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bin" ContentType="application/vnd.openxmlformats-officedocument.oleObject"/>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wmf" ContentType="image/x-wmf"/>
  <Default Extension="jpeg" ContentType="image/jpeg"/>
  <Default Extension="emf" ContentType="image/x-emf"/>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diagrams/drawing1.xml" ContentType="application/vnd.ms-office.drawingml.diagramDrawing+xml"/>
  <Override PartName="/word/charts/chart4.xml" ContentType="application/vnd.openxmlformats-officedocument.drawingml.chart+xml"/>
  <Override PartName="/word/footer1.xml" ContentType="application/vnd.openxmlformats-officedocument.wordprocessingml.footer+xml"/>
  <Default Extension="gif" ContentType="image/gif"/>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10C1" w:rsidRPr="00B76D53" w:rsidRDefault="00FC10C1" w:rsidP="00B615E6">
      <w:pPr>
        <w:spacing w:after="0" w:line="240" w:lineRule="auto"/>
        <w:jc w:val="center"/>
        <w:rPr>
          <w:rFonts w:ascii="Times New Roman" w:hAnsi="Times New Roman" w:cs="Times New Roman"/>
          <w:sz w:val="24"/>
          <w:szCs w:val="24"/>
          <w:lang w:val="kk-KZ"/>
        </w:rPr>
      </w:pPr>
      <w:r w:rsidRPr="00B76D53">
        <w:rPr>
          <w:rFonts w:ascii="Times New Roman" w:hAnsi="Times New Roman" w:cs="Times New Roman"/>
          <w:sz w:val="24"/>
          <w:szCs w:val="24"/>
          <w:lang w:val="kk-KZ"/>
        </w:rPr>
        <w:t>Қазақстан Республикасы ғылым және жоғары білім министрлігі</w:t>
      </w:r>
    </w:p>
    <w:p w:rsidR="00FC10C1" w:rsidRPr="00B76D53" w:rsidRDefault="00FC10C1" w:rsidP="00B615E6">
      <w:pPr>
        <w:spacing w:after="0" w:line="240" w:lineRule="auto"/>
        <w:jc w:val="center"/>
        <w:rPr>
          <w:rFonts w:ascii="Times New Roman" w:hAnsi="Times New Roman" w:cs="Times New Roman"/>
          <w:bCs/>
          <w:sz w:val="24"/>
          <w:szCs w:val="24"/>
        </w:rPr>
      </w:pPr>
      <w:r w:rsidRPr="00B76D53">
        <w:rPr>
          <w:rFonts w:ascii="Times New Roman" w:hAnsi="Times New Roman" w:cs="Times New Roman"/>
          <w:bCs/>
          <w:sz w:val="24"/>
          <w:szCs w:val="24"/>
        </w:rPr>
        <w:t>Минист</w:t>
      </w:r>
      <w:r w:rsidRPr="00B76D53">
        <w:rPr>
          <w:rFonts w:ascii="Times New Roman" w:hAnsi="Times New Roman" w:cs="Times New Roman"/>
          <w:bCs/>
          <w:sz w:val="24"/>
          <w:szCs w:val="24"/>
          <w:lang w:val="kk-KZ"/>
        </w:rPr>
        <w:t>ерство</w:t>
      </w:r>
      <w:r w:rsidRPr="00B76D53">
        <w:rPr>
          <w:rFonts w:ascii="Times New Roman" w:hAnsi="Times New Roman" w:cs="Times New Roman"/>
          <w:bCs/>
          <w:sz w:val="24"/>
          <w:szCs w:val="24"/>
        </w:rPr>
        <w:t xml:space="preserve"> науки и высшего образования Р</w:t>
      </w:r>
      <w:r w:rsidRPr="00B76D53">
        <w:rPr>
          <w:rFonts w:ascii="Times New Roman" w:hAnsi="Times New Roman" w:cs="Times New Roman"/>
          <w:bCs/>
          <w:sz w:val="24"/>
          <w:szCs w:val="24"/>
          <w:lang w:val="kk-KZ"/>
        </w:rPr>
        <w:t xml:space="preserve">еспублики </w:t>
      </w:r>
      <w:r w:rsidRPr="00B76D53">
        <w:rPr>
          <w:rFonts w:ascii="Times New Roman" w:hAnsi="Times New Roman" w:cs="Times New Roman"/>
          <w:bCs/>
          <w:sz w:val="24"/>
          <w:szCs w:val="24"/>
        </w:rPr>
        <w:t>К</w:t>
      </w:r>
      <w:r w:rsidRPr="00B76D53">
        <w:rPr>
          <w:rFonts w:ascii="Times New Roman" w:hAnsi="Times New Roman" w:cs="Times New Roman"/>
          <w:bCs/>
          <w:sz w:val="24"/>
          <w:szCs w:val="24"/>
          <w:lang w:val="kk-KZ"/>
        </w:rPr>
        <w:t>азахстан</w:t>
      </w:r>
    </w:p>
    <w:p w:rsidR="00FC10C1" w:rsidRPr="00B76D53" w:rsidRDefault="00FC10C1" w:rsidP="00B615E6">
      <w:pPr>
        <w:spacing w:after="0" w:line="240" w:lineRule="auto"/>
        <w:jc w:val="center"/>
        <w:rPr>
          <w:rFonts w:ascii="Times New Roman" w:hAnsi="Times New Roman" w:cs="Times New Roman"/>
          <w:bCs/>
          <w:sz w:val="24"/>
          <w:szCs w:val="24"/>
          <w:lang w:val="en-US"/>
        </w:rPr>
      </w:pPr>
      <w:r w:rsidRPr="00B76D53">
        <w:rPr>
          <w:rFonts w:ascii="Times New Roman" w:hAnsi="Times New Roman" w:cs="Times New Roman"/>
          <w:bCs/>
          <w:sz w:val="24"/>
          <w:szCs w:val="24"/>
          <w:lang w:val="en-US"/>
        </w:rPr>
        <w:t>Ministry of Science and Higher Education for the Republic of Kazakhstan</w:t>
      </w:r>
    </w:p>
    <w:p w:rsidR="00FC10C1" w:rsidRPr="004B36FD" w:rsidRDefault="00FC10C1" w:rsidP="00B615E6">
      <w:pPr>
        <w:spacing w:after="0" w:line="240" w:lineRule="auto"/>
        <w:jc w:val="center"/>
        <w:rPr>
          <w:rFonts w:ascii="Times New Roman" w:hAnsi="Times New Roman" w:cs="Times New Roman"/>
          <w:sz w:val="24"/>
          <w:szCs w:val="24"/>
          <w:lang w:val="kk-KZ"/>
        </w:rPr>
      </w:pPr>
    </w:p>
    <w:p w:rsidR="00FC10C1" w:rsidRPr="004B36FD" w:rsidRDefault="00FC10C1" w:rsidP="00B615E6">
      <w:pPr>
        <w:spacing w:after="0" w:line="240" w:lineRule="auto"/>
        <w:jc w:val="center"/>
        <w:rPr>
          <w:rFonts w:ascii="Times New Roman" w:hAnsi="Times New Roman" w:cs="Times New Roman"/>
          <w:sz w:val="24"/>
          <w:szCs w:val="24"/>
          <w:lang w:val="kk-KZ"/>
        </w:rPr>
      </w:pPr>
      <w:r w:rsidRPr="004B36FD">
        <w:rPr>
          <w:rFonts w:ascii="Times New Roman" w:hAnsi="Times New Roman" w:cs="Times New Roman"/>
          <w:sz w:val="24"/>
          <w:szCs w:val="24"/>
          <w:lang w:val="kk-KZ"/>
        </w:rPr>
        <w:t>М.Өтемісов атындағы Батыс Қазақстан университеті</w:t>
      </w:r>
    </w:p>
    <w:p w:rsidR="00FC10C1" w:rsidRPr="004B36FD" w:rsidRDefault="00FC10C1" w:rsidP="00B615E6">
      <w:pPr>
        <w:spacing w:after="0" w:line="240" w:lineRule="auto"/>
        <w:jc w:val="center"/>
        <w:rPr>
          <w:rFonts w:ascii="Times New Roman" w:hAnsi="Times New Roman" w:cs="Times New Roman"/>
          <w:sz w:val="24"/>
          <w:szCs w:val="24"/>
        </w:rPr>
      </w:pPr>
      <w:r w:rsidRPr="004B36FD">
        <w:rPr>
          <w:rFonts w:ascii="Times New Roman" w:hAnsi="Times New Roman" w:cs="Times New Roman"/>
          <w:sz w:val="24"/>
          <w:szCs w:val="24"/>
        </w:rPr>
        <w:t>Западно-Казахстанский университет им. М. Утемисова</w:t>
      </w:r>
    </w:p>
    <w:p w:rsidR="00FC10C1" w:rsidRPr="004B36FD" w:rsidRDefault="00FC10C1" w:rsidP="00B615E6">
      <w:pPr>
        <w:spacing w:after="0" w:line="240" w:lineRule="auto"/>
        <w:jc w:val="center"/>
        <w:rPr>
          <w:rFonts w:ascii="Times New Roman" w:hAnsi="Times New Roman" w:cs="Times New Roman"/>
          <w:sz w:val="24"/>
          <w:szCs w:val="24"/>
        </w:rPr>
      </w:pPr>
      <w:r w:rsidRPr="004B36FD">
        <w:rPr>
          <w:rFonts w:ascii="Times New Roman" w:hAnsi="Times New Roman" w:cs="Times New Roman"/>
          <w:sz w:val="24"/>
          <w:szCs w:val="24"/>
          <w:lang w:val="en-US"/>
        </w:rPr>
        <w:t>M</w:t>
      </w:r>
      <w:r w:rsidRPr="004B36FD">
        <w:rPr>
          <w:rFonts w:ascii="Times New Roman" w:hAnsi="Times New Roman" w:cs="Times New Roman"/>
          <w:sz w:val="24"/>
          <w:szCs w:val="24"/>
        </w:rPr>
        <w:t>.</w:t>
      </w:r>
      <w:r w:rsidRPr="004B36FD">
        <w:rPr>
          <w:rFonts w:ascii="Times New Roman" w:hAnsi="Times New Roman" w:cs="Times New Roman"/>
          <w:sz w:val="24"/>
          <w:szCs w:val="24"/>
          <w:lang w:val="en-US"/>
        </w:rPr>
        <w:t>Utemisov</w:t>
      </w:r>
      <w:r w:rsidRPr="004B36FD">
        <w:rPr>
          <w:rFonts w:ascii="Times New Roman" w:hAnsi="Times New Roman" w:cs="Times New Roman"/>
          <w:sz w:val="24"/>
          <w:szCs w:val="24"/>
        </w:rPr>
        <w:t xml:space="preserve"> </w:t>
      </w:r>
      <w:r w:rsidRPr="004B36FD">
        <w:rPr>
          <w:rFonts w:ascii="Times New Roman" w:hAnsi="Times New Roman" w:cs="Times New Roman"/>
          <w:sz w:val="24"/>
          <w:szCs w:val="24"/>
          <w:lang w:val="en-US"/>
        </w:rPr>
        <w:t>West</w:t>
      </w:r>
      <w:r w:rsidRPr="004B36FD">
        <w:rPr>
          <w:rFonts w:ascii="Times New Roman" w:hAnsi="Times New Roman" w:cs="Times New Roman"/>
          <w:sz w:val="24"/>
          <w:szCs w:val="24"/>
        </w:rPr>
        <w:t xml:space="preserve"> </w:t>
      </w:r>
      <w:r w:rsidRPr="004B36FD">
        <w:rPr>
          <w:rFonts w:ascii="Times New Roman" w:hAnsi="Times New Roman" w:cs="Times New Roman"/>
          <w:sz w:val="24"/>
          <w:szCs w:val="24"/>
          <w:lang w:val="en-US"/>
        </w:rPr>
        <w:t>Kazakhstan</w:t>
      </w:r>
      <w:r w:rsidRPr="004B36FD">
        <w:rPr>
          <w:rFonts w:ascii="Times New Roman" w:hAnsi="Times New Roman" w:cs="Times New Roman"/>
          <w:sz w:val="24"/>
          <w:szCs w:val="24"/>
        </w:rPr>
        <w:t xml:space="preserve"> </w:t>
      </w:r>
      <w:r w:rsidRPr="004B36FD">
        <w:rPr>
          <w:rFonts w:ascii="Times New Roman" w:hAnsi="Times New Roman" w:cs="Times New Roman"/>
          <w:sz w:val="24"/>
          <w:szCs w:val="24"/>
          <w:lang w:val="en-US"/>
        </w:rPr>
        <w:t>University</w:t>
      </w:r>
    </w:p>
    <w:p w:rsidR="00FC10C1" w:rsidRPr="004B36FD" w:rsidRDefault="00FC10C1" w:rsidP="00B615E6">
      <w:pPr>
        <w:spacing w:after="0" w:line="240" w:lineRule="auto"/>
        <w:rPr>
          <w:rFonts w:ascii="Times New Roman" w:hAnsi="Times New Roman" w:cs="Times New Roman"/>
          <w:sz w:val="24"/>
          <w:szCs w:val="24"/>
        </w:rPr>
      </w:pPr>
    </w:p>
    <w:p w:rsidR="00FC10C1" w:rsidRPr="004B36FD" w:rsidRDefault="00FC10C1" w:rsidP="00B615E6">
      <w:pPr>
        <w:spacing w:after="0" w:line="240" w:lineRule="auto"/>
        <w:jc w:val="center"/>
        <w:rPr>
          <w:rFonts w:ascii="Times New Roman" w:hAnsi="Times New Roman" w:cs="Times New Roman"/>
          <w:sz w:val="24"/>
          <w:szCs w:val="24"/>
        </w:rPr>
      </w:pPr>
    </w:p>
    <w:p w:rsidR="00FC10C1" w:rsidRPr="004B36FD" w:rsidRDefault="00FC10C1" w:rsidP="00B615E6">
      <w:pPr>
        <w:spacing w:after="0" w:line="240" w:lineRule="auto"/>
        <w:jc w:val="center"/>
        <w:rPr>
          <w:rFonts w:ascii="Times New Roman" w:hAnsi="Times New Roman" w:cs="Times New Roman"/>
          <w:sz w:val="24"/>
          <w:szCs w:val="24"/>
        </w:rPr>
      </w:pPr>
    </w:p>
    <w:p w:rsidR="00FC10C1" w:rsidRPr="004B36FD" w:rsidRDefault="00FC10C1" w:rsidP="00B615E6">
      <w:pPr>
        <w:spacing w:after="0" w:line="240" w:lineRule="auto"/>
        <w:jc w:val="center"/>
        <w:rPr>
          <w:rFonts w:ascii="Times New Roman" w:hAnsi="Times New Roman" w:cs="Times New Roman"/>
          <w:sz w:val="24"/>
          <w:szCs w:val="24"/>
        </w:rPr>
      </w:pPr>
    </w:p>
    <w:p w:rsidR="00FC10C1" w:rsidRPr="004B36FD" w:rsidRDefault="00FC10C1" w:rsidP="00B615E6">
      <w:pPr>
        <w:pStyle w:val="04xlpa"/>
        <w:spacing w:before="0" w:beforeAutospacing="0" w:after="0" w:afterAutospacing="0"/>
        <w:jc w:val="center"/>
        <w:rPr>
          <w:color w:val="000000"/>
        </w:rPr>
      </w:pPr>
      <w:r w:rsidRPr="004B36FD">
        <w:rPr>
          <w:rStyle w:val="jsgrdq"/>
          <w:color w:val="000000"/>
        </w:rPr>
        <w:t>Физика-математика ғылымдарының докторы, академик А.Д.Таймановтың</w:t>
      </w:r>
    </w:p>
    <w:p w:rsidR="00FC10C1" w:rsidRPr="004B36FD" w:rsidRDefault="00FC10C1" w:rsidP="00B615E6">
      <w:pPr>
        <w:pStyle w:val="04xlpa"/>
        <w:spacing w:before="0" w:beforeAutospacing="0" w:after="0" w:afterAutospacing="0"/>
        <w:jc w:val="center"/>
        <w:rPr>
          <w:color w:val="000000"/>
        </w:rPr>
      </w:pPr>
      <w:r w:rsidRPr="004B36FD">
        <w:rPr>
          <w:rStyle w:val="jsgrdq"/>
          <w:color w:val="000000"/>
        </w:rPr>
        <w:t xml:space="preserve">туғанына </w:t>
      </w:r>
      <w:r w:rsidRPr="004B36FD">
        <w:rPr>
          <w:rStyle w:val="jsgrdq"/>
        </w:rPr>
        <w:t>105 жыл</w:t>
      </w:r>
      <w:r w:rsidRPr="004B36FD">
        <w:rPr>
          <w:rStyle w:val="jsgrdq"/>
          <w:color w:val="000000"/>
        </w:rPr>
        <w:t xml:space="preserve"> толуына орай және М. Өтемісов атындағы Батыс</w:t>
      </w:r>
    </w:p>
    <w:p w:rsidR="00FC10C1" w:rsidRPr="004B36FD" w:rsidRDefault="00FC10C1" w:rsidP="00B615E6">
      <w:pPr>
        <w:pStyle w:val="04xlpa"/>
        <w:spacing w:before="0" w:beforeAutospacing="0" w:after="0" w:afterAutospacing="0"/>
        <w:jc w:val="center"/>
        <w:rPr>
          <w:color w:val="000000"/>
          <w:lang w:val="kk-KZ"/>
        </w:rPr>
      </w:pPr>
      <w:r w:rsidRPr="004B36FD">
        <w:rPr>
          <w:rStyle w:val="jsgrdq"/>
          <w:color w:val="000000"/>
        </w:rPr>
        <w:t>Қазақстан университетінің 90 – жылдығына арналған</w:t>
      </w:r>
    </w:p>
    <w:p w:rsidR="00FC10C1" w:rsidRPr="004B36FD" w:rsidRDefault="00FC10C1" w:rsidP="00B615E6">
      <w:pPr>
        <w:pStyle w:val="04xlpa"/>
        <w:spacing w:before="0" w:beforeAutospacing="0" w:after="0" w:afterAutospacing="0"/>
        <w:jc w:val="center"/>
        <w:rPr>
          <w:b/>
          <w:lang w:val="kk-KZ"/>
        </w:rPr>
      </w:pPr>
      <w:r w:rsidRPr="004B36FD">
        <w:rPr>
          <w:rStyle w:val="jsgrdq"/>
          <w:b/>
        </w:rPr>
        <w:t>«ТАЙМАНОВ ОҚУЛАРЫ – 2022»</w:t>
      </w:r>
    </w:p>
    <w:p w:rsidR="00FC10C1" w:rsidRPr="004B36FD" w:rsidRDefault="00FC10C1" w:rsidP="00B615E6">
      <w:pPr>
        <w:pStyle w:val="04xlpa"/>
        <w:spacing w:before="0" w:beforeAutospacing="0" w:after="0" w:afterAutospacing="0"/>
        <w:jc w:val="center"/>
        <w:rPr>
          <w:color w:val="000000"/>
          <w:lang w:val="kk-KZ"/>
        </w:rPr>
      </w:pPr>
      <w:r w:rsidRPr="004B36FD">
        <w:rPr>
          <w:rStyle w:val="jsgrdq"/>
          <w:color w:val="000000"/>
        </w:rPr>
        <w:t>халықаралық ғылыми-тәжірибелік конференцияны</w:t>
      </w:r>
      <w:r w:rsidRPr="004B36FD">
        <w:rPr>
          <w:rStyle w:val="jsgrdq"/>
          <w:color w:val="000000"/>
          <w:lang w:val="kk-KZ"/>
        </w:rPr>
        <w:t xml:space="preserve">ң </w:t>
      </w:r>
    </w:p>
    <w:p w:rsidR="00FC10C1" w:rsidRPr="004B36FD" w:rsidRDefault="00FC10C1" w:rsidP="00B615E6">
      <w:pPr>
        <w:pStyle w:val="04xlpa"/>
        <w:spacing w:before="0" w:beforeAutospacing="0" w:after="0" w:afterAutospacing="0"/>
        <w:jc w:val="center"/>
        <w:rPr>
          <w:b/>
          <w:color w:val="000000"/>
          <w:lang w:val="kk-KZ"/>
        </w:rPr>
      </w:pPr>
      <w:r w:rsidRPr="004B36FD">
        <w:rPr>
          <w:b/>
          <w:lang w:val="kk-KZ"/>
        </w:rPr>
        <w:t>МАТЕРИАЛДАР</w:t>
      </w:r>
      <w:r w:rsidRPr="004B36FD">
        <w:rPr>
          <w:b/>
        </w:rPr>
        <w:t>Ы</w:t>
      </w:r>
      <w:r w:rsidRPr="004B36FD">
        <w:rPr>
          <w:b/>
          <w:lang w:val="kk-KZ"/>
        </w:rPr>
        <w:t xml:space="preserve"> </w:t>
      </w:r>
    </w:p>
    <w:p w:rsidR="00FC10C1" w:rsidRPr="004B36FD" w:rsidRDefault="00FC10C1" w:rsidP="00B615E6">
      <w:pPr>
        <w:spacing w:after="0" w:line="240" w:lineRule="auto"/>
        <w:jc w:val="center"/>
        <w:rPr>
          <w:rFonts w:ascii="Times New Roman" w:hAnsi="Times New Roman" w:cs="Times New Roman"/>
          <w:sz w:val="24"/>
          <w:szCs w:val="24"/>
        </w:rPr>
      </w:pPr>
      <w:r w:rsidRPr="004B36FD">
        <w:rPr>
          <w:rFonts w:ascii="Times New Roman" w:hAnsi="Times New Roman" w:cs="Times New Roman"/>
          <w:sz w:val="24"/>
          <w:szCs w:val="24"/>
        </w:rPr>
        <w:t>30</w:t>
      </w:r>
      <w:r w:rsidRPr="004B36FD">
        <w:rPr>
          <w:rFonts w:ascii="Times New Roman" w:hAnsi="Times New Roman" w:cs="Times New Roman"/>
          <w:sz w:val="24"/>
          <w:szCs w:val="24"/>
          <w:lang w:val="kk-KZ"/>
        </w:rPr>
        <w:t xml:space="preserve"> қа</w:t>
      </w:r>
      <w:r w:rsidRPr="004B36FD">
        <w:rPr>
          <w:rFonts w:ascii="Times New Roman" w:hAnsi="Times New Roman" w:cs="Times New Roman"/>
          <w:sz w:val="24"/>
          <w:szCs w:val="24"/>
        </w:rPr>
        <w:t>раша,</w:t>
      </w:r>
      <w:r w:rsidRPr="004B36FD">
        <w:rPr>
          <w:rFonts w:ascii="Times New Roman" w:hAnsi="Times New Roman" w:cs="Times New Roman"/>
          <w:sz w:val="24"/>
          <w:szCs w:val="24"/>
          <w:lang w:val="kk-KZ"/>
        </w:rPr>
        <w:t xml:space="preserve"> 2022 </w:t>
      </w:r>
    </w:p>
    <w:p w:rsidR="00FC10C1" w:rsidRPr="004B36FD" w:rsidRDefault="00FC10C1" w:rsidP="00B615E6">
      <w:pPr>
        <w:spacing w:after="0" w:line="240" w:lineRule="auto"/>
        <w:jc w:val="center"/>
        <w:rPr>
          <w:rFonts w:ascii="Times New Roman" w:hAnsi="Times New Roman" w:cs="Times New Roman"/>
          <w:b/>
          <w:sz w:val="24"/>
          <w:szCs w:val="24"/>
        </w:rPr>
      </w:pPr>
      <w:r w:rsidRPr="004B36FD">
        <w:rPr>
          <w:rFonts w:ascii="Times New Roman" w:hAnsi="Times New Roman" w:cs="Times New Roman"/>
          <w:b/>
          <w:sz w:val="24"/>
          <w:szCs w:val="24"/>
        </w:rPr>
        <w:t>***</w:t>
      </w:r>
    </w:p>
    <w:p w:rsidR="00FC10C1" w:rsidRPr="004B36FD" w:rsidRDefault="00FC10C1" w:rsidP="00B615E6">
      <w:pPr>
        <w:spacing w:after="0" w:line="240" w:lineRule="auto"/>
        <w:jc w:val="center"/>
        <w:rPr>
          <w:rFonts w:ascii="Times New Roman" w:hAnsi="Times New Roman" w:cs="Times New Roman"/>
          <w:b/>
          <w:sz w:val="24"/>
          <w:szCs w:val="24"/>
        </w:rPr>
      </w:pPr>
    </w:p>
    <w:p w:rsidR="00FC10C1" w:rsidRPr="004B36FD" w:rsidRDefault="00FC10C1" w:rsidP="00B615E6">
      <w:pPr>
        <w:spacing w:after="0" w:line="240" w:lineRule="auto"/>
        <w:jc w:val="center"/>
        <w:rPr>
          <w:rFonts w:ascii="Times New Roman" w:hAnsi="Times New Roman" w:cs="Times New Roman"/>
          <w:b/>
          <w:sz w:val="24"/>
          <w:szCs w:val="24"/>
          <w:lang w:val="kk-KZ"/>
        </w:rPr>
      </w:pPr>
      <w:r w:rsidRPr="004B36FD">
        <w:rPr>
          <w:rFonts w:ascii="Times New Roman" w:hAnsi="Times New Roman" w:cs="Times New Roman"/>
          <w:b/>
          <w:sz w:val="24"/>
          <w:szCs w:val="24"/>
        </w:rPr>
        <w:t>МАТЕРИАЛ</w:t>
      </w:r>
      <w:r w:rsidRPr="004B36FD">
        <w:rPr>
          <w:rFonts w:ascii="Times New Roman" w:hAnsi="Times New Roman" w:cs="Times New Roman"/>
          <w:b/>
          <w:sz w:val="24"/>
          <w:szCs w:val="24"/>
          <w:lang w:val="kk-KZ"/>
        </w:rPr>
        <w:t>Ы</w:t>
      </w:r>
    </w:p>
    <w:p w:rsidR="00FC10C1" w:rsidRPr="004B36FD" w:rsidRDefault="00FC10C1" w:rsidP="00B615E6">
      <w:pPr>
        <w:spacing w:after="0" w:line="240" w:lineRule="auto"/>
        <w:jc w:val="center"/>
        <w:rPr>
          <w:rFonts w:ascii="Times New Roman" w:hAnsi="Times New Roman" w:cs="Times New Roman"/>
          <w:sz w:val="24"/>
          <w:szCs w:val="24"/>
        </w:rPr>
      </w:pPr>
      <w:r w:rsidRPr="004B36FD">
        <w:rPr>
          <w:rFonts w:ascii="Times New Roman" w:hAnsi="Times New Roman" w:cs="Times New Roman"/>
          <w:b/>
          <w:sz w:val="24"/>
          <w:szCs w:val="24"/>
        </w:rPr>
        <w:t xml:space="preserve"> </w:t>
      </w:r>
      <w:r w:rsidRPr="004B36FD">
        <w:rPr>
          <w:rFonts w:ascii="Times New Roman" w:hAnsi="Times New Roman" w:cs="Times New Roman"/>
          <w:sz w:val="24"/>
          <w:szCs w:val="24"/>
        </w:rPr>
        <w:t>международной научно-практической конфер</w:t>
      </w:r>
      <w:r w:rsidRPr="004B36FD">
        <w:rPr>
          <w:rFonts w:ascii="Times New Roman" w:hAnsi="Times New Roman" w:cs="Times New Roman"/>
          <w:sz w:val="24"/>
          <w:szCs w:val="24"/>
          <w:lang w:val="kk-KZ"/>
        </w:rPr>
        <w:t>е</w:t>
      </w:r>
      <w:r w:rsidRPr="004B36FD">
        <w:rPr>
          <w:rFonts w:ascii="Times New Roman" w:hAnsi="Times New Roman" w:cs="Times New Roman"/>
          <w:sz w:val="24"/>
          <w:szCs w:val="24"/>
        </w:rPr>
        <w:t>нции</w:t>
      </w:r>
    </w:p>
    <w:p w:rsidR="00FC10C1" w:rsidRPr="004B36FD" w:rsidRDefault="00FC10C1" w:rsidP="00B615E6">
      <w:pPr>
        <w:spacing w:after="0" w:line="240" w:lineRule="auto"/>
        <w:contextualSpacing/>
        <w:jc w:val="center"/>
        <w:rPr>
          <w:rFonts w:ascii="Times New Roman" w:hAnsi="Times New Roman" w:cs="Times New Roman"/>
          <w:b/>
          <w:sz w:val="24"/>
          <w:szCs w:val="24"/>
          <w:lang w:val="kk-KZ"/>
        </w:rPr>
      </w:pPr>
      <w:r w:rsidRPr="004B36FD">
        <w:rPr>
          <w:rFonts w:ascii="Times New Roman" w:hAnsi="Times New Roman" w:cs="Times New Roman"/>
          <w:b/>
          <w:sz w:val="24"/>
          <w:szCs w:val="24"/>
          <w:lang w:val="kk-KZ"/>
        </w:rPr>
        <w:t>«ТАЙМАНОВСКИЕ ЧТЕНИЯ-2022»</w:t>
      </w:r>
      <w:r w:rsidRPr="004B36FD">
        <w:rPr>
          <w:rFonts w:ascii="Times New Roman" w:hAnsi="Times New Roman" w:cs="Times New Roman"/>
          <w:b/>
          <w:sz w:val="24"/>
          <w:szCs w:val="24"/>
        </w:rPr>
        <w:t>,</w:t>
      </w:r>
    </w:p>
    <w:p w:rsidR="00FC10C1" w:rsidRPr="004B36FD" w:rsidRDefault="00D63DE6" w:rsidP="00B615E6">
      <w:pPr>
        <w:pStyle w:val="04xlpa"/>
        <w:spacing w:before="0" w:beforeAutospacing="0" w:after="0" w:afterAutospacing="0"/>
        <w:jc w:val="center"/>
        <w:rPr>
          <w:color w:val="000000"/>
        </w:rPr>
      </w:pPr>
      <w:r>
        <w:rPr>
          <w:rStyle w:val="jsgrdq"/>
          <w:color w:val="000000"/>
        </w:rPr>
        <w:t>посвященной</w:t>
      </w:r>
      <w:r w:rsidR="00FC10C1" w:rsidRPr="004B36FD">
        <w:rPr>
          <w:rStyle w:val="jsgrdq"/>
          <w:color w:val="000000"/>
        </w:rPr>
        <w:t xml:space="preserve"> </w:t>
      </w:r>
      <w:r w:rsidR="00FC10C1" w:rsidRPr="004B36FD">
        <w:rPr>
          <w:rStyle w:val="jsgrdq"/>
        </w:rPr>
        <w:t>105-летию</w:t>
      </w:r>
      <w:r w:rsidR="00FC10C1" w:rsidRPr="004B36FD">
        <w:rPr>
          <w:rStyle w:val="jsgrdq"/>
          <w:color w:val="000000"/>
        </w:rPr>
        <w:t xml:space="preserve"> доктора физико-математических наук,</w:t>
      </w:r>
    </w:p>
    <w:p w:rsidR="00FC10C1" w:rsidRPr="004B36FD" w:rsidRDefault="00FC10C1" w:rsidP="00B615E6">
      <w:pPr>
        <w:pStyle w:val="04xlpa"/>
        <w:spacing w:before="0" w:beforeAutospacing="0" w:after="0" w:afterAutospacing="0"/>
        <w:jc w:val="center"/>
        <w:rPr>
          <w:color w:val="000000"/>
        </w:rPr>
      </w:pPr>
      <w:r w:rsidRPr="004B36FD">
        <w:rPr>
          <w:rStyle w:val="jsgrdq"/>
          <w:color w:val="000000"/>
        </w:rPr>
        <w:t>академика А.Д. Тайманова и 90-летию</w:t>
      </w:r>
    </w:p>
    <w:p w:rsidR="00FC10C1" w:rsidRPr="004B36FD" w:rsidRDefault="00FC10C1" w:rsidP="00B615E6">
      <w:pPr>
        <w:pStyle w:val="04xlpa"/>
        <w:spacing w:before="0" w:beforeAutospacing="0" w:after="0" w:afterAutospacing="0"/>
        <w:jc w:val="center"/>
        <w:rPr>
          <w:color w:val="000000"/>
        </w:rPr>
      </w:pPr>
      <w:r w:rsidRPr="004B36FD">
        <w:rPr>
          <w:rStyle w:val="jsgrdq"/>
          <w:color w:val="000000"/>
        </w:rPr>
        <w:t>Западно-Казахстанского университета им. М. Утемисова</w:t>
      </w:r>
    </w:p>
    <w:p w:rsidR="00FC10C1" w:rsidRPr="004B36FD" w:rsidRDefault="00FC10C1" w:rsidP="00B615E6">
      <w:pPr>
        <w:spacing w:after="0" w:line="240" w:lineRule="auto"/>
        <w:jc w:val="center"/>
        <w:rPr>
          <w:rFonts w:ascii="Times New Roman" w:hAnsi="Times New Roman" w:cs="Times New Roman"/>
          <w:sz w:val="24"/>
          <w:szCs w:val="24"/>
          <w:lang w:val="en-US"/>
        </w:rPr>
      </w:pPr>
      <w:r w:rsidRPr="004B36FD">
        <w:rPr>
          <w:rFonts w:ascii="Times New Roman" w:hAnsi="Times New Roman" w:cs="Times New Roman"/>
          <w:sz w:val="24"/>
          <w:szCs w:val="24"/>
          <w:lang w:val="kk-KZ"/>
        </w:rPr>
        <w:t>30 ноябрь</w:t>
      </w:r>
      <w:r w:rsidRPr="004B36FD">
        <w:rPr>
          <w:rFonts w:ascii="Times New Roman" w:hAnsi="Times New Roman" w:cs="Times New Roman"/>
          <w:sz w:val="24"/>
          <w:szCs w:val="24"/>
          <w:lang w:val="en-US"/>
        </w:rPr>
        <w:t>,</w:t>
      </w:r>
      <w:r w:rsidRPr="004B36FD">
        <w:rPr>
          <w:rFonts w:ascii="Times New Roman" w:hAnsi="Times New Roman" w:cs="Times New Roman"/>
          <w:sz w:val="24"/>
          <w:szCs w:val="24"/>
          <w:lang w:val="kk-KZ"/>
        </w:rPr>
        <w:t xml:space="preserve"> 2022 </w:t>
      </w:r>
    </w:p>
    <w:p w:rsidR="00FC10C1" w:rsidRPr="004B36FD" w:rsidRDefault="00FC10C1" w:rsidP="00B615E6">
      <w:pPr>
        <w:spacing w:after="0" w:line="240" w:lineRule="auto"/>
        <w:jc w:val="center"/>
        <w:rPr>
          <w:rFonts w:ascii="Times New Roman" w:hAnsi="Times New Roman" w:cs="Times New Roman"/>
          <w:sz w:val="24"/>
          <w:szCs w:val="24"/>
          <w:lang w:val="en-US"/>
        </w:rPr>
      </w:pPr>
      <w:r w:rsidRPr="004B36FD">
        <w:rPr>
          <w:rFonts w:ascii="Times New Roman" w:hAnsi="Times New Roman" w:cs="Times New Roman"/>
          <w:sz w:val="24"/>
          <w:szCs w:val="24"/>
          <w:lang w:val="en-US"/>
        </w:rPr>
        <w:t>***</w:t>
      </w:r>
    </w:p>
    <w:p w:rsidR="00FC10C1" w:rsidRPr="004B36FD" w:rsidRDefault="00FC10C1" w:rsidP="00B615E6">
      <w:pPr>
        <w:spacing w:after="0" w:line="240" w:lineRule="auto"/>
        <w:jc w:val="center"/>
        <w:rPr>
          <w:rFonts w:ascii="Times New Roman" w:hAnsi="Times New Roman" w:cs="Times New Roman"/>
          <w:b/>
          <w:sz w:val="24"/>
          <w:szCs w:val="24"/>
          <w:lang w:val="en-US"/>
        </w:rPr>
      </w:pPr>
    </w:p>
    <w:p w:rsidR="00FC10C1" w:rsidRPr="004B36FD" w:rsidRDefault="00FC10C1" w:rsidP="00B615E6">
      <w:pPr>
        <w:spacing w:after="0" w:line="240" w:lineRule="auto"/>
        <w:jc w:val="center"/>
        <w:rPr>
          <w:rFonts w:ascii="Times New Roman" w:hAnsi="Times New Roman" w:cs="Times New Roman"/>
          <w:b/>
          <w:sz w:val="24"/>
          <w:szCs w:val="24"/>
          <w:lang w:val="en-US"/>
        </w:rPr>
      </w:pPr>
      <w:r w:rsidRPr="004B36FD">
        <w:rPr>
          <w:rFonts w:ascii="Times New Roman" w:hAnsi="Times New Roman" w:cs="Times New Roman"/>
          <w:b/>
          <w:sz w:val="24"/>
          <w:szCs w:val="24"/>
          <w:lang w:val="en-US"/>
        </w:rPr>
        <w:t>MATERIALS</w:t>
      </w:r>
    </w:p>
    <w:p w:rsidR="00FC10C1" w:rsidRPr="004B36FD" w:rsidRDefault="00FC10C1" w:rsidP="00B615E6">
      <w:pPr>
        <w:pStyle w:val="04xlpa"/>
        <w:spacing w:before="0" w:beforeAutospacing="0" w:after="0" w:afterAutospacing="0"/>
        <w:jc w:val="center"/>
        <w:rPr>
          <w:color w:val="000000"/>
          <w:lang w:val="en-US"/>
        </w:rPr>
      </w:pPr>
      <w:r w:rsidRPr="004B36FD">
        <w:rPr>
          <w:rStyle w:val="jsgrdq"/>
          <w:color w:val="000000"/>
          <w:lang w:val="en-US"/>
        </w:rPr>
        <w:t>of the international scientific and practical conference</w:t>
      </w:r>
    </w:p>
    <w:p w:rsidR="00FC10C1" w:rsidRPr="00B76D53" w:rsidRDefault="00FC10C1" w:rsidP="00B615E6">
      <w:pPr>
        <w:pStyle w:val="04xlpa"/>
        <w:spacing w:before="0" w:beforeAutospacing="0" w:after="0" w:afterAutospacing="0"/>
        <w:jc w:val="center"/>
        <w:rPr>
          <w:b/>
          <w:lang w:val="en-US"/>
        </w:rPr>
      </w:pPr>
      <w:r w:rsidRPr="00B76D53">
        <w:rPr>
          <w:rStyle w:val="jsgrdq"/>
          <w:b/>
          <w:lang w:val="en-US"/>
        </w:rPr>
        <w:t>«TAYMANOV READINGS – 2022»</w:t>
      </w:r>
    </w:p>
    <w:p w:rsidR="00FC10C1" w:rsidRPr="004B36FD" w:rsidRDefault="00FC10C1" w:rsidP="00B615E6">
      <w:pPr>
        <w:pStyle w:val="04xlpa"/>
        <w:spacing w:before="0" w:beforeAutospacing="0" w:after="0" w:afterAutospacing="0"/>
        <w:jc w:val="center"/>
        <w:rPr>
          <w:rStyle w:val="jsgrdq"/>
          <w:color w:val="000000"/>
          <w:lang w:val="en-US"/>
        </w:rPr>
      </w:pPr>
      <w:r w:rsidRPr="004B36FD">
        <w:rPr>
          <w:rStyle w:val="jsgrdq"/>
          <w:color w:val="000000"/>
          <w:lang w:val="en-US"/>
        </w:rPr>
        <w:t xml:space="preserve">devoted to the </w:t>
      </w:r>
      <w:r w:rsidRPr="004B36FD">
        <w:rPr>
          <w:rStyle w:val="jsgrdq"/>
          <w:lang w:val="en-US"/>
        </w:rPr>
        <w:t>105 th</w:t>
      </w:r>
      <w:r w:rsidRPr="004B36FD">
        <w:rPr>
          <w:rStyle w:val="jsgrdq"/>
          <w:color w:val="0E81DF"/>
          <w:lang w:val="en-US"/>
        </w:rPr>
        <w:t xml:space="preserve"> </w:t>
      </w:r>
      <w:r w:rsidRPr="004B36FD">
        <w:rPr>
          <w:rStyle w:val="jsgrdq"/>
          <w:color w:val="000000"/>
          <w:lang w:val="en-US"/>
        </w:rPr>
        <w:t xml:space="preserve">anniversary of the doctor of physical and </w:t>
      </w:r>
    </w:p>
    <w:p w:rsidR="00FC10C1" w:rsidRPr="004B36FD" w:rsidRDefault="00FC10C1" w:rsidP="00B615E6">
      <w:pPr>
        <w:pStyle w:val="04xlpa"/>
        <w:spacing w:before="0" w:beforeAutospacing="0" w:after="0" w:afterAutospacing="0"/>
        <w:jc w:val="center"/>
        <w:rPr>
          <w:rStyle w:val="jsgrdq"/>
          <w:color w:val="000000"/>
          <w:lang w:val="en-US"/>
        </w:rPr>
      </w:pPr>
      <w:r w:rsidRPr="004B36FD">
        <w:rPr>
          <w:rStyle w:val="jsgrdq"/>
          <w:color w:val="000000"/>
          <w:lang w:val="en-US"/>
        </w:rPr>
        <w:t xml:space="preserve">mathematical sciences,academic A.D. Taymanov and </w:t>
      </w:r>
    </w:p>
    <w:p w:rsidR="00FC10C1" w:rsidRPr="004B36FD" w:rsidRDefault="00FC10C1" w:rsidP="00B615E6">
      <w:pPr>
        <w:pStyle w:val="04xlpa"/>
        <w:spacing w:before="0" w:beforeAutospacing="0" w:after="0" w:afterAutospacing="0"/>
        <w:jc w:val="center"/>
        <w:rPr>
          <w:color w:val="000000"/>
          <w:lang w:val="en-US"/>
        </w:rPr>
      </w:pPr>
      <w:r w:rsidRPr="004B36FD">
        <w:rPr>
          <w:rStyle w:val="jsgrdq"/>
          <w:color w:val="000000"/>
          <w:lang w:val="en-US"/>
        </w:rPr>
        <w:t>90 th anniversary of M. Utemisov West Kazakhstan University</w:t>
      </w:r>
    </w:p>
    <w:p w:rsidR="00FC10C1" w:rsidRPr="004B36FD" w:rsidRDefault="00FC10C1" w:rsidP="00B615E6">
      <w:pPr>
        <w:spacing w:after="0" w:line="240" w:lineRule="auto"/>
        <w:jc w:val="center"/>
        <w:rPr>
          <w:rFonts w:ascii="Times New Roman" w:hAnsi="Times New Roman" w:cs="Times New Roman"/>
          <w:sz w:val="24"/>
          <w:szCs w:val="24"/>
          <w:lang w:val="en-US"/>
        </w:rPr>
      </w:pPr>
      <w:r w:rsidRPr="004B36FD">
        <w:rPr>
          <w:rFonts w:ascii="Times New Roman" w:hAnsi="Times New Roman" w:cs="Times New Roman"/>
          <w:sz w:val="24"/>
          <w:szCs w:val="24"/>
          <w:lang w:val="en-US"/>
        </w:rPr>
        <w:t xml:space="preserve">November </w:t>
      </w:r>
      <w:r w:rsidRPr="004B36FD">
        <w:rPr>
          <w:rFonts w:ascii="Times New Roman" w:hAnsi="Times New Roman" w:cs="Times New Roman"/>
          <w:sz w:val="24"/>
          <w:szCs w:val="24"/>
          <w:lang w:val="kk-KZ"/>
        </w:rPr>
        <w:t>30</w:t>
      </w:r>
      <w:r w:rsidRPr="004B36FD">
        <w:rPr>
          <w:rFonts w:ascii="Times New Roman" w:hAnsi="Times New Roman" w:cs="Times New Roman"/>
          <w:sz w:val="24"/>
          <w:szCs w:val="24"/>
          <w:lang w:val="en-US"/>
        </w:rPr>
        <w:t>,</w:t>
      </w:r>
      <w:r w:rsidRPr="004B36FD">
        <w:rPr>
          <w:rFonts w:ascii="Times New Roman" w:hAnsi="Times New Roman" w:cs="Times New Roman"/>
          <w:sz w:val="24"/>
          <w:szCs w:val="24"/>
          <w:lang w:val="kk-KZ"/>
        </w:rPr>
        <w:t xml:space="preserve"> 2022 </w:t>
      </w:r>
    </w:p>
    <w:p w:rsidR="00FC10C1" w:rsidRPr="00587373" w:rsidRDefault="00FC10C1" w:rsidP="00B615E6">
      <w:pPr>
        <w:spacing w:after="0" w:line="240" w:lineRule="auto"/>
        <w:rPr>
          <w:rFonts w:ascii="Times New Roman" w:hAnsi="Times New Roman" w:cs="Times New Roman"/>
          <w:sz w:val="24"/>
          <w:szCs w:val="24"/>
          <w:lang w:val="kk-KZ"/>
        </w:rPr>
      </w:pPr>
    </w:p>
    <w:p w:rsidR="00FC10C1" w:rsidRDefault="00FC10C1" w:rsidP="00B615E6">
      <w:pPr>
        <w:spacing w:after="0" w:line="240" w:lineRule="auto"/>
        <w:rPr>
          <w:rFonts w:ascii="Times New Roman" w:hAnsi="Times New Roman" w:cs="Times New Roman"/>
          <w:sz w:val="24"/>
          <w:szCs w:val="24"/>
          <w:lang w:val="kk-KZ"/>
        </w:rPr>
      </w:pPr>
    </w:p>
    <w:p w:rsidR="00587373" w:rsidRDefault="00587373" w:rsidP="00B615E6">
      <w:pPr>
        <w:spacing w:after="0" w:line="240" w:lineRule="auto"/>
        <w:rPr>
          <w:rFonts w:ascii="Times New Roman" w:hAnsi="Times New Roman" w:cs="Times New Roman"/>
          <w:sz w:val="24"/>
          <w:szCs w:val="24"/>
          <w:lang w:val="kk-KZ"/>
        </w:rPr>
      </w:pPr>
    </w:p>
    <w:p w:rsidR="00587373" w:rsidRDefault="00587373" w:rsidP="00B615E6">
      <w:pPr>
        <w:spacing w:after="0" w:line="240" w:lineRule="auto"/>
        <w:rPr>
          <w:rFonts w:ascii="Times New Roman" w:hAnsi="Times New Roman" w:cs="Times New Roman"/>
          <w:sz w:val="24"/>
          <w:szCs w:val="24"/>
          <w:lang w:val="kk-KZ"/>
        </w:rPr>
      </w:pPr>
    </w:p>
    <w:p w:rsidR="00587373" w:rsidRDefault="00587373" w:rsidP="00B615E6">
      <w:pPr>
        <w:spacing w:after="0" w:line="240" w:lineRule="auto"/>
        <w:rPr>
          <w:rFonts w:ascii="Times New Roman" w:hAnsi="Times New Roman" w:cs="Times New Roman"/>
          <w:sz w:val="24"/>
          <w:szCs w:val="24"/>
          <w:lang w:val="kk-KZ"/>
        </w:rPr>
      </w:pPr>
    </w:p>
    <w:p w:rsidR="00587373" w:rsidRDefault="00587373" w:rsidP="00B615E6">
      <w:pPr>
        <w:spacing w:after="0" w:line="240" w:lineRule="auto"/>
        <w:rPr>
          <w:rFonts w:ascii="Times New Roman" w:hAnsi="Times New Roman" w:cs="Times New Roman"/>
          <w:sz w:val="24"/>
          <w:szCs w:val="24"/>
          <w:lang w:val="kk-KZ"/>
        </w:rPr>
      </w:pPr>
    </w:p>
    <w:p w:rsidR="00587373" w:rsidRDefault="00587373" w:rsidP="00B615E6">
      <w:pPr>
        <w:spacing w:after="0" w:line="240" w:lineRule="auto"/>
        <w:rPr>
          <w:rFonts w:ascii="Times New Roman" w:hAnsi="Times New Roman" w:cs="Times New Roman"/>
          <w:sz w:val="24"/>
          <w:szCs w:val="24"/>
          <w:lang w:val="kk-KZ"/>
        </w:rPr>
      </w:pPr>
    </w:p>
    <w:p w:rsidR="00587373" w:rsidRDefault="00587373" w:rsidP="00B615E6">
      <w:pPr>
        <w:spacing w:after="0" w:line="240" w:lineRule="auto"/>
        <w:rPr>
          <w:rFonts w:ascii="Times New Roman" w:hAnsi="Times New Roman" w:cs="Times New Roman"/>
          <w:sz w:val="24"/>
          <w:szCs w:val="24"/>
          <w:lang w:val="kk-KZ"/>
        </w:rPr>
      </w:pPr>
    </w:p>
    <w:p w:rsidR="00310F47" w:rsidRDefault="00310F47" w:rsidP="00B615E6">
      <w:pPr>
        <w:spacing w:after="0" w:line="240" w:lineRule="auto"/>
        <w:rPr>
          <w:rFonts w:ascii="Times New Roman" w:hAnsi="Times New Roman" w:cs="Times New Roman"/>
          <w:sz w:val="24"/>
          <w:szCs w:val="24"/>
          <w:lang w:val="kk-KZ"/>
        </w:rPr>
      </w:pPr>
    </w:p>
    <w:p w:rsidR="00310F47" w:rsidRDefault="00310F47" w:rsidP="00B615E6">
      <w:pPr>
        <w:spacing w:after="0" w:line="240" w:lineRule="auto"/>
        <w:rPr>
          <w:rFonts w:ascii="Times New Roman" w:hAnsi="Times New Roman" w:cs="Times New Roman"/>
          <w:sz w:val="24"/>
          <w:szCs w:val="24"/>
          <w:lang w:val="kk-KZ"/>
        </w:rPr>
      </w:pPr>
    </w:p>
    <w:p w:rsidR="00587373" w:rsidRDefault="00587373" w:rsidP="00B615E6">
      <w:pPr>
        <w:spacing w:after="0" w:line="240" w:lineRule="auto"/>
        <w:rPr>
          <w:rFonts w:ascii="Times New Roman" w:hAnsi="Times New Roman" w:cs="Times New Roman"/>
          <w:sz w:val="24"/>
          <w:szCs w:val="24"/>
          <w:lang w:val="kk-KZ"/>
        </w:rPr>
      </w:pPr>
    </w:p>
    <w:p w:rsidR="00587373" w:rsidRDefault="00587373" w:rsidP="00B615E6">
      <w:pPr>
        <w:spacing w:after="0" w:line="240" w:lineRule="auto"/>
        <w:rPr>
          <w:rFonts w:ascii="Times New Roman" w:hAnsi="Times New Roman" w:cs="Times New Roman"/>
          <w:sz w:val="24"/>
          <w:szCs w:val="24"/>
          <w:lang w:val="kk-KZ"/>
        </w:rPr>
      </w:pPr>
    </w:p>
    <w:p w:rsidR="00587373" w:rsidRDefault="00587373" w:rsidP="00B615E6">
      <w:pPr>
        <w:spacing w:after="0" w:line="240" w:lineRule="auto"/>
        <w:rPr>
          <w:rFonts w:ascii="Times New Roman" w:hAnsi="Times New Roman" w:cs="Times New Roman"/>
          <w:sz w:val="24"/>
          <w:szCs w:val="24"/>
          <w:lang w:val="kk-KZ"/>
        </w:rPr>
      </w:pPr>
    </w:p>
    <w:p w:rsidR="003D03BB" w:rsidRDefault="003D03BB" w:rsidP="00B615E6">
      <w:pPr>
        <w:spacing w:after="0" w:line="240" w:lineRule="auto"/>
        <w:rPr>
          <w:rFonts w:ascii="Times New Roman" w:hAnsi="Times New Roman" w:cs="Times New Roman"/>
          <w:sz w:val="24"/>
          <w:szCs w:val="24"/>
          <w:lang w:val="kk-KZ"/>
        </w:rPr>
      </w:pPr>
    </w:p>
    <w:p w:rsidR="003D03BB" w:rsidRPr="00587373" w:rsidRDefault="003D03BB" w:rsidP="00B615E6">
      <w:pPr>
        <w:spacing w:after="0" w:line="240" w:lineRule="auto"/>
        <w:rPr>
          <w:rFonts w:ascii="Times New Roman" w:hAnsi="Times New Roman" w:cs="Times New Roman"/>
          <w:sz w:val="24"/>
          <w:szCs w:val="24"/>
          <w:lang w:val="kk-KZ"/>
        </w:rPr>
      </w:pPr>
    </w:p>
    <w:p w:rsidR="00FC10C1" w:rsidRPr="004B36FD" w:rsidRDefault="0090603B" w:rsidP="00B615E6">
      <w:pPr>
        <w:spacing w:after="0" w:line="240" w:lineRule="auto"/>
        <w:jc w:val="center"/>
        <w:rPr>
          <w:rFonts w:ascii="Times New Roman" w:hAnsi="Times New Roman" w:cs="Times New Roman"/>
          <w:b/>
          <w:sz w:val="24"/>
          <w:szCs w:val="24"/>
          <w:lang w:val="en-US"/>
        </w:rPr>
      </w:pPr>
      <w:r>
        <w:rPr>
          <w:rFonts w:ascii="Times New Roman" w:hAnsi="Times New Roman" w:cs="Times New Roman"/>
          <w:b/>
          <w:noProof/>
          <w:sz w:val="24"/>
          <w:szCs w:val="24"/>
          <w:lang w:eastAsia="ru-RU"/>
        </w:rPr>
        <w:pict>
          <v:oval id="_x0000_s17408" style="position:absolute;left:0;text-align:left;margin-left:213pt;margin-top:13.9pt;width:27.2pt;height:18.35pt;z-index:251876352" strokecolor="white [3212]"/>
        </w:pict>
      </w:r>
      <w:r w:rsidR="00FC10C1" w:rsidRPr="004B36FD">
        <w:rPr>
          <w:rFonts w:ascii="Times New Roman" w:hAnsi="Times New Roman" w:cs="Times New Roman"/>
          <w:b/>
          <w:sz w:val="24"/>
          <w:szCs w:val="24"/>
          <w:lang w:val="kk-KZ"/>
        </w:rPr>
        <w:t>Орал-Уральск</w:t>
      </w:r>
      <w:r w:rsidR="00FC10C1" w:rsidRPr="004B36FD">
        <w:rPr>
          <w:rFonts w:ascii="Times New Roman" w:hAnsi="Times New Roman" w:cs="Times New Roman"/>
          <w:b/>
          <w:sz w:val="24"/>
          <w:szCs w:val="24"/>
          <w:lang w:val="en-US"/>
        </w:rPr>
        <w:t>-Uralsk</w:t>
      </w:r>
      <w:r w:rsidR="00FC10C1" w:rsidRPr="004B36FD">
        <w:rPr>
          <w:rFonts w:ascii="Times New Roman" w:hAnsi="Times New Roman" w:cs="Times New Roman"/>
          <w:b/>
          <w:sz w:val="24"/>
          <w:szCs w:val="24"/>
          <w:lang w:val="kk-KZ"/>
        </w:rPr>
        <w:t xml:space="preserve"> </w:t>
      </w:r>
    </w:p>
    <w:p w:rsidR="00FC10C1" w:rsidRPr="00B615E6" w:rsidRDefault="0090603B" w:rsidP="00310F47">
      <w:pPr>
        <w:spacing w:after="0" w:line="240" w:lineRule="auto"/>
        <w:rPr>
          <w:rFonts w:ascii="Times New Roman" w:hAnsi="Times New Roman" w:cs="Times New Roman"/>
          <w:b/>
          <w:color w:val="000000"/>
          <w:sz w:val="24"/>
          <w:szCs w:val="24"/>
          <w:lang w:val="kk-KZ"/>
        </w:rPr>
      </w:pPr>
      <w:r>
        <w:rPr>
          <w:rFonts w:ascii="Times New Roman" w:hAnsi="Times New Roman" w:cs="Times New Roman"/>
          <w:b/>
          <w:noProof/>
          <w:color w:val="000000"/>
          <w:sz w:val="24"/>
          <w:szCs w:val="24"/>
          <w:lang w:eastAsia="ru-RU"/>
        </w:rPr>
        <w:lastRenderedPageBreak/>
        <w:pict>
          <v:oval id="_x0000_s13485" style="position:absolute;margin-left:229.75pt;margin-top:18.2pt;width:9.25pt;height:14.75pt;z-index:251875328" strokecolor="white [3212]"/>
        </w:pict>
      </w:r>
      <w:r w:rsidR="00FC10C1" w:rsidRPr="004B36FD">
        <w:rPr>
          <w:rFonts w:ascii="Times New Roman" w:hAnsi="Times New Roman" w:cs="Times New Roman"/>
          <w:b/>
          <w:color w:val="000000"/>
          <w:sz w:val="24"/>
          <w:szCs w:val="24"/>
          <w:lang w:val="kk-KZ"/>
        </w:rPr>
        <w:t xml:space="preserve">ӘОЖ </w:t>
      </w:r>
      <w:r w:rsidR="00FC10C1" w:rsidRPr="007F446C">
        <w:rPr>
          <w:rFonts w:ascii="Times New Roman" w:hAnsi="Times New Roman" w:cs="Times New Roman"/>
          <w:b/>
          <w:color w:val="000000"/>
          <w:sz w:val="24"/>
          <w:szCs w:val="24"/>
          <w:lang w:val="kk-KZ"/>
        </w:rPr>
        <w:t>– УДК 510</w:t>
      </w:r>
      <w:r w:rsidR="007F446C">
        <w:rPr>
          <w:rFonts w:ascii="Times New Roman" w:hAnsi="Times New Roman" w:cs="Times New Roman"/>
          <w:b/>
          <w:color w:val="000000"/>
          <w:sz w:val="24"/>
          <w:szCs w:val="24"/>
          <w:lang w:val="kk-KZ"/>
        </w:rPr>
        <w:t>:53:004(0</w:t>
      </w:r>
      <w:r w:rsidR="007F446C" w:rsidRPr="003D03BB">
        <w:rPr>
          <w:rFonts w:ascii="Times New Roman" w:hAnsi="Times New Roman" w:cs="Times New Roman"/>
          <w:b/>
          <w:color w:val="000000"/>
          <w:sz w:val="24"/>
          <w:szCs w:val="24"/>
          <w:lang w:val="kk-KZ"/>
        </w:rPr>
        <w:t>63</w:t>
      </w:r>
      <w:r w:rsidR="00FC10C1" w:rsidRPr="004B36FD">
        <w:rPr>
          <w:rFonts w:ascii="Times New Roman" w:hAnsi="Times New Roman" w:cs="Times New Roman"/>
          <w:b/>
          <w:color w:val="000000"/>
          <w:sz w:val="24"/>
          <w:szCs w:val="24"/>
          <w:lang w:val="kk-KZ"/>
        </w:rPr>
        <w:t>)</w:t>
      </w:r>
      <w:r w:rsidR="007F446C" w:rsidRPr="007F446C">
        <w:rPr>
          <w:rFonts w:ascii="Times New Roman" w:hAnsi="Times New Roman" w:cs="Times New Roman"/>
          <w:b/>
          <w:color w:val="000000"/>
          <w:sz w:val="24"/>
          <w:szCs w:val="24"/>
          <w:lang w:val="kk-KZ"/>
        </w:rPr>
        <w:t xml:space="preserve"> </w:t>
      </w:r>
    </w:p>
    <w:p w:rsidR="00FC10C1" w:rsidRPr="003D03BB" w:rsidRDefault="00FC10C1" w:rsidP="00310F47">
      <w:pPr>
        <w:spacing w:after="0" w:line="240" w:lineRule="auto"/>
        <w:rPr>
          <w:rFonts w:ascii="Times New Roman" w:hAnsi="Times New Roman" w:cs="Times New Roman"/>
          <w:b/>
          <w:color w:val="000000"/>
          <w:sz w:val="24"/>
          <w:szCs w:val="24"/>
          <w:lang w:val="kk-KZ"/>
        </w:rPr>
      </w:pPr>
      <w:r w:rsidRPr="007F446C">
        <w:rPr>
          <w:rFonts w:ascii="Times New Roman" w:hAnsi="Times New Roman" w:cs="Times New Roman"/>
          <w:b/>
          <w:color w:val="000000"/>
          <w:sz w:val="24"/>
          <w:szCs w:val="24"/>
          <w:lang w:val="kk-KZ"/>
        </w:rPr>
        <w:t>ББК – КБЖ 22</w:t>
      </w:r>
      <w:r w:rsidR="007F446C">
        <w:rPr>
          <w:rFonts w:ascii="Times New Roman" w:hAnsi="Times New Roman" w:cs="Times New Roman"/>
          <w:b/>
          <w:color w:val="000000"/>
          <w:sz w:val="24"/>
          <w:szCs w:val="24"/>
          <w:lang w:val="kk-KZ"/>
        </w:rPr>
        <w:t>:32</w:t>
      </w:r>
      <w:r w:rsidR="006D2A36">
        <w:rPr>
          <w:rFonts w:ascii="Times New Roman" w:hAnsi="Times New Roman" w:cs="Times New Roman"/>
          <w:b/>
          <w:color w:val="000000"/>
          <w:sz w:val="24"/>
          <w:szCs w:val="24"/>
          <w:lang w:val="kk-KZ"/>
        </w:rPr>
        <w:t>.</w:t>
      </w:r>
      <w:r w:rsidR="007F446C">
        <w:rPr>
          <w:rFonts w:ascii="Times New Roman" w:hAnsi="Times New Roman" w:cs="Times New Roman"/>
          <w:b/>
          <w:color w:val="000000"/>
          <w:sz w:val="24"/>
          <w:szCs w:val="24"/>
          <w:lang w:val="kk-KZ"/>
        </w:rPr>
        <w:t>973</w:t>
      </w:r>
    </w:p>
    <w:p w:rsidR="00FC10C1" w:rsidRPr="003D03BB" w:rsidRDefault="00FC10C1" w:rsidP="00310F47">
      <w:pPr>
        <w:spacing w:after="0" w:line="240" w:lineRule="auto"/>
        <w:rPr>
          <w:rFonts w:ascii="Times New Roman" w:hAnsi="Times New Roman" w:cs="Times New Roman"/>
          <w:b/>
          <w:color w:val="000000"/>
          <w:sz w:val="24"/>
          <w:szCs w:val="24"/>
          <w:lang w:val="kk-KZ"/>
        </w:rPr>
      </w:pPr>
      <w:r w:rsidRPr="003D03BB">
        <w:rPr>
          <w:rFonts w:ascii="Times New Roman" w:hAnsi="Times New Roman" w:cs="Times New Roman"/>
          <w:b/>
          <w:color w:val="000000"/>
          <w:sz w:val="24"/>
          <w:szCs w:val="24"/>
          <w:lang w:val="kk-KZ"/>
        </w:rPr>
        <w:t>Т 14</w:t>
      </w:r>
    </w:p>
    <w:p w:rsidR="00F15AC2" w:rsidRDefault="00F15AC2" w:rsidP="00B76D53">
      <w:pPr>
        <w:spacing w:after="0" w:line="240" w:lineRule="auto"/>
        <w:jc w:val="center"/>
        <w:rPr>
          <w:rFonts w:ascii="Times New Roman" w:hAnsi="Times New Roman" w:cs="Times New Roman"/>
          <w:b/>
          <w:color w:val="000000"/>
          <w:u w:val="single"/>
          <w:lang w:val="kk-KZ"/>
        </w:rPr>
      </w:pPr>
    </w:p>
    <w:p w:rsidR="00FC10C1" w:rsidRPr="00B76D53" w:rsidRDefault="00FC10C1" w:rsidP="00B76D53">
      <w:pPr>
        <w:spacing w:after="0" w:line="240" w:lineRule="auto"/>
        <w:jc w:val="center"/>
        <w:rPr>
          <w:rFonts w:ascii="Times New Roman" w:hAnsi="Times New Roman" w:cs="Times New Roman"/>
          <w:b/>
          <w:color w:val="000000"/>
          <w:u w:val="single"/>
          <w:lang w:val="kk-KZ"/>
        </w:rPr>
      </w:pPr>
      <w:r w:rsidRPr="00B76D53">
        <w:rPr>
          <w:rFonts w:ascii="Times New Roman" w:hAnsi="Times New Roman" w:cs="Times New Roman"/>
          <w:b/>
          <w:color w:val="000000"/>
          <w:u w:val="single"/>
          <w:lang w:val="kk-KZ"/>
        </w:rPr>
        <w:t>Редколлегия төрағасы:</w:t>
      </w:r>
    </w:p>
    <w:p w:rsidR="00FC10C1" w:rsidRPr="00B76D53" w:rsidRDefault="00FC10C1" w:rsidP="00B76D53">
      <w:pPr>
        <w:spacing w:after="0" w:line="240" w:lineRule="auto"/>
        <w:jc w:val="both"/>
        <w:rPr>
          <w:rFonts w:ascii="Times New Roman" w:hAnsi="Times New Roman" w:cs="Times New Roman"/>
          <w:color w:val="000000"/>
          <w:lang w:val="kk-KZ"/>
        </w:rPr>
      </w:pPr>
      <w:r w:rsidRPr="00B76D53">
        <w:rPr>
          <w:rFonts w:ascii="Times New Roman" w:hAnsi="Times New Roman" w:cs="Times New Roman"/>
          <w:b/>
          <w:lang w:val="kk-KZ"/>
        </w:rPr>
        <w:t>Сергалиев Н. Х</w:t>
      </w:r>
      <w:r w:rsidRPr="00B76D53">
        <w:rPr>
          <w:rFonts w:ascii="Times New Roman" w:hAnsi="Times New Roman" w:cs="Times New Roman"/>
          <w:b/>
          <w:color w:val="000000"/>
          <w:lang w:val="kk-KZ"/>
        </w:rPr>
        <w:t>.</w:t>
      </w:r>
      <w:r w:rsidRPr="00B76D53">
        <w:rPr>
          <w:rFonts w:ascii="Times New Roman" w:hAnsi="Times New Roman" w:cs="Times New Roman"/>
          <w:color w:val="000000"/>
          <w:lang w:val="kk-KZ"/>
        </w:rPr>
        <w:t xml:space="preserve"> –</w:t>
      </w:r>
      <w:r w:rsidRPr="00B76D53">
        <w:rPr>
          <w:rFonts w:ascii="Times New Roman" w:hAnsi="Times New Roman" w:cs="Times New Roman"/>
          <w:lang w:val="kk-KZ"/>
        </w:rPr>
        <w:t xml:space="preserve"> </w:t>
      </w:r>
      <w:r w:rsidRPr="00B76D53">
        <w:rPr>
          <w:rFonts w:ascii="Times New Roman" w:hAnsi="Times New Roman" w:cs="Times New Roman"/>
          <w:iCs/>
          <w:lang w:val="kk-KZ"/>
        </w:rPr>
        <w:t xml:space="preserve">биология ғылымдарының кандидаты, профессор, М.Өтемісов атындағы Батыс Қазақстан университеті Басқарма төрағасының- ректоры </w:t>
      </w:r>
    </w:p>
    <w:p w:rsidR="00FC10C1" w:rsidRPr="00B76D53" w:rsidRDefault="00FC10C1" w:rsidP="00B76D53">
      <w:pPr>
        <w:spacing w:after="0" w:line="240" w:lineRule="auto"/>
        <w:rPr>
          <w:rFonts w:ascii="Times New Roman" w:hAnsi="Times New Roman" w:cs="Times New Roman"/>
          <w:color w:val="000000"/>
          <w:u w:val="single"/>
          <w:lang w:val="kk-KZ"/>
        </w:rPr>
      </w:pPr>
    </w:p>
    <w:p w:rsidR="00FC10C1" w:rsidRPr="00B76D53" w:rsidRDefault="00FC10C1" w:rsidP="00B76D53">
      <w:pPr>
        <w:spacing w:after="0" w:line="240" w:lineRule="auto"/>
        <w:jc w:val="center"/>
        <w:rPr>
          <w:rFonts w:ascii="Times New Roman" w:hAnsi="Times New Roman" w:cs="Times New Roman"/>
          <w:b/>
          <w:color w:val="000000"/>
          <w:u w:val="single"/>
          <w:lang w:val="kk-KZ"/>
        </w:rPr>
      </w:pPr>
      <w:r w:rsidRPr="00B76D53">
        <w:rPr>
          <w:rFonts w:ascii="Times New Roman" w:hAnsi="Times New Roman" w:cs="Times New Roman"/>
          <w:b/>
          <w:color w:val="000000"/>
          <w:u w:val="single"/>
          <w:lang w:val="kk-KZ"/>
        </w:rPr>
        <w:t>Редколлегия:</w:t>
      </w:r>
    </w:p>
    <w:p w:rsidR="00FC10C1" w:rsidRPr="00B76D53" w:rsidRDefault="00FC10C1" w:rsidP="00B76D53">
      <w:pPr>
        <w:spacing w:after="0" w:line="240" w:lineRule="auto"/>
        <w:contextualSpacing/>
        <w:jc w:val="both"/>
        <w:rPr>
          <w:rFonts w:ascii="Times New Roman" w:hAnsi="Times New Roman" w:cs="Times New Roman"/>
          <w:color w:val="000000" w:themeColor="text1"/>
          <w:lang w:val="kk-KZ"/>
        </w:rPr>
      </w:pPr>
      <w:r w:rsidRPr="00B76D53">
        <w:rPr>
          <w:rFonts w:ascii="Times New Roman" w:hAnsi="Times New Roman" w:cs="Times New Roman"/>
          <w:b/>
          <w:color w:val="000000" w:themeColor="text1"/>
          <w:lang w:val="kk-KZ"/>
        </w:rPr>
        <w:t xml:space="preserve">Тайманов И.А. – </w:t>
      </w:r>
      <w:r w:rsidRPr="00B76D53">
        <w:rPr>
          <w:rFonts w:ascii="Times New Roman" w:hAnsi="Times New Roman" w:cs="Times New Roman"/>
          <w:color w:val="000000" w:themeColor="text1"/>
          <w:lang w:val="kk-KZ"/>
        </w:rPr>
        <w:t>физика-математика ғылымдарының докторы, академик, С.Л. Соболев атындағы РҒА СБ математика институты</w:t>
      </w:r>
    </w:p>
    <w:p w:rsidR="00FC10C1" w:rsidRPr="00B76D53" w:rsidRDefault="00FC10C1" w:rsidP="00B76D53">
      <w:pPr>
        <w:spacing w:after="0" w:line="240" w:lineRule="auto"/>
        <w:jc w:val="both"/>
        <w:rPr>
          <w:rFonts w:ascii="Times New Roman" w:hAnsi="Times New Roman" w:cs="Times New Roman"/>
          <w:lang w:val="kk-KZ"/>
        </w:rPr>
      </w:pPr>
      <w:r w:rsidRPr="00B76D53">
        <w:rPr>
          <w:rFonts w:ascii="Times New Roman" w:hAnsi="Times New Roman" w:cs="Times New Roman"/>
          <w:b/>
          <w:lang w:val="kk-KZ"/>
        </w:rPr>
        <w:t xml:space="preserve">Ахмеденов К.М. – </w:t>
      </w:r>
      <w:r w:rsidRPr="00B76D53">
        <w:rPr>
          <w:rFonts w:ascii="Times New Roman" w:hAnsi="Times New Roman" w:cs="Times New Roman"/>
          <w:lang w:val="kk-KZ"/>
        </w:rPr>
        <w:t>география ғылымдарының кандидаты, профессор, М. Өтемісов атындағы БҚУ ғылыми жұмыс және халықаралық байланыстар жөніндегі проректоры м.а.</w:t>
      </w:r>
    </w:p>
    <w:p w:rsidR="00FC10C1" w:rsidRPr="00B76D53" w:rsidRDefault="00FC10C1" w:rsidP="00B76D53">
      <w:pPr>
        <w:spacing w:after="0" w:line="240" w:lineRule="auto"/>
        <w:jc w:val="both"/>
        <w:rPr>
          <w:rFonts w:ascii="Times New Roman" w:hAnsi="Times New Roman" w:cs="Times New Roman"/>
          <w:lang w:val="kk-KZ"/>
        </w:rPr>
      </w:pPr>
      <w:r w:rsidRPr="00B76D53">
        <w:rPr>
          <w:rFonts w:ascii="Times New Roman" w:hAnsi="Times New Roman" w:cs="Times New Roman"/>
          <w:b/>
          <w:lang w:val="kk-KZ"/>
        </w:rPr>
        <w:t xml:space="preserve">Имашев Э.Ж. – </w:t>
      </w:r>
      <w:r w:rsidRPr="00B76D53">
        <w:rPr>
          <w:rFonts w:ascii="Times New Roman" w:hAnsi="Times New Roman" w:cs="Times New Roman"/>
          <w:color w:val="303030"/>
          <w:shd w:val="clear" w:color="auto" w:fill="FFFFFF"/>
          <w:lang w:val="kk-KZ"/>
        </w:rPr>
        <w:t xml:space="preserve">PhD </w:t>
      </w:r>
      <w:r w:rsidRPr="00B76D53">
        <w:rPr>
          <w:rFonts w:ascii="Times New Roman" w:hAnsi="Times New Roman" w:cs="Times New Roman"/>
          <w:lang w:val="kk-KZ"/>
        </w:rPr>
        <w:t>философия докторы, М. Өтемісов атындағы БҚУ академиялық мәселелер жөніндегі проректоры м.а.</w:t>
      </w:r>
    </w:p>
    <w:p w:rsidR="00FC10C1" w:rsidRPr="00B76D53" w:rsidRDefault="00FC10C1" w:rsidP="00B76D53">
      <w:pPr>
        <w:spacing w:after="0" w:line="240" w:lineRule="auto"/>
        <w:jc w:val="both"/>
        <w:rPr>
          <w:rFonts w:ascii="Times New Roman" w:hAnsi="Times New Roman" w:cs="Times New Roman"/>
          <w:b/>
        </w:rPr>
      </w:pPr>
      <w:r w:rsidRPr="00B76D53">
        <w:rPr>
          <w:rFonts w:ascii="Times New Roman" w:hAnsi="Times New Roman" w:cs="Times New Roman"/>
          <w:b/>
        </w:rPr>
        <w:t>Абулкасова Д.Б</w:t>
      </w:r>
      <w:r w:rsidRPr="00B76D53">
        <w:rPr>
          <w:rFonts w:ascii="Times New Roman" w:hAnsi="Times New Roman" w:cs="Times New Roman"/>
          <w:b/>
          <w:i/>
        </w:rPr>
        <w:t>.</w:t>
      </w:r>
      <w:r w:rsidRPr="00B76D53">
        <w:rPr>
          <w:rFonts w:ascii="Times New Roman" w:hAnsi="Times New Roman" w:cs="Times New Roman"/>
          <w:b/>
        </w:rPr>
        <w:t xml:space="preserve"> –</w:t>
      </w:r>
      <w:r w:rsidR="00D63DE6">
        <w:rPr>
          <w:rFonts w:ascii="Times New Roman" w:hAnsi="Times New Roman" w:cs="Times New Roman"/>
          <w:lang w:val="kk-KZ"/>
        </w:rPr>
        <w:t xml:space="preserve">әлеуметтану </w:t>
      </w:r>
      <w:r w:rsidRPr="00B76D53">
        <w:rPr>
          <w:rFonts w:ascii="Times New Roman" w:hAnsi="Times New Roman" w:cs="Times New Roman"/>
        </w:rPr>
        <w:t>ғылымдарының кандидаты, доцент, физика–математика факультетінің деканы</w:t>
      </w:r>
    </w:p>
    <w:p w:rsidR="00FC10C1" w:rsidRPr="00B76D53" w:rsidRDefault="00FC10C1" w:rsidP="00B76D53">
      <w:pPr>
        <w:spacing w:after="0" w:line="240" w:lineRule="auto"/>
        <w:jc w:val="both"/>
        <w:rPr>
          <w:rFonts w:ascii="Times New Roman" w:hAnsi="Times New Roman" w:cs="Times New Roman"/>
        </w:rPr>
      </w:pPr>
      <w:r w:rsidRPr="00B76D53">
        <w:rPr>
          <w:rFonts w:ascii="Times New Roman" w:hAnsi="Times New Roman" w:cs="Times New Roman"/>
          <w:b/>
        </w:rPr>
        <w:t>Маутеева С.М.</w:t>
      </w:r>
      <w:r w:rsidRPr="00B76D53">
        <w:rPr>
          <w:rFonts w:ascii="Times New Roman" w:hAnsi="Times New Roman" w:cs="Times New Roman"/>
          <w:b/>
          <w:i/>
        </w:rPr>
        <w:t xml:space="preserve"> </w:t>
      </w:r>
      <w:r w:rsidRPr="00B76D53">
        <w:rPr>
          <w:rFonts w:ascii="Times New Roman" w:hAnsi="Times New Roman" w:cs="Times New Roman"/>
        </w:rPr>
        <w:t xml:space="preserve">– </w:t>
      </w:r>
      <w:r w:rsidRPr="00B76D53">
        <w:rPr>
          <w:rFonts w:ascii="Times New Roman" w:hAnsi="Times New Roman" w:cs="Times New Roman"/>
          <w:color w:val="000000" w:themeColor="text1"/>
          <w:lang w:val="kk-KZ"/>
        </w:rPr>
        <w:t>жаратылыстану</w:t>
      </w:r>
      <w:r w:rsidRPr="00B76D53">
        <w:rPr>
          <w:rFonts w:ascii="Times New Roman" w:hAnsi="Times New Roman" w:cs="Times New Roman"/>
        </w:rPr>
        <w:t xml:space="preserve"> ғылымдарының магистрі, математика кафедрасының меңгерушісі</w:t>
      </w:r>
    </w:p>
    <w:p w:rsidR="00FC10C1" w:rsidRPr="00B76D53" w:rsidRDefault="00FC10C1" w:rsidP="00B76D53">
      <w:pPr>
        <w:spacing w:after="0" w:line="240" w:lineRule="auto"/>
        <w:contextualSpacing/>
        <w:jc w:val="both"/>
        <w:rPr>
          <w:rFonts w:ascii="Times New Roman" w:hAnsi="Times New Roman" w:cs="Times New Roman"/>
          <w:color w:val="000000" w:themeColor="text1"/>
        </w:rPr>
      </w:pPr>
      <w:r w:rsidRPr="00B76D53">
        <w:rPr>
          <w:rFonts w:ascii="Times New Roman" w:hAnsi="Times New Roman" w:cs="Times New Roman"/>
          <w:b/>
          <w:color w:val="000000" w:themeColor="text1"/>
          <w:lang w:val="kk-KZ"/>
        </w:rPr>
        <w:t>Кульжумиева А.А.</w:t>
      </w:r>
      <w:r w:rsidRPr="00B76D53">
        <w:rPr>
          <w:rFonts w:ascii="Times New Roman" w:hAnsi="Times New Roman" w:cs="Times New Roman"/>
          <w:color w:val="000000" w:themeColor="text1"/>
          <w:lang w:val="kk-KZ"/>
        </w:rPr>
        <w:t xml:space="preserve"> </w:t>
      </w:r>
      <w:r w:rsidRPr="00B76D53">
        <w:rPr>
          <w:rFonts w:ascii="Times New Roman" w:hAnsi="Times New Roman" w:cs="Times New Roman"/>
          <w:color w:val="000000" w:themeColor="text1"/>
        </w:rPr>
        <w:t>-</w:t>
      </w:r>
      <w:r w:rsidRPr="00B76D53">
        <w:rPr>
          <w:rFonts w:ascii="Times New Roman" w:hAnsi="Times New Roman" w:cs="Times New Roman"/>
          <w:color w:val="000000" w:themeColor="text1"/>
          <w:lang w:val="kk-KZ"/>
        </w:rPr>
        <w:t xml:space="preserve"> физика-математика ғылымдарының кандидаты, доцент</w:t>
      </w:r>
    </w:p>
    <w:p w:rsidR="00FC10C1" w:rsidRPr="00B76D53" w:rsidRDefault="00FC10C1" w:rsidP="00B76D53">
      <w:pPr>
        <w:spacing w:after="0" w:line="240" w:lineRule="auto"/>
        <w:contextualSpacing/>
        <w:jc w:val="both"/>
        <w:rPr>
          <w:rFonts w:ascii="Times New Roman" w:hAnsi="Times New Roman" w:cs="Times New Roman"/>
          <w:color w:val="000000" w:themeColor="text1"/>
          <w:lang w:val="kk-KZ"/>
        </w:rPr>
      </w:pPr>
      <w:r w:rsidRPr="00B76D53">
        <w:rPr>
          <w:rFonts w:ascii="Times New Roman" w:hAnsi="Times New Roman" w:cs="Times New Roman"/>
          <w:b/>
          <w:color w:val="000000" w:themeColor="text1"/>
          <w:lang w:val="kk-KZ"/>
        </w:rPr>
        <w:t>Узакбаева Г.А</w:t>
      </w:r>
      <w:r w:rsidRPr="00B76D53">
        <w:rPr>
          <w:rFonts w:ascii="Times New Roman" w:hAnsi="Times New Roman" w:cs="Times New Roman"/>
          <w:color w:val="000000" w:themeColor="text1"/>
          <w:lang w:val="kk-KZ"/>
        </w:rPr>
        <w:t>.</w:t>
      </w:r>
      <w:r w:rsidRPr="00B76D53">
        <w:rPr>
          <w:rFonts w:ascii="Times New Roman" w:hAnsi="Times New Roman" w:cs="Times New Roman"/>
          <w:color w:val="000000" w:themeColor="text1"/>
        </w:rPr>
        <w:t>-</w:t>
      </w:r>
      <w:r w:rsidRPr="00B76D53">
        <w:rPr>
          <w:rFonts w:ascii="Times New Roman" w:hAnsi="Times New Roman" w:cs="Times New Roman"/>
          <w:color w:val="000000" w:themeColor="text1"/>
          <w:lang w:val="kk-KZ"/>
        </w:rPr>
        <w:t xml:space="preserve"> жаратылыстану ғылымдарының</w:t>
      </w:r>
      <w:r w:rsidRPr="00B76D53">
        <w:rPr>
          <w:rFonts w:ascii="Times New Roman" w:hAnsi="Times New Roman" w:cs="Times New Roman"/>
          <w:b/>
          <w:color w:val="000000" w:themeColor="text1"/>
          <w:lang w:val="kk-KZ"/>
        </w:rPr>
        <w:t xml:space="preserve"> </w:t>
      </w:r>
      <w:r w:rsidRPr="00B76D53">
        <w:rPr>
          <w:rFonts w:ascii="Times New Roman" w:hAnsi="Times New Roman" w:cs="Times New Roman"/>
          <w:color w:val="000000" w:themeColor="text1"/>
          <w:lang w:val="kk-KZ"/>
        </w:rPr>
        <w:t>магистрі,</w:t>
      </w:r>
      <w:r w:rsidRPr="00B76D53">
        <w:rPr>
          <w:rFonts w:ascii="Times New Roman" w:hAnsi="Times New Roman" w:cs="Times New Roman"/>
          <w:b/>
          <w:color w:val="000000" w:themeColor="text1"/>
          <w:lang w:val="kk-KZ"/>
        </w:rPr>
        <w:t xml:space="preserve"> </w:t>
      </w:r>
      <w:r w:rsidRPr="00B76D53">
        <w:rPr>
          <w:rFonts w:ascii="Times New Roman" w:hAnsi="Times New Roman" w:cs="Times New Roman"/>
          <w:color w:val="000000" w:themeColor="text1"/>
          <w:lang w:val="kk-KZ"/>
        </w:rPr>
        <w:t>математика кафедрасының оқытушысы</w:t>
      </w:r>
    </w:p>
    <w:p w:rsidR="00FC10C1" w:rsidRPr="00B76D53" w:rsidRDefault="00FC10C1" w:rsidP="00B76D53">
      <w:pPr>
        <w:spacing w:after="0" w:line="240" w:lineRule="auto"/>
        <w:contextualSpacing/>
        <w:jc w:val="both"/>
        <w:rPr>
          <w:rFonts w:ascii="Times New Roman" w:hAnsi="Times New Roman" w:cs="Times New Roman"/>
          <w:color w:val="000000" w:themeColor="text1"/>
          <w:lang w:val="kk-KZ"/>
        </w:rPr>
      </w:pPr>
      <w:r w:rsidRPr="00B76D53">
        <w:rPr>
          <w:rFonts w:ascii="Times New Roman" w:hAnsi="Times New Roman" w:cs="Times New Roman"/>
          <w:b/>
          <w:color w:val="000000" w:themeColor="text1"/>
          <w:lang w:val="kk-KZ"/>
        </w:rPr>
        <w:t xml:space="preserve">Закариева З.А. – </w:t>
      </w:r>
      <w:r w:rsidRPr="00B76D53">
        <w:rPr>
          <w:rFonts w:ascii="Times New Roman" w:hAnsi="Times New Roman" w:cs="Times New Roman"/>
          <w:color w:val="000000" w:themeColor="text1"/>
          <w:lang w:val="kk-KZ"/>
        </w:rPr>
        <w:t>педагогика ғылымдарының</w:t>
      </w:r>
      <w:r w:rsidRPr="00B76D53">
        <w:rPr>
          <w:rFonts w:ascii="Times New Roman" w:hAnsi="Times New Roman" w:cs="Times New Roman"/>
          <w:b/>
          <w:color w:val="000000" w:themeColor="text1"/>
          <w:lang w:val="kk-KZ"/>
        </w:rPr>
        <w:t xml:space="preserve"> </w:t>
      </w:r>
      <w:r w:rsidRPr="00B76D53">
        <w:rPr>
          <w:rFonts w:ascii="Times New Roman" w:hAnsi="Times New Roman" w:cs="Times New Roman"/>
          <w:color w:val="000000" w:themeColor="text1"/>
          <w:lang w:val="kk-KZ"/>
        </w:rPr>
        <w:t>магистрі,</w:t>
      </w:r>
      <w:r w:rsidRPr="00B76D53">
        <w:rPr>
          <w:rFonts w:ascii="Times New Roman" w:hAnsi="Times New Roman" w:cs="Times New Roman"/>
          <w:b/>
          <w:color w:val="000000" w:themeColor="text1"/>
          <w:lang w:val="kk-KZ"/>
        </w:rPr>
        <w:t xml:space="preserve"> </w:t>
      </w:r>
      <w:r w:rsidRPr="00B76D53">
        <w:rPr>
          <w:rFonts w:ascii="Times New Roman" w:hAnsi="Times New Roman" w:cs="Times New Roman"/>
          <w:color w:val="000000" w:themeColor="text1"/>
          <w:lang w:val="kk-KZ"/>
        </w:rPr>
        <w:t>математика кафедрасының оқытушысы.</w:t>
      </w:r>
    </w:p>
    <w:p w:rsidR="00FC10C1" w:rsidRPr="00310F47" w:rsidRDefault="00FC10C1" w:rsidP="00310F47">
      <w:pPr>
        <w:spacing w:after="0" w:line="240" w:lineRule="auto"/>
        <w:jc w:val="both"/>
        <w:rPr>
          <w:rFonts w:ascii="Times New Roman" w:hAnsi="Times New Roman" w:cs="Times New Roman"/>
          <w:color w:val="000000"/>
          <w:sz w:val="24"/>
          <w:szCs w:val="24"/>
          <w:lang w:val="kk-KZ"/>
        </w:rPr>
      </w:pPr>
    </w:p>
    <w:p w:rsidR="00FC10C1" w:rsidRPr="00B76D53" w:rsidRDefault="00FC10C1" w:rsidP="00310F47">
      <w:pPr>
        <w:pStyle w:val="04xlpa"/>
        <w:spacing w:before="0" w:beforeAutospacing="0" w:after="0" w:afterAutospacing="0"/>
        <w:jc w:val="both"/>
        <w:rPr>
          <w:color w:val="000000"/>
          <w:sz w:val="20"/>
          <w:szCs w:val="20"/>
        </w:rPr>
      </w:pPr>
      <w:r w:rsidRPr="00B76D53">
        <w:rPr>
          <w:b/>
          <w:color w:val="000000"/>
          <w:sz w:val="20"/>
          <w:szCs w:val="20"/>
          <w:lang w:val="kk-KZ"/>
        </w:rPr>
        <w:t>Т14</w:t>
      </w:r>
      <w:r w:rsidRPr="00B76D53">
        <w:rPr>
          <w:color w:val="000000"/>
          <w:sz w:val="20"/>
          <w:szCs w:val="20"/>
          <w:lang w:val="kk-KZ"/>
        </w:rPr>
        <w:t xml:space="preserve"> </w:t>
      </w:r>
      <w:r w:rsidR="007D3626" w:rsidRPr="00B76D53">
        <w:rPr>
          <w:b/>
          <w:sz w:val="20"/>
          <w:szCs w:val="20"/>
          <w:lang w:val="kk-KZ"/>
        </w:rPr>
        <w:t>ТАЙМАНОВ ОҚУЛАРЫ - 2022</w:t>
      </w:r>
      <w:r w:rsidR="007D3626" w:rsidRPr="00B76D53">
        <w:rPr>
          <w:color w:val="000000"/>
          <w:sz w:val="20"/>
          <w:szCs w:val="20"/>
          <w:lang w:val="kk-KZ"/>
        </w:rPr>
        <w:t xml:space="preserve"> </w:t>
      </w:r>
      <w:r w:rsidRPr="00B76D53">
        <w:rPr>
          <w:rStyle w:val="jsgrdq"/>
          <w:b/>
          <w:color w:val="000000"/>
          <w:sz w:val="20"/>
          <w:szCs w:val="20"/>
          <w:lang w:val="kk-KZ"/>
        </w:rPr>
        <w:t>Физика-математика ғылымдарының докторы, академик А.Д.Таймановтың</w:t>
      </w:r>
      <w:r w:rsidRPr="00B76D53">
        <w:rPr>
          <w:b/>
          <w:color w:val="000000"/>
          <w:sz w:val="20"/>
          <w:szCs w:val="20"/>
          <w:lang w:val="kk-KZ"/>
        </w:rPr>
        <w:t xml:space="preserve"> </w:t>
      </w:r>
      <w:r w:rsidRPr="00B76D53">
        <w:rPr>
          <w:rStyle w:val="jsgrdq"/>
          <w:b/>
          <w:color w:val="000000"/>
          <w:sz w:val="20"/>
          <w:szCs w:val="20"/>
          <w:lang w:val="kk-KZ"/>
        </w:rPr>
        <w:t xml:space="preserve">туғанына </w:t>
      </w:r>
      <w:r w:rsidRPr="00B76D53">
        <w:rPr>
          <w:rStyle w:val="jsgrdq"/>
          <w:b/>
          <w:sz w:val="20"/>
          <w:szCs w:val="20"/>
          <w:lang w:val="kk-KZ"/>
        </w:rPr>
        <w:t>105 жыл</w:t>
      </w:r>
      <w:r w:rsidRPr="00B76D53">
        <w:rPr>
          <w:rStyle w:val="jsgrdq"/>
          <w:b/>
          <w:color w:val="000000"/>
          <w:sz w:val="20"/>
          <w:szCs w:val="20"/>
          <w:lang w:val="kk-KZ"/>
        </w:rPr>
        <w:t xml:space="preserve"> толуына орай және М. Өтемісов атындағы Батыс</w:t>
      </w:r>
      <w:r w:rsidRPr="00B76D53">
        <w:rPr>
          <w:b/>
          <w:color w:val="000000"/>
          <w:sz w:val="20"/>
          <w:szCs w:val="20"/>
          <w:lang w:val="kk-KZ"/>
        </w:rPr>
        <w:t xml:space="preserve"> </w:t>
      </w:r>
      <w:r w:rsidRPr="00B76D53">
        <w:rPr>
          <w:rStyle w:val="jsgrdq"/>
          <w:b/>
          <w:color w:val="000000"/>
          <w:sz w:val="20"/>
          <w:szCs w:val="20"/>
          <w:lang w:val="kk-KZ"/>
        </w:rPr>
        <w:t xml:space="preserve">Қазақстан университетінің 90 – жылдығына арналған </w:t>
      </w:r>
      <w:r w:rsidRPr="00B76D53">
        <w:rPr>
          <w:sz w:val="20"/>
          <w:szCs w:val="20"/>
          <w:lang w:val="kk-KZ"/>
        </w:rPr>
        <w:t xml:space="preserve">= </w:t>
      </w:r>
      <w:r w:rsidR="007D3626" w:rsidRPr="007D3626">
        <w:rPr>
          <w:b/>
          <w:sz w:val="20"/>
          <w:szCs w:val="20"/>
          <w:lang w:val="kk-KZ"/>
        </w:rPr>
        <w:t>ТАЙМАНОВСКИЕ ЧТЕНИЯ-2022</w:t>
      </w:r>
      <w:r w:rsidRPr="00B76D53">
        <w:rPr>
          <w:b/>
          <w:sz w:val="20"/>
          <w:szCs w:val="20"/>
          <w:lang w:val="kk-KZ"/>
        </w:rPr>
        <w:t xml:space="preserve"> </w:t>
      </w:r>
      <w:r w:rsidR="00B76D53" w:rsidRPr="00B76D53">
        <w:rPr>
          <w:rStyle w:val="jsgrdq"/>
          <w:b/>
          <w:color w:val="000000"/>
          <w:sz w:val="20"/>
          <w:szCs w:val="20"/>
          <w:lang w:val="kk-KZ"/>
        </w:rPr>
        <w:t>посвященн</w:t>
      </w:r>
      <w:r w:rsidR="007D3626">
        <w:rPr>
          <w:rStyle w:val="jsgrdq"/>
          <w:b/>
          <w:color w:val="000000"/>
          <w:sz w:val="20"/>
          <w:szCs w:val="20"/>
          <w:lang w:val="kk-KZ"/>
        </w:rPr>
        <w:t xml:space="preserve">ые </w:t>
      </w:r>
      <w:r w:rsidR="00B76D53" w:rsidRPr="00B76D53">
        <w:rPr>
          <w:rStyle w:val="jsgrdq"/>
          <w:b/>
          <w:sz w:val="20"/>
          <w:szCs w:val="20"/>
          <w:lang w:val="kk-KZ"/>
        </w:rPr>
        <w:t>105-летию</w:t>
      </w:r>
      <w:r w:rsidR="00B76D53" w:rsidRPr="00B76D53">
        <w:rPr>
          <w:rStyle w:val="jsgrdq"/>
          <w:b/>
          <w:color w:val="000000"/>
          <w:sz w:val="20"/>
          <w:szCs w:val="20"/>
          <w:lang w:val="kk-KZ"/>
        </w:rPr>
        <w:t xml:space="preserve"> доктора физико-математических наук,</w:t>
      </w:r>
      <w:r w:rsidR="00B76D53" w:rsidRPr="00B76D53">
        <w:rPr>
          <w:b/>
          <w:color w:val="000000"/>
          <w:sz w:val="20"/>
          <w:szCs w:val="20"/>
          <w:lang w:val="kk-KZ"/>
        </w:rPr>
        <w:t xml:space="preserve"> </w:t>
      </w:r>
      <w:r w:rsidR="00B76D53" w:rsidRPr="00B76D53">
        <w:rPr>
          <w:rStyle w:val="jsgrdq"/>
          <w:b/>
          <w:color w:val="000000"/>
          <w:sz w:val="20"/>
          <w:szCs w:val="20"/>
          <w:lang w:val="kk-KZ"/>
        </w:rPr>
        <w:t>академика А.Д. Тайманова и 90-летию</w:t>
      </w:r>
      <w:r w:rsidR="00B76D53" w:rsidRPr="00B76D53">
        <w:rPr>
          <w:b/>
          <w:color w:val="000000"/>
          <w:sz w:val="20"/>
          <w:szCs w:val="20"/>
          <w:lang w:val="kk-KZ"/>
        </w:rPr>
        <w:t xml:space="preserve"> </w:t>
      </w:r>
      <w:r w:rsidR="00B76D53" w:rsidRPr="00B76D53">
        <w:rPr>
          <w:rStyle w:val="jsgrdq"/>
          <w:b/>
          <w:color w:val="000000"/>
          <w:sz w:val="20"/>
          <w:szCs w:val="20"/>
        </w:rPr>
        <w:t>Западно-Казахстанского университета им. М. Утемисова</w:t>
      </w:r>
      <w:r w:rsidR="00B76D53" w:rsidRPr="00B76D53">
        <w:rPr>
          <w:b/>
          <w:sz w:val="20"/>
          <w:szCs w:val="20"/>
        </w:rPr>
        <w:t xml:space="preserve"> </w:t>
      </w:r>
      <w:r w:rsidRPr="00B76D53">
        <w:rPr>
          <w:b/>
          <w:sz w:val="20"/>
          <w:szCs w:val="20"/>
        </w:rPr>
        <w:t>материал</w:t>
      </w:r>
      <w:r w:rsidRPr="00B76D53">
        <w:rPr>
          <w:b/>
          <w:sz w:val="20"/>
          <w:szCs w:val="20"/>
          <w:lang w:val="kk-KZ"/>
        </w:rPr>
        <w:t>ов</w:t>
      </w:r>
      <w:r w:rsidR="00B76D53">
        <w:rPr>
          <w:sz w:val="20"/>
          <w:szCs w:val="20"/>
        </w:rPr>
        <w:t xml:space="preserve">: </w:t>
      </w:r>
      <w:r w:rsidR="00B76D53" w:rsidRPr="00B76D53">
        <w:rPr>
          <w:rStyle w:val="jsgrdq"/>
          <w:color w:val="000000"/>
          <w:sz w:val="20"/>
          <w:szCs w:val="20"/>
          <w:lang w:val="kk-KZ"/>
        </w:rPr>
        <w:t>хал</w:t>
      </w:r>
      <w:r w:rsidR="00B76D53">
        <w:rPr>
          <w:rStyle w:val="jsgrdq"/>
          <w:color w:val="000000"/>
          <w:sz w:val="20"/>
          <w:szCs w:val="20"/>
          <w:lang w:val="kk-KZ"/>
        </w:rPr>
        <w:t>.</w:t>
      </w:r>
      <w:r w:rsidR="00B76D53" w:rsidRPr="00B76D53">
        <w:rPr>
          <w:rStyle w:val="jsgrdq"/>
          <w:color w:val="000000"/>
          <w:sz w:val="20"/>
          <w:szCs w:val="20"/>
          <w:lang w:val="kk-KZ"/>
        </w:rPr>
        <w:t xml:space="preserve"> ғыл</w:t>
      </w:r>
      <w:r w:rsidR="00B76D53">
        <w:rPr>
          <w:rStyle w:val="jsgrdq"/>
          <w:color w:val="000000"/>
          <w:sz w:val="20"/>
          <w:szCs w:val="20"/>
          <w:lang w:val="kk-KZ"/>
        </w:rPr>
        <w:t>.</w:t>
      </w:r>
      <w:r w:rsidR="00B76D53" w:rsidRPr="00B76D53">
        <w:rPr>
          <w:rStyle w:val="jsgrdq"/>
          <w:color w:val="000000"/>
          <w:sz w:val="20"/>
          <w:szCs w:val="20"/>
          <w:lang w:val="kk-KZ"/>
        </w:rPr>
        <w:t>-тәж</w:t>
      </w:r>
      <w:r w:rsidR="00B76D53">
        <w:rPr>
          <w:rStyle w:val="jsgrdq"/>
          <w:color w:val="000000"/>
          <w:sz w:val="20"/>
          <w:szCs w:val="20"/>
          <w:lang w:val="kk-KZ"/>
        </w:rPr>
        <w:t>.</w:t>
      </w:r>
      <w:r w:rsidR="00B76D53" w:rsidRPr="00B76D53">
        <w:rPr>
          <w:rStyle w:val="jsgrdq"/>
          <w:color w:val="000000"/>
          <w:sz w:val="20"/>
          <w:szCs w:val="20"/>
          <w:lang w:val="kk-KZ"/>
        </w:rPr>
        <w:t xml:space="preserve"> конф</w:t>
      </w:r>
      <w:r w:rsidR="00B76D53">
        <w:rPr>
          <w:rStyle w:val="jsgrdq"/>
          <w:color w:val="000000"/>
          <w:sz w:val="20"/>
          <w:szCs w:val="20"/>
          <w:lang w:val="kk-KZ"/>
        </w:rPr>
        <w:t>.</w:t>
      </w:r>
      <w:r w:rsidR="00B76D53" w:rsidRPr="00B76D53">
        <w:rPr>
          <w:rStyle w:val="jsgrdq"/>
          <w:color w:val="000000"/>
          <w:sz w:val="20"/>
          <w:szCs w:val="20"/>
          <w:lang w:val="kk-KZ"/>
        </w:rPr>
        <w:t xml:space="preserve"> </w:t>
      </w:r>
      <w:r w:rsidR="00B76D53" w:rsidRPr="00B76D53">
        <w:rPr>
          <w:sz w:val="20"/>
          <w:szCs w:val="20"/>
          <w:lang w:val="kk-KZ"/>
        </w:rPr>
        <w:t>мат</w:t>
      </w:r>
      <w:r w:rsidR="00B76D53">
        <w:rPr>
          <w:sz w:val="20"/>
          <w:szCs w:val="20"/>
          <w:lang w:val="kk-KZ"/>
        </w:rPr>
        <w:t>.</w:t>
      </w:r>
      <w:r w:rsidR="00B76D53" w:rsidRPr="00B76D53">
        <w:rPr>
          <w:sz w:val="20"/>
          <w:szCs w:val="20"/>
          <w:lang w:val="kk-KZ"/>
        </w:rPr>
        <w:t xml:space="preserve"> жинағы.</w:t>
      </w:r>
      <w:r w:rsidR="00B76D53">
        <w:rPr>
          <w:sz w:val="20"/>
          <w:szCs w:val="20"/>
          <w:lang w:val="kk-KZ"/>
        </w:rPr>
        <w:t xml:space="preserve"> = </w:t>
      </w:r>
      <w:r w:rsidRPr="00B76D53">
        <w:rPr>
          <w:sz w:val="20"/>
          <w:szCs w:val="20"/>
        </w:rPr>
        <w:t>меж</w:t>
      </w:r>
      <w:r w:rsidR="00B76D53">
        <w:rPr>
          <w:sz w:val="20"/>
          <w:szCs w:val="20"/>
        </w:rPr>
        <w:t>.</w:t>
      </w:r>
      <w:r w:rsidRPr="00B76D53">
        <w:rPr>
          <w:sz w:val="20"/>
          <w:szCs w:val="20"/>
        </w:rPr>
        <w:t xml:space="preserve"> научно-прак</w:t>
      </w:r>
      <w:r w:rsidR="00B76D53">
        <w:rPr>
          <w:sz w:val="20"/>
          <w:szCs w:val="20"/>
        </w:rPr>
        <w:t>.</w:t>
      </w:r>
      <w:r w:rsidRPr="00B76D53">
        <w:rPr>
          <w:sz w:val="20"/>
          <w:szCs w:val="20"/>
        </w:rPr>
        <w:t xml:space="preserve"> конф</w:t>
      </w:r>
      <w:r w:rsidRPr="00B76D53">
        <w:rPr>
          <w:sz w:val="20"/>
          <w:szCs w:val="20"/>
          <w:lang w:val="kk-KZ"/>
        </w:rPr>
        <w:t>:</w:t>
      </w:r>
      <w:r w:rsidRPr="00B76D53">
        <w:rPr>
          <w:b/>
          <w:sz w:val="20"/>
          <w:szCs w:val="20"/>
          <w:lang w:val="kk-KZ"/>
        </w:rPr>
        <w:t xml:space="preserve"> </w:t>
      </w:r>
      <w:r w:rsidRPr="00B76D53">
        <w:rPr>
          <w:color w:val="000000"/>
          <w:sz w:val="20"/>
          <w:szCs w:val="20"/>
          <w:lang w:val="kk-KZ"/>
        </w:rPr>
        <w:t>–</w:t>
      </w:r>
      <w:r w:rsidR="007D3626">
        <w:rPr>
          <w:color w:val="000000"/>
          <w:sz w:val="20"/>
          <w:szCs w:val="20"/>
          <w:lang w:val="kk-KZ"/>
        </w:rPr>
        <w:t xml:space="preserve"> Орал: М. Өтемісов атындағы БҚУ, РБО</w:t>
      </w:r>
      <w:r w:rsidRPr="00B76D53">
        <w:rPr>
          <w:color w:val="000000"/>
          <w:sz w:val="20"/>
          <w:szCs w:val="20"/>
          <w:lang w:val="kk-KZ"/>
        </w:rPr>
        <w:t>, 2022. -</w:t>
      </w:r>
      <w:r w:rsidR="00AA18FA">
        <w:rPr>
          <w:color w:val="000000"/>
          <w:sz w:val="20"/>
          <w:szCs w:val="20"/>
          <w:lang w:val="kk-KZ"/>
        </w:rPr>
        <w:t xml:space="preserve"> </w:t>
      </w:r>
      <w:r w:rsidR="0026717A">
        <w:rPr>
          <w:color w:val="000000"/>
          <w:sz w:val="20"/>
          <w:szCs w:val="20"/>
          <w:lang w:val="kk-KZ"/>
        </w:rPr>
        <w:t>2</w:t>
      </w:r>
      <w:r w:rsidR="004E343F">
        <w:rPr>
          <w:color w:val="000000"/>
          <w:sz w:val="20"/>
          <w:szCs w:val="20"/>
          <w:lang w:val="kk-KZ"/>
        </w:rPr>
        <w:t>67</w:t>
      </w:r>
      <w:r w:rsidRPr="00B76D53">
        <w:rPr>
          <w:color w:val="000000"/>
          <w:sz w:val="20"/>
          <w:szCs w:val="20"/>
          <w:lang w:val="kk-KZ"/>
        </w:rPr>
        <w:t xml:space="preserve"> б.</w:t>
      </w:r>
      <w:r w:rsidRPr="00B76D53">
        <w:rPr>
          <w:b/>
          <w:sz w:val="20"/>
          <w:szCs w:val="20"/>
          <w:lang w:val="kk-KZ"/>
        </w:rPr>
        <w:t xml:space="preserve"> </w:t>
      </w:r>
    </w:p>
    <w:p w:rsidR="00FC10C1" w:rsidRPr="00310F47" w:rsidRDefault="00FC10C1" w:rsidP="00310F47">
      <w:pPr>
        <w:spacing w:after="0" w:line="240" w:lineRule="auto"/>
        <w:ind w:firstLine="540"/>
        <w:jc w:val="both"/>
        <w:rPr>
          <w:rFonts w:ascii="Times New Roman" w:hAnsi="Times New Roman" w:cs="Times New Roman"/>
          <w:b/>
          <w:sz w:val="24"/>
          <w:szCs w:val="24"/>
          <w:lang w:val="kk-KZ"/>
        </w:rPr>
      </w:pPr>
    </w:p>
    <w:p w:rsidR="00FC10C1" w:rsidRDefault="00FC10C1" w:rsidP="00310F47">
      <w:pPr>
        <w:spacing w:after="0" w:line="240" w:lineRule="auto"/>
        <w:ind w:firstLine="540"/>
        <w:jc w:val="both"/>
        <w:rPr>
          <w:rFonts w:ascii="Times New Roman" w:hAnsi="Times New Roman" w:cs="Times New Roman"/>
          <w:b/>
          <w:color w:val="000000"/>
          <w:sz w:val="24"/>
          <w:szCs w:val="24"/>
          <w:lang w:val="kk-KZ"/>
        </w:rPr>
      </w:pPr>
      <w:r w:rsidRPr="00310F47">
        <w:rPr>
          <w:rFonts w:ascii="Times New Roman" w:hAnsi="Times New Roman" w:cs="Times New Roman"/>
          <w:b/>
          <w:color w:val="000000"/>
          <w:sz w:val="24"/>
          <w:szCs w:val="24"/>
          <w:lang w:val="kk-KZ"/>
        </w:rPr>
        <w:t xml:space="preserve">ISBN </w:t>
      </w:r>
      <w:r w:rsidR="006D2A36">
        <w:rPr>
          <w:rFonts w:ascii="Times New Roman" w:hAnsi="Times New Roman" w:cs="Times New Roman"/>
          <w:b/>
          <w:color w:val="000000"/>
          <w:sz w:val="24"/>
          <w:szCs w:val="24"/>
          <w:lang w:val="kk-KZ"/>
        </w:rPr>
        <w:t>978-601-266-57-03</w:t>
      </w:r>
    </w:p>
    <w:p w:rsidR="007D3626" w:rsidRPr="00310F47" w:rsidRDefault="007D3626" w:rsidP="00310F47">
      <w:pPr>
        <w:spacing w:after="0" w:line="240" w:lineRule="auto"/>
        <w:ind w:firstLine="540"/>
        <w:jc w:val="both"/>
        <w:rPr>
          <w:rFonts w:ascii="Times New Roman" w:hAnsi="Times New Roman" w:cs="Times New Roman"/>
          <w:b/>
          <w:sz w:val="24"/>
          <w:szCs w:val="24"/>
          <w:lang w:val="kk-KZ"/>
        </w:rPr>
      </w:pPr>
    </w:p>
    <w:p w:rsidR="00FC10C1" w:rsidRPr="00AA18FA" w:rsidRDefault="00FC10C1" w:rsidP="00310F47">
      <w:pPr>
        <w:spacing w:after="0" w:line="240" w:lineRule="auto"/>
        <w:ind w:firstLine="540"/>
        <w:jc w:val="both"/>
        <w:rPr>
          <w:rFonts w:ascii="Times New Roman" w:hAnsi="Times New Roman" w:cs="Times New Roman"/>
          <w:color w:val="000000"/>
          <w:sz w:val="20"/>
          <w:szCs w:val="20"/>
          <w:lang w:val="kk-KZ"/>
        </w:rPr>
      </w:pPr>
      <w:r w:rsidRPr="00AA18FA">
        <w:rPr>
          <w:rFonts w:ascii="Times New Roman" w:hAnsi="Times New Roman" w:cs="Times New Roman"/>
          <w:color w:val="000000"/>
          <w:sz w:val="20"/>
          <w:szCs w:val="20"/>
          <w:lang w:val="kk-KZ"/>
        </w:rPr>
        <w:t>Бұл жинақта теориялық және қолданбалы математиканың қазіргі заманғы мәселелері, ф</w:t>
      </w:r>
      <w:r w:rsidRPr="00AA18FA">
        <w:rPr>
          <w:rFonts w:ascii="Times New Roman" w:hAnsi="Times New Roman" w:cs="Times New Roman"/>
          <w:sz w:val="20"/>
          <w:szCs w:val="20"/>
          <w:lang w:val="be-BY"/>
        </w:rPr>
        <w:t xml:space="preserve">изикалық үрдістерді математикалық модельдеу, </w:t>
      </w:r>
      <w:r w:rsidRPr="00AA18FA">
        <w:rPr>
          <w:rFonts w:ascii="Times New Roman" w:hAnsi="Times New Roman" w:cs="Times New Roman"/>
          <w:color w:val="000000"/>
          <w:sz w:val="20"/>
          <w:szCs w:val="20"/>
          <w:lang w:val="kk-KZ"/>
        </w:rPr>
        <w:t>физика, математика және информатиканы оқытудың инновациялық технологияларының өзекті мәселелері қарастырылған.</w:t>
      </w:r>
      <w:r w:rsidR="00587373" w:rsidRPr="00AA18FA">
        <w:rPr>
          <w:rFonts w:ascii="Times New Roman" w:hAnsi="Times New Roman" w:cs="Times New Roman"/>
          <w:color w:val="000000"/>
          <w:sz w:val="20"/>
          <w:szCs w:val="20"/>
          <w:lang w:val="kk-KZ"/>
        </w:rPr>
        <w:t xml:space="preserve"> </w:t>
      </w:r>
      <w:r w:rsidRPr="00AA18FA">
        <w:rPr>
          <w:rFonts w:ascii="Times New Roman" w:hAnsi="Times New Roman" w:cs="Times New Roman"/>
          <w:color w:val="000000"/>
          <w:sz w:val="20"/>
          <w:szCs w:val="20"/>
          <w:lang w:val="kk-KZ"/>
        </w:rPr>
        <w:t>Ғылыми ізденіс жұмыстарымен шұғылданатын қызметкерлерге, аспиранттарға және магистранттарға, сонымен қатар жоғары және орта кәсіптік оқу орындарында істейтін мамандарға арналған.</w:t>
      </w:r>
    </w:p>
    <w:p w:rsidR="00FC10C1" w:rsidRPr="00AA18FA" w:rsidRDefault="00FC10C1" w:rsidP="00310F47">
      <w:pPr>
        <w:spacing w:after="0" w:line="240" w:lineRule="auto"/>
        <w:ind w:firstLine="540"/>
        <w:jc w:val="both"/>
        <w:rPr>
          <w:rFonts w:ascii="Times New Roman" w:hAnsi="Times New Roman" w:cs="Times New Roman"/>
          <w:color w:val="000000"/>
          <w:sz w:val="20"/>
          <w:szCs w:val="20"/>
        </w:rPr>
      </w:pPr>
      <w:r w:rsidRPr="00AA18FA">
        <w:rPr>
          <w:rFonts w:ascii="Times New Roman" w:hAnsi="Times New Roman" w:cs="Times New Roman"/>
          <w:color w:val="000000"/>
          <w:sz w:val="20"/>
          <w:szCs w:val="20"/>
        </w:rPr>
        <w:t xml:space="preserve">В сборнике материалов конференции рассматриваются современные проблемы теоретической </w:t>
      </w:r>
      <w:r w:rsidRPr="00AA18FA">
        <w:rPr>
          <w:rFonts w:ascii="Times New Roman" w:hAnsi="Times New Roman" w:cs="Times New Roman"/>
          <w:color w:val="000000"/>
          <w:sz w:val="20"/>
          <w:szCs w:val="20"/>
          <w:lang w:val="kk-KZ"/>
        </w:rPr>
        <w:t>и прикладной математики, м</w:t>
      </w:r>
      <w:r w:rsidR="00D63DE6">
        <w:rPr>
          <w:rFonts w:ascii="Times New Roman" w:hAnsi="Times New Roman" w:cs="Times New Roman"/>
          <w:sz w:val="20"/>
          <w:szCs w:val="20"/>
          <w:lang w:val="kk-KZ"/>
        </w:rPr>
        <w:t>атематического моделирования</w:t>
      </w:r>
      <w:r w:rsidRPr="00AA18FA">
        <w:rPr>
          <w:rFonts w:ascii="Times New Roman" w:hAnsi="Times New Roman" w:cs="Times New Roman"/>
          <w:sz w:val="20"/>
          <w:szCs w:val="20"/>
          <w:lang w:val="kk-KZ"/>
        </w:rPr>
        <w:t xml:space="preserve"> физических процессов,</w:t>
      </w:r>
      <w:r w:rsidRPr="00AA18FA">
        <w:rPr>
          <w:rFonts w:ascii="Times New Roman" w:hAnsi="Times New Roman" w:cs="Times New Roman"/>
          <w:color w:val="000000"/>
          <w:sz w:val="20"/>
          <w:szCs w:val="20"/>
          <w:lang w:val="kk-KZ"/>
        </w:rPr>
        <w:t xml:space="preserve"> </w:t>
      </w:r>
      <w:r w:rsidR="00D63DE6">
        <w:rPr>
          <w:rFonts w:ascii="Times New Roman" w:hAnsi="Times New Roman" w:cs="Times New Roman"/>
          <w:color w:val="000000"/>
          <w:sz w:val="20"/>
          <w:szCs w:val="20"/>
        </w:rPr>
        <w:t>инновационны</w:t>
      </w:r>
      <w:r w:rsidR="00D63DE6">
        <w:rPr>
          <w:rFonts w:ascii="Times New Roman" w:hAnsi="Times New Roman" w:cs="Times New Roman"/>
          <w:color w:val="000000"/>
          <w:sz w:val="20"/>
          <w:szCs w:val="20"/>
          <w:lang w:val="kk-KZ"/>
        </w:rPr>
        <w:t>х</w:t>
      </w:r>
      <w:r w:rsidR="00D63DE6">
        <w:rPr>
          <w:rFonts w:ascii="Times New Roman" w:hAnsi="Times New Roman" w:cs="Times New Roman"/>
          <w:color w:val="000000"/>
          <w:sz w:val="20"/>
          <w:szCs w:val="20"/>
        </w:rPr>
        <w:t xml:space="preserve"> технологи</w:t>
      </w:r>
      <w:r w:rsidR="00D63DE6">
        <w:rPr>
          <w:rFonts w:ascii="Times New Roman" w:hAnsi="Times New Roman" w:cs="Times New Roman"/>
          <w:color w:val="000000"/>
          <w:sz w:val="20"/>
          <w:szCs w:val="20"/>
          <w:lang w:val="kk-KZ"/>
        </w:rPr>
        <w:t>й</w:t>
      </w:r>
      <w:r w:rsidRPr="00AA18FA">
        <w:rPr>
          <w:rFonts w:ascii="Times New Roman" w:hAnsi="Times New Roman" w:cs="Times New Roman"/>
          <w:color w:val="000000"/>
          <w:sz w:val="20"/>
          <w:szCs w:val="20"/>
        </w:rPr>
        <w:t xml:space="preserve"> обучения математике, физике и информатике.</w:t>
      </w:r>
      <w:r w:rsidR="00587373" w:rsidRPr="00AA18FA">
        <w:rPr>
          <w:rFonts w:ascii="Times New Roman" w:hAnsi="Times New Roman" w:cs="Times New Roman"/>
          <w:color w:val="000000"/>
          <w:sz w:val="20"/>
          <w:szCs w:val="20"/>
          <w:lang w:val="kk-KZ"/>
        </w:rPr>
        <w:t xml:space="preserve"> </w:t>
      </w:r>
      <w:r w:rsidRPr="00AA18FA">
        <w:rPr>
          <w:rFonts w:ascii="Times New Roman" w:hAnsi="Times New Roman" w:cs="Times New Roman"/>
          <w:color w:val="000000"/>
          <w:sz w:val="20"/>
          <w:szCs w:val="20"/>
          <w:lang w:val="kk-KZ"/>
        </w:rPr>
        <w:t>Сборник р</w:t>
      </w:r>
      <w:r w:rsidRPr="00AA18FA">
        <w:rPr>
          <w:rFonts w:ascii="Times New Roman" w:hAnsi="Times New Roman" w:cs="Times New Roman"/>
          <w:color w:val="000000"/>
          <w:sz w:val="20"/>
          <w:szCs w:val="20"/>
        </w:rPr>
        <w:t xml:space="preserve">ассчитан на широкий круг работников </w:t>
      </w:r>
      <w:r w:rsidRPr="00AA18FA">
        <w:rPr>
          <w:rFonts w:ascii="Times New Roman" w:hAnsi="Times New Roman" w:cs="Times New Roman"/>
          <w:color w:val="000000"/>
          <w:sz w:val="20"/>
          <w:szCs w:val="20"/>
          <w:lang w:val="kk-KZ"/>
        </w:rPr>
        <w:t xml:space="preserve">организаций </w:t>
      </w:r>
      <w:r w:rsidRPr="00AA18FA">
        <w:rPr>
          <w:rFonts w:ascii="Times New Roman" w:hAnsi="Times New Roman" w:cs="Times New Roman"/>
          <w:color w:val="000000"/>
          <w:sz w:val="20"/>
          <w:szCs w:val="20"/>
        </w:rPr>
        <w:t>высшего и среднего профессионального об</w:t>
      </w:r>
      <w:r w:rsidRPr="00AA18FA">
        <w:rPr>
          <w:rFonts w:ascii="Times New Roman" w:hAnsi="Times New Roman" w:cs="Times New Roman"/>
          <w:color w:val="000000"/>
          <w:sz w:val="20"/>
          <w:szCs w:val="20"/>
          <w:lang w:val="kk-KZ"/>
        </w:rPr>
        <w:t>разования</w:t>
      </w:r>
      <w:r w:rsidRPr="00AA18FA">
        <w:rPr>
          <w:rFonts w:ascii="Times New Roman" w:hAnsi="Times New Roman" w:cs="Times New Roman"/>
          <w:color w:val="000000"/>
          <w:sz w:val="20"/>
          <w:szCs w:val="20"/>
        </w:rPr>
        <w:t xml:space="preserve">, специалистов в области научных исследований, </w:t>
      </w:r>
      <w:r w:rsidRPr="00AA18FA">
        <w:rPr>
          <w:rFonts w:ascii="Times New Roman" w:hAnsi="Times New Roman" w:cs="Times New Roman"/>
          <w:color w:val="000000"/>
          <w:sz w:val="20"/>
          <w:szCs w:val="20"/>
          <w:lang w:val="kk-KZ"/>
        </w:rPr>
        <w:t>аспирантов</w:t>
      </w:r>
      <w:r w:rsidRPr="00AA18FA">
        <w:rPr>
          <w:rFonts w:ascii="Times New Roman" w:hAnsi="Times New Roman" w:cs="Times New Roman"/>
          <w:color w:val="000000"/>
          <w:sz w:val="20"/>
          <w:szCs w:val="20"/>
        </w:rPr>
        <w:t xml:space="preserve"> и магистрантов.</w:t>
      </w:r>
    </w:p>
    <w:p w:rsidR="00AA18FA" w:rsidRDefault="00AA18FA" w:rsidP="00310F47">
      <w:pPr>
        <w:spacing w:after="0" w:line="240" w:lineRule="auto"/>
        <w:jc w:val="right"/>
        <w:rPr>
          <w:rFonts w:ascii="Times New Roman" w:hAnsi="Times New Roman" w:cs="Times New Roman"/>
          <w:color w:val="000000"/>
          <w:sz w:val="24"/>
          <w:szCs w:val="24"/>
          <w:lang w:val="kk-KZ"/>
        </w:rPr>
      </w:pPr>
    </w:p>
    <w:p w:rsidR="00AA18FA" w:rsidRDefault="007E4AA4" w:rsidP="007E4AA4">
      <w:pPr>
        <w:spacing w:after="0" w:line="240" w:lineRule="auto"/>
        <w:rPr>
          <w:rFonts w:ascii="Times New Roman" w:hAnsi="Times New Roman" w:cs="Times New Roman"/>
          <w:color w:val="000000"/>
          <w:sz w:val="24"/>
          <w:szCs w:val="24"/>
          <w:lang w:val="kk-KZ"/>
        </w:rPr>
      </w:pPr>
      <w:r>
        <w:rPr>
          <w:rFonts w:ascii="Times New Roman" w:hAnsi="Times New Roman" w:cs="Times New Roman"/>
          <w:noProof/>
          <w:color w:val="000000"/>
          <w:sz w:val="20"/>
          <w:szCs w:val="20"/>
          <w:lang w:eastAsia="ru-RU"/>
        </w:rPr>
        <w:drawing>
          <wp:inline distT="0" distB="0" distL="0" distR="0">
            <wp:extent cx="1725295" cy="1078230"/>
            <wp:effectExtent l="19050" t="0" r="8255" b="0"/>
            <wp:docPr id="1294" name="Рисунок 1294" descr="C:\Users\User\AppData\Local\Microsoft\Windows\INetCache\Content.Word\9786012665703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4" descr="C:\Users\User\AppData\Local\Microsoft\Windows\INetCache\Content.Word\9786012665703 (1).png"/>
                    <pic:cNvPicPr>
                      <a:picLocks noChangeAspect="1" noChangeArrowheads="1"/>
                    </pic:cNvPicPr>
                  </pic:nvPicPr>
                  <pic:blipFill>
                    <a:blip r:embed="rId8" cstate="print"/>
                    <a:srcRect/>
                    <a:stretch>
                      <a:fillRect/>
                    </a:stretch>
                  </pic:blipFill>
                  <pic:spPr bwMode="auto">
                    <a:xfrm>
                      <a:off x="0" y="0"/>
                      <a:ext cx="1725295" cy="1078230"/>
                    </a:xfrm>
                    <a:prstGeom prst="rect">
                      <a:avLst/>
                    </a:prstGeom>
                    <a:noFill/>
                    <a:ln w="9525">
                      <a:noFill/>
                      <a:miter lim="800000"/>
                      <a:headEnd/>
                      <a:tailEnd/>
                    </a:ln>
                  </pic:spPr>
                </pic:pic>
              </a:graphicData>
            </a:graphic>
          </wp:inline>
        </w:drawing>
      </w:r>
    </w:p>
    <w:p w:rsidR="00FC10C1" w:rsidRPr="004B36FD" w:rsidRDefault="00FC10C1" w:rsidP="00310F47">
      <w:pPr>
        <w:spacing w:after="0" w:line="240" w:lineRule="auto"/>
        <w:jc w:val="right"/>
        <w:rPr>
          <w:rFonts w:ascii="Times New Roman" w:hAnsi="Times New Roman" w:cs="Times New Roman"/>
          <w:color w:val="000000"/>
          <w:sz w:val="24"/>
          <w:szCs w:val="24"/>
          <w:lang w:val="kk-KZ"/>
        </w:rPr>
      </w:pPr>
      <w:r w:rsidRPr="004B36FD">
        <w:rPr>
          <w:rFonts w:ascii="Times New Roman" w:hAnsi="Times New Roman" w:cs="Times New Roman"/>
          <w:color w:val="000000"/>
          <w:sz w:val="24"/>
          <w:szCs w:val="24"/>
          <w:lang w:val="kk-KZ"/>
        </w:rPr>
        <w:t xml:space="preserve">ӘОЖ </w:t>
      </w:r>
      <w:r w:rsidRPr="002E4DB0">
        <w:rPr>
          <w:rFonts w:ascii="Times New Roman" w:hAnsi="Times New Roman" w:cs="Times New Roman"/>
          <w:color w:val="000000"/>
          <w:sz w:val="24"/>
          <w:szCs w:val="24"/>
          <w:lang w:val="kk-KZ"/>
        </w:rPr>
        <w:t>– УДК 510</w:t>
      </w:r>
      <w:r w:rsidR="007F446C">
        <w:rPr>
          <w:rFonts w:ascii="Times New Roman" w:hAnsi="Times New Roman" w:cs="Times New Roman"/>
          <w:color w:val="000000"/>
          <w:sz w:val="24"/>
          <w:szCs w:val="24"/>
          <w:lang w:val="kk-KZ"/>
        </w:rPr>
        <w:t>:53:004(0</w:t>
      </w:r>
      <w:r w:rsidR="007F446C" w:rsidRPr="002E4DB0">
        <w:rPr>
          <w:rFonts w:ascii="Times New Roman" w:hAnsi="Times New Roman" w:cs="Times New Roman"/>
          <w:color w:val="000000"/>
          <w:sz w:val="24"/>
          <w:szCs w:val="24"/>
          <w:lang w:val="kk-KZ"/>
        </w:rPr>
        <w:t>63</w:t>
      </w:r>
      <w:r w:rsidRPr="004B36FD">
        <w:rPr>
          <w:rFonts w:ascii="Times New Roman" w:hAnsi="Times New Roman" w:cs="Times New Roman"/>
          <w:color w:val="000000"/>
          <w:sz w:val="24"/>
          <w:szCs w:val="24"/>
          <w:lang w:val="kk-KZ"/>
        </w:rPr>
        <w:t>)</w:t>
      </w:r>
    </w:p>
    <w:p w:rsidR="00FC10C1" w:rsidRPr="002E4DB0" w:rsidRDefault="00FC10C1" w:rsidP="00310F47">
      <w:pPr>
        <w:spacing w:after="0" w:line="240" w:lineRule="auto"/>
        <w:jc w:val="right"/>
        <w:rPr>
          <w:rFonts w:ascii="Times New Roman" w:hAnsi="Times New Roman" w:cs="Times New Roman"/>
          <w:color w:val="000000"/>
          <w:sz w:val="24"/>
          <w:szCs w:val="24"/>
          <w:lang w:val="kk-KZ"/>
        </w:rPr>
      </w:pPr>
      <w:r w:rsidRPr="002E4DB0">
        <w:rPr>
          <w:rFonts w:ascii="Times New Roman" w:hAnsi="Times New Roman" w:cs="Times New Roman"/>
          <w:color w:val="000000"/>
          <w:sz w:val="24"/>
          <w:szCs w:val="24"/>
          <w:lang w:val="kk-KZ"/>
        </w:rPr>
        <w:t>ББК – КБЖ 22</w:t>
      </w:r>
      <w:r w:rsidR="007F446C">
        <w:rPr>
          <w:rFonts w:ascii="Times New Roman" w:hAnsi="Times New Roman" w:cs="Times New Roman"/>
          <w:color w:val="000000"/>
          <w:sz w:val="24"/>
          <w:szCs w:val="24"/>
          <w:lang w:val="kk-KZ"/>
        </w:rPr>
        <w:t>:32</w:t>
      </w:r>
      <w:r w:rsidR="006D2A36">
        <w:rPr>
          <w:rFonts w:ascii="Times New Roman" w:hAnsi="Times New Roman" w:cs="Times New Roman"/>
          <w:color w:val="000000"/>
          <w:sz w:val="24"/>
          <w:szCs w:val="24"/>
          <w:lang w:val="kk-KZ"/>
        </w:rPr>
        <w:t>.</w:t>
      </w:r>
      <w:r w:rsidR="007F446C">
        <w:rPr>
          <w:rFonts w:ascii="Times New Roman" w:hAnsi="Times New Roman" w:cs="Times New Roman"/>
          <w:color w:val="000000"/>
          <w:sz w:val="24"/>
          <w:szCs w:val="24"/>
          <w:lang w:val="kk-KZ"/>
        </w:rPr>
        <w:t>973</w:t>
      </w:r>
    </w:p>
    <w:p w:rsidR="006D2A36" w:rsidRDefault="006D2A36" w:rsidP="00310F47">
      <w:pPr>
        <w:spacing w:after="0" w:line="240" w:lineRule="auto"/>
        <w:jc w:val="right"/>
        <w:rPr>
          <w:rFonts w:ascii="Times New Roman" w:hAnsi="Times New Roman" w:cs="Times New Roman"/>
          <w:sz w:val="24"/>
          <w:szCs w:val="24"/>
          <w:lang w:val="kk-KZ"/>
        </w:rPr>
      </w:pPr>
    </w:p>
    <w:p w:rsidR="00AA18FA" w:rsidRDefault="00AA18FA" w:rsidP="00310F47">
      <w:pPr>
        <w:spacing w:after="0" w:line="240" w:lineRule="auto"/>
        <w:jc w:val="right"/>
        <w:rPr>
          <w:rFonts w:ascii="Times New Roman" w:hAnsi="Times New Roman" w:cs="Times New Roman"/>
          <w:sz w:val="24"/>
          <w:szCs w:val="24"/>
          <w:lang w:val="kk-KZ"/>
        </w:rPr>
      </w:pPr>
    </w:p>
    <w:p w:rsidR="00AA18FA" w:rsidRDefault="00AA18FA" w:rsidP="00310F47">
      <w:pPr>
        <w:spacing w:after="0" w:line="240" w:lineRule="auto"/>
        <w:jc w:val="right"/>
        <w:rPr>
          <w:rFonts w:ascii="Times New Roman" w:hAnsi="Times New Roman" w:cs="Times New Roman"/>
          <w:sz w:val="24"/>
          <w:szCs w:val="24"/>
          <w:lang w:val="kk-KZ"/>
        </w:rPr>
      </w:pPr>
    </w:p>
    <w:p w:rsidR="00FC10C1" w:rsidRPr="004B36FD" w:rsidRDefault="00FC10C1" w:rsidP="00310F47">
      <w:pPr>
        <w:spacing w:after="0" w:line="240" w:lineRule="auto"/>
        <w:jc w:val="right"/>
        <w:rPr>
          <w:rFonts w:ascii="Times New Roman" w:hAnsi="Times New Roman" w:cs="Times New Roman"/>
          <w:sz w:val="24"/>
          <w:szCs w:val="24"/>
          <w:lang w:val="kk-KZ"/>
        </w:rPr>
      </w:pPr>
      <w:r w:rsidRPr="004B36FD">
        <w:rPr>
          <w:rFonts w:ascii="Times New Roman" w:hAnsi="Times New Roman" w:cs="Times New Roman"/>
          <w:sz w:val="24"/>
          <w:szCs w:val="24"/>
          <w:lang w:val="kk-KZ"/>
        </w:rPr>
        <w:t xml:space="preserve">© М. Өтемісов атындағы БҚУ </w:t>
      </w:r>
      <w:r w:rsidR="00AA18FA">
        <w:rPr>
          <w:rFonts w:ascii="Times New Roman" w:hAnsi="Times New Roman" w:cs="Times New Roman"/>
          <w:sz w:val="24"/>
          <w:szCs w:val="24"/>
          <w:lang w:val="kk-KZ"/>
        </w:rPr>
        <w:t>РБО</w:t>
      </w:r>
      <w:r w:rsidRPr="004B36FD">
        <w:rPr>
          <w:rFonts w:ascii="Times New Roman" w:hAnsi="Times New Roman" w:cs="Times New Roman"/>
          <w:sz w:val="24"/>
          <w:szCs w:val="24"/>
          <w:lang w:val="kk-KZ"/>
        </w:rPr>
        <w:t>, 2022.</w:t>
      </w:r>
    </w:p>
    <w:p w:rsidR="00FC6F94" w:rsidRPr="00310F47" w:rsidRDefault="0090603B" w:rsidP="00310F47">
      <w:pPr>
        <w:jc w:val="center"/>
        <w:rPr>
          <w:rFonts w:ascii="Times New Roman" w:hAnsi="Times New Roman" w:cs="Times New Roman"/>
          <w:b/>
          <w:sz w:val="20"/>
          <w:szCs w:val="20"/>
          <w:lang w:val="kk-KZ"/>
        </w:rPr>
      </w:pPr>
      <w:r w:rsidRPr="0090603B">
        <w:rPr>
          <w:rFonts w:ascii="Times New Roman" w:hAnsi="Times New Roman" w:cs="Times New Roman"/>
          <w:noProof/>
          <w:sz w:val="24"/>
          <w:szCs w:val="24"/>
          <w:lang w:eastAsia="ru-RU"/>
        </w:rPr>
        <w:pict>
          <v:oval id="_x0000_s17409" style="position:absolute;left:0;text-align:left;margin-left:209.1pt;margin-top:7.4pt;width:27.2pt;height:18.35pt;z-index:251877376" strokecolor="white [3212]"/>
        </w:pict>
      </w:r>
      <w:r w:rsidRPr="0090603B">
        <w:rPr>
          <w:rFonts w:ascii="Times New Roman" w:hAnsi="Times New Roman" w:cs="Times New Roman"/>
          <w:noProof/>
          <w:sz w:val="24"/>
          <w:szCs w:val="24"/>
          <w:lang w:eastAsia="ru-RU"/>
        </w:rPr>
        <w:pict>
          <v:oval id="_x0000_s10837" style="position:absolute;left:0;text-align:left;margin-left:229.15pt;margin-top:19.55pt;width:7.15pt;height:14.2pt;z-index:251866112" strokecolor="white [3212]"/>
        </w:pict>
      </w:r>
      <w:r w:rsidR="00B615E6" w:rsidRPr="00AA18FA">
        <w:rPr>
          <w:rFonts w:ascii="Times New Roman" w:hAnsi="Times New Roman" w:cs="Times New Roman"/>
          <w:sz w:val="24"/>
          <w:szCs w:val="24"/>
          <w:lang w:val="kk-KZ"/>
        </w:rPr>
        <w:br w:type="page"/>
      </w:r>
      <w:r w:rsidR="00FC6F94" w:rsidRPr="00310F47">
        <w:rPr>
          <w:rFonts w:ascii="Times New Roman" w:hAnsi="Times New Roman" w:cs="Times New Roman"/>
          <w:b/>
          <w:sz w:val="20"/>
          <w:szCs w:val="20"/>
        </w:rPr>
        <w:lastRenderedPageBreak/>
        <w:t>АЛ</w:t>
      </w:r>
      <w:r w:rsidR="00FC6F94" w:rsidRPr="00310F47">
        <w:rPr>
          <w:rFonts w:ascii="Times New Roman" w:hAnsi="Times New Roman" w:cs="Times New Roman"/>
          <w:b/>
          <w:sz w:val="20"/>
          <w:szCs w:val="20"/>
          <w:lang w:val="kk-KZ"/>
        </w:rPr>
        <w:t xml:space="preserve">ҒЫ СӨЗ </w:t>
      </w:r>
      <w:r w:rsidR="00FC6F94" w:rsidRPr="00310F47">
        <w:rPr>
          <w:rFonts w:ascii="Times New Roman" w:hAnsi="Times New Roman" w:cs="Times New Roman"/>
          <w:b/>
          <w:sz w:val="20"/>
          <w:szCs w:val="20"/>
        </w:rPr>
        <w:t>/ ВСТУПИТЕЛЬНОЕ СЛОВО</w:t>
      </w:r>
    </w:p>
    <w:p w:rsidR="003D03BB" w:rsidRPr="00310F47" w:rsidRDefault="003D03BB" w:rsidP="00B615E6">
      <w:pPr>
        <w:spacing w:after="0" w:line="240" w:lineRule="auto"/>
        <w:jc w:val="center"/>
        <w:rPr>
          <w:rFonts w:ascii="Times New Roman" w:hAnsi="Times New Roman" w:cs="Times New Roman"/>
          <w:b/>
          <w:sz w:val="20"/>
          <w:szCs w:val="20"/>
        </w:rPr>
      </w:pPr>
    </w:p>
    <w:p w:rsidR="00383A3A" w:rsidRPr="00310F47" w:rsidRDefault="00383A3A" w:rsidP="00383A3A">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А. Д. ТАЙМАНОВ - ҰСТАЗДАРДЫҢ ҰСТАЗЫ</w:t>
      </w:r>
    </w:p>
    <w:p w:rsidR="00383A3A" w:rsidRPr="00310F47" w:rsidRDefault="00383A3A" w:rsidP="00383A3A">
      <w:pPr>
        <w:spacing w:after="0" w:line="240" w:lineRule="auto"/>
        <w:jc w:val="center"/>
        <w:rPr>
          <w:rFonts w:ascii="Times New Roman" w:hAnsi="Times New Roman" w:cs="Times New Roman"/>
          <w:b/>
          <w:sz w:val="20"/>
          <w:szCs w:val="20"/>
          <w:lang w:val="kk-KZ"/>
        </w:rPr>
      </w:pPr>
    </w:p>
    <w:p w:rsidR="009E1C57" w:rsidRPr="00310F47" w:rsidRDefault="009E1C57" w:rsidP="009E1C57">
      <w:pPr>
        <w:spacing w:after="0" w:line="240" w:lineRule="auto"/>
        <w:jc w:val="right"/>
        <w:rPr>
          <w:rFonts w:ascii="Times New Roman" w:hAnsi="Times New Roman" w:cs="Times New Roman"/>
          <w:sz w:val="20"/>
          <w:szCs w:val="20"/>
        </w:rPr>
      </w:pPr>
      <w:r w:rsidRPr="00310F47">
        <w:rPr>
          <w:rFonts w:ascii="Times New Roman" w:hAnsi="Times New Roman" w:cs="Times New Roman"/>
          <w:b/>
          <w:sz w:val="20"/>
          <w:szCs w:val="20"/>
          <w:lang w:val="kk-KZ"/>
        </w:rPr>
        <w:t>Сергалиев Н. Х</w:t>
      </w:r>
      <w:r w:rsidRPr="00310F47">
        <w:rPr>
          <w:rFonts w:ascii="Times New Roman" w:hAnsi="Times New Roman" w:cs="Times New Roman"/>
          <w:b/>
          <w:color w:val="000000"/>
          <w:sz w:val="20"/>
          <w:szCs w:val="20"/>
          <w:lang w:val="kk-KZ"/>
        </w:rPr>
        <w:t>.</w:t>
      </w:r>
      <w:r w:rsidRPr="00310F47">
        <w:rPr>
          <w:rFonts w:ascii="Times New Roman" w:hAnsi="Times New Roman" w:cs="Times New Roman"/>
          <w:color w:val="000000"/>
          <w:sz w:val="20"/>
          <w:szCs w:val="20"/>
          <w:lang w:val="kk-KZ"/>
        </w:rPr>
        <w:t xml:space="preserve"> –</w:t>
      </w:r>
      <w:r w:rsidRPr="00310F47">
        <w:rPr>
          <w:rFonts w:ascii="Times New Roman" w:hAnsi="Times New Roman" w:cs="Times New Roman"/>
          <w:sz w:val="20"/>
          <w:szCs w:val="20"/>
          <w:lang w:val="kk-KZ"/>
        </w:rPr>
        <w:t xml:space="preserve"> </w:t>
      </w:r>
    </w:p>
    <w:p w:rsidR="009E1C57" w:rsidRPr="00310F47" w:rsidRDefault="009E1C57" w:rsidP="009E1C57">
      <w:pPr>
        <w:spacing w:after="0" w:line="240" w:lineRule="auto"/>
        <w:jc w:val="right"/>
        <w:rPr>
          <w:rFonts w:ascii="Times New Roman" w:hAnsi="Times New Roman" w:cs="Times New Roman"/>
          <w:i/>
          <w:iCs/>
          <w:sz w:val="20"/>
          <w:szCs w:val="20"/>
        </w:rPr>
      </w:pPr>
      <w:r w:rsidRPr="00310F47">
        <w:rPr>
          <w:rFonts w:ascii="Times New Roman" w:hAnsi="Times New Roman" w:cs="Times New Roman"/>
          <w:i/>
          <w:iCs/>
          <w:sz w:val="20"/>
          <w:szCs w:val="20"/>
          <w:lang w:val="kk-KZ"/>
        </w:rPr>
        <w:t xml:space="preserve">биология ғылымдарының кандидаты, профессор, </w:t>
      </w:r>
    </w:p>
    <w:p w:rsidR="009E1C57" w:rsidRPr="00310F47" w:rsidRDefault="009E1C57" w:rsidP="009E1C57">
      <w:pPr>
        <w:spacing w:after="0" w:line="240" w:lineRule="auto"/>
        <w:jc w:val="right"/>
        <w:rPr>
          <w:rFonts w:ascii="Times New Roman" w:hAnsi="Times New Roman" w:cs="Times New Roman"/>
          <w:i/>
          <w:iCs/>
          <w:sz w:val="20"/>
          <w:szCs w:val="20"/>
        </w:rPr>
      </w:pPr>
      <w:r w:rsidRPr="00310F47">
        <w:rPr>
          <w:rFonts w:ascii="Times New Roman" w:hAnsi="Times New Roman" w:cs="Times New Roman"/>
          <w:i/>
          <w:iCs/>
          <w:sz w:val="20"/>
          <w:szCs w:val="20"/>
          <w:lang w:val="kk-KZ"/>
        </w:rPr>
        <w:t>М.Өтемісов ат</w:t>
      </w:r>
      <w:r w:rsidRPr="00310F47">
        <w:rPr>
          <w:rFonts w:ascii="Times New Roman" w:hAnsi="Times New Roman" w:cs="Times New Roman"/>
          <w:i/>
          <w:iCs/>
          <w:sz w:val="20"/>
          <w:szCs w:val="20"/>
        </w:rPr>
        <w:t>.</w:t>
      </w:r>
      <w:r w:rsidRPr="00310F47">
        <w:rPr>
          <w:rFonts w:ascii="Times New Roman" w:hAnsi="Times New Roman" w:cs="Times New Roman"/>
          <w:i/>
          <w:iCs/>
          <w:sz w:val="20"/>
          <w:szCs w:val="20"/>
          <w:lang w:val="kk-KZ"/>
        </w:rPr>
        <w:t xml:space="preserve"> Батыс Қазақстан университеті </w:t>
      </w:r>
    </w:p>
    <w:p w:rsidR="009E1C57" w:rsidRPr="00310F47" w:rsidRDefault="009E1C57" w:rsidP="009E1C57">
      <w:pPr>
        <w:spacing w:after="0" w:line="240" w:lineRule="auto"/>
        <w:jc w:val="right"/>
        <w:rPr>
          <w:rFonts w:ascii="Times New Roman" w:hAnsi="Times New Roman" w:cs="Times New Roman"/>
          <w:i/>
          <w:color w:val="000000"/>
          <w:sz w:val="20"/>
          <w:szCs w:val="20"/>
          <w:lang w:val="kk-KZ"/>
        </w:rPr>
      </w:pPr>
      <w:r w:rsidRPr="00310F47">
        <w:rPr>
          <w:rFonts w:ascii="Times New Roman" w:hAnsi="Times New Roman" w:cs="Times New Roman"/>
          <w:i/>
          <w:iCs/>
          <w:sz w:val="20"/>
          <w:szCs w:val="20"/>
          <w:lang w:val="kk-KZ"/>
        </w:rPr>
        <w:t xml:space="preserve">Басқарма төрағасының- ректоры </w:t>
      </w:r>
    </w:p>
    <w:p w:rsidR="009E1C57" w:rsidRPr="00310F47" w:rsidRDefault="009E1C57" w:rsidP="00B615E6">
      <w:pPr>
        <w:spacing w:after="0" w:line="240" w:lineRule="auto"/>
        <w:jc w:val="center"/>
        <w:rPr>
          <w:rFonts w:ascii="Times New Roman" w:hAnsi="Times New Roman" w:cs="Times New Roman"/>
          <w:b/>
          <w:sz w:val="20"/>
          <w:szCs w:val="20"/>
          <w:lang w:val="kk-KZ"/>
        </w:rPr>
      </w:pPr>
    </w:p>
    <w:p w:rsidR="003D03BB" w:rsidRPr="00310F47" w:rsidRDefault="003D03BB" w:rsidP="003D03BB">
      <w:pPr>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Құрметті конференция қонақтары және әріптестер!</w:t>
      </w:r>
    </w:p>
    <w:p w:rsidR="003D03BB" w:rsidRPr="00310F47" w:rsidRDefault="003D03BB" w:rsidP="00310F47">
      <w:pPr>
        <w:spacing w:after="0" w:line="360" w:lineRule="auto"/>
        <w:ind w:firstLine="567"/>
        <w:contextualSpacing/>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Қазақтың ұлы ғалымы Ш.Уәлиханов: «Халықтың кемеліне келіп өркендеп өсуі үшін ең алдымен азаттық пен білім қажет» -дейді. Өзінің білімі мен өмірін физика-математика ғылымдарына арнаған академик Асан Дабысұлының әлем ғылымына қосқан үлесі зор. Математика ғылымы саласында іргелі мектеп қалыптастырып, осы жолда мыңдаған шәкірт тәрбиелеген Асан Дабысұлының еңбегін ұлықтау бір күннің ісі емес. Ол жүйелі зерттеуді, оның құнды еңбектерін лайықты жалғастыруды қажет етеді.</w:t>
      </w:r>
    </w:p>
    <w:p w:rsidR="003D03BB" w:rsidRPr="00310F47" w:rsidRDefault="003D03BB" w:rsidP="00310F47">
      <w:pPr>
        <w:spacing w:after="0" w:line="360" w:lineRule="auto"/>
        <w:ind w:firstLine="567"/>
        <w:contextualSpacing/>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Тайманов Асан Дабысұлы (1917-1990) – математик-ғалым, физика-математика ғылымдарының докторы, профессор, Қазақ КСР Ғылым академиясының академигі, КСРО Оқу ағарту ісінің үздігі, А.С.Пушкин атындағы Орал педагогикалық институтының (қазіргі Махамбет Өтемісов атындағы Батыс Қазақстан университеті) 1936 жылғы түлегі.</w:t>
      </w:r>
    </w:p>
    <w:p w:rsidR="003D03BB" w:rsidRPr="00310F47" w:rsidRDefault="003D03BB" w:rsidP="00310F47">
      <w:pPr>
        <w:spacing w:after="0" w:line="360" w:lineRule="auto"/>
        <w:ind w:firstLine="567"/>
        <w:contextualSpacing/>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Әлемдік математика ғылымында есімі белгілі ғалым 1947-1954 жылдары Н.В. Гоголь атындағы Қызылорда педагогикалық институтында жоғарғы математика кафедрасының меңгерушісі қызметін атқарды. Бұл кезеңде институттың және аймақтың ғылымы мен білімінің дамуына үлкен үлес қосты. Жаңашыл ғалым әрі педагог Асан Дабысұлы студенттер мен оқытушылардың ғылыми қызметін ұйымдастыру бағытында тың бастамалар көтеріп, аз уақыт ішінде бұл салада шығармашылық зор табыстарға қол жеткізді. Қызмет ете жүріп, математика ғылымында әлемді таңғалдырар тың идеялар өмірге әкелді. Ғалымның білімге, ғылымға деген құштарлығы студент-жастардың іс-әрекетін, көзқарасы мен қызығушылығын арттырды. Оның бір дәлелі, Асан Дабысұлының шәкірттерінің арасынан танымал тұлғалар, белгілі ғалымдардың көптеп шығуы. </w:t>
      </w:r>
    </w:p>
    <w:p w:rsidR="003D03BB" w:rsidRPr="00310F47" w:rsidRDefault="003D03BB" w:rsidP="00310F47">
      <w:pPr>
        <w:spacing w:after="0" w:line="360" w:lineRule="auto"/>
        <w:ind w:firstLine="567"/>
        <w:contextualSpacing/>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Конференцияға Новосібір мемлекеттік университеті, Ресей Ғылым академиясы Сібір бөлімшесінің С.Л.Соболев атындағы математика институтынан белгілі ғалымдар қатысуда. Сонымен бірге, Қазақстан Республикасы Ұлттық Ғылым академиясынан, Ресей Ғылым академиясынан академиктер, Асан Таймановтың баласы Искандер Асанұлы Таймановтың да іс-шараларға қатысуы конференция маңызын арттырып отыр.</w:t>
      </w:r>
    </w:p>
    <w:p w:rsidR="003D03BB" w:rsidRPr="00310F47" w:rsidRDefault="003D03BB" w:rsidP="00310F47">
      <w:pPr>
        <w:spacing w:after="0" w:line="360" w:lineRule="auto"/>
        <w:ind w:firstLine="567"/>
        <w:contextualSpacing/>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А.Д.Таймановтың өмірі мен қызметі қазақстандық және ресейлік ғалымдар үшін ерекше мақтаныш. Өйткені, Қазақстанның модельдер теориясы бойынша математикалық мектебін құрып, өзін тамаша нәтижелермен жариялаған А.Д.Таймановтың еңбектері болды. Бұл мектеп әлі де бар, бұрынғыдай ол қазіргі математикалық мектептің алдыңғы қатарында.</w:t>
      </w:r>
    </w:p>
    <w:p w:rsidR="003D03BB" w:rsidRPr="00310F47" w:rsidRDefault="003D03BB" w:rsidP="00310F47">
      <w:pPr>
        <w:spacing w:after="0" w:line="360" w:lineRule="auto"/>
        <w:ind w:firstLine="567"/>
        <w:contextualSpacing/>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Біздің М.Өтемісов атындағы Батыс Қазақстан университеті жерлесіміз, академик Асан Дабысұлы Таймановты еске алуға арналған «Тайманов оқулары» халықаралық ғылыми-тәжірибелік конференциясын VIII рет дәстүрлі түрде өткізуде.</w:t>
      </w:r>
    </w:p>
    <w:p w:rsidR="003D03BB" w:rsidRPr="00310F47" w:rsidRDefault="003D03BB" w:rsidP="00310F47">
      <w:pPr>
        <w:spacing w:after="0" w:line="360" w:lineRule="auto"/>
        <w:ind w:firstLine="567"/>
        <w:rPr>
          <w:rFonts w:ascii="Times New Roman" w:hAnsi="Times New Roman" w:cs="Times New Roman"/>
          <w:sz w:val="20"/>
          <w:szCs w:val="20"/>
          <w:lang w:val="kk-KZ"/>
        </w:rPr>
      </w:pPr>
      <w:r w:rsidRPr="00310F47">
        <w:rPr>
          <w:rFonts w:ascii="Times New Roman" w:hAnsi="Times New Roman" w:cs="Times New Roman"/>
          <w:sz w:val="20"/>
          <w:szCs w:val="20"/>
          <w:lang w:val="kk-KZ"/>
        </w:rPr>
        <w:t>Ұстаз деген – ұлы есім. Бұл атаққа ие болу әркімнің қолынан келе бермейді. Ал Асан Дабысұлы Тайманов ұстаздардың ұстазы деген атаққа әбден лайық жан.</w:t>
      </w:r>
    </w:p>
    <w:p w:rsidR="003D03BB" w:rsidRPr="00310F47" w:rsidRDefault="003D03BB" w:rsidP="00310F47">
      <w:pPr>
        <w:spacing w:after="0" w:line="360" w:lineRule="auto"/>
        <w:jc w:val="center"/>
        <w:rPr>
          <w:rFonts w:ascii="Times New Roman" w:hAnsi="Times New Roman" w:cs="Times New Roman"/>
          <w:b/>
          <w:sz w:val="20"/>
          <w:szCs w:val="20"/>
          <w:lang w:val="kk-KZ"/>
        </w:rPr>
      </w:pPr>
    </w:p>
    <w:p w:rsidR="00FC6F94" w:rsidRDefault="00FC6F94" w:rsidP="00310F47">
      <w:pPr>
        <w:spacing w:after="0" w:line="240" w:lineRule="auto"/>
        <w:jc w:val="center"/>
        <w:rPr>
          <w:rFonts w:ascii="Times New Roman" w:hAnsi="Times New Roman" w:cs="Times New Roman"/>
          <w:sz w:val="20"/>
          <w:szCs w:val="20"/>
          <w:lang w:val="kk-KZ"/>
        </w:rPr>
      </w:pPr>
    </w:p>
    <w:p w:rsidR="00FC6F94" w:rsidRPr="00310F47" w:rsidRDefault="00FC6F94" w:rsidP="00B615E6">
      <w:pPr>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rPr>
        <w:lastRenderedPageBreak/>
        <w:t>ПЛЕНАРЛЫ</w:t>
      </w:r>
      <w:r w:rsidRPr="00310F47">
        <w:rPr>
          <w:rFonts w:ascii="Times New Roman" w:hAnsi="Times New Roman" w:cs="Times New Roman"/>
          <w:b/>
          <w:sz w:val="20"/>
          <w:szCs w:val="20"/>
          <w:lang w:val="kk-KZ"/>
        </w:rPr>
        <w:t xml:space="preserve">Қ МӘЖІЛІС </w:t>
      </w:r>
      <w:r w:rsidRPr="00310F47">
        <w:rPr>
          <w:rFonts w:ascii="Times New Roman" w:hAnsi="Times New Roman" w:cs="Times New Roman"/>
          <w:b/>
          <w:sz w:val="20"/>
          <w:szCs w:val="20"/>
        </w:rPr>
        <w:t>/ ПЛЕНАРНОЕ ЗАСЕДАНИЕ</w:t>
      </w:r>
    </w:p>
    <w:p w:rsidR="00FC6F94" w:rsidRPr="00310F47" w:rsidRDefault="00FC6F94" w:rsidP="00B615E6">
      <w:pPr>
        <w:spacing w:after="0" w:line="240" w:lineRule="auto"/>
        <w:jc w:val="center"/>
        <w:rPr>
          <w:rFonts w:ascii="Times New Roman" w:hAnsi="Times New Roman" w:cs="Times New Roman"/>
          <w:b/>
          <w:sz w:val="20"/>
          <w:szCs w:val="20"/>
        </w:rPr>
      </w:pPr>
    </w:p>
    <w:p w:rsidR="00FC10C1" w:rsidRPr="00F45E1D" w:rsidRDefault="00FC10C1" w:rsidP="00B615E6">
      <w:pPr>
        <w:spacing w:after="0" w:line="240" w:lineRule="auto"/>
        <w:jc w:val="both"/>
        <w:rPr>
          <w:rFonts w:ascii="Times New Roman" w:hAnsi="Times New Roman" w:cs="Times New Roman"/>
          <w:b/>
          <w:sz w:val="20"/>
          <w:szCs w:val="20"/>
        </w:rPr>
      </w:pPr>
      <w:r w:rsidRPr="00F45E1D">
        <w:rPr>
          <w:rFonts w:ascii="Times New Roman" w:hAnsi="Times New Roman" w:cs="Times New Roman"/>
          <w:b/>
          <w:sz w:val="20"/>
          <w:szCs w:val="20"/>
        </w:rPr>
        <w:t>УДК 510.22</w:t>
      </w:r>
    </w:p>
    <w:p w:rsidR="00310F47" w:rsidRDefault="00FC6F94" w:rsidP="00B615E6">
      <w:pPr>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rPr>
        <w:t>Тайманов И.А.</w:t>
      </w:r>
    </w:p>
    <w:p w:rsidR="00FC6F94" w:rsidRPr="00310F47" w:rsidRDefault="00FC6F94" w:rsidP="00B615E6">
      <w:pPr>
        <w:spacing w:after="0" w:line="240" w:lineRule="auto"/>
        <w:jc w:val="center"/>
        <w:rPr>
          <w:rFonts w:ascii="Times New Roman" w:hAnsi="Times New Roman" w:cs="Times New Roman"/>
          <w:i/>
          <w:sz w:val="20"/>
          <w:szCs w:val="20"/>
        </w:rPr>
      </w:pPr>
      <w:r w:rsidRPr="00310F47">
        <w:rPr>
          <w:rFonts w:ascii="Times New Roman" w:hAnsi="Times New Roman" w:cs="Times New Roman"/>
          <w:i/>
          <w:sz w:val="20"/>
          <w:szCs w:val="20"/>
        </w:rPr>
        <w:t>Институт математики им. С.Л. Соболева СО РАН,</w:t>
      </w:r>
    </w:p>
    <w:p w:rsidR="00FC6F94" w:rsidRPr="00310F47" w:rsidRDefault="00FC6F94" w:rsidP="00B615E6">
      <w:pPr>
        <w:spacing w:after="0" w:line="240" w:lineRule="auto"/>
        <w:jc w:val="center"/>
        <w:rPr>
          <w:rFonts w:ascii="Times New Roman" w:hAnsi="Times New Roman" w:cs="Times New Roman"/>
          <w:i/>
          <w:sz w:val="20"/>
          <w:szCs w:val="20"/>
        </w:rPr>
      </w:pPr>
      <w:r w:rsidRPr="00310F47">
        <w:rPr>
          <w:rFonts w:ascii="Times New Roman" w:hAnsi="Times New Roman" w:cs="Times New Roman"/>
          <w:i/>
          <w:sz w:val="20"/>
          <w:szCs w:val="20"/>
        </w:rPr>
        <w:t>Новосибирский государственный университет,</w:t>
      </w:r>
    </w:p>
    <w:p w:rsidR="00FC6F94" w:rsidRPr="00310F47" w:rsidRDefault="00FC6F94" w:rsidP="00B615E6">
      <w:pPr>
        <w:spacing w:after="0" w:line="240" w:lineRule="auto"/>
        <w:jc w:val="center"/>
        <w:rPr>
          <w:rFonts w:ascii="Times New Roman" w:hAnsi="Times New Roman" w:cs="Times New Roman"/>
          <w:sz w:val="20"/>
          <w:szCs w:val="20"/>
        </w:rPr>
      </w:pPr>
      <w:r w:rsidRPr="00310F47">
        <w:rPr>
          <w:rFonts w:ascii="Times New Roman" w:hAnsi="Times New Roman" w:cs="Times New Roman"/>
          <w:i/>
          <w:sz w:val="20"/>
          <w:szCs w:val="20"/>
        </w:rPr>
        <w:t>г. Новосибирск, Россия</w:t>
      </w:r>
    </w:p>
    <w:p w:rsidR="00FC10C1" w:rsidRPr="00310F47" w:rsidRDefault="00FC10C1" w:rsidP="00B615E6">
      <w:pPr>
        <w:spacing w:after="0" w:line="240" w:lineRule="auto"/>
        <w:jc w:val="both"/>
        <w:rPr>
          <w:rFonts w:ascii="Times New Roman" w:hAnsi="Times New Roman" w:cs="Times New Roman"/>
          <w:sz w:val="20"/>
          <w:szCs w:val="20"/>
        </w:rPr>
      </w:pPr>
    </w:p>
    <w:p w:rsidR="00FC10C1" w:rsidRPr="00310F47" w:rsidRDefault="00FC10C1" w:rsidP="00B615E6">
      <w:pPr>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rPr>
        <w:t>О РАБОТАХ А.Д. ТАЙМАНОВА ПО ДЕСКРИПТИВНОЙ ТЕОРИИ МНОЖЕСТВ (МОСКВА-КЗЫЛ-ОРДА, 1947-1954)</w:t>
      </w:r>
    </w:p>
    <w:p w:rsidR="00FC10C1" w:rsidRPr="00310F47" w:rsidRDefault="00FC10C1" w:rsidP="00B615E6">
      <w:pPr>
        <w:spacing w:after="0" w:line="240" w:lineRule="auto"/>
        <w:jc w:val="both"/>
        <w:rPr>
          <w:rFonts w:ascii="Times New Roman" w:hAnsi="Times New Roman" w:cs="Times New Roman"/>
          <w:sz w:val="20"/>
          <w:szCs w:val="20"/>
        </w:rPr>
      </w:pP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Научная деятельность А.Д. Тайманова началась с работ по дескриптивной теории мно-жеств. В Московском государственном педагогическом институте, который с 1941 года носил имя В.И. Ленина, А.Д. Тайманов поначалу, с 1938 года, был аспирантом известного специалиста по теории вероятностей и теории чисел А.Я. Хинчина (в 1939 году он был избран членом-корреспондентом АН СССР). Во время Великой отечественной войны А.Я, Хинчин как ответ на письмо находящегося на фронте бывшего студента написал знамени-тую книгу “Три жемчужины теории чисел”, которая является одним из шедевров популяр-ной литературы по математике. Во время первого года аспирантуры А.Д. Тайманов стал участником семинара по дескриптивной теории множеств, этот раздел математики заин-тересовал его больше, чем теория вероятностей (в те годы А.Я. Хинчин занимался мате-матическими основаниями статистической механики, его монография по этой теме была опубликована в 1943 году). К идее смены А.Д. Таймановым научного руководителя А.Я, Хинчин отнесся с пониманием и доброжелательно, пожелав успехов. Со второго года ас-пирантуры А.Д. Тайманов работал с П.С. Новиковым, впоследствии избранным академиком АН СССР. Его диссертация “О квазикомпонентах несвязных множеств” была защищена уже после войны, в 1947 году, в Московском государственном университете. Оппонентами были П.С. Александров, лидер московской топологической школы и член-корреспондент АН СССР, избранный академиком шесть лет спустя, и И.А. Вайнштейн.</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Понятие квазикомпоненты несвязного множеств было введено Хаусдорфом. Для подмно-жества </w:t>
      </w:r>
      <w:r w:rsidRPr="00310F47">
        <w:rPr>
          <w:rFonts w:ascii="Times New Roman" w:hAnsi="Times New Roman" w:cs="Times New Roman"/>
          <w:i/>
          <w:iCs/>
          <w:sz w:val="20"/>
          <w:szCs w:val="20"/>
          <w:lang w:val="en-US"/>
        </w:rPr>
        <w:t>E</w:t>
      </w:r>
      <w:r w:rsidRPr="00310F47">
        <w:rPr>
          <w:rFonts w:ascii="Times New Roman" w:hAnsi="Times New Roman" w:cs="Times New Roman"/>
          <w:i/>
          <w:iCs/>
          <w:sz w:val="20"/>
          <w:szCs w:val="20"/>
        </w:rPr>
        <w:t xml:space="preserve"> </w:t>
      </w:r>
      <w:r w:rsidRPr="00310F47">
        <w:rPr>
          <w:rFonts w:ascii="Times New Roman" w:hAnsi="Times New Roman" w:cs="Times New Roman"/>
          <w:sz w:val="20"/>
          <w:szCs w:val="20"/>
        </w:rPr>
        <w:t xml:space="preserve">евклидова пространства квазикомпонентой </w:t>
      </w:r>
      <w:r w:rsidRPr="00310F47">
        <w:rPr>
          <w:rFonts w:ascii="Times New Roman" w:hAnsi="Times New Roman" w:cs="Times New Roman"/>
          <w:i/>
          <w:iCs/>
          <w:sz w:val="20"/>
          <w:szCs w:val="20"/>
          <w:lang w:val="en-US"/>
        </w:rPr>
        <w:t>E</w:t>
      </w:r>
      <w:r w:rsidRPr="00310F47">
        <w:rPr>
          <w:rFonts w:ascii="Times New Roman" w:hAnsi="Times New Roman" w:cs="Times New Roman"/>
          <w:i/>
          <w:iCs/>
          <w:sz w:val="20"/>
          <w:szCs w:val="20"/>
        </w:rPr>
        <w:t>(</w:t>
      </w:r>
      <w:r w:rsidRPr="00310F47">
        <w:rPr>
          <w:rFonts w:ascii="Times New Roman" w:hAnsi="Times New Roman" w:cs="Times New Roman"/>
          <w:i/>
          <w:iCs/>
          <w:sz w:val="20"/>
          <w:szCs w:val="20"/>
          <w:lang w:val="en-US"/>
        </w:rPr>
        <w:t>x</w:t>
      </w:r>
      <w:r w:rsidRPr="00310F47">
        <w:rPr>
          <w:rFonts w:ascii="Times New Roman" w:hAnsi="Times New Roman" w:cs="Times New Roman"/>
          <w:i/>
          <w:iCs/>
          <w:sz w:val="20"/>
          <w:szCs w:val="20"/>
        </w:rPr>
        <w:t>),</w:t>
      </w:r>
      <w:r w:rsidRPr="00310F47">
        <w:rPr>
          <w:rFonts w:ascii="Times New Roman" w:hAnsi="Times New Roman" w:cs="Times New Roman"/>
          <w:sz w:val="20"/>
          <w:szCs w:val="20"/>
        </w:rPr>
        <w:t xml:space="preserve"> содержащей точку </w:t>
      </w:r>
      <w:r w:rsidRPr="00310F47">
        <w:rPr>
          <w:rFonts w:ascii="Times New Roman" w:hAnsi="Times New Roman" w:cs="Times New Roman"/>
          <w:i/>
          <w:iCs/>
          <w:sz w:val="20"/>
          <w:szCs w:val="20"/>
          <w:lang w:val="en-US"/>
        </w:rPr>
        <w:t>x</w:t>
      </w:r>
      <w:r w:rsidRPr="00310F47">
        <w:rPr>
          <w:rFonts w:ascii="Times New Roman" w:hAnsi="Times New Roman" w:cs="Times New Roman"/>
          <w:sz w:val="20"/>
          <w:szCs w:val="20"/>
        </w:rPr>
        <w:t xml:space="preserve"> из </w:t>
      </w:r>
      <w:r w:rsidRPr="00310F47">
        <w:rPr>
          <w:rFonts w:ascii="Times New Roman" w:hAnsi="Times New Roman" w:cs="Times New Roman"/>
          <w:i/>
          <w:iCs/>
          <w:sz w:val="20"/>
          <w:szCs w:val="20"/>
          <w:lang w:val="en-US"/>
        </w:rPr>
        <w:t>E</w:t>
      </w:r>
      <w:r w:rsidRPr="00310F47">
        <w:rPr>
          <w:rFonts w:ascii="Times New Roman" w:hAnsi="Times New Roman" w:cs="Times New Roman"/>
          <w:sz w:val="20"/>
          <w:szCs w:val="20"/>
        </w:rPr>
        <w:t xml:space="preserve">, назы-вается пересечение всех открыто-замкнутых подмножеств множества </w:t>
      </w:r>
      <w:r w:rsidRPr="00310F47">
        <w:rPr>
          <w:rFonts w:ascii="Times New Roman" w:hAnsi="Times New Roman" w:cs="Times New Roman"/>
          <w:i/>
          <w:iCs/>
          <w:sz w:val="20"/>
          <w:szCs w:val="20"/>
          <w:lang w:val="en-US"/>
        </w:rPr>
        <w:t>E</w:t>
      </w:r>
      <w:r w:rsidRPr="00310F47">
        <w:rPr>
          <w:rFonts w:ascii="Times New Roman" w:hAnsi="Times New Roman" w:cs="Times New Roman"/>
          <w:sz w:val="20"/>
          <w:szCs w:val="20"/>
        </w:rPr>
        <w:t xml:space="preserve">, содержащих точ-ку </w:t>
      </w:r>
      <w:r w:rsidRPr="00310F47">
        <w:rPr>
          <w:rFonts w:ascii="Times New Roman" w:hAnsi="Times New Roman" w:cs="Times New Roman"/>
          <w:i/>
          <w:iCs/>
          <w:sz w:val="20"/>
          <w:szCs w:val="20"/>
          <w:lang w:val="en-US"/>
        </w:rPr>
        <w:t>x</w:t>
      </w:r>
      <w:r w:rsidRPr="00310F47">
        <w:rPr>
          <w:rFonts w:ascii="Times New Roman" w:hAnsi="Times New Roman" w:cs="Times New Roman"/>
          <w:sz w:val="20"/>
          <w:szCs w:val="20"/>
        </w:rPr>
        <w:t xml:space="preserve">. Каждое подмножество </w:t>
      </w:r>
      <w:r w:rsidRPr="00310F47">
        <w:rPr>
          <w:rFonts w:ascii="Times New Roman" w:hAnsi="Times New Roman" w:cs="Times New Roman"/>
          <w:i/>
          <w:iCs/>
          <w:sz w:val="20"/>
          <w:szCs w:val="20"/>
          <w:lang w:val="en-US"/>
        </w:rPr>
        <w:t>E</w:t>
      </w:r>
      <w:r w:rsidRPr="00310F47">
        <w:rPr>
          <w:rFonts w:ascii="Times New Roman" w:hAnsi="Times New Roman" w:cs="Times New Roman"/>
          <w:sz w:val="20"/>
          <w:szCs w:val="20"/>
        </w:rPr>
        <w:t xml:space="preserve"> распадается в объединение попарно непересекающихся квазикомпонент.</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П.С. Новиков доказал, что для любого </w:t>
      </w:r>
      <w:r w:rsidRPr="00310F47">
        <w:rPr>
          <w:rFonts w:ascii="Times New Roman" w:hAnsi="Times New Roman" w:cs="Times New Roman"/>
          <w:i/>
          <w:iCs/>
          <w:sz w:val="20"/>
          <w:szCs w:val="20"/>
          <w:lang w:val="en-US"/>
        </w:rPr>
        <w:t>A</w:t>
      </w:r>
      <w:r w:rsidRPr="00310F47">
        <w:rPr>
          <w:rFonts w:ascii="Times New Roman" w:hAnsi="Times New Roman" w:cs="Times New Roman"/>
          <w:sz w:val="20"/>
          <w:szCs w:val="20"/>
        </w:rPr>
        <w:t>-множества (это более общий класс множеств, чем борелевские; сейчас их называют также аналитическими множествами) число квазикомпо-нент либо конечно, либо счетно, либо континуум.  А.Д. Тайманов получил следующее обобщение этого результата.</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Каждая квазикомпонента (с этого момента будем называть их </w:t>
      </w:r>
      <w:r w:rsidRPr="00310F47">
        <w:rPr>
          <w:rFonts w:ascii="Times New Roman" w:hAnsi="Times New Roman" w:cs="Times New Roman"/>
          <w:i/>
          <w:iCs/>
          <w:sz w:val="20"/>
          <w:szCs w:val="20"/>
        </w:rPr>
        <w:t>1-</w:t>
      </w:r>
      <w:r w:rsidRPr="00310F47">
        <w:rPr>
          <w:rFonts w:ascii="Times New Roman" w:hAnsi="Times New Roman" w:cs="Times New Roman"/>
          <w:sz w:val="20"/>
          <w:szCs w:val="20"/>
        </w:rPr>
        <w:t xml:space="preserve">квазикомпонентами) может быть сама несвязной. По отношению к ней мы можем повторить эту процедуру и разбить ее на квазикомпоненты, которые являются </w:t>
      </w:r>
      <w:r w:rsidRPr="00310F47">
        <w:rPr>
          <w:rFonts w:ascii="Times New Roman" w:hAnsi="Times New Roman" w:cs="Times New Roman"/>
          <w:i/>
          <w:iCs/>
          <w:sz w:val="20"/>
          <w:szCs w:val="20"/>
        </w:rPr>
        <w:t>2-</w:t>
      </w:r>
      <w:r w:rsidRPr="00310F47">
        <w:rPr>
          <w:rFonts w:ascii="Times New Roman" w:hAnsi="Times New Roman" w:cs="Times New Roman"/>
          <w:sz w:val="20"/>
          <w:szCs w:val="20"/>
        </w:rPr>
        <w:t xml:space="preserve">квазикомпонентами по отношению к изначальному множеству </w:t>
      </w:r>
      <w:r w:rsidRPr="00310F47">
        <w:rPr>
          <w:rFonts w:ascii="Times New Roman" w:hAnsi="Times New Roman" w:cs="Times New Roman"/>
          <w:i/>
          <w:iCs/>
          <w:sz w:val="20"/>
          <w:szCs w:val="20"/>
        </w:rPr>
        <w:t>E.</w:t>
      </w:r>
      <w:r w:rsidRPr="00310F47">
        <w:rPr>
          <w:rFonts w:ascii="Times New Roman" w:hAnsi="Times New Roman" w:cs="Times New Roman"/>
          <w:sz w:val="20"/>
          <w:szCs w:val="20"/>
        </w:rPr>
        <w:t xml:space="preserve"> Последовательно мы можем определить α-квазикомпоненты для любого ординала α. Для каждой точки </w:t>
      </w:r>
      <w:r w:rsidRPr="00310F47">
        <w:rPr>
          <w:rFonts w:ascii="Times New Roman" w:hAnsi="Times New Roman" w:cs="Times New Roman"/>
          <w:i/>
          <w:iCs/>
          <w:sz w:val="20"/>
          <w:szCs w:val="20"/>
        </w:rPr>
        <w:t>x</w:t>
      </w:r>
      <w:r w:rsidRPr="00310F47">
        <w:rPr>
          <w:rFonts w:ascii="Times New Roman" w:hAnsi="Times New Roman" w:cs="Times New Roman"/>
          <w:sz w:val="20"/>
          <w:szCs w:val="20"/>
        </w:rPr>
        <w:t xml:space="preserve"> последовательность квазикомпонент </w:t>
      </w:r>
      <w:r w:rsidRPr="00310F47">
        <w:rPr>
          <w:rFonts w:ascii="Times New Roman" w:hAnsi="Times New Roman" w:cs="Times New Roman"/>
          <w:i/>
          <w:iCs/>
          <w:sz w:val="20"/>
          <w:szCs w:val="20"/>
        </w:rPr>
        <w:t>E</w:t>
      </w:r>
      <w:r w:rsidRPr="00310F47">
        <w:rPr>
          <w:rFonts w:ascii="Times New Roman" w:hAnsi="Times New Roman" w:cs="Times New Roman"/>
          <w:i/>
          <w:iCs/>
          <w:sz w:val="20"/>
          <w:szCs w:val="20"/>
          <w:vertAlign w:val="superscript"/>
        </w:rPr>
        <w:t>1</w:t>
      </w:r>
      <w:r w:rsidRPr="00310F47">
        <w:rPr>
          <w:rFonts w:ascii="Times New Roman" w:hAnsi="Times New Roman" w:cs="Times New Roman"/>
          <w:i/>
          <w:iCs/>
          <w:sz w:val="20"/>
          <w:szCs w:val="20"/>
        </w:rPr>
        <w:t>(x) ⸧ E</w:t>
      </w:r>
      <w:r w:rsidRPr="00310F47">
        <w:rPr>
          <w:rFonts w:ascii="Times New Roman" w:hAnsi="Times New Roman" w:cs="Times New Roman"/>
          <w:i/>
          <w:iCs/>
          <w:sz w:val="20"/>
          <w:szCs w:val="20"/>
          <w:vertAlign w:val="superscript"/>
        </w:rPr>
        <w:t>2</w:t>
      </w:r>
      <w:r w:rsidRPr="00310F47">
        <w:rPr>
          <w:rFonts w:ascii="Times New Roman" w:hAnsi="Times New Roman" w:cs="Times New Roman"/>
          <w:i/>
          <w:iCs/>
          <w:sz w:val="20"/>
          <w:szCs w:val="20"/>
        </w:rPr>
        <w:t>(x) ⸧ … ⸧ E</w:t>
      </w:r>
      <w:r w:rsidRPr="00310F47">
        <w:rPr>
          <w:rFonts w:ascii="Times New Roman" w:hAnsi="Times New Roman" w:cs="Times New Roman"/>
          <w:i/>
          <w:iCs/>
          <w:sz w:val="20"/>
          <w:szCs w:val="20"/>
          <w:vertAlign w:val="superscript"/>
        </w:rPr>
        <w:t>α</w:t>
      </w:r>
      <w:r w:rsidRPr="00310F47">
        <w:rPr>
          <w:rFonts w:ascii="Times New Roman" w:hAnsi="Times New Roman" w:cs="Times New Roman"/>
          <w:i/>
          <w:iCs/>
          <w:sz w:val="20"/>
          <w:szCs w:val="20"/>
        </w:rPr>
        <w:t xml:space="preserve">(x) ⸧ … </w:t>
      </w:r>
      <w:r w:rsidRPr="00310F47">
        <w:rPr>
          <w:rFonts w:ascii="Times New Roman" w:hAnsi="Times New Roman" w:cs="Times New Roman"/>
          <w:sz w:val="20"/>
          <w:szCs w:val="20"/>
        </w:rPr>
        <w:t xml:space="preserve">стабилизируется на каком-то ординале, который называется индек-сом точки и является топологическим инвариантом множества </w:t>
      </w:r>
      <w:r w:rsidRPr="00310F47">
        <w:rPr>
          <w:rFonts w:ascii="Times New Roman" w:hAnsi="Times New Roman" w:cs="Times New Roman"/>
          <w:i/>
          <w:iCs/>
          <w:sz w:val="20"/>
          <w:szCs w:val="20"/>
        </w:rPr>
        <w:t>E.</w:t>
      </w:r>
      <w:r w:rsidRPr="00310F47">
        <w:rPr>
          <w:rFonts w:ascii="Times New Roman" w:hAnsi="Times New Roman" w:cs="Times New Roman"/>
          <w:sz w:val="20"/>
          <w:szCs w:val="20"/>
        </w:rPr>
        <w:t xml:space="preserve"> Если индекс точек из подмножества </w:t>
      </w:r>
      <w:r w:rsidRPr="00310F47">
        <w:rPr>
          <w:rFonts w:ascii="Times New Roman" w:hAnsi="Times New Roman" w:cs="Times New Roman"/>
          <w:i/>
          <w:iCs/>
          <w:sz w:val="20"/>
          <w:szCs w:val="20"/>
        </w:rPr>
        <w:t>E</w:t>
      </w:r>
      <w:r w:rsidRPr="00310F47">
        <w:rPr>
          <w:rFonts w:ascii="Times New Roman" w:hAnsi="Times New Roman" w:cs="Times New Roman"/>
          <w:sz w:val="20"/>
          <w:szCs w:val="20"/>
        </w:rPr>
        <w:t xml:space="preserve"> ограничен, то он называется индексом множества </w:t>
      </w:r>
      <w:r w:rsidRPr="00310F47">
        <w:rPr>
          <w:rFonts w:ascii="Times New Roman" w:hAnsi="Times New Roman" w:cs="Times New Roman"/>
          <w:i/>
          <w:iCs/>
          <w:sz w:val="20"/>
          <w:szCs w:val="20"/>
        </w:rPr>
        <w:t>E.</w:t>
      </w:r>
      <w:r w:rsidRPr="00310F47">
        <w:rPr>
          <w:rFonts w:ascii="Times New Roman" w:hAnsi="Times New Roman" w:cs="Times New Roman"/>
          <w:sz w:val="20"/>
          <w:szCs w:val="20"/>
        </w:rPr>
        <w:t xml:space="preserve">Все α-квазикомпо-ненты подмножества </w:t>
      </w:r>
      <w:r w:rsidRPr="00310F47">
        <w:rPr>
          <w:rFonts w:ascii="Times New Roman" w:hAnsi="Times New Roman" w:cs="Times New Roman"/>
          <w:i/>
          <w:iCs/>
          <w:sz w:val="20"/>
          <w:szCs w:val="20"/>
        </w:rPr>
        <w:t>E</w:t>
      </w:r>
      <w:r w:rsidRPr="00310F47">
        <w:rPr>
          <w:rFonts w:ascii="Times New Roman" w:hAnsi="Times New Roman" w:cs="Times New Roman"/>
          <w:sz w:val="20"/>
          <w:szCs w:val="20"/>
        </w:rPr>
        <w:t xml:space="preserve"> параметризуются точками множества </w:t>
      </w:r>
      <w:r w:rsidRPr="00310F47">
        <w:rPr>
          <w:rFonts w:ascii="Times New Roman" w:hAnsi="Times New Roman" w:cs="Times New Roman"/>
          <w:i/>
          <w:iCs/>
          <w:sz w:val="20"/>
          <w:szCs w:val="20"/>
        </w:rPr>
        <w:t>K</w:t>
      </w:r>
      <w:r w:rsidRPr="00310F47">
        <w:rPr>
          <w:rFonts w:ascii="Times New Roman" w:hAnsi="Times New Roman" w:cs="Times New Roman"/>
          <w:i/>
          <w:iCs/>
          <w:sz w:val="20"/>
          <w:szCs w:val="20"/>
          <w:vertAlign w:val="subscript"/>
        </w:rPr>
        <w:t>α</w:t>
      </w:r>
      <w:r w:rsidRPr="00310F47">
        <w:rPr>
          <w:rFonts w:ascii="Times New Roman" w:hAnsi="Times New Roman" w:cs="Times New Roman"/>
          <w:i/>
          <w:iCs/>
          <w:sz w:val="20"/>
          <w:szCs w:val="20"/>
        </w:rPr>
        <w:t>E</w:t>
      </w:r>
      <w:r w:rsidRPr="00310F47">
        <w:rPr>
          <w:rFonts w:ascii="Times New Roman" w:hAnsi="Times New Roman" w:cs="Times New Roman"/>
          <w:sz w:val="20"/>
          <w:szCs w:val="20"/>
        </w:rPr>
        <w:t>.</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В первой статье А.Д. Тайманова [1], сданной в печать 1 ноября 1947 года и в которой в качестве адреса автора указана Кзыл--Орда, в частности, приведены примеры плоских множеств сколь угодно большого индекса и подмножеств трехмерного пространства неограниченного индекса. Основным результатом статьи является обобщение теоремы П.С. Новикова.</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bCs/>
          <w:sz w:val="20"/>
          <w:szCs w:val="20"/>
        </w:rPr>
        <w:t>Теорема [1].</w:t>
      </w:r>
      <w:r w:rsidRPr="00310F47">
        <w:rPr>
          <w:rFonts w:ascii="Times New Roman" w:hAnsi="Times New Roman" w:cs="Times New Roman"/>
          <w:sz w:val="20"/>
          <w:szCs w:val="20"/>
        </w:rPr>
        <w:t xml:space="preserve">  </w:t>
      </w:r>
      <w:r w:rsidRPr="00310F47">
        <w:rPr>
          <w:rFonts w:ascii="Times New Roman" w:hAnsi="Times New Roman" w:cs="Times New Roman"/>
          <w:i/>
          <w:iCs/>
          <w:sz w:val="20"/>
          <w:szCs w:val="20"/>
        </w:rPr>
        <w:t>Для любого A-множества E в метрическом пространстве со счетной ба-зой и α&lt; Ω мощность множества K</w:t>
      </w:r>
      <w:r w:rsidRPr="00310F47">
        <w:rPr>
          <w:rFonts w:ascii="Times New Roman" w:hAnsi="Times New Roman" w:cs="Times New Roman"/>
          <w:i/>
          <w:iCs/>
          <w:sz w:val="20"/>
          <w:szCs w:val="20"/>
          <w:vertAlign w:val="subscript"/>
        </w:rPr>
        <w:t>α</w:t>
      </w:r>
      <w:r w:rsidRPr="00310F47">
        <w:rPr>
          <w:rFonts w:ascii="Times New Roman" w:hAnsi="Times New Roman" w:cs="Times New Roman"/>
          <w:i/>
          <w:iCs/>
          <w:sz w:val="20"/>
          <w:szCs w:val="20"/>
        </w:rPr>
        <w:t>E либо конечна, либо счетна, либо континуум.</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Здесь через Ω  обозначено наименьшее несчетное трансфинитное число. Иными совами утверждение теоремы установлено для конечных и счетных ординалов α.</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В последующей статье А.Д. Тайманов рассмотрел пространство α-квазикомпонент как метрическое пространство с популярной сейчас метрикой Хаусдорфа на подмножествах метрического пространства. Основной результат статьи состоит в следующем.</w:t>
      </w:r>
    </w:p>
    <w:p w:rsidR="00FC10C1" w:rsidRPr="00310F47" w:rsidRDefault="00FC10C1" w:rsidP="00310F47">
      <w:pPr>
        <w:spacing w:after="0" w:line="240" w:lineRule="auto"/>
        <w:ind w:firstLine="567"/>
        <w:jc w:val="both"/>
        <w:rPr>
          <w:rFonts w:ascii="Times New Roman" w:hAnsi="Times New Roman" w:cs="Times New Roman"/>
          <w:i/>
          <w:iCs/>
          <w:sz w:val="20"/>
          <w:szCs w:val="20"/>
        </w:rPr>
      </w:pPr>
      <w:r w:rsidRPr="00310F47">
        <w:rPr>
          <w:rFonts w:ascii="Times New Roman" w:hAnsi="Times New Roman" w:cs="Times New Roman"/>
          <w:b/>
          <w:bCs/>
          <w:sz w:val="20"/>
          <w:szCs w:val="20"/>
        </w:rPr>
        <w:t>Теорема 2 [2].</w:t>
      </w:r>
      <w:r w:rsidRPr="00310F47">
        <w:rPr>
          <w:rFonts w:ascii="Times New Roman" w:hAnsi="Times New Roman" w:cs="Times New Roman"/>
          <w:sz w:val="20"/>
          <w:szCs w:val="20"/>
        </w:rPr>
        <w:t xml:space="preserve">  </w:t>
      </w:r>
      <w:r w:rsidRPr="00310F47">
        <w:rPr>
          <w:rFonts w:ascii="Times New Roman" w:hAnsi="Times New Roman" w:cs="Times New Roman"/>
          <w:i/>
          <w:iCs/>
          <w:sz w:val="20"/>
          <w:szCs w:val="20"/>
        </w:rPr>
        <w:t>Для любого A-множества E в евклидовом пространстве пространство K</w:t>
      </w:r>
      <w:r w:rsidRPr="00310F47">
        <w:rPr>
          <w:rFonts w:ascii="Times New Roman" w:hAnsi="Times New Roman" w:cs="Times New Roman"/>
          <w:i/>
          <w:iCs/>
          <w:sz w:val="20"/>
          <w:szCs w:val="20"/>
          <w:vertAlign w:val="subscript"/>
        </w:rPr>
        <w:t>1</w:t>
      </w:r>
      <w:r w:rsidRPr="00310F47">
        <w:rPr>
          <w:rFonts w:ascii="Times New Roman" w:hAnsi="Times New Roman" w:cs="Times New Roman"/>
          <w:i/>
          <w:iCs/>
          <w:sz w:val="20"/>
          <w:szCs w:val="20"/>
        </w:rPr>
        <w:t>E его 1-квазикомпонент с метрикой Хаусдорфа является непрерывным образом множества E.</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В работе [3] исследовалась </w:t>
      </w:r>
      <w:r w:rsidRPr="00310F47">
        <w:rPr>
          <w:rFonts w:ascii="Times New Roman" w:hAnsi="Times New Roman" w:cs="Times New Roman"/>
          <w:sz w:val="20"/>
          <w:szCs w:val="20"/>
          <w:lang w:val="en-US"/>
        </w:rPr>
        <w:t>δs</w:t>
      </w:r>
      <w:r w:rsidRPr="00310F47">
        <w:rPr>
          <w:rFonts w:ascii="Times New Roman" w:hAnsi="Times New Roman" w:cs="Times New Roman"/>
          <w:sz w:val="20"/>
          <w:szCs w:val="20"/>
        </w:rPr>
        <w:t>-операция над множествами и был приведен еще один результат из кандидатской диссертации, связанный с метрикой Хаусдорфа.</w:t>
      </w:r>
    </w:p>
    <w:p w:rsidR="00FC10C1" w:rsidRPr="00310F47" w:rsidRDefault="00FC10C1" w:rsidP="00310F47">
      <w:pPr>
        <w:spacing w:after="0" w:line="240" w:lineRule="auto"/>
        <w:ind w:firstLine="567"/>
        <w:jc w:val="both"/>
        <w:rPr>
          <w:rFonts w:ascii="Times New Roman" w:hAnsi="Times New Roman" w:cs="Times New Roman"/>
          <w:i/>
          <w:iCs/>
          <w:sz w:val="20"/>
          <w:szCs w:val="20"/>
        </w:rPr>
      </w:pPr>
      <w:r w:rsidRPr="00310F47">
        <w:rPr>
          <w:rFonts w:ascii="Times New Roman" w:hAnsi="Times New Roman" w:cs="Times New Roman"/>
          <w:b/>
          <w:bCs/>
          <w:sz w:val="20"/>
          <w:szCs w:val="20"/>
        </w:rPr>
        <w:t>Теорема 3 [3].</w:t>
      </w:r>
      <w:r w:rsidRPr="00310F47">
        <w:rPr>
          <w:rFonts w:ascii="Times New Roman" w:hAnsi="Times New Roman" w:cs="Times New Roman"/>
          <w:sz w:val="20"/>
          <w:szCs w:val="20"/>
        </w:rPr>
        <w:t xml:space="preserve"> </w:t>
      </w:r>
      <w:r w:rsidRPr="00310F47">
        <w:rPr>
          <w:rFonts w:ascii="Times New Roman" w:hAnsi="Times New Roman" w:cs="Times New Roman"/>
          <w:i/>
          <w:iCs/>
          <w:sz w:val="20"/>
          <w:szCs w:val="20"/>
        </w:rPr>
        <w:t xml:space="preserve">Множество таких замкнутых подмножеств </w:t>
      </w:r>
      <w:r w:rsidRPr="00310F47">
        <w:rPr>
          <w:rFonts w:ascii="Times New Roman" w:hAnsi="Times New Roman" w:cs="Times New Roman"/>
          <w:i/>
          <w:iCs/>
          <w:sz w:val="20"/>
          <w:szCs w:val="20"/>
          <w:lang w:val="en-US"/>
        </w:rPr>
        <w:t>A</w:t>
      </w:r>
      <w:r w:rsidRPr="00310F47">
        <w:rPr>
          <w:rFonts w:ascii="Times New Roman" w:hAnsi="Times New Roman" w:cs="Times New Roman"/>
          <w:i/>
          <w:iCs/>
          <w:sz w:val="20"/>
          <w:szCs w:val="20"/>
        </w:rPr>
        <w:t xml:space="preserve">-множества </w:t>
      </w:r>
      <w:r w:rsidRPr="00310F47">
        <w:rPr>
          <w:rFonts w:ascii="Times New Roman" w:hAnsi="Times New Roman" w:cs="Times New Roman"/>
          <w:i/>
          <w:iCs/>
          <w:sz w:val="20"/>
          <w:szCs w:val="20"/>
          <w:lang w:val="en-US"/>
        </w:rPr>
        <w:t>E</w:t>
      </w:r>
      <w:r w:rsidRPr="00310F47">
        <w:rPr>
          <w:rFonts w:ascii="Times New Roman" w:hAnsi="Times New Roman" w:cs="Times New Roman"/>
          <w:i/>
          <w:iCs/>
          <w:sz w:val="20"/>
          <w:szCs w:val="20"/>
        </w:rPr>
        <w:t xml:space="preserve">, лежащего в евклидовом квадрате, которые содержатся в одной единственной квазикомпоненте множества </w:t>
      </w:r>
      <w:r w:rsidRPr="00310F47">
        <w:rPr>
          <w:rFonts w:ascii="Times New Roman" w:hAnsi="Times New Roman" w:cs="Times New Roman"/>
          <w:i/>
          <w:iCs/>
          <w:sz w:val="20"/>
          <w:szCs w:val="20"/>
          <w:lang w:val="en-US"/>
        </w:rPr>
        <w:t>E</w:t>
      </w:r>
      <w:r w:rsidRPr="00310F47">
        <w:rPr>
          <w:rFonts w:ascii="Times New Roman" w:hAnsi="Times New Roman" w:cs="Times New Roman"/>
          <w:i/>
          <w:iCs/>
          <w:sz w:val="20"/>
          <w:szCs w:val="20"/>
        </w:rPr>
        <w:t xml:space="preserve">, является </w:t>
      </w:r>
      <w:r w:rsidRPr="00310F47">
        <w:rPr>
          <w:rFonts w:ascii="Times New Roman" w:hAnsi="Times New Roman" w:cs="Times New Roman"/>
          <w:i/>
          <w:iCs/>
          <w:sz w:val="20"/>
          <w:szCs w:val="20"/>
          <w:lang w:val="en-US"/>
        </w:rPr>
        <w:t>A</w:t>
      </w:r>
      <w:r w:rsidRPr="00310F47">
        <w:rPr>
          <w:rFonts w:ascii="Times New Roman" w:hAnsi="Times New Roman" w:cs="Times New Roman"/>
          <w:i/>
          <w:iCs/>
          <w:sz w:val="20"/>
          <w:szCs w:val="20"/>
        </w:rPr>
        <w:t xml:space="preserve">-множеством в пространстве всех замкнутых подмножеств множества </w:t>
      </w:r>
      <w:r w:rsidRPr="00310F47">
        <w:rPr>
          <w:rFonts w:ascii="Times New Roman" w:hAnsi="Times New Roman" w:cs="Times New Roman"/>
          <w:i/>
          <w:iCs/>
          <w:sz w:val="20"/>
          <w:szCs w:val="20"/>
          <w:lang w:val="en-US"/>
        </w:rPr>
        <w:t>E</w:t>
      </w:r>
      <w:r w:rsidRPr="00310F47">
        <w:rPr>
          <w:rFonts w:ascii="Times New Roman" w:hAnsi="Times New Roman" w:cs="Times New Roman"/>
          <w:i/>
          <w:iCs/>
          <w:sz w:val="20"/>
          <w:szCs w:val="20"/>
        </w:rPr>
        <w:t>, метризованного по Хаусдорфу.</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В работе [4], продолжающей работу [2], были построены универсальные локально компактные множества.</w:t>
      </w:r>
    </w:p>
    <w:p w:rsidR="00FC10C1" w:rsidRPr="00310F47" w:rsidRDefault="00FC10C1" w:rsidP="00310F47">
      <w:pPr>
        <w:spacing w:after="0" w:line="240" w:lineRule="auto"/>
        <w:ind w:firstLine="567"/>
        <w:jc w:val="both"/>
        <w:rPr>
          <w:rFonts w:ascii="Times New Roman" w:hAnsi="Times New Roman" w:cs="Times New Roman"/>
          <w:i/>
          <w:iCs/>
          <w:sz w:val="20"/>
          <w:szCs w:val="20"/>
        </w:rPr>
      </w:pPr>
      <w:r w:rsidRPr="00310F47">
        <w:rPr>
          <w:rFonts w:ascii="Times New Roman" w:hAnsi="Times New Roman" w:cs="Times New Roman"/>
          <w:b/>
          <w:bCs/>
          <w:sz w:val="20"/>
          <w:szCs w:val="20"/>
        </w:rPr>
        <w:lastRenderedPageBreak/>
        <w:t>Теорема 4 [4].</w:t>
      </w:r>
      <w:r w:rsidRPr="00310F47">
        <w:rPr>
          <w:rFonts w:ascii="Times New Roman" w:hAnsi="Times New Roman" w:cs="Times New Roman"/>
          <w:sz w:val="20"/>
          <w:szCs w:val="20"/>
        </w:rPr>
        <w:t xml:space="preserve"> </w:t>
      </w:r>
      <w:r w:rsidRPr="00310F47">
        <w:rPr>
          <w:rFonts w:ascii="Times New Roman" w:hAnsi="Times New Roman" w:cs="Times New Roman"/>
          <w:i/>
          <w:iCs/>
          <w:sz w:val="20"/>
          <w:szCs w:val="20"/>
        </w:rPr>
        <w:t xml:space="preserve">Существует локально компактное множество </w:t>
      </w:r>
      <w:r w:rsidRPr="00310F47">
        <w:rPr>
          <w:rFonts w:ascii="Times New Roman" w:hAnsi="Times New Roman" w:cs="Times New Roman"/>
          <w:i/>
          <w:iCs/>
          <w:sz w:val="20"/>
          <w:szCs w:val="20"/>
          <w:lang w:val="en-US"/>
        </w:rPr>
        <w:t>U</w:t>
      </w:r>
      <w:r w:rsidRPr="00310F47">
        <w:rPr>
          <w:rFonts w:ascii="Times New Roman" w:hAnsi="Times New Roman" w:cs="Times New Roman"/>
          <w:i/>
          <w:iCs/>
          <w:sz w:val="20"/>
          <w:szCs w:val="20"/>
        </w:rPr>
        <w:t xml:space="preserve"> размерности </w:t>
      </w:r>
      <w:r w:rsidRPr="00310F47">
        <w:rPr>
          <w:rFonts w:ascii="Times New Roman" w:hAnsi="Times New Roman" w:cs="Times New Roman"/>
          <w:i/>
          <w:iCs/>
          <w:sz w:val="20"/>
          <w:szCs w:val="20"/>
          <w:lang w:val="en-US"/>
        </w:rPr>
        <w:t>n</w:t>
      </w:r>
      <w:r w:rsidRPr="00310F47">
        <w:rPr>
          <w:rFonts w:ascii="Times New Roman" w:hAnsi="Times New Roman" w:cs="Times New Roman"/>
          <w:i/>
          <w:iCs/>
          <w:sz w:val="20"/>
          <w:szCs w:val="20"/>
        </w:rPr>
        <w:t>, лежа-щее в (</w:t>
      </w:r>
      <w:r w:rsidRPr="00310F47">
        <w:rPr>
          <w:rFonts w:ascii="Times New Roman" w:hAnsi="Times New Roman" w:cs="Times New Roman"/>
          <w:i/>
          <w:iCs/>
          <w:sz w:val="20"/>
          <w:szCs w:val="20"/>
          <w:lang w:val="en-US"/>
        </w:rPr>
        <w:t>n</w:t>
      </w:r>
      <w:r w:rsidRPr="00310F47">
        <w:rPr>
          <w:rFonts w:ascii="Times New Roman" w:hAnsi="Times New Roman" w:cs="Times New Roman"/>
          <w:i/>
          <w:iCs/>
          <w:sz w:val="20"/>
          <w:szCs w:val="20"/>
        </w:rPr>
        <w:t>+1)-мерном евклидовом пространстве E</w:t>
      </w:r>
      <w:r w:rsidRPr="00310F47">
        <w:rPr>
          <w:rFonts w:ascii="Times New Roman" w:hAnsi="Times New Roman" w:cs="Times New Roman"/>
          <w:i/>
          <w:iCs/>
          <w:sz w:val="20"/>
          <w:szCs w:val="20"/>
          <w:vertAlign w:val="superscript"/>
          <w:lang w:val="en-US"/>
        </w:rPr>
        <w:t>n</w:t>
      </w:r>
      <w:r w:rsidRPr="00310F47">
        <w:rPr>
          <w:rFonts w:ascii="Times New Roman" w:hAnsi="Times New Roman" w:cs="Times New Roman"/>
          <w:i/>
          <w:iCs/>
          <w:sz w:val="20"/>
          <w:szCs w:val="20"/>
          <w:vertAlign w:val="superscript"/>
        </w:rPr>
        <w:t>+1</w:t>
      </w:r>
      <w:r w:rsidRPr="00310F47">
        <w:rPr>
          <w:rFonts w:ascii="Times New Roman" w:hAnsi="Times New Roman" w:cs="Times New Roman"/>
          <w:i/>
          <w:iCs/>
          <w:sz w:val="20"/>
          <w:szCs w:val="20"/>
        </w:rPr>
        <w:t xml:space="preserve"> и такое, что для любого локально компактного множества </w:t>
      </w:r>
      <w:r w:rsidRPr="00310F47">
        <w:rPr>
          <w:rFonts w:ascii="Times New Roman" w:hAnsi="Times New Roman" w:cs="Times New Roman"/>
          <w:i/>
          <w:iCs/>
          <w:sz w:val="20"/>
          <w:szCs w:val="20"/>
          <w:lang w:val="en-US"/>
        </w:rPr>
        <w:t>E</w:t>
      </w:r>
      <w:r w:rsidRPr="00310F47">
        <w:rPr>
          <w:rFonts w:ascii="Times New Roman" w:hAnsi="Times New Roman" w:cs="Times New Roman"/>
          <w:i/>
          <w:iCs/>
          <w:sz w:val="20"/>
          <w:szCs w:val="20"/>
          <w:vertAlign w:val="superscript"/>
        </w:rPr>
        <w:t xml:space="preserve">’ </w:t>
      </w:r>
      <w:r w:rsidRPr="00310F47">
        <w:rPr>
          <w:rFonts w:ascii="Times New Roman" w:hAnsi="Times New Roman" w:cs="Times New Roman"/>
          <w:i/>
          <w:iCs/>
          <w:sz w:val="20"/>
          <w:szCs w:val="20"/>
        </w:rPr>
        <w:t xml:space="preserve">⸦ </w:t>
      </w:r>
      <w:r w:rsidRPr="00310F47">
        <w:rPr>
          <w:rFonts w:ascii="Times New Roman" w:hAnsi="Times New Roman" w:cs="Times New Roman"/>
          <w:i/>
          <w:iCs/>
          <w:sz w:val="20"/>
          <w:szCs w:val="20"/>
          <w:lang w:val="en-US"/>
        </w:rPr>
        <w:t>E</w:t>
      </w:r>
      <w:r w:rsidRPr="00310F47">
        <w:rPr>
          <w:rFonts w:ascii="Times New Roman" w:hAnsi="Times New Roman" w:cs="Times New Roman"/>
          <w:i/>
          <w:iCs/>
          <w:sz w:val="20"/>
          <w:szCs w:val="20"/>
          <w:vertAlign w:val="superscript"/>
          <w:lang w:val="en-US"/>
        </w:rPr>
        <w:t>n</w:t>
      </w:r>
      <w:r w:rsidRPr="00310F47">
        <w:rPr>
          <w:rFonts w:ascii="Times New Roman" w:hAnsi="Times New Roman" w:cs="Times New Roman"/>
          <w:i/>
          <w:iCs/>
          <w:sz w:val="20"/>
          <w:szCs w:val="20"/>
          <w:vertAlign w:val="superscript"/>
        </w:rPr>
        <w:t xml:space="preserve"> </w:t>
      </w:r>
      <w:r w:rsidRPr="00310F47">
        <w:rPr>
          <w:rFonts w:ascii="Times New Roman" w:hAnsi="Times New Roman" w:cs="Times New Roman"/>
          <w:i/>
          <w:iCs/>
          <w:sz w:val="20"/>
          <w:szCs w:val="20"/>
        </w:rPr>
        <w:t xml:space="preserve">найдется число </w:t>
      </w:r>
      <w:r w:rsidRPr="00310F47">
        <w:rPr>
          <w:rFonts w:ascii="Times New Roman" w:hAnsi="Times New Roman" w:cs="Times New Roman"/>
          <w:i/>
          <w:iCs/>
          <w:sz w:val="20"/>
          <w:szCs w:val="20"/>
          <w:lang w:val="en-US"/>
        </w:rPr>
        <w:t>a</w:t>
      </w:r>
      <w:r w:rsidRPr="00310F47">
        <w:rPr>
          <w:rFonts w:ascii="Times New Roman" w:hAnsi="Times New Roman" w:cs="Times New Roman"/>
          <w:i/>
          <w:iCs/>
          <w:sz w:val="20"/>
          <w:szCs w:val="20"/>
        </w:rPr>
        <w:t xml:space="preserve">, для которого пересечение гиперплоскости х = а с U есть множество </w:t>
      </w:r>
      <w:r w:rsidRPr="00310F47">
        <w:rPr>
          <w:rFonts w:ascii="Times New Roman" w:hAnsi="Times New Roman" w:cs="Times New Roman"/>
          <w:i/>
          <w:iCs/>
          <w:sz w:val="20"/>
          <w:szCs w:val="20"/>
          <w:lang w:val="en-US"/>
        </w:rPr>
        <w:t>E</w:t>
      </w:r>
      <w:r w:rsidRPr="00310F47">
        <w:rPr>
          <w:rFonts w:ascii="Times New Roman" w:hAnsi="Times New Roman" w:cs="Times New Roman"/>
          <w:i/>
          <w:iCs/>
          <w:sz w:val="20"/>
          <w:szCs w:val="20"/>
          <w:vertAlign w:val="superscript"/>
        </w:rPr>
        <w:t>’</w:t>
      </w:r>
      <w:r w:rsidRPr="00310F47">
        <w:rPr>
          <w:rFonts w:ascii="Times New Roman" w:hAnsi="Times New Roman" w:cs="Times New Roman"/>
          <w:i/>
          <w:iCs/>
          <w:sz w:val="20"/>
          <w:szCs w:val="20"/>
        </w:rPr>
        <w:t>.</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Изначально такое универсальное множество было построено при </w:t>
      </w:r>
      <w:r w:rsidRPr="00310F47">
        <w:rPr>
          <w:rFonts w:ascii="Times New Roman" w:hAnsi="Times New Roman" w:cs="Times New Roman"/>
          <w:i/>
          <w:iCs/>
          <w:sz w:val="20"/>
          <w:szCs w:val="20"/>
          <w:lang w:val="en-US"/>
        </w:rPr>
        <w:t>n</w:t>
      </w:r>
      <w:r w:rsidRPr="00310F47">
        <w:rPr>
          <w:rFonts w:ascii="Times New Roman" w:hAnsi="Times New Roman" w:cs="Times New Roman"/>
          <w:i/>
          <w:iCs/>
          <w:sz w:val="20"/>
          <w:szCs w:val="20"/>
        </w:rPr>
        <w:t>=3</w:t>
      </w:r>
      <w:r w:rsidRPr="00310F47">
        <w:rPr>
          <w:rFonts w:ascii="Times New Roman" w:hAnsi="Times New Roman" w:cs="Times New Roman"/>
          <w:sz w:val="20"/>
          <w:szCs w:val="20"/>
        </w:rPr>
        <w:t xml:space="preserve"> в [2]. В связи с этим Л.В. Келдыш поставила вопрос о возможности существования такого множества при </w:t>
      </w:r>
      <w:r w:rsidRPr="00310F47">
        <w:rPr>
          <w:rFonts w:ascii="Times New Roman" w:hAnsi="Times New Roman" w:cs="Times New Roman"/>
          <w:i/>
          <w:iCs/>
          <w:sz w:val="20"/>
          <w:szCs w:val="20"/>
          <w:lang w:val="en-US"/>
        </w:rPr>
        <w:t>n</w:t>
      </w:r>
      <w:r w:rsidRPr="00310F47">
        <w:rPr>
          <w:rFonts w:ascii="Times New Roman" w:hAnsi="Times New Roman" w:cs="Times New Roman"/>
          <w:i/>
          <w:iCs/>
          <w:sz w:val="20"/>
          <w:szCs w:val="20"/>
        </w:rPr>
        <w:t>=2</w:t>
      </w:r>
      <w:r w:rsidRPr="00310F47">
        <w:rPr>
          <w:rFonts w:ascii="Times New Roman" w:hAnsi="Times New Roman" w:cs="Times New Roman"/>
          <w:sz w:val="20"/>
          <w:szCs w:val="20"/>
        </w:rPr>
        <w:t>.</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При </w:t>
      </w:r>
      <w:r w:rsidRPr="00310F47">
        <w:rPr>
          <w:rFonts w:ascii="Times New Roman" w:hAnsi="Times New Roman" w:cs="Times New Roman"/>
          <w:i/>
          <w:iCs/>
          <w:sz w:val="20"/>
          <w:szCs w:val="20"/>
          <w:lang w:val="en-US"/>
        </w:rPr>
        <w:t>n</w:t>
      </w:r>
      <w:r w:rsidRPr="00310F47">
        <w:rPr>
          <w:rFonts w:ascii="Times New Roman" w:hAnsi="Times New Roman" w:cs="Times New Roman"/>
          <w:i/>
          <w:iCs/>
          <w:sz w:val="20"/>
          <w:szCs w:val="20"/>
        </w:rPr>
        <w:t xml:space="preserve">  ≥ 4</w:t>
      </w:r>
      <w:r w:rsidRPr="00310F47">
        <w:rPr>
          <w:rFonts w:ascii="Times New Roman" w:hAnsi="Times New Roman" w:cs="Times New Roman"/>
          <w:sz w:val="20"/>
          <w:szCs w:val="20"/>
        </w:rPr>
        <w:t xml:space="preserve"> аналогичный вопрос ставился П.С. Александровым. Теорема 4 дает положи-тельный ответ для всех </w:t>
      </w:r>
      <w:r w:rsidRPr="00310F47">
        <w:rPr>
          <w:rFonts w:ascii="Times New Roman" w:hAnsi="Times New Roman" w:cs="Times New Roman"/>
          <w:i/>
          <w:iCs/>
          <w:sz w:val="20"/>
          <w:szCs w:val="20"/>
          <w:lang w:val="en-US"/>
        </w:rPr>
        <w:t>n</w:t>
      </w:r>
      <w:r w:rsidRPr="00310F47">
        <w:rPr>
          <w:rFonts w:ascii="Times New Roman" w:hAnsi="Times New Roman" w:cs="Times New Roman"/>
          <w:i/>
          <w:iCs/>
          <w:sz w:val="20"/>
          <w:szCs w:val="20"/>
        </w:rPr>
        <w:t xml:space="preserve"> ≥ 2</w:t>
      </w:r>
      <w:r w:rsidRPr="00310F47">
        <w:rPr>
          <w:rFonts w:ascii="Times New Roman" w:hAnsi="Times New Roman" w:cs="Times New Roman"/>
          <w:sz w:val="20"/>
          <w:szCs w:val="20"/>
        </w:rPr>
        <w:t>.</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Идеи и методы дескриптивной теории множеств, а именно понятие кратной отделимости, введенное П.С. Новиковым, были применены в [5] к задачам теоретико-множественной топологии. Эта работа, сданная в печать в 1951 году, предшествовала работе [6], которая была сдана в печать на год позже, но опубликована раньше и в которой уже рассматривались топологические вопросы. В [5]  в терминах отделимости множеств даны характеризации разных классов топологических пространств, в том числе вполне нормальных (таких, у которых всякое подмножество тоже является нормальным пространством) и совершенно нормальных (таких, у которых каждое замкнутое подмножество есть пересечение счетного числа открытых множеств, т.е. имеет класс </w:t>
      </w:r>
      <w:r w:rsidRPr="00310F47">
        <w:rPr>
          <w:rFonts w:ascii="Times New Roman" w:hAnsi="Times New Roman" w:cs="Times New Roman"/>
          <w:sz w:val="20"/>
          <w:szCs w:val="20"/>
          <w:lang w:val="en-US"/>
        </w:rPr>
        <w:t>G</w:t>
      </w:r>
      <w:r w:rsidRPr="00310F47">
        <w:rPr>
          <w:rFonts w:ascii="Times New Roman" w:hAnsi="Times New Roman" w:cs="Times New Roman"/>
          <w:sz w:val="20"/>
          <w:szCs w:val="20"/>
          <w:vertAlign w:val="subscript"/>
          <w:lang w:val="en-US"/>
        </w:rPr>
        <w:t>δ</w:t>
      </w:r>
      <w:r w:rsidRPr="00310F47">
        <w:rPr>
          <w:rFonts w:ascii="Times New Roman" w:hAnsi="Times New Roman" w:cs="Times New Roman"/>
          <w:sz w:val="20"/>
          <w:szCs w:val="20"/>
        </w:rPr>
        <w:t>).</w:t>
      </w:r>
    </w:p>
    <w:p w:rsidR="00FC10C1" w:rsidRPr="00310F47" w:rsidRDefault="00FC10C1" w:rsidP="00310F47">
      <w:pPr>
        <w:spacing w:after="0" w:line="240" w:lineRule="auto"/>
        <w:ind w:firstLine="567"/>
        <w:jc w:val="both"/>
        <w:rPr>
          <w:rFonts w:ascii="Times New Roman" w:hAnsi="Times New Roman" w:cs="Times New Roman"/>
          <w:i/>
          <w:iCs/>
          <w:sz w:val="20"/>
          <w:szCs w:val="20"/>
        </w:rPr>
      </w:pPr>
      <w:r w:rsidRPr="00310F47">
        <w:rPr>
          <w:rFonts w:ascii="Times New Roman" w:hAnsi="Times New Roman" w:cs="Times New Roman"/>
          <w:b/>
          <w:bCs/>
          <w:sz w:val="20"/>
          <w:szCs w:val="20"/>
        </w:rPr>
        <w:t>Теорема 5 [5].</w:t>
      </w:r>
      <w:r w:rsidRPr="00310F47">
        <w:rPr>
          <w:rFonts w:ascii="Times New Roman" w:hAnsi="Times New Roman" w:cs="Times New Roman"/>
          <w:sz w:val="20"/>
          <w:szCs w:val="20"/>
        </w:rPr>
        <w:t xml:space="preserve"> </w:t>
      </w:r>
      <w:r w:rsidRPr="00310F47">
        <w:rPr>
          <w:rFonts w:ascii="Times New Roman" w:hAnsi="Times New Roman" w:cs="Times New Roman"/>
          <w:i/>
          <w:iCs/>
          <w:sz w:val="20"/>
          <w:szCs w:val="20"/>
        </w:rPr>
        <w:t xml:space="preserve">1) Для того чтобы пространство было вполне нормальным, необходимо и достаточно выполнение следующего условия: для любой конечной системы замкнутых множеств </w:t>
      </w:r>
      <w:r w:rsidRPr="00310F47">
        <w:rPr>
          <w:rFonts w:ascii="Times New Roman" w:hAnsi="Times New Roman" w:cs="Times New Roman"/>
          <w:i/>
          <w:iCs/>
          <w:sz w:val="20"/>
          <w:szCs w:val="20"/>
          <w:lang w:val="en-US"/>
        </w:rPr>
        <w:t>F</w:t>
      </w:r>
      <w:r w:rsidRPr="00310F47">
        <w:rPr>
          <w:rFonts w:ascii="Times New Roman" w:hAnsi="Times New Roman" w:cs="Times New Roman"/>
          <w:i/>
          <w:iCs/>
          <w:sz w:val="20"/>
          <w:szCs w:val="20"/>
          <w:vertAlign w:val="subscript"/>
        </w:rPr>
        <w:t>1</w:t>
      </w:r>
      <w:r w:rsidRPr="00310F47">
        <w:rPr>
          <w:rFonts w:ascii="Times New Roman" w:hAnsi="Times New Roman" w:cs="Times New Roman"/>
          <w:i/>
          <w:iCs/>
          <w:sz w:val="20"/>
          <w:szCs w:val="20"/>
        </w:rPr>
        <w:t>,…,</w:t>
      </w:r>
      <w:r w:rsidRPr="00310F47">
        <w:rPr>
          <w:rFonts w:ascii="Times New Roman" w:hAnsi="Times New Roman" w:cs="Times New Roman"/>
          <w:i/>
          <w:iCs/>
          <w:sz w:val="20"/>
          <w:szCs w:val="20"/>
          <w:lang w:val="en-US"/>
        </w:rPr>
        <w:t>F</w:t>
      </w:r>
      <w:r w:rsidRPr="00310F47">
        <w:rPr>
          <w:rFonts w:ascii="Times New Roman" w:hAnsi="Times New Roman" w:cs="Times New Roman"/>
          <w:i/>
          <w:iCs/>
          <w:sz w:val="20"/>
          <w:szCs w:val="20"/>
          <w:vertAlign w:val="subscript"/>
          <w:lang w:val="en-US"/>
        </w:rPr>
        <w:t>n</w:t>
      </w:r>
      <w:r w:rsidRPr="00310F47">
        <w:rPr>
          <w:rFonts w:ascii="Times New Roman" w:hAnsi="Times New Roman" w:cs="Times New Roman"/>
          <w:i/>
          <w:iCs/>
          <w:sz w:val="20"/>
          <w:szCs w:val="20"/>
        </w:rPr>
        <w:t>, ∩</w:t>
      </w:r>
      <w:r w:rsidRPr="00310F47">
        <w:rPr>
          <w:rFonts w:ascii="Times New Roman" w:hAnsi="Times New Roman" w:cs="Times New Roman"/>
          <w:i/>
          <w:iCs/>
          <w:sz w:val="20"/>
          <w:szCs w:val="20"/>
          <w:vertAlign w:val="subscript"/>
          <w:lang w:val="en-US"/>
        </w:rPr>
        <w:t>i</w:t>
      </w:r>
      <w:r w:rsidRPr="00310F47">
        <w:rPr>
          <w:rFonts w:ascii="Times New Roman" w:hAnsi="Times New Roman" w:cs="Times New Roman"/>
          <w:i/>
          <w:iCs/>
          <w:sz w:val="20"/>
          <w:szCs w:val="20"/>
          <w:vertAlign w:val="subscript"/>
        </w:rPr>
        <w:t>=1</w:t>
      </w:r>
      <w:r w:rsidRPr="00310F47">
        <w:rPr>
          <w:rFonts w:ascii="Times New Roman" w:hAnsi="Times New Roman" w:cs="Times New Roman"/>
          <w:i/>
          <w:iCs/>
          <w:sz w:val="20"/>
          <w:szCs w:val="20"/>
          <w:vertAlign w:val="superscript"/>
          <w:lang w:val="en-US"/>
        </w:rPr>
        <w:t>n</w:t>
      </w:r>
      <w:r w:rsidRPr="00310F47">
        <w:rPr>
          <w:rFonts w:ascii="Times New Roman" w:hAnsi="Times New Roman" w:cs="Times New Roman"/>
          <w:i/>
          <w:iCs/>
          <w:sz w:val="20"/>
          <w:szCs w:val="20"/>
        </w:rPr>
        <w:t xml:space="preserve"> </w:t>
      </w:r>
      <w:r w:rsidRPr="00310F47">
        <w:rPr>
          <w:rFonts w:ascii="Times New Roman" w:hAnsi="Times New Roman" w:cs="Times New Roman"/>
          <w:i/>
          <w:iCs/>
          <w:sz w:val="20"/>
          <w:szCs w:val="20"/>
          <w:lang w:val="en-US"/>
        </w:rPr>
        <w:t>F</w:t>
      </w:r>
      <w:r w:rsidRPr="00310F47">
        <w:rPr>
          <w:rFonts w:ascii="Times New Roman" w:hAnsi="Times New Roman" w:cs="Times New Roman"/>
          <w:i/>
          <w:iCs/>
          <w:sz w:val="20"/>
          <w:szCs w:val="20"/>
          <w:vertAlign w:val="subscript"/>
          <w:lang w:val="en-US"/>
        </w:rPr>
        <w:t>i</w:t>
      </w:r>
      <w:r w:rsidRPr="00310F47">
        <w:rPr>
          <w:rFonts w:ascii="Times New Roman" w:hAnsi="Times New Roman" w:cs="Times New Roman"/>
          <w:i/>
          <w:iCs/>
          <w:sz w:val="20"/>
          <w:szCs w:val="20"/>
        </w:rPr>
        <w:t xml:space="preserve"> = </w:t>
      </w:r>
      <w:r w:rsidRPr="00310F47">
        <w:rPr>
          <w:rFonts w:ascii="Times New Roman" w:hAnsi="Times New Roman" w:cs="Times New Roman"/>
          <w:i/>
          <w:iCs/>
          <w:sz w:val="20"/>
          <w:szCs w:val="20"/>
          <w:lang w:val="en-US"/>
        </w:rPr>
        <w:t>F</w:t>
      </w:r>
      <w:r w:rsidRPr="00310F47">
        <w:rPr>
          <w:rFonts w:ascii="Times New Roman" w:hAnsi="Times New Roman" w:cs="Times New Roman"/>
          <w:i/>
          <w:iCs/>
          <w:sz w:val="20"/>
          <w:szCs w:val="20"/>
        </w:rPr>
        <w:t xml:space="preserve">, найдутся открытые множества </w:t>
      </w:r>
      <w:r w:rsidRPr="00310F47">
        <w:rPr>
          <w:rFonts w:ascii="Times New Roman" w:hAnsi="Times New Roman" w:cs="Times New Roman"/>
          <w:i/>
          <w:iCs/>
          <w:sz w:val="20"/>
          <w:szCs w:val="20"/>
          <w:lang w:val="en-US"/>
        </w:rPr>
        <w:t>H</w:t>
      </w:r>
      <w:r w:rsidRPr="00310F47">
        <w:rPr>
          <w:rFonts w:ascii="Times New Roman" w:hAnsi="Times New Roman" w:cs="Times New Roman"/>
          <w:i/>
          <w:iCs/>
          <w:sz w:val="20"/>
          <w:szCs w:val="20"/>
          <w:vertAlign w:val="subscript"/>
        </w:rPr>
        <w:t>1</w:t>
      </w:r>
      <w:r w:rsidRPr="00310F47">
        <w:rPr>
          <w:rFonts w:ascii="Times New Roman" w:hAnsi="Times New Roman" w:cs="Times New Roman"/>
          <w:i/>
          <w:iCs/>
          <w:sz w:val="20"/>
          <w:szCs w:val="20"/>
        </w:rPr>
        <w:t>,…,</w:t>
      </w:r>
      <w:r w:rsidRPr="00310F47">
        <w:rPr>
          <w:rFonts w:ascii="Times New Roman" w:hAnsi="Times New Roman" w:cs="Times New Roman"/>
          <w:i/>
          <w:iCs/>
          <w:sz w:val="20"/>
          <w:szCs w:val="20"/>
          <w:lang w:val="en-US"/>
        </w:rPr>
        <w:t>H</w:t>
      </w:r>
      <w:r w:rsidRPr="00310F47">
        <w:rPr>
          <w:rFonts w:ascii="Times New Roman" w:hAnsi="Times New Roman" w:cs="Times New Roman"/>
          <w:i/>
          <w:iCs/>
          <w:sz w:val="20"/>
          <w:szCs w:val="20"/>
          <w:vertAlign w:val="subscript"/>
          <w:lang w:val="en-US"/>
        </w:rPr>
        <w:t>n</w:t>
      </w:r>
      <w:r w:rsidRPr="00310F47">
        <w:rPr>
          <w:rFonts w:ascii="Times New Roman" w:hAnsi="Times New Roman" w:cs="Times New Roman"/>
          <w:i/>
          <w:iCs/>
          <w:sz w:val="20"/>
          <w:szCs w:val="20"/>
          <w:vertAlign w:val="subscript"/>
        </w:rPr>
        <w:t xml:space="preserve"> </w:t>
      </w:r>
      <w:r w:rsidRPr="00310F47">
        <w:rPr>
          <w:rFonts w:ascii="Times New Roman" w:hAnsi="Times New Roman" w:cs="Times New Roman"/>
          <w:i/>
          <w:iCs/>
          <w:sz w:val="20"/>
          <w:szCs w:val="20"/>
        </w:rPr>
        <w:t>такие, что</w:t>
      </w:r>
    </w:p>
    <w:p w:rsidR="00FC10C1" w:rsidRPr="00310F47" w:rsidRDefault="00FC10C1" w:rsidP="00310F47">
      <w:pPr>
        <w:spacing w:after="0" w:line="240" w:lineRule="auto"/>
        <w:ind w:firstLine="567"/>
        <w:jc w:val="both"/>
        <w:rPr>
          <w:rFonts w:ascii="Times New Roman" w:hAnsi="Times New Roman" w:cs="Times New Roman"/>
          <w:i/>
          <w:iCs/>
          <w:sz w:val="20"/>
          <w:szCs w:val="20"/>
        </w:rPr>
      </w:pPr>
      <w:r w:rsidRPr="00310F47">
        <w:rPr>
          <w:rFonts w:ascii="Times New Roman" w:hAnsi="Times New Roman" w:cs="Times New Roman"/>
          <w:i/>
          <w:iCs/>
          <w:sz w:val="20"/>
          <w:szCs w:val="20"/>
          <w:lang w:val="en-US"/>
        </w:rPr>
        <w:t>H</w:t>
      </w:r>
      <w:r w:rsidRPr="00310F47">
        <w:rPr>
          <w:rFonts w:ascii="Times New Roman" w:hAnsi="Times New Roman" w:cs="Times New Roman"/>
          <w:i/>
          <w:iCs/>
          <w:sz w:val="20"/>
          <w:szCs w:val="20"/>
          <w:vertAlign w:val="subscript"/>
          <w:lang w:val="en-US"/>
        </w:rPr>
        <w:t>i</w:t>
      </w:r>
      <w:r w:rsidRPr="00310F47">
        <w:rPr>
          <w:rFonts w:ascii="Times New Roman" w:hAnsi="Times New Roman" w:cs="Times New Roman"/>
          <w:i/>
          <w:iCs/>
          <w:sz w:val="20"/>
          <w:szCs w:val="20"/>
          <w:vertAlign w:val="subscript"/>
        </w:rPr>
        <w:t xml:space="preserve"> </w:t>
      </w:r>
      <w:r w:rsidRPr="00310F47">
        <w:rPr>
          <w:rFonts w:ascii="Times New Roman" w:hAnsi="Times New Roman" w:cs="Times New Roman"/>
          <w:i/>
          <w:iCs/>
          <w:sz w:val="20"/>
          <w:szCs w:val="20"/>
          <w:lang w:val="en-US"/>
        </w:rPr>
        <w:t>⸧</w:t>
      </w:r>
      <w:r w:rsidRPr="00310F47">
        <w:rPr>
          <w:rFonts w:ascii="Times New Roman" w:hAnsi="Times New Roman" w:cs="Times New Roman"/>
          <w:i/>
          <w:iCs/>
          <w:sz w:val="20"/>
          <w:szCs w:val="20"/>
        </w:rPr>
        <w:t xml:space="preserve"> </w:t>
      </w:r>
      <w:r w:rsidRPr="00310F47">
        <w:rPr>
          <w:rFonts w:ascii="Times New Roman" w:hAnsi="Times New Roman" w:cs="Times New Roman"/>
          <w:i/>
          <w:iCs/>
          <w:sz w:val="20"/>
          <w:szCs w:val="20"/>
          <w:lang w:val="en-US"/>
        </w:rPr>
        <w:t>F</w:t>
      </w:r>
      <w:r w:rsidRPr="00310F47">
        <w:rPr>
          <w:rFonts w:ascii="Times New Roman" w:hAnsi="Times New Roman" w:cs="Times New Roman"/>
          <w:i/>
          <w:iCs/>
          <w:sz w:val="20"/>
          <w:szCs w:val="20"/>
          <w:vertAlign w:val="subscript"/>
          <w:lang w:val="en-US"/>
        </w:rPr>
        <w:t>i</w:t>
      </w:r>
      <w:r w:rsidRPr="00310F47">
        <w:rPr>
          <w:rFonts w:ascii="Times New Roman" w:hAnsi="Times New Roman" w:cs="Times New Roman"/>
          <w:i/>
          <w:iCs/>
          <w:sz w:val="20"/>
          <w:szCs w:val="20"/>
          <w:vertAlign w:val="subscript"/>
        </w:rPr>
        <w:t xml:space="preserve"> </w:t>
      </w:r>
      <w:r w:rsidRPr="00310F47">
        <w:rPr>
          <w:rFonts w:ascii="Times New Roman" w:hAnsi="Times New Roman" w:cs="Times New Roman"/>
          <w:i/>
          <w:iCs/>
          <w:sz w:val="20"/>
          <w:szCs w:val="20"/>
        </w:rPr>
        <w:t xml:space="preserve">\ </w:t>
      </w:r>
      <w:r w:rsidRPr="00310F47">
        <w:rPr>
          <w:rFonts w:ascii="Times New Roman" w:hAnsi="Times New Roman" w:cs="Times New Roman"/>
          <w:i/>
          <w:iCs/>
          <w:sz w:val="20"/>
          <w:szCs w:val="20"/>
          <w:lang w:val="en-US"/>
        </w:rPr>
        <w:t>F</w:t>
      </w:r>
      <w:r w:rsidRPr="00310F47">
        <w:rPr>
          <w:rFonts w:ascii="Times New Roman" w:hAnsi="Times New Roman" w:cs="Times New Roman"/>
          <w:i/>
          <w:iCs/>
          <w:sz w:val="20"/>
          <w:szCs w:val="20"/>
        </w:rPr>
        <w:t xml:space="preserve"> и ∩</w:t>
      </w:r>
      <w:r w:rsidRPr="00310F47">
        <w:rPr>
          <w:rFonts w:ascii="Times New Roman" w:hAnsi="Times New Roman" w:cs="Times New Roman"/>
          <w:i/>
          <w:iCs/>
          <w:sz w:val="20"/>
          <w:szCs w:val="20"/>
          <w:vertAlign w:val="subscript"/>
          <w:lang w:val="en-US"/>
        </w:rPr>
        <w:t>i</w:t>
      </w:r>
      <w:r w:rsidRPr="00310F47">
        <w:rPr>
          <w:rFonts w:ascii="Times New Roman" w:hAnsi="Times New Roman" w:cs="Times New Roman"/>
          <w:i/>
          <w:iCs/>
          <w:sz w:val="20"/>
          <w:szCs w:val="20"/>
          <w:vertAlign w:val="subscript"/>
        </w:rPr>
        <w:t>=1</w:t>
      </w:r>
      <w:r w:rsidRPr="00310F47">
        <w:rPr>
          <w:rFonts w:ascii="Times New Roman" w:hAnsi="Times New Roman" w:cs="Times New Roman"/>
          <w:i/>
          <w:iCs/>
          <w:sz w:val="20"/>
          <w:szCs w:val="20"/>
          <w:vertAlign w:val="superscript"/>
          <w:lang w:val="en-US"/>
        </w:rPr>
        <w:t>n</w:t>
      </w:r>
      <w:r w:rsidRPr="00310F47">
        <w:rPr>
          <w:rFonts w:ascii="Times New Roman" w:hAnsi="Times New Roman" w:cs="Times New Roman"/>
          <w:i/>
          <w:iCs/>
          <w:sz w:val="20"/>
          <w:szCs w:val="20"/>
        </w:rPr>
        <w:t xml:space="preserve"> </w:t>
      </w:r>
      <w:r w:rsidRPr="00310F47">
        <w:rPr>
          <w:rFonts w:ascii="Times New Roman" w:hAnsi="Times New Roman" w:cs="Times New Roman"/>
          <w:i/>
          <w:iCs/>
          <w:sz w:val="20"/>
          <w:szCs w:val="20"/>
          <w:lang w:val="en-US"/>
        </w:rPr>
        <w:t>H</w:t>
      </w:r>
      <w:r w:rsidRPr="00310F47">
        <w:rPr>
          <w:rFonts w:ascii="Times New Roman" w:hAnsi="Times New Roman" w:cs="Times New Roman"/>
          <w:i/>
          <w:iCs/>
          <w:sz w:val="20"/>
          <w:szCs w:val="20"/>
          <w:vertAlign w:val="subscript"/>
          <w:lang w:val="en-US"/>
        </w:rPr>
        <w:t>i</w:t>
      </w:r>
      <w:r w:rsidRPr="00310F47">
        <w:rPr>
          <w:rFonts w:ascii="Times New Roman" w:hAnsi="Times New Roman" w:cs="Times New Roman"/>
          <w:i/>
          <w:iCs/>
          <w:sz w:val="20"/>
          <w:szCs w:val="20"/>
        </w:rPr>
        <w:t xml:space="preserve"> = 0;</w:t>
      </w:r>
    </w:p>
    <w:p w:rsidR="00FC10C1" w:rsidRPr="00310F47" w:rsidRDefault="00FC10C1" w:rsidP="00310F47">
      <w:pPr>
        <w:spacing w:after="0" w:line="240" w:lineRule="auto"/>
        <w:ind w:firstLine="567"/>
        <w:jc w:val="both"/>
        <w:rPr>
          <w:rFonts w:ascii="Times New Roman" w:hAnsi="Times New Roman" w:cs="Times New Roman"/>
          <w:i/>
          <w:iCs/>
          <w:sz w:val="20"/>
          <w:szCs w:val="20"/>
        </w:rPr>
      </w:pPr>
      <w:r w:rsidRPr="00310F47">
        <w:rPr>
          <w:rFonts w:ascii="Times New Roman" w:hAnsi="Times New Roman" w:cs="Times New Roman"/>
          <w:i/>
          <w:iCs/>
          <w:sz w:val="20"/>
          <w:szCs w:val="20"/>
        </w:rPr>
        <w:t xml:space="preserve">2) Для того чтобы пространство было совершенно нормальным, необходимо и достаточно, чтобы для любой счетной убывающей системы замкнутых множеств </w:t>
      </w:r>
      <w:r w:rsidRPr="00310F47">
        <w:rPr>
          <w:rFonts w:ascii="Times New Roman" w:hAnsi="Times New Roman" w:cs="Times New Roman"/>
          <w:i/>
          <w:iCs/>
          <w:sz w:val="20"/>
          <w:szCs w:val="20"/>
          <w:lang w:val="en-US"/>
        </w:rPr>
        <w:t>F</w:t>
      </w:r>
      <w:r w:rsidRPr="00310F47">
        <w:rPr>
          <w:rFonts w:ascii="Times New Roman" w:hAnsi="Times New Roman" w:cs="Times New Roman"/>
          <w:i/>
          <w:iCs/>
          <w:sz w:val="20"/>
          <w:szCs w:val="20"/>
          <w:vertAlign w:val="subscript"/>
        </w:rPr>
        <w:t>1</w:t>
      </w:r>
      <w:r w:rsidRPr="00310F47">
        <w:rPr>
          <w:rFonts w:ascii="Times New Roman" w:hAnsi="Times New Roman" w:cs="Times New Roman"/>
          <w:i/>
          <w:iCs/>
          <w:sz w:val="20"/>
          <w:szCs w:val="20"/>
        </w:rPr>
        <w:t xml:space="preserve"> ⸧ </w:t>
      </w:r>
      <w:r w:rsidRPr="00310F47">
        <w:rPr>
          <w:rFonts w:ascii="Times New Roman" w:hAnsi="Times New Roman" w:cs="Times New Roman"/>
          <w:i/>
          <w:iCs/>
          <w:sz w:val="20"/>
          <w:szCs w:val="20"/>
          <w:lang w:val="en-US"/>
        </w:rPr>
        <w:t>F</w:t>
      </w:r>
      <w:r w:rsidRPr="00310F47">
        <w:rPr>
          <w:rFonts w:ascii="Times New Roman" w:hAnsi="Times New Roman" w:cs="Times New Roman"/>
          <w:i/>
          <w:iCs/>
          <w:sz w:val="20"/>
          <w:szCs w:val="20"/>
          <w:vertAlign w:val="subscript"/>
        </w:rPr>
        <w:t>2</w:t>
      </w:r>
      <w:r w:rsidRPr="00310F47">
        <w:rPr>
          <w:rFonts w:ascii="Times New Roman" w:hAnsi="Times New Roman" w:cs="Times New Roman"/>
          <w:i/>
          <w:iCs/>
          <w:sz w:val="20"/>
          <w:szCs w:val="20"/>
        </w:rPr>
        <w:t xml:space="preserve"> ⸧ … ⸧ </w:t>
      </w:r>
      <w:r w:rsidRPr="00310F47">
        <w:rPr>
          <w:rFonts w:ascii="Times New Roman" w:hAnsi="Times New Roman" w:cs="Times New Roman"/>
          <w:i/>
          <w:iCs/>
          <w:sz w:val="20"/>
          <w:szCs w:val="20"/>
          <w:lang w:val="en-US"/>
        </w:rPr>
        <w:t>F</w:t>
      </w:r>
      <w:r w:rsidRPr="00310F47">
        <w:rPr>
          <w:rFonts w:ascii="Times New Roman" w:hAnsi="Times New Roman" w:cs="Times New Roman"/>
          <w:i/>
          <w:iCs/>
          <w:sz w:val="20"/>
          <w:szCs w:val="20"/>
          <w:vertAlign w:val="subscript"/>
          <w:lang w:val="en-US"/>
        </w:rPr>
        <w:t>n</w:t>
      </w:r>
      <w:r w:rsidRPr="00310F47">
        <w:rPr>
          <w:rFonts w:ascii="Times New Roman" w:hAnsi="Times New Roman" w:cs="Times New Roman"/>
          <w:i/>
          <w:iCs/>
          <w:sz w:val="20"/>
          <w:szCs w:val="20"/>
          <w:vertAlign w:val="subscript"/>
        </w:rPr>
        <w:t xml:space="preserve"> </w:t>
      </w:r>
      <w:r w:rsidRPr="00310F47">
        <w:rPr>
          <w:rFonts w:ascii="Times New Roman" w:hAnsi="Times New Roman" w:cs="Times New Roman"/>
          <w:i/>
          <w:iCs/>
          <w:sz w:val="20"/>
          <w:szCs w:val="20"/>
        </w:rPr>
        <w:t>⸧ …, ∩</w:t>
      </w:r>
      <w:r w:rsidRPr="00310F47">
        <w:rPr>
          <w:rFonts w:ascii="Times New Roman" w:hAnsi="Times New Roman" w:cs="Times New Roman"/>
          <w:i/>
          <w:iCs/>
          <w:sz w:val="20"/>
          <w:szCs w:val="20"/>
          <w:vertAlign w:val="subscript"/>
          <w:lang w:val="en-US"/>
        </w:rPr>
        <w:t>n</w:t>
      </w:r>
      <w:r w:rsidRPr="00310F47">
        <w:rPr>
          <w:rFonts w:ascii="Times New Roman" w:hAnsi="Times New Roman" w:cs="Times New Roman"/>
          <w:i/>
          <w:iCs/>
          <w:sz w:val="20"/>
          <w:szCs w:val="20"/>
          <w:vertAlign w:val="subscript"/>
        </w:rPr>
        <w:t>=1</w:t>
      </w:r>
      <w:r w:rsidRPr="00310F47">
        <w:rPr>
          <w:rFonts w:ascii="Times New Roman" w:hAnsi="Times New Roman" w:cs="Times New Roman"/>
          <w:i/>
          <w:iCs/>
          <w:sz w:val="20"/>
          <w:szCs w:val="20"/>
          <w:vertAlign w:val="superscript"/>
        </w:rPr>
        <w:t>ꝏ</w:t>
      </w:r>
      <w:r w:rsidRPr="00310F47">
        <w:rPr>
          <w:rFonts w:ascii="Times New Roman" w:hAnsi="Times New Roman" w:cs="Times New Roman"/>
          <w:i/>
          <w:iCs/>
          <w:sz w:val="20"/>
          <w:szCs w:val="20"/>
        </w:rPr>
        <w:t xml:space="preserve"> </w:t>
      </w:r>
      <w:r w:rsidRPr="00310F47">
        <w:rPr>
          <w:rFonts w:ascii="Times New Roman" w:hAnsi="Times New Roman" w:cs="Times New Roman"/>
          <w:i/>
          <w:iCs/>
          <w:sz w:val="20"/>
          <w:szCs w:val="20"/>
          <w:lang w:val="en-US"/>
        </w:rPr>
        <w:t>F</w:t>
      </w:r>
      <w:r w:rsidRPr="00310F47">
        <w:rPr>
          <w:rFonts w:ascii="Times New Roman" w:hAnsi="Times New Roman" w:cs="Times New Roman"/>
          <w:i/>
          <w:iCs/>
          <w:sz w:val="20"/>
          <w:szCs w:val="20"/>
          <w:vertAlign w:val="subscript"/>
          <w:lang w:val="en-US"/>
        </w:rPr>
        <w:t>n</w:t>
      </w:r>
      <w:r w:rsidRPr="00310F47">
        <w:rPr>
          <w:rFonts w:ascii="Times New Roman" w:hAnsi="Times New Roman" w:cs="Times New Roman"/>
          <w:i/>
          <w:iCs/>
          <w:sz w:val="20"/>
          <w:szCs w:val="20"/>
        </w:rPr>
        <w:t xml:space="preserve"> = </w:t>
      </w:r>
      <w:r w:rsidRPr="00310F47">
        <w:rPr>
          <w:rFonts w:ascii="Times New Roman" w:hAnsi="Times New Roman" w:cs="Times New Roman"/>
          <w:i/>
          <w:iCs/>
          <w:sz w:val="20"/>
          <w:szCs w:val="20"/>
          <w:lang w:val="en-US"/>
        </w:rPr>
        <w:t>F</w:t>
      </w:r>
      <w:r w:rsidRPr="00310F47">
        <w:rPr>
          <w:rFonts w:ascii="Times New Roman" w:hAnsi="Times New Roman" w:cs="Times New Roman"/>
          <w:i/>
          <w:iCs/>
          <w:sz w:val="20"/>
          <w:szCs w:val="20"/>
        </w:rPr>
        <w:t xml:space="preserve">,  существовала система открытых множеств </w:t>
      </w:r>
      <w:r w:rsidRPr="00310F47">
        <w:rPr>
          <w:rFonts w:ascii="Times New Roman" w:hAnsi="Times New Roman" w:cs="Times New Roman"/>
          <w:i/>
          <w:iCs/>
          <w:sz w:val="20"/>
          <w:szCs w:val="20"/>
          <w:lang w:val="en-US"/>
        </w:rPr>
        <w:t>H</w:t>
      </w:r>
      <w:r w:rsidRPr="00310F47">
        <w:rPr>
          <w:rFonts w:ascii="Times New Roman" w:hAnsi="Times New Roman" w:cs="Times New Roman"/>
          <w:i/>
          <w:iCs/>
          <w:sz w:val="20"/>
          <w:szCs w:val="20"/>
          <w:vertAlign w:val="subscript"/>
        </w:rPr>
        <w:t>1</w:t>
      </w:r>
      <w:r w:rsidRPr="00310F47">
        <w:rPr>
          <w:rFonts w:ascii="Times New Roman" w:hAnsi="Times New Roman" w:cs="Times New Roman"/>
          <w:i/>
          <w:iCs/>
          <w:sz w:val="20"/>
          <w:szCs w:val="20"/>
        </w:rPr>
        <w:t>,…,</w:t>
      </w:r>
      <w:r w:rsidRPr="00310F47">
        <w:rPr>
          <w:rFonts w:ascii="Times New Roman" w:hAnsi="Times New Roman" w:cs="Times New Roman"/>
          <w:i/>
          <w:iCs/>
          <w:sz w:val="20"/>
          <w:szCs w:val="20"/>
          <w:lang w:val="en-US"/>
        </w:rPr>
        <w:t>H</w:t>
      </w:r>
      <w:r w:rsidRPr="00310F47">
        <w:rPr>
          <w:rFonts w:ascii="Times New Roman" w:hAnsi="Times New Roman" w:cs="Times New Roman"/>
          <w:i/>
          <w:iCs/>
          <w:sz w:val="20"/>
          <w:szCs w:val="20"/>
          <w:vertAlign w:val="subscript"/>
          <w:lang w:val="en-US"/>
        </w:rPr>
        <w:t>n</w:t>
      </w:r>
      <w:r w:rsidRPr="00310F47">
        <w:rPr>
          <w:rFonts w:ascii="Times New Roman" w:hAnsi="Times New Roman" w:cs="Times New Roman"/>
          <w:i/>
          <w:iCs/>
          <w:sz w:val="20"/>
          <w:szCs w:val="20"/>
          <w:vertAlign w:val="subscript"/>
        </w:rPr>
        <w:t xml:space="preserve"> , … </w:t>
      </w:r>
      <w:r w:rsidRPr="00310F47">
        <w:rPr>
          <w:rFonts w:ascii="Times New Roman" w:hAnsi="Times New Roman" w:cs="Times New Roman"/>
          <w:i/>
          <w:iCs/>
          <w:sz w:val="20"/>
          <w:szCs w:val="20"/>
        </w:rPr>
        <w:t>таких, что</w:t>
      </w:r>
    </w:p>
    <w:p w:rsidR="00FC10C1" w:rsidRPr="00310F47" w:rsidRDefault="00FC10C1" w:rsidP="00310F47">
      <w:pPr>
        <w:spacing w:after="0" w:line="240" w:lineRule="auto"/>
        <w:ind w:firstLine="567"/>
        <w:jc w:val="both"/>
        <w:rPr>
          <w:rFonts w:ascii="Times New Roman" w:hAnsi="Times New Roman" w:cs="Times New Roman"/>
          <w:i/>
          <w:iCs/>
          <w:sz w:val="20"/>
          <w:szCs w:val="20"/>
        </w:rPr>
      </w:pPr>
      <w:r w:rsidRPr="00310F47">
        <w:rPr>
          <w:rFonts w:ascii="Times New Roman" w:hAnsi="Times New Roman" w:cs="Times New Roman"/>
          <w:i/>
          <w:iCs/>
          <w:sz w:val="20"/>
          <w:szCs w:val="20"/>
          <w:lang w:val="en-US"/>
        </w:rPr>
        <w:t>H</w:t>
      </w:r>
      <w:r w:rsidRPr="00310F47">
        <w:rPr>
          <w:rFonts w:ascii="Times New Roman" w:hAnsi="Times New Roman" w:cs="Times New Roman"/>
          <w:i/>
          <w:iCs/>
          <w:sz w:val="20"/>
          <w:szCs w:val="20"/>
          <w:vertAlign w:val="subscript"/>
          <w:lang w:val="en-US"/>
        </w:rPr>
        <w:t>n</w:t>
      </w:r>
      <w:r w:rsidRPr="00310F47">
        <w:rPr>
          <w:rFonts w:ascii="Times New Roman" w:hAnsi="Times New Roman" w:cs="Times New Roman"/>
          <w:i/>
          <w:iCs/>
          <w:sz w:val="20"/>
          <w:szCs w:val="20"/>
          <w:vertAlign w:val="subscript"/>
        </w:rPr>
        <w:t xml:space="preserve"> </w:t>
      </w:r>
      <w:r w:rsidRPr="00310F47">
        <w:rPr>
          <w:rFonts w:ascii="Times New Roman" w:hAnsi="Times New Roman" w:cs="Times New Roman"/>
          <w:i/>
          <w:iCs/>
          <w:sz w:val="20"/>
          <w:szCs w:val="20"/>
          <w:lang w:val="en-US"/>
        </w:rPr>
        <w:t>⸧</w:t>
      </w:r>
      <w:r w:rsidRPr="00310F47">
        <w:rPr>
          <w:rFonts w:ascii="Times New Roman" w:hAnsi="Times New Roman" w:cs="Times New Roman"/>
          <w:i/>
          <w:iCs/>
          <w:sz w:val="20"/>
          <w:szCs w:val="20"/>
        </w:rPr>
        <w:t xml:space="preserve"> </w:t>
      </w:r>
      <w:r w:rsidRPr="00310F47">
        <w:rPr>
          <w:rFonts w:ascii="Times New Roman" w:hAnsi="Times New Roman" w:cs="Times New Roman"/>
          <w:i/>
          <w:iCs/>
          <w:sz w:val="20"/>
          <w:szCs w:val="20"/>
          <w:lang w:val="en-US"/>
        </w:rPr>
        <w:t>F</w:t>
      </w:r>
      <w:r w:rsidRPr="00310F47">
        <w:rPr>
          <w:rFonts w:ascii="Times New Roman" w:hAnsi="Times New Roman" w:cs="Times New Roman"/>
          <w:i/>
          <w:iCs/>
          <w:sz w:val="20"/>
          <w:szCs w:val="20"/>
          <w:vertAlign w:val="subscript"/>
          <w:lang w:val="en-US"/>
        </w:rPr>
        <w:t>n</w:t>
      </w:r>
      <w:r w:rsidRPr="00310F47">
        <w:rPr>
          <w:rFonts w:ascii="Times New Roman" w:hAnsi="Times New Roman" w:cs="Times New Roman"/>
          <w:i/>
          <w:iCs/>
          <w:sz w:val="20"/>
          <w:szCs w:val="20"/>
          <w:vertAlign w:val="subscript"/>
        </w:rPr>
        <w:t xml:space="preserve"> </w:t>
      </w:r>
      <w:r w:rsidRPr="00310F47">
        <w:rPr>
          <w:rFonts w:ascii="Times New Roman" w:hAnsi="Times New Roman" w:cs="Times New Roman"/>
          <w:i/>
          <w:iCs/>
          <w:sz w:val="20"/>
          <w:szCs w:val="20"/>
        </w:rPr>
        <w:t>(</w:t>
      </w:r>
      <w:r w:rsidRPr="00310F47">
        <w:rPr>
          <w:rFonts w:ascii="Times New Roman" w:hAnsi="Times New Roman" w:cs="Times New Roman"/>
          <w:i/>
          <w:iCs/>
          <w:sz w:val="20"/>
          <w:szCs w:val="20"/>
          <w:lang w:val="en-US"/>
        </w:rPr>
        <w:t>n</w:t>
      </w:r>
      <w:r w:rsidRPr="00310F47">
        <w:rPr>
          <w:rFonts w:ascii="Times New Roman" w:hAnsi="Times New Roman" w:cs="Times New Roman"/>
          <w:i/>
          <w:iCs/>
          <w:sz w:val="20"/>
          <w:szCs w:val="20"/>
        </w:rPr>
        <w:t>=1,2,…) и ∩</w:t>
      </w:r>
      <w:r w:rsidRPr="00310F47">
        <w:rPr>
          <w:rFonts w:ascii="Times New Roman" w:hAnsi="Times New Roman" w:cs="Times New Roman"/>
          <w:i/>
          <w:iCs/>
          <w:sz w:val="20"/>
          <w:szCs w:val="20"/>
          <w:vertAlign w:val="subscript"/>
          <w:lang w:val="en-US"/>
        </w:rPr>
        <w:t>n</w:t>
      </w:r>
      <w:r w:rsidRPr="00310F47">
        <w:rPr>
          <w:rFonts w:ascii="Times New Roman" w:hAnsi="Times New Roman" w:cs="Times New Roman"/>
          <w:i/>
          <w:iCs/>
          <w:sz w:val="20"/>
          <w:szCs w:val="20"/>
          <w:vertAlign w:val="subscript"/>
        </w:rPr>
        <w:t>=1</w:t>
      </w:r>
      <w:r w:rsidRPr="00310F47">
        <w:rPr>
          <w:rFonts w:ascii="Times New Roman" w:hAnsi="Times New Roman" w:cs="Times New Roman"/>
          <w:i/>
          <w:iCs/>
          <w:sz w:val="20"/>
          <w:szCs w:val="20"/>
          <w:vertAlign w:val="superscript"/>
          <w:lang w:val="en-US"/>
        </w:rPr>
        <w:t>ꝏ</w:t>
      </w:r>
      <w:r w:rsidRPr="00310F47">
        <w:rPr>
          <w:rFonts w:ascii="Times New Roman" w:hAnsi="Times New Roman" w:cs="Times New Roman"/>
          <w:i/>
          <w:iCs/>
          <w:sz w:val="20"/>
          <w:szCs w:val="20"/>
        </w:rPr>
        <w:t xml:space="preserve"> </w:t>
      </w:r>
      <w:r w:rsidRPr="00310F47">
        <w:rPr>
          <w:rFonts w:ascii="Times New Roman" w:hAnsi="Times New Roman" w:cs="Times New Roman"/>
          <w:i/>
          <w:iCs/>
          <w:sz w:val="20"/>
          <w:szCs w:val="20"/>
          <w:lang w:val="en-US"/>
        </w:rPr>
        <w:t>H</w:t>
      </w:r>
      <w:r w:rsidRPr="00310F47">
        <w:rPr>
          <w:rFonts w:ascii="Times New Roman" w:hAnsi="Times New Roman" w:cs="Times New Roman"/>
          <w:i/>
          <w:iCs/>
          <w:sz w:val="20"/>
          <w:szCs w:val="20"/>
          <w:vertAlign w:val="subscript"/>
          <w:lang w:val="en-US"/>
        </w:rPr>
        <w:t>n</w:t>
      </w:r>
      <w:r w:rsidRPr="00310F47">
        <w:rPr>
          <w:rFonts w:ascii="Times New Roman" w:hAnsi="Times New Roman" w:cs="Times New Roman"/>
          <w:i/>
          <w:iCs/>
          <w:sz w:val="20"/>
          <w:szCs w:val="20"/>
        </w:rPr>
        <w:t xml:space="preserve"> = ∩</w:t>
      </w:r>
      <w:r w:rsidRPr="00310F47">
        <w:rPr>
          <w:rFonts w:ascii="Times New Roman" w:hAnsi="Times New Roman" w:cs="Times New Roman"/>
          <w:i/>
          <w:iCs/>
          <w:sz w:val="20"/>
          <w:szCs w:val="20"/>
          <w:vertAlign w:val="subscript"/>
          <w:lang w:val="en-US"/>
        </w:rPr>
        <w:t>n</w:t>
      </w:r>
      <w:r w:rsidRPr="00310F47">
        <w:rPr>
          <w:rFonts w:ascii="Times New Roman" w:hAnsi="Times New Roman" w:cs="Times New Roman"/>
          <w:i/>
          <w:iCs/>
          <w:sz w:val="20"/>
          <w:szCs w:val="20"/>
          <w:vertAlign w:val="subscript"/>
        </w:rPr>
        <w:t>=1</w:t>
      </w:r>
      <w:r w:rsidRPr="00310F47">
        <w:rPr>
          <w:rFonts w:ascii="Times New Roman" w:hAnsi="Times New Roman" w:cs="Times New Roman"/>
          <w:i/>
          <w:iCs/>
          <w:sz w:val="20"/>
          <w:szCs w:val="20"/>
          <w:vertAlign w:val="superscript"/>
        </w:rPr>
        <w:t>ꝏ</w:t>
      </w:r>
      <w:r w:rsidRPr="00310F47">
        <w:rPr>
          <w:rFonts w:ascii="Times New Roman" w:hAnsi="Times New Roman" w:cs="Times New Roman"/>
          <w:i/>
          <w:iCs/>
          <w:sz w:val="20"/>
          <w:szCs w:val="20"/>
        </w:rPr>
        <w:t xml:space="preserve"> </w:t>
      </w:r>
      <w:r w:rsidRPr="00310F47">
        <w:rPr>
          <w:rFonts w:ascii="Times New Roman" w:hAnsi="Times New Roman" w:cs="Times New Roman"/>
          <w:i/>
          <w:iCs/>
          <w:sz w:val="20"/>
          <w:szCs w:val="20"/>
          <w:lang w:val="en-US"/>
        </w:rPr>
        <w:t>F</w:t>
      </w:r>
      <w:r w:rsidRPr="00310F47">
        <w:rPr>
          <w:rFonts w:ascii="Times New Roman" w:hAnsi="Times New Roman" w:cs="Times New Roman"/>
          <w:i/>
          <w:iCs/>
          <w:sz w:val="20"/>
          <w:szCs w:val="20"/>
          <w:vertAlign w:val="subscript"/>
          <w:lang w:val="en-US"/>
        </w:rPr>
        <w:t>n</w:t>
      </w:r>
      <w:r w:rsidRPr="00310F47">
        <w:rPr>
          <w:rFonts w:ascii="Times New Roman" w:hAnsi="Times New Roman" w:cs="Times New Roman"/>
          <w:i/>
          <w:iCs/>
          <w:sz w:val="20"/>
          <w:szCs w:val="20"/>
        </w:rPr>
        <w:t xml:space="preserve"> = </w:t>
      </w:r>
      <w:r w:rsidRPr="00310F47">
        <w:rPr>
          <w:rFonts w:ascii="Times New Roman" w:hAnsi="Times New Roman" w:cs="Times New Roman"/>
          <w:i/>
          <w:iCs/>
          <w:sz w:val="20"/>
          <w:szCs w:val="20"/>
          <w:lang w:val="en-US"/>
        </w:rPr>
        <w:t>F</w:t>
      </w:r>
      <w:r w:rsidRPr="00310F47">
        <w:rPr>
          <w:rFonts w:ascii="Times New Roman" w:hAnsi="Times New Roman" w:cs="Times New Roman"/>
          <w:i/>
          <w:iCs/>
          <w:sz w:val="20"/>
          <w:szCs w:val="20"/>
        </w:rPr>
        <w:t>.</w:t>
      </w:r>
    </w:p>
    <w:p w:rsidR="00FC10C1" w:rsidRPr="00310F47" w:rsidRDefault="00FC10C1" w:rsidP="00310F47">
      <w:pPr>
        <w:spacing w:after="0" w:line="240" w:lineRule="auto"/>
        <w:ind w:firstLine="567"/>
        <w:jc w:val="both"/>
        <w:rPr>
          <w:rFonts w:ascii="Times New Roman" w:hAnsi="Times New Roman" w:cs="Times New Roman"/>
          <w:sz w:val="20"/>
          <w:szCs w:val="20"/>
        </w:rPr>
      </w:pPr>
    </w:p>
    <w:p w:rsidR="00FC10C1" w:rsidRPr="00310F47" w:rsidRDefault="00FC10C1" w:rsidP="00310F47">
      <w:pPr>
        <w:spacing w:after="0" w:line="240" w:lineRule="auto"/>
        <w:ind w:firstLine="567"/>
        <w:jc w:val="center"/>
        <w:rPr>
          <w:rFonts w:ascii="Times New Roman" w:hAnsi="Times New Roman" w:cs="Times New Roman"/>
          <w:b/>
          <w:sz w:val="20"/>
          <w:szCs w:val="20"/>
        </w:rPr>
      </w:pPr>
      <w:r w:rsidRPr="00310F47">
        <w:rPr>
          <w:rFonts w:ascii="Times New Roman" w:hAnsi="Times New Roman" w:cs="Times New Roman"/>
          <w:b/>
          <w:sz w:val="20"/>
          <w:szCs w:val="20"/>
        </w:rPr>
        <w:t>Список литературы</w:t>
      </w:r>
    </w:p>
    <w:p w:rsidR="00FC10C1" w:rsidRPr="00310F47" w:rsidRDefault="00FC10C1" w:rsidP="00310F47">
      <w:pPr>
        <w:autoSpaceDE w:val="0"/>
        <w:autoSpaceDN w:val="0"/>
        <w:adjustRightInd w:val="0"/>
        <w:spacing w:after="0" w:line="240" w:lineRule="auto"/>
        <w:ind w:firstLine="567"/>
        <w:jc w:val="both"/>
        <w:rPr>
          <w:rFonts w:ascii="Times New Roman" w:hAnsi="Times New Roman" w:cs="Times New Roman"/>
          <w:sz w:val="20"/>
          <w:szCs w:val="20"/>
          <w:shd w:val="clear" w:color="auto" w:fill="FFFFFF"/>
        </w:rPr>
      </w:pPr>
      <w:r w:rsidRPr="00310F47">
        <w:rPr>
          <w:rFonts w:ascii="Times New Roman" w:hAnsi="Times New Roman" w:cs="Times New Roman"/>
          <w:sz w:val="20"/>
          <w:szCs w:val="20"/>
          <w:shd w:val="clear" w:color="auto" w:fill="FFFFFF"/>
        </w:rPr>
        <w:t xml:space="preserve">1. Тайманов А.Д. О квазикомпонентах несвязных множеств. – Матем. сб., 1949, 25 (67), </w:t>
      </w:r>
      <w:r w:rsidRPr="00310F47">
        <w:rPr>
          <w:rFonts w:ascii="Times New Roman" w:hAnsi="Times New Roman" w:cs="Times New Roman"/>
          <w:sz w:val="20"/>
          <w:szCs w:val="20"/>
        </w:rPr>
        <w:t>№ 3, 363-386.</w:t>
      </w:r>
    </w:p>
    <w:p w:rsidR="00FC10C1" w:rsidRPr="00310F47" w:rsidRDefault="00FC10C1" w:rsidP="00310F47">
      <w:pPr>
        <w:autoSpaceDE w:val="0"/>
        <w:autoSpaceDN w:val="0"/>
        <w:adjustRightInd w:val="0"/>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shd w:val="clear" w:color="auto" w:fill="FFFFFF"/>
        </w:rPr>
        <w:t>2. Тайманов А.Д. О квазикомпонентах несвязных множеств.</w:t>
      </w:r>
      <w:r w:rsidRPr="00310F47">
        <w:rPr>
          <w:rFonts w:ascii="Times New Roman" w:hAnsi="Times New Roman" w:cs="Times New Roman"/>
          <w:sz w:val="20"/>
          <w:szCs w:val="20"/>
          <w:shd w:val="clear" w:color="auto" w:fill="FFFFFF"/>
          <w:lang w:val="en-US"/>
        </w:rPr>
        <w:t>II</w:t>
      </w:r>
      <w:r w:rsidRPr="00310F47">
        <w:rPr>
          <w:rFonts w:ascii="Times New Roman" w:hAnsi="Times New Roman" w:cs="Times New Roman"/>
          <w:sz w:val="20"/>
          <w:szCs w:val="20"/>
          <w:shd w:val="clear" w:color="auto" w:fill="FFFFFF"/>
        </w:rPr>
        <w:t xml:space="preserve">. – Матем. сб., 1952, 30 (72), </w:t>
      </w:r>
      <w:r w:rsidRPr="00310F47">
        <w:rPr>
          <w:rFonts w:ascii="Times New Roman" w:hAnsi="Times New Roman" w:cs="Times New Roman"/>
          <w:sz w:val="20"/>
          <w:szCs w:val="20"/>
        </w:rPr>
        <w:t>№ 3, 465-482.</w:t>
      </w:r>
    </w:p>
    <w:p w:rsidR="00FC10C1" w:rsidRPr="00310F47" w:rsidRDefault="00FC10C1" w:rsidP="00310F47">
      <w:pPr>
        <w:autoSpaceDE w:val="0"/>
        <w:autoSpaceDN w:val="0"/>
        <w:adjustRightInd w:val="0"/>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shd w:val="clear" w:color="auto" w:fill="FFFFFF"/>
        </w:rPr>
        <w:t xml:space="preserve">3. Тайманов А.Д. О жестких базах </w:t>
      </w:r>
      <w:r w:rsidRPr="00310F47">
        <w:rPr>
          <w:rFonts w:ascii="Times New Roman" w:hAnsi="Times New Roman" w:cs="Times New Roman"/>
          <w:sz w:val="20"/>
          <w:szCs w:val="20"/>
          <w:lang w:val="en-US"/>
        </w:rPr>
        <w:t>δs</w:t>
      </w:r>
      <w:r w:rsidRPr="00310F47">
        <w:rPr>
          <w:rFonts w:ascii="Times New Roman" w:hAnsi="Times New Roman" w:cs="Times New Roman"/>
          <w:sz w:val="20"/>
          <w:szCs w:val="20"/>
        </w:rPr>
        <w:t>-операции. – Изв. АН СССР. Сер. Матем., 1950, 14, № 5, 443-448.</w:t>
      </w:r>
    </w:p>
    <w:p w:rsidR="00FC10C1" w:rsidRPr="00310F47" w:rsidRDefault="00FC10C1" w:rsidP="00310F47">
      <w:pPr>
        <w:autoSpaceDE w:val="0"/>
        <w:autoSpaceDN w:val="0"/>
        <w:adjustRightInd w:val="0"/>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4. </w:t>
      </w:r>
      <w:r w:rsidRPr="00310F47">
        <w:rPr>
          <w:rFonts w:ascii="Times New Roman" w:hAnsi="Times New Roman" w:cs="Times New Roman"/>
          <w:sz w:val="20"/>
          <w:szCs w:val="20"/>
          <w:shd w:val="clear" w:color="auto" w:fill="FFFFFF"/>
        </w:rPr>
        <w:t xml:space="preserve">Тайманов А.Д. Об универсальных множествах.  – Матем. сб., 1955, 37 (79), </w:t>
      </w:r>
      <w:r w:rsidRPr="00310F47">
        <w:rPr>
          <w:rFonts w:ascii="Times New Roman" w:hAnsi="Times New Roman" w:cs="Times New Roman"/>
          <w:sz w:val="20"/>
          <w:szCs w:val="20"/>
        </w:rPr>
        <w:t>№ 1, 117-120.</w:t>
      </w:r>
    </w:p>
    <w:p w:rsidR="00FC10C1" w:rsidRPr="00310F47" w:rsidRDefault="00FC10C1" w:rsidP="00310F47">
      <w:pPr>
        <w:autoSpaceDE w:val="0"/>
        <w:autoSpaceDN w:val="0"/>
        <w:adjustRightInd w:val="0"/>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shd w:val="clear" w:color="auto" w:fill="FFFFFF"/>
        </w:rPr>
        <w:t xml:space="preserve">5. Тайманов А.Д. О кратной отделимости замкнутых множеств. </w:t>
      </w:r>
      <w:r w:rsidRPr="00310F47">
        <w:rPr>
          <w:rFonts w:ascii="Times New Roman" w:hAnsi="Times New Roman" w:cs="Times New Roman"/>
          <w:sz w:val="20"/>
          <w:szCs w:val="20"/>
        </w:rPr>
        <w:t>– Изв. АН СССР. Сер. Матем., 1953, 17, № 1, 51-62.</w:t>
      </w:r>
    </w:p>
    <w:p w:rsidR="00FC10C1" w:rsidRPr="00310F47" w:rsidRDefault="00FC10C1" w:rsidP="00310F47">
      <w:pPr>
        <w:autoSpaceDE w:val="0"/>
        <w:autoSpaceDN w:val="0"/>
        <w:adjustRightInd w:val="0"/>
        <w:spacing w:after="0" w:line="240" w:lineRule="auto"/>
        <w:ind w:firstLine="567"/>
        <w:jc w:val="both"/>
        <w:rPr>
          <w:rFonts w:ascii="Times New Roman" w:hAnsi="Times New Roman" w:cs="Times New Roman"/>
          <w:sz w:val="20"/>
          <w:szCs w:val="20"/>
          <w:shd w:val="clear" w:color="auto" w:fill="FFFFFF"/>
        </w:rPr>
      </w:pPr>
      <w:r w:rsidRPr="00310F47">
        <w:rPr>
          <w:rFonts w:ascii="Times New Roman" w:hAnsi="Times New Roman" w:cs="Times New Roman"/>
          <w:sz w:val="20"/>
          <w:szCs w:val="20"/>
        </w:rPr>
        <w:t xml:space="preserve">6. </w:t>
      </w:r>
      <w:r w:rsidRPr="00310F47">
        <w:rPr>
          <w:rFonts w:ascii="Times New Roman" w:hAnsi="Times New Roman" w:cs="Times New Roman"/>
          <w:color w:val="000000"/>
          <w:sz w:val="20"/>
          <w:szCs w:val="20"/>
          <w:shd w:val="clear" w:color="auto" w:fill="FFFFFF"/>
        </w:rPr>
        <w:t xml:space="preserve">Тайманов А.Д. О распространении непрерывных отображений топологических пространств. – Матем. Сб., 1952, 31(73), </w:t>
      </w:r>
      <w:r w:rsidRPr="00310F47">
        <w:rPr>
          <w:rFonts w:ascii="Times New Roman" w:hAnsi="Times New Roman" w:cs="Times New Roman"/>
          <w:sz w:val="20"/>
          <w:szCs w:val="20"/>
        </w:rPr>
        <w:t>№</w:t>
      </w:r>
      <w:r w:rsidRPr="00310F47">
        <w:rPr>
          <w:rFonts w:ascii="Times New Roman" w:hAnsi="Times New Roman" w:cs="Times New Roman"/>
          <w:color w:val="000000"/>
          <w:sz w:val="20"/>
          <w:szCs w:val="20"/>
          <w:shd w:val="clear" w:color="auto" w:fill="FFFFFF"/>
        </w:rPr>
        <w:t>2, 459-463.</w:t>
      </w:r>
    </w:p>
    <w:p w:rsidR="00FC10C1" w:rsidRPr="00310F47" w:rsidRDefault="00FC10C1" w:rsidP="00310F47">
      <w:pPr>
        <w:autoSpaceDE w:val="0"/>
        <w:autoSpaceDN w:val="0"/>
        <w:adjustRightInd w:val="0"/>
        <w:spacing w:after="0" w:line="240" w:lineRule="auto"/>
        <w:ind w:firstLine="567"/>
        <w:jc w:val="both"/>
        <w:rPr>
          <w:rFonts w:ascii="Times New Roman" w:hAnsi="Times New Roman" w:cs="Times New Roman"/>
          <w:sz w:val="20"/>
          <w:szCs w:val="20"/>
        </w:rPr>
      </w:pPr>
    </w:p>
    <w:p w:rsidR="00FC10C1" w:rsidRPr="00310F47" w:rsidRDefault="00FC10C1" w:rsidP="00310F47">
      <w:pPr>
        <w:autoSpaceDE w:val="0"/>
        <w:autoSpaceDN w:val="0"/>
        <w:adjustRightInd w:val="0"/>
        <w:spacing w:after="0" w:line="240" w:lineRule="auto"/>
        <w:ind w:firstLine="567"/>
        <w:jc w:val="both"/>
        <w:rPr>
          <w:rFonts w:ascii="Times New Roman" w:hAnsi="Times New Roman" w:cs="Times New Roman"/>
          <w:sz w:val="20"/>
          <w:szCs w:val="20"/>
        </w:rPr>
      </w:pPr>
    </w:p>
    <w:p w:rsidR="00FC10C1" w:rsidRPr="00F45E1D" w:rsidRDefault="00FC10C1" w:rsidP="00310F47">
      <w:pPr>
        <w:spacing w:after="0" w:line="240" w:lineRule="auto"/>
        <w:jc w:val="both"/>
        <w:rPr>
          <w:rFonts w:ascii="Times New Roman" w:hAnsi="Times New Roman" w:cs="Times New Roman"/>
          <w:b/>
          <w:sz w:val="20"/>
          <w:szCs w:val="20"/>
        </w:rPr>
      </w:pPr>
      <w:r w:rsidRPr="00F45E1D">
        <w:rPr>
          <w:rFonts w:ascii="Times New Roman" w:hAnsi="Times New Roman" w:cs="Times New Roman"/>
          <w:b/>
          <w:sz w:val="20"/>
          <w:szCs w:val="20"/>
        </w:rPr>
        <w:t>УДК 517.588</w:t>
      </w:r>
    </w:p>
    <w:p w:rsidR="00310F47" w:rsidRDefault="00310F47" w:rsidP="00310F47">
      <w:pPr>
        <w:spacing w:after="0" w:line="240" w:lineRule="auto"/>
        <w:ind w:firstLine="567"/>
        <w:jc w:val="both"/>
        <w:rPr>
          <w:rFonts w:ascii="Times New Roman" w:hAnsi="Times New Roman" w:cs="Times New Roman"/>
          <w:b/>
          <w:sz w:val="20"/>
          <w:szCs w:val="20"/>
        </w:rPr>
      </w:pPr>
    </w:p>
    <w:p w:rsidR="00FC10C1" w:rsidRPr="00310F47" w:rsidRDefault="00FC10C1" w:rsidP="00310F47">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rPr>
        <w:t>Тасмамбетов Ж.Н.</w:t>
      </w:r>
    </w:p>
    <w:p w:rsidR="00FC10C1" w:rsidRPr="00310F47" w:rsidRDefault="00FC10C1" w:rsidP="00310F47">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rPr>
        <w:t>Западно-Казахстански</w:t>
      </w:r>
      <w:r w:rsidR="00587373" w:rsidRPr="00310F47">
        <w:rPr>
          <w:rFonts w:ascii="Times New Roman" w:hAnsi="Times New Roman" w:cs="Times New Roman"/>
          <w:i/>
          <w:sz w:val="20"/>
          <w:szCs w:val="20"/>
        </w:rPr>
        <w:t>й университет имени М.Утемисова</w:t>
      </w:r>
    </w:p>
    <w:p w:rsidR="00FC10C1" w:rsidRPr="00310F47" w:rsidRDefault="00FC10C1" w:rsidP="00310F47">
      <w:pPr>
        <w:spacing w:after="0" w:line="240" w:lineRule="auto"/>
        <w:jc w:val="center"/>
        <w:rPr>
          <w:rFonts w:ascii="Times New Roman" w:hAnsi="Times New Roman" w:cs="Times New Roman"/>
          <w:i/>
          <w:sz w:val="20"/>
          <w:szCs w:val="20"/>
        </w:rPr>
      </w:pPr>
      <w:r w:rsidRPr="00310F47">
        <w:rPr>
          <w:rFonts w:ascii="Times New Roman" w:hAnsi="Times New Roman" w:cs="Times New Roman"/>
          <w:i/>
          <w:sz w:val="20"/>
          <w:szCs w:val="20"/>
        </w:rPr>
        <w:t>г. Уральск, Казахстан</w:t>
      </w:r>
    </w:p>
    <w:p w:rsidR="00FC10C1" w:rsidRPr="00310F47" w:rsidRDefault="00FC10C1" w:rsidP="00310F47">
      <w:pPr>
        <w:spacing w:after="0" w:line="240" w:lineRule="auto"/>
        <w:jc w:val="center"/>
        <w:rPr>
          <w:rFonts w:ascii="Times New Roman" w:hAnsi="Times New Roman" w:cs="Times New Roman"/>
          <w:sz w:val="20"/>
          <w:szCs w:val="20"/>
        </w:rPr>
      </w:pPr>
    </w:p>
    <w:p w:rsidR="00FC10C1" w:rsidRPr="00310F47" w:rsidRDefault="00FC10C1" w:rsidP="00310F47">
      <w:pPr>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rPr>
        <w:t>О СВОЙСТВАХ ЧАСТНЫХ ЗНАЧЕНИЙ ПЕРЕМЕННОЙ И ПАРАМЕТРОВ ОБОБЩЕННЫХ ГИПЕРГЕОМЕТРИЧЕСКИХ ФУНКЦИЙ</w:t>
      </w:r>
    </w:p>
    <w:p w:rsidR="00FC10C1" w:rsidRPr="00310F47" w:rsidRDefault="00FC10C1" w:rsidP="00310F47">
      <w:pPr>
        <w:spacing w:after="0" w:line="240" w:lineRule="auto"/>
        <w:ind w:firstLine="567"/>
        <w:jc w:val="both"/>
        <w:rPr>
          <w:rFonts w:ascii="Times New Roman" w:hAnsi="Times New Roman" w:cs="Times New Roman"/>
          <w:b/>
          <w:sz w:val="20"/>
          <w:szCs w:val="20"/>
        </w:rPr>
      </w:pP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Аннотация.</w:t>
      </w:r>
      <w:r w:rsidRPr="00310F47">
        <w:rPr>
          <w:rFonts w:ascii="Times New Roman" w:hAnsi="Times New Roman" w:cs="Times New Roman"/>
          <w:sz w:val="20"/>
          <w:szCs w:val="20"/>
        </w:rPr>
        <w:t xml:space="preserve"> В работе рассмотрены свойства частных значений переменной и параметров обобщенных гипергеометрических функций. В качестве примеров приведены свойства решений уравнений Клаузена  и простой системы Клаузена.</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Ключевые слова:</w:t>
      </w:r>
      <w:r w:rsidRPr="00310F47">
        <w:rPr>
          <w:rFonts w:ascii="Times New Roman" w:hAnsi="Times New Roman" w:cs="Times New Roman"/>
          <w:sz w:val="20"/>
          <w:szCs w:val="20"/>
        </w:rPr>
        <w:t xml:space="preserve"> Значения параметров, обобщенной, гипергеометрический ряд, уравнение Клаузена, уравновешенные, сбалансированный, тождество, сумма обобщенного ряда.</w:t>
      </w:r>
    </w:p>
    <w:p w:rsidR="00FC10C1" w:rsidRPr="00310F47" w:rsidRDefault="00FC10C1" w:rsidP="00310F47">
      <w:pPr>
        <w:pStyle w:val="a6"/>
        <w:numPr>
          <w:ilvl w:val="0"/>
          <w:numId w:val="114"/>
        </w:numPr>
        <w:tabs>
          <w:tab w:val="left" w:pos="284"/>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b/>
          <w:sz w:val="20"/>
          <w:szCs w:val="20"/>
        </w:rPr>
        <w:t>Введение.</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en-US"/>
        </w:rPr>
        <w:t xml:space="preserve"> </w:t>
      </w:r>
      <w:r w:rsidRPr="00310F47">
        <w:rPr>
          <w:rFonts w:ascii="Times New Roman" w:hAnsi="Times New Roman" w:cs="Times New Roman"/>
          <w:sz w:val="20"/>
          <w:szCs w:val="20"/>
        </w:rPr>
        <w:t>Гипергеометрических ряд Гаусса</w:t>
      </w:r>
    </w:p>
    <w:p w:rsidR="00FC10C1" w:rsidRPr="00310F47" w:rsidRDefault="00FC10C1" w:rsidP="002E4DB0">
      <w:pPr>
        <w:pStyle w:val="a6"/>
        <w:spacing w:after="0" w:line="240" w:lineRule="auto"/>
        <w:ind w:left="0" w:firstLine="567"/>
        <w:jc w:val="right"/>
        <w:rPr>
          <w:rFonts w:ascii="Times New Roman" w:hAnsi="Times New Roman" w:cs="Times New Roman"/>
          <w:sz w:val="20"/>
          <w:szCs w:val="20"/>
        </w:rPr>
      </w:pPr>
      <w:r w:rsidRPr="00310F47">
        <w:rPr>
          <w:rFonts w:ascii="Times New Roman" w:hAnsi="Times New Roman" w:cs="Times New Roman"/>
          <w:position w:val="-10"/>
          <w:sz w:val="20"/>
          <w:szCs w:val="20"/>
          <w:lang w:val="en-US"/>
        </w:rPr>
        <w:object w:dxaOrig="180" w:dyaOrig="340">
          <v:shape id="_x0000_i1025" type="#_x0000_t75" style="width:9pt;height:16.5pt" o:ole="">
            <v:imagedata r:id="rId9" o:title=""/>
          </v:shape>
          <o:OLEObject Type="Embed" ProgID="Equation.3" ShapeID="_x0000_i1025" DrawAspect="Content" ObjectID="_1734340703" r:id="rId10"/>
        </w:object>
      </w:r>
      <w:r w:rsidRPr="00310F47">
        <w:rPr>
          <w:rFonts w:ascii="Times New Roman" w:hAnsi="Times New Roman" w:cs="Times New Roman"/>
          <w:position w:val="-32"/>
          <w:sz w:val="20"/>
          <w:szCs w:val="20"/>
          <w:lang w:val="en-US"/>
        </w:rPr>
        <w:object w:dxaOrig="2620" w:dyaOrig="760">
          <v:shape id="_x0000_i1026" type="#_x0000_t75" style="width:132.75pt;height:39pt" o:ole="">
            <v:imagedata r:id="rId11" o:title=""/>
          </v:shape>
          <o:OLEObject Type="Embed" ProgID="Equation.3" ShapeID="_x0000_i1026" DrawAspect="Content" ObjectID="_1734340704" r:id="rId12"/>
        </w:object>
      </w:r>
      <w:r w:rsidRPr="00310F47">
        <w:rPr>
          <w:rFonts w:ascii="Times New Roman" w:hAnsi="Times New Roman" w:cs="Times New Roman"/>
          <w:sz w:val="20"/>
          <w:szCs w:val="20"/>
        </w:rPr>
        <w:t xml:space="preserve">                                                     (1.1)</w:t>
      </w:r>
    </w:p>
    <w:p w:rsidR="00FC10C1" w:rsidRPr="00310F47" w:rsidRDefault="00FC10C1" w:rsidP="00310F47">
      <w:pPr>
        <w:pStyle w:val="a6"/>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был обобщен путем введения </w:t>
      </w:r>
      <w:r w:rsidRPr="00310F47">
        <w:rPr>
          <w:rFonts w:ascii="Times New Roman" w:hAnsi="Times New Roman" w:cs="Times New Roman"/>
          <w:position w:val="-10"/>
          <w:sz w:val="20"/>
          <w:szCs w:val="20"/>
        </w:rPr>
        <w:object w:dxaOrig="240" w:dyaOrig="260">
          <v:shape id="_x0000_i1027" type="#_x0000_t75" style="width:11.25pt;height:11.25pt" o:ole="">
            <v:imagedata r:id="rId13" o:title=""/>
          </v:shape>
          <o:OLEObject Type="Embed" ProgID="Equation.3" ShapeID="_x0000_i1027" DrawAspect="Content" ObjectID="_1734340705" r:id="rId14"/>
        </w:object>
      </w:r>
      <w:r w:rsidRPr="00310F47">
        <w:rPr>
          <w:rFonts w:ascii="Times New Roman" w:hAnsi="Times New Roman" w:cs="Times New Roman"/>
          <w:sz w:val="20"/>
          <w:szCs w:val="20"/>
        </w:rPr>
        <w:t xml:space="preserve"> параметров, играющих ту же роль, что </w:t>
      </w:r>
      <w:r w:rsidRPr="00310F47">
        <w:rPr>
          <w:rFonts w:ascii="Times New Roman" w:hAnsi="Times New Roman" w:cs="Times New Roman"/>
          <w:position w:val="-6"/>
          <w:sz w:val="20"/>
          <w:szCs w:val="20"/>
          <w:lang w:val="en-US"/>
        </w:rPr>
        <w:object w:dxaOrig="200" w:dyaOrig="220">
          <v:shape id="_x0000_i1028" type="#_x0000_t75" style="width:9pt;height:11.25pt" o:ole="">
            <v:imagedata r:id="rId15" o:title=""/>
          </v:shape>
          <o:OLEObject Type="Embed" ProgID="Equation.3" ShapeID="_x0000_i1028" DrawAspect="Content" ObjectID="_1734340706" r:id="rId16"/>
        </w:object>
      </w:r>
      <w:r w:rsidRPr="00310F47">
        <w:rPr>
          <w:rFonts w:ascii="Times New Roman" w:hAnsi="Times New Roman" w:cs="Times New Roman"/>
          <w:sz w:val="20"/>
          <w:szCs w:val="20"/>
        </w:rPr>
        <w:t xml:space="preserve">и </w:t>
      </w:r>
      <w:r w:rsidRPr="00310F47">
        <w:rPr>
          <w:rFonts w:ascii="Times New Roman" w:hAnsi="Times New Roman" w:cs="Times New Roman"/>
          <w:position w:val="-6"/>
          <w:sz w:val="20"/>
          <w:szCs w:val="20"/>
          <w:lang w:val="en-US"/>
        </w:rPr>
        <w:object w:dxaOrig="200" w:dyaOrig="279">
          <v:shape id="_x0000_i1029" type="#_x0000_t75" style="width:9pt;height:16.5pt" o:ole="">
            <v:imagedata r:id="rId17" o:title=""/>
          </v:shape>
          <o:OLEObject Type="Embed" ProgID="Equation.3" ShapeID="_x0000_i1029" DrawAspect="Content" ObjectID="_1734340707" r:id="rId18"/>
        </w:object>
      </w:r>
      <w:r w:rsidRPr="00310F47">
        <w:rPr>
          <w:rFonts w:ascii="Times New Roman" w:hAnsi="Times New Roman" w:cs="Times New Roman"/>
          <w:sz w:val="20"/>
          <w:szCs w:val="20"/>
        </w:rPr>
        <w:t xml:space="preserve">, и </w:t>
      </w:r>
      <w:r w:rsidRPr="00310F47">
        <w:rPr>
          <w:rFonts w:ascii="Times New Roman" w:hAnsi="Times New Roman" w:cs="Times New Roman"/>
          <w:position w:val="-10"/>
          <w:sz w:val="20"/>
          <w:szCs w:val="20"/>
        </w:rPr>
        <w:object w:dxaOrig="200" w:dyaOrig="260">
          <v:shape id="_x0000_i1030" type="#_x0000_t75" style="width:9pt;height:11.25pt" o:ole="">
            <v:imagedata r:id="rId19" o:title=""/>
          </v:shape>
          <o:OLEObject Type="Embed" ProgID="Equation.3" ShapeID="_x0000_i1030" DrawAspect="Content" ObjectID="_1734340708" r:id="rId20"/>
        </w:object>
      </w:r>
      <w:r w:rsidRPr="00310F47">
        <w:rPr>
          <w:rFonts w:ascii="Times New Roman" w:hAnsi="Times New Roman" w:cs="Times New Roman"/>
          <w:sz w:val="20"/>
          <w:szCs w:val="20"/>
        </w:rPr>
        <w:t xml:space="preserve">параметров, играющих ту же роль, что параметр </w:t>
      </w:r>
      <w:r w:rsidRPr="00310F47">
        <w:rPr>
          <w:rFonts w:ascii="Times New Roman" w:hAnsi="Times New Roman" w:cs="Times New Roman"/>
          <w:position w:val="-6"/>
          <w:sz w:val="20"/>
          <w:szCs w:val="20"/>
          <w:lang w:val="en-US"/>
        </w:rPr>
        <w:object w:dxaOrig="180" w:dyaOrig="220">
          <v:shape id="_x0000_i1031" type="#_x0000_t75" style="width:9pt;height:11.25pt" o:ole="">
            <v:imagedata r:id="rId21" o:title=""/>
          </v:shape>
          <o:OLEObject Type="Embed" ProgID="Equation.3" ShapeID="_x0000_i1031" DrawAspect="Content" ObjectID="_1734340709" r:id="rId22"/>
        </w:object>
      </w:r>
      <w:r w:rsidRPr="00310F47">
        <w:rPr>
          <w:rFonts w:ascii="Times New Roman" w:hAnsi="Times New Roman" w:cs="Times New Roman"/>
          <w:sz w:val="20"/>
          <w:szCs w:val="20"/>
        </w:rPr>
        <w:t>. В результате получим ряд</w:t>
      </w:r>
    </w:p>
    <w:p w:rsidR="00FC10C1" w:rsidRPr="00310F47" w:rsidRDefault="00FC10C1" w:rsidP="00310F47">
      <w:pPr>
        <w:pStyle w:val="a6"/>
        <w:spacing w:after="0" w:line="240" w:lineRule="auto"/>
        <w:ind w:left="0" w:firstLine="567"/>
        <w:jc w:val="both"/>
        <w:rPr>
          <w:rFonts w:ascii="Times New Roman" w:hAnsi="Times New Roman" w:cs="Times New Roman"/>
          <w:sz w:val="20"/>
          <w:szCs w:val="20"/>
        </w:rPr>
      </w:pPr>
    </w:p>
    <w:p w:rsidR="00FC10C1" w:rsidRPr="00310F47" w:rsidRDefault="00FC10C1" w:rsidP="00310F47">
      <w:pPr>
        <w:pStyle w:val="a6"/>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position w:val="-34"/>
          <w:sz w:val="20"/>
          <w:szCs w:val="20"/>
        </w:rPr>
        <w:object w:dxaOrig="5880" w:dyaOrig="800">
          <v:shape id="_x0000_i1032" type="#_x0000_t75" style="width:295.5pt;height:39pt" o:ole="">
            <v:imagedata r:id="rId23" o:title=""/>
          </v:shape>
          <o:OLEObject Type="Embed" ProgID="Equation.3" ShapeID="_x0000_i1032" DrawAspect="Content" ObjectID="_1734340710" r:id="rId24"/>
        </w:object>
      </w:r>
      <w:r w:rsidRPr="00310F47">
        <w:rPr>
          <w:rFonts w:ascii="Times New Roman" w:hAnsi="Times New Roman" w:cs="Times New Roman"/>
          <w:sz w:val="20"/>
          <w:szCs w:val="20"/>
        </w:rPr>
        <w:t xml:space="preserve">                 (1.2)</w:t>
      </w:r>
    </w:p>
    <w:p w:rsidR="00FC10C1" w:rsidRPr="00310F47" w:rsidRDefault="00FC10C1" w:rsidP="00310F47">
      <w:pPr>
        <w:pStyle w:val="a6"/>
        <w:spacing w:after="0" w:line="240" w:lineRule="auto"/>
        <w:ind w:left="0" w:firstLine="567"/>
        <w:jc w:val="both"/>
        <w:rPr>
          <w:rFonts w:ascii="Times New Roman" w:hAnsi="Times New Roman" w:cs="Times New Roman"/>
          <w:sz w:val="20"/>
          <w:szCs w:val="20"/>
        </w:rPr>
      </w:pPr>
    </w:p>
    <w:p w:rsidR="00FC10C1" w:rsidRPr="00310F47" w:rsidRDefault="00FC10C1" w:rsidP="00310F47">
      <w:pPr>
        <w:pStyle w:val="a6"/>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который называют обобщенным гипергеометрическим рядом, где использованы обозначения введенные Л.Похгаммером:</w:t>
      </w:r>
    </w:p>
    <w:p w:rsidR="00FC10C1" w:rsidRPr="00310F47" w:rsidRDefault="00FC10C1" w:rsidP="002E4DB0">
      <w:pPr>
        <w:pStyle w:val="a6"/>
        <w:spacing w:after="0" w:line="240" w:lineRule="auto"/>
        <w:ind w:left="0" w:firstLine="567"/>
        <w:jc w:val="right"/>
        <w:rPr>
          <w:rFonts w:ascii="Times New Roman" w:hAnsi="Times New Roman" w:cs="Times New Roman"/>
          <w:sz w:val="20"/>
          <w:szCs w:val="20"/>
        </w:rPr>
      </w:pPr>
      <w:r w:rsidRPr="00310F47">
        <w:rPr>
          <w:rFonts w:ascii="Times New Roman" w:hAnsi="Times New Roman" w:cs="Times New Roman"/>
          <w:position w:val="-28"/>
          <w:sz w:val="20"/>
          <w:szCs w:val="20"/>
        </w:rPr>
        <w:object w:dxaOrig="4640" w:dyaOrig="660">
          <v:shape id="_x0000_i1033" type="#_x0000_t75" style="width:232.5pt;height:33pt" o:ole="">
            <v:imagedata r:id="rId25" o:title=""/>
          </v:shape>
          <o:OLEObject Type="Embed" ProgID="Equation.3" ShapeID="_x0000_i1033" DrawAspect="Content" ObjectID="_1734340711" r:id="rId26"/>
        </w:object>
      </w:r>
      <w:r w:rsidRPr="00310F47">
        <w:rPr>
          <w:rFonts w:ascii="Times New Roman" w:hAnsi="Times New Roman" w:cs="Times New Roman"/>
          <w:sz w:val="20"/>
          <w:szCs w:val="20"/>
        </w:rPr>
        <w:t xml:space="preserve">                               (1.3)</w:t>
      </w:r>
    </w:p>
    <w:p w:rsidR="00FC10C1" w:rsidRPr="00310F47" w:rsidRDefault="00FC10C1" w:rsidP="00310F47">
      <w:pPr>
        <w:pStyle w:val="a6"/>
        <w:spacing w:after="0" w:line="240" w:lineRule="auto"/>
        <w:ind w:left="0" w:firstLine="567"/>
        <w:jc w:val="both"/>
        <w:rPr>
          <w:rFonts w:ascii="Times New Roman" w:eastAsiaTheme="minorEastAsia" w:hAnsi="Times New Roman" w:cs="Times New Roman"/>
          <w:i/>
          <w:sz w:val="20"/>
          <w:szCs w:val="20"/>
        </w:rPr>
      </w:pPr>
      <w:r w:rsidRPr="00310F47">
        <w:rPr>
          <w:rFonts w:ascii="Times New Roman" w:hAnsi="Times New Roman" w:cs="Times New Roman"/>
          <w:sz w:val="20"/>
          <w:szCs w:val="20"/>
        </w:rPr>
        <w:t xml:space="preserve">Первым примером обобщенного гипергеометрического ряда является ряд Клаузена введенное для случая  </w:t>
      </w:r>
      <w:r w:rsidRPr="00310F47">
        <w:rPr>
          <w:rFonts w:ascii="Times New Roman" w:hAnsi="Times New Roman" w:cs="Times New Roman"/>
          <w:position w:val="-10"/>
          <w:sz w:val="20"/>
          <w:szCs w:val="20"/>
        </w:rPr>
        <w:object w:dxaOrig="1180" w:dyaOrig="320">
          <v:shape id="_x0000_i1034" type="#_x0000_t75" style="width:60.75pt;height:16.5pt" o:ole="">
            <v:imagedata r:id="rId27" o:title=""/>
          </v:shape>
          <o:OLEObject Type="Embed" ProgID="Equation.3" ShapeID="_x0000_i1034" DrawAspect="Content" ObjectID="_1734340712" r:id="rId28"/>
        </w:object>
      </w:r>
      <w:r w:rsidRPr="00310F47">
        <w:rPr>
          <w:rFonts w:ascii="Times New Roman" w:hAnsi="Times New Roman" w:cs="Times New Roman"/>
          <w:sz w:val="20"/>
          <w:szCs w:val="20"/>
        </w:rPr>
        <w:t>. Этот ряд представляется в виде</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position w:val="-34"/>
          <w:sz w:val="20"/>
          <w:szCs w:val="20"/>
        </w:rPr>
        <w:object w:dxaOrig="7000" w:dyaOrig="800">
          <v:shape id="_x0000_i1035" type="#_x0000_t75" style="width:352.5pt;height:39pt" o:ole="">
            <v:imagedata r:id="rId29" o:title=""/>
          </v:shape>
          <o:OLEObject Type="Embed" ProgID="Equation.3" ShapeID="_x0000_i1035" DrawAspect="Content" ObjectID="_1734340713" r:id="rId30"/>
        </w:object>
      </w:r>
      <w:r w:rsidRPr="00310F47">
        <w:rPr>
          <w:rFonts w:ascii="Times New Roman" w:hAnsi="Times New Roman" w:cs="Times New Roman"/>
          <w:sz w:val="20"/>
          <w:szCs w:val="20"/>
        </w:rPr>
        <w:t xml:space="preserve">                    (1.4)</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В данной работе нами будут изучены ряд свойств частных значений переменной и параметров обобщенных гипергеометрических функции.В качестве примера в основном  рассматриваются ряды вида  </w:t>
      </w:r>
      <w:r w:rsidRPr="00310F47">
        <w:rPr>
          <w:rFonts w:ascii="Times New Roman" w:hAnsi="Times New Roman" w:cs="Times New Roman"/>
          <w:position w:val="-12"/>
          <w:sz w:val="20"/>
          <w:szCs w:val="20"/>
        </w:rPr>
        <w:object w:dxaOrig="400" w:dyaOrig="360">
          <v:shape id="_x0000_i1036" type="#_x0000_t75" style="width:19.5pt;height:19.5pt" o:ole="">
            <v:imagedata r:id="rId31" o:title=""/>
          </v:shape>
          <o:OLEObject Type="Embed" ProgID="Equation.3" ShapeID="_x0000_i1036" DrawAspect="Content" ObjectID="_1734340714" r:id="rId32"/>
        </w:object>
      </w:r>
      <w:r w:rsidRPr="00310F47">
        <w:rPr>
          <w:rFonts w:ascii="Times New Roman" w:hAnsi="Times New Roman" w:cs="Times New Roman"/>
          <w:sz w:val="20"/>
          <w:szCs w:val="20"/>
        </w:rPr>
        <w:t xml:space="preserve"> с различными заданными параметрами. Работа состоит из трёх параграфов, где кроме введения, выделены свойства решении уравнения Клаузена и простой системы Клаузена.</w:t>
      </w:r>
    </w:p>
    <w:p w:rsidR="00FC10C1" w:rsidRPr="00310F47" w:rsidRDefault="00FC10C1" w:rsidP="00310F47">
      <w:pPr>
        <w:spacing w:after="0" w:line="240" w:lineRule="auto"/>
        <w:ind w:firstLine="567"/>
        <w:jc w:val="both"/>
        <w:rPr>
          <w:rFonts w:ascii="Times New Roman" w:hAnsi="Times New Roman" w:cs="Times New Roman"/>
          <w:b/>
          <w:sz w:val="20"/>
          <w:szCs w:val="20"/>
        </w:rPr>
      </w:pPr>
      <w:r w:rsidRPr="00310F47">
        <w:rPr>
          <w:rFonts w:ascii="Times New Roman" w:hAnsi="Times New Roman" w:cs="Times New Roman"/>
          <w:b/>
          <w:sz w:val="20"/>
          <w:szCs w:val="20"/>
        </w:rPr>
        <w:t>2.  Свойства обобщенных гипергеометрических рядов связанных с решениями уравния Клаузена</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1. Приведем основное свойство ряда Клаузена (4).</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Теорема 2.1.</w:t>
      </w:r>
      <w:r w:rsidRPr="00310F47">
        <w:rPr>
          <w:rFonts w:ascii="Times New Roman" w:hAnsi="Times New Roman" w:cs="Times New Roman"/>
          <w:sz w:val="20"/>
          <w:szCs w:val="20"/>
        </w:rPr>
        <w:t xml:space="preserve">  Ряд Клаузена (1.4) является решением уравнения Клаузена</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position w:val="-60"/>
          <w:sz w:val="20"/>
          <w:szCs w:val="20"/>
        </w:rPr>
        <w:object w:dxaOrig="7660" w:dyaOrig="1320">
          <v:shape id="_x0000_i1037" type="#_x0000_t75" style="width:384pt;height:64.5pt" o:ole="">
            <v:imagedata r:id="rId33" o:title=""/>
          </v:shape>
          <o:OLEObject Type="Embed" ProgID="Equation.3" ShapeID="_x0000_i1037" DrawAspect="Content" ObjectID="_1734340715" r:id="rId34"/>
        </w:object>
      </w:r>
      <w:r w:rsidRPr="00310F47">
        <w:rPr>
          <w:rFonts w:ascii="Times New Roman" w:hAnsi="Times New Roman" w:cs="Times New Roman"/>
          <w:sz w:val="20"/>
          <w:szCs w:val="20"/>
        </w:rPr>
        <w:t xml:space="preserve">          (2.1)</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Уравнение Клаузена имеет три линейно-независимое частные решения [2]:</w:t>
      </w:r>
    </w:p>
    <w:p w:rsidR="00FC10C1" w:rsidRPr="00310F47" w:rsidRDefault="00FC10C1" w:rsidP="002E4DB0">
      <w:pPr>
        <w:spacing w:after="0" w:line="240" w:lineRule="auto"/>
        <w:ind w:firstLine="567"/>
        <w:jc w:val="right"/>
        <w:rPr>
          <w:rFonts w:ascii="Times New Roman" w:hAnsi="Times New Roman" w:cs="Times New Roman"/>
          <w:sz w:val="20"/>
          <w:szCs w:val="20"/>
        </w:rPr>
      </w:pPr>
      <w:r w:rsidRPr="00310F47">
        <w:rPr>
          <w:rFonts w:ascii="Times New Roman" w:hAnsi="Times New Roman" w:cs="Times New Roman"/>
          <w:position w:val="-34"/>
          <w:sz w:val="20"/>
          <w:szCs w:val="20"/>
        </w:rPr>
        <w:object w:dxaOrig="2820" w:dyaOrig="800">
          <v:shape id="_x0000_i1038" type="#_x0000_t75" style="width:141pt;height:39pt" o:ole="">
            <v:imagedata r:id="rId35" o:title=""/>
          </v:shape>
          <o:OLEObject Type="Embed" ProgID="Equation.3" ShapeID="_x0000_i1038" DrawAspect="Content" ObjectID="_1734340716" r:id="rId36"/>
        </w:object>
      </w:r>
      <w:r w:rsidRPr="00310F47">
        <w:rPr>
          <w:rFonts w:ascii="Times New Roman" w:hAnsi="Times New Roman" w:cs="Times New Roman"/>
          <w:sz w:val="20"/>
          <w:szCs w:val="20"/>
        </w:rPr>
        <w:t xml:space="preserve">                                                                        (2.2</w:t>
      </w:r>
      <w:r w:rsidRPr="00310F47">
        <w:rPr>
          <w:rFonts w:ascii="Times New Roman" w:hAnsi="Times New Roman" w:cs="Times New Roman"/>
          <w:sz w:val="20"/>
          <w:szCs w:val="20"/>
          <w:vertAlign w:val="subscript"/>
        </w:rPr>
        <w:t>1</w:t>
      </w:r>
      <w:r w:rsidRPr="00310F47">
        <w:rPr>
          <w:rFonts w:ascii="Times New Roman" w:hAnsi="Times New Roman" w:cs="Times New Roman"/>
          <w:sz w:val="20"/>
          <w:szCs w:val="20"/>
        </w:rPr>
        <w:t>)</w:t>
      </w:r>
    </w:p>
    <w:p w:rsidR="00FC10C1" w:rsidRPr="00310F47" w:rsidRDefault="00FC10C1" w:rsidP="002E4DB0">
      <w:pPr>
        <w:spacing w:after="0" w:line="240" w:lineRule="auto"/>
        <w:ind w:firstLine="567"/>
        <w:jc w:val="right"/>
        <w:rPr>
          <w:rFonts w:ascii="Times New Roman" w:hAnsi="Times New Roman" w:cs="Times New Roman"/>
          <w:sz w:val="20"/>
          <w:szCs w:val="20"/>
        </w:rPr>
      </w:pPr>
      <w:r w:rsidRPr="00310F47">
        <w:rPr>
          <w:rFonts w:ascii="Times New Roman" w:hAnsi="Times New Roman" w:cs="Times New Roman"/>
          <w:position w:val="-34"/>
          <w:sz w:val="20"/>
          <w:szCs w:val="20"/>
          <w:lang w:val="en-US"/>
        </w:rPr>
        <w:object w:dxaOrig="5760" w:dyaOrig="800">
          <v:shape id="_x0000_i1039" type="#_x0000_t75" style="width:4in;height:39pt" o:ole="">
            <v:imagedata r:id="rId37" o:title=""/>
          </v:shape>
          <o:OLEObject Type="Embed" ProgID="Equation.3" ShapeID="_x0000_i1039" DrawAspect="Content" ObjectID="_1734340717" r:id="rId38"/>
        </w:object>
      </w:r>
      <w:r w:rsidRPr="00310F47">
        <w:rPr>
          <w:rFonts w:ascii="Times New Roman" w:hAnsi="Times New Roman" w:cs="Times New Roman"/>
          <w:sz w:val="20"/>
          <w:szCs w:val="20"/>
        </w:rPr>
        <w:t xml:space="preserve">                       (2.2</w:t>
      </w:r>
      <w:r w:rsidRPr="00310F47">
        <w:rPr>
          <w:rFonts w:ascii="Times New Roman" w:hAnsi="Times New Roman" w:cs="Times New Roman"/>
          <w:sz w:val="20"/>
          <w:szCs w:val="20"/>
          <w:vertAlign w:val="subscript"/>
        </w:rPr>
        <w:t>2</w:t>
      </w:r>
      <w:r w:rsidRPr="00310F47">
        <w:rPr>
          <w:rFonts w:ascii="Times New Roman" w:hAnsi="Times New Roman" w:cs="Times New Roman"/>
          <w:sz w:val="20"/>
          <w:szCs w:val="20"/>
        </w:rPr>
        <w:t>)</w:t>
      </w:r>
    </w:p>
    <w:p w:rsidR="00FC10C1" w:rsidRPr="00310F47" w:rsidRDefault="00FC10C1" w:rsidP="002E4DB0">
      <w:pPr>
        <w:spacing w:after="0" w:line="240" w:lineRule="auto"/>
        <w:ind w:firstLine="567"/>
        <w:jc w:val="right"/>
        <w:rPr>
          <w:rFonts w:ascii="Times New Roman" w:hAnsi="Times New Roman" w:cs="Times New Roman"/>
          <w:sz w:val="20"/>
          <w:szCs w:val="20"/>
        </w:rPr>
      </w:pPr>
      <w:r w:rsidRPr="00310F47">
        <w:rPr>
          <w:rFonts w:ascii="Times New Roman" w:hAnsi="Times New Roman" w:cs="Times New Roman"/>
          <w:position w:val="-34"/>
          <w:sz w:val="20"/>
          <w:szCs w:val="20"/>
          <w:lang w:val="en-US"/>
        </w:rPr>
        <w:object w:dxaOrig="5840" w:dyaOrig="800">
          <v:shape id="_x0000_i1040" type="#_x0000_t75" style="width:291.75pt;height:39pt" o:ole="">
            <v:imagedata r:id="rId39" o:title=""/>
          </v:shape>
          <o:OLEObject Type="Embed" ProgID="Equation.3" ShapeID="_x0000_i1040" DrawAspect="Content" ObjectID="_1734340718" r:id="rId40"/>
        </w:object>
      </w:r>
      <w:r w:rsidRPr="00310F47">
        <w:rPr>
          <w:rFonts w:ascii="Times New Roman" w:hAnsi="Times New Roman" w:cs="Times New Roman"/>
          <w:sz w:val="20"/>
          <w:szCs w:val="20"/>
        </w:rPr>
        <w:t xml:space="preserve">                      (2.2</w:t>
      </w:r>
      <w:r w:rsidRPr="00310F47">
        <w:rPr>
          <w:rFonts w:ascii="Times New Roman" w:hAnsi="Times New Roman" w:cs="Times New Roman"/>
          <w:sz w:val="20"/>
          <w:szCs w:val="20"/>
          <w:vertAlign w:val="subscript"/>
        </w:rPr>
        <w:t>3</w:t>
      </w:r>
      <w:r w:rsidRPr="00310F47">
        <w:rPr>
          <w:rFonts w:ascii="Times New Roman" w:hAnsi="Times New Roman" w:cs="Times New Roman"/>
          <w:sz w:val="20"/>
          <w:szCs w:val="20"/>
        </w:rPr>
        <w:t>)</w:t>
      </w:r>
    </w:p>
    <w:p w:rsidR="00FC10C1" w:rsidRPr="00310F47" w:rsidRDefault="00FC10C1" w:rsidP="00310F47">
      <w:pPr>
        <w:spacing w:after="0" w:line="240" w:lineRule="auto"/>
        <w:ind w:firstLine="567"/>
        <w:jc w:val="both"/>
        <w:rPr>
          <w:rFonts w:ascii="Times New Roman" w:hAnsi="Times New Roman" w:cs="Times New Roman"/>
          <w:sz w:val="20"/>
          <w:szCs w:val="20"/>
        </w:rPr>
      </w:pP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2. </w:t>
      </w:r>
      <w:r w:rsidRPr="00310F47">
        <w:rPr>
          <w:rFonts w:ascii="Times New Roman" w:hAnsi="Times New Roman" w:cs="Times New Roman"/>
          <w:position w:val="-6"/>
          <w:sz w:val="20"/>
          <w:szCs w:val="20"/>
        </w:rPr>
        <w:object w:dxaOrig="260" w:dyaOrig="220">
          <v:shape id="_x0000_i1041" type="#_x0000_t75" style="width:11.25pt;height:11.25pt" o:ole="">
            <v:imagedata r:id="rId41" o:title=""/>
          </v:shape>
          <o:OLEObject Type="Embed" ProgID="Equation.3" ShapeID="_x0000_i1041" DrawAspect="Content" ObjectID="_1734340719" r:id="rId42"/>
        </w:object>
      </w:r>
      <w:r w:rsidRPr="00310F47">
        <w:rPr>
          <w:rFonts w:ascii="Times New Roman" w:hAnsi="Times New Roman" w:cs="Times New Roman"/>
          <w:sz w:val="20"/>
          <w:szCs w:val="20"/>
        </w:rPr>
        <w:t>-ая производная от ряда Клаузена (2.2</w:t>
      </w:r>
      <w:r w:rsidRPr="00310F47">
        <w:rPr>
          <w:rFonts w:ascii="Times New Roman" w:hAnsi="Times New Roman" w:cs="Times New Roman"/>
          <w:sz w:val="20"/>
          <w:szCs w:val="20"/>
          <w:vertAlign w:val="subscript"/>
        </w:rPr>
        <w:t>1</w:t>
      </w:r>
      <w:r w:rsidRPr="00310F47">
        <w:rPr>
          <w:rFonts w:ascii="Times New Roman" w:hAnsi="Times New Roman" w:cs="Times New Roman"/>
          <w:sz w:val="20"/>
          <w:szCs w:val="20"/>
        </w:rPr>
        <w:t>) представляется в виде</w:t>
      </w:r>
    </w:p>
    <w:p w:rsidR="00FC10C1" w:rsidRPr="00310F47" w:rsidRDefault="00FC10C1" w:rsidP="002E4DB0">
      <w:pPr>
        <w:spacing w:after="0" w:line="240" w:lineRule="auto"/>
        <w:ind w:firstLine="567"/>
        <w:jc w:val="right"/>
        <w:rPr>
          <w:rFonts w:ascii="Times New Roman" w:hAnsi="Times New Roman" w:cs="Times New Roman"/>
          <w:sz w:val="20"/>
          <w:szCs w:val="20"/>
          <w:lang w:val="en-US"/>
        </w:rPr>
      </w:pPr>
      <w:r w:rsidRPr="00310F47">
        <w:rPr>
          <w:rFonts w:ascii="Times New Roman" w:hAnsi="Times New Roman" w:cs="Times New Roman"/>
          <w:position w:val="-36"/>
          <w:sz w:val="20"/>
          <w:szCs w:val="20"/>
          <w:lang w:val="en-US"/>
        </w:rPr>
        <w:object w:dxaOrig="4840" w:dyaOrig="840">
          <v:shape id="_x0000_i1042" type="#_x0000_t75" style="width:243pt;height:45pt" o:ole="">
            <v:imagedata r:id="rId43" o:title=""/>
          </v:shape>
          <o:OLEObject Type="Embed" ProgID="Equation.3" ShapeID="_x0000_i1042" DrawAspect="Content" ObjectID="_1734340720" r:id="rId44"/>
        </w:object>
      </w:r>
      <w:r w:rsidRPr="00310F47">
        <w:rPr>
          <w:rFonts w:ascii="Times New Roman" w:hAnsi="Times New Roman" w:cs="Times New Roman"/>
          <w:sz w:val="20"/>
          <w:szCs w:val="20"/>
          <w:lang w:val="en-US"/>
        </w:rPr>
        <w:t xml:space="preserve">                         (2.3)</w:t>
      </w:r>
    </w:p>
    <w:p w:rsidR="00FC10C1" w:rsidRPr="00310F47" w:rsidRDefault="00FC10C1" w:rsidP="00310F4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При</w:t>
      </w:r>
      <w:r w:rsidRPr="00310F47">
        <w:rPr>
          <w:rFonts w:ascii="Times New Roman" w:hAnsi="Times New Roman" w:cs="Times New Roman"/>
          <w:sz w:val="20"/>
          <w:szCs w:val="20"/>
          <w:lang w:val="en-US"/>
        </w:rPr>
        <w:t xml:space="preserve">  </w:t>
      </w:r>
      <w:r w:rsidRPr="00310F47">
        <w:rPr>
          <w:rFonts w:ascii="Times New Roman" w:hAnsi="Times New Roman" w:cs="Times New Roman"/>
          <w:position w:val="-6"/>
          <w:sz w:val="20"/>
          <w:szCs w:val="20"/>
          <w:lang w:val="en-US"/>
        </w:rPr>
        <w:object w:dxaOrig="260" w:dyaOrig="220">
          <v:shape id="_x0000_i1043" type="#_x0000_t75" style="width:11.25pt;height:11.25pt" o:ole="">
            <v:imagedata r:id="rId45" o:title=""/>
          </v:shape>
          <o:OLEObject Type="Embed" ProgID="Equation.3" ShapeID="_x0000_i1043" DrawAspect="Content" ObjectID="_1734340721" r:id="rId46"/>
        </w:object>
      </w:r>
      <w:r w:rsidRPr="00310F47">
        <w:rPr>
          <w:rFonts w:ascii="Times New Roman" w:hAnsi="Times New Roman" w:cs="Times New Roman"/>
          <w:sz w:val="20"/>
          <w:szCs w:val="20"/>
          <w:lang w:val="kk-KZ"/>
        </w:rPr>
        <w:t>=1 получим первую производную</w:t>
      </w:r>
    </w:p>
    <w:p w:rsidR="00FC10C1" w:rsidRPr="00310F47" w:rsidRDefault="00FC10C1" w:rsidP="00310F47">
      <w:pPr>
        <w:spacing w:after="0" w:line="240" w:lineRule="auto"/>
        <w:ind w:firstLine="567"/>
        <w:jc w:val="both"/>
        <w:rPr>
          <w:rFonts w:ascii="Times New Roman" w:hAnsi="Times New Roman" w:cs="Times New Roman"/>
          <w:sz w:val="20"/>
          <w:szCs w:val="20"/>
          <w:lang w:val="en-US"/>
        </w:rPr>
      </w:pPr>
      <w:r w:rsidRPr="00310F47">
        <w:rPr>
          <w:rFonts w:ascii="Times New Roman" w:hAnsi="Times New Roman" w:cs="Times New Roman"/>
          <w:position w:val="-36"/>
          <w:sz w:val="20"/>
          <w:szCs w:val="20"/>
          <w:lang w:val="kk-KZ"/>
        </w:rPr>
        <w:object w:dxaOrig="4200" w:dyaOrig="840">
          <v:shape id="_x0000_i1044" type="#_x0000_t75" style="width:213pt;height:45pt" o:ole="">
            <v:imagedata r:id="rId47" o:title=""/>
          </v:shape>
          <o:OLEObject Type="Embed" ProgID="Equation.3" ShapeID="_x0000_i1044" DrawAspect="Content" ObjectID="_1734340722" r:id="rId48"/>
        </w:objec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3. </w:t>
      </w:r>
      <w:r w:rsidRPr="00310F47">
        <w:rPr>
          <w:rFonts w:ascii="Times New Roman" w:hAnsi="Times New Roman" w:cs="Times New Roman"/>
          <w:position w:val="-6"/>
          <w:sz w:val="20"/>
          <w:szCs w:val="20"/>
        </w:rPr>
        <w:object w:dxaOrig="260" w:dyaOrig="220">
          <v:shape id="_x0000_i1045" type="#_x0000_t75" style="width:11.25pt;height:11.25pt" o:ole="">
            <v:imagedata r:id="rId49" o:title=""/>
          </v:shape>
          <o:OLEObject Type="Embed" ProgID="Equation.3" ShapeID="_x0000_i1045" DrawAspect="Content" ObjectID="_1734340723" r:id="rId50"/>
        </w:object>
      </w:r>
      <w:r w:rsidRPr="00310F47">
        <w:rPr>
          <w:rFonts w:ascii="Times New Roman" w:hAnsi="Times New Roman" w:cs="Times New Roman"/>
          <w:sz w:val="20"/>
          <w:szCs w:val="20"/>
        </w:rPr>
        <w:t>-ая производная от общего обобщенного гипергеометрического ряда записывается в виде [3]:</w:t>
      </w:r>
    </w:p>
    <w:p w:rsidR="00FC10C1" w:rsidRPr="00310F47" w:rsidRDefault="00FC10C1" w:rsidP="002E4DB0">
      <w:pPr>
        <w:spacing w:after="0" w:line="240" w:lineRule="auto"/>
        <w:ind w:firstLine="567"/>
        <w:jc w:val="right"/>
        <w:rPr>
          <w:rFonts w:ascii="Times New Roman" w:hAnsi="Times New Roman" w:cs="Times New Roman"/>
          <w:sz w:val="20"/>
          <w:szCs w:val="20"/>
        </w:rPr>
      </w:pPr>
      <w:r w:rsidRPr="00310F47">
        <w:rPr>
          <w:rFonts w:ascii="Times New Roman" w:hAnsi="Times New Roman" w:cs="Times New Roman"/>
          <w:position w:val="-10"/>
          <w:sz w:val="20"/>
          <w:szCs w:val="20"/>
        </w:rPr>
        <w:object w:dxaOrig="180" w:dyaOrig="340">
          <v:shape id="_x0000_i1046" type="#_x0000_t75" style="width:9pt;height:16.5pt" o:ole="">
            <v:imagedata r:id="rId9" o:title=""/>
          </v:shape>
          <o:OLEObject Type="Embed" ProgID="Equation.3" ShapeID="_x0000_i1046" DrawAspect="Content" ObjectID="_1734340724" r:id="rId51"/>
        </w:object>
      </w:r>
      <w:r w:rsidRPr="00310F47">
        <w:rPr>
          <w:rFonts w:ascii="Times New Roman" w:hAnsi="Times New Roman" w:cs="Times New Roman"/>
          <w:position w:val="-34"/>
          <w:sz w:val="20"/>
          <w:szCs w:val="20"/>
        </w:rPr>
        <w:object w:dxaOrig="4140" w:dyaOrig="800">
          <v:shape id="_x0000_i1047" type="#_x0000_t75" style="width:208.5pt;height:39pt" o:ole="">
            <v:imagedata r:id="rId52" o:title=""/>
          </v:shape>
          <o:OLEObject Type="Embed" ProgID="Equation.3" ShapeID="_x0000_i1047" DrawAspect="Content" ObjectID="_1734340725" r:id="rId53"/>
        </w:object>
      </w:r>
      <w:r w:rsidRPr="00310F47">
        <w:rPr>
          <w:rFonts w:ascii="Times New Roman" w:hAnsi="Times New Roman" w:cs="Times New Roman"/>
          <w:sz w:val="20"/>
          <w:szCs w:val="20"/>
        </w:rPr>
        <w:t xml:space="preserve">                                (2.4)</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4. Имеет место формула:</w:t>
      </w:r>
    </w:p>
    <w:p w:rsidR="00FC10C1" w:rsidRPr="00310F47" w:rsidRDefault="00FC10C1" w:rsidP="002E4DB0">
      <w:pPr>
        <w:spacing w:after="0" w:line="240" w:lineRule="auto"/>
        <w:ind w:firstLine="567"/>
        <w:jc w:val="right"/>
        <w:rPr>
          <w:rFonts w:ascii="Times New Roman" w:hAnsi="Times New Roman" w:cs="Times New Roman"/>
          <w:sz w:val="20"/>
          <w:szCs w:val="20"/>
        </w:rPr>
      </w:pPr>
      <w:r w:rsidRPr="00310F47">
        <w:rPr>
          <w:rFonts w:ascii="Times New Roman" w:hAnsi="Times New Roman" w:cs="Times New Roman"/>
          <w:position w:val="-36"/>
          <w:sz w:val="20"/>
          <w:szCs w:val="20"/>
        </w:rPr>
        <w:object w:dxaOrig="6360" w:dyaOrig="840">
          <v:shape id="_x0000_i1048" type="#_x0000_t75" style="width:320.25pt;height:45pt" o:ole="">
            <v:imagedata r:id="rId54" o:title=""/>
          </v:shape>
          <o:OLEObject Type="Embed" ProgID="Equation.3" ShapeID="_x0000_i1048" DrawAspect="Content" ObjectID="_1734340726" r:id="rId55"/>
        </w:object>
      </w:r>
      <w:r w:rsidRPr="00310F47">
        <w:rPr>
          <w:rFonts w:ascii="Times New Roman" w:hAnsi="Times New Roman" w:cs="Times New Roman"/>
          <w:sz w:val="20"/>
          <w:szCs w:val="20"/>
        </w:rPr>
        <w:t xml:space="preserve">                (2.5)</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lastRenderedPageBreak/>
        <w:t xml:space="preserve">Отсюда, при  </w:t>
      </w:r>
      <w:r w:rsidRPr="00310F47">
        <w:rPr>
          <w:rFonts w:ascii="Times New Roman" w:hAnsi="Times New Roman" w:cs="Times New Roman"/>
          <w:position w:val="-10"/>
          <w:sz w:val="20"/>
          <w:szCs w:val="20"/>
          <w:lang w:val="en-US"/>
        </w:rPr>
        <w:object w:dxaOrig="639" w:dyaOrig="320">
          <v:shape id="_x0000_i1049" type="#_x0000_t75" style="width:33pt;height:16.5pt" o:ole="">
            <v:imagedata r:id="rId56" o:title=""/>
          </v:shape>
          <o:OLEObject Type="Embed" ProgID="Equation.3" ShapeID="_x0000_i1049" DrawAspect="Content" ObjectID="_1734340727" r:id="rId57"/>
        </w:object>
      </w:r>
      <w:r w:rsidRPr="00310F47">
        <w:rPr>
          <w:rFonts w:ascii="Times New Roman" w:hAnsi="Times New Roman" w:cs="Times New Roman"/>
          <w:position w:val="-10"/>
          <w:sz w:val="20"/>
          <w:szCs w:val="20"/>
          <w:lang w:val="en-US"/>
        </w:rPr>
        <w:object w:dxaOrig="580" w:dyaOrig="320">
          <v:shape id="_x0000_i1050" type="#_x0000_t75" style="width:27pt;height:16.5pt" o:ole="">
            <v:imagedata r:id="rId58" o:title=""/>
          </v:shape>
          <o:OLEObject Type="Embed" ProgID="Equation.3" ShapeID="_x0000_i1050" DrawAspect="Content" ObjectID="_1734340728" r:id="rId59"/>
        </w:objec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и </w:t>
      </w:r>
      <w:r w:rsidRPr="00310F47">
        <w:rPr>
          <w:rFonts w:ascii="Times New Roman" w:hAnsi="Times New Roman" w:cs="Times New Roman"/>
          <w:position w:val="-10"/>
          <w:sz w:val="20"/>
          <w:szCs w:val="20"/>
          <w:lang w:val="kk-KZ"/>
        </w:rPr>
        <w:object w:dxaOrig="999" w:dyaOrig="340">
          <v:shape id="_x0000_i1051" type="#_x0000_t75" style="width:52.5pt;height:16.5pt" o:ole="">
            <v:imagedata r:id="rId60" o:title=""/>
          </v:shape>
          <o:OLEObject Type="Embed" ProgID="Equation.3" ShapeID="_x0000_i1051" DrawAspect="Content" ObjectID="_1734340729" r:id="rId61"/>
        </w:objec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или</w:t>
      </w:r>
      <w:r w:rsidRPr="00310F47">
        <w:rPr>
          <w:rFonts w:ascii="Times New Roman" w:hAnsi="Times New Roman" w:cs="Times New Roman"/>
          <w:position w:val="-10"/>
          <w:sz w:val="20"/>
          <w:szCs w:val="20"/>
          <w:lang w:val="kk-KZ"/>
        </w:rPr>
        <w:object w:dxaOrig="1020" w:dyaOrig="340">
          <v:shape id="_x0000_i1052" type="#_x0000_t75" style="width:52.5pt;height:16.5pt" o:ole="">
            <v:imagedata r:id="rId62" o:title=""/>
          </v:shape>
          <o:OLEObject Type="Embed" ProgID="Equation.3" ShapeID="_x0000_i1052" DrawAspect="Content" ObjectID="_1734340730" r:id="rId63"/>
        </w:object>
      </w:r>
      <w:r w:rsidRPr="00310F47">
        <w:rPr>
          <w:rFonts w:ascii="Times New Roman" w:hAnsi="Times New Roman" w:cs="Times New Roman"/>
          <w:sz w:val="20"/>
          <w:szCs w:val="20"/>
        </w:rPr>
        <w:t xml:space="preserve">  получим  </w:t>
      </w:r>
      <w:r w:rsidRPr="00310F47">
        <w:rPr>
          <w:rFonts w:ascii="Times New Roman" w:hAnsi="Times New Roman" w:cs="Times New Roman"/>
          <w:position w:val="-6"/>
          <w:sz w:val="20"/>
          <w:szCs w:val="20"/>
        </w:rPr>
        <w:object w:dxaOrig="260" w:dyaOrig="220">
          <v:shape id="_x0000_i1053" type="#_x0000_t75" style="width:11.25pt;height:11.25pt" o:ole="">
            <v:imagedata r:id="rId64" o:title=""/>
          </v:shape>
          <o:OLEObject Type="Embed" ProgID="Equation.3" ShapeID="_x0000_i1053" DrawAspect="Content" ObjectID="_1734340731" r:id="rId65"/>
        </w:object>
      </w:r>
      <w:r w:rsidRPr="00310F47">
        <w:rPr>
          <w:rFonts w:ascii="Times New Roman" w:hAnsi="Times New Roman" w:cs="Times New Roman"/>
          <w:sz w:val="20"/>
          <w:szCs w:val="20"/>
        </w:rPr>
        <w:t>-ые производные вас (2.2</w:t>
      </w:r>
      <w:r w:rsidRPr="00310F47">
        <w:rPr>
          <w:rFonts w:ascii="Times New Roman" w:hAnsi="Times New Roman" w:cs="Times New Roman"/>
          <w:sz w:val="20"/>
          <w:szCs w:val="20"/>
          <w:vertAlign w:val="subscript"/>
        </w:rPr>
        <w:t>2</w:t>
      </w:r>
      <w:r w:rsidRPr="00310F47">
        <w:rPr>
          <w:rFonts w:ascii="Times New Roman" w:hAnsi="Times New Roman" w:cs="Times New Roman"/>
          <w:sz w:val="20"/>
          <w:szCs w:val="20"/>
        </w:rPr>
        <w:t xml:space="preserve"> ) и (2.2</w:t>
      </w:r>
      <w:r w:rsidRPr="00310F47">
        <w:rPr>
          <w:rFonts w:ascii="Times New Roman" w:hAnsi="Times New Roman" w:cs="Times New Roman"/>
          <w:sz w:val="20"/>
          <w:szCs w:val="20"/>
          <w:vertAlign w:val="subscript"/>
        </w:rPr>
        <w:t>3</w:t>
      </w:r>
      <w:r w:rsidRPr="00310F47">
        <w:rPr>
          <w:rFonts w:ascii="Times New Roman" w:hAnsi="Times New Roman" w:cs="Times New Roman"/>
          <w:sz w:val="20"/>
          <w:szCs w:val="20"/>
        </w:rPr>
        <w:t>):</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position w:val="-76"/>
          <w:sz w:val="20"/>
          <w:szCs w:val="20"/>
          <w:lang w:val="en-US"/>
        </w:rPr>
        <w:object w:dxaOrig="7680" w:dyaOrig="1640">
          <v:shape id="_x0000_i1054" type="#_x0000_t75" style="width:385.5pt;height:79.5pt" o:ole="">
            <v:imagedata r:id="rId66" o:title=""/>
          </v:shape>
          <o:OLEObject Type="Embed" ProgID="Equation.3" ShapeID="_x0000_i1054" DrawAspect="Content" ObjectID="_1734340732" r:id="rId67"/>
        </w:object>
      </w:r>
      <w:r w:rsidRPr="00310F47">
        <w:rPr>
          <w:rFonts w:ascii="Times New Roman" w:hAnsi="Times New Roman" w:cs="Times New Roman"/>
          <w:position w:val="-76"/>
          <w:sz w:val="20"/>
          <w:szCs w:val="20"/>
        </w:rPr>
        <w:t xml:space="preserve">     </w:t>
      </w:r>
      <w:r w:rsidRPr="00310F47">
        <w:rPr>
          <w:rFonts w:ascii="Times New Roman" w:hAnsi="Times New Roman" w:cs="Times New Roman"/>
          <w:sz w:val="20"/>
          <w:szCs w:val="20"/>
        </w:rPr>
        <w:t>(2.6)</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position w:val="-76"/>
          <w:sz w:val="20"/>
          <w:szCs w:val="20"/>
          <w:lang w:val="en-US"/>
        </w:rPr>
        <w:object w:dxaOrig="7820" w:dyaOrig="1640">
          <v:shape id="_x0000_i1055" type="#_x0000_t75" style="width:391.5pt;height:79.5pt" o:ole="">
            <v:imagedata r:id="rId68" o:title=""/>
          </v:shape>
          <o:OLEObject Type="Embed" ProgID="Equation.3" ShapeID="_x0000_i1055" DrawAspect="Content" ObjectID="_1734340733" r:id="rId69"/>
        </w:object>
      </w:r>
      <w:r w:rsidRPr="00310F47">
        <w:rPr>
          <w:rFonts w:ascii="Times New Roman" w:hAnsi="Times New Roman" w:cs="Times New Roman"/>
          <w:position w:val="-76"/>
          <w:sz w:val="20"/>
          <w:szCs w:val="20"/>
        </w:rPr>
        <w:t xml:space="preserve">     </w:t>
      </w:r>
      <w:r w:rsidRPr="00310F47">
        <w:rPr>
          <w:rFonts w:ascii="Times New Roman" w:hAnsi="Times New Roman" w:cs="Times New Roman"/>
          <w:sz w:val="20"/>
          <w:szCs w:val="20"/>
        </w:rPr>
        <w:t>(2.7)</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Если </w:t>
      </w:r>
      <w:r w:rsidRPr="00310F47">
        <w:rPr>
          <w:rFonts w:ascii="Times New Roman" w:hAnsi="Times New Roman" w:cs="Times New Roman"/>
          <w:position w:val="-10"/>
          <w:sz w:val="20"/>
          <w:szCs w:val="20"/>
        </w:rPr>
        <w:object w:dxaOrig="1080" w:dyaOrig="340">
          <v:shape id="_x0000_i1056" type="#_x0000_t75" style="width:55.5pt;height:16.5pt" o:ole="">
            <v:imagedata r:id="rId70" o:title=""/>
          </v:shape>
          <o:OLEObject Type="Embed" ProgID="Equation.3" ShapeID="_x0000_i1056" DrawAspect="Content" ObjectID="_1734340734" r:id="rId71"/>
        </w:object>
      </w:r>
      <w:r w:rsidRPr="00310F47">
        <w:rPr>
          <w:rFonts w:ascii="Times New Roman" w:hAnsi="Times New Roman" w:cs="Times New Roman"/>
          <w:sz w:val="20"/>
          <w:szCs w:val="20"/>
        </w:rPr>
        <w:t xml:space="preserve"> есть отрицательное целое число или нуль, то соотношение (2.5) можно по разному упростить. Приведем одну из часто принимаемую формулу:</w:t>
      </w:r>
    </w:p>
    <w:p w:rsidR="00FC10C1" w:rsidRPr="00310F47" w:rsidRDefault="00FC10C1" w:rsidP="002E4DB0">
      <w:pPr>
        <w:spacing w:after="0" w:line="240" w:lineRule="auto"/>
        <w:ind w:firstLine="567"/>
        <w:jc w:val="right"/>
        <w:rPr>
          <w:rFonts w:ascii="Times New Roman" w:hAnsi="Times New Roman" w:cs="Times New Roman"/>
          <w:sz w:val="20"/>
          <w:szCs w:val="20"/>
        </w:rPr>
      </w:pPr>
      <w:r w:rsidRPr="00310F47">
        <w:rPr>
          <w:rFonts w:ascii="Times New Roman" w:hAnsi="Times New Roman" w:cs="Times New Roman"/>
          <w:position w:val="-36"/>
          <w:sz w:val="20"/>
          <w:szCs w:val="20"/>
          <w:lang w:val="en-US"/>
        </w:rPr>
        <w:object w:dxaOrig="6160" w:dyaOrig="840">
          <v:shape id="_x0000_i1057" type="#_x0000_t75" style="width:308.25pt;height:45pt" o:ole="">
            <v:imagedata r:id="rId72" o:title=""/>
          </v:shape>
          <o:OLEObject Type="Embed" ProgID="Equation.3" ShapeID="_x0000_i1057" DrawAspect="Content" ObjectID="_1734340735" r:id="rId73"/>
        </w:object>
      </w:r>
      <w:r w:rsidRPr="00310F47">
        <w:rPr>
          <w:rFonts w:ascii="Times New Roman" w:hAnsi="Times New Roman" w:cs="Times New Roman"/>
          <w:sz w:val="20"/>
          <w:szCs w:val="20"/>
        </w:rPr>
        <w:t xml:space="preserve">                   (2.8)</w:t>
      </w:r>
    </w:p>
    <w:p w:rsidR="00FC10C1" w:rsidRPr="00310F47" w:rsidRDefault="00FC10C1" w:rsidP="00310F47">
      <w:pPr>
        <w:spacing w:after="0" w:line="240" w:lineRule="auto"/>
        <w:ind w:firstLine="567"/>
        <w:jc w:val="both"/>
        <w:rPr>
          <w:rFonts w:ascii="Times New Roman" w:hAnsi="Times New Roman" w:cs="Times New Roman"/>
          <w:b/>
          <w:sz w:val="20"/>
          <w:szCs w:val="20"/>
        </w:rPr>
      </w:pPr>
      <w:r w:rsidRPr="00310F47">
        <w:rPr>
          <w:rFonts w:ascii="Times New Roman" w:hAnsi="Times New Roman" w:cs="Times New Roman"/>
          <w:b/>
          <w:sz w:val="20"/>
          <w:szCs w:val="20"/>
        </w:rPr>
        <w:t>2.1 .Свойства рядов Заальшютца.</w:t>
      </w:r>
    </w:p>
    <w:p w:rsidR="00FC10C1" w:rsidRPr="00310F47" w:rsidRDefault="00FC10C1" w:rsidP="00310F4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b/>
          <w:sz w:val="20"/>
          <w:szCs w:val="20"/>
        </w:rPr>
        <w:t>Определение 2.1.</w:t>
      </w:r>
      <w:r w:rsidRPr="00310F47">
        <w:rPr>
          <w:rFonts w:ascii="Times New Roman" w:hAnsi="Times New Roman" w:cs="Times New Roman"/>
          <w:sz w:val="20"/>
          <w:szCs w:val="20"/>
        </w:rPr>
        <w:t xml:space="preserve"> Если параметры обобщенного  гипергеометрического ряда </w:t>
      </w:r>
      <w:r w:rsidRPr="00310F47">
        <w:rPr>
          <w:rFonts w:ascii="Times New Roman" w:hAnsi="Times New Roman" w:cs="Times New Roman"/>
          <w:position w:val="-14"/>
          <w:sz w:val="20"/>
          <w:szCs w:val="20"/>
        </w:rPr>
        <w:object w:dxaOrig="1500" w:dyaOrig="380">
          <v:shape id="_x0000_i1058" type="#_x0000_t75" style="width:75pt;height:19.5pt" o:ole="">
            <v:imagedata r:id="rId74" o:title=""/>
          </v:shape>
          <o:OLEObject Type="Embed" ProgID="Equation.3" ShapeID="_x0000_i1058" DrawAspect="Content" ObjectID="_1734340736" r:id="rId75"/>
        </w:objec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удовлетворя</w:t>
      </w:r>
      <w:r w:rsidRPr="00310F47">
        <w:rPr>
          <w:rFonts w:ascii="Times New Roman" w:hAnsi="Times New Roman" w:cs="Times New Roman"/>
          <w:sz w:val="20"/>
          <w:szCs w:val="20"/>
        </w:rPr>
        <w:t>ют</w:t>
      </w:r>
      <w:r w:rsidRPr="00310F47">
        <w:rPr>
          <w:rFonts w:ascii="Times New Roman" w:hAnsi="Times New Roman" w:cs="Times New Roman"/>
          <w:sz w:val="20"/>
          <w:szCs w:val="20"/>
          <w:lang w:val="kk-KZ"/>
        </w:rPr>
        <w:t xml:space="preserve"> соотношению</w:t>
      </w:r>
    </w:p>
    <w:p w:rsidR="00FC10C1" w:rsidRPr="00310F47" w:rsidRDefault="00FC10C1" w:rsidP="002E4DB0">
      <w:pPr>
        <w:spacing w:after="0" w:line="240" w:lineRule="auto"/>
        <w:ind w:firstLine="567"/>
        <w:jc w:val="right"/>
        <w:rPr>
          <w:rFonts w:ascii="Times New Roman" w:hAnsi="Times New Roman" w:cs="Times New Roman"/>
          <w:sz w:val="20"/>
          <w:szCs w:val="20"/>
        </w:rPr>
      </w:pPr>
      <w:r w:rsidRPr="00310F47">
        <w:rPr>
          <w:rFonts w:ascii="Times New Roman" w:hAnsi="Times New Roman" w:cs="Times New Roman"/>
          <w:position w:val="-14"/>
          <w:sz w:val="20"/>
          <w:szCs w:val="20"/>
          <w:lang w:val="kk-KZ"/>
        </w:rPr>
        <w:object w:dxaOrig="3620" w:dyaOrig="380">
          <v:shape id="_x0000_i1059" type="#_x0000_t75" style="width:180pt;height:19.5pt" o:ole="">
            <v:imagedata r:id="rId76" o:title=""/>
          </v:shape>
          <o:OLEObject Type="Embed" ProgID="Equation.3" ShapeID="_x0000_i1059" DrawAspect="Content" ObjectID="_1734340737" r:id="rId77"/>
        </w:object>
      </w:r>
      <w:r w:rsidRPr="00310F47">
        <w:rPr>
          <w:rFonts w:ascii="Times New Roman" w:hAnsi="Times New Roman" w:cs="Times New Roman"/>
          <w:sz w:val="20"/>
          <w:szCs w:val="20"/>
        </w:rPr>
        <w:t xml:space="preserve">                                        (2.9)</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lang w:val="kk-KZ"/>
        </w:rPr>
        <w:t>то ряд называют рядом вида Заальшютца</w:t>
      </w:r>
      <w:r w:rsidRPr="00310F47">
        <w:rPr>
          <w:rFonts w:ascii="Times New Roman" w:hAnsi="Times New Roman" w:cs="Times New Roman"/>
          <w:sz w:val="20"/>
          <w:szCs w:val="20"/>
        </w:rPr>
        <w:t>. Если</w:t>
      </w:r>
    </w:p>
    <w:p w:rsidR="00FC10C1" w:rsidRPr="00310F47" w:rsidRDefault="00FC10C1" w:rsidP="002E4DB0">
      <w:pPr>
        <w:spacing w:after="0" w:line="240" w:lineRule="auto"/>
        <w:ind w:firstLine="567"/>
        <w:jc w:val="right"/>
        <w:rPr>
          <w:rFonts w:ascii="Times New Roman" w:hAnsi="Times New Roman" w:cs="Times New Roman"/>
          <w:sz w:val="20"/>
          <w:szCs w:val="20"/>
        </w:rPr>
      </w:pPr>
      <w:r w:rsidRPr="00310F47">
        <w:rPr>
          <w:rFonts w:ascii="Times New Roman" w:hAnsi="Times New Roman" w:cs="Times New Roman"/>
          <w:position w:val="-16"/>
          <w:sz w:val="20"/>
          <w:szCs w:val="20"/>
          <w:lang w:val="kk-KZ"/>
        </w:rPr>
        <w:object w:dxaOrig="3800" w:dyaOrig="440">
          <v:shape id="_x0000_i1060" type="#_x0000_t75" style="width:187.5pt;height:19.5pt" o:ole="">
            <v:imagedata r:id="rId78" o:title=""/>
          </v:shape>
          <o:OLEObject Type="Embed" ProgID="Equation.DSMT4" ShapeID="_x0000_i1060" DrawAspect="Content" ObjectID="_1734340738" r:id="rId79"/>
        </w:object>
      </w:r>
      <w:r w:rsidRPr="00310F47">
        <w:rPr>
          <w:rFonts w:ascii="Times New Roman" w:hAnsi="Times New Roman" w:cs="Times New Roman"/>
          <w:sz w:val="20"/>
          <w:szCs w:val="20"/>
        </w:rPr>
        <w:t xml:space="preserve">                                        (2.10)</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то </w:t>
      </w:r>
      <w:r w:rsidRPr="00310F47">
        <w:rPr>
          <w:rFonts w:ascii="Times New Roman" w:hAnsi="Times New Roman" w:cs="Times New Roman"/>
          <w:sz w:val="20"/>
          <w:szCs w:val="20"/>
          <w:lang w:val="kk-KZ"/>
        </w:rPr>
        <w:t>ряд</w:t>
      </w:r>
      <w:r w:rsidRPr="00310F47">
        <w:rPr>
          <w:rFonts w:ascii="Times New Roman" w:hAnsi="Times New Roman" w:cs="Times New Roman"/>
          <w:sz w:val="20"/>
          <w:szCs w:val="20"/>
        </w:rPr>
        <w:t xml:space="preserve"> называют </w:t>
      </w:r>
      <w:r w:rsidRPr="00310F47">
        <w:rPr>
          <w:rFonts w:ascii="Times New Roman" w:hAnsi="Times New Roman" w:cs="Times New Roman"/>
          <w:b/>
          <w:sz w:val="20"/>
          <w:szCs w:val="20"/>
        </w:rPr>
        <w:t>вполне уравновешенным</w:t>
      </w:r>
      <w:r w:rsidRPr="00310F47">
        <w:rPr>
          <w:rFonts w:ascii="Times New Roman" w:hAnsi="Times New Roman" w:cs="Times New Roman"/>
          <w:sz w:val="20"/>
          <w:szCs w:val="20"/>
        </w:rPr>
        <w:t xml:space="preserve">. Если все равенства в (2.10) за исключением одного, выполняются, то ряд называют </w:t>
      </w:r>
      <w:r w:rsidRPr="00310F47">
        <w:rPr>
          <w:rFonts w:ascii="Times New Roman" w:hAnsi="Times New Roman" w:cs="Times New Roman"/>
          <w:b/>
          <w:sz w:val="20"/>
          <w:szCs w:val="20"/>
        </w:rPr>
        <w:t>почти уравновешенным</w:t>
      </w:r>
      <w:r w:rsidRPr="00310F47">
        <w:rPr>
          <w:rFonts w:ascii="Times New Roman" w:hAnsi="Times New Roman" w:cs="Times New Roman"/>
          <w:sz w:val="20"/>
          <w:szCs w:val="20"/>
        </w:rPr>
        <w:t>.</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Среди обобщенных гипергеометрических рядов, особо выделяются стандартные типы, аргумент которого равен единице в случае </w:t>
      </w:r>
      <w:r w:rsidRPr="00310F47">
        <w:rPr>
          <w:rFonts w:ascii="Times New Roman" w:hAnsi="Times New Roman" w:cs="Times New Roman"/>
          <w:position w:val="-10"/>
          <w:sz w:val="20"/>
          <w:szCs w:val="20"/>
        </w:rPr>
        <w:object w:dxaOrig="920" w:dyaOrig="320">
          <v:shape id="_x0000_i1061" type="#_x0000_t75" style="width:45pt;height:16.5pt" o:ole="">
            <v:imagedata r:id="rId80" o:title=""/>
          </v:shape>
          <o:OLEObject Type="Embed" ProgID="Equation.3" ShapeID="_x0000_i1061" DrawAspect="Content" ObjectID="_1734340739" r:id="rId81"/>
        </w:object>
      </w:r>
      <w:r w:rsidRPr="00310F47">
        <w:rPr>
          <w:rFonts w:ascii="Times New Roman" w:hAnsi="Times New Roman" w:cs="Times New Roman"/>
          <w:sz w:val="20"/>
          <w:szCs w:val="20"/>
        </w:rPr>
        <w:t>. Такие ряды были исследованы в работах Заальшютца. Диксона, Ватсона, Уиппла, Дугалла и др. Ими  были исследованы много различных соотношений.  Полное исследование таких соотношений имеется у Бейли [1].</w:t>
      </w:r>
      <w:r w:rsidRPr="00310F47">
        <w:rPr>
          <w:rFonts w:ascii="Times New Roman" w:hAnsi="Times New Roman" w:cs="Times New Roman"/>
          <w:sz w:val="20"/>
          <w:szCs w:val="20"/>
          <w:lang w:val="kk-KZ"/>
        </w:rPr>
        <w:t xml:space="preserve"> Исследованием уравновешнным рядом занимался  и великий индийский математик </w:t>
      </w:r>
      <w:r w:rsidRPr="00310F47">
        <w:rPr>
          <w:rFonts w:ascii="Times New Roman" w:hAnsi="Times New Roman" w:cs="Times New Roman"/>
          <w:bCs/>
          <w:sz w:val="20"/>
          <w:szCs w:val="20"/>
          <w:shd w:val="clear" w:color="auto" w:fill="FFFFFF"/>
        </w:rPr>
        <w:t>Сринивасы Рамануджан</w:t>
      </w:r>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[4]. Здесь интересно привести несколько</w:t>
      </w:r>
      <w:r w:rsidRPr="00310F47">
        <w:rPr>
          <w:rFonts w:ascii="Times New Roman" w:hAnsi="Times New Roman" w:cs="Times New Roman"/>
          <w:sz w:val="20"/>
          <w:szCs w:val="20"/>
          <w:lang w:val="kk-KZ"/>
        </w:rPr>
        <w:t xml:space="preserve"> тождеств</w:t>
      </w:r>
      <w:r w:rsidRPr="00310F47">
        <w:rPr>
          <w:rFonts w:ascii="Times New Roman" w:hAnsi="Times New Roman" w:cs="Times New Roman"/>
          <w:sz w:val="20"/>
          <w:szCs w:val="20"/>
        </w:rPr>
        <w:t>.</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Дугал [4] показал, что</w:t>
      </w:r>
    </w:p>
    <w:p w:rsidR="00FC10C1" w:rsidRPr="00310F47" w:rsidRDefault="00FC10C1" w:rsidP="002E4DB0">
      <w:pPr>
        <w:spacing w:after="0" w:line="240" w:lineRule="auto"/>
        <w:ind w:firstLine="567"/>
        <w:jc w:val="right"/>
        <w:rPr>
          <w:rFonts w:ascii="Times New Roman" w:hAnsi="Times New Roman" w:cs="Times New Roman"/>
          <w:sz w:val="20"/>
          <w:szCs w:val="20"/>
        </w:rPr>
      </w:pPr>
      <w:r w:rsidRPr="00310F47">
        <w:rPr>
          <w:rFonts w:ascii="Times New Roman" w:hAnsi="Times New Roman" w:cs="Times New Roman"/>
          <w:position w:val="-76"/>
          <w:sz w:val="20"/>
          <w:szCs w:val="20"/>
        </w:rPr>
        <w:object w:dxaOrig="7020" w:dyaOrig="1640">
          <v:shape id="_x0000_i1062" type="#_x0000_t75" style="width:352.5pt;height:79.5pt" o:ole="">
            <v:imagedata r:id="rId82" o:title=""/>
          </v:shape>
          <o:OLEObject Type="Embed" ProgID="Equation.3" ShapeID="_x0000_i1062" DrawAspect="Content" ObjectID="_1734340740" r:id="rId83"/>
        </w:object>
      </w:r>
      <w:r w:rsidRPr="00310F47">
        <w:rPr>
          <w:rFonts w:ascii="Times New Roman" w:hAnsi="Times New Roman" w:cs="Times New Roman"/>
          <w:sz w:val="20"/>
          <w:szCs w:val="20"/>
        </w:rPr>
        <w:t xml:space="preserve">          (2.11)</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position w:val="-10"/>
          <w:sz w:val="20"/>
          <w:szCs w:val="20"/>
          <w:lang w:val="en-US"/>
        </w:rPr>
        <w:object w:dxaOrig="920" w:dyaOrig="320">
          <v:shape id="_x0000_i1063" type="#_x0000_t75" style="width:45pt;height:16.5pt" o:ole="">
            <v:imagedata r:id="rId84" o:title=""/>
          </v:shape>
          <o:OLEObject Type="Embed" ProgID="Equation.3" ShapeID="_x0000_i1063" DrawAspect="Content" ObjectID="_1734340741" r:id="rId85"/>
        </w:object>
      </w:r>
      <w:r w:rsidRPr="00310F47">
        <w:rPr>
          <w:rFonts w:ascii="Times New Roman" w:hAnsi="Times New Roman" w:cs="Times New Roman"/>
          <w:sz w:val="20"/>
          <w:szCs w:val="20"/>
        </w:rPr>
        <w:t xml:space="preserve"> при </w:t>
      </w:r>
      <w:r w:rsidRPr="00310F47">
        <w:rPr>
          <w:rFonts w:ascii="Times New Roman" w:hAnsi="Times New Roman" w:cs="Times New Roman"/>
          <w:position w:val="-10"/>
          <w:sz w:val="20"/>
          <w:szCs w:val="20"/>
        </w:rPr>
        <w:object w:dxaOrig="2439" w:dyaOrig="320">
          <v:shape id="_x0000_i1064" type="#_x0000_t75" style="width:124.5pt;height:16.5pt" o:ole="">
            <v:imagedata r:id="rId86" o:title=""/>
          </v:shape>
          <o:OLEObject Type="Embed" ProgID="Equation.3" ShapeID="_x0000_i1064" DrawAspect="Content" ObjectID="_1734340742" r:id="rId87"/>
        </w:object>
      </w:r>
      <w:r w:rsidRPr="00310F47">
        <w:rPr>
          <w:rFonts w:ascii="Times New Roman" w:hAnsi="Times New Roman" w:cs="Times New Roman"/>
          <w:position w:val="-10"/>
          <w:sz w:val="20"/>
          <w:szCs w:val="20"/>
        </w:rPr>
        <w:object w:dxaOrig="1240" w:dyaOrig="320">
          <v:shape id="_x0000_i1065" type="#_x0000_t75" style="width:63pt;height:16.5pt" o:ole="">
            <v:imagedata r:id="rId88" o:title=""/>
          </v:shape>
          <o:OLEObject Type="Embed" ProgID="Equation.3" ShapeID="_x0000_i1065" DrawAspect="Content" ObjectID="_1734340743" r:id="rId89"/>
        </w:object>
      </w:r>
    </w:p>
    <w:p w:rsidR="00FC10C1" w:rsidRPr="00310F47" w:rsidRDefault="00FC10C1" w:rsidP="00310F47">
      <w:pPr>
        <w:spacing w:after="0" w:line="240" w:lineRule="auto"/>
        <w:ind w:firstLine="567"/>
        <w:jc w:val="both"/>
        <w:rPr>
          <w:rFonts w:ascii="Times New Roman" w:eastAsiaTheme="minorEastAsia" w:hAnsi="Times New Roman" w:cs="Times New Roman"/>
          <w:sz w:val="20"/>
          <w:szCs w:val="20"/>
        </w:rPr>
      </w:pPr>
      <w:r w:rsidRPr="00310F47">
        <w:rPr>
          <w:rFonts w:ascii="Times New Roman" w:hAnsi="Times New Roman" w:cs="Times New Roman"/>
          <w:sz w:val="20"/>
          <w:szCs w:val="20"/>
        </w:rPr>
        <w:t>Можно убедиться, что ряд (2.11) являются вполне уравновешенными, а также удовлетворяет ещё и дополнительному ограничению.</w:t>
      </w:r>
    </w:p>
    <w:p w:rsidR="00FC10C1" w:rsidRPr="00310F47" w:rsidRDefault="00FC10C1" w:rsidP="00310F47">
      <w:pPr>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rPr>
        <w:t xml:space="preserve">Такие вполне уравновешенные ряды называются </w:t>
      </w:r>
      <w:r w:rsidRPr="00310F47">
        <w:rPr>
          <w:rFonts w:ascii="Times New Roman" w:eastAsiaTheme="minorEastAsia" w:hAnsi="Times New Roman" w:cs="Times New Roman"/>
          <w:b/>
          <w:sz w:val="20"/>
          <w:szCs w:val="20"/>
        </w:rPr>
        <w:t xml:space="preserve">совершенно уравновешенными. </w:t>
      </w:r>
      <w:r w:rsidRPr="00310F47">
        <w:rPr>
          <w:rFonts w:ascii="Times New Roman" w:eastAsiaTheme="minorEastAsia" w:hAnsi="Times New Roman" w:cs="Times New Roman"/>
          <w:sz w:val="20"/>
          <w:szCs w:val="20"/>
        </w:rPr>
        <w:t xml:space="preserve">Кроме этого, ряд (2.11) удовлетворяет ещё одному ограничению [4]. Условие </w:t>
      </w:r>
      <w:r w:rsidRPr="00310F47">
        <w:rPr>
          <w:rFonts w:ascii="Times New Roman" w:eastAsiaTheme="minorEastAsia" w:hAnsi="Times New Roman" w:cs="Times New Roman"/>
          <w:position w:val="-6"/>
          <w:sz w:val="20"/>
          <w:szCs w:val="20"/>
        </w:rPr>
        <w:object w:dxaOrig="2380" w:dyaOrig="279">
          <v:shape id="_x0000_i1066" type="#_x0000_t75" style="width:119.25pt;height:16.5pt" o:ole="">
            <v:imagedata r:id="rId90" o:title=""/>
          </v:shape>
          <o:OLEObject Type="Embed" ProgID="Equation.3" ShapeID="_x0000_i1066" DrawAspect="Content" ObjectID="_1734340744" r:id="rId91"/>
        </w:object>
      </w:r>
      <w:r w:rsidRPr="00310F47">
        <w:rPr>
          <w:rFonts w:ascii="Times New Roman" w:eastAsiaTheme="minorEastAsia" w:hAnsi="Times New Roman" w:cs="Times New Roman"/>
          <w:sz w:val="20"/>
          <w:szCs w:val="20"/>
          <w:lang w:val="kk-KZ"/>
        </w:rPr>
        <w:t>экв</w:t>
      </w:r>
      <w:r w:rsidRPr="00310F47">
        <w:rPr>
          <w:rFonts w:ascii="Times New Roman" w:eastAsiaTheme="minorEastAsia" w:hAnsi="Times New Roman" w:cs="Times New Roman"/>
          <w:sz w:val="20"/>
          <w:szCs w:val="20"/>
        </w:rPr>
        <w:t>ив</w:t>
      </w:r>
      <w:r w:rsidRPr="00310F47">
        <w:rPr>
          <w:rFonts w:ascii="Times New Roman" w:eastAsiaTheme="minorEastAsia" w:hAnsi="Times New Roman" w:cs="Times New Roman"/>
          <w:sz w:val="20"/>
          <w:szCs w:val="20"/>
          <w:lang w:val="kk-KZ"/>
        </w:rPr>
        <w:t>алентно требованию, что сумма параметров числителя плюс два должна равняться сумме параметров знаменателя.</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eastAsiaTheme="minorEastAsia" w:hAnsi="Times New Roman" w:cs="Times New Roman"/>
          <w:sz w:val="20"/>
          <w:szCs w:val="20"/>
          <w:lang w:val="kk-KZ"/>
        </w:rPr>
        <w:t xml:space="preserve">Такие параметры называются </w:t>
      </w:r>
      <w:r w:rsidRPr="00310F47">
        <w:rPr>
          <w:rFonts w:ascii="Times New Roman" w:eastAsiaTheme="minorEastAsia" w:hAnsi="Times New Roman" w:cs="Times New Roman"/>
          <w:b/>
          <w:sz w:val="20"/>
          <w:szCs w:val="20"/>
          <w:lang w:val="kk-KZ"/>
        </w:rPr>
        <w:t>дважды сбалансированнымы</w:t>
      </w:r>
      <w:r w:rsidRPr="00310F47">
        <w:rPr>
          <w:rFonts w:ascii="Times New Roman" w:eastAsiaTheme="minorEastAsia" w:hAnsi="Times New Roman" w:cs="Times New Roman"/>
          <w:sz w:val="20"/>
          <w:szCs w:val="20"/>
          <w:lang w:val="kk-KZ"/>
        </w:rPr>
        <w:t xml:space="preserve">  в том случае, если они тогда, когда </w:t>
      </w:r>
      <w:r w:rsidRPr="00310F47">
        <w:rPr>
          <w:rFonts w:ascii="Times New Roman" w:eastAsiaTheme="minorEastAsia" w:hAnsi="Times New Roman" w:cs="Times New Roman"/>
          <w:position w:val="-10"/>
          <w:sz w:val="20"/>
          <w:szCs w:val="20"/>
          <w:lang w:val="kk-KZ"/>
        </w:rPr>
        <w:object w:dxaOrig="499" w:dyaOrig="320">
          <v:shape id="_x0000_i1067" type="#_x0000_t75" style="width:24.75pt;height:16.5pt" o:ole="">
            <v:imagedata r:id="rId92" o:title=""/>
          </v:shape>
          <o:OLEObject Type="Embed" ProgID="Equation.3" ShapeID="_x0000_i1067" DrawAspect="Content" ObjectID="_1734340745" r:id="rId93"/>
        </w:object>
      </w:r>
      <w:r w:rsidRPr="00310F47">
        <w:rPr>
          <w:rFonts w:ascii="Times New Roman" w:eastAsiaTheme="minorEastAsia" w:hAnsi="Times New Roman" w:cs="Times New Roman"/>
          <w:sz w:val="20"/>
          <w:szCs w:val="20"/>
          <w:lang w:val="kk-KZ"/>
        </w:rPr>
        <w:t xml:space="preserve"> является параметрам ч</w:t>
      </w:r>
      <w:r w:rsidRPr="00310F47">
        <w:rPr>
          <w:rFonts w:ascii="Times New Roman" w:hAnsi="Times New Roman" w:cs="Times New Roman"/>
          <w:sz w:val="20"/>
          <w:szCs w:val="20"/>
        </w:rPr>
        <w:t xml:space="preserve">ислителя и аргумент равен </w:t>
      </w:r>
      <w:r w:rsidRPr="00310F47">
        <w:rPr>
          <w:rFonts w:ascii="Times New Roman" w:hAnsi="Times New Roman" w:cs="Times New Roman"/>
          <w:position w:val="-4"/>
          <w:sz w:val="20"/>
          <w:szCs w:val="20"/>
        </w:rPr>
        <w:object w:dxaOrig="139" w:dyaOrig="260">
          <v:shape id="_x0000_i1068" type="#_x0000_t75" style="width:9pt;height:11.25pt" o:ole="">
            <v:imagedata r:id="rId94" o:title=""/>
          </v:shape>
          <o:OLEObject Type="Embed" ProgID="Equation.3" ShapeID="_x0000_i1068" DrawAspect="Content" ObjectID="_1734340746" r:id="rId95"/>
        </w:object>
      </w:r>
      <w:r w:rsidRPr="00310F47">
        <w:rPr>
          <w:rFonts w:ascii="Times New Roman" w:hAnsi="Times New Roman" w:cs="Times New Roman"/>
          <w:sz w:val="20"/>
          <w:szCs w:val="20"/>
        </w:rPr>
        <w:t xml:space="preserve">. Отсюда можно приходить к заключению, что </w:t>
      </w:r>
      <w:r w:rsidRPr="00310F47">
        <w:rPr>
          <w:rFonts w:ascii="Times New Roman" w:hAnsi="Times New Roman" w:cs="Times New Roman"/>
          <w:position w:val="-12"/>
          <w:sz w:val="20"/>
          <w:szCs w:val="20"/>
        </w:rPr>
        <w:object w:dxaOrig="400" w:dyaOrig="360">
          <v:shape id="_x0000_i1069" type="#_x0000_t75" style="width:19.5pt;height:19.5pt" o:ole="">
            <v:imagedata r:id="rId96" o:title=""/>
          </v:shape>
          <o:OLEObject Type="Embed" ProgID="Equation.3" ShapeID="_x0000_i1069" DrawAspect="Content" ObjectID="_1734340747" r:id="rId97"/>
        </w:object>
      </w:r>
      <w:r w:rsidRPr="00310F47">
        <w:rPr>
          <w:rFonts w:ascii="Times New Roman" w:hAnsi="Times New Roman" w:cs="Times New Roman"/>
          <w:sz w:val="20"/>
          <w:szCs w:val="20"/>
        </w:rPr>
        <w:t xml:space="preserve">  в (2.11)  представляет собой совершенно уравновешенный дважды сбалансированный ряд. Поэтому его сумма особенно важна. </w:t>
      </w:r>
      <w:r w:rsidRPr="00310F47">
        <w:rPr>
          <w:rFonts w:ascii="Times New Roman" w:hAnsi="Times New Roman" w:cs="Times New Roman"/>
          <w:sz w:val="20"/>
          <w:szCs w:val="20"/>
        </w:rPr>
        <w:tab/>
        <w:t>Рамануджан также обратил внимание на важность формулы (2.11). Изучил некоторые частные и предельные случай, получив результат эквивалентный</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position w:val="-40"/>
          <w:sz w:val="20"/>
          <w:szCs w:val="20"/>
        </w:rPr>
        <w:object w:dxaOrig="7800" w:dyaOrig="920">
          <v:shape id="_x0000_i1070" type="#_x0000_t75" style="width:393pt;height:45pt" o:ole="">
            <v:imagedata r:id="rId98" o:title=""/>
          </v:shape>
          <o:OLEObject Type="Embed" ProgID="Equation.3" ShapeID="_x0000_i1070" DrawAspect="Content" ObjectID="_1734340748" r:id="rId99"/>
        </w:object>
      </w:r>
    </w:p>
    <w:p w:rsidR="00FC10C1" w:rsidRPr="00310F47" w:rsidRDefault="00FC10C1" w:rsidP="00310F47">
      <w:pPr>
        <w:spacing w:after="0" w:line="240" w:lineRule="auto"/>
        <w:ind w:firstLine="567"/>
        <w:jc w:val="both"/>
        <w:rPr>
          <w:rFonts w:ascii="Times New Roman" w:eastAsiaTheme="minorEastAsia" w:hAnsi="Times New Roman" w:cs="Times New Roman"/>
          <w:sz w:val="20"/>
          <w:szCs w:val="20"/>
        </w:rPr>
      </w:pPr>
      <w:r w:rsidRPr="00310F47">
        <w:rPr>
          <w:rFonts w:ascii="Times New Roman" w:hAnsi="Times New Roman" w:cs="Times New Roman"/>
          <w:sz w:val="20"/>
          <w:szCs w:val="20"/>
        </w:rPr>
        <w:t>Далее, Рамануджан получает также формулы суммы Пф</w:t>
      </w:r>
      <w:r w:rsidRPr="00310F47">
        <w:rPr>
          <w:rFonts w:ascii="Times New Roman" w:hAnsi="Times New Roman" w:cs="Times New Roman"/>
          <w:sz w:val="20"/>
          <w:szCs w:val="20"/>
          <w:lang w:val="kk-KZ"/>
        </w:rPr>
        <w:t>а</w:t>
      </w:r>
      <w:r w:rsidRPr="00310F47">
        <w:rPr>
          <w:rFonts w:ascii="Times New Roman" w:hAnsi="Times New Roman" w:cs="Times New Roman"/>
          <w:sz w:val="20"/>
          <w:szCs w:val="20"/>
        </w:rPr>
        <w:t xml:space="preserve">ффа для балансированной функций </w:t>
      </w:r>
      <w:r w:rsidRPr="00310F47">
        <w:rPr>
          <w:rFonts w:ascii="Times New Roman" w:hAnsi="Times New Roman" w:cs="Times New Roman"/>
          <w:position w:val="-12"/>
          <w:sz w:val="20"/>
          <w:szCs w:val="20"/>
        </w:rPr>
        <w:object w:dxaOrig="480" w:dyaOrig="360">
          <v:shape id="_x0000_i1071" type="#_x0000_t75" style="width:24.75pt;height:19.5pt" o:ole="">
            <v:imagedata r:id="rId100" o:title=""/>
          </v:shape>
          <o:OLEObject Type="Embed" ProgID="Equation.3" ShapeID="_x0000_i1071" DrawAspect="Content" ObjectID="_1734340749" r:id="rId101"/>
        </w:object>
      </w:r>
      <w:r w:rsidRPr="00310F47">
        <w:rPr>
          <w:rFonts w:ascii="Times New Roman" w:hAnsi="Times New Roman" w:cs="Times New Roman"/>
          <w:sz w:val="20"/>
          <w:szCs w:val="20"/>
        </w:rPr>
        <w:t xml:space="preserve"> з</w:t>
      </w:r>
      <w:r w:rsidRPr="00310F47">
        <w:rPr>
          <w:rFonts w:ascii="Times New Roman" w:eastAsiaTheme="minorEastAsia" w:hAnsi="Times New Roman" w:cs="Times New Roman"/>
          <w:sz w:val="20"/>
          <w:szCs w:val="20"/>
        </w:rPr>
        <w:t xml:space="preserve">аменив в (2.12) </w:t>
      </w:r>
      <w:r w:rsidRPr="00310F47">
        <w:rPr>
          <w:rFonts w:ascii="Times New Roman" w:eastAsiaTheme="minorEastAsia" w:hAnsi="Times New Roman" w:cs="Times New Roman"/>
          <w:position w:val="-6"/>
          <w:sz w:val="20"/>
          <w:szCs w:val="20"/>
        </w:rPr>
        <w:object w:dxaOrig="220" w:dyaOrig="279">
          <v:shape id="_x0000_i1072" type="#_x0000_t75" style="width:11.25pt;height:16.5pt" o:ole="">
            <v:imagedata r:id="rId102" o:title=""/>
          </v:shape>
          <o:OLEObject Type="Embed" ProgID="Equation.3" ShapeID="_x0000_i1072" DrawAspect="Content" ObjectID="_1734340750" r:id="rId103"/>
        </w:object>
      </w:r>
      <w:r w:rsidRPr="00310F47">
        <w:rPr>
          <w:rFonts w:ascii="Times New Roman" w:eastAsiaTheme="minorEastAsia" w:hAnsi="Times New Roman" w:cs="Times New Roman"/>
          <w:sz w:val="20"/>
          <w:szCs w:val="20"/>
          <w:lang w:val="kk-KZ"/>
        </w:rPr>
        <w:t>на</w:t>
      </w:r>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position w:val="-6"/>
          <w:sz w:val="20"/>
          <w:szCs w:val="20"/>
          <w:lang w:val="en-US"/>
        </w:rPr>
        <w:object w:dxaOrig="580" w:dyaOrig="279">
          <v:shape id="_x0000_i1073" type="#_x0000_t75" style="width:27pt;height:16.5pt" o:ole="">
            <v:imagedata r:id="rId104" o:title=""/>
          </v:shape>
          <o:OLEObject Type="Embed" ProgID="Equation.3" ShapeID="_x0000_i1073" DrawAspect="Content" ObjectID="_1734340751" r:id="rId105"/>
        </w:object>
      </w:r>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position w:val="-6"/>
          <w:sz w:val="20"/>
          <w:szCs w:val="20"/>
        </w:rPr>
        <w:object w:dxaOrig="180" w:dyaOrig="220">
          <v:shape id="_x0000_i1074" type="#_x0000_t75" style="width:9pt;height:11.25pt" o:ole="">
            <v:imagedata r:id="rId106" o:title=""/>
          </v:shape>
          <o:OLEObject Type="Embed" ProgID="Equation.3" ShapeID="_x0000_i1074" DrawAspect="Content" ObjectID="_1734340752" r:id="rId107"/>
        </w:object>
      </w:r>
      <w:r w:rsidRPr="00310F47">
        <w:rPr>
          <w:rFonts w:ascii="Times New Roman" w:eastAsiaTheme="minorEastAsia" w:hAnsi="Times New Roman" w:cs="Times New Roman"/>
          <w:sz w:val="20"/>
          <w:szCs w:val="20"/>
        </w:rPr>
        <w:t xml:space="preserve">на </w:t>
      </w:r>
      <w:r w:rsidRPr="00310F47">
        <w:rPr>
          <w:rFonts w:ascii="Times New Roman" w:eastAsiaTheme="minorEastAsia" w:hAnsi="Times New Roman" w:cs="Times New Roman"/>
          <w:position w:val="-6"/>
          <w:sz w:val="20"/>
          <w:szCs w:val="20"/>
        </w:rPr>
        <w:object w:dxaOrig="540" w:dyaOrig="240">
          <v:shape id="_x0000_i1075" type="#_x0000_t75" style="width:27pt;height:11.25pt" o:ole="">
            <v:imagedata r:id="rId108" o:title=""/>
          </v:shape>
          <o:OLEObject Type="Embed" ProgID="Equation.3" ShapeID="_x0000_i1075" DrawAspect="Content" ObjectID="_1734340753" r:id="rId109"/>
        </w:object>
      </w:r>
      <w:r w:rsidRPr="00310F47">
        <w:rPr>
          <w:rFonts w:ascii="Times New Roman" w:eastAsiaTheme="minorEastAsia" w:hAnsi="Times New Roman" w:cs="Times New Roman"/>
          <w:sz w:val="20"/>
          <w:szCs w:val="20"/>
        </w:rPr>
        <w:t xml:space="preserve">и вычислив затем предел при </w:t>
      </w:r>
      <w:r w:rsidRPr="00310F47">
        <w:rPr>
          <w:rFonts w:ascii="Times New Roman" w:eastAsiaTheme="minorEastAsia" w:hAnsi="Times New Roman" w:cs="Times New Roman"/>
          <w:position w:val="-6"/>
          <w:sz w:val="20"/>
          <w:szCs w:val="20"/>
        </w:rPr>
        <w:object w:dxaOrig="720" w:dyaOrig="220">
          <v:shape id="_x0000_i1076" type="#_x0000_t75" style="width:36pt;height:11.25pt" o:ole="">
            <v:imagedata r:id="rId110" o:title=""/>
          </v:shape>
          <o:OLEObject Type="Embed" ProgID="Equation.3" ShapeID="_x0000_i1076" DrawAspect="Content" ObjectID="_1734340754" r:id="rId111"/>
        </w:object>
      </w:r>
      <w:r w:rsidRPr="00310F47">
        <w:rPr>
          <w:rFonts w:ascii="Times New Roman" w:eastAsiaTheme="minorEastAsia" w:hAnsi="Times New Roman" w:cs="Times New Roman"/>
          <w:sz w:val="20"/>
          <w:szCs w:val="20"/>
        </w:rPr>
        <w:t>. Среди многих результатов Рамануджана отметим,  также тождество</w:t>
      </w:r>
    </w:p>
    <w:p w:rsidR="00FC10C1" w:rsidRPr="00310F47" w:rsidRDefault="00FC10C1" w:rsidP="00310F47">
      <w:pPr>
        <w:spacing w:after="0" w:line="240" w:lineRule="auto"/>
        <w:ind w:firstLine="567"/>
        <w:jc w:val="both"/>
        <w:rPr>
          <w:rFonts w:ascii="Times New Roman" w:eastAsiaTheme="minorEastAsia" w:hAnsi="Times New Roman" w:cs="Times New Roman"/>
          <w:sz w:val="20"/>
          <w:szCs w:val="20"/>
          <w:lang w:val="en-US"/>
        </w:rPr>
      </w:pPr>
      <w:r w:rsidRPr="00310F47">
        <w:rPr>
          <w:rFonts w:ascii="Times New Roman" w:eastAsiaTheme="minorEastAsia" w:hAnsi="Times New Roman" w:cs="Times New Roman"/>
          <w:position w:val="-38"/>
          <w:sz w:val="20"/>
          <w:szCs w:val="20"/>
          <w:lang w:val="en-US"/>
        </w:rPr>
        <w:object w:dxaOrig="6060" w:dyaOrig="940">
          <v:shape id="_x0000_i1077" type="#_x0000_t75" style="width:304.5pt;height:47.25pt" o:ole="">
            <v:imagedata r:id="rId112" o:title=""/>
          </v:shape>
          <o:OLEObject Type="Embed" ProgID="Equation.3" ShapeID="_x0000_i1077" DrawAspect="Content" ObjectID="_1734340755" r:id="rId113"/>
        </w:object>
      </w:r>
    </w:p>
    <w:p w:rsidR="00FC10C1" w:rsidRPr="00310F47" w:rsidRDefault="00FC10C1" w:rsidP="00310F47">
      <w:pPr>
        <w:spacing w:after="0" w:line="240" w:lineRule="auto"/>
        <w:ind w:firstLine="567"/>
        <w:jc w:val="both"/>
        <w:rPr>
          <w:rFonts w:ascii="Times New Roman" w:hAnsi="Times New Roman" w:cs="Times New Roman"/>
          <w:i/>
          <w:sz w:val="20"/>
          <w:szCs w:val="20"/>
        </w:rPr>
      </w:pPr>
      <w:r w:rsidRPr="00310F47">
        <w:rPr>
          <w:rFonts w:ascii="Times New Roman" w:eastAsiaTheme="minorEastAsia" w:hAnsi="Times New Roman" w:cs="Times New Roman"/>
          <w:sz w:val="20"/>
          <w:szCs w:val="20"/>
        </w:rPr>
        <w:t xml:space="preserve">Это тождество было доказано Клаузеном (1828). Он показал также, что это единственный случай, когда квадрат </w:t>
      </w:r>
      <w:r w:rsidRPr="00310F47">
        <w:rPr>
          <w:rFonts w:ascii="Times New Roman" w:eastAsiaTheme="minorEastAsia" w:hAnsi="Times New Roman" w:cs="Times New Roman"/>
          <w:position w:val="-10"/>
          <w:sz w:val="20"/>
          <w:szCs w:val="20"/>
          <w:lang w:val="en-US"/>
        </w:rPr>
        <w:object w:dxaOrig="1120" w:dyaOrig="340">
          <v:shape id="_x0000_i1078" type="#_x0000_t75" style="width:55.5pt;height:16.5pt" o:ole="">
            <v:imagedata r:id="rId114" o:title=""/>
          </v:shape>
          <o:OLEObject Type="Embed" ProgID="Equation.3" ShapeID="_x0000_i1078" DrawAspect="Content" ObjectID="_1734340756" r:id="rId115"/>
        </w:object>
      </w:r>
      <w:r w:rsidRPr="00310F47">
        <w:rPr>
          <w:rFonts w:ascii="Times New Roman" w:eastAsiaTheme="minorEastAsia" w:hAnsi="Times New Roman" w:cs="Times New Roman"/>
          <w:sz w:val="20"/>
          <w:szCs w:val="20"/>
        </w:rPr>
        <w:t xml:space="preserve"> выражается в виде функции </w:t>
      </w:r>
      <w:r w:rsidRPr="00310F47">
        <w:rPr>
          <w:rFonts w:ascii="Times New Roman" w:hAnsi="Times New Roman" w:cs="Times New Roman"/>
          <w:position w:val="-12"/>
          <w:sz w:val="20"/>
          <w:szCs w:val="20"/>
        </w:rPr>
        <w:object w:dxaOrig="400" w:dyaOrig="360">
          <v:shape id="_x0000_i1079" type="#_x0000_t75" style="width:19.5pt;height:19.5pt" o:ole="">
            <v:imagedata r:id="rId116" o:title=""/>
          </v:shape>
          <o:OLEObject Type="Embed" ProgID="Equation.3" ShapeID="_x0000_i1079" DrawAspect="Content" ObjectID="_1734340757" r:id="rId117"/>
        </w:object>
      </w:r>
      <w:r w:rsidRPr="00310F47">
        <w:rPr>
          <w:rFonts w:ascii="Times New Roman" w:eastAsiaTheme="minorEastAsia" w:hAnsi="Times New Roman" w:cs="Times New Roman"/>
          <w:sz w:val="20"/>
          <w:szCs w:val="20"/>
        </w:rPr>
        <w:t xml:space="preserve"> от аргумента </w:t>
      </w:r>
      <w:r w:rsidRPr="00310F47">
        <w:rPr>
          <w:rFonts w:ascii="Times New Roman" w:eastAsiaTheme="minorEastAsia" w:hAnsi="Times New Roman" w:cs="Times New Roman"/>
          <w:position w:val="-4"/>
          <w:sz w:val="20"/>
          <w:szCs w:val="20"/>
        </w:rPr>
        <w:object w:dxaOrig="200" w:dyaOrig="200">
          <v:shape id="_x0000_i1080" type="#_x0000_t75" style="width:9pt;height:9pt" o:ole="">
            <v:imagedata r:id="rId118" o:title=""/>
          </v:shape>
          <o:OLEObject Type="Embed" ProgID="Equation.3" ShapeID="_x0000_i1080" DrawAspect="Content" ObjectID="_1734340758" r:id="rId119"/>
        </w:object>
      </w:r>
      <w:r w:rsidRPr="00310F47">
        <w:rPr>
          <w:rFonts w:ascii="Times New Roman" w:eastAsiaTheme="minorEastAsia" w:hAnsi="Times New Roman" w:cs="Times New Roman"/>
          <w:sz w:val="20"/>
          <w:szCs w:val="20"/>
        </w:rPr>
        <w:t>. Отметим, что более общий результат получен Э. Гурса. Однако, результат Рамануджана получена независимо от результата Клаузена.</w:t>
      </w:r>
    </w:p>
    <w:p w:rsidR="00FC10C1" w:rsidRPr="00310F47" w:rsidRDefault="00FC10C1" w:rsidP="00310F4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Следующая теорема позволяет вычислить сумму любого конечного ряда </w:t>
      </w:r>
      <w:r w:rsidRPr="00310F47">
        <w:rPr>
          <w:rFonts w:ascii="Times New Roman" w:hAnsi="Times New Roman" w:cs="Times New Roman"/>
          <w:position w:val="-12"/>
          <w:sz w:val="20"/>
          <w:szCs w:val="20"/>
        </w:rPr>
        <w:object w:dxaOrig="400" w:dyaOrig="360">
          <v:shape id="_x0000_i1081" type="#_x0000_t75" style="width:19.5pt;height:19.5pt" o:ole="">
            <v:imagedata r:id="rId116" o:title=""/>
          </v:shape>
          <o:OLEObject Type="Embed" ProgID="Equation.3" ShapeID="_x0000_i1081" DrawAspect="Content" ObjectID="_1734340759" r:id="rId120"/>
        </w:object>
      </w:r>
      <w:r w:rsidRPr="00310F47">
        <w:rPr>
          <w:rFonts w:ascii="Times New Roman" w:hAnsi="Times New Roman" w:cs="Times New Roman"/>
          <w:sz w:val="20"/>
          <w:szCs w:val="20"/>
        </w:rPr>
        <w:t>.</w:t>
      </w:r>
    </w:p>
    <w:p w:rsidR="00FC10C1" w:rsidRPr="00310F47" w:rsidRDefault="00FC10C1" w:rsidP="00310F4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Теорема  Заальшютца.</w:t>
      </w:r>
      <w:r w:rsidRPr="00310F47">
        <w:rPr>
          <w:rFonts w:ascii="Times New Roman" w:hAnsi="Times New Roman" w:cs="Times New Roman"/>
          <w:sz w:val="20"/>
          <w:szCs w:val="20"/>
          <w:lang w:val="kk-KZ"/>
        </w:rPr>
        <w:t xml:space="preserve">  Для суммы любого конечного ряда  </w:t>
      </w:r>
      <w:r w:rsidRPr="00310F47">
        <w:rPr>
          <w:rFonts w:ascii="Times New Roman" w:hAnsi="Times New Roman" w:cs="Times New Roman"/>
          <w:position w:val="-12"/>
          <w:sz w:val="20"/>
          <w:szCs w:val="20"/>
        </w:rPr>
        <w:object w:dxaOrig="400" w:dyaOrig="360">
          <v:shape id="_x0000_i1082" type="#_x0000_t75" style="width:19.5pt;height:19.5pt" o:ole="">
            <v:imagedata r:id="rId116" o:title=""/>
          </v:shape>
          <o:OLEObject Type="Embed" ProgID="Equation.3" ShapeID="_x0000_i1082" DrawAspect="Content" ObjectID="_1734340760" r:id="rId121"/>
        </w:object>
      </w:r>
      <w:r w:rsidRPr="00310F47">
        <w:rPr>
          <w:rFonts w:ascii="Times New Roman" w:hAnsi="Times New Roman" w:cs="Times New Roman"/>
          <w:sz w:val="20"/>
          <w:szCs w:val="20"/>
          <w:lang w:val="kk-KZ"/>
        </w:rPr>
        <w:t xml:space="preserve">  вида Заальшютца   справедливо соотношение</w:t>
      </w:r>
    </w:p>
    <w:p w:rsidR="00FC10C1" w:rsidRPr="00310F47" w:rsidRDefault="00FC10C1" w:rsidP="002E4DB0">
      <w:pPr>
        <w:spacing w:after="0" w:line="240" w:lineRule="auto"/>
        <w:ind w:firstLine="567"/>
        <w:jc w:val="right"/>
        <w:rPr>
          <w:rFonts w:ascii="Times New Roman" w:hAnsi="Times New Roman" w:cs="Times New Roman"/>
          <w:sz w:val="20"/>
          <w:szCs w:val="20"/>
        </w:rPr>
      </w:pPr>
      <w:r w:rsidRPr="00310F47">
        <w:rPr>
          <w:rFonts w:ascii="Times New Roman" w:hAnsi="Times New Roman" w:cs="Times New Roman"/>
          <w:position w:val="-32"/>
          <w:sz w:val="20"/>
          <w:szCs w:val="20"/>
          <w:lang w:val="kk-KZ"/>
        </w:rPr>
        <w:object w:dxaOrig="6080" w:dyaOrig="760">
          <v:shape id="_x0000_i1083" type="#_x0000_t75" style="width:303.75pt;height:39pt" o:ole="">
            <v:imagedata r:id="rId122" o:title=""/>
          </v:shape>
          <o:OLEObject Type="Embed" ProgID="Equation.3" ShapeID="_x0000_i1083" DrawAspect="Content" ObjectID="_1734340761" r:id="rId123"/>
        </w:object>
      </w:r>
      <w:r w:rsidRPr="00310F47">
        <w:rPr>
          <w:rFonts w:ascii="Times New Roman" w:hAnsi="Times New Roman" w:cs="Times New Roman"/>
          <w:sz w:val="20"/>
          <w:szCs w:val="20"/>
        </w:rPr>
        <w:t xml:space="preserve">                     (2.13)</w:t>
      </w:r>
    </w:p>
    <w:p w:rsidR="00FC10C1" w:rsidRPr="00310F47" w:rsidRDefault="00FC10C1" w:rsidP="00310F47">
      <w:pPr>
        <w:spacing w:after="0" w:line="240" w:lineRule="auto"/>
        <w:ind w:firstLine="567"/>
        <w:jc w:val="both"/>
        <w:rPr>
          <w:rFonts w:ascii="Times New Roman" w:hAnsi="Times New Roman" w:cs="Times New Roman"/>
          <w:sz w:val="20"/>
          <w:szCs w:val="20"/>
          <w:lang w:val="kk-KZ"/>
        </w:rPr>
      </w:pPr>
    </w:p>
    <w:p w:rsidR="00FC10C1" w:rsidRPr="00310F47" w:rsidRDefault="00FC10C1" w:rsidP="00310F4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Покажем пример применения этого соотношение.</w:t>
      </w:r>
    </w:p>
    <w:p w:rsidR="00FC10C1" w:rsidRPr="00310F47" w:rsidRDefault="00FC10C1" w:rsidP="00310F47">
      <w:pPr>
        <w:spacing w:after="0" w:line="240" w:lineRule="auto"/>
        <w:ind w:firstLine="567"/>
        <w:jc w:val="both"/>
        <w:rPr>
          <w:rFonts w:ascii="Times New Roman" w:hAnsi="Times New Roman" w:cs="Times New Roman"/>
          <w:b/>
          <w:sz w:val="20"/>
          <w:szCs w:val="20"/>
        </w:rPr>
      </w:pPr>
      <w:r w:rsidRPr="00310F47">
        <w:rPr>
          <w:rFonts w:ascii="Times New Roman" w:hAnsi="Times New Roman" w:cs="Times New Roman"/>
          <w:b/>
          <w:sz w:val="20"/>
          <w:szCs w:val="20"/>
          <w:lang w:val="kk-KZ"/>
        </w:rPr>
        <w:t>Пример 2.1.</w:t>
      </w:r>
      <w:r w:rsidRPr="00310F47">
        <w:rPr>
          <w:rFonts w:ascii="Times New Roman" w:hAnsi="Times New Roman" w:cs="Times New Roman"/>
          <w:b/>
          <w:sz w:val="20"/>
          <w:szCs w:val="20"/>
        </w:rPr>
        <w:t xml:space="preserve"> </w:t>
      </w:r>
      <w:r w:rsidRPr="00310F47">
        <w:rPr>
          <w:rFonts w:ascii="Times New Roman" w:hAnsi="Times New Roman" w:cs="Times New Roman"/>
          <w:sz w:val="20"/>
          <w:szCs w:val="20"/>
        </w:rPr>
        <w:t xml:space="preserve">Пусть </w:t>
      </w:r>
      <w:r w:rsidRPr="00310F47">
        <w:rPr>
          <w:rFonts w:ascii="Times New Roman" w:hAnsi="Times New Roman" w:cs="Times New Roman"/>
          <w:position w:val="-10"/>
          <w:sz w:val="20"/>
          <w:szCs w:val="20"/>
        </w:rPr>
        <w:object w:dxaOrig="2320" w:dyaOrig="320">
          <v:shape id="_x0000_i1084" type="#_x0000_t75" style="width:115.5pt;height:16.5pt" o:ole="">
            <v:imagedata r:id="rId124" o:title=""/>
          </v:shape>
          <o:OLEObject Type="Embed" ProgID="Equation.3" ShapeID="_x0000_i1084" DrawAspect="Content" ObjectID="_1734340762" r:id="rId125"/>
        </w:object>
      </w:r>
      <w:r w:rsidRPr="00310F47">
        <w:rPr>
          <w:rFonts w:ascii="Times New Roman" w:hAnsi="Times New Roman" w:cs="Times New Roman"/>
          <w:sz w:val="20"/>
          <w:szCs w:val="20"/>
        </w:rPr>
        <w:t xml:space="preserve"> Тогда </w:t>
      </w:r>
      <w:r w:rsidRPr="00310F47">
        <w:rPr>
          <w:rFonts w:ascii="Times New Roman" w:hAnsi="Times New Roman" w:cs="Times New Roman"/>
          <w:position w:val="-10"/>
          <w:sz w:val="20"/>
          <w:szCs w:val="20"/>
        </w:rPr>
        <w:object w:dxaOrig="1680" w:dyaOrig="320">
          <v:shape id="_x0000_i1085" type="#_x0000_t75" style="width:83.25pt;height:16.5pt" o:ole="">
            <v:imagedata r:id="rId126" o:title=""/>
          </v:shape>
          <o:OLEObject Type="Embed" ProgID="Equation.3" ShapeID="_x0000_i1085" DrawAspect="Content" ObjectID="_1734340763" r:id="rId127"/>
        </w:object>
      </w:r>
      <w:r w:rsidRPr="00310F47">
        <w:rPr>
          <w:rFonts w:ascii="Times New Roman" w:hAnsi="Times New Roman" w:cs="Times New Roman"/>
          <w:position w:val="-10"/>
          <w:sz w:val="20"/>
          <w:szCs w:val="20"/>
        </w:rPr>
        <w:object w:dxaOrig="1640" w:dyaOrig="320">
          <v:shape id="_x0000_i1086" type="#_x0000_t75" style="width:79.5pt;height:16.5pt" o:ole="">
            <v:imagedata r:id="rId128" o:title=""/>
          </v:shape>
          <o:OLEObject Type="Embed" ProgID="Equation.3" ShapeID="_x0000_i1086" DrawAspect="Content" ObjectID="_1734340764" r:id="rId129"/>
        </w:object>
      </w:r>
      <w:r w:rsidRPr="00310F47">
        <w:rPr>
          <w:rFonts w:ascii="Times New Roman" w:hAnsi="Times New Roman" w:cs="Times New Roman"/>
          <w:sz w:val="20"/>
          <w:szCs w:val="20"/>
        </w:rPr>
        <w:t xml:space="preserve"> </w:t>
      </w:r>
      <w:r w:rsidRPr="00310F47">
        <w:rPr>
          <w:rFonts w:ascii="Times New Roman" w:hAnsi="Times New Roman" w:cs="Times New Roman"/>
          <w:position w:val="-10"/>
          <w:sz w:val="20"/>
          <w:szCs w:val="20"/>
        </w:rPr>
        <w:object w:dxaOrig="6020" w:dyaOrig="320">
          <v:shape id="_x0000_i1087" type="#_x0000_t75" style="width:300.75pt;height:16.5pt" o:ole="">
            <v:imagedata r:id="rId130" o:title=""/>
          </v:shape>
          <o:OLEObject Type="Embed" ProgID="Equation.3" ShapeID="_x0000_i1087" DrawAspect="Content" ObjectID="_1734340765" r:id="rId131"/>
        </w:objec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Поэтому, </w:t>
      </w:r>
      <w:r w:rsidRPr="00310F47">
        <w:rPr>
          <w:rFonts w:ascii="Times New Roman" w:hAnsi="Times New Roman" w:cs="Times New Roman"/>
          <w:position w:val="-32"/>
          <w:sz w:val="20"/>
          <w:szCs w:val="20"/>
        </w:rPr>
        <w:object w:dxaOrig="3620" w:dyaOrig="760">
          <v:shape id="_x0000_i1088" type="#_x0000_t75" style="width:180pt;height:39pt" o:ole="">
            <v:imagedata r:id="rId132" o:title=""/>
          </v:shape>
          <o:OLEObject Type="Embed" ProgID="Equation.3" ShapeID="_x0000_i1088" DrawAspect="Content" ObjectID="_1734340766" r:id="rId133"/>
        </w:object>
      </w:r>
    </w:p>
    <w:p w:rsidR="00FC10C1" w:rsidRPr="00310F47" w:rsidRDefault="00FC10C1" w:rsidP="00310F4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Следующее свойство показывает как функция Гаусса </w:t>
      </w:r>
      <w:r w:rsidRPr="00310F47">
        <w:rPr>
          <w:rFonts w:ascii="Times New Roman" w:hAnsi="Times New Roman" w:cs="Times New Roman"/>
          <w:position w:val="-10"/>
          <w:sz w:val="20"/>
          <w:szCs w:val="20"/>
          <w:lang w:val="kk-KZ"/>
        </w:rPr>
        <w:object w:dxaOrig="380" w:dyaOrig="340">
          <v:shape id="_x0000_i1089" type="#_x0000_t75" style="width:19.5pt;height:16.5pt" o:ole="">
            <v:imagedata r:id="rId134" o:title=""/>
          </v:shape>
          <o:OLEObject Type="Embed" ProgID="Equation.3" ShapeID="_x0000_i1089" DrawAspect="Content" ObjectID="_1734340767" r:id="rId135"/>
        </w:object>
      </w:r>
      <w:r w:rsidRPr="00310F47">
        <w:rPr>
          <w:rFonts w:ascii="Times New Roman" w:hAnsi="Times New Roman" w:cs="Times New Roman"/>
          <w:sz w:val="20"/>
          <w:szCs w:val="20"/>
          <w:lang w:val="kk-KZ"/>
        </w:rPr>
        <w:t xml:space="preserve"> используется для вычисления.</w:t>
      </w:r>
      <w:r w:rsidRPr="00310F47">
        <w:rPr>
          <w:rFonts w:ascii="Times New Roman" w:hAnsi="Times New Roman" w:cs="Times New Roman"/>
          <w:sz w:val="20"/>
          <w:szCs w:val="20"/>
        </w:rPr>
        <w:t xml:space="preserve"> </w:t>
      </w:r>
      <w:r w:rsidRPr="00310F47">
        <w:rPr>
          <w:rFonts w:ascii="Times New Roman" w:hAnsi="Times New Roman" w:cs="Times New Roman"/>
          <w:position w:val="-12"/>
          <w:sz w:val="20"/>
          <w:szCs w:val="20"/>
          <w:lang w:val="kk-KZ"/>
        </w:rPr>
        <w:object w:dxaOrig="400" w:dyaOrig="360">
          <v:shape id="_x0000_i1090" type="#_x0000_t75" style="width:19.5pt;height:19.5pt" o:ole="">
            <v:imagedata r:id="rId136" o:title=""/>
          </v:shape>
          <o:OLEObject Type="Embed" ProgID="Equation.3" ShapeID="_x0000_i1090" DrawAspect="Content" ObjectID="_1734340768" r:id="rId137"/>
        </w:objec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С этой целью используется тождество</w:t>
      </w:r>
    </w:p>
    <w:p w:rsidR="00FC10C1" w:rsidRPr="00310F47" w:rsidRDefault="00FC10C1" w:rsidP="002E4DB0">
      <w:pPr>
        <w:spacing w:after="0" w:line="240" w:lineRule="auto"/>
        <w:jc w:val="right"/>
        <w:rPr>
          <w:rFonts w:ascii="Times New Roman" w:hAnsi="Times New Roman" w:cs="Times New Roman"/>
          <w:sz w:val="20"/>
          <w:szCs w:val="20"/>
        </w:rPr>
      </w:pPr>
      <w:r w:rsidRPr="00310F47">
        <w:rPr>
          <w:rFonts w:ascii="Times New Roman" w:hAnsi="Times New Roman" w:cs="Times New Roman"/>
          <w:position w:val="-32"/>
          <w:sz w:val="20"/>
          <w:szCs w:val="20"/>
          <w:lang w:val="kk-KZ"/>
        </w:rPr>
        <w:object w:dxaOrig="8180" w:dyaOrig="760">
          <v:shape id="_x0000_i1091" type="#_x0000_t75" style="width:408.75pt;height:39pt" o:ole="">
            <v:imagedata r:id="rId138" o:title=""/>
          </v:shape>
          <o:OLEObject Type="Embed" ProgID="Equation.3" ShapeID="_x0000_i1091" DrawAspect="Content" ObjectID="_1734340769" r:id="rId139"/>
        </w:object>
      </w:r>
      <w:r w:rsidRPr="00310F47">
        <w:rPr>
          <w:rFonts w:ascii="Times New Roman" w:hAnsi="Times New Roman" w:cs="Times New Roman"/>
          <w:sz w:val="20"/>
          <w:szCs w:val="20"/>
        </w:rPr>
        <w:t xml:space="preserve"> </w:t>
      </w:r>
      <w:r w:rsidR="002E4DB0">
        <w:rPr>
          <w:rFonts w:ascii="Times New Roman" w:hAnsi="Times New Roman" w:cs="Times New Roman"/>
          <w:sz w:val="20"/>
          <w:szCs w:val="20"/>
        </w:rPr>
        <w:t xml:space="preserve">      </w:t>
      </w:r>
      <w:r w:rsidRPr="00310F47">
        <w:rPr>
          <w:rFonts w:ascii="Times New Roman" w:hAnsi="Times New Roman" w:cs="Times New Roman"/>
          <w:sz w:val="20"/>
          <w:szCs w:val="20"/>
        </w:rPr>
        <w:t xml:space="preserve"> (2.14)</w:t>
      </w:r>
    </w:p>
    <w:p w:rsidR="00FC10C1" w:rsidRPr="00310F47" w:rsidRDefault="00FC10C1" w:rsidP="00310F47">
      <w:pPr>
        <w:spacing w:after="0" w:line="240" w:lineRule="auto"/>
        <w:ind w:firstLine="567"/>
        <w:jc w:val="both"/>
        <w:rPr>
          <w:rFonts w:ascii="Times New Roman" w:hAnsi="Times New Roman" w:cs="Times New Roman"/>
          <w:sz w:val="20"/>
          <w:szCs w:val="20"/>
          <w:lang w:val="kk-KZ"/>
        </w:rPr>
      </w:pPr>
    </w:p>
    <w:p w:rsidR="00FC10C1" w:rsidRPr="00310F47" w:rsidRDefault="00FC10C1" w:rsidP="00310F4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rPr>
        <w:t xml:space="preserve">Из (2.14) используя свойство </w:t>
      </w:r>
      <w:r w:rsidRPr="00310F47">
        <w:rPr>
          <w:rFonts w:ascii="Times New Roman" w:hAnsi="Times New Roman" w:cs="Times New Roman"/>
          <w:position w:val="-10"/>
          <w:sz w:val="20"/>
          <w:szCs w:val="20"/>
          <w:lang w:val="kk-KZ"/>
        </w:rPr>
        <w:object w:dxaOrig="380" w:dyaOrig="340">
          <v:shape id="_x0000_i1092" type="#_x0000_t75" style="width:19.5pt;height:16.5pt" o:ole="">
            <v:imagedata r:id="rId134" o:title=""/>
          </v:shape>
          <o:OLEObject Type="Embed" ProgID="Equation.3" ShapeID="_x0000_i1092" DrawAspect="Content" ObjectID="_1734340770" r:id="rId140"/>
        </w:object>
      </w:r>
      <w:r w:rsidRPr="00310F47">
        <w:rPr>
          <w:rFonts w:ascii="Times New Roman" w:hAnsi="Times New Roman" w:cs="Times New Roman"/>
          <w:position w:val="-10"/>
          <w:sz w:val="20"/>
          <w:szCs w:val="20"/>
          <w:lang w:val="kk-KZ"/>
        </w:rPr>
        <w:t xml:space="preserve"> </w:t>
      </w:r>
      <w:r w:rsidRPr="00310F47">
        <w:rPr>
          <w:rFonts w:ascii="Times New Roman" w:hAnsi="Times New Roman" w:cs="Times New Roman"/>
          <w:sz w:val="20"/>
          <w:szCs w:val="20"/>
          <w:lang w:val="kk-KZ"/>
        </w:rPr>
        <w:t xml:space="preserve">получим новое тождество, которое применяется для вычисления суммы </w:t>
      </w:r>
      <w:r w:rsidRPr="00310F47">
        <w:rPr>
          <w:rFonts w:ascii="Times New Roman" w:hAnsi="Times New Roman" w:cs="Times New Roman"/>
          <w:position w:val="-12"/>
          <w:sz w:val="20"/>
          <w:szCs w:val="20"/>
          <w:lang w:val="kk-KZ"/>
        </w:rPr>
        <w:object w:dxaOrig="400" w:dyaOrig="360">
          <v:shape id="_x0000_i1093" type="#_x0000_t75" style="width:19.5pt;height:19.5pt" o:ole="">
            <v:imagedata r:id="rId141" o:title=""/>
          </v:shape>
          <o:OLEObject Type="Embed" ProgID="Equation.3" ShapeID="_x0000_i1093" DrawAspect="Content" ObjectID="_1734340771" r:id="rId142"/>
        </w:object>
      </w:r>
      <w:r w:rsidRPr="00310F47">
        <w:rPr>
          <w:rFonts w:ascii="Times New Roman" w:hAnsi="Times New Roman" w:cs="Times New Roman"/>
          <w:sz w:val="20"/>
          <w:szCs w:val="20"/>
          <w:lang w:val="kk-KZ"/>
        </w:rPr>
        <w:t>:</w:t>
      </w:r>
    </w:p>
    <w:p w:rsidR="00FC10C1" w:rsidRPr="00310F47" w:rsidRDefault="00FC10C1" w:rsidP="002E4DB0">
      <w:pPr>
        <w:spacing w:after="0" w:line="240" w:lineRule="auto"/>
        <w:ind w:firstLine="567"/>
        <w:jc w:val="right"/>
        <w:rPr>
          <w:rFonts w:ascii="Times New Roman" w:hAnsi="Times New Roman" w:cs="Times New Roman"/>
          <w:sz w:val="20"/>
          <w:szCs w:val="20"/>
        </w:rPr>
      </w:pPr>
      <w:r w:rsidRPr="00310F47">
        <w:rPr>
          <w:rFonts w:ascii="Times New Roman" w:hAnsi="Times New Roman" w:cs="Times New Roman"/>
          <w:position w:val="-32"/>
          <w:sz w:val="20"/>
          <w:szCs w:val="20"/>
        </w:rPr>
        <w:object w:dxaOrig="5940" w:dyaOrig="760">
          <v:shape id="_x0000_i1094" type="#_x0000_t75" style="width:297pt;height:39pt" o:ole="">
            <v:imagedata r:id="rId143" o:title=""/>
          </v:shape>
          <o:OLEObject Type="Embed" ProgID="Equation.3" ShapeID="_x0000_i1094" DrawAspect="Content" ObjectID="_1734340772" r:id="rId144"/>
        </w:object>
      </w:r>
      <w:r w:rsidRPr="00310F47">
        <w:rPr>
          <w:rFonts w:ascii="Times New Roman" w:hAnsi="Times New Roman" w:cs="Times New Roman"/>
          <w:sz w:val="20"/>
          <w:szCs w:val="20"/>
        </w:rPr>
        <w:t xml:space="preserve">                        (2.15)</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position w:val="-10"/>
          <w:sz w:val="20"/>
          <w:szCs w:val="20"/>
          <w:lang w:val="en-US"/>
        </w:rPr>
        <w:object w:dxaOrig="1579" w:dyaOrig="320">
          <v:shape id="_x0000_i1095" type="#_x0000_t75" style="width:81pt;height:16.5pt" o:ole="">
            <v:imagedata r:id="rId145" o:title=""/>
          </v:shape>
          <o:OLEObject Type="Embed" ProgID="Equation.3" ShapeID="_x0000_i1095" DrawAspect="Content" ObjectID="_1734340773" r:id="rId146"/>
        </w:object>
      </w:r>
      <w:r w:rsidRPr="00310F47">
        <w:rPr>
          <w:rFonts w:ascii="Times New Roman" w:hAnsi="Times New Roman" w:cs="Times New Roman"/>
          <w:sz w:val="20"/>
          <w:szCs w:val="20"/>
        </w:rPr>
        <w:t>.</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Пример 2.2.</w:t>
      </w:r>
      <w:r w:rsidRPr="00310F47">
        <w:rPr>
          <w:rFonts w:ascii="Times New Roman" w:hAnsi="Times New Roman" w:cs="Times New Roman"/>
          <w:sz w:val="20"/>
          <w:szCs w:val="20"/>
        </w:rPr>
        <w:t xml:space="preserve"> Пусть </w:t>
      </w:r>
      <w:r w:rsidRPr="00310F47">
        <w:rPr>
          <w:rFonts w:ascii="Times New Roman" w:hAnsi="Times New Roman" w:cs="Times New Roman"/>
          <w:position w:val="-10"/>
          <w:sz w:val="20"/>
          <w:szCs w:val="20"/>
        </w:rPr>
        <w:object w:dxaOrig="1780" w:dyaOrig="320">
          <v:shape id="_x0000_i1096" type="#_x0000_t75" style="width:87.75pt;height:16.5pt" o:ole="">
            <v:imagedata r:id="rId147" o:title=""/>
          </v:shape>
          <o:OLEObject Type="Embed" ProgID="Equation.3" ShapeID="_x0000_i1096" DrawAspect="Content" ObjectID="_1734340774" r:id="rId148"/>
        </w:object>
      </w:r>
      <w:r w:rsidRPr="00310F47">
        <w:rPr>
          <w:rFonts w:ascii="Times New Roman" w:hAnsi="Times New Roman" w:cs="Times New Roman"/>
          <w:sz w:val="20"/>
          <w:szCs w:val="20"/>
        </w:rPr>
        <w:t xml:space="preserve"> Тогда </w:t>
      </w:r>
      <w:r w:rsidRPr="00310F47">
        <w:rPr>
          <w:rFonts w:ascii="Times New Roman" w:hAnsi="Times New Roman" w:cs="Times New Roman"/>
          <w:position w:val="-10"/>
          <w:sz w:val="20"/>
          <w:szCs w:val="20"/>
        </w:rPr>
        <w:object w:dxaOrig="1719" w:dyaOrig="320">
          <v:shape id="_x0000_i1097" type="#_x0000_t75" style="width:88.5pt;height:16.5pt" o:ole="">
            <v:imagedata r:id="rId149" o:title=""/>
          </v:shape>
          <o:OLEObject Type="Embed" ProgID="Equation.3" ShapeID="_x0000_i1097" DrawAspect="Content" ObjectID="_1734340775" r:id="rId150"/>
        </w:object>
      </w:r>
      <w:r w:rsidRPr="00310F47">
        <w:rPr>
          <w:rFonts w:ascii="Times New Roman" w:hAnsi="Times New Roman" w:cs="Times New Roman"/>
          <w:position w:val="-10"/>
          <w:sz w:val="20"/>
          <w:szCs w:val="20"/>
        </w:rPr>
        <w:object w:dxaOrig="1660" w:dyaOrig="320">
          <v:shape id="_x0000_i1098" type="#_x0000_t75" style="width:83.25pt;height:16.5pt" o:ole="">
            <v:imagedata r:id="rId151" o:title=""/>
          </v:shape>
          <o:OLEObject Type="Embed" ProgID="Equation.3" ShapeID="_x0000_i1098" DrawAspect="Content" ObjectID="_1734340776" r:id="rId152"/>
        </w:object>
      </w:r>
      <w:r w:rsidRPr="00310F47">
        <w:rPr>
          <w:rFonts w:ascii="Times New Roman" w:hAnsi="Times New Roman" w:cs="Times New Roman"/>
          <w:sz w:val="20"/>
          <w:szCs w:val="20"/>
        </w:rPr>
        <w:t xml:space="preserve"> </w:t>
      </w:r>
      <w:r w:rsidRPr="00310F47">
        <w:rPr>
          <w:rFonts w:ascii="Times New Roman" w:hAnsi="Times New Roman" w:cs="Times New Roman"/>
          <w:position w:val="-6"/>
          <w:sz w:val="20"/>
          <w:szCs w:val="20"/>
          <w:lang w:val="en-US"/>
        </w:rPr>
        <w:object w:dxaOrig="580" w:dyaOrig="279">
          <v:shape id="_x0000_i1099" type="#_x0000_t75" style="width:27pt;height:16.5pt" o:ole="">
            <v:imagedata r:id="rId153" o:title=""/>
          </v:shape>
          <o:OLEObject Type="Embed" ProgID="Equation.3" ShapeID="_x0000_i1099" DrawAspect="Content" ObjectID="_1734340777" r:id="rId154"/>
        </w:object>
      </w:r>
      <w:r w:rsidRPr="00310F47">
        <w:rPr>
          <w:rFonts w:ascii="Times New Roman" w:hAnsi="Times New Roman" w:cs="Times New Roman"/>
          <w:position w:val="-6"/>
          <w:sz w:val="20"/>
          <w:szCs w:val="20"/>
        </w:rPr>
        <w:object w:dxaOrig="2340" w:dyaOrig="279">
          <v:shape id="_x0000_i1100" type="#_x0000_t75" style="width:117pt;height:16.5pt" o:ole="">
            <v:imagedata r:id="rId155" o:title=""/>
          </v:shape>
          <o:OLEObject Type="Embed" ProgID="Equation.3" ShapeID="_x0000_i1100" DrawAspect="Content" ObjectID="_1734340778" r:id="rId156"/>
        </w:object>
      </w:r>
      <w:r w:rsidRPr="00310F47">
        <w:rPr>
          <w:rFonts w:ascii="Times New Roman" w:hAnsi="Times New Roman" w:cs="Times New Roman"/>
          <w:b/>
          <w:sz w:val="20"/>
          <w:szCs w:val="20"/>
        </w:rPr>
        <w:t xml:space="preserve"> </w:t>
      </w:r>
      <w:r w:rsidRPr="00310F47">
        <w:rPr>
          <w:rFonts w:ascii="Times New Roman" w:hAnsi="Times New Roman" w:cs="Times New Roman"/>
          <w:sz w:val="20"/>
          <w:szCs w:val="20"/>
        </w:rPr>
        <w:t>Вычисление проведем используя свойства гамма-функций.</w:t>
      </w:r>
    </w:p>
    <w:p w:rsidR="00FC10C1" w:rsidRPr="00310F47" w:rsidRDefault="00FC10C1" w:rsidP="00310F47">
      <w:pPr>
        <w:spacing w:after="0" w:line="240" w:lineRule="auto"/>
        <w:ind w:firstLine="567"/>
        <w:jc w:val="both"/>
        <w:rPr>
          <w:rFonts w:ascii="Times New Roman" w:hAnsi="Times New Roman" w:cs="Times New Roman"/>
          <w:b/>
          <w:sz w:val="20"/>
          <w:szCs w:val="20"/>
          <w:lang w:val="en-US"/>
        </w:rPr>
      </w:pPr>
      <w:r w:rsidRPr="00310F47">
        <w:rPr>
          <w:rFonts w:ascii="Times New Roman" w:hAnsi="Times New Roman" w:cs="Times New Roman"/>
          <w:b/>
          <w:position w:val="-32"/>
          <w:sz w:val="20"/>
          <w:szCs w:val="20"/>
          <w:lang w:val="en-US"/>
        </w:rPr>
        <w:object w:dxaOrig="6020" w:dyaOrig="760">
          <v:shape id="_x0000_i1101" type="#_x0000_t75" style="width:300.75pt;height:39pt" o:ole="">
            <v:imagedata r:id="rId157" o:title=""/>
          </v:shape>
          <o:OLEObject Type="Embed" ProgID="Equation.3" ShapeID="_x0000_i1101" DrawAspect="Content" ObjectID="_1734340779" r:id="rId158"/>
        </w:object>
      </w:r>
    </w:p>
    <w:p w:rsidR="00FC10C1" w:rsidRDefault="00FC10C1" w:rsidP="00310F47">
      <w:pPr>
        <w:spacing w:after="0" w:line="240" w:lineRule="auto"/>
        <w:ind w:firstLine="567"/>
        <w:jc w:val="both"/>
        <w:rPr>
          <w:rFonts w:ascii="Times New Roman" w:hAnsi="Times New Roman" w:cs="Times New Roman"/>
          <w:position w:val="-10"/>
          <w:sz w:val="20"/>
          <w:szCs w:val="20"/>
          <w:lang w:val="kk-KZ"/>
        </w:rPr>
      </w:pPr>
      <w:r w:rsidRPr="00310F47">
        <w:rPr>
          <w:rFonts w:ascii="Times New Roman" w:hAnsi="Times New Roman" w:cs="Times New Roman"/>
          <w:sz w:val="20"/>
          <w:szCs w:val="20"/>
        </w:rPr>
        <w:t xml:space="preserve">Итак, если в формуле для функции </w:t>
      </w:r>
      <w:r w:rsidRPr="00310F47">
        <w:rPr>
          <w:rFonts w:ascii="Times New Roman" w:hAnsi="Times New Roman" w:cs="Times New Roman"/>
          <w:position w:val="-12"/>
          <w:sz w:val="20"/>
          <w:szCs w:val="20"/>
        </w:rPr>
        <w:object w:dxaOrig="400" w:dyaOrig="360">
          <v:shape id="_x0000_i1102" type="#_x0000_t75" style="width:19.5pt;height:19.5pt" o:ole="">
            <v:imagedata r:id="rId159" o:title=""/>
          </v:shape>
          <o:OLEObject Type="Embed" ProgID="Equation.3" ShapeID="_x0000_i1102" DrawAspect="Content" ObjectID="_1734340780" r:id="rId160"/>
        </w:object>
      </w:r>
      <w:r w:rsidRPr="00310F47">
        <w:rPr>
          <w:rFonts w:ascii="Times New Roman" w:hAnsi="Times New Roman" w:cs="Times New Roman"/>
          <w:sz w:val="20"/>
          <w:szCs w:val="20"/>
        </w:rPr>
        <w:t xml:space="preserve"> какой либо параметры числителя больше параметра знаменателя на некоторое целое число </w:t>
      </w:r>
      <w:r w:rsidRPr="00310F47">
        <w:rPr>
          <w:rFonts w:ascii="Times New Roman" w:hAnsi="Times New Roman" w:cs="Times New Roman"/>
          <w:position w:val="-10"/>
          <w:sz w:val="20"/>
          <w:szCs w:val="20"/>
        </w:rPr>
        <w:object w:dxaOrig="300" w:dyaOrig="260">
          <v:shape id="_x0000_i1103" type="#_x0000_t75" style="width:16.5pt;height:11.25pt" o:ole="">
            <v:imagedata r:id="rId161" o:title=""/>
          </v:shape>
          <o:OLEObject Type="Embed" ProgID="Equation.3" ShapeID="_x0000_i1103" DrawAspect="Content" ObjectID="_1734340781" r:id="rId162"/>
        </w:object>
      </w:r>
      <w:r w:rsidRPr="00310F47">
        <w:rPr>
          <w:rFonts w:ascii="Times New Roman" w:hAnsi="Times New Roman" w:cs="Times New Roman"/>
          <w:sz w:val="20"/>
          <w:szCs w:val="20"/>
        </w:rPr>
        <w:t xml:space="preserve">то функцию  </w:t>
      </w:r>
      <w:r w:rsidRPr="00310F47">
        <w:rPr>
          <w:rFonts w:ascii="Times New Roman" w:hAnsi="Times New Roman" w:cs="Times New Roman"/>
          <w:position w:val="-12"/>
          <w:sz w:val="20"/>
          <w:szCs w:val="20"/>
        </w:rPr>
        <w:object w:dxaOrig="400" w:dyaOrig="360">
          <v:shape id="_x0000_i1104" type="#_x0000_t75" style="width:19.5pt;height:19.5pt" o:ole="">
            <v:imagedata r:id="rId159" o:title=""/>
          </v:shape>
          <o:OLEObject Type="Embed" ProgID="Equation.3" ShapeID="_x0000_i1104" DrawAspect="Content" ObjectID="_1734340782" r:id="rId163"/>
        </w:object>
      </w:r>
      <w:r w:rsidRPr="00310F47">
        <w:rPr>
          <w:rFonts w:ascii="Times New Roman" w:hAnsi="Times New Roman" w:cs="Times New Roman"/>
          <w:sz w:val="20"/>
          <w:szCs w:val="20"/>
        </w:rPr>
        <w:t xml:space="preserve">можно представить в виде суммы </w:t>
      </w:r>
      <w:r w:rsidRPr="00310F47">
        <w:rPr>
          <w:rFonts w:ascii="Times New Roman" w:hAnsi="Times New Roman" w:cs="Times New Roman"/>
          <w:position w:val="-6"/>
          <w:sz w:val="20"/>
          <w:szCs w:val="20"/>
        </w:rPr>
        <w:object w:dxaOrig="560" w:dyaOrig="279">
          <v:shape id="_x0000_i1105" type="#_x0000_t75" style="width:27pt;height:16.5pt" o:ole="">
            <v:imagedata r:id="rId164" o:title=""/>
          </v:shape>
          <o:OLEObject Type="Embed" ProgID="Equation.3" ShapeID="_x0000_i1105" DrawAspect="Content" ObjectID="_1734340783" r:id="rId165"/>
        </w:object>
      </w:r>
      <w:r w:rsidRPr="00310F47">
        <w:rPr>
          <w:rFonts w:ascii="Times New Roman" w:hAnsi="Times New Roman" w:cs="Times New Roman"/>
          <w:sz w:val="20"/>
          <w:szCs w:val="20"/>
        </w:rPr>
        <w:t xml:space="preserve">слагаемых вида </w:t>
      </w:r>
      <w:r w:rsidRPr="00310F47">
        <w:rPr>
          <w:rFonts w:ascii="Times New Roman" w:hAnsi="Times New Roman" w:cs="Times New Roman"/>
          <w:position w:val="-10"/>
          <w:sz w:val="20"/>
          <w:szCs w:val="20"/>
          <w:lang w:val="kk-KZ"/>
        </w:rPr>
        <w:object w:dxaOrig="380" w:dyaOrig="340">
          <v:shape id="_x0000_i1106" type="#_x0000_t75" style="width:19.5pt;height:16.5pt" o:ole="">
            <v:imagedata r:id="rId134" o:title=""/>
          </v:shape>
          <o:OLEObject Type="Embed" ProgID="Equation.3" ShapeID="_x0000_i1106" DrawAspect="Content" ObjectID="_1734340784" r:id="rId166"/>
        </w:object>
      </w:r>
      <w:r w:rsidRPr="00310F47">
        <w:rPr>
          <w:rFonts w:ascii="Times New Roman" w:hAnsi="Times New Roman" w:cs="Times New Roman"/>
          <w:position w:val="-10"/>
          <w:sz w:val="20"/>
          <w:szCs w:val="20"/>
          <w:lang w:val="kk-KZ"/>
        </w:rPr>
        <w:t>.</w:t>
      </w:r>
    </w:p>
    <w:p w:rsidR="00874390" w:rsidRDefault="00874390" w:rsidP="00310F47">
      <w:pPr>
        <w:spacing w:after="0" w:line="240" w:lineRule="auto"/>
        <w:ind w:firstLine="567"/>
        <w:jc w:val="both"/>
        <w:rPr>
          <w:rFonts w:ascii="Times New Roman" w:hAnsi="Times New Roman" w:cs="Times New Roman"/>
          <w:position w:val="-10"/>
          <w:sz w:val="20"/>
          <w:szCs w:val="20"/>
          <w:lang w:val="kk-KZ"/>
        </w:rPr>
      </w:pPr>
    </w:p>
    <w:p w:rsidR="00874390" w:rsidRPr="00310F47" w:rsidRDefault="00874390" w:rsidP="00310F47">
      <w:pPr>
        <w:spacing w:after="0" w:line="240" w:lineRule="auto"/>
        <w:ind w:firstLine="567"/>
        <w:jc w:val="both"/>
        <w:rPr>
          <w:rFonts w:ascii="Times New Roman" w:hAnsi="Times New Roman" w:cs="Times New Roman"/>
          <w:position w:val="-10"/>
          <w:sz w:val="20"/>
          <w:szCs w:val="20"/>
          <w:lang w:val="kk-KZ"/>
        </w:rPr>
      </w:pPr>
    </w:p>
    <w:p w:rsidR="00FC10C1" w:rsidRPr="00310F47" w:rsidRDefault="00FC10C1" w:rsidP="00310F47">
      <w:pPr>
        <w:pStyle w:val="a6"/>
        <w:numPr>
          <w:ilvl w:val="0"/>
          <w:numId w:val="115"/>
        </w:numPr>
        <w:tabs>
          <w:tab w:val="left" w:pos="426"/>
        </w:tabs>
        <w:spacing w:after="0" w:line="240" w:lineRule="auto"/>
        <w:ind w:left="0" w:firstLine="567"/>
        <w:jc w:val="both"/>
        <w:rPr>
          <w:rFonts w:ascii="Times New Roman" w:hAnsi="Times New Roman" w:cs="Times New Roman"/>
          <w:b/>
          <w:position w:val="-10"/>
          <w:sz w:val="20"/>
          <w:szCs w:val="20"/>
          <w:lang w:val="kk-KZ"/>
        </w:rPr>
      </w:pPr>
      <w:r w:rsidRPr="00310F47">
        <w:rPr>
          <w:rFonts w:ascii="Times New Roman" w:hAnsi="Times New Roman" w:cs="Times New Roman"/>
          <w:b/>
          <w:position w:val="-10"/>
          <w:sz w:val="20"/>
          <w:szCs w:val="20"/>
          <w:lang w:val="kk-KZ"/>
        </w:rPr>
        <w:t>Свойства решений простой системы типа Клаузена</w:t>
      </w:r>
    </w:p>
    <w:p w:rsidR="00FC10C1" w:rsidRPr="00310F47" w:rsidRDefault="00FC10C1" w:rsidP="00310F47">
      <w:pPr>
        <w:tabs>
          <w:tab w:val="left" w:pos="426"/>
        </w:tabs>
        <w:spacing w:after="0" w:line="240" w:lineRule="auto"/>
        <w:ind w:firstLine="567"/>
        <w:jc w:val="both"/>
        <w:rPr>
          <w:rFonts w:ascii="Times New Roman" w:hAnsi="Times New Roman" w:cs="Times New Roman"/>
          <w:position w:val="-10"/>
          <w:sz w:val="20"/>
          <w:szCs w:val="20"/>
        </w:rPr>
      </w:pPr>
      <w:r w:rsidRPr="00310F47">
        <w:rPr>
          <w:rFonts w:ascii="Times New Roman" w:hAnsi="Times New Roman" w:cs="Times New Roman"/>
          <w:position w:val="-10"/>
          <w:sz w:val="20"/>
          <w:szCs w:val="20"/>
          <w:lang w:val="kk-KZ"/>
        </w:rPr>
        <w:lastRenderedPageBreak/>
        <w:t xml:space="preserve">Приведем некоторые свойства решений системы типа Клаузена состоящей из двух совместных дифференциальных уравнений вида (2.1) </w:t>
      </w:r>
      <w:r w:rsidRPr="00310F47">
        <w:rPr>
          <w:rFonts w:ascii="Times New Roman" w:hAnsi="Times New Roman" w:cs="Times New Roman"/>
          <w:position w:val="-10"/>
          <w:sz w:val="20"/>
          <w:szCs w:val="20"/>
        </w:rPr>
        <w:t>[5].</w:t>
      </w:r>
    </w:p>
    <w:p w:rsidR="00FC10C1" w:rsidRPr="00310F47" w:rsidRDefault="00FC10C1" w:rsidP="00310F47">
      <w:pPr>
        <w:tabs>
          <w:tab w:val="left" w:pos="426"/>
        </w:tabs>
        <w:spacing w:after="0" w:line="240" w:lineRule="auto"/>
        <w:ind w:firstLine="567"/>
        <w:jc w:val="both"/>
        <w:rPr>
          <w:rFonts w:ascii="Times New Roman" w:hAnsi="Times New Roman" w:cs="Times New Roman"/>
          <w:position w:val="-10"/>
          <w:sz w:val="20"/>
          <w:szCs w:val="20"/>
        </w:rPr>
      </w:pPr>
      <w:r w:rsidRPr="00310F47">
        <w:rPr>
          <w:rFonts w:ascii="Times New Roman" w:hAnsi="Times New Roman" w:cs="Times New Roman"/>
          <w:b/>
          <w:position w:val="-10"/>
          <w:sz w:val="20"/>
          <w:szCs w:val="20"/>
        </w:rPr>
        <w:t>Определение 3.1.</w:t>
      </w:r>
      <w:r w:rsidRPr="00310F47">
        <w:rPr>
          <w:rFonts w:ascii="Times New Roman" w:hAnsi="Times New Roman" w:cs="Times New Roman"/>
          <w:position w:val="-10"/>
          <w:sz w:val="20"/>
          <w:szCs w:val="20"/>
        </w:rPr>
        <w:t xml:space="preserve"> Функция</w:t>
      </w:r>
    </w:p>
    <w:p w:rsidR="00FC10C1" w:rsidRPr="00310F47" w:rsidRDefault="00FC10C1" w:rsidP="00310F47">
      <w:pPr>
        <w:tabs>
          <w:tab w:val="left" w:pos="426"/>
        </w:tabs>
        <w:spacing w:after="0" w:line="240" w:lineRule="auto"/>
        <w:ind w:firstLine="567"/>
        <w:jc w:val="both"/>
        <w:rPr>
          <w:rFonts w:ascii="Times New Roman" w:hAnsi="Times New Roman" w:cs="Times New Roman"/>
          <w:position w:val="-10"/>
          <w:sz w:val="20"/>
          <w:szCs w:val="20"/>
        </w:rPr>
      </w:pPr>
      <w:r w:rsidRPr="00310F47">
        <w:rPr>
          <w:rFonts w:ascii="Times New Roman" w:hAnsi="Times New Roman" w:cs="Times New Roman"/>
          <w:position w:val="-76"/>
          <w:sz w:val="20"/>
          <w:szCs w:val="20"/>
        </w:rPr>
        <w:object w:dxaOrig="7680" w:dyaOrig="1640">
          <v:shape id="_x0000_i1107" type="#_x0000_t75" style="width:385.5pt;height:79.5pt" o:ole="">
            <v:imagedata r:id="rId167" o:title=""/>
          </v:shape>
          <o:OLEObject Type="Embed" ProgID="Equation.3" ShapeID="_x0000_i1107" DrawAspect="Content" ObjectID="_1734340785" r:id="rId168"/>
        </w:object>
      </w:r>
      <w:r w:rsidRPr="00310F47">
        <w:rPr>
          <w:rFonts w:ascii="Times New Roman" w:hAnsi="Times New Roman" w:cs="Times New Roman"/>
          <w:position w:val="-10"/>
          <w:sz w:val="20"/>
          <w:szCs w:val="20"/>
        </w:rPr>
        <w:t xml:space="preserve">        (3.1)</w:t>
      </w:r>
    </w:p>
    <w:p w:rsidR="00FC10C1" w:rsidRPr="00310F47" w:rsidRDefault="00FC10C1" w:rsidP="00310F47">
      <w:pPr>
        <w:tabs>
          <w:tab w:val="left" w:pos="426"/>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называется функцией типа Клаузена двух переменных.</w:t>
      </w:r>
    </w:p>
    <w:p w:rsidR="00FC10C1" w:rsidRPr="00310F47" w:rsidRDefault="00FC10C1" w:rsidP="00310F47">
      <w:pPr>
        <w:pStyle w:val="a6"/>
        <w:numPr>
          <w:ilvl w:val="0"/>
          <w:numId w:val="116"/>
        </w:numPr>
        <w:tabs>
          <w:tab w:val="left" w:pos="426"/>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b/>
          <w:sz w:val="20"/>
          <w:szCs w:val="20"/>
        </w:rPr>
        <w:t>Теорема 3.1.</w:t>
      </w:r>
      <w:r w:rsidRPr="00310F47">
        <w:rPr>
          <w:rFonts w:ascii="Times New Roman" w:hAnsi="Times New Roman" w:cs="Times New Roman"/>
          <w:sz w:val="20"/>
          <w:szCs w:val="20"/>
        </w:rPr>
        <w:t xml:space="preserve"> Функция типа Клаузена (3.1) является частным решением системы типа Клаузена</w:t>
      </w:r>
    </w:p>
    <w:p w:rsidR="00FC10C1" w:rsidRPr="00310F47" w:rsidRDefault="00FC10C1" w:rsidP="002E4DB0">
      <w:pPr>
        <w:pStyle w:val="a6"/>
        <w:tabs>
          <w:tab w:val="left" w:pos="426"/>
        </w:tabs>
        <w:spacing w:after="0" w:line="240" w:lineRule="auto"/>
        <w:ind w:left="0" w:firstLine="567"/>
        <w:jc w:val="right"/>
        <w:rPr>
          <w:rFonts w:ascii="Times New Roman" w:hAnsi="Times New Roman" w:cs="Times New Roman"/>
          <w:sz w:val="20"/>
          <w:szCs w:val="20"/>
        </w:rPr>
      </w:pPr>
      <w:r w:rsidRPr="00310F47">
        <w:rPr>
          <w:rFonts w:ascii="Times New Roman" w:hAnsi="Times New Roman" w:cs="Times New Roman"/>
          <w:position w:val="-70"/>
          <w:sz w:val="20"/>
          <w:szCs w:val="20"/>
        </w:rPr>
        <w:object w:dxaOrig="7040" w:dyaOrig="1520">
          <v:shape id="_x0000_i1108" type="#_x0000_t75" style="width:352.5pt;height:76.5pt" o:ole="">
            <v:imagedata r:id="rId169" o:title=""/>
          </v:shape>
          <o:OLEObject Type="Embed" ProgID="Equation.3" ShapeID="_x0000_i1108" DrawAspect="Content" ObjectID="_1734340786" r:id="rId170"/>
        </w:object>
      </w:r>
      <w:r w:rsidRPr="00310F47">
        <w:rPr>
          <w:rFonts w:ascii="Times New Roman" w:hAnsi="Times New Roman" w:cs="Times New Roman"/>
          <w:sz w:val="20"/>
          <w:szCs w:val="20"/>
        </w:rPr>
        <w:t xml:space="preserve">        (3.2)</w:t>
      </w:r>
    </w:p>
    <w:p w:rsidR="00FC10C1" w:rsidRPr="00310F47" w:rsidRDefault="00FC10C1" w:rsidP="00310F47">
      <w:pPr>
        <w:pStyle w:val="a6"/>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где </w:t>
      </w:r>
      <w:r w:rsidRPr="00310F47">
        <w:rPr>
          <w:rFonts w:ascii="Times New Roman" w:hAnsi="Times New Roman" w:cs="Times New Roman"/>
          <w:position w:val="-12"/>
          <w:sz w:val="20"/>
          <w:szCs w:val="20"/>
        </w:rPr>
        <w:object w:dxaOrig="1300" w:dyaOrig="360">
          <v:shape id="_x0000_i1109" type="#_x0000_t75" style="width:64.5pt;height:19.5pt" o:ole="">
            <v:imagedata r:id="rId171" o:title=""/>
          </v:shape>
          <o:OLEObject Type="Embed" ProgID="Equation.3" ShapeID="_x0000_i1109" DrawAspect="Content" ObjectID="_1734340787" r:id="rId172"/>
        </w:object>
      </w:r>
      <w:r w:rsidRPr="00310F47">
        <w:rPr>
          <w:rFonts w:ascii="Times New Roman" w:hAnsi="Times New Roman" w:cs="Times New Roman"/>
          <w:sz w:val="20"/>
          <w:szCs w:val="20"/>
        </w:rPr>
        <w:t xml:space="preserve">-общая неизвестная, а </w:t>
      </w:r>
      <w:r w:rsidRPr="00310F47">
        <w:rPr>
          <w:rFonts w:ascii="Times New Roman" w:hAnsi="Times New Roman" w:cs="Times New Roman"/>
          <w:position w:val="-12"/>
          <w:sz w:val="20"/>
          <w:szCs w:val="20"/>
        </w:rPr>
        <w:object w:dxaOrig="2439" w:dyaOrig="360">
          <v:shape id="_x0000_i1110" type="#_x0000_t75" style="width:124.5pt;height:19.5pt" o:ole="">
            <v:imagedata r:id="rId173" o:title=""/>
          </v:shape>
          <o:OLEObject Type="Embed" ProgID="Equation.3" ShapeID="_x0000_i1110" DrawAspect="Content" ObjectID="_1734340788" r:id="rId174"/>
        </w:object>
      </w:r>
      <w:r w:rsidRPr="00310F47">
        <w:rPr>
          <w:rFonts w:ascii="Times New Roman" w:hAnsi="Times New Roman" w:cs="Times New Roman"/>
          <w:sz w:val="20"/>
          <w:szCs w:val="20"/>
        </w:rPr>
        <w:t>-частные производные от общей неизвестной функции.</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2.Система типа Клаузена имеет девять линейно-независимых частных решений [5].</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3.Функция типа Клаузена при отрицательн</w:t>
      </w:r>
    </w:p>
    <w:p w:rsidR="00FC10C1" w:rsidRPr="00310F47" w:rsidRDefault="00FC10C1" w:rsidP="00310F47">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ых значениях </w:t>
      </w:r>
      <w:r w:rsidRPr="00310F47">
        <w:rPr>
          <w:rFonts w:ascii="Times New Roman" w:hAnsi="Times New Roman" w:cs="Times New Roman"/>
          <w:position w:val="-14"/>
          <w:sz w:val="20"/>
          <w:szCs w:val="20"/>
        </w:rPr>
        <w:object w:dxaOrig="320" w:dyaOrig="380">
          <v:shape id="_x0000_i1111" type="#_x0000_t75" style="width:16.5pt;height:19.5pt" o:ole="">
            <v:imagedata r:id="rId175" o:title=""/>
          </v:shape>
          <o:OLEObject Type="Embed" ProgID="Equation.3" ShapeID="_x0000_i1111" DrawAspect="Content" ObjectID="_1734340789" r:id="rId176"/>
        </w:object>
      </w:r>
      <w:r w:rsidRPr="00310F47">
        <w:rPr>
          <w:rFonts w:ascii="Times New Roman" w:hAnsi="Times New Roman" w:cs="Times New Roman"/>
          <w:sz w:val="20"/>
          <w:szCs w:val="20"/>
        </w:rPr>
        <w:t xml:space="preserve">и </w:t>
      </w:r>
      <w:r w:rsidRPr="00310F47">
        <w:rPr>
          <w:rFonts w:ascii="Times New Roman" w:hAnsi="Times New Roman" w:cs="Times New Roman"/>
          <w:position w:val="-16"/>
          <w:sz w:val="20"/>
          <w:szCs w:val="20"/>
        </w:rPr>
        <w:object w:dxaOrig="1320" w:dyaOrig="420">
          <v:shape id="_x0000_i1112" type="#_x0000_t75" style="width:64.5pt;height:19.5pt" o:ole="">
            <v:imagedata r:id="rId177" o:title=""/>
          </v:shape>
          <o:OLEObject Type="Embed" ProgID="Equation.3" ShapeID="_x0000_i1112" DrawAspect="Content" ObjectID="_1734340790" r:id="rId178"/>
        </w:object>
      </w:r>
      <w:r w:rsidRPr="00310F47">
        <w:rPr>
          <w:rFonts w:ascii="Times New Roman" w:hAnsi="Times New Roman" w:cs="Times New Roman"/>
          <w:sz w:val="20"/>
          <w:szCs w:val="20"/>
        </w:rPr>
        <w:t>обращается в полином второй степени:</w:t>
      </w:r>
    </w:p>
    <w:p w:rsidR="00FC10C1" w:rsidRPr="00310F47" w:rsidRDefault="00FC10C1" w:rsidP="00310F47">
      <w:pPr>
        <w:pStyle w:val="a6"/>
        <w:spacing w:after="0" w:line="240" w:lineRule="auto"/>
        <w:ind w:left="0" w:firstLine="567"/>
        <w:jc w:val="both"/>
        <w:rPr>
          <w:rFonts w:ascii="Times New Roman" w:hAnsi="Times New Roman" w:cs="Times New Roman"/>
          <w:sz w:val="20"/>
          <w:szCs w:val="20"/>
          <w:lang w:val="en-US"/>
        </w:rPr>
      </w:pPr>
      <w:r w:rsidRPr="00310F47">
        <w:rPr>
          <w:rFonts w:ascii="Times New Roman" w:hAnsi="Times New Roman" w:cs="Times New Roman"/>
          <w:position w:val="-34"/>
          <w:sz w:val="20"/>
          <w:szCs w:val="20"/>
          <w:lang w:val="en-US"/>
        </w:rPr>
        <w:object w:dxaOrig="6940" w:dyaOrig="800">
          <v:shape id="_x0000_i1113" type="#_x0000_t75" style="width:348.75pt;height:39pt" o:ole="">
            <v:imagedata r:id="rId179" o:title=""/>
          </v:shape>
          <o:OLEObject Type="Embed" ProgID="Equation.3" ShapeID="_x0000_i1113" DrawAspect="Content" ObjectID="_1734340791" r:id="rId180"/>
        </w:object>
      </w:r>
    </w:p>
    <w:p w:rsidR="00FC10C1" w:rsidRPr="00310F47" w:rsidRDefault="00FC10C1" w:rsidP="00310F47">
      <w:pPr>
        <w:pStyle w:val="a6"/>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Полученные полиномы удовлетворяют вышеприведенным свойствам.</w:t>
      </w:r>
    </w:p>
    <w:p w:rsidR="00FC10C1" w:rsidRPr="00310F47" w:rsidRDefault="00FC10C1" w:rsidP="00310F47">
      <w:pPr>
        <w:pStyle w:val="a6"/>
        <w:spacing w:after="0" w:line="240" w:lineRule="auto"/>
        <w:ind w:left="0" w:firstLine="567"/>
        <w:jc w:val="both"/>
        <w:rPr>
          <w:rFonts w:ascii="Times New Roman" w:hAnsi="Times New Roman" w:cs="Times New Roman"/>
          <w:b/>
          <w:sz w:val="20"/>
          <w:szCs w:val="20"/>
        </w:rPr>
      </w:pPr>
    </w:p>
    <w:p w:rsidR="00FC10C1" w:rsidRPr="00310F47" w:rsidRDefault="00FC10C1" w:rsidP="00310F47">
      <w:pPr>
        <w:pStyle w:val="a6"/>
        <w:spacing w:after="0" w:line="240" w:lineRule="auto"/>
        <w:ind w:left="0" w:firstLine="567"/>
        <w:jc w:val="both"/>
        <w:rPr>
          <w:rFonts w:ascii="Times New Roman" w:hAnsi="Times New Roman" w:cs="Times New Roman"/>
          <w:b/>
          <w:sz w:val="20"/>
          <w:szCs w:val="20"/>
          <w:lang w:val="kk-KZ"/>
        </w:rPr>
      </w:pPr>
      <w:r w:rsidRPr="00310F47">
        <w:rPr>
          <w:rFonts w:ascii="Times New Roman" w:hAnsi="Times New Roman" w:cs="Times New Roman"/>
          <w:b/>
          <w:sz w:val="20"/>
          <w:szCs w:val="20"/>
        </w:rPr>
        <w:t>Список литературы</w:t>
      </w:r>
    </w:p>
    <w:p w:rsidR="007D7566" w:rsidRPr="00310F47" w:rsidRDefault="007D7566" w:rsidP="00310F47">
      <w:pPr>
        <w:pStyle w:val="a6"/>
        <w:spacing w:after="0" w:line="240" w:lineRule="auto"/>
        <w:ind w:left="0" w:firstLine="567"/>
        <w:jc w:val="both"/>
        <w:rPr>
          <w:rFonts w:ascii="Times New Roman" w:hAnsi="Times New Roman" w:cs="Times New Roman"/>
          <w:b/>
          <w:sz w:val="20"/>
          <w:szCs w:val="20"/>
          <w:lang w:val="kk-KZ"/>
        </w:rPr>
      </w:pPr>
    </w:p>
    <w:p w:rsidR="00FC10C1" w:rsidRPr="00310F47" w:rsidRDefault="00FC10C1" w:rsidP="00310F47">
      <w:pPr>
        <w:pStyle w:val="a6"/>
        <w:spacing w:after="0" w:line="240" w:lineRule="auto"/>
        <w:ind w:left="0" w:firstLine="567"/>
        <w:jc w:val="both"/>
        <w:rPr>
          <w:rFonts w:ascii="Times New Roman" w:hAnsi="Times New Roman" w:cs="Times New Roman"/>
          <w:sz w:val="20"/>
          <w:szCs w:val="20"/>
          <w:lang w:val="en-US"/>
        </w:rPr>
      </w:pPr>
      <w:r w:rsidRPr="00310F47">
        <w:rPr>
          <w:rFonts w:ascii="Times New Roman" w:hAnsi="Times New Roman" w:cs="Times New Roman"/>
          <w:sz w:val="20"/>
          <w:szCs w:val="20"/>
        </w:rPr>
        <w:t>1. Бейтмен Г.  и   Эрдейи А.   Высшие   трансцендентные    функции, ч.I. Гипергеометрическая функция. Функции</w:t>
      </w:r>
      <w:r w:rsidRPr="00310F47">
        <w:rPr>
          <w:rFonts w:ascii="Times New Roman" w:hAnsi="Times New Roman" w:cs="Times New Roman"/>
          <w:sz w:val="20"/>
          <w:szCs w:val="20"/>
          <w:lang w:val="en-US"/>
        </w:rPr>
        <w:t xml:space="preserve"> </w:t>
      </w:r>
      <w:r w:rsidRPr="00310F47">
        <w:rPr>
          <w:rFonts w:ascii="Times New Roman" w:hAnsi="Times New Roman" w:cs="Times New Roman"/>
          <w:sz w:val="20"/>
          <w:szCs w:val="20"/>
        </w:rPr>
        <w:t>Лежандра</w:t>
      </w:r>
      <w:r w:rsidRPr="00310F47">
        <w:rPr>
          <w:rFonts w:ascii="Times New Roman" w:hAnsi="Times New Roman" w:cs="Times New Roman"/>
          <w:sz w:val="20"/>
          <w:szCs w:val="20"/>
          <w:lang w:val="en-US"/>
        </w:rPr>
        <w:t xml:space="preserve">, </w:t>
      </w:r>
      <w:r w:rsidRPr="00310F47">
        <w:rPr>
          <w:rFonts w:ascii="Times New Roman" w:hAnsi="Times New Roman" w:cs="Times New Roman"/>
          <w:sz w:val="20"/>
          <w:szCs w:val="20"/>
        </w:rPr>
        <w:t>М</w:t>
      </w:r>
      <w:r w:rsidRPr="00310F47">
        <w:rPr>
          <w:rFonts w:ascii="Times New Roman" w:hAnsi="Times New Roman" w:cs="Times New Roman"/>
          <w:sz w:val="20"/>
          <w:szCs w:val="20"/>
          <w:lang w:val="en-US"/>
        </w:rPr>
        <w:t xml:space="preserve">., </w:t>
      </w:r>
      <w:r w:rsidRPr="00310F47">
        <w:rPr>
          <w:rFonts w:ascii="Times New Roman" w:hAnsi="Times New Roman" w:cs="Times New Roman"/>
          <w:sz w:val="20"/>
          <w:szCs w:val="20"/>
        </w:rPr>
        <w:t>Наука</w:t>
      </w:r>
      <w:r w:rsidRPr="00310F47">
        <w:rPr>
          <w:rFonts w:ascii="Times New Roman" w:hAnsi="Times New Roman" w:cs="Times New Roman"/>
          <w:sz w:val="20"/>
          <w:szCs w:val="20"/>
          <w:lang w:val="en-US"/>
        </w:rPr>
        <w:t xml:space="preserve">, 1965,  294 </w:t>
      </w:r>
      <w:r w:rsidRPr="00310F47">
        <w:rPr>
          <w:rFonts w:ascii="Times New Roman" w:hAnsi="Times New Roman" w:cs="Times New Roman"/>
          <w:sz w:val="20"/>
          <w:szCs w:val="20"/>
        </w:rPr>
        <w:t>с</w:t>
      </w:r>
      <w:r w:rsidRPr="00310F47">
        <w:rPr>
          <w:rFonts w:ascii="Times New Roman" w:hAnsi="Times New Roman" w:cs="Times New Roman"/>
          <w:sz w:val="20"/>
          <w:szCs w:val="20"/>
          <w:lang w:val="en-US"/>
        </w:rPr>
        <w:t>.</w:t>
      </w:r>
    </w:p>
    <w:p w:rsidR="00FC10C1" w:rsidRPr="00310F47" w:rsidRDefault="00FC10C1" w:rsidP="00310F47">
      <w:pPr>
        <w:pStyle w:val="a6"/>
        <w:spacing w:after="0" w:line="240" w:lineRule="auto"/>
        <w:ind w:left="0" w:firstLine="567"/>
        <w:jc w:val="both"/>
        <w:rPr>
          <w:rFonts w:ascii="Times New Roman" w:hAnsi="Times New Roman" w:cs="Times New Roman"/>
          <w:sz w:val="20"/>
          <w:szCs w:val="20"/>
          <w:lang w:val="en-US"/>
        </w:rPr>
      </w:pPr>
      <w:r w:rsidRPr="00310F47">
        <w:rPr>
          <w:rFonts w:ascii="Times New Roman" w:hAnsi="Times New Roman" w:cs="Times New Roman"/>
          <w:sz w:val="20"/>
          <w:szCs w:val="20"/>
          <w:lang w:val="en-US"/>
        </w:rPr>
        <w:t xml:space="preserve">2. </w:t>
      </w:r>
      <w:r w:rsidRPr="00310F47">
        <w:rPr>
          <w:rFonts w:ascii="Times New Roman" w:hAnsi="Times New Roman" w:cs="Times New Roman"/>
          <w:sz w:val="20"/>
          <w:szCs w:val="20"/>
          <w:lang w:val="fr-FR"/>
        </w:rPr>
        <w:t>P</w:t>
      </w:r>
      <w:r w:rsidRPr="00310F47">
        <w:rPr>
          <w:rFonts w:ascii="Times New Roman" w:hAnsi="Times New Roman" w:cs="Times New Roman"/>
          <w:sz w:val="20"/>
          <w:szCs w:val="20"/>
          <w:lang w:val="en-US"/>
        </w:rPr>
        <w:t xml:space="preserve">. </w:t>
      </w:r>
      <w:r w:rsidRPr="00310F47">
        <w:rPr>
          <w:rFonts w:ascii="Times New Roman" w:hAnsi="Times New Roman" w:cs="Times New Roman"/>
          <w:sz w:val="20"/>
          <w:szCs w:val="20"/>
          <w:lang w:val="fr-FR"/>
        </w:rPr>
        <w:t>Appell</w:t>
      </w:r>
      <w:r w:rsidRPr="00310F47">
        <w:rPr>
          <w:rFonts w:ascii="Times New Roman" w:hAnsi="Times New Roman" w:cs="Times New Roman"/>
          <w:sz w:val="20"/>
          <w:szCs w:val="20"/>
          <w:lang w:val="en-US"/>
        </w:rPr>
        <w:t xml:space="preserve">, </w:t>
      </w:r>
      <w:r w:rsidRPr="00310F47">
        <w:rPr>
          <w:rFonts w:ascii="Times New Roman" w:hAnsi="Times New Roman" w:cs="Times New Roman"/>
          <w:sz w:val="20"/>
          <w:szCs w:val="20"/>
          <w:lang w:val="fr-FR"/>
        </w:rPr>
        <w:t>M</w:t>
      </w:r>
      <w:r w:rsidRPr="00310F47">
        <w:rPr>
          <w:rFonts w:ascii="Times New Roman" w:hAnsi="Times New Roman" w:cs="Times New Roman"/>
          <w:sz w:val="20"/>
          <w:szCs w:val="20"/>
          <w:lang w:val="en-US"/>
        </w:rPr>
        <w:t>.</w:t>
      </w:r>
      <w:r w:rsidRPr="00310F47">
        <w:rPr>
          <w:rFonts w:ascii="Times New Roman" w:hAnsi="Times New Roman" w:cs="Times New Roman"/>
          <w:sz w:val="20"/>
          <w:szCs w:val="20"/>
          <w:lang w:val="fr-FR"/>
        </w:rPr>
        <w:t>J</w:t>
      </w:r>
      <w:r w:rsidRPr="00310F47">
        <w:rPr>
          <w:rFonts w:ascii="Times New Roman" w:hAnsi="Times New Roman" w:cs="Times New Roman"/>
          <w:sz w:val="20"/>
          <w:szCs w:val="20"/>
          <w:lang w:val="en-US"/>
        </w:rPr>
        <w:t xml:space="preserve">. </w:t>
      </w:r>
      <w:r w:rsidRPr="00310F47">
        <w:rPr>
          <w:rFonts w:ascii="Times New Roman" w:hAnsi="Times New Roman" w:cs="Times New Roman"/>
          <w:sz w:val="20"/>
          <w:szCs w:val="20"/>
          <w:lang w:val="fr-FR"/>
        </w:rPr>
        <w:t>Kampe</w:t>
      </w:r>
      <w:r w:rsidRPr="00310F47">
        <w:rPr>
          <w:rFonts w:ascii="Times New Roman" w:hAnsi="Times New Roman" w:cs="Times New Roman"/>
          <w:sz w:val="20"/>
          <w:szCs w:val="20"/>
          <w:lang w:val="en-US"/>
        </w:rPr>
        <w:t xml:space="preserve"> </w:t>
      </w:r>
      <w:r w:rsidRPr="00310F47">
        <w:rPr>
          <w:rFonts w:ascii="Times New Roman" w:hAnsi="Times New Roman" w:cs="Times New Roman"/>
          <w:sz w:val="20"/>
          <w:szCs w:val="20"/>
          <w:lang w:val="fr-FR"/>
        </w:rPr>
        <w:t>de</w:t>
      </w:r>
      <w:r w:rsidRPr="00310F47">
        <w:rPr>
          <w:rFonts w:ascii="Times New Roman" w:hAnsi="Times New Roman" w:cs="Times New Roman"/>
          <w:sz w:val="20"/>
          <w:szCs w:val="20"/>
          <w:lang w:val="en-US"/>
        </w:rPr>
        <w:t xml:space="preserve"> </w:t>
      </w:r>
      <w:r w:rsidRPr="00310F47">
        <w:rPr>
          <w:rFonts w:ascii="Times New Roman" w:hAnsi="Times New Roman" w:cs="Times New Roman"/>
          <w:sz w:val="20"/>
          <w:szCs w:val="20"/>
          <w:lang w:val="fr-FR"/>
        </w:rPr>
        <w:t>Ferriet</w:t>
      </w:r>
      <w:r w:rsidRPr="00310F47">
        <w:rPr>
          <w:rFonts w:ascii="Times New Roman" w:hAnsi="Times New Roman" w:cs="Times New Roman"/>
          <w:sz w:val="20"/>
          <w:szCs w:val="20"/>
          <w:lang w:val="en-US"/>
        </w:rPr>
        <w:t>,</w:t>
      </w:r>
      <w:r w:rsidRPr="00310F47">
        <w:rPr>
          <w:rFonts w:ascii="Times New Roman" w:hAnsi="Times New Roman" w:cs="Times New Roman"/>
          <w:sz w:val="20"/>
          <w:szCs w:val="20"/>
          <w:lang w:val="fr-FR"/>
        </w:rPr>
        <w:t>Fonctions</w:t>
      </w:r>
      <w:r w:rsidRPr="00310F47">
        <w:rPr>
          <w:rFonts w:ascii="Times New Roman" w:hAnsi="Times New Roman" w:cs="Times New Roman"/>
          <w:sz w:val="20"/>
          <w:szCs w:val="20"/>
          <w:lang w:val="en-US"/>
        </w:rPr>
        <w:t xml:space="preserve"> </w:t>
      </w:r>
      <w:r w:rsidRPr="00310F47">
        <w:rPr>
          <w:rFonts w:ascii="Times New Roman" w:hAnsi="Times New Roman" w:cs="Times New Roman"/>
          <w:sz w:val="20"/>
          <w:szCs w:val="20"/>
          <w:lang w:val="fr-FR"/>
        </w:rPr>
        <w:t>hypergeometriques</w:t>
      </w:r>
      <w:r w:rsidRPr="00310F47">
        <w:rPr>
          <w:rFonts w:ascii="Times New Roman" w:hAnsi="Times New Roman" w:cs="Times New Roman"/>
          <w:sz w:val="20"/>
          <w:szCs w:val="20"/>
          <w:lang w:val="en-US"/>
        </w:rPr>
        <w:t xml:space="preserve"> </w:t>
      </w:r>
      <w:r w:rsidRPr="00310F47">
        <w:rPr>
          <w:rFonts w:ascii="Times New Roman" w:hAnsi="Times New Roman" w:cs="Times New Roman"/>
          <w:sz w:val="20"/>
          <w:szCs w:val="20"/>
          <w:lang w:val="fr-FR"/>
        </w:rPr>
        <w:t>et</w:t>
      </w:r>
      <w:r w:rsidRPr="00310F47">
        <w:rPr>
          <w:rFonts w:ascii="Times New Roman" w:hAnsi="Times New Roman" w:cs="Times New Roman"/>
          <w:sz w:val="20"/>
          <w:szCs w:val="20"/>
          <w:lang w:val="en-US"/>
        </w:rPr>
        <w:t xml:space="preserve"> </w:t>
      </w:r>
      <w:r w:rsidRPr="00310F47">
        <w:rPr>
          <w:rFonts w:ascii="Times New Roman" w:hAnsi="Times New Roman" w:cs="Times New Roman"/>
          <w:sz w:val="20"/>
          <w:szCs w:val="20"/>
          <w:lang w:val="fr-FR"/>
        </w:rPr>
        <w:t>hypersperiques</w:t>
      </w:r>
      <w:r w:rsidRPr="00310F47">
        <w:rPr>
          <w:rFonts w:ascii="Times New Roman" w:hAnsi="Times New Roman" w:cs="Times New Roman"/>
          <w:sz w:val="20"/>
          <w:szCs w:val="20"/>
          <w:lang w:val="en-US"/>
        </w:rPr>
        <w:t>.//</w:t>
      </w:r>
      <w:r w:rsidRPr="00310F47">
        <w:rPr>
          <w:rFonts w:ascii="Times New Roman" w:hAnsi="Times New Roman" w:cs="Times New Roman"/>
          <w:sz w:val="20"/>
          <w:szCs w:val="20"/>
          <w:lang w:val="fr-FR"/>
        </w:rPr>
        <w:t>Paris</w:t>
      </w:r>
      <w:r w:rsidRPr="00310F47">
        <w:rPr>
          <w:rFonts w:ascii="Times New Roman" w:hAnsi="Times New Roman" w:cs="Times New Roman"/>
          <w:sz w:val="20"/>
          <w:szCs w:val="20"/>
          <w:lang w:val="en-US"/>
        </w:rPr>
        <w:t xml:space="preserve">: </w:t>
      </w:r>
      <w:r w:rsidRPr="00310F47">
        <w:rPr>
          <w:rFonts w:ascii="Times New Roman" w:hAnsi="Times New Roman" w:cs="Times New Roman"/>
          <w:sz w:val="20"/>
          <w:szCs w:val="20"/>
          <w:lang w:val="fr-FR"/>
        </w:rPr>
        <w:t>Gauthier</w:t>
      </w:r>
      <w:r w:rsidRPr="00310F47">
        <w:rPr>
          <w:rFonts w:ascii="Times New Roman" w:hAnsi="Times New Roman" w:cs="Times New Roman"/>
          <w:sz w:val="20"/>
          <w:szCs w:val="20"/>
          <w:lang w:val="en-US"/>
        </w:rPr>
        <w:t xml:space="preserve"> </w:t>
      </w:r>
      <w:r w:rsidRPr="00310F47">
        <w:rPr>
          <w:rFonts w:ascii="Times New Roman" w:hAnsi="Times New Roman" w:cs="Times New Roman"/>
          <w:sz w:val="20"/>
          <w:szCs w:val="20"/>
          <w:lang w:val="fr-FR"/>
        </w:rPr>
        <w:t>Villars</w:t>
      </w:r>
      <w:r w:rsidRPr="00310F47">
        <w:rPr>
          <w:rFonts w:ascii="Times New Roman" w:hAnsi="Times New Roman" w:cs="Times New Roman"/>
          <w:sz w:val="20"/>
          <w:szCs w:val="20"/>
          <w:lang w:val="en-US"/>
        </w:rPr>
        <w:t xml:space="preserve">., 434 </w:t>
      </w:r>
      <w:r w:rsidRPr="00310F47">
        <w:rPr>
          <w:rFonts w:ascii="Times New Roman" w:hAnsi="Times New Roman" w:cs="Times New Roman"/>
          <w:sz w:val="20"/>
          <w:szCs w:val="20"/>
          <w:lang w:val="fr-FR"/>
        </w:rPr>
        <w:t>p</w:t>
      </w:r>
      <w:r w:rsidRPr="00310F47">
        <w:rPr>
          <w:rFonts w:ascii="Times New Roman" w:hAnsi="Times New Roman" w:cs="Times New Roman"/>
          <w:sz w:val="20"/>
          <w:szCs w:val="20"/>
          <w:lang w:val="en-US"/>
        </w:rPr>
        <w:t>. (1926).</w:t>
      </w:r>
    </w:p>
    <w:p w:rsidR="00FC10C1" w:rsidRPr="00310F47" w:rsidRDefault="00FC10C1" w:rsidP="00310F47">
      <w:pPr>
        <w:pStyle w:val="a6"/>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3. Ю.Люк. Специальные математические функции и их аппроксимации. </w:t>
      </w:r>
      <w:r w:rsidRPr="00310F47">
        <w:rPr>
          <w:rFonts w:ascii="Times New Roman" w:hAnsi="Times New Roman" w:cs="Times New Roman"/>
          <w:sz w:val="20"/>
          <w:szCs w:val="20"/>
          <w:lang w:val="kk-KZ"/>
        </w:rPr>
        <w:t>«Мир»</w:t>
      </w:r>
      <w:r w:rsidRPr="00310F47">
        <w:rPr>
          <w:rFonts w:ascii="Times New Roman" w:hAnsi="Times New Roman" w:cs="Times New Roman"/>
          <w:sz w:val="20"/>
          <w:szCs w:val="20"/>
        </w:rPr>
        <w:t>,М:1980, 608 с.</w:t>
      </w:r>
    </w:p>
    <w:p w:rsidR="00FC10C1" w:rsidRPr="00310F47" w:rsidRDefault="00FC10C1" w:rsidP="00310F47">
      <w:pPr>
        <w:pStyle w:val="a6"/>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4. Р.Аски, С. Рамануджан. Гипергеометрические и базисные гипергеометрические ряды. Успехи мат.наук, 1990г.январь-февраль, т.45, вып 1(271).</w:t>
      </w:r>
    </w:p>
    <w:p w:rsidR="00FC10C1" w:rsidRPr="00310F47" w:rsidRDefault="00FC10C1" w:rsidP="00310F47">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rPr>
        <w:t>5.Н.Раджабов, Ж.Н.Тасмамбетов.Ж.К.Убаева. Особенности решения систем типа Клаузена. Вестник Национальной инженерной академии РК.2022.№3 {85}</w:t>
      </w:r>
      <w:r w:rsidRPr="00310F47">
        <w:rPr>
          <w:rFonts w:ascii="Times New Roman" w:hAnsi="Times New Roman" w:cs="Times New Roman"/>
          <w:sz w:val="20"/>
          <w:szCs w:val="20"/>
          <w:lang w:val="kk-KZ"/>
        </w:rPr>
        <w:t>,с.137-147.</w:t>
      </w:r>
    </w:p>
    <w:p w:rsidR="00FC10C1" w:rsidRPr="00310F47" w:rsidRDefault="00FC10C1" w:rsidP="00B615E6">
      <w:pPr>
        <w:pStyle w:val="a6"/>
        <w:spacing w:after="0" w:line="240" w:lineRule="auto"/>
        <w:ind w:left="0"/>
        <w:jc w:val="both"/>
        <w:rPr>
          <w:rFonts w:ascii="Times New Roman" w:hAnsi="Times New Roman" w:cs="Times New Roman"/>
          <w:sz w:val="20"/>
          <w:szCs w:val="20"/>
          <w:lang w:val="kk-KZ"/>
        </w:rPr>
      </w:pPr>
    </w:p>
    <w:p w:rsidR="00FC10C1" w:rsidRPr="00310F47" w:rsidRDefault="00FC10C1" w:rsidP="00B615E6">
      <w:pPr>
        <w:spacing w:after="0" w:line="240" w:lineRule="auto"/>
        <w:jc w:val="center"/>
        <w:rPr>
          <w:rFonts w:ascii="Times New Roman" w:hAnsi="Times New Roman" w:cs="Times New Roman"/>
          <w:b/>
          <w:sz w:val="20"/>
          <w:szCs w:val="20"/>
          <w:lang w:val="kk-KZ"/>
        </w:rPr>
      </w:pPr>
    </w:p>
    <w:p w:rsidR="00FC10C1" w:rsidRPr="00310F47" w:rsidRDefault="00FC10C1" w:rsidP="00B615E6">
      <w:pPr>
        <w:pStyle w:val="H2"/>
        <w:spacing w:before="0" w:after="0"/>
        <w:rPr>
          <w:sz w:val="20"/>
        </w:rPr>
      </w:pPr>
      <w:r w:rsidRPr="00310F47">
        <w:rPr>
          <w:sz w:val="20"/>
        </w:rPr>
        <w:t>УДК  945.10</w:t>
      </w:r>
    </w:p>
    <w:p w:rsidR="00FC10C1" w:rsidRPr="00310F47" w:rsidRDefault="00FC10C1" w:rsidP="00B615E6">
      <w:pPr>
        <w:pStyle w:val="H2"/>
        <w:spacing w:before="0" w:after="0"/>
        <w:jc w:val="center"/>
        <w:rPr>
          <w:rStyle w:val="IwimUpperIndex"/>
          <w:sz w:val="20"/>
          <w:lang w:val="kk-KZ"/>
        </w:rPr>
      </w:pPr>
      <w:r w:rsidRPr="00310F47">
        <w:rPr>
          <w:sz w:val="20"/>
        </w:rPr>
        <w:t>Викентьев А. А.</w:t>
      </w:r>
      <w:r w:rsidRPr="00310F47">
        <w:rPr>
          <w:rStyle w:val="IwimUpperIndex"/>
          <w:sz w:val="20"/>
        </w:rPr>
        <w:t xml:space="preserve">  </w:t>
      </w:r>
    </w:p>
    <w:p w:rsidR="00FC10C1" w:rsidRPr="00310F47" w:rsidRDefault="00FC10C1" w:rsidP="00B615E6">
      <w:pPr>
        <w:pStyle w:val="H2"/>
        <w:spacing w:before="0" w:after="0"/>
        <w:jc w:val="center"/>
        <w:rPr>
          <w:b w:val="0"/>
          <w:i/>
          <w:sz w:val="20"/>
        </w:rPr>
      </w:pPr>
      <w:r w:rsidRPr="00310F47">
        <w:rPr>
          <w:b w:val="0"/>
          <w:i/>
          <w:sz w:val="20"/>
        </w:rPr>
        <w:t>Институт математики им. С. Л. Соболева СО РАН ,  Новосибирск, Россия</w:t>
      </w:r>
      <w:r w:rsidRPr="00310F47">
        <w:rPr>
          <w:b w:val="0"/>
          <w:i/>
          <w:sz w:val="20"/>
        </w:rPr>
        <w:br/>
        <w:t>Новосибирский государственный университет</w:t>
      </w:r>
    </w:p>
    <w:p w:rsidR="00FC10C1" w:rsidRPr="00310F47" w:rsidRDefault="00FC10C1" w:rsidP="00B615E6">
      <w:pPr>
        <w:spacing w:after="0" w:line="240" w:lineRule="auto"/>
        <w:rPr>
          <w:rFonts w:ascii="Times New Roman" w:hAnsi="Times New Roman" w:cs="Times New Roman"/>
          <w:sz w:val="20"/>
          <w:szCs w:val="20"/>
        </w:rPr>
      </w:pPr>
    </w:p>
    <w:p w:rsidR="002E4DB0" w:rsidRDefault="00FC10C1" w:rsidP="00B615E6">
      <w:pPr>
        <w:pStyle w:val="H2"/>
        <w:spacing w:before="0" w:after="0"/>
        <w:jc w:val="center"/>
        <w:rPr>
          <w:sz w:val="20"/>
        </w:rPr>
      </w:pPr>
      <w:r w:rsidRPr="00310F47">
        <w:rPr>
          <w:sz w:val="20"/>
        </w:rPr>
        <w:t xml:space="preserve">О МАШИННЫХ РЕАЛИЗАЦИЯХ  ВЫЧИСЛЕНИЙ НОВЫХ МОДЕЛЬНЫХ  </w:t>
      </w:r>
    </w:p>
    <w:p w:rsidR="00FC10C1" w:rsidRPr="00310F47" w:rsidRDefault="00FC10C1" w:rsidP="00B615E6">
      <w:pPr>
        <w:pStyle w:val="H2"/>
        <w:spacing w:before="0" w:after="0"/>
        <w:jc w:val="center"/>
        <w:rPr>
          <w:rStyle w:val="IwimUpperIndex"/>
          <w:sz w:val="20"/>
        </w:rPr>
      </w:pPr>
      <w:r w:rsidRPr="00310F47">
        <w:rPr>
          <w:sz w:val="20"/>
        </w:rPr>
        <w:t>РАССТОЯНИЙ И РАСПОЗНАВАНИИ В ЗНАНИЯХ</w:t>
      </w:r>
    </w:p>
    <w:p w:rsidR="00FC10C1" w:rsidRPr="00310F47" w:rsidRDefault="00FC10C1" w:rsidP="00B615E6">
      <w:pPr>
        <w:spacing w:after="0" w:line="240" w:lineRule="auto"/>
        <w:rPr>
          <w:rFonts w:ascii="Times New Roman" w:hAnsi="Times New Roman" w:cs="Times New Roman"/>
          <w:sz w:val="20"/>
          <w:szCs w:val="20"/>
        </w:rPr>
      </w:pPr>
    </w:p>
    <w:p w:rsidR="00FC10C1" w:rsidRPr="00310F47" w:rsidRDefault="00FC10C1" w:rsidP="00F45E1D">
      <w:pPr>
        <w:tabs>
          <w:tab w:val="left" w:pos="851"/>
        </w:tabs>
        <w:spacing w:after="0" w:line="240" w:lineRule="auto"/>
        <w:ind w:firstLine="567"/>
        <w:jc w:val="both"/>
        <w:rPr>
          <w:rFonts w:ascii="Times New Roman" w:hAnsi="Times New Roman" w:cs="Times New Roman"/>
          <w:b/>
          <w:i/>
          <w:sz w:val="20"/>
          <w:szCs w:val="20"/>
        </w:rPr>
      </w:pPr>
      <w:r w:rsidRPr="00310F47">
        <w:rPr>
          <w:rFonts w:ascii="Times New Roman" w:hAnsi="Times New Roman" w:cs="Times New Roman"/>
          <w:b/>
          <w:sz w:val="20"/>
          <w:szCs w:val="20"/>
        </w:rPr>
        <w:t xml:space="preserve">1. Введение в проблемы. </w:t>
      </w:r>
      <w:r w:rsidRPr="00310F47">
        <w:rPr>
          <w:rFonts w:ascii="Times New Roman" w:hAnsi="Times New Roman" w:cs="Times New Roman"/>
          <w:sz w:val="20"/>
          <w:szCs w:val="20"/>
        </w:rPr>
        <w:t xml:space="preserve">Предлагаемые ниже подходы по обработке множеств суждений или  экспертной информации применимы при обучении студентов, например, для оценочного тестирования знаний по конкретному разделу, в коллективном управлении качеством образования с учетом пожеланий сторон, для обработки экспертных оценок и предложений по улучшению окружающей среды. Использование этих подходов позволит повысить учет достоверности знаний, качество управления образования, повысит достоверность получаемой информации и учет пожеланий различных платформ. </w:t>
      </w:r>
    </w:p>
    <w:p w:rsidR="00FC10C1" w:rsidRPr="00310F47" w:rsidRDefault="00FC10C1" w:rsidP="00F45E1D">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В настоящее время возрос интерес к построению решающих функций на основе анализа экспертной информации, заданной в виде вероятностных логических высказываний нескольких экспертов, реализации  процессов адаптации и согласования логических формул [1-12]. Предлагаемые ниже подходы  по обработке множеств суждений экспертов найдут применения для обучения студентов, </w:t>
      </w:r>
      <w:r w:rsidRPr="00310F47">
        <w:rPr>
          <w:rFonts w:ascii="Times New Roman" w:hAnsi="Times New Roman" w:cs="Times New Roman"/>
          <w:sz w:val="20"/>
          <w:szCs w:val="20"/>
        </w:rPr>
        <w:lastRenderedPageBreak/>
        <w:t>например, математике (оценочное тестирование по разделу), в коллективном управлении качеством образования (учет пожеланий сторон), и для обработки множеств формализованных суждений по улучшению окружающей  среды.  При использовании данной технологии пользователь в процессе работы формирует базы знаний, которые впоследствии можно включать в процесс алгоритмической обработки для принятия решений. В этом случае используются различные модельные расстояния для формул многозначной логики, которые отражают многозначность суждений (высказываемых экспертом), определяются коллективные расстояния, которые служат некоторым согласованием  мер близости, предлагаемых для кластеризации множеств высказываний и нахождения по ним новых кластеризаций, дающих более высокие индексы кластеризаций. Предполагается знакомство с [10,13-18]. Работа выполнена при поддержке грантов РФФИ, проекты   20--07--01851а,21-07--00649a.</w:t>
      </w:r>
    </w:p>
    <w:p w:rsidR="00FC10C1" w:rsidRPr="00310F47" w:rsidRDefault="00FC10C1" w:rsidP="00F45E1D">
      <w:pPr>
        <w:tabs>
          <w:tab w:val="left" w:pos="851"/>
        </w:tabs>
        <w:spacing w:after="0" w:line="240" w:lineRule="auto"/>
        <w:ind w:firstLine="567"/>
        <w:jc w:val="both"/>
        <w:rPr>
          <w:rFonts w:ascii="Times New Roman" w:hAnsi="Times New Roman" w:cs="Times New Roman"/>
          <w:i/>
          <w:sz w:val="20"/>
          <w:szCs w:val="20"/>
        </w:rPr>
      </w:pPr>
      <w:r w:rsidRPr="00310F47">
        <w:rPr>
          <w:rFonts w:ascii="Times New Roman" w:hAnsi="Times New Roman" w:cs="Times New Roman"/>
          <w:sz w:val="20"/>
          <w:szCs w:val="20"/>
        </w:rPr>
        <w:t>Проблема распознавания образов уже давно привлекает внимание психологов, физиологов, инженеров и математиков. Методы распознавания образов находят применение в различных сферах деятельности человека: диагностика заболеваний, сельское хозяйство, добыча полезных ископаемых и многое другое. Такие задачи всегда волновали академика А.Д. Тайманова и он старался прививать у детей творческую жилку на играх, игрушках, чтобы играя с ними,  можно было придумывать алгоритмы, тренировать мозг  и потом  распознавать различную природу.</w:t>
      </w:r>
    </w:p>
    <w:p w:rsidR="00FC10C1" w:rsidRPr="00310F47" w:rsidRDefault="00FC10C1" w:rsidP="00F45E1D">
      <w:pPr>
        <w:tabs>
          <w:tab w:val="left" w:pos="851"/>
        </w:tabs>
        <w:spacing w:after="0" w:line="240" w:lineRule="auto"/>
        <w:ind w:firstLine="567"/>
        <w:jc w:val="both"/>
        <w:rPr>
          <w:rFonts w:ascii="Times New Roman" w:hAnsi="Times New Roman" w:cs="Times New Roman"/>
          <w:i/>
          <w:sz w:val="20"/>
          <w:szCs w:val="20"/>
        </w:rPr>
      </w:pPr>
      <w:r w:rsidRPr="00310F47">
        <w:rPr>
          <w:rFonts w:ascii="Times New Roman" w:hAnsi="Times New Roman" w:cs="Times New Roman"/>
          <w:sz w:val="20"/>
          <w:szCs w:val="20"/>
        </w:rPr>
        <w:t xml:space="preserve">Для решения проблемы распознавания образов необходимо проанализировать информацию, поступающую в виде “данных”, “знаний” и других структур. Такой анализ включает в себя две процедуры: процедуру обнаружения закономерностей, содержащихся в предоставленной информации, процедуры структурирования знаний, и использования обнаруженных закономерностей для предсказания значения одной части информации по известным значениям другой её части. </w:t>
      </w:r>
    </w:p>
    <w:p w:rsidR="00FC10C1" w:rsidRPr="00310F47" w:rsidRDefault="00FC10C1" w:rsidP="00F45E1D">
      <w:pPr>
        <w:tabs>
          <w:tab w:val="left" w:pos="851"/>
        </w:tabs>
        <w:spacing w:after="0" w:line="240" w:lineRule="auto"/>
        <w:ind w:firstLine="567"/>
        <w:jc w:val="both"/>
        <w:rPr>
          <w:rFonts w:ascii="Times New Roman" w:hAnsi="Times New Roman" w:cs="Times New Roman"/>
          <w:i/>
          <w:sz w:val="20"/>
          <w:szCs w:val="20"/>
        </w:rPr>
      </w:pPr>
      <w:r w:rsidRPr="00310F47">
        <w:rPr>
          <w:rFonts w:ascii="Times New Roman" w:hAnsi="Times New Roman" w:cs="Times New Roman"/>
          <w:sz w:val="20"/>
          <w:szCs w:val="20"/>
        </w:rPr>
        <w:t xml:space="preserve">Напомним, что в работе [10] отмечено, что при увеличении числа знаний возникает потребность в анализе этих знаний. В частности, допустим, задана некоторая структурированная база знаний (например, кластерами), на вход которой подаётся некоторое новое знание q. Требуется определить, к какому из имеющихся </w:t>
      </w:r>
      <w:r w:rsidRPr="00310F47">
        <w:rPr>
          <w:rFonts w:ascii="Times New Roman" w:hAnsi="Times New Roman" w:cs="Times New Roman"/>
          <w:sz w:val="20"/>
          <w:szCs w:val="20"/>
          <w:lang w:val="en-US"/>
        </w:rPr>
        <w:t>k</w:t>
      </w:r>
      <w:r w:rsidRPr="00310F47">
        <w:rPr>
          <w:rFonts w:ascii="Times New Roman" w:hAnsi="Times New Roman" w:cs="Times New Roman"/>
          <w:sz w:val="20"/>
          <w:szCs w:val="20"/>
        </w:rPr>
        <w:t xml:space="preserve"> таксонов  (именованных областей, содержащих элементы похожие друг на друга по каким то характеристикам) следует отнести это новое  знание,  т.е. получаем  задачу  распознавания образов: </w:t>
      </w:r>
    </w:p>
    <w:p w:rsidR="00FC10C1" w:rsidRPr="00310F47" w:rsidRDefault="00FC10C1" w:rsidP="00F45E1D">
      <w:pPr>
        <w:tabs>
          <w:tab w:val="left" w:pos="851"/>
        </w:tabs>
        <w:spacing w:after="0" w:line="240" w:lineRule="auto"/>
        <w:ind w:firstLine="567"/>
        <w:jc w:val="both"/>
        <w:rPr>
          <w:rFonts w:ascii="Times New Roman" w:hAnsi="Times New Roman" w:cs="Times New Roman"/>
          <w:b/>
          <w:i/>
          <w:sz w:val="20"/>
          <w:szCs w:val="20"/>
        </w:rPr>
      </w:pPr>
      <w:r w:rsidRPr="00310F47">
        <w:rPr>
          <w:rFonts w:ascii="Times New Roman" w:hAnsi="Times New Roman" w:cs="Times New Roman"/>
          <w:sz w:val="20"/>
          <w:szCs w:val="20"/>
        </w:rPr>
        <w:t xml:space="preserve">       </w:t>
      </w:r>
      <w:r w:rsidRPr="00310F47">
        <w:rPr>
          <w:rFonts w:ascii="Times New Roman" w:hAnsi="Times New Roman" w:cs="Times New Roman"/>
          <w:b/>
          <w:sz w:val="20"/>
          <w:szCs w:val="20"/>
        </w:rPr>
        <w:t>Постановка задачи:</w:t>
      </w:r>
    </w:p>
    <w:p w:rsidR="00FC10C1" w:rsidRPr="00310F47" w:rsidRDefault="00FC10C1" w:rsidP="00F45E1D">
      <w:pPr>
        <w:pStyle w:val="af4"/>
        <w:tabs>
          <w:tab w:val="left" w:pos="851"/>
        </w:tabs>
        <w:ind w:firstLine="567"/>
        <w:rPr>
          <w:sz w:val="20"/>
          <w:szCs w:val="20"/>
          <w:lang w:val="ru-RU"/>
        </w:rPr>
      </w:pPr>
      <w:r w:rsidRPr="00310F47">
        <w:rPr>
          <w:sz w:val="20"/>
          <w:szCs w:val="20"/>
          <w:lang w:val="ru-RU"/>
        </w:rPr>
        <w:t xml:space="preserve">       Пусть в пространстве знаний заданы:</w:t>
      </w:r>
    </w:p>
    <w:p w:rsidR="00FC10C1" w:rsidRPr="00310F47" w:rsidRDefault="00FC10C1" w:rsidP="00F45E1D">
      <w:pPr>
        <w:numPr>
          <w:ilvl w:val="0"/>
          <w:numId w:val="117"/>
        </w:numPr>
        <w:tabs>
          <w:tab w:val="left" w:pos="851"/>
        </w:tabs>
        <w:spacing w:after="0" w:line="240" w:lineRule="auto"/>
        <w:ind w:left="0" w:firstLine="567"/>
        <w:jc w:val="both"/>
        <w:rPr>
          <w:rFonts w:ascii="Times New Roman" w:hAnsi="Times New Roman" w:cs="Times New Roman"/>
          <w:i/>
          <w:sz w:val="20"/>
          <w:szCs w:val="20"/>
        </w:rPr>
      </w:pPr>
      <w:r w:rsidRPr="00310F47">
        <w:rPr>
          <w:rFonts w:ascii="Times New Roman" w:hAnsi="Times New Roman" w:cs="Times New Roman"/>
          <w:sz w:val="20"/>
          <w:szCs w:val="20"/>
        </w:rPr>
        <w:t xml:space="preserve">Набор характеристик </w:t>
      </w:r>
      <w:r w:rsidRPr="00310F47">
        <w:rPr>
          <w:rFonts w:ascii="Times New Roman" w:hAnsi="Times New Roman" w:cs="Times New Roman"/>
          <w:sz w:val="20"/>
          <w:szCs w:val="20"/>
          <w:lang w:val="en-US"/>
        </w:rPr>
        <w:t>X</w:t>
      </w:r>
      <w:r w:rsidRPr="00310F47">
        <w:rPr>
          <w:rFonts w:ascii="Times New Roman" w:hAnsi="Times New Roman" w:cs="Times New Roman"/>
          <w:sz w:val="20"/>
          <w:szCs w:val="20"/>
        </w:rPr>
        <w:t>.</w:t>
      </w:r>
    </w:p>
    <w:p w:rsidR="00FC10C1" w:rsidRPr="00310F47" w:rsidRDefault="00FC10C1" w:rsidP="00F45E1D">
      <w:pPr>
        <w:numPr>
          <w:ilvl w:val="0"/>
          <w:numId w:val="117"/>
        </w:numPr>
        <w:tabs>
          <w:tab w:val="left" w:pos="851"/>
        </w:tabs>
        <w:spacing w:after="0" w:line="240" w:lineRule="auto"/>
        <w:ind w:left="0" w:firstLine="567"/>
        <w:jc w:val="both"/>
        <w:rPr>
          <w:rFonts w:ascii="Times New Roman" w:hAnsi="Times New Roman" w:cs="Times New Roman"/>
          <w:i/>
          <w:sz w:val="20"/>
          <w:szCs w:val="20"/>
        </w:rPr>
      </w:pPr>
      <w:r w:rsidRPr="00310F47">
        <w:rPr>
          <w:rFonts w:ascii="Times New Roman" w:hAnsi="Times New Roman" w:cs="Times New Roman"/>
          <w:sz w:val="20"/>
          <w:szCs w:val="20"/>
        </w:rPr>
        <w:t xml:space="preserve">Список наименований фиксированных областей (таксонов называемых так же образами) на которые разделено выборочное пространство </w:t>
      </w:r>
      <w:r w:rsidRPr="00310F47">
        <w:rPr>
          <w:rFonts w:ascii="Times New Roman" w:hAnsi="Times New Roman" w:cs="Times New Roman"/>
          <w:sz w:val="20"/>
          <w:szCs w:val="20"/>
          <w:lang w:val="en-US"/>
        </w:rPr>
        <w:t>S</w:t>
      </w:r>
      <w:r w:rsidRPr="00310F47">
        <w:rPr>
          <w:rFonts w:ascii="Times New Roman" w:hAnsi="Times New Roman" w:cs="Times New Roman"/>
          <w:sz w:val="20"/>
          <w:szCs w:val="20"/>
        </w:rPr>
        <w:t>={</w:t>
      </w:r>
      <w:r w:rsidRPr="00310F47">
        <w:rPr>
          <w:rFonts w:ascii="Times New Roman" w:hAnsi="Times New Roman" w:cs="Times New Roman"/>
          <w:sz w:val="20"/>
          <w:szCs w:val="20"/>
          <w:lang w:val="en-US"/>
        </w:rPr>
        <w:t>si</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en-US"/>
        </w:rPr>
        <w:t>i</w:t>
      </w:r>
      <w:r w:rsidRPr="00310F47">
        <w:rPr>
          <w:rFonts w:ascii="Times New Roman" w:hAnsi="Times New Roman" w:cs="Times New Roman"/>
          <w:sz w:val="20"/>
          <w:szCs w:val="20"/>
        </w:rPr>
        <w:t>=1…</w:t>
      </w:r>
      <w:r w:rsidRPr="00310F47">
        <w:rPr>
          <w:rFonts w:ascii="Times New Roman" w:hAnsi="Times New Roman" w:cs="Times New Roman"/>
          <w:sz w:val="20"/>
          <w:szCs w:val="20"/>
          <w:lang w:val="en-US"/>
        </w:rPr>
        <w:t>I</w:t>
      </w:r>
    </w:p>
    <w:p w:rsidR="00FC10C1" w:rsidRPr="00310F47" w:rsidRDefault="00FC10C1" w:rsidP="00F45E1D">
      <w:pPr>
        <w:numPr>
          <w:ilvl w:val="0"/>
          <w:numId w:val="117"/>
        </w:numPr>
        <w:tabs>
          <w:tab w:val="left" w:pos="851"/>
        </w:tabs>
        <w:spacing w:after="0" w:line="240" w:lineRule="auto"/>
        <w:ind w:left="0" w:firstLine="567"/>
        <w:jc w:val="both"/>
        <w:rPr>
          <w:rFonts w:ascii="Times New Roman" w:hAnsi="Times New Roman" w:cs="Times New Roman"/>
          <w:i/>
          <w:sz w:val="20"/>
          <w:szCs w:val="20"/>
        </w:rPr>
      </w:pPr>
      <w:r w:rsidRPr="00310F47">
        <w:rPr>
          <w:rFonts w:ascii="Times New Roman" w:hAnsi="Times New Roman" w:cs="Times New Roman"/>
          <w:sz w:val="20"/>
          <w:szCs w:val="20"/>
        </w:rPr>
        <w:t xml:space="preserve">Обучающая выборка в виде знаний экспертов </w:t>
      </w:r>
      <w:r w:rsidRPr="00310F47">
        <w:rPr>
          <w:rFonts w:ascii="Times New Roman" w:hAnsi="Times New Roman" w:cs="Times New Roman"/>
          <w:sz w:val="20"/>
          <w:szCs w:val="20"/>
          <w:lang w:val="en-US"/>
        </w:rPr>
        <w:t>Doi</w:t>
      </w:r>
      <w:r w:rsidRPr="00310F47">
        <w:rPr>
          <w:rFonts w:ascii="Times New Roman" w:hAnsi="Times New Roman" w:cs="Times New Roman"/>
          <w:sz w:val="20"/>
          <w:szCs w:val="20"/>
        </w:rPr>
        <w:t xml:space="preserve"> (в пространстве </w:t>
      </w:r>
      <w:r w:rsidRPr="00310F47">
        <w:rPr>
          <w:rFonts w:ascii="Times New Roman" w:hAnsi="Times New Roman" w:cs="Times New Roman"/>
          <w:sz w:val="20"/>
          <w:szCs w:val="20"/>
          <w:lang w:val="en-US"/>
        </w:rPr>
        <w:t>X</w:t>
      </w:r>
      <w:r w:rsidRPr="00310F47">
        <w:rPr>
          <w:rFonts w:ascii="Times New Roman" w:hAnsi="Times New Roman" w:cs="Times New Roman"/>
          <w:sz w:val="20"/>
          <w:szCs w:val="20"/>
        </w:rPr>
        <w:t xml:space="preserve">) для каждого </w:t>
      </w:r>
      <w:r w:rsidRPr="00310F47">
        <w:rPr>
          <w:rFonts w:ascii="Times New Roman" w:hAnsi="Times New Roman" w:cs="Times New Roman"/>
          <w:sz w:val="20"/>
          <w:szCs w:val="20"/>
          <w:lang w:val="en-US"/>
        </w:rPr>
        <w:t>Si</w:t>
      </w:r>
      <w:r w:rsidRPr="00310F47">
        <w:rPr>
          <w:rFonts w:ascii="Times New Roman" w:hAnsi="Times New Roman" w:cs="Times New Roman"/>
          <w:sz w:val="20"/>
          <w:szCs w:val="20"/>
        </w:rPr>
        <w:t>.</w:t>
      </w:r>
    </w:p>
    <w:p w:rsidR="00FC10C1" w:rsidRPr="00310F47" w:rsidRDefault="00FC10C1" w:rsidP="00F45E1D">
      <w:pPr>
        <w:numPr>
          <w:ilvl w:val="0"/>
          <w:numId w:val="117"/>
        </w:numPr>
        <w:tabs>
          <w:tab w:val="left" w:pos="851"/>
        </w:tabs>
        <w:spacing w:after="0" w:line="240" w:lineRule="auto"/>
        <w:ind w:left="0" w:firstLine="567"/>
        <w:jc w:val="both"/>
        <w:rPr>
          <w:rFonts w:ascii="Times New Roman" w:hAnsi="Times New Roman" w:cs="Times New Roman"/>
          <w:i/>
          <w:sz w:val="20"/>
          <w:szCs w:val="20"/>
        </w:rPr>
      </w:pPr>
      <w:r w:rsidRPr="00310F47">
        <w:rPr>
          <w:rFonts w:ascii="Times New Roman" w:hAnsi="Times New Roman" w:cs="Times New Roman"/>
          <w:sz w:val="20"/>
          <w:szCs w:val="20"/>
        </w:rPr>
        <w:t xml:space="preserve">Контрольное знание </w:t>
      </w:r>
      <w:r w:rsidRPr="00310F47">
        <w:rPr>
          <w:rFonts w:ascii="Times New Roman" w:hAnsi="Times New Roman" w:cs="Times New Roman"/>
          <w:sz w:val="20"/>
          <w:szCs w:val="20"/>
          <w:lang w:val="en-US"/>
        </w:rPr>
        <w:t>q</w:t>
      </w:r>
      <w:r w:rsidRPr="00310F47">
        <w:rPr>
          <w:rFonts w:ascii="Times New Roman" w:hAnsi="Times New Roman" w:cs="Times New Roman"/>
          <w:sz w:val="20"/>
          <w:szCs w:val="20"/>
        </w:rPr>
        <w:t xml:space="preserve">. </w:t>
      </w:r>
    </w:p>
    <w:p w:rsidR="00FC10C1" w:rsidRPr="00310F47" w:rsidRDefault="00FC10C1" w:rsidP="00F45E1D">
      <w:pPr>
        <w:tabs>
          <w:tab w:val="left" w:pos="851"/>
        </w:tabs>
        <w:spacing w:after="0" w:line="240" w:lineRule="auto"/>
        <w:ind w:firstLine="567"/>
        <w:jc w:val="both"/>
        <w:rPr>
          <w:rFonts w:ascii="Times New Roman" w:hAnsi="Times New Roman" w:cs="Times New Roman"/>
          <w:i/>
          <w:sz w:val="20"/>
          <w:szCs w:val="20"/>
        </w:rPr>
      </w:pPr>
      <w:r w:rsidRPr="00310F47">
        <w:rPr>
          <w:rFonts w:ascii="Times New Roman" w:hAnsi="Times New Roman" w:cs="Times New Roman"/>
          <w:sz w:val="20"/>
          <w:szCs w:val="20"/>
        </w:rPr>
        <w:t xml:space="preserve">       Требуется  определить номер </w:t>
      </w:r>
      <w:r w:rsidRPr="00310F47">
        <w:rPr>
          <w:rFonts w:ascii="Times New Roman" w:hAnsi="Times New Roman" w:cs="Times New Roman"/>
          <w:sz w:val="20"/>
          <w:szCs w:val="20"/>
          <w:lang w:val="en-US"/>
        </w:rPr>
        <w:t>i</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en-US"/>
        </w:rPr>
        <w:t>Si</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en-US"/>
        </w:rPr>
        <w:t>q</w:t>
      </w:r>
      <w:r w:rsidRPr="00310F47">
        <w:rPr>
          <w:rFonts w:ascii="Times New Roman" w:hAnsi="Times New Roman" w:cs="Times New Roman"/>
          <w:sz w:val="20"/>
          <w:szCs w:val="20"/>
          <w:lang w:val="en-US"/>
        </w:rPr>
        <w:sym w:font="Symbol" w:char="F0CE"/>
      </w:r>
      <w:r w:rsidRPr="00310F47">
        <w:rPr>
          <w:rFonts w:ascii="Times New Roman" w:hAnsi="Times New Roman" w:cs="Times New Roman"/>
          <w:sz w:val="20"/>
          <w:szCs w:val="20"/>
          <w:lang w:val="en-US"/>
        </w:rPr>
        <w:t>Si</w:t>
      </w:r>
      <w:r w:rsidRPr="00310F47">
        <w:rPr>
          <w:rFonts w:ascii="Times New Roman" w:hAnsi="Times New Roman" w:cs="Times New Roman"/>
          <w:sz w:val="20"/>
          <w:szCs w:val="20"/>
        </w:rPr>
        <w:t xml:space="preserve"> используя алгоритм </w:t>
      </w:r>
      <w:r w:rsidRPr="00310F47">
        <w:rPr>
          <w:rFonts w:ascii="Times New Roman" w:hAnsi="Times New Roman" w:cs="Times New Roman"/>
          <w:sz w:val="20"/>
          <w:szCs w:val="20"/>
          <w:lang w:val="en-US"/>
        </w:rPr>
        <w:t>k</w:t>
      </w:r>
      <w:r w:rsidRPr="00310F47">
        <w:rPr>
          <w:rFonts w:ascii="Times New Roman" w:hAnsi="Times New Roman" w:cs="Times New Roman"/>
          <w:sz w:val="20"/>
          <w:szCs w:val="20"/>
        </w:rPr>
        <w:t>-ближайших соседей по прецедентам (типичным представителям каждого образа)</w:t>
      </w:r>
    </w:p>
    <w:p w:rsidR="00FC10C1" w:rsidRPr="00310F47" w:rsidRDefault="00FC10C1" w:rsidP="00F45E1D">
      <w:pPr>
        <w:tabs>
          <w:tab w:val="left" w:pos="851"/>
        </w:tabs>
        <w:spacing w:after="0" w:line="240" w:lineRule="auto"/>
        <w:ind w:firstLine="567"/>
        <w:jc w:val="both"/>
        <w:rPr>
          <w:rFonts w:ascii="Times New Roman" w:hAnsi="Times New Roman" w:cs="Times New Roman"/>
          <w:i/>
          <w:sz w:val="20"/>
          <w:szCs w:val="20"/>
          <w:lang w:val="en-US"/>
        </w:rPr>
      </w:pPr>
      <w:r w:rsidRPr="00310F47">
        <w:rPr>
          <w:rFonts w:ascii="Times New Roman" w:hAnsi="Times New Roman" w:cs="Times New Roman"/>
          <w:sz w:val="20"/>
          <w:szCs w:val="20"/>
        </w:rPr>
        <w:t xml:space="preserve">                                      </w:t>
      </w:r>
      <w:r w:rsidRPr="00310F47">
        <w:rPr>
          <w:rFonts w:ascii="Times New Roman" w:hAnsi="Times New Roman" w:cs="Times New Roman"/>
          <w:position w:val="-32"/>
          <w:sz w:val="20"/>
          <w:szCs w:val="20"/>
          <w:lang w:val="en-US"/>
        </w:rPr>
        <w:object w:dxaOrig="4120" w:dyaOrig="780">
          <v:shape id="_x0000_i1114" type="#_x0000_t75" style="width:208.5pt;height:39pt" o:ole="" fillcolor="window">
            <v:imagedata r:id="rId181" o:title=""/>
          </v:shape>
          <o:OLEObject Type="Embed" ProgID="Equation.DSMT4" ShapeID="_x0000_i1114" DrawAspect="Content" ObjectID="_1734340792" r:id="rId182"/>
        </w:object>
      </w:r>
    </w:p>
    <w:p w:rsidR="00FC10C1" w:rsidRPr="00310F47" w:rsidRDefault="00FC10C1" w:rsidP="00F45E1D">
      <w:pPr>
        <w:tabs>
          <w:tab w:val="left" w:pos="851"/>
        </w:tabs>
        <w:spacing w:after="0" w:line="240" w:lineRule="auto"/>
        <w:ind w:firstLine="567"/>
        <w:jc w:val="both"/>
        <w:rPr>
          <w:rFonts w:ascii="Times New Roman" w:hAnsi="Times New Roman" w:cs="Times New Roman"/>
          <w:i/>
          <w:sz w:val="20"/>
          <w:szCs w:val="20"/>
        </w:rPr>
      </w:pPr>
      <w:r w:rsidRPr="00310F47">
        <w:rPr>
          <w:rFonts w:ascii="Times New Roman" w:hAnsi="Times New Roman" w:cs="Times New Roman"/>
          <w:sz w:val="20"/>
          <w:szCs w:val="20"/>
        </w:rPr>
        <w:t xml:space="preserve">где </w:t>
      </w:r>
      <w:r w:rsidRPr="00310F47">
        <w:rPr>
          <w:rFonts w:ascii="Times New Roman" w:hAnsi="Times New Roman" w:cs="Times New Roman"/>
          <w:sz w:val="20"/>
          <w:szCs w:val="20"/>
          <w:lang w:val="en-US"/>
        </w:rPr>
        <w:t>Rik</w:t>
      </w:r>
      <w:r w:rsidRPr="00310F47">
        <w:rPr>
          <w:rFonts w:ascii="Times New Roman" w:hAnsi="Times New Roman" w:cs="Times New Roman"/>
          <w:sz w:val="20"/>
          <w:szCs w:val="20"/>
        </w:rPr>
        <w:t>-</w:t>
      </w:r>
      <w:r w:rsidRPr="00310F47">
        <w:rPr>
          <w:rFonts w:ascii="Times New Roman" w:hAnsi="Times New Roman" w:cs="Times New Roman"/>
          <w:sz w:val="20"/>
          <w:szCs w:val="20"/>
          <w:lang w:val="en-US"/>
        </w:rPr>
        <w:t>k</w:t>
      </w:r>
      <w:r w:rsidRPr="00310F47">
        <w:rPr>
          <w:rFonts w:ascii="Times New Roman" w:hAnsi="Times New Roman" w:cs="Times New Roman"/>
          <w:sz w:val="20"/>
          <w:szCs w:val="20"/>
        </w:rPr>
        <w:t xml:space="preserve">-минимальных расстояний от </w:t>
      </w:r>
      <w:r w:rsidRPr="00310F47">
        <w:rPr>
          <w:rFonts w:ascii="Times New Roman" w:hAnsi="Times New Roman" w:cs="Times New Roman"/>
          <w:sz w:val="20"/>
          <w:szCs w:val="20"/>
          <w:lang w:val="en-US"/>
        </w:rPr>
        <w:t>q</w:t>
      </w:r>
      <w:r w:rsidRPr="00310F47">
        <w:rPr>
          <w:rFonts w:ascii="Times New Roman" w:hAnsi="Times New Roman" w:cs="Times New Roman"/>
          <w:sz w:val="20"/>
          <w:szCs w:val="20"/>
        </w:rPr>
        <w:t xml:space="preserve"> до </w:t>
      </w:r>
      <w:r w:rsidRPr="00310F47">
        <w:rPr>
          <w:rFonts w:ascii="Times New Roman" w:hAnsi="Times New Roman" w:cs="Times New Roman"/>
          <w:sz w:val="20"/>
          <w:szCs w:val="20"/>
          <w:lang w:val="en-US"/>
        </w:rPr>
        <w:t>M</w:t>
      </w:r>
      <w:r w:rsidRPr="00310F47">
        <w:rPr>
          <w:rFonts w:ascii="Times New Roman" w:hAnsi="Times New Roman" w:cs="Times New Roman"/>
          <w:sz w:val="20"/>
          <w:szCs w:val="20"/>
        </w:rPr>
        <w:t xml:space="preserve"> знаний для каждого таксона, </w:t>
      </w:r>
      <w:r w:rsidRPr="00310F47">
        <w:rPr>
          <w:rFonts w:ascii="Times New Roman" w:hAnsi="Times New Roman" w:cs="Times New Roman"/>
          <w:sz w:val="20"/>
          <w:szCs w:val="20"/>
          <w:lang w:val="en-US"/>
        </w:rPr>
        <w:t>R</w:t>
      </w:r>
      <w:r w:rsidRPr="00310F47">
        <w:rPr>
          <w:rFonts w:ascii="Times New Roman" w:hAnsi="Times New Roman" w:cs="Times New Roman"/>
          <w:sz w:val="20"/>
          <w:szCs w:val="20"/>
        </w:rPr>
        <w:t>-ошибка распознавания. Т.е. находятся расстояния от контрольного знания до каждой реализации каждого образа, выбираются к-минимальных  расстояний, определяются средние  (для каждого образа), среди которых находится минимальное и таким образом восстанавливается номер таксона,  которому принадлежит контрольное знание.</w:t>
      </w:r>
    </w:p>
    <w:p w:rsidR="00FC10C1" w:rsidRPr="00310F47" w:rsidRDefault="00FC10C1" w:rsidP="00F45E1D">
      <w:pPr>
        <w:tabs>
          <w:tab w:val="left" w:pos="851"/>
        </w:tabs>
        <w:spacing w:after="0" w:line="240" w:lineRule="auto"/>
        <w:ind w:firstLine="567"/>
        <w:jc w:val="both"/>
        <w:rPr>
          <w:rFonts w:ascii="Times New Roman" w:hAnsi="Times New Roman" w:cs="Times New Roman"/>
          <w:i/>
          <w:sz w:val="20"/>
          <w:szCs w:val="20"/>
        </w:rPr>
      </w:pPr>
      <w:r w:rsidRPr="00310F47">
        <w:rPr>
          <w:rFonts w:ascii="Times New Roman" w:hAnsi="Times New Roman" w:cs="Times New Roman"/>
          <w:b/>
          <w:sz w:val="20"/>
          <w:szCs w:val="20"/>
        </w:rPr>
        <w:t xml:space="preserve">       </w:t>
      </w:r>
      <w:r w:rsidRPr="00310F47">
        <w:rPr>
          <w:rFonts w:ascii="Times New Roman" w:hAnsi="Times New Roman" w:cs="Times New Roman"/>
          <w:sz w:val="20"/>
          <w:szCs w:val="20"/>
        </w:rPr>
        <w:t xml:space="preserve">Для решения поставленной задачи была написана компьютерная программа. Кроме того, в программе рассмотрен алгоритм, реализованый ранее, отличие которого от рассмотренного в [10] заключается в использовании для определения </w:t>
      </w:r>
      <w:r w:rsidRPr="00310F47">
        <w:rPr>
          <w:rFonts w:ascii="Times New Roman" w:hAnsi="Times New Roman" w:cs="Times New Roman"/>
          <w:sz w:val="20"/>
          <w:szCs w:val="20"/>
          <w:lang w:val="en-US"/>
        </w:rPr>
        <w:t>i</w:t>
      </w:r>
      <w:r w:rsidRPr="00310F47">
        <w:rPr>
          <w:rFonts w:ascii="Times New Roman" w:hAnsi="Times New Roman" w:cs="Times New Roman"/>
          <w:sz w:val="20"/>
          <w:szCs w:val="20"/>
        </w:rPr>
        <w:t>, эталонных знаний, создаваемых для каждого образа:</w:t>
      </w:r>
    </w:p>
    <w:p w:rsidR="00FC10C1" w:rsidRPr="00310F47" w:rsidRDefault="00FC10C1" w:rsidP="00F45E1D">
      <w:pPr>
        <w:tabs>
          <w:tab w:val="left" w:pos="851"/>
        </w:tabs>
        <w:spacing w:after="0" w:line="240" w:lineRule="auto"/>
        <w:ind w:firstLine="567"/>
        <w:jc w:val="both"/>
        <w:rPr>
          <w:rFonts w:ascii="Times New Roman" w:hAnsi="Times New Roman" w:cs="Times New Roman"/>
          <w:i/>
          <w:sz w:val="20"/>
          <w:szCs w:val="20"/>
        </w:rPr>
      </w:pPr>
    </w:p>
    <w:p w:rsidR="00FC10C1" w:rsidRPr="00310F47" w:rsidRDefault="00FC10C1" w:rsidP="00F45E1D">
      <w:pPr>
        <w:tabs>
          <w:tab w:val="left" w:pos="851"/>
        </w:tabs>
        <w:spacing w:after="0" w:line="240" w:lineRule="auto"/>
        <w:ind w:firstLine="567"/>
        <w:jc w:val="both"/>
        <w:rPr>
          <w:rFonts w:ascii="Times New Roman" w:hAnsi="Times New Roman" w:cs="Times New Roman"/>
          <w:i/>
          <w:sz w:val="20"/>
          <w:szCs w:val="20"/>
        </w:rPr>
      </w:pPr>
      <w:r w:rsidRPr="00310F47">
        <w:rPr>
          <w:rFonts w:ascii="Times New Roman" w:hAnsi="Times New Roman" w:cs="Times New Roman"/>
          <w:sz w:val="20"/>
          <w:szCs w:val="20"/>
        </w:rPr>
        <w:t xml:space="preserve">                                                 </w:t>
      </w:r>
      <w:r w:rsidRPr="00310F47">
        <w:rPr>
          <w:rFonts w:ascii="Times New Roman" w:hAnsi="Times New Roman" w:cs="Times New Roman"/>
          <w:position w:val="-22"/>
          <w:sz w:val="20"/>
          <w:szCs w:val="20"/>
          <w:lang w:val="en-US"/>
        </w:rPr>
        <w:object w:dxaOrig="1560" w:dyaOrig="480">
          <v:shape id="_x0000_i1115" type="#_x0000_t75" style="width:81pt;height:24.75pt" o:ole="" fillcolor="window">
            <v:imagedata r:id="rId183" o:title=""/>
          </v:shape>
          <o:OLEObject Type="Embed" ProgID="Equation.DSMT4" ShapeID="_x0000_i1115" DrawAspect="Content" ObjectID="_1734340793" r:id="rId184"/>
        </w:object>
      </w:r>
      <w:r w:rsidRPr="00310F47">
        <w:rPr>
          <w:rFonts w:ascii="Times New Roman" w:hAnsi="Times New Roman" w:cs="Times New Roman"/>
          <w:sz w:val="20"/>
          <w:szCs w:val="20"/>
        </w:rPr>
        <w:t xml:space="preserve"> , </w:t>
      </w:r>
    </w:p>
    <w:p w:rsidR="00FC10C1" w:rsidRPr="00310F47" w:rsidRDefault="00FC10C1" w:rsidP="00F45E1D">
      <w:pPr>
        <w:tabs>
          <w:tab w:val="left" w:pos="851"/>
        </w:tabs>
        <w:spacing w:after="0" w:line="240" w:lineRule="auto"/>
        <w:ind w:firstLine="567"/>
        <w:jc w:val="both"/>
        <w:rPr>
          <w:rFonts w:ascii="Times New Roman" w:hAnsi="Times New Roman" w:cs="Times New Roman"/>
          <w:i/>
          <w:sz w:val="20"/>
          <w:szCs w:val="20"/>
        </w:rPr>
      </w:pPr>
      <w:r w:rsidRPr="00310F47">
        <w:rPr>
          <w:rFonts w:ascii="Times New Roman" w:hAnsi="Times New Roman" w:cs="Times New Roman"/>
          <w:sz w:val="20"/>
          <w:szCs w:val="20"/>
        </w:rPr>
        <w:t xml:space="preserve"> </w:t>
      </w:r>
    </w:p>
    <w:p w:rsidR="00FC10C1" w:rsidRPr="00310F47" w:rsidRDefault="00FC10C1" w:rsidP="00F45E1D">
      <w:pPr>
        <w:tabs>
          <w:tab w:val="left" w:pos="851"/>
        </w:tabs>
        <w:spacing w:after="0" w:line="240" w:lineRule="auto"/>
        <w:ind w:firstLine="567"/>
        <w:jc w:val="both"/>
        <w:rPr>
          <w:rFonts w:ascii="Times New Roman" w:hAnsi="Times New Roman" w:cs="Times New Roman"/>
          <w:i/>
          <w:sz w:val="20"/>
          <w:szCs w:val="20"/>
        </w:rPr>
      </w:pPr>
      <w:r w:rsidRPr="00310F47">
        <w:rPr>
          <w:rFonts w:ascii="Times New Roman" w:hAnsi="Times New Roman" w:cs="Times New Roman"/>
          <w:sz w:val="20"/>
          <w:szCs w:val="20"/>
        </w:rPr>
        <w:t xml:space="preserve">где </w:t>
      </w:r>
      <w:r w:rsidRPr="00310F47">
        <w:rPr>
          <w:rFonts w:ascii="Times New Roman" w:hAnsi="Times New Roman" w:cs="Times New Roman"/>
          <w:sz w:val="20"/>
          <w:szCs w:val="20"/>
          <w:lang w:val="en-US"/>
        </w:rPr>
        <w:t>Ri</w:t>
      </w:r>
      <w:r w:rsidRPr="00310F47">
        <w:rPr>
          <w:rFonts w:ascii="Times New Roman" w:hAnsi="Times New Roman" w:cs="Times New Roman"/>
          <w:sz w:val="20"/>
          <w:szCs w:val="20"/>
        </w:rPr>
        <w:t xml:space="preserve"> -расстояние от </w:t>
      </w:r>
      <w:r w:rsidRPr="00310F47">
        <w:rPr>
          <w:rFonts w:ascii="Times New Roman" w:hAnsi="Times New Roman" w:cs="Times New Roman"/>
          <w:sz w:val="20"/>
          <w:szCs w:val="20"/>
          <w:lang w:val="en-US"/>
        </w:rPr>
        <w:t>q</w:t>
      </w:r>
      <w:r w:rsidRPr="00310F47">
        <w:rPr>
          <w:rFonts w:ascii="Times New Roman" w:hAnsi="Times New Roman" w:cs="Times New Roman"/>
          <w:sz w:val="20"/>
          <w:szCs w:val="20"/>
        </w:rPr>
        <w:t xml:space="preserve"> до </w:t>
      </w:r>
      <w:r w:rsidRPr="00310F47">
        <w:rPr>
          <w:rFonts w:ascii="Times New Roman" w:hAnsi="Times New Roman" w:cs="Times New Roman"/>
          <w:sz w:val="20"/>
          <w:szCs w:val="20"/>
          <w:lang w:val="en-US"/>
        </w:rPr>
        <w:t>Eti</w:t>
      </w:r>
      <w:r w:rsidRPr="00310F47">
        <w:rPr>
          <w:rFonts w:ascii="Times New Roman" w:hAnsi="Times New Roman" w:cs="Times New Roman"/>
          <w:sz w:val="20"/>
          <w:szCs w:val="20"/>
        </w:rPr>
        <w:t xml:space="preserve"> (эталонного знания </w:t>
      </w:r>
      <w:r w:rsidRPr="00310F47">
        <w:rPr>
          <w:rFonts w:ascii="Times New Roman" w:hAnsi="Times New Roman" w:cs="Times New Roman"/>
          <w:sz w:val="20"/>
          <w:szCs w:val="20"/>
          <w:lang w:val="en-US"/>
        </w:rPr>
        <w:t>i</w:t>
      </w:r>
      <w:r w:rsidRPr="00310F47">
        <w:rPr>
          <w:rFonts w:ascii="Times New Roman" w:hAnsi="Times New Roman" w:cs="Times New Roman"/>
          <w:sz w:val="20"/>
          <w:szCs w:val="20"/>
        </w:rPr>
        <w:t xml:space="preserve"> -го образа). Далее  все опирается на статье [10].</w:t>
      </w:r>
    </w:p>
    <w:p w:rsidR="00FC10C1" w:rsidRPr="00310F47" w:rsidRDefault="00FC10C1" w:rsidP="00F45E1D">
      <w:pPr>
        <w:tabs>
          <w:tab w:val="left" w:pos="851"/>
        </w:tabs>
        <w:spacing w:after="0" w:line="240" w:lineRule="auto"/>
        <w:ind w:firstLine="567"/>
        <w:jc w:val="both"/>
        <w:rPr>
          <w:rFonts w:ascii="Times New Roman" w:hAnsi="Times New Roman" w:cs="Times New Roman"/>
          <w:i/>
          <w:sz w:val="20"/>
          <w:szCs w:val="20"/>
        </w:rPr>
      </w:pPr>
      <w:r w:rsidRPr="00310F47">
        <w:rPr>
          <w:rFonts w:ascii="Times New Roman" w:hAnsi="Times New Roman" w:cs="Times New Roman"/>
          <w:sz w:val="20"/>
          <w:szCs w:val="20"/>
        </w:rPr>
        <w:t>Очевидно, что можно использовать в таких алгоритмах  новые модельные расстояния [7-11] как и коллективные, решающие задачу согласования знаний экспертов.</w:t>
      </w:r>
    </w:p>
    <w:p w:rsidR="00FC10C1" w:rsidRPr="00310F47" w:rsidRDefault="00FC10C1" w:rsidP="00F45E1D">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Перечислим полученные нами  результаты данного подхода  работы: в новой постановке рассмотрена задача распознавания образов в пространстве знаний, в виде программы реализованы алгоритм  к -ближайших соседей, позволяющий решить данную задачу, и ранее рассмотренный алгоритм сравнения по эталонам. Заданы обучающие выборки, проведено распознавание знаний и подтверждена связь  между характером распределений и правильностью работы алгоритмов, в случае унимодальных распределений оба алгоритма распознают, практически одинаково, а в случае же полимодальных сравнение по эталонам даёт больше ошибок. Проведённые  эксперименты  показывают возможность дальнейшего использования программ и различных модельных расстояний по классу моделей </w:t>
      </w:r>
      <w:r w:rsidRPr="00310F47">
        <w:rPr>
          <w:rFonts w:ascii="Times New Roman" w:hAnsi="Times New Roman" w:cs="Times New Roman"/>
          <w:sz w:val="20"/>
          <w:szCs w:val="20"/>
        </w:rPr>
        <w:lastRenderedPageBreak/>
        <w:t>многозначной логики для структуризации знаний баз знаний. Планируется дальнейшее развитие предложенных подходов для решения конкретных прикладных задач.</w:t>
      </w:r>
    </w:p>
    <w:p w:rsidR="00F15AC2" w:rsidRPr="00F15AC2" w:rsidRDefault="00F15AC2" w:rsidP="00B615E6">
      <w:pPr>
        <w:pStyle w:val="5"/>
        <w:spacing w:line="240" w:lineRule="auto"/>
        <w:rPr>
          <w:sz w:val="16"/>
          <w:szCs w:val="16"/>
        </w:rPr>
      </w:pPr>
    </w:p>
    <w:p w:rsidR="00FC10C1" w:rsidRPr="00310F47" w:rsidRDefault="00FC10C1" w:rsidP="00B615E6">
      <w:pPr>
        <w:pStyle w:val="5"/>
        <w:spacing w:line="240" w:lineRule="auto"/>
        <w:rPr>
          <w:sz w:val="20"/>
        </w:rPr>
      </w:pPr>
      <w:r w:rsidRPr="00310F47">
        <w:rPr>
          <w:sz w:val="20"/>
        </w:rPr>
        <w:t>Список литературы</w:t>
      </w:r>
    </w:p>
    <w:p w:rsidR="00FC10C1" w:rsidRPr="00F15AC2" w:rsidRDefault="00FC10C1" w:rsidP="00B615E6">
      <w:pPr>
        <w:spacing w:after="0" w:line="240" w:lineRule="auto"/>
        <w:rPr>
          <w:rFonts w:ascii="Times New Roman" w:hAnsi="Times New Roman" w:cs="Times New Roman"/>
          <w:sz w:val="16"/>
          <w:szCs w:val="16"/>
        </w:rPr>
      </w:pPr>
    </w:p>
    <w:p w:rsidR="00FC10C1" w:rsidRPr="00310F47" w:rsidRDefault="00FC10C1" w:rsidP="00F45E1D">
      <w:pPr>
        <w:spacing w:after="0" w:line="240" w:lineRule="auto"/>
        <w:ind w:firstLine="567"/>
        <w:jc w:val="both"/>
        <w:rPr>
          <w:rFonts w:ascii="Times New Roman" w:hAnsi="Times New Roman" w:cs="Times New Roman"/>
          <w:i/>
          <w:sz w:val="20"/>
          <w:szCs w:val="20"/>
        </w:rPr>
      </w:pPr>
      <w:r w:rsidRPr="00310F47">
        <w:rPr>
          <w:rFonts w:ascii="Times New Roman" w:hAnsi="Times New Roman" w:cs="Times New Roman"/>
          <w:sz w:val="20"/>
          <w:szCs w:val="20"/>
        </w:rPr>
        <w:t>1.Загоруйко Н.Г. Прикладные методы анализа данных и знаний. Новосибирск: Издательство Института математики,1999.</w:t>
      </w:r>
    </w:p>
    <w:p w:rsidR="00FC10C1" w:rsidRPr="00310F47" w:rsidRDefault="00FC10C1" w:rsidP="00F45E1D">
      <w:pPr>
        <w:spacing w:after="0" w:line="240" w:lineRule="auto"/>
        <w:ind w:firstLine="567"/>
        <w:jc w:val="both"/>
        <w:rPr>
          <w:rFonts w:ascii="Times New Roman" w:hAnsi="Times New Roman" w:cs="Times New Roman"/>
          <w:i/>
          <w:sz w:val="20"/>
          <w:szCs w:val="20"/>
        </w:rPr>
      </w:pPr>
      <w:r w:rsidRPr="00310F47">
        <w:rPr>
          <w:rFonts w:ascii="Times New Roman" w:hAnsi="Times New Roman" w:cs="Times New Roman"/>
          <w:sz w:val="20"/>
          <w:szCs w:val="20"/>
        </w:rPr>
        <w:t>2.Загоруйко Н.Г., Бушуев М.В. Меры расстояния в пространстве знаний//Анализ данных в экспертных системах. Новосибирск, 1986. Вып. 117: Вычислительные системы. С.24-35.</w:t>
      </w:r>
    </w:p>
    <w:p w:rsidR="00FC10C1" w:rsidRPr="00310F47" w:rsidRDefault="00FC10C1" w:rsidP="00F45E1D">
      <w:pPr>
        <w:pStyle w:val="31"/>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3. Загоруйко Н.Г., Ёлкина В.Н., Лбов Г.С. Алгоритмы обнаружения эмпирических закономерностей. Новосибирск,Наука,1985</w:t>
      </w:r>
    </w:p>
    <w:p w:rsidR="00FC10C1" w:rsidRPr="00310F47" w:rsidRDefault="00FC10C1" w:rsidP="00F45E1D">
      <w:pPr>
        <w:spacing w:after="0" w:line="240" w:lineRule="auto"/>
        <w:ind w:firstLine="567"/>
        <w:jc w:val="both"/>
        <w:rPr>
          <w:rFonts w:ascii="Times New Roman" w:hAnsi="Times New Roman" w:cs="Times New Roman"/>
          <w:i/>
          <w:sz w:val="20"/>
          <w:szCs w:val="20"/>
        </w:rPr>
      </w:pPr>
      <w:r w:rsidRPr="00310F47">
        <w:rPr>
          <w:rFonts w:ascii="Times New Roman" w:hAnsi="Times New Roman" w:cs="Times New Roman"/>
          <w:sz w:val="20"/>
          <w:szCs w:val="20"/>
        </w:rPr>
        <w:t xml:space="preserve">4.Загоруйко Н.Г. Методы распознавания и их применение. М. Изд-во «Советское радио», 1972 </w:t>
      </w:r>
    </w:p>
    <w:p w:rsidR="00FC10C1" w:rsidRPr="00310F47" w:rsidRDefault="00FC10C1" w:rsidP="00F45E1D">
      <w:pPr>
        <w:spacing w:after="0" w:line="240" w:lineRule="auto"/>
        <w:ind w:firstLine="567"/>
        <w:jc w:val="both"/>
        <w:rPr>
          <w:rFonts w:ascii="Times New Roman" w:hAnsi="Times New Roman" w:cs="Times New Roman"/>
          <w:i/>
          <w:sz w:val="20"/>
          <w:szCs w:val="20"/>
        </w:rPr>
      </w:pPr>
      <w:r w:rsidRPr="00310F47">
        <w:rPr>
          <w:rFonts w:ascii="Times New Roman" w:hAnsi="Times New Roman" w:cs="Times New Roman"/>
          <w:sz w:val="20"/>
          <w:szCs w:val="20"/>
        </w:rPr>
        <w:t>5. Викентьев А. А., Кабанова Е. С. Расстояние между формулами пятизначной логики Лукасевича и мера недостоверности высказываний экспертов // Вестник КарГУ, серия: математика. Караганда: изд-во КарГУ, 2013. №1 (69). С. 18-27.</w:t>
      </w:r>
    </w:p>
    <w:p w:rsidR="00FC10C1" w:rsidRPr="00310F47" w:rsidRDefault="00FC10C1" w:rsidP="00F45E1D">
      <w:pPr>
        <w:spacing w:after="0" w:line="240" w:lineRule="auto"/>
        <w:ind w:firstLine="567"/>
        <w:jc w:val="both"/>
        <w:rPr>
          <w:rFonts w:ascii="Times New Roman" w:hAnsi="Times New Roman" w:cs="Times New Roman"/>
          <w:i/>
          <w:sz w:val="20"/>
          <w:szCs w:val="20"/>
          <w:lang w:val="en-US"/>
        </w:rPr>
      </w:pPr>
      <w:r w:rsidRPr="00310F47">
        <w:rPr>
          <w:rFonts w:ascii="Times New Roman" w:hAnsi="Times New Roman" w:cs="Times New Roman"/>
          <w:sz w:val="20"/>
          <w:szCs w:val="20"/>
        </w:rPr>
        <w:t>6. Викентьев А. А. О возможных расстояниях и степенях недостоверности в многозначных высказываниях экспертов и приложение этих понятий в проблемах кластеризации и распознавания // Проблемы информатики. Новосибирск</w:t>
      </w:r>
      <w:r w:rsidRPr="00310F47">
        <w:rPr>
          <w:rFonts w:ascii="Times New Roman" w:hAnsi="Times New Roman" w:cs="Times New Roman"/>
          <w:sz w:val="20"/>
          <w:szCs w:val="20"/>
          <w:lang w:val="en-US"/>
        </w:rPr>
        <w:t xml:space="preserve">: </w:t>
      </w:r>
      <w:r w:rsidRPr="00310F47">
        <w:rPr>
          <w:rFonts w:ascii="Times New Roman" w:hAnsi="Times New Roman" w:cs="Times New Roman"/>
          <w:sz w:val="20"/>
          <w:szCs w:val="20"/>
        </w:rPr>
        <w:t>СО</w:t>
      </w:r>
      <w:r w:rsidRPr="00310F47">
        <w:rPr>
          <w:rFonts w:ascii="Times New Roman" w:hAnsi="Times New Roman" w:cs="Times New Roman"/>
          <w:sz w:val="20"/>
          <w:szCs w:val="20"/>
          <w:lang w:val="en-US"/>
        </w:rPr>
        <w:t xml:space="preserve"> </w:t>
      </w:r>
      <w:r w:rsidRPr="00310F47">
        <w:rPr>
          <w:rFonts w:ascii="Times New Roman" w:hAnsi="Times New Roman" w:cs="Times New Roman"/>
          <w:sz w:val="20"/>
          <w:szCs w:val="20"/>
        </w:rPr>
        <w:t>РАН</w:t>
      </w:r>
      <w:r w:rsidRPr="00310F47">
        <w:rPr>
          <w:rFonts w:ascii="Times New Roman" w:hAnsi="Times New Roman" w:cs="Times New Roman"/>
          <w:sz w:val="20"/>
          <w:szCs w:val="20"/>
          <w:lang w:val="en-US"/>
        </w:rPr>
        <w:t xml:space="preserve">, 2011. №3 (11). </w:t>
      </w:r>
      <w:r w:rsidRPr="00310F47">
        <w:rPr>
          <w:rFonts w:ascii="Times New Roman" w:hAnsi="Times New Roman" w:cs="Times New Roman"/>
          <w:sz w:val="20"/>
          <w:szCs w:val="20"/>
        </w:rPr>
        <w:t>С</w:t>
      </w:r>
      <w:r w:rsidRPr="00310F47">
        <w:rPr>
          <w:rFonts w:ascii="Times New Roman" w:hAnsi="Times New Roman" w:cs="Times New Roman"/>
          <w:sz w:val="20"/>
          <w:szCs w:val="20"/>
          <w:lang w:val="en-US"/>
        </w:rPr>
        <w:t>. 33 – 45.</w:t>
      </w:r>
    </w:p>
    <w:p w:rsidR="00FC10C1" w:rsidRPr="00310F47" w:rsidRDefault="00FC10C1" w:rsidP="00F45E1D">
      <w:pPr>
        <w:spacing w:after="0" w:line="240" w:lineRule="auto"/>
        <w:ind w:firstLine="567"/>
        <w:jc w:val="both"/>
        <w:rPr>
          <w:rFonts w:ascii="Times New Roman" w:hAnsi="Times New Roman" w:cs="Times New Roman"/>
          <w:i/>
          <w:sz w:val="20"/>
          <w:szCs w:val="20"/>
        </w:rPr>
      </w:pPr>
      <w:r w:rsidRPr="00310F47">
        <w:rPr>
          <w:rFonts w:ascii="Times New Roman" w:hAnsi="Times New Roman" w:cs="Times New Roman"/>
          <w:sz w:val="20"/>
          <w:szCs w:val="20"/>
          <w:lang w:val="en-US"/>
        </w:rPr>
        <w:t xml:space="preserve">7. Vikent’ev A. A.  Concerning distances and degrees of uncertainty for many-valued expert statements and application of those concepts in pattern recognition and clustering // Pattern Recognition and Image Analysis. </w:t>
      </w:r>
      <w:r w:rsidRPr="00310F47">
        <w:rPr>
          <w:rFonts w:ascii="Times New Roman" w:hAnsi="Times New Roman" w:cs="Times New Roman"/>
          <w:sz w:val="20"/>
          <w:szCs w:val="20"/>
        </w:rPr>
        <w:t xml:space="preserve">2014. Vol. 24, No. 4.  P.   489-501  </w:t>
      </w:r>
    </w:p>
    <w:p w:rsidR="00FC10C1" w:rsidRPr="00310F47" w:rsidRDefault="00FC10C1" w:rsidP="00F45E1D">
      <w:pPr>
        <w:spacing w:after="0" w:line="240" w:lineRule="auto"/>
        <w:ind w:firstLine="567"/>
        <w:jc w:val="both"/>
        <w:rPr>
          <w:rFonts w:ascii="Times New Roman" w:hAnsi="Times New Roman" w:cs="Times New Roman"/>
          <w:i/>
          <w:sz w:val="20"/>
          <w:szCs w:val="20"/>
        </w:rPr>
      </w:pPr>
      <w:r w:rsidRPr="00310F47">
        <w:rPr>
          <w:rFonts w:ascii="Times New Roman" w:hAnsi="Times New Roman" w:cs="Times New Roman"/>
          <w:sz w:val="20"/>
          <w:szCs w:val="20"/>
        </w:rPr>
        <w:t xml:space="preserve">8. Викентьев А.А., Фефелова В.В. Введение полных расстояний и мер недостоверности для формул  логик  Лукасевича для автоматической кластеризации множеств логических высказываний из базы знаний // Вестник Карагандинского университета. Серия Математика. №3 (79) – 2015, С.17-24. </w:t>
      </w:r>
    </w:p>
    <w:p w:rsidR="00FC10C1" w:rsidRPr="00310F47" w:rsidRDefault="00FC10C1" w:rsidP="00F45E1D">
      <w:pPr>
        <w:spacing w:after="0" w:line="240" w:lineRule="auto"/>
        <w:ind w:firstLine="567"/>
        <w:jc w:val="both"/>
        <w:rPr>
          <w:rFonts w:ascii="Times New Roman" w:hAnsi="Times New Roman" w:cs="Times New Roman"/>
          <w:i/>
          <w:sz w:val="20"/>
          <w:szCs w:val="20"/>
        </w:rPr>
      </w:pPr>
      <w:r w:rsidRPr="00310F47">
        <w:rPr>
          <w:rFonts w:ascii="Times New Roman" w:hAnsi="Times New Roman" w:cs="Times New Roman"/>
          <w:sz w:val="20"/>
          <w:szCs w:val="20"/>
        </w:rPr>
        <w:t>9. Викентьев А.А., Фефелова В.В. Новые расстояния и меры достоверности для формул логики  Лукасевича в кластеризации логических высказываний базы знаний // Математические методы распознавания образов ММРО-17. Тезисы докладов 17-й Всероссийской конференции с международным участием. г. Светлогорск, Калининградская обл. М.: Торус пресс, 2015. С. 68-69.</w:t>
      </w:r>
    </w:p>
    <w:p w:rsidR="00FC10C1" w:rsidRPr="00310F47" w:rsidRDefault="00FC10C1" w:rsidP="00F45E1D">
      <w:pPr>
        <w:spacing w:after="0" w:line="240" w:lineRule="auto"/>
        <w:ind w:firstLine="567"/>
        <w:jc w:val="both"/>
        <w:rPr>
          <w:rFonts w:ascii="Times New Roman" w:hAnsi="Times New Roman" w:cs="Times New Roman"/>
          <w:color w:val="003300"/>
          <w:sz w:val="20"/>
          <w:szCs w:val="20"/>
        </w:rPr>
      </w:pPr>
      <w:r w:rsidRPr="00310F47">
        <w:rPr>
          <w:rFonts w:ascii="Times New Roman" w:hAnsi="Times New Roman" w:cs="Times New Roman"/>
          <w:color w:val="003300"/>
          <w:sz w:val="20"/>
          <w:szCs w:val="20"/>
        </w:rPr>
        <w:t xml:space="preserve">10. Викентьев А. А., Иванов В.В. Методы распознавания образов в пространстве знаний  Вестник Карагандинского университета. Серия Математика. №1 (81) – 2016, с.26-34  </w:t>
      </w:r>
    </w:p>
    <w:p w:rsidR="00FC10C1" w:rsidRPr="00310F47" w:rsidRDefault="00FC10C1" w:rsidP="00F45E1D">
      <w:pPr>
        <w:spacing w:after="0" w:line="240" w:lineRule="auto"/>
        <w:ind w:firstLine="567"/>
        <w:jc w:val="both"/>
        <w:rPr>
          <w:rFonts w:ascii="Times New Roman" w:hAnsi="Times New Roman" w:cs="Times New Roman"/>
          <w:color w:val="003300"/>
          <w:sz w:val="20"/>
          <w:szCs w:val="20"/>
        </w:rPr>
      </w:pPr>
      <w:r w:rsidRPr="00310F47">
        <w:rPr>
          <w:rFonts w:ascii="Times New Roman" w:hAnsi="Times New Roman" w:cs="Times New Roman"/>
          <w:color w:val="003300"/>
          <w:sz w:val="20"/>
          <w:szCs w:val="20"/>
        </w:rPr>
        <w:t xml:space="preserve">11. Викентьев А. А.  Изучение модельных расстояний на логических высказываниях с учетом экпертных интерпретаций для формул многозначных логик Лукасевича и автоматической кластеризации в базах знаний </w:t>
      </w:r>
      <w:r w:rsidRPr="00310F47">
        <w:rPr>
          <w:rFonts w:ascii="Times New Roman" w:hAnsi="Times New Roman" w:cs="Times New Roman"/>
          <w:color w:val="003300"/>
          <w:sz w:val="20"/>
          <w:szCs w:val="20"/>
          <w:lang w:val="en-US"/>
        </w:rPr>
        <w:t>I</w:t>
      </w:r>
      <w:r w:rsidRPr="00310F47">
        <w:rPr>
          <w:rFonts w:ascii="Times New Roman" w:hAnsi="Times New Roman" w:cs="Times New Roman"/>
          <w:color w:val="003300"/>
          <w:sz w:val="20"/>
          <w:szCs w:val="20"/>
        </w:rPr>
        <w:t xml:space="preserve"> //  Вестник Карагандинского университета. Серия Математика. №2 (82) – 2016, с.23-31  ( научный журнал сер матем. 2016 №1 РГКП КарГУ имени Е.А. Букетова  Караганда </w:t>
      </w:r>
      <w:r w:rsidRPr="00310F47">
        <w:rPr>
          <w:rFonts w:ascii="Times New Roman" w:hAnsi="Times New Roman" w:cs="Times New Roman"/>
          <w:color w:val="003300"/>
          <w:sz w:val="20"/>
          <w:szCs w:val="20"/>
          <w:lang w:val="en-US"/>
        </w:rPr>
        <w:t>ISSN</w:t>
      </w:r>
      <w:r w:rsidRPr="00310F47">
        <w:rPr>
          <w:rFonts w:ascii="Times New Roman" w:hAnsi="Times New Roman" w:cs="Times New Roman"/>
          <w:color w:val="003300"/>
          <w:sz w:val="20"/>
          <w:szCs w:val="20"/>
        </w:rPr>
        <w:t>: 0142-0843)</w:t>
      </w:r>
    </w:p>
    <w:p w:rsidR="00FC10C1" w:rsidRPr="00310F47" w:rsidRDefault="00FC10C1" w:rsidP="00F45E1D">
      <w:pPr>
        <w:spacing w:after="0" w:line="240" w:lineRule="auto"/>
        <w:ind w:firstLine="567"/>
        <w:jc w:val="both"/>
        <w:rPr>
          <w:rFonts w:ascii="Times New Roman" w:hAnsi="Times New Roman" w:cs="Times New Roman"/>
          <w:color w:val="003300"/>
          <w:sz w:val="20"/>
          <w:szCs w:val="20"/>
        </w:rPr>
      </w:pPr>
      <w:r w:rsidRPr="00310F47">
        <w:rPr>
          <w:rFonts w:ascii="Times New Roman" w:hAnsi="Times New Roman" w:cs="Times New Roman"/>
          <w:color w:val="003300"/>
          <w:sz w:val="20"/>
          <w:szCs w:val="20"/>
        </w:rPr>
        <w:t xml:space="preserve">12. Викентьев А. А.  Изучение модельных расстояний на логических высказываниях с учетом экпертных интерпретаций для формул многозначных логик Лукасевича и автоматической кластеризации в базах знаний </w:t>
      </w:r>
      <w:r w:rsidRPr="00310F47">
        <w:rPr>
          <w:rFonts w:ascii="Times New Roman" w:hAnsi="Times New Roman" w:cs="Times New Roman"/>
          <w:color w:val="003300"/>
          <w:sz w:val="20"/>
          <w:szCs w:val="20"/>
          <w:lang w:val="en-US"/>
        </w:rPr>
        <w:t>II</w:t>
      </w:r>
      <w:r w:rsidRPr="00310F47">
        <w:rPr>
          <w:rFonts w:ascii="Times New Roman" w:hAnsi="Times New Roman" w:cs="Times New Roman"/>
          <w:color w:val="003300"/>
          <w:sz w:val="20"/>
          <w:szCs w:val="20"/>
        </w:rPr>
        <w:t xml:space="preserve"> //  Вестник Карагандинского университета. Серия Математика. №2 (82) – 2016, с.32-39  ( научный журнал сер матем. 2016 №1 РГКП КарГУ имени Е.А. Букетова  Караганда </w:t>
      </w:r>
      <w:r w:rsidRPr="00310F47">
        <w:rPr>
          <w:rFonts w:ascii="Times New Roman" w:hAnsi="Times New Roman" w:cs="Times New Roman"/>
          <w:color w:val="003300"/>
          <w:sz w:val="20"/>
          <w:szCs w:val="20"/>
          <w:lang w:val="en-US"/>
        </w:rPr>
        <w:t>ISSN</w:t>
      </w:r>
      <w:r w:rsidRPr="00310F47">
        <w:rPr>
          <w:rFonts w:ascii="Times New Roman" w:hAnsi="Times New Roman" w:cs="Times New Roman"/>
          <w:color w:val="003300"/>
          <w:sz w:val="20"/>
          <w:szCs w:val="20"/>
        </w:rPr>
        <w:t>: 0142-0843)</w:t>
      </w:r>
    </w:p>
    <w:p w:rsidR="00FC10C1" w:rsidRPr="00310F47" w:rsidRDefault="00FC10C1" w:rsidP="00F45E1D">
      <w:pPr>
        <w:spacing w:after="0" w:line="240" w:lineRule="auto"/>
        <w:ind w:firstLine="567"/>
        <w:jc w:val="both"/>
        <w:rPr>
          <w:rFonts w:ascii="Times New Roman" w:hAnsi="Times New Roman" w:cs="Times New Roman"/>
          <w:color w:val="003300"/>
          <w:sz w:val="20"/>
          <w:szCs w:val="20"/>
        </w:rPr>
      </w:pPr>
      <w:r w:rsidRPr="00310F47">
        <w:rPr>
          <w:rFonts w:ascii="Times New Roman" w:hAnsi="Times New Roman" w:cs="Times New Roman"/>
          <w:color w:val="003300"/>
          <w:sz w:val="20"/>
          <w:szCs w:val="20"/>
        </w:rPr>
        <w:t xml:space="preserve">13.  Ершов Ю.Л., Палютин Е.А. Математическая логика (2-е изд.) М.: Наука, 1987. 336с. </w:t>
      </w:r>
    </w:p>
    <w:p w:rsidR="00FC10C1" w:rsidRPr="00310F47" w:rsidRDefault="00FC10C1" w:rsidP="00F45E1D">
      <w:pPr>
        <w:spacing w:after="0" w:line="240" w:lineRule="auto"/>
        <w:ind w:firstLine="567"/>
        <w:jc w:val="both"/>
        <w:rPr>
          <w:rFonts w:ascii="Times New Roman" w:hAnsi="Times New Roman" w:cs="Times New Roman"/>
          <w:color w:val="003300"/>
          <w:sz w:val="20"/>
          <w:szCs w:val="20"/>
        </w:rPr>
      </w:pPr>
      <w:r w:rsidRPr="00310F47">
        <w:rPr>
          <w:rFonts w:ascii="Times New Roman" w:hAnsi="Times New Roman" w:cs="Times New Roman"/>
          <w:color w:val="003300"/>
          <w:sz w:val="20"/>
          <w:szCs w:val="20"/>
        </w:rPr>
        <w:t>14. Карпенко А.С. Логики Лукасевича и простые числа. М.: Наука, 2000. 319 с.</w:t>
      </w:r>
    </w:p>
    <w:p w:rsidR="00FC10C1" w:rsidRPr="00310F47" w:rsidRDefault="00FC10C1" w:rsidP="00F45E1D">
      <w:pPr>
        <w:spacing w:after="0" w:line="240" w:lineRule="auto"/>
        <w:ind w:firstLine="567"/>
        <w:jc w:val="both"/>
        <w:rPr>
          <w:rFonts w:ascii="Times New Roman" w:hAnsi="Times New Roman" w:cs="Times New Roman"/>
          <w:color w:val="003300"/>
          <w:sz w:val="20"/>
          <w:szCs w:val="20"/>
          <w:lang w:val="en-US"/>
        </w:rPr>
      </w:pPr>
      <w:r w:rsidRPr="00310F47">
        <w:rPr>
          <w:rFonts w:ascii="Times New Roman" w:hAnsi="Times New Roman" w:cs="Times New Roman"/>
          <w:color w:val="003300"/>
          <w:sz w:val="20"/>
          <w:szCs w:val="20"/>
        </w:rPr>
        <w:t>15. Лбов Г.С., Старцева Н.Г. Логические решающие функции и вопросы статистической устойчивости решений. Новосибирск</w:t>
      </w:r>
      <w:r w:rsidRPr="00310F47">
        <w:rPr>
          <w:rFonts w:ascii="Times New Roman" w:hAnsi="Times New Roman" w:cs="Times New Roman"/>
          <w:color w:val="003300"/>
          <w:sz w:val="20"/>
          <w:szCs w:val="20"/>
          <w:lang w:val="en-US"/>
        </w:rPr>
        <w:t xml:space="preserve">: </w:t>
      </w:r>
      <w:r w:rsidRPr="00310F47">
        <w:rPr>
          <w:rFonts w:ascii="Times New Roman" w:hAnsi="Times New Roman" w:cs="Times New Roman"/>
          <w:color w:val="003300"/>
          <w:sz w:val="20"/>
          <w:szCs w:val="20"/>
        </w:rPr>
        <w:t>Из</w:t>
      </w:r>
      <w:r w:rsidRPr="00310F47">
        <w:rPr>
          <w:rFonts w:ascii="Times New Roman" w:hAnsi="Times New Roman" w:cs="Times New Roman"/>
          <w:color w:val="003300"/>
          <w:sz w:val="20"/>
          <w:szCs w:val="20"/>
          <w:lang w:val="en-US"/>
        </w:rPr>
        <w:t>-</w:t>
      </w:r>
      <w:r w:rsidRPr="00310F47">
        <w:rPr>
          <w:rFonts w:ascii="Times New Roman" w:hAnsi="Times New Roman" w:cs="Times New Roman"/>
          <w:color w:val="003300"/>
          <w:sz w:val="20"/>
          <w:szCs w:val="20"/>
        </w:rPr>
        <w:t>во</w:t>
      </w:r>
      <w:r w:rsidRPr="00310F47">
        <w:rPr>
          <w:rFonts w:ascii="Times New Roman" w:hAnsi="Times New Roman" w:cs="Times New Roman"/>
          <w:color w:val="003300"/>
          <w:sz w:val="20"/>
          <w:szCs w:val="20"/>
          <w:lang w:val="en-US"/>
        </w:rPr>
        <w:t xml:space="preserve"> </w:t>
      </w:r>
      <w:r w:rsidRPr="00310F47">
        <w:rPr>
          <w:rFonts w:ascii="Times New Roman" w:hAnsi="Times New Roman" w:cs="Times New Roman"/>
          <w:color w:val="003300"/>
          <w:sz w:val="20"/>
          <w:szCs w:val="20"/>
        </w:rPr>
        <w:t>ин</w:t>
      </w:r>
      <w:r w:rsidRPr="00310F47">
        <w:rPr>
          <w:rFonts w:ascii="Times New Roman" w:hAnsi="Times New Roman" w:cs="Times New Roman"/>
          <w:color w:val="003300"/>
          <w:sz w:val="20"/>
          <w:szCs w:val="20"/>
          <w:lang w:val="en-US"/>
        </w:rPr>
        <w:t>-</w:t>
      </w:r>
      <w:r w:rsidRPr="00310F47">
        <w:rPr>
          <w:rFonts w:ascii="Times New Roman" w:hAnsi="Times New Roman" w:cs="Times New Roman"/>
          <w:color w:val="003300"/>
          <w:sz w:val="20"/>
          <w:szCs w:val="20"/>
        </w:rPr>
        <w:t>та</w:t>
      </w:r>
      <w:r w:rsidRPr="00310F47">
        <w:rPr>
          <w:rFonts w:ascii="Times New Roman" w:hAnsi="Times New Roman" w:cs="Times New Roman"/>
          <w:color w:val="003300"/>
          <w:sz w:val="20"/>
          <w:szCs w:val="20"/>
          <w:lang w:val="en-US"/>
        </w:rPr>
        <w:t xml:space="preserve"> </w:t>
      </w:r>
      <w:r w:rsidRPr="00310F47">
        <w:rPr>
          <w:rFonts w:ascii="Times New Roman" w:hAnsi="Times New Roman" w:cs="Times New Roman"/>
          <w:color w:val="003300"/>
          <w:sz w:val="20"/>
          <w:szCs w:val="20"/>
        </w:rPr>
        <w:t>математики</w:t>
      </w:r>
      <w:r w:rsidRPr="00310F47">
        <w:rPr>
          <w:rFonts w:ascii="Times New Roman" w:hAnsi="Times New Roman" w:cs="Times New Roman"/>
          <w:color w:val="003300"/>
          <w:sz w:val="20"/>
          <w:szCs w:val="20"/>
          <w:lang w:val="en-US"/>
        </w:rPr>
        <w:t xml:space="preserve">, 1999. 212 </w:t>
      </w:r>
      <w:r w:rsidRPr="00310F47">
        <w:rPr>
          <w:rFonts w:ascii="Times New Roman" w:hAnsi="Times New Roman" w:cs="Times New Roman"/>
          <w:color w:val="003300"/>
          <w:sz w:val="20"/>
          <w:szCs w:val="20"/>
        </w:rPr>
        <w:t>с</w:t>
      </w:r>
      <w:r w:rsidRPr="00310F47">
        <w:rPr>
          <w:rFonts w:ascii="Times New Roman" w:hAnsi="Times New Roman" w:cs="Times New Roman"/>
          <w:color w:val="003300"/>
          <w:sz w:val="20"/>
          <w:szCs w:val="20"/>
          <w:lang w:val="en-US"/>
        </w:rPr>
        <w:t>.</w:t>
      </w:r>
    </w:p>
    <w:p w:rsidR="00FC10C1" w:rsidRPr="00310F47" w:rsidRDefault="00FC10C1" w:rsidP="00F45E1D">
      <w:pPr>
        <w:spacing w:after="0" w:line="240" w:lineRule="auto"/>
        <w:ind w:firstLine="567"/>
        <w:jc w:val="both"/>
        <w:rPr>
          <w:rFonts w:ascii="Times New Roman" w:hAnsi="Times New Roman" w:cs="Times New Roman"/>
          <w:color w:val="003300"/>
          <w:sz w:val="20"/>
          <w:szCs w:val="20"/>
        </w:rPr>
      </w:pPr>
      <w:r w:rsidRPr="00310F47">
        <w:rPr>
          <w:rFonts w:ascii="Times New Roman" w:hAnsi="Times New Roman" w:cs="Times New Roman"/>
          <w:color w:val="003300"/>
          <w:sz w:val="20"/>
          <w:szCs w:val="20"/>
          <w:lang w:val="en-US"/>
        </w:rPr>
        <w:t xml:space="preserve">16. Vikent’ev A.A., Lbov G.S. Setting the metric and informativeness on statements of experts // Pattern Recognition and Image Analysis, 1997. </w:t>
      </w:r>
      <w:r w:rsidRPr="00310F47">
        <w:rPr>
          <w:rFonts w:ascii="Times New Roman" w:hAnsi="Times New Roman" w:cs="Times New Roman"/>
          <w:color w:val="003300"/>
          <w:sz w:val="20"/>
          <w:szCs w:val="20"/>
        </w:rPr>
        <w:t>V. 7, N2. P.175-183.</w:t>
      </w:r>
    </w:p>
    <w:p w:rsidR="00FC10C1" w:rsidRPr="00310F47" w:rsidRDefault="00FC10C1" w:rsidP="00F45E1D">
      <w:pPr>
        <w:spacing w:after="0" w:line="240" w:lineRule="auto"/>
        <w:ind w:firstLine="567"/>
        <w:jc w:val="both"/>
        <w:rPr>
          <w:rFonts w:ascii="Times New Roman" w:hAnsi="Times New Roman" w:cs="Times New Roman"/>
          <w:color w:val="003300"/>
          <w:sz w:val="20"/>
          <w:szCs w:val="20"/>
          <w:lang w:val="en-US"/>
        </w:rPr>
      </w:pPr>
      <w:r w:rsidRPr="00310F47">
        <w:rPr>
          <w:rFonts w:ascii="Times New Roman" w:hAnsi="Times New Roman" w:cs="Times New Roman"/>
          <w:color w:val="003300"/>
          <w:sz w:val="20"/>
          <w:szCs w:val="20"/>
        </w:rPr>
        <w:t>17.  Лбов Г. С., Бериков В. Б. Устойчивость решающих функций в задачах распознавания образов и анализа разнотипной информации. Новосибирск</w:t>
      </w:r>
      <w:r w:rsidRPr="00310F47">
        <w:rPr>
          <w:rFonts w:ascii="Times New Roman" w:hAnsi="Times New Roman" w:cs="Times New Roman"/>
          <w:color w:val="003300"/>
          <w:sz w:val="20"/>
          <w:szCs w:val="20"/>
          <w:lang w:val="en-US"/>
        </w:rPr>
        <w:t xml:space="preserve">: </w:t>
      </w:r>
      <w:r w:rsidRPr="00310F47">
        <w:rPr>
          <w:rFonts w:ascii="Times New Roman" w:hAnsi="Times New Roman" w:cs="Times New Roman"/>
          <w:color w:val="003300"/>
          <w:sz w:val="20"/>
          <w:szCs w:val="20"/>
        </w:rPr>
        <w:t>Изд</w:t>
      </w:r>
      <w:r w:rsidRPr="00310F47">
        <w:rPr>
          <w:rFonts w:ascii="Times New Roman" w:hAnsi="Times New Roman" w:cs="Times New Roman"/>
          <w:color w:val="003300"/>
          <w:sz w:val="20"/>
          <w:szCs w:val="20"/>
          <w:lang w:val="en-US"/>
        </w:rPr>
        <w:t>-</w:t>
      </w:r>
      <w:r w:rsidRPr="00310F47">
        <w:rPr>
          <w:rFonts w:ascii="Times New Roman" w:hAnsi="Times New Roman" w:cs="Times New Roman"/>
          <w:color w:val="003300"/>
          <w:sz w:val="20"/>
          <w:szCs w:val="20"/>
        </w:rPr>
        <w:t>во</w:t>
      </w:r>
      <w:r w:rsidRPr="00310F47">
        <w:rPr>
          <w:rFonts w:ascii="Times New Roman" w:hAnsi="Times New Roman" w:cs="Times New Roman"/>
          <w:color w:val="003300"/>
          <w:sz w:val="20"/>
          <w:szCs w:val="20"/>
          <w:lang w:val="en-US"/>
        </w:rPr>
        <w:t xml:space="preserve"> </w:t>
      </w:r>
      <w:r w:rsidRPr="00310F47">
        <w:rPr>
          <w:rFonts w:ascii="Times New Roman" w:hAnsi="Times New Roman" w:cs="Times New Roman"/>
          <w:color w:val="003300"/>
          <w:sz w:val="20"/>
          <w:szCs w:val="20"/>
        </w:rPr>
        <w:t>ИМ</w:t>
      </w:r>
      <w:r w:rsidRPr="00310F47">
        <w:rPr>
          <w:rFonts w:ascii="Times New Roman" w:hAnsi="Times New Roman" w:cs="Times New Roman"/>
          <w:color w:val="003300"/>
          <w:sz w:val="20"/>
          <w:szCs w:val="20"/>
          <w:lang w:val="en-US"/>
        </w:rPr>
        <w:t xml:space="preserve"> </w:t>
      </w:r>
      <w:r w:rsidRPr="00310F47">
        <w:rPr>
          <w:rFonts w:ascii="Times New Roman" w:hAnsi="Times New Roman" w:cs="Times New Roman"/>
          <w:color w:val="003300"/>
          <w:sz w:val="20"/>
          <w:szCs w:val="20"/>
        </w:rPr>
        <w:t>СО</w:t>
      </w:r>
      <w:r w:rsidRPr="00310F47">
        <w:rPr>
          <w:rFonts w:ascii="Times New Roman" w:hAnsi="Times New Roman" w:cs="Times New Roman"/>
          <w:color w:val="003300"/>
          <w:sz w:val="20"/>
          <w:szCs w:val="20"/>
          <w:lang w:val="en-US"/>
        </w:rPr>
        <w:t xml:space="preserve"> </w:t>
      </w:r>
      <w:r w:rsidRPr="00310F47">
        <w:rPr>
          <w:rFonts w:ascii="Times New Roman" w:hAnsi="Times New Roman" w:cs="Times New Roman"/>
          <w:color w:val="003300"/>
          <w:sz w:val="20"/>
          <w:szCs w:val="20"/>
        </w:rPr>
        <w:t>РАН</w:t>
      </w:r>
      <w:r w:rsidRPr="00310F47">
        <w:rPr>
          <w:rFonts w:ascii="Times New Roman" w:hAnsi="Times New Roman" w:cs="Times New Roman"/>
          <w:color w:val="003300"/>
          <w:sz w:val="20"/>
          <w:szCs w:val="20"/>
          <w:lang w:val="en-US"/>
        </w:rPr>
        <w:t xml:space="preserve">, 2005, 200 </w:t>
      </w:r>
      <w:r w:rsidRPr="00310F47">
        <w:rPr>
          <w:rFonts w:ascii="Times New Roman" w:hAnsi="Times New Roman" w:cs="Times New Roman"/>
          <w:color w:val="003300"/>
          <w:sz w:val="20"/>
          <w:szCs w:val="20"/>
        </w:rPr>
        <w:t>с</w:t>
      </w:r>
      <w:r w:rsidRPr="00310F47">
        <w:rPr>
          <w:rFonts w:ascii="Times New Roman" w:hAnsi="Times New Roman" w:cs="Times New Roman"/>
          <w:color w:val="003300"/>
          <w:sz w:val="20"/>
          <w:szCs w:val="20"/>
          <w:lang w:val="en-US"/>
        </w:rPr>
        <w:t>.</w:t>
      </w:r>
    </w:p>
    <w:p w:rsidR="00FC10C1" w:rsidRPr="009D1C9E" w:rsidRDefault="00FC10C1" w:rsidP="00F45E1D">
      <w:pPr>
        <w:spacing w:after="0" w:line="240" w:lineRule="auto"/>
        <w:ind w:firstLine="567"/>
        <w:jc w:val="both"/>
        <w:rPr>
          <w:rFonts w:ascii="Times New Roman" w:hAnsi="Times New Roman" w:cs="Times New Roman"/>
          <w:color w:val="003300"/>
          <w:sz w:val="20"/>
          <w:szCs w:val="20"/>
          <w:lang w:val="en-US"/>
        </w:rPr>
      </w:pPr>
      <w:r w:rsidRPr="00310F47">
        <w:rPr>
          <w:rFonts w:ascii="Times New Roman" w:hAnsi="Times New Roman" w:cs="Times New Roman"/>
          <w:color w:val="003300"/>
          <w:sz w:val="20"/>
          <w:szCs w:val="20"/>
          <w:lang w:val="en-US"/>
        </w:rPr>
        <w:t>18.  Strehl A., Ghosh J. Clustering ensembles – a knowledge reuse framework for combining multiple partitions // Journ. Machine Learning Research. 2002. 3. P. 583-617.</w:t>
      </w:r>
    </w:p>
    <w:p w:rsidR="00F45E1D" w:rsidRPr="009D1C9E" w:rsidRDefault="00F45E1D" w:rsidP="00F45E1D">
      <w:pPr>
        <w:spacing w:after="0" w:line="240" w:lineRule="auto"/>
        <w:ind w:firstLine="567"/>
        <w:jc w:val="both"/>
        <w:rPr>
          <w:rFonts w:ascii="Times New Roman" w:hAnsi="Times New Roman" w:cs="Times New Roman"/>
          <w:color w:val="003300"/>
          <w:sz w:val="20"/>
          <w:szCs w:val="20"/>
          <w:lang w:val="en-US"/>
        </w:rPr>
      </w:pPr>
    </w:p>
    <w:p w:rsidR="00FC10C1" w:rsidRPr="00310F47" w:rsidRDefault="00FC10C1" w:rsidP="00B615E6">
      <w:pPr>
        <w:spacing w:after="0" w:line="240" w:lineRule="auto"/>
        <w:jc w:val="both"/>
        <w:rPr>
          <w:rFonts w:ascii="Times New Roman" w:hAnsi="Times New Roman" w:cs="Times New Roman"/>
          <w:color w:val="003300"/>
          <w:sz w:val="20"/>
          <w:szCs w:val="20"/>
          <w:lang w:val="en-US"/>
        </w:rPr>
      </w:pPr>
    </w:p>
    <w:p w:rsidR="00FC10C1" w:rsidRPr="00F15AC2" w:rsidRDefault="00F45E1D" w:rsidP="00B615E6">
      <w:pPr>
        <w:spacing w:after="0" w:line="240" w:lineRule="auto"/>
        <w:jc w:val="both"/>
        <w:rPr>
          <w:rFonts w:ascii="Times New Roman" w:hAnsi="Times New Roman" w:cs="Times New Roman"/>
          <w:b/>
          <w:color w:val="003300"/>
          <w:sz w:val="20"/>
          <w:szCs w:val="20"/>
          <w:lang w:val="en-US"/>
        </w:rPr>
      </w:pPr>
      <w:r w:rsidRPr="00F15AC2">
        <w:rPr>
          <w:rFonts w:ascii="Times New Roman" w:hAnsi="Times New Roman" w:cs="Times New Roman"/>
          <w:b/>
          <w:color w:val="003300"/>
          <w:sz w:val="20"/>
          <w:szCs w:val="20"/>
        </w:rPr>
        <w:t>УДК</w:t>
      </w:r>
      <w:r w:rsidR="009B362A" w:rsidRPr="00F15AC2">
        <w:rPr>
          <w:rFonts w:ascii="Times New Roman" w:hAnsi="Times New Roman" w:cs="Times New Roman"/>
          <w:b/>
          <w:color w:val="003300"/>
          <w:sz w:val="20"/>
          <w:szCs w:val="20"/>
          <w:lang w:val="en-US"/>
        </w:rPr>
        <w:t xml:space="preserve"> 510.6(574)</w:t>
      </w:r>
    </w:p>
    <w:p w:rsidR="00FC10C1" w:rsidRPr="00310F47" w:rsidRDefault="00D204A1" w:rsidP="00B615E6">
      <w:pPr>
        <w:spacing w:after="0" w:line="240" w:lineRule="auto"/>
        <w:jc w:val="center"/>
        <w:outlineLvl w:val="0"/>
        <w:rPr>
          <w:rFonts w:ascii="Times New Roman" w:hAnsi="Times New Roman" w:cs="Times New Roman"/>
          <w:b/>
          <w:bCs/>
          <w:sz w:val="20"/>
          <w:szCs w:val="20"/>
          <w:lang w:val="kk-KZ"/>
        </w:rPr>
      </w:pPr>
      <w:r w:rsidRPr="00310F47">
        <w:rPr>
          <w:rFonts w:ascii="Times New Roman" w:hAnsi="Times New Roman" w:cs="Times New Roman"/>
          <w:b/>
          <w:bCs/>
          <w:sz w:val="20"/>
          <w:szCs w:val="20"/>
          <w:lang w:val="kk-KZ"/>
        </w:rPr>
        <w:t>Мулдагалиев В.С.</w:t>
      </w:r>
    </w:p>
    <w:p w:rsidR="00FC10C1" w:rsidRPr="00310F47" w:rsidRDefault="00FC10C1" w:rsidP="00B615E6">
      <w:pPr>
        <w:spacing w:after="0" w:line="240" w:lineRule="auto"/>
        <w:jc w:val="center"/>
        <w:outlineLvl w:val="0"/>
        <w:rPr>
          <w:rFonts w:ascii="Times New Roman" w:hAnsi="Times New Roman" w:cs="Times New Roman"/>
          <w:i/>
          <w:sz w:val="20"/>
          <w:szCs w:val="20"/>
          <w:lang w:val="kk-KZ"/>
        </w:rPr>
      </w:pPr>
      <w:r w:rsidRPr="00310F47">
        <w:rPr>
          <w:rFonts w:ascii="Times New Roman" w:hAnsi="Times New Roman" w:cs="Times New Roman"/>
          <w:i/>
          <w:sz w:val="20"/>
          <w:szCs w:val="20"/>
          <w:lang w:val="kk-KZ"/>
        </w:rPr>
        <w:t>Западно-Казахстанский университет им.М.Утемисова</w:t>
      </w:r>
    </w:p>
    <w:p w:rsidR="00FC10C1" w:rsidRPr="00310F47" w:rsidRDefault="00FC10C1" w:rsidP="00B615E6">
      <w:pPr>
        <w:spacing w:after="0" w:line="240" w:lineRule="auto"/>
        <w:jc w:val="center"/>
        <w:outlineLvl w:val="0"/>
        <w:rPr>
          <w:rFonts w:ascii="Times New Roman" w:hAnsi="Times New Roman" w:cs="Times New Roman"/>
          <w:i/>
          <w:sz w:val="20"/>
          <w:szCs w:val="20"/>
          <w:lang w:val="kk-KZ"/>
        </w:rPr>
      </w:pPr>
      <w:r w:rsidRPr="00310F47">
        <w:rPr>
          <w:rFonts w:ascii="Times New Roman" w:hAnsi="Times New Roman" w:cs="Times New Roman"/>
          <w:i/>
          <w:sz w:val="20"/>
          <w:szCs w:val="20"/>
          <w:lang w:val="kk-KZ"/>
        </w:rPr>
        <w:t>г.Уральск, Казахстан</w:t>
      </w:r>
    </w:p>
    <w:p w:rsidR="00FC10C1" w:rsidRPr="00310F47" w:rsidRDefault="00FC10C1" w:rsidP="00B615E6">
      <w:pPr>
        <w:spacing w:after="0" w:line="240" w:lineRule="auto"/>
        <w:jc w:val="center"/>
        <w:outlineLvl w:val="0"/>
        <w:rPr>
          <w:rFonts w:ascii="Times New Roman" w:hAnsi="Times New Roman" w:cs="Times New Roman"/>
          <w:sz w:val="20"/>
          <w:szCs w:val="20"/>
          <w:lang w:val="kk-KZ"/>
        </w:rPr>
      </w:pPr>
    </w:p>
    <w:p w:rsidR="00FC10C1" w:rsidRPr="00310F47" w:rsidRDefault="00FC10C1"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 xml:space="preserve">АСАН ДАБСОВИЧ ТАЙМАНОВ-ОРГАНИЗАТОР ШКОЛЫ ПО </w:t>
      </w:r>
    </w:p>
    <w:p w:rsidR="00FC10C1" w:rsidRPr="00310F47" w:rsidRDefault="00FC10C1"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МАТЕМАТИЧЕСКОЙ ЛОГИКИ В КАЗАХСТАНЕ</w:t>
      </w:r>
    </w:p>
    <w:p w:rsidR="007D7566" w:rsidRPr="00310F47" w:rsidRDefault="007D7566" w:rsidP="00B615E6">
      <w:pPr>
        <w:spacing w:after="0" w:line="240" w:lineRule="auto"/>
        <w:jc w:val="center"/>
        <w:rPr>
          <w:rFonts w:ascii="Times New Roman" w:hAnsi="Times New Roman" w:cs="Times New Roman"/>
          <w:b/>
          <w:sz w:val="20"/>
          <w:szCs w:val="20"/>
          <w:lang w:val="kk-KZ"/>
        </w:rPr>
      </w:pPr>
    </w:p>
    <w:p w:rsidR="00FC10C1" w:rsidRPr="00310F47" w:rsidRDefault="00FC10C1"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Академик АН КазССР А. Д. Тайманов является ведущим математиком Казахстана, получившим ряд выдающихся результатов в математике. Он кавалер двух орденов Трудового Красного знамени  и ордена отечественной войны </w:t>
      </w:r>
      <w:r w:rsidRPr="00310F47">
        <w:rPr>
          <w:rFonts w:ascii="Times New Roman" w:hAnsi="Times New Roman" w:cs="Times New Roman"/>
          <w:sz w:val="20"/>
          <w:szCs w:val="20"/>
          <w:lang w:val="en-US"/>
        </w:rPr>
        <w:t>I</w:t>
      </w:r>
      <w:r w:rsidRPr="00310F47">
        <w:rPr>
          <w:rFonts w:ascii="Times New Roman" w:hAnsi="Times New Roman" w:cs="Times New Roman"/>
          <w:sz w:val="20"/>
          <w:szCs w:val="20"/>
          <w:lang w:val="kk-KZ"/>
        </w:rPr>
        <w:t xml:space="preserve"> степени, основатель казахской школы математической логики. Асан Дабсович Тайманов родился 7 ноября (25 октября по старому стилю) 1917 года в многодетной семье </w:t>
      </w:r>
      <w:r w:rsidRPr="00310F47">
        <w:rPr>
          <w:rFonts w:ascii="Times New Roman" w:hAnsi="Times New Roman" w:cs="Times New Roman"/>
          <w:sz w:val="20"/>
          <w:szCs w:val="20"/>
          <w:lang w:val="kk-KZ"/>
        </w:rPr>
        <w:lastRenderedPageBreak/>
        <w:t>ведного казаха-сковода в Урдинском (нине Бокейординском) районе Западно-Казахстанской области, в ауле Бисен.</w:t>
      </w:r>
    </w:p>
    <w:p w:rsidR="00FC10C1" w:rsidRPr="00310F47" w:rsidRDefault="00FC10C1"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Асан из рода дуан туленгит. Его прадед Алмухамбет был муллой хана Абулхаира. От Алмухамбета Еделбай, от Еделбая Шоки, от Шоки Жармухамбет, от Жармухамбета Тайман, от Таймана Дабыс, от Дабыса Асан.</w:t>
      </w:r>
    </w:p>
    <w:p w:rsidR="00FC10C1" w:rsidRPr="00310F47" w:rsidRDefault="00FC10C1"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Детство его прошло почти без родительской опеки. В автобиографии Асана Дабсовича указывается, что “До 1924 года жил у отца, воспитывался в семье. В 1925 году расстался с матерью и отец отправил меня в детдом в п. Урда, где воспитывался до начала 1926 года. В 1926 году отец перекочевал в Сломихин. В 1927 году поступил в Сломихинскую школу сельской молодежи. Окончив ШКМ поступил в Сломихинский педтехникум, который закончил в 1933 году”.  Этот техникум он окончил с отличием.</w:t>
      </w:r>
    </w:p>
    <w:p w:rsidR="00FC10C1" w:rsidRPr="00310F47" w:rsidRDefault="00FC10C1"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Стремление к знаниям приводит его в Уральский педагогический институт: в 1933 г. он поступил на первый курс этого института. Своей одаренностью и жаждой познания он быстро завоевывает авторитет и уважение среди студентов и преподавателей. В последствии он неоднократно вспоминал своих учителей: Г.Зарипова, А.Тажедтинова, М.Красношлыкову, которые впоследствии стали заслуженными учителями, кавалерами советских орденов. В годы учебы в институте проявились такие черты его характера как упорство и настойчивость. По окончанию института А.Д.Тайманов  был оставлен преподавателем кафедры математики. В то же время он выдержал экзамены на заочное отделение маханико-математического факультета МГУ им. М.В.Ломоносова.</w:t>
      </w:r>
    </w:p>
    <w:p w:rsidR="00FC10C1" w:rsidRPr="00310F47" w:rsidRDefault="00FC10C1"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 1938 г. он аспирант Московского педагогического института им. В.И. Ленина. Его научным руководителем являлся профессор, член-корреспондент академии наук СССР A.Я.Хинчин. А.Д.Тайманов начинает самостоятельную творческую научную работу, он принимает активное участие в работе различных научных семинаров, которые проходили под руководством таких крупных ученых, как А.А.Ляпунов, Л.В.Келдыш, П.С.Александров, B.В.Степанов, М.Б.Бебугов, Ф.Р.Гантмахер и др.</w:t>
      </w:r>
    </w:p>
    <w:p w:rsidR="00FC10C1" w:rsidRPr="00310F47" w:rsidRDefault="00FC10C1"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Великая Отечественная война прервала напряженную и интересную работу. Вступив в народное ополчение в июле 1941 г. А.Д.Тайманов участвовал в боях под Москвой, за Белоруссию и Литву, а закончил войну в Пруссии. Принимал участие в освобождении городов Вильнюса и Кениссберга. В 1945 г., демобилизовавшись из армии А.Д. Тайманов продолжил обучение в аспирантуре МГПИ им. В.И. Ленина и под руководством П.С.Новикова, Л.В.Келдыш и А.А.Ляпунова возобновил занятия по дескриптивной теории множеств и теоретико-множественной топологии. Им был получен ряд фундаментальных результатов по теоретико-множественной топологии, которые легли в основу его кандидатской диссертации (1947 год): “О квазикомпонентах несвязных множеств”. Академик П.С.Александров назвал диссертацию А.Д.Тайманова выдающейся.</w:t>
      </w:r>
    </w:p>
    <w:p w:rsidR="00FC10C1" w:rsidRPr="00310F47" w:rsidRDefault="00FC10C1"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В эти годы в Казахстане, испытавшем острую нехватку высококвалифицированных кадров, создавалась сеть новых высших учебных заведений. Асан Дабсович, получивший путевку в жизнь от казахского комсомола 40-х годов, с 1947 по 1954 г. работает </w:t>
      </w:r>
    </w:p>
    <w:p w:rsidR="00FC10C1" w:rsidRPr="00310F47" w:rsidRDefault="00FC10C1"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преподавателем в Кзыл-Ординском педагогическом институте им. Н.В.Гоголя. Здесь он организовал постоянный научный семинар по математике для студентов и преподавателей, ввел в практику математические конкурсы и вечера. Впервые в республике в 1951 г. им были организованы городская и областная математические олимпиады. Он организовал кружок юных математиков. Его воспитанники А. Оразалиев, Б. Турганалиев, К. Сексенбаев, З.Тажмамбетова и др. пошли по стопам Асана Дабсовича. Позже они все стали кандидатами наук.</w:t>
      </w:r>
    </w:p>
    <w:p w:rsidR="00FC10C1" w:rsidRPr="00310F47" w:rsidRDefault="00FC10C1"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За этот период А.Д. Таймановым был проведен цикл глубоких исследований по дескриптивной теории множеств и теоретико-множественной топологии.</w:t>
      </w:r>
    </w:p>
    <w:p w:rsidR="00FC10C1" w:rsidRPr="00310F47" w:rsidRDefault="00FC10C1"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t>В 1951 году решением ВАК Тайманов А.Д. утвержден в звании доцента по кафедре  “Математика”.</w:t>
      </w:r>
    </w:p>
    <w:p w:rsidR="00FC10C1" w:rsidRPr="00310F47" w:rsidRDefault="00FC10C1"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В 1954 г. А.Д.Тайманова приглашают в Шуйский педагогический институт, где он совместно с Д.А.Райковым организует семинар по функциональному анализу и теории</w:t>
      </w:r>
    </w:p>
    <w:p w:rsidR="00FC10C1" w:rsidRPr="00310F47" w:rsidRDefault="00FC10C1"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функций.</w:t>
      </w:r>
    </w:p>
    <w:p w:rsidR="00FC10C1" w:rsidRPr="00310F47" w:rsidRDefault="00FC10C1"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t>А.Д. Тайманов - один из основателей советской школы по теории моделей, которая в настоящее время занимает одно из ведущих мест в мире.</w:t>
      </w:r>
    </w:p>
    <w:p w:rsidR="00FC10C1" w:rsidRPr="00310F47" w:rsidRDefault="00FC10C1"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t>В 60-х гг. академик А.И. Мальцев впервые ввел в программу НГУ курс математической логики. Дальнейшее методическое совершенствование этого курса осуществил Асан Дабсович Тайманов.</w:t>
      </w:r>
    </w:p>
    <w:p w:rsidR="00FC10C1" w:rsidRPr="00310F47" w:rsidRDefault="00FC10C1"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rPr>
        <w:t>В 1960 г. Асан Дабсович совместно с академиком А.И.Мальцевым разработали программу по подготовке научных кадров по математике для Казахстана. В 1961 году он защитил диссертацию на соискание ученой степени доктора физико-математических наук на тему: “Некоторые вопросы распространения отображений”</w:t>
      </w:r>
      <w:r w:rsidRPr="00310F47">
        <w:rPr>
          <w:rFonts w:ascii="Times New Roman" w:hAnsi="Times New Roman" w:cs="Times New Roman"/>
          <w:sz w:val="20"/>
          <w:szCs w:val="20"/>
          <w:lang w:val="kk-KZ"/>
        </w:rPr>
        <w:t>.</w:t>
      </w:r>
    </w:p>
    <w:p w:rsidR="00FC10C1" w:rsidRPr="00310F47" w:rsidRDefault="00FC10C1"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В 1962 г. А.Д. Тайманов избирается действительным членом АН Каз. ССР и решением ВАК утверждается в звании профессора кафедры “Геометрия и топология” В это время он уделяет много внимания подготовке квалифицированных кадров по математике Казахстана. В июле 1963 г. по предложению К.И.Сатпаева с участием Г.И.Марчука, М.М.Лаврентьева, О.А.Жаутыкова, А.Д.Тайманова принято решение о подготовке кадров по прикладным направлениям в математике. В этом же году А.Д.Тайманов был командировал в Польшу для ознакомления с работой научных центров в Варшаве, </w:t>
      </w:r>
      <w:r w:rsidRPr="00310F47">
        <w:rPr>
          <w:rFonts w:ascii="Times New Roman" w:hAnsi="Times New Roman" w:cs="Times New Roman"/>
          <w:sz w:val="20"/>
          <w:szCs w:val="20"/>
          <w:lang w:val="kk-KZ"/>
        </w:rPr>
        <w:lastRenderedPageBreak/>
        <w:t>Торуне, Вроцлаве и для установления научных контактов. В 1966 году участвовал в работе международного математического конгресса в Москве. За достигнутые успехи в развитии науки в 1967 году был награжден орденом Трудового Красного Знамени.</w:t>
      </w:r>
    </w:p>
    <w:p w:rsidR="00FC10C1" w:rsidRPr="00310F47" w:rsidRDefault="00FC10C1"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В 1968 г. по приглашению Академии наук Казахской ССР А.Д.Тайманов переезжает в Алма-Ату, где избирается академиком и секретарем отделения физико-математических наук АН Каз ССР и назначается директором Института математики и механики. Много сил и энергии он отдает развитию математической науки в Казахстане. По его инициативе открыты Республиканская физико-математическая школа, кафедра алгебры и математической логики и ряд лабораторий по прикладной математике в Институте математики и механики АН Каз. ССР.</w:t>
      </w:r>
    </w:p>
    <w:p w:rsidR="00FC10C1" w:rsidRPr="00310F47" w:rsidRDefault="00FC10C1"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В 1970 г. А.Д.Тайманов возвращается в ИМ СО АН СССР, продолжая курировать лабораторию алгебры и математической логики в ИМ АН Каз ССР и вновь открытую кафедру алгебры и математической логики в Карагандинском государственном университете.</w:t>
      </w:r>
    </w:p>
    <w:p w:rsidR="00FC10C1" w:rsidRPr="00310F47" w:rsidRDefault="00FC10C1"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В Новосибирске Асан Дабсович продолжает активно заниматься научной и педагогической деятельностью. К этому периоду относятся его исследования по топологическим алгебрам. Он осуществляет руководство аспирантами из Казахстана. Ими было защищено 18 кандидатских диссертаций.</w:t>
      </w:r>
    </w:p>
    <w:p w:rsidR="00FC10C1" w:rsidRPr="00310F47" w:rsidRDefault="00FC10C1"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Одновременно с научной работой А. Д. Тайманов ведет большую общественную работу: избирается членом президиума научно-методического совета при Министерстве просвещения СССР и ряда научных сонетов.</w:t>
      </w:r>
    </w:p>
    <w:p w:rsidR="00FC10C1" w:rsidRPr="00310F47" w:rsidRDefault="00FC10C1"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Асан Дабсович Тайманов представлял Советский Союз на международных конгрессах по математике в Ницце, логике, методологии и философии науки в Ганновере, участвовал в ряде международных конференций по теории моделей, являлся членом оргкомите¬та почти всех всесоюзных конференций по математической логике. С 1973 по 1984 г. он трижды выезжал для чтения курсов лекций в иностранных университетах.</w:t>
      </w:r>
    </w:p>
    <w:p w:rsidR="00FC10C1" w:rsidRPr="00310F47" w:rsidRDefault="00FC10C1"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За заслуги перед советской наукой, научно-педагогическую и научно-организационную деятельность А. Д. Тайманов награжден орденами Трудового Красного Знамени и почетным знаком Министерства просвещения СССР «Отличник просвещения СССР».</w:t>
      </w:r>
    </w:p>
    <w:p w:rsidR="00FC10C1" w:rsidRPr="00310F47" w:rsidRDefault="00FC10C1"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Опишем теперь вклад академика Асана Дабсовича Тайманова в математическую науку.</w:t>
      </w:r>
    </w:p>
    <w:p w:rsidR="00FC10C1" w:rsidRPr="00310F47" w:rsidRDefault="00FC10C1" w:rsidP="00F45E1D">
      <w:pPr>
        <w:spacing w:after="0" w:line="240" w:lineRule="auto"/>
        <w:ind w:firstLine="567"/>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Вклад в топологию</w:t>
      </w:r>
    </w:p>
    <w:p w:rsidR="00FC10C1" w:rsidRPr="00310F47" w:rsidRDefault="00FC10C1"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Начало 50-х годов ХХ века ознаменовались бурным ростом активности исследований по общей топологии буквально по всем направлениям. Немалая заслуга в этом Асана Дабсовича Тайманова. В серии работ он получил глубокие теоремы о замкнутых отображениях, им же введенных для усилений уже имевшихся методов. На языке замкнутых отображений А.Д.Тайманову удалось дать прозрачное доказательство важного факта: замкнутый образ Бореловского множества в метрических пространствах со счетной базой замкнут. </w:t>
      </w:r>
    </w:p>
    <w:p w:rsidR="00FC10C1" w:rsidRPr="00310F47" w:rsidRDefault="00FC10C1"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В работе </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О распространении непрерывных отображений топологических пространств</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А.Д.Тайманов значительно усилил теоремы Ю.М.Смирнова и Б.З.Вулиха. Результаты Тайманова вошли во всемирно известные монографии К.Куратовского </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Топология</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и Р.Энгелткинга </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Общая топология</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w:t>
      </w:r>
    </w:p>
    <w:p w:rsidR="00FC10C1" w:rsidRPr="00310F47" w:rsidRDefault="00FC10C1" w:rsidP="00F45E1D">
      <w:pPr>
        <w:spacing w:after="0" w:line="240" w:lineRule="auto"/>
        <w:ind w:firstLine="567"/>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Вклад в дескриптивную теорию множеств</w:t>
      </w:r>
    </w:p>
    <w:p w:rsidR="00FC10C1" w:rsidRPr="00310F47" w:rsidRDefault="00FC10C1" w:rsidP="00F45E1D">
      <w:pPr>
        <w:spacing w:after="0" w:line="240" w:lineRule="auto"/>
        <w:ind w:firstLine="567"/>
        <w:rPr>
          <w:rFonts w:ascii="Times New Roman" w:hAnsi="Times New Roman" w:cs="Times New Roman"/>
          <w:sz w:val="20"/>
          <w:szCs w:val="20"/>
          <w:lang w:val="kk-KZ"/>
        </w:rPr>
      </w:pPr>
      <w:r w:rsidRPr="00310F47">
        <w:rPr>
          <w:rFonts w:ascii="Times New Roman" w:hAnsi="Times New Roman" w:cs="Times New Roman"/>
          <w:sz w:val="20"/>
          <w:szCs w:val="20"/>
          <w:lang w:val="kk-KZ"/>
        </w:rPr>
        <w:t>Идеи, возникшие в дискринтивной теории множеств, оказали сильное влияние на некоторые смежные области математики, в особенности на топологию, теорию алгоритмов, математическую логику. Эти идеи увлекли А.Д.Тайманова. Здесь Асан Дабсович начал с решения проблемы Хаусдорова. Далее, А.Д.Тайманов вводит и доказывает, что открытое изолированное отображение сохраняет класс В-множеств. Отсюда, как следствие, получается теорема П.С.Аленсандрова сохранении размерности пространства при конечно кратных открытых отображениях. Путем тщательного изучения продолжений замкнутых отображений А.Тайманов решает многие вопросы о повышении класса В-множеств.</w:t>
      </w:r>
    </w:p>
    <w:p w:rsidR="00FC10C1" w:rsidRPr="00310F47" w:rsidRDefault="00FC10C1" w:rsidP="00F45E1D">
      <w:pPr>
        <w:spacing w:after="0" w:line="240" w:lineRule="auto"/>
        <w:ind w:firstLine="567"/>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Вклад в теорию функций</w:t>
      </w:r>
    </w:p>
    <w:p w:rsidR="00FC10C1" w:rsidRPr="00310F47" w:rsidRDefault="00FC10C1" w:rsidP="00F45E1D">
      <w:pPr>
        <w:spacing w:after="0" w:line="240" w:lineRule="auto"/>
        <w:ind w:firstLine="567"/>
        <w:rPr>
          <w:rFonts w:ascii="Times New Roman" w:hAnsi="Times New Roman" w:cs="Times New Roman"/>
          <w:sz w:val="20"/>
          <w:szCs w:val="20"/>
          <w:lang w:val="kk-KZ"/>
        </w:rPr>
      </w:pPr>
      <w:r w:rsidRPr="00310F47">
        <w:rPr>
          <w:rFonts w:ascii="Times New Roman" w:hAnsi="Times New Roman" w:cs="Times New Roman"/>
          <w:sz w:val="20"/>
          <w:szCs w:val="20"/>
          <w:lang w:val="kk-KZ"/>
        </w:rPr>
        <w:tab/>
        <w:t xml:space="preserve">В работе </w:t>
      </w:r>
      <w:r w:rsidRPr="00310F47">
        <w:rPr>
          <w:rFonts w:ascii="Times New Roman" w:hAnsi="Times New Roman" w:cs="Times New Roman"/>
          <w:sz w:val="20"/>
          <w:szCs w:val="20"/>
        </w:rPr>
        <w:t>“О</w:t>
      </w:r>
      <w:r w:rsidRPr="00310F47">
        <w:rPr>
          <w:rFonts w:ascii="Times New Roman" w:hAnsi="Times New Roman" w:cs="Times New Roman"/>
          <w:sz w:val="20"/>
          <w:szCs w:val="20"/>
          <w:lang w:val="kk-KZ"/>
        </w:rPr>
        <w:t>б одной задаче Лузина</w:t>
      </w:r>
      <w:r w:rsidRPr="00310F47">
        <w:rPr>
          <w:rFonts w:ascii="Times New Roman" w:hAnsi="Times New Roman" w:cs="Times New Roman"/>
          <w:sz w:val="20"/>
          <w:szCs w:val="20"/>
        </w:rPr>
        <w:t>” А.Д.Тайманов, решая проблему Лузина,</w:t>
      </w:r>
      <w:r w:rsidRPr="00310F47">
        <w:rPr>
          <w:rFonts w:ascii="Times New Roman" w:hAnsi="Times New Roman" w:cs="Times New Roman"/>
          <w:sz w:val="20"/>
          <w:szCs w:val="20"/>
          <w:lang w:val="kk-KZ"/>
        </w:rPr>
        <w:t>строит пример функции,имеющей бесконечное множество точек, в которые множество моногенности или является кривой Кантора, имеющей положительную меру и не являющейся кривой Жордана.</w:t>
      </w:r>
    </w:p>
    <w:p w:rsidR="00FC10C1" w:rsidRPr="00310F47" w:rsidRDefault="00FC10C1" w:rsidP="00F45E1D">
      <w:pPr>
        <w:spacing w:after="0" w:line="240" w:lineRule="auto"/>
        <w:ind w:firstLine="567"/>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Вклад в теорию моделей</w:t>
      </w:r>
    </w:p>
    <w:p w:rsidR="00FC10C1" w:rsidRPr="00310F47" w:rsidRDefault="00FC10C1" w:rsidP="00F45E1D">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lang w:val="kk-KZ"/>
        </w:rPr>
        <w:tab/>
        <w:t>К занятиям теорией моделей- науки, появившейся на стыке алгебры и математической логики, Асана Дабсовича привлек выдающийся советский математик А.И.Мальцев. Уже первые работы А.Д.Тайманова в этой области дали важные результаты, решавшие актуальные проблемы теории моделей. А.Д.Тайманов дал характеристику конечно аксиоматизируемых моделей без ограничения на виды формул, усилив теоремы Тарского. В другой работе он дал характеристику аксиом, приводимых к хорновскому виду</w:t>
      </w:r>
      <w:r w:rsidRPr="00310F47">
        <w:rPr>
          <w:rFonts w:ascii="Times New Roman" w:hAnsi="Times New Roman" w:cs="Times New Roman"/>
          <w:sz w:val="20"/>
          <w:szCs w:val="20"/>
        </w:rPr>
        <w:t xml:space="preserve">, и с помощью этой характеристики доказывает, что условие Хорна не является необходимым для замкнутости класса моделей относительно прямого произведения. </w:t>
      </w:r>
    </w:p>
    <w:p w:rsidR="00FC10C1" w:rsidRPr="00310F47" w:rsidRDefault="00FC10C1" w:rsidP="00F45E1D">
      <w:pPr>
        <w:spacing w:after="0" w:line="240" w:lineRule="auto"/>
        <w:ind w:firstLine="567"/>
        <w:jc w:val="both"/>
        <w:rPr>
          <w:rFonts w:ascii="Times New Roman" w:hAnsi="Times New Roman" w:cs="Times New Roman"/>
          <w:sz w:val="20"/>
          <w:szCs w:val="20"/>
          <w:lang w:val="kk-KZ"/>
        </w:rPr>
      </w:pPr>
    </w:p>
    <w:p w:rsidR="00FC10C1" w:rsidRPr="00310F47" w:rsidRDefault="00FC10C1" w:rsidP="00F45E1D">
      <w:pPr>
        <w:spacing w:after="0" w:line="240" w:lineRule="auto"/>
        <w:ind w:firstLine="567"/>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Вклад в теорию топологизаций алгебр</w:t>
      </w:r>
    </w:p>
    <w:p w:rsidR="00FC10C1" w:rsidRPr="00310F47" w:rsidRDefault="00FC10C1"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ab/>
      </w:r>
      <w:r w:rsidRPr="00310F47">
        <w:rPr>
          <w:rFonts w:ascii="Times New Roman" w:hAnsi="Times New Roman" w:cs="Times New Roman"/>
          <w:sz w:val="20"/>
          <w:szCs w:val="20"/>
          <w:lang w:val="kk-KZ"/>
        </w:rPr>
        <w:t xml:space="preserve">Понятия непрерывности и операции относятся к списку фудаментальных понятий философии естествознания, они широко используются в других науках. Возникает философская проблема изучения связи  между напрерывностью и операциями. Философские проблемы в силу своей общности всегда </w:t>
      </w:r>
      <w:r w:rsidRPr="00310F47">
        <w:rPr>
          <w:rFonts w:ascii="Times New Roman" w:hAnsi="Times New Roman" w:cs="Times New Roman"/>
          <w:sz w:val="20"/>
          <w:szCs w:val="20"/>
          <w:lang w:val="kk-KZ"/>
        </w:rPr>
        <w:lastRenderedPageBreak/>
        <w:t>формулируются растывчато. Математическое уточнение этой проблемы впервые предложил выдающийся советский математик А.А.Марков, установив критерий топологизируемости счетных групп и сформулировав проблему о существовании счетной нетопологизируемой группы.</w:t>
      </w:r>
    </w:p>
    <w:p w:rsidR="00FC10C1" w:rsidRPr="00310F47" w:rsidRDefault="00FC10C1" w:rsidP="00F45E1D">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lang w:val="kk-KZ"/>
        </w:rPr>
        <w:t xml:space="preserve">В своей работе </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О топологизируемости счетных алгебр</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А</w:t>
      </w:r>
      <w:r w:rsidRPr="00310F47">
        <w:rPr>
          <w:rFonts w:ascii="Times New Roman" w:hAnsi="Times New Roman" w:cs="Times New Roman"/>
          <w:sz w:val="20"/>
          <w:szCs w:val="20"/>
        </w:rPr>
        <w:t xml:space="preserve">.Д.Тайманов дал простое доказательство теоремы Маркова и перенес его критерий на кольца, поля, тела. В этой же работе А.Д.Тайманов вводим в науку понятие конструктивной </w:t>
      </w:r>
      <w:r w:rsidRPr="00310F47">
        <w:rPr>
          <w:rFonts w:ascii="Times New Roman" w:hAnsi="Times New Roman" w:cs="Times New Roman"/>
          <w:sz w:val="20"/>
          <w:szCs w:val="20"/>
          <w:lang w:val="kk-KZ"/>
        </w:rPr>
        <w:t>топологизируемости указанных алгебр</w:t>
      </w:r>
      <w:r w:rsidRPr="00310F47">
        <w:rPr>
          <w:rFonts w:ascii="Times New Roman" w:hAnsi="Times New Roman" w:cs="Times New Roman"/>
          <w:sz w:val="20"/>
          <w:szCs w:val="20"/>
        </w:rPr>
        <w:t>.</w:t>
      </w:r>
    </w:p>
    <w:p w:rsidR="00FC10C1" w:rsidRPr="00310F47" w:rsidRDefault="00FC10C1" w:rsidP="00F45E1D">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С этой работы А.Д.Тайманова, как с родника начинаемой реки, возникла новая область теории моделей, которой занимаются в научных центрах Польши, Франции, США.</w:t>
      </w:r>
    </w:p>
    <w:p w:rsidR="00FC10C1" w:rsidRPr="00310F47" w:rsidRDefault="00FC10C1" w:rsidP="00F45E1D">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Жизнь и доятельность А.Д.Тайманова является особой гордостью как для Казахстанских, так и для российских ученых. Ведь именно трудами А.Д.Тайманова создана  математическая школа Казахстана по теории моделей, которая заявила о себе выдающимися результатами. Школа эта существует и сегодня, она, как прежде, находится в авангарде современной математической школы.</w:t>
      </w:r>
    </w:p>
    <w:p w:rsidR="00FC10C1" w:rsidRPr="00310F47" w:rsidRDefault="00FC10C1"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rPr>
        <w:t>Наш Западно-Казахстанский университет им. М.Утемисова проводит традиционно Международную научно- практическую конференцию “</w:t>
      </w:r>
      <w:r w:rsidRPr="00310F47">
        <w:rPr>
          <w:rFonts w:ascii="Times New Roman" w:hAnsi="Times New Roman" w:cs="Times New Roman"/>
          <w:sz w:val="20"/>
          <w:szCs w:val="20"/>
          <w:lang w:val="kk-KZ"/>
        </w:rPr>
        <w:t>Таймановские чтения</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чтобы почтить память нашего земляка академика Асана Дабсович Тайманова.</w:t>
      </w:r>
    </w:p>
    <w:p w:rsidR="007D7566" w:rsidRPr="00310F47" w:rsidRDefault="007D7566" w:rsidP="00B615E6">
      <w:pPr>
        <w:spacing w:after="0" w:line="240" w:lineRule="auto"/>
        <w:jc w:val="both"/>
        <w:rPr>
          <w:rFonts w:ascii="Times New Roman" w:hAnsi="Times New Roman" w:cs="Times New Roman"/>
          <w:sz w:val="20"/>
          <w:szCs w:val="20"/>
          <w:lang w:val="kk-KZ"/>
        </w:rPr>
      </w:pPr>
    </w:p>
    <w:p w:rsidR="007D7566" w:rsidRPr="00310F47" w:rsidRDefault="007D7566" w:rsidP="00B615E6">
      <w:pPr>
        <w:spacing w:after="0" w:line="240" w:lineRule="auto"/>
        <w:jc w:val="both"/>
        <w:rPr>
          <w:rFonts w:ascii="Times New Roman" w:hAnsi="Times New Roman" w:cs="Times New Roman"/>
          <w:sz w:val="20"/>
          <w:szCs w:val="20"/>
          <w:lang w:val="kk-KZ"/>
        </w:rPr>
      </w:pPr>
    </w:p>
    <w:p w:rsidR="00FC10C1" w:rsidRPr="00F45E1D" w:rsidRDefault="00FC10C1" w:rsidP="00B615E6">
      <w:pPr>
        <w:spacing w:after="0" w:line="240" w:lineRule="auto"/>
        <w:jc w:val="both"/>
        <w:rPr>
          <w:rFonts w:ascii="Times New Roman" w:hAnsi="Times New Roman" w:cs="Times New Roman"/>
          <w:b/>
          <w:sz w:val="20"/>
          <w:szCs w:val="20"/>
        </w:rPr>
      </w:pPr>
      <w:r w:rsidRPr="00F45E1D">
        <w:rPr>
          <w:rFonts w:ascii="Times New Roman" w:hAnsi="Times New Roman" w:cs="Times New Roman"/>
          <w:b/>
          <w:sz w:val="20"/>
          <w:szCs w:val="20"/>
        </w:rPr>
        <w:t>УДК 510.67</w:t>
      </w:r>
    </w:p>
    <w:p w:rsidR="00FC10C1" w:rsidRPr="00310F47" w:rsidRDefault="00FC10C1" w:rsidP="00B615E6">
      <w:pPr>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rPr>
        <w:t>Судоплатов С.В.</w:t>
      </w:r>
    </w:p>
    <w:p w:rsidR="00FC10C1" w:rsidRPr="00310F47" w:rsidRDefault="00FC10C1" w:rsidP="00B615E6">
      <w:pPr>
        <w:spacing w:after="0" w:line="240" w:lineRule="auto"/>
        <w:jc w:val="center"/>
        <w:rPr>
          <w:rFonts w:ascii="Times New Roman" w:hAnsi="Times New Roman" w:cs="Times New Roman"/>
          <w:i/>
          <w:sz w:val="20"/>
          <w:szCs w:val="20"/>
        </w:rPr>
      </w:pPr>
      <w:r w:rsidRPr="00310F47">
        <w:rPr>
          <w:rFonts w:ascii="Times New Roman" w:hAnsi="Times New Roman" w:cs="Times New Roman"/>
          <w:i/>
          <w:sz w:val="20"/>
          <w:szCs w:val="20"/>
        </w:rPr>
        <w:t>Институт математики им. С.Л. Соболева СО РАН,</w:t>
      </w:r>
    </w:p>
    <w:p w:rsidR="00FC10C1" w:rsidRPr="00310F47" w:rsidRDefault="00FC10C1" w:rsidP="00B615E6">
      <w:pPr>
        <w:spacing w:after="0" w:line="240" w:lineRule="auto"/>
        <w:jc w:val="center"/>
        <w:rPr>
          <w:rFonts w:ascii="Times New Roman" w:hAnsi="Times New Roman" w:cs="Times New Roman"/>
          <w:i/>
          <w:sz w:val="20"/>
          <w:szCs w:val="20"/>
        </w:rPr>
      </w:pPr>
      <w:r w:rsidRPr="00310F47">
        <w:rPr>
          <w:rFonts w:ascii="Times New Roman" w:hAnsi="Times New Roman" w:cs="Times New Roman"/>
          <w:i/>
          <w:sz w:val="20"/>
          <w:szCs w:val="20"/>
        </w:rPr>
        <w:t>Новосибирский государственный технический университет,</w:t>
      </w:r>
    </w:p>
    <w:p w:rsidR="00FC10C1" w:rsidRPr="00310F47" w:rsidRDefault="00FC10C1" w:rsidP="00B615E6">
      <w:pPr>
        <w:spacing w:after="0" w:line="240" w:lineRule="auto"/>
        <w:jc w:val="center"/>
        <w:rPr>
          <w:rFonts w:ascii="Times New Roman" w:hAnsi="Times New Roman" w:cs="Times New Roman"/>
          <w:i/>
          <w:sz w:val="20"/>
          <w:szCs w:val="20"/>
        </w:rPr>
      </w:pPr>
      <w:r w:rsidRPr="00310F47">
        <w:rPr>
          <w:rFonts w:ascii="Times New Roman" w:hAnsi="Times New Roman" w:cs="Times New Roman"/>
          <w:i/>
          <w:sz w:val="20"/>
          <w:szCs w:val="20"/>
        </w:rPr>
        <w:t>Новосибирский государственный университет,</w:t>
      </w:r>
    </w:p>
    <w:p w:rsidR="00FC10C1" w:rsidRPr="00310F47" w:rsidRDefault="00FC10C1" w:rsidP="00B615E6">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rPr>
        <w:t>г. Новосибирск, Россия</w:t>
      </w:r>
    </w:p>
    <w:p w:rsidR="00FC10C1" w:rsidRPr="00310F47" w:rsidRDefault="00FC10C1" w:rsidP="00B615E6">
      <w:pPr>
        <w:spacing w:after="0" w:line="240" w:lineRule="auto"/>
        <w:jc w:val="center"/>
        <w:rPr>
          <w:rFonts w:ascii="Times New Roman" w:hAnsi="Times New Roman" w:cs="Times New Roman"/>
          <w:sz w:val="20"/>
          <w:szCs w:val="20"/>
        </w:rPr>
      </w:pPr>
      <w:r w:rsidRPr="00310F47">
        <w:rPr>
          <w:rFonts w:ascii="Times New Roman" w:hAnsi="Times New Roman" w:cs="Times New Roman"/>
          <w:sz w:val="20"/>
          <w:szCs w:val="20"/>
          <w:lang w:val="en-US"/>
        </w:rPr>
        <w:t>e</w:t>
      </w:r>
      <w:r w:rsidRPr="00310F47">
        <w:rPr>
          <w:rFonts w:ascii="Times New Roman" w:hAnsi="Times New Roman" w:cs="Times New Roman"/>
          <w:sz w:val="20"/>
          <w:szCs w:val="20"/>
        </w:rPr>
        <w:t>-</w:t>
      </w:r>
      <w:r w:rsidRPr="00310F47">
        <w:rPr>
          <w:rFonts w:ascii="Times New Roman" w:hAnsi="Times New Roman" w:cs="Times New Roman"/>
          <w:sz w:val="20"/>
          <w:szCs w:val="20"/>
          <w:lang w:val="en-US"/>
        </w:rPr>
        <w:t>mail</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en-US"/>
        </w:rPr>
        <w:t>sudoplat</w:t>
      </w:r>
      <w:r w:rsidRPr="00310F47">
        <w:rPr>
          <w:rFonts w:ascii="Times New Roman" w:hAnsi="Times New Roman" w:cs="Times New Roman"/>
          <w:sz w:val="20"/>
          <w:szCs w:val="20"/>
        </w:rPr>
        <w:t>@</w:t>
      </w:r>
      <w:r w:rsidRPr="00310F47">
        <w:rPr>
          <w:rFonts w:ascii="Times New Roman" w:hAnsi="Times New Roman" w:cs="Times New Roman"/>
          <w:sz w:val="20"/>
          <w:szCs w:val="20"/>
          <w:lang w:val="en-US"/>
        </w:rPr>
        <w:t>math</w:t>
      </w:r>
      <w:r w:rsidRPr="00310F47">
        <w:rPr>
          <w:rFonts w:ascii="Times New Roman" w:hAnsi="Times New Roman" w:cs="Times New Roman"/>
          <w:sz w:val="20"/>
          <w:szCs w:val="20"/>
        </w:rPr>
        <w:t>.</w:t>
      </w:r>
      <w:r w:rsidRPr="00310F47">
        <w:rPr>
          <w:rFonts w:ascii="Times New Roman" w:hAnsi="Times New Roman" w:cs="Times New Roman"/>
          <w:sz w:val="20"/>
          <w:szCs w:val="20"/>
          <w:lang w:val="en-US"/>
        </w:rPr>
        <w:t>nsc</w:t>
      </w:r>
      <w:r w:rsidRPr="00310F47">
        <w:rPr>
          <w:rFonts w:ascii="Times New Roman" w:hAnsi="Times New Roman" w:cs="Times New Roman"/>
          <w:sz w:val="20"/>
          <w:szCs w:val="20"/>
        </w:rPr>
        <w:t>.</w:t>
      </w:r>
      <w:r w:rsidRPr="00310F47">
        <w:rPr>
          <w:rFonts w:ascii="Times New Roman" w:hAnsi="Times New Roman" w:cs="Times New Roman"/>
          <w:sz w:val="20"/>
          <w:szCs w:val="20"/>
          <w:lang w:val="en-US"/>
        </w:rPr>
        <w:t>ru</w:t>
      </w:r>
    </w:p>
    <w:p w:rsidR="00FC10C1" w:rsidRPr="00310F47" w:rsidRDefault="00FC10C1" w:rsidP="00B615E6">
      <w:pPr>
        <w:spacing w:after="0" w:line="240" w:lineRule="auto"/>
        <w:jc w:val="both"/>
        <w:rPr>
          <w:rFonts w:ascii="Times New Roman" w:hAnsi="Times New Roman" w:cs="Times New Roman"/>
          <w:sz w:val="20"/>
          <w:szCs w:val="20"/>
        </w:rPr>
      </w:pPr>
    </w:p>
    <w:p w:rsidR="00FC10C1" w:rsidRPr="00310F47" w:rsidRDefault="00FC10C1" w:rsidP="00B615E6">
      <w:pPr>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rPr>
        <w:t>О КЛАССИФИКАЦИИ СЧЕТНЫХ МОДЕЛЕЙ ЭЛЕМЕНТАРНЫХ ТЕОРИЙ</w:t>
      </w:r>
    </w:p>
    <w:p w:rsidR="00FC10C1" w:rsidRPr="00310F47" w:rsidRDefault="00FC10C1" w:rsidP="00B615E6">
      <w:pPr>
        <w:spacing w:after="0" w:line="240" w:lineRule="auto"/>
        <w:jc w:val="center"/>
        <w:rPr>
          <w:rFonts w:ascii="Times New Roman" w:hAnsi="Times New Roman" w:cs="Times New Roman"/>
          <w:sz w:val="20"/>
          <w:szCs w:val="20"/>
        </w:rPr>
      </w:pPr>
    </w:p>
    <w:p w:rsidR="00FC10C1" w:rsidRPr="00310F47" w:rsidRDefault="00FC10C1" w:rsidP="00F45E1D">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Вопросы классификации счетных моделей элементарных теорий привлекали и привлекают внимание большого числа специалистов, включая специалистов Казахстанской школы по теории моделей, основателем которой являлся академик А.Д. Тайманов [1, 2]. В этой связи следует отметить Алма-Атинскую группу специалистов, возглавляемую чл.-корр. НАН РК Б.С. Байжановым, чл.-корр. НАН РК Б.Ш. Кулпешовым и проф. В.В. Вербовским, группу специалистов в Астане, возглавляемую проф. Д.А. Тусуповым, и Карагандинскую группу специалистов под руководством проф. А.Р. Ешкеева.</w:t>
      </w:r>
    </w:p>
    <w:p w:rsidR="00FC10C1" w:rsidRPr="00310F47" w:rsidRDefault="00FC10C1" w:rsidP="00F45E1D">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Особую роль в классификации счетных моделей элементарных теорий играют </w:t>
      </w:r>
      <w:r w:rsidRPr="00310F47">
        <w:rPr>
          <w:rFonts w:ascii="Times New Roman" w:hAnsi="Times New Roman" w:cs="Times New Roman"/>
          <w:i/>
          <w:sz w:val="20"/>
          <w:szCs w:val="20"/>
        </w:rPr>
        <w:t xml:space="preserve">эренфойхтовы </w:t>
      </w:r>
      <w:r w:rsidRPr="00310F47">
        <w:rPr>
          <w:rFonts w:ascii="Times New Roman" w:hAnsi="Times New Roman" w:cs="Times New Roman"/>
          <w:sz w:val="20"/>
          <w:szCs w:val="20"/>
        </w:rPr>
        <w:t xml:space="preserve">теории, т.е. теории с конечным, но бόльшим единицы числом счетных моделей. Такие теории впервые возникли в классе линейно упорядоченных теорий [3]. Казахстанский специалист М. Г. Перетятькин  для каждого </w:t>
      </w:r>
      <w:r w:rsidRPr="00310F47">
        <w:rPr>
          <w:rFonts w:ascii="Times New Roman" w:hAnsi="Times New Roman" w:cs="Times New Roman"/>
          <w:i/>
          <w:sz w:val="20"/>
          <w:szCs w:val="20"/>
        </w:rPr>
        <w:t>n</w:t>
      </w:r>
      <w:r w:rsidRPr="00310F47">
        <w:rPr>
          <w:rFonts w:ascii="Times New Roman" w:hAnsi="Times New Roman" w:cs="Times New Roman"/>
          <w:sz w:val="20"/>
          <w:szCs w:val="20"/>
        </w:rPr>
        <w:t xml:space="preserve"> ≥ 3 построил полную разрешимую теорию, имеющую ровно </w:t>
      </w:r>
      <w:r w:rsidRPr="00310F47">
        <w:rPr>
          <w:rFonts w:ascii="Times New Roman" w:hAnsi="Times New Roman" w:cs="Times New Roman"/>
          <w:i/>
          <w:sz w:val="20"/>
          <w:szCs w:val="20"/>
        </w:rPr>
        <w:t>n</w:t>
      </w:r>
      <w:r w:rsidRPr="00310F47">
        <w:rPr>
          <w:rFonts w:ascii="Times New Roman" w:hAnsi="Times New Roman" w:cs="Times New Roman"/>
          <w:sz w:val="20"/>
          <w:szCs w:val="20"/>
        </w:rPr>
        <w:t xml:space="preserve"> счeтных моделей, из которых лишь одна конструктивизируема [4]. В работах Р. Вудроу [5], М. Г. Перетятькина [6], Т. С. Миллара [7, 8], Б. Омарова [9], С. Томаса [10] построены примеры эренфойхтовых теорий, допускающих константные обогащения до теорий с бесконечным числом счeтных моделей, а также неэренфойхтовых теорий, некоторые константные обогащения которых являются эренфойхтовыми. Т. Г. Мустафин [11] показал, что  теории с неглавными суперстабильными типами не могут быть эренфойхтовыми. Счетные модели суперстабильных теорий исследованы в работах Е.Р. Байсалова [12, 13]. В работе Б.С. Байжанова, В.В. Вербовского, С.В. Судоплатова [14] исследована структурная связь счетных моделей теорий с отношением полуизолированности и показано, что эренфойхтовы теории не могут быть псевдосуперпростыми. В настоящее время класс псевдосуперпростых теорий является наиболее общим, для которого доказано отсутствие эренфойхтовости.</w:t>
      </w:r>
    </w:p>
    <w:p w:rsidR="00FC10C1" w:rsidRPr="00310F47" w:rsidRDefault="00FC10C1" w:rsidP="00F45E1D">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Эренфойхтовы теории допускают структурное описание как в классе плотных частичных порядков, образующих деревья встреч [4, 15], так и при рассмотрении различных естественных обогащений линейных порядков. К таким обогащениям относятся о-минимальные теории, для которых Л. Майер [16] показала, что любая о-минимальная теория </w:t>
      </w:r>
      <w:r w:rsidRPr="00310F47">
        <w:rPr>
          <w:rFonts w:ascii="Times New Roman" w:hAnsi="Times New Roman" w:cs="Times New Roman"/>
          <w:i/>
          <w:sz w:val="20"/>
          <w:szCs w:val="20"/>
          <w:lang w:val="en-US"/>
        </w:rPr>
        <w:t>T</w:t>
      </w:r>
      <w:r w:rsidRPr="00310F47">
        <w:rPr>
          <w:rFonts w:ascii="Times New Roman" w:hAnsi="Times New Roman" w:cs="Times New Roman"/>
          <w:sz w:val="20"/>
          <w:szCs w:val="20"/>
        </w:rPr>
        <w:t xml:space="preserve"> либо имеет максимальное число, т.е. 2</w:t>
      </w:r>
      <w:r w:rsidRPr="00310F47">
        <w:rPr>
          <w:rFonts w:ascii="Times New Roman" w:hAnsi="Times New Roman" w:cs="Times New Roman"/>
          <w:sz w:val="20"/>
          <w:szCs w:val="20"/>
          <w:vertAlign w:val="superscript"/>
        </w:rPr>
        <w:t>ω</w:t>
      </w:r>
      <w:r w:rsidRPr="00310F47">
        <w:rPr>
          <w:rFonts w:ascii="Times New Roman" w:hAnsi="Times New Roman" w:cs="Times New Roman"/>
          <w:sz w:val="20"/>
          <w:szCs w:val="20"/>
        </w:rPr>
        <w:t xml:space="preserve"> счетных моделей, либо число счетных моделей </w:t>
      </w:r>
      <w:r w:rsidRPr="00310F47">
        <w:rPr>
          <w:rFonts w:ascii="Times New Roman" w:hAnsi="Times New Roman" w:cs="Times New Roman"/>
          <w:i/>
          <w:sz w:val="20"/>
          <w:szCs w:val="20"/>
          <w:lang w:val="en-US"/>
        </w:rPr>
        <w:t>I</w:t>
      </w:r>
      <w:r w:rsidRPr="00310F47">
        <w:rPr>
          <w:rFonts w:ascii="Times New Roman" w:hAnsi="Times New Roman" w:cs="Times New Roman"/>
          <w:sz w:val="20"/>
          <w:szCs w:val="20"/>
        </w:rPr>
        <w:t>(</w:t>
      </w:r>
      <w:r w:rsidRPr="00310F47">
        <w:rPr>
          <w:rFonts w:ascii="Times New Roman" w:hAnsi="Times New Roman" w:cs="Times New Roman"/>
          <w:i/>
          <w:sz w:val="20"/>
          <w:szCs w:val="20"/>
          <w:lang w:val="en-US"/>
        </w:rPr>
        <w:t>T</w:t>
      </w:r>
      <w:r w:rsidRPr="00310F47">
        <w:rPr>
          <w:rFonts w:ascii="Times New Roman" w:hAnsi="Times New Roman" w:cs="Times New Roman"/>
          <w:sz w:val="20"/>
          <w:szCs w:val="20"/>
        </w:rPr>
        <w:t>, ω) равно 3</w:t>
      </w:r>
      <w:r w:rsidRPr="00310F47">
        <w:rPr>
          <w:rFonts w:ascii="Times New Roman" w:hAnsi="Times New Roman" w:cs="Times New Roman"/>
          <w:i/>
          <w:sz w:val="20"/>
          <w:szCs w:val="20"/>
          <w:vertAlign w:val="superscript"/>
          <w:lang w:val="en-US"/>
        </w:rPr>
        <w:t>k</w:t>
      </w:r>
      <w:r w:rsidRPr="00310F47">
        <w:rPr>
          <w:rFonts w:ascii="Times New Roman" w:hAnsi="Times New Roman" w:cs="Times New Roman"/>
          <w:sz w:val="20"/>
          <w:szCs w:val="20"/>
        </w:rPr>
        <w:t>6</w:t>
      </w:r>
      <w:r w:rsidRPr="00310F47">
        <w:rPr>
          <w:rFonts w:ascii="Times New Roman" w:hAnsi="Times New Roman" w:cs="Times New Roman"/>
          <w:i/>
          <w:sz w:val="20"/>
          <w:szCs w:val="20"/>
          <w:vertAlign w:val="superscript"/>
          <w:lang w:val="en-US"/>
        </w:rPr>
        <w:t>l</w:t>
      </w:r>
      <w:r w:rsidRPr="00310F47">
        <w:rPr>
          <w:rFonts w:ascii="Times New Roman" w:hAnsi="Times New Roman" w:cs="Times New Roman"/>
          <w:i/>
          <w:sz w:val="20"/>
          <w:szCs w:val="20"/>
          <w:vertAlign w:val="superscript"/>
        </w:rPr>
        <w:t xml:space="preserve"> </w:t>
      </w:r>
      <w:r w:rsidRPr="00310F47">
        <w:rPr>
          <w:rFonts w:ascii="Times New Roman" w:hAnsi="Times New Roman" w:cs="Times New Roman"/>
          <w:sz w:val="20"/>
          <w:szCs w:val="20"/>
        </w:rPr>
        <w:t xml:space="preserve">для некоторых натуральных </w:t>
      </w:r>
      <w:r w:rsidRPr="00310F47">
        <w:rPr>
          <w:rFonts w:ascii="Times New Roman" w:hAnsi="Times New Roman" w:cs="Times New Roman"/>
          <w:i/>
          <w:sz w:val="20"/>
          <w:szCs w:val="20"/>
          <w:lang w:val="en-US"/>
        </w:rPr>
        <w:t>k</w:t>
      </w:r>
      <w:r w:rsidRPr="00310F47">
        <w:rPr>
          <w:rFonts w:ascii="Times New Roman" w:hAnsi="Times New Roman" w:cs="Times New Roman"/>
          <w:sz w:val="20"/>
          <w:szCs w:val="20"/>
        </w:rPr>
        <w:t xml:space="preserve">, </w:t>
      </w:r>
      <w:r w:rsidRPr="00310F47">
        <w:rPr>
          <w:rFonts w:ascii="Times New Roman" w:hAnsi="Times New Roman" w:cs="Times New Roman"/>
          <w:i/>
          <w:sz w:val="20"/>
          <w:szCs w:val="20"/>
          <w:lang w:val="en-US"/>
        </w:rPr>
        <w:t>l</w:t>
      </w:r>
      <w:r w:rsidRPr="00310F47">
        <w:rPr>
          <w:rFonts w:ascii="Times New Roman" w:hAnsi="Times New Roman" w:cs="Times New Roman"/>
          <w:sz w:val="20"/>
          <w:szCs w:val="20"/>
        </w:rPr>
        <w:t xml:space="preserve">. Тем самым для класса о-минимальных теорий она подтвердила </w:t>
      </w:r>
      <w:r w:rsidRPr="00310F47">
        <w:rPr>
          <w:rFonts w:ascii="Times New Roman" w:hAnsi="Times New Roman" w:cs="Times New Roman"/>
          <w:i/>
          <w:sz w:val="20"/>
          <w:szCs w:val="20"/>
        </w:rPr>
        <w:t>гипотезу Воота</w:t>
      </w:r>
      <w:r w:rsidRPr="00310F47">
        <w:rPr>
          <w:rFonts w:ascii="Times New Roman" w:hAnsi="Times New Roman" w:cs="Times New Roman"/>
          <w:sz w:val="20"/>
          <w:szCs w:val="20"/>
        </w:rPr>
        <w:t>, состоящую в том, что число счетных моделей не может быть одновременно больше ω</w:t>
      </w:r>
      <w:r w:rsidRPr="00310F47">
        <w:rPr>
          <w:rFonts w:ascii="Times New Roman" w:hAnsi="Times New Roman" w:cs="Times New Roman"/>
          <w:sz w:val="20"/>
          <w:szCs w:val="20"/>
          <w:vertAlign w:val="subscript"/>
        </w:rPr>
        <w:t>1</w:t>
      </w:r>
      <w:r w:rsidRPr="00310F47">
        <w:rPr>
          <w:rFonts w:ascii="Times New Roman" w:hAnsi="Times New Roman" w:cs="Times New Roman"/>
          <w:sz w:val="20"/>
          <w:szCs w:val="20"/>
        </w:rPr>
        <w:t xml:space="preserve"> и меньше 2</w:t>
      </w:r>
      <w:r w:rsidRPr="00310F47">
        <w:rPr>
          <w:rFonts w:ascii="Times New Roman" w:hAnsi="Times New Roman" w:cs="Times New Roman"/>
          <w:sz w:val="20"/>
          <w:szCs w:val="20"/>
          <w:vertAlign w:val="superscript"/>
        </w:rPr>
        <w:t>ω</w:t>
      </w:r>
      <w:r w:rsidRPr="00310F47">
        <w:rPr>
          <w:rFonts w:ascii="Times New Roman" w:hAnsi="Times New Roman" w:cs="Times New Roman"/>
          <w:sz w:val="20"/>
          <w:szCs w:val="20"/>
        </w:rPr>
        <w:t xml:space="preserve">. Б.Ш. Кулпешов и С.В. Судоплатов обобщили теорему Майер для класса вполне о-минимальных теорий и показали, что в этом классе имеет место та же дихотомия, что и для о-минимальных теорий [17]. Более того, для класса вполне о-минимальных эренфойхтовых теорий получено описание распределений счетных моделей в терминах предпорядков RK(·) Рудин-Кейслера и функций </w:t>
      </w:r>
      <w:r w:rsidRPr="00310F47">
        <w:rPr>
          <w:rFonts w:ascii="Times New Roman" w:hAnsi="Times New Roman" w:cs="Times New Roman"/>
          <w:sz w:val="20"/>
          <w:szCs w:val="20"/>
          <w:lang w:val="en-US"/>
        </w:rPr>
        <w:t>IL</w:t>
      </w:r>
      <w:r w:rsidRPr="00310F47">
        <w:rPr>
          <w:rFonts w:ascii="Times New Roman" w:hAnsi="Times New Roman" w:cs="Times New Roman"/>
          <w:sz w:val="20"/>
          <w:szCs w:val="20"/>
        </w:rPr>
        <w:t xml:space="preserve">(·) распределения предельных моделей [18]. Это описание обобщено как для дизъюнктных объединений эренфойхтовых теорий [19], так и для константных обогащений плотных </w:t>
      </w:r>
      <w:r w:rsidRPr="00310F47">
        <w:rPr>
          <w:rFonts w:ascii="Times New Roman" w:hAnsi="Times New Roman" w:cs="Times New Roman"/>
          <w:i/>
          <w:sz w:val="20"/>
          <w:szCs w:val="20"/>
          <w:lang w:val="en-US"/>
        </w:rPr>
        <w:t>n</w:t>
      </w:r>
      <w:r w:rsidRPr="00310F47">
        <w:rPr>
          <w:rFonts w:ascii="Times New Roman" w:hAnsi="Times New Roman" w:cs="Times New Roman"/>
          <w:i/>
          <w:sz w:val="20"/>
          <w:szCs w:val="20"/>
        </w:rPr>
        <w:t>-</w:t>
      </w:r>
      <w:r w:rsidRPr="00310F47">
        <w:rPr>
          <w:rFonts w:ascii="Times New Roman" w:hAnsi="Times New Roman" w:cs="Times New Roman"/>
          <w:sz w:val="20"/>
          <w:szCs w:val="20"/>
        </w:rPr>
        <w:t>сферических теорий [20], снова подтверждающих гипотезу Воота.</w:t>
      </w:r>
    </w:p>
    <w:p w:rsidR="00FC10C1" w:rsidRPr="00310F47" w:rsidRDefault="00FC10C1" w:rsidP="00F45E1D">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Следуя [20], для любого эренфойхтового константного обогащения плотной сферической теории </w:t>
      </w:r>
      <w:r w:rsidRPr="00310F47">
        <w:rPr>
          <w:rFonts w:ascii="Times New Roman" w:hAnsi="Times New Roman" w:cs="Times New Roman"/>
          <w:i/>
          <w:sz w:val="20"/>
          <w:szCs w:val="20"/>
          <w:lang w:val="en-US"/>
        </w:rPr>
        <w:t>T</w:t>
      </w:r>
      <w:r w:rsidRPr="00310F47">
        <w:rPr>
          <w:rFonts w:ascii="Times New Roman" w:hAnsi="Times New Roman" w:cs="Times New Roman"/>
          <w:sz w:val="20"/>
          <w:szCs w:val="20"/>
        </w:rPr>
        <w:t xml:space="preserve"> имеет место следующее равенство:</w:t>
      </w:r>
    </w:p>
    <w:p w:rsidR="00FC10C1" w:rsidRPr="00310F47" w:rsidRDefault="00FC10C1" w:rsidP="00F45E1D">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i/>
          <w:sz w:val="20"/>
          <w:szCs w:val="20"/>
          <w:lang w:val="en-US"/>
        </w:rPr>
        <w:lastRenderedPageBreak/>
        <w:t>I</w:t>
      </w:r>
      <w:r w:rsidRPr="00310F47">
        <w:rPr>
          <w:rFonts w:ascii="Times New Roman" w:hAnsi="Times New Roman" w:cs="Times New Roman"/>
          <w:sz w:val="20"/>
          <w:szCs w:val="20"/>
        </w:rPr>
        <w:t>(</w:t>
      </w:r>
      <w:r w:rsidRPr="00310F47">
        <w:rPr>
          <w:rFonts w:ascii="Times New Roman" w:hAnsi="Times New Roman" w:cs="Times New Roman"/>
          <w:i/>
          <w:sz w:val="20"/>
          <w:szCs w:val="20"/>
          <w:lang w:val="en-US"/>
        </w:rPr>
        <w:t>T</w:t>
      </w:r>
      <w:r w:rsidRPr="00310F47">
        <w:rPr>
          <w:rFonts w:ascii="Times New Roman" w:hAnsi="Times New Roman" w:cs="Times New Roman"/>
          <w:sz w:val="20"/>
          <w:szCs w:val="20"/>
        </w:rPr>
        <w:t xml:space="preserve">, ω) = </w:t>
      </w:r>
      <w:r w:rsidRPr="00310F47">
        <w:rPr>
          <w:rFonts w:ascii="Times New Roman" w:hAnsi="Times New Roman" w:cs="Times New Roman"/>
          <w:position w:val="-28"/>
          <w:sz w:val="20"/>
          <w:szCs w:val="20"/>
        </w:rPr>
        <w:object w:dxaOrig="3920" w:dyaOrig="680">
          <v:shape id="_x0000_i1116" type="#_x0000_t75" style="width:196.5pt;height:33pt" o:ole="">
            <v:imagedata r:id="rId185" o:title=""/>
          </v:shape>
          <o:OLEObject Type="Embed" ProgID="Equation.3" ShapeID="_x0000_i1116" DrawAspect="Content" ObjectID="_1734340794" r:id="rId186"/>
        </w:object>
      </w:r>
    </w:p>
    <w:p w:rsidR="00FC10C1" w:rsidRPr="00310F47" w:rsidRDefault="00FC10C1" w:rsidP="00F45E1D">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для некоторых натуральных </w:t>
      </w:r>
      <w:r w:rsidRPr="00310F47">
        <w:rPr>
          <w:rFonts w:ascii="Times New Roman" w:hAnsi="Times New Roman" w:cs="Times New Roman"/>
          <w:i/>
          <w:sz w:val="20"/>
          <w:szCs w:val="20"/>
          <w:lang w:val="en-US"/>
        </w:rPr>
        <w:t>k</w:t>
      </w:r>
      <w:r w:rsidRPr="00310F47">
        <w:rPr>
          <w:rFonts w:ascii="Times New Roman" w:hAnsi="Times New Roman" w:cs="Times New Roman"/>
          <w:sz w:val="20"/>
          <w:szCs w:val="20"/>
          <w:vertAlign w:val="subscript"/>
        </w:rPr>
        <w:t>0</w:t>
      </w:r>
      <w:r w:rsidRPr="00310F47">
        <w:rPr>
          <w:rFonts w:ascii="Times New Roman" w:hAnsi="Times New Roman" w:cs="Times New Roman"/>
          <w:sz w:val="20"/>
          <w:szCs w:val="20"/>
        </w:rPr>
        <w:t xml:space="preserve">, </w:t>
      </w:r>
      <w:r w:rsidRPr="00310F47">
        <w:rPr>
          <w:rFonts w:ascii="Times New Roman" w:hAnsi="Times New Roman" w:cs="Times New Roman"/>
          <w:i/>
          <w:sz w:val="20"/>
          <w:szCs w:val="20"/>
          <w:lang w:val="en-US"/>
        </w:rPr>
        <w:t>k</w:t>
      </w:r>
      <w:r w:rsidRPr="00310F47">
        <w:rPr>
          <w:rFonts w:ascii="Times New Roman" w:hAnsi="Times New Roman" w:cs="Times New Roman"/>
          <w:sz w:val="20"/>
          <w:szCs w:val="20"/>
          <w:vertAlign w:val="subscript"/>
        </w:rPr>
        <w:t>2</w:t>
      </w:r>
      <w:r w:rsidRPr="00310F47">
        <w:rPr>
          <w:rFonts w:ascii="Times New Roman" w:hAnsi="Times New Roman" w:cs="Times New Roman"/>
          <w:sz w:val="20"/>
          <w:szCs w:val="20"/>
        </w:rPr>
        <w:t xml:space="preserve">, …, </w:t>
      </w:r>
      <w:r w:rsidRPr="00310F47">
        <w:rPr>
          <w:rFonts w:ascii="Times New Roman" w:hAnsi="Times New Roman" w:cs="Times New Roman"/>
          <w:i/>
          <w:sz w:val="20"/>
          <w:szCs w:val="20"/>
          <w:lang w:val="en-US"/>
        </w:rPr>
        <w:t>k</w:t>
      </w:r>
      <w:r w:rsidRPr="00310F47">
        <w:rPr>
          <w:rFonts w:ascii="Times New Roman" w:hAnsi="Times New Roman" w:cs="Times New Roman"/>
          <w:i/>
          <w:sz w:val="20"/>
          <w:szCs w:val="20"/>
          <w:vertAlign w:val="subscript"/>
          <w:lang w:val="en-US"/>
        </w:rPr>
        <w:t>m</w:t>
      </w:r>
      <w:r w:rsidRPr="00310F47">
        <w:rPr>
          <w:rFonts w:ascii="Times New Roman" w:hAnsi="Times New Roman" w:cs="Times New Roman"/>
          <w:sz w:val="20"/>
          <w:szCs w:val="20"/>
        </w:rPr>
        <w:t xml:space="preserve"> и </w:t>
      </w:r>
      <w:r w:rsidRPr="00310F47">
        <w:rPr>
          <w:rFonts w:ascii="Times New Roman" w:hAnsi="Times New Roman" w:cs="Times New Roman"/>
          <w:i/>
          <w:sz w:val="20"/>
          <w:szCs w:val="20"/>
          <w:lang w:val="en-US"/>
        </w:rPr>
        <w:t>m</w:t>
      </w:r>
      <w:r w:rsidRPr="00310F47">
        <w:rPr>
          <w:rFonts w:ascii="Times New Roman" w:hAnsi="Times New Roman" w:cs="Times New Roman"/>
          <w:i/>
          <w:position w:val="-4"/>
          <w:sz w:val="20"/>
          <w:szCs w:val="20"/>
        </w:rPr>
        <w:object w:dxaOrig="200" w:dyaOrig="240">
          <v:shape id="_x0000_i1117" type="#_x0000_t75" style="width:11.25pt;height:11.25pt" o:ole="">
            <v:imagedata r:id="rId187" o:title=""/>
          </v:shape>
          <o:OLEObject Type="Embed" ProgID="Equation.3" ShapeID="_x0000_i1117" DrawAspect="Content" ObjectID="_1734340795" r:id="rId188"/>
        </w:object>
      </w:r>
      <w:r w:rsidRPr="00310F47">
        <w:rPr>
          <w:rFonts w:ascii="Times New Roman" w:hAnsi="Times New Roman" w:cs="Times New Roman"/>
          <w:i/>
          <w:sz w:val="20"/>
          <w:szCs w:val="20"/>
          <w:lang w:val="en-US"/>
        </w:rPr>
        <w:t>n</w:t>
      </w:r>
      <w:r w:rsidRPr="00310F47">
        <w:rPr>
          <w:rFonts w:ascii="Times New Roman" w:hAnsi="Times New Roman" w:cs="Times New Roman"/>
          <w:sz w:val="20"/>
          <w:szCs w:val="20"/>
        </w:rPr>
        <w:t>. Более того, распределение счетных моделей имеет следующее характеристическое представление.</w:t>
      </w:r>
    </w:p>
    <w:p w:rsidR="00FC10C1" w:rsidRPr="00310F47" w:rsidRDefault="00FC10C1" w:rsidP="00F45E1D">
      <w:pPr>
        <w:autoSpaceDE w:val="0"/>
        <w:autoSpaceDN w:val="0"/>
        <w:adjustRightInd w:val="0"/>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 xml:space="preserve">Определение </w:t>
      </w:r>
      <w:r w:rsidRPr="00310F47">
        <w:rPr>
          <w:rFonts w:ascii="Times New Roman" w:hAnsi="Times New Roman" w:cs="Times New Roman"/>
          <w:sz w:val="20"/>
          <w:szCs w:val="20"/>
        </w:rPr>
        <w:t xml:space="preserve">[1, 18, 19]. Малые теории </w:t>
      </w:r>
      <w:r w:rsidRPr="00310F47">
        <w:rPr>
          <w:rFonts w:ascii="Times New Roman" w:hAnsi="Times New Roman" w:cs="Times New Roman"/>
          <w:i/>
          <w:sz w:val="20"/>
          <w:szCs w:val="20"/>
        </w:rPr>
        <w:t>T</w:t>
      </w:r>
      <w:r w:rsidRPr="00310F47">
        <w:rPr>
          <w:rFonts w:ascii="Times New Roman" w:hAnsi="Times New Roman" w:cs="Times New Roman"/>
          <w:sz w:val="20"/>
          <w:szCs w:val="20"/>
          <w:vertAlign w:val="subscript"/>
        </w:rPr>
        <w:t>1</w:t>
      </w:r>
      <w:r w:rsidRPr="00310F47">
        <w:rPr>
          <w:rFonts w:ascii="Times New Roman" w:hAnsi="Times New Roman" w:cs="Times New Roman"/>
          <w:sz w:val="20"/>
          <w:szCs w:val="20"/>
        </w:rPr>
        <w:t xml:space="preserve"> и </w:t>
      </w:r>
      <w:r w:rsidRPr="00310F47">
        <w:rPr>
          <w:rFonts w:ascii="Times New Roman" w:hAnsi="Times New Roman" w:cs="Times New Roman"/>
          <w:i/>
          <w:sz w:val="20"/>
          <w:szCs w:val="20"/>
        </w:rPr>
        <w:t>T</w:t>
      </w:r>
      <w:r w:rsidRPr="00310F47">
        <w:rPr>
          <w:rFonts w:ascii="Times New Roman" w:hAnsi="Times New Roman" w:cs="Times New Roman"/>
          <w:sz w:val="20"/>
          <w:szCs w:val="20"/>
          <w:vertAlign w:val="subscript"/>
        </w:rPr>
        <w:t>2</w:t>
      </w:r>
      <w:r w:rsidRPr="00310F47">
        <w:rPr>
          <w:rFonts w:ascii="Times New Roman" w:hAnsi="Times New Roman" w:cs="Times New Roman"/>
          <w:sz w:val="20"/>
          <w:szCs w:val="20"/>
        </w:rPr>
        <w:t xml:space="preserve"> называются </w:t>
      </w:r>
      <w:r w:rsidRPr="00310F47">
        <w:rPr>
          <w:rFonts w:ascii="Times New Roman" w:hAnsi="Times New Roman" w:cs="Times New Roman"/>
          <w:i/>
          <w:sz w:val="20"/>
          <w:szCs w:val="20"/>
        </w:rPr>
        <w:t>характеристически эквивалентными</w:t>
      </w:r>
      <w:r w:rsidRPr="00310F47">
        <w:rPr>
          <w:rFonts w:ascii="Times New Roman" w:hAnsi="Times New Roman" w:cs="Times New Roman"/>
          <w:sz w:val="20"/>
          <w:szCs w:val="20"/>
        </w:rPr>
        <w:t xml:space="preserve">, обозначается </w:t>
      </w:r>
      <w:r w:rsidRPr="00310F47">
        <w:rPr>
          <w:rFonts w:ascii="Times New Roman" w:hAnsi="Times New Roman" w:cs="Times New Roman"/>
          <w:i/>
          <w:sz w:val="20"/>
          <w:szCs w:val="20"/>
        </w:rPr>
        <w:t>T</w:t>
      </w:r>
      <w:r w:rsidRPr="00310F47">
        <w:rPr>
          <w:rFonts w:ascii="Times New Roman" w:hAnsi="Times New Roman" w:cs="Times New Roman"/>
          <w:sz w:val="20"/>
          <w:szCs w:val="20"/>
          <w:vertAlign w:val="subscript"/>
        </w:rPr>
        <w:t>1</w:t>
      </w:r>
      <w:r w:rsidRPr="00310F47">
        <w:rPr>
          <w:rFonts w:ascii="Times New Roman" w:hAnsi="Times New Roman" w:cs="Times New Roman"/>
          <w:sz w:val="20"/>
          <w:szCs w:val="20"/>
        </w:rPr>
        <w:t xml:space="preserve"> </w:t>
      </w:r>
      <w:r w:rsidRPr="00310F47">
        <w:rPr>
          <w:rFonts w:ascii="Times New Roman" w:eastAsia="MS Gothic" w:hAnsi="MS Gothic" w:cs="Times New Roman"/>
          <w:sz w:val="20"/>
          <w:szCs w:val="20"/>
        </w:rPr>
        <w:t>∼</w:t>
      </w:r>
      <w:r w:rsidRPr="00310F47">
        <w:rPr>
          <w:rFonts w:ascii="Times New Roman" w:hAnsi="Times New Roman" w:cs="Times New Roman"/>
          <w:sz w:val="20"/>
          <w:szCs w:val="20"/>
          <w:vertAlign w:val="subscript"/>
        </w:rPr>
        <w:t>ch</w:t>
      </w:r>
      <w:r w:rsidRPr="00310F47">
        <w:rPr>
          <w:rFonts w:ascii="Times New Roman" w:hAnsi="Times New Roman" w:cs="Times New Roman"/>
          <w:sz w:val="20"/>
          <w:szCs w:val="20"/>
        </w:rPr>
        <w:t xml:space="preserve"> </w:t>
      </w:r>
      <w:r w:rsidRPr="00310F47">
        <w:rPr>
          <w:rFonts w:ascii="Times New Roman" w:hAnsi="Times New Roman" w:cs="Times New Roman"/>
          <w:i/>
          <w:sz w:val="20"/>
          <w:szCs w:val="20"/>
        </w:rPr>
        <w:t>T</w:t>
      </w:r>
      <w:r w:rsidRPr="00310F47">
        <w:rPr>
          <w:rFonts w:ascii="Times New Roman" w:hAnsi="Times New Roman" w:cs="Times New Roman"/>
          <w:sz w:val="20"/>
          <w:szCs w:val="20"/>
          <w:vertAlign w:val="subscript"/>
        </w:rPr>
        <w:t>2</w:t>
      </w:r>
      <w:r w:rsidRPr="00310F47">
        <w:rPr>
          <w:rFonts w:ascii="Times New Roman" w:hAnsi="Times New Roman" w:cs="Times New Roman"/>
          <w:sz w:val="20"/>
          <w:szCs w:val="20"/>
        </w:rPr>
        <w:t>, если система RK(</w:t>
      </w:r>
      <w:r w:rsidRPr="00310F47">
        <w:rPr>
          <w:rFonts w:ascii="Times New Roman" w:hAnsi="Times New Roman" w:cs="Times New Roman"/>
          <w:i/>
          <w:sz w:val="20"/>
          <w:szCs w:val="20"/>
        </w:rPr>
        <w:t>T</w:t>
      </w:r>
      <w:r w:rsidRPr="00310F47">
        <w:rPr>
          <w:rFonts w:ascii="Times New Roman" w:hAnsi="Times New Roman" w:cs="Times New Roman"/>
          <w:sz w:val="20"/>
          <w:szCs w:val="20"/>
          <w:vertAlign w:val="subscript"/>
        </w:rPr>
        <w:t>1</w:t>
      </w:r>
      <w:r w:rsidRPr="00310F47">
        <w:rPr>
          <w:rFonts w:ascii="Times New Roman" w:hAnsi="Times New Roman" w:cs="Times New Roman"/>
          <w:sz w:val="20"/>
          <w:szCs w:val="20"/>
        </w:rPr>
        <w:t>) изоморфна системе RK(</w:t>
      </w:r>
      <w:r w:rsidRPr="00310F47">
        <w:rPr>
          <w:rFonts w:ascii="Times New Roman" w:hAnsi="Times New Roman" w:cs="Times New Roman"/>
          <w:i/>
          <w:sz w:val="20"/>
          <w:szCs w:val="20"/>
        </w:rPr>
        <w:t>T</w:t>
      </w:r>
      <w:r w:rsidRPr="00310F47">
        <w:rPr>
          <w:rFonts w:ascii="Times New Roman" w:hAnsi="Times New Roman" w:cs="Times New Roman"/>
          <w:sz w:val="20"/>
          <w:szCs w:val="20"/>
          <w:vertAlign w:val="subscript"/>
        </w:rPr>
        <w:t>2</w:t>
      </w:r>
      <w:r w:rsidRPr="00310F47">
        <w:rPr>
          <w:rFonts w:ascii="Times New Roman" w:hAnsi="Times New Roman" w:cs="Times New Roman"/>
          <w:sz w:val="20"/>
          <w:szCs w:val="20"/>
        </w:rPr>
        <w:t>) и соответствующей заменой типов изоморфизма из RK(</w:t>
      </w:r>
      <w:r w:rsidRPr="00310F47">
        <w:rPr>
          <w:rFonts w:ascii="Times New Roman" w:hAnsi="Times New Roman" w:cs="Times New Roman"/>
          <w:i/>
          <w:sz w:val="20"/>
          <w:szCs w:val="20"/>
        </w:rPr>
        <w:t>T</w:t>
      </w:r>
      <w:r w:rsidRPr="00310F47">
        <w:rPr>
          <w:rFonts w:ascii="Times New Roman" w:hAnsi="Times New Roman" w:cs="Times New Roman"/>
          <w:sz w:val="20"/>
          <w:szCs w:val="20"/>
          <w:vertAlign w:val="subscript"/>
        </w:rPr>
        <w:t>1</w:t>
      </w:r>
      <w:r w:rsidRPr="00310F47">
        <w:rPr>
          <w:rFonts w:ascii="Times New Roman" w:hAnsi="Times New Roman" w:cs="Times New Roman"/>
          <w:sz w:val="20"/>
          <w:szCs w:val="20"/>
        </w:rPr>
        <w:t>) на типы изоморфизма из RK(</w:t>
      </w:r>
      <w:r w:rsidRPr="00310F47">
        <w:rPr>
          <w:rFonts w:ascii="Times New Roman" w:hAnsi="Times New Roman" w:cs="Times New Roman"/>
          <w:i/>
          <w:sz w:val="20"/>
          <w:szCs w:val="20"/>
        </w:rPr>
        <w:t>T</w:t>
      </w:r>
      <w:r w:rsidRPr="00310F47">
        <w:rPr>
          <w:rFonts w:ascii="Times New Roman" w:hAnsi="Times New Roman" w:cs="Times New Roman"/>
          <w:sz w:val="20"/>
          <w:szCs w:val="20"/>
          <w:vertAlign w:val="subscript"/>
        </w:rPr>
        <w:t>2</w:t>
      </w:r>
      <w:r w:rsidRPr="00310F47">
        <w:rPr>
          <w:rFonts w:ascii="Times New Roman" w:hAnsi="Times New Roman" w:cs="Times New Roman"/>
          <w:sz w:val="20"/>
          <w:szCs w:val="20"/>
        </w:rPr>
        <w:t xml:space="preserve">) функция IL распределения числа предельных моделей теории  </w:t>
      </w:r>
      <w:r w:rsidRPr="00310F47">
        <w:rPr>
          <w:rFonts w:ascii="Times New Roman" w:hAnsi="Times New Roman" w:cs="Times New Roman"/>
          <w:i/>
          <w:sz w:val="20"/>
          <w:szCs w:val="20"/>
        </w:rPr>
        <w:t>T</w:t>
      </w:r>
      <w:r w:rsidRPr="00310F47">
        <w:rPr>
          <w:rFonts w:ascii="Times New Roman" w:hAnsi="Times New Roman" w:cs="Times New Roman"/>
          <w:sz w:val="20"/>
          <w:szCs w:val="20"/>
          <w:vertAlign w:val="subscript"/>
        </w:rPr>
        <w:t xml:space="preserve">1  </w:t>
      </w:r>
      <w:r w:rsidRPr="00310F47">
        <w:rPr>
          <w:rFonts w:ascii="Times New Roman" w:hAnsi="Times New Roman" w:cs="Times New Roman"/>
          <w:sz w:val="20"/>
          <w:szCs w:val="20"/>
        </w:rPr>
        <w:t xml:space="preserve">преобразуется  в  функцию  распределения  числа  предельных  моделей теории </w:t>
      </w:r>
      <w:r w:rsidRPr="00310F47">
        <w:rPr>
          <w:rFonts w:ascii="Times New Roman" w:hAnsi="Times New Roman" w:cs="Times New Roman"/>
          <w:i/>
          <w:sz w:val="20"/>
          <w:szCs w:val="20"/>
        </w:rPr>
        <w:t>T</w:t>
      </w:r>
      <w:r w:rsidRPr="00310F47">
        <w:rPr>
          <w:rFonts w:ascii="Times New Roman" w:hAnsi="Times New Roman" w:cs="Times New Roman"/>
          <w:sz w:val="20"/>
          <w:szCs w:val="20"/>
          <w:vertAlign w:val="subscript"/>
        </w:rPr>
        <w:t>2</w:t>
      </w:r>
      <w:r w:rsidRPr="00310F47">
        <w:rPr>
          <w:rFonts w:ascii="Times New Roman" w:hAnsi="Times New Roman" w:cs="Times New Roman"/>
          <w:sz w:val="20"/>
          <w:szCs w:val="20"/>
        </w:rPr>
        <w:t>.</w:t>
      </w:r>
    </w:p>
    <w:p w:rsidR="00FC10C1" w:rsidRPr="00310F47" w:rsidRDefault="00FC10C1" w:rsidP="00F45E1D">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Теорема</w:t>
      </w:r>
      <w:r w:rsidRPr="00310F47">
        <w:rPr>
          <w:rFonts w:ascii="Times New Roman" w:hAnsi="Times New Roman" w:cs="Times New Roman"/>
          <w:sz w:val="20"/>
          <w:szCs w:val="20"/>
        </w:rPr>
        <w:t>. Любое эренфойхтово константно</w:t>
      </w:r>
      <w:r w:rsidRPr="00310F47">
        <w:rPr>
          <w:rFonts w:ascii="Times New Roman" w:hAnsi="Times New Roman" w:cs="Times New Roman"/>
          <w:sz w:val="20"/>
          <w:szCs w:val="20"/>
          <w:lang w:val="en-US"/>
        </w:rPr>
        <w:t>e</w:t>
      </w:r>
      <w:r w:rsidRPr="00310F47">
        <w:rPr>
          <w:rFonts w:ascii="Times New Roman" w:hAnsi="Times New Roman" w:cs="Times New Roman"/>
          <w:sz w:val="20"/>
          <w:szCs w:val="20"/>
        </w:rPr>
        <w:t xml:space="preserve"> обогащение </w:t>
      </w:r>
      <w:r w:rsidRPr="00310F47">
        <w:rPr>
          <w:rFonts w:ascii="Times New Roman" w:hAnsi="Times New Roman" w:cs="Times New Roman"/>
          <w:i/>
          <w:sz w:val="20"/>
          <w:szCs w:val="20"/>
          <w:lang w:val="en-US"/>
        </w:rPr>
        <w:t>T</w:t>
      </w:r>
      <w:r w:rsidRPr="00310F47">
        <w:rPr>
          <w:rFonts w:ascii="Times New Roman" w:hAnsi="Times New Roman" w:cs="Times New Roman"/>
          <w:sz w:val="20"/>
          <w:szCs w:val="20"/>
        </w:rPr>
        <w:t xml:space="preserve"> плотной </w:t>
      </w:r>
      <w:r w:rsidRPr="00310F47">
        <w:rPr>
          <w:rFonts w:ascii="Times New Roman" w:hAnsi="Times New Roman" w:cs="Times New Roman"/>
          <w:i/>
          <w:sz w:val="20"/>
          <w:szCs w:val="20"/>
          <w:lang w:val="en-US"/>
        </w:rPr>
        <w:t>n</w:t>
      </w:r>
      <w:r w:rsidRPr="00310F47">
        <w:rPr>
          <w:rFonts w:ascii="Times New Roman" w:hAnsi="Times New Roman" w:cs="Times New Roman"/>
          <w:i/>
          <w:sz w:val="20"/>
          <w:szCs w:val="20"/>
        </w:rPr>
        <w:t>-</w:t>
      </w:r>
      <w:r w:rsidRPr="00310F47">
        <w:rPr>
          <w:rFonts w:ascii="Times New Roman" w:hAnsi="Times New Roman" w:cs="Times New Roman"/>
          <w:sz w:val="20"/>
          <w:szCs w:val="20"/>
        </w:rPr>
        <w:t xml:space="preserve">сферической теории характеристически эквивалентно конечному дизъюнктому объединению </w:t>
      </w:r>
      <w:r w:rsidRPr="00310F47">
        <w:rPr>
          <w:rFonts w:ascii="Times New Roman" w:hAnsi="Times New Roman" w:cs="Times New Roman"/>
          <w:position w:val="-32"/>
          <w:sz w:val="20"/>
          <w:szCs w:val="20"/>
        </w:rPr>
        <w:object w:dxaOrig="600" w:dyaOrig="580">
          <v:shape id="_x0000_i1118" type="#_x0000_t75" style="width:27pt;height:27pt" o:ole="">
            <v:imagedata r:id="rId189" o:title=""/>
          </v:shape>
          <o:OLEObject Type="Embed" ProgID="Equation.3" ShapeID="_x0000_i1118" DrawAspect="Content" ObjectID="_1734340796" r:id="rId190"/>
        </w:object>
      </w:r>
      <w:r w:rsidRPr="00310F47">
        <w:rPr>
          <w:rFonts w:ascii="Times New Roman" w:hAnsi="Times New Roman" w:cs="Times New Roman"/>
          <w:sz w:val="20"/>
          <w:szCs w:val="20"/>
        </w:rPr>
        <w:t xml:space="preserve"> теорий </w:t>
      </w:r>
      <w:r w:rsidRPr="00310F47">
        <w:rPr>
          <w:rFonts w:ascii="Times New Roman" w:hAnsi="Times New Roman" w:cs="Times New Roman"/>
          <w:i/>
          <w:sz w:val="20"/>
          <w:szCs w:val="20"/>
        </w:rPr>
        <w:t>T</w:t>
      </w:r>
      <w:r w:rsidRPr="00310F47">
        <w:rPr>
          <w:rFonts w:ascii="Times New Roman" w:hAnsi="Times New Roman" w:cs="Times New Roman"/>
          <w:i/>
          <w:sz w:val="20"/>
          <w:szCs w:val="20"/>
          <w:vertAlign w:val="subscript"/>
        </w:rPr>
        <w:t>j</w:t>
      </w:r>
      <w:r w:rsidRPr="00310F47">
        <w:rPr>
          <w:rFonts w:ascii="Times New Roman" w:hAnsi="Times New Roman" w:cs="Times New Roman"/>
          <w:sz w:val="20"/>
          <w:szCs w:val="20"/>
        </w:rPr>
        <w:t>, у которых системы RK(</w:t>
      </w:r>
      <w:r w:rsidRPr="00310F47">
        <w:rPr>
          <w:rFonts w:ascii="Times New Roman" w:hAnsi="Times New Roman" w:cs="Times New Roman"/>
          <w:i/>
          <w:sz w:val="20"/>
          <w:szCs w:val="20"/>
        </w:rPr>
        <w:t>T</w:t>
      </w:r>
      <w:r w:rsidRPr="00310F47">
        <w:rPr>
          <w:rFonts w:ascii="Times New Roman" w:hAnsi="Times New Roman" w:cs="Times New Roman"/>
          <w:i/>
          <w:sz w:val="20"/>
          <w:szCs w:val="20"/>
          <w:vertAlign w:val="subscript"/>
          <w:lang w:val="en-US"/>
        </w:rPr>
        <w:t>j</w:t>
      </w:r>
      <w:r w:rsidRPr="00310F47">
        <w:rPr>
          <w:rFonts w:ascii="Times New Roman" w:hAnsi="Times New Roman" w:cs="Times New Roman"/>
          <w:sz w:val="20"/>
          <w:szCs w:val="20"/>
        </w:rPr>
        <w:t>) линейно упорядочены, состоят либо из двух элементов и имеют одну предельную модель так, что эта модель относится к максимальному элементу из RK(</w:t>
      </w:r>
      <w:r w:rsidRPr="00310F47">
        <w:rPr>
          <w:rFonts w:ascii="Times New Roman" w:hAnsi="Times New Roman" w:cs="Times New Roman"/>
          <w:i/>
          <w:sz w:val="20"/>
          <w:szCs w:val="20"/>
        </w:rPr>
        <w:t>T</w:t>
      </w:r>
      <w:r w:rsidRPr="00310F47">
        <w:rPr>
          <w:rFonts w:ascii="Times New Roman" w:hAnsi="Times New Roman" w:cs="Times New Roman"/>
          <w:i/>
          <w:sz w:val="20"/>
          <w:szCs w:val="20"/>
          <w:vertAlign w:val="subscript"/>
          <w:lang w:val="en-US"/>
        </w:rPr>
        <w:t>j</w:t>
      </w:r>
      <w:r w:rsidRPr="00310F47">
        <w:rPr>
          <w:rFonts w:ascii="Times New Roman" w:hAnsi="Times New Roman" w:cs="Times New Roman"/>
          <w:sz w:val="20"/>
          <w:szCs w:val="20"/>
        </w:rPr>
        <w:t>), либо состоят из трех элементов и имеют 2</w:t>
      </w:r>
      <w:r w:rsidRPr="00310F47">
        <w:rPr>
          <w:rFonts w:ascii="Times New Roman" w:hAnsi="Times New Roman" w:cs="Times New Roman"/>
          <w:i/>
          <w:sz w:val="20"/>
          <w:szCs w:val="20"/>
          <w:vertAlign w:val="superscript"/>
          <w:lang w:val="en-US"/>
        </w:rPr>
        <w:t>i</w:t>
      </w:r>
      <w:r w:rsidRPr="00310F47">
        <w:rPr>
          <w:rFonts w:ascii="Times New Roman" w:hAnsi="Times New Roman" w:cs="Times New Roman"/>
          <w:sz w:val="20"/>
          <w:szCs w:val="20"/>
        </w:rPr>
        <w:t xml:space="preserve"> </w:t>
      </w:r>
      <w:r w:rsidRPr="00310F47">
        <w:rPr>
          <w:rFonts w:ascii="Times New Roman" w:hAnsi="Times New Roman" w:cs="Times New Roman"/>
          <w:sz w:val="20"/>
          <w:szCs w:val="20"/>
          <w:shd w:val="clear" w:color="auto" w:fill="FFFFFF"/>
        </w:rPr>
        <w:t>–</w:t>
      </w:r>
      <w:r w:rsidRPr="00310F47">
        <w:rPr>
          <w:rFonts w:ascii="Times New Roman" w:hAnsi="Times New Roman" w:cs="Times New Roman"/>
          <w:sz w:val="20"/>
          <w:szCs w:val="20"/>
        </w:rPr>
        <w:t xml:space="preserve"> 1</w:t>
      </w:r>
      <w:r w:rsidRPr="00310F47">
        <w:rPr>
          <w:rFonts w:ascii="Times New Roman" w:hAnsi="Times New Roman" w:cs="Times New Roman"/>
          <w:sz w:val="20"/>
          <w:szCs w:val="20"/>
          <w:vertAlign w:val="superscript"/>
        </w:rPr>
        <w:t xml:space="preserve"> </w:t>
      </w:r>
      <w:r w:rsidRPr="00310F47">
        <w:rPr>
          <w:rFonts w:ascii="Times New Roman" w:hAnsi="Times New Roman" w:cs="Times New Roman"/>
          <w:sz w:val="20"/>
          <w:szCs w:val="20"/>
        </w:rPr>
        <w:t>предельных моделей так, что все эти модели относятся только к максимальному элементу из RK(</w:t>
      </w:r>
      <w:r w:rsidRPr="00310F47">
        <w:rPr>
          <w:rFonts w:ascii="Times New Roman" w:hAnsi="Times New Roman" w:cs="Times New Roman"/>
          <w:i/>
          <w:sz w:val="20"/>
          <w:szCs w:val="20"/>
        </w:rPr>
        <w:t>T</w:t>
      </w:r>
      <w:r w:rsidRPr="00310F47">
        <w:rPr>
          <w:rFonts w:ascii="Times New Roman" w:hAnsi="Times New Roman" w:cs="Times New Roman"/>
          <w:i/>
          <w:sz w:val="20"/>
          <w:szCs w:val="20"/>
          <w:vertAlign w:val="subscript"/>
          <w:lang w:val="en-US"/>
        </w:rPr>
        <w:t>j</w:t>
      </w:r>
      <w:r w:rsidRPr="00310F47">
        <w:rPr>
          <w:rFonts w:ascii="Times New Roman" w:hAnsi="Times New Roman" w:cs="Times New Roman"/>
          <w:sz w:val="20"/>
          <w:szCs w:val="20"/>
        </w:rPr>
        <w:t xml:space="preserve">), и при этом 2 </w:t>
      </w:r>
      <w:r w:rsidRPr="00310F47">
        <w:rPr>
          <w:rFonts w:ascii="Times New Roman" w:hAnsi="Times New Roman" w:cs="Times New Roman"/>
          <w:i/>
          <w:position w:val="-4"/>
          <w:sz w:val="20"/>
          <w:szCs w:val="20"/>
        </w:rPr>
        <w:object w:dxaOrig="200" w:dyaOrig="240">
          <v:shape id="_x0000_i1119" type="#_x0000_t75" style="width:11.25pt;height:11.25pt" o:ole="">
            <v:imagedata r:id="rId187" o:title=""/>
          </v:shape>
          <o:OLEObject Type="Embed" ProgID="Equation.3" ShapeID="_x0000_i1119" DrawAspect="Content" ObjectID="_1734340797" r:id="rId191"/>
        </w:object>
      </w:r>
      <w:r w:rsidRPr="00310F47">
        <w:rPr>
          <w:rFonts w:ascii="Times New Roman" w:hAnsi="Times New Roman" w:cs="Times New Roman"/>
          <w:i/>
          <w:sz w:val="20"/>
          <w:szCs w:val="20"/>
        </w:rPr>
        <w:t xml:space="preserve"> </w:t>
      </w:r>
      <w:r w:rsidRPr="00310F47">
        <w:rPr>
          <w:rFonts w:ascii="Times New Roman" w:hAnsi="Times New Roman" w:cs="Times New Roman"/>
          <w:i/>
          <w:sz w:val="20"/>
          <w:szCs w:val="20"/>
          <w:lang w:val="en-US"/>
        </w:rPr>
        <w:t>i</w:t>
      </w:r>
      <w:r w:rsidRPr="00310F47">
        <w:rPr>
          <w:rFonts w:ascii="Times New Roman" w:hAnsi="Times New Roman" w:cs="Times New Roman"/>
          <w:i/>
          <w:sz w:val="20"/>
          <w:szCs w:val="20"/>
        </w:rPr>
        <w:t xml:space="preserve"> </w:t>
      </w:r>
      <w:r w:rsidRPr="00310F47">
        <w:rPr>
          <w:rFonts w:ascii="Times New Roman" w:hAnsi="Times New Roman" w:cs="Times New Roman"/>
          <w:i/>
          <w:position w:val="-4"/>
          <w:sz w:val="20"/>
          <w:szCs w:val="20"/>
        </w:rPr>
        <w:object w:dxaOrig="200" w:dyaOrig="240">
          <v:shape id="_x0000_i1120" type="#_x0000_t75" style="width:11.25pt;height:11.25pt" o:ole="">
            <v:imagedata r:id="rId187" o:title=""/>
          </v:shape>
          <o:OLEObject Type="Embed" ProgID="Equation.3" ShapeID="_x0000_i1120" DrawAspect="Content" ObjectID="_1734340798" r:id="rId192"/>
        </w:object>
      </w:r>
      <w:r w:rsidRPr="00310F47">
        <w:rPr>
          <w:rFonts w:ascii="Times New Roman" w:hAnsi="Times New Roman" w:cs="Times New Roman"/>
          <w:i/>
          <w:sz w:val="20"/>
          <w:szCs w:val="20"/>
        </w:rPr>
        <w:t xml:space="preserve"> </w:t>
      </w:r>
      <w:r w:rsidRPr="00310F47">
        <w:rPr>
          <w:rFonts w:ascii="Times New Roman" w:hAnsi="Times New Roman" w:cs="Times New Roman"/>
          <w:i/>
          <w:sz w:val="20"/>
          <w:szCs w:val="20"/>
          <w:lang w:val="en-US"/>
        </w:rPr>
        <w:t>n</w:t>
      </w:r>
      <w:r w:rsidRPr="00310F47">
        <w:rPr>
          <w:rFonts w:ascii="Times New Roman" w:hAnsi="Times New Roman" w:cs="Times New Roman"/>
          <w:sz w:val="20"/>
          <w:szCs w:val="20"/>
        </w:rPr>
        <w:t>.</w:t>
      </w:r>
    </w:p>
    <w:p w:rsidR="00FC10C1" w:rsidRPr="00310F47" w:rsidRDefault="00FC10C1" w:rsidP="00F45E1D">
      <w:pPr>
        <w:spacing w:after="0" w:line="240" w:lineRule="auto"/>
        <w:ind w:firstLine="567"/>
        <w:jc w:val="both"/>
        <w:rPr>
          <w:rFonts w:ascii="Times New Roman" w:hAnsi="Times New Roman" w:cs="Times New Roman"/>
          <w:sz w:val="20"/>
          <w:szCs w:val="20"/>
        </w:rPr>
      </w:pPr>
    </w:p>
    <w:p w:rsidR="00FC10C1" w:rsidRPr="00310F47" w:rsidRDefault="00FC10C1" w:rsidP="00F45E1D">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Работа выполнена в рамках государственного задания Института математики им. С.Л. Соболева СО РАН, проект № FWNF-2022-0012.</w:t>
      </w:r>
    </w:p>
    <w:p w:rsidR="00FC10C1" w:rsidRPr="00310F47" w:rsidRDefault="00FC10C1" w:rsidP="00F45E1D">
      <w:pPr>
        <w:spacing w:after="0" w:line="240" w:lineRule="auto"/>
        <w:ind w:firstLine="567"/>
        <w:jc w:val="both"/>
        <w:rPr>
          <w:rFonts w:ascii="Times New Roman" w:hAnsi="Times New Roman" w:cs="Times New Roman"/>
          <w:sz w:val="20"/>
          <w:szCs w:val="20"/>
        </w:rPr>
      </w:pPr>
    </w:p>
    <w:p w:rsidR="00FC10C1" w:rsidRPr="00310F47" w:rsidRDefault="00FC10C1" w:rsidP="00F15AC2">
      <w:pPr>
        <w:spacing w:after="0" w:line="240" w:lineRule="auto"/>
        <w:ind w:firstLine="567"/>
        <w:jc w:val="center"/>
        <w:rPr>
          <w:rFonts w:ascii="Times New Roman" w:hAnsi="Times New Roman" w:cs="Times New Roman"/>
          <w:b/>
          <w:sz w:val="20"/>
          <w:szCs w:val="20"/>
        </w:rPr>
      </w:pPr>
      <w:r w:rsidRPr="00310F47">
        <w:rPr>
          <w:rFonts w:ascii="Times New Roman" w:hAnsi="Times New Roman" w:cs="Times New Roman"/>
          <w:b/>
          <w:sz w:val="20"/>
          <w:szCs w:val="20"/>
        </w:rPr>
        <w:t>Список литературы</w:t>
      </w:r>
    </w:p>
    <w:p w:rsidR="00FC10C1" w:rsidRPr="00310F47" w:rsidRDefault="00FC10C1" w:rsidP="00F45E1D">
      <w:pPr>
        <w:spacing w:after="0" w:line="240" w:lineRule="auto"/>
        <w:ind w:firstLine="567"/>
        <w:jc w:val="both"/>
        <w:rPr>
          <w:rFonts w:ascii="Times New Roman" w:hAnsi="Times New Roman" w:cs="Times New Roman"/>
          <w:sz w:val="20"/>
          <w:szCs w:val="20"/>
        </w:rPr>
      </w:pPr>
    </w:p>
    <w:p w:rsidR="00FC10C1" w:rsidRPr="00310F47" w:rsidRDefault="00FC10C1" w:rsidP="00F45E1D">
      <w:pPr>
        <w:autoSpaceDE w:val="0"/>
        <w:autoSpaceDN w:val="0"/>
        <w:adjustRightInd w:val="0"/>
        <w:spacing w:after="0" w:line="240" w:lineRule="auto"/>
        <w:ind w:firstLine="567"/>
        <w:jc w:val="both"/>
        <w:rPr>
          <w:rFonts w:ascii="Times New Roman" w:hAnsi="Times New Roman" w:cs="Times New Roman"/>
          <w:sz w:val="20"/>
          <w:szCs w:val="20"/>
          <w:shd w:val="clear" w:color="auto" w:fill="FFFFFF"/>
        </w:rPr>
      </w:pPr>
      <w:r w:rsidRPr="00310F47">
        <w:rPr>
          <w:rFonts w:ascii="Times New Roman" w:hAnsi="Times New Roman" w:cs="Times New Roman"/>
          <w:sz w:val="20"/>
          <w:szCs w:val="20"/>
          <w:shd w:val="clear" w:color="auto" w:fill="FFFFFF"/>
        </w:rPr>
        <w:t>1. Судоплатов С.В. Классификация счетных моделей полных теорий. Ч. 1, 2. – Новосибирск : Изд-во НГТУ, 2018. – 376 + 452 с.</w:t>
      </w:r>
    </w:p>
    <w:p w:rsidR="00FC10C1" w:rsidRPr="00310F47" w:rsidRDefault="00FC10C1" w:rsidP="00F45E1D">
      <w:pPr>
        <w:autoSpaceDE w:val="0"/>
        <w:autoSpaceDN w:val="0"/>
        <w:adjustRightInd w:val="0"/>
        <w:spacing w:after="0" w:line="240" w:lineRule="auto"/>
        <w:ind w:firstLine="567"/>
        <w:jc w:val="both"/>
        <w:rPr>
          <w:rFonts w:ascii="Times New Roman" w:hAnsi="Times New Roman" w:cs="Times New Roman"/>
          <w:sz w:val="20"/>
          <w:szCs w:val="20"/>
          <w:shd w:val="clear" w:color="auto" w:fill="FFFFFF"/>
          <w:lang w:val="en-US"/>
        </w:rPr>
      </w:pPr>
      <w:r w:rsidRPr="00310F47">
        <w:rPr>
          <w:rFonts w:ascii="Times New Roman" w:hAnsi="Times New Roman" w:cs="Times New Roman"/>
          <w:sz w:val="20"/>
          <w:szCs w:val="20"/>
          <w:shd w:val="clear" w:color="auto" w:fill="FFFFFF"/>
          <w:lang w:val="en-US"/>
        </w:rPr>
        <w:t>2. Baizhanov B., Kulpeshov B., Zambarnaya T. A.D. Taimanov and model theory in Kazakhstan. – Siberian Electronic Mathematical Reports, 2020, 17, p. 1–58.</w:t>
      </w:r>
    </w:p>
    <w:p w:rsidR="00FC10C1" w:rsidRPr="00310F47" w:rsidRDefault="00FC10C1" w:rsidP="00F45E1D">
      <w:pPr>
        <w:autoSpaceDE w:val="0"/>
        <w:autoSpaceDN w:val="0"/>
        <w:adjustRightInd w:val="0"/>
        <w:spacing w:after="0" w:line="240" w:lineRule="auto"/>
        <w:ind w:firstLine="567"/>
        <w:jc w:val="both"/>
        <w:rPr>
          <w:rFonts w:ascii="Times New Roman" w:hAnsi="Times New Roman" w:cs="Times New Roman"/>
          <w:sz w:val="20"/>
          <w:szCs w:val="20"/>
          <w:shd w:val="clear" w:color="auto" w:fill="FFFFFF"/>
          <w:lang w:val="en-US"/>
        </w:rPr>
      </w:pPr>
      <w:r w:rsidRPr="00310F47">
        <w:rPr>
          <w:rFonts w:ascii="Times New Roman" w:hAnsi="Times New Roman" w:cs="Times New Roman"/>
          <w:sz w:val="20"/>
          <w:szCs w:val="20"/>
          <w:shd w:val="clear" w:color="auto" w:fill="FFFFFF"/>
          <w:lang w:val="en-US"/>
        </w:rPr>
        <w:t xml:space="preserve">3. </w:t>
      </w:r>
      <w:r w:rsidRPr="00310F47">
        <w:rPr>
          <w:rFonts w:ascii="Times New Roman" w:hAnsi="Times New Roman" w:cs="Times New Roman"/>
          <w:sz w:val="20"/>
          <w:szCs w:val="20"/>
          <w:lang w:val="en-US"/>
        </w:rPr>
        <w:t>Vaught R. Denumerable models of complete theories</w:t>
      </w:r>
      <w:r w:rsidRPr="00310F47">
        <w:rPr>
          <w:rFonts w:ascii="Times New Roman" w:hAnsi="Times New Roman" w:cs="Times New Roman"/>
          <w:sz w:val="20"/>
          <w:szCs w:val="20"/>
          <w:shd w:val="clear" w:color="auto" w:fill="FFFFFF"/>
          <w:lang w:val="en-US"/>
        </w:rPr>
        <w:t xml:space="preserve">. – </w:t>
      </w:r>
      <w:r w:rsidRPr="00310F47">
        <w:rPr>
          <w:rFonts w:ascii="Times New Roman" w:hAnsi="Times New Roman" w:cs="Times New Roman"/>
          <w:sz w:val="20"/>
          <w:szCs w:val="20"/>
          <w:lang w:val="en-US"/>
        </w:rPr>
        <w:t xml:space="preserve"> Infinistic Methods. </w:t>
      </w:r>
      <w:r w:rsidRPr="00310F47">
        <w:rPr>
          <w:rFonts w:ascii="Times New Roman" w:hAnsi="Times New Roman" w:cs="Times New Roman"/>
          <w:sz w:val="20"/>
          <w:szCs w:val="20"/>
          <w:shd w:val="clear" w:color="auto" w:fill="FFFFFF"/>
          <w:lang w:val="en-US"/>
        </w:rPr>
        <w:t>–</w:t>
      </w:r>
      <w:r w:rsidRPr="00310F47">
        <w:rPr>
          <w:rFonts w:ascii="Times New Roman" w:hAnsi="Times New Roman" w:cs="Times New Roman"/>
          <w:sz w:val="20"/>
          <w:szCs w:val="20"/>
          <w:lang w:val="en-US"/>
        </w:rPr>
        <w:t xml:space="preserve"> London : Pergamon, 1961. </w:t>
      </w:r>
      <w:r w:rsidRPr="00310F47">
        <w:rPr>
          <w:rFonts w:ascii="Times New Roman" w:hAnsi="Times New Roman" w:cs="Times New Roman"/>
          <w:sz w:val="20"/>
          <w:szCs w:val="20"/>
          <w:shd w:val="clear" w:color="auto" w:fill="FFFFFF"/>
          <w:lang w:val="en-US"/>
        </w:rPr>
        <w:t>–</w:t>
      </w:r>
      <w:r w:rsidRPr="00310F47">
        <w:rPr>
          <w:rFonts w:ascii="Times New Roman" w:hAnsi="Times New Roman" w:cs="Times New Roman"/>
          <w:sz w:val="20"/>
          <w:szCs w:val="20"/>
          <w:lang w:val="en-US"/>
        </w:rPr>
        <w:t xml:space="preserve"> P. 303–321.</w:t>
      </w:r>
    </w:p>
    <w:p w:rsidR="00FC10C1" w:rsidRPr="00310F47" w:rsidRDefault="00FC10C1" w:rsidP="00F45E1D">
      <w:pPr>
        <w:autoSpaceDE w:val="0"/>
        <w:autoSpaceDN w:val="0"/>
        <w:adjustRightInd w:val="0"/>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shd w:val="clear" w:color="auto" w:fill="FFFFFF"/>
        </w:rPr>
        <w:t xml:space="preserve">4. </w:t>
      </w:r>
      <w:r w:rsidRPr="00310F47">
        <w:rPr>
          <w:rFonts w:ascii="Times New Roman" w:hAnsi="Times New Roman" w:cs="Times New Roman"/>
          <w:sz w:val="20"/>
          <w:szCs w:val="20"/>
        </w:rPr>
        <w:t>Перетятькин М. Г. О полных теориях с конечным числом счeтных моделей</w:t>
      </w:r>
      <w:r w:rsidRPr="00310F47">
        <w:rPr>
          <w:rFonts w:ascii="Times New Roman" w:hAnsi="Times New Roman" w:cs="Times New Roman"/>
          <w:sz w:val="20"/>
          <w:szCs w:val="20"/>
          <w:shd w:val="clear" w:color="auto" w:fill="FFFFFF"/>
        </w:rPr>
        <w:t xml:space="preserve">. – </w:t>
      </w:r>
      <w:r w:rsidRPr="00310F47">
        <w:rPr>
          <w:rFonts w:ascii="Times New Roman" w:hAnsi="Times New Roman" w:cs="Times New Roman"/>
          <w:sz w:val="20"/>
          <w:szCs w:val="20"/>
        </w:rPr>
        <w:t>Алгебра и логика, 1973, 12, № 5, с. 550–576.</w:t>
      </w:r>
    </w:p>
    <w:p w:rsidR="00FC10C1" w:rsidRPr="00310F47" w:rsidRDefault="00FC10C1" w:rsidP="00F45E1D">
      <w:pPr>
        <w:autoSpaceDE w:val="0"/>
        <w:autoSpaceDN w:val="0"/>
        <w:adjustRightInd w:val="0"/>
        <w:spacing w:after="0" w:line="240" w:lineRule="auto"/>
        <w:ind w:firstLine="567"/>
        <w:jc w:val="both"/>
        <w:rPr>
          <w:rFonts w:ascii="Times New Roman" w:hAnsi="Times New Roman" w:cs="Times New Roman"/>
          <w:sz w:val="20"/>
          <w:szCs w:val="20"/>
          <w:shd w:val="clear" w:color="auto" w:fill="FFFFFF"/>
          <w:lang w:val="en-US"/>
        </w:rPr>
      </w:pPr>
      <w:r w:rsidRPr="00310F47">
        <w:rPr>
          <w:rFonts w:ascii="Times New Roman" w:hAnsi="Times New Roman" w:cs="Times New Roman"/>
          <w:sz w:val="20"/>
          <w:szCs w:val="20"/>
          <w:lang w:val="en-US"/>
        </w:rPr>
        <w:t>5. Woodrow R. E. Theories with a finite number of countable models</w:t>
      </w:r>
      <w:r w:rsidRPr="00310F47">
        <w:rPr>
          <w:rFonts w:ascii="Times New Roman" w:hAnsi="Times New Roman" w:cs="Times New Roman"/>
          <w:sz w:val="20"/>
          <w:szCs w:val="20"/>
          <w:shd w:val="clear" w:color="auto" w:fill="FFFFFF"/>
          <w:lang w:val="en-US"/>
        </w:rPr>
        <w:t xml:space="preserve">. – </w:t>
      </w:r>
      <w:r w:rsidRPr="00310F47">
        <w:rPr>
          <w:rFonts w:ascii="Times New Roman" w:hAnsi="Times New Roman" w:cs="Times New Roman"/>
          <w:sz w:val="20"/>
          <w:szCs w:val="20"/>
          <w:lang w:val="en-US"/>
        </w:rPr>
        <w:t>J. Symbolic Logic, 1978, 43, no. 3, p. 442–455.</w:t>
      </w:r>
    </w:p>
    <w:p w:rsidR="00FC10C1" w:rsidRPr="00310F47" w:rsidRDefault="00FC10C1" w:rsidP="00F45E1D">
      <w:pPr>
        <w:autoSpaceDE w:val="0"/>
        <w:autoSpaceDN w:val="0"/>
        <w:adjustRightInd w:val="0"/>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6. Перетятькин М. Г. Теории с тремя счeтными моделями</w:t>
      </w:r>
      <w:r w:rsidRPr="00310F47">
        <w:rPr>
          <w:rFonts w:ascii="Times New Roman" w:hAnsi="Times New Roman" w:cs="Times New Roman"/>
          <w:sz w:val="20"/>
          <w:szCs w:val="20"/>
          <w:shd w:val="clear" w:color="auto" w:fill="FFFFFF"/>
        </w:rPr>
        <w:t xml:space="preserve">. – </w:t>
      </w:r>
      <w:r w:rsidRPr="00310F47">
        <w:rPr>
          <w:rFonts w:ascii="Times New Roman" w:hAnsi="Times New Roman" w:cs="Times New Roman"/>
          <w:sz w:val="20"/>
          <w:szCs w:val="20"/>
        </w:rPr>
        <w:t>Алгебра и логика,  1980, 19, № 2, с. 224–235.</w:t>
      </w:r>
    </w:p>
    <w:p w:rsidR="00FC10C1" w:rsidRPr="00310F47" w:rsidRDefault="00FC10C1" w:rsidP="00F45E1D">
      <w:pPr>
        <w:autoSpaceDE w:val="0"/>
        <w:autoSpaceDN w:val="0"/>
        <w:adjustRightInd w:val="0"/>
        <w:spacing w:after="0" w:line="240" w:lineRule="auto"/>
        <w:ind w:firstLine="567"/>
        <w:jc w:val="both"/>
        <w:rPr>
          <w:rFonts w:ascii="Times New Roman" w:hAnsi="Times New Roman" w:cs="Times New Roman"/>
          <w:sz w:val="20"/>
          <w:szCs w:val="20"/>
          <w:lang w:val="en-US"/>
        </w:rPr>
      </w:pPr>
      <w:r w:rsidRPr="00310F47">
        <w:rPr>
          <w:rFonts w:ascii="Times New Roman" w:hAnsi="Times New Roman" w:cs="Times New Roman"/>
          <w:sz w:val="20"/>
          <w:szCs w:val="20"/>
          <w:lang w:val="en-US"/>
        </w:rPr>
        <w:t>7. Millar T. S. Stability, complete extensions, and the number of countable models</w:t>
      </w:r>
      <w:r w:rsidRPr="00310F47">
        <w:rPr>
          <w:rFonts w:ascii="Times New Roman" w:hAnsi="Times New Roman" w:cs="Times New Roman"/>
          <w:sz w:val="20"/>
          <w:szCs w:val="20"/>
          <w:shd w:val="clear" w:color="auto" w:fill="FFFFFF"/>
          <w:lang w:val="en-US"/>
        </w:rPr>
        <w:t xml:space="preserve">. – </w:t>
      </w:r>
      <w:r w:rsidRPr="00310F47">
        <w:rPr>
          <w:rFonts w:ascii="Times New Roman" w:hAnsi="Times New Roman" w:cs="Times New Roman"/>
          <w:sz w:val="20"/>
          <w:szCs w:val="20"/>
          <w:lang w:val="en-US"/>
        </w:rPr>
        <w:t xml:space="preserve"> Aspects of Effective Algebra / ed. J. N. Grossley. — Yarra Glen : Upside Down A Book Company, 1981. </w:t>
      </w:r>
      <w:r w:rsidRPr="00310F47">
        <w:rPr>
          <w:rFonts w:ascii="Times New Roman" w:hAnsi="Times New Roman" w:cs="Times New Roman"/>
          <w:sz w:val="20"/>
          <w:szCs w:val="20"/>
          <w:shd w:val="clear" w:color="auto" w:fill="FFFFFF"/>
          <w:lang w:val="en-US"/>
        </w:rPr>
        <w:t>–</w:t>
      </w:r>
      <w:r w:rsidRPr="00310F47">
        <w:rPr>
          <w:rFonts w:ascii="Times New Roman" w:hAnsi="Times New Roman" w:cs="Times New Roman"/>
          <w:sz w:val="20"/>
          <w:szCs w:val="20"/>
          <w:lang w:val="en-US"/>
        </w:rPr>
        <w:t xml:space="preserve"> P. 196–205.</w:t>
      </w:r>
    </w:p>
    <w:p w:rsidR="00FC10C1" w:rsidRPr="00310F47" w:rsidRDefault="00FC10C1" w:rsidP="00F45E1D">
      <w:pPr>
        <w:autoSpaceDE w:val="0"/>
        <w:autoSpaceDN w:val="0"/>
        <w:adjustRightInd w:val="0"/>
        <w:spacing w:after="0" w:line="240" w:lineRule="auto"/>
        <w:ind w:firstLine="567"/>
        <w:jc w:val="both"/>
        <w:rPr>
          <w:rFonts w:ascii="Times New Roman" w:hAnsi="Times New Roman" w:cs="Times New Roman"/>
          <w:sz w:val="20"/>
          <w:szCs w:val="20"/>
          <w:lang w:val="en-US"/>
        </w:rPr>
      </w:pPr>
      <w:r w:rsidRPr="00310F47">
        <w:rPr>
          <w:rFonts w:ascii="Times New Roman" w:hAnsi="Times New Roman" w:cs="Times New Roman"/>
          <w:sz w:val="20"/>
          <w:szCs w:val="20"/>
          <w:lang w:val="en-US"/>
        </w:rPr>
        <w:t xml:space="preserve">8. Millar T. S. Finite extensions and the number of countable models. </w:t>
      </w:r>
      <w:r w:rsidRPr="00310F47">
        <w:rPr>
          <w:rFonts w:ascii="Times New Roman" w:hAnsi="Times New Roman" w:cs="Times New Roman"/>
          <w:sz w:val="20"/>
          <w:szCs w:val="20"/>
          <w:shd w:val="clear" w:color="auto" w:fill="FFFFFF"/>
          <w:lang w:val="en-US"/>
        </w:rPr>
        <w:t>–</w:t>
      </w:r>
      <w:r w:rsidRPr="00310F47">
        <w:rPr>
          <w:rFonts w:ascii="Times New Roman" w:hAnsi="Times New Roman" w:cs="Times New Roman"/>
          <w:sz w:val="20"/>
          <w:szCs w:val="20"/>
          <w:lang w:val="en-US"/>
        </w:rPr>
        <w:t xml:space="preserve"> J. Symbolic Logic, 1989, 54, no. 2, p. 264–270.</w:t>
      </w:r>
    </w:p>
    <w:p w:rsidR="00FC10C1" w:rsidRPr="00310F47" w:rsidRDefault="00FC10C1" w:rsidP="00F45E1D">
      <w:pPr>
        <w:autoSpaceDE w:val="0"/>
        <w:autoSpaceDN w:val="0"/>
        <w:adjustRightInd w:val="0"/>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shd w:val="clear" w:color="auto" w:fill="FFFFFF"/>
        </w:rPr>
        <w:t xml:space="preserve">9. </w:t>
      </w:r>
      <w:r w:rsidRPr="00310F47">
        <w:rPr>
          <w:rFonts w:ascii="Times New Roman" w:hAnsi="Times New Roman" w:cs="Times New Roman"/>
          <w:sz w:val="20"/>
          <w:szCs w:val="20"/>
        </w:rPr>
        <w:t xml:space="preserve">Омаров Б. Несущественные расширения полных теорий. </w:t>
      </w:r>
      <w:r w:rsidRPr="00310F47">
        <w:rPr>
          <w:rFonts w:ascii="Times New Roman" w:hAnsi="Times New Roman" w:cs="Times New Roman"/>
          <w:sz w:val="20"/>
          <w:szCs w:val="20"/>
          <w:shd w:val="clear" w:color="auto" w:fill="FFFFFF"/>
        </w:rPr>
        <w:t>–</w:t>
      </w:r>
      <w:r w:rsidRPr="00310F47">
        <w:rPr>
          <w:rFonts w:ascii="Times New Roman" w:hAnsi="Times New Roman" w:cs="Times New Roman"/>
          <w:sz w:val="20"/>
          <w:szCs w:val="20"/>
        </w:rPr>
        <w:t xml:space="preserve"> Алгебра и логика,  1983, 22, № 5, с. 542– 550.</w:t>
      </w:r>
    </w:p>
    <w:p w:rsidR="00FC10C1" w:rsidRPr="00310F47" w:rsidRDefault="00FC10C1" w:rsidP="00F45E1D">
      <w:pPr>
        <w:autoSpaceDE w:val="0"/>
        <w:autoSpaceDN w:val="0"/>
        <w:adjustRightInd w:val="0"/>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lang w:val="en-US"/>
        </w:rPr>
        <w:t xml:space="preserve">10. Thomas S. Theories with finitely many models. </w:t>
      </w:r>
      <w:r w:rsidRPr="00310F47">
        <w:rPr>
          <w:rFonts w:ascii="Times New Roman" w:hAnsi="Times New Roman" w:cs="Times New Roman"/>
          <w:sz w:val="20"/>
          <w:szCs w:val="20"/>
          <w:shd w:val="clear" w:color="auto" w:fill="FFFFFF"/>
          <w:lang w:val="en-US"/>
        </w:rPr>
        <w:t>–</w:t>
      </w:r>
      <w:r w:rsidRPr="00310F47">
        <w:rPr>
          <w:rFonts w:ascii="Times New Roman" w:hAnsi="Times New Roman" w:cs="Times New Roman"/>
          <w:sz w:val="20"/>
          <w:szCs w:val="20"/>
          <w:lang w:val="en-US"/>
        </w:rPr>
        <w:t xml:space="preserve"> J. Symbol. Logic</w:t>
      </w:r>
      <w:r w:rsidRPr="00310F47">
        <w:rPr>
          <w:rFonts w:ascii="Times New Roman" w:hAnsi="Times New Roman" w:cs="Times New Roman"/>
          <w:sz w:val="20"/>
          <w:szCs w:val="20"/>
        </w:rPr>
        <w:t xml:space="preserve">, 1986, 51, </w:t>
      </w:r>
      <w:r w:rsidRPr="00310F47">
        <w:rPr>
          <w:rFonts w:ascii="Times New Roman" w:hAnsi="Times New Roman" w:cs="Times New Roman"/>
          <w:sz w:val="20"/>
          <w:szCs w:val="20"/>
          <w:lang w:val="en-US"/>
        </w:rPr>
        <w:t>p</w:t>
      </w:r>
      <w:r w:rsidRPr="00310F47">
        <w:rPr>
          <w:rFonts w:ascii="Times New Roman" w:hAnsi="Times New Roman" w:cs="Times New Roman"/>
          <w:sz w:val="20"/>
          <w:szCs w:val="20"/>
        </w:rPr>
        <w:t>. 374–376.</w:t>
      </w:r>
    </w:p>
    <w:p w:rsidR="00FC10C1" w:rsidRPr="00310F47" w:rsidRDefault="00FC10C1" w:rsidP="00F45E1D">
      <w:pPr>
        <w:autoSpaceDE w:val="0"/>
        <w:autoSpaceDN w:val="0"/>
        <w:adjustRightInd w:val="0"/>
        <w:spacing w:after="0" w:line="240" w:lineRule="auto"/>
        <w:ind w:firstLine="567"/>
        <w:jc w:val="both"/>
        <w:rPr>
          <w:rFonts w:ascii="Times New Roman" w:hAnsi="Times New Roman" w:cs="Times New Roman"/>
          <w:sz w:val="20"/>
          <w:szCs w:val="20"/>
          <w:shd w:val="clear" w:color="auto" w:fill="FFFFFF"/>
        </w:rPr>
      </w:pPr>
      <w:r w:rsidRPr="00310F47">
        <w:rPr>
          <w:rFonts w:ascii="Times New Roman" w:hAnsi="Times New Roman" w:cs="Times New Roman"/>
          <w:sz w:val="20"/>
          <w:szCs w:val="20"/>
          <w:shd w:val="clear" w:color="auto" w:fill="FFFFFF"/>
        </w:rPr>
        <w:t>11. М</w:t>
      </w:r>
      <w:r w:rsidRPr="00310F47">
        <w:rPr>
          <w:rFonts w:ascii="Times New Roman" w:hAnsi="Times New Roman" w:cs="Times New Roman"/>
          <w:sz w:val="20"/>
          <w:szCs w:val="20"/>
        </w:rPr>
        <w:t xml:space="preserve">устафин Т. Г. О числе счeтных моделей счeтной полной теории. </w:t>
      </w:r>
      <w:r w:rsidRPr="00310F47">
        <w:rPr>
          <w:rFonts w:ascii="Times New Roman" w:hAnsi="Times New Roman" w:cs="Times New Roman"/>
          <w:sz w:val="20"/>
          <w:szCs w:val="20"/>
          <w:shd w:val="clear" w:color="auto" w:fill="FFFFFF"/>
        </w:rPr>
        <w:t>–</w:t>
      </w:r>
      <w:r w:rsidRPr="00310F47">
        <w:rPr>
          <w:rFonts w:ascii="Times New Roman" w:hAnsi="Times New Roman" w:cs="Times New Roman"/>
          <w:sz w:val="20"/>
          <w:szCs w:val="20"/>
        </w:rPr>
        <w:t xml:space="preserve">  Алгебра и логика, 1981, 20, № 1, </w:t>
      </w:r>
      <w:r w:rsidRPr="00310F47">
        <w:rPr>
          <w:rFonts w:ascii="Times New Roman" w:hAnsi="Times New Roman" w:cs="Times New Roman"/>
          <w:sz w:val="20"/>
          <w:szCs w:val="20"/>
          <w:shd w:val="clear" w:color="auto" w:fill="FFFFFF"/>
        </w:rPr>
        <w:t>–</w:t>
      </w:r>
      <w:r w:rsidRPr="00310F47">
        <w:rPr>
          <w:rFonts w:ascii="Times New Roman" w:hAnsi="Times New Roman" w:cs="Times New Roman"/>
          <w:sz w:val="20"/>
          <w:szCs w:val="20"/>
        </w:rPr>
        <w:t xml:space="preserve"> с. 69–91.</w:t>
      </w:r>
    </w:p>
    <w:p w:rsidR="00FC10C1" w:rsidRPr="00310F47" w:rsidRDefault="00FC10C1" w:rsidP="00F45E1D">
      <w:pPr>
        <w:autoSpaceDE w:val="0"/>
        <w:autoSpaceDN w:val="0"/>
        <w:adjustRightInd w:val="0"/>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shd w:val="clear" w:color="auto" w:fill="FFFFFF"/>
        </w:rPr>
        <w:t xml:space="preserve">12. </w:t>
      </w:r>
      <w:r w:rsidRPr="00310F47">
        <w:rPr>
          <w:rFonts w:ascii="Times New Roman" w:hAnsi="Times New Roman" w:cs="Times New Roman"/>
          <w:sz w:val="20"/>
          <w:szCs w:val="20"/>
        </w:rPr>
        <w:t xml:space="preserve">Байсалов Е. Р. Счeтные модели суперстабильных теорий. </w:t>
      </w:r>
      <w:r w:rsidRPr="00310F47">
        <w:rPr>
          <w:rFonts w:ascii="Times New Roman" w:hAnsi="Times New Roman" w:cs="Times New Roman"/>
          <w:sz w:val="20"/>
          <w:szCs w:val="20"/>
          <w:shd w:val="clear" w:color="auto" w:fill="FFFFFF"/>
        </w:rPr>
        <w:t xml:space="preserve">– </w:t>
      </w:r>
      <w:r w:rsidRPr="00310F47">
        <w:rPr>
          <w:rFonts w:ascii="Times New Roman" w:hAnsi="Times New Roman" w:cs="Times New Roman"/>
          <w:sz w:val="20"/>
          <w:szCs w:val="20"/>
        </w:rPr>
        <w:t>Алгебра и логика, 1990, 29, № 3, с. 265–283.</w:t>
      </w:r>
    </w:p>
    <w:p w:rsidR="00FC10C1" w:rsidRPr="00310F47" w:rsidRDefault="00FC10C1" w:rsidP="00F45E1D">
      <w:pPr>
        <w:autoSpaceDE w:val="0"/>
        <w:autoSpaceDN w:val="0"/>
        <w:adjustRightInd w:val="0"/>
        <w:spacing w:after="0" w:line="240" w:lineRule="auto"/>
        <w:ind w:firstLine="567"/>
        <w:jc w:val="both"/>
        <w:rPr>
          <w:rFonts w:ascii="Times New Roman" w:hAnsi="Times New Roman" w:cs="Times New Roman"/>
          <w:sz w:val="20"/>
          <w:szCs w:val="20"/>
          <w:shd w:val="clear" w:color="auto" w:fill="FFFFFF"/>
        </w:rPr>
      </w:pPr>
      <w:r w:rsidRPr="00310F47">
        <w:rPr>
          <w:rFonts w:ascii="Times New Roman" w:hAnsi="Times New Roman" w:cs="Times New Roman"/>
          <w:sz w:val="20"/>
          <w:szCs w:val="20"/>
        </w:rPr>
        <w:t xml:space="preserve">13. Байсалов Е. Р. Счeтные модели малых стабильных теорий. </w:t>
      </w:r>
      <w:r w:rsidRPr="00310F47">
        <w:rPr>
          <w:rFonts w:ascii="Times New Roman" w:hAnsi="Times New Roman" w:cs="Times New Roman"/>
          <w:sz w:val="20"/>
          <w:szCs w:val="20"/>
          <w:shd w:val="clear" w:color="auto" w:fill="FFFFFF"/>
        </w:rPr>
        <w:t>–</w:t>
      </w:r>
      <w:r w:rsidRPr="00310F47">
        <w:rPr>
          <w:rFonts w:ascii="Times New Roman" w:hAnsi="Times New Roman" w:cs="Times New Roman"/>
          <w:sz w:val="20"/>
          <w:szCs w:val="20"/>
        </w:rPr>
        <w:t xml:space="preserve"> Сиб. матем. журн., 1990, 31, № 4, с. 9–15.</w:t>
      </w:r>
    </w:p>
    <w:p w:rsidR="00FC10C1" w:rsidRPr="00310F47" w:rsidRDefault="00FC10C1" w:rsidP="00F45E1D">
      <w:pPr>
        <w:autoSpaceDE w:val="0"/>
        <w:autoSpaceDN w:val="0"/>
        <w:adjustRightInd w:val="0"/>
        <w:spacing w:after="0" w:line="240" w:lineRule="auto"/>
        <w:ind w:firstLine="567"/>
        <w:jc w:val="both"/>
        <w:rPr>
          <w:rFonts w:ascii="Times New Roman" w:hAnsi="Times New Roman" w:cs="Times New Roman"/>
          <w:sz w:val="20"/>
          <w:szCs w:val="20"/>
          <w:lang w:val="en-US"/>
        </w:rPr>
      </w:pPr>
      <w:r w:rsidRPr="00310F47">
        <w:rPr>
          <w:rFonts w:ascii="Times New Roman" w:hAnsi="Times New Roman" w:cs="Times New Roman"/>
          <w:sz w:val="20"/>
          <w:szCs w:val="20"/>
          <w:shd w:val="clear" w:color="auto" w:fill="FFFFFF"/>
          <w:lang w:val="en-US"/>
        </w:rPr>
        <w:t xml:space="preserve">14. </w:t>
      </w:r>
      <w:r w:rsidRPr="00310F47">
        <w:rPr>
          <w:rFonts w:ascii="Times New Roman" w:hAnsi="Times New Roman" w:cs="Times New Roman"/>
          <w:sz w:val="20"/>
          <w:szCs w:val="20"/>
          <w:lang w:val="en-US"/>
        </w:rPr>
        <w:t xml:space="preserve">Baizhanov B. S. Sudoplatov S. V., Verbovskiy  V. V. Conditions for non-symmetric relations of semi-isolation. </w:t>
      </w:r>
      <w:r w:rsidRPr="00310F47">
        <w:rPr>
          <w:rFonts w:ascii="Times New Roman" w:hAnsi="Times New Roman" w:cs="Times New Roman"/>
          <w:sz w:val="20"/>
          <w:szCs w:val="20"/>
          <w:shd w:val="clear" w:color="auto" w:fill="FFFFFF"/>
          <w:lang w:val="en-US"/>
        </w:rPr>
        <w:t>–</w:t>
      </w:r>
      <w:r w:rsidRPr="00310F47">
        <w:rPr>
          <w:rFonts w:ascii="Times New Roman" w:hAnsi="Times New Roman" w:cs="Times New Roman"/>
          <w:sz w:val="20"/>
          <w:szCs w:val="20"/>
          <w:lang w:val="en-US"/>
        </w:rPr>
        <w:t xml:space="preserve"> Siberian Electronic Mathematical Reports, 2012, 9,  161–184.</w:t>
      </w:r>
    </w:p>
    <w:p w:rsidR="00FC10C1" w:rsidRPr="00310F47" w:rsidRDefault="00FC10C1" w:rsidP="00F45E1D">
      <w:pPr>
        <w:autoSpaceDE w:val="0"/>
        <w:autoSpaceDN w:val="0"/>
        <w:adjustRightInd w:val="0"/>
        <w:spacing w:after="0" w:line="240" w:lineRule="auto"/>
        <w:ind w:firstLine="567"/>
        <w:jc w:val="both"/>
        <w:rPr>
          <w:rFonts w:ascii="Times New Roman" w:hAnsi="Times New Roman" w:cs="Times New Roman"/>
          <w:sz w:val="20"/>
          <w:szCs w:val="20"/>
          <w:lang w:val="en-US"/>
        </w:rPr>
      </w:pPr>
      <w:r w:rsidRPr="00310F47">
        <w:rPr>
          <w:rFonts w:ascii="Times New Roman" w:hAnsi="Times New Roman" w:cs="Times New Roman"/>
          <w:sz w:val="20"/>
          <w:szCs w:val="20"/>
          <w:lang w:val="en-US"/>
        </w:rPr>
        <w:t xml:space="preserve">15. Mennuni R. Weakly binary expansions of dense meet-trees. </w:t>
      </w:r>
      <w:r w:rsidRPr="00310F47">
        <w:rPr>
          <w:rFonts w:ascii="Times New Roman" w:hAnsi="Times New Roman" w:cs="Times New Roman"/>
          <w:sz w:val="20"/>
          <w:szCs w:val="20"/>
          <w:shd w:val="clear" w:color="auto" w:fill="FFFFFF"/>
          <w:lang w:val="en-US"/>
        </w:rPr>
        <w:t>–</w:t>
      </w:r>
      <w:r w:rsidRPr="00310F47">
        <w:rPr>
          <w:rFonts w:ascii="Times New Roman" w:hAnsi="Times New Roman" w:cs="Times New Roman"/>
          <w:sz w:val="20"/>
          <w:szCs w:val="20"/>
          <w:lang w:val="en-US"/>
        </w:rPr>
        <w:t xml:space="preserve"> Mathematical Logic Quarterly, 2022,  68, no. 1, p. 32–47.</w:t>
      </w:r>
    </w:p>
    <w:p w:rsidR="00FC10C1" w:rsidRPr="00310F47" w:rsidRDefault="00FC10C1" w:rsidP="00F45E1D">
      <w:pPr>
        <w:autoSpaceDE w:val="0"/>
        <w:autoSpaceDN w:val="0"/>
        <w:adjustRightInd w:val="0"/>
        <w:spacing w:after="0" w:line="240" w:lineRule="auto"/>
        <w:ind w:firstLine="567"/>
        <w:jc w:val="both"/>
        <w:rPr>
          <w:rFonts w:ascii="Times New Roman" w:hAnsi="Times New Roman" w:cs="Times New Roman"/>
          <w:sz w:val="20"/>
          <w:szCs w:val="20"/>
          <w:lang w:val="en-US"/>
        </w:rPr>
      </w:pPr>
      <w:r w:rsidRPr="00310F47">
        <w:rPr>
          <w:rFonts w:ascii="Times New Roman" w:hAnsi="Times New Roman" w:cs="Times New Roman"/>
          <w:sz w:val="20"/>
          <w:szCs w:val="20"/>
          <w:lang w:val="en-US"/>
        </w:rPr>
        <w:t xml:space="preserve">16. Mayer L. L. Vaught’s conjecture for o-minimal theories. </w:t>
      </w:r>
      <w:r w:rsidRPr="00310F47">
        <w:rPr>
          <w:rFonts w:ascii="Times New Roman" w:hAnsi="Times New Roman" w:cs="Times New Roman"/>
          <w:sz w:val="20"/>
          <w:szCs w:val="20"/>
          <w:shd w:val="clear" w:color="auto" w:fill="FFFFFF"/>
          <w:lang w:val="en-US"/>
        </w:rPr>
        <w:t>–</w:t>
      </w:r>
      <w:r w:rsidRPr="00310F47">
        <w:rPr>
          <w:rFonts w:ascii="Times New Roman" w:hAnsi="Times New Roman" w:cs="Times New Roman"/>
          <w:sz w:val="20"/>
          <w:szCs w:val="20"/>
          <w:lang w:val="en-US"/>
        </w:rPr>
        <w:t xml:space="preserve"> J. Symbolic Logic,  1988, 53, no. 1, p. 146–159.</w:t>
      </w:r>
    </w:p>
    <w:p w:rsidR="00FC10C1" w:rsidRPr="00310F47" w:rsidRDefault="00FC10C1" w:rsidP="00F45E1D">
      <w:pPr>
        <w:autoSpaceDE w:val="0"/>
        <w:autoSpaceDN w:val="0"/>
        <w:adjustRightInd w:val="0"/>
        <w:spacing w:after="0" w:line="240" w:lineRule="auto"/>
        <w:ind w:firstLine="567"/>
        <w:jc w:val="both"/>
        <w:rPr>
          <w:rFonts w:ascii="Times New Roman" w:hAnsi="Times New Roman" w:cs="Times New Roman"/>
          <w:sz w:val="20"/>
          <w:szCs w:val="20"/>
          <w:lang w:val="en-US"/>
        </w:rPr>
      </w:pPr>
      <w:r w:rsidRPr="00310F47">
        <w:rPr>
          <w:rFonts w:ascii="Times New Roman" w:hAnsi="Times New Roman" w:cs="Times New Roman"/>
          <w:sz w:val="20"/>
          <w:szCs w:val="20"/>
          <w:lang w:val="en-US"/>
        </w:rPr>
        <w:t xml:space="preserve">17. Kulpeshov B. Sh., Sudoplatov S. V. Vaught’s conjecture for quite o-minimal theories. </w:t>
      </w:r>
      <w:r w:rsidRPr="00310F47">
        <w:rPr>
          <w:rFonts w:ascii="Times New Roman" w:hAnsi="Times New Roman" w:cs="Times New Roman"/>
          <w:sz w:val="20"/>
          <w:szCs w:val="20"/>
          <w:shd w:val="clear" w:color="auto" w:fill="FFFFFF"/>
          <w:lang w:val="en-US"/>
        </w:rPr>
        <w:t>–</w:t>
      </w:r>
      <w:r w:rsidRPr="00310F47">
        <w:rPr>
          <w:rFonts w:ascii="Times New Roman" w:hAnsi="Times New Roman" w:cs="Times New Roman"/>
          <w:sz w:val="20"/>
          <w:szCs w:val="20"/>
          <w:lang w:val="en-US"/>
        </w:rPr>
        <w:t xml:space="preserve"> Ann. Pure and Appl. Logic, 2017, 168, no. 1, p. 129–149.</w:t>
      </w:r>
    </w:p>
    <w:p w:rsidR="00FC10C1" w:rsidRPr="00310F47" w:rsidRDefault="00FC10C1" w:rsidP="00F45E1D">
      <w:pPr>
        <w:autoSpaceDE w:val="0"/>
        <w:autoSpaceDN w:val="0"/>
        <w:adjustRightInd w:val="0"/>
        <w:spacing w:after="0" w:line="240" w:lineRule="auto"/>
        <w:ind w:firstLine="567"/>
        <w:jc w:val="both"/>
        <w:rPr>
          <w:rFonts w:ascii="Times New Roman" w:hAnsi="Times New Roman" w:cs="Times New Roman"/>
          <w:sz w:val="20"/>
          <w:szCs w:val="20"/>
          <w:lang w:val="en-US"/>
        </w:rPr>
      </w:pPr>
      <w:r w:rsidRPr="00310F47">
        <w:rPr>
          <w:rFonts w:ascii="Times New Roman" w:hAnsi="Times New Roman" w:cs="Times New Roman"/>
          <w:sz w:val="20"/>
          <w:szCs w:val="20"/>
          <w:lang w:val="en-US"/>
        </w:rPr>
        <w:t>18. Kulpeshov B. Sh., Sudoplatov S. V. Distributions of countable models of quite o-minimal Ehrenfeucht theories, Eurasian Mathematical Journal, 2020, 11,</w:t>
      </w:r>
      <w:r w:rsidRPr="00310F47">
        <w:rPr>
          <w:rStyle w:val="apple-converted-space"/>
          <w:rFonts w:ascii="Times New Roman" w:eastAsia="Arial Unicode MS" w:hAnsi="Times New Roman" w:cs="Times New Roman"/>
          <w:color w:val="000000"/>
          <w:sz w:val="20"/>
          <w:szCs w:val="20"/>
          <w:shd w:val="clear" w:color="auto" w:fill="FFFFFF"/>
          <w:lang w:val="en-US"/>
        </w:rPr>
        <w:t> no. 3, p. 66</w:t>
      </w:r>
      <w:r w:rsidRPr="00310F47">
        <w:rPr>
          <w:rFonts w:ascii="Times New Roman" w:hAnsi="Times New Roman" w:cs="Times New Roman"/>
          <w:sz w:val="20"/>
          <w:szCs w:val="20"/>
          <w:lang w:val="en-US"/>
        </w:rPr>
        <w:t>–</w:t>
      </w:r>
      <w:r w:rsidRPr="00310F47">
        <w:rPr>
          <w:rStyle w:val="apple-converted-space"/>
          <w:rFonts w:ascii="Times New Roman" w:eastAsia="Arial Unicode MS" w:hAnsi="Times New Roman" w:cs="Times New Roman"/>
          <w:color w:val="000000"/>
          <w:sz w:val="20"/>
          <w:szCs w:val="20"/>
          <w:shd w:val="clear" w:color="auto" w:fill="FFFFFF"/>
          <w:lang w:val="en-US"/>
        </w:rPr>
        <w:t>78.</w:t>
      </w:r>
    </w:p>
    <w:p w:rsidR="00FC10C1" w:rsidRPr="00310F47" w:rsidRDefault="00FC10C1" w:rsidP="00F45E1D">
      <w:pPr>
        <w:autoSpaceDE w:val="0"/>
        <w:autoSpaceDN w:val="0"/>
        <w:adjustRightInd w:val="0"/>
        <w:spacing w:after="0" w:line="240" w:lineRule="auto"/>
        <w:ind w:firstLine="567"/>
        <w:jc w:val="both"/>
        <w:rPr>
          <w:rFonts w:ascii="Times New Roman" w:hAnsi="Times New Roman" w:cs="Times New Roman"/>
          <w:sz w:val="20"/>
          <w:szCs w:val="20"/>
          <w:lang w:val="en-US"/>
        </w:rPr>
      </w:pPr>
      <w:r w:rsidRPr="00310F47">
        <w:rPr>
          <w:rFonts w:ascii="Times New Roman" w:hAnsi="Times New Roman" w:cs="Times New Roman"/>
          <w:sz w:val="20"/>
          <w:szCs w:val="20"/>
          <w:lang w:val="en-US"/>
        </w:rPr>
        <w:t xml:space="preserve">19. Sudoplatov S. V. Distributions of countable models of disjoint unions of Ehrenfeucht theories. </w:t>
      </w:r>
      <w:r w:rsidRPr="00310F47">
        <w:rPr>
          <w:rFonts w:ascii="Times New Roman" w:hAnsi="Times New Roman" w:cs="Times New Roman"/>
          <w:sz w:val="20"/>
          <w:szCs w:val="20"/>
          <w:shd w:val="clear" w:color="auto" w:fill="FFFFFF"/>
          <w:lang w:val="en-US"/>
        </w:rPr>
        <w:t>–</w:t>
      </w:r>
      <w:r w:rsidRPr="00310F47">
        <w:rPr>
          <w:rFonts w:ascii="Times New Roman" w:hAnsi="Times New Roman" w:cs="Times New Roman"/>
          <w:sz w:val="20"/>
          <w:szCs w:val="20"/>
          <w:lang w:val="en-US"/>
        </w:rPr>
        <w:t xml:space="preserve"> Lobachevskii Journal of Mathematics, 2021, 42, no. 1, 195–205.</w:t>
      </w:r>
    </w:p>
    <w:p w:rsidR="00FC10C1" w:rsidRPr="00310F47" w:rsidRDefault="00FC10C1" w:rsidP="00F45E1D">
      <w:pPr>
        <w:autoSpaceDE w:val="0"/>
        <w:autoSpaceDN w:val="0"/>
        <w:adjustRightInd w:val="0"/>
        <w:spacing w:after="0" w:line="240" w:lineRule="auto"/>
        <w:ind w:firstLine="567"/>
        <w:jc w:val="both"/>
        <w:rPr>
          <w:rFonts w:ascii="Times New Roman" w:hAnsi="Times New Roman" w:cs="Times New Roman"/>
          <w:sz w:val="20"/>
          <w:szCs w:val="20"/>
          <w:lang w:val="en-US"/>
        </w:rPr>
      </w:pPr>
      <w:r w:rsidRPr="00310F47">
        <w:rPr>
          <w:rFonts w:ascii="Times New Roman" w:hAnsi="Times New Roman" w:cs="Times New Roman"/>
          <w:sz w:val="20"/>
          <w:szCs w:val="20"/>
          <w:lang w:val="en-US"/>
        </w:rPr>
        <w:t xml:space="preserve">20. Kulpeshov B. Sh., Sudoplatov S. V. Spherical orders, properties and countable spectra of their theories. </w:t>
      </w:r>
      <w:r w:rsidRPr="00310F47">
        <w:rPr>
          <w:rFonts w:ascii="Times New Roman" w:hAnsi="Times New Roman" w:cs="Times New Roman"/>
          <w:sz w:val="20"/>
          <w:szCs w:val="20"/>
          <w:shd w:val="clear" w:color="auto" w:fill="FFFFFF"/>
          <w:lang w:val="en-US"/>
        </w:rPr>
        <w:t>–</w:t>
      </w:r>
      <w:r w:rsidRPr="00310F47">
        <w:rPr>
          <w:rFonts w:ascii="Times New Roman" w:hAnsi="Times New Roman" w:cs="Times New Roman"/>
          <w:sz w:val="20"/>
          <w:szCs w:val="20"/>
          <w:lang w:val="en-US"/>
        </w:rPr>
        <w:t xml:space="preserve"> Siberian Electronic Mathematical Reports, 2022 (to appear). </w:t>
      </w:r>
      <w:r w:rsidRPr="00310F47">
        <w:rPr>
          <w:rStyle w:val="arxivid"/>
          <w:rFonts w:ascii="Times New Roman" w:hAnsi="Times New Roman" w:cs="Times New Roman"/>
          <w:sz w:val="20"/>
          <w:szCs w:val="20"/>
          <w:lang w:val="en-US"/>
        </w:rPr>
        <w:t>arXiv:2208.05097</w:t>
      </w:r>
      <w:r w:rsidRPr="00310F47">
        <w:rPr>
          <w:rStyle w:val="apple-converted-space"/>
          <w:rFonts w:ascii="Times New Roman" w:hAnsi="Times New Roman" w:cs="Times New Roman"/>
          <w:sz w:val="20"/>
          <w:szCs w:val="20"/>
          <w:lang w:val="en-US"/>
        </w:rPr>
        <w:t> </w:t>
      </w:r>
      <w:r w:rsidRPr="00310F47">
        <w:rPr>
          <w:rStyle w:val="arxivid"/>
          <w:rFonts w:ascii="Times New Roman" w:eastAsia="Arial Unicode MS" w:hAnsi="Times New Roman" w:cs="Times New Roman"/>
          <w:sz w:val="20"/>
          <w:szCs w:val="20"/>
          <w:lang w:val="en-US"/>
        </w:rPr>
        <w:t>[math.LO], 2022.</w:t>
      </w:r>
    </w:p>
    <w:p w:rsidR="00FC10C1" w:rsidRPr="00310F47" w:rsidRDefault="00FC10C1" w:rsidP="00B615E6">
      <w:pPr>
        <w:autoSpaceDE w:val="0"/>
        <w:autoSpaceDN w:val="0"/>
        <w:adjustRightInd w:val="0"/>
        <w:spacing w:after="0" w:line="240" w:lineRule="auto"/>
        <w:ind w:firstLine="708"/>
        <w:jc w:val="both"/>
        <w:rPr>
          <w:rFonts w:ascii="Times New Roman" w:hAnsi="Times New Roman" w:cs="Times New Roman"/>
          <w:sz w:val="20"/>
          <w:szCs w:val="20"/>
          <w:lang w:val="en-US"/>
        </w:rPr>
      </w:pPr>
    </w:p>
    <w:p w:rsidR="00FC10C1" w:rsidRPr="00310F47" w:rsidRDefault="00FC10C1" w:rsidP="00F45E1D">
      <w:pPr>
        <w:spacing w:after="0" w:line="240" w:lineRule="auto"/>
        <w:jc w:val="center"/>
        <w:rPr>
          <w:rFonts w:ascii="Times New Roman" w:hAnsi="Times New Roman" w:cs="Times New Roman"/>
          <w:b/>
          <w:sz w:val="20"/>
          <w:szCs w:val="20"/>
          <w:lang w:val="en-US"/>
        </w:rPr>
      </w:pPr>
      <w:r w:rsidRPr="00310F47">
        <w:rPr>
          <w:rFonts w:ascii="Times New Roman" w:hAnsi="Times New Roman" w:cs="Times New Roman"/>
          <w:b/>
          <w:sz w:val="20"/>
          <w:szCs w:val="20"/>
          <w:lang w:val="en-US"/>
        </w:rPr>
        <w:lastRenderedPageBreak/>
        <w:t xml:space="preserve">I </w:t>
      </w:r>
      <w:r w:rsidRPr="00310F47">
        <w:rPr>
          <w:rFonts w:ascii="Times New Roman" w:hAnsi="Times New Roman" w:cs="Times New Roman"/>
          <w:b/>
          <w:sz w:val="20"/>
          <w:szCs w:val="20"/>
        </w:rPr>
        <w:t>СЕКЦИЯ</w:t>
      </w:r>
      <w:r w:rsidRPr="00310F47">
        <w:rPr>
          <w:rFonts w:ascii="Times New Roman" w:hAnsi="Times New Roman" w:cs="Times New Roman"/>
          <w:b/>
          <w:sz w:val="20"/>
          <w:szCs w:val="20"/>
          <w:lang w:val="en-US"/>
        </w:rPr>
        <w:t xml:space="preserve"> </w:t>
      </w:r>
    </w:p>
    <w:p w:rsidR="00100D28" w:rsidRPr="00310F47" w:rsidRDefault="00100D28" w:rsidP="00F45E1D">
      <w:pPr>
        <w:spacing w:after="0" w:line="240" w:lineRule="auto"/>
        <w:jc w:val="center"/>
        <w:rPr>
          <w:rFonts w:ascii="Times New Roman" w:hAnsi="Times New Roman" w:cs="Times New Roman"/>
          <w:b/>
          <w:sz w:val="20"/>
          <w:szCs w:val="20"/>
          <w:lang w:val="en-US"/>
        </w:rPr>
      </w:pPr>
    </w:p>
    <w:p w:rsidR="00100D28" w:rsidRPr="00310F47" w:rsidRDefault="00100D28" w:rsidP="00F45E1D">
      <w:pPr>
        <w:spacing w:after="0" w:line="240" w:lineRule="auto"/>
        <w:jc w:val="center"/>
        <w:rPr>
          <w:rFonts w:ascii="Times New Roman" w:hAnsi="Times New Roman" w:cs="Times New Roman"/>
          <w:b/>
          <w:sz w:val="20"/>
          <w:szCs w:val="20"/>
          <w:lang w:val="en-US"/>
        </w:rPr>
      </w:pPr>
      <w:r w:rsidRPr="00310F47">
        <w:rPr>
          <w:rFonts w:ascii="Times New Roman" w:hAnsi="Times New Roman" w:cs="Times New Roman"/>
          <w:b/>
          <w:sz w:val="20"/>
          <w:szCs w:val="20"/>
          <w:lang w:val="be-BY"/>
        </w:rPr>
        <w:t>ТЕОРИЯЛЫҚ ЖӘНЕ ҚОЛДАНБАЛЫ МАТЕМАТИКА, ФИЗИКА, ИНФОРМАТИКА САЛАСЫНДАҒЫ</w:t>
      </w:r>
      <w:r w:rsidRPr="00310F47">
        <w:rPr>
          <w:rFonts w:ascii="Times New Roman" w:hAnsi="Times New Roman" w:cs="Times New Roman"/>
          <w:b/>
          <w:sz w:val="20"/>
          <w:szCs w:val="20"/>
          <w:lang w:val="en-US"/>
        </w:rPr>
        <w:t xml:space="preserve"> </w:t>
      </w:r>
      <w:r w:rsidRPr="00310F47">
        <w:rPr>
          <w:rFonts w:ascii="Times New Roman" w:hAnsi="Times New Roman" w:cs="Times New Roman"/>
          <w:b/>
          <w:sz w:val="20"/>
          <w:szCs w:val="20"/>
          <w:lang w:val="be-BY"/>
        </w:rPr>
        <w:t>ҚАЗІРГІ ЗАМАНҒЫ МӘСЕЛЕЛЕРІ</w:t>
      </w:r>
    </w:p>
    <w:p w:rsidR="00100D28" w:rsidRPr="00310F47" w:rsidRDefault="00100D28" w:rsidP="00F45E1D">
      <w:pPr>
        <w:spacing w:after="0" w:line="240" w:lineRule="auto"/>
        <w:jc w:val="center"/>
        <w:rPr>
          <w:rFonts w:ascii="Times New Roman" w:hAnsi="Times New Roman" w:cs="Times New Roman"/>
          <w:b/>
          <w:sz w:val="20"/>
          <w:szCs w:val="20"/>
          <w:lang w:val="en-US"/>
        </w:rPr>
      </w:pPr>
    </w:p>
    <w:p w:rsidR="00100D28" w:rsidRPr="00310F47" w:rsidRDefault="00100D28" w:rsidP="00F45E1D">
      <w:pPr>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rPr>
        <w:t>СОВРЕМЕННЫЕ ПРОБЛЕМЫ ТЕОРЕТИЧЕСКОЙ И  ПРИКЛАДНОЙ МАТЕМАТИКИ, ФИЗИКИ И ИНФОРМАТИКИ</w:t>
      </w:r>
    </w:p>
    <w:p w:rsidR="00100D28" w:rsidRPr="00310F47" w:rsidRDefault="00100D28" w:rsidP="00F45E1D">
      <w:pPr>
        <w:spacing w:after="0" w:line="240" w:lineRule="auto"/>
        <w:jc w:val="center"/>
        <w:rPr>
          <w:rFonts w:ascii="Times New Roman" w:hAnsi="Times New Roman" w:cs="Times New Roman"/>
          <w:b/>
          <w:sz w:val="20"/>
          <w:szCs w:val="20"/>
          <w:lang w:val="be-BY"/>
        </w:rPr>
      </w:pPr>
    </w:p>
    <w:p w:rsidR="00FC10C1" w:rsidRPr="00310F47" w:rsidRDefault="00FC10C1" w:rsidP="00F45E1D">
      <w:pPr>
        <w:spacing w:after="0" w:line="240" w:lineRule="auto"/>
        <w:jc w:val="center"/>
        <w:rPr>
          <w:rFonts w:ascii="Times New Roman" w:hAnsi="Times New Roman" w:cs="Times New Roman"/>
          <w:b/>
          <w:sz w:val="20"/>
          <w:szCs w:val="20"/>
        </w:rPr>
      </w:pPr>
    </w:p>
    <w:p w:rsidR="00FC10C1" w:rsidRPr="00310F47" w:rsidRDefault="00FC10C1" w:rsidP="00F45E1D">
      <w:pPr>
        <w:pStyle w:val="aff3"/>
        <w:spacing w:after="0"/>
        <w:rPr>
          <w:b/>
          <w:sz w:val="20"/>
        </w:rPr>
      </w:pPr>
      <w:r w:rsidRPr="00310F47">
        <w:rPr>
          <w:b/>
          <w:sz w:val="20"/>
        </w:rPr>
        <w:t>УДК 510.67</w:t>
      </w:r>
    </w:p>
    <w:p w:rsidR="00FC10C1" w:rsidRPr="00310F47" w:rsidRDefault="00FC10C1" w:rsidP="00F45E1D">
      <w:pPr>
        <w:pStyle w:val="aff2"/>
        <w:spacing w:after="0"/>
        <w:rPr>
          <w:rFonts w:ascii="Times New Roman" w:hAnsi="Times New Roman"/>
          <w:b/>
          <w:lang w:val="kk-KZ"/>
        </w:rPr>
      </w:pPr>
      <w:r w:rsidRPr="00310F47">
        <w:rPr>
          <w:rFonts w:ascii="Times New Roman" w:hAnsi="Times New Roman"/>
          <w:b/>
        </w:rPr>
        <w:t>Вербовский</w:t>
      </w:r>
      <w:r w:rsidR="007D7566" w:rsidRPr="00310F47">
        <w:rPr>
          <w:rFonts w:ascii="Times New Roman" w:hAnsi="Times New Roman"/>
          <w:b/>
        </w:rPr>
        <w:t xml:space="preserve"> В. В.</w:t>
      </w:r>
      <w:r w:rsidRPr="00310F47">
        <w:rPr>
          <w:rFonts w:ascii="Times New Roman" w:hAnsi="Times New Roman"/>
          <w:b/>
        </w:rPr>
        <w:t>, Ершигешова</w:t>
      </w:r>
      <w:r w:rsidR="007D7566" w:rsidRPr="00310F47">
        <w:rPr>
          <w:rFonts w:ascii="Times New Roman" w:hAnsi="Times New Roman"/>
          <w:b/>
        </w:rPr>
        <w:t xml:space="preserve"> А. Д.</w:t>
      </w:r>
    </w:p>
    <w:p w:rsidR="00FC10C1" w:rsidRPr="00310F47" w:rsidRDefault="00FC10C1" w:rsidP="00F45E1D">
      <w:pPr>
        <w:pStyle w:val="affa"/>
        <w:spacing w:after="0"/>
        <w:rPr>
          <w:rFonts w:ascii="Times New Roman" w:hAnsi="Times New Roman"/>
          <w:i/>
          <w:w w:val="100"/>
          <w:sz w:val="20"/>
          <w:szCs w:val="20"/>
        </w:rPr>
      </w:pPr>
      <w:r w:rsidRPr="00310F47">
        <w:rPr>
          <w:rFonts w:ascii="Times New Roman" w:hAnsi="Times New Roman"/>
          <w:i/>
          <w:w w:val="100"/>
          <w:sz w:val="20"/>
          <w:szCs w:val="20"/>
        </w:rPr>
        <w:t xml:space="preserve">Казахский национальный исследовательский технический университет </w:t>
      </w:r>
      <w:r w:rsidRPr="00310F47">
        <w:rPr>
          <w:rFonts w:ascii="Times New Roman" w:hAnsi="Times New Roman"/>
          <w:i/>
          <w:w w:val="100"/>
          <w:sz w:val="20"/>
          <w:szCs w:val="20"/>
        </w:rPr>
        <w:br/>
        <w:t>имени К. И. Сатпаева, г. Алматы, Казахстан</w:t>
      </w:r>
      <w:r w:rsidRPr="00310F47">
        <w:rPr>
          <w:rFonts w:ascii="Times New Roman" w:hAnsi="Times New Roman"/>
          <w:i/>
          <w:w w:val="100"/>
          <w:sz w:val="20"/>
          <w:szCs w:val="20"/>
        </w:rPr>
        <w:br/>
        <w:t>Университет Сулеймана Демиреля, г. Каскелен, Казахстан</w:t>
      </w:r>
    </w:p>
    <w:p w:rsidR="00FC10C1" w:rsidRPr="00310F47" w:rsidRDefault="00FC10C1" w:rsidP="00F45E1D">
      <w:pPr>
        <w:pStyle w:val="affa"/>
        <w:spacing w:after="0"/>
        <w:rPr>
          <w:rFonts w:ascii="Times New Roman" w:hAnsi="Times New Roman"/>
          <w:w w:val="100"/>
          <w:sz w:val="20"/>
          <w:szCs w:val="20"/>
        </w:rPr>
      </w:pPr>
    </w:p>
    <w:p w:rsidR="00FC10C1" w:rsidRPr="00310F47" w:rsidRDefault="00FC10C1" w:rsidP="00F45E1D">
      <w:pPr>
        <w:pStyle w:val="afe"/>
        <w:spacing w:after="0"/>
        <w:rPr>
          <w:sz w:val="20"/>
        </w:rPr>
      </w:pPr>
      <w:r w:rsidRPr="00310F47">
        <w:rPr>
          <w:sz w:val="20"/>
        </w:rPr>
        <w:t xml:space="preserve">Об </w:t>
      </w:r>
      <m:oMath>
        <m:r>
          <m:rPr>
            <m:sty m:val="bi"/>
          </m:rPr>
          <w:rPr>
            <w:rFonts w:ascii="Cambria Math" w:hAnsi="Cambria Math"/>
            <w:caps w:val="0"/>
            <w:sz w:val="20"/>
            <w:lang w:val="en-US"/>
          </w:rPr>
          <m:t>n</m:t>
        </m:r>
      </m:oMath>
      <w:r w:rsidRPr="00310F47">
        <w:rPr>
          <w:sz w:val="20"/>
        </w:rPr>
        <w:t>-упорядоченно стабильных теориях</w:t>
      </w:r>
    </w:p>
    <w:p w:rsidR="00FC10C1" w:rsidRPr="00310F47" w:rsidRDefault="00FC10C1" w:rsidP="00F45E1D">
      <w:pPr>
        <w:pStyle w:val="afe"/>
        <w:spacing w:after="0"/>
        <w:rPr>
          <w:sz w:val="20"/>
        </w:rPr>
      </w:pPr>
    </w:p>
    <w:p w:rsidR="00FC10C1" w:rsidRPr="00310F47" w:rsidRDefault="00FC10C1" w:rsidP="00F45E1D">
      <w:pPr>
        <w:pStyle w:val="aff"/>
        <w:widowControl w:val="0"/>
        <w:tabs>
          <w:tab w:val="left" w:pos="851"/>
        </w:tabs>
        <w:ind w:firstLine="567"/>
        <w:rPr>
          <w:sz w:val="20"/>
        </w:rPr>
      </w:pPr>
      <w:r w:rsidRPr="00310F47">
        <w:rPr>
          <w:sz w:val="20"/>
          <w:lang w:val="kk-KZ"/>
        </w:rPr>
        <w:t xml:space="preserve">В данной статье исследуется сравнительно новый класс теорий — </w:t>
      </w:r>
      <m:oMath>
        <m:r>
          <w:rPr>
            <w:rFonts w:ascii="Cambria Math" w:hAnsi="Cambria Math"/>
            <w:caps/>
            <w:sz w:val="20"/>
            <w:lang w:val="en-US"/>
          </w:rPr>
          <m:t>n</m:t>
        </m:r>
      </m:oMath>
      <w:r w:rsidRPr="00310F47">
        <w:rPr>
          <w:sz w:val="20"/>
        </w:rPr>
        <w:t>-</w:t>
      </w:r>
      <w:r w:rsidRPr="00310F47">
        <w:rPr>
          <w:sz w:val="20"/>
          <w:lang w:val="kk-KZ"/>
        </w:rPr>
        <w:t>упо</w:t>
      </w:r>
      <w:r w:rsidRPr="00310F47">
        <w:rPr>
          <w:sz w:val="20"/>
          <w:lang w:val="kk-KZ"/>
        </w:rPr>
        <w:softHyphen/>
        <w:t>ря</w:t>
      </w:r>
      <w:r w:rsidRPr="00310F47">
        <w:rPr>
          <w:sz w:val="20"/>
          <w:lang w:val="kk-KZ"/>
        </w:rPr>
        <w:softHyphen/>
        <w:t>до</w:t>
      </w:r>
      <w:r w:rsidRPr="00310F47">
        <w:rPr>
          <w:sz w:val="20"/>
          <w:lang w:val="kk-KZ"/>
        </w:rPr>
        <w:softHyphen/>
        <w:t>чен</w:t>
      </w:r>
      <w:r w:rsidRPr="00310F47">
        <w:rPr>
          <w:sz w:val="20"/>
          <w:lang w:val="kk-KZ"/>
        </w:rPr>
        <w:softHyphen/>
        <w:t>но-стабильных. Даный класс является совмещением понятий стабиль</w:t>
      </w:r>
      <w:r w:rsidRPr="00310F47">
        <w:rPr>
          <w:sz w:val="20"/>
          <w:lang w:val="kk-KZ"/>
        </w:rPr>
        <w:softHyphen/>
        <w:t>ности и сла</w:t>
      </w:r>
      <w:r w:rsidRPr="00310F47">
        <w:rPr>
          <w:sz w:val="20"/>
          <w:lang w:val="kk-KZ"/>
        </w:rPr>
        <w:softHyphen/>
        <w:t xml:space="preserve">бой о-минимальности. Но здесь мы рассматриваем одновременно </w:t>
      </w:r>
      <m:oMath>
        <m:r>
          <w:rPr>
            <w:rFonts w:ascii="Cambria Math" w:hAnsi="Cambria Math"/>
            <w:sz w:val="20"/>
            <w:lang w:val="kk-KZ"/>
          </w:rPr>
          <m:t>n</m:t>
        </m:r>
      </m:oMath>
      <w:r w:rsidRPr="00310F47">
        <w:rPr>
          <w:sz w:val="20"/>
        </w:rPr>
        <w:t xml:space="preserve"> порядков, заданных на структуре. Опишем и</w:t>
      </w:r>
      <w:r w:rsidRPr="00310F47">
        <w:rPr>
          <w:sz w:val="20"/>
          <w:lang w:val="kk-KZ"/>
        </w:rPr>
        <w:t>дею</w:t>
      </w:r>
      <w:r w:rsidRPr="00310F47">
        <w:rPr>
          <w:sz w:val="20"/>
        </w:rPr>
        <w:t xml:space="preserve"> </w:t>
      </w:r>
      <w:r w:rsidRPr="00310F47">
        <w:rPr>
          <w:sz w:val="20"/>
          <w:lang w:val="kk-KZ"/>
        </w:rPr>
        <w:t xml:space="preserve">введения этого класса. Было бы интересно применить теорию стабильности внутри пересечения сечений </w:t>
      </w:r>
      <m:oMath>
        <m:r>
          <w:rPr>
            <w:rFonts w:ascii="Cambria Math" w:hAnsi="Cambria Math"/>
            <w:caps/>
            <w:sz w:val="20"/>
            <w:lang w:val="en-US"/>
          </w:rPr>
          <m:t>n</m:t>
        </m:r>
      </m:oMath>
      <w:r w:rsidRPr="00310F47">
        <w:rPr>
          <w:sz w:val="20"/>
        </w:rPr>
        <w:t xml:space="preserve"> раз </w:t>
      </w:r>
      <w:r w:rsidRPr="00310F47">
        <w:rPr>
          <w:sz w:val="20"/>
          <w:lang w:val="kk-KZ"/>
        </w:rPr>
        <w:t xml:space="preserve">линейно упорядоченной структуры. Известно, что в стабильных теориях число типов (а точнее, </w:t>
      </w:r>
      <w:r w:rsidRPr="00310F47">
        <w:rPr>
          <w:i/>
          <w:iCs/>
          <w:sz w:val="20"/>
          <w:lang w:val="kk-KZ"/>
        </w:rPr>
        <w:t>φ</w:t>
      </w:r>
      <w:r w:rsidRPr="00310F47">
        <w:rPr>
          <w:sz w:val="20"/>
          <w:lang w:val="kk-KZ"/>
        </w:rPr>
        <w:t>-типов) ограничено мощностью множества, над которым оно опре</w:t>
      </w:r>
      <w:r w:rsidRPr="00310F47">
        <w:rPr>
          <w:sz w:val="20"/>
          <w:lang w:val="kk-KZ"/>
        </w:rPr>
        <w:softHyphen/>
        <w:t>де</w:t>
      </w:r>
      <w:r w:rsidRPr="00310F47">
        <w:rPr>
          <w:sz w:val="20"/>
          <w:lang w:val="kk-KZ"/>
        </w:rPr>
        <w:softHyphen/>
        <w:t>ле</w:t>
      </w:r>
      <w:r w:rsidRPr="00310F47">
        <w:rPr>
          <w:sz w:val="20"/>
          <w:lang w:val="kk-KZ"/>
        </w:rPr>
        <w:softHyphen/>
        <w:t>но. В случае, если же есть линейный (или же частичный) порядок, число сечений может быть больше, чем мощность модели, то есть теории с линейными порядками не являются стабильными. Но давайте предположим, что эти порядки, в некотором смысле, являются единственными «плохими» формулами, то есть един</w:t>
      </w:r>
      <w:r w:rsidRPr="00310F47">
        <w:rPr>
          <w:sz w:val="20"/>
          <w:lang w:val="kk-KZ"/>
        </w:rPr>
        <w:softHyphen/>
        <w:t xml:space="preserve">ственными формулами, которые нарушают стабильность. Более точно: любое пересечение сечений относительно выбранных </w:t>
      </w:r>
      <m:oMath>
        <m:r>
          <w:rPr>
            <w:rFonts w:ascii="Cambria Math" w:hAnsi="Cambria Math"/>
            <w:caps/>
            <w:sz w:val="20"/>
            <w:lang w:val="en-US"/>
          </w:rPr>
          <m:t>n</m:t>
        </m:r>
      </m:oMath>
      <w:r w:rsidRPr="00310F47">
        <w:rPr>
          <w:sz w:val="20"/>
        </w:rPr>
        <w:t xml:space="preserve"> порядков </w:t>
      </w:r>
      <w:r w:rsidRPr="00310F47">
        <w:rPr>
          <w:sz w:val="20"/>
          <w:lang w:val="kk-KZ"/>
        </w:rPr>
        <w:t xml:space="preserve">над моделью полной теории с </w:t>
      </w:r>
      <m:oMath>
        <m:r>
          <w:rPr>
            <w:rFonts w:ascii="Cambria Math" w:hAnsi="Cambria Math"/>
            <w:caps/>
            <w:sz w:val="20"/>
            <w:lang w:val="en-US"/>
          </w:rPr>
          <m:t>n</m:t>
        </m:r>
      </m:oMath>
      <w:r w:rsidRPr="00310F47">
        <w:rPr>
          <w:sz w:val="20"/>
        </w:rPr>
        <w:t xml:space="preserve"> </w:t>
      </w:r>
      <w:r w:rsidRPr="00310F47">
        <w:rPr>
          <w:sz w:val="20"/>
          <w:lang w:val="kk-KZ"/>
        </w:rPr>
        <w:t>линейными порядками имеет малое число попол</w:t>
      </w:r>
      <w:r w:rsidRPr="00310F47">
        <w:rPr>
          <w:sz w:val="20"/>
          <w:lang w:val="kk-KZ"/>
        </w:rPr>
        <w:softHyphen/>
        <w:t>не</w:t>
      </w:r>
      <w:r w:rsidRPr="00310F47">
        <w:rPr>
          <w:sz w:val="20"/>
          <w:lang w:val="kk-KZ"/>
        </w:rPr>
        <w:softHyphen/>
        <w:t xml:space="preserve">ний до полных типов над моделью (или над множеством). </w:t>
      </w:r>
      <w:r w:rsidRPr="00310F47">
        <w:rPr>
          <w:sz w:val="20"/>
        </w:rPr>
        <w:t xml:space="preserve">Из </w:t>
      </w:r>
      <w:r w:rsidRPr="00310F47">
        <w:rPr>
          <w:sz w:val="20"/>
          <w:lang w:val="kk-KZ"/>
        </w:rPr>
        <w:t xml:space="preserve">работы первого автора </w:t>
      </w:r>
      <w:r w:rsidRPr="00310F47">
        <w:rPr>
          <w:sz w:val="20"/>
        </w:rPr>
        <w:t xml:space="preserve">[1] легко следует, что </w:t>
      </w:r>
      <m:oMath>
        <m:r>
          <w:rPr>
            <w:rFonts w:ascii="Cambria Math" w:hAnsi="Cambria Math"/>
            <w:sz w:val="20"/>
          </w:rPr>
          <m:t>n</m:t>
        </m:r>
      </m:oMath>
      <w:r w:rsidRPr="00310F47">
        <w:rPr>
          <w:sz w:val="20"/>
        </w:rPr>
        <w:t xml:space="preserve">-упорядоченно стабильные теории являются зависимыми, там же был получен критерий </w:t>
      </w:r>
      <m:oMath>
        <m:r>
          <w:rPr>
            <w:rFonts w:ascii="Cambria Math" w:hAnsi="Cambria Math"/>
            <w:sz w:val="20"/>
          </w:rPr>
          <m:t>n</m:t>
        </m:r>
      </m:oMath>
      <w:r w:rsidRPr="00310F47">
        <w:rPr>
          <w:sz w:val="20"/>
        </w:rPr>
        <w:t xml:space="preserve">-упорядоченной стабильности зависимой теории с </w:t>
      </w:r>
      <m:oMath>
        <m:r>
          <w:rPr>
            <w:rFonts w:ascii="Cambria Math" w:hAnsi="Cambria Math"/>
            <w:sz w:val="20"/>
          </w:rPr>
          <m:t>n</m:t>
        </m:r>
      </m:oMath>
      <w:r w:rsidRPr="00310F47">
        <w:rPr>
          <w:sz w:val="20"/>
        </w:rPr>
        <w:t xml:space="preserve"> линейными порядками.</w:t>
      </w:r>
    </w:p>
    <w:p w:rsidR="00FC10C1" w:rsidRPr="00310F47" w:rsidRDefault="00FC10C1" w:rsidP="00F45E1D">
      <w:pPr>
        <w:pStyle w:val="aff"/>
        <w:tabs>
          <w:tab w:val="left" w:pos="851"/>
        </w:tabs>
        <w:ind w:firstLine="567"/>
        <w:rPr>
          <w:sz w:val="20"/>
        </w:rPr>
      </w:pPr>
      <w:r w:rsidRPr="00310F47">
        <w:rPr>
          <w:sz w:val="20"/>
        </w:rPr>
        <w:t xml:space="preserve">Символы </w:t>
      </w:r>
      <m:oMath>
        <m:r>
          <w:rPr>
            <w:rFonts w:ascii="Cambria Math" w:hAnsi="Cambria Math"/>
            <w:sz w:val="20"/>
          </w:rPr>
          <m:t>a</m:t>
        </m:r>
      </m:oMath>
      <w:r w:rsidRPr="00310F47">
        <w:rPr>
          <w:sz w:val="20"/>
        </w:rPr>
        <w:t xml:space="preserve">, </w:t>
      </w:r>
      <m:oMath>
        <m:r>
          <w:rPr>
            <w:rFonts w:ascii="Cambria Math" w:hAnsi="Cambria Math"/>
            <w:sz w:val="20"/>
          </w:rPr>
          <m:t>b</m:t>
        </m:r>
      </m:oMath>
      <w:r w:rsidRPr="00310F47">
        <w:rPr>
          <w:sz w:val="20"/>
        </w:rPr>
        <w:t xml:space="preserve"> и </w:t>
      </w:r>
      <m:oMath>
        <m:r>
          <w:rPr>
            <w:rFonts w:ascii="Cambria Math" w:hAnsi="Cambria Math"/>
            <w:sz w:val="20"/>
          </w:rPr>
          <m:t>x</m:t>
        </m:r>
      </m:oMath>
      <w:r w:rsidRPr="00310F47">
        <w:rPr>
          <w:sz w:val="20"/>
        </w:rPr>
        <w:t xml:space="preserve">, </w:t>
      </w:r>
      <m:oMath>
        <m:r>
          <w:rPr>
            <w:rFonts w:ascii="Cambria Math" w:hAnsi="Cambria Math"/>
            <w:sz w:val="20"/>
          </w:rPr>
          <m:t>y</m:t>
        </m:r>
      </m:oMath>
      <w:r w:rsidRPr="00310F47">
        <w:rPr>
          <w:sz w:val="20"/>
        </w:rPr>
        <w:t xml:space="preserve"> обозначают элементы и переменные, соответственно, а символы  </w:t>
      </w:r>
      <m:oMath>
        <m:acc>
          <m:accPr>
            <m:chr m:val="̅"/>
            <m:ctrlPr>
              <w:rPr>
                <w:rFonts w:ascii="Cambria Math" w:hAnsi="Cambria Math"/>
                <w:i/>
                <w:sz w:val="20"/>
              </w:rPr>
            </m:ctrlPr>
          </m:accPr>
          <m:e>
            <m:r>
              <w:rPr>
                <w:rFonts w:ascii="Cambria Math" w:hAnsi="Cambria Math"/>
                <w:sz w:val="20"/>
              </w:rPr>
              <m:t>a</m:t>
            </m:r>
          </m:e>
        </m:acc>
        <m:r>
          <w:rPr>
            <w:rFonts w:ascii="Cambria Math"/>
            <w:sz w:val="20"/>
          </w:rPr>
          <m:t xml:space="preserve">, </m:t>
        </m:r>
        <m:acc>
          <m:accPr>
            <m:chr m:val="̅"/>
            <m:ctrlPr>
              <w:rPr>
                <w:rFonts w:ascii="Cambria Math" w:hAnsi="Cambria Math"/>
                <w:i/>
                <w:sz w:val="20"/>
              </w:rPr>
            </m:ctrlPr>
          </m:accPr>
          <m:e>
            <m:r>
              <w:rPr>
                <w:rFonts w:ascii="Cambria Math" w:hAnsi="Cambria Math"/>
                <w:sz w:val="20"/>
              </w:rPr>
              <m:t>b</m:t>
            </m:r>
          </m:e>
        </m:acc>
      </m:oMath>
      <w:r w:rsidRPr="00310F47">
        <w:rPr>
          <w:sz w:val="20"/>
        </w:rPr>
        <w:t xml:space="preserve"> и </w:t>
      </w:r>
      <w:r w:rsidRPr="00310F47">
        <w:rPr>
          <w:sz w:val="20"/>
          <w:lang w:val="en-US"/>
        </w:rPr>
        <w:t> </w:t>
      </w:r>
      <m:oMath>
        <m:acc>
          <m:accPr>
            <m:chr m:val="̅"/>
            <m:ctrlPr>
              <w:rPr>
                <w:rFonts w:ascii="Cambria Math" w:hAnsi="Cambria Math"/>
                <w:i/>
                <w:sz w:val="20"/>
                <w:lang w:val="en-US"/>
              </w:rPr>
            </m:ctrlPr>
          </m:accPr>
          <m:e>
            <m:r>
              <w:rPr>
                <w:rFonts w:ascii="Cambria Math" w:hAnsi="Cambria Math"/>
                <w:sz w:val="20"/>
                <w:lang w:val="en-US"/>
              </w:rPr>
              <m:t>x</m:t>
            </m:r>
            <m:ctrlPr>
              <w:rPr>
                <w:rFonts w:ascii="Cambria Math" w:hAnsi="Cambria Math"/>
                <w:i/>
                <w:sz w:val="20"/>
              </w:rPr>
            </m:ctrlPr>
          </m:e>
        </m:acc>
      </m:oMath>
      <w:r w:rsidRPr="00310F47">
        <w:rPr>
          <w:sz w:val="20"/>
        </w:rPr>
        <w:t>,  </w:t>
      </w:r>
      <m:oMath>
        <m:acc>
          <m:accPr>
            <m:chr m:val="̅"/>
            <m:ctrlPr>
              <w:rPr>
                <w:rFonts w:ascii="Cambria Math" w:hAnsi="Cambria Math"/>
                <w:i/>
                <w:sz w:val="20"/>
              </w:rPr>
            </m:ctrlPr>
          </m:accPr>
          <m:e>
            <m:r>
              <w:rPr>
                <w:rFonts w:ascii="Cambria Math" w:hAnsi="Cambria Math"/>
                <w:sz w:val="20"/>
              </w:rPr>
              <m:t>y</m:t>
            </m:r>
          </m:e>
        </m:acc>
      </m:oMath>
      <w:r w:rsidRPr="00310F47">
        <w:rPr>
          <w:sz w:val="20"/>
        </w:rPr>
        <w:t xml:space="preserve"> — кортежи элементов и переменных. Запись </w:t>
      </w:r>
      <m:oMath>
        <m:r>
          <w:rPr>
            <w:rFonts w:ascii="Cambria Math" w:hAnsi="Cambria Math"/>
            <w:sz w:val="20"/>
          </w:rPr>
          <m:t>F</m:t>
        </m:r>
        <m:d>
          <m:dPr>
            <m:ctrlPr>
              <w:rPr>
                <w:rFonts w:ascii="Cambria Math" w:hAnsi="Cambria Math"/>
                <w:i/>
                <w:sz w:val="20"/>
              </w:rPr>
            </m:ctrlPr>
          </m:dPr>
          <m:e>
            <m:acc>
              <m:accPr>
                <m:chr m:val="̅"/>
                <m:ctrlPr>
                  <w:rPr>
                    <w:rFonts w:ascii="Cambria Math" w:hAnsi="Cambria Math"/>
                    <w:i/>
                    <w:sz w:val="20"/>
                    <w:lang w:val="en-US"/>
                  </w:rPr>
                </m:ctrlPr>
              </m:accPr>
              <m:e>
                <m:r>
                  <w:rPr>
                    <w:rFonts w:ascii="Cambria Math" w:hAnsi="Cambria Math"/>
                    <w:sz w:val="20"/>
                    <w:lang w:val="en-US"/>
                  </w:rPr>
                  <m:t>x</m:t>
                </m:r>
                <m:ctrlPr>
                  <w:rPr>
                    <w:rFonts w:ascii="Cambria Math" w:hAnsi="Cambria Math"/>
                    <w:i/>
                    <w:sz w:val="20"/>
                  </w:rPr>
                </m:ctrlPr>
              </m:e>
            </m:acc>
            <m:r>
              <m:rPr>
                <m:sty m:val="p"/>
              </m:rPr>
              <w:rPr>
                <w:rFonts w:ascii="Cambria Math"/>
                <w:sz w:val="20"/>
              </w:rPr>
              <m:t>;</m:t>
            </m:r>
            <m:acc>
              <m:accPr>
                <m:chr m:val="̅"/>
                <m:ctrlPr>
                  <w:rPr>
                    <w:rFonts w:ascii="Cambria Math" w:hAnsi="Cambria Math"/>
                    <w:i/>
                    <w:sz w:val="20"/>
                  </w:rPr>
                </m:ctrlPr>
              </m:accPr>
              <m:e>
                <m:r>
                  <w:rPr>
                    <w:rFonts w:ascii="Cambria Math" w:hAnsi="Cambria Math"/>
                    <w:sz w:val="20"/>
                  </w:rPr>
                  <m:t>y</m:t>
                </m:r>
              </m:e>
            </m:acc>
          </m:e>
        </m:d>
      </m:oMath>
      <w:r w:rsidRPr="00310F47">
        <w:rPr>
          <w:sz w:val="20"/>
        </w:rPr>
        <w:t xml:space="preserve"> обозначает, что </w:t>
      </w:r>
      <m:oMath>
        <m:acc>
          <m:accPr>
            <m:chr m:val="̅"/>
            <m:ctrlPr>
              <w:rPr>
                <w:rFonts w:ascii="Cambria Math" w:hAnsi="Cambria Math"/>
                <w:i/>
                <w:sz w:val="20"/>
                <w:lang w:val="en-US"/>
              </w:rPr>
            </m:ctrlPr>
          </m:accPr>
          <m:e>
            <m:r>
              <w:rPr>
                <w:rFonts w:ascii="Cambria Math" w:hAnsi="Cambria Math"/>
                <w:sz w:val="20"/>
                <w:lang w:val="en-US"/>
              </w:rPr>
              <m:t>x</m:t>
            </m:r>
            <m:ctrlPr>
              <w:rPr>
                <w:rFonts w:ascii="Cambria Math" w:hAnsi="Cambria Math"/>
                <w:i/>
                <w:sz w:val="20"/>
              </w:rPr>
            </m:ctrlPr>
          </m:e>
        </m:acc>
      </m:oMath>
      <w:r w:rsidRPr="00310F47">
        <w:rPr>
          <w:sz w:val="20"/>
        </w:rPr>
        <w:t xml:space="preserve"> — это кортеж переменных, а </w:t>
      </w:r>
      <m:oMath>
        <m:acc>
          <m:accPr>
            <m:chr m:val="̅"/>
            <m:ctrlPr>
              <w:rPr>
                <w:rFonts w:ascii="Cambria Math" w:hAnsi="Cambria Math"/>
                <w:i/>
                <w:sz w:val="20"/>
              </w:rPr>
            </m:ctrlPr>
          </m:accPr>
          <m:e>
            <m:r>
              <w:rPr>
                <w:rFonts w:ascii="Cambria Math" w:hAnsi="Cambria Math"/>
                <w:sz w:val="20"/>
              </w:rPr>
              <m:t>y</m:t>
            </m:r>
          </m:e>
        </m:acc>
      </m:oMath>
      <w:r w:rsidRPr="00310F47">
        <w:rPr>
          <w:sz w:val="20"/>
        </w:rPr>
        <w:t xml:space="preserve"> — это кортеж переменных, вместо которых будут подставляться параметры. Таким образом, если длина </w:t>
      </w:r>
      <m:oMath>
        <m:r>
          <w:rPr>
            <w:rFonts w:ascii="Cambria Math" w:hAnsi="Cambria Math"/>
            <w:sz w:val="20"/>
          </w:rPr>
          <m:t>len</m:t>
        </m:r>
        <m:d>
          <m:dPr>
            <m:ctrlPr>
              <w:rPr>
                <w:rFonts w:ascii="Cambria Math" w:hAnsi="Cambria Math"/>
                <w:i/>
                <w:sz w:val="20"/>
              </w:rPr>
            </m:ctrlPr>
          </m:dPr>
          <m:e>
            <m:acc>
              <m:accPr>
                <m:chr m:val="̅"/>
                <m:ctrlPr>
                  <w:rPr>
                    <w:rFonts w:ascii="Cambria Math" w:hAnsi="Cambria Math"/>
                    <w:i/>
                    <w:sz w:val="20"/>
                    <w:lang w:val="en-US"/>
                  </w:rPr>
                </m:ctrlPr>
              </m:accPr>
              <m:e>
                <m:r>
                  <w:rPr>
                    <w:rFonts w:ascii="Cambria Math" w:hAnsi="Cambria Math"/>
                    <w:sz w:val="20"/>
                    <w:lang w:val="en-US"/>
                  </w:rPr>
                  <m:t>x</m:t>
                </m:r>
                <m:ctrlPr>
                  <w:rPr>
                    <w:rFonts w:ascii="Cambria Math" w:hAnsi="Cambria Math"/>
                    <w:i/>
                    <w:sz w:val="20"/>
                  </w:rPr>
                </m:ctrlPr>
              </m:e>
            </m:acc>
          </m:e>
        </m:d>
      </m:oMath>
      <w:r w:rsidRPr="00310F47">
        <w:rPr>
          <w:sz w:val="20"/>
        </w:rPr>
        <w:t xml:space="preserve"> кортежа </w:t>
      </w:r>
      <m:oMath>
        <m:acc>
          <m:accPr>
            <m:chr m:val="̅"/>
            <m:ctrlPr>
              <w:rPr>
                <w:rFonts w:ascii="Cambria Math" w:hAnsi="Cambria Math"/>
                <w:i/>
                <w:sz w:val="20"/>
                <w:lang w:val="en-US"/>
              </w:rPr>
            </m:ctrlPr>
          </m:accPr>
          <m:e>
            <m:r>
              <w:rPr>
                <w:rFonts w:ascii="Cambria Math" w:hAnsi="Cambria Math"/>
                <w:sz w:val="20"/>
                <w:lang w:val="en-US"/>
              </w:rPr>
              <m:t>x</m:t>
            </m:r>
            <m:ctrlPr>
              <w:rPr>
                <w:rFonts w:ascii="Cambria Math" w:hAnsi="Cambria Math"/>
                <w:i/>
                <w:sz w:val="20"/>
              </w:rPr>
            </m:ctrlPr>
          </m:e>
        </m:acc>
      </m:oMath>
      <w:r w:rsidRPr="00310F47">
        <w:rPr>
          <w:sz w:val="20"/>
        </w:rPr>
        <w:t xml:space="preserve"> равна </w:t>
      </w:r>
      <m:oMath>
        <m:r>
          <w:rPr>
            <w:rFonts w:ascii="Cambria Math" w:hAnsi="Cambria Math"/>
            <w:sz w:val="20"/>
          </w:rPr>
          <m:t>n</m:t>
        </m:r>
      </m:oMath>
      <w:r w:rsidRPr="00310F47">
        <w:rPr>
          <w:sz w:val="20"/>
        </w:rPr>
        <w:t xml:space="preserve">, то будем говорить, что </w:t>
      </w:r>
      <m:oMath>
        <m:r>
          <w:rPr>
            <w:rFonts w:ascii="Cambria Math" w:hAnsi="Cambria Math"/>
            <w:sz w:val="20"/>
          </w:rPr>
          <m:t>F</m:t>
        </m:r>
        <m:d>
          <m:dPr>
            <m:ctrlPr>
              <w:rPr>
                <w:rFonts w:ascii="Cambria Math" w:hAnsi="Cambria Math"/>
                <w:i/>
                <w:sz w:val="20"/>
              </w:rPr>
            </m:ctrlPr>
          </m:dPr>
          <m:e>
            <m:acc>
              <m:accPr>
                <m:chr m:val="̅"/>
                <m:ctrlPr>
                  <w:rPr>
                    <w:rFonts w:ascii="Cambria Math" w:hAnsi="Cambria Math"/>
                    <w:i/>
                    <w:sz w:val="20"/>
                    <w:lang w:val="en-US"/>
                  </w:rPr>
                </m:ctrlPr>
              </m:accPr>
              <m:e>
                <m:r>
                  <w:rPr>
                    <w:rFonts w:ascii="Cambria Math" w:hAnsi="Cambria Math"/>
                    <w:sz w:val="20"/>
                    <w:lang w:val="en-US"/>
                  </w:rPr>
                  <m:t>x</m:t>
                </m:r>
                <m:ctrlPr>
                  <w:rPr>
                    <w:rFonts w:ascii="Cambria Math" w:hAnsi="Cambria Math"/>
                    <w:i/>
                    <w:sz w:val="20"/>
                  </w:rPr>
                </m:ctrlPr>
              </m:e>
            </m:acc>
            <m:r>
              <m:rPr>
                <m:sty m:val="p"/>
              </m:rPr>
              <w:rPr>
                <w:rFonts w:ascii="Cambria Math"/>
                <w:sz w:val="20"/>
              </w:rPr>
              <m:t>;</m:t>
            </m:r>
            <m:acc>
              <m:accPr>
                <m:chr m:val="̅"/>
                <m:ctrlPr>
                  <w:rPr>
                    <w:rFonts w:ascii="Cambria Math" w:hAnsi="Cambria Math"/>
                    <w:i/>
                    <w:sz w:val="20"/>
                  </w:rPr>
                </m:ctrlPr>
              </m:accPr>
              <m:e>
                <m:r>
                  <w:rPr>
                    <w:rFonts w:ascii="Cambria Math" w:hAnsi="Cambria Math"/>
                    <w:sz w:val="20"/>
                  </w:rPr>
                  <m:t>y</m:t>
                </m:r>
              </m:e>
            </m:acc>
          </m:e>
        </m:d>
      </m:oMath>
      <w:r w:rsidRPr="00310F47">
        <w:rPr>
          <w:sz w:val="20"/>
        </w:rPr>
        <w:t xml:space="preserve"> — формула с </w:t>
      </w:r>
      <m:oMath>
        <m:r>
          <w:rPr>
            <w:rFonts w:ascii="Cambria Math" w:hAnsi="Cambria Math"/>
            <w:sz w:val="20"/>
          </w:rPr>
          <m:t>n</m:t>
        </m:r>
      </m:oMath>
      <w:r w:rsidRPr="00310F47">
        <w:rPr>
          <w:sz w:val="20"/>
        </w:rPr>
        <w:t xml:space="preserve"> свободными переменными.</w:t>
      </w:r>
    </w:p>
    <w:p w:rsidR="00FC10C1" w:rsidRPr="00310F47" w:rsidRDefault="00FC10C1" w:rsidP="00F45E1D">
      <w:pPr>
        <w:pStyle w:val="aff"/>
        <w:tabs>
          <w:tab w:val="left" w:pos="851"/>
        </w:tabs>
        <w:ind w:firstLine="567"/>
        <w:rPr>
          <w:sz w:val="20"/>
        </w:rPr>
      </w:pPr>
      <w:r w:rsidRPr="00310F47">
        <w:rPr>
          <w:sz w:val="20"/>
        </w:rPr>
        <w:t xml:space="preserve">Вспомним определение Шелаха из [2]: говорят, что формула </w:t>
      </w:r>
      <m:oMath>
        <m:r>
          <w:rPr>
            <w:rFonts w:ascii="Cambria Math" w:hAnsi="Cambria Math"/>
            <w:sz w:val="20"/>
          </w:rPr>
          <m:t>F</m:t>
        </m:r>
        <m:d>
          <m:dPr>
            <m:ctrlPr>
              <w:rPr>
                <w:rFonts w:ascii="Cambria Math" w:hAnsi="Cambria Math"/>
                <w:i/>
                <w:sz w:val="20"/>
              </w:rPr>
            </m:ctrlPr>
          </m:dPr>
          <m:e>
            <m:acc>
              <m:accPr>
                <m:chr m:val="̅"/>
                <m:ctrlPr>
                  <w:rPr>
                    <w:rFonts w:ascii="Cambria Math" w:hAnsi="Cambria Math"/>
                    <w:i/>
                    <w:sz w:val="20"/>
                    <w:lang w:val="en-US"/>
                  </w:rPr>
                </m:ctrlPr>
              </m:accPr>
              <m:e>
                <m:r>
                  <w:rPr>
                    <w:rFonts w:ascii="Cambria Math" w:hAnsi="Cambria Math"/>
                    <w:sz w:val="20"/>
                    <w:lang w:val="en-US"/>
                  </w:rPr>
                  <m:t>x</m:t>
                </m:r>
                <m:ctrlPr>
                  <w:rPr>
                    <w:rFonts w:ascii="Cambria Math" w:hAnsi="Cambria Math"/>
                    <w:i/>
                    <w:sz w:val="20"/>
                  </w:rPr>
                </m:ctrlPr>
              </m:e>
            </m:acc>
            <m:r>
              <m:rPr>
                <m:sty m:val="p"/>
              </m:rPr>
              <w:rPr>
                <w:rFonts w:ascii="Cambria Math"/>
                <w:sz w:val="20"/>
              </w:rPr>
              <m:t>;</m:t>
            </m:r>
            <m:acc>
              <m:accPr>
                <m:chr m:val="̅"/>
                <m:ctrlPr>
                  <w:rPr>
                    <w:rFonts w:ascii="Cambria Math" w:hAnsi="Cambria Math"/>
                    <w:i/>
                    <w:sz w:val="20"/>
                  </w:rPr>
                </m:ctrlPr>
              </m:accPr>
              <m:e>
                <m:r>
                  <w:rPr>
                    <w:rFonts w:ascii="Cambria Math" w:hAnsi="Cambria Math"/>
                    <w:sz w:val="20"/>
                  </w:rPr>
                  <m:t>y</m:t>
                </m:r>
              </m:e>
            </m:acc>
          </m:e>
        </m:d>
      </m:oMath>
      <w:r w:rsidRPr="00310F47">
        <w:rPr>
          <w:sz w:val="20"/>
        </w:rPr>
        <w:t xml:space="preserve"> обладает </w:t>
      </w:r>
      <w:r w:rsidRPr="00310F47">
        <w:rPr>
          <w:i/>
          <w:sz w:val="20"/>
        </w:rPr>
        <w:t>свойством независимости</w:t>
      </w:r>
      <w:r w:rsidRPr="00310F47">
        <w:rPr>
          <w:sz w:val="20"/>
        </w:rPr>
        <w:t xml:space="preserve">, если для любого целого положительного числа </w:t>
      </w:r>
      <w:r w:rsidRPr="00310F47">
        <w:rPr>
          <w:i/>
          <w:iCs/>
          <w:sz w:val="20"/>
        </w:rPr>
        <w:t>n</w:t>
      </w:r>
      <w:r w:rsidRPr="00310F47">
        <w:rPr>
          <w:sz w:val="20"/>
        </w:rPr>
        <w:t xml:space="preserve"> существуют такие кортежи </w:t>
      </w:r>
      <w:r w:rsidRPr="00310F47">
        <w:rPr>
          <w:sz w:val="20"/>
          <w:lang w:val="en-US"/>
        </w:rPr>
        <w:t> </w:t>
      </w:r>
      <m:oMath>
        <m:sSub>
          <m:sSubPr>
            <m:ctrlPr>
              <w:rPr>
                <w:rFonts w:ascii="Cambria Math" w:hAnsi="Cambria Math"/>
                <w:i/>
                <w:sz w:val="20"/>
              </w:rPr>
            </m:ctrlPr>
          </m:sSubPr>
          <m:e>
            <m:acc>
              <m:accPr>
                <m:chr m:val="̅"/>
                <m:ctrlPr>
                  <w:rPr>
                    <w:rFonts w:ascii="Cambria Math" w:hAnsi="Cambria Math"/>
                    <w:i/>
                    <w:sz w:val="20"/>
                    <w:lang w:val="en-US"/>
                  </w:rPr>
                </m:ctrlPr>
              </m:accPr>
              <m:e>
                <m:r>
                  <w:rPr>
                    <w:rFonts w:ascii="Cambria Math" w:hAnsi="Cambria Math"/>
                    <w:sz w:val="20"/>
                    <w:lang w:val="en-US"/>
                  </w:rPr>
                  <m:t>b</m:t>
                </m:r>
                <m:ctrlPr>
                  <w:rPr>
                    <w:rFonts w:ascii="Cambria Math" w:hAnsi="Cambria Math"/>
                    <w:i/>
                    <w:sz w:val="20"/>
                  </w:rPr>
                </m:ctrlPr>
              </m:e>
            </m:acc>
          </m:e>
          <m:sub>
            <m:r>
              <w:rPr>
                <w:rFonts w:ascii="Cambria Math" w:hAnsi="Cambria Math"/>
                <w:sz w:val="20"/>
              </w:rPr>
              <m:t>j</m:t>
            </m:r>
          </m:sub>
        </m:sSub>
      </m:oMath>
      <w:r w:rsidRPr="00310F47">
        <w:rPr>
          <w:sz w:val="20"/>
        </w:rPr>
        <w:t xml:space="preserve">, где </w:t>
      </w:r>
      <m:oMath>
        <m:r>
          <w:rPr>
            <w:rFonts w:ascii="Cambria Math" w:hAnsi="Cambria Math"/>
            <w:sz w:val="20"/>
            <w:lang w:val="en-US"/>
          </w:rPr>
          <m:t>j</m:t>
        </m:r>
        <m:r>
          <w:rPr>
            <w:rFonts w:ascii="Cambria Math"/>
            <w:sz w:val="20"/>
          </w:rPr>
          <m:t>&lt;</m:t>
        </m:r>
        <m:r>
          <w:rPr>
            <w:rFonts w:ascii="Cambria Math" w:hAnsi="Cambria Math"/>
            <w:sz w:val="20"/>
            <w:lang w:val="en-US"/>
          </w:rPr>
          <m:t>n</m:t>
        </m:r>
      </m:oMath>
      <w:r w:rsidRPr="00310F47">
        <w:rPr>
          <w:sz w:val="20"/>
        </w:rPr>
        <w:t xml:space="preserve">, что для любой функции </w:t>
      </w:r>
      <m:oMath>
        <m:r>
          <w:rPr>
            <w:rFonts w:ascii="Cambria Math" w:hAnsi="Cambria Math"/>
            <w:sz w:val="20"/>
          </w:rPr>
          <m:t>τ</m:t>
        </m:r>
        <m:r>
          <w:rPr>
            <w:rFonts w:ascii="Cambria Math"/>
            <w:sz w:val="20"/>
          </w:rPr>
          <m:t xml:space="preserve"> :</m:t>
        </m:r>
        <m:d>
          <m:dPr>
            <m:begChr m:val="{"/>
            <m:endChr m:val="}"/>
            <m:ctrlPr>
              <w:rPr>
                <w:rFonts w:ascii="Cambria Math" w:hAnsi="Cambria Math"/>
                <w:i/>
                <w:sz w:val="20"/>
              </w:rPr>
            </m:ctrlPr>
          </m:dPr>
          <m:e>
            <m:r>
              <w:rPr>
                <w:rFonts w:ascii="Cambria Math"/>
                <w:sz w:val="20"/>
              </w:rPr>
              <m:t xml:space="preserve">0, 1, </m:t>
            </m:r>
            <m:r>
              <w:rPr>
                <w:rFonts w:ascii="Cambria Math" w:hAnsi="Cambria Math"/>
                <w:sz w:val="20"/>
              </w:rPr>
              <m:t>…</m:t>
            </m:r>
            <m:r>
              <w:rPr>
                <w:rFonts w:ascii="Cambria Math"/>
                <w:sz w:val="20"/>
              </w:rPr>
              <m:t xml:space="preserve">, </m:t>
            </m:r>
            <m:r>
              <w:rPr>
                <w:rFonts w:ascii="Cambria Math" w:hAnsi="Cambria Math"/>
                <w:sz w:val="20"/>
              </w:rPr>
              <m:t>n-</m:t>
            </m:r>
            <m:r>
              <w:rPr>
                <w:rFonts w:ascii="Cambria Math"/>
                <w:sz w:val="20"/>
              </w:rPr>
              <m:t>1</m:t>
            </m:r>
          </m:e>
        </m:d>
        <m:r>
          <w:rPr>
            <w:rFonts w:ascii="Cambria Math" w:hAnsi="Cambria Math"/>
            <w:sz w:val="20"/>
          </w:rPr>
          <m:t>→</m:t>
        </m:r>
        <m:d>
          <m:dPr>
            <m:begChr m:val="{"/>
            <m:endChr m:val="}"/>
            <m:ctrlPr>
              <w:rPr>
                <w:rFonts w:ascii="Cambria Math" w:hAnsi="Cambria Math"/>
                <w:i/>
                <w:sz w:val="20"/>
              </w:rPr>
            </m:ctrlPr>
          </m:dPr>
          <m:e>
            <m:r>
              <w:rPr>
                <w:rFonts w:ascii="Cambria Math"/>
                <w:sz w:val="20"/>
              </w:rPr>
              <m:t>0, 1</m:t>
            </m:r>
          </m:e>
        </m:d>
      </m:oMath>
      <w:r w:rsidRPr="00310F47">
        <w:rPr>
          <w:sz w:val="20"/>
        </w:rPr>
        <w:t xml:space="preserve"> существует кортеж  </w:t>
      </w:r>
      <m:oMath>
        <m:sSub>
          <m:sSubPr>
            <m:ctrlPr>
              <w:rPr>
                <w:rFonts w:ascii="Cambria Math" w:hAnsi="Cambria Math"/>
                <w:i/>
                <w:sz w:val="20"/>
              </w:rPr>
            </m:ctrlPr>
          </m:sSubPr>
          <m:e>
            <m:acc>
              <m:accPr>
                <m:chr m:val="̅"/>
                <m:ctrlPr>
                  <w:rPr>
                    <w:rFonts w:ascii="Cambria Math" w:hAnsi="Cambria Math"/>
                    <w:i/>
                    <w:sz w:val="20"/>
                  </w:rPr>
                </m:ctrlPr>
              </m:accPr>
              <m:e>
                <m:r>
                  <w:rPr>
                    <w:rFonts w:ascii="Cambria Math" w:hAnsi="Cambria Math"/>
                    <w:sz w:val="20"/>
                  </w:rPr>
                  <m:t>a</m:t>
                </m:r>
              </m:e>
            </m:acc>
          </m:e>
          <m:sub>
            <m:r>
              <w:rPr>
                <w:rFonts w:ascii="Cambria Math" w:hAnsi="Cambria Math"/>
                <w:sz w:val="20"/>
              </w:rPr>
              <m:t>τ</m:t>
            </m:r>
          </m:sub>
        </m:sSub>
      </m:oMath>
      <w:r w:rsidRPr="00310F47">
        <w:rPr>
          <w:sz w:val="20"/>
        </w:rPr>
        <w:t xml:space="preserve">, такой что предложение </w:t>
      </w:r>
      <m:oMath>
        <m:r>
          <w:rPr>
            <w:rFonts w:ascii="Cambria Math" w:hAnsi="Cambria Math"/>
            <w:sz w:val="20"/>
          </w:rPr>
          <m:t>F</m:t>
        </m:r>
        <m:d>
          <m:dPr>
            <m:ctrlPr>
              <w:rPr>
                <w:rFonts w:ascii="Cambria Math" w:hAnsi="Cambria Math"/>
                <w:i/>
                <w:sz w:val="20"/>
              </w:rPr>
            </m:ctrlPr>
          </m:dPr>
          <m:e>
            <m:sSub>
              <m:sSubPr>
                <m:ctrlPr>
                  <w:rPr>
                    <w:rFonts w:ascii="Cambria Math" w:hAnsi="Cambria Math"/>
                    <w:i/>
                    <w:sz w:val="20"/>
                  </w:rPr>
                </m:ctrlPr>
              </m:sSubPr>
              <m:e>
                <m:acc>
                  <m:accPr>
                    <m:chr m:val="̅"/>
                    <m:ctrlPr>
                      <w:rPr>
                        <w:rFonts w:ascii="Cambria Math" w:hAnsi="Cambria Math"/>
                        <w:i/>
                        <w:sz w:val="20"/>
                      </w:rPr>
                    </m:ctrlPr>
                  </m:accPr>
                  <m:e>
                    <m:r>
                      <w:rPr>
                        <w:rFonts w:ascii="Cambria Math" w:hAnsi="Cambria Math"/>
                        <w:sz w:val="20"/>
                      </w:rPr>
                      <m:t>a</m:t>
                    </m:r>
                  </m:e>
                </m:acc>
              </m:e>
              <m:sub>
                <m:r>
                  <w:rPr>
                    <w:rFonts w:ascii="Cambria Math" w:hAnsi="Cambria Math"/>
                    <w:sz w:val="20"/>
                  </w:rPr>
                  <m:t>τ</m:t>
                </m:r>
              </m:sub>
            </m:sSub>
            <m:r>
              <m:rPr>
                <m:sty m:val="p"/>
              </m:rPr>
              <w:rPr>
                <w:rFonts w:ascii="Cambria Math"/>
                <w:sz w:val="20"/>
              </w:rPr>
              <m:t>;</m:t>
            </m:r>
            <m:sSub>
              <m:sSubPr>
                <m:ctrlPr>
                  <w:rPr>
                    <w:rFonts w:ascii="Cambria Math" w:hAnsi="Cambria Math"/>
                    <w:i/>
                    <w:sz w:val="20"/>
                  </w:rPr>
                </m:ctrlPr>
              </m:sSubPr>
              <m:e>
                <m:acc>
                  <m:accPr>
                    <m:chr m:val="̅"/>
                    <m:ctrlPr>
                      <w:rPr>
                        <w:rFonts w:ascii="Cambria Math" w:hAnsi="Cambria Math"/>
                        <w:i/>
                        <w:sz w:val="20"/>
                      </w:rPr>
                    </m:ctrlPr>
                  </m:accPr>
                  <m:e>
                    <m:r>
                      <w:rPr>
                        <w:rFonts w:ascii="Cambria Math" w:hAnsi="Cambria Math"/>
                        <w:sz w:val="20"/>
                      </w:rPr>
                      <m:t>b</m:t>
                    </m:r>
                  </m:e>
                </m:acc>
              </m:e>
              <m:sub>
                <m:r>
                  <w:rPr>
                    <w:rFonts w:ascii="Cambria Math" w:hAnsi="Cambria Math"/>
                    <w:sz w:val="20"/>
                  </w:rPr>
                  <m:t>j</m:t>
                </m:r>
              </m:sub>
            </m:sSub>
          </m:e>
        </m:d>
      </m:oMath>
      <w:r w:rsidRPr="00310F47">
        <w:rPr>
          <w:sz w:val="20"/>
        </w:rPr>
        <w:t xml:space="preserve"> истинно, если и только если </w:t>
      </w:r>
      <m:oMath>
        <m:r>
          <w:rPr>
            <w:rFonts w:ascii="Cambria Math" w:hAnsi="Cambria Math"/>
            <w:sz w:val="20"/>
            <w:lang w:val="en-US"/>
          </w:rPr>
          <m:t>τ</m:t>
        </m:r>
        <m:d>
          <m:dPr>
            <m:ctrlPr>
              <w:rPr>
                <w:rFonts w:ascii="Cambria Math" w:hAnsi="Cambria Math"/>
                <w:i/>
                <w:sz w:val="20"/>
                <w:lang w:val="en-US"/>
              </w:rPr>
            </m:ctrlPr>
          </m:dPr>
          <m:e>
            <m:r>
              <w:rPr>
                <w:rFonts w:ascii="Cambria Math" w:hAnsi="Cambria Math"/>
                <w:sz w:val="20"/>
                <w:lang w:val="en-US"/>
              </w:rPr>
              <m:t>i</m:t>
            </m:r>
          </m:e>
        </m:d>
        <m:r>
          <w:rPr>
            <w:rFonts w:ascii="Cambria Math"/>
            <w:sz w:val="20"/>
          </w:rPr>
          <m:t>=1</m:t>
        </m:r>
      </m:oMath>
      <w:r w:rsidRPr="00310F47">
        <w:rPr>
          <w:sz w:val="20"/>
        </w:rPr>
        <w:t xml:space="preserve">. Теория обладает </w:t>
      </w:r>
      <w:r w:rsidRPr="00310F47">
        <w:rPr>
          <w:i/>
          <w:sz w:val="20"/>
        </w:rPr>
        <w:t>свойством независимости</w:t>
      </w:r>
      <w:r w:rsidRPr="00310F47">
        <w:rPr>
          <w:sz w:val="20"/>
        </w:rPr>
        <w:t xml:space="preserve">, если некоторая формула языка этой теории обладает свойством независимости. Говорят, что теория </w:t>
      </w:r>
      <w:r w:rsidRPr="00310F47">
        <w:rPr>
          <w:i/>
          <w:sz w:val="20"/>
        </w:rPr>
        <w:t>зависима</w:t>
      </w:r>
      <w:r w:rsidRPr="00310F47">
        <w:rPr>
          <w:sz w:val="20"/>
        </w:rPr>
        <w:t>, если она не обладает свойством независимости.</w:t>
      </w:r>
    </w:p>
    <w:p w:rsidR="00FC10C1" w:rsidRPr="00310F47" w:rsidRDefault="00FC10C1" w:rsidP="00F45E1D">
      <w:pPr>
        <w:pStyle w:val="aff"/>
        <w:tabs>
          <w:tab w:val="left" w:pos="851"/>
        </w:tabs>
        <w:ind w:firstLine="567"/>
        <w:rPr>
          <w:sz w:val="20"/>
        </w:rPr>
      </w:pPr>
      <w:r w:rsidRPr="00310F47">
        <w:rPr>
          <w:b/>
          <w:sz w:val="20"/>
        </w:rPr>
        <w:t>Факт 1.</w:t>
      </w:r>
      <w:r w:rsidRPr="00310F47">
        <w:rPr>
          <w:sz w:val="20"/>
        </w:rPr>
        <w:t xml:space="preserve"> [2] Теория обладает свойством независимости, если и только если существует формула </w:t>
      </w:r>
      <m:oMath>
        <m:r>
          <w:rPr>
            <w:rFonts w:ascii="Cambria Math" w:hAnsi="Cambria Math"/>
            <w:sz w:val="20"/>
          </w:rPr>
          <m:t>F</m:t>
        </m:r>
        <m:d>
          <m:dPr>
            <m:ctrlPr>
              <w:rPr>
                <w:rFonts w:ascii="Cambria Math" w:hAnsi="Cambria Math"/>
                <w:i/>
                <w:sz w:val="20"/>
              </w:rPr>
            </m:ctrlPr>
          </m:dPr>
          <m:e>
            <m:r>
              <w:rPr>
                <w:rFonts w:ascii="Cambria Math" w:hAnsi="Cambria Math"/>
                <w:sz w:val="20"/>
                <w:lang w:val="en-US"/>
              </w:rPr>
              <m:t>x</m:t>
            </m:r>
            <m:r>
              <m:rPr>
                <m:sty m:val="p"/>
              </m:rPr>
              <w:rPr>
                <w:rFonts w:ascii="Cambria Math"/>
                <w:sz w:val="20"/>
              </w:rPr>
              <m:t>;</m:t>
            </m:r>
            <m:acc>
              <m:accPr>
                <m:chr m:val="̅"/>
                <m:ctrlPr>
                  <w:rPr>
                    <w:rFonts w:ascii="Cambria Math" w:hAnsi="Cambria Math"/>
                    <w:i/>
                    <w:sz w:val="20"/>
                  </w:rPr>
                </m:ctrlPr>
              </m:accPr>
              <m:e>
                <m:r>
                  <w:rPr>
                    <w:rFonts w:ascii="Cambria Math" w:hAnsi="Cambria Math"/>
                    <w:sz w:val="20"/>
                  </w:rPr>
                  <m:t>y</m:t>
                </m:r>
              </m:e>
            </m:acc>
          </m:e>
        </m:d>
      </m:oMath>
      <w:r w:rsidRPr="00310F47">
        <w:rPr>
          <w:sz w:val="20"/>
        </w:rPr>
        <w:t xml:space="preserve"> с одной свободной переменной </w:t>
      </w:r>
      <m:oMath>
        <m:r>
          <w:rPr>
            <w:rFonts w:ascii="Cambria Math" w:hAnsi="Cambria Math"/>
            <w:sz w:val="20"/>
            <w:lang w:val="en-US"/>
          </w:rPr>
          <m:t>x</m:t>
        </m:r>
      </m:oMath>
      <w:r w:rsidRPr="00310F47">
        <w:rPr>
          <w:sz w:val="20"/>
        </w:rPr>
        <w:t>, обладающая свойством независимости.</w:t>
      </w:r>
    </w:p>
    <w:p w:rsidR="00FC10C1" w:rsidRPr="00310F47" w:rsidRDefault="00FC10C1" w:rsidP="00F45E1D">
      <w:pPr>
        <w:pStyle w:val="aff"/>
        <w:tabs>
          <w:tab w:val="left" w:pos="851"/>
        </w:tabs>
        <w:ind w:firstLine="567"/>
        <w:rPr>
          <w:sz w:val="20"/>
        </w:rPr>
      </w:pPr>
      <w:r w:rsidRPr="00310F47">
        <w:rPr>
          <w:sz w:val="20"/>
        </w:rPr>
        <w:t xml:space="preserve">Пусть </w:t>
      </w:r>
      <m:oMath>
        <m:r>
          <w:rPr>
            <w:rFonts w:ascii="Cambria Math" w:hAnsi="Cambria Math"/>
            <w:sz w:val="20"/>
            <w:lang w:val="en-US"/>
          </w:rPr>
          <m:t>M</m:t>
        </m:r>
        <m:r>
          <w:rPr>
            <w:rFonts w:ascii="Cambria Math"/>
            <w:sz w:val="20"/>
          </w:rPr>
          <m:t>=(</m:t>
        </m:r>
        <m:r>
          <w:rPr>
            <w:rFonts w:ascii="Cambria Math" w:hAnsi="Cambria Math"/>
            <w:sz w:val="20"/>
            <w:lang w:val="en-US"/>
          </w:rPr>
          <m:t>M</m:t>
        </m:r>
        <m:r>
          <w:rPr>
            <w:rFonts w:ascii="Cambria Math"/>
            <w:sz w:val="20"/>
          </w:rPr>
          <m:t>,</m:t>
        </m:r>
        <m:r>
          <w:rPr>
            <w:rFonts w:ascii="Cambria Math" w:hAnsi="Cambria Math"/>
            <w:sz w:val="20"/>
            <w:lang w:val="en-US"/>
          </w:rPr>
          <m:t>L</m:t>
        </m:r>
        <m:r>
          <w:rPr>
            <w:rFonts w:ascii="Cambria Math"/>
            <w:sz w:val="20"/>
          </w:rPr>
          <m:t>)</m:t>
        </m:r>
      </m:oMath>
      <w:r w:rsidRPr="00310F47">
        <w:rPr>
          <w:sz w:val="20"/>
        </w:rPr>
        <w:t xml:space="preserve"> будет некоторой </w:t>
      </w:r>
      <m:oMath>
        <m:r>
          <w:rPr>
            <w:rFonts w:ascii="Cambria Math" w:hAnsi="Cambria Math"/>
            <w:sz w:val="20"/>
          </w:rPr>
          <m:t>n</m:t>
        </m:r>
      </m:oMath>
      <w:r w:rsidRPr="00310F47">
        <w:rPr>
          <w:sz w:val="20"/>
        </w:rPr>
        <w:t xml:space="preserve"> раз линейно упорядоченной структурой. Для подмножеств </w:t>
      </w:r>
      <m:oMath>
        <m:r>
          <w:rPr>
            <w:rFonts w:ascii="Cambria Math" w:hAnsi="Cambria Math"/>
            <w:sz w:val="20"/>
            <w:lang w:val="en-US"/>
          </w:rPr>
          <m:t>A</m:t>
        </m:r>
      </m:oMath>
      <w:r w:rsidRPr="00310F47">
        <w:rPr>
          <w:sz w:val="20"/>
        </w:rPr>
        <w:t xml:space="preserve"> и </w:t>
      </w:r>
      <m:oMath>
        <m:r>
          <w:rPr>
            <w:rFonts w:ascii="Cambria Math" w:hAnsi="Cambria Math"/>
            <w:sz w:val="20"/>
            <w:lang w:val="en-US"/>
          </w:rPr>
          <m:t>B</m:t>
        </m:r>
      </m:oMath>
      <w:r w:rsidRPr="00310F47">
        <w:rPr>
          <w:sz w:val="20"/>
        </w:rPr>
        <w:t xml:space="preserve"> множества </w:t>
      </w:r>
      <m:oMath>
        <m:r>
          <w:rPr>
            <w:rFonts w:ascii="Cambria Math" w:hAnsi="Cambria Math"/>
            <w:sz w:val="20"/>
            <w:lang w:val="en-US"/>
          </w:rPr>
          <m:t>M</m:t>
        </m:r>
      </m:oMath>
      <w:r w:rsidRPr="00310F47">
        <w:rPr>
          <w:sz w:val="20"/>
        </w:rPr>
        <w:t xml:space="preserve"> будем писать </w:t>
      </w:r>
      <m:oMath>
        <m:r>
          <w:rPr>
            <w:rFonts w:ascii="Cambria Math" w:hAnsi="Cambria Math"/>
            <w:sz w:val="20"/>
            <w:lang w:val="en-US"/>
          </w:rPr>
          <m:t>A</m:t>
        </m:r>
        <m:sSub>
          <m:sSubPr>
            <m:ctrlPr>
              <w:rPr>
                <w:rFonts w:ascii="Cambria Math" w:hAnsi="Cambria Math"/>
                <w:i/>
                <w:sz w:val="20"/>
              </w:rPr>
            </m:ctrlPr>
          </m:sSubPr>
          <m:e>
            <m:r>
              <w:rPr>
                <w:rFonts w:ascii="Cambria Math"/>
                <w:sz w:val="20"/>
              </w:rPr>
              <m:t>&lt;</m:t>
            </m:r>
          </m:e>
          <m:sub>
            <m:r>
              <w:rPr>
                <w:rFonts w:ascii="Cambria Math" w:hAnsi="Cambria Math"/>
                <w:sz w:val="20"/>
                <w:lang w:val="en-US"/>
              </w:rPr>
              <m:t>i</m:t>
            </m:r>
          </m:sub>
        </m:sSub>
        <m:r>
          <w:rPr>
            <w:rFonts w:ascii="Cambria Math" w:hAnsi="Cambria Math"/>
            <w:sz w:val="20"/>
            <w:lang w:val="en-US"/>
          </w:rPr>
          <m:t>B</m:t>
        </m:r>
      </m:oMath>
      <w:r w:rsidRPr="00310F47">
        <w:rPr>
          <w:sz w:val="20"/>
        </w:rPr>
        <w:t xml:space="preserve">, если каждый элемент из первого множества меньше каждого элемента из второго относительно </w:t>
      </w:r>
      <m:oMath>
        <m:r>
          <w:rPr>
            <w:rFonts w:ascii="Cambria Math" w:hAnsi="Cambria Math"/>
            <w:sz w:val="20"/>
          </w:rPr>
          <m:t>i</m:t>
        </m:r>
      </m:oMath>
      <w:r w:rsidRPr="00310F47">
        <w:rPr>
          <w:sz w:val="20"/>
        </w:rPr>
        <w:t xml:space="preserve">-го порядка. Разбиение </w:t>
      </w:r>
      <m:oMath>
        <m:d>
          <m:dPr>
            <m:ctrlPr>
              <w:rPr>
                <w:rFonts w:ascii="Cambria Math" w:hAnsi="Cambria Math"/>
                <w:i/>
                <w:sz w:val="20"/>
              </w:rPr>
            </m:ctrlPr>
          </m:dPr>
          <m:e>
            <m:r>
              <w:rPr>
                <w:rFonts w:ascii="Cambria Math" w:hAnsi="Cambria Math"/>
                <w:sz w:val="20"/>
              </w:rPr>
              <m:t>A</m:t>
            </m:r>
            <m:r>
              <w:rPr>
                <w:rFonts w:ascii="Cambria Math"/>
                <w:sz w:val="20"/>
              </w:rPr>
              <m:t xml:space="preserve">, </m:t>
            </m:r>
            <m:r>
              <w:rPr>
                <w:rFonts w:ascii="Cambria Math" w:hAnsi="Cambria Math"/>
                <w:sz w:val="20"/>
              </w:rPr>
              <m:t>B</m:t>
            </m:r>
          </m:e>
        </m:d>
      </m:oMath>
      <w:r w:rsidRPr="00310F47">
        <w:rPr>
          <w:sz w:val="20"/>
        </w:rPr>
        <w:t xml:space="preserve"> множества </w:t>
      </w:r>
      <m:oMath>
        <m:r>
          <w:rPr>
            <w:rFonts w:ascii="Cambria Math" w:hAnsi="Cambria Math"/>
            <w:sz w:val="20"/>
          </w:rPr>
          <m:t>M</m:t>
        </m:r>
      </m:oMath>
      <w:r w:rsidRPr="00310F47">
        <w:rPr>
          <w:i/>
          <w:iCs/>
          <w:sz w:val="20"/>
        </w:rPr>
        <w:t xml:space="preserve"> </w:t>
      </w:r>
      <w:r w:rsidRPr="00310F47">
        <w:rPr>
          <w:sz w:val="20"/>
        </w:rPr>
        <w:t xml:space="preserve">называется </w:t>
      </w:r>
      <m:oMath>
        <m:r>
          <w:rPr>
            <w:rFonts w:ascii="Cambria Math" w:hAnsi="Cambria Math"/>
            <w:sz w:val="20"/>
          </w:rPr>
          <m:t>i</m:t>
        </m:r>
      </m:oMath>
      <w:r w:rsidRPr="00310F47">
        <w:rPr>
          <w:sz w:val="20"/>
        </w:rPr>
        <w:t>-</w:t>
      </w:r>
      <w:r w:rsidRPr="00310F47">
        <w:rPr>
          <w:i/>
          <w:sz w:val="20"/>
        </w:rPr>
        <w:t>сечением</w:t>
      </w:r>
      <w:r w:rsidRPr="00310F47">
        <w:rPr>
          <w:sz w:val="20"/>
        </w:rPr>
        <w:t xml:space="preserve">, если </w:t>
      </w:r>
      <m:oMath>
        <m:r>
          <w:rPr>
            <w:rFonts w:ascii="Cambria Math" w:hAnsi="Cambria Math"/>
            <w:sz w:val="20"/>
            <w:lang w:val="en-US"/>
          </w:rPr>
          <m:t>A</m:t>
        </m:r>
        <m:sSub>
          <m:sSubPr>
            <m:ctrlPr>
              <w:rPr>
                <w:rFonts w:ascii="Cambria Math" w:hAnsi="Cambria Math"/>
                <w:i/>
                <w:sz w:val="20"/>
              </w:rPr>
            </m:ctrlPr>
          </m:sSubPr>
          <m:e>
            <m:r>
              <w:rPr>
                <w:rFonts w:ascii="Cambria Math"/>
                <w:sz w:val="20"/>
              </w:rPr>
              <m:t>&lt;</m:t>
            </m:r>
          </m:e>
          <m:sub>
            <m:r>
              <w:rPr>
                <w:rFonts w:ascii="Cambria Math" w:hAnsi="Cambria Math"/>
                <w:sz w:val="20"/>
                <w:lang w:val="en-US"/>
              </w:rPr>
              <m:t>i</m:t>
            </m:r>
          </m:sub>
        </m:sSub>
        <m:r>
          <w:rPr>
            <w:rFonts w:ascii="Cambria Math" w:hAnsi="Cambria Math"/>
            <w:sz w:val="20"/>
            <w:lang w:val="en-US"/>
          </w:rPr>
          <m:t>B</m:t>
        </m:r>
      </m:oMath>
      <w:r w:rsidRPr="00310F47">
        <w:rPr>
          <w:sz w:val="20"/>
        </w:rPr>
        <w:t xml:space="preserve">. Также под сечением </w:t>
      </w:r>
      <m:oMath>
        <m:r>
          <w:rPr>
            <w:rFonts w:ascii="Cambria Math" w:hAnsi="Cambria Math"/>
            <w:sz w:val="20"/>
            <w:lang w:val="en-US"/>
          </w:rPr>
          <m:t>A</m:t>
        </m:r>
        <m:sSub>
          <m:sSubPr>
            <m:ctrlPr>
              <w:rPr>
                <w:rFonts w:ascii="Cambria Math" w:hAnsi="Cambria Math"/>
                <w:i/>
                <w:sz w:val="20"/>
              </w:rPr>
            </m:ctrlPr>
          </m:sSubPr>
          <m:e>
            <m:r>
              <w:rPr>
                <w:rFonts w:ascii="Cambria Math"/>
                <w:sz w:val="20"/>
              </w:rPr>
              <m:t>&lt;</m:t>
            </m:r>
          </m:e>
          <m:sub>
            <m:r>
              <w:rPr>
                <w:rFonts w:ascii="Cambria Math" w:hAnsi="Cambria Math"/>
                <w:sz w:val="20"/>
                <w:lang w:val="en-US"/>
              </w:rPr>
              <m:t>i</m:t>
            </m:r>
          </m:sub>
        </m:sSub>
        <m:r>
          <w:rPr>
            <w:rFonts w:ascii="Cambria Math" w:hAnsi="Cambria Math"/>
            <w:sz w:val="20"/>
            <w:lang w:val="en-US"/>
          </w:rPr>
          <m:t>B</m:t>
        </m:r>
      </m:oMath>
      <w:r w:rsidRPr="00310F47">
        <w:rPr>
          <w:sz w:val="20"/>
        </w:rPr>
        <w:t xml:space="preserve"> мы будем понимать следующий частичный тип:</w:t>
      </w:r>
    </w:p>
    <w:p w:rsidR="00FC10C1" w:rsidRPr="00310F47" w:rsidRDefault="0090603B" w:rsidP="00F45E1D">
      <w:pPr>
        <w:pStyle w:val="aff"/>
        <w:tabs>
          <w:tab w:val="left" w:pos="851"/>
        </w:tabs>
        <w:ind w:firstLine="567"/>
        <w:rPr>
          <w:sz w:val="20"/>
        </w:rPr>
      </w:pPr>
      <m:oMathPara>
        <m:oMath>
          <m:d>
            <m:dPr>
              <m:begChr m:val="{"/>
              <m:endChr m:val="}"/>
              <m:ctrlPr>
                <w:rPr>
                  <w:rFonts w:ascii="Cambria Math" w:hAnsi="Cambria Math"/>
                  <w:i/>
                  <w:sz w:val="20"/>
                </w:rPr>
              </m:ctrlPr>
            </m:dPr>
            <m:e>
              <m:r>
                <w:rPr>
                  <w:rFonts w:ascii="Cambria Math" w:hAnsi="Cambria Math"/>
                  <w:sz w:val="20"/>
                </w:rPr>
                <m:t>a</m:t>
              </m:r>
              <m:sSub>
                <m:sSubPr>
                  <m:ctrlPr>
                    <w:rPr>
                      <w:rFonts w:ascii="Cambria Math" w:hAnsi="Cambria Math"/>
                      <w:i/>
                      <w:sz w:val="20"/>
                    </w:rPr>
                  </m:ctrlPr>
                </m:sSubPr>
                <m:e>
                  <m:r>
                    <w:rPr>
                      <w:rFonts w:ascii="Cambria Math"/>
                      <w:sz w:val="20"/>
                    </w:rPr>
                    <m:t>&lt;</m:t>
                  </m:r>
                </m:e>
                <m:sub>
                  <m:r>
                    <w:rPr>
                      <w:rFonts w:ascii="Cambria Math" w:hAnsi="Cambria Math"/>
                      <w:sz w:val="20"/>
                    </w:rPr>
                    <m:t>i</m:t>
                  </m:r>
                </m:sub>
              </m:sSub>
              <m:r>
                <w:rPr>
                  <w:rFonts w:ascii="Cambria Math" w:hAnsi="Cambria Math"/>
                  <w:sz w:val="20"/>
                </w:rPr>
                <m:t>x</m:t>
              </m:r>
              <m:sSub>
                <m:sSubPr>
                  <m:ctrlPr>
                    <w:rPr>
                      <w:rFonts w:ascii="Cambria Math" w:hAnsi="Cambria Math"/>
                      <w:i/>
                      <w:sz w:val="20"/>
                    </w:rPr>
                  </m:ctrlPr>
                </m:sSubPr>
                <m:e>
                  <m:r>
                    <w:rPr>
                      <w:rFonts w:ascii="Cambria Math"/>
                      <w:sz w:val="20"/>
                    </w:rPr>
                    <m:t>&lt;</m:t>
                  </m:r>
                </m:e>
                <m:sub>
                  <m:r>
                    <w:rPr>
                      <w:rFonts w:ascii="Cambria Math" w:hAnsi="Cambria Math"/>
                      <w:sz w:val="20"/>
                    </w:rPr>
                    <m:t>i</m:t>
                  </m:r>
                </m:sub>
              </m:sSub>
              <m:r>
                <w:rPr>
                  <w:rFonts w:ascii="Cambria Math" w:hAnsi="Cambria Math"/>
                  <w:sz w:val="20"/>
                </w:rPr>
                <m:t>b</m:t>
              </m:r>
              <m:r>
                <w:rPr>
                  <w:rFonts w:ascii="Cambria Math"/>
                  <w:sz w:val="20"/>
                </w:rPr>
                <m:t xml:space="preserve"> :</m:t>
              </m:r>
              <m:r>
                <w:rPr>
                  <w:rFonts w:ascii="Cambria Math" w:hAnsi="Cambria Math"/>
                  <w:sz w:val="20"/>
                </w:rPr>
                <m:t>a∈A</m:t>
              </m:r>
              <m:r>
                <w:rPr>
                  <w:rFonts w:ascii="Cambria Math"/>
                  <w:sz w:val="20"/>
                </w:rPr>
                <m:t xml:space="preserve">, </m:t>
              </m:r>
              <m:r>
                <w:rPr>
                  <w:rFonts w:ascii="Cambria Math" w:hAnsi="Cambria Math"/>
                  <w:sz w:val="20"/>
                </w:rPr>
                <m:t>b∈B</m:t>
              </m:r>
            </m:e>
          </m:d>
        </m:oMath>
      </m:oMathPara>
    </w:p>
    <w:p w:rsidR="00541F15" w:rsidRPr="00310F47" w:rsidRDefault="00541F15" w:rsidP="00F45E1D">
      <w:pPr>
        <w:pStyle w:val="aff"/>
        <w:tabs>
          <w:tab w:val="left" w:pos="851"/>
        </w:tabs>
        <w:ind w:firstLine="567"/>
        <w:rPr>
          <w:sz w:val="20"/>
        </w:rPr>
      </w:pPr>
    </w:p>
    <w:p w:rsidR="00FC10C1" w:rsidRPr="00310F47" w:rsidRDefault="00FC10C1" w:rsidP="00F45E1D">
      <w:pPr>
        <w:pStyle w:val="aff"/>
        <w:tabs>
          <w:tab w:val="left" w:pos="851"/>
        </w:tabs>
        <w:ind w:firstLine="567"/>
        <w:rPr>
          <w:sz w:val="20"/>
        </w:rPr>
      </w:pPr>
      <w:r w:rsidRPr="00310F47">
        <w:rPr>
          <w:sz w:val="20"/>
        </w:rPr>
        <w:t>Как правило, из контекста будет ясно, что именно подразумевается под сечением — разбиение специального вида или частичный тип, поэтому специально не будем оговаривать, о чём идёт речь. Кроме того, по разбиению единственным образом можно построить частичный тип, так же как и по частичному типу — восстановить разбиение.</w:t>
      </w:r>
    </w:p>
    <w:p w:rsidR="00FC10C1" w:rsidRPr="00310F47" w:rsidRDefault="00FC10C1" w:rsidP="00F45E1D">
      <w:pPr>
        <w:pStyle w:val="aff"/>
        <w:tabs>
          <w:tab w:val="left" w:pos="851"/>
        </w:tabs>
        <w:ind w:firstLine="567"/>
        <w:rPr>
          <w:sz w:val="20"/>
        </w:rPr>
      </w:pPr>
      <w:r w:rsidRPr="00310F47">
        <w:rPr>
          <w:sz w:val="20"/>
        </w:rPr>
        <w:t xml:space="preserve">Пусть </w:t>
      </w:r>
      <m:oMath>
        <m:r>
          <w:rPr>
            <w:rFonts w:ascii="Cambria Math" w:hAnsi="Cambria Math"/>
            <w:sz w:val="20"/>
            <w:lang w:val="en-US"/>
          </w:rPr>
          <m:t>A</m:t>
        </m:r>
      </m:oMath>
      <w:r w:rsidRPr="00310F47">
        <w:rPr>
          <w:sz w:val="20"/>
        </w:rPr>
        <w:t xml:space="preserve"> — некоторое подмножество упорядоченного множества </w:t>
      </w:r>
      <m:oMath>
        <m:r>
          <w:rPr>
            <w:rFonts w:ascii="Cambria Math" w:hAnsi="Cambria Math"/>
            <w:sz w:val="20"/>
            <w:lang w:val="en-US"/>
          </w:rPr>
          <m:t>M</m:t>
        </m:r>
      </m:oMath>
      <w:r w:rsidRPr="00310F47">
        <w:rPr>
          <w:sz w:val="20"/>
        </w:rPr>
        <w:t xml:space="preserve">. </w:t>
      </w:r>
      <w:r w:rsidRPr="00310F47">
        <w:rPr>
          <w:i/>
          <w:sz w:val="20"/>
        </w:rPr>
        <w:t xml:space="preserve">Выпуклым замыканием </w:t>
      </w:r>
      <w:r w:rsidRPr="00310F47">
        <w:rPr>
          <w:sz w:val="20"/>
        </w:rPr>
        <w:t xml:space="preserve">множества </w:t>
      </w:r>
      <m:oMath>
        <m:r>
          <w:rPr>
            <w:rFonts w:ascii="Cambria Math" w:hAnsi="Cambria Math"/>
            <w:sz w:val="20"/>
            <w:lang w:val="en-US"/>
          </w:rPr>
          <m:t>A</m:t>
        </m:r>
      </m:oMath>
      <w:r w:rsidRPr="00310F47">
        <w:rPr>
          <w:sz w:val="20"/>
        </w:rPr>
        <w:t xml:space="preserve"> относительно порядка </w:t>
      </w:r>
      <m:oMath>
        <m:r>
          <w:rPr>
            <w:rFonts w:ascii="Cambria Math" w:hAnsi="Cambria Math"/>
            <w:sz w:val="20"/>
          </w:rPr>
          <m:t>i</m:t>
        </m:r>
      </m:oMath>
      <w:r w:rsidRPr="00310F47">
        <w:rPr>
          <w:sz w:val="20"/>
        </w:rPr>
        <w:t xml:space="preserve"> мы назовём такое множество </w:t>
      </w:r>
      <m:oMath>
        <m:r>
          <w:rPr>
            <w:rFonts w:ascii="Cambria Math" w:hAnsi="Cambria Math"/>
            <w:sz w:val="20"/>
            <w:lang w:val="en-US"/>
          </w:rPr>
          <m:t>B</m:t>
        </m:r>
      </m:oMath>
      <w:r w:rsidRPr="00310F47">
        <w:rPr>
          <w:sz w:val="20"/>
        </w:rPr>
        <w:t xml:space="preserve">, что каждый его элемент лежит в замкнутом интервале </w:t>
      </w:r>
      <m:oMath>
        <m:sSub>
          <m:sSubPr>
            <m:ctrlPr>
              <w:rPr>
                <w:rFonts w:ascii="Cambria Math" w:hAnsi="Cambria Math"/>
                <w:i/>
                <w:sz w:val="20"/>
              </w:rPr>
            </m:ctrlPr>
          </m:sSubPr>
          <m:e>
            <m:d>
              <m:dPr>
                <m:begChr m:val="["/>
                <m:endChr m:val="]"/>
                <m:ctrlPr>
                  <w:rPr>
                    <w:rFonts w:ascii="Cambria Math" w:hAnsi="Cambria Math"/>
                    <w:i/>
                    <w:sz w:val="20"/>
                  </w:rPr>
                </m:ctrlPr>
              </m:dPr>
              <m:e>
                <m:sSub>
                  <m:sSubPr>
                    <m:ctrlPr>
                      <w:rPr>
                        <w:rFonts w:ascii="Cambria Math" w:hAnsi="Cambria Math"/>
                        <w:i/>
                        <w:sz w:val="20"/>
                        <w:lang w:val="en-US"/>
                      </w:rPr>
                    </m:ctrlPr>
                  </m:sSubPr>
                  <m:e>
                    <m:r>
                      <w:rPr>
                        <w:rFonts w:ascii="Cambria Math" w:hAnsi="Cambria Math"/>
                        <w:sz w:val="20"/>
                        <w:lang w:val="en-US"/>
                      </w:rPr>
                      <m:t>a</m:t>
                    </m:r>
                    <m:ctrlPr>
                      <w:rPr>
                        <w:rFonts w:ascii="Cambria Math" w:hAnsi="Cambria Math"/>
                        <w:i/>
                        <w:sz w:val="20"/>
                      </w:rPr>
                    </m:ctrlPr>
                  </m:e>
                  <m:sub>
                    <m:r>
                      <w:rPr>
                        <w:rFonts w:ascii="Cambria Math"/>
                        <w:sz w:val="20"/>
                        <w:vertAlign w:val="subscript"/>
                      </w:rPr>
                      <m:t>1</m:t>
                    </m:r>
                  </m:sub>
                </m:sSub>
                <m:r>
                  <w:rPr>
                    <w:rFonts w:ascii="Cambria Math"/>
                    <w:sz w:val="20"/>
                  </w:rPr>
                  <m:t>,</m:t>
                </m:r>
                <m:sSub>
                  <m:sSubPr>
                    <m:ctrlPr>
                      <w:rPr>
                        <w:rFonts w:ascii="Cambria Math" w:hAnsi="Cambria Math"/>
                        <w:i/>
                        <w:sz w:val="20"/>
                        <w:lang w:val="en-US"/>
                      </w:rPr>
                    </m:ctrlPr>
                  </m:sSubPr>
                  <m:e>
                    <m:r>
                      <w:rPr>
                        <w:rFonts w:ascii="Cambria Math" w:hAnsi="Cambria Math"/>
                        <w:sz w:val="20"/>
                        <w:lang w:val="en-US"/>
                      </w:rPr>
                      <m:t>a</m:t>
                    </m:r>
                    <m:ctrlPr>
                      <w:rPr>
                        <w:rFonts w:ascii="Cambria Math" w:hAnsi="Cambria Math"/>
                        <w:i/>
                        <w:sz w:val="20"/>
                      </w:rPr>
                    </m:ctrlPr>
                  </m:e>
                  <m:sub>
                    <m:r>
                      <w:rPr>
                        <w:rFonts w:ascii="Cambria Math"/>
                        <w:sz w:val="20"/>
                        <w:vertAlign w:val="subscript"/>
                      </w:rPr>
                      <m:t>2</m:t>
                    </m:r>
                  </m:sub>
                </m:sSub>
              </m:e>
            </m:d>
          </m:e>
          <m:sub>
            <m:r>
              <w:rPr>
                <w:rFonts w:ascii="Cambria Math" w:hAnsi="Cambria Math"/>
                <w:sz w:val="20"/>
              </w:rPr>
              <m:t>i</m:t>
            </m:r>
          </m:sub>
        </m:sSub>
      </m:oMath>
      <w:r w:rsidRPr="00310F47">
        <w:rPr>
          <w:sz w:val="20"/>
        </w:rPr>
        <w:t xml:space="preserve">, где элементы </w:t>
      </w:r>
      <m:oMath>
        <m:sSub>
          <m:sSubPr>
            <m:ctrlPr>
              <w:rPr>
                <w:rFonts w:ascii="Cambria Math" w:hAnsi="Cambria Math"/>
                <w:i/>
                <w:sz w:val="20"/>
                <w:lang w:val="en-US"/>
              </w:rPr>
            </m:ctrlPr>
          </m:sSubPr>
          <m:e>
            <m:r>
              <w:rPr>
                <w:rFonts w:ascii="Cambria Math" w:hAnsi="Cambria Math"/>
                <w:sz w:val="20"/>
                <w:lang w:val="en-US"/>
              </w:rPr>
              <m:t>a</m:t>
            </m:r>
            <m:ctrlPr>
              <w:rPr>
                <w:rFonts w:ascii="Cambria Math" w:hAnsi="Cambria Math"/>
                <w:i/>
                <w:sz w:val="20"/>
              </w:rPr>
            </m:ctrlPr>
          </m:e>
          <m:sub>
            <m:r>
              <w:rPr>
                <w:rFonts w:ascii="Cambria Math"/>
                <w:sz w:val="20"/>
                <w:vertAlign w:val="subscript"/>
              </w:rPr>
              <m:t>1</m:t>
            </m:r>
          </m:sub>
        </m:sSub>
        <m:r>
          <w:rPr>
            <w:rFonts w:ascii="Cambria Math"/>
            <w:sz w:val="20"/>
          </w:rPr>
          <m:t>,</m:t>
        </m:r>
        <m:sSub>
          <m:sSubPr>
            <m:ctrlPr>
              <w:rPr>
                <w:rFonts w:ascii="Cambria Math" w:hAnsi="Cambria Math"/>
                <w:i/>
                <w:sz w:val="20"/>
                <w:lang w:val="en-US"/>
              </w:rPr>
            </m:ctrlPr>
          </m:sSubPr>
          <m:e>
            <m:r>
              <w:rPr>
                <w:rFonts w:ascii="Cambria Math" w:hAnsi="Cambria Math"/>
                <w:sz w:val="20"/>
                <w:lang w:val="en-US"/>
              </w:rPr>
              <m:t>a</m:t>
            </m:r>
            <m:ctrlPr>
              <w:rPr>
                <w:rFonts w:ascii="Cambria Math" w:hAnsi="Cambria Math"/>
                <w:i/>
                <w:sz w:val="20"/>
              </w:rPr>
            </m:ctrlPr>
          </m:e>
          <m:sub>
            <m:r>
              <w:rPr>
                <w:rFonts w:ascii="Cambria Math"/>
                <w:sz w:val="20"/>
                <w:vertAlign w:val="subscript"/>
              </w:rPr>
              <m:t>2</m:t>
            </m:r>
          </m:sub>
        </m:sSub>
      </m:oMath>
      <w:r w:rsidRPr="00310F47">
        <w:rPr>
          <w:sz w:val="20"/>
          <w:vertAlign w:val="subscript"/>
        </w:rPr>
        <w:t xml:space="preserve"> </w:t>
      </w:r>
      <w:r w:rsidRPr="00310F47">
        <w:rPr>
          <w:sz w:val="20"/>
        </w:rPr>
        <w:t xml:space="preserve">лежат в множестве </w:t>
      </w:r>
      <m:oMath>
        <m:r>
          <w:rPr>
            <w:rFonts w:ascii="Cambria Math" w:hAnsi="Cambria Math"/>
            <w:sz w:val="20"/>
            <w:lang w:val="en-US"/>
          </w:rPr>
          <m:t>A</m:t>
        </m:r>
      </m:oMath>
      <w:r w:rsidRPr="00310F47">
        <w:rPr>
          <w:sz w:val="20"/>
        </w:rPr>
        <w:t xml:space="preserve">. Мы будем обозначать выпуклое замыкание множества </w:t>
      </w:r>
      <m:oMath>
        <m:r>
          <w:rPr>
            <w:rFonts w:ascii="Cambria Math" w:hAnsi="Cambria Math"/>
            <w:sz w:val="20"/>
            <w:lang w:val="en-US"/>
          </w:rPr>
          <m:t>A</m:t>
        </m:r>
      </m:oMath>
      <w:r w:rsidRPr="00310F47">
        <w:rPr>
          <w:sz w:val="20"/>
        </w:rPr>
        <w:t xml:space="preserve"> с помощью </w:t>
      </w:r>
      <m:oMath>
        <m:sSup>
          <m:sSupPr>
            <m:ctrlPr>
              <w:rPr>
                <w:rFonts w:ascii="Cambria Math" w:hAnsi="Cambria Math"/>
                <w:i/>
                <w:sz w:val="20"/>
                <w:lang w:val="en-US"/>
              </w:rPr>
            </m:ctrlPr>
          </m:sSupPr>
          <m:e>
            <m:r>
              <w:rPr>
                <w:rFonts w:ascii="Cambria Math" w:hAnsi="Cambria Math"/>
                <w:sz w:val="20"/>
                <w:lang w:val="en-US"/>
              </w:rPr>
              <m:t>A</m:t>
            </m:r>
          </m:e>
          <m:sup>
            <m:sSub>
              <m:sSubPr>
                <m:ctrlPr>
                  <w:rPr>
                    <w:rFonts w:ascii="Cambria Math" w:hAnsi="Cambria Math"/>
                    <w:i/>
                    <w:sz w:val="20"/>
                    <w:lang w:val="en-US"/>
                  </w:rPr>
                </m:ctrlPr>
              </m:sSubPr>
              <m:e>
                <m:r>
                  <w:rPr>
                    <w:rFonts w:ascii="Cambria Math" w:hAnsi="Cambria Math"/>
                    <w:sz w:val="20"/>
                    <w:lang w:val="en-US"/>
                  </w:rPr>
                  <m:t>c</m:t>
                </m:r>
              </m:e>
              <m:sub>
                <m:r>
                  <w:rPr>
                    <w:rFonts w:ascii="Cambria Math" w:hAnsi="Cambria Math"/>
                    <w:sz w:val="20"/>
                    <w:lang w:val="en-US"/>
                  </w:rPr>
                  <m:t>i</m:t>
                </m:r>
              </m:sub>
            </m:sSub>
          </m:sup>
        </m:sSup>
      </m:oMath>
      <w:r w:rsidRPr="00310F47">
        <w:rPr>
          <w:sz w:val="20"/>
        </w:rPr>
        <w:t>.</w:t>
      </w:r>
    </w:p>
    <w:p w:rsidR="00FC10C1" w:rsidRPr="00310F47" w:rsidRDefault="00FC10C1" w:rsidP="00F45E1D">
      <w:pPr>
        <w:pStyle w:val="aff"/>
        <w:tabs>
          <w:tab w:val="left" w:pos="851"/>
        </w:tabs>
        <w:ind w:firstLine="567"/>
        <w:rPr>
          <w:sz w:val="20"/>
        </w:rPr>
      </w:pPr>
      <w:r w:rsidRPr="00310F47">
        <w:rPr>
          <w:sz w:val="20"/>
        </w:rPr>
        <w:t xml:space="preserve">Заметим, что если множество определимо, то и его выпуклое замыкание определимо, причём над теми же параметрами. Таким образом, будем писать </w:t>
      </w:r>
      <m:oMath>
        <m:sSup>
          <m:sSupPr>
            <m:ctrlPr>
              <w:rPr>
                <w:rFonts w:ascii="Cambria Math" w:hAnsi="Cambria Math"/>
                <w:i/>
                <w:sz w:val="20"/>
                <w:lang w:val="en-US"/>
              </w:rPr>
            </m:ctrlPr>
          </m:sSupPr>
          <m:e>
            <m:r>
              <w:rPr>
                <w:rFonts w:ascii="Cambria Math" w:hAnsi="Cambria Math"/>
                <w:sz w:val="20"/>
                <w:lang w:val="en-US"/>
              </w:rPr>
              <m:t>F</m:t>
            </m:r>
          </m:e>
          <m:sup>
            <m:sSub>
              <m:sSubPr>
                <m:ctrlPr>
                  <w:rPr>
                    <w:rFonts w:ascii="Cambria Math" w:hAnsi="Cambria Math"/>
                    <w:i/>
                    <w:sz w:val="20"/>
                    <w:vertAlign w:val="superscript"/>
                    <w:lang w:val="en-US"/>
                  </w:rPr>
                </m:ctrlPr>
              </m:sSubPr>
              <m:e>
                <m:r>
                  <w:rPr>
                    <w:rFonts w:ascii="Cambria Math" w:hAnsi="Cambria Math"/>
                    <w:sz w:val="20"/>
                    <w:vertAlign w:val="superscript"/>
                    <w:lang w:val="en-US"/>
                  </w:rPr>
                  <m:t>c</m:t>
                </m:r>
              </m:e>
              <m:sub>
                <m:r>
                  <w:rPr>
                    <w:rFonts w:ascii="Cambria Math" w:hAnsi="Cambria Math"/>
                    <w:sz w:val="20"/>
                    <w:vertAlign w:val="superscript"/>
                    <w:lang w:val="en-US"/>
                  </w:rPr>
                  <m:t>i</m:t>
                </m:r>
              </m:sub>
            </m:sSub>
          </m:sup>
        </m:sSup>
        <m:d>
          <m:dPr>
            <m:ctrlPr>
              <w:rPr>
                <w:rFonts w:ascii="Cambria Math" w:hAnsi="Cambria Math"/>
                <w:i/>
                <w:sz w:val="20"/>
              </w:rPr>
            </m:ctrlPr>
          </m:dPr>
          <m:e>
            <m:r>
              <w:rPr>
                <w:rFonts w:ascii="Cambria Math" w:hAnsi="Cambria Math"/>
                <w:sz w:val="20"/>
                <w:lang w:val="en-US"/>
              </w:rPr>
              <m:t>x</m:t>
            </m:r>
          </m:e>
        </m:d>
      </m:oMath>
      <w:r w:rsidRPr="00310F47">
        <w:rPr>
          <w:sz w:val="20"/>
        </w:rPr>
        <w:t xml:space="preserve"> для выпуклого замыкания формулы </w:t>
      </w:r>
      <m:oMath>
        <m:r>
          <w:rPr>
            <w:rFonts w:ascii="Cambria Math" w:hAnsi="Cambria Math"/>
            <w:sz w:val="20"/>
            <w:lang w:val="en-US"/>
          </w:rPr>
          <m:t>F</m:t>
        </m:r>
        <m:d>
          <m:dPr>
            <m:ctrlPr>
              <w:rPr>
                <w:rFonts w:ascii="Cambria Math" w:hAnsi="Cambria Math"/>
                <w:i/>
                <w:sz w:val="20"/>
              </w:rPr>
            </m:ctrlPr>
          </m:dPr>
          <m:e>
            <m:r>
              <w:rPr>
                <w:rFonts w:ascii="Cambria Math" w:hAnsi="Cambria Math"/>
                <w:sz w:val="20"/>
                <w:lang w:val="en-US"/>
              </w:rPr>
              <m:t>x</m:t>
            </m:r>
          </m:e>
        </m:d>
      </m:oMath>
      <w:r w:rsidRPr="00310F47">
        <w:rPr>
          <w:sz w:val="20"/>
        </w:rPr>
        <w:t>. Очевидно, что</w:t>
      </w:r>
    </w:p>
    <w:p w:rsidR="00FC10C1" w:rsidRPr="00310F47" w:rsidRDefault="0090603B" w:rsidP="00F45E1D">
      <w:pPr>
        <w:pStyle w:val="aff"/>
        <w:tabs>
          <w:tab w:val="left" w:pos="851"/>
        </w:tabs>
        <w:ind w:firstLine="567"/>
        <w:rPr>
          <w:sz w:val="20"/>
        </w:rPr>
      </w:pPr>
      <m:oMathPara>
        <m:oMath>
          <m:sSup>
            <m:sSupPr>
              <m:ctrlPr>
                <w:rPr>
                  <w:rFonts w:ascii="Cambria Math" w:hAnsi="Cambria Math"/>
                  <w:i/>
                  <w:sz w:val="20"/>
                  <w:lang w:val="en-US"/>
                </w:rPr>
              </m:ctrlPr>
            </m:sSupPr>
            <m:e>
              <m:r>
                <w:rPr>
                  <w:rFonts w:ascii="Cambria Math" w:hAnsi="Cambria Math"/>
                  <w:sz w:val="20"/>
                  <w:lang w:val="en-US"/>
                </w:rPr>
                <m:t>F</m:t>
              </m:r>
            </m:e>
            <m:sup>
              <m:sSub>
                <m:sSubPr>
                  <m:ctrlPr>
                    <w:rPr>
                      <w:rFonts w:ascii="Cambria Math" w:hAnsi="Cambria Math"/>
                      <w:i/>
                      <w:sz w:val="20"/>
                      <w:vertAlign w:val="superscript"/>
                      <w:lang w:val="en-US"/>
                    </w:rPr>
                  </m:ctrlPr>
                </m:sSubPr>
                <m:e>
                  <m:r>
                    <w:rPr>
                      <w:rFonts w:ascii="Cambria Math" w:hAnsi="Cambria Math"/>
                      <w:sz w:val="20"/>
                      <w:vertAlign w:val="superscript"/>
                      <w:lang w:val="en-US"/>
                    </w:rPr>
                    <m:t>c</m:t>
                  </m:r>
                </m:e>
                <m:sub>
                  <m:r>
                    <w:rPr>
                      <w:rFonts w:ascii="Cambria Math" w:hAnsi="Cambria Math"/>
                      <w:sz w:val="20"/>
                      <w:vertAlign w:val="superscript"/>
                      <w:lang w:val="en-US"/>
                    </w:rPr>
                    <m:t>i</m:t>
                  </m:r>
                </m:sub>
              </m:sSub>
            </m:sup>
          </m:sSup>
          <m:d>
            <m:dPr>
              <m:ctrlPr>
                <w:rPr>
                  <w:rFonts w:ascii="Cambria Math" w:hAnsi="Cambria Math"/>
                  <w:i/>
                  <w:sz w:val="20"/>
                </w:rPr>
              </m:ctrlPr>
            </m:dPr>
            <m:e>
              <m:r>
                <w:rPr>
                  <w:rFonts w:ascii="Cambria Math" w:hAnsi="Cambria Math"/>
                  <w:sz w:val="20"/>
                  <w:lang w:val="en-US"/>
                </w:rPr>
                <m:t>x</m:t>
              </m:r>
            </m:e>
          </m:d>
          <m:r>
            <w:rPr>
              <w:rFonts w:ascii="Cambria Math"/>
              <w:sz w:val="20"/>
            </w:rPr>
            <m:t>=</m:t>
          </m:r>
          <m:r>
            <w:rPr>
              <w:rFonts w:ascii="Cambria Math" w:hAnsi="Cambria Math"/>
              <w:sz w:val="20"/>
            </w:rPr>
            <m:t>∃y∃z</m:t>
          </m:r>
          <m:d>
            <m:dPr>
              <m:ctrlPr>
                <w:rPr>
                  <w:rFonts w:ascii="Cambria Math" w:hAnsi="Cambria Math"/>
                  <w:i/>
                  <w:sz w:val="20"/>
                </w:rPr>
              </m:ctrlPr>
            </m:dPr>
            <m:e>
              <m:r>
                <w:rPr>
                  <w:rFonts w:ascii="Cambria Math" w:hAnsi="Cambria Math"/>
                  <w:sz w:val="20"/>
                </w:rPr>
                <m:t>F</m:t>
              </m:r>
              <m:d>
                <m:dPr>
                  <m:ctrlPr>
                    <w:rPr>
                      <w:rFonts w:ascii="Cambria Math" w:hAnsi="Cambria Math"/>
                      <w:i/>
                      <w:sz w:val="20"/>
                    </w:rPr>
                  </m:ctrlPr>
                </m:dPr>
                <m:e>
                  <m:r>
                    <w:rPr>
                      <w:rFonts w:ascii="Cambria Math" w:hAnsi="Cambria Math"/>
                      <w:sz w:val="20"/>
                    </w:rPr>
                    <m:t>y</m:t>
                  </m:r>
                </m:e>
              </m:d>
              <m:r>
                <w:rPr>
                  <w:rFonts w:ascii="Cambria Math" w:hAnsi="Cambria Math"/>
                  <w:sz w:val="20"/>
                </w:rPr>
                <m:t>∧F</m:t>
              </m:r>
              <m:d>
                <m:dPr>
                  <m:ctrlPr>
                    <w:rPr>
                      <w:rFonts w:ascii="Cambria Math" w:hAnsi="Cambria Math"/>
                      <w:i/>
                      <w:sz w:val="20"/>
                    </w:rPr>
                  </m:ctrlPr>
                </m:dPr>
                <m:e>
                  <m:r>
                    <w:rPr>
                      <w:rFonts w:ascii="Cambria Math" w:hAnsi="Cambria Math"/>
                      <w:sz w:val="20"/>
                    </w:rPr>
                    <m:t>z</m:t>
                  </m:r>
                </m:e>
              </m:d>
              <m:r>
                <w:rPr>
                  <w:rFonts w:ascii="Cambria Math" w:hAnsi="Cambria Math"/>
                  <w:sz w:val="20"/>
                </w:rPr>
                <m:t>∧y</m:t>
              </m:r>
              <m:sSub>
                <m:sSubPr>
                  <m:ctrlPr>
                    <w:rPr>
                      <w:rFonts w:ascii="Cambria Math" w:hAnsi="Cambria Math"/>
                      <w:i/>
                      <w:sz w:val="20"/>
                    </w:rPr>
                  </m:ctrlPr>
                </m:sSubPr>
                <m:e>
                  <m:r>
                    <w:rPr>
                      <w:rFonts w:ascii="Cambria Math" w:hAnsi="Cambria Math"/>
                      <w:sz w:val="20"/>
                    </w:rPr>
                    <m:t>≤</m:t>
                  </m:r>
                </m:e>
                <m:sub>
                  <m:r>
                    <w:rPr>
                      <w:rFonts w:ascii="Cambria Math" w:hAnsi="Cambria Math"/>
                      <w:sz w:val="20"/>
                    </w:rPr>
                    <m:t>i</m:t>
                  </m:r>
                </m:sub>
              </m:sSub>
              <m:r>
                <w:rPr>
                  <w:rFonts w:ascii="Cambria Math" w:hAnsi="Cambria Math"/>
                  <w:sz w:val="20"/>
                </w:rPr>
                <m:t>x</m:t>
              </m:r>
              <m:sSub>
                <m:sSubPr>
                  <m:ctrlPr>
                    <w:rPr>
                      <w:rFonts w:ascii="Cambria Math" w:hAnsi="Cambria Math"/>
                      <w:i/>
                      <w:sz w:val="20"/>
                    </w:rPr>
                  </m:ctrlPr>
                </m:sSubPr>
                <m:e>
                  <m:r>
                    <w:rPr>
                      <w:rFonts w:ascii="Cambria Math" w:hAnsi="Cambria Math"/>
                      <w:sz w:val="20"/>
                    </w:rPr>
                    <m:t>≤</m:t>
                  </m:r>
                </m:e>
                <m:sub>
                  <m:r>
                    <w:rPr>
                      <w:rFonts w:ascii="Cambria Math" w:hAnsi="Cambria Math"/>
                      <w:sz w:val="20"/>
                    </w:rPr>
                    <m:t>i</m:t>
                  </m:r>
                </m:sub>
              </m:sSub>
              <m:r>
                <w:rPr>
                  <w:rFonts w:ascii="Cambria Math" w:hAnsi="Cambria Math"/>
                  <w:sz w:val="20"/>
                </w:rPr>
                <m:t>z</m:t>
              </m:r>
            </m:e>
          </m:d>
        </m:oMath>
      </m:oMathPara>
    </w:p>
    <w:p w:rsidR="00FC10C1" w:rsidRPr="00310F47" w:rsidRDefault="00FC10C1" w:rsidP="00F45E1D">
      <w:pPr>
        <w:pStyle w:val="aff"/>
        <w:tabs>
          <w:tab w:val="left" w:pos="851"/>
        </w:tabs>
        <w:ind w:firstLine="567"/>
        <w:rPr>
          <w:sz w:val="20"/>
        </w:rPr>
      </w:pPr>
      <w:r w:rsidRPr="00310F47">
        <w:rPr>
          <w:sz w:val="20"/>
        </w:rPr>
        <w:lastRenderedPageBreak/>
        <w:t xml:space="preserve">Пусть </w:t>
      </w:r>
      <m:oMath>
        <m:r>
          <w:rPr>
            <w:rFonts w:ascii="Cambria Math" w:hAnsi="Cambria Math"/>
            <w:sz w:val="20"/>
          </w:rPr>
          <m:t>p</m:t>
        </m:r>
      </m:oMath>
      <w:r w:rsidRPr="00310F47">
        <w:rPr>
          <w:sz w:val="20"/>
        </w:rPr>
        <w:t xml:space="preserve"> — некоторый тип над множеством </w:t>
      </w:r>
      <m:oMath>
        <m:r>
          <w:rPr>
            <w:rFonts w:ascii="Cambria Math" w:hAnsi="Cambria Math"/>
            <w:sz w:val="20"/>
          </w:rPr>
          <m:t>A</m:t>
        </m:r>
      </m:oMath>
      <w:r w:rsidRPr="00310F47">
        <w:rPr>
          <w:sz w:val="20"/>
        </w:rPr>
        <w:t xml:space="preserve">. </w:t>
      </w:r>
      <w:r w:rsidRPr="00310F47">
        <w:rPr>
          <w:i/>
          <w:sz w:val="20"/>
        </w:rPr>
        <w:t xml:space="preserve">Выпуклым относительно </w:t>
      </w:r>
      <m:oMath>
        <m:r>
          <w:rPr>
            <w:rFonts w:ascii="Cambria Math" w:hAnsi="Cambria Math"/>
            <w:sz w:val="20"/>
          </w:rPr>
          <m:t>i</m:t>
        </m:r>
      </m:oMath>
      <w:r w:rsidRPr="00310F47">
        <w:rPr>
          <w:i/>
          <w:sz w:val="20"/>
        </w:rPr>
        <w:t>-го порядка замыканием</w:t>
      </w:r>
      <w:r w:rsidRPr="00310F47">
        <w:rPr>
          <w:sz w:val="20"/>
        </w:rPr>
        <w:t xml:space="preserve"> типа </w:t>
      </w:r>
      <m:oMath>
        <m:r>
          <w:rPr>
            <w:rFonts w:ascii="Cambria Math" w:hAnsi="Cambria Math"/>
            <w:sz w:val="20"/>
          </w:rPr>
          <m:t>p</m:t>
        </m:r>
      </m:oMath>
      <w:r w:rsidRPr="00310F47">
        <w:rPr>
          <w:sz w:val="20"/>
        </w:rPr>
        <w:t xml:space="preserve"> мы назовём частичный тип </w:t>
      </w:r>
      <m:oMath>
        <m:sSup>
          <m:sSupPr>
            <m:ctrlPr>
              <w:rPr>
                <w:rFonts w:ascii="Cambria Math" w:hAnsi="Cambria Math"/>
                <w:i/>
                <w:sz w:val="20"/>
                <w:lang w:val="en-US"/>
              </w:rPr>
            </m:ctrlPr>
          </m:sSupPr>
          <m:e>
            <m:r>
              <w:rPr>
                <w:rFonts w:ascii="Cambria Math" w:hAnsi="Cambria Math"/>
                <w:sz w:val="20"/>
                <w:lang w:val="en-US"/>
              </w:rPr>
              <m:t>p</m:t>
            </m:r>
          </m:e>
          <m:sup>
            <m:sSub>
              <m:sSubPr>
                <m:ctrlPr>
                  <w:rPr>
                    <w:rFonts w:ascii="Cambria Math" w:hAnsi="Cambria Math"/>
                    <w:i/>
                    <w:sz w:val="20"/>
                    <w:lang w:val="en-US"/>
                  </w:rPr>
                </m:ctrlPr>
              </m:sSubPr>
              <m:e>
                <m:r>
                  <w:rPr>
                    <w:rFonts w:ascii="Cambria Math" w:hAnsi="Cambria Math"/>
                    <w:sz w:val="20"/>
                    <w:lang w:val="en-US"/>
                  </w:rPr>
                  <m:t>c</m:t>
                </m:r>
              </m:e>
              <m:sub>
                <m:r>
                  <w:rPr>
                    <w:rFonts w:ascii="Cambria Math" w:hAnsi="Cambria Math"/>
                    <w:sz w:val="20"/>
                    <w:lang w:val="en-US"/>
                  </w:rPr>
                  <m:t>i</m:t>
                </m:r>
              </m:sub>
            </m:sSub>
          </m:sup>
        </m:sSup>
        <m:r>
          <w:rPr>
            <w:rFonts w:ascii="Cambria Math"/>
            <w:sz w:val="20"/>
          </w:rPr>
          <m:t>=</m:t>
        </m:r>
        <m:d>
          <m:dPr>
            <m:begChr m:val="{"/>
            <m:endChr m:val="}"/>
            <m:ctrlPr>
              <w:rPr>
                <w:rFonts w:ascii="Cambria Math" w:hAnsi="Cambria Math"/>
                <w:i/>
                <w:sz w:val="20"/>
              </w:rPr>
            </m:ctrlPr>
          </m:dPr>
          <m:e>
            <m:sSup>
              <m:sSupPr>
                <m:ctrlPr>
                  <w:rPr>
                    <w:rFonts w:ascii="Cambria Math" w:hAnsi="Cambria Math"/>
                    <w:i/>
                    <w:sz w:val="20"/>
                  </w:rPr>
                </m:ctrlPr>
              </m:sSupPr>
              <m:e>
                <m:r>
                  <w:rPr>
                    <w:rFonts w:ascii="Cambria Math" w:hAnsi="Cambria Math"/>
                    <w:sz w:val="20"/>
                  </w:rPr>
                  <m:t>F</m:t>
                </m:r>
              </m:e>
              <m:sup>
                <m:sSub>
                  <m:sSubPr>
                    <m:ctrlPr>
                      <w:rPr>
                        <w:rFonts w:ascii="Cambria Math" w:hAnsi="Cambria Math"/>
                        <w:i/>
                        <w:sz w:val="20"/>
                      </w:rPr>
                    </m:ctrlPr>
                  </m:sSubPr>
                  <m:e>
                    <m:r>
                      <w:rPr>
                        <w:rFonts w:ascii="Cambria Math" w:hAnsi="Cambria Math"/>
                        <w:sz w:val="20"/>
                      </w:rPr>
                      <m:t>c</m:t>
                    </m:r>
                  </m:e>
                  <m:sub>
                    <m:r>
                      <w:rPr>
                        <w:rFonts w:ascii="Cambria Math" w:hAnsi="Cambria Math"/>
                        <w:sz w:val="20"/>
                      </w:rPr>
                      <m:t>i</m:t>
                    </m:r>
                  </m:sub>
                </m:sSub>
              </m:sup>
            </m:sSup>
            <m:r>
              <w:rPr>
                <w:rFonts w:ascii="Cambria Math"/>
                <w:sz w:val="20"/>
              </w:rPr>
              <m:t xml:space="preserve"> :</m:t>
            </m:r>
            <m:r>
              <w:rPr>
                <w:rFonts w:ascii="Cambria Math" w:hAnsi="Cambria Math"/>
                <w:sz w:val="20"/>
              </w:rPr>
              <m:t>F∈p</m:t>
            </m:r>
          </m:e>
        </m:d>
      </m:oMath>
      <w:r w:rsidRPr="00310F47">
        <w:rPr>
          <w:sz w:val="20"/>
        </w:rPr>
        <w:t xml:space="preserve">, а </w:t>
      </w:r>
      <w:r w:rsidRPr="00310F47">
        <w:rPr>
          <w:i/>
          <w:sz w:val="20"/>
        </w:rPr>
        <w:t>выпуклым носителем</w:t>
      </w:r>
      <w:r w:rsidRPr="00310F47">
        <w:rPr>
          <w:sz w:val="20"/>
        </w:rPr>
        <w:t xml:space="preserve"> типа </w:t>
      </w:r>
      <m:oMath>
        <m:r>
          <w:rPr>
            <w:rFonts w:ascii="Cambria Math" w:hAnsi="Cambria Math"/>
            <w:sz w:val="20"/>
          </w:rPr>
          <m:t>p</m:t>
        </m:r>
      </m:oMath>
      <w:r w:rsidRPr="00310F47">
        <w:rPr>
          <w:i/>
          <w:iCs/>
          <w:sz w:val="20"/>
        </w:rPr>
        <w:t xml:space="preserve"> </w:t>
      </w:r>
      <w:r w:rsidRPr="00310F47">
        <w:rPr>
          <w:sz w:val="20"/>
        </w:rPr>
        <w:t xml:space="preserve">назовём множество всех реализаций в достаточно насыщенном элементарном расширении выпуклого замыкания типа </w:t>
      </w:r>
      <m:oMath>
        <m:r>
          <w:rPr>
            <w:rFonts w:ascii="Cambria Math" w:hAnsi="Cambria Math"/>
            <w:sz w:val="20"/>
          </w:rPr>
          <m:t>p</m:t>
        </m:r>
      </m:oMath>
      <w:r w:rsidRPr="00310F47">
        <w:rPr>
          <w:sz w:val="20"/>
        </w:rPr>
        <w:t>.</w:t>
      </w:r>
    </w:p>
    <w:p w:rsidR="00FC10C1" w:rsidRPr="00310F47" w:rsidRDefault="00FC10C1" w:rsidP="00F45E1D">
      <w:pPr>
        <w:pStyle w:val="aff"/>
        <w:tabs>
          <w:tab w:val="left" w:pos="851"/>
        </w:tabs>
        <w:ind w:firstLine="567"/>
        <w:rPr>
          <w:i/>
          <w:sz w:val="20"/>
        </w:rPr>
      </w:pPr>
      <w:r w:rsidRPr="00310F47">
        <w:rPr>
          <w:b/>
          <w:sz w:val="20"/>
        </w:rPr>
        <w:t>Определение.</w:t>
      </w:r>
      <w:r w:rsidRPr="00310F47">
        <w:rPr>
          <w:sz w:val="20"/>
        </w:rPr>
        <w:t xml:space="preserve"> Выпуклым замыканием </w:t>
      </w:r>
      <m:oMath>
        <m:sSup>
          <m:sSupPr>
            <m:ctrlPr>
              <w:rPr>
                <w:rFonts w:ascii="Cambria Math" w:hAnsi="Cambria Math"/>
                <w:i/>
                <w:sz w:val="20"/>
                <w:lang w:val="en-US"/>
              </w:rPr>
            </m:ctrlPr>
          </m:sSupPr>
          <m:e>
            <m:r>
              <w:rPr>
                <w:rFonts w:ascii="Cambria Math" w:hAnsi="Cambria Math"/>
                <w:sz w:val="20"/>
                <w:lang w:val="en-US"/>
              </w:rPr>
              <m:t>p</m:t>
            </m:r>
          </m:e>
          <m:sup>
            <m:r>
              <w:rPr>
                <w:rFonts w:ascii="Cambria Math" w:hAnsi="Cambria Math"/>
                <w:sz w:val="20"/>
                <w:vertAlign w:val="superscript"/>
                <w:lang w:val="en-US"/>
              </w:rPr>
              <m:t>c</m:t>
            </m:r>
          </m:sup>
        </m:sSup>
      </m:oMath>
      <w:r w:rsidRPr="00310F47">
        <w:rPr>
          <w:sz w:val="20"/>
        </w:rPr>
        <w:t xml:space="preserve"> типа </w:t>
      </w:r>
      <m:oMath>
        <m:r>
          <w:rPr>
            <w:rFonts w:ascii="Cambria Math" w:hAnsi="Cambria Math"/>
            <w:sz w:val="20"/>
          </w:rPr>
          <m:t>p</m:t>
        </m:r>
      </m:oMath>
      <w:r w:rsidRPr="00310F47">
        <w:rPr>
          <w:sz w:val="20"/>
        </w:rPr>
        <w:t xml:space="preserve"> в структуре с </w:t>
      </w:r>
      <m:oMath>
        <m:r>
          <w:rPr>
            <w:rFonts w:ascii="Cambria Math" w:hAnsi="Cambria Math"/>
            <w:sz w:val="20"/>
          </w:rPr>
          <m:t>n</m:t>
        </m:r>
      </m:oMath>
      <w:r w:rsidRPr="00310F47">
        <w:rPr>
          <w:sz w:val="20"/>
        </w:rPr>
        <w:t xml:space="preserve"> линейными порядками будем называть объединение всех </w:t>
      </w:r>
      <m:oMath>
        <m:sSup>
          <m:sSupPr>
            <m:ctrlPr>
              <w:rPr>
                <w:rFonts w:ascii="Cambria Math" w:hAnsi="Cambria Math"/>
                <w:i/>
                <w:sz w:val="20"/>
                <w:lang w:val="en-US"/>
              </w:rPr>
            </m:ctrlPr>
          </m:sSupPr>
          <m:e>
            <m:r>
              <w:rPr>
                <w:rFonts w:ascii="Cambria Math" w:hAnsi="Cambria Math"/>
                <w:sz w:val="20"/>
                <w:lang w:val="en-US"/>
              </w:rPr>
              <m:t>p</m:t>
            </m:r>
          </m:e>
          <m:sup>
            <m:sSub>
              <m:sSubPr>
                <m:ctrlPr>
                  <w:rPr>
                    <w:rFonts w:ascii="Cambria Math" w:hAnsi="Cambria Math"/>
                    <w:i/>
                    <w:sz w:val="20"/>
                    <w:lang w:val="en-US"/>
                  </w:rPr>
                </m:ctrlPr>
              </m:sSubPr>
              <m:e>
                <m:r>
                  <w:rPr>
                    <w:rFonts w:ascii="Cambria Math" w:hAnsi="Cambria Math"/>
                    <w:sz w:val="20"/>
                    <w:lang w:val="en-US"/>
                  </w:rPr>
                  <m:t>c</m:t>
                </m:r>
              </m:e>
              <m:sub>
                <m:r>
                  <w:rPr>
                    <w:rFonts w:ascii="Cambria Math" w:hAnsi="Cambria Math"/>
                    <w:sz w:val="20"/>
                    <w:lang w:val="en-US"/>
                  </w:rPr>
                  <m:t>i</m:t>
                </m:r>
              </m:sub>
            </m:sSub>
          </m:sup>
        </m:sSup>
      </m:oMath>
      <w:r w:rsidRPr="00310F47">
        <w:rPr>
          <w:sz w:val="20"/>
        </w:rPr>
        <w:t xml:space="preserve">, где </w:t>
      </w:r>
      <m:oMath>
        <m:r>
          <w:rPr>
            <w:rFonts w:ascii="Cambria Math" w:hAnsi="Cambria Math"/>
            <w:sz w:val="20"/>
          </w:rPr>
          <m:t>i</m:t>
        </m:r>
      </m:oMath>
      <w:r w:rsidRPr="00310F47">
        <w:rPr>
          <w:sz w:val="20"/>
        </w:rPr>
        <w:t xml:space="preserve"> меняется от </w:t>
      </w:r>
      <m:oMath>
        <m:r>
          <w:rPr>
            <w:rFonts w:ascii="Cambria Math"/>
            <w:sz w:val="20"/>
          </w:rPr>
          <m:t>1</m:t>
        </m:r>
      </m:oMath>
      <w:r w:rsidRPr="00310F47">
        <w:rPr>
          <w:sz w:val="20"/>
        </w:rPr>
        <w:t xml:space="preserve"> до </w:t>
      </w:r>
      <m:oMath>
        <m:r>
          <w:rPr>
            <w:rFonts w:ascii="Cambria Math" w:hAnsi="Cambria Math"/>
            <w:sz w:val="20"/>
          </w:rPr>
          <m:t>n</m:t>
        </m:r>
      </m:oMath>
      <w:r w:rsidRPr="00310F47">
        <w:rPr>
          <w:sz w:val="20"/>
        </w:rPr>
        <w:t>.</w:t>
      </w:r>
    </w:p>
    <w:p w:rsidR="00FC10C1" w:rsidRPr="00310F47" w:rsidRDefault="00FC10C1" w:rsidP="00F45E1D">
      <w:pPr>
        <w:pStyle w:val="aff"/>
        <w:tabs>
          <w:tab w:val="left" w:pos="851"/>
        </w:tabs>
        <w:ind w:firstLine="567"/>
        <w:rPr>
          <w:sz w:val="20"/>
        </w:rPr>
      </w:pPr>
      <w:r w:rsidRPr="00310F47">
        <w:rPr>
          <w:sz w:val="20"/>
        </w:rPr>
        <w:t>Заметим, что любой полный тип содержит своё выпуклое замыкание.</w:t>
      </w:r>
    </w:p>
    <w:p w:rsidR="00FC10C1" w:rsidRPr="00310F47" w:rsidRDefault="00FC10C1" w:rsidP="00F45E1D">
      <w:pPr>
        <w:pStyle w:val="aff"/>
        <w:tabs>
          <w:tab w:val="left" w:pos="851"/>
        </w:tabs>
        <w:ind w:firstLine="567"/>
        <w:rPr>
          <w:sz w:val="20"/>
        </w:rPr>
      </w:pPr>
      <w:r w:rsidRPr="00310F47">
        <w:rPr>
          <w:b/>
          <w:sz w:val="20"/>
        </w:rPr>
        <w:t xml:space="preserve">Лемма 2. [3] </w:t>
      </w:r>
      <w:r w:rsidRPr="00310F47">
        <w:rPr>
          <w:sz w:val="20"/>
        </w:rPr>
        <w:t>Пусть</w:t>
      </w:r>
      <w:r w:rsidRPr="00310F47">
        <w:rPr>
          <w:i/>
          <w:sz w:val="20"/>
        </w:rPr>
        <w:t xml:space="preserve"> </w:t>
      </w:r>
      <m:oMath>
        <m:r>
          <w:rPr>
            <w:rFonts w:ascii="Cambria Math" w:hAnsi="Cambria Math"/>
            <w:sz w:val="20"/>
            <w:lang w:val="en-US"/>
          </w:rPr>
          <m:t>M</m:t>
        </m:r>
        <m:r>
          <w:rPr>
            <w:rFonts w:ascii="Cambria Math"/>
            <w:sz w:val="20"/>
          </w:rPr>
          <m:t>=(</m:t>
        </m:r>
        <m:r>
          <w:rPr>
            <w:rFonts w:ascii="Cambria Math" w:hAnsi="Cambria Math"/>
            <w:sz w:val="20"/>
            <w:lang w:val="en-US"/>
          </w:rPr>
          <m:t>M</m:t>
        </m:r>
        <m:r>
          <w:rPr>
            <w:rFonts w:ascii="Cambria Math"/>
            <w:sz w:val="20"/>
          </w:rPr>
          <m:t>,</m:t>
        </m:r>
        <m:r>
          <w:rPr>
            <w:rFonts w:ascii="Cambria Math" w:hAnsi="Cambria Math"/>
            <w:sz w:val="20"/>
            <w:lang w:val="en-US"/>
          </w:rPr>
          <m:t>L</m:t>
        </m:r>
        <m:r>
          <w:rPr>
            <w:rFonts w:ascii="Cambria Math"/>
            <w:sz w:val="20"/>
          </w:rPr>
          <m:t>)</m:t>
        </m:r>
      </m:oMath>
      <w:r w:rsidRPr="00310F47">
        <w:rPr>
          <w:sz w:val="20"/>
        </w:rPr>
        <w:t xml:space="preserve"> ― достаточно насыщенная модель теории</w:t>
      </w:r>
      <w:r w:rsidRPr="00310F47">
        <w:rPr>
          <w:i/>
          <w:iCs/>
          <w:sz w:val="20"/>
        </w:rPr>
        <w:t xml:space="preserve"> </w:t>
      </w:r>
      <m:oMath>
        <m:r>
          <w:rPr>
            <w:rFonts w:ascii="Cambria Math" w:hAnsi="Cambria Math"/>
            <w:sz w:val="20"/>
          </w:rPr>
          <m:t>T</m:t>
        </m:r>
      </m:oMath>
      <w:r w:rsidRPr="00310F47">
        <w:rPr>
          <w:i/>
          <w:iCs/>
          <w:sz w:val="20"/>
        </w:rPr>
        <w:t xml:space="preserve">, </w:t>
      </w:r>
      <w:r w:rsidRPr="00310F47">
        <w:rPr>
          <w:sz w:val="20"/>
        </w:rPr>
        <w:t xml:space="preserve">а подмножество </w:t>
      </w:r>
      <m:oMath>
        <m:r>
          <w:rPr>
            <w:rFonts w:ascii="Cambria Math" w:hAnsi="Cambria Math"/>
            <w:sz w:val="20"/>
            <w:lang w:val="en-US"/>
          </w:rPr>
          <m:t>A</m:t>
        </m:r>
        <m:r>
          <w:rPr>
            <w:rFonts w:ascii="Cambria Math" w:hAnsi="Cambria Math"/>
            <w:sz w:val="20"/>
          </w:rPr>
          <m:t>⊆</m:t>
        </m:r>
        <m:r>
          <w:rPr>
            <w:rFonts w:ascii="Cambria Math" w:hAnsi="Cambria Math"/>
            <w:sz w:val="20"/>
            <w:lang w:val="en-US"/>
          </w:rPr>
          <m:t>M</m:t>
        </m:r>
      </m:oMath>
      <w:r w:rsidRPr="00310F47">
        <w:rPr>
          <w:sz w:val="20"/>
        </w:rPr>
        <w:t xml:space="preserve"> малое, то есть любой тип над множеством </w:t>
      </w:r>
      <m:oMath>
        <m:r>
          <w:rPr>
            <w:rFonts w:ascii="Cambria Math" w:hAnsi="Cambria Math"/>
            <w:sz w:val="20"/>
          </w:rPr>
          <m:t>A</m:t>
        </m:r>
      </m:oMath>
      <w:r w:rsidRPr="00310F47">
        <w:rPr>
          <w:sz w:val="20"/>
        </w:rPr>
        <w:t xml:space="preserve"> реализован в модели </w:t>
      </w:r>
      <m:oMath>
        <m:r>
          <w:rPr>
            <w:rFonts w:ascii="Cambria Math" w:hAnsi="Cambria Math"/>
            <w:sz w:val="20"/>
          </w:rPr>
          <m:t>M</m:t>
        </m:r>
      </m:oMath>
      <w:r w:rsidRPr="00310F47">
        <w:rPr>
          <w:sz w:val="20"/>
        </w:rPr>
        <w:t xml:space="preserve">. Тогда для любых полных типов </w:t>
      </w:r>
      <m:oMath>
        <m:r>
          <w:rPr>
            <w:rFonts w:ascii="Cambria Math" w:hAnsi="Cambria Math"/>
            <w:sz w:val="20"/>
          </w:rPr>
          <m:t>p</m:t>
        </m:r>
      </m:oMath>
      <w:r w:rsidRPr="00310F47">
        <w:rPr>
          <w:sz w:val="20"/>
        </w:rPr>
        <w:t xml:space="preserve"> </w:t>
      </w:r>
      <w:r w:rsidRPr="00310F47">
        <w:rPr>
          <w:iCs/>
          <w:sz w:val="20"/>
        </w:rPr>
        <w:t>и</w:t>
      </w:r>
      <w:r w:rsidRPr="00310F47">
        <w:rPr>
          <w:i/>
          <w:iCs/>
          <w:sz w:val="20"/>
        </w:rPr>
        <w:t xml:space="preserve"> </w:t>
      </w:r>
      <m:oMath>
        <m:r>
          <w:rPr>
            <w:rFonts w:ascii="Cambria Math" w:hAnsi="Cambria Math"/>
            <w:sz w:val="20"/>
          </w:rPr>
          <m:t>r</m:t>
        </m:r>
      </m:oMath>
      <w:r w:rsidRPr="00310F47">
        <w:rPr>
          <w:i/>
          <w:iCs/>
          <w:sz w:val="20"/>
        </w:rPr>
        <w:t xml:space="preserve"> </w:t>
      </w:r>
      <w:r w:rsidRPr="00310F47">
        <w:rPr>
          <w:sz w:val="20"/>
        </w:rPr>
        <w:t xml:space="preserve">над множеством </w:t>
      </w:r>
      <m:oMath>
        <m:r>
          <w:rPr>
            <w:rFonts w:ascii="Cambria Math" w:hAnsi="Cambria Math"/>
            <w:sz w:val="20"/>
          </w:rPr>
          <m:t>A</m:t>
        </m:r>
      </m:oMath>
      <w:r w:rsidRPr="00310F47">
        <w:rPr>
          <w:i/>
          <w:sz w:val="20"/>
        </w:rPr>
        <w:t xml:space="preserve"> </w:t>
      </w:r>
      <w:r w:rsidRPr="00310F47">
        <w:rPr>
          <w:sz w:val="20"/>
        </w:rPr>
        <w:t xml:space="preserve">либо их выпуклые носители равны: </w:t>
      </w:r>
      <m:oMath>
        <m:sSup>
          <m:sSupPr>
            <m:ctrlPr>
              <w:rPr>
                <w:rFonts w:ascii="Cambria Math" w:hAnsi="Cambria Math"/>
                <w:i/>
                <w:sz w:val="20"/>
                <w:lang w:val="en-US"/>
              </w:rPr>
            </m:ctrlPr>
          </m:sSupPr>
          <m:e>
            <m:r>
              <w:rPr>
                <w:rFonts w:ascii="Cambria Math" w:hAnsi="Cambria Math"/>
                <w:sz w:val="20"/>
                <w:lang w:val="en-US"/>
              </w:rPr>
              <m:t>p</m:t>
            </m:r>
          </m:e>
          <m:sup>
            <m:sSub>
              <m:sSubPr>
                <m:ctrlPr>
                  <w:rPr>
                    <w:rFonts w:ascii="Cambria Math" w:hAnsi="Cambria Math"/>
                    <w:i/>
                    <w:sz w:val="20"/>
                    <w:vertAlign w:val="superscript"/>
                    <w:lang w:val="en-US"/>
                  </w:rPr>
                </m:ctrlPr>
              </m:sSubPr>
              <m:e>
                <m:r>
                  <w:rPr>
                    <w:rFonts w:ascii="Cambria Math" w:hAnsi="Cambria Math"/>
                    <w:sz w:val="20"/>
                    <w:vertAlign w:val="superscript"/>
                    <w:lang w:val="en-US"/>
                  </w:rPr>
                  <m:t>c</m:t>
                </m:r>
              </m:e>
              <m:sub>
                <m:r>
                  <w:rPr>
                    <w:rFonts w:ascii="Cambria Math" w:hAnsi="Cambria Math"/>
                    <w:sz w:val="20"/>
                    <w:vertAlign w:val="superscript"/>
                    <w:lang w:val="en-US"/>
                  </w:rPr>
                  <m:t>i</m:t>
                </m:r>
              </m:sub>
            </m:sSub>
          </m:sup>
        </m:sSup>
        <m:d>
          <m:dPr>
            <m:ctrlPr>
              <w:rPr>
                <w:rFonts w:ascii="Cambria Math" w:hAnsi="Cambria Math"/>
                <w:i/>
                <w:sz w:val="20"/>
              </w:rPr>
            </m:ctrlPr>
          </m:dPr>
          <m:e>
            <m:r>
              <w:rPr>
                <w:rFonts w:ascii="Cambria Math" w:hAnsi="Cambria Math"/>
                <w:sz w:val="20"/>
                <w:lang w:val="en-US"/>
              </w:rPr>
              <m:t>M</m:t>
            </m:r>
          </m:e>
        </m:d>
        <m:r>
          <w:rPr>
            <w:rFonts w:ascii="Cambria Math"/>
            <w:sz w:val="20"/>
          </w:rPr>
          <m:t xml:space="preserve">= </m:t>
        </m:r>
        <m:sSup>
          <m:sSupPr>
            <m:ctrlPr>
              <w:rPr>
                <w:rFonts w:ascii="Cambria Math" w:hAnsi="Cambria Math"/>
                <w:i/>
                <w:sz w:val="20"/>
                <w:lang w:val="en-US"/>
              </w:rPr>
            </m:ctrlPr>
          </m:sSupPr>
          <m:e>
            <m:r>
              <w:rPr>
                <w:rFonts w:ascii="Cambria Math" w:hAnsi="Cambria Math"/>
                <w:sz w:val="20"/>
                <w:lang w:val="en-US"/>
              </w:rPr>
              <m:t>r</m:t>
            </m:r>
            <m:ctrlPr>
              <w:rPr>
                <w:rFonts w:ascii="Cambria Math" w:hAnsi="Cambria Math"/>
                <w:i/>
                <w:sz w:val="20"/>
              </w:rPr>
            </m:ctrlPr>
          </m:e>
          <m:sup>
            <m:sSub>
              <m:sSubPr>
                <m:ctrlPr>
                  <w:rPr>
                    <w:rFonts w:ascii="Cambria Math" w:hAnsi="Cambria Math"/>
                    <w:i/>
                    <w:sz w:val="20"/>
                    <w:vertAlign w:val="superscript"/>
                    <w:lang w:val="en-US"/>
                  </w:rPr>
                </m:ctrlPr>
              </m:sSubPr>
              <m:e>
                <m:r>
                  <w:rPr>
                    <w:rFonts w:ascii="Cambria Math" w:hAnsi="Cambria Math"/>
                    <w:sz w:val="20"/>
                    <w:vertAlign w:val="superscript"/>
                    <w:lang w:val="en-US"/>
                  </w:rPr>
                  <m:t>c</m:t>
                </m:r>
              </m:e>
              <m:sub>
                <m:r>
                  <w:rPr>
                    <w:rFonts w:ascii="Cambria Math" w:hAnsi="Cambria Math"/>
                    <w:sz w:val="20"/>
                    <w:vertAlign w:val="superscript"/>
                    <w:lang w:val="en-US"/>
                  </w:rPr>
                  <m:t>i</m:t>
                </m:r>
              </m:sub>
            </m:sSub>
          </m:sup>
        </m:sSup>
        <m:d>
          <m:dPr>
            <m:ctrlPr>
              <w:rPr>
                <w:rFonts w:ascii="Cambria Math" w:hAnsi="Cambria Math"/>
                <w:i/>
                <w:sz w:val="20"/>
              </w:rPr>
            </m:ctrlPr>
          </m:dPr>
          <m:e>
            <m:r>
              <w:rPr>
                <w:rFonts w:ascii="Cambria Math" w:hAnsi="Cambria Math"/>
                <w:sz w:val="20"/>
                <w:lang w:val="en-US"/>
              </w:rPr>
              <m:t>M</m:t>
            </m:r>
          </m:e>
        </m:d>
      </m:oMath>
      <w:r w:rsidRPr="00310F47">
        <w:rPr>
          <w:sz w:val="20"/>
        </w:rPr>
        <w:t>, либо не пересекаются.</w:t>
      </w:r>
    </w:p>
    <w:p w:rsidR="00FC10C1" w:rsidRPr="00310F47" w:rsidRDefault="00FC10C1" w:rsidP="00F45E1D">
      <w:pPr>
        <w:pStyle w:val="aff"/>
        <w:tabs>
          <w:tab w:val="left" w:pos="851"/>
        </w:tabs>
        <w:ind w:firstLine="567"/>
        <w:rPr>
          <w:sz w:val="20"/>
        </w:rPr>
      </w:pPr>
      <w:r w:rsidRPr="00310F47">
        <w:rPr>
          <w:b/>
          <w:sz w:val="20"/>
        </w:rPr>
        <w:t>Определение.</w:t>
      </w:r>
      <w:r w:rsidRPr="00310F47">
        <w:rPr>
          <w:sz w:val="20"/>
        </w:rPr>
        <w:t xml:space="preserve"> </w:t>
      </w:r>
      <w:r w:rsidRPr="00310F47">
        <w:rPr>
          <w:i/>
          <w:iCs/>
          <w:sz w:val="20"/>
        </w:rPr>
        <w:t xml:space="preserve">Пусть </w:t>
      </w:r>
      <m:oMath>
        <m:r>
          <w:rPr>
            <w:rFonts w:ascii="Cambria Math" w:hAnsi="Cambria Math"/>
            <w:sz w:val="20"/>
          </w:rPr>
          <m:t>T</m:t>
        </m:r>
      </m:oMath>
      <w:r w:rsidRPr="00310F47">
        <w:rPr>
          <w:i/>
          <w:iCs/>
          <w:sz w:val="20"/>
        </w:rPr>
        <w:t xml:space="preserve"> — </w:t>
      </w:r>
      <w:r w:rsidRPr="00310F47">
        <w:rPr>
          <w:sz w:val="20"/>
        </w:rPr>
        <w:t xml:space="preserve">некоторая теория </w:t>
      </w:r>
      <w:r w:rsidRPr="00310F47">
        <w:rPr>
          <w:i/>
          <w:iCs/>
          <w:sz w:val="20"/>
        </w:rPr>
        <w:t xml:space="preserve">языка </w:t>
      </w:r>
      <m:oMath>
        <m:r>
          <w:rPr>
            <w:rFonts w:ascii="Cambria Math" w:hAnsi="Cambria Math"/>
            <w:sz w:val="20"/>
          </w:rPr>
          <m:t>L</m:t>
        </m:r>
      </m:oMath>
      <w:r w:rsidRPr="00310F47">
        <w:rPr>
          <w:i/>
          <w:iCs/>
          <w:sz w:val="20"/>
        </w:rPr>
        <w:t xml:space="preserve">, </w:t>
      </w:r>
      <w:r w:rsidRPr="00310F47">
        <w:rPr>
          <w:sz w:val="20"/>
        </w:rPr>
        <w:t xml:space="preserve">содержащего </w:t>
      </w:r>
      <m:oMath>
        <m:r>
          <w:rPr>
            <w:rFonts w:ascii="Cambria Math" w:hAnsi="Cambria Math"/>
            <w:sz w:val="20"/>
          </w:rPr>
          <m:t>n</m:t>
        </m:r>
      </m:oMath>
      <w:r w:rsidRPr="00310F47">
        <w:rPr>
          <w:sz w:val="20"/>
        </w:rPr>
        <w:t xml:space="preserve"> символов линейного порядка. Пусть </w:t>
      </w:r>
      <m:oMath>
        <m:r>
          <w:rPr>
            <w:rFonts w:ascii="Cambria Math" w:hAnsi="Cambria Math"/>
            <w:sz w:val="20"/>
          </w:rPr>
          <m:t>λ</m:t>
        </m:r>
      </m:oMath>
      <w:r w:rsidRPr="00310F47">
        <w:rPr>
          <w:sz w:val="20"/>
        </w:rPr>
        <w:t xml:space="preserve"> — некоторый бесконечный кардинал.</w:t>
      </w:r>
    </w:p>
    <w:p w:rsidR="00FC10C1" w:rsidRPr="00310F47" w:rsidRDefault="00FC10C1" w:rsidP="00F45E1D">
      <w:pPr>
        <w:pStyle w:val="aff"/>
        <w:tabs>
          <w:tab w:val="left" w:pos="851"/>
        </w:tabs>
        <w:ind w:firstLine="567"/>
        <w:rPr>
          <w:sz w:val="20"/>
        </w:rPr>
      </w:pPr>
      <w:r w:rsidRPr="00310F47">
        <w:rPr>
          <w:sz w:val="20"/>
        </w:rPr>
        <w:t xml:space="preserve">1. Будем говорить, что </w:t>
      </w:r>
      <w:r w:rsidRPr="00310F47">
        <w:rPr>
          <w:i/>
          <w:iCs/>
          <w:sz w:val="20"/>
        </w:rPr>
        <w:t xml:space="preserve">теория </w:t>
      </w:r>
      <m:oMath>
        <m:r>
          <w:rPr>
            <w:rFonts w:ascii="Cambria Math" w:hAnsi="Cambria Math"/>
            <w:sz w:val="20"/>
          </w:rPr>
          <m:t>T</m:t>
        </m:r>
      </m:oMath>
      <w:r w:rsidRPr="00310F47">
        <w:rPr>
          <w:i/>
          <w:iCs/>
          <w:sz w:val="20"/>
        </w:rPr>
        <w:t xml:space="preserve"> </w:t>
      </w:r>
      <m:oMath>
        <m:r>
          <w:rPr>
            <w:rFonts w:ascii="Cambria Math" w:hAnsi="Cambria Math"/>
            <w:sz w:val="20"/>
          </w:rPr>
          <m:t>n</m:t>
        </m:r>
      </m:oMath>
      <w:r w:rsidRPr="00310F47">
        <w:rPr>
          <w:i/>
          <w:iCs/>
          <w:sz w:val="20"/>
        </w:rPr>
        <w:t>-</w:t>
      </w:r>
      <w:r w:rsidRPr="00310F47">
        <w:rPr>
          <w:i/>
          <w:sz w:val="20"/>
        </w:rPr>
        <w:t xml:space="preserve">упорядоченно-стабильна в </w:t>
      </w:r>
      <m:oMath>
        <m:r>
          <w:rPr>
            <w:rFonts w:ascii="Cambria Math" w:hAnsi="Cambria Math"/>
            <w:sz w:val="20"/>
          </w:rPr>
          <m:t>λ</m:t>
        </m:r>
      </m:oMath>
      <w:r w:rsidRPr="00310F47">
        <w:rPr>
          <w:sz w:val="20"/>
        </w:rPr>
        <w:t xml:space="preserve">, если для любой её модели </w:t>
      </w:r>
      <m:oMath>
        <m:r>
          <w:rPr>
            <w:rFonts w:ascii="Cambria Math" w:hAnsi="Cambria Math"/>
            <w:sz w:val="20"/>
            <w:lang w:val="en-US"/>
          </w:rPr>
          <m:t>M</m:t>
        </m:r>
        <m:r>
          <w:rPr>
            <w:rFonts w:ascii="Cambria Math"/>
            <w:sz w:val="20"/>
          </w:rPr>
          <m:t>=</m:t>
        </m:r>
        <m:d>
          <m:dPr>
            <m:ctrlPr>
              <w:rPr>
                <w:rFonts w:ascii="Cambria Math" w:hAnsi="Cambria Math"/>
                <w:i/>
                <w:sz w:val="20"/>
              </w:rPr>
            </m:ctrlPr>
          </m:dPr>
          <m:e>
            <m:r>
              <w:rPr>
                <w:rFonts w:ascii="Cambria Math" w:hAnsi="Cambria Math"/>
                <w:sz w:val="20"/>
                <w:lang w:val="en-US"/>
              </w:rPr>
              <m:t>M</m:t>
            </m:r>
            <m:r>
              <w:rPr>
                <w:rFonts w:ascii="Cambria Math"/>
                <w:sz w:val="20"/>
              </w:rPr>
              <m:t>,</m:t>
            </m:r>
            <m:r>
              <w:rPr>
                <w:rFonts w:ascii="Cambria Math" w:hAnsi="Cambria Math"/>
                <w:sz w:val="20"/>
                <w:lang w:val="en-US"/>
              </w:rPr>
              <m:t>L</m:t>
            </m:r>
          </m:e>
        </m:d>
      </m:oMath>
      <w:r w:rsidRPr="00310F47">
        <w:rPr>
          <w:sz w:val="20"/>
        </w:rPr>
        <w:t xml:space="preserve"> и для любого </w:t>
      </w:r>
      <w:r w:rsidRPr="00310F47">
        <w:rPr>
          <w:i/>
          <w:iCs/>
          <w:sz w:val="20"/>
        </w:rPr>
        <w:t xml:space="preserve">подмножества </w:t>
      </w:r>
      <m:oMath>
        <m:r>
          <w:rPr>
            <w:rFonts w:ascii="Cambria Math" w:hAnsi="Cambria Math"/>
            <w:sz w:val="20"/>
          </w:rPr>
          <m:t>A⊆</m:t>
        </m:r>
        <m:r>
          <w:rPr>
            <w:rFonts w:ascii="Cambria Math" w:hAnsi="Cambria Math"/>
            <w:sz w:val="20"/>
            <w:lang w:val="en-US"/>
          </w:rPr>
          <m:t>M</m:t>
        </m:r>
      </m:oMath>
      <w:r w:rsidRPr="00310F47">
        <w:rPr>
          <w:i/>
          <w:iCs/>
          <w:sz w:val="20"/>
        </w:rPr>
        <w:t xml:space="preserve">, </w:t>
      </w:r>
      <w:r w:rsidRPr="00310F47">
        <w:rPr>
          <w:sz w:val="20"/>
        </w:rPr>
        <w:t xml:space="preserve">у которого мощность не превышает </w:t>
      </w:r>
      <m:oMath>
        <m:r>
          <w:rPr>
            <w:rFonts w:ascii="Cambria Math" w:hAnsi="Cambria Math"/>
            <w:sz w:val="20"/>
          </w:rPr>
          <m:t>λ</m:t>
        </m:r>
      </m:oMath>
      <w:r w:rsidRPr="00310F47">
        <w:rPr>
          <w:sz w:val="20"/>
        </w:rPr>
        <w:t xml:space="preserve">, для каждого </w:t>
      </w:r>
      <w:r w:rsidRPr="00310F47">
        <w:rPr>
          <w:i/>
          <w:iCs/>
          <w:sz w:val="20"/>
        </w:rPr>
        <w:t xml:space="preserve">типа </w:t>
      </w:r>
      <m:oMath>
        <m:r>
          <w:rPr>
            <w:rFonts w:ascii="Cambria Math" w:hAnsi="Cambria Math"/>
            <w:sz w:val="20"/>
          </w:rPr>
          <m:t>p</m:t>
        </m:r>
      </m:oMath>
      <w:r w:rsidRPr="00310F47">
        <w:rPr>
          <w:i/>
          <w:iCs/>
          <w:sz w:val="20"/>
        </w:rPr>
        <w:t xml:space="preserve"> </w:t>
      </w:r>
      <w:r w:rsidRPr="00310F47">
        <w:rPr>
          <w:sz w:val="20"/>
        </w:rPr>
        <w:t xml:space="preserve">над </w:t>
      </w:r>
      <w:r w:rsidRPr="00310F47">
        <w:rPr>
          <w:i/>
          <w:iCs/>
          <w:sz w:val="20"/>
        </w:rPr>
        <w:t xml:space="preserve">множеством </w:t>
      </w:r>
      <m:oMath>
        <m:r>
          <w:rPr>
            <w:rFonts w:ascii="Cambria Math" w:hAnsi="Cambria Math"/>
            <w:sz w:val="20"/>
          </w:rPr>
          <m:t>A</m:t>
        </m:r>
      </m:oMath>
      <w:r w:rsidRPr="00310F47">
        <w:rPr>
          <w:i/>
          <w:iCs/>
          <w:sz w:val="20"/>
        </w:rPr>
        <w:t xml:space="preserve"> </w:t>
      </w:r>
      <w:r w:rsidRPr="00310F47">
        <w:rPr>
          <w:sz w:val="20"/>
        </w:rPr>
        <w:t xml:space="preserve">существует самое большее </w:t>
      </w:r>
      <m:oMath>
        <m:r>
          <w:rPr>
            <w:rFonts w:ascii="Cambria Math" w:hAnsi="Cambria Math"/>
            <w:sz w:val="20"/>
          </w:rPr>
          <m:t>λ</m:t>
        </m:r>
      </m:oMath>
      <w:r w:rsidRPr="00310F47">
        <w:rPr>
          <w:sz w:val="20"/>
        </w:rPr>
        <w:t xml:space="preserve"> полных типов над множеством </w:t>
      </w:r>
      <m:oMath>
        <m:r>
          <w:rPr>
            <w:rFonts w:ascii="Cambria Math" w:hAnsi="Cambria Math"/>
            <w:sz w:val="20"/>
          </w:rPr>
          <m:t>A</m:t>
        </m:r>
      </m:oMath>
      <w:r w:rsidRPr="00310F47">
        <w:rPr>
          <w:sz w:val="20"/>
        </w:rPr>
        <w:t xml:space="preserve">, которые совместимы с выпуклым замыканием </w:t>
      </w:r>
      <m:oMath>
        <m:sSup>
          <m:sSupPr>
            <m:ctrlPr>
              <w:rPr>
                <w:rFonts w:ascii="Cambria Math" w:hAnsi="Cambria Math"/>
                <w:i/>
                <w:sz w:val="20"/>
                <w:lang w:val="en-US"/>
              </w:rPr>
            </m:ctrlPr>
          </m:sSupPr>
          <m:e>
            <m:r>
              <w:rPr>
                <w:rFonts w:ascii="Cambria Math" w:hAnsi="Cambria Math"/>
                <w:sz w:val="20"/>
                <w:lang w:val="en-US"/>
              </w:rPr>
              <m:t>p</m:t>
            </m:r>
          </m:e>
          <m:sup>
            <m:r>
              <w:rPr>
                <w:rFonts w:ascii="Cambria Math" w:hAnsi="Cambria Math"/>
                <w:sz w:val="20"/>
                <w:vertAlign w:val="superscript"/>
                <w:lang w:val="en-US"/>
              </w:rPr>
              <m:t>c</m:t>
            </m:r>
          </m:sup>
        </m:sSup>
      </m:oMath>
      <w:r w:rsidRPr="00310F47">
        <w:rPr>
          <w:sz w:val="20"/>
          <w:vertAlign w:val="superscript"/>
        </w:rPr>
        <w:t xml:space="preserve"> </w:t>
      </w:r>
      <w:r w:rsidRPr="00310F47">
        <w:rPr>
          <w:sz w:val="20"/>
        </w:rPr>
        <w:t xml:space="preserve">типа </w:t>
      </w:r>
      <m:oMath>
        <m:r>
          <w:rPr>
            <w:rFonts w:ascii="Cambria Math" w:hAnsi="Cambria Math"/>
            <w:sz w:val="20"/>
          </w:rPr>
          <m:t>p</m:t>
        </m:r>
      </m:oMath>
      <w:r w:rsidRPr="00310F47">
        <w:rPr>
          <w:sz w:val="20"/>
        </w:rPr>
        <w:t>.</w:t>
      </w:r>
    </w:p>
    <w:p w:rsidR="00FC10C1" w:rsidRPr="00310F47" w:rsidRDefault="00FC10C1" w:rsidP="00F45E1D">
      <w:pPr>
        <w:pStyle w:val="aff"/>
        <w:tabs>
          <w:tab w:val="left" w:pos="851"/>
        </w:tabs>
        <w:ind w:firstLine="567"/>
        <w:rPr>
          <w:sz w:val="20"/>
        </w:rPr>
      </w:pPr>
      <w:r w:rsidRPr="00310F47">
        <w:rPr>
          <w:sz w:val="20"/>
        </w:rPr>
        <w:t xml:space="preserve">2. Будем говорить, что теория </w:t>
      </w:r>
      <m:oMath>
        <m:r>
          <w:rPr>
            <w:rFonts w:ascii="Cambria Math" w:hAnsi="Cambria Math"/>
            <w:sz w:val="20"/>
          </w:rPr>
          <m:t>T</m:t>
        </m:r>
      </m:oMath>
      <w:r w:rsidRPr="00310F47">
        <w:rPr>
          <w:sz w:val="20"/>
        </w:rPr>
        <w:t xml:space="preserve"> </w:t>
      </w:r>
      <m:oMath>
        <m:r>
          <w:rPr>
            <w:rFonts w:ascii="Cambria Math" w:hAnsi="Cambria Math"/>
            <w:sz w:val="20"/>
          </w:rPr>
          <m:t>n</m:t>
        </m:r>
      </m:oMath>
      <w:r w:rsidRPr="00310F47">
        <w:rPr>
          <w:i/>
          <w:iCs/>
          <w:sz w:val="20"/>
        </w:rPr>
        <w:t>-</w:t>
      </w:r>
      <w:r w:rsidRPr="00310F47">
        <w:rPr>
          <w:i/>
          <w:sz w:val="20"/>
        </w:rPr>
        <w:t>упорядоченно-стабильна</w:t>
      </w:r>
      <w:r w:rsidRPr="00310F47">
        <w:rPr>
          <w:sz w:val="20"/>
        </w:rPr>
        <w:t xml:space="preserve">, если она </w:t>
      </w:r>
      <m:oMath>
        <m:r>
          <w:rPr>
            <w:rFonts w:ascii="Cambria Math" w:hAnsi="Cambria Math"/>
            <w:sz w:val="20"/>
          </w:rPr>
          <m:t>n</m:t>
        </m:r>
      </m:oMath>
      <w:r w:rsidRPr="00310F47">
        <w:rPr>
          <w:i/>
          <w:iCs/>
          <w:sz w:val="20"/>
        </w:rPr>
        <w:t>-</w:t>
      </w:r>
      <w:r w:rsidRPr="00310F47">
        <w:rPr>
          <w:sz w:val="20"/>
        </w:rPr>
        <w:t>упоря</w:t>
      </w:r>
      <w:r w:rsidRPr="00310F47">
        <w:rPr>
          <w:sz w:val="20"/>
        </w:rPr>
        <w:softHyphen/>
        <w:t>до</w:t>
      </w:r>
      <w:r w:rsidRPr="00310F47">
        <w:rPr>
          <w:sz w:val="20"/>
        </w:rPr>
        <w:softHyphen/>
        <w:t xml:space="preserve">ченно-стабильна в </w:t>
      </w:r>
      <m:oMath>
        <m:r>
          <w:rPr>
            <w:rFonts w:ascii="Cambria Math" w:hAnsi="Cambria Math"/>
            <w:sz w:val="20"/>
          </w:rPr>
          <m:t>λ</m:t>
        </m:r>
      </m:oMath>
      <w:r w:rsidRPr="00310F47">
        <w:rPr>
          <w:sz w:val="20"/>
        </w:rPr>
        <w:t xml:space="preserve"> для некоторого бесконечного кардинала </w:t>
      </w:r>
      <m:oMath>
        <m:r>
          <w:rPr>
            <w:rFonts w:ascii="Cambria Math" w:hAnsi="Cambria Math"/>
            <w:sz w:val="20"/>
          </w:rPr>
          <m:t>λ</m:t>
        </m:r>
      </m:oMath>
      <w:r w:rsidRPr="00310F47">
        <w:rPr>
          <w:sz w:val="20"/>
        </w:rPr>
        <w:t>.</w:t>
      </w:r>
    </w:p>
    <w:p w:rsidR="00FC10C1" w:rsidRPr="00310F47" w:rsidRDefault="00FC10C1" w:rsidP="00F45E1D">
      <w:pPr>
        <w:pStyle w:val="aff"/>
        <w:tabs>
          <w:tab w:val="left" w:pos="851"/>
        </w:tabs>
        <w:ind w:firstLine="567"/>
        <w:rPr>
          <w:sz w:val="20"/>
        </w:rPr>
      </w:pPr>
      <w:r w:rsidRPr="00310F47">
        <w:rPr>
          <w:sz w:val="20"/>
        </w:rPr>
        <w:t xml:space="preserve">3. Будем говорить, что теория </w:t>
      </w:r>
      <m:oMath>
        <m:r>
          <w:rPr>
            <w:rFonts w:ascii="Cambria Math" w:hAnsi="Cambria Math"/>
            <w:sz w:val="20"/>
          </w:rPr>
          <m:t>T</m:t>
        </m:r>
      </m:oMath>
      <w:r w:rsidRPr="00310F47">
        <w:rPr>
          <w:sz w:val="20"/>
        </w:rPr>
        <w:t xml:space="preserve"> </w:t>
      </w:r>
      <m:oMath>
        <m:r>
          <w:rPr>
            <w:rFonts w:ascii="Cambria Math" w:hAnsi="Cambria Math"/>
            <w:sz w:val="20"/>
          </w:rPr>
          <m:t>n</m:t>
        </m:r>
      </m:oMath>
      <w:r w:rsidRPr="00310F47">
        <w:rPr>
          <w:i/>
          <w:iCs/>
          <w:sz w:val="20"/>
        </w:rPr>
        <w:t>-</w:t>
      </w:r>
      <w:r w:rsidRPr="00310F47">
        <w:rPr>
          <w:i/>
          <w:sz w:val="20"/>
        </w:rPr>
        <w:t>упорядоченно-суперстабильна</w:t>
      </w:r>
      <w:r w:rsidRPr="00310F47">
        <w:rPr>
          <w:sz w:val="20"/>
        </w:rPr>
        <w:t xml:space="preserve">, если существует такой кардинал </w:t>
      </w:r>
      <m:oMath>
        <m:r>
          <w:rPr>
            <w:rFonts w:ascii="Cambria Math" w:hAnsi="Cambria Math"/>
            <w:sz w:val="20"/>
          </w:rPr>
          <m:t>κ</m:t>
        </m:r>
      </m:oMath>
      <w:r w:rsidRPr="00310F47">
        <w:rPr>
          <w:sz w:val="20"/>
        </w:rPr>
        <w:t xml:space="preserve">, что </w:t>
      </w:r>
      <w:r w:rsidRPr="00310F47">
        <w:rPr>
          <w:i/>
          <w:iCs/>
          <w:sz w:val="20"/>
        </w:rPr>
        <w:t xml:space="preserve">теория </w:t>
      </w:r>
      <m:oMath>
        <m:r>
          <w:rPr>
            <w:rFonts w:ascii="Cambria Math" w:hAnsi="Cambria Math"/>
            <w:sz w:val="20"/>
          </w:rPr>
          <m:t>T</m:t>
        </m:r>
      </m:oMath>
      <w:r w:rsidRPr="00310F47">
        <w:rPr>
          <w:i/>
          <w:iCs/>
          <w:sz w:val="20"/>
        </w:rPr>
        <w:t xml:space="preserve"> </w:t>
      </w:r>
      <m:oMath>
        <m:r>
          <w:rPr>
            <w:rFonts w:ascii="Cambria Math" w:hAnsi="Cambria Math"/>
            <w:sz w:val="20"/>
          </w:rPr>
          <m:t>n</m:t>
        </m:r>
      </m:oMath>
      <w:r w:rsidRPr="00310F47">
        <w:rPr>
          <w:i/>
          <w:iCs/>
          <w:sz w:val="20"/>
        </w:rPr>
        <w:t>-</w:t>
      </w:r>
      <w:r w:rsidRPr="00310F47">
        <w:rPr>
          <w:sz w:val="20"/>
        </w:rPr>
        <w:t xml:space="preserve">упорядоченно-стабильна в </w:t>
      </w:r>
      <m:oMath>
        <m:r>
          <w:rPr>
            <w:rFonts w:ascii="Cambria Math" w:hAnsi="Cambria Math"/>
            <w:sz w:val="20"/>
          </w:rPr>
          <m:t>λ</m:t>
        </m:r>
      </m:oMath>
      <w:r w:rsidRPr="00310F47">
        <w:rPr>
          <w:sz w:val="20"/>
        </w:rPr>
        <w:t xml:space="preserve"> для всех бесконечных кардиналов </w:t>
      </w:r>
      <m:oMath>
        <m:r>
          <w:rPr>
            <w:rFonts w:ascii="Cambria Math" w:hAnsi="Cambria Math"/>
            <w:sz w:val="20"/>
          </w:rPr>
          <m:t>λ</m:t>
        </m:r>
      </m:oMath>
      <w:r w:rsidRPr="00310F47">
        <w:rPr>
          <w:sz w:val="20"/>
        </w:rPr>
        <w:t xml:space="preserve">, больших </w:t>
      </w:r>
      <m:oMath>
        <m:r>
          <w:rPr>
            <w:rFonts w:ascii="Cambria Math" w:hAnsi="Cambria Math"/>
            <w:sz w:val="20"/>
          </w:rPr>
          <m:t>κ</m:t>
        </m:r>
      </m:oMath>
      <w:r w:rsidRPr="00310F47">
        <w:rPr>
          <w:sz w:val="20"/>
        </w:rPr>
        <w:t>.</w:t>
      </w:r>
    </w:p>
    <w:p w:rsidR="00FC10C1" w:rsidRPr="00310F47" w:rsidRDefault="00FC10C1" w:rsidP="00F45E1D">
      <w:pPr>
        <w:pStyle w:val="aff"/>
        <w:tabs>
          <w:tab w:val="left" w:pos="851"/>
        </w:tabs>
        <w:ind w:firstLine="567"/>
        <w:rPr>
          <w:sz w:val="20"/>
        </w:rPr>
      </w:pPr>
      <w:r w:rsidRPr="00310F47">
        <w:rPr>
          <w:b/>
          <w:sz w:val="20"/>
        </w:rPr>
        <w:t>Определение.</w:t>
      </w:r>
      <w:r w:rsidRPr="00310F47">
        <w:rPr>
          <w:sz w:val="20"/>
        </w:rPr>
        <w:t xml:space="preserve"> </w:t>
      </w:r>
      <w:r w:rsidRPr="00310F47">
        <w:rPr>
          <w:i/>
          <w:iCs/>
          <w:sz w:val="20"/>
        </w:rPr>
        <w:t xml:space="preserve">Пусть </w:t>
      </w:r>
      <m:oMath>
        <m:r>
          <w:rPr>
            <w:rFonts w:ascii="Cambria Math" w:hAnsi="Cambria Math"/>
            <w:sz w:val="20"/>
          </w:rPr>
          <m:t>T</m:t>
        </m:r>
      </m:oMath>
      <w:r w:rsidRPr="00310F47">
        <w:rPr>
          <w:i/>
          <w:iCs/>
          <w:sz w:val="20"/>
        </w:rPr>
        <w:t xml:space="preserve"> — </w:t>
      </w:r>
      <w:r w:rsidRPr="00310F47">
        <w:rPr>
          <w:sz w:val="20"/>
        </w:rPr>
        <w:t xml:space="preserve">некоторая теория </w:t>
      </w:r>
      <w:r w:rsidRPr="00310F47">
        <w:rPr>
          <w:i/>
          <w:iCs/>
          <w:sz w:val="20"/>
        </w:rPr>
        <w:t xml:space="preserve">языка </w:t>
      </w:r>
      <m:oMath>
        <m:r>
          <w:rPr>
            <w:rFonts w:ascii="Cambria Math" w:hAnsi="Cambria Math"/>
            <w:sz w:val="20"/>
          </w:rPr>
          <m:t>L</m:t>
        </m:r>
      </m:oMath>
      <w:r w:rsidRPr="00310F47">
        <w:rPr>
          <w:i/>
          <w:iCs/>
          <w:sz w:val="20"/>
        </w:rPr>
        <w:t xml:space="preserve">, </w:t>
      </w:r>
      <w:r w:rsidRPr="00310F47">
        <w:rPr>
          <w:sz w:val="20"/>
        </w:rPr>
        <w:t xml:space="preserve">содержащего </w:t>
      </w:r>
      <m:oMath>
        <m:r>
          <w:rPr>
            <w:rFonts w:ascii="Cambria Math" w:hAnsi="Cambria Math"/>
            <w:sz w:val="20"/>
          </w:rPr>
          <m:t>n</m:t>
        </m:r>
      </m:oMath>
      <w:r w:rsidRPr="00310F47">
        <w:rPr>
          <w:sz w:val="20"/>
        </w:rPr>
        <w:t xml:space="preserve"> символов линейного порядка. Сечением в модели </w:t>
      </w:r>
      <m:oMath>
        <m:r>
          <w:rPr>
            <w:rFonts w:ascii="Cambria Math" w:hAnsi="Cambria Math"/>
            <w:sz w:val="20"/>
          </w:rPr>
          <m:t>M</m:t>
        </m:r>
      </m:oMath>
      <w:r w:rsidRPr="00310F47">
        <w:rPr>
          <w:sz w:val="20"/>
        </w:rPr>
        <w:t xml:space="preserve"> теории </w:t>
      </w:r>
      <m:oMath>
        <m:r>
          <w:rPr>
            <w:rFonts w:ascii="Cambria Math" w:hAnsi="Cambria Math"/>
            <w:sz w:val="20"/>
          </w:rPr>
          <m:t>T</m:t>
        </m:r>
      </m:oMath>
      <w:r w:rsidRPr="00310F47">
        <w:rPr>
          <w:sz w:val="20"/>
        </w:rPr>
        <w:t xml:space="preserve"> будем называть следующий частичный тип, где </w:t>
      </w:r>
      <m:oMath>
        <m:d>
          <m:dPr>
            <m:begChr m:val="{"/>
            <m:endChr m:val="}"/>
            <m:ctrlPr>
              <w:rPr>
                <w:rFonts w:ascii="Cambria Math" w:hAnsi="Cambria Math"/>
                <w:i/>
                <w:sz w:val="20"/>
              </w:rPr>
            </m:ctrlPr>
          </m:dPr>
          <m:e>
            <m:r>
              <w:rPr>
                <w:rFonts w:ascii="Cambria Math" w:hAnsi="Cambria Math"/>
                <w:sz w:val="20"/>
              </w:rPr>
              <m:t>a</m:t>
            </m:r>
            <m:sSub>
              <m:sSubPr>
                <m:ctrlPr>
                  <w:rPr>
                    <w:rFonts w:ascii="Cambria Math" w:hAnsi="Cambria Math"/>
                    <w:i/>
                    <w:sz w:val="20"/>
                  </w:rPr>
                </m:ctrlPr>
              </m:sSubPr>
              <m:e>
                <m:r>
                  <w:rPr>
                    <w:rFonts w:ascii="Cambria Math"/>
                    <w:sz w:val="20"/>
                  </w:rPr>
                  <m:t>&lt;</m:t>
                </m:r>
              </m:e>
              <m:sub>
                <m:r>
                  <w:rPr>
                    <w:rFonts w:ascii="Cambria Math" w:hAnsi="Cambria Math"/>
                    <w:sz w:val="20"/>
                  </w:rPr>
                  <m:t>i</m:t>
                </m:r>
              </m:sub>
            </m:sSub>
            <m:r>
              <w:rPr>
                <w:rFonts w:ascii="Cambria Math" w:hAnsi="Cambria Math"/>
                <w:sz w:val="20"/>
              </w:rPr>
              <m:t>x</m:t>
            </m:r>
            <m:sSub>
              <m:sSubPr>
                <m:ctrlPr>
                  <w:rPr>
                    <w:rFonts w:ascii="Cambria Math" w:hAnsi="Cambria Math"/>
                    <w:i/>
                    <w:sz w:val="20"/>
                  </w:rPr>
                </m:ctrlPr>
              </m:sSubPr>
              <m:e>
                <m:r>
                  <w:rPr>
                    <w:rFonts w:ascii="Cambria Math"/>
                    <w:sz w:val="20"/>
                  </w:rPr>
                  <m:t>&lt;</m:t>
                </m:r>
              </m:e>
              <m:sub>
                <m:r>
                  <w:rPr>
                    <w:rFonts w:ascii="Cambria Math" w:hAnsi="Cambria Math"/>
                    <w:sz w:val="20"/>
                  </w:rPr>
                  <m:t>i</m:t>
                </m:r>
              </m:sub>
            </m:sSub>
            <m:r>
              <w:rPr>
                <w:rFonts w:ascii="Cambria Math" w:hAnsi="Cambria Math"/>
                <w:sz w:val="20"/>
              </w:rPr>
              <m:t>b</m:t>
            </m:r>
            <m:r>
              <w:rPr>
                <w:rFonts w:ascii="Cambria Math"/>
                <w:sz w:val="20"/>
              </w:rPr>
              <m:t xml:space="preserve"> :</m:t>
            </m:r>
            <m:r>
              <w:rPr>
                <w:rFonts w:ascii="Cambria Math" w:hAnsi="Cambria Math"/>
                <w:sz w:val="20"/>
              </w:rPr>
              <m:t>a∈</m:t>
            </m:r>
            <m:sSub>
              <m:sSubPr>
                <m:ctrlPr>
                  <w:rPr>
                    <w:rFonts w:ascii="Cambria Math" w:hAnsi="Cambria Math"/>
                    <w:i/>
                    <w:sz w:val="20"/>
                  </w:rPr>
                </m:ctrlPr>
              </m:sSubPr>
              <m:e>
                <m:r>
                  <w:rPr>
                    <w:rFonts w:ascii="Cambria Math" w:hAnsi="Cambria Math"/>
                    <w:sz w:val="20"/>
                  </w:rPr>
                  <m:t>A</m:t>
                </m:r>
              </m:e>
              <m:sub>
                <m:r>
                  <w:rPr>
                    <w:rFonts w:ascii="Cambria Math" w:hAnsi="Cambria Math"/>
                    <w:sz w:val="20"/>
                  </w:rPr>
                  <m:t>i</m:t>
                </m:r>
              </m:sub>
            </m:sSub>
            <m:r>
              <w:rPr>
                <w:rFonts w:ascii="Cambria Math"/>
                <w:sz w:val="20"/>
              </w:rPr>
              <m:t xml:space="preserve">, </m:t>
            </m:r>
            <m:r>
              <w:rPr>
                <w:rFonts w:ascii="Cambria Math" w:hAnsi="Cambria Math"/>
                <w:sz w:val="20"/>
              </w:rPr>
              <m:t>b∈</m:t>
            </m:r>
            <m:sSub>
              <m:sSubPr>
                <m:ctrlPr>
                  <w:rPr>
                    <w:rFonts w:ascii="Cambria Math" w:hAnsi="Cambria Math"/>
                    <w:i/>
                    <w:sz w:val="20"/>
                  </w:rPr>
                </m:ctrlPr>
              </m:sSubPr>
              <m:e>
                <m:r>
                  <w:rPr>
                    <w:rFonts w:ascii="Cambria Math" w:hAnsi="Cambria Math"/>
                    <w:sz w:val="20"/>
                  </w:rPr>
                  <m:t>B</m:t>
                </m:r>
              </m:e>
              <m:sub>
                <m:r>
                  <w:rPr>
                    <w:rFonts w:ascii="Cambria Math" w:hAnsi="Cambria Math"/>
                    <w:sz w:val="20"/>
                  </w:rPr>
                  <m:t>i</m:t>
                </m:r>
              </m:sub>
            </m:sSub>
          </m:e>
        </m:d>
      </m:oMath>
      <w:r w:rsidRPr="00310F47">
        <w:rPr>
          <w:sz w:val="20"/>
        </w:rPr>
        <w:t xml:space="preserve"> — это сечение модели </w:t>
      </w:r>
      <m:oMath>
        <m:r>
          <w:rPr>
            <w:rFonts w:ascii="Cambria Math" w:hAnsi="Cambria Math"/>
            <w:sz w:val="20"/>
          </w:rPr>
          <m:t>M</m:t>
        </m:r>
      </m:oMath>
      <w:r w:rsidRPr="00310F47">
        <w:rPr>
          <w:sz w:val="20"/>
        </w:rPr>
        <w:t xml:space="preserve"> относительно </w:t>
      </w:r>
      <m:oMath>
        <m:r>
          <w:rPr>
            <w:rFonts w:ascii="Cambria Math" w:hAnsi="Cambria Math"/>
            <w:sz w:val="20"/>
            <w:lang w:val="en-US"/>
          </w:rPr>
          <m:t>i</m:t>
        </m:r>
      </m:oMath>
      <w:r w:rsidRPr="00310F47">
        <w:rPr>
          <w:sz w:val="20"/>
        </w:rPr>
        <w:t>-го порядка:</w:t>
      </w:r>
    </w:p>
    <w:p w:rsidR="00FC10C1" w:rsidRPr="00310F47" w:rsidRDefault="0090603B" w:rsidP="00F45E1D">
      <w:pPr>
        <w:pStyle w:val="aff"/>
        <w:tabs>
          <w:tab w:val="left" w:pos="851"/>
        </w:tabs>
        <w:ind w:firstLine="567"/>
        <w:rPr>
          <w:sz w:val="20"/>
        </w:rPr>
      </w:pPr>
      <m:oMathPara>
        <m:oMath>
          <m:nary>
            <m:naryPr>
              <m:chr m:val="⋃"/>
              <m:limLoc m:val="undOvr"/>
              <m:ctrlPr>
                <w:rPr>
                  <w:rFonts w:ascii="Cambria Math" w:hAnsi="Cambria Math"/>
                  <w:i/>
                  <w:sz w:val="20"/>
                </w:rPr>
              </m:ctrlPr>
            </m:naryPr>
            <m:sub>
              <m:r>
                <w:rPr>
                  <w:rFonts w:ascii="Cambria Math" w:hAnsi="Cambria Math"/>
                  <w:sz w:val="20"/>
                  <w:lang w:val="en-US"/>
                </w:rPr>
                <m:t>i</m:t>
              </m:r>
              <m:r>
                <w:rPr>
                  <w:rFonts w:ascii="Cambria Math"/>
                  <w:sz w:val="20"/>
                  <w:lang w:val="en-US"/>
                </w:rPr>
                <m:t>=1</m:t>
              </m:r>
            </m:sub>
            <m:sup>
              <m:r>
                <w:rPr>
                  <w:rFonts w:ascii="Cambria Math" w:hAnsi="Cambria Math"/>
                  <w:sz w:val="20"/>
                </w:rPr>
                <m:t>n</m:t>
              </m:r>
            </m:sup>
            <m:e>
              <m:d>
                <m:dPr>
                  <m:begChr m:val="{"/>
                  <m:endChr m:val="}"/>
                  <m:ctrlPr>
                    <w:rPr>
                      <w:rFonts w:ascii="Cambria Math" w:hAnsi="Cambria Math"/>
                      <w:i/>
                      <w:sz w:val="20"/>
                    </w:rPr>
                  </m:ctrlPr>
                </m:dPr>
                <m:e>
                  <m:r>
                    <w:rPr>
                      <w:rFonts w:ascii="Cambria Math" w:hAnsi="Cambria Math"/>
                      <w:sz w:val="20"/>
                    </w:rPr>
                    <m:t>a</m:t>
                  </m:r>
                  <m:sSub>
                    <m:sSubPr>
                      <m:ctrlPr>
                        <w:rPr>
                          <w:rFonts w:ascii="Cambria Math" w:hAnsi="Cambria Math"/>
                          <w:i/>
                          <w:sz w:val="20"/>
                        </w:rPr>
                      </m:ctrlPr>
                    </m:sSubPr>
                    <m:e>
                      <m:r>
                        <w:rPr>
                          <w:rFonts w:ascii="Cambria Math"/>
                          <w:sz w:val="20"/>
                        </w:rPr>
                        <m:t>&lt;</m:t>
                      </m:r>
                    </m:e>
                    <m:sub>
                      <m:r>
                        <w:rPr>
                          <w:rFonts w:ascii="Cambria Math" w:hAnsi="Cambria Math"/>
                          <w:sz w:val="20"/>
                        </w:rPr>
                        <m:t>i</m:t>
                      </m:r>
                    </m:sub>
                  </m:sSub>
                  <m:r>
                    <w:rPr>
                      <w:rFonts w:ascii="Cambria Math" w:hAnsi="Cambria Math"/>
                      <w:sz w:val="20"/>
                    </w:rPr>
                    <m:t>x</m:t>
                  </m:r>
                  <m:sSub>
                    <m:sSubPr>
                      <m:ctrlPr>
                        <w:rPr>
                          <w:rFonts w:ascii="Cambria Math" w:hAnsi="Cambria Math"/>
                          <w:i/>
                          <w:sz w:val="20"/>
                        </w:rPr>
                      </m:ctrlPr>
                    </m:sSubPr>
                    <m:e>
                      <m:r>
                        <w:rPr>
                          <w:rFonts w:ascii="Cambria Math"/>
                          <w:sz w:val="20"/>
                        </w:rPr>
                        <m:t>&lt;</m:t>
                      </m:r>
                    </m:e>
                    <m:sub>
                      <m:r>
                        <w:rPr>
                          <w:rFonts w:ascii="Cambria Math" w:hAnsi="Cambria Math"/>
                          <w:sz w:val="20"/>
                        </w:rPr>
                        <m:t>i</m:t>
                      </m:r>
                    </m:sub>
                  </m:sSub>
                  <m:r>
                    <w:rPr>
                      <w:rFonts w:ascii="Cambria Math" w:hAnsi="Cambria Math"/>
                      <w:sz w:val="20"/>
                    </w:rPr>
                    <m:t>b</m:t>
                  </m:r>
                  <m:r>
                    <w:rPr>
                      <w:rFonts w:ascii="Cambria Math"/>
                      <w:sz w:val="20"/>
                    </w:rPr>
                    <m:t xml:space="preserve"> :</m:t>
                  </m:r>
                  <m:r>
                    <w:rPr>
                      <w:rFonts w:ascii="Cambria Math" w:hAnsi="Cambria Math"/>
                      <w:sz w:val="20"/>
                    </w:rPr>
                    <m:t>a∈</m:t>
                  </m:r>
                  <m:sSub>
                    <m:sSubPr>
                      <m:ctrlPr>
                        <w:rPr>
                          <w:rFonts w:ascii="Cambria Math" w:hAnsi="Cambria Math"/>
                          <w:i/>
                          <w:sz w:val="20"/>
                        </w:rPr>
                      </m:ctrlPr>
                    </m:sSubPr>
                    <m:e>
                      <m:r>
                        <w:rPr>
                          <w:rFonts w:ascii="Cambria Math" w:hAnsi="Cambria Math"/>
                          <w:sz w:val="20"/>
                        </w:rPr>
                        <m:t>A</m:t>
                      </m:r>
                    </m:e>
                    <m:sub>
                      <m:r>
                        <w:rPr>
                          <w:rFonts w:ascii="Cambria Math" w:hAnsi="Cambria Math"/>
                          <w:sz w:val="20"/>
                        </w:rPr>
                        <m:t>i</m:t>
                      </m:r>
                    </m:sub>
                  </m:sSub>
                  <m:r>
                    <w:rPr>
                      <w:rFonts w:ascii="Cambria Math"/>
                      <w:sz w:val="20"/>
                    </w:rPr>
                    <m:t xml:space="preserve">, </m:t>
                  </m:r>
                  <m:r>
                    <w:rPr>
                      <w:rFonts w:ascii="Cambria Math" w:hAnsi="Cambria Math"/>
                      <w:sz w:val="20"/>
                    </w:rPr>
                    <m:t>b∈</m:t>
                  </m:r>
                  <m:sSub>
                    <m:sSubPr>
                      <m:ctrlPr>
                        <w:rPr>
                          <w:rFonts w:ascii="Cambria Math" w:hAnsi="Cambria Math"/>
                          <w:i/>
                          <w:sz w:val="20"/>
                        </w:rPr>
                      </m:ctrlPr>
                    </m:sSubPr>
                    <m:e>
                      <m:r>
                        <w:rPr>
                          <w:rFonts w:ascii="Cambria Math" w:hAnsi="Cambria Math"/>
                          <w:sz w:val="20"/>
                        </w:rPr>
                        <m:t>B</m:t>
                      </m:r>
                    </m:e>
                    <m:sub>
                      <m:r>
                        <w:rPr>
                          <w:rFonts w:ascii="Cambria Math" w:hAnsi="Cambria Math"/>
                          <w:sz w:val="20"/>
                        </w:rPr>
                        <m:t>i</m:t>
                      </m:r>
                    </m:sub>
                  </m:sSub>
                </m:e>
              </m:d>
            </m:e>
          </m:nary>
        </m:oMath>
      </m:oMathPara>
    </w:p>
    <w:p w:rsidR="00541F15" w:rsidRPr="00310F47" w:rsidRDefault="00541F15" w:rsidP="00F45E1D">
      <w:pPr>
        <w:pStyle w:val="aff"/>
        <w:tabs>
          <w:tab w:val="left" w:pos="851"/>
        </w:tabs>
        <w:ind w:firstLine="567"/>
        <w:rPr>
          <w:sz w:val="20"/>
        </w:rPr>
      </w:pPr>
    </w:p>
    <w:p w:rsidR="00FC10C1" w:rsidRPr="00310F47" w:rsidRDefault="00FC10C1" w:rsidP="00F45E1D">
      <w:pPr>
        <w:pStyle w:val="aff"/>
        <w:tabs>
          <w:tab w:val="left" w:pos="851"/>
        </w:tabs>
        <w:ind w:firstLine="567"/>
        <w:rPr>
          <w:sz w:val="20"/>
        </w:rPr>
      </w:pPr>
      <w:r w:rsidRPr="00310F47">
        <w:rPr>
          <w:sz w:val="20"/>
        </w:rPr>
        <w:t xml:space="preserve">Кроме того, мы дадим эквивалентное определение </w:t>
      </w:r>
      <m:oMath>
        <m:r>
          <w:rPr>
            <w:rFonts w:ascii="Cambria Math" w:hAnsi="Cambria Math"/>
            <w:sz w:val="20"/>
          </w:rPr>
          <m:t>n</m:t>
        </m:r>
      </m:oMath>
      <w:r w:rsidRPr="00310F47">
        <w:rPr>
          <w:i/>
          <w:iCs/>
          <w:sz w:val="20"/>
        </w:rPr>
        <w:t>-</w:t>
      </w:r>
      <w:r w:rsidRPr="00310F47">
        <w:rPr>
          <w:sz w:val="20"/>
        </w:rPr>
        <w:t>упорядоченно-стабильной теории.</w:t>
      </w:r>
    </w:p>
    <w:p w:rsidR="00FC10C1" w:rsidRPr="00310F47" w:rsidRDefault="00FC10C1" w:rsidP="00F45E1D">
      <w:pPr>
        <w:pStyle w:val="aff"/>
        <w:tabs>
          <w:tab w:val="left" w:pos="851"/>
        </w:tabs>
        <w:ind w:firstLine="567"/>
        <w:rPr>
          <w:sz w:val="20"/>
        </w:rPr>
      </w:pPr>
      <w:r w:rsidRPr="00310F47">
        <w:rPr>
          <w:b/>
          <w:sz w:val="20"/>
        </w:rPr>
        <w:t>Определение.</w:t>
      </w:r>
      <w:r w:rsidRPr="00310F47">
        <w:rPr>
          <w:sz w:val="20"/>
        </w:rPr>
        <w:t xml:space="preserve"> </w:t>
      </w:r>
      <w:r w:rsidRPr="00310F47">
        <w:rPr>
          <w:i/>
          <w:iCs/>
          <w:sz w:val="20"/>
        </w:rPr>
        <w:t xml:space="preserve">Пусть </w:t>
      </w:r>
      <m:oMath>
        <m:r>
          <w:rPr>
            <w:rFonts w:ascii="Cambria Math" w:hAnsi="Cambria Math"/>
            <w:sz w:val="20"/>
          </w:rPr>
          <m:t>T</m:t>
        </m:r>
      </m:oMath>
      <w:r w:rsidRPr="00310F47">
        <w:rPr>
          <w:i/>
          <w:iCs/>
          <w:sz w:val="20"/>
        </w:rPr>
        <w:t xml:space="preserve"> — </w:t>
      </w:r>
      <w:r w:rsidRPr="00310F47">
        <w:rPr>
          <w:sz w:val="20"/>
        </w:rPr>
        <w:t xml:space="preserve">некоторая теория </w:t>
      </w:r>
      <w:r w:rsidRPr="00310F47">
        <w:rPr>
          <w:i/>
          <w:iCs/>
          <w:sz w:val="20"/>
        </w:rPr>
        <w:t xml:space="preserve">языка </w:t>
      </w:r>
      <m:oMath>
        <m:r>
          <w:rPr>
            <w:rFonts w:ascii="Cambria Math" w:hAnsi="Cambria Math"/>
            <w:sz w:val="20"/>
          </w:rPr>
          <m:t>L</m:t>
        </m:r>
      </m:oMath>
      <w:r w:rsidRPr="00310F47">
        <w:rPr>
          <w:i/>
          <w:iCs/>
          <w:sz w:val="20"/>
        </w:rPr>
        <w:t xml:space="preserve">, </w:t>
      </w:r>
      <w:r w:rsidRPr="00310F47">
        <w:rPr>
          <w:sz w:val="20"/>
        </w:rPr>
        <w:t xml:space="preserve">содержащего </w:t>
      </w:r>
      <m:oMath>
        <m:r>
          <w:rPr>
            <w:rFonts w:ascii="Cambria Math" w:hAnsi="Cambria Math"/>
            <w:sz w:val="20"/>
          </w:rPr>
          <m:t>n</m:t>
        </m:r>
      </m:oMath>
      <w:r w:rsidRPr="00310F47">
        <w:rPr>
          <w:sz w:val="20"/>
        </w:rPr>
        <w:t xml:space="preserve"> символов линейного порядка. Пусть </w:t>
      </w:r>
      <m:oMath>
        <m:r>
          <w:rPr>
            <w:rFonts w:ascii="Cambria Math" w:hAnsi="Cambria Math"/>
            <w:sz w:val="20"/>
          </w:rPr>
          <m:t>λ</m:t>
        </m:r>
      </m:oMath>
      <w:r w:rsidRPr="00310F47">
        <w:rPr>
          <w:sz w:val="20"/>
        </w:rPr>
        <w:t xml:space="preserve"> — некоторый бесконечный кардинал.</w:t>
      </w:r>
    </w:p>
    <w:p w:rsidR="00FC10C1" w:rsidRPr="00310F47" w:rsidRDefault="00FC10C1" w:rsidP="00F45E1D">
      <w:pPr>
        <w:pStyle w:val="aff"/>
        <w:tabs>
          <w:tab w:val="left" w:pos="851"/>
        </w:tabs>
        <w:ind w:firstLine="567"/>
        <w:rPr>
          <w:sz w:val="20"/>
        </w:rPr>
      </w:pPr>
      <w:r w:rsidRPr="00310F47">
        <w:rPr>
          <w:sz w:val="20"/>
        </w:rPr>
        <w:t xml:space="preserve">1. Будем говорить, что </w:t>
      </w:r>
      <w:r w:rsidRPr="00310F47">
        <w:rPr>
          <w:i/>
          <w:iCs/>
          <w:sz w:val="20"/>
        </w:rPr>
        <w:t xml:space="preserve">теория </w:t>
      </w:r>
      <m:oMath>
        <m:r>
          <w:rPr>
            <w:rFonts w:ascii="Cambria Math" w:hAnsi="Cambria Math"/>
            <w:sz w:val="20"/>
          </w:rPr>
          <m:t>T</m:t>
        </m:r>
      </m:oMath>
      <w:r w:rsidRPr="00310F47">
        <w:rPr>
          <w:i/>
          <w:iCs/>
          <w:sz w:val="20"/>
        </w:rPr>
        <w:t xml:space="preserve"> </w:t>
      </w:r>
      <m:oMath>
        <m:r>
          <w:rPr>
            <w:rFonts w:ascii="Cambria Math" w:hAnsi="Cambria Math"/>
            <w:sz w:val="20"/>
          </w:rPr>
          <m:t>n</m:t>
        </m:r>
      </m:oMath>
      <w:r w:rsidRPr="00310F47">
        <w:rPr>
          <w:i/>
          <w:iCs/>
          <w:sz w:val="20"/>
        </w:rPr>
        <w:t>-</w:t>
      </w:r>
      <w:r w:rsidRPr="00310F47">
        <w:rPr>
          <w:i/>
          <w:sz w:val="20"/>
        </w:rPr>
        <w:t xml:space="preserve">упорядоченно-стабильна в </w:t>
      </w:r>
      <m:oMath>
        <m:r>
          <w:rPr>
            <w:rFonts w:ascii="Cambria Math" w:hAnsi="Cambria Math"/>
            <w:sz w:val="20"/>
          </w:rPr>
          <m:t>λ</m:t>
        </m:r>
      </m:oMath>
      <w:r w:rsidRPr="00310F47">
        <w:rPr>
          <w:sz w:val="20"/>
        </w:rPr>
        <w:t xml:space="preserve">, если для любой её модели </w:t>
      </w:r>
      <m:oMath>
        <m:r>
          <w:rPr>
            <w:rFonts w:ascii="Cambria Math" w:hAnsi="Cambria Math"/>
            <w:sz w:val="20"/>
            <w:lang w:val="en-US"/>
          </w:rPr>
          <m:t>M</m:t>
        </m:r>
        <m:r>
          <w:rPr>
            <w:rFonts w:ascii="Cambria Math"/>
            <w:sz w:val="20"/>
          </w:rPr>
          <m:t>=</m:t>
        </m:r>
        <m:d>
          <m:dPr>
            <m:ctrlPr>
              <w:rPr>
                <w:rFonts w:ascii="Cambria Math" w:hAnsi="Cambria Math"/>
                <w:i/>
                <w:sz w:val="20"/>
              </w:rPr>
            </m:ctrlPr>
          </m:dPr>
          <m:e>
            <m:r>
              <w:rPr>
                <w:rFonts w:ascii="Cambria Math" w:hAnsi="Cambria Math"/>
                <w:sz w:val="20"/>
                <w:lang w:val="en-US"/>
              </w:rPr>
              <m:t>M</m:t>
            </m:r>
            <m:r>
              <w:rPr>
                <w:rFonts w:ascii="Cambria Math"/>
                <w:sz w:val="20"/>
              </w:rPr>
              <m:t>,</m:t>
            </m:r>
            <m:r>
              <w:rPr>
                <w:rFonts w:ascii="Cambria Math" w:hAnsi="Cambria Math"/>
                <w:sz w:val="20"/>
                <w:lang w:val="en-US"/>
              </w:rPr>
              <m:t>L</m:t>
            </m:r>
          </m:e>
        </m:d>
      </m:oMath>
      <w:r w:rsidRPr="00310F47">
        <w:rPr>
          <w:sz w:val="20"/>
        </w:rPr>
        <w:t xml:space="preserve"> и для любого подмножества </w:t>
      </w:r>
      <m:oMath>
        <m:r>
          <w:rPr>
            <w:rFonts w:ascii="Cambria Math" w:hAnsi="Cambria Math"/>
            <w:sz w:val="20"/>
          </w:rPr>
          <m:t>A</m:t>
        </m:r>
      </m:oMath>
      <w:r w:rsidRPr="00310F47">
        <w:rPr>
          <w:sz w:val="20"/>
        </w:rPr>
        <w:t xml:space="preserve"> </w:t>
      </w:r>
      <w:r w:rsidRPr="00310F47">
        <w:rPr>
          <w:i/>
          <w:iCs/>
          <w:sz w:val="20"/>
        </w:rPr>
        <w:t xml:space="preserve">множества </w:t>
      </w:r>
      <m:oMath>
        <m:r>
          <w:rPr>
            <w:rFonts w:ascii="Cambria Math" w:hAnsi="Cambria Math"/>
            <w:sz w:val="20"/>
          </w:rPr>
          <m:t>M</m:t>
        </m:r>
      </m:oMath>
      <w:r w:rsidRPr="00310F47">
        <w:rPr>
          <w:i/>
          <w:iCs/>
          <w:sz w:val="20"/>
        </w:rPr>
        <w:t xml:space="preserve">, </w:t>
      </w:r>
      <w:r w:rsidRPr="00310F47">
        <w:rPr>
          <w:sz w:val="20"/>
        </w:rPr>
        <w:t xml:space="preserve">у которого мощность не превышает </w:t>
      </w:r>
      <m:oMath>
        <m:r>
          <w:rPr>
            <w:rFonts w:ascii="Cambria Math" w:hAnsi="Cambria Math"/>
            <w:sz w:val="20"/>
          </w:rPr>
          <m:t>λ</m:t>
        </m:r>
      </m:oMath>
      <w:r w:rsidRPr="00310F47">
        <w:rPr>
          <w:sz w:val="20"/>
        </w:rPr>
        <w:t xml:space="preserve">, для каждого типа </w:t>
      </w:r>
      <w:r w:rsidRPr="00310F47">
        <w:rPr>
          <w:i/>
          <w:iCs/>
          <w:sz w:val="20"/>
        </w:rPr>
        <w:t xml:space="preserve">сечения </w:t>
      </w:r>
      <m:oMath>
        <m:r>
          <w:rPr>
            <w:rFonts w:ascii="Cambria Math" w:hAnsi="Cambria Math"/>
            <w:sz w:val="20"/>
          </w:rPr>
          <m:t>s</m:t>
        </m:r>
      </m:oMath>
      <w:r w:rsidRPr="00310F47">
        <w:rPr>
          <w:i/>
          <w:iCs/>
          <w:sz w:val="20"/>
        </w:rPr>
        <w:t xml:space="preserve"> </w:t>
      </w:r>
      <w:r w:rsidRPr="00310F47">
        <w:rPr>
          <w:sz w:val="20"/>
        </w:rPr>
        <w:t xml:space="preserve">модели </w:t>
      </w:r>
      <w:r w:rsidRPr="00310F47">
        <w:rPr>
          <w:b/>
          <w:bCs/>
          <w:i/>
          <w:iCs/>
          <w:sz w:val="20"/>
        </w:rPr>
        <w:t>M</w:t>
      </w:r>
      <w:r w:rsidRPr="00310F47">
        <w:rPr>
          <w:sz w:val="20"/>
        </w:rPr>
        <w:t xml:space="preserve"> существует самое большее </w:t>
      </w:r>
      <w:r w:rsidRPr="00310F47">
        <w:rPr>
          <w:i/>
          <w:sz w:val="20"/>
        </w:rPr>
        <w:t>λ</w:t>
      </w:r>
      <w:r w:rsidRPr="00310F47">
        <w:rPr>
          <w:sz w:val="20"/>
        </w:rPr>
        <w:t xml:space="preserve"> полных типов над </w:t>
      </w:r>
      <w:r w:rsidRPr="00310F47">
        <w:rPr>
          <w:i/>
          <w:iCs/>
          <w:sz w:val="20"/>
        </w:rPr>
        <w:t xml:space="preserve">множеством A, </w:t>
      </w:r>
      <w:r w:rsidRPr="00310F47">
        <w:rPr>
          <w:sz w:val="20"/>
        </w:rPr>
        <w:t xml:space="preserve">которые совместимы с сечением </w:t>
      </w:r>
      <w:r w:rsidRPr="00310F47">
        <w:rPr>
          <w:i/>
          <w:iCs/>
          <w:sz w:val="20"/>
        </w:rPr>
        <w:t>s</w:t>
      </w:r>
      <w:r w:rsidRPr="00310F47">
        <w:rPr>
          <w:sz w:val="20"/>
        </w:rPr>
        <w:t>.</w:t>
      </w:r>
    </w:p>
    <w:p w:rsidR="00FC10C1" w:rsidRPr="00310F47" w:rsidRDefault="00FC10C1" w:rsidP="00F45E1D">
      <w:pPr>
        <w:pStyle w:val="aff"/>
        <w:tabs>
          <w:tab w:val="left" w:pos="851"/>
        </w:tabs>
        <w:ind w:firstLine="567"/>
        <w:rPr>
          <w:sz w:val="20"/>
        </w:rPr>
      </w:pPr>
      <w:r w:rsidRPr="00310F47">
        <w:rPr>
          <w:sz w:val="20"/>
        </w:rPr>
        <w:t xml:space="preserve">2. Будем говорить, что теория </w:t>
      </w:r>
      <w:r w:rsidRPr="00310F47">
        <w:rPr>
          <w:i/>
          <w:iCs/>
          <w:sz w:val="20"/>
        </w:rPr>
        <w:t>T</w:t>
      </w:r>
      <w:r w:rsidRPr="00310F47">
        <w:rPr>
          <w:sz w:val="20"/>
        </w:rPr>
        <w:t xml:space="preserve"> </w:t>
      </w:r>
      <m:oMath>
        <m:r>
          <w:rPr>
            <w:rFonts w:ascii="Cambria Math" w:hAnsi="Cambria Math"/>
            <w:sz w:val="20"/>
          </w:rPr>
          <m:t>n</m:t>
        </m:r>
      </m:oMath>
      <w:r w:rsidRPr="00310F47">
        <w:rPr>
          <w:i/>
          <w:iCs/>
          <w:sz w:val="20"/>
        </w:rPr>
        <w:t>-</w:t>
      </w:r>
      <w:r w:rsidRPr="00310F47">
        <w:rPr>
          <w:i/>
          <w:sz w:val="20"/>
        </w:rPr>
        <w:t>упорядоченно-стабильна</w:t>
      </w:r>
      <w:r w:rsidRPr="00310F47">
        <w:rPr>
          <w:sz w:val="20"/>
        </w:rPr>
        <w:t xml:space="preserve">, если она </w:t>
      </w:r>
      <m:oMath>
        <m:r>
          <w:rPr>
            <w:rFonts w:ascii="Cambria Math" w:hAnsi="Cambria Math"/>
            <w:sz w:val="20"/>
          </w:rPr>
          <m:t>n</m:t>
        </m:r>
      </m:oMath>
      <w:r w:rsidRPr="00310F47">
        <w:rPr>
          <w:i/>
          <w:iCs/>
          <w:sz w:val="20"/>
        </w:rPr>
        <w:t>-</w:t>
      </w:r>
      <w:r w:rsidRPr="00310F47">
        <w:rPr>
          <w:sz w:val="20"/>
        </w:rPr>
        <w:t>упоря</w:t>
      </w:r>
      <w:r w:rsidRPr="00310F47">
        <w:rPr>
          <w:sz w:val="20"/>
        </w:rPr>
        <w:softHyphen/>
        <w:t>до</w:t>
      </w:r>
      <w:r w:rsidRPr="00310F47">
        <w:rPr>
          <w:sz w:val="20"/>
        </w:rPr>
        <w:softHyphen/>
        <w:t xml:space="preserve">ченно-стабильна в </w:t>
      </w:r>
      <w:r w:rsidRPr="00310F47">
        <w:rPr>
          <w:i/>
          <w:sz w:val="20"/>
        </w:rPr>
        <w:t>λ</w:t>
      </w:r>
      <w:r w:rsidRPr="00310F47">
        <w:rPr>
          <w:sz w:val="20"/>
        </w:rPr>
        <w:t xml:space="preserve"> для некоторого бесконечного кардинала </w:t>
      </w:r>
      <w:r w:rsidRPr="00310F47">
        <w:rPr>
          <w:i/>
          <w:sz w:val="20"/>
        </w:rPr>
        <w:t>λ</w:t>
      </w:r>
      <w:r w:rsidRPr="00310F47">
        <w:rPr>
          <w:sz w:val="20"/>
        </w:rPr>
        <w:t>.</w:t>
      </w:r>
    </w:p>
    <w:p w:rsidR="00FC10C1" w:rsidRPr="00310F47" w:rsidRDefault="00FC10C1" w:rsidP="00F45E1D">
      <w:pPr>
        <w:pStyle w:val="aff"/>
        <w:tabs>
          <w:tab w:val="left" w:pos="851"/>
        </w:tabs>
        <w:ind w:firstLine="567"/>
        <w:rPr>
          <w:sz w:val="20"/>
        </w:rPr>
      </w:pPr>
      <w:r w:rsidRPr="00310F47">
        <w:rPr>
          <w:b/>
          <w:sz w:val="20"/>
        </w:rPr>
        <w:t>Теорема 3.</w:t>
      </w:r>
      <w:r w:rsidRPr="00310F47">
        <w:rPr>
          <w:sz w:val="20"/>
        </w:rPr>
        <w:t xml:space="preserve"> Оба определения упорядоченной стабильности эквивалентны.</w:t>
      </w:r>
    </w:p>
    <w:p w:rsidR="00FC10C1" w:rsidRPr="00310F47" w:rsidRDefault="00FC10C1" w:rsidP="00F45E1D">
      <w:pPr>
        <w:pStyle w:val="aff"/>
        <w:tabs>
          <w:tab w:val="left" w:pos="851"/>
        </w:tabs>
        <w:ind w:firstLine="567"/>
        <w:rPr>
          <w:sz w:val="20"/>
        </w:rPr>
      </w:pPr>
      <w:r w:rsidRPr="00310F47">
        <w:rPr>
          <w:b/>
          <w:sz w:val="20"/>
        </w:rPr>
        <w:t>Определение [1].</w:t>
      </w:r>
      <w:r w:rsidRPr="00310F47">
        <w:rPr>
          <w:sz w:val="20"/>
        </w:rPr>
        <w:t xml:space="preserve"> Пусть </w:t>
      </w:r>
      <m:oMath>
        <m:r>
          <w:rPr>
            <w:rFonts w:ascii="Cambria Math" w:hAnsi="Cambria Math"/>
            <w:sz w:val="20"/>
          </w:rPr>
          <m:t>M</m:t>
        </m:r>
      </m:oMath>
      <w:r w:rsidRPr="00310F47">
        <w:rPr>
          <w:sz w:val="20"/>
        </w:rPr>
        <w:t xml:space="preserve"> — некоторая структура, </w:t>
      </w:r>
      <w:r w:rsidRPr="00310F47">
        <w:rPr>
          <w:i/>
          <w:iCs/>
          <w:sz w:val="20"/>
        </w:rPr>
        <w:t xml:space="preserve">а </w:t>
      </w:r>
      <m:oMath>
        <m:r>
          <w:rPr>
            <w:rFonts w:ascii="Cambria Math" w:hAnsi="Cambria Math"/>
            <w:sz w:val="20"/>
          </w:rPr>
          <m:t>p</m:t>
        </m:r>
      </m:oMath>
      <w:r w:rsidRPr="00310F47">
        <w:rPr>
          <w:i/>
          <w:iCs/>
          <w:sz w:val="20"/>
        </w:rPr>
        <w:t xml:space="preserve"> — </w:t>
      </w:r>
      <w:r w:rsidRPr="00310F47">
        <w:rPr>
          <w:sz w:val="20"/>
        </w:rPr>
        <w:t xml:space="preserve">некоторый частичный </w:t>
      </w:r>
      <m:oMath>
        <m:r>
          <w:rPr>
            <w:rFonts w:ascii="Cambria Math" w:hAnsi="Cambria Math"/>
            <w:sz w:val="20"/>
          </w:rPr>
          <m:t>n</m:t>
        </m:r>
      </m:oMath>
      <w:r w:rsidRPr="00310F47">
        <w:rPr>
          <w:i/>
          <w:sz w:val="20"/>
        </w:rPr>
        <w:t>-</w:t>
      </w:r>
      <w:r w:rsidRPr="00310F47">
        <w:rPr>
          <w:sz w:val="20"/>
        </w:rPr>
        <w:t xml:space="preserve">тип над некоторым подмножеством множества </w:t>
      </w:r>
      <m:oMath>
        <m:r>
          <w:rPr>
            <w:rFonts w:ascii="Cambria Math" w:hAnsi="Cambria Math"/>
            <w:sz w:val="20"/>
          </w:rPr>
          <m:t>M</m:t>
        </m:r>
      </m:oMath>
      <w:r w:rsidRPr="00310F47">
        <w:rPr>
          <w:sz w:val="20"/>
        </w:rPr>
        <w:t>. Будем говорить, что структура</w:t>
      </w:r>
      <w:r w:rsidRPr="00310F47">
        <w:rPr>
          <w:b/>
          <w:bCs/>
          <w:sz w:val="20"/>
        </w:rPr>
        <w:t xml:space="preserve"> </w:t>
      </w:r>
      <m:oMath>
        <m:r>
          <w:rPr>
            <w:rFonts w:ascii="Cambria Math" w:hAnsi="Cambria Math"/>
            <w:sz w:val="20"/>
          </w:rPr>
          <m:t>M</m:t>
        </m:r>
      </m:oMath>
      <w:r w:rsidRPr="00310F47">
        <w:rPr>
          <w:b/>
          <w:bCs/>
          <w:sz w:val="20"/>
        </w:rPr>
        <w:t xml:space="preserve"> </w:t>
      </w:r>
      <w:r w:rsidRPr="00310F47">
        <w:rPr>
          <w:sz w:val="20"/>
        </w:rPr>
        <w:t xml:space="preserve">обладает свойством </w:t>
      </w:r>
      <w:r w:rsidRPr="00310F47">
        <w:rPr>
          <w:i/>
          <w:sz w:val="20"/>
        </w:rPr>
        <w:t xml:space="preserve">строгого порядка внутри </w:t>
      </w:r>
      <w:r w:rsidRPr="00310F47">
        <w:rPr>
          <w:i/>
          <w:iCs/>
          <w:sz w:val="20"/>
        </w:rPr>
        <w:t>типа</w:t>
      </w:r>
      <w:r w:rsidRPr="00310F47">
        <w:rPr>
          <w:sz w:val="20"/>
        </w:rPr>
        <w:t xml:space="preserve"> </w:t>
      </w:r>
      <m:oMath>
        <m:r>
          <w:rPr>
            <w:rFonts w:ascii="Cambria Math" w:hAnsi="Cambria Math"/>
            <w:sz w:val="20"/>
          </w:rPr>
          <m:t>p</m:t>
        </m:r>
      </m:oMath>
      <w:r w:rsidRPr="00310F47">
        <w:rPr>
          <w:sz w:val="20"/>
        </w:rPr>
        <w:t>, если существует</w:t>
      </w:r>
      <w:r w:rsidRPr="00310F47">
        <w:rPr>
          <w:i/>
          <w:iCs/>
          <w:sz w:val="20"/>
        </w:rPr>
        <w:t xml:space="preserve"> </w:t>
      </w:r>
      <m:oMath>
        <m:r>
          <w:rPr>
            <w:rFonts w:ascii="Cambria Math" w:hAnsi="Cambria Math"/>
            <w:sz w:val="20"/>
          </w:rPr>
          <m:t>n</m:t>
        </m:r>
      </m:oMath>
      <w:r w:rsidRPr="00310F47">
        <w:rPr>
          <w:i/>
          <w:iCs/>
          <w:sz w:val="20"/>
        </w:rPr>
        <w:t>-</w:t>
      </w:r>
      <w:r w:rsidRPr="00310F47">
        <w:rPr>
          <w:sz w:val="20"/>
        </w:rPr>
        <w:t xml:space="preserve">формула </w:t>
      </w:r>
      <m:oMath>
        <m:r>
          <w:rPr>
            <w:rFonts w:ascii="Cambria Math" w:hAnsi="Cambria Math"/>
            <w:sz w:val="20"/>
          </w:rPr>
          <m:t>F</m:t>
        </m:r>
        <m:d>
          <m:dPr>
            <m:ctrlPr>
              <w:rPr>
                <w:rFonts w:ascii="Cambria Math" w:hAnsi="Cambria Math"/>
                <w:i/>
                <w:sz w:val="20"/>
              </w:rPr>
            </m:ctrlPr>
          </m:dPr>
          <m:e>
            <m:acc>
              <m:accPr>
                <m:chr m:val="̅"/>
                <m:ctrlPr>
                  <w:rPr>
                    <w:rFonts w:ascii="Cambria Math" w:hAnsi="Cambria Math"/>
                    <w:i/>
                    <w:sz w:val="20"/>
                  </w:rPr>
                </m:ctrlPr>
              </m:accPr>
              <m:e>
                <m:r>
                  <w:rPr>
                    <w:rFonts w:ascii="Cambria Math" w:hAnsi="Cambria Math"/>
                    <w:sz w:val="20"/>
                  </w:rPr>
                  <m:t>x</m:t>
                </m:r>
              </m:e>
            </m:acc>
            <m:r>
              <w:rPr>
                <w:rFonts w:ascii="Cambria Math"/>
                <w:sz w:val="20"/>
              </w:rPr>
              <m:t>;</m:t>
            </m:r>
            <m:acc>
              <m:accPr>
                <m:chr m:val="̅"/>
                <m:ctrlPr>
                  <w:rPr>
                    <w:rFonts w:ascii="Cambria Math" w:hAnsi="Cambria Math"/>
                    <w:i/>
                    <w:sz w:val="20"/>
                  </w:rPr>
                </m:ctrlPr>
              </m:accPr>
              <m:e>
                <m:r>
                  <w:rPr>
                    <w:rFonts w:ascii="Cambria Math" w:hAnsi="Cambria Math"/>
                    <w:sz w:val="20"/>
                  </w:rPr>
                  <m:t>y</m:t>
                </m:r>
              </m:e>
            </m:acc>
          </m:e>
        </m:d>
      </m:oMath>
      <w:r w:rsidRPr="00310F47">
        <w:rPr>
          <w:sz w:val="20"/>
        </w:rPr>
        <w:t xml:space="preserve"> и последовательность кортежей элементов  </w:t>
      </w:r>
      <m:oMath>
        <m:sSub>
          <m:sSubPr>
            <m:ctrlPr>
              <w:rPr>
                <w:rFonts w:ascii="Cambria Math" w:hAnsi="Cambria Math"/>
                <w:i/>
                <w:sz w:val="20"/>
              </w:rPr>
            </m:ctrlPr>
          </m:sSubPr>
          <m:e>
            <m:acc>
              <m:accPr>
                <m:chr m:val="̅"/>
                <m:ctrlPr>
                  <w:rPr>
                    <w:rFonts w:ascii="Cambria Math" w:hAnsi="Cambria Math"/>
                    <w:i/>
                    <w:sz w:val="20"/>
                  </w:rPr>
                </m:ctrlPr>
              </m:accPr>
              <m:e>
                <m:r>
                  <w:rPr>
                    <w:rFonts w:ascii="Cambria Math" w:hAnsi="Cambria Math"/>
                    <w:sz w:val="20"/>
                  </w:rPr>
                  <m:t>b</m:t>
                </m:r>
              </m:e>
            </m:acc>
          </m:e>
          <m:sub>
            <m:r>
              <w:rPr>
                <w:rFonts w:ascii="Cambria Math" w:hAnsi="Cambria Math"/>
                <w:sz w:val="20"/>
              </w:rPr>
              <m:t>j</m:t>
            </m:r>
          </m:sub>
        </m:sSub>
      </m:oMath>
      <w:r w:rsidRPr="00310F47">
        <w:rPr>
          <w:sz w:val="20"/>
        </w:rPr>
        <w:t xml:space="preserve">, где </w:t>
      </w:r>
      <m:oMath>
        <m:r>
          <w:rPr>
            <w:rFonts w:ascii="Cambria Math" w:hAnsi="Cambria Math"/>
            <w:sz w:val="20"/>
            <w:lang w:val="en-US"/>
          </w:rPr>
          <m:t>j</m:t>
        </m:r>
        <m:r>
          <w:rPr>
            <w:rFonts w:ascii="Cambria Math"/>
            <w:sz w:val="20"/>
          </w:rPr>
          <m:t>&lt;</m:t>
        </m:r>
        <m:r>
          <w:rPr>
            <w:rFonts w:ascii="Cambria Math" w:hAnsi="Cambria Math"/>
            <w:sz w:val="20"/>
          </w:rPr>
          <m:t>ω</m:t>
        </m:r>
      </m:oMath>
      <w:r w:rsidRPr="00310F47">
        <w:rPr>
          <w:sz w:val="20"/>
        </w:rPr>
        <w:t xml:space="preserve">, такая что в </w:t>
      </w:r>
      <m:oMath>
        <m:sSup>
          <m:sSupPr>
            <m:ctrlPr>
              <w:rPr>
                <w:rFonts w:ascii="Cambria Math" w:hAnsi="Cambria Math"/>
                <w:i/>
                <w:sz w:val="20"/>
                <w:vertAlign w:val="superscript"/>
              </w:rPr>
            </m:ctrlPr>
          </m:sSupPr>
          <m:e>
            <m:d>
              <m:dPr>
                <m:begChr m:val="|"/>
                <m:endChr m:val="|"/>
                <m:ctrlPr>
                  <w:rPr>
                    <w:rFonts w:ascii="Cambria Math" w:hAnsi="Cambria Math"/>
                    <w:i/>
                    <w:sz w:val="20"/>
                  </w:rPr>
                </m:ctrlPr>
              </m:dPr>
              <m:e>
                <m:r>
                  <w:rPr>
                    <w:rFonts w:ascii="Cambria Math" w:hAnsi="Cambria Math"/>
                    <w:sz w:val="20"/>
                    <w:lang w:val="en-US"/>
                  </w:rPr>
                  <m:t>M</m:t>
                </m:r>
              </m:e>
            </m:d>
          </m:e>
          <m:sup>
            <m:r>
              <w:rPr>
                <w:rFonts w:ascii="Cambria Math"/>
                <w:sz w:val="20"/>
                <w:vertAlign w:val="superscript"/>
              </w:rPr>
              <m:t>+</m:t>
            </m:r>
          </m:sup>
        </m:sSup>
      </m:oMath>
      <w:r w:rsidRPr="00310F47">
        <w:rPr>
          <w:sz w:val="20"/>
        </w:rPr>
        <w:t xml:space="preserve">-насыщенном элементарном расширении </w:t>
      </w:r>
      <m:oMath>
        <m:r>
          <w:rPr>
            <w:rFonts w:ascii="Cambria Math" w:hAnsi="Cambria Math"/>
            <w:sz w:val="20"/>
            <w:lang w:val="en-US"/>
          </w:rPr>
          <m:t>N</m:t>
        </m:r>
      </m:oMath>
      <w:r w:rsidRPr="00310F47">
        <w:rPr>
          <w:b/>
          <w:sz w:val="20"/>
        </w:rPr>
        <w:t xml:space="preserve"> </w:t>
      </w:r>
      <w:r w:rsidRPr="00310F47">
        <w:rPr>
          <w:sz w:val="20"/>
        </w:rPr>
        <w:t xml:space="preserve">модели </w:t>
      </w:r>
      <m:oMath>
        <m:r>
          <w:rPr>
            <w:rFonts w:ascii="Cambria Math" w:hAnsi="Cambria Math"/>
            <w:sz w:val="20"/>
            <w:lang w:val="en-US"/>
          </w:rPr>
          <m:t>M</m:t>
        </m:r>
      </m:oMath>
      <w:r w:rsidRPr="00310F47">
        <w:rPr>
          <w:sz w:val="20"/>
        </w:rPr>
        <w:t xml:space="preserve"> для любых чисел </w:t>
      </w:r>
      <m:oMath>
        <m:r>
          <w:rPr>
            <w:rFonts w:ascii="Cambria Math" w:hAnsi="Cambria Math"/>
            <w:sz w:val="20"/>
            <w:lang w:val="en-US"/>
          </w:rPr>
          <m:t>i</m:t>
        </m:r>
        <m:r>
          <w:rPr>
            <w:rFonts w:ascii="Cambria Math"/>
            <w:sz w:val="20"/>
          </w:rPr>
          <m:t>&lt;</m:t>
        </m:r>
        <m:r>
          <w:rPr>
            <w:rFonts w:ascii="Cambria Math" w:hAnsi="Cambria Math"/>
            <w:sz w:val="20"/>
            <w:lang w:val="en-US"/>
          </w:rPr>
          <m:t>j</m:t>
        </m:r>
        <m:r>
          <w:rPr>
            <w:rFonts w:ascii="Cambria Math"/>
            <w:sz w:val="20"/>
          </w:rPr>
          <m:t>&lt;</m:t>
        </m:r>
        <m:r>
          <w:rPr>
            <w:rFonts w:ascii="Cambria Math" w:hAnsi="Cambria Math"/>
            <w:sz w:val="20"/>
          </w:rPr>
          <m:t>ω</m:t>
        </m:r>
      </m:oMath>
      <w:r w:rsidRPr="00310F47">
        <w:rPr>
          <w:sz w:val="20"/>
        </w:rPr>
        <w:t xml:space="preserve"> выполняется строгое включение</w:t>
      </w:r>
    </w:p>
    <w:p w:rsidR="00FC10C1" w:rsidRPr="00310F47" w:rsidRDefault="00FC10C1" w:rsidP="00F45E1D">
      <w:pPr>
        <w:pStyle w:val="aff"/>
        <w:tabs>
          <w:tab w:val="left" w:pos="851"/>
        </w:tabs>
        <w:ind w:firstLine="567"/>
        <w:rPr>
          <w:sz w:val="20"/>
        </w:rPr>
      </w:pPr>
      <m:oMathPara>
        <m:oMath>
          <m:r>
            <w:rPr>
              <w:rFonts w:ascii="Cambria Math" w:hAnsi="Cambria Math"/>
              <w:sz w:val="20"/>
            </w:rPr>
            <m:t>p</m:t>
          </m:r>
          <m:d>
            <m:dPr>
              <m:ctrlPr>
                <w:rPr>
                  <w:rFonts w:ascii="Cambria Math" w:hAnsi="Cambria Math"/>
                  <w:i/>
                  <w:sz w:val="20"/>
                </w:rPr>
              </m:ctrlPr>
            </m:dPr>
            <m:e>
              <m:r>
                <w:rPr>
                  <w:rFonts w:ascii="Cambria Math" w:hAnsi="Cambria Math"/>
                  <w:sz w:val="20"/>
                </w:rPr>
                <m:t>N</m:t>
              </m:r>
            </m:e>
          </m:d>
          <m:r>
            <w:rPr>
              <w:rFonts w:ascii="Cambria Math" w:hAnsi="Cambria Math"/>
              <w:sz w:val="20"/>
            </w:rPr>
            <m:t>∩F</m:t>
          </m:r>
          <m:d>
            <m:dPr>
              <m:ctrlPr>
                <w:rPr>
                  <w:rFonts w:ascii="Cambria Math" w:hAnsi="Cambria Math"/>
                  <w:i/>
                  <w:sz w:val="20"/>
                </w:rPr>
              </m:ctrlPr>
            </m:dPr>
            <m:e>
              <m:r>
                <w:rPr>
                  <w:rFonts w:ascii="Cambria Math" w:hAnsi="Cambria Math"/>
                  <w:sz w:val="20"/>
                </w:rPr>
                <m:t>N</m:t>
              </m:r>
              <m:r>
                <w:rPr>
                  <w:rFonts w:ascii="Cambria Math"/>
                  <w:sz w:val="20"/>
                </w:rPr>
                <m:t xml:space="preserve">, </m:t>
              </m:r>
              <m:sSub>
                <m:sSubPr>
                  <m:ctrlPr>
                    <w:rPr>
                      <w:rFonts w:ascii="Cambria Math" w:hAnsi="Cambria Math"/>
                      <w:i/>
                      <w:sz w:val="20"/>
                    </w:rPr>
                  </m:ctrlPr>
                </m:sSubPr>
                <m:e>
                  <m:acc>
                    <m:accPr>
                      <m:chr m:val="̅"/>
                      <m:ctrlPr>
                        <w:rPr>
                          <w:rFonts w:ascii="Cambria Math" w:hAnsi="Cambria Math"/>
                          <w:i/>
                          <w:sz w:val="20"/>
                        </w:rPr>
                      </m:ctrlPr>
                    </m:accPr>
                    <m:e>
                      <m:r>
                        <w:rPr>
                          <w:rFonts w:ascii="Cambria Math" w:hAnsi="Cambria Math"/>
                          <w:sz w:val="20"/>
                        </w:rPr>
                        <m:t>b</m:t>
                      </m:r>
                    </m:e>
                  </m:acc>
                </m:e>
                <m:sub>
                  <m:r>
                    <w:rPr>
                      <w:rFonts w:ascii="Cambria Math" w:hAnsi="Cambria Math"/>
                      <w:sz w:val="20"/>
                    </w:rPr>
                    <m:t>i</m:t>
                  </m:r>
                </m:sub>
              </m:sSub>
            </m:e>
          </m:d>
          <m:r>
            <w:rPr>
              <w:rFonts w:ascii="Cambria Math" w:hAnsi="Cambria Math"/>
              <w:sz w:val="20"/>
            </w:rPr>
            <m:t>⊂p</m:t>
          </m:r>
          <m:d>
            <m:dPr>
              <m:ctrlPr>
                <w:rPr>
                  <w:rFonts w:ascii="Cambria Math" w:hAnsi="Cambria Math"/>
                  <w:i/>
                  <w:sz w:val="20"/>
                </w:rPr>
              </m:ctrlPr>
            </m:dPr>
            <m:e>
              <m:r>
                <w:rPr>
                  <w:rFonts w:ascii="Cambria Math" w:hAnsi="Cambria Math"/>
                  <w:sz w:val="20"/>
                </w:rPr>
                <m:t>N</m:t>
              </m:r>
            </m:e>
          </m:d>
          <m:r>
            <w:rPr>
              <w:rFonts w:ascii="Cambria Math" w:hAnsi="Cambria Math"/>
              <w:sz w:val="20"/>
            </w:rPr>
            <m:t>∩F</m:t>
          </m:r>
          <m:d>
            <m:dPr>
              <m:ctrlPr>
                <w:rPr>
                  <w:rFonts w:ascii="Cambria Math" w:hAnsi="Cambria Math"/>
                  <w:i/>
                  <w:sz w:val="20"/>
                </w:rPr>
              </m:ctrlPr>
            </m:dPr>
            <m:e>
              <m:r>
                <w:rPr>
                  <w:rFonts w:ascii="Cambria Math" w:hAnsi="Cambria Math"/>
                  <w:sz w:val="20"/>
                </w:rPr>
                <m:t>N</m:t>
              </m:r>
              <m:r>
                <w:rPr>
                  <w:rFonts w:ascii="Cambria Math"/>
                  <w:sz w:val="20"/>
                </w:rPr>
                <m:t xml:space="preserve">, </m:t>
              </m:r>
              <m:sSub>
                <m:sSubPr>
                  <m:ctrlPr>
                    <w:rPr>
                      <w:rFonts w:ascii="Cambria Math" w:hAnsi="Cambria Math"/>
                      <w:i/>
                      <w:sz w:val="20"/>
                    </w:rPr>
                  </m:ctrlPr>
                </m:sSubPr>
                <m:e>
                  <m:acc>
                    <m:accPr>
                      <m:chr m:val="̅"/>
                      <m:ctrlPr>
                        <w:rPr>
                          <w:rFonts w:ascii="Cambria Math" w:hAnsi="Cambria Math"/>
                          <w:i/>
                          <w:sz w:val="20"/>
                        </w:rPr>
                      </m:ctrlPr>
                    </m:accPr>
                    <m:e>
                      <m:r>
                        <w:rPr>
                          <w:rFonts w:ascii="Cambria Math" w:hAnsi="Cambria Math"/>
                          <w:sz w:val="20"/>
                        </w:rPr>
                        <m:t>b</m:t>
                      </m:r>
                    </m:e>
                  </m:acc>
                </m:e>
                <m:sub>
                  <m:r>
                    <w:rPr>
                      <w:rFonts w:ascii="Cambria Math" w:hAnsi="Cambria Math"/>
                      <w:sz w:val="20"/>
                    </w:rPr>
                    <m:t>j</m:t>
                  </m:r>
                </m:sub>
              </m:sSub>
            </m:e>
          </m:d>
        </m:oMath>
      </m:oMathPara>
    </w:p>
    <w:p w:rsidR="00541F15" w:rsidRPr="00310F47" w:rsidRDefault="00541F15" w:rsidP="00F45E1D">
      <w:pPr>
        <w:pStyle w:val="aff"/>
        <w:tabs>
          <w:tab w:val="left" w:pos="851"/>
        </w:tabs>
        <w:ind w:firstLine="567"/>
        <w:rPr>
          <w:sz w:val="20"/>
        </w:rPr>
      </w:pPr>
    </w:p>
    <w:p w:rsidR="00FC10C1" w:rsidRPr="00310F47" w:rsidRDefault="00FC10C1" w:rsidP="00F45E1D">
      <w:pPr>
        <w:pStyle w:val="aff"/>
        <w:tabs>
          <w:tab w:val="left" w:pos="851"/>
        </w:tabs>
        <w:ind w:firstLine="567"/>
        <w:rPr>
          <w:i/>
          <w:sz w:val="20"/>
        </w:rPr>
      </w:pPr>
      <w:r w:rsidRPr="00310F47">
        <w:rPr>
          <w:sz w:val="20"/>
        </w:rPr>
        <w:t xml:space="preserve">Будем говорить, что теория с </w:t>
      </w:r>
      <m:oMath>
        <m:r>
          <w:rPr>
            <w:rFonts w:ascii="Cambria Math" w:hAnsi="Cambria Math"/>
            <w:sz w:val="20"/>
          </w:rPr>
          <m:t>n</m:t>
        </m:r>
      </m:oMath>
      <w:r w:rsidRPr="00310F47">
        <w:rPr>
          <w:sz w:val="20"/>
        </w:rPr>
        <w:t xml:space="preserve"> линейными порядками обладает свойством </w:t>
      </w:r>
      <w:r w:rsidRPr="00310F47">
        <w:rPr>
          <w:i/>
          <w:sz w:val="20"/>
        </w:rPr>
        <w:t>локального строгого порядка</w:t>
      </w:r>
      <w:r w:rsidRPr="00310F47">
        <w:rPr>
          <w:sz w:val="20"/>
        </w:rPr>
        <w:t xml:space="preserve">, если у неё есть модель, которая обладает свойством строгого порядка внутри выпуклого замыкания полного 1-типа над некоторым подмножеством </w:t>
      </w:r>
      <m:oMath>
        <m:r>
          <w:rPr>
            <w:rFonts w:ascii="Cambria Math" w:hAnsi="Cambria Math"/>
            <w:sz w:val="20"/>
          </w:rPr>
          <m:t>A</m:t>
        </m:r>
      </m:oMath>
      <w:r w:rsidRPr="00310F47">
        <w:rPr>
          <w:sz w:val="20"/>
        </w:rPr>
        <w:t xml:space="preserve">, причём параметры </w:t>
      </w:r>
      <m:oMath>
        <m:sSub>
          <m:sSubPr>
            <m:ctrlPr>
              <w:rPr>
                <w:rFonts w:ascii="Cambria Math" w:hAnsi="Cambria Math"/>
                <w:i/>
                <w:sz w:val="20"/>
              </w:rPr>
            </m:ctrlPr>
          </m:sSubPr>
          <m:e>
            <m:acc>
              <m:accPr>
                <m:chr m:val="̅"/>
                <m:ctrlPr>
                  <w:rPr>
                    <w:rFonts w:ascii="Cambria Math" w:hAnsi="Cambria Math"/>
                    <w:i/>
                    <w:sz w:val="20"/>
                  </w:rPr>
                </m:ctrlPr>
              </m:accPr>
              <m:e>
                <m:r>
                  <w:rPr>
                    <w:rFonts w:ascii="Cambria Math" w:hAnsi="Cambria Math"/>
                    <w:sz w:val="20"/>
                  </w:rPr>
                  <m:t>b</m:t>
                </m:r>
              </m:e>
            </m:acc>
          </m:e>
          <m:sub>
            <m:r>
              <w:rPr>
                <w:rFonts w:ascii="Cambria Math" w:hAnsi="Cambria Math"/>
                <w:sz w:val="20"/>
              </w:rPr>
              <m:t>j</m:t>
            </m:r>
          </m:sub>
        </m:sSub>
      </m:oMath>
      <w:r w:rsidRPr="00310F47">
        <w:rPr>
          <w:sz w:val="20"/>
          <w:vertAlign w:val="subscript"/>
        </w:rPr>
        <w:t xml:space="preserve"> </w:t>
      </w:r>
      <w:r w:rsidRPr="00310F47">
        <w:rPr>
          <w:sz w:val="20"/>
        </w:rPr>
        <w:t xml:space="preserve">также лежат во множестве </w:t>
      </w:r>
      <w:r w:rsidRPr="00310F47">
        <w:rPr>
          <w:i/>
          <w:iCs/>
          <w:sz w:val="20"/>
        </w:rPr>
        <w:t>A</w:t>
      </w:r>
      <w:r w:rsidRPr="00310F47">
        <w:rPr>
          <w:i/>
          <w:sz w:val="20"/>
        </w:rPr>
        <w:t>.</w:t>
      </w:r>
    </w:p>
    <w:p w:rsidR="00FC10C1" w:rsidRPr="00310F47" w:rsidRDefault="00FC10C1" w:rsidP="00F45E1D">
      <w:pPr>
        <w:pStyle w:val="aff"/>
        <w:tabs>
          <w:tab w:val="left" w:pos="851"/>
        </w:tabs>
        <w:ind w:firstLine="567"/>
        <w:rPr>
          <w:i/>
          <w:sz w:val="20"/>
        </w:rPr>
      </w:pPr>
      <w:r w:rsidRPr="00310F47">
        <w:rPr>
          <w:b/>
          <w:sz w:val="20"/>
        </w:rPr>
        <w:t xml:space="preserve">Теорема 4. </w:t>
      </w:r>
      <w:r w:rsidRPr="00310F47">
        <w:rPr>
          <w:i/>
          <w:sz w:val="20"/>
        </w:rPr>
        <w:t xml:space="preserve">Зависимая теория является </w:t>
      </w:r>
      <m:oMath>
        <m:r>
          <w:rPr>
            <w:rFonts w:ascii="Cambria Math" w:hAnsi="Cambria Math"/>
            <w:sz w:val="20"/>
          </w:rPr>
          <m:t>n</m:t>
        </m:r>
      </m:oMath>
      <w:r w:rsidRPr="00310F47">
        <w:rPr>
          <w:i/>
          <w:sz w:val="20"/>
        </w:rPr>
        <w:t>-упорядоченно-стабильной в том и только в том случае, когда она не обладает свойством локального строгого порядка.</w:t>
      </w:r>
    </w:p>
    <w:p w:rsidR="00FC10C1" w:rsidRPr="00310F47" w:rsidRDefault="00FC10C1" w:rsidP="00F45E1D">
      <w:pPr>
        <w:pStyle w:val="aff"/>
        <w:tabs>
          <w:tab w:val="left" w:pos="851"/>
        </w:tabs>
        <w:ind w:firstLine="567"/>
        <w:rPr>
          <w:i/>
          <w:sz w:val="20"/>
        </w:rPr>
      </w:pPr>
      <w:r w:rsidRPr="00310F47">
        <w:rPr>
          <w:b/>
          <w:sz w:val="20"/>
        </w:rPr>
        <w:t>Следствие 5.</w:t>
      </w:r>
      <w:r w:rsidRPr="00310F47">
        <w:rPr>
          <w:sz w:val="20"/>
        </w:rPr>
        <w:t xml:space="preserve"> </w:t>
      </w:r>
      <w:r w:rsidRPr="00310F47">
        <w:rPr>
          <w:i/>
          <w:sz w:val="20"/>
        </w:rPr>
        <w:t xml:space="preserve">Теория с </w:t>
      </w:r>
      <m:oMath>
        <m:r>
          <w:rPr>
            <w:rFonts w:ascii="Cambria Math" w:hAnsi="Cambria Math"/>
            <w:sz w:val="20"/>
          </w:rPr>
          <m:t>n</m:t>
        </m:r>
      </m:oMath>
      <w:r w:rsidRPr="00310F47">
        <w:rPr>
          <w:i/>
          <w:sz w:val="20"/>
        </w:rPr>
        <w:t xml:space="preserve">-линейными порядками является </w:t>
      </w:r>
      <m:oMath>
        <m:r>
          <w:rPr>
            <w:rFonts w:ascii="Cambria Math" w:hAnsi="Cambria Math"/>
            <w:sz w:val="20"/>
          </w:rPr>
          <m:t>n</m:t>
        </m:r>
      </m:oMath>
      <w:r w:rsidRPr="00310F47">
        <w:rPr>
          <w:i/>
          <w:sz w:val="20"/>
        </w:rPr>
        <w:t>-упорядоченно-стабильной тогда и только тогда, когда она не обладает и свойством независимости, и свойством локального линейного порядка.</w:t>
      </w:r>
    </w:p>
    <w:p w:rsidR="00FC10C1" w:rsidRPr="00310F47" w:rsidRDefault="00FC10C1" w:rsidP="00F45E1D">
      <w:pPr>
        <w:pStyle w:val="aff"/>
        <w:tabs>
          <w:tab w:val="left" w:pos="851"/>
        </w:tabs>
        <w:ind w:firstLine="567"/>
        <w:rPr>
          <w:sz w:val="20"/>
        </w:rPr>
      </w:pPr>
      <w:r w:rsidRPr="00310F47">
        <w:rPr>
          <w:sz w:val="20"/>
        </w:rPr>
        <w:t>Из работы [4] следует, что элементарная теория упорядоченной группы вещественных чисел с выделенной подгруппой рациональных чисел является упорядоченно-стабильной, но ни слабо о-минимальной, ни квази-о-мини</w:t>
      </w:r>
      <w:r w:rsidRPr="00310F47">
        <w:rPr>
          <w:sz w:val="20"/>
        </w:rPr>
        <w:softHyphen/>
        <w:t>маль</w:t>
      </w:r>
      <w:r w:rsidRPr="00310F47">
        <w:rPr>
          <w:sz w:val="20"/>
        </w:rPr>
        <w:softHyphen/>
        <w:t>ной.</w:t>
      </w:r>
    </w:p>
    <w:p w:rsidR="00FC10C1" w:rsidRPr="00310F47" w:rsidRDefault="00FC10C1" w:rsidP="00F45E1D">
      <w:pPr>
        <w:pStyle w:val="aff"/>
        <w:tabs>
          <w:tab w:val="left" w:pos="851"/>
        </w:tabs>
        <w:ind w:firstLine="567"/>
        <w:rPr>
          <w:i/>
          <w:iCs/>
          <w:sz w:val="20"/>
        </w:rPr>
      </w:pPr>
      <w:r w:rsidRPr="00310F47">
        <w:rPr>
          <w:b/>
          <w:bCs/>
          <w:sz w:val="20"/>
        </w:rPr>
        <w:t>Лемма 6.</w:t>
      </w:r>
      <w:r w:rsidRPr="00310F47">
        <w:rPr>
          <w:sz w:val="20"/>
        </w:rPr>
        <w:t xml:space="preserve"> </w:t>
      </w:r>
      <w:r w:rsidRPr="00310F47">
        <w:rPr>
          <w:i/>
          <w:iCs/>
          <w:sz w:val="20"/>
        </w:rPr>
        <w:t xml:space="preserve">Пусть теория </w:t>
      </w:r>
      <m:oMath>
        <m:r>
          <w:rPr>
            <w:rFonts w:ascii="Cambria Math" w:hAnsi="Cambria Math"/>
            <w:sz w:val="20"/>
          </w:rPr>
          <m:t>T</m:t>
        </m:r>
      </m:oMath>
      <w:r w:rsidRPr="00310F47">
        <w:rPr>
          <w:i/>
          <w:iCs/>
          <w:sz w:val="20"/>
        </w:rPr>
        <w:t xml:space="preserve"> будет </w:t>
      </w:r>
      <m:oMath>
        <m:r>
          <w:rPr>
            <w:rFonts w:ascii="Cambria Math" w:hAnsi="Cambria Math"/>
            <w:sz w:val="20"/>
          </w:rPr>
          <m:t>n</m:t>
        </m:r>
      </m:oMath>
      <w:r w:rsidRPr="00310F47">
        <w:rPr>
          <w:i/>
          <w:iCs/>
          <w:sz w:val="20"/>
        </w:rPr>
        <w:t xml:space="preserve">-упорядоченно-стабильной, а </w:t>
      </w:r>
      <m:oMath>
        <m:r>
          <w:rPr>
            <w:rFonts w:ascii="Cambria Math" w:hAnsi="Cambria Math"/>
            <w:sz w:val="20"/>
          </w:rPr>
          <m:t>M</m:t>
        </m:r>
      </m:oMath>
      <w:r w:rsidRPr="00310F47">
        <w:rPr>
          <w:b/>
          <w:bCs/>
          <w:i/>
          <w:iCs/>
          <w:sz w:val="20"/>
        </w:rPr>
        <w:t xml:space="preserve"> </w:t>
      </w:r>
      <w:r w:rsidRPr="00310F47">
        <w:rPr>
          <w:i/>
          <w:iCs/>
          <w:sz w:val="20"/>
        </w:rPr>
        <w:t>— некоторой её моделью. Предположим, что Е</w:t>
      </w:r>
      <w:r w:rsidRPr="00310F47">
        <w:rPr>
          <w:sz w:val="20"/>
        </w:rPr>
        <w:t>(</w:t>
      </w:r>
      <w:r w:rsidRPr="00310F47">
        <w:rPr>
          <w:i/>
          <w:iCs/>
          <w:sz w:val="20"/>
        </w:rPr>
        <w:t>x,y</w:t>
      </w:r>
      <w:r w:rsidRPr="00310F47">
        <w:rPr>
          <w:sz w:val="20"/>
        </w:rPr>
        <w:t xml:space="preserve">) </w:t>
      </w:r>
      <w:r w:rsidRPr="00310F47">
        <w:rPr>
          <w:i/>
          <w:iCs/>
          <w:sz w:val="20"/>
        </w:rPr>
        <w:t xml:space="preserve">— некоторое определимое отношение с выпуклыми относительно </w:t>
      </w:r>
      <m:oMath>
        <m:sSub>
          <m:sSubPr>
            <m:ctrlPr>
              <w:rPr>
                <w:rFonts w:ascii="Cambria Math" w:hAnsi="Cambria Math"/>
                <w:i/>
                <w:iCs/>
                <w:sz w:val="20"/>
              </w:rPr>
            </m:ctrlPr>
          </m:sSubPr>
          <m:e>
            <m:r>
              <w:rPr>
                <w:rFonts w:ascii="Cambria Math"/>
                <w:sz w:val="20"/>
              </w:rPr>
              <m:t>&lt;</m:t>
            </m:r>
          </m:e>
          <m:sub>
            <m:r>
              <w:rPr>
                <w:rFonts w:ascii="Cambria Math" w:hAnsi="Cambria Math"/>
                <w:sz w:val="20"/>
              </w:rPr>
              <m:t>i</m:t>
            </m:r>
          </m:sub>
        </m:sSub>
      </m:oMath>
      <w:r w:rsidRPr="00310F47">
        <w:rPr>
          <w:i/>
          <w:iCs/>
          <w:sz w:val="20"/>
        </w:rPr>
        <w:t xml:space="preserve"> классами. Тогда элементарная теория полной редуцированной структуры </w:t>
      </w:r>
      <m:oMath>
        <m:r>
          <w:rPr>
            <w:rFonts w:ascii="Cambria Math" w:hAnsi="Cambria Math"/>
            <w:sz w:val="20"/>
          </w:rPr>
          <m:t>М</m:t>
        </m:r>
        <m:r>
          <w:rPr>
            <w:rFonts w:ascii="Cambria Math"/>
            <w:sz w:val="20"/>
          </w:rPr>
          <m:t>/</m:t>
        </m:r>
        <m:r>
          <w:rPr>
            <w:rFonts w:ascii="Cambria Math" w:hAnsi="Cambria Math"/>
            <w:sz w:val="20"/>
          </w:rPr>
          <m:t>E</m:t>
        </m:r>
      </m:oMath>
      <w:r w:rsidRPr="00310F47">
        <w:rPr>
          <w:i/>
          <w:iCs/>
          <w:sz w:val="20"/>
        </w:rPr>
        <w:t xml:space="preserve"> будет также </w:t>
      </w:r>
      <m:oMath>
        <m:r>
          <w:rPr>
            <w:rFonts w:ascii="Cambria Math" w:hAnsi="Cambria Math"/>
            <w:sz w:val="20"/>
          </w:rPr>
          <m:t>n</m:t>
        </m:r>
      </m:oMath>
      <w:r w:rsidRPr="00310F47">
        <w:rPr>
          <w:i/>
          <w:iCs/>
          <w:sz w:val="20"/>
        </w:rPr>
        <w:t>-упорядоченно-стабильной.</w:t>
      </w:r>
    </w:p>
    <w:p w:rsidR="00FC10C1" w:rsidRPr="00310F47" w:rsidRDefault="00FC10C1" w:rsidP="00F45E1D">
      <w:pPr>
        <w:pStyle w:val="aff"/>
        <w:tabs>
          <w:tab w:val="left" w:pos="851"/>
        </w:tabs>
        <w:ind w:firstLine="567"/>
        <w:rPr>
          <w:sz w:val="20"/>
        </w:rPr>
      </w:pPr>
      <w:r w:rsidRPr="00310F47">
        <w:rPr>
          <w:b/>
          <w:bCs/>
          <w:sz w:val="20"/>
        </w:rPr>
        <w:lastRenderedPageBreak/>
        <w:t>Доказательство.</w:t>
      </w:r>
      <w:r w:rsidRPr="00310F47">
        <w:rPr>
          <w:sz w:val="20"/>
        </w:rPr>
        <w:t xml:space="preserve"> Предположим, что некоторое сечение в </w:t>
      </w:r>
      <m:oMath>
        <m:r>
          <w:rPr>
            <w:rFonts w:ascii="Cambria Math" w:hAnsi="Cambria Math"/>
            <w:sz w:val="20"/>
          </w:rPr>
          <m:t>M</m:t>
        </m:r>
        <m:r>
          <w:rPr>
            <w:rFonts w:ascii="Cambria Math"/>
            <w:sz w:val="20"/>
          </w:rPr>
          <m:t>/</m:t>
        </m:r>
        <m:r>
          <w:rPr>
            <w:rFonts w:ascii="Cambria Math" w:hAnsi="Cambria Math"/>
            <w:sz w:val="20"/>
          </w:rPr>
          <m:t>E</m:t>
        </m:r>
      </m:oMath>
      <w:r w:rsidRPr="00310F47">
        <w:rPr>
          <w:sz w:val="20"/>
        </w:rPr>
        <w:t xml:space="preserve"> имеет слишком много расширений до полного типа. Тогда соответствующее сечение в </w:t>
      </w:r>
      <m:oMath>
        <m:r>
          <w:rPr>
            <w:rFonts w:ascii="Cambria Math" w:hAnsi="Cambria Math"/>
            <w:sz w:val="20"/>
          </w:rPr>
          <m:t>M</m:t>
        </m:r>
      </m:oMath>
      <w:r w:rsidRPr="00310F47">
        <w:rPr>
          <w:b/>
          <w:bCs/>
          <w:i/>
          <w:iCs/>
          <w:sz w:val="20"/>
        </w:rPr>
        <w:t xml:space="preserve"> </w:t>
      </w:r>
      <w:r w:rsidRPr="00310F47">
        <w:rPr>
          <w:sz w:val="20"/>
        </w:rPr>
        <w:t>будет иметь не меньшее число расширений до полного типа.</w:t>
      </w:r>
    </w:p>
    <w:p w:rsidR="00FC10C1" w:rsidRPr="00310F47" w:rsidRDefault="00FC10C1" w:rsidP="00F45E1D">
      <w:pPr>
        <w:pStyle w:val="aff"/>
        <w:tabs>
          <w:tab w:val="left" w:pos="851"/>
        </w:tabs>
        <w:ind w:firstLine="567"/>
        <w:rPr>
          <w:i/>
          <w:iCs/>
          <w:sz w:val="20"/>
        </w:rPr>
      </w:pPr>
      <w:r w:rsidRPr="00310F47">
        <w:rPr>
          <w:b/>
          <w:sz w:val="20"/>
        </w:rPr>
        <w:t xml:space="preserve">Следствие 7. </w:t>
      </w:r>
      <w:r w:rsidRPr="00310F47">
        <w:rPr>
          <w:i/>
          <w:iCs/>
          <w:sz w:val="20"/>
        </w:rPr>
        <w:t xml:space="preserve">Пусть упорядоченная группа </w:t>
      </w:r>
      <m:oMath>
        <m:r>
          <w:rPr>
            <w:rFonts w:ascii="Cambria Math" w:hAnsi="Cambria Math"/>
            <w:sz w:val="20"/>
          </w:rPr>
          <m:t>G</m:t>
        </m:r>
      </m:oMath>
      <w:r w:rsidRPr="00310F47">
        <w:rPr>
          <w:i/>
          <w:iCs/>
          <w:sz w:val="20"/>
        </w:rPr>
        <w:t xml:space="preserve"> имеет </w:t>
      </w:r>
      <m:oMath>
        <m:r>
          <w:rPr>
            <w:rFonts w:ascii="Cambria Math" w:hAnsi="Cambria Math"/>
            <w:sz w:val="20"/>
          </w:rPr>
          <m:t>n</m:t>
        </m:r>
      </m:oMath>
      <w:r w:rsidRPr="00310F47">
        <w:rPr>
          <w:i/>
          <w:iCs/>
          <w:sz w:val="20"/>
        </w:rPr>
        <w:t xml:space="preserve">-упорядоченно-стабильную теорию, а </w:t>
      </w:r>
      <m:oMath>
        <m:r>
          <w:rPr>
            <w:rFonts w:ascii="Cambria Math" w:hAnsi="Cambria Math"/>
            <w:sz w:val="20"/>
          </w:rPr>
          <m:t>H</m:t>
        </m:r>
      </m:oMath>
      <w:r w:rsidRPr="00310F47">
        <w:rPr>
          <w:i/>
          <w:iCs/>
          <w:sz w:val="20"/>
        </w:rPr>
        <w:t xml:space="preserve"> — некоторая ее определимая выпуклая относительно </w:t>
      </w:r>
      <m:oMath>
        <m:sSub>
          <m:sSubPr>
            <m:ctrlPr>
              <w:rPr>
                <w:rFonts w:ascii="Cambria Math" w:hAnsi="Cambria Math"/>
                <w:i/>
                <w:iCs/>
                <w:sz w:val="20"/>
              </w:rPr>
            </m:ctrlPr>
          </m:sSubPr>
          <m:e>
            <m:r>
              <w:rPr>
                <w:rFonts w:ascii="Cambria Math"/>
                <w:sz w:val="20"/>
              </w:rPr>
              <m:t>&lt;</m:t>
            </m:r>
          </m:e>
          <m:sub>
            <m:r>
              <w:rPr>
                <w:rFonts w:ascii="Cambria Math" w:hAnsi="Cambria Math"/>
                <w:sz w:val="20"/>
              </w:rPr>
              <m:t>i</m:t>
            </m:r>
          </m:sub>
        </m:sSub>
      </m:oMath>
      <w:r w:rsidRPr="00310F47">
        <w:rPr>
          <w:i/>
          <w:iCs/>
          <w:sz w:val="20"/>
        </w:rPr>
        <w:t xml:space="preserve"> подгруппа. Тогда фактор-группа </w:t>
      </w:r>
      <m:oMath>
        <m:r>
          <w:rPr>
            <w:rFonts w:ascii="Cambria Math" w:hAnsi="Cambria Math"/>
            <w:sz w:val="20"/>
          </w:rPr>
          <m:t>G</m:t>
        </m:r>
        <m:r>
          <w:rPr>
            <w:rFonts w:ascii="Cambria Math"/>
            <w:sz w:val="20"/>
          </w:rPr>
          <m:t>/</m:t>
        </m:r>
        <m:r>
          <w:rPr>
            <w:rFonts w:ascii="Cambria Math" w:hAnsi="Cambria Math"/>
            <w:sz w:val="20"/>
          </w:rPr>
          <m:t>H</m:t>
        </m:r>
      </m:oMath>
      <w:r w:rsidRPr="00310F47">
        <w:rPr>
          <w:i/>
          <w:iCs/>
          <w:sz w:val="20"/>
        </w:rPr>
        <w:t xml:space="preserve"> с полной редуцированной структурой будет иметь </w:t>
      </w:r>
      <m:oMath>
        <m:r>
          <w:rPr>
            <w:rFonts w:ascii="Cambria Math" w:hAnsi="Cambria Math"/>
            <w:sz w:val="20"/>
          </w:rPr>
          <m:t>n</m:t>
        </m:r>
      </m:oMath>
      <w:r w:rsidRPr="00310F47">
        <w:rPr>
          <w:i/>
          <w:iCs/>
          <w:sz w:val="20"/>
        </w:rPr>
        <w:t>-упоря</w:t>
      </w:r>
      <w:r w:rsidRPr="00310F47">
        <w:rPr>
          <w:i/>
          <w:iCs/>
          <w:sz w:val="20"/>
        </w:rPr>
        <w:softHyphen/>
        <w:t>до</w:t>
      </w:r>
      <w:r w:rsidRPr="00310F47">
        <w:rPr>
          <w:i/>
          <w:iCs/>
          <w:sz w:val="20"/>
        </w:rPr>
        <w:softHyphen/>
        <w:t>чен</w:t>
      </w:r>
      <w:r w:rsidRPr="00310F47">
        <w:rPr>
          <w:i/>
          <w:iCs/>
          <w:sz w:val="20"/>
        </w:rPr>
        <w:softHyphen/>
        <w:t>но-стабильную теорию.</w:t>
      </w:r>
    </w:p>
    <w:p w:rsidR="00FC10C1" w:rsidRPr="00310F47" w:rsidRDefault="00FC10C1" w:rsidP="00F45E1D">
      <w:pPr>
        <w:pStyle w:val="aff"/>
        <w:tabs>
          <w:tab w:val="left" w:pos="851"/>
        </w:tabs>
        <w:ind w:firstLine="567"/>
        <w:rPr>
          <w:sz w:val="20"/>
        </w:rPr>
      </w:pPr>
      <w:r w:rsidRPr="00310F47">
        <w:rPr>
          <w:b/>
          <w:bCs/>
          <w:sz w:val="20"/>
        </w:rPr>
        <w:t>Доказательство.</w:t>
      </w:r>
      <w:r w:rsidRPr="00310F47">
        <w:rPr>
          <w:sz w:val="20"/>
        </w:rPr>
        <w:t xml:space="preserve"> Классы смежности группы </w:t>
      </w:r>
      <m:oMath>
        <m:r>
          <w:rPr>
            <w:rFonts w:ascii="Cambria Math" w:hAnsi="Cambria Math"/>
            <w:sz w:val="20"/>
          </w:rPr>
          <m:t>H</m:t>
        </m:r>
      </m:oMath>
      <w:r w:rsidRPr="00310F47">
        <w:rPr>
          <w:i/>
          <w:iCs/>
          <w:sz w:val="20"/>
        </w:rPr>
        <w:t xml:space="preserve"> </w:t>
      </w:r>
      <w:r w:rsidRPr="00310F47">
        <w:rPr>
          <w:sz w:val="20"/>
        </w:rPr>
        <w:t>образуют отношение эквивалентности с выпуклыми классами. Далее применяем лемму 6.</w:t>
      </w:r>
    </w:p>
    <w:p w:rsidR="00FC10C1" w:rsidRPr="00310F47" w:rsidRDefault="00FC10C1" w:rsidP="00F45E1D">
      <w:pPr>
        <w:pStyle w:val="aff"/>
        <w:tabs>
          <w:tab w:val="left" w:pos="851"/>
        </w:tabs>
        <w:ind w:firstLine="567"/>
        <w:rPr>
          <w:i/>
          <w:iCs/>
          <w:sz w:val="20"/>
        </w:rPr>
      </w:pPr>
      <w:r w:rsidRPr="00310F47">
        <w:rPr>
          <w:b/>
          <w:bCs/>
          <w:sz w:val="20"/>
        </w:rPr>
        <w:t>Лемма 8.</w:t>
      </w:r>
      <w:r w:rsidRPr="00310F47">
        <w:rPr>
          <w:sz w:val="20"/>
        </w:rPr>
        <w:t xml:space="preserve"> </w:t>
      </w:r>
      <w:r w:rsidRPr="00310F47">
        <w:rPr>
          <w:i/>
          <w:iCs/>
          <w:sz w:val="20"/>
        </w:rPr>
        <w:t xml:space="preserve">Пусть теория </w:t>
      </w:r>
      <m:oMath>
        <m:r>
          <w:rPr>
            <w:rFonts w:ascii="Cambria Math" w:hAnsi="Cambria Math"/>
            <w:sz w:val="20"/>
          </w:rPr>
          <m:t>T</m:t>
        </m:r>
      </m:oMath>
      <w:r w:rsidRPr="00310F47">
        <w:rPr>
          <w:i/>
          <w:iCs/>
          <w:sz w:val="20"/>
        </w:rPr>
        <w:t xml:space="preserve"> будет </w:t>
      </w:r>
      <m:oMath>
        <m:r>
          <w:rPr>
            <w:rFonts w:ascii="Cambria Math" w:hAnsi="Cambria Math"/>
            <w:sz w:val="20"/>
          </w:rPr>
          <m:t>n</m:t>
        </m:r>
      </m:oMath>
      <w:r w:rsidRPr="00310F47">
        <w:rPr>
          <w:i/>
          <w:iCs/>
          <w:sz w:val="20"/>
        </w:rPr>
        <w:t xml:space="preserve">-упорядоченно-стабильной, а </w:t>
      </w:r>
      <m:oMath>
        <m:r>
          <w:rPr>
            <w:rFonts w:ascii="Cambria Math" w:hAnsi="Cambria Math"/>
            <w:sz w:val="20"/>
          </w:rPr>
          <m:t>M⊨T</m:t>
        </m:r>
      </m:oMath>
      <w:r w:rsidRPr="00310F47">
        <w:rPr>
          <w:i/>
          <w:iCs/>
          <w:sz w:val="20"/>
        </w:rPr>
        <w:t xml:space="preserve">. Предположим, что </w:t>
      </w:r>
      <m:oMath>
        <m:r>
          <w:rPr>
            <w:rFonts w:ascii="Cambria Math" w:hAnsi="Cambria Math"/>
            <w:sz w:val="20"/>
          </w:rPr>
          <m:t>Е</m:t>
        </m:r>
        <m:r>
          <w:rPr>
            <w:rFonts w:ascii="Cambria Math"/>
            <w:sz w:val="20"/>
          </w:rPr>
          <m:t>(</m:t>
        </m:r>
        <m:r>
          <w:rPr>
            <w:rFonts w:ascii="Cambria Math" w:hAnsi="Cambria Math"/>
            <w:sz w:val="20"/>
          </w:rPr>
          <m:t>x</m:t>
        </m:r>
        <m:r>
          <w:rPr>
            <w:rFonts w:ascii="Cambria Math"/>
            <w:sz w:val="20"/>
          </w:rPr>
          <m:t>,</m:t>
        </m:r>
        <m:r>
          <w:rPr>
            <w:rFonts w:ascii="Cambria Math" w:hAnsi="Cambria Math"/>
            <w:sz w:val="20"/>
          </w:rPr>
          <m:t>y</m:t>
        </m:r>
        <m:r>
          <w:rPr>
            <w:rFonts w:ascii="Cambria Math"/>
            <w:sz w:val="20"/>
          </w:rPr>
          <m:t>)</m:t>
        </m:r>
      </m:oMath>
      <w:r w:rsidRPr="00310F47">
        <w:rPr>
          <w:sz w:val="20"/>
        </w:rPr>
        <w:t xml:space="preserve"> </w:t>
      </w:r>
      <w:r w:rsidRPr="00310F47">
        <w:rPr>
          <w:i/>
          <w:iCs/>
          <w:sz w:val="20"/>
        </w:rPr>
        <w:t xml:space="preserve">— некоторое определимое отношение с неограниченными относительно </w:t>
      </w:r>
      <m:oMath>
        <m:sSub>
          <m:sSubPr>
            <m:ctrlPr>
              <w:rPr>
                <w:rFonts w:ascii="Cambria Math" w:hAnsi="Cambria Math"/>
                <w:i/>
                <w:iCs/>
                <w:sz w:val="20"/>
              </w:rPr>
            </m:ctrlPr>
          </m:sSubPr>
          <m:e>
            <m:r>
              <w:rPr>
                <w:rFonts w:ascii="Cambria Math"/>
                <w:sz w:val="20"/>
              </w:rPr>
              <m:t>&lt;</m:t>
            </m:r>
          </m:e>
          <m:sub>
            <m:r>
              <w:rPr>
                <w:rFonts w:ascii="Cambria Math" w:hAnsi="Cambria Math"/>
                <w:sz w:val="20"/>
              </w:rPr>
              <m:t>i</m:t>
            </m:r>
          </m:sub>
        </m:sSub>
      </m:oMath>
      <w:r w:rsidRPr="00310F47">
        <w:rPr>
          <w:i/>
          <w:iCs/>
          <w:sz w:val="20"/>
        </w:rPr>
        <w:t xml:space="preserve"> классами. Тогда элементарная теория полной редуцированной структуры </w:t>
      </w:r>
      <m:oMath>
        <m:r>
          <w:rPr>
            <w:rFonts w:ascii="Cambria Math" w:hAnsi="Cambria Math"/>
            <w:sz w:val="20"/>
            <w:lang w:val="en-US"/>
          </w:rPr>
          <m:t>M</m:t>
        </m:r>
        <m:r>
          <w:rPr>
            <w:rFonts w:ascii="Cambria Math"/>
            <w:sz w:val="20"/>
          </w:rPr>
          <m:t>/</m:t>
        </m:r>
        <m:r>
          <w:rPr>
            <w:rFonts w:ascii="Cambria Math" w:hAnsi="Cambria Math"/>
            <w:sz w:val="20"/>
          </w:rPr>
          <m:t>E</m:t>
        </m:r>
      </m:oMath>
      <w:r w:rsidRPr="00310F47">
        <w:rPr>
          <w:i/>
          <w:iCs/>
          <w:sz w:val="20"/>
        </w:rPr>
        <w:t xml:space="preserve"> будет </w:t>
      </w:r>
      <m:oMath>
        <m:d>
          <m:dPr>
            <m:ctrlPr>
              <w:rPr>
                <w:rFonts w:ascii="Cambria Math" w:hAnsi="Cambria Math"/>
                <w:i/>
                <w:iCs/>
                <w:sz w:val="20"/>
              </w:rPr>
            </m:ctrlPr>
          </m:dPr>
          <m:e>
            <m:r>
              <w:rPr>
                <w:rFonts w:ascii="Cambria Math" w:hAnsi="Cambria Math"/>
                <w:sz w:val="20"/>
              </w:rPr>
              <m:t>n-</m:t>
            </m:r>
            <m:r>
              <w:rPr>
                <w:rFonts w:ascii="Cambria Math"/>
                <w:sz w:val="20"/>
              </w:rPr>
              <m:t>1</m:t>
            </m:r>
          </m:e>
        </m:d>
      </m:oMath>
      <w:r w:rsidRPr="00310F47">
        <w:rPr>
          <w:i/>
          <w:iCs/>
          <w:sz w:val="20"/>
        </w:rPr>
        <w:t>-упорядоченно стабильной.</w:t>
      </w:r>
    </w:p>
    <w:p w:rsidR="00FC10C1" w:rsidRPr="00310F47" w:rsidRDefault="00FC10C1" w:rsidP="00F45E1D">
      <w:pPr>
        <w:pStyle w:val="aff"/>
        <w:tabs>
          <w:tab w:val="left" w:pos="851"/>
        </w:tabs>
        <w:ind w:firstLine="567"/>
        <w:rPr>
          <w:sz w:val="20"/>
        </w:rPr>
      </w:pPr>
      <w:r w:rsidRPr="00310F47">
        <w:rPr>
          <w:b/>
          <w:bCs/>
          <w:sz w:val="20"/>
        </w:rPr>
        <w:t>Доказательство.</w:t>
      </w:r>
      <w:r w:rsidRPr="00310F47">
        <w:rPr>
          <w:sz w:val="20"/>
        </w:rPr>
        <w:t xml:space="preserve"> Если структура </w:t>
      </w:r>
      <m:oMath>
        <m:r>
          <w:rPr>
            <w:rFonts w:ascii="Cambria Math" w:hAnsi="Cambria Math"/>
            <w:sz w:val="20"/>
          </w:rPr>
          <m:t>M</m:t>
        </m:r>
        <m:r>
          <w:rPr>
            <w:rFonts w:ascii="Cambria Math"/>
            <w:sz w:val="20"/>
          </w:rPr>
          <m:t>/</m:t>
        </m:r>
        <m:r>
          <w:rPr>
            <w:rFonts w:ascii="Cambria Math" w:hAnsi="Cambria Math"/>
            <w:sz w:val="20"/>
          </w:rPr>
          <m:t>E</m:t>
        </m:r>
      </m:oMath>
      <w:r w:rsidRPr="00310F47">
        <w:rPr>
          <w:sz w:val="20"/>
        </w:rPr>
        <w:t xml:space="preserve"> имеет слишком много типов, то, так как все эти типы совместны с сечением </w:t>
      </w:r>
      <m:oMath>
        <m:r>
          <w:rPr>
            <w:rFonts w:ascii="Cambria Math"/>
            <w:sz w:val="20"/>
          </w:rPr>
          <m:t>+</m:t>
        </m:r>
        <m:r>
          <w:rPr>
            <w:rFonts w:ascii="Cambria Math" w:eastAsia="Tahoma" w:hAnsi="Cambria Math"/>
            <w:sz w:val="20"/>
          </w:rPr>
          <m:t>∞</m:t>
        </m:r>
      </m:oMath>
      <w:r w:rsidRPr="00310F47">
        <w:rPr>
          <w:sz w:val="20"/>
        </w:rPr>
        <w:t xml:space="preserve"> </w:t>
      </w:r>
      <w:r w:rsidRPr="00310F47">
        <w:rPr>
          <w:i/>
          <w:iCs/>
          <w:sz w:val="20"/>
        </w:rPr>
        <w:t xml:space="preserve">относительно </w:t>
      </w:r>
      <m:oMath>
        <m:sSub>
          <m:sSubPr>
            <m:ctrlPr>
              <w:rPr>
                <w:rFonts w:ascii="Cambria Math" w:hAnsi="Cambria Math"/>
                <w:i/>
                <w:iCs/>
                <w:sz w:val="20"/>
              </w:rPr>
            </m:ctrlPr>
          </m:sSubPr>
          <m:e>
            <m:r>
              <w:rPr>
                <w:rFonts w:ascii="Cambria Math"/>
                <w:sz w:val="20"/>
              </w:rPr>
              <m:t>&lt;</m:t>
            </m:r>
          </m:e>
          <m:sub>
            <m:r>
              <w:rPr>
                <w:rFonts w:ascii="Cambria Math" w:hAnsi="Cambria Math"/>
                <w:sz w:val="20"/>
              </w:rPr>
              <m:t>i</m:t>
            </m:r>
          </m:sub>
        </m:sSub>
      </m:oMath>
      <w:r w:rsidRPr="00310F47">
        <w:rPr>
          <w:sz w:val="20"/>
        </w:rPr>
        <w:t xml:space="preserve">, получим что теория </w:t>
      </w:r>
      <w:r w:rsidRPr="00310F47">
        <w:rPr>
          <w:i/>
          <w:iCs/>
          <w:sz w:val="20"/>
        </w:rPr>
        <w:t xml:space="preserve">Т </w:t>
      </w:r>
      <w:r w:rsidRPr="00310F47">
        <w:rPr>
          <w:sz w:val="20"/>
        </w:rPr>
        <w:t xml:space="preserve">не является </w:t>
      </w:r>
      <m:oMath>
        <m:r>
          <w:rPr>
            <w:rFonts w:ascii="Cambria Math" w:hAnsi="Cambria Math"/>
            <w:sz w:val="20"/>
          </w:rPr>
          <m:t>n</m:t>
        </m:r>
      </m:oMath>
      <w:r w:rsidRPr="00310F47">
        <w:rPr>
          <w:sz w:val="20"/>
        </w:rPr>
        <w:t>-упорядоченно-стабильной.</w:t>
      </w:r>
    </w:p>
    <w:p w:rsidR="00FC10C1" w:rsidRPr="00310F47" w:rsidRDefault="00FC10C1" w:rsidP="00F45E1D">
      <w:pPr>
        <w:pStyle w:val="aff"/>
        <w:tabs>
          <w:tab w:val="left" w:pos="851"/>
        </w:tabs>
        <w:ind w:firstLine="567"/>
        <w:rPr>
          <w:i/>
          <w:iCs/>
          <w:sz w:val="20"/>
        </w:rPr>
      </w:pPr>
      <w:r w:rsidRPr="00310F47">
        <w:rPr>
          <w:b/>
          <w:sz w:val="20"/>
        </w:rPr>
        <w:t xml:space="preserve">Следствие 9. </w:t>
      </w:r>
      <w:r w:rsidRPr="00310F47">
        <w:rPr>
          <w:i/>
          <w:iCs/>
          <w:sz w:val="20"/>
        </w:rPr>
        <w:t xml:space="preserve">Пусть упорядоченная группа </w:t>
      </w:r>
      <m:oMath>
        <m:r>
          <w:rPr>
            <w:rFonts w:ascii="Cambria Math" w:hAnsi="Cambria Math"/>
            <w:sz w:val="20"/>
          </w:rPr>
          <m:t>G</m:t>
        </m:r>
      </m:oMath>
      <w:r w:rsidRPr="00310F47">
        <w:rPr>
          <w:i/>
          <w:iCs/>
          <w:sz w:val="20"/>
        </w:rPr>
        <w:t xml:space="preserve"> имеет </w:t>
      </w:r>
      <m:oMath>
        <m:r>
          <w:rPr>
            <w:rFonts w:ascii="Cambria Math" w:hAnsi="Cambria Math"/>
            <w:sz w:val="20"/>
          </w:rPr>
          <m:t>n</m:t>
        </m:r>
      </m:oMath>
      <w:r w:rsidRPr="00310F47">
        <w:rPr>
          <w:i/>
          <w:iCs/>
          <w:sz w:val="20"/>
        </w:rPr>
        <w:t xml:space="preserve">-упорядоченно-стабильную теорию, а </w:t>
      </w:r>
      <m:oMath>
        <m:r>
          <w:rPr>
            <w:rFonts w:ascii="Cambria Math" w:hAnsi="Cambria Math"/>
            <w:sz w:val="20"/>
          </w:rPr>
          <m:t>H</m:t>
        </m:r>
      </m:oMath>
      <w:r w:rsidRPr="00310F47">
        <w:rPr>
          <w:i/>
          <w:iCs/>
          <w:sz w:val="20"/>
        </w:rPr>
        <w:t xml:space="preserve"> — некоторая ее определимая неограниченная относительно </w:t>
      </w:r>
      <m:oMath>
        <m:sSub>
          <m:sSubPr>
            <m:ctrlPr>
              <w:rPr>
                <w:rFonts w:ascii="Cambria Math" w:hAnsi="Cambria Math"/>
                <w:i/>
                <w:iCs/>
                <w:sz w:val="20"/>
              </w:rPr>
            </m:ctrlPr>
          </m:sSubPr>
          <m:e>
            <m:r>
              <w:rPr>
                <w:rFonts w:ascii="Cambria Math"/>
                <w:sz w:val="20"/>
              </w:rPr>
              <m:t>&lt;</m:t>
            </m:r>
          </m:e>
          <m:sub>
            <m:r>
              <w:rPr>
                <w:rFonts w:ascii="Cambria Math" w:hAnsi="Cambria Math"/>
                <w:sz w:val="20"/>
              </w:rPr>
              <m:t>i</m:t>
            </m:r>
          </m:sub>
        </m:sSub>
      </m:oMath>
      <w:r w:rsidRPr="00310F47">
        <w:rPr>
          <w:i/>
          <w:iCs/>
          <w:sz w:val="20"/>
        </w:rPr>
        <w:t xml:space="preserve"> подгруппа. Тогда фактор-группа </w:t>
      </w:r>
      <m:oMath>
        <m:r>
          <w:rPr>
            <w:rFonts w:ascii="Cambria Math" w:hAnsi="Cambria Math"/>
            <w:sz w:val="20"/>
          </w:rPr>
          <m:t>G</m:t>
        </m:r>
        <m:r>
          <w:rPr>
            <w:rFonts w:ascii="Cambria Math"/>
            <w:sz w:val="20"/>
          </w:rPr>
          <m:t>/</m:t>
        </m:r>
        <m:r>
          <w:rPr>
            <w:rFonts w:ascii="Cambria Math" w:hAnsi="Cambria Math"/>
            <w:sz w:val="20"/>
          </w:rPr>
          <m:t>H</m:t>
        </m:r>
      </m:oMath>
      <w:r w:rsidRPr="00310F47">
        <w:rPr>
          <w:i/>
          <w:iCs/>
          <w:sz w:val="20"/>
        </w:rPr>
        <w:t xml:space="preserve"> с полной редуцированной структурой будет иметь </w:t>
      </w:r>
      <m:oMath>
        <m:d>
          <m:dPr>
            <m:ctrlPr>
              <w:rPr>
                <w:rFonts w:ascii="Cambria Math" w:hAnsi="Cambria Math"/>
                <w:i/>
                <w:iCs/>
                <w:sz w:val="20"/>
              </w:rPr>
            </m:ctrlPr>
          </m:dPr>
          <m:e>
            <m:r>
              <w:rPr>
                <w:rFonts w:ascii="Cambria Math"/>
                <w:sz w:val="20"/>
              </w:rPr>
              <m:t>n</m:t>
            </m:r>
            <m:r>
              <w:rPr>
                <w:rFonts w:ascii="Cambria Math" w:hAnsi="Cambria Math"/>
                <w:sz w:val="20"/>
              </w:rPr>
              <m:t>-</m:t>
            </m:r>
            <m:r>
              <w:rPr>
                <w:rFonts w:ascii="Cambria Math"/>
                <w:sz w:val="20"/>
              </w:rPr>
              <m:t>1</m:t>
            </m:r>
          </m:e>
        </m:d>
      </m:oMath>
      <w:r w:rsidRPr="00310F47">
        <w:rPr>
          <w:i/>
          <w:iCs/>
          <w:sz w:val="20"/>
        </w:rPr>
        <w:t>-упорядоченно стабильную теорию.</w:t>
      </w:r>
    </w:p>
    <w:p w:rsidR="00FC10C1" w:rsidRPr="00310F47" w:rsidRDefault="00FC10C1" w:rsidP="00F45E1D">
      <w:pPr>
        <w:pStyle w:val="aff"/>
        <w:tabs>
          <w:tab w:val="left" w:pos="851"/>
        </w:tabs>
        <w:ind w:firstLine="567"/>
        <w:rPr>
          <w:sz w:val="20"/>
        </w:rPr>
      </w:pPr>
      <w:r w:rsidRPr="00310F47">
        <w:rPr>
          <w:b/>
          <w:bCs/>
          <w:sz w:val="20"/>
        </w:rPr>
        <w:t>Доказательство.</w:t>
      </w:r>
      <w:r w:rsidRPr="00310F47">
        <w:rPr>
          <w:sz w:val="20"/>
        </w:rPr>
        <w:t xml:space="preserve"> Классы смежности группы </w:t>
      </w:r>
      <m:oMath>
        <m:r>
          <w:rPr>
            <w:rFonts w:ascii="Cambria Math"/>
            <w:sz w:val="20"/>
          </w:rPr>
          <m:t>H</m:t>
        </m:r>
      </m:oMath>
      <w:r w:rsidRPr="00310F47">
        <w:rPr>
          <w:i/>
          <w:iCs/>
          <w:sz w:val="20"/>
        </w:rPr>
        <w:t xml:space="preserve"> </w:t>
      </w:r>
      <w:r w:rsidRPr="00310F47">
        <w:rPr>
          <w:sz w:val="20"/>
        </w:rPr>
        <w:t>образуют отношение эквивалентности с неограниченными классами. Далее применяем лемму 8.</w:t>
      </w:r>
    </w:p>
    <w:p w:rsidR="00FC10C1" w:rsidRPr="00310F47" w:rsidRDefault="00FC10C1" w:rsidP="00F45E1D">
      <w:pPr>
        <w:pStyle w:val="aff"/>
        <w:tabs>
          <w:tab w:val="left" w:pos="851"/>
        </w:tabs>
        <w:ind w:firstLine="567"/>
        <w:rPr>
          <w:sz w:val="20"/>
        </w:rPr>
      </w:pPr>
      <w:r w:rsidRPr="00310F47">
        <w:rPr>
          <w:sz w:val="20"/>
        </w:rPr>
        <w:t xml:space="preserve">Пусть </w:t>
      </w:r>
      <m:oMath>
        <m:r>
          <w:rPr>
            <w:rFonts w:ascii="Cambria Math"/>
            <w:sz w:val="20"/>
          </w:rPr>
          <m:t>G</m:t>
        </m:r>
      </m:oMath>
      <w:r w:rsidRPr="00310F47">
        <w:rPr>
          <w:i/>
          <w:iCs/>
          <w:sz w:val="20"/>
        </w:rPr>
        <w:t xml:space="preserve"> </w:t>
      </w:r>
      <w:r w:rsidRPr="00310F47">
        <w:rPr>
          <w:sz w:val="20"/>
        </w:rPr>
        <w:t xml:space="preserve">будет упорядоченной группой с единицей </w:t>
      </w:r>
      <m:oMath>
        <m:r>
          <w:rPr>
            <w:rFonts w:ascii="Cambria Math"/>
            <w:sz w:val="20"/>
          </w:rPr>
          <m:t>e</m:t>
        </m:r>
      </m:oMath>
      <w:r w:rsidRPr="00310F47">
        <w:rPr>
          <w:sz w:val="20"/>
        </w:rPr>
        <w:t xml:space="preserve">, причём элементарная теория группы </w:t>
      </w:r>
      <m:oMath>
        <m:r>
          <w:rPr>
            <w:rFonts w:ascii="Cambria Math"/>
            <w:sz w:val="20"/>
          </w:rPr>
          <m:t>G</m:t>
        </m:r>
      </m:oMath>
      <w:r w:rsidRPr="00310F47">
        <w:rPr>
          <w:i/>
          <w:iCs/>
          <w:sz w:val="20"/>
        </w:rPr>
        <w:t xml:space="preserve"> </w:t>
      </w:r>
      <w:r w:rsidRPr="00310F47">
        <w:rPr>
          <w:sz w:val="20"/>
        </w:rPr>
        <w:t xml:space="preserve">будет </w:t>
      </w:r>
      <m:oMath>
        <m:r>
          <w:rPr>
            <w:rFonts w:ascii="Cambria Math"/>
            <w:sz w:val="20"/>
          </w:rPr>
          <m:t>n</m:t>
        </m:r>
      </m:oMath>
      <w:r w:rsidRPr="00310F47">
        <w:rPr>
          <w:sz w:val="20"/>
        </w:rPr>
        <w:t>-упорядоченно-стабильной.</w:t>
      </w:r>
    </w:p>
    <w:p w:rsidR="00FC10C1" w:rsidRPr="00310F47" w:rsidRDefault="00FC10C1" w:rsidP="00F45E1D">
      <w:pPr>
        <w:pStyle w:val="aff"/>
        <w:tabs>
          <w:tab w:val="left" w:pos="851"/>
        </w:tabs>
        <w:ind w:firstLine="567"/>
        <w:rPr>
          <w:sz w:val="20"/>
        </w:rPr>
      </w:pPr>
      <w:r w:rsidRPr="00310F47">
        <w:rPr>
          <w:sz w:val="20"/>
        </w:rPr>
        <w:t xml:space="preserve">Пусть </w:t>
      </w:r>
      <m:oMath>
        <m:r>
          <w:rPr>
            <w:rFonts w:ascii="Cambria Math"/>
            <w:sz w:val="20"/>
          </w:rPr>
          <m:t>H</m:t>
        </m:r>
      </m:oMath>
      <w:r w:rsidRPr="00310F47">
        <w:rPr>
          <w:sz w:val="20"/>
        </w:rPr>
        <w:t xml:space="preserve"> — некоторая выпуклая </w:t>
      </w:r>
      <w:r w:rsidRPr="00310F47">
        <w:rPr>
          <w:iCs/>
          <w:sz w:val="20"/>
        </w:rPr>
        <w:t>относительно всех</w:t>
      </w:r>
      <w:r w:rsidRPr="00310F47">
        <w:rPr>
          <w:i/>
          <w:iCs/>
          <w:sz w:val="20"/>
        </w:rPr>
        <w:t xml:space="preserve"> </w:t>
      </w:r>
      <m:oMath>
        <m:sSub>
          <m:sSubPr>
            <m:ctrlPr>
              <w:rPr>
                <w:rFonts w:ascii="Cambria Math" w:hAnsi="Cambria Math"/>
                <w:i/>
                <w:iCs/>
                <w:sz w:val="20"/>
              </w:rPr>
            </m:ctrlPr>
          </m:sSubPr>
          <m:e>
            <m:r>
              <w:rPr>
                <w:rFonts w:ascii="Cambria Math"/>
                <w:sz w:val="20"/>
              </w:rPr>
              <m:t>&lt;</m:t>
            </m:r>
          </m:e>
          <m:sub>
            <m:r>
              <w:rPr>
                <w:rFonts w:ascii="Cambria Math"/>
                <w:sz w:val="20"/>
              </w:rPr>
              <m:t>i</m:t>
            </m:r>
          </m:sub>
        </m:sSub>
      </m:oMath>
      <w:r w:rsidRPr="00310F47">
        <w:rPr>
          <w:i/>
          <w:iCs/>
          <w:sz w:val="20"/>
        </w:rPr>
        <w:t xml:space="preserve"> </w:t>
      </w:r>
      <w:r w:rsidRPr="00310F47">
        <w:rPr>
          <w:sz w:val="20"/>
        </w:rPr>
        <w:t xml:space="preserve">подгруппа группы </w:t>
      </w:r>
      <m:oMath>
        <m:r>
          <w:rPr>
            <w:rFonts w:ascii="Cambria Math"/>
            <w:sz w:val="20"/>
          </w:rPr>
          <m:t>G</m:t>
        </m:r>
      </m:oMath>
      <w:r w:rsidRPr="00310F47">
        <w:rPr>
          <w:sz w:val="20"/>
        </w:rPr>
        <w:t xml:space="preserve">, необязательно определимая. Также как и в теории стабильности, для каждой формулы </w:t>
      </w:r>
      <m:oMath>
        <m:r>
          <w:rPr>
            <w:rFonts w:ascii="Cambria Math" w:hAnsi="Cambria Math"/>
            <w:sz w:val="20"/>
          </w:rPr>
          <m:t>F</m:t>
        </m:r>
        <m:d>
          <m:dPr>
            <m:ctrlPr>
              <w:rPr>
                <w:rFonts w:ascii="Cambria Math" w:hAnsi="Cambria Math"/>
                <w:i/>
                <w:sz w:val="20"/>
              </w:rPr>
            </m:ctrlPr>
          </m:dPr>
          <m:e>
            <m:r>
              <w:rPr>
                <w:rFonts w:ascii="Cambria Math" w:hAnsi="Cambria Math"/>
                <w:sz w:val="20"/>
              </w:rPr>
              <m:t>x;</m:t>
            </m:r>
            <m:acc>
              <m:accPr>
                <m:chr m:val="̅"/>
                <m:ctrlPr>
                  <w:rPr>
                    <w:rFonts w:ascii="Cambria Math" w:hAnsi="Cambria Math"/>
                    <w:i/>
                    <w:sz w:val="20"/>
                  </w:rPr>
                </m:ctrlPr>
              </m:accPr>
              <m:e>
                <m:r>
                  <w:rPr>
                    <w:rFonts w:ascii="Cambria Math" w:hAnsi="Cambria Math"/>
                    <w:sz w:val="20"/>
                  </w:rPr>
                  <m:t>y</m:t>
                </m:r>
              </m:e>
            </m:acc>
          </m:e>
        </m:d>
      </m:oMath>
      <w:r w:rsidRPr="00310F47">
        <w:rPr>
          <w:sz w:val="20"/>
        </w:rPr>
        <w:t xml:space="preserve"> существует такое натуральное число </w:t>
      </w:r>
      <m:oMath>
        <m:r>
          <w:rPr>
            <w:rFonts w:ascii="Cambria Math" w:hAnsi="Cambria Math"/>
            <w:sz w:val="20"/>
          </w:rPr>
          <m:t>k</m:t>
        </m:r>
      </m:oMath>
      <w:r w:rsidRPr="00310F47">
        <w:rPr>
          <w:sz w:val="20"/>
        </w:rPr>
        <w:t>, что каждая цепь</w:t>
      </w:r>
    </w:p>
    <w:p w:rsidR="00541F15" w:rsidRPr="00310F47" w:rsidRDefault="00541F15" w:rsidP="00F45E1D">
      <w:pPr>
        <w:pStyle w:val="aff"/>
        <w:tabs>
          <w:tab w:val="left" w:pos="851"/>
        </w:tabs>
        <w:ind w:firstLine="567"/>
        <w:rPr>
          <w:sz w:val="20"/>
        </w:rPr>
      </w:pPr>
    </w:p>
    <w:p w:rsidR="00FC10C1" w:rsidRPr="00310F47" w:rsidRDefault="0090603B" w:rsidP="00F45E1D">
      <w:pPr>
        <w:pStyle w:val="aff"/>
        <w:tabs>
          <w:tab w:val="left" w:pos="851"/>
        </w:tabs>
        <w:ind w:firstLine="567"/>
        <w:rPr>
          <w:sz w:val="20"/>
        </w:rPr>
      </w:pPr>
      <m:oMathPara>
        <m:oMath>
          <m:sSub>
            <m:sSubPr>
              <m:ctrlPr>
                <w:rPr>
                  <w:rFonts w:ascii="Cambria Math" w:hAnsi="Cambria Math"/>
                  <w:i/>
                  <w:sz w:val="20"/>
                  <w:lang w:val="en-US"/>
                </w:rPr>
              </m:ctrlPr>
            </m:sSubPr>
            <m:e>
              <m:r>
                <w:rPr>
                  <w:rFonts w:ascii="Cambria Math" w:hAnsi="Cambria Math"/>
                  <w:sz w:val="20"/>
                  <w:lang w:val="en-US"/>
                </w:rPr>
                <m:t>K</m:t>
              </m:r>
            </m:e>
            <m:sub>
              <m:r>
                <w:rPr>
                  <w:rFonts w:ascii="Cambria Math" w:hAnsi="Cambria Math"/>
                  <w:sz w:val="20"/>
                  <w:lang w:val="en-US"/>
                </w:rPr>
                <m:t>1</m:t>
              </m:r>
            </m:sub>
          </m:sSub>
          <m:r>
            <w:rPr>
              <w:rFonts w:ascii="Cambria Math" w:hAnsi="Cambria Math"/>
              <w:sz w:val="20"/>
              <w:lang w:val="en-US"/>
            </w:rPr>
            <m:t>∩H∩</m:t>
          </m:r>
          <m:sSub>
            <m:sSubPr>
              <m:ctrlPr>
                <w:rPr>
                  <w:rFonts w:ascii="Cambria Math" w:hAnsi="Cambria Math"/>
                  <w:i/>
                  <w:sz w:val="20"/>
                  <w:lang w:val="en-US"/>
                </w:rPr>
              </m:ctrlPr>
            </m:sSubPr>
            <m:e>
              <m:r>
                <w:rPr>
                  <w:rFonts w:ascii="Cambria Math" w:hAnsi="Cambria Math"/>
                  <w:sz w:val="20"/>
                  <w:lang w:val="en-US"/>
                </w:rPr>
                <m:t>K</m:t>
              </m:r>
            </m:e>
            <m:sub>
              <m:r>
                <w:rPr>
                  <w:rFonts w:ascii="Cambria Math" w:hAnsi="Cambria Math"/>
                  <w:sz w:val="20"/>
                  <w:lang w:val="en-US"/>
                </w:rPr>
                <m:t>2</m:t>
              </m:r>
            </m:sub>
          </m:sSub>
          <m:r>
            <w:rPr>
              <w:rFonts w:ascii="Cambria Math" w:hAnsi="Cambria Math"/>
              <w:sz w:val="20"/>
              <w:lang w:val="en-US"/>
            </w:rPr>
            <m:t>∩H⊂…⊂</m:t>
          </m:r>
          <m:sSub>
            <m:sSubPr>
              <m:ctrlPr>
                <w:rPr>
                  <w:rFonts w:ascii="Cambria Math" w:hAnsi="Cambria Math"/>
                  <w:i/>
                  <w:sz w:val="20"/>
                  <w:lang w:val="en-US"/>
                </w:rPr>
              </m:ctrlPr>
            </m:sSubPr>
            <m:e>
              <m:r>
                <w:rPr>
                  <w:rFonts w:ascii="Cambria Math" w:hAnsi="Cambria Math"/>
                  <w:sz w:val="20"/>
                  <w:lang w:val="en-US"/>
                </w:rPr>
                <m:t>K</m:t>
              </m:r>
            </m:e>
            <m:sub>
              <m:r>
                <w:rPr>
                  <w:rFonts w:ascii="Cambria Math" w:hAnsi="Cambria Math"/>
                  <w:sz w:val="20"/>
                  <w:lang w:val="en-US"/>
                </w:rPr>
                <m:t>m</m:t>
              </m:r>
            </m:sub>
          </m:sSub>
          <m:r>
            <w:rPr>
              <w:rFonts w:ascii="Cambria Math" w:hAnsi="Cambria Math"/>
              <w:sz w:val="20"/>
              <w:lang w:val="en-US"/>
            </w:rPr>
            <m:t>∩H</m:t>
          </m:r>
        </m:oMath>
      </m:oMathPara>
    </w:p>
    <w:p w:rsidR="00541F15" w:rsidRPr="00310F47" w:rsidRDefault="00541F15" w:rsidP="00F45E1D">
      <w:pPr>
        <w:pStyle w:val="aff"/>
        <w:tabs>
          <w:tab w:val="left" w:pos="851"/>
        </w:tabs>
        <w:ind w:firstLine="567"/>
        <w:rPr>
          <w:sz w:val="20"/>
        </w:rPr>
      </w:pPr>
    </w:p>
    <w:p w:rsidR="00FC10C1" w:rsidRPr="00310F47" w:rsidRDefault="00FC10C1" w:rsidP="00F45E1D">
      <w:pPr>
        <w:pStyle w:val="aff"/>
        <w:tabs>
          <w:tab w:val="left" w:pos="851"/>
        </w:tabs>
        <w:ind w:firstLine="567"/>
        <w:rPr>
          <w:sz w:val="20"/>
        </w:rPr>
      </w:pPr>
      <w:r w:rsidRPr="00310F47">
        <w:rPr>
          <w:sz w:val="20"/>
        </w:rPr>
        <w:t xml:space="preserve">имеет длину </w:t>
      </w:r>
      <m:oMath>
        <m:r>
          <w:rPr>
            <w:rFonts w:ascii="Cambria Math" w:hAnsi="Cambria Math"/>
            <w:sz w:val="20"/>
          </w:rPr>
          <m:t>m≤k</m:t>
        </m:r>
      </m:oMath>
      <w:r w:rsidRPr="00310F47">
        <w:rPr>
          <w:sz w:val="20"/>
        </w:rPr>
        <w:t xml:space="preserve">, при выполнении того условия, что все подгруппы </w:t>
      </w:r>
      <m:oMath>
        <m:sSub>
          <m:sSubPr>
            <m:ctrlPr>
              <w:rPr>
                <w:rFonts w:ascii="Cambria Math" w:hAnsi="Cambria Math"/>
                <w:i/>
                <w:iCs/>
                <w:sz w:val="20"/>
              </w:rPr>
            </m:ctrlPr>
          </m:sSubPr>
          <m:e>
            <m:r>
              <w:rPr>
                <w:rFonts w:ascii="Cambria Math" w:hAnsi="Cambria Math"/>
                <w:sz w:val="20"/>
              </w:rPr>
              <m:t>K</m:t>
            </m:r>
          </m:e>
          <m:sub>
            <m:r>
              <w:rPr>
                <w:rFonts w:ascii="Cambria Math" w:hAnsi="Cambria Math"/>
                <w:sz w:val="20"/>
                <w:vertAlign w:val="subscript"/>
              </w:rPr>
              <m:t>i</m:t>
            </m:r>
          </m:sub>
        </m:sSub>
      </m:oMath>
      <w:r w:rsidRPr="00310F47">
        <w:rPr>
          <w:i/>
          <w:iCs/>
          <w:sz w:val="20"/>
        </w:rPr>
        <w:t xml:space="preserve"> </w:t>
      </w:r>
      <w:r w:rsidRPr="00310F47">
        <w:rPr>
          <w:sz w:val="20"/>
        </w:rPr>
        <w:t xml:space="preserve">определимы при помощи формулы </w:t>
      </w:r>
      <m:oMath>
        <m:r>
          <w:rPr>
            <w:rFonts w:ascii="Cambria Math" w:hAnsi="Cambria Math"/>
            <w:sz w:val="20"/>
          </w:rPr>
          <m:t>F</m:t>
        </m:r>
        <m:d>
          <m:dPr>
            <m:ctrlPr>
              <w:rPr>
                <w:rFonts w:ascii="Cambria Math" w:hAnsi="Cambria Math"/>
                <w:i/>
                <w:sz w:val="20"/>
              </w:rPr>
            </m:ctrlPr>
          </m:dPr>
          <m:e>
            <m:r>
              <w:rPr>
                <w:rFonts w:ascii="Cambria Math" w:hAnsi="Cambria Math"/>
                <w:sz w:val="20"/>
              </w:rPr>
              <m:t>x;</m:t>
            </m:r>
            <m:sSub>
              <m:sSubPr>
                <m:ctrlPr>
                  <w:rPr>
                    <w:rFonts w:ascii="Cambria Math" w:hAnsi="Cambria Math"/>
                    <w:i/>
                    <w:sz w:val="20"/>
                  </w:rPr>
                </m:ctrlPr>
              </m:sSubPr>
              <m:e>
                <m:acc>
                  <m:accPr>
                    <m:chr m:val="̅"/>
                    <m:ctrlPr>
                      <w:rPr>
                        <w:rFonts w:ascii="Cambria Math" w:hAnsi="Cambria Math"/>
                        <w:i/>
                        <w:sz w:val="20"/>
                      </w:rPr>
                    </m:ctrlPr>
                  </m:accPr>
                  <m:e>
                    <m:r>
                      <w:rPr>
                        <w:rFonts w:ascii="Cambria Math" w:hAnsi="Cambria Math"/>
                        <w:sz w:val="20"/>
                      </w:rPr>
                      <m:t>a</m:t>
                    </m:r>
                  </m:e>
                </m:acc>
              </m:e>
              <m:sub>
                <m:r>
                  <w:rPr>
                    <w:rFonts w:ascii="Cambria Math" w:hAnsi="Cambria Math"/>
                    <w:sz w:val="20"/>
                  </w:rPr>
                  <m:t>i</m:t>
                </m:r>
              </m:sub>
            </m:sSub>
          </m:e>
        </m:d>
      </m:oMath>
      <w:r w:rsidRPr="00310F47">
        <w:rPr>
          <w:sz w:val="20"/>
        </w:rPr>
        <w:t xml:space="preserve"> и не ограничены в группе </w:t>
      </w:r>
      <m:oMath>
        <m:r>
          <w:rPr>
            <w:rFonts w:ascii="Cambria Math" w:hAnsi="Cambria Math"/>
            <w:sz w:val="20"/>
            <w:lang w:val="en-US"/>
          </w:rPr>
          <m:t>H</m:t>
        </m:r>
      </m:oMath>
      <w:r w:rsidRPr="00310F47">
        <w:rPr>
          <w:sz w:val="20"/>
        </w:rPr>
        <w:t xml:space="preserve"> ни по какому порядку. Будем называть это </w:t>
      </w:r>
      <w:r w:rsidRPr="00310F47">
        <w:rPr>
          <w:i/>
          <w:iCs/>
          <w:sz w:val="20"/>
        </w:rPr>
        <w:t xml:space="preserve">тривиальное условия цепи </w:t>
      </w:r>
      <w:r w:rsidRPr="00310F47">
        <w:rPr>
          <w:sz w:val="20"/>
        </w:rPr>
        <w:t xml:space="preserve">для подгруппы </w:t>
      </w:r>
      <m:oMath>
        <m:r>
          <w:rPr>
            <w:rFonts w:ascii="Cambria Math" w:hAnsi="Cambria Math"/>
            <w:sz w:val="20"/>
          </w:rPr>
          <m:t>H</m:t>
        </m:r>
      </m:oMath>
      <w:r w:rsidRPr="00310F47">
        <w:rPr>
          <w:sz w:val="20"/>
        </w:rPr>
        <w:t xml:space="preserve">. Доказывается тривиальное условие цепи достаточно просто, так как в противном случае мы получаем свойство строго порядка внутри сечения, определяемого </w:t>
      </w:r>
      <m:oMath>
        <m:func>
          <m:funcPr>
            <m:ctrlPr>
              <w:rPr>
                <w:rFonts w:ascii="Cambria Math" w:hAnsi="Cambria Math"/>
                <w:i/>
                <w:sz w:val="20"/>
                <w:lang w:val="en-US"/>
              </w:rPr>
            </m:ctrlPr>
          </m:funcPr>
          <m:fName>
            <m:r>
              <m:rPr>
                <m:sty m:val="p"/>
              </m:rPr>
              <w:rPr>
                <w:rFonts w:ascii="Cambria Math" w:hAnsi="Cambria Math"/>
                <w:sz w:val="20"/>
                <w:lang w:val="en-US"/>
              </w:rPr>
              <m:t>sup</m:t>
            </m:r>
          </m:fName>
          <m:e>
            <m:r>
              <w:rPr>
                <w:rFonts w:ascii="Cambria Math" w:hAnsi="Cambria Math"/>
                <w:sz w:val="20"/>
                <w:lang w:val="en-US"/>
              </w:rPr>
              <m:t>H</m:t>
            </m:r>
          </m:e>
        </m:func>
      </m:oMath>
      <w:r w:rsidRPr="00310F47">
        <w:rPr>
          <w:sz w:val="20"/>
        </w:rPr>
        <w:t>. Более интересным является следующее свойство.</w:t>
      </w:r>
    </w:p>
    <w:p w:rsidR="00FC10C1" w:rsidRPr="00310F47" w:rsidRDefault="00FC10C1" w:rsidP="00F45E1D">
      <w:pPr>
        <w:pStyle w:val="aff"/>
        <w:tabs>
          <w:tab w:val="left" w:pos="851"/>
        </w:tabs>
        <w:ind w:firstLine="567"/>
        <w:rPr>
          <w:sz w:val="20"/>
          <w:lang w:eastAsia="ru-RU"/>
        </w:rPr>
      </w:pPr>
      <w:r w:rsidRPr="00310F47">
        <w:rPr>
          <w:sz w:val="20"/>
        </w:rPr>
        <w:t xml:space="preserve">Для двух подмножеств </w:t>
      </w:r>
      <m:oMath>
        <m:r>
          <w:rPr>
            <w:rFonts w:ascii="Cambria Math" w:hAnsi="Cambria Math"/>
            <w:sz w:val="20"/>
          </w:rPr>
          <m:t>A</m:t>
        </m:r>
      </m:oMath>
      <w:r w:rsidRPr="00310F47">
        <w:rPr>
          <w:sz w:val="20"/>
        </w:rPr>
        <w:t xml:space="preserve"> и </w:t>
      </w:r>
      <m:oMath>
        <m:r>
          <w:rPr>
            <w:rFonts w:ascii="Cambria Math" w:hAnsi="Cambria Math"/>
            <w:sz w:val="20"/>
          </w:rPr>
          <m:t>B</m:t>
        </m:r>
      </m:oMath>
      <w:r w:rsidRPr="00310F47">
        <w:rPr>
          <w:sz w:val="20"/>
        </w:rPr>
        <w:t xml:space="preserve"> группы </w:t>
      </w:r>
      <m:oMath>
        <m:r>
          <w:rPr>
            <w:rFonts w:ascii="Cambria Math" w:hAnsi="Cambria Math"/>
            <w:sz w:val="20"/>
          </w:rPr>
          <m:t>G</m:t>
        </m:r>
      </m:oMath>
      <w:r w:rsidRPr="00310F47">
        <w:rPr>
          <w:sz w:val="20"/>
        </w:rPr>
        <w:t xml:space="preserve"> обозначим</w:t>
      </w:r>
    </w:p>
    <w:p w:rsidR="00FC10C1" w:rsidRPr="00310F47" w:rsidRDefault="00FC10C1" w:rsidP="00F45E1D">
      <w:pPr>
        <w:tabs>
          <w:tab w:val="left" w:pos="851"/>
          <w:tab w:val="left" w:pos="1500"/>
          <w:tab w:val="right" w:pos="9500"/>
        </w:tabs>
        <w:spacing w:after="0" w:line="240" w:lineRule="auto"/>
        <w:ind w:firstLine="567"/>
        <w:jc w:val="both"/>
        <w:rPr>
          <w:rFonts w:ascii="Times New Roman" w:hAnsi="Times New Roman" w:cs="Times New Roman"/>
          <w:sz w:val="20"/>
          <w:szCs w:val="20"/>
        </w:rPr>
      </w:pPr>
      <m:oMathPara>
        <m:oMath>
          <m:r>
            <w:rPr>
              <w:rFonts w:ascii="Cambria Math" w:hAnsi="Cambria Math" w:cs="Times New Roman"/>
              <w:sz w:val="20"/>
              <w:szCs w:val="20"/>
            </w:rPr>
            <m:t>A</m:t>
          </m:r>
          <m:acc>
            <m:accPr>
              <m:chr m:val="⃖"/>
              <m:ctrlPr>
                <w:rPr>
                  <w:rFonts w:ascii="Cambria Math" w:hAnsi="Cambria Math" w:cs="Times New Roman"/>
                  <w:i/>
                  <w:sz w:val="20"/>
                  <w:szCs w:val="20"/>
                </w:rPr>
              </m:ctrlPr>
            </m:accPr>
            <m:e>
              <m:r>
                <w:rPr>
                  <w:rFonts w:ascii="Cambria Math" w:hAnsi="Cambria Math" w:cs="Times New Roman"/>
                  <w:sz w:val="20"/>
                  <w:szCs w:val="20"/>
                </w:rPr>
                <m:t>∩</m:t>
              </m:r>
            </m:e>
          </m:acc>
          <m:r>
            <w:rPr>
              <w:rFonts w:ascii="Cambria Math" w:hAnsi="Cambria Math" w:cs="Times New Roman"/>
              <w:sz w:val="20"/>
              <w:szCs w:val="20"/>
            </w:rPr>
            <m:t>B</m:t>
          </m:r>
          <m:r>
            <m:rPr>
              <m:sty m:val="p"/>
            </m:rPr>
            <w:rPr>
              <w:rFonts w:ascii="Cambria Math" w:hAnsi="Cambria Math" w:cs="Times New Roman"/>
              <w:sz w:val="20"/>
              <w:szCs w:val="20"/>
            </w:rPr>
            <m:t>≝</m:t>
          </m:r>
          <m:d>
            <m:dPr>
              <m:begChr m:val="{"/>
              <m:endChr m:val=""/>
              <m:ctrlPr>
                <w:rPr>
                  <w:rFonts w:ascii="Cambria Math" w:hAnsi="Cambria Math" w:cs="Times New Roman"/>
                  <w:sz w:val="20"/>
                  <w:szCs w:val="20"/>
                </w:rPr>
              </m:ctrlPr>
            </m:dPr>
            <m:e>
              <m:m>
                <m:mPr>
                  <m:plcHide m:val="on"/>
                  <m:mcs>
                    <m:mc>
                      <m:mcPr>
                        <m:count m:val="2"/>
                        <m:mcJc m:val="left"/>
                      </m:mcPr>
                    </m:mc>
                  </m:mcs>
                  <m:ctrlPr>
                    <w:rPr>
                      <w:rFonts w:ascii="Cambria Math" w:hAnsi="Cambria Math" w:cs="Times New Roman"/>
                      <w:sz w:val="20"/>
                      <w:szCs w:val="20"/>
                    </w:rPr>
                  </m:ctrlPr>
                </m:mPr>
                <m:mr>
                  <m:e>
                    <m:r>
                      <w:rPr>
                        <w:rFonts w:ascii="Cambria Math" w:hAnsi="Cambria Math" w:cs="Times New Roman"/>
                        <w:sz w:val="20"/>
                        <w:szCs w:val="20"/>
                      </w:rPr>
                      <m:t>A</m:t>
                    </m:r>
                    <m:r>
                      <m:rPr>
                        <m:sty m:val="p"/>
                      </m:rPr>
                      <w:rPr>
                        <w:rFonts w:ascii="Cambria Math" w:hAnsi="Cambria Math" w:cs="Times New Roman"/>
                        <w:sz w:val="20"/>
                        <w:szCs w:val="20"/>
                      </w:rPr>
                      <m:t>∩</m:t>
                    </m:r>
                    <m:r>
                      <w:rPr>
                        <w:rFonts w:ascii="Cambria Math" w:hAnsi="Cambria Math" w:cs="Times New Roman"/>
                        <w:sz w:val="20"/>
                        <w:szCs w:val="20"/>
                      </w:rPr>
                      <m:t>B</m:t>
                    </m:r>
                    <m:r>
                      <m:rPr>
                        <m:sty m:val="p"/>
                      </m:rPr>
                      <w:rPr>
                        <w:rFonts w:ascii="Cambria Math" w:hAnsi="Cambria Math" w:cs="Times New Roman"/>
                        <w:sz w:val="20"/>
                        <w:szCs w:val="20"/>
                      </w:rPr>
                      <m:t>,</m:t>
                    </m:r>
                  </m:e>
                  <m:e>
                    <m:r>
                      <m:rPr>
                        <m:sty m:val="p"/>
                      </m:rPr>
                      <w:rPr>
                        <w:rFonts w:ascii="Cambria Math" w:hAnsi="Cambria Math" w:cs="Times New Roman"/>
                        <w:sz w:val="20"/>
                        <w:szCs w:val="20"/>
                      </w:rPr>
                      <m:t xml:space="preserve"> если </m:t>
                    </m:r>
                    <m:r>
                      <w:rPr>
                        <w:rFonts w:ascii="Cambria Math" w:hAnsi="Cambria Math" w:cs="Times New Roman"/>
                        <w:sz w:val="20"/>
                        <w:szCs w:val="20"/>
                      </w:rPr>
                      <m:t>A</m:t>
                    </m:r>
                    <m:r>
                      <m:rPr>
                        <m:sty m:val="p"/>
                      </m:rPr>
                      <w:rPr>
                        <w:rFonts w:ascii="Cambria Math" w:hAnsi="Cambria Math" w:cs="Times New Roman"/>
                        <w:sz w:val="20"/>
                        <w:szCs w:val="20"/>
                      </w:rPr>
                      <m:t>∩</m:t>
                    </m:r>
                    <m:r>
                      <w:rPr>
                        <w:rFonts w:ascii="Cambria Math" w:hAnsi="Cambria Math" w:cs="Times New Roman"/>
                        <w:sz w:val="20"/>
                        <w:szCs w:val="20"/>
                      </w:rPr>
                      <m:t>B</m:t>
                    </m:r>
                    <m:r>
                      <m:rPr>
                        <m:sty m:val="p"/>
                      </m:rPr>
                      <w:rPr>
                        <w:rFonts w:ascii="Cambria Math" w:hAnsi="Cambria Math" w:cs="Times New Roman"/>
                        <w:sz w:val="20"/>
                        <w:szCs w:val="20"/>
                      </w:rPr>
                      <m:t xml:space="preserve"> неограниченно </m:t>
                    </m:r>
                    <m:r>
                      <w:rPr>
                        <w:rFonts w:ascii="Cambria Math" w:hAnsi="Cambria Math" w:cs="Times New Roman"/>
                        <w:sz w:val="20"/>
                        <w:szCs w:val="20"/>
                      </w:rPr>
                      <m:t xml:space="preserve">относительно всех </m:t>
                    </m:r>
                    <m:sSub>
                      <m:sSubPr>
                        <m:ctrlPr>
                          <w:rPr>
                            <w:rFonts w:ascii="Cambria Math" w:hAnsi="Cambria Math" w:cs="Times New Roman"/>
                            <w:i/>
                            <w:sz w:val="20"/>
                            <w:szCs w:val="20"/>
                          </w:rPr>
                        </m:ctrlPr>
                      </m:sSubPr>
                      <m:e>
                        <m:r>
                          <w:rPr>
                            <w:rFonts w:ascii="Cambria Math" w:hAnsi="Cambria Math" w:cs="Times New Roman"/>
                            <w:sz w:val="20"/>
                            <w:szCs w:val="20"/>
                          </w:rPr>
                          <m:t>≤</m:t>
                        </m:r>
                      </m:e>
                      <m:sub>
                        <m:r>
                          <w:rPr>
                            <w:rFonts w:ascii="Cambria Math" w:hAnsi="Cambria Math" w:cs="Times New Roman"/>
                            <w:sz w:val="20"/>
                            <w:szCs w:val="20"/>
                          </w:rPr>
                          <m:t>i</m:t>
                        </m:r>
                      </m:sub>
                    </m:sSub>
                    <m:r>
                      <m:rPr>
                        <m:sty m:val="p"/>
                      </m:rPr>
                      <w:rPr>
                        <w:rFonts w:ascii="Cambria Math" w:hAnsi="Cambria Math" w:cs="Times New Roman"/>
                        <w:sz w:val="20"/>
                        <w:szCs w:val="20"/>
                      </w:rPr>
                      <m:t xml:space="preserve">в </m:t>
                    </m:r>
                    <m:r>
                      <w:rPr>
                        <w:rFonts w:ascii="Cambria Math" w:hAnsi="Cambria Math" w:cs="Times New Roman"/>
                        <w:sz w:val="20"/>
                        <w:szCs w:val="20"/>
                      </w:rPr>
                      <m:t>B</m:t>
                    </m:r>
                    <m:r>
                      <m:rPr>
                        <m:sty m:val="p"/>
                      </m:rPr>
                      <w:rPr>
                        <w:rFonts w:ascii="Cambria Math" w:hAnsi="Cambria Math" w:cs="Times New Roman"/>
                        <w:sz w:val="20"/>
                        <w:szCs w:val="20"/>
                      </w:rPr>
                      <m:t>,</m:t>
                    </m:r>
                  </m:e>
                </m:mr>
                <m:mr>
                  <m:e>
                    <m:d>
                      <m:dPr>
                        <m:begChr m:val="{"/>
                        <m:endChr m:val="}"/>
                        <m:ctrlPr>
                          <w:rPr>
                            <w:rFonts w:ascii="Cambria Math" w:hAnsi="Cambria Math" w:cs="Times New Roman"/>
                            <w:sz w:val="20"/>
                            <w:szCs w:val="20"/>
                          </w:rPr>
                        </m:ctrlPr>
                      </m:dPr>
                      <m:e>
                        <m:r>
                          <w:rPr>
                            <w:rFonts w:ascii="Cambria Math" w:hAnsi="Cambria Math" w:cs="Times New Roman"/>
                            <w:sz w:val="20"/>
                            <w:szCs w:val="20"/>
                          </w:rPr>
                          <m:t>e</m:t>
                        </m:r>
                      </m:e>
                    </m:d>
                    <m:r>
                      <m:rPr>
                        <m:sty m:val="p"/>
                      </m:rPr>
                      <w:rPr>
                        <w:rFonts w:ascii="Cambria Math" w:hAnsi="Cambria Math" w:cs="Times New Roman"/>
                        <w:sz w:val="20"/>
                        <w:szCs w:val="20"/>
                      </w:rPr>
                      <m:t>,</m:t>
                    </m:r>
                  </m:e>
                  <m:e>
                    <m:r>
                      <m:rPr>
                        <m:sty m:val="p"/>
                      </m:rPr>
                      <w:rPr>
                        <w:rFonts w:ascii="Cambria Math" w:hAnsi="Cambria Math" w:cs="Times New Roman"/>
                        <w:sz w:val="20"/>
                        <w:szCs w:val="20"/>
                      </w:rPr>
                      <m:t xml:space="preserve"> иначе .</m:t>
                    </m:r>
                  </m:e>
                </m:mr>
              </m:m>
            </m:e>
          </m:d>
        </m:oMath>
      </m:oMathPara>
    </w:p>
    <w:p w:rsidR="00FC10C1" w:rsidRPr="00310F47" w:rsidRDefault="00FC10C1" w:rsidP="00F45E1D">
      <w:pPr>
        <w:tabs>
          <w:tab w:val="left" w:pos="851"/>
          <w:tab w:val="center" w:pos="4800"/>
          <w:tab w:val="right" w:pos="9500"/>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Заметим, что здесь </w:t>
      </w:r>
      <m:oMath>
        <m:r>
          <w:rPr>
            <w:rFonts w:ascii="Cambria Math" w:hAnsi="Cambria Math" w:cs="Times New Roman"/>
            <w:sz w:val="20"/>
            <w:szCs w:val="20"/>
          </w:rPr>
          <m:t>A</m:t>
        </m:r>
        <m:acc>
          <m:accPr>
            <m:chr m:val="⃖"/>
            <m:ctrlPr>
              <w:rPr>
                <w:rFonts w:ascii="Cambria Math" w:hAnsi="Cambria Math" w:cs="Times New Roman"/>
                <w:i/>
                <w:sz w:val="20"/>
                <w:szCs w:val="20"/>
              </w:rPr>
            </m:ctrlPr>
          </m:accPr>
          <m:e>
            <m:r>
              <w:rPr>
                <w:rFonts w:ascii="Cambria Math" w:hAnsi="Cambria Math" w:cs="Times New Roman"/>
                <w:sz w:val="20"/>
                <w:szCs w:val="20"/>
              </w:rPr>
              <m:t>∩</m:t>
            </m:r>
          </m:e>
        </m:acc>
        <m:r>
          <w:rPr>
            <w:rFonts w:ascii="Cambria Math" w:hAnsi="Cambria Math" w:cs="Times New Roman"/>
            <w:sz w:val="20"/>
            <w:szCs w:val="20"/>
          </w:rPr>
          <m:t>B</m:t>
        </m:r>
      </m:oMath>
      <w:r w:rsidRPr="00310F47">
        <w:rPr>
          <w:rFonts w:ascii="Times New Roman" w:hAnsi="Times New Roman" w:cs="Times New Roman"/>
          <w:sz w:val="20"/>
          <w:szCs w:val="20"/>
        </w:rPr>
        <w:t xml:space="preserve"> не обязательно равно </w:t>
      </w:r>
      <m:oMath>
        <m:r>
          <w:rPr>
            <w:rFonts w:ascii="Cambria Math" w:hAnsi="Cambria Math" w:cs="Times New Roman"/>
            <w:sz w:val="20"/>
            <w:szCs w:val="20"/>
          </w:rPr>
          <m:t>B</m:t>
        </m:r>
        <m:acc>
          <m:accPr>
            <m:chr m:val="⃖"/>
            <m:ctrlPr>
              <w:rPr>
                <w:rFonts w:ascii="Cambria Math" w:hAnsi="Cambria Math" w:cs="Times New Roman"/>
                <w:i/>
                <w:sz w:val="20"/>
                <w:szCs w:val="20"/>
              </w:rPr>
            </m:ctrlPr>
          </m:accPr>
          <m:e>
            <m:r>
              <w:rPr>
                <w:rFonts w:ascii="Cambria Math" w:hAnsi="Cambria Math" w:cs="Times New Roman"/>
                <w:sz w:val="20"/>
                <w:szCs w:val="20"/>
              </w:rPr>
              <m:t>∩</m:t>
            </m:r>
          </m:e>
        </m:acc>
        <m:r>
          <w:rPr>
            <w:rFonts w:ascii="Cambria Math" w:hAnsi="Cambria Math" w:cs="Times New Roman"/>
            <w:sz w:val="20"/>
            <w:szCs w:val="20"/>
          </w:rPr>
          <m:t>A</m:t>
        </m:r>
      </m:oMath>
      <w:r w:rsidRPr="00310F47">
        <w:rPr>
          <w:rFonts w:ascii="Times New Roman" w:hAnsi="Times New Roman" w:cs="Times New Roman"/>
          <w:sz w:val="20"/>
          <w:szCs w:val="20"/>
        </w:rPr>
        <w:t xml:space="preserve">. Воспользуемся этим обозначением, чтобы переписать условие тривиальности цепи следующим образом: для любой формулы </w:t>
      </w:r>
      <m:oMath>
        <m:r>
          <w:rPr>
            <w:rFonts w:ascii="Cambria Math" w:hAnsi="Cambria Math" w:cs="Times New Roman"/>
            <w:sz w:val="20"/>
            <w:szCs w:val="20"/>
          </w:rPr>
          <m:t>φ</m:t>
        </m:r>
        <m:r>
          <m:rPr>
            <m:sty m:val="p"/>
          </m:rPr>
          <w:rPr>
            <w:rFonts w:ascii="Cambria Math" w:hAnsi="Cambria Math" w:cs="Times New Roman"/>
            <w:sz w:val="20"/>
            <w:szCs w:val="20"/>
          </w:rPr>
          <m:t>(</m:t>
        </m:r>
        <m:r>
          <w:rPr>
            <w:rFonts w:ascii="Cambria Math" w:hAnsi="Cambria Math" w:cs="Times New Roman"/>
            <w:sz w:val="20"/>
            <w:szCs w:val="20"/>
          </w:rPr>
          <m:t>x</m:t>
        </m:r>
        <m:r>
          <m:rPr>
            <m:sty m:val="p"/>
          </m:rPr>
          <w:rPr>
            <w:rFonts w:ascii="Cambria Math" w:hAnsi="Cambria Math" w:cs="Times New Roman"/>
            <w:sz w:val="20"/>
            <w:szCs w:val="20"/>
          </w:rPr>
          <m:t>,</m:t>
        </m:r>
        <m:acc>
          <m:accPr>
            <m:chr m:val="̅"/>
            <m:ctrlPr>
              <w:rPr>
                <w:rFonts w:ascii="Cambria Math" w:hAnsi="Cambria Math" w:cs="Times New Roman"/>
                <w:sz w:val="20"/>
                <w:szCs w:val="20"/>
              </w:rPr>
            </m:ctrlPr>
          </m:accPr>
          <m:e>
            <m:r>
              <w:rPr>
                <w:rFonts w:ascii="Cambria Math" w:hAnsi="Cambria Math" w:cs="Times New Roman"/>
                <w:sz w:val="20"/>
                <w:szCs w:val="20"/>
              </w:rPr>
              <m:t>y</m:t>
            </m:r>
          </m:e>
        </m:acc>
        <m:r>
          <m:rPr>
            <m:sty m:val="p"/>
          </m:rPr>
          <w:rPr>
            <w:rFonts w:ascii="Cambria Math" w:hAnsi="Cambria Math" w:cs="Times New Roman"/>
            <w:sz w:val="20"/>
            <w:szCs w:val="20"/>
          </w:rPr>
          <m:t>)</m:t>
        </m:r>
      </m:oMath>
      <w:r w:rsidRPr="00310F47">
        <w:rPr>
          <w:rFonts w:ascii="Times New Roman" w:hAnsi="Times New Roman" w:cs="Times New Roman"/>
          <w:sz w:val="20"/>
          <w:szCs w:val="20"/>
        </w:rPr>
        <w:t xml:space="preserve"> существует натуральное число </w:t>
      </w:r>
      <m:oMath>
        <m:r>
          <w:rPr>
            <w:rFonts w:ascii="Cambria Math" w:hAnsi="Cambria Math" w:cs="Times New Roman"/>
            <w:sz w:val="20"/>
            <w:szCs w:val="20"/>
          </w:rPr>
          <m:t>n</m:t>
        </m:r>
      </m:oMath>
      <w:r w:rsidRPr="00310F47">
        <w:rPr>
          <w:rFonts w:ascii="Times New Roman" w:hAnsi="Times New Roman" w:cs="Times New Roman"/>
          <w:sz w:val="20"/>
          <w:szCs w:val="20"/>
        </w:rPr>
        <w:t xml:space="preserve">, такое что длина любой цепи </w:t>
      </w:r>
      <m:oMath>
        <m:sSub>
          <m:sSubPr>
            <m:ctrlPr>
              <w:rPr>
                <w:rFonts w:ascii="Cambria Math" w:hAnsi="Cambria Math" w:cs="Times New Roman"/>
                <w:sz w:val="20"/>
                <w:szCs w:val="20"/>
              </w:rPr>
            </m:ctrlPr>
          </m:sSubPr>
          <m:e>
            <m:r>
              <w:rPr>
                <w:rFonts w:ascii="Cambria Math" w:hAnsi="Cambria Math" w:cs="Times New Roman"/>
                <w:sz w:val="20"/>
                <w:szCs w:val="20"/>
              </w:rPr>
              <m:t>K</m:t>
            </m:r>
          </m:e>
          <m:sub>
            <m:r>
              <m:rPr>
                <m:sty m:val="p"/>
              </m:rPr>
              <w:rPr>
                <w:rFonts w:ascii="Cambria Math" w:hAnsi="Cambria Math" w:cs="Times New Roman"/>
                <w:sz w:val="20"/>
                <w:szCs w:val="20"/>
              </w:rPr>
              <m:t>1</m:t>
            </m:r>
          </m:sub>
        </m:sSub>
        <m:acc>
          <m:accPr>
            <m:chr m:val="⃖"/>
            <m:ctrlPr>
              <w:rPr>
                <w:rFonts w:ascii="Cambria Math" w:hAnsi="Cambria Math" w:cs="Times New Roman"/>
                <w:i/>
                <w:sz w:val="20"/>
                <w:szCs w:val="20"/>
              </w:rPr>
            </m:ctrlPr>
          </m:accPr>
          <m:e>
            <m:r>
              <w:rPr>
                <w:rFonts w:ascii="Cambria Math" w:hAnsi="Cambria Math" w:cs="Times New Roman"/>
                <w:sz w:val="20"/>
                <w:szCs w:val="20"/>
              </w:rPr>
              <m:t>∩</m:t>
            </m:r>
          </m:e>
        </m:acc>
        <m:r>
          <w:rPr>
            <w:rFonts w:ascii="Cambria Math" w:hAnsi="Cambria Math" w:cs="Times New Roman"/>
            <w:sz w:val="20"/>
            <w:szCs w:val="20"/>
          </w:rPr>
          <m:t>H</m:t>
        </m:r>
        <m:r>
          <m:rPr>
            <m:sty m:val="p"/>
          </m:rPr>
          <w:rPr>
            <w:rFonts w:ascii="Cambria Math" w:hAnsi="Cambria Math" w:cs="Times New Roman"/>
            <w:sz w:val="20"/>
            <w:szCs w:val="20"/>
          </w:rPr>
          <m:t>⊂</m:t>
        </m:r>
        <m:sSub>
          <m:sSubPr>
            <m:ctrlPr>
              <w:rPr>
                <w:rFonts w:ascii="Cambria Math" w:hAnsi="Cambria Math" w:cs="Times New Roman"/>
                <w:sz w:val="20"/>
                <w:szCs w:val="20"/>
              </w:rPr>
            </m:ctrlPr>
          </m:sSubPr>
          <m:e>
            <m:r>
              <w:rPr>
                <w:rFonts w:ascii="Cambria Math" w:hAnsi="Cambria Math" w:cs="Times New Roman"/>
                <w:sz w:val="20"/>
                <w:szCs w:val="20"/>
              </w:rPr>
              <m:t>K</m:t>
            </m:r>
          </m:e>
          <m:sub>
            <m:r>
              <m:rPr>
                <m:sty m:val="p"/>
              </m:rPr>
              <w:rPr>
                <w:rFonts w:ascii="Cambria Math" w:hAnsi="Cambria Math" w:cs="Times New Roman"/>
                <w:sz w:val="20"/>
                <w:szCs w:val="20"/>
              </w:rPr>
              <m:t>2</m:t>
            </m:r>
          </m:sub>
        </m:sSub>
        <m:acc>
          <m:accPr>
            <m:chr m:val="⃖"/>
            <m:ctrlPr>
              <w:rPr>
                <w:rFonts w:ascii="Cambria Math" w:hAnsi="Cambria Math" w:cs="Times New Roman"/>
                <w:i/>
                <w:sz w:val="20"/>
                <w:szCs w:val="20"/>
              </w:rPr>
            </m:ctrlPr>
          </m:accPr>
          <m:e>
            <m:r>
              <w:rPr>
                <w:rFonts w:ascii="Cambria Math" w:hAnsi="Cambria Math" w:cs="Times New Roman"/>
                <w:sz w:val="20"/>
                <w:szCs w:val="20"/>
              </w:rPr>
              <m:t>∩</m:t>
            </m:r>
          </m:e>
        </m:acc>
        <m:r>
          <w:rPr>
            <w:rFonts w:ascii="Cambria Math" w:hAnsi="Cambria Math" w:cs="Times New Roman"/>
            <w:sz w:val="20"/>
            <w:szCs w:val="20"/>
          </w:rPr>
          <m:t>H</m:t>
        </m:r>
        <m:r>
          <m:rPr>
            <m:sty m:val="p"/>
          </m:rPr>
          <w:rPr>
            <w:rFonts w:ascii="Cambria Math" w:hAnsi="Cambria Math" w:cs="Times New Roman"/>
            <w:sz w:val="20"/>
            <w:szCs w:val="20"/>
          </w:rPr>
          <m:t>⊂…⊂</m:t>
        </m:r>
        <m:sSub>
          <m:sSubPr>
            <m:ctrlPr>
              <w:rPr>
                <w:rFonts w:ascii="Cambria Math" w:hAnsi="Cambria Math" w:cs="Times New Roman"/>
                <w:sz w:val="20"/>
                <w:szCs w:val="20"/>
              </w:rPr>
            </m:ctrlPr>
          </m:sSubPr>
          <m:e>
            <m:r>
              <w:rPr>
                <w:rFonts w:ascii="Cambria Math" w:hAnsi="Cambria Math" w:cs="Times New Roman"/>
                <w:sz w:val="20"/>
                <w:szCs w:val="20"/>
              </w:rPr>
              <m:t>K</m:t>
            </m:r>
          </m:e>
          <m:sub>
            <m:r>
              <w:rPr>
                <w:rFonts w:ascii="Cambria Math" w:hAnsi="Cambria Math" w:cs="Times New Roman"/>
                <w:sz w:val="20"/>
                <w:szCs w:val="20"/>
              </w:rPr>
              <m:t>m</m:t>
            </m:r>
          </m:sub>
        </m:sSub>
        <m:acc>
          <m:accPr>
            <m:chr m:val="⃖"/>
            <m:ctrlPr>
              <w:rPr>
                <w:rFonts w:ascii="Cambria Math" w:hAnsi="Cambria Math" w:cs="Times New Roman"/>
                <w:i/>
                <w:sz w:val="20"/>
                <w:szCs w:val="20"/>
              </w:rPr>
            </m:ctrlPr>
          </m:accPr>
          <m:e>
            <m:r>
              <w:rPr>
                <w:rFonts w:ascii="Cambria Math" w:hAnsi="Cambria Math" w:cs="Times New Roman"/>
                <w:sz w:val="20"/>
                <w:szCs w:val="20"/>
              </w:rPr>
              <m:t>∩</m:t>
            </m:r>
          </m:e>
        </m:acc>
        <m:r>
          <w:rPr>
            <w:rFonts w:ascii="Cambria Math" w:hAnsi="Cambria Math" w:cs="Times New Roman"/>
            <w:sz w:val="20"/>
            <w:szCs w:val="20"/>
          </w:rPr>
          <m:t>H</m:t>
        </m:r>
      </m:oMath>
      <w:r w:rsidRPr="00310F47">
        <w:rPr>
          <w:rFonts w:ascii="Times New Roman" w:hAnsi="Times New Roman" w:cs="Times New Roman"/>
          <w:sz w:val="20"/>
          <w:szCs w:val="20"/>
        </w:rPr>
        <w:t xml:space="preserve"> не превосходит </w:t>
      </w:r>
      <m:oMath>
        <m:r>
          <w:rPr>
            <w:rFonts w:ascii="Cambria Math" w:hAnsi="Cambria Math" w:cs="Times New Roman"/>
            <w:sz w:val="20"/>
            <w:szCs w:val="20"/>
          </w:rPr>
          <m:t>n</m:t>
        </m:r>
      </m:oMath>
      <w:r w:rsidRPr="00310F47">
        <w:rPr>
          <w:rFonts w:ascii="Times New Roman" w:hAnsi="Times New Roman" w:cs="Times New Roman"/>
          <w:sz w:val="20"/>
          <w:szCs w:val="20"/>
        </w:rPr>
        <w:t xml:space="preserve"> при условии, что </w:t>
      </w:r>
      <m:oMath>
        <m:sSub>
          <m:sSubPr>
            <m:ctrlPr>
              <w:rPr>
                <w:rFonts w:ascii="Cambria Math" w:hAnsi="Cambria Math" w:cs="Times New Roman"/>
                <w:sz w:val="20"/>
                <w:szCs w:val="20"/>
              </w:rPr>
            </m:ctrlPr>
          </m:sSubPr>
          <m:e>
            <m:r>
              <w:rPr>
                <w:rFonts w:ascii="Cambria Math" w:hAnsi="Cambria Math" w:cs="Times New Roman"/>
                <w:sz w:val="20"/>
                <w:szCs w:val="20"/>
              </w:rPr>
              <m:t>K</m:t>
            </m:r>
          </m:e>
          <m:sub>
            <m:r>
              <w:rPr>
                <w:rFonts w:ascii="Cambria Math" w:hAnsi="Cambria Math" w:cs="Times New Roman"/>
                <w:sz w:val="20"/>
                <w:szCs w:val="20"/>
              </w:rPr>
              <m:t>i</m:t>
            </m:r>
          </m:sub>
        </m:sSub>
        <m:r>
          <m:rPr>
            <m:sty m:val="p"/>
          </m:rPr>
          <w:rPr>
            <w:rFonts w:ascii="Cambria Math" w:hAnsi="Cambria Math" w:cs="Times New Roman"/>
            <w:sz w:val="20"/>
            <w:szCs w:val="20"/>
          </w:rPr>
          <m:t>=</m:t>
        </m:r>
        <m:r>
          <w:rPr>
            <w:rFonts w:ascii="Cambria Math" w:hAnsi="Cambria Math" w:cs="Times New Roman"/>
            <w:sz w:val="20"/>
            <w:szCs w:val="20"/>
          </w:rPr>
          <m:t>φ</m:t>
        </m:r>
        <m:r>
          <m:rPr>
            <m:sty m:val="p"/>
          </m:rPr>
          <w:rPr>
            <w:rFonts w:ascii="Cambria Math" w:hAnsi="Cambria Math" w:cs="Times New Roman"/>
            <w:sz w:val="20"/>
            <w:szCs w:val="20"/>
          </w:rPr>
          <m:t>(</m:t>
        </m:r>
        <m:r>
          <w:rPr>
            <w:rFonts w:ascii="Cambria Math" w:hAnsi="Cambria Math" w:cs="Times New Roman"/>
            <w:sz w:val="20"/>
            <w:szCs w:val="20"/>
          </w:rPr>
          <m:t>G</m:t>
        </m:r>
        <m:r>
          <m:rPr>
            <m:sty m:val="p"/>
          </m:rPr>
          <w:rPr>
            <w:rFonts w:ascii="Cambria Math" w:hAnsi="Cambria Math" w:cs="Times New Roman"/>
            <w:sz w:val="20"/>
            <w:szCs w:val="20"/>
          </w:rPr>
          <m:t>,</m:t>
        </m:r>
        <m:sSub>
          <m:sSubPr>
            <m:ctrlPr>
              <w:rPr>
                <w:rFonts w:ascii="Cambria Math" w:hAnsi="Cambria Math" w:cs="Times New Roman"/>
                <w:sz w:val="20"/>
                <w:szCs w:val="20"/>
              </w:rPr>
            </m:ctrlPr>
          </m:sSubPr>
          <m:e>
            <m:acc>
              <m:accPr>
                <m:chr m:val="̅"/>
                <m:ctrlPr>
                  <w:rPr>
                    <w:rFonts w:ascii="Cambria Math" w:hAnsi="Cambria Math" w:cs="Times New Roman"/>
                    <w:sz w:val="20"/>
                    <w:szCs w:val="20"/>
                  </w:rPr>
                </m:ctrlPr>
              </m:accPr>
              <m:e>
                <m:r>
                  <w:rPr>
                    <w:rFonts w:ascii="Cambria Math" w:hAnsi="Cambria Math" w:cs="Times New Roman"/>
                    <w:sz w:val="20"/>
                    <w:szCs w:val="20"/>
                  </w:rPr>
                  <m:t>a</m:t>
                </m:r>
              </m:e>
            </m:acc>
          </m:e>
          <m:sub>
            <m:r>
              <w:rPr>
                <w:rFonts w:ascii="Cambria Math" w:hAnsi="Cambria Math" w:cs="Times New Roman"/>
                <w:sz w:val="20"/>
                <w:szCs w:val="20"/>
              </w:rPr>
              <m:t>i</m:t>
            </m:r>
          </m:sub>
        </m:sSub>
        <m:r>
          <m:rPr>
            <m:sty m:val="p"/>
          </m:rPr>
          <w:rPr>
            <w:rFonts w:ascii="Cambria Math" w:hAnsi="Cambria Math" w:cs="Times New Roman"/>
            <w:sz w:val="20"/>
            <w:szCs w:val="20"/>
          </w:rPr>
          <m:t>)</m:t>
        </m:r>
      </m:oMath>
      <w:r w:rsidRPr="00310F47">
        <w:rPr>
          <w:rFonts w:ascii="Times New Roman" w:hAnsi="Times New Roman" w:cs="Times New Roman"/>
          <w:sz w:val="20"/>
          <w:szCs w:val="20"/>
        </w:rPr>
        <w:t>.</w:t>
      </w:r>
    </w:p>
    <w:p w:rsidR="00FC10C1" w:rsidRPr="00310F47" w:rsidRDefault="00FC10C1" w:rsidP="00F45E1D">
      <w:pPr>
        <w:tabs>
          <w:tab w:val="left" w:pos="851"/>
          <w:tab w:val="center" w:pos="4800"/>
          <w:tab w:val="right" w:pos="9500"/>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Доказательства следующе</w:t>
      </w:r>
      <w:r w:rsidRPr="00310F47">
        <w:rPr>
          <w:rFonts w:ascii="Times New Roman" w:hAnsi="Times New Roman" w:cs="Times New Roman"/>
          <w:sz w:val="20"/>
          <w:szCs w:val="20"/>
        </w:rPr>
        <w:tab/>
        <w:t>й леммы аналогично доказательству соответствующего факта из теории стабильных групп, которые можно найти в любом учебнике по теории стабильных групп, например в [6].</w:t>
      </w:r>
    </w:p>
    <w:p w:rsidR="00FC10C1" w:rsidRPr="00310F47" w:rsidRDefault="00FC10C1" w:rsidP="00F45E1D">
      <w:pPr>
        <w:tabs>
          <w:tab w:val="left" w:pos="851"/>
          <w:tab w:val="center" w:pos="4800"/>
          <w:tab w:val="right" w:pos="9500"/>
        </w:tabs>
        <w:spacing w:after="0" w:line="240" w:lineRule="auto"/>
        <w:ind w:firstLine="567"/>
        <w:jc w:val="both"/>
        <w:rPr>
          <w:rFonts w:ascii="Times New Roman" w:hAnsi="Times New Roman" w:cs="Times New Roman"/>
          <w:i/>
          <w:iCs/>
          <w:sz w:val="20"/>
          <w:szCs w:val="20"/>
        </w:rPr>
      </w:pPr>
      <w:r w:rsidRPr="00310F47">
        <w:rPr>
          <w:rFonts w:ascii="Times New Roman" w:hAnsi="Times New Roman" w:cs="Times New Roman"/>
          <w:b/>
          <w:bCs/>
          <w:sz w:val="20"/>
          <w:szCs w:val="20"/>
        </w:rPr>
        <w:t xml:space="preserve">Лемма 10 </w:t>
      </w:r>
      <w:r w:rsidRPr="00310F47">
        <w:rPr>
          <w:rFonts w:ascii="Times New Roman" w:hAnsi="Times New Roman" w:cs="Times New Roman"/>
          <w:sz w:val="20"/>
          <w:szCs w:val="20"/>
        </w:rPr>
        <w:t>(Условие Балдвина-Саксла)</w:t>
      </w:r>
      <w:r w:rsidRPr="00310F47">
        <w:rPr>
          <w:rFonts w:ascii="Times New Roman" w:hAnsi="Times New Roman" w:cs="Times New Roman"/>
          <w:i/>
          <w:iCs/>
          <w:sz w:val="20"/>
          <w:szCs w:val="20"/>
        </w:rPr>
        <w:t xml:space="preserve"> Для любой </w:t>
      </w:r>
      <m:oMath>
        <m:r>
          <w:rPr>
            <w:rFonts w:ascii="Cambria Math" w:hAnsi="Cambria Math" w:cs="Times New Roman"/>
            <w:sz w:val="20"/>
            <w:szCs w:val="20"/>
          </w:rPr>
          <m:t>φ(x,</m:t>
        </m:r>
        <m:acc>
          <m:accPr>
            <m:chr m:val="̅"/>
            <m:ctrlPr>
              <w:rPr>
                <w:rFonts w:ascii="Cambria Math" w:hAnsi="Cambria Math" w:cs="Times New Roman"/>
                <w:sz w:val="20"/>
                <w:szCs w:val="20"/>
              </w:rPr>
            </m:ctrlPr>
          </m:accPr>
          <m:e>
            <m:r>
              <w:rPr>
                <w:rFonts w:ascii="Cambria Math" w:hAnsi="Cambria Math" w:cs="Times New Roman"/>
                <w:sz w:val="20"/>
                <w:szCs w:val="20"/>
              </w:rPr>
              <m:t>y</m:t>
            </m:r>
          </m:e>
        </m:acc>
        <m:r>
          <w:rPr>
            <w:rFonts w:ascii="Cambria Math" w:hAnsi="Cambria Math" w:cs="Times New Roman"/>
            <w:sz w:val="20"/>
            <w:szCs w:val="20"/>
          </w:rPr>
          <m:t>)</m:t>
        </m:r>
      </m:oMath>
      <w:r w:rsidRPr="00310F47">
        <w:rPr>
          <w:rFonts w:ascii="Times New Roman" w:hAnsi="Times New Roman" w:cs="Times New Roman"/>
          <w:i/>
          <w:iCs/>
          <w:sz w:val="20"/>
          <w:szCs w:val="20"/>
        </w:rPr>
        <w:t xml:space="preserve"> и любой выпуклой относительно всех порядков подгруппы </w:t>
      </w:r>
      <m:oMath>
        <m:r>
          <w:rPr>
            <w:rFonts w:ascii="Cambria Math" w:hAnsi="Cambria Math" w:cs="Times New Roman"/>
            <w:sz w:val="20"/>
            <w:szCs w:val="20"/>
          </w:rPr>
          <m:t>H</m:t>
        </m:r>
      </m:oMath>
      <w:r w:rsidRPr="00310F47">
        <w:rPr>
          <w:rFonts w:ascii="Times New Roman" w:hAnsi="Times New Roman" w:cs="Times New Roman"/>
          <w:i/>
          <w:iCs/>
          <w:sz w:val="20"/>
          <w:szCs w:val="20"/>
        </w:rPr>
        <w:t xml:space="preserve"> существует натуральное число </w:t>
      </w:r>
      <m:oMath>
        <m:r>
          <w:rPr>
            <w:rFonts w:ascii="Cambria Math" w:hAnsi="Cambria Math" w:cs="Times New Roman"/>
            <w:sz w:val="20"/>
            <w:szCs w:val="20"/>
          </w:rPr>
          <m:t>k</m:t>
        </m:r>
      </m:oMath>
      <w:r w:rsidRPr="00310F47">
        <w:rPr>
          <w:rFonts w:ascii="Times New Roman" w:hAnsi="Times New Roman" w:cs="Times New Roman"/>
          <w:i/>
          <w:iCs/>
          <w:sz w:val="20"/>
          <w:szCs w:val="20"/>
        </w:rPr>
        <w:t xml:space="preserve">, такое что пересечение любого семейства подгрупп вида </w:t>
      </w:r>
      <m:oMath>
        <m:sSub>
          <m:sSubPr>
            <m:ctrlPr>
              <w:rPr>
                <w:rFonts w:ascii="Cambria Math" w:hAnsi="Cambria Math" w:cs="Times New Roman"/>
                <w:sz w:val="20"/>
                <w:szCs w:val="20"/>
              </w:rPr>
            </m:ctrlPr>
          </m:sSubPr>
          <m:e>
            <m:r>
              <w:rPr>
                <w:rFonts w:ascii="Cambria Math" w:hAnsi="Cambria Math" w:cs="Times New Roman"/>
                <w:sz w:val="20"/>
                <w:szCs w:val="20"/>
              </w:rPr>
              <m:t>K</m:t>
            </m:r>
          </m:e>
          <m:sub>
            <m:r>
              <w:rPr>
                <w:rFonts w:ascii="Cambria Math" w:hAnsi="Cambria Math" w:cs="Times New Roman"/>
                <w:sz w:val="20"/>
                <w:szCs w:val="20"/>
              </w:rPr>
              <m:t>i</m:t>
            </m:r>
          </m:sub>
        </m:sSub>
        <m:acc>
          <m:accPr>
            <m:chr m:val="⃖"/>
            <m:ctrlPr>
              <w:rPr>
                <w:rFonts w:ascii="Cambria Math" w:hAnsi="Cambria Math" w:cs="Times New Roman"/>
                <w:i/>
                <w:sz w:val="20"/>
                <w:szCs w:val="20"/>
              </w:rPr>
            </m:ctrlPr>
          </m:accPr>
          <m:e>
            <m:r>
              <w:rPr>
                <w:rFonts w:ascii="Cambria Math" w:hAnsi="Cambria Math" w:cs="Times New Roman"/>
                <w:sz w:val="20"/>
                <w:szCs w:val="20"/>
              </w:rPr>
              <m:t>∩</m:t>
            </m:r>
          </m:e>
        </m:acc>
        <m:r>
          <w:rPr>
            <w:rFonts w:ascii="Cambria Math" w:hAnsi="Cambria Math" w:cs="Times New Roman"/>
            <w:sz w:val="20"/>
            <w:szCs w:val="20"/>
          </w:rPr>
          <m:t>H</m:t>
        </m:r>
      </m:oMath>
      <w:r w:rsidRPr="00310F47">
        <w:rPr>
          <w:rFonts w:ascii="Times New Roman" w:hAnsi="Times New Roman" w:cs="Times New Roman"/>
          <w:i/>
          <w:iCs/>
          <w:sz w:val="20"/>
          <w:szCs w:val="20"/>
        </w:rPr>
        <w:t xml:space="preserve">, где </w:t>
      </w:r>
      <m:oMath>
        <m:sSub>
          <m:sSubPr>
            <m:ctrlPr>
              <w:rPr>
                <w:rFonts w:ascii="Cambria Math" w:hAnsi="Cambria Math" w:cs="Times New Roman"/>
                <w:sz w:val="20"/>
                <w:szCs w:val="20"/>
              </w:rPr>
            </m:ctrlPr>
          </m:sSubPr>
          <m:e>
            <m:r>
              <w:rPr>
                <w:rFonts w:ascii="Cambria Math" w:hAnsi="Cambria Math" w:cs="Times New Roman"/>
                <w:sz w:val="20"/>
                <w:szCs w:val="20"/>
              </w:rPr>
              <m:t>K</m:t>
            </m:r>
          </m:e>
          <m:sub>
            <m:r>
              <w:rPr>
                <w:rFonts w:ascii="Cambria Math" w:hAnsi="Cambria Math" w:cs="Times New Roman"/>
                <w:sz w:val="20"/>
                <w:szCs w:val="20"/>
              </w:rPr>
              <m:t>i</m:t>
            </m:r>
          </m:sub>
        </m:sSub>
        <m:r>
          <w:rPr>
            <w:rFonts w:ascii="Cambria Math" w:hAnsi="Cambria Math" w:cs="Times New Roman"/>
            <w:sz w:val="20"/>
            <w:szCs w:val="20"/>
          </w:rPr>
          <m:t>=φ(G,</m:t>
        </m:r>
        <m:sSub>
          <m:sSubPr>
            <m:ctrlPr>
              <w:rPr>
                <w:rFonts w:ascii="Cambria Math" w:hAnsi="Cambria Math" w:cs="Times New Roman"/>
                <w:sz w:val="20"/>
                <w:szCs w:val="20"/>
              </w:rPr>
            </m:ctrlPr>
          </m:sSubPr>
          <m:e>
            <m:acc>
              <m:accPr>
                <m:chr m:val="̅"/>
                <m:ctrlPr>
                  <w:rPr>
                    <w:rFonts w:ascii="Cambria Math" w:hAnsi="Cambria Math" w:cs="Times New Roman"/>
                    <w:sz w:val="20"/>
                    <w:szCs w:val="20"/>
                  </w:rPr>
                </m:ctrlPr>
              </m:accPr>
              <m:e>
                <m:r>
                  <w:rPr>
                    <w:rFonts w:ascii="Cambria Math" w:hAnsi="Cambria Math" w:cs="Times New Roman"/>
                    <w:sz w:val="20"/>
                    <w:szCs w:val="20"/>
                  </w:rPr>
                  <m:t>a</m:t>
                </m:r>
              </m:e>
            </m:acc>
          </m:e>
          <m:sub>
            <m:r>
              <w:rPr>
                <w:rFonts w:ascii="Cambria Math" w:hAnsi="Cambria Math" w:cs="Times New Roman"/>
                <w:sz w:val="20"/>
                <w:szCs w:val="20"/>
              </w:rPr>
              <m:t>i</m:t>
            </m:r>
          </m:sub>
        </m:sSub>
        <m:r>
          <w:rPr>
            <w:rFonts w:ascii="Cambria Math" w:hAnsi="Cambria Math" w:cs="Times New Roman"/>
            <w:sz w:val="20"/>
            <w:szCs w:val="20"/>
          </w:rPr>
          <m:t>)</m:t>
        </m:r>
      </m:oMath>
      <w:r w:rsidRPr="00310F47">
        <w:rPr>
          <w:rFonts w:ascii="Times New Roman" w:hAnsi="Times New Roman" w:cs="Times New Roman"/>
          <w:i/>
          <w:iCs/>
          <w:sz w:val="20"/>
          <w:szCs w:val="20"/>
        </w:rPr>
        <w:t xml:space="preserve">, на самом деле есть пересечение лишь </w:t>
      </w:r>
      <m:oMath>
        <m:r>
          <w:rPr>
            <w:rFonts w:ascii="Cambria Math" w:hAnsi="Cambria Math" w:cs="Times New Roman"/>
            <w:sz w:val="20"/>
            <w:szCs w:val="20"/>
          </w:rPr>
          <m:t>k</m:t>
        </m:r>
      </m:oMath>
      <w:r w:rsidRPr="00310F47">
        <w:rPr>
          <w:rFonts w:ascii="Times New Roman" w:hAnsi="Times New Roman" w:cs="Times New Roman"/>
          <w:i/>
          <w:iCs/>
          <w:sz w:val="20"/>
          <w:szCs w:val="20"/>
        </w:rPr>
        <w:t xml:space="preserve"> из них. Следовательно, подгруппы, являющиеся конечными или бесконечными пересечениями групп </w:t>
      </w:r>
      <m:oMath>
        <m:sSub>
          <m:sSubPr>
            <m:ctrlPr>
              <w:rPr>
                <w:rFonts w:ascii="Cambria Math" w:hAnsi="Cambria Math" w:cs="Times New Roman"/>
                <w:sz w:val="20"/>
                <w:szCs w:val="20"/>
              </w:rPr>
            </m:ctrlPr>
          </m:sSubPr>
          <m:e>
            <m:r>
              <w:rPr>
                <w:rFonts w:ascii="Cambria Math" w:hAnsi="Cambria Math" w:cs="Times New Roman"/>
                <w:sz w:val="20"/>
                <w:szCs w:val="20"/>
              </w:rPr>
              <m:t>K</m:t>
            </m:r>
          </m:e>
          <m:sub>
            <m:r>
              <w:rPr>
                <w:rFonts w:ascii="Cambria Math" w:hAnsi="Cambria Math" w:cs="Times New Roman"/>
                <w:sz w:val="20"/>
                <w:szCs w:val="20"/>
              </w:rPr>
              <m:t>i</m:t>
            </m:r>
          </m:sub>
        </m:sSub>
      </m:oMath>
      <w:r w:rsidRPr="00310F47">
        <w:rPr>
          <w:rFonts w:ascii="Times New Roman" w:hAnsi="Times New Roman" w:cs="Times New Roman"/>
          <w:i/>
          <w:iCs/>
          <w:sz w:val="20"/>
          <w:szCs w:val="20"/>
        </w:rPr>
        <w:t xml:space="preserve">, образуют почти равномерно определимое семейство в том смысле, что для любого множества индексов </w:t>
      </w:r>
      <m:oMath>
        <m:r>
          <w:rPr>
            <w:rFonts w:ascii="Cambria Math" w:hAnsi="Cambria Math" w:cs="Times New Roman"/>
            <w:sz w:val="20"/>
            <w:szCs w:val="20"/>
          </w:rPr>
          <m:t>I</m:t>
        </m:r>
      </m:oMath>
      <w:r w:rsidRPr="00310F47">
        <w:rPr>
          <w:rFonts w:ascii="Times New Roman" w:hAnsi="Times New Roman" w:cs="Times New Roman"/>
          <w:i/>
          <w:iCs/>
          <w:sz w:val="20"/>
          <w:szCs w:val="20"/>
        </w:rPr>
        <w:t xml:space="preserve"> существуют кортежи </w:t>
      </w:r>
      <m:oMath>
        <m:sSub>
          <m:sSubPr>
            <m:ctrlPr>
              <w:rPr>
                <w:rFonts w:ascii="Cambria Math" w:hAnsi="Cambria Math" w:cs="Times New Roman"/>
                <w:sz w:val="20"/>
                <w:szCs w:val="20"/>
              </w:rPr>
            </m:ctrlPr>
          </m:sSubPr>
          <m:e>
            <m:acc>
              <m:accPr>
                <m:chr m:val="̅"/>
                <m:ctrlPr>
                  <w:rPr>
                    <w:rFonts w:ascii="Cambria Math" w:hAnsi="Cambria Math" w:cs="Times New Roman"/>
                    <w:sz w:val="20"/>
                    <w:szCs w:val="20"/>
                  </w:rPr>
                </m:ctrlPr>
              </m:accPr>
              <m:e>
                <m:r>
                  <w:rPr>
                    <w:rFonts w:ascii="Cambria Math" w:hAnsi="Cambria Math" w:cs="Times New Roman"/>
                    <w:sz w:val="20"/>
                    <w:szCs w:val="20"/>
                  </w:rPr>
                  <m:t>b</m:t>
                </m:r>
              </m:e>
            </m:acc>
          </m:e>
          <m:sub>
            <m:r>
              <w:rPr>
                <w:rFonts w:ascii="Cambria Math" w:hAnsi="Cambria Math" w:cs="Times New Roman"/>
                <w:sz w:val="20"/>
                <w:szCs w:val="20"/>
              </w:rPr>
              <m:t>0</m:t>
            </m:r>
          </m:sub>
        </m:sSub>
      </m:oMath>
      <w:r w:rsidRPr="00310F47">
        <w:rPr>
          <w:rFonts w:ascii="Times New Roman" w:hAnsi="Times New Roman" w:cs="Times New Roman"/>
          <w:i/>
          <w:iCs/>
          <w:sz w:val="20"/>
          <w:szCs w:val="20"/>
        </w:rPr>
        <w:t xml:space="preserve">, , </w:t>
      </w:r>
      <m:oMath>
        <m:sSub>
          <m:sSubPr>
            <m:ctrlPr>
              <w:rPr>
                <w:rFonts w:ascii="Cambria Math" w:hAnsi="Cambria Math" w:cs="Times New Roman"/>
                <w:sz w:val="20"/>
                <w:szCs w:val="20"/>
              </w:rPr>
            </m:ctrlPr>
          </m:sSubPr>
          <m:e>
            <m:acc>
              <m:accPr>
                <m:chr m:val="̅"/>
                <m:ctrlPr>
                  <w:rPr>
                    <w:rFonts w:ascii="Cambria Math" w:hAnsi="Cambria Math" w:cs="Times New Roman"/>
                    <w:sz w:val="20"/>
                    <w:szCs w:val="20"/>
                  </w:rPr>
                </m:ctrlPr>
              </m:accPr>
              <m:e>
                <m:r>
                  <w:rPr>
                    <w:rFonts w:ascii="Cambria Math" w:hAnsi="Cambria Math" w:cs="Times New Roman"/>
                    <w:sz w:val="20"/>
                    <w:szCs w:val="20"/>
                  </w:rPr>
                  <m:t>b</m:t>
                </m:r>
              </m:e>
            </m:acc>
          </m:e>
          <m:sub>
            <m:r>
              <w:rPr>
                <w:rFonts w:ascii="Cambria Math" w:hAnsi="Cambria Math" w:cs="Times New Roman"/>
                <w:sz w:val="20"/>
                <w:szCs w:val="20"/>
              </w:rPr>
              <m:t>k-1</m:t>
            </m:r>
          </m:sub>
        </m:sSub>
      </m:oMath>
      <w:r w:rsidRPr="00310F47">
        <w:rPr>
          <w:rFonts w:ascii="Times New Roman" w:hAnsi="Times New Roman" w:cs="Times New Roman"/>
          <w:i/>
          <w:iCs/>
          <w:sz w:val="20"/>
          <w:szCs w:val="20"/>
        </w:rPr>
        <w:t>, такие что</w:t>
      </w:r>
    </w:p>
    <w:p w:rsidR="00FC10C1" w:rsidRPr="00310F47" w:rsidRDefault="0090603B" w:rsidP="00F45E1D">
      <w:pPr>
        <w:tabs>
          <w:tab w:val="left" w:pos="851"/>
          <w:tab w:val="center" w:pos="4800"/>
          <w:tab w:val="right" w:pos="9500"/>
        </w:tabs>
        <w:spacing w:after="0" w:line="240" w:lineRule="auto"/>
        <w:ind w:firstLine="567"/>
        <w:jc w:val="both"/>
        <w:rPr>
          <w:rFonts w:ascii="Times New Roman" w:hAnsi="Times New Roman" w:cs="Times New Roman"/>
          <w:i/>
          <w:iCs/>
          <w:sz w:val="20"/>
          <w:szCs w:val="20"/>
        </w:rPr>
      </w:pPr>
      <m:oMath>
        <m:nary>
          <m:naryPr>
            <m:chr m:val="⋂"/>
            <m:limLoc m:val="subSup"/>
            <m:supHide m:val="on"/>
            <m:ctrlPr>
              <w:rPr>
                <w:rFonts w:ascii="Cambria Math" w:hAnsi="Cambria Math" w:cs="Times New Roman"/>
                <w:i/>
                <w:iCs/>
                <w:sz w:val="20"/>
                <w:szCs w:val="20"/>
              </w:rPr>
            </m:ctrlPr>
          </m:naryPr>
          <m:sub>
            <m:r>
              <w:rPr>
                <w:rFonts w:ascii="Cambria Math" w:hAnsi="Cambria Math" w:cs="Times New Roman"/>
                <w:sz w:val="20"/>
                <w:szCs w:val="20"/>
              </w:rPr>
              <m:t>i∈I</m:t>
            </m:r>
          </m:sub>
          <m:sup/>
          <m:e>
            <m:r>
              <w:rPr>
                <w:rFonts w:ascii="Cambria Math" w:hAnsi="Cambria Math" w:cs="Times New Roman"/>
                <w:sz w:val="20"/>
                <w:szCs w:val="20"/>
              </w:rPr>
              <m:t>‍</m:t>
            </m:r>
          </m:e>
        </m:nary>
        <m:r>
          <w:rPr>
            <w:rFonts w:ascii="Cambria Math" w:hAnsi="Cambria Math" w:cs="Times New Roman"/>
            <w:sz w:val="20"/>
            <w:szCs w:val="20"/>
          </w:rPr>
          <m:t>(</m:t>
        </m:r>
        <m:sSub>
          <m:sSubPr>
            <m:ctrlPr>
              <w:rPr>
                <w:rFonts w:ascii="Cambria Math" w:hAnsi="Cambria Math" w:cs="Times New Roman"/>
                <w:sz w:val="20"/>
                <w:szCs w:val="20"/>
              </w:rPr>
            </m:ctrlPr>
          </m:sSubPr>
          <m:e>
            <m:r>
              <w:rPr>
                <w:rFonts w:ascii="Cambria Math" w:hAnsi="Cambria Math" w:cs="Times New Roman"/>
                <w:sz w:val="20"/>
                <w:szCs w:val="20"/>
              </w:rPr>
              <m:t>K</m:t>
            </m:r>
          </m:e>
          <m:sub>
            <m:r>
              <w:rPr>
                <w:rFonts w:ascii="Cambria Math" w:hAnsi="Cambria Math" w:cs="Times New Roman"/>
                <w:sz w:val="20"/>
                <w:szCs w:val="20"/>
              </w:rPr>
              <m:t>i</m:t>
            </m:r>
          </m:sub>
        </m:sSub>
        <m:acc>
          <m:accPr>
            <m:chr m:val="⃖"/>
            <m:ctrlPr>
              <w:rPr>
                <w:rFonts w:ascii="Cambria Math" w:hAnsi="Cambria Math" w:cs="Times New Roman"/>
                <w:i/>
                <w:sz w:val="20"/>
                <w:szCs w:val="20"/>
              </w:rPr>
            </m:ctrlPr>
          </m:accPr>
          <m:e>
            <m:r>
              <w:rPr>
                <w:rFonts w:ascii="Cambria Math" w:hAnsi="Cambria Math" w:cs="Times New Roman"/>
                <w:sz w:val="20"/>
                <w:szCs w:val="20"/>
              </w:rPr>
              <m:t>∩</m:t>
            </m:r>
          </m:e>
        </m:acc>
        <m:r>
          <w:rPr>
            <w:rFonts w:ascii="Cambria Math" w:hAnsi="Cambria Math" w:cs="Times New Roman"/>
            <w:sz w:val="20"/>
            <w:szCs w:val="20"/>
          </w:rPr>
          <m:t>H)=</m:t>
        </m:r>
        <m:nary>
          <m:naryPr>
            <m:chr m:val="⋂"/>
            <m:limLoc m:val="subSup"/>
            <m:supHide m:val="on"/>
            <m:ctrlPr>
              <w:rPr>
                <w:rFonts w:ascii="Cambria Math" w:hAnsi="Cambria Math" w:cs="Times New Roman"/>
                <w:i/>
                <w:iCs/>
                <w:sz w:val="20"/>
                <w:szCs w:val="20"/>
              </w:rPr>
            </m:ctrlPr>
          </m:naryPr>
          <m:sub>
            <m:r>
              <w:rPr>
                <w:rFonts w:ascii="Cambria Math" w:hAnsi="Cambria Math" w:cs="Times New Roman"/>
                <w:sz w:val="20"/>
                <w:szCs w:val="20"/>
              </w:rPr>
              <m:t>j&lt;n</m:t>
            </m:r>
          </m:sub>
          <m:sup/>
          <m:e>
            <m:r>
              <w:rPr>
                <w:rFonts w:ascii="Cambria Math" w:hAnsi="Cambria Math" w:cs="Times New Roman"/>
                <w:sz w:val="20"/>
                <w:szCs w:val="20"/>
              </w:rPr>
              <m:t>‍</m:t>
            </m:r>
          </m:e>
        </m:nary>
        <m:r>
          <w:rPr>
            <w:rFonts w:ascii="Cambria Math" w:hAnsi="Cambria Math" w:cs="Times New Roman"/>
            <w:sz w:val="20"/>
            <w:szCs w:val="20"/>
          </w:rPr>
          <m:t>(</m:t>
        </m:r>
        <m:sSub>
          <m:sSubPr>
            <m:ctrlPr>
              <w:rPr>
                <w:rFonts w:ascii="Cambria Math" w:hAnsi="Cambria Math" w:cs="Times New Roman"/>
                <w:sz w:val="20"/>
                <w:szCs w:val="20"/>
              </w:rPr>
            </m:ctrlPr>
          </m:sSubPr>
          <m:e>
            <m:r>
              <w:rPr>
                <w:rFonts w:ascii="Cambria Math" w:hAnsi="Cambria Math" w:cs="Times New Roman"/>
                <w:sz w:val="20"/>
                <w:szCs w:val="20"/>
              </w:rPr>
              <m:t>K</m:t>
            </m:r>
          </m:e>
          <m:sub>
            <m:r>
              <w:rPr>
                <w:rFonts w:ascii="Cambria Math" w:hAnsi="Cambria Math" w:cs="Times New Roman"/>
                <w:sz w:val="20"/>
                <w:szCs w:val="20"/>
              </w:rPr>
              <m:t>j</m:t>
            </m:r>
          </m:sub>
        </m:sSub>
        <m:acc>
          <m:accPr>
            <m:chr m:val="⃖"/>
            <m:ctrlPr>
              <w:rPr>
                <w:rFonts w:ascii="Cambria Math" w:hAnsi="Cambria Math" w:cs="Times New Roman"/>
                <w:i/>
                <w:sz w:val="20"/>
                <w:szCs w:val="20"/>
              </w:rPr>
            </m:ctrlPr>
          </m:accPr>
          <m:e>
            <m:r>
              <w:rPr>
                <w:rFonts w:ascii="Cambria Math" w:hAnsi="Cambria Math" w:cs="Times New Roman"/>
                <w:sz w:val="20"/>
                <w:szCs w:val="20"/>
              </w:rPr>
              <m:t>∩</m:t>
            </m:r>
          </m:e>
        </m:acc>
        <m:r>
          <w:rPr>
            <w:rFonts w:ascii="Cambria Math" w:hAnsi="Cambria Math" w:cs="Times New Roman"/>
            <w:sz w:val="20"/>
            <w:szCs w:val="20"/>
          </w:rPr>
          <m:t>H)</m:t>
        </m:r>
      </m:oMath>
      <w:r w:rsidR="00FC10C1" w:rsidRPr="00310F47">
        <w:rPr>
          <w:rFonts w:ascii="Times New Roman" w:hAnsi="Times New Roman" w:cs="Times New Roman"/>
          <w:i/>
          <w:iCs/>
          <w:sz w:val="20"/>
          <w:szCs w:val="20"/>
        </w:rPr>
        <w:t>.</w:t>
      </w:r>
    </w:p>
    <w:p w:rsidR="00541F15" w:rsidRPr="00310F47" w:rsidRDefault="00541F15" w:rsidP="00F45E1D">
      <w:pPr>
        <w:tabs>
          <w:tab w:val="left" w:pos="851"/>
          <w:tab w:val="center" w:pos="4800"/>
          <w:tab w:val="right" w:pos="9500"/>
        </w:tabs>
        <w:spacing w:after="0" w:line="240" w:lineRule="auto"/>
        <w:ind w:firstLine="567"/>
        <w:jc w:val="both"/>
        <w:rPr>
          <w:rFonts w:ascii="Times New Roman" w:hAnsi="Times New Roman" w:cs="Times New Roman"/>
          <w:i/>
          <w:iCs/>
          <w:sz w:val="20"/>
          <w:szCs w:val="20"/>
        </w:rPr>
      </w:pPr>
    </w:p>
    <w:p w:rsidR="00FC10C1" w:rsidRPr="00310F47" w:rsidRDefault="00FC10C1" w:rsidP="00F45E1D">
      <w:pPr>
        <w:tabs>
          <w:tab w:val="left" w:pos="851"/>
          <w:tab w:val="center" w:pos="4800"/>
          <w:tab w:val="right" w:pos="9500"/>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i/>
          <w:iCs/>
          <w:sz w:val="20"/>
          <w:szCs w:val="20"/>
        </w:rPr>
        <w:t>Таким образом, можно применить условие тривиальности цепи.</w:t>
      </w:r>
    </w:p>
    <w:p w:rsidR="00FC10C1" w:rsidRPr="00310F47" w:rsidRDefault="00FC10C1" w:rsidP="00F45E1D">
      <w:pPr>
        <w:pStyle w:val="aff"/>
        <w:tabs>
          <w:tab w:val="left" w:pos="851"/>
        </w:tabs>
        <w:ind w:firstLine="567"/>
        <w:rPr>
          <w:sz w:val="20"/>
        </w:rPr>
      </w:pPr>
    </w:p>
    <w:p w:rsidR="00FC10C1" w:rsidRPr="00310F47" w:rsidRDefault="00FC10C1" w:rsidP="00F45E1D">
      <w:pPr>
        <w:pStyle w:val="aff"/>
        <w:tabs>
          <w:tab w:val="left" w:pos="851"/>
        </w:tabs>
        <w:ind w:firstLine="567"/>
        <w:rPr>
          <w:sz w:val="20"/>
        </w:rPr>
      </w:pPr>
      <w:r w:rsidRPr="00310F47">
        <w:rPr>
          <w:sz w:val="20"/>
        </w:rPr>
        <w:t>Работа поддержана КН МОН РК, грант № AP09259295.</w:t>
      </w:r>
    </w:p>
    <w:p w:rsidR="00FC10C1" w:rsidRPr="00310F47" w:rsidRDefault="00FC10C1" w:rsidP="00F45E1D">
      <w:pPr>
        <w:pStyle w:val="aff"/>
        <w:tabs>
          <w:tab w:val="left" w:pos="851"/>
        </w:tabs>
        <w:ind w:firstLine="567"/>
        <w:rPr>
          <w:sz w:val="20"/>
        </w:rPr>
      </w:pPr>
    </w:p>
    <w:p w:rsidR="00FC10C1" w:rsidRPr="00310F47" w:rsidRDefault="00FC10C1" w:rsidP="00F45E1D">
      <w:pPr>
        <w:pStyle w:val="aff8"/>
        <w:tabs>
          <w:tab w:val="left" w:pos="851"/>
          <w:tab w:val="center" w:pos="4895"/>
          <w:tab w:val="left" w:pos="6528"/>
        </w:tabs>
        <w:spacing w:after="0"/>
        <w:ind w:firstLine="567"/>
        <w:rPr>
          <w:b/>
          <w:sz w:val="20"/>
          <w:lang w:val="kk-KZ"/>
        </w:rPr>
      </w:pPr>
      <w:r w:rsidRPr="00310F47">
        <w:rPr>
          <w:b/>
          <w:sz w:val="20"/>
        </w:rPr>
        <w:t>Список литературы</w:t>
      </w:r>
    </w:p>
    <w:p w:rsidR="00FC10C1" w:rsidRPr="00310F47" w:rsidRDefault="00FC10C1" w:rsidP="00F45E1D">
      <w:pPr>
        <w:pStyle w:val="1-9"/>
        <w:numPr>
          <w:ilvl w:val="0"/>
          <w:numId w:val="118"/>
        </w:numPr>
        <w:tabs>
          <w:tab w:val="clear" w:pos="824"/>
          <w:tab w:val="left" w:pos="284"/>
          <w:tab w:val="left" w:pos="851"/>
        </w:tabs>
        <w:suppressAutoHyphens w:val="0"/>
        <w:spacing w:after="0" w:line="240" w:lineRule="auto"/>
        <w:ind w:left="0" w:firstLine="567"/>
        <w:rPr>
          <w:sz w:val="20"/>
          <w:lang w:val="kk-KZ"/>
        </w:rPr>
      </w:pPr>
      <w:r w:rsidRPr="00310F47">
        <w:rPr>
          <w:sz w:val="20"/>
          <w:lang w:val="en-US"/>
        </w:rPr>
        <w:t>Verbovskiy V. V. On a classifications of theories without the independence property</w:t>
      </w:r>
      <w:r w:rsidRPr="00310F47">
        <w:rPr>
          <w:sz w:val="20"/>
          <w:lang w:val="kk-KZ"/>
        </w:rPr>
        <w:t xml:space="preserve">. </w:t>
      </w:r>
      <w:r w:rsidRPr="00310F47">
        <w:rPr>
          <w:sz w:val="20"/>
          <w:lang w:val="en-US"/>
        </w:rPr>
        <w:t>— Mathematical Logic Quarterly.  2013, Vol. 59, No 1–2, P. 119–124.</w:t>
      </w:r>
    </w:p>
    <w:p w:rsidR="00FC10C1" w:rsidRPr="00310F47" w:rsidRDefault="00FC10C1" w:rsidP="00F45E1D">
      <w:pPr>
        <w:pStyle w:val="1-9"/>
        <w:numPr>
          <w:ilvl w:val="0"/>
          <w:numId w:val="118"/>
        </w:numPr>
        <w:tabs>
          <w:tab w:val="clear" w:pos="824"/>
          <w:tab w:val="left" w:pos="284"/>
          <w:tab w:val="left" w:pos="851"/>
        </w:tabs>
        <w:suppressAutoHyphens w:val="0"/>
        <w:spacing w:after="0" w:line="240" w:lineRule="auto"/>
        <w:ind w:left="0" w:firstLine="567"/>
        <w:rPr>
          <w:sz w:val="20"/>
          <w:lang w:val="en-US"/>
        </w:rPr>
      </w:pPr>
      <w:r w:rsidRPr="00310F47">
        <w:rPr>
          <w:sz w:val="20"/>
          <w:lang w:val="en-US"/>
        </w:rPr>
        <w:t>Shelah S. Classification Theory and the Number of Non-Isomorphic Models. – North-Holland – Amsterdam · New York · Oxford, 1978. – 544 P.</w:t>
      </w:r>
    </w:p>
    <w:p w:rsidR="00FC10C1" w:rsidRPr="00310F47" w:rsidRDefault="00FC10C1" w:rsidP="00F45E1D">
      <w:pPr>
        <w:pStyle w:val="1-9"/>
        <w:numPr>
          <w:ilvl w:val="0"/>
          <w:numId w:val="118"/>
        </w:numPr>
        <w:tabs>
          <w:tab w:val="clear" w:pos="824"/>
          <w:tab w:val="left" w:pos="284"/>
          <w:tab w:val="left" w:pos="851"/>
        </w:tabs>
        <w:suppressAutoHyphens w:val="0"/>
        <w:spacing w:after="0" w:line="240" w:lineRule="auto"/>
        <w:ind w:left="0" w:firstLine="567"/>
        <w:rPr>
          <w:sz w:val="20"/>
          <w:lang w:val="en-US"/>
        </w:rPr>
      </w:pPr>
      <w:r w:rsidRPr="00310F47">
        <w:rPr>
          <w:sz w:val="20"/>
        </w:rPr>
        <w:t>Байжанов Б. С., Вербовский В. В. Упорядоченно стабильные теории. Алгебра и логика. 2011, Т. 50, №3, С. 303–325.</w:t>
      </w:r>
    </w:p>
    <w:p w:rsidR="00FC10C1" w:rsidRPr="00310F47" w:rsidRDefault="00FC10C1" w:rsidP="00F45E1D">
      <w:pPr>
        <w:pStyle w:val="1-9"/>
        <w:numPr>
          <w:ilvl w:val="0"/>
          <w:numId w:val="118"/>
        </w:numPr>
        <w:tabs>
          <w:tab w:val="clear" w:pos="824"/>
          <w:tab w:val="left" w:pos="284"/>
          <w:tab w:val="left" w:pos="851"/>
        </w:tabs>
        <w:suppressAutoHyphens w:val="0"/>
        <w:spacing w:after="0" w:line="240" w:lineRule="auto"/>
        <w:ind w:left="0" w:firstLine="567"/>
        <w:rPr>
          <w:sz w:val="20"/>
          <w:lang w:val="en-US"/>
        </w:rPr>
      </w:pPr>
      <w:r w:rsidRPr="00310F47">
        <w:rPr>
          <w:sz w:val="20"/>
          <w:lang w:val="en-US"/>
        </w:rPr>
        <w:lastRenderedPageBreak/>
        <w:t>Verbovskiy V. V. O-stable ordered groups. Siberian Advances in Mathematics. — 2012, V. 22, N1, P. 50–74.</w:t>
      </w:r>
    </w:p>
    <w:p w:rsidR="00FC10C1" w:rsidRPr="00310F47" w:rsidRDefault="00FC10C1" w:rsidP="00F45E1D">
      <w:pPr>
        <w:pStyle w:val="1-9"/>
        <w:numPr>
          <w:ilvl w:val="0"/>
          <w:numId w:val="118"/>
        </w:numPr>
        <w:tabs>
          <w:tab w:val="clear" w:pos="824"/>
          <w:tab w:val="left" w:pos="284"/>
          <w:tab w:val="left" w:pos="851"/>
        </w:tabs>
        <w:suppressAutoHyphens w:val="0"/>
        <w:spacing w:after="0" w:line="240" w:lineRule="auto"/>
        <w:ind w:left="0" w:firstLine="567"/>
        <w:rPr>
          <w:sz w:val="20"/>
          <w:lang w:val="en-US"/>
        </w:rPr>
      </w:pPr>
      <w:r w:rsidRPr="00310F47">
        <w:rPr>
          <w:sz w:val="20"/>
          <w:lang w:val="en-US"/>
        </w:rPr>
        <w:t>J. Baldwin, J. Saxl. Logical stability in group theory, Journal of the Australian Mathematical Society, 1976, 21, P. 267–276.</w:t>
      </w:r>
    </w:p>
    <w:p w:rsidR="007D7566" w:rsidRPr="00310F47" w:rsidRDefault="00FC10C1" w:rsidP="00F45E1D">
      <w:pPr>
        <w:pStyle w:val="1-9"/>
        <w:numPr>
          <w:ilvl w:val="0"/>
          <w:numId w:val="118"/>
        </w:numPr>
        <w:tabs>
          <w:tab w:val="clear" w:pos="824"/>
          <w:tab w:val="left" w:pos="284"/>
          <w:tab w:val="left" w:pos="851"/>
        </w:tabs>
        <w:suppressAutoHyphens w:val="0"/>
        <w:spacing w:after="0" w:line="240" w:lineRule="auto"/>
        <w:ind w:left="0" w:firstLine="567"/>
        <w:rPr>
          <w:sz w:val="20"/>
          <w:lang w:val="en-US"/>
        </w:rPr>
      </w:pPr>
      <w:r w:rsidRPr="00310F47">
        <w:rPr>
          <w:sz w:val="20"/>
          <w:lang w:val="en-US"/>
        </w:rPr>
        <w:t>Poizat B. Groupes Stables. — Lyon: Nur al-mantiq wal-ma'rifah, 1987. — 215 p.</w:t>
      </w:r>
    </w:p>
    <w:p w:rsidR="007D7566" w:rsidRPr="00310F47" w:rsidRDefault="007D7566" w:rsidP="00F45E1D">
      <w:pPr>
        <w:pStyle w:val="1-9"/>
        <w:tabs>
          <w:tab w:val="clear" w:pos="369"/>
          <w:tab w:val="left" w:pos="284"/>
          <w:tab w:val="left" w:pos="851"/>
        </w:tabs>
        <w:suppressAutoHyphens w:val="0"/>
        <w:spacing w:after="0" w:line="240" w:lineRule="auto"/>
        <w:ind w:left="0" w:firstLine="567"/>
        <w:rPr>
          <w:sz w:val="20"/>
          <w:lang w:val="en-US"/>
        </w:rPr>
      </w:pPr>
    </w:p>
    <w:p w:rsidR="00F45E1D" w:rsidRDefault="00F45E1D" w:rsidP="00B615E6">
      <w:pPr>
        <w:tabs>
          <w:tab w:val="center" w:pos="4800"/>
          <w:tab w:val="right" w:pos="9500"/>
        </w:tabs>
        <w:spacing w:after="0" w:line="240" w:lineRule="auto"/>
        <w:ind w:firstLine="426"/>
        <w:rPr>
          <w:rFonts w:ascii="Times New Roman" w:hAnsi="Times New Roman" w:cs="Times New Roman"/>
          <w:noProof/>
          <w:sz w:val="20"/>
          <w:szCs w:val="20"/>
          <w:lang w:val="kk-KZ"/>
        </w:rPr>
      </w:pPr>
    </w:p>
    <w:p w:rsidR="00FC10C1" w:rsidRPr="00F45E1D" w:rsidRDefault="00FC10C1" w:rsidP="00F45E1D">
      <w:pPr>
        <w:tabs>
          <w:tab w:val="center" w:pos="4800"/>
          <w:tab w:val="right" w:pos="9500"/>
        </w:tabs>
        <w:spacing w:after="0" w:line="240" w:lineRule="auto"/>
        <w:rPr>
          <w:rFonts w:ascii="Times New Roman" w:hAnsi="Times New Roman" w:cs="Times New Roman"/>
          <w:b/>
          <w:noProof/>
          <w:sz w:val="20"/>
          <w:szCs w:val="20"/>
          <w:lang w:val="kk-KZ"/>
        </w:rPr>
      </w:pPr>
      <w:r w:rsidRPr="00F45E1D">
        <w:rPr>
          <w:rFonts w:ascii="Times New Roman" w:hAnsi="Times New Roman" w:cs="Times New Roman"/>
          <w:b/>
          <w:noProof/>
          <w:sz w:val="20"/>
          <w:szCs w:val="20"/>
          <w:lang w:val="kk-KZ"/>
        </w:rPr>
        <w:t>УДК 510.67</w:t>
      </w:r>
    </w:p>
    <w:p w:rsidR="00FC10C1" w:rsidRPr="00310F47" w:rsidRDefault="00FC10C1" w:rsidP="00B615E6">
      <w:pPr>
        <w:tabs>
          <w:tab w:val="center" w:pos="4800"/>
          <w:tab w:val="right" w:pos="9500"/>
        </w:tabs>
        <w:spacing w:after="0" w:line="240" w:lineRule="auto"/>
        <w:ind w:firstLine="426"/>
        <w:jc w:val="center"/>
        <w:rPr>
          <w:rFonts w:ascii="Times New Roman" w:hAnsi="Times New Roman" w:cs="Times New Roman"/>
          <w:b/>
          <w:noProof/>
          <w:sz w:val="20"/>
          <w:szCs w:val="20"/>
          <w:lang w:val="kk-KZ"/>
        </w:rPr>
      </w:pPr>
      <w:r w:rsidRPr="00310F47">
        <w:rPr>
          <w:rFonts w:ascii="Times New Roman" w:hAnsi="Times New Roman" w:cs="Times New Roman"/>
          <w:b/>
          <w:noProof/>
          <w:sz w:val="20"/>
          <w:szCs w:val="20"/>
          <w:lang w:val="kk-KZ"/>
        </w:rPr>
        <w:t>Ешкеев А.Р., Тунгушбаева И.О., Аманбеков С.М.</w:t>
      </w:r>
    </w:p>
    <w:p w:rsidR="00FC10C1" w:rsidRPr="00310F47" w:rsidRDefault="00FC10C1" w:rsidP="00B615E6">
      <w:pPr>
        <w:tabs>
          <w:tab w:val="center" w:pos="4800"/>
          <w:tab w:val="right" w:pos="9500"/>
        </w:tabs>
        <w:spacing w:after="0" w:line="240" w:lineRule="auto"/>
        <w:ind w:firstLine="426"/>
        <w:jc w:val="center"/>
        <w:rPr>
          <w:rFonts w:ascii="Times New Roman" w:hAnsi="Times New Roman" w:cs="Times New Roman"/>
          <w:i/>
          <w:noProof/>
          <w:sz w:val="20"/>
          <w:szCs w:val="20"/>
        </w:rPr>
      </w:pPr>
      <w:r w:rsidRPr="00310F47">
        <w:rPr>
          <w:rFonts w:ascii="Times New Roman" w:hAnsi="Times New Roman" w:cs="Times New Roman"/>
          <w:i/>
          <w:noProof/>
          <w:sz w:val="20"/>
          <w:szCs w:val="20"/>
        </w:rPr>
        <w:t>Карагандинский университет им. академика Е.А. Букетова</w:t>
      </w:r>
    </w:p>
    <w:p w:rsidR="00FC10C1" w:rsidRPr="00310F47" w:rsidRDefault="00FC10C1" w:rsidP="00B615E6">
      <w:pPr>
        <w:tabs>
          <w:tab w:val="center" w:pos="4800"/>
          <w:tab w:val="right" w:pos="9500"/>
        </w:tabs>
        <w:spacing w:after="0" w:line="240" w:lineRule="auto"/>
        <w:ind w:firstLine="426"/>
        <w:jc w:val="center"/>
        <w:rPr>
          <w:rFonts w:ascii="Times New Roman" w:hAnsi="Times New Roman" w:cs="Times New Roman"/>
          <w:i/>
          <w:noProof/>
          <w:sz w:val="20"/>
          <w:szCs w:val="20"/>
        </w:rPr>
      </w:pPr>
      <w:r w:rsidRPr="00310F47">
        <w:rPr>
          <w:rFonts w:ascii="Times New Roman" w:hAnsi="Times New Roman" w:cs="Times New Roman"/>
          <w:i/>
          <w:noProof/>
          <w:sz w:val="20"/>
          <w:szCs w:val="20"/>
        </w:rPr>
        <w:t>г. Караганда, Казахстан</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p>
    <w:p w:rsidR="00FC10C1" w:rsidRPr="00310F47" w:rsidRDefault="00FC10C1" w:rsidP="00B615E6">
      <w:pPr>
        <w:tabs>
          <w:tab w:val="center" w:pos="4800"/>
          <w:tab w:val="right" w:pos="9500"/>
        </w:tabs>
        <w:spacing w:after="0" w:line="240" w:lineRule="auto"/>
        <w:ind w:firstLine="426"/>
        <w:jc w:val="center"/>
        <w:rPr>
          <w:rFonts w:ascii="Times New Roman" w:hAnsi="Times New Roman" w:cs="Times New Roman"/>
          <w:b/>
          <w:noProof/>
          <w:sz w:val="20"/>
          <w:szCs w:val="20"/>
        </w:rPr>
      </w:pPr>
      <w:r w:rsidRPr="00310F47">
        <w:rPr>
          <w:rFonts w:ascii="Times New Roman" w:hAnsi="Times New Roman" w:cs="Times New Roman"/>
          <w:b/>
          <w:noProof/>
          <w:sz w:val="20"/>
          <w:szCs w:val="20"/>
        </w:rPr>
        <w:t>КАТЕГОРИЧНОСТЬ И СТАБИЛЬНОСТЬ</w:t>
      </w:r>
    </w:p>
    <w:p w:rsidR="00FC10C1" w:rsidRPr="00310F47" w:rsidRDefault="00FC10C1" w:rsidP="00B615E6">
      <w:pPr>
        <w:tabs>
          <w:tab w:val="center" w:pos="4800"/>
          <w:tab w:val="right" w:pos="9500"/>
        </w:tabs>
        <w:spacing w:after="0" w:line="240" w:lineRule="auto"/>
        <w:ind w:firstLine="426"/>
        <w:jc w:val="center"/>
        <w:rPr>
          <w:rFonts w:ascii="Times New Roman" w:hAnsi="Times New Roman" w:cs="Times New Roman"/>
          <w:b/>
          <w:noProof/>
          <w:sz w:val="20"/>
          <w:szCs w:val="20"/>
        </w:rPr>
      </w:pPr>
      <w:r w:rsidRPr="00310F47">
        <w:rPr>
          <w:rFonts w:ascii="Times New Roman" w:hAnsi="Times New Roman" w:cs="Times New Roman"/>
          <w:b/>
          <w:noProof/>
          <w:sz w:val="20"/>
          <w:szCs w:val="20"/>
        </w:rPr>
        <w:t>СЕМАНТИЧЕСКИХ ЙОНСОНОВСКИХ КВАЗИМНОГООБРАЗИЙ</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 </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bCs/>
          <w:noProof/>
          <w:sz w:val="20"/>
          <w:szCs w:val="20"/>
        </w:rPr>
        <w:t xml:space="preserve">Определение 1 </w:t>
      </w:r>
      <w:r w:rsidRPr="00310F47">
        <w:rPr>
          <w:rFonts w:ascii="Times New Roman" w:hAnsi="Times New Roman" w:cs="Times New Roman"/>
          <w:iCs/>
          <w:noProof/>
          <w:sz w:val="20"/>
          <w:szCs w:val="20"/>
        </w:rPr>
        <w:t xml:space="preserve">[1]. Теория </w:t>
      </w:r>
      <w:r w:rsidRPr="00310F47">
        <w:rPr>
          <w:rFonts w:ascii="Times New Roman" w:hAnsi="Times New Roman" w:cs="Times New Roman"/>
          <w:iCs/>
          <w:noProof/>
          <w:position w:val="-4"/>
          <w:sz w:val="20"/>
          <w:szCs w:val="20"/>
        </w:rPr>
        <w:object w:dxaOrig="220" w:dyaOrig="260">
          <v:shape id="_x0000_i1121" type="#_x0000_t75" style="width:11.25pt;height:11.25pt" o:ole="">
            <v:imagedata r:id="rId193" o:title=""/>
          </v:shape>
          <o:OLEObject Type="Embed" ProgID="Equation.DSMT4" ShapeID="_x0000_i1121" DrawAspect="Content" ObjectID="_1734340799" r:id="rId194"/>
        </w:object>
      </w:r>
      <w:r w:rsidRPr="00310F47">
        <w:rPr>
          <w:rFonts w:ascii="Times New Roman" w:hAnsi="Times New Roman" w:cs="Times New Roman"/>
          <w:iCs/>
          <w:noProof/>
          <w:sz w:val="20"/>
          <w:szCs w:val="20"/>
        </w:rPr>
        <w:t xml:space="preserve"> называется йонсоновской, если для </w:t>
      </w:r>
      <w:r w:rsidRPr="00310F47">
        <w:rPr>
          <w:rFonts w:ascii="Times New Roman" w:hAnsi="Times New Roman" w:cs="Times New Roman"/>
          <w:iCs/>
          <w:noProof/>
          <w:position w:val="-4"/>
          <w:sz w:val="20"/>
          <w:szCs w:val="20"/>
        </w:rPr>
        <w:object w:dxaOrig="220" w:dyaOrig="260">
          <v:shape id="_x0000_i1122" type="#_x0000_t75" style="width:11.25pt;height:11.25pt" o:ole="">
            <v:imagedata r:id="rId195" o:title=""/>
          </v:shape>
          <o:OLEObject Type="Embed" ProgID="Equation.DSMT4" ShapeID="_x0000_i1122" DrawAspect="Content" ObjectID="_1734340800" r:id="rId196"/>
        </w:object>
      </w:r>
      <w:r w:rsidRPr="00310F47">
        <w:rPr>
          <w:rFonts w:ascii="Times New Roman" w:hAnsi="Times New Roman" w:cs="Times New Roman"/>
          <w:iCs/>
          <w:noProof/>
          <w:sz w:val="20"/>
          <w:szCs w:val="20"/>
        </w:rPr>
        <w:t xml:space="preserve"> выполняются следующие условия: </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1. </w:t>
      </w:r>
      <w:r w:rsidRPr="00310F47">
        <w:rPr>
          <w:rFonts w:ascii="Times New Roman" w:hAnsi="Times New Roman" w:cs="Times New Roman"/>
          <w:noProof/>
          <w:position w:val="-4"/>
          <w:sz w:val="20"/>
          <w:szCs w:val="20"/>
        </w:rPr>
        <w:object w:dxaOrig="220" w:dyaOrig="260">
          <v:shape id="_x0000_i1123" type="#_x0000_t75" style="width:11.25pt;height:11.25pt" o:ole="">
            <v:imagedata r:id="rId197" o:title=""/>
          </v:shape>
          <o:OLEObject Type="Embed" ProgID="Equation.DSMT4" ShapeID="_x0000_i1123" DrawAspect="Content" ObjectID="_1734340801" r:id="rId198"/>
        </w:object>
      </w:r>
      <w:r w:rsidRPr="00310F47">
        <w:rPr>
          <w:rFonts w:ascii="Times New Roman" w:hAnsi="Times New Roman" w:cs="Times New Roman"/>
          <w:noProof/>
          <w:sz w:val="20"/>
          <w:szCs w:val="20"/>
        </w:rPr>
        <w:t xml:space="preserve"> имеет по крайней мере одну бесконечную модель; </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2. </w:t>
      </w:r>
      <w:r w:rsidRPr="00310F47">
        <w:rPr>
          <w:rFonts w:ascii="Times New Roman" w:hAnsi="Times New Roman" w:cs="Times New Roman"/>
          <w:noProof/>
          <w:position w:val="-4"/>
          <w:sz w:val="20"/>
          <w:szCs w:val="20"/>
        </w:rPr>
        <w:object w:dxaOrig="220" w:dyaOrig="260">
          <v:shape id="_x0000_i1124" type="#_x0000_t75" style="width:11.25pt;height:11.25pt" o:ole="">
            <v:imagedata r:id="rId199" o:title=""/>
          </v:shape>
          <o:OLEObject Type="Embed" ProgID="Equation.DSMT4" ShapeID="_x0000_i1124" DrawAspect="Content" ObjectID="_1734340802" r:id="rId200"/>
        </w:object>
      </w:r>
      <w:r w:rsidRPr="00310F47">
        <w:rPr>
          <w:rFonts w:ascii="Times New Roman" w:hAnsi="Times New Roman" w:cs="Times New Roman"/>
          <w:noProof/>
          <w:sz w:val="20"/>
          <w:szCs w:val="20"/>
        </w:rPr>
        <w:t xml:space="preserve"> – индуктивная теория; </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3. </w:t>
      </w:r>
      <w:r w:rsidRPr="00310F47">
        <w:rPr>
          <w:rFonts w:ascii="Times New Roman" w:hAnsi="Times New Roman" w:cs="Times New Roman"/>
          <w:noProof/>
          <w:position w:val="-4"/>
          <w:sz w:val="20"/>
          <w:szCs w:val="20"/>
        </w:rPr>
        <w:object w:dxaOrig="220" w:dyaOrig="260">
          <v:shape id="_x0000_i1125" type="#_x0000_t75" style="width:11.25pt;height:11.25pt" o:ole="">
            <v:imagedata r:id="rId201" o:title=""/>
          </v:shape>
          <o:OLEObject Type="Embed" ProgID="Equation.DSMT4" ShapeID="_x0000_i1125" DrawAspect="Content" ObjectID="_1734340803" r:id="rId202"/>
        </w:object>
      </w:r>
      <w:r w:rsidRPr="00310F47">
        <w:rPr>
          <w:rFonts w:ascii="Times New Roman" w:hAnsi="Times New Roman" w:cs="Times New Roman"/>
          <w:noProof/>
          <w:sz w:val="20"/>
          <w:szCs w:val="20"/>
        </w:rPr>
        <w:t xml:space="preserve"> обладает свойством амальгамы </w:t>
      </w:r>
      <w:r w:rsidRPr="00310F47">
        <w:rPr>
          <w:rFonts w:ascii="Times New Roman" w:hAnsi="Times New Roman" w:cs="Times New Roman"/>
          <w:noProof/>
          <w:position w:val="-10"/>
          <w:sz w:val="20"/>
          <w:szCs w:val="20"/>
        </w:rPr>
        <w:object w:dxaOrig="560" w:dyaOrig="320">
          <v:shape id="_x0000_i1126" type="#_x0000_t75" style="width:27pt;height:16.5pt" o:ole="">
            <v:imagedata r:id="rId203" o:title=""/>
          </v:shape>
          <o:OLEObject Type="Embed" ProgID="Equation.DSMT4" ShapeID="_x0000_i1126" DrawAspect="Content" ObjectID="_1734340804" r:id="rId204"/>
        </w:object>
      </w:r>
      <w:r w:rsidRPr="00310F47">
        <w:rPr>
          <w:rFonts w:ascii="Times New Roman" w:hAnsi="Times New Roman" w:cs="Times New Roman"/>
          <w:noProof/>
          <w:sz w:val="20"/>
          <w:szCs w:val="20"/>
        </w:rPr>
        <w:t>;</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4. </w:t>
      </w:r>
      <w:r w:rsidRPr="00310F47">
        <w:rPr>
          <w:rFonts w:ascii="Times New Roman" w:hAnsi="Times New Roman" w:cs="Times New Roman"/>
          <w:noProof/>
          <w:position w:val="-4"/>
          <w:sz w:val="20"/>
          <w:szCs w:val="20"/>
        </w:rPr>
        <w:object w:dxaOrig="220" w:dyaOrig="260">
          <v:shape id="_x0000_i1127" type="#_x0000_t75" style="width:11.25pt;height:11.25pt" o:ole="">
            <v:imagedata r:id="rId205" o:title=""/>
          </v:shape>
          <o:OLEObject Type="Embed" ProgID="Equation.DSMT4" ShapeID="_x0000_i1127" DrawAspect="Content" ObjectID="_1734340805" r:id="rId206"/>
        </w:object>
      </w:r>
      <w:r w:rsidRPr="00310F47">
        <w:rPr>
          <w:rFonts w:ascii="Times New Roman" w:hAnsi="Times New Roman" w:cs="Times New Roman"/>
          <w:noProof/>
          <w:sz w:val="20"/>
          <w:szCs w:val="20"/>
        </w:rPr>
        <w:t xml:space="preserve"> обладает свойством совместного вложения </w:t>
      </w:r>
      <w:r w:rsidRPr="00310F47">
        <w:rPr>
          <w:rFonts w:ascii="Times New Roman" w:hAnsi="Times New Roman" w:cs="Times New Roman"/>
          <w:noProof/>
          <w:position w:val="-10"/>
          <w:sz w:val="20"/>
          <w:szCs w:val="20"/>
        </w:rPr>
        <w:object w:dxaOrig="660" w:dyaOrig="320">
          <v:shape id="_x0000_i1128" type="#_x0000_t75" style="width:33pt;height:16.5pt" o:ole="">
            <v:imagedata r:id="rId207" o:title=""/>
          </v:shape>
          <o:OLEObject Type="Embed" ProgID="Equation.DSMT4" ShapeID="_x0000_i1128" DrawAspect="Content" ObjectID="_1734340806" r:id="rId208"/>
        </w:object>
      </w:r>
      <w:r w:rsidRPr="00310F47">
        <w:rPr>
          <w:rFonts w:ascii="Times New Roman" w:hAnsi="Times New Roman" w:cs="Times New Roman"/>
          <w:noProof/>
          <w:sz w:val="20"/>
          <w:szCs w:val="20"/>
        </w:rPr>
        <w:t xml:space="preserve">. </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noProof/>
          <w:sz w:val="20"/>
          <w:szCs w:val="20"/>
        </w:rPr>
        <w:t>Следующие понятия и факты формируют необходимый аппарат для изучения йонсоновских теорий.</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bCs/>
          <w:noProof/>
          <w:sz w:val="20"/>
          <w:szCs w:val="20"/>
        </w:rPr>
        <w:t xml:space="preserve">Определение 2 </w:t>
      </w:r>
      <w:r w:rsidRPr="00310F47">
        <w:rPr>
          <w:rFonts w:ascii="Times New Roman" w:hAnsi="Times New Roman" w:cs="Times New Roman"/>
          <w:iCs/>
          <w:noProof/>
          <w:sz w:val="20"/>
          <w:szCs w:val="20"/>
        </w:rPr>
        <w:t xml:space="preserve">[2]. Пусть </w:t>
      </w:r>
      <w:r w:rsidRPr="00310F47">
        <w:rPr>
          <w:rFonts w:ascii="Times New Roman" w:hAnsi="Times New Roman" w:cs="Times New Roman"/>
          <w:iCs/>
          <w:noProof/>
          <w:position w:val="-4"/>
          <w:sz w:val="20"/>
          <w:szCs w:val="20"/>
        </w:rPr>
        <w:object w:dxaOrig="220" w:dyaOrig="260">
          <v:shape id="_x0000_i1129" type="#_x0000_t75" style="width:11.25pt;height:11.25pt" o:ole="">
            <v:imagedata r:id="rId209" o:title=""/>
          </v:shape>
          <o:OLEObject Type="Embed" ProgID="Equation.DSMT4" ShapeID="_x0000_i1129" DrawAspect="Content" ObjectID="_1734340807" r:id="rId210"/>
        </w:object>
      </w:r>
      <w:r w:rsidRPr="00310F47">
        <w:rPr>
          <w:rFonts w:ascii="Times New Roman" w:hAnsi="Times New Roman" w:cs="Times New Roman"/>
          <w:iCs/>
          <w:noProof/>
          <w:sz w:val="20"/>
          <w:szCs w:val="20"/>
        </w:rPr>
        <w:t xml:space="preserve"> – йонсоновская теория. Модель </w:t>
      </w:r>
      <w:r w:rsidRPr="00310F47">
        <w:rPr>
          <w:rFonts w:ascii="Times New Roman" w:hAnsi="Times New Roman" w:cs="Times New Roman"/>
          <w:iCs/>
          <w:noProof/>
          <w:position w:val="-12"/>
          <w:sz w:val="20"/>
          <w:szCs w:val="20"/>
        </w:rPr>
        <w:object w:dxaOrig="320" w:dyaOrig="360">
          <v:shape id="_x0000_i1130" type="#_x0000_t75" style="width:16.5pt;height:19.5pt" o:ole="">
            <v:imagedata r:id="rId211" o:title=""/>
          </v:shape>
          <o:OLEObject Type="Embed" ProgID="Equation.DSMT4" ShapeID="_x0000_i1130" DrawAspect="Content" ObjectID="_1734340808" r:id="rId212"/>
        </w:object>
      </w:r>
      <w:r w:rsidRPr="00310F47">
        <w:rPr>
          <w:rFonts w:ascii="Times New Roman" w:hAnsi="Times New Roman" w:cs="Times New Roman"/>
          <w:iCs/>
          <w:noProof/>
          <w:sz w:val="20"/>
          <w:szCs w:val="20"/>
        </w:rPr>
        <w:t xml:space="preserve"> мощности </w:t>
      </w:r>
      <w:r w:rsidRPr="00310F47">
        <w:rPr>
          <w:rFonts w:ascii="Times New Roman" w:hAnsi="Times New Roman" w:cs="Times New Roman"/>
          <w:iCs/>
          <w:noProof/>
          <w:position w:val="-4"/>
          <w:sz w:val="20"/>
          <w:szCs w:val="20"/>
        </w:rPr>
        <w:object w:dxaOrig="340" w:dyaOrig="300">
          <v:shape id="_x0000_i1131" type="#_x0000_t75" style="width:16.5pt;height:16.5pt" o:ole="">
            <v:imagedata r:id="rId213" o:title=""/>
          </v:shape>
          <o:OLEObject Type="Embed" ProgID="Equation.DSMT4" ShapeID="_x0000_i1131" DrawAspect="Content" ObjectID="_1734340809" r:id="rId214"/>
        </w:object>
      </w:r>
      <w:r w:rsidRPr="00310F47">
        <w:rPr>
          <w:rFonts w:ascii="Times New Roman" w:hAnsi="Times New Roman" w:cs="Times New Roman"/>
          <w:iCs/>
          <w:noProof/>
          <w:sz w:val="20"/>
          <w:szCs w:val="20"/>
        </w:rPr>
        <w:t xml:space="preserve"> называется семантической моделью теории </w:t>
      </w:r>
      <w:r w:rsidRPr="00310F47">
        <w:rPr>
          <w:rFonts w:ascii="Times New Roman" w:hAnsi="Times New Roman" w:cs="Times New Roman"/>
          <w:iCs/>
          <w:noProof/>
          <w:position w:val="-4"/>
          <w:sz w:val="20"/>
          <w:szCs w:val="20"/>
        </w:rPr>
        <w:object w:dxaOrig="220" w:dyaOrig="260">
          <v:shape id="_x0000_i1132" type="#_x0000_t75" style="width:11.25pt;height:11.25pt" o:ole="">
            <v:imagedata r:id="rId215" o:title=""/>
          </v:shape>
          <o:OLEObject Type="Embed" ProgID="Equation.DSMT4" ShapeID="_x0000_i1132" DrawAspect="Content" ObjectID="_1734340810" r:id="rId216"/>
        </w:object>
      </w:r>
      <w:r w:rsidRPr="00310F47">
        <w:rPr>
          <w:rFonts w:ascii="Times New Roman" w:hAnsi="Times New Roman" w:cs="Times New Roman"/>
          <w:iCs/>
          <w:noProof/>
          <w:sz w:val="20"/>
          <w:szCs w:val="20"/>
        </w:rPr>
        <w:t xml:space="preserve">, если </w:t>
      </w:r>
      <w:r w:rsidRPr="00310F47">
        <w:rPr>
          <w:rFonts w:ascii="Times New Roman" w:hAnsi="Times New Roman" w:cs="Times New Roman"/>
          <w:iCs/>
          <w:noProof/>
          <w:position w:val="-12"/>
          <w:sz w:val="20"/>
          <w:szCs w:val="20"/>
        </w:rPr>
        <w:object w:dxaOrig="320" w:dyaOrig="360">
          <v:shape id="_x0000_i1133" type="#_x0000_t75" style="width:16.5pt;height:19.5pt" o:ole="">
            <v:imagedata r:id="rId217" o:title=""/>
          </v:shape>
          <o:OLEObject Type="Embed" ProgID="Equation.DSMT4" ShapeID="_x0000_i1133" DrawAspect="Content" ObjectID="_1734340811" r:id="rId218"/>
        </w:object>
      </w:r>
      <w:r w:rsidRPr="00310F47">
        <w:rPr>
          <w:rFonts w:ascii="Times New Roman" w:hAnsi="Times New Roman" w:cs="Times New Roman"/>
          <w:iCs/>
          <w:noProof/>
          <w:sz w:val="20"/>
          <w:szCs w:val="20"/>
        </w:rPr>
        <w:t xml:space="preserve"> является </w:t>
      </w:r>
      <w:r w:rsidRPr="00310F47">
        <w:rPr>
          <w:rFonts w:ascii="Times New Roman" w:hAnsi="Times New Roman" w:cs="Times New Roman"/>
          <w:iCs/>
          <w:noProof/>
          <w:position w:val="-10"/>
          <w:sz w:val="20"/>
          <w:szCs w:val="20"/>
        </w:rPr>
        <w:object w:dxaOrig="480" w:dyaOrig="360">
          <v:shape id="_x0000_i1134" type="#_x0000_t75" style="width:24.75pt;height:19.5pt" o:ole="">
            <v:imagedata r:id="rId219" o:title=""/>
          </v:shape>
          <o:OLEObject Type="Embed" ProgID="Equation.DSMT4" ShapeID="_x0000_i1134" DrawAspect="Content" ObjectID="_1734340812" r:id="rId220"/>
        </w:object>
      </w:r>
      <w:r w:rsidRPr="00310F47">
        <w:rPr>
          <w:rFonts w:ascii="Times New Roman" w:hAnsi="Times New Roman" w:cs="Times New Roman"/>
          <w:iCs/>
          <w:noProof/>
          <w:sz w:val="20"/>
          <w:szCs w:val="20"/>
        </w:rPr>
        <w:t xml:space="preserve">-однородной </w:t>
      </w:r>
      <w:r w:rsidRPr="00310F47">
        <w:rPr>
          <w:rFonts w:ascii="Times New Roman" w:hAnsi="Times New Roman" w:cs="Times New Roman"/>
          <w:iCs/>
          <w:noProof/>
          <w:position w:val="-10"/>
          <w:sz w:val="20"/>
          <w:szCs w:val="20"/>
        </w:rPr>
        <w:object w:dxaOrig="480" w:dyaOrig="360">
          <v:shape id="_x0000_i1135" type="#_x0000_t75" style="width:24.75pt;height:19.5pt" o:ole="">
            <v:imagedata r:id="rId221" o:title=""/>
          </v:shape>
          <o:OLEObject Type="Embed" ProgID="Equation.DSMT4" ShapeID="_x0000_i1135" DrawAspect="Content" ObjectID="_1734340813" r:id="rId222"/>
        </w:object>
      </w:r>
      <w:r w:rsidRPr="00310F47">
        <w:rPr>
          <w:rFonts w:ascii="Times New Roman" w:hAnsi="Times New Roman" w:cs="Times New Roman"/>
          <w:iCs/>
          <w:noProof/>
          <w:sz w:val="20"/>
          <w:szCs w:val="20"/>
        </w:rPr>
        <w:t xml:space="preserve">-универсальной моделью теории </w:t>
      </w:r>
      <w:r w:rsidRPr="00310F47">
        <w:rPr>
          <w:rFonts w:ascii="Times New Roman" w:hAnsi="Times New Roman" w:cs="Times New Roman"/>
          <w:iCs/>
          <w:noProof/>
          <w:position w:val="-4"/>
          <w:sz w:val="20"/>
          <w:szCs w:val="20"/>
        </w:rPr>
        <w:object w:dxaOrig="220" w:dyaOrig="260">
          <v:shape id="_x0000_i1136" type="#_x0000_t75" style="width:11.25pt;height:11.25pt" o:ole="">
            <v:imagedata r:id="rId223" o:title=""/>
          </v:shape>
          <o:OLEObject Type="Embed" ProgID="Equation.DSMT4" ShapeID="_x0000_i1136" DrawAspect="Content" ObjectID="_1734340814" r:id="rId224"/>
        </w:object>
      </w:r>
      <w:r w:rsidRPr="00310F47">
        <w:rPr>
          <w:rFonts w:ascii="Times New Roman" w:hAnsi="Times New Roman" w:cs="Times New Roman"/>
          <w:iCs/>
          <w:noProof/>
          <w:sz w:val="20"/>
          <w:szCs w:val="20"/>
        </w:rPr>
        <w:t xml:space="preserve">. </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bCs/>
          <w:noProof/>
          <w:sz w:val="20"/>
          <w:szCs w:val="20"/>
        </w:rPr>
        <w:t xml:space="preserve">Теорема 1 </w:t>
      </w:r>
      <w:r w:rsidRPr="00310F47">
        <w:rPr>
          <w:rFonts w:ascii="Times New Roman" w:hAnsi="Times New Roman" w:cs="Times New Roman"/>
          <w:iCs/>
          <w:noProof/>
          <w:sz w:val="20"/>
          <w:szCs w:val="20"/>
        </w:rPr>
        <w:t xml:space="preserve">[2]. </w:t>
      </w:r>
      <w:r w:rsidRPr="00310F47">
        <w:rPr>
          <w:rFonts w:ascii="Times New Roman" w:hAnsi="Times New Roman" w:cs="Times New Roman"/>
          <w:iCs/>
          <w:noProof/>
          <w:position w:val="-4"/>
          <w:sz w:val="20"/>
          <w:szCs w:val="20"/>
        </w:rPr>
        <w:object w:dxaOrig="220" w:dyaOrig="260">
          <v:shape id="_x0000_i1137" type="#_x0000_t75" style="width:11.25pt;height:11.25pt" o:ole="">
            <v:imagedata r:id="rId225" o:title=""/>
          </v:shape>
          <o:OLEObject Type="Embed" ProgID="Equation.DSMT4" ShapeID="_x0000_i1137" DrawAspect="Content" ObjectID="_1734340815" r:id="rId226"/>
        </w:object>
      </w:r>
      <w:r w:rsidRPr="00310F47">
        <w:rPr>
          <w:rFonts w:ascii="Times New Roman" w:hAnsi="Times New Roman" w:cs="Times New Roman"/>
          <w:iCs/>
          <w:noProof/>
          <w:sz w:val="20"/>
          <w:szCs w:val="20"/>
        </w:rPr>
        <w:t xml:space="preserve"> – йонсоновская теория, если у нее есть семантическая модель </w:t>
      </w:r>
      <w:r w:rsidRPr="00310F47">
        <w:rPr>
          <w:rFonts w:ascii="Times New Roman" w:hAnsi="Times New Roman" w:cs="Times New Roman"/>
          <w:iCs/>
          <w:noProof/>
          <w:position w:val="-12"/>
          <w:sz w:val="20"/>
          <w:szCs w:val="20"/>
        </w:rPr>
        <w:object w:dxaOrig="320" w:dyaOrig="360">
          <v:shape id="_x0000_i1138" type="#_x0000_t75" style="width:16.5pt;height:19.5pt" o:ole="">
            <v:imagedata r:id="rId227" o:title=""/>
          </v:shape>
          <o:OLEObject Type="Embed" ProgID="Equation.DSMT4" ShapeID="_x0000_i1138" DrawAspect="Content" ObjectID="_1734340816" r:id="rId228"/>
        </w:object>
      </w:r>
      <w:r w:rsidRPr="00310F47">
        <w:rPr>
          <w:rFonts w:ascii="Times New Roman" w:hAnsi="Times New Roman" w:cs="Times New Roman"/>
          <w:iCs/>
          <w:noProof/>
          <w:sz w:val="20"/>
          <w:szCs w:val="20"/>
        </w:rPr>
        <w:t xml:space="preserve">. </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Следующее определение было введено Т.Г. Мустафиным. </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bCs/>
          <w:noProof/>
          <w:sz w:val="20"/>
          <w:szCs w:val="20"/>
        </w:rPr>
        <w:t xml:space="preserve">Определение 3 </w:t>
      </w:r>
      <w:r w:rsidRPr="00310F47">
        <w:rPr>
          <w:rFonts w:ascii="Times New Roman" w:hAnsi="Times New Roman" w:cs="Times New Roman"/>
          <w:iCs/>
          <w:noProof/>
          <w:sz w:val="20"/>
          <w:szCs w:val="20"/>
        </w:rPr>
        <w:t xml:space="preserve">[2]. Йонсоновская теория </w:t>
      </w:r>
      <w:r w:rsidRPr="00310F47">
        <w:rPr>
          <w:rFonts w:ascii="Times New Roman" w:hAnsi="Times New Roman" w:cs="Times New Roman"/>
          <w:iCs/>
          <w:noProof/>
          <w:position w:val="-4"/>
          <w:sz w:val="20"/>
          <w:szCs w:val="20"/>
        </w:rPr>
        <w:object w:dxaOrig="220" w:dyaOrig="260">
          <v:shape id="_x0000_i1139" type="#_x0000_t75" style="width:11.25pt;height:11.25pt" o:ole="">
            <v:imagedata r:id="rId229" o:title=""/>
          </v:shape>
          <o:OLEObject Type="Embed" ProgID="Equation.DSMT4" ShapeID="_x0000_i1139" DrawAspect="Content" ObjectID="_1734340817" r:id="rId230"/>
        </w:object>
      </w:r>
      <w:r w:rsidRPr="00310F47">
        <w:rPr>
          <w:rFonts w:ascii="Times New Roman" w:hAnsi="Times New Roman" w:cs="Times New Roman"/>
          <w:iCs/>
          <w:noProof/>
          <w:sz w:val="20"/>
          <w:szCs w:val="20"/>
        </w:rPr>
        <w:t xml:space="preserve"> называется совершенной, если ее семантическая модель </w:t>
      </w:r>
      <w:r w:rsidRPr="00310F47">
        <w:rPr>
          <w:rFonts w:ascii="Times New Roman" w:hAnsi="Times New Roman" w:cs="Times New Roman"/>
          <w:iCs/>
          <w:noProof/>
          <w:position w:val="-12"/>
          <w:sz w:val="20"/>
          <w:szCs w:val="20"/>
        </w:rPr>
        <w:object w:dxaOrig="320" w:dyaOrig="360">
          <v:shape id="_x0000_i1140" type="#_x0000_t75" style="width:16.5pt;height:19.5pt" o:ole="">
            <v:imagedata r:id="rId231" o:title=""/>
          </v:shape>
          <o:OLEObject Type="Embed" ProgID="Equation.DSMT4" ShapeID="_x0000_i1140" DrawAspect="Content" ObjectID="_1734340818" r:id="rId232"/>
        </w:object>
      </w:r>
      <w:r w:rsidRPr="00310F47">
        <w:rPr>
          <w:rFonts w:ascii="Times New Roman" w:hAnsi="Times New Roman" w:cs="Times New Roman"/>
          <w:iCs/>
          <w:noProof/>
          <w:sz w:val="20"/>
          <w:szCs w:val="20"/>
        </w:rPr>
        <w:t xml:space="preserve"> насыщенна. </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bCs/>
          <w:noProof/>
          <w:sz w:val="20"/>
          <w:szCs w:val="20"/>
        </w:rPr>
        <w:t xml:space="preserve">Определение 4 </w:t>
      </w:r>
      <w:r w:rsidRPr="00310F47">
        <w:rPr>
          <w:rFonts w:ascii="Times New Roman" w:hAnsi="Times New Roman" w:cs="Times New Roman"/>
          <w:iCs/>
          <w:noProof/>
          <w:sz w:val="20"/>
          <w:szCs w:val="20"/>
        </w:rPr>
        <w:t xml:space="preserve">[2]. Элементарная теория семантической модели йонсоновской теории </w:t>
      </w:r>
      <w:r w:rsidRPr="00310F47">
        <w:rPr>
          <w:rFonts w:ascii="Times New Roman" w:hAnsi="Times New Roman" w:cs="Times New Roman"/>
          <w:iCs/>
          <w:noProof/>
          <w:position w:val="-4"/>
          <w:sz w:val="20"/>
          <w:szCs w:val="20"/>
        </w:rPr>
        <w:object w:dxaOrig="220" w:dyaOrig="260">
          <v:shape id="_x0000_i1141" type="#_x0000_t75" style="width:11.25pt;height:11.25pt" o:ole="">
            <v:imagedata r:id="rId233" o:title=""/>
          </v:shape>
          <o:OLEObject Type="Embed" ProgID="Equation.DSMT4" ShapeID="_x0000_i1141" DrawAspect="Content" ObjectID="_1734340819" r:id="rId234"/>
        </w:object>
      </w:r>
      <w:r w:rsidRPr="00310F47">
        <w:rPr>
          <w:rFonts w:ascii="Times New Roman" w:hAnsi="Times New Roman" w:cs="Times New Roman"/>
          <w:iCs/>
          <w:noProof/>
          <w:sz w:val="20"/>
          <w:szCs w:val="20"/>
        </w:rPr>
        <w:t xml:space="preserve"> называется центром этой теории. Центр обозначается через </w:t>
      </w:r>
      <w:r w:rsidRPr="00310F47">
        <w:rPr>
          <w:rFonts w:ascii="Times New Roman" w:hAnsi="Times New Roman" w:cs="Times New Roman"/>
          <w:iCs/>
          <w:noProof/>
          <w:position w:val="-4"/>
          <w:sz w:val="20"/>
          <w:szCs w:val="20"/>
        </w:rPr>
        <w:object w:dxaOrig="279" w:dyaOrig="300">
          <v:shape id="_x0000_i1142" type="#_x0000_t75" style="width:16.5pt;height:16.5pt" o:ole="">
            <v:imagedata r:id="rId235" o:title=""/>
          </v:shape>
          <o:OLEObject Type="Embed" ProgID="Equation.DSMT4" ShapeID="_x0000_i1142" DrawAspect="Content" ObjectID="_1734340820" r:id="rId236"/>
        </w:object>
      </w:r>
      <w:r w:rsidRPr="00310F47">
        <w:rPr>
          <w:rFonts w:ascii="Times New Roman" w:hAnsi="Times New Roman" w:cs="Times New Roman"/>
          <w:iCs/>
          <w:noProof/>
          <w:sz w:val="20"/>
          <w:szCs w:val="20"/>
        </w:rPr>
        <w:t xml:space="preserve">, т.е. </w:t>
      </w:r>
      <w:r w:rsidRPr="00310F47">
        <w:rPr>
          <w:rFonts w:ascii="Times New Roman" w:hAnsi="Times New Roman" w:cs="Times New Roman"/>
          <w:iCs/>
          <w:noProof/>
          <w:position w:val="-10"/>
          <w:sz w:val="20"/>
          <w:szCs w:val="20"/>
        </w:rPr>
        <w:object w:dxaOrig="1120" w:dyaOrig="360">
          <v:shape id="_x0000_i1143" type="#_x0000_t75" style="width:55.5pt;height:19.5pt" o:ole="">
            <v:imagedata r:id="rId237" o:title=""/>
          </v:shape>
          <o:OLEObject Type="Embed" ProgID="Equation.DSMT4" ShapeID="_x0000_i1143" DrawAspect="Content" ObjectID="_1734340821" r:id="rId238"/>
        </w:object>
      </w:r>
      <w:r w:rsidRPr="00310F47">
        <w:rPr>
          <w:rFonts w:ascii="Times New Roman" w:hAnsi="Times New Roman" w:cs="Times New Roman"/>
          <w:iCs/>
          <w:noProof/>
          <w:sz w:val="20"/>
          <w:szCs w:val="20"/>
        </w:rPr>
        <w:t xml:space="preserve">. </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bCs/>
          <w:noProof/>
          <w:sz w:val="20"/>
          <w:szCs w:val="20"/>
        </w:rPr>
        <w:t xml:space="preserve">Теорема 2 </w:t>
      </w:r>
      <w:r w:rsidRPr="00310F47">
        <w:rPr>
          <w:rFonts w:ascii="Times New Roman" w:hAnsi="Times New Roman" w:cs="Times New Roman"/>
          <w:iCs/>
          <w:noProof/>
          <w:sz w:val="20"/>
          <w:szCs w:val="20"/>
        </w:rPr>
        <w:t xml:space="preserve">[3]. Пусть </w:t>
      </w:r>
      <w:r w:rsidRPr="00310F47">
        <w:rPr>
          <w:rFonts w:ascii="Times New Roman" w:hAnsi="Times New Roman" w:cs="Times New Roman"/>
          <w:iCs/>
          <w:noProof/>
          <w:position w:val="-4"/>
          <w:sz w:val="20"/>
          <w:szCs w:val="20"/>
        </w:rPr>
        <w:object w:dxaOrig="220" w:dyaOrig="260">
          <v:shape id="_x0000_i1144" type="#_x0000_t75" style="width:11.25pt;height:11.25pt" o:ole="">
            <v:imagedata r:id="rId239" o:title=""/>
          </v:shape>
          <o:OLEObject Type="Embed" ProgID="Equation.DSMT4" ShapeID="_x0000_i1144" DrawAspect="Content" ObjectID="_1734340822" r:id="rId240"/>
        </w:object>
      </w:r>
      <w:r w:rsidRPr="00310F47">
        <w:rPr>
          <w:rFonts w:ascii="Times New Roman" w:hAnsi="Times New Roman" w:cs="Times New Roman"/>
          <w:iCs/>
          <w:noProof/>
          <w:sz w:val="20"/>
          <w:szCs w:val="20"/>
        </w:rPr>
        <w:t xml:space="preserve"> – йонсоновская теория. Тогда для любой модели </w:t>
      </w:r>
      <w:r w:rsidRPr="00310F47">
        <w:rPr>
          <w:rFonts w:ascii="Times New Roman" w:hAnsi="Times New Roman" w:cs="Times New Roman"/>
          <w:iCs/>
          <w:noProof/>
          <w:position w:val="-12"/>
          <w:sz w:val="20"/>
          <w:szCs w:val="20"/>
        </w:rPr>
        <w:object w:dxaOrig="700" w:dyaOrig="360">
          <v:shape id="_x0000_i1145" type="#_x0000_t75" style="width:36pt;height:19.5pt" o:ole="">
            <v:imagedata r:id="rId241" o:title=""/>
          </v:shape>
          <o:OLEObject Type="Embed" ProgID="Equation.DSMT4" ShapeID="_x0000_i1145" DrawAspect="Content" ObjectID="_1734340823" r:id="rId242"/>
        </w:object>
      </w:r>
      <w:r w:rsidRPr="00310F47">
        <w:rPr>
          <w:rFonts w:ascii="Times New Roman" w:hAnsi="Times New Roman" w:cs="Times New Roman"/>
          <w:iCs/>
          <w:noProof/>
          <w:sz w:val="20"/>
          <w:szCs w:val="20"/>
        </w:rPr>
        <w:t xml:space="preserve"> теория </w:t>
      </w:r>
      <w:r w:rsidRPr="00310F47">
        <w:rPr>
          <w:rFonts w:ascii="Times New Roman" w:hAnsi="Times New Roman" w:cs="Times New Roman"/>
          <w:iCs/>
          <w:noProof/>
          <w:position w:val="-10"/>
          <w:sz w:val="20"/>
          <w:szCs w:val="20"/>
        </w:rPr>
        <w:object w:dxaOrig="660" w:dyaOrig="360">
          <v:shape id="_x0000_i1146" type="#_x0000_t75" style="width:33pt;height:19.5pt" o:ole="">
            <v:imagedata r:id="rId243" o:title=""/>
          </v:shape>
          <o:OLEObject Type="Embed" ProgID="Equation.DSMT4" ShapeID="_x0000_i1146" DrawAspect="Content" ObjectID="_1734340824" r:id="rId244"/>
        </w:object>
      </w:r>
      <w:r w:rsidRPr="00310F47">
        <w:rPr>
          <w:rFonts w:ascii="Times New Roman" w:hAnsi="Times New Roman" w:cs="Times New Roman"/>
          <w:iCs/>
          <w:noProof/>
          <w:sz w:val="20"/>
          <w:szCs w:val="20"/>
        </w:rPr>
        <w:t xml:space="preserve"> является йонсоновской, где </w:t>
      </w:r>
      <w:r w:rsidRPr="00310F47">
        <w:rPr>
          <w:rFonts w:ascii="Times New Roman" w:hAnsi="Times New Roman" w:cs="Times New Roman"/>
          <w:iCs/>
          <w:noProof/>
          <w:position w:val="-12"/>
          <w:sz w:val="20"/>
          <w:szCs w:val="20"/>
        </w:rPr>
        <w:object w:dxaOrig="1640" w:dyaOrig="380">
          <v:shape id="_x0000_i1147" type="#_x0000_t75" style="width:79.5pt;height:19.5pt" o:ole="">
            <v:imagedata r:id="rId245" o:title=""/>
          </v:shape>
          <o:OLEObject Type="Embed" ProgID="Equation.DSMT4" ShapeID="_x0000_i1147" DrawAspect="Content" ObjectID="_1734340825" r:id="rId246"/>
        </w:object>
      </w:r>
      <w:r w:rsidRPr="00310F47">
        <w:rPr>
          <w:rFonts w:ascii="Times New Roman" w:hAnsi="Times New Roman" w:cs="Times New Roman"/>
          <w:iCs/>
          <w:noProof/>
          <w:sz w:val="20"/>
          <w:szCs w:val="20"/>
        </w:rPr>
        <w:t xml:space="preserve">. </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bCs/>
          <w:noProof/>
          <w:sz w:val="20"/>
          <w:szCs w:val="20"/>
        </w:rPr>
        <w:t xml:space="preserve">Определение 5 </w:t>
      </w:r>
      <w:r w:rsidRPr="00310F47">
        <w:rPr>
          <w:rFonts w:ascii="Times New Roman" w:hAnsi="Times New Roman" w:cs="Times New Roman"/>
          <w:iCs/>
          <w:noProof/>
          <w:sz w:val="20"/>
          <w:szCs w:val="20"/>
        </w:rPr>
        <w:t>[4]. Йонсоновская теория называется наследственной, если при любом ее допустимом обогащении она сохраняет йонсоновость.</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bCs/>
          <w:noProof/>
          <w:sz w:val="20"/>
          <w:szCs w:val="20"/>
        </w:rPr>
        <w:t xml:space="preserve">Определение 6 </w:t>
      </w:r>
      <w:r w:rsidRPr="00310F47">
        <w:rPr>
          <w:rFonts w:ascii="Times New Roman" w:hAnsi="Times New Roman" w:cs="Times New Roman"/>
          <w:iCs/>
          <w:noProof/>
          <w:sz w:val="20"/>
          <w:szCs w:val="20"/>
        </w:rPr>
        <w:t xml:space="preserve">[5]. Пусть </w:t>
      </w:r>
      <w:r w:rsidRPr="00310F47">
        <w:rPr>
          <w:rFonts w:ascii="Times New Roman" w:hAnsi="Times New Roman" w:cs="Times New Roman"/>
          <w:iCs/>
          <w:noProof/>
          <w:position w:val="-4"/>
          <w:sz w:val="20"/>
          <w:szCs w:val="20"/>
        </w:rPr>
        <w:object w:dxaOrig="220" w:dyaOrig="260">
          <v:shape id="_x0000_i1148" type="#_x0000_t75" style="width:11.25pt;height:11.25pt" o:ole="">
            <v:imagedata r:id="rId247" o:title=""/>
          </v:shape>
          <o:OLEObject Type="Embed" ProgID="Equation.DSMT4" ShapeID="_x0000_i1148" DrawAspect="Content" ObjectID="_1734340826" r:id="rId248"/>
        </w:object>
      </w:r>
      <w:r w:rsidRPr="00310F47">
        <w:rPr>
          <w:rFonts w:ascii="Times New Roman" w:hAnsi="Times New Roman" w:cs="Times New Roman"/>
          <w:iCs/>
          <w:noProof/>
          <w:sz w:val="20"/>
          <w:szCs w:val="20"/>
        </w:rPr>
        <w:t xml:space="preserve"> – йонсоновская теория, </w:t>
      </w:r>
      <w:r w:rsidRPr="00310F47">
        <w:rPr>
          <w:rFonts w:ascii="Times New Roman" w:hAnsi="Times New Roman" w:cs="Times New Roman"/>
          <w:iCs/>
          <w:noProof/>
          <w:position w:val="-6"/>
          <w:sz w:val="20"/>
          <w:szCs w:val="20"/>
        </w:rPr>
        <w:object w:dxaOrig="240" w:dyaOrig="279">
          <v:shape id="_x0000_i1149" type="#_x0000_t75" style="width:11.25pt;height:16.5pt" o:ole="">
            <v:imagedata r:id="rId249" o:title=""/>
          </v:shape>
          <o:OLEObject Type="Embed" ProgID="Equation.DSMT4" ShapeID="_x0000_i1149" DrawAspect="Content" ObjectID="_1734340827" r:id="rId250"/>
        </w:object>
      </w:r>
      <w:r w:rsidRPr="00310F47">
        <w:rPr>
          <w:rFonts w:ascii="Times New Roman" w:hAnsi="Times New Roman" w:cs="Times New Roman"/>
          <w:iCs/>
          <w:noProof/>
          <w:sz w:val="20"/>
          <w:szCs w:val="20"/>
        </w:rPr>
        <w:t xml:space="preserve"> – ее семантическая модель. </w:t>
      </w:r>
      <w:r w:rsidRPr="00310F47">
        <w:rPr>
          <w:rFonts w:ascii="Times New Roman" w:hAnsi="Times New Roman" w:cs="Times New Roman"/>
          <w:iCs/>
          <w:noProof/>
          <w:position w:val="-4"/>
          <w:sz w:val="20"/>
          <w:szCs w:val="20"/>
        </w:rPr>
        <w:object w:dxaOrig="220" w:dyaOrig="240">
          <v:shape id="_x0000_i1150" type="#_x0000_t75" style="width:11.25pt;height:11.25pt" o:ole="">
            <v:imagedata r:id="rId251" o:title=""/>
          </v:shape>
          <o:OLEObject Type="Embed" ProgID="Equation.DSMT4" ShapeID="_x0000_i1150" DrawAspect="Content" ObjectID="_1734340828" r:id="rId252"/>
        </w:object>
      </w:r>
      <w:r w:rsidRPr="00310F47">
        <w:rPr>
          <w:rFonts w:ascii="Times New Roman" w:hAnsi="Times New Roman" w:cs="Times New Roman"/>
          <w:iCs/>
          <w:noProof/>
          <w:sz w:val="20"/>
          <w:szCs w:val="20"/>
        </w:rPr>
        <w:t xml:space="preserve">-определимое подмножество семантической модели </w:t>
      </w:r>
      <w:r w:rsidRPr="00310F47">
        <w:rPr>
          <w:rFonts w:ascii="Times New Roman" w:hAnsi="Times New Roman" w:cs="Times New Roman"/>
          <w:iCs/>
          <w:noProof/>
          <w:position w:val="-6"/>
          <w:sz w:val="20"/>
          <w:szCs w:val="20"/>
        </w:rPr>
        <w:object w:dxaOrig="240" w:dyaOrig="279">
          <v:shape id="_x0000_i1151" type="#_x0000_t75" style="width:11.25pt;height:16.5pt" o:ole="">
            <v:imagedata r:id="rId253" o:title=""/>
          </v:shape>
          <o:OLEObject Type="Embed" ProgID="Equation.DSMT4" ShapeID="_x0000_i1151" DrawAspect="Content" ObjectID="_1734340829" r:id="rId254"/>
        </w:object>
      </w:r>
      <w:r w:rsidRPr="00310F47">
        <w:rPr>
          <w:rFonts w:ascii="Times New Roman" w:hAnsi="Times New Roman" w:cs="Times New Roman"/>
          <w:iCs/>
          <w:noProof/>
          <w:sz w:val="20"/>
          <w:szCs w:val="20"/>
        </w:rPr>
        <w:t xml:space="preserve"> называется йонсоновским множеством для теории </w:t>
      </w:r>
      <w:r w:rsidRPr="00310F47">
        <w:rPr>
          <w:rFonts w:ascii="Times New Roman" w:hAnsi="Times New Roman" w:cs="Times New Roman"/>
          <w:iCs/>
          <w:noProof/>
          <w:position w:val="-4"/>
          <w:sz w:val="20"/>
          <w:szCs w:val="20"/>
        </w:rPr>
        <w:object w:dxaOrig="220" w:dyaOrig="260">
          <v:shape id="_x0000_i1152" type="#_x0000_t75" style="width:11.25pt;height:11.25pt" o:ole="">
            <v:imagedata r:id="rId255" o:title=""/>
          </v:shape>
          <o:OLEObject Type="Embed" ProgID="Equation.DSMT4" ShapeID="_x0000_i1152" DrawAspect="Content" ObjectID="_1734340830" r:id="rId256"/>
        </w:object>
      </w:r>
      <w:r w:rsidRPr="00310F47">
        <w:rPr>
          <w:rFonts w:ascii="Times New Roman" w:hAnsi="Times New Roman" w:cs="Times New Roman"/>
          <w:iCs/>
          <w:noProof/>
          <w:sz w:val="20"/>
          <w:szCs w:val="20"/>
        </w:rPr>
        <w:t xml:space="preserve">, если </w:t>
      </w:r>
      <w:r w:rsidRPr="00310F47">
        <w:rPr>
          <w:rFonts w:ascii="Times New Roman" w:hAnsi="Times New Roman" w:cs="Times New Roman"/>
          <w:iCs/>
          <w:noProof/>
          <w:position w:val="-10"/>
          <w:sz w:val="20"/>
          <w:szCs w:val="20"/>
        </w:rPr>
        <w:object w:dxaOrig="1240" w:dyaOrig="320">
          <v:shape id="_x0000_i1153" type="#_x0000_t75" style="width:63pt;height:16.5pt" o:ole="">
            <v:imagedata r:id="rId257" o:title=""/>
          </v:shape>
          <o:OLEObject Type="Embed" ProgID="Equation.DSMT4" ShapeID="_x0000_i1153" DrawAspect="Content" ObjectID="_1734340831" r:id="rId258"/>
        </w:object>
      </w:r>
      <w:r w:rsidRPr="00310F47">
        <w:rPr>
          <w:rFonts w:ascii="Times New Roman" w:hAnsi="Times New Roman" w:cs="Times New Roman"/>
          <w:iCs/>
          <w:noProof/>
          <w:sz w:val="20"/>
          <w:szCs w:val="20"/>
        </w:rPr>
        <w:t xml:space="preserve">, </w:t>
      </w:r>
      <w:r w:rsidRPr="00310F47">
        <w:rPr>
          <w:rFonts w:ascii="Times New Roman" w:hAnsi="Times New Roman" w:cs="Times New Roman"/>
          <w:iCs/>
          <w:noProof/>
          <w:position w:val="-12"/>
          <w:sz w:val="20"/>
          <w:szCs w:val="20"/>
        </w:rPr>
        <w:object w:dxaOrig="800" w:dyaOrig="360">
          <v:shape id="_x0000_i1154" type="#_x0000_t75" style="width:39pt;height:19.5pt" o:ole="">
            <v:imagedata r:id="rId259" o:title=""/>
          </v:shape>
          <o:OLEObject Type="Embed" ProgID="Equation.DSMT4" ShapeID="_x0000_i1154" DrawAspect="Content" ObjectID="_1734340832" r:id="rId260"/>
        </w:object>
      </w:r>
      <w:r w:rsidRPr="00310F47">
        <w:rPr>
          <w:rFonts w:ascii="Times New Roman" w:hAnsi="Times New Roman" w:cs="Times New Roman"/>
          <w:iCs/>
          <w:noProof/>
          <w:sz w:val="20"/>
          <w:szCs w:val="20"/>
        </w:rPr>
        <w:t xml:space="preserve">. Теория </w:t>
      </w:r>
      <w:r w:rsidRPr="00310F47">
        <w:rPr>
          <w:rFonts w:ascii="Times New Roman" w:hAnsi="Times New Roman" w:cs="Times New Roman"/>
          <w:iCs/>
          <w:noProof/>
          <w:position w:val="-12"/>
          <w:sz w:val="20"/>
          <w:szCs w:val="20"/>
        </w:rPr>
        <w:object w:dxaOrig="900" w:dyaOrig="360">
          <v:shape id="_x0000_i1155" type="#_x0000_t75" style="width:43.5pt;height:19.5pt" o:ole="">
            <v:imagedata r:id="rId261" o:title=""/>
          </v:shape>
          <o:OLEObject Type="Embed" ProgID="Equation.DSMT4" ShapeID="_x0000_i1155" DrawAspect="Content" ObjectID="_1734340833" r:id="rId262"/>
        </w:object>
      </w:r>
      <w:r w:rsidRPr="00310F47">
        <w:rPr>
          <w:rFonts w:ascii="Times New Roman" w:hAnsi="Times New Roman" w:cs="Times New Roman"/>
          <w:iCs/>
          <w:noProof/>
          <w:sz w:val="20"/>
          <w:szCs w:val="20"/>
        </w:rPr>
        <w:t xml:space="preserve"> называется фрагментом йонсоновского множества </w:t>
      </w:r>
      <w:r w:rsidRPr="00310F47">
        <w:rPr>
          <w:rFonts w:ascii="Times New Roman" w:hAnsi="Times New Roman" w:cs="Times New Roman"/>
          <w:iCs/>
          <w:noProof/>
          <w:position w:val="-4"/>
          <w:sz w:val="20"/>
          <w:szCs w:val="20"/>
        </w:rPr>
        <w:object w:dxaOrig="279" w:dyaOrig="260">
          <v:shape id="_x0000_i1156" type="#_x0000_t75" style="width:16.5pt;height:11.25pt" o:ole="">
            <v:imagedata r:id="rId263" o:title=""/>
          </v:shape>
          <o:OLEObject Type="Embed" ProgID="Equation.DSMT4" ShapeID="_x0000_i1156" DrawAspect="Content" ObjectID="_1734340834" r:id="rId264"/>
        </w:object>
      </w:r>
      <w:r w:rsidRPr="00310F47">
        <w:rPr>
          <w:rFonts w:ascii="Times New Roman" w:hAnsi="Times New Roman" w:cs="Times New Roman"/>
          <w:iCs/>
          <w:noProof/>
          <w:sz w:val="20"/>
          <w:szCs w:val="20"/>
        </w:rPr>
        <w:t xml:space="preserve">. </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Следующий класс теорий был определен Ешкеевым А.Р. </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bCs/>
          <w:noProof/>
          <w:sz w:val="20"/>
          <w:szCs w:val="20"/>
        </w:rPr>
        <w:t xml:space="preserve">Определение 7 </w:t>
      </w:r>
      <w:r w:rsidRPr="00310F47">
        <w:rPr>
          <w:rFonts w:ascii="Times New Roman" w:hAnsi="Times New Roman" w:cs="Times New Roman"/>
          <w:iCs/>
          <w:noProof/>
          <w:sz w:val="20"/>
          <w:szCs w:val="20"/>
        </w:rPr>
        <w:t xml:space="preserve">[6]. Теория </w:t>
      </w:r>
      <w:r w:rsidRPr="00310F47">
        <w:rPr>
          <w:rFonts w:ascii="Times New Roman" w:hAnsi="Times New Roman" w:cs="Times New Roman"/>
          <w:iCs/>
          <w:noProof/>
          <w:position w:val="-4"/>
          <w:sz w:val="20"/>
          <w:szCs w:val="20"/>
        </w:rPr>
        <w:object w:dxaOrig="220" w:dyaOrig="260">
          <v:shape id="_x0000_i1157" type="#_x0000_t75" style="width:11.25pt;height:11.25pt" o:ole="">
            <v:imagedata r:id="rId265" o:title=""/>
          </v:shape>
          <o:OLEObject Type="Embed" ProgID="Equation.DSMT4" ShapeID="_x0000_i1157" DrawAspect="Content" ObjectID="_1734340835" r:id="rId266"/>
        </w:object>
      </w:r>
      <w:r w:rsidRPr="00310F47">
        <w:rPr>
          <w:rFonts w:ascii="Times New Roman" w:hAnsi="Times New Roman" w:cs="Times New Roman"/>
          <w:iCs/>
          <w:noProof/>
          <w:sz w:val="20"/>
          <w:szCs w:val="20"/>
        </w:rPr>
        <w:t xml:space="preserve"> называется экзистенциально простой, если </w:t>
      </w:r>
      <w:r w:rsidRPr="00310F47">
        <w:rPr>
          <w:rFonts w:ascii="Times New Roman" w:hAnsi="Times New Roman" w:cs="Times New Roman"/>
          <w:iCs/>
          <w:noProof/>
          <w:position w:val="-12"/>
          <w:sz w:val="20"/>
          <w:szCs w:val="20"/>
        </w:rPr>
        <w:object w:dxaOrig="1420" w:dyaOrig="360">
          <v:shape id="_x0000_i1158" type="#_x0000_t75" style="width:1in;height:19.5pt" o:ole="">
            <v:imagedata r:id="rId267" o:title=""/>
          </v:shape>
          <o:OLEObject Type="Embed" ProgID="Equation.DSMT4" ShapeID="_x0000_i1158" DrawAspect="Content" ObjectID="_1734340836" r:id="rId268"/>
        </w:object>
      </w:r>
      <w:r w:rsidRPr="00310F47">
        <w:rPr>
          <w:rFonts w:ascii="Times New Roman" w:hAnsi="Times New Roman" w:cs="Times New Roman"/>
          <w:iCs/>
          <w:noProof/>
          <w:sz w:val="20"/>
          <w:szCs w:val="20"/>
        </w:rPr>
        <w:t xml:space="preserve">, где </w:t>
      </w:r>
      <w:r w:rsidRPr="00310F47">
        <w:rPr>
          <w:rFonts w:ascii="Times New Roman" w:hAnsi="Times New Roman" w:cs="Times New Roman"/>
          <w:iCs/>
          <w:noProof/>
          <w:position w:val="-12"/>
          <w:sz w:val="20"/>
          <w:szCs w:val="20"/>
        </w:rPr>
        <w:object w:dxaOrig="440" w:dyaOrig="360">
          <v:shape id="_x0000_i1159" type="#_x0000_t75" style="width:19.5pt;height:19.5pt" o:ole="">
            <v:imagedata r:id="rId269" o:title=""/>
          </v:shape>
          <o:OLEObject Type="Embed" ProgID="Equation.DSMT4" ShapeID="_x0000_i1159" DrawAspect="Content" ObjectID="_1734340837" r:id="rId270"/>
        </w:object>
      </w:r>
      <w:r w:rsidRPr="00310F47">
        <w:rPr>
          <w:rFonts w:ascii="Times New Roman" w:hAnsi="Times New Roman" w:cs="Times New Roman"/>
          <w:iCs/>
          <w:noProof/>
          <w:sz w:val="20"/>
          <w:szCs w:val="20"/>
        </w:rPr>
        <w:t xml:space="preserve"> - класс алгебраически простых моделей </w:t>
      </w:r>
      <w:r w:rsidRPr="00310F47">
        <w:rPr>
          <w:rFonts w:ascii="Times New Roman" w:hAnsi="Times New Roman" w:cs="Times New Roman"/>
          <w:iCs/>
          <w:noProof/>
          <w:position w:val="-4"/>
          <w:sz w:val="20"/>
          <w:szCs w:val="20"/>
        </w:rPr>
        <w:object w:dxaOrig="220" w:dyaOrig="260">
          <v:shape id="_x0000_i1160" type="#_x0000_t75" style="width:11.25pt;height:11.25pt" o:ole="">
            <v:imagedata r:id="rId271" o:title=""/>
          </v:shape>
          <o:OLEObject Type="Embed" ProgID="Equation.DSMT4" ShapeID="_x0000_i1160" DrawAspect="Content" ObjectID="_1734340838" r:id="rId272"/>
        </w:object>
      </w:r>
      <w:r w:rsidRPr="00310F47">
        <w:rPr>
          <w:rFonts w:ascii="Times New Roman" w:hAnsi="Times New Roman" w:cs="Times New Roman"/>
          <w:iCs/>
          <w:noProof/>
          <w:sz w:val="20"/>
          <w:szCs w:val="20"/>
        </w:rPr>
        <w:t xml:space="preserve">. </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Пусть </w:t>
      </w:r>
      <w:r w:rsidRPr="00310F47">
        <w:rPr>
          <w:rFonts w:ascii="Times New Roman" w:hAnsi="Times New Roman" w:cs="Times New Roman"/>
          <w:noProof/>
          <w:position w:val="-4"/>
          <w:sz w:val="20"/>
          <w:szCs w:val="20"/>
        </w:rPr>
        <w:object w:dxaOrig="220" w:dyaOrig="260">
          <v:shape id="_x0000_i1161" type="#_x0000_t75" style="width:11.25pt;height:11.25pt" o:ole="">
            <v:imagedata r:id="rId273" o:title=""/>
          </v:shape>
          <o:OLEObject Type="Embed" ProgID="Equation.DSMT4" ShapeID="_x0000_i1161" DrawAspect="Content" ObjectID="_1734340839" r:id="rId274"/>
        </w:object>
      </w:r>
      <w:r w:rsidRPr="00310F47">
        <w:rPr>
          <w:rFonts w:ascii="Times New Roman" w:hAnsi="Times New Roman" w:cs="Times New Roman"/>
          <w:noProof/>
          <w:sz w:val="20"/>
          <w:szCs w:val="20"/>
        </w:rPr>
        <w:t xml:space="preserve"> – йонсоновская теория, </w:t>
      </w:r>
      <w:r w:rsidRPr="00310F47">
        <w:rPr>
          <w:rFonts w:ascii="Times New Roman" w:hAnsi="Times New Roman" w:cs="Times New Roman"/>
          <w:noProof/>
          <w:position w:val="-10"/>
          <w:sz w:val="20"/>
          <w:szCs w:val="20"/>
        </w:rPr>
        <w:object w:dxaOrig="660" w:dyaOrig="360">
          <v:shape id="_x0000_i1162" type="#_x0000_t75" style="width:33pt;height:19.5pt" o:ole="">
            <v:imagedata r:id="rId275" o:title=""/>
          </v:shape>
          <o:OLEObject Type="Embed" ProgID="Equation.DSMT4" ShapeID="_x0000_i1162" DrawAspect="Content" ObjectID="_1734340840" r:id="rId276"/>
        </w:object>
      </w:r>
      <w:r w:rsidRPr="00310F47">
        <w:rPr>
          <w:rFonts w:ascii="Times New Roman" w:hAnsi="Times New Roman" w:cs="Times New Roman"/>
          <w:noProof/>
          <w:sz w:val="20"/>
          <w:szCs w:val="20"/>
        </w:rPr>
        <w:t xml:space="preserve"> – множество всех экзистенциально полных </w:t>
      </w:r>
      <w:r w:rsidRPr="00310F47">
        <w:rPr>
          <w:rFonts w:ascii="Times New Roman" w:hAnsi="Times New Roman" w:cs="Times New Roman"/>
          <w:noProof/>
          <w:position w:val="-6"/>
          <w:sz w:val="20"/>
          <w:szCs w:val="20"/>
        </w:rPr>
        <w:object w:dxaOrig="200" w:dyaOrig="220">
          <v:shape id="_x0000_i1163" type="#_x0000_t75" style="width:9pt;height:11.25pt" o:ole="">
            <v:imagedata r:id="rId277" o:title=""/>
          </v:shape>
          <o:OLEObject Type="Embed" ProgID="Equation.DSMT4" ShapeID="_x0000_i1163" DrawAspect="Content" ObjectID="_1734340841" r:id="rId278"/>
        </w:object>
      </w:r>
      <w:r w:rsidRPr="00310F47">
        <w:rPr>
          <w:rFonts w:ascii="Times New Roman" w:hAnsi="Times New Roman" w:cs="Times New Roman"/>
          <w:noProof/>
          <w:sz w:val="20"/>
          <w:szCs w:val="20"/>
        </w:rPr>
        <w:t xml:space="preserve">-типов над </w:t>
      </w:r>
      <w:r w:rsidRPr="00310F47">
        <w:rPr>
          <w:rFonts w:ascii="Times New Roman" w:hAnsi="Times New Roman" w:cs="Times New Roman"/>
          <w:noProof/>
          <w:position w:val="-4"/>
          <w:sz w:val="20"/>
          <w:szCs w:val="20"/>
        </w:rPr>
        <w:object w:dxaOrig="220" w:dyaOrig="260">
          <v:shape id="_x0000_i1164" type="#_x0000_t75" style="width:11.25pt;height:11.25pt" o:ole="">
            <v:imagedata r:id="rId279" o:title=""/>
          </v:shape>
          <o:OLEObject Type="Embed" ProgID="Equation.DSMT4" ShapeID="_x0000_i1164" DrawAspect="Content" ObjectID="_1734340842" r:id="rId280"/>
        </w:object>
      </w:r>
      <w:r w:rsidRPr="00310F47">
        <w:rPr>
          <w:rFonts w:ascii="Times New Roman" w:hAnsi="Times New Roman" w:cs="Times New Roman"/>
          <w:noProof/>
          <w:sz w:val="20"/>
          <w:szCs w:val="20"/>
        </w:rPr>
        <w:t xml:space="preserve">, которые совместны с </w:t>
      </w:r>
      <w:r w:rsidRPr="00310F47">
        <w:rPr>
          <w:rFonts w:ascii="Times New Roman" w:hAnsi="Times New Roman" w:cs="Times New Roman"/>
          <w:noProof/>
          <w:position w:val="-4"/>
          <w:sz w:val="20"/>
          <w:szCs w:val="20"/>
        </w:rPr>
        <w:object w:dxaOrig="220" w:dyaOrig="260">
          <v:shape id="_x0000_i1165" type="#_x0000_t75" style="width:11.25pt;height:11.25pt" o:ole="">
            <v:imagedata r:id="rId281" o:title=""/>
          </v:shape>
          <o:OLEObject Type="Embed" ProgID="Equation.DSMT4" ShapeID="_x0000_i1165" DrawAspect="Content" ObjectID="_1734340843" r:id="rId282"/>
        </w:object>
      </w:r>
      <w:r w:rsidRPr="00310F47">
        <w:rPr>
          <w:rFonts w:ascii="Times New Roman" w:hAnsi="Times New Roman" w:cs="Times New Roman"/>
          <w:noProof/>
          <w:sz w:val="20"/>
          <w:szCs w:val="20"/>
        </w:rPr>
        <w:t xml:space="preserve"> для любого конечного </w:t>
      </w:r>
      <w:r w:rsidRPr="00310F47">
        <w:rPr>
          <w:rFonts w:ascii="Times New Roman" w:hAnsi="Times New Roman" w:cs="Times New Roman"/>
          <w:noProof/>
          <w:position w:val="-6"/>
          <w:sz w:val="20"/>
          <w:szCs w:val="20"/>
        </w:rPr>
        <w:object w:dxaOrig="200" w:dyaOrig="220">
          <v:shape id="_x0000_i1166" type="#_x0000_t75" style="width:9pt;height:11.25pt" o:ole="">
            <v:imagedata r:id="rId283" o:title=""/>
          </v:shape>
          <o:OLEObject Type="Embed" ProgID="Equation.DSMT4" ShapeID="_x0000_i1166" DrawAspect="Content" ObjectID="_1734340844" r:id="rId284"/>
        </w:object>
      </w:r>
      <w:r w:rsidRPr="00310F47">
        <w:rPr>
          <w:rFonts w:ascii="Times New Roman" w:hAnsi="Times New Roman" w:cs="Times New Roman"/>
          <w:noProof/>
          <w:sz w:val="20"/>
          <w:szCs w:val="20"/>
        </w:rPr>
        <w:t>.</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bCs/>
          <w:noProof/>
          <w:sz w:val="20"/>
          <w:szCs w:val="20"/>
        </w:rPr>
        <w:t xml:space="preserve">Определение 8 </w:t>
      </w:r>
      <w:r w:rsidRPr="00310F47">
        <w:rPr>
          <w:rFonts w:ascii="Times New Roman" w:hAnsi="Times New Roman" w:cs="Times New Roman"/>
          <w:iCs/>
          <w:noProof/>
          <w:sz w:val="20"/>
          <w:szCs w:val="20"/>
        </w:rPr>
        <w:t xml:space="preserve">[7]. Йонсоновская теория </w:t>
      </w:r>
      <w:r w:rsidRPr="00310F47">
        <w:rPr>
          <w:rFonts w:ascii="Times New Roman" w:hAnsi="Times New Roman" w:cs="Times New Roman"/>
          <w:iCs/>
          <w:noProof/>
          <w:position w:val="-4"/>
          <w:sz w:val="20"/>
          <w:szCs w:val="20"/>
        </w:rPr>
        <w:object w:dxaOrig="220" w:dyaOrig="260">
          <v:shape id="_x0000_i1167" type="#_x0000_t75" style="width:11.25pt;height:11.25pt" o:ole="">
            <v:imagedata r:id="rId285" o:title=""/>
          </v:shape>
          <o:OLEObject Type="Embed" ProgID="Equation.DSMT4" ShapeID="_x0000_i1167" DrawAspect="Content" ObjectID="_1734340845" r:id="rId286"/>
        </w:object>
      </w:r>
      <w:r w:rsidRPr="00310F47">
        <w:rPr>
          <w:rFonts w:ascii="Times New Roman" w:hAnsi="Times New Roman" w:cs="Times New Roman"/>
          <w:iCs/>
          <w:noProof/>
          <w:sz w:val="20"/>
          <w:szCs w:val="20"/>
        </w:rPr>
        <w:t xml:space="preserve"> является </w:t>
      </w:r>
      <w:r w:rsidRPr="00310F47">
        <w:rPr>
          <w:rFonts w:ascii="Times New Roman" w:hAnsi="Times New Roman" w:cs="Times New Roman"/>
          <w:iCs/>
          <w:noProof/>
          <w:position w:val="-6"/>
          <w:sz w:val="20"/>
          <w:szCs w:val="20"/>
        </w:rPr>
        <w:object w:dxaOrig="580" w:dyaOrig="279">
          <v:shape id="_x0000_i1168" type="#_x0000_t75" style="width:27pt;height:16.5pt" o:ole="">
            <v:imagedata r:id="rId287" o:title=""/>
          </v:shape>
          <o:OLEObject Type="Embed" ProgID="Equation.DSMT4" ShapeID="_x0000_i1168" DrawAspect="Content" ObjectID="_1734340846" r:id="rId288"/>
        </w:object>
      </w:r>
      <w:r w:rsidRPr="00310F47">
        <w:rPr>
          <w:rFonts w:ascii="Times New Roman" w:hAnsi="Times New Roman" w:cs="Times New Roman"/>
          <w:iCs/>
          <w:noProof/>
          <w:sz w:val="20"/>
          <w:szCs w:val="20"/>
        </w:rPr>
        <w:t xml:space="preserve">-стабильной, если для любой </w:t>
      </w:r>
      <w:r w:rsidRPr="00310F47">
        <w:rPr>
          <w:rFonts w:ascii="Times New Roman" w:hAnsi="Times New Roman" w:cs="Times New Roman"/>
          <w:iCs/>
          <w:noProof/>
          <w:position w:val="-4"/>
          <w:sz w:val="20"/>
          <w:szCs w:val="20"/>
        </w:rPr>
        <w:object w:dxaOrig="220" w:dyaOrig="260">
          <v:shape id="_x0000_i1169" type="#_x0000_t75" style="width:11.25pt;height:11.25pt" o:ole="">
            <v:imagedata r:id="rId289" o:title=""/>
          </v:shape>
          <o:OLEObject Type="Embed" ProgID="Equation.DSMT4" ShapeID="_x0000_i1169" DrawAspect="Content" ObjectID="_1734340847" r:id="rId290"/>
        </w:object>
      </w:r>
      <w:r w:rsidRPr="00310F47">
        <w:rPr>
          <w:rFonts w:ascii="Times New Roman" w:hAnsi="Times New Roman" w:cs="Times New Roman"/>
          <w:iCs/>
          <w:noProof/>
          <w:sz w:val="20"/>
          <w:szCs w:val="20"/>
        </w:rPr>
        <w:t xml:space="preserve">-экзистенциально замкнутой модели </w:t>
      </w:r>
      <w:r w:rsidRPr="00310F47">
        <w:rPr>
          <w:rFonts w:ascii="Times New Roman" w:hAnsi="Times New Roman" w:cs="Times New Roman"/>
          <w:iCs/>
          <w:noProof/>
          <w:position w:val="-4"/>
          <w:sz w:val="20"/>
          <w:szCs w:val="20"/>
        </w:rPr>
        <w:object w:dxaOrig="240" w:dyaOrig="260">
          <v:shape id="_x0000_i1170" type="#_x0000_t75" style="width:11.25pt;height:11.25pt" o:ole="">
            <v:imagedata r:id="rId291" o:title=""/>
          </v:shape>
          <o:OLEObject Type="Embed" ProgID="Equation.DSMT4" ShapeID="_x0000_i1170" DrawAspect="Content" ObjectID="_1734340848" r:id="rId292"/>
        </w:object>
      </w:r>
      <w:r w:rsidRPr="00310F47">
        <w:rPr>
          <w:rFonts w:ascii="Times New Roman" w:hAnsi="Times New Roman" w:cs="Times New Roman"/>
          <w:iCs/>
          <w:noProof/>
          <w:sz w:val="20"/>
          <w:szCs w:val="20"/>
        </w:rPr>
        <w:t xml:space="preserve"> и для любого подмножества </w:t>
      </w:r>
      <w:r w:rsidRPr="00310F47">
        <w:rPr>
          <w:rFonts w:ascii="Times New Roman" w:hAnsi="Times New Roman" w:cs="Times New Roman"/>
          <w:iCs/>
          <w:noProof/>
          <w:position w:val="-4"/>
          <w:sz w:val="20"/>
          <w:szCs w:val="20"/>
        </w:rPr>
        <w:object w:dxaOrig="220" w:dyaOrig="260">
          <v:shape id="_x0000_i1171" type="#_x0000_t75" style="width:11.25pt;height:11.25pt" o:ole="">
            <v:imagedata r:id="rId293" o:title=""/>
          </v:shape>
          <o:OLEObject Type="Embed" ProgID="Equation.DSMT4" ShapeID="_x0000_i1171" DrawAspect="Content" ObjectID="_1734340849" r:id="rId294"/>
        </w:object>
      </w:r>
      <w:r w:rsidRPr="00310F47">
        <w:rPr>
          <w:rFonts w:ascii="Times New Roman" w:hAnsi="Times New Roman" w:cs="Times New Roman"/>
          <w:iCs/>
          <w:noProof/>
          <w:sz w:val="20"/>
          <w:szCs w:val="20"/>
        </w:rPr>
        <w:t xml:space="preserve"> из </w:t>
      </w:r>
      <w:r w:rsidRPr="00310F47">
        <w:rPr>
          <w:rFonts w:ascii="Times New Roman" w:hAnsi="Times New Roman" w:cs="Times New Roman"/>
          <w:iCs/>
          <w:noProof/>
          <w:position w:val="-4"/>
          <w:sz w:val="20"/>
          <w:szCs w:val="20"/>
        </w:rPr>
        <w:object w:dxaOrig="240" w:dyaOrig="260">
          <v:shape id="_x0000_i1172" type="#_x0000_t75" style="width:11.25pt;height:11.25pt" o:ole="">
            <v:imagedata r:id="rId295" o:title=""/>
          </v:shape>
          <o:OLEObject Type="Embed" ProgID="Equation.DSMT4" ShapeID="_x0000_i1172" DrawAspect="Content" ObjectID="_1734340850" r:id="rId296"/>
        </w:object>
      </w:r>
      <w:r w:rsidRPr="00310F47">
        <w:rPr>
          <w:rFonts w:ascii="Times New Roman" w:hAnsi="Times New Roman" w:cs="Times New Roman"/>
          <w:iCs/>
          <w:noProof/>
          <w:sz w:val="20"/>
          <w:szCs w:val="20"/>
        </w:rPr>
        <w:t xml:space="preserve"> из неравенства </w:t>
      </w:r>
      <w:r w:rsidRPr="00310F47">
        <w:rPr>
          <w:rFonts w:ascii="Times New Roman" w:hAnsi="Times New Roman" w:cs="Times New Roman"/>
          <w:iCs/>
          <w:noProof/>
          <w:position w:val="-10"/>
          <w:sz w:val="20"/>
          <w:szCs w:val="20"/>
        </w:rPr>
        <w:object w:dxaOrig="720" w:dyaOrig="320">
          <v:shape id="_x0000_i1173" type="#_x0000_t75" style="width:36pt;height:16.5pt" o:ole="">
            <v:imagedata r:id="rId297" o:title=""/>
          </v:shape>
          <o:OLEObject Type="Embed" ProgID="Equation.DSMT4" ShapeID="_x0000_i1173" DrawAspect="Content" ObjectID="_1734340851" r:id="rId298"/>
        </w:object>
      </w:r>
      <w:r w:rsidRPr="00310F47">
        <w:rPr>
          <w:rFonts w:ascii="Times New Roman" w:hAnsi="Times New Roman" w:cs="Times New Roman"/>
          <w:iCs/>
          <w:noProof/>
          <w:sz w:val="20"/>
          <w:szCs w:val="20"/>
        </w:rPr>
        <w:t xml:space="preserve"> следует, что </w:t>
      </w:r>
      <w:r w:rsidRPr="00310F47">
        <w:rPr>
          <w:rFonts w:ascii="Times New Roman" w:hAnsi="Times New Roman" w:cs="Times New Roman"/>
          <w:iCs/>
          <w:noProof/>
          <w:position w:val="-10"/>
          <w:sz w:val="20"/>
          <w:szCs w:val="20"/>
        </w:rPr>
        <w:object w:dxaOrig="1140" w:dyaOrig="360">
          <v:shape id="_x0000_i1174" type="#_x0000_t75" style="width:55.5pt;height:19.5pt" o:ole="">
            <v:imagedata r:id="rId299" o:title=""/>
          </v:shape>
          <o:OLEObject Type="Embed" ProgID="Equation.DSMT4" ShapeID="_x0000_i1174" DrawAspect="Content" ObjectID="_1734340852" r:id="rId300"/>
        </w:object>
      </w:r>
      <w:r w:rsidRPr="00310F47">
        <w:rPr>
          <w:rFonts w:ascii="Times New Roman" w:hAnsi="Times New Roman" w:cs="Times New Roman"/>
          <w:iCs/>
          <w:noProof/>
          <w:sz w:val="20"/>
          <w:szCs w:val="20"/>
        </w:rPr>
        <w:t xml:space="preserve">. </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Пусть </w:t>
      </w:r>
      <w:r w:rsidRPr="00310F47">
        <w:rPr>
          <w:rFonts w:ascii="Times New Roman" w:hAnsi="Times New Roman" w:cs="Times New Roman"/>
          <w:noProof/>
          <w:position w:val="-4"/>
          <w:sz w:val="20"/>
          <w:szCs w:val="20"/>
        </w:rPr>
        <w:object w:dxaOrig="220" w:dyaOrig="260">
          <v:shape id="_x0000_i1175" type="#_x0000_t75" style="width:11.25pt;height:11.25pt" o:ole="">
            <v:imagedata r:id="rId301" o:title=""/>
          </v:shape>
          <o:OLEObject Type="Embed" ProgID="Equation.DSMT4" ShapeID="_x0000_i1175" DrawAspect="Content" ObjectID="_1734340853" r:id="rId302"/>
        </w:object>
      </w:r>
      <w:r w:rsidRPr="00310F47">
        <w:rPr>
          <w:rFonts w:ascii="Times New Roman" w:hAnsi="Times New Roman" w:cs="Times New Roman"/>
          <w:noProof/>
          <w:sz w:val="20"/>
          <w:szCs w:val="20"/>
        </w:rPr>
        <w:t xml:space="preserve"> – язык первого порядка сигнатуры </w:t>
      </w:r>
      <w:r w:rsidRPr="00310F47">
        <w:rPr>
          <w:rFonts w:ascii="Times New Roman" w:hAnsi="Times New Roman" w:cs="Times New Roman"/>
          <w:noProof/>
          <w:position w:val="-6"/>
          <w:sz w:val="20"/>
          <w:szCs w:val="20"/>
        </w:rPr>
        <w:object w:dxaOrig="240" w:dyaOrig="220">
          <v:shape id="_x0000_i1176" type="#_x0000_t75" style="width:11.25pt;height:11.25pt" o:ole="">
            <v:imagedata r:id="rId303" o:title=""/>
          </v:shape>
          <o:OLEObject Type="Embed" ProgID="Equation.DSMT4" ShapeID="_x0000_i1176" DrawAspect="Content" ObjectID="_1734340854" r:id="rId304"/>
        </w:object>
      </w:r>
      <w:r w:rsidRPr="00310F47">
        <w:rPr>
          <w:rFonts w:ascii="Times New Roman" w:hAnsi="Times New Roman" w:cs="Times New Roman"/>
          <w:noProof/>
          <w:sz w:val="20"/>
          <w:szCs w:val="20"/>
        </w:rPr>
        <w:t xml:space="preserve">, </w:t>
      </w:r>
      <w:r w:rsidRPr="00310F47">
        <w:rPr>
          <w:rFonts w:ascii="Times New Roman" w:hAnsi="Times New Roman" w:cs="Times New Roman"/>
          <w:noProof/>
          <w:position w:val="-4"/>
          <w:sz w:val="20"/>
          <w:szCs w:val="20"/>
        </w:rPr>
        <w:object w:dxaOrig="260" w:dyaOrig="260">
          <v:shape id="_x0000_i1177" type="#_x0000_t75" style="width:11.25pt;height:11.25pt" o:ole="">
            <v:imagedata r:id="rId305" o:title=""/>
          </v:shape>
          <o:OLEObject Type="Embed" ProgID="Equation.DSMT4" ShapeID="_x0000_i1177" DrawAspect="Content" ObjectID="_1734340855" r:id="rId306"/>
        </w:object>
      </w:r>
      <w:r w:rsidRPr="00310F47">
        <w:rPr>
          <w:rFonts w:ascii="Times New Roman" w:hAnsi="Times New Roman" w:cs="Times New Roman"/>
          <w:noProof/>
          <w:sz w:val="20"/>
          <w:szCs w:val="20"/>
        </w:rPr>
        <w:t xml:space="preserve"> – класс </w:t>
      </w:r>
      <w:r w:rsidRPr="00310F47">
        <w:rPr>
          <w:rFonts w:ascii="Times New Roman" w:hAnsi="Times New Roman" w:cs="Times New Roman"/>
          <w:noProof/>
          <w:position w:val="-4"/>
          <w:sz w:val="20"/>
          <w:szCs w:val="20"/>
        </w:rPr>
        <w:object w:dxaOrig="220" w:dyaOrig="260">
          <v:shape id="_x0000_i1178" type="#_x0000_t75" style="width:11.25pt;height:11.25pt" o:ole="">
            <v:imagedata r:id="rId307" o:title=""/>
          </v:shape>
          <o:OLEObject Type="Embed" ProgID="Equation.DSMT4" ShapeID="_x0000_i1178" DrawAspect="Content" ObjectID="_1734340856" r:id="rId308"/>
        </w:object>
      </w:r>
      <w:r w:rsidRPr="00310F47">
        <w:rPr>
          <w:rFonts w:ascii="Times New Roman" w:hAnsi="Times New Roman" w:cs="Times New Roman"/>
          <w:noProof/>
          <w:sz w:val="20"/>
          <w:szCs w:val="20"/>
        </w:rPr>
        <w:t xml:space="preserve">-структур. Тогда мы можем рассмотреть йонсоновский спектр для </w:t>
      </w:r>
      <w:r w:rsidRPr="00310F47">
        <w:rPr>
          <w:rFonts w:ascii="Times New Roman" w:hAnsi="Times New Roman" w:cs="Times New Roman"/>
          <w:noProof/>
          <w:position w:val="-4"/>
          <w:sz w:val="20"/>
          <w:szCs w:val="20"/>
        </w:rPr>
        <w:object w:dxaOrig="260" w:dyaOrig="260">
          <v:shape id="_x0000_i1179" type="#_x0000_t75" style="width:11.25pt;height:11.25pt" o:ole="">
            <v:imagedata r:id="rId309" o:title=""/>
          </v:shape>
          <o:OLEObject Type="Embed" ProgID="Equation.DSMT4" ShapeID="_x0000_i1179" DrawAspect="Content" ObjectID="_1734340857" r:id="rId310"/>
        </w:object>
      </w:r>
      <w:r w:rsidRPr="00310F47">
        <w:rPr>
          <w:rFonts w:ascii="Times New Roman" w:hAnsi="Times New Roman" w:cs="Times New Roman"/>
          <w:noProof/>
          <w:sz w:val="20"/>
          <w:szCs w:val="20"/>
        </w:rPr>
        <w:t xml:space="preserve">, который можно определить следующим образом. </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bCs/>
          <w:noProof/>
          <w:sz w:val="20"/>
          <w:szCs w:val="20"/>
        </w:rPr>
        <w:t xml:space="preserve">Определение 9 </w:t>
      </w:r>
      <w:r w:rsidRPr="00310F47">
        <w:rPr>
          <w:rFonts w:ascii="Times New Roman" w:hAnsi="Times New Roman" w:cs="Times New Roman"/>
          <w:iCs/>
          <w:noProof/>
          <w:sz w:val="20"/>
          <w:szCs w:val="20"/>
        </w:rPr>
        <w:t xml:space="preserve">[3]. Множество </w:t>
      </w:r>
      <w:r w:rsidRPr="00310F47">
        <w:rPr>
          <w:rFonts w:ascii="Times New Roman" w:hAnsi="Times New Roman" w:cs="Times New Roman"/>
          <w:iCs/>
          <w:noProof/>
          <w:position w:val="-10"/>
          <w:sz w:val="20"/>
          <w:szCs w:val="20"/>
        </w:rPr>
        <w:object w:dxaOrig="800" w:dyaOrig="320">
          <v:shape id="_x0000_i1180" type="#_x0000_t75" style="width:39pt;height:16.5pt" o:ole="">
            <v:imagedata r:id="rId311" o:title=""/>
          </v:shape>
          <o:OLEObject Type="Embed" ProgID="Equation.DSMT4" ShapeID="_x0000_i1180" DrawAspect="Content" ObjectID="_1734340858" r:id="rId312"/>
        </w:object>
      </w:r>
      <w:r w:rsidRPr="00310F47">
        <w:rPr>
          <w:rFonts w:ascii="Times New Roman" w:hAnsi="Times New Roman" w:cs="Times New Roman"/>
          <w:iCs/>
          <w:noProof/>
          <w:sz w:val="20"/>
          <w:szCs w:val="20"/>
        </w:rPr>
        <w:t xml:space="preserve"> теорий языка </w:t>
      </w:r>
      <w:r w:rsidRPr="00310F47">
        <w:rPr>
          <w:rFonts w:ascii="Times New Roman" w:hAnsi="Times New Roman" w:cs="Times New Roman"/>
          <w:iCs/>
          <w:noProof/>
          <w:position w:val="-4"/>
          <w:sz w:val="20"/>
          <w:szCs w:val="20"/>
        </w:rPr>
        <w:object w:dxaOrig="220" w:dyaOrig="260">
          <v:shape id="_x0000_i1181" type="#_x0000_t75" style="width:11.25pt;height:11.25pt" o:ole="">
            <v:imagedata r:id="rId313" o:title=""/>
          </v:shape>
          <o:OLEObject Type="Embed" ProgID="Equation.DSMT4" ShapeID="_x0000_i1181" DrawAspect="Content" ObjectID="_1734340859" r:id="rId314"/>
        </w:object>
      </w:r>
      <w:r w:rsidRPr="00310F47">
        <w:rPr>
          <w:rFonts w:ascii="Times New Roman" w:hAnsi="Times New Roman" w:cs="Times New Roman"/>
          <w:iCs/>
          <w:noProof/>
          <w:sz w:val="20"/>
          <w:szCs w:val="20"/>
        </w:rPr>
        <w:t xml:space="preserve">, где </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noProof/>
          <w:sz w:val="20"/>
          <w:szCs w:val="20"/>
        </w:rPr>
        <w:tab/>
      </w:r>
      <w:r w:rsidRPr="00310F47">
        <w:rPr>
          <w:rFonts w:ascii="Times New Roman" w:hAnsi="Times New Roman" w:cs="Times New Roman"/>
          <w:noProof/>
          <w:position w:val="-10"/>
          <w:sz w:val="20"/>
          <w:szCs w:val="20"/>
        </w:rPr>
        <w:object w:dxaOrig="2840" w:dyaOrig="320">
          <v:shape id="_x0000_i1182" type="#_x0000_t75" style="width:2in;height:16.5pt" o:ole="">
            <v:imagedata r:id="rId315" o:title=""/>
          </v:shape>
          <o:OLEObject Type="Embed" ProgID="Equation.DSMT4" ShapeID="_x0000_i1182" DrawAspect="Content" ObjectID="_1734340860" r:id="rId316"/>
        </w:object>
      </w:r>
    </w:p>
    <w:p w:rsidR="00FC10C1" w:rsidRPr="00310F47" w:rsidRDefault="00FC10C1" w:rsidP="00B615E6">
      <w:pPr>
        <w:tabs>
          <w:tab w:val="center" w:pos="4800"/>
          <w:tab w:val="right" w:pos="9500"/>
        </w:tabs>
        <w:spacing w:after="0" w:line="240" w:lineRule="auto"/>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называется йонсоновским спектром </w:t>
      </w:r>
      <w:r w:rsidRPr="00310F47">
        <w:rPr>
          <w:rFonts w:ascii="Times New Roman" w:hAnsi="Times New Roman" w:cs="Times New Roman"/>
          <w:noProof/>
          <w:position w:val="-4"/>
          <w:sz w:val="20"/>
          <w:szCs w:val="20"/>
        </w:rPr>
        <w:object w:dxaOrig="260" w:dyaOrig="260">
          <v:shape id="_x0000_i1183" type="#_x0000_t75" style="width:11.25pt;height:11.25pt" o:ole="">
            <v:imagedata r:id="rId317" o:title=""/>
          </v:shape>
          <o:OLEObject Type="Embed" ProgID="Equation.DSMT4" ShapeID="_x0000_i1183" DrawAspect="Content" ObjectID="_1734340861" r:id="rId318"/>
        </w:object>
      </w:r>
      <w:r w:rsidRPr="00310F47">
        <w:rPr>
          <w:rFonts w:ascii="Times New Roman" w:hAnsi="Times New Roman" w:cs="Times New Roman"/>
          <w:noProof/>
          <w:sz w:val="20"/>
          <w:szCs w:val="20"/>
        </w:rPr>
        <w:t xml:space="preserve">. </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bCs/>
          <w:noProof/>
          <w:sz w:val="20"/>
          <w:szCs w:val="20"/>
        </w:rPr>
        <w:lastRenderedPageBreak/>
        <w:t xml:space="preserve">Определение 10 </w:t>
      </w:r>
      <w:r w:rsidRPr="00310F47">
        <w:rPr>
          <w:rFonts w:ascii="Times New Roman" w:hAnsi="Times New Roman" w:cs="Times New Roman"/>
          <w:iCs/>
          <w:noProof/>
          <w:sz w:val="20"/>
          <w:szCs w:val="20"/>
        </w:rPr>
        <w:t xml:space="preserve">[2]. Пусть </w:t>
      </w:r>
      <w:r w:rsidRPr="00310F47">
        <w:rPr>
          <w:rFonts w:ascii="Times New Roman" w:hAnsi="Times New Roman" w:cs="Times New Roman"/>
          <w:iCs/>
          <w:noProof/>
          <w:position w:val="-12"/>
          <w:sz w:val="20"/>
          <w:szCs w:val="20"/>
        </w:rPr>
        <w:object w:dxaOrig="220" w:dyaOrig="360">
          <v:shape id="_x0000_i1184" type="#_x0000_t75" style="width:11.25pt;height:19.5pt" o:ole="">
            <v:imagedata r:id="rId319" o:title=""/>
          </v:shape>
          <o:OLEObject Type="Embed" ProgID="Equation.DSMT4" ShapeID="_x0000_i1184" DrawAspect="Content" ObjectID="_1734340862" r:id="rId320"/>
        </w:object>
      </w:r>
      <w:r w:rsidRPr="00310F47">
        <w:rPr>
          <w:rFonts w:ascii="Times New Roman" w:hAnsi="Times New Roman" w:cs="Times New Roman"/>
          <w:iCs/>
          <w:noProof/>
          <w:sz w:val="20"/>
          <w:szCs w:val="20"/>
        </w:rPr>
        <w:t xml:space="preserve"> и </w:t>
      </w:r>
      <w:r w:rsidRPr="00310F47">
        <w:rPr>
          <w:rFonts w:ascii="Times New Roman" w:hAnsi="Times New Roman" w:cs="Times New Roman"/>
          <w:iCs/>
          <w:noProof/>
          <w:position w:val="-12"/>
          <w:sz w:val="20"/>
          <w:szCs w:val="20"/>
        </w:rPr>
        <w:object w:dxaOrig="260" w:dyaOrig="360">
          <v:shape id="_x0000_i1185" type="#_x0000_t75" style="width:11.25pt;height:19.5pt" o:ole="">
            <v:imagedata r:id="rId321" o:title=""/>
          </v:shape>
          <o:OLEObject Type="Embed" ProgID="Equation.DSMT4" ShapeID="_x0000_i1185" DrawAspect="Content" ObjectID="_1734340863" r:id="rId322"/>
        </w:object>
      </w:r>
      <w:r w:rsidRPr="00310F47">
        <w:rPr>
          <w:rFonts w:ascii="Times New Roman" w:hAnsi="Times New Roman" w:cs="Times New Roman"/>
          <w:iCs/>
          <w:noProof/>
          <w:sz w:val="20"/>
          <w:szCs w:val="20"/>
        </w:rPr>
        <w:t xml:space="preserve"> – йонсоновские теории, </w:t>
      </w:r>
      <w:r w:rsidRPr="00310F47">
        <w:rPr>
          <w:rFonts w:ascii="Times New Roman" w:hAnsi="Times New Roman" w:cs="Times New Roman"/>
          <w:iCs/>
          <w:noProof/>
          <w:position w:val="-12"/>
          <w:sz w:val="20"/>
          <w:szCs w:val="20"/>
        </w:rPr>
        <w:object w:dxaOrig="279" w:dyaOrig="380">
          <v:shape id="_x0000_i1186" type="#_x0000_t75" style="width:16.5pt;height:19.5pt" o:ole="">
            <v:imagedata r:id="rId323" o:title=""/>
          </v:shape>
          <o:OLEObject Type="Embed" ProgID="Equation.DSMT4" ShapeID="_x0000_i1186" DrawAspect="Content" ObjectID="_1734340864" r:id="rId324"/>
        </w:object>
      </w:r>
      <w:r w:rsidRPr="00310F47">
        <w:rPr>
          <w:rFonts w:ascii="Times New Roman" w:hAnsi="Times New Roman" w:cs="Times New Roman"/>
          <w:iCs/>
          <w:noProof/>
          <w:sz w:val="20"/>
          <w:szCs w:val="20"/>
        </w:rPr>
        <w:t xml:space="preserve"> и </w:t>
      </w:r>
      <w:r w:rsidRPr="00310F47">
        <w:rPr>
          <w:rFonts w:ascii="Times New Roman" w:hAnsi="Times New Roman" w:cs="Times New Roman"/>
          <w:iCs/>
          <w:noProof/>
          <w:position w:val="-12"/>
          <w:sz w:val="20"/>
          <w:szCs w:val="20"/>
        </w:rPr>
        <w:object w:dxaOrig="279" w:dyaOrig="380">
          <v:shape id="_x0000_i1187" type="#_x0000_t75" style="width:16.5pt;height:19.5pt" o:ole="">
            <v:imagedata r:id="rId325" o:title=""/>
          </v:shape>
          <o:OLEObject Type="Embed" ProgID="Equation.DSMT4" ShapeID="_x0000_i1187" DrawAspect="Content" ObjectID="_1734340865" r:id="rId326"/>
        </w:object>
      </w:r>
      <w:r w:rsidRPr="00310F47">
        <w:rPr>
          <w:rFonts w:ascii="Times New Roman" w:hAnsi="Times New Roman" w:cs="Times New Roman"/>
          <w:iCs/>
          <w:noProof/>
          <w:sz w:val="20"/>
          <w:szCs w:val="20"/>
        </w:rPr>
        <w:t xml:space="preserve"> – их центры, соответственно. </w:t>
      </w:r>
      <w:r w:rsidRPr="00310F47">
        <w:rPr>
          <w:rFonts w:ascii="Times New Roman" w:hAnsi="Times New Roman" w:cs="Times New Roman"/>
          <w:iCs/>
          <w:noProof/>
          <w:position w:val="-12"/>
          <w:sz w:val="20"/>
          <w:szCs w:val="20"/>
        </w:rPr>
        <w:object w:dxaOrig="220" w:dyaOrig="360">
          <v:shape id="_x0000_i1188" type="#_x0000_t75" style="width:11.25pt;height:19.5pt" o:ole="">
            <v:imagedata r:id="rId327" o:title=""/>
          </v:shape>
          <o:OLEObject Type="Embed" ProgID="Equation.DSMT4" ShapeID="_x0000_i1188" DrawAspect="Content" ObjectID="_1734340866" r:id="rId328"/>
        </w:object>
      </w:r>
      <w:r w:rsidRPr="00310F47">
        <w:rPr>
          <w:rFonts w:ascii="Times New Roman" w:hAnsi="Times New Roman" w:cs="Times New Roman"/>
          <w:iCs/>
          <w:noProof/>
          <w:sz w:val="20"/>
          <w:szCs w:val="20"/>
        </w:rPr>
        <w:t xml:space="preserve"> и </w:t>
      </w:r>
      <w:r w:rsidRPr="00310F47">
        <w:rPr>
          <w:rFonts w:ascii="Times New Roman" w:hAnsi="Times New Roman" w:cs="Times New Roman"/>
          <w:iCs/>
          <w:noProof/>
          <w:position w:val="-12"/>
          <w:sz w:val="20"/>
          <w:szCs w:val="20"/>
        </w:rPr>
        <w:object w:dxaOrig="260" w:dyaOrig="360">
          <v:shape id="_x0000_i1189" type="#_x0000_t75" style="width:11.25pt;height:19.5pt" o:ole="">
            <v:imagedata r:id="rId329" o:title=""/>
          </v:shape>
          <o:OLEObject Type="Embed" ProgID="Equation.DSMT4" ShapeID="_x0000_i1189" DrawAspect="Content" ObjectID="_1734340867" r:id="rId330"/>
        </w:object>
      </w:r>
      <w:r w:rsidRPr="00310F47">
        <w:rPr>
          <w:rFonts w:ascii="Times New Roman" w:hAnsi="Times New Roman" w:cs="Times New Roman"/>
          <w:iCs/>
          <w:noProof/>
          <w:sz w:val="20"/>
          <w:szCs w:val="20"/>
        </w:rPr>
        <w:t xml:space="preserve"> называются косемантичными (</w:t>
      </w:r>
      <w:r w:rsidRPr="00310F47">
        <w:rPr>
          <w:rFonts w:ascii="Times New Roman" w:hAnsi="Times New Roman" w:cs="Times New Roman"/>
          <w:iCs/>
          <w:noProof/>
          <w:position w:val="-12"/>
          <w:sz w:val="20"/>
          <w:szCs w:val="20"/>
        </w:rPr>
        <w:object w:dxaOrig="840" w:dyaOrig="360">
          <v:shape id="_x0000_i1190" type="#_x0000_t75" style="width:45pt;height:19.5pt" o:ole="">
            <v:imagedata r:id="rId331" o:title=""/>
          </v:shape>
          <o:OLEObject Type="Embed" ProgID="Equation.DSMT4" ShapeID="_x0000_i1190" DrawAspect="Content" ObjectID="_1734340868" r:id="rId332"/>
        </w:object>
      </w:r>
      <w:r w:rsidRPr="00310F47">
        <w:rPr>
          <w:rFonts w:ascii="Times New Roman" w:hAnsi="Times New Roman" w:cs="Times New Roman"/>
          <w:iCs/>
          <w:noProof/>
          <w:sz w:val="20"/>
          <w:szCs w:val="20"/>
        </w:rPr>
        <w:t xml:space="preserve">), если </w:t>
      </w:r>
      <w:r w:rsidRPr="00310F47">
        <w:rPr>
          <w:rFonts w:ascii="Times New Roman" w:hAnsi="Times New Roman" w:cs="Times New Roman"/>
          <w:iCs/>
          <w:noProof/>
          <w:position w:val="-12"/>
          <w:sz w:val="20"/>
          <w:szCs w:val="20"/>
        </w:rPr>
        <w:object w:dxaOrig="780" w:dyaOrig="380">
          <v:shape id="_x0000_i1191" type="#_x0000_t75" style="width:39pt;height:19.5pt" o:ole="">
            <v:imagedata r:id="rId333" o:title=""/>
          </v:shape>
          <o:OLEObject Type="Embed" ProgID="Equation.DSMT4" ShapeID="_x0000_i1191" DrawAspect="Content" ObjectID="_1734340869" r:id="rId334"/>
        </w:object>
      </w:r>
      <w:r w:rsidRPr="00310F47">
        <w:rPr>
          <w:rFonts w:ascii="Times New Roman" w:hAnsi="Times New Roman" w:cs="Times New Roman"/>
          <w:iCs/>
          <w:noProof/>
          <w:sz w:val="20"/>
          <w:szCs w:val="20"/>
        </w:rPr>
        <w:t xml:space="preserve">. </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noProof/>
          <w:sz w:val="20"/>
          <w:szCs w:val="20"/>
        </w:rPr>
        <w:t>Легко видеть, что отношение косемантичности между двумя йонсоновскими теориями является отношением эквивалентности.</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Пусть </w:t>
      </w:r>
      <w:r w:rsidRPr="00310F47">
        <w:rPr>
          <w:rFonts w:ascii="Times New Roman" w:hAnsi="Times New Roman" w:cs="Times New Roman"/>
          <w:noProof/>
          <w:position w:val="-4"/>
          <w:sz w:val="20"/>
          <w:szCs w:val="20"/>
        </w:rPr>
        <w:object w:dxaOrig="260" w:dyaOrig="260">
          <v:shape id="_x0000_i1192" type="#_x0000_t75" style="width:11.25pt;height:11.25pt" o:ole="">
            <v:imagedata r:id="rId335" o:title=""/>
          </v:shape>
          <o:OLEObject Type="Embed" ProgID="Equation.DSMT4" ShapeID="_x0000_i1192" DrawAspect="Content" ObjectID="_1734340870" r:id="rId336"/>
        </w:object>
      </w:r>
      <w:r w:rsidRPr="00310F47">
        <w:rPr>
          <w:rFonts w:ascii="Times New Roman" w:hAnsi="Times New Roman" w:cs="Times New Roman"/>
          <w:noProof/>
          <w:sz w:val="20"/>
          <w:szCs w:val="20"/>
        </w:rPr>
        <w:t xml:space="preserve"> – квазимногообразие в обычном смысле, как в [8]. Построим множество </w:t>
      </w:r>
      <w:r w:rsidRPr="00310F47">
        <w:rPr>
          <w:rFonts w:ascii="Times New Roman" w:hAnsi="Times New Roman" w:cs="Times New Roman"/>
          <w:noProof/>
          <w:position w:val="-10"/>
          <w:sz w:val="20"/>
          <w:szCs w:val="20"/>
        </w:rPr>
        <w:object w:dxaOrig="720" w:dyaOrig="320">
          <v:shape id="_x0000_i1193" type="#_x0000_t75" style="width:36pt;height:16.5pt" o:ole="">
            <v:imagedata r:id="rId337" o:title=""/>
          </v:shape>
          <o:OLEObject Type="Embed" ProgID="Equation.DSMT4" ShapeID="_x0000_i1193" DrawAspect="Content" ObjectID="_1734340871" r:id="rId338"/>
        </w:object>
      </w:r>
      <w:r w:rsidRPr="00310F47">
        <w:rPr>
          <w:rFonts w:ascii="Times New Roman" w:hAnsi="Times New Roman" w:cs="Times New Roman"/>
          <w:noProof/>
          <w:sz w:val="20"/>
          <w:szCs w:val="20"/>
        </w:rPr>
        <w:t xml:space="preserve">, где </w:t>
      </w:r>
      <w:r w:rsidRPr="00310F47">
        <w:rPr>
          <w:rFonts w:ascii="Times New Roman" w:hAnsi="Times New Roman" w:cs="Times New Roman"/>
          <w:noProof/>
          <w:position w:val="-10"/>
          <w:sz w:val="20"/>
          <w:szCs w:val="20"/>
        </w:rPr>
        <w:object w:dxaOrig="720" w:dyaOrig="320">
          <v:shape id="_x0000_i1194" type="#_x0000_t75" style="width:36pt;height:16.5pt" o:ole="">
            <v:imagedata r:id="rId339" o:title=""/>
          </v:shape>
          <o:OLEObject Type="Embed" ProgID="Equation.DSMT4" ShapeID="_x0000_i1194" DrawAspect="Content" ObjectID="_1734340872" r:id="rId340"/>
        </w:object>
      </w:r>
      <w:r w:rsidRPr="00310F47">
        <w:rPr>
          <w:rFonts w:ascii="Times New Roman" w:hAnsi="Times New Roman" w:cs="Times New Roman"/>
          <w:noProof/>
          <w:sz w:val="20"/>
          <w:szCs w:val="20"/>
        </w:rPr>
        <w:t xml:space="preserve"> является множеством теорий и получено следующим образом: </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noProof/>
          <w:sz w:val="20"/>
          <w:szCs w:val="20"/>
        </w:rPr>
        <w:tab/>
      </w:r>
      <m:oMath>
        <m:r>
          <w:rPr>
            <w:rFonts w:ascii="Cambria Math" w:hAnsi="Cambria Math" w:cs="Times New Roman"/>
            <w:noProof/>
            <w:sz w:val="20"/>
            <w:szCs w:val="20"/>
          </w:rPr>
          <m:t>∀∃</m:t>
        </m:r>
        <m:r>
          <m:rPr>
            <m:sty m:val="p"/>
          </m:rPr>
          <w:rPr>
            <w:rFonts w:ascii="Cambria Math" w:hAnsi="Cambria Math" w:cs="Times New Roman"/>
            <w:noProof/>
            <w:sz w:val="20"/>
            <w:szCs w:val="20"/>
          </w:rPr>
          <m:t>(</m:t>
        </m:r>
        <m:r>
          <w:rPr>
            <w:rFonts w:ascii="Cambria Math" w:hAnsi="Cambria Math" w:cs="Times New Roman"/>
            <w:noProof/>
            <w:sz w:val="20"/>
            <w:szCs w:val="20"/>
          </w:rPr>
          <m:t>K</m:t>
        </m:r>
        <m:r>
          <m:rPr>
            <m:sty m:val="p"/>
          </m:rPr>
          <w:rPr>
            <w:rFonts w:ascii="Cambria Math" w:hAnsi="Cambria Math" w:cs="Times New Roman"/>
            <w:noProof/>
            <w:sz w:val="20"/>
            <w:szCs w:val="20"/>
          </w:rPr>
          <m:t>)={</m:t>
        </m:r>
        <m:r>
          <w:rPr>
            <w:rFonts w:ascii="Cambria Math" w:hAnsi="Cambria Math" w:cs="Times New Roman"/>
            <w:noProof/>
            <w:sz w:val="20"/>
            <w:szCs w:val="20"/>
          </w:rPr>
          <m:t>Th</m:t>
        </m:r>
        <m:r>
          <m:rPr>
            <m:sty m:val="p"/>
          </m:rPr>
          <w:rPr>
            <w:rFonts w:ascii="Cambria Math" w:hAnsi="Cambria Math" w:cs="Times New Roman"/>
            <w:noProof/>
            <w:sz w:val="20"/>
            <w:szCs w:val="20"/>
          </w:rPr>
          <m:t>(</m:t>
        </m:r>
        <m:r>
          <w:rPr>
            <w:rFonts w:ascii="Cambria Math" w:hAnsi="Cambria Math" w:cs="Times New Roman"/>
            <w:noProof/>
            <w:sz w:val="20"/>
            <w:szCs w:val="20"/>
          </w:rPr>
          <m:t>K</m:t>
        </m:r>
        <m:r>
          <m:rPr>
            <m:sty m:val="p"/>
          </m:rPr>
          <w:rPr>
            <w:rFonts w:ascii="Cambria Math" w:hAnsi="Cambria Math" w:cs="Times New Roman"/>
            <w:noProof/>
            <w:sz w:val="20"/>
            <w:szCs w:val="20"/>
          </w:rPr>
          <m:t>)</m:t>
        </m:r>
        <m:r>
          <m:rPr>
            <m:nor/>
          </m:rPr>
          <w:rPr>
            <w:rFonts w:ascii="Times New Roman" w:hAnsi="Times New Roman" w:cs="Times New Roman"/>
            <w:noProof/>
            <w:sz w:val="20"/>
            <w:szCs w:val="20"/>
          </w:rPr>
          <m:t> </m:t>
        </m:r>
        <m:r>
          <w:rPr>
            <w:rFonts w:ascii="Cambria Math" w:hAnsi="Cambria Math" w:cs="Times New Roman"/>
            <w:noProof/>
            <w:sz w:val="20"/>
            <w:szCs w:val="20"/>
          </w:rPr>
          <m:t>∪</m:t>
        </m:r>
        <m:r>
          <m:rPr>
            <m:nor/>
          </m:rPr>
          <w:rPr>
            <w:rFonts w:ascii="Times New Roman" w:hAnsi="Times New Roman" w:cs="Times New Roman"/>
            <w:noProof/>
            <w:sz w:val="20"/>
            <w:szCs w:val="20"/>
          </w:rPr>
          <m:t> </m:t>
        </m:r>
        <m:r>
          <w:rPr>
            <w:rFonts w:ascii="Cambria Math" w:hAnsi="Cambria Math" w:cs="Times New Roman"/>
            <w:noProof/>
            <w:sz w:val="20"/>
            <w:szCs w:val="20"/>
          </w:rPr>
          <m:t>φ</m:t>
        </m:r>
        <m:r>
          <m:rPr>
            <m:nor/>
          </m:rPr>
          <w:rPr>
            <w:rFonts w:ascii="Times New Roman" w:hAnsi="Times New Roman" w:cs="Times New Roman"/>
            <w:noProof/>
            <w:sz w:val="20"/>
            <w:szCs w:val="20"/>
          </w:rPr>
          <m:t> </m:t>
        </m:r>
        <m:r>
          <m:rPr>
            <m:sty m:val="p"/>
          </m:rPr>
          <w:rPr>
            <w:rFonts w:ascii="Cambria Math" w:hAnsi="Cambria Math" w:cs="Times New Roman"/>
            <w:noProof/>
            <w:sz w:val="20"/>
            <w:szCs w:val="20"/>
          </w:rPr>
          <m:t>|</m:t>
        </m:r>
        <m:r>
          <m:rPr>
            <m:nor/>
          </m:rPr>
          <w:rPr>
            <w:rFonts w:ascii="Times New Roman" w:hAnsi="Times New Roman" w:cs="Times New Roman"/>
            <w:noProof/>
            <w:sz w:val="20"/>
            <w:szCs w:val="20"/>
          </w:rPr>
          <m:t> </m:t>
        </m:r>
        <m:r>
          <w:rPr>
            <w:rFonts w:ascii="Cambria Math" w:hAnsi="Cambria Math" w:cs="Times New Roman"/>
            <w:noProof/>
            <w:sz w:val="20"/>
            <w:szCs w:val="20"/>
          </w:rPr>
          <m:t>φ</m:t>
        </m:r>
        <m:r>
          <m:rPr>
            <m:nor/>
          </m:rPr>
          <w:rPr>
            <w:rFonts w:ascii="Times New Roman" w:hAnsi="Times New Roman" w:cs="Times New Roman"/>
            <w:noProof/>
            <w:sz w:val="20"/>
            <w:szCs w:val="20"/>
          </w:rPr>
          <m:t> - </m:t>
        </m:r>
        <m:r>
          <w:rPr>
            <w:rFonts w:ascii="Cambria Math" w:hAnsi="Cambria Math" w:cs="Times New Roman"/>
            <w:noProof/>
            <w:sz w:val="20"/>
            <w:szCs w:val="20"/>
          </w:rPr>
          <m:t>∀∃-</m:t>
        </m:r>
        <m:r>
          <m:rPr>
            <m:nor/>
          </m:rPr>
          <w:rPr>
            <w:rFonts w:ascii="Times New Roman" w:hAnsi="Times New Roman" w:cs="Times New Roman"/>
            <w:noProof/>
            <w:sz w:val="20"/>
            <w:szCs w:val="20"/>
          </w:rPr>
          <m:t>предложение и </m:t>
        </m:r>
        <m:r>
          <w:rPr>
            <w:rFonts w:ascii="Cambria Math" w:hAnsi="Cambria Math" w:cs="Times New Roman"/>
            <w:noProof/>
            <w:sz w:val="20"/>
            <w:szCs w:val="20"/>
          </w:rPr>
          <m:t>φ∪Th</m:t>
        </m:r>
        <m:r>
          <m:rPr>
            <m:sty m:val="p"/>
          </m:rPr>
          <w:rPr>
            <w:rFonts w:ascii="Cambria Math" w:hAnsi="Cambria Math" w:cs="Times New Roman"/>
            <w:noProof/>
            <w:sz w:val="20"/>
            <w:szCs w:val="20"/>
          </w:rPr>
          <m:t>(</m:t>
        </m:r>
        <m:r>
          <w:rPr>
            <w:rFonts w:ascii="Cambria Math" w:hAnsi="Cambria Math" w:cs="Times New Roman"/>
            <w:noProof/>
            <w:sz w:val="20"/>
            <w:szCs w:val="20"/>
          </w:rPr>
          <m:t>K</m:t>
        </m:r>
        <m:r>
          <m:rPr>
            <m:sty m:val="p"/>
          </m:rPr>
          <w:rPr>
            <w:rFonts w:ascii="Cambria Math" w:hAnsi="Cambria Math" w:cs="Times New Roman"/>
            <w:noProof/>
            <w:sz w:val="20"/>
            <w:szCs w:val="20"/>
          </w:rPr>
          <m:t>) </m:t>
        </m:r>
        <m:r>
          <m:rPr>
            <m:nor/>
          </m:rPr>
          <w:rPr>
            <w:rFonts w:ascii="Times New Roman" w:hAnsi="Times New Roman" w:cs="Times New Roman"/>
            <w:noProof/>
            <w:sz w:val="20"/>
            <w:szCs w:val="20"/>
          </w:rPr>
          <m:t>совместна</m:t>
        </m:r>
        <m:r>
          <m:rPr>
            <m:sty m:val="p"/>
          </m:rPr>
          <w:rPr>
            <w:rFonts w:ascii="Cambria Math" w:hAnsi="Cambria Math" w:cs="Times New Roman"/>
            <w:noProof/>
            <w:sz w:val="20"/>
            <w:szCs w:val="20"/>
          </w:rPr>
          <m:t>}.</m:t>
        </m:r>
      </m:oMath>
      <w:r w:rsidRPr="00310F47">
        <w:rPr>
          <w:rFonts w:ascii="Times New Roman" w:hAnsi="Times New Roman" w:cs="Times New Roman"/>
          <w:noProof/>
          <w:sz w:val="20"/>
          <w:szCs w:val="20"/>
        </w:rPr>
        <w:tab/>
        <w:t>(*)</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Другими словами, множество </w:t>
      </w:r>
      <w:r w:rsidRPr="00310F47">
        <w:rPr>
          <w:rFonts w:ascii="Times New Roman" w:hAnsi="Times New Roman" w:cs="Times New Roman"/>
          <w:noProof/>
          <w:position w:val="-12"/>
          <w:sz w:val="20"/>
          <w:szCs w:val="20"/>
        </w:rPr>
        <w:object w:dxaOrig="1860" w:dyaOrig="360">
          <v:shape id="_x0000_i1195" type="#_x0000_t75" style="width:92.25pt;height:19.5pt" o:ole="">
            <v:imagedata r:id="rId341" o:title=""/>
          </v:shape>
          <o:OLEObject Type="Embed" ProgID="Equation.DSMT4" ShapeID="_x0000_i1195" DrawAspect="Content" ObjectID="_1734340873" r:id="rId342"/>
        </w:object>
      </w:r>
      <w:r w:rsidRPr="00310F47">
        <w:rPr>
          <w:rFonts w:ascii="Times New Roman" w:hAnsi="Times New Roman" w:cs="Times New Roman"/>
          <w:noProof/>
          <w:sz w:val="20"/>
          <w:szCs w:val="20"/>
        </w:rPr>
        <w:t xml:space="preserve"> представляет собой список всех йонсоновских теорий, удовлетворяющих условию *. Тогда </w:t>
      </w:r>
      <w:r w:rsidRPr="00310F47">
        <w:rPr>
          <w:rFonts w:ascii="Times New Roman" w:hAnsi="Times New Roman" w:cs="Times New Roman"/>
          <w:noProof/>
          <w:position w:val="-12"/>
          <w:sz w:val="20"/>
          <w:szCs w:val="20"/>
        </w:rPr>
        <w:object w:dxaOrig="279" w:dyaOrig="360">
          <v:shape id="_x0000_i1196" type="#_x0000_t75" style="width:16.5pt;height:19.5pt" o:ole="">
            <v:imagedata r:id="rId343" o:title=""/>
          </v:shape>
          <o:OLEObject Type="Embed" ProgID="Equation.DSMT4" ShapeID="_x0000_i1196" DrawAspect="Content" ObjectID="_1734340874" r:id="rId344"/>
        </w:object>
      </w:r>
      <w:r w:rsidRPr="00310F47">
        <w:rPr>
          <w:rFonts w:ascii="Times New Roman" w:hAnsi="Times New Roman" w:cs="Times New Roman"/>
          <w:noProof/>
          <w:sz w:val="20"/>
          <w:szCs w:val="20"/>
        </w:rPr>
        <w:t xml:space="preserve"> - это семантическая модель </w:t>
      </w:r>
      <w:r w:rsidRPr="00310F47">
        <w:rPr>
          <w:rFonts w:ascii="Times New Roman" w:hAnsi="Times New Roman" w:cs="Times New Roman"/>
          <w:noProof/>
          <w:position w:val="-12"/>
          <w:sz w:val="20"/>
          <w:szCs w:val="20"/>
        </w:rPr>
        <w:object w:dxaOrig="220" w:dyaOrig="360">
          <v:shape id="_x0000_i1197" type="#_x0000_t75" style="width:11.25pt;height:19.5pt" o:ole="">
            <v:imagedata r:id="rId345" o:title=""/>
          </v:shape>
          <o:OLEObject Type="Embed" ProgID="Equation.DSMT4" ShapeID="_x0000_i1197" DrawAspect="Content" ObjectID="_1734340875" r:id="rId346"/>
        </w:object>
      </w:r>
      <w:r w:rsidRPr="00310F47">
        <w:rPr>
          <w:rFonts w:ascii="Times New Roman" w:hAnsi="Times New Roman" w:cs="Times New Roman"/>
          <w:noProof/>
          <w:sz w:val="20"/>
          <w:szCs w:val="20"/>
        </w:rPr>
        <w:t xml:space="preserve"> из этого списка. Рассмотрим следующее множество: </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noProof/>
          <w:sz w:val="20"/>
          <w:szCs w:val="20"/>
        </w:rPr>
        <w:tab/>
      </w:r>
      <m:oMath>
        <m:r>
          <w:rPr>
            <w:rFonts w:ascii="Cambria Math" w:hAnsi="Cambria Math" w:cs="Times New Roman"/>
            <w:noProof/>
            <w:sz w:val="20"/>
            <w:szCs w:val="20"/>
          </w:rPr>
          <m:t>JK</m:t>
        </m:r>
        <m:r>
          <m:rPr>
            <m:sty m:val="p"/>
          </m:rPr>
          <w:rPr>
            <w:rFonts w:ascii="Cambria Math" w:hAnsi="Cambria Math" w:cs="Times New Roman"/>
            <w:noProof/>
            <w:sz w:val="20"/>
            <w:szCs w:val="20"/>
          </w:rPr>
          <m:t>={</m:t>
        </m:r>
        <m:sSub>
          <m:sSubPr>
            <m:ctrlPr>
              <w:rPr>
                <w:rFonts w:ascii="Cambria Math" w:hAnsi="Cambria Math" w:cs="Times New Roman"/>
                <w:noProof/>
                <w:sz w:val="20"/>
                <w:szCs w:val="20"/>
              </w:rPr>
            </m:ctrlPr>
          </m:sSubPr>
          <m:e>
            <m:r>
              <w:rPr>
                <w:rFonts w:ascii="Cambria Math" w:hAnsi="Cambria Math" w:cs="Times New Roman"/>
                <w:noProof/>
                <w:sz w:val="20"/>
                <w:szCs w:val="20"/>
              </w:rPr>
              <m:t>C</m:t>
            </m:r>
          </m:e>
          <m:sub>
            <m:r>
              <w:rPr>
                <w:rFonts w:ascii="Cambria Math" w:hAnsi="Cambria Math" w:cs="Times New Roman"/>
                <w:noProof/>
                <w:sz w:val="20"/>
                <w:szCs w:val="20"/>
              </w:rPr>
              <m:t>i</m:t>
            </m:r>
          </m:sub>
        </m:sSub>
        <m:r>
          <m:rPr>
            <m:nor/>
          </m:rPr>
          <w:rPr>
            <w:rFonts w:ascii="Times New Roman" w:hAnsi="Times New Roman" w:cs="Times New Roman"/>
            <w:noProof/>
            <w:sz w:val="20"/>
            <w:szCs w:val="20"/>
          </w:rPr>
          <m:t> </m:t>
        </m:r>
        <m:r>
          <m:rPr>
            <m:sty m:val="p"/>
          </m:rPr>
          <w:rPr>
            <w:rFonts w:ascii="Cambria Math" w:hAnsi="Cambria Math" w:cs="Times New Roman"/>
            <w:noProof/>
            <w:sz w:val="20"/>
            <w:szCs w:val="20"/>
          </w:rPr>
          <m:t>|</m:t>
        </m:r>
        <m:r>
          <m:rPr>
            <m:nor/>
          </m:rPr>
          <w:rPr>
            <w:rFonts w:ascii="Times New Roman" w:hAnsi="Times New Roman" w:cs="Times New Roman"/>
            <w:noProof/>
            <w:sz w:val="20"/>
            <w:szCs w:val="20"/>
          </w:rPr>
          <m:t> </m:t>
        </m:r>
        <m:sSub>
          <m:sSubPr>
            <m:ctrlPr>
              <w:rPr>
                <w:rFonts w:ascii="Cambria Math" w:hAnsi="Cambria Math" w:cs="Times New Roman"/>
                <w:noProof/>
                <w:sz w:val="20"/>
                <w:szCs w:val="20"/>
              </w:rPr>
            </m:ctrlPr>
          </m:sSubPr>
          <m:e>
            <m:r>
              <w:rPr>
                <w:rFonts w:ascii="Cambria Math" w:hAnsi="Cambria Math" w:cs="Times New Roman"/>
                <w:noProof/>
                <w:sz w:val="20"/>
                <w:szCs w:val="20"/>
              </w:rPr>
              <m:t>C</m:t>
            </m:r>
          </m:e>
          <m:sub>
            <m:r>
              <w:rPr>
                <w:rFonts w:ascii="Cambria Math" w:hAnsi="Cambria Math" w:cs="Times New Roman"/>
                <w:noProof/>
                <w:sz w:val="20"/>
                <w:szCs w:val="20"/>
              </w:rPr>
              <m:t>i</m:t>
            </m:r>
          </m:sub>
        </m:sSub>
        <m:r>
          <w:rPr>
            <w:rFonts w:ascii="Cambria Math" w:hAnsi="Cambria Math" w:cs="Times New Roman"/>
            <w:noProof/>
            <w:sz w:val="20"/>
            <w:szCs w:val="20"/>
          </w:rPr>
          <m:t>-</m:t>
        </m:r>
        <m:r>
          <m:rPr>
            <m:nor/>
          </m:rPr>
          <w:rPr>
            <w:rFonts w:ascii="Times New Roman" w:hAnsi="Times New Roman" w:cs="Times New Roman"/>
            <w:noProof/>
            <w:sz w:val="20"/>
            <w:szCs w:val="20"/>
          </w:rPr>
          <m:t>семантическаямодель</m:t>
        </m:r>
        <m:sSub>
          <m:sSubPr>
            <m:ctrlPr>
              <w:rPr>
                <w:rFonts w:ascii="Cambria Math" w:hAnsi="Cambria Math" w:cs="Times New Roman"/>
                <w:noProof/>
                <w:sz w:val="20"/>
                <w:szCs w:val="20"/>
              </w:rPr>
            </m:ctrlPr>
          </m:sSubPr>
          <m:e>
            <m:r>
              <w:rPr>
                <w:rFonts w:ascii="Cambria Math" w:hAnsi="Cambria Math" w:cs="Times New Roman"/>
                <w:noProof/>
                <w:sz w:val="20"/>
                <w:szCs w:val="20"/>
              </w:rPr>
              <m:t>T</m:t>
            </m:r>
          </m:e>
          <m:sub>
            <m:r>
              <w:rPr>
                <w:rFonts w:ascii="Cambria Math" w:hAnsi="Cambria Math" w:cs="Times New Roman"/>
                <w:noProof/>
                <w:sz w:val="20"/>
                <w:szCs w:val="20"/>
              </w:rPr>
              <m:t>i</m:t>
            </m:r>
          </m:sub>
        </m:sSub>
        <m:r>
          <m:rPr>
            <m:sty m:val="p"/>
          </m:rPr>
          <w:rPr>
            <w:rFonts w:ascii="Cambria Math" w:hAnsi="Cambria Math" w:cs="Times New Roman"/>
            <w:noProof/>
            <w:sz w:val="20"/>
            <w:szCs w:val="20"/>
          </w:rPr>
          <m:t>,</m:t>
        </m:r>
        <m:r>
          <m:rPr>
            <m:nor/>
          </m:rPr>
          <w:rPr>
            <w:rFonts w:ascii="Times New Roman" w:hAnsi="Times New Roman" w:cs="Times New Roman"/>
            <w:noProof/>
            <w:sz w:val="20"/>
            <w:szCs w:val="20"/>
          </w:rPr>
          <m:t> </m:t>
        </m:r>
        <m:sSub>
          <m:sSubPr>
            <m:ctrlPr>
              <w:rPr>
                <w:rFonts w:ascii="Cambria Math" w:hAnsi="Cambria Math" w:cs="Times New Roman"/>
                <w:noProof/>
                <w:sz w:val="20"/>
                <w:szCs w:val="20"/>
              </w:rPr>
            </m:ctrlPr>
          </m:sSubPr>
          <m:e>
            <m:r>
              <w:rPr>
                <w:rFonts w:ascii="Cambria Math" w:hAnsi="Cambria Math" w:cs="Times New Roman"/>
                <w:noProof/>
                <w:sz w:val="20"/>
                <w:szCs w:val="20"/>
              </w:rPr>
              <m:t>T</m:t>
            </m:r>
          </m:e>
          <m:sub>
            <m:r>
              <w:rPr>
                <w:rFonts w:ascii="Cambria Math" w:hAnsi="Cambria Math" w:cs="Times New Roman"/>
                <w:noProof/>
                <w:sz w:val="20"/>
                <w:szCs w:val="20"/>
              </w:rPr>
              <m:t>i</m:t>
            </m:r>
          </m:sub>
        </m:sSub>
        <m:r>
          <w:rPr>
            <w:rFonts w:ascii="Cambria Math" w:hAnsi="Cambria Math" w:cs="Times New Roman"/>
            <w:noProof/>
            <w:sz w:val="20"/>
            <w:szCs w:val="20"/>
          </w:rPr>
          <m:t>∈∀∃</m:t>
        </m:r>
        <m:r>
          <m:rPr>
            <m:sty m:val="p"/>
          </m:rPr>
          <w:rPr>
            <w:rFonts w:ascii="Cambria Math" w:hAnsi="Cambria Math" w:cs="Times New Roman"/>
            <w:noProof/>
            <w:sz w:val="20"/>
            <w:szCs w:val="20"/>
          </w:rPr>
          <m:t>(</m:t>
        </m:r>
        <m:r>
          <w:rPr>
            <w:rFonts w:ascii="Cambria Math" w:hAnsi="Cambria Math" w:cs="Times New Roman"/>
            <w:noProof/>
            <w:sz w:val="20"/>
            <w:szCs w:val="20"/>
          </w:rPr>
          <m:t>K</m:t>
        </m:r>
        <m:r>
          <m:rPr>
            <m:sty m:val="p"/>
          </m:rPr>
          <w:rPr>
            <w:rFonts w:ascii="Cambria Math" w:hAnsi="Cambria Math" w:cs="Times New Roman"/>
            <w:noProof/>
            <w:sz w:val="20"/>
            <w:szCs w:val="20"/>
          </w:rPr>
          <m:t>)}.</m:t>
        </m:r>
      </m:oMath>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bCs/>
          <w:noProof/>
          <w:sz w:val="20"/>
          <w:szCs w:val="20"/>
        </w:rPr>
        <w:t xml:space="preserve">Определение 11. </w:t>
      </w:r>
      <w:r w:rsidRPr="00310F47">
        <w:rPr>
          <w:rFonts w:ascii="Times New Roman" w:hAnsi="Times New Roman" w:cs="Times New Roman"/>
          <w:iCs/>
          <w:noProof/>
          <w:sz w:val="20"/>
          <w:szCs w:val="20"/>
        </w:rPr>
        <w:t xml:space="preserve">Класс  называется семантическим йонсоновским квазимногообразием, если теория </w:t>
      </w:r>
      <w:r w:rsidRPr="00310F47">
        <w:rPr>
          <w:rFonts w:ascii="Times New Roman" w:hAnsi="Times New Roman" w:cs="Times New Roman"/>
          <w:iCs/>
          <w:noProof/>
          <w:position w:val="-12"/>
          <w:sz w:val="20"/>
          <w:szCs w:val="20"/>
        </w:rPr>
        <w:object w:dxaOrig="1939" w:dyaOrig="380">
          <v:shape id="_x0000_i1198" type="#_x0000_t75" style="width:97.5pt;height:19.5pt" o:ole="">
            <v:imagedata r:id="rId347" o:title=""/>
          </v:shape>
          <o:OLEObject Type="Embed" ProgID="Equation.DSMT4" ShapeID="_x0000_i1198" DrawAspect="Content" ObjectID="_1734340876" r:id="rId348"/>
        </w:object>
      </w:r>
      <w:r w:rsidRPr="00310F47">
        <w:rPr>
          <w:rFonts w:ascii="Times New Roman" w:hAnsi="Times New Roman" w:cs="Times New Roman"/>
          <w:iCs/>
          <w:noProof/>
          <w:sz w:val="20"/>
          <w:szCs w:val="20"/>
        </w:rPr>
        <w:t xml:space="preserve"> является йонсоновской. </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 Теория </w:t>
      </w:r>
      <w:r w:rsidRPr="00310F47">
        <w:rPr>
          <w:rFonts w:ascii="Times New Roman" w:hAnsi="Times New Roman" w:cs="Times New Roman"/>
          <w:noProof/>
          <w:position w:val="-10"/>
          <w:sz w:val="20"/>
          <w:szCs w:val="20"/>
        </w:rPr>
        <w:object w:dxaOrig="800" w:dyaOrig="360">
          <v:shape id="_x0000_i1199" type="#_x0000_t75" style="width:39pt;height:19.5pt" o:ole="">
            <v:imagedata r:id="rId349" o:title=""/>
          </v:shape>
          <o:OLEObject Type="Embed" ProgID="Equation.DSMT4" ShapeID="_x0000_i1199" DrawAspect="Content" ObjectID="_1734340877" r:id="rId350"/>
        </w:object>
      </w:r>
      <w:r w:rsidRPr="00310F47">
        <w:rPr>
          <w:rFonts w:ascii="Times New Roman" w:hAnsi="Times New Roman" w:cs="Times New Roman"/>
          <w:noProof/>
          <w:sz w:val="20"/>
          <w:szCs w:val="20"/>
        </w:rPr>
        <w:t xml:space="preserve"> называется оболочкой Кайзера класса </w:t>
      </w:r>
      <w:r w:rsidRPr="00310F47">
        <w:rPr>
          <w:rFonts w:ascii="Times New Roman" w:hAnsi="Times New Roman" w:cs="Times New Roman"/>
          <w:noProof/>
          <w:position w:val="-6"/>
          <w:sz w:val="20"/>
          <w:szCs w:val="20"/>
        </w:rPr>
        <w:object w:dxaOrig="380" w:dyaOrig="279">
          <v:shape id="_x0000_i1200" type="#_x0000_t75" style="width:19.5pt;height:16.5pt" o:ole="">
            <v:imagedata r:id="rId351" o:title=""/>
          </v:shape>
          <o:OLEObject Type="Embed" ProgID="Equation.DSMT4" ShapeID="_x0000_i1200" DrawAspect="Content" ObjectID="_1734340878" r:id="rId352"/>
        </w:object>
      </w:r>
      <w:r w:rsidRPr="00310F47">
        <w:rPr>
          <w:rFonts w:ascii="Times New Roman" w:hAnsi="Times New Roman" w:cs="Times New Roman"/>
          <w:noProof/>
          <w:sz w:val="20"/>
          <w:szCs w:val="20"/>
        </w:rPr>
        <w:t>.</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bCs/>
          <w:noProof/>
          <w:sz w:val="20"/>
          <w:szCs w:val="20"/>
        </w:rPr>
        <w:t xml:space="preserve">Определение 12. </w:t>
      </w:r>
      <w:r w:rsidRPr="00310F47">
        <w:rPr>
          <w:rFonts w:ascii="Times New Roman" w:hAnsi="Times New Roman" w:cs="Times New Roman"/>
          <w:iCs/>
          <w:noProof/>
          <w:sz w:val="20"/>
          <w:szCs w:val="20"/>
        </w:rPr>
        <w:t xml:space="preserve">Множество теорий </w:t>
      </w:r>
      <w:r w:rsidRPr="00310F47">
        <w:rPr>
          <w:rFonts w:ascii="Times New Roman" w:hAnsi="Times New Roman" w:cs="Times New Roman"/>
          <w:iCs/>
          <w:noProof/>
          <w:position w:val="-10"/>
          <w:sz w:val="20"/>
          <w:szCs w:val="20"/>
        </w:rPr>
        <w:object w:dxaOrig="940" w:dyaOrig="320">
          <v:shape id="_x0000_i1201" type="#_x0000_t75" style="width:47.25pt;height:16.5pt" o:ole="">
            <v:imagedata r:id="rId353" o:title=""/>
          </v:shape>
          <o:OLEObject Type="Embed" ProgID="Equation.DSMT4" ShapeID="_x0000_i1201" DrawAspect="Content" ObjectID="_1734340879" r:id="rId354"/>
        </w:object>
      </w:r>
      <w:r w:rsidRPr="00310F47">
        <w:rPr>
          <w:rFonts w:ascii="Times New Roman" w:hAnsi="Times New Roman" w:cs="Times New Roman"/>
          <w:iCs/>
          <w:noProof/>
          <w:sz w:val="20"/>
          <w:szCs w:val="20"/>
        </w:rPr>
        <w:t xml:space="preserve">, где </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noProof/>
          <w:sz w:val="20"/>
          <w:szCs w:val="20"/>
        </w:rPr>
        <w:tab/>
      </w:r>
      <m:oMath>
        <m:r>
          <w:rPr>
            <w:rFonts w:ascii="Cambria Math" w:hAnsi="Cambria Math" w:cs="Times New Roman"/>
            <w:noProof/>
            <w:sz w:val="20"/>
            <w:szCs w:val="20"/>
          </w:rPr>
          <m:t>JSP</m:t>
        </m:r>
        <m:r>
          <m:rPr>
            <m:sty m:val="p"/>
          </m:rPr>
          <w:rPr>
            <w:rFonts w:ascii="Cambria Math" w:hAnsi="Cambria Math" w:cs="Times New Roman"/>
            <w:noProof/>
            <w:sz w:val="20"/>
            <w:szCs w:val="20"/>
          </w:rPr>
          <m:t>(</m:t>
        </m:r>
        <m:r>
          <w:rPr>
            <w:rFonts w:ascii="Cambria Math" w:hAnsi="Cambria Math" w:cs="Times New Roman"/>
            <w:noProof/>
            <w:sz w:val="20"/>
            <w:szCs w:val="20"/>
          </w:rPr>
          <m:t>JK</m:t>
        </m:r>
        <m:r>
          <m:rPr>
            <m:sty m:val="p"/>
          </m:rPr>
          <w:rPr>
            <w:rFonts w:ascii="Cambria Math" w:hAnsi="Cambria Math" w:cs="Times New Roman"/>
            <w:noProof/>
            <w:sz w:val="20"/>
            <w:szCs w:val="20"/>
          </w:rPr>
          <m:t>)={</m:t>
        </m:r>
        <m:sSup>
          <m:sSupPr>
            <m:ctrlPr>
              <w:rPr>
                <w:rFonts w:ascii="Cambria Math" w:hAnsi="Cambria Math" w:cs="Times New Roman"/>
                <w:noProof/>
                <w:sz w:val="20"/>
                <w:szCs w:val="20"/>
              </w:rPr>
            </m:ctrlPr>
          </m:sSupPr>
          <m:e>
            <m:r>
              <w:rPr>
                <w:rFonts w:ascii="Cambria Math" w:hAnsi="Cambria Math" w:cs="Times New Roman"/>
                <w:noProof/>
                <w:sz w:val="20"/>
                <w:szCs w:val="20"/>
              </w:rPr>
              <m:t>T</m:t>
            </m:r>
          </m:e>
          <m:sup>
            <m:r>
              <w:rPr>
                <w:rFonts w:ascii="Cambria Math" w:hAnsi="Cambria Math" w:cs="Times New Roman"/>
                <w:noProof/>
                <w:sz w:val="20"/>
                <w:szCs w:val="20"/>
              </w:rPr>
              <m:t>0</m:t>
            </m:r>
          </m:sup>
        </m:sSup>
        <m:r>
          <m:rPr>
            <m:sty m:val="p"/>
          </m:rPr>
          <w:rPr>
            <w:rFonts w:ascii="Cambria Math" w:hAnsi="Cambria Math" w:cs="Times New Roman"/>
            <w:noProof/>
            <w:sz w:val="20"/>
            <w:szCs w:val="20"/>
          </w:rPr>
          <m:t>(</m:t>
        </m:r>
        <m:r>
          <w:rPr>
            <w:rFonts w:ascii="Cambria Math" w:hAnsi="Cambria Math" w:cs="Times New Roman"/>
            <w:noProof/>
            <w:sz w:val="20"/>
            <w:szCs w:val="20"/>
          </w:rPr>
          <m:t>JN</m:t>
        </m:r>
        <m:r>
          <m:rPr>
            <m:sty m:val="p"/>
          </m:rPr>
          <w:rPr>
            <w:rFonts w:ascii="Cambria Math" w:hAnsi="Cambria Math" w:cs="Times New Roman"/>
            <w:noProof/>
            <w:sz w:val="20"/>
            <w:szCs w:val="20"/>
          </w:rPr>
          <m:t>)</m:t>
        </m:r>
        <m:r>
          <m:rPr>
            <m:nor/>
          </m:rPr>
          <w:rPr>
            <w:rFonts w:ascii="Times New Roman" w:hAnsi="Times New Roman" w:cs="Times New Roman"/>
            <w:noProof/>
            <w:sz w:val="20"/>
            <w:szCs w:val="20"/>
          </w:rPr>
          <m:t> </m:t>
        </m:r>
        <m:r>
          <m:rPr>
            <m:sty m:val="p"/>
          </m:rPr>
          <w:rPr>
            <w:rFonts w:ascii="Cambria Math" w:hAnsi="Cambria Math" w:cs="Times New Roman"/>
            <w:noProof/>
            <w:sz w:val="20"/>
            <w:szCs w:val="20"/>
          </w:rPr>
          <m:t>|</m:t>
        </m:r>
        <m:r>
          <m:rPr>
            <m:nor/>
          </m:rPr>
          <w:rPr>
            <w:rFonts w:ascii="Times New Roman" w:hAnsi="Times New Roman" w:cs="Times New Roman"/>
            <w:noProof/>
            <w:sz w:val="20"/>
            <w:szCs w:val="20"/>
          </w:rPr>
          <m:t> </m:t>
        </m:r>
        <m:r>
          <w:rPr>
            <w:rFonts w:ascii="Cambria Math" w:hAnsi="Cambria Math" w:cs="Times New Roman"/>
            <w:noProof/>
            <w:sz w:val="20"/>
            <w:szCs w:val="20"/>
          </w:rPr>
          <m:t>N-</m:t>
        </m:r>
        <m:r>
          <m:rPr>
            <m:nor/>
          </m:rPr>
          <w:rPr>
            <w:rFonts w:ascii="Times New Roman" w:hAnsi="Times New Roman" w:cs="Times New Roman"/>
            <w:noProof/>
            <w:sz w:val="20"/>
            <w:szCs w:val="20"/>
          </w:rPr>
          <m:t>подквазимногообразие </m:t>
        </m:r>
        <m:r>
          <w:rPr>
            <w:rFonts w:ascii="Cambria Math" w:hAnsi="Cambria Math" w:cs="Times New Roman"/>
            <w:noProof/>
            <w:sz w:val="20"/>
            <w:szCs w:val="20"/>
          </w:rPr>
          <m:t>K</m:t>
        </m:r>
        <m:r>
          <m:rPr>
            <m:sty m:val="p"/>
          </m:rPr>
          <w:rPr>
            <w:rFonts w:ascii="Cambria Math" w:hAnsi="Cambria Math" w:cs="Times New Roman"/>
            <w:noProof/>
            <w:sz w:val="20"/>
            <w:szCs w:val="20"/>
          </w:rPr>
          <m:t>},</m:t>
        </m:r>
      </m:oMath>
    </w:p>
    <w:p w:rsidR="00FC10C1" w:rsidRPr="00310F47" w:rsidRDefault="00FC10C1" w:rsidP="00B615E6">
      <w:pPr>
        <w:tabs>
          <w:tab w:val="center" w:pos="4800"/>
          <w:tab w:val="right" w:pos="9500"/>
        </w:tabs>
        <w:spacing w:after="0" w:line="240" w:lineRule="auto"/>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называется йонсоновским спектром семантического йонсоновского квазимногообразия </w:t>
      </w:r>
      <w:r w:rsidRPr="00310F47">
        <w:rPr>
          <w:rFonts w:ascii="Times New Roman" w:hAnsi="Times New Roman" w:cs="Times New Roman"/>
          <w:noProof/>
          <w:position w:val="-6"/>
          <w:sz w:val="20"/>
          <w:szCs w:val="20"/>
        </w:rPr>
        <w:object w:dxaOrig="380" w:dyaOrig="279">
          <v:shape id="_x0000_i1202" type="#_x0000_t75" style="width:19.5pt;height:16.5pt" o:ole="">
            <v:imagedata r:id="rId355" o:title=""/>
          </v:shape>
          <o:OLEObject Type="Embed" ProgID="Equation.DSMT4" ShapeID="_x0000_i1202" DrawAspect="Content" ObjectID="_1734340880" r:id="rId356"/>
        </w:object>
      </w:r>
      <w:r w:rsidRPr="00310F47">
        <w:rPr>
          <w:rFonts w:ascii="Times New Roman" w:hAnsi="Times New Roman" w:cs="Times New Roman"/>
          <w:noProof/>
          <w:sz w:val="20"/>
          <w:szCs w:val="20"/>
        </w:rPr>
        <w:t xml:space="preserve">. </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bCs/>
          <w:noProof/>
          <w:sz w:val="20"/>
          <w:szCs w:val="20"/>
        </w:rPr>
        <w:t xml:space="preserve">Определение 13. </w:t>
      </w:r>
      <w:r w:rsidRPr="00310F47">
        <w:rPr>
          <w:rFonts w:ascii="Times New Roman" w:hAnsi="Times New Roman" w:cs="Times New Roman"/>
          <w:iCs/>
          <w:noProof/>
          <w:sz w:val="20"/>
          <w:szCs w:val="20"/>
        </w:rPr>
        <w:t xml:space="preserve">Центр </w:t>
      </w:r>
      <w:r w:rsidRPr="00310F47">
        <w:rPr>
          <w:rFonts w:ascii="Times New Roman" w:hAnsi="Times New Roman" w:cs="Times New Roman"/>
          <w:iCs/>
          <w:noProof/>
          <w:position w:val="-4"/>
          <w:sz w:val="20"/>
          <w:szCs w:val="20"/>
        </w:rPr>
        <w:object w:dxaOrig="279" w:dyaOrig="300">
          <v:shape id="_x0000_i1203" type="#_x0000_t75" style="width:16.5pt;height:16.5pt" o:ole="">
            <v:imagedata r:id="rId357" o:title=""/>
          </v:shape>
          <o:OLEObject Type="Embed" ProgID="Equation.DSMT4" ShapeID="_x0000_i1203" DrawAspect="Content" ObjectID="_1734340881" r:id="rId358"/>
        </w:object>
      </w:r>
      <w:r w:rsidRPr="00310F47">
        <w:rPr>
          <w:rFonts w:ascii="Times New Roman" w:hAnsi="Times New Roman" w:cs="Times New Roman"/>
          <w:iCs/>
          <w:noProof/>
          <w:sz w:val="20"/>
          <w:szCs w:val="20"/>
        </w:rPr>
        <w:t xml:space="preserve"> йонсоновской теории </w:t>
      </w:r>
      <w:r w:rsidRPr="00310F47">
        <w:rPr>
          <w:rFonts w:ascii="Times New Roman" w:hAnsi="Times New Roman" w:cs="Times New Roman"/>
          <w:iCs/>
          <w:noProof/>
          <w:position w:val="-4"/>
          <w:sz w:val="20"/>
          <w:szCs w:val="20"/>
        </w:rPr>
        <w:object w:dxaOrig="220" w:dyaOrig="260">
          <v:shape id="_x0000_i1204" type="#_x0000_t75" style="width:11.25pt;height:11.25pt" o:ole="">
            <v:imagedata r:id="rId359" o:title=""/>
          </v:shape>
          <o:OLEObject Type="Embed" ProgID="Equation.DSMT4" ShapeID="_x0000_i1204" DrawAspect="Content" ObjectID="_1734340882" r:id="rId360"/>
        </w:object>
      </w:r>
      <w:r w:rsidRPr="00310F47">
        <w:rPr>
          <w:rFonts w:ascii="Times New Roman" w:hAnsi="Times New Roman" w:cs="Times New Roman"/>
          <w:iCs/>
          <w:noProof/>
          <w:sz w:val="20"/>
          <w:szCs w:val="20"/>
        </w:rPr>
        <w:t xml:space="preserve"> называется фрагмент-консервативным, если семантическая модель любого фрагмента </w:t>
      </w:r>
      <w:r w:rsidRPr="00310F47">
        <w:rPr>
          <w:rFonts w:ascii="Times New Roman" w:hAnsi="Times New Roman" w:cs="Times New Roman"/>
          <w:iCs/>
          <w:noProof/>
          <w:position w:val="-4"/>
          <w:sz w:val="20"/>
          <w:szCs w:val="20"/>
        </w:rPr>
        <w:object w:dxaOrig="279" w:dyaOrig="300">
          <v:shape id="_x0000_i1205" type="#_x0000_t75" style="width:16.5pt;height:16.5pt" o:ole="">
            <v:imagedata r:id="rId361" o:title=""/>
          </v:shape>
          <o:OLEObject Type="Embed" ProgID="Equation.DSMT4" ShapeID="_x0000_i1205" DrawAspect="Content" ObjectID="_1734340883" r:id="rId362"/>
        </w:object>
      </w:r>
      <w:r w:rsidRPr="00310F47">
        <w:rPr>
          <w:rFonts w:ascii="Times New Roman" w:hAnsi="Times New Roman" w:cs="Times New Roman"/>
          <w:iCs/>
          <w:noProof/>
          <w:sz w:val="20"/>
          <w:szCs w:val="20"/>
        </w:rPr>
        <w:t xml:space="preserve"> является экзистенциально замкнутой подмоделью семантической модели </w:t>
      </w:r>
      <w:r w:rsidRPr="00310F47">
        <w:rPr>
          <w:rFonts w:ascii="Times New Roman" w:hAnsi="Times New Roman" w:cs="Times New Roman"/>
          <w:iCs/>
          <w:noProof/>
          <w:position w:val="-6"/>
          <w:sz w:val="20"/>
          <w:szCs w:val="20"/>
        </w:rPr>
        <w:object w:dxaOrig="240" w:dyaOrig="279">
          <v:shape id="_x0000_i1206" type="#_x0000_t75" style="width:11.25pt;height:16.5pt" o:ole="">
            <v:imagedata r:id="rId363" o:title=""/>
          </v:shape>
          <o:OLEObject Type="Embed" ProgID="Equation.DSMT4" ShapeID="_x0000_i1206" DrawAspect="Content" ObjectID="_1734340884" r:id="rId364"/>
        </w:object>
      </w:r>
      <w:r w:rsidRPr="00310F47">
        <w:rPr>
          <w:rFonts w:ascii="Times New Roman" w:hAnsi="Times New Roman" w:cs="Times New Roman"/>
          <w:iCs/>
          <w:noProof/>
          <w:sz w:val="20"/>
          <w:szCs w:val="20"/>
        </w:rPr>
        <w:t xml:space="preserve"> теории </w:t>
      </w:r>
      <w:r w:rsidRPr="00310F47">
        <w:rPr>
          <w:rFonts w:ascii="Times New Roman" w:hAnsi="Times New Roman" w:cs="Times New Roman"/>
          <w:iCs/>
          <w:noProof/>
          <w:position w:val="-4"/>
          <w:sz w:val="20"/>
          <w:szCs w:val="20"/>
        </w:rPr>
        <w:object w:dxaOrig="220" w:dyaOrig="260">
          <v:shape id="_x0000_i1207" type="#_x0000_t75" style="width:11.25pt;height:11.25pt" o:ole="">
            <v:imagedata r:id="rId365" o:title=""/>
          </v:shape>
          <o:OLEObject Type="Embed" ProgID="Equation.DSMT4" ShapeID="_x0000_i1207" DrawAspect="Content" ObjectID="_1734340885" r:id="rId366"/>
        </w:object>
      </w:r>
      <w:r w:rsidRPr="00310F47">
        <w:rPr>
          <w:rFonts w:ascii="Times New Roman" w:hAnsi="Times New Roman" w:cs="Times New Roman"/>
          <w:iCs/>
          <w:noProof/>
          <w:sz w:val="20"/>
          <w:szCs w:val="20"/>
        </w:rPr>
        <w:t xml:space="preserve">. </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 Далее мы работаем с йонсоновскими теориями, центры которых являются фрагмент-консервативными.</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Пусть </w:t>
      </w:r>
      <w:r w:rsidRPr="00310F47">
        <w:rPr>
          <w:rFonts w:ascii="Times New Roman" w:hAnsi="Times New Roman" w:cs="Times New Roman"/>
          <w:noProof/>
          <w:position w:val="-12"/>
          <w:sz w:val="20"/>
          <w:szCs w:val="20"/>
        </w:rPr>
        <w:object w:dxaOrig="2799" w:dyaOrig="360">
          <v:shape id="_x0000_i1208" type="#_x0000_t75" style="width:139.5pt;height:19.5pt" o:ole="">
            <v:imagedata r:id="rId367" o:title=""/>
          </v:shape>
          <o:OLEObject Type="Embed" ProgID="Equation.DSMT4" ShapeID="_x0000_i1208" DrawAspect="Content" ObjectID="_1734340886" r:id="rId368"/>
        </w:object>
      </w:r>
      <w:r w:rsidRPr="00310F47">
        <w:rPr>
          <w:rFonts w:ascii="Times New Roman" w:hAnsi="Times New Roman" w:cs="Times New Roman"/>
          <w:noProof/>
          <w:sz w:val="20"/>
          <w:szCs w:val="20"/>
        </w:rPr>
        <w:t xml:space="preserve">, </w:t>
      </w:r>
      <w:r w:rsidRPr="00310F47">
        <w:rPr>
          <w:rFonts w:ascii="Times New Roman" w:hAnsi="Times New Roman" w:cs="Times New Roman"/>
          <w:noProof/>
          <w:position w:val="-10"/>
          <w:sz w:val="20"/>
          <w:szCs w:val="20"/>
        </w:rPr>
        <w:object w:dxaOrig="1340" w:dyaOrig="320">
          <v:shape id="_x0000_i1209" type="#_x0000_t75" style="width:69pt;height:16.5pt" o:ole="">
            <v:imagedata r:id="rId369" o:title=""/>
          </v:shape>
          <o:OLEObject Type="Embed" ProgID="Equation.DSMT4" ShapeID="_x0000_i1209" DrawAspect="Content" ObjectID="_1734340887" r:id="rId370"/>
        </w:object>
      </w:r>
      <w:r w:rsidRPr="00310F47">
        <w:rPr>
          <w:rFonts w:ascii="Times New Roman" w:hAnsi="Times New Roman" w:cs="Times New Roman"/>
          <w:noProof/>
          <w:sz w:val="20"/>
          <w:szCs w:val="20"/>
        </w:rPr>
        <w:t xml:space="preserve">. Рассматривим класс теорий </w:t>
      </w:r>
      <w:r w:rsidRPr="00310F47">
        <w:rPr>
          <w:rFonts w:ascii="Times New Roman" w:hAnsi="Times New Roman" w:cs="Times New Roman"/>
          <w:noProof/>
          <w:position w:val="-12"/>
          <w:sz w:val="20"/>
          <w:szCs w:val="20"/>
        </w:rPr>
        <w:object w:dxaOrig="499" w:dyaOrig="380">
          <v:shape id="_x0000_i1210" type="#_x0000_t75" style="width:24.75pt;height:19.5pt" o:ole="">
            <v:imagedata r:id="rId371" o:title=""/>
          </v:shape>
          <o:OLEObject Type="Embed" ProgID="Equation.DSMT4" ShapeID="_x0000_i1210" DrawAspect="Content" ObjectID="_1734340888" r:id="rId372"/>
        </w:object>
      </w:r>
      <w:r w:rsidRPr="00310F47">
        <w:rPr>
          <w:rFonts w:ascii="Times New Roman" w:hAnsi="Times New Roman" w:cs="Times New Roman"/>
          <w:noProof/>
          <w:sz w:val="20"/>
          <w:szCs w:val="20"/>
        </w:rPr>
        <w:t xml:space="preserve"> в новой обогащенной сигнатуре </w:t>
      </w:r>
      <w:r w:rsidRPr="00310F47">
        <w:rPr>
          <w:rFonts w:ascii="Times New Roman" w:hAnsi="Times New Roman" w:cs="Times New Roman"/>
          <w:noProof/>
          <w:position w:val="-12"/>
          <w:sz w:val="20"/>
          <w:szCs w:val="20"/>
        </w:rPr>
        <w:object w:dxaOrig="720" w:dyaOrig="360">
          <v:shape id="_x0000_i1211" type="#_x0000_t75" style="width:36pt;height:19.5pt" o:ole="">
            <v:imagedata r:id="rId373" o:title=""/>
          </v:shape>
          <o:OLEObject Type="Embed" ProgID="Equation.DSMT4" ShapeID="_x0000_i1211" DrawAspect="Content" ObjectID="_1734340889" r:id="rId374"/>
        </w:object>
      </w:r>
      <w:r w:rsidRPr="00310F47">
        <w:rPr>
          <w:rFonts w:ascii="Times New Roman" w:hAnsi="Times New Roman" w:cs="Times New Roman"/>
          <w:noProof/>
          <w:sz w:val="20"/>
          <w:szCs w:val="20"/>
        </w:rPr>
        <w:t xml:space="preserve"> для каждого класса косемантичности </w:t>
      </w:r>
      <w:r w:rsidRPr="00310F47">
        <w:rPr>
          <w:rFonts w:ascii="Times New Roman" w:hAnsi="Times New Roman" w:cs="Times New Roman"/>
          <w:noProof/>
          <w:position w:val="-12"/>
          <w:sz w:val="20"/>
          <w:szCs w:val="20"/>
        </w:rPr>
        <w:object w:dxaOrig="600" w:dyaOrig="360">
          <v:shape id="_x0000_i1212" type="#_x0000_t75" style="width:27pt;height:19.5pt" o:ole="">
            <v:imagedata r:id="rId375" o:title=""/>
          </v:shape>
          <o:OLEObject Type="Embed" ProgID="Equation.DSMT4" ShapeID="_x0000_i1212" DrawAspect="Content" ObjectID="_1734340890" r:id="rId376"/>
        </w:object>
      </w:r>
      <w:r w:rsidRPr="00310F47">
        <w:rPr>
          <w:rFonts w:ascii="Times New Roman" w:hAnsi="Times New Roman" w:cs="Times New Roman"/>
          <w:noProof/>
          <w:sz w:val="20"/>
          <w:szCs w:val="20"/>
        </w:rPr>
        <w:t xml:space="preserve">, где </w:t>
      </w:r>
      <w:r w:rsidRPr="00310F47">
        <w:rPr>
          <w:rFonts w:ascii="Times New Roman" w:hAnsi="Times New Roman" w:cs="Times New Roman"/>
          <w:noProof/>
          <w:position w:val="-12"/>
          <w:sz w:val="20"/>
          <w:szCs w:val="20"/>
        </w:rPr>
        <w:object w:dxaOrig="999" w:dyaOrig="380">
          <v:shape id="_x0000_i1213" type="#_x0000_t75" style="width:52.5pt;height:19.5pt" o:ole="">
            <v:imagedata r:id="rId377" o:title=""/>
          </v:shape>
          <o:OLEObject Type="Embed" ProgID="Equation.DSMT4" ShapeID="_x0000_i1213" DrawAspect="Content" ObjectID="_1734340891" r:id="rId378"/>
        </w:object>
      </w:r>
      <w:r w:rsidRPr="00310F47">
        <w:rPr>
          <w:rFonts w:ascii="Times New Roman" w:hAnsi="Times New Roman" w:cs="Times New Roman"/>
          <w:noProof/>
          <w:sz w:val="20"/>
          <w:szCs w:val="20"/>
        </w:rPr>
        <w:t xml:space="preserve"> строится следующим образом: </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noProof/>
          <w:sz w:val="20"/>
          <w:szCs w:val="20"/>
        </w:rPr>
        <w:tab/>
      </w:r>
      <w:r w:rsidRPr="00310F47">
        <w:rPr>
          <w:rFonts w:ascii="Times New Roman" w:hAnsi="Times New Roman" w:cs="Times New Roman"/>
          <w:noProof/>
          <w:position w:val="-12"/>
          <w:sz w:val="20"/>
          <w:szCs w:val="20"/>
        </w:rPr>
        <w:object w:dxaOrig="5679" w:dyaOrig="380">
          <v:shape id="_x0000_i1214" type="#_x0000_t75" style="width:284.25pt;height:19.5pt" o:ole="">
            <v:imagedata r:id="rId379" o:title=""/>
          </v:shape>
          <o:OLEObject Type="Embed" ProgID="Equation.DSMT4" ShapeID="_x0000_i1214" DrawAspect="Content" ObjectID="_1734340892" r:id="rId380"/>
        </w:objec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Здесь </w:t>
      </w:r>
      <w:r w:rsidRPr="00310F47">
        <w:rPr>
          <w:rFonts w:ascii="Times New Roman" w:hAnsi="Times New Roman" w:cs="Times New Roman"/>
          <w:noProof/>
          <w:position w:val="-4"/>
          <w:sz w:val="20"/>
          <w:szCs w:val="20"/>
        </w:rPr>
        <w:object w:dxaOrig="240" w:dyaOrig="260">
          <v:shape id="_x0000_i1215" type="#_x0000_t75" style="width:11.25pt;height:11.25pt" o:ole="">
            <v:imagedata r:id="rId381" o:title=""/>
          </v:shape>
          <o:OLEObject Type="Embed" ProgID="Equation.DSMT4" ShapeID="_x0000_i1215" DrawAspect="Content" ObjectID="_1734340893" r:id="rId382"/>
        </w:object>
      </w:r>
      <w:r w:rsidRPr="00310F47">
        <w:rPr>
          <w:rFonts w:ascii="Times New Roman" w:hAnsi="Times New Roman" w:cs="Times New Roman"/>
          <w:noProof/>
          <w:sz w:val="20"/>
          <w:szCs w:val="20"/>
        </w:rPr>
        <w:t xml:space="preserve"> – новый унарный предикатный символ, интерпретация которого представляет собой экзистенциально замкнутую подмодель </w:t>
      </w:r>
      <w:r w:rsidRPr="00310F47">
        <w:rPr>
          <w:rFonts w:ascii="Times New Roman" w:hAnsi="Times New Roman" w:cs="Times New Roman"/>
          <w:noProof/>
          <w:position w:val="-4"/>
          <w:sz w:val="20"/>
          <w:szCs w:val="20"/>
        </w:rPr>
        <w:object w:dxaOrig="320" w:dyaOrig="260">
          <v:shape id="_x0000_i1216" type="#_x0000_t75" style="width:16.5pt;height:11.25pt" o:ole="">
            <v:imagedata r:id="rId383" o:title=""/>
          </v:shape>
          <o:OLEObject Type="Embed" ProgID="Equation.DSMT4" ShapeID="_x0000_i1216" DrawAspect="Content" ObjectID="_1734340894" r:id="rId384"/>
        </w:object>
      </w:r>
      <w:r w:rsidRPr="00310F47">
        <w:rPr>
          <w:rFonts w:ascii="Times New Roman" w:hAnsi="Times New Roman" w:cs="Times New Roman"/>
          <w:noProof/>
          <w:sz w:val="20"/>
          <w:szCs w:val="20"/>
        </w:rPr>
        <w:t xml:space="preserve"> семантической модели </w:t>
      </w:r>
      <w:r w:rsidRPr="00310F47">
        <w:rPr>
          <w:rFonts w:ascii="Times New Roman" w:hAnsi="Times New Roman" w:cs="Times New Roman"/>
          <w:noProof/>
          <w:position w:val="-6"/>
          <w:sz w:val="20"/>
          <w:szCs w:val="20"/>
        </w:rPr>
        <w:object w:dxaOrig="240" w:dyaOrig="279">
          <v:shape id="_x0000_i1217" type="#_x0000_t75" style="width:11.25pt;height:16.5pt" o:ole="">
            <v:imagedata r:id="rId385" o:title=""/>
          </v:shape>
          <o:OLEObject Type="Embed" ProgID="Equation.DSMT4" ShapeID="_x0000_i1217" DrawAspect="Content" ObjectID="_1734340895" r:id="rId386"/>
        </w:object>
      </w:r>
      <w:r w:rsidRPr="00310F47">
        <w:rPr>
          <w:rFonts w:ascii="Times New Roman" w:hAnsi="Times New Roman" w:cs="Times New Roman"/>
          <w:noProof/>
          <w:sz w:val="20"/>
          <w:szCs w:val="20"/>
        </w:rPr>
        <w:t xml:space="preserve">, т.е. </w:t>
      </w:r>
      <w:r w:rsidRPr="00310F47">
        <w:rPr>
          <w:rFonts w:ascii="Times New Roman" w:hAnsi="Times New Roman" w:cs="Times New Roman"/>
          <w:noProof/>
          <w:position w:val="-12"/>
          <w:sz w:val="20"/>
          <w:szCs w:val="20"/>
        </w:rPr>
        <w:object w:dxaOrig="1860" w:dyaOrig="360">
          <v:shape id="_x0000_i1218" type="#_x0000_t75" style="width:92.25pt;height:19.5pt" o:ole="">
            <v:imagedata r:id="rId387" o:title=""/>
          </v:shape>
          <o:OLEObject Type="Embed" ProgID="Equation.DSMT4" ShapeID="_x0000_i1218" DrawAspect="Content" ObjectID="_1734340896" r:id="rId388"/>
        </w:object>
      </w:r>
      <w:r w:rsidRPr="00310F47">
        <w:rPr>
          <w:rFonts w:ascii="Times New Roman" w:hAnsi="Times New Roman" w:cs="Times New Roman"/>
          <w:noProof/>
          <w:sz w:val="20"/>
          <w:szCs w:val="20"/>
        </w:rPr>
        <w:t xml:space="preserve">, </w:t>
      </w:r>
      <w:r w:rsidRPr="00310F47">
        <w:rPr>
          <w:rFonts w:ascii="Times New Roman" w:hAnsi="Times New Roman" w:cs="Times New Roman"/>
          <w:noProof/>
          <w:position w:val="-12"/>
          <w:sz w:val="20"/>
          <w:szCs w:val="20"/>
        </w:rPr>
        <w:object w:dxaOrig="980" w:dyaOrig="360">
          <v:shape id="_x0000_i1219" type="#_x0000_t75" style="width:47.25pt;height:19.5pt" o:ole="">
            <v:imagedata r:id="rId389" o:title=""/>
          </v:shape>
          <o:OLEObject Type="Embed" ProgID="Equation.DSMT4" ShapeID="_x0000_i1219" DrawAspect="Content" ObjectID="_1734340897" r:id="rId390"/>
        </w:object>
      </w:r>
      <w:r w:rsidRPr="00310F47">
        <w:rPr>
          <w:rFonts w:ascii="Times New Roman" w:hAnsi="Times New Roman" w:cs="Times New Roman"/>
          <w:noProof/>
          <w:sz w:val="20"/>
          <w:szCs w:val="20"/>
        </w:rPr>
        <w:t>.</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Так как каждая теория </w:t>
      </w:r>
      <w:r w:rsidRPr="00310F47">
        <w:rPr>
          <w:rFonts w:ascii="Times New Roman" w:hAnsi="Times New Roman" w:cs="Times New Roman"/>
          <w:noProof/>
          <w:position w:val="-12"/>
          <w:sz w:val="20"/>
          <w:szCs w:val="20"/>
        </w:rPr>
        <w:object w:dxaOrig="980" w:dyaOrig="360">
          <v:shape id="_x0000_i1220" type="#_x0000_t75" style="width:47.25pt;height:19.5pt" o:ole="">
            <v:imagedata r:id="rId391" o:title=""/>
          </v:shape>
          <o:OLEObject Type="Embed" ProgID="Equation.DSMT4" ShapeID="_x0000_i1220" DrawAspect="Content" ObjectID="_1734340898" r:id="rId392"/>
        </w:object>
      </w:r>
      <w:r w:rsidRPr="00310F47">
        <w:rPr>
          <w:rFonts w:ascii="Times New Roman" w:hAnsi="Times New Roman" w:cs="Times New Roman"/>
          <w:noProof/>
          <w:sz w:val="20"/>
          <w:szCs w:val="20"/>
        </w:rPr>
        <w:t xml:space="preserve"> наследственная и введенные обогащения допустимы, каждая теория </w:t>
      </w:r>
      <w:r w:rsidRPr="00310F47">
        <w:rPr>
          <w:rFonts w:ascii="Times New Roman" w:hAnsi="Times New Roman" w:cs="Times New Roman"/>
          <w:noProof/>
          <w:position w:val="-12"/>
          <w:sz w:val="20"/>
          <w:szCs w:val="20"/>
        </w:rPr>
        <w:object w:dxaOrig="340" w:dyaOrig="380">
          <v:shape id="_x0000_i1221" type="#_x0000_t75" style="width:16.5pt;height:19.5pt" o:ole="">
            <v:imagedata r:id="rId393" o:title=""/>
          </v:shape>
          <o:OLEObject Type="Embed" ProgID="Equation.DSMT4" ShapeID="_x0000_i1221" DrawAspect="Content" ObjectID="_1734340899" r:id="rId394"/>
        </w:object>
      </w:r>
      <w:r w:rsidRPr="00310F47">
        <w:rPr>
          <w:rFonts w:ascii="Times New Roman" w:hAnsi="Times New Roman" w:cs="Times New Roman"/>
          <w:noProof/>
          <w:sz w:val="20"/>
          <w:szCs w:val="20"/>
        </w:rPr>
        <w:t xml:space="preserve"> в классе </w:t>
      </w:r>
      <w:r w:rsidRPr="00310F47">
        <w:rPr>
          <w:rFonts w:ascii="Times New Roman" w:hAnsi="Times New Roman" w:cs="Times New Roman"/>
          <w:noProof/>
          <w:position w:val="-12"/>
          <w:sz w:val="20"/>
          <w:szCs w:val="20"/>
        </w:rPr>
        <w:object w:dxaOrig="499" w:dyaOrig="380">
          <v:shape id="_x0000_i1222" type="#_x0000_t75" style="width:24.75pt;height:19.5pt" o:ole="">
            <v:imagedata r:id="rId395" o:title=""/>
          </v:shape>
          <o:OLEObject Type="Embed" ProgID="Equation.DSMT4" ShapeID="_x0000_i1222" DrawAspect="Content" ObjectID="_1734340900" r:id="rId396"/>
        </w:object>
      </w:r>
      <w:r w:rsidRPr="00310F47">
        <w:rPr>
          <w:rFonts w:ascii="Times New Roman" w:hAnsi="Times New Roman" w:cs="Times New Roman"/>
          <w:noProof/>
          <w:sz w:val="20"/>
          <w:szCs w:val="20"/>
        </w:rPr>
        <w:t xml:space="preserve"> является йонсоновской. Следовательно, существует семантическая модель </w:t>
      </w:r>
      <w:r w:rsidRPr="00310F47">
        <w:rPr>
          <w:rFonts w:ascii="Times New Roman" w:hAnsi="Times New Roman" w:cs="Times New Roman"/>
          <w:noProof/>
          <w:position w:val="-6"/>
          <w:sz w:val="20"/>
          <w:szCs w:val="20"/>
        </w:rPr>
        <w:object w:dxaOrig="300" w:dyaOrig="279">
          <v:shape id="_x0000_i1223" type="#_x0000_t75" style="width:16.5pt;height:16.5pt" o:ole="">
            <v:imagedata r:id="rId397" o:title=""/>
          </v:shape>
          <o:OLEObject Type="Embed" ProgID="Equation.DSMT4" ShapeID="_x0000_i1223" DrawAspect="Content" ObjectID="_1734340901" r:id="rId398"/>
        </w:object>
      </w:r>
      <w:r w:rsidRPr="00310F47">
        <w:rPr>
          <w:rFonts w:ascii="Times New Roman" w:hAnsi="Times New Roman" w:cs="Times New Roman"/>
          <w:noProof/>
          <w:sz w:val="20"/>
          <w:szCs w:val="20"/>
        </w:rPr>
        <w:t xml:space="preserve"> для </w:t>
      </w:r>
      <w:r w:rsidRPr="00310F47">
        <w:rPr>
          <w:rFonts w:ascii="Times New Roman" w:hAnsi="Times New Roman" w:cs="Times New Roman"/>
          <w:noProof/>
          <w:position w:val="-12"/>
          <w:sz w:val="20"/>
          <w:szCs w:val="20"/>
        </w:rPr>
        <w:object w:dxaOrig="499" w:dyaOrig="380">
          <v:shape id="_x0000_i1224" type="#_x0000_t75" style="width:24.75pt;height:19.5pt" o:ole="">
            <v:imagedata r:id="rId399" o:title=""/>
          </v:shape>
          <o:OLEObject Type="Embed" ProgID="Equation.DSMT4" ShapeID="_x0000_i1224" DrawAspect="Content" ObjectID="_1734340902" r:id="rId400"/>
        </w:object>
      </w:r>
      <w:r w:rsidRPr="00310F47">
        <w:rPr>
          <w:rFonts w:ascii="Times New Roman" w:hAnsi="Times New Roman" w:cs="Times New Roman"/>
          <w:noProof/>
          <w:sz w:val="20"/>
          <w:szCs w:val="20"/>
        </w:rPr>
        <w:t xml:space="preserve">. Пусть </w:t>
      </w:r>
      <w:r w:rsidRPr="00310F47">
        <w:rPr>
          <w:rFonts w:ascii="Times New Roman" w:hAnsi="Times New Roman" w:cs="Times New Roman"/>
          <w:noProof/>
          <w:position w:val="-10"/>
          <w:sz w:val="20"/>
          <w:szCs w:val="20"/>
        </w:rPr>
        <w:object w:dxaOrig="1160" w:dyaOrig="320">
          <v:shape id="_x0000_i1225" type="#_x0000_t75" style="width:60.75pt;height:16.5pt" o:ole="">
            <v:imagedata r:id="rId401" o:title=""/>
          </v:shape>
          <o:OLEObject Type="Embed" ProgID="Equation.DSMT4" ShapeID="_x0000_i1225" DrawAspect="Content" ObjectID="_1734340903" r:id="rId402"/>
        </w:object>
      </w:r>
      <w:r w:rsidRPr="00310F47">
        <w:rPr>
          <w:rFonts w:ascii="Times New Roman" w:hAnsi="Times New Roman" w:cs="Times New Roman"/>
          <w:noProof/>
          <w:sz w:val="20"/>
          <w:szCs w:val="20"/>
        </w:rPr>
        <w:t xml:space="preserve"> будет центром класса </w:t>
      </w:r>
      <w:r w:rsidRPr="00310F47">
        <w:rPr>
          <w:rFonts w:ascii="Times New Roman" w:hAnsi="Times New Roman" w:cs="Times New Roman"/>
          <w:noProof/>
          <w:position w:val="-12"/>
          <w:sz w:val="20"/>
          <w:szCs w:val="20"/>
        </w:rPr>
        <w:object w:dxaOrig="499" w:dyaOrig="380">
          <v:shape id="_x0000_i1226" type="#_x0000_t75" style="width:24.75pt;height:19.5pt" o:ole="">
            <v:imagedata r:id="rId403" o:title=""/>
          </v:shape>
          <o:OLEObject Type="Embed" ProgID="Equation.DSMT4" ShapeID="_x0000_i1226" DrawAspect="Content" ObjectID="_1734340904" r:id="rId404"/>
        </w:object>
      </w:r>
      <w:r w:rsidRPr="00310F47">
        <w:rPr>
          <w:rFonts w:ascii="Times New Roman" w:hAnsi="Times New Roman" w:cs="Times New Roman"/>
          <w:noProof/>
          <w:sz w:val="20"/>
          <w:szCs w:val="20"/>
        </w:rPr>
        <w:t>.</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bCs/>
          <w:noProof/>
          <w:sz w:val="20"/>
          <w:szCs w:val="20"/>
        </w:rPr>
        <w:t xml:space="preserve">Теорема 3. </w:t>
      </w:r>
      <w:r w:rsidRPr="00310F47">
        <w:rPr>
          <w:rFonts w:ascii="Times New Roman" w:hAnsi="Times New Roman" w:cs="Times New Roman"/>
          <w:iCs/>
          <w:noProof/>
          <w:sz w:val="20"/>
          <w:szCs w:val="20"/>
        </w:rPr>
        <w:t xml:space="preserve">Пусть </w:t>
      </w:r>
      <w:r w:rsidRPr="00310F47">
        <w:rPr>
          <w:rFonts w:ascii="Times New Roman" w:hAnsi="Times New Roman" w:cs="Times New Roman"/>
          <w:iCs/>
          <w:noProof/>
          <w:position w:val="-6"/>
          <w:sz w:val="20"/>
          <w:szCs w:val="20"/>
        </w:rPr>
        <w:object w:dxaOrig="380" w:dyaOrig="279">
          <v:shape id="_x0000_i1227" type="#_x0000_t75" style="width:19.5pt;height:16.5pt" o:ole="">
            <v:imagedata r:id="rId405" o:title=""/>
          </v:shape>
          <o:OLEObject Type="Embed" ProgID="Equation.DSMT4" ShapeID="_x0000_i1227" DrawAspect="Content" ObjectID="_1734340905" r:id="rId406"/>
        </w:object>
      </w:r>
      <w:r w:rsidRPr="00310F47">
        <w:rPr>
          <w:rFonts w:ascii="Times New Roman" w:hAnsi="Times New Roman" w:cs="Times New Roman"/>
          <w:iCs/>
          <w:noProof/>
          <w:sz w:val="20"/>
          <w:szCs w:val="20"/>
        </w:rPr>
        <w:t xml:space="preserve"> – экзистенциально простое семантическое йонсоновское квазимногообразие, </w:t>
      </w:r>
      <w:r w:rsidRPr="00310F47">
        <w:rPr>
          <w:rFonts w:ascii="Times New Roman" w:hAnsi="Times New Roman" w:cs="Times New Roman"/>
          <w:iCs/>
          <w:noProof/>
          <w:position w:val="-10"/>
          <w:sz w:val="20"/>
          <w:szCs w:val="20"/>
        </w:rPr>
        <w:object w:dxaOrig="920" w:dyaOrig="320">
          <v:shape id="_x0000_i1228" type="#_x0000_t75" style="width:45pt;height:16.5pt" o:ole="">
            <v:imagedata r:id="rId407" o:title=""/>
          </v:shape>
          <o:OLEObject Type="Embed" ProgID="Equation.DSMT4" ShapeID="_x0000_i1228" DrawAspect="Content" ObjectID="_1734340906" r:id="rId408"/>
        </w:object>
      </w:r>
      <w:r w:rsidRPr="00310F47">
        <w:rPr>
          <w:rFonts w:ascii="Times New Roman" w:hAnsi="Times New Roman" w:cs="Times New Roman"/>
          <w:iCs/>
          <w:noProof/>
          <w:sz w:val="20"/>
          <w:szCs w:val="20"/>
        </w:rPr>
        <w:t xml:space="preserve"> – его йонсоновский спектр, </w:t>
      </w:r>
      <w:r w:rsidRPr="00310F47">
        <w:rPr>
          <w:rFonts w:ascii="Times New Roman" w:hAnsi="Times New Roman" w:cs="Times New Roman"/>
          <w:iCs/>
          <w:noProof/>
          <w:position w:val="-12"/>
          <w:sz w:val="20"/>
          <w:szCs w:val="20"/>
        </w:rPr>
        <w:object w:dxaOrig="3540" w:dyaOrig="360">
          <v:shape id="_x0000_i1229" type="#_x0000_t75" style="width:177pt;height:19.5pt" o:ole="">
            <v:imagedata r:id="rId409" o:title=""/>
          </v:shape>
          <o:OLEObject Type="Embed" ProgID="Equation.DSMT4" ShapeID="_x0000_i1229" DrawAspect="Content" ObjectID="_1734340907" r:id="rId410"/>
        </w:object>
      </w:r>
      <w:r w:rsidRPr="00310F47">
        <w:rPr>
          <w:rFonts w:ascii="Times New Roman" w:hAnsi="Times New Roman" w:cs="Times New Roman"/>
          <w:iCs/>
          <w:noProof/>
          <w:sz w:val="20"/>
          <w:szCs w:val="20"/>
        </w:rPr>
        <w:t xml:space="preserve">, </w:t>
      </w:r>
      <w:r w:rsidRPr="00310F47">
        <w:rPr>
          <w:rFonts w:ascii="Times New Roman" w:hAnsi="Times New Roman" w:cs="Times New Roman"/>
          <w:iCs/>
          <w:noProof/>
          <w:position w:val="-4"/>
          <w:sz w:val="20"/>
          <w:szCs w:val="20"/>
        </w:rPr>
        <w:object w:dxaOrig="279" w:dyaOrig="300">
          <v:shape id="_x0000_i1230" type="#_x0000_t75" style="width:16.5pt;height:16.5pt" o:ole="">
            <v:imagedata r:id="rId411" o:title=""/>
          </v:shape>
          <o:OLEObject Type="Embed" ProgID="Equation.DSMT4" ShapeID="_x0000_i1230" DrawAspect="Content" ObjectID="_1734340908" r:id="rId412"/>
        </w:object>
      </w:r>
      <w:r w:rsidRPr="00310F47">
        <w:rPr>
          <w:rFonts w:ascii="Times New Roman" w:hAnsi="Times New Roman" w:cs="Times New Roman"/>
          <w:iCs/>
          <w:noProof/>
          <w:sz w:val="20"/>
          <w:szCs w:val="20"/>
        </w:rPr>
        <w:t xml:space="preserve"> – центр класса </w:t>
      </w:r>
      <w:r w:rsidRPr="00310F47">
        <w:rPr>
          <w:rFonts w:ascii="Times New Roman" w:hAnsi="Times New Roman" w:cs="Times New Roman"/>
          <w:iCs/>
          <w:noProof/>
          <w:position w:val="-12"/>
          <w:sz w:val="20"/>
          <w:szCs w:val="20"/>
        </w:rPr>
        <w:object w:dxaOrig="600" w:dyaOrig="360">
          <v:shape id="_x0000_i1231" type="#_x0000_t75" style="width:27pt;height:19.5pt" o:ole="">
            <v:imagedata r:id="rId413" o:title=""/>
          </v:shape>
          <o:OLEObject Type="Embed" ProgID="Equation.DSMT4" ShapeID="_x0000_i1231" DrawAspect="Content" ObjectID="_1734340909" r:id="rId414"/>
        </w:object>
      </w:r>
      <w:r w:rsidRPr="00310F47">
        <w:rPr>
          <w:rFonts w:ascii="Times New Roman" w:hAnsi="Times New Roman" w:cs="Times New Roman"/>
          <w:iCs/>
          <w:noProof/>
          <w:sz w:val="20"/>
          <w:szCs w:val="20"/>
        </w:rPr>
        <w:t xml:space="preserve">. Пусть </w:t>
      </w:r>
      <w:r w:rsidRPr="00310F47">
        <w:rPr>
          <w:rFonts w:ascii="Times New Roman" w:hAnsi="Times New Roman" w:cs="Times New Roman"/>
          <w:iCs/>
          <w:noProof/>
          <w:position w:val="-12"/>
          <w:sz w:val="20"/>
          <w:szCs w:val="20"/>
        </w:rPr>
        <w:object w:dxaOrig="300" w:dyaOrig="360">
          <v:shape id="_x0000_i1232" type="#_x0000_t75" style="width:16.5pt;height:19.5pt" o:ole="">
            <v:imagedata r:id="rId415" o:title=""/>
          </v:shape>
          <o:OLEObject Type="Embed" ProgID="Equation.DSMT4" ShapeID="_x0000_i1232" DrawAspect="Content" ObjectID="_1734340910" r:id="rId416"/>
        </w:object>
      </w:r>
      <w:r w:rsidRPr="00310F47">
        <w:rPr>
          <w:rFonts w:ascii="Times New Roman" w:hAnsi="Times New Roman" w:cs="Times New Roman"/>
          <w:iCs/>
          <w:noProof/>
          <w:sz w:val="20"/>
          <w:szCs w:val="20"/>
        </w:rPr>
        <w:t xml:space="preserve"> – йонсоновские множества для теорий </w:t>
      </w:r>
      <w:r w:rsidRPr="00310F47">
        <w:rPr>
          <w:rFonts w:ascii="Times New Roman" w:hAnsi="Times New Roman" w:cs="Times New Roman"/>
          <w:iCs/>
          <w:noProof/>
          <w:position w:val="-12"/>
          <w:sz w:val="20"/>
          <w:szCs w:val="20"/>
        </w:rPr>
        <w:object w:dxaOrig="220" w:dyaOrig="360">
          <v:shape id="_x0000_i1233" type="#_x0000_t75" style="width:11.25pt;height:19.5pt" o:ole="">
            <v:imagedata r:id="rId417" o:title=""/>
          </v:shape>
          <o:OLEObject Type="Embed" ProgID="Equation.DSMT4" ShapeID="_x0000_i1233" DrawAspect="Content" ObjectID="_1734340911" r:id="rId418"/>
        </w:object>
      </w:r>
      <w:r w:rsidRPr="00310F47">
        <w:rPr>
          <w:rFonts w:ascii="Times New Roman" w:hAnsi="Times New Roman" w:cs="Times New Roman"/>
          <w:iCs/>
          <w:noProof/>
          <w:sz w:val="20"/>
          <w:szCs w:val="20"/>
        </w:rPr>
        <w:t xml:space="preserve"> соответственно, </w:t>
      </w:r>
      <w:r w:rsidRPr="00310F47">
        <w:rPr>
          <w:rFonts w:ascii="Times New Roman" w:hAnsi="Times New Roman" w:cs="Times New Roman"/>
          <w:iCs/>
          <w:noProof/>
          <w:position w:val="-18"/>
          <w:sz w:val="20"/>
          <w:szCs w:val="20"/>
        </w:rPr>
        <w:object w:dxaOrig="2200" w:dyaOrig="420">
          <v:shape id="_x0000_i1234" type="#_x0000_t75" style="width:111pt;height:19.5pt" o:ole="">
            <v:imagedata r:id="rId419" o:title=""/>
          </v:shape>
          <o:OLEObject Type="Embed" ProgID="Equation.DSMT4" ShapeID="_x0000_i1234" DrawAspect="Content" ObjectID="_1734340912" r:id="rId420"/>
        </w:object>
      </w:r>
      <w:r w:rsidRPr="00310F47">
        <w:rPr>
          <w:rFonts w:ascii="Times New Roman" w:hAnsi="Times New Roman" w:cs="Times New Roman"/>
          <w:iCs/>
          <w:noProof/>
          <w:sz w:val="20"/>
          <w:szCs w:val="20"/>
        </w:rPr>
        <w:t xml:space="preserve">. </w:t>
      </w:r>
      <w:r w:rsidRPr="00310F47">
        <w:rPr>
          <w:rFonts w:ascii="Times New Roman" w:hAnsi="Times New Roman" w:cs="Times New Roman"/>
          <w:iCs/>
          <w:noProof/>
          <w:position w:val="-12"/>
          <w:sz w:val="20"/>
          <w:szCs w:val="20"/>
        </w:rPr>
        <w:object w:dxaOrig="499" w:dyaOrig="380">
          <v:shape id="_x0000_i1235" type="#_x0000_t75" style="width:24.75pt;height:19.5pt" o:ole="">
            <v:imagedata r:id="rId421" o:title=""/>
          </v:shape>
          <o:OLEObject Type="Embed" ProgID="Equation.DSMT4" ShapeID="_x0000_i1235" DrawAspect="Content" ObjectID="_1734340913" r:id="rId422"/>
        </w:object>
      </w:r>
      <w:r w:rsidRPr="00310F47">
        <w:rPr>
          <w:rFonts w:ascii="Times New Roman" w:hAnsi="Times New Roman" w:cs="Times New Roman"/>
          <w:iCs/>
          <w:noProof/>
          <w:sz w:val="20"/>
          <w:szCs w:val="20"/>
        </w:rPr>
        <w:t xml:space="preserve"> – класс теорий в обогащенной сигнатуре. Если </w:t>
      </w:r>
      <w:r w:rsidRPr="00310F47">
        <w:rPr>
          <w:rFonts w:ascii="Times New Roman" w:hAnsi="Times New Roman" w:cs="Times New Roman"/>
          <w:iCs/>
          <w:noProof/>
          <w:position w:val="-6"/>
          <w:sz w:val="20"/>
          <w:szCs w:val="20"/>
        </w:rPr>
        <w:object w:dxaOrig="620" w:dyaOrig="279">
          <v:shape id="_x0000_i1236" type="#_x0000_t75" style="width:33pt;height:16.5pt" o:ole="">
            <v:imagedata r:id="rId423" o:title=""/>
          </v:shape>
          <o:OLEObject Type="Embed" ProgID="Equation.DSMT4" ShapeID="_x0000_i1236" DrawAspect="Content" ObjectID="_1734340914" r:id="rId424"/>
        </w:object>
      </w:r>
      <w:r w:rsidRPr="00310F47">
        <w:rPr>
          <w:rFonts w:ascii="Times New Roman" w:hAnsi="Times New Roman" w:cs="Times New Roman"/>
          <w:iCs/>
          <w:noProof/>
          <w:sz w:val="20"/>
          <w:szCs w:val="20"/>
        </w:rPr>
        <w:t xml:space="preserve">, то теория </w:t>
      </w:r>
      <w:r w:rsidRPr="00310F47">
        <w:rPr>
          <w:rFonts w:ascii="Times New Roman" w:hAnsi="Times New Roman" w:cs="Times New Roman"/>
          <w:iCs/>
          <w:noProof/>
          <w:position w:val="-4"/>
          <w:sz w:val="20"/>
          <w:szCs w:val="20"/>
        </w:rPr>
        <w:object w:dxaOrig="279" w:dyaOrig="300">
          <v:shape id="_x0000_i1237" type="#_x0000_t75" style="width:16.5pt;height:16.5pt" o:ole="">
            <v:imagedata r:id="rId425" o:title=""/>
          </v:shape>
          <o:OLEObject Type="Embed" ProgID="Equation.DSMT4" ShapeID="_x0000_i1237" DrawAspect="Content" ObjectID="_1734340915" r:id="rId426"/>
        </w:object>
      </w:r>
      <w:r w:rsidRPr="00310F47">
        <w:rPr>
          <w:rFonts w:ascii="Times New Roman" w:hAnsi="Times New Roman" w:cs="Times New Roman"/>
          <w:iCs/>
          <w:noProof/>
          <w:sz w:val="20"/>
          <w:szCs w:val="20"/>
        </w:rPr>
        <w:t xml:space="preserve"> является </w:t>
      </w:r>
      <w:r w:rsidRPr="00310F47">
        <w:rPr>
          <w:rFonts w:ascii="Times New Roman" w:hAnsi="Times New Roman" w:cs="Times New Roman"/>
          <w:iCs/>
          <w:noProof/>
          <w:position w:val="-6"/>
          <w:sz w:val="20"/>
          <w:szCs w:val="20"/>
        </w:rPr>
        <w:object w:dxaOrig="580" w:dyaOrig="279">
          <v:shape id="_x0000_i1238" type="#_x0000_t75" style="width:27pt;height:16.5pt" o:ole="">
            <v:imagedata r:id="rId427" o:title=""/>
          </v:shape>
          <o:OLEObject Type="Embed" ProgID="Equation.DSMT4" ShapeID="_x0000_i1238" DrawAspect="Content" ObjectID="_1734340916" r:id="rId428"/>
        </w:object>
      </w:r>
      <w:r w:rsidRPr="00310F47">
        <w:rPr>
          <w:rFonts w:ascii="Times New Roman" w:hAnsi="Times New Roman" w:cs="Times New Roman"/>
          <w:iCs/>
          <w:noProof/>
          <w:sz w:val="20"/>
          <w:szCs w:val="20"/>
        </w:rPr>
        <w:t xml:space="preserve">-стабильной тогда и только тогда, когда </w:t>
      </w:r>
      <w:r w:rsidRPr="00310F47">
        <w:rPr>
          <w:rFonts w:ascii="Times New Roman" w:hAnsi="Times New Roman" w:cs="Times New Roman"/>
          <w:iCs/>
          <w:noProof/>
          <w:position w:val="-6"/>
          <w:sz w:val="20"/>
          <w:szCs w:val="20"/>
        </w:rPr>
        <w:object w:dxaOrig="220" w:dyaOrig="279">
          <v:shape id="_x0000_i1239" type="#_x0000_t75" style="width:11.25pt;height:16.5pt" o:ole="">
            <v:imagedata r:id="rId429" o:title=""/>
          </v:shape>
          <o:OLEObject Type="Embed" ProgID="Equation.DSMT4" ShapeID="_x0000_i1239" DrawAspect="Content" ObjectID="_1734340917" r:id="rId430"/>
        </w:object>
      </w:r>
      <w:r w:rsidRPr="00310F47">
        <w:rPr>
          <w:rFonts w:ascii="Times New Roman" w:hAnsi="Times New Roman" w:cs="Times New Roman"/>
          <w:iCs/>
          <w:noProof/>
          <w:sz w:val="20"/>
          <w:szCs w:val="20"/>
        </w:rPr>
        <w:t xml:space="preserve"> является </w:t>
      </w:r>
      <w:r w:rsidRPr="00310F47">
        <w:rPr>
          <w:rFonts w:ascii="Times New Roman" w:hAnsi="Times New Roman" w:cs="Times New Roman"/>
          <w:iCs/>
          <w:noProof/>
          <w:position w:val="-6"/>
          <w:sz w:val="20"/>
          <w:szCs w:val="20"/>
        </w:rPr>
        <w:object w:dxaOrig="220" w:dyaOrig="279">
          <v:shape id="_x0000_i1240" type="#_x0000_t75" style="width:11.25pt;height:16.5pt" o:ole="">
            <v:imagedata r:id="rId431" o:title=""/>
          </v:shape>
          <o:OLEObject Type="Embed" ProgID="Equation.DSMT4" ShapeID="_x0000_i1240" DrawAspect="Content" ObjectID="_1734340918" r:id="rId432"/>
        </w:object>
      </w:r>
      <w:r w:rsidRPr="00310F47">
        <w:rPr>
          <w:rFonts w:ascii="Times New Roman" w:hAnsi="Times New Roman" w:cs="Times New Roman"/>
          <w:iCs/>
          <w:noProof/>
          <w:sz w:val="20"/>
          <w:szCs w:val="20"/>
        </w:rPr>
        <w:t xml:space="preserve">-стабильной для любой теории </w:t>
      </w:r>
      <w:r w:rsidRPr="00310F47">
        <w:rPr>
          <w:rFonts w:ascii="Times New Roman" w:hAnsi="Times New Roman" w:cs="Times New Roman"/>
          <w:iCs/>
          <w:noProof/>
          <w:position w:val="-12"/>
          <w:sz w:val="20"/>
          <w:szCs w:val="20"/>
        </w:rPr>
        <w:object w:dxaOrig="859" w:dyaOrig="380">
          <v:shape id="_x0000_i1241" type="#_x0000_t75" style="width:45pt;height:19.5pt" o:ole="">
            <v:imagedata r:id="rId433" o:title=""/>
          </v:shape>
          <o:OLEObject Type="Embed" ProgID="Equation.DSMT4" ShapeID="_x0000_i1241" DrawAspect="Content" ObjectID="_1734340919" r:id="rId434"/>
        </w:object>
      </w:r>
      <w:r w:rsidRPr="00310F47">
        <w:rPr>
          <w:rFonts w:ascii="Times New Roman" w:hAnsi="Times New Roman" w:cs="Times New Roman"/>
          <w:iCs/>
          <w:noProof/>
          <w:sz w:val="20"/>
          <w:szCs w:val="20"/>
        </w:rPr>
        <w:t xml:space="preserve">. </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Пусть класс косемантичности </w:t>
      </w:r>
      <w:r w:rsidRPr="00310F47">
        <w:rPr>
          <w:rFonts w:ascii="Times New Roman" w:hAnsi="Times New Roman" w:cs="Times New Roman"/>
          <w:noProof/>
          <w:position w:val="-12"/>
          <w:sz w:val="20"/>
          <w:szCs w:val="20"/>
        </w:rPr>
        <w:object w:dxaOrig="600" w:dyaOrig="360">
          <v:shape id="_x0000_i1242" type="#_x0000_t75" style="width:27pt;height:19.5pt" o:ole="">
            <v:imagedata r:id="rId435" o:title=""/>
          </v:shape>
          <o:OLEObject Type="Embed" ProgID="Equation.DSMT4" ShapeID="_x0000_i1242" DrawAspect="Content" ObjectID="_1734340920" r:id="rId436"/>
        </w:object>
      </w:r>
      <w:r w:rsidRPr="00310F47">
        <w:rPr>
          <w:rFonts w:ascii="Times New Roman" w:hAnsi="Times New Roman" w:cs="Times New Roman"/>
          <w:noProof/>
          <w:sz w:val="20"/>
          <w:szCs w:val="20"/>
        </w:rPr>
        <w:t xml:space="preserve"> состоит из теорий </w:t>
      </w:r>
      <w:r w:rsidRPr="00310F47">
        <w:rPr>
          <w:rFonts w:ascii="Times New Roman" w:hAnsi="Times New Roman" w:cs="Times New Roman"/>
          <w:noProof/>
          <w:position w:val="-12"/>
          <w:sz w:val="20"/>
          <w:szCs w:val="20"/>
        </w:rPr>
        <w:object w:dxaOrig="740" w:dyaOrig="360">
          <v:shape id="_x0000_i1243" type="#_x0000_t75" style="width:36pt;height:19.5pt" o:ole="">
            <v:imagedata r:id="rId437" o:title=""/>
          </v:shape>
          <o:OLEObject Type="Embed" ProgID="Equation.DSMT4" ShapeID="_x0000_i1243" DrawAspect="Content" ObjectID="_1734340921" r:id="rId438"/>
        </w:object>
      </w:r>
      <w:r w:rsidRPr="00310F47">
        <w:rPr>
          <w:rFonts w:ascii="Times New Roman" w:hAnsi="Times New Roman" w:cs="Times New Roman"/>
          <w:noProof/>
          <w:sz w:val="20"/>
          <w:szCs w:val="20"/>
        </w:rPr>
        <w:t xml:space="preserve">. Так как все теории этого класса являются индуктивными, для любого </w:t>
      </w:r>
      <w:r w:rsidRPr="00310F47">
        <w:rPr>
          <w:rFonts w:ascii="Times New Roman" w:hAnsi="Times New Roman" w:cs="Times New Roman"/>
          <w:noProof/>
          <w:position w:val="-12"/>
          <w:sz w:val="20"/>
          <w:szCs w:val="20"/>
        </w:rPr>
        <w:object w:dxaOrig="220" w:dyaOrig="360">
          <v:shape id="_x0000_i1244" type="#_x0000_t75" style="width:11.25pt;height:19.5pt" o:ole="">
            <v:imagedata r:id="rId439" o:title=""/>
          </v:shape>
          <o:OLEObject Type="Embed" ProgID="Equation.DSMT4" ShapeID="_x0000_i1244" DrawAspect="Content" ObjectID="_1734340922" r:id="rId440"/>
        </w:object>
      </w:r>
      <w:r w:rsidRPr="00310F47">
        <w:rPr>
          <w:rFonts w:ascii="Times New Roman" w:hAnsi="Times New Roman" w:cs="Times New Roman"/>
          <w:noProof/>
          <w:sz w:val="20"/>
          <w:szCs w:val="20"/>
        </w:rPr>
        <w:t xml:space="preserve"> существует непустой класс экзистенциально замкнутых моделей </w:t>
      </w:r>
      <w:r w:rsidRPr="00310F47">
        <w:rPr>
          <w:rFonts w:ascii="Times New Roman" w:hAnsi="Times New Roman" w:cs="Times New Roman"/>
          <w:noProof/>
          <w:position w:val="-18"/>
          <w:sz w:val="20"/>
          <w:szCs w:val="20"/>
        </w:rPr>
        <w:object w:dxaOrig="340" w:dyaOrig="420">
          <v:shape id="_x0000_i1245" type="#_x0000_t75" style="width:16.5pt;height:19.5pt" o:ole="">
            <v:imagedata r:id="rId441" o:title=""/>
          </v:shape>
          <o:OLEObject Type="Embed" ProgID="Equation.DSMT4" ShapeID="_x0000_i1245" DrawAspect="Content" ObjectID="_1734340923" r:id="rId442"/>
        </w:object>
      </w:r>
      <w:r w:rsidRPr="00310F47">
        <w:rPr>
          <w:rFonts w:ascii="Times New Roman" w:hAnsi="Times New Roman" w:cs="Times New Roman"/>
          <w:noProof/>
          <w:sz w:val="20"/>
          <w:szCs w:val="20"/>
        </w:rPr>
        <w:t xml:space="preserve">. Для каждого </w:t>
      </w:r>
      <w:r w:rsidRPr="00310F47">
        <w:rPr>
          <w:rFonts w:ascii="Times New Roman" w:hAnsi="Times New Roman" w:cs="Times New Roman"/>
          <w:noProof/>
          <w:position w:val="-6"/>
          <w:sz w:val="20"/>
          <w:szCs w:val="20"/>
        </w:rPr>
        <w:object w:dxaOrig="139" w:dyaOrig="260">
          <v:shape id="_x0000_i1246" type="#_x0000_t75" style="width:9pt;height:11.25pt" o:ole="">
            <v:imagedata r:id="rId443" o:title=""/>
          </v:shape>
          <o:OLEObject Type="Embed" ProgID="Equation.DSMT4" ShapeID="_x0000_i1246" DrawAspect="Content" ObjectID="_1734340924" r:id="rId444"/>
        </w:object>
      </w:r>
      <w:r w:rsidRPr="00310F47">
        <w:rPr>
          <w:rFonts w:ascii="Times New Roman" w:hAnsi="Times New Roman" w:cs="Times New Roman"/>
          <w:noProof/>
          <w:sz w:val="20"/>
          <w:szCs w:val="20"/>
        </w:rPr>
        <w:t xml:space="preserve"> мы рассматриваем йонсоновское множество </w:t>
      </w:r>
      <w:r w:rsidRPr="00310F47">
        <w:rPr>
          <w:rFonts w:ascii="Times New Roman" w:hAnsi="Times New Roman" w:cs="Times New Roman"/>
          <w:noProof/>
          <w:position w:val="-12"/>
          <w:sz w:val="20"/>
          <w:szCs w:val="20"/>
        </w:rPr>
        <w:object w:dxaOrig="300" w:dyaOrig="360">
          <v:shape id="_x0000_i1247" type="#_x0000_t75" style="width:16.5pt;height:19.5pt" o:ole="">
            <v:imagedata r:id="rId445" o:title=""/>
          </v:shape>
          <o:OLEObject Type="Embed" ProgID="Equation.DSMT4" ShapeID="_x0000_i1247" DrawAspect="Content" ObjectID="_1734340925" r:id="rId446"/>
        </w:object>
      </w:r>
      <w:r w:rsidRPr="00310F47">
        <w:rPr>
          <w:rFonts w:ascii="Times New Roman" w:hAnsi="Times New Roman" w:cs="Times New Roman"/>
          <w:noProof/>
          <w:sz w:val="20"/>
          <w:szCs w:val="20"/>
        </w:rPr>
        <w:t xml:space="preserve"> такое, что модель </w:t>
      </w:r>
      <w:r w:rsidRPr="00310F47">
        <w:rPr>
          <w:rFonts w:ascii="Times New Roman" w:hAnsi="Times New Roman" w:cs="Times New Roman"/>
          <w:noProof/>
          <w:position w:val="-18"/>
          <w:sz w:val="20"/>
          <w:szCs w:val="20"/>
        </w:rPr>
        <w:object w:dxaOrig="859" w:dyaOrig="420">
          <v:shape id="_x0000_i1248" type="#_x0000_t75" style="width:45pt;height:19.5pt" o:ole="">
            <v:imagedata r:id="rId447" o:title=""/>
          </v:shape>
          <o:OLEObject Type="Embed" ProgID="Equation.DSMT4" ShapeID="_x0000_i1248" DrawAspect="Content" ObjectID="_1734340926" r:id="rId448"/>
        </w:object>
      </w:r>
      <w:r w:rsidRPr="00310F47">
        <w:rPr>
          <w:rFonts w:ascii="Times New Roman" w:hAnsi="Times New Roman" w:cs="Times New Roman"/>
          <w:noProof/>
          <w:sz w:val="20"/>
          <w:szCs w:val="20"/>
        </w:rPr>
        <w:t xml:space="preserve"> является определимым замыканием </w:t>
      </w:r>
      <w:r w:rsidRPr="00310F47">
        <w:rPr>
          <w:rFonts w:ascii="Times New Roman" w:hAnsi="Times New Roman" w:cs="Times New Roman"/>
          <w:noProof/>
          <w:position w:val="-12"/>
          <w:sz w:val="20"/>
          <w:szCs w:val="20"/>
        </w:rPr>
        <w:object w:dxaOrig="300" w:dyaOrig="360">
          <v:shape id="_x0000_i1249" type="#_x0000_t75" style="width:16.5pt;height:19.5pt" o:ole="">
            <v:imagedata r:id="rId449" o:title=""/>
          </v:shape>
          <o:OLEObject Type="Embed" ProgID="Equation.DSMT4" ShapeID="_x0000_i1249" DrawAspect="Content" ObjectID="_1734340927" r:id="rId450"/>
        </w:object>
      </w:r>
      <w:r w:rsidRPr="00310F47">
        <w:rPr>
          <w:rFonts w:ascii="Times New Roman" w:hAnsi="Times New Roman" w:cs="Times New Roman"/>
          <w:noProof/>
          <w:sz w:val="20"/>
          <w:szCs w:val="20"/>
        </w:rPr>
        <w:t xml:space="preserve">, т.е. </w:t>
      </w:r>
      <w:r w:rsidRPr="00310F47">
        <w:rPr>
          <w:rFonts w:ascii="Times New Roman" w:hAnsi="Times New Roman" w:cs="Times New Roman"/>
          <w:noProof/>
          <w:position w:val="-12"/>
          <w:sz w:val="20"/>
          <w:szCs w:val="20"/>
        </w:rPr>
        <w:object w:dxaOrig="1320" w:dyaOrig="360">
          <v:shape id="_x0000_i1250" type="#_x0000_t75" style="width:64.5pt;height:19.5pt" o:ole="">
            <v:imagedata r:id="rId451" o:title=""/>
          </v:shape>
          <o:OLEObject Type="Embed" ProgID="Equation.DSMT4" ShapeID="_x0000_i1250" DrawAspect="Content" ObjectID="_1734340928" r:id="rId452"/>
        </w:object>
      </w:r>
      <w:r w:rsidRPr="00310F47">
        <w:rPr>
          <w:rFonts w:ascii="Times New Roman" w:hAnsi="Times New Roman" w:cs="Times New Roman"/>
          <w:noProof/>
          <w:sz w:val="20"/>
          <w:szCs w:val="20"/>
        </w:rPr>
        <w:t xml:space="preserve">. После этого мы можем построить теорию </w:t>
      </w:r>
      <w:r w:rsidRPr="00310F47">
        <w:rPr>
          <w:rFonts w:ascii="Times New Roman" w:hAnsi="Times New Roman" w:cs="Times New Roman"/>
          <w:noProof/>
          <w:position w:val="-12"/>
          <w:sz w:val="20"/>
          <w:szCs w:val="20"/>
        </w:rPr>
        <w:object w:dxaOrig="960" w:dyaOrig="360">
          <v:shape id="_x0000_i1251" type="#_x0000_t75" style="width:47.25pt;height:19.5pt" o:ole="">
            <v:imagedata r:id="rId453" o:title=""/>
          </v:shape>
          <o:OLEObject Type="Embed" ProgID="Equation.DSMT4" ShapeID="_x0000_i1251" DrawAspect="Content" ObjectID="_1734340929" r:id="rId454"/>
        </w:object>
      </w:r>
      <w:r w:rsidRPr="00310F47">
        <w:rPr>
          <w:rFonts w:ascii="Times New Roman" w:hAnsi="Times New Roman" w:cs="Times New Roman"/>
          <w:noProof/>
          <w:sz w:val="20"/>
          <w:szCs w:val="20"/>
        </w:rPr>
        <w:t xml:space="preserve"> для каждой теории </w:t>
      </w:r>
      <w:r w:rsidRPr="00310F47">
        <w:rPr>
          <w:rFonts w:ascii="Times New Roman" w:hAnsi="Times New Roman" w:cs="Times New Roman"/>
          <w:noProof/>
          <w:position w:val="-12"/>
          <w:sz w:val="20"/>
          <w:szCs w:val="20"/>
        </w:rPr>
        <w:object w:dxaOrig="220" w:dyaOrig="360">
          <v:shape id="_x0000_i1252" type="#_x0000_t75" style="width:11.25pt;height:19.5pt" o:ole="">
            <v:imagedata r:id="rId455" o:title=""/>
          </v:shape>
          <o:OLEObject Type="Embed" ProgID="Equation.DSMT4" ShapeID="_x0000_i1252" DrawAspect="Content" ObjectID="_1734340930" r:id="rId456"/>
        </w:object>
      </w:r>
      <w:r w:rsidRPr="00310F47">
        <w:rPr>
          <w:rFonts w:ascii="Times New Roman" w:hAnsi="Times New Roman" w:cs="Times New Roman"/>
          <w:noProof/>
          <w:sz w:val="20"/>
          <w:szCs w:val="20"/>
        </w:rPr>
        <w:t xml:space="preserve">. Таким образом, мы получаем класс всех йонсоновских фрагментов для </w:t>
      </w:r>
      <w:r w:rsidRPr="00310F47">
        <w:rPr>
          <w:rFonts w:ascii="Times New Roman" w:hAnsi="Times New Roman" w:cs="Times New Roman"/>
          <w:noProof/>
          <w:sz w:val="20"/>
          <w:szCs w:val="20"/>
        </w:rPr>
        <w:lastRenderedPageBreak/>
        <w:t xml:space="preserve">соответствующего класса косемантичности </w:t>
      </w:r>
      <w:r w:rsidRPr="00310F47">
        <w:rPr>
          <w:rFonts w:ascii="Times New Roman" w:hAnsi="Times New Roman" w:cs="Times New Roman"/>
          <w:noProof/>
          <w:position w:val="-12"/>
          <w:sz w:val="20"/>
          <w:szCs w:val="20"/>
        </w:rPr>
        <w:object w:dxaOrig="600" w:dyaOrig="360">
          <v:shape id="_x0000_i1253" type="#_x0000_t75" style="width:27pt;height:19.5pt" o:ole="">
            <v:imagedata r:id="rId457" o:title=""/>
          </v:shape>
          <o:OLEObject Type="Embed" ProgID="Equation.DSMT4" ShapeID="_x0000_i1253" DrawAspect="Content" ObjectID="_1734340931" r:id="rId458"/>
        </w:object>
      </w:r>
      <w:r w:rsidRPr="00310F47">
        <w:rPr>
          <w:rFonts w:ascii="Times New Roman" w:hAnsi="Times New Roman" w:cs="Times New Roman"/>
          <w:noProof/>
          <w:sz w:val="20"/>
          <w:szCs w:val="20"/>
        </w:rPr>
        <w:t xml:space="preserve">. Обозначим полученный класс через </w:t>
      </w:r>
      <w:r w:rsidRPr="00310F47">
        <w:rPr>
          <w:rFonts w:ascii="Times New Roman" w:hAnsi="Times New Roman" w:cs="Times New Roman"/>
          <w:noProof/>
          <w:position w:val="-12"/>
          <w:sz w:val="20"/>
          <w:szCs w:val="20"/>
        </w:rPr>
        <w:object w:dxaOrig="460" w:dyaOrig="360">
          <v:shape id="_x0000_i1254" type="#_x0000_t75" style="width:24.75pt;height:19.5pt" o:ole="">
            <v:imagedata r:id="rId459" o:title=""/>
          </v:shape>
          <o:OLEObject Type="Embed" ProgID="Equation.DSMT4" ShapeID="_x0000_i1254" DrawAspect="Content" ObjectID="_1734340932" r:id="rId460"/>
        </w:object>
      </w:r>
      <w:r w:rsidRPr="00310F47">
        <w:rPr>
          <w:rFonts w:ascii="Times New Roman" w:hAnsi="Times New Roman" w:cs="Times New Roman"/>
          <w:noProof/>
          <w:sz w:val="20"/>
          <w:szCs w:val="20"/>
        </w:rPr>
        <w:t xml:space="preserve">. При этом что каждая теория в этом классе является йонссоновской, что означает, что у нее есть семантическая модель. Обозначим центр этого класса через </w:t>
      </w:r>
      <w:r w:rsidRPr="00310F47">
        <w:rPr>
          <w:rFonts w:ascii="Times New Roman" w:hAnsi="Times New Roman" w:cs="Times New Roman"/>
          <w:noProof/>
          <w:position w:val="-12"/>
          <w:sz w:val="20"/>
          <w:szCs w:val="20"/>
        </w:rPr>
        <w:object w:dxaOrig="300" w:dyaOrig="380">
          <v:shape id="_x0000_i1255" type="#_x0000_t75" style="width:16.5pt;height:19.5pt" o:ole="">
            <v:imagedata r:id="rId461" o:title=""/>
          </v:shape>
          <o:OLEObject Type="Embed" ProgID="Equation.DSMT4" ShapeID="_x0000_i1255" DrawAspect="Content" ObjectID="_1734340933" r:id="rId462"/>
        </w:object>
      </w:r>
      <w:r w:rsidRPr="00310F47">
        <w:rPr>
          <w:rFonts w:ascii="Times New Roman" w:hAnsi="Times New Roman" w:cs="Times New Roman"/>
          <w:noProof/>
          <w:sz w:val="20"/>
          <w:szCs w:val="20"/>
        </w:rPr>
        <w:t>.</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iCs/>
          <w:noProof/>
          <w:sz w:val="20"/>
          <w:szCs w:val="20"/>
        </w:rPr>
      </w:pPr>
      <w:r w:rsidRPr="00310F47">
        <w:rPr>
          <w:rFonts w:ascii="Times New Roman" w:hAnsi="Times New Roman" w:cs="Times New Roman"/>
          <w:bCs/>
          <w:noProof/>
          <w:sz w:val="20"/>
          <w:szCs w:val="20"/>
        </w:rPr>
        <w:t xml:space="preserve">Теорема 4. </w:t>
      </w:r>
      <w:r w:rsidRPr="00310F47">
        <w:rPr>
          <w:rFonts w:ascii="Times New Roman" w:hAnsi="Times New Roman" w:cs="Times New Roman"/>
          <w:iCs/>
          <w:noProof/>
          <w:sz w:val="20"/>
          <w:szCs w:val="20"/>
        </w:rPr>
        <w:t xml:space="preserve">Пусть </w:t>
      </w:r>
      <w:r w:rsidRPr="00310F47">
        <w:rPr>
          <w:rFonts w:ascii="Times New Roman" w:hAnsi="Times New Roman" w:cs="Times New Roman"/>
          <w:iCs/>
          <w:noProof/>
          <w:position w:val="-4"/>
          <w:sz w:val="20"/>
          <w:szCs w:val="20"/>
        </w:rPr>
        <w:object w:dxaOrig="260" w:dyaOrig="260">
          <v:shape id="_x0000_i1256" type="#_x0000_t75" style="width:11.25pt;height:11.25pt" o:ole="">
            <v:imagedata r:id="rId463" o:title=""/>
          </v:shape>
          <o:OLEObject Type="Embed" ProgID="Equation.DSMT4" ShapeID="_x0000_i1256" DrawAspect="Content" ObjectID="_1734340934" r:id="rId464"/>
        </w:object>
      </w:r>
      <w:r w:rsidRPr="00310F47">
        <w:rPr>
          <w:rFonts w:ascii="Times New Roman" w:hAnsi="Times New Roman" w:cs="Times New Roman"/>
          <w:iCs/>
          <w:noProof/>
          <w:sz w:val="20"/>
          <w:szCs w:val="20"/>
        </w:rPr>
        <w:t xml:space="preserve"> – экзистенциально простое семантическое йонсоновское квазимногообразие, </w:t>
      </w:r>
      <w:r w:rsidRPr="00310F47">
        <w:rPr>
          <w:rFonts w:ascii="Times New Roman" w:hAnsi="Times New Roman" w:cs="Times New Roman"/>
          <w:iCs/>
          <w:noProof/>
          <w:position w:val="-10"/>
          <w:sz w:val="20"/>
          <w:szCs w:val="20"/>
        </w:rPr>
        <w:object w:dxaOrig="920" w:dyaOrig="320">
          <v:shape id="_x0000_i1257" type="#_x0000_t75" style="width:45pt;height:16.5pt" o:ole="">
            <v:imagedata r:id="rId465" o:title=""/>
          </v:shape>
          <o:OLEObject Type="Embed" ProgID="Equation.DSMT4" ShapeID="_x0000_i1257" DrawAspect="Content" ObjectID="_1734340935" r:id="rId466"/>
        </w:object>
      </w:r>
      <w:r w:rsidRPr="00310F47">
        <w:rPr>
          <w:rFonts w:ascii="Times New Roman" w:hAnsi="Times New Roman" w:cs="Times New Roman"/>
          <w:iCs/>
          <w:noProof/>
          <w:sz w:val="20"/>
          <w:szCs w:val="20"/>
        </w:rPr>
        <w:t xml:space="preserve"> – его йонсоновский спектр, </w:t>
      </w:r>
      <w:r w:rsidRPr="00310F47">
        <w:rPr>
          <w:rFonts w:ascii="Times New Roman" w:hAnsi="Times New Roman" w:cs="Times New Roman"/>
          <w:iCs/>
          <w:noProof/>
          <w:position w:val="-12"/>
          <w:sz w:val="20"/>
          <w:szCs w:val="20"/>
        </w:rPr>
        <w:object w:dxaOrig="3540" w:dyaOrig="360">
          <v:shape id="_x0000_i1258" type="#_x0000_t75" style="width:177pt;height:19.5pt" o:ole="">
            <v:imagedata r:id="rId467" o:title=""/>
          </v:shape>
          <o:OLEObject Type="Embed" ProgID="Equation.DSMT4" ShapeID="_x0000_i1258" DrawAspect="Content" ObjectID="_1734340936" r:id="rId468"/>
        </w:object>
      </w:r>
      <w:r w:rsidRPr="00310F47">
        <w:rPr>
          <w:rFonts w:ascii="Times New Roman" w:hAnsi="Times New Roman" w:cs="Times New Roman"/>
          <w:iCs/>
          <w:noProof/>
          <w:sz w:val="20"/>
          <w:szCs w:val="20"/>
        </w:rPr>
        <w:t xml:space="preserve">, </w:t>
      </w:r>
      <w:r w:rsidRPr="00310F47">
        <w:rPr>
          <w:rFonts w:ascii="Times New Roman" w:hAnsi="Times New Roman" w:cs="Times New Roman"/>
          <w:iCs/>
          <w:noProof/>
          <w:position w:val="-4"/>
          <w:sz w:val="20"/>
          <w:szCs w:val="20"/>
        </w:rPr>
        <w:object w:dxaOrig="279" w:dyaOrig="300">
          <v:shape id="_x0000_i1259" type="#_x0000_t75" style="width:16.5pt;height:16.5pt" o:ole="">
            <v:imagedata r:id="rId469" o:title=""/>
          </v:shape>
          <o:OLEObject Type="Embed" ProgID="Equation.DSMT4" ShapeID="_x0000_i1259" DrawAspect="Content" ObjectID="_1734340937" r:id="rId470"/>
        </w:object>
      </w:r>
      <w:r w:rsidRPr="00310F47">
        <w:rPr>
          <w:rFonts w:ascii="Times New Roman" w:hAnsi="Times New Roman" w:cs="Times New Roman"/>
          <w:iCs/>
          <w:noProof/>
          <w:sz w:val="20"/>
          <w:szCs w:val="20"/>
        </w:rPr>
        <w:t xml:space="preserve"> – центр класса </w:t>
      </w:r>
      <w:r w:rsidRPr="00310F47">
        <w:rPr>
          <w:rFonts w:ascii="Times New Roman" w:hAnsi="Times New Roman" w:cs="Times New Roman"/>
          <w:iCs/>
          <w:noProof/>
          <w:position w:val="-12"/>
          <w:sz w:val="20"/>
          <w:szCs w:val="20"/>
        </w:rPr>
        <w:object w:dxaOrig="600" w:dyaOrig="360">
          <v:shape id="_x0000_i1260" type="#_x0000_t75" style="width:27pt;height:19.5pt" o:ole="">
            <v:imagedata r:id="rId471" o:title=""/>
          </v:shape>
          <o:OLEObject Type="Embed" ProgID="Equation.DSMT4" ShapeID="_x0000_i1260" DrawAspect="Content" ObjectID="_1734340938" r:id="rId472"/>
        </w:object>
      </w:r>
      <w:r w:rsidRPr="00310F47">
        <w:rPr>
          <w:rFonts w:ascii="Times New Roman" w:hAnsi="Times New Roman" w:cs="Times New Roman"/>
          <w:iCs/>
          <w:noProof/>
          <w:sz w:val="20"/>
          <w:szCs w:val="20"/>
        </w:rPr>
        <w:t xml:space="preserve">, и пусть </w:t>
      </w:r>
      <w:r w:rsidRPr="00310F47">
        <w:rPr>
          <w:rFonts w:ascii="Times New Roman" w:hAnsi="Times New Roman" w:cs="Times New Roman"/>
          <w:iCs/>
          <w:noProof/>
          <w:position w:val="-12"/>
          <w:sz w:val="20"/>
          <w:szCs w:val="20"/>
        </w:rPr>
        <w:object w:dxaOrig="460" w:dyaOrig="360">
          <v:shape id="_x0000_i1261" type="#_x0000_t75" style="width:24.75pt;height:19.5pt" o:ole="">
            <v:imagedata r:id="rId473" o:title=""/>
          </v:shape>
          <o:OLEObject Type="Embed" ProgID="Equation.DSMT4" ShapeID="_x0000_i1261" DrawAspect="Content" ObjectID="_1734340939" r:id="rId474"/>
        </w:object>
      </w:r>
      <w:r w:rsidRPr="00310F47">
        <w:rPr>
          <w:rFonts w:ascii="Times New Roman" w:hAnsi="Times New Roman" w:cs="Times New Roman"/>
          <w:iCs/>
          <w:noProof/>
          <w:sz w:val="20"/>
          <w:szCs w:val="20"/>
        </w:rPr>
        <w:t xml:space="preserve"> такой, как описано выше. Тогда </w:t>
      </w:r>
      <w:r w:rsidRPr="00310F47">
        <w:rPr>
          <w:rFonts w:ascii="Times New Roman" w:hAnsi="Times New Roman" w:cs="Times New Roman"/>
          <w:iCs/>
          <w:noProof/>
          <w:position w:val="-12"/>
          <w:sz w:val="20"/>
          <w:szCs w:val="20"/>
        </w:rPr>
        <w:object w:dxaOrig="300" w:dyaOrig="380">
          <v:shape id="_x0000_i1262" type="#_x0000_t75" style="width:16.5pt;height:19.5pt" o:ole="">
            <v:imagedata r:id="rId475" o:title=""/>
          </v:shape>
          <o:OLEObject Type="Embed" ProgID="Equation.DSMT4" ShapeID="_x0000_i1262" DrawAspect="Content" ObjectID="_1734340940" r:id="rId476"/>
        </w:object>
      </w:r>
      <w:r w:rsidRPr="00310F47">
        <w:rPr>
          <w:rFonts w:ascii="Times New Roman" w:hAnsi="Times New Roman" w:cs="Times New Roman"/>
          <w:iCs/>
          <w:noProof/>
          <w:sz w:val="20"/>
          <w:szCs w:val="20"/>
        </w:rPr>
        <w:t xml:space="preserve"> является </w:t>
      </w:r>
      <w:r w:rsidRPr="00310F47">
        <w:rPr>
          <w:rFonts w:ascii="Times New Roman" w:hAnsi="Times New Roman" w:cs="Times New Roman"/>
          <w:iCs/>
          <w:noProof/>
          <w:position w:val="-6"/>
          <w:sz w:val="20"/>
          <w:szCs w:val="20"/>
        </w:rPr>
        <w:object w:dxaOrig="240" w:dyaOrig="220">
          <v:shape id="_x0000_i1263" type="#_x0000_t75" style="width:11.25pt;height:11.25pt" o:ole="">
            <v:imagedata r:id="rId477" o:title=""/>
          </v:shape>
          <o:OLEObject Type="Embed" ProgID="Equation.DSMT4" ShapeID="_x0000_i1263" DrawAspect="Content" ObjectID="_1734340941" r:id="rId478"/>
        </w:object>
      </w:r>
      <w:r w:rsidRPr="00310F47">
        <w:rPr>
          <w:rFonts w:ascii="Times New Roman" w:hAnsi="Times New Roman" w:cs="Times New Roman"/>
          <w:iCs/>
          <w:noProof/>
          <w:sz w:val="20"/>
          <w:szCs w:val="20"/>
        </w:rPr>
        <w:t xml:space="preserve">-категоричной тогда и только тогда, когда каждая </w:t>
      </w:r>
      <w:r w:rsidRPr="00310F47">
        <w:rPr>
          <w:rFonts w:ascii="Times New Roman" w:hAnsi="Times New Roman" w:cs="Times New Roman"/>
          <w:iCs/>
          <w:noProof/>
          <w:position w:val="-12"/>
          <w:sz w:val="20"/>
          <w:szCs w:val="20"/>
        </w:rPr>
        <w:object w:dxaOrig="859" w:dyaOrig="380">
          <v:shape id="_x0000_i1264" type="#_x0000_t75" style="width:45pt;height:19.5pt" o:ole="">
            <v:imagedata r:id="rId479" o:title=""/>
          </v:shape>
          <o:OLEObject Type="Embed" ProgID="Equation.DSMT4" ShapeID="_x0000_i1264" DrawAspect="Content" ObjectID="_1734340942" r:id="rId480"/>
        </w:object>
      </w:r>
      <w:r w:rsidRPr="00310F47">
        <w:rPr>
          <w:rFonts w:ascii="Times New Roman" w:hAnsi="Times New Roman" w:cs="Times New Roman"/>
          <w:iCs/>
          <w:noProof/>
          <w:sz w:val="20"/>
          <w:szCs w:val="20"/>
        </w:rPr>
        <w:t xml:space="preserve"> является </w:t>
      </w:r>
      <w:r w:rsidRPr="00310F47">
        <w:rPr>
          <w:rFonts w:ascii="Times New Roman" w:hAnsi="Times New Roman" w:cs="Times New Roman"/>
          <w:iCs/>
          <w:noProof/>
          <w:position w:val="-6"/>
          <w:sz w:val="20"/>
          <w:szCs w:val="20"/>
        </w:rPr>
        <w:object w:dxaOrig="240" w:dyaOrig="220">
          <v:shape id="_x0000_i1265" type="#_x0000_t75" style="width:11.25pt;height:11.25pt" o:ole="">
            <v:imagedata r:id="rId481" o:title=""/>
          </v:shape>
          <o:OLEObject Type="Embed" ProgID="Equation.DSMT4" ShapeID="_x0000_i1265" DrawAspect="Content" ObjectID="_1734340943" r:id="rId482"/>
        </w:object>
      </w:r>
      <w:r w:rsidRPr="00310F47">
        <w:rPr>
          <w:rFonts w:ascii="Times New Roman" w:hAnsi="Times New Roman" w:cs="Times New Roman"/>
          <w:iCs/>
          <w:noProof/>
          <w:sz w:val="20"/>
          <w:szCs w:val="20"/>
        </w:rPr>
        <w:t xml:space="preserve">-категоричной. </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iCs/>
          <w:noProof/>
          <w:sz w:val="20"/>
          <w:szCs w:val="20"/>
        </w:rPr>
      </w:pPr>
      <w:r w:rsidRPr="00310F47">
        <w:rPr>
          <w:rFonts w:ascii="Times New Roman" w:hAnsi="Times New Roman" w:cs="Times New Roman"/>
          <w:iCs/>
          <w:noProof/>
          <w:sz w:val="20"/>
          <w:szCs w:val="20"/>
        </w:rPr>
        <w:t>Все определения, не приведённые в этой работе, могут быть найдены в [2].</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iCs/>
          <w:noProof/>
          <w:sz w:val="20"/>
          <w:szCs w:val="20"/>
        </w:rPr>
      </w:pP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iCs/>
          <w:noProof/>
          <w:sz w:val="20"/>
          <w:szCs w:val="20"/>
        </w:rPr>
      </w:pPr>
      <w:r w:rsidRPr="00310F47">
        <w:rPr>
          <w:rFonts w:ascii="Times New Roman" w:hAnsi="Times New Roman" w:cs="Times New Roman"/>
          <w:iCs/>
          <w:noProof/>
          <w:sz w:val="20"/>
          <w:szCs w:val="20"/>
        </w:rPr>
        <w:t xml:space="preserve">Данное исследование осуществлялось при поддержке Комитетом по науке Министерства образования и науки Республики Казахстан (грант № AP09260237). </w:t>
      </w:r>
    </w:p>
    <w:p w:rsidR="00FC10C1" w:rsidRPr="00310F47" w:rsidRDefault="00FC10C1" w:rsidP="00B615E6">
      <w:pPr>
        <w:tabs>
          <w:tab w:val="center" w:pos="4800"/>
          <w:tab w:val="right" w:pos="9500"/>
        </w:tabs>
        <w:spacing w:after="0" w:line="240" w:lineRule="auto"/>
        <w:ind w:firstLine="426"/>
        <w:jc w:val="both"/>
        <w:rPr>
          <w:rFonts w:ascii="Times New Roman" w:hAnsi="Times New Roman" w:cs="Times New Roman"/>
          <w:noProof/>
          <w:sz w:val="20"/>
          <w:szCs w:val="20"/>
        </w:rPr>
      </w:pPr>
    </w:p>
    <w:p w:rsidR="00FC10C1" w:rsidRPr="00310F47" w:rsidRDefault="00FC10C1" w:rsidP="00B615E6">
      <w:pPr>
        <w:tabs>
          <w:tab w:val="center" w:pos="4800"/>
          <w:tab w:val="right" w:pos="9500"/>
        </w:tabs>
        <w:spacing w:after="0" w:line="240" w:lineRule="auto"/>
        <w:ind w:firstLine="426"/>
        <w:jc w:val="center"/>
        <w:rPr>
          <w:rFonts w:ascii="Times New Roman" w:hAnsi="Times New Roman" w:cs="Times New Roman"/>
          <w:b/>
          <w:bCs/>
          <w:noProof/>
          <w:sz w:val="20"/>
          <w:szCs w:val="20"/>
        </w:rPr>
      </w:pPr>
      <w:r w:rsidRPr="00310F47">
        <w:rPr>
          <w:rFonts w:ascii="Times New Roman" w:hAnsi="Times New Roman" w:cs="Times New Roman"/>
          <w:b/>
          <w:bCs/>
          <w:noProof/>
          <w:sz w:val="20"/>
          <w:szCs w:val="20"/>
        </w:rPr>
        <w:t>Список литературы</w:t>
      </w:r>
    </w:p>
    <w:p w:rsidR="00541F15" w:rsidRPr="00310F47" w:rsidRDefault="00541F15" w:rsidP="00B615E6">
      <w:pPr>
        <w:tabs>
          <w:tab w:val="center" w:pos="4800"/>
          <w:tab w:val="right" w:pos="9500"/>
        </w:tabs>
        <w:spacing w:after="0" w:line="240" w:lineRule="auto"/>
        <w:ind w:firstLine="426"/>
        <w:jc w:val="center"/>
        <w:rPr>
          <w:rFonts w:ascii="Times New Roman" w:hAnsi="Times New Roman" w:cs="Times New Roman"/>
          <w:noProof/>
          <w:sz w:val="20"/>
          <w:szCs w:val="20"/>
        </w:rPr>
      </w:pPr>
    </w:p>
    <w:p w:rsidR="00FC10C1" w:rsidRPr="00310F47" w:rsidRDefault="00FC10C1" w:rsidP="00DB18A3">
      <w:pPr>
        <w:pStyle w:val="a6"/>
        <w:widowControl w:val="0"/>
        <w:numPr>
          <w:ilvl w:val="0"/>
          <w:numId w:val="119"/>
        </w:numPr>
        <w:tabs>
          <w:tab w:val="center" w:pos="426"/>
          <w:tab w:val="right" w:pos="9500"/>
        </w:tabs>
        <w:autoSpaceDE w:val="0"/>
        <w:autoSpaceDN w:val="0"/>
        <w:adjustRightInd w:val="0"/>
        <w:spacing w:after="0" w:line="240" w:lineRule="auto"/>
        <w:ind w:left="0" w:firstLine="0"/>
        <w:jc w:val="both"/>
        <w:rPr>
          <w:rFonts w:ascii="Times New Roman" w:hAnsi="Times New Roman" w:cs="Times New Roman"/>
          <w:noProof/>
          <w:sz w:val="20"/>
          <w:szCs w:val="20"/>
        </w:rPr>
      </w:pPr>
      <w:r w:rsidRPr="00310F47">
        <w:rPr>
          <w:rFonts w:ascii="Times New Roman" w:hAnsi="Times New Roman" w:cs="Times New Roman"/>
          <w:noProof/>
          <w:sz w:val="20"/>
          <w:szCs w:val="20"/>
        </w:rPr>
        <w:t>Барвайс Дж. Теория моделей: справочная книга по математической логике. Ч.1. / Дж. Барвайс. — М: Наука, 1982. — 392 с.</w:t>
      </w:r>
    </w:p>
    <w:p w:rsidR="00FC10C1" w:rsidRPr="00310F47" w:rsidRDefault="00FC10C1" w:rsidP="00DB18A3">
      <w:pPr>
        <w:pStyle w:val="a6"/>
        <w:widowControl w:val="0"/>
        <w:numPr>
          <w:ilvl w:val="0"/>
          <w:numId w:val="119"/>
        </w:numPr>
        <w:tabs>
          <w:tab w:val="center" w:pos="426"/>
          <w:tab w:val="right" w:pos="9500"/>
        </w:tabs>
        <w:autoSpaceDE w:val="0"/>
        <w:autoSpaceDN w:val="0"/>
        <w:adjustRightInd w:val="0"/>
        <w:spacing w:after="0" w:line="240" w:lineRule="auto"/>
        <w:ind w:left="0" w:firstLine="0"/>
        <w:jc w:val="both"/>
        <w:rPr>
          <w:rFonts w:ascii="Times New Roman" w:hAnsi="Times New Roman" w:cs="Times New Roman"/>
          <w:noProof/>
          <w:sz w:val="20"/>
          <w:szCs w:val="20"/>
        </w:rPr>
      </w:pPr>
      <w:r w:rsidRPr="00310F47">
        <w:rPr>
          <w:rFonts w:ascii="Times New Roman" w:hAnsi="Times New Roman" w:cs="Times New Roman"/>
          <w:noProof/>
          <w:sz w:val="20"/>
          <w:szCs w:val="20"/>
        </w:rPr>
        <w:t>Ешкеев А.Р. Йонсоновские теории и их классы моделей / А.Р. Ешкеев, M.T. Касыметова. — К.: Изд-во КарГУ, 2016. — 370 с.</w:t>
      </w:r>
    </w:p>
    <w:p w:rsidR="00FC10C1" w:rsidRPr="00310F47" w:rsidRDefault="00FC10C1" w:rsidP="00DB18A3">
      <w:pPr>
        <w:pStyle w:val="a6"/>
        <w:widowControl w:val="0"/>
        <w:numPr>
          <w:ilvl w:val="0"/>
          <w:numId w:val="119"/>
        </w:numPr>
        <w:tabs>
          <w:tab w:val="center" w:pos="426"/>
          <w:tab w:val="right" w:pos="9500"/>
        </w:tabs>
        <w:autoSpaceDE w:val="0"/>
        <w:autoSpaceDN w:val="0"/>
        <w:adjustRightInd w:val="0"/>
        <w:spacing w:after="0" w:line="240" w:lineRule="auto"/>
        <w:ind w:left="0" w:firstLine="0"/>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Ешкеев А.Р. JSp-косемантичность </w:t>
      </w:r>
      <w:r w:rsidRPr="00310F47">
        <w:rPr>
          <w:rFonts w:ascii="Times New Roman" w:hAnsi="Times New Roman" w:cs="Times New Roman"/>
          <w:noProof/>
          <w:position w:val="-4"/>
          <w:sz w:val="20"/>
          <w:szCs w:val="20"/>
        </w:rPr>
        <w:object w:dxaOrig="240" w:dyaOrig="260">
          <v:shape id="_x0000_i1266" type="#_x0000_t75" style="width:11.25pt;height:11.25pt" o:ole="">
            <v:imagedata r:id="rId483" o:title=""/>
          </v:shape>
          <o:OLEObject Type="Embed" ProgID="Equation.DSMT4" ShapeID="_x0000_i1266" DrawAspect="Content" ObjectID="_1734340944" r:id="rId484"/>
        </w:object>
      </w:r>
      <w:r w:rsidRPr="00310F47">
        <w:rPr>
          <w:rFonts w:ascii="Times New Roman" w:hAnsi="Times New Roman" w:cs="Times New Roman"/>
          <w:noProof/>
          <w:sz w:val="20"/>
          <w:szCs w:val="20"/>
        </w:rPr>
        <w:t>-модулей / А.Р. Ешкеев, О.И. Ульбрихт // Сибирские Электронные Математические Известия. — 2019. — 16. — С. 1233–1244.</w:t>
      </w:r>
    </w:p>
    <w:p w:rsidR="00FC10C1" w:rsidRPr="00310F47" w:rsidRDefault="00FC10C1" w:rsidP="00DB18A3">
      <w:pPr>
        <w:pStyle w:val="a6"/>
        <w:widowControl w:val="0"/>
        <w:numPr>
          <w:ilvl w:val="0"/>
          <w:numId w:val="119"/>
        </w:numPr>
        <w:tabs>
          <w:tab w:val="center" w:pos="426"/>
          <w:tab w:val="right" w:pos="9500"/>
        </w:tabs>
        <w:autoSpaceDE w:val="0"/>
        <w:autoSpaceDN w:val="0"/>
        <w:adjustRightInd w:val="0"/>
        <w:spacing w:after="0" w:line="240" w:lineRule="auto"/>
        <w:ind w:left="0" w:firstLine="0"/>
        <w:jc w:val="both"/>
        <w:rPr>
          <w:rFonts w:ascii="Times New Roman" w:hAnsi="Times New Roman" w:cs="Times New Roman"/>
          <w:noProof/>
          <w:sz w:val="20"/>
          <w:szCs w:val="20"/>
          <w:lang w:val="en-US"/>
        </w:rPr>
      </w:pPr>
      <w:r w:rsidRPr="00310F47">
        <w:rPr>
          <w:rFonts w:ascii="Times New Roman" w:hAnsi="Times New Roman" w:cs="Times New Roman"/>
          <w:noProof/>
          <w:sz w:val="20"/>
          <w:szCs w:val="20"/>
          <w:lang w:val="en-US"/>
        </w:rPr>
        <w:t>Yeshkeyev A.R. An essential base of the central types of the convex theory / A.R. Yeshkeyev, M.T. Omarova // Bulletin of the Karaganda University-Mathematics. — 2021. — 101. — No. 1. — P. 119–126.</w:t>
      </w:r>
    </w:p>
    <w:p w:rsidR="00FC10C1" w:rsidRPr="00310F47" w:rsidRDefault="00FC10C1" w:rsidP="00DB18A3">
      <w:pPr>
        <w:pStyle w:val="a6"/>
        <w:widowControl w:val="0"/>
        <w:numPr>
          <w:ilvl w:val="0"/>
          <w:numId w:val="119"/>
        </w:numPr>
        <w:tabs>
          <w:tab w:val="center" w:pos="426"/>
          <w:tab w:val="right" w:pos="9500"/>
        </w:tabs>
        <w:autoSpaceDE w:val="0"/>
        <w:autoSpaceDN w:val="0"/>
        <w:adjustRightInd w:val="0"/>
        <w:spacing w:after="0" w:line="240" w:lineRule="auto"/>
        <w:ind w:left="0" w:firstLine="0"/>
        <w:jc w:val="both"/>
        <w:rPr>
          <w:rFonts w:ascii="Times New Roman" w:hAnsi="Times New Roman" w:cs="Times New Roman"/>
          <w:noProof/>
          <w:sz w:val="20"/>
          <w:szCs w:val="20"/>
          <w:lang w:val="en-US"/>
        </w:rPr>
      </w:pPr>
      <w:r w:rsidRPr="00310F47">
        <w:rPr>
          <w:rFonts w:ascii="Times New Roman" w:hAnsi="Times New Roman" w:cs="Times New Roman"/>
          <w:noProof/>
          <w:sz w:val="20"/>
          <w:szCs w:val="20"/>
        </w:rPr>
        <w:t>Ешкеев A.Р. Йонсоновские множества и их некоторые теоретико-модельные свойства / А.Р. Ешкеев // Вестник Карагандинского университета. Серия</w:t>
      </w:r>
      <w:r w:rsidRPr="00310F47">
        <w:rPr>
          <w:rFonts w:ascii="Times New Roman" w:hAnsi="Times New Roman" w:cs="Times New Roman"/>
          <w:noProof/>
          <w:sz w:val="20"/>
          <w:szCs w:val="20"/>
          <w:lang w:val="en-US"/>
        </w:rPr>
        <w:t xml:space="preserve"> </w:t>
      </w:r>
      <w:r w:rsidRPr="00310F47">
        <w:rPr>
          <w:rFonts w:ascii="Times New Roman" w:hAnsi="Times New Roman" w:cs="Times New Roman"/>
          <w:noProof/>
          <w:sz w:val="20"/>
          <w:szCs w:val="20"/>
        </w:rPr>
        <w:t>Математика</w:t>
      </w:r>
      <w:r w:rsidRPr="00310F47">
        <w:rPr>
          <w:rFonts w:ascii="Times New Roman" w:hAnsi="Times New Roman" w:cs="Times New Roman"/>
          <w:noProof/>
          <w:sz w:val="20"/>
          <w:szCs w:val="20"/>
          <w:lang w:val="en-US"/>
        </w:rPr>
        <w:t xml:space="preserve">. — 2014. — 74. — No. 2. — </w:t>
      </w:r>
      <w:r w:rsidRPr="00310F47">
        <w:rPr>
          <w:rFonts w:ascii="Times New Roman" w:hAnsi="Times New Roman" w:cs="Times New Roman"/>
          <w:noProof/>
          <w:sz w:val="20"/>
          <w:szCs w:val="20"/>
        </w:rPr>
        <w:t>С</w:t>
      </w:r>
      <w:r w:rsidRPr="00310F47">
        <w:rPr>
          <w:rFonts w:ascii="Times New Roman" w:hAnsi="Times New Roman" w:cs="Times New Roman"/>
          <w:noProof/>
          <w:sz w:val="20"/>
          <w:szCs w:val="20"/>
          <w:lang w:val="en-US"/>
        </w:rPr>
        <w:t>. 53-62.</w:t>
      </w:r>
    </w:p>
    <w:p w:rsidR="00FC10C1" w:rsidRPr="00310F47" w:rsidRDefault="00FC10C1" w:rsidP="00DB18A3">
      <w:pPr>
        <w:pStyle w:val="a6"/>
        <w:widowControl w:val="0"/>
        <w:numPr>
          <w:ilvl w:val="0"/>
          <w:numId w:val="119"/>
        </w:numPr>
        <w:tabs>
          <w:tab w:val="center" w:pos="426"/>
          <w:tab w:val="right" w:pos="9500"/>
        </w:tabs>
        <w:autoSpaceDE w:val="0"/>
        <w:autoSpaceDN w:val="0"/>
        <w:adjustRightInd w:val="0"/>
        <w:spacing w:after="0" w:line="240" w:lineRule="auto"/>
        <w:ind w:left="0" w:firstLine="0"/>
        <w:jc w:val="both"/>
        <w:rPr>
          <w:rFonts w:ascii="Times New Roman" w:hAnsi="Times New Roman" w:cs="Times New Roman"/>
          <w:noProof/>
          <w:sz w:val="20"/>
          <w:szCs w:val="20"/>
          <w:lang w:val="en-US"/>
        </w:rPr>
      </w:pPr>
      <w:r w:rsidRPr="00310F47">
        <w:rPr>
          <w:rFonts w:ascii="Times New Roman" w:hAnsi="Times New Roman" w:cs="Times New Roman"/>
          <w:noProof/>
          <w:sz w:val="20"/>
          <w:szCs w:val="20"/>
          <w:lang w:val="en-US"/>
        </w:rPr>
        <w:t>Yeshkeyev A.R. The atomic definable subsets of semantic mode / A.R. Yeshkeyev, A.K. Issaeva, N.M. Mussina // Bulletin of the Karaganda University-Mathematics. — 2019. — 94. — No. 2. — P. 84–91.</w:t>
      </w:r>
    </w:p>
    <w:p w:rsidR="00FC10C1" w:rsidRPr="00310F47" w:rsidRDefault="00FC10C1" w:rsidP="00DB18A3">
      <w:pPr>
        <w:pStyle w:val="a6"/>
        <w:widowControl w:val="0"/>
        <w:numPr>
          <w:ilvl w:val="0"/>
          <w:numId w:val="119"/>
        </w:numPr>
        <w:tabs>
          <w:tab w:val="center" w:pos="426"/>
          <w:tab w:val="right" w:pos="9500"/>
        </w:tabs>
        <w:autoSpaceDE w:val="0"/>
        <w:autoSpaceDN w:val="0"/>
        <w:adjustRightInd w:val="0"/>
        <w:spacing w:after="0" w:line="240" w:lineRule="auto"/>
        <w:ind w:left="0" w:firstLine="0"/>
        <w:jc w:val="both"/>
        <w:rPr>
          <w:rFonts w:ascii="Times New Roman" w:hAnsi="Times New Roman" w:cs="Times New Roman"/>
          <w:noProof/>
          <w:sz w:val="20"/>
          <w:szCs w:val="20"/>
          <w:lang w:val="en-US"/>
        </w:rPr>
      </w:pPr>
      <w:r w:rsidRPr="00310F47">
        <w:rPr>
          <w:rFonts w:ascii="Times New Roman" w:hAnsi="Times New Roman" w:cs="Times New Roman"/>
          <w:noProof/>
          <w:sz w:val="20"/>
          <w:szCs w:val="20"/>
          <w:lang w:val="en-US"/>
        </w:rPr>
        <w:t>Yeshkeyev A.R. On Jonsson stability and some of its generalizations / A.R. Yeshkeyev // Journal of Mathematical Sciences. — 2010. — 166. — No. 5. — P. 646–654.</w:t>
      </w:r>
    </w:p>
    <w:p w:rsidR="00B615E6" w:rsidRPr="00310F47" w:rsidRDefault="00FC10C1" w:rsidP="00DB18A3">
      <w:pPr>
        <w:pStyle w:val="a6"/>
        <w:widowControl w:val="0"/>
        <w:numPr>
          <w:ilvl w:val="0"/>
          <w:numId w:val="119"/>
        </w:numPr>
        <w:tabs>
          <w:tab w:val="center" w:pos="426"/>
          <w:tab w:val="right" w:pos="9500"/>
        </w:tabs>
        <w:autoSpaceDE w:val="0"/>
        <w:autoSpaceDN w:val="0"/>
        <w:adjustRightInd w:val="0"/>
        <w:spacing w:after="0" w:line="240" w:lineRule="auto"/>
        <w:ind w:left="0" w:firstLine="0"/>
        <w:jc w:val="both"/>
        <w:rPr>
          <w:rFonts w:ascii="Times New Roman" w:hAnsi="Times New Roman" w:cs="Times New Roman"/>
          <w:noProof/>
          <w:sz w:val="20"/>
          <w:szCs w:val="20"/>
        </w:rPr>
      </w:pPr>
      <w:r w:rsidRPr="00310F47">
        <w:rPr>
          <w:rFonts w:ascii="Times New Roman" w:hAnsi="Times New Roman" w:cs="Times New Roman"/>
          <w:noProof/>
          <w:sz w:val="20"/>
          <w:szCs w:val="20"/>
        </w:rPr>
        <w:t>Мальцев А.И. Алгебраические системы/ А.И. Мальцев — М.: Наука, 1970. — 392 с.</w:t>
      </w:r>
    </w:p>
    <w:p w:rsidR="004B1A92" w:rsidRDefault="004B1A92" w:rsidP="00B615E6">
      <w:pPr>
        <w:tabs>
          <w:tab w:val="center" w:pos="4800"/>
          <w:tab w:val="right" w:pos="9500"/>
        </w:tabs>
        <w:spacing w:after="0" w:line="240" w:lineRule="auto"/>
        <w:ind w:firstLine="720"/>
        <w:jc w:val="both"/>
        <w:rPr>
          <w:rFonts w:ascii="Times New Roman" w:hAnsi="Times New Roman" w:cs="Times New Roman"/>
          <w:noProof/>
          <w:sz w:val="20"/>
          <w:szCs w:val="20"/>
        </w:rPr>
      </w:pPr>
    </w:p>
    <w:p w:rsidR="00F45E1D" w:rsidRPr="00310F47" w:rsidRDefault="00F45E1D" w:rsidP="00B615E6">
      <w:pPr>
        <w:tabs>
          <w:tab w:val="center" w:pos="4800"/>
          <w:tab w:val="right" w:pos="9500"/>
        </w:tabs>
        <w:spacing w:after="0" w:line="240" w:lineRule="auto"/>
        <w:ind w:firstLine="720"/>
        <w:jc w:val="both"/>
        <w:rPr>
          <w:rFonts w:ascii="Times New Roman" w:hAnsi="Times New Roman" w:cs="Times New Roman"/>
          <w:noProof/>
          <w:sz w:val="20"/>
          <w:szCs w:val="20"/>
        </w:rPr>
      </w:pPr>
    </w:p>
    <w:p w:rsidR="00330FF8" w:rsidRPr="00F45E1D" w:rsidRDefault="00330FF8" w:rsidP="00F45E1D">
      <w:pPr>
        <w:tabs>
          <w:tab w:val="center" w:pos="4800"/>
          <w:tab w:val="right" w:pos="9500"/>
        </w:tabs>
        <w:spacing w:after="0" w:line="240" w:lineRule="auto"/>
        <w:jc w:val="both"/>
        <w:rPr>
          <w:rFonts w:ascii="Times New Roman" w:hAnsi="Times New Roman" w:cs="Times New Roman"/>
          <w:b/>
          <w:noProof/>
          <w:sz w:val="20"/>
          <w:szCs w:val="20"/>
        </w:rPr>
      </w:pPr>
      <w:r w:rsidRPr="00F45E1D">
        <w:rPr>
          <w:rFonts w:ascii="Times New Roman" w:hAnsi="Times New Roman" w:cs="Times New Roman"/>
          <w:b/>
          <w:noProof/>
          <w:sz w:val="20"/>
          <w:szCs w:val="20"/>
        </w:rPr>
        <w:t xml:space="preserve">УДК 510.67 </w:t>
      </w:r>
    </w:p>
    <w:p w:rsidR="00330FF8" w:rsidRPr="00310F47" w:rsidRDefault="00330FF8" w:rsidP="00F45E1D">
      <w:pPr>
        <w:tabs>
          <w:tab w:val="center" w:pos="4800"/>
          <w:tab w:val="right" w:pos="9500"/>
        </w:tabs>
        <w:spacing w:after="0" w:line="240" w:lineRule="auto"/>
        <w:jc w:val="center"/>
        <w:rPr>
          <w:rFonts w:ascii="Times New Roman" w:hAnsi="Times New Roman" w:cs="Times New Roman"/>
          <w:b/>
          <w:bCs/>
          <w:noProof/>
          <w:sz w:val="20"/>
          <w:szCs w:val="20"/>
        </w:rPr>
      </w:pPr>
      <w:r w:rsidRPr="00310F47">
        <w:rPr>
          <w:rFonts w:ascii="Times New Roman" w:hAnsi="Times New Roman" w:cs="Times New Roman"/>
          <w:b/>
          <w:bCs/>
          <w:noProof/>
          <w:sz w:val="20"/>
          <w:szCs w:val="20"/>
        </w:rPr>
        <w:t>Ешкеев</w:t>
      </w:r>
      <w:r w:rsidR="00541F15" w:rsidRPr="00310F47">
        <w:rPr>
          <w:rFonts w:ascii="Times New Roman" w:hAnsi="Times New Roman" w:cs="Times New Roman"/>
          <w:b/>
          <w:bCs/>
          <w:noProof/>
          <w:sz w:val="20"/>
          <w:szCs w:val="20"/>
        </w:rPr>
        <w:t xml:space="preserve"> А.Р.</w:t>
      </w:r>
      <w:r w:rsidRPr="00310F47">
        <w:rPr>
          <w:rFonts w:ascii="Times New Roman" w:hAnsi="Times New Roman" w:cs="Times New Roman"/>
          <w:b/>
          <w:bCs/>
          <w:noProof/>
          <w:sz w:val="20"/>
          <w:szCs w:val="20"/>
        </w:rPr>
        <w:t>, Попова</w:t>
      </w:r>
      <w:r w:rsidR="00541F15" w:rsidRPr="00310F47">
        <w:rPr>
          <w:rFonts w:ascii="Times New Roman" w:hAnsi="Times New Roman" w:cs="Times New Roman"/>
          <w:b/>
          <w:bCs/>
          <w:noProof/>
          <w:sz w:val="20"/>
          <w:szCs w:val="20"/>
        </w:rPr>
        <w:t xml:space="preserve"> Н.В.</w:t>
      </w:r>
    </w:p>
    <w:p w:rsidR="00330FF8" w:rsidRPr="00310F47" w:rsidRDefault="00330FF8" w:rsidP="00F45E1D">
      <w:pPr>
        <w:tabs>
          <w:tab w:val="center" w:pos="4800"/>
          <w:tab w:val="right" w:pos="9500"/>
        </w:tabs>
        <w:spacing w:after="0" w:line="240" w:lineRule="auto"/>
        <w:jc w:val="center"/>
        <w:rPr>
          <w:rFonts w:ascii="Times New Roman" w:hAnsi="Times New Roman" w:cs="Times New Roman"/>
          <w:i/>
          <w:iCs/>
          <w:noProof/>
          <w:sz w:val="20"/>
          <w:szCs w:val="20"/>
        </w:rPr>
      </w:pPr>
      <w:r w:rsidRPr="00310F47">
        <w:rPr>
          <w:rFonts w:ascii="Times New Roman" w:hAnsi="Times New Roman" w:cs="Times New Roman"/>
          <w:i/>
          <w:iCs/>
          <w:noProof/>
          <w:sz w:val="20"/>
          <w:szCs w:val="20"/>
        </w:rPr>
        <w:t>Карагандинский иниверситет имени академика Е.А. Букетова,</w:t>
      </w:r>
    </w:p>
    <w:p w:rsidR="00330FF8" w:rsidRPr="00310F47" w:rsidRDefault="00330FF8" w:rsidP="00F45E1D">
      <w:pPr>
        <w:tabs>
          <w:tab w:val="center" w:pos="4800"/>
          <w:tab w:val="right" w:pos="9500"/>
        </w:tabs>
        <w:spacing w:after="0" w:line="240" w:lineRule="auto"/>
        <w:jc w:val="center"/>
        <w:rPr>
          <w:rFonts w:ascii="Times New Roman" w:hAnsi="Times New Roman" w:cs="Times New Roman"/>
          <w:i/>
          <w:iCs/>
          <w:noProof/>
          <w:sz w:val="20"/>
          <w:szCs w:val="20"/>
        </w:rPr>
      </w:pPr>
      <w:r w:rsidRPr="00310F47">
        <w:rPr>
          <w:rFonts w:ascii="Times New Roman" w:hAnsi="Times New Roman" w:cs="Times New Roman"/>
          <w:i/>
          <w:iCs/>
          <w:noProof/>
          <w:sz w:val="20"/>
          <w:szCs w:val="20"/>
        </w:rPr>
        <w:t>г. Караганда, Казахстан</w:t>
      </w:r>
    </w:p>
    <w:p w:rsidR="00330FF8" w:rsidRPr="00310F47" w:rsidRDefault="00330FF8" w:rsidP="00B615E6">
      <w:pPr>
        <w:tabs>
          <w:tab w:val="center" w:pos="4800"/>
          <w:tab w:val="right" w:pos="9500"/>
        </w:tabs>
        <w:spacing w:after="0" w:line="240" w:lineRule="auto"/>
        <w:ind w:firstLine="720"/>
        <w:jc w:val="center"/>
        <w:rPr>
          <w:rFonts w:ascii="Times New Roman" w:hAnsi="Times New Roman" w:cs="Times New Roman"/>
          <w:i/>
          <w:iCs/>
          <w:noProof/>
          <w:sz w:val="20"/>
          <w:szCs w:val="20"/>
        </w:rPr>
      </w:pPr>
    </w:p>
    <w:p w:rsidR="00330FF8" w:rsidRPr="00310F47" w:rsidRDefault="00330FF8" w:rsidP="00B615E6">
      <w:pPr>
        <w:tabs>
          <w:tab w:val="center" w:pos="4800"/>
          <w:tab w:val="right" w:pos="9500"/>
        </w:tabs>
        <w:spacing w:after="0" w:line="240" w:lineRule="auto"/>
        <w:jc w:val="center"/>
        <w:rPr>
          <w:rFonts w:ascii="Times New Roman" w:hAnsi="Times New Roman" w:cs="Times New Roman"/>
          <w:noProof/>
          <w:sz w:val="20"/>
          <w:szCs w:val="20"/>
        </w:rPr>
      </w:pPr>
      <w:r w:rsidRPr="00310F47">
        <w:rPr>
          <w:rFonts w:ascii="Times New Roman" w:hAnsi="Times New Roman" w:cs="Times New Roman"/>
          <w:b/>
          <w:bCs/>
          <w:noProof/>
          <w:sz w:val="20"/>
          <w:szCs w:val="20"/>
        </w:rPr>
        <w:t>ГОЛОГРАФИЧНОСТЬ СОВЕРШЕННОГО КЛАССА КОССЕМАНТИЧНОСТИ</w:t>
      </w:r>
      <w:r w:rsidRPr="00310F47">
        <w:rPr>
          <w:rFonts w:ascii="Times New Roman" w:hAnsi="Times New Roman" w:cs="Times New Roman"/>
          <w:noProof/>
          <w:sz w:val="20"/>
          <w:szCs w:val="20"/>
          <w:vertAlign w:val="superscript"/>
        </w:rPr>
        <w:footnoteReference w:id="2"/>
      </w:r>
    </w:p>
    <w:p w:rsidR="00330FF8" w:rsidRPr="00310F47" w:rsidRDefault="00330FF8" w:rsidP="00B615E6">
      <w:pPr>
        <w:tabs>
          <w:tab w:val="center" w:pos="4800"/>
          <w:tab w:val="right" w:pos="9500"/>
        </w:tabs>
        <w:spacing w:after="0" w:line="240" w:lineRule="auto"/>
        <w:ind w:firstLine="720"/>
        <w:jc w:val="both"/>
        <w:rPr>
          <w:rFonts w:ascii="Times New Roman" w:hAnsi="Times New Roman" w:cs="Times New Roman"/>
          <w:noProof/>
          <w:sz w:val="20"/>
          <w:szCs w:val="20"/>
        </w:rPr>
      </w:pP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В работе [1] было определено понятие голографичной структуры и доказаны различные результаты, в связи с этим понятием. В частности, получен критерий голографичности структуры с помощью группы автоморфизмов рассматриваемой структуры.</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Понятие счетной категоричности теории связано с числом типов от любого конечного числа переменных.</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Как известно счетно-категоричные теории имеют в точности конечное число типов и формул от любого конечного числа переменных. В работе [1] было доказано, что счетно-категоричная структура является голографичной. При этом в обратную сторону это утверждение не верно, то есть в работе [1] был построен пример структуры, которая не являлась счетно-категоричной, но при этом была голографичной.</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В работе [1] были получены классификационные результаты относительно описания многих классических алгебраических объектов относительно свойства голографичности, в частности были описаны поля, абелевые группы, булевы алгебры, порядки, отношения эквивалентности.</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В связи с тем, что авторы в работе [1] не используют синтаксическое определение связанное с теорией относительно понятия голографичности в явном виде, мы замечаем, что в случае неполных теорий, более точно в случае йонсоновских теорий, можно определить синтаксическое и семантическое понятия голографичности, то есть голографичной йонсоновской теории и ее голографичной модели.</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lastRenderedPageBreak/>
        <w:t>В частности следует отметить, что в работе [1] авторы определили понятие голографичной структуры только в чисто предикатном языке. И при этом число этих предикатов ограничено некоторым натуральным числом, которое связано с максимальным числом свободных переменных рассматриваемых предикатов данного языка.</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Дадим основные определения и приведем важные результаты из работы [1], которые нам необходимы для понимания данной тематики и формулировки полученных нами результатов.</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i/>
          <w:iCs/>
          <w:noProof/>
          <w:sz w:val="20"/>
          <w:szCs w:val="20"/>
        </w:rPr>
      </w:pPr>
      <w:r w:rsidRPr="00310F47">
        <w:rPr>
          <w:rFonts w:ascii="Times New Roman" w:hAnsi="Times New Roman" w:cs="Times New Roman"/>
          <w:b/>
          <w:bCs/>
          <w:noProof/>
          <w:sz w:val="20"/>
          <w:szCs w:val="20"/>
        </w:rPr>
        <w:t xml:space="preserve">Определение 1. </w:t>
      </w:r>
      <w:r w:rsidRPr="00310F47">
        <w:rPr>
          <w:rFonts w:ascii="Times New Roman" w:hAnsi="Times New Roman" w:cs="Times New Roman"/>
          <w:i/>
          <w:iCs/>
          <w:noProof/>
          <w:sz w:val="20"/>
          <w:szCs w:val="20"/>
        </w:rPr>
        <w:t xml:space="preserve">[1, определение 1] Структура </w:t>
      </w:r>
      <m:oMath>
        <m:r>
          <m:rPr>
            <m:scr m:val="fraktur"/>
          </m:rPr>
          <w:rPr>
            <w:rFonts w:ascii="Cambria Math" w:hAnsi="Cambria Math" w:cs="Times New Roman"/>
            <w:noProof/>
            <w:sz w:val="20"/>
            <w:szCs w:val="20"/>
          </w:rPr>
          <m:t>M</m:t>
        </m:r>
      </m:oMath>
      <w:r w:rsidRPr="00310F47">
        <w:rPr>
          <w:rFonts w:ascii="Times New Roman" w:hAnsi="Times New Roman" w:cs="Times New Roman"/>
          <w:i/>
          <w:iCs/>
          <w:noProof/>
          <w:sz w:val="20"/>
          <w:szCs w:val="20"/>
        </w:rPr>
        <w:t xml:space="preserve">предикатной сигнатуры </w:t>
      </w:r>
      <m:oMath>
        <m:r>
          <w:rPr>
            <w:rFonts w:ascii="Cambria Math" w:hAnsi="Cambria Math" w:cs="Times New Roman"/>
            <w:noProof/>
            <w:sz w:val="20"/>
            <w:szCs w:val="20"/>
          </w:rPr>
          <m:t>σ</m:t>
        </m:r>
      </m:oMath>
      <w:r w:rsidRPr="00310F47">
        <w:rPr>
          <w:rFonts w:ascii="Times New Roman" w:hAnsi="Times New Roman" w:cs="Times New Roman"/>
          <w:i/>
          <w:noProof/>
          <w:sz w:val="20"/>
          <w:szCs w:val="20"/>
        </w:rPr>
        <w:t xml:space="preserve"> </w:t>
      </w:r>
      <w:r w:rsidRPr="00310F47">
        <w:rPr>
          <w:rFonts w:ascii="Times New Roman" w:hAnsi="Times New Roman" w:cs="Times New Roman"/>
          <w:i/>
          <w:iCs/>
          <w:noProof/>
          <w:sz w:val="20"/>
          <w:szCs w:val="20"/>
        </w:rPr>
        <w:t xml:space="preserve">конечной высоты называется голографичной, если существует конечное множество </w:t>
      </w:r>
      <m:oMath>
        <m:r>
          <w:rPr>
            <w:rFonts w:ascii="Cambria Math" w:hAnsi="Cambria Math" w:cs="Times New Roman"/>
            <w:noProof/>
            <w:sz w:val="20"/>
            <w:szCs w:val="20"/>
          </w:rPr>
          <m:t>S⊆</m:t>
        </m:r>
        <m:r>
          <m:rPr>
            <m:scr m:val="fraktur"/>
          </m:rPr>
          <w:rPr>
            <w:rFonts w:ascii="Cambria Math" w:hAnsi="Cambria Math" w:cs="Times New Roman"/>
            <w:noProof/>
            <w:sz w:val="20"/>
            <w:szCs w:val="20"/>
          </w:rPr>
          <m:t>M</m:t>
        </m:r>
      </m:oMath>
      <w:r w:rsidRPr="00310F47">
        <w:rPr>
          <w:rFonts w:ascii="Times New Roman" w:hAnsi="Times New Roman" w:cs="Times New Roman"/>
          <w:i/>
          <w:iCs/>
          <w:noProof/>
          <w:sz w:val="20"/>
          <w:szCs w:val="20"/>
        </w:rPr>
        <w:t xml:space="preserve"> такое, что для любого множества </w:t>
      </w:r>
      <m:oMath>
        <m:r>
          <w:rPr>
            <w:rFonts w:ascii="Cambria Math" w:hAnsi="Cambria Math" w:cs="Times New Roman"/>
            <w:noProof/>
            <w:sz w:val="20"/>
            <w:szCs w:val="20"/>
          </w:rPr>
          <m:t>A⊆</m:t>
        </m:r>
        <m:r>
          <m:rPr>
            <m:scr m:val="fraktur"/>
          </m:rPr>
          <w:rPr>
            <w:rFonts w:ascii="Cambria Math" w:hAnsi="Cambria Math" w:cs="Times New Roman"/>
            <w:noProof/>
            <w:sz w:val="20"/>
            <w:szCs w:val="20"/>
          </w:rPr>
          <m:t>M</m:t>
        </m:r>
      </m:oMath>
      <w:r w:rsidRPr="00310F47">
        <w:rPr>
          <w:rFonts w:ascii="Times New Roman" w:hAnsi="Times New Roman" w:cs="Times New Roman"/>
          <w:i/>
          <w:iCs/>
          <w:noProof/>
          <w:sz w:val="20"/>
          <w:szCs w:val="20"/>
        </w:rPr>
        <w:t xml:space="preserve">мощности не более </w:t>
      </w:r>
      <m:oMath>
        <m:d>
          <m:dPr>
            <m:begChr m:val="‖"/>
            <m:endChr m:val="‖"/>
            <m:ctrlPr>
              <w:rPr>
                <w:rFonts w:ascii="Cambria Math" w:hAnsi="Times New Roman" w:cs="Times New Roman"/>
                <w:i/>
                <w:iCs/>
                <w:noProof/>
                <w:sz w:val="20"/>
                <w:szCs w:val="20"/>
              </w:rPr>
            </m:ctrlPr>
          </m:dPr>
          <m:e>
            <m:r>
              <w:rPr>
                <w:rFonts w:ascii="Cambria Math" w:hAnsi="Cambria Math" w:cs="Times New Roman"/>
                <w:noProof/>
                <w:sz w:val="20"/>
                <w:szCs w:val="20"/>
              </w:rPr>
              <m:t>σ</m:t>
            </m:r>
          </m:e>
        </m:d>
      </m:oMath>
      <w:r w:rsidRPr="00310F47">
        <w:rPr>
          <w:rFonts w:ascii="Times New Roman" w:hAnsi="Times New Roman" w:cs="Times New Roman"/>
          <w:i/>
          <w:iCs/>
          <w:noProof/>
          <w:sz w:val="20"/>
          <w:szCs w:val="20"/>
        </w:rPr>
        <w:t xml:space="preserve"> существует </w:t>
      </w:r>
      <m:oMath>
        <m:r>
          <w:rPr>
            <w:rFonts w:ascii="Cambria Math" w:hAnsi="Cambria Math" w:cs="Times New Roman"/>
            <w:noProof/>
            <w:sz w:val="20"/>
            <w:szCs w:val="20"/>
          </w:rPr>
          <m:t>φ∈</m:t>
        </m:r>
        <m:r>
          <w:rPr>
            <w:rFonts w:ascii="Cambria Math" w:hAnsi="Cambria Math" w:cs="Times New Roman"/>
            <w:noProof/>
            <w:sz w:val="20"/>
            <w:szCs w:val="20"/>
            <w:lang w:val="en-US"/>
          </w:rPr>
          <m:t>Aut</m:t>
        </m:r>
        <m:r>
          <m:rPr>
            <m:scr m:val="fraktur"/>
          </m:rPr>
          <w:rPr>
            <w:rFonts w:ascii="Cambria Math" w:hAnsi="Cambria Math" w:cs="Times New Roman"/>
            <w:noProof/>
            <w:sz w:val="20"/>
            <w:szCs w:val="20"/>
          </w:rPr>
          <m:t>M</m:t>
        </m:r>
      </m:oMath>
      <w:r w:rsidRPr="00310F47">
        <w:rPr>
          <w:rFonts w:ascii="Times New Roman" w:hAnsi="Times New Roman" w:cs="Times New Roman"/>
          <w:i/>
          <w:iCs/>
          <w:noProof/>
          <w:sz w:val="20"/>
          <w:szCs w:val="20"/>
        </w:rPr>
        <w:t xml:space="preserve"> со свойством </w:t>
      </w:r>
      <m:oMath>
        <m:r>
          <w:rPr>
            <w:rFonts w:ascii="Cambria Math" w:hAnsi="Cambria Math" w:cs="Times New Roman"/>
            <w:noProof/>
            <w:sz w:val="20"/>
            <w:szCs w:val="20"/>
          </w:rPr>
          <m:t>φ</m:t>
        </m:r>
        <m:r>
          <w:rPr>
            <w:rFonts w:ascii="Cambria Math" w:hAnsi="Times New Roman" w:cs="Times New Roman"/>
            <w:noProof/>
            <w:sz w:val="20"/>
            <w:szCs w:val="20"/>
          </w:rPr>
          <m:t>(</m:t>
        </m:r>
        <m:r>
          <w:rPr>
            <w:rFonts w:ascii="Cambria Math" w:hAnsi="Cambria Math" w:cs="Times New Roman"/>
            <w:noProof/>
            <w:sz w:val="20"/>
            <w:szCs w:val="20"/>
          </w:rPr>
          <m:t>A</m:t>
        </m:r>
        <m:r>
          <w:rPr>
            <w:rFonts w:ascii="Cambria Math" w:hAnsi="Times New Roman" w:cs="Times New Roman"/>
            <w:noProof/>
            <w:sz w:val="20"/>
            <w:szCs w:val="20"/>
          </w:rPr>
          <m:t>)</m:t>
        </m:r>
        <m:r>
          <w:rPr>
            <w:rFonts w:ascii="Cambria Math" w:hAnsi="Cambria Math" w:cs="Times New Roman"/>
            <w:noProof/>
            <w:sz w:val="20"/>
            <w:szCs w:val="20"/>
          </w:rPr>
          <m:t>⊆S</m:t>
        </m:r>
      </m:oMath>
      <w:r w:rsidRPr="00310F47">
        <w:rPr>
          <w:rFonts w:ascii="Times New Roman" w:hAnsi="Times New Roman" w:cs="Times New Roman"/>
          <w:i/>
          <w:iCs/>
          <w:noProof/>
          <w:sz w:val="20"/>
          <w:szCs w:val="20"/>
        </w:rPr>
        <w:t xml:space="preserve">. Множество </w:t>
      </w:r>
      <m:oMath>
        <m:r>
          <w:rPr>
            <w:rFonts w:ascii="Cambria Math" w:hAnsi="Cambria Math" w:cs="Times New Roman"/>
            <w:noProof/>
            <w:sz w:val="20"/>
            <w:szCs w:val="20"/>
          </w:rPr>
          <m:t>S</m:t>
        </m:r>
      </m:oMath>
      <w:r w:rsidRPr="00310F47">
        <w:rPr>
          <w:rFonts w:ascii="Times New Roman" w:hAnsi="Times New Roman" w:cs="Times New Roman"/>
          <w:i/>
          <w:iCs/>
          <w:noProof/>
          <w:sz w:val="20"/>
          <w:szCs w:val="20"/>
        </w:rPr>
        <w:t xml:space="preserve"> будем называть множеством прототипов для структуры </w:t>
      </w:r>
      <m:oMath>
        <m:r>
          <m:rPr>
            <m:scr m:val="fraktur"/>
          </m:rPr>
          <w:rPr>
            <w:rFonts w:ascii="Cambria Math" w:hAnsi="Cambria Math" w:cs="Times New Roman"/>
            <w:noProof/>
            <w:sz w:val="20"/>
            <w:szCs w:val="20"/>
          </w:rPr>
          <m:t>M</m:t>
        </m:r>
      </m:oMath>
      <w:r w:rsidRPr="00310F47">
        <w:rPr>
          <w:rFonts w:ascii="Times New Roman" w:hAnsi="Times New Roman" w:cs="Times New Roman"/>
          <w:i/>
          <w:iCs/>
          <w:noProof/>
          <w:sz w:val="20"/>
          <w:szCs w:val="20"/>
        </w:rPr>
        <w:t>.</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Где через</w:t>
      </w:r>
    </w:p>
    <w:p w:rsidR="00330FF8" w:rsidRPr="00310F47" w:rsidRDefault="0090603B" w:rsidP="00F45E1D">
      <w:pPr>
        <w:tabs>
          <w:tab w:val="center" w:pos="4800"/>
          <w:tab w:val="right" w:pos="9500"/>
        </w:tabs>
        <w:spacing w:after="0" w:line="240" w:lineRule="auto"/>
        <w:ind w:firstLine="567"/>
        <w:jc w:val="both"/>
        <w:rPr>
          <w:rFonts w:ascii="Times New Roman" w:hAnsi="Times New Roman" w:cs="Times New Roman"/>
          <w:noProof/>
          <w:sz w:val="20"/>
          <w:szCs w:val="20"/>
        </w:rPr>
      </w:pPr>
      <m:oMath>
        <m:d>
          <m:dPr>
            <m:begChr m:val="‖"/>
            <m:endChr m:val="‖"/>
            <m:ctrlPr>
              <w:rPr>
                <w:rFonts w:ascii="Cambria Math" w:hAnsi="Times New Roman" w:cs="Times New Roman"/>
                <w:i/>
                <w:iCs/>
                <w:noProof/>
                <w:sz w:val="20"/>
                <w:szCs w:val="20"/>
              </w:rPr>
            </m:ctrlPr>
          </m:dPr>
          <m:e>
            <m:r>
              <w:rPr>
                <w:rFonts w:ascii="Cambria Math" w:hAnsi="Cambria Math" w:cs="Times New Roman"/>
                <w:noProof/>
                <w:sz w:val="20"/>
                <w:szCs w:val="20"/>
              </w:rPr>
              <m:t>σ</m:t>
            </m:r>
          </m:e>
        </m:d>
      </m:oMath>
      <w:r w:rsidR="00330FF8" w:rsidRPr="00310F47">
        <w:rPr>
          <w:rFonts w:ascii="Times New Roman" w:hAnsi="Times New Roman" w:cs="Times New Roman"/>
          <w:noProof/>
          <w:sz w:val="20"/>
          <w:szCs w:val="20"/>
        </w:rPr>
        <w:t xml:space="preserve"> обозначается высота сигнатуры - максимальное число аргументов символов сигнатуры </w:t>
      </w:r>
      <m:oMath>
        <m:r>
          <w:rPr>
            <w:rFonts w:ascii="Cambria Math" w:hAnsi="Cambria Math" w:cs="Times New Roman"/>
            <w:noProof/>
            <w:sz w:val="20"/>
            <w:szCs w:val="20"/>
          </w:rPr>
          <m:t>σ</m:t>
        </m:r>
      </m:oMath>
      <w:r w:rsidR="00330FF8" w:rsidRPr="00310F47">
        <w:rPr>
          <w:rFonts w:ascii="Times New Roman" w:hAnsi="Times New Roman" w:cs="Times New Roman"/>
          <w:noProof/>
          <w:sz w:val="20"/>
          <w:szCs w:val="20"/>
        </w:rPr>
        <w:t>.</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m:oMath>
        <m:r>
          <w:rPr>
            <w:rFonts w:ascii="Cambria Math" w:hAnsi="Cambria Math" w:cs="Times New Roman"/>
            <w:noProof/>
            <w:sz w:val="20"/>
            <w:szCs w:val="20"/>
            <w:lang w:val="en-US"/>
          </w:rPr>
          <m:t>Aut</m:t>
        </m:r>
        <m:r>
          <m:rPr>
            <m:scr m:val="fraktur"/>
          </m:rPr>
          <w:rPr>
            <w:rFonts w:ascii="Cambria Math" w:hAnsi="Cambria Math" w:cs="Times New Roman"/>
            <w:noProof/>
            <w:sz w:val="20"/>
            <w:szCs w:val="20"/>
          </w:rPr>
          <m:t>M</m:t>
        </m:r>
      </m:oMath>
      <w:r w:rsidRPr="00310F47">
        <w:rPr>
          <w:rFonts w:ascii="Times New Roman" w:hAnsi="Times New Roman" w:cs="Times New Roman"/>
          <w:noProof/>
          <w:sz w:val="20"/>
          <w:szCs w:val="20"/>
        </w:rPr>
        <w:t xml:space="preserve"> – группа всех автоморфизмов структуры </w:t>
      </w:r>
      <m:oMath>
        <m:r>
          <m:rPr>
            <m:scr m:val="fraktur"/>
          </m:rPr>
          <w:rPr>
            <w:rFonts w:ascii="Cambria Math" w:hAnsi="Cambria Math" w:cs="Times New Roman"/>
            <w:noProof/>
            <w:sz w:val="20"/>
            <w:szCs w:val="20"/>
          </w:rPr>
          <m:t>M</m:t>
        </m:r>
      </m:oMath>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Авторами [1] замечено, что любая структура конечной сигнатуры высоты 1, а также любая конечная структура конечной сигнатуры голографичны. В статье [1] приведен контр пример на основании которого не имеет смысла рассматривать голографичные структуры бесконечных сигнатур конечной высоты.</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b/>
          <w:bCs/>
          <w:noProof/>
          <w:sz w:val="20"/>
          <w:szCs w:val="20"/>
        </w:rPr>
        <w:t xml:space="preserve">Предложение 1. </w:t>
      </w:r>
      <w:r w:rsidRPr="00310F47">
        <w:rPr>
          <w:rFonts w:ascii="Times New Roman" w:hAnsi="Times New Roman" w:cs="Times New Roman"/>
          <w:i/>
          <w:iCs/>
          <w:noProof/>
          <w:sz w:val="20"/>
          <w:szCs w:val="20"/>
        </w:rPr>
        <w:t xml:space="preserve">[1, предложение 1] Пусть </w:t>
      </w:r>
      <m:oMath>
        <m:r>
          <m:rPr>
            <m:scr m:val="fraktur"/>
          </m:rPr>
          <w:rPr>
            <w:rFonts w:ascii="Cambria Math" w:hAnsi="Cambria Math" w:cs="Times New Roman"/>
            <w:noProof/>
            <w:sz w:val="20"/>
            <w:szCs w:val="20"/>
          </w:rPr>
          <m:t>M</m:t>
        </m:r>
      </m:oMath>
      <w:r w:rsidRPr="00310F47">
        <w:rPr>
          <w:rFonts w:ascii="Times New Roman" w:hAnsi="Times New Roman" w:cs="Times New Roman"/>
          <w:i/>
          <w:iCs/>
          <w:noProof/>
          <w:sz w:val="20"/>
          <w:szCs w:val="20"/>
        </w:rPr>
        <w:t xml:space="preserve"> — произвольная голографичная структура. Тогда в ее сигнатуре найдется конечное подмножество предикатов такое, что каждый из остальных сигнатурных предикатов </w:t>
      </w:r>
      <m:oMath>
        <m:r>
          <m:rPr>
            <m:scr m:val="fraktur"/>
          </m:rPr>
          <w:rPr>
            <w:rFonts w:ascii="Cambria Math" w:hAnsi="Cambria Math" w:cs="Times New Roman"/>
            <w:noProof/>
            <w:sz w:val="20"/>
            <w:szCs w:val="20"/>
          </w:rPr>
          <m:t>M</m:t>
        </m:r>
      </m:oMath>
      <w:r w:rsidRPr="00310F47">
        <w:rPr>
          <w:rFonts w:ascii="Times New Roman" w:hAnsi="Times New Roman" w:cs="Times New Roman"/>
          <w:i/>
          <w:noProof/>
          <w:sz w:val="20"/>
          <w:szCs w:val="20"/>
        </w:rPr>
        <w:t xml:space="preserve"> </w:t>
      </w:r>
      <w:r w:rsidRPr="00310F47">
        <w:rPr>
          <w:rFonts w:ascii="Times New Roman" w:hAnsi="Times New Roman" w:cs="Times New Roman"/>
          <w:i/>
          <w:iCs/>
          <w:noProof/>
          <w:sz w:val="20"/>
          <w:szCs w:val="20"/>
        </w:rPr>
        <w:t xml:space="preserve">совпадает с одним из предикатов из этого подмножества. </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Одним из центральных свойств голографичных структур является их похожесть со счетно–категоричными структурами. Так как из описания счетной категоричности следует конечность числа типов элементарной теории рассматриваемой структуры, то для изучения голографичности авторами [1] привлекается понятие группы автоморфизмов, действующей на основном множестве рассматриваемой голографичной структуры. Понятно, что число орбит такого действия совпадает с числом типов рассматриваемой элементарной теории.</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b/>
          <w:bCs/>
          <w:noProof/>
          <w:sz w:val="20"/>
          <w:szCs w:val="20"/>
        </w:rPr>
        <w:t xml:space="preserve">Определение 2. </w:t>
      </w:r>
      <w:r w:rsidRPr="00310F47">
        <w:rPr>
          <w:rFonts w:ascii="Times New Roman" w:hAnsi="Times New Roman" w:cs="Times New Roman"/>
          <w:i/>
          <w:iCs/>
          <w:noProof/>
          <w:sz w:val="20"/>
          <w:szCs w:val="20"/>
        </w:rPr>
        <w:t xml:space="preserve">[1, определение 2] Группа </w:t>
      </w:r>
      <m:oMath>
        <m:r>
          <w:rPr>
            <w:rFonts w:ascii="Cambria Math" w:hAnsi="Cambria Math" w:cs="Times New Roman"/>
            <w:noProof/>
            <w:sz w:val="20"/>
            <w:szCs w:val="20"/>
          </w:rPr>
          <m:t>G</m:t>
        </m:r>
      </m:oMath>
      <w:r w:rsidRPr="00310F47">
        <w:rPr>
          <w:rFonts w:ascii="Times New Roman" w:hAnsi="Times New Roman" w:cs="Times New Roman"/>
          <w:i/>
          <w:iCs/>
          <w:noProof/>
          <w:sz w:val="20"/>
          <w:szCs w:val="20"/>
        </w:rPr>
        <w:t xml:space="preserve"> действует почти </w:t>
      </w:r>
      <m:oMath>
        <m:r>
          <w:rPr>
            <w:rFonts w:ascii="Cambria Math" w:hAnsi="Cambria Math" w:cs="Times New Roman"/>
            <w:noProof/>
            <w:sz w:val="20"/>
            <w:szCs w:val="20"/>
          </w:rPr>
          <m:t>n</m:t>
        </m:r>
      </m:oMath>
      <w:r w:rsidRPr="00310F47">
        <w:rPr>
          <w:rFonts w:ascii="Times New Roman" w:hAnsi="Times New Roman" w:cs="Times New Roman"/>
          <w:i/>
          <w:iCs/>
          <w:noProof/>
          <w:sz w:val="20"/>
          <w:szCs w:val="20"/>
        </w:rPr>
        <w:t xml:space="preserve">–кратно транзитивно на множестве </w:t>
      </w:r>
      <m:oMath>
        <m:r>
          <w:rPr>
            <w:rFonts w:ascii="Cambria Math" w:hAnsi="Cambria Math" w:cs="Times New Roman"/>
            <w:noProof/>
            <w:sz w:val="20"/>
            <w:szCs w:val="20"/>
          </w:rPr>
          <m:t>M</m:t>
        </m:r>
      </m:oMath>
      <w:r w:rsidRPr="00310F47">
        <w:rPr>
          <w:rFonts w:ascii="Times New Roman" w:hAnsi="Times New Roman" w:cs="Times New Roman"/>
          <w:i/>
          <w:iCs/>
          <w:noProof/>
          <w:sz w:val="20"/>
          <w:szCs w:val="20"/>
        </w:rPr>
        <w:t xml:space="preserve">, если при ее действии число орбит </w:t>
      </w:r>
      <m:oMath>
        <m:r>
          <w:rPr>
            <w:rFonts w:ascii="Cambria Math" w:hAnsi="Cambria Math" w:cs="Times New Roman"/>
            <w:noProof/>
            <w:sz w:val="20"/>
            <w:szCs w:val="20"/>
          </w:rPr>
          <m:t>n</m:t>
        </m:r>
      </m:oMath>
      <w:r w:rsidRPr="00310F47">
        <w:rPr>
          <w:rFonts w:ascii="Times New Roman" w:hAnsi="Times New Roman" w:cs="Times New Roman"/>
          <w:i/>
          <w:iCs/>
          <w:noProof/>
          <w:sz w:val="20"/>
          <w:szCs w:val="20"/>
        </w:rPr>
        <w:t xml:space="preserve">-ок, составленных из попарно различных элементов множества </w:t>
      </w:r>
      <m:oMath>
        <m:r>
          <w:rPr>
            <w:rFonts w:ascii="Cambria Math" w:hAnsi="Cambria Math" w:cs="Times New Roman"/>
            <w:noProof/>
            <w:sz w:val="20"/>
            <w:szCs w:val="20"/>
          </w:rPr>
          <m:t>M</m:t>
        </m:r>
      </m:oMath>
      <w:r w:rsidRPr="00310F47">
        <w:rPr>
          <w:rFonts w:ascii="Times New Roman" w:hAnsi="Times New Roman" w:cs="Times New Roman"/>
          <w:i/>
          <w:iCs/>
          <w:noProof/>
          <w:sz w:val="20"/>
          <w:szCs w:val="20"/>
        </w:rPr>
        <w:t xml:space="preserve"> конечно.</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Следующая теорема связывает понятие голографичности структуры с числом типов (количеством орбит) элементарной теории рассматриваемой структуры.</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b/>
          <w:bCs/>
          <w:noProof/>
          <w:sz w:val="20"/>
          <w:szCs w:val="20"/>
        </w:rPr>
        <w:t xml:space="preserve">Теорема 1. </w:t>
      </w:r>
      <w:r w:rsidRPr="00310F47">
        <w:rPr>
          <w:rFonts w:ascii="Times New Roman" w:hAnsi="Times New Roman" w:cs="Times New Roman"/>
          <w:i/>
          <w:iCs/>
          <w:noProof/>
          <w:sz w:val="20"/>
          <w:szCs w:val="20"/>
        </w:rPr>
        <w:t xml:space="preserve">[1, теорема 1] Произвольная структура конечной предикатной сигнатуры </w:t>
      </w:r>
      <m:oMath>
        <m:r>
          <w:rPr>
            <w:rFonts w:ascii="Cambria Math" w:hAnsi="Cambria Math" w:cs="Times New Roman"/>
            <w:noProof/>
            <w:sz w:val="20"/>
            <w:szCs w:val="20"/>
          </w:rPr>
          <m:t>σ</m:t>
        </m:r>
      </m:oMath>
      <w:r w:rsidRPr="00310F47">
        <w:rPr>
          <w:rFonts w:ascii="Times New Roman" w:hAnsi="Times New Roman" w:cs="Times New Roman"/>
          <w:i/>
          <w:iCs/>
          <w:noProof/>
          <w:sz w:val="20"/>
          <w:szCs w:val="20"/>
        </w:rPr>
        <w:t xml:space="preserve"> голографична тогда и только тогда, когда группа всех ее автоморфизмов действует на ней почти </w:t>
      </w:r>
      <m:oMath>
        <m:d>
          <m:dPr>
            <m:begChr m:val="‖"/>
            <m:endChr m:val="‖"/>
            <m:ctrlPr>
              <w:rPr>
                <w:rFonts w:ascii="Cambria Math" w:hAnsi="Times New Roman" w:cs="Times New Roman"/>
                <w:i/>
                <w:iCs/>
                <w:noProof/>
                <w:sz w:val="20"/>
                <w:szCs w:val="20"/>
              </w:rPr>
            </m:ctrlPr>
          </m:dPr>
          <m:e>
            <m:r>
              <w:rPr>
                <w:rFonts w:ascii="Cambria Math" w:hAnsi="Cambria Math" w:cs="Times New Roman"/>
                <w:noProof/>
                <w:sz w:val="20"/>
                <w:szCs w:val="20"/>
              </w:rPr>
              <m:t>σ</m:t>
            </m:r>
          </m:e>
        </m:d>
      </m:oMath>
      <w:r w:rsidRPr="00310F47">
        <w:rPr>
          <w:rFonts w:ascii="Times New Roman" w:hAnsi="Times New Roman" w:cs="Times New Roman"/>
          <w:i/>
          <w:iCs/>
          <w:noProof/>
          <w:sz w:val="20"/>
          <w:szCs w:val="20"/>
        </w:rPr>
        <w:t xml:space="preserve">-кратно транзитивно. </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b/>
          <w:bCs/>
          <w:noProof/>
          <w:sz w:val="20"/>
          <w:szCs w:val="20"/>
        </w:rPr>
        <w:t xml:space="preserve">Следствие 1. </w:t>
      </w:r>
      <w:r w:rsidRPr="00310F47">
        <w:rPr>
          <w:rFonts w:ascii="Times New Roman" w:hAnsi="Times New Roman" w:cs="Times New Roman"/>
          <w:i/>
          <w:iCs/>
          <w:noProof/>
          <w:sz w:val="20"/>
          <w:szCs w:val="20"/>
        </w:rPr>
        <w:t xml:space="preserve">[1, следствие 1.1] Любая счетно категоричная структура конечной предикатной сигнатуры голографична. </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В работе [1] был построен пример, который позволяет сформулировать следующее утверждение. </w:t>
      </w:r>
    </w:p>
    <w:p w:rsidR="00330FF8" w:rsidRPr="00310F47" w:rsidRDefault="00330FF8" w:rsidP="00F45E1D">
      <w:pPr>
        <w:tabs>
          <w:tab w:val="center" w:pos="4800"/>
          <w:tab w:val="right" w:pos="9500"/>
        </w:tabs>
        <w:spacing w:after="0" w:line="240" w:lineRule="auto"/>
        <w:ind w:firstLine="567"/>
        <w:rPr>
          <w:rFonts w:ascii="Times New Roman" w:hAnsi="Times New Roman" w:cs="Times New Roman"/>
          <w:noProof/>
          <w:sz w:val="20"/>
          <w:szCs w:val="20"/>
        </w:rPr>
      </w:pPr>
      <w:r w:rsidRPr="00310F47">
        <w:rPr>
          <w:rFonts w:ascii="Times New Roman" w:hAnsi="Times New Roman" w:cs="Times New Roman"/>
          <w:b/>
          <w:bCs/>
          <w:noProof/>
          <w:sz w:val="20"/>
          <w:szCs w:val="20"/>
        </w:rPr>
        <w:t xml:space="preserve">Теорема 2. </w:t>
      </w:r>
      <w:r w:rsidRPr="00310F47">
        <w:rPr>
          <w:rFonts w:ascii="Times New Roman" w:hAnsi="Times New Roman" w:cs="Times New Roman"/>
          <w:i/>
          <w:iCs/>
          <w:noProof/>
          <w:sz w:val="20"/>
          <w:szCs w:val="20"/>
        </w:rPr>
        <w:t xml:space="preserve">[1, теорема 2] Существует счетная голографичная структура, не являющаяся счетно категоричной. </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В работе [1] приведены описания следующих голографичных структур в некоторых классах структур.</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b/>
          <w:bCs/>
          <w:noProof/>
          <w:sz w:val="20"/>
          <w:szCs w:val="20"/>
        </w:rPr>
        <w:t xml:space="preserve">Теорема 3. </w:t>
      </w:r>
      <w:r w:rsidRPr="00310F47">
        <w:rPr>
          <w:rFonts w:ascii="Times New Roman" w:hAnsi="Times New Roman" w:cs="Times New Roman"/>
          <w:i/>
          <w:iCs/>
          <w:noProof/>
          <w:sz w:val="20"/>
          <w:szCs w:val="20"/>
        </w:rPr>
        <w:t xml:space="preserve">[1, теорема 4] Для произвольной не более чем счетной булевой алгебры </w:t>
      </w:r>
      <m:oMath>
        <m:r>
          <m:rPr>
            <m:scr m:val="fraktur"/>
          </m:rPr>
          <w:rPr>
            <w:rFonts w:ascii="Cambria Math" w:hAnsi="Cambria Math" w:cs="Times New Roman"/>
            <w:noProof/>
            <w:sz w:val="20"/>
            <w:szCs w:val="20"/>
          </w:rPr>
          <m:t>B</m:t>
        </m:r>
      </m:oMath>
      <w:r w:rsidRPr="00310F47">
        <w:rPr>
          <w:rFonts w:ascii="Times New Roman" w:hAnsi="Times New Roman" w:cs="Times New Roman"/>
          <w:i/>
          <w:iCs/>
          <w:noProof/>
          <w:sz w:val="20"/>
          <w:szCs w:val="20"/>
        </w:rPr>
        <w:t xml:space="preserve"> следующие условия эквивалентны:</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i/>
          <w:iCs/>
          <w:noProof/>
          <w:sz w:val="20"/>
          <w:szCs w:val="20"/>
        </w:rPr>
      </w:pPr>
      <w:r w:rsidRPr="00310F47">
        <w:rPr>
          <w:rFonts w:ascii="Times New Roman" w:hAnsi="Times New Roman" w:cs="Times New Roman"/>
          <w:i/>
          <w:iCs/>
          <w:noProof/>
          <w:sz w:val="20"/>
          <w:szCs w:val="20"/>
        </w:rPr>
        <w:t xml:space="preserve">(1) </w:t>
      </w:r>
      <m:oMath>
        <m:r>
          <m:rPr>
            <m:scr m:val="fraktur"/>
          </m:rPr>
          <w:rPr>
            <w:rFonts w:ascii="Cambria Math" w:hAnsi="Cambria Math" w:cs="Times New Roman"/>
            <w:noProof/>
            <w:sz w:val="20"/>
            <w:szCs w:val="20"/>
          </w:rPr>
          <m:t>B</m:t>
        </m:r>
      </m:oMath>
      <w:r w:rsidRPr="00310F47">
        <w:rPr>
          <w:rFonts w:ascii="Times New Roman" w:hAnsi="Times New Roman" w:cs="Times New Roman"/>
          <w:i/>
          <w:iCs/>
          <w:noProof/>
          <w:sz w:val="20"/>
          <w:szCs w:val="20"/>
        </w:rPr>
        <w:t xml:space="preserve"> голографична,</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i/>
          <w:iCs/>
          <w:noProof/>
          <w:sz w:val="20"/>
          <w:szCs w:val="20"/>
        </w:rPr>
      </w:pPr>
      <w:r w:rsidRPr="00310F47">
        <w:rPr>
          <w:rFonts w:ascii="Times New Roman" w:hAnsi="Times New Roman" w:cs="Times New Roman"/>
          <w:i/>
          <w:iCs/>
          <w:noProof/>
          <w:sz w:val="20"/>
          <w:szCs w:val="20"/>
        </w:rPr>
        <w:t xml:space="preserve">(2) </w:t>
      </w:r>
      <m:oMath>
        <m:r>
          <m:rPr>
            <m:scr m:val="fraktur"/>
          </m:rPr>
          <w:rPr>
            <w:rFonts w:ascii="Cambria Math" w:hAnsi="Cambria Math" w:cs="Times New Roman"/>
            <w:noProof/>
            <w:sz w:val="20"/>
            <w:szCs w:val="20"/>
          </w:rPr>
          <m:t>B</m:t>
        </m:r>
      </m:oMath>
      <w:r w:rsidRPr="00310F47">
        <w:rPr>
          <w:rFonts w:ascii="Times New Roman" w:hAnsi="Times New Roman" w:cs="Times New Roman"/>
          <w:i/>
          <w:iCs/>
          <w:noProof/>
          <w:sz w:val="20"/>
          <w:szCs w:val="20"/>
        </w:rPr>
        <w:t xml:space="preserve"> содержит конечное число атомов,</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i/>
          <w:iCs/>
          <w:noProof/>
          <w:sz w:val="20"/>
          <w:szCs w:val="20"/>
        </w:rPr>
      </w:pPr>
      <w:r w:rsidRPr="00310F47">
        <w:rPr>
          <w:rFonts w:ascii="Times New Roman" w:hAnsi="Times New Roman" w:cs="Times New Roman"/>
          <w:i/>
          <w:iCs/>
          <w:noProof/>
          <w:sz w:val="20"/>
          <w:szCs w:val="20"/>
        </w:rPr>
        <w:t xml:space="preserve">(3) </w:t>
      </w:r>
      <m:oMath>
        <m:r>
          <m:rPr>
            <m:scr m:val="fraktur"/>
          </m:rPr>
          <w:rPr>
            <w:rFonts w:ascii="Cambria Math" w:hAnsi="Cambria Math" w:cs="Times New Roman"/>
            <w:noProof/>
            <w:sz w:val="20"/>
            <w:szCs w:val="20"/>
          </w:rPr>
          <m:t>B</m:t>
        </m:r>
      </m:oMath>
      <w:r w:rsidRPr="00310F47">
        <w:rPr>
          <w:rFonts w:ascii="Times New Roman" w:hAnsi="Times New Roman" w:cs="Times New Roman"/>
          <w:i/>
          <w:iCs/>
          <w:noProof/>
          <w:sz w:val="20"/>
          <w:szCs w:val="20"/>
        </w:rPr>
        <w:t xml:space="preserve"> счетно категорична.</w:t>
      </w:r>
    </w:p>
    <w:p w:rsidR="00330FF8" w:rsidRPr="00310F47" w:rsidRDefault="00330FF8" w:rsidP="00F45E1D">
      <w:pPr>
        <w:tabs>
          <w:tab w:val="center" w:pos="4800"/>
          <w:tab w:val="right" w:pos="9500"/>
        </w:tabs>
        <w:spacing w:after="0" w:line="240" w:lineRule="auto"/>
        <w:ind w:firstLine="567"/>
        <w:rPr>
          <w:rFonts w:ascii="Times New Roman" w:hAnsi="Times New Roman" w:cs="Times New Roman"/>
          <w:noProof/>
          <w:sz w:val="20"/>
          <w:szCs w:val="20"/>
        </w:rPr>
      </w:pPr>
      <w:r w:rsidRPr="00310F47">
        <w:rPr>
          <w:rFonts w:ascii="Times New Roman" w:hAnsi="Times New Roman" w:cs="Times New Roman"/>
          <w:b/>
          <w:bCs/>
          <w:noProof/>
          <w:sz w:val="20"/>
          <w:szCs w:val="20"/>
        </w:rPr>
        <w:t xml:space="preserve">Теорема 4. </w:t>
      </w:r>
      <w:r w:rsidRPr="00310F47">
        <w:rPr>
          <w:rFonts w:ascii="Times New Roman" w:hAnsi="Times New Roman" w:cs="Times New Roman"/>
          <w:i/>
          <w:iCs/>
          <w:noProof/>
          <w:sz w:val="20"/>
          <w:szCs w:val="20"/>
        </w:rPr>
        <w:t xml:space="preserve">[1, теорема 5] Пусть </w:t>
      </w:r>
      <m:oMath>
        <m:r>
          <m:rPr>
            <m:scr m:val="script"/>
            <m:sty m:val="bi"/>
          </m:rPr>
          <w:rPr>
            <w:rFonts w:ascii="Cambria Math" w:hAnsi="Cambria Math" w:cs="Times New Roman"/>
            <w:noProof/>
            <w:sz w:val="20"/>
            <w:szCs w:val="20"/>
          </w:rPr>
          <m:t>B</m:t>
        </m:r>
      </m:oMath>
      <w:r w:rsidRPr="00310F47">
        <w:rPr>
          <w:rFonts w:ascii="Times New Roman" w:hAnsi="Times New Roman" w:cs="Times New Roman"/>
          <w:i/>
          <w:iCs/>
          <w:noProof/>
          <w:sz w:val="20"/>
          <w:szCs w:val="20"/>
        </w:rPr>
        <w:t xml:space="preserve"> — булева алгебра. Тогда следующие условия эквивалентны:</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i/>
          <w:iCs/>
          <w:noProof/>
          <w:sz w:val="20"/>
          <w:szCs w:val="20"/>
        </w:rPr>
      </w:pPr>
      <w:r w:rsidRPr="00310F47">
        <w:rPr>
          <w:rFonts w:ascii="Times New Roman" w:hAnsi="Times New Roman" w:cs="Times New Roman"/>
          <w:i/>
          <w:iCs/>
          <w:noProof/>
          <w:sz w:val="20"/>
          <w:szCs w:val="20"/>
        </w:rPr>
        <w:t xml:space="preserve">1) </w:t>
      </w:r>
      <m:oMath>
        <m:r>
          <m:rPr>
            <m:scr m:val="fraktur"/>
          </m:rPr>
          <w:rPr>
            <w:rFonts w:ascii="Cambria Math" w:hAnsi="Cambria Math" w:cs="Times New Roman"/>
            <w:noProof/>
            <w:sz w:val="20"/>
            <w:szCs w:val="20"/>
          </w:rPr>
          <m:t>B</m:t>
        </m:r>
      </m:oMath>
      <w:r w:rsidRPr="00310F47">
        <w:rPr>
          <w:rFonts w:ascii="Times New Roman" w:hAnsi="Times New Roman" w:cs="Times New Roman"/>
          <w:i/>
          <w:iCs/>
          <w:noProof/>
          <w:sz w:val="20"/>
          <w:szCs w:val="20"/>
        </w:rPr>
        <w:t xml:space="preserve"> голографична,</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i/>
          <w:iCs/>
          <w:noProof/>
          <w:sz w:val="20"/>
          <w:szCs w:val="20"/>
        </w:rPr>
      </w:pPr>
      <w:r w:rsidRPr="00310F47">
        <w:rPr>
          <w:rFonts w:ascii="Times New Roman" w:hAnsi="Times New Roman" w:cs="Times New Roman"/>
          <w:i/>
          <w:iCs/>
          <w:noProof/>
          <w:sz w:val="20"/>
          <w:szCs w:val="20"/>
        </w:rPr>
        <w:t xml:space="preserve">2) число типов изоморфизма алгебр </w:t>
      </w:r>
      <m:oMath>
        <m:r>
          <m:rPr>
            <m:scr m:val="fraktur"/>
          </m:rPr>
          <w:rPr>
            <w:rFonts w:ascii="Cambria Math" w:hAnsi="Cambria Math" w:cs="Times New Roman"/>
            <w:noProof/>
            <w:sz w:val="20"/>
            <w:szCs w:val="20"/>
          </w:rPr>
          <m:t>B</m:t>
        </m:r>
        <m:r>
          <w:rPr>
            <w:rFonts w:ascii="Times New Roman" w:hAnsi="Cambria Math" w:cs="Times New Roman"/>
            <w:noProof/>
            <w:sz w:val="20"/>
            <w:szCs w:val="20"/>
          </w:rPr>
          <m:t>↾</m:t>
        </m:r>
        <m:r>
          <w:rPr>
            <w:rFonts w:ascii="Cambria Math" w:hAnsi="Cambria Math" w:cs="Times New Roman"/>
            <w:noProof/>
            <w:sz w:val="20"/>
            <w:szCs w:val="20"/>
          </w:rPr>
          <m:t>a</m:t>
        </m:r>
      </m:oMath>
      <w:r w:rsidRPr="00310F47">
        <w:rPr>
          <w:rFonts w:ascii="Times New Roman" w:hAnsi="Times New Roman" w:cs="Times New Roman"/>
          <w:i/>
          <w:iCs/>
          <w:noProof/>
          <w:sz w:val="20"/>
          <w:szCs w:val="20"/>
        </w:rPr>
        <w:t xml:space="preserve">, </w:t>
      </w:r>
      <m:oMath>
        <m:r>
          <w:rPr>
            <w:rFonts w:ascii="Cambria Math" w:hAnsi="Cambria Math" w:cs="Times New Roman"/>
            <w:noProof/>
            <w:sz w:val="20"/>
            <w:szCs w:val="20"/>
          </w:rPr>
          <m:t>a∈B</m:t>
        </m:r>
      </m:oMath>
      <w:r w:rsidRPr="00310F47">
        <w:rPr>
          <w:rFonts w:ascii="Times New Roman" w:hAnsi="Times New Roman" w:cs="Times New Roman"/>
          <w:i/>
          <w:iCs/>
          <w:noProof/>
          <w:sz w:val="20"/>
          <w:szCs w:val="20"/>
        </w:rPr>
        <w:t>, конечно.</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i/>
          <w:iCs/>
          <w:noProof/>
          <w:sz w:val="20"/>
          <w:szCs w:val="20"/>
        </w:rPr>
      </w:pPr>
      <w:r w:rsidRPr="00310F47">
        <w:rPr>
          <w:rFonts w:ascii="Times New Roman" w:hAnsi="Times New Roman" w:cs="Times New Roman"/>
          <w:i/>
          <w:iCs/>
          <w:noProof/>
          <w:sz w:val="20"/>
          <w:szCs w:val="20"/>
        </w:rPr>
        <w:t xml:space="preserve">3) число типов изоморфизма алгебр </w:t>
      </w:r>
      <m:oMath>
        <m:d>
          <m:dPr>
            <m:begChr m:val="〈"/>
            <m:endChr m:val="〉"/>
            <m:ctrlPr>
              <w:rPr>
                <w:rFonts w:ascii="Cambria Math" w:hAnsi="Times New Roman" w:cs="Times New Roman"/>
                <w:i/>
                <w:iCs/>
                <w:noProof/>
                <w:sz w:val="20"/>
                <w:szCs w:val="20"/>
              </w:rPr>
            </m:ctrlPr>
          </m:dPr>
          <m:e>
            <m:r>
              <m:rPr>
                <m:scr m:val="fraktur"/>
              </m:rPr>
              <w:rPr>
                <w:rFonts w:ascii="Cambria Math" w:hAnsi="Cambria Math" w:cs="Times New Roman"/>
                <w:noProof/>
                <w:sz w:val="20"/>
                <w:szCs w:val="20"/>
              </w:rPr>
              <m:t>B</m:t>
            </m:r>
            <m:r>
              <w:rPr>
                <w:rFonts w:ascii="Cambria Math" w:hAnsi="Times New Roman" w:cs="Times New Roman"/>
                <w:noProof/>
                <w:sz w:val="20"/>
                <w:szCs w:val="20"/>
              </w:rPr>
              <m:t>;</m:t>
            </m:r>
            <m:r>
              <w:rPr>
                <w:rFonts w:ascii="Cambria Math" w:hAnsi="Cambria Math" w:cs="Times New Roman"/>
                <w:noProof/>
                <w:sz w:val="20"/>
                <w:szCs w:val="20"/>
              </w:rPr>
              <m:t>a</m:t>
            </m:r>
          </m:e>
        </m:d>
      </m:oMath>
      <w:r w:rsidRPr="00310F47">
        <w:rPr>
          <w:rFonts w:ascii="Times New Roman" w:hAnsi="Times New Roman" w:cs="Times New Roman"/>
          <w:i/>
          <w:iCs/>
          <w:noProof/>
          <w:sz w:val="20"/>
          <w:szCs w:val="20"/>
        </w:rPr>
        <w:t xml:space="preserve">, </w:t>
      </w:r>
      <m:oMath>
        <m:r>
          <m:rPr>
            <m:scr m:val="fraktur"/>
          </m:rPr>
          <w:rPr>
            <w:rFonts w:ascii="Cambria Math" w:hAnsi="Cambria Math" w:cs="Times New Roman"/>
            <w:noProof/>
            <w:sz w:val="20"/>
            <w:szCs w:val="20"/>
          </w:rPr>
          <m:t>∈B</m:t>
        </m:r>
      </m:oMath>
      <w:r w:rsidRPr="00310F47">
        <w:rPr>
          <w:rFonts w:ascii="Times New Roman" w:hAnsi="Times New Roman" w:cs="Times New Roman"/>
          <w:i/>
          <w:iCs/>
          <w:noProof/>
          <w:sz w:val="20"/>
          <w:szCs w:val="20"/>
        </w:rPr>
        <w:t xml:space="preserve">, конечно. </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b/>
          <w:bCs/>
          <w:noProof/>
          <w:sz w:val="20"/>
          <w:szCs w:val="20"/>
        </w:rPr>
        <w:t xml:space="preserve">Теорема 5. </w:t>
      </w:r>
      <w:r w:rsidRPr="00310F47">
        <w:rPr>
          <w:rFonts w:ascii="Times New Roman" w:hAnsi="Times New Roman" w:cs="Times New Roman"/>
          <w:i/>
          <w:iCs/>
          <w:noProof/>
          <w:sz w:val="20"/>
          <w:szCs w:val="20"/>
        </w:rPr>
        <w:t xml:space="preserve">[1, теорема 6] Произвольная абелева группа голографична тогда и только тогда, когда она является группой ограниченной экспоненты, т. е. удовлетворяет тождеству </w:t>
      </w:r>
      <m:oMath>
        <m:sSup>
          <m:sSupPr>
            <m:ctrlPr>
              <w:rPr>
                <w:rFonts w:ascii="Cambria Math" w:hAnsi="Times New Roman" w:cs="Times New Roman"/>
                <w:i/>
                <w:iCs/>
                <w:noProof/>
                <w:sz w:val="20"/>
                <w:szCs w:val="20"/>
              </w:rPr>
            </m:ctrlPr>
          </m:sSupPr>
          <m:e>
            <m:r>
              <w:rPr>
                <w:rFonts w:ascii="Cambria Math" w:hAnsi="Cambria Math" w:cs="Times New Roman"/>
                <w:noProof/>
                <w:sz w:val="20"/>
                <w:szCs w:val="20"/>
              </w:rPr>
              <m:t>x</m:t>
            </m:r>
          </m:e>
          <m:sup>
            <m:r>
              <w:rPr>
                <w:rFonts w:ascii="Cambria Math" w:hAnsi="Cambria Math" w:cs="Times New Roman"/>
                <w:noProof/>
                <w:sz w:val="20"/>
                <w:szCs w:val="20"/>
              </w:rPr>
              <m:t>l</m:t>
            </m:r>
          </m:sup>
        </m:sSup>
        <m:r>
          <w:rPr>
            <w:rFonts w:ascii="Cambria Math" w:hAnsi="Times New Roman" w:cs="Times New Roman"/>
            <w:noProof/>
            <w:sz w:val="20"/>
            <w:szCs w:val="20"/>
          </w:rPr>
          <m:t>=1</m:t>
        </m:r>
      </m:oMath>
      <w:r w:rsidRPr="00310F47">
        <w:rPr>
          <w:rFonts w:ascii="Times New Roman" w:hAnsi="Times New Roman" w:cs="Times New Roman"/>
          <w:i/>
          <w:iCs/>
          <w:noProof/>
          <w:sz w:val="20"/>
          <w:szCs w:val="20"/>
        </w:rPr>
        <w:t xml:space="preserve"> для подходящего </w:t>
      </w:r>
      <m:oMath>
        <m:r>
          <w:rPr>
            <w:rFonts w:ascii="Cambria Math" w:hAnsi="Cambria Math" w:cs="Times New Roman"/>
            <w:noProof/>
            <w:sz w:val="20"/>
            <w:szCs w:val="20"/>
          </w:rPr>
          <m:t>l</m:t>
        </m:r>
        <m:r>
          <w:rPr>
            <w:rFonts w:ascii="Cambria Math" w:hAnsi="Times New Roman" w:cs="Times New Roman"/>
            <w:noProof/>
            <w:sz w:val="20"/>
            <w:szCs w:val="20"/>
          </w:rPr>
          <m:t>&lt;</m:t>
        </m:r>
        <m:r>
          <w:rPr>
            <w:rFonts w:ascii="Cambria Math" w:hAnsi="Cambria Math" w:cs="Times New Roman"/>
            <w:noProof/>
            <w:sz w:val="20"/>
            <w:szCs w:val="20"/>
          </w:rPr>
          <m:t>ω</m:t>
        </m:r>
      </m:oMath>
      <w:r w:rsidRPr="00310F47">
        <w:rPr>
          <w:rFonts w:ascii="Times New Roman" w:hAnsi="Times New Roman" w:cs="Times New Roman"/>
          <w:i/>
          <w:iCs/>
          <w:noProof/>
          <w:sz w:val="20"/>
          <w:szCs w:val="20"/>
        </w:rPr>
        <w:t>.</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В работе [1] замечено, что в теореме 5 счетность группы не предполагается.</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Из теоремы 1 непосредственно следуют следующие теоремы.</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b/>
          <w:bCs/>
          <w:noProof/>
          <w:sz w:val="20"/>
          <w:szCs w:val="20"/>
        </w:rPr>
        <w:t xml:space="preserve">Теорема 6. </w:t>
      </w:r>
      <w:r w:rsidRPr="00310F47">
        <w:rPr>
          <w:rFonts w:ascii="Times New Roman" w:hAnsi="Times New Roman" w:cs="Times New Roman"/>
          <w:i/>
          <w:iCs/>
          <w:noProof/>
          <w:sz w:val="20"/>
          <w:szCs w:val="20"/>
        </w:rPr>
        <w:t xml:space="preserve">[1, теорема 8] Произвольный линейный порядок голографичен тогда и только тогда, когда он почти 2-кратно транзитивен. </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b/>
          <w:bCs/>
          <w:noProof/>
          <w:sz w:val="20"/>
          <w:szCs w:val="20"/>
        </w:rPr>
        <w:t xml:space="preserve">Теорема 7. </w:t>
      </w:r>
      <w:r w:rsidRPr="00310F47">
        <w:rPr>
          <w:rFonts w:ascii="Times New Roman" w:hAnsi="Times New Roman" w:cs="Times New Roman"/>
          <w:i/>
          <w:iCs/>
          <w:noProof/>
          <w:sz w:val="20"/>
          <w:szCs w:val="20"/>
        </w:rPr>
        <w:t xml:space="preserve">[1, теорема 9] Пусть </w:t>
      </w:r>
      <m:oMath>
        <m:r>
          <w:rPr>
            <w:rFonts w:ascii="Cambria Math" w:hAnsi="Cambria Math" w:cs="Times New Roman"/>
            <w:noProof/>
            <w:sz w:val="20"/>
            <w:szCs w:val="20"/>
          </w:rPr>
          <m:t>L</m:t>
        </m:r>
      </m:oMath>
      <w:r w:rsidRPr="00310F47">
        <w:rPr>
          <w:rFonts w:ascii="Times New Roman" w:hAnsi="Times New Roman" w:cs="Times New Roman"/>
          <w:i/>
          <w:iCs/>
          <w:noProof/>
          <w:sz w:val="20"/>
          <w:szCs w:val="20"/>
        </w:rPr>
        <w:t xml:space="preserve"> — счетный линейный порядок. Тогда следующие условия эквивалентны:</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i/>
          <w:iCs/>
          <w:noProof/>
          <w:sz w:val="20"/>
          <w:szCs w:val="20"/>
        </w:rPr>
      </w:pPr>
      <w:r w:rsidRPr="00310F47">
        <w:rPr>
          <w:rFonts w:ascii="Times New Roman" w:hAnsi="Times New Roman" w:cs="Times New Roman"/>
          <w:i/>
          <w:iCs/>
          <w:noProof/>
          <w:sz w:val="20"/>
          <w:szCs w:val="20"/>
        </w:rPr>
        <w:t xml:space="preserve">(1) </w:t>
      </w:r>
      <m:oMath>
        <m:r>
          <w:rPr>
            <w:rFonts w:ascii="Cambria Math" w:hAnsi="Cambria Math" w:cs="Times New Roman"/>
            <w:noProof/>
            <w:sz w:val="20"/>
            <w:szCs w:val="20"/>
          </w:rPr>
          <m:t>L</m:t>
        </m:r>
      </m:oMath>
      <w:r w:rsidRPr="00310F47">
        <w:rPr>
          <w:rFonts w:ascii="Times New Roman" w:hAnsi="Times New Roman" w:cs="Times New Roman"/>
          <w:i/>
          <w:iCs/>
          <w:noProof/>
          <w:sz w:val="20"/>
          <w:szCs w:val="20"/>
        </w:rPr>
        <w:t xml:space="preserve"> голографичен,</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i/>
          <w:iCs/>
          <w:noProof/>
          <w:sz w:val="20"/>
          <w:szCs w:val="20"/>
        </w:rPr>
      </w:pPr>
      <w:r w:rsidRPr="00310F47">
        <w:rPr>
          <w:rFonts w:ascii="Times New Roman" w:hAnsi="Times New Roman" w:cs="Times New Roman"/>
          <w:i/>
          <w:iCs/>
          <w:noProof/>
          <w:sz w:val="20"/>
          <w:szCs w:val="20"/>
        </w:rPr>
        <w:t xml:space="preserve">(2) </w:t>
      </w:r>
      <m:oMath>
        <m:r>
          <w:rPr>
            <w:rFonts w:ascii="Cambria Math" w:hAnsi="Cambria Math" w:cs="Times New Roman"/>
            <w:noProof/>
            <w:sz w:val="20"/>
            <w:szCs w:val="20"/>
          </w:rPr>
          <m:t>L</m:t>
        </m:r>
      </m:oMath>
      <w:r w:rsidRPr="00310F47">
        <w:rPr>
          <w:rFonts w:ascii="Times New Roman" w:hAnsi="Times New Roman" w:cs="Times New Roman"/>
          <w:i/>
          <w:iCs/>
          <w:noProof/>
          <w:sz w:val="20"/>
          <w:szCs w:val="20"/>
        </w:rPr>
        <w:t xml:space="preserve"> счетно категоричен,</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i/>
          <w:iCs/>
          <w:noProof/>
          <w:sz w:val="20"/>
          <w:szCs w:val="20"/>
        </w:rPr>
      </w:pPr>
      <w:r w:rsidRPr="00310F47">
        <w:rPr>
          <w:rFonts w:ascii="Times New Roman" w:hAnsi="Times New Roman" w:cs="Times New Roman"/>
          <w:i/>
          <w:iCs/>
          <w:noProof/>
          <w:sz w:val="20"/>
          <w:szCs w:val="20"/>
        </w:rPr>
        <w:t xml:space="preserve">(3) </w:t>
      </w:r>
      <m:oMath>
        <m:r>
          <w:rPr>
            <w:rFonts w:ascii="Cambria Math" w:hAnsi="Cambria Math" w:cs="Times New Roman"/>
            <w:noProof/>
            <w:sz w:val="20"/>
            <w:szCs w:val="20"/>
          </w:rPr>
          <m:t>L</m:t>
        </m:r>
      </m:oMath>
      <w:r w:rsidRPr="00310F47">
        <w:rPr>
          <w:rFonts w:ascii="Times New Roman" w:hAnsi="Times New Roman" w:cs="Times New Roman"/>
          <w:i/>
          <w:iCs/>
          <w:noProof/>
          <w:sz w:val="20"/>
          <w:szCs w:val="20"/>
        </w:rPr>
        <w:t xml:space="preserve"> принадлежит классу </w:t>
      </w:r>
      <m:oMath>
        <m:r>
          <w:rPr>
            <w:rFonts w:ascii="Cambria Math" w:hAnsi="Cambria Math" w:cs="Times New Roman"/>
            <w:noProof/>
            <w:sz w:val="20"/>
            <w:szCs w:val="20"/>
          </w:rPr>
          <m:t>K</m:t>
        </m:r>
      </m:oMath>
      <w:r w:rsidRPr="00310F47">
        <w:rPr>
          <w:rFonts w:ascii="Times New Roman" w:hAnsi="Times New Roman" w:cs="Times New Roman"/>
          <w:i/>
          <w:iCs/>
          <w:noProof/>
          <w:sz w:val="20"/>
          <w:szCs w:val="20"/>
        </w:rPr>
        <w:t>.</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b/>
          <w:bCs/>
          <w:noProof/>
          <w:sz w:val="20"/>
          <w:szCs w:val="20"/>
        </w:rPr>
        <w:lastRenderedPageBreak/>
        <w:t xml:space="preserve">Теорема 8. </w:t>
      </w:r>
      <w:r w:rsidRPr="00310F47">
        <w:rPr>
          <w:rFonts w:ascii="Times New Roman" w:hAnsi="Times New Roman" w:cs="Times New Roman"/>
          <w:i/>
          <w:iCs/>
          <w:noProof/>
          <w:sz w:val="20"/>
          <w:szCs w:val="20"/>
        </w:rPr>
        <w:t>[1, теорема 10] Класс голографичных полей совпадает с классом всех конечных полей.</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b/>
          <w:bCs/>
          <w:noProof/>
          <w:sz w:val="20"/>
          <w:szCs w:val="20"/>
        </w:rPr>
        <w:t xml:space="preserve">Теорема 9. </w:t>
      </w:r>
      <w:r w:rsidRPr="00310F47">
        <w:rPr>
          <w:rFonts w:ascii="Times New Roman" w:hAnsi="Times New Roman" w:cs="Times New Roman"/>
          <w:i/>
          <w:iCs/>
          <w:noProof/>
          <w:sz w:val="20"/>
          <w:szCs w:val="20"/>
        </w:rPr>
        <w:t xml:space="preserve">[1, раздел 6] Произвольная структура вида </w:t>
      </w:r>
      <m:oMath>
        <m:d>
          <m:dPr>
            <m:begChr m:val="〈"/>
            <m:endChr m:val="〉"/>
            <m:ctrlPr>
              <w:rPr>
                <w:rFonts w:ascii="Cambria Math" w:hAnsi="Times New Roman" w:cs="Times New Roman"/>
                <w:i/>
                <w:iCs/>
                <w:noProof/>
                <w:sz w:val="20"/>
                <w:szCs w:val="20"/>
              </w:rPr>
            </m:ctrlPr>
          </m:dPr>
          <m:e>
            <m:r>
              <w:rPr>
                <w:rFonts w:ascii="Cambria Math" w:hAnsi="Cambria Math" w:cs="Times New Roman"/>
                <w:noProof/>
                <w:sz w:val="20"/>
                <w:szCs w:val="20"/>
              </w:rPr>
              <m:t>M</m:t>
            </m:r>
            <m:r>
              <w:rPr>
                <w:rFonts w:ascii="Cambria Math" w:hAnsi="Times New Roman" w:cs="Times New Roman"/>
                <w:noProof/>
                <w:sz w:val="20"/>
                <w:szCs w:val="20"/>
              </w:rPr>
              <m:t>;</m:t>
            </m:r>
            <m:r>
              <w:rPr>
                <w:rFonts w:ascii="Cambria Math" w:hAnsi="Cambria Math" w:cs="Times New Roman"/>
                <w:noProof/>
                <w:sz w:val="20"/>
                <w:szCs w:val="20"/>
              </w:rPr>
              <m:t>E</m:t>
            </m:r>
          </m:e>
        </m:d>
      </m:oMath>
      <w:r w:rsidRPr="00310F47">
        <w:rPr>
          <w:rFonts w:ascii="Times New Roman" w:hAnsi="Times New Roman" w:cs="Times New Roman"/>
          <w:i/>
          <w:iCs/>
          <w:noProof/>
          <w:sz w:val="20"/>
          <w:szCs w:val="20"/>
        </w:rPr>
        <w:t xml:space="preserve">, где </w:t>
      </w:r>
      <m:oMath>
        <m:r>
          <w:rPr>
            <w:rFonts w:ascii="Cambria Math" w:hAnsi="Cambria Math" w:cs="Times New Roman"/>
            <w:noProof/>
            <w:sz w:val="20"/>
            <w:szCs w:val="20"/>
          </w:rPr>
          <m:t>E</m:t>
        </m:r>
      </m:oMath>
      <w:r w:rsidRPr="00310F47">
        <w:rPr>
          <w:rFonts w:ascii="Times New Roman" w:hAnsi="Times New Roman" w:cs="Times New Roman"/>
          <w:i/>
          <w:iCs/>
          <w:noProof/>
          <w:sz w:val="20"/>
          <w:szCs w:val="20"/>
        </w:rPr>
        <w:t xml:space="preserve"> — отношение эквивалентности на </w:t>
      </w:r>
      <m:oMath>
        <m:r>
          <w:rPr>
            <w:rFonts w:ascii="Cambria Math" w:hAnsi="Cambria Math" w:cs="Times New Roman"/>
            <w:noProof/>
            <w:sz w:val="20"/>
            <w:szCs w:val="20"/>
          </w:rPr>
          <m:t>M</m:t>
        </m:r>
      </m:oMath>
      <w:r w:rsidRPr="00310F47">
        <w:rPr>
          <w:rFonts w:ascii="Times New Roman" w:hAnsi="Times New Roman" w:cs="Times New Roman"/>
          <w:i/>
          <w:iCs/>
          <w:noProof/>
          <w:sz w:val="20"/>
          <w:szCs w:val="20"/>
        </w:rPr>
        <w:t xml:space="preserve">, голографична тогда и только тогда, когда мощности конечных классов эквивалентности </w:t>
      </w:r>
      <m:oMath>
        <m:r>
          <w:rPr>
            <w:rFonts w:ascii="Cambria Math" w:hAnsi="Cambria Math" w:cs="Times New Roman"/>
            <w:noProof/>
            <w:sz w:val="20"/>
            <w:szCs w:val="20"/>
          </w:rPr>
          <m:t>E</m:t>
        </m:r>
      </m:oMath>
      <w:r w:rsidRPr="00310F47">
        <w:rPr>
          <w:rFonts w:ascii="Times New Roman" w:hAnsi="Times New Roman" w:cs="Times New Roman"/>
          <w:i/>
          <w:iCs/>
          <w:noProof/>
          <w:sz w:val="20"/>
          <w:szCs w:val="20"/>
        </w:rPr>
        <w:t xml:space="preserve"> ограничены некоторым натуральным числом. </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В [2], вышеуказанные понятия голографичности структуры из работы [1] были переопределены в рамках изучения йонсоновских теорий. </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Следуя тому, что в работе [1] под категоричной структурой понимается структура, теория которой категорична и используя критерий голографичности структуры через действие группы автоморфизмов на эту структуру мы можем дать определение следующего синтаксического понятия связанного с понятием голографичной структуры, а именно определение голографичной йонсоновской теории.</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b/>
          <w:bCs/>
          <w:noProof/>
          <w:sz w:val="20"/>
          <w:szCs w:val="20"/>
        </w:rPr>
        <w:t xml:space="preserve">Определение 3. </w:t>
      </w:r>
      <w:r w:rsidRPr="00310F47">
        <w:rPr>
          <w:rFonts w:ascii="Times New Roman" w:hAnsi="Times New Roman" w:cs="Times New Roman"/>
          <w:noProof/>
          <w:sz w:val="20"/>
          <w:szCs w:val="20"/>
        </w:rPr>
        <w:t>[2]</w:t>
      </w:r>
      <w:r w:rsidRPr="00310F47">
        <w:rPr>
          <w:rFonts w:ascii="Times New Roman" w:hAnsi="Times New Roman" w:cs="Times New Roman"/>
          <w:b/>
          <w:bCs/>
          <w:noProof/>
          <w:sz w:val="20"/>
          <w:szCs w:val="20"/>
        </w:rPr>
        <w:t xml:space="preserve"> </w:t>
      </w:r>
      <w:r w:rsidRPr="00310F47">
        <w:rPr>
          <w:rFonts w:ascii="Times New Roman" w:hAnsi="Times New Roman" w:cs="Times New Roman"/>
          <w:i/>
          <w:iCs/>
          <w:noProof/>
          <w:sz w:val="20"/>
          <w:szCs w:val="20"/>
        </w:rPr>
        <w:t xml:space="preserve">Йонсоновская теория </w:t>
      </w:r>
      <m:oMath>
        <m:r>
          <w:rPr>
            <w:rFonts w:ascii="Cambria Math" w:hAnsi="Cambria Math" w:cs="Times New Roman"/>
            <w:noProof/>
            <w:sz w:val="20"/>
            <w:szCs w:val="20"/>
          </w:rPr>
          <m:t>T</m:t>
        </m:r>
      </m:oMath>
      <w:r w:rsidRPr="00310F47">
        <w:rPr>
          <w:rFonts w:ascii="Times New Roman" w:hAnsi="Times New Roman" w:cs="Times New Roman"/>
          <w:i/>
          <w:iCs/>
          <w:noProof/>
          <w:sz w:val="20"/>
          <w:szCs w:val="20"/>
        </w:rPr>
        <w:t xml:space="preserve"> называется голографичной, если </w:t>
      </w:r>
      <m:oMath>
        <m:sSubSup>
          <m:sSubSupPr>
            <m:ctrlPr>
              <w:rPr>
                <w:rFonts w:ascii="Cambria Math" w:hAnsi="Times New Roman" w:cs="Times New Roman"/>
                <w:i/>
                <w:iCs/>
                <w:noProof/>
                <w:sz w:val="20"/>
                <w:szCs w:val="20"/>
              </w:rPr>
            </m:ctrlPr>
          </m:sSubSupPr>
          <m:e>
            <m:r>
              <w:rPr>
                <w:rFonts w:ascii="Cambria Math" w:hAnsi="Cambria Math" w:cs="Times New Roman"/>
                <w:noProof/>
                <w:sz w:val="20"/>
                <w:szCs w:val="20"/>
              </w:rPr>
              <m:t>S</m:t>
            </m:r>
          </m:e>
          <m:sub>
            <m:r>
              <w:rPr>
                <w:rFonts w:ascii="Cambria Math" w:hAnsi="Cambria Math" w:cs="Times New Roman"/>
                <w:noProof/>
                <w:sz w:val="20"/>
                <w:szCs w:val="20"/>
              </w:rPr>
              <m:t>n</m:t>
            </m:r>
          </m:sub>
          <m:sup>
            <m:r>
              <w:rPr>
                <w:rFonts w:ascii="Cambria Math" w:hAnsi="Cambria Math" w:cs="Times New Roman"/>
                <w:noProof/>
                <w:sz w:val="20"/>
                <w:szCs w:val="20"/>
              </w:rPr>
              <m:t>J</m:t>
            </m:r>
          </m:sup>
        </m:sSubSup>
        <m:r>
          <w:rPr>
            <w:rFonts w:ascii="Cambria Math" w:hAnsi="Times New Roman" w:cs="Times New Roman"/>
            <w:noProof/>
            <w:sz w:val="20"/>
            <w:szCs w:val="20"/>
          </w:rPr>
          <m:t>(</m:t>
        </m:r>
        <m:r>
          <w:rPr>
            <w:rFonts w:ascii="Cambria Math" w:hAnsi="Cambria Math" w:cs="Times New Roman"/>
            <w:noProof/>
            <w:sz w:val="20"/>
            <w:szCs w:val="20"/>
          </w:rPr>
          <m:t>T</m:t>
        </m:r>
        <m:r>
          <w:rPr>
            <w:rFonts w:ascii="Cambria Math" w:hAnsi="Times New Roman" w:cs="Times New Roman"/>
            <w:noProof/>
            <w:sz w:val="20"/>
            <w:szCs w:val="20"/>
          </w:rPr>
          <m:t>)</m:t>
        </m:r>
      </m:oMath>
      <w:r w:rsidRPr="00310F47">
        <w:rPr>
          <w:rFonts w:ascii="Times New Roman" w:hAnsi="Times New Roman" w:cs="Times New Roman"/>
          <w:i/>
          <w:iCs/>
          <w:noProof/>
          <w:sz w:val="20"/>
          <w:szCs w:val="20"/>
        </w:rPr>
        <w:t xml:space="preserve"> конечно, где </w:t>
      </w:r>
      <m:oMath>
        <m:r>
          <w:rPr>
            <w:rFonts w:ascii="Cambria Math" w:hAnsi="Cambria Math" w:cs="Times New Roman"/>
            <w:noProof/>
            <w:sz w:val="20"/>
            <w:szCs w:val="20"/>
          </w:rPr>
          <m:t>n</m:t>
        </m:r>
        <m:r>
          <w:rPr>
            <w:rFonts w:ascii="Cambria Math" w:hAnsi="Times New Roman" w:cs="Times New Roman"/>
            <w:noProof/>
            <w:sz w:val="20"/>
            <w:szCs w:val="20"/>
          </w:rPr>
          <m:t>=</m:t>
        </m:r>
        <m:r>
          <w:rPr>
            <w:rFonts w:ascii="Cambria Math" w:hAnsi="Times New Roman" w:cs="Times New Roman"/>
            <w:noProof/>
            <w:sz w:val="20"/>
            <w:szCs w:val="20"/>
          </w:rPr>
          <m:t>h</m:t>
        </m:r>
        <m:r>
          <w:rPr>
            <w:rFonts w:ascii="Cambria Math" w:hAnsi="Times New Roman" w:cs="Times New Roman"/>
            <w:noProof/>
            <w:sz w:val="20"/>
            <w:szCs w:val="20"/>
          </w:rPr>
          <m:t>(</m:t>
        </m:r>
        <m:r>
          <w:rPr>
            <w:rFonts w:ascii="Cambria Math" w:hAnsi="Cambria Math" w:cs="Times New Roman"/>
            <w:noProof/>
            <w:sz w:val="20"/>
            <w:szCs w:val="20"/>
          </w:rPr>
          <m:t>σ</m:t>
        </m:r>
        <m:r>
          <w:rPr>
            <w:rFonts w:ascii="Cambria Math" w:hAnsi="Times New Roman" w:cs="Times New Roman"/>
            <w:noProof/>
            <w:sz w:val="20"/>
            <w:szCs w:val="20"/>
          </w:rPr>
          <m:t>)</m:t>
        </m:r>
      </m:oMath>
      <w:r w:rsidRPr="00310F47">
        <w:rPr>
          <w:rFonts w:ascii="Times New Roman" w:hAnsi="Times New Roman" w:cs="Times New Roman"/>
          <w:i/>
          <w:iCs/>
          <w:noProof/>
          <w:sz w:val="20"/>
          <w:szCs w:val="20"/>
        </w:rPr>
        <w:t xml:space="preserve"> и </w:t>
      </w:r>
      <m:oMath>
        <m:sSubSup>
          <m:sSubSupPr>
            <m:ctrlPr>
              <w:rPr>
                <w:rFonts w:ascii="Cambria Math" w:hAnsi="Times New Roman" w:cs="Times New Roman"/>
                <w:i/>
                <w:iCs/>
                <w:noProof/>
                <w:sz w:val="20"/>
                <w:szCs w:val="20"/>
              </w:rPr>
            </m:ctrlPr>
          </m:sSubSupPr>
          <m:e>
            <m:r>
              <w:rPr>
                <w:rFonts w:ascii="Cambria Math" w:hAnsi="Cambria Math" w:cs="Times New Roman"/>
                <w:noProof/>
                <w:sz w:val="20"/>
                <w:szCs w:val="20"/>
              </w:rPr>
              <m:t>S</m:t>
            </m:r>
          </m:e>
          <m:sub>
            <m:r>
              <w:rPr>
                <w:rFonts w:ascii="Cambria Math" w:hAnsi="Cambria Math" w:cs="Times New Roman"/>
                <w:noProof/>
                <w:sz w:val="20"/>
                <w:szCs w:val="20"/>
              </w:rPr>
              <m:t>n</m:t>
            </m:r>
          </m:sub>
          <m:sup>
            <m:r>
              <w:rPr>
                <w:rFonts w:ascii="Cambria Math" w:hAnsi="Cambria Math" w:cs="Times New Roman"/>
                <w:noProof/>
                <w:sz w:val="20"/>
                <w:szCs w:val="20"/>
              </w:rPr>
              <m:t>J</m:t>
            </m:r>
          </m:sup>
        </m:sSubSup>
        <m:r>
          <w:rPr>
            <w:rFonts w:ascii="Cambria Math" w:hAnsi="Times New Roman" w:cs="Times New Roman"/>
            <w:noProof/>
            <w:sz w:val="20"/>
            <w:szCs w:val="20"/>
          </w:rPr>
          <m:t>(</m:t>
        </m:r>
        <m:r>
          <w:rPr>
            <w:rFonts w:ascii="Cambria Math" w:hAnsi="Cambria Math" w:cs="Times New Roman"/>
            <w:noProof/>
            <w:sz w:val="20"/>
            <w:szCs w:val="20"/>
          </w:rPr>
          <m:t>T</m:t>
        </m:r>
        <m:r>
          <w:rPr>
            <w:rFonts w:ascii="Cambria Math" w:hAnsi="Times New Roman" w:cs="Times New Roman"/>
            <w:noProof/>
            <w:sz w:val="20"/>
            <w:szCs w:val="20"/>
          </w:rPr>
          <m:t>)</m:t>
        </m:r>
      </m:oMath>
      <w:r w:rsidRPr="00310F47">
        <w:rPr>
          <w:rFonts w:ascii="Times New Roman" w:hAnsi="Times New Roman" w:cs="Times New Roman"/>
          <w:i/>
          <w:iCs/>
          <w:noProof/>
          <w:sz w:val="20"/>
          <w:szCs w:val="20"/>
        </w:rPr>
        <w:t xml:space="preserve"> есть множество всех полных </w:t>
      </w:r>
      <m:oMath>
        <m:r>
          <w:rPr>
            <w:rFonts w:ascii="Cambria Math" w:hAnsi="Cambria Math" w:cs="Times New Roman"/>
            <w:noProof/>
            <w:sz w:val="20"/>
            <w:szCs w:val="20"/>
          </w:rPr>
          <m:t>∀∃</m:t>
        </m:r>
      </m:oMath>
      <w:r w:rsidRPr="00310F47">
        <w:rPr>
          <w:rFonts w:ascii="Times New Roman" w:hAnsi="Times New Roman" w:cs="Times New Roman"/>
          <w:i/>
          <w:iCs/>
          <w:noProof/>
          <w:sz w:val="20"/>
          <w:szCs w:val="20"/>
        </w:rPr>
        <w:t xml:space="preserve"> типов от </w:t>
      </w:r>
      <m:oMath>
        <m:r>
          <w:rPr>
            <w:rFonts w:ascii="Cambria Math" w:hAnsi="Cambria Math" w:cs="Times New Roman"/>
            <w:noProof/>
            <w:sz w:val="20"/>
            <w:szCs w:val="20"/>
          </w:rPr>
          <m:t>n</m:t>
        </m:r>
      </m:oMath>
      <w:r w:rsidRPr="00310F47">
        <w:rPr>
          <w:rFonts w:ascii="Times New Roman" w:hAnsi="Times New Roman" w:cs="Times New Roman"/>
          <w:i/>
          <w:iCs/>
          <w:noProof/>
          <w:sz w:val="20"/>
          <w:szCs w:val="20"/>
        </w:rPr>
        <w:t xml:space="preserve"> свободных переменных. </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И соответственно мы можем опеределить понятие голографичной модели йонсоновской теории через следующее определение. </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b/>
          <w:bCs/>
          <w:noProof/>
          <w:sz w:val="20"/>
          <w:szCs w:val="20"/>
        </w:rPr>
        <w:t xml:space="preserve">Определение 4. </w:t>
      </w:r>
      <w:r w:rsidRPr="00310F47">
        <w:rPr>
          <w:rFonts w:ascii="Times New Roman" w:hAnsi="Times New Roman" w:cs="Times New Roman"/>
          <w:noProof/>
          <w:sz w:val="20"/>
          <w:szCs w:val="20"/>
        </w:rPr>
        <w:t>[2]</w:t>
      </w:r>
      <w:r w:rsidRPr="00310F47">
        <w:rPr>
          <w:rFonts w:ascii="Times New Roman" w:hAnsi="Times New Roman" w:cs="Times New Roman"/>
          <w:b/>
          <w:bCs/>
          <w:noProof/>
          <w:sz w:val="20"/>
          <w:szCs w:val="20"/>
        </w:rPr>
        <w:t xml:space="preserve"> </w:t>
      </w:r>
      <w:r w:rsidRPr="00310F47">
        <w:rPr>
          <w:rFonts w:ascii="Times New Roman" w:hAnsi="Times New Roman" w:cs="Times New Roman"/>
          <w:i/>
          <w:iCs/>
          <w:noProof/>
          <w:sz w:val="20"/>
          <w:szCs w:val="20"/>
        </w:rPr>
        <w:t xml:space="preserve">Модель </w:t>
      </w:r>
      <m:oMath>
        <m:r>
          <w:rPr>
            <w:rFonts w:ascii="Cambria Math" w:hAnsi="Cambria Math" w:cs="Times New Roman"/>
            <w:noProof/>
            <w:sz w:val="20"/>
            <w:szCs w:val="20"/>
          </w:rPr>
          <m:t>A</m:t>
        </m:r>
      </m:oMath>
      <w:r w:rsidRPr="00310F47">
        <w:rPr>
          <w:rFonts w:ascii="Times New Roman" w:hAnsi="Times New Roman" w:cs="Times New Roman"/>
          <w:i/>
          <w:iCs/>
          <w:noProof/>
          <w:sz w:val="20"/>
          <w:szCs w:val="20"/>
        </w:rPr>
        <w:t xml:space="preserve"> голографичной йонсоновской теории </w:t>
      </w:r>
      <m:oMath>
        <m:r>
          <w:rPr>
            <w:rFonts w:ascii="Cambria Math" w:hAnsi="Cambria Math" w:cs="Times New Roman"/>
            <w:noProof/>
            <w:sz w:val="20"/>
            <w:szCs w:val="20"/>
          </w:rPr>
          <m:t>T</m:t>
        </m:r>
      </m:oMath>
      <w:r w:rsidRPr="00310F47">
        <w:rPr>
          <w:rFonts w:ascii="Times New Roman" w:hAnsi="Times New Roman" w:cs="Times New Roman"/>
          <w:i/>
          <w:iCs/>
          <w:noProof/>
          <w:sz w:val="20"/>
          <w:szCs w:val="20"/>
        </w:rPr>
        <w:t xml:space="preserve"> голографична, если</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i/>
          <w:iCs/>
          <w:noProof/>
          <w:sz w:val="20"/>
          <w:szCs w:val="20"/>
        </w:rPr>
      </w:pPr>
      <w:r w:rsidRPr="00310F47">
        <w:rPr>
          <w:rFonts w:ascii="Times New Roman" w:hAnsi="Times New Roman" w:cs="Times New Roman"/>
          <w:i/>
          <w:iCs/>
          <w:noProof/>
          <w:sz w:val="20"/>
          <w:szCs w:val="20"/>
        </w:rPr>
        <w:t xml:space="preserve">1. </w:t>
      </w:r>
      <m:oMath>
        <m:sSub>
          <m:sSubPr>
            <m:ctrlPr>
              <w:rPr>
                <w:rFonts w:ascii="Cambria Math" w:hAnsi="Times New Roman" w:cs="Times New Roman"/>
                <w:i/>
                <w:iCs/>
                <w:noProof/>
                <w:sz w:val="20"/>
                <w:szCs w:val="20"/>
              </w:rPr>
            </m:ctrlPr>
          </m:sSubPr>
          <m:e>
            <m:r>
              <w:rPr>
                <w:rFonts w:ascii="Cambria Math" w:hAnsi="Cambria Math" w:cs="Times New Roman"/>
                <w:noProof/>
                <w:sz w:val="20"/>
                <w:szCs w:val="20"/>
              </w:rPr>
              <m:t>T</m:t>
            </m:r>
            <m:r>
              <w:rPr>
                <w:rFonts w:ascii="Times New Roman" w:hAnsi="Times New Roman" w:cs="Times New Roman"/>
                <w:noProof/>
                <w:sz w:val="20"/>
                <w:szCs w:val="20"/>
              </w:rPr>
              <m:t>h</m:t>
            </m:r>
          </m:e>
          <m:sub>
            <m:r>
              <w:rPr>
                <w:rFonts w:ascii="Cambria Math" w:hAnsi="Cambria Math" w:cs="Times New Roman"/>
                <w:noProof/>
                <w:sz w:val="20"/>
                <w:szCs w:val="20"/>
              </w:rPr>
              <m:t>∀∃</m:t>
            </m:r>
          </m:sub>
        </m:sSub>
        <m:r>
          <w:rPr>
            <w:rFonts w:ascii="Cambria Math" w:hAnsi="Times New Roman" w:cs="Times New Roman"/>
            <w:noProof/>
            <w:sz w:val="20"/>
            <w:szCs w:val="20"/>
          </w:rPr>
          <m:t>(</m:t>
        </m:r>
        <m:r>
          <w:rPr>
            <w:rFonts w:ascii="Cambria Math" w:hAnsi="Cambria Math" w:cs="Times New Roman"/>
            <w:noProof/>
            <w:sz w:val="20"/>
            <w:szCs w:val="20"/>
          </w:rPr>
          <m:t>A</m:t>
        </m:r>
        <m:r>
          <w:rPr>
            <w:rFonts w:ascii="Cambria Math" w:hAnsi="Times New Roman" w:cs="Times New Roman"/>
            <w:noProof/>
            <w:sz w:val="20"/>
            <w:szCs w:val="20"/>
          </w:rPr>
          <m:t>)</m:t>
        </m:r>
      </m:oMath>
      <w:r w:rsidRPr="00310F47">
        <w:rPr>
          <w:rFonts w:ascii="Times New Roman" w:hAnsi="Times New Roman" w:cs="Times New Roman"/>
          <w:i/>
          <w:iCs/>
          <w:noProof/>
          <w:sz w:val="20"/>
          <w:szCs w:val="20"/>
        </w:rPr>
        <w:t xml:space="preserve"> является йонсоновской теорией,</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i/>
          <w:iCs/>
          <w:noProof/>
          <w:sz w:val="20"/>
          <w:szCs w:val="20"/>
        </w:rPr>
        <w:t xml:space="preserve">2. </w:t>
      </w:r>
      <m:oMath>
        <m:sSub>
          <m:sSubPr>
            <m:ctrlPr>
              <w:rPr>
                <w:rFonts w:ascii="Cambria Math" w:hAnsi="Times New Roman" w:cs="Times New Roman"/>
                <w:i/>
                <w:iCs/>
                <w:noProof/>
                <w:sz w:val="20"/>
                <w:szCs w:val="20"/>
              </w:rPr>
            </m:ctrlPr>
          </m:sSubPr>
          <m:e>
            <m:r>
              <w:rPr>
                <w:rFonts w:ascii="Cambria Math" w:hAnsi="Cambria Math" w:cs="Times New Roman"/>
                <w:noProof/>
                <w:sz w:val="20"/>
                <w:szCs w:val="20"/>
              </w:rPr>
              <m:t>T</m:t>
            </m:r>
            <m:r>
              <w:rPr>
                <w:rFonts w:ascii="Times New Roman" w:hAnsi="Times New Roman" w:cs="Times New Roman"/>
                <w:noProof/>
                <w:sz w:val="20"/>
                <w:szCs w:val="20"/>
              </w:rPr>
              <m:t>h</m:t>
            </m:r>
          </m:e>
          <m:sub>
            <m:r>
              <w:rPr>
                <w:rFonts w:ascii="Cambria Math" w:hAnsi="Cambria Math" w:cs="Times New Roman"/>
                <w:noProof/>
                <w:sz w:val="20"/>
                <w:szCs w:val="20"/>
              </w:rPr>
              <m:t>∀∃</m:t>
            </m:r>
          </m:sub>
        </m:sSub>
      </m:oMath>
      <w:r w:rsidRPr="00310F47">
        <w:rPr>
          <w:rFonts w:ascii="Times New Roman" w:hAnsi="Times New Roman" w:cs="Times New Roman"/>
          <w:i/>
          <w:iCs/>
          <w:noProof/>
          <w:sz w:val="20"/>
          <w:szCs w:val="20"/>
        </w:rPr>
        <w:t xml:space="preserve"> – голографична</w:t>
      </w:r>
      <w:r w:rsidRPr="00310F47">
        <w:rPr>
          <w:rFonts w:ascii="Times New Roman" w:hAnsi="Times New Roman" w:cs="Times New Roman"/>
          <w:noProof/>
          <w:sz w:val="20"/>
          <w:szCs w:val="20"/>
        </w:rPr>
        <w:t xml:space="preserve"> </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b/>
          <w:bCs/>
          <w:noProof/>
          <w:sz w:val="20"/>
          <w:szCs w:val="20"/>
        </w:rPr>
        <w:t>Факт 5.</w:t>
      </w:r>
      <w:r w:rsidRPr="00310F47">
        <w:rPr>
          <w:rFonts w:ascii="Times New Roman" w:hAnsi="Times New Roman" w:cs="Times New Roman"/>
          <w:noProof/>
          <w:sz w:val="20"/>
          <w:szCs w:val="20"/>
        </w:rPr>
        <w:t xml:space="preserve"> Если йонсоновская теория </w:t>
      </w:r>
      <m:oMath>
        <m:r>
          <w:rPr>
            <w:rFonts w:ascii="Cambria Math" w:hAnsi="Cambria Math" w:cs="Times New Roman"/>
            <w:noProof/>
            <w:sz w:val="20"/>
            <w:szCs w:val="20"/>
          </w:rPr>
          <m:t>T</m:t>
        </m:r>
      </m:oMath>
      <w:r w:rsidRPr="00310F47">
        <w:rPr>
          <w:rFonts w:ascii="Times New Roman" w:hAnsi="Times New Roman" w:cs="Times New Roman"/>
          <w:noProof/>
          <w:sz w:val="20"/>
          <w:szCs w:val="20"/>
        </w:rPr>
        <w:t xml:space="preserve"> голографична, то </w:t>
      </w:r>
      <m:oMath>
        <m:sSubSup>
          <m:sSubSupPr>
            <m:ctrlPr>
              <w:rPr>
                <w:rFonts w:ascii="Cambria Math" w:hAnsi="Times New Roman" w:cs="Times New Roman"/>
                <w:i/>
                <w:iCs/>
                <w:noProof/>
                <w:sz w:val="20"/>
                <w:szCs w:val="20"/>
              </w:rPr>
            </m:ctrlPr>
          </m:sSubSupPr>
          <m:e>
            <m:r>
              <w:rPr>
                <w:rFonts w:ascii="Cambria Math" w:hAnsi="Cambria Math" w:cs="Times New Roman"/>
                <w:noProof/>
                <w:sz w:val="20"/>
                <w:szCs w:val="20"/>
              </w:rPr>
              <m:t>S</m:t>
            </m:r>
          </m:e>
          <m:sub>
            <m:r>
              <w:rPr>
                <w:rFonts w:ascii="Cambria Math" w:hAnsi="Cambria Math" w:cs="Times New Roman"/>
                <w:noProof/>
                <w:sz w:val="20"/>
                <w:szCs w:val="20"/>
              </w:rPr>
              <m:t>m</m:t>
            </m:r>
          </m:sub>
          <m:sup>
            <m:r>
              <w:rPr>
                <w:rFonts w:ascii="Cambria Math" w:hAnsi="Cambria Math" w:cs="Times New Roman"/>
                <w:noProof/>
                <w:sz w:val="20"/>
                <w:szCs w:val="20"/>
              </w:rPr>
              <m:t>J</m:t>
            </m:r>
          </m:sup>
        </m:sSubSup>
        <m:r>
          <w:rPr>
            <w:rFonts w:ascii="Cambria Math" w:hAnsi="Times New Roman" w:cs="Times New Roman"/>
            <w:noProof/>
            <w:sz w:val="20"/>
            <w:szCs w:val="20"/>
          </w:rPr>
          <m:t>(</m:t>
        </m:r>
        <m:r>
          <w:rPr>
            <w:rFonts w:ascii="Cambria Math" w:hAnsi="Cambria Math" w:cs="Times New Roman"/>
            <w:noProof/>
            <w:sz w:val="20"/>
            <w:szCs w:val="20"/>
          </w:rPr>
          <m:t>T</m:t>
        </m:r>
        <m:r>
          <w:rPr>
            <w:rFonts w:ascii="Cambria Math" w:hAnsi="Times New Roman" w:cs="Times New Roman"/>
            <w:noProof/>
            <w:sz w:val="20"/>
            <w:szCs w:val="20"/>
          </w:rPr>
          <m:t>)</m:t>
        </m:r>
      </m:oMath>
      <w:r w:rsidRPr="00310F47">
        <w:rPr>
          <w:rFonts w:ascii="Times New Roman" w:hAnsi="Times New Roman" w:cs="Times New Roman"/>
          <w:noProof/>
          <w:sz w:val="20"/>
          <w:szCs w:val="20"/>
        </w:rPr>
        <w:t xml:space="preserve"> – конечно для любого </w:t>
      </w:r>
      <m:oMath>
        <m:r>
          <w:rPr>
            <w:rFonts w:ascii="Cambria Math" w:hAnsi="Cambria Math" w:cs="Times New Roman"/>
            <w:noProof/>
            <w:sz w:val="20"/>
            <w:szCs w:val="20"/>
          </w:rPr>
          <m:t>m</m:t>
        </m:r>
        <m:r>
          <w:rPr>
            <w:rFonts w:ascii="Cambria Math" w:hAnsi="Times New Roman" w:cs="Times New Roman"/>
            <w:noProof/>
            <w:sz w:val="20"/>
            <w:szCs w:val="20"/>
          </w:rPr>
          <m:t>&lt;</m:t>
        </m:r>
        <m:r>
          <w:rPr>
            <w:rFonts w:ascii="Cambria Math" w:hAnsi="Cambria Math" w:cs="Times New Roman"/>
            <w:noProof/>
            <w:sz w:val="20"/>
            <w:szCs w:val="20"/>
          </w:rPr>
          <m:t>n</m:t>
        </m:r>
      </m:oMath>
      <w:r w:rsidRPr="00310F47">
        <w:rPr>
          <w:rFonts w:ascii="Times New Roman" w:hAnsi="Times New Roman" w:cs="Times New Roman"/>
          <w:noProof/>
          <w:sz w:val="20"/>
          <w:szCs w:val="20"/>
        </w:rPr>
        <w:t xml:space="preserve">, где </w:t>
      </w:r>
      <m:oMath>
        <m:r>
          <w:rPr>
            <w:rFonts w:ascii="Cambria Math" w:hAnsi="Cambria Math" w:cs="Times New Roman"/>
            <w:noProof/>
            <w:sz w:val="20"/>
            <w:szCs w:val="20"/>
          </w:rPr>
          <m:t>n</m:t>
        </m:r>
        <m:r>
          <w:rPr>
            <w:rFonts w:ascii="Cambria Math" w:hAnsi="Times New Roman" w:cs="Times New Roman"/>
            <w:noProof/>
            <w:sz w:val="20"/>
            <w:szCs w:val="20"/>
          </w:rPr>
          <m:t>=</m:t>
        </m:r>
        <m:r>
          <w:rPr>
            <w:rFonts w:ascii="Cambria Math" w:hAnsi="Times New Roman" w:cs="Times New Roman"/>
            <w:noProof/>
            <w:sz w:val="20"/>
            <w:szCs w:val="20"/>
          </w:rPr>
          <m:t>h</m:t>
        </m:r>
        <m:r>
          <w:rPr>
            <w:rFonts w:ascii="Cambria Math" w:hAnsi="Times New Roman" w:cs="Times New Roman"/>
            <w:noProof/>
            <w:sz w:val="20"/>
            <w:szCs w:val="20"/>
          </w:rPr>
          <m:t>(</m:t>
        </m:r>
        <m:r>
          <w:rPr>
            <w:rFonts w:ascii="Cambria Math" w:hAnsi="Cambria Math" w:cs="Times New Roman"/>
            <w:noProof/>
            <w:sz w:val="20"/>
            <w:szCs w:val="20"/>
          </w:rPr>
          <m:t>σ</m:t>
        </m:r>
        <m:r>
          <w:rPr>
            <w:rFonts w:ascii="Cambria Math" w:hAnsi="Times New Roman" w:cs="Times New Roman"/>
            <w:noProof/>
            <w:sz w:val="20"/>
            <w:szCs w:val="20"/>
          </w:rPr>
          <m:t>)</m:t>
        </m:r>
      </m:oMath>
      <w:r w:rsidRPr="00310F47">
        <w:rPr>
          <w:rFonts w:ascii="Times New Roman" w:hAnsi="Times New Roman" w:cs="Times New Roman"/>
          <w:noProof/>
          <w:sz w:val="20"/>
          <w:szCs w:val="20"/>
        </w:rPr>
        <w:t>.</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b/>
          <w:bCs/>
          <w:noProof/>
          <w:sz w:val="20"/>
          <w:szCs w:val="20"/>
        </w:rPr>
        <w:t>Факт 6.</w:t>
      </w:r>
      <w:r w:rsidRPr="00310F47">
        <w:rPr>
          <w:rFonts w:ascii="Times New Roman" w:hAnsi="Times New Roman" w:cs="Times New Roman"/>
          <w:noProof/>
          <w:sz w:val="20"/>
          <w:szCs w:val="20"/>
        </w:rPr>
        <w:t xml:space="preserve"> Пусть </w:t>
      </w:r>
      <m:oMath>
        <m:r>
          <w:rPr>
            <w:rFonts w:ascii="Cambria Math" w:hAnsi="Cambria Math" w:cs="Times New Roman"/>
            <w:noProof/>
            <w:sz w:val="20"/>
            <w:szCs w:val="20"/>
          </w:rPr>
          <m:t>T</m:t>
        </m:r>
      </m:oMath>
      <w:r w:rsidRPr="00310F47">
        <w:rPr>
          <w:rFonts w:ascii="Times New Roman" w:hAnsi="Times New Roman" w:cs="Times New Roman"/>
          <w:noProof/>
          <w:sz w:val="20"/>
          <w:szCs w:val="20"/>
        </w:rPr>
        <w:t xml:space="preserve"> совершенная </w:t>
      </w:r>
      <m:oMath>
        <m:r>
          <w:rPr>
            <w:rFonts w:ascii="Cambria Math" w:hAnsi="Cambria Math" w:cs="Times New Roman"/>
            <w:noProof/>
            <w:sz w:val="20"/>
            <w:szCs w:val="20"/>
          </w:rPr>
          <m:t>∀∃</m:t>
        </m:r>
      </m:oMath>
      <w:r w:rsidRPr="00310F47">
        <w:rPr>
          <w:rFonts w:ascii="Times New Roman" w:hAnsi="Times New Roman" w:cs="Times New Roman"/>
          <w:noProof/>
          <w:sz w:val="20"/>
          <w:szCs w:val="20"/>
        </w:rPr>
        <w:t xml:space="preserve"> полная йонсоновская теория, тогда следующие условия эквивалентны.</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1. </w:t>
      </w:r>
      <m:oMath>
        <m:r>
          <w:rPr>
            <w:rFonts w:ascii="Cambria Math" w:hAnsi="Cambria Math" w:cs="Times New Roman"/>
            <w:noProof/>
            <w:sz w:val="20"/>
            <w:szCs w:val="20"/>
          </w:rPr>
          <m:t>T</m:t>
        </m:r>
      </m:oMath>
      <w:r w:rsidRPr="00310F47">
        <w:rPr>
          <w:rFonts w:ascii="Times New Roman" w:hAnsi="Times New Roman" w:cs="Times New Roman"/>
          <w:noProof/>
          <w:sz w:val="20"/>
          <w:szCs w:val="20"/>
        </w:rPr>
        <w:t xml:space="preserve"> – голографичная теория</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2. ее центр </w:t>
      </w:r>
      <m:oMath>
        <m:sSup>
          <m:sSupPr>
            <m:ctrlPr>
              <w:rPr>
                <w:rFonts w:ascii="Cambria Math" w:eastAsia="Times New Roman" w:hAnsi="Times New Roman" w:cs="Times New Roman"/>
                <w:i/>
                <w:noProof/>
                <w:sz w:val="20"/>
                <w:szCs w:val="20"/>
              </w:rPr>
            </m:ctrlPr>
          </m:sSupPr>
          <m:e>
            <m:r>
              <w:rPr>
                <w:rFonts w:ascii="Cambria Math" w:hAnsi="Cambria Math" w:cs="Times New Roman"/>
                <w:noProof/>
                <w:sz w:val="20"/>
                <w:szCs w:val="20"/>
              </w:rPr>
              <m:t>T</m:t>
            </m:r>
          </m:e>
          <m:sup>
            <m:r>
              <w:rPr>
                <w:rFonts w:ascii="Times New Roman" w:hAnsi="Cambria Math" w:cs="Times New Roman"/>
                <w:noProof/>
                <w:sz w:val="20"/>
                <w:szCs w:val="20"/>
              </w:rPr>
              <m:t>*</m:t>
            </m:r>
          </m:sup>
        </m:sSup>
        <m:r>
          <w:rPr>
            <w:rFonts w:ascii="Cambria Math" w:hAnsi="Times New Roman" w:cs="Times New Roman"/>
            <w:noProof/>
            <w:sz w:val="20"/>
            <w:szCs w:val="20"/>
          </w:rPr>
          <m:t>=</m:t>
        </m:r>
        <m:r>
          <w:rPr>
            <w:rFonts w:ascii="Cambria Math" w:hAnsi="Cambria Math" w:cs="Times New Roman"/>
            <w:noProof/>
            <w:sz w:val="20"/>
            <w:szCs w:val="20"/>
          </w:rPr>
          <m:t>T</m:t>
        </m:r>
        <m:r>
          <w:rPr>
            <w:rFonts w:ascii="Times New Roman" w:hAnsi="Times New Roman" w:cs="Times New Roman"/>
            <w:noProof/>
            <w:sz w:val="20"/>
            <w:szCs w:val="20"/>
          </w:rPr>
          <m:t>h</m:t>
        </m:r>
        <m:r>
          <w:rPr>
            <w:rFonts w:ascii="Cambria Math" w:hAnsi="Times New Roman" w:cs="Times New Roman"/>
            <w:noProof/>
            <w:sz w:val="20"/>
            <w:szCs w:val="20"/>
          </w:rPr>
          <m:t>(</m:t>
        </m:r>
        <m:sSub>
          <m:sSubPr>
            <m:ctrlPr>
              <w:rPr>
                <w:rFonts w:ascii="Cambria Math" w:hAnsi="Times New Roman" w:cs="Times New Roman"/>
                <w:i/>
                <w:iCs/>
                <w:noProof/>
                <w:sz w:val="20"/>
                <w:szCs w:val="20"/>
              </w:rPr>
            </m:ctrlPr>
          </m:sSubPr>
          <m:e>
            <m:r>
              <w:rPr>
                <w:rFonts w:ascii="Cambria Math" w:hAnsi="Cambria Math" w:cs="Times New Roman"/>
                <w:noProof/>
                <w:sz w:val="20"/>
                <w:szCs w:val="20"/>
              </w:rPr>
              <m:t>C</m:t>
            </m:r>
          </m:e>
          <m:sub>
            <m:r>
              <w:rPr>
                <w:rFonts w:ascii="Cambria Math" w:hAnsi="Cambria Math" w:cs="Times New Roman"/>
                <w:noProof/>
                <w:sz w:val="20"/>
                <w:szCs w:val="20"/>
              </w:rPr>
              <m:t>T</m:t>
            </m:r>
          </m:sub>
        </m:sSub>
        <m:r>
          <w:rPr>
            <w:rFonts w:ascii="Cambria Math" w:hAnsi="Times New Roman" w:cs="Times New Roman"/>
            <w:noProof/>
            <w:sz w:val="20"/>
            <w:szCs w:val="20"/>
          </w:rPr>
          <m:t>)</m:t>
        </m:r>
      </m:oMath>
      <w:r w:rsidRPr="00310F47">
        <w:rPr>
          <w:rFonts w:ascii="Times New Roman" w:hAnsi="Times New Roman" w:cs="Times New Roman"/>
          <w:noProof/>
          <w:sz w:val="20"/>
          <w:szCs w:val="20"/>
        </w:rPr>
        <w:t xml:space="preserve"> – голографичная теория.</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3. число орбит действия группы автоморфизмов </w:t>
      </w:r>
      <m:oMath>
        <m:r>
          <w:rPr>
            <w:rFonts w:ascii="Cambria Math" w:hAnsi="Cambria Math" w:cs="Times New Roman"/>
            <w:noProof/>
            <w:sz w:val="20"/>
            <w:szCs w:val="20"/>
          </w:rPr>
          <m:t>Aut</m:t>
        </m:r>
        <m:r>
          <w:rPr>
            <w:rFonts w:ascii="Cambria Math" w:hAnsi="Times New Roman" w:cs="Times New Roman"/>
            <w:noProof/>
            <w:sz w:val="20"/>
            <w:szCs w:val="20"/>
          </w:rPr>
          <m:t>(</m:t>
        </m:r>
        <m:sSub>
          <m:sSubPr>
            <m:ctrlPr>
              <w:rPr>
                <w:rFonts w:ascii="Cambria Math" w:hAnsi="Times New Roman" w:cs="Times New Roman"/>
                <w:i/>
                <w:noProof/>
                <w:sz w:val="20"/>
                <w:szCs w:val="20"/>
              </w:rPr>
            </m:ctrlPr>
          </m:sSubPr>
          <m:e>
            <m:r>
              <w:rPr>
                <w:rFonts w:ascii="Cambria Math" w:hAnsi="Cambria Math" w:cs="Times New Roman"/>
                <w:noProof/>
                <w:sz w:val="20"/>
                <w:szCs w:val="20"/>
              </w:rPr>
              <m:t>C</m:t>
            </m:r>
          </m:e>
          <m:sub>
            <m:r>
              <w:rPr>
                <w:rFonts w:ascii="Cambria Math" w:hAnsi="Cambria Math" w:cs="Times New Roman"/>
                <w:noProof/>
                <w:sz w:val="20"/>
                <w:szCs w:val="20"/>
              </w:rPr>
              <m:t>T</m:t>
            </m:r>
          </m:sub>
        </m:sSub>
        <m:r>
          <w:rPr>
            <w:rFonts w:ascii="Cambria Math" w:hAnsi="Times New Roman" w:cs="Times New Roman"/>
            <w:noProof/>
            <w:sz w:val="20"/>
            <w:szCs w:val="20"/>
          </w:rPr>
          <m:t>)</m:t>
        </m:r>
      </m:oMath>
      <w:r w:rsidRPr="00310F47">
        <w:rPr>
          <w:rFonts w:ascii="Times New Roman" w:hAnsi="Times New Roman" w:cs="Times New Roman"/>
          <w:noProof/>
          <w:sz w:val="20"/>
          <w:szCs w:val="20"/>
        </w:rPr>
        <w:t xml:space="preserve"> на множестве </w:t>
      </w:r>
      <m:oMath>
        <m:sSubSup>
          <m:sSubSupPr>
            <m:ctrlPr>
              <w:rPr>
                <w:rFonts w:ascii="Cambria Math" w:hAnsi="Times New Roman" w:cs="Times New Roman"/>
                <w:i/>
                <w:noProof/>
                <w:sz w:val="20"/>
                <w:szCs w:val="20"/>
              </w:rPr>
            </m:ctrlPr>
          </m:sSubSupPr>
          <m:e>
            <m:r>
              <w:rPr>
                <w:rFonts w:ascii="Cambria Math" w:hAnsi="Cambria Math" w:cs="Times New Roman"/>
                <w:noProof/>
                <w:sz w:val="20"/>
                <w:szCs w:val="20"/>
              </w:rPr>
              <m:t>C</m:t>
            </m:r>
          </m:e>
          <m:sub>
            <m:r>
              <w:rPr>
                <w:rFonts w:ascii="Cambria Math" w:hAnsi="Cambria Math" w:cs="Times New Roman"/>
                <w:noProof/>
                <w:sz w:val="20"/>
                <w:szCs w:val="20"/>
              </w:rPr>
              <m:t>T</m:t>
            </m:r>
          </m:sub>
          <m:sup>
            <m:r>
              <w:rPr>
                <w:rFonts w:ascii="Times New Roman" w:hAnsi="Times New Roman" w:cs="Times New Roman"/>
                <w:noProof/>
                <w:sz w:val="20"/>
                <w:szCs w:val="20"/>
              </w:rPr>
              <m:t>h</m:t>
            </m:r>
            <m:r>
              <w:rPr>
                <w:rFonts w:ascii="Cambria Math" w:hAnsi="Times New Roman" w:cs="Times New Roman"/>
                <w:noProof/>
                <w:sz w:val="20"/>
                <w:szCs w:val="20"/>
              </w:rPr>
              <m:t>(</m:t>
            </m:r>
            <m:r>
              <w:rPr>
                <w:rFonts w:ascii="Cambria Math" w:hAnsi="Cambria Math" w:cs="Times New Roman"/>
                <w:noProof/>
                <w:sz w:val="20"/>
                <w:szCs w:val="20"/>
              </w:rPr>
              <m:t>σ</m:t>
            </m:r>
            <m:r>
              <w:rPr>
                <w:rFonts w:ascii="Cambria Math" w:hAnsi="Times New Roman" w:cs="Times New Roman"/>
                <w:noProof/>
                <w:sz w:val="20"/>
                <w:szCs w:val="20"/>
              </w:rPr>
              <m:t>)</m:t>
            </m:r>
          </m:sup>
        </m:sSubSup>
      </m:oMath>
      <w:r w:rsidRPr="00310F47">
        <w:rPr>
          <w:rFonts w:ascii="Times New Roman" w:hAnsi="Times New Roman" w:cs="Times New Roman"/>
          <w:noProof/>
          <w:sz w:val="20"/>
          <w:szCs w:val="20"/>
        </w:rPr>
        <w:t xml:space="preserve"> конечно.</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Заметим, что нами приведен пример голографичной йонсоновской теории </w:t>
      </w:r>
      <m:oMath>
        <m:r>
          <w:rPr>
            <w:rFonts w:ascii="Cambria Math" w:hAnsi="Cambria Math" w:cs="Times New Roman"/>
            <w:noProof/>
            <w:sz w:val="20"/>
            <w:szCs w:val="20"/>
          </w:rPr>
          <m:t>T</m:t>
        </m:r>
      </m:oMath>
      <w:r w:rsidRPr="00310F47">
        <w:rPr>
          <w:rFonts w:ascii="Times New Roman" w:hAnsi="Times New Roman" w:cs="Times New Roman"/>
          <w:noProof/>
          <w:sz w:val="20"/>
          <w:szCs w:val="20"/>
        </w:rPr>
        <w:t xml:space="preserve">, для которой </w:t>
      </w:r>
      <m:oMath>
        <m:sSub>
          <m:sSubPr>
            <m:ctrlPr>
              <w:rPr>
                <w:rFonts w:ascii="Cambria Math" w:hAnsi="Times New Roman" w:cs="Times New Roman"/>
                <w:i/>
                <w:noProof/>
                <w:sz w:val="20"/>
                <w:szCs w:val="20"/>
              </w:rPr>
            </m:ctrlPr>
          </m:sSubPr>
          <m:e>
            <m:r>
              <w:rPr>
                <w:rFonts w:ascii="Cambria Math" w:hAnsi="Cambria Math" w:cs="Times New Roman"/>
                <w:noProof/>
                <w:sz w:val="20"/>
                <w:szCs w:val="20"/>
              </w:rPr>
              <m:t>Hol</m:t>
            </m:r>
          </m:e>
          <m:sub>
            <m:r>
              <w:rPr>
                <w:rFonts w:ascii="Cambria Math" w:hAnsi="Cambria Math" w:cs="Times New Roman"/>
                <w:noProof/>
                <w:sz w:val="20"/>
                <w:szCs w:val="20"/>
              </w:rPr>
              <m:t>T</m:t>
            </m:r>
          </m:sub>
        </m:sSub>
        <m:r>
          <w:rPr>
            <w:rFonts w:ascii="Cambria Math" w:hAnsi="Times New Roman" w:cs="Times New Roman"/>
            <w:noProof/>
            <w:sz w:val="20"/>
            <w:szCs w:val="20"/>
          </w:rPr>
          <m:t>≠</m:t>
        </m:r>
        <m:r>
          <w:rPr>
            <w:rFonts w:ascii="Cambria Math" w:hAnsi="Cambria Math" w:cs="Times New Roman"/>
            <w:noProof/>
            <w:sz w:val="20"/>
            <w:szCs w:val="20"/>
          </w:rPr>
          <m:t>∅</m:t>
        </m:r>
      </m:oMath>
      <w:r w:rsidRPr="00310F47">
        <w:rPr>
          <w:rFonts w:ascii="Times New Roman" w:hAnsi="Times New Roman" w:cs="Times New Roman"/>
          <w:noProof/>
          <w:sz w:val="20"/>
          <w:szCs w:val="20"/>
        </w:rPr>
        <w:t xml:space="preserve">, при этом теория </w:t>
      </w:r>
      <m:oMath>
        <m:r>
          <w:rPr>
            <w:rFonts w:ascii="Cambria Math" w:hAnsi="Cambria Math" w:cs="Times New Roman"/>
            <w:noProof/>
            <w:sz w:val="20"/>
            <w:szCs w:val="20"/>
          </w:rPr>
          <m:t>T</m:t>
        </m:r>
      </m:oMath>
      <w:r w:rsidRPr="00310F47">
        <w:rPr>
          <w:rFonts w:ascii="Times New Roman" w:hAnsi="Times New Roman" w:cs="Times New Roman"/>
          <w:noProof/>
          <w:sz w:val="20"/>
          <w:szCs w:val="20"/>
        </w:rPr>
        <w:t xml:space="preserve"> не </w:t>
      </w:r>
      <m:oMath>
        <m:r>
          <w:rPr>
            <w:rFonts w:ascii="Cambria Math" w:hAnsi="Cambria Math" w:cs="Times New Roman"/>
            <w:noProof/>
            <w:sz w:val="20"/>
            <w:szCs w:val="20"/>
          </w:rPr>
          <m:t>ω</m:t>
        </m:r>
      </m:oMath>
      <w:r w:rsidRPr="00310F47">
        <w:rPr>
          <w:rFonts w:ascii="Times New Roman" w:hAnsi="Times New Roman" w:cs="Times New Roman"/>
          <w:noProof/>
          <w:sz w:val="20"/>
          <w:szCs w:val="20"/>
        </w:rPr>
        <w:t>–категорична.</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Следующее понятие обобщает понятие как голографичной теории, так и голографичной модели в рамках изучения йонсоновских теорий и их моделей в случае рассмотрения классов моделей.</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b/>
          <w:bCs/>
          <w:noProof/>
          <w:sz w:val="20"/>
          <w:szCs w:val="20"/>
        </w:rPr>
        <w:t xml:space="preserve">Определение 5. </w:t>
      </w:r>
      <w:r w:rsidRPr="00310F47">
        <w:rPr>
          <w:rFonts w:ascii="Times New Roman" w:hAnsi="Times New Roman" w:cs="Times New Roman"/>
          <w:noProof/>
          <w:sz w:val="20"/>
          <w:szCs w:val="20"/>
        </w:rPr>
        <w:t>[2]</w:t>
      </w:r>
      <w:r w:rsidRPr="00310F47">
        <w:rPr>
          <w:rFonts w:ascii="Times New Roman" w:hAnsi="Times New Roman" w:cs="Times New Roman"/>
          <w:b/>
          <w:bCs/>
          <w:noProof/>
          <w:sz w:val="20"/>
          <w:szCs w:val="20"/>
        </w:rPr>
        <w:t xml:space="preserve"> </w:t>
      </w:r>
      <w:r w:rsidRPr="00310F47">
        <w:rPr>
          <w:rFonts w:ascii="Times New Roman" w:hAnsi="Times New Roman" w:cs="Times New Roman"/>
          <w:i/>
          <w:iCs/>
          <w:noProof/>
          <w:sz w:val="20"/>
          <w:szCs w:val="20"/>
        </w:rPr>
        <w:t xml:space="preserve">Пусть </w:t>
      </w:r>
      <m:oMath>
        <m:r>
          <w:rPr>
            <w:rFonts w:ascii="Cambria Math" w:hAnsi="Cambria Math" w:cs="Times New Roman"/>
            <w:noProof/>
            <w:sz w:val="20"/>
            <w:szCs w:val="20"/>
          </w:rPr>
          <m:t>K</m:t>
        </m:r>
      </m:oMath>
      <w:r w:rsidRPr="00310F47">
        <w:rPr>
          <w:rFonts w:ascii="Times New Roman" w:hAnsi="Times New Roman" w:cs="Times New Roman"/>
          <w:i/>
          <w:iCs/>
          <w:noProof/>
          <w:sz w:val="20"/>
          <w:szCs w:val="20"/>
        </w:rPr>
        <w:t xml:space="preserve"> класс структур некоторой фиксированной сигнатуры. Тогда этот класс называется йонсоновски–голографичным классом, если </w:t>
      </w:r>
      <m:oMath>
        <m:sSub>
          <m:sSubPr>
            <m:ctrlPr>
              <w:rPr>
                <w:rFonts w:ascii="Cambria Math" w:hAnsi="Times New Roman" w:cs="Times New Roman"/>
                <w:i/>
                <w:iCs/>
                <w:noProof/>
                <w:sz w:val="20"/>
                <w:szCs w:val="20"/>
              </w:rPr>
            </m:ctrlPr>
          </m:sSubPr>
          <m:e>
            <m:r>
              <w:rPr>
                <w:rFonts w:ascii="Cambria Math" w:hAnsi="Cambria Math" w:cs="Times New Roman"/>
                <w:noProof/>
                <w:sz w:val="20"/>
                <w:szCs w:val="20"/>
              </w:rPr>
              <m:t>T</m:t>
            </m:r>
            <m:r>
              <w:rPr>
                <w:rFonts w:ascii="Times New Roman" w:hAnsi="Times New Roman" w:cs="Times New Roman"/>
                <w:noProof/>
                <w:sz w:val="20"/>
                <w:szCs w:val="20"/>
              </w:rPr>
              <m:t>h</m:t>
            </m:r>
          </m:e>
          <m:sub>
            <m:r>
              <w:rPr>
                <w:rFonts w:ascii="Cambria Math" w:hAnsi="Cambria Math" w:cs="Times New Roman"/>
                <w:noProof/>
                <w:sz w:val="20"/>
                <w:szCs w:val="20"/>
              </w:rPr>
              <m:t>∀∃</m:t>
            </m:r>
          </m:sub>
        </m:sSub>
        <m:r>
          <w:rPr>
            <w:rFonts w:ascii="Cambria Math" w:hAnsi="Times New Roman" w:cs="Times New Roman"/>
            <w:noProof/>
            <w:sz w:val="20"/>
            <w:szCs w:val="20"/>
          </w:rPr>
          <m:t>(</m:t>
        </m:r>
        <m:r>
          <w:rPr>
            <w:rFonts w:ascii="Cambria Math" w:hAnsi="Cambria Math" w:cs="Times New Roman"/>
            <w:noProof/>
            <w:sz w:val="20"/>
            <w:szCs w:val="20"/>
          </w:rPr>
          <m:t>K</m:t>
        </m:r>
        <m:r>
          <w:rPr>
            <w:rFonts w:ascii="Cambria Math" w:hAnsi="Times New Roman" w:cs="Times New Roman"/>
            <w:noProof/>
            <w:sz w:val="20"/>
            <w:szCs w:val="20"/>
          </w:rPr>
          <m:t>)</m:t>
        </m:r>
      </m:oMath>
      <w:r w:rsidRPr="00310F47">
        <w:rPr>
          <w:rFonts w:ascii="Times New Roman" w:hAnsi="Times New Roman" w:cs="Times New Roman"/>
          <w:i/>
          <w:iCs/>
          <w:noProof/>
          <w:sz w:val="20"/>
          <w:szCs w:val="20"/>
        </w:rPr>
        <w:t xml:space="preserve"> являяется йонсоновской голографичной теорией </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Приведем пример такого класса. Пусть </w:t>
      </w:r>
      <m:oMath>
        <m:r>
          <w:rPr>
            <w:rFonts w:ascii="Cambria Math" w:hAnsi="Cambria Math" w:cs="Times New Roman"/>
            <w:noProof/>
            <w:sz w:val="20"/>
            <w:szCs w:val="20"/>
          </w:rPr>
          <m:t>T</m:t>
        </m:r>
        <m:r>
          <w:rPr>
            <w:rFonts w:ascii="Cambria Math" w:hAnsi="Times New Roman" w:cs="Times New Roman"/>
            <w:noProof/>
            <w:sz w:val="20"/>
            <w:szCs w:val="20"/>
          </w:rPr>
          <m:t>=</m:t>
        </m:r>
        <m:sSub>
          <m:sSubPr>
            <m:ctrlPr>
              <w:rPr>
                <w:rFonts w:ascii="Cambria Math" w:hAnsi="Times New Roman" w:cs="Times New Roman"/>
                <w:i/>
                <w:iCs/>
                <w:noProof/>
                <w:sz w:val="20"/>
                <w:szCs w:val="20"/>
              </w:rPr>
            </m:ctrlPr>
          </m:sSubPr>
          <m:e>
            <m:r>
              <w:rPr>
                <w:rFonts w:ascii="Cambria Math" w:hAnsi="Cambria Math" w:cs="Times New Roman"/>
                <w:noProof/>
                <w:sz w:val="20"/>
                <w:szCs w:val="20"/>
              </w:rPr>
              <m:t>T</m:t>
            </m:r>
            <m:r>
              <w:rPr>
                <w:rFonts w:ascii="Times New Roman" w:hAnsi="Times New Roman" w:cs="Times New Roman"/>
                <w:noProof/>
                <w:sz w:val="20"/>
                <w:szCs w:val="20"/>
              </w:rPr>
              <m:t>h</m:t>
            </m:r>
          </m:e>
          <m:sub>
            <m:r>
              <w:rPr>
                <w:rFonts w:ascii="Cambria Math" w:hAnsi="Cambria Math" w:cs="Times New Roman"/>
                <w:noProof/>
                <w:sz w:val="20"/>
                <w:szCs w:val="20"/>
              </w:rPr>
              <m:t>∀∃</m:t>
            </m:r>
          </m:sub>
        </m:sSub>
        <m:r>
          <w:rPr>
            <w:rFonts w:ascii="Cambria Math" w:hAnsi="Times New Roman" w:cs="Times New Roman"/>
            <w:noProof/>
            <w:sz w:val="20"/>
            <w:szCs w:val="20"/>
          </w:rPr>
          <m:t>(</m:t>
        </m:r>
        <m:r>
          <w:rPr>
            <w:rFonts w:ascii="Cambria Math" w:hAnsi="Cambria Math" w:cs="Times New Roman"/>
            <w:noProof/>
            <w:sz w:val="20"/>
            <w:szCs w:val="20"/>
          </w:rPr>
          <m:t>K</m:t>
        </m:r>
        <m:r>
          <w:rPr>
            <w:rFonts w:ascii="Cambria Math" w:hAnsi="Times New Roman" w:cs="Times New Roman"/>
            <w:noProof/>
            <w:sz w:val="20"/>
            <w:szCs w:val="20"/>
          </w:rPr>
          <m:t>)</m:t>
        </m:r>
      </m:oMath>
      <w:r w:rsidRPr="00310F47">
        <w:rPr>
          <w:rFonts w:ascii="Times New Roman" w:hAnsi="Times New Roman" w:cs="Times New Roman"/>
          <w:noProof/>
          <w:sz w:val="20"/>
          <w:szCs w:val="20"/>
        </w:rPr>
        <w:t xml:space="preserve"> — теория класса конечных циклических групп. Легко понять, что </w:t>
      </w:r>
      <m:oMath>
        <m:r>
          <w:rPr>
            <w:rFonts w:ascii="Cambria Math" w:hAnsi="Cambria Math" w:cs="Times New Roman"/>
            <w:noProof/>
            <w:sz w:val="20"/>
            <w:szCs w:val="20"/>
          </w:rPr>
          <m:t>T</m:t>
        </m:r>
      </m:oMath>
      <w:r w:rsidRPr="00310F47">
        <w:rPr>
          <w:rFonts w:ascii="Times New Roman" w:hAnsi="Times New Roman" w:cs="Times New Roman"/>
          <w:noProof/>
          <w:sz w:val="20"/>
          <w:szCs w:val="20"/>
        </w:rPr>
        <w:t xml:space="preserve"> категорична во всех конечных мощностях, но не счетно категорична.</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Таким образом учитывая, что гологафичность абелевых групп связана с конечностью в силу результатов работы [1], все модели данной теории являются голографичными.</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При изучении йонсоновских теорий и их классов моделей полезным является понятие йонсоновского спектра. Приведем определение йонсоновского спектра [3].</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Пусть </w:t>
      </w:r>
      <m:oMath>
        <m:r>
          <w:rPr>
            <w:rFonts w:ascii="Cambria Math" w:hAnsi="Cambria Math" w:cs="Times New Roman"/>
            <w:noProof/>
            <w:sz w:val="20"/>
            <w:szCs w:val="20"/>
          </w:rPr>
          <m:t>σ</m:t>
        </m:r>
      </m:oMath>
      <w:r w:rsidRPr="00310F47">
        <w:rPr>
          <w:rFonts w:ascii="Times New Roman" w:hAnsi="Times New Roman" w:cs="Times New Roman"/>
          <w:noProof/>
          <w:sz w:val="20"/>
          <w:szCs w:val="20"/>
        </w:rPr>
        <w:t xml:space="preserve"> – некоторая сигнатура, </w:t>
      </w:r>
      <m:oMath>
        <m:r>
          <w:rPr>
            <w:rFonts w:ascii="Cambria Math" w:hAnsi="Cambria Math" w:cs="Times New Roman"/>
            <w:noProof/>
            <w:sz w:val="20"/>
            <w:szCs w:val="20"/>
          </w:rPr>
          <m:t>L</m:t>
        </m:r>
      </m:oMath>
      <w:r w:rsidRPr="00310F47">
        <w:rPr>
          <w:rFonts w:ascii="Times New Roman" w:hAnsi="Times New Roman" w:cs="Times New Roman"/>
          <w:noProof/>
          <w:sz w:val="20"/>
          <w:szCs w:val="20"/>
        </w:rPr>
        <w:t xml:space="preserve"> – множество всех формул сигнатуры </w:t>
      </w:r>
      <m:oMath>
        <m:r>
          <w:rPr>
            <w:rFonts w:ascii="Cambria Math" w:hAnsi="Cambria Math" w:cs="Times New Roman"/>
            <w:noProof/>
            <w:sz w:val="20"/>
            <w:szCs w:val="20"/>
          </w:rPr>
          <m:t>σ</m:t>
        </m:r>
      </m:oMath>
      <w:r w:rsidRPr="00310F47">
        <w:rPr>
          <w:rFonts w:ascii="Times New Roman" w:hAnsi="Times New Roman" w:cs="Times New Roman"/>
          <w:noProof/>
          <w:sz w:val="20"/>
          <w:szCs w:val="20"/>
        </w:rPr>
        <w:t xml:space="preserve">, по-другому язык этой сигнатуры. Пусть </w:t>
      </w:r>
      <m:oMath>
        <m:r>
          <m:rPr>
            <m:scr m:val="script"/>
          </m:rPr>
          <w:rPr>
            <w:rFonts w:ascii="Cambria Math" w:hAnsi="Cambria Math" w:cs="Times New Roman"/>
            <w:noProof/>
            <w:sz w:val="20"/>
            <w:szCs w:val="20"/>
          </w:rPr>
          <m:t>A</m:t>
        </m:r>
      </m:oMath>
      <w:r w:rsidRPr="00310F47">
        <w:rPr>
          <w:rFonts w:ascii="Times New Roman" w:hAnsi="Times New Roman" w:cs="Times New Roman"/>
          <w:noProof/>
          <w:sz w:val="20"/>
          <w:szCs w:val="20"/>
        </w:rPr>
        <w:t xml:space="preserve"> – произвольная модель сигнатуры </w:t>
      </w:r>
      <m:oMath>
        <m:r>
          <w:rPr>
            <w:rFonts w:ascii="Cambria Math" w:hAnsi="Cambria Math" w:cs="Times New Roman"/>
            <w:noProof/>
            <w:sz w:val="20"/>
            <w:szCs w:val="20"/>
          </w:rPr>
          <m:t>σ</m:t>
        </m:r>
      </m:oMath>
      <w:r w:rsidRPr="00310F47">
        <w:rPr>
          <w:rFonts w:ascii="Times New Roman" w:hAnsi="Times New Roman" w:cs="Times New Roman"/>
          <w:noProof/>
          <w:sz w:val="20"/>
          <w:szCs w:val="20"/>
        </w:rPr>
        <w:t xml:space="preserve">, т.е. </w:t>
      </w:r>
      <m:oMath>
        <m:r>
          <m:rPr>
            <m:scr m:val="script"/>
          </m:rPr>
          <w:rPr>
            <w:rFonts w:ascii="Cambria Math" w:hAnsi="Cambria Math" w:cs="Times New Roman"/>
            <w:noProof/>
            <w:sz w:val="20"/>
            <w:szCs w:val="20"/>
          </w:rPr>
          <m:t>A∈</m:t>
        </m:r>
        <m:r>
          <w:rPr>
            <w:rFonts w:ascii="Cambria Math" w:hAnsi="Cambria Math" w:cs="Times New Roman"/>
            <w:noProof/>
            <w:sz w:val="20"/>
            <w:szCs w:val="20"/>
          </w:rPr>
          <m:t>Mod</m:t>
        </m:r>
        <m:r>
          <w:rPr>
            <w:rFonts w:ascii="Cambria Math" w:hAnsi="Times New Roman" w:cs="Times New Roman"/>
            <w:noProof/>
            <w:sz w:val="20"/>
            <w:szCs w:val="20"/>
          </w:rPr>
          <m:t xml:space="preserve"> </m:t>
        </m:r>
        <m:r>
          <w:rPr>
            <w:rFonts w:ascii="Cambria Math" w:hAnsi="Cambria Math" w:cs="Times New Roman"/>
            <w:noProof/>
            <w:sz w:val="20"/>
            <w:szCs w:val="20"/>
          </w:rPr>
          <m:t>σ</m:t>
        </m:r>
      </m:oMath>
      <w:r w:rsidRPr="00310F47">
        <w:rPr>
          <w:rFonts w:ascii="Times New Roman" w:hAnsi="Times New Roman" w:cs="Times New Roman"/>
          <w:noProof/>
          <w:sz w:val="20"/>
          <w:szCs w:val="20"/>
        </w:rPr>
        <w:t xml:space="preserve">. Назовём </w:t>
      </w:r>
      <w:r w:rsidRPr="00310F47">
        <w:rPr>
          <w:rFonts w:ascii="Times New Roman" w:hAnsi="Times New Roman" w:cs="Times New Roman"/>
          <w:i/>
          <w:iCs/>
          <w:noProof/>
          <w:sz w:val="20"/>
          <w:szCs w:val="20"/>
        </w:rPr>
        <w:t>йонсоновским спектром</w:t>
      </w:r>
      <w:r w:rsidRPr="00310F47">
        <w:rPr>
          <w:rFonts w:ascii="Times New Roman" w:hAnsi="Times New Roman" w:cs="Times New Roman"/>
          <w:noProof/>
          <w:sz w:val="20"/>
          <w:szCs w:val="20"/>
        </w:rPr>
        <w:t xml:space="preserve"> модели </w:t>
      </w:r>
      <m:oMath>
        <m:r>
          <m:rPr>
            <m:scr m:val="script"/>
          </m:rPr>
          <w:rPr>
            <w:rFonts w:ascii="Cambria Math" w:hAnsi="Cambria Math" w:cs="Times New Roman"/>
            <w:noProof/>
            <w:sz w:val="20"/>
            <w:szCs w:val="20"/>
          </w:rPr>
          <m:t>A</m:t>
        </m:r>
      </m:oMath>
      <w:r w:rsidRPr="00310F47">
        <w:rPr>
          <w:rFonts w:ascii="Times New Roman" w:hAnsi="Times New Roman" w:cs="Times New Roman"/>
          <w:noProof/>
          <w:sz w:val="20"/>
          <w:szCs w:val="20"/>
        </w:rPr>
        <w:t xml:space="preserve"> множество: </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i/>
          <w:noProof/>
          <w:sz w:val="20"/>
          <w:szCs w:val="20"/>
          <w:lang w:val="en-US"/>
        </w:rPr>
      </w:pPr>
      <m:oMathPara>
        <m:oMath>
          <m:r>
            <w:rPr>
              <w:rFonts w:ascii="Cambria Math" w:hAnsi="Cambria Math" w:cs="Times New Roman"/>
              <w:noProof/>
              <w:sz w:val="20"/>
              <w:szCs w:val="20"/>
            </w:rPr>
            <m:t>JSp</m:t>
          </m:r>
          <m:r>
            <w:rPr>
              <w:rFonts w:ascii="Cambria Math" w:hAnsi="Times New Roman" w:cs="Times New Roman"/>
              <w:noProof/>
              <w:sz w:val="20"/>
              <w:szCs w:val="20"/>
            </w:rPr>
            <m:t>(</m:t>
          </m:r>
          <m:r>
            <m:rPr>
              <m:scr m:val="script"/>
            </m:rPr>
            <w:rPr>
              <w:rFonts w:ascii="Cambria Math" w:hAnsi="Cambria Math" w:cs="Times New Roman"/>
              <w:noProof/>
              <w:sz w:val="20"/>
              <w:szCs w:val="20"/>
            </w:rPr>
            <m:t>A</m:t>
          </m:r>
          <m:r>
            <w:rPr>
              <w:rFonts w:ascii="Cambria Math" w:hAnsi="Times New Roman" w:cs="Times New Roman"/>
              <w:noProof/>
              <w:sz w:val="20"/>
              <w:szCs w:val="20"/>
            </w:rPr>
            <m:t>)={</m:t>
          </m:r>
          <m:r>
            <w:rPr>
              <w:rFonts w:ascii="Cambria Math" w:hAnsi="Cambria Math" w:cs="Times New Roman"/>
              <w:noProof/>
              <w:sz w:val="20"/>
              <w:szCs w:val="20"/>
            </w:rPr>
            <m:t>T</m:t>
          </m:r>
          <m:r>
            <w:rPr>
              <w:rFonts w:ascii="Cambria Math" w:hAnsi="Times New Roman" w:cs="Times New Roman"/>
              <w:noProof/>
              <w:sz w:val="20"/>
              <w:szCs w:val="20"/>
            </w:rPr>
            <m:t>|</m:t>
          </m:r>
          <m:r>
            <w:rPr>
              <w:rFonts w:ascii="Cambria Math" w:hAnsi="Cambria Math" w:cs="Times New Roman"/>
              <w:noProof/>
              <w:sz w:val="20"/>
              <w:szCs w:val="20"/>
            </w:rPr>
            <m:t>T</m:t>
          </m:r>
          <m:r>
            <w:rPr>
              <w:rFonts w:ascii="Cambria Math" w:hAnsi="Times New Roman" w:cs="Times New Roman"/>
              <w:noProof/>
              <w:sz w:val="20"/>
              <w:szCs w:val="20"/>
            </w:rPr>
            <m:t xml:space="preserve"> </m:t>
          </m:r>
          <m:r>
            <w:rPr>
              <w:rFonts w:ascii="Cambria Math" w:hAnsi="Times New Roman" w:cs="Times New Roman"/>
              <w:noProof/>
              <w:sz w:val="20"/>
              <w:szCs w:val="20"/>
            </w:rPr>
            <m:t>-</m:t>
          </m:r>
          <m:r>
            <w:rPr>
              <w:rFonts w:ascii="Cambria Math" w:hAnsi="Times New Roman" w:cs="Times New Roman"/>
              <w:noProof/>
              <w:sz w:val="20"/>
              <w:szCs w:val="20"/>
            </w:rPr>
            <m:t xml:space="preserve"> </m:t>
          </m:r>
          <m:r>
            <w:rPr>
              <w:rFonts w:ascii="Cambria Math" w:hAnsi="Times New Roman" w:cs="Times New Roman"/>
              <w:noProof/>
              <w:sz w:val="20"/>
              <w:szCs w:val="20"/>
            </w:rPr>
            <m:t>йонсоновская</m:t>
          </m:r>
          <m:r>
            <w:rPr>
              <w:rFonts w:ascii="Cambria Math" w:hAnsi="Times New Roman" w:cs="Times New Roman"/>
              <w:noProof/>
              <w:sz w:val="20"/>
              <w:szCs w:val="20"/>
            </w:rPr>
            <m:t xml:space="preserve"> </m:t>
          </m:r>
          <m:r>
            <w:rPr>
              <w:rFonts w:ascii="Cambria Math" w:hAnsi="Times New Roman" w:cs="Times New Roman"/>
              <w:noProof/>
              <w:sz w:val="20"/>
              <w:szCs w:val="20"/>
            </w:rPr>
            <m:t>теория</m:t>
          </m:r>
          <m:r>
            <w:rPr>
              <w:rFonts w:ascii="Cambria Math" w:hAnsi="Times New Roman" w:cs="Times New Roman"/>
              <w:noProof/>
              <w:sz w:val="20"/>
              <w:szCs w:val="20"/>
            </w:rPr>
            <m:t xml:space="preserve"> </m:t>
          </m:r>
          <m:r>
            <w:rPr>
              <w:rFonts w:ascii="Cambria Math" w:hAnsi="Times New Roman" w:cs="Times New Roman"/>
              <w:noProof/>
              <w:sz w:val="20"/>
              <w:szCs w:val="20"/>
            </w:rPr>
            <m:t>в</m:t>
          </m:r>
          <m:r>
            <w:rPr>
              <w:rFonts w:ascii="Cambria Math" w:hAnsi="Times New Roman" w:cs="Times New Roman"/>
              <w:noProof/>
              <w:sz w:val="20"/>
              <w:szCs w:val="20"/>
            </w:rPr>
            <m:t xml:space="preserve"> </m:t>
          </m:r>
          <m:r>
            <w:rPr>
              <w:rFonts w:ascii="Cambria Math" w:hAnsi="Times New Roman" w:cs="Times New Roman"/>
              <w:noProof/>
              <w:sz w:val="20"/>
              <w:szCs w:val="20"/>
            </w:rPr>
            <m:t>языке</m:t>
          </m:r>
          <m:r>
            <w:rPr>
              <w:rFonts w:ascii="Cambria Math" w:hAnsi="Times New Roman" w:cs="Times New Roman"/>
              <w:noProof/>
              <w:sz w:val="20"/>
              <w:szCs w:val="20"/>
            </w:rPr>
            <m:t xml:space="preserve"> </m:t>
          </m:r>
          <m:r>
            <w:rPr>
              <w:rFonts w:ascii="Cambria Math" w:hAnsi="Cambria Math" w:cs="Times New Roman"/>
              <w:noProof/>
              <w:sz w:val="20"/>
              <w:szCs w:val="20"/>
            </w:rPr>
            <m:t>σ</m:t>
          </m:r>
          <m:r>
            <w:rPr>
              <w:rFonts w:ascii="Cambria Math" w:hAnsi="Times New Roman" w:cs="Times New Roman"/>
              <w:noProof/>
              <w:sz w:val="20"/>
              <w:szCs w:val="20"/>
            </w:rPr>
            <m:t xml:space="preserve"> </m:t>
          </m:r>
          <m:r>
            <w:rPr>
              <w:rFonts w:ascii="Cambria Math" w:hAnsi="Times New Roman" w:cs="Times New Roman"/>
              <w:noProof/>
              <w:sz w:val="20"/>
              <w:szCs w:val="20"/>
            </w:rPr>
            <m:t>и</m:t>
          </m:r>
          <m:r>
            <w:rPr>
              <w:rFonts w:ascii="Cambria Math" w:hAnsi="Times New Roman" w:cs="Times New Roman"/>
              <w:noProof/>
              <w:sz w:val="20"/>
              <w:szCs w:val="20"/>
            </w:rPr>
            <m:t xml:space="preserve"> </m:t>
          </m:r>
          <m:r>
            <m:rPr>
              <m:scr m:val="script"/>
            </m:rPr>
            <w:rPr>
              <w:rFonts w:ascii="Cambria Math" w:hAnsi="Cambria Math" w:cs="Times New Roman"/>
              <w:noProof/>
              <w:sz w:val="20"/>
              <w:szCs w:val="20"/>
            </w:rPr>
            <m:t>A∈</m:t>
          </m:r>
          <m:r>
            <w:rPr>
              <w:rFonts w:ascii="Cambria Math" w:hAnsi="Cambria Math" w:cs="Times New Roman"/>
              <w:noProof/>
              <w:sz w:val="20"/>
              <w:szCs w:val="20"/>
              <w:lang w:val="en-US"/>
            </w:rPr>
            <m:t>ModT</m:t>
          </m:r>
          <m:r>
            <w:rPr>
              <w:rFonts w:ascii="Cambria Math" w:hAnsi="Times New Roman" w:cs="Times New Roman"/>
              <w:noProof/>
              <w:sz w:val="20"/>
              <w:szCs w:val="20"/>
              <w:lang w:val="en-US"/>
            </w:rPr>
            <m:t>}</m:t>
          </m:r>
        </m:oMath>
      </m:oMathPara>
    </w:p>
    <w:p w:rsidR="00330FF8" w:rsidRPr="00310F47" w:rsidRDefault="00330FF8" w:rsidP="00F45E1D">
      <w:pPr>
        <w:tabs>
          <w:tab w:val="center" w:pos="4800"/>
          <w:tab w:val="right" w:pos="9500"/>
        </w:tabs>
        <w:spacing w:after="0" w:line="240" w:lineRule="auto"/>
        <w:ind w:firstLine="567"/>
        <w:rPr>
          <w:rFonts w:ascii="Times New Roman" w:hAnsi="Times New Roman" w:cs="Times New Roman"/>
          <w:noProof/>
          <w:sz w:val="20"/>
          <w:szCs w:val="20"/>
        </w:rPr>
      </w:pPr>
      <w:r w:rsidRPr="00310F47">
        <w:rPr>
          <w:rFonts w:ascii="Times New Roman" w:hAnsi="Times New Roman" w:cs="Times New Roman"/>
          <w:noProof/>
          <w:sz w:val="20"/>
          <w:szCs w:val="20"/>
        </w:rPr>
        <w:tab/>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Будем обозначать </w:t>
      </w:r>
      <m:oMath>
        <m:sSub>
          <m:sSubPr>
            <m:ctrlPr>
              <w:rPr>
                <w:rFonts w:ascii="Cambria Math" w:hAnsi="Times New Roman" w:cs="Times New Roman"/>
                <w:i/>
                <w:noProof/>
                <w:sz w:val="20"/>
                <w:szCs w:val="20"/>
              </w:rPr>
            </m:ctrlPr>
          </m:sSubPr>
          <m:e>
            <m:r>
              <w:rPr>
                <w:rFonts w:ascii="Cambria Math" w:hAnsi="Cambria Math" w:cs="Times New Roman"/>
                <w:noProof/>
                <w:sz w:val="20"/>
                <w:szCs w:val="20"/>
              </w:rPr>
              <m:t>JSp</m:t>
            </m:r>
          </m:e>
          <m:sub>
            <m:r>
              <m:rPr>
                <m:sty m:val="p"/>
              </m:rPr>
              <w:rPr>
                <w:rFonts w:ascii="Cambria Math" w:hAnsi="Times New Roman" w:cs="Times New Roman"/>
                <w:noProof/>
                <w:sz w:val="20"/>
                <w:szCs w:val="20"/>
              </w:rPr>
              <m:t>Γ</m:t>
            </m:r>
          </m:sub>
        </m:sSub>
        <m:r>
          <w:rPr>
            <w:rFonts w:ascii="Cambria Math" w:hAnsi="Times New Roman" w:cs="Times New Roman"/>
            <w:noProof/>
            <w:sz w:val="20"/>
            <w:szCs w:val="20"/>
          </w:rPr>
          <m:t>(</m:t>
        </m:r>
        <m:r>
          <m:rPr>
            <m:scr m:val="script"/>
          </m:rPr>
          <w:rPr>
            <w:rFonts w:ascii="Cambria Math" w:hAnsi="Cambria Math" w:cs="Times New Roman"/>
            <w:noProof/>
            <w:sz w:val="20"/>
            <w:szCs w:val="20"/>
          </w:rPr>
          <m:t>A</m:t>
        </m:r>
        <m:r>
          <w:rPr>
            <w:rFonts w:ascii="Cambria Math" w:hAnsi="Times New Roman" w:cs="Times New Roman"/>
            <w:noProof/>
            <w:sz w:val="20"/>
            <w:szCs w:val="20"/>
          </w:rPr>
          <m:t>)={</m:t>
        </m:r>
        <m:r>
          <w:rPr>
            <w:rFonts w:ascii="Cambria Math" w:hAnsi="Cambria Math" w:cs="Times New Roman"/>
            <w:noProof/>
            <w:sz w:val="20"/>
            <w:szCs w:val="20"/>
          </w:rPr>
          <m:t>T</m:t>
        </m:r>
        <m:r>
          <w:rPr>
            <w:rFonts w:ascii="Cambria Math" w:hAnsi="Times New Roman" w:cs="Times New Roman"/>
            <w:noProof/>
            <w:sz w:val="20"/>
            <w:szCs w:val="20"/>
          </w:rPr>
          <m:t>|</m:t>
        </m:r>
        <m:r>
          <w:rPr>
            <w:rFonts w:ascii="Cambria Math" w:hAnsi="Cambria Math" w:cs="Times New Roman"/>
            <w:noProof/>
            <w:sz w:val="20"/>
            <w:szCs w:val="20"/>
          </w:rPr>
          <m:t>T</m:t>
        </m:r>
        <m:r>
          <w:rPr>
            <w:rFonts w:ascii="Cambria Math" w:hAnsi="Times New Roman" w:cs="Times New Roman"/>
            <w:noProof/>
            <w:sz w:val="20"/>
            <w:szCs w:val="20"/>
          </w:rPr>
          <m:t xml:space="preserve"> </m:t>
        </m:r>
        <m:r>
          <w:rPr>
            <w:rFonts w:ascii="Cambria Math" w:hAnsi="Times New Roman" w:cs="Times New Roman"/>
            <w:noProof/>
            <w:sz w:val="20"/>
            <w:szCs w:val="20"/>
          </w:rPr>
          <m:t>-</m:t>
        </m:r>
        <m:r>
          <m:rPr>
            <m:sty m:val="p"/>
          </m:rPr>
          <w:rPr>
            <w:rFonts w:ascii="Cambria Math" w:hAnsi="Times New Roman" w:cs="Times New Roman"/>
            <w:noProof/>
            <w:sz w:val="20"/>
            <w:szCs w:val="20"/>
          </w:rPr>
          <m:t>Γ</m:t>
        </m:r>
      </m:oMath>
      <w:r w:rsidRPr="00310F47">
        <w:rPr>
          <w:rFonts w:ascii="Times New Roman" w:hAnsi="Times New Roman" w:cs="Times New Roman"/>
          <w:i/>
          <w:iCs/>
          <w:noProof/>
          <w:sz w:val="20"/>
          <w:szCs w:val="20"/>
        </w:rPr>
        <w:t>-</w:t>
      </w:r>
      <w:r w:rsidRPr="00310F47">
        <w:rPr>
          <w:rFonts w:ascii="Times New Roman" w:hAnsi="Times New Roman" w:cs="Times New Roman"/>
          <w:noProof/>
          <w:sz w:val="20"/>
          <w:szCs w:val="20"/>
        </w:rPr>
        <w:t xml:space="preserve">полная йонсоновская теория в языке </w:t>
      </w:r>
      <m:oMath>
        <m:r>
          <w:rPr>
            <w:rFonts w:ascii="Cambria Math" w:hAnsi="Cambria Math" w:cs="Times New Roman"/>
            <w:noProof/>
            <w:sz w:val="20"/>
            <w:szCs w:val="20"/>
          </w:rPr>
          <m:t>σ</m:t>
        </m:r>
      </m:oMath>
      <w:r w:rsidRPr="00310F47">
        <w:rPr>
          <w:rFonts w:ascii="Times New Roman" w:hAnsi="Times New Roman" w:cs="Times New Roman"/>
          <w:noProof/>
          <w:sz w:val="20"/>
          <w:szCs w:val="20"/>
        </w:rPr>
        <w:t xml:space="preserve"> и </w:t>
      </w:r>
      <m:oMath>
        <m:r>
          <m:rPr>
            <m:scr m:val="script"/>
          </m:rPr>
          <w:rPr>
            <w:rFonts w:ascii="Cambria Math" w:hAnsi="Cambria Math" w:cs="Times New Roman"/>
            <w:noProof/>
            <w:sz w:val="20"/>
            <w:szCs w:val="20"/>
          </w:rPr>
          <m:t>A∈</m:t>
        </m:r>
        <m:r>
          <w:rPr>
            <w:rFonts w:ascii="Cambria Math" w:hAnsi="Cambria Math" w:cs="Times New Roman"/>
            <w:noProof/>
            <w:sz w:val="20"/>
            <w:szCs w:val="20"/>
            <w:lang w:val="en-US"/>
          </w:rPr>
          <m:t>ModT</m:t>
        </m:r>
        <m:r>
          <w:rPr>
            <w:rFonts w:ascii="Cambria Math" w:hAnsi="Times New Roman" w:cs="Times New Roman"/>
            <w:noProof/>
            <w:sz w:val="20"/>
            <w:szCs w:val="20"/>
          </w:rPr>
          <m:t>}</m:t>
        </m:r>
      </m:oMath>
      <w:r w:rsidRPr="00310F47">
        <w:rPr>
          <w:rFonts w:ascii="Times New Roman" w:hAnsi="Times New Roman" w:cs="Times New Roman"/>
          <w:noProof/>
          <w:sz w:val="20"/>
          <w:szCs w:val="20"/>
        </w:rPr>
        <w:t xml:space="preserve">, где </w:t>
      </w:r>
      <w:r w:rsidR="00494C5D" w:rsidRPr="0090603B">
        <w:rPr>
          <w:rFonts w:ascii="Times New Roman" w:hAnsi="Times New Roman" w:cs="Times New Roman"/>
          <w:position w:val="-6"/>
          <w:sz w:val="20"/>
          <w:szCs w:val="20"/>
        </w:rPr>
        <w:pict>
          <v:shape id="_x0000_i1267" type="#_x0000_t75" style="width:7.5pt;height:17.25pt" equationxml="&lt;">
            <v:imagedata r:id="rId485" o:title="" chromakey="white"/>
          </v:shape>
        </w:pict>
      </w:r>
      <w:r w:rsidRPr="00310F47">
        <w:rPr>
          <w:rFonts w:ascii="Times New Roman" w:hAnsi="Times New Roman" w:cs="Times New Roman"/>
          <w:noProof/>
          <w:sz w:val="20"/>
          <w:szCs w:val="20"/>
        </w:rPr>
        <w:t xml:space="preserve"> – вид пренексной приставки после приведения к пренексной нормальной форме множества всех предложений сигнатуры </w:t>
      </w:r>
      <m:oMath>
        <m:r>
          <w:rPr>
            <w:rFonts w:ascii="Cambria Math" w:hAnsi="Cambria Math" w:cs="Times New Roman"/>
            <w:noProof/>
            <w:sz w:val="20"/>
            <w:szCs w:val="20"/>
          </w:rPr>
          <m:t>σ</m:t>
        </m:r>
      </m:oMath>
      <w:r w:rsidRPr="00310F47">
        <w:rPr>
          <w:rFonts w:ascii="Times New Roman" w:hAnsi="Times New Roman" w:cs="Times New Roman"/>
          <w:noProof/>
          <w:sz w:val="20"/>
          <w:szCs w:val="20"/>
        </w:rPr>
        <w:t>.</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Отношение косемантичности на множестве теорий является отношением эквивалентности. Тогда </w:t>
      </w:r>
      <m:oMath>
        <m:sSub>
          <m:sSubPr>
            <m:ctrlPr>
              <w:rPr>
                <w:rFonts w:ascii="Cambria Math" w:hAnsi="Times New Roman" w:cs="Times New Roman"/>
                <w:i/>
                <w:noProof/>
                <w:sz w:val="20"/>
                <w:szCs w:val="20"/>
              </w:rPr>
            </m:ctrlPr>
          </m:sSubPr>
          <m:e>
            <m:r>
              <w:rPr>
                <w:rFonts w:ascii="Cambria Math" w:hAnsi="Cambria Math" w:cs="Times New Roman"/>
                <w:noProof/>
                <w:sz w:val="20"/>
                <w:szCs w:val="20"/>
              </w:rPr>
              <m:t>JSp</m:t>
            </m:r>
            <m:r>
              <w:rPr>
                <w:rFonts w:ascii="Cambria Math" w:hAnsi="Times New Roman" w:cs="Times New Roman"/>
                <w:noProof/>
                <w:sz w:val="20"/>
                <w:szCs w:val="20"/>
              </w:rPr>
              <m:t>(</m:t>
            </m:r>
            <m:r>
              <m:rPr>
                <m:scr m:val="script"/>
              </m:rPr>
              <w:rPr>
                <w:rFonts w:ascii="Cambria Math" w:hAnsi="Cambria Math" w:cs="Times New Roman"/>
                <w:noProof/>
                <w:sz w:val="20"/>
                <w:szCs w:val="20"/>
              </w:rPr>
              <m:t>A</m:t>
            </m:r>
            <m:r>
              <w:rPr>
                <w:rFonts w:ascii="Cambria Math" w:hAnsi="Times New Roman" w:cs="Times New Roman"/>
                <w:noProof/>
                <w:sz w:val="20"/>
                <w:szCs w:val="20"/>
              </w:rPr>
              <m:t>)/</m:t>
            </m:r>
          </m:e>
          <m:sub>
            <m:r>
              <w:rPr>
                <w:rFonts w:ascii="Times New Roman" w:hAnsi="Cambria Math" w:cs="Times New Roman"/>
                <w:noProof/>
                <w:sz w:val="20"/>
                <w:szCs w:val="20"/>
              </w:rPr>
              <m:t>⋈</m:t>
            </m:r>
          </m:sub>
        </m:sSub>
      </m:oMath>
      <w:r w:rsidRPr="00310F47">
        <w:rPr>
          <w:rFonts w:ascii="Times New Roman" w:hAnsi="Times New Roman" w:cs="Times New Roman"/>
          <w:noProof/>
          <w:sz w:val="20"/>
          <w:szCs w:val="20"/>
        </w:rPr>
        <w:t xml:space="preserve"> – фактор множество йонсоновского спектра модели </w:t>
      </w:r>
      <m:oMath>
        <m:r>
          <m:rPr>
            <m:scr m:val="script"/>
          </m:rPr>
          <w:rPr>
            <w:rFonts w:ascii="Cambria Math" w:hAnsi="Cambria Math" w:cs="Times New Roman"/>
            <w:noProof/>
            <w:sz w:val="20"/>
            <w:szCs w:val="20"/>
          </w:rPr>
          <m:t>A</m:t>
        </m:r>
      </m:oMath>
      <w:r w:rsidRPr="00310F47">
        <w:rPr>
          <w:rFonts w:ascii="Times New Roman" w:hAnsi="Times New Roman" w:cs="Times New Roman"/>
          <w:noProof/>
          <w:sz w:val="20"/>
          <w:szCs w:val="20"/>
        </w:rPr>
        <w:t xml:space="preserve"> по отношению </w:t>
      </w:r>
      <w:r w:rsidR="00494C5D" w:rsidRPr="0090603B">
        <w:rPr>
          <w:rFonts w:ascii="Times New Roman" w:hAnsi="Times New Roman" w:cs="Times New Roman"/>
          <w:position w:val="-6"/>
          <w:sz w:val="20"/>
          <w:szCs w:val="20"/>
        </w:rPr>
        <w:pict>
          <v:shape id="_x0000_i1268" type="#_x0000_t75" style="width:7.5pt;height:16.5pt" equationxml="&lt;">
            <v:imagedata r:id="rId486" o:title="" chromakey="white"/>
          </v:shape>
        </w:pict>
      </w:r>
      <w:r w:rsidRPr="00310F47">
        <w:rPr>
          <w:rFonts w:ascii="Times New Roman" w:hAnsi="Times New Roman" w:cs="Times New Roman"/>
          <w:noProof/>
          <w:sz w:val="20"/>
          <w:szCs w:val="20"/>
        </w:rPr>
        <w:t xml:space="preserve">. Аналогично можно рассмотреть фактор множество </w:t>
      </w:r>
      <m:oMath>
        <m:sSub>
          <m:sSubPr>
            <m:ctrlPr>
              <w:rPr>
                <w:rFonts w:ascii="Cambria Math" w:hAnsi="Times New Roman" w:cs="Times New Roman"/>
                <w:i/>
                <w:noProof/>
                <w:sz w:val="20"/>
                <w:szCs w:val="20"/>
              </w:rPr>
            </m:ctrlPr>
          </m:sSubPr>
          <m:e>
            <m:sSub>
              <m:sSubPr>
                <m:ctrlPr>
                  <w:rPr>
                    <w:rFonts w:ascii="Cambria Math" w:hAnsi="Times New Roman" w:cs="Times New Roman"/>
                    <w:i/>
                    <w:noProof/>
                    <w:sz w:val="20"/>
                    <w:szCs w:val="20"/>
                  </w:rPr>
                </m:ctrlPr>
              </m:sSubPr>
              <m:e>
                <m:r>
                  <w:rPr>
                    <w:rFonts w:ascii="Cambria Math" w:hAnsi="Cambria Math" w:cs="Times New Roman"/>
                    <w:noProof/>
                    <w:sz w:val="20"/>
                    <w:szCs w:val="20"/>
                  </w:rPr>
                  <m:t>JSp</m:t>
                </m:r>
              </m:e>
              <m:sub>
                <m:r>
                  <m:rPr>
                    <m:sty m:val="p"/>
                  </m:rPr>
                  <w:rPr>
                    <w:rFonts w:ascii="Cambria Math" w:hAnsi="Times New Roman" w:cs="Times New Roman"/>
                    <w:noProof/>
                    <w:sz w:val="20"/>
                    <w:szCs w:val="20"/>
                  </w:rPr>
                  <m:t>Γ</m:t>
                </m:r>
              </m:sub>
            </m:sSub>
            <m:r>
              <w:rPr>
                <w:rFonts w:ascii="Cambria Math" w:hAnsi="Times New Roman" w:cs="Times New Roman"/>
                <w:noProof/>
                <w:sz w:val="20"/>
                <w:szCs w:val="20"/>
              </w:rPr>
              <m:t>(</m:t>
            </m:r>
            <m:r>
              <m:rPr>
                <m:scr m:val="script"/>
              </m:rPr>
              <w:rPr>
                <w:rFonts w:ascii="Cambria Math" w:hAnsi="Cambria Math" w:cs="Times New Roman"/>
                <w:noProof/>
                <w:sz w:val="20"/>
                <w:szCs w:val="20"/>
              </w:rPr>
              <m:t>A</m:t>
            </m:r>
            <m:r>
              <w:rPr>
                <w:rFonts w:ascii="Cambria Math" w:hAnsi="Times New Roman" w:cs="Times New Roman"/>
                <w:noProof/>
                <w:sz w:val="20"/>
                <w:szCs w:val="20"/>
              </w:rPr>
              <m:t>)/</m:t>
            </m:r>
          </m:e>
          <m:sub>
            <m:r>
              <w:rPr>
                <w:rFonts w:ascii="Times New Roman" w:hAnsi="Cambria Math" w:cs="Times New Roman"/>
                <w:noProof/>
                <w:sz w:val="20"/>
                <w:szCs w:val="20"/>
              </w:rPr>
              <m:t>⋈</m:t>
            </m:r>
          </m:sub>
        </m:sSub>
      </m:oMath>
      <w:r w:rsidRPr="00310F47">
        <w:rPr>
          <w:rFonts w:ascii="Times New Roman" w:hAnsi="Times New Roman" w:cs="Times New Roman"/>
          <w:noProof/>
          <w:sz w:val="20"/>
          <w:szCs w:val="20"/>
        </w:rPr>
        <w:t>.</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Пусть </w:t>
      </w:r>
      <m:oMath>
        <m:r>
          <w:rPr>
            <w:rFonts w:ascii="Cambria Math" w:hAnsi="Times New Roman" w:cs="Times New Roman"/>
            <w:noProof/>
            <w:sz w:val="20"/>
            <w:szCs w:val="20"/>
          </w:rPr>
          <m:t>[</m:t>
        </m:r>
        <m:r>
          <w:rPr>
            <w:rFonts w:ascii="Cambria Math" w:hAnsi="Cambria Math" w:cs="Times New Roman"/>
            <w:noProof/>
            <w:sz w:val="20"/>
            <w:szCs w:val="20"/>
          </w:rPr>
          <m:t>T</m:t>
        </m:r>
        <m:r>
          <w:rPr>
            <w:rFonts w:ascii="Cambria Math" w:hAnsi="Times New Roman" w:cs="Times New Roman"/>
            <w:noProof/>
            <w:sz w:val="20"/>
            <w:szCs w:val="20"/>
          </w:rPr>
          <m:t>]</m:t>
        </m:r>
        <m:r>
          <w:rPr>
            <w:rFonts w:ascii="Cambria Math" w:hAnsi="Cambria Math" w:cs="Times New Roman"/>
            <w:noProof/>
            <w:sz w:val="20"/>
            <w:szCs w:val="20"/>
          </w:rPr>
          <m:t>∈JSp</m:t>
        </m:r>
        <m:sSub>
          <m:sSubPr>
            <m:ctrlPr>
              <w:rPr>
                <w:rFonts w:ascii="Cambria Math" w:hAnsi="Times New Roman" w:cs="Times New Roman"/>
                <w:i/>
                <w:noProof/>
                <w:sz w:val="20"/>
                <w:szCs w:val="20"/>
              </w:rPr>
            </m:ctrlPr>
          </m:sSubPr>
          <m:e>
            <m:r>
              <w:rPr>
                <w:rFonts w:ascii="Cambria Math" w:hAnsi="Times New Roman" w:cs="Times New Roman"/>
                <w:noProof/>
                <w:sz w:val="20"/>
                <w:szCs w:val="20"/>
              </w:rPr>
              <m:t>(</m:t>
            </m:r>
            <m:r>
              <m:rPr>
                <m:scr m:val="script"/>
              </m:rPr>
              <w:rPr>
                <w:rFonts w:ascii="Cambria Math" w:hAnsi="Cambria Math" w:cs="Times New Roman"/>
                <w:noProof/>
                <w:sz w:val="20"/>
                <w:szCs w:val="20"/>
              </w:rPr>
              <m:t>A</m:t>
            </m:r>
            <m:r>
              <w:rPr>
                <w:rFonts w:ascii="Cambria Math" w:hAnsi="Times New Roman" w:cs="Times New Roman"/>
                <w:noProof/>
                <w:sz w:val="20"/>
                <w:szCs w:val="20"/>
              </w:rPr>
              <m:t>)/</m:t>
            </m:r>
          </m:e>
          <m:sub>
            <m:r>
              <w:rPr>
                <w:rFonts w:ascii="Times New Roman" w:hAnsi="Cambria Math" w:cs="Times New Roman"/>
                <w:noProof/>
                <w:sz w:val="20"/>
                <w:szCs w:val="20"/>
              </w:rPr>
              <m:t>⋈</m:t>
            </m:r>
          </m:sub>
        </m:sSub>
      </m:oMath>
      <w:r w:rsidRPr="00310F47">
        <w:rPr>
          <w:rFonts w:ascii="Times New Roman" w:hAnsi="Times New Roman" w:cs="Times New Roman"/>
          <w:noProof/>
          <w:sz w:val="20"/>
          <w:szCs w:val="20"/>
        </w:rPr>
        <w:t xml:space="preserve">. Так как для каждой теории </w:t>
      </w:r>
      <m:oMath>
        <m:r>
          <m:rPr>
            <m:sty m:val="p"/>
          </m:rPr>
          <w:rPr>
            <w:rFonts w:ascii="Cambria Math" w:hAnsi="Times New Roman" w:cs="Times New Roman"/>
            <w:noProof/>
            <w:sz w:val="20"/>
            <w:szCs w:val="20"/>
          </w:rPr>
          <m:t>Δ</m:t>
        </m:r>
        <m:r>
          <w:rPr>
            <w:rFonts w:ascii="Cambria Math" w:hAnsi="Cambria Math" w:cs="Times New Roman"/>
            <w:noProof/>
            <w:sz w:val="20"/>
            <w:szCs w:val="20"/>
          </w:rPr>
          <m:t>∈</m:t>
        </m:r>
        <m:r>
          <w:rPr>
            <w:rFonts w:ascii="Cambria Math" w:hAnsi="Times New Roman" w:cs="Times New Roman"/>
            <w:noProof/>
            <w:sz w:val="20"/>
            <w:szCs w:val="20"/>
          </w:rPr>
          <m:t>[</m:t>
        </m:r>
        <m:r>
          <w:rPr>
            <w:rFonts w:ascii="Cambria Math" w:hAnsi="Cambria Math" w:cs="Times New Roman"/>
            <w:noProof/>
            <w:sz w:val="20"/>
            <w:szCs w:val="20"/>
          </w:rPr>
          <m:t>T</m:t>
        </m:r>
        <m:r>
          <w:rPr>
            <w:rFonts w:ascii="Cambria Math" w:hAnsi="Times New Roman" w:cs="Times New Roman"/>
            <w:noProof/>
            <w:sz w:val="20"/>
            <w:szCs w:val="20"/>
          </w:rPr>
          <m:t>]</m:t>
        </m:r>
      </m:oMath>
      <w:r w:rsidRPr="00310F47">
        <w:rPr>
          <w:rFonts w:ascii="Times New Roman" w:hAnsi="Times New Roman" w:cs="Times New Roman"/>
          <w:noProof/>
          <w:sz w:val="20"/>
          <w:szCs w:val="20"/>
        </w:rPr>
        <w:t xml:space="preserve"> имеем </w:t>
      </w:r>
      <m:oMath>
        <m:sSub>
          <m:sSubPr>
            <m:ctrlPr>
              <w:rPr>
                <w:rFonts w:ascii="Cambria Math" w:hAnsi="Times New Roman" w:cs="Times New Roman"/>
                <w:i/>
                <w:noProof/>
                <w:sz w:val="20"/>
                <w:szCs w:val="20"/>
              </w:rPr>
            </m:ctrlPr>
          </m:sSubPr>
          <m:e>
            <m:r>
              <m:rPr>
                <m:scr m:val="script"/>
              </m:rPr>
              <w:rPr>
                <w:rFonts w:ascii="Cambria Math" w:hAnsi="Cambria Math" w:cs="Times New Roman"/>
                <w:noProof/>
                <w:sz w:val="20"/>
                <w:szCs w:val="20"/>
              </w:rPr>
              <m:t>C</m:t>
            </m:r>
          </m:e>
          <m:sub>
            <m:r>
              <m:rPr>
                <m:sty m:val="p"/>
              </m:rPr>
              <w:rPr>
                <w:rFonts w:ascii="Cambria Math" w:hAnsi="Times New Roman" w:cs="Times New Roman"/>
                <w:noProof/>
                <w:sz w:val="20"/>
                <w:szCs w:val="20"/>
              </w:rPr>
              <m:t>Δ</m:t>
            </m:r>
          </m:sub>
        </m:sSub>
        <m:r>
          <w:rPr>
            <w:rFonts w:ascii="Cambria Math" w:hAnsi="Times New Roman" w:cs="Times New Roman"/>
            <w:noProof/>
            <w:sz w:val="20"/>
            <w:szCs w:val="20"/>
          </w:rPr>
          <m:t>=</m:t>
        </m:r>
        <m:sSub>
          <m:sSubPr>
            <m:ctrlPr>
              <w:rPr>
                <w:rFonts w:ascii="Cambria Math" w:hAnsi="Times New Roman" w:cs="Times New Roman"/>
                <w:i/>
                <w:noProof/>
                <w:sz w:val="20"/>
                <w:szCs w:val="20"/>
              </w:rPr>
            </m:ctrlPr>
          </m:sSubPr>
          <m:e>
            <m:r>
              <m:rPr>
                <m:scr m:val="script"/>
              </m:rPr>
              <w:rPr>
                <w:rFonts w:ascii="Cambria Math" w:hAnsi="Cambria Math" w:cs="Times New Roman"/>
                <w:noProof/>
                <w:sz w:val="20"/>
                <w:szCs w:val="20"/>
              </w:rPr>
              <m:t>C</m:t>
            </m:r>
          </m:e>
          <m:sub>
            <m:r>
              <w:rPr>
                <w:rFonts w:ascii="Cambria Math" w:hAnsi="Cambria Math" w:cs="Times New Roman"/>
                <w:noProof/>
                <w:sz w:val="20"/>
                <w:szCs w:val="20"/>
              </w:rPr>
              <m:t>T</m:t>
            </m:r>
          </m:sub>
        </m:sSub>
      </m:oMath>
      <w:r w:rsidRPr="00310F47">
        <w:rPr>
          <w:rFonts w:ascii="Times New Roman" w:hAnsi="Times New Roman" w:cs="Times New Roman"/>
          <w:noProof/>
          <w:sz w:val="20"/>
          <w:szCs w:val="20"/>
        </w:rPr>
        <w:t xml:space="preserve">, то семантической моделью класса </w:t>
      </w:r>
      <m:oMath>
        <m:r>
          <w:rPr>
            <w:rFonts w:ascii="Cambria Math" w:hAnsi="Times New Roman" w:cs="Times New Roman"/>
            <w:noProof/>
            <w:sz w:val="20"/>
            <w:szCs w:val="20"/>
          </w:rPr>
          <m:t>[</m:t>
        </m:r>
        <m:r>
          <w:rPr>
            <w:rFonts w:ascii="Cambria Math" w:hAnsi="Cambria Math" w:cs="Times New Roman"/>
            <w:noProof/>
            <w:sz w:val="20"/>
            <w:szCs w:val="20"/>
          </w:rPr>
          <m:t>T</m:t>
        </m:r>
        <m:r>
          <w:rPr>
            <w:rFonts w:ascii="Cambria Math" w:hAnsi="Times New Roman" w:cs="Times New Roman"/>
            <w:noProof/>
            <w:sz w:val="20"/>
            <w:szCs w:val="20"/>
          </w:rPr>
          <m:t>]</m:t>
        </m:r>
      </m:oMath>
      <w:r w:rsidRPr="00310F47">
        <w:rPr>
          <w:rFonts w:ascii="Times New Roman" w:hAnsi="Times New Roman" w:cs="Times New Roman"/>
          <w:noProof/>
          <w:sz w:val="20"/>
          <w:szCs w:val="20"/>
        </w:rPr>
        <w:t xml:space="preserve"> будем называть семантическую модель теории </w:t>
      </w:r>
      <m:oMath>
        <m:r>
          <w:rPr>
            <w:rFonts w:ascii="Cambria Math" w:hAnsi="Cambria Math" w:cs="Times New Roman"/>
            <w:noProof/>
            <w:sz w:val="20"/>
            <w:szCs w:val="20"/>
          </w:rPr>
          <m:t>T</m:t>
        </m:r>
      </m:oMath>
      <w:r w:rsidRPr="00310F47">
        <w:rPr>
          <w:rFonts w:ascii="Times New Roman" w:hAnsi="Times New Roman" w:cs="Times New Roman"/>
          <w:noProof/>
          <w:sz w:val="20"/>
          <w:szCs w:val="20"/>
        </w:rPr>
        <w:t xml:space="preserve">: </w:t>
      </w:r>
      <m:oMath>
        <m:sSub>
          <m:sSubPr>
            <m:ctrlPr>
              <w:rPr>
                <w:rFonts w:ascii="Cambria Math" w:hAnsi="Times New Roman" w:cs="Times New Roman"/>
                <w:i/>
                <w:noProof/>
                <w:sz w:val="20"/>
                <w:szCs w:val="20"/>
              </w:rPr>
            </m:ctrlPr>
          </m:sSubPr>
          <m:e>
            <m:r>
              <m:rPr>
                <m:scr m:val="script"/>
              </m:rPr>
              <w:rPr>
                <w:rFonts w:ascii="Cambria Math" w:hAnsi="Cambria Math" w:cs="Times New Roman"/>
                <w:noProof/>
                <w:sz w:val="20"/>
                <w:szCs w:val="20"/>
              </w:rPr>
              <m:t>C</m:t>
            </m:r>
          </m:e>
          <m:sub>
            <m:r>
              <w:rPr>
                <w:rFonts w:ascii="Cambria Math" w:hAnsi="Times New Roman" w:cs="Times New Roman"/>
                <w:noProof/>
                <w:sz w:val="20"/>
                <w:szCs w:val="20"/>
              </w:rPr>
              <m:t>[</m:t>
            </m:r>
            <m:r>
              <w:rPr>
                <w:rFonts w:ascii="Cambria Math" w:hAnsi="Cambria Math" w:cs="Times New Roman"/>
                <w:noProof/>
                <w:sz w:val="20"/>
                <w:szCs w:val="20"/>
              </w:rPr>
              <m:t>T</m:t>
            </m:r>
            <m:r>
              <w:rPr>
                <w:rFonts w:ascii="Cambria Math" w:hAnsi="Times New Roman" w:cs="Times New Roman"/>
                <w:noProof/>
                <w:sz w:val="20"/>
                <w:szCs w:val="20"/>
              </w:rPr>
              <m:t>]</m:t>
            </m:r>
          </m:sub>
        </m:sSub>
        <m:r>
          <w:rPr>
            <w:rFonts w:ascii="Cambria Math" w:hAnsi="Times New Roman" w:cs="Times New Roman"/>
            <w:noProof/>
            <w:sz w:val="20"/>
            <w:szCs w:val="20"/>
          </w:rPr>
          <m:t>=</m:t>
        </m:r>
        <m:sSub>
          <m:sSubPr>
            <m:ctrlPr>
              <w:rPr>
                <w:rFonts w:ascii="Cambria Math" w:hAnsi="Times New Roman" w:cs="Times New Roman"/>
                <w:i/>
                <w:noProof/>
                <w:sz w:val="20"/>
                <w:szCs w:val="20"/>
              </w:rPr>
            </m:ctrlPr>
          </m:sSubPr>
          <m:e>
            <m:r>
              <m:rPr>
                <m:scr m:val="script"/>
              </m:rPr>
              <w:rPr>
                <w:rFonts w:ascii="Cambria Math" w:hAnsi="Cambria Math" w:cs="Times New Roman"/>
                <w:noProof/>
                <w:sz w:val="20"/>
                <w:szCs w:val="20"/>
              </w:rPr>
              <m:t>C</m:t>
            </m:r>
          </m:e>
          <m:sub>
            <m:r>
              <w:rPr>
                <w:rFonts w:ascii="Cambria Math" w:hAnsi="Cambria Math" w:cs="Times New Roman"/>
                <w:noProof/>
                <w:sz w:val="20"/>
                <w:szCs w:val="20"/>
              </w:rPr>
              <m:t>T</m:t>
            </m:r>
          </m:sub>
        </m:sSub>
      </m:oMath>
      <w:r w:rsidRPr="00310F47">
        <w:rPr>
          <w:rFonts w:ascii="Times New Roman" w:hAnsi="Times New Roman" w:cs="Times New Roman"/>
          <w:noProof/>
          <w:sz w:val="20"/>
          <w:szCs w:val="20"/>
        </w:rPr>
        <w:t xml:space="preserve">. Центром йонсоновского класса </w:t>
      </w:r>
      <m:oMath>
        <m:r>
          <w:rPr>
            <w:rFonts w:ascii="Cambria Math" w:hAnsi="Times New Roman" w:cs="Times New Roman"/>
            <w:noProof/>
            <w:sz w:val="20"/>
            <w:szCs w:val="20"/>
          </w:rPr>
          <m:t>[</m:t>
        </m:r>
        <m:r>
          <w:rPr>
            <w:rFonts w:ascii="Cambria Math" w:hAnsi="Cambria Math" w:cs="Times New Roman"/>
            <w:noProof/>
            <w:sz w:val="20"/>
            <w:szCs w:val="20"/>
          </w:rPr>
          <m:t>T</m:t>
        </m:r>
        <m:r>
          <w:rPr>
            <w:rFonts w:ascii="Cambria Math" w:hAnsi="Times New Roman" w:cs="Times New Roman"/>
            <w:noProof/>
            <w:sz w:val="20"/>
            <w:szCs w:val="20"/>
          </w:rPr>
          <m:t>]</m:t>
        </m:r>
      </m:oMath>
      <w:r w:rsidRPr="00310F47">
        <w:rPr>
          <w:rFonts w:ascii="Times New Roman" w:hAnsi="Times New Roman" w:cs="Times New Roman"/>
          <w:noProof/>
          <w:sz w:val="20"/>
          <w:szCs w:val="20"/>
        </w:rPr>
        <w:t xml:space="preserve"> будем называть элементарную теорию </w:t>
      </w:r>
      <m:oMath>
        <m:sSup>
          <m:sSupPr>
            <m:ctrlPr>
              <w:rPr>
                <w:rFonts w:ascii="Cambria Math" w:eastAsia="Times New Roman" w:hAnsi="Times New Roman" w:cs="Times New Roman"/>
                <w:i/>
                <w:noProof/>
                <w:sz w:val="20"/>
                <w:szCs w:val="20"/>
              </w:rPr>
            </m:ctrlPr>
          </m:sSupPr>
          <m:e>
            <m:r>
              <w:rPr>
                <w:rFonts w:ascii="Cambria Math" w:hAnsi="Times New Roman" w:cs="Times New Roman"/>
                <w:noProof/>
                <w:sz w:val="20"/>
                <w:szCs w:val="20"/>
              </w:rPr>
              <m:t>[</m:t>
            </m:r>
            <m:r>
              <w:rPr>
                <w:rFonts w:ascii="Cambria Math" w:hAnsi="Cambria Math" w:cs="Times New Roman"/>
                <w:noProof/>
                <w:sz w:val="20"/>
                <w:szCs w:val="20"/>
              </w:rPr>
              <m:t>T</m:t>
            </m:r>
            <m:r>
              <w:rPr>
                <w:rFonts w:ascii="Cambria Math" w:hAnsi="Times New Roman" w:cs="Times New Roman"/>
                <w:noProof/>
                <w:sz w:val="20"/>
                <w:szCs w:val="20"/>
              </w:rPr>
              <m:t>]</m:t>
            </m:r>
          </m:e>
          <m:sup>
            <m:r>
              <w:rPr>
                <w:rFonts w:ascii="Times New Roman" w:hAnsi="Cambria Math" w:cs="Times New Roman"/>
                <w:noProof/>
                <w:sz w:val="20"/>
                <w:szCs w:val="20"/>
              </w:rPr>
              <m:t>*</m:t>
            </m:r>
          </m:sup>
        </m:sSup>
      </m:oMath>
      <w:r w:rsidRPr="00310F47">
        <w:rPr>
          <w:rFonts w:ascii="Times New Roman" w:hAnsi="Times New Roman" w:cs="Times New Roman"/>
          <w:noProof/>
          <w:sz w:val="20"/>
          <w:szCs w:val="20"/>
        </w:rPr>
        <w:t xml:space="preserve"> его семантической модели </w:t>
      </w:r>
      <m:oMath>
        <m:sSub>
          <m:sSubPr>
            <m:ctrlPr>
              <w:rPr>
                <w:rFonts w:ascii="Cambria Math" w:hAnsi="Times New Roman" w:cs="Times New Roman"/>
                <w:i/>
                <w:noProof/>
                <w:sz w:val="20"/>
                <w:szCs w:val="20"/>
              </w:rPr>
            </m:ctrlPr>
          </m:sSubPr>
          <m:e>
            <m:r>
              <m:rPr>
                <m:scr m:val="script"/>
              </m:rPr>
              <w:rPr>
                <w:rFonts w:ascii="Cambria Math" w:hAnsi="Cambria Math" w:cs="Times New Roman"/>
                <w:noProof/>
                <w:sz w:val="20"/>
                <w:szCs w:val="20"/>
              </w:rPr>
              <m:t>C</m:t>
            </m:r>
          </m:e>
          <m:sub>
            <m:r>
              <w:rPr>
                <w:rFonts w:ascii="Cambria Math" w:hAnsi="Times New Roman" w:cs="Times New Roman"/>
                <w:noProof/>
                <w:sz w:val="20"/>
                <w:szCs w:val="20"/>
              </w:rPr>
              <m:t>[</m:t>
            </m:r>
            <m:r>
              <w:rPr>
                <w:rFonts w:ascii="Cambria Math" w:hAnsi="Cambria Math" w:cs="Times New Roman"/>
                <w:noProof/>
                <w:sz w:val="20"/>
                <w:szCs w:val="20"/>
              </w:rPr>
              <m:t>T</m:t>
            </m:r>
            <m:r>
              <w:rPr>
                <w:rFonts w:ascii="Cambria Math" w:hAnsi="Times New Roman" w:cs="Times New Roman"/>
                <w:noProof/>
                <w:sz w:val="20"/>
                <w:szCs w:val="20"/>
              </w:rPr>
              <m:t>]</m:t>
            </m:r>
          </m:sub>
        </m:sSub>
      </m:oMath>
      <w:r w:rsidRPr="00310F47">
        <w:rPr>
          <w:rFonts w:ascii="Times New Roman" w:hAnsi="Times New Roman" w:cs="Times New Roman"/>
          <w:noProof/>
          <w:sz w:val="20"/>
          <w:szCs w:val="20"/>
        </w:rPr>
        <w:t xml:space="preserve">, т.е. </w:t>
      </w:r>
      <m:oMath>
        <m:sSup>
          <m:sSupPr>
            <m:ctrlPr>
              <w:rPr>
                <w:rFonts w:ascii="Cambria Math" w:eastAsia="Times New Roman" w:hAnsi="Times New Roman" w:cs="Times New Roman"/>
                <w:i/>
                <w:noProof/>
                <w:sz w:val="20"/>
                <w:szCs w:val="20"/>
              </w:rPr>
            </m:ctrlPr>
          </m:sSupPr>
          <m:e>
            <m:r>
              <w:rPr>
                <w:rFonts w:ascii="Cambria Math" w:hAnsi="Times New Roman" w:cs="Times New Roman"/>
                <w:noProof/>
                <w:sz w:val="20"/>
                <w:szCs w:val="20"/>
              </w:rPr>
              <m:t>[</m:t>
            </m:r>
            <m:r>
              <w:rPr>
                <w:rFonts w:ascii="Cambria Math" w:hAnsi="Cambria Math" w:cs="Times New Roman"/>
                <w:noProof/>
                <w:sz w:val="20"/>
                <w:szCs w:val="20"/>
              </w:rPr>
              <m:t>T</m:t>
            </m:r>
            <m:r>
              <w:rPr>
                <w:rFonts w:ascii="Cambria Math" w:hAnsi="Times New Roman" w:cs="Times New Roman"/>
                <w:noProof/>
                <w:sz w:val="20"/>
                <w:szCs w:val="20"/>
              </w:rPr>
              <m:t>]</m:t>
            </m:r>
          </m:e>
          <m:sup>
            <m:r>
              <w:rPr>
                <w:rFonts w:ascii="Times New Roman" w:hAnsi="Cambria Math" w:cs="Times New Roman"/>
                <w:noProof/>
                <w:sz w:val="20"/>
                <w:szCs w:val="20"/>
              </w:rPr>
              <m:t>*</m:t>
            </m:r>
          </m:sup>
        </m:sSup>
        <m:r>
          <w:rPr>
            <w:rFonts w:ascii="Cambria Math" w:hAnsi="Times New Roman" w:cs="Times New Roman"/>
            <w:noProof/>
            <w:sz w:val="20"/>
            <w:szCs w:val="20"/>
          </w:rPr>
          <m:t>=</m:t>
        </m:r>
        <m:r>
          <w:rPr>
            <w:rFonts w:ascii="Cambria Math" w:hAnsi="Cambria Math" w:cs="Times New Roman"/>
            <w:noProof/>
            <w:sz w:val="20"/>
            <w:szCs w:val="20"/>
          </w:rPr>
          <m:t>T</m:t>
        </m:r>
        <m:r>
          <w:rPr>
            <w:rFonts w:ascii="Times New Roman" w:hAnsi="Times New Roman" w:cs="Times New Roman"/>
            <w:noProof/>
            <w:sz w:val="20"/>
            <w:szCs w:val="20"/>
          </w:rPr>
          <m:t>h</m:t>
        </m:r>
        <m:r>
          <w:rPr>
            <w:rFonts w:ascii="Cambria Math" w:hAnsi="Times New Roman" w:cs="Times New Roman"/>
            <w:noProof/>
            <w:sz w:val="20"/>
            <w:szCs w:val="20"/>
          </w:rPr>
          <m:t>(</m:t>
        </m:r>
        <m:sSub>
          <m:sSubPr>
            <m:ctrlPr>
              <w:rPr>
                <w:rFonts w:ascii="Cambria Math" w:hAnsi="Times New Roman" w:cs="Times New Roman"/>
                <w:i/>
                <w:noProof/>
                <w:sz w:val="20"/>
                <w:szCs w:val="20"/>
              </w:rPr>
            </m:ctrlPr>
          </m:sSubPr>
          <m:e>
            <m:r>
              <m:rPr>
                <m:scr m:val="script"/>
              </m:rPr>
              <w:rPr>
                <w:rFonts w:ascii="Cambria Math" w:hAnsi="Cambria Math" w:cs="Times New Roman"/>
                <w:noProof/>
                <w:sz w:val="20"/>
                <w:szCs w:val="20"/>
              </w:rPr>
              <m:t>C</m:t>
            </m:r>
          </m:e>
          <m:sub>
            <m:r>
              <m:rPr>
                <m:sty m:val="p"/>
              </m:rPr>
              <w:rPr>
                <w:rFonts w:ascii="Cambria Math" w:hAnsi="Times New Roman" w:cs="Times New Roman"/>
                <w:noProof/>
                <w:sz w:val="20"/>
                <w:szCs w:val="20"/>
              </w:rPr>
              <m:t>[</m:t>
            </m:r>
            <m:r>
              <w:rPr>
                <w:rFonts w:ascii="Cambria Math" w:hAnsi="Cambria Math" w:cs="Times New Roman"/>
                <w:noProof/>
                <w:sz w:val="20"/>
                <w:szCs w:val="20"/>
              </w:rPr>
              <m:t>T</m:t>
            </m:r>
            <m:r>
              <m:rPr>
                <m:sty m:val="p"/>
              </m:rPr>
              <w:rPr>
                <w:rFonts w:ascii="Cambria Math" w:hAnsi="Times New Roman" w:cs="Times New Roman"/>
                <w:noProof/>
                <w:sz w:val="20"/>
                <w:szCs w:val="20"/>
              </w:rPr>
              <m:t>]</m:t>
            </m:r>
          </m:sub>
        </m:sSub>
        <m:r>
          <w:rPr>
            <w:rFonts w:ascii="Cambria Math" w:hAnsi="Times New Roman" w:cs="Times New Roman"/>
            <w:noProof/>
            <w:sz w:val="20"/>
            <w:szCs w:val="20"/>
          </w:rPr>
          <m:t>)</m:t>
        </m:r>
      </m:oMath>
      <w:r w:rsidRPr="00310F47">
        <w:rPr>
          <w:rFonts w:ascii="Times New Roman" w:hAnsi="Times New Roman" w:cs="Times New Roman"/>
          <w:noProof/>
          <w:sz w:val="20"/>
          <w:szCs w:val="20"/>
        </w:rPr>
        <w:t xml:space="preserve"> и </w:t>
      </w:r>
      <m:oMath>
        <m:sSup>
          <m:sSupPr>
            <m:ctrlPr>
              <w:rPr>
                <w:rFonts w:ascii="Cambria Math" w:eastAsia="Times New Roman" w:hAnsi="Times New Roman" w:cs="Times New Roman"/>
                <w:i/>
                <w:noProof/>
                <w:sz w:val="20"/>
                <w:szCs w:val="20"/>
              </w:rPr>
            </m:ctrlPr>
          </m:sSupPr>
          <m:e>
            <m:r>
              <w:rPr>
                <w:rFonts w:ascii="Cambria Math" w:hAnsi="Times New Roman" w:cs="Times New Roman"/>
                <w:noProof/>
                <w:sz w:val="20"/>
                <w:szCs w:val="20"/>
              </w:rPr>
              <m:t>[</m:t>
            </m:r>
            <m:r>
              <w:rPr>
                <w:rFonts w:ascii="Cambria Math" w:hAnsi="Cambria Math" w:cs="Times New Roman"/>
                <w:noProof/>
                <w:sz w:val="20"/>
                <w:szCs w:val="20"/>
              </w:rPr>
              <m:t>T</m:t>
            </m:r>
            <m:r>
              <w:rPr>
                <w:rFonts w:ascii="Cambria Math" w:hAnsi="Times New Roman" w:cs="Times New Roman"/>
                <w:noProof/>
                <w:sz w:val="20"/>
                <w:szCs w:val="20"/>
              </w:rPr>
              <m:t>]</m:t>
            </m:r>
          </m:e>
          <m:sup>
            <m:r>
              <w:rPr>
                <w:rFonts w:ascii="Times New Roman" w:hAnsi="Cambria Math" w:cs="Times New Roman"/>
                <w:noProof/>
                <w:sz w:val="20"/>
                <w:szCs w:val="20"/>
              </w:rPr>
              <m:t>*</m:t>
            </m:r>
          </m:sup>
        </m:sSup>
        <m:r>
          <w:rPr>
            <w:rFonts w:ascii="Cambria Math" w:hAnsi="Times New Roman" w:cs="Times New Roman"/>
            <w:noProof/>
            <w:sz w:val="20"/>
            <w:szCs w:val="20"/>
          </w:rPr>
          <m:t>=</m:t>
        </m:r>
        <m:r>
          <w:rPr>
            <w:rFonts w:ascii="Cambria Math" w:hAnsi="Cambria Math" w:cs="Times New Roman"/>
            <w:noProof/>
            <w:sz w:val="20"/>
            <w:szCs w:val="20"/>
          </w:rPr>
          <m:t>T</m:t>
        </m:r>
        <m:r>
          <w:rPr>
            <w:rFonts w:ascii="Times New Roman" w:hAnsi="Times New Roman" w:cs="Times New Roman"/>
            <w:noProof/>
            <w:sz w:val="20"/>
            <w:szCs w:val="20"/>
          </w:rPr>
          <m:t>h</m:t>
        </m:r>
        <m:r>
          <w:rPr>
            <w:rFonts w:ascii="Cambria Math" w:hAnsi="Times New Roman" w:cs="Times New Roman"/>
            <w:noProof/>
            <w:sz w:val="20"/>
            <w:szCs w:val="20"/>
          </w:rPr>
          <m:t>(</m:t>
        </m:r>
        <m:sSub>
          <m:sSubPr>
            <m:ctrlPr>
              <w:rPr>
                <w:rFonts w:ascii="Cambria Math" w:hAnsi="Times New Roman" w:cs="Times New Roman"/>
                <w:i/>
                <w:noProof/>
                <w:sz w:val="20"/>
                <w:szCs w:val="20"/>
              </w:rPr>
            </m:ctrlPr>
          </m:sSubPr>
          <m:e>
            <m:r>
              <m:rPr>
                <m:scr m:val="script"/>
              </m:rPr>
              <w:rPr>
                <w:rFonts w:ascii="Cambria Math" w:hAnsi="Cambria Math" w:cs="Times New Roman"/>
                <w:noProof/>
                <w:sz w:val="20"/>
                <w:szCs w:val="20"/>
              </w:rPr>
              <m:t>C</m:t>
            </m:r>
          </m:e>
          <m:sub>
            <m:r>
              <m:rPr>
                <m:sty m:val="p"/>
              </m:rPr>
              <w:rPr>
                <w:rFonts w:ascii="Cambria Math" w:hAnsi="Times New Roman" w:cs="Times New Roman"/>
                <w:noProof/>
                <w:sz w:val="20"/>
                <w:szCs w:val="20"/>
              </w:rPr>
              <m:t>Δ</m:t>
            </m:r>
          </m:sub>
        </m:sSub>
        <m:r>
          <w:rPr>
            <w:rFonts w:ascii="Cambria Math" w:hAnsi="Times New Roman" w:cs="Times New Roman"/>
            <w:noProof/>
            <w:sz w:val="20"/>
            <w:szCs w:val="20"/>
          </w:rPr>
          <m:t>)</m:t>
        </m:r>
      </m:oMath>
      <w:r w:rsidRPr="00310F47">
        <w:rPr>
          <w:rFonts w:ascii="Times New Roman" w:hAnsi="Times New Roman" w:cs="Times New Roman"/>
          <w:noProof/>
          <w:sz w:val="20"/>
          <w:szCs w:val="20"/>
        </w:rPr>
        <w:t xml:space="preserve"> для каждого </w:t>
      </w:r>
      <m:oMath>
        <m:r>
          <m:rPr>
            <m:sty m:val="p"/>
          </m:rPr>
          <w:rPr>
            <w:rFonts w:ascii="Cambria Math" w:hAnsi="Times New Roman" w:cs="Times New Roman"/>
            <w:noProof/>
            <w:sz w:val="20"/>
            <w:szCs w:val="20"/>
          </w:rPr>
          <m:t>Δ</m:t>
        </m:r>
        <m:r>
          <w:rPr>
            <w:rFonts w:ascii="Cambria Math" w:hAnsi="Cambria Math" w:cs="Times New Roman"/>
            <w:noProof/>
            <w:sz w:val="20"/>
            <w:szCs w:val="20"/>
          </w:rPr>
          <m:t>∈</m:t>
        </m:r>
        <m:r>
          <w:rPr>
            <w:rFonts w:ascii="Cambria Math" w:hAnsi="Times New Roman" w:cs="Times New Roman"/>
            <w:noProof/>
            <w:sz w:val="20"/>
            <w:szCs w:val="20"/>
          </w:rPr>
          <m:t>[</m:t>
        </m:r>
        <m:r>
          <w:rPr>
            <w:rFonts w:ascii="Cambria Math" w:hAnsi="Cambria Math" w:cs="Times New Roman"/>
            <w:noProof/>
            <w:sz w:val="20"/>
            <w:szCs w:val="20"/>
          </w:rPr>
          <m:t>T</m:t>
        </m:r>
        <m:r>
          <w:rPr>
            <w:rFonts w:ascii="Cambria Math" w:hAnsi="Times New Roman" w:cs="Times New Roman"/>
            <w:noProof/>
            <w:sz w:val="20"/>
            <w:szCs w:val="20"/>
          </w:rPr>
          <m:t>]</m:t>
        </m:r>
      </m:oMath>
      <w:r w:rsidRPr="00310F47">
        <w:rPr>
          <w:rFonts w:ascii="Times New Roman" w:hAnsi="Times New Roman" w:cs="Times New Roman"/>
          <w:noProof/>
          <w:sz w:val="20"/>
          <w:szCs w:val="20"/>
        </w:rPr>
        <w:t>.</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Обозначим через </w:t>
      </w:r>
      <m:oMath>
        <m:sSub>
          <m:sSubPr>
            <m:ctrlPr>
              <w:rPr>
                <w:rFonts w:ascii="Cambria Math" w:hAnsi="Times New Roman" w:cs="Times New Roman"/>
                <w:i/>
                <w:noProof/>
                <w:sz w:val="20"/>
                <w:szCs w:val="20"/>
              </w:rPr>
            </m:ctrlPr>
          </m:sSubPr>
          <m:e>
            <m:r>
              <w:rPr>
                <w:rFonts w:ascii="Cambria Math" w:hAnsi="Cambria Math" w:cs="Times New Roman"/>
                <w:noProof/>
                <w:sz w:val="20"/>
                <w:szCs w:val="20"/>
              </w:rPr>
              <m:t>E</m:t>
            </m:r>
          </m:e>
          <m:sub>
            <m:r>
              <w:rPr>
                <w:rFonts w:ascii="Cambria Math" w:hAnsi="Times New Roman" w:cs="Times New Roman"/>
                <w:noProof/>
                <w:sz w:val="20"/>
                <w:szCs w:val="20"/>
              </w:rPr>
              <m:t>[</m:t>
            </m:r>
            <m:r>
              <w:rPr>
                <w:rFonts w:ascii="Cambria Math" w:hAnsi="Cambria Math" w:cs="Times New Roman"/>
                <w:noProof/>
                <w:sz w:val="20"/>
                <w:szCs w:val="20"/>
              </w:rPr>
              <m:t>T</m:t>
            </m:r>
            <m:r>
              <w:rPr>
                <w:rFonts w:ascii="Cambria Math" w:hAnsi="Times New Roman" w:cs="Times New Roman"/>
                <w:noProof/>
                <w:sz w:val="20"/>
                <w:szCs w:val="20"/>
              </w:rPr>
              <m:t>]</m:t>
            </m:r>
          </m:sub>
        </m:sSub>
        <m:r>
          <w:rPr>
            <w:rFonts w:ascii="Cambria Math" w:hAnsi="Times New Roman" w:cs="Times New Roman"/>
            <w:noProof/>
            <w:sz w:val="20"/>
            <w:szCs w:val="20"/>
          </w:rPr>
          <m:t>=</m:t>
        </m:r>
        <m:nary>
          <m:naryPr>
            <m:chr m:val="⋃"/>
            <m:limLoc m:val="undOvr"/>
            <m:supHide m:val="on"/>
            <m:ctrlPr>
              <w:rPr>
                <w:rFonts w:ascii="Cambria Math" w:hAnsi="Times New Roman" w:cs="Times New Roman"/>
                <w:i/>
                <w:noProof/>
                <w:sz w:val="20"/>
                <w:szCs w:val="20"/>
              </w:rPr>
            </m:ctrlPr>
          </m:naryPr>
          <m:sub>
            <m:r>
              <m:rPr>
                <m:sty m:val="p"/>
              </m:rPr>
              <w:rPr>
                <w:rFonts w:ascii="Cambria Math" w:hAnsi="Times New Roman" w:cs="Times New Roman"/>
                <w:noProof/>
                <w:sz w:val="20"/>
                <w:szCs w:val="20"/>
              </w:rPr>
              <m:t>Δ</m:t>
            </m:r>
            <m:r>
              <w:rPr>
                <w:rFonts w:ascii="Cambria Math" w:hAnsi="Cambria Math" w:cs="Times New Roman"/>
                <w:noProof/>
                <w:sz w:val="20"/>
                <w:szCs w:val="20"/>
              </w:rPr>
              <m:t>∈</m:t>
            </m:r>
            <m:r>
              <w:rPr>
                <w:rFonts w:ascii="Cambria Math" w:hAnsi="Times New Roman" w:cs="Times New Roman"/>
                <w:noProof/>
                <w:sz w:val="20"/>
                <w:szCs w:val="20"/>
              </w:rPr>
              <m:t>[</m:t>
            </m:r>
            <m:r>
              <w:rPr>
                <w:rFonts w:ascii="Cambria Math" w:hAnsi="Cambria Math" w:cs="Times New Roman"/>
                <w:noProof/>
                <w:sz w:val="20"/>
                <w:szCs w:val="20"/>
              </w:rPr>
              <m:t>T</m:t>
            </m:r>
            <m:r>
              <w:rPr>
                <w:rFonts w:ascii="Cambria Math" w:hAnsi="Times New Roman" w:cs="Times New Roman"/>
                <w:noProof/>
                <w:sz w:val="20"/>
                <w:szCs w:val="20"/>
              </w:rPr>
              <m:t>]</m:t>
            </m:r>
          </m:sub>
          <m:sup/>
          <m:e>
            <m:sSub>
              <m:sSubPr>
                <m:ctrlPr>
                  <w:rPr>
                    <w:rFonts w:ascii="Cambria Math" w:hAnsi="Times New Roman" w:cs="Times New Roman"/>
                    <w:i/>
                    <w:noProof/>
                    <w:sz w:val="20"/>
                    <w:szCs w:val="20"/>
                  </w:rPr>
                </m:ctrlPr>
              </m:sSubPr>
              <m:e>
                <m:r>
                  <w:rPr>
                    <w:rFonts w:ascii="Cambria Math" w:hAnsi="Cambria Math" w:cs="Times New Roman"/>
                    <w:noProof/>
                    <w:sz w:val="20"/>
                    <w:szCs w:val="20"/>
                  </w:rPr>
                  <m:t>E</m:t>
                </m:r>
              </m:e>
              <m:sub>
                <m:r>
                  <m:rPr>
                    <m:sty m:val="p"/>
                  </m:rPr>
                  <w:rPr>
                    <w:rFonts w:ascii="Cambria Math" w:hAnsi="Times New Roman" w:cs="Times New Roman"/>
                    <w:noProof/>
                    <w:sz w:val="20"/>
                    <w:szCs w:val="20"/>
                  </w:rPr>
                  <m:t>Δ</m:t>
                </m:r>
              </m:sub>
            </m:sSub>
          </m:e>
        </m:nary>
      </m:oMath>
      <w:r w:rsidRPr="00310F47">
        <w:rPr>
          <w:rFonts w:ascii="Times New Roman" w:hAnsi="Times New Roman" w:cs="Times New Roman"/>
          <w:noProof/>
          <w:sz w:val="20"/>
          <w:szCs w:val="20"/>
        </w:rPr>
        <w:t xml:space="preserve"> – класс всех экзистенциально замкнутых моделей класса </w:t>
      </w:r>
      <m:oMath>
        <m:sSub>
          <m:sSubPr>
            <m:ctrlPr>
              <w:rPr>
                <w:rFonts w:ascii="Cambria Math" w:hAnsi="Times New Roman" w:cs="Times New Roman"/>
                <w:i/>
                <w:noProof/>
                <w:sz w:val="20"/>
                <w:szCs w:val="20"/>
              </w:rPr>
            </m:ctrlPr>
          </m:sSubPr>
          <m:e>
            <m:sSub>
              <m:sSubPr>
                <m:ctrlPr>
                  <w:rPr>
                    <w:rFonts w:ascii="Cambria Math" w:hAnsi="Times New Roman" w:cs="Times New Roman"/>
                    <w:i/>
                    <w:noProof/>
                    <w:sz w:val="20"/>
                    <w:szCs w:val="20"/>
                  </w:rPr>
                </m:ctrlPr>
              </m:sSubPr>
              <m:e>
                <m:r>
                  <w:rPr>
                    <w:rFonts w:ascii="Cambria Math" w:hAnsi="Times New Roman" w:cs="Times New Roman"/>
                    <w:noProof/>
                    <w:sz w:val="20"/>
                    <w:szCs w:val="20"/>
                  </w:rPr>
                  <m:t>[</m:t>
                </m:r>
                <m:r>
                  <w:rPr>
                    <w:rFonts w:ascii="Cambria Math" w:hAnsi="Cambria Math" w:cs="Times New Roman"/>
                    <w:noProof/>
                    <w:sz w:val="20"/>
                    <w:szCs w:val="20"/>
                  </w:rPr>
                  <m:t>T</m:t>
                </m:r>
                <m:r>
                  <w:rPr>
                    <w:rFonts w:ascii="Cambria Math" w:hAnsi="Times New Roman" w:cs="Times New Roman"/>
                    <w:noProof/>
                    <w:sz w:val="20"/>
                    <w:szCs w:val="20"/>
                  </w:rPr>
                  <m:t>]</m:t>
                </m:r>
                <m:r>
                  <w:rPr>
                    <w:rFonts w:ascii="Cambria Math" w:hAnsi="Cambria Math" w:cs="Times New Roman"/>
                    <w:noProof/>
                    <w:sz w:val="20"/>
                    <w:szCs w:val="20"/>
                  </w:rPr>
                  <m:t>∈JSp</m:t>
                </m:r>
              </m:e>
              <m:sub>
                <m:r>
                  <m:rPr>
                    <m:sty m:val="p"/>
                  </m:rPr>
                  <w:rPr>
                    <w:rFonts w:ascii="Cambria Math" w:hAnsi="Times New Roman" w:cs="Times New Roman"/>
                    <w:noProof/>
                    <w:sz w:val="20"/>
                    <w:szCs w:val="20"/>
                  </w:rPr>
                  <m:t>Γ</m:t>
                </m:r>
              </m:sub>
            </m:sSub>
            <m:r>
              <w:rPr>
                <w:rFonts w:ascii="Cambria Math" w:hAnsi="Times New Roman" w:cs="Times New Roman"/>
                <w:noProof/>
                <w:sz w:val="20"/>
                <w:szCs w:val="20"/>
              </w:rPr>
              <m:t>(</m:t>
            </m:r>
            <m:r>
              <m:rPr>
                <m:scr m:val="script"/>
              </m:rPr>
              <w:rPr>
                <w:rFonts w:ascii="Cambria Math" w:hAnsi="Cambria Math" w:cs="Times New Roman"/>
                <w:noProof/>
                <w:sz w:val="20"/>
                <w:szCs w:val="20"/>
              </w:rPr>
              <m:t>A</m:t>
            </m:r>
            <m:r>
              <w:rPr>
                <w:rFonts w:ascii="Cambria Math" w:hAnsi="Times New Roman" w:cs="Times New Roman"/>
                <w:noProof/>
                <w:sz w:val="20"/>
                <w:szCs w:val="20"/>
              </w:rPr>
              <m:t>)/</m:t>
            </m:r>
          </m:e>
          <m:sub>
            <m:r>
              <w:rPr>
                <w:rFonts w:ascii="Times New Roman" w:hAnsi="Cambria Math" w:cs="Times New Roman"/>
                <w:noProof/>
                <w:sz w:val="20"/>
                <w:szCs w:val="20"/>
              </w:rPr>
              <m:t>⋈</m:t>
            </m:r>
          </m:sub>
        </m:sSub>
      </m:oMath>
      <w:r w:rsidRPr="00310F47">
        <w:rPr>
          <w:rFonts w:ascii="Times New Roman" w:hAnsi="Times New Roman" w:cs="Times New Roman"/>
          <w:noProof/>
          <w:sz w:val="20"/>
          <w:szCs w:val="20"/>
        </w:rPr>
        <w:t xml:space="preserve">. Заметим, что </w:t>
      </w:r>
      <m:oMath>
        <m:nary>
          <m:naryPr>
            <m:chr m:val="⋂"/>
            <m:limLoc m:val="undOvr"/>
            <m:supHide m:val="on"/>
            <m:ctrlPr>
              <w:rPr>
                <w:rFonts w:ascii="Cambria Math" w:hAnsi="Times New Roman" w:cs="Times New Roman"/>
                <w:i/>
                <w:noProof/>
                <w:sz w:val="20"/>
                <w:szCs w:val="20"/>
              </w:rPr>
            </m:ctrlPr>
          </m:naryPr>
          <m:sub>
            <m:r>
              <m:rPr>
                <m:sty m:val="p"/>
              </m:rPr>
              <w:rPr>
                <w:rFonts w:ascii="Cambria Math" w:hAnsi="Times New Roman" w:cs="Times New Roman"/>
                <w:noProof/>
                <w:sz w:val="20"/>
                <w:szCs w:val="20"/>
              </w:rPr>
              <m:t>Δ</m:t>
            </m:r>
            <m:r>
              <w:rPr>
                <w:rFonts w:ascii="Cambria Math" w:hAnsi="Cambria Math" w:cs="Times New Roman"/>
                <w:noProof/>
                <w:sz w:val="20"/>
                <w:szCs w:val="20"/>
              </w:rPr>
              <m:t>∈</m:t>
            </m:r>
            <m:r>
              <w:rPr>
                <w:rFonts w:ascii="Cambria Math" w:hAnsi="Times New Roman" w:cs="Times New Roman"/>
                <w:noProof/>
                <w:sz w:val="20"/>
                <w:szCs w:val="20"/>
              </w:rPr>
              <m:t>[</m:t>
            </m:r>
            <m:r>
              <w:rPr>
                <w:rFonts w:ascii="Cambria Math" w:hAnsi="Cambria Math" w:cs="Times New Roman"/>
                <w:noProof/>
                <w:sz w:val="20"/>
                <w:szCs w:val="20"/>
              </w:rPr>
              <m:t>T</m:t>
            </m:r>
            <m:r>
              <w:rPr>
                <w:rFonts w:ascii="Cambria Math" w:hAnsi="Times New Roman" w:cs="Times New Roman"/>
                <w:noProof/>
                <w:sz w:val="20"/>
                <w:szCs w:val="20"/>
              </w:rPr>
              <m:t>]</m:t>
            </m:r>
          </m:sub>
          <m:sup/>
          <m:e>
            <m:sSub>
              <m:sSubPr>
                <m:ctrlPr>
                  <w:rPr>
                    <w:rFonts w:ascii="Cambria Math" w:hAnsi="Times New Roman" w:cs="Times New Roman"/>
                    <w:i/>
                    <w:noProof/>
                    <w:sz w:val="20"/>
                    <w:szCs w:val="20"/>
                  </w:rPr>
                </m:ctrlPr>
              </m:sSubPr>
              <m:e>
                <m:r>
                  <w:rPr>
                    <w:rFonts w:ascii="Cambria Math" w:hAnsi="Cambria Math" w:cs="Times New Roman"/>
                    <w:noProof/>
                    <w:sz w:val="20"/>
                    <w:szCs w:val="20"/>
                  </w:rPr>
                  <m:t>E</m:t>
                </m:r>
              </m:e>
              <m:sub>
                <m:r>
                  <m:rPr>
                    <m:sty m:val="p"/>
                  </m:rPr>
                  <w:rPr>
                    <w:rFonts w:ascii="Cambria Math" w:hAnsi="Times New Roman" w:cs="Times New Roman"/>
                    <w:noProof/>
                    <w:sz w:val="20"/>
                    <w:szCs w:val="20"/>
                  </w:rPr>
                  <m:t>Δ</m:t>
                </m:r>
              </m:sub>
            </m:sSub>
            <m:r>
              <w:rPr>
                <w:rFonts w:ascii="Cambria Math" w:hAnsi="Times New Roman" w:cs="Times New Roman"/>
                <w:noProof/>
                <w:sz w:val="20"/>
                <w:szCs w:val="20"/>
              </w:rPr>
              <m:t>≠</m:t>
            </m:r>
            <m:r>
              <w:rPr>
                <w:rFonts w:ascii="Cambria Math" w:hAnsi="Cambria Math" w:cs="Times New Roman"/>
                <w:noProof/>
                <w:sz w:val="20"/>
                <w:szCs w:val="20"/>
              </w:rPr>
              <m:t>∅</m:t>
            </m:r>
          </m:e>
        </m:nary>
      </m:oMath>
      <w:r w:rsidRPr="00310F47">
        <w:rPr>
          <w:rFonts w:ascii="Times New Roman" w:hAnsi="Times New Roman" w:cs="Times New Roman"/>
          <w:noProof/>
          <w:sz w:val="20"/>
          <w:szCs w:val="20"/>
        </w:rPr>
        <w:t xml:space="preserve">, так как, по крайней мере, для каждой </w:t>
      </w:r>
      <m:oMath>
        <m:r>
          <m:rPr>
            <m:sty m:val="p"/>
          </m:rPr>
          <w:rPr>
            <w:rFonts w:ascii="Cambria Math" w:hAnsi="Times New Roman" w:cs="Times New Roman"/>
            <w:noProof/>
            <w:sz w:val="20"/>
            <w:szCs w:val="20"/>
          </w:rPr>
          <m:t>Δ</m:t>
        </m:r>
        <m:r>
          <w:rPr>
            <w:rFonts w:ascii="Cambria Math" w:hAnsi="Cambria Math" w:cs="Times New Roman"/>
            <w:noProof/>
            <w:sz w:val="20"/>
            <w:szCs w:val="20"/>
          </w:rPr>
          <m:t>∈</m:t>
        </m:r>
        <m:r>
          <w:rPr>
            <w:rFonts w:ascii="Cambria Math" w:hAnsi="Times New Roman" w:cs="Times New Roman"/>
            <w:noProof/>
            <w:sz w:val="20"/>
            <w:szCs w:val="20"/>
          </w:rPr>
          <m:t>[</m:t>
        </m:r>
        <m:r>
          <w:rPr>
            <w:rFonts w:ascii="Cambria Math" w:hAnsi="Cambria Math" w:cs="Times New Roman"/>
            <w:noProof/>
            <w:sz w:val="20"/>
            <w:szCs w:val="20"/>
          </w:rPr>
          <m:t>T</m:t>
        </m:r>
        <m:r>
          <w:rPr>
            <w:rFonts w:ascii="Cambria Math" w:hAnsi="Times New Roman" w:cs="Times New Roman"/>
            <w:noProof/>
            <w:sz w:val="20"/>
            <w:szCs w:val="20"/>
          </w:rPr>
          <m:t>]</m:t>
        </m:r>
      </m:oMath>
      <w:r w:rsidRPr="00310F47">
        <w:rPr>
          <w:rFonts w:ascii="Times New Roman" w:hAnsi="Times New Roman" w:cs="Times New Roman"/>
          <w:noProof/>
          <w:sz w:val="20"/>
          <w:szCs w:val="20"/>
        </w:rPr>
        <w:t xml:space="preserve"> имеем </w:t>
      </w:r>
      <m:oMath>
        <m:sSub>
          <m:sSubPr>
            <m:ctrlPr>
              <w:rPr>
                <w:rFonts w:ascii="Cambria Math" w:hAnsi="Times New Roman" w:cs="Times New Roman"/>
                <w:i/>
                <w:noProof/>
                <w:sz w:val="20"/>
                <w:szCs w:val="20"/>
              </w:rPr>
            </m:ctrlPr>
          </m:sSubPr>
          <m:e>
            <m:r>
              <m:rPr>
                <m:scr m:val="script"/>
              </m:rPr>
              <w:rPr>
                <w:rFonts w:ascii="Cambria Math" w:hAnsi="Cambria Math" w:cs="Times New Roman"/>
                <w:noProof/>
                <w:sz w:val="20"/>
                <w:szCs w:val="20"/>
              </w:rPr>
              <m:t>C</m:t>
            </m:r>
          </m:e>
          <m:sub>
            <m:r>
              <w:rPr>
                <w:rFonts w:ascii="Cambria Math" w:hAnsi="Times New Roman" w:cs="Times New Roman"/>
                <w:noProof/>
                <w:sz w:val="20"/>
                <w:szCs w:val="20"/>
              </w:rPr>
              <m:t>[</m:t>
            </m:r>
            <m:r>
              <w:rPr>
                <w:rFonts w:ascii="Cambria Math" w:hAnsi="Cambria Math" w:cs="Times New Roman"/>
                <w:noProof/>
                <w:sz w:val="20"/>
                <w:szCs w:val="20"/>
              </w:rPr>
              <m:t>T</m:t>
            </m:r>
            <m:r>
              <w:rPr>
                <w:rFonts w:ascii="Cambria Math" w:hAnsi="Times New Roman" w:cs="Times New Roman"/>
                <w:noProof/>
                <w:sz w:val="20"/>
                <w:szCs w:val="20"/>
              </w:rPr>
              <m:t>]</m:t>
            </m:r>
          </m:sub>
        </m:sSub>
        <m:r>
          <w:rPr>
            <w:rFonts w:ascii="Cambria Math" w:hAnsi="Cambria Math" w:cs="Times New Roman"/>
            <w:noProof/>
            <w:sz w:val="20"/>
            <w:szCs w:val="20"/>
          </w:rPr>
          <m:t>∈</m:t>
        </m:r>
        <m:sSub>
          <m:sSubPr>
            <m:ctrlPr>
              <w:rPr>
                <w:rFonts w:ascii="Cambria Math" w:hAnsi="Times New Roman" w:cs="Times New Roman"/>
                <w:i/>
                <w:noProof/>
                <w:sz w:val="20"/>
                <w:szCs w:val="20"/>
              </w:rPr>
            </m:ctrlPr>
          </m:sSubPr>
          <m:e>
            <m:r>
              <w:rPr>
                <w:rFonts w:ascii="Cambria Math" w:hAnsi="Cambria Math" w:cs="Times New Roman"/>
                <w:noProof/>
                <w:sz w:val="20"/>
                <w:szCs w:val="20"/>
              </w:rPr>
              <m:t>E</m:t>
            </m:r>
          </m:e>
          <m:sub>
            <m:r>
              <m:rPr>
                <m:sty m:val="p"/>
              </m:rPr>
              <w:rPr>
                <w:rFonts w:ascii="Cambria Math" w:hAnsi="Times New Roman" w:cs="Times New Roman"/>
                <w:noProof/>
                <w:sz w:val="20"/>
                <w:szCs w:val="20"/>
              </w:rPr>
              <m:t>Δ</m:t>
            </m:r>
          </m:sub>
        </m:sSub>
      </m:oMath>
      <w:r w:rsidRPr="00310F47">
        <w:rPr>
          <w:rFonts w:ascii="Times New Roman" w:hAnsi="Times New Roman" w:cs="Times New Roman"/>
          <w:noProof/>
          <w:sz w:val="20"/>
          <w:szCs w:val="20"/>
        </w:rPr>
        <w:t>.</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Пусть </w:t>
      </w:r>
      <m:oMath>
        <m:r>
          <m:rPr>
            <m:scr m:val="script"/>
          </m:rPr>
          <w:rPr>
            <w:rFonts w:ascii="Cambria Math" w:hAnsi="Cambria Math" w:cs="Times New Roman"/>
            <w:noProof/>
            <w:sz w:val="20"/>
            <w:szCs w:val="20"/>
          </w:rPr>
          <m:t>A</m:t>
        </m:r>
      </m:oMath>
      <w:r w:rsidRPr="00310F47">
        <w:rPr>
          <w:rFonts w:ascii="Times New Roman" w:hAnsi="Times New Roman" w:cs="Times New Roman"/>
          <w:noProof/>
          <w:sz w:val="20"/>
          <w:szCs w:val="20"/>
        </w:rPr>
        <w:t xml:space="preserve"> и </w:t>
      </w:r>
      <w:r w:rsidR="00494C5D" w:rsidRPr="0090603B">
        <w:rPr>
          <w:rFonts w:ascii="Times New Roman" w:hAnsi="Times New Roman" w:cs="Times New Roman"/>
          <w:position w:val="-6"/>
          <w:sz w:val="20"/>
          <w:szCs w:val="20"/>
        </w:rPr>
        <w:pict>
          <v:shape id="_x0000_i1269" type="#_x0000_t75" style="width:7.5pt;height:16.5pt" equationxml="&lt;">
            <v:imagedata r:id="rId487" o:title="" chromakey="white"/>
          </v:shape>
        </w:pict>
      </w:r>
      <w:r w:rsidRPr="00310F47">
        <w:rPr>
          <w:rFonts w:ascii="Times New Roman" w:hAnsi="Times New Roman" w:cs="Times New Roman"/>
          <w:noProof/>
          <w:sz w:val="20"/>
          <w:szCs w:val="20"/>
        </w:rPr>
        <w:t xml:space="preserve"> – модели одной и той же сигнатуры.</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b/>
          <w:bCs/>
          <w:noProof/>
          <w:sz w:val="20"/>
          <w:szCs w:val="20"/>
        </w:rPr>
        <w:t xml:space="preserve">Определение 9. </w:t>
      </w:r>
      <w:r w:rsidRPr="00310F47">
        <w:rPr>
          <w:rFonts w:ascii="Times New Roman" w:hAnsi="Times New Roman" w:cs="Times New Roman"/>
          <w:i/>
          <w:iCs/>
          <w:noProof/>
          <w:sz w:val="20"/>
          <w:szCs w:val="20"/>
        </w:rPr>
        <w:t xml:space="preserve">Мы будем говорить, что модель </w:t>
      </w:r>
      <m:oMath>
        <m:r>
          <m:rPr>
            <m:scr m:val="script"/>
          </m:rPr>
          <w:rPr>
            <w:rFonts w:ascii="Cambria Math" w:hAnsi="Cambria Math" w:cs="Times New Roman"/>
            <w:noProof/>
            <w:sz w:val="20"/>
            <w:szCs w:val="20"/>
          </w:rPr>
          <m:t>A</m:t>
        </m:r>
      </m:oMath>
      <w:r w:rsidRPr="00310F47">
        <w:rPr>
          <w:rFonts w:ascii="Times New Roman" w:hAnsi="Times New Roman" w:cs="Times New Roman"/>
          <w:i/>
          <w:iCs/>
          <w:noProof/>
          <w:sz w:val="20"/>
          <w:szCs w:val="20"/>
        </w:rPr>
        <w:t xml:space="preserve"> йонсоновски элементарно эквивалентна модели </w:t>
      </w:r>
      <w:r w:rsidR="00494C5D" w:rsidRPr="0090603B">
        <w:rPr>
          <w:rFonts w:ascii="Times New Roman" w:hAnsi="Times New Roman" w:cs="Times New Roman"/>
          <w:position w:val="-6"/>
          <w:sz w:val="20"/>
          <w:szCs w:val="20"/>
        </w:rPr>
        <w:pict>
          <v:shape id="_x0000_i1270" type="#_x0000_t75" style="width:7.5pt;height:16.5pt" equationxml="&lt;">
            <v:imagedata r:id="rId487" o:title="" chromakey="white"/>
          </v:shape>
        </w:pict>
      </w:r>
      <w:r w:rsidRPr="00310F47">
        <w:rPr>
          <w:rFonts w:ascii="Times New Roman" w:hAnsi="Times New Roman" w:cs="Times New Roman"/>
          <w:i/>
          <w:iCs/>
          <w:noProof/>
          <w:sz w:val="20"/>
          <w:szCs w:val="20"/>
        </w:rPr>
        <w:t xml:space="preserve"> (</w:t>
      </w:r>
      <m:oMath>
        <m:r>
          <m:rPr>
            <m:scr m:val="script"/>
          </m:rPr>
          <w:rPr>
            <w:rFonts w:ascii="Cambria Math" w:hAnsi="Cambria Math" w:cs="Times New Roman"/>
            <w:noProof/>
            <w:sz w:val="20"/>
            <w:szCs w:val="20"/>
          </w:rPr>
          <m:t>A</m:t>
        </m:r>
        <m:sSub>
          <m:sSubPr>
            <m:ctrlPr>
              <w:rPr>
                <w:rFonts w:ascii="Cambria Math" w:hAnsi="Times New Roman" w:cs="Times New Roman"/>
                <w:i/>
                <w:iCs/>
                <w:noProof/>
                <w:sz w:val="20"/>
                <w:szCs w:val="20"/>
              </w:rPr>
            </m:ctrlPr>
          </m:sSubPr>
          <m:e>
            <m:r>
              <w:rPr>
                <w:rFonts w:ascii="Cambria Math" w:hAnsi="Times New Roman" w:cs="Times New Roman"/>
                <w:noProof/>
                <w:sz w:val="20"/>
                <w:szCs w:val="20"/>
              </w:rPr>
              <m:t>≡</m:t>
            </m:r>
          </m:e>
          <m:sub>
            <m:r>
              <w:rPr>
                <w:rFonts w:ascii="Cambria Math" w:hAnsi="Cambria Math" w:cs="Times New Roman"/>
                <w:noProof/>
                <w:sz w:val="20"/>
                <w:szCs w:val="20"/>
              </w:rPr>
              <m:t>J</m:t>
            </m:r>
          </m:sub>
        </m:sSub>
        <m:r>
          <m:rPr>
            <m:scr m:val="script"/>
          </m:rPr>
          <w:rPr>
            <w:rFonts w:ascii="Times New Roman" w:hAnsi="Times New Roman" w:cs="Times New Roman"/>
            <w:noProof/>
            <w:sz w:val="20"/>
            <w:szCs w:val="20"/>
          </w:rPr>
          <m:t>B</m:t>
        </m:r>
      </m:oMath>
      <w:r w:rsidRPr="00310F47">
        <w:rPr>
          <w:rFonts w:ascii="Times New Roman" w:hAnsi="Times New Roman" w:cs="Times New Roman"/>
          <w:i/>
          <w:iCs/>
          <w:noProof/>
          <w:sz w:val="20"/>
          <w:szCs w:val="20"/>
        </w:rPr>
        <w:t xml:space="preserve">), если </w:t>
      </w:r>
      <m:oMath>
        <m:r>
          <w:rPr>
            <w:rFonts w:ascii="Cambria Math" w:hAnsi="Cambria Math" w:cs="Times New Roman"/>
            <w:noProof/>
            <w:sz w:val="20"/>
            <w:szCs w:val="20"/>
          </w:rPr>
          <m:t>JSp</m:t>
        </m:r>
        <m:r>
          <w:rPr>
            <w:rFonts w:ascii="Cambria Math" w:hAnsi="Times New Roman" w:cs="Times New Roman"/>
            <w:noProof/>
            <w:sz w:val="20"/>
            <w:szCs w:val="20"/>
          </w:rPr>
          <m:t>(</m:t>
        </m:r>
        <m:r>
          <m:rPr>
            <m:scr m:val="script"/>
          </m:rPr>
          <w:rPr>
            <w:rFonts w:ascii="Cambria Math" w:hAnsi="Cambria Math" w:cs="Times New Roman"/>
            <w:noProof/>
            <w:sz w:val="20"/>
            <w:szCs w:val="20"/>
          </w:rPr>
          <m:t>A</m:t>
        </m:r>
        <m:r>
          <w:rPr>
            <w:rFonts w:ascii="Cambria Math" w:hAnsi="Times New Roman" w:cs="Times New Roman"/>
            <w:noProof/>
            <w:sz w:val="20"/>
            <w:szCs w:val="20"/>
          </w:rPr>
          <m:t>)=</m:t>
        </m:r>
        <m:r>
          <w:rPr>
            <w:rFonts w:ascii="Cambria Math" w:hAnsi="Cambria Math" w:cs="Times New Roman"/>
            <w:noProof/>
            <w:sz w:val="20"/>
            <w:szCs w:val="20"/>
          </w:rPr>
          <m:t>JSp</m:t>
        </m:r>
        <m:r>
          <w:rPr>
            <w:rFonts w:ascii="Cambria Math" w:hAnsi="Times New Roman" w:cs="Times New Roman"/>
            <w:noProof/>
            <w:sz w:val="20"/>
            <w:szCs w:val="20"/>
          </w:rPr>
          <m:t>(</m:t>
        </m:r>
        <m:r>
          <m:rPr>
            <m:scr m:val="script"/>
          </m:rPr>
          <w:rPr>
            <w:rFonts w:ascii="Cambria Math" w:hAnsi="Times New Roman" w:cs="Times New Roman"/>
            <w:noProof/>
            <w:sz w:val="20"/>
            <w:szCs w:val="20"/>
          </w:rPr>
          <m:t>B</m:t>
        </m:r>
        <m:r>
          <w:rPr>
            <w:rFonts w:ascii="Cambria Math" w:hAnsi="Times New Roman" w:cs="Times New Roman"/>
            <w:noProof/>
            <w:sz w:val="20"/>
            <w:szCs w:val="20"/>
          </w:rPr>
          <m:t>)</m:t>
        </m:r>
      </m:oMath>
      <w:r w:rsidRPr="00310F47">
        <w:rPr>
          <w:rFonts w:ascii="Times New Roman" w:hAnsi="Times New Roman" w:cs="Times New Roman"/>
          <w:i/>
          <w:iCs/>
          <w:noProof/>
          <w:sz w:val="20"/>
          <w:szCs w:val="20"/>
        </w:rPr>
        <w:t>.</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lastRenderedPageBreak/>
        <w:t>Учитывая факторизацию можно дать следующее определение.</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i/>
          <w:noProof/>
          <w:sz w:val="20"/>
          <w:szCs w:val="20"/>
        </w:rPr>
      </w:pPr>
      <w:r w:rsidRPr="00310F47">
        <w:rPr>
          <w:rFonts w:ascii="Times New Roman" w:hAnsi="Times New Roman" w:cs="Times New Roman"/>
          <w:b/>
          <w:bCs/>
          <w:noProof/>
          <w:sz w:val="20"/>
          <w:szCs w:val="20"/>
        </w:rPr>
        <w:t>Определение 10.</w:t>
      </w:r>
      <w:r w:rsidRPr="00310F47">
        <w:rPr>
          <w:rFonts w:ascii="Times New Roman" w:hAnsi="Times New Roman" w:cs="Times New Roman"/>
          <w:i/>
          <w:iCs/>
          <w:noProof/>
          <w:sz w:val="20"/>
          <w:szCs w:val="20"/>
        </w:rPr>
        <w:t xml:space="preserve"> Мы говорим, что модель </w:t>
      </w:r>
      <m:oMath>
        <m:r>
          <m:rPr>
            <m:scr m:val="script"/>
          </m:rPr>
          <w:rPr>
            <w:rFonts w:ascii="Cambria Math" w:hAnsi="Cambria Math" w:cs="Times New Roman"/>
            <w:noProof/>
            <w:sz w:val="20"/>
            <w:szCs w:val="20"/>
          </w:rPr>
          <m:t>A</m:t>
        </m:r>
      </m:oMath>
      <w:r w:rsidRPr="00310F47">
        <w:rPr>
          <w:rFonts w:ascii="Times New Roman" w:hAnsi="Times New Roman" w:cs="Times New Roman"/>
          <w:i/>
          <w:iCs/>
          <w:noProof/>
          <w:sz w:val="20"/>
          <w:szCs w:val="20"/>
        </w:rPr>
        <w:t xml:space="preserve"> </w:t>
      </w:r>
      <m:oMath>
        <m:r>
          <w:rPr>
            <w:rFonts w:ascii="Cambria Math" w:hAnsi="Cambria Math" w:cs="Times New Roman"/>
            <w:noProof/>
            <w:sz w:val="20"/>
            <w:szCs w:val="20"/>
          </w:rPr>
          <m:t>JSp</m:t>
        </m:r>
      </m:oMath>
      <w:r w:rsidRPr="00310F47">
        <w:rPr>
          <w:rFonts w:ascii="Times New Roman" w:hAnsi="Times New Roman" w:cs="Times New Roman"/>
          <w:i/>
          <w:iCs/>
          <w:noProof/>
          <w:sz w:val="20"/>
          <w:szCs w:val="20"/>
        </w:rPr>
        <w:t xml:space="preserve">-косемантична модели </w:t>
      </w:r>
      <w:r w:rsidR="00494C5D" w:rsidRPr="0090603B">
        <w:rPr>
          <w:rFonts w:ascii="Times New Roman" w:hAnsi="Times New Roman" w:cs="Times New Roman"/>
          <w:position w:val="-6"/>
          <w:sz w:val="20"/>
          <w:szCs w:val="20"/>
        </w:rPr>
        <w:pict>
          <v:shape id="_x0000_i1271" type="#_x0000_t75" style="width:7.5pt;height:16.5pt" equationxml="&lt;">
            <v:imagedata r:id="rId487" o:title="" chromakey="white"/>
          </v:shape>
        </w:pict>
      </w:r>
      <w:r w:rsidRPr="00310F47">
        <w:rPr>
          <w:rFonts w:ascii="Times New Roman" w:hAnsi="Times New Roman" w:cs="Times New Roman"/>
          <w:i/>
          <w:iCs/>
          <w:noProof/>
          <w:sz w:val="20"/>
          <w:szCs w:val="20"/>
        </w:rPr>
        <w:t xml:space="preserve"> (</w:t>
      </w:r>
      <m:oMath>
        <m:r>
          <m:rPr>
            <m:scr m:val="script"/>
          </m:rPr>
          <w:rPr>
            <w:rFonts w:ascii="Cambria Math" w:hAnsi="Cambria Math" w:cs="Times New Roman"/>
            <w:noProof/>
            <w:sz w:val="20"/>
            <w:szCs w:val="20"/>
          </w:rPr>
          <m:t>A</m:t>
        </m:r>
        <m:sSub>
          <m:sSubPr>
            <m:ctrlPr>
              <w:rPr>
                <w:rFonts w:ascii="Cambria Math" w:hAnsi="Times New Roman" w:cs="Times New Roman"/>
                <w:i/>
                <w:iCs/>
                <w:noProof/>
                <w:sz w:val="20"/>
                <w:szCs w:val="20"/>
              </w:rPr>
            </m:ctrlPr>
          </m:sSubPr>
          <m:e>
            <m:r>
              <w:rPr>
                <w:rFonts w:ascii="Times New Roman" w:hAnsi="Cambria Math" w:cs="Times New Roman"/>
                <w:noProof/>
                <w:sz w:val="20"/>
                <w:szCs w:val="20"/>
              </w:rPr>
              <m:t>⋈</m:t>
            </m:r>
          </m:e>
          <m:sub>
            <m:r>
              <w:rPr>
                <w:rFonts w:ascii="Cambria Math" w:hAnsi="Cambria Math" w:cs="Times New Roman"/>
                <w:noProof/>
                <w:sz w:val="20"/>
                <w:szCs w:val="20"/>
              </w:rPr>
              <m:t>JSp</m:t>
            </m:r>
          </m:sub>
        </m:sSub>
        <m:r>
          <m:rPr>
            <m:scr m:val="script"/>
          </m:rPr>
          <w:rPr>
            <w:rFonts w:ascii="Times New Roman" w:hAnsi="Times New Roman" w:cs="Times New Roman"/>
            <w:noProof/>
            <w:sz w:val="20"/>
            <w:szCs w:val="20"/>
          </w:rPr>
          <m:t>B</m:t>
        </m:r>
      </m:oMath>
      <w:r w:rsidRPr="00310F47">
        <w:rPr>
          <w:rFonts w:ascii="Times New Roman" w:hAnsi="Times New Roman" w:cs="Times New Roman"/>
          <w:i/>
          <w:iCs/>
          <w:noProof/>
          <w:sz w:val="20"/>
          <w:szCs w:val="20"/>
        </w:rPr>
        <w:t xml:space="preserve">), если </w:t>
      </w:r>
      <m:oMath>
        <m:sSub>
          <m:sSubPr>
            <m:ctrlPr>
              <w:rPr>
                <w:rFonts w:ascii="Cambria Math" w:hAnsi="Times New Roman" w:cs="Times New Roman"/>
                <w:i/>
                <w:noProof/>
                <w:sz w:val="20"/>
                <w:szCs w:val="20"/>
              </w:rPr>
            </m:ctrlPr>
          </m:sSubPr>
          <m:e>
            <m:r>
              <w:rPr>
                <w:rFonts w:ascii="Cambria Math" w:hAnsi="Cambria Math" w:cs="Times New Roman"/>
                <w:noProof/>
                <w:sz w:val="20"/>
                <w:szCs w:val="20"/>
              </w:rPr>
              <m:t>JSp</m:t>
            </m:r>
            <m:r>
              <w:rPr>
                <w:rFonts w:ascii="Cambria Math" w:hAnsi="Times New Roman" w:cs="Times New Roman"/>
                <w:noProof/>
                <w:sz w:val="20"/>
                <w:szCs w:val="20"/>
              </w:rPr>
              <m:t>(</m:t>
            </m:r>
            <m:r>
              <m:rPr>
                <m:scr m:val="script"/>
              </m:rPr>
              <w:rPr>
                <w:rFonts w:ascii="Cambria Math" w:hAnsi="Cambria Math" w:cs="Times New Roman"/>
                <w:noProof/>
                <w:sz w:val="20"/>
                <w:szCs w:val="20"/>
              </w:rPr>
              <m:t>A</m:t>
            </m:r>
            <m:r>
              <w:rPr>
                <w:rFonts w:ascii="Cambria Math" w:hAnsi="Times New Roman" w:cs="Times New Roman"/>
                <w:noProof/>
                <w:sz w:val="20"/>
                <w:szCs w:val="20"/>
              </w:rPr>
              <m:t>)/</m:t>
            </m:r>
          </m:e>
          <m:sub>
            <m:r>
              <w:rPr>
                <w:rFonts w:ascii="Times New Roman" w:hAnsi="Cambria Math" w:cs="Times New Roman"/>
                <w:noProof/>
                <w:sz w:val="20"/>
                <w:szCs w:val="20"/>
              </w:rPr>
              <m:t>⋈</m:t>
            </m:r>
          </m:sub>
        </m:sSub>
        <m:r>
          <w:rPr>
            <w:rFonts w:ascii="Cambria Math" w:hAnsi="Times New Roman" w:cs="Times New Roman"/>
            <w:noProof/>
            <w:sz w:val="20"/>
            <w:szCs w:val="20"/>
          </w:rPr>
          <m:t>=</m:t>
        </m:r>
        <m:sSub>
          <m:sSubPr>
            <m:ctrlPr>
              <w:rPr>
                <w:rFonts w:ascii="Cambria Math" w:hAnsi="Times New Roman" w:cs="Times New Roman"/>
                <w:i/>
                <w:noProof/>
                <w:sz w:val="20"/>
                <w:szCs w:val="20"/>
              </w:rPr>
            </m:ctrlPr>
          </m:sSubPr>
          <m:e>
            <m:r>
              <w:rPr>
                <w:rFonts w:ascii="Cambria Math" w:hAnsi="Cambria Math" w:cs="Times New Roman"/>
                <w:noProof/>
                <w:sz w:val="20"/>
                <w:szCs w:val="20"/>
              </w:rPr>
              <m:t>JSp</m:t>
            </m:r>
            <m:r>
              <w:rPr>
                <w:rFonts w:ascii="Cambria Math" w:hAnsi="Times New Roman" w:cs="Times New Roman"/>
                <w:noProof/>
                <w:sz w:val="20"/>
                <w:szCs w:val="20"/>
              </w:rPr>
              <m:t>(</m:t>
            </m:r>
            <m:r>
              <m:rPr>
                <m:scr m:val="script"/>
              </m:rPr>
              <w:rPr>
                <w:rFonts w:ascii="Cambria Math" w:hAnsi="Times New Roman" w:cs="Times New Roman"/>
                <w:noProof/>
                <w:sz w:val="20"/>
                <w:szCs w:val="20"/>
              </w:rPr>
              <m:t>B</m:t>
            </m:r>
            <m:r>
              <w:rPr>
                <w:rFonts w:ascii="Cambria Math" w:hAnsi="Times New Roman" w:cs="Times New Roman"/>
                <w:noProof/>
                <w:sz w:val="20"/>
                <w:szCs w:val="20"/>
              </w:rPr>
              <m:t>)/</m:t>
            </m:r>
          </m:e>
          <m:sub>
            <m:r>
              <w:rPr>
                <w:rFonts w:ascii="Times New Roman" w:hAnsi="Cambria Math" w:cs="Times New Roman"/>
                <w:noProof/>
                <w:sz w:val="20"/>
                <w:szCs w:val="20"/>
              </w:rPr>
              <m:t>⋈</m:t>
            </m:r>
          </m:sub>
        </m:sSub>
      </m:oMath>
      <w:r w:rsidRPr="00310F47">
        <w:rPr>
          <w:rFonts w:ascii="Times New Roman" w:hAnsi="Times New Roman" w:cs="Times New Roman"/>
          <w:i/>
          <w:noProof/>
          <w:sz w:val="20"/>
          <w:szCs w:val="20"/>
        </w:rPr>
        <w:t xml:space="preserve">. </w:t>
      </w:r>
      <w:r w:rsidRPr="00310F47">
        <w:rPr>
          <w:rFonts w:ascii="Times New Roman" w:hAnsi="Times New Roman" w:cs="Times New Roman"/>
          <w:i/>
          <w:iCs/>
          <w:noProof/>
          <w:sz w:val="20"/>
          <w:szCs w:val="20"/>
        </w:rPr>
        <w:t xml:space="preserve">Соответственно, будем говорить, что модель </w:t>
      </w:r>
      <m:oMath>
        <m:r>
          <m:rPr>
            <m:scr m:val="script"/>
          </m:rPr>
          <w:rPr>
            <w:rFonts w:ascii="Cambria Math" w:hAnsi="Cambria Math" w:cs="Times New Roman"/>
            <w:noProof/>
            <w:sz w:val="20"/>
            <w:szCs w:val="20"/>
          </w:rPr>
          <m:t>A</m:t>
        </m:r>
      </m:oMath>
      <w:r w:rsidRPr="00310F47">
        <w:rPr>
          <w:rFonts w:ascii="Times New Roman" w:hAnsi="Times New Roman" w:cs="Times New Roman"/>
          <w:i/>
          <w:iCs/>
          <w:noProof/>
          <w:sz w:val="20"/>
          <w:szCs w:val="20"/>
        </w:rPr>
        <w:t xml:space="preserve"> </w:t>
      </w:r>
      <m:oMath>
        <m:r>
          <w:rPr>
            <w:rFonts w:ascii="Cambria Math" w:hAnsi="Cambria Math" w:cs="Times New Roman"/>
            <w:noProof/>
            <w:sz w:val="20"/>
            <w:szCs w:val="20"/>
          </w:rPr>
          <m:t>JSp</m:t>
        </m:r>
      </m:oMath>
      <w:r w:rsidRPr="00310F47">
        <w:rPr>
          <w:rFonts w:ascii="Times New Roman" w:hAnsi="Times New Roman" w:cs="Times New Roman"/>
          <w:i/>
          <w:iCs/>
          <w:noProof/>
          <w:sz w:val="20"/>
          <w:szCs w:val="20"/>
        </w:rPr>
        <w:t xml:space="preserve">-косемантична модели </w:t>
      </w:r>
      <w:r w:rsidR="00494C5D" w:rsidRPr="0090603B">
        <w:rPr>
          <w:rFonts w:ascii="Times New Roman" w:hAnsi="Times New Roman" w:cs="Times New Roman"/>
          <w:position w:val="-6"/>
          <w:sz w:val="20"/>
          <w:szCs w:val="20"/>
        </w:rPr>
        <w:pict>
          <v:shape id="_x0000_i1272" type="#_x0000_t75" style="width:7.5pt;height:16.5pt" equationxml="&lt;">
            <v:imagedata r:id="rId487" o:title="" chromakey="white"/>
          </v:shape>
        </w:pict>
      </w:r>
      <w:r w:rsidRPr="00310F47">
        <w:rPr>
          <w:rFonts w:ascii="Times New Roman" w:hAnsi="Times New Roman" w:cs="Times New Roman"/>
          <w:i/>
          <w:iCs/>
          <w:noProof/>
          <w:sz w:val="20"/>
          <w:szCs w:val="20"/>
        </w:rPr>
        <w:t xml:space="preserve"> относительно </w:t>
      </w:r>
      <w:r w:rsidR="00494C5D" w:rsidRPr="0090603B">
        <w:rPr>
          <w:rFonts w:ascii="Times New Roman" w:hAnsi="Times New Roman" w:cs="Times New Roman"/>
          <w:position w:val="-6"/>
          <w:sz w:val="20"/>
          <w:szCs w:val="20"/>
        </w:rPr>
        <w:pict>
          <v:shape id="_x0000_i1273" type="#_x0000_t75" style="width:7.5pt;height:16.5pt" equationxml="&lt;">
            <v:imagedata r:id="rId485" o:title="" chromakey="white"/>
          </v:shape>
        </w:pict>
      </w:r>
      <w:r w:rsidRPr="00310F47">
        <w:rPr>
          <w:rFonts w:ascii="Times New Roman" w:hAnsi="Times New Roman" w:cs="Times New Roman"/>
          <w:i/>
          <w:iCs/>
          <w:noProof/>
          <w:sz w:val="20"/>
          <w:szCs w:val="20"/>
        </w:rPr>
        <w:t xml:space="preserve"> и запишем это </w:t>
      </w:r>
      <m:oMath>
        <m:r>
          <m:rPr>
            <m:scr m:val="script"/>
          </m:rPr>
          <w:rPr>
            <w:rFonts w:ascii="Cambria Math" w:hAnsi="Cambria Math" w:cs="Times New Roman"/>
            <w:noProof/>
            <w:sz w:val="20"/>
            <w:szCs w:val="20"/>
          </w:rPr>
          <m:t>A</m:t>
        </m:r>
        <m:sSubSup>
          <m:sSubSupPr>
            <m:ctrlPr>
              <w:rPr>
                <w:rFonts w:ascii="Cambria Math" w:hAnsi="Times New Roman" w:cs="Times New Roman"/>
                <w:i/>
                <w:iCs/>
                <w:noProof/>
                <w:sz w:val="20"/>
                <w:szCs w:val="20"/>
              </w:rPr>
            </m:ctrlPr>
          </m:sSubSupPr>
          <m:e>
            <m:r>
              <w:rPr>
                <w:rFonts w:ascii="Times New Roman" w:hAnsi="Cambria Math" w:cs="Times New Roman"/>
                <w:noProof/>
                <w:sz w:val="20"/>
                <w:szCs w:val="20"/>
              </w:rPr>
              <m:t>⋈</m:t>
            </m:r>
          </m:e>
          <m:sub>
            <m:r>
              <w:rPr>
                <w:rFonts w:ascii="Cambria Math" w:hAnsi="Cambria Math" w:cs="Times New Roman"/>
                <w:noProof/>
                <w:sz w:val="20"/>
                <w:szCs w:val="20"/>
              </w:rPr>
              <m:t>JSp</m:t>
            </m:r>
          </m:sub>
          <m:sup>
            <m:r>
              <m:rPr>
                <m:sty m:val="p"/>
              </m:rPr>
              <w:rPr>
                <w:rFonts w:ascii="Cambria Math" w:hAnsi="Times New Roman" w:cs="Times New Roman"/>
                <w:noProof/>
                <w:sz w:val="20"/>
                <w:szCs w:val="20"/>
              </w:rPr>
              <m:t>Γ</m:t>
            </m:r>
          </m:sup>
        </m:sSubSup>
        <m:r>
          <m:rPr>
            <m:scr m:val="script"/>
          </m:rPr>
          <w:rPr>
            <w:rFonts w:ascii="Times New Roman" w:hAnsi="Times New Roman" w:cs="Times New Roman"/>
            <w:noProof/>
            <w:sz w:val="20"/>
            <w:szCs w:val="20"/>
          </w:rPr>
          <m:t>B</m:t>
        </m:r>
      </m:oMath>
      <w:r w:rsidRPr="00310F47">
        <w:rPr>
          <w:rFonts w:ascii="Times New Roman" w:hAnsi="Times New Roman" w:cs="Times New Roman"/>
          <w:i/>
          <w:iCs/>
          <w:noProof/>
          <w:sz w:val="20"/>
          <w:szCs w:val="20"/>
        </w:rPr>
        <w:t xml:space="preserve">, если </w:t>
      </w:r>
      <m:oMath>
        <m:sSub>
          <m:sSubPr>
            <m:ctrlPr>
              <w:rPr>
                <w:rFonts w:ascii="Cambria Math" w:hAnsi="Times New Roman" w:cs="Times New Roman"/>
                <w:i/>
                <w:noProof/>
                <w:sz w:val="20"/>
                <w:szCs w:val="20"/>
              </w:rPr>
            </m:ctrlPr>
          </m:sSubPr>
          <m:e>
            <m:sSub>
              <m:sSubPr>
                <m:ctrlPr>
                  <w:rPr>
                    <w:rFonts w:ascii="Cambria Math" w:hAnsi="Times New Roman" w:cs="Times New Roman"/>
                    <w:i/>
                    <w:noProof/>
                    <w:sz w:val="20"/>
                    <w:szCs w:val="20"/>
                  </w:rPr>
                </m:ctrlPr>
              </m:sSubPr>
              <m:e>
                <m:r>
                  <w:rPr>
                    <w:rFonts w:ascii="Cambria Math" w:hAnsi="Cambria Math" w:cs="Times New Roman"/>
                    <w:noProof/>
                    <w:sz w:val="20"/>
                    <w:szCs w:val="20"/>
                  </w:rPr>
                  <m:t>JSp</m:t>
                </m:r>
              </m:e>
              <m:sub>
                <m:r>
                  <m:rPr>
                    <m:sty m:val="p"/>
                  </m:rPr>
                  <w:rPr>
                    <w:rFonts w:ascii="Cambria Math" w:hAnsi="Times New Roman" w:cs="Times New Roman"/>
                    <w:noProof/>
                    <w:sz w:val="20"/>
                    <w:szCs w:val="20"/>
                  </w:rPr>
                  <m:t>Γ</m:t>
                </m:r>
              </m:sub>
            </m:sSub>
            <m:d>
              <m:dPr>
                <m:ctrlPr>
                  <w:rPr>
                    <w:rFonts w:ascii="Cambria Math" w:hAnsi="Times New Roman" w:cs="Times New Roman"/>
                    <w:i/>
                    <w:noProof/>
                    <w:sz w:val="20"/>
                    <w:szCs w:val="20"/>
                  </w:rPr>
                </m:ctrlPr>
              </m:dPr>
              <m:e>
                <m:r>
                  <m:rPr>
                    <m:scr m:val="script"/>
                  </m:rPr>
                  <w:rPr>
                    <w:rFonts w:ascii="Cambria Math" w:hAnsi="Cambria Math" w:cs="Times New Roman"/>
                    <w:noProof/>
                    <w:sz w:val="20"/>
                    <w:szCs w:val="20"/>
                  </w:rPr>
                  <m:t>A</m:t>
                </m:r>
              </m:e>
            </m:d>
            <m:r>
              <w:rPr>
                <w:rFonts w:ascii="Cambria Math" w:hAnsi="Times New Roman" w:cs="Times New Roman"/>
                <w:noProof/>
                <w:sz w:val="20"/>
                <w:szCs w:val="20"/>
              </w:rPr>
              <m:t>/</m:t>
            </m:r>
          </m:e>
          <m:sub>
            <m:r>
              <w:rPr>
                <w:rFonts w:ascii="Times New Roman" w:hAnsi="Cambria Math" w:cs="Times New Roman"/>
                <w:noProof/>
                <w:sz w:val="20"/>
                <w:szCs w:val="20"/>
              </w:rPr>
              <m:t>⋈</m:t>
            </m:r>
          </m:sub>
        </m:sSub>
        <m:r>
          <w:rPr>
            <w:rFonts w:ascii="Cambria Math" w:hAnsi="Times New Roman" w:cs="Times New Roman"/>
            <w:noProof/>
            <w:sz w:val="20"/>
            <w:szCs w:val="20"/>
          </w:rPr>
          <m:t>=</m:t>
        </m:r>
        <m:sSub>
          <m:sSubPr>
            <m:ctrlPr>
              <w:rPr>
                <w:rFonts w:ascii="Cambria Math" w:hAnsi="Times New Roman" w:cs="Times New Roman"/>
                <w:i/>
                <w:noProof/>
                <w:sz w:val="20"/>
                <w:szCs w:val="20"/>
              </w:rPr>
            </m:ctrlPr>
          </m:sSubPr>
          <m:e>
            <m:sSub>
              <m:sSubPr>
                <m:ctrlPr>
                  <w:rPr>
                    <w:rFonts w:ascii="Cambria Math" w:hAnsi="Times New Roman" w:cs="Times New Roman"/>
                    <w:i/>
                    <w:noProof/>
                    <w:sz w:val="20"/>
                    <w:szCs w:val="20"/>
                  </w:rPr>
                </m:ctrlPr>
              </m:sSubPr>
              <m:e>
                <m:r>
                  <w:rPr>
                    <w:rFonts w:ascii="Cambria Math" w:hAnsi="Cambria Math" w:cs="Times New Roman"/>
                    <w:noProof/>
                    <w:sz w:val="20"/>
                    <w:szCs w:val="20"/>
                  </w:rPr>
                  <m:t>JSp</m:t>
                </m:r>
              </m:e>
              <m:sub>
                <m:r>
                  <m:rPr>
                    <m:sty m:val="p"/>
                  </m:rPr>
                  <w:rPr>
                    <w:rFonts w:ascii="Cambria Math" w:hAnsi="Times New Roman" w:cs="Times New Roman"/>
                    <w:noProof/>
                    <w:sz w:val="20"/>
                    <w:szCs w:val="20"/>
                  </w:rPr>
                  <m:t>Γ</m:t>
                </m:r>
              </m:sub>
            </m:sSub>
            <m:d>
              <m:dPr>
                <m:ctrlPr>
                  <w:rPr>
                    <w:rFonts w:ascii="Cambria Math" w:hAnsi="Times New Roman" w:cs="Times New Roman"/>
                    <w:i/>
                    <w:noProof/>
                    <w:sz w:val="20"/>
                    <w:szCs w:val="20"/>
                  </w:rPr>
                </m:ctrlPr>
              </m:dPr>
              <m:e>
                <m:r>
                  <m:rPr>
                    <m:scr m:val="script"/>
                  </m:rPr>
                  <w:rPr>
                    <w:rFonts w:ascii="Times New Roman" w:hAnsi="Times New Roman" w:cs="Times New Roman"/>
                    <w:noProof/>
                    <w:sz w:val="20"/>
                    <w:szCs w:val="20"/>
                  </w:rPr>
                  <m:t>B</m:t>
                </m:r>
              </m:e>
            </m:d>
            <m:r>
              <w:rPr>
                <w:rFonts w:ascii="Cambria Math" w:hAnsi="Times New Roman" w:cs="Times New Roman"/>
                <w:noProof/>
                <w:sz w:val="20"/>
                <w:szCs w:val="20"/>
              </w:rPr>
              <m:t>/</m:t>
            </m:r>
          </m:e>
          <m:sub>
            <m:r>
              <w:rPr>
                <w:rFonts w:ascii="Times New Roman" w:hAnsi="Cambria Math" w:cs="Times New Roman"/>
                <w:noProof/>
                <w:sz w:val="20"/>
                <w:szCs w:val="20"/>
              </w:rPr>
              <m:t>⋈</m:t>
            </m:r>
          </m:sub>
        </m:sSub>
        <m:r>
          <w:rPr>
            <w:rFonts w:ascii="Cambria Math" w:hAnsi="Times New Roman" w:cs="Times New Roman"/>
            <w:noProof/>
            <w:sz w:val="20"/>
            <w:szCs w:val="20"/>
          </w:rPr>
          <m:t>.</m:t>
        </m:r>
      </m:oMath>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Легко заметить, что </w:t>
      </w:r>
      <m:oMath>
        <m:r>
          <w:rPr>
            <w:rFonts w:ascii="Cambria Math" w:hAnsi="Cambria Math" w:cs="Times New Roman"/>
            <w:noProof/>
            <w:sz w:val="20"/>
            <w:szCs w:val="20"/>
          </w:rPr>
          <m:t>JSp</m:t>
        </m:r>
      </m:oMath>
      <w:r w:rsidRPr="00310F47">
        <w:rPr>
          <w:rFonts w:ascii="Times New Roman" w:hAnsi="Times New Roman" w:cs="Times New Roman"/>
          <w:noProof/>
          <w:sz w:val="20"/>
          <w:szCs w:val="20"/>
        </w:rPr>
        <w:t>-косемантичность двух моделей йонсоновской теории обобщает понятие элементарной эквивалентности двух моделей полной теории. Верна следующая лемма:</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b/>
          <w:bCs/>
          <w:noProof/>
          <w:sz w:val="20"/>
          <w:szCs w:val="20"/>
        </w:rPr>
        <w:t>Lemma 1.</w:t>
      </w:r>
      <w:r w:rsidRPr="00310F47">
        <w:rPr>
          <w:rFonts w:ascii="Times New Roman" w:hAnsi="Times New Roman" w:cs="Times New Roman"/>
          <w:i/>
          <w:iCs/>
          <w:noProof/>
          <w:sz w:val="20"/>
          <w:szCs w:val="20"/>
        </w:rPr>
        <w:t xml:space="preserve"> Пусть </w:t>
      </w:r>
      <m:oMath>
        <m:r>
          <m:rPr>
            <m:scr m:val="script"/>
          </m:rPr>
          <w:rPr>
            <w:rFonts w:ascii="Cambria Math" w:hAnsi="Cambria Math" w:cs="Times New Roman"/>
            <w:noProof/>
            <w:sz w:val="20"/>
            <w:szCs w:val="20"/>
          </w:rPr>
          <m:t>A</m:t>
        </m:r>
      </m:oMath>
      <w:r w:rsidRPr="00310F47">
        <w:rPr>
          <w:rFonts w:ascii="Times New Roman" w:hAnsi="Times New Roman" w:cs="Times New Roman"/>
          <w:noProof/>
          <w:sz w:val="20"/>
          <w:szCs w:val="20"/>
        </w:rPr>
        <w:t xml:space="preserve"> </w:t>
      </w:r>
      <w:r w:rsidRPr="00310F47">
        <w:rPr>
          <w:rFonts w:ascii="Times New Roman" w:hAnsi="Times New Roman" w:cs="Times New Roman"/>
          <w:i/>
          <w:iCs/>
          <w:noProof/>
          <w:sz w:val="20"/>
          <w:szCs w:val="20"/>
        </w:rPr>
        <w:t>и</w:t>
      </w:r>
      <w:r w:rsidRPr="00310F47">
        <w:rPr>
          <w:rFonts w:ascii="Times New Roman" w:hAnsi="Times New Roman" w:cs="Times New Roman"/>
          <w:noProof/>
          <w:sz w:val="20"/>
          <w:szCs w:val="20"/>
        </w:rPr>
        <w:t xml:space="preserve"> </w:t>
      </w:r>
      <w:r w:rsidR="00494C5D" w:rsidRPr="0090603B">
        <w:rPr>
          <w:rFonts w:ascii="Times New Roman" w:hAnsi="Times New Roman" w:cs="Times New Roman"/>
          <w:position w:val="-6"/>
          <w:sz w:val="20"/>
          <w:szCs w:val="20"/>
        </w:rPr>
        <w:pict>
          <v:shape id="_x0000_i1274" type="#_x0000_t75" style="width:7.5pt;height:16.5pt" equationxml="&lt;">
            <v:imagedata r:id="rId487" o:title="" chromakey="white"/>
          </v:shape>
        </w:pict>
      </w:r>
      <w:r w:rsidRPr="00310F47">
        <w:rPr>
          <w:rFonts w:ascii="Times New Roman" w:hAnsi="Times New Roman" w:cs="Times New Roman"/>
          <w:i/>
          <w:iCs/>
          <w:noProof/>
          <w:sz w:val="20"/>
          <w:szCs w:val="20"/>
        </w:rPr>
        <w:t xml:space="preserve"> некоторые модели произвольной сигнатуры, тогда </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m:oMathPara>
        <m:oMath>
          <m:r>
            <m:rPr>
              <m:scr m:val="script"/>
            </m:rPr>
            <w:rPr>
              <w:rFonts w:ascii="Cambria Math" w:hAnsi="Cambria Math" w:cs="Times New Roman"/>
              <w:noProof/>
              <w:sz w:val="20"/>
              <w:szCs w:val="20"/>
            </w:rPr>
            <m:t>A</m:t>
          </m:r>
          <m:r>
            <m:rPr>
              <m:scr m:val="script"/>
            </m:rPr>
            <w:rPr>
              <w:rFonts w:ascii="Cambria Math" w:hAnsi="Times New Roman" w:cs="Times New Roman"/>
              <w:noProof/>
              <w:sz w:val="20"/>
              <w:szCs w:val="20"/>
            </w:rPr>
            <m:t>≡B</m:t>
          </m:r>
          <m:r>
            <m:rPr>
              <m:scr m:val="script"/>
            </m:rPr>
            <w:rPr>
              <w:rFonts w:ascii="Cambria Math" w:hAnsi="Cambria Math" w:cs="Times New Roman"/>
              <w:noProof/>
              <w:sz w:val="20"/>
              <w:szCs w:val="20"/>
            </w:rPr>
            <m:t>⇒A</m:t>
          </m:r>
          <m:sSub>
            <m:sSubPr>
              <m:ctrlPr>
                <w:rPr>
                  <w:rFonts w:ascii="Cambria Math" w:hAnsi="Times New Roman" w:cs="Times New Roman"/>
                  <w:i/>
                  <w:noProof/>
                  <w:sz w:val="20"/>
                  <w:szCs w:val="20"/>
                </w:rPr>
              </m:ctrlPr>
            </m:sSubPr>
            <m:e>
              <m:r>
                <w:rPr>
                  <w:rFonts w:ascii="Cambria Math" w:hAnsi="Times New Roman" w:cs="Times New Roman"/>
                  <w:noProof/>
                  <w:sz w:val="20"/>
                  <w:szCs w:val="20"/>
                </w:rPr>
                <m:t>≡</m:t>
              </m:r>
            </m:e>
            <m:sub>
              <m:r>
                <w:rPr>
                  <w:rFonts w:ascii="Cambria Math" w:hAnsi="Cambria Math" w:cs="Times New Roman"/>
                  <w:noProof/>
                  <w:sz w:val="20"/>
                  <w:szCs w:val="20"/>
                </w:rPr>
                <m:t>J</m:t>
              </m:r>
            </m:sub>
          </m:sSub>
          <m:r>
            <m:rPr>
              <m:scr m:val="script"/>
            </m:rPr>
            <w:rPr>
              <w:rFonts w:ascii="Times New Roman" w:hAnsi="Times New Roman" w:cs="Times New Roman"/>
              <w:noProof/>
              <w:sz w:val="20"/>
              <w:szCs w:val="20"/>
            </w:rPr>
            <m:t>B</m:t>
          </m:r>
          <m:r>
            <w:rPr>
              <w:rFonts w:ascii="Times New Roman" w:hAnsi="Cambria Math" w:cs="Times New Roman"/>
              <w:noProof/>
              <w:sz w:val="20"/>
              <w:szCs w:val="20"/>
            </w:rPr>
            <m:t>⇒</m:t>
          </m:r>
          <m:r>
            <m:rPr>
              <m:scr m:val="script"/>
            </m:rPr>
            <w:rPr>
              <w:rFonts w:ascii="Cambria Math" w:hAnsi="Cambria Math" w:cs="Times New Roman"/>
              <w:noProof/>
              <w:sz w:val="20"/>
              <w:szCs w:val="20"/>
            </w:rPr>
            <m:t>A</m:t>
          </m:r>
          <m:sSub>
            <m:sSubPr>
              <m:ctrlPr>
                <w:rPr>
                  <w:rFonts w:ascii="Cambria Math" w:hAnsi="Times New Roman" w:cs="Times New Roman"/>
                  <w:i/>
                  <w:noProof/>
                  <w:sz w:val="20"/>
                  <w:szCs w:val="20"/>
                </w:rPr>
              </m:ctrlPr>
            </m:sSubPr>
            <m:e>
              <m:r>
                <w:rPr>
                  <w:rFonts w:ascii="Times New Roman" w:hAnsi="Cambria Math" w:cs="Times New Roman"/>
                  <w:noProof/>
                  <w:sz w:val="20"/>
                  <w:szCs w:val="20"/>
                </w:rPr>
                <m:t>⋈</m:t>
              </m:r>
            </m:e>
            <m:sub>
              <m:r>
                <w:rPr>
                  <w:rFonts w:ascii="Cambria Math" w:hAnsi="Cambria Math" w:cs="Times New Roman"/>
                  <w:noProof/>
                  <w:sz w:val="20"/>
                  <w:szCs w:val="20"/>
                </w:rPr>
                <m:t>JSp</m:t>
              </m:r>
            </m:sub>
          </m:sSub>
          <m:r>
            <m:rPr>
              <m:scr m:val="script"/>
            </m:rPr>
            <w:rPr>
              <w:rFonts w:ascii="Times New Roman" w:hAnsi="Times New Roman" w:cs="Times New Roman"/>
              <w:noProof/>
              <w:sz w:val="20"/>
              <w:szCs w:val="20"/>
            </w:rPr>
            <m:t>B</m:t>
          </m:r>
          <m:r>
            <w:rPr>
              <w:rFonts w:ascii="Times New Roman" w:hAnsi="Cambria Math" w:cs="Times New Roman"/>
              <w:noProof/>
              <w:sz w:val="20"/>
              <w:szCs w:val="20"/>
            </w:rPr>
            <m:t>⇒</m:t>
          </m:r>
          <m:r>
            <m:rPr>
              <m:scr m:val="script"/>
            </m:rPr>
            <w:rPr>
              <w:rFonts w:ascii="Cambria Math" w:hAnsi="Cambria Math" w:cs="Times New Roman"/>
              <w:noProof/>
              <w:sz w:val="20"/>
              <w:szCs w:val="20"/>
            </w:rPr>
            <m:t>A</m:t>
          </m:r>
          <m:sSubSup>
            <m:sSubSupPr>
              <m:ctrlPr>
                <w:rPr>
                  <w:rFonts w:ascii="Cambria Math" w:hAnsi="Times New Roman" w:cs="Times New Roman"/>
                  <w:i/>
                  <w:noProof/>
                  <w:sz w:val="20"/>
                  <w:szCs w:val="20"/>
                </w:rPr>
              </m:ctrlPr>
            </m:sSubSupPr>
            <m:e>
              <m:r>
                <w:rPr>
                  <w:rFonts w:ascii="Times New Roman" w:hAnsi="Cambria Math" w:cs="Times New Roman"/>
                  <w:noProof/>
                  <w:sz w:val="20"/>
                  <w:szCs w:val="20"/>
                </w:rPr>
                <m:t>⋈</m:t>
              </m:r>
            </m:e>
            <m:sub>
              <m:r>
                <w:rPr>
                  <w:rFonts w:ascii="Cambria Math" w:hAnsi="Cambria Math" w:cs="Times New Roman"/>
                  <w:noProof/>
                  <w:sz w:val="20"/>
                  <w:szCs w:val="20"/>
                </w:rPr>
                <m:t>JSp</m:t>
              </m:r>
            </m:sub>
            <m:sup>
              <m:r>
                <m:rPr>
                  <m:sty m:val="p"/>
                </m:rPr>
                <w:rPr>
                  <w:rFonts w:ascii="Cambria Math" w:hAnsi="Times New Roman" w:cs="Times New Roman"/>
                  <w:noProof/>
                  <w:sz w:val="20"/>
                  <w:szCs w:val="20"/>
                </w:rPr>
                <m:t>Γ</m:t>
              </m:r>
            </m:sup>
          </m:sSubSup>
          <m:r>
            <m:rPr>
              <m:scr m:val="script"/>
            </m:rPr>
            <w:rPr>
              <w:rFonts w:ascii="Times New Roman" w:hAnsi="Times New Roman" w:cs="Times New Roman"/>
              <w:noProof/>
              <w:sz w:val="20"/>
              <w:szCs w:val="20"/>
            </w:rPr>
            <m:t>B</m:t>
          </m:r>
        </m:oMath>
      </m:oMathPara>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 xml:space="preserve">Пусть </w:t>
      </w:r>
      <m:oMath>
        <m:r>
          <w:rPr>
            <w:rFonts w:ascii="Cambria Math" w:hAnsi="Cambria Math" w:cs="Times New Roman"/>
            <w:noProof/>
            <w:sz w:val="20"/>
            <w:szCs w:val="20"/>
          </w:rPr>
          <m:t>K⊆ModT</m:t>
        </m:r>
      </m:oMath>
      <w:r w:rsidRPr="00310F47">
        <w:rPr>
          <w:rFonts w:ascii="Times New Roman" w:hAnsi="Times New Roman" w:cs="Times New Roman"/>
          <w:noProof/>
          <w:sz w:val="20"/>
          <w:szCs w:val="20"/>
        </w:rPr>
        <w:t xml:space="preserve">, где </w:t>
      </w:r>
      <m:oMath>
        <m:r>
          <w:rPr>
            <w:rFonts w:ascii="Cambria Math" w:hAnsi="Cambria Math" w:cs="Times New Roman"/>
            <w:noProof/>
            <w:sz w:val="20"/>
            <w:szCs w:val="20"/>
          </w:rPr>
          <m:t>T</m:t>
        </m:r>
      </m:oMath>
      <w:r w:rsidRPr="00310F47">
        <w:rPr>
          <w:rFonts w:ascii="Times New Roman" w:hAnsi="Times New Roman" w:cs="Times New Roman"/>
          <w:noProof/>
          <w:sz w:val="20"/>
          <w:szCs w:val="20"/>
        </w:rPr>
        <w:t xml:space="preserve"> - голографичная йонсоновская теория. Рассотрим </w:t>
      </w:r>
      <m:oMath>
        <m:r>
          <w:rPr>
            <w:rFonts w:ascii="Cambria Math" w:hAnsi="Cambria Math" w:cs="Times New Roman"/>
            <w:noProof/>
            <w:sz w:val="20"/>
            <w:szCs w:val="20"/>
          </w:rPr>
          <m:t>JSp</m:t>
        </m:r>
        <m:r>
          <w:rPr>
            <w:rFonts w:ascii="Cambria Math" w:hAnsi="Times New Roman" w:cs="Times New Roman"/>
            <w:noProof/>
            <w:sz w:val="20"/>
            <w:szCs w:val="20"/>
          </w:rPr>
          <m:t>(</m:t>
        </m:r>
        <m:r>
          <w:rPr>
            <w:rFonts w:ascii="Cambria Math" w:hAnsi="Cambria Math" w:cs="Times New Roman"/>
            <w:noProof/>
            <w:sz w:val="20"/>
            <w:szCs w:val="20"/>
          </w:rPr>
          <m:t>K</m:t>
        </m:r>
        <m:r>
          <w:rPr>
            <w:rFonts w:ascii="Cambria Math" w:hAnsi="Times New Roman" w:cs="Times New Roman"/>
            <w:noProof/>
            <w:sz w:val="20"/>
            <w:szCs w:val="20"/>
          </w:rPr>
          <m:t>)</m:t>
        </m:r>
      </m:oMath>
      <w:r w:rsidRPr="00310F47">
        <w:rPr>
          <w:rFonts w:ascii="Times New Roman" w:hAnsi="Times New Roman" w:cs="Times New Roman"/>
          <w:noProof/>
          <w:sz w:val="20"/>
          <w:szCs w:val="20"/>
        </w:rPr>
        <w:t xml:space="preserve"> - йонсоновский спектр класса </w:t>
      </w:r>
      <m:oMath>
        <m:r>
          <w:rPr>
            <w:rFonts w:ascii="Cambria Math" w:hAnsi="Cambria Math" w:cs="Times New Roman"/>
            <w:noProof/>
            <w:sz w:val="20"/>
            <w:szCs w:val="20"/>
          </w:rPr>
          <m:t>K</m:t>
        </m:r>
        <m:r>
          <w:rPr>
            <w:rFonts w:ascii="Cambria Math" w:hAnsi="Times New Roman" w:cs="Times New Roman"/>
            <w:noProof/>
            <w:sz w:val="20"/>
            <w:szCs w:val="20"/>
          </w:rPr>
          <m:t>.</m:t>
        </m:r>
      </m:oMath>
      <w:r w:rsidRPr="00310F47">
        <w:rPr>
          <w:rFonts w:ascii="Times New Roman" w:hAnsi="Times New Roman" w:cs="Times New Roman"/>
          <w:noProof/>
          <w:sz w:val="20"/>
          <w:szCs w:val="20"/>
        </w:rPr>
        <w:t xml:space="preserve"> Будем говорить что </w:t>
      </w:r>
      <m:oMath>
        <m:sSub>
          <m:sSubPr>
            <m:ctrlPr>
              <w:rPr>
                <w:rFonts w:ascii="Cambria Math" w:hAnsi="Times New Roman" w:cs="Times New Roman"/>
                <w:i/>
                <w:noProof/>
                <w:sz w:val="20"/>
                <w:szCs w:val="20"/>
              </w:rPr>
            </m:ctrlPr>
          </m:sSubPr>
          <m:e>
            <m:r>
              <w:rPr>
                <w:rFonts w:ascii="Cambria Math" w:hAnsi="Cambria Math" w:cs="Times New Roman"/>
                <w:noProof/>
                <w:sz w:val="20"/>
                <w:szCs w:val="20"/>
              </w:rPr>
              <m:t>T</m:t>
            </m:r>
          </m:e>
          <m:sub>
            <m:r>
              <w:rPr>
                <w:rFonts w:ascii="Cambria Math" w:hAnsi="Times New Roman" w:cs="Times New Roman"/>
                <w:noProof/>
                <w:sz w:val="20"/>
                <w:szCs w:val="20"/>
              </w:rPr>
              <m:t>1</m:t>
            </m:r>
          </m:sub>
        </m:sSub>
        <m:r>
          <w:rPr>
            <w:rFonts w:ascii="Cambria Math" w:hAnsi="Times New Roman" w:cs="Times New Roman"/>
            <w:noProof/>
            <w:sz w:val="20"/>
            <w:szCs w:val="20"/>
          </w:rPr>
          <m:t>,</m:t>
        </m:r>
        <m:sSub>
          <m:sSubPr>
            <m:ctrlPr>
              <w:rPr>
                <w:rFonts w:ascii="Cambria Math" w:hAnsi="Times New Roman" w:cs="Times New Roman"/>
                <w:i/>
                <w:sz w:val="20"/>
                <w:szCs w:val="20"/>
              </w:rPr>
            </m:ctrlPr>
          </m:sSubPr>
          <m:e>
            <m:r>
              <w:rPr>
                <w:rFonts w:ascii="Cambria Math" w:hAnsi="Cambria Math" w:cs="Times New Roman"/>
                <w:sz w:val="20"/>
                <w:szCs w:val="20"/>
              </w:rPr>
              <m:t>T</m:t>
            </m:r>
          </m:e>
          <m:sub>
            <m:r>
              <w:rPr>
                <w:rFonts w:ascii="Cambria Math" w:hAnsi="Times New Roman" w:cs="Times New Roman"/>
                <w:sz w:val="20"/>
                <w:szCs w:val="20"/>
              </w:rPr>
              <m:t>2</m:t>
            </m:r>
          </m:sub>
        </m:sSub>
        <m:r>
          <w:rPr>
            <w:rFonts w:ascii="Cambria Math" w:hAnsi="Cambria Math" w:cs="Times New Roman"/>
            <w:sz w:val="20"/>
            <w:szCs w:val="20"/>
          </w:rPr>
          <m:t>∈JSp</m:t>
        </m:r>
        <m:r>
          <w:rPr>
            <w:rFonts w:ascii="Cambria Math" w:hAnsi="Times New Roman" w:cs="Times New Roman"/>
            <w:sz w:val="20"/>
            <w:szCs w:val="20"/>
          </w:rPr>
          <m:t>(</m:t>
        </m:r>
        <m:r>
          <w:rPr>
            <w:rFonts w:ascii="Cambria Math" w:hAnsi="Cambria Math" w:cs="Times New Roman"/>
            <w:sz w:val="20"/>
            <w:szCs w:val="20"/>
          </w:rPr>
          <m:t>K</m:t>
        </m:r>
        <m:r>
          <w:rPr>
            <w:rFonts w:ascii="Cambria Math" w:hAnsi="Times New Roman" w:cs="Times New Roman"/>
            <w:sz w:val="20"/>
            <w:szCs w:val="20"/>
          </w:rPr>
          <m:t>)</m:t>
        </m:r>
      </m:oMath>
      <w:r w:rsidRPr="00310F47">
        <w:rPr>
          <w:rFonts w:ascii="Times New Roman" w:hAnsi="Times New Roman" w:cs="Times New Roman"/>
          <w:noProof/>
          <w:sz w:val="20"/>
          <w:szCs w:val="20"/>
        </w:rPr>
        <w:t xml:space="preserve">-коссемантичны и обозначать </w:t>
      </w:r>
      <m:oMath>
        <m:sSub>
          <m:sSubPr>
            <m:ctrlPr>
              <w:rPr>
                <w:rFonts w:ascii="Cambria Math" w:hAnsi="Times New Roman" w:cs="Times New Roman"/>
                <w:i/>
                <w:noProof/>
                <w:sz w:val="20"/>
                <w:szCs w:val="20"/>
              </w:rPr>
            </m:ctrlPr>
          </m:sSubPr>
          <m:e>
            <m:r>
              <w:rPr>
                <w:rFonts w:ascii="Cambria Math" w:hAnsi="Cambria Math" w:cs="Times New Roman"/>
                <w:noProof/>
                <w:sz w:val="20"/>
                <w:szCs w:val="20"/>
              </w:rPr>
              <m:t>T</m:t>
            </m:r>
          </m:e>
          <m:sub>
            <m:r>
              <w:rPr>
                <w:rFonts w:ascii="Cambria Math" w:hAnsi="Times New Roman" w:cs="Times New Roman"/>
                <w:noProof/>
                <w:sz w:val="20"/>
                <w:szCs w:val="20"/>
              </w:rPr>
              <m:t>1</m:t>
            </m:r>
          </m:sub>
        </m:sSub>
        <m:r>
          <w:rPr>
            <w:rFonts w:ascii="Times New Roman" w:hAnsi="Cambria Math" w:cs="Times New Roman"/>
            <w:noProof/>
            <w:sz w:val="20"/>
            <w:szCs w:val="20"/>
          </w:rPr>
          <m:t>⋈</m:t>
        </m:r>
        <m:sSub>
          <m:sSubPr>
            <m:ctrlPr>
              <w:rPr>
                <w:rFonts w:ascii="Cambria Math" w:hAnsi="Times New Roman" w:cs="Times New Roman"/>
                <w:i/>
                <w:noProof/>
                <w:sz w:val="20"/>
                <w:szCs w:val="20"/>
              </w:rPr>
            </m:ctrlPr>
          </m:sSubPr>
          <m:e>
            <m:r>
              <w:rPr>
                <w:rFonts w:ascii="Cambria Math" w:hAnsi="Cambria Math" w:cs="Times New Roman"/>
                <w:noProof/>
                <w:sz w:val="20"/>
                <w:szCs w:val="20"/>
              </w:rPr>
              <m:t>T</m:t>
            </m:r>
          </m:e>
          <m:sub>
            <m:r>
              <w:rPr>
                <w:rFonts w:ascii="Cambria Math" w:hAnsi="Times New Roman" w:cs="Times New Roman"/>
                <w:noProof/>
                <w:sz w:val="20"/>
                <w:szCs w:val="20"/>
              </w:rPr>
              <m:t>2</m:t>
            </m:r>
          </m:sub>
        </m:sSub>
      </m:oMath>
      <w:r w:rsidRPr="00310F47">
        <w:rPr>
          <w:rFonts w:ascii="Times New Roman" w:hAnsi="Times New Roman" w:cs="Times New Roman"/>
          <w:noProof/>
          <w:sz w:val="20"/>
          <w:szCs w:val="20"/>
        </w:rPr>
        <w:t xml:space="preserve">. Если </w:t>
      </w:r>
      <m:oMath>
        <m:sSub>
          <m:sSubPr>
            <m:ctrlPr>
              <w:rPr>
                <w:rFonts w:ascii="Cambria Math" w:hAnsi="Times New Roman" w:cs="Times New Roman"/>
                <w:i/>
                <w:noProof/>
                <w:sz w:val="20"/>
                <w:szCs w:val="20"/>
              </w:rPr>
            </m:ctrlPr>
          </m:sSubPr>
          <m:e>
            <m:r>
              <m:rPr>
                <m:scr m:val="script"/>
              </m:rPr>
              <w:rPr>
                <w:rFonts w:ascii="Cambria Math" w:hAnsi="Cambria Math" w:cs="Times New Roman"/>
                <w:noProof/>
                <w:sz w:val="20"/>
                <w:szCs w:val="20"/>
              </w:rPr>
              <m:t>C</m:t>
            </m:r>
          </m:e>
          <m:sub>
            <m:sSub>
              <m:sSubPr>
                <m:ctrlPr>
                  <w:rPr>
                    <w:rFonts w:ascii="Cambria Math" w:hAnsi="Times New Roman" w:cs="Times New Roman"/>
                    <w:i/>
                    <w:noProof/>
                    <w:sz w:val="20"/>
                    <w:szCs w:val="20"/>
                  </w:rPr>
                </m:ctrlPr>
              </m:sSubPr>
              <m:e>
                <m:r>
                  <w:rPr>
                    <w:rFonts w:ascii="Cambria Math" w:hAnsi="Cambria Math" w:cs="Times New Roman"/>
                    <w:noProof/>
                    <w:sz w:val="20"/>
                    <w:szCs w:val="20"/>
                  </w:rPr>
                  <m:t>T</m:t>
                </m:r>
              </m:e>
              <m:sub>
                <m:r>
                  <w:rPr>
                    <w:rFonts w:ascii="Cambria Math" w:hAnsi="Times New Roman" w:cs="Times New Roman"/>
                    <w:noProof/>
                    <w:sz w:val="20"/>
                    <w:szCs w:val="20"/>
                  </w:rPr>
                  <m:t>1</m:t>
                </m:r>
              </m:sub>
            </m:sSub>
          </m:sub>
        </m:sSub>
        <m:r>
          <w:rPr>
            <w:rFonts w:ascii="Cambria Math" w:hAnsi="Times New Roman" w:cs="Times New Roman"/>
            <w:noProof/>
            <w:sz w:val="20"/>
            <w:szCs w:val="20"/>
          </w:rPr>
          <m:t>=</m:t>
        </m:r>
        <m:sSub>
          <m:sSubPr>
            <m:ctrlPr>
              <w:rPr>
                <w:rFonts w:ascii="Cambria Math" w:hAnsi="Times New Roman" w:cs="Times New Roman"/>
                <w:i/>
                <w:noProof/>
                <w:sz w:val="20"/>
                <w:szCs w:val="20"/>
              </w:rPr>
            </m:ctrlPr>
          </m:sSubPr>
          <m:e>
            <m:r>
              <m:rPr>
                <m:scr m:val="script"/>
              </m:rPr>
              <w:rPr>
                <w:rFonts w:ascii="Cambria Math" w:hAnsi="Cambria Math" w:cs="Times New Roman"/>
                <w:noProof/>
                <w:sz w:val="20"/>
                <w:szCs w:val="20"/>
              </w:rPr>
              <m:t>C</m:t>
            </m:r>
          </m:e>
          <m:sub>
            <m:sSub>
              <m:sSubPr>
                <m:ctrlPr>
                  <w:rPr>
                    <w:rFonts w:ascii="Cambria Math" w:hAnsi="Times New Roman" w:cs="Times New Roman"/>
                    <w:i/>
                    <w:noProof/>
                    <w:sz w:val="20"/>
                    <w:szCs w:val="20"/>
                  </w:rPr>
                </m:ctrlPr>
              </m:sSubPr>
              <m:e>
                <m:r>
                  <w:rPr>
                    <w:rFonts w:ascii="Cambria Math" w:hAnsi="Cambria Math" w:cs="Times New Roman"/>
                    <w:noProof/>
                    <w:sz w:val="20"/>
                    <w:szCs w:val="20"/>
                  </w:rPr>
                  <m:t>T</m:t>
                </m:r>
              </m:e>
              <m:sub>
                <m:r>
                  <w:rPr>
                    <w:rFonts w:ascii="Cambria Math" w:hAnsi="Times New Roman" w:cs="Times New Roman"/>
                    <w:noProof/>
                    <w:sz w:val="20"/>
                    <w:szCs w:val="20"/>
                  </w:rPr>
                  <m:t>2</m:t>
                </m:r>
              </m:sub>
            </m:sSub>
          </m:sub>
        </m:sSub>
      </m:oMath>
      <w:r w:rsidRPr="00310F47">
        <w:rPr>
          <w:rFonts w:ascii="Times New Roman" w:hAnsi="Times New Roman" w:cs="Times New Roman"/>
          <w:noProof/>
          <w:sz w:val="20"/>
          <w:szCs w:val="20"/>
        </w:rPr>
        <w:t xml:space="preserve">, </w:t>
      </w:r>
      <m:oMath>
        <m:sSub>
          <m:sSubPr>
            <m:ctrlPr>
              <w:rPr>
                <w:rFonts w:ascii="Cambria Math" w:hAnsi="Times New Roman" w:cs="Times New Roman"/>
                <w:i/>
                <w:noProof/>
                <w:sz w:val="20"/>
                <w:szCs w:val="20"/>
              </w:rPr>
            </m:ctrlPr>
          </m:sSubPr>
          <m:e>
            <m:r>
              <m:rPr>
                <m:scr m:val="script"/>
              </m:rPr>
              <w:rPr>
                <w:rFonts w:ascii="Cambria Math" w:hAnsi="Cambria Math" w:cs="Times New Roman"/>
                <w:noProof/>
                <w:sz w:val="20"/>
                <w:szCs w:val="20"/>
              </w:rPr>
              <m:t>C</m:t>
            </m:r>
          </m:e>
          <m:sub>
            <m:sSub>
              <m:sSubPr>
                <m:ctrlPr>
                  <w:rPr>
                    <w:rFonts w:ascii="Cambria Math" w:hAnsi="Times New Roman" w:cs="Times New Roman"/>
                    <w:i/>
                    <w:noProof/>
                    <w:sz w:val="20"/>
                    <w:szCs w:val="20"/>
                  </w:rPr>
                </m:ctrlPr>
              </m:sSubPr>
              <m:e>
                <m:r>
                  <w:rPr>
                    <w:rFonts w:ascii="Cambria Math" w:hAnsi="Cambria Math" w:cs="Times New Roman"/>
                    <w:noProof/>
                    <w:sz w:val="20"/>
                    <w:szCs w:val="20"/>
                  </w:rPr>
                  <m:t>T</m:t>
                </m:r>
              </m:e>
              <m:sub>
                <m:r>
                  <w:rPr>
                    <w:rFonts w:ascii="Cambria Math" w:hAnsi="Times New Roman" w:cs="Times New Roman"/>
                    <w:noProof/>
                    <w:sz w:val="20"/>
                    <w:szCs w:val="20"/>
                  </w:rPr>
                  <m:t>1</m:t>
                </m:r>
              </m:sub>
            </m:sSub>
          </m:sub>
        </m:sSub>
      </m:oMath>
      <w:r w:rsidRPr="00310F47">
        <w:rPr>
          <w:rFonts w:ascii="Times New Roman" w:hAnsi="Times New Roman" w:cs="Times New Roman"/>
          <w:noProof/>
          <w:sz w:val="20"/>
          <w:szCs w:val="20"/>
        </w:rPr>
        <w:t xml:space="preserve"> и </w:t>
      </w:r>
      <m:oMath>
        <m:sSub>
          <m:sSubPr>
            <m:ctrlPr>
              <w:rPr>
                <w:rFonts w:ascii="Cambria Math" w:hAnsi="Times New Roman" w:cs="Times New Roman"/>
                <w:i/>
                <w:noProof/>
                <w:sz w:val="20"/>
                <w:szCs w:val="20"/>
              </w:rPr>
            </m:ctrlPr>
          </m:sSubPr>
          <m:e>
            <m:r>
              <m:rPr>
                <m:scr m:val="script"/>
              </m:rPr>
              <w:rPr>
                <w:rFonts w:ascii="Cambria Math" w:hAnsi="Cambria Math" w:cs="Times New Roman"/>
                <w:noProof/>
                <w:sz w:val="20"/>
                <w:szCs w:val="20"/>
              </w:rPr>
              <m:t>C</m:t>
            </m:r>
          </m:e>
          <m:sub>
            <m:sSub>
              <m:sSubPr>
                <m:ctrlPr>
                  <w:rPr>
                    <w:rFonts w:ascii="Cambria Math" w:hAnsi="Times New Roman" w:cs="Times New Roman"/>
                    <w:i/>
                    <w:noProof/>
                    <w:sz w:val="20"/>
                    <w:szCs w:val="20"/>
                  </w:rPr>
                </m:ctrlPr>
              </m:sSubPr>
              <m:e>
                <m:r>
                  <w:rPr>
                    <w:rFonts w:ascii="Cambria Math" w:hAnsi="Cambria Math" w:cs="Times New Roman"/>
                    <w:noProof/>
                    <w:sz w:val="20"/>
                    <w:szCs w:val="20"/>
                  </w:rPr>
                  <m:t>T</m:t>
                </m:r>
              </m:e>
              <m:sub>
                <m:r>
                  <w:rPr>
                    <w:rFonts w:ascii="Cambria Math" w:hAnsi="Times New Roman" w:cs="Times New Roman"/>
                    <w:noProof/>
                    <w:sz w:val="20"/>
                    <w:szCs w:val="20"/>
                  </w:rPr>
                  <m:t>2</m:t>
                </m:r>
              </m:sub>
            </m:sSub>
          </m:sub>
        </m:sSub>
      </m:oMath>
      <w:r w:rsidRPr="00310F47">
        <w:rPr>
          <w:rFonts w:ascii="Times New Roman" w:hAnsi="Times New Roman" w:cs="Times New Roman"/>
          <w:noProof/>
          <w:sz w:val="20"/>
          <w:szCs w:val="20"/>
        </w:rPr>
        <w:t xml:space="preserve"> - семантические модели </w:t>
      </w:r>
      <m:oMath>
        <m:sSub>
          <m:sSubPr>
            <m:ctrlPr>
              <w:rPr>
                <w:rFonts w:ascii="Cambria Math" w:hAnsi="Times New Roman" w:cs="Times New Roman"/>
                <w:i/>
                <w:noProof/>
                <w:sz w:val="20"/>
                <w:szCs w:val="20"/>
              </w:rPr>
            </m:ctrlPr>
          </m:sSubPr>
          <m:e>
            <m:r>
              <w:rPr>
                <w:rFonts w:ascii="Cambria Math" w:hAnsi="Cambria Math" w:cs="Times New Roman"/>
                <w:noProof/>
                <w:sz w:val="20"/>
                <w:szCs w:val="20"/>
              </w:rPr>
              <m:t>T</m:t>
            </m:r>
          </m:e>
          <m:sub>
            <m:r>
              <w:rPr>
                <w:rFonts w:ascii="Cambria Math" w:hAnsi="Times New Roman" w:cs="Times New Roman"/>
                <w:noProof/>
                <w:sz w:val="20"/>
                <w:szCs w:val="20"/>
              </w:rPr>
              <m:t>1</m:t>
            </m:r>
          </m:sub>
        </m:sSub>
      </m:oMath>
      <w:r w:rsidRPr="00310F47">
        <w:rPr>
          <w:rFonts w:ascii="Times New Roman" w:hAnsi="Times New Roman" w:cs="Times New Roman"/>
          <w:noProof/>
          <w:sz w:val="20"/>
          <w:szCs w:val="20"/>
        </w:rPr>
        <w:t xml:space="preserve"> и </w:t>
      </w:r>
      <m:oMath>
        <m:sSub>
          <m:sSubPr>
            <m:ctrlPr>
              <w:rPr>
                <w:rFonts w:ascii="Cambria Math" w:hAnsi="Times New Roman" w:cs="Times New Roman"/>
                <w:i/>
                <w:sz w:val="20"/>
                <w:szCs w:val="20"/>
              </w:rPr>
            </m:ctrlPr>
          </m:sSubPr>
          <m:e>
            <m:r>
              <w:rPr>
                <w:rFonts w:ascii="Cambria Math" w:hAnsi="Cambria Math" w:cs="Times New Roman"/>
                <w:sz w:val="20"/>
                <w:szCs w:val="20"/>
              </w:rPr>
              <m:t>T</m:t>
            </m:r>
          </m:e>
          <m:sub>
            <m:r>
              <w:rPr>
                <w:rFonts w:ascii="Cambria Math" w:hAnsi="Times New Roman" w:cs="Times New Roman"/>
                <w:sz w:val="20"/>
                <w:szCs w:val="20"/>
              </w:rPr>
              <m:t>2</m:t>
            </m:r>
          </m:sub>
        </m:sSub>
      </m:oMath>
      <w:r w:rsidRPr="00310F47">
        <w:rPr>
          <w:rFonts w:ascii="Times New Roman" w:hAnsi="Times New Roman" w:cs="Times New Roman"/>
          <w:noProof/>
          <w:sz w:val="20"/>
          <w:szCs w:val="20"/>
        </w:rPr>
        <w:t>.</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i/>
          <w:noProof/>
          <w:sz w:val="20"/>
          <w:szCs w:val="20"/>
        </w:rPr>
      </w:pPr>
      <w:r w:rsidRPr="00310F47">
        <w:rPr>
          <w:rFonts w:ascii="Times New Roman" w:hAnsi="Times New Roman" w:cs="Times New Roman"/>
          <w:noProof/>
          <w:sz w:val="20"/>
          <w:szCs w:val="20"/>
        </w:rPr>
        <w:t xml:space="preserve">Легко понять, что это отношение эквивалентности на </w:t>
      </w:r>
      <m:oMath>
        <m:r>
          <w:rPr>
            <w:rFonts w:ascii="Cambria Math" w:hAnsi="Cambria Math" w:cs="Times New Roman"/>
            <w:sz w:val="20"/>
            <w:szCs w:val="20"/>
          </w:rPr>
          <m:t>JSp</m:t>
        </m:r>
        <m:r>
          <w:rPr>
            <w:rFonts w:ascii="Cambria Math" w:hAnsi="Times New Roman" w:cs="Times New Roman"/>
            <w:sz w:val="20"/>
            <w:szCs w:val="20"/>
          </w:rPr>
          <m:t>(</m:t>
        </m:r>
        <m:r>
          <w:rPr>
            <w:rFonts w:ascii="Cambria Math" w:hAnsi="Cambria Math" w:cs="Times New Roman"/>
            <w:sz w:val="20"/>
            <w:szCs w:val="20"/>
          </w:rPr>
          <m:t>K</m:t>
        </m:r>
        <m:r>
          <w:rPr>
            <w:rFonts w:ascii="Cambria Math" w:hAnsi="Times New Roman" w:cs="Times New Roman"/>
            <w:sz w:val="20"/>
            <w:szCs w:val="20"/>
          </w:rPr>
          <m:t>)</m:t>
        </m:r>
      </m:oMath>
      <w:r w:rsidRPr="00310F47">
        <w:rPr>
          <w:rFonts w:ascii="Times New Roman" w:hAnsi="Times New Roman" w:cs="Times New Roman"/>
          <w:noProof/>
          <w:sz w:val="20"/>
          <w:szCs w:val="20"/>
        </w:rPr>
        <w:t xml:space="preserve">, то есть в дальнейшем мы будем иметь дело с классами коссемантичности </w:t>
      </w:r>
      <m:oMath>
        <m:d>
          <m:dPr>
            <m:begChr m:val="["/>
            <m:endChr m:val="]"/>
            <m:ctrlPr>
              <w:rPr>
                <w:rFonts w:ascii="Cambria Math" w:hAnsi="Times New Roman" w:cs="Times New Roman"/>
                <w:i/>
                <w:noProof/>
                <w:sz w:val="20"/>
                <w:szCs w:val="20"/>
              </w:rPr>
            </m:ctrlPr>
          </m:dPr>
          <m:e>
            <m:r>
              <w:rPr>
                <w:rFonts w:ascii="Cambria Math" w:hAnsi="Cambria Math" w:cs="Times New Roman"/>
                <w:noProof/>
                <w:sz w:val="20"/>
                <w:szCs w:val="20"/>
              </w:rPr>
              <m:t>ψ</m:t>
            </m:r>
          </m:e>
        </m:d>
        <m:r>
          <w:rPr>
            <w:rFonts w:ascii="Cambria Math" w:hAnsi="Cambria Math" w:cs="Times New Roman"/>
            <w:noProof/>
            <w:sz w:val="20"/>
            <w:szCs w:val="20"/>
          </w:rPr>
          <m:t>∈</m:t>
        </m:r>
        <m:sSub>
          <m:sSubPr>
            <m:ctrlPr>
              <w:rPr>
                <w:rFonts w:ascii="Cambria Math" w:hAnsi="Times New Roman" w:cs="Times New Roman"/>
                <w:i/>
                <w:noProof/>
                <w:sz w:val="20"/>
                <w:szCs w:val="20"/>
              </w:rPr>
            </m:ctrlPr>
          </m:sSubPr>
          <m:e>
            <m:r>
              <w:rPr>
                <w:rFonts w:ascii="Cambria Math" w:hAnsi="Cambria Math" w:cs="Times New Roman"/>
                <w:noProof/>
                <w:sz w:val="20"/>
                <w:szCs w:val="20"/>
              </w:rPr>
              <m:t>JSp</m:t>
            </m:r>
            <m:d>
              <m:dPr>
                <m:ctrlPr>
                  <w:rPr>
                    <w:rFonts w:ascii="Cambria Math" w:hAnsi="Times New Roman" w:cs="Times New Roman"/>
                    <w:i/>
                    <w:noProof/>
                    <w:sz w:val="20"/>
                    <w:szCs w:val="20"/>
                  </w:rPr>
                </m:ctrlPr>
              </m:dPr>
              <m:e>
                <m:r>
                  <w:rPr>
                    <w:rFonts w:ascii="Cambria Math" w:hAnsi="Cambria Math" w:cs="Times New Roman"/>
                    <w:noProof/>
                    <w:sz w:val="20"/>
                    <w:szCs w:val="20"/>
                  </w:rPr>
                  <m:t>K</m:t>
                </m:r>
              </m:e>
            </m:d>
            <m:r>
              <w:rPr>
                <w:rFonts w:ascii="Cambria Math" w:hAnsi="Times New Roman" w:cs="Times New Roman"/>
                <w:noProof/>
                <w:sz w:val="20"/>
                <w:szCs w:val="20"/>
              </w:rPr>
              <m:t>/</m:t>
            </m:r>
          </m:e>
          <m:sub>
            <m:r>
              <w:rPr>
                <w:rFonts w:ascii="Times New Roman" w:hAnsi="Cambria Math" w:cs="Times New Roman"/>
                <w:noProof/>
                <w:sz w:val="20"/>
                <w:szCs w:val="20"/>
              </w:rPr>
              <m:t>⋈</m:t>
            </m:r>
          </m:sub>
        </m:sSub>
      </m:oMath>
      <w:r w:rsidRPr="00310F47">
        <w:rPr>
          <w:rFonts w:ascii="Times New Roman" w:hAnsi="Times New Roman" w:cs="Times New Roman"/>
          <w:noProof/>
          <w:sz w:val="20"/>
          <w:szCs w:val="20"/>
        </w:rPr>
        <w:t>.</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Нами получены следующие результаты.</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b/>
          <w:bCs/>
          <w:noProof/>
          <w:sz w:val="20"/>
          <w:szCs w:val="20"/>
        </w:rPr>
        <w:t xml:space="preserve">Теорема 10 </w:t>
      </w:r>
      <w:r w:rsidRPr="00310F47">
        <w:rPr>
          <w:rFonts w:ascii="Times New Roman" w:hAnsi="Times New Roman" w:cs="Times New Roman"/>
          <w:i/>
          <w:iCs/>
          <w:noProof/>
          <w:sz w:val="20"/>
          <w:szCs w:val="20"/>
        </w:rPr>
        <w:t xml:space="preserve">1. Если </w:t>
      </w:r>
      <m:oMath>
        <m:r>
          <w:rPr>
            <w:rFonts w:ascii="Cambria Math" w:hAnsi="Times New Roman" w:cs="Times New Roman"/>
            <w:noProof/>
            <w:sz w:val="20"/>
            <w:szCs w:val="20"/>
          </w:rPr>
          <m:t>[</m:t>
        </m:r>
        <m:r>
          <w:rPr>
            <w:rFonts w:ascii="Cambria Math" w:hAnsi="Cambria Math" w:cs="Times New Roman"/>
            <w:noProof/>
            <w:sz w:val="20"/>
            <w:szCs w:val="20"/>
          </w:rPr>
          <m:t>T</m:t>
        </m:r>
        <m:r>
          <w:rPr>
            <w:rFonts w:ascii="Cambria Math" w:hAnsi="Times New Roman" w:cs="Times New Roman"/>
            <w:noProof/>
            <w:sz w:val="20"/>
            <w:szCs w:val="20"/>
          </w:rPr>
          <m:t>]</m:t>
        </m:r>
        <m:r>
          <w:rPr>
            <w:rFonts w:ascii="Cambria Math" w:hAnsi="Cambria Math" w:cs="Times New Roman"/>
            <w:noProof/>
            <w:sz w:val="20"/>
            <w:szCs w:val="20"/>
          </w:rPr>
          <m:t>∈</m:t>
        </m:r>
        <m:sSub>
          <m:sSubPr>
            <m:ctrlPr>
              <w:rPr>
                <w:rFonts w:ascii="Cambria Math" w:hAnsi="Times New Roman" w:cs="Times New Roman"/>
                <w:i/>
                <w:iCs/>
                <w:noProof/>
                <w:sz w:val="20"/>
                <w:szCs w:val="20"/>
              </w:rPr>
            </m:ctrlPr>
          </m:sSubPr>
          <m:e>
            <m:r>
              <w:rPr>
                <w:rFonts w:ascii="Cambria Math" w:hAnsi="Cambria Math" w:cs="Times New Roman"/>
                <w:noProof/>
                <w:sz w:val="20"/>
                <w:szCs w:val="20"/>
              </w:rPr>
              <m:t>JSp</m:t>
            </m:r>
            <m:r>
              <w:rPr>
                <w:rFonts w:ascii="Cambria Math" w:hAnsi="Times New Roman" w:cs="Times New Roman"/>
                <w:noProof/>
                <w:sz w:val="20"/>
                <w:szCs w:val="20"/>
              </w:rPr>
              <m:t>(</m:t>
            </m:r>
            <m:r>
              <w:rPr>
                <w:rFonts w:ascii="Cambria Math" w:hAnsi="Cambria Math" w:cs="Times New Roman"/>
                <w:noProof/>
                <w:sz w:val="20"/>
                <w:szCs w:val="20"/>
              </w:rPr>
              <m:t>K</m:t>
            </m:r>
            <m:r>
              <w:rPr>
                <w:rFonts w:ascii="Cambria Math" w:hAnsi="Times New Roman" w:cs="Times New Roman"/>
                <w:noProof/>
                <w:sz w:val="20"/>
                <w:szCs w:val="20"/>
              </w:rPr>
              <m:t>)/</m:t>
            </m:r>
          </m:e>
          <m:sub>
            <m:r>
              <w:rPr>
                <w:rFonts w:ascii="Times New Roman" w:hAnsi="Cambria Math" w:cs="Times New Roman"/>
                <w:noProof/>
                <w:sz w:val="20"/>
                <w:szCs w:val="20"/>
              </w:rPr>
              <m:t>⋈</m:t>
            </m:r>
          </m:sub>
        </m:sSub>
      </m:oMath>
      <w:r w:rsidRPr="00310F47">
        <w:rPr>
          <w:rFonts w:ascii="Times New Roman" w:hAnsi="Times New Roman" w:cs="Times New Roman"/>
          <w:i/>
          <w:iCs/>
          <w:noProof/>
          <w:sz w:val="20"/>
          <w:szCs w:val="20"/>
        </w:rPr>
        <w:t xml:space="preserve"> - совершенный класс, то </w:t>
      </w:r>
      <m:oMath>
        <m:sSub>
          <m:sSubPr>
            <m:ctrlPr>
              <w:rPr>
                <w:rFonts w:ascii="Cambria Math" w:hAnsi="Times New Roman" w:cs="Times New Roman"/>
                <w:i/>
                <w:iCs/>
                <w:noProof/>
                <w:sz w:val="20"/>
                <w:szCs w:val="20"/>
              </w:rPr>
            </m:ctrlPr>
          </m:sSubPr>
          <m:e>
            <m:r>
              <w:rPr>
                <w:rFonts w:ascii="Cambria Math" w:hAnsi="Cambria Math" w:cs="Times New Roman"/>
                <w:noProof/>
                <w:sz w:val="20"/>
                <w:szCs w:val="20"/>
              </w:rPr>
              <m:t>Hol</m:t>
            </m:r>
          </m:e>
          <m:sub>
            <m:r>
              <w:rPr>
                <w:rFonts w:ascii="Cambria Math" w:hAnsi="Times New Roman" w:cs="Times New Roman"/>
                <w:noProof/>
                <w:sz w:val="20"/>
                <w:szCs w:val="20"/>
              </w:rPr>
              <m:t>[</m:t>
            </m:r>
            <m:r>
              <w:rPr>
                <w:rFonts w:ascii="Cambria Math" w:hAnsi="Cambria Math" w:cs="Times New Roman"/>
                <w:noProof/>
                <w:sz w:val="20"/>
                <w:szCs w:val="20"/>
              </w:rPr>
              <m:t>T</m:t>
            </m:r>
            <m:r>
              <w:rPr>
                <w:rFonts w:ascii="Cambria Math" w:hAnsi="Times New Roman" w:cs="Times New Roman"/>
                <w:noProof/>
                <w:sz w:val="20"/>
                <w:szCs w:val="20"/>
              </w:rPr>
              <m:t>]</m:t>
            </m:r>
          </m:sub>
        </m:sSub>
        <m:r>
          <w:rPr>
            <w:rFonts w:ascii="Cambria Math" w:hAnsi="Times New Roman" w:cs="Times New Roman"/>
            <w:noProof/>
            <w:sz w:val="20"/>
            <w:szCs w:val="20"/>
          </w:rPr>
          <m:t>≠</m:t>
        </m:r>
        <m:r>
          <w:rPr>
            <w:rFonts w:ascii="Cambria Math" w:hAnsi="Cambria Math" w:cs="Times New Roman"/>
            <w:noProof/>
            <w:sz w:val="20"/>
            <w:szCs w:val="20"/>
          </w:rPr>
          <m:t>∅</m:t>
        </m:r>
      </m:oMath>
      <w:r w:rsidRPr="00310F47">
        <w:rPr>
          <w:rFonts w:ascii="Times New Roman" w:hAnsi="Times New Roman" w:cs="Times New Roman"/>
          <w:i/>
          <w:iCs/>
          <w:noProof/>
          <w:sz w:val="20"/>
          <w:szCs w:val="20"/>
        </w:rPr>
        <w:t>.</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i/>
          <w:iCs/>
          <w:noProof/>
          <w:sz w:val="20"/>
          <w:szCs w:val="20"/>
        </w:rPr>
      </w:pPr>
      <w:r w:rsidRPr="00310F47">
        <w:rPr>
          <w:rFonts w:ascii="Times New Roman" w:hAnsi="Times New Roman" w:cs="Times New Roman"/>
          <w:i/>
          <w:iCs/>
          <w:noProof/>
          <w:sz w:val="20"/>
          <w:szCs w:val="20"/>
        </w:rPr>
        <w:t xml:space="preserve">2. Если </w:t>
      </w:r>
      <m:oMath>
        <m:r>
          <w:rPr>
            <w:rFonts w:ascii="Cambria Math" w:hAnsi="Times New Roman" w:cs="Times New Roman"/>
            <w:noProof/>
            <w:sz w:val="20"/>
            <w:szCs w:val="20"/>
          </w:rPr>
          <m:t>[</m:t>
        </m:r>
        <m:r>
          <w:rPr>
            <w:rFonts w:ascii="Cambria Math" w:hAnsi="Cambria Math" w:cs="Times New Roman"/>
            <w:noProof/>
            <w:sz w:val="20"/>
            <w:szCs w:val="20"/>
          </w:rPr>
          <m:t>T</m:t>
        </m:r>
        <m:r>
          <w:rPr>
            <w:rFonts w:ascii="Cambria Math" w:hAnsi="Times New Roman" w:cs="Times New Roman"/>
            <w:noProof/>
            <w:sz w:val="20"/>
            <w:szCs w:val="20"/>
          </w:rPr>
          <m:t>]</m:t>
        </m:r>
        <m:r>
          <w:rPr>
            <w:rFonts w:ascii="Cambria Math" w:hAnsi="Cambria Math" w:cs="Times New Roman"/>
            <w:noProof/>
            <w:sz w:val="20"/>
            <w:szCs w:val="20"/>
          </w:rPr>
          <m:t>∈JSp</m:t>
        </m:r>
        <m:r>
          <w:rPr>
            <w:rFonts w:ascii="Cambria Math" w:hAnsi="Times New Roman" w:cs="Times New Roman"/>
            <w:noProof/>
            <w:sz w:val="20"/>
            <w:szCs w:val="20"/>
          </w:rPr>
          <m:t>(</m:t>
        </m:r>
        <m:r>
          <w:rPr>
            <w:rFonts w:ascii="Cambria Math" w:hAnsi="Cambria Math" w:cs="Times New Roman"/>
            <w:noProof/>
            <w:sz w:val="20"/>
            <w:szCs w:val="20"/>
          </w:rPr>
          <m:t>K</m:t>
        </m:r>
        <m:r>
          <w:rPr>
            <w:rFonts w:ascii="Cambria Math" w:hAnsi="Times New Roman" w:cs="Times New Roman"/>
            <w:noProof/>
            <w:sz w:val="20"/>
            <w:szCs w:val="20"/>
          </w:rPr>
          <m:t>)</m:t>
        </m:r>
      </m:oMath>
      <w:r w:rsidRPr="00310F47">
        <w:rPr>
          <w:rFonts w:ascii="Times New Roman" w:hAnsi="Times New Roman" w:cs="Times New Roman"/>
          <w:i/>
          <w:iCs/>
          <w:noProof/>
          <w:sz w:val="20"/>
          <w:szCs w:val="20"/>
        </w:rPr>
        <w:t xml:space="preserve"> - </w:t>
      </w:r>
      <m:oMath>
        <m:r>
          <w:rPr>
            <w:rFonts w:ascii="Cambria Math" w:hAnsi="Cambria Math" w:cs="Times New Roman"/>
            <w:noProof/>
            <w:sz w:val="20"/>
            <w:szCs w:val="20"/>
          </w:rPr>
          <m:t>ϰ</m:t>
        </m:r>
      </m:oMath>
      <w:r w:rsidRPr="00310F47">
        <w:rPr>
          <w:rFonts w:ascii="Times New Roman" w:hAnsi="Times New Roman" w:cs="Times New Roman"/>
          <w:i/>
          <w:iCs/>
          <w:noProof/>
          <w:sz w:val="20"/>
          <w:szCs w:val="20"/>
        </w:rPr>
        <w:t xml:space="preserve">-категоричный класс, где </w:t>
      </w:r>
      <m:oMath>
        <m:r>
          <w:rPr>
            <w:rFonts w:ascii="Cambria Math" w:hAnsi="Cambria Math" w:cs="Times New Roman"/>
            <w:noProof/>
            <w:sz w:val="20"/>
            <w:szCs w:val="20"/>
          </w:rPr>
          <m:t>ϰ</m:t>
        </m:r>
        <m:r>
          <w:rPr>
            <w:rFonts w:ascii="Cambria Math" w:hAnsi="Times New Roman" w:cs="Times New Roman"/>
            <w:noProof/>
            <w:sz w:val="20"/>
            <w:szCs w:val="20"/>
          </w:rPr>
          <m:t>≥</m:t>
        </m:r>
        <m:r>
          <w:rPr>
            <w:rFonts w:ascii="Cambria Math" w:hAnsi="Cambria Math" w:cs="Times New Roman"/>
            <w:noProof/>
            <w:sz w:val="20"/>
            <w:szCs w:val="20"/>
          </w:rPr>
          <m:t>ω</m:t>
        </m:r>
      </m:oMath>
      <w:r w:rsidRPr="00310F47">
        <w:rPr>
          <w:rFonts w:ascii="Times New Roman" w:hAnsi="Times New Roman" w:cs="Times New Roman"/>
          <w:i/>
          <w:iCs/>
          <w:noProof/>
          <w:sz w:val="20"/>
          <w:szCs w:val="20"/>
        </w:rPr>
        <w:t xml:space="preserve">, то </w:t>
      </w:r>
      <m:oMath>
        <m:r>
          <w:rPr>
            <w:rFonts w:ascii="Cambria Math" w:hAnsi="Cambria Math" w:cs="Times New Roman"/>
            <w:noProof/>
            <w:sz w:val="20"/>
            <w:szCs w:val="20"/>
          </w:rPr>
          <m:t>∀Δ∈</m:t>
        </m:r>
        <m:r>
          <w:rPr>
            <w:rFonts w:ascii="Cambria Math" w:hAnsi="Times New Roman" w:cs="Times New Roman"/>
            <w:noProof/>
            <w:sz w:val="20"/>
            <w:szCs w:val="20"/>
          </w:rPr>
          <m:t>[</m:t>
        </m:r>
        <m:r>
          <w:rPr>
            <w:rFonts w:ascii="Cambria Math" w:hAnsi="Cambria Math" w:cs="Times New Roman"/>
            <w:noProof/>
            <w:sz w:val="20"/>
            <w:szCs w:val="20"/>
          </w:rPr>
          <m:t>T</m:t>
        </m:r>
        <m:r>
          <w:rPr>
            <w:rFonts w:ascii="Cambria Math" w:hAnsi="Times New Roman" w:cs="Times New Roman"/>
            <w:noProof/>
            <w:sz w:val="20"/>
            <w:szCs w:val="20"/>
          </w:rPr>
          <m:t>]</m:t>
        </m:r>
      </m:oMath>
      <w:r w:rsidRPr="00310F47">
        <w:rPr>
          <w:rFonts w:ascii="Times New Roman" w:hAnsi="Times New Roman" w:cs="Times New Roman"/>
          <w:i/>
          <w:iCs/>
          <w:noProof/>
          <w:sz w:val="20"/>
          <w:szCs w:val="20"/>
        </w:rPr>
        <w:t xml:space="preserve"> </w:t>
      </w:r>
      <w:r w:rsidRPr="00310F47">
        <w:rPr>
          <w:rFonts w:ascii="Times New Roman" w:hAnsi="Times New Roman" w:cs="Times New Roman"/>
          <w:noProof/>
          <w:sz w:val="20"/>
          <w:szCs w:val="20"/>
        </w:rPr>
        <w:t>—</w:t>
      </w:r>
      <w:r w:rsidRPr="00310F47">
        <w:rPr>
          <w:rFonts w:ascii="Times New Roman" w:hAnsi="Times New Roman" w:cs="Times New Roman"/>
          <w:i/>
          <w:iCs/>
          <w:noProof/>
          <w:sz w:val="20"/>
          <w:szCs w:val="20"/>
        </w:rPr>
        <w:t xml:space="preserve"> </w:t>
      </w:r>
      <m:oMath>
        <m:sSup>
          <m:sSupPr>
            <m:ctrlPr>
              <w:rPr>
                <w:rFonts w:ascii="Cambria Math" w:hAnsi="Times New Roman" w:cs="Times New Roman"/>
                <w:i/>
                <w:iCs/>
                <w:noProof/>
                <w:sz w:val="20"/>
                <w:szCs w:val="20"/>
              </w:rPr>
            </m:ctrlPr>
          </m:sSupPr>
          <m:e>
            <m:r>
              <w:rPr>
                <w:rFonts w:ascii="Cambria Math" w:hAnsi="Cambria Math" w:cs="Times New Roman"/>
                <w:noProof/>
                <w:sz w:val="20"/>
                <w:szCs w:val="20"/>
              </w:rPr>
              <m:t>Δ</m:t>
            </m:r>
          </m:e>
          <m:sup>
            <m:r>
              <w:rPr>
                <w:rFonts w:ascii="Cambria Math" w:hAnsi="Times New Roman" w:cs="Times New Roman"/>
                <w:noProof/>
                <w:sz w:val="20"/>
                <w:szCs w:val="20"/>
              </w:rPr>
              <m:t>0</m:t>
            </m:r>
          </m:sup>
        </m:sSup>
        <m:r>
          <w:rPr>
            <w:rFonts w:ascii="Cambria Math" w:hAnsi="Times New Roman" w:cs="Times New Roman"/>
            <w:noProof/>
            <w:sz w:val="20"/>
            <w:szCs w:val="20"/>
          </w:rPr>
          <m:t>=</m:t>
        </m:r>
        <m:sSup>
          <m:sSupPr>
            <m:ctrlPr>
              <w:rPr>
                <w:rFonts w:ascii="Cambria Math" w:hAnsi="Times New Roman" w:cs="Times New Roman"/>
                <w:i/>
                <w:iCs/>
                <w:noProof/>
                <w:sz w:val="20"/>
                <w:szCs w:val="20"/>
              </w:rPr>
            </m:ctrlPr>
          </m:sSupPr>
          <m:e>
            <m:r>
              <w:rPr>
                <w:rFonts w:ascii="Cambria Math" w:hAnsi="Cambria Math" w:cs="Times New Roman"/>
                <w:noProof/>
                <w:sz w:val="20"/>
                <w:szCs w:val="20"/>
              </w:rPr>
              <m:t>Δ</m:t>
            </m:r>
          </m:e>
          <m:sup>
            <m:r>
              <w:rPr>
                <w:rFonts w:ascii="Times New Roman" w:hAnsi="Cambria Math" w:cs="Times New Roman"/>
                <w:noProof/>
                <w:sz w:val="20"/>
                <w:szCs w:val="20"/>
              </w:rPr>
              <m:t>*</m:t>
            </m:r>
          </m:sup>
        </m:sSup>
      </m:oMath>
      <w:r w:rsidRPr="00310F47">
        <w:rPr>
          <w:rFonts w:ascii="Times New Roman" w:hAnsi="Times New Roman" w:cs="Times New Roman"/>
          <w:i/>
          <w:iCs/>
          <w:noProof/>
          <w:sz w:val="20"/>
          <w:szCs w:val="20"/>
        </w:rPr>
        <w:t xml:space="preserve">, где </w:t>
      </w:r>
      <m:oMath>
        <m:sSup>
          <m:sSupPr>
            <m:ctrlPr>
              <w:rPr>
                <w:rFonts w:ascii="Cambria Math" w:hAnsi="Times New Roman" w:cs="Times New Roman"/>
                <w:i/>
                <w:iCs/>
                <w:noProof/>
                <w:sz w:val="20"/>
                <w:szCs w:val="20"/>
              </w:rPr>
            </m:ctrlPr>
          </m:sSupPr>
          <m:e>
            <m:r>
              <w:rPr>
                <w:rFonts w:ascii="Cambria Math" w:hAnsi="Cambria Math" w:cs="Times New Roman"/>
                <w:noProof/>
                <w:sz w:val="20"/>
                <w:szCs w:val="20"/>
              </w:rPr>
              <m:t>Δ</m:t>
            </m:r>
          </m:e>
          <m:sup>
            <m:r>
              <w:rPr>
                <w:rFonts w:ascii="Cambria Math" w:hAnsi="Times New Roman" w:cs="Times New Roman"/>
                <w:noProof/>
                <w:sz w:val="20"/>
                <w:szCs w:val="20"/>
              </w:rPr>
              <m:t>0</m:t>
            </m:r>
          </m:sup>
        </m:sSup>
        <m:r>
          <w:rPr>
            <w:rFonts w:ascii="Cambria Math" w:hAnsi="Times New Roman" w:cs="Times New Roman"/>
            <w:noProof/>
            <w:sz w:val="20"/>
            <w:szCs w:val="20"/>
          </w:rPr>
          <m:t>=</m:t>
        </m:r>
        <m:sSub>
          <m:sSubPr>
            <m:ctrlPr>
              <w:rPr>
                <w:rFonts w:ascii="Cambria Math" w:hAnsi="Times New Roman" w:cs="Times New Roman"/>
                <w:i/>
                <w:iCs/>
                <w:noProof/>
                <w:sz w:val="20"/>
                <w:szCs w:val="20"/>
              </w:rPr>
            </m:ctrlPr>
          </m:sSubPr>
          <m:e>
            <m:r>
              <w:rPr>
                <w:rFonts w:ascii="Cambria Math" w:hAnsi="Cambria Math" w:cs="Times New Roman"/>
                <w:noProof/>
                <w:sz w:val="20"/>
                <w:szCs w:val="20"/>
              </w:rPr>
              <m:t>T</m:t>
            </m:r>
            <m:r>
              <w:rPr>
                <w:rFonts w:ascii="Times New Roman" w:hAnsi="Times New Roman" w:cs="Times New Roman"/>
                <w:noProof/>
                <w:sz w:val="20"/>
                <w:szCs w:val="20"/>
              </w:rPr>
              <m:t>h</m:t>
            </m:r>
          </m:e>
          <m:sub>
            <m:r>
              <w:rPr>
                <w:rFonts w:ascii="Cambria Math" w:hAnsi="Cambria Math" w:cs="Times New Roman"/>
                <w:noProof/>
                <w:sz w:val="20"/>
                <w:szCs w:val="20"/>
              </w:rPr>
              <m:t>∀∃</m:t>
            </m:r>
          </m:sub>
        </m:sSub>
        <m:r>
          <w:rPr>
            <w:rFonts w:ascii="Cambria Math" w:hAnsi="Times New Roman" w:cs="Times New Roman"/>
            <w:noProof/>
            <w:sz w:val="20"/>
            <w:szCs w:val="20"/>
          </w:rPr>
          <m:t>(</m:t>
        </m:r>
        <m:sSub>
          <m:sSubPr>
            <m:ctrlPr>
              <w:rPr>
                <w:rFonts w:ascii="Cambria Math" w:hAnsi="Times New Roman" w:cs="Times New Roman"/>
                <w:i/>
                <w:iCs/>
                <w:noProof/>
                <w:sz w:val="20"/>
                <w:szCs w:val="20"/>
              </w:rPr>
            </m:ctrlPr>
          </m:sSubPr>
          <m:e>
            <m:r>
              <m:rPr>
                <m:scr m:val="script"/>
              </m:rPr>
              <w:rPr>
                <w:rFonts w:ascii="Cambria Math" w:hAnsi="Cambria Math" w:cs="Times New Roman"/>
                <w:noProof/>
                <w:sz w:val="20"/>
                <w:szCs w:val="20"/>
              </w:rPr>
              <m:t>C</m:t>
            </m:r>
          </m:e>
          <m:sub>
            <m:r>
              <w:rPr>
                <w:rFonts w:ascii="Cambria Math" w:hAnsi="Cambria Math" w:cs="Times New Roman"/>
                <w:noProof/>
                <w:sz w:val="20"/>
                <w:szCs w:val="20"/>
              </w:rPr>
              <m:t>Δ</m:t>
            </m:r>
          </m:sub>
        </m:sSub>
        <m:r>
          <w:rPr>
            <w:rFonts w:ascii="Cambria Math" w:hAnsi="Times New Roman" w:cs="Times New Roman"/>
            <w:noProof/>
            <w:sz w:val="20"/>
            <w:szCs w:val="20"/>
          </w:rPr>
          <m:t>)</m:t>
        </m:r>
      </m:oMath>
      <w:r w:rsidRPr="00310F47">
        <w:rPr>
          <w:rFonts w:ascii="Times New Roman" w:hAnsi="Times New Roman" w:cs="Times New Roman"/>
          <w:i/>
          <w:iCs/>
          <w:noProof/>
          <w:sz w:val="20"/>
          <w:szCs w:val="20"/>
        </w:rPr>
        <w:t xml:space="preserve">, </w:t>
      </w:r>
      <m:oMath>
        <m:sSup>
          <m:sSupPr>
            <m:ctrlPr>
              <w:rPr>
                <w:rFonts w:ascii="Cambria Math" w:hAnsi="Times New Roman" w:cs="Times New Roman"/>
                <w:i/>
                <w:iCs/>
                <w:noProof/>
                <w:sz w:val="20"/>
                <w:szCs w:val="20"/>
              </w:rPr>
            </m:ctrlPr>
          </m:sSupPr>
          <m:e>
            <m:r>
              <w:rPr>
                <w:rFonts w:ascii="Cambria Math" w:hAnsi="Cambria Math" w:cs="Times New Roman"/>
                <w:noProof/>
                <w:sz w:val="20"/>
                <w:szCs w:val="20"/>
              </w:rPr>
              <m:t>Δ</m:t>
            </m:r>
          </m:e>
          <m:sup>
            <m:r>
              <w:rPr>
                <w:rFonts w:ascii="Times New Roman" w:hAnsi="Cambria Math" w:cs="Times New Roman"/>
                <w:noProof/>
                <w:sz w:val="20"/>
                <w:szCs w:val="20"/>
              </w:rPr>
              <m:t>*</m:t>
            </m:r>
          </m:sup>
        </m:sSup>
        <m:r>
          <w:rPr>
            <w:rFonts w:ascii="Cambria Math" w:hAnsi="Times New Roman" w:cs="Times New Roman"/>
            <w:noProof/>
            <w:sz w:val="20"/>
            <w:szCs w:val="20"/>
          </w:rPr>
          <m:t>=</m:t>
        </m:r>
        <m:r>
          <w:rPr>
            <w:rFonts w:ascii="Cambria Math" w:hAnsi="Cambria Math" w:cs="Times New Roman"/>
            <w:noProof/>
            <w:sz w:val="20"/>
            <w:szCs w:val="20"/>
          </w:rPr>
          <m:t>T</m:t>
        </m:r>
        <m:r>
          <w:rPr>
            <w:rFonts w:ascii="Times New Roman" w:hAnsi="Times New Roman" w:cs="Times New Roman"/>
            <w:noProof/>
            <w:sz w:val="20"/>
            <w:szCs w:val="20"/>
          </w:rPr>
          <m:t>h</m:t>
        </m:r>
        <m:r>
          <w:rPr>
            <w:rFonts w:ascii="Cambria Math" w:hAnsi="Times New Roman" w:cs="Times New Roman"/>
            <w:noProof/>
            <w:sz w:val="20"/>
            <w:szCs w:val="20"/>
          </w:rPr>
          <m:t>(</m:t>
        </m:r>
        <m:sSub>
          <m:sSubPr>
            <m:ctrlPr>
              <w:rPr>
                <w:rFonts w:ascii="Cambria Math" w:hAnsi="Times New Roman" w:cs="Times New Roman"/>
                <w:i/>
                <w:iCs/>
                <w:noProof/>
                <w:sz w:val="20"/>
                <w:szCs w:val="20"/>
              </w:rPr>
            </m:ctrlPr>
          </m:sSubPr>
          <m:e>
            <m:r>
              <m:rPr>
                <m:scr m:val="script"/>
              </m:rPr>
              <w:rPr>
                <w:rFonts w:ascii="Cambria Math" w:hAnsi="Cambria Math" w:cs="Times New Roman"/>
                <w:noProof/>
                <w:sz w:val="20"/>
                <w:szCs w:val="20"/>
              </w:rPr>
              <m:t>C</m:t>
            </m:r>
          </m:e>
          <m:sub>
            <m:r>
              <w:rPr>
                <w:rFonts w:ascii="Cambria Math" w:hAnsi="Cambria Math" w:cs="Times New Roman"/>
                <w:noProof/>
                <w:sz w:val="20"/>
                <w:szCs w:val="20"/>
              </w:rPr>
              <m:t>Δ</m:t>
            </m:r>
          </m:sub>
        </m:sSub>
        <m:r>
          <w:rPr>
            <w:rFonts w:ascii="Cambria Math" w:hAnsi="Times New Roman" w:cs="Times New Roman"/>
            <w:noProof/>
            <w:sz w:val="20"/>
            <w:szCs w:val="20"/>
          </w:rPr>
          <m:t>)</m:t>
        </m:r>
      </m:oMath>
      <w:r w:rsidRPr="00310F47">
        <w:rPr>
          <w:rFonts w:ascii="Times New Roman" w:hAnsi="Times New Roman" w:cs="Times New Roman"/>
          <w:i/>
          <w:iCs/>
          <w:noProof/>
          <w:sz w:val="20"/>
          <w:szCs w:val="20"/>
        </w:rPr>
        <w:t xml:space="preserve">, где </w:t>
      </w:r>
      <m:oMath>
        <m:sSub>
          <m:sSubPr>
            <m:ctrlPr>
              <w:rPr>
                <w:rFonts w:ascii="Cambria Math" w:hAnsi="Times New Roman" w:cs="Times New Roman"/>
                <w:i/>
                <w:iCs/>
                <w:noProof/>
                <w:sz w:val="20"/>
                <w:szCs w:val="20"/>
              </w:rPr>
            </m:ctrlPr>
          </m:sSubPr>
          <m:e>
            <m:r>
              <m:rPr>
                <m:scr m:val="script"/>
              </m:rPr>
              <w:rPr>
                <w:rFonts w:ascii="Cambria Math" w:hAnsi="Cambria Math" w:cs="Times New Roman"/>
                <w:noProof/>
                <w:sz w:val="20"/>
                <w:szCs w:val="20"/>
              </w:rPr>
              <m:t>C</m:t>
            </m:r>
          </m:e>
          <m:sub>
            <m:r>
              <w:rPr>
                <w:rFonts w:ascii="Cambria Math" w:hAnsi="Cambria Math" w:cs="Times New Roman"/>
                <w:noProof/>
                <w:sz w:val="20"/>
                <w:szCs w:val="20"/>
              </w:rPr>
              <m:t>Δ</m:t>
            </m:r>
          </m:sub>
        </m:sSub>
      </m:oMath>
      <w:r w:rsidRPr="00310F47">
        <w:rPr>
          <w:rFonts w:ascii="Times New Roman" w:hAnsi="Times New Roman" w:cs="Times New Roman"/>
          <w:i/>
          <w:iCs/>
          <w:noProof/>
          <w:sz w:val="20"/>
          <w:szCs w:val="20"/>
        </w:rPr>
        <w:t xml:space="preserve"> - семантическая модель класса </w:t>
      </w:r>
      <m:oMath>
        <m:r>
          <w:rPr>
            <w:rFonts w:ascii="Cambria Math" w:hAnsi="Times New Roman" w:cs="Times New Roman"/>
            <w:noProof/>
            <w:sz w:val="20"/>
            <w:szCs w:val="20"/>
          </w:rPr>
          <m:t>[</m:t>
        </m:r>
        <m:r>
          <w:rPr>
            <w:rFonts w:ascii="Cambria Math" w:hAnsi="Cambria Math" w:cs="Times New Roman"/>
            <w:noProof/>
            <w:sz w:val="20"/>
            <w:szCs w:val="20"/>
          </w:rPr>
          <m:t>T</m:t>
        </m:r>
        <m:r>
          <w:rPr>
            <w:rFonts w:ascii="Cambria Math" w:hAnsi="Times New Roman" w:cs="Times New Roman"/>
            <w:noProof/>
            <w:sz w:val="20"/>
            <w:szCs w:val="20"/>
          </w:rPr>
          <m:t>]</m:t>
        </m:r>
        <m:r>
          <w:rPr>
            <w:rFonts w:ascii="Cambria Math" w:hAnsi="Cambria Math" w:cs="Times New Roman"/>
            <w:noProof/>
            <w:sz w:val="20"/>
            <w:szCs w:val="20"/>
          </w:rPr>
          <m:t>∈JSp</m:t>
        </m:r>
        <m:r>
          <w:rPr>
            <w:rFonts w:ascii="Cambria Math" w:hAnsi="Times New Roman" w:cs="Times New Roman"/>
            <w:noProof/>
            <w:sz w:val="20"/>
            <w:szCs w:val="20"/>
          </w:rPr>
          <m:t>(</m:t>
        </m:r>
        <m:r>
          <w:rPr>
            <w:rFonts w:ascii="Cambria Math" w:hAnsi="Cambria Math" w:cs="Times New Roman"/>
            <w:noProof/>
            <w:sz w:val="20"/>
            <w:szCs w:val="20"/>
          </w:rPr>
          <m:t>K</m:t>
        </m:r>
        <m:r>
          <w:rPr>
            <w:rFonts w:ascii="Cambria Math" w:hAnsi="Times New Roman" w:cs="Times New Roman"/>
            <w:noProof/>
            <w:sz w:val="20"/>
            <w:szCs w:val="20"/>
          </w:rPr>
          <m:t>)</m:t>
        </m:r>
      </m:oMath>
      <w:r w:rsidRPr="00310F47">
        <w:rPr>
          <w:rFonts w:ascii="Times New Roman" w:hAnsi="Times New Roman" w:cs="Times New Roman"/>
          <w:i/>
          <w:iCs/>
          <w:noProof/>
          <w:sz w:val="20"/>
          <w:szCs w:val="20"/>
        </w:rPr>
        <w:t>.</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Все что не определено в данной работе, можно посмотреть в [3].</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p>
    <w:p w:rsidR="00330FF8" w:rsidRPr="00310F47" w:rsidRDefault="00330FF8" w:rsidP="00F45E1D">
      <w:pPr>
        <w:tabs>
          <w:tab w:val="center" w:pos="4800"/>
          <w:tab w:val="right" w:pos="9500"/>
        </w:tabs>
        <w:spacing w:after="0" w:line="240" w:lineRule="auto"/>
        <w:jc w:val="center"/>
        <w:rPr>
          <w:rFonts w:ascii="Times New Roman" w:hAnsi="Times New Roman" w:cs="Times New Roman"/>
          <w:b/>
          <w:bCs/>
          <w:noProof/>
          <w:sz w:val="20"/>
          <w:szCs w:val="20"/>
          <w:lang w:val="kk-KZ"/>
        </w:rPr>
      </w:pPr>
      <w:r w:rsidRPr="00310F47">
        <w:rPr>
          <w:rFonts w:ascii="Times New Roman" w:hAnsi="Times New Roman" w:cs="Times New Roman"/>
          <w:b/>
          <w:bCs/>
          <w:noProof/>
          <w:sz w:val="20"/>
          <w:szCs w:val="20"/>
        </w:rPr>
        <w:t>Список литературы</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rPr>
      </w:pPr>
      <w:r w:rsidRPr="00310F47">
        <w:rPr>
          <w:rFonts w:ascii="Times New Roman" w:hAnsi="Times New Roman" w:cs="Times New Roman"/>
          <w:noProof/>
          <w:sz w:val="20"/>
          <w:szCs w:val="20"/>
        </w:rPr>
        <w:t>1. Б. Касымканулы, А. С. Морозов О голографичных структурах, Сиб. матем. журн., 2019, том 60, №2, с. 401–410</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lang w:val="en-US"/>
        </w:rPr>
      </w:pPr>
      <w:r w:rsidRPr="00310F47">
        <w:rPr>
          <w:rFonts w:ascii="Times New Roman" w:hAnsi="Times New Roman" w:cs="Times New Roman"/>
          <w:noProof/>
          <w:sz w:val="20"/>
          <w:szCs w:val="20"/>
          <w:lang w:val="en-US"/>
        </w:rPr>
        <w:t xml:space="preserve">2. Yeshkeyev A.R., Popova N.V. Holographicness in perfect Jonsson theories, Actual problems of Mathematics, Mechanics and Informatics: Proc. of the In_ternat. Sci. Conf. dedicated to the 80th anniversary of Prof. T.G. Mustafin (September 8–9, 2022) : Sci. electron. ed. — </w:t>
      </w:r>
      <w:r w:rsidRPr="00310F47">
        <w:rPr>
          <w:rFonts w:ascii="Times New Roman" w:hAnsi="Times New Roman" w:cs="Times New Roman"/>
          <w:noProof/>
          <w:sz w:val="20"/>
          <w:szCs w:val="20"/>
          <w:lang w:val="kk-KZ"/>
        </w:rPr>
        <w:t>Қ</w:t>
      </w:r>
      <w:r w:rsidRPr="00310F47">
        <w:rPr>
          <w:rFonts w:ascii="Times New Roman" w:hAnsi="Times New Roman" w:cs="Times New Roman"/>
          <w:noProof/>
          <w:sz w:val="20"/>
          <w:szCs w:val="20"/>
        </w:rPr>
        <w:t>ара</w:t>
      </w:r>
      <w:r w:rsidRPr="00310F47">
        <w:rPr>
          <w:rFonts w:ascii="Times New Roman" w:hAnsi="Times New Roman" w:cs="Times New Roman"/>
          <w:noProof/>
          <w:sz w:val="20"/>
          <w:szCs w:val="20"/>
          <w:lang w:val="kk-KZ"/>
        </w:rPr>
        <w:t>ғ</w:t>
      </w:r>
      <w:r w:rsidRPr="00310F47">
        <w:rPr>
          <w:rFonts w:ascii="Times New Roman" w:hAnsi="Times New Roman" w:cs="Times New Roman"/>
          <w:noProof/>
          <w:sz w:val="20"/>
          <w:szCs w:val="20"/>
        </w:rPr>
        <w:t>анды</w:t>
      </w:r>
      <w:r w:rsidRPr="00310F47">
        <w:rPr>
          <w:rFonts w:ascii="Times New Roman" w:hAnsi="Times New Roman" w:cs="Times New Roman"/>
          <w:noProof/>
          <w:sz w:val="20"/>
          <w:szCs w:val="20"/>
          <w:lang w:val="en-US"/>
        </w:rPr>
        <w:t>: «</w:t>
      </w:r>
      <w:r w:rsidRPr="00310F47">
        <w:rPr>
          <w:rFonts w:ascii="Times New Roman" w:hAnsi="Times New Roman" w:cs="Times New Roman"/>
          <w:noProof/>
          <w:sz w:val="20"/>
          <w:szCs w:val="20"/>
        </w:rPr>
        <w:t>Акад</w:t>
      </w:r>
      <w:r w:rsidRPr="00310F47">
        <w:rPr>
          <w:rFonts w:ascii="Times New Roman" w:hAnsi="Times New Roman" w:cs="Times New Roman"/>
          <w:noProof/>
          <w:sz w:val="20"/>
          <w:szCs w:val="20"/>
          <w:lang w:val="en-US"/>
        </w:rPr>
        <w:t xml:space="preserve">. </w:t>
      </w:r>
      <w:r w:rsidRPr="00310F47">
        <w:rPr>
          <w:rFonts w:ascii="Times New Roman" w:hAnsi="Times New Roman" w:cs="Times New Roman"/>
          <w:noProof/>
          <w:sz w:val="20"/>
          <w:szCs w:val="20"/>
        </w:rPr>
        <w:t>Е</w:t>
      </w:r>
      <w:r w:rsidRPr="00310F47">
        <w:rPr>
          <w:rFonts w:ascii="Times New Roman" w:hAnsi="Times New Roman" w:cs="Times New Roman"/>
          <w:noProof/>
          <w:sz w:val="20"/>
          <w:szCs w:val="20"/>
          <w:lang w:val="en-US"/>
        </w:rPr>
        <w:t>.</w:t>
      </w:r>
      <w:r w:rsidRPr="00310F47">
        <w:rPr>
          <w:rFonts w:ascii="Times New Roman" w:hAnsi="Times New Roman" w:cs="Times New Roman"/>
          <w:noProof/>
          <w:sz w:val="20"/>
          <w:szCs w:val="20"/>
        </w:rPr>
        <w:t>А</w:t>
      </w:r>
      <w:r w:rsidRPr="00310F47">
        <w:rPr>
          <w:rFonts w:ascii="Times New Roman" w:hAnsi="Times New Roman" w:cs="Times New Roman"/>
          <w:noProof/>
          <w:sz w:val="20"/>
          <w:szCs w:val="20"/>
          <w:lang w:val="en-US"/>
        </w:rPr>
        <w:t xml:space="preserve">. </w:t>
      </w:r>
      <w:r w:rsidRPr="00310F47">
        <w:rPr>
          <w:rFonts w:ascii="Times New Roman" w:hAnsi="Times New Roman" w:cs="Times New Roman"/>
          <w:noProof/>
          <w:sz w:val="20"/>
          <w:szCs w:val="20"/>
        </w:rPr>
        <w:t>Б</w:t>
      </w:r>
      <w:r w:rsidRPr="00310F47">
        <w:rPr>
          <w:rFonts w:ascii="Times New Roman" w:hAnsi="Times New Roman" w:cs="Times New Roman"/>
          <w:noProof/>
          <w:sz w:val="20"/>
          <w:szCs w:val="20"/>
          <w:lang w:val="kk-KZ"/>
        </w:rPr>
        <w:t>ө</w:t>
      </w:r>
      <w:r w:rsidRPr="00310F47">
        <w:rPr>
          <w:rFonts w:ascii="Times New Roman" w:hAnsi="Times New Roman" w:cs="Times New Roman"/>
          <w:noProof/>
          <w:sz w:val="20"/>
          <w:szCs w:val="20"/>
        </w:rPr>
        <w:t>кетов</w:t>
      </w:r>
      <w:r w:rsidRPr="00310F47">
        <w:rPr>
          <w:rFonts w:ascii="Times New Roman" w:hAnsi="Times New Roman" w:cs="Times New Roman"/>
          <w:noProof/>
          <w:sz w:val="20"/>
          <w:szCs w:val="20"/>
          <w:lang w:val="en-US"/>
        </w:rPr>
        <w:t xml:space="preserve"> </w:t>
      </w:r>
      <w:r w:rsidRPr="00310F47">
        <w:rPr>
          <w:rFonts w:ascii="Times New Roman" w:hAnsi="Times New Roman" w:cs="Times New Roman"/>
          <w:noProof/>
          <w:sz w:val="20"/>
          <w:szCs w:val="20"/>
        </w:rPr>
        <w:t>ат</w:t>
      </w:r>
      <w:r w:rsidRPr="00310F47">
        <w:rPr>
          <w:rFonts w:ascii="Times New Roman" w:hAnsi="Times New Roman" w:cs="Times New Roman"/>
          <w:noProof/>
          <w:sz w:val="20"/>
          <w:szCs w:val="20"/>
          <w:lang w:val="en-US"/>
        </w:rPr>
        <w:t xml:space="preserve">. </w:t>
      </w:r>
      <w:r w:rsidRPr="00310F47">
        <w:rPr>
          <w:rFonts w:ascii="Times New Roman" w:hAnsi="Times New Roman" w:cs="Times New Roman"/>
          <w:noProof/>
          <w:sz w:val="20"/>
          <w:szCs w:val="20"/>
          <w:lang w:val="kk-KZ"/>
        </w:rPr>
        <w:t>Қ</w:t>
      </w:r>
      <w:r w:rsidRPr="00310F47">
        <w:rPr>
          <w:rFonts w:ascii="Times New Roman" w:hAnsi="Times New Roman" w:cs="Times New Roman"/>
          <w:noProof/>
          <w:sz w:val="20"/>
          <w:szCs w:val="20"/>
        </w:rPr>
        <w:t>ара</w:t>
      </w:r>
      <w:r w:rsidRPr="00310F47">
        <w:rPr>
          <w:rFonts w:ascii="Times New Roman" w:hAnsi="Times New Roman" w:cs="Times New Roman"/>
          <w:noProof/>
          <w:sz w:val="20"/>
          <w:szCs w:val="20"/>
          <w:lang w:val="kk-KZ"/>
        </w:rPr>
        <w:t>ғ</w:t>
      </w:r>
      <w:r w:rsidRPr="00310F47">
        <w:rPr>
          <w:rFonts w:ascii="Times New Roman" w:hAnsi="Times New Roman" w:cs="Times New Roman"/>
          <w:noProof/>
          <w:sz w:val="20"/>
          <w:szCs w:val="20"/>
        </w:rPr>
        <w:t>анды</w:t>
      </w:r>
      <w:r w:rsidRPr="00310F47">
        <w:rPr>
          <w:rFonts w:ascii="Times New Roman" w:hAnsi="Times New Roman" w:cs="Times New Roman"/>
          <w:noProof/>
          <w:sz w:val="20"/>
          <w:szCs w:val="20"/>
          <w:lang w:val="en-US"/>
        </w:rPr>
        <w:t xml:space="preserve"> </w:t>
      </w:r>
      <w:r w:rsidRPr="00310F47">
        <w:rPr>
          <w:rFonts w:ascii="Times New Roman" w:hAnsi="Times New Roman" w:cs="Times New Roman"/>
          <w:noProof/>
          <w:sz w:val="20"/>
          <w:szCs w:val="20"/>
        </w:rPr>
        <w:t>ун</w:t>
      </w:r>
      <w:r w:rsidRPr="00310F47">
        <w:rPr>
          <w:rFonts w:ascii="Times New Roman" w:hAnsi="Times New Roman" w:cs="Times New Roman"/>
          <w:noProof/>
          <w:sz w:val="20"/>
          <w:szCs w:val="20"/>
          <w:lang w:val="en-US"/>
        </w:rPr>
        <w:t>-</w:t>
      </w:r>
      <w:r w:rsidRPr="00310F47">
        <w:rPr>
          <w:rFonts w:ascii="Times New Roman" w:hAnsi="Times New Roman" w:cs="Times New Roman"/>
          <w:noProof/>
          <w:sz w:val="20"/>
          <w:szCs w:val="20"/>
        </w:rPr>
        <w:t>ті</w:t>
      </w:r>
      <w:r w:rsidRPr="00310F47">
        <w:rPr>
          <w:rFonts w:ascii="Times New Roman" w:hAnsi="Times New Roman" w:cs="Times New Roman"/>
          <w:noProof/>
          <w:sz w:val="20"/>
          <w:szCs w:val="20"/>
          <w:lang w:val="en-US"/>
        </w:rPr>
        <w:t xml:space="preserve">» </w:t>
      </w:r>
      <w:r w:rsidRPr="00310F47">
        <w:rPr>
          <w:rFonts w:ascii="Times New Roman" w:hAnsi="Times New Roman" w:cs="Times New Roman"/>
          <w:noProof/>
          <w:sz w:val="20"/>
          <w:szCs w:val="20"/>
        </w:rPr>
        <w:t>КЕА</w:t>
      </w:r>
      <w:r w:rsidRPr="00310F47">
        <w:rPr>
          <w:rFonts w:ascii="Times New Roman" w:hAnsi="Times New Roman" w:cs="Times New Roman"/>
          <w:noProof/>
          <w:sz w:val="20"/>
          <w:szCs w:val="20"/>
          <w:lang w:val="kk-KZ"/>
        </w:rPr>
        <w:t>Қ</w:t>
      </w:r>
      <w:r w:rsidRPr="00310F47">
        <w:rPr>
          <w:rFonts w:ascii="Times New Roman" w:hAnsi="Times New Roman" w:cs="Times New Roman"/>
          <w:noProof/>
          <w:sz w:val="20"/>
          <w:szCs w:val="20"/>
          <w:lang w:val="en-US"/>
        </w:rPr>
        <w:t xml:space="preserve"> </w:t>
      </w:r>
      <w:r w:rsidRPr="00310F47">
        <w:rPr>
          <w:rFonts w:ascii="Times New Roman" w:hAnsi="Times New Roman" w:cs="Times New Roman"/>
          <w:noProof/>
          <w:sz w:val="20"/>
          <w:szCs w:val="20"/>
        </w:rPr>
        <w:t>баспасы</w:t>
      </w:r>
      <w:r w:rsidRPr="00310F47">
        <w:rPr>
          <w:rFonts w:ascii="Times New Roman" w:hAnsi="Times New Roman" w:cs="Times New Roman"/>
          <w:noProof/>
          <w:sz w:val="20"/>
          <w:szCs w:val="20"/>
          <w:lang w:val="en-US"/>
        </w:rPr>
        <w:t>, 2022. — P. 46</w:t>
      </w:r>
    </w:p>
    <w:p w:rsidR="00330FF8" w:rsidRPr="00310F47" w:rsidRDefault="00330FF8" w:rsidP="00F45E1D">
      <w:pPr>
        <w:tabs>
          <w:tab w:val="center" w:pos="4800"/>
          <w:tab w:val="right" w:pos="9500"/>
        </w:tabs>
        <w:spacing w:after="0" w:line="240" w:lineRule="auto"/>
        <w:ind w:firstLine="567"/>
        <w:jc w:val="both"/>
        <w:rPr>
          <w:rFonts w:ascii="Times New Roman" w:hAnsi="Times New Roman" w:cs="Times New Roman"/>
          <w:noProof/>
          <w:sz w:val="20"/>
          <w:szCs w:val="20"/>
          <w:lang w:val="en-US"/>
        </w:rPr>
      </w:pPr>
      <w:r w:rsidRPr="00310F47">
        <w:rPr>
          <w:rFonts w:ascii="Times New Roman" w:hAnsi="Times New Roman" w:cs="Times New Roman"/>
          <w:noProof/>
          <w:sz w:val="20"/>
          <w:szCs w:val="20"/>
          <w:lang w:val="en-US"/>
        </w:rPr>
        <w:t>3. Yeshkeyev A.R., Kassymetova M.T. Jonsson theories and their classes of models, Monograph, Karaganda: KarGU, 2016. - 370 p.</w:t>
      </w:r>
    </w:p>
    <w:p w:rsidR="007D7566" w:rsidRDefault="007D7566" w:rsidP="00B615E6">
      <w:pPr>
        <w:spacing w:after="0" w:line="240" w:lineRule="auto"/>
        <w:rPr>
          <w:rFonts w:ascii="Times New Roman" w:hAnsi="Times New Roman" w:cs="Times New Roman"/>
          <w:sz w:val="20"/>
          <w:szCs w:val="20"/>
          <w:lang w:val="kk-KZ"/>
        </w:rPr>
      </w:pPr>
    </w:p>
    <w:p w:rsidR="00F45E1D" w:rsidRPr="00310F47" w:rsidRDefault="00F45E1D" w:rsidP="00B615E6">
      <w:pPr>
        <w:spacing w:after="0" w:line="240" w:lineRule="auto"/>
        <w:rPr>
          <w:rFonts w:ascii="Times New Roman" w:hAnsi="Times New Roman" w:cs="Times New Roman"/>
          <w:sz w:val="20"/>
          <w:szCs w:val="20"/>
          <w:lang w:val="kk-KZ"/>
        </w:rPr>
      </w:pPr>
    </w:p>
    <w:p w:rsidR="00FC10C1" w:rsidRPr="00F45E1D" w:rsidRDefault="00FC10C1" w:rsidP="00B615E6">
      <w:pPr>
        <w:spacing w:after="0" w:line="240" w:lineRule="auto"/>
        <w:rPr>
          <w:rFonts w:ascii="Times New Roman" w:hAnsi="Times New Roman" w:cs="Times New Roman"/>
          <w:b/>
          <w:sz w:val="20"/>
          <w:szCs w:val="20"/>
          <w:lang w:val="kk-KZ"/>
        </w:rPr>
      </w:pPr>
      <w:r w:rsidRPr="00F45E1D">
        <w:rPr>
          <w:rFonts w:ascii="Times New Roman" w:hAnsi="Times New Roman" w:cs="Times New Roman"/>
          <w:b/>
          <w:sz w:val="20"/>
          <w:szCs w:val="20"/>
          <w:lang w:val="kk-KZ"/>
        </w:rPr>
        <w:t>УДК 510.67</w:t>
      </w:r>
    </w:p>
    <w:p w:rsidR="00FC10C1" w:rsidRPr="00310F47" w:rsidRDefault="00FC10C1"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Ешкеев А.Р., Ульбрихт О.И., Мусина Н.М.</w:t>
      </w:r>
    </w:p>
    <w:p w:rsidR="00FC10C1" w:rsidRPr="00310F47" w:rsidRDefault="00FC10C1" w:rsidP="00B615E6">
      <w:pPr>
        <w:spacing w:after="0" w:line="240" w:lineRule="auto"/>
        <w:jc w:val="center"/>
        <w:rPr>
          <w:rFonts w:ascii="Times New Roman" w:hAnsi="Times New Roman" w:cs="Times New Roman"/>
          <w:i/>
          <w:sz w:val="20"/>
          <w:szCs w:val="20"/>
        </w:rPr>
      </w:pPr>
      <w:r w:rsidRPr="00310F47">
        <w:rPr>
          <w:rFonts w:ascii="Times New Roman" w:hAnsi="Times New Roman" w:cs="Times New Roman"/>
          <w:i/>
          <w:sz w:val="20"/>
          <w:szCs w:val="20"/>
        </w:rPr>
        <w:t>Карагандинский университет имени академика Е.А. Букетова,</w:t>
      </w:r>
    </w:p>
    <w:p w:rsidR="00FC10C1" w:rsidRPr="00310F47" w:rsidRDefault="00FC10C1" w:rsidP="00B615E6">
      <w:pPr>
        <w:spacing w:after="0" w:line="240" w:lineRule="auto"/>
        <w:jc w:val="center"/>
        <w:rPr>
          <w:rFonts w:ascii="Times New Roman" w:hAnsi="Times New Roman" w:cs="Times New Roman"/>
          <w:sz w:val="20"/>
          <w:szCs w:val="20"/>
        </w:rPr>
      </w:pPr>
      <w:r w:rsidRPr="00310F47">
        <w:rPr>
          <w:rFonts w:ascii="Times New Roman" w:hAnsi="Times New Roman" w:cs="Times New Roman"/>
          <w:i/>
          <w:sz w:val="20"/>
          <w:szCs w:val="20"/>
        </w:rPr>
        <w:t>г. Караганда, Казахстан</w:t>
      </w:r>
    </w:p>
    <w:p w:rsidR="00FC10C1" w:rsidRPr="00310F47" w:rsidRDefault="00FC10C1" w:rsidP="00B615E6">
      <w:pPr>
        <w:spacing w:after="0" w:line="240" w:lineRule="auto"/>
        <w:jc w:val="center"/>
        <w:rPr>
          <w:rFonts w:ascii="Times New Roman" w:hAnsi="Times New Roman" w:cs="Times New Roman"/>
          <w:sz w:val="20"/>
          <w:szCs w:val="20"/>
        </w:rPr>
      </w:pPr>
    </w:p>
    <w:p w:rsidR="00FC10C1" w:rsidRPr="00310F47" w:rsidRDefault="00FC10C1" w:rsidP="00B615E6">
      <w:pPr>
        <w:spacing w:after="0" w:line="240" w:lineRule="auto"/>
        <w:jc w:val="center"/>
        <w:rPr>
          <w:rFonts w:ascii="Times New Roman" w:hAnsi="Times New Roman" w:cs="Times New Roman"/>
          <w:b/>
          <w:sz w:val="20"/>
          <w:szCs w:val="20"/>
        </w:rPr>
      </w:pPr>
      <w:r w:rsidRPr="00310F47">
        <w:rPr>
          <w:rFonts w:ascii="Times New Roman" w:eastAsiaTheme="minorEastAsia" w:hAnsi="Times New Roman" w:cs="Times New Roman"/>
          <w:b/>
          <w:noProof/>
          <w:sz w:val="20"/>
          <w:szCs w:val="20"/>
        </w:rPr>
        <w:t>СИНТАКСИЧЕСКОЕ ПОДОБИЕ ГИБРИДОВ КЛАССОВ ЙОНСОНОВСКОГО СПЕКТРА СЕМАНТИЧЕСКОГО ЙОНСОНОВСКОГО КВАЗИМНОГООБРАЗИЯ</w:t>
      </w:r>
    </w:p>
    <w:p w:rsidR="00FC10C1" w:rsidRPr="00310F47" w:rsidRDefault="00FC10C1" w:rsidP="00B615E6">
      <w:pPr>
        <w:spacing w:after="0" w:line="240" w:lineRule="auto"/>
        <w:jc w:val="center"/>
        <w:rPr>
          <w:rFonts w:ascii="Times New Roman" w:hAnsi="Times New Roman" w:cs="Times New Roman"/>
          <w:sz w:val="20"/>
          <w:szCs w:val="20"/>
        </w:rPr>
      </w:pPr>
    </w:p>
    <w:p w:rsidR="00FC10C1" w:rsidRPr="00310F47" w:rsidRDefault="00FC10C1" w:rsidP="00B615E6">
      <w:pPr>
        <w:widowControl w:val="0"/>
        <w:tabs>
          <w:tab w:val="center" w:pos="4800"/>
          <w:tab w:val="right" w:pos="9500"/>
        </w:tabs>
        <w:autoSpaceDE w:val="0"/>
        <w:autoSpaceDN w:val="0"/>
        <w:adjustRightInd w:val="0"/>
        <w:spacing w:after="0" w:line="240" w:lineRule="auto"/>
        <w:ind w:firstLine="709"/>
        <w:jc w:val="both"/>
        <w:rPr>
          <w:rFonts w:ascii="Times New Roman" w:eastAsiaTheme="minorEastAsia" w:hAnsi="Times New Roman" w:cs="Times New Roman"/>
          <w:b/>
          <w:bCs/>
          <w:noProof/>
          <w:sz w:val="20"/>
          <w:szCs w:val="20"/>
        </w:rPr>
      </w:pPr>
    </w:p>
    <w:p w:rsidR="00FC10C1" w:rsidRPr="00310F47" w:rsidRDefault="00FC10C1" w:rsidP="00B615E6">
      <w:pPr>
        <w:widowControl w:val="0"/>
        <w:tabs>
          <w:tab w:val="center" w:pos="4800"/>
          <w:tab w:val="right" w:pos="9500"/>
        </w:tabs>
        <w:autoSpaceDE w:val="0"/>
        <w:autoSpaceDN w:val="0"/>
        <w:adjustRightInd w:val="0"/>
        <w:spacing w:after="0" w:line="240" w:lineRule="auto"/>
        <w:ind w:firstLine="709"/>
        <w:jc w:val="both"/>
        <w:rPr>
          <w:rFonts w:ascii="Times New Roman" w:eastAsiaTheme="minorEastAsia" w:hAnsi="Times New Roman" w:cs="Times New Roman"/>
          <w:noProof/>
          <w:sz w:val="20"/>
          <w:szCs w:val="20"/>
        </w:rPr>
      </w:pPr>
      <w:r w:rsidRPr="00310F47">
        <w:rPr>
          <w:rFonts w:ascii="Times New Roman" w:eastAsiaTheme="minorEastAsia" w:hAnsi="Times New Roman" w:cs="Times New Roman"/>
          <w:b/>
          <w:bCs/>
          <w:noProof/>
          <w:sz w:val="20"/>
          <w:szCs w:val="20"/>
        </w:rPr>
        <w:t xml:space="preserve">Определение 1. </w:t>
      </w:r>
      <w:r w:rsidRPr="00310F47">
        <w:rPr>
          <w:rFonts w:ascii="Times New Roman" w:eastAsiaTheme="minorEastAsia" w:hAnsi="Times New Roman" w:cs="Times New Roman"/>
          <w:bCs/>
          <w:noProof/>
          <w:sz w:val="20"/>
          <w:szCs w:val="20"/>
        </w:rPr>
        <w:t>[1]</w:t>
      </w:r>
      <w:r w:rsidRPr="00310F47">
        <w:rPr>
          <w:rFonts w:ascii="Times New Roman" w:eastAsiaTheme="minorEastAsia" w:hAnsi="Times New Roman" w:cs="Times New Roman"/>
          <w:noProof/>
          <w:sz w:val="20"/>
          <w:szCs w:val="20"/>
        </w:rPr>
        <w:t xml:space="preserve"> </w:t>
      </w:r>
      <w:bookmarkStart w:id="0" w:name="GEQ107"/>
      <w:r w:rsidR="0090603B" w:rsidRPr="00310F47">
        <w:rPr>
          <w:rFonts w:ascii="Times New Roman" w:eastAsiaTheme="minorEastAsia" w:hAnsi="Times New Roman" w:cs="Times New Roman"/>
          <w:noProof/>
          <w:sz w:val="20"/>
          <w:szCs w:val="20"/>
        </w:rPr>
        <w:fldChar w:fldCharType="begin"/>
      </w:r>
      <w:r w:rsidRPr="00310F47">
        <w:rPr>
          <w:rFonts w:ascii="Times New Roman" w:eastAsiaTheme="minorEastAsia" w:hAnsi="Times New Roman" w:cs="Times New Roman"/>
          <w:noProof/>
          <w:sz w:val="20"/>
          <w:szCs w:val="20"/>
        </w:rPr>
        <w:instrText xml:space="preserve"> SEQ Theorem \* ARABIC </w:instrText>
      </w:r>
      <w:r w:rsidR="0090603B" w:rsidRPr="00310F47">
        <w:rPr>
          <w:rFonts w:ascii="Times New Roman" w:eastAsiaTheme="minorEastAsia" w:hAnsi="Times New Roman" w:cs="Times New Roman"/>
          <w:noProof/>
          <w:sz w:val="20"/>
          <w:szCs w:val="20"/>
        </w:rPr>
        <w:fldChar w:fldCharType="separate"/>
      </w:r>
      <w:r w:rsidR="00227D38">
        <w:rPr>
          <w:rFonts w:ascii="Times New Roman" w:eastAsiaTheme="minorEastAsia" w:hAnsi="Times New Roman" w:cs="Times New Roman"/>
          <w:noProof/>
          <w:sz w:val="20"/>
          <w:szCs w:val="20"/>
        </w:rPr>
        <w:t>1</w:t>
      </w:r>
      <w:r w:rsidR="0090603B" w:rsidRPr="00310F47">
        <w:rPr>
          <w:rFonts w:ascii="Times New Roman" w:eastAsiaTheme="minorEastAsia" w:hAnsi="Times New Roman" w:cs="Times New Roman"/>
          <w:noProof/>
          <w:sz w:val="20"/>
          <w:szCs w:val="20"/>
        </w:rPr>
        <w:fldChar w:fldCharType="end"/>
      </w:r>
      <w:bookmarkEnd w:id="0"/>
      <w:r w:rsidRPr="00310F47">
        <w:rPr>
          <w:rFonts w:ascii="Times New Roman" w:eastAsiaTheme="minorEastAsia" w:hAnsi="Times New Roman" w:cs="Times New Roman"/>
          <w:iCs/>
          <w:noProof/>
          <w:sz w:val="20"/>
          <w:szCs w:val="20"/>
        </w:rPr>
        <w:t>Теория</w:t>
      </w:r>
      <w:r w:rsidRPr="00310F47">
        <w:rPr>
          <w:rFonts w:ascii="Times New Roman" w:eastAsiaTheme="minorEastAsia" w:hAnsi="Times New Roman" w:cs="Times New Roman"/>
          <w:i/>
          <w:iCs/>
          <w:noProof/>
          <w:sz w:val="20"/>
          <w:szCs w:val="20"/>
        </w:rPr>
        <w:t xml:space="preserve"> </w:t>
      </w:r>
      <m:oMath>
        <m:r>
          <w:rPr>
            <w:rFonts w:ascii="Cambria Math" w:eastAsiaTheme="minorEastAsia" w:hAnsi="Cambria Math" w:cs="Times New Roman"/>
            <w:noProof/>
            <w:sz w:val="20"/>
            <w:szCs w:val="20"/>
          </w:rPr>
          <m:t>T</m:t>
        </m:r>
      </m:oMath>
      <w:r w:rsidRPr="00310F47">
        <w:rPr>
          <w:rFonts w:ascii="Times New Roman" w:eastAsiaTheme="minorEastAsia" w:hAnsi="Times New Roman" w:cs="Times New Roman"/>
          <w:iCs/>
          <w:noProof/>
          <w:sz w:val="20"/>
          <w:szCs w:val="20"/>
        </w:rPr>
        <w:t xml:space="preserve"> называется йонсоновской, если</w:t>
      </w:r>
      <w:r w:rsidRPr="00310F47">
        <w:rPr>
          <w:rFonts w:ascii="Times New Roman" w:eastAsiaTheme="minorEastAsia" w:hAnsi="Times New Roman" w:cs="Times New Roman"/>
          <w:i/>
          <w:iCs/>
          <w:noProof/>
          <w:sz w:val="20"/>
          <w:szCs w:val="20"/>
        </w:rPr>
        <w:t xml:space="preserve">  </w:t>
      </w:r>
    </w:p>
    <w:p w:rsidR="00FC10C1" w:rsidRPr="00310F47" w:rsidRDefault="00FC10C1" w:rsidP="00DB18A3">
      <w:pPr>
        <w:pStyle w:val="a6"/>
        <w:widowControl w:val="0"/>
        <w:numPr>
          <w:ilvl w:val="0"/>
          <w:numId w:val="121"/>
        </w:numPr>
        <w:tabs>
          <w:tab w:val="left" w:pos="709"/>
          <w:tab w:val="center" w:pos="4800"/>
          <w:tab w:val="right" w:pos="9500"/>
        </w:tabs>
        <w:autoSpaceDE w:val="0"/>
        <w:autoSpaceDN w:val="0"/>
        <w:adjustRightInd w:val="0"/>
        <w:spacing w:after="0" w:line="240" w:lineRule="auto"/>
        <w:ind w:left="0" w:firstLine="360"/>
        <w:jc w:val="both"/>
        <w:rPr>
          <w:rFonts w:ascii="Times New Roman" w:eastAsiaTheme="minorEastAsia" w:hAnsi="Times New Roman" w:cs="Times New Roman"/>
          <w:noProof/>
          <w:sz w:val="20"/>
          <w:szCs w:val="20"/>
          <w:lang w:eastAsia="ru-RU"/>
        </w:rPr>
      </w:pPr>
      <m:oMath>
        <m:r>
          <w:rPr>
            <w:rFonts w:ascii="Cambria Math" w:eastAsiaTheme="minorEastAsia" w:hAnsi="Cambria Math" w:cs="Times New Roman"/>
            <w:noProof/>
            <w:sz w:val="20"/>
            <w:szCs w:val="20"/>
            <w:lang w:eastAsia="ru-RU"/>
          </w:rPr>
          <m:t>T</m:t>
        </m:r>
      </m:oMath>
      <w:r w:rsidRPr="00310F47">
        <w:rPr>
          <w:rFonts w:ascii="Times New Roman" w:eastAsiaTheme="minorEastAsia" w:hAnsi="Times New Roman" w:cs="Times New Roman"/>
          <w:noProof/>
          <w:sz w:val="20"/>
          <w:szCs w:val="20"/>
          <w:lang w:eastAsia="ru-RU"/>
        </w:rPr>
        <w:t xml:space="preserve"> имеет бесконечную модель; </w:t>
      </w:r>
    </w:p>
    <w:p w:rsidR="00FC10C1" w:rsidRPr="00310F47" w:rsidRDefault="00FC10C1" w:rsidP="00DB18A3">
      <w:pPr>
        <w:pStyle w:val="a6"/>
        <w:widowControl w:val="0"/>
        <w:numPr>
          <w:ilvl w:val="0"/>
          <w:numId w:val="121"/>
        </w:numPr>
        <w:tabs>
          <w:tab w:val="left" w:pos="709"/>
          <w:tab w:val="center" w:pos="4800"/>
          <w:tab w:val="right" w:pos="9500"/>
        </w:tabs>
        <w:autoSpaceDE w:val="0"/>
        <w:autoSpaceDN w:val="0"/>
        <w:adjustRightInd w:val="0"/>
        <w:spacing w:after="0" w:line="240" w:lineRule="auto"/>
        <w:ind w:left="0" w:firstLine="360"/>
        <w:jc w:val="both"/>
        <w:rPr>
          <w:rFonts w:ascii="Times New Roman" w:eastAsiaTheme="minorEastAsia" w:hAnsi="Times New Roman" w:cs="Times New Roman"/>
          <w:noProof/>
          <w:sz w:val="20"/>
          <w:szCs w:val="20"/>
          <w:lang w:eastAsia="ru-RU"/>
        </w:rPr>
      </w:pPr>
      <m:oMath>
        <m:r>
          <w:rPr>
            <w:rFonts w:ascii="Cambria Math" w:eastAsiaTheme="minorEastAsia" w:hAnsi="Cambria Math" w:cs="Times New Roman"/>
            <w:noProof/>
            <w:sz w:val="20"/>
            <w:szCs w:val="20"/>
            <w:lang w:eastAsia="ru-RU"/>
          </w:rPr>
          <m:t>T</m:t>
        </m:r>
      </m:oMath>
      <w:r w:rsidRPr="00310F47">
        <w:rPr>
          <w:rFonts w:ascii="Times New Roman" w:eastAsiaTheme="minorEastAsia" w:hAnsi="Times New Roman" w:cs="Times New Roman"/>
          <w:noProof/>
          <w:sz w:val="20"/>
          <w:szCs w:val="20"/>
          <w:lang w:eastAsia="ru-RU"/>
        </w:rPr>
        <w:t xml:space="preserve"> индуктивна, т.е. </w:t>
      </w:r>
      <m:oMath>
        <m:r>
          <w:rPr>
            <w:rFonts w:ascii="Cambria Math" w:eastAsiaTheme="minorEastAsia" w:hAnsi="Cambria Math" w:cs="Times New Roman"/>
            <w:noProof/>
            <w:sz w:val="20"/>
            <w:szCs w:val="20"/>
            <w:lang w:eastAsia="ru-RU"/>
          </w:rPr>
          <m:t>T</m:t>
        </m:r>
      </m:oMath>
      <w:r w:rsidRPr="00310F47">
        <w:rPr>
          <w:rFonts w:ascii="Times New Roman" w:eastAsiaTheme="minorEastAsia" w:hAnsi="Times New Roman" w:cs="Times New Roman"/>
          <w:noProof/>
          <w:sz w:val="20"/>
          <w:szCs w:val="20"/>
          <w:lang w:eastAsia="ru-RU"/>
        </w:rPr>
        <w:t xml:space="preserve"> эквивалентна множеству </w:t>
      </w:r>
      <m:oMath>
        <m:r>
          <m:rPr>
            <m:sty m:val="p"/>
          </m:rPr>
          <w:rPr>
            <w:rFonts w:ascii="Cambria Math" w:eastAsiaTheme="minorEastAsia" w:hAnsi="Cambria Math" w:cs="Times New Roman"/>
            <w:noProof/>
            <w:sz w:val="20"/>
            <w:szCs w:val="20"/>
            <w:lang w:eastAsia="ru-RU"/>
          </w:rPr>
          <m:t>∀∃</m:t>
        </m:r>
      </m:oMath>
      <w:r w:rsidRPr="00310F47">
        <w:rPr>
          <w:rFonts w:ascii="Times New Roman" w:eastAsiaTheme="minorEastAsia" w:hAnsi="Times New Roman" w:cs="Times New Roman"/>
          <w:noProof/>
          <w:sz w:val="20"/>
          <w:szCs w:val="20"/>
          <w:lang w:eastAsia="ru-RU"/>
        </w:rPr>
        <w:t xml:space="preserve">-предложений; </w:t>
      </w:r>
    </w:p>
    <w:p w:rsidR="00FC10C1" w:rsidRPr="00310F47" w:rsidRDefault="00FC10C1" w:rsidP="00DB18A3">
      <w:pPr>
        <w:pStyle w:val="a6"/>
        <w:widowControl w:val="0"/>
        <w:numPr>
          <w:ilvl w:val="0"/>
          <w:numId w:val="121"/>
        </w:numPr>
        <w:tabs>
          <w:tab w:val="left" w:pos="709"/>
          <w:tab w:val="center" w:pos="4800"/>
          <w:tab w:val="right" w:pos="9500"/>
        </w:tabs>
        <w:autoSpaceDE w:val="0"/>
        <w:autoSpaceDN w:val="0"/>
        <w:adjustRightInd w:val="0"/>
        <w:spacing w:after="0" w:line="240" w:lineRule="auto"/>
        <w:ind w:left="0" w:firstLine="360"/>
        <w:jc w:val="both"/>
        <w:rPr>
          <w:rFonts w:ascii="Times New Roman" w:eastAsiaTheme="minorEastAsia" w:hAnsi="Times New Roman" w:cs="Times New Roman"/>
          <w:noProof/>
          <w:sz w:val="20"/>
          <w:szCs w:val="20"/>
          <w:lang w:eastAsia="ru-RU"/>
        </w:rPr>
      </w:pPr>
      <m:oMath>
        <m:r>
          <w:rPr>
            <w:rFonts w:ascii="Cambria Math" w:eastAsiaTheme="minorEastAsia" w:hAnsi="Cambria Math" w:cs="Times New Roman"/>
            <w:noProof/>
            <w:sz w:val="20"/>
            <w:szCs w:val="20"/>
            <w:lang w:eastAsia="ru-RU"/>
          </w:rPr>
          <m:t>T</m:t>
        </m:r>
      </m:oMath>
      <w:r w:rsidRPr="00310F47">
        <w:rPr>
          <w:rFonts w:ascii="Times New Roman" w:eastAsiaTheme="minorEastAsia" w:hAnsi="Times New Roman" w:cs="Times New Roman"/>
          <w:noProof/>
          <w:sz w:val="20"/>
          <w:szCs w:val="20"/>
          <w:lang w:eastAsia="ru-RU"/>
        </w:rPr>
        <w:t xml:space="preserve"> обладает свойством совместного вложения (</w:t>
      </w:r>
      <m:oMath>
        <m:r>
          <w:rPr>
            <w:rFonts w:ascii="Cambria Math" w:eastAsiaTheme="minorEastAsia" w:hAnsi="Cambria Math" w:cs="Times New Roman"/>
            <w:noProof/>
            <w:sz w:val="20"/>
            <w:szCs w:val="20"/>
            <w:lang w:eastAsia="ru-RU"/>
          </w:rPr>
          <m:t>JEP</m:t>
        </m:r>
      </m:oMath>
      <w:r w:rsidRPr="00310F47">
        <w:rPr>
          <w:rFonts w:ascii="Times New Roman" w:eastAsiaTheme="minorEastAsia" w:hAnsi="Times New Roman" w:cs="Times New Roman"/>
          <w:noProof/>
          <w:sz w:val="20"/>
          <w:szCs w:val="20"/>
          <w:lang w:eastAsia="ru-RU"/>
        </w:rPr>
        <w:t xml:space="preserve">); </w:t>
      </w:r>
    </w:p>
    <w:p w:rsidR="00FC10C1" w:rsidRPr="00310F47" w:rsidRDefault="00FC10C1" w:rsidP="00DB18A3">
      <w:pPr>
        <w:pStyle w:val="a6"/>
        <w:widowControl w:val="0"/>
        <w:numPr>
          <w:ilvl w:val="0"/>
          <w:numId w:val="121"/>
        </w:numPr>
        <w:tabs>
          <w:tab w:val="left" w:pos="709"/>
          <w:tab w:val="center" w:pos="4800"/>
          <w:tab w:val="right" w:pos="9500"/>
        </w:tabs>
        <w:autoSpaceDE w:val="0"/>
        <w:autoSpaceDN w:val="0"/>
        <w:adjustRightInd w:val="0"/>
        <w:spacing w:after="0" w:line="240" w:lineRule="auto"/>
        <w:ind w:left="0" w:firstLine="360"/>
        <w:jc w:val="both"/>
        <w:rPr>
          <w:rFonts w:ascii="Times New Roman" w:eastAsiaTheme="minorEastAsia" w:hAnsi="Times New Roman" w:cs="Times New Roman"/>
          <w:noProof/>
          <w:sz w:val="20"/>
          <w:szCs w:val="20"/>
          <w:lang w:eastAsia="ru-RU"/>
        </w:rPr>
      </w:pPr>
      <m:oMath>
        <m:r>
          <w:rPr>
            <w:rFonts w:ascii="Cambria Math" w:eastAsiaTheme="minorEastAsia" w:hAnsi="Cambria Math" w:cs="Times New Roman"/>
            <w:noProof/>
            <w:sz w:val="20"/>
            <w:szCs w:val="20"/>
            <w:lang w:eastAsia="ru-RU"/>
          </w:rPr>
          <m:t>T</m:t>
        </m:r>
      </m:oMath>
      <w:r w:rsidRPr="00310F47">
        <w:rPr>
          <w:rFonts w:ascii="Times New Roman" w:eastAsiaTheme="minorEastAsia" w:hAnsi="Times New Roman" w:cs="Times New Roman"/>
          <w:noProof/>
          <w:sz w:val="20"/>
          <w:szCs w:val="20"/>
          <w:lang w:eastAsia="ru-RU"/>
        </w:rPr>
        <w:t xml:space="preserve"> обладает свойством амальгамируемости (</w:t>
      </w:r>
      <m:oMath>
        <m:r>
          <w:rPr>
            <w:rFonts w:ascii="Cambria Math" w:eastAsiaTheme="minorEastAsia" w:hAnsi="Cambria Math" w:cs="Times New Roman"/>
            <w:noProof/>
            <w:sz w:val="20"/>
            <w:szCs w:val="20"/>
            <w:lang w:eastAsia="ru-RU"/>
          </w:rPr>
          <m:t>AP</m:t>
        </m:r>
      </m:oMath>
      <w:r w:rsidRPr="00310F47">
        <w:rPr>
          <w:rFonts w:ascii="Times New Roman" w:eastAsiaTheme="minorEastAsia" w:hAnsi="Times New Roman" w:cs="Times New Roman"/>
          <w:noProof/>
          <w:sz w:val="20"/>
          <w:szCs w:val="20"/>
          <w:lang w:eastAsia="ru-RU"/>
        </w:rPr>
        <w:t xml:space="preserve">), то есть если для любых </w:t>
      </w:r>
      <m:oMath>
        <m:r>
          <m:rPr>
            <m:scr m:val="script"/>
            <m:sty m:val="p"/>
          </m:rPr>
          <w:rPr>
            <w:rFonts w:ascii="Cambria Math" w:eastAsiaTheme="minorEastAsia" w:hAnsi="Cambria Math" w:cs="Times New Roman"/>
            <w:noProof/>
            <w:sz w:val="20"/>
            <w:szCs w:val="20"/>
            <w:lang w:eastAsia="ru-RU"/>
          </w:rPr>
          <m:t>A,B,C</m:t>
        </m:r>
        <m:r>
          <m:rPr>
            <m:sty m:val="p"/>
          </m:rPr>
          <w:rPr>
            <w:rFonts w:ascii="Cambria Math" w:eastAsiaTheme="minorEastAsia" w:hAnsi="Cambria Math" w:cs="Cambria Math"/>
            <w:noProof/>
            <w:sz w:val="20"/>
            <w:szCs w:val="20"/>
            <w:lang w:eastAsia="ru-RU"/>
          </w:rPr>
          <m:t></m:t>
        </m:r>
        <m:r>
          <m:rPr>
            <m:sty m:val="p"/>
          </m:rPr>
          <w:rPr>
            <w:rFonts w:ascii="Cambria Math" w:eastAsiaTheme="minorEastAsia" w:hAnsi="Cambria Math" w:cs="Times New Roman"/>
            <w:noProof/>
            <w:sz w:val="20"/>
            <w:szCs w:val="20"/>
            <w:lang w:eastAsia="ru-RU"/>
          </w:rPr>
          <m:t>⊨</m:t>
        </m:r>
        <m:r>
          <w:rPr>
            <w:rFonts w:ascii="Cambria Math" w:eastAsiaTheme="minorEastAsia" w:hAnsi="Cambria Math" w:cs="Times New Roman"/>
            <w:noProof/>
            <w:sz w:val="20"/>
            <w:szCs w:val="20"/>
            <w:lang w:eastAsia="ru-RU"/>
          </w:rPr>
          <m:t>T</m:t>
        </m:r>
      </m:oMath>
      <w:r w:rsidRPr="00310F47">
        <w:rPr>
          <w:rFonts w:ascii="Times New Roman" w:eastAsiaTheme="minorEastAsia" w:hAnsi="Times New Roman" w:cs="Times New Roman"/>
          <w:noProof/>
          <w:sz w:val="20"/>
          <w:szCs w:val="20"/>
          <w:lang w:eastAsia="ru-RU"/>
        </w:rPr>
        <w:t xml:space="preserve"> таких, что </w:t>
      </w:r>
      <m:oMath>
        <m:sSub>
          <m:sSubPr>
            <m:ctrlPr>
              <w:rPr>
                <w:rFonts w:ascii="Cambria Math" w:eastAsiaTheme="minorEastAsia" w:hAnsi="Cambria Math" w:cs="Times New Roman"/>
                <w:sz w:val="20"/>
                <w:szCs w:val="20"/>
                <w:lang w:eastAsia="ru-RU"/>
              </w:rPr>
            </m:ctrlPr>
          </m:sSubPr>
          <m:e>
            <m:r>
              <w:rPr>
                <w:rFonts w:ascii="Cambria Math" w:eastAsiaTheme="minorEastAsia" w:hAnsi="Cambria Math" w:cs="Times New Roman"/>
                <w:noProof/>
                <w:sz w:val="20"/>
                <w:szCs w:val="20"/>
                <w:lang w:eastAsia="ru-RU"/>
              </w:rPr>
              <m:t>f</m:t>
            </m:r>
          </m:e>
          <m:sub>
            <m:r>
              <m:rPr>
                <m:sty m:val="p"/>
              </m:rPr>
              <w:rPr>
                <w:rFonts w:ascii="Cambria Math" w:eastAsiaTheme="minorEastAsia" w:hAnsi="Cambria Math" w:cs="Times New Roman"/>
                <w:noProof/>
                <w:sz w:val="20"/>
                <w:szCs w:val="20"/>
                <w:lang w:eastAsia="ru-RU"/>
              </w:rPr>
              <m:t>1</m:t>
            </m:r>
          </m:sub>
        </m:sSub>
        <m:r>
          <m:rPr>
            <m:scr m:val="script"/>
            <m:sty m:val="p"/>
          </m:rPr>
          <w:rPr>
            <w:rFonts w:ascii="Cambria Math" w:eastAsiaTheme="minorEastAsia" w:hAnsi="Cambria Math" w:cs="Times New Roman"/>
            <w:noProof/>
            <w:sz w:val="20"/>
            <w:szCs w:val="20"/>
            <w:lang w:eastAsia="ru-RU"/>
          </w:rPr>
          <m:t>:A→B</m:t>
        </m:r>
      </m:oMath>
      <w:r w:rsidRPr="00310F47">
        <w:rPr>
          <w:rFonts w:ascii="Times New Roman" w:eastAsiaTheme="minorEastAsia" w:hAnsi="Times New Roman" w:cs="Times New Roman"/>
          <w:noProof/>
          <w:sz w:val="20"/>
          <w:szCs w:val="20"/>
          <w:lang w:eastAsia="ru-RU"/>
        </w:rPr>
        <w:t xml:space="preserve">, </w:t>
      </w:r>
      <m:oMath>
        <m:sSub>
          <m:sSubPr>
            <m:ctrlPr>
              <w:rPr>
                <w:rFonts w:ascii="Cambria Math" w:eastAsiaTheme="minorEastAsia" w:hAnsi="Cambria Math" w:cs="Times New Roman"/>
                <w:sz w:val="20"/>
                <w:szCs w:val="20"/>
                <w:lang w:eastAsia="ru-RU"/>
              </w:rPr>
            </m:ctrlPr>
          </m:sSubPr>
          <m:e>
            <m:r>
              <w:rPr>
                <w:rFonts w:ascii="Cambria Math" w:eastAsiaTheme="minorEastAsia" w:hAnsi="Cambria Math" w:cs="Times New Roman"/>
                <w:noProof/>
                <w:sz w:val="20"/>
                <w:szCs w:val="20"/>
                <w:lang w:eastAsia="ru-RU"/>
              </w:rPr>
              <m:t>f</m:t>
            </m:r>
          </m:e>
          <m:sub>
            <m:r>
              <m:rPr>
                <m:sty m:val="p"/>
              </m:rPr>
              <w:rPr>
                <w:rFonts w:ascii="Cambria Math" w:eastAsiaTheme="minorEastAsia" w:hAnsi="Cambria Math" w:cs="Times New Roman"/>
                <w:noProof/>
                <w:sz w:val="20"/>
                <w:szCs w:val="20"/>
                <w:lang w:eastAsia="ru-RU"/>
              </w:rPr>
              <m:t>2</m:t>
            </m:r>
          </m:sub>
        </m:sSub>
        <m:r>
          <m:rPr>
            <m:scr m:val="script"/>
            <m:sty m:val="p"/>
          </m:rPr>
          <w:rPr>
            <w:rFonts w:ascii="Cambria Math" w:eastAsiaTheme="minorEastAsia" w:hAnsi="Cambria Math" w:cs="Times New Roman"/>
            <w:noProof/>
            <w:sz w:val="20"/>
            <w:szCs w:val="20"/>
            <w:lang w:eastAsia="ru-RU"/>
          </w:rPr>
          <m:t>:A→C</m:t>
        </m:r>
      </m:oMath>
      <w:r w:rsidRPr="00310F47">
        <w:rPr>
          <w:rFonts w:ascii="Times New Roman" w:eastAsiaTheme="minorEastAsia" w:hAnsi="Times New Roman" w:cs="Times New Roman"/>
          <w:noProof/>
          <w:sz w:val="20"/>
          <w:szCs w:val="20"/>
          <w:lang w:eastAsia="ru-RU"/>
        </w:rPr>
        <w:t xml:space="preserve"> </w:t>
      </w:r>
      <w:r w:rsidRPr="00310F47">
        <w:rPr>
          <w:rFonts w:ascii="Times New Roman" w:hAnsi="Times New Roman" w:cs="Times New Roman"/>
          <w:noProof/>
          <w:sz w:val="20"/>
          <w:szCs w:val="20"/>
          <w:lang w:val="en-US" w:eastAsia="ru-RU"/>
        </w:rPr>
        <w:sym w:font="Symbol" w:char="F02D"/>
      </w:r>
      <w:r w:rsidRPr="00310F47">
        <w:rPr>
          <w:rFonts w:ascii="Times New Roman" w:eastAsiaTheme="minorEastAsia" w:hAnsi="Times New Roman" w:cs="Times New Roman"/>
          <w:noProof/>
          <w:sz w:val="20"/>
          <w:szCs w:val="20"/>
          <w:lang w:eastAsia="ru-RU"/>
        </w:rPr>
        <w:t xml:space="preserve"> изоморфные вложения, существуют </w:t>
      </w:r>
      <m:oMath>
        <m:r>
          <m:rPr>
            <m:scr m:val="script"/>
            <m:sty m:val="p"/>
          </m:rPr>
          <w:rPr>
            <w:rFonts w:ascii="Cambria Math" w:eastAsiaTheme="minorEastAsia" w:hAnsi="Cambria Math" w:cs="Times New Roman"/>
            <w:noProof/>
            <w:sz w:val="20"/>
            <w:szCs w:val="20"/>
            <w:lang w:eastAsia="ru-RU"/>
          </w:rPr>
          <m:t>D</m:t>
        </m:r>
        <m:r>
          <m:rPr>
            <m:sty m:val="p"/>
          </m:rPr>
          <w:rPr>
            <w:rFonts w:ascii="Cambria Math" w:eastAsiaTheme="minorEastAsia" w:hAnsi="Cambria Math" w:cs="Cambria Math"/>
            <w:noProof/>
            <w:sz w:val="20"/>
            <w:szCs w:val="20"/>
            <w:lang w:eastAsia="ru-RU"/>
          </w:rPr>
          <m:t></m:t>
        </m:r>
        <m:r>
          <m:rPr>
            <m:sty m:val="p"/>
          </m:rPr>
          <w:rPr>
            <w:rFonts w:ascii="Cambria Math" w:eastAsiaTheme="minorEastAsia" w:hAnsi="Cambria Math" w:cs="Times New Roman"/>
            <w:noProof/>
            <w:sz w:val="20"/>
            <w:szCs w:val="20"/>
            <w:lang w:eastAsia="ru-RU"/>
          </w:rPr>
          <m:t>⊨</m:t>
        </m:r>
        <m:r>
          <w:rPr>
            <w:rFonts w:ascii="Cambria Math" w:eastAsiaTheme="minorEastAsia" w:hAnsi="Cambria Math" w:cs="Times New Roman"/>
            <w:noProof/>
            <w:sz w:val="20"/>
            <w:szCs w:val="20"/>
            <w:lang w:eastAsia="ru-RU"/>
          </w:rPr>
          <m:t>T</m:t>
        </m:r>
      </m:oMath>
      <w:r w:rsidRPr="00310F47">
        <w:rPr>
          <w:rFonts w:ascii="Times New Roman" w:eastAsiaTheme="minorEastAsia" w:hAnsi="Times New Roman" w:cs="Times New Roman"/>
          <w:noProof/>
          <w:sz w:val="20"/>
          <w:szCs w:val="20"/>
          <w:lang w:eastAsia="ru-RU"/>
        </w:rPr>
        <w:t xml:space="preserve"> и изоморфные вложения </w:t>
      </w:r>
      <m:oMath>
        <m:sSub>
          <m:sSubPr>
            <m:ctrlPr>
              <w:rPr>
                <w:rFonts w:ascii="Cambria Math" w:eastAsiaTheme="minorEastAsia" w:hAnsi="Cambria Math" w:cs="Times New Roman"/>
                <w:sz w:val="20"/>
                <w:szCs w:val="20"/>
                <w:lang w:eastAsia="ru-RU"/>
              </w:rPr>
            </m:ctrlPr>
          </m:sSubPr>
          <m:e>
            <m:r>
              <w:rPr>
                <w:rFonts w:ascii="Cambria Math" w:eastAsiaTheme="minorEastAsia" w:hAnsi="Cambria Math" w:cs="Times New Roman"/>
                <w:noProof/>
                <w:sz w:val="20"/>
                <w:szCs w:val="20"/>
                <w:lang w:eastAsia="ru-RU"/>
              </w:rPr>
              <m:t>g</m:t>
            </m:r>
          </m:e>
          <m:sub>
            <m:r>
              <m:rPr>
                <m:sty m:val="p"/>
              </m:rPr>
              <w:rPr>
                <w:rFonts w:ascii="Cambria Math" w:eastAsiaTheme="minorEastAsia" w:hAnsi="Cambria Math" w:cs="Times New Roman"/>
                <w:noProof/>
                <w:sz w:val="20"/>
                <w:szCs w:val="20"/>
                <w:lang w:eastAsia="ru-RU"/>
              </w:rPr>
              <m:t>1</m:t>
            </m:r>
          </m:sub>
        </m:sSub>
        <m:r>
          <m:rPr>
            <m:scr m:val="script"/>
            <m:sty m:val="p"/>
          </m:rPr>
          <w:rPr>
            <w:rFonts w:ascii="Cambria Math" w:eastAsiaTheme="minorEastAsia" w:hAnsi="Cambria Math" w:cs="Times New Roman"/>
            <w:noProof/>
            <w:sz w:val="20"/>
            <w:szCs w:val="20"/>
            <w:lang w:eastAsia="ru-RU"/>
          </w:rPr>
          <m:t>:B→D</m:t>
        </m:r>
      </m:oMath>
      <w:r w:rsidRPr="00310F47">
        <w:rPr>
          <w:rFonts w:ascii="Times New Roman" w:eastAsiaTheme="minorEastAsia" w:hAnsi="Times New Roman" w:cs="Times New Roman"/>
          <w:noProof/>
          <w:sz w:val="20"/>
          <w:szCs w:val="20"/>
          <w:lang w:eastAsia="ru-RU"/>
        </w:rPr>
        <w:t xml:space="preserve">, </w:t>
      </w:r>
      <m:oMath>
        <m:sSub>
          <m:sSubPr>
            <m:ctrlPr>
              <w:rPr>
                <w:rFonts w:ascii="Cambria Math" w:eastAsiaTheme="minorEastAsia" w:hAnsi="Cambria Math" w:cs="Times New Roman"/>
                <w:sz w:val="20"/>
                <w:szCs w:val="20"/>
                <w:lang w:eastAsia="ru-RU"/>
              </w:rPr>
            </m:ctrlPr>
          </m:sSubPr>
          <m:e>
            <m:r>
              <w:rPr>
                <w:rFonts w:ascii="Cambria Math" w:eastAsiaTheme="minorEastAsia" w:hAnsi="Cambria Math" w:cs="Times New Roman"/>
                <w:noProof/>
                <w:sz w:val="20"/>
                <w:szCs w:val="20"/>
                <w:lang w:eastAsia="ru-RU"/>
              </w:rPr>
              <m:t>g</m:t>
            </m:r>
          </m:e>
          <m:sub>
            <m:r>
              <m:rPr>
                <m:sty m:val="p"/>
              </m:rPr>
              <w:rPr>
                <w:rFonts w:ascii="Cambria Math" w:eastAsiaTheme="minorEastAsia" w:hAnsi="Cambria Math" w:cs="Times New Roman"/>
                <w:noProof/>
                <w:sz w:val="20"/>
                <w:szCs w:val="20"/>
                <w:lang w:eastAsia="ru-RU"/>
              </w:rPr>
              <m:t>2</m:t>
            </m:r>
          </m:sub>
        </m:sSub>
        <m:r>
          <m:rPr>
            <m:scr m:val="script"/>
            <m:sty m:val="p"/>
          </m:rPr>
          <w:rPr>
            <w:rFonts w:ascii="Cambria Math" w:eastAsiaTheme="minorEastAsia" w:hAnsi="Cambria Math" w:cs="Times New Roman"/>
            <w:noProof/>
            <w:sz w:val="20"/>
            <w:szCs w:val="20"/>
            <w:lang w:eastAsia="ru-RU"/>
          </w:rPr>
          <m:t>:C→D</m:t>
        </m:r>
      </m:oMath>
      <w:r w:rsidRPr="00310F47">
        <w:rPr>
          <w:rFonts w:ascii="Times New Roman" w:eastAsiaTheme="minorEastAsia" w:hAnsi="Times New Roman" w:cs="Times New Roman"/>
          <w:noProof/>
          <w:sz w:val="20"/>
          <w:szCs w:val="20"/>
          <w:lang w:eastAsia="ru-RU"/>
        </w:rPr>
        <w:t xml:space="preserve"> такие, что </w:t>
      </w:r>
      <m:oMath>
        <m:sSub>
          <m:sSubPr>
            <m:ctrlPr>
              <w:rPr>
                <w:rFonts w:ascii="Cambria Math" w:eastAsiaTheme="minorEastAsia" w:hAnsi="Cambria Math" w:cs="Times New Roman"/>
                <w:sz w:val="20"/>
                <w:szCs w:val="20"/>
                <w:lang w:eastAsia="ru-RU"/>
              </w:rPr>
            </m:ctrlPr>
          </m:sSubPr>
          <m:e>
            <m:r>
              <w:rPr>
                <w:rFonts w:ascii="Cambria Math" w:eastAsiaTheme="minorEastAsia" w:hAnsi="Cambria Math" w:cs="Times New Roman"/>
                <w:noProof/>
                <w:sz w:val="20"/>
                <w:szCs w:val="20"/>
                <w:lang w:eastAsia="ru-RU"/>
              </w:rPr>
              <m:t>g</m:t>
            </m:r>
          </m:e>
          <m:sub>
            <m:r>
              <m:rPr>
                <m:sty m:val="p"/>
              </m:rPr>
              <w:rPr>
                <w:rFonts w:ascii="Cambria Math" w:eastAsiaTheme="minorEastAsia" w:hAnsi="Cambria Math" w:cs="Times New Roman"/>
                <w:noProof/>
                <w:sz w:val="20"/>
                <w:szCs w:val="20"/>
                <w:lang w:eastAsia="ru-RU"/>
              </w:rPr>
              <m:t>1</m:t>
            </m:r>
          </m:sub>
        </m:sSub>
        <m:sSub>
          <m:sSubPr>
            <m:ctrlPr>
              <w:rPr>
                <w:rFonts w:ascii="Cambria Math" w:eastAsiaTheme="minorEastAsia" w:hAnsi="Cambria Math" w:cs="Times New Roman"/>
                <w:sz w:val="20"/>
                <w:szCs w:val="20"/>
                <w:lang w:eastAsia="ru-RU"/>
              </w:rPr>
            </m:ctrlPr>
          </m:sSubPr>
          <m:e>
            <m:r>
              <w:rPr>
                <w:rFonts w:ascii="Cambria Math" w:eastAsiaTheme="minorEastAsia" w:hAnsi="Cambria Math" w:cs="Times New Roman"/>
                <w:noProof/>
                <w:sz w:val="20"/>
                <w:szCs w:val="20"/>
                <w:lang w:eastAsia="ru-RU"/>
              </w:rPr>
              <m:t>f</m:t>
            </m:r>
          </m:e>
          <m:sub>
            <m:r>
              <m:rPr>
                <m:sty m:val="p"/>
              </m:rPr>
              <w:rPr>
                <w:rFonts w:ascii="Cambria Math" w:eastAsiaTheme="minorEastAsia" w:hAnsi="Cambria Math" w:cs="Times New Roman"/>
                <w:noProof/>
                <w:sz w:val="20"/>
                <w:szCs w:val="20"/>
                <w:lang w:eastAsia="ru-RU"/>
              </w:rPr>
              <m:t>1</m:t>
            </m:r>
          </m:sub>
        </m:sSub>
        <m:r>
          <m:rPr>
            <m:sty m:val="p"/>
          </m:rPr>
          <w:rPr>
            <w:rFonts w:ascii="Cambria Math" w:eastAsiaTheme="minorEastAsia" w:hAnsi="Cambria Math" w:cs="Times New Roman"/>
            <w:noProof/>
            <w:sz w:val="20"/>
            <w:szCs w:val="20"/>
            <w:lang w:eastAsia="ru-RU"/>
          </w:rPr>
          <m:t>=</m:t>
        </m:r>
        <m:sSub>
          <m:sSubPr>
            <m:ctrlPr>
              <w:rPr>
                <w:rFonts w:ascii="Cambria Math" w:eastAsiaTheme="minorEastAsia" w:hAnsi="Cambria Math" w:cs="Times New Roman"/>
                <w:sz w:val="20"/>
                <w:szCs w:val="20"/>
                <w:lang w:eastAsia="ru-RU"/>
              </w:rPr>
            </m:ctrlPr>
          </m:sSubPr>
          <m:e>
            <m:r>
              <w:rPr>
                <w:rFonts w:ascii="Cambria Math" w:eastAsiaTheme="minorEastAsia" w:hAnsi="Cambria Math" w:cs="Times New Roman"/>
                <w:noProof/>
                <w:sz w:val="20"/>
                <w:szCs w:val="20"/>
                <w:lang w:eastAsia="ru-RU"/>
              </w:rPr>
              <m:t>g</m:t>
            </m:r>
          </m:e>
          <m:sub>
            <m:r>
              <m:rPr>
                <m:sty m:val="p"/>
              </m:rPr>
              <w:rPr>
                <w:rFonts w:ascii="Cambria Math" w:eastAsiaTheme="minorEastAsia" w:hAnsi="Cambria Math" w:cs="Times New Roman"/>
                <w:noProof/>
                <w:sz w:val="20"/>
                <w:szCs w:val="20"/>
                <w:lang w:eastAsia="ru-RU"/>
              </w:rPr>
              <m:t>2</m:t>
            </m:r>
          </m:sub>
        </m:sSub>
        <m:sSub>
          <m:sSubPr>
            <m:ctrlPr>
              <w:rPr>
                <w:rFonts w:ascii="Cambria Math" w:eastAsiaTheme="minorEastAsia" w:hAnsi="Cambria Math" w:cs="Times New Roman"/>
                <w:sz w:val="20"/>
                <w:szCs w:val="20"/>
                <w:lang w:eastAsia="ru-RU"/>
              </w:rPr>
            </m:ctrlPr>
          </m:sSubPr>
          <m:e>
            <m:r>
              <w:rPr>
                <w:rFonts w:ascii="Cambria Math" w:eastAsiaTheme="minorEastAsia" w:hAnsi="Cambria Math" w:cs="Times New Roman"/>
                <w:noProof/>
                <w:sz w:val="20"/>
                <w:szCs w:val="20"/>
                <w:lang w:eastAsia="ru-RU"/>
              </w:rPr>
              <m:t>f</m:t>
            </m:r>
          </m:e>
          <m:sub>
            <m:r>
              <m:rPr>
                <m:sty m:val="p"/>
              </m:rPr>
              <w:rPr>
                <w:rFonts w:ascii="Cambria Math" w:eastAsiaTheme="minorEastAsia" w:hAnsi="Cambria Math" w:cs="Times New Roman"/>
                <w:noProof/>
                <w:sz w:val="20"/>
                <w:szCs w:val="20"/>
                <w:lang w:eastAsia="ru-RU"/>
              </w:rPr>
              <m:t>2</m:t>
            </m:r>
          </m:sub>
        </m:sSub>
      </m:oMath>
      <w:r w:rsidRPr="00310F47">
        <w:rPr>
          <w:rFonts w:ascii="Times New Roman" w:eastAsiaTheme="minorEastAsia" w:hAnsi="Times New Roman" w:cs="Times New Roman"/>
          <w:noProof/>
          <w:sz w:val="20"/>
          <w:szCs w:val="20"/>
          <w:lang w:eastAsia="ru-RU"/>
        </w:rPr>
        <w:t xml:space="preserve">. </w:t>
      </w:r>
    </w:p>
    <w:p w:rsidR="00FC10C1" w:rsidRPr="00310F47" w:rsidRDefault="00FC10C1" w:rsidP="00B615E6">
      <w:pPr>
        <w:widowControl w:val="0"/>
        <w:tabs>
          <w:tab w:val="center" w:pos="4800"/>
          <w:tab w:val="right" w:pos="9500"/>
        </w:tabs>
        <w:autoSpaceDE w:val="0"/>
        <w:autoSpaceDN w:val="0"/>
        <w:adjustRightInd w:val="0"/>
        <w:spacing w:after="0" w:line="240" w:lineRule="auto"/>
        <w:ind w:firstLine="709"/>
        <w:jc w:val="both"/>
        <w:rPr>
          <w:rFonts w:ascii="Times New Roman" w:eastAsiaTheme="minorEastAsia" w:hAnsi="Times New Roman" w:cs="Times New Roman"/>
          <w:noProof/>
          <w:sz w:val="20"/>
          <w:szCs w:val="20"/>
        </w:rPr>
      </w:pPr>
      <w:r w:rsidRPr="00310F47">
        <w:rPr>
          <w:rFonts w:ascii="Times New Roman" w:eastAsiaTheme="minorEastAsia" w:hAnsi="Times New Roman" w:cs="Times New Roman"/>
          <w:noProof/>
          <w:sz w:val="20"/>
          <w:szCs w:val="20"/>
        </w:rPr>
        <w:tab/>
        <w:t xml:space="preserve">Дадим определение семантической модели. Данная модель играет важную роль в качестве семантического инварианта. Такая модель всегда существует для любой йонсоновской теории. </w:t>
      </w:r>
    </w:p>
    <w:p w:rsidR="00FC10C1" w:rsidRPr="00310F47" w:rsidRDefault="00FC10C1" w:rsidP="00B615E6">
      <w:pPr>
        <w:widowControl w:val="0"/>
        <w:tabs>
          <w:tab w:val="center" w:pos="4800"/>
          <w:tab w:val="right" w:pos="9500"/>
        </w:tabs>
        <w:autoSpaceDE w:val="0"/>
        <w:autoSpaceDN w:val="0"/>
        <w:adjustRightInd w:val="0"/>
        <w:spacing w:after="0" w:line="240" w:lineRule="auto"/>
        <w:ind w:firstLine="709"/>
        <w:jc w:val="both"/>
        <w:rPr>
          <w:rFonts w:ascii="Times New Roman" w:eastAsiaTheme="minorEastAsia" w:hAnsi="Times New Roman" w:cs="Times New Roman"/>
          <w:noProof/>
          <w:sz w:val="20"/>
          <w:szCs w:val="20"/>
        </w:rPr>
      </w:pPr>
      <w:r w:rsidRPr="00310F47">
        <w:rPr>
          <w:rFonts w:ascii="Times New Roman" w:eastAsiaTheme="minorEastAsia" w:hAnsi="Times New Roman" w:cs="Times New Roman"/>
          <w:b/>
          <w:bCs/>
          <w:noProof/>
          <w:sz w:val="20"/>
          <w:szCs w:val="20"/>
        </w:rPr>
        <w:t xml:space="preserve">Определение 2. </w:t>
      </w:r>
      <w:r w:rsidRPr="00310F47">
        <w:rPr>
          <w:rFonts w:ascii="Times New Roman" w:eastAsiaTheme="minorEastAsia" w:hAnsi="Times New Roman" w:cs="Times New Roman"/>
          <w:bCs/>
          <w:noProof/>
          <w:sz w:val="20"/>
          <w:szCs w:val="20"/>
        </w:rPr>
        <w:t>[2]</w:t>
      </w:r>
      <w:r w:rsidRPr="00310F47">
        <w:rPr>
          <w:rFonts w:ascii="Times New Roman" w:eastAsiaTheme="minorEastAsia" w:hAnsi="Times New Roman" w:cs="Times New Roman"/>
          <w:noProof/>
          <w:sz w:val="20"/>
          <w:szCs w:val="20"/>
        </w:rPr>
        <w:t xml:space="preserve"> </w:t>
      </w:r>
      <w:bookmarkStart w:id="1" w:name="GEQ117"/>
      <w:r w:rsidR="0090603B" w:rsidRPr="00310F47">
        <w:rPr>
          <w:rFonts w:ascii="Times New Roman" w:eastAsiaTheme="minorEastAsia" w:hAnsi="Times New Roman" w:cs="Times New Roman"/>
          <w:noProof/>
          <w:sz w:val="20"/>
          <w:szCs w:val="20"/>
        </w:rPr>
        <w:fldChar w:fldCharType="begin"/>
      </w:r>
      <w:r w:rsidRPr="00310F47">
        <w:rPr>
          <w:rFonts w:ascii="Times New Roman" w:eastAsiaTheme="minorEastAsia" w:hAnsi="Times New Roman" w:cs="Times New Roman"/>
          <w:noProof/>
          <w:sz w:val="20"/>
          <w:szCs w:val="20"/>
        </w:rPr>
        <w:instrText xml:space="preserve"> SEQ Theorem \* ARABIC </w:instrText>
      </w:r>
      <w:r w:rsidR="0090603B" w:rsidRPr="00310F47">
        <w:rPr>
          <w:rFonts w:ascii="Times New Roman" w:eastAsiaTheme="minorEastAsia" w:hAnsi="Times New Roman" w:cs="Times New Roman"/>
          <w:noProof/>
          <w:sz w:val="20"/>
          <w:szCs w:val="20"/>
        </w:rPr>
        <w:fldChar w:fldCharType="separate"/>
      </w:r>
      <w:r w:rsidR="00227D38">
        <w:rPr>
          <w:rFonts w:ascii="Times New Roman" w:eastAsiaTheme="minorEastAsia" w:hAnsi="Times New Roman" w:cs="Times New Roman"/>
          <w:noProof/>
          <w:sz w:val="20"/>
          <w:szCs w:val="20"/>
        </w:rPr>
        <w:t>2</w:t>
      </w:r>
      <w:r w:rsidR="0090603B" w:rsidRPr="00310F47">
        <w:rPr>
          <w:rFonts w:ascii="Times New Roman" w:eastAsiaTheme="minorEastAsia" w:hAnsi="Times New Roman" w:cs="Times New Roman"/>
          <w:noProof/>
          <w:sz w:val="20"/>
          <w:szCs w:val="20"/>
        </w:rPr>
        <w:fldChar w:fldCharType="end"/>
      </w:r>
      <w:bookmarkEnd w:id="1"/>
      <w:r w:rsidRPr="00310F47">
        <w:rPr>
          <w:rFonts w:ascii="Times New Roman" w:eastAsiaTheme="minorEastAsia" w:hAnsi="Times New Roman" w:cs="Times New Roman"/>
          <w:iCs/>
          <w:noProof/>
          <w:sz w:val="20"/>
          <w:szCs w:val="20"/>
        </w:rPr>
        <w:t>Семантической моделью</w:t>
      </w:r>
      <w:r w:rsidRPr="00310F47">
        <w:rPr>
          <w:rFonts w:ascii="Times New Roman" w:eastAsiaTheme="minorEastAsia" w:hAnsi="Times New Roman" w:cs="Times New Roman"/>
          <w:i/>
          <w:iCs/>
          <w:noProof/>
          <w:sz w:val="20"/>
          <w:szCs w:val="20"/>
        </w:rPr>
        <w:t xml:space="preserve"> </w:t>
      </w:r>
      <m:oMath>
        <m:sSub>
          <m:sSubPr>
            <m:ctrlPr>
              <w:rPr>
                <w:rFonts w:ascii="Cambria Math" w:eastAsiaTheme="minorEastAsia" w:hAnsi="Cambria Math" w:cs="Times New Roman"/>
                <w:sz w:val="20"/>
                <w:szCs w:val="20"/>
              </w:rPr>
            </m:ctrlPr>
          </m:sSubPr>
          <m:e>
            <m:r>
              <m:rPr>
                <m:scr m:val="script"/>
              </m:rPr>
              <w:rPr>
                <w:rFonts w:ascii="Cambria Math" w:eastAsiaTheme="minorEastAsia" w:hAnsi="Cambria Math" w:cs="Times New Roman"/>
                <w:noProof/>
                <w:sz w:val="20"/>
                <w:szCs w:val="20"/>
              </w:rPr>
              <m:t>C</m:t>
            </m:r>
          </m:e>
          <m:sub>
            <m:r>
              <w:rPr>
                <w:rFonts w:ascii="Cambria Math" w:eastAsiaTheme="minorEastAsia" w:hAnsi="Cambria Math" w:cs="Times New Roman"/>
                <w:noProof/>
                <w:sz w:val="20"/>
                <w:szCs w:val="20"/>
              </w:rPr>
              <m:t>T</m:t>
            </m:r>
          </m:sub>
        </m:sSub>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йонсоновской теории</w:t>
      </w:r>
      <w:r w:rsidRPr="00310F47">
        <w:rPr>
          <w:rFonts w:ascii="Times New Roman" w:eastAsiaTheme="minorEastAsia" w:hAnsi="Times New Roman" w:cs="Times New Roman"/>
          <w:i/>
          <w:iCs/>
          <w:noProof/>
          <w:sz w:val="20"/>
          <w:szCs w:val="20"/>
        </w:rPr>
        <w:t xml:space="preserve"> </w:t>
      </w:r>
      <m:oMath>
        <m:r>
          <w:rPr>
            <w:rFonts w:ascii="Cambria Math" w:eastAsiaTheme="minorEastAsia" w:hAnsi="Cambria Math" w:cs="Times New Roman"/>
            <w:noProof/>
            <w:sz w:val="20"/>
            <w:szCs w:val="20"/>
          </w:rPr>
          <m:t>T</m:t>
        </m:r>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называется</w:t>
      </w:r>
      <w:r w:rsidRPr="00310F47">
        <w:rPr>
          <w:rFonts w:ascii="Times New Roman" w:eastAsiaTheme="minorEastAsia" w:hAnsi="Times New Roman" w:cs="Times New Roman"/>
          <w:i/>
          <w:iCs/>
          <w:noProof/>
          <w:sz w:val="20"/>
          <w:szCs w:val="20"/>
        </w:rPr>
        <w:t xml:space="preserve"> </w:t>
      </w:r>
      <m:oMath>
        <m:sSup>
          <m:sSupPr>
            <m:ctrlPr>
              <w:rPr>
                <w:rFonts w:ascii="Cambria Math" w:eastAsiaTheme="minorEastAsia" w:hAnsi="Cambria Math" w:cs="Times New Roman"/>
                <w:sz w:val="20"/>
                <w:szCs w:val="20"/>
              </w:rPr>
            </m:ctrlPr>
          </m:sSupPr>
          <m:e>
            <m:r>
              <w:rPr>
                <w:rFonts w:ascii="Cambria Math" w:eastAsiaTheme="minorEastAsia" w:hAnsi="Cambria Math" w:cs="Times New Roman"/>
                <w:noProof/>
                <w:sz w:val="20"/>
                <w:szCs w:val="20"/>
              </w:rPr>
              <m:t>ω</m:t>
            </m:r>
          </m:e>
          <m:sup>
            <m:r>
              <w:rPr>
                <w:rFonts w:ascii="Cambria Math" w:eastAsiaTheme="minorEastAsia" w:hAnsi="Cambria Math" w:cs="Times New Roman"/>
                <w:noProof/>
                <w:sz w:val="20"/>
                <w:szCs w:val="20"/>
              </w:rPr>
              <m:t>+</m:t>
            </m:r>
          </m:sup>
        </m:sSup>
      </m:oMath>
      <w:r w:rsidRPr="00310F47">
        <w:rPr>
          <w:rFonts w:ascii="Times New Roman" w:eastAsiaTheme="minorEastAsia" w:hAnsi="Times New Roman" w:cs="Times New Roman"/>
          <w:i/>
          <w:iCs/>
          <w:noProof/>
          <w:sz w:val="20"/>
          <w:szCs w:val="20"/>
        </w:rPr>
        <w:t>-</w:t>
      </w:r>
      <w:r w:rsidRPr="00310F47">
        <w:rPr>
          <w:rFonts w:ascii="Times New Roman" w:eastAsiaTheme="minorEastAsia" w:hAnsi="Times New Roman" w:cs="Times New Roman"/>
          <w:iCs/>
          <w:noProof/>
          <w:sz w:val="20"/>
          <w:szCs w:val="20"/>
        </w:rPr>
        <w:t>однородная-универсальная модель теории</w:t>
      </w:r>
      <w:r w:rsidRPr="00310F47">
        <w:rPr>
          <w:rFonts w:ascii="Times New Roman" w:eastAsiaTheme="minorEastAsia" w:hAnsi="Times New Roman" w:cs="Times New Roman"/>
          <w:i/>
          <w:iCs/>
          <w:noProof/>
          <w:sz w:val="20"/>
          <w:szCs w:val="20"/>
        </w:rPr>
        <w:t xml:space="preserve"> </w:t>
      </w:r>
      <m:oMath>
        <m:r>
          <w:rPr>
            <w:rFonts w:ascii="Cambria Math" w:eastAsiaTheme="minorEastAsia" w:hAnsi="Cambria Math" w:cs="Times New Roman"/>
            <w:noProof/>
            <w:sz w:val="20"/>
            <w:szCs w:val="20"/>
          </w:rPr>
          <m:t>T</m:t>
        </m:r>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noProof/>
          <w:sz w:val="20"/>
          <w:szCs w:val="20"/>
        </w:rPr>
        <w:t xml:space="preserve"> </w:t>
      </w:r>
    </w:p>
    <w:p w:rsidR="00FC10C1" w:rsidRPr="00310F47" w:rsidRDefault="00FC10C1" w:rsidP="00B615E6">
      <w:pPr>
        <w:widowControl w:val="0"/>
        <w:tabs>
          <w:tab w:val="center" w:pos="4800"/>
          <w:tab w:val="right" w:pos="9500"/>
        </w:tabs>
        <w:autoSpaceDE w:val="0"/>
        <w:autoSpaceDN w:val="0"/>
        <w:adjustRightInd w:val="0"/>
        <w:spacing w:after="0" w:line="240" w:lineRule="auto"/>
        <w:ind w:firstLine="709"/>
        <w:jc w:val="both"/>
        <w:rPr>
          <w:rFonts w:ascii="Times New Roman" w:eastAsiaTheme="minorEastAsia" w:hAnsi="Times New Roman" w:cs="Times New Roman"/>
          <w:iCs/>
          <w:noProof/>
          <w:sz w:val="20"/>
          <w:szCs w:val="20"/>
        </w:rPr>
      </w:pPr>
      <w:r w:rsidRPr="00310F47">
        <w:rPr>
          <w:rFonts w:ascii="Times New Roman" w:eastAsiaTheme="minorEastAsia" w:hAnsi="Times New Roman" w:cs="Times New Roman"/>
          <w:b/>
          <w:iCs/>
          <w:noProof/>
          <w:sz w:val="20"/>
          <w:szCs w:val="20"/>
        </w:rPr>
        <w:t>Определение 3.</w:t>
      </w:r>
      <w:r w:rsidRPr="00310F47">
        <w:rPr>
          <w:rFonts w:ascii="Times New Roman" w:eastAsiaTheme="minorEastAsia" w:hAnsi="Times New Roman" w:cs="Times New Roman"/>
          <w:iCs/>
          <w:noProof/>
          <w:sz w:val="20"/>
          <w:szCs w:val="20"/>
        </w:rPr>
        <w:t xml:space="preserve"> </w:t>
      </w:r>
      <w:bookmarkStart w:id="2" w:name="GEQ123"/>
      <w:r w:rsidRPr="00310F47">
        <w:rPr>
          <w:rFonts w:ascii="Times New Roman" w:eastAsiaTheme="minorEastAsia" w:hAnsi="Times New Roman" w:cs="Times New Roman"/>
          <w:iCs/>
          <w:noProof/>
          <w:sz w:val="20"/>
          <w:szCs w:val="20"/>
        </w:rPr>
        <w:t>[3]</w:t>
      </w:r>
      <w:r w:rsidR="0090603B" w:rsidRPr="00310F47">
        <w:rPr>
          <w:rFonts w:ascii="Times New Roman" w:eastAsiaTheme="minorEastAsia" w:hAnsi="Times New Roman" w:cs="Times New Roman"/>
          <w:iCs/>
          <w:noProof/>
          <w:sz w:val="20"/>
          <w:szCs w:val="20"/>
        </w:rPr>
        <w:fldChar w:fldCharType="begin"/>
      </w:r>
      <w:r w:rsidRPr="00310F47">
        <w:rPr>
          <w:rFonts w:ascii="Times New Roman" w:eastAsiaTheme="minorEastAsia" w:hAnsi="Times New Roman" w:cs="Times New Roman"/>
          <w:iCs/>
          <w:noProof/>
          <w:sz w:val="20"/>
          <w:szCs w:val="20"/>
        </w:rPr>
        <w:instrText xml:space="preserve"> SEQ Theorem \* ARABIC </w:instrText>
      </w:r>
      <w:r w:rsidR="0090603B" w:rsidRPr="00310F47">
        <w:rPr>
          <w:rFonts w:ascii="Times New Roman" w:eastAsiaTheme="minorEastAsia" w:hAnsi="Times New Roman" w:cs="Times New Roman"/>
          <w:iCs/>
          <w:noProof/>
          <w:sz w:val="20"/>
          <w:szCs w:val="20"/>
        </w:rPr>
        <w:fldChar w:fldCharType="separate"/>
      </w:r>
      <w:r w:rsidR="00227D38">
        <w:rPr>
          <w:rFonts w:ascii="Times New Roman" w:eastAsiaTheme="minorEastAsia" w:hAnsi="Times New Roman" w:cs="Times New Roman"/>
          <w:iCs/>
          <w:noProof/>
          <w:sz w:val="20"/>
          <w:szCs w:val="20"/>
        </w:rPr>
        <w:t>3</w:t>
      </w:r>
      <w:r w:rsidR="0090603B" w:rsidRPr="00310F47">
        <w:rPr>
          <w:rFonts w:ascii="Times New Roman" w:eastAsiaTheme="minorEastAsia" w:hAnsi="Times New Roman" w:cs="Times New Roman"/>
          <w:iCs/>
          <w:noProof/>
          <w:sz w:val="20"/>
          <w:szCs w:val="20"/>
        </w:rPr>
        <w:fldChar w:fldCharType="end"/>
      </w:r>
      <w:bookmarkEnd w:id="2"/>
      <w:r w:rsidRPr="00310F47">
        <w:rPr>
          <w:rFonts w:ascii="Times New Roman" w:eastAsiaTheme="minorEastAsia" w:hAnsi="Times New Roman" w:cs="Times New Roman"/>
          <w:iCs/>
          <w:noProof/>
          <w:sz w:val="20"/>
          <w:szCs w:val="20"/>
        </w:rPr>
        <w:t xml:space="preserve"> Семантическим пополнением (центром) йонсоновской теории </w:t>
      </w:r>
      <m:oMath>
        <m:r>
          <m:rPr>
            <m:sty m:val="p"/>
          </m:rPr>
          <w:rPr>
            <w:rFonts w:ascii="Cambria Math" w:eastAsiaTheme="minorEastAsia" w:hAnsi="Cambria Math" w:cs="Times New Roman"/>
            <w:noProof/>
            <w:sz w:val="20"/>
            <w:szCs w:val="20"/>
          </w:rPr>
          <m:t>T</m:t>
        </m:r>
      </m:oMath>
      <w:r w:rsidRPr="00310F47">
        <w:rPr>
          <w:rFonts w:ascii="Times New Roman" w:eastAsiaTheme="minorEastAsia" w:hAnsi="Times New Roman" w:cs="Times New Roman"/>
          <w:iCs/>
          <w:noProof/>
          <w:sz w:val="20"/>
          <w:szCs w:val="20"/>
        </w:rPr>
        <w:t xml:space="preserve"> называется элементарная теория </w:t>
      </w:r>
      <m:oMath>
        <m:sSup>
          <m:sSupPr>
            <m:ctrlPr>
              <w:rPr>
                <w:rFonts w:ascii="Cambria Math" w:eastAsiaTheme="minorEastAsia" w:hAnsi="Cambria Math" w:cs="Times New Roman"/>
                <w:iCs/>
                <w:noProof/>
                <w:sz w:val="20"/>
                <w:szCs w:val="20"/>
              </w:rPr>
            </m:ctrlPr>
          </m:sSupPr>
          <m:e>
            <m:r>
              <m:rPr>
                <m:sty m:val="p"/>
              </m:rPr>
              <w:rPr>
                <w:rFonts w:ascii="Cambria Math" w:eastAsiaTheme="minorEastAsia" w:hAnsi="Cambria Math" w:cs="Times New Roman"/>
                <w:noProof/>
                <w:sz w:val="20"/>
                <w:szCs w:val="20"/>
              </w:rPr>
              <m:t>T</m:t>
            </m:r>
          </m:e>
          <m:sup>
            <m:r>
              <m:rPr>
                <m:sty m:val="p"/>
              </m:rPr>
              <w:rPr>
                <w:rFonts w:ascii="Cambria Math" w:eastAsiaTheme="minorEastAsia" w:hAnsi="Cambria Math" w:cs="Times New Roman"/>
                <w:noProof/>
                <w:sz w:val="20"/>
                <w:szCs w:val="20"/>
              </w:rPr>
              <m:t>*</m:t>
            </m:r>
          </m:sup>
        </m:sSup>
      </m:oMath>
      <w:r w:rsidRPr="00310F47">
        <w:rPr>
          <w:rFonts w:ascii="Times New Roman" w:eastAsiaTheme="minorEastAsia" w:hAnsi="Times New Roman" w:cs="Times New Roman"/>
          <w:iCs/>
          <w:noProof/>
          <w:sz w:val="20"/>
          <w:szCs w:val="20"/>
        </w:rPr>
        <w:t xml:space="preserve"> семантической модели </w:t>
      </w:r>
      <m:oMath>
        <m:sSub>
          <m:sSubPr>
            <m:ctrlPr>
              <w:rPr>
                <w:rFonts w:ascii="Cambria Math" w:eastAsiaTheme="minorEastAsia" w:hAnsi="Cambria Math" w:cs="Times New Roman"/>
                <w:iCs/>
                <w:noProof/>
                <w:sz w:val="20"/>
                <w:szCs w:val="20"/>
              </w:rPr>
            </m:ctrlPr>
          </m:sSubPr>
          <m:e>
            <m:r>
              <m:rPr>
                <m:scr m:val="script"/>
                <m:sty m:val="p"/>
              </m:rPr>
              <w:rPr>
                <w:rFonts w:ascii="Cambria Math" w:eastAsiaTheme="minorEastAsia" w:hAnsi="Cambria Math" w:cs="Times New Roman"/>
                <w:noProof/>
                <w:sz w:val="20"/>
                <w:szCs w:val="20"/>
              </w:rPr>
              <m:t>C</m:t>
            </m:r>
          </m:e>
          <m:sub>
            <m:r>
              <m:rPr>
                <m:sty m:val="p"/>
              </m:rPr>
              <w:rPr>
                <w:rFonts w:ascii="Cambria Math" w:eastAsiaTheme="minorEastAsia" w:hAnsi="Cambria Math" w:cs="Times New Roman"/>
                <w:noProof/>
                <w:sz w:val="20"/>
                <w:szCs w:val="20"/>
              </w:rPr>
              <m:t>T</m:t>
            </m:r>
          </m:sub>
        </m:sSub>
      </m:oMath>
      <w:r w:rsidRPr="00310F47">
        <w:rPr>
          <w:rFonts w:ascii="Times New Roman" w:eastAsiaTheme="minorEastAsia" w:hAnsi="Times New Roman" w:cs="Times New Roman"/>
          <w:iCs/>
          <w:noProof/>
          <w:sz w:val="20"/>
          <w:szCs w:val="20"/>
        </w:rPr>
        <w:t xml:space="preserve"> теории </w:t>
      </w:r>
      <m:oMath>
        <m:r>
          <m:rPr>
            <m:sty m:val="p"/>
          </m:rPr>
          <w:rPr>
            <w:rFonts w:ascii="Cambria Math" w:eastAsiaTheme="minorEastAsia" w:hAnsi="Cambria Math" w:cs="Times New Roman"/>
            <w:noProof/>
            <w:sz w:val="20"/>
            <w:szCs w:val="20"/>
          </w:rPr>
          <m:t>T</m:t>
        </m:r>
      </m:oMath>
      <w:r w:rsidRPr="00310F47">
        <w:rPr>
          <w:rFonts w:ascii="Times New Roman" w:eastAsiaTheme="minorEastAsia" w:hAnsi="Times New Roman" w:cs="Times New Roman"/>
          <w:iCs/>
          <w:noProof/>
          <w:sz w:val="20"/>
          <w:szCs w:val="20"/>
        </w:rPr>
        <w:t xml:space="preserve">, т.е. </w:t>
      </w:r>
      <m:oMath>
        <m:sSup>
          <m:sSupPr>
            <m:ctrlPr>
              <w:rPr>
                <w:rFonts w:ascii="Cambria Math" w:eastAsiaTheme="minorEastAsia" w:hAnsi="Cambria Math" w:cs="Times New Roman"/>
                <w:iCs/>
                <w:noProof/>
                <w:sz w:val="20"/>
                <w:szCs w:val="20"/>
              </w:rPr>
            </m:ctrlPr>
          </m:sSupPr>
          <m:e>
            <m:r>
              <m:rPr>
                <m:sty m:val="p"/>
              </m:rPr>
              <w:rPr>
                <w:rFonts w:ascii="Cambria Math" w:eastAsiaTheme="minorEastAsia" w:hAnsi="Cambria Math" w:cs="Times New Roman"/>
                <w:noProof/>
                <w:sz w:val="20"/>
                <w:szCs w:val="20"/>
              </w:rPr>
              <m:t>T</m:t>
            </m:r>
          </m:e>
          <m:sup>
            <m:r>
              <m:rPr>
                <m:sty m:val="p"/>
              </m:rPr>
              <w:rPr>
                <w:rFonts w:ascii="Cambria Math" w:eastAsiaTheme="minorEastAsia" w:hAnsi="Cambria Math" w:cs="Times New Roman"/>
                <w:noProof/>
                <w:sz w:val="20"/>
                <w:szCs w:val="20"/>
              </w:rPr>
              <m:t>*</m:t>
            </m:r>
          </m:sup>
        </m:sSup>
        <m:r>
          <m:rPr>
            <m:sty m:val="p"/>
          </m:rPr>
          <w:rPr>
            <w:rFonts w:ascii="Cambria Math" w:eastAsiaTheme="minorEastAsia" w:hAnsi="Cambria Math" w:cs="Times New Roman"/>
            <w:noProof/>
            <w:sz w:val="20"/>
            <w:szCs w:val="20"/>
          </w:rPr>
          <m:t>=Th(</m:t>
        </m:r>
        <m:sSub>
          <m:sSubPr>
            <m:ctrlPr>
              <w:rPr>
                <w:rFonts w:ascii="Cambria Math" w:eastAsiaTheme="minorEastAsia" w:hAnsi="Cambria Math" w:cs="Times New Roman"/>
                <w:iCs/>
                <w:noProof/>
                <w:sz w:val="20"/>
                <w:szCs w:val="20"/>
              </w:rPr>
            </m:ctrlPr>
          </m:sSubPr>
          <m:e>
            <m:r>
              <m:rPr>
                <m:scr m:val="script"/>
                <m:sty m:val="p"/>
              </m:rPr>
              <w:rPr>
                <w:rFonts w:ascii="Cambria Math" w:eastAsiaTheme="minorEastAsia" w:hAnsi="Cambria Math" w:cs="Times New Roman"/>
                <w:noProof/>
                <w:sz w:val="20"/>
                <w:szCs w:val="20"/>
              </w:rPr>
              <m:t>C</m:t>
            </m:r>
          </m:e>
          <m:sub>
            <m:r>
              <m:rPr>
                <m:sty m:val="p"/>
              </m:rPr>
              <w:rPr>
                <w:rFonts w:ascii="Cambria Math" w:eastAsiaTheme="minorEastAsia" w:hAnsi="Cambria Math" w:cs="Times New Roman"/>
                <w:noProof/>
                <w:sz w:val="20"/>
                <w:szCs w:val="20"/>
              </w:rPr>
              <m:t>T</m:t>
            </m:r>
          </m:sub>
        </m:sSub>
        <m:r>
          <m:rPr>
            <m:sty m:val="p"/>
          </m:rPr>
          <w:rPr>
            <w:rFonts w:ascii="Cambria Math" w:eastAsiaTheme="minorEastAsia" w:hAnsi="Cambria Math" w:cs="Times New Roman"/>
            <w:noProof/>
            <w:sz w:val="20"/>
            <w:szCs w:val="20"/>
          </w:rPr>
          <m:t>)</m:t>
        </m:r>
      </m:oMath>
      <w:r w:rsidRPr="00310F47">
        <w:rPr>
          <w:rFonts w:ascii="Times New Roman" w:eastAsiaTheme="minorEastAsia" w:hAnsi="Times New Roman" w:cs="Times New Roman"/>
          <w:iCs/>
          <w:noProof/>
          <w:sz w:val="20"/>
          <w:szCs w:val="20"/>
        </w:rPr>
        <w:t xml:space="preserve">.  </w:t>
      </w:r>
    </w:p>
    <w:p w:rsidR="00FC10C1" w:rsidRPr="00310F47" w:rsidRDefault="00FC10C1" w:rsidP="00B615E6">
      <w:pPr>
        <w:widowControl w:val="0"/>
        <w:tabs>
          <w:tab w:val="center" w:pos="4800"/>
          <w:tab w:val="right" w:pos="9500"/>
        </w:tabs>
        <w:autoSpaceDE w:val="0"/>
        <w:autoSpaceDN w:val="0"/>
        <w:adjustRightInd w:val="0"/>
        <w:spacing w:after="0" w:line="240" w:lineRule="auto"/>
        <w:ind w:firstLine="709"/>
        <w:jc w:val="both"/>
        <w:rPr>
          <w:rFonts w:ascii="Times New Roman" w:eastAsiaTheme="minorEastAsia" w:hAnsi="Times New Roman" w:cs="Times New Roman"/>
          <w:noProof/>
          <w:sz w:val="20"/>
          <w:szCs w:val="20"/>
        </w:rPr>
      </w:pPr>
      <w:r w:rsidRPr="00310F47">
        <w:rPr>
          <w:rFonts w:ascii="Times New Roman" w:eastAsiaTheme="minorEastAsia" w:hAnsi="Times New Roman" w:cs="Times New Roman"/>
          <w:b/>
          <w:bCs/>
          <w:noProof/>
          <w:sz w:val="20"/>
          <w:szCs w:val="20"/>
        </w:rPr>
        <w:t xml:space="preserve">Определение 4. </w:t>
      </w:r>
      <w:bookmarkStart w:id="3" w:name="GEQ125"/>
      <w:r w:rsidRPr="00310F47">
        <w:rPr>
          <w:rFonts w:ascii="Times New Roman" w:eastAsiaTheme="minorEastAsia" w:hAnsi="Times New Roman" w:cs="Times New Roman"/>
          <w:bCs/>
          <w:noProof/>
          <w:sz w:val="20"/>
          <w:szCs w:val="20"/>
        </w:rPr>
        <w:t>[3]</w:t>
      </w:r>
      <w:r w:rsidR="0090603B" w:rsidRPr="00310F47">
        <w:rPr>
          <w:rFonts w:ascii="Times New Roman" w:eastAsiaTheme="minorEastAsia" w:hAnsi="Times New Roman" w:cs="Times New Roman"/>
          <w:noProof/>
          <w:sz w:val="20"/>
          <w:szCs w:val="20"/>
        </w:rPr>
        <w:fldChar w:fldCharType="begin"/>
      </w:r>
      <w:r w:rsidRPr="00310F47">
        <w:rPr>
          <w:rFonts w:ascii="Times New Roman" w:eastAsiaTheme="minorEastAsia" w:hAnsi="Times New Roman" w:cs="Times New Roman"/>
          <w:noProof/>
          <w:sz w:val="20"/>
          <w:szCs w:val="20"/>
        </w:rPr>
        <w:instrText xml:space="preserve"> SEQ Theorem \* ARABIC </w:instrText>
      </w:r>
      <w:r w:rsidR="0090603B" w:rsidRPr="00310F47">
        <w:rPr>
          <w:rFonts w:ascii="Times New Roman" w:eastAsiaTheme="minorEastAsia" w:hAnsi="Times New Roman" w:cs="Times New Roman"/>
          <w:noProof/>
          <w:sz w:val="20"/>
          <w:szCs w:val="20"/>
        </w:rPr>
        <w:fldChar w:fldCharType="separate"/>
      </w:r>
      <w:r w:rsidR="00227D38">
        <w:rPr>
          <w:rFonts w:ascii="Times New Roman" w:eastAsiaTheme="minorEastAsia" w:hAnsi="Times New Roman" w:cs="Times New Roman"/>
          <w:noProof/>
          <w:sz w:val="20"/>
          <w:szCs w:val="20"/>
        </w:rPr>
        <w:t>4</w:t>
      </w:r>
      <w:r w:rsidR="0090603B" w:rsidRPr="00310F47">
        <w:rPr>
          <w:rFonts w:ascii="Times New Roman" w:eastAsiaTheme="minorEastAsia" w:hAnsi="Times New Roman" w:cs="Times New Roman"/>
          <w:noProof/>
          <w:sz w:val="20"/>
          <w:szCs w:val="20"/>
        </w:rPr>
        <w:fldChar w:fldCharType="end"/>
      </w:r>
      <w:bookmarkEnd w:id="3"/>
      <w:r w:rsidRPr="00310F47">
        <w:rPr>
          <w:rFonts w:ascii="Times New Roman" w:eastAsiaTheme="minorEastAsia" w:hAnsi="Times New Roman" w:cs="Times New Roman"/>
          <w:noProof/>
          <w:sz w:val="20"/>
          <w:szCs w:val="20"/>
        </w:rPr>
        <w:t xml:space="preserve"> </w:t>
      </w:r>
      <w:r w:rsidRPr="00310F47">
        <w:rPr>
          <w:rFonts w:ascii="Times New Roman" w:eastAsiaTheme="minorEastAsia" w:hAnsi="Times New Roman" w:cs="Times New Roman"/>
          <w:iCs/>
          <w:noProof/>
          <w:sz w:val="20"/>
          <w:szCs w:val="20"/>
        </w:rPr>
        <w:t>Йонсоновская теория</w:t>
      </w:r>
      <w:r w:rsidRPr="00310F47">
        <w:rPr>
          <w:rFonts w:ascii="Times New Roman" w:eastAsiaTheme="minorEastAsia" w:hAnsi="Times New Roman" w:cs="Times New Roman"/>
          <w:i/>
          <w:iCs/>
          <w:noProof/>
          <w:sz w:val="20"/>
          <w:szCs w:val="20"/>
        </w:rPr>
        <w:t xml:space="preserve"> </w:t>
      </w:r>
      <m:oMath>
        <m:r>
          <w:rPr>
            <w:rFonts w:ascii="Cambria Math" w:eastAsiaTheme="minorEastAsia" w:hAnsi="Cambria Math" w:cs="Times New Roman"/>
            <w:noProof/>
            <w:sz w:val="20"/>
            <w:szCs w:val="20"/>
          </w:rPr>
          <m:t>T</m:t>
        </m:r>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называется совершенной, если её семантическая модель</w:t>
      </w:r>
      <w:r w:rsidRPr="00310F47">
        <w:rPr>
          <w:rFonts w:ascii="Times New Roman" w:eastAsiaTheme="minorEastAsia" w:hAnsi="Times New Roman" w:cs="Times New Roman"/>
          <w:i/>
          <w:iCs/>
          <w:noProof/>
          <w:sz w:val="20"/>
          <w:szCs w:val="20"/>
        </w:rPr>
        <w:t xml:space="preserve"> </w:t>
      </w:r>
      <m:oMath>
        <m:sSub>
          <m:sSubPr>
            <m:ctrlPr>
              <w:rPr>
                <w:rFonts w:ascii="Cambria Math" w:eastAsiaTheme="minorEastAsia" w:hAnsi="Cambria Math" w:cs="Times New Roman"/>
                <w:sz w:val="20"/>
                <w:szCs w:val="20"/>
              </w:rPr>
            </m:ctrlPr>
          </m:sSubPr>
          <m:e>
            <m:r>
              <m:rPr>
                <m:scr m:val="script"/>
              </m:rPr>
              <w:rPr>
                <w:rFonts w:ascii="Cambria Math" w:eastAsiaTheme="minorEastAsia" w:hAnsi="Cambria Math" w:cs="Times New Roman"/>
                <w:noProof/>
                <w:sz w:val="20"/>
                <w:szCs w:val="20"/>
              </w:rPr>
              <m:t>C</m:t>
            </m:r>
          </m:e>
          <m:sub>
            <m:r>
              <w:rPr>
                <w:rFonts w:ascii="Cambria Math" w:eastAsiaTheme="minorEastAsia" w:hAnsi="Cambria Math" w:cs="Times New Roman"/>
                <w:noProof/>
                <w:sz w:val="20"/>
                <w:szCs w:val="20"/>
              </w:rPr>
              <m:t>T</m:t>
            </m:r>
          </m:sub>
        </m:sSub>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является насыщенной.</w:t>
      </w:r>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noProof/>
          <w:sz w:val="20"/>
          <w:szCs w:val="20"/>
        </w:rPr>
        <w:t xml:space="preserve"> </w:t>
      </w:r>
    </w:p>
    <w:p w:rsidR="00FC10C1" w:rsidRPr="00310F47" w:rsidRDefault="00FC10C1" w:rsidP="00B615E6">
      <w:pPr>
        <w:widowControl w:val="0"/>
        <w:tabs>
          <w:tab w:val="center" w:pos="4800"/>
          <w:tab w:val="right" w:pos="9500"/>
        </w:tabs>
        <w:autoSpaceDE w:val="0"/>
        <w:autoSpaceDN w:val="0"/>
        <w:adjustRightInd w:val="0"/>
        <w:spacing w:after="0" w:line="240" w:lineRule="auto"/>
        <w:ind w:firstLine="709"/>
        <w:jc w:val="both"/>
        <w:rPr>
          <w:rFonts w:ascii="Times New Roman" w:eastAsiaTheme="minorEastAsia" w:hAnsi="Times New Roman" w:cs="Times New Roman"/>
          <w:noProof/>
          <w:sz w:val="20"/>
          <w:szCs w:val="20"/>
        </w:rPr>
      </w:pPr>
      <w:r w:rsidRPr="00310F47">
        <w:rPr>
          <w:rFonts w:ascii="Times New Roman" w:eastAsiaTheme="minorEastAsia" w:hAnsi="Times New Roman" w:cs="Times New Roman"/>
          <w:noProof/>
          <w:sz w:val="20"/>
          <w:szCs w:val="20"/>
        </w:rPr>
        <w:t>Понятие совершенной йонсоновской теории является достаточно интересным для изучения, так как, например, элементарная теория класса всех групп является несовершенной йонсоновской теорией, но внутри класса всех групп имеется подкласс абелевых групп, теория которого является совершенной [4].</w:t>
      </w:r>
    </w:p>
    <w:p w:rsidR="00F45E1D" w:rsidRDefault="00F45E1D" w:rsidP="00B615E6">
      <w:pPr>
        <w:widowControl w:val="0"/>
        <w:tabs>
          <w:tab w:val="center" w:pos="4800"/>
          <w:tab w:val="right" w:pos="9500"/>
        </w:tabs>
        <w:autoSpaceDE w:val="0"/>
        <w:autoSpaceDN w:val="0"/>
        <w:adjustRightInd w:val="0"/>
        <w:spacing w:after="0" w:line="240" w:lineRule="auto"/>
        <w:ind w:firstLine="709"/>
        <w:jc w:val="both"/>
        <w:rPr>
          <w:rFonts w:ascii="Times New Roman" w:eastAsiaTheme="minorEastAsia" w:hAnsi="Times New Roman" w:cs="Times New Roman"/>
          <w:b/>
          <w:bCs/>
          <w:noProof/>
          <w:sz w:val="20"/>
          <w:szCs w:val="20"/>
        </w:rPr>
      </w:pPr>
    </w:p>
    <w:p w:rsidR="00FC10C1" w:rsidRPr="00310F47" w:rsidRDefault="00FC10C1" w:rsidP="00B615E6">
      <w:pPr>
        <w:widowControl w:val="0"/>
        <w:tabs>
          <w:tab w:val="center" w:pos="4800"/>
          <w:tab w:val="right" w:pos="9500"/>
        </w:tabs>
        <w:autoSpaceDE w:val="0"/>
        <w:autoSpaceDN w:val="0"/>
        <w:adjustRightInd w:val="0"/>
        <w:spacing w:after="0" w:line="240" w:lineRule="auto"/>
        <w:ind w:firstLine="709"/>
        <w:jc w:val="both"/>
        <w:rPr>
          <w:rFonts w:ascii="Times New Roman" w:eastAsiaTheme="minorEastAsia" w:hAnsi="Times New Roman" w:cs="Times New Roman"/>
          <w:noProof/>
          <w:sz w:val="20"/>
          <w:szCs w:val="20"/>
        </w:rPr>
      </w:pPr>
      <w:r w:rsidRPr="00310F47">
        <w:rPr>
          <w:rFonts w:ascii="Times New Roman" w:eastAsiaTheme="minorEastAsia" w:hAnsi="Times New Roman" w:cs="Times New Roman"/>
          <w:b/>
          <w:bCs/>
          <w:noProof/>
          <w:sz w:val="20"/>
          <w:szCs w:val="20"/>
        </w:rPr>
        <w:t>Определение 5.</w:t>
      </w:r>
      <w:bookmarkStart w:id="4" w:name="GEQ140"/>
      <w:r w:rsidR="0090603B" w:rsidRPr="00310F47">
        <w:rPr>
          <w:rFonts w:ascii="Times New Roman" w:eastAsiaTheme="minorEastAsia" w:hAnsi="Times New Roman" w:cs="Times New Roman"/>
          <w:noProof/>
          <w:sz w:val="20"/>
          <w:szCs w:val="20"/>
        </w:rPr>
        <w:fldChar w:fldCharType="begin"/>
      </w:r>
      <w:r w:rsidRPr="00310F47">
        <w:rPr>
          <w:rFonts w:ascii="Times New Roman" w:eastAsiaTheme="minorEastAsia" w:hAnsi="Times New Roman" w:cs="Times New Roman"/>
          <w:noProof/>
          <w:sz w:val="20"/>
          <w:szCs w:val="20"/>
        </w:rPr>
        <w:instrText xml:space="preserve"> SEQ Theorem \* ARABIC </w:instrText>
      </w:r>
      <w:r w:rsidR="0090603B" w:rsidRPr="00310F47">
        <w:rPr>
          <w:rFonts w:ascii="Times New Roman" w:eastAsiaTheme="minorEastAsia" w:hAnsi="Times New Roman" w:cs="Times New Roman"/>
          <w:noProof/>
          <w:sz w:val="20"/>
          <w:szCs w:val="20"/>
        </w:rPr>
        <w:fldChar w:fldCharType="separate"/>
      </w:r>
      <w:r w:rsidR="00227D38">
        <w:rPr>
          <w:rFonts w:ascii="Times New Roman" w:eastAsiaTheme="minorEastAsia" w:hAnsi="Times New Roman" w:cs="Times New Roman"/>
          <w:noProof/>
          <w:sz w:val="20"/>
          <w:szCs w:val="20"/>
        </w:rPr>
        <w:t>5</w:t>
      </w:r>
      <w:r w:rsidR="0090603B" w:rsidRPr="00310F47">
        <w:rPr>
          <w:rFonts w:ascii="Times New Roman" w:eastAsiaTheme="minorEastAsia" w:hAnsi="Times New Roman" w:cs="Times New Roman"/>
          <w:noProof/>
          <w:sz w:val="20"/>
          <w:szCs w:val="20"/>
        </w:rPr>
        <w:fldChar w:fldCharType="end"/>
      </w:r>
      <w:bookmarkEnd w:id="4"/>
      <w:r w:rsidRPr="00310F47">
        <w:rPr>
          <w:rFonts w:ascii="Times New Roman" w:eastAsiaTheme="minorEastAsia" w:hAnsi="Times New Roman" w:cs="Times New Roman"/>
          <w:noProof/>
          <w:sz w:val="20"/>
          <w:szCs w:val="20"/>
        </w:rPr>
        <w:t xml:space="preserve"> [3] </w:t>
      </w:r>
      <w:r w:rsidRPr="00310F47">
        <w:rPr>
          <w:rFonts w:ascii="Times New Roman" w:eastAsiaTheme="minorEastAsia" w:hAnsi="Times New Roman" w:cs="Times New Roman"/>
          <w:iCs/>
          <w:noProof/>
          <w:sz w:val="20"/>
          <w:szCs w:val="20"/>
        </w:rPr>
        <w:t>Мы говорим, что йонсоновская теория</w:t>
      </w:r>
      <w:r w:rsidRPr="00310F47">
        <w:rPr>
          <w:rFonts w:ascii="Times New Roman" w:eastAsiaTheme="minorEastAsia" w:hAnsi="Times New Roman" w:cs="Times New Roman"/>
          <w:i/>
          <w:iCs/>
          <w:noProof/>
          <w:sz w:val="20"/>
          <w:szCs w:val="20"/>
        </w:rPr>
        <w:t xml:space="preserve">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1</m:t>
            </m:r>
          </m:sub>
        </m:sSub>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косемантична йонсоновской теории</w:t>
      </w:r>
      <w:r w:rsidRPr="00310F47">
        <w:rPr>
          <w:rFonts w:ascii="Times New Roman" w:eastAsiaTheme="minorEastAsia" w:hAnsi="Times New Roman" w:cs="Times New Roman"/>
          <w:i/>
          <w:iCs/>
          <w:noProof/>
          <w:sz w:val="20"/>
          <w:szCs w:val="20"/>
        </w:rPr>
        <w:t xml:space="preserve">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2</m:t>
            </m:r>
          </m:sub>
        </m:sSub>
      </m:oMath>
      <w:r w:rsidRPr="00310F47">
        <w:rPr>
          <w:rFonts w:ascii="Times New Roman" w:eastAsiaTheme="minorEastAsia" w:hAnsi="Times New Roman" w:cs="Times New Roman"/>
          <w:iCs/>
          <w:noProof/>
          <w:sz w:val="20"/>
          <w:szCs w:val="20"/>
        </w:rPr>
        <w:t xml:space="preserve">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1</m:t>
            </m:r>
          </m:sub>
        </m:sSub>
        <m: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2</m:t>
            </m:r>
          </m:sub>
        </m:sSub>
      </m:oMath>
      <w:r w:rsidRPr="00310F47">
        <w:rPr>
          <w:rFonts w:ascii="Times New Roman" w:eastAsiaTheme="minorEastAsia" w:hAnsi="Times New Roman" w:cs="Times New Roman"/>
          <w:iCs/>
          <w:noProof/>
          <w:sz w:val="20"/>
          <w:szCs w:val="20"/>
        </w:rPr>
        <w:t xml:space="preserve">), если </w:t>
      </w:r>
      <m:oMath>
        <m:sSub>
          <m:sSubPr>
            <m:ctrlPr>
              <w:rPr>
                <w:rFonts w:ascii="Cambria Math" w:eastAsiaTheme="minorEastAsia" w:hAnsi="Cambria Math" w:cs="Times New Roman"/>
                <w:sz w:val="20"/>
                <w:szCs w:val="20"/>
              </w:rPr>
            </m:ctrlPr>
          </m:sSubPr>
          <m:e>
            <m:r>
              <m:rPr>
                <m:scr m:val="script"/>
              </m:rPr>
              <w:rPr>
                <w:rFonts w:ascii="Cambria Math" w:eastAsiaTheme="minorEastAsia" w:hAnsi="Cambria Math" w:cs="Times New Roman"/>
                <w:noProof/>
                <w:sz w:val="20"/>
                <w:szCs w:val="20"/>
              </w:rPr>
              <m:t>C</m:t>
            </m:r>
          </m:e>
          <m:sub>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1</m:t>
                </m:r>
              </m:sub>
            </m:sSub>
          </m:sub>
        </m:sSub>
        <m: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m:rPr>
                <m:scr m:val="script"/>
              </m:rPr>
              <w:rPr>
                <w:rFonts w:ascii="Cambria Math" w:eastAsiaTheme="minorEastAsia" w:hAnsi="Cambria Math" w:cs="Times New Roman"/>
                <w:noProof/>
                <w:sz w:val="20"/>
                <w:szCs w:val="20"/>
              </w:rPr>
              <m:t>C</m:t>
            </m:r>
          </m:e>
          <m:sub>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2</m:t>
                </m:r>
              </m:sub>
            </m:sSub>
          </m:sub>
        </m:sSub>
      </m:oMath>
      <w:r w:rsidRPr="00310F47">
        <w:rPr>
          <w:rFonts w:ascii="Times New Roman" w:eastAsiaTheme="minorEastAsia" w:hAnsi="Times New Roman" w:cs="Times New Roman"/>
          <w:iCs/>
          <w:noProof/>
          <w:sz w:val="20"/>
          <w:szCs w:val="20"/>
        </w:rPr>
        <w:t>, где</w:t>
      </w:r>
      <w:r w:rsidRPr="00310F47">
        <w:rPr>
          <w:rFonts w:ascii="Times New Roman" w:eastAsiaTheme="minorEastAsia" w:hAnsi="Times New Roman" w:cs="Times New Roman"/>
          <w:i/>
          <w:iCs/>
          <w:noProof/>
          <w:sz w:val="20"/>
          <w:szCs w:val="20"/>
        </w:rPr>
        <w:t xml:space="preserve"> </w:t>
      </w:r>
      <m:oMath>
        <m:sSub>
          <m:sSubPr>
            <m:ctrlPr>
              <w:rPr>
                <w:rFonts w:ascii="Cambria Math" w:eastAsiaTheme="minorEastAsia" w:hAnsi="Cambria Math" w:cs="Times New Roman"/>
                <w:sz w:val="20"/>
                <w:szCs w:val="20"/>
              </w:rPr>
            </m:ctrlPr>
          </m:sSubPr>
          <m:e>
            <m:r>
              <m:rPr>
                <m:scr m:val="script"/>
              </m:rPr>
              <w:rPr>
                <w:rFonts w:ascii="Cambria Math" w:eastAsiaTheme="minorEastAsia" w:hAnsi="Cambria Math" w:cs="Times New Roman"/>
                <w:noProof/>
                <w:sz w:val="20"/>
                <w:szCs w:val="20"/>
              </w:rPr>
              <m:t>C</m:t>
            </m:r>
          </m:e>
          <m:sub>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i</m:t>
                </m:r>
              </m:sub>
            </m:sSub>
          </m:sub>
        </m:sSub>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lang w:val="en-US"/>
        </w:rPr>
        <w:sym w:font="Symbol" w:char="F02D"/>
      </w:r>
      <w:r w:rsidRPr="00310F47">
        <w:rPr>
          <w:rFonts w:ascii="Times New Roman" w:eastAsiaTheme="minorEastAsia" w:hAnsi="Times New Roman" w:cs="Times New Roman"/>
          <w:iCs/>
          <w:noProof/>
          <w:sz w:val="20"/>
          <w:szCs w:val="20"/>
        </w:rPr>
        <w:t xml:space="preserve"> семантическая модель</w:t>
      </w:r>
      <w:r w:rsidRPr="00310F47">
        <w:rPr>
          <w:rFonts w:ascii="Times New Roman" w:eastAsiaTheme="minorEastAsia" w:hAnsi="Times New Roman" w:cs="Times New Roman"/>
          <w:i/>
          <w:iCs/>
          <w:noProof/>
          <w:sz w:val="20"/>
          <w:szCs w:val="20"/>
        </w:rPr>
        <w:t xml:space="preserve">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i</m:t>
            </m:r>
          </m:sub>
        </m:sSub>
      </m:oMath>
      <w:r w:rsidRPr="00310F47">
        <w:rPr>
          <w:rFonts w:ascii="Times New Roman" w:eastAsiaTheme="minorEastAsia" w:hAnsi="Times New Roman" w:cs="Times New Roman"/>
          <w:i/>
          <w:iCs/>
          <w:noProof/>
          <w:sz w:val="20"/>
          <w:szCs w:val="20"/>
        </w:rPr>
        <w:t xml:space="preserve">, </w:t>
      </w:r>
      <m:oMath>
        <m:r>
          <w:rPr>
            <w:rFonts w:ascii="Cambria Math" w:eastAsiaTheme="minorEastAsia" w:hAnsi="Cambria Math" w:cs="Times New Roman"/>
            <w:noProof/>
            <w:sz w:val="20"/>
            <w:szCs w:val="20"/>
          </w:rPr>
          <m:t>i=1, 2</m:t>
        </m:r>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noProof/>
          <w:sz w:val="20"/>
          <w:szCs w:val="20"/>
        </w:rPr>
        <w:t xml:space="preserve"> </w:t>
      </w:r>
    </w:p>
    <w:p w:rsidR="00FC10C1" w:rsidRPr="00310F47" w:rsidRDefault="00FC10C1" w:rsidP="00B615E6">
      <w:pPr>
        <w:widowControl w:val="0"/>
        <w:tabs>
          <w:tab w:val="center" w:pos="4800"/>
          <w:tab w:val="right" w:pos="9500"/>
        </w:tabs>
        <w:autoSpaceDE w:val="0"/>
        <w:autoSpaceDN w:val="0"/>
        <w:adjustRightInd w:val="0"/>
        <w:spacing w:after="0" w:line="240" w:lineRule="auto"/>
        <w:ind w:firstLine="720"/>
        <w:jc w:val="both"/>
        <w:rPr>
          <w:rFonts w:ascii="Times New Roman" w:eastAsiaTheme="minorEastAsia" w:hAnsi="Times New Roman" w:cs="Times New Roman"/>
          <w:noProof/>
          <w:sz w:val="20"/>
          <w:szCs w:val="20"/>
        </w:rPr>
      </w:pPr>
      <w:r w:rsidRPr="00310F47">
        <w:rPr>
          <w:rFonts w:ascii="Times New Roman" w:eastAsiaTheme="minorEastAsia" w:hAnsi="Times New Roman" w:cs="Times New Roman"/>
          <w:noProof/>
          <w:sz w:val="20"/>
          <w:szCs w:val="20"/>
        </w:rPr>
        <w:t>Определим классы семантических йонсоновских многообразий и йонсоновских квазимногообразий и их йонсоновские спектры.</w:t>
      </w:r>
    </w:p>
    <w:p w:rsidR="00FC10C1" w:rsidRPr="00310F47" w:rsidRDefault="00FC10C1" w:rsidP="00B615E6">
      <w:pPr>
        <w:widowControl w:val="0"/>
        <w:tabs>
          <w:tab w:val="center" w:pos="4800"/>
          <w:tab w:val="right" w:pos="9500"/>
        </w:tabs>
        <w:autoSpaceDE w:val="0"/>
        <w:autoSpaceDN w:val="0"/>
        <w:adjustRightInd w:val="0"/>
        <w:spacing w:after="0" w:line="240" w:lineRule="auto"/>
        <w:ind w:firstLine="720"/>
        <w:jc w:val="both"/>
        <w:rPr>
          <w:rFonts w:ascii="Times New Roman" w:eastAsiaTheme="minorEastAsia" w:hAnsi="Times New Roman" w:cs="Times New Roman"/>
          <w:noProof/>
          <w:sz w:val="20"/>
          <w:szCs w:val="20"/>
        </w:rPr>
      </w:pPr>
      <w:r w:rsidRPr="00310F47">
        <w:rPr>
          <w:rFonts w:ascii="Times New Roman" w:eastAsiaTheme="minorEastAsia" w:hAnsi="Times New Roman" w:cs="Times New Roman"/>
          <w:noProof/>
          <w:sz w:val="20"/>
          <w:szCs w:val="20"/>
        </w:rPr>
        <w:t xml:space="preserve">Пусть </w:t>
      </w:r>
      <m:oMath>
        <m:r>
          <w:rPr>
            <w:rFonts w:ascii="Cambria Math" w:eastAsiaTheme="minorEastAsia" w:hAnsi="Cambria Math" w:cs="Times New Roman"/>
            <w:noProof/>
            <w:sz w:val="20"/>
            <w:szCs w:val="20"/>
          </w:rPr>
          <m:t>K</m:t>
        </m:r>
      </m:oMath>
      <w:r w:rsidRPr="00310F47">
        <w:rPr>
          <w:rFonts w:ascii="Times New Roman" w:eastAsiaTheme="minorEastAsia" w:hAnsi="Times New Roman" w:cs="Times New Roman"/>
          <w:noProof/>
          <w:sz w:val="20"/>
          <w:szCs w:val="20"/>
        </w:rPr>
        <w:t xml:space="preserve"> </w:t>
      </w:r>
      <w:r w:rsidRPr="00310F47">
        <w:rPr>
          <w:rFonts w:ascii="Times New Roman" w:eastAsiaTheme="minorEastAsia" w:hAnsi="Times New Roman" w:cs="Times New Roman"/>
          <w:noProof/>
          <w:sz w:val="20"/>
          <w:szCs w:val="20"/>
          <w:lang w:val="en-US"/>
        </w:rPr>
        <w:sym w:font="Symbol" w:char="F02D"/>
      </w:r>
      <w:r w:rsidRPr="00310F47">
        <w:rPr>
          <w:rFonts w:ascii="Times New Roman" w:eastAsiaTheme="minorEastAsia" w:hAnsi="Times New Roman" w:cs="Times New Roman"/>
          <w:noProof/>
          <w:sz w:val="20"/>
          <w:szCs w:val="20"/>
        </w:rPr>
        <w:t xml:space="preserve"> многообразие (квазимногообразие) структур сигнатуры </w:t>
      </w:r>
      <m:oMath>
        <m:r>
          <w:rPr>
            <w:rFonts w:ascii="Cambria Math" w:eastAsiaTheme="minorEastAsia" w:hAnsi="Cambria Math" w:cs="Times New Roman"/>
            <w:noProof/>
            <w:sz w:val="20"/>
            <w:szCs w:val="20"/>
          </w:rPr>
          <m:t>σ</m:t>
        </m:r>
      </m:oMath>
      <w:r w:rsidRPr="00310F47">
        <w:rPr>
          <w:rFonts w:ascii="Times New Roman" w:eastAsiaTheme="minorEastAsia" w:hAnsi="Times New Roman" w:cs="Times New Roman"/>
          <w:noProof/>
          <w:sz w:val="20"/>
          <w:szCs w:val="20"/>
        </w:rPr>
        <w:t xml:space="preserve"> в классическом смысле. Рассмотрим множество </w:t>
      </w:r>
      <m:oMath>
        <m:r>
          <m:rPr>
            <m:sty m:val="p"/>
          </m:rPr>
          <w:rPr>
            <w:rFonts w:ascii="Cambria Math" w:eastAsiaTheme="minorEastAsia" w:hAnsi="Cambria Math" w:cs="Times New Roman"/>
            <w:noProof/>
            <w:sz w:val="20"/>
            <w:szCs w:val="20"/>
          </w:rPr>
          <m:t>∀∃(</m:t>
        </m:r>
        <m:r>
          <w:rPr>
            <w:rFonts w:ascii="Cambria Math" w:eastAsiaTheme="minorEastAsia" w:hAnsi="Cambria Math" w:cs="Times New Roman"/>
            <w:noProof/>
            <w:sz w:val="20"/>
            <w:szCs w:val="20"/>
          </w:rPr>
          <m:t>K</m:t>
        </m:r>
        <m:r>
          <m:rPr>
            <m:sty m:val="p"/>
          </m:rPr>
          <w:rPr>
            <w:rFonts w:ascii="Cambria Math" w:eastAsiaTheme="minorEastAsia" w:hAnsi="Cambria Math" w:cs="Times New Roman"/>
            <w:noProof/>
            <w:sz w:val="20"/>
            <w:szCs w:val="20"/>
          </w:rPr>
          <m:t>)</m:t>
        </m:r>
      </m:oMath>
      <w:r w:rsidRPr="00310F47">
        <w:rPr>
          <w:rFonts w:ascii="Times New Roman" w:eastAsiaTheme="minorEastAsia" w:hAnsi="Times New Roman" w:cs="Times New Roman"/>
          <w:noProof/>
          <w:sz w:val="20"/>
          <w:szCs w:val="20"/>
        </w:rPr>
        <w:t xml:space="preserve"> йонсоновских теорий, полученное следующим образом: </w:t>
      </w:r>
    </w:p>
    <w:p w:rsidR="00FC10C1" w:rsidRPr="00310F47" w:rsidRDefault="00FC10C1" w:rsidP="00B615E6">
      <w:pPr>
        <w:widowControl w:val="0"/>
        <w:tabs>
          <w:tab w:val="center" w:pos="4800"/>
          <w:tab w:val="right" w:pos="9072"/>
        </w:tabs>
        <w:autoSpaceDE w:val="0"/>
        <w:autoSpaceDN w:val="0"/>
        <w:adjustRightInd w:val="0"/>
        <w:spacing w:after="0" w:line="240" w:lineRule="auto"/>
        <w:rPr>
          <w:rFonts w:ascii="Times New Roman" w:eastAsiaTheme="minorEastAsia" w:hAnsi="Times New Roman" w:cs="Times New Roman"/>
          <w:noProof/>
          <w:sz w:val="20"/>
          <w:szCs w:val="20"/>
        </w:rPr>
      </w:pPr>
      <w:r w:rsidRPr="00310F47">
        <w:rPr>
          <w:rFonts w:ascii="Times New Roman" w:eastAsiaTheme="minorEastAsia" w:hAnsi="Times New Roman" w:cs="Times New Roman"/>
          <w:noProof/>
          <w:sz w:val="20"/>
          <w:szCs w:val="20"/>
        </w:rPr>
        <w:tab/>
      </w:r>
      <m:oMath>
        <m:m>
          <m:mPr>
            <m:plcHide m:val="on"/>
            <m:mcs>
              <m:mc>
                <m:mcPr>
                  <m:count m:val="1"/>
                  <m:mcJc m:val="center"/>
                </m:mcPr>
              </m:mc>
            </m:mcs>
            <m:ctrlPr>
              <w:rPr>
                <w:rFonts w:ascii="Cambria Math" w:eastAsiaTheme="minorEastAsia" w:hAnsi="Cambria Math" w:cs="Times New Roman"/>
                <w:sz w:val="20"/>
                <w:szCs w:val="20"/>
              </w:rPr>
            </m:ctrlPr>
          </m:mPr>
          <m:mr>
            <m:e>
              <m:r>
                <m:rPr>
                  <m:sty m:val="p"/>
                </m:rPr>
                <w:rPr>
                  <w:rFonts w:ascii="Cambria Math" w:eastAsiaTheme="minorEastAsia" w:hAnsi="Cambria Math" w:cs="Times New Roman"/>
                  <w:noProof/>
                  <w:sz w:val="20"/>
                  <w:szCs w:val="20"/>
                </w:rPr>
                <m:t>∀∃(</m:t>
              </m:r>
              <m:r>
                <w:rPr>
                  <w:rFonts w:ascii="Cambria Math" w:eastAsiaTheme="minorEastAsia" w:hAnsi="Cambria Math" w:cs="Times New Roman"/>
                  <w:noProof/>
                  <w:sz w:val="20"/>
                  <w:szCs w:val="20"/>
                </w:rPr>
                <m:t>K</m:t>
              </m:r>
              <m:r>
                <m:rPr>
                  <m:sty m:val="p"/>
                </m:rPr>
                <w:rPr>
                  <w:rFonts w:ascii="Cambria Math" w:eastAsiaTheme="minorEastAsia" w:hAnsi="Cambria Math" w:cs="Times New Roman"/>
                  <w:noProof/>
                  <w:sz w:val="20"/>
                  <w:szCs w:val="20"/>
                </w:rPr>
                <m:t>)={</m:t>
              </m:r>
              <m:r>
                <w:rPr>
                  <w:rFonts w:ascii="Cambria Math" w:eastAsiaTheme="minorEastAsia" w:hAnsi="Cambria Math" w:cs="Times New Roman"/>
                  <w:noProof/>
                  <w:sz w:val="20"/>
                  <w:szCs w:val="20"/>
                </w:rPr>
                <m:t>Th</m:t>
              </m:r>
              <m:r>
                <m:rPr>
                  <m:sty m:val="p"/>
                </m:rPr>
                <w:rPr>
                  <w:rFonts w:ascii="Cambria Math" w:eastAsiaTheme="minorEastAsia" w:hAnsi="Cambria Math" w:cs="Times New Roman"/>
                  <w:noProof/>
                  <w:sz w:val="20"/>
                  <w:szCs w:val="20"/>
                </w:rPr>
                <m:t>(</m:t>
              </m:r>
              <m:r>
                <w:rPr>
                  <w:rFonts w:ascii="Cambria Math" w:eastAsiaTheme="minorEastAsia" w:hAnsi="Cambria Math" w:cs="Times New Roman"/>
                  <w:noProof/>
                  <w:sz w:val="20"/>
                  <w:szCs w:val="20"/>
                </w:rPr>
                <m:t>K</m:t>
              </m:r>
              <m:r>
                <m:rPr>
                  <m:sty m:val="p"/>
                </m:rPr>
                <w:rPr>
                  <w:rFonts w:ascii="Cambria Math" w:eastAsiaTheme="minorEastAsia" w:hAnsi="Cambria Math" w:cs="Times New Roman"/>
                  <w:noProof/>
                  <w:sz w:val="20"/>
                  <w:szCs w:val="20"/>
                </w:rPr>
                <m:t>) ∪</m:t>
              </m:r>
              <m:r>
                <w:rPr>
                  <w:rFonts w:ascii="Cambria Math" w:eastAsiaTheme="minorEastAsia" w:hAnsi="Cambria Math" w:cs="Times New Roman"/>
                  <w:noProof/>
                  <w:sz w:val="20"/>
                  <w:szCs w:val="20"/>
                </w:rPr>
                <m:t>φ</m:t>
              </m:r>
              <m:r>
                <m:rPr>
                  <m:sty m:val="p"/>
                </m:rPr>
                <w:rPr>
                  <w:rFonts w:ascii="Cambria Math" w:eastAsiaTheme="minorEastAsia" w:hAnsi="Cambria Math" w:cs="Times New Roman"/>
                  <w:noProof/>
                  <w:sz w:val="20"/>
                  <w:szCs w:val="20"/>
                </w:rPr>
                <m:t>|</m:t>
              </m:r>
              <m:r>
                <w:rPr>
                  <w:rFonts w:ascii="Cambria Math" w:eastAsiaTheme="minorEastAsia" w:hAnsi="Cambria Math" w:cs="Times New Roman"/>
                  <w:noProof/>
                  <w:sz w:val="20"/>
                  <w:szCs w:val="20"/>
                </w:rPr>
                <m:t>φ</m:t>
              </m:r>
              <m:r>
                <m:rPr>
                  <m:sty m:val="p"/>
                </m:rPr>
                <w:rPr>
                  <w:rFonts w:ascii="Cambria Math" w:eastAsiaTheme="minorEastAsia" w:hAnsi="Cambria Math" w:cs="Times New Roman"/>
                  <w:noProof/>
                  <w:sz w:val="20"/>
                  <w:szCs w:val="20"/>
                </w:rPr>
                <m:t xml:space="preserve">  - ∀∃-предложение  рассматриваемого  языка  и    </m:t>
              </m:r>
            </m:e>
          </m:mr>
          <m:mr>
            <m:e>
              <m:r>
                <w:rPr>
                  <w:rFonts w:ascii="Cambria Math" w:eastAsiaTheme="minorEastAsia" w:hAnsi="Cambria Math" w:cs="Times New Roman"/>
                  <w:noProof/>
                  <w:sz w:val="20"/>
                  <w:szCs w:val="20"/>
                </w:rPr>
                <m:t>φ</m:t>
              </m:r>
              <m:r>
                <m:rPr>
                  <m:sty m:val="p"/>
                </m:rPr>
                <w:rPr>
                  <w:rFonts w:ascii="Cambria Math" w:eastAsiaTheme="minorEastAsia" w:hAnsi="Cambria Math" w:cs="Times New Roman"/>
                  <w:noProof/>
                  <w:sz w:val="20"/>
                  <w:szCs w:val="20"/>
                </w:rPr>
                <m:t>∪</m:t>
              </m:r>
              <m:r>
                <w:rPr>
                  <w:rFonts w:ascii="Cambria Math" w:eastAsiaTheme="minorEastAsia" w:hAnsi="Cambria Math" w:cs="Times New Roman"/>
                  <w:noProof/>
                  <w:sz w:val="20"/>
                  <w:szCs w:val="20"/>
                </w:rPr>
                <m:t>Th</m:t>
              </m:r>
              <m:r>
                <m:rPr>
                  <m:sty m:val="p"/>
                </m:rPr>
                <w:rPr>
                  <w:rFonts w:ascii="Cambria Math" w:eastAsiaTheme="minorEastAsia" w:hAnsi="Cambria Math" w:cs="Times New Roman"/>
                  <w:noProof/>
                  <w:sz w:val="20"/>
                  <w:szCs w:val="20"/>
                </w:rPr>
                <m:t>(</m:t>
              </m:r>
              <m:r>
                <w:rPr>
                  <w:rFonts w:ascii="Cambria Math" w:eastAsiaTheme="minorEastAsia" w:hAnsi="Cambria Math" w:cs="Times New Roman"/>
                  <w:noProof/>
                  <w:sz w:val="20"/>
                  <w:szCs w:val="20"/>
                </w:rPr>
                <m:t>K</m:t>
              </m:r>
              <m:r>
                <m:rPr>
                  <m:sty m:val="p"/>
                </m:rPr>
                <w:rPr>
                  <w:rFonts w:ascii="Cambria Math" w:eastAsiaTheme="minorEastAsia" w:hAnsi="Cambria Math" w:cs="Times New Roman"/>
                  <w:noProof/>
                  <w:sz w:val="20"/>
                  <w:szCs w:val="20"/>
                </w:rPr>
                <m:t>) совместно}.</m:t>
              </m:r>
            </m:e>
          </m:mr>
        </m:m>
      </m:oMath>
      <w:r w:rsidRPr="00310F47">
        <w:rPr>
          <w:rFonts w:ascii="Times New Roman" w:eastAsiaTheme="minorEastAsia" w:hAnsi="Times New Roman" w:cs="Times New Roman"/>
          <w:noProof/>
          <w:sz w:val="20"/>
          <w:szCs w:val="20"/>
        </w:rPr>
        <w:tab/>
        <w:t>(1)</w:t>
      </w:r>
    </w:p>
    <w:p w:rsidR="00FC10C1" w:rsidRPr="00310F47" w:rsidRDefault="00FC10C1" w:rsidP="00B615E6">
      <w:pPr>
        <w:widowControl w:val="0"/>
        <w:tabs>
          <w:tab w:val="center" w:pos="4800"/>
          <w:tab w:val="right" w:pos="9500"/>
        </w:tabs>
        <w:autoSpaceDE w:val="0"/>
        <w:autoSpaceDN w:val="0"/>
        <w:adjustRightInd w:val="0"/>
        <w:spacing w:after="0" w:line="240" w:lineRule="auto"/>
        <w:ind w:firstLine="720"/>
        <w:jc w:val="both"/>
        <w:rPr>
          <w:rFonts w:ascii="Times New Roman" w:eastAsiaTheme="minorEastAsia" w:hAnsi="Times New Roman" w:cs="Times New Roman"/>
          <w:noProof/>
          <w:sz w:val="20"/>
          <w:szCs w:val="20"/>
        </w:rPr>
      </w:pPr>
      <w:r w:rsidRPr="00310F47">
        <w:rPr>
          <w:rFonts w:ascii="Times New Roman" w:eastAsiaTheme="minorEastAsia" w:hAnsi="Times New Roman" w:cs="Times New Roman"/>
          <w:noProof/>
          <w:sz w:val="20"/>
          <w:szCs w:val="20"/>
        </w:rPr>
        <w:t xml:space="preserve"> Другими словами, множество </w:t>
      </w:r>
      <m:oMath>
        <m:r>
          <m:rPr>
            <m:sty m:val="p"/>
          </m:rPr>
          <w:rPr>
            <w:rFonts w:ascii="Cambria Math" w:eastAsiaTheme="minorEastAsia" w:hAnsi="Cambria Math" w:cs="Times New Roman"/>
            <w:noProof/>
            <w:sz w:val="20"/>
            <w:szCs w:val="20"/>
          </w:rPr>
          <m:t>∀∃(</m:t>
        </m:r>
        <m:r>
          <w:rPr>
            <w:rFonts w:ascii="Cambria Math" w:eastAsiaTheme="minorEastAsia" w:hAnsi="Cambria Math" w:cs="Times New Roman"/>
            <w:noProof/>
            <w:sz w:val="20"/>
            <w:szCs w:val="20"/>
          </w:rPr>
          <m:t>K</m:t>
        </m:r>
        <m:r>
          <m:rPr>
            <m:sty m:val="p"/>
          </m:rP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m:rPr>
                <m:sty m:val="p"/>
              </m:rPr>
              <w:rPr>
                <w:rFonts w:ascii="Cambria Math" w:eastAsiaTheme="minorEastAsia" w:hAnsi="Cambria Math" w:cs="Times New Roman"/>
                <w:noProof/>
                <w:sz w:val="20"/>
                <w:szCs w:val="20"/>
              </w:rPr>
              <m:t>1</m:t>
            </m:r>
          </m:sub>
        </m:sSub>
        <m:r>
          <m:rPr>
            <m:sty m:val="p"/>
          </m:rP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m:rPr>
                <m:sty m:val="p"/>
              </m:rPr>
              <w:rPr>
                <w:rFonts w:ascii="Cambria Math" w:eastAsiaTheme="minorEastAsia" w:hAnsi="Cambria Math" w:cs="Times New Roman"/>
                <w:noProof/>
                <w:sz w:val="20"/>
                <w:szCs w:val="20"/>
              </w:rPr>
              <m:t>2</m:t>
            </m:r>
          </m:sub>
        </m:sSub>
        <m:r>
          <m:rPr>
            <m:sty m:val="p"/>
          </m:rPr>
          <w:rPr>
            <w:rFonts w:ascii="Cambria Math" w:eastAsiaTheme="minorEastAsia" w:hAnsi="Cambria Math" w:cs="Times New Roman"/>
            <w:noProof/>
            <w:sz w:val="20"/>
            <w:szCs w:val="20"/>
          </w:rPr>
          <m:t>,...}</m:t>
        </m:r>
      </m:oMath>
      <w:r w:rsidRPr="00310F47">
        <w:rPr>
          <w:rFonts w:ascii="Times New Roman" w:eastAsiaTheme="minorEastAsia" w:hAnsi="Times New Roman" w:cs="Times New Roman"/>
          <w:noProof/>
          <w:sz w:val="20"/>
          <w:szCs w:val="20"/>
        </w:rPr>
        <w:t xml:space="preserve"> представляет собой список йонсоновских теорий, удовлетворяющих условию (1).</w:t>
      </w:r>
    </w:p>
    <w:p w:rsidR="00FC10C1" w:rsidRPr="00310F47" w:rsidRDefault="00FC10C1" w:rsidP="00B615E6">
      <w:pPr>
        <w:widowControl w:val="0"/>
        <w:tabs>
          <w:tab w:val="center" w:pos="4800"/>
          <w:tab w:val="right" w:pos="9500"/>
        </w:tabs>
        <w:autoSpaceDE w:val="0"/>
        <w:autoSpaceDN w:val="0"/>
        <w:adjustRightInd w:val="0"/>
        <w:spacing w:after="0" w:line="240" w:lineRule="auto"/>
        <w:ind w:firstLine="720"/>
        <w:jc w:val="both"/>
        <w:rPr>
          <w:rFonts w:ascii="Times New Roman" w:eastAsiaTheme="minorEastAsia" w:hAnsi="Times New Roman" w:cs="Times New Roman"/>
          <w:noProof/>
          <w:sz w:val="20"/>
          <w:szCs w:val="20"/>
        </w:rPr>
      </w:pPr>
      <w:r w:rsidRPr="00310F47">
        <w:rPr>
          <w:rFonts w:ascii="Times New Roman" w:eastAsiaTheme="minorEastAsia" w:hAnsi="Times New Roman" w:cs="Times New Roman"/>
          <w:noProof/>
          <w:sz w:val="20"/>
          <w:szCs w:val="20"/>
        </w:rPr>
        <w:t xml:space="preserve">Введём обозначение: </w:t>
      </w:r>
    </w:p>
    <w:p w:rsidR="00FC10C1" w:rsidRPr="00310F47" w:rsidRDefault="00FC10C1" w:rsidP="00B615E6">
      <w:pPr>
        <w:widowControl w:val="0"/>
        <w:tabs>
          <w:tab w:val="center" w:pos="4800"/>
          <w:tab w:val="right" w:pos="9500"/>
        </w:tabs>
        <w:autoSpaceDE w:val="0"/>
        <w:autoSpaceDN w:val="0"/>
        <w:adjustRightInd w:val="0"/>
        <w:spacing w:after="0" w:line="240" w:lineRule="auto"/>
        <w:ind w:firstLine="720"/>
        <w:rPr>
          <w:rFonts w:ascii="Times New Roman" w:eastAsiaTheme="minorEastAsia" w:hAnsi="Times New Roman" w:cs="Times New Roman"/>
          <w:noProof/>
          <w:sz w:val="20"/>
          <w:szCs w:val="20"/>
        </w:rPr>
      </w:pPr>
      <w:r w:rsidRPr="00310F47">
        <w:rPr>
          <w:rFonts w:ascii="Times New Roman" w:eastAsiaTheme="minorEastAsia" w:hAnsi="Times New Roman" w:cs="Times New Roman"/>
          <w:noProof/>
          <w:sz w:val="20"/>
          <w:szCs w:val="20"/>
        </w:rPr>
        <w:tab/>
      </w:r>
      <m:oMath>
        <m:m>
          <m:mPr>
            <m:plcHide m:val="on"/>
            <m:mcs>
              <m:mc>
                <m:mcPr>
                  <m:count m:val="1"/>
                  <m:mcJc m:val="center"/>
                </m:mcPr>
              </m:mc>
            </m:mcs>
            <m:ctrlPr>
              <w:rPr>
                <w:rFonts w:ascii="Cambria Math" w:eastAsiaTheme="minorEastAsia" w:hAnsi="Cambria Math" w:cs="Times New Roman"/>
                <w:sz w:val="20"/>
                <w:szCs w:val="20"/>
              </w:rPr>
            </m:ctrlPr>
          </m:mPr>
          <m:mr>
            <m:e>
              <m:r>
                <w:rPr>
                  <w:rFonts w:ascii="Cambria Math" w:eastAsiaTheme="minorEastAsia" w:hAnsi="Cambria Math" w:cs="Times New Roman"/>
                  <w:noProof/>
                  <w:sz w:val="20"/>
                  <w:szCs w:val="20"/>
                </w:rPr>
                <m:t>JK</m:t>
              </m:r>
              <m:r>
                <m:rPr>
                  <m:sty m:val="p"/>
                </m:rPr>
                <w:rPr>
                  <w:rFonts w:ascii="Cambria Math" w:eastAsiaTheme="minorEastAsia" w:hAnsi="Cambria Math" w:cs="Times New Roman"/>
                  <w:noProof/>
                  <w:sz w:val="20"/>
                  <w:szCs w:val="20"/>
                </w:rPr>
                <m:t>=</m:t>
              </m:r>
              <m:d>
                <m:dPr>
                  <m:begChr m:val="{"/>
                  <m:endChr m:val="|"/>
                  <m:ctrlPr>
                    <w:rPr>
                      <w:rFonts w:ascii="Cambria Math" w:eastAsiaTheme="minorEastAsia" w:hAnsi="Cambria Math" w:cs="Times New Roman"/>
                      <w:noProof/>
                      <w:sz w:val="20"/>
                      <w:szCs w:val="20"/>
                    </w:rPr>
                  </m:ctrlPr>
                </m:dPr>
                <m:e>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C</m:t>
                      </m:r>
                    </m:e>
                    <m:sub>
                      <m:r>
                        <w:rPr>
                          <w:rFonts w:ascii="Cambria Math" w:eastAsiaTheme="minorEastAsia" w:hAnsi="Cambria Math" w:cs="Times New Roman"/>
                          <w:noProof/>
                          <w:sz w:val="20"/>
                          <w:szCs w:val="20"/>
                        </w:rPr>
                        <m:t>i</m:t>
                      </m:r>
                    </m:sub>
                  </m:sSub>
                  <m:r>
                    <m:rPr>
                      <m:sty m:val="p"/>
                    </m:rPr>
                    <w:rPr>
                      <w:rFonts w:ascii="Cambria Math" w:eastAsiaTheme="minorEastAsia" w:hAnsi="Cambria Math" w:cs="Times New Roman"/>
                      <w:noProof/>
                      <w:sz w:val="20"/>
                      <w:szCs w:val="20"/>
                    </w:rPr>
                    <m:t xml:space="preserve"> </m:t>
                  </m:r>
                </m:e>
              </m:d>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C</m:t>
                  </m:r>
                </m:e>
                <m:sub>
                  <m:r>
                    <w:rPr>
                      <w:rFonts w:ascii="Cambria Math" w:eastAsiaTheme="minorEastAsia" w:hAnsi="Cambria Math" w:cs="Times New Roman"/>
                      <w:noProof/>
                      <w:sz w:val="20"/>
                      <w:szCs w:val="20"/>
                    </w:rPr>
                    <m:t>i</m:t>
                  </m:r>
                </m:sub>
              </m:sSub>
              <m:r>
                <m:rPr>
                  <m:sty m:val="p"/>
                </m:rPr>
                <w:rPr>
                  <w:rFonts w:ascii="Cambria Math" w:eastAsiaTheme="minorEastAsia" w:hAnsi="Cambria Math" w:cs="Times New Roman"/>
                  <w:noProof/>
                  <w:sz w:val="20"/>
                  <w:szCs w:val="20"/>
                </w:rPr>
                <m:t>-семантическая модель  теории</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 xml:space="preserve">  T</m:t>
                  </m:r>
                </m:e>
                <m:sub>
                  <m:r>
                    <w:rPr>
                      <w:rFonts w:ascii="Cambria Math" w:eastAsiaTheme="minorEastAsia" w:hAnsi="Cambria Math" w:cs="Times New Roman"/>
                      <w:noProof/>
                      <w:sz w:val="20"/>
                      <w:szCs w:val="20"/>
                    </w:rPr>
                    <m:t>i</m:t>
                  </m:r>
                </m:sub>
              </m:sSub>
              <m:r>
                <m:rPr>
                  <m:sty m:val="p"/>
                </m:rPr>
                <w:rPr>
                  <w:rFonts w:ascii="Cambria Math" w:eastAsiaTheme="minorEastAsia" w:hAnsi="Cambria Math" w:cs="Times New Roman"/>
                  <w:noProof/>
                  <w:sz w:val="20"/>
                  <w:szCs w:val="20"/>
                </w:rPr>
                <m:t>∈∀∃(</m:t>
              </m:r>
              <m:r>
                <w:rPr>
                  <w:rFonts w:ascii="Cambria Math" w:eastAsiaTheme="minorEastAsia" w:hAnsi="Cambria Math" w:cs="Times New Roman"/>
                  <w:noProof/>
                  <w:sz w:val="20"/>
                  <w:szCs w:val="20"/>
                </w:rPr>
                <m:t>K</m:t>
              </m:r>
              <m:r>
                <m:rPr>
                  <m:sty m:val="p"/>
                </m:rPr>
                <w:rPr>
                  <w:rFonts w:ascii="Cambria Math" w:eastAsiaTheme="minorEastAsia" w:hAnsi="Cambria Math" w:cs="Times New Roman"/>
                  <w:noProof/>
                  <w:sz w:val="20"/>
                  <w:szCs w:val="20"/>
                </w:rPr>
                <m:t>)}.</m:t>
              </m:r>
            </m:e>
          </m:mr>
        </m:m>
      </m:oMath>
    </w:p>
    <w:p w:rsidR="00FC10C1" w:rsidRPr="00310F47" w:rsidRDefault="00FC10C1" w:rsidP="00B615E6">
      <w:pPr>
        <w:widowControl w:val="0"/>
        <w:tabs>
          <w:tab w:val="center" w:pos="4800"/>
          <w:tab w:val="right" w:pos="9500"/>
        </w:tabs>
        <w:autoSpaceDE w:val="0"/>
        <w:autoSpaceDN w:val="0"/>
        <w:adjustRightInd w:val="0"/>
        <w:spacing w:after="0" w:line="240" w:lineRule="auto"/>
        <w:ind w:firstLine="720"/>
        <w:jc w:val="both"/>
        <w:rPr>
          <w:rFonts w:ascii="Times New Roman" w:eastAsiaTheme="minorEastAsia" w:hAnsi="Times New Roman" w:cs="Times New Roman"/>
          <w:noProof/>
          <w:sz w:val="20"/>
          <w:szCs w:val="20"/>
        </w:rPr>
      </w:pPr>
      <w:r w:rsidRPr="00310F47">
        <w:rPr>
          <w:rFonts w:ascii="Times New Roman" w:eastAsiaTheme="minorEastAsia" w:hAnsi="Times New Roman" w:cs="Times New Roman"/>
          <w:noProof/>
          <w:sz w:val="20"/>
          <w:szCs w:val="20"/>
        </w:rPr>
        <w:t xml:space="preserve">  </w:t>
      </w:r>
      <w:r w:rsidRPr="00310F47">
        <w:rPr>
          <w:rFonts w:ascii="Times New Roman" w:eastAsiaTheme="minorEastAsia" w:hAnsi="Times New Roman" w:cs="Times New Roman"/>
          <w:b/>
          <w:bCs/>
          <w:noProof/>
          <w:sz w:val="20"/>
          <w:szCs w:val="20"/>
        </w:rPr>
        <w:t xml:space="preserve">Определение 6. </w:t>
      </w:r>
      <w:bookmarkStart w:id="5" w:name="GEQ160"/>
      <w:r w:rsidR="0090603B" w:rsidRPr="00310F47">
        <w:rPr>
          <w:rFonts w:ascii="Times New Roman" w:eastAsiaTheme="minorEastAsia" w:hAnsi="Times New Roman" w:cs="Times New Roman"/>
          <w:b/>
          <w:bCs/>
          <w:noProof/>
          <w:sz w:val="20"/>
          <w:szCs w:val="20"/>
        </w:rPr>
        <w:fldChar w:fldCharType="begin"/>
      </w:r>
      <w:r w:rsidRPr="00310F47">
        <w:rPr>
          <w:rFonts w:ascii="Times New Roman" w:eastAsiaTheme="minorEastAsia" w:hAnsi="Times New Roman" w:cs="Times New Roman"/>
          <w:b/>
          <w:bCs/>
          <w:noProof/>
          <w:sz w:val="20"/>
          <w:szCs w:val="20"/>
        </w:rPr>
        <w:instrText xml:space="preserve"> SEQ Theorem \* ARABIC </w:instrText>
      </w:r>
      <w:r w:rsidR="0090603B" w:rsidRPr="00310F47">
        <w:rPr>
          <w:rFonts w:ascii="Times New Roman" w:eastAsiaTheme="minorEastAsia" w:hAnsi="Times New Roman" w:cs="Times New Roman"/>
          <w:b/>
          <w:bCs/>
          <w:noProof/>
          <w:sz w:val="20"/>
          <w:szCs w:val="20"/>
        </w:rPr>
        <w:fldChar w:fldCharType="separate"/>
      </w:r>
      <w:r w:rsidR="00227D38">
        <w:rPr>
          <w:rFonts w:ascii="Times New Roman" w:eastAsiaTheme="minorEastAsia" w:hAnsi="Times New Roman" w:cs="Times New Roman"/>
          <w:b/>
          <w:bCs/>
          <w:noProof/>
          <w:sz w:val="20"/>
          <w:szCs w:val="20"/>
        </w:rPr>
        <w:t>6</w:t>
      </w:r>
      <w:r w:rsidR="0090603B" w:rsidRPr="00310F47">
        <w:rPr>
          <w:rFonts w:ascii="Times New Roman" w:eastAsiaTheme="minorEastAsia" w:hAnsi="Times New Roman" w:cs="Times New Roman"/>
          <w:b/>
          <w:bCs/>
          <w:noProof/>
          <w:sz w:val="20"/>
          <w:szCs w:val="20"/>
        </w:rPr>
        <w:fldChar w:fldCharType="end"/>
      </w:r>
      <w:bookmarkEnd w:id="5"/>
      <w:r w:rsidRPr="00310F47">
        <w:rPr>
          <w:rFonts w:ascii="Times New Roman" w:eastAsiaTheme="minorEastAsia" w:hAnsi="Times New Roman" w:cs="Times New Roman"/>
          <w:iCs/>
          <w:noProof/>
          <w:sz w:val="20"/>
          <w:szCs w:val="20"/>
        </w:rPr>
        <w:t>Множество</w:t>
      </w:r>
      <w:r w:rsidRPr="00310F47">
        <w:rPr>
          <w:rFonts w:ascii="Times New Roman" w:eastAsiaTheme="minorEastAsia" w:hAnsi="Times New Roman" w:cs="Times New Roman"/>
          <w:i/>
          <w:iCs/>
          <w:noProof/>
          <w:sz w:val="20"/>
          <w:szCs w:val="20"/>
        </w:rPr>
        <w:t xml:space="preserve"> </w:t>
      </w:r>
      <m:oMath>
        <m:r>
          <w:rPr>
            <w:rFonts w:ascii="Cambria Math" w:eastAsiaTheme="minorEastAsia" w:hAnsi="Cambria Math" w:cs="Times New Roman"/>
            <w:noProof/>
            <w:sz w:val="20"/>
            <w:szCs w:val="20"/>
          </w:rPr>
          <m:t>JK</m:t>
        </m:r>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будем называть семантическим йонсоновским многообразием (квазимногообразием), если теория</w:t>
      </w:r>
      <w:r w:rsidRPr="00310F47">
        <w:rPr>
          <w:rFonts w:ascii="Times New Roman" w:eastAsiaTheme="minorEastAsia" w:hAnsi="Times New Roman" w:cs="Times New Roman"/>
          <w:i/>
          <w:iCs/>
          <w:noProof/>
          <w:sz w:val="20"/>
          <w:szCs w:val="20"/>
        </w:rPr>
        <w:t xml:space="preserve"> </w:t>
      </w:r>
      <m:oMath>
        <m:r>
          <w:rPr>
            <w:rFonts w:ascii="Cambria Math" w:eastAsiaTheme="minorEastAsia" w:hAnsi="Cambria Math" w:cs="Times New Roman"/>
            <w:noProof/>
            <w:sz w:val="20"/>
            <w:szCs w:val="20"/>
          </w:rPr>
          <m:t>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h</m:t>
            </m:r>
          </m:e>
          <m:sub>
            <m:r>
              <w:rPr>
                <w:rFonts w:ascii="Cambria Math" w:eastAsiaTheme="minorEastAsia" w:hAnsi="Cambria Math" w:cs="Times New Roman"/>
                <w:noProof/>
                <w:sz w:val="20"/>
                <w:szCs w:val="20"/>
              </w:rPr>
              <m:t>∀∃</m:t>
            </m:r>
          </m:sub>
        </m:sSub>
        <m:r>
          <w:rPr>
            <w:rFonts w:ascii="Cambria Math" w:eastAsiaTheme="minorEastAsia" w:hAnsi="Cambria Math" w:cs="Times New Roman"/>
            <w:noProof/>
            <w:sz w:val="20"/>
            <w:szCs w:val="20"/>
          </w:rPr>
          <m:t>(JK)</m:t>
        </m:r>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является йонсоновской.</w:t>
      </w:r>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noProof/>
          <w:sz w:val="20"/>
          <w:szCs w:val="20"/>
        </w:rPr>
        <w:t xml:space="preserve"> </w:t>
      </w:r>
    </w:p>
    <w:p w:rsidR="00FC10C1" w:rsidRPr="00310F47" w:rsidRDefault="00FC10C1" w:rsidP="00B615E6">
      <w:pPr>
        <w:widowControl w:val="0"/>
        <w:tabs>
          <w:tab w:val="center" w:pos="4800"/>
          <w:tab w:val="right" w:pos="9500"/>
        </w:tabs>
        <w:autoSpaceDE w:val="0"/>
        <w:autoSpaceDN w:val="0"/>
        <w:adjustRightInd w:val="0"/>
        <w:spacing w:after="0" w:line="240" w:lineRule="auto"/>
        <w:ind w:firstLine="720"/>
        <w:jc w:val="both"/>
        <w:rPr>
          <w:rFonts w:ascii="Times New Roman" w:eastAsiaTheme="minorEastAsia" w:hAnsi="Times New Roman" w:cs="Times New Roman"/>
          <w:noProof/>
          <w:sz w:val="20"/>
          <w:szCs w:val="20"/>
        </w:rPr>
      </w:pPr>
      <w:r w:rsidRPr="00310F47">
        <w:rPr>
          <w:rFonts w:ascii="Times New Roman" w:eastAsiaTheme="minorEastAsia" w:hAnsi="Times New Roman" w:cs="Times New Roman"/>
          <w:noProof/>
          <w:sz w:val="20"/>
          <w:szCs w:val="20"/>
        </w:rPr>
        <w:t xml:space="preserve">Рассмотрим </w:t>
      </w:r>
      <m:oMath>
        <m:r>
          <w:rPr>
            <w:rFonts w:ascii="Cambria Math" w:eastAsiaTheme="minorEastAsia" w:hAnsi="Cambria Math" w:cs="Times New Roman"/>
            <w:noProof/>
            <w:sz w:val="20"/>
            <w:szCs w:val="20"/>
          </w:rPr>
          <m:t>JSp</m:t>
        </m:r>
        <m:r>
          <m:rPr>
            <m:sty m:val="p"/>
          </m:rPr>
          <w:rPr>
            <w:rFonts w:ascii="Cambria Math" w:eastAsiaTheme="minorEastAsia" w:hAnsi="Cambria Math" w:cs="Times New Roman"/>
            <w:noProof/>
            <w:sz w:val="20"/>
            <w:szCs w:val="20"/>
          </w:rPr>
          <m:t>(</m:t>
        </m:r>
        <m:r>
          <w:rPr>
            <w:rFonts w:ascii="Cambria Math" w:eastAsiaTheme="minorEastAsia" w:hAnsi="Cambria Math" w:cs="Times New Roman"/>
            <w:noProof/>
            <w:sz w:val="20"/>
            <w:szCs w:val="20"/>
          </w:rPr>
          <m:t>JK</m:t>
        </m:r>
        <m:r>
          <m:rPr>
            <m:sty m:val="p"/>
          </m:rPr>
          <w:rPr>
            <w:rFonts w:ascii="Cambria Math" w:eastAsiaTheme="minorEastAsia" w:hAnsi="Cambria Math" w:cs="Times New Roman"/>
            <w:noProof/>
            <w:sz w:val="20"/>
            <w:szCs w:val="20"/>
          </w:rPr>
          <m:t>)</m:t>
        </m:r>
      </m:oMath>
      <w:r w:rsidRPr="00310F47">
        <w:rPr>
          <w:rFonts w:ascii="Times New Roman" w:eastAsiaTheme="minorEastAsia" w:hAnsi="Times New Roman" w:cs="Times New Roman"/>
          <w:noProof/>
          <w:sz w:val="20"/>
          <w:szCs w:val="20"/>
        </w:rPr>
        <w:t xml:space="preserve"> </w:t>
      </w:r>
      <w:r w:rsidRPr="00310F47">
        <w:rPr>
          <w:rFonts w:ascii="Times New Roman" w:eastAsiaTheme="minorEastAsia" w:hAnsi="Times New Roman" w:cs="Times New Roman"/>
          <w:noProof/>
          <w:sz w:val="20"/>
          <w:szCs w:val="20"/>
          <w:lang w:val="en-US"/>
        </w:rPr>
        <w:sym w:font="Symbol" w:char="F02D"/>
      </w:r>
      <w:r w:rsidRPr="00310F47">
        <w:rPr>
          <w:rFonts w:ascii="Times New Roman" w:eastAsiaTheme="minorEastAsia" w:hAnsi="Times New Roman" w:cs="Times New Roman"/>
          <w:noProof/>
          <w:sz w:val="20"/>
          <w:szCs w:val="20"/>
        </w:rPr>
        <w:t xml:space="preserve"> йонсоновский спектр семантического йонсоновского многообразия (квазимногообразия) </w:t>
      </w:r>
      <m:oMath>
        <m:r>
          <w:rPr>
            <w:rFonts w:ascii="Cambria Math" w:eastAsiaTheme="minorEastAsia" w:hAnsi="Cambria Math" w:cs="Times New Roman"/>
            <w:noProof/>
            <w:sz w:val="20"/>
            <w:szCs w:val="20"/>
          </w:rPr>
          <m:t>JK</m:t>
        </m:r>
      </m:oMath>
      <w:r w:rsidRPr="00310F47">
        <w:rPr>
          <w:rFonts w:ascii="Times New Roman" w:eastAsiaTheme="minorEastAsia" w:hAnsi="Times New Roman" w:cs="Times New Roman"/>
          <w:noProof/>
          <w:sz w:val="20"/>
          <w:szCs w:val="20"/>
        </w:rPr>
        <w:t xml:space="preserve">: </w:t>
      </w:r>
    </w:p>
    <w:p w:rsidR="00FC10C1" w:rsidRPr="00310F47" w:rsidRDefault="00FC10C1" w:rsidP="00B615E6">
      <w:pPr>
        <w:widowControl w:val="0"/>
        <w:tabs>
          <w:tab w:val="center" w:pos="4800"/>
          <w:tab w:val="right" w:pos="9500"/>
        </w:tabs>
        <w:autoSpaceDE w:val="0"/>
        <w:autoSpaceDN w:val="0"/>
        <w:adjustRightInd w:val="0"/>
        <w:spacing w:after="0" w:line="240" w:lineRule="auto"/>
        <w:ind w:firstLine="720"/>
        <w:rPr>
          <w:rFonts w:ascii="Times New Roman" w:eastAsiaTheme="minorEastAsia" w:hAnsi="Times New Roman" w:cs="Times New Roman"/>
          <w:noProof/>
          <w:sz w:val="20"/>
          <w:szCs w:val="20"/>
        </w:rPr>
      </w:pPr>
      <w:r w:rsidRPr="00310F47">
        <w:rPr>
          <w:rFonts w:ascii="Times New Roman" w:eastAsiaTheme="minorEastAsia" w:hAnsi="Times New Roman" w:cs="Times New Roman"/>
          <w:noProof/>
          <w:sz w:val="20"/>
          <w:szCs w:val="20"/>
        </w:rPr>
        <w:tab/>
      </w:r>
      <m:oMath>
        <m:m>
          <m:mPr>
            <m:plcHide m:val="on"/>
            <m:mcs>
              <m:mc>
                <m:mcPr>
                  <m:count m:val="1"/>
                  <m:mcJc m:val="center"/>
                </m:mcPr>
              </m:mc>
            </m:mcs>
            <m:ctrlPr>
              <w:rPr>
                <w:rFonts w:ascii="Cambria Math" w:eastAsiaTheme="minorEastAsia" w:hAnsi="Cambria Math" w:cs="Times New Roman"/>
                <w:sz w:val="20"/>
                <w:szCs w:val="20"/>
              </w:rPr>
            </m:ctrlPr>
          </m:mPr>
          <m:mr>
            <m:e>
              <m:r>
                <w:rPr>
                  <w:rFonts w:ascii="Cambria Math" w:eastAsiaTheme="minorEastAsia" w:hAnsi="Cambria Math" w:cs="Times New Roman"/>
                  <w:noProof/>
                  <w:sz w:val="20"/>
                  <w:szCs w:val="20"/>
                </w:rPr>
                <m:t>JSp</m:t>
              </m:r>
              <m:d>
                <m:dPr>
                  <m:ctrlPr>
                    <w:rPr>
                      <w:rFonts w:ascii="Cambria Math" w:eastAsiaTheme="minorEastAsia" w:hAnsi="Cambria Math" w:cs="Times New Roman"/>
                      <w:noProof/>
                      <w:sz w:val="20"/>
                      <w:szCs w:val="20"/>
                    </w:rPr>
                  </m:ctrlPr>
                </m:dPr>
                <m:e>
                  <m:r>
                    <w:rPr>
                      <w:rFonts w:ascii="Cambria Math" w:eastAsiaTheme="minorEastAsia" w:hAnsi="Cambria Math" w:cs="Times New Roman"/>
                      <w:noProof/>
                      <w:sz w:val="20"/>
                      <w:szCs w:val="20"/>
                    </w:rPr>
                    <m:t>JK</m:t>
                  </m:r>
                </m:e>
              </m:d>
              <m:r>
                <m:rPr>
                  <m:sty m:val="p"/>
                </m:rPr>
                <w:rPr>
                  <w:rFonts w:ascii="Cambria Math" w:eastAsiaTheme="minorEastAsia" w:hAnsi="Cambria Math" w:cs="Times New Roman"/>
                  <w:noProof/>
                  <w:sz w:val="20"/>
                  <w:szCs w:val="20"/>
                </w:rPr>
                <m:t>=</m:t>
              </m:r>
              <m:d>
                <m:dPr>
                  <m:begChr m:val="{"/>
                  <m:endChr m:val="|"/>
                  <m:ctrlPr>
                    <w:rPr>
                      <w:rFonts w:ascii="Cambria Math" w:eastAsiaTheme="minorEastAsia" w:hAnsi="Cambria Math" w:cs="Times New Roman"/>
                      <w:noProof/>
                      <w:sz w:val="20"/>
                      <w:szCs w:val="20"/>
                    </w:rPr>
                  </m:ctrlPr>
                </m:dPr>
                <m:e>
                  <m:r>
                    <w:rPr>
                      <w:rFonts w:ascii="Cambria Math" w:eastAsiaTheme="minorEastAsia" w:hAnsi="Cambria Math" w:cs="Times New Roman"/>
                      <w:noProof/>
                      <w:sz w:val="20"/>
                      <w:szCs w:val="20"/>
                    </w:rPr>
                    <m:t>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h</m:t>
                      </m:r>
                    </m:e>
                    <m:sub>
                      <m:r>
                        <m:rPr>
                          <m:sty m:val="p"/>
                        </m:rPr>
                        <w:rPr>
                          <w:rFonts w:ascii="Cambria Math" w:eastAsiaTheme="minorEastAsia" w:hAnsi="Cambria Math" w:cs="Times New Roman"/>
                          <w:noProof/>
                          <w:sz w:val="20"/>
                          <w:szCs w:val="20"/>
                        </w:rPr>
                        <m:t>∀∃</m:t>
                      </m:r>
                    </m:sub>
                  </m:sSub>
                  <m:d>
                    <m:dPr>
                      <m:ctrlPr>
                        <w:rPr>
                          <w:rFonts w:ascii="Cambria Math" w:eastAsiaTheme="minorEastAsia" w:hAnsi="Cambria Math" w:cs="Times New Roman"/>
                          <w:noProof/>
                          <w:sz w:val="20"/>
                          <w:szCs w:val="20"/>
                        </w:rPr>
                      </m:ctrlPr>
                    </m:dPr>
                    <m:e>
                      <m:r>
                        <w:rPr>
                          <w:rFonts w:ascii="Cambria Math" w:eastAsiaTheme="minorEastAsia" w:hAnsi="Cambria Math" w:cs="Times New Roman"/>
                          <w:noProof/>
                          <w:sz w:val="20"/>
                          <w:szCs w:val="20"/>
                        </w:rPr>
                        <m:t>JN</m:t>
                      </m:r>
                    </m:e>
                  </m:d>
                  <m:r>
                    <w:rPr>
                      <w:rFonts w:ascii="Cambria Math" w:eastAsiaTheme="minorEastAsia" w:hAnsi="Cambria Math" w:cs="Times New Roman"/>
                      <w:noProof/>
                      <w:sz w:val="20"/>
                      <w:szCs w:val="20"/>
                    </w:rPr>
                    <m:t xml:space="preserve"> </m:t>
                  </m:r>
                </m:e>
              </m:d>
              <m:r>
                <w:rPr>
                  <w:rFonts w:ascii="Cambria Math" w:eastAsiaTheme="minorEastAsia" w:hAnsi="Cambria Math" w:cs="Times New Roman"/>
                  <w:noProof/>
                  <w:sz w:val="20"/>
                  <w:szCs w:val="20"/>
                </w:rPr>
                <m:t xml:space="preserve"> N</m:t>
              </m:r>
              <m:r>
                <m:rPr>
                  <m:sty m:val="p"/>
                </m:rPr>
                <w:rPr>
                  <w:rFonts w:ascii="Cambria Math" w:eastAsiaTheme="minorEastAsia" w:hAnsi="Cambria Math" w:cs="Times New Roman"/>
                  <w:noProof/>
                  <w:sz w:val="20"/>
                  <w:szCs w:val="20"/>
                </w:rPr>
                <m:t xml:space="preserve">-подмногообразие (подквазимногообразие) </m:t>
              </m:r>
              <m:r>
                <w:rPr>
                  <w:rFonts w:ascii="Cambria Math" w:eastAsiaTheme="minorEastAsia" w:hAnsi="Cambria Math" w:cs="Times New Roman"/>
                  <w:noProof/>
                  <w:sz w:val="20"/>
                  <w:szCs w:val="20"/>
                </w:rPr>
                <m:t>K</m:t>
              </m:r>
              <m:r>
                <m:rPr>
                  <m:sty m:val="p"/>
                </m:rPr>
                <w:rPr>
                  <w:rFonts w:ascii="Cambria Math" w:eastAsiaTheme="minorEastAsia" w:hAnsi="Cambria Math" w:cs="Times New Roman"/>
                  <w:noProof/>
                  <w:sz w:val="20"/>
                  <w:szCs w:val="20"/>
                </w:rPr>
                <m:t>}.</m:t>
              </m:r>
            </m:e>
          </m:mr>
        </m:m>
      </m:oMath>
    </w:p>
    <w:p w:rsidR="00FC10C1" w:rsidRPr="00310F47" w:rsidRDefault="00FC10C1" w:rsidP="00B615E6">
      <w:pPr>
        <w:widowControl w:val="0"/>
        <w:tabs>
          <w:tab w:val="center" w:pos="4800"/>
          <w:tab w:val="right" w:pos="9500"/>
        </w:tabs>
        <w:autoSpaceDE w:val="0"/>
        <w:autoSpaceDN w:val="0"/>
        <w:adjustRightInd w:val="0"/>
        <w:spacing w:after="0" w:line="240" w:lineRule="auto"/>
        <w:ind w:firstLine="720"/>
        <w:jc w:val="both"/>
        <w:rPr>
          <w:rFonts w:ascii="Times New Roman" w:eastAsiaTheme="minorEastAsia" w:hAnsi="Times New Roman" w:cs="Times New Roman"/>
          <w:noProof/>
          <w:sz w:val="20"/>
          <w:szCs w:val="20"/>
        </w:rPr>
      </w:pPr>
      <w:r w:rsidRPr="00310F47">
        <w:rPr>
          <w:rFonts w:ascii="Times New Roman" w:eastAsiaTheme="minorEastAsia" w:hAnsi="Times New Roman" w:cs="Times New Roman"/>
          <w:noProof/>
          <w:sz w:val="20"/>
          <w:szCs w:val="20"/>
        </w:rPr>
        <w:t xml:space="preserve">Отношение косемантичности на множестве теорий является отношением эквивалентности. Тогда </w:t>
      </w:r>
      <m:oMath>
        <m:r>
          <w:rPr>
            <w:rFonts w:ascii="Cambria Math" w:eastAsiaTheme="minorEastAsia" w:hAnsi="Cambria Math" w:cs="Times New Roman"/>
            <w:noProof/>
            <w:sz w:val="20"/>
            <w:szCs w:val="20"/>
          </w:rPr>
          <m:t>JSp</m:t>
        </m:r>
        <m:r>
          <m:rPr>
            <m:sty m:val="p"/>
          </m:rPr>
          <w:rPr>
            <w:rFonts w:ascii="Cambria Math" w:eastAsiaTheme="minorEastAsia" w:hAnsi="Cambria Math" w:cs="Times New Roman"/>
            <w:noProof/>
            <w:sz w:val="20"/>
            <w:szCs w:val="20"/>
          </w:rPr>
          <m:t>(</m:t>
        </m:r>
        <m:r>
          <w:rPr>
            <w:rFonts w:ascii="Cambria Math" w:eastAsiaTheme="minorEastAsia" w:hAnsi="Cambria Math" w:cs="Times New Roman"/>
            <w:noProof/>
            <w:sz w:val="20"/>
            <w:szCs w:val="20"/>
          </w:rPr>
          <m:t>JK</m:t>
        </m:r>
        <m:r>
          <m:rPr>
            <m:sty m:val="p"/>
          </m:rP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m:rPr>
                <m:sty m:val="p"/>
              </m:rPr>
              <w:rPr>
                <w:rFonts w:ascii="Cambria Math" w:eastAsiaTheme="minorEastAsia" w:hAnsi="Cambria Math" w:cs="Times New Roman"/>
                <w:noProof/>
                <w:sz w:val="20"/>
                <w:szCs w:val="20"/>
              </w:rPr>
              <m:t>/</m:t>
            </m:r>
          </m:e>
          <m:sub>
            <m:r>
              <m:rPr>
                <m:sty m:val="p"/>
              </m:rPr>
              <w:rPr>
                <w:rFonts w:ascii="Cambria Math" w:eastAsiaTheme="minorEastAsia" w:hAnsi="Cambria Math" w:cs="Times New Roman"/>
                <w:noProof/>
                <w:sz w:val="20"/>
                <w:szCs w:val="20"/>
              </w:rPr>
              <m:t>⋈</m:t>
            </m:r>
          </m:sub>
        </m:sSub>
      </m:oMath>
      <w:r w:rsidRPr="00310F47">
        <w:rPr>
          <w:rFonts w:ascii="Times New Roman" w:eastAsiaTheme="minorEastAsia" w:hAnsi="Times New Roman" w:cs="Times New Roman"/>
          <w:noProof/>
          <w:sz w:val="20"/>
          <w:szCs w:val="20"/>
        </w:rPr>
        <w:t xml:space="preserve"> обозначает фактор множество йонсоновского спектра семантического йонсоновского многообразия (квазимногообразия) </w:t>
      </w:r>
      <m:oMath>
        <m:r>
          <w:rPr>
            <w:rFonts w:ascii="Cambria Math" w:eastAsiaTheme="minorEastAsia" w:hAnsi="Cambria Math" w:cs="Times New Roman"/>
            <w:noProof/>
            <w:sz w:val="20"/>
            <w:szCs w:val="20"/>
          </w:rPr>
          <m:t>JK</m:t>
        </m:r>
      </m:oMath>
      <w:r w:rsidRPr="00310F47">
        <w:rPr>
          <w:rFonts w:ascii="Times New Roman" w:eastAsiaTheme="minorEastAsia" w:hAnsi="Times New Roman" w:cs="Times New Roman"/>
          <w:noProof/>
          <w:sz w:val="20"/>
          <w:szCs w:val="20"/>
        </w:rPr>
        <w:t xml:space="preserve"> относительно </w:t>
      </w:r>
      <m:oMath>
        <m:r>
          <m:rPr>
            <m:sty m:val="p"/>
          </m:rPr>
          <w:rPr>
            <w:rFonts w:ascii="Cambria Math" w:eastAsiaTheme="minorEastAsia" w:hAnsi="Cambria Math" w:cs="Times New Roman"/>
            <w:noProof/>
            <w:sz w:val="20"/>
            <w:szCs w:val="20"/>
          </w:rPr>
          <m:t>⋈</m:t>
        </m:r>
      </m:oMath>
      <w:r w:rsidRPr="00310F47">
        <w:rPr>
          <w:rFonts w:ascii="Times New Roman" w:eastAsiaTheme="minorEastAsia" w:hAnsi="Times New Roman" w:cs="Times New Roman"/>
          <w:noProof/>
          <w:sz w:val="20"/>
          <w:szCs w:val="20"/>
        </w:rPr>
        <w:t>.</w:t>
      </w:r>
    </w:p>
    <w:p w:rsidR="00FC10C1" w:rsidRPr="00310F47" w:rsidRDefault="00FC10C1" w:rsidP="00B615E6">
      <w:pPr>
        <w:widowControl w:val="0"/>
        <w:tabs>
          <w:tab w:val="center" w:pos="4800"/>
          <w:tab w:val="right" w:pos="9500"/>
        </w:tabs>
        <w:autoSpaceDE w:val="0"/>
        <w:autoSpaceDN w:val="0"/>
        <w:adjustRightInd w:val="0"/>
        <w:spacing w:after="0" w:line="240" w:lineRule="auto"/>
        <w:ind w:firstLine="709"/>
        <w:jc w:val="both"/>
        <w:rPr>
          <w:rFonts w:ascii="Times New Roman" w:eastAsiaTheme="minorEastAsia" w:hAnsi="Times New Roman" w:cs="Times New Roman"/>
          <w:noProof/>
          <w:sz w:val="20"/>
          <w:szCs w:val="20"/>
        </w:rPr>
      </w:pPr>
      <w:r w:rsidRPr="00310F47">
        <w:rPr>
          <w:rFonts w:ascii="Times New Roman" w:eastAsiaTheme="minorEastAsia" w:hAnsi="Times New Roman" w:cs="Times New Roman"/>
          <w:b/>
          <w:bCs/>
          <w:noProof/>
          <w:sz w:val="20"/>
          <w:szCs w:val="20"/>
        </w:rPr>
        <w:t xml:space="preserve">Определение 7. </w:t>
      </w:r>
      <w:r w:rsidRPr="00310F47">
        <w:rPr>
          <w:rFonts w:ascii="Times New Roman" w:eastAsiaTheme="minorEastAsia" w:hAnsi="Times New Roman" w:cs="Times New Roman"/>
          <w:bCs/>
          <w:noProof/>
          <w:sz w:val="20"/>
          <w:szCs w:val="20"/>
        </w:rPr>
        <w:t xml:space="preserve">[5] </w:t>
      </w:r>
      <w:r w:rsidRPr="00310F47">
        <w:rPr>
          <w:rFonts w:ascii="Times New Roman" w:eastAsiaTheme="minorEastAsia" w:hAnsi="Times New Roman" w:cs="Times New Roman"/>
          <w:iCs/>
          <w:noProof/>
          <w:sz w:val="20"/>
          <w:szCs w:val="20"/>
        </w:rPr>
        <w:t xml:space="preserve">Под полигоном над моноидом </w:t>
      </w:r>
      <m:oMath>
        <m:r>
          <m:rPr>
            <m:sty m:val="p"/>
          </m:rPr>
          <w:rPr>
            <w:rFonts w:ascii="Cambria Math" w:eastAsiaTheme="minorEastAsia" w:hAnsi="Cambria Math" w:cs="Times New Roman"/>
            <w:noProof/>
            <w:sz w:val="20"/>
            <w:szCs w:val="20"/>
          </w:rPr>
          <m:t>S</m:t>
        </m:r>
      </m:oMath>
      <w:r w:rsidRPr="00310F47">
        <w:rPr>
          <w:rFonts w:ascii="Times New Roman" w:eastAsiaTheme="minorEastAsia" w:hAnsi="Times New Roman" w:cs="Times New Roman"/>
          <w:iCs/>
          <w:noProof/>
          <w:sz w:val="20"/>
          <w:szCs w:val="20"/>
        </w:rPr>
        <w:t xml:space="preserve"> (</w:t>
      </w:r>
      <m:oMath>
        <m:r>
          <w:rPr>
            <w:rFonts w:ascii="Cambria Math" w:eastAsiaTheme="minorEastAsia" w:hAnsi="Cambria Math" w:cs="Times New Roman"/>
            <w:noProof/>
            <w:sz w:val="20"/>
            <w:szCs w:val="20"/>
          </w:rPr>
          <m:t>S</m:t>
        </m:r>
      </m:oMath>
      <w:r w:rsidRPr="00310F47">
        <w:rPr>
          <w:rFonts w:ascii="Times New Roman" w:eastAsiaTheme="minorEastAsia" w:hAnsi="Times New Roman" w:cs="Times New Roman"/>
          <w:i/>
          <w:iCs/>
          <w:noProof/>
          <w:sz w:val="20"/>
          <w:szCs w:val="20"/>
        </w:rPr>
        <w:t>-acts</w:t>
      </w:r>
      <w:r w:rsidRPr="00310F47">
        <w:rPr>
          <w:rFonts w:ascii="Times New Roman" w:eastAsiaTheme="minorEastAsia" w:hAnsi="Times New Roman" w:cs="Times New Roman"/>
          <w:iCs/>
          <w:noProof/>
          <w:sz w:val="20"/>
          <w:szCs w:val="20"/>
        </w:rPr>
        <w:t>)</w:t>
      </w:r>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мы подразумеваем структуру, содержащую только унарные функции</w:t>
      </w:r>
      <w:r w:rsidRPr="00310F47">
        <w:rPr>
          <w:rFonts w:ascii="Times New Roman" w:eastAsiaTheme="minorEastAsia" w:hAnsi="Times New Roman" w:cs="Times New Roman"/>
          <w:i/>
          <w:iCs/>
          <w:noProof/>
          <w:sz w:val="20"/>
          <w:szCs w:val="20"/>
        </w:rPr>
        <w:t xml:space="preserve"> </w:t>
      </w:r>
      <m:oMath>
        <m:r>
          <w:rPr>
            <w:rFonts w:ascii="Cambria Math" w:eastAsiaTheme="minorEastAsia" w:hAnsi="Cambria Math" w:cs="Times New Roman"/>
            <w:noProof/>
            <w:sz w:val="20"/>
            <w:szCs w:val="20"/>
          </w:rPr>
          <m:t>〈A;</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f</m:t>
            </m:r>
          </m:e>
          <m:sub>
            <m:r>
              <w:rPr>
                <w:rFonts w:ascii="Cambria Math" w:eastAsiaTheme="minorEastAsia" w:hAnsi="Cambria Math" w:cs="Times New Roman"/>
                <w:noProof/>
                <w:sz w:val="20"/>
                <w:szCs w:val="20"/>
              </w:rPr>
              <m:t>α</m:t>
            </m:r>
          </m:sub>
        </m:sSub>
        <m:r>
          <w:rPr>
            <w:rFonts w:ascii="Cambria Math" w:eastAsiaTheme="minorEastAsia" w:hAnsi="Cambria Math" w:cs="Times New Roman"/>
            <w:noProof/>
            <w:sz w:val="20"/>
            <w:szCs w:val="20"/>
          </w:rPr>
          <m:t>:α∈S〉</m:t>
        </m:r>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 xml:space="preserve">такие, что:  </w:t>
      </w:r>
    </w:p>
    <w:p w:rsidR="00FC10C1" w:rsidRPr="00310F47" w:rsidRDefault="00FC10C1" w:rsidP="00DB18A3">
      <w:pPr>
        <w:pStyle w:val="a6"/>
        <w:widowControl w:val="0"/>
        <w:numPr>
          <w:ilvl w:val="0"/>
          <w:numId w:val="122"/>
        </w:numPr>
        <w:tabs>
          <w:tab w:val="left" w:pos="426"/>
          <w:tab w:val="center" w:pos="4800"/>
          <w:tab w:val="right" w:pos="9500"/>
        </w:tabs>
        <w:autoSpaceDE w:val="0"/>
        <w:autoSpaceDN w:val="0"/>
        <w:adjustRightInd w:val="0"/>
        <w:spacing w:after="0" w:line="240" w:lineRule="auto"/>
        <w:ind w:left="0" w:firstLine="0"/>
        <w:jc w:val="both"/>
        <w:rPr>
          <w:rFonts w:ascii="Times New Roman" w:eastAsiaTheme="minorEastAsia" w:hAnsi="Times New Roman" w:cs="Times New Roman"/>
          <w:noProof/>
          <w:sz w:val="20"/>
          <w:szCs w:val="20"/>
          <w:lang w:eastAsia="ru-RU"/>
        </w:rPr>
      </w:pPr>
      <w:r w:rsidRPr="00310F47">
        <w:rPr>
          <w:rFonts w:ascii="Times New Roman" w:eastAsiaTheme="minorEastAsia" w:hAnsi="Times New Roman" w:cs="Times New Roman"/>
          <w:noProof/>
          <w:sz w:val="20"/>
          <w:szCs w:val="20"/>
          <w:lang w:eastAsia="ru-RU"/>
        </w:rPr>
        <w:t xml:space="preserve"> </w:t>
      </w:r>
      <m:oMath>
        <m:sSub>
          <m:sSubPr>
            <m:ctrlPr>
              <w:rPr>
                <w:rFonts w:ascii="Cambria Math" w:eastAsiaTheme="minorEastAsia" w:hAnsi="Cambria Math" w:cs="Times New Roman"/>
                <w:sz w:val="20"/>
                <w:szCs w:val="20"/>
                <w:lang w:eastAsia="ru-RU"/>
              </w:rPr>
            </m:ctrlPr>
          </m:sSubPr>
          <m:e>
            <m:r>
              <w:rPr>
                <w:rFonts w:ascii="Cambria Math" w:eastAsiaTheme="minorEastAsia" w:hAnsi="Cambria Math" w:cs="Times New Roman"/>
                <w:noProof/>
                <w:sz w:val="20"/>
                <w:szCs w:val="20"/>
                <w:lang w:eastAsia="ru-RU"/>
              </w:rPr>
              <m:t>f</m:t>
            </m:r>
          </m:e>
          <m:sub>
            <m:r>
              <w:rPr>
                <w:rFonts w:ascii="Cambria Math" w:eastAsiaTheme="minorEastAsia" w:hAnsi="Cambria Math" w:cs="Times New Roman"/>
                <w:noProof/>
                <w:sz w:val="20"/>
                <w:szCs w:val="20"/>
                <w:lang w:eastAsia="ru-RU"/>
              </w:rPr>
              <m:t>e</m:t>
            </m:r>
          </m:sub>
        </m:sSub>
        <m:r>
          <m:rPr>
            <m:sty m:val="p"/>
          </m:rPr>
          <w:rPr>
            <w:rFonts w:ascii="Cambria Math" w:eastAsiaTheme="minorEastAsia" w:hAnsi="Cambria Math" w:cs="Times New Roman"/>
            <w:noProof/>
            <w:sz w:val="20"/>
            <w:szCs w:val="20"/>
            <w:lang w:eastAsia="ru-RU"/>
          </w:rPr>
          <m:t>(</m:t>
        </m:r>
        <m:r>
          <w:rPr>
            <w:rFonts w:ascii="Cambria Math" w:eastAsiaTheme="minorEastAsia" w:hAnsi="Cambria Math" w:cs="Times New Roman"/>
            <w:noProof/>
            <w:sz w:val="20"/>
            <w:szCs w:val="20"/>
            <w:lang w:eastAsia="ru-RU"/>
          </w:rPr>
          <m:t>a</m:t>
        </m:r>
        <m:r>
          <m:rPr>
            <m:sty m:val="p"/>
          </m:rPr>
          <w:rPr>
            <w:rFonts w:ascii="Cambria Math" w:eastAsiaTheme="minorEastAsia" w:hAnsi="Cambria Math" w:cs="Times New Roman"/>
            <w:noProof/>
            <w:sz w:val="20"/>
            <w:szCs w:val="20"/>
            <w:lang w:eastAsia="ru-RU"/>
          </w:rPr>
          <m:t>)</m:t>
        </m:r>
      </m:oMath>
      <w:r w:rsidRPr="00310F47">
        <w:rPr>
          <w:rFonts w:ascii="Times New Roman" w:eastAsiaTheme="minorEastAsia" w:hAnsi="Times New Roman" w:cs="Times New Roman"/>
          <w:noProof/>
          <w:sz w:val="20"/>
          <w:szCs w:val="20"/>
          <w:lang w:eastAsia="ru-RU"/>
        </w:rPr>
        <w:t xml:space="preserve"> </w:t>
      </w:r>
      <m:oMath>
        <m:r>
          <m:rPr>
            <m:sty m:val="p"/>
          </m:rPr>
          <w:rPr>
            <w:rFonts w:ascii="Cambria Math" w:eastAsiaTheme="minorEastAsia" w:hAnsi="Cambria Math" w:cs="Times New Roman"/>
            <w:noProof/>
            <w:sz w:val="20"/>
            <w:szCs w:val="20"/>
            <w:lang w:eastAsia="ru-RU"/>
          </w:rPr>
          <m:t>∀</m:t>
        </m:r>
        <m:r>
          <w:rPr>
            <w:rFonts w:ascii="Cambria Math" w:eastAsiaTheme="minorEastAsia" w:hAnsi="Cambria Math" w:cs="Times New Roman"/>
            <w:noProof/>
            <w:sz w:val="20"/>
            <w:szCs w:val="20"/>
            <w:lang w:eastAsia="ru-RU"/>
          </w:rPr>
          <m:t>a</m:t>
        </m:r>
        <m:r>
          <m:rPr>
            <m:sty m:val="p"/>
          </m:rPr>
          <w:rPr>
            <w:rFonts w:ascii="Cambria Math" w:eastAsiaTheme="minorEastAsia" w:hAnsi="Cambria Math" w:cs="Times New Roman"/>
            <w:noProof/>
            <w:sz w:val="20"/>
            <w:szCs w:val="20"/>
            <w:lang w:eastAsia="ru-RU"/>
          </w:rPr>
          <m:t>∈</m:t>
        </m:r>
        <m:r>
          <w:rPr>
            <w:rFonts w:ascii="Cambria Math" w:eastAsiaTheme="minorEastAsia" w:hAnsi="Cambria Math" w:cs="Times New Roman"/>
            <w:noProof/>
            <w:sz w:val="20"/>
            <w:szCs w:val="20"/>
            <w:lang w:eastAsia="ru-RU"/>
          </w:rPr>
          <m:t>A</m:t>
        </m:r>
      </m:oMath>
      <w:r w:rsidRPr="00310F47">
        <w:rPr>
          <w:rFonts w:ascii="Times New Roman" w:eastAsiaTheme="minorEastAsia" w:hAnsi="Times New Roman" w:cs="Times New Roman"/>
          <w:noProof/>
          <w:sz w:val="20"/>
          <w:szCs w:val="20"/>
          <w:lang w:eastAsia="ru-RU"/>
        </w:rPr>
        <w:t xml:space="preserve">, где </w:t>
      </w:r>
      <m:oMath>
        <m:r>
          <w:rPr>
            <w:rFonts w:ascii="Cambria Math" w:eastAsiaTheme="minorEastAsia" w:hAnsi="Cambria Math" w:cs="Times New Roman"/>
            <w:noProof/>
            <w:sz w:val="20"/>
            <w:szCs w:val="20"/>
            <w:lang w:eastAsia="ru-RU"/>
          </w:rPr>
          <m:t>e</m:t>
        </m:r>
      </m:oMath>
      <w:r w:rsidRPr="00310F47">
        <w:rPr>
          <w:rFonts w:ascii="Times New Roman" w:eastAsiaTheme="minorEastAsia" w:hAnsi="Times New Roman" w:cs="Times New Roman"/>
          <w:noProof/>
          <w:sz w:val="20"/>
          <w:szCs w:val="20"/>
          <w:lang w:eastAsia="ru-RU"/>
        </w:rPr>
        <w:t xml:space="preserve"> </w:t>
      </w:r>
      <w:r w:rsidRPr="00310F47">
        <w:rPr>
          <w:rFonts w:ascii="Times New Roman" w:eastAsiaTheme="minorEastAsia" w:hAnsi="Times New Roman" w:cs="Times New Roman"/>
          <w:noProof/>
          <w:sz w:val="20"/>
          <w:szCs w:val="20"/>
          <w:lang w:val="en-US" w:eastAsia="ru-RU"/>
        </w:rPr>
        <w:sym w:font="Symbol" w:char="F02D"/>
      </w:r>
      <w:r w:rsidRPr="00310F47">
        <w:rPr>
          <w:rFonts w:ascii="Times New Roman" w:eastAsiaTheme="minorEastAsia" w:hAnsi="Times New Roman" w:cs="Times New Roman"/>
          <w:noProof/>
          <w:sz w:val="20"/>
          <w:szCs w:val="20"/>
          <w:lang w:eastAsia="ru-RU"/>
        </w:rPr>
        <w:t xml:space="preserve"> единичный элемент </w:t>
      </w:r>
      <m:oMath>
        <m:r>
          <w:rPr>
            <w:rFonts w:ascii="Cambria Math" w:eastAsiaTheme="minorEastAsia" w:hAnsi="Cambria Math" w:cs="Times New Roman"/>
            <w:noProof/>
            <w:sz w:val="20"/>
            <w:szCs w:val="20"/>
            <w:lang w:eastAsia="ru-RU"/>
          </w:rPr>
          <m:t>S</m:t>
        </m:r>
      </m:oMath>
      <w:r w:rsidRPr="00310F47">
        <w:rPr>
          <w:rFonts w:ascii="Times New Roman" w:eastAsiaTheme="minorEastAsia" w:hAnsi="Times New Roman" w:cs="Times New Roman"/>
          <w:noProof/>
          <w:sz w:val="20"/>
          <w:szCs w:val="20"/>
          <w:lang w:eastAsia="ru-RU"/>
        </w:rPr>
        <w:t xml:space="preserve">; </w:t>
      </w:r>
    </w:p>
    <w:p w:rsidR="00FC10C1" w:rsidRPr="00310F47" w:rsidRDefault="00FC10C1" w:rsidP="00DB18A3">
      <w:pPr>
        <w:pStyle w:val="a6"/>
        <w:widowControl w:val="0"/>
        <w:numPr>
          <w:ilvl w:val="0"/>
          <w:numId w:val="122"/>
        </w:numPr>
        <w:tabs>
          <w:tab w:val="left" w:pos="426"/>
          <w:tab w:val="center" w:pos="4800"/>
          <w:tab w:val="right" w:pos="9500"/>
        </w:tabs>
        <w:autoSpaceDE w:val="0"/>
        <w:autoSpaceDN w:val="0"/>
        <w:adjustRightInd w:val="0"/>
        <w:spacing w:after="0" w:line="240" w:lineRule="auto"/>
        <w:ind w:left="0" w:firstLine="0"/>
        <w:jc w:val="both"/>
        <w:rPr>
          <w:rFonts w:ascii="Times New Roman" w:eastAsiaTheme="minorEastAsia" w:hAnsi="Times New Roman" w:cs="Times New Roman"/>
          <w:noProof/>
          <w:sz w:val="20"/>
          <w:szCs w:val="20"/>
          <w:lang w:eastAsia="ru-RU"/>
        </w:rPr>
      </w:pPr>
      <w:r w:rsidRPr="00310F47">
        <w:rPr>
          <w:rFonts w:ascii="Times New Roman" w:eastAsiaTheme="minorEastAsia" w:hAnsi="Times New Roman" w:cs="Times New Roman"/>
          <w:noProof/>
          <w:sz w:val="20"/>
          <w:szCs w:val="20"/>
          <w:lang w:eastAsia="ru-RU"/>
        </w:rPr>
        <w:t xml:space="preserve"> </w:t>
      </w:r>
      <m:oMath>
        <m:sSub>
          <m:sSubPr>
            <m:ctrlPr>
              <w:rPr>
                <w:rFonts w:ascii="Cambria Math" w:eastAsiaTheme="minorEastAsia" w:hAnsi="Cambria Math" w:cs="Times New Roman"/>
                <w:sz w:val="20"/>
                <w:szCs w:val="20"/>
                <w:lang w:eastAsia="ru-RU"/>
              </w:rPr>
            </m:ctrlPr>
          </m:sSubPr>
          <m:e>
            <m:r>
              <w:rPr>
                <w:rFonts w:ascii="Cambria Math" w:eastAsiaTheme="minorEastAsia" w:hAnsi="Cambria Math" w:cs="Times New Roman"/>
                <w:noProof/>
                <w:sz w:val="20"/>
                <w:szCs w:val="20"/>
                <w:lang w:eastAsia="ru-RU"/>
              </w:rPr>
              <m:t>f</m:t>
            </m:r>
          </m:e>
          <m:sub>
            <m:r>
              <w:rPr>
                <w:rFonts w:ascii="Cambria Math" w:eastAsiaTheme="minorEastAsia" w:hAnsi="Cambria Math" w:cs="Times New Roman"/>
                <w:noProof/>
                <w:sz w:val="20"/>
                <w:szCs w:val="20"/>
                <w:lang w:eastAsia="ru-RU"/>
              </w:rPr>
              <m:t>αβ</m:t>
            </m:r>
          </m:sub>
        </m:sSub>
        <m:r>
          <m:rPr>
            <m:sty m:val="p"/>
          </m:rPr>
          <w:rPr>
            <w:rFonts w:ascii="Cambria Math" w:eastAsiaTheme="minorEastAsia" w:hAnsi="Cambria Math" w:cs="Times New Roman"/>
            <w:noProof/>
            <w:sz w:val="20"/>
            <w:szCs w:val="20"/>
            <w:lang w:eastAsia="ru-RU"/>
          </w:rPr>
          <m:t>(</m:t>
        </m:r>
        <m:r>
          <w:rPr>
            <w:rFonts w:ascii="Cambria Math" w:eastAsiaTheme="minorEastAsia" w:hAnsi="Cambria Math" w:cs="Times New Roman"/>
            <w:noProof/>
            <w:sz w:val="20"/>
            <w:szCs w:val="20"/>
            <w:lang w:eastAsia="ru-RU"/>
          </w:rPr>
          <m:t>a</m:t>
        </m:r>
        <m:r>
          <m:rPr>
            <m:sty m:val="p"/>
          </m:rPr>
          <w:rPr>
            <w:rFonts w:ascii="Cambria Math" w:eastAsiaTheme="minorEastAsia" w:hAnsi="Cambria Math" w:cs="Times New Roman"/>
            <w:noProof/>
            <w:sz w:val="20"/>
            <w:szCs w:val="20"/>
            <w:lang w:eastAsia="ru-RU"/>
          </w:rPr>
          <m:t>)=</m:t>
        </m:r>
        <m:sSub>
          <m:sSubPr>
            <m:ctrlPr>
              <w:rPr>
                <w:rFonts w:ascii="Cambria Math" w:eastAsiaTheme="minorEastAsia" w:hAnsi="Cambria Math" w:cs="Times New Roman"/>
                <w:sz w:val="20"/>
                <w:szCs w:val="20"/>
                <w:lang w:eastAsia="ru-RU"/>
              </w:rPr>
            </m:ctrlPr>
          </m:sSubPr>
          <m:e>
            <m:r>
              <w:rPr>
                <w:rFonts w:ascii="Cambria Math" w:eastAsiaTheme="minorEastAsia" w:hAnsi="Cambria Math" w:cs="Times New Roman"/>
                <w:noProof/>
                <w:sz w:val="20"/>
                <w:szCs w:val="20"/>
                <w:lang w:eastAsia="ru-RU"/>
              </w:rPr>
              <m:t>f</m:t>
            </m:r>
          </m:e>
          <m:sub>
            <m:r>
              <w:rPr>
                <w:rFonts w:ascii="Cambria Math" w:eastAsiaTheme="minorEastAsia" w:hAnsi="Cambria Math" w:cs="Times New Roman"/>
                <w:noProof/>
                <w:sz w:val="20"/>
                <w:szCs w:val="20"/>
                <w:lang w:eastAsia="ru-RU"/>
              </w:rPr>
              <m:t>α</m:t>
            </m:r>
          </m:sub>
        </m:sSub>
        <m:r>
          <m:rPr>
            <m:sty m:val="p"/>
          </m:rPr>
          <w:rPr>
            <w:rFonts w:ascii="Cambria Math" w:eastAsiaTheme="minorEastAsia" w:hAnsi="Cambria Math" w:cs="Times New Roman"/>
            <w:noProof/>
            <w:sz w:val="20"/>
            <w:szCs w:val="20"/>
            <w:lang w:eastAsia="ru-RU"/>
          </w:rPr>
          <m:t>(</m:t>
        </m:r>
        <m:sSub>
          <m:sSubPr>
            <m:ctrlPr>
              <w:rPr>
                <w:rFonts w:ascii="Cambria Math" w:eastAsiaTheme="minorEastAsia" w:hAnsi="Cambria Math" w:cs="Times New Roman"/>
                <w:sz w:val="20"/>
                <w:szCs w:val="20"/>
                <w:lang w:eastAsia="ru-RU"/>
              </w:rPr>
            </m:ctrlPr>
          </m:sSubPr>
          <m:e>
            <m:r>
              <w:rPr>
                <w:rFonts w:ascii="Cambria Math" w:eastAsiaTheme="minorEastAsia" w:hAnsi="Cambria Math" w:cs="Times New Roman"/>
                <w:noProof/>
                <w:sz w:val="20"/>
                <w:szCs w:val="20"/>
                <w:lang w:eastAsia="ru-RU"/>
              </w:rPr>
              <m:t>f</m:t>
            </m:r>
          </m:e>
          <m:sub>
            <m:r>
              <w:rPr>
                <w:rFonts w:ascii="Cambria Math" w:eastAsiaTheme="minorEastAsia" w:hAnsi="Cambria Math" w:cs="Times New Roman"/>
                <w:noProof/>
                <w:sz w:val="20"/>
                <w:szCs w:val="20"/>
                <w:lang w:eastAsia="ru-RU"/>
              </w:rPr>
              <m:t>β</m:t>
            </m:r>
          </m:sub>
        </m:sSub>
        <m:r>
          <m:rPr>
            <m:sty m:val="p"/>
          </m:rPr>
          <w:rPr>
            <w:rFonts w:ascii="Cambria Math" w:eastAsiaTheme="minorEastAsia" w:hAnsi="Cambria Math" w:cs="Times New Roman"/>
            <w:noProof/>
            <w:sz w:val="20"/>
            <w:szCs w:val="20"/>
            <w:lang w:eastAsia="ru-RU"/>
          </w:rPr>
          <m:t>(</m:t>
        </m:r>
        <m:r>
          <w:rPr>
            <w:rFonts w:ascii="Cambria Math" w:eastAsiaTheme="minorEastAsia" w:hAnsi="Cambria Math" w:cs="Times New Roman"/>
            <w:noProof/>
            <w:sz w:val="20"/>
            <w:szCs w:val="20"/>
            <w:lang w:eastAsia="ru-RU"/>
          </w:rPr>
          <m:t>a</m:t>
        </m:r>
        <m:r>
          <m:rPr>
            <m:sty m:val="p"/>
          </m:rPr>
          <w:rPr>
            <w:rFonts w:ascii="Cambria Math" w:eastAsiaTheme="minorEastAsia" w:hAnsi="Cambria Math" w:cs="Times New Roman"/>
            <w:noProof/>
            <w:sz w:val="20"/>
            <w:szCs w:val="20"/>
            <w:lang w:eastAsia="ru-RU"/>
          </w:rPr>
          <m:t>))</m:t>
        </m:r>
      </m:oMath>
      <w:r w:rsidRPr="00310F47">
        <w:rPr>
          <w:rFonts w:ascii="Times New Roman" w:eastAsiaTheme="minorEastAsia" w:hAnsi="Times New Roman" w:cs="Times New Roman"/>
          <w:noProof/>
          <w:sz w:val="20"/>
          <w:szCs w:val="20"/>
          <w:lang w:eastAsia="ru-RU"/>
        </w:rPr>
        <w:t xml:space="preserve"> </w:t>
      </w:r>
      <m:oMath>
        <m:r>
          <m:rPr>
            <m:sty m:val="p"/>
          </m:rPr>
          <w:rPr>
            <w:rFonts w:ascii="Cambria Math" w:eastAsiaTheme="minorEastAsia" w:hAnsi="Cambria Math" w:cs="Times New Roman"/>
            <w:noProof/>
            <w:sz w:val="20"/>
            <w:szCs w:val="20"/>
            <w:lang w:eastAsia="ru-RU"/>
          </w:rPr>
          <m:t>∀</m:t>
        </m:r>
        <m:r>
          <w:rPr>
            <w:rFonts w:ascii="Cambria Math" w:eastAsiaTheme="minorEastAsia" w:hAnsi="Cambria Math" w:cs="Times New Roman"/>
            <w:noProof/>
            <w:sz w:val="20"/>
            <w:szCs w:val="20"/>
            <w:lang w:eastAsia="ru-RU"/>
          </w:rPr>
          <m:t>α</m:t>
        </m:r>
        <m:r>
          <m:rPr>
            <m:sty m:val="p"/>
          </m:rPr>
          <w:rPr>
            <w:rFonts w:ascii="Cambria Math" w:eastAsiaTheme="minorEastAsia" w:hAnsi="Cambria Math" w:cs="Times New Roman"/>
            <w:noProof/>
            <w:sz w:val="20"/>
            <w:szCs w:val="20"/>
            <w:lang w:eastAsia="ru-RU"/>
          </w:rPr>
          <m:t>,</m:t>
        </m:r>
        <m:r>
          <w:rPr>
            <w:rFonts w:ascii="Cambria Math" w:eastAsiaTheme="minorEastAsia" w:hAnsi="Cambria Math" w:cs="Times New Roman"/>
            <w:noProof/>
            <w:sz w:val="20"/>
            <w:szCs w:val="20"/>
            <w:lang w:eastAsia="ru-RU"/>
          </w:rPr>
          <m:t>β</m:t>
        </m:r>
        <m:r>
          <m:rPr>
            <m:sty m:val="p"/>
          </m:rPr>
          <w:rPr>
            <w:rFonts w:ascii="Cambria Math" w:eastAsiaTheme="minorEastAsia" w:hAnsi="Cambria Math" w:cs="Times New Roman"/>
            <w:noProof/>
            <w:sz w:val="20"/>
            <w:szCs w:val="20"/>
            <w:lang w:eastAsia="ru-RU"/>
          </w:rPr>
          <m:t>∈</m:t>
        </m:r>
        <m:r>
          <w:rPr>
            <w:rFonts w:ascii="Cambria Math" w:eastAsiaTheme="minorEastAsia" w:hAnsi="Cambria Math" w:cs="Times New Roman"/>
            <w:noProof/>
            <w:sz w:val="20"/>
            <w:szCs w:val="20"/>
            <w:lang w:eastAsia="ru-RU"/>
          </w:rPr>
          <m:t>S</m:t>
        </m:r>
      </m:oMath>
      <w:r w:rsidRPr="00310F47">
        <w:rPr>
          <w:rFonts w:ascii="Times New Roman" w:eastAsiaTheme="minorEastAsia" w:hAnsi="Times New Roman" w:cs="Times New Roman"/>
          <w:noProof/>
          <w:sz w:val="20"/>
          <w:szCs w:val="20"/>
          <w:lang w:eastAsia="ru-RU"/>
        </w:rPr>
        <w:t xml:space="preserve">, </w:t>
      </w:r>
      <m:oMath>
        <m:r>
          <m:rPr>
            <m:sty m:val="p"/>
          </m:rPr>
          <w:rPr>
            <w:rFonts w:ascii="Cambria Math" w:eastAsiaTheme="minorEastAsia" w:hAnsi="Cambria Math" w:cs="Times New Roman"/>
            <w:noProof/>
            <w:sz w:val="20"/>
            <w:szCs w:val="20"/>
            <w:lang w:eastAsia="ru-RU"/>
          </w:rPr>
          <m:t>∀</m:t>
        </m:r>
        <m:r>
          <w:rPr>
            <w:rFonts w:ascii="Cambria Math" w:eastAsiaTheme="minorEastAsia" w:hAnsi="Cambria Math" w:cs="Times New Roman"/>
            <w:noProof/>
            <w:sz w:val="20"/>
            <w:szCs w:val="20"/>
            <w:lang w:eastAsia="ru-RU"/>
          </w:rPr>
          <m:t>a</m:t>
        </m:r>
        <m:r>
          <m:rPr>
            <m:sty m:val="p"/>
          </m:rPr>
          <w:rPr>
            <w:rFonts w:ascii="Cambria Math" w:eastAsiaTheme="minorEastAsia" w:hAnsi="Cambria Math" w:cs="Times New Roman"/>
            <w:noProof/>
            <w:sz w:val="20"/>
            <w:szCs w:val="20"/>
            <w:lang w:eastAsia="ru-RU"/>
          </w:rPr>
          <m:t>∈</m:t>
        </m:r>
        <m:r>
          <w:rPr>
            <w:rFonts w:ascii="Cambria Math" w:eastAsiaTheme="minorEastAsia" w:hAnsi="Cambria Math" w:cs="Times New Roman"/>
            <w:noProof/>
            <w:sz w:val="20"/>
            <w:szCs w:val="20"/>
            <w:lang w:eastAsia="ru-RU"/>
          </w:rPr>
          <m:t>A</m:t>
        </m:r>
      </m:oMath>
      <w:r w:rsidRPr="00310F47">
        <w:rPr>
          <w:rFonts w:ascii="Times New Roman" w:eastAsiaTheme="minorEastAsia" w:hAnsi="Times New Roman" w:cs="Times New Roman"/>
          <w:noProof/>
          <w:sz w:val="20"/>
          <w:szCs w:val="20"/>
          <w:lang w:eastAsia="ru-RU"/>
        </w:rPr>
        <w:t xml:space="preserve">. </w:t>
      </w:r>
    </w:p>
    <w:p w:rsidR="00FC10C1" w:rsidRPr="00310F47" w:rsidRDefault="00FC10C1" w:rsidP="00B615E6">
      <w:pPr>
        <w:widowControl w:val="0"/>
        <w:tabs>
          <w:tab w:val="center" w:pos="4800"/>
          <w:tab w:val="right" w:pos="9500"/>
        </w:tabs>
        <w:autoSpaceDE w:val="0"/>
        <w:autoSpaceDN w:val="0"/>
        <w:adjustRightInd w:val="0"/>
        <w:spacing w:after="0" w:line="240" w:lineRule="auto"/>
        <w:ind w:firstLine="709"/>
        <w:jc w:val="both"/>
        <w:rPr>
          <w:rFonts w:ascii="Times New Roman" w:eastAsiaTheme="minorEastAsia" w:hAnsi="Times New Roman" w:cs="Times New Roman"/>
          <w:noProof/>
          <w:sz w:val="20"/>
          <w:szCs w:val="20"/>
        </w:rPr>
      </w:pPr>
      <w:r w:rsidRPr="00310F47">
        <w:rPr>
          <w:rFonts w:ascii="Times New Roman" w:eastAsiaTheme="minorEastAsia" w:hAnsi="Times New Roman" w:cs="Times New Roman"/>
          <w:noProof/>
          <w:sz w:val="20"/>
          <w:szCs w:val="20"/>
        </w:rPr>
        <w:t xml:space="preserve">Пусть </w:t>
      </w:r>
      <m:oMath>
        <m:r>
          <w:rPr>
            <w:rFonts w:ascii="Cambria Math" w:eastAsiaTheme="minorEastAsia" w:hAnsi="Cambria Math" w:cs="Times New Roman"/>
            <w:noProof/>
            <w:sz w:val="20"/>
            <w:szCs w:val="20"/>
          </w:rPr>
          <m:t>T</m:t>
        </m:r>
      </m:oMath>
      <w:r w:rsidRPr="00310F47">
        <w:rPr>
          <w:rFonts w:ascii="Times New Roman" w:eastAsiaTheme="minorEastAsia" w:hAnsi="Times New Roman" w:cs="Times New Roman"/>
          <w:noProof/>
          <w:sz w:val="20"/>
          <w:szCs w:val="20"/>
        </w:rPr>
        <w:t xml:space="preserve"> произвольная йонсоновская теория, тогда </w:t>
      </w:r>
      <m:oMath>
        <m:r>
          <w:rPr>
            <w:rFonts w:ascii="Cambria Math" w:eastAsiaTheme="minorEastAsia" w:hAnsi="Cambria Math" w:cs="Times New Roman"/>
            <w:noProof/>
            <w:sz w:val="20"/>
            <w:szCs w:val="20"/>
          </w:rPr>
          <m:t>E</m:t>
        </m:r>
        <m:r>
          <m:rPr>
            <m:sty m:val="p"/>
          </m:rPr>
          <w:rPr>
            <w:rFonts w:ascii="Cambria Math" w:eastAsiaTheme="minorEastAsia" w:hAnsi="Cambria Math" w:cs="Times New Roman"/>
            <w:noProof/>
            <w:sz w:val="20"/>
            <w:szCs w:val="20"/>
          </w:rPr>
          <m:t>(</m:t>
        </m:r>
        <m:r>
          <w:rPr>
            <w:rFonts w:ascii="Cambria Math" w:eastAsiaTheme="minorEastAsia" w:hAnsi="Cambria Math" w:cs="Times New Roman"/>
            <w:noProof/>
            <w:sz w:val="20"/>
            <w:szCs w:val="20"/>
          </w:rPr>
          <m:t>T</m:t>
        </m:r>
        <m:r>
          <m:rPr>
            <m:sty m:val="p"/>
          </m:rPr>
          <w:rPr>
            <w:rFonts w:ascii="Cambria Math" w:eastAsiaTheme="minorEastAsia" w:hAnsi="Cambria Math" w:cs="Times New Roman"/>
            <w:noProof/>
            <w:sz w:val="20"/>
            <w:szCs w:val="20"/>
          </w:rPr>
          <m:t>)=</m:t>
        </m:r>
        <m:nary>
          <m:naryPr>
            <m:chr m:val="⋃"/>
            <m:limLoc m:val="subSup"/>
            <m:supHide m:val="on"/>
            <m:ctrlPr>
              <w:rPr>
                <w:rFonts w:ascii="Cambria Math" w:eastAsiaTheme="minorEastAsia" w:hAnsi="Cambria Math" w:cs="Times New Roman"/>
                <w:noProof/>
                <w:sz w:val="20"/>
                <w:szCs w:val="20"/>
              </w:rPr>
            </m:ctrlPr>
          </m:naryPr>
          <m:sub>
            <m:r>
              <w:rPr>
                <w:rFonts w:ascii="Cambria Math" w:eastAsiaTheme="minorEastAsia" w:hAnsi="Cambria Math" w:cs="Times New Roman"/>
                <w:noProof/>
                <w:sz w:val="20"/>
                <w:szCs w:val="20"/>
              </w:rPr>
              <m:t>n</m:t>
            </m:r>
            <m:r>
              <m:rPr>
                <m:sty m:val="p"/>
              </m:rPr>
              <w:rPr>
                <w:rFonts w:ascii="Cambria Math" w:eastAsiaTheme="minorEastAsia" w:hAnsi="Cambria Math" w:cs="Times New Roman"/>
                <w:noProof/>
                <w:sz w:val="20"/>
                <w:szCs w:val="20"/>
              </w:rPr>
              <m:t>&lt;</m:t>
            </m:r>
            <m:r>
              <w:rPr>
                <w:rFonts w:ascii="Cambria Math" w:eastAsiaTheme="minorEastAsia" w:hAnsi="Cambria Math" w:cs="Times New Roman"/>
                <w:noProof/>
                <w:sz w:val="20"/>
                <w:szCs w:val="20"/>
              </w:rPr>
              <m:t>ω</m:t>
            </m:r>
          </m:sub>
          <m:sup/>
          <m:e>
            <m:r>
              <m:rPr>
                <m:sty m:val="p"/>
              </m:rPr>
              <w:rPr>
                <w:rFonts w:ascii="Cambria Math" w:eastAsiaTheme="minorEastAsia" w:hAnsi="Cambria Math" w:cs="Times New Roman"/>
                <w:noProof/>
                <w:sz w:val="20"/>
                <w:szCs w:val="20"/>
              </w:rPr>
              <m:t>‍</m:t>
            </m:r>
          </m:e>
        </m:nary>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E</m:t>
            </m:r>
          </m:e>
          <m:sub>
            <m:r>
              <w:rPr>
                <w:rFonts w:ascii="Cambria Math" w:eastAsiaTheme="minorEastAsia" w:hAnsi="Cambria Math" w:cs="Times New Roman"/>
                <w:noProof/>
                <w:sz w:val="20"/>
                <w:szCs w:val="20"/>
              </w:rPr>
              <m:t>n</m:t>
            </m:r>
          </m:sub>
        </m:sSub>
        <m:r>
          <m:rPr>
            <m:sty m:val="p"/>
          </m:rPr>
          <w:rPr>
            <w:rFonts w:ascii="Cambria Math" w:eastAsiaTheme="minorEastAsia" w:hAnsi="Cambria Math" w:cs="Times New Roman"/>
            <w:noProof/>
            <w:sz w:val="20"/>
            <w:szCs w:val="20"/>
          </w:rPr>
          <m:t>(</m:t>
        </m:r>
        <m:r>
          <w:rPr>
            <w:rFonts w:ascii="Cambria Math" w:eastAsiaTheme="minorEastAsia" w:hAnsi="Cambria Math" w:cs="Times New Roman"/>
            <w:noProof/>
            <w:sz w:val="20"/>
            <w:szCs w:val="20"/>
          </w:rPr>
          <m:t>T</m:t>
        </m:r>
        <m:r>
          <m:rPr>
            <m:sty m:val="p"/>
          </m:rPr>
          <w:rPr>
            <w:rFonts w:ascii="Cambria Math" w:eastAsiaTheme="minorEastAsia" w:hAnsi="Cambria Math" w:cs="Times New Roman"/>
            <w:noProof/>
            <w:sz w:val="20"/>
            <w:szCs w:val="20"/>
          </w:rPr>
          <m:t>)</m:t>
        </m:r>
      </m:oMath>
      <w:r w:rsidRPr="00310F47">
        <w:rPr>
          <w:rFonts w:ascii="Times New Roman" w:eastAsiaTheme="minorEastAsia" w:hAnsi="Times New Roman" w:cs="Times New Roman"/>
          <w:noProof/>
          <w:sz w:val="20"/>
          <w:szCs w:val="20"/>
        </w:rPr>
        <w:t xml:space="preserve">, где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E</m:t>
            </m:r>
          </m:e>
          <m:sub>
            <m:r>
              <w:rPr>
                <w:rFonts w:ascii="Cambria Math" w:eastAsiaTheme="minorEastAsia" w:hAnsi="Cambria Math" w:cs="Times New Roman"/>
                <w:noProof/>
                <w:sz w:val="20"/>
                <w:szCs w:val="20"/>
              </w:rPr>
              <m:t>n</m:t>
            </m:r>
          </m:sub>
        </m:sSub>
        <m:r>
          <m:rPr>
            <m:sty m:val="p"/>
          </m:rPr>
          <w:rPr>
            <w:rFonts w:ascii="Cambria Math" w:eastAsiaTheme="minorEastAsia" w:hAnsi="Cambria Math" w:cs="Times New Roman"/>
            <w:noProof/>
            <w:sz w:val="20"/>
            <w:szCs w:val="20"/>
          </w:rPr>
          <m:t>(</m:t>
        </m:r>
        <m:r>
          <w:rPr>
            <w:rFonts w:ascii="Cambria Math" w:eastAsiaTheme="minorEastAsia" w:hAnsi="Cambria Math" w:cs="Times New Roman"/>
            <w:noProof/>
            <w:sz w:val="20"/>
            <w:szCs w:val="20"/>
          </w:rPr>
          <m:t>T</m:t>
        </m:r>
        <m:r>
          <m:rPr>
            <m:sty m:val="p"/>
          </m:rPr>
          <w:rPr>
            <w:rFonts w:ascii="Cambria Math" w:eastAsiaTheme="minorEastAsia" w:hAnsi="Cambria Math" w:cs="Times New Roman"/>
            <w:noProof/>
            <w:sz w:val="20"/>
            <w:szCs w:val="20"/>
          </w:rPr>
          <m:t>)</m:t>
        </m:r>
      </m:oMath>
      <w:r w:rsidRPr="00310F47">
        <w:rPr>
          <w:rFonts w:ascii="Times New Roman" w:eastAsiaTheme="minorEastAsia" w:hAnsi="Times New Roman" w:cs="Times New Roman"/>
          <w:noProof/>
          <w:sz w:val="20"/>
          <w:szCs w:val="20"/>
        </w:rPr>
        <w:t xml:space="preserve"> </w:t>
      </w:r>
      <w:r w:rsidRPr="00310F47">
        <w:rPr>
          <w:rFonts w:ascii="Times New Roman" w:eastAsiaTheme="minorEastAsia" w:hAnsi="Times New Roman" w:cs="Times New Roman"/>
          <w:noProof/>
          <w:sz w:val="20"/>
          <w:szCs w:val="20"/>
          <w:lang w:val="en-US"/>
        </w:rPr>
        <w:sym w:font="Symbol" w:char="F02D"/>
      </w:r>
      <w:r w:rsidRPr="00310F47">
        <w:rPr>
          <w:rFonts w:ascii="Times New Roman" w:eastAsiaTheme="minorEastAsia" w:hAnsi="Times New Roman" w:cs="Times New Roman"/>
          <w:noProof/>
          <w:sz w:val="20"/>
          <w:szCs w:val="20"/>
        </w:rPr>
        <w:t xml:space="preserve"> решетка </w:t>
      </w:r>
      <m:oMath>
        <m:r>
          <m:rPr>
            <m:sty m:val="p"/>
          </m:rPr>
          <w:rPr>
            <w:rFonts w:ascii="Cambria Math" w:eastAsiaTheme="minorEastAsia" w:hAnsi="Cambria Math" w:cs="Times New Roman"/>
            <w:noProof/>
            <w:sz w:val="20"/>
            <w:szCs w:val="20"/>
          </w:rPr>
          <m:t>∃</m:t>
        </m:r>
      </m:oMath>
      <w:r w:rsidRPr="00310F47">
        <w:rPr>
          <w:rFonts w:ascii="Times New Roman" w:eastAsiaTheme="minorEastAsia" w:hAnsi="Times New Roman" w:cs="Times New Roman"/>
          <w:noProof/>
          <w:sz w:val="20"/>
          <w:szCs w:val="20"/>
        </w:rPr>
        <w:t xml:space="preserve">-формул с </w:t>
      </w:r>
      <m:oMath>
        <m:r>
          <w:rPr>
            <w:rFonts w:ascii="Cambria Math" w:eastAsiaTheme="minorEastAsia" w:hAnsi="Cambria Math" w:cs="Times New Roman"/>
            <w:noProof/>
            <w:sz w:val="20"/>
            <w:szCs w:val="20"/>
          </w:rPr>
          <m:t>n</m:t>
        </m:r>
      </m:oMath>
      <w:r w:rsidRPr="00310F47">
        <w:rPr>
          <w:rFonts w:ascii="Times New Roman" w:eastAsiaTheme="minorEastAsia" w:hAnsi="Times New Roman" w:cs="Times New Roman"/>
          <w:noProof/>
          <w:sz w:val="20"/>
          <w:szCs w:val="20"/>
        </w:rPr>
        <w:t xml:space="preserve"> свободными переменными, </w:t>
      </w:r>
      <m:oMath>
        <m:sSup>
          <m:sSupPr>
            <m:ctrlPr>
              <w:rPr>
                <w:rFonts w:ascii="Cambria Math" w:eastAsiaTheme="minorEastAsia" w:hAnsi="Cambria Math" w:cs="Times New Roman"/>
                <w:sz w:val="20"/>
                <w:szCs w:val="20"/>
              </w:rPr>
            </m:ctrlPr>
          </m:sSupPr>
          <m:e>
            <m:r>
              <w:rPr>
                <w:rFonts w:ascii="Cambria Math" w:eastAsiaTheme="minorEastAsia" w:hAnsi="Cambria Math" w:cs="Times New Roman"/>
                <w:noProof/>
                <w:sz w:val="20"/>
                <w:szCs w:val="20"/>
              </w:rPr>
              <m:t>T</m:t>
            </m:r>
          </m:e>
          <m:sup>
            <m:r>
              <m:rPr>
                <m:sty m:val="p"/>
              </m:rPr>
              <w:rPr>
                <w:rFonts w:ascii="Cambria Math" w:eastAsiaTheme="minorEastAsia" w:hAnsi="Cambria Math" w:cs="Times New Roman"/>
                <w:noProof/>
                <w:sz w:val="20"/>
                <w:szCs w:val="20"/>
              </w:rPr>
              <m:t>*</m:t>
            </m:r>
          </m:sup>
        </m:sSup>
      </m:oMath>
      <w:r w:rsidRPr="00310F47">
        <w:rPr>
          <w:rFonts w:ascii="Times New Roman" w:eastAsiaTheme="minorEastAsia" w:hAnsi="Times New Roman" w:cs="Times New Roman"/>
          <w:noProof/>
          <w:sz w:val="20"/>
          <w:szCs w:val="20"/>
        </w:rPr>
        <w:t xml:space="preserve"> </w:t>
      </w:r>
      <w:r w:rsidRPr="00310F47">
        <w:rPr>
          <w:rFonts w:ascii="Times New Roman" w:eastAsiaTheme="minorEastAsia" w:hAnsi="Times New Roman" w:cs="Times New Roman"/>
          <w:noProof/>
          <w:sz w:val="20"/>
          <w:szCs w:val="20"/>
          <w:lang w:val="en-US"/>
        </w:rPr>
        <w:sym w:font="Symbol" w:char="F02D"/>
      </w:r>
      <w:r w:rsidRPr="00310F47">
        <w:rPr>
          <w:rFonts w:ascii="Times New Roman" w:eastAsiaTheme="minorEastAsia" w:hAnsi="Times New Roman" w:cs="Times New Roman"/>
          <w:noProof/>
          <w:sz w:val="20"/>
          <w:szCs w:val="20"/>
        </w:rPr>
        <w:t xml:space="preserve"> центр йонсоновской теории </w:t>
      </w:r>
      <m:oMath>
        <m:r>
          <w:rPr>
            <w:rFonts w:ascii="Cambria Math" w:eastAsiaTheme="minorEastAsia" w:hAnsi="Cambria Math" w:cs="Times New Roman"/>
            <w:noProof/>
            <w:sz w:val="20"/>
            <w:szCs w:val="20"/>
          </w:rPr>
          <m:t>T</m:t>
        </m:r>
      </m:oMath>
      <w:r w:rsidRPr="00310F47">
        <w:rPr>
          <w:rFonts w:ascii="Times New Roman" w:eastAsiaTheme="minorEastAsia" w:hAnsi="Times New Roman" w:cs="Times New Roman"/>
          <w:noProof/>
          <w:sz w:val="20"/>
          <w:szCs w:val="20"/>
        </w:rPr>
        <w:t xml:space="preserve">, т.е. </w:t>
      </w:r>
      <m:oMath>
        <m:sSup>
          <m:sSupPr>
            <m:ctrlPr>
              <w:rPr>
                <w:rFonts w:ascii="Cambria Math" w:eastAsiaTheme="minorEastAsia" w:hAnsi="Cambria Math" w:cs="Times New Roman"/>
                <w:sz w:val="20"/>
                <w:szCs w:val="20"/>
              </w:rPr>
            </m:ctrlPr>
          </m:sSupPr>
          <m:e>
            <m:r>
              <w:rPr>
                <w:rFonts w:ascii="Cambria Math" w:eastAsiaTheme="minorEastAsia" w:hAnsi="Cambria Math" w:cs="Times New Roman"/>
                <w:noProof/>
                <w:sz w:val="20"/>
                <w:szCs w:val="20"/>
              </w:rPr>
              <m:t>T</m:t>
            </m:r>
          </m:e>
          <m:sup>
            <m:r>
              <m:rPr>
                <m:sty m:val="p"/>
              </m:rPr>
              <w:rPr>
                <w:rFonts w:ascii="Cambria Math" w:eastAsiaTheme="minorEastAsia" w:hAnsi="Cambria Math" w:cs="Times New Roman"/>
                <w:noProof/>
                <w:sz w:val="20"/>
                <w:szCs w:val="20"/>
              </w:rPr>
              <m:t>*</m:t>
            </m:r>
          </m:sup>
        </m:sSup>
        <m:r>
          <m:rPr>
            <m:sty m:val="p"/>
          </m:rPr>
          <w:rPr>
            <w:rFonts w:ascii="Cambria Math" w:eastAsiaTheme="minorEastAsia" w:hAnsi="Cambria Math" w:cs="Times New Roman"/>
            <w:noProof/>
            <w:sz w:val="20"/>
            <w:szCs w:val="20"/>
          </w:rPr>
          <m:t>=</m:t>
        </m:r>
        <m:r>
          <w:rPr>
            <w:rFonts w:ascii="Cambria Math" w:eastAsiaTheme="minorEastAsia" w:hAnsi="Cambria Math" w:cs="Times New Roman"/>
            <w:noProof/>
            <w:sz w:val="20"/>
            <w:szCs w:val="20"/>
          </w:rPr>
          <m:t>Th</m:t>
        </m:r>
        <m:r>
          <m:rPr>
            <m:scr m:val="script"/>
            <m:sty m:val="p"/>
          </m:rPr>
          <w:rPr>
            <w:rFonts w:ascii="Cambria Math" w:eastAsiaTheme="minorEastAsia" w:hAnsi="Cambria Math" w:cs="Times New Roman"/>
            <w:noProof/>
            <w:sz w:val="20"/>
            <w:szCs w:val="20"/>
          </w:rPr>
          <m:t>(C)</m:t>
        </m:r>
      </m:oMath>
      <w:r w:rsidRPr="00310F47">
        <w:rPr>
          <w:rFonts w:ascii="Times New Roman" w:eastAsiaTheme="minorEastAsia" w:hAnsi="Times New Roman" w:cs="Times New Roman"/>
          <w:noProof/>
          <w:sz w:val="20"/>
          <w:szCs w:val="20"/>
        </w:rPr>
        <w:t xml:space="preserve">, где </w:t>
      </w:r>
      <m:oMath>
        <m:r>
          <m:rPr>
            <m:scr m:val="script"/>
            <m:sty m:val="p"/>
          </m:rPr>
          <w:rPr>
            <w:rFonts w:ascii="Cambria Math" w:eastAsiaTheme="minorEastAsia" w:hAnsi="Cambria Math" w:cs="Times New Roman"/>
            <w:noProof/>
            <w:sz w:val="20"/>
            <w:szCs w:val="20"/>
          </w:rPr>
          <m:t>C</m:t>
        </m:r>
      </m:oMath>
      <w:r w:rsidRPr="00310F47">
        <w:rPr>
          <w:rFonts w:ascii="Times New Roman" w:eastAsiaTheme="minorEastAsia" w:hAnsi="Times New Roman" w:cs="Times New Roman"/>
          <w:noProof/>
          <w:sz w:val="20"/>
          <w:szCs w:val="20"/>
        </w:rPr>
        <w:t xml:space="preserve"> </w:t>
      </w:r>
      <w:r w:rsidRPr="00310F47">
        <w:rPr>
          <w:rFonts w:ascii="Times New Roman" w:eastAsiaTheme="minorEastAsia" w:hAnsi="Times New Roman" w:cs="Times New Roman"/>
          <w:noProof/>
          <w:sz w:val="20"/>
          <w:szCs w:val="20"/>
          <w:lang w:val="en-US"/>
        </w:rPr>
        <w:sym w:font="Symbol" w:char="F02D"/>
      </w:r>
      <w:r w:rsidRPr="00310F47">
        <w:rPr>
          <w:rFonts w:ascii="Times New Roman" w:eastAsiaTheme="minorEastAsia" w:hAnsi="Times New Roman" w:cs="Times New Roman"/>
          <w:noProof/>
          <w:sz w:val="20"/>
          <w:szCs w:val="20"/>
        </w:rPr>
        <w:t xml:space="preserve"> семантическая модель йонсоновской теории </w:t>
      </w:r>
      <m:oMath>
        <m:r>
          <w:rPr>
            <w:rFonts w:ascii="Cambria Math" w:eastAsiaTheme="minorEastAsia" w:hAnsi="Cambria Math" w:cs="Times New Roman"/>
            <w:noProof/>
            <w:sz w:val="20"/>
            <w:szCs w:val="20"/>
          </w:rPr>
          <m:t>T</m:t>
        </m:r>
      </m:oMath>
      <w:r w:rsidRPr="00310F47">
        <w:rPr>
          <w:rFonts w:ascii="Times New Roman" w:eastAsiaTheme="minorEastAsia" w:hAnsi="Times New Roman" w:cs="Times New Roman"/>
          <w:noProof/>
          <w:sz w:val="20"/>
          <w:szCs w:val="20"/>
        </w:rPr>
        <w:t xml:space="preserve"> в смысле [2].</w:t>
      </w:r>
    </w:p>
    <w:p w:rsidR="00FC10C1" w:rsidRPr="00310F47" w:rsidRDefault="00FC10C1" w:rsidP="00B615E6">
      <w:pPr>
        <w:widowControl w:val="0"/>
        <w:tabs>
          <w:tab w:val="center" w:pos="4800"/>
          <w:tab w:val="right" w:pos="9500"/>
        </w:tabs>
        <w:autoSpaceDE w:val="0"/>
        <w:autoSpaceDN w:val="0"/>
        <w:adjustRightInd w:val="0"/>
        <w:spacing w:after="0" w:line="240" w:lineRule="auto"/>
        <w:ind w:firstLine="709"/>
        <w:jc w:val="both"/>
        <w:rPr>
          <w:rFonts w:ascii="Times New Roman" w:eastAsiaTheme="minorEastAsia" w:hAnsi="Times New Roman" w:cs="Times New Roman"/>
          <w:noProof/>
          <w:sz w:val="20"/>
          <w:szCs w:val="20"/>
        </w:rPr>
      </w:pPr>
      <w:r w:rsidRPr="00310F47">
        <w:rPr>
          <w:rFonts w:ascii="Times New Roman" w:eastAsiaTheme="minorEastAsia" w:hAnsi="Times New Roman" w:cs="Times New Roman"/>
          <w:b/>
          <w:bCs/>
          <w:noProof/>
          <w:sz w:val="20"/>
          <w:szCs w:val="20"/>
        </w:rPr>
        <w:t xml:space="preserve">Определение 8. </w:t>
      </w:r>
      <w:r w:rsidRPr="00310F47">
        <w:rPr>
          <w:rFonts w:ascii="Times New Roman" w:eastAsiaTheme="minorEastAsia" w:hAnsi="Times New Roman" w:cs="Times New Roman"/>
          <w:bCs/>
          <w:noProof/>
          <w:sz w:val="20"/>
          <w:szCs w:val="20"/>
        </w:rPr>
        <w:t>[3]</w:t>
      </w:r>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Пусть</w:t>
      </w:r>
      <w:r w:rsidRPr="00310F47">
        <w:rPr>
          <w:rFonts w:ascii="Times New Roman" w:eastAsiaTheme="minorEastAsia" w:hAnsi="Times New Roman" w:cs="Times New Roman"/>
          <w:i/>
          <w:iCs/>
          <w:noProof/>
          <w:sz w:val="20"/>
          <w:szCs w:val="20"/>
        </w:rPr>
        <w:t xml:space="preserve">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1</m:t>
            </m:r>
          </m:sub>
        </m:sSub>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и</w:t>
      </w:r>
      <w:r w:rsidRPr="00310F47">
        <w:rPr>
          <w:rFonts w:ascii="Times New Roman" w:eastAsiaTheme="minorEastAsia" w:hAnsi="Times New Roman" w:cs="Times New Roman"/>
          <w:i/>
          <w:iCs/>
          <w:noProof/>
          <w:sz w:val="20"/>
          <w:szCs w:val="20"/>
        </w:rPr>
        <w:t xml:space="preserve">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2</m:t>
            </m:r>
          </m:sub>
        </m:sSub>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
          <w:iCs/>
          <w:noProof/>
          <w:sz w:val="20"/>
          <w:szCs w:val="20"/>
          <w:lang w:val="en-US"/>
        </w:rPr>
        <w:sym w:font="Symbol" w:char="F02D"/>
      </w:r>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произвольные йонсоновские теории. Мы будем говорить, что</w:t>
      </w:r>
      <w:r w:rsidRPr="00310F47">
        <w:rPr>
          <w:rFonts w:ascii="Times New Roman" w:eastAsiaTheme="minorEastAsia" w:hAnsi="Times New Roman" w:cs="Times New Roman"/>
          <w:i/>
          <w:iCs/>
          <w:noProof/>
          <w:sz w:val="20"/>
          <w:szCs w:val="20"/>
        </w:rPr>
        <w:t xml:space="preserve">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1</m:t>
            </m:r>
          </m:sub>
        </m:sSub>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и</w:t>
      </w:r>
      <w:r w:rsidRPr="00310F47">
        <w:rPr>
          <w:rFonts w:ascii="Times New Roman" w:eastAsiaTheme="minorEastAsia" w:hAnsi="Times New Roman" w:cs="Times New Roman"/>
          <w:i/>
          <w:iCs/>
          <w:noProof/>
          <w:sz w:val="20"/>
          <w:szCs w:val="20"/>
        </w:rPr>
        <w:t xml:space="preserve">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2</m:t>
            </m:r>
          </m:sub>
        </m:sSub>
      </m:oMath>
      <w:r w:rsidRPr="00310F47">
        <w:rPr>
          <w:rFonts w:ascii="Times New Roman" w:eastAsiaTheme="minorEastAsia" w:hAnsi="Times New Roman" w:cs="Times New Roman"/>
          <w:iCs/>
          <w:noProof/>
          <w:sz w:val="20"/>
          <w:szCs w:val="20"/>
        </w:rPr>
        <w:t xml:space="preserve"> йонсоновски синтаксически подобны, если существует биекция</w:t>
      </w:r>
      <w:r w:rsidRPr="00310F47">
        <w:rPr>
          <w:rFonts w:ascii="Times New Roman" w:eastAsiaTheme="minorEastAsia" w:hAnsi="Times New Roman" w:cs="Times New Roman"/>
          <w:i/>
          <w:iCs/>
          <w:noProof/>
          <w:sz w:val="20"/>
          <w:szCs w:val="20"/>
        </w:rPr>
        <w:t xml:space="preserve"> </w:t>
      </w:r>
      <m:oMath>
        <m:r>
          <w:rPr>
            <w:rFonts w:ascii="Cambria Math" w:eastAsiaTheme="minorEastAsia" w:hAnsi="Cambria Math" w:cs="Times New Roman"/>
            <w:noProof/>
            <w:sz w:val="20"/>
            <w:szCs w:val="20"/>
          </w:rPr>
          <m:t>f:E(</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1</m:t>
            </m:r>
          </m:sub>
        </m:sSub>
        <m:r>
          <w:rPr>
            <w:rFonts w:ascii="Cambria Math" w:eastAsiaTheme="minorEastAsia" w:hAnsi="Cambria Math" w:cs="Times New Roman"/>
            <w:noProof/>
            <w:sz w:val="20"/>
            <w:szCs w:val="20"/>
          </w:rPr>
          <m:t>)→E(</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2</m:t>
            </m:r>
          </m:sub>
        </m:sSub>
        <m:r>
          <w:rPr>
            <w:rFonts w:ascii="Cambria Math" w:eastAsiaTheme="minorEastAsia" w:hAnsi="Cambria Math" w:cs="Times New Roman"/>
            <w:noProof/>
            <w:sz w:val="20"/>
            <w:szCs w:val="20"/>
          </w:rPr>
          <m:t>)</m:t>
        </m:r>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такая, что:</w:t>
      </w:r>
      <w:r w:rsidRPr="00310F47">
        <w:rPr>
          <w:rFonts w:ascii="Times New Roman" w:eastAsiaTheme="minorEastAsia" w:hAnsi="Times New Roman" w:cs="Times New Roman"/>
          <w:i/>
          <w:iCs/>
          <w:noProof/>
          <w:sz w:val="20"/>
          <w:szCs w:val="20"/>
        </w:rPr>
        <w:t xml:space="preserve">  </w:t>
      </w:r>
    </w:p>
    <w:p w:rsidR="00FC10C1" w:rsidRPr="00310F47" w:rsidRDefault="00FC10C1" w:rsidP="00B615E6">
      <w:pPr>
        <w:widowControl w:val="0"/>
        <w:tabs>
          <w:tab w:val="center" w:pos="4800"/>
          <w:tab w:val="right" w:pos="9500"/>
        </w:tabs>
        <w:autoSpaceDE w:val="0"/>
        <w:autoSpaceDN w:val="0"/>
        <w:adjustRightInd w:val="0"/>
        <w:spacing w:after="0" w:line="240" w:lineRule="auto"/>
        <w:ind w:firstLine="709"/>
        <w:jc w:val="both"/>
        <w:rPr>
          <w:rFonts w:ascii="Times New Roman" w:eastAsiaTheme="minorEastAsia" w:hAnsi="Times New Roman" w:cs="Times New Roman"/>
          <w:noProof/>
          <w:sz w:val="20"/>
          <w:szCs w:val="20"/>
        </w:rPr>
      </w:pPr>
      <w:r w:rsidRPr="00310F47">
        <w:rPr>
          <w:rFonts w:ascii="Times New Roman" w:eastAsiaTheme="minorEastAsia" w:hAnsi="Times New Roman" w:cs="Times New Roman"/>
          <w:noProof/>
          <w:sz w:val="20"/>
          <w:szCs w:val="20"/>
        </w:rPr>
        <w:t xml:space="preserve">1) ограничение </w:t>
      </w:r>
      <m:oMath>
        <m:r>
          <w:rPr>
            <w:rFonts w:ascii="Cambria Math" w:eastAsiaTheme="minorEastAsia" w:hAnsi="Cambria Math" w:cs="Times New Roman"/>
            <w:noProof/>
            <w:sz w:val="20"/>
            <w:szCs w:val="20"/>
          </w:rPr>
          <m:t>f</m:t>
        </m:r>
      </m:oMath>
      <w:r w:rsidRPr="00310F47">
        <w:rPr>
          <w:rFonts w:ascii="Times New Roman" w:eastAsiaTheme="minorEastAsia" w:hAnsi="Times New Roman" w:cs="Times New Roman"/>
          <w:noProof/>
          <w:sz w:val="20"/>
          <w:szCs w:val="20"/>
        </w:rPr>
        <w:t xml:space="preserve"> до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E</m:t>
            </m:r>
          </m:e>
          <m:sub>
            <m:r>
              <w:rPr>
                <w:rFonts w:ascii="Cambria Math" w:eastAsiaTheme="minorEastAsia" w:hAnsi="Cambria Math" w:cs="Times New Roman"/>
                <w:noProof/>
                <w:sz w:val="20"/>
                <w:szCs w:val="20"/>
              </w:rPr>
              <m:t>n</m:t>
            </m:r>
          </m:sub>
        </m:sSub>
        <m:r>
          <m:rPr>
            <m:sty m:val="p"/>
          </m:rP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m:rPr>
                <m:sty m:val="p"/>
              </m:rPr>
              <w:rPr>
                <w:rFonts w:ascii="Cambria Math" w:eastAsiaTheme="minorEastAsia" w:hAnsi="Cambria Math" w:cs="Times New Roman"/>
                <w:noProof/>
                <w:sz w:val="20"/>
                <w:szCs w:val="20"/>
              </w:rPr>
              <m:t>1</m:t>
            </m:r>
          </m:sub>
        </m:sSub>
        <m:r>
          <m:rPr>
            <m:sty m:val="p"/>
          </m:rPr>
          <w:rPr>
            <w:rFonts w:ascii="Cambria Math" w:eastAsiaTheme="minorEastAsia" w:hAnsi="Cambria Math" w:cs="Times New Roman"/>
            <w:noProof/>
            <w:sz w:val="20"/>
            <w:szCs w:val="20"/>
          </w:rPr>
          <m:t>)</m:t>
        </m:r>
      </m:oMath>
      <w:r w:rsidRPr="00310F47">
        <w:rPr>
          <w:rFonts w:ascii="Times New Roman" w:eastAsiaTheme="minorEastAsia" w:hAnsi="Times New Roman" w:cs="Times New Roman"/>
          <w:noProof/>
          <w:sz w:val="20"/>
          <w:szCs w:val="20"/>
        </w:rPr>
        <w:t xml:space="preserve"> есть изоморфизм решеток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E</m:t>
            </m:r>
          </m:e>
          <m:sub>
            <m:r>
              <w:rPr>
                <w:rFonts w:ascii="Cambria Math" w:eastAsiaTheme="minorEastAsia" w:hAnsi="Cambria Math" w:cs="Times New Roman"/>
                <w:noProof/>
                <w:sz w:val="20"/>
                <w:szCs w:val="20"/>
              </w:rPr>
              <m:t>n</m:t>
            </m:r>
          </m:sub>
        </m:sSub>
        <m:r>
          <m:rPr>
            <m:sty m:val="p"/>
          </m:rP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m:rPr>
                <m:sty m:val="p"/>
              </m:rPr>
              <w:rPr>
                <w:rFonts w:ascii="Cambria Math" w:eastAsiaTheme="minorEastAsia" w:hAnsi="Cambria Math" w:cs="Times New Roman"/>
                <w:noProof/>
                <w:sz w:val="20"/>
                <w:szCs w:val="20"/>
              </w:rPr>
              <m:t>1</m:t>
            </m:r>
          </m:sub>
        </m:sSub>
        <m:r>
          <m:rPr>
            <m:sty m:val="p"/>
          </m:rPr>
          <w:rPr>
            <w:rFonts w:ascii="Cambria Math" w:eastAsiaTheme="minorEastAsia" w:hAnsi="Cambria Math" w:cs="Times New Roman"/>
            <w:noProof/>
            <w:sz w:val="20"/>
            <w:szCs w:val="20"/>
          </w:rPr>
          <m:t>)</m:t>
        </m:r>
      </m:oMath>
      <w:r w:rsidRPr="00310F47">
        <w:rPr>
          <w:rFonts w:ascii="Times New Roman" w:eastAsiaTheme="minorEastAsia" w:hAnsi="Times New Roman" w:cs="Times New Roman"/>
          <w:noProof/>
          <w:sz w:val="20"/>
          <w:szCs w:val="20"/>
        </w:rPr>
        <w:t xml:space="preserve"> и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E</m:t>
            </m:r>
          </m:e>
          <m:sub>
            <m:r>
              <w:rPr>
                <w:rFonts w:ascii="Cambria Math" w:eastAsiaTheme="minorEastAsia" w:hAnsi="Cambria Math" w:cs="Times New Roman"/>
                <w:noProof/>
                <w:sz w:val="20"/>
                <w:szCs w:val="20"/>
              </w:rPr>
              <m:t>n</m:t>
            </m:r>
          </m:sub>
        </m:sSub>
        <m:r>
          <m:rPr>
            <m:sty m:val="p"/>
          </m:rP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m:rPr>
                <m:sty m:val="p"/>
              </m:rPr>
              <w:rPr>
                <w:rFonts w:ascii="Cambria Math" w:eastAsiaTheme="minorEastAsia" w:hAnsi="Cambria Math" w:cs="Times New Roman"/>
                <w:noProof/>
                <w:sz w:val="20"/>
                <w:szCs w:val="20"/>
              </w:rPr>
              <m:t>2</m:t>
            </m:r>
          </m:sub>
        </m:sSub>
        <m:r>
          <m:rPr>
            <m:sty m:val="p"/>
          </m:rPr>
          <w:rPr>
            <w:rFonts w:ascii="Cambria Math" w:eastAsiaTheme="minorEastAsia" w:hAnsi="Cambria Math" w:cs="Times New Roman"/>
            <w:noProof/>
            <w:sz w:val="20"/>
            <w:szCs w:val="20"/>
          </w:rPr>
          <m:t>)</m:t>
        </m:r>
      </m:oMath>
      <w:r w:rsidRPr="00310F47">
        <w:rPr>
          <w:rFonts w:ascii="Times New Roman" w:eastAsiaTheme="minorEastAsia" w:hAnsi="Times New Roman" w:cs="Times New Roman"/>
          <w:noProof/>
          <w:sz w:val="20"/>
          <w:szCs w:val="20"/>
        </w:rPr>
        <w:t xml:space="preserve">, </w:t>
      </w:r>
      <m:oMath>
        <m:r>
          <w:rPr>
            <w:rFonts w:ascii="Cambria Math" w:eastAsiaTheme="minorEastAsia" w:hAnsi="Cambria Math" w:cs="Times New Roman"/>
            <w:noProof/>
            <w:sz w:val="20"/>
            <w:szCs w:val="20"/>
          </w:rPr>
          <m:t>n</m:t>
        </m:r>
        <m:r>
          <m:rPr>
            <m:sty m:val="p"/>
          </m:rPr>
          <w:rPr>
            <w:rFonts w:ascii="Cambria Math" w:eastAsiaTheme="minorEastAsia" w:hAnsi="Cambria Math" w:cs="Times New Roman"/>
            <w:noProof/>
            <w:sz w:val="20"/>
            <w:szCs w:val="20"/>
          </w:rPr>
          <m:t>&lt;</m:t>
        </m:r>
        <m:r>
          <w:rPr>
            <w:rFonts w:ascii="Cambria Math" w:eastAsiaTheme="minorEastAsia" w:hAnsi="Cambria Math" w:cs="Times New Roman"/>
            <w:noProof/>
            <w:sz w:val="20"/>
            <w:szCs w:val="20"/>
          </w:rPr>
          <m:t>ω</m:t>
        </m:r>
      </m:oMath>
      <w:r w:rsidRPr="00310F47">
        <w:rPr>
          <w:rFonts w:ascii="Times New Roman" w:eastAsiaTheme="minorEastAsia" w:hAnsi="Times New Roman" w:cs="Times New Roman"/>
          <w:noProof/>
          <w:sz w:val="20"/>
          <w:szCs w:val="20"/>
        </w:rPr>
        <w:t xml:space="preserve">; </w:t>
      </w:r>
    </w:p>
    <w:p w:rsidR="00FC10C1" w:rsidRPr="00310F47" w:rsidRDefault="00FC10C1" w:rsidP="00B615E6">
      <w:pPr>
        <w:widowControl w:val="0"/>
        <w:tabs>
          <w:tab w:val="center" w:pos="4800"/>
          <w:tab w:val="right" w:pos="9500"/>
        </w:tabs>
        <w:autoSpaceDE w:val="0"/>
        <w:autoSpaceDN w:val="0"/>
        <w:adjustRightInd w:val="0"/>
        <w:spacing w:after="0" w:line="240" w:lineRule="auto"/>
        <w:ind w:firstLine="709"/>
        <w:jc w:val="both"/>
        <w:rPr>
          <w:rFonts w:ascii="Times New Roman" w:eastAsiaTheme="minorEastAsia" w:hAnsi="Times New Roman" w:cs="Times New Roman"/>
          <w:noProof/>
          <w:sz w:val="20"/>
          <w:szCs w:val="20"/>
        </w:rPr>
      </w:pPr>
      <w:r w:rsidRPr="00310F47">
        <w:rPr>
          <w:rFonts w:ascii="Times New Roman" w:eastAsiaTheme="minorEastAsia" w:hAnsi="Times New Roman" w:cs="Times New Roman"/>
          <w:noProof/>
          <w:sz w:val="20"/>
          <w:szCs w:val="20"/>
        </w:rPr>
        <w:t xml:space="preserve">2) </w:t>
      </w:r>
      <m:oMath>
        <m:r>
          <w:rPr>
            <w:rFonts w:ascii="Cambria Math" w:eastAsiaTheme="minorEastAsia" w:hAnsi="Cambria Math" w:cs="Times New Roman"/>
            <w:noProof/>
            <w:sz w:val="20"/>
            <w:szCs w:val="20"/>
          </w:rPr>
          <m:t>f</m:t>
        </m:r>
        <m:r>
          <m:rPr>
            <m:sty m:val="p"/>
          </m:rP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v</m:t>
            </m:r>
          </m:e>
          <m:sub>
            <m:r>
              <w:rPr>
                <w:rFonts w:ascii="Cambria Math" w:eastAsiaTheme="minorEastAsia" w:hAnsi="Cambria Math" w:cs="Times New Roman"/>
                <w:noProof/>
                <w:sz w:val="20"/>
                <w:szCs w:val="20"/>
              </w:rPr>
              <m:t>n</m:t>
            </m:r>
            <m:r>
              <m:rPr>
                <m:sty m:val="p"/>
              </m:rPr>
              <w:rPr>
                <w:rFonts w:ascii="Cambria Math" w:eastAsiaTheme="minorEastAsia" w:hAnsi="Cambria Math" w:cs="Times New Roman"/>
                <w:noProof/>
                <w:sz w:val="20"/>
                <w:szCs w:val="20"/>
              </w:rPr>
              <m:t>+1</m:t>
            </m:r>
          </m:sub>
        </m:sSub>
        <m:r>
          <w:rPr>
            <w:rFonts w:ascii="Cambria Math" w:eastAsiaTheme="minorEastAsia" w:hAnsi="Cambria Math" w:cs="Times New Roman"/>
            <w:noProof/>
            <w:sz w:val="20"/>
            <w:szCs w:val="20"/>
          </w:rPr>
          <m:t>φ</m:t>
        </m:r>
        <m:r>
          <m:rPr>
            <m:sty m:val="p"/>
          </m:rP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v</m:t>
            </m:r>
          </m:e>
          <m:sub>
            <m:r>
              <w:rPr>
                <w:rFonts w:ascii="Cambria Math" w:eastAsiaTheme="minorEastAsia" w:hAnsi="Cambria Math" w:cs="Times New Roman"/>
                <w:noProof/>
                <w:sz w:val="20"/>
                <w:szCs w:val="20"/>
              </w:rPr>
              <m:t>n</m:t>
            </m:r>
            <m:r>
              <m:rPr>
                <m:sty m:val="p"/>
              </m:rPr>
              <w:rPr>
                <w:rFonts w:ascii="Cambria Math" w:eastAsiaTheme="minorEastAsia" w:hAnsi="Cambria Math" w:cs="Times New Roman"/>
                <w:noProof/>
                <w:sz w:val="20"/>
                <w:szCs w:val="20"/>
              </w:rPr>
              <m:t>+1</m:t>
            </m:r>
          </m:sub>
        </m:sSub>
        <m:r>
          <w:rPr>
            <w:rFonts w:ascii="Cambria Math" w:eastAsiaTheme="minorEastAsia" w:hAnsi="Cambria Math" w:cs="Times New Roman"/>
            <w:noProof/>
            <w:sz w:val="20"/>
            <w:szCs w:val="20"/>
          </w:rPr>
          <m:t>f</m:t>
        </m:r>
        <m:r>
          <m:rPr>
            <m:sty m:val="p"/>
          </m:rPr>
          <w:rPr>
            <w:rFonts w:ascii="Cambria Math" w:eastAsiaTheme="minorEastAsia" w:hAnsi="Cambria Math" w:cs="Times New Roman"/>
            <w:noProof/>
            <w:sz w:val="20"/>
            <w:szCs w:val="20"/>
          </w:rPr>
          <m:t>(</m:t>
        </m:r>
        <m:r>
          <w:rPr>
            <w:rFonts w:ascii="Cambria Math" w:eastAsiaTheme="minorEastAsia" w:hAnsi="Cambria Math" w:cs="Times New Roman"/>
            <w:noProof/>
            <w:sz w:val="20"/>
            <w:szCs w:val="20"/>
          </w:rPr>
          <m:t>φ</m:t>
        </m:r>
        <m:r>
          <m:rPr>
            <m:sty m:val="p"/>
          </m:rPr>
          <w:rPr>
            <w:rFonts w:ascii="Cambria Math" w:eastAsiaTheme="minorEastAsia" w:hAnsi="Cambria Math" w:cs="Times New Roman"/>
            <w:noProof/>
            <w:sz w:val="20"/>
            <w:szCs w:val="20"/>
          </w:rPr>
          <m:t>)</m:t>
        </m:r>
      </m:oMath>
      <w:r w:rsidRPr="00310F47">
        <w:rPr>
          <w:rFonts w:ascii="Times New Roman" w:eastAsiaTheme="minorEastAsia" w:hAnsi="Times New Roman" w:cs="Times New Roman"/>
          <w:noProof/>
          <w:sz w:val="20"/>
          <w:szCs w:val="20"/>
        </w:rPr>
        <w:t xml:space="preserve">, </w:t>
      </w:r>
      <m:oMath>
        <m:r>
          <w:rPr>
            <w:rFonts w:ascii="Cambria Math" w:eastAsiaTheme="minorEastAsia" w:hAnsi="Cambria Math" w:cs="Times New Roman"/>
            <w:noProof/>
            <w:sz w:val="20"/>
            <w:szCs w:val="20"/>
          </w:rPr>
          <m:t>φ</m:t>
        </m:r>
        <m:r>
          <m:rPr>
            <m:sty m:val="p"/>
          </m:rP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E</m:t>
            </m:r>
          </m:e>
          <m:sub>
            <m:r>
              <w:rPr>
                <w:rFonts w:ascii="Cambria Math" w:eastAsiaTheme="minorEastAsia" w:hAnsi="Cambria Math" w:cs="Times New Roman"/>
                <w:noProof/>
                <w:sz w:val="20"/>
                <w:szCs w:val="20"/>
              </w:rPr>
              <m:t>n</m:t>
            </m:r>
            <m:r>
              <m:rPr>
                <m:sty m:val="p"/>
              </m:rPr>
              <w:rPr>
                <w:rFonts w:ascii="Cambria Math" w:eastAsiaTheme="minorEastAsia" w:hAnsi="Cambria Math" w:cs="Times New Roman"/>
                <w:noProof/>
                <w:sz w:val="20"/>
                <w:szCs w:val="20"/>
              </w:rPr>
              <m:t>+1</m:t>
            </m:r>
          </m:sub>
        </m:sSub>
        <m:r>
          <m:rPr>
            <m:sty m:val="p"/>
          </m:rPr>
          <w:rPr>
            <w:rFonts w:ascii="Cambria Math" w:eastAsiaTheme="minorEastAsia" w:hAnsi="Cambria Math" w:cs="Times New Roman"/>
            <w:noProof/>
            <w:sz w:val="20"/>
            <w:szCs w:val="20"/>
          </w:rPr>
          <m:t>(</m:t>
        </m:r>
        <m:r>
          <w:rPr>
            <w:rFonts w:ascii="Cambria Math" w:eastAsiaTheme="minorEastAsia" w:hAnsi="Cambria Math" w:cs="Times New Roman"/>
            <w:noProof/>
            <w:sz w:val="20"/>
            <w:szCs w:val="20"/>
          </w:rPr>
          <m:t>T</m:t>
        </m:r>
        <m:r>
          <m:rPr>
            <m:sty m:val="p"/>
          </m:rPr>
          <w:rPr>
            <w:rFonts w:ascii="Cambria Math" w:eastAsiaTheme="minorEastAsia" w:hAnsi="Cambria Math" w:cs="Times New Roman"/>
            <w:noProof/>
            <w:sz w:val="20"/>
            <w:szCs w:val="20"/>
          </w:rPr>
          <m:t>)</m:t>
        </m:r>
      </m:oMath>
      <w:r w:rsidRPr="00310F47">
        <w:rPr>
          <w:rFonts w:ascii="Times New Roman" w:eastAsiaTheme="minorEastAsia" w:hAnsi="Times New Roman" w:cs="Times New Roman"/>
          <w:noProof/>
          <w:sz w:val="20"/>
          <w:szCs w:val="20"/>
        </w:rPr>
        <w:t xml:space="preserve">, </w:t>
      </w:r>
      <m:oMath>
        <m:r>
          <w:rPr>
            <w:rFonts w:ascii="Cambria Math" w:eastAsiaTheme="minorEastAsia" w:hAnsi="Cambria Math" w:cs="Times New Roman"/>
            <w:noProof/>
            <w:sz w:val="20"/>
            <w:szCs w:val="20"/>
          </w:rPr>
          <m:t>n</m:t>
        </m:r>
        <m:r>
          <m:rPr>
            <m:sty m:val="p"/>
          </m:rPr>
          <w:rPr>
            <w:rFonts w:ascii="Cambria Math" w:eastAsiaTheme="minorEastAsia" w:hAnsi="Cambria Math" w:cs="Times New Roman"/>
            <w:noProof/>
            <w:sz w:val="20"/>
            <w:szCs w:val="20"/>
          </w:rPr>
          <m:t>&lt;</m:t>
        </m:r>
        <m:r>
          <w:rPr>
            <w:rFonts w:ascii="Cambria Math" w:eastAsiaTheme="minorEastAsia" w:hAnsi="Cambria Math" w:cs="Times New Roman"/>
            <w:noProof/>
            <w:sz w:val="20"/>
            <w:szCs w:val="20"/>
          </w:rPr>
          <m:t>ω</m:t>
        </m:r>
      </m:oMath>
      <w:r w:rsidRPr="00310F47">
        <w:rPr>
          <w:rFonts w:ascii="Times New Roman" w:eastAsiaTheme="minorEastAsia" w:hAnsi="Times New Roman" w:cs="Times New Roman"/>
          <w:noProof/>
          <w:sz w:val="20"/>
          <w:szCs w:val="20"/>
        </w:rPr>
        <w:t xml:space="preserve">; </w:t>
      </w:r>
    </w:p>
    <w:p w:rsidR="00FC10C1" w:rsidRPr="00310F47" w:rsidRDefault="00FC10C1" w:rsidP="00B615E6">
      <w:pPr>
        <w:widowControl w:val="0"/>
        <w:tabs>
          <w:tab w:val="center" w:pos="4800"/>
          <w:tab w:val="right" w:pos="9500"/>
        </w:tabs>
        <w:autoSpaceDE w:val="0"/>
        <w:autoSpaceDN w:val="0"/>
        <w:adjustRightInd w:val="0"/>
        <w:spacing w:after="0" w:line="240" w:lineRule="auto"/>
        <w:ind w:firstLine="709"/>
        <w:jc w:val="both"/>
        <w:rPr>
          <w:rFonts w:ascii="Times New Roman" w:eastAsiaTheme="minorEastAsia" w:hAnsi="Times New Roman" w:cs="Times New Roman"/>
          <w:noProof/>
          <w:sz w:val="20"/>
          <w:szCs w:val="20"/>
        </w:rPr>
      </w:pPr>
      <w:r w:rsidRPr="00310F47">
        <w:rPr>
          <w:rFonts w:ascii="Times New Roman" w:eastAsiaTheme="minorEastAsia" w:hAnsi="Times New Roman" w:cs="Times New Roman"/>
          <w:noProof/>
          <w:sz w:val="20"/>
          <w:szCs w:val="20"/>
        </w:rPr>
        <w:t xml:space="preserve">3) </w:t>
      </w:r>
      <m:oMath>
        <m:r>
          <w:rPr>
            <w:rFonts w:ascii="Cambria Math" w:eastAsiaTheme="minorEastAsia" w:hAnsi="Cambria Math" w:cs="Times New Roman"/>
            <w:noProof/>
            <w:sz w:val="20"/>
            <w:szCs w:val="20"/>
          </w:rPr>
          <m:t>f</m:t>
        </m:r>
        <m:r>
          <m:rPr>
            <m:sty m:val="p"/>
          </m:rP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v</m:t>
            </m:r>
          </m:e>
          <m:sub>
            <m:r>
              <m:rPr>
                <m:sty m:val="p"/>
              </m:rPr>
              <w:rPr>
                <w:rFonts w:ascii="Cambria Math" w:eastAsiaTheme="minorEastAsia" w:hAnsi="Cambria Math" w:cs="Times New Roman"/>
                <w:noProof/>
                <w:sz w:val="20"/>
                <w:szCs w:val="20"/>
              </w:rPr>
              <m:t>1</m:t>
            </m:r>
          </m:sub>
        </m:sSub>
        <m:r>
          <m:rPr>
            <m:sty m:val="p"/>
          </m:rP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v</m:t>
            </m:r>
          </m:e>
          <m:sub>
            <m:r>
              <m:rPr>
                <m:sty m:val="p"/>
              </m:rPr>
              <w:rPr>
                <w:rFonts w:ascii="Cambria Math" w:eastAsiaTheme="minorEastAsia" w:hAnsi="Cambria Math" w:cs="Times New Roman"/>
                <w:noProof/>
                <w:sz w:val="20"/>
                <w:szCs w:val="20"/>
              </w:rPr>
              <m:t>2</m:t>
            </m:r>
          </m:sub>
        </m:sSub>
        <m:r>
          <m:rPr>
            <m:sty m:val="p"/>
          </m:rP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v</m:t>
            </m:r>
          </m:e>
          <m:sub>
            <m:r>
              <m:rPr>
                <m:sty m:val="p"/>
              </m:rPr>
              <w:rPr>
                <w:rFonts w:ascii="Cambria Math" w:eastAsiaTheme="minorEastAsia" w:hAnsi="Cambria Math" w:cs="Times New Roman"/>
                <w:noProof/>
                <w:sz w:val="20"/>
                <w:szCs w:val="20"/>
              </w:rPr>
              <m:t>1</m:t>
            </m:r>
          </m:sub>
        </m:sSub>
        <m:r>
          <m:rPr>
            <m:sty m:val="p"/>
          </m:rP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v</m:t>
            </m:r>
          </m:e>
          <m:sub>
            <m:r>
              <m:rPr>
                <m:sty m:val="p"/>
              </m:rPr>
              <w:rPr>
                <w:rFonts w:ascii="Cambria Math" w:eastAsiaTheme="minorEastAsia" w:hAnsi="Cambria Math" w:cs="Times New Roman"/>
                <w:noProof/>
                <w:sz w:val="20"/>
                <w:szCs w:val="20"/>
              </w:rPr>
              <m:t>2</m:t>
            </m:r>
          </m:sub>
        </m:sSub>
        <m:r>
          <m:rPr>
            <m:sty m:val="p"/>
          </m:rPr>
          <w:rPr>
            <w:rFonts w:ascii="Cambria Math" w:eastAsiaTheme="minorEastAsia" w:hAnsi="Cambria Math" w:cs="Times New Roman"/>
            <w:noProof/>
            <w:sz w:val="20"/>
            <w:szCs w:val="20"/>
          </w:rPr>
          <m:t>)</m:t>
        </m:r>
      </m:oMath>
      <w:r w:rsidRPr="00310F47">
        <w:rPr>
          <w:rFonts w:ascii="Times New Roman" w:eastAsiaTheme="minorEastAsia" w:hAnsi="Times New Roman" w:cs="Times New Roman"/>
          <w:noProof/>
          <w:sz w:val="20"/>
          <w:szCs w:val="20"/>
        </w:rPr>
        <w:t xml:space="preserve">. </w:t>
      </w:r>
    </w:p>
    <w:p w:rsidR="00FC10C1" w:rsidRPr="00310F47" w:rsidRDefault="00FC10C1" w:rsidP="00B615E6">
      <w:pPr>
        <w:widowControl w:val="0"/>
        <w:tabs>
          <w:tab w:val="center" w:pos="4800"/>
          <w:tab w:val="right" w:pos="9500"/>
        </w:tabs>
        <w:autoSpaceDE w:val="0"/>
        <w:autoSpaceDN w:val="0"/>
        <w:adjustRightInd w:val="0"/>
        <w:spacing w:after="0" w:line="240" w:lineRule="auto"/>
        <w:ind w:firstLine="709"/>
        <w:jc w:val="both"/>
        <w:rPr>
          <w:rFonts w:ascii="Times New Roman" w:eastAsiaTheme="minorEastAsia" w:hAnsi="Times New Roman" w:cs="Times New Roman"/>
          <w:noProof/>
          <w:sz w:val="20"/>
          <w:szCs w:val="20"/>
        </w:rPr>
      </w:pPr>
      <w:r w:rsidRPr="00310F47">
        <w:rPr>
          <w:rFonts w:ascii="Times New Roman" w:eastAsiaTheme="minorEastAsia" w:hAnsi="Times New Roman" w:cs="Times New Roman"/>
          <w:noProof/>
          <w:sz w:val="20"/>
          <w:szCs w:val="20"/>
        </w:rPr>
        <w:t xml:space="preserve">Синтаксическое подобие полных и йонсоновских теорий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m:rPr>
                <m:sty m:val="p"/>
              </m:rPr>
              <w:rPr>
                <w:rFonts w:ascii="Cambria Math" w:eastAsiaTheme="minorEastAsia" w:hAnsi="Cambria Math" w:cs="Times New Roman"/>
                <w:noProof/>
                <w:sz w:val="20"/>
                <w:szCs w:val="20"/>
              </w:rPr>
              <m:t>1</m:t>
            </m:r>
          </m:sub>
        </m:sSub>
      </m:oMath>
      <w:r w:rsidRPr="00310F47">
        <w:rPr>
          <w:rFonts w:ascii="Times New Roman" w:eastAsiaTheme="minorEastAsia" w:hAnsi="Times New Roman" w:cs="Times New Roman"/>
          <w:noProof/>
          <w:sz w:val="20"/>
          <w:szCs w:val="20"/>
        </w:rPr>
        <w:t xml:space="preserve"> и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m:rPr>
                <m:sty m:val="p"/>
              </m:rPr>
              <w:rPr>
                <w:rFonts w:ascii="Cambria Math" w:eastAsiaTheme="minorEastAsia" w:hAnsi="Cambria Math" w:cs="Times New Roman"/>
                <w:noProof/>
                <w:sz w:val="20"/>
                <w:szCs w:val="20"/>
              </w:rPr>
              <m:t>2</m:t>
            </m:r>
          </m:sub>
        </m:sSub>
      </m:oMath>
      <w:r w:rsidRPr="00310F47">
        <w:rPr>
          <w:rFonts w:ascii="Times New Roman" w:eastAsiaTheme="minorEastAsia" w:hAnsi="Times New Roman" w:cs="Times New Roman"/>
          <w:noProof/>
          <w:sz w:val="20"/>
          <w:szCs w:val="20"/>
        </w:rPr>
        <w:t xml:space="preserve"> будем обозначать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m:rPr>
                <m:sty m:val="p"/>
              </m:rPr>
              <w:rPr>
                <w:rFonts w:ascii="Cambria Math" w:eastAsiaTheme="minorEastAsia" w:hAnsi="Cambria Math" w:cs="Times New Roman"/>
                <w:noProof/>
                <w:sz w:val="20"/>
                <w:szCs w:val="20"/>
              </w:rPr>
              <m:t>1</m:t>
            </m:r>
          </m:sub>
        </m:sSub>
        <m:limUpp>
          <m:limUppPr>
            <m:ctrlPr>
              <w:rPr>
                <w:rFonts w:ascii="Cambria Math" w:eastAsiaTheme="minorEastAsia" w:hAnsi="Cambria Math" w:cs="Times New Roman"/>
                <w:sz w:val="20"/>
                <w:szCs w:val="20"/>
              </w:rPr>
            </m:ctrlPr>
          </m:limUppPr>
          <m:e>
            <m:r>
              <m:rPr>
                <m:sty m:val="p"/>
              </m:rPr>
              <w:rPr>
                <w:rFonts w:ascii="Cambria Math" w:eastAsiaTheme="minorEastAsia" w:hAnsi="Cambria Math" w:cs="Times New Roman"/>
                <w:noProof/>
                <w:sz w:val="20"/>
                <w:szCs w:val="20"/>
              </w:rPr>
              <m:t>≈</m:t>
            </m:r>
          </m:e>
          <m:lim>
            <m:r>
              <w:rPr>
                <w:rFonts w:ascii="Cambria Math" w:eastAsiaTheme="minorEastAsia" w:hAnsi="Cambria Math" w:cs="Times New Roman"/>
                <w:noProof/>
                <w:sz w:val="20"/>
                <w:szCs w:val="20"/>
              </w:rPr>
              <m:t>S</m:t>
            </m:r>
          </m:lim>
        </m:limUpp>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m:rPr>
                <m:sty m:val="p"/>
              </m:rPr>
              <w:rPr>
                <w:rFonts w:ascii="Cambria Math" w:eastAsiaTheme="minorEastAsia" w:hAnsi="Cambria Math" w:cs="Times New Roman"/>
                <w:noProof/>
                <w:sz w:val="20"/>
                <w:szCs w:val="20"/>
              </w:rPr>
              <m:t>2</m:t>
            </m:r>
          </m:sub>
        </m:sSub>
      </m:oMath>
      <w:r w:rsidRPr="00310F47">
        <w:rPr>
          <w:rFonts w:ascii="Times New Roman" w:eastAsiaTheme="minorEastAsia" w:hAnsi="Times New Roman" w:cs="Times New Roman"/>
          <w:noProof/>
          <w:sz w:val="20"/>
          <w:szCs w:val="20"/>
        </w:rPr>
        <w:t xml:space="preserve"> и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m:rPr>
                <m:sty m:val="p"/>
              </m:rPr>
              <w:rPr>
                <w:rFonts w:ascii="Cambria Math" w:eastAsiaTheme="minorEastAsia" w:hAnsi="Cambria Math" w:cs="Times New Roman"/>
                <w:noProof/>
                <w:sz w:val="20"/>
                <w:szCs w:val="20"/>
              </w:rPr>
              <m:t>1</m:t>
            </m:r>
          </m:sub>
        </m:sSub>
        <m:limUpp>
          <m:limUppPr>
            <m:ctrlPr>
              <w:rPr>
                <w:rFonts w:ascii="Cambria Math" w:eastAsiaTheme="minorEastAsia" w:hAnsi="Cambria Math" w:cs="Times New Roman"/>
                <w:sz w:val="20"/>
                <w:szCs w:val="20"/>
              </w:rPr>
            </m:ctrlPr>
          </m:limUppPr>
          <m:e>
            <m:r>
              <m:rPr>
                <m:sty m:val="p"/>
              </m:rPr>
              <w:rPr>
                <w:rFonts w:ascii="Cambria Math" w:eastAsiaTheme="minorEastAsia" w:hAnsi="Cambria Math" w:cs="Times New Roman"/>
                <w:noProof/>
                <w:sz w:val="20"/>
                <w:szCs w:val="20"/>
              </w:rPr>
              <m:t>~</m:t>
            </m:r>
          </m:e>
          <m:lim>
            <m:r>
              <w:rPr>
                <w:rFonts w:ascii="Cambria Math" w:eastAsiaTheme="minorEastAsia" w:hAnsi="Cambria Math" w:cs="Times New Roman"/>
                <w:noProof/>
                <w:sz w:val="20"/>
                <w:szCs w:val="20"/>
              </w:rPr>
              <m:t>S</m:t>
            </m:r>
          </m:lim>
        </m:limUpp>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m:rPr>
                <m:sty m:val="p"/>
              </m:rPr>
              <w:rPr>
                <w:rFonts w:ascii="Cambria Math" w:eastAsiaTheme="minorEastAsia" w:hAnsi="Cambria Math" w:cs="Times New Roman"/>
                <w:noProof/>
                <w:sz w:val="20"/>
                <w:szCs w:val="20"/>
              </w:rPr>
              <m:t>2</m:t>
            </m:r>
          </m:sub>
        </m:sSub>
      </m:oMath>
      <w:r w:rsidRPr="00310F47">
        <w:rPr>
          <w:rFonts w:ascii="Times New Roman" w:eastAsiaTheme="minorEastAsia" w:hAnsi="Times New Roman" w:cs="Times New Roman"/>
          <w:noProof/>
          <w:sz w:val="20"/>
          <w:szCs w:val="20"/>
        </w:rPr>
        <w:t xml:space="preserve"> соответственно. </w:t>
      </w:r>
    </w:p>
    <w:p w:rsidR="00FC10C1" w:rsidRPr="00310F47" w:rsidRDefault="00FC10C1" w:rsidP="00B615E6">
      <w:pPr>
        <w:widowControl w:val="0"/>
        <w:tabs>
          <w:tab w:val="center" w:pos="4800"/>
          <w:tab w:val="right" w:pos="9500"/>
        </w:tabs>
        <w:autoSpaceDE w:val="0"/>
        <w:autoSpaceDN w:val="0"/>
        <w:adjustRightInd w:val="0"/>
        <w:spacing w:after="0" w:line="240" w:lineRule="auto"/>
        <w:ind w:firstLine="709"/>
        <w:jc w:val="both"/>
        <w:rPr>
          <w:rFonts w:ascii="Times New Roman" w:eastAsiaTheme="minorEastAsia" w:hAnsi="Times New Roman" w:cs="Times New Roman"/>
          <w:noProof/>
          <w:sz w:val="20"/>
          <w:szCs w:val="20"/>
        </w:rPr>
      </w:pPr>
      <w:r w:rsidRPr="00310F47">
        <w:rPr>
          <w:rFonts w:ascii="Times New Roman" w:eastAsiaTheme="minorEastAsia" w:hAnsi="Times New Roman" w:cs="Times New Roman"/>
          <w:noProof/>
          <w:sz w:val="20"/>
          <w:szCs w:val="20"/>
        </w:rPr>
        <w:t>Верна следующая лемма.</w:t>
      </w:r>
    </w:p>
    <w:p w:rsidR="00FC10C1" w:rsidRPr="00310F47" w:rsidRDefault="00FC10C1" w:rsidP="00B615E6">
      <w:pPr>
        <w:widowControl w:val="0"/>
        <w:tabs>
          <w:tab w:val="center" w:pos="4800"/>
          <w:tab w:val="right" w:pos="9500"/>
        </w:tabs>
        <w:autoSpaceDE w:val="0"/>
        <w:autoSpaceDN w:val="0"/>
        <w:adjustRightInd w:val="0"/>
        <w:spacing w:after="0" w:line="240" w:lineRule="auto"/>
        <w:ind w:firstLine="709"/>
        <w:jc w:val="both"/>
        <w:rPr>
          <w:rFonts w:ascii="Times New Roman" w:eastAsiaTheme="minorEastAsia" w:hAnsi="Times New Roman" w:cs="Times New Roman"/>
          <w:noProof/>
          <w:sz w:val="20"/>
          <w:szCs w:val="20"/>
        </w:rPr>
      </w:pPr>
      <w:r w:rsidRPr="00310F47">
        <w:rPr>
          <w:rFonts w:ascii="Times New Roman" w:eastAsiaTheme="minorEastAsia" w:hAnsi="Times New Roman" w:cs="Times New Roman"/>
          <w:noProof/>
          <w:sz w:val="20"/>
          <w:szCs w:val="20"/>
        </w:rPr>
        <w:t xml:space="preserve"> </w:t>
      </w:r>
      <w:r w:rsidRPr="00310F47">
        <w:rPr>
          <w:rFonts w:ascii="Times New Roman" w:eastAsiaTheme="minorEastAsia" w:hAnsi="Times New Roman" w:cs="Times New Roman"/>
          <w:b/>
          <w:bCs/>
          <w:noProof/>
          <w:sz w:val="20"/>
          <w:szCs w:val="20"/>
        </w:rPr>
        <w:t xml:space="preserve">Лемма. </w:t>
      </w:r>
      <w:bookmarkStart w:id="6" w:name="GEQ252"/>
      <w:r w:rsidR="0090603B" w:rsidRPr="00310F47">
        <w:rPr>
          <w:rFonts w:ascii="Times New Roman" w:eastAsiaTheme="minorEastAsia" w:hAnsi="Times New Roman" w:cs="Times New Roman"/>
          <w:b/>
          <w:bCs/>
          <w:noProof/>
          <w:sz w:val="20"/>
          <w:szCs w:val="20"/>
        </w:rPr>
        <w:fldChar w:fldCharType="begin"/>
      </w:r>
      <w:r w:rsidRPr="00310F47">
        <w:rPr>
          <w:rFonts w:ascii="Times New Roman" w:eastAsiaTheme="minorEastAsia" w:hAnsi="Times New Roman" w:cs="Times New Roman"/>
          <w:b/>
          <w:bCs/>
          <w:noProof/>
          <w:sz w:val="20"/>
          <w:szCs w:val="20"/>
        </w:rPr>
        <w:instrText xml:space="preserve"> SEQ Theorem \* ARABIC </w:instrText>
      </w:r>
      <w:r w:rsidR="0090603B" w:rsidRPr="00310F47">
        <w:rPr>
          <w:rFonts w:ascii="Times New Roman" w:eastAsiaTheme="minorEastAsia" w:hAnsi="Times New Roman" w:cs="Times New Roman"/>
          <w:b/>
          <w:bCs/>
          <w:noProof/>
          <w:sz w:val="20"/>
          <w:szCs w:val="20"/>
        </w:rPr>
        <w:fldChar w:fldCharType="separate"/>
      </w:r>
      <w:r w:rsidR="00227D38">
        <w:rPr>
          <w:rFonts w:ascii="Times New Roman" w:eastAsiaTheme="minorEastAsia" w:hAnsi="Times New Roman" w:cs="Times New Roman"/>
          <w:b/>
          <w:bCs/>
          <w:noProof/>
          <w:sz w:val="20"/>
          <w:szCs w:val="20"/>
        </w:rPr>
        <w:t>7</w:t>
      </w:r>
      <w:r w:rsidR="0090603B" w:rsidRPr="00310F47">
        <w:rPr>
          <w:rFonts w:ascii="Times New Roman" w:eastAsiaTheme="minorEastAsia" w:hAnsi="Times New Roman" w:cs="Times New Roman"/>
          <w:b/>
          <w:bCs/>
          <w:noProof/>
          <w:sz w:val="20"/>
          <w:szCs w:val="20"/>
        </w:rPr>
        <w:fldChar w:fldCharType="end"/>
      </w:r>
      <w:bookmarkEnd w:id="6"/>
      <w:r w:rsidRPr="00310F47">
        <w:rPr>
          <w:rFonts w:ascii="Times New Roman" w:eastAsiaTheme="minorEastAsia" w:hAnsi="Times New Roman" w:cs="Times New Roman"/>
          <w:noProof/>
          <w:sz w:val="20"/>
          <w:szCs w:val="20"/>
        </w:rPr>
        <w:t xml:space="preserve"> </w:t>
      </w:r>
      <w:r w:rsidRPr="00310F47">
        <w:rPr>
          <w:rFonts w:ascii="Times New Roman" w:eastAsiaTheme="minorEastAsia" w:hAnsi="Times New Roman" w:cs="Times New Roman"/>
          <w:i/>
          <w:iCs/>
          <w:noProof/>
          <w:sz w:val="20"/>
          <w:szCs w:val="20"/>
        </w:rPr>
        <w:t xml:space="preserve"> Любые две косемантичные йонсоновские теории являются йонсоновски семантически подобными. </w:t>
      </w:r>
      <w:r w:rsidRPr="00310F47">
        <w:rPr>
          <w:rFonts w:ascii="Times New Roman" w:eastAsiaTheme="minorEastAsia" w:hAnsi="Times New Roman" w:cs="Times New Roman"/>
          <w:noProof/>
          <w:sz w:val="20"/>
          <w:szCs w:val="20"/>
        </w:rPr>
        <w:t xml:space="preserve"> </w:t>
      </w:r>
    </w:p>
    <w:p w:rsidR="00FC10C1" w:rsidRPr="00310F47" w:rsidRDefault="00FC10C1" w:rsidP="00B615E6">
      <w:pPr>
        <w:widowControl w:val="0"/>
        <w:tabs>
          <w:tab w:val="center" w:pos="4800"/>
          <w:tab w:val="right" w:pos="9500"/>
        </w:tabs>
        <w:autoSpaceDE w:val="0"/>
        <w:autoSpaceDN w:val="0"/>
        <w:adjustRightInd w:val="0"/>
        <w:spacing w:after="0" w:line="240" w:lineRule="auto"/>
        <w:ind w:firstLine="709"/>
        <w:jc w:val="both"/>
        <w:rPr>
          <w:rFonts w:ascii="Times New Roman" w:eastAsiaTheme="minorEastAsia" w:hAnsi="Times New Roman" w:cs="Times New Roman"/>
          <w:noProof/>
          <w:sz w:val="20"/>
          <w:szCs w:val="20"/>
        </w:rPr>
      </w:pPr>
      <w:r w:rsidRPr="00310F47">
        <w:rPr>
          <w:rFonts w:ascii="Times New Roman" w:eastAsiaTheme="minorEastAsia" w:hAnsi="Times New Roman" w:cs="Times New Roman"/>
          <w:noProof/>
          <w:sz w:val="20"/>
          <w:szCs w:val="20"/>
        </w:rPr>
        <w:t xml:space="preserve">Рассмотрим понятие гибрида йонсоновских теорий. Это понятие было определено в [7]. </w:t>
      </w:r>
    </w:p>
    <w:p w:rsidR="00FC10C1" w:rsidRPr="00310F47" w:rsidRDefault="00FC10C1" w:rsidP="00B615E6">
      <w:pPr>
        <w:widowControl w:val="0"/>
        <w:tabs>
          <w:tab w:val="center" w:pos="4800"/>
          <w:tab w:val="right" w:pos="9500"/>
        </w:tabs>
        <w:autoSpaceDE w:val="0"/>
        <w:autoSpaceDN w:val="0"/>
        <w:adjustRightInd w:val="0"/>
        <w:spacing w:after="0" w:line="240" w:lineRule="auto"/>
        <w:ind w:firstLine="709"/>
        <w:jc w:val="both"/>
        <w:rPr>
          <w:rFonts w:ascii="Times New Roman" w:eastAsiaTheme="minorEastAsia" w:hAnsi="Times New Roman" w:cs="Times New Roman"/>
          <w:noProof/>
          <w:sz w:val="20"/>
          <w:szCs w:val="20"/>
        </w:rPr>
      </w:pPr>
      <w:r w:rsidRPr="00310F47">
        <w:rPr>
          <w:rFonts w:ascii="Times New Roman" w:eastAsiaTheme="minorEastAsia" w:hAnsi="Times New Roman" w:cs="Times New Roman"/>
          <w:b/>
          <w:bCs/>
          <w:noProof/>
          <w:sz w:val="20"/>
          <w:szCs w:val="20"/>
        </w:rPr>
        <w:t>Определение</w:t>
      </w:r>
      <w:r w:rsidRPr="00310F47">
        <w:rPr>
          <w:rFonts w:ascii="Times New Roman" w:eastAsiaTheme="minorEastAsia" w:hAnsi="Times New Roman" w:cs="Times New Roman"/>
          <w:b/>
          <w:noProof/>
          <w:sz w:val="20"/>
          <w:szCs w:val="20"/>
        </w:rPr>
        <w:t xml:space="preserve"> 9.</w:t>
      </w:r>
      <w:bookmarkStart w:id="7" w:name="GEQ255"/>
      <w:r w:rsidRPr="00310F47">
        <w:rPr>
          <w:rFonts w:ascii="Times New Roman" w:eastAsiaTheme="minorEastAsia" w:hAnsi="Times New Roman" w:cs="Times New Roman"/>
          <w:b/>
          <w:noProof/>
          <w:sz w:val="20"/>
          <w:szCs w:val="20"/>
        </w:rPr>
        <w:t xml:space="preserve"> </w:t>
      </w:r>
      <w:r w:rsidR="0090603B" w:rsidRPr="00310F47">
        <w:rPr>
          <w:rFonts w:ascii="Times New Roman" w:eastAsiaTheme="minorEastAsia" w:hAnsi="Times New Roman" w:cs="Times New Roman"/>
          <w:noProof/>
          <w:sz w:val="20"/>
          <w:szCs w:val="20"/>
        </w:rPr>
        <w:fldChar w:fldCharType="begin"/>
      </w:r>
      <w:r w:rsidRPr="00310F47">
        <w:rPr>
          <w:rFonts w:ascii="Times New Roman" w:eastAsiaTheme="minorEastAsia" w:hAnsi="Times New Roman" w:cs="Times New Roman"/>
          <w:noProof/>
          <w:sz w:val="20"/>
          <w:szCs w:val="20"/>
        </w:rPr>
        <w:instrText xml:space="preserve"> SEQ Theorem \* ARABIC </w:instrText>
      </w:r>
      <w:r w:rsidR="0090603B" w:rsidRPr="00310F47">
        <w:rPr>
          <w:rFonts w:ascii="Times New Roman" w:eastAsiaTheme="minorEastAsia" w:hAnsi="Times New Roman" w:cs="Times New Roman"/>
          <w:noProof/>
          <w:sz w:val="20"/>
          <w:szCs w:val="20"/>
        </w:rPr>
        <w:fldChar w:fldCharType="separate"/>
      </w:r>
      <w:r w:rsidR="00227D38">
        <w:rPr>
          <w:rFonts w:ascii="Times New Roman" w:eastAsiaTheme="minorEastAsia" w:hAnsi="Times New Roman" w:cs="Times New Roman"/>
          <w:noProof/>
          <w:sz w:val="20"/>
          <w:szCs w:val="20"/>
        </w:rPr>
        <w:t>8</w:t>
      </w:r>
      <w:r w:rsidR="0090603B" w:rsidRPr="00310F47">
        <w:rPr>
          <w:rFonts w:ascii="Times New Roman" w:eastAsiaTheme="minorEastAsia" w:hAnsi="Times New Roman" w:cs="Times New Roman"/>
          <w:noProof/>
          <w:sz w:val="20"/>
          <w:szCs w:val="20"/>
        </w:rPr>
        <w:fldChar w:fldCharType="end"/>
      </w:r>
      <w:bookmarkEnd w:id="7"/>
      <w:r w:rsidRPr="00310F47">
        <w:rPr>
          <w:rFonts w:ascii="Times New Roman" w:eastAsiaTheme="minorEastAsia" w:hAnsi="Times New Roman" w:cs="Times New Roman"/>
          <w:noProof/>
          <w:sz w:val="20"/>
          <w:szCs w:val="20"/>
        </w:rPr>
        <w:t xml:space="preserve">[6] </w:t>
      </w:r>
      <w:r w:rsidRPr="00310F47">
        <w:rPr>
          <w:rFonts w:ascii="Times New Roman" w:eastAsiaTheme="minorEastAsia" w:hAnsi="Times New Roman" w:cs="Times New Roman"/>
          <w:iCs/>
          <w:noProof/>
          <w:sz w:val="20"/>
          <w:szCs w:val="20"/>
        </w:rPr>
        <w:t>1) Пусть</w:t>
      </w:r>
      <w:r w:rsidRPr="00310F47">
        <w:rPr>
          <w:rFonts w:ascii="Times New Roman" w:eastAsiaTheme="minorEastAsia" w:hAnsi="Times New Roman" w:cs="Times New Roman"/>
          <w:i/>
          <w:iCs/>
          <w:noProof/>
          <w:sz w:val="20"/>
          <w:szCs w:val="20"/>
        </w:rPr>
        <w:t xml:space="preserve">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1</m:t>
            </m:r>
          </m:sub>
        </m:sSub>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и</w:t>
      </w:r>
      <w:r w:rsidRPr="00310F47">
        <w:rPr>
          <w:rFonts w:ascii="Times New Roman" w:eastAsiaTheme="minorEastAsia" w:hAnsi="Times New Roman" w:cs="Times New Roman"/>
          <w:i/>
          <w:iCs/>
          <w:noProof/>
          <w:sz w:val="20"/>
          <w:szCs w:val="20"/>
        </w:rPr>
        <w:t xml:space="preserve">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2</m:t>
            </m:r>
          </m:sub>
        </m:sSub>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
          <w:iCs/>
          <w:noProof/>
          <w:sz w:val="20"/>
          <w:szCs w:val="20"/>
          <w:lang w:val="en-US"/>
        </w:rPr>
        <w:sym w:font="Symbol" w:char="F02D"/>
      </w:r>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некоторые йонсоновские теории счетного языка</w:t>
      </w:r>
      <w:r w:rsidRPr="00310F47">
        <w:rPr>
          <w:rFonts w:ascii="Times New Roman" w:eastAsiaTheme="minorEastAsia" w:hAnsi="Times New Roman" w:cs="Times New Roman"/>
          <w:i/>
          <w:iCs/>
          <w:noProof/>
          <w:sz w:val="20"/>
          <w:szCs w:val="20"/>
        </w:rPr>
        <w:t xml:space="preserve"> </w:t>
      </w:r>
      <m:oMath>
        <m:r>
          <w:rPr>
            <w:rFonts w:ascii="Cambria Math" w:eastAsiaTheme="minorEastAsia" w:hAnsi="Cambria Math" w:cs="Times New Roman"/>
            <w:noProof/>
            <w:sz w:val="20"/>
            <w:szCs w:val="20"/>
          </w:rPr>
          <m:t>L</m:t>
        </m:r>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одной и той же сигнатуры</w:t>
      </w:r>
      <w:r w:rsidRPr="00310F47">
        <w:rPr>
          <w:rFonts w:ascii="Times New Roman" w:eastAsiaTheme="minorEastAsia" w:hAnsi="Times New Roman" w:cs="Times New Roman"/>
          <w:i/>
          <w:iCs/>
          <w:noProof/>
          <w:sz w:val="20"/>
          <w:szCs w:val="20"/>
        </w:rPr>
        <w:t xml:space="preserve"> </w:t>
      </w:r>
      <m:oMath>
        <m:r>
          <w:rPr>
            <w:rFonts w:ascii="Cambria Math" w:eastAsiaTheme="minorEastAsia" w:hAnsi="Cambria Math" w:cs="Times New Roman"/>
            <w:noProof/>
            <w:sz w:val="20"/>
            <w:szCs w:val="20"/>
          </w:rPr>
          <m:t>σ</m:t>
        </m:r>
      </m:oMath>
      <w:r w:rsidRPr="00310F47">
        <w:rPr>
          <w:rFonts w:ascii="Times New Roman" w:eastAsiaTheme="minorEastAsia" w:hAnsi="Times New Roman" w:cs="Times New Roman"/>
          <w:i/>
          <w:iCs/>
          <w:noProof/>
          <w:sz w:val="20"/>
          <w:szCs w:val="20"/>
        </w:rPr>
        <w:t xml:space="preserve">;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C</m:t>
            </m:r>
          </m:e>
          <m:sub>
            <m:r>
              <w:rPr>
                <w:rFonts w:ascii="Cambria Math" w:eastAsiaTheme="minorEastAsia" w:hAnsi="Cambria Math" w:cs="Times New Roman"/>
                <w:noProof/>
                <w:sz w:val="20"/>
                <w:szCs w:val="20"/>
              </w:rPr>
              <m:t>1</m:t>
            </m:r>
          </m:sub>
        </m:sSub>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и</w:t>
      </w:r>
      <w:r w:rsidRPr="00310F47">
        <w:rPr>
          <w:rFonts w:ascii="Times New Roman" w:eastAsiaTheme="minorEastAsia" w:hAnsi="Times New Roman" w:cs="Times New Roman"/>
          <w:i/>
          <w:iCs/>
          <w:noProof/>
          <w:sz w:val="20"/>
          <w:szCs w:val="20"/>
        </w:rPr>
        <w:t xml:space="preserve">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C</m:t>
            </m:r>
          </m:e>
          <m:sub>
            <m:r>
              <w:rPr>
                <w:rFonts w:ascii="Cambria Math" w:eastAsiaTheme="minorEastAsia" w:hAnsi="Cambria Math" w:cs="Times New Roman"/>
                <w:noProof/>
                <w:sz w:val="20"/>
                <w:szCs w:val="20"/>
              </w:rPr>
              <m:t>2</m:t>
            </m:r>
          </m:sub>
        </m:sSub>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их семантические модели соответственно. Назовем гибридом йонсоновских теорий</w:t>
      </w:r>
      <w:r w:rsidRPr="00310F47">
        <w:rPr>
          <w:rFonts w:ascii="Times New Roman" w:eastAsiaTheme="minorEastAsia" w:hAnsi="Times New Roman" w:cs="Times New Roman"/>
          <w:i/>
          <w:iCs/>
          <w:noProof/>
          <w:sz w:val="20"/>
          <w:szCs w:val="20"/>
        </w:rPr>
        <w:t xml:space="preserve">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1</m:t>
            </m:r>
          </m:sub>
        </m:sSub>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и</w:t>
      </w:r>
      <w:r w:rsidRPr="00310F47">
        <w:rPr>
          <w:rFonts w:ascii="Times New Roman" w:eastAsiaTheme="minorEastAsia" w:hAnsi="Times New Roman" w:cs="Times New Roman"/>
          <w:i/>
          <w:iCs/>
          <w:noProof/>
          <w:sz w:val="20"/>
          <w:szCs w:val="20"/>
        </w:rPr>
        <w:t xml:space="preserve">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2</m:t>
            </m:r>
          </m:sub>
        </m:sSub>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первого типа следующую теорию</w:t>
      </w:r>
      <w:r w:rsidRPr="00310F47">
        <w:rPr>
          <w:rFonts w:ascii="Times New Roman" w:eastAsiaTheme="minorEastAsia" w:hAnsi="Times New Roman" w:cs="Times New Roman"/>
          <w:i/>
          <w:iCs/>
          <w:noProof/>
          <w:sz w:val="20"/>
          <w:szCs w:val="20"/>
        </w:rPr>
        <w:t xml:space="preserve"> </w:t>
      </w:r>
      <m:oMath>
        <m:r>
          <w:rPr>
            <w:rFonts w:ascii="Cambria Math" w:eastAsiaTheme="minorEastAsia" w:hAnsi="Cambria Math" w:cs="Times New Roman"/>
            <w:noProof/>
            <w:sz w:val="20"/>
            <w:szCs w:val="20"/>
          </w:rPr>
          <m:t>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h</m:t>
            </m:r>
          </m:e>
          <m:sub>
            <m:r>
              <w:rPr>
                <w:rFonts w:ascii="Cambria Math" w:eastAsiaTheme="minorEastAsia" w:hAnsi="Cambria Math" w:cs="Times New Roman"/>
                <w:noProof/>
                <w:sz w:val="20"/>
                <w:szCs w:val="20"/>
              </w:rPr>
              <m:t>∀∃</m:t>
            </m:r>
          </m:sub>
        </m:sSub>
        <m: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C</m:t>
            </m:r>
          </m:e>
          <m:sub>
            <m:r>
              <w:rPr>
                <w:rFonts w:ascii="Cambria Math" w:eastAsiaTheme="minorEastAsia" w:hAnsi="Cambria Math" w:cs="Times New Roman"/>
                <w:noProof/>
                <w:sz w:val="20"/>
                <w:szCs w:val="20"/>
              </w:rPr>
              <m:t>1</m:t>
            </m:r>
          </m:sub>
        </m:sSub>
        <m: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C</m:t>
            </m:r>
          </m:e>
          <m:sub>
            <m:r>
              <w:rPr>
                <w:rFonts w:ascii="Cambria Math" w:eastAsiaTheme="minorEastAsia" w:hAnsi="Cambria Math" w:cs="Times New Roman"/>
                <w:noProof/>
                <w:sz w:val="20"/>
                <w:szCs w:val="20"/>
              </w:rPr>
              <m:t>2</m:t>
            </m:r>
          </m:sub>
        </m:sSub>
        <m:r>
          <w:rPr>
            <w:rFonts w:ascii="Cambria Math" w:eastAsiaTheme="minorEastAsia" w:hAnsi="Cambria Math" w:cs="Times New Roman"/>
            <w:noProof/>
            <w:sz w:val="20"/>
            <w:szCs w:val="20"/>
          </w:rPr>
          <m:t>)</m:t>
        </m:r>
      </m:oMath>
      <w:r w:rsidRPr="00310F47">
        <w:rPr>
          <w:rFonts w:ascii="Times New Roman" w:eastAsiaTheme="minorEastAsia" w:hAnsi="Times New Roman" w:cs="Times New Roman"/>
          <w:iCs/>
          <w:noProof/>
          <w:sz w:val="20"/>
          <w:szCs w:val="20"/>
        </w:rPr>
        <w:t>, если эта теория йонсоновская в языке сигнатуры</w:t>
      </w:r>
      <w:r w:rsidRPr="00310F47">
        <w:rPr>
          <w:rFonts w:ascii="Times New Roman" w:eastAsiaTheme="minorEastAsia" w:hAnsi="Times New Roman" w:cs="Times New Roman"/>
          <w:i/>
          <w:iCs/>
          <w:noProof/>
          <w:sz w:val="20"/>
          <w:szCs w:val="20"/>
        </w:rPr>
        <w:t xml:space="preserve"> </w:t>
      </w:r>
      <m:oMath>
        <m:r>
          <w:rPr>
            <w:rFonts w:ascii="Cambria Math" w:eastAsiaTheme="minorEastAsia" w:hAnsi="Cambria Math" w:cs="Times New Roman"/>
            <w:noProof/>
            <w:sz w:val="20"/>
            <w:szCs w:val="20"/>
          </w:rPr>
          <m:t>σ</m:t>
        </m:r>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и обозначим ее через</w:t>
      </w:r>
      <w:r w:rsidRPr="00310F47">
        <w:rPr>
          <w:rFonts w:ascii="Times New Roman" w:eastAsiaTheme="minorEastAsia" w:hAnsi="Times New Roman" w:cs="Times New Roman"/>
          <w:i/>
          <w:iCs/>
          <w:noProof/>
          <w:sz w:val="20"/>
          <w:szCs w:val="20"/>
        </w:rPr>
        <w:t xml:space="preserve"> </w:t>
      </w:r>
      <m:oMath>
        <m:r>
          <w:rPr>
            <w:rFonts w:ascii="Cambria Math" w:eastAsiaTheme="minorEastAsia" w:hAnsi="Cambria Math" w:cs="Times New Roman"/>
            <w:noProof/>
            <w:sz w:val="20"/>
            <w:szCs w:val="20"/>
          </w:rPr>
          <m:t>H(</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1</m:t>
            </m:r>
          </m:sub>
        </m:sSub>
        <m: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2</m:t>
            </m:r>
          </m:sub>
        </m:sSub>
        <m:r>
          <w:rPr>
            <w:rFonts w:ascii="Cambria Math" w:eastAsiaTheme="minorEastAsia" w:hAnsi="Cambria Math" w:cs="Times New Roman"/>
            <w:noProof/>
            <w:sz w:val="20"/>
            <w:szCs w:val="20"/>
          </w:rPr>
          <m:t>)</m:t>
        </m:r>
      </m:oMath>
      <w:r w:rsidRPr="00310F47">
        <w:rPr>
          <w:rFonts w:ascii="Times New Roman" w:eastAsiaTheme="minorEastAsia" w:hAnsi="Times New Roman" w:cs="Times New Roman"/>
          <w:iCs/>
          <w:noProof/>
          <w:sz w:val="20"/>
          <w:szCs w:val="20"/>
        </w:rPr>
        <w:t xml:space="preserve">, где операция </w:t>
      </w:r>
      <m:oMath>
        <m:r>
          <w:rPr>
            <w:rFonts w:ascii="Cambria Math" w:eastAsiaTheme="minorEastAsia" w:hAnsi="Cambria Math" w:cs="Times New Roman"/>
            <w:noProof/>
            <w:sz w:val="20"/>
            <w:szCs w:val="20"/>
          </w:rPr>
          <m:t>⋄∈{×,+,⊕,</m:t>
        </m:r>
        <m:nary>
          <m:naryPr>
            <m:chr m:val="∏"/>
            <m:limLoc m:val="undOvr"/>
            <m:supHide m:val="on"/>
            <m:ctrlPr>
              <w:rPr>
                <w:rFonts w:ascii="Cambria Math" w:eastAsiaTheme="minorEastAsia" w:hAnsi="Cambria Math" w:cs="Times New Roman"/>
                <w:i/>
                <w:iCs/>
                <w:noProof/>
                <w:sz w:val="20"/>
                <w:szCs w:val="20"/>
              </w:rPr>
            </m:ctrlPr>
          </m:naryPr>
          <m:sub>
            <m:r>
              <w:rPr>
                <w:rFonts w:ascii="Cambria Math" w:eastAsiaTheme="minorEastAsia" w:hAnsi="Cambria Math" w:cs="Times New Roman"/>
                <w:noProof/>
                <w:sz w:val="20"/>
                <w:szCs w:val="20"/>
              </w:rPr>
              <m:t>F</m:t>
            </m:r>
          </m:sub>
          <m:sup/>
          <m:e>
            <m:r>
              <w:rPr>
                <w:rFonts w:ascii="Cambria Math" w:eastAsiaTheme="minorEastAsia" w:hAnsi="Cambria Math" w:cs="Times New Roman"/>
                <w:noProof/>
                <w:sz w:val="20"/>
                <w:szCs w:val="20"/>
              </w:rPr>
              <m:t>‍</m:t>
            </m:r>
          </m:e>
        </m:nary>
        <m:r>
          <w:rPr>
            <w:rFonts w:ascii="Cambria Math" w:eastAsiaTheme="minorEastAsia" w:hAnsi="Cambria Math" w:cs="Times New Roman"/>
            <w:noProof/>
            <w:sz w:val="20"/>
            <w:szCs w:val="20"/>
          </w:rPr>
          <m:t>,</m:t>
        </m:r>
        <m:nary>
          <m:naryPr>
            <m:chr m:val="∏"/>
            <m:limLoc m:val="undOvr"/>
            <m:supHide m:val="on"/>
            <m:ctrlPr>
              <w:rPr>
                <w:rFonts w:ascii="Cambria Math" w:eastAsiaTheme="minorEastAsia" w:hAnsi="Cambria Math" w:cs="Times New Roman"/>
                <w:i/>
                <w:iCs/>
                <w:noProof/>
                <w:sz w:val="20"/>
                <w:szCs w:val="20"/>
              </w:rPr>
            </m:ctrlPr>
          </m:naryPr>
          <m:sub>
            <m:r>
              <w:rPr>
                <w:rFonts w:ascii="Cambria Math" w:eastAsiaTheme="minorEastAsia" w:hAnsi="Cambria Math" w:cs="Times New Roman"/>
                <w:noProof/>
                <w:sz w:val="20"/>
                <w:szCs w:val="20"/>
              </w:rPr>
              <m:t>U</m:t>
            </m:r>
          </m:sub>
          <m:sup/>
          <m:e>
            <m:r>
              <w:rPr>
                <w:rFonts w:ascii="Cambria Math" w:eastAsiaTheme="minorEastAsia" w:hAnsi="Cambria Math" w:cs="Times New Roman"/>
                <w:noProof/>
                <w:sz w:val="20"/>
                <w:szCs w:val="20"/>
              </w:rPr>
              <m:t>‍</m:t>
            </m:r>
          </m:e>
        </m:nary>
        <m:r>
          <w:rPr>
            <w:rFonts w:ascii="Cambria Math" w:eastAsiaTheme="minorEastAsia" w:hAnsi="Cambria Math" w:cs="Times New Roman"/>
            <w:noProof/>
            <w:sz w:val="20"/>
            <w:szCs w:val="20"/>
          </w:rPr>
          <m:t>}</m:t>
        </m:r>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и</w:t>
      </w:r>
      <w:r w:rsidRPr="00310F47">
        <w:rPr>
          <w:rFonts w:ascii="Times New Roman" w:eastAsiaTheme="minorEastAsia" w:hAnsi="Times New Roman" w:cs="Times New Roman"/>
          <w:i/>
          <w:iCs/>
          <w:noProof/>
          <w:sz w:val="20"/>
          <w:szCs w:val="20"/>
        </w:rPr>
        <w:t xml:space="preserve">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C</m:t>
            </m:r>
          </m:e>
          <m:sub>
            <m:r>
              <w:rPr>
                <w:rFonts w:ascii="Cambria Math" w:eastAsiaTheme="minorEastAsia" w:hAnsi="Cambria Math" w:cs="Times New Roman"/>
                <w:noProof/>
                <w:sz w:val="20"/>
                <w:szCs w:val="20"/>
              </w:rPr>
              <m:t>1</m:t>
            </m:r>
          </m:sub>
        </m:sSub>
        <m: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C</m:t>
            </m:r>
          </m:e>
          <m:sub>
            <m:r>
              <w:rPr>
                <w:rFonts w:ascii="Cambria Math" w:eastAsiaTheme="minorEastAsia" w:hAnsi="Cambria Math" w:cs="Times New Roman"/>
                <w:noProof/>
                <w:sz w:val="20"/>
                <w:szCs w:val="20"/>
              </w:rPr>
              <m:t>2</m:t>
            </m:r>
          </m:sub>
        </m:sSub>
        <m:r>
          <w:rPr>
            <w:rFonts w:ascii="Cambria Math" w:eastAsiaTheme="minorEastAsia" w:hAnsi="Cambria Math" w:cs="Times New Roman"/>
            <w:noProof/>
            <w:sz w:val="20"/>
            <w:szCs w:val="20"/>
          </w:rPr>
          <m:t>∈Mod σ</m:t>
        </m:r>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Здесь</w:t>
      </w:r>
      <w:r w:rsidRPr="00310F47">
        <w:rPr>
          <w:rFonts w:ascii="Times New Roman" w:eastAsiaTheme="minorEastAsia" w:hAnsi="Times New Roman" w:cs="Times New Roman"/>
          <w:i/>
          <w:iCs/>
          <w:noProof/>
          <w:sz w:val="20"/>
          <w:szCs w:val="20"/>
        </w:rPr>
        <w:t xml:space="preserve"> </w:t>
      </w:r>
      <m:oMath>
        <m:r>
          <w:rPr>
            <w:rFonts w:ascii="Cambria Math" w:eastAsiaTheme="minorEastAsia" w:hAnsi="Cambria Math" w:cs="Times New Roman"/>
            <w:noProof/>
            <w:sz w:val="20"/>
            <w:szCs w:val="20"/>
          </w:rPr>
          <m:t>×</m:t>
        </m:r>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означает декартово произведение,</w:t>
      </w:r>
      <w:r w:rsidRPr="00310F47">
        <w:rPr>
          <w:rFonts w:ascii="Times New Roman" w:eastAsiaTheme="minorEastAsia" w:hAnsi="Times New Roman" w:cs="Times New Roman"/>
          <w:i/>
          <w:iCs/>
          <w:noProof/>
          <w:sz w:val="20"/>
          <w:szCs w:val="20"/>
        </w:rPr>
        <w:t xml:space="preserve"> </w:t>
      </w:r>
      <m:oMath>
        <m:r>
          <w:rPr>
            <w:rFonts w:ascii="Cambria Math" w:eastAsiaTheme="minorEastAsia" w:hAnsi="Cambria Math" w:cs="Times New Roman"/>
            <w:noProof/>
            <w:sz w:val="20"/>
            <w:szCs w:val="20"/>
          </w:rPr>
          <m:t>+</m:t>
        </m:r>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означает сумму,</w:t>
      </w:r>
      <w:r w:rsidRPr="00310F47">
        <w:rPr>
          <w:rFonts w:ascii="Times New Roman" w:eastAsiaTheme="minorEastAsia" w:hAnsi="Times New Roman" w:cs="Times New Roman"/>
          <w:i/>
          <w:iCs/>
          <w:noProof/>
          <w:sz w:val="20"/>
          <w:szCs w:val="20"/>
        </w:rPr>
        <w:t xml:space="preserve"> </w:t>
      </w:r>
      <m:oMath>
        <m:r>
          <w:rPr>
            <w:rFonts w:ascii="Cambria Math" w:eastAsiaTheme="minorEastAsia" w:hAnsi="Cambria Math" w:cs="Times New Roman"/>
            <w:noProof/>
            <w:sz w:val="20"/>
            <w:szCs w:val="20"/>
          </w:rPr>
          <m:t>⊕</m:t>
        </m:r>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
          <w:iCs/>
          <w:noProof/>
          <w:sz w:val="20"/>
          <w:szCs w:val="20"/>
          <w:lang w:val="en-US"/>
        </w:rPr>
        <w:sym w:font="Symbol" w:char="F02D"/>
      </w:r>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прямую сумму,</w:t>
      </w:r>
      <w:r w:rsidRPr="00310F47">
        <w:rPr>
          <w:rFonts w:ascii="Times New Roman" w:eastAsiaTheme="minorEastAsia" w:hAnsi="Times New Roman" w:cs="Times New Roman"/>
          <w:i/>
          <w:iCs/>
          <w:noProof/>
          <w:sz w:val="20"/>
          <w:szCs w:val="20"/>
        </w:rPr>
        <w:t xml:space="preserve"> </w:t>
      </w:r>
      <m:oMath>
        <m:nary>
          <m:naryPr>
            <m:chr m:val="∏"/>
            <m:limLoc m:val="undOvr"/>
            <m:supHide m:val="on"/>
            <m:ctrlPr>
              <w:rPr>
                <w:rFonts w:ascii="Cambria Math" w:eastAsiaTheme="minorEastAsia" w:hAnsi="Cambria Math" w:cs="Times New Roman"/>
                <w:i/>
                <w:iCs/>
                <w:noProof/>
                <w:sz w:val="20"/>
                <w:szCs w:val="20"/>
              </w:rPr>
            </m:ctrlPr>
          </m:naryPr>
          <m:sub>
            <m:r>
              <w:rPr>
                <w:rFonts w:ascii="Cambria Math" w:eastAsiaTheme="minorEastAsia" w:hAnsi="Cambria Math" w:cs="Times New Roman"/>
                <w:noProof/>
                <w:sz w:val="20"/>
                <w:szCs w:val="20"/>
              </w:rPr>
              <m:t>F</m:t>
            </m:r>
          </m:sub>
          <m:sup/>
          <m:e>
            <m:r>
              <w:rPr>
                <w:rFonts w:ascii="Cambria Math" w:eastAsiaTheme="minorEastAsia" w:hAnsi="Cambria Math" w:cs="Times New Roman"/>
                <w:noProof/>
                <w:sz w:val="20"/>
                <w:szCs w:val="20"/>
              </w:rPr>
              <m:t>‍</m:t>
            </m:r>
          </m:e>
        </m:nary>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
          <w:iCs/>
          <w:noProof/>
          <w:sz w:val="20"/>
          <w:szCs w:val="20"/>
          <w:lang w:val="en-US"/>
        </w:rPr>
        <w:sym w:font="Symbol" w:char="F02D"/>
      </w:r>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фильтровонное произведение, а</w:t>
      </w:r>
      <w:r w:rsidRPr="00310F47">
        <w:rPr>
          <w:rFonts w:ascii="Times New Roman" w:eastAsiaTheme="minorEastAsia" w:hAnsi="Times New Roman" w:cs="Times New Roman"/>
          <w:i/>
          <w:iCs/>
          <w:noProof/>
          <w:sz w:val="20"/>
          <w:szCs w:val="20"/>
        </w:rPr>
        <w:t xml:space="preserve"> </w:t>
      </w:r>
      <m:oMath>
        <m:nary>
          <m:naryPr>
            <m:chr m:val="∏"/>
            <m:limLoc m:val="undOvr"/>
            <m:supHide m:val="on"/>
            <m:ctrlPr>
              <w:rPr>
                <w:rFonts w:ascii="Cambria Math" w:eastAsiaTheme="minorEastAsia" w:hAnsi="Cambria Math" w:cs="Times New Roman"/>
                <w:i/>
                <w:iCs/>
                <w:noProof/>
                <w:sz w:val="20"/>
                <w:szCs w:val="20"/>
              </w:rPr>
            </m:ctrlPr>
          </m:naryPr>
          <m:sub>
            <m:r>
              <w:rPr>
                <w:rFonts w:ascii="Cambria Math" w:eastAsiaTheme="minorEastAsia" w:hAnsi="Cambria Math" w:cs="Times New Roman"/>
                <w:noProof/>
                <w:sz w:val="20"/>
                <w:szCs w:val="20"/>
              </w:rPr>
              <m:t>U</m:t>
            </m:r>
          </m:sub>
          <m:sup/>
          <m:e>
            <m:r>
              <w:rPr>
                <w:rFonts w:ascii="Cambria Math" w:eastAsiaTheme="minorEastAsia" w:hAnsi="Cambria Math" w:cs="Times New Roman"/>
                <w:noProof/>
                <w:sz w:val="20"/>
                <w:szCs w:val="20"/>
              </w:rPr>
              <m:t>‍</m:t>
            </m:r>
          </m:e>
        </m:nary>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означает ультрапроизведение моделей. При этом, алгебраическая конструкция</w:t>
      </w:r>
      <w:r w:rsidRPr="00310F47">
        <w:rPr>
          <w:rFonts w:ascii="Times New Roman" w:eastAsiaTheme="minorEastAsia" w:hAnsi="Times New Roman" w:cs="Times New Roman"/>
          <w:i/>
          <w:iCs/>
          <w:noProof/>
          <w:sz w:val="20"/>
          <w:szCs w:val="20"/>
        </w:rPr>
        <w:t xml:space="preserve"> </w:t>
      </w:r>
      <m:oMath>
        <m: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C</m:t>
            </m:r>
          </m:e>
          <m:sub>
            <m:r>
              <w:rPr>
                <w:rFonts w:ascii="Cambria Math" w:eastAsiaTheme="minorEastAsia" w:hAnsi="Cambria Math" w:cs="Times New Roman"/>
                <w:noProof/>
                <w:sz w:val="20"/>
                <w:szCs w:val="20"/>
              </w:rPr>
              <m:t>1</m:t>
            </m:r>
          </m:sub>
        </m:sSub>
        <m: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C</m:t>
            </m:r>
          </m:e>
          <m:sub>
            <m:r>
              <w:rPr>
                <w:rFonts w:ascii="Cambria Math" w:eastAsiaTheme="minorEastAsia" w:hAnsi="Cambria Math" w:cs="Times New Roman"/>
                <w:noProof/>
                <w:sz w:val="20"/>
                <w:szCs w:val="20"/>
              </w:rPr>
              <m:t>2</m:t>
            </m:r>
          </m:sub>
        </m:sSub>
        <m:r>
          <w:rPr>
            <w:rFonts w:ascii="Cambria Math" w:eastAsiaTheme="minorEastAsia" w:hAnsi="Cambria Math" w:cs="Times New Roman"/>
            <w:noProof/>
            <w:sz w:val="20"/>
            <w:szCs w:val="20"/>
          </w:rPr>
          <m:t>)</m:t>
        </m:r>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называется семантическим гибридом теорий</w:t>
      </w:r>
      <w:r w:rsidRPr="00310F47">
        <w:rPr>
          <w:rFonts w:ascii="Times New Roman" w:eastAsiaTheme="minorEastAsia" w:hAnsi="Times New Roman" w:cs="Times New Roman"/>
          <w:i/>
          <w:iCs/>
          <w:noProof/>
          <w:sz w:val="20"/>
          <w:szCs w:val="20"/>
        </w:rPr>
        <w:t xml:space="preserve">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1</m:t>
            </m:r>
          </m:sub>
        </m:sSub>
        <m: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2</m:t>
            </m:r>
          </m:sub>
        </m:sSub>
      </m:oMath>
      <w:r w:rsidRPr="00310F47">
        <w:rPr>
          <w:rFonts w:ascii="Times New Roman" w:eastAsiaTheme="minorEastAsia" w:hAnsi="Times New Roman" w:cs="Times New Roman"/>
          <w:i/>
          <w:iCs/>
          <w:noProof/>
          <w:sz w:val="20"/>
          <w:szCs w:val="20"/>
        </w:rPr>
        <w:t>.</w:t>
      </w:r>
    </w:p>
    <w:p w:rsidR="00FC10C1" w:rsidRPr="00310F47" w:rsidRDefault="00FC10C1" w:rsidP="00B615E6">
      <w:pPr>
        <w:widowControl w:val="0"/>
        <w:tabs>
          <w:tab w:val="center" w:pos="4800"/>
          <w:tab w:val="right" w:pos="9500"/>
        </w:tabs>
        <w:autoSpaceDE w:val="0"/>
        <w:autoSpaceDN w:val="0"/>
        <w:adjustRightInd w:val="0"/>
        <w:spacing w:after="0" w:line="240" w:lineRule="auto"/>
        <w:ind w:firstLine="709"/>
        <w:jc w:val="both"/>
        <w:rPr>
          <w:rFonts w:ascii="Times New Roman" w:eastAsiaTheme="minorEastAsia" w:hAnsi="Times New Roman" w:cs="Times New Roman"/>
          <w:noProof/>
          <w:sz w:val="20"/>
          <w:szCs w:val="20"/>
        </w:rPr>
      </w:pPr>
      <w:r w:rsidRPr="00310F47">
        <w:rPr>
          <w:rFonts w:ascii="Times New Roman" w:eastAsiaTheme="minorEastAsia" w:hAnsi="Times New Roman" w:cs="Times New Roman"/>
          <w:noProof/>
          <w:sz w:val="20"/>
          <w:szCs w:val="20"/>
        </w:rPr>
        <w:t xml:space="preserve">2) Если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m:rPr>
                <m:sty m:val="p"/>
              </m:rPr>
              <w:rPr>
                <w:rFonts w:ascii="Cambria Math" w:eastAsiaTheme="minorEastAsia" w:hAnsi="Cambria Math" w:cs="Times New Roman"/>
                <w:noProof/>
                <w:sz w:val="20"/>
                <w:szCs w:val="20"/>
              </w:rPr>
              <m:t>1</m:t>
            </m:r>
          </m:sub>
        </m:sSub>
      </m:oMath>
      <w:r w:rsidRPr="00310F47">
        <w:rPr>
          <w:rFonts w:ascii="Times New Roman" w:eastAsiaTheme="minorEastAsia" w:hAnsi="Times New Roman" w:cs="Times New Roman"/>
          <w:noProof/>
          <w:sz w:val="20"/>
          <w:szCs w:val="20"/>
        </w:rPr>
        <w:t xml:space="preserve"> и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m:rPr>
                <m:sty m:val="p"/>
              </m:rPr>
              <w:rPr>
                <w:rFonts w:ascii="Cambria Math" w:eastAsiaTheme="minorEastAsia" w:hAnsi="Cambria Math" w:cs="Times New Roman"/>
                <w:noProof/>
                <w:sz w:val="20"/>
                <w:szCs w:val="20"/>
              </w:rPr>
              <m:t>2</m:t>
            </m:r>
          </m:sub>
        </m:sSub>
      </m:oMath>
      <w:r w:rsidRPr="00310F47">
        <w:rPr>
          <w:rFonts w:ascii="Times New Roman" w:eastAsiaTheme="minorEastAsia" w:hAnsi="Times New Roman" w:cs="Times New Roman"/>
          <w:noProof/>
          <w:sz w:val="20"/>
          <w:szCs w:val="20"/>
        </w:rPr>
        <w:t xml:space="preserve"> - йонсоновские теории разных сигнатур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σ</m:t>
            </m:r>
          </m:e>
          <m:sub>
            <m:r>
              <m:rPr>
                <m:sty m:val="p"/>
              </m:rPr>
              <w:rPr>
                <w:rFonts w:ascii="Cambria Math" w:eastAsiaTheme="minorEastAsia" w:hAnsi="Cambria Math" w:cs="Times New Roman"/>
                <w:noProof/>
                <w:sz w:val="20"/>
                <w:szCs w:val="20"/>
              </w:rPr>
              <m:t>1</m:t>
            </m:r>
          </m:sub>
        </m:sSub>
      </m:oMath>
      <w:r w:rsidRPr="00310F47">
        <w:rPr>
          <w:rFonts w:ascii="Times New Roman" w:eastAsiaTheme="minorEastAsia" w:hAnsi="Times New Roman" w:cs="Times New Roman"/>
          <w:noProof/>
          <w:sz w:val="20"/>
          <w:szCs w:val="20"/>
        </w:rPr>
        <w:t xml:space="preserve"> и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σ</m:t>
            </m:r>
          </m:e>
          <m:sub>
            <m:r>
              <m:rPr>
                <m:sty m:val="p"/>
              </m:rPr>
              <w:rPr>
                <w:rFonts w:ascii="Cambria Math" w:eastAsiaTheme="minorEastAsia" w:hAnsi="Cambria Math" w:cs="Times New Roman"/>
                <w:noProof/>
                <w:sz w:val="20"/>
                <w:szCs w:val="20"/>
              </w:rPr>
              <m:t>2</m:t>
            </m:r>
          </m:sub>
        </m:sSub>
      </m:oMath>
      <w:r w:rsidRPr="00310F47">
        <w:rPr>
          <w:rFonts w:ascii="Times New Roman" w:eastAsiaTheme="minorEastAsia" w:hAnsi="Times New Roman" w:cs="Times New Roman"/>
          <w:noProof/>
          <w:sz w:val="20"/>
          <w:szCs w:val="20"/>
        </w:rPr>
        <w:t xml:space="preserve">, то </w:t>
      </w:r>
      <m:oMath>
        <m:r>
          <w:rPr>
            <w:rFonts w:ascii="Cambria Math" w:eastAsiaTheme="minorEastAsia" w:hAnsi="Cambria Math" w:cs="Times New Roman"/>
            <w:noProof/>
            <w:sz w:val="20"/>
            <w:szCs w:val="20"/>
          </w:rPr>
          <m:t>H</m:t>
        </m:r>
        <m:r>
          <m:rPr>
            <m:sty m:val="p"/>
          </m:rP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m:rPr>
                <m:sty m:val="p"/>
              </m:rPr>
              <w:rPr>
                <w:rFonts w:ascii="Cambria Math" w:eastAsiaTheme="minorEastAsia" w:hAnsi="Cambria Math" w:cs="Times New Roman"/>
                <w:noProof/>
                <w:sz w:val="20"/>
                <w:szCs w:val="20"/>
              </w:rPr>
              <m:t>1</m:t>
            </m:r>
          </m:sub>
        </m:sSub>
        <m:r>
          <m:rPr>
            <m:sty m:val="p"/>
          </m:rP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m:rPr>
                <m:sty m:val="p"/>
              </m:rPr>
              <w:rPr>
                <w:rFonts w:ascii="Cambria Math" w:eastAsiaTheme="minorEastAsia" w:hAnsi="Cambria Math" w:cs="Times New Roman"/>
                <w:noProof/>
                <w:sz w:val="20"/>
                <w:szCs w:val="20"/>
              </w:rPr>
              <m:t>2</m:t>
            </m:r>
          </m:sub>
        </m:sSub>
        <m:r>
          <m:rPr>
            <m:sty m:val="p"/>
          </m:rPr>
          <w:rPr>
            <w:rFonts w:ascii="Cambria Math" w:eastAsiaTheme="minorEastAsia" w:hAnsi="Cambria Math" w:cs="Times New Roman"/>
            <w:noProof/>
            <w:sz w:val="20"/>
            <w:szCs w:val="20"/>
          </w:rPr>
          <m:t>)=</m:t>
        </m:r>
        <m:r>
          <w:rPr>
            <w:rFonts w:ascii="Cambria Math" w:eastAsiaTheme="minorEastAsia" w:hAnsi="Cambria Math" w:cs="Times New Roman"/>
            <w:noProof/>
            <w:sz w:val="20"/>
            <w:szCs w:val="20"/>
          </w:rPr>
          <m:t>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h</m:t>
            </m:r>
          </m:e>
          <m:sub>
            <m:r>
              <m:rPr>
                <m:sty m:val="p"/>
              </m:rPr>
              <w:rPr>
                <w:rFonts w:ascii="Cambria Math" w:eastAsiaTheme="minorEastAsia" w:hAnsi="Cambria Math" w:cs="Times New Roman"/>
                <w:noProof/>
                <w:sz w:val="20"/>
                <w:szCs w:val="20"/>
              </w:rPr>
              <m:t>∀∃</m:t>
            </m:r>
          </m:sub>
        </m:sSub>
        <m:r>
          <m:rPr>
            <m:sty m:val="p"/>
          </m:rP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C</m:t>
            </m:r>
          </m:e>
          <m:sub>
            <m:r>
              <m:rPr>
                <m:sty m:val="p"/>
              </m:rPr>
              <w:rPr>
                <w:rFonts w:ascii="Cambria Math" w:eastAsiaTheme="minorEastAsia" w:hAnsi="Cambria Math" w:cs="Times New Roman"/>
                <w:noProof/>
                <w:sz w:val="20"/>
                <w:szCs w:val="20"/>
              </w:rPr>
              <m:t>1</m:t>
            </m:r>
          </m:sub>
        </m:sSub>
        <m:r>
          <m:rPr>
            <m:sty m:val="p"/>
          </m:rP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C</m:t>
            </m:r>
          </m:e>
          <m:sub>
            <m:r>
              <m:rPr>
                <m:sty m:val="p"/>
              </m:rPr>
              <w:rPr>
                <w:rFonts w:ascii="Cambria Math" w:eastAsiaTheme="minorEastAsia" w:hAnsi="Cambria Math" w:cs="Times New Roman"/>
                <w:noProof/>
                <w:sz w:val="20"/>
                <w:szCs w:val="20"/>
              </w:rPr>
              <m:t>2</m:t>
            </m:r>
          </m:sub>
        </m:sSub>
        <m:r>
          <m:rPr>
            <m:sty m:val="p"/>
          </m:rPr>
          <w:rPr>
            <w:rFonts w:ascii="Cambria Math" w:eastAsiaTheme="minorEastAsia" w:hAnsi="Cambria Math" w:cs="Times New Roman"/>
            <w:noProof/>
            <w:sz w:val="20"/>
            <w:szCs w:val="20"/>
          </w:rPr>
          <m:t>)</m:t>
        </m:r>
      </m:oMath>
      <w:r w:rsidRPr="00310F47">
        <w:rPr>
          <w:rFonts w:ascii="Times New Roman" w:eastAsiaTheme="minorEastAsia" w:hAnsi="Times New Roman" w:cs="Times New Roman"/>
          <w:noProof/>
          <w:sz w:val="20"/>
          <w:szCs w:val="20"/>
        </w:rPr>
        <w:t xml:space="preserve"> будем называть гибридом второго типа, если эта теория йонсоновская в языке сигнатуры </w:t>
      </w:r>
      <m:oMath>
        <m:r>
          <w:rPr>
            <w:rFonts w:ascii="Cambria Math" w:eastAsiaTheme="minorEastAsia" w:hAnsi="Cambria Math" w:cs="Times New Roman"/>
            <w:noProof/>
            <w:sz w:val="20"/>
            <w:szCs w:val="20"/>
          </w:rPr>
          <m:t>σ</m:t>
        </m:r>
        <m:r>
          <m:rPr>
            <m:sty m:val="p"/>
          </m:rP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σ</m:t>
            </m:r>
          </m:e>
          <m:sub>
            <m:r>
              <m:rPr>
                <m:sty m:val="p"/>
              </m:rPr>
              <w:rPr>
                <w:rFonts w:ascii="Cambria Math" w:eastAsiaTheme="minorEastAsia" w:hAnsi="Cambria Math" w:cs="Times New Roman"/>
                <w:noProof/>
                <w:sz w:val="20"/>
                <w:szCs w:val="20"/>
              </w:rPr>
              <m:t>1</m:t>
            </m:r>
          </m:sub>
        </m:sSub>
        <m:r>
          <m:rPr>
            <m:sty m:val="p"/>
          </m:rP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σ</m:t>
            </m:r>
          </m:e>
          <m:sub>
            <m:r>
              <m:rPr>
                <m:sty m:val="p"/>
              </m:rPr>
              <w:rPr>
                <w:rFonts w:ascii="Cambria Math" w:eastAsiaTheme="minorEastAsia" w:hAnsi="Cambria Math" w:cs="Times New Roman"/>
                <w:noProof/>
                <w:sz w:val="20"/>
                <w:szCs w:val="20"/>
              </w:rPr>
              <m:t>2</m:t>
            </m:r>
          </m:sub>
        </m:sSub>
      </m:oMath>
      <w:r w:rsidRPr="00310F47">
        <w:rPr>
          <w:rFonts w:ascii="Times New Roman" w:eastAsiaTheme="minorEastAsia" w:hAnsi="Times New Roman" w:cs="Times New Roman"/>
          <w:noProof/>
          <w:sz w:val="20"/>
          <w:szCs w:val="20"/>
        </w:rPr>
        <w:t xml:space="preserve">, где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C</m:t>
            </m:r>
          </m:e>
          <m:sub>
            <m:r>
              <m:rPr>
                <m:sty m:val="p"/>
              </m:rPr>
              <w:rPr>
                <w:rFonts w:ascii="Cambria Math" w:eastAsiaTheme="minorEastAsia" w:hAnsi="Cambria Math" w:cs="Times New Roman"/>
                <w:noProof/>
                <w:sz w:val="20"/>
                <w:szCs w:val="20"/>
              </w:rPr>
              <m:t>1</m:t>
            </m:r>
          </m:sub>
        </m:sSub>
        <m:r>
          <m:rPr>
            <m:sty m:val="p"/>
          </m:rP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C</m:t>
            </m:r>
          </m:e>
          <m:sub>
            <m:r>
              <m:rPr>
                <m:sty m:val="p"/>
              </m:rPr>
              <w:rPr>
                <w:rFonts w:ascii="Cambria Math" w:eastAsiaTheme="minorEastAsia" w:hAnsi="Cambria Math" w:cs="Times New Roman"/>
                <w:noProof/>
                <w:sz w:val="20"/>
                <w:szCs w:val="20"/>
              </w:rPr>
              <m:t>2</m:t>
            </m:r>
          </m:sub>
        </m:sSub>
        <m:r>
          <m:rPr>
            <m:sty m:val="p"/>
          </m:rPr>
          <w:rPr>
            <w:rFonts w:ascii="Cambria Math" w:eastAsiaTheme="minorEastAsia" w:hAnsi="Cambria Math" w:cs="Times New Roman"/>
            <w:noProof/>
            <w:sz w:val="20"/>
            <w:szCs w:val="20"/>
          </w:rPr>
          <m:t>∈</m:t>
        </m:r>
        <m:r>
          <w:rPr>
            <w:rFonts w:ascii="Cambria Math" w:eastAsiaTheme="minorEastAsia" w:hAnsi="Cambria Math" w:cs="Times New Roman"/>
            <w:noProof/>
            <w:sz w:val="20"/>
            <w:szCs w:val="20"/>
          </w:rPr>
          <m:t>Mod</m:t>
        </m:r>
        <m:r>
          <m:rPr>
            <m:sty m:val="p"/>
          </m:rPr>
          <w:rPr>
            <w:rFonts w:ascii="Cambria Math" w:eastAsiaTheme="minorEastAsia" w:hAnsi="Cambria Math" w:cs="Times New Roman"/>
            <w:noProof/>
            <w:sz w:val="20"/>
            <w:szCs w:val="20"/>
          </w:rPr>
          <m:t xml:space="preserve"> </m:t>
        </m:r>
        <m:r>
          <w:rPr>
            <w:rFonts w:ascii="Cambria Math" w:eastAsiaTheme="minorEastAsia" w:hAnsi="Cambria Math" w:cs="Times New Roman"/>
            <w:noProof/>
            <w:sz w:val="20"/>
            <w:szCs w:val="20"/>
          </w:rPr>
          <m:t>σ</m:t>
        </m:r>
      </m:oMath>
      <w:r w:rsidRPr="00310F47">
        <w:rPr>
          <w:rFonts w:ascii="Times New Roman" w:eastAsiaTheme="minorEastAsia" w:hAnsi="Times New Roman" w:cs="Times New Roman"/>
          <w:noProof/>
          <w:sz w:val="20"/>
          <w:szCs w:val="20"/>
        </w:rPr>
        <w:t>.</w:t>
      </w:r>
    </w:p>
    <w:p w:rsidR="00FC10C1" w:rsidRPr="00310F47" w:rsidRDefault="00FC10C1" w:rsidP="00B615E6">
      <w:pPr>
        <w:widowControl w:val="0"/>
        <w:tabs>
          <w:tab w:val="center" w:pos="4800"/>
          <w:tab w:val="right" w:pos="9500"/>
        </w:tabs>
        <w:autoSpaceDE w:val="0"/>
        <w:autoSpaceDN w:val="0"/>
        <w:adjustRightInd w:val="0"/>
        <w:spacing w:after="0" w:line="240" w:lineRule="auto"/>
        <w:ind w:firstLine="709"/>
        <w:jc w:val="both"/>
        <w:rPr>
          <w:rFonts w:ascii="Times New Roman" w:eastAsiaTheme="minorEastAsia" w:hAnsi="Times New Roman" w:cs="Times New Roman"/>
          <w:noProof/>
          <w:sz w:val="20"/>
          <w:szCs w:val="20"/>
        </w:rPr>
      </w:pPr>
      <w:r w:rsidRPr="00310F47">
        <w:rPr>
          <w:rFonts w:ascii="Times New Roman" w:eastAsiaTheme="minorEastAsia" w:hAnsi="Times New Roman" w:cs="Times New Roman"/>
          <w:noProof/>
          <w:sz w:val="20"/>
          <w:szCs w:val="20"/>
        </w:rPr>
        <w:t>Очевидно, что 1) является частным случаем 2).</w:t>
      </w:r>
    </w:p>
    <w:p w:rsidR="00FC10C1" w:rsidRPr="00310F47" w:rsidRDefault="00FC10C1" w:rsidP="00B615E6">
      <w:pPr>
        <w:widowControl w:val="0"/>
        <w:tabs>
          <w:tab w:val="center" w:pos="4800"/>
          <w:tab w:val="right" w:pos="9500"/>
        </w:tabs>
        <w:autoSpaceDE w:val="0"/>
        <w:autoSpaceDN w:val="0"/>
        <w:adjustRightInd w:val="0"/>
        <w:spacing w:after="0" w:line="240" w:lineRule="auto"/>
        <w:ind w:firstLine="709"/>
        <w:jc w:val="both"/>
        <w:rPr>
          <w:rFonts w:ascii="Times New Roman" w:eastAsiaTheme="minorEastAsia" w:hAnsi="Times New Roman" w:cs="Times New Roman"/>
          <w:noProof/>
          <w:sz w:val="20"/>
          <w:szCs w:val="20"/>
        </w:rPr>
      </w:pPr>
      <w:r w:rsidRPr="00310F47">
        <w:rPr>
          <w:rFonts w:ascii="Times New Roman" w:eastAsiaTheme="minorEastAsia" w:hAnsi="Times New Roman" w:cs="Times New Roman"/>
          <w:noProof/>
          <w:sz w:val="20"/>
          <w:szCs w:val="20"/>
        </w:rPr>
        <w:t xml:space="preserve">Поскольку гибрид двух йонсоновских теорий является йонсоновской теорией, в случае, когда эта теория совершенна, мы будем говорить кратко </w:t>
      </w:r>
      <w:r w:rsidRPr="00310F47">
        <w:rPr>
          <w:rFonts w:ascii="Times New Roman" w:eastAsiaTheme="minorEastAsia" w:hAnsi="Times New Roman" w:cs="Times New Roman"/>
          <w:noProof/>
          <w:sz w:val="20"/>
          <w:szCs w:val="20"/>
          <w:lang w:val="en-US"/>
        </w:rPr>
        <w:sym w:font="Symbol" w:char="F02D"/>
      </w:r>
      <w:r w:rsidRPr="00310F47">
        <w:rPr>
          <w:rFonts w:ascii="Times New Roman" w:eastAsiaTheme="minorEastAsia" w:hAnsi="Times New Roman" w:cs="Times New Roman"/>
          <w:noProof/>
          <w:sz w:val="20"/>
          <w:szCs w:val="20"/>
        </w:rPr>
        <w:t xml:space="preserve"> совершенный гибрид двух йонсоновских теорий. Под центром гибрида </w:t>
      </w:r>
      <m:oMath>
        <m:r>
          <w:rPr>
            <w:rFonts w:ascii="Cambria Math" w:eastAsiaTheme="minorEastAsia" w:hAnsi="Cambria Math" w:cs="Times New Roman"/>
            <w:noProof/>
            <w:sz w:val="20"/>
            <w:szCs w:val="20"/>
          </w:rPr>
          <m:t>H</m:t>
        </m:r>
        <m:r>
          <m:rPr>
            <m:sty m:val="p"/>
          </m:rP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m:rPr>
                <m:sty m:val="p"/>
              </m:rPr>
              <w:rPr>
                <w:rFonts w:ascii="Cambria Math" w:eastAsiaTheme="minorEastAsia" w:hAnsi="Cambria Math" w:cs="Times New Roman"/>
                <w:noProof/>
                <w:sz w:val="20"/>
                <w:szCs w:val="20"/>
              </w:rPr>
              <m:t>1</m:t>
            </m:r>
          </m:sub>
        </m:sSub>
        <m:r>
          <m:rPr>
            <m:sty m:val="p"/>
          </m:rP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m:rPr>
                <m:sty m:val="p"/>
              </m:rPr>
              <w:rPr>
                <w:rFonts w:ascii="Cambria Math" w:eastAsiaTheme="minorEastAsia" w:hAnsi="Cambria Math" w:cs="Times New Roman"/>
                <w:noProof/>
                <w:sz w:val="20"/>
                <w:szCs w:val="20"/>
              </w:rPr>
              <m:t>2</m:t>
            </m:r>
          </m:sub>
        </m:sSub>
        <m:r>
          <m:rPr>
            <m:sty m:val="p"/>
          </m:rPr>
          <w:rPr>
            <w:rFonts w:ascii="Cambria Math" w:eastAsiaTheme="minorEastAsia" w:hAnsi="Cambria Math" w:cs="Times New Roman"/>
            <w:noProof/>
            <w:sz w:val="20"/>
            <w:szCs w:val="20"/>
          </w:rPr>
          <m:t>)</m:t>
        </m:r>
      </m:oMath>
      <w:r w:rsidRPr="00310F47">
        <w:rPr>
          <w:rFonts w:ascii="Times New Roman" w:eastAsiaTheme="minorEastAsia" w:hAnsi="Times New Roman" w:cs="Times New Roman"/>
          <w:noProof/>
          <w:sz w:val="20"/>
          <w:szCs w:val="20"/>
        </w:rPr>
        <w:t xml:space="preserve"> мы будем понимать центр йонсоновской теории </w:t>
      </w:r>
      <m:oMath>
        <m:r>
          <w:rPr>
            <w:rFonts w:ascii="Cambria Math" w:eastAsiaTheme="minorEastAsia" w:hAnsi="Cambria Math" w:cs="Times New Roman"/>
            <w:noProof/>
            <w:sz w:val="20"/>
            <w:szCs w:val="20"/>
          </w:rPr>
          <m:t>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h</m:t>
            </m:r>
          </m:e>
          <m:sub>
            <m:r>
              <m:rPr>
                <m:sty m:val="p"/>
              </m:rPr>
              <w:rPr>
                <w:rFonts w:ascii="Cambria Math" w:eastAsiaTheme="minorEastAsia" w:hAnsi="Cambria Math" w:cs="Times New Roman"/>
                <w:noProof/>
                <w:sz w:val="20"/>
                <w:szCs w:val="20"/>
              </w:rPr>
              <m:t>∀∃</m:t>
            </m:r>
          </m:sub>
        </m:sSub>
        <m:r>
          <m:rPr>
            <m:sty m:val="p"/>
          </m:rP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C</m:t>
            </m:r>
          </m:e>
          <m:sub>
            <m:r>
              <m:rPr>
                <m:sty m:val="p"/>
              </m:rPr>
              <w:rPr>
                <w:rFonts w:ascii="Cambria Math" w:eastAsiaTheme="minorEastAsia" w:hAnsi="Cambria Math" w:cs="Times New Roman"/>
                <w:noProof/>
                <w:sz w:val="20"/>
                <w:szCs w:val="20"/>
              </w:rPr>
              <m:t>1</m:t>
            </m:r>
          </m:sub>
        </m:sSub>
        <m:r>
          <m:rPr>
            <m:sty m:val="p"/>
          </m:rP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C</m:t>
            </m:r>
          </m:e>
          <m:sub>
            <m:r>
              <m:rPr>
                <m:sty m:val="p"/>
              </m:rPr>
              <w:rPr>
                <w:rFonts w:ascii="Cambria Math" w:eastAsiaTheme="minorEastAsia" w:hAnsi="Cambria Math" w:cs="Times New Roman"/>
                <w:noProof/>
                <w:sz w:val="20"/>
                <w:szCs w:val="20"/>
              </w:rPr>
              <m:t>2</m:t>
            </m:r>
          </m:sub>
        </m:sSub>
        <m:r>
          <m:rPr>
            <m:sty m:val="p"/>
          </m:rPr>
          <w:rPr>
            <w:rFonts w:ascii="Cambria Math" w:eastAsiaTheme="minorEastAsia" w:hAnsi="Cambria Math" w:cs="Times New Roman"/>
            <w:noProof/>
            <w:sz w:val="20"/>
            <w:szCs w:val="20"/>
          </w:rPr>
          <m:t>)</m:t>
        </m:r>
      </m:oMath>
      <w:r w:rsidRPr="00310F47">
        <w:rPr>
          <w:rFonts w:ascii="Times New Roman" w:eastAsiaTheme="minorEastAsia" w:hAnsi="Times New Roman" w:cs="Times New Roman"/>
          <w:noProof/>
          <w:sz w:val="20"/>
          <w:szCs w:val="20"/>
        </w:rPr>
        <w:t xml:space="preserve"> и обозначать его через </w:t>
      </w:r>
      <m:oMath>
        <m:sSup>
          <m:sSupPr>
            <m:ctrlPr>
              <w:rPr>
                <w:rFonts w:ascii="Cambria Math" w:eastAsiaTheme="minorEastAsia" w:hAnsi="Cambria Math" w:cs="Times New Roman"/>
                <w:sz w:val="20"/>
                <w:szCs w:val="20"/>
              </w:rPr>
            </m:ctrlPr>
          </m:sSupPr>
          <m:e>
            <m:r>
              <w:rPr>
                <w:rFonts w:ascii="Cambria Math" w:eastAsiaTheme="minorEastAsia" w:hAnsi="Cambria Math" w:cs="Times New Roman"/>
                <w:noProof/>
                <w:sz w:val="20"/>
                <w:szCs w:val="20"/>
              </w:rPr>
              <m:t>H</m:t>
            </m:r>
          </m:e>
          <m:sup>
            <m:r>
              <m:rPr>
                <m:sty m:val="p"/>
              </m:rPr>
              <w:rPr>
                <w:rFonts w:ascii="Cambria Math" w:eastAsiaTheme="minorEastAsia" w:hAnsi="Cambria Math" w:cs="Times New Roman"/>
                <w:noProof/>
                <w:sz w:val="20"/>
                <w:szCs w:val="20"/>
              </w:rPr>
              <m:t>*</m:t>
            </m:r>
          </m:sup>
        </m:sSup>
        <m:r>
          <m:rPr>
            <m:sty m:val="p"/>
          </m:rP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m:rPr>
                <m:sty m:val="p"/>
              </m:rPr>
              <w:rPr>
                <w:rFonts w:ascii="Cambria Math" w:eastAsiaTheme="minorEastAsia" w:hAnsi="Cambria Math" w:cs="Times New Roman"/>
                <w:noProof/>
                <w:sz w:val="20"/>
                <w:szCs w:val="20"/>
              </w:rPr>
              <m:t>1</m:t>
            </m:r>
          </m:sub>
        </m:sSub>
        <m:r>
          <m:rPr>
            <m:sty m:val="p"/>
          </m:rP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m:rPr>
                <m:sty m:val="p"/>
              </m:rPr>
              <w:rPr>
                <w:rFonts w:ascii="Cambria Math" w:eastAsiaTheme="minorEastAsia" w:hAnsi="Cambria Math" w:cs="Times New Roman"/>
                <w:noProof/>
                <w:sz w:val="20"/>
                <w:szCs w:val="20"/>
              </w:rPr>
              <m:t>2</m:t>
            </m:r>
          </m:sub>
        </m:sSub>
        <m:r>
          <m:rPr>
            <m:sty m:val="p"/>
          </m:rPr>
          <w:rPr>
            <w:rFonts w:ascii="Cambria Math" w:eastAsiaTheme="minorEastAsia" w:hAnsi="Cambria Math" w:cs="Times New Roman"/>
            <w:noProof/>
            <w:sz w:val="20"/>
            <w:szCs w:val="20"/>
          </w:rPr>
          <m:t>)</m:t>
        </m:r>
      </m:oMath>
      <w:r w:rsidRPr="00310F47">
        <w:rPr>
          <w:rFonts w:ascii="Times New Roman" w:eastAsiaTheme="minorEastAsia" w:hAnsi="Times New Roman" w:cs="Times New Roman"/>
          <w:noProof/>
          <w:sz w:val="20"/>
          <w:szCs w:val="20"/>
        </w:rPr>
        <w:t>.</w:t>
      </w:r>
    </w:p>
    <w:p w:rsidR="00FC10C1" w:rsidRPr="00310F47" w:rsidRDefault="00FC10C1" w:rsidP="00B615E6">
      <w:pPr>
        <w:widowControl w:val="0"/>
        <w:tabs>
          <w:tab w:val="center" w:pos="4800"/>
          <w:tab w:val="right" w:pos="9500"/>
        </w:tabs>
        <w:autoSpaceDE w:val="0"/>
        <w:autoSpaceDN w:val="0"/>
        <w:adjustRightInd w:val="0"/>
        <w:spacing w:after="0" w:line="240" w:lineRule="auto"/>
        <w:ind w:firstLine="709"/>
        <w:jc w:val="both"/>
        <w:rPr>
          <w:rFonts w:ascii="Times New Roman" w:eastAsiaTheme="minorEastAsia" w:hAnsi="Times New Roman" w:cs="Times New Roman"/>
          <w:noProof/>
          <w:sz w:val="20"/>
          <w:szCs w:val="20"/>
        </w:rPr>
      </w:pPr>
      <w:r w:rsidRPr="00310F47">
        <w:rPr>
          <w:rFonts w:ascii="Times New Roman" w:eastAsiaTheme="minorEastAsia" w:hAnsi="Times New Roman" w:cs="Times New Roman"/>
          <w:noProof/>
          <w:sz w:val="20"/>
          <w:szCs w:val="20"/>
        </w:rPr>
        <w:t>Основываясь на определении гибридов йонсоновских теорий, мы определяем гибриды двух классов.</w:t>
      </w:r>
    </w:p>
    <w:p w:rsidR="00FC10C1" w:rsidRPr="00310F47" w:rsidRDefault="00FC10C1" w:rsidP="00B615E6">
      <w:pPr>
        <w:widowControl w:val="0"/>
        <w:tabs>
          <w:tab w:val="center" w:pos="4800"/>
          <w:tab w:val="right" w:pos="9500"/>
        </w:tabs>
        <w:autoSpaceDE w:val="0"/>
        <w:autoSpaceDN w:val="0"/>
        <w:adjustRightInd w:val="0"/>
        <w:spacing w:after="0" w:line="240" w:lineRule="auto"/>
        <w:ind w:firstLine="709"/>
        <w:jc w:val="both"/>
        <w:rPr>
          <w:rFonts w:ascii="Times New Roman" w:eastAsiaTheme="minorEastAsia" w:hAnsi="Times New Roman" w:cs="Times New Roman"/>
          <w:noProof/>
          <w:sz w:val="20"/>
          <w:szCs w:val="20"/>
        </w:rPr>
      </w:pPr>
      <w:r w:rsidRPr="00310F47">
        <w:rPr>
          <w:rFonts w:ascii="Times New Roman" w:eastAsiaTheme="minorEastAsia" w:hAnsi="Times New Roman" w:cs="Times New Roman"/>
          <w:b/>
          <w:bCs/>
          <w:noProof/>
          <w:sz w:val="20"/>
          <w:szCs w:val="20"/>
        </w:rPr>
        <w:t xml:space="preserve">Определение 10. </w:t>
      </w:r>
      <w:r w:rsidRPr="00310F47">
        <w:rPr>
          <w:rFonts w:ascii="Times New Roman" w:eastAsiaTheme="minorEastAsia" w:hAnsi="Times New Roman" w:cs="Times New Roman"/>
          <w:iCs/>
          <w:noProof/>
          <w:sz w:val="20"/>
          <w:szCs w:val="20"/>
        </w:rPr>
        <w:t>Пусть</w:t>
      </w:r>
      <w:r w:rsidRPr="00310F47">
        <w:rPr>
          <w:rFonts w:ascii="Times New Roman" w:eastAsiaTheme="minorEastAsia" w:hAnsi="Times New Roman" w:cs="Times New Roman"/>
          <w:i/>
          <w:iCs/>
          <w:noProof/>
          <w:sz w:val="20"/>
          <w:szCs w:val="20"/>
        </w:rPr>
        <w:t xml:space="preserve"> </w:t>
      </w:r>
      <m:oMath>
        <m:r>
          <w:rPr>
            <w:rFonts w:ascii="Cambria Math" w:eastAsiaTheme="minorEastAsia" w:hAnsi="Cambria Math" w:cs="Times New Roman"/>
            <w:noProof/>
            <w:sz w:val="20"/>
            <w:szCs w:val="20"/>
          </w:rPr>
          <m:t>JK</m:t>
        </m:r>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
          <w:iCs/>
          <w:noProof/>
          <w:sz w:val="20"/>
          <w:szCs w:val="20"/>
          <w:lang w:val="en-US"/>
        </w:rPr>
        <w:sym w:font="Symbol" w:char="F02D"/>
      </w:r>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некоторое семантическое йонсоновское квазимногообразие,</w:t>
      </w:r>
      <w:r w:rsidRPr="00310F47">
        <w:rPr>
          <w:rFonts w:ascii="Times New Roman" w:eastAsiaTheme="minorEastAsia" w:hAnsi="Times New Roman" w:cs="Times New Roman"/>
          <w:i/>
          <w:iCs/>
          <w:noProof/>
          <w:sz w:val="20"/>
          <w:szCs w:val="20"/>
        </w:rPr>
        <w:t xml:space="preserve">  </w:t>
      </w:r>
      <m:oMath>
        <m: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1</m:t>
            </m:r>
          </m:sub>
        </m:sSub>
        <m: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2</m:t>
            </m:r>
          </m:sub>
        </m:sSub>
        <m:r>
          <w:rPr>
            <w:rFonts w:ascii="Cambria Math" w:eastAsiaTheme="minorEastAsia" w:hAnsi="Cambria Math" w:cs="Times New Roman"/>
            <w:noProof/>
            <w:sz w:val="20"/>
            <w:szCs w:val="20"/>
          </w:rPr>
          <m:t>]∈JSp(JK)</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m:t>
            </m:r>
          </m:e>
          <m:sub>
            <m:r>
              <w:rPr>
                <w:rFonts w:ascii="Cambria Math" w:eastAsiaTheme="minorEastAsia" w:hAnsi="Cambria Math" w:cs="Times New Roman"/>
                <w:noProof/>
                <w:sz w:val="20"/>
                <w:szCs w:val="20"/>
              </w:rPr>
              <m:t>⋈</m:t>
            </m:r>
          </m:sub>
        </m:sSub>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Гибридом (первого типа)</w:t>
      </w:r>
      <w:r w:rsidRPr="00310F47">
        <w:rPr>
          <w:rFonts w:ascii="Times New Roman" w:eastAsiaTheme="minorEastAsia" w:hAnsi="Times New Roman" w:cs="Times New Roman"/>
          <w:i/>
          <w:iCs/>
          <w:noProof/>
          <w:sz w:val="20"/>
          <w:szCs w:val="20"/>
        </w:rPr>
        <w:t xml:space="preserve"> </w:t>
      </w:r>
      <m:oMath>
        <m:r>
          <w:rPr>
            <w:rFonts w:ascii="Cambria Math" w:eastAsiaTheme="minorEastAsia" w:hAnsi="Cambria Math" w:cs="Times New Roman"/>
            <w:noProof/>
            <w:sz w:val="20"/>
            <w:szCs w:val="20"/>
          </w:rPr>
          <m:t>H([</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1</m:t>
            </m:r>
          </m:sub>
        </m:sSub>
        <m: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2</m:t>
            </m:r>
          </m:sub>
        </m:sSub>
        <m:r>
          <w:rPr>
            <w:rFonts w:ascii="Cambria Math" w:eastAsiaTheme="minorEastAsia" w:hAnsi="Cambria Math" w:cs="Times New Roman"/>
            <w:noProof/>
            <w:sz w:val="20"/>
            <w:szCs w:val="20"/>
          </w:rPr>
          <m:t>])</m:t>
        </m:r>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классов</w:t>
      </w:r>
      <w:r w:rsidRPr="00310F47">
        <w:rPr>
          <w:rFonts w:ascii="Times New Roman" w:eastAsiaTheme="minorEastAsia" w:hAnsi="Times New Roman" w:cs="Times New Roman"/>
          <w:i/>
          <w:iCs/>
          <w:noProof/>
          <w:sz w:val="20"/>
          <w:szCs w:val="20"/>
        </w:rPr>
        <w:t xml:space="preserve"> </w:t>
      </w:r>
      <m:oMath>
        <m: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1</m:t>
            </m:r>
          </m:sub>
        </m:sSub>
        <m:r>
          <w:rPr>
            <w:rFonts w:ascii="Cambria Math" w:eastAsiaTheme="minorEastAsia" w:hAnsi="Cambria Math" w:cs="Times New Roman"/>
            <w:noProof/>
            <w:sz w:val="20"/>
            <w:szCs w:val="20"/>
          </w:rPr>
          <m:t>]</m:t>
        </m:r>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и</w:t>
      </w:r>
      <w:r w:rsidRPr="00310F47">
        <w:rPr>
          <w:rFonts w:ascii="Times New Roman" w:eastAsiaTheme="minorEastAsia" w:hAnsi="Times New Roman" w:cs="Times New Roman"/>
          <w:i/>
          <w:iCs/>
          <w:noProof/>
          <w:sz w:val="20"/>
          <w:szCs w:val="20"/>
        </w:rPr>
        <w:t xml:space="preserve"> </w:t>
      </w:r>
      <m:oMath>
        <m: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2</m:t>
            </m:r>
          </m:sub>
        </m:sSub>
        <m:r>
          <w:rPr>
            <w:rFonts w:ascii="Cambria Math" w:eastAsiaTheme="minorEastAsia" w:hAnsi="Cambria Math" w:cs="Times New Roman"/>
            <w:noProof/>
            <w:sz w:val="20"/>
            <w:szCs w:val="20"/>
          </w:rPr>
          <m:t>]</m:t>
        </m:r>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называется теория</w:t>
      </w:r>
      <w:r w:rsidRPr="00310F47">
        <w:rPr>
          <w:rFonts w:ascii="Times New Roman" w:eastAsiaTheme="minorEastAsia" w:hAnsi="Times New Roman" w:cs="Times New Roman"/>
          <w:i/>
          <w:iCs/>
          <w:noProof/>
          <w:sz w:val="20"/>
          <w:szCs w:val="20"/>
        </w:rPr>
        <w:t xml:space="preserve"> </w:t>
      </w:r>
      <m:oMath>
        <m:r>
          <w:rPr>
            <w:rFonts w:ascii="Cambria Math" w:eastAsiaTheme="minorEastAsia" w:hAnsi="Cambria Math" w:cs="Times New Roman"/>
            <w:noProof/>
            <w:sz w:val="20"/>
            <w:szCs w:val="20"/>
          </w:rPr>
          <m:t>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h</m:t>
            </m:r>
          </m:e>
          <m:sub>
            <m:r>
              <w:rPr>
                <w:rFonts w:ascii="Cambria Math" w:eastAsiaTheme="minorEastAsia" w:hAnsi="Cambria Math" w:cs="Times New Roman"/>
                <w:noProof/>
                <w:sz w:val="20"/>
                <w:szCs w:val="20"/>
              </w:rPr>
              <m:t>∀∃</m:t>
            </m:r>
          </m:sub>
        </m:sSub>
        <m: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C</m:t>
            </m:r>
          </m:e>
          <m:sub>
            <m:r>
              <w:rPr>
                <w:rFonts w:ascii="Cambria Math" w:eastAsiaTheme="minorEastAsia" w:hAnsi="Cambria Math" w:cs="Times New Roman"/>
                <w:noProof/>
                <w:sz w:val="20"/>
                <w:szCs w:val="20"/>
              </w:rPr>
              <m:t>1</m:t>
            </m:r>
          </m:sub>
        </m:sSub>
        <m: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C</m:t>
            </m:r>
          </m:e>
          <m:sub>
            <m:r>
              <w:rPr>
                <w:rFonts w:ascii="Cambria Math" w:eastAsiaTheme="minorEastAsia" w:hAnsi="Cambria Math" w:cs="Times New Roman"/>
                <w:noProof/>
                <w:sz w:val="20"/>
                <w:szCs w:val="20"/>
              </w:rPr>
              <m:t>2</m:t>
            </m:r>
          </m:sub>
        </m:sSub>
        <m:r>
          <w:rPr>
            <w:rFonts w:ascii="Cambria Math" w:eastAsiaTheme="minorEastAsia" w:hAnsi="Cambria Math" w:cs="Times New Roman"/>
            <w:noProof/>
            <w:sz w:val="20"/>
            <w:szCs w:val="20"/>
          </w:rPr>
          <m:t>)</m:t>
        </m:r>
      </m:oMath>
      <w:r w:rsidRPr="00310F47">
        <w:rPr>
          <w:rFonts w:ascii="Times New Roman" w:eastAsiaTheme="minorEastAsia" w:hAnsi="Times New Roman" w:cs="Times New Roman"/>
          <w:iCs/>
          <w:noProof/>
          <w:sz w:val="20"/>
          <w:szCs w:val="20"/>
        </w:rPr>
        <w:t xml:space="preserve">, если это йонсоновская теория в языке сигнатуры  </w:t>
      </w:r>
      <m:oMath>
        <m:r>
          <w:rPr>
            <w:rFonts w:ascii="Cambria Math" w:eastAsiaTheme="minorEastAsia" w:hAnsi="Cambria Math" w:cs="Times New Roman"/>
            <w:noProof/>
            <w:sz w:val="20"/>
            <w:szCs w:val="20"/>
          </w:rPr>
          <m:t>σ</m:t>
        </m:r>
      </m:oMath>
      <w:r w:rsidRPr="00310F47">
        <w:rPr>
          <w:rFonts w:ascii="Times New Roman" w:eastAsiaTheme="minorEastAsia" w:hAnsi="Times New Roman" w:cs="Times New Roman"/>
          <w:iCs/>
          <w:noProof/>
          <w:sz w:val="20"/>
          <w:szCs w:val="20"/>
        </w:rPr>
        <w:t>, где</w:t>
      </w:r>
      <w:r w:rsidRPr="00310F47">
        <w:rPr>
          <w:rFonts w:ascii="Times New Roman" w:eastAsiaTheme="minorEastAsia" w:hAnsi="Times New Roman" w:cs="Times New Roman"/>
          <w:i/>
          <w:iCs/>
          <w:noProof/>
          <w:sz w:val="20"/>
          <w:szCs w:val="20"/>
        </w:rPr>
        <w:t xml:space="preserve">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C</m:t>
            </m:r>
          </m:e>
          <m:sub>
            <m:r>
              <w:rPr>
                <w:rFonts w:ascii="Cambria Math" w:eastAsiaTheme="minorEastAsia" w:hAnsi="Cambria Math" w:cs="Times New Roman"/>
                <w:noProof/>
                <w:sz w:val="20"/>
                <w:szCs w:val="20"/>
              </w:rPr>
              <m:t>i</m:t>
            </m:r>
          </m:sub>
        </m:sSub>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
          <w:iCs/>
          <w:noProof/>
          <w:sz w:val="20"/>
          <w:szCs w:val="20"/>
          <w:lang w:val="en-US"/>
        </w:rPr>
        <w:sym w:font="Symbol" w:char="F02D"/>
      </w:r>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 xml:space="preserve">семантическая модель класса </w:t>
      </w:r>
      <w:r w:rsidRPr="00310F47">
        <w:rPr>
          <w:rFonts w:ascii="Times New Roman" w:eastAsiaTheme="minorEastAsia" w:hAnsi="Times New Roman" w:cs="Times New Roman"/>
          <w:i/>
          <w:iCs/>
          <w:noProof/>
          <w:sz w:val="20"/>
          <w:szCs w:val="20"/>
        </w:rPr>
        <w:t xml:space="preserve"> </w:t>
      </w:r>
      <m:oMath>
        <m: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i</m:t>
            </m:r>
          </m:sub>
        </m:sSub>
        <m:r>
          <w:rPr>
            <w:rFonts w:ascii="Cambria Math" w:eastAsiaTheme="minorEastAsia" w:hAnsi="Cambria Math" w:cs="Times New Roman"/>
            <w:noProof/>
            <w:sz w:val="20"/>
            <w:szCs w:val="20"/>
          </w:rPr>
          <m:t>]</m:t>
        </m:r>
      </m:oMath>
      <w:r w:rsidRPr="00310F47">
        <w:rPr>
          <w:rFonts w:ascii="Times New Roman" w:eastAsiaTheme="minorEastAsia" w:hAnsi="Times New Roman" w:cs="Times New Roman"/>
          <w:i/>
          <w:iCs/>
          <w:noProof/>
          <w:sz w:val="20"/>
          <w:szCs w:val="20"/>
        </w:rPr>
        <w:t xml:space="preserve">,  </w:t>
      </w:r>
      <m:oMath>
        <m:r>
          <w:rPr>
            <w:rFonts w:ascii="Cambria Math" w:eastAsiaTheme="minorEastAsia" w:hAnsi="Cambria Math" w:cs="Times New Roman"/>
            <w:noProof/>
            <w:sz w:val="20"/>
            <w:szCs w:val="20"/>
          </w:rPr>
          <m:t>i=1, 2</m:t>
        </m:r>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и</w:t>
      </w:r>
      <w:r w:rsidRPr="00310F47">
        <w:rPr>
          <w:rFonts w:ascii="Times New Roman" w:eastAsiaTheme="minorEastAsia" w:hAnsi="Times New Roman" w:cs="Times New Roman"/>
          <w:i/>
          <w:iCs/>
          <w:noProof/>
          <w:sz w:val="20"/>
          <w:szCs w:val="20"/>
        </w:rPr>
        <w:t xml:space="preserve"> </w:t>
      </w:r>
      <m:oMath>
        <m:r>
          <w:rPr>
            <w:rFonts w:ascii="Cambria Math" w:eastAsiaTheme="minorEastAsia" w:hAnsi="Cambria Math" w:cs="Times New Roman"/>
            <w:noProof/>
            <w:sz w:val="20"/>
            <w:szCs w:val="20"/>
          </w:rPr>
          <m:t xml:space="preserve">  ⋄ ∈{×,+,  ⊕,</m:t>
        </m:r>
        <m:nary>
          <m:naryPr>
            <m:chr m:val="∏"/>
            <m:limLoc m:val="undOvr"/>
            <m:supHide m:val="on"/>
            <m:ctrlPr>
              <w:rPr>
                <w:rFonts w:ascii="Cambria Math" w:eastAsiaTheme="minorEastAsia" w:hAnsi="Cambria Math" w:cs="Times New Roman"/>
                <w:i/>
                <w:iCs/>
                <w:noProof/>
                <w:sz w:val="20"/>
                <w:szCs w:val="20"/>
              </w:rPr>
            </m:ctrlPr>
          </m:naryPr>
          <m:sub>
            <m:r>
              <w:rPr>
                <w:rFonts w:ascii="Cambria Math" w:eastAsiaTheme="minorEastAsia" w:hAnsi="Cambria Math" w:cs="Times New Roman"/>
                <w:noProof/>
                <w:sz w:val="20"/>
                <w:szCs w:val="20"/>
              </w:rPr>
              <m:t>F</m:t>
            </m:r>
          </m:sub>
          <m:sup/>
          <m:e>
            <m:r>
              <w:rPr>
                <w:rFonts w:ascii="Cambria Math" w:eastAsiaTheme="minorEastAsia" w:hAnsi="Cambria Math" w:cs="Times New Roman"/>
                <w:noProof/>
                <w:sz w:val="20"/>
                <w:szCs w:val="20"/>
              </w:rPr>
              <m:t>‍</m:t>
            </m:r>
          </m:e>
        </m:nary>
        <m:r>
          <w:rPr>
            <w:rFonts w:ascii="Cambria Math" w:eastAsiaTheme="minorEastAsia" w:hAnsi="Cambria Math" w:cs="Times New Roman"/>
            <w:noProof/>
            <w:sz w:val="20"/>
            <w:szCs w:val="20"/>
          </w:rPr>
          <m:t>,</m:t>
        </m:r>
        <m:nary>
          <m:naryPr>
            <m:chr m:val="∏"/>
            <m:limLoc m:val="undOvr"/>
            <m:supHide m:val="on"/>
            <m:ctrlPr>
              <w:rPr>
                <w:rFonts w:ascii="Cambria Math" w:eastAsiaTheme="minorEastAsia" w:hAnsi="Cambria Math" w:cs="Times New Roman"/>
                <w:i/>
                <w:iCs/>
                <w:noProof/>
                <w:sz w:val="20"/>
                <w:szCs w:val="20"/>
              </w:rPr>
            </m:ctrlPr>
          </m:naryPr>
          <m:sub>
            <m:r>
              <w:rPr>
                <w:rFonts w:ascii="Cambria Math" w:eastAsiaTheme="minorEastAsia" w:hAnsi="Cambria Math" w:cs="Times New Roman"/>
                <w:noProof/>
                <w:sz w:val="20"/>
                <w:szCs w:val="20"/>
              </w:rPr>
              <m:t>U</m:t>
            </m:r>
          </m:sub>
          <m:sup/>
          <m:e>
            <m:r>
              <w:rPr>
                <w:rFonts w:ascii="Cambria Math" w:eastAsiaTheme="minorEastAsia" w:hAnsi="Cambria Math" w:cs="Times New Roman"/>
                <w:noProof/>
                <w:sz w:val="20"/>
                <w:szCs w:val="20"/>
              </w:rPr>
              <m:t>‍</m:t>
            </m:r>
          </m:e>
        </m:nary>
        <m:r>
          <w:rPr>
            <w:rFonts w:ascii="Cambria Math" w:eastAsiaTheme="minorEastAsia" w:hAnsi="Cambria Math" w:cs="Times New Roman"/>
            <w:noProof/>
            <w:sz w:val="20"/>
            <w:szCs w:val="20"/>
          </w:rPr>
          <m:t>}</m:t>
        </m:r>
      </m:oMath>
      <w:r w:rsidRPr="00310F47">
        <w:rPr>
          <w:rFonts w:ascii="Times New Roman" w:eastAsiaTheme="minorEastAsia" w:hAnsi="Times New Roman" w:cs="Times New Roman"/>
          <w:iCs/>
          <w:noProof/>
          <w:sz w:val="20"/>
          <w:szCs w:val="20"/>
        </w:rPr>
        <w:t>, где</w:t>
      </w:r>
      <w:r w:rsidRPr="00310F47">
        <w:rPr>
          <w:rFonts w:ascii="Times New Roman" w:eastAsiaTheme="minorEastAsia" w:hAnsi="Times New Roman" w:cs="Times New Roman"/>
          <w:i/>
          <w:iCs/>
          <w:noProof/>
          <w:sz w:val="20"/>
          <w:szCs w:val="20"/>
        </w:rPr>
        <w:t xml:space="preserve"> </w:t>
      </w:r>
      <m:oMath>
        <m:r>
          <w:rPr>
            <w:rFonts w:ascii="Cambria Math" w:eastAsiaTheme="minorEastAsia" w:hAnsi="Cambria Math" w:cs="Times New Roman"/>
            <w:noProof/>
            <w:sz w:val="20"/>
            <w:szCs w:val="20"/>
          </w:rPr>
          <m:t>×</m:t>
        </m:r>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
          <w:iCs/>
          <w:noProof/>
          <w:sz w:val="20"/>
          <w:szCs w:val="20"/>
          <w:lang w:val="en-US"/>
        </w:rPr>
        <w:sym w:font="Symbol" w:char="F02D"/>
      </w:r>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декартово произведение</w:t>
      </w:r>
      <m:oMath>
        <m:r>
          <m:rPr>
            <m:sty m:val="p"/>
          </m:rPr>
          <w:rPr>
            <w:rFonts w:ascii="Cambria Math" w:eastAsiaTheme="minorEastAsia" w:hAnsi="Cambria Math" w:cs="Times New Roman"/>
            <w:noProof/>
            <w:sz w:val="20"/>
            <w:szCs w:val="20"/>
          </w:rPr>
          <m:t>,</m:t>
        </m:r>
        <m:r>
          <w:rPr>
            <w:rFonts w:ascii="Cambria Math" w:eastAsiaTheme="minorEastAsia" w:hAnsi="Cambria Math" w:cs="Times New Roman"/>
            <w:noProof/>
            <w:sz w:val="20"/>
            <w:szCs w:val="20"/>
          </w:rPr>
          <m:t xml:space="preserve">  +</m:t>
        </m:r>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
          <w:iCs/>
          <w:noProof/>
          <w:sz w:val="20"/>
          <w:szCs w:val="20"/>
          <w:lang w:val="en-US"/>
        </w:rPr>
        <w:sym w:font="Symbol" w:char="F02D"/>
      </w:r>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сумма,</w:t>
      </w:r>
      <w:r w:rsidRPr="00310F47">
        <w:rPr>
          <w:rFonts w:ascii="Times New Roman" w:eastAsiaTheme="minorEastAsia" w:hAnsi="Times New Roman" w:cs="Times New Roman"/>
          <w:i/>
          <w:iCs/>
          <w:noProof/>
          <w:sz w:val="20"/>
          <w:szCs w:val="20"/>
        </w:rPr>
        <w:t xml:space="preserve"> </w:t>
      </w:r>
      <m:oMath>
        <m:r>
          <w:rPr>
            <w:rFonts w:ascii="Cambria Math" w:eastAsiaTheme="minorEastAsia" w:hAnsi="Cambria Math" w:cs="Times New Roman"/>
            <w:noProof/>
            <w:sz w:val="20"/>
            <w:szCs w:val="20"/>
          </w:rPr>
          <m:t>⊕</m:t>
        </m:r>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
          <w:iCs/>
          <w:noProof/>
          <w:sz w:val="20"/>
          <w:szCs w:val="20"/>
          <w:lang w:val="en-US"/>
        </w:rPr>
        <w:sym w:font="Symbol" w:char="F02D"/>
      </w:r>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прямая сумма,</w:t>
      </w:r>
      <w:r w:rsidRPr="00310F47">
        <w:rPr>
          <w:rFonts w:ascii="Times New Roman" w:eastAsiaTheme="minorEastAsia" w:hAnsi="Times New Roman" w:cs="Times New Roman"/>
          <w:i/>
          <w:iCs/>
          <w:noProof/>
          <w:sz w:val="20"/>
          <w:szCs w:val="20"/>
        </w:rPr>
        <w:t xml:space="preserve"> </w:t>
      </w:r>
      <m:oMath>
        <m:nary>
          <m:naryPr>
            <m:chr m:val="∏"/>
            <m:limLoc m:val="undOvr"/>
            <m:supHide m:val="on"/>
            <m:ctrlPr>
              <w:rPr>
                <w:rFonts w:ascii="Cambria Math" w:eastAsiaTheme="minorEastAsia" w:hAnsi="Cambria Math" w:cs="Times New Roman"/>
                <w:i/>
                <w:iCs/>
                <w:noProof/>
                <w:sz w:val="20"/>
                <w:szCs w:val="20"/>
              </w:rPr>
            </m:ctrlPr>
          </m:naryPr>
          <m:sub>
            <m:r>
              <w:rPr>
                <w:rFonts w:ascii="Cambria Math" w:eastAsiaTheme="minorEastAsia" w:hAnsi="Cambria Math" w:cs="Times New Roman"/>
                <w:noProof/>
                <w:sz w:val="20"/>
                <w:szCs w:val="20"/>
              </w:rPr>
              <m:t>F</m:t>
            </m:r>
          </m:sub>
          <m:sup/>
          <m:e>
            <m:r>
              <w:rPr>
                <w:rFonts w:ascii="Cambria Math" w:eastAsiaTheme="minorEastAsia" w:hAnsi="Cambria Math" w:cs="Times New Roman"/>
                <w:noProof/>
                <w:sz w:val="20"/>
                <w:szCs w:val="20"/>
              </w:rPr>
              <m:t>‍</m:t>
            </m:r>
          </m:e>
        </m:nary>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
          <w:iCs/>
          <w:noProof/>
          <w:sz w:val="20"/>
          <w:szCs w:val="20"/>
          <w:lang w:val="en-US"/>
        </w:rPr>
        <w:sym w:font="Symbol" w:char="F02D"/>
      </w:r>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Cs/>
          <w:noProof/>
          <w:sz w:val="20"/>
          <w:szCs w:val="20"/>
        </w:rPr>
        <w:t>фильтрованное произведение и</w:t>
      </w:r>
      <w:r w:rsidRPr="00310F47">
        <w:rPr>
          <w:rFonts w:ascii="Times New Roman" w:eastAsiaTheme="minorEastAsia" w:hAnsi="Times New Roman" w:cs="Times New Roman"/>
          <w:i/>
          <w:iCs/>
          <w:noProof/>
          <w:sz w:val="20"/>
          <w:szCs w:val="20"/>
        </w:rPr>
        <w:t xml:space="preserve"> </w:t>
      </w:r>
      <m:oMath>
        <m:nary>
          <m:naryPr>
            <m:chr m:val="∏"/>
            <m:limLoc m:val="undOvr"/>
            <m:supHide m:val="on"/>
            <m:ctrlPr>
              <w:rPr>
                <w:rFonts w:ascii="Cambria Math" w:eastAsiaTheme="minorEastAsia" w:hAnsi="Cambria Math" w:cs="Times New Roman"/>
                <w:i/>
                <w:iCs/>
                <w:noProof/>
                <w:sz w:val="20"/>
                <w:szCs w:val="20"/>
              </w:rPr>
            </m:ctrlPr>
          </m:naryPr>
          <m:sub>
            <m:r>
              <w:rPr>
                <w:rFonts w:ascii="Cambria Math" w:eastAsiaTheme="minorEastAsia" w:hAnsi="Cambria Math" w:cs="Times New Roman"/>
                <w:noProof/>
                <w:sz w:val="20"/>
                <w:szCs w:val="20"/>
              </w:rPr>
              <m:t>U</m:t>
            </m:r>
          </m:sub>
          <m:sup/>
          <m:e>
            <m:r>
              <w:rPr>
                <w:rFonts w:ascii="Cambria Math" w:eastAsiaTheme="minorEastAsia" w:hAnsi="Cambria Math" w:cs="Times New Roman"/>
                <w:noProof/>
                <w:sz w:val="20"/>
                <w:szCs w:val="20"/>
              </w:rPr>
              <m:t>‍</m:t>
            </m:r>
          </m:e>
        </m:nary>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
          <w:iCs/>
          <w:noProof/>
          <w:sz w:val="20"/>
          <w:szCs w:val="20"/>
          <w:lang w:val="en-US"/>
        </w:rPr>
        <w:sym w:font="Symbol" w:char="F02D"/>
      </w:r>
      <w:r w:rsidRPr="00310F47">
        <w:rPr>
          <w:rFonts w:ascii="Times New Roman" w:eastAsiaTheme="minorEastAsia" w:hAnsi="Times New Roman" w:cs="Times New Roman"/>
          <w:iCs/>
          <w:noProof/>
          <w:sz w:val="20"/>
          <w:szCs w:val="20"/>
        </w:rPr>
        <w:t xml:space="preserve"> ультрапроизведение моделей. </w:t>
      </w:r>
      <w:r w:rsidRPr="00310F47">
        <w:rPr>
          <w:rFonts w:ascii="Times New Roman" w:eastAsiaTheme="minorEastAsia" w:hAnsi="Times New Roman" w:cs="Times New Roman"/>
          <w:noProof/>
          <w:sz w:val="20"/>
          <w:szCs w:val="20"/>
        </w:rPr>
        <w:t xml:space="preserve"> </w:t>
      </w:r>
    </w:p>
    <w:p w:rsidR="00FC10C1" w:rsidRPr="00310F47" w:rsidRDefault="00FC10C1" w:rsidP="00B615E6">
      <w:pPr>
        <w:widowControl w:val="0"/>
        <w:tabs>
          <w:tab w:val="center" w:pos="4800"/>
          <w:tab w:val="right" w:pos="9500"/>
        </w:tabs>
        <w:autoSpaceDE w:val="0"/>
        <w:autoSpaceDN w:val="0"/>
        <w:adjustRightInd w:val="0"/>
        <w:spacing w:after="0" w:line="240" w:lineRule="auto"/>
        <w:ind w:firstLine="709"/>
        <w:jc w:val="both"/>
        <w:rPr>
          <w:rFonts w:ascii="Times New Roman" w:eastAsiaTheme="minorEastAsia" w:hAnsi="Times New Roman" w:cs="Times New Roman"/>
          <w:bCs/>
          <w:noProof/>
          <w:sz w:val="20"/>
          <w:szCs w:val="20"/>
        </w:rPr>
      </w:pPr>
      <w:r w:rsidRPr="00310F47">
        <w:rPr>
          <w:rFonts w:ascii="Times New Roman" w:eastAsiaTheme="minorEastAsia" w:hAnsi="Times New Roman" w:cs="Times New Roman"/>
          <w:bCs/>
          <w:noProof/>
          <w:sz w:val="20"/>
          <w:szCs w:val="20"/>
        </w:rPr>
        <w:t>Имеем следующие результаты:</w:t>
      </w:r>
    </w:p>
    <w:p w:rsidR="00FC10C1" w:rsidRPr="00310F47" w:rsidRDefault="00FC10C1" w:rsidP="00B615E6">
      <w:pPr>
        <w:widowControl w:val="0"/>
        <w:tabs>
          <w:tab w:val="center" w:pos="4800"/>
          <w:tab w:val="right" w:pos="9500"/>
        </w:tabs>
        <w:autoSpaceDE w:val="0"/>
        <w:autoSpaceDN w:val="0"/>
        <w:adjustRightInd w:val="0"/>
        <w:spacing w:after="0" w:line="240" w:lineRule="auto"/>
        <w:ind w:firstLine="709"/>
        <w:jc w:val="both"/>
        <w:rPr>
          <w:rFonts w:ascii="Times New Roman" w:eastAsiaTheme="minorEastAsia" w:hAnsi="Times New Roman" w:cs="Times New Roman"/>
          <w:noProof/>
          <w:sz w:val="20"/>
          <w:szCs w:val="20"/>
        </w:rPr>
      </w:pPr>
      <w:r w:rsidRPr="00310F47">
        <w:rPr>
          <w:rFonts w:ascii="Times New Roman" w:eastAsiaTheme="minorEastAsia" w:hAnsi="Times New Roman" w:cs="Times New Roman"/>
          <w:b/>
          <w:bCs/>
          <w:noProof/>
          <w:sz w:val="20"/>
          <w:szCs w:val="20"/>
        </w:rPr>
        <w:t xml:space="preserve">Теорема 1. </w:t>
      </w:r>
      <w:bookmarkStart w:id="8" w:name="GEQ265"/>
      <w:r w:rsidR="0090603B" w:rsidRPr="00310F47">
        <w:rPr>
          <w:rFonts w:ascii="Times New Roman" w:eastAsiaTheme="minorEastAsia" w:hAnsi="Times New Roman" w:cs="Times New Roman"/>
          <w:b/>
          <w:bCs/>
          <w:noProof/>
          <w:sz w:val="20"/>
          <w:szCs w:val="20"/>
        </w:rPr>
        <w:fldChar w:fldCharType="begin"/>
      </w:r>
      <w:r w:rsidRPr="00310F47">
        <w:rPr>
          <w:rFonts w:ascii="Times New Roman" w:eastAsiaTheme="minorEastAsia" w:hAnsi="Times New Roman" w:cs="Times New Roman"/>
          <w:b/>
          <w:bCs/>
          <w:noProof/>
          <w:sz w:val="20"/>
          <w:szCs w:val="20"/>
        </w:rPr>
        <w:instrText xml:space="preserve"> SEQ Theorem \* ARABIC </w:instrText>
      </w:r>
      <w:r w:rsidR="0090603B" w:rsidRPr="00310F47">
        <w:rPr>
          <w:rFonts w:ascii="Times New Roman" w:eastAsiaTheme="minorEastAsia" w:hAnsi="Times New Roman" w:cs="Times New Roman"/>
          <w:b/>
          <w:bCs/>
          <w:noProof/>
          <w:sz w:val="20"/>
          <w:szCs w:val="20"/>
        </w:rPr>
        <w:fldChar w:fldCharType="separate"/>
      </w:r>
      <w:r w:rsidR="00227D38">
        <w:rPr>
          <w:rFonts w:ascii="Times New Roman" w:eastAsiaTheme="minorEastAsia" w:hAnsi="Times New Roman" w:cs="Times New Roman"/>
          <w:b/>
          <w:bCs/>
          <w:noProof/>
          <w:sz w:val="20"/>
          <w:szCs w:val="20"/>
        </w:rPr>
        <w:t>9</w:t>
      </w:r>
      <w:r w:rsidR="0090603B" w:rsidRPr="00310F47">
        <w:rPr>
          <w:rFonts w:ascii="Times New Roman" w:eastAsiaTheme="minorEastAsia" w:hAnsi="Times New Roman" w:cs="Times New Roman"/>
          <w:b/>
          <w:bCs/>
          <w:noProof/>
          <w:sz w:val="20"/>
          <w:szCs w:val="20"/>
        </w:rPr>
        <w:fldChar w:fldCharType="end"/>
      </w:r>
      <w:bookmarkEnd w:id="8"/>
      <w:r w:rsidRPr="00310F47">
        <w:rPr>
          <w:rFonts w:ascii="Times New Roman" w:eastAsiaTheme="minorEastAsia" w:hAnsi="Times New Roman" w:cs="Times New Roman"/>
          <w:noProof/>
          <w:sz w:val="20"/>
          <w:szCs w:val="20"/>
        </w:rPr>
        <w:t xml:space="preserve"> </w:t>
      </w:r>
      <w:r w:rsidRPr="00310F47">
        <w:rPr>
          <w:rFonts w:ascii="Times New Roman" w:eastAsiaTheme="minorEastAsia" w:hAnsi="Times New Roman" w:cs="Times New Roman"/>
          <w:i/>
          <w:iCs/>
          <w:noProof/>
          <w:sz w:val="20"/>
          <w:szCs w:val="20"/>
        </w:rPr>
        <w:t xml:space="preserve"> Пусть </w:t>
      </w:r>
      <m:oMath>
        <m:r>
          <w:rPr>
            <w:rFonts w:ascii="Cambria Math" w:eastAsiaTheme="minorEastAsia" w:hAnsi="Cambria Math" w:cs="Times New Roman"/>
            <w:noProof/>
            <w:sz w:val="20"/>
            <w:szCs w:val="20"/>
          </w:rPr>
          <m:t>JK</m:t>
        </m:r>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
          <w:iCs/>
          <w:noProof/>
          <w:sz w:val="20"/>
          <w:szCs w:val="20"/>
          <w:lang w:val="en-US"/>
        </w:rPr>
        <w:sym w:font="Symbol" w:char="F02D"/>
      </w:r>
      <w:r w:rsidRPr="00310F47">
        <w:rPr>
          <w:rFonts w:ascii="Times New Roman" w:eastAsiaTheme="minorEastAsia" w:hAnsi="Times New Roman" w:cs="Times New Roman"/>
          <w:i/>
          <w:iCs/>
          <w:noProof/>
          <w:sz w:val="20"/>
          <w:szCs w:val="20"/>
        </w:rPr>
        <w:t xml:space="preserve"> некоторое семантическое йонсоновское квазимногообразие,  </w:t>
      </w:r>
      <m:oMath>
        <m: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1</m:t>
            </m:r>
          </m:sub>
        </m:sSub>
        <m: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2</m:t>
            </m:r>
          </m:sub>
        </m:sSub>
        <m: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3</m:t>
            </m:r>
          </m:sub>
        </m:sSub>
        <m: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4</m:t>
            </m:r>
          </m:sub>
        </m:sSub>
        <m:r>
          <w:rPr>
            <w:rFonts w:ascii="Cambria Math" w:eastAsiaTheme="minorEastAsia" w:hAnsi="Cambria Math" w:cs="Times New Roman"/>
            <w:noProof/>
            <w:sz w:val="20"/>
            <w:szCs w:val="20"/>
          </w:rPr>
          <m:t>]∈JSp(JK)</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m:t>
            </m:r>
          </m:e>
          <m:sub>
            <m:r>
              <w:rPr>
                <w:rFonts w:ascii="Cambria Math" w:eastAsiaTheme="minorEastAsia" w:hAnsi="Cambria Math" w:cs="Times New Roman"/>
                <w:noProof/>
                <w:sz w:val="20"/>
                <w:szCs w:val="20"/>
              </w:rPr>
              <m:t>⋈</m:t>
            </m:r>
          </m:sub>
        </m:sSub>
      </m:oMath>
      <w:r w:rsidRPr="00310F47">
        <w:rPr>
          <w:rFonts w:ascii="Times New Roman" w:eastAsiaTheme="minorEastAsia" w:hAnsi="Times New Roman" w:cs="Times New Roman"/>
          <w:i/>
          <w:iCs/>
          <w:noProof/>
          <w:sz w:val="20"/>
          <w:szCs w:val="20"/>
        </w:rPr>
        <w:t xml:space="preserve">,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H</m:t>
            </m:r>
          </m:e>
          <m:sub>
            <m:r>
              <w:rPr>
                <w:rFonts w:ascii="Cambria Math" w:eastAsiaTheme="minorEastAsia" w:hAnsi="Cambria Math" w:cs="Times New Roman"/>
                <w:noProof/>
                <w:sz w:val="20"/>
                <w:szCs w:val="20"/>
              </w:rPr>
              <m:t>1</m:t>
            </m:r>
          </m:sub>
        </m:sSub>
        <m:r>
          <w:rPr>
            <w:rFonts w:ascii="Cambria Math" w:eastAsiaTheme="minorEastAsia" w:hAnsi="Cambria Math" w:cs="Times New Roman"/>
            <w:noProof/>
            <w:sz w:val="20"/>
            <w:szCs w:val="20"/>
          </w:rPr>
          <m:t>=H([</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1</m:t>
            </m:r>
          </m:sub>
        </m:sSub>
        <m: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2</m:t>
            </m:r>
          </m:sub>
        </m:sSub>
        <m:r>
          <w:rPr>
            <w:rFonts w:ascii="Cambria Math" w:eastAsiaTheme="minorEastAsia" w:hAnsi="Cambria Math" w:cs="Times New Roman"/>
            <w:noProof/>
            <w:sz w:val="20"/>
            <w:szCs w:val="20"/>
          </w:rPr>
          <m:t>])</m:t>
        </m:r>
      </m:oMath>
      <w:r w:rsidRPr="00310F47">
        <w:rPr>
          <w:rFonts w:ascii="Times New Roman" w:eastAsiaTheme="minorEastAsia" w:hAnsi="Times New Roman" w:cs="Times New Roman"/>
          <w:i/>
          <w:iCs/>
          <w:noProof/>
          <w:sz w:val="20"/>
          <w:szCs w:val="20"/>
        </w:rPr>
        <w:t xml:space="preserve"> и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H</m:t>
            </m:r>
          </m:e>
          <m:sub>
            <m:r>
              <w:rPr>
                <w:rFonts w:ascii="Cambria Math" w:eastAsiaTheme="minorEastAsia" w:hAnsi="Cambria Math" w:cs="Times New Roman"/>
                <w:noProof/>
                <w:sz w:val="20"/>
                <w:szCs w:val="20"/>
              </w:rPr>
              <m:t>2</m:t>
            </m:r>
          </m:sub>
        </m:sSub>
        <m:r>
          <w:rPr>
            <w:rFonts w:ascii="Cambria Math" w:eastAsiaTheme="minorEastAsia" w:hAnsi="Cambria Math" w:cs="Times New Roman"/>
            <w:noProof/>
            <w:sz w:val="20"/>
            <w:szCs w:val="20"/>
          </w:rPr>
          <m:t>=H([</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3</m:t>
            </m:r>
          </m:sub>
        </m:sSub>
        <m: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4</m:t>
            </m:r>
          </m:sub>
        </m:sSub>
        <m:r>
          <w:rPr>
            <w:rFonts w:ascii="Cambria Math" w:eastAsiaTheme="minorEastAsia" w:hAnsi="Cambria Math" w:cs="Times New Roman"/>
            <w:noProof/>
            <w:sz w:val="20"/>
            <w:szCs w:val="20"/>
          </w:rPr>
          <m:t>])</m:t>
        </m:r>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
          <w:iCs/>
          <w:noProof/>
          <w:sz w:val="20"/>
          <w:szCs w:val="20"/>
          <w:lang w:val="en-US"/>
        </w:rPr>
        <w:sym w:font="Symbol" w:char="F02D"/>
      </w:r>
      <w:r w:rsidRPr="00310F47">
        <w:rPr>
          <w:rFonts w:ascii="Times New Roman" w:eastAsiaTheme="minorEastAsia" w:hAnsi="Times New Roman" w:cs="Times New Roman"/>
          <w:i/>
          <w:iCs/>
          <w:noProof/>
          <w:sz w:val="20"/>
          <w:szCs w:val="20"/>
        </w:rPr>
        <w:t xml:space="preserve"> полные для экзистенциальных предложений совершенные гибриды, тогда следующие условия эквивалентны:  </w:t>
      </w:r>
    </w:p>
    <w:p w:rsidR="00FC10C1" w:rsidRPr="00310F47" w:rsidRDefault="00FC10C1" w:rsidP="00B615E6">
      <w:pPr>
        <w:pStyle w:val="a6"/>
        <w:widowControl w:val="0"/>
        <w:tabs>
          <w:tab w:val="left" w:pos="1134"/>
          <w:tab w:val="center" w:pos="4800"/>
          <w:tab w:val="right" w:pos="9500"/>
        </w:tabs>
        <w:autoSpaceDE w:val="0"/>
        <w:autoSpaceDN w:val="0"/>
        <w:adjustRightInd w:val="0"/>
        <w:spacing w:after="0" w:line="240" w:lineRule="auto"/>
        <w:ind w:left="0"/>
        <w:jc w:val="both"/>
        <w:rPr>
          <w:rFonts w:ascii="Times New Roman" w:eastAsiaTheme="minorEastAsia" w:hAnsi="Times New Roman" w:cs="Times New Roman"/>
          <w:noProof/>
          <w:sz w:val="20"/>
          <w:szCs w:val="20"/>
          <w:lang w:eastAsia="ru-RU"/>
        </w:rPr>
      </w:pPr>
      <m:oMath>
        <m:r>
          <w:rPr>
            <w:rFonts w:ascii="Cambria Math" w:eastAsiaTheme="minorEastAsia" w:hAnsi="Cambria Math" w:cs="Times New Roman"/>
            <w:noProof/>
            <w:sz w:val="20"/>
            <w:szCs w:val="20"/>
            <w:lang w:eastAsia="ru-RU"/>
          </w:rPr>
          <m:t xml:space="preserve">1) </m:t>
        </m:r>
        <m:sSub>
          <m:sSubPr>
            <m:ctrlPr>
              <w:rPr>
                <w:rFonts w:ascii="Cambria Math" w:eastAsiaTheme="minorEastAsia" w:hAnsi="Cambria Math" w:cs="Times New Roman"/>
                <w:sz w:val="20"/>
                <w:szCs w:val="20"/>
                <w:lang w:eastAsia="ru-RU"/>
              </w:rPr>
            </m:ctrlPr>
          </m:sSubPr>
          <m:e>
            <m:r>
              <w:rPr>
                <w:rFonts w:ascii="Cambria Math" w:eastAsiaTheme="minorEastAsia" w:hAnsi="Cambria Math" w:cs="Times New Roman"/>
                <w:noProof/>
                <w:sz w:val="20"/>
                <w:szCs w:val="20"/>
                <w:lang w:eastAsia="ru-RU"/>
              </w:rPr>
              <m:t>H</m:t>
            </m:r>
          </m:e>
          <m:sub>
            <m:r>
              <m:rPr>
                <m:sty m:val="p"/>
              </m:rPr>
              <w:rPr>
                <w:rFonts w:ascii="Cambria Math" w:eastAsiaTheme="minorEastAsia" w:hAnsi="Cambria Math" w:cs="Times New Roman"/>
                <w:noProof/>
                <w:sz w:val="20"/>
                <w:szCs w:val="20"/>
                <w:lang w:eastAsia="ru-RU"/>
              </w:rPr>
              <m:t>1</m:t>
            </m:r>
          </m:sub>
        </m:sSub>
        <m:limUpp>
          <m:limUppPr>
            <m:ctrlPr>
              <w:rPr>
                <w:rFonts w:ascii="Cambria Math" w:eastAsiaTheme="minorEastAsia" w:hAnsi="Cambria Math" w:cs="Times New Roman"/>
                <w:sz w:val="20"/>
                <w:szCs w:val="20"/>
                <w:lang w:eastAsia="ru-RU"/>
              </w:rPr>
            </m:ctrlPr>
          </m:limUppPr>
          <m:e>
            <m:r>
              <w:rPr>
                <w:rFonts w:ascii="Cambria Math" w:eastAsiaTheme="minorEastAsia" w:hAnsi="Cambria Math" w:cs="Times New Roman"/>
                <w:sz w:val="20"/>
                <w:szCs w:val="20"/>
                <w:lang w:eastAsia="ru-RU"/>
              </w:rPr>
              <m:t>~</m:t>
            </m:r>
          </m:e>
          <m:lim>
            <m:r>
              <w:rPr>
                <w:rFonts w:ascii="Cambria Math" w:eastAsiaTheme="minorEastAsia" w:hAnsi="Cambria Math" w:cs="Times New Roman"/>
                <w:noProof/>
                <w:sz w:val="20"/>
                <w:szCs w:val="20"/>
                <w:lang w:eastAsia="ru-RU"/>
              </w:rPr>
              <m:t>S</m:t>
            </m:r>
          </m:lim>
        </m:limUpp>
        <m:sSub>
          <m:sSubPr>
            <m:ctrlPr>
              <w:rPr>
                <w:rFonts w:ascii="Cambria Math" w:eastAsiaTheme="minorEastAsia" w:hAnsi="Cambria Math" w:cs="Times New Roman"/>
                <w:sz w:val="20"/>
                <w:szCs w:val="20"/>
                <w:lang w:eastAsia="ru-RU"/>
              </w:rPr>
            </m:ctrlPr>
          </m:sSubPr>
          <m:e>
            <m:r>
              <w:rPr>
                <w:rFonts w:ascii="Cambria Math" w:eastAsiaTheme="minorEastAsia" w:hAnsi="Cambria Math" w:cs="Times New Roman"/>
                <w:noProof/>
                <w:sz w:val="20"/>
                <w:szCs w:val="20"/>
                <w:lang w:eastAsia="ru-RU"/>
              </w:rPr>
              <m:t>H</m:t>
            </m:r>
          </m:e>
          <m:sub>
            <m:r>
              <m:rPr>
                <m:sty m:val="p"/>
              </m:rPr>
              <w:rPr>
                <w:rFonts w:ascii="Cambria Math" w:eastAsiaTheme="minorEastAsia" w:hAnsi="Cambria Math" w:cs="Times New Roman"/>
                <w:noProof/>
                <w:sz w:val="20"/>
                <w:szCs w:val="20"/>
                <w:lang w:eastAsia="ru-RU"/>
              </w:rPr>
              <m:t>2</m:t>
            </m:r>
          </m:sub>
        </m:sSub>
      </m:oMath>
      <w:r w:rsidRPr="00310F47">
        <w:rPr>
          <w:rFonts w:ascii="Times New Roman" w:eastAsiaTheme="minorEastAsia" w:hAnsi="Times New Roman" w:cs="Times New Roman"/>
          <w:noProof/>
          <w:sz w:val="20"/>
          <w:szCs w:val="20"/>
          <w:lang w:eastAsia="ru-RU"/>
        </w:rPr>
        <w:t xml:space="preserve">; </w:t>
      </w:r>
    </w:p>
    <w:p w:rsidR="00FC10C1" w:rsidRPr="00310F47" w:rsidRDefault="00FC10C1" w:rsidP="00B615E6">
      <w:pPr>
        <w:pStyle w:val="a6"/>
        <w:widowControl w:val="0"/>
        <w:tabs>
          <w:tab w:val="left" w:pos="1134"/>
          <w:tab w:val="center" w:pos="4800"/>
          <w:tab w:val="right" w:pos="9500"/>
        </w:tabs>
        <w:autoSpaceDE w:val="0"/>
        <w:autoSpaceDN w:val="0"/>
        <w:adjustRightInd w:val="0"/>
        <w:spacing w:after="0" w:line="240" w:lineRule="auto"/>
        <w:ind w:left="0"/>
        <w:jc w:val="both"/>
        <w:rPr>
          <w:rFonts w:ascii="Times New Roman" w:eastAsiaTheme="minorEastAsia" w:hAnsi="Times New Roman" w:cs="Times New Roman"/>
          <w:noProof/>
          <w:sz w:val="20"/>
          <w:szCs w:val="20"/>
          <w:lang w:eastAsia="ru-RU"/>
        </w:rPr>
      </w:pPr>
      <m:oMath>
        <m:r>
          <w:rPr>
            <w:rFonts w:ascii="Cambria Math" w:eastAsiaTheme="minorEastAsia" w:hAnsi="Cambria Math" w:cs="Times New Roman"/>
            <w:noProof/>
            <w:sz w:val="20"/>
            <w:szCs w:val="20"/>
            <w:lang w:eastAsia="ru-RU"/>
          </w:rPr>
          <m:t xml:space="preserve">2) </m:t>
        </m:r>
        <m:sSubSup>
          <m:sSubSupPr>
            <m:ctrlPr>
              <w:rPr>
                <w:rFonts w:ascii="Cambria Math" w:eastAsiaTheme="minorEastAsia" w:hAnsi="Cambria Math" w:cs="Times New Roman"/>
                <w:sz w:val="20"/>
                <w:szCs w:val="20"/>
                <w:lang w:eastAsia="ru-RU"/>
              </w:rPr>
            </m:ctrlPr>
          </m:sSubSupPr>
          <m:e>
            <m:r>
              <w:rPr>
                <w:rFonts w:ascii="Cambria Math" w:eastAsiaTheme="minorEastAsia" w:hAnsi="Cambria Math" w:cs="Times New Roman"/>
                <w:noProof/>
                <w:sz w:val="20"/>
                <w:szCs w:val="20"/>
                <w:lang w:eastAsia="ru-RU"/>
              </w:rPr>
              <m:t>H</m:t>
            </m:r>
          </m:e>
          <m:sub>
            <m:r>
              <m:rPr>
                <m:sty m:val="p"/>
              </m:rPr>
              <w:rPr>
                <w:rFonts w:ascii="Cambria Math" w:eastAsiaTheme="minorEastAsia" w:hAnsi="Cambria Math" w:cs="Times New Roman"/>
                <w:noProof/>
                <w:sz w:val="20"/>
                <w:szCs w:val="20"/>
                <w:lang w:eastAsia="ru-RU"/>
              </w:rPr>
              <m:t>1</m:t>
            </m:r>
          </m:sub>
          <m:sup>
            <m:r>
              <m:rPr>
                <m:sty m:val="p"/>
              </m:rPr>
              <w:rPr>
                <w:rFonts w:ascii="Cambria Math" w:eastAsiaTheme="minorEastAsia" w:hAnsi="Cambria Math" w:cs="Times New Roman"/>
                <w:noProof/>
                <w:sz w:val="20"/>
                <w:szCs w:val="20"/>
                <w:lang w:eastAsia="ru-RU"/>
              </w:rPr>
              <m:t>*</m:t>
            </m:r>
          </m:sup>
        </m:sSubSup>
        <m:limUpp>
          <m:limUppPr>
            <m:ctrlPr>
              <w:rPr>
                <w:rFonts w:ascii="Cambria Math" w:eastAsiaTheme="minorEastAsia" w:hAnsi="Cambria Math" w:cs="Times New Roman"/>
                <w:sz w:val="20"/>
                <w:szCs w:val="20"/>
                <w:lang w:eastAsia="ru-RU"/>
              </w:rPr>
            </m:ctrlPr>
          </m:limUppPr>
          <m:e>
            <m:r>
              <m:rPr>
                <m:sty m:val="p"/>
              </m:rPr>
              <w:rPr>
                <w:rFonts w:ascii="Cambria Math" w:eastAsiaTheme="minorEastAsia" w:hAnsi="Cambria Math" w:cs="Times New Roman"/>
                <w:noProof/>
                <w:sz w:val="20"/>
                <w:szCs w:val="20"/>
                <w:lang w:eastAsia="ru-RU"/>
              </w:rPr>
              <m:t>≈</m:t>
            </m:r>
          </m:e>
          <m:lim>
            <m:r>
              <w:rPr>
                <w:rFonts w:ascii="Cambria Math" w:eastAsiaTheme="minorEastAsia" w:hAnsi="Cambria Math" w:cs="Times New Roman"/>
                <w:noProof/>
                <w:sz w:val="20"/>
                <w:szCs w:val="20"/>
                <w:lang w:eastAsia="ru-RU"/>
              </w:rPr>
              <m:t>S</m:t>
            </m:r>
          </m:lim>
        </m:limUpp>
        <m:sSubSup>
          <m:sSubSupPr>
            <m:ctrlPr>
              <w:rPr>
                <w:rFonts w:ascii="Cambria Math" w:eastAsiaTheme="minorEastAsia" w:hAnsi="Cambria Math" w:cs="Times New Roman"/>
                <w:sz w:val="20"/>
                <w:szCs w:val="20"/>
                <w:lang w:eastAsia="ru-RU"/>
              </w:rPr>
            </m:ctrlPr>
          </m:sSubSupPr>
          <m:e>
            <m:r>
              <w:rPr>
                <w:rFonts w:ascii="Cambria Math" w:eastAsiaTheme="minorEastAsia" w:hAnsi="Cambria Math" w:cs="Times New Roman"/>
                <w:noProof/>
                <w:sz w:val="20"/>
                <w:szCs w:val="20"/>
                <w:lang w:eastAsia="ru-RU"/>
              </w:rPr>
              <m:t>H</m:t>
            </m:r>
          </m:e>
          <m:sub>
            <m:r>
              <m:rPr>
                <m:sty m:val="p"/>
              </m:rPr>
              <w:rPr>
                <w:rFonts w:ascii="Cambria Math" w:eastAsiaTheme="minorEastAsia" w:hAnsi="Cambria Math" w:cs="Times New Roman"/>
                <w:noProof/>
                <w:sz w:val="20"/>
                <w:szCs w:val="20"/>
                <w:lang w:eastAsia="ru-RU"/>
              </w:rPr>
              <m:t>2</m:t>
            </m:r>
          </m:sub>
          <m:sup>
            <m:r>
              <m:rPr>
                <m:sty m:val="p"/>
              </m:rPr>
              <w:rPr>
                <w:rFonts w:ascii="Cambria Math" w:eastAsiaTheme="minorEastAsia" w:hAnsi="Cambria Math" w:cs="Times New Roman"/>
                <w:noProof/>
                <w:sz w:val="20"/>
                <w:szCs w:val="20"/>
                <w:lang w:eastAsia="ru-RU"/>
              </w:rPr>
              <m:t>*</m:t>
            </m:r>
          </m:sup>
        </m:sSubSup>
      </m:oMath>
      <w:r w:rsidRPr="00310F47">
        <w:rPr>
          <w:rFonts w:ascii="Times New Roman" w:eastAsiaTheme="minorEastAsia" w:hAnsi="Times New Roman" w:cs="Times New Roman"/>
          <w:noProof/>
          <w:sz w:val="20"/>
          <w:szCs w:val="20"/>
          <w:lang w:eastAsia="ru-RU"/>
        </w:rPr>
        <w:t xml:space="preserve">. </w:t>
      </w:r>
    </w:p>
    <w:p w:rsidR="00FC10C1" w:rsidRPr="00310F47" w:rsidRDefault="00FC10C1" w:rsidP="00B615E6">
      <w:pPr>
        <w:widowControl w:val="0"/>
        <w:tabs>
          <w:tab w:val="center" w:pos="4800"/>
          <w:tab w:val="right" w:pos="9500"/>
        </w:tabs>
        <w:autoSpaceDE w:val="0"/>
        <w:autoSpaceDN w:val="0"/>
        <w:adjustRightInd w:val="0"/>
        <w:spacing w:after="0" w:line="240" w:lineRule="auto"/>
        <w:ind w:firstLine="709"/>
        <w:jc w:val="both"/>
        <w:rPr>
          <w:rFonts w:ascii="Times New Roman" w:eastAsiaTheme="minorEastAsia" w:hAnsi="Times New Roman" w:cs="Times New Roman"/>
          <w:noProof/>
          <w:sz w:val="20"/>
          <w:szCs w:val="20"/>
        </w:rPr>
      </w:pPr>
      <w:r w:rsidRPr="00310F47">
        <w:rPr>
          <w:rFonts w:ascii="Times New Roman" w:eastAsiaTheme="minorEastAsia" w:hAnsi="Times New Roman" w:cs="Times New Roman"/>
          <w:b/>
          <w:bCs/>
          <w:noProof/>
          <w:sz w:val="20"/>
          <w:szCs w:val="20"/>
        </w:rPr>
        <w:t xml:space="preserve">Теорема </w:t>
      </w:r>
      <w:bookmarkStart w:id="9" w:name="GEQ272"/>
      <w:r w:rsidRPr="00310F47">
        <w:rPr>
          <w:rFonts w:ascii="Times New Roman" w:eastAsiaTheme="minorEastAsia" w:hAnsi="Times New Roman" w:cs="Times New Roman"/>
          <w:b/>
          <w:bCs/>
          <w:noProof/>
          <w:sz w:val="20"/>
          <w:szCs w:val="20"/>
        </w:rPr>
        <w:t>2.</w:t>
      </w:r>
      <w:r w:rsidR="0090603B" w:rsidRPr="00310F47">
        <w:rPr>
          <w:rFonts w:ascii="Times New Roman" w:eastAsiaTheme="minorEastAsia" w:hAnsi="Times New Roman" w:cs="Times New Roman"/>
          <w:b/>
          <w:bCs/>
          <w:noProof/>
          <w:sz w:val="20"/>
          <w:szCs w:val="20"/>
        </w:rPr>
        <w:fldChar w:fldCharType="begin"/>
      </w:r>
      <w:r w:rsidRPr="00310F47">
        <w:rPr>
          <w:rFonts w:ascii="Times New Roman" w:eastAsiaTheme="minorEastAsia" w:hAnsi="Times New Roman" w:cs="Times New Roman"/>
          <w:b/>
          <w:bCs/>
          <w:noProof/>
          <w:sz w:val="20"/>
          <w:szCs w:val="20"/>
        </w:rPr>
        <w:instrText xml:space="preserve"> SEQ Theorem \* ARABIC </w:instrText>
      </w:r>
      <w:r w:rsidR="0090603B" w:rsidRPr="00310F47">
        <w:rPr>
          <w:rFonts w:ascii="Times New Roman" w:eastAsiaTheme="minorEastAsia" w:hAnsi="Times New Roman" w:cs="Times New Roman"/>
          <w:b/>
          <w:bCs/>
          <w:noProof/>
          <w:sz w:val="20"/>
          <w:szCs w:val="20"/>
        </w:rPr>
        <w:fldChar w:fldCharType="separate"/>
      </w:r>
      <w:r w:rsidR="00227D38">
        <w:rPr>
          <w:rFonts w:ascii="Times New Roman" w:eastAsiaTheme="minorEastAsia" w:hAnsi="Times New Roman" w:cs="Times New Roman"/>
          <w:b/>
          <w:bCs/>
          <w:noProof/>
          <w:sz w:val="20"/>
          <w:szCs w:val="20"/>
        </w:rPr>
        <w:t>10</w:t>
      </w:r>
      <w:r w:rsidR="0090603B" w:rsidRPr="00310F47">
        <w:rPr>
          <w:rFonts w:ascii="Times New Roman" w:eastAsiaTheme="minorEastAsia" w:hAnsi="Times New Roman" w:cs="Times New Roman"/>
          <w:b/>
          <w:bCs/>
          <w:noProof/>
          <w:sz w:val="20"/>
          <w:szCs w:val="20"/>
        </w:rPr>
        <w:fldChar w:fldCharType="end"/>
      </w:r>
      <w:bookmarkEnd w:id="9"/>
      <w:r w:rsidRPr="00310F47">
        <w:rPr>
          <w:rFonts w:ascii="Times New Roman" w:eastAsiaTheme="minorEastAsia" w:hAnsi="Times New Roman" w:cs="Times New Roman"/>
          <w:noProof/>
          <w:sz w:val="20"/>
          <w:szCs w:val="20"/>
        </w:rPr>
        <w:t xml:space="preserve"> </w:t>
      </w:r>
      <w:r w:rsidRPr="00310F47">
        <w:rPr>
          <w:rFonts w:ascii="Times New Roman" w:eastAsiaTheme="minorEastAsia" w:hAnsi="Times New Roman" w:cs="Times New Roman"/>
          <w:i/>
          <w:iCs/>
          <w:noProof/>
          <w:sz w:val="20"/>
          <w:szCs w:val="20"/>
        </w:rPr>
        <w:t xml:space="preserve"> Пусть </w:t>
      </w:r>
      <m:oMath>
        <m:r>
          <w:rPr>
            <w:rFonts w:ascii="Cambria Math" w:eastAsiaTheme="minorEastAsia" w:hAnsi="Cambria Math" w:cs="Times New Roman"/>
            <w:noProof/>
            <w:sz w:val="20"/>
            <w:szCs w:val="20"/>
          </w:rPr>
          <m:t>JK</m:t>
        </m:r>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i/>
          <w:iCs/>
          <w:noProof/>
          <w:sz w:val="20"/>
          <w:szCs w:val="20"/>
          <w:lang w:val="en-US"/>
        </w:rPr>
        <w:sym w:font="Symbol" w:char="F02D"/>
      </w:r>
      <w:r w:rsidRPr="00310F47">
        <w:rPr>
          <w:rFonts w:ascii="Times New Roman" w:eastAsiaTheme="minorEastAsia" w:hAnsi="Times New Roman" w:cs="Times New Roman"/>
          <w:i/>
          <w:iCs/>
          <w:noProof/>
          <w:sz w:val="20"/>
          <w:szCs w:val="20"/>
        </w:rPr>
        <w:t xml:space="preserve"> некоторое семантическое йонсоновское квазимногообразие, </w:t>
      </w:r>
      <m:oMath>
        <m: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1</m:t>
            </m:r>
          </m:sub>
        </m:sSub>
        <m: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2</m:t>
            </m:r>
          </m:sub>
        </m:sSub>
        <m:r>
          <w:rPr>
            <w:rFonts w:ascii="Cambria Math" w:eastAsiaTheme="minorEastAsia" w:hAnsi="Cambria Math" w:cs="Times New Roman"/>
            <w:noProof/>
            <w:sz w:val="20"/>
            <w:szCs w:val="20"/>
          </w:rPr>
          <m:t>]∈JSp(JK)</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m:t>
            </m:r>
          </m:e>
          <m:sub>
            <m:r>
              <w:rPr>
                <w:rFonts w:ascii="Cambria Math" w:eastAsiaTheme="minorEastAsia" w:hAnsi="Cambria Math" w:cs="Times New Roman"/>
                <w:noProof/>
                <w:sz w:val="20"/>
                <w:szCs w:val="20"/>
              </w:rPr>
              <m:t>⋈</m:t>
            </m:r>
          </m:sub>
        </m:sSub>
      </m:oMath>
      <w:r w:rsidRPr="00310F47">
        <w:rPr>
          <w:rFonts w:ascii="Times New Roman" w:eastAsiaTheme="minorEastAsia" w:hAnsi="Times New Roman" w:cs="Times New Roman"/>
          <w:i/>
          <w:iCs/>
          <w:noProof/>
          <w:sz w:val="20"/>
          <w:szCs w:val="20"/>
        </w:rPr>
        <w:t xml:space="preserve">. Для любого совершенного полного для </w:t>
      </w:r>
      <m:oMath>
        <m:r>
          <w:rPr>
            <w:rFonts w:ascii="Cambria Math" w:eastAsiaTheme="minorEastAsia" w:hAnsi="Cambria Math" w:cs="Times New Roman"/>
            <w:noProof/>
            <w:sz w:val="20"/>
            <w:szCs w:val="20"/>
          </w:rPr>
          <m:t>∃</m:t>
        </m:r>
      </m:oMath>
      <w:r w:rsidRPr="00310F47">
        <w:rPr>
          <w:rFonts w:ascii="Times New Roman" w:eastAsiaTheme="minorEastAsia" w:hAnsi="Times New Roman" w:cs="Times New Roman"/>
          <w:i/>
          <w:iCs/>
          <w:noProof/>
          <w:sz w:val="20"/>
          <w:szCs w:val="20"/>
        </w:rPr>
        <w:t xml:space="preserve">-предложений гибрида </w:t>
      </w:r>
      <m:oMath>
        <m:r>
          <w:rPr>
            <w:rFonts w:ascii="Cambria Math" w:eastAsiaTheme="minorEastAsia" w:hAnsi="Cambria Math" w:cs="Times New Roman"/>
            <w:noProof/>
            <w:sz w:val="20"/>
            <w:szCs w:val="20"/>
          </w:rPr>
          <m:t>H([</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1</m:t>
            </m:r>
          </m:sub>
        </m:sSub>
        <m: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2</m:t>
            </m:r>
          </m:sub>
        </m:sSub>
        <m:r>
          <w:rPr>
            <w:rFonts w:ascii="Cambria Math" w:eastAsiaTheme="minorEastAsia" w:hAnsi="Cambria Math" w:cs="Times New Roman"/>
            <w:noProof/>
            <w:sz w:val="20"/>
            <w:szCs w:val="20"/>
          </w:rPr>
          <m:t>])</m:t>
        </m:r>
      </m:oMath>
      <w:r w:rsidRPr="00310F47">
        <w:rPr>
          <w:rFonts w:ascii="Times New Roman" w:eastAsiaTheme="minorEastAsia" w:hAnsi="Times New Roman" w:cs="Times New Roman"/>
          <w:i/>
          <w:iCs/>
          <w:noProof/>
          <w:sz w:val="20"/>
          <w:szCs w:val="20"/>
        </w:rPr>
        <w:t xml:space="preserve"> существует йонсоновская </w:t>
      </w:r>
      <m:oMath>
        <m:r>
          <w:rPr>
            <w:rFonts w:ascii="Cambria Math" w:eastAsiaTheme="minorEastAsia" w:hAnsi="Cambria Math" w:cs="Times New Roman"/>
            <w:noProof/>
            <w:sz w:val="20"/>
            <w:szCs w:val="20"/>
          </w:rPr>
          <m:t>∃</m:t>
        </m:r>
      </m:oMath>
      <w:r w:rsidRPr="00310F47">
        <w:rPr>
          <w:rFonts w:ascii="Times New Roman" w:eastAsiaTheme="minorEastAsia" w:hAnsi="Times New Roman" w:cs="Times New Roman"/>
          <w:i/>
          <w:iCs/>
          <w:noProof/>
          <w:sz w:val="20"/>
          <w:szCs w:val="20"/>
        </w:rPr>
        <w:t xml:space="preserve">-полная теория полигонов </w:t>
      </w:r>
      <m:oMath>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Π</m:t>
            </m:r>
          </m:sub>
        </m:sSub>
        <m:r>
          <w:rPr>
            <w:rFonts w:ascii="Cambria Math" w:eastAsiaTheme="minorEastAsia" w:hAnsi="Cambria Math" w:cs="Times New Roman"/>
            <w:noProof/>
            <w:sz w:val="20"/>
            <w:szCs w:val="20"/>
          </w:rPr>
          <m:t>'</m:t>
        </m:r>
      </m:oMath>
      <w:r w:rsidRPr="00310F47">
        <w:rPr>
          <w:rFonts w:ascii="Times New Roman" w:eastAsiaTheme="minorEastAsia" w:hAnsi="Times New Roman" w:cs="Times New Roman"/>
          <w:i/>
          <w:iCs/>
          <w:noProof/>
          <w:sz w:val="20"/>
          <w:szCs w:val="20"/>
        </w:rPr>
        <w:t xml:space="preserve"> такая, что </w:t>
      </w:r>
      <m:oMath>
        <m:r>
          <w:rPr>
            <w:rFonts w:ascii="Cambria Math" w:eastAsiaTheme="minorEastAsia" w:hAnsi="Cambria Math" w:cs="Times New Roman"/>
            <w:noProof/>
            <w:sz w:val="20"/>
            <w:szCs w:val="20"/>
          </w:rPr>
          <m:t>H([</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1</m:t>
            </m:r>
          </m:sub>
        </m:sSub>
        <m:r>
          <w:rPr>
            <w:rFonts w:ascii="Cambria Math" w:eastAsiaTheme="minorEastAsia" w:hAnsi="Cambria Math" w:cs="Times New Roman"/>
            <w:noProof/>
            <w:sz w:val="20"/>
            <w:szCs w:val="20"/>
          </w:rPr>
          <m:t>],[</m:t>
        </m:r>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2</m:t>
            </m:r>
          </m:sub>
        </m:sSub>
        <m:r>
          <w:rPr>
            <w:rFonts w:ascii="Cambria Math" w:eastAsiaTheme="minorEastAsia" w:hAnsi="Cambria Math" w:cs="Times New Roman"/>
            <w:noProof/>
            <w:sz w:val="20"/>
            <w:szCs w:val="20"/>
          </w:rPr>
          <m:t>])</m:t>
        </m:r>
        <m:limUpp>
          <m:limUppPr>
            <m:ctrlPr>
              <w:rPr>
                <w:rFonts w:ascii="Cambria Math" w:eastAsiaTheme="minorEastAsia" w:hAnsi="Cambria Math" w:cs="Times New Roman"/>
                <w:sz w:val="20"/>
                <w:szCs w:val="20"/>
              </w:rPr>
            </m:ctrlPr>
          </m:limUppPr>
          <m:e>
            <m:r>
              <w:rPr>
                <w:rFonts w:ascii="Cambria Math" w:eastAsiaTheme="minorEastAsia" w:hAnsi="Cambria Math" w:cs="Times New Roman"/>
                <w:noProof/>
                <w:sz w:val="20"/>
                <w:szCs w:val="20"/>
              </w:rPr>
              <m:t>~</m:t>
            </m:r>
          </m:e>
          <m:lim>
            <m:r>
              <w:rPr>
                <w:rFonts w:ascii="Cambria Math" w:eastAsiaTheme="minorEastAsia" w:hAnsi="Cambria Math" w:cs="Times New Roman"/>
                <w:noProof/>
                <w:sz w:val="20"/>
                <w:szCs w:val="20"/>
              </w:rPr>
              <m:t>S</m:t>
            </m:r>
          </m:lim>
        </m:limUpp>
        <m:sSub>
          <m:sSubPr>
            <m:ctrlPr>
              <w:rPr>
                <w:rFonts w:ascii="Cambria Math" w:eastAsiaTheme="minorEastAsia" w:hAnsi="Cambria Math" w:cs="Times New Roman"/>
                <w:sz w:val="20"/>
                <w:szCs w:val="20"/>
              </w:rPr>
            </m:ctrlPr>
          </m:sSubPr>
          <m:e>
            <m:r>
              <w:rPr>
                <w:rFonts w:ascii="Cambria Math" w:eastAsiaTheme="minorEastAsia" w:hAnsi="Cambria Math" w:cs="Times New Roman"/>
                <w:noProof/>
                <w:sz w:val="20"/>
                <w:szCs w:val="20"/>
              </w:rPr>
              <m:t>T</m:t>
            </m:r>
          </m:e>
          <m:sub>
            <m:r>
              <w:rPr>
                <w:rFonts w:ascii="Cambria Math" w:eastAsiaTheme="minorEastAsia" w:hAnsi="Cambria Math" w:cs="Times New Roman"/>
                <w:noProof/>
                <w:sz w:val="20"/>
                <w:szCs w:val="20"/>
              </w:rPr>
              <m:t>Π</m:t>
            </m:r>
          </m:sub>
        </m:sSub>
        <m:r>
          <w:rPr>
            <w:rFonts w:ascii="Cambria Math" w:eastAsiaTheme="minorEastAsia" w:hAnsi="Cambria Math" w:cs="Times New Roman"/>
            <w:noProof/>
            <w:sz w:val="20"/>
            <w:szCs w:val="20"/>
          </w:rPr>
          <m:t>'</m:t>
        </m:r>
      </m:oMath>
      <w:r w:rsidRPr="00310F47">
        <w:rPr>
          <w:rFonts w:ascii="Times New Roman" w:eastAsiaTheme="minorEastAsia" w:hAnsi="Times New Roman" w:cs="Times New Roman"/>
          <w:i/>
          <w:iCs/>
          <w:noProof/>
          <w:sz w:val="20"/>
          <w:szCs w:val="20"/>
        </w:rPr>
        <w:t xml:space="preserve">. </w:t>
      </w:r>
      <w:r w:rsidRPr="00310F47">
        <w:rPr>
          <w:rFonts w:ascii="Times New Roman" w:eastAsiaTheme="minorEastAsia" w:hAnsi="Times New Roman" w:cs="Times New Roman"/>
          <w:noProof/>
          <w:sz w:val="20"/>
          <w:szCs w:val="20"/>
        </w:rPr>
        <w:t xml:space="preserve"> </w:t>
      </w:r>
    </w:p>
    <w:p w:rsidR="00FC10C1" w:rsidRPr="00310F47" w:rsidRDefault="00FC10C1" w:rsidP="00B615E6">
      <w:pPr>
        <w:spacing w:after="0" w:line="240" w:lineRule="auto"/>
        <w:ind w:firstLine="709"/>
        <w:jc w:val="both"/>
        <w:rPr>
          <w:rFonts w:ascii="Times New Roman" w:hAnsi="Times New Roman" w:cs="Times New Roman"/>
          <w:sz w:val="20"/>
          <w:szCs w:val="20"/>
        </w:rPr>
      </w:pPr>
    </w:p>
    <w:p w:rsidR="00FC10C1" w:rsidRPr="00310F47" w:rsidRDefault="00FC10C1" w:rsidP="00B615E6">
      <w:pPr>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rPr>
        <w:t>Список литературы</w:t>
      </w:r>
    </w:p>
    <w:p w:rsidR="00FC10C1" w:rsidRPr="00310F47" w:rsidRDefault="00FC10C1" w:rsidP="00DB18A3">
      <w:pPr>
        <w:pStyle w:val="a6"/>
        <w:numPr>
          <w:ilvl w:val="0"/>
          <w:numId w:val="120"/>
        </w:numPr>
        <w:tabs>
          <w:tab w:val="left" w:pos="567"/>
        </w:tabs>
        <w:spacing w:after="0" w:line="240" w:lineRule="auto"/>
        <w:ind w:left="0" w:firstLine="284"/>
        <w:jc w:val="both"/>
        <w:rPr>
          <w:rFonts w:ascii="Times New Roman" w:hAnsi="Times New Roman" w:cs="Times New Roman"/>
          <w:sz w:val="20"/>
          <w:szCs w:val="20"/>
          <w:lang w:val="en-US"/>
        </w:rPr>
      </w:pPr>
      <w:r w:rsidRPr="00310F47">
        <w:rPr>
          <w:rFonts w:ascii="Times New Roman" w:hAnsi="Times New Roman" w:cs="Times New Roman"/>
          <w:sz w:val="20"/>
          <w:szCs w:val="20"/>
        </w:rPr>
        <w:t>Справочная книга по математической логике: В 4-х частях / Под ред. Дж.</w:t>
      </w:r>
      <w:r w:rsidRPr="00310F47">
        <w:rPr>
          <w:rFonts w:ascii="Times New Roman" w:hAnsi="Times New Roman" w:cs="Times New Roman"/>
          <w:sz w:val="20"/>
          <w:szCs w:val="20"/>
          <w:lang w:val="en-US"/>
        </w:rPr>
        <w:t> </w:t>
      </w:r>
      <w:r w:rsidRPr="00310F47">
        <w:rPr>
          <w:rFonts w:ascii="Times New Roman" w:hAnsi="Times New Roman" w:cs="Times New Roman"/>
          <w:sz w:val="20"/>
          <w:szCs w:val="20"/>
        </w:rPr>
        <w:t xml:space="preserve">Барвайса. </w:t>
      </w:r>
      <w:r w:rsidRPr="00310F47">
        <w:rPr>
          <w:rFonts w:ascii="Times New Roman" w:hAnsi="Times New Roman" w:cs="Times New Roman"/>
          <w:sz w:val="20"/>
          <w:szCs w:val="20"/>
          <w:lang w:val="en-US"/>
        </w:rPr>
        <w:sym w:font="Symbol" w:char="F02D"/>
      </w:r>
      <w:r w:rsidRPr="00310F47">
        <w:rPr>
          <w:rFonts w:ascii="Times New Roman" w:hAnsi="Times New Roman" w:cs="Times New Roman"/>
          <w:sz w:val="20"/>
          <w:szCs w:val="20"/>
        </w:rPr>
        <w:t xml:space="preserve"> Ч.</w:t>
      </w:r>
      <w:r w:rsidRPr="00310F47">
        <w:rPr>
          <w:rFonts w:ascii="Times New Roman" w:hAnsi="Times New Roman" w:cs="Times New Roman"/>
          <w:sz w:val="20"/>
          <w:szCs w:val="20"/>
          <w:lang w:val="en-US"/>
        </w:rPr>
        <w:t>I</w:t>
      </w:r>
      <w:r w:rsidRPr="00310F47">
        <w:rPr>
          <w:rFonts w:ascii="Times New Roman" w:hAnsi="Times New Roman" w:cs="Times New Roman"/>
          <w:sz w:val="20"/>
          <w:szCs w:val="20"/>
        </w:rPr>
        <w:t xml:space="preserve">. Теория моделей: Пер. с англ. </w:t>
      </w:r>
      <w:r w:rsidRPr="00310F47">
        <w:rPr>
          <w:rFonts w:ascii="Times New Roman" w:hAnsi="Times New Roman" w:cs="Times New Roman"/>
          <w:sz w:val="20"/>
          <w:szCs w:val="20"/>
          <w:lang w:val="en-US"/>
        </w:rPr>
        <w:sym w:font="Symbol" w:char="F02D"/>
      </w:r>
      <w:r w:rsidRPr="00310F47">
        <w:rPr>
          <w:rFonts w:ascii="Times New Roman" w:hAnsi="Times New Roman" w:cs="Times New Roman"/>
          <w:sz w:val="20"/>
          <w:szCs w:val="20"/>
        </w:rPr>
        <w:t xml:space="preserve"> М.: Наука, 1982. </w:t>
      </w:r>
      <w:r w:rsidRPr="00310F47">
        <w:rPr>
          <w:rFonts w:ascii="Times New Roman" w:hAnsi="Times New Roman" w:cs="Times New Roman"/>
          <w:sz w:val="20"/>
          <w:szCs w:val="20"/>
          <w:lang w:val="en-US"/>
        </w:rPr>
        <w:sym w:font="Symbol" w:char="F02D"/>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en-US"/>
        </w:rPr>
        <w:t>392 с.</w:t>
      </w:r>
    </w:p>
    <w:p w:rsidR="00FC10C1" w:rsidRPr="00310F47" w:rsidRDefault="00FC10C1" w:rsidP="00DB18A3">
      <w:pPr>
        <w:pStyle w:val="a6"/>
        <w:numPr>
          <w:ilvl w:val="0"/>
          <w:numId w:val="120"/>
        </w:numPr>
        <w:tabs>
          <w:tab w:val="left" w:pos="567"/>
        </w:tabs>
        <w:spacing w:after="0" w:line="240" w:lineRule="auto"/>
        <w:ind w:left="0" w:firstLine="284"/>
        <w:jc w:val="both"/>
        <w:rPr>
          <w:rFonts w:ascii="Times New Roman" w:hAnsi="Times New Roman" w:cs="Times New Roman"/>
          <w:sz w:val="20"/>
          <w:szCs w:val="20"/>
          <w:lang w:val="en-US"/>
        </w:rPr>
      </w:pPr>
      <w:r w:rsidRPr="00310F47">
        <w:rPr>
          <w:rFonts w:ascii="Times New Roman" w:eastAsiaTheme="minorEastAsia" w:hAnsi="Times New Roman" w:cs="Times New Roman"/>
          <w:noProof/>
          <w:sz w:val="20"/>
          <w:szCs w:val="20"/>
          <w:lang w:val="en-US" w:eastAsia="ru-RU"/>
        </w:rPr>
        <w:t>Mustafin Y. T. Quelques proprietes des theories de Jonsson // The Journal of Symbolic Logic. – 2002. – Vol. 67, № 2. – P. 528-536.</w:t>
      </w:r>
    </w:p>
    <w:p w:rsidR="00FC10C1" w:rsidRPr="00310F47" w:rsidRDefault="00FC10C1" w:rsidP="00DB18A3">
      <w:pPr>
        <w:pStyle w:val="a6"/>
        <w:numPr>
          <w:ilvl w:val="0"/>
          <w:numId w:val="120"/>
        </w:numPr>
        <w:tabs>
          <w:tab w:val="left" w:pos="567"/>
        </w:tabs>
        <w:spacing w:after="0" w:line="240" w:lineRule="auto"/>
        <w:ind w:left="0" w:firstLine="284"/>
        <w:jc w:val="both"/>
        <w:rPr>
          <w:rFonts w:ascii="Times New Roman" w:eastAsiaTheme="minorEastAsia" w:hAnsi="Times New Roman" w:cs="Times New Roman"/>
          <w:noProof/>
          <w:sz w:val="20"/>
          <w:szCs w:val="20"/>
          <w:lang w:eastAsia="ru-RU"/>
        </w:rPr>
      </w:pPr>
      <w:bookmarkStart w:id="10" w:name="_Ref513638384"/>
      <w:r w:rsidRPr="00310F47">
        <w:rPr>
          <w:rFonts w:ascii="Times New Roman" w:eastAsiaTheme="minorEastAsia" w:hAnsi="Times New Roman" w:cs="Times New Roman"/>
          <w:noProof/>
          <w:sz w:val="20"/>
          <w:szCs w:val="20"/>
          <w:lang w:eastAsia="ru-RU"/>
        </w:rPr>
        <w:t>Ешкеев</w:t>
      </w:r>
      <w:r w:rsidRPr="00310F47">
        <w:rPr>
          <w:rFonts w:ascii="Times New Roman" w:eastAsiaTheme="minorEastAsia" w:hAnsi="Times New Roman" w:cs="Times New Roman"/>
          <w:noProof/>
          <w:sz w:val="20"/>
          <w:szCs w:val="20"/>
          <w:lang w:val="en-US" w:eastAsia="ru-RU"/>
        </w:rPr>
        <w:t> </w:t>
      </w:r>
      <w:r w:rsidRPr="00310F47">
        <w:rPr>
          <w:rFonts w:ascii="Times New Roman" w:eastAsiaTheme="minorEastAsia" w:hAnsi="Times New Roman" w:cs="Times New Roman"/>
          <w:noProof/>
          <w:sz w:val="20"/>
          <w:szCs w:val="20"/>
          <w:lang w:eastAsia="ru-RU"/>
        </w:rPr>
        <w:t>А.</w:t>
      </w:r>
      <w:r w:rsidRPr="00310F47">
        <w:rPr>
          <w:rFonts w:ascii="Times New Roman" w:eastAsiaTheme="minorEastAsia" w:hAnsi="Times New Roman" w:cs="Times New Roman"/>
          <w:noProof/>
          <w:sz w:val="20"/>
          <w:szCs w:val="20"/>
          <w:lang w:val="en-US" w:eastAsia="ru-RU"/>
        </w:rPr>
        <w:t> </w:t>
      </w:r>
      <w:r w:rsidRPr="00310F47">
        <w:rPr>
          <w:rFonts w:ascii="Times New Roman" w:eastAsiaTheme="minorEastAsia" w:hAnsi="Times New Roman" w:cs="Times New Roman"/>
          <w:noProof/>
          <w:sz w:val="20"/>
          <w:szCs w:val="20"/>
          <w:lang w:eastAsia="ru-RU"/>
        </w:rPr>
        <w:t xml:space="preserve">Р. Йонсоновские теории. </w:t>
      </w:r>
      <w:r w:rsidRPr="00310F47">
        <w:rPr>
          <w:rFonts w:ascii="Times New Roman" w:eastAsiaTheme="minorEastAsia" w:hAnsi="Times New Roman" w:cs="Times New Roman"/>
          <w:noProof/>
          <w:sz w:val="20"/>
          <w:szCs w:val="20"/>
          <w:lang w:val="en-US" w:eastAsia="ru-RU"/>
        </w:rPr>
        <w:sym w:font="Symbol" w:char="F02D"/>
      </w:r>
      <w:r w:rsidRPr="00310F47">
        <w:rPr>
          <w:rFonts w:ascii="Times New Roman" w:eastAsiaTheme="minorEastAsia" w:hAnsi="Times New Roman" w:cs="Times New Roman"/>
          <w:noProof/>
          <w:sz w:val="20"/>
          <w:szCs w:val="20"/>
          <w:lang w:eastAsia="ru-RU"/>
        </w:rPr>
        <w:t xml:space="preserve"> Караганда: КарГУ, 2009. </w:t>
      </w:r>
      <w:r w:rsidRPr="00310F47">
        <w:rPr>
          <w:rFonts w:ascii="Times New Roman" w:eastAsiaTheme="minorEastAsia" w:hAnsi="Times New Roman" w:cs="Times New Roman"/>
          <w:noProof/>
          <w:sz w:val="20"/>
          <w:szCs w:val="20"/>
          <w:lang w:val="en-US" w:eastAsia="ru-RU"/>
        </w:rPr>
        <w:sym w:font="Symbol" w:char="F02D"/>
      </w:r>
      <w:r w:rsidRPr="00310F47">
        <w:rPr>
          <w:rFonts w:ascii="Times New Roman" w:eastAsiaTheme="minorEastAsia" w:hAnsi="Times New Roman" w:cs="Times New Roman"/>
          <w:noProof/>
          <w:sz w:val="20"/>
          <w:szCs w:val="20"/>
          <w:lang w:eastAsia="ru-RU"/>
        </w:rPr>
        <w:t xml:space="preserve">  250</w:t>
      </w:r>
      <w:r w:rsidRPr="00310F47">
        <w:rPr>
          <w:rFonts w:ascii="Times New Roman" w:eastAsiaTheme="minorEastAsia" w:hAnsi="Times New Roman" w:cs="Times New Roman"/>
          <w:noProof/>
          <w:sz w:val="20"/>
          <w:szCs w:val="20"/>
          <w:lang w:val="en-US" w:eastAsia="ru-RU"/>
        </w:rPr>
        <w:t> </w:t>
      </w:r>
      <w:r w:rsidRPr="00310F47">
        <w:rPr>
          <w:rFonts w:ascii="Times New Roman" w:eastAsiaTheme="minorEastAsia" w:hAnsi="Times New Roman" w:cs="Times New Roman"/>
          <w:noProof/>
          <w:sz w:val="20"/>
          <w:szCs w:val="20"/>
          <w:lang w:eastAsia="ru-RU"/>
        </w:rPr>
        <w:t>с.</w:t>
      </w:r>
      <w:bookmarkEnd w:id="10"/>
    </w:p>
    <w:p w:rsidR="00FC10C1" w:rsidRPr="00310F47" w:rsidRDefault="00FC10C1" w:rsidP="00DB18A3">
      <w:pPr>
        <w:pStyle w:val="a6"/>
        <w:numPr>
          <w:ilvl w:val="0"/>
          <w:numId w:val="120"/>
        </w:numPr>
        <w:tabs>
          <w:tab w:val="left" w:pos="567"/>
        </w:tabs>
        <w:spacing w:after="0" w:line="240" w:lineRule="auto"/>
        <w:ind w:left="0" w:firstLine="284"/>
        <w:jc w:val="both"/>
        <w:rPr>
          <w:rFonts w:ascii="Times New Roman" w:eastAsiaTheme="minorEastAsia" w:hAnsi="Times New Roman" w:cs="Times New Roman"/>
          <w:noProof/>
          <w:sz w:val="20"/>
          <w:szCs w:val="20"/>
          <w:lang w:val="en-US" w:eastAsia="ru-RU"/>
        </w:rPr>
      </w:pPr>
      <w:r w:rsidRPr="00310F47">
        <w:rPr>
          <w:rFonts w:ascii="Times New Roman" w:eastAsiaTheme="minorEastAsia" w:hAnsi="Times New Roman" w:cs="Times New Roman"/>
          <w:noProof/>
          <w:sz w:val="20"/>
          <w:szCs w:val="20"/>
          <w:lang w:eastAsia="ru-RU"/>
        </w:rPr>
        <w:t>Ешкеев А.</w:t>
      </w:r>
      <w:r w:rsidRPr="00310F47">
        <w:rPr>
          <w:rFonts w:ascii="Times New Roman" w:eastAsiaTheme="minorEastAsia" w:hAnsi="Times New Roman" w:cs="Times New Roman"/>
          <w:noProof/>
          <w:sz w:val="20"/>
          <w:szCs w:val="20"/>
          <w:lang w:val="en-US" w:eastAsia="ru-RU"/>
        </w:rPr>
        <w:t> </w:t>
      </w:r>
      <w:r w:rsidRPr="00310F47">
        <w:rPr>
          <w:rFonts w:ascii="Times New Roman" w:eastAsiaTheme="minorEastAsia" w:hAnsi="Times New Roman" w:cs="Times New Roman"/>
          <w:noProof/>
          <w:sz w:val="20"/>
          <w:szCs w:val="20"/>
          <w:lang w:eastAsia="ru-RU"/>
        </w:rPr>
        <w:t>Р., Ульбрихт О.</w:t>
      </w:r>
      <w:r w:rsidRPr="00310F47">
        <w:rPr>
          <w:rFonts w:ascii="Times New Roman" w:eastAsiaTheme="minorEastAsia" w:hAnsi="Times New Roman" w:cs="Times New Roman"/>
          <w:noProof/>
          <w:sz w:val="20"/>
          <w:szCs w:val="20"/>
          <w:lang w:val="en-US" w:eastAsia="ru-RU"/>
        </w:rPr>
        <w:t> </w:t>
      </w:r>
      <w:r w:rsidRPr="00310F47">
        <w:rPr>
          <w:rFonts w:ascii="Times New Roman" w:eastAsiaTheme="minorEastAsia" w:hAnsi="Times New Roman" w:cs="Times New Roman"/>
          <w:noProof/>
          <w:sz w:val="20"/>
          <w:szCs w:val="20"/>
          <w:lang w:eastAsia="ru-RU"/>
        </w:rPr>
        <w:t xml:space="preserve">И. </w:t>
      </w:r>
      <w:r w:rsidRPr="00310F47">
        <w:rPr>
          <w:rFonts w:ascii="Times New Roman" w:eastAsiaTheme="minorEastAsia" w:hAnsi="Times New Roman" w:cs="Times New Roman"/>
          <w:noProof/>
          <w:sz w:val="20"/>
          <w:szCs w:val="20"/>
          <w:lang w:val="en-US" w:eastAsia="ru-RU"/>
        </w:rPr>
        <w:t>JSp</w:t>
      </w:r>
      <w:r w:rsidRPr="00310F47">
        <w:rPr>
          <w:rFonts w:ascii="Times New Roman" w:eastAsiaTheme="minorEastAsia" w:hAnsi="Times New Roman" w:cs="Times New Roman"/>
          <w:noProof/>
          <w:sz w:val="20"/>
          <w:szCs w:val="20"/>
          <w:lang w:eastAsia="ru-RU"/>
        </w:rPr>
        <w:t xml:space="preserve">-косемантичность и </w:t>
      </w:r>
      <w:r w:rsidRPr="00310F47">
        <w:rPr>
          <w:rFonts w:ascii="Times New Roman" w:eastAsiaTheme="minorEastAsia" w:hAnsi="Times New Roman" w:cs="Times New Roman"/>
          <w:noProof/>
          <w:sz w:val="20"/>
          <w:szCs w:val="20"/>
          <w:lang w:val="en-US" w:eastAsia="ru-RU"/>
        </w:rPr>
        <w:t>JSB</w:t>
      </w:r>
      <w:r w:rsidRPr="00310F47">
        <w:rPr>
          <w:rFonts w:ascii="Times New Roman" w:eastAsiaTheme="minorEastAsia" w:hAnsi="Times New Roman" w:cs="Times New Roman"/>
          <w:noProof/>
          <w:sz w:val="20"/>
          <w:szCs w:val="20"/>
          <w:lang w:eastAsia="ru-RU"/>
        </w:rPr>
        <w:t xml:space="preserve"> свойство абелевых групп // Сибирские электронные математические известия (</w:t>
      </w:r>
      <w:hyperlink r:id="rId488" w:history="1">
        <w:r w:rsidRPr="00310F47">
          <w:rPr>
            <w:rFonts w:ascii="Times New Roman" w:eastAsiaTheme="minorEastAsia" w:hAnsi="Times New Roman" w:cs="Times New Roman"/>
            <w:noProof/>
            <w:sz w:val="20"/>
            <w:szCs w:val="20"/>
            <w:lang w:val="en-US" w:eastAsia="ru-RU"/>
          </w:rPr>
          <w:t>http</w:t>
        </w:r>
        <w:r w:rsidRPr="00310F47">
          <w:rPr>
            <w:rFonts w:ascii="Times New Roman" w:eastAsiaTheme="minorEastAsia" w:hAnsi="Times New Roman" w:cs="Times New Roman"/>
            <w:noProof/>
            <w:sz w:val="20"/>
            <w:szCs w:val="20"/>
            <w:lang w:eastAsia="ru-RU"/>
          </w:rPr>
          <w:t>://</w:t>
        </w:r>
        <w:r w:rsidRPr="00310F47">
          <w:rPr>
            <w:rFonts w:ascii="Times New Roman" w:eastAsiaTheme="minorEastAsia" w:hAnsi="Times New Roman" w:cs="Times New Roman"/>
            <w:noProof/>
            <w:sz w:val="20"/>
            <w:szCs w:val="20"/>
            <w:lang w:val="en-US" w:eastAsia="ru-RU"/>
          </w:rPr>
          <w:t>semr</w:t>
        </w:r>
        <w:r w:rsidRPr="00310F47">
          <w:rPr>
            <w:rFonts w:ascii="Times New Roman" w:eastAsiaTheme="minorEastAsia" w:hAnsi="Times New Roman" w:cs="Times New Roman"/>
            <w:noProof/>
            <w:sz w:val="20"/>
            <w:szCs w:val="20"/>
            <w:lang w:eastAsia="ru-RU"/>
          </w:rPr>
          <w:t>.</w:t>
        </w:r>
        <w:r w:rsidRPr="00310F47">
          <w:rPr>
            <w:rFonts w:ascii="Times New Roman" w:eastAsiaTheme="minorEastAsia" w:hAnsi="Times New Roman" w:cs="Times New Roman"/>
            <w:noProof/>
            <w:sz w:val="20"/>
            <w:szCs w:val="20"/>
            <w:lang w:val="en-US" w:eastAsia="ru-RU"/>
          </w:rPr>
          <w:t>math</w:t>
        </w:r>
        <w:r w:rsidRPr="00310F47">
          <w:rPr>
            <w:rFonts w:ascii="Times New Roman" w:eastAsiaTheme="minorEastAsia" w:hAnsi="Times New Roman" w:cs="Times New Roman"/>
            <w:noProof/>
            <w:sz w:val="20"/>
            <w:szCs w:val="20"/>
            <w:lang w:eastAsia="ru-RU"/>
          </w:rPr>
          <w:t>.</w:t>
        </w:r>
        <w:r w:rsidRPr="00310F47">
          <w:rPr>
            <w:rFonts w:ascii="Times New Roman" w:eastAsiaTheme="minorEastAsia" w:hAnsi="Times New Roman" w:cs="Times New Roman"/>
            <w:noProof/>
            <w:sz w:val="20"/>
            <w:szCs w:val="20"/>
            <w:lang w:val="en-US" w:eastAsia="ru-RU"/>
          </w:rPr>
          <w:t>nsc</w:t>
        </w:r>
        <w:r w:rsidRPr="00310F47">
          <w:rPr>
            <w:rFonts w:ascii="Times New Roman" w:eastAsiaTheme="minorEastAsia" w:hAnsi="Times New Roman" w:cs="Times New Roman"/>
            <w:noProof/>
            <w:sz w:val="20"/>
            <w:szCs w:val="20"/>
            <w:lang w:eastAsia="ru-RU"/>
          </w:rPr>
          <w:t>.</w:t>
        </w:r>
        <w:r w:rsidRPr="00310F47">
          <w:rPr>
            <w:rFonts w:ascii="Times New Roman" w:eastAsiaTheme="minorEastAsia" w:hAnsi="Times New Roman" w:cs="Times New Roman"/>
            <w:noProof/>
            <w:sz w:val="20"/>
            <w:szCs w:val="20"/>
            <w:lang w:val="en-US" w:eastAsia="ru-RU"/>
          </w:rPr>
          <w:t>ru</w:t>
        </w:r>
        <w:r w:rsidRPr="00310F47">
          <w:rPr>
            <w:rFonts w:ascii="Times New Roman" w:eastAsiaTheme="minorEastAsia" w:hAnsi="Times New Roman" w:cs="Times New Roman"/>
            <w:noProof/>
            <w:sz w:val="20"/>
            <w:szCs w:val="20"/>
            <w:lang w:eastAsia="ru-RU"/>
          </w:rPr>
          <w:t>/</w:t>
        </w:r>
        <w:r w:rsidRPr="00310F47">
          <w:rPr>
            <w:rFonts w:ascii="Times New Roman" w:eastAsiaTheme="minorEastAsia" w:hAnsi="Times New Roman" w:cs="Times New Roman"/>
            <w:noProof/>
            <w:sz w:val="20"/>
            <w:szCs w:val="20"/>
            <w:lang w:val="en-US" w:eastAsia="ru-RU"/>
          </w:rPr>
          <w:t>v</w:t>
        </w:r>
        <w:r w:rsidRPr="00310F47">
          <w:rPr>
            <w:rFonts w:ascii="Times New Roman" w:eastAsiaTheme="minorEastAsia" w:hAnsi="Times New Roman" w:cs="Times New Roman"/>
            <w:noProof/>
            <w:sz w:val="20"/>
            <w:szCs w:val="20"/>
            <w:lang w:eastAsia="ru-RU"/>
          </w:rPr>
          <w:t>13/</w:t>
        </w:r>
        <w:r w:rsidRPr="00310F47">
          <w:rPr>
            <w:rFonts w:ascii="Times New Roman" w:eastAsiaTheme="minorEastAsia" w:hAnsi="Times New Roman" w:cs="Times New Roman"/>
            <w:noProof/>
            <w:sz w:val="20"/>
            <w:szCs w:val="20"/>
            <w:lang w:val="en-US" w:eastAsia="ru-RU"/>
          </w:rPr>
          <w:t>p</w:t>
        </w:r>
        <w:r w:rsidRPr="00310F47">
          <w:rPr>
            <w:rFonts w:ascii="Times New Roman" w:eastAsiaTheme="minorEastAsia" w:hAnsi="Times New Roman" w:cs="Times New Roman"/>
            <w:noProof/>
            <w:sz w:val="20"/>
            <w:szCs w:val="20"/>
            <w:lang w:eastAsia="ru-RU"/>
          </w:rPr>
          <w:t>861-874.</w:t>
        </w:r>
        <w:r w:rsidRPr="00310F47">
          <w:rPr>
            <w:rFonts w:ascii="Times New Roman" w:eastAsiaTheme="minorEastAsia" w:hAnsi="Times New Roman" w:cs="Times New Roman"/>
            <w:noProof/>
            <w:sz w:val="20"/>
            <w:szCs w:val="20"/>
            <w:lang w:val="en-US" w:eastAsia="ru-RU"/>
          </w:rPr>
          <w:t>pdf</w:t>
        </w:r>
      </w:hyperlink>
      <w:r w:rsidRPr="00310F47">
        <w:rPr>
          <w:rFonts w:ascii="Times New Roman" w:eastAsiaTheme="minorEastAsia" w:hAnsi="Times New Roman" w:cs="Times New Roman"/>
          <w:noProof/>
          <w:sz w:val="20"/>
          <w:szCs w:val="20"/>
          <w:lang w:eastAsia="ru-RU"/>
        </w:rPr>
        <w:t xml:space="preserve"> ),  2016. </w:t>
      </w:r>
      <w:r w:rsidRPr="00310F47">
        <w:rPr>
          <w:rFonts w:ascii="Times New Roman" w:eastAsiaTheme="minorEastAsia" w:hAnsi="Times New Roman" w:cs="Times New Roman"/>
          <w:noProof/>
          <w:sz w:val="20"/>
          <w:szCs w:val="20"/>
          <w:lang w:val="en-US" w:eastAsia="ru-RU"/>
        </w:rPr>
        <w:sym w:font="Symbol" w:char="F02D"/>
      </w:r>
      <w:r w:rsidRPr="00310F47">
        <w:rPr>
          <w:rFonts w:ascii="Times New Roman" w:eastAsiaTheme="minorEastAsia" w:hAnsi="Times New Roman" w:cs="Times New Roman"/>
          <w:noProof/>
          <w:sz w:val="20"/>
          <w:szCs w:val="20"/>
          <w:lang w:eastAsia="ru-RU"/>
        </w:rPr>
        <w:t xml:space="preserve">  </w:t>
      </w:r>
      <w:r w:rsidRPr="00310F47">
        <w:rPr>
          <w:rFonts w:ascii="Times New Roman" w:eastAsiaTheme="minorEastAsia" w:hAnsi="Times New Roman" w:cs="Times New Roman"/>
          <w:noProof/>
          <w:sz w:val="20"/>
          <w:szCs w:val="20"/>
          <w:lang w:val="en-US" w:eastAsia="ru-RU"/>
        </w:rPr>
        <w:t>Vol. 13. – С.861-874.</w:t>
      </w:r>
    </w:p>
    <w:p w:rsidR="00FC10C1" w:rsidRPr="00310F47" w:rsidRDefault="00FC10C1" w:rsidP="00DB18A3">
      <w:pPr>
        <w:pStyle w:val="a6"/>
        <w:numPr>
          <w:ilvl w:val="0"/>
          <w:numId w:val="120"/>
        </w:numPr>
        <w:tabs>
          <w:tab w:val="left" w:pos="567"/>
        </w:tabs>
        <w:spacing w:after="0" w:line="240" w:lineRule="auto"/>
        <w:ind w:left="0" w:firstLine="284"/>
        <w:jc w:val="both"/>
        <w:rPr>
          <w:rFonts w:ascii="Times New Roman" w:hAnsi="Times New Roman" w:cs="Times New Roman"/>
          <w:sz w:val="20"/>
          <w:szCs w:val="20"/>
          <w:lang w:val="en-US"/>
        </w:rPr>
      </w:pPr>
      <w:r w:rsidRPr="00310F47">
        <w:rPr>
          <w:rFonts w:ascii="Times New Roman" w:eastAsiaTheme="minorEastAsia" w:hAnsi="Times New Roman" w:cs="Times New Roman"/>
          <w:noProof/>
          <w:sz w:val="20"/>
          <w:szCs w:val="20"/>
          <w:lang w:val="en-US" w:eastAsia="ru-RU"/>
        </w:rPr>
        <w:t xml:space="preserve">Mustafin T.G. </w:t>
      </w:r>
      <w:r w:rsidRPr="00310F47">
        <w:rPr>
          <w:rFonts w:ascii="Times New Roman" w:eastAsiaTheme="minorEastAsia" w:hAnsi="Times New Roman" w:cs="Times New Roman"/>
          <w:iCs/>
          <w:noProof/>
          <w:sz w:val="20"/>
          <w:szCs w:val="20"/>
          <w:lang w:val="en-US" w:eastAsia="ru-RU"/>
        </w:rPr>
        <w:t>On similarities of complete theories //</w:t>
      </w:r>
      <w:r w:rsidRPr="00310F47">
        <w:rPr>
          <w:rFonts w:ascii="Times New Roman" w:eastAsiaTheme="minorEastAsia" w:hAnsi="Times New Roman" w:cs="Times New Roman"/>
          <w:noProof/>
          <w:sz w:val="20"/>
          <w:szCs w:val="20"/>
          <w:lang w:val="en-US" w:eastAsia="ru-RU"/>
        </w:rPr>
        <w:t xml:space="preserve"> Logic Colloquium '90, Proceedings of the Annual European Summer Meeting of the Association for Symbolic Logic, Helsinki, 1990. </w:t>
      </w:r>
      <w:r w:rsidRPr="00310F47">
        <w:rPr>
          <w:rFonts w:ascii="Times New Roman" w:eastAsiaTheme="minorEastAsia" w:hAnsi="Times New Roman" w:cs="Times New Roman"/>
          <w:noProof/>
          <w:sz w:val="20"/>
          <w:szCs w:val="20"/>
          <w:lang w:val="en-US" w:eastAsia="ru-RU"/>
        </w:rPr>
        <w:sym w:font="Symbol" w:char="F02D"/>
      </w:r>
      <w:r w:rsidRPr="00310F47">
        <w:rPr>
          <w:rFonts w:ascii="Times New Roman" w:eastAsiaTheme="minorEastAsia" w:hAnsi="Times New Roman" w:cs="Times New Roman"/>
          <w:noProof/>
          <w:sz w:val="20"/>
          <w:szCs w:val="20"/>
          <w:lang w:val="en-US" w:eastAsia="ru-RU"/>
        </w:rPr>
        <w:t xml:space="preserve"> P. 259-265.</w:t>
      </w:r>
    </w:p>
    <w:p w:rsidR="00FC10C1" w:rsidRPr="00310F47" w:rsidRDefault="00FC10C1" w:rsidP="00DB18A3">
      <w:pPr>
        <w:pStyle w:val="a6"/>
        <w:numPr>
          <w:ilvl w:val="0"/>
          <w:numId w:val="120"/>
        </w:numPr>
        <w:tabs>
          <w:tab w:val="left" w:pos="567"/>
        </w:tabs>
        <w:spacing w:after="0" w:line="240" w:lineRule="auto"/>
        <w:ind w:left="0" w:firstLine="284"/>
        <w:jc w:val="both"/>
        <w:rPr>
          <w:rFonts w:ascii="Times New Roman" w:hAnsi="Times New Roman" w:cs="Times New Roman"/>
          <w:sz w:val="20"/>
          <w:szCs w:val="20"/>
          <w:lang w:val="en-US"/>
        </w:rPr>
      </w:pPr>
      <w:r w:rsidRPr="00310F47">
        <w:rPr>
          <w:rFonts w:ascii="Times New Roman" w:eastAsiaTheme="minorEastAsia" w:hAnsi="Times New Roman" w:cs="Times New Roman"/>
          <w:noProof/>
          <w:sz w:val="20"/>
          <w:szCs w:val="20"/>
          <w:lang w:val="en-US" w:eastAsia="ru-RU"/>
        </w:rPr>
        <w:t xml:space="preserve">Yeshkeyev A.R., Mussina N.M. </w:t>
      </w:r>
      <w:r w:rsidRPr="00310F47">
        <w:rPr>
          <w:rFonts w:ascii="Times New Roman" w:eastAsiaTheme="minorEastAsia" w:hAnsi="Times New Roman" w:cs="Times New Roman"/>
          <w:iCs/>
          <w:noProof/>
          <w:sz w:val="20"/>
          <w:szCs w:val="20"/>
          <w:lang w:val="en-US" w:eastAsia="ru-RU"/>
        </w:rPr>
        <w:t>Properties of hybrids of Jonsson theories //</w:t>
      </w:r>
      <w:r w:rsidRPr="00310F47">
        <w:rPr>
          <w:rFonts w:ascii="Times New Roman" w:eastAsiaTheme="minorEastAsia" w:hAnsi="Times New Roman" w:cs="Times New Roman"/>
          <w:noProof/>
          <w:sz w:val="20"/>
          <w:szCs w:val="20"/>
          <w:lang w:val="en-US" w:eastAsia="ru-RU"/>
        </w:rPr>
        <w:t xml:space="preserve"> Bulletin of the Karaganda University-Mathematics. </w:t>
      </w:r>
      <w:r w:rsidRPr="00310F47">
        <w:rPr>
          <w:rFonts w:ascii="Times New Roman" w:eastAsiaTheme="minorEastAsia" w:hAnsi="Times New Roman" w:cs="Times New Roman"/>
          <w:noProof/>
          <w:sz w:val="20"/>
          <w:szCs w:val="20"/>
          <w:lang w:val="en-US" w:eastAsia="ru-RU"/>
        </w:rPr>
        <w:sym w:font="Symbol" w:char="F02D"/>
      </w:r>
      <w:r w:rsidRPr="00310F47">
        <w:rPr>
          <w:rFonts w:ascii="Times New Roman" w:eastAsiaTheme="minorEastAsia" w:hAnsi="Times New Roman" w:cs="Times New Roman"/>
          <w:noProof/>
          <w:sz w:val="20"/>
          <w:szCs w:val="20"/>
          <w:lang w:val="en-US" w:eastAsia="ru-RU"/>
        </w:rPr>
        <w:t xml:space="preserve"> 2018. </w:t>
      </w:r>
      <w:r w:rsidRPr="00310F47">
        <w:rPr>
          <w:rFonts w:ascii="Times New Roman" w:eastAsiaTheme="minorEastAsia" w:hAnsi="Times New Roman" w:cs="Times New Roman"/>
          <w:b/>
          <w:noProof/>
          <w:sz w:val="20"/>
          <w:szCs w:val="20"/>
          <w:lang w:val="en-US" w:eastAsia="ru-RU"/>
        </w:rPr>
        <w:sym w:font="Symbol" w:char="F02D"/>
      </w:r>
      <w:r w:rsidRPr="00310F47">
        <w:rPr>
          <w:rFonts w:ascii="Times New Roman" w:eastAsiaTheme="minorEastAsia" w:hAnsi="Times New Roman" w:cs="Times New Roman"/>
          <w:noProof/>
          <w:sz w:val="20"/>
          <w:szCs w:val="20"/>
          <w:lang w:val="en-US" w:eastAsia="ru-RU"/>
        </w:rPr>
        <w:t xml:space="preserve"> Vol. </w:t>
      </w:r>
      <w:r w:rsidRPr="00310F47">
        <w:rPr>
          <w:rFonts w:ascii="Times New Roman" w:eastAsiaTheme="minorEastAsia" w:hAnsi="Times New Roman" w:cs="Times New Roman"/>
          <w:bCs/>
          <w:noProof/>
          <w:sz w:val="20"/>
          <w:szCs w:val="20"/>
          <w:lang w:val="en-US" w:eastAsia="ru-RU"/>
        </w:rPr>
        <w:t xml:space="preserve">92, № 4. </w:t>
      </w:r>
      <w:r w:rsidRPr="00310F47">
        <w:rPr>
          <w:rFonts w:ascii="Times New Roman" w:eastAsiaTheme="minorEastAsia" w:hAnsi="Times New Roman" w:cs="Times New Roman"/>
          <w:bCs/>
          <w:noProof/>
          <w:sz w:val="20"/>
          <w:szCs w:val="20"/>
          <w:lang w:val="en-US" w:eastAsia="ru-RU"/>
        </w:rPr>
        <w:sym w:font="Symbol" w:char="F02D"/>
      </w:r>
      <w:r w:rsidRPr="00310F47">
        <w:rPr>
          <w:rFonts w:ascii="Times New Roman" w:eastAsiaTheme="minorEastAsia" w:hAnsi="Times New Roman" w:cs="Times New Roman"/>
          <w:bCs/>
          <w:noProof/>
          <w:sz w:val="20"/>
          <w:szCs w:val="20"/>
          <w:lang w:val="en-US" w:eastAsia="ru-RU"/>
        </w:rPr>
        <w:t xml:space="preserve"> P.</w:t>
      </w:r>
      <w:r w:rsidRPr="00310F47">
        <w:rPr>
          <w:rFonts w:ascii="Times New Roman" w:eastAsiaTheme="minorEastAsia" w:hAnsi="Times New Roman" w:cs="Times New Roman"/>
          <w:noProof/>
          <w:sz w:val="20"/>
          <w:szCs w:val="20"/>
          <w:lang w:val="en-US" w:eastAsia="ru-RU"/>
        </w:rPr>
        <w:t xml:space="preserve"> 99-104.</w:t>
      </w:r>
    </w:p>
    <w:p w:rsidR="00FC10C1" w:rsidRPr="00310F47" w:rsidRDefault="00FC10C1" w:rsidP="00B615E6">
      <w:pPr>
        <w:spacing w:after="0" w:line="240" w:lineRule="auto"/>
        <w:jc w:val="center"/>
        <w:rPr>
          <w:rFonts w:ascii="Times New Roman" w:hAnsi="Times New Roman" w:cs="Times New Roman"/>
          <w:b/>
          <w:sz w:val="20"/>
          <w:szCs w:val="20"/>
        </w:rPr>
      </w:pPr>
    </w:p>
    <w:p w:rsidR="00FC10C1" w:rsidRPr="00310F47" w:rsidRDefault="00FC10C1" w:rsidP="00B615E6">
      <w:pPr>
        <w:spacing w:after="0" w:line="240" w:lineRule="auto"/>
        <w:jc w:val="center"/>
        <w:rPr>
          <w:rFonts w:ascii="Times New Roman" w:hAnsi="Times New Roman" w:cs="Times New Roman"/>
          <w:b/>
          <w:sz w:val="20"/>
          <w:szCs w:val="20"/>
        </w:rPr>
      </w:pPr>
    </w:p>
    <w:p w:rsidR="00FC10C1" w:rsidRPr="00310F47" w:rsidRDefault="00FC10C1" w:rsidP="00B615E6">
      <w:pPr>
        <w:spacing w:after="0" w:line="240" w:lineRule="auto"/>
        <w:rPr>
          <w:rFonts w:ascii="Times New Roman" w:hAnsi="Times New Roman" w:cs="Times New Roman"/>
          <w:b/>
          <w:bCs/>
          <w:sz w:val="20"/>
          <w:szCs w:val="20"/>
        </w:rPr>
      </w:pPr>
      <w:r w:rsidRPr="00310F47">
        <w:rPr>
          <w:rFonts w:ascii="Times New Roman" w:hAnsi="Times New Roman" w:cs="Times New Roman"/>
          <w:b/>
          <w:bCs/>
          <w:sz w:val="20"/>
          <w:szCs w:val="20"/>
        </w:rPr>
        <w:t>УДК 517.954</w:t>
      </w:r>
    </w:p>
    <w:p w:rsidR="00FC10C1" w:rsidRPr="00310F47" w:rsidRDefault="00FC10C1" w:rsidP="00B615E6">
      <w:pPr>
        <w:spacing w:after="0" w:line="240" w:lineRule="auto"/>
        <w:jc w:val="center"/>
        <w:rPr>
          <w:rFonts w:ascii="Times New Roman" w:hAnsi="Times New Roman" w:cs="Times New Roman"/>
          <w:b/>
          <w:bCs/>
          <w:sz w:val="20"/>
          <w:szCs w:val="20"/>
          <w:lang w:val="kk-KZ"/>
        </w:rPr>
      </w:pPr>
      <w:r w:rsidRPr="00310F47">
        <w:rPr>
          <w:rFonts w:ascii="Times New Roman" w:hAnsi="Times New Roman" w:cs="Times New Roman"/>
          <w:b/>
          <w:bCs/>
          <w:sz w:val="20"/>
          <w:szCs w:val="20"/>
        </w:rPr>
        <w:t>Закариева З.А.</w:t>
      </w:r>
    </w:p>
    <w:p w:rsidR="00FC10C1" w:rsidRPr="00310F47" w:rsidRDefault="00FC10C1" w:rsidP="00B615E6">
      <w:pPr>
        <w:spacing w:after="0" w:line="240" w:lineRule="auto"/>
        <w:jc w:val="center"/>
        <w:rPr>
          <w:rFonts w:ascii="Times New Roman" w:hAnsi="Times New Roman" w:cs="Times New Roman"/>
          <w:bCs/>
          <w:i/>
          <w:sz w:val="20"/>
          <w:szCs w:val="20"/>
        </w:rPr>
      </w:pPr>
      <w:r w:rsidRPr="00310F47">
        <w:rPr>
          <w:rFonts w:ascii="Times New Roman" w:hAnsi="Times New Roman" w:cs="Times New Roman"/>
          <w:bCs/>
          <w:i/>
          <w:sz w:val="20"/>
          <w:szCs w:val="20"/>
        </w:rPr>
        <w:t>Западно-Казахстанский университет им. М.Утемисова,</w:t>
      </w:r>
    </w:p>
    <w:p w:rsidR="00FC10C1" w:rsidRPr="00310F47" w:rsidRDefault="00FC10C1" w:rsidP="00B615E6">
      <w:pPr>
        <w:spacing w:after="0" w:line="240" w:lineRule="auto"/>
        <w:jc w:val="center"/>
        <w:rPr>
          <w:rFonts w:ascii="Times New Roman" w:hAnsi="Times New Roman" w:cs="Times New Roman"/>
          <w:bCs/>
          <w:i/>
          <w:sz w:val="20"/>
          <w:szCs w:val="20"/>
        </w:rPr>
      </w:pPr>
      <w:r w:rsidRPr="00310F47">
        <w:rPr>
          <w:rFonts w:ascii="Times New Roman" w:hAnsi="Times New Roman" w:cs="Times New Roman"/>
          <w:bCs/>
          <w:i/>
          <w:sz w:val="20"/>
          <w:szCs w:val="20"/>
        </w:rPr>
        <w:t xml:space="preserve">г.Уральск, Казахстан </w:t>
      </w:r>
    </w:p>
    <w:p w:rsidR="00FC10C1" w:rsidRPr="00310F47" w:rsidRDefault="00FC10C1" w:rsidP="00B615E6">
      <w:pPr>
        <w:spacing w:after="0" w:line="240" w:lineRule="auto"/>
        <w:ind w:hanging="283"/>
        <w:jc w:val="center"/>
        <w:rPr>
          <w:rFonts w:ascii="Times New Roman" w:hAnsi="Times New Roman" w:cs="Times New Roman"/>
          <w:b/>
          <w:bCs/>
          <w:sz w:val="20"/>
          <w:szCs w:val="20"/>
        </w:rPr>
      </w:pPr>
    </w:p>
    <w:p w:rsidR="00D204A1" w:rsidRPr="00310F47" w:rsidRDefault="00FC10C1" w:rsidP="00B615E6">
      <w:pPr>
        <w:spacing w:after="0" w:line="240" w:lineRule="auto"/>
        <w:ind w:hanging="283"/>
        <w:jc w:val="center"/>
        <w:rPr>
          <w:rFonts w:ascii="Times New Roman" w:hAnsi="Times New Roman" w:cs="Times New Roman"/>
          <w:b/>
          <w:bCs/>
          <w:sz w:val="20"/>
          <w:szCs w:val="20"/>
        </w:rPr>
      </w:pPr>
      <w:r w:rsidRPr="00310F47">
        <w:rPr>
          <w:rFonts w:ascii="Times New Roman" w:hAnsi="Times New Roman" w:cs="Times New Roman"/>
          <w:b/>
          <w:bCs/>
          <w:sz w:val="20"/>
          <w:szCs w:val="20"/>
        </w:rPr>
        <w:t>КОРРЕКТНЫЕ РАСШИРЕНИЯ И СУЖЕНИЯ ОПЕРАТОРОВ</w:t>
      </w:r>
    </w:p>
    <w:p w:rsidR="00FC10C1" w:rsidRPr="00310F47" w:rsidRDefault="00FC10C1" w:rsidP="00B615E6">
      <w:pPr>
        <w:spacing w:after="0" w:line="240" w:lineRule="auto"/>
        <w:ind w:hanging="283"/>
        <w:jc w:val="center"/>
        <w:rPr>
          <w:rFonts w:ascii="Times New Roman" w:hAnsi="Times New Roman" w:cs="Times New Roman"/>
          <w:b/>
          <w:bCs/>
          <w:sz w:val="20"/>
          <w:szCs w:val="20"/>
        </w:rPr>
      </w:pPr>
      <w:r w:rsidRPr="00310F47">
        <w:rPr>
          <w:rFonts w:ascii="Times New Roman" w:hAnsi="Times New Roman" w:cs="Times New Roman"/>
          <w:b/>
          <w:bCs/>
          <w:sz w:val="20"/>
          <w:szCs w:val="20"/>
        </w:rPr>
        <w:t xml:space="preserve"> ШТУРМА-ЛИУВИЛЛЯ</w:t>
      </w:r>
    </w:p>
    <w:p w:rsidR="00D204A1" w:rsidRPr="00310F47" w:rsidRDefault="00D204A1" w:rsidP="00B615E6">
      <w:pPr>
        <w:spacing w:after="0" w:line="240" w:lineRule="auto"/>
        <w:ind w:hanging="283"/>
        <w:jc w:val="center"/>
        <w:rPr>
          <w:rFonts w:ascii="Times New Roman" w:hAnsi="Times New Roman" w:cs="Times New Roman"/>
          <w:b/>
          <w:bCs/>
          <w:sz w:val="20"/>
          <w:szCs w:val="20"/>
        </w:rPr>
      </w:pPr>
    </w:p>
    <w:p w:rsidR="00FC10C1" w:rsidRPr="00310F47" w:rsidRDefault="00FC10C1" w:rsidP="00F45E1D">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bCs/>
          <w:sz w:val="20"/>
          <w:szCs w:val="20"/>
        </w:rPr>
        <w:t>Абстракт.</w:t>
      </w:r>
      <w:r w:rsidRPr="00310F47">
        <w:rPr>
          <w:rFonts w:ascii="Times New Roman" w:hAnsi="Times New Roman" w:cs="Times New Roman"/>
          <w:sz w:val="20"/>
          <w:szCs w:val="20"/>
        </w:rPr>
        <w:t xml:space="preserve"> В данной статье мы описываем максимальные диссипативные корректные сужения (расширения) максимального (минимального) оператора, порожденного оператором Штурма-Лиувилля, когда минимальный оператор не обязательно симметричен. Доказано, что они имеют системы собственных векторов и действительных векторов, образующих </w:t>
      </w:r>
      <w:r w:rsidRPr="00310F47">
        <w:rPr>
          <w:rFonts w:ascii="Times New Roman" w:hAnsi="Times New Roman" w:cs="Times New Roman"/>
          <w:sz w:val="20"/>
          <w:szCs w:val="20"/>
          <w:lang w:val="kk-KZ"/>
        </w:rPr>
        <w:t xml:space="preserve">Базис рисса </w:t>
      </w:r>
      <w:r w:rsidRPr="00310F47">
        <w:rPr>
          <w:rFonts w:ascii="Times New Roman" w:hAnsi="Times New Roman" w:cs="Times New Roman"/>
          <w:sz w:val="20"/>
          <w:szCs w:val="20"/>
        </w:rPr>
        <w:t>со скобками. Показано, что диссипативн</w:t>
      </w:r>
      <w:r w:rsidRPr="00310F47">
        <w:rPr>
          <w:rFonts w:ascii="Times New Roman" w:hAnsi="Times New Roman" w:cs="Times New Roman"/>
          <w:sz w:val="20"/>
          <w:szCs w:val="20"/>
          <w:lang w:val="kk-KZ"/>
        </w:rPr>
        <w:t>о</w:t>
      </w:r>
      <w:r w:rsidRPr="00310F47">
        <w:rPr>
          <w:rFonts w:ascii="Times New Roman" w:hAnsi="Times New Roman" w:cs="Times New Roman"/>
          <w:sz w:val="20"/>
          <w:szCs w:val="20"/>
        </w:rPr>
        <w:t xml:space="preserve"> корректные ограничения максимального оператора не обязательно должны являться расширениями минимального оператора.</w:t>
      </w:r>
    </w:p>
    <w:p w:rsidR="00D204A1" w:rsidRPr="00310F47" w:rsidRDefault="00D204A1" w:rsidP="00F45E1D">
      <w:pPr>
        <w:spacing w:after="0" w:line="240" w:lineRule="auto"/>
        <w:ind w:firstLine="567"/>
        <w:jc w:val="both"/>
        <w:rPr>
          <w:rFonts w:ascii="Times New Roman" w:hAnsi="Times New Roman" w:cs="Times New Roman"/>
          <w:sz w:val="20"/>
          <w:szCs w:val="20"/>
        </w:rPr>
      </w:pPr>
    </w:p>
    <w:p w:rsidR="00FC10C1" w:rsidRPr="00310F47" w:rsidRDefault="00FC10C1" w:rsidP="00F45E1D">
      <w:pPr>
        <w:spacing w:after="0" w:line="240" w:lineRule="auto"/>
        <w:ind w:firstLine="567"/>
        <w:jc w:val="both"/>
        <w:rPr>
          <w:rFonts w:ascii="Times New Roman" w:hAnsi="Times New Roman" w:cs="Times New Roman"/>
          <w:b/>
          <w:bCs/>
          <w:sz w:val="20"/>
          <w:szCs w:val="20"/>
        </w:rPr>
      </w:pPr>
      <w:r w:rsidRPr="00310F47">
        <w:rPr>
          <w:rFonts w:ascii="Times New Roman" w:hAnsi="Times New Roman" w:cs="Times New Roman"/>
          <w:b/>
          <w:bCs/>
          <w:sz w:val="20"/>
          <w:szCs w:val="20"/>
        </w:rPr>
        <w:t>ВВЕДЕНИЕ</w:t>
      </w:r>
    </w:p>
    <w:p w:rsidR="009B362A" w:rsidRDefault="00FC10C1" w:rsidP="00F45E1D">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Приведем некоторые определения, обозначения и терминологию </w:t>
      </w:r>
    </w:p>
    <w:p w:rsidR="00FC10C1" w:rsidRPr="00310F47" w:rsidRDefault="00FC10C1"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rPr>
        <w:t>В гильбертовом пространстве</w:t>
      </w:r>
      <w:r w:rsidRPr="00310F47">
        <w:rPr>
          <w:rFonts w:ascii="Times New Roman" w:hAnsi="Times New Roman" w:cs="Times New Roman"/>
          <w:sz w:val="20"/>
          <w:szCs w:val="20"/>
          <w:lang w:val="kk-KZ"/>
        </w:rPr>
        <w:t xml:space="preserve"> </w:t>
      </w:r>
      <w:r w:rsidRPr="00310F47">
        <w:rPr>
          <w:rFonts w:ascii="Times New Roman" w:hAnsi="Times New Roman" w:cs="Times New Roman"/>
          <w:iCs/>
          <w:sz w:val="20"/>
          <w:szCs w:val="20"/>
        </w:rPr>
        <w:t>H</w:t>
      </w:r>
      <w:r w:rsidRPr="00310F47">
        <w:rPr>
          <w:rFonts w:ascii="Times New Roman" w:hAnsi="Times New Roman" w:cs="Times New Roman"/>
          <w:sz w:val="20"/>
          <w:szCs w:val="20"/>
        </w:rPr>
        <w:t xml:space="preserve"> рассмотрим линейный оператор</w:t>
      </w:r>
      <w:r w:rsidRPr="00310F47">
        <w:rPr>
          <w:rFonts w:ascii="Times New Roman" w:hAnsi="Times New Roman" w:cs="Times New Roman"/>
          <w:iCs/>
          <w:sz w:val="20"/>
          <w:szCs w:val="20"/>
        </w:rPr>
        <w:t xml:space="preserve"> L</w:t>
      </w:r>
      <w:r w:rsidRPr="00310F47">
        <w:rPr>
          <w:rFonts w:ascii="Times New Roman" w:hAnsi="Times New Roman" w:cs="Times New Roman"/>
          <w:iCs/>
          <w:sz w:val="20"/>
          <w:szCs w:val="20"/>
          <w:lang w:val="kk-KZ"/>
        </w:rPr>
        <w:t xml:space="preserve"> </w:t>
      </w:r>
      <w:r w:rsidRPr="00310F47">
        <w:rPr>
          <w:rFonts w:ascii="Times New Roman" w:hAnsi="Times New Roman" w:cs="Times New Roman"/>
          <w:sz w:val="20"/>
          <w:szCs w:val="20"/>
        </w:rPr>
        <w:t>с областью определения</w:t>
      </w:r>
      <w:r w:rsidRPr="00310F47">
        <w:rPr>
          <w:rFonts w:ascii="Times New Roman" w:hAnsi="Times New Roman" w:cs="Times New Roman"/>
          <w:sz w:val="20"/>
          <w:szCs w:val="20"/>
          <w:lang w:val="kk-KZ"/>
        </w:rPr>
        <w:t xml:space="preserve"> </w:t>
      </w:r>
      <w:r w:rsidRPr="00310F47">
        <w:rPr>
          <w:rFonts w:ascii="Times New Roman" w:hAnsi="Times New Roman" w:cs="Times New Roman"/>
          <w:iCs/>
          <w:sz w:val="20"/>
          <w:szCs w:val="20"/>
        </w:rPr>
        <w:t>D(L)</w:t>
      </w:r>
      <w:r w:rsidRPr="00310F47">
        <w:rPr>
          <w:rFonts w:ascii="Times New Roman" w:hAnsi="Times New Roman" w:cs="Times New Roman"/>
          <w:sz w:val="20"/>
          <w:szCs w:val="20"/>
        </w:rPr>
        <w:t xml:space="preserve"> и областью значений</w:t>
      </w:r>
      <w:r w:rsidRPr="00310F47">
        <w:rPr>
          <w:rFonts w:ascii="Times New Roman" w:hAnsi="Times New Roman" w:cs="Times New Roman"/>
          <w:sz w:val="20"/>
          <w:szCs w:val="20"/>
          <w:lang w:val="kk-KZ"/>
        </w:rPr>
        <w:t xml:space="preserve"> </w:t>
      </w:r>
      <w:r w:rsidRPr="00310F47">
        <w:rPr>
          <w:rFonts w:ascii="Times New Roman" w:hAnsi="Times New Roman" w:cs="Times New Roman"/>
          <w:iCs/>
          <w:sz w:val="20"/>
          <w:szCs w:val="20"/>
        </w:rPr>
        <w:t>R(L).</w:t>
      </w:r>
      <w:r w:rsidRPr="00310F47">
        <w:rPr>
          <w:rFonts w:ascii="Times New Roman" w:hAnsi="Times New Roman" w:cs="Times New Roman"/>
          <w:sz w:val="20"/>
          <w:szCs w:val="20"/>
        </w:rPr>
        <w:t xml:space="preserve"> Ядром оператора</w:t>
      </w:r>
      <w:r w:rsidRPr="00310F47">
        <w:rPr>
          <w:rFonts w:ascii="Times New Roman" w:hAnsi="Times New Roman" w:cs="Times New Roman"/>
          <w:iCs/>
          <w:sz w:val="20"/>
          <w:szCs w:val="20"/>
        </w:rPr>
        <w:t xml:space="preserve"> L</w:t>
      </w:r>
      <w:r w:rsidRPr="00310F47">
        <w:rPr>
          <w:rFonts w:ascii="Times New Roman" w:hAnsi="Times New Roman" w:cs="Times New Roman"/>
          <w:sz w:val="20"/>
          <w:szCs w:val="20"/>
        </w:rPr>
        <w:t xml:space="preserve"> называется множество</w:t>
      </w:r>
    </w:p>
    <w:p w:rsidR="00FC10C1" w:rsidRPr="00310F47" w:rsidRDefault="00FC10C1" w:rsidP="00F45E1D">
      <w:pPr>
        <w:spacing w:after="0" w:line="240" w:lineRule="auto"/>
        <w:ind w:firstLine="567"/>
        <w:jc w:val="center"/>
        <w:rPr>
          <w:rFonts w:ascii="Times New Roman" w:hAnsi="Times New Roman" w:cs="Times New Roman"/>
          <w:sz w:val="20"/>
          <w:szCs w:val="20"/>
          <w:lang w:bidi="ar-DZ"/>
        </w:rPr>
      </w:pPr>
      <w:r w:rsidRPr="00310F47">
        <w:rPr>
          <w:rFonts w:ascii="Times New Roman" w:hAnsi="Times New Roman" w:cs="Times New Roman"/>
          <w:sz w:val="20"/>
          <w:szCs w:val="20"/>
          <w:lang w:val="kk-KZ"/>
        </w:rPr>
        <w:t xml:space="preserve">Ker </w:t>
      </w:r>
      <w:r w:rsidRPr="00310F47">
        <w:rPr>
          <w:rFonts w:ascii="Times New Roman" w:hAnsi="Times New Roman" w:cs="Times New Roman"/>
          <w:iCs/>
          <w:sz w:val="20"/>
          <w:szCs w:val="20"/>
          <w:lang w:val="kk-KZ"/>
        </w:rPr>
        <w:t>L</w:t>
      </w:r>
      <w:r w:rsidRPr="00310F47">
        <w:rPr>
          <w:rFonts w:ascii="Times New Roman" w:hAnsi="Times New Roman" w:cs="Times New Roman"/>
          <w:sz w:val="20"/>
          <w:szCs w:val="20"/>
          <w:lang w:val="kk-KZ"/>
        </w:rPr>
        <w:t xml:space="preserve"> = </w:t>
      </w:r>
      <w:r w:rsidRPr="00310F47">
        <w:rPr>
          <w:rFonts w:ascii="Times New Roman" w:hAnsi="Times New Roman" w:cs="Times New Roman"/>
          <w:sz w:val="20"/>
          <w:szCs w:val="20"/>
          <w:rtl/>
          <w:lang w:val="kk-KZ" w:bidi="ar-DZ"/>
        </w:rPr>
        <w:t>}</w:t>
      </w:r>
      <w:r w:rsidRPr="00310F47">
        <w:rPr>
          <w:rFonts w:ascii="Times New Roman" w:hAnsi="Times New Roman" w:cs="Times New Roman"/>
          <w:iCs/>
          <w:sz w:val="20"/>
          <w:szCs w:val="20"/>
          <w:lang w:val="en-US" w:bidi="ar-DZ"/>
        </w:rPr>
        <w:t>f</w:t>
      </w:r>
      <w:r w:rsidRPr="00310F47">
        <w:rPr>
          <w:rFonts w:ascii="Times New Roman" w:hAnsi="Times New Roman" w:cs="Times New Roman"/>
          <w:iCs/>
          <w:sz w:val="20"/>
          <w:szCs w:val="20"/>
        </w:rPr>
        <w:t xml:space="preserve"> </w:t>
      </w:r>
      <w:r w:rsidRPr="00310F47">
        <w:rPr>
          <w:rFonts w:ascii="Cambria Math" w:hAnsi="Cambria Math" w:cs="Cambria Math"/>
          <w:iCs/>
          <w:sz w:val="20"/>
          <w:szCs w:val="20"/>
          <w:lang w:bidi="ar-DZ"/>
        </w:rPr>
        <w:t>∈</w:t>
      </w:r>
      <w:r w:rsidRPr="00310F47">
        <w:rPr>
          <w:rFonts w:ascii="Times New Roman" w:hAnsi="Times New Roman" w:cs="Times New Roman"/>
          <w:iCs/>
          <w:sz w:val="20"/>
          <w:szCs w:val="20"/>
          <w:lang w:bidi="ar-DZ"/>
        </w:rPr>
        <w:t xml:space="preserve"> </w:t>
      </w:r>
      <w:r w:rsidRPr="00310F47">
        <w:rPr>
          <w:rFonts w:ascii="Times New Roman" w:hAnsi="Times New Roman" w:cs="Times New Roman"/>
          <w:iCs/>
          <w:sz w:val="20"/>
          <w:szCs w:val="20"/>
          <w:lang w:val="en-US" w:bidi="ar-DZ"/>
        </w:rPr>
        <w:t>D</w:t>
      </w:r>
      <w:r w:rsidRPr="00310F47">
        <w:rPr>
          <w:rFonts w:ascii="Times New Roman" w:hAnsi="Times New Roman" w:cs="Times New Roman"/>
          <w:iCs/>
          <w:sz w:val="20"/>
          <w:szCs w:val="20"/>
          <w:lang w:bidi="ar-DZ"/>
        </w:rPr>
        <w:t>(</w:t>
      </w:r>
      <w:r w:rsidRPr="00310F47">
        <w:rPr>
          <w:rFonts w:ascii="Times New Roman" w:hAnsi="Times New Roman" w:cs="Times New Roman"/>
          <w:iCs/>
          <w:sz w:val="20"/>
          <w:szCs w:val="20"/>
          <w:lang w:val="en-US" w:bidi="ar-DZ"/>
        </w:rPr>
        <w:t>L</w:t>
      </w:r>
      <w:r w:rsidRPr="00310F47">
        <w:rPr>
          <w:rFonts w:ascii="Times New Roman" w:hAnsi="Times New Roman" w:cs="Times New Roman"/>
          <w:iCs/>
          <w:sz w:val="20"/>
          <w:szCs w:val="20"/>
          <w:lang w:bidi="ar-DZ"/>
        </w:rPr>
        <w:t xml:space="preserve">) : </w:t>
      </w:r>
      <w:r w:rsidRPr="00310F47">
        <w:rPr>
          <w:rFonts w:ascii="Times New Roman" w:hAnsi="Times New Roman" w:cs="Times New Roman"/>
          <w:iCs/>
          <w:sz w:val="20"/>
          <w:szCs w:val="20"/>
          <w:lang w:val="en-US" w:bidi="ar-DZ"/>
        </w:rPr>
        <w:t>Lf</w:t>
      </w:r>
      <w:r w:rsidRPr="00310F47">
        <w:rPr>
          <w:rFonts w:ascii="Times New Roman" w:hAnsi="Times New Roman" w:cs="Times New Roman"/>
          <w:iCs/>
          <w:sz w:val="20"/>
          <w:szCs w:val="20"/>
          <w:lang w:bidi="ar-DZ"/>
        </w:rPr>
        <w:t xml:space="preserve"> = 0</w:t>
      </w:r>
      <w:r w:rsidRPr="00310F47">
        <w:rPr>
          <w:rFonts w:ascii="Times New Roman" w:hAnsi="Times New Roman" w:cs="Times New Roman"/>
          <w:sz w:val="20"/>
          <w:szCs w:val="20"/>
          <w:lang w:bidi="ar-DZ"/>
        </w:rPr>
        <w:t>}</w:t>
      </w:r>
    </w:p>
    <w:p w:rsidR="00FC10C1" w:rsidRPr="00310F47" w:rsidRDefault="00FC10C1" w:rsidP="00F45E1D">
      <w:pPr>
        <w:spacing w:after="0" w:line="240" w:lineRule="auto"/>
        <w:ind w:firstLine="567"/>
        <w:jc w:val="both"/>
        <w:rPr>
          <w:rFonts w:ascii="Times New Roman" w:hAnsi="Times New Roman" w:cs="Times New Roman"/>
          <w:iCs/>
          <w:sz w:val="20"/>
          <w:szCs w:val="20"/>
          <w:lang w:val="kk-KZ" w:bidi="ar-DZ"/>
        </w:rPr>
      </w:pPr>
      <w:r w:rsidRPr="00310F47">
        <w:rPr>
          <w:rFonts w:ascii="Times New Roman" w:hAnsi="Times New Roman" w:cs="Times New Roman"/>
          <w:b/>
          <w:bCs/>
          <w:sz w:val="20"/>
          <w:szCs w:val="20"/>
          <w:lang w:val="kk-KZ" w:bidi="ar-DZ"/>
        </w:rPr>
        <w:t>Определение 1</w:t>
      </w:r>
      <w:r w:rsidRPr="00310F47">
        <w:rPr>
          <w:rFonts w:ascii="Times New Roman" w:hAnsi="Times New Roman" w:cs="Times New Roman"/>
          <w:b/>
          <w:bCs/>
          <w:sz w:val="20"/>
          <w:szCs w:val="20"/>
          <w:lang w:bidi="ar-DZ"/>
        </w:rPr>
        <w:t>.</w:t>
      </w:r>
      <w:r w:rsidRPr="00310F47">
        <w:rPr>
          <w:rFonts w:ascii="Times New Roman" w:hAnsi="Times New Roman" w:cs="Times New Roman"/>
          <w:b/>
          <w:bCs/>
          <w:sz w:val="20"/>
          <w:szCs w:val="20"/>
          <w:lang w:val="kk-KZ" w:bidi="ar-DZ"/>
        </w:rPr>
        <w:t xml:space="preserve">  </w:t>
      </w:r>
      <w:r w:rsidRPr="00310F47">
        <w:rPr>
          <w:rFonts w:ascii="Times New Roman" w:hAnsi="Times New Roman" w:cs="Times New Roman"/>
          <w:iCs/>
          <w:sz w:val="20"/>
          <w:szCs w:val="20"/>
          <w:lang w:val="kk-KZ" w:bidi="ar-DZ"/>
        </w:rPr>
        <w:t>Оператор L называется сужением  оператора  L</w:t>
      </w:r>
      <w:r w:rsidRPr="00310F47">
        <w:rPr>
          <w:rFonts w:ascii="Times New Roman" w:hAnsi="Times New Roman" w:cs="Times New Roman"/>
          <w:iCs/>
          <w:sz w:val="20"/>
          <w:szCs w:val="20"/>
          <w:vertAlign w:val="subscript"/>
          <w:lang w:val="kk-KZ" w:bidi="ar-DZ"/>
        </w:rPr>
        <w:t>1</w:t>
      </w:r>
      <w:r w:rsidRPr="00310F47">
        <w:rPr>
          <w:rFonts w:ascii="Times New Roman" w:hAnsi="Times New Roman" w:cs="Times New Roman"/>
          <w:iCs/>
          <w:sz w:val="20"/>
          <w:szCs w:val="20"/>
          <w:lang w:val="kk-KZ" w:bidi="ar-DZ"/>
        </w:rPr>
        <w:t>, а L</w:t>
      </w:r>
      <w:r w:rsidRPr="00310F47">
        <w:rPr>
          <w:rFonts w:ascii="Times New Roman" w:hAnsi="Times New Roman" w:cs="Times New Roman"/>
          <w:iCs/>
          <w:sz w:val="20"/>
          <w:szCs w:val="20"/>
          <w:vertAlign w:val="subscript"/>
          <w:lang w:val="kk-KZ" w:bidi="ar-DZ"/>
        </w:rPr>
        <w:t xml:space="preserve">1  </w:t>
      </w:r>
      <w:r w:rsidRPr="00310F47">
        <w:rPr>
          <w:rFonts w:ascii="Times New Roman" w:hAnsi="Times New Roman" w:cs="Times New Roman"/>
          <w:iCs/>
          <w:sz w:val="20"/>
          <w:szCs w:val="20"/>
          <w:lang w:val="kk-KZ" w:bidi="ar-DZ"/>
        </w:rPr>
        <w:t xml:space="preserve">называется  расширением оператора  L, сокращенно  L </w:t>
      </w:r>
      <w:r w:rsidRPr="00310F47">
        <w:rPr>
          <w:rFonts w:ascii="Cambria Math" w:hAnsi="Cambria Math" w:cs="Cambria Math"/>
          <w:iCs/>
          <w:sz w:val="20"/>
          <w:szCs w:val="20"/>
          <w:lang w:val="kk-KZ" w:bidi="ar-DZ"/>
        </w:rPr>
        <w:t>⊂</w:t>
      </w:r>
      <w:r w:rsidRPr="00310F47">
        <w:rPr>
          <w:rFonts w:ascii="Times New Roman" w:hAnsi="Times New Roman" w:cs="Times New Roman"/>
          <w:iCs/>
          <w:sz w:val="20"/>
          <w:szCs w:val="20"/>
          <w:lang w:val="kk-KZ" w:bidi="ar-DZ"/>
        </w:rPr>
        <w:t xml:space="preserve"> L</w:t>
      </w:r>
      <w:r w:rsidRPr="00310F47">
        <w:rPr>
          <w:rFonts w:ascii="Times New Roman" w:hAnsi="Times New Roman" w:cs="Times New Roman"/>
          <w:iCs/>
          <w:sz w:val="20"/>
          <w:szCs w:val="20"/>
          <w:vertAlign w:val="subscript"/>
          <w:lang w:val="kk-KZ" w:bidi="ar-DZ"/>
        </w:rPr>
        <w:t>1</w:t>
      </w:r>
      <w:r w:rsidRPr="00310F47">
        <w:rPr>
          <w:rFonts w:ascii="Times New Roman" w:hAnsi="Times New Roman" w:cs="Times New Roman"/>
          <w:iCs/>
          <w:sz w:val="20"/>
          <w:szCs w:val="20"/>
          <w:lang w:val="kk-KZ" w:bidi="ar-DZ"/>
        </w:rPr>
        <w:t>, если:</w:t>
      </w:r>
    </w:p>
    <w:p w:rsidR="009B362A" w:rsidRDefault="00FC10C1" w:rsidP="00F45E1D">
      <w:pPr>
        <w:spacing w:after="0" w:line="240" w:lineRule="auto"/>
        <w:ind w:firstLine="567"/>
        <w:rPr>
          <w:rFonts w:ascii="Times New Roman" w:hAnsi="Times New Roman" w:cs="Times New Roman"/>
          <w:iCs/>
          <w:sz w:val="20"/>
          <w:szCs w:val="20"/>
          <w:lang w:val="kk-KZ" w:bidi="ar-DZ"/>
        </w:rPr>
      </w:pPr>
      <w:r w:rsidRPr="00310F47">
        <w:rPr>
          <w:rFonts w:ascii="Times New Roman" w:hAnsi="Times New Roman" w:cs="Times New Roman"/>
          <w:iCs/>
          <w:sz w:val="20"/>
          <w:szCs w:val="20"/>
          <w:lang w:val="kk-KZ" w:bidi="ar-DZ"/>
        </w:rPr>
        <w:t xml:space="preserve">1) D(L) </w:t>
      </w:r>
      <w:r w:rsidRPr="00310F47">
        <w:rPr>
          <w:rFonts w:ascii="Cambria Math" w:hAnsi="Cambria Math" w:cs="Cambria Math"/>
          <w:iCs/>
          <w:sz w:val="20"/>
          <w:szCs w:val="20"/>
          <w:lang w:val="kk-KZ" w:bidi="ar-DZ"/>
        </w:rPr>
        <w:t>⊂</w:t>
      </w:r>
      <w:r w:rsidRPr="00310F47">
        <w:rPr>
          <w:rFonts w:ascii="Times New Roman" w:hAnsi="Times New Roman" w:cs="Times New Roman"/>
          <w:iCs/>
          <w:sz w:val="20"/>
          <w:szCs w:val="20"/>
          <w:lang w:val="kk-KZ" w:bidi="ar-DZ"/>
        </w:rPr>
        <w:t xml:space="preserve"> D(L</w:t>
      </w:r>
      <w:r w:rsidRPr="00310F47">
        <w:rPr>
          <w:rFonts w:ascii="Times New Roman" w:hAnsi="Times New Roman" w:cs="Times New Roman"/>
          <w:iCs/>
          <w:sz w:val="20"/>
          <w:szCs w:val="20"/>
          <w:vertAlign w:val="subscript"/>
          <w:lang w:val="kk-KZ" w:bidi="ar-DZ"/>
        </w:rPr>
        <w:t>1</w:t>
      </w:r>
      <w:r w:rsidRPr="00310F47">
        <w:rPr>
          <w:rFonts w:ascii="Times New Roman" w:hAnsi="Times New Roman" w:cs="Times New Roman"/>
          <w:iCs/>
          <w:sz w:val="20"/>
          <w:szCs w:val="20"/>
          <w:lang w:val="kk-KZ" w:bidi="ar-DZ"/>
        </w:rPr>
        <w:t>),</w:t>
      </w:r>
    </w:p>
    <w:p w:rsidR="00FC10C1" w:rsidRPr="00310F47" w:rsidRDefault="00FC10C1" w:rsidP="00F45E1D">
      <w:pPr>
        <w:spacing w:after="0" w:line="240" w:lineRule="auto"/>
        <w:ind w:firstLine="567"/>
        <w:rPr>
          <w:rFonts w:ascii="Times New Roman" w:hAnsi="Times New Roman" w:cs="Times New Roman"/>
          <w:iCs/>
          <w:sz w:val="20"/>
          <w:szCs w:val="20"/>
          <w:lang w:val="kk-KZ" w:bidi="ar-DZ"/>
        </w:rPr>
      </w:pPr>
      <w:r w:rsidRPr="00310F47">
        <w:rPr>
          <w:rFonts w:ascii="Times New Roman" w:hAnsi="Times New Roman" w:cs="Times New Roman"/>
          <w:iCs/>
          <w:sz w:val="20"/>
          <w:szCs w:val="20"/>
          <w:lang w:val="kk-KZ" w:bidi="ar-DZ"/>
        </w:rPr>
        <w:t>2) Lf = L</w:t>
      </w:r>
      <w:r w:rsidRPr="00310F47">
        <w:rPr>
          <w:rFonts w:ascii="Times New Roman" w:hAnsi="Times New Roman" w:cs="Times New Roman"/>
          <w:iCs/>
          <w:sz w:val="20"/>
          <w:szCs w:val="20"/>
          <w:vertAlign w:val="subscript"/>
          <w:lang w:val="kk-KZ" w:bidi="ar-DZ"/>
        </w:rPr>
        <w:t>1</w:t>
      </w:r>
      <w:r w:rsidRPr="00310F47">
        <w:rPr>
          <w:rFonts w:ascii="Times New Roman" w:hAnsi="Times New Roman" w:cs="Times New Roman"/>
          <w:iCs/>
          <w:sz w:val="20"/>
          <w:szCs w:val="20"/>
          <w:lang w:val="kk-KZ" w:bidi="ar-DZ"/>
        </w:rPr>
        <w:t xml:space="preserve"> f для всех f из D(L).</w:t>
      </w:r>
    </w:p>
    <w:p w:rsidR="00FC10C1" w:rsidRPr="00310F47" w:rsidRDefault="00FC10C1" w:rsidP="00F45E1D">
      <w:pPr>
        <w:spacing w:after="0" w:line="240" w:lineRule="auto"/>
        <w:ind w:firstLine="567"/>
        <w:jc w:val="both"/>
        <w:rPr>
          <w:rFonts w:ascii="Times New Roman" w:hAnsi="Times New Roman" w:cs="Times New Roman"/>
          <w:iCs/>
          <w:sz w:val="20"/>
          <w:szCs w:val="20"/>
          <w:lang w:bidi="ar-DZ"/>
        </w:rPr>
      </w:pPr>
      <w:r w:rsidRPr="00310F47">
        <w:rPr>
          <w:rFonts w:ascii="Times New Roman" w:hAnsi="Times New Roman" w:cs="Times New Roman"/>
          <w:b/>
          <w:bCs/>
          <w:sz w:val="20"/>
          <w:szCs w:val="20"/>
          <w:lang w:val="kk-KZ" w:bidi="ar-DZ"/>
        </w:rPr>
        <w:t>Определение 2</w:t>
      </w:r>
      <w:r w:rsidRPr="00310F47">
        <w:rPr>
          <w:rFonts w:ascii="Times New Roman" w:hAnsi="Times New Roman" w:cs="Times New Roman"/>
          <w:b/>
          <w:bCs/>
          <w:sz w:val="20"/>
          <w:szCs w:val="20"/>
          <w:lang w:bidi="ar-DZ"/>
        </w:rPr>
        <w:t>.</w:t>
      </w:r>
      <w:r w:rsidRPr="00310F47">
        <w:rPr>
          <w:rFonts w:ascii="Times New Roman" w:hAnsi="Times New Roman" w:cs="Times New Roman"/>
          <w:b/>
          <w:bCs/>
          <w:sz w:val="20"/>
          <w:szCs w:val="20"/>
          <w:lang w:val="kk-KZ" w:bidi="ar-DZ"/>
        </w:rPr>
        <w:t xml:space="preserve"> </w:t>
      </w:r>
      <w:r w:rsidRPr="00310F47">
        <w:rPr>
          <w:rFonts w:ascii="Times New Roman" w:hAnsi="Times New Roman" w:cs="Times New Roman"/>
          <w:iCs/>
          <w:sz w:val="20"/>
          <w:szCs w:val="20"/>
          <w:lang w:val="kk-KZ" w:bidi="ar-DZ"/>
        </w:rPr>
        <w:t xml:space="preserve">  Линейный замкнутый оператор L</w:t>
      </w:r>
      <w:r w:rsidRPr="00310F47">
        <w:rPr>
          <w:rFonts w:ascii="Times New Roman" w:hAnsi="Times New Roman" w:cs="Times New Roman"/>
          <w:iCs/>
          <w:sz w:val="20"/>
          <w:szCs w:val="20"/>
          <w:vertAlign w:val="subscript"/>
          <w:lang w:val="kk-KZ" w:bidi="ar-DZ"/>
        </w:rPr>
        <w:t>0</w:t>
      </w:r>
      <w:r w:rsidRPr="00310F47">
        <w:rPr>
          <w:rFonts w:ascii="Times New Roman" w:hAnsi="Times New Roman" w:cs="Times New Roman"/>
          <w:iCs/>
          <w:sz w:val="20"/>
          <w:szCs w:val="20"/>
          <w:lang w:val="kk-KZ" w:bidi="ar-DZ"/>
        </w:rPr>
        <w:t xml:space="preserve"> в гильбертовом </w:t>
      </w:r>
      <w:r w:rsidRPr="00310F47">
        <w:rPr>
          <w:rFonts w:ascii="Times New Roman" w:hAnsi="Times New Roman" w:cs="Times New Roman"/>
          <w:iCs/>
          <w:sz w:val="20"/>
          <w:szCs w:val="20"/>
          <w:lang w:bidi="ar-DZ"/>
        </w:rPr>
        <w:t xml:space="preserve"> </w:t>
      </w:r>
      <w:r w:rsidRPr="00310F47">
        <w:rPr>
          <w:rFonts w:ascii="Times New Roman" w:hAnsi="Times New Roman" w:cs="Times New Roman"/>
          <w:iCs/>
          <w:sz w:val="20"/>
          <w:szCs w:val="20"/>
          <w:lang w:val="kk-KZ" w:bidi="ar-DZ"/>
        </w:rPr>
        <w:t>пространстве H называется минимальным, если существует ограниченный обратный оператор L</w:t>
      </w:r>
      <w:r w:rsidRPr="00310F47">
        <w:rPr>
          <w:rFonts w:ascii="Times New Roman" w:hAnsi="Times New Roman" w:cs="Times New Roman"/>
          <w:iCs/>
          <w:sz w:val="20"/>
          <w:szCs w:val="20"/>
          <w:vertAlign w:val="subscript"/>
          <w:lang w:val="kk-KZ" w:bidi="ar-DZ"/>
        </w:rPr>
        <w:t>0</w:t>
      </w:r>
      <w:r w:rsidRPr="00310F47">
        <w:rPr>
          <w:rFonts w:ascii="Times New Roman" w:hAnsi="Times New Roman" w:cs="Times New Roman"/>
          <w:iCs/>
          <w:sz w:val="20"/>
          <w:szCs w:val="20"/>
          <w:vertAlign w:val="superscript"/>
          <w:lang w:val="kk-KZ" w:bidi="ar-DZ"/>
        </w:rPr>
        <w:t xml:space="preserve">-1 </w:t>
      </w:r>
      <w:r w:rsidRPr="00310F47">
        <w:rPr>
          <w:rFonts w:ascii="Times New Roman" w:hAnsi="Times New Roman" w:cs="Times New Roman"/>
          <w:iCs/>
          <w:sz w:val="20"/>
          <w:szCs w:val="20"/>
          <w:vertAlign w:val="subscript"/>
          <w:lang w:val="kk-KZ" w:bidi="ar-DZ"/>
        </w:rPr>
        <w:t xml:space="preserve"> </w:t>
      </w:r>
      <w:r w:rsidRPr="00310F47">
        <w:rPr>
          <w:rFonts w:ascii="Times New Roman" w:hAnsi="Times New Roman" w:cs="Times New Roman"/>
          <w:iCs/>
          <w:sz w:val="20"/>
          <w:szCs w:val="20"/>
          <w:lang w:val="kk-KZ" w:bidi="ar-DZ"/>
        </w:rPr>
        <w:t>на R(L</w:t>
      </w:r>
      <w:r w:rsidRPr="00310F47">
        <w:rPr>
          <w:rFonts w:ascii="Times New Roman" w:hAnsi="Times New Roman" w:cs="Times New Roman"/>
          <w:iCs/>
          <w:sz w:val="20"/>
          <w:szCs w:val="20"/>
          <w:vertAlign w:val="subscript"/>
          <w:lang w:val="kk-KZ" w:bidi="ar-DZ"/>
        </w:rPr>
        <w:t>0</w:t>
      </w:r>
      <w:r w:rsidRPr="00310F47">
        <w:rPr>
          <w:rFonts w:ascii="Times New Roman" w:hAnsi="Times New Roman" w:cs="Times New Roman"/>
          <w:iCs/>
          <w:sz w:val="20"/>
          <w:szCs w:val="20"/>
          <w:lang w:val="kk-KZ" w:bidi="ar-DZ"/>
        </w:rPr>
        <w:t>) и R(L</w:t>
      </w:r>
      <w:r w:rsidRPr="00310F47">
        <w:rPr>
          <w:rFonts w:ascii="Times New Roman" w:hAnsi="Times New Roman" w:cs="Times New Roman"/>
          <w:iCs/>
          <w:sz w:val="20"/>
          <w:szCs w:val="20"/>
          <w:vertAlign w:val="subscript"/>
          <w:lang w:val="kk-KZ" w:bidi="ar-DZ"/>
        </w:rPr>
        <w:t>0</w:t>
      </w:r>
      <w:r w:rsidRPr="00310F47">
        <w:rPr>
          <w:rFonts w:ascii="Times New Roman" w:hAnsi="Times New Roman" w:cs="Times New Roman"/>
          <w:iCs/>
          <w:sz w:val="20"/>
          <w:szCs w:val="20"/>
          <w:lang w:val="kk-KZ" w:bidi="ar-DZ"/>
        </w:rPr>
        <w:t>),</w:t>
      </w:r>
      <w:r w:rsidRPr="00310F47">
        <w:rPr>
          <w:rFonts w:ascii="Times New Roman" w:hAnsi="Times New Roman" w:cs="Times New Roman"/>
          <w:iCs/>
          <w:position w:val="-4"/>
          <w:sz w:val="20"/>
          <w:szCs w:val="20"/>
          <w:lang w:val="kk-KZ" w:bidi="ar-DZ"/>
        </w:rPr>
        <w:object w:dxaOrig="220" w:dyaOrig="220">
          <v:shape id="_x0000_i1275" type="#_x0000_t75" style="width:11.25pt;height:11.25pt" o:ole="">
            <v:imagedata r:id="rId489" o:title=""/>
          </v:shape>
          <o:OLEObject Type="Embed" ProgID="Equation.3" ShapeID="_x0000_i1275" DrawAspect="Content" ObjectID="_1734340945" r:id="rId490"/>
        </w:object>
      </w:r>
      <w:r w:rsidRPr="00310F47">
        <w:rPr>
          <w:rFonts w:ascii="Times New Roman" w:hAnsi="Times New Roman" w:cs="Times New Roman"/>
          <w:iCs/>
          <w:sz w:val="20"/>
          <w:szCs w:val="20"/>
          <w:lang w:val="kk-KZ" w:bidi="ar-DZ"/>
        </w:rPr>
        <w:t>H.</w:t>
      </w:r>
    </w:p>
    <w:p w:rsidR="00FC10C1" w:rsidRPr="00310F47" w:rsidRDefault="00FC10C1" w:rsidP="00F45E1D">
      <w:pPr>
        <w:spacing w:after="0" w:line="240" w:lineRule="auto"/>
        <w:ind w:firstLine="567"/>
        <w:jc w:val="both"/>
        <w:rPr>
          <w:rFonts w:ascii="Times New Roman" w:hAnsi="Times New Roman" w:cs="Times New Roman"/>
          <w:iCs/>
          <w:sz w:val="20"/>
          <w:szCs w:val="20"/>
          <w:lang w:bidi="ar-DZ"/>
        </w:rPr>
      </w:pPr>
      <w:r w:rsidRPr="00310F47">
        <w:rPr>
          <w:rFonts w:ascii="Times New Roman" w:hAnsi="Times New Roman" w:cs="Times New Roman"/>
          <w:b/>
          <w:bCs/>
          <w:sz w:val="20"/>
          <w:szCs w:val="20"/>
          <w:lang w:bidi="ar-DZ"/>
        </w:rPr>
        <w:t>Определение 3.</w:t>
      </w:r>
      <w:r w:rsidRPr="00310F47">
        <w:rPr>
          <w:rFonts w:ascii="Times New Roman" w:hAnsi="Times New Roman" w:cs="Times New Roman"/>
          <w:iCs/>
          <w:sz w:val="20"/>
          <w:szCs w:val="20"/>
          <w:lang w:bidi="ar-DZ"/>
        </w:rPr>
        <w:t xml:space="preserve"> Линейный замкнутый оператор </w:t>
      </w:r>
      <m:oMath>
        <m:acc>
          <m:accPr>
            <m:ctrlPr>
              <w:rPr>
                <w:rFonts w:ascii="Cambria Math" w:hAnsi="Cambria Math" w:cs="Times New Roman"/>
                <w:iCs/>
                <w:sz w:val="20"/>
                <w:szCs w:val="20"/>
                <w:lang w:bidi="ar-DZ"/>
              </w:rPr>
            </m:ctrlPr>
          </m:accPr>
          <m:e>
            <m:r>
              <m:rPr>
                <m:sty m:val="p"/>
              </m:rPr>
              <w:rPr>
                <w:rFonts w:ascii="Cambria Math" w:hAnsi="Cambria Math" w:cs="Times New Roman"/>
                <w:sz w:val="20"/>
                <w:szCs w:val="20"/>
                <w:lang w:bidi="ar-DZ"/>
              </w:rPr>
              <m:t>L</m:t>
            </m:r>
          </m:e>
        </m:acc>
      </m:oMath>
      <w:r w:rsidRPr="00310F47">
        <w:rPr>
          <w:rFonts w:ascii="Times New Roman" w:hAnsi="Times New Roman" w:cs="Times New Roman"/>
          <w:iCs/>
          <w:sz w:val="20"/>
          <w:szCs w:val="20"/>
          <w:lang w:bidi="ar-DZ"/>
        </w:rPr>
        <w:t xml:space="preserve"> </w:t>
      </w:r>
      <w:r w:rsidRPr="00310F47">
        <w:rPr>
          <w:rFonts w:ascii="Times New Roman" w:hAnsi="Times New Roman" w:cs="Times New Roman"/>
          <w:iCs/>
          <w:sz w:val="20"/>
          <w:szCs w:val="20"/>
          <w:lang w:val="kk-KZ" w:bidi="ar-DZ"/>
        </w:rPr>
        <w:t xml:space="preserve">в </w:t>
      </w:r>
      <w:r w:rsidRPr="00310F47">
        <w:rPr>
          <w:rFonts w:ascii="Times New Roman" w:hAnsi="Times New Roman" w:cs="Times New Roman"/>
          <w:iCs/>
          <w:sz w:val="20"/>
          <w:szCs w:val="20"/>
          <w:lang w:bidi="ar-DZ"/>
        </w:rPr>
        <w:t xml:space="preserve">гильбертовом пространстве </w:t>
      </w:r>
      <w:r w:rsidRPr="00310F47">
        <w:rPr>
          <w:rFonts w:ascii="Times New Roman" w:hAnsi="Times New Roman" w:cs="Times New Roman"/>
          <w:iCs/>
          <w:sz w:val="20"/>
          <w:szCs w:val="20"/>
          <w:lang w:val="en-US" w:bidi="ar-DZ"/>
        </w:rPr>
        <w:t>H</w:t>
      </w:r>
      <w:r w:rsidRPr="00310F47">
        <w:rPr>
          <w:rFonts w:ascii="Times New Roman" w:hAnsi="Times New Roman" w:cs="Times New Roman"/>
          <w:iCs/>
          <w:sz w:val="20"/>
          <w:szCs w:val="20"/>
          <w:lang w:bidi="ar-DZ"/>
        </w:rPr>
        <w:t xml:space="preserve"> называется максимальным, если </w:t>
      </w:r>
      <w:r w:rsidRPr="00310F47">
        <w:rPr>
          <w:rFonts w:ascii="Times New Roman" w:hAnsi="Times New Roman" w:cs="Times New Roman"/>
          <w:iCs/>
          <w:sz w:val="20"/>
          <w:szCs w:val="20"/>
          <w:lang w:val="en-US" w:bidi="ar-DZ"/>
        </w:rPr>
        <w:t>R</w:t>
      </w:r>
      <w:r w:rsidRPr="00310F47">
        <w:rPr>
          <w:rFonts w:ascii="Times New Roman" w:hAnsi="Times New Roman" w:cs="Times New Roman"/>
          <w:iCs/>
          <w:sz w:val="20"/>
          <w:szCs w:val="20"/>
          <w:lang w:bidi="ar-DZ"/>
        </w:rPr>
        <w:t xml:space="preserve"> (</w:t>
      </w:r>
      <m:oMath>
        <m:acc>
          <m:accPr>
            <m:ctrlPr>
              <w:rPr>
                <w:rFonts w:ascii="Cambria Math" w:hAnsi="Cambria Math" w:cs="Times New Roman"/>
                <w:iCs/>
                <w:sz w:val="20"/>
                <w:szCs w:val="20"/>
                <w:lang w:bidi="ar-DZ"/>
              </w:rPr>
            </m:ctrlPr>
          </m:accPr>
          <m:e>
            <m:r>
              <m:rPr>
                <m:sty m:val="p"/>
              </m:rPr>
              <w:rPr>
                <w:rFonts w:ascii="Cambria Math" w:hAnsi="Cambria Math" w:cs="Times New Roman"/>
                <w:sz w:val="20"/>
                <w:szCs w:val="20"/>
                <w:lang w:bidi="ar-DZ"/>
              </w:rPr>
              <m:t>L</m:t>
            </m:r>
          </m:e>
        </m:acc>
      </m:oMath>
      <w:r w:rsidRPr="00310F47">
        <w:rPr>
          <w:rFonts w:ascii="Times New Roman" w:hAnsi="Times New Roman" w:cs="Times New Roman"/>
          <w:iCs/>
          <w:sz w:val="20"/>
          <w:szCs w:val="20"/>
          <w:lang w:bidi="ar-DZ"/>
        </w:rPr>
        <w:t xml:space="preserve">) = </w:t>
      </w:r>
      <w:r w:rsidRPr="00310F47">
        <w:rPr>
          <w:rFonts w:ascii="Times New Roman" w:hAnsi="Times New Roman" w:cs="Times New Roman"/>
          <w:iCs/>
          <w:sz w:val="20"/>
          <w:szCs w:val="20"/>
          <w:lang w:val="en-US" w:bidi="ar-DZ"/>
        </w:rPr>
        <w:t>H</w:t>
      </w:r>
      <w:r w:rsidRPr="00310F47">
        <w:rPr>
          <w:rFonts w:ascii="Times New Roman" w:hAnsi="Times New Roman" w:cs="Times New Roman"/>
          <w:iCs/>
          <w:sz w:val="20"/>
          <w:szCs w:val="20"/>
          <w:lang w:bidi="ar-DZ"/>
        </w:rPr>
        <w:t xml:space="preserve"> и </w:t>
      </w:r>
      <w:r w:rsidRPr="00310F47">
        <w:rPr>
          <w:rFonts w:ascii="Times New Roman" w:hAnsi="Times New Roman" w:cs="Times New Roman"/>
          <w:iCs/>
          <w:sz w:val="20"/>
          <w:szCs w:val="20"/>
          <w:lang w:val="en-US" w:bidi="ar-DZ"/>
        </w:rPr>
        <w:t>Ker</w:t>
      </w:r>
      <w:r w:rsidRPr="00310F47">
        <w:rPr>
          <w:rFonts w:ascii="Times New Roman" w:hAnsi="Times New Roman" w:cs="Times New Roman"/>
          <w:iCs/>
          <w:sz w:val="20"/>
          <w:szCs w:val="20"/>
          <w:lang w:bidi="ar-DZ"/>
        </w:rPr>
        <w:t xml:space="preserve"> </w:t>
      </w:r>
      <m:oMath>
        <m:acc>
          <m:accPr>
            <m:ctrlPr>
              <w:rPr>
                <w:rFonts w:ascii="Cambria Math" w:hAnsi="Cambria Math" w:cs="Times New Roman"/>
                <w:sz w:val="20"/>
                <w:szCs w:val="20"/>
              </w:rPr>
            </m:ctrlPr>
          </m:accPr>
          <m:e>
            <m:r>
              <m:rPr>
                <m:sty m:val="p"/>
              </m:rPr>
              <w:rPr>
                <w:rFonts w:ascii="Cambria Math" w:hAnsi="Cambria Math" w:cs="Times New Roman"/>
                <w:sz w:val="20"/>
                <w:szCs w:val="20"/>
              </w:rPr>
              <m:t>L</m:t>
            </m:r>
          </m:e>
        </m:acc>
      </m:oMath>
      <w:r w:rsidRPr="00310F47">
        <w:rPr>
          <w:rFonts w:ascii="Times New Roman" w:eastAsiaTheme="minorEastAsia" w:hAnsi="Times New Roman" w:cs="Times New Roman"/>
          <w:sz w:val="20"/>
          <w:szCs w:val="20"/>
        </w:rPr>
        <w:t xml:space="preserve"> </w:t>
      </w:r>
      <w:r w:rsidRPr="00310F47">
        <w:rPr>
          <w:rFonts w:ascii="Times New Roman" w:hAnsi="Times New Roman" w:cs="Times New Roman"/>
          <w:iCs/>
          <w:sz w:val="20"/>
          <w:szCs w:val="20"/>
          <w:lang w:bidi="ar-DZ"/>
        </w:rPr>
        <w:t>{0}.</w:t>
      </w:r>
    </w:p>
    <w:p w:rsidR="00FC10C1" w:rsidRPr="00310F47" w:rsidRDefault="00FC10C1" w:rsidP="00F45E1D">
      <w:pPr>
        <w:spacing w:after="0" w:line="240" w:lineRule="auto"/>
        <w:ind w:firstLine="567"/>
        <w:jc w:val="both"/>
        <w:rPr>
          <w:rFonts w:ascii="Times New Roman" w:hAnsi="Times New Roman" w:cs="Times New Roman"/>
          <w:iCs/>
          <w:sz w:val="20"/>
          <w:szCs w:val="20"/>
          <w:lang w:bidi="ar-DZ"/>
        </w:rPr>
      </w:pPr>
      <w:r w:rsidRPr="00310F47">
        <w:rPr>
          <w:rFonts w:ascii="Times New Roman" w:hAnsi="Times New Roman" w:cs="Times New Roman"/>
          <w:b/>
          <w:bCs/>
          <w:sz w:val="20"/>
          <w:szCs w:val="20"/>
          <w:lang w:bidi="ar-DZ"/>
        </w:rPr>
        <w:t>Определение 4.</w:t>
      </w:r>
      <w:r w:rsidRPr="00310F47">
        <w:rPr>
          <w:rFonts w:ascii="Times New Roman" w:hAnsi="Times New Roman" w:cs="Times New Roman"/>
          <w:iCs/>
          <w:sz w:val="20"/>
          <w:szCs w:val="20"/>
          <w:lang w:bidi="ar-DZ"/>
        </w:rPr>
        <w:t xml:space="preserve"> Линейный замкнутый оператор </w:t>
      </w:r>
      <w:r w:rsidRPr="00310F47">
        <w:rPr>
          <w:rFonts w:ascii="Times New Roman" w:hAnsi="Times New Roman" w:cs="Times New Roman"/>
          <w:iCs/>
          <w:sz w:val="20"/>
          <w:szCs w:val="20"/>
          <w:lang w:val="en-US" w:bidi="ar-DZ"/>
        </w:rPr>
        <w:t>L</w:t>
      </w:r>
      <w:r w:rsidRPr="00310F47">
        <w:rPr>
          <w:rFonts w:ascii="Times New Roman" w:hAnsi="Times New Roman" w:cs="Times New Roman"/>
          <w:iCs/>
          <w:sz w:val="20"/>
          <w:szCs w:val="20"/>
          <w:lang w:bidi="ar-DZ"/>
        </w:rPr>
        <w:t xml:space="preserve"> в гильбертовом пространстве </w:t>
      </w:r>
      <w:r w:rsidRPr="00310F47">
        <w:rPr>
          <w:rFonts w:ascii="Times New Roman" w:hAnsi="Times New Roman" w:cs="Times New Roman"/>
          <w:iCs/>
          <w:sz w:val="20"/>
          <w:szCs w:val="20"/>
          <w:lang w:val="en-US" w:bidi="ar-DZ"/>
        </w:rPr>
        <w:t>H</w:t>
      </w:r>
      <w:r w:rsidRPr="00310F47">
        <w:rPr>
          <w:rFonts w:ascii="Times New Roman" w:hAnsi="Times New Roman" w:cs="Times New Roman"/>
          <w:iCs/>
          <w:sz w:val="20"/>
          <w:szCs w:val="20"/>
          <w:lang w:bidi="ar-DZ"/>
        </w:rPr>
        <w:t xml:space="preserve"> называется корректным, если существует ограниченный обратный оператор </w:t>
      </w:r>
      <w:r w:rsidRPr="00310F47">
        <w:rPr>
          <w:rFonts w:ascii="Times New Roman" w:hAnsi="Times New Roman" w:cs="Times New Roman"/>
          <w:iCs/>
          <w:sz w:val="20"/>
          <w:szCs w:val="20"/>
          <w:lang w:val="en-US" w:bidi="ar-DZ"/>
        </w:rPr>
        <w:t>L</w:t>
      </w:r>
      <w:r w:rsidRPr="00310F47">
        <w:rPr>
          <w:rFonts w:ascii="Times New Roman" w:hAnsi="Times New Roman" w:cs="Times New Roman"/>
          <w:iCs/>
          <w:sz w:val="20"/>
          <w:szCs w:val="20"/>
          <w:vertAlign w:val="superscript"/>
          <w:lang w:bidi="ar-DZ"/>
        </w:rPr>
        <w:t>−1</w:t>
      </w:r>
      <w:r w:rsidRPr="00310F47">
        <w:rPr>
          <w:rFonts w:ascii="Times New Roman" w:hAnsi="Times New Roman" w:cs="Times New Roman"/>
          <w:iCs/>
          <w:sz w:val="20"/>
          <w:szCs w:val="20"/>
          <w:lang w:bidi="ar-DZ"/>
        </w:rPr>
        <w:t xml:space="preserve">, определенный на всем </w:t>
      </w:r>
      <w:r w:rsidRPr="00310F47">
        <w:rPr>
          <w:rFonts w:ascii="Times New Roman" w:hAnsi="Times New Roman" w:cs="Times New Roman"/>
          <w:iCs/>
          <w:sz w:val="20"/>
          <w:szCs w:val="20"/>
          <w:lang w:val="en-US" w:bidi="ar-DZ"/>
        </w:rPr>
        <w:t>H</w:t>
      </w:r>
      <w:r w:rsidRPr="00310F47">
        <w:rPr>
          <w:rFonts w:ascii="Times New Roman" w:hAnsi="Times New Roman" w:cs="Times New Roman"/>
          <w:iCs/>
          <w:sz w:val="20"/>
          <w:szCs w:val="20"/>
          <w:lang w:bidi="ar-DZ"/>
        </w:rPr>
        <w:t>.</w:t>
      </w:r>
    </w:p>
    <w:p w:rsidR="00FC10C1" w:rsidRPr="00310F47" w:rsidRDefault="00FC10C1" w:rsidP="00F45E1D">
      <w:pPr>
        <w:spacing w:after="0" w:line="240" w:lineRule="auto"/>
        <w:ind w:firstLine="567"/>
        <w:jc w:val="both"/>
        <w:rPr>
          <w:rFonts w:ascii="Times New Roman" w:eastAsiaTheme="minorEastAsia" w:hAnsi="Times New Roman" w:cs="Times New Roman"/>
          <w:sz w:val="20"/>
          <w:szCs w:val="20"/>
        </w:rPr>
      </w:pPr>
      <w:r w:rsidRPr="00310F47">
        <w:rPr>
          <w:rFonts w:ascii="Times New Roman" w:hAnsi="Times New Roman" w:cs="Times New Roman"/>
          <w:b/>
          <w:bCs/>
          <w:sz w:val="20"/>
          <w:szCs w:val="20"/>
          <w:lang w:bidi="ar-DZ"/>
        </w:rPr>
        <w:t>Определение 5.</w:t>
      </w:r>
      <w:r w:rsidRPr="00310F47">
        <w:rPr>
          <w:rFonts w:ascii="Times New Roman" w:hAnsi="Times New Roman" w:cs="Times New Roman"/>
          <w:iCs/>
          <w:sz w:val="20"/>
          <w:szCs w:val="20"/>
          <w:lang w:bidi="ar-DZ"/>
        </w:rPr>
        <w:t xml:space="preserve"> Мы говорим, что корректный оператор L в гильбертовом пространстве H является корректным расширением минимального оператора L</w:t>
      </w:r>
      <w:r w:rsidRPr="00310F47">
        <w:rPr>
          <w:rFonts w:ascii="Times New Roman" w:hAnsi="Times New Roman" w:cs="Times New Roman"/>
          <w:iCs/>
          <w:sz w:val="20"/>
          <w:szCs w:val="20"/>
          <w:vertAlign w:val="subscript"/>
          <w:lang w:bidi="ar-DZ"/>
        </w:rPr>
        <w:t>0</w:t>
      </w:r>
      <w:r w:rsidRPr="00310F47">
        <w:rPr>
          <w:rFonts w:ascii="Times New Roman" w:hAnsi="Times New Roman" w:cs="Times New Roman"/>
          <w:iCs/>
          <w:sz w:val="20"/>
          <w:szCs w:val="20"/>
          <w:lang w:bidi="ar-DZ"/>
        </w:rPr>
        <w:t xml:space="preserve"> (правильным ограничением максимального оператора </w:t>
      </w:r>
      <m:oMath>
        <m:acc>
          <m:accPr>
            <m:ctrlPr>
              <w:rPr>
                <w:rFonts w:ascii="Cambria Math" w:hAnsi="Cambria Math" w:cs="Times New Roman"/>
                <w:iCs/>
                <w:sz w:val="20"/>
                <w:szCs w:val="20"/>
                <w:lang w:bidi="ar-DZ"/>
              </w:rPr>
            </m:ctrlPr>
          </m:accPr>
          <m:e>
            <m:r>
              <m:rPr>
                <m:sty m:val="p"/>
              </m:rPr>
              <w:rPr>
                <w:rFonts w:ascii="Cambria Math" w:hAnsi="Cambria Math" w:cs="Times New Roman"/>
                <w:sz w:val="20"/>
                <w:szCs w:val="20"/>
                <w:lang w:bidi="ar-DZ"/>
              </w:rPr>
              <m:t>L</m:t>
            </m:r>
          </m:e>
        </m:acc>
      </m:oMath>
      <w:r w:rsidRPr="00310F47">
        <w:rPr>
          <w:rFonts w:ascii="Times New Roman" w:hAnsi="Times New Roman" w:cs="Times New Roman"/>
          <w:iCs/>
          <w:sz w:val="20"/>
          <w:szCs w:val="20"/>
          <w:lang w:bidi="ar-DZ"/>
        </w:rPr>
        <w:t>), если L</w:t>
      </w:r>
      <w:r w:rsidRPr="00310F47">
        <w:rPr>
          <w:rFonts w:ascii="Times New Roman" w:hAnsi="Times New Roman" w:cs="Times New Roman"/>
          <w:iCs/>
          <w:sz w:val="20"/>
          <w:szCs w:val="20"/>
          <w:vertAlign w:val="subscript"/>
          <w:lang w:bidi="ar-DZ"/>
        </w:rPr>
        <w:t>0</w:t>
      </w:r>
      <w:r w:rsidRPr="00310F47">
        <w:rPr>
          <w:rFonts w:ascii="Times New Roman" w:hAnsi="Times New Roman" w:cs="Times New Roman"/>
          <w:iCs/>
          <w:sz w:val="20"/>
          <w:szCs w:val="20"/>
          <w:lang w:bidi="ar-DZ"/>
        </w:rPr>
        <w:t xml:space="preserve"> </w:t>
      </w:r>
      <w:r w:rsidRPr="00310F47">
        <w:rPr>
          <w:rFonts w:ascii="Cambria Math" w:hAnsi="Cambria Math" w:cs="Cambria Math"/>
          <w:iCs/>
          <w:sz w:val="20"/>
          <w:szCs w:val="20"/>
          <w:lang w:bidi="ar-DZ"/>
        </w:rPr>
        <w:t>⊂</w:t>
      </w:r>
      <w:r w:rsidRPr="00310F47">
        <w:rPr>
          <w:rFonts w:ascii="Times New Roman" w:hAnsi="Times New Roman" w:cs="Times New Roman"/>
          <w:iCs/>
          <w:sz w:val="20"/>
          <w:szCs w:val="20"/>
          <w:lang w:bidi="ar-DZ"/>
        </w:rPr>
        <w:t xml:space="preserve"> L (L </w:t>
      </w:r>
      <w:r w:rsidRPr="00310F47">
        <w:rPr>
          <w:rFonts w:ascii="Cambria Math" w:hAnsi="Cambria Math" w:cs="Cambria Math"/>
          <w:iCs/>
          <w:sz w:val="20"/>
          <w:szCs w:val="20"/>
          <w:lang w:bidi="ar-DZ"/>
        </w:rPr>
        <w:t>⊂</w:t>
      </w:r>
      <w:r w:rsidRPr="00310F47">
        <w:rPr>
          <w:rFonts w:ascii="Times New Roman" w:hAnsi="Times New Roman" w:cs="Times New Roman"/>
          <w:iCs/>
          <w:sz w:val="20"/>
          <w:szCs w:val="20"/>
          <w:lang w:bidi="ar-DZ"/>
        </w:rPr>
        <w:t xml:space="preserve"> </w:t>
      </w:r>
      <m:oMath>
        <m:acc>
          <m:accPr>
            <m:ctrlPr>
              <w:rPr>
                <w:rFonts w:ascii="Cambria Math" w:hAnsi="Cambria Math" w:cs="Times New Roman"/>
                <w:iCs/>
                <w:sz w:val="20"/>
                <w:szCs w:val="20"/>
                <w:lang w:bidi="ar-DZ"/>
              </w:rPr>
            </m:ctrlPr>
          </m:accPr>
          <m:e>
            <m:r>
              <m:rPr>
                <m:sty m:val="p"/>
              </m:rPr>
              <w:rPr>
                <w:rFonts w:ascii="Cambria Math" w:hAnsi="Cambria Math" w:cs="Times New Roman"/>
                <w:sz w:val="20"/>
                <w:szCs w:val="20"/>
                <w:lang w:bidi="ar-DZ"/>
              </w:rPr>
              <m:t>L</m:t>
            </m:r>
          </m:e>
        </m:acc>
      </m:oMath>
      <w:r w:rsidRPr="00310F47">
        <w:rPr>
          <w:rFonts w:ascii="Times New Roman" w:hAnsi="Times New Roman" w:cs="Times New Roman"/>
          <w:iCs/>
          <w:sz w:val="20"/>
          <w:szCs w:val="20"/>
          <w:lang w:bidi="ar-DZ"/>
        </w:rPr>
        <w:t>).</w:t>
      </w:r>
      <w:r w:rsidRPr="00310F47">
        <w:rPr>
          <w:rFonts w:ascii="Times New Roman" w:hAnsi="Times New Roman" w:cs="Times New Roman"/>
          <w:sz w:val="20"/>
          <w:szCs w:val="20"/>
        </w:rPr>
        <w:t xml:space="preserve"> </w:t>
      </w:r>
    </w:p>
    <w:p w:rsidR="00FC10C1" w:rsidRPr="00310F47" w:rsidRDefault="00FC10C1" w:rsidP="00F45E1D">
      <w:pPr>
        <w:spacing w:after="0" w:line="240" w:lineRule="auto"/>
        <w:ind w:firstLine="567"/>
        <w:jc w:val="both"/>
        <w:rPr>
          <w:rFonts w:ascii="Times New Roman" w:hAnsi="Times New Roman" w:cs="Times New Roman"/>
          <w:iCs/>
          <w:sz w:val="20"/>
          <w:szCs w:val="20"/>
          <w:lang w:bidi="ar-DZ"/>
        </w:rPr>
      </w:pPr>
    </w:p>
    <w:p w:rsidR="00FC10C1" w:rsidRPr="00310F47" w:rsidRDefault="00FC10C1" w:rsidP="00F45E1D">
      <w:pPr>
        <w:spacing w:after="0" w:line="240" w:lineRule="auto"/>
        <w:ind w:firstLine="567"/>
        <w:jc w:val="both"/>
        <w:rPr>
          <w:rFonts w:ascii="Times New Roman" w:hAnsi="Times New Roman" w:cs="Times New Roman"/>
          <w:iCs/>
          <w:sz w:val="20"/>
          <w:szCs w:val="20"/>
          <w:lang w:bidi="ar-DZ"/>
        </w:rPr>
      </w:pPr>
      <w:r w:rsidRPr="00310F47">
        <w:rPr>
          <w:rFonts w:ascii="Times New Roman" w:hAnsi="Times New Roman" w:cs="Times New Roman"/>
          <w:sz w:val="20"/>
          <w:szCs w:val="20"/>
          <w:lang w:bidi="ar-DZ"/>
        </w:rPr>
        <w:lastRenderedPageBreak/>
        <w:t>Пусть</w:t>
      </w:r>
      <m:oMath>
        <m:r>
          <m:rPr>
            <m:sty m:val="p"/>
          </m:rPr>
          <w:rPr>
            <w:rFonts w:ascii="Cambria Math" w:hAnsi="Cambria Math" w:cs="Times New Roman"/>
            <w:sz w:val="20"/>
            <w:szCs w:val="20"/>
            <w:lang w:bidi="ar-DZ"/>
          </w:rPr>
          <m:t xml:space="preserve"> </m:t>
        </m:r>
        <m:acc>
          <m:accPr>
            <m:ctrlPr>
              <w:rPr>
                <w:rFonts w:ascii="Cambria Math" w:hAnsi="Cambria Math" w:cs="Times New Roman"/>
                <w:iCs/>
                <w:sz w:val="20"/>
                <w:szCs w:val="20"/>
                <w:lang w:bidi="ar-DZ"/>
              </w:rPr>
            </m:ctrlPr>
          </m:accPr>
          <m:e>
            <m:r>
              <m:rPr>
                <m:sty m:val="p"/>
              </m:rPr>
              <w:rPr>
                <w:rFonts w:ascii="Cambria Math" w:hAnsi="Cambria Math" w:cs="Times New Roman"/>
                <w:sz w:val="20"/>
                <w:szCs w:val="20"/>
                <w:lang w:bidi="ar-DZ"/>
              </w:rPr>
              <m:t>L</m:t>
            </m:r>
          </m:e>
        </m:acc>
      </m:oMath>
      <w:r w:rsidRPr="00310F47">
        <w:rPr>
          <w:rFonts w:ascii="Times New Roman" w:hAnsi="Times New Roman" w:cs="Times New Roman"/>
          <w:iCs/>
          <w:sz w:val="20"/>
          <w:szCs w:val="20"/>
          <w:lang w:bidi="ar-DZ"/>
        </w:rPr>
        <w:t xml:space="preserve">  — </w:t>
      </w:r>
      <w:r w:rsidRPr="00310F47">
        <w:rPr>
          <w:rFonts w:ascii="Times New Roman" w:hAnsi="Times New Roman" w:cs="Times New Roman"/>
          <w:sz w:val="20"/>
          <w:szCs w:val="20"/>
          <w:lang w:bidi="ar-DZ"/>
        </w:rPr>
        <w:t>максимальный линейный оператор в гильбертовом пространстве</w:t>
      </w:r>
      <w:r w:rsidRPr="00310F47">
        <w:rPr>
          <w:rFonts w:ascii="Times New Roman" w:hAnsi="Times New Roman" w:cs="Times New Roman"/>
          <w:iCs/>
          <w:sz w:val="20"/>
          <w:szCs w:val="20"/>
          <w:lang w:bidi="ar-DZ"/>
        </w:rPr>
        <w:t xml:space="preserve"> </w:t>
      </w:r>
      <w:r w:rsidRPr="00310F47">
        <w:rPr>
          <w:rFonts w:ascii="Times New Roman" w:hAnsi="Times New Roman" w:cs="Times New Roman"/>
          <w:iCs/>
          <w:sz w:val="20"/>
          <w:szCs w:val="20"/>
          <w:lang w:val="en-US" w:bidi="ar-DZ"/>
        </w:rPr>
        <w:t>H</w:t>
      </w:r>
      <w:r w:rsidRPr="00310F47">
        <w:rPr>
          <w:rFonts w:ascii="Times New Roman" w:hAnsi="Times New Roman" w:cs="Times New Roman"/>
          <w:iCs/>
          <w:sz w:val="20"/>
          <w:szCs w:val="20"/>
          <w:lang w:bidi="ar-DZ"/>
        </w:rPr>
        <w:t xml:space="preserve">, </w:t>
      </w:r>
      <w:r w:rsidRPr="00310F47">
        <w:rPr>
          <w:rFonts w:ascii="Times New Roman" w:hAnsi="Times New Roman" w:cs="Times New Roman"/>
          <w:sz w:val="20"/>
          <w:szCs w:val="20"/>
          <w:lang w:bidi="ar-DZ"/>
        </w:rPr>
        <w:t>пусть</w:t>
      </w:r>
      <w:r w:rsidRPr="00310F47">
        <w:rPr>
          <w:rFonts w:ascii="Times New Roman" w:hAnsi="Times New Roman" w:cs="Times New Roman"/>
          <w:iCs/>
          <w:sz w:val="20"/>
          <w:szCs w:val="20"/>
          <w:lang w:bidi="ar-DZ"/>
        </w:rPr>
        <w:t xml:space="preserve"> </w:t>
      </w:r>
      <w:r w:rsidRPr="00310F47">
        <w:rPr>
          <w:rFonts w:ascii="Times New Roman" w:hAnsi="Times New Roman" w:cs="Times New Roman"/>
          <w:iCs/>
          <w:sz w:val="20"/>
          <w:szCs w:val="20"/>
          <w:lang w:val="en-US" w:bidi="ar-DZ"/>
        </w:rPr>
        <w:t>L</w:t>
      </w:r>
      <w:r w:rsidRPr="00310F47">
        <w:rPr>
          <w:rFonts w:ascii="Times New Roman" w:hAnsi="Times New Roman" w:cs="Times New Roman"/>
          <w:iCs/>
          <w:sz w:val="20"/>
          <w:szCs w:val="20"/>
          <w:lang w:bidi="ar-DZ"/>
        </w:rPr>
        <w:t xml:space="preserve"> — </w:t>
      </w:r>
      <w:r w:rsidRPr="00310F47">
        <w:rPr>
          <w:rFonts w:ascii="Times New Roman" w:hAnsi="Times New Roman" w:cs="Times New Roman"/>
          <w:sz w:val="20"/>
          <w:szCs w:val="20"/>
          <w:lang w:bidi="ar-DZ"/>
        </w:rPr>
        <w:t xml:space="preserve">любое известное корректное </w:t>
      </w:r>
      <w:r w:rsidRPr="00310F47">
        <w:rPr>
          <w:rFonts w:ascii="Times New Roman" w:hAnsi="Times New Roman" w:cs="Times New Roman"/>
          <w:sz w:val="20"/>
          <w:szCs w:val="20"/>
          <w:lang w:val="kk-KZ" w:bidi="ar-DZ"/>
        </w:rPr>
        <w:t>сужение</w:t>
      </w:r>
      <m:oMath>
        <m:r>
          <m:rPr>
            <m:sty m:val="p"/>
          </m:rPr>
          <w:rPr>
            <w:rFonts w:ascii="Cambria Math" w:hAnsi="Cambria Math" w:cs="Times New Roman"/>
            <w:sz w:val="20"/>
            <w:szCs w:val="20"/>
            <w:lang w:val="kk-KZ" w:bidi="ar-DZ"/>
          </w:rPr>
          <m:t xml:space="preserve"> </m:t>
        </m:r>
        <m:acc>
          <m:accPr>
            <m:ctrlPr>
              <w:rPr>
                <w:rFonts w:ascii="Cambria Math" w:hAnsi="Cambria Math" w:cs="Times New Roman"/>
                <w:iCs/>
                <w:sz w:val="20"/>
                <w:szCs w:val="20"/>
                <w:lang w:bidi="ar-DZ"/>
              </w:rPr>
            </m:ctrlPr>
          </m:accPr>
          <m:e>
            <m:r>
              <m:rPr>
                <m:sty m:val="p"/>
              </m:rPr>
              <w:rPr>
                <w:rFonts w:ascii="Cambria Math" w:hAnsi="Cambria Math" w:cs="Times New Roman"/>
                <w:sz w:val="20"/>
                <w:szCs w:val="20"/>
                <w:lang w:bidi="ar-DZ"/>
              </w:rPr>
              <m:t>L</m:t>
            </m:r>
          </m:e>
        </m:acc>
      </m:oMath>
      <w:r w:rsidRPr="00310F47">
        <w:rPr>
          <w:rFonts w:ascii="Times New Roman" w:hAnsi="Times New Roman" w:cs="Times New Roman"/>
          <w:iCs/>
          <w:sz w:val="20"/>
          <w:szCs w:val="20"/>
          <w:lang w:bidi="ar-DZ"/>
        </w:rPr>
        <w:t xml:space="preserve">, и </w:t>
      </w:r>
      <w:r w:rsidRPr="00310F47">
        <w:rPr>
          <w:rFonts w:ascii="Times New Roman" w:hAnsi="Times New Roman" w:cs="Times New Roman"/>
          <w:sz w:val="20"/>
          <w:szCs w:val="20"/>
          <w:lang w:bidi="ar-DZ"/>
        </w:rPr>
        <w:t>пусть</w:t>
      </w:r>
      <w:r w:rsidRPr="00310F47">
        <w:rPr>
          <w:rFonts w:ascii="Times New Roman" w:hAnsi="Times New Roman" w:cs="Times New Roman"/>
          <w:iCs/>
          <w:sz w:val="20"/>
          <w:szCs w:val="20"/>
          <w:lang w:bidi="ar-DZ"/>
        </w:rPr>
        <w:t xml:space="preserve"> </w:t>
      </w:r>
      <w:r w:rsidRPr="00310F47">
        <w:rPr>
          <w:rFonts w:ascii="Times New Roman" w:hAnsi="Times New Roman" w:cs="Times New Roman"/>
          <w:iCs/>
          <w:sz w:val="20"/>
          <w:szCs w:val="20"/>
          <w:lang w:val="en-US" w:bidi="ar-DZ"/>
        </w:rPr>
        <w:t>K</w:t>
      </w:r>
      <w:r w:rsidRPr="00310F47">
        <w:rPr>
          <w:rFonts w:ascii="Times New Roman" w:hAnsi="Times New Roman" w:cs="Times New Roman"/>
          <w:iCs/>
          <w:sz w:val="20"/>
          <w:szCs w:val="20"/>
          <w:lang w:bidi="ar-DZ"/>
        </w:rPr>
        <w:t xml:space="preserve"> — </w:t>
      </w:r>
      <w:r w:rsidRPr="00310F47">
        <w:rPr>
          <w:rFonts w:ascii="Times New Roman" w:hAnsi="Times New Roman" w:cs="Times New Roman"/>
          <w:sz w:val="20"/>
          <w:szCs w:val="20"/>
          <w:lang w:bidi="ar-DZ"/>
        </w:rPr>
        <w:t>произвольный линейный ограниченный</w:t>
      </w:r>
      <w:r w:rsidRPr="00310F47">
        <w:rPr>
          <w:rFonts w:ascii="Times New Roman" w:hAnsi="Times New Roman" w:cs="Times New Roman"/>
          <w:iCs/>
          <w:sz w:val="20"/>
          <w:szCs w:val="20"/>
          <w:lang w:bidi="ar-DZ"/>
        </w:rPr>
        <w:t xml:space="preserve"> (</w:t>
      </w:r>
      <w:r w:rsidRPr="00310F47">
        <w:rPr>
          <w:rFonts w:ascii="Times New Roman" w:hAnsi="Times New Roman" w:cs="Times New Roman"/>
          <w:sz w:val="20"/>
          <w:szCs w:val="20"/>
          <w:lang w:bidi="ar-DZ"/>
        </w:rPr>
        <w:t>в</w:t>
      </w:r>
      <w:r w:rsidRPr="00310F47">
        <w:rPr>
          <w:rFonts w:ascii="Times New Roman" w:hAnsi="Times New Roman" w:cs="Times New Roman"/>
          <w:iCs/>
          <w:sz w:val="20"/>
          <w:szCs w:val="20"/>
          <w:lang w:bidi="ar-DZ"/>
        </w:rPr>
        <w:t xml:space="preserve"> </w:t>
      </w:r>
      <w:r w:rsidRPr="00310F47">
        <w:rPr>
          <w:rFonts w:ascii="Times New Roman" w:hAnsi="Times New Roman" w:cs="Times New Roman"/>
          <w:iCs/>
          <w:sz w:val="20"/>
          <w:szCs w:val="20"/>
          <w:lang w:val="en-US" w:bidi="ar-DZ"/>
        </w:rPr>
        <w:t>H</w:t>
      </w:r>
      <w:r w:rsidRPr="00310F47">
        <w:rPr>
          <w:rFonts w:ascii="Times New Roman" w:hAnsi="Times New Roman" w:cs="Times New Roman"/>
          <w:iCs/>
          <w:sz w:val="20"/>
          <w:szCs w:val="20"/>
          <w:lang w:bidi="ar-DZ"/>
        </w:rPr>
        <w:t xml:space="preserve">) </w:t>
      </w:r>
      <w:r w:rsidRPr="00310F47">
        <w:rPr>
          <w:rFonts w:ascii="Times New Roman" w:hAnsi="Times New Roman" w:cs="Times New Roman"/>
          <w:sz w:val="20"/>
          <w:szCs w:val="20"/>
          <w:lang w:bidi="ar-DZ"/>
        </w:rPr>
        <w:t>оператор</w:t>
      </w:r>
      <w:r w:rsidRPr="00310F47">
        <w:rPr>
          <w:rFonts w:ascii="Times New Roman" w:hAnsi="Times New Roman" w:cs="Times New Roman"/>
          <w:iCs/>
          <w:sz w:val="20"/>
          <w:szCs w:val="20"/>
          <w:lang w:bidi="ar-DZ"/>
        </w:rPr>
        <w:t xml:space="preserve">, </w:t>
      </w:r>
      <w:r w:rsidRPr="00310F47">
        <w:rPr>
          <w:rFonts w:ascii="Times New Roman" w:hAnsi="Times New Roman" w:cs="Times New Roman"/>
          <w:sz w:val="20"/>
          <w:szCs w:val="20"/>
          <w:lang w:bidi="ar-DZ"/>
        </w:rPr>
        <w:t>удовлетворяющий следующему условию:</w:t>
      </w:r>
    </w:p>
    <w:p w:rsidR="00FC10C1" w:rsidRPr="00310F47" w:rsidRDefault="00FC10C1" w:rsidP="00F45E1D">
      <w:pPr>
        <w:spacing w:after="0" w:line="240" w:lineRule="auto"/>
        <w:ind w:firstLine="567"/>
        <w:jc w:val="center"/>
        <w:rPr>
          <w:rFonts w:ascii="Times New Roman" w:hAnsi="Times New Roman" w:cs="Times New Roman"/>
          <w:iCs/>
          <w:sz w:val="20"/>
          <w:szCs w:val="20"/>
          <w:lang w:bidi="ar-DZ"/>
        </w:rPr>
      </w:pPr>
      <w:r w:rsidRPr="00310F47">
        <w:rPr>
          <w:rFonts w:ascii="Times New Roman" w:hAnsi="Times New Roman" w:cs="Times New Roman"/>
          <w:sz w:val="20"/>
          <w:szCs w:val="20"/>
        </w:rPr>
        <w:t xml:space="preserve">R(K) </w:t>
      </w:r>
      <w:r w:rsidRPr="00310F47">
        <w:rPr>
          <w:rFonts w:ascii="Cambria Math" w:hAnsi="Cambria Math" w:cs="Cambria Math"/>
          <w:sz w:val="20"/>
          <w:szCs w:val="20"/>
        </w:rPr>
        <w:t>⊂</w:t>
      </w:r>
      <w:r w:rsidRPr="00310F47">
        <w:rPr>
          <w:rFonts w:ascii="Times New Roman" w:hAnsi="Times New Roman" w:cs="Times New Roman"/>
          <w:sz w:val="20"/>
          <w:szCs w:val="20"/>
        </w:rPr>
        <w:t xml:space="preserve"> Ker </w:t>
      </w:r>
      <m:oMath>
        <m:acc>
          <m:accPr>
            <m:ctrlPr>
              <w:rPr>
                <w:rFonts w:ascii="Cambria Math" w:hAnsi="Cambria Math" w:cs="Times New Roman"/>
                <w:iCs/>
                <w:sz w:val="20"/>
                <w:szCs w:val="20"/>
                <w:lang w:bidi="ar-DZ"/>
              </w:rPr>
            </m:ctrlPr>
          </m:accPr>
          <m:e>
            <m:r>
              <m:rPr>
                <m:sty m:val="p"/>
              </m:rPr>
              <w:rPr>
                <w:rFonts w:ascii="Cambria Math" w:hAnsi="Cambria Math" w:cs="Times New Roman"/>
                <w:sz w:val="20"/>
                <w:szCs w:val="20"/>
                <w:lang w:bidi="ar-DZ"/>
              </w:rPr>
              <m:t>L</m:t>
            </m:r>
          </m:e>
        </m:acc>
      </m:oMath>
    </w:p>
    <w:p w:rsidR="00FC10C1" w:rsidRPr="00310F47" w:rsidRDefault="00FC10C1" w:rsidP="00F45E1D">
      <w:pPr>
        <w:spacing w:after="0" w:line="240" w:lineRule="auto"/>
        <w:ind w:firstLine="567"/>
        <w:jc w:val="both"/>
        <w:rPr>
          <w:rFonts w:ascii="Times New Roman" w:hAnsi="Times New Roman" w:cs="Times New Roman"/>
          <w:iCs/>
          <w:sz w:val="20"/>
          <w:szCs w:val="20"/>
          <w:lang w:bidi="ar-DZ"/>
        </w:rPr>
      </w:pPr>
      <w:r w:rsidRPr="00310F47">
        <w:rPr>
          <w:rFonts w:ascii="Times New Roman" w:hAnsi="Times New Roman" w:cs="Times New Roman"/>
          <w:iCs/>
          <w:sz w:val="20"/>
          <w:szCs w:val="20"/>
          <w:lang w:bidi="ar-DZ"/>
        </w:rPr>
        <w:t xml:space="preserve">  </w:t>
      </w:r>
      <w:r w:rsidRPr="00310F47">
        <w:rPr>
          <w:rFonts w:ascii="Times New Roman" w:hAnsi="Times New Roman" w:cs="Times New Roman"/>
          <w:sz w:val="20"/>
          <w:szCs w:val="20"/>
          <w:lang w:bidi="ar-DZ"/>
        </w:rPr>
        <w:t>Тогда</w:t>
      </w:r>
      <w:r w:rsidRPr="00310F47">
        <w:rPr>
          <w:rFonts w:ascii="Times New Roman" w:hAnsi="Times New Roman" w:cs="Times New Roman"/>
          <w:iCs/>
          <w:sz w:val="20"/>
          <w:szCs w:val="20"/>
          <w:lang w:bidi="ar-DZ"/>
        </w:rPr>
        <w:t xml:space="preserve"> </w:t>
      </w:r>
      <w:r w:rsidRPr="00310F47">
        <w:rPr>
          <w:rFonts w:ascii="Times New Roman" w:hAnsi="Times New Roman" w:cs="Times New Roman"/>
          <w:sz w:val="20"/>
          <w:szCs w:val="20"/>
          <w:lang w:bidi="ar-DZ"/>
        </w:rPr>
        <w:t>оператор</w:t>
      </w:r>
      <w:r w:rsidRPr="00310F47">
        <w:rPr>
          <w:rFonts w:ascii="Times New Roman" w:hAnsi="Times New Roman" w:cs="Times New Roman"/>
          <w:iCs/>
          <w:sz w:val="20"/>
          <w:szCs w:val="20"/>
          <w:lang w:bidi="ar-DZ"/>
        </w:rPr>
        <w:t xml:space="preserve"> </w:t>
      </w:r>
      <m:oMath>
        <m:sSubSup>
          <m:sSubSupPr>
            <m:ctrlPr>
              <w:rPr>
                <w:rFonts w:ascii="Cambria Math" w:hAnsi="Cambria Math" w:cs="Times New Roman"/>
                <w:iCs/>
                <w:sz w:val="20"/>
                <w:szCs w:val="20"/>
                <w:lang w:bidi="ar-DZ"/>
              </w:rPr>
            </m:ctrlPr>
          </m:sSubSupPr>
          <m:e>
            <m:r>
              <m:rPr>
                <m:sty m:val="p"/>
              </m:rPr>
              <w:rPr>
                <w:rFonts w:ascii="Cambria Math" w:hAnsi="Cambria Math" w:cs="Times New Roman"/>
                <w:sz w:val="20"/>
                <w:szCs w:val="20"/>
                <w:lang w:bidi="ar-DZ"/>
              </w:rPr>
              <m:t>L</m:t>
            </m:r>
          </m:e>
          <m:sub>
            <m:r>
              <m:rPr>
                <m:sty m:val="p"/>
              </m:rPr>
              <w:rPr>
                <w:rFonts w:ascii="Cambria Math" w:hAnsi="Cambria Math" w:cs="Times New Roman"/>
                <w:sz w:val="20"/>
                <w:szCs w:val="20"/>
                <w:lang w:bidi="ar-DZ"/>
              </w:rPr>
              <m:t>k</m:t>
            </m:r>
          </m:sub>
          <m:sup>
            <m:r>
              <m:rPr>
                <m:sty m:val="p"/>
              </m:rPr>
              <w:rPr>
                <w:rFonts w:ascii="Cambria Math" w:hAnsi="Cambria Math" w:cs="Times New Roman"/>
                <w:sz w:val="20"/>
                <w:szCs w:val="20"/>
                <w:lang w:bidi="ar-DZ"/>
              </w:rPr>
              <m:t>-1</m:t>
            </m:r>
          </m:sup>
        </m:sSubSup>
      </m:oMath>
      <w:r w:rsidRPr="00310F47">
        <w:rPr>
          <w:rFonts w:ascii="Times New Roman" w:hAnsi="Times New Roman" w:cs="Times New Roman"/>
          <w:sz w:val="20"/>
          <w:szCs w:val="20"/>
          <w:lang w:bidi="ar-DZ"/>
        </w:rPr>
        <w:t>определяется по формуле</w:t>
      </w:r>
    </w:p>
    <w:p w:rsidR="00FC10C1" w:rsidRPr="00310F47" w:rsidRDefault="0090603B" w:rsidP="00F45E1D">
      <w:pPr>
        <w:spacing w:after="0" w:line="240" w:lineRule="auto"/>
        <w:ind w:firstLine="567"/>
        <w:jc w:val="center"/>
        <w:rPr>
          <w:rFonts w:ascii="Times New Roman" w:hAnsi="Times New Roman" w:cs="Times New Roman"/>
          <w:iCs/>
          <w:sz w:val="20"/>
          <w:szCs w:val="20"/>
          <w:lang w:bidi="ar-DZ"/>
        </w:rPr>
      </w:pPr>
      <m:oMath>
        <m:sSubSup>
          <m:sSubSupPr>
            <m:ctrlPr>
              <w:rPr>
                <w:rFonts w:ascii="Cambria Math" w:hAnsi="Cambria Math" w:cs="Times New Roman"/>
                <w:iCs/>
                <w:sz w:val="20"/>
                <w:szCs w:val="20"/>
                <w:lang w:bidi="ar-DZ"/>
              </w:rPr>
            </m:ctrlPr>
          </m:sSubSupPr>
          <m:e>
            <m:r>
              <m:rPr>
                <m:sty m:val="p"/>
              </m:rPr>
              <w:rPr>
                <w:rFonts w:ascii="Cambria Math" w:hAnsi="Cambria Math" w:cs="Times New Roman"/>
                <w:sz w:val="20"/>
                <w:szCs w:val="20"/>
                <w:lang w:bidi="ar-DZ"/>
              </w:rPr>
              <m:t>L</m:t>
            </m:r>
          </m:e>
          <m:sub>
            <m:r>
              <m:rPr>
                <m:sty m:val="p"/>
              </m:rPr>
              <w:rPr>
                <w:rFonts w:ascii="Cambria Math" w:hAnsi="Cambria Math" w:cs="Times New Roman"/>
                <w:sz w:val="20"/>
                <w:szCs w:val="20"/>
                <w:lang w:bidi="ar-DZ"/>
              </w:rPr>
              <m:t>k</m:t>
            </m:r>
          </m:sub>
          <m:sup>
            <m:r>
              <m:rPr>
                <m:sty m:val="p"/>
              </m:rPr>
              <w:rPr>
                <w:rFonts w:ascii="Cambria Math" w:hAnsi="Cambria Math" w:cs="Times New Roman"/>
                <w:sz w:val="20"/>
                <w:szCs w:val="20"/>
                <w:lang w:bidi="ar-DZ"/>
              </w:rPr>
              <m:t>-1</m:t>
            </m:r>
          </m:sup>
        </m:sSubSup>
      </m:oMath>
      <w:r w:rsidR="00FC10C1" w:rsidRPr="00310F47">
        <w:rPr>
          <w:rFonts w:ascii="Times New Roman" w:hAnsi="Times New Roman" w:cs="Times New Roman"/>
          <w:iCs/>
          <w:sz w:val="20"/>
          <w:szCs w:val="20"/>
          <w:lang w:bidi="ar-DZ"/>
        </w:rPr>
        <w:t xml:space="preserve"> </w:t>
      </w:r>
      <w:r w:rsidR="00FC10C1" w:rsidRPr="00310F47">
        <w:rPr>
          <w:rFonts w:ascii="Times New Roman" w:hAnsi="Times New Roman" w:cs="Times New Roman"/>
          <w:iCs/>
          <w:sz w:val="20"/>
          <w:szCs w:val="20"/>
          <w:lang w:val="en-US" w:bidi="ar-DZ"/>
        </w:rPr>
        <w:t>f</w:t>
      </w:r>
      <w:r w:rsidR="00FC10C1" w:rsidRPr="00310F47">
        <w:rPr>
          <w:rFonts w:ascii="Times New Roman" w:hAnsi="Times New Roman" w:cs="Times New Roman"/>
          <w:iCs/>
          <w:sz w:val="20"/>
          <w:szCs w:val="20"/>
          <w:lang w:bidi="ar-DZ"/>
        </w:rPr>
        <w:t xml:space="preserve">  = </w:t>
      </w:r>
      <w:r w:rsidR="00FC10C1" w:rsidRPr="00310F47">
        <w:rPr>
          <w:rFonts w:ascii="Times New Roman" w:hAnsi="Times New Roman" w:cs="Times New Roman"/>
          <w:iCs/>
          <w:sz w:val="20"/>
          <w:szCs w:val="20"/>
          <w:lang w:val="en-US" w:bidi="ar-DZ"/>
        </w:rPr>
        <w:t>L</w:t>
      </w:r>
      <w:r w:rsidR="00FC10C1" w:rsidRPr="00310F47">
        <w:rPr>
          <w:rFonts w:ascii="Times New Roman" w:hAnsi="Times New Roman" w:cs="Times New Roman"/>
          <w:iCs/>
          <w:sz w:val="20"/>
          <w:szCs w:val="20"/>
          <w:vertAlign w:val="superscript"/>
          <w:lang w:bidi="ar-DZ"/>
        </w:rPr>
        <w:t>−1</w:t>
      </w:r>
      <w:r w:rsidR="00FC10C1" w:rsidRPr="00310F47">
        <w:rPr>
          <w:rFonts w:ascii="Times New Roman" w:hAnsi="Times New Roman" w:cs="Times New Roman"/>
          <w:iCs/>
          <w:sz w:val="20"/>
          <w:szCs w:val="20"/>
          <w:lang w:val="en-US" w:bidi="ar-DZ"/>
        </w:rPr>
        <w:t>f</w:t>
      </w:r>
      <w:r w:rsidR="00FC10C1" w:rsidRPr="00310F47">
        <w:rPr>
          <w:rFonts w:ascii="Times New Roman" w:hAnsi="Times New Roman" w:cs="Times New Roman"/>
          <w:iCs/>
          <w:sz w:val="20"/>
          <w:szCs w:val="20"/>
          <w:lang w:bidi="ar-DZ"/>
        </w:rPr>
        <w:t xml:space="preserve"> + </w:t>
      </w:r>
      <w:r w:rsidR="00FC10C1" w:rsidRPr="00310F47">
        <w:rPr>
          <w:rFonts w:ascii="Times New Roman" w:hAnsi="Times New Roman" w:cs="Times New Roman"/>
          <w:iCs/>
          <w:sz w:val="20"/>
          <w:szCs w:val="20"/>
          <w:lang w:val="en-US" w:bidi="ar-DZ"/>
        </w:rPr>
        <w:t>Kf</w:t>
      </w:r>
      <w:r w:rsidR="00FC10C1" w:rsidRPr="00310F47">
        <w:rPr>
          <w:rFonts w:ascii="Times New Roman" w:hAnsi="Times New Roman" w:cs="Times New Roman"/>
          <w:iCs/>
          <w:sz w:val="20"/>
          <w:szCs w:val="20"/>
          <w:lang w:bidi="ar-DZ"/>
        </w:rPr>
        <w:t xml:space="preserve">                      </w:t>
      </w:r>
      <w:r w:rsidR="00FC10C1" w:rsidRPr="00310F47">
        <w:rPr>
          <w:rFonts w:ascii="Times New Roman" w:hAnsi="Times New Roman" w:cs="Times New Roman"/>
          <w:iCs/>
          <w:sz w:val="20"/>
          <w:szCs w:val="20"/>
          <w:lang w:bidi="ar-DZ"/>
        </w:rPr>
        <w:tab/>
      </w:r>
      <w:r w:rsidR="00FC10C1" w:rsidRPr="00310F47">
        <w:rPr>
          <w:rFonts w:ascii="Times New Roman" w:hAnsi="Times New Roman" w:cs="Times New Roman"/>
          <w:iCs/>
          <w:sz w:val="20"/>
          <w:szCs w:val="20"/>
          <w:lang w:bidi="ar-DZ"/>
        </w:rPr>
        <w:tab/>
      </w:r>
      <w:r w:rsidR="00FC10C1" w:rsidRPr="00310F47">
        <w:rPr>
          <w:rFonts w:ascii="Times New Roman" w:hAnsi="Times New Roman" w:cs="Times New Roman"/>
          <w:iCs/>
          <w:sz w:val="20"/>
          <w:szCs w:val="20"/>
          <w:lang w:bidi="ar-DZ"/>
        </w:rPr>
        <w:tab/>
      </w:r>
      <w:r w:rsidR="00FC10C1" w:rsidRPr="00310F47">
        <w:rPr>
          <w:rFonts w:ascii="Times New Roman" w:hAnsi="Times New Roman" w:cs="Times New Roman"/>
          <w:iCs/>
          <w:sz w:val="20"/>
          <w:szCs w:val="20"/>
          <w:lang w:bidi="ar-DZ"/>
        </w:rPr>
        <w:tab/>
      </w:r>
      <w:r w:rsidR="00FC10C1" w:rsidRPr="00310F47">
        <w:rPr>
          <w:rFonts w:ascii="Times New Roman" w:hAnsi="Times New Roman" w:cs="Times New Roman"/>
          <w:iCs/>
          <w:sz w:val="20"/>
          <w:szCs w:val="20"/>
          <w:lang w:bidi="ar-DZ"/>
        </w:rPr>
        <w:tab/>
      </w:r>
      <w:r w:rsidR="00FC10C1" w:rsidRPr="00310F47">
        <w:rPr>
          <w:rFonts w:ascii="Times New Roman" w:hAnsi="Times New Roman" w:cs="Times New Roman"/>
          <w:iCs/>
          <w:sz w:val="20"/>
          <w:szCs w:val="20"/>
          <w:lang w:bidi="ar-DZ"/>
        </w:rPr>
        <w:tab/>
        <w:t>(1)</w:t>
      </w:r>
    </w:p>
    <w:p w:rsidR="00FC10C1" w:rsidRPr="00310F47" w:rsidRDefault="00FC10C1" w:rsidP="00F45E1D">
      <w:pPr>
        <w:spacing w:after="0" w:line="240" w:lineRule="auto"/>
        <w:ind w:firstLine="567"/>
        <w:jc w:val="both"/>
        <w:rPr>
          <w:rFonts w:ascii="Times New Roman" w:hAnsi="Times New Roman" w:cs="Times New Roman"/>
          <w:iCs/>
          <w:sz w:val="20"/>
          <w:szCs w:val="20"/>
          <w:lang w:bidi="ar-DZ"/>
        </w:rPr>
      </w:pPr>
      <w:r w:rsidRPr="00310F47">
        <w:rPr>
          <w:rFonts w:ascii="Times New Roman" w:hAnsi="Times New Roman" w:cs="Times New Roman"/>
          <w:iCs/>
          <w:sz w:val="20"/>
          <w:szCs w:val="20"/>
          <w:lang w:bidi="ar-DZ"/>
        </w:rPr>
        <w:t>описывает операторы, обратные ко всем возможным корректным ограничениям L</w:t>
      </w:r>
      <w:r w:rsidRPr="00310F47">
        <w:rPr>
          <w:rFonts w:ascii="Times New Roman" w:hAnsi="Times New Roman" w:cs="Times New Roman"/>
          <w:iCs/>
          <w:sz w:val="20"/>
          <w:szCs w:val="20"/>
          <w:vertAlign w:val="subscript"/>
          <w:lang w:bidi="ar-DZ"/>
        </w:rPr>
        <w:t>K</w:t>
      </w:r>
      <w:r w:rsidRPr="00310F47">
        <w:rPr>
          <w:rFonts w:ascii="Times New Roman" w:hAnsi="Times New Roman" w:cs="Times New Roman"/>
          <w:iCs/>
          <w:sz w:val="20"/>
          <w:szCs w:val="20"/>
          <w:lang w:bidi="ar-DZ"/>
        </w:rPr>
        <w:t xml:space="preserve"> на </w:t>
      </w:r>
      <m:oMath>
        <m:acc>
          <m:accPr>
            <m:ctrlPr>
              <w:rPr>
                <w:rFonts w:ascii="Cambria Math" w:hAnsi="Cambria Math" w:cs="Times New Roman"/>
                <w:iCs/>
                <w:sz w:val="20"/>
                <w:szCs w:val="20"/>
                <w:lang w:bidi="ar-DZ"/>
              </w:rPr>
            </m:ctrlPr>
          </m:accPr>
          <m:e>
            <m:r>
              <m:rPr>
                <m:sty m:val="p"/>
              </m:rPr>
              <w:rPr>
                <w:rFonts w:ascii="Cambria Math" w:hAnsi="Cambria Math" w:cs="Times New Roman"/>
                <w:sz w:val="20"/>
                <w:szCs w:val="20"/>
                <w:lang w:bidi="ar-DZ"/>
              </w:rPr>
              <m:t>L</m:t>
            </m:r>
          </m:e>
        </m:acc>
      </m:oMath>
      <w:r w:rsidRPr="00310F47">
        <w:rPr>
          <w:rFonts w:ascii="Times New Roman" w:hAnsi="Times New Roman" w:cs="Times New Roman"/>
          <w:iCs/>
          <w:sz w:val="20"/>
          <w:szCs w:val="20"/>
          <w:lang w:bidi="ar-DZ"/>
        </w:rPr>
        <w:t>, т. е. L</w:t>
      </w:r>
      <w:r w:rsidRPr="00310F47">
        <w:rPr>
          <w:rFonts w:ascii="Times New Roman" w:hAnsi="Times New Roman" w:cs="Times New Roman"/>
          <w:iCs/>
          <w:sz w:val="20"/>
          <w:szCs w:val="20"/>
          <w:vertAlign w:val="subscript"/>
          <w:lang w:bidi="ar-DZ"/>
        </w:rPr>
        <w:t>K</w:t>
      </w:r>
      <w:r w:rsidRPr="00310F47">
        <w:rPr>
          <w:rFonts w:ascii="Times New Roman" w:hAnsi="Times New Roman" w:cs="Times New Roman"/>
          <w:iCs/>
          <w:sz w:val="20"/>
          <w:szCs w:val="20"/>
          <w:lang w:bidi="ar-DZ"/>
        </w:rPr>
        <w:t xml:space="preserve"> </w:t>
      </w:r>
      <w:r w:rsidRPr="00310F47">
        <w:rPr>
          <w:rFonts w:ascii="Cambria Math" w:hAnsi="Cambria Math" w:cs="Cambria Math"/>
          <w:iCs/>
          <w:sz w:val="20"/>
          <w:szCs w:val="20"/>
          <w:lang w:bidi="ar-DZ"/>
        </w:rPr>
        <w:t>⊂</w:t>
      </w:r>
      <w:r w:rsidRPr="00310F47">
        <w:rPr>
          <w:rFonts w:ascii="Times New Roman" w:hAnsi="Times New Roman" w:cs="Times New Roman"/>
          <w:iCs/>
          <w:sz w:val="20"/>
          <w:szCs w:val="20"/>
          <w:lang w:bidi="ar-DZ"/>
        </w:rPr>
        <w:t xml:space="preserve"> </w:t>
      </w:r>
      <m:oMath>
        <m:acc>
          <m:accPr>
            <m:ctrlPr>
              <w:rPr>
                <w:rFonts w:ascii="Cambria Math" w:hAnsi="Cambria Math" w:cs="Times New Roman"/>
                <w:iCs/>
                <w:sz w:val="20"/>
                <w:szCs w:val="20"/>
                <w:lang w:bidi="ar-DZ"/>
              </w:rPr>
            </m:ctrlPr>
          </m:accPr>
          <m:e>
            <m:r>
              <m:rPr>
                <m:sty m:val="p"/>
              </m:rPr>
              <w:rPr>
                <w:rFonts w:ascii="Cambria Math" w:hAnsi="Cambria Math" w:cs="Times New Roman"/>
                <w:sz w:val="20"/>
                <w:szCs w:val="20"/>
                <w:lang w:bidi="ar-DZ"/>
              </w:rPr>
              <m:t>L</m:t>
            </m:r>
          </m:e>
        </m:acc>
      </m:oMath>
    </w:p>
    <w:p w:rsidR="00FC10C1" w:rsidRPr="00310F47" w:rsidRDefault="00FC10C1" w:rsidP="00F45E1D">
      <w:pPr>
        <w:spacing w:after="0" w:line="240" w:lineRule="auto"/>
        <w:ind w:firstLine="567"/>
        <w:jc w:val="both"/>
        <w:rPr>
          <w:rFonts w:ascii="Times New Roman" w:hAnsi="Times New Roman" w:cs="Times New Roman"/>
          <w:iCs/>
          <w:sz w:val="20"/>
          <w:szCs w:val="20"/>
          <w:lang w:bidi="ar-DZ"/>
        </w:rPr>
      </w:pPr>
      <w:r w:rsidRPr="00310F47">
        <w:rPr>
          <w:rFonts w:ascii="Times New Roman" w:hAnsi="Times New Roman" w:cs="Times New Roman"/>
          <w:iCs/>
          <w:sz w:val="20"/>
          <w:szCs w:val="20"/>
          <w:lang w:bidi="ar-DZ"/>
        </w:rPr>
        <w:t xml:space="preserve">      Пусть L</w:t>
      </w:r>
      <w:r w:rsidRPr="00310F47">
        <w:rPr>
          <w:rFonts w:ascii="Times New Roman" w:hAnsi="Times New Roman" w:cs="Times New Roman"/>
          <w:iCs/>
          <w:sz w:val="20"/>
          <w:szCs w:val="20"/>
          <w:vertAlign w:val="subscript"/>
          <w:lang w:bidi="ar-DZ"/>
        </w:rPr>
        <w:t>0</w:t>
      </w:r>
      <w:r w:rsidRPr="00310F47">
        <w:rPr>
          <w:rFonts w:ascii="Times New Roman" w:hAnsi="Times New Roman" w:cs="Times New Roman"/>
          <w:iCs/>
          <w:sz w:val="20"/>
          <w:szCs w:val="20"/>
          <w:lang w:bidi="ar-DZ"/>
        </w:rPr>
        <w:t xml:space="preserve"> — минимальный оператор в гильбертовом пространстве H, пусть L — любое известное корректное расширение L</w:t>
      </w:r>
      <w:r w:rsidRPr="00310F47">
        <w:rPr>
          <w:rFonts w:ascii="Times New Roman" w:hAnsi="Times New Roman" w:cs="Times New Roman"/>
          <w:iCs/>
          <w:sz w:val="20"/>
          <w:szCs w:val="20"/>
          <w:vertAlign w:val="subscript"/>
          <w:lang w:bidi="ar-DZ"/>
        </w:rPr>
        <w:t>0</w:t>
      </w:r>
      <w:r w:rsidRPr="00310F47">
        <w:rPr>
          <w:rFonts w:ascii="Times New Roman" w:hAnsi="Times New Roman" w:cs="Times New Roman"/>
          <w:iCs/>
          <w:sz w:val="20"/>
          <w:szCs w:val="20"/>
          <w:lang w:bidi="ar-DZ"/>
        </w:rPr>
        <w:t xml:space="preserve">, и пусть K — линейный ограниченный оператор в H, удовлетворяющий условиям                                                                          </w:t>
      </w:r>
    </w:p>
    <w:p w:rsidR="00FC10C1" w:rsidRPr="00310F47" w:rsidRDefault="00FC10C1" w:rsidP="00F45E1D">
      <w:pPr>
        <w:spacing w:after="0" w:line="240" w:lineRule="auto"/>
        <w:ind w:firstLine="567"/>
        <w:rPr>
          <w:rFonts w:ascii="Times New Roman" w:hAnsi="Times New Roman" w:cs="Times New Roman"/>
          <w:iCs/>
          <w:sz w:val="20"/>
          <w:szCs w:val="20"/>
          <w:lang w:val="en-US" w:bidi="ar-DZ"/>
        </w:rPr>
      </w:pPr>
      <w:r w:rsidRPr="00310F47">
        <w:rPr>
          <w:rFonts w:ascii="Times New Roman" w:hAnsi="Times New Roman" w:cs="Times New Roman"/>
          <w:iCs/>
          <w:sz w:val="20"/>
          <w:szCs w:val="20"/>
          <w:lang w:val="en-US" w:bidi="ar-DZ"/>
        </w:rPr>
        <w:t>a) R(L</w:t>
      </w:r>
      <w:r w:rsidRPr="00310F47">
        <w:rPr>
          <w:rFonts w:ascii="Times New Roman" w:hAnsi="Times New Roman" w:cs="Times New Roman"/>
          <w:iCs/>
          <w:sz w:val="20"/>
          <w:szCs w:val="20"/>
          <w:vertAlign w:val="subscript"/>
          <w:lang w:val="en-US" w:bidi="ar-DZ"/>
        </w:rPr>
        <w:t>0</w:t>
      </w:r>
      <w:r w:rsidRPr="00310F47">
        <w:rPr>
          <w:rFonts w:ascii="Times New Roman" w:hAnsi="Times New Roman" w:cs="Times New Roman"/>
          <w:iCs/>
          <w:sz w:val="20"/>
          <w:szCs w:val="20"/>
          <w:lang w:val="en-US" w:bidi="ar-DZ"/>
        </w:rPr>
        <w:t xml:space="preserve">) </w:t>
      </w:r>
      <w:r w:rsidRPr="00310F47">
        <w:rPr>
          <w:rFonts w:ascii="Cambria Math" w:hAnsi="Cambria Math" w:cs="Cambria Math"/>
          <w:iCs/>
          <w:sz w:val="20"/>
          <w:szCs w:val="20"/>
          <w:lang w:val="en-US" w:bidi="ar-DZ"/>
        </w:rPr>
        <w:t>⊂</w:t>
      </w:r>
      <w:r w:rsidRPr="00310F47">
        <w:rPr>
          <w:rFonts w:ascii="Times New Roman" w:hAnsi="Times New Roman" w:cs="Times New Roman"/>
          <w:iCs/>
          <w:sz w:val="20"/>
          <w:szCs w:val="20"/>
          <w:lang w:val="en-US" w:bidi="ar-DZ"/>
        </w:rPr>
        <w:t xml:space="preserve"> Ker K,                                                                                                                                                                                                                         b) Ker (L</w:t>
      </w:r>
      <w:r w:rsidRPr="00310F47">
        <w:rPr>
          <w:rFonts w:ascii="Times New Roman" w:hAnsi="Times New Roman" w:cs="Times New Roman"/>
          <w:iCs/>
          <w:sz w:val="20"/>
          <w:szCs w:val="20"/>
          <w:vertAlign w:val="superscript"/>
          <w:lang w:val="en-US" w:bidi="ar-DZ"/>
        </w:rPr>
        <w:t>−1</w:t>
      </w:r>
      <w:r w:rsidRPr="00310F47">
        <w:rPr>
          <w:rFonts w:ascii="Times New Roman" w:hAnsi="Times New Roman" w:cs="Times New Roman"/>
          <w:iCs/>
          <w:sz w:val="20"/>
          <w:szCs w:val="20"/>
          <w:lang w:val="en-US" w:bidi="ar-DZ"/>
        </w:rPr>
        <w:t xml:space="preserve"> + K) = {0},       </w:t>
      </w:r>
    </w:p>
    <w:p w:rsidR="00FC10C1" w:rsidRPr="00310F47" w:rsidRDefault="00FC10C1" w:rsidP="00F45E1D">
      <w:pPr>
        <w:spacing w:after="0" w:line="240" w:lineRule="auto"/>
        <w:ind w:firstLine="567"/>
        <w:rPr>
          <w:rFonts w:ascii="Times New Roman" w:hAnsi="Times New Roman" w:cs="Times New Roman"/>
          <w:iCs/>
          <w:sz w:val="20"/>
          <w:szCs w:val="20"/>
          <w:lang w:bidi="ar-DZ"/>
        </w:rPr>
      </w:pPr>
      <w:r w:rsidRPr="00310F47">
        <w:rPr>
          <w:rFonts w:ascii="Times New Roman" w:hAnsi="Times New Roman" w:cs="Times New Roman"/>
          <w:iCs/>
          <w:sz w:val="20"/>
          <w:szCs w:val="20"/>
          <w:lang w:bidi="ar-DZ"/>
        </w:rPr>
        <w:t xml:space="preserve">то оператор </w:t>
      </w:r>
      <m:oMath>
        <m:sSubSup>
          <m:sSubSupPr>
            <m:ctrlPr>
              <w:rPr>
                <w:rFonts w:ascii="Cambria Math" w:hAnsi="Cambria Math" w:cs="Times New Roman"/>
                <w:iCs/>
                <w:sz w:val="20"/>
                <w:szCs w:val="20"/>
                <w:lang w:bidi="ar-DZ"/>
              </w:rPr>
            </m:ctrlPr>
          </m:sSubSupPr>
          <m:e>
            <m:r>
              <m:rPr>
                <m:sty m:val="p"/>
              </m:rPr>
              <w:rPr>
                <w:rFonts w:ascii="Cambria Math" w:hAnsi="Cambria Math" w:cs="Times New Roman"/>
                <w:sz w:val="20"/>
                <w:szCs w:val="20"/>
                <w:lang w:val="en-US" w:bidi="ar-DZ"/>
              </w:rPr>
              <m:t>L</m:t>
            </m:r>
          </m:e>
          <m:sub>
            <m:r>
              <m:rPr>
                <m:sty m:val="p"/>
              </m:rPr>
              <w:rPr>
                <w:rFonts w:ascii="Cambria Math" w:hAnsi="Cambria Math" w:cs="Times New Roman"/>
                <w:sz w:val="20"/>
                <w:szCs w:val="20"/>
                <w:lang w:bidi="ar-DZ"/>
              </w:rPr>
              <m:t>k</m:t>
            </m:r>
          </m:sub>
          <m:sup>
            <m:r>
              <m:rPr>
                <m:sty m:val="p"/>
              </m:rPr>
              <w:rPr>
                <w:rFonts w:ascii="Cambria Math" w:hAnsi="Cambria Math" w:cs="Times New Roman"/>
                <w:sz w:val="20"/>
                <w:szCs w:val="20"/>
                <w:lang w:bidi="ar-DZ"/>
              </w:rPr>
              <m:t>-1</m:t>
            </m:r>
          </m:sup>
        </m:sSubSup>
      </m:oMath>
      <w:r w:rsidRPr="00310F47">
        <w:rPr>
          <w:rFonts w:ascii="Times New Roman" w:hAnsi="Times New Roman" w:cs="Times New Roman"/>
          <w:iCs/>
          <w:sz w:val="20"/>
          <w:szCs w:val="20"/>
          <w:lang w:bidi="ar-DZ"/>
        </w:rPr>
        <w:t>определяется формулой (1), описывает операторы, обратные ко всем возможным корректным расширениям L</w:t>
      </w:r>
      <w:r w:rsidRPr="00310F47">
        <w:rPr>
          <w:rFonts w:ascii="Times New Roman" w:hAnsi="Times New Roman" w:cs="Times New Roman"/>
          <w:iCs/>
          <w:sz w:val="20"/>
          <w:szCs w:val="20"/>
          <w:vertAlign w:val="subscript"/>
          <w:lang w:bidi="ar-DZ"/>
        </w:rPr>
        <w:t>K</w:t>
      </w:r>
      <w:r w:rsidRPr="00310F47">
        <w:rPr>
          <w:rFonts w:ascii="Times New Roman" w:hAnsi="Times New Roman" w:cs="Times New Roman"/>
          <w:iCs/>
          <w:sz w:val="20"/>
          <w:szCs w:val="20"/>
          <w:lang w:bidi="ar-DZ"/>
        </w:rPr>
        <w:t xml:space="preserve"> минимальный оператор L</w:t>
      </w:r>
      <w:r w:rsidRPr="00310F47">
        <w:rPr>
          <w:rFonts w:ascii="Times New Roman" w:hAnsi="Times New Roman" w:cs="Times New Roman"/>
          <w:iCs/>
          <w:sz w:val="20"/>
          <w:szCs w:val="20"/>
          <w:vertAlign w:val="subscript"/>
          <w:lang w:bidi="ar-DZ"/>
        </w:rPr>
        <w:t>0</w:t>
      </w:r>
      <w:r w:rsidRPr="00310F47">
        <w:rPr>
          <w:rFonts w:ascii="Times New Roman" w:hAnsi="Times New Roman" w:cs="Times New Roman"/>
          <w:iCs/>
          <w:sz w:val="20"/>
          <w:szCs w:val="20"/>
          <w:lang w:bidi="ar-DZ"/>
        </w:rPr>
        <w:t xml:space="preserve">.    </w:t>
      </w:r>
    </w:p>
    <w:p w:rsidR="00FC10C1" w:rsidRPr="00310F47" w:rsidRDefault="00FC10C1" w:rsidP="00F45E1D">
      <w:pPr>
        <w:spacing w:after="0" w:line="240" w:lineRule="auto"/>
        <w:ind w:firstLine="567"/>
        <w:jc w:val="both"/>
        <w:rPr>
          <w:rFonts w:ascii="Times New Roman" w:hAnsi="Times New Roman" w:cs="Times New Roman"/>
          <w:iCs/>
          <w:sz w:val="20"/>
          <w:szCs w:val="20"/>
          <w:lang w:bidi="ar-DZ"/>
        </w:rPr>
      </w:pPr>
      <w:r w:rsidRPr="00310F47">
        <w:rPr>
          <w:rFonts w:ascii="Times New Roman" w:hAnsi="Times New Roman" w:cs="Times New Roman"/>
          <w:iCs/>
          <w:sz w:val="20"/>
          <w:szCs w:val="20"/>
          <w:lang w:bidi="ar-DZ"/>
        </w:rPr>
        <w:t xml:space="preserve">    Пусть L — любое известное гранично-корректное расширение L</w:t>
      </w:r>
      <w:r w:rsidRPr="00310F47">
        <w:rPr>
          <w:rFonts w:ascii="Times New Roman" w:hAnsi="Times New Roman" w:cs="Times New Roman"/>
          <w:iCs/>
          <w:sz w:val="20"/>
          <w:szCs w:val="20"/>
          <w:vertAlign w:val="subscript"/>
          <w:lang w:bidi="ar-DZ"/>
        </w:rPr>
        <w:t>0</w:t>
      </w:r>
      <w:r w:rsidRPr="00310F47">
        <w:rPr>
          <w:rFonts w:ascii="Times New Roman" w:hAnsi="Times New Roman" w:cs="Times New Roman"/>
          <w:iCs/>
          <w:sz w:val="20"/>
          <w:szCs w:val="20"/>
          <w:lang w:bidi="ar-DZ"/>
        </w:rPr>
        <w:t>, т. е. L</w:t>
      </w:r>
      <w:r w:rsidRPr="00310F47">
        <w:rPr>
          <w:rFonts w:ascii="Times New Roman" w:hAnsi="Times New Roman" w:cs="Times New Roman"/>
          <w:iCs/>
          <w:sz w:val="20"/>
          <w:szCs w:val="20"/>
          <w:vertAlign w:val="subscript"/>
          <w:lang w:bidi="ar-DZ"/>
        </w:rPr>
        <w:t>0</w:t>
      </w:r>
      <w:r w:rsidRPr="00310F47">
        <w:rPr>
          <w:rFonts w:ascii="Times New Roman" w:hAnsi="Times New Roman" w:cs="Times New Roman"/>
          <w:iCs/>
          <w:sz w:val="20"/>
          <w:szCs w:val="20"/>
          <w:lang w:bidi="ar-DZ"/>
        </w:rPr>
        <w:t xml:space="preserve"> </w:t>
      </w:r>
      <w:r w:rsidRPr="00310F47">
        <w:rPr>
          <w:rFonts w:ascii="Cambria Math" w:hAnsi="Cambria Math" w:cs="Cambria Math"/>
          <w:iCs/>
          <w:sz w:val="20"/>
          <w:szCs w:val="20"/>
          <w:lang w:bidi="ar-DZ"/>
        </w:rPr>
        <w:t>⊂</w:t>
      </w:r>
      <w:r w:rsidRPr="00310F47">
        <w:rPr>
          <w:rFonts w:ascii="Times New Roman" w:hAnsi="Times New Roman" w:cs="Times New Roman"/>
          <w:iCs/>
          <w:sz w:val="20"/>
          <w:szCs w:val="20"/>
          <w:lang w:bidi="ar-DZ"/>
        </w:rPr>
        <w:t xml:space="preserve"> </w:t>
      </w:r>
      <w:r w:rsidRPr="00310F47">
        <w:rPr>
          <w:rFonts w:ascii="Times New Roman" w:hAnsi="Times New Roman" w:cs="Times New Roman"/>
          <w:sz w:val="20"/>
          <w:szCs w:val="20"/>
          <w:lang w:bidi="ar-DZ"/>
        </w:rPr>
        <w:t>L</w:t>
      </w:r>
      <w:r w:rsidRPr="00310F47">
        <w:rPr>
          <w:rFonts w:ascii="Times New Roman" w:hAnsi="Times New Roman" w:cs="Times New Roman"/>
          <w:iCs/>
          <w:sz w:val="20"/>
          <w:szCs w:val="20"/>
          <w:lang w:bidi="ar-DZ"/>
        </w:rPr>
        <w:t xml:space="preserve"> </w:t>
      </w:r>
      <w:r w:rsidRPr="00310F47">
        <w:rPr>
          <w:rFonts w:ascii="Cambria Math" w:hAnsi="Cambria Math" w:cs="Cambria Math"/>
          <w:iCs/>
          <w:sz w:val="20"/>
          <w:szCs w:val="20"/>
          <w:lang w:bidi="ar-DZ"/>
        </w:rPr>
        <w:t>⊂</w:t>
      </w:r>
      <m:oMath>
        <m:r>
          <m:rPr>
            <m:sty m:val="p"/>
          </m:rPr>
          <w:rPr>
            <w:rFonts w:ascii="Cambria Math" w:hAnsi="Cambria Math" w:cs="Times New Roman"/>
            <w:sz w:val="20"/>
            <w:szCs w:val="20"/>
            <w:lang w:bidi="ar-DZ"/>
          </w:rPr>
          <m:t xml:space="preserve"> </m:t>
        </m:r>
        <m:acc>
          <m:accPr>
            <m:ctrlPr>
              <w:rPr>
                <w:rFonts w:ascii="Cambria Math" w:hAnsi="Cambria Math" w:cs="Times New Roman"/>
                <w:iCs/>
                <w:sz w:val="20"/>
                <w:szCs w:val="20"/>
                <w:lang w:bidi="ar-DZ"/>
              </w:rPr>
            </m:ctrlPr>
          </m:accPr>
          <m:e>
            <m:r>
              <m:rPr>
                <m:sty m:val="p"/>
              </m:rPr>
              <w:rPr>
                <w:rFonts w:ascii="Cambria Math" w:hAnsi="Cambria Math" w:cs="Times New Roman"/>
                <w:sz w:val="20"/>
                <w:szCs w:val="20"/>
                <w:lang w:bidi="ar-DZ"/>
              </w:rPr>
              <m:t>L</m:t>
            </m:r>
          </m:e>
        </m:acc>
      </m:oMath>
      <w:r w:rsidRPr="00310F47">
        <w:rPr>
          <w:rFonts w:ascii="Times New Roman" w:hAnsi="Times New Roman" w:cs="Times New Roman"/>
          <w:iCs/>
          <w:sz w:val="20"/>
          <w:szCs w:val="20"/>
          <w:lang w:bidi="ar-DZ"/>
        </w:rPr>
        <w:t xml:space="preserve"> . Наличие хотя бы одной границы корректное расширение L было доказано Вишиком в [1]. Пусть K — линейный ограниченный (</w:t>
      </w:r>
      <w:r w:rsidRPr="00310F47">
        <w:rPr>
          <w:rFonts w:ascii="Times New Roman" w:hAnsi="Times New Roman" w:cs="Times New Roman"/>
          <w:sz w:val="20"/>
          <w:szCs w:val="20"/>
          <w:lang w:bidi="ar-DZ"/>
        </w:rPr>
        <w:t>в</w:t>
      </w:r>
      <w:r w:rsidRPr="00310F47">
        <w:rPr>
          <w:rFonts w:ascii="Times New Roman" w:hAnsi="Times New Roman" w:cs="Times New Roman"/>
          <w:iCs/>
          <w:sz w:val="20"/>
          <w:szCs w:val="20"/>
          <w:lang w:bidi="ar-DZ"/>
        </w:rPr>
        <w:t xml:space="preserve"> H) оператор, удовлетворяющий условиям      </w:t>
      </w:r>
    </w:p>
    <w:p w:rsidR="00FC10C1" w:rsidRPr="00310F47" w:rsidRDefault="00FC10C1" w:rsidP="00F45E1D">
      <w:pPr>
        <w:spacing w:after="0" w:line="240" w:lineRule="auto"/>
        <w:ind w:firstLine="567"/>
        <w:rPr>
          <w:rFonts w:ascii="Times New Roman" w:hAnsi="Times New Roman" w:cs="Times New Roman"/>
          <w:iCs/>
          <w:sz w:val="20"/>
          <w:szCs w:val="20"/>
          <w:lang w:bidi="ar-DZ"/>
        </w:rPr>
      </w:pPr>
      <w:r w:rsidRPr="00310F47">
        <w:rPr>
          <w:rFonts w:ascii="Times New Roman" w:hAnsi="Times New Roman" w:cs="Times New Roman"/>
          <w:iCs/>
          <w:sz w:val="20"/>
          <w:szCs w:val="20"/>
          <w:lang w:bidi="ar-DZ"/>
        </w:rPr>
        <w:t>а) R(L</w:t>
      </w:r>
      <w:r w:rsidRPr="00310F47">
        <w:rPr>
          <w:rFonts w:ascii="Times New Roman" w:hAnsi="Times New Roman" w:cs="Times New Roman"/>
          <w:iCs/>
          <w:sz w:val="20"/>
          <w:szCs w:val="20"/>
          <w:vertAlign w:val="subscript"/>
          <w:lang w:bidi="ar-DZ"/>
        </w:rPr>
        <w:t>0</w:t>
      </w:r>
      <w:r w:rsidRPr="00310F47">
        <w:rPr>
          <w:rFonts w:ascii="Times New Roman" w:hAnsi="Times New Roman" w:cs="Times New Roman"/>
          <w:iCs/>
          <w:sz w:val="20"/>
          <w:szCs w:val="20"/>
          <w:lang w:bidi="ar-DZ"/>
        </w:rPr>
        <w:t xml:space="preserve">) </w:t>
      </w:r>
      <w:r w:rsidRPr="00310F47">
        <w:rPr>
          <w:rFonts w:ascii="Cambria Math" w:hAnsi="Cambria Math" w:cs="Cambria Math"/>
          <w:iCs/>
          <w:sz w:val="20"/>
          <w:szCs w:val="20"/>
          <w:lang w:bidi="ar-DZ"/>
        </w:rPr>
        <w:t>⊂</w:t>
      </w:r>
      <w:r w:rsidRPr="00310F47">
        <w:rPr>
          <w:rFonts w:ascii="Times New Roman" w:hAnsi="Times New Roman" w:cs="Times New Roman"/>
          <w:iCs/>
          <w:sz w:val="20"/>
          <w:szCs w:val="20"/>
          <w:lang w:bidi="ar-DZ"/>
        </w:rPr>
        <w:t xml:space="preserve"> Ker K,                                                                                                                                                                                                                                                                           б) R(K) </w:t>
      </w:r>
      <w:r w:rsidRPr="00310F47">
        <w:rPr>
          <w:rFonts w:ascii="Cambria Math" w:hAnsi="Cambria Math" w:cs="Cambria Math"/>
          <w:iCs/>
          <w:sz w:val="20"/>
          <w:szCs w:val="20"/>
          <w:lang w:bidi="ar-DZ"/>
        </w:rPr>
        <w:t>⊂</w:t>
      </w:r>
      <w:r w:rsidRPr="00310F47">
        <w:rPr>
          <w:rFonts w:ascii="Times New Roman" w:hAnsi="Times New Roman" w:cs="Times New Roman"/>
          <w:iCs/>
          <w:sz w:val="20"/>
          <w:szCs w:val="20"/>
          <w:lang w:bidi="ar-DZ"/>
        </w:rPr>
        <w:t xml:space="preserve"> Ker  </w:t>
      </w:r>
      <m:oMath>
        <m:acc>
          <m:accPr>
            <m:ctrlPr>
              <w:rPr>
                <w:rFonts w:ascii="Cambria Math" w:hAnsi="Cambria Math" w:cs="Times New Roman"/>
                <w:iCs/>
                <w:sz w:val="20"/>
                <w:szCs w:val="20"/>
                <w:lang w:bidi="ar-DZ"/>
              </w:rPr>
            </m:ctrlPr>
          </m:accPr>
          <m:e>
            <m:r>
              <m:rPr>
                <m:sty m:val="p"/>
              </m:rPr>
              <w:rPr>
                <w:rFonts w:ascii="Cambria Math" w:hAnsi="Cambria Math" w:cs="Times New Roman"/>
                <w:sz w:val="20"/>
                <w:szCs w:val="20"/>
                <w:lang w:bidi="ar-DZ"/>
              </w:rPr>
              <m:t>L</m:t>
            </m:r>
          </m:e>
        </m:acc>
      </m:oMath>
      <w:r w:rsidRPr="00310F47">
        <w:rPr>
          <w:rFonts w:ascii="Times New Roman" w:hAnsi="Times New Roman" w:cs="Times New Roman"/>
          <w:iCs/>
          <w:sz w:val="20"/>
          <w:szCs w:val="20"/>
          <w:lang w:bidi="ar-DZ"/>
        </w:rPr>
        <w:t xml:space="preserve"> ,</w:t>
      </w:r>
    </w:p>
    <w:p w:rsidR="00FC10C1" w:rsidRPr="00310F47" w:rsidRDefault="00FC10C1" w:rsidP="00F45E1D">
      <w:pPr>
        <w:spacing w:after="0" w:line="240" w:lineRule="auto"/>
        <w:ind w:firstLine="567"/>
        <w:jc w:val="both"/>
        <w:rPr>
          <w:rFonts w:ascii="Times New Roman" w:hAnsi="Times New Roman" w:cs="Times New Roman"/>
          <w:iCs/>
          <w:sz w:val="20"/>
          <w:szCs w:val="20"/>
          <w:lang w:bidi="ar-DZ"/>
        </w:rPr>
      </w:pPr>
      <w:r w:rsidRPr="00310F47">
        <w:rPr>
          <w:rFonts w:ascii="Times New Roman" w:hAnsi="Times New Roman" w:cs="Times New Roman"/>
          <w:iCs/>
          <w:sz w:val="20"/>
          <w:szCs w:val="20"/>
          <w:lang w:bidi="ar-DZ"/>
        </w:rPr>
        <w:t xml:space="preserve">то оператор </w:t>
      </w:r>
      <m:oMath>
        <m:sSubSup>
          <m:sSubSupPr>
            <m:ctrlPr>
              <w:rPr>
                <w:rFonts w:ascii="Cambria Math" w:hAnsi="Cambria Math" w:cs="Times New Roman"/>
                <w:iCs/>
                <w:sz w:val="20"/>
                <w:szCs w:val="20"/>
                <w:lang w:bidi="ar-DZ"/>
              </w:rPr>
            </m:ctrlPr>
          </m:sSubSupPr>
          <m:e>
            <m:r>
              <m:rPr>
                <m:sty m:val="p"/>
              </m:rPr>
              <w:rPr>
                <w:rFonts w:ascii="Cambria Math" w:hAnsi="Cambria Math" w:cs="Times New Roman"/>
                <w:sz w:val="20"/>
                <w:szCs w:val="20"/>
                <w:lang w:val="en-US" w:bidi="ar-DZ"/>
              </w:rPr>
              <m:t>L</m:t>
            </m:r>
          </m:e>
          <m:sub>
            <m:r>
              <m:rPr>
                <m:sty m:val="p"/>
              </m:rPr>
              <w:rPr>
                <w:rFonts w:ascii="Cambria Math" w:hAnsi="Cambria Math" w:cs="Times New Roman"/>
                <w:sz w:val="20"/>
                <w:szCs w:val="20"/>
                <w:lang w:bidi="ar-DZ"/>
              </w:rPr>
              <m:t>k</m:t>
            </m:r>
          </m:sub>
          <m:sup>
            <m:r>
              <m:rPr>
                <m:sty m:val="p"/>
              </m:rPr>
              <w:rPr>
                <w:rFonts w:ascii="Cambria Math" w:hAnsi="Cambria Math" w:cs="Times New Roman"/>
                <w:sz w:val="20"/>
                <w:szCs w:val="20"/>
                <w:lang w:bidi="ar-DZ"/>
              </w:rPr>
              <m:t>-1</m:t>
            </m:r>
          </m:sup>
        </m:sSubSup>
      </m:oMath>
      <w:r w:rsidRPr="00310F47">
        <w:rPr>
          <w:rFonts w:ascii="Times New Roman" w:hAnsi="Times New Roman" w:cs="Times New Roman"/>
          <w:iCs/>
          <w:sz w:val="20"/>
          <w:szCs w:val="20"/>
          <w:lang w:bidi="ar-DZ"/>
        </w:rPr>
        <w:t>определяемый формулой (1), описывает операторы, обратные ко всем возможным граничным корректным расширениям L</w:t>
      </w:r>
      <w:r w:rsidRPr="00310F47">
        <w:rPr>
          <w:rFonts w:ascii="Times New Roman" w:hAnsi="Times New Roman" w:cs="Times New Roman"/>
          <w:iCs/>
          <w:sz w:val="20"/>
          <w:szCs w:val="20"/>
          <w:vertAlign w:val="subscript"/>
          <w:lang w:bidi="ar-DZ"/>
        </w:rPr>
        <w:t>К</w:t>
      </w:r>
      <w:r w:rsidRPr="00310F47">
        <w:rPr>
          <w:rFonts w:ascii="Times New Roman" w:hAnsi="Times New Roman" w:cs="Times New Roman"/>
          <w:iCs/>
          <w:sz w:val="20"/>
          <w:szCs w:val="20"/>
          <w:lang w:bidi="ar-DZ"/>
        </w:rPr>
        <w:t xml:space="preserve"> из L</w:t>
      </w:r>
      <w:r w:rsidRPr="00310F47">
        <w:rPr>
          <w:rFonts w:ascii="Times New Roman" w:hAnsi="Times New Roman" w:cs="Times New Roman"/>
          <w:iCs/>
          <w:sz w:val="20"/>
          <w:szCs w:val="20"/>
          <w:vertAlign w:val="subscript"/>
          <w:lang w:bidi="ar-DZ"/>
        </w:rPr>
        <w:t>0</w:t>
      </w:r>
      <w:r w:rsidRPr="00310F47">
        <w:rPr>
          <w:rFonts w:ascii="Times New Roman" w:hAnsi="Times New Roman" w:cs="Times New Roman"/>
          <w:iCs/>
          <w:sz w:val="20"/>
          <w:szCs w:val="20"/>
          <w:lang w:bidi="ar-DZ"/>
        </w:rPr>
        <w:t>.</w:t>
      </w:r>
    </w:p>
    <w:p w:rsidR="00FC10C1" w:rsidRPr="00310F47" w:rsidRDefault="00FC10C1" w:rsidP="00F45E1D">
      <w:pPr>
        <w:spacing w:after="0" w:line="240" w:lineRule="auto"/>
        <w:ind w:firstLine="567"/>
        <w:jc w:val="both"/>
        <w:rPr>
          <w:rFonts w:ascii="Times New Roman" w:hAnsi="Times New Roman" w:cs="Times New Roman"/>
          <w:iCs/>
          <w:sz w:val="20"/>
          <w:szCs w:val="20"/>
          <w:lang w:bidi="ar-DZ"/>
        </w:rPr>
      </w:pPr>
      <w:r w:rsidRPr="00310F47">
        <w:rPr>
          <w:rFonts w:ascii="Times New Roman" w:hAnsi="Times New Roman" w:cs="Times New Roman"/>
          <w:iCs/>
          <w:sz w:val="20"/>
          <w:szCs w:val="20"/>
          <w:lang w:bidi="ar-DZ"/>
        </w:rPr>
        <w:t xml:space="preserve">      Мы взяли термин «корректное граничное продолжение» в связи с тем, что для дифференциальных уравнений такие операторы порождаются только граничными условиями. А это, в свою очередь, связано с тем, что минимальный оператор для их обычно определяют с помощью граничных условий.                                                                                 </w:t>
      </w:r>
    </w:p>
    <w:p w:rsidR="00FC10C1" w:rsidRPr="00310F47" w:rsidRDefault="00FC10C1" w:rsidP="00F45E1D">
      <w:pPr>
        <w:spacing w:after="0" w:line="240" w:lineRule="auto"/>
        <w:ind w:firstLine="567"/>
        <w:jc w:val="both"/>
        <w:rPr>
          <w:rFonts w:ascii="Times New Roman" w:hAnsi="Times New Roman" w:cs="Times New Roman"/>
          <w:iCs/>
          <w:sz w:val="20"/>
          <w:szCs w:val="20"/>
          <w:lang w:bidi="ar-DZ"/>
        </w:rPr>
      </w:pPr>
      <w:r w:rsidRPr="00310F47">
        <w:rPr>
          <w:rFonts w:ascii="Times New Roman" w:hAnsi="Times New Roman" w:cs="Times New Roman"/>
          <w:iCs/>
          <w:sz w:val="20"/>
          <w:szCs w:val="20"/>
          <w:lang w:bidi="ar-DZ"/>
        </w:rPr>
        <w:t xml:space="preserve">      Если L</w:t>
      </w:r>
      <w:r w:rsidRPr="00310F47">
        <w:rPr>
          <w:rFonts w:ascii="Times New Roman" w:hAnsi="Times New Roman" w:cs="Times New Roman"/>
          <w:iCs/>
          <w:sz w:val="20"/>
          <w:szCs w:val="20"/>
          <w:vertAlign w:val="subscript"/>
          <w:lang w:bidi="ar-DZ"/>
        </w:rPr>
        <w:t>0</w:t>
      </w:r>
      <w:r w:rsidRPr="00310F47">
        <w:rPr>
          <w:rFonts w:ascii="Times New Roman" w:hAnsi="Times New Roman" w:cs="Times New Roman"/>
          <w:iCs/>
          <w:sz w:val="20"/>
          <w:szCs w:val="20"/>
          <w:lang w:bidi="ar-DZ"/>
        </w:rPr>
        <w:t xml:space="preserve"> и M</w:t>
      </w:r>
      <w:r w:rsidRPr="00310F47">
        <w:rPr>
          <w:rFonts w:ascii="Times New Roman" w:hAnsi="Times New Roman" w:cs="Times New Roman"/>
          <w:iCs/>
          <w:sz w:val="20"/>
          <w:szCs w:val="20"/>
          <w:vertAlign w:val="subscript"/>
          <w:lang w:bidi="ar-DZ"/>
        </w:rPr>
        <w:t xml:space="preserve">0 </w:t>
      </w:r>
      <w:r w:rsidRPr="00310F47">
        <w:rPr>
          <w:rFonts w:ascii="Times New Roman" w:hAnsi="Times New Roman" w:cs="Times New Roman"/>
          <w:iCs/>
          <w:sz w:val="20"/>
          <w:szCs w:val="20"/>
          <w:lang w:bidi="ar-DZ"/>
        </w:rPr>
        <w:t>— минимальные операторы с плотными областями определения в Гильбертовом пространстве H и связанные между собой по соотношению</w:t>
      </w:r>
    </w:p>
    <w:p w:rsidR="00FC10C1" w:rsidRPr="00310F47" w:rsidRDefault="00FC10C1" w:rsidP="00F45E1D">
      <w:pPr>
        <w:spacing w:after="0" w:line="240" w:lineRule="auto"/>
        <w:ind w:firstLine="567"/>
        <w:jc w:val="center"/>
        <w:rPr>
          <w:rFonts w:ascii="Times New Roman" w:hAnsi="Times New Roman" w:cs="Times New Roman"/>
          <w:iCs/>
          <w:sz w:val="20"/>
          <w:szCs w:val="20"/>
          <w:lang w:bidi="ar-DZ"/>
        </w:rPr>
      </w:pPr>
      <w:r w:rsidRPr="00310F47">
        <w:rPr>
          <w:rFonts w:ascii="Times New Roman" w:hAnsi="Times New Roman" w:cs="Times New Roman"/>
          <w:iCs/>
          <w:sz w:val="20"/>
          <w:szCs w:val="20"/>
          <w:lang w:bidi="ar-DZ"/>
        </w:rPr>
        <w:t>(</w:t>
      </w:r>
      <w:r w:rsidRPr="00310F47">
        <w:rPr>
          <w:rFonts w:ascii="Times New Roman" w:hAnsi="Times New Roman" w:cs="Times New Roman"/>
          <w:iCs/>
          <w:sz w:val="20"/>
          <w:szCs w:val="20"/>
          <w:lang w:val="en-US" w:bidi="ar-DZ"/>
        </w:rPr>
        <w:t>L</w:t>
      </w:r>
      <w:r w:rsidRPr="00310F47">
        <w:rPr>
          <w:rFonts w:ascii="Times New Roman" w:hAnsi="Times New Roman" w:cs="Times New Roman"/>
          <w:iCs/>
          <w:sz w:val="20"/>
          <w:szCs w:val="20"/>
          <w:vertAlign w:val="subscript"/>
          <w:lang w:bidi="ar-DZ"/>
        </w:rPr>
        <w:t>0</w:t>
      </w:r>
      <w:r w:rsidRPr="00310F47">
        <w:rPr>
          <w:rFonts w:ascii="Times New Roman" w:hAnsi="Times New Roman" w:cs="Times New Roman"/>
          <w:iCs/>
          <w:sz w:val="20"/>
          <w:szCs w:val="20"/>
          <w:lang w:val="en-US" w:bidi="ar-DZ"/>
        </w:rPr>
        <w:t>u</w:t>
      </w:r>
      <w:r w:rsidRPr="00310F47">
        <w:rPr>
          <w:rFonts w:ascii="Times New Roman" w:hAnsi="Times New Roman" w:cs="Times New Roman"/>
          <w:iCs/>
          <w:sz w:val="20"/>
          <w:szCs w:val="20"/>
          <w:lang w:bidi="ar-DZ"/>
        </w:rPr>
        <w:t xml:space="preserve">, </w:t>
      </w:r>
      <w:r w:rsidRPr="00310F47">
        <w:rPr>
          <w:rFonts w:ascii="Times New Roman" w:hAnsi="Times New Roman" w:cs="Times New Roman"/>
          <w:iCs/>
          <w:sz w:val="20"/>
          <w:szCs w:val="20"/>
          <w:lang w:val="en-US" w:bidi="ar-DZ"/>
        </w:rPr>
        <w:t>v</w:t>
      </w:r>
      <w:r w:rsidRPr="00310F47">
        <w:rPr>
          <w:rFonts w:ascii="Times New Roman" w:hAnsi="Times New Roman" w:cs="Times New Roman"/>
          <w:iCs/>
          <w:sz w:val="20"/>
          <w:szCs w:val="20"/>
          <w:lang w:bidi="ar-DZ"/>
        </w:rPr>
        <w:t>) = (</w:t>
      </w:r>
      <w:r w:rsidRPr="00310F47">
        <w:rPr>
          <w:rFonts w:ascii="Times New Roman" w:hAnsi="Times New Roman" w:cs="Times New Roman"/>
          <w:iCs/>
          <w:sz w:val="20"/>
          <w:szCs w:val="20"/>
          <w:lang w:val="en-US" w:bidi="ar-DZ"/>
        </w:rPr>
        <w:t>u</w:t>
      </w:r>
      <w:r w:rsidRPr="00310F47">
        <w:rPr>
          <w:rFonts w:ascii="Times New Roman" w:hAnsi="Times New Roman" w:cs="Times New Roman"/>
          <w:iCs/>
          <w:sz w:val="20"/>
          <w:szCs w:val="20"/>
          <w:lang w:bidi="ar-DZ"/>
        </w:rPr>
        <w:t xml:space="preserve">, </w:t>
      </w:r>
      <w:r w:rsidRPr="00310F47">
        <w:rPr>
          <w:rFonts w:ascii="Times New Roman" w:hAnsi="Times New Roman" w:cs="Times New Roman"/>
          <w:iCs/>
          <w:sz w:val="20"/>
          <w:szCs w:val="20"/>
          <w:lang w:val="en-US" w:bidi="ar-DZ"/>
        </w:rPr>
        <w:t>M</w:t>
      </w:r>
      <w:r w:rsidRPr="00310F47">
        <w:rPr>
          <w:rFonts w:ascii="Times New Roman" w:hAnsi="Times New Roman" w:cs="Times New Roman"/>
          <w:iCs/>
          <w:sz w:val="20"/>
          <w:szCs w:val="20"/>
          <w:vertAlign w:val="subscript"/>
          <w:lang w:bidi="ar-DZ"/>
        </w:rPr>
        <w:t>0</w:t>
      </w:r>
      <w:r w:rsidRPr="00310F47">
        <w:rPr>
          <w:rFonts w:ascii="Times New Roman" w:hAnsi="Times New Roman" w:cs="Times New Roman"/>
          <w:iCs/>
          <w:sz w:val="20"/>
          <w:szCs w:val="20"/>
          <w:lang w:val="en-US" w:bidi="ar-DZ"/>
        </w:rPr>
        <w:t>v</w:t>
      </w:r>
      <w:r w:rsidRPr="00310F47">
        <w:rPr>
          <w:rFonts w:ascii="Times New Roman" w:hAnsi="Times New Roman" w:cs="Times New Roman"/>
          <w:iCs/>
          <w:sz w:val="20"/>
          <w:szCs w:val="20"/>
          <w:lang w:bidi="ar-DZ"/>
        </w:rPr>
        <w:t xml:space="preserve">), </w:t>
      </w:r>
      <w:r w:rsidRPr="00310F47">
        <w:rPr>
          <w:rFonts w:ascii="Times New Roman" w:hAnsi="Times New Roman" w:cs="Times New Roman"/>
          <w:iCs/>
          <w:sz w:val="20"/>
          <w:szCs w:val="20"/>
          <w:lang w:val="kk-KZ" w:bidi="ar-DZ"/>
        </w:rPr>
        <w:t xml:space="preserve">для всех </w:t>
      </w:r>
      <w:r w:rsidRPr="00310F47">
        <w:rPr>
          <w:rFonts w:ascii="Times New Roman" w:hAnsi="Times New Roman" w:cs="Times New Roman"/>
          <w:iCs/>
          <w:sz w:val="20"/>
          <w:szCs w:val="20"/>
          <w:lang w:val="en-US" w:bidi="ar-DZ"/>
        </w:rPr>
        <w:t>u</w:t>
      </w:r>
      <w:r w:rsidRPr="00310F47">
        <w:rPr>
          <w:rFonts w:ascii="Times New Roman" w:hAnsi="Times New Roman" w:cs="Times New Roman"/>
          <w:iCs/>
          <w:sz w:val="20"/>
          <w:szCs w:val="20"/>
          <w:lang w:bidi="ar-DZ"/>
        </w:rPr>
        <w:t xml:space="preserve"> </w:t>
      </w:r>
      <w:r w:rsidRPr="00310F47">
        <w:rPr>
          <w:rFonts w:ascii="Cambria Math" w:hAnsi="Cambria Math" w:cs="Cambria Math"/>
          <w:iCs/>
          <w:sz w:val="20"/>
          <w:szCs w:val="20"/>
          <w:lang w:bidi="ar-DZ"/>
        </w:rPr>
        <w:t>∈</w:t>
      </w:r>
      <w:r w:rsidRPr="00310F47">
        <w:rPr>
          <w:rFonts w:ascii="Times New Roman" w:hAnsi="Times New Roman" w:cs="Times New Roman"/>
          <w:iCs/>
          <w:sz w:val="20"/>
          <w:szCs w:val="20"/>
          <w:lang w:bidi="ar-DZ"/>
        </w:rPr>
        <w:t xml:space="preserve"> </w:t>
      </w:r>
      <w:r w:rsidRPr="00310F47">
        <w:rPr>
          <w:rFonts w:ascii="Times New Roman" w:hAnsi="Times New Roman" w:cs="Times New Roman"/>
          <w:iCs/>
          <w:sz w:val="20"/>
          <w:szCs w:val="20"/>
          <w:lang w:val="en-US" w:bidi="ar-DZ"/>
        </w:rPr>
        <w:t>D</w:t>
      </w:r>
      <w:r w:rsidRPr="00310F47">
        <w:rPr>
          <w:rFonts w:ascii="Times New Roman" w:hAnsi="Times New Roman" w:cs="Times New Roman"/>
          <w:iCs/>
          <w:sz w:val="20"/>
          <w:szCs w:val="20"/>
          <w:lang w:bidi="ar-DZ"/>
        </w:rPr>
        <w:t>(</w:t>
      </w:r>
      <w:r w:rsidRPr="00310F47">
        <w:rPr>
          <w:rFonts w:ascii="Times New Roman" w:hAnsi="Times New Roman" w:cs="Times New Roman"/>
          <w:iCs/>
          <w:sz w:val="20"/>
          <w:szCs w:val="20"/>
          <w:lang w:val="en-US" w:bidi="ar-DZ"/>
        </w:rPr>
        <w:t>L</w:t>
      </w:r>
      <w:r w:rsidRPr="00310F47">
        <w:rPr>
          <w:rFonts w:ascii="Times New Roman" w:hAnsi="Times New Roman" w:cs="Times New Roman"/>
          <w:iCs/>
          <w:sz w:val="20"/>
          <w:szCs w:val="20"/>
          <w:vertAlign w:val="subscript"/>
          <w:lang w:bidi="ar-DZ"/>
        </w:rPr>
        <w:t>0</w:t>
      </w:r>
      <w:r w:rsidRPr="00310F47">
        <w:rPr>
          <w:rFonts w:ascii="Times New Roman" w:hAnsi="Times New Roman" w:cs="Times New Roman"/>
          <w:iCs/>
          <w:sz w:val="20"/>
          <w:szCs w:val="20"/>
          <w:lang w:bidi="ar-DZ"/>
        </w:rPr>
        <w:t xml:space="preserve">), </w:t>
      </w:r>
      <w:r w:rsidRPr="00310F47">
        <w:rPr>
          <w:rFonts w:ascii="Times New Roman" w:hAnsi="Times New Roman" w:cs="Times New Roman"/>
          <w:iCs/>
          <w:sz w:val="20"/>
          <w:szCs w:val="20"/>
          <w:lang w:val="kk-KZ" w:bidi="ar-DZ"/>
        </w:rPr>
        <w:t xml:space="preserve">для всех </w:t>
      </w:r>
      <w:r w:rsidRPr="00310F47">
        <w:rPr>
          <w:rFonts w:ascii="Times New Roman" w:hAnsi="Times New Roman" w:cs="Times New Roman"/>
          <w:iCs/>
          <w:sz w:val="20"/>
          <w:szCs w:val="20"/>
          <w:lang w:val="en-US" w:bidi="ar-DZ"/>
        </w:rPr>
        <w:t>v</w:t>
      </w:r>
      <w:r w:rsidRPr="00310F47">
        <w:rPr>
          <w:rFonts w:ascii="Times New Roman" w:hAnsi="Times New Roman" w:cs="Times New Roman"/>
          <w:iCs/>
          <w:sz w:val="20"/>
          <w:szCs w:val="20"/>
          <w:lang w:bidi="ar-DZ"/>
        </w:rPr>
        <w:t xml:space="preserve"> </w:t>
      </w:r>
      <w:r w:rsidRPr="00310F47">
        <w:rPr>
          <w:rFonts w:ascii="Cambria Math" w:hAnsi="Cambria Math" w:cs="Cambria Math"/>
          <w:iCs/>
          <w:sz w:val="20"/>
          <w:szCs w:val="20"/>
          <w:lang w:bidi="ar-DZ"/>
        </w:rPr>
        <w:t>∈</w:t>
      </w:r>
      <w:r w:rsidRPr="00310F47">
        <w:rPr>
          <w:rFonts w:ascii="Times New Roman" w:hAnsi="Times New Roman" w:cs="Times New Roman"/>
          <w:iCs/>
          <w:sz w:val="20"/>
          <w:szCs w:val="20"/>
          <w:lang w:bidi="ar-DZ"/>
        </w:rPr>
        <w:t xml:space="preserve"> </w:t>
      </w:r>
      <w:r w:rsidRPr="00310F47">
        <w:rPr>
          <w:rFonts w:ascii="Times New Roman" w:hAnsi="Times New Roman" w:cs="Times New Roman"/>
          <w:iCs/>
          <w:sz w:val="20"/>
          <w:szCs w:val="20"/>
          <w:lang w:val="en-US" w:bidi="ar-DZ"/>
        </w:rPr>
        <w:t>D</w:t>
      </w:r>
      <w:r w:rsidRPr="00310F47">
        <w:rPr>
          <w:rFonts w:ascii="Times New Roman" w:hAnsi="Times New Roman" w:cs="Times New Roman"/>
          <w:iCs/>
          <w:sz w:val="20"/>
          <w:szCs w:val="20"/>
          <w:lang w:bidi="ar-DZ"/>
        </w:rPr>
        <w:t>(</w:t>
      </w:r>
      <w:r w:rsidRPr="00310F47">
        <w:rPr>
          <w:rFonts w:ascii="Times New Roman" w:hAnsi="Times New Roman" w:cs="Times New Roman"/>
          <w:iCs/>
          <w:sz w:val="20"/>
          <w:szCs w:val="20"/>
          <w:lang w:val="en-US" w:bidi="ar-DZ"/>
        </w:rPr>
        <w:t>M</w:t>
      </w:r>
      <w:r w:rsidRPr="00310F47">
        <w:rPr>
          <w:rFonts w:ascii="Times New Roman" w:hAnsi="Times New Roman" w:cs="Times New Roman"/>
          <w:iCs/>
          <w:sz w:val="20"/>
          <w:szCs w:val="20"/>
          <w:vertAlign w:val="subscript"/>
          <w:lang w:bidi="ar-DZ"/>
        </w:rPr>
        <w:t>0</w:t>
      </w:r>
      <w:r w:rsidRPr="00310F47">
        <w:rPr>
          <w:rFonts w:ascii="Times New Roman" w:hAnsi="Times New Roman" w:cs="Times New Roman"/>
          <w:iCs/>
          <w:sz w:val="20"/>
          <w:szCs w:val="20"/>
          <w:lang w:bidi="ar-DZ"/>
        </w:rPr>
        <w:t>)</w:t>
      </w:r>
    </w:p>
    <w:p w:rsidR="00FC10C1" w:rsidRPr="00310F47" w:rsidRDefault="00FC10C1" w:rsidP="00F45E1D">
      <w:pPr>
        <w:spacing w:after="0" w:line="240" w:lineRule="auto"/>
        <w:ind w:firstLine="567"/>
        <w:jc w:val="both"/>
        <w:rPr>
          <w:rFonts w:ascii="Times New Roman" w:eastAsiaTheme="minorEastAsia" w:hAnsi="Times New Roman" w:cs="Times New Roman"/>
          <w:iCs/>
          <w:sz w:val="20"/>
          <w:szCs w:val="20"/>
          <w:lang w:bidi="ar-DZ"/>
        </w:rPr>
      </w:pPr>
      <w:r w:rsidRPr="00310F47">
        <w:rPr>
          <w:rFonts w:ascii="Times New Roman" w:hAnsi="Times New Roman" w:cs="Times New Roman"/>
          <w:iCs/>
          <w:sz w:val="20"/>
          <w:szCs w:val="20"/>
          <w:lang w:bidi="ar-DZ"/>
        </w:rPr>
        <w:t xml:space="preserve">тогда </w:t>
      </w:r>
      <m:oMath>
        <m:acc>
          <m:accPr>
            <m:ctrlPr>
              <w:rPr>
                <w:rFonts w:ascii="Cambria Math" w:hAnsi="Cambria Math" w:cs="Times New Roman"/>
                <w:iCs/>
                <w:sz w:val="20"/>
                <w:szCs w:val="20"/>
                <w:lang w:bidi="ar-DZ"/>
              </w:rPr>
            </m:ctrlPr>
          </m:accPr>
          <m:e>
            <m:r>
              <m:rPr>
                <m:sty m:val="p"/>
              </m:rPr>
              <w:rPr>
                <w:rFonts w:ascii="Cambria Math" w:hAnsi="Cambria Math" w:cs="Times New Roman"/>
                <w:sz w:val="20"/>
                <w:szCs w:val="20"/>
                <w:lang w:bidi="ar-DZ"/>
              </w:rPr>
              <m:t>L</m:t>
            </m:r>
          </m:e>
        </m:acc>
        <m:r>
          <m:rPr>
            <m:sty m:val="p"/>
          </m:rPr>
          <w:rPr>
            <w:rFonts w:ascii="Cambria Math" w:hAnsi="Cambria Math" w:cs="Times New Roman"/>
            <w:sz w:val="20"/>
            <w:szCs w:val="20"/>
            <w:lang w:bidi="ar-DZ"/>
          </w:rPr>
          <m:t xml:space="preserve"> </m:t>
        </m:r>
      </m:oMath>
      <w:r w:rsidRPr="00310F47">
        <w:rPr>
          <w:rFonts w:ascii="Times New Roman" w:hAnsi="Times New Roman" w:cs="Times New Roman"/>
          <w:iCs/>
          <w:sz w:val="20"/>
          <w:szCs w:val="20"/>
          <w:lang w:bidi="ar-DZ"/>
        </w:rPr>
        <w:t xml:space="preserve">= </w:t>
      </w:r>
      <m:oMath>
        <m:sSubSup>
          <m:sSubSupPr>
            <m:ctrlPr>
              <w:rPr>
                <w:rFonts w:ascii="Cambria Math" w:hAnsi="Cambria Math" w:cs="Times New Roman"/>
                <w:iCs/>
                <w:sz w:val="20"/>
                <w:szCs w:val="20"/>
                <w:lang w:bidi="ar-DZ"/>
              </w:rPr>
            </m:ctrlPr>
          </m:sSubSupPr>
          <m:e>
            <m:r>
              <m:rPr>
                <m:sty m:val="p"/>
              </m:rPr>
              <w:rPr>
                <w:rFonts w:ascii="Cambria Math" w:hAnsi="Cambria Math" w:cs="Times New Roman"/>
                <w:sz w:val="20"/>
                <w:szCs w:val="20"/>
                <w:lang w:val="en-US" w:bidi="ar-DZ"/>
              </w:rPr>
              <m:t>M</m:t>
            </m:r>
          </m:e>
          <m:sub>
            <m:r>
              <m:rPr>
                <m:sty m:val="p"/>
              </m:rPr>
              <w:rPr>
                <w:rFonts w:ascii="Cambria Math" w:hAnsi="Cambria Math" w:cs="Times New Roman"/>
                <w:sz w:val="20"/>
                <w:szCs w:val="20"/>
                <w:lang w:bidi="ar-DZ"/>
              </w:rPr>
              <m:t>0</m:t>
            </m:r>
          </m:sub>
          <m:sup>
            <m:r>
              <m:rPr>
                <m:sty m:val="p"/>
              </m:rPr>
              <w:rPr>
                <w:rFonts w:ascii="Cambria Math" w:hAnsi="Cambria Math" w:cs="Times New Roman"/>
                <w:sz w:val="20"/>
                <w:szCs w:val="20"/>
                <w:lang w:bidi="ar-DZ"/>
              </w:rPr>
              <m:t>*</m:t>
            </m:r>
          </m:sup>
        </m:sSubSup>
        <m:r>
          <m:rPr>
            <m:sty m:val="p"/>
          </m:rPr>
          <w:rPr>
            <w:rFonts w:ascii="Cambria Math" w:hAnsi="Cambria Math" w:cs="Times New Roman"/>
            <w:sz w:val="20"/>
            <w:szCs w:val="20"/>
            <w:lang w:bidi="ar-DZ"/>
          </w:rPr>
          <m:t xml:space="preserve"> </m:t>
        </m:r>
      </m:oMath>
      <w:r w:rsidRPr="00310F47">
        <w:rPr>
          <w:rFonts w:ascii="Times New Roman" w:hAnsi="Times New Roman" w:cs="Times New Roman"/>
          <w:iCs/>
          <w:sz w:val="20"/>
          <w:szCs w:val="20"/>
          <w:lang w:bidi="ar-DZ"/>
        </w:rPr>
        <w:t xml:space="preserve">и </w:t>
      </w:r>
      <m:oMath>
        <m:acc>
          <m:accPr>
            <m:ctrlPr>
              <w:rPr>
                <w:rFonts w:ascii="Cambria Math" w:hAnsi="Cambria Math" w:cs="Times New Roman"/>
                <w:iCs/>
                <w:sz w:val="20"/>
                <w:szCs w:val="20"/>
                <w:lang w:bidi="ar-DZ"/>
              </w:rPr>
            </m:ctrlPr>
          </m:accPr>
          <m:e>
            <m:r>
              <m:rPr>
                <m:sty m:val="p"/>
              </m:rPr>
              <w:rPr>
                <w:rFonts w:ascii="Cambria Math" w:hAnsi="Cambria Math" w:cs="Times New Roman"/>
                <w:sz w:val="20"/>
                <w:szCs w:val="20"/>
                <w:lang w:bidi="ar-DZ"/>
              </w:rPr>
              <m:t>M</m:t>
            </m:r>
          </m:e>
        </m:acc>
      </m:oMath>
      <w:r w:rsidRPr="00310F47">
        <w:rPr>
          <w:rFonts w:ascii="Times New Roman" w:eastAsiaTheme="minorEastAsia" w:hAnsi="Times New Roman" w:cs="Times New Roman"/>
          <w:iCs/>
          <w:sz w:val="20"/>
          <w:szCs w:val="20"/>
          <w:lang w:bidi="ar-DZ"/>
        </w:rPr>
        <w:t xml:space="preserve"> = </w:t>
      </w:r>
      <m:oMath>
        <m:sSubSup>
          <m:sSubSupPr>
            <m:ctrlPr>
              <w:rPr>
                <w:rFonts w:ascii="Cambria Math" w:eastAsiaTheme="minorEastAsia" w:hAnsi="Cambria Math" w:cs="Times New Roman"/>
                <w:iCs/>
                <w:sz w:val="20"/>
                <w:szCs w:val="20"/>
                <w:lang w:bidi="ar-DZ"/>
              </w:rPr>
            </m:ctrlPr>
          </m:sSubSupPr>
          <m:e>
            <m:r>
              <m:rPr>
                <m:sty m:val="p"/>
              </m:rPr>
              <w:rPr>
                <w:rFonts w:ascii="Cambria Math" w:eastAsiaTheme="minorEastAsia" w:hAnsi="Cambria Math" w:cs="Times New Roman"/>
                <w:sz w:val="20"/>
                <w:szCs w:val="20"/>
                <w:lang w:bidi="ar-DZ"/>
              </w:rPr>
              <m:t>L</m:t>
            </m:r>
          </m:e>
          <m:sub>
            <m:r>
              <m:rPr>
                <m:sty m:val="p"/>
              </m:rPr>
              <w:rPr>
                <w:rFonts w:ascii="Cambria Math" w:eastAsiaTheme="minorEastAsia" w:hAnsi="Cambria Math" w:cs="Times New Roman"/>
                <w:sz w:val="20"/>
                <w:szCs w:val="20"/>
                <w:lang w:bidi="ar-DZ"/>
              </w:rPr>
              <m:t>0</m:t>
            </m:r>
          </m:sub>
          <m:sup>
            <m:r>
              <m:rPr>
                <m:sty m:val="p"/>
              </m:rPr>
              <w:rPr>
                <w:rFonts w:ascii="Cambria Math" w:eastAsiaTheme="minorEastAsia" w:hAnsi="Cambria Math" w:cs="Times New Roman"/>
                <w:sz w:val="20"/>
                <w:szCs w:val="20"/>
                <w:lang w:bidi="ar-DZ"/>
              </w:rPr>
              <m:t>*</m:t>
            </m:r>
          </m:sup>
        </m:sSubSup>
      </m:oMath>
      <w:r w:rsidRPr="00310F47">
        <w:rPr>
          <w:rFonts w:ascii="Times New Roman" w:hAnsi="Times New Roman" w:cs="Times New Roman"/>
          <w:iCs/>
          <w:sz w:val="20"/>
          <w:szCs w:val="20"/>
          <w:lang w:bidi="ar-DZ"/>
        </w:rPr>
        <w:t xml:space="preserve">  максимальные операторы такие, что L</w:t>
      </w:r>
      <w:r w:rsidRPr="00310F47">
        <w:rPr>
          <w:rFonts w:ascii="Times New Roman" w:hAnsi="Times New Roman" w:cs="Times New Roman"/>
          <w:iCs/>
          <w:sz w:val="20"/>
          <w:szCs w:val="20"/>
          <w:vertAlign w:val="subscript"/>
          <w:lang w:bidi="ar-DZ"/>
        </w:rPr>
        <w:t>0</w:t>
      </w:r>
      <m:oMath>
        <m:r>
          <m:rPr>
            <m:sty m:val="p"/>
          </m:rPr>
          <w:rPr>
            <w:rFonts w:ascii="Cambria Math" w:hAnsi="Cambria Math" w:cs="Times New Roman"/>
            <w:sz w:val="20"/>
            <w:szCs w:val="20"/>
            <w:lang w:bidi="ar-DZ"/>
          </w:rPr>
          <m:t xml:space="preserve"> </m:t>
        </m:r>
      </m:oMath>
      <w:r w:rsidRPr="00310F47">
        <w:rPr>
          <w:rFonts w:ascii="Cambria Math" w:hAnsi="Cambria Math" w:cs="Cambria Math"/>
          <w:iCs/>
          <w:sz w:val="20"/>
          <w:szCs w:val="20"/>
          <w:lang w:bidi="ar-DZ"/>
        </w:rPr>
        <w:t>⊂</w:t>
      </w:r>
      <w:r w:rsidRPr="00310F47">
        <w:rPr>
          <w:rFonts w:ascii="Times New Roman" w:hAnsi="Times New Roman" w:cs="Times New Roman"/>
          <w:iCs/>
          <w:sz w:val="20"/>
          <w:szCs w:val="20"/>
          <w:lang w:bidi="ar-DZ"/>
        </w:rPr>
        <w:t xml:space="preserve"> </w:t>
      </w:r>
      <m:oMath>
        <m:acc>
          <m:accPr>
            <m:ctrlPr>
              <w:rPr>
                <w:rFonts w:ascii="Cambria Math" w:hAnsi="Cambria Math" w:cs="Times New Roman"/>
                <w:iCs/>
                <w:sz w:val="20"/>
                <w:szCs w:val="20"/>
                <w:lang w:bidi="ar-DZ"/>
              </w:rPr>
            </m:ctrlPr>
          </m:accPr>
          <m:e>
            <m:r>
              <m:rPr>
                <m:sty m:val="p"/>
              </m:rPr>
              <w:rPr>
                <w:rFonts w:ascii="Cambria Math" w:hAnsi="Cambria Math" w:cs="Times New Roman"/>
                <w:sz w:val="20"/>
                <w:szCs w:val="20"/>
                <w:lang w:bidi="ar-DZ"/>
              </w:rPr>
              <m:t>L</m:t>
            </m:r>
          </m:e>
        </m:acc>
        <m:r>
          <m:rPr>
            <m:sty m:val="p"/>
          </m:rPr>
          <w:rPr>
            <w:rFonts w:ascii="Cambria Math" w:hAnsi="Cambria Math" w:cs="Times New Roman"/>
            <w:sz w:val="20"/>
            <w:szCs w:val="20"/>
            <w:lang w:bidi="ar-DZ"/>
          </w:rPr>
          <m:t xml:space="preserve"> </m:t>
        </m:r>
      </m:oMath>
      <w:r w:rsidRPr="00310F47">
        <w:rPr>
          <w:rFonts w:ascii="Times New Roman" w:hAnsi="Times New Roman" w:cs="Times New Roman"/>
          <w:iCs/>
          <w:sz w:val="20"/>
          <w:szCs w:val="20"/>
          <w:lang w:bidi="ar-DZ"/>
        </w:rPr>
        <w:t>и M</w:t>
      </w:r>
      <w:r w:rsidRPr="00310F47">
        <w:rPr>
          <w:rFonts w:ascii="Times New Roman" w:hAnsi="Times New Roman" w:cs="Times New Roman"/>
          <w:iCs/>
          <w:sz w:val="20"/>
          <w:szCs w:val="20"/>
          <w:vertAlign w:val="subscript"/>
          <w:lang w:bidi="ar-DZ"/>
        </w:rPr>
        <w:t>0</w:t>
      </w:r>
      <w:r w:rsidRPr="00310F47">
        <w:rPr>
          <w:rFonts w:ascii="Times New Roman" w:hAnsi="Times New Roman" w:cs="Times New Roman"/>
          <w:iCs/>
          <w:sz w:val="20"/>
          <w:szCs w:val="20"/>
          <w:lang w:bidi="ar-DZ"/>
        </w:rPr>
        <w:t xml:space="preserve"> </w:t>
      </w:r>
      <w:r w:rsidRPr="00310F47">
        <w:rPr>
          <w:rFonts w:ascii="Cambria Math" w:hAnsi="Cambria Math" w:cs="Cambria Math"/>
          <w:iCs/>
          <w:sz w:val="20"/>
          <w:szCs w:val="20"/>
          <w:lang w:bidi="ar-DZ"/>
        </w:rPr>
        <w:t>⊂</w:t>
      </w:r>
      <w:r w:rsidRPr="00310F47">
        <w:rPr>
          <w:rFonts w:ascii="Times New Roman" w:hAnsi="Times New Roman" w:cs="Times New Roman"/>
          <w:iCs/>
          <w:sz w:val="20"/>
          <w:szCs w:val="20"/>
          <w:lang w:bidi="ar-DZ"/>
        </w:rPr>
        <w:t xml:space="preserve"> </w:t>
      </w:r>
      <m:oMath>
        <m:acc>
          <m:accPr>
            <m:ctrlPr>
              <w:rPr>
                <w:rFonts w:ascii="Cambria Math" w:hAnsi="Cambria Math" w:cs="Times New Roman"/>
                <w:iCs/>
                <w:sz w:val="20"/>
                <w:szCs w:val="20"/>
                <w:lang w:bidi="ar-DZ"/>
              </w:rPr>
            </m:ctrlPr>
          </m:accPr>
          <m:e>
            <m:r>
              <m:rPr>
                <m:sty m:val="p"/>
              </m:rPr>
              <w:rPr>
                <w:rFonts w:ascii="Cambria Math" w:hAnsi="Cambria Math" w:cs="Times New Roman"/>
                <w:sz w:val="20"/>
                <w:szCs w:val="20"/>
                <w:lang w:bidi="ar-DZ"/>
              </w:rPr>
              <m:t>M</m:t>
            </m:r>
          </m:e>
        </m:acc>
      </m:oMath>
      <w:r w:rsidRPr="00310F47">
        <w:rPr>
          <w:rFonts w:ascii="Times New Roman" w:eastAsiaTheme="minorEastAsia" w:hAnsi="Times New Roman" w:cs="Times New Roman"/>
          <w:iCs/>
          <w:sz w:val="20"/>
          <w:szCs w:val="20"/>
          <w:lang w:bidi="ar-DZ"/>
        </w:rPr>
        <w:t>.</w:t>
      </w:r>
    </w:p>
    <w:p w:rsidR="00FC10C1" w:rsidRPr="00310F47" w:rsidRDefault="00FC10C1" w:rsidP="00F45E1D">
      <w:pPr>
        <w:spacing w:after="0" w:line="240" w:lineRule="auto"/>
        <w:ind w:firstLine="567"/>
        <w:jc w:val="both"/>
        <w:rPr>
          <w:rFonts w:ascii="Times New Roman" w:eastAsiaTheme="minorEastAsia" w:hAnsi="Times New Roman" w:cs="Times New Roman"/>
          <w:iCs/>
          <w:sz w:val="20"/>
          <w:szCs w:val="20"/>
          <w:lang w:bidi="ar-DZ"/>
        </w:rPr>
      </w:pPr>
      <w:r w:rsidRPr="00310F47">
        <w:rPr>
          <w:rFonts w:ascii="Times New Roman" w:eastAsiaTheme="minorEastAsia" w:hAnsi="Times New Roman" w:cs="Times New Roman"/>
          <w:iCs/>
          <w:sz w:val="20"/>
          <w:szCs w:val="20"/>
          <w:lang w:bidi="ar-DZ"/>
        </w:rPr>
        <w:t xml:space="preserve">      </w:t>
      </w:r>
      <w:r w:rsidRPr="00310F47">
        <w:rPr>
          <w:rFonts w:ascii="Times New Roman" w:eastAsiaTheme="minorEastAsia" w:hAnsi="Times New Roman" w:cs="Times New Roman"/>
          <w:sz w:val="20"/>
          <w:szCs w:val="20"/>
          <w:lang w:bidi="ar-DZ"/>
        </w:rPr>
        <w:t>Пусть</w:t>
      </w:r>
      <w:r w:rsidRPr="00310F47">
        <w:rPr>
          <w:rFonts w:ascii="Times New Roman" w:eastAsiaTheme="minorEastAsia" w:hAnsi="Times New Roman" w:cs="Times New Roman"/>
          <w:iCs/>
          <w:sz w:val="20"/>
          <w:szCs w:val="20"/>
          <w:lang w:bidi="ar-DZ"/>
        </w:rPr>
        <w:t xml:space="preserve"> L — </w:t>
      </w:r>
      <w:r w:rsidRPr="00310F47">
        <w:rPr>
          <w:rFonts w:ascii="Times New Roman" w:eastAsiaTheme="minorEastAsia" w:hAnsi="Times New Roman" w:cs="Times New Roman"/>
          <w:sz w:val="20"/>
          <w:szCs w:val="20"/>
          <w:lang w:bidi="ar-DZ"/>
        </w:rPr>
        <w:t xml:space="preserve">некоторое правильное ограничение максимального оператора </w:t>
      </w:r>
      <m:oMath>
        <m:acc>
          <m:accPr>
            <m:ctrlPr>
              <w:rPr>
                <w:rFonts w:ascii="Cambria Math" w:eastAsiaTheme="minorEastAsia" w:hAnsi="Cambria Math" w:cs="Times New Roman"/>
                <w:sz w:val="20"/>
                <w:szCs w:val="20"/>
                <w:lang w:bidi="ar-DZ"/>
              </w:rPr>
            </m:ctrlPr>
          </m:accPr>
          <m:e>
            <m:r>
              <m:rPr>
                <m:sty m:val="p"/>
              </m:rPr>
              <w:rPr>
                <w:rFonts w:ascii="Cambria Math" w:eastAsiaTheme="minorEastAsia" w:hAnsi="Cambria Math" w:cs="Times New Roman"/>
                <w:sz w:val="20"/>
                <w:szCs w:val="20"/>
                <w:lang w:bidi="ar-DZ"/>
              </w:rPr>
              <m:t>L</m:t>
            </m:r>
          </m:e>
        </m:acc>
      </m:oMath>
      <w:r w:rsidRPr="00310F47">
        <w:rPr>
          <w:rFonts w:ascii="Times New Roman" w:eastAsiaTheme="minorEastAsia" w:hAnsi="Times New Roman" w:cs="Times New Roman"/>
          <w:iCs/>
          <w:sz w:val="20"/>
          <w:szCs w:val="20"/>
          <w:lang w:bidi="ar-DZ"/>
        </w:rPr>
        <w:t xml:space="preserve">. </w:t>
      </w:r>
      <w:r w:rsidRPr="00310F47">
        <w:rPr>
          <w:rFonts w:ascii="Times New Roman" w:eastAsiaTheme="minorEastAsia" w:hAnsi="Times New Roman" w:cs="Times New Roman"/>
          <w:sz w:val="20"/>
          <w:szCs w:val="20"/>
          <w:lang w:bidi="ar-DZ"/>
        </w:rPr>
        <w:t>Тогда операторы, обратные ко всем корректным ограничениям</w:t>
      </w:r>
      <w:r w:rsidRPr="00310F47">
        <w:rPr>
          <w:rFonts w:ascii="Times New Roman" w:eastAsiaTheme="minorEastAsia" w:hAnsi="Times New Roman" w:cs="Times New Roman"/>
          <w:iCs/>
          <w:sz w:val="20"/>
          <w:szCs w:val="20"/>
          <w:lang w:bidi="ar-DZ"/>
        </w:rPr>
        <w:t xml:space="preserve"> L</w:t>
      </w:r>
      <w:r w:rsidRPr="00310F47">
        <w:rPr>
          <w:rFonts w:ascii="Times New Roman" w:eastAsiaTheme="minorEastAsia" w:hAnsi="Times New Roman" w:cs="Times New Roman"/>
          <w:iCs/>
          <w:sz w:val="20"/>
          <w:szCs w:val="20"/>
          <w:vertAlign w:val="subscript"/>
          <w:lang w:bidi="ar-DZ"/>
        </w:rPr>
        <w:t xml:space="preserve">K  </w:t>
      </w:r>
      <m:oMath>
        <m:acc>
          <m:accPr>
            <m:ctrlPr>
              <w:rPr>
                <w:rFonts w:ascii="Cambria Math" w:eastAsiaTheme="minorEastAsia" w:hAnsi="Cambria Math" w:cs="Times New Roman"/>
                <w:iCs/>
                <w:sz w:val="20"/>
                <w:szCs w:val="20"/>
                <w:lang w:bidi="ar-DZ"/>
              </w:rPr>
            </m:ctrlPr>
          </m:accPr>
          <m:e>
            <m:r>
              <m:rPr>
                <m:sty m:val="p"/>
              </m:rPr>
              <w:rPr>
                <w:rFonts w:ascii="Cambria Math" w:eastAsiaTheme="minorEastAsia" w:hAnsi="Cambria Math" w:cs="Times New Roman"/>
                <w:sz w:val="20"/>
                <w:szCs w:val="20"/>
                <w:lang w:bidi="ar-DZ"/>
              </w:rPr>
              <m:t>L</m:t>
            </m:r>
          </m:e>
        </m:acc>
      </m:oMath>
      <w:r w:rsidRPr="00310F47">
        <w:rPr>
          <w:rFonts w:ascii="Times New Roman" w:eastAsiaTheme="minorEastAsia" w:hAnsi="Times New Roman" w:cs="Times New Roman"/>
          <w:iCs/>
          <w:sz w:val="20"/>
          <w:szCs w:val="20"/>
          <w:lang w:bidi="ar-DZ"/>
        </w:rPr>
        <w:t xml:space="preserve"> </w:t>
      </w:r>
      <w:r w:rsidRPr="00310F47">
        <w:rPr>
          <w:rFonts w:ascii="Times New Roman" w:eastAsiaTheme="minorEastAsia" w:hAnsi="Times New Roman" w:cs="Times New Roman"/>
          <w:sz w:val="20"/>
          <w:szCs w:val="20"/>
          <w:lang w:bidi="ar-DZ"/>
        </w:rPr>
        <w:t>описываются формулой</w:t>
      </w:r>
      <w:r w:rsidRPr="00310F47">
        <w:rPr>
          <w:rFonts w:ascii="Times New Roman" w:eastAsiaTheme="minorEastAsia" w:hAnsi="Times New Roman" w:cs="Times New Roman"/>
          <w:iCs/>
          <w:sz w:val="20"/>
          <w:szCs w:val="20"/>
          <w:lang w:bidi="ar-DZ"/>
        </w:rPr>
        <w:t xml:space="preserve"> (1). </w:t>
      </w:r>
      <w:r w:rsidRPr="00310F47">
        <w:rPr>
          <w:rFonts w:ascii="Times New Roman" w:eastAsiaTheme="minorEastAsia" w:hAnsi="Times New Roman" w:cs="Times New Roman"/>
          <w:sz w:val="20"/>
          <w:szCs w:val="20"/>
          <w:lang w:bidi="ar-DZ"/>
        </w:rPr>
        <w:t>Верно следующее</w:t>
      </w:r>
    </w:p>
    <w:p w:rsidR="00FC10C1" w:rsidRPr="00310F47" w:rsidRDefault="00FC10C1" w:rsidP="00F45E1D">
      <w:pPr>
        <w:spacing w:after="0" w:line="240" w:lineRule="auto"/>
        <w:ind w:firstLine="567"/>
        <w:jc w:val="both"/>
        <w:rPr>
          <w:rFonts w:ascii="Times New Roman" w:eastAsiaTheme="minorEastAsia" w:hAnsi="Times New Roman" w:cs="Times New Roman"/>
          <w:b/>
          <w:iCs/>
          <w:sz w:val="20"/>
          <w:szCs w:val="20"/>
          <w:lang w:bidi="ar-DZ"/>
        </w:rPr>
      </w:pPr>
      <w:r w:rsidRPr="00310F47">
        <w:rPr>
          <w:rFonts w:ascii="Times New Roman" w:eastAsiaTheme="minorEastAsia" w:hAnsi="Times New Roman" w:cs="Times New Roman"/>
          <w:b/>
          <w:iCs/>
          <w:sz w:val="20"/>
          <w:szCs w:val="20"/>
          <w:lang w:bidi="ar-DZ"/>
        </w:rPr>
        <w:t xml:space="preserve">Утверждение 1 ([2])   </w:t>
      </w:r>
      <w:r w:rsidRPr="00310F47">
        <w:rPr>
          <w:rFonts w:ascii="Times New Roman" w:eastAsiaTheme="minorEastAsia" w:hAnsi="Times New Roman" w:cs="Times New Roman"/>
          <w:iCs/>
          <w:sz w:val="20"/>
          <w:szCs w:val="20"/>
          <w:lang w:bidi="ar-DZ"/>
        </w:rPr>
        <w:t>Область правильного ограничения L</w:t>
      </w:r>
      <w:r w:rsidRPr="00310F47">
        <w:rPr>
          <w:rFonts w:ascii="Times New Roman" w:eastAsiaTheme="minorEastAsia" w:hAnsi="Times New Roman" w:cs="Times New Roman"/>
          <w:iCs/>
          <w:sz w:val="20"/>
          <w:szCs w:val="20"/>
          <w:vertAlign w:val="subscript"/>
          <w:lang w:bidi="ar-DZ"/>
        </w:rPr>
        <w:t>K</w:t>
      </w:r>
      <w:r w:rsidRPr="00310F47">
        <w:rPr>
          <w:rFonts w:ascii="Times New Roman" w:eastAsiaTheme="minorEastAsia" w:hAnsi="Times New Roman" w:cs="Times New Roman"/>
          <w:iCs/>
          <w:sz w:val="20"/>
          <w:szCs w:val="20"/>
          <w:lang w:bidi="ar-DZ"/>
        </w:rPr>
        <w:t xml:space="preserve"> плотна в H тогда и только тогда, когда</w:t>
      </w:r>
    </w:p>
    <w:p w:rsidR="00FC10C1" w:rsidRPr="00310F47" w:rsidRDefault="00FC10C1" w:rsidP="00F45E1D">
      <w:pPr>
        <w:spacing w:after="0" w:line="240" w:lineRule="auto"/>
        <w:ind w:firstLine="567"/>
        <w:jc w:val="center"/>
        <w:rPr>
          <w:rFonts w:ascii="Times New Roman" w:eastAsiaTheme="minorEastAsia" w:hAnsi="Times New Roman" w:cs="Times New Roman"/>
          <w:iCs/>
          <w:sz w:val="20"/>
          <w:szCs w:val="20"/>
          <w:lang w:bidi="ar-DZ"/>
        </w:rPr>
      </w:pPr>
      <w:r w:rsidRPr="00310F47">
        <w:rPr>
          <w:rFonts w:ascii="Times New Roman" w:eastAsiaTheme="minorEastAsia" w:hAnsi="Times New Roman" w:cs="Times New Roman"/>
          <w:iCs/>
          <w:sz w:val="20"/>
          <w:szCs w:val="20"/>
          <w:lang w:val="en-US" w:bidi="ar-DZ"/>
        </w:rPr>
        <w:t>D</w:t>
      </w:r>
      <w:r w:rsidRPr="00310F47">
        <w:rPr>
          <w:rFonts w:ascii="Times New Roman" w:eastAsiaTheme="minorEastAsia" w:hAnsi="Times New Roman" w:cs="Times New Roman"/>
          <w:iCs/>
          <w:sz w:val="20"/>
          <w:szCs w:val="20"/>
          <w:lang w:bidi="ar-DZ"/>
        </w:rPr>
        <w:t>(</w:t>
      </w:r>
      <m:oMath>
        <m:sSup>
          <m:sSupPr>
            <m:ctrlPr>
              <w:rPr>
                <w:rFonts w:ascii="Cambria Math" w:eastAsiaTheme="minorEastAsia" w:hAnsi="Cambria Math" w:cs="Times New Roman"/>
                <w:iCs/>
                <w:sz w:val="20"/>
                <w:szCs w:val="20"/>
                <w:lang w:bidi="ar-DZ"/>
              </w:rPr>
            </m:ctrlPr>
          </m:sSupPr>
          <m:e>
            <m:r>
              <m:rPr>
                <m:sty m:val="p"/>
              </m:rPr>
              <w:rPr>
                <w:rFonts w:ascii="Cambria Math" w:eastAsiaTheme="minorEastAsia" w:hAnsi="Cambria Math" w:cs="Times New Roman"/>
                <w:sz w:val="20"/>
                <w:szCs w:val="20"/>
                <w:lang w:bidi="ar-DZ"/>
              </w:rPr>
              <m:t>L</m:t>
            </m:r>
          </m:e>
          <m:sup>
            <m:r>
              <m:rPr>
                <m:sty m:val="p"/>
              </m:rPr>
              <w:rPr>
                <w:rFonts w:ascii="Cambria Math" w:eastAsiaTheme="minorEastAsia" w:hAnsi="Cambria Math" w:cs="Times New Roman"/>
                <w:sz w:val="20"/>
                <w:szCs w:val="20"/>
                <w:lang w:bidi="ar-DZ"/>
              </w:rPr>
              <m:t>*</m:t>
            </m:r>
          </m:sup>
        </m:sSup>
      </m:oMath>
      <w:r w:rsidRPr="00310F47">
        <w:rPr>
          <w:rFonts w:ascii="Times New Roman" w:eastAsiaTheme="minorEastAsia" w:hAnsi="Times New Roman" w:cs="Times New Roman"/>
          <w:iCs/>
          <w:sz w:val="20"/>
          <w:szCs w:val="20"/>
          <w:lang w:bidi="ar-DZ"/>
        </w:rPr>
        <w:t xml:space="preserve">) ∩ </w:t>
      </w:r>
      <w:r w:rsidRPr="00310F47">
        <w:rPr>
          <w:rFonts w:ascii="Times New Roman" w:eastAsiaTheme="minorEastAsia" w:hAnsi="Times New Roman" w:cs="Times New Roman"/>
          <w:iCs/>
          <w:sz w:val="20"/>
          <w:szCs w:val="20"/>
          <w:lang w:val="en-US" w:bidi="ar-DZ"/>
        </w:rPr>
        <w:t>Ker</w:t>
      </w:r>
      <w:r w:rsidRPr="00310F47">
        <w:rPr>
          <w:rFonts w:ascii="Times New Roman" w:eastAsiaTheme="minorEastAsia" w:hAnsi="Times New Roman" w:cs="Times New Roman"/>
          <w:iCs/>
          <w:sz w:val="20"/>
          <w:szCs w:val="20"/>
          <w:lang w:bidi="ar-DZ"/>
        </w:rPr>
        <w:t>(</w:t>
      </w:r>
      <w:r w:rsidRPr="00310F47">
        <w:rPr>
          <w:rFonts w:ascii="Times New Roman" w:eastAsiaTheme="minorEastAsia" w:hAnsi="Times New Roman" w:cs="Times New Roman"/>
          <w:iCs/>
          <w:sz w:val="20"/>
          <w:szCs w:val="20"/>
          <w:lang w:val="en-US" w:bidi="ar-DZ"/>
        </w:rPr>
        <w:t>I</w:t>
      </w:r>
      <w:r w:rsidRPr="00310F47">
        <w:rPr>
          <w:rFonts w:ascii="Times New Roman" w:eastAsiaTheme="minorEastAsia" w:hAnsi="Times New Roman" w:cs="Times New Roman"/>
          <w:iCs/>
          <w:sz w:val="20"/>
          <w:szCs w:val="20"/>
          <w:lang w:bidi="ar-DZ"/>
        </w:rPr>
        <w:t xml:space="preserve"> + </w:t>
      </w:r>
      <m:oMath>
        <m:sSup>
          <m:sSupPr>
            <m:ctrlPr>
              <w:rPr>
                <w:rFonts w:ascii="Cambria Math" w:eastAsiaTheme="minorEastAsia" w:hAnsi="Cambria Math" w:cs="Times New Roman"/>
                <w:iCs/>
                <w:sz w:val="20"/>
                <w:szCs w:val="20"/>
                <w:lang w:val="en-US" w:bidi="ar-DZ"/>
              </w:rPr>
            </m:ctrlPr>
          </m:sSupPr>
          <m:e>
            <m:r>
              <m:rPr>
                <m:sty m:val="p"/>
              </m:rPr>
              <w:rPr>
                <w:rFonts w:ascii="Cambria Math" w:eastAsiaTheme="minorEastAsia" w:hAnsi="Cambria Math" w:cs="Times New Roman"/>
                <w:sz w:val="20"/>
                <w:szCs w:val="20"/>
                <w:lang w:val="en-US" w:bidi="ar-DZ"/>
              </w:rPr>
              <m:t>K</m:t>
            </m:r>
          </m:e>
          <m:sup>
            <m:r>
              <m:rPr>
                <m:sty m:val="p"/>
              </m:rPr>
              <w:rPr>
                <w:rFonts w:ascii="Cambria Math" w:eastAsiaTheme="minorEastAsia" w:hAnsi="Cambria Math" w:cs="Times New Roman"/>
                <w:sz w:val="20"/>
                <w:szCs w:val="20"/>
                <w:lang w:bidi="ar-DZ"/>
              </w:rPr>
              <m:t>*</m:t>
            </m:r>
          </m:sup>
        </m:sSup>
        <m:sSup>
          <m:sSupPr>
            <m:ctrlPr>
              <w:rPr>
                <w:rFonts w:ascii="Cambria Math" w:eastAsiaTheme="minorEastAsia" w:hAnsi="Cambria Math" w:cs="Times New Roman"/>
                <w:iCs/>
                <w:sz w:val="20"/>
                <w:szCs w:val="20"/>
                <w:lang w:val="en-US" w:bidi="ar-DZ"/>
              </w:rPr>
            </m:ctrlPr>
          </m:sSupPr>
          <m:e>
            <m:r>
              <m:rPr>
                <m:sty m:val="p"/>
              </m:rPr>
              <w:rPr>
                <w:rFonts w:ascii="Cambria Math" w:eastAsiaTheme="minorEastAsia" w:hAnsi="Cambria Math" w:cs="Times New Roman"/>
                <w:sz w:val="20"/>
                <w:szCs w:val="20"/>
                <w:lang w:val="en-US" w:bidi="ar-DZ"/>
              </w:rPr>
              <m:t>L</m:t>
            </m:r>
          </m:e>
          <m:sup>
            <m:r>
              <m:rPr>
                <m:sty m:val="p"/>
              </m:rPr>
              <w:rPr>
                <w:rFonts w:ascii="Cambria Math" w:eastAsiaTheme="minorEastAsia" w:hAnsi="Cambria Math" w:cs="Times New Roman"/>
                <w:sz w:val="20"/>
                <w:szCs w:val="20"/>
                <w:lang w:bidi="ar-DZ"/>
              </w:rPr>
              <m:t>*</m:t>
            </m:r>
          </m:sup>
        </m:sSup>
      </m:oMath>
      <w:r w:rsidRPr="00310F47">
        <w:rPr>
          <w:rFonts w:ascii="Times New Roman" w:eastAsiaTheme="minorEastAsia" w:hAnsi="Times New Roman" w:cs="Times New Roman"/>
          <w:iCs/>
          <w:sz w:val="20"/>
          <w:szCs w:val="20"/>
          <w:lang w:bidi="ar-DZ"/>
        </w:rPr>
        <w:t xml:space="preserve"> ) = {0}.</w:t>
      </w:r>
    </w:p>
    <w:p w:rsidR="00FC10C1" w:rsidRPr="00310F47" w:rsidRDefault="00FC10C1" w:rsidP="00F45E1D">
      <w:pPr>
        <w:spacing w:after="0" w:line="240" w:lineRule="auto"/>
        <w:ind w:firstLine="567"/>
        <w:jc w:val="both"/>
        <w:rPr>
          <w:rFonts w:ascii="Times New Roman" w:eastAsiaTheme="minorEastAsia" w:hAnsi="Times New Roman" w:cs="Times New Roman"/>
          <w:b/>
          <w:iCs/>
          <w:sz w:val="20"/>
          <w:szCs w:val="20"/>
          <w:lang w:bidi="ar-DZ"/>
        </w:rPr>
      </w:pPr>
      <w:r w:rsidRPr="00310F47">
        <w:rPr>
          <w:rFonts w:ascii="Times New Roman" w:eastAsiaTheme="minorEastAsia" w:hAnsi="Times New Roman" w:cs="Times New Roman"/>
          <w:iCs/>
          <w:sz w:val="20"/>
          <w:szCs w:val="20"/>
          <w:lang w:bidi="ar-DZ"/>
        </w:rPr>
        <w:t>Заметим, что существует правильное ограничение L</w:t>
      </w:r>
      <w:r w:rsidRPr="00310F47">
        <w:rPr>
          <w:rFonts w:ascii="Times New Roman" w:eastAsiaTheme="minorEastAsia" w:hAnsi="Times New Roman" w:cs="Times New Roman"/>
          <w:iCs/>
          <w:sz w:val="20"/>
          <w:szCs w:val="20"/>
          <w:vertAlign w:val="subscript"/>
          <w:lang w:bidi="ar-DZ"/>
        </w:rPr>
        <w:t>K</w:t>
      </w:r>
      <w:r w:rsidRPr="00310F47">
        <w:rPr>
          <w:rFonts w:ascii="Times New Roman" w:eastAsiaTheme="minorEastAsia" w:hAnsi="Times New Roman" w:cs="Times New Roman"/>
          <w:iCs/>
          <w:sz w:val="20"/>
          <w:szCs w:val="20"/>
          <w:lang w:bidi="ar-DZ"/>
        </w:rPr>
        <w:t xml:space="preserve">, область которого не плотна в H, несмотря на то, что область значений </w:t>
      </w:r>
      <w:r w:rsidRPr="00310F47">
        <w:rPr>
          <w:rFonts w:ascii="Times New Roman" w:eastAsiaTheme="minorEastAsia" w:hAnsi="Times New Roman" w:cs="Times New Roman"/>
          <w:iCs/>
          <w:sz w:val="20"/>
          <w:szCs w:val="20"/>
          <w:lang w:val="en-US" w:bidi="ar-DZ"/>
        </w:rPr>
        <w:t>R</w:t>
      </w:r>
      <w:r w:rsidRPr="00310F47">
        <w:rPr>
          <w:rFonts w:ascii="Times New Roman" w:eastAsiaTheme="minorEastAsia" w:hAnsi="Times New Roman" w:cs="Times New Roman"/>
          <w:iCs/>
          <w:sz w:val="20"/>
          <w:szCs w:val="20"/>
          <w:lang w:bidi="ar-DZ"/>
        </w:rPr>
        <w:t>(L</w:t>
      </w:r>
      <w:r w:rsidRPr="00310F47">
        <w:rPr>
          <w:rFonts w:ascii="Times New Roman" w:eastAsiaTheme="minorEastAsia" w:hAnsi="Times New Roman" w:cs="Times New Roman"/>
          <w:iCs/>
          <w:sz w:val="20"/>
          <w:szCs w:val="20"/>
          <w:vertAlign w:val="subscript"/>
          <w:lang w:bidi="ar-DZ"/>
        </w:rPr>
        <w:t>К</w:t>
      </w:r>
      <w:r w:rsidRPr="00310F47">
        <w:rPr>
          <w:rFonts w:ascii="Times New Roman" w:eastAsiaTheme="minorEastAsia" w:hAnsi="Times New Roman" w:cs="Times New Roman"/>
          <w:iCs/>
          <w:sz w:val="20"/>
          <w:szCs w:val="20"/>
          <w:lang w:bidi="ar-DZ"/>
        </w:rPr>
        <w:t>) = Н.</w:t>
      </w:r>
      <w:r w:rsidRPr="00310F47">
        <w:rPr>
          <w:rFonts w:ascii="Times New Roman" w:eastAsiaTheme="minorEastAsia" w:hAnsi="Times New Roman" w:cs="Times New Roman"/>
          <w:iCs/>
          <w:sz w:val="20"/>
          <w:szCs w:val="20"/>
          <w:lang w:bidi="ar-DZ"/>
        </w:rPr>
        <w:br/>
      </w:r>
    </w:p>
    <w:p w:rsidR="00FC10C1" w:rsidRPr="00310F47" w:rsidRDefault="00FC10C1" w:rsidP="00F45E1D">
      <w:pPr>
        <w:spacing w:after="0" w:line="240" w:lineRule="auto"/>
        <w:ind w:firstLine="567"/>
        <w:jc w:val="both"/>
        <w:rPr>
          <w:rFonts w:ascii="Times New Roman" w:eastAsiaTheme="minorEastAsia" w:hAnsi="Times New Roman" w:cs="Times New Roman"/>
          <w:iCs/>
          <w:sz w:val="20"/>
          <w:szCs w:val="20"/>
          <w:lang w:bidi="ar-DZ"/>
        </w:rPr>
      </w:pPr>
      <w:r w:rsidRPr="00310F47">
        <w:rPr>
          <w:rFonts w:ascii="Times New Roman" w:eastAsiaTheme="minorEastAsia" w:hAnsi="Times New Roman" w:cs="Times New Roman"/>
          <w:b/>
          <w:iCs/>
          <w:sz w:val="20"/>
          <w:szCs w:val="20"/>
          <w:lang w:bidi="ar-DZ"/>
        </w:rPr>
        <w:t xml:space="preserve">Утверждение 2 ([2])     </w:t>
      </w:r>
      <w:r w:rsidRPr="00310F47">
        <w:rPr>
          <w:rFonts w:ascii="Times New Roman" w:eastAsiaTheme="minorEastAsia" w:hAnsi="Times New Roman" w:cs="Times New Roman"/>
          <w:iCs/>
          <w:sz w:val="20"/>
          <w:szCs w:val="20"/>
          <w:lang w:bidi="ar-DZ"/>
        </w:rPr>
        <w:t>Очевидно, что любое правильное расширение M</w:t>
      </w:r>
      <w:r w:rsidRPr="00310F47">
        <w:rPr>
          <w:rFonts w:ascii="Times New Roman" w:eastAsiaTheme="minorEastAsia" w:hAnsi="Times New Roman" w:cs="Times New Roman"/>
          <w:iCs/>
          <w:sz w:val="20"/>
          <w:szCs w:val="20"/>
          <w:vertAlign w:val="subscript"/>
          <w:lang w:bidi="ar-DZ"/>
        </w:rPr>
        <w:t>1</w:t>
      </w:r>
      <w:r w:rsidRPr="00310F47">
        <w:rPr>
          <w:rFonts w:ascii="Times New Roman" w:eastAsiaTheme="minorEastAsia" w:hAnsi="Times New Roman" w:cs="Times New Roman"/>
          <w:iCs/>
          <w:sz w:val="20"/>
          <w:szCs w:val="20"/>
          <w:lang w:bidi="ar-DZ"/>
        </w:rPr>
        <w:t xml:space="preserve"> минимального оператора M</w:t>
      </w:r>
      <w:r w:rsidRPr="00310F47">
        <w:rPr>
          <w:rFonts w:ascii="Times New Roman" w:eastAsiaTheme="minorEastAsia" w:hAnsi="Times New Roman" w:cs="Times New Roman"/>
          <w:iCs/>
          <w:sz w:val="20"/>
          <w:szCs w:val="20"/>
          <w:vertAlign w:val="subscript"/>
          <w:lang w:bidi="ar-DZ"/>
        </w:rPr>
        <w:t xml:space="preserve">0 </w:t>
      </w:r>
      <w:r w:rsidRPr="00310F47">
        <w:rPr>
          <w:rFonts w:ascii="Times New Roman" w:eastAsiaTheme="minorEastAsia" w:hAnsi="Times New Roman" w:cs="Times New Roman"/>
          <w:iCs/>
          <w:sz w:val="20"/>
          <w:szCs w:val="20"/>
          <w:lang w:bidi="ar-DZ"/>
        </w:rPr>
        <w:t>является сопряженным к некоторому корректное ограничение L</w:t>
      </w:r>
      <w:r w:rsidRPr="00310F47">
        <w:rPr>
          <w:rFonts w:ascii="Times New Roman" w:eastAsiaTheme="minorEastAsia" w:hAnsi="Times New Roman" w:cs="Times New Roman"/>
          <w:iCs/>
          <w:sz w:val="20"/>
          <w:szCs w:val="20"/>
          <w:vertAlign w:val="subscript"/>
          <w:lang w:bidi="ar-DZ"/>
        </w:rPr>
        <w:t>1</w:t>
      </w:r>
      <w:r w:rsidRPr="00310F47">
        <w:rPr>
          <w:rFonts w:ascii="Times New Roman" w:eastAsiaTheme="minorEastAsia" w:hAnsi="Times New Roman" w:cs="Times New Roman"/>
          <w:iCs/>
          <w:sz w:val="20"/>
          <w:szCs w:val="20"/>
          <w:lang w:bidi="ar-DZ"/>
        </w:rPr>
        <w:t xml:space="preserve"> на </w:t>
      </w:r>
      <m:oMath>
        <m:acc>
          <m:accPr>
            <m:ctrlPr>
              <w:rPr>
                <w:rFonts w:ascii="Cambria Math" w:eastAsiaTheme="minorEastAsia" w:hAnsi="Cambria Math" w:cs="Times New Roman"/>
                <w:iCs/>
                <w:sz w:val="20"/>
                <w:szCs w:val="20"/>
                <w:lang w:bidi="ar-DZ"/>
              </w:rPr>
            </m:ctrlPr>
          </m:accPr>
          <m:e>
            <m:r>
              <m:rPr>
                <m:sty m:val="p"/>
              </m:rPr>
              <w:rPr>
                <w:rFonts w:ascii="Cambria Math" w:eastAsiaTheme="minorEastAsia" w:hAnsi="Cambria Math" w:cs="Times New Roman"/>
                <w:sz w:val="20"/>
                <w:szCs w:val="20"/>
                <w:lang w:bidi="ar-DZ"/>
              </w:rPr>
              <m:t>L</m:t>
            </m:r>
          </m:e>
        </m:acc>
        <m:r>
          <m:rPr>
            <m:sty m:val="p"/>
          </m:rPr>
          <w:rPr>
            <w:rFonts w:ascii="Cambria Math" w:eastAsiaTheme="minorEastAsia" w:hAnsi="Cambria Math" w:cs="Times New Roman"/>
            <w:sz w:val="20"/>
            <w:szCs w:val="20"/>
            <w:lang w:bidi="ar-DZ"/>
          </w:rPr>
          <m:t xml:space="preserve"> </m:t>
        </m:r>
      </m:oMath>
      <w:r w:rsidRPr="00310F47">
        <w:rPr>
          <w:rFonts w:ascii="Times New Roman" w:eastAsiaTheme="minorEastAsia" w:hAnsi="Times New Roman" w:cs="Times New Roman"/>
          <w:iCs/>
          <w:sz w:val="20"/>
          <w:szCs w:val="20"/>
          <w:lang w:bidi="ar-DZ"/>
        </w:rPr>
        <w:t>с плотным доменом. И наоборот, любое правильное ограничение L</w:t>
      </w:r>
      <w:r w:rsidRPr="00310F47">
        <w:rPr>
          <w:rFonts w:ascii="Times New Roman" w:eastAsiaTheme="minorEastAsia" w:hAnsi="Times New Roman" w:cs="Times New Roman"/>
          <w:iCs/>
          <w:sz w:val="20"/>
          <w:szCs w:val="20"/>
          <w:vertAlign w:val="subscript"/>
          <w:lang w:bidi="ar-DZ"/>
        </w:rPr>
        <w:t>1</w:t>
      </w:r>
      <w:r w:rsidRPr="00310F47">
        <w:rPr>
          <w:rFonts w:ascii="Times New Roman" w:eastAsiaTheme="minorEastAsia" w:hAnsi="Times New Roman" w:cs="Times New Roman"/>
          <w:iCs/>
          <w:sz w:val="20"/>
          <w:szCs w:val="20"/>
          <w:lang w:bidi="ar-DZ"/>
        </w:rPr>
        <w:t xml:space="preserve"> поля </w:t>
      </w:r>
      <m:oMath>
        <m:acc>
          <m:accPr>
            <m:ctrlPr>
              <w:rPr>
                <w:rFonts w:ascii="Cambria Math" w:eastAsiaTheme="minorEastAsia" w:hAnsi="Cambria Math" w:cs="Times New Roman"/>
                <w:iCs/>
                <w:sz w:val="20"/>
                <w:szCs w:val="20"/>
                <w:lang w:bidi="ar-DZ"/>
              </w:rPr>
            </m:ctrlPr>
          </m:accPr>
          <m:e>
            <m:r>
              <m:rPr>
                <m:sty m:val="p"/>
              </m:rPr>
              <w:rPr>
                <w:rFonts w:ascii="Cambria Math" w:eastAsiaTheme="minorEastAsia" w:hAnsi="Cambria Math" w:cs="Times New Roman"/>
                <w:sz w:val="20"/>
                <w:szCs w:val="20"/>
                <w:lang w:bidi="ar-DZ"/>
              </w:rPr>
              <m:t>L</m:t>
            </m:r>
          </m:e>
        </m:acc>
        <m:r>
          <m:rPr>
            <m:sty m:val="p"/>
          </m:rPr>
          <w:rPr>
            <w:rFonts w:ascii="Cambria Math" w:eastAsiaTheme="minorEastAsia" w:hAnsi="Cambria Math" w:cs="Times New Roman"/>
            <w:sz w:val="20"/>
            <w:szCs w:val="20"/>
            <w:lang w:bidi="ar-DZ"/>
          </w:rPr>
          <m:t xml:space="preserve"> </m:t>
        </m:r>
      </m:oMath>
      <w:r w:rsidRPr="00310F47">
        <w:rPr>
          <w:rFonts w:ascii="Times New Roman" w:eastAsiaTheme="minorEastAsia" w:hAnsi="Times New Roman" w:cs="Times New Roman"/>
          <w:iCs/>
          <w:sz w:val="20"/>
          <w:szCs w:val="20"/>
          <w:lang w:bidi="ar-DZ"/>
        </w:rPr>
        <w:t>с плотной областью определения является сопряженным к некоторому правильному расширению M</w:t>
      </w:r>
      <w:r w:rsidRPr="00310F47">
        <w:rPr>
          <w:rFonts w:ascii="Times New Roman" w:eastAsiaTheme="minorEastAsia" w:hAnsi="Times New Roman" w:cs="Times New Roman"/>
          <w:iCs/>
          <w:sz w:val="20"/>
          <w:szCs w:val="20"/>
          <w:vertAlign w:val="subscript"/>
          <w:lang w:bidi="ar-DZ"/>
        </w:rPr>
        <w:t xml:space="preserve">1 </w:t>
      </w:r>
      <w:r w:rsidRPr="00310F47">
        <w:rPr>
          <w:rFonts w:ascii="Times New Roman" w:eastAsiaTheme="minorEastAsia" w:hAnsi="Times New Roman" w:cs="Times New Roman"/>
          <w:iCs/>
          <w:sz w:val="20"/>
          <w:szCs w:val="20"/>
          <w:lang w:bidi="ar-DZ"/>
        </w:rPr>
        <w:t>минимального оператора M</w:t>
      </w:r>
      <w:r w:rsidRPr="00310F47">
        <w:rPr>
          <w:rFonts w:ascii="Times New Roman" w:eastAsiaTheme="minorEastAsia" w:hAnsi="Times New Roman" w:cs="Times New Roman"/>
          <w:iCs/>
          <w:sz w:val="20"/>
          <w:szCs w:val="20"/>
          <w:vertAlign w:val="subscript"/>
          <w:lang w:bidi="ar-DZ"/>
        </w:rPr>
        <w:t>0</w:t>
      </w:r>
      <w:r w:rsidRPr="00310F47">
        <w:rPr>
          <w:rFonts w:ascii="Times New Roman" w:eastAsiaTheme="minorEastAsia" w:hAnsi="Times New Roman" w:cs="Times New Roman"/>
          <w:iCs/>
          <w:sz w:val="20"/>
          <w:szCs w:val="20"/>
          <w:lang w:bidi="ar-DZ"/>
        </w:rPr>
        <w:t>.</w:t>
      </w:r>
    </w:p>
    <w:p w:rsidR="00FC10C1" w:rsidRPr="00310F47" w:rsidRDefault="00FC10C1" w:rsidP="00F45E1D">
      <w:pPr>
        <w:spacing w:after="0" w:line="240" w:lineRule="auto"/>
        <w:ind w:firstLine="567"/>
        <w:jc w:val="both"/>
        <w:rPr>
          <w:rFonts w:ascii="Times New Roman" w:eastAsiaTheme="minorEastAsia" w:hAnsi="Times New Roman" w:cs="Times New Roman"/>
          <w:iCs/>
          <w:sz w:val="20"/>
          <w:szCs w:val="20"/>
          <w:lang w:bidi="ar-DZ"/>
        </w:rPr>
      </w:pPr>
      <w:r w:rsidRPr="00310F47">
        <w:rPr>
          <w:rFonts w:ascii="Times New Roman" w:eastAsiaTheme="minorEastAsia" w:hAnsi="Times New Roman" w:cs="Times New Roman"/>
          <w:b/>
          <w:iCs/>
          <w:sz w:val="20"/>
          <w:szCs w:val="20"/>
          <w:lang w:bidi="ar-DZ"/>
        </w:rPr>
        <w:t xml:space="preserve">Определение 7.  </w:t>
      </w:r>
      <w:r w:rsidRPr="00310F47">
        <w:rPr>
          <w:rFonts w:ascii="Times New Roman" w:eastAsiaTheme="minorEastAsia" w:hAnsi="Times New Roman" w:cs="Times New Roman"/>
          <w:iCs/>
          <w:sz w:val="20"/>
          <w:szCs w:val="20"/>
          <w:lang w:bidi="ar-DZ"/>
        </w:rPr>
        <w:t>Линейный оператор A</w:t>
      </w:r>
      <w:r w:rsidRPr="00310F47">
        <w:rPr>
          <w:rFonts w:ascii="Times New Roman" w:eastAsiaTheme="minorEastAsia" w:hAnsi="Times New Roman" w:cs="Times New Roman"/>
          <w:iCs/>
          <w:sz w:val="20"/>
          <w:szCs w:val="20"/>
          <w:vertAlign w:val="subscript"/>
          <w:lang w:bidi="ar-DZ"/>
        </w:rPr>
        <w:t xml:space="preserve">0 </w:t>
      </w:r>
      <w:r w:rsidRPr="00310F47">
        <w:rPr>
          <w:rFonts w:ascii="Times New Roman" w:eastAsiaTheme="minorEastAsia" w:hAnsi="Times New Roman" w:cs="Times New Roman"/>
          <w:iCs/>
          <w:sz w:val="20"/>
          <w:szCs w:val="20"/>
          <w:lang w:bidi="ar-DZ"/>
        </w:rPr>
        <w:t>с областью определения D(A</w:t>
      </w:r>
      <w:r w:rsidRPr="00310F47">
        <w:rPr>
          <w:rFonts w:ascii="Times New Roman" w:eastAsiaTheme="minorEastAsia" w:hAnsi="Times New Roman" w:cs="Times New Roman"/>
          <w:iCs/>
          <w:sz w:val="20"/>
          <w:szCs w:val="20"/>
          <w:vertAlign w:val="subscript"/>
          <w:lang w:bidi="ar-DZ"/>
        </w:rPr>
        <w:t>0</w:t>
      </w:r>
      <w:r w:rsidRPr="00310F47">
        <w:rPr>
          <w:rFonts w:ascii="Times New Roman" w:eastAsiaTheme="minorEastAsia" w:hAnsi="Times New Roman" w:cs="Times New Roman"/>
          <w:iCs/>
          <w:sz w:val="20"/>
          <w:szCs w:val="20"/>
          <w:lang w:bidi="ar-DZ"/>
        </w:rPr>
        <w:t>) в H называется диссипативным, если</w:t>
      </w:r>
    </w:p>
    <w:p w:rsidR="00FC10C1" w:rsidRPr="00310F47" w:rsidRDefault="00FC10C1" w:rsidP="00F45E1D">
      <w:pPr>
        <w:spacing w:after="0" w:line="240" w:lineRule="auto"/>
        <w:ind w:firstLine="567"/>
        <w:jc w:val="center"/>
        <w:rPr>
          <w:rFonts w:ascii="Times New Roman" w:eastAsiaTheme="minorEastAsia" w:hAnsi="Times New Roman" w:cs="Times New Roman"/>
          <w:iCs/>
          <w:sz w:val="20"/>
          <w:szCs w:val="20"/>
          <w:lang w:val="en-US" w:bidi="ar-DZ"/>
        </w:rPr>
      </w:pPr>
      <w:r w:rsidRPr="00310F47">
        <w:rPr>
          <w:rFonts w:ascii="Times New Roman" w:eastAsiaTheme="minorEastAsia" w:hAnsi="Times New Roman" w:cs="Times New Roman"/>
          <w:iCs/>
          <w:sz w:val="20"/>
          <w:szCs w:val="20"/>
          <w:lang w:val="en-US" w:bidi="ar-DZ"/>
        </w:rPr>
        <w:t>Jm(A</w:t>
      </w:r>
      <w:r w:rsidRPr="00310F47">
        <w:rPr>
          <w:rFonts w:ascii="Times New Roman" w:eastAsiaTheme="minorEastAsia" w:hAnsi="Times New Roman" w:cs="Times New Roman"/>
          <w:iCs/>
          <w:sz w:val="20"/>
          <w:szCs w:val="20"/>
          <w:vertAlign w:val="subscript"/>
          <w:lang w:val="en-US" w:bidi="ar-DZ"/>
        </w:rPr>
        <w:t>0</w:t>
      </w:r>
      <w:r w:rsidRPr="00310F47">
        <w:rPr>
          <w:rFonts w:ascii="Times New Roman" w:eastAsiaTheme="minorEastAsia" w:hAnsi="Times New Roman" w:cs="Times New Roman"/>
          <w:iCs/>
          <w:sz w:val="20"/>
          <w:szCs w:val="20"/>
          <w:lang w:val="en-US" w:bidi="ar-DZ"/>
        </w:rPr>
        <w:t xml:space="preserve"> f, f) ≥ 0 </w:t>
      </w:r>
      <w:r w:rsidRPr="00310F47">
        <w:rPr>
          <w:rFonts w:ascii="Times New Roman" w:eastAsiaTheme="minorEastAsia" w:hAnsi="Times New Roman" w:cs="Times New Roman"/>
          <w:iCs/>
          <w:sz w:val="20"/>
          <w:szCs w:val="20"/>
          <w:lang w:bidi="ar-DZ"/>
        </w:rPr>
        <w:t>для</w:t>
      </w:r>
      <w:r w:rsidRPr="00310F47">
        <w:rPr>
          <w:rFonts w:ascii="Times New Roman" w:eastAsiaTheme="minorEastAsia" w:hAnsi="Times New Roman" w:cs="Times New Roman"/>
          <w:iCs/>
          <w:sz w:val="20"/>
          <w:szCs w:val="20"/>
          <w:lang w:val="en-US" w:bidi="ar-DZ"/>
        </w:rPr>
        <w:t xml:space="preserve"> </w:t>
      </w:r>
      <w:r w:rsidRPr="00310F47">
        <w:rPr>
          <w:rFonts w:ascii="Times New Roman" w:eastAsiaTheme="minorEastAsia" w:hAnsi="Times New Roman" w:cs="Times New Roman"/>
          <w:iCs/>
          <w:sz w:val="20"/>
          <w:szCs w:val="20"/>
          <w:lang w:bidi="ar-DZ"/>
        </w:rPr>
        <w:t>любой</w:t>
      </w:r>
      <w:r w:rsidRPr="00310F47">
        <w:rPr>
          <w:rFonts w:ascii="Times New Roman" w:eastAsiaTheme="minorEastAsia" w:hAnsi="Times New Roman" w:cs="Times New Roman"/>
          <w:iCs/>
          <w:sz w:val="20"/>
          <w:szCs w:val="20"/>
          <w:lang w:val="en-US" w:bidi="ar-DZ"/>
        </w:rPr>
        <w:t xml:space="preserve"> f </w:t>
      </w:r>
      <w:r w:rsidRPr="00310F47">
        <w:rPr>
          <w:rFonts w:ascii="Cambria Math" w:eastAsiaTheme="minorEastAsia" w:hAnsi="Cambria Math" w:cs="Cambria Math"/>
          <w:iCs/>
          <w:sz w:val="20"/>
          <w:szCs w:val="20"/>
          <w:lang w:val="en-US" w:bidi="ar-DZ"/>
        </w:rPr>
        <w:t>∈</w:t>
      </w:r>
      <w:r w:rsidRPr="00310F47">
        <w:rPr>
          <w:rFonts w:ascii="Times New Roman" w:eastAsiaTheme="minorEastAsia" w:hAnsi="Times New Roman" w:cs="Times New Roman"/>
          <w:iCs/>
          <w:sz w:val="20"/>
          <w:szCs w:val="20"/>
          <w:lang w:val="en-US" w:bidi="ar-DZ"/>
        </w:rPr>
        <w:t xml:space="preserve"> D(A</w:t>
      </w:r>
      <w:r w:rsidRPr="00310F47">
        <w:rPr>
          <w:rFonts w:ascii="Times New Roman" w:eastAsiaTheme="minorEastAsia" w:hAnsi="Times New Roman" w:cs="Times New Roman"/>
          <w:iCs/>
          <w:sz w:val="20"/>
          <w:szCs w:val="20"/>
          <w:vertAlign w:val="subscript"/>
          <w:lang w:val="en-US" w:bidi="ar-DZ"/>
        </w:rPr>
        <w:t>0</w:t>
      </w:r>
      <w:r w:rsidRPr="00310F47">
        <w:rPr>
          <w:rFonts w:ascii="Times New Roman" w:eastAsiaTheme="minorEastAsia" w:hAnsi="Times New Roman" w:cs="Times New Roman"/>
          <w:iCs/>
          <w:sz w:val="20"/>
          <w:szCs w:val="20"/>
          <w:lang w:val="en-US" w:bidi="ar-DZ"/>
        </w:rPr>
        <w:t>),</w:t>
      </w:r>
    </w:p>
    <w:p w:rsidR="00FC10C1" w:rsidRPr="00310F47" w:rsidRDefault="00FC10C1" w:rsidP="00F45E1D">
      <w:pPr>
        <w:spacing w:after="0" w:line="240" w:lineRule="auto"/>
        <w:ind w:firstLine="567"/>
        <w:jc w:val="both"/>
        <w:rPr>
          <w:rFonts w:ascii="Times New Roman" w:eastAsiaTheme="minorEastAsia" w:hAnsi="Times New Roman" w:cs="Times New Roman"/>
          <w:iCs/>
          <w:sz w:val="20"/>
          <w:szCs w:val="20"/>
          <w:lang w:bidi="ar-DZ"/>
        </w:rPr>
      </w:pPr>
      <w:r w:rsidRPr="00310F47">
        <w:rPr>
          <w:rFonts w:ascii="Times New Roman" w:eastAsiaTheme="minorEastAsia" w:hAnsi="Times New Roman" w:cs="Times New Roman"/>
          <w:iCs/>
          <w:sz w:val="20"/>
          <w:szCs w:val="20"/>
          <w:lang w:bidi="ar-DZ"/>
        </w:rPr>
        <w:t>и аккретивный, если</w:t>
      </w:r>
    </w:p>
    <w:p w:rsidR="00FC10C1" w:rsidRPr="00310F47" w:rsidRDefault="00FC10C1" w:rsidP="00F45E1D">
      <w:pPr>
        <w:spacing w:after="0" w:line="240" w:lineRule="auto"/>
        <w:ind w:firstLine="567"/>
        <w:jc w:val="center"/>
        <w:rPr>
          <w:rFonts w:ascii="Times New Roman" w:eastAsiaTheme="minorEastAsia" w:hAnsi="Times New Roman" w:cs="Times New Roman"/>
          <w:iCs/>
          <w:sz w:val="20"/>
          <w:szCs w:val="20"/>
          <w:lang w:bidi="ar-DZ"/>
        </w:rPr>
      </w:pPr>
      <w:r w:rsidRPr="00310F47">
        <w:rPr>
          <w:rFonts w:ascii="Times New Roman" w:eastAsiaTheme="minorEastAsia" w:hAnsi="Times New Roman" w:cs="Times New Roman"/>
          <w:iCs/>
          <w:sz w:val="20"/>
          <w:szCs w:val="20"/>
          <w:lang w:val="en-US" w:bidi="ar-DZ"/>
        </w:rPr>
        <w:t>Re</w:t>
      </w:r>
      <w:r w:rsidRPr="00310F47">
        <w:rPr>
          <w:rFonts w:ascii="Times New Roman" w:eastAsiaTheme="minorEastAsia" w:hAnsi="Times New Roman" w:cs="Times New Roman"/>
          <w:iCs/>
          <w:sz w:val="20"/>
          <w:szCs w:val="20"/>
          <w:lang w:bidi="ar-DZ"/>
        </w:rPr>
        <w:t>(</w:t>
      </w:r>
      <w:r w:rsidRPr="00310F47">
        <w:rPr>
          <w:rFonts w:ascii="Times New Roman" w:eastAsiaTheme="minorEastAsia" w:hAnsi="Times New Roman" w:cs="Times New Roman"/>
          <w:iCs/>
          <w:sz w:val="20"/>
          <w:szCs w:val="20"/>
          <w:lang w:val="en-US" w:bidi="ar-DZ"/>
        </w:rPr>
        <w:t>A</w:t>
      </w:r>
      <w:r w:rsidRPr="00310F47">
        <w:rPr>
          <w:rFonts w:ascii="Times New Roman" w:eastAsiaTheme="minorEastAsia" w:hAnsi="Times New Roman" w:cs="Times New Roman"/>
          <w:iCs/>
          <w:sz w:val="20"/>
          <w:szCs w:val="20"/>
          <w:vertAlign w:val="subscript"/>
          <w:lang w:bidi="ar-DZ"/>
        </w:rPr>
        <w:t>0</w:t>
      </w:r>
      <w:r w:rsidRPr="00310F47">
        <w:rPr>
          <w:rFonts w:ascii="Times New Roman" w:eastAsiaTheme="minorEastAsia" w:hAnsi="Times New Roman" w:cs="Times New Roman"/>
          <w:iCs/>
          <w:sz w:val="20"/>
          <w:szCs w:val="20"/>
          <w:lang w:bidi="ar-DZ"/>
        </w:rPr>
        <w:t xml:space="preserve"> </w:t>
      </w:r>
      <w:r w:rsidRPr="00310F47">
        <w:rPr>
          <w:rFonts w:ascii="Times New Roman" w:eastAsiaTheme="minorEastAsia" w:hAnsi="Times New Roman" w:cs="Times New Roman"/>
          <w:iCs/>
          <w:sz w:val="20"/>
          <w:szCs w:val="20"/>
          <w:lang w:val="en-US" w:bidi="ar-DZ"/>
        </w:rPr>
        <w:t>f</w:t>
      </w:r>
      <w:r w:rsidRPr="00310F47">
        <w:rPr>
          <w:rFonts w:ascii="Times New Roman" w:eastAsiaTheme="minorEastAsia" w:hAnsi="Times New Roman" w:cs="Times New Roman"/>
          <w:iCs/>
          <w:sz w:val="20"/>
          <w:szCs w:val="20"/>
          <w:lang w:bidi="ar-DZ"/>
        </w:rPr>
        <w:t xml:space="preserve">, </w:t>
      </w:r>
      <w:r w:rsidRPr="00310F47">
        <w:rPr>
          <w:rFonts w:ascii="Times New Roman" w:eastAsiaTheme="minorEastAsia" w:hAnsi="Times New Roman" w:cs="Times New Roman"/>
          <w:iCs/>
          <w:sz w:val="20"/>
          <w:szCs w:val="20"/>
          <w:lang w:val="en-US" w:bidi="ar-DZ"/>
        </w:rPr>
        <w:t>f</w:t>
      </w:r>
      <w:r w:rsidRPr="00310F47">
        <w:rPr>
          <w:rFonts w:ascii="Times New Roman" w:eastAsiaTheme="minorEastAsia" w:hAnsi="Times New Roman" w:cs="Times New Roman"/>
          <w:iCs/>
          <w:sz w:val="20"/>
          <w:szCs w:val="20"/>
          <w:lang w:bidi="ar-DZ"/>
        </w:rPr>
        <w:t xml:space="preserve">) ≥ 0 для любой </w:t>
      </w:r>
      <w:r w:rsidRPr="00310F47">
        <w:rPr>
          <w:rFonts w:ascii="Times New Roman" w:eastAsiaTheme="minorEastAsia" w:hAnsi="Times New Roman" w:cs="Times New Roman"/>
          <w:iCs/>
          <w:sz w:val="20"/>
          <w:szCs w:val="20"/>
          <w:lang w:val="en-US" w:bidi="ar-DZ"/>
        </w:rPr>
        <w:t>f</w:t>
      </w:r>
      <w:r w:rsidRPr="00310F47">
        <w:rPr>
          <w:rFonts w:ascii="Times New Roman" w:eastAsiaTheme="minorEastAsia" w:hAnsi="Times New Roman" w:cs="Times New Roman"/>
          <w:iCs/>
          <w:sz w:val="20"/>
          <w:szCs w:val="20"/>
          <w:lang w:bidi="ar-DZ"/>
        </w:rPr>
        <w:t xml:space="preserve"> </w:t>
      </w:r>
      <w:r w:rsidRPr="00310F47">
        <w:rPr>
          <w:rFonts w:ascii="Cambria Math" w:eastAsiaTheme="minorEastAsia" w:hAnsi="Cambria Math" w:cs="Cambria Math"/>
          <w:iCs/>
          <w:sz w:val="20"/>
          <w:szCs w:val="20"/>
          <w:lang w:bidi="ar-DZ"/>
        </w:rPr>
        <w:t>∈</w:t>
      </w:r>
      <w:r w:rsidRPr="00310F47">
        <w:rPr>
          <w:rFonts w:ascii="Times New Roman" w:eastAsiaTheme="minorEastAsia" w:hAnsi="Times New Roman" w:cs="Times New Roman"/>
          <w:iCs/>
          <w:sz w:val="20"/>
          <w:szCs w:val="20"/>
          <w:lang w:bidi="ar-DZ"/>
        </w:rPr>
        <w:t xml:space="preserve"> </w:t>
      </w:r>
      <w:r w:rsidRPr="00310F47">
        <w:rPr>
          <w:rFonts w:ascii="Times New Roman" w:eastAsiaTheme="minorEastAsia" w:hAnsi="Times New Roman" w:cs="Times New Roman"/>
          <w:iCs/>
          <w:sz w:val="20"/>
          <w:szCs w:val="20"/>
          <w:lang w:val="en-US" w:bidi="ar-DZ"/>
        </w:rPr>
        <w:t>D</w:t>
      </w:r>
      <w:r w:rsidRPr="00310F47">
        <w:rPr>
          <w:rFonts w:ascii="Times New Roman" w:eastAsiaTheme="minorEastAsia" w:hAnsi="Times New Roman" w:cs="Times New Roman"/>
          <w:iCs/>
          <w:sz w:val="20"/>
          <w:szCs w:val="20"/>
          <w:lang w:bidi="ar-DZ"/>
        </w:rPr>
        <w:t>(</w:t>
      </w:r>
      <w:r w:rsidRPr="00310F47">
        <w:rPr>
          <w:rFonts w:ascii="Times New Roman" w:eastAsiaTheme="minorEastAsia" w:hAnsi="Times New Roman" w:cs="Times New Roman"/>
          <w:iCs/>
          <w:sz w:val="20"/>
          <w:szCs w:val="20"/>
          <w:lang w:val="en-US" w:bidi="ar-DZ"/>
        </w:rPr>
        <w:t>A</w:t>
      </w:r>
      <w:r w:rsidRPr="00310F47">
        <w:rPr>
          <w:rFonts w:ascii="Times New Roman" w:eastAsiaTheme="minorEastAsia" w:hAnsi="Times New Roman" w:cs="Times New Roman"/>
          <w:iCs/>
          <w:sz w:val="20"/>
          <w:szCs w:val="20"/>
          <w:vertAlign w:val="subscript"/>
          <w:lang w:bidi="ar-DZ"/>
        </w:rPr>
        <w:t>0</w:t>
      </w:r>
      <w:r w:rsidRPr="00310F47">
        <w:rPr>
          <w:rFonts w:ascii="Times New Roman" w:eastAsiaTheme="minorEastAsia" w:hAnsi="Times New Roman" w:cs="Times New Roman"/>
          <w:iCs/>
          <w:sz w:val="20"/>
          <w:szCs w:val="20"/>
          <w:lang w:bidi="ar-DZ"/>
        </w:rPr>
        <w:t>).</w:t>
      </w:r>
    </w:p>
    <w:p w:rsidR="00FC10C1" w:rsidRPr="00310F47" w:rsidRDefault="00FC10C1" w:rsidP="00F45E1D">
      <w:pPr>
        <w:spacing w:after="0" w:line="240" w:lineRule="auto"/>
        <w:ind w:firstLine="567"/>
        <w:jc w:val="both"/>
        <w:rPr>
          <w:rFonts w:ascii="Times New Roman" w:eastAsiaTheme="minorEastAsia" w:hAnsi="Times New Roman" w:cs="Times New Roman"/>
          <w:iCs/>
          <w:sz w:val="20"/>
          <w:szCs w:val="20"/>
          <w:lang w:bidi="ar-DZ"/>
        </w:rPr>
      </w:pPr>
      <w:r w:rsidRPr="00310F47">
        <w:rPr>
          <w:rFonts w:ascii="Times New Roman" w:eastAsiaTheme="minorEastAsia" w:hAnsi="Times New Roman" w:cs="Times New Roman"/>
          <w:iCs/>
          <w:sz w:val="20"/>
          <w:szCs w:val="20"/>
          <w:lang w:bidi="ar-DZ"/>
        </w:rPr>
        <w:t xml:space="preserve">Абстрактная теория диссипативных операторов берет свое начало с работ Р. С. Филлипса [3]–[4]. Диссипативный оператор получается из аккретивных умножением на i. Диссипативный (аккретивный) оператор называется максимальным диссипативным (максимальным аккретивным) оператором, если он не имеет собственных диссипативных (аккретивных) расширений. Каждый диссипативныйоператор допускает расширение до максимального диссипативного оператора. Известно, что если A — диссипативный оператор, то –A </w:t>
      </w:r>
      <w:r w:rsidRPr="00310F47">
        <w:rPr>
          <w:rFonts w:ascii="Times New Roman" w:eastAsiaTheme="minorEastAsia" w:hAnsi="Times New Roman" w:cs="Times New Roman"/>
          <w:iCs/>
          <w:sz w:val="20"/>
          <w:szCs w:val="20"/>
          <w:vertAlign w:val="superscript"/>
          <w:lang w:bidi="ar-DZ"/>
        </w:rPr>
        <w:t>−1</w:t>
      </w:r>
      <w:r w:rsidRPr="00310F47">
        <w:rPr>
          <w:rFonts w:ascii="Times New Roman" w:eastAsiaTheme="minorEastAsia" w:hAnsi="Times New Roman" w:cs="Times New Roman"/>
          <w:iCs/>
          <w:sz w:val="20"/>
          <w:szCs w:val="20"/>
          <w:lang w:bidi="ar-DZ"/>
        </w:rPr>
        <w:t xml:space="preserve"> и –А</w:t>
      </w:r>
      <w:r w:rsidRPr="00310F47">
        <w:rPr>
          <w:rFonts w:ascii="Times New Roman" w:eastAsiaTheme="minorEastAsia" w:hAnsi="Times New Roman" w:cs="Times New Roman"/>
          <w:iCs/>
          <w:sz w:val="20"/>
          <w:szCs w:val="20"/>
          <w:vertAlign w:val="superscript"/>
          <w:lang w:bidi="ar-DZ"/>
        </w:rPr>
        <w:t xml:space="preserve"> *</w:t>
      </w:r>
      <w:r w:rsidRPr="00310F47">
        <w:rPr>
          <w:rFonts w:ascii="Times New Roman" w:eastAsiaTheme="minorEastAsia" w:hAnsi="Times New Roman" w:cs="Times New Roman"/>
          <w:iCs/>
          <w:sz w:val="20"/>
          <w:szCs w:val="20"/>
          <w:lang w:bidi="ar-DZ"/>
        </w:rPr>
        <w:t xml:space="preserve"> являются </w:t>
      </w:r>
    </w:p>
    <w:p w:rsidR="00FC10C1" w:rsidRPr="00310F47" w:rsidRDefault="00FC10C1" w:rsidP="00F45E1D">
      <w:pPr>
        <w:spacing w:after="0" w:line="240" w:lineRule="auto"/>
        <w:ind w:firstLine="567"/>
        <w:jc w:val="both"/>
        <w:rPr>
          <w:rFonts w:ascii="Times New Roman" w:eastAsiaTheme="minorEastAsia" w:hAnsi="Times New Roman" w:cs="Times New Roman"/>
          <w:iCs/>
          <w:sz w:val="20"/>
          <w:szCs w:val="20"/>
          <w:lang w:bidi="ar-DZ"/>
        </w:rPr>
      </w:pPr>
      <w:r w:rsidRPr="00310F47">
        <w:rPr>
          <w:rFonts w:ascii="Times New Roman" w:eastAsiaTheme="minorEastAsia" w:hAnsi="Times New Roman" w:cs="Times New Roman"/>
          <w:iCs/>
          <w:sz w:val="20"/>
          <w:szCs w:val="20"/>
          <w:lang w:bidi="ar-DZ"/>
        </w:rPr>
        <w:t xml:space="preserve">диссипативными. Если A — аккретивный оператор, то A </w:t>
      </w:r>
      <w:r w:rsidRPr="00310F47">
        <w:rPr>
          <w:rFonts w:ascii="Times New Roman" w:eastAsiaTheme="minorEastAsia" w:hAnsi="Times New Roman" w:cs="Times New Roman"/>
          <w:iCs/>
          <w:sz w:val="20"/>
          <w:szCs w:val="20"/>
          <w:vertAlign w:val="superscript"/>
          <w:lang w:bidi="ar-DZ"/>
        </w:rPr>
        <w:t>−1</w:t>
      </w:r>
      <w:r w:rsidRPr="00310F47">
        <w:rPr>
          <w:rFonts w:ascii="Times New Roman" w:eastAsiaTheme="minorEastAsia" w:hAnsi="Times New Roman" w:cs="Times New Roman"/>
          <w:iCs/>
          <w:sz w:val="20"/>
          <w:szCs w:val="20"/>
          <w:lang w:bidi="ar-DZ"/>
        </w:rPr>
        <w:t xml:space="preserve"> и А </w:t>
      </w:r>
      <w:r w:rsidRPr="00310F47">
        <w:rPr>
          <w:rFonts w:ascii="Times New Roman" w:eastAsiaTheme="minorEastAsia" w:hAnsi="Times New Roman" w:cs="Times New Roman"/>
          <w:iCs/>
          <w:sz w:val="20"/>
          <w:szCs w:val="20"/>
          <w:vertAlign w:val="superscript"/>
          <w:lang w:bidi="ar-DZ"/>
        </w:rPr>
        <w:t>*</w:t>
      </w:r>
      <w:r w:rsidRPr="00310F47">
        <w:rPr>
          <w:rFonts w:ascii="Times New Roman" w:eastAsiaTheme="minorEastAsia" w:hAnsi="Times New Roman" w:cs="Times New Roman"/>
          <w:iCs/>
          <w:sz w:val="20"/>
          <w:szCs w:val="20"/>
          <w:lang w:bidi="ar-DZ"/>
        </w:rPr>
        <w:t xml:space="preserve"> также будет аккретивным. Докажем одно простое утверждение в удобной формулировке.</w:t>
      </w:r>
    </w:p>
    <w:p w:rsidR="00FC10C1" w:rsidRPr="00310F47" w:rsidRDefault="00FC10C1" w:rsidP="00F45E1D">
      <w:pPr>
        <w:spacing w:after="0" w:line="240" w:lineRule="auto"/>
        <w:ind w:firstLine="567"/>
        <w:jc w:val="both"/>
        <w:rPr>
          <w:rFonts w:ascii="Times New Roman" w:eastAsiaTheme="minorEastAsia" w:hAnsi="Times New Roman" w:cs="Times New Roman"/>
          <w:iCs/>
          <w:sz w:val="20"/>
          <w:szCs w:val="20"/>
          <w:lang w:bidi="ar-DZ"/>
        </w:rPr>
      </w:pPr>
      <w:r w:rsidRPr="00310F47">
        <w:rPr>
          <w:rFonts w:ascii="Times New Roman" w:eastAsiaTheme="minorEastAsia" w:hAnsi="Times New Roman" w:cs="Times New Roman"/>
          <w:b/>
          <w:iCs/>
          <w:sz w:val="20"/>
          <w:szCs w:val="20"/>
          <w:lang w:bidi="ar-DZ"/>
        </w:rPr>
        <w:t xml:space="preserve">Утверждение 3 </w:t>
      </w:r>
      <w:r w:rsidRPr="00310F47">
        <w:rPr>
          <w:rFonts w:ascii="Times New Roman" w:eastAsiaTheme="minorEastAsia" w:hAnsi="Times New Roman" w:cs="Times New Roman"/>
          <w:iCs/>
          <w:sz w:val="20"/>
          <w:szCs w:val="20"/>
          <w:lang w:bidi="ar-DZ"/>
        </w:rPr>
        <w:t>Пусть L — самосопряженное корректное расширение симметричного минимального оператора L</w:t>
      </w:r>
      <w:r w:rsidRPr="00310F47">
        <w:rPr>
          <w:rFonts w:ascii="Times New Roman" w:eastAsiaTheme="minorEastAsia" w:hAnsi="Times New Roman" w:cs="Times New Roman"/>
          <w:iCs/>
          <w:sz w:val="20"/>
          <w:szCs w:val="20"/>
          <w:vertAlign w:val="subscript"/>
          <w:lang w:bidi="ar-DZ"/>
        </w:rPr>
        <w:t>0</w:t>
      </w:r>
      <w:r w:rsidRPr="00310F47">
        <w:rPr>
          <w:rFonts w:ascii="Times New Roman" w:eastAsiaTheme="minorEastAsia" w:hAnsi="Times New Roman" w:cs="Times New Roman"/>
          <w:iCs/>
          <w:sz w:val="20"/>
          <w:szCs w:val="20"/>
          <w:lang w:bidi="ar-DZ"/>
        </w:rPr>
        <w:t>. Тогда корректный ограничений L</w:t>
      </w:r>
      <w:r w:rsidRPr="00310F47">
        <w:rPr>
          <w:rFonts w:ascii="Times New Roman" w:eastAsiaTheme="minorEastAsia" w:hAnsi="Times New Roman" w:cs="Times New Roman"/>
          <w:iCs/>
          <w:sz w:val="20"/>
          <w:szCs w:val="20"/>
          <w:vertAlign w:val="subscript"/>
          <w:lang w:bidi="ar-DZ"/>
        </w:rPr>
        <w:t>K</w:t>
      </w:r>
      <w:r w:rsidRPr="00310F47">
        <w:rPr>
          <w:rFonts w:ascii="Times New Roman" w:eastAsiaTheme="minorEastAsia" w:hAnsi="Times New Roman" w:cs="Times New Roman"/>
          <w:iCs/>
          <w:sz w:val="20"/>
          <w:szCs w:val="20"/>
          <w:lang w:bidi="ar-DZ"/>
        </w:rPr>
        <w:t xml:space="preserve"> максимального оператора </w:t>
      </w:r>
      <m:oMath>
        <m:acc>
          <m:accPr>
            <m:ctrlPr>
              <w:rPr>
                <w:rFonts w:ascii="Cambria Math" w:eastAsiaTheme="minorEastAsia" w:hAnsi="Cambria Math" w:cs="Times New Roman"/>
                <w:iCs/>
                <w:sz w:val="20"/>
                <w:szCs w:val="20"/>
                <w:lang w:bidi="ar-DZ"/>
              </w:rPr>
            </m:ctrlPr>
          </m:accPr>
          <m:e>
            <m:r>
              <m:rPr>
                <m:sty m:val="p"/>
              </m:rPr>
              <w:rPr>
                <w:rFonts w:ascii="Cambria Math" w:eastAsiaTheme="minorEastAsia" w:hAnsi="Cambria Math" w:cs="Times New Roman"/>
                <w:sz w:val="20"/>
                <w:szCs w:val="20"/>
                <w:lang w:bidi="ar-DZ"/>
              </w:rPr>
              <m:t>L</m:t>
            </m:r>
          </m:e>
        </m:acc>
      </m:oMath>
      <w:r w:rsidRPr="00310F47">
        <w:rPr>
          <w:rFonts w:ascii="Times New Roman" w:eastAsiaTheme="minorEastAsia" w:hAnsi="Times New Roman" w:cs="Times New Roman"/>
          <w:iCs/>
          <w:sz w:val="20"/>
          <w:szCs w:val="20"/>
          <w:lang w:bidi="ar-DZ"/>
        </w:rPr>
        <w:t xml:space="preserve"> (</w:t>
      </w:r>
      <m:oMath>
        <m:acc>
          <m:accPr>
            <m:ctrlPr>
              <w:rPr>
                <w:rFonts w:ascii="Cambria Math" w:eastAsiaTheme="minorEastAsia" w:hAnsi="Cambria Math" w:cs="Times New Roman"/>
                <w:iCs/>
                <w:sz w:val="20"/>
                <w:szCs w:val="20"/>
                <w:lang w:bidi="ar-DZ"/>
              </w:rPr>
            </m:ctrlPr>
          </m:accPr>
          <m:e>
            <m:r>
              <m:rPr>
                <m:sty m:val="p"/>
              </m:rPr>
              <w:rPr>
                <w:rFonts w:ascii="Cambria Math" w:eastAsiaTheme="minorEastAsia" w:hAnsi="Cambria Math" w:cs="Times New Roman"/>
                <w:sz w:val="20"/>
                <w:szCs w:val="20"/>
                <w:lang w:bidi="ar-DZ"/>
              </w:rPr>
              <m:t>L</m:t>
            </m:r>
          </m:e>
        </m:acc>
      </m:oMath>
      <w:r w:rsidRPr="00310F47">
        <w:rPr>
          <w:rFonts w:ascii="Times New Roman" w:eastAsiaTheme="minorEastAsia" w:hAnsi="Times New Roman" w:cs="Times New Roman"/>
          <w:iCs/>
          <w:sz w:val="20"/>
          <w:szCs w:val="20"/>
          <w:lang w:bidi="ar-DZ"/>
        </w:rPr>
        <w:t xml:space="preserve">= </w:t>
      </w:r>
      <m:oMath>
        <m:sSubSup>
          <m:sSubSupPr>
            <m:ctrlPr>
              <w:rPr>
                <w:rFonts w:ascii="Cambria Math" w:eastAsiaTheme="minorEastAsia" w:hAnsi="Cambria Math" w:cs="Times New Roman"/>
                <w:iCs/>
                <w:sz w:val="20"/>
                <w:szCs w:val="20"/>
                <w:lang w:bidi="ar-DZ"/>
              </w:rPr>
            </m:ctrlPr>
          </m:sSubSupPr>
          <m:e>
            <m:r>
              <m:rPr>
                <m:sty m:val="p"/>
              </m:rPr>
              <w:rPr>
                <w:rFonts w:ascii="Cambria Math" w:eastAsiaTheme="minorEastAsia" w:hAnsi="Cambria Math" w:cs="Times New Roman"/>
                <w:sz w:val="20"/>
                <w:szCs w:val="20"/>
                <w:lang w:val="en-US" w:bidi="ar-DZ"/>
              </w:rPr>
              <m:t>L</m:t>
            </m:r>
          </m:e>
          <m:sub>
            <m:r>
              <m:rPr>
                <m:sty m:val="p"/>
              </m:rPr>
              <w:rPr>
                <w:rFonts w:ascii="Cambria Math" w:eastAsiaTheme="minorEastAsia" w:hAnsi="Cambria Math" w:cs="Times New Roman"/>
                <w:sz w:val="20"/>
                <w:szCs w:val="20"/>
                <w:lang w:bidi="ar-DZ"/>
              </w:rPr>
              <m:t>0</m:t>
            </m:r>
          </m:sub>
          <m:sup>
            <m:r>
              <m:rPr>
                <m:sty m:val="p"/>
              </m:rPr>
              <w:rPr>
                <w:rFonts w:ascii="Cambria Math" w:eastAsiaTheme="minorEastAsia" w:hAnsi="Cambria Math" w:cs="Times New Roman"/>
                <w:sz w:val="20"/>
                <w:szCs w:val="20"/>
                <w:lang w:bidi="ar-DZ"/>
              </w:rPr>
              <m:t>*</m:t>
            </m:r>
          </m:sup>
        </m:sSubSup>
      </m:oMath>
      <w:r w:rsidRPr="00310F47">
        <w:rPr>
          <w:rFonts w:ascii="Times New Roman" w:eastAsiaTheme="minorEastAsia" w:hAnsi="Times New Roman" w:cs="Times New Roman"/>
          <w:iCs/>
          <w:sz w:val="20"/>
          <w:szCs w:val="20"/>
          <w:lang w:bidi="ar-DZ"/>
        </w:rPr>
        <w:t xml:space="preserve">) максимальны диссипативны тогда и только тогда, когда оператор K из представление (1) диссипативно на Ker </w:t>
      </w:r>
      <m:oMath>
        <m:acc>
          <m:accPr>
            <m:ctrlPr>
              <w:rPr>
                <w:rFonts w:ascii="Cambria Math" w:eastAsiaTheme="minorEastAsia" w:hAnsi="Cambria Math" w:cs="Times New Roman"/>
                <w:iCs/>
                <w:sz w:val="20"/>
                <w:szCs w:val="20"/>
                <w:lang w:bidi="ar-DZ"/>
              </w:rPr>
            </m:ctrlPr>
          </m:accPr>
          <m:e>
            <m:r>
              <m:rPr>
                <m:sty m:val="p"/>
              </m:rPr>
              <w:rPr>
                <w:rFonts w:ascii="Cambria Math" w:eastAsiaTheme="minorEastAsia" w:hAnsi="Cambria Math" w:cs="Times New Roman"/>
                <w:sz w:val="20"/>
                <w:szCs w:val="20"/>
                <w:lang w:bidi="ar-DZ"/>
              </w:rPr>
              <m:t>L</m:t>
            </m:r>
          </m:e>
        </m:acc>
      </m:oMath>
    </w:p>
    <w:p w:rsidR="00FC10C1" w:rsidRPr="00310F47" w:rsidRDefault="00FC10C1" w:rsidP="00F45E1D">
      <w:pPr>
        <w:spacing w:after="0" w:line="240" w:lineRule="auto"/>
        <w:ind w:firstLine="567"/>
        <w:jc w:val="both"/>
        <w:rPr>
          <w:rFonts w:ascii="Times New Roman" w:eastAsiaTheme="minorEastAsia" w:hAnsi="Times New Roman" w:cs="Times New Roman"/>
          <w:iCs/>
          <w:sz w:val="20"/>
          <w:szCs w:val="20"/>
          <w:lang w:bidi="ar-DZ"/>
        </w:rPr>
      </w:pPr>
      <w:r w:rsidRPr="00310F47">
        <w:rPr>
          <w:rFonts w:ascii="Times New Roman" w:eastAsiaTheme="minorEastAsia" w:hAnsi="Times New Roman" w:cs="Times New Roman"/>
          <w:b/>
          <w:iCs/>
          <w:sz w:val="20"/>
          <w:szCs w:val="20"/>
          <w:lang w:bidi="ar-DZ"/>
        </w:rPr>
        <w:t xml:space="preserve">Доказательство. </w:t>
      </w:r>
      <w:r w:rsidRPr="00310F47">
        <w:rPr>
          <w:rFonts w:ascii="Times New Roman" w:eastAsiaTheme="minorEastAsia" w:hAnsi="Times New Roman" w:cs="Times New Roman"/>
          <w:iCs/>
          <w:sz w:val="20"/>
          <w:szCs w:val="20"/>
          <w:lang w:bidi="ar-DZ"/>
        </w:rPr>
        <w:t>Известно, что для Гильбертова пространства H существует ортогональное разложение (см. [1])</w:t>
      </w:r>
    </w:p>
    <w:p w:rsidR="00FC10C1" w:rsidRPr="00310F47" w:rsidRDefault="00FC10C1" w:rsidP="00F45E1D">
      <w:pPr>
        <w:spacing w:after="0" w:line="240" w:lineRule="auto"/>
        <w:ind w:firstLine="567"/>
        <w:jc w:val="center"/>
        <w:rPr>
          <w:rFonts w:ascii="Times New Roman" w:eastAsiaTheme="minorEastAsia" w:hAnsi="Times New Roman" w:cs="Times New Roman"/>
          <w:iCs/>
          <w:sz w:val="20"/>
          <w:szCs w:val="20"/>
          <w:lang w:bidi="ar-DZ"/>
        </w:rPr>
      </w:pPr>
      <w:r w:rsidRPr="00310F47">
        <w:rPr>
          <w:rFonts w:ascii="Times New Roman" w:eastAsiaTheme="minorEastAsia" w:hAnsi="Times New Roman" w:cs="Times New Roman"/>
          <w:iCs/>
          <w:sz w:val="20"/>
          <w:szCs w:val="20"/>
          <w:lang w:bidi="ar-DZ"/>
        </w:rPr>
        <w:t>H = R(L</w:t>
      </w:r>
      <w:r w:rsidRPr="00310F47">
        <w:rPr>
          <w:rFonts w:ascii="Times New Roman" w:eastAsiaTheme="minorEastAsia" w:hAnsi="Times New Roman" w:cs="Times New Roman"/>
          <w:iCs/>
          <w:sz w:val="20"/>
          <w:szCs w:val="20"/>
          <w:vertAlign w:val="subscript"/>
          <w:lang w:bidi="ar-DZ"/>
        </w:rPr>
        <w:t>0</w:t>
      </w:r>
      <w:r w:rsidRPr="00310F47">
        <w:rPr>
          <w:rFonts w:ascii="Times New Roman" w:eastAsiaTheme="minorEastAsia" w:hAnsi="Times New Roman" w:cs="Times New Roman"/>
          <w:iCs/>
          <w:sz w:val="20"/>
          <w:szCs w:val="20"/>
          <w:lang w:bidi="ar-DZ"/>
        </w:rPr>
        <w:t xml:space="preserve">) </w:t>
      </w:r>
      <w:r w:rsidRPr="00310F47">
        <w:rPr>
          <w:rFonts w:ascii="Cambria Math" w:eastAsiaTheme="minorEastAsia" w:hAnsi="Cambria Math" w:cs="Cambria Math"/>
          <w:iCs/>
          <w:sz w:val="20"/>
          <w:szCs w:val="20"/>
          <w:lang w:bidi="ar-DZ"/>
        </w:rPr>
        <w:t>⊕</w:t>
      </w:r>
      <w:r w:rsidRPr="00310F47">
        <w:rPr>
          <w:rFonts w:ascii="Times New Roman" w:eastAsiaTheme="minorEastAsia" w:hAnsi="Times New Roman" w:cs="Times New Roman"/>
          <w:iCs/>
          <w:sz w:val="20"/>
          <w:szCs w:val="20"/>
          <w:lang w:bidi="ar-DZ"/>
        </w:rPr>
        <w:t xml:space="preserve"> Ker</w:t>
      </w:r>
      <m:oMath>
        <m:r>
          <m:rPr>
            <m:sty m:val="p"/>
          </m:rPr>
          <w:rPr>
            <w:rFonts w:ascii="Cambria Math" w:eastAsiaTheme="minorEastAsia" w:hAnsi="Cambria Math" w:cs="Times New Roman"/>
            <w:sz w:val="20"/>
            <w:szCs w:val="20"/>
            <w:lang w:bidi="ar-DZ"/>
          </w:rPr>
          <m:t xml:space="preserve"> </m:t>
        </m:r>
        <m:acc>
          <m:accPr>
            <m:ctrlPr>
              <w:rPr>
                <w:rFonts w:ascii="Cambria Math" w:eastAsiaTheme="minorEastAsia" w:hAnsi="Cambria Math" w:cs="Times New Roman"/>
                <w:iCs/>
                <w:sz w:val="20"/>
                <w:szCs w:val="20"/>
                <w:lang w:bidi="ar-DZ"/>
              </w:rPr>
            </m:ctrlPr>
          </m:accPr>
          <m:e>
            <m:r>
              <m:rPr>
                <m:sty m:val="p"/>
              </m:rPr>
              <w:rPr>
                <w:rFonts w:ascii="Cambria Math" w:eastAsiaTheme="minorEastAsia" w:hAnsi="Cambria Math" w:cs="Times New Roman"/>
                <w:sz w:val="20"/>
                <w:szCs w:val="20"/>
                <w:lang w:bidi="ar-DZ"/>
              </w:rPr>
              <m:t>L</m:t>
            </m:r>
          </m:e>
        </m:acc>
      </m:oMath>
    </w:p>
    <w:p w:rsidR="00FC10C1" w:rsidRPr="00310F47" w:rsidRDefault="00FC10C1" w:rsidP="00F45E1D">
      <w:pPr>
        <w:spacing w:after="0" w:line="240" w:lineRule="auto"/>
        <w:ind w:firstLine="567"/>
        <w:jc w:val="both"/>
        <w:rPr>
          <w:rFonts w:ascii="Times New Roman" w:eastAsiaTheme="minorEastAsia" w:hAnsi="Times New Roman" w:cs="Times New Roman"/>
          <w:iCs/>
          <w:sz w:val="20"/>
          <w:szCs w:val="20"/>
          <w:lang w:bidi="ar-DZ"/>
        </w:rPr>
      </w:pPr>
      <w:r w:rsidRPr="00310F47">
        <w:rPr>
          <w:rFonts w:ascii="Times New Roman" w:eastAsiaTheme="minorEastAsia" w:hAnsi="Times New Roman" w:cs="Times New Roman"/>
          <w:iCs/>
          <w:sz w:val="20"/>
          <w:szCs w:val="20"/>
          <w:lang w:bidi="ar-DZ"/>
        </w:rPr>
        <w:lastRenderedPageBreak/>
        <w:t xml:space="preserve">Пусть f = </w:t>
      </w:r>
      <m:oMath>
        <m:sSub>
          <m:sSubPr>
            <m:ctrlPr>
              <w:rPr>
                <w:rFonts w:ascii="Cambria Math" w:eastAsiaTheme="minorEastAsia" w:hAnsi="Cambria Math" w:cs="Times New Roman"/>
                <w:iCs/>
                <w:sz w:val="20"/>
                <w:szCs w:val="20"/>
                <w:lang w:bidi="ar-DZ"/>
              </w:rPr>
            </m:ctrlPr>
          </m:sSubPr>
          <m:e>
            <m:r>
              <m:rPr>
                <m:sty m:val="p"/>
              </m:rPr>
              <w:rPr>
                <w:rFonts w:ascii="Cambria Math" w:eastAsiaTheme="minorEastAsia" w:hAnsi="Cambria Math" w:cs="Times New Roman"/>
                <w:sz w:val="20"/>
                <w:szCs w:val="20"/>
                <w:lang w:bidi="ar-DZ"/>
              </w:rPr>
              <m:t>f</m:t>
            </m:r>
          </m:e>
          <m:sub>
            <m:r>
              <m:rPr>
                <m:sty m:val="p"/>
              </m:rPr>
              <w:rPr>
                <w:rFonts w:ascii="Cambria Math" w:eastAsiaTheme="minorEastAsia" w:hAnsi="Cambria Math" w:cs="Times New Roman"/>
                <w:sz w:val="20"/>
                <w:szCs w:val="20"/>
                <w:lang w:bidi="ar-DZ"/>
              </w:rPr>
              <m:t>0</m:t>
            </m:r>
          </m:sub>
        </m:sSub>
      </m:oMath>
      <w:r w:rsidRPr="00310F47">
        <w:rPr>
          <w:rFonts w:ascii="Times New Roman" w:eastAsiaTheme="minorEastAsia" w:hAnsi="Times New Roman" w:cs="Times New Roman"/>
          <w:iCs/>
          <w:sz w:val="20"/>
          <w:szCs w:val="20"/>
          <w:lang w:bidi="ar-DZ"/>
        </w:rPr>
        <w:t xml:space="preserve">+ </w:t>
      </w:r>
      <m:oMath>
        <m:sSub>
          <m:sSubPr>
            <m:ctrlPr>
              <w:rPr>
                <w:rFonts w:ascii="Cambria Math" w:eastAsiaTheme="minorEastAsia" w:hAnsi="Cambria Math" w:cs="Times New Roman"/>
                <w:iCs/>
                <w:sz w:val="20"/>
                <w:szCs w:val="20"/>
                <w:lang w:bidi="ar-DZ"/>
              </w:rPr>
            </m:ctrlPr>
          </m:sSubPr>
          <m:e>
            <m:r>
              <m:rPr>
                <m:sty m:val="p"/>
              </m:rPr>
              <w:rPr>
                <w:rFonts w:ascii="Cambria Math" w:eastAsiaTheme="minorEastAsia" w:hAnsi="Cambria Math" w:cs="Times New Roman"/>
                <w:sz w:val="20"/>
                <w:szCs w:val="20"/>
                <w:lang w:val="en-US" w:bidi="ar-DZ"/>
              </w:rPr>
              <m:t>u</m:t>
            </m:r>
          </m:e>
          <m:sub>
            <m:r>
              <m:rPr>
                <m:sty m:val="p"/>
              </m:rPr>
              <w:rPr>
                <w:rFonts w:ascii="Cambria Math" w:eastAsiaTheme="minorEastAsia" w:hAnsi="Cambria Math" w:cs="Times New Roman"/>
                <w:sz w:val="20"/>
                <w:szCs w:val="20"/>
                <w:lang w:bidi="ar-DZ"/>
              </w:rPr>
              <m:t>0</m:t>
            </m:r>
          </m:sub>
        </m:sSub>
      </m:oMath>
      <w:r w:rsidRPr="00310F47">
        <w:rPr>
          <w:rFonts w:ascii="Times New Roman" w:eastAsiaTheme="minorEastAsia" w:hAnsi="Times New Roman" w:cs="Times New Roman"/>
          <w:iCs/>
          <w:sz w:val="20"/>
          <w:szCs w:val="20"/>
          <w:lang w:bidi="ar-DZ"/>
        </w:rPr>
        <w:t xml:space="preserve">, </w:t>
      </w:r>
      <w:r w:rsidRPr="00310F47">
        <w:rPr>
          <w:rFonts w:ascii="Times New Roman" w:eastAsiaTheme="minorEastAsia" w:hAnsi="Times New Roman" w:cs="Times New Roman"/>
          <w:sz w:val="20"/>
          <w:szCs w:val="20"/>
          <w:lang w:bidi="ar-DZ"/>
        </w:rPr>
        <w:t>где</w:t>
      </w:r>
      <w:r w:rsidRPr="00310F47">
        <w:rPr>
          <w:rFonts w:ascii="Times New Roman" w:eastAsiaTheme="minorEastAsia" w:hAnsi="Times New Roman" w:cs="Times New Roman"/>
          <w:iCs/>
          <w:sz w:val="20"/>
          <w:szCs w:val="20"/>
          <w:lang w:bidi="ar-DZ"/>
        </w:rPr>
        <w:t xml:space="preserve"> </w:t>
      </w:r>
      <m:oMath>
        <m:sSub>
          <m:sSubPr>
            <m:ctrlPr>
              <w:rPr>
                <w:rFonts w:ascii="Cambria Math" w:eastAsiaTheme="minorEastAsia" w:hAnsi="Cambria Math" w:cs="Times New Roman"/>
                <w:iCs/>
                <w:sz w:val="20"/>
                <w:szCs w:val="20"/>
                <w:lang w:bidi="ar-DZ"/>
              </w:rPr>
            </m:ctrlPr>
          </m:sSubPr>
          <m:e>
            <m:r>
              <m:rPr>
                <m:sty m:val="p"/>
              </m:rPr>
              <w:rPr>
                <w:rFonts w:ascii="Cambria Math" w:eastAsiaTheme="minorEastAsia" w:hAnsi="Cambria Math" w:cs="Times New Roman"/>
                <w:sz w:val="20"/>
                <w:szCs w:val="20"/>
                <w:lang w:bidi="ar-DZ"/>
              </w:rPr>
              <m:t>f</m:t>
            </m:r>
          </m:e>
          <m:sub>
            <m:r>
              <m:rPr>
                <m:sty m:val="p"/>
              </m:rPr>
              <w:rPr>
                <w:rFonts w:ascii="Cambria Math" w:eastAsiaTheme="minorEastAsia" w:hAnsi="Cambria Math" w:cs="Times New Roman"/>
                <w:sz w:val="20"/>
                <w:szCs w:val="20"/>
                <w:lang w:bidi="ar-DZ"/>
              </w:rPr>
              <m:t>0</m:t>
            </m:r>
          </m:sub>
        </m:sSub>
      </m:oMath>
      <w:r w:rsidRPr="00310F47">
        <w:rPr>
          <w:rFonts w:ascii="Times New Roman" w:eastAsiaTheme="minorEastAsia" w:hAnsi="Times New Roman" w:cs="Times New Roman"/>
          <w:iCs/>
          <w:sz w:val="20"/>
          <w:szCs w:val="20"/>
          <w:lang w:bidi="ar-DZ"/>
        </w:rPr>
        <w:t xml:space="preserve"> </w:t>
      </w:r>
      <w:r w:rsidRPr="00310F47">
        <w:rPr>
          <w:rFonts w:ascii="Cambria Math" w:eastAsiaTheme="minorEastAsia" w:hAnsi="Cambria Math" w:cs="Cambria Math"/>
          <w:iCs/>
          <w:sz w:val="20"/>
          <w:szCs w:val="20"/>
          <w:lang w:bidi="ar-DZ"/>
        </w:rPr>
        <w:t>∈</w:t>
      </w:r>
      <w:r w:rsidRPr="00310F47">
        <w:rPr>
          <w:rFonts w:ascii="Times New Roman" w:eastAsiaTheme="minorEastAsia" w:hAnsi="Times New Roman" w:cs="Times New Roman"/>
          <w:iCs/>
          <w:sz w:val="20"/>
          <w:szCs w:val="20"/>
          <w:lang w:bidi="ar-DZ"/>
        </w:rPr>
        <w:t xml:space="preserve"> R((L</w:t>
      </w:r>
      <w:r w:rsidRPr="00310F47">
        <w:rPr>
          <w:rFonts w:ascii="Times New Roman" w:eastAsiaTheme="minorEastAsia" w:hAnsi="Times New Roman" w:cs="Times New Roman"/>
          <w:iCs/>
          <w:sz w:val="20"/>
          <w:szCs w:val="20"/>
          <w:vertAlign w:val="subscript"/>
          <w:lang w:bidi="ar-DZ"/>
        </w:rPr>
        <w:t>0</w:t>
      </w:r>
      <w:r w:rsidRPr="00310F47">
        <w:rPr>
          <w:rFonts w:ascii="Times New Roman" w:eastAsiaTheme="minorEastAsia" w:hAnsi="Times New Roman" w:cs="Times New Roman"/>
          <w:iCs/>
          <w:sz w:val="20"/>
          <w:szCs w:val="20"/>
          <w:lang w:bidi="ar-DZ"/>
        </w:rPr>
        <w:t xml:space="preserve">) </w:t>
      </w:r>
      <w:r w:rsidRPr="00310F47">
        <w:rPr>
          <w:rFonts w:ascii="Times New Roman" w:eastAsiaTheme="minorEastAsia" w:hAnsi="Times New Roman" w:cs="Times New Roman"/>
          <w:sz w:val="20"/>
          <w:szCs w:val="20"/>
          <w:lang w:bidi="ar-DZ"/>
        </w:rPr>
        <w:t>и</w:t>
      </w:r>
      <w:r w:rsidRPr="00310F47">
        <w:rPr>
          <w:rFonts w:ascii="Times New Roman" w:eastAsiaTheme="minorEastAsia" w:hAnsi="Times New Roman" w:cs="Times New Roman"/>
          <w:iCs/>
          <w:sz w:val="20"/>
          <w:szCs w:val="20"/>
          <w:lang w:bidi="ar-DZ"/>
        </w:rPr>
        <w:t xml:space="preserve"> </w:t>
      </w:r>
      <m:oMath>
        <m:sSub>
          <m:sSubPr>
            <m:ctrlPr>
              <w:rPr>
                <w:rFonts w:ascii="Cambria Math" w:eastAsiaTheme="minorEastAsia" w:hAnsi="Cambria Math" w:cs="Times New Roman"/>
                <w:iCs/>
                <w:sz w:val="20"/>
                <w:szCs w:val="20"/>
                <w:lang w:bidi="ar-DZ"/>
              </w:rPr>
            </m:ctrlPr>
          </m:sSubPr>
          <m:e>
            <m:r>
              <m:rPr>
                <m:sty m:val="p"/>
              </m:rPr>
              <w:rPr>
                <w:rFonts w:ascii="Cambria Math" w:eastAsiaTheme="minorEastAsia" w:hAnsi="Cambria Math" w:cs="Times New Roman"/>
                <w:sz w:val="20"/>
                <w:szCs w:val="20"/>
                <w:lang w:val="en-US" w:bidi="ar-DZ"/>
              </w:rPr>
              <m:t>u</m:t>
            </m:r>
          </m:e>
          <m:sub>
            <m:r>
              <m:rPr>
                <m:sty m:val="p"/>
              </m:rPr>
              <w:rPr>
                <w:rFonts w:ascii="Cambria Math" w:eastAsiaTheme="minorEastAsia" w:hAnsi="Cambria Math" w:cs="Times New Roman"/>
                <w:sz w:val="20"/>
                <w:szCs w:val="20"/>
                <w:lang w:bidi="ar-DZ"/>
              </w:rPr>
              <m:t>0</m:t>
            </m:r>
          </m:sub>
        </m:sSub>
      </m:oMath>
      <w:r w:rsidRPr="00310F47">
        <w:rPr>
          <w:rFonts w:ascii="Cambria Math" w:eastAsiaTheme="minorEastAsia" w:hAnsi="Cambria Math" w:cs="Cambria Math"/>
          <w:iCs/>
          <w:sz w:val="20"/>
          <w:szCs w:val="20"/>
          <w:lang w:bidi="ar-DZ"/>
        </w:rPr>
        <w:t>∈</w:t>
      </w:r>
      <w:r w:rsidRPr="00310F47">
        <w:rPr>
          <w:rFonts w:ascii="Times New Roman" w:eastAsiaTheme="minorEastAsia" w:hAnsi="Times New Roman" w:cs="Times New Roman"/>
          <w:iCs/>
          <w:sz w:val="20"/>
          <w:szCs w:val="20"/>
          <w:lang w:bidi="ar-DZ"/>
        </w:rPr>
        <w:t xml:space="preserve"> Ker </w:t>
      </w:r>
      <m:oMath>
        <m:acc>
          <m:accPr>
            <m:ctrlPr>
              <w:rPr>
                <w:rFonts w:ascii="Cambria Math" w:eastAsiaTheme="minorEastAsia" w:hAnsi="Cambria Math" w:cs="Times New Roman"/>
                <w:iCs/>
                <w:sz w:val="20"/>
                <w:szCs w:val="20"/>
                <w:lang w:bidi="ar-DZ"/>
              </w:rPr>
            </m:ctrlPr>
          </m:accPr>
          <m:e>
            <m:r>
              <m:rPr>
                <m:sty m:val="p"/>
              </m:rPr>
              <w:rPr>
                <w:rFonts w:ascii="Cambria Math" w:eastAsiaTheme="minorEastAsia" w:hAnsi="Cambria Math" w:cs="Times New Roman"/>
                <w:sz w:val="20"/>
                <w:szCs w:val="20"/>
                <w:lang w:bidi="ar-DZ"/>
              </w:rPr>
              <m:t>L</m:t>
            </m:r>
          </m:e>
        </m:acc>
        <m:r>
          <m:rPr>
            <m:sty m:val="p"/>
          </m:rPr>
          <w:rPr>
            <w:rFonts w:ascii="Cambria Math" w:eastAsiaTheme="minorEastAsia" w:hAnsi="Cambria Math" w:cs="Times New Roman"/>
            <w:sz w:val="20"/>
            <w:szCs w:val="20"/>
            <w:lang w:bidi="ar-DZ"/>
          </w:rPr>
          <m:t xml:space="preserve">. </m:t>
        </m:r>
      </m:oMath>
      <w:r w:rsidRPr="00310F47">
        <w:rPr>
          <w:rFonts w:ascii="Times New Roman" w:eastAsiaTheme="minorEastAsia" w:hAnsi="Times New Roman" w:cs="Times New Roman"/>
          <w:iCs/>
          <w:sz w:val="20"/>
          <w:szCs w:val="20"/>
          <w:lang w:bidi="ar-DZ"/>
        </w:rPr>
        <w:t>Тогда</w:t>
      </w:r>
    </w:p>
    <w:p w:rsidR="00FC10C1" w:rsidRPr="00310F47" w:rsidRDefault="00FC10C1" w:rsidP="00F45E1D">
      <w:pPr>
        <w:spacing w:after="0" w:line="240" w:lineRule="auto"/>
        <w:ind w:firstLine="567"/>
        <w:jc w:val="both"/>
        <w:rPr>
          <w:rFonts w:ascii="Times New Roman" w:eastAsiaTheme="minorEastAsia" w:hAnsi="Times New Roman" w:cs="Times New Roman"/>
          <w:iCs/>
          <w:sz w:val="20"/>
          <w:szCs w:val="20"/>
          <w:lang w:val="en-US" w:bidi="ar-DZ"/>
        </w:rPr>
      </w:pPr>
      <w:r w:rsidRPr="00310F47">
        <w:rPr>
          <w:rFonts w:ascii="Times New Roman" w:eastAsiaTheme="minorEastAsia" w:hAnsi="Times New Roman" w:cs="Times New Roman"/>
          <w:iCs/>
          <w:sz w:val="20"/>
          <w:szCs w:val="20"/>
          <w:lang w:bidi="ar-DZ"/>
        </w:rPr>
        <w:t xml:space="preserve">                                     </w:t>
      </w:r>
      <w:r w:rsidRPr="00310F47">
        <w:rPr>
          <w:rFonts w:ascii="Times New Roman" w:eastAsiaTheme="minorEastAsia" w:hAnsi="Times New Roman" w:cs="Times New Roman"/>
          <w:iCs/>
          <w:sz w:val="20"/>
          <w:szCs w:val="20"/>
          <w:lang w:val="en-US" w:bidi="ar-DZ"/>
        </w:rPr>
        <w:t>Jm</w:t>
      </w:r>
      <m:oMath>
        <m:r>
          <m:rPr>
            <m:sty m:val="p"/>
          </m:rPr>
          <w:rPr>
            <w:rFonts w:ascii="Cambria Math" w:eastAsiaTheme="minorEastAsia" w:hAnsi="Cambria Math" w:cs="Times New Roman"/>
            <w:sz w:val="20"/>
            <w:szCs w:val="20"/>
            <w:lang w:val="en-US" w:bidi="ar-DZ"/>
          </w:rPr>
          <m:t>(</m:t>
        </m:r>
        <m:sSubSup>
          <m:sSubSupPr>
            <m:ctrlPr>
              <w:rPr>
                <w:rFonts w:ascii="Cambria Math" w:eastAsiaTheme="minorEastAsia" w:hAnsi="Cambria Math" w:cs="Times New Roman"/>
                <w:iCs/>
                <w:sz w:val="20"/>
                <w:szCs w:val="20"/>
                <w:lang w:val="en-US" w:bidi="ar-DZ"/>
              </w:rPr>
            </m:ctrlPr>
          </m:sSubSupPr>
          <m:e>
            <m:r>
              <m:rPr>
                <m:sty m:val="p"/>
              </m:rPr>
              <w:rPr>
                <w:rFonts w:ascii="Cambria Math" w:eastAsiaTheme="minorEastAsia" w:hAnsi="Cambria Math" w:cs="Times New Roman"/>
                <w:sz w:val="20"/>
                <w:szCs w:val="20"/>
                <w:lang w:val="en-US" w:bidi="ar-DZ"/>
              </w:rPr>
              <m:t>L</m:t>
            </m:r>
          </m:e>
          <m:sub>
            <m:r>
              <m:rPr>
                <m:sty m:val="p"/>
              </m:rPr>
              <w:rPr>
                <w:rFonts w:ascii="Cambria Math" w:eastAsiaTheme="minorEastAsia" w:hAnsi="Cambria Math" w:cs="Times New Roman"/>
                <w:sz w:val="20"/>
                <w:szCs w:val="20"/>
                <w:lang w:val="en-US" w:bidi="ar-DZ"/>
              </w:rPr>
              <m:t>k</m:t>
            </m:r>
          </m:sub>
          <m:sup>
            <m:r>
              <m:rPr>
                <m:sty m:val="p"/>
              </m:rPr>
              <w:rPr>
                <w:rFonts w:ascii="Cambria Math" w:eastAsiaTheme="minorEastAsia" w:hAnsi="Cambria Math" w:cs="Times New Roman"/>
                <w:sz w:val="20"/>
                <w:szCs w:val="20"/>
                <w:lang w:val="en-US" w:bidi="ar-DZ"/>
              </w:rPr>
              <m:t>-1</m:t>
            </m:r>
          </m:sup>
        </m:sSubSup>
      </m:oMath>
      <w:r w:rsidRPr="00310F47">
        <w:rPr>
          <w:rFonts w:ascii="Times New Roman" w:eastAsiaTheme="minorEastAsia" w:hAnsi="Times New Roman" w:cs="Times New Roman"/>
          <w:iCs/>
          <w:sz w:val="20"/>
          <w:szCs w:val="20"/>
          <w:lang w:val="en-US" w:bidi="ar-DZ"/>
        </w:rPr>
        <w:t>f,f)=</w:t>
      </w:r>
      <m:oMath>
        <m:r>
          <m:rPr>
            <m:sty m:val="p"/>
          </m:rPr>
          <w:rPr>
            <w:rFonts w:ascii="Cambria Math" w:eastAsiaTheme="minorEastAsia" w:hAnsi="Cambria Math" w:cs="Times New Roman"/>
            <w:sz w:val="20"/>
            <w:szCs w:val="20"/>
            <w:lang w:val="en-US" w:bidi="ar-DZ"/>
          </w:rPr>
          <m:t>(</m:t>
        </m:r>
        <m:f>
          <m:fPr>
            <m:ctrlPr>
              <w:rPr>
                <w:rFonts w:ascii="Cambria Math" w:eastAsiaTheme="minorEastAsia" w:hAnsi="Cambria Math" w:cs="Times New Roman"/>
                <w:iCs/>
                <w:sz w:val="20"/>
                <w:szCs w:val="20"/>
                <w:lang w:val="en-US" w:bidi="ar-DZ"/>
              </w:rPr>
            </m:ctrlPr>
          </m:fPr>
          <m:num>
            <m:r>
              <m:rPr>
                <m:sty m:val="p"/>
              </m:rPr>
              <w:rPr>
                <w:rFonts w:ascii="Cambria Math" w:eastAsiaTheme="minorEastAsia" w:hAnsi="Cambria Math" w:cs="Times New Roman"/>
                <w:sz w:val="20"/>
                <w:szCs w:val="20"/>
                <w:lang w:val="en-US" w:bidi="ar-DZ"/>
              </w:rPr>
              <m:t>K-</m:t>
            </m:r>
            <m:sSup>
              <m:sSupPr>
                <m:ctrlPr>
                  <w:rPr>
                    <w:rFonts w:ascii="Cambria Math" w:eastAsiaTheme="minorEastAsia" w:hAnsi="Cambria Math" w:cs="Times New Roman"/>
                    <w:iCs/>
                    <w:sz w:val="20"/>
                    <w:szCs w:val="20"/>
                    <w:lang w:val="en-US" w:bidi="ar-DZ"/>
                  </w:rPr>
                </m:ctrlPr>
              </m:sSupPr>
              <m:e>
                <m:r>
                  <m:rPr>
                    <m:sty m:val="p"/>
                  </m:rPr>
                  <w:rPr>
                    <w:rFonts w:ascii="Cambria Math" w:eastAsiaTheme="minorEastAsia" w:hAnsi="Cambria Math" w:cs="Times New Roman"/>
                    <w:sz w:val="20"/>
                    <w:szCs w:val="20"/>
                    <w:lang w:val="en-US" w:bidi="ar-DZ"/>
                  </w:rPr>
                  <m:t>K</m:t>
                </m:r>
              </m:e>
              <m:sup>
                <m:r>
                  <m:rPr>
                    <m:sty m:val="p"/>
                  </m:rPr>
                  <w:rPr>
                    <w:rFonts w:ascii="Cambria Math" w:eastAsiaTheme="minorEastAsia" w:hAnsi="Cambria Math" w:cs="Times New Roman"/>
                    <w:sz w:val="20"/>
                    <w:szCs w:val="20"/>
                    <w:lang w:val="en-US" w:bidi="ar-DZ"/>
                  </w:rPr>
                  <m:t>*</m:t>
                </m:r>
              </m:sup>
            </m:sSup>
          </m:num>
          <m:den>
            <m:r>
              <m:rPr>
                <m:sty m:val="p"/>
              </m:rPr>
              <w:rPr>
                <w:rFonts w:ascii="Cambria Math" w:eastAsiaTheme="minorEastAsia" w:hAnsi="Cambria Math" w:cs="Times New Roman"/>
                <w:sz w:val="20"/>
                <w:szCs w:val="20"/>
                <w:lang w:val="en-US" w:bidi="ar-DZ"/>
              </w:rPr>
              <m:t>2i</m:t>
            </m:r>
          </m:den>
        </m:f>
      </m:oMath>
      <w:r w:rsidRPr="00310F47">
        <w:rPr>
          <w:rFonts w:ascii="Times New Roman" w:eastAsiaTheme="minorEastAsia" w:hAnsi="Times New Roman" w:cs="Times New Roman"/>
          <w:iCs/>
          <w:sz w:val="20"/>
          <w:szCs w:val="20"/>
          <w:lang w:val="en-US" w:bidi="ar-DZ"/>
        </w:rPr>
        <w:t xml:space="preserve">f,f) = </w:t>
      </w:r>
      <m:oMath>
        <m:f>
          <m:fPr>
            <m:ctrlPr>
              <w:rPr>
                <w:rFonts w:ascii="Cambria Math" w:eastAsiaTheme="minorEastAsia" w:hAnsi="Cambria Math" w:cs="Times New Roman"/>
                <w:iCs/>
                <w:sz w:val="20"/>
                <w:szCs w:val="20"/>
                <w:lang w:val="en-US" w:bidi="ar-DZ"/>
              </w:rPr>
            </m:ctrlPr>
          </m:fPr>
          <m:num>
            <m:r>
              <m:rPr>
                <m:sty m:val="p"/>
              </m:rPr>
              <w:rPr>
                <w:rFonts w:ascii="Cambria Math" w:eastAsiaTheme="minorEastAsia" w:hAnsi="Cambria Math" w:cs="Times New Roman"/>
                <w:sz w:val="20"/>
                <w:szCs w:val="20"/>
                <w:lang w:val="en-US" w:bidi="ar-DZ"/>
              </w:rPr>
              <m:t>1</m:t>
            </m:r>
          </m:num>
          <m:den>
            <m:r>
              <m:rPr>
                <m:sty m:val="p"/>
              </m:rPr>
              <w:rPr>
                <w:rFonts w:ascii="Cambria Math" w:eastAsiaTheme="minorEastAsia" w:hAnsi="Cambria Math" w:cs="Times New Roman"/>
                <w:sz w:val="20"/>
                <w:szCs w:val="20"/>
                <w:lang w:val="en-US" w:bidi="ar-DZ"/>
              </w:rPr>
              <m:t>2i</m:t>
            </m:r>
          </m:den>
        </m:f>
        <m:d>
          <m:dPr>
            <m:begChr m:val="["/>
            <m:endChr m:val="]"/>
            <m:ctrlPr>
              <w:rPr>
                <w:rFonts w:ascii="Cambria Math" w:eastAsiaTheme="minorEastAsia" w:hAnsi="Cambria Math" w:cs="Times New Roman"/>
                <w:iCs/>
                <w:sz w:val="20"/>
                <w:szCs w:val="20"/>
                <w:lang w:val="en-US" w:bidi="ar-DZ"/>
              </w:rPr>
            </m:ctrlPr>
          </m:dPr>
          <m:e>
            <m:d>
              <m:dPr>
                <m:ctrlPr>
                  <w:rPr>
                    <w:rFonts w:ascii="Cambria Math" w:eastAsiaTheme="minorEastAsia" w:hAnsi="Cambria Math" w:cs="Times New Roman"/>
                    <w:iCs/>
                    <w:sz w:val="20"/>
                    <w:szCs w:val="20"/>
                    <w:lang w:val="en-US" w:bidi="ar-DZ"/>
                  </w:rPr>
                </m:ctrlPr>
              </m:dPr>
              <m:e>
                <m:r>
                  <m:rPr>
                    <m:sty m:val="p"/>
                  </m:rPr>
                  <w:rPr>
                    <w:rFonts w:ascii="Cambria Math" w:eastAsiaTheme="minorEastAsia" w:hAnsi="Cambria Math" w:cs="Times New Roman"/>
                    <w:sz w:val="20"/>
                    <w:szCs w:val="20"/>
                    <w:lang w:val="en-US" w:bidi="ar-DZ"/>
                  </w:rPr>
                  <m:t>K</m:t>
                </m:r>
                <m:sSub>
                  <m:sSubPr>
                    <m:ctrlPr>
                      <w:rPr>
                        <w:rFonts w:ascii="Cambria Math" w:eastAsiaTheme="minorEastAsia" w:hAnsi="Cambria Math" w:cs="Times New Roman"/>
                        <w:iCs/>
                        <w:sz w:val="20"/>
                        <w:szCs w:val="20"/>
                        <w:lang w:val="en-US" w:bidi="ar-DZ"/>
                      </w:rPr>
                    </m:ctrlPr>
                  </m:sSubPr>
                  <m:e>
                    <m:r>
                      <m:rPr>
                        <m:sty m:val="p"/>
                      </m:rPr>
                      <w:rPr>
                        <w:rFonts w:ascii="Cambria Math" w:eastAsiaTheme="minorEastAsia" w:hAnsi="Cambria Math" w:cs="Times New Roman"/>
                        <w:sz w:val="20"/>
                        <w:szCs w:val="20"/>
                        <w:lang w:val="en-US" w:bidi="ar-DZ"/>
                      </w:rPr>
                      <m:t>f</m:t>
                    </m:r>
                  </m:e>
                  <m:sub>
                    <m:r>
                      <m:rPr>
                        <m:sty m:val="p"/>
                      </m:rPr>
                      <w:rPr>
                        <w:rFonts w:ascii="Cambria Math" w:eastAsiaTheme="minorEastAsia" w:hAnsi="Cambria Math" w:cs="Times New Roman"/>
                        <w:sz w:val="20"/>
                        <w:szCs w:val="20"/>
                        <w:lang w:val="en-US" w:bidi="ar-DZ"/>
                      </w:rPr>
                      <m:t>0</m:t>
                    </m:r>
                  </m:sub>
                </m:sSub>
                <m:r>
                  <m:rPr>
                    <m:sty m:val="p"/>
                  </m:rPr>
                  <w:rPr>
                    <w:rFonts w:ascii="Cambria Math" w:eastAsiaTheme="minorEastAsia" w:hAnsi="Cambria Math" w:cs="Times New Roman"/>
                    <w:sz w:val="20"/>
                    <w:szCs w:val="20"/>
                    <w:lang w:val="en-US" w:bidi="ar-DZ"/>
                  </w:rPr>
                  <m:t>,</m:t>
                </m:r>
                <m:sSub>
                  <m:sSubPr>
                    <m:ctrlPr>
                      <w:rPr>
                        <w:rFonts w:ascii="Cambria Math" w:eastAsiaTheme="minorEastAsia" w:hAnsi="Cambria Math" w:cs="Times New Roman"/>
                        <w:iCs/>
                        <w:sz w:val="20"/>
                        <w:szCs w:val="20"/>
                        <w:lang w:bidi="ar-DZ"/>
                      </w:rPr>
                    </m:ctrlPr>
                  </m:sSubPr>
                  <m:e>
                    <m:r>
                      <m:rPr>
                        <m:sty m:val="p"/>
                      </m:rPr>
                      <w:rPr>
                        <w:rFonts w:ascii="Cambria Math" w:eastAsiaTheme="minorEastAsia" w:hAnsi="Cambria Math" w:cs="Times New Roman"/>
                        <w:sz w:val="20"/>
                        <w:szCs w:val="20"/>
                        <w:lang w:val="en-US" w:bidi="ar-DZ"/>
                      </w:rPr>
                      <m:t>u</m:t>
                    </m:r>
                  </m:e>
                  <m:sub>
                    <m:r>
                      <m:rPr>
                        <m:sty m:val="p"/>
                      </m:rPr>
                      <w:rPr>
                        <w:rFonts w:ascii="Cambria Math" w:eastAsiaTheme="minorEastAsia" w:hAnsi="Cambria Math" w:cs="Times New Roman"/>
                        <w:sz w:val="20"/>
                        <w:szCs w:val="20"/>
                        <w:lang w:val="en-US" w:bidi="ar-DZ"/>
                      </w:rPr>
                      <m:t>0</m:t>
                    </m:r>
                  </m:sub>
                </m:sSub>
              </m:e>
            </m:d>
            <m:r>
              <m:rPr>
                <m:sty m:val="p"/>
              </m:rPr>
              <w:rPr>
                <w:rFonts w:ascii="Cambria Math" w:eastAsiaTheme="minorEastAsia" w:hAnsi="Cambria Math" w:cs="Times New Roman"/>
                <w:sz w:val="20"/>
                <w:szCs w:val="20"/>
                <w:lang w:val="en-US" w:bidi="ar-DZ"/>
              </w:rPr>
              <m:t>-(</m:t>
            </m:r>
            <m:sSub>
              <m:sSubPr>
                <m:ctrlPr>
                  <w:rPr>
                    <w:rFonts w:ascii="Cambria Math" w:eastAsiaTheme="minorEastAsia" w:hAnsi="Cambria Math" w:cs="Times New Roman"/>
                    <w:iCs/>
                    <w:sz w:val="20"/>
                    <w:szCs w:val="20"/>
                    <w:lang w:bidi="ar-DZ"/>
                  </w:rPr>
                </m:ctrlPr>
              </m:sSubPr>
              <m:e>
                <m:r>
                  <m:rPr>
                    <m:sty m:val="p"/>
                  </m:rPr>
                  <w:rPr>
                    <w:rFonts w:ascii="Cambria Math" w:eastAsiaTheme="minorEastAsia" w:hAnsi="Cambria Math" w:cs="Times New Roman"/>
                    <w:sz w:val="20"/>
                    <w:szCs w:val="20"/>
                    <w:lang w:val="en-US" w:bidi="ar-DZ"/>
                  </w:rPr>
                  <m:t>u</m:t>
                </m:r>
              </m:e>
              <m:sub>
                <m:r>
                  <m:rPr>
                    <m:sty m:val="p"/>
                  </m:rPr>
                  <w:rPr>
                    <w:rFonts w:ascii="Cambria Math" w:eastAsiaTheme="minorEastAsia" w:hAnsi="Cambria Math" w:cs="Times New Roman"/>
                    <w:sz w:val="20"/>
                    <w:szCs w:val="20"/>
                    <w:lang w:val="en-US" w:bidi="ar-DZ"/>
                  </w:rPr>
                  <m:t>0</m:t>
                </m:r>
              </m:sub>
            </m:sSub>
            <m:r>
              <m:rPr>
                <m:sty m:val="p"/>
              </m:rPr>
              <w:rPr>
                <w:rFonts w:ascii="Cambria Math" w:eastAsiaTheme="minorEastAsia" w:hAnsi="Cambria Math" w:cs="Times New Roman"/>
                <w:sz w:val="20"/>
                <w:szCs w:val="20"/>
                <w:lang w:val="en-US" w:bidi="ar-DZ"/>
              </w:rPr>
              <m:t>,K</m:t>
            </m:r>
            <m:sSub>
              <m:sSubPr>
                <m:ctrlPr>
                  <w:rPr>
                    <w:rFonts w:ascii="Cambria Math" w:eastAsiaTheme="minorEastAsia" w:hAnsi="Cambria Math" w:cs="Times New Roman"/>
                    <w:iCs/>
                    <w:sz w:val="20"/>
                    <w:szCs w:val="20"/>
                    <w:lang w:val="en-US" w:bidi="ar-DZ"/>
                  </w:rPr>
                </m:ctrlPr>
              </m:sSubPr>
              <m:e>
                <m:r>
                  <m:rPr>
                    <m:sty m:val="p"/>
                  </m:rPr>
                  <w:rPr>
                    <w:rFonts w:ascii="Cambria Math" w:eastAsiaTheme="minorEastAsia" w:hAnsi="Cambria Math" w:cs="Times New Roman"/>
                    <w:sz w:val="20"/>
                    <w:szCs w:val="20"/>
                    <w:lang w:val="en-US" w:bidi="ar-DZ"/>
                  </w:rPr>
                  <m:t>f</m:t>
                </m:r>
              </m:e>
              <m:sub>
                <m:r>
                  <m:rPr>
                    <m:sty m:val="p"/>
                  </m:rPr>
                  <w:rPr>
                    <w:rFonts w:ascii="Cambria Math" w:eastAsiaTheme="minorEastAsia" w:hAnsi="Cambria Math" w:cs="Times New Roman"/>
                    <w:sz w:val="20"/>
                    <w:szCs w:val="20"/>
                    <w:lang w:val="en-US" w:bidi="ar-DZ"/>
                  </w:rPr>
                  <m:t>0</m:t>
                </m:r>
              </m:sub>
            </m:sSub>
            <m:r>
              <m:rPr>
                <m:sty m:val="p"/>
              </m:rPr>
              <w:rPr>
                <w:rFonts w:ascii="Cambria Math" w:eastAsiaTheme="minorEastAsia" w:hAnsi="Cambria Math" w:cs="Times New Roman"/>
                <w:sz w:val="20"/>
                <w:szCs w:val="20"/>
                <w:lang w:val="en-US" w:bidi="ar-DZ"/>
              </w:rPr>
              <m:t>)</m:t>
            </m:r>
          </m:e>
        </m:d>
      </m:oMath>
      <w:r w:rsidRPr="00310F47">
        <w:rPr>
          <w:rFonts w:ascii="Times New Roman" w:eastAsiaTheme="minorEastAsia" w:hAnsi="Times New Roman" w:cs="Times New Roman"/>
          <w:iCs/>
          <w:sz w:val="20"/>
          <w:szCs w:val="20"/>
          <w:lang w:val="en-US" w:bidi="ar-DZ"/>
        </w:rPr>
        <w:t>+</w:t>
      </w:r>
      <m:oMath>
        <m:f>
          <m:fPr>
            <m:ctrlPr>
              <w:rPr>
                <w:rFonts w:ascii="Cambria Math" w:eastAsiaTheme="minorEastAsia" w:hAnsi="Cambria Math" w:cs="Times New Roman"/>
                <w:iCs/>
                <w:sz w:val="20"/>
                <w:szCs w:val="20"/>
                <w:lang w:val="en-US" w:bidi="ar-DZ"/>
              </w:rPr>
            </m:ctrlPr>
          </m:fPr>
          <m:num>
            <m:r>
              <m:rPr>
                <m:sty m:val="p"/>
              </m:rPr>
              <w:rPr>
                <w:rFonts w:ascii="Cambria Math" w:eastAsiaTheme="minorEastAsia" w:hAnsi="Cambria Math" w:cs="Times New Roman"/>
                <w:sz w:val="20"/>
                <w:szCs w:val="20"/>
                <w:lang w:val="en-US" w:bidi="ar-DZ"/>
              </w:rPr>
              <m:t>1</m:t>
            </m:r>
          </m:num>
          <m:den>
            <m:r>
              <m:rPr>
                <m:sty m:val="p"/>
              </m:rPr>
              <w:rPr>
                <w:rFonts w:ascii="Cambria Math" w:eastAsiaTheme="minorEastAsia" w:hAnsi="Cambria Math" w:cs="Times New Roman"/>
                <w:sz w:val="20"/>
                <w:szCs w:val="20"/>
                <w:lang w:val="en-US" w:bidi="ar-DZ"/>
              </w:rPr>
              <m:t>2i</m:t>
            </m:r>
          </m:den>
        </m:f>
        <m:d>
          <m:dPr>
            <m:begChr m:val="["/>
            <m:endChr m:val="]"/>
            <m:ctrlPr>
              <w:rPr>
                <w:rFonts w:ascii="Cambria Math" w:eastAsiaTheme="minorEastAsia" w:hAnsi="Cambria Math" w:cs="Times New Roman"/>
                <w:iCs/>
                <w:sz w:val="20"/>
                <w:szCs w:val="20"/>
                <w:lang w:val="en-US" w:bidi="ar-DZ"/>
              </w:rPr>
            </m:ctrlPr>
          </m:dPr>
          <m:e>
            <m:r>
              <m:rPr>
                <m:sty m:val="p"/>
              </m:rPr>
              <w:rPr>
                <w:rFonts w:ascii="Cambria Math" w:eastAsiaTheme="minorEastAsia" w:hAnsi="Cambria Math" w:cs="Times New Roman"/>
                <w:sz w:val="20"/>
                <w:szCs w:val="20"/>
                <w:lang w:val="en-US" w:bidi="ar-DZ"/>
              </w:rPr>
              <m:t>(K</m:t>
            </m:r>
            <m:sSub>
              <m:sSubPr>
                <m:ctrlPr>
                  <w:rPr>
                    <w:rFonts w:ascii="Cambria Math" w:eastAsiaTheme="minorEastAsia" w:hAnsi="Cambria Math" w:cs="Times New Roman"/>
                    <w:iCs/>
                    <w:sz w:val="20"/>
                    <w:szCs w:val="20"/>
                    <w:lang w:bidi="ar-DZ"/>
                  </w:rPr>
                </m:ctrlPr>
              </m:sSubPr>
              <m:e>
                <m:r>
                  <m:rPr>
                    <m:sty m:val="p"/>
                  </m:rPr>
                  <w:rPr>
                    <w:rFonts w:ascii="Cambria Math" w:eastAsiaTheme="minorEastAsia" w:hAnsi="Cambria Math" w:cs="Times New Roman"/>
                    <w:sz w:val="20"/>
                    <w:szCs w:val="20"/>
                    <w:lang w:val="en-US" w:bidi="ar-DZ"/>
                  </w:rPr>
                  <m:t>u</m:t>
                </m:r>
              </m:e>
              <m:sub>
                <m:r>
                  <m:rPr>
                    <m:sty m:val="p"/>
                  </m:rPr>
                  <w:rPr>
                    <w:rFonts w:ascii="Cambria Math" w:eastAsiaTheme="minorEastAsia" w:hAnsi="Cambria Math" w:cs="Times New Roman"/>
                    <w:sz w:val="20"/>
                    <w:szCs w:val="20"/>
                    <w:lang w:val="en-US" w:bidi="ar-DZ"/>
                  </w:rPr>
                  <m:t>0</m:t>
                </m:r>
              </m:sub>
            </m:sSub>
            <m:r>
              <m:rPr>
                <m:sty m:val="p"/>
              </m:rPr>
              <w:rPr>
                <w:rFonts w:ascii="Cambria Math" w:eastAsiaTheme="minorEastAsia" w:hAnsi="Cambria Math" w:cs="Times New Roman"/>
                <w:sz w:val="20"/>
                <w:szCs w:val="20"/>
                <w:lang w:val="en-US" w:bidi="ar-DZ"/>
              </w:rPr>
              <m:t>,</m:t>
            </m:r>
            <m:sSub>
              <m:sSubPr>
                <m:ctrlPr>
                  <w:rPr>
                    <w:rFonts w:ascii="Cambria Math" w:eastAsiaTheme="minorEastAsia" w:hAnsi="Cambria Math" w:cs="Times New Roman"/>
                    <w:iCs/>
                    <w:sz w:val="20"/>
                    <w:szCs w:val="20"/>
                    <w:lang w:bidi="ar-DZ"/>
                  </w:rPr>
                </m:ctrlPr>
              </m:sSubPr>
              <m:e>
                <m:r>
                  <m:rPr>
                    <m:sty m:val="p"/>
                  </m:rPr>
                  <w:rPr>
                    <w:rFonts w:ascii="Cambria Math" w:eastAsiaTheme="minorEastAsia" w:hAnsi="Cambria Math" w:cs="Times New Roman"/>
                    <w:sz w:val="20"/>
                    <w:szCs w:val="20"/>
                    <w:lang w:val="en-US" w:bidi="ar-DZ"/>
                  </w:rPr>
                  <m:t>u</m:t>
                </m:r>
              </m:e>
              <m:sub>
                <m:r>
                  <m:rPr>
                    <m:sty m:val="p"/>
                  </m:rPr>
                  <w:rPr>
                    <w:rFonts w:ascii="Cambria Math" w:eastAsiaTheme="minorEastAsia" w:hAnsi="Cambria Math" w:cs="Times New Roman"/>
                    <w:sz w:val="20"/>
                    <w:szCs w:val="20"/>
                    <w:lang w:val="en-US" w:bidi="ar-DZ"/>
                  </w:rPr>
                  <m:t>0</m:t>
                </m:r>
              </m:sub>
            </m:sSub>
            <m:r>
              <m:rPr>
                <m:sty m:val="p"/>
              </m:rPr>
              <w:rPr>
                <w:rFonts w:ascii="Cambria Math" w:eastAsiaTheme="minorEastAsia" w:hAnsi="Cambria Math" w:cs="Times New Roman"/>
                <w:sz w:val="20"/>
                <w:szCs w:val="20"/>
                <w:lang w:val="en-US" w:bidi="ar-DZ"/>
              </w:rPr>
              <m:t>)-(</m:t>
            </m:r>
            <m:sSup>
              <m:sSupPr>
                <m:ctrlPr>
                  <w:rPr>
                    <w:rFonts w:ascii="Cambria Math" w:eastAsiaTheme="minorEastAsia" w:hAnsi="Cambria Math" w:cs="Times New Roman"/>
                    <w:iCs/>
                    <w:sz w:val="20"/>
                    <w:szCs w:val="20"/>
                    <w:lang w:bidi="ar-DZ"/>
                  </w:rPr>
                </m:ctrlPr>
              </m:sSupPr>
              <m:e>
                <m:r>
                  <m:rPr>
                    <m:sty m:val="p"/>
                  </m:rPr>
                  <w:rPr>
                    <w:rFonts w:ascii="Cambria Math" w:eastAsiaTheme="minorEastAsia" w:hAnsi="Cambria Math" w:cs="Times New Roman"/>
                    <w:sz w:val="20"/>
                    <w:szCs w:val="20"/>
                    <w:lang w:val="en-US" w:bidi="ar-DZ"/>
                  </w:rPr>
                  <m:t>K</m:t>
                </m:r>
              </m:e>
              <m:sup>
                <m:r>
                  <m:rPr>
                    <m:sty m:val="p"/>
                  </m:rPr>
                  <w:rPr>
                    <w:rFonts w:ascii="Cambria Math" w:eastAsiaTheme="minorEastAsia" w:hAnsi="Cambria Math" w:cs="Times New Roman"/>
                    <w:sz w:val="20"/>
                    <w:szCs w:val="20"/>
                    <w:lang w:val="en-US" w:bidi="ar-DZ"/>
                  </w:rPr>
                  <m:t>*</m:t>
                </m:r>
              </m:sup>
            </m:sSup>
            <m:sSub>
              <m:sSubPr>
                <m:ctrlPr>
                  <w:rPr>
                    <w:rFonts w:ascii="Cambria Math" w:eastAsiaTheme="minorEastAsia" w:hAnsi="Cambria Math" w:cs="Times New Roman"/>
                    <w:iCs/>
                    <w:sz w:val="20"/>
                    <w:szCs w:val="20"/>
                    <w:lang w:bidi="ar-DZ"/>
                  </w:rPr>
                </m:ctrlPr>
              </m:sSubPr>
              <m:e>
                <m:r>
                  <m:rPr>
                    <m:sty m:val="p"/>
                  </m:rPr>
                  <w:rPr>
                    <w:rFonts w:ascii="Cambria Math" w:eastAsiaTheme="minorEastAsia" w:hAnsi="Cambria Math" w:cs="Times New Roman"/>
                    <w:sz w:val="20"/>
                    <w:szCs w:val="20"/>
                    <w:lang w:val="en-US" w:bidi="ar-DZ"/>
                  </w:rPr>
                  <m:t>u</m:t>
                </m:r>
              </m:e>
              <m:sub>
                <m:r>
                  <m:rPr>
                    <m:sty m:val="p"/>
                  </m:rPr>
                  <w:rPr>
                    <w:rFonts w:ascii="Cambria Math" w:eastAsiaTheme="minorEastAsia" w:hAnsi="Cambria Math" w:cs="Times New Roman"/>
                    <w:sz w:val="20"/>
                    <w:szCs w:val="20"/>
                    <w:lang w:val="en-US" w:bidi="ar-DZ"/>
                  </w:rPr>
                  <m:t>0</m:t>
                </m:r>
              </m:sub>
            </m:sSub>
            <m:r>
              <m:rPr>
                <m:sty m:val="p"/>
              </m:rPr>
              <w:rPr>
                <w:rFonts w:ascii="Cambria Math" w:eastAsiaTheme="minorEastAsia" w:hAnsi="Cambria Math" w:cs="Times New Roman"/>
                <w:sz w:val="20"/>
                <w:szCs w:val="20"/>
                <w:lang w:val="en-US" w:bidi="ar-DZ"/>
              </w:rPr>
              <m:t>,</m:t>
            </m:r>
            <m:sSub>
              <m:sSubPr>
                <m:ctrlPr>
                  <w:rPr>
                    <w:rFonts w:ascii="Cambria Math" w:eastAsiaTheme="minorEastAsia" w:hAnsi="Cambria Math" w:cs="Times New Roman"/>
                    <w:iCs/>
                    <w:sz w:val="20"/>
                    <w:szCs w:val="20"/>
                    <w:lang w:bidi="ar-DZ"/>
                  </w:rPr>
                </m:ctrlPr>
              </m:sSubPr>
              <m:e>
                <m:r>
                  <m:rPr>
                    <m:sty m:val="p"/>
                  </m:rPr>
                  <w:rPr>
                    <w:rFonts w:ascii="Cambria Math" w:eastAsiaTheme="minorEastAsia" w:hAnsi="Cambria Math" w:cs="Times New Roman"/>
                    <w:sz w:val="20"/>
                    <w:szCs w:val="20"/>
                    <w:lang w:val="en-US" w:bidi="ar-DZ"/>
                  </w:rPr>
                  <m:t>u</m:t>
                </m:r>
              </m:e>
              <m:sub>
                <m:r>
                  <m:rPr>
                    <m:sty m:val="p"/>
                  </m:rPr>
                  <w:rPr>
                    <w:rFonts w:ascii="Cambria Math" w:eastAsiaTheme="minorEastAsia" w:hAnsi="Cambria Math" w:cs="Times New Roman"/>
                    <w:sz w:val="20"/>
                    <w:szCs w:val="20"/>
                    <w:lang w:val="en-US" w:bidi="ar-DZ"/>
                  </w:rPr>
                  <m:t>0</m:t>
                </m:r>
              </m:sub>
            </m:sSub>
            <m:r>
              <m:rPr>
                <m:sty m:val="p"/>
              </m:rPr>
              <w:rPr>
                <w:rFonts w:ascii="Cambria Math" w:eastAsiaTheme="minorEastAsia" w:hAnsi="Cambria Math" w:cs="Times New Roman"/>
                <w:sz w:val="20"/>
                <w:szCs w:val="20"/>
                <w:lang w:val="en-US" w:bidi="ar-DZ"/>
              </w:rPr>
              <m:t>)</m:t>
            </m:r>
          </m:e>
        </m:d>
        <m:r>
          <m:rPr>
            <m:sty m:val="p"/>
          </m:rPr>
          <w:rPr>
            <w:rFonts w:ascii="Cambria Math" w:eastAsiaTheme="minorEastAsia" w:hAnsi="Cambria Math" w:cs="Times New Roman"/>
            <w:sz w:val="20"/>
            <w:szCs w:val="20"/>
            <w:lang w:val="en-US" w:bidi="ar-DZ"/>
          </w:rPr>
          <m:t>,</m:t>
        </m:r>
      </m:oMath>
      <w:r w:rsidRPr="00310F47">
        <w:rPr>
          <w:rFonts w:ascii="Times New Roman" w:eastAsiaTheme="minorEastAsia" w:hAnsi="Times New Roman" w:cs="Times New Roman"/>
          <w:iCs/>
          <w:sz w:val="20"/>
          <w:szCs w:val="20"/>
          <w:lang w:val="en-US" w:bidi="ar-DZ"/>
        </w:rPr>
        <w:t xml:space="preserve">                            (2)</w:t>
      </w:r>
    </w:p>
    <w:p w:rsidR="00FC10C1" w:rsidRPr="00310F47" w:rsidRDefault="00FC10C1" w:rsidP="00F45E1D">
      <w:pPr>
        <w:spacing w:after="0" w:line="240" w:lineRule="auto"/>
        <w:ind w:firstLine="567"/>
        <w:jc w:val="both"/>
        <w:rPr>
          <w:rFonts w:ascii="Times New Roman" w:eastAsiaTheme="minorEastAsia" w:hAnsi="Times New Roman" w:cs="Times New Roman"/>
          <w:iCs/>
          <w:sz w:val="20"/>
          <w:szCs w:val="20"/>
          <w:lang w:bidi="ar-DZ"/>
        </w:rPr>
      </w:pPr>
      <w:r w:rsidRPr="00310F47">
        <w:rPr>
          <w:rFonts w:ascii="Times New Roman" w:eastAsiaTheme="minorEastAsia" w:hAnsi="Times New Roman" w:cs="Times New Roman"/>
          <w:iCs/>
          <w:sz w:val="20"/>
          <w:szCs w:val="20"/>
          <w:lang w:bidi="ar-DZ"/>
        </w:rPr>
        <w:t>Возможны два случая:</w:t>
      </w:r>
    </w:p>
    <w:p w:rsidR="00FC10C1" w:rsidRPr="00310F47" w:rsidRDefault="00FC10C1" w:rsidP="00F45E1D">
      <w:pPr>
        <w:spacing w:after="0" w:line="240" w:lineRule="auto"/>
        <w:ind w:firstLine="567"/>
        <w:jc w:val="both"/>
        <w:rPr>
          <w:rFonts w:ascii="Times New Roman" w:eastAsiaTheme="minorEastAsia" w:hAnsi="Times New Roman" w:cs="Times New Roman"/>
          <w:iCs/>
          <w:sz w:val="20"/>
          <w:szCs w:val="20"/>
          <w:lang w:val="kk-KZ" w:bidi="ar-DZ"/>
        </w:rPr>
      </w:pPr>
      <w:r w:rsidRPr="00310F47">
        <w:rPr>
          <w:rFonts w:ascii="Times New Roman" w:eastAsiaTheme="minorEastAsia" w:hAnsi="Times New Roman" w:cs="Times New Roman"/>
          <w:iCs/>
          <w:sz w:val="20"/>
          <w:szCs w:val="20"/>
          <w:lang w:bidi="ar-DZ"/>
        </w:rPr>
        <w:t>1) K f</w:t>
      </w:r>
      <w:r w:rsidRPr="00310F47">
        <w:rPr>
          <w:rFonts w:ascii="Times New Roman" w:eastAsiaTheme="minorEastAsia" w:hAnsi="Times New Roman" w:cs="Times New Roman"/>
          <w:iCs/>
          <w:sz w:val="20"/>
          <w:szCs w:val="20"/>
          <w:vertAlign w:val="subscript"/>
          <w:lang w:bidi="ar-DZ"/>
        </w:rPr>
        <w:t>0</w:t>
      </w:r>
      <w:r w:rsidRPr="00310F47">
        <w:rPr>
          <w:rFonts w:ascii="Times New Roman" w:eastAsiaTheme="minorEastAsia" w:hAnsi="Times New Roman" w:cs="Times New Roman"/>
          <w:iCs/>
          <w:sz w:val="20"/>
          <w:szCs w:val="20"/>
          <w:lang w:bidi="ar-DZ"/>
        </w:rPr>
        <w:t xml:space="preserve"> = 0 для f</w:t>
      </w:r>
      <w:r w:rsidRPr="00310F47">
        <w:rPr>
          <w:rFonts w:ascii="Times New Roman" w:eastAsiaTheme="minorEastAsia" w:hAnsi="Times New Roman" w:cs="Times New Roman"/>
          <w:iCs/>
          <w:sz w:val="20"/>
          <w:szCs w:val="20"/>
          <w:vertAlign w:val="subscript"/>
          <w:lang w:bidi="ar-DZ"/>
        </w:rPr>
        <w:t xml:space="preserve">0 </w:t>
      </w:r>
      <w:r w:rsidRPr="00310F47">
        <w:rPr>
          <w:rFonts w:ascii="Cambria Math" w:eastAsiaTheme="minorEastAsia" w:hAnsi="Cambria Math" w:cs="Cambria Math"/>
          <w:iCs/>
          <w:sz w:val="20"/>
          <w:szCs w:val="20"/>
          <w:lang w:bidi="ar-DZ"/>
        </w:rPr>
        <w:t>∈</w:t>
      </w:r>
      <w:r w:rsidRPr="00310F47">
        <w:rPr>
          <w:rFonts w:ascii="Times New Roman" w:eastAsiaTheme="minorEastAsia" w:hAnsi="Times New Roman" w:cs="Times New Roman"/>
          <w:iCs/>
          <w:sz w:val="20"/>
          <w:szCs w:val="20"/>
          <w:lang w:bidi="ar-DZ"/>
        </w:rPr>
        <w:t xml:space="preserve"> R(L</w:t>
      </w:r>
      <w:r w:rsidRPr="00310F47">
        <w:rPr>
          <w:rFonts w:ascii="Times New Roman" w:eastAsiaTheme="minorEastAsia" w:hAnsi="Times New Roman" w:cs="Times New Roman"/>
          <w:iCs/>
          <w:sz w:val="20"/>
          <w:szCs w:val="20"/>
          <w:vertAlign w:val="subscript"/>
          <w:lang w:bidi="ar-DZ"/>
        </w:rPr>
        <w:t>0</w:t>
      </w:r>
      <w:r w:rsidRPr="00310F47">
        <w:rPr>
          <w:rFonts w:ascii="Times New Roman" w:eastAsiaTheme="minorEastAsia" w:hAnsi="Times New Roman" w:cs="Times New Roman"/>
          <w:iCs/>
          <w:sz w:val="20"/>
          <w:szCs w:val="20"/>
          <w:lang w:bidi="ar-DZ"/>
        </w:rPr>
        <w:t>). Это означает, что R(L</w:t>
      </w:r>
      <w:r w:rsidRPr="00310F47">
        <w:rPr>
          <w:rFonts w:ascii="Times New Roman" w:eastAsiaTheme="minorEastAsia" w:hAnsi="Times New Roman" w:cs="Times New Roman"/>
          <w:iCs/>
          <w:sz w:val="20"/>
          <w:szCs w:val="20"/>
          <w:vertAlign w:val="subscript"/>
          <w:lang w:bidi="ar-DZ"/>
        </w:rPr>
        <w:t>0</w:t>
      </w:r>
      <w:r w:rsidRPr="00310F47">
        <w:rPr>
          <w:rFonts w:ascii="Times New Roman" w:eastAsiaTheme="minorEastAsia" w:hAnsi="Times New Roman" w:cs="Times New Roman"/>
          <w:iCs/>
          <w:sz w:val="20"/>
          <w:szCs w:val="20"/>
          <w:lang w:bidi="ar-DZ"/>
        </w:rPr>
        <w:t xml:space="preserve">) </w:t>
      </w:r>
      <w:r w:rsidRPr="00310F47">
        <w:rPr>
          <w:rFonts w:ascii="Cambria Math" w:eastAsiaTheme="minorEastAsia" w:hAnsi="Cambria Math" w:cs="Cambria Math"/>
          <w:iCs/>
          <w:sz w:val="20"/>
          <w:szCs w:val="20"/>
          <w:lang w:bidi="ar-DZ"/>
        </w:rPr>
        <w:t>⊂</w:t>
      </w:r>
      <w:r w:rsidRPr="00310F47">
        <w:rPr>
          <w:rFonts w:ascii="Times New Roman" w:eastAsiaTheme="minorEastAsia" w:hAnsi="Times New Roman" w:cs="Times New Roman"/>
          <w:iCs/>
          <w:sz w:val="20"/>
          <w:szCs w:val="20"/>
          <w:lang w:bidi="ar-DZ"/>
        </w:rPr>
        <w:t xml:space="preserve"> Ker </w:t>
      </w:r>
      <m:oMath>
        <m:acc>
          <m:accPr>
            <m:ctrlPr>
              <w:rPr>
                <w:rFonts w:ascii="Cambria Math" w:eastAsiaTheme="minorEastAsia" w:hAnsi="Cambria Math" w:cs="Times New Roman"/>
                <w:iCs/>
                <w:sz w:val="20"/>
                <w:szCs w:val="20"/>
                <w:lang w:bidi="ar-DZ"/>
              </w:rPr>
            </m:ctrlPr>
          </m:accPr>
          <m:e>
            <m:r>
              <m:rPr>
                <m:sty m:val="p"/>
              </m:rPr>
              <w:rPr>
                <w:rFonts w:ascii="Cambria Math" w:eastAsiaTheme="minorEastAsia" w:hAnsi="Cambria Math" w:cs="Times New Roman"/>
                <w:sz w:val="20"/>
                <w:szCs w:val="20"/>
                <w:lang w:bidi="ar-DZ"/>
              </w:rPr>
              <m:t>L</m:t>
            </m:r>
          </m:e>
        </m:acc>
      </m:oMath>
      <w:r w:rsidRPr="00310F47">
        <w:rPr>
          <w:rFonts w:ascii="Times New Roman" w:eastAsiaTheme="minorEastAsia" w:hAnsi="Times New Roman" w:cs="Times New Roman"/>
          <w:iCs/>
          <w:sz w:val="20"/>
          <w:szCs w:val="20"/>
          <w:lang w:bidi="ar-DZ"/>
        </w:rPr>
        <w:t xml:space="preserve">. В силу определения граничного </w:t>
      </w:r>
      <w:r w:rsidRPr="00310F47">
        <w:rPr>
          <w:rFonts w:ascii="Times New Roman" w:eastAsiaTheme="minorEastAsia" w:hAnsi="Times New Roman" w:cs="Times New Roman"/>
          <w:iCs/>
          <w:sz w:val="20"/>
          <w:szCs w:val="20"/>
          <w:lang w:val="kk-KZ" w:bidi="ar-DZ"/>
        </w:rPr>
        <w:t>корректного</w:t>
      </w:r>
      <w:r w:rsidRPr="00310F47">
        <w:rPr>
          <w:rFonts w:ascii="Times New Roman" w:eastAsiaTheme="minorEastAsia" w:hAnsi="Times New Roman" w:cs="Times New Roman"/>
          <w:iCs/>
          <w:sz w:val="20"/>
          <w:szCs w:val="20"/>
          <w:lang w:bidi="ar-DZ"/>
        </w:rPr>
        <w:t xml:space="preserve"> расширения отсюда следует, что L</w:t>
      </w:r>
      <w:r w:rsidRPr="00310F47">
        <w:rPr>
          <w:rFonts w:ascii="Times New Roman" w:eastAsiaTheme="minorEastAsia" w:hAnsi="Times New Roman" w:cs="Times New Roman"/>
          <w:iCs/>
          <w:sz w:val="20"/>
          <w:szCs w:val="20"/>
          <w:vertAlign w:val="subscript"/>
          <w:lang w:bidi="ar-DZ"/>
        </w:rPr>
        <w:t>0</w:t>
      </w:r>
      <w:r w:rsidRPr="00310F47">
        <w:rPr>
          <w:rFonts w:ascii="Times New Roman" w:eastAsiaTheme="minorEastAsia" w:hAnsi="Times New Roman" w:cs="Times New Roman"/>
          <w:iCs/>
          <w:sz w:val="20"/>
          <w:szCs w:val="20"/>
          <w:lang w:bidi="ar-DZ"/>
        </w:rPr>
        <w:t xml:space="preserve"> </w:t>
      </w:r>
      <w:r w:rsidRPr="00310F47">
        <w:rPr>
          <w:rFonts w:ascii="Cambria Math" w:eastAsiaTheme="minorEastAsia" w:hAnsi="Cambria Math" w:cs="Cambria Math"/>
          <w:iCs/>
          <w:sz w:val="20"/>
          <w:szCs w:val="20"/>
          <w:lang w:bidi="ar-DZ"/>
        </w:rPr>
        <w:t>⊂</w:t>
      </w:r>
      <w:r w:rsidRPr="00310F47">
        <w:rPr>
          <w:rFonts w:ascii="Times New Roman" w:eastAsiaTheme="minorEastAsia" w:hAnsi="Times New Roman" w:cs="Times New Roman"/>
          <w:iCs/>
          <w:sz w:val="20"/>
          <w:szCs w:val="20"/>
          <w:lang w:bidi="ar-DZ"/>
        </w:rPr>
        <w:t xml:space="preserve"> L</w:t>
      </w:r>
      <w:r w:rsidRPr="00310F47">
        <w:rPr>
          <w:rFonts w:ascii="Times New Roman" w:eastAsiaTheme="minorEastAsia" w:hAnsi="Times New Roman" w:cs="Times New Roman"/>
          <w:iCs/>
          <w:sz w:val="20"/>
          <w:szCs w:val="20"/>
          <w:vertAlign w:val="subscript"/>
          <w:lang w:bidi="ar-DZ"/>
        </w:rPr>
        <w:t>K</w:t>
      </w:r>
      <w:r w:rsidRPr="00310F47">
        <w:rPr>
          <w:rFonts w:ascii="Times New Roman" w:eastAsiaTheme="minorEastAsia" w:hAnsi="Times New Roman" w:cs="Times New Roman"/>
          <w:iCs/>
          <w:sz w:val="20"/>
          <w:szCs w:val="20"/>
          <w:lang w:bidi="ar-DZ"/>
        </w:rPr>
        <w:t xml:space="preserve"> </w:t>
      </w:r>
      <w:r w:rsidRPr="00310F47">
        <w:rPr>
          <w:rFonts w:ascii="Cambria Math" w:eastAsiaTheme="minorEastAsia" w:hAnsi="Cambria Math" w:cs="Cambria Math"/>
          <w:iCs/>
          <w:sz w:val="20"/>
          <w:szCs w:val="20"/>
          <w:lang w:bidi="ar-DZ"/>
        </w:rPr>
        <w:t>⊂</w:t>
      </w:r>
      <m:oMath>
        <m:acc>
          <m:accPr>
            <m:ctrlPr>
              <w:rPr>
                <w:rFonts w:ascii="Cambria Math" w:eastAsiaTheme="minorEastAsia" w:hAnsi="Cambria Math" w:cs="Times New Roman"/>
                <w:iCs/>
                <w:sz w:val="20"/>
                <w:szCs w:val="20"/>
                <w:lang w:bidi="ar-DZ"/>
              </w:rPr>
            </m:ctrlPr>
          </m:accPr>
          <m:e>
            <m:r>
              <m:rPr>
                <m:sty m:val="p"/>
              </m:rPr>
              <w:rPr>
                <w:rFonts w:ascii="Cambria Math" w:eastAsiaTheme="minorEastAsia" w:hAnsi="Cambria Math" w:cs="Times New Roman"/>
                <w:sz w:val="20"/>
                <w:szCs w:val="20"/>
                <w:lang w:bidi="ar-DZ"/>
              </w:rPr>
              <m:t>L</m:t>
            </m:r>
          </m:e>
        </m:acc>
      </m:oMath>
      <w:r w:rsidRPr="00310F47">
        <w:rPr>
          <w:rFonts w:ascii="Times New Roman" w:eastAsiaTheme="minorEastAsia" w:hAnsi="Times New Roman" w:cs="Times New Roman"/>
          <w:iCs/>
          <w:sz w:val="20"/>
          <w:szCs w:val="20"/>
          <w:lang w:bidi="ar-DZ"/>
        </w:rPr>
        <w:t xml:space="preserve">. Тогда из (2) мы видим, что </w:t>
      </w:r>
      <m:oMath>
        <m:sSubSup>
          <m:sSubSupPr>
            <m:ctrlPr>
              <w:rPr>
                <w:rFonts w:ascii="Cambria Math" w:eastAsiaTheme="minorEastAsia" w:hAnsi="Cambria Math" w:cs="Times New Roman"/>
                <w:iCs/>
                <w:sz w:val="20"/>
                <w:szCs w:val="20"/>
                <w:lang w:bidi="ar-DZ"/>
              </w:rPr>
            </m:ctrlPr>
          </m:sSubSupPr>
          <m:e>
            <m:r>
              <m:rPr>
                <m:sty m:val="p"/>
              </m:rPr>
              <w:rPr>
                <w:rFonts w:ascii="Cambria Math" w:eastAsiaTheme="minorEastAsia" w:hAnsi="Cambria Math" w:cs="Times New Roman"/>
                <w:sz w:val="20"/>
                <w:szCs w:val="20"/>
                <w:lang w:bidi="ar-DZ"/>
              </w:rPr>
              <m:t>L</m:t>
            </m:r>
          </m:e>
          <m:sub>
            <m:r>
              <m:rPr>
                <m:sty m:val="p"/>
              </m:rPr>
              <w:rPr>
                <w:rFonts w:ascii="Cambria Math" w:eastAsiaTheme="minorEastAsia" w:hAnsi="Cambria Math" w:cs="Times New Roman"/>
                <w:sz w:val="20"/>
                <w:szCs w:val="20"/>
                <w:lang w:bidi="ar-DZ"/>
              </w:rPr>
              <m:t>k</m:t>
            </m:r>
          </m:sub>
          <m:sup>
            <m:r>
              <m:rPr>
                <m:sty m:val="p"/>
              </m:rPr>
              <w:rPr>
                <w:rFonts w:ascii="Cambria Math" w:eastAsiaTheme="minorEastAsia" w:hAnsi="Cambria Math" w:cs="Times New Roman"/>
                <w:sz w:val="20"/>
                <w:szCs w:val="20"/>
                <w:lang w:bidi="ar-DZ"/>
              </w:rPr>
              <m:t>-1</m:t>
            </m:r>
          </m:sup>
        </m:sSubSup>
      </m:oMath>
      <w:r w:rsidRPr="00310F47">
        <w:rPr>
          <w:rFonts w:ascii="Times New Roman" w:eastAsiaTheme="minorEastAsia" w:hAnsi="Times New Roman" w:cs="Times New Roman"/>
          <w:iCs/>
          <w:sz w:val="20"/>
          <w:szCs w:val="20"/>
          <w:lang w:bidi="ar-DZ"/>
        </w:rPr>
        <w:t xml:space="preserve"> диссипативна тогда и только тогда, когда K диссипативна на Ker </w:t>
      </w:r>
      <m:oMath>
        <m:acc>
          <m:accPr>
            <m:ctrlPr>
              <w:rPr>
                <w:rFonts w:ascii="Cambria Math" w:eastAsiaTheme="minorEastAsia" w:hAnsi="Cambria Math" w:cs="Times New Roman"/>
                <w:iCs/>
                <w:sz w:val="20"/>
                <w:szCs w:val="20"/>
                <w:lang w:bidi="ar-DZ"/>
              </w:rPr>
            </m:ctrlPr>
          </m:accPr>
          <m:e>
            <m:r>
              <m:rPr>
                <m:sty m:val="p"/>
              </m:rPr>
              <w:rPr>
                <w:rFonts w:ascii="Cambria Math" w:eastAsiaTheme="minorEastAsia" w:hAnsi="Cambria Math" w:cs="Times New Roman"/>
                <w:sz w:val="20"/>
                <w:szCs w:val="20"/>
                <w:lang w:bidi="ar-DZ"/>
              </w:rPr>
              <m:t>L</m:t>
            </m:r>
          </m:e>
        </m:acc>
      </m:oMath>
      <w:r w:rsidRPr="00310F47">
        <w:rPr>
          <w:rFonts w:ascii="Times New Roman" w:eastAsiaTheme="minorEastAsia" w:hAnsi="Times New Roman" w:cs="Times New Roman"/>
          <w:iCs/>
          <w:sz w:val="20"/>
          <w:szCs w:val="20"/>
          <w:lang w:bidi="ar-DZ"/>
        </w:rPr>
        <w:t>. В этом случае L</w:t>
      </w:r>
      <w:r w:rsidRPr="00310F47">
        <w:rPr>
          <w:rFonts w:ascii="Times New Roman" w:eastAsiaTheme="minorEastAsia" w:hAnsi="Times New Roman" w:cs="Times New Roman"/>
          <w:iCs/>
          <w:sz w:val="20"/>
          <w:szCs w:val="20"/>
          <w:vertAlign w:val="subscript"/>
          <w:lang w:bidi="ar-DZ"/>
        </w:rPr>
        <w:t xml:space="preserve">K </w:t>
      </w:r>
      <w:r w:rsidRPr="00310F47">
        <w:rPr>
          <w:rFonts w:ascii="Times New Roman" w:eastAsiaTheme="minorEastAsia" w:hAnsi="Times New Roman" w:cs="Times New Roman"/>
          <w:iCs/>
          <w:sz w:val="20"/>
          <w:szCs w:val="20"/>
          <w:lang w:bidi="ar-DZ"/>
        </w:rPr>
        <w:t>максимально диссипативна, поскольку R(L</w:t>
      </w:r>
      <w:r w:rsidRPr="00310F47">
        <w:rPr>
          <w:rFonts w:ascii="Times New Roman" w:eastAsiaTheme="minorEastAsia" w:hAnsi="Times New Roman" w:cs="Times New Roman"/>
          <w:iCs/>
          <w:sz w:val="20"/>
          <w:szCs w:val="20"/>
          <w:vertAlign w:val="subscript"/>
          <w:lang w:bidi="ar-DZ"/>
        </w:rPr>
        <w:t>K</w:t>
      </w:r>
      <w:r w:rsidRPr="00310F47">
        <w:rPr>
          <w:rFonts w:ascii="Times New Roman" w:eastAsiaTheme="minorEastAsia" w:hAnsi="Times New Roman" w:cs="Times New Roman"/>
          <w:iCs/>
          <w:sz w:val="20"/>
          <w:szCs w:val="20"/>
          <w:lang w:bidi="ar-DZ"/>
        </w:rPr>
        <w:t>) = H в силу корректности оператора.</w:t>
      </w:r>
      <w:r w:rsidRPr="00310F47">
        <w:rPr>
          <w:rFonts w:ascii="Times New Roman" w:eastAsiaTheme="minorEastAsia" w:hAnsi="Times New Roman" w:cs="Times New Roman"/>
          <w:iCs/>
          <w:sz w:val="20"/>
          <w:szCs w:val="20"/>
          <w:lang w:val="kk-KZ" w:bidi="ar-DZ"/>
        </w:rPr>
        <w:t xml:space="preserve">                                                                                                                                                                                             </w:t>
      </w:r>
    </w:p>
    <w:p w:rsidR="00FC10C1" w:rsidRPr="00310F47" w:rsidRDefault="00FC10C1" w:rsidP="00F45E1D">
      <w:pPr>
        <w:spacing w:after="0" w:line="240" w:lineRule="auto"/>
        <w:ind w:firstLine="567"/>
        <w:jc w:val="both"/>
        <w:rPr>
          <w:rFonts w:ascii="Times New Roman" w:eastAsiaTheme="minorEastAsia" w:hAnsi="Times New Roman" w:cs="Times New Roman"/>
          <w:iCs/>
          <w:sz w:val="20"/>
          <w:szCs w:val="20"/>
          <w:lang w:bidi="ar-DZ"/>
        </w:rPr>
      </w:pPr>
      <w:r w:rsidRPr="00310F47">
        <w:rPr>
          <w:rFonts w:ascii="Times New Roman" w:eastAsiaTheme="minorEastAsia" w:hAnsi="Times New Roman" w:cs="Times New Roman"/>
          <w:iCs/>
          <w:sz w:val="20"/>
          <w:szCs w:val="20"/>
          <w:lang w:bidi="ar-DZ"/>
        </w:rPr>
        <w:t>2) Пусть f</w:t>
      </w:r>
      <w:r w:rsidRPr="00310F47">
        <w:rPr>
          <w:rFonts w:ascii="Times New Roman" w:eastAsiaTheme="minorEastAsia" w:hAnsi="Times New Roman" w:cs="Times New Roman"/>
          <w:iCs/>
          <w:sz w:val="20"/>
          <w:szCs w:val="20"/>
          <w:vertAlign w:val="subscript"/>
          <w:lang w:bidi="ar-DZ"/>
        </w:rPr>
        <w:t>0</w:t>
      </w:r>
      <w:r w:rsidRPr="00310F47">
        <w:rPr>
          <w:rFonts w:ascii="Times New Roman" w:eastAsiaTheme="minorEastAsia" w:hAnsi="Times New Roman" w:cs="Times New Roman"/>
          <w:iCs/>
          <w:sz w:val="20"/>
          <w:szCs w:val="20"/>
          <w:lang w:bidi="ar-DZ"/>
        </w:rPr>
        <w:t xml:space="preserve"> существует из R(L</w:t>
      </w:r>
      <w:r w:rsidRPr="00310F47">
        <w:rPr>
          <w:rFonts w:ascii="Times New Roman" w:eastAsiaTheme="minorEastAsia" w:hAnsi="Times New Roman" w:cs="Times New Roman"/>
          <w:iCs/>
          <w:sz w:val="20"/>
          <w:szCs w:val="20"/>
          <w:vertAlign w:val="subscript"/>
          <w:lang w:bidi="ar-DZ"/>
        </w:rPr>
        <w:t>0</w:t>
      </w:r>
      <w:r w:rsidRPr="00310F47">
        <w:rPr>
          <w:rFonts w:ascii="Times New Roman" w:eastAsiaTheme="minorEastAsia" w:hAnsi="Times New Roman" w:cs="Times New Roman"/>
          <w:iCs/>
          <w:sz w:val="20"/>
          <w:szCs w:val="20"/>
          <w:lang w:bidi="ar-DZ"/>
        </w:rPr>
        <w:t>), для которого K f</w:t>
      </w:r>
      <w:r w:rsidRPr="00310F47">
        <w:rPr>
          <w:rFonts w:ascii="Times New Roman" w:eastAsiaTheme="minorEastAsia" w:hAnsi="Times New Roman" w:cs="Times New Roman"/>
          <w:iCs/>
          <w:sz w:val="20"/>
          <w:szCs w:val="20"/>
          <w:vertAlign w:val="subscript"/>
          <w:lang w:bidi="ar-DZ"/>
        </w:rPr>
        <w:t>0</w:t>
      </w:r>
      <w:r w:rsidRPr="00310F47">
        <w:rPr>
          <w:rFonts w:ascii="Times New Roman" w:eastAsiaTheme="minorEastAsia" w:hAnsi="Times New Roman" w:cs="Times New Roman"/>
          <w:iCs/>
          <w:sz w:val="20"/>
          <w:szCs w:val="20"/>
          <w:lang w:bidi="ar-DZ"/>
        </w:rPr>
        <w:t xml:space="preserve"> </w:t>
      </w:r>
      <m:oMath>
        <m:r>
          <m:rPr>
            <m:sty m:val="p"/>
          </m:rPr>
          <w:rPr>
            <w:rFonts w:ascii="Cambria Math" w:eastAsiaTheme="minorEastAsia" w:hAnsi="Cambria Math" w:cs="Times New Roman"/>
            <w:sz w:val="20"/>
            <w:szCs w:val="20"/>
            <w:lang w:bidi="ar-DZ"/>
          </w:rPr>
          <m:t>≢</m:t>
        </m:r>
      </m:oMath>
      <w:r w:rsidRPr="00310F47">
        <w:rPr>
          <w:rFonts w:ascii="Times New Roman" w:eastAsiaTheme="minorEastAsia" w:hAnsi="Times New Roman" w:cs="Times New Roman"/>
          <w:iCs/>
          <w:sz w:val="20"/>
          <w:szCs w:val="20"/>
          <w:lang w:bidi="ar-DZ"/>
        </w:rPr>
        <w:t>. 0. Обозначим через u</w:t>
      </w:r>
      <w:r w:rsidRPr="00310F47">
        <w:rPr>
          <w:rFonts w:ascii="Times New Roman" w:eastAsiaTheme="minorEastAsia" w:hAnsi="Times New Roman" w:cs="Times New Roman"/>
          <w:iCs/>
          <w:sz w:val="20"/>
          <w:szCs w:val="20"/>
          <w:vertAlign w:val="subscript"/>
          <w:lang w:bidi="ar-DZ"/>
        </w:rPr>
        <w:t>2</w:t>
      </w:r>
      <w:r w:rsidRPr="00310F47">
        <w:rPr>
          <w:rFonts w:ascii="Times New Roman" w:eastAsiaTheme="minorEastAsia" w:hAnsi="Times New Roman" w:cs="Times New Roman"/>
          <w:iCs/>
          <w:sz w:val="20"/>
          <w:szCs w:val="20"/>
          <w:lang w:bidi="ar-DZ"/>
        </w:rPr>
        <w:t xml:space="preserve"> = K f</w:t>
      </w:r>
      <w:r w:rsidRPr="00310F47">
        <w:rPr>
          <w:rFonts w:ascii="Times New Roman" w:eastAsiaTheme="minorEastAsia" w:hAnsi="Times New Roman" w:cs="Times New Roman"/>
          <w:iCs/>
          <w:sz w:val="20"/>
          <w:szCs w:val="20"/>
          <w:vertAlign w:val="subscript"/>
          <w:lang w:bidi="ar-DZ"/>
        </w:rPr>
        <w:t>0</w:t>
      </w:r>
      <w:r w:rsidRPr="00310F47">
        <w:rPr>
          <w:rFonts w:ascii="Times New Roman" w:eastAsiaTheme="minorEastAsia" w:hAnsi="Times New Roman" w:cs="Times New Roman"/>
          <w:iCs/>
          <w:sz w:val="20"/>
          <w:szCs w:val="20"/>
          <w:lang w:bidi="ar-DZ"/>
        </w:rPr>
        <w:t>. В качестве u</w:t>
      </w:r>
      <w:r w:rsidRPr="00310F47">
        <w:rPr>
          <w:rFonts w:ascii="Times New Roman" w:eastAsiaTheme="minorEastAsia" w:hAnsi="Times New Roman" w:cs="Times New Roman"/>
          <w:iCs/>
          <w:sz w:val="20"/>
          <w:szCs w:val="20"/>
          <w:vertAlign w:val="subscript"/>
          <w:lang w:bidi="ar-DZ"/>
        </w:rPr>
        <w:t>0</w:t>
      </w:r>
      <w:r w:rsidRPr="00310F47">
        <w:rPr>
          <w:rFonts w:ascii="Times New Roman" w:eastAsiaTheme="minorEastAsia" w:hAnsi="Times New Roman" w:cs="Times New Roman"/>
          <w:iCs/>
          <w:sz w:val="20"/>
          <w:szCs w:val="20"/>
          <w:lang w:bidi="ar-DZ"/>
        </w:rPr>
        <w:t xml:space="preserve"> возьмем u</w:t>
      </w:r>
      <w:r w:rsidRPr="00310F47">
        <w:rPr>
          <w:rFonts w:ascii="Times New Roman" w:eastAsiaTheme="minorEastAsia" w:hAnsi="Times New Roman" w:cs="Times New Roman"/>
          <w:iCs/>
          <w:sz w:val="20"/>
          <w:szCs w:val="20"/>
          <w:vertAlign w:val="subscript"/>
          <w:lang w:bidi="ar-DZ"/>
        </w:rPr>
        <w:t>0</w:t>
      </w:r>
      <w:r w:rsidRPr="00310F47">
        <w:rPr>
          <w:rFonts w:ascii="Times New Roman" w:eastAsiaTheme="minorEastAsia" w:hAnsi="Times New Roman" w:cs="Times New Roman"/>
          <w:iCs/>
          <w:sz w:val="20"/>
          <w:szCs w:val="20"/>
          <w:lang w:bidi="ar-DZ"/>
        </w:rPr>
        <w:t xml:space="preserve"> = u</w:t>
      </w:r>
      <w:r w:rsidRPr="00310F47">
        <w:rPr>
          <w:rFonts w:ascii="Times New Roman" w:eastAsiaTheme="minorEastAsia" w:hAnsi="Times New Roman" w:cs="Times New Roman"/>
          <w:iCs/>
          <w:sz w:val="20"/>
          <w:szCs w:val="20"/>
          <w:vertAlign w:val="subscript"/>
          <w:lang w:bidi="ar-DZ"/>
        </w:rPr>
        <w:t>2</w:t>
      </w:r>
      <w:r w:rsidRPr="00310F47">
        <w:rPr>
          <w:rFonts w:ascii="Times New Roman" w:eastAsiaTheme="minorEastAsia" w:hAnsi="Times New Roman" w:cs="Times New Roman"/>
          <w:iCs/>
          <w:sz w:val="20"/>
          <w:szCs w:val="20"/>
          <w:lang w:bidi="ar-DZ"/>
        </w:rPr>
        <w:t>/λ, где λ —</w:t>
      </w:r>
      <w:r w:rsidRPr="00310F47">
        <w:rPr>
          <w:rFonts w:ascii="Times New Roman" w:eastAsiaTheme="minorEastAsia" w:hAnsi="Times New Roman" w:cs="Times New Roman"/>
          <w:iCs/>
          <w:sz w:val="20"/>
          <w:szCs w:val="20"/>
          <w:lang w:val="kk-KZ" w:bidi="ar-DZ"/>
        </w:rPr>
        <w:t xml:space="preserve"> </w:t>
      </w:r>
      <w:r w:rsidRPr="00310F47">
        <w:rPr>
          <w:rFonts w:ascii="Times New Roman" w:eastAsiaTheme="minorEastAsia" w:hAnsi="Times New Roman" w:cs="Times New Roman"/>
          <w:iCs/>
          <w:sz w:val="20"/>
          <w:szCs w:val="20"/>
          <w:lang w:bidi="ar-DZ"/>
        </w:rPr>
        <w:t xml:space="preserve">комплексный параметр. Тогда </w:t>
      </w:r>
      <w:r w:rsidRPr="00310F47">
        <w:rPr>
          <w:rFonts w:ascii="Times New Roman" w:eastAsiaTheme="minorEastAsia" w:hAnsi="Times New Roman" w:cs="Times New Roman"/>
          <w:sz w:val="20"/>
          <w:szCs w:val="20"/>
          <w:lang w:bidi="ar-DZ"/>
        </w:rPr>
        <w:t>(2)</w:t>
      </w:r>
      <w:r w:rsidRPr="00310F47">
        <w:rPr>
          <w:rFonts w:ascii="Times New Roman" w:eastAsiaTheme="minorEastAsia" w:hAnsi="Times New Roman" w:cs="Times New Roman"/>
          <w:iCs/>
          <w:sz w:val="20"/>
          <w:szCs w:val="20"/>
          <w:lang w:bidi="ar-DZ"/>
        </w:rPr>
        <w:t xml:space="preserve"> принимает вид</w:t>
      </w:r>
    </w:p>
    <w:p w:rsidR="00FC10C1" w:rsidRPr="00310F47" w:rsidRDefault="00FC10C1" w:rsidP="00F45E1D">
      <w:pPr>
        <w:spacing w:after="0" w:line="240" w:lineRule="auto"/>
        <w:ind w:firstLine="567"/>
        <w:jc w:val="center"/>
        <w:rPr>
          <w:rFonts w:ascii="Times New Roman" w:eastAsiaTheme="minorEastAsia" w:hAnsi="Times New Roman" w:cs="Times New Roman"/>
          <w:iCs/>
          <w:sz w:val="20"/>
          <w:szCs w:val="20"/>
          <w:lang w:val="kk-KZ" w:bidi="ar-DZ"/>
        </w:rPr>
      </w:pPr>
      <w:r w:rsidRPr="00310F47">
        <w:rPr>
          <w:rFonts w:ascii="Times New Roman" w:eastAsiaTheme="minorEastAsia" w:hAnsi="Times New Roman" w:cs="Times New Roman"/>
          <w:iCs/>
          <w:sz w:val="20"/>
          <w:szCs w:val="20"/>
          <w:lang w:val="kk-KZ" w:bidi="ar-DZ"/>
        </w:rPr>
        <w:t>Jm(</w:t>
      </w:r>
      <m:oMath>
        <m:sSubSup>
          <m:sSubSupPr>
            <m:ctrlPr>
              <w:rPr>
                <w:rFonts w:ascii="Cambria Math" w:eastAsiaTheme="minorEastAsia" w:hAnsi="Cambria Math" w:cs="Times New Roman"/>
                <w:iCs/>
                <w:sz w:val="20"/>
                <w:szCs w:val="20"/>
                <w:lang w:val="en-US" w:bidi="ar-DZ"/>
              </w:rPr>
            </m:ctrlPr>
          </m:sSubSupPr>
          <m:e>
            <m:r>
              <m:rPr>
                <m:sty m:val="p"/>
              </m:rPr>
              <w:rPr>
                <w:rFonts w:ascii="Cambria Math" w:eastAsiaTheme="minorEastAsia" w:hAnsi="Cambria Math" w:cs="Times New Roman"/>
                <w:sz w:val="20"/>
                <w:szCs w:val="20"/>
                <w:lang w:val="kk-KZ" w:bidi="ar-DZ"/>
              </w:rPr>
              <m:t>L</m:t>
            </m:r>
          </m:e>
          <m:sub>
            <m:r>
              <m:rPr>
                <m:sty m:val="p"/>
              </m:rPr>
              <w:rPr>
                <w:rFonts w:ascii="Cambria Math" w:eastAsiaTheme="minorEastAsia" w:hAnsi="Cambria Math" w:cs="Times New Roman"/>
                <w:sz w:val="20"/>
                <w:szCs w:val="20"/>
                <w:lang w:val="kk-KZ" w:bidi="ar-DZ"/>
              </w:rPr>
              <m:t>k</m:t>
            </m:r>
          </m:sub>
          <m:sup>
            <m:r>
              <m:rPr>
                <m:sty m:val="p"/>
              </m:rPr>
              <w:rPr>
                <w:rFonts w:ascii="Cambria Math" w:eastAsiaTheme="minorEastAsia" w:hAnsi="Cambria Math" w:cs="Times New Roman"/>
                <w:sz w:val="20"/>
                <w:szCs w:val="20"/>
                <w:lang w:val="kk-KZ" w:bidi="ar-DZ"/>
              </w:rPr>
              <m:t>-1</m:t>
            </m:r>
          </m:sup>
        </m:sSubSup>
        <m:r>
          <m:rPr>
            <m:sty m:val="p"/>
          </m:rPr>
          <w:rPr>
            <w:rFonts w:ascii="Cambria Math" w:eastAsiaTheme="minorEastAsia" w:hAnsi="Cambria Math" w:cs="Times New Roman"/>
            <w:sz w:val="20"/>
            <w:szCs w:val="20"/>
            <w:lang w:val="kk-KZ" w:bidi="ar-DZ"/>
          </w:rPr>
          <m:t>f,f)=</m:t>
        </m:r>
        <m:f>
          <m:fPr>
            <m:ctrlPr>
              <w:rPr>
                <w:rFonts w:ascii="Cambria Math" w:eastAsiaTheme="minorEastAsia" w:hAnsi="Cambria Math" w:cs="Times New Roman"/>
                <w:iCs/>
                <w:sz w:val="20"/>
                <w:szCs w:val="20"/>
                <w:lang w:val="en-US" w:bidi="ar-DZ"/>
              </w:rPr>
            </m:ctrlPr>
          </m:fPr>
          <m:num>
            <m:r>
              <m:rPr>
                <m:sty m:val="p"/>
              </m:rPr>
              <w:rPr>
                <w:rFonts w:ascii="Cambria Math" w:eastAsiaTheme="minorEastAsia" w:hAnsi="Cambria Math" w:cs="Times New Roman"/>
                <w:sz w:val="20"/>
                <w:szCs w:val="20"/>
                <w:lang w:val="kk-KZ" w:bidi="ar-DZ"/>
              </w:rPr>
              <m:t>λ-</m:t>
            </m:r>
            <m:acc>
              <m:accPr>
                <m:chr m:val="̅"/>
                <m:ctrlPr>
                  <w:rPr>
                    <w:rFonts w:ascii="Cambria Math" w:eastAsiaTheme="minorEastAsia" w:hAnsi="Cambria Math" w:cs="Times New Roman"/>
                    <w:iCs/>
                    <w:sz w:val="20"/>
                    <w:szCs w:val="20"/>
                    <w:lang w:val="en-US" w:bidi="ar-DZ"/>
                  </w:rPr>
                </m:ctrlPr>
              </m:accPr>
              <m:e>
                <m:r>
                  <m:rPr>
                    <m:sty m:val="p"/>
                  </m:rPr>
                  <w:rPr>
                    <w:rFonts w:ascii="Cambria Math" w:eastAsiaTheme="minorEastAsia" w:hAnsi="Cambria Math" w:cs="Times New Roman"/>
                    <w:sz w:val="20"/>
                    <w:szCs w:val="20"/>
                    <w:lang w:val="kk-KZ" w:bidi="ar-DZ"/>
                  </w:rPr>
                  <m:t>λ</m:t>
                </m:r>
              </m:e>
            </m:acc>
          </m:num>
          <m:den>
            <m:r>
              <m:rPr>
                <m:sty m:val="p"/>
              </m:rPr>
              <w:rPr>
                <w:rFonts w:ascii="Cambria Math" w:eastAsiaTheme="minorEastAsia" w:hAnsi="Cambria Math" w:cs="Times New Roman"/>
                <w:sz w:val="20"/>
                <w:szCs w:val="20"/>
                <w:lang w:val="kk-KZ" w:bidi="ar-DZ"/>
              </w:rPr>
              <m:t>2i</m:t>
            </m:r>
          </m:den>
        </m:f>
      </m:oMath>
      <w:r w:rsidRPr="00310F47">
        <w:rPr>
          <w:rFonts w:ascii="Times New Roman" w:eastAsiaTheme="minorEastAsia" w:hAnsi="Times New Roman" w:cs="Times New Roman"/>
          <w:iCs/>
          <w:sz w:val="20"/>
          <w:szCs w:val="20"/>
          <w:lang w:val="kk-KZ" w:bidi="ar-DZ"/>
        </w:rPr>
        <w:t>(</w:t>
      </w:r>
      <m:oMath>
        <m:sSub>
          <m:sSubPr>
            <m:ctrlPr>
              <w:rPr>
                <w:rFonts w:ascii="Cambria Math" w:eastAsiaTheme="minorEastAsia" w:hAnsi="Cambria Math" w:cs="Times New Roman"/>
                <w:iCs/>
                <w:sz w:val="20"/>
                <w:szCs w:val="20"/>
                <w:lang w:bidi="ar-DZ"/>
              </w:rPr>
            </m:ctrlPr>
          </m:sSubPr>
          <m:e>
            <m:r>
              <m:rPr>
                <m:sty m:val="p"/>
              </m:rPr>
              <w:rPr>
                <w:rFonts w:ascii="Cambria Math" w:eastAsiaTheme="minorEastAsia" w:hAnsi="Cambria Math" w:cs="Times New Roman"/>
                <w:sz w:val="20"/>
                <w:szCs w:val="20"/>
                <w:lang w:val="kk-KZ" w:bidi="ar-DZ"/>
              </w:rPr>
              <m:t>u</m:t>
            </m:r>
          </m:e>
          <m:sub>
            <m:r>
              <m:rPr>
                <m:sty m:val="p"/>
              </m:rPr>
              <w:rPr>
                <w:rFonts w:ascii="Cambria Math" w:eastAsiaTheme="minorEastAsia" w:hAnsi="Cambria Math" w:cs="Times New Roman"/>
                <w:sz w:val="20"/>
                <w:szCs w:val="20"/>
                <w:lang w:val="kk-KZ" w:bidi="ar-DZ"/>
              </w:rPr>
              <m:t>0</m:t>
            </m:r>
          </m:sub>
        </m:sSub>
        <m:r>
          <m:rPr>
            <m:sty m:val="p"/>
          </m:rPr>
          <w:rPr>
            <w:rFonts w:ascii="Cambria Math" w:eastAsiaTheme="minorEastAsia" w:hAnsi="Cambria Math" w:cs="Times New Roman"/>
            <w:sz w:val="20"/>
            <w:szCs w:val="20"/>
            <w:lang w:val="kk-KZ" w:bidi="ar-DZ"/>
          </w:rPr>
          <m:t>,</m:t>
        </m:r>
        <m:sSub>
          <m:sSubPr>
            <m:ctrlPr>
              <w:rPr>
                <w:rFonts w:ascii="Cambria Math" w:eastAsiaTheme="minorEastAsia" w:hAnsi="Cambria Math" w:cs="Times New Roman"/>
                <w:iCs/>
                <w:sz w:val="20"/>
                <w:szCs w:val="20"/>
                <w:lang w:bidi="ar-DZ"/>
              </w:rPr>
            </m:ctrlPr>
          </m:sSubPr>
          <m:e>
            <m:r>
              <m:rPr>
                <m:sty m:val="p"/>
              </m:rPr>
              <w:rPr>
                <w:rFonts w:ascii="Cambria Math" w:eastAsiaTheme="minorEastAsia" w:hAnsi="Cambria Math" w:cs="Times New Roman"/>
                <w:sz w:val="20"/>
                <w:szCs w:val="20"/>
                <w:lang w:val="kk-KZ" w:bidi="ar-DZ"/>
              </w:rPr>
              <m:t>u</m:t>
            </m:r>
          </m:e>
          <m:sub>
            <m:r>
              <m:rPr>
                <m:sty m:val="p"/>
              </m:rPr>
              <w:rPr>
                <w:rFonts w:ascii="Cambria Math" w:eastAsiaTheme="minorEastAsia" w:hAnsi="Cambria Math" w:cs="Times New Roman"/>
                <w:sz w:val="20"/>
                <w:szCs w:val="20"/>
                <w:lang w:val="kk-KZ" w:bidi="ar-DZ"/>
              </w:rPr>
              <m:t>0</m:t>
            </m:r>
          </m:sub>
        </m:sSub>
      </m:oMath>
      <w:r w:rsidRPr="00310F47">
        <w:rPr>
          <w:rFonts w:ascii="Times New Roman" w:eastAsiaTheme="minorEastAsia" w:hAnsi="Times New Roman" w:cs="Times New Roman"/>
          <w:iCs/>
          <w:sz w:val="20"/>
          <w:szCs w:val="20"/>
          <w:lang w:val="kk-KZ" w:bidi="ar-DZ"/>
        </w:rPr>
        <w:t>)+(JmK</w:t>
      </w:r>
      <m:oMath>
        <m:sSub>
          <m:sSubPr>
            <m:ctrlPr>
              <w:rPr>
                <w:rFonts w:ascii="Cambria Math" w:eastAsiaTheme="minorEastAsia" w:hAnsi="Cambria Math" w:cs="Times New Roman"/>
                <w:iCs/>
                <w:sz w:val="20"/>
                <w:szCs w:val="20"/>
                <w:lang w:bidi="ar-DZ"/>
              </w:rPr>
            </m:ctrlPr>
          </m:sSubPr>
          <m:e>
            <m:r>
              <m:rPr>
                <m:sty m:val="p"/>
              </m:rPr>
              <w:rPr>
                <w:rFonts w:ascii="Cambria Math" w:eastAsiaTheme="minorEastAsia" w:hAnsi="Cambria Math" w:cs="Times New Roman"/>
                <w:sz w:val="20"/>
                <w:szCs w:val="20"/>
                <w:lang w:val="kk-KZ" w:bidi="ar-DZ"/>
              </w:rPr>
              <m:t>u</m:t>
            </m:r>
          </m:e>
          <m:sub>
            <m:r>
              <m:rPr>
                <m:sty m:val="p"/>
              </m:rPr>
              <w:rPr>
                <w:rFonts w:ascii="Cambria Math" w:eastAsiaTheme="minorEastAsia" w:hAnsi="Cambria Math" w:cs="Times New Roman"/>
                <w:sz w:val="20"/>
                <w:szCs w:val="20"/>
                <w:lang w:val="kk-KZ" w:bidi="ar-DZ"/>
              </w:rPr>
              <m:t>0</m:t>
            </m:r>
          </m:sub>
        </m:sSub>
        <m:r>
          <m:rPr>
            <m:sty m:val="p"/>
          </m:rPr>
          <w:rPr>
            <w:rFonts w:ascii="Cambria Math" w:eastAsiaTheme="minorEastAsia" w:hAnsi="Cambria Math" w:cs="Times New Roman"/>
            <w:sz w:val="20"/>
            <w:szCs w:val="20"/>
            <w:lang w:val="kk-KZ" w:bidi="ar-DZ"/>
          </w:rPr>
          <m:t>,</m:t>
        </m:r>
        <m:sSub>
          <m:sSubPr>
            <m:ctrlPr>
              <w:rPr>
                <w:rFonts w:ascii="Cambria Math" w:eastAsiaTheme="minorEastAsia" w:hAnsi="Cambria Math" w:cs="Times New Roman"/>
                <w:iCs/>
                <w:sz w:val="20"/>
                <w:szCs w:val="20"/>
                <w:lang w:bidi="ar-DZ"/>
              </w:rPr>
            </m:ctrlPr>
          </m:sSubPr>
          <m:e>
            <m:r>
              <m:rPr>
                <m:sty m:val="p"/>
              </m:rPr>
              <w:rPr>
                <w:rFonts w:ascii="Cambria Math" w:eastAsiaTheme="minorEastAsia" w:hAnsi="Cambria Math" w:cs="Times New Roman"/>
                <w:sz w:val="20"/>
                <w:szCs w:val="20"/>
                <w:lang w:val="kk-KZ" w:bidi="ar-DZ"/>
              </w:rPr>
              <m:t>u</m:t>
            </m:r>
          </m:e>
          <m:sub>
            <m:r>
              <m:rPr>
                <m:sty m:val="p"/>
              </m:rPr>
              <w:rPr>
                <w:rFonts w:ascii="Cambria Math" w:eastAsiaTheme="minorEastAsia" w:hAnsi="Cambria Math" w:cs="Times New Roman"/>
                <w:sz w:val="20"/>
                <w:szCs w:val="20"/>
                <w:lang w:val="kk-KZ" w:bidi="ar-DZ"/>
              </w:rPr>
              <m:t>0</m:t>
            </m:r>
          </m:sub>
        </m:sSub>
      </m:oMath>
      <w:r w:rsidRPr="00310F47">
        <w:rPr>
          <w:rFonts w:ascii="Times New Roman" w:eastAsiaTheme="minorEastAsia" w:hAnsi="Times New Roman" w:cs="Times New Roman"/>
          <w:iCs/>
          <w:sz w:val="20"/>
          <w:szCs w:val="20"/>
          <w:lang w:val="kk-KZ" w:bidi="ar-DZ"/>
        </w:rPr>
        <w:t>)</w:t>
      </w:r>
    </w:p>
    <w:p w:rsidR="00FC10C1" w:rsidRPr="00310F47" w:rsidRDefault="00FC10C1" w:rsidP="00F45E1D">
      <w:pPr>
        <w:spacing w:after="0" w:line="240" w:lineRule="auto"/>
        <w:ind w:firstLine="567"/>
        <w:jc w:val="both"/>
        <w:rPr>
          <w:rFonts w:ascii="Times New Roman" w:eastAsiaTheme="minorEastAsia" w:hAnsi="Times New Roman" w:cs="Times New Roman"/>
          <w:iCs/>
          <w:sz w:val="20"/>
          <w:szCs w:val="20"/>
          <w:lang w:bidi="ar-DZ"/>
        </w:rPr>
      </w:pPr>
      <w:r w:rsidRPr="00310F47">
        <w:rPr>
          <w:rFonts w:ascii="Times New Roman" w:eastAsiaTheme="minorEastAsia" w:hAnsi="Times New Roman" w:cs="Times New Roman"/>
          <w:iCs/>
          <w:sz w:val="20"/>
          <w:szCs w:val="20"/>
          <w:lang w:val="kk-KZ" w:bidi="ar-DZ"/>
        </w:rPr>
        <w:t>где u</w:t>
      </w:r>
      <w:r w:rsidRPr="00310F47">
        <w:rPr>
          <w:rFonts w:ascii="Times New Roman" w:eastAsiaTheme="minorEastAsia" w:hAnsi="Times New Roman" w:cs="Times New Roman"/>
          <w:iCs/>
          <w:sz w:val="20"/>
          <w:szCs w:val="20"/>
          <w:vertAlign w:val="subscript"/>
          <w:lang w:val="kk-KZ" w:bidi="ar-DZ"/>
        </w:rPr>
        <w:t>0</w:t>
      </w:r>
      <w:r w:rsidRPr="00310F47">
        <w:rPr>
          <w:rFonts w:ascii="Times New Roman" w:eastAsiaTheme="minorEastAsia" w:hAnsi="Times New Roman" w:cs="Times New Roman"/>
          <w:iCs/>
          <w:sz w:val="20"/>
          <w:szCs w:val="20"/>
          <w:lang w:val="kk-KZ" w:bidi="ar-DZ"/>
        </w:rPr>
        <w:t xml:space="preserve"> </w:t>
      </w:r>
      <w:r w:rsidRPr="00310F47">
        <w:rPr>
          <w:rFonts w:ascii="Cambria Math" w:eastAsiaTheme="minorEastAsia" w:hAnsi="Cambria Math" w:cs="Cambria Math"/>
          <w:iCs/>
          <w:sz w:val="20"/>
          <w:szCs w:val="20"/>
          <w:lang w:val="kk-KZ" w:bidi="ar-DZ"/>
        </w:rPr>
        <w:t>∈</w:t>
      </w:r>
      <w:r w:rsidRPr="00310F47">
        <w:rPr>
          <w:rFonts w:ascii="Times New Roman" w:eastAsiaTheme="minorEastAsia" w:hAnsi="Times New Roman" w:cs="Times New Roman"/>
          <w:iCs/>
          <w:sz w:val="20"/>
          <w:szCs w:val="20"/>
          <w:lang w:val="kk-KZ" w:bidi="ar-DZ"/>
        </w:rPr>
        <w:t xml:space="preserve"> Ker </w:t>
      </w:r>
      <m:oMath>
        <m:acc>
          <m:accPr>
            <m:ctrlPr>
              <w:rPr>
                <w:rFonts w:ascii="Cambria Math" w:eastAsiaTheme="minorEastAsia" w:hAnsi="Cambria Math" w:cs="Times New Roman"/>
                <w:iCs/>
                <w:sz w:val="20"/>
                <w:szCs w:val="20"/>
                <w:lang w:bidi="ar-DZ"/>
              </w:rPr>
            </m:ctrlPr>
          </m:accPr>
          <m:e>
            <m:r>
              <m:rPr>
                <m:sty m:val="p"/>
              </m:rPr>
              <w:rPr>
                <w:rFonts w:ascii="Cambria Math" w:eastAsiaTheme="minorEastAsia" w:hAnsi="Cambria Math" w:cs="Times New Roman"/>
                <w:sz w:val="20"/>
                <w:szCs w:val="20"/>
                <w:lang w:val="kk-KZ" w:bidi="ar-DZ"/>
              </w:rPr>
              <m:t>L</m:t>
            </m:r>
          </m:e>
        </m:acc>
      </m:oMath>
      <w:r w:rsidRPr="00310F47">
        <w:rPr>
          <w:rFonts w:ascii="Times New Roman" w:eastAsiaTheme="minorEastAsia" w:hAnsi="Times New Roman" w:cs="Times New Roman"/>
          <w:iCs/>
          <w:sz w:val="20"/>
          <w:szCs w:val="20"/>
          <w:lang w:val="kk-KZ" w:bidi="ar-DZ"/>
        </w:rPr>
        <w:t xml:space="preserve">. </w:t>
      </w:r>
      <w:r w:rsidRPr="00310F47">
        <w:rPr>
          <w:rFonts w:ascii="Times New Roman" w:eastAsiaTheme="minorEastAsia" w:hAnsi="Times New Roman" w:cs="Times New Roman"/>
          <w:iCs/>
          <w:sz w:val="20"/>
          <w:szCs w:val="20"/>
          <w:lang w:bidi="ar-DZ"/>
        </w:rPr>
        <w:t>Знак этого выражения такой же, как знак следующего выражения</w:t>
      </w:r>
    </w:p>
    <w:p w:rsidR="00FC10C1" w:rsidRPr="00310F47" w:rsidRDefault="0090603B" w:rsidP="00F45E1D">
      <w:pPr>
        <w:spacing w:after="0" w:line="240" w:lineRule="auto"/>
        <w:ind w:firstLine="567"/>
        <w:jc w:val="center"/>
        <w:rPr>
          <w:rFonts w:ascii="Times New Roman" w:eastAsiaTheme="minorEastAsia" w:hAnsi="Times New Roman" w:cs="Times New Roman"/>
          <w:iCs/>
          <w:sz w:val="20"/>
          <w:szCs w:val="20"/>
          <w:lang w:bidi="ar-DZ"/>
        </w:rPr>
      </w:pPr>
      <m:oMath>
        <m:f>
          <m:fPr>
            <m:ctrlPr>
              <w:rPr>
                <w:rFonts w:ascii="Cambria Math" w:eastAsiaTheme="minorEastAsia" w:hAnsi="Cambria Math" w:cs="Times New Roman"/>
                <w:iCs/>
                <w:sz w:val="20"/>
                <w:szCs w:val="20"/>
                <w:lang w:val="en-US" w:bidi="ar-DZ"/>
              </w:rPr>
            </m:ctrlPr>
          </m:fPr>
          <m:num>
            <m:r>
              <m:rPr>
                <m:sty m:val="p"/>
              </m:rPr>
              <w:rPr>
                <w:rFonts w:ascii="Cambria Math" w:eastAsiaTheme="minorEastAsia" w:hAnsi="Cambria Math" w:cs="Times New Roman"/>
                <w:sz w:val="20"/>
                <w:szCs w:val="20"/>
                <w:lang w:val="en-US" w:bidi="ar-DZ"/>
              </w:rPr>
              <m:t>λ</m:t>
            </m:r>
            <m:r>
              <m:rPr>
                <m:sty m:val="p"/>
              </m:rPr>
              <w:rPr>
                <w:rFonts w:ascii="Cambria Math" w:eastAsiaTheme="minorEastAsia" w:hAnsi="Cambria Math" w:cs="Times New Roman"/>
                <w:sz w:val="20"/>
                <w:szCs w:val="20"/>
                <w:lang w:bidi="ar-DZ"/>
              </w:rPr>
              <m:t>-</m:t>
            </m:r>
            <m:acc>
              <m:accPr>
                <m:chr m:val="̅"/>
                <m:ctrlPr>
                  <w:rPr>
                    <w:rFonts w:ascii="Cambria Math" w:eastAsiaTheme="minorEastAsia" w:hAnsi="Cambria Math" w:cs="Times New Roman"/>
                    <w:iCs/>
                    <w:sz w:val="20"/>
                    <w:szCs w:val="20"/>
                    <w:lang w:val="en-US" w:bidi="ar-DZ"/>
                  </w:rPr>
                </m:ctrlPr>
              </m:accPr>
              <m:e>
                <m:r>
                  <m:rPr>
                    <m:sty m:val="p"/>
                  </m:rPr>
                  <w:rPr>
                    <w:rFonts w:ascii="Cambria Math" w:eastAsiaTheme="minorEastAsia" w:hAnsi="Cambria Math" w:cs="Times New Roman"/>
                    <w:sz w:val="20"/>
                    <w:szCs w:val="20"/>
                    <w:lang w:val="en-US" w:bidi="ar-DZ"/>
                  </w:rPr>
                  <m:t>λ</m:t>
                </m:r>
              </m:e>
            </m:acc>
          </m:num>
          <m:den>
            <m:r>
              <m:rPr>
                <m:sty m:val="p"/>
              </m:rPr>
              <w:rPr>
                <w:rFonts w:ascii="Cambria Math" w:eastAsiaTheme="minorEastAsia" w:hAnsi="Cambria Math" w:cs="Times New Roman"/>
                <w:sz w:val="20"/>
                <w:szCs w:val="20"/>
                <w:lang w:bidi="ar-DZ"/>
              </w:rPr>
              <m:t>2</m:t>
            </m:r>
            <m:r>
              <m:rPr>
                <m:sty m:val="p"/>
              </m:rPr>
              <w:rPr>
                <w:rFonts w:ascii="Cambria Math" w:eastAsiaTheme="minorEastAsia" w:hAnsi="Cambria Math" w:cs="Times New Roman"/>
                <w:sz w:val="20"/>
                <w:szCs w:val="20"/>
                <w:lang w:val="en-US" w:bidi="ar-DZ"/>
              </w:rPr>
              <m:t>i</m:t>
            </m:r>
          </m:den>
        </m:f>
        <m:r>
          <m:rPr>
            <m:sty m:val="p"/>
          </m:rPr>
          <w:rPr>
            <w:rFonts w:ascii="Cambria Math" w:eastAsiaTheme="minorEastAsia" w:hAnsi="Cambria Math" w:cs="Times New Roman"/>
            <w:sz w:val="20"/>
            <w:szCs w:val="20"/>
            <w:lang w:bidi="ar-DZ"/>
          </w:rPr>
          <m:t>+</m:t>
        </m:r>
        <m:f>
          <m:fPr>
            <m:ctrlPr>
              <w:rPr>
                <w:rFonts w:ascii="Cambria Math" w:eastAsiaTheme="minorEastAsia" w:hAnsi="Cambria Math" w:cs="Times New Roman"/>
                <w:iCs/>
                <w:sz w:val="20"/>
                <w:szCs w:val="20"/>
                <w:lang w:val="en-US" w:bidi="ar-DZ"/>
              </w:rPr>
            </m:ctrlPr>
          </m:fPr>
          <m:num>
            <m:r>
              <m:rPr>
                <m:sty m:val="p"/>
              </m:rPr>
              <w:rPr>
                <w:rFonts w:ascii="Cambria Math" w:eastAsiaTheme="minorEastAsia" w:hAnsi="Cambria Math" w:cs="Times New Roman"/>
                <w:sz w:val="20"/>
                <w:szCs w:val="20"/>
                <w:lang w:bidi="ar-DZ"/>
              </w:rPr>
              <m:t>(</m:t>
            </m:r>
            <m:r>
              <m:rPr>
                <m:sty m:val="p"/>
              </m:rPr>
              <w:rPr>
                <w:rFonts w:ascii="Cambria Math" w:eastAsiaTheme="minorEastAsia" w:hAnsi="Cambria Math" w:cs="Times New Roman"/>
                <w:sz w:val="20"/>
                <w:szCs w:val="20"/>
                <w:lang w:val="en-US" w:bidi="ar-DZ"/>
              </w:rPr>
              <m:t>JmK</m:t>
            </m:r>
            <m:sSub>
              <m:sSubPr>
                <m:ctrlPr>
                  <w:rPr>
                    <w:rFonts w:ascii="Cambria Math" w:eastAsiaTheme="minorEastAsia" w:hAnsi="Cambria Math" w:cs="Times New Roman"/>
                    <w:iCs/>
                    <w:sz w:val="20"/>
                    <w:szCs w:val="20"/>
                    <w:lang w:bidi="ar-DZ"/>
                  </w:rPr>
                </m:ctrlPr>
              </m:sSubPr>
              <m:e>
                <m:r>
                  <m:rPr>
                    <m:sty m:val="p"/>
                  </m:rPr>
                  <w:rPr>
                    <w:rFonts w:ascii="Cambria Math" w:eastAsiaTheme="minorEastAsia" w:hAnsi="Cambria Math" w:cs="Times New Roman"/>
                    <w:sz w:val="20"/>
                    <w:szCs w:val="20"/>
                    <w:lang w:val="en-US" w:bidi="ar-DZ"/>
                  </w:rPr>
                  <m:t>u</m:t>
                </m:r>
              </m:e>
              <m:sub>
                <m:r>
                  <m:rPr>
                    <m:sty m:val="p"/>
                  </m:rPr>
                  <w:rPr>
                    <w:rFonts w:ascii="Cambria Math" w:eastAsiaTheme="minorEastAsia" w:hAnsi="Cambria Math" w:cs="Times New Roman"/>
                    <w:sz w:val="20"/>
                    <w:szCs w:val="20"/>
                    <w:lang w:bidi="ar-DZ"/>
                  </w:rPr>
                  <m:t>0</m:t>
                </m:r>
              </m:sub>
            </m:sSub>
            <m:r>
              <m:rPr>
                <m:sty m:val="p"/>
              </m:rPr>
              <w:rPr>
                <w:rFonts w:ascii="Cambria Math" w:eastAsiaTheme="minorEastAsia" w:hAnsi="Cambria Math" w:cs="Times New Roman"/>
                <w:sz w:val="20"/>
                <w:szCs w:val="20"/>
                <w:lang w:bidi="ar-DZ"/>
              </w:rPr>
              <m:t>,</m:t>
            </m:r>
            <m:sSub>
              <m:sSubPr>
                <m:ctrlPr>
                  <w:rPr>
                    <w:rFonts w:ascii="Cambria Math" w:eastAsiaTheme="minorEastAsia" w:hAnsi="Cambria Math" w:cs="Times New Roman"/>
                    <w:iCs/>
                    <w:sz w:val="20"/>
                    <w:szCs w:val="20"/>
                    <w:lang w:bidi="ar-DZ"/>
                  </w:rPr>
                </m:ctrlPr>
              </m:sSubPr>
              <m:e>
                <m:r>
                  <m:rPr>
                    <m:sty m:val="p"/>
                  </m:rPr>
                  <w:rPr>
                    <w:rFonts w:ascii="Cambria Math" w:eastAsiaTheme="minorEastAsia" w:hAnsi="Cambria Math" w:cs="Times New Roman"/>
                    <w:sz w:val="20"/>
                    <w:szCs w:val="20"/>
                    <w:lang w:val="en-US" w:bidi="ar-DZ"/>
                  </w:rPr>
                  <m:t>u</m:t>
                </m:r>
              </m:e>
              <m:sub>
                <m:r>
                  <m:rPr>
                    <m:sty m:val="p"/>
                  </m:rPr>
                  <w:rPr>
                    <w:rFonts w:ascii="Cambria Math" w:eastAsiaTheme="minorEastAsia" w:hAnsi="Cambria Math" w:cs="Times New Roman"/>
                    <w:sz w:val="20"/>
                    <w:szCs w:val="20"/>
                    <w:lang w:bidi="ar-DZ"/>
                  </w:rPr>
                  <m:t>0</m:t>
                </m:r>
              </m:sub>
            </m:sSub>
            <m:r>
              <m:rPr>
                <m:sty m:val="p"/>
              </m:rPr>
              <w:rPr>
                <w:rFonts w:ascii="Cambria Math" w:eastAsiaTheme="minorEastAsia" w:hAnsi="Cambria Math" w:cs="Times New Roman"/>
                <w:sz w:val="20"/>
                <w:szCs w:val="20"/>
                <w:lang w:bidi="ar-DZ"/>
              </w:rPr>
              <m:t>)</m:t>
            </m:r>
          </m:num>
          <m:den>
            <m:r>
              <m:rPr>
                <m:sty m:val="p"/>
              </m:rPr>
              <w:rPr>
                <w:rFonts w:ascii="Cambria Math" w:eastAsiaTheme="minorEastAsia" w:hAnsi="Cambria Math" w:cs="Times New Roman"/>
                <w:sz w:val="20"/>
                <w:szCs w:val="20"/>
                <w:lang w:bidi="ar-DZ"/>
              </w:rPr>
              <m:t>(</m:t>
            </m:r>
            <m:sSub>
              <m:sSubPr>
                <m:ctrlPr>
                  <w:rPr>
                    <w:rFonts w:ascii="Cambria Math" w:eastAsiaTheme="minorEastAsia" w:hAnsi="Cambria Math" w:cs="Times New Roman"/>
                    <w:iCs/>
                    <w:sz w:val="20"/>
                    <w:szCs w:val="20"/>
                    <w:lang w:bidi="ar-DZ"/>
                  </w:rPr>
                </m:ctrlPr>
              </m:sSubPr>
              <m:e>
                <m:r>
                  <m:rPr>
                    <m:sty m:val="p"/>
                  </m:rPr>
                  <w:rPr>
                    <w:rFonts w:ascii="Cambria Math" w:eastAsiaTheme="minorEastAsia" w:hAnsi="Cambria Math" w:cs="Times New Roman"/>
                    <w:sz w:val="20"/>
                    <w:szCs w:val="20"/>
                    <w:lang w:val="en-US" w:bidi="ar-DZ"/>
                  </w:rPr>
                  <m:t>u</m:t>
                </m:r>
              </m:e>
              <m:sub>
                <m:r>
                  <m:rPr>
                    <m:sty m:val="p"/>
                  </m:rPr>
                  <w:rPr>
                    <w:rFonts w:ascii="Cambria Math" w:eastAsiaTheme="minorEastAsia" w:hAnsi="Cambria Math" w:cs="Times New Roman"/>
                    <w:sz w:val="20"/>
                    <w:szCs w:val="20"/>
                    <w:lang w:bidi="ar-DZ"/>
                  </w:rPr>
                  <m:t>0</m:t>
                </m:r>
              </m:sub>
            </m:sSub>
            <m:r>
              <m:rPr>
                <m:sty m:val="p"/>
              </m:rPr>
              <w:rPr>
                <w:rFonts w:ascii="Cambria Math" w:eastAsiaTheme="minorEastAsia" w:hAnsi="Cambria Math" w:cs="Times New Roman"/>
                <w:sz w:val="20"/>
                <w:szCs w:val="20"/>
                <w:lang w:bidi="ar-DZ"/>
              </w:rPr>
              <m:t>,</m:t>
            </m:r>
            <m:sSub>
              <m:sSubPr>
                <m:ctrlPr>
                  <w:rPr>
                    <w:rFonts w:ascii="Cambria Math" w:eastAsiaTheme="minorEastAsia" w:hAnsi="Cambria Math" w:cs="Times New Roman"/>
                    <w:iCs/>
                    <w:sz w:val="20"/>
                    <w:szCs w:val="20"/>
                    <w:lang w:bidi="ar-DZ"/>
                  </w:rPr>
                </m:ctrlPr>
              </m:sSubPr>
              <m:e>
                <m:r>
                  <m:rPr>
                    <m:sty m:val="p"/>
                  </m:rPr>
                  <w:rPr>
                    <w:rFonts w:ascii="Cambria Math" w:eastAsiaTheme="minorEastAsia" w:hAnsi="Cambria Math" w:cs="Times New Roman"/>
                    <w:sz w:val="20"/>
                    <w:szCs w:val="20"/>
                    <w:lang w:val="en-US" w:bidi="ar-DZ"/>
                  </w:rPr>
                  <m:t>u</m:t>
                </m:r>
              </m:e>
              <m:sub>
                <m:r>
                  <m:rPr>
                    <m:sty m:val="p"/>
                  </m:rPr>
                  <w:rPr>
                    <w:rFonts w:ascii="Cambria Math" w:eastAsiaTheme="minorEastAsia" w:hAnsi="Cambria Math" w:cs="Times New Roman"/>
                    <w:sz w:val="20"/>
                    <w:szCs w:val="20"/>
                    <w:lang w:bidi="ar-DZ"/>
                  </w:rPr>
                  <m:t>0</m:t>
                </m:r>
              </m:sub>
            </m:sSub>
            <m:r>
              <m:rPr>
                <m:sty m:val="p"/>
              </m:rPr>
              <w:rPr>
                <w:rFonts w:ascii="Cambria Math" w:eastAsiaTheme="minorEastAsia" w:hAnsi="Cambria Math" w:cs="Times New Roman"/>
                <w:sz w:val="20"/>
                <w:szCs w:val="20"/>
                <w:lang w:bidi="ar-DZ"/>
              </w:rPr>
              <m:t>)</m:t>
            </m:r>
          </m:den>
        </m:f>
      </m:oMath>
      <w:r w:rsidR="00FC10C1" w:rsidRPr="00310F47">
        <w:rPr>
          <w:rFonts w:ascii="Times New Roman" w:eastAsiaTheme="minorEastAsia" w:hAnsi="Times New Roman" w:cs="Times New Roman"/>
          <w:iCs/>
          <w:sz w:val="20"/>
          <w:szCs w:val="20"/>
          <w:lang w:bidi="ar-DZ"/>
        </w:rPr>
        <w:t>.</w:t>
      </w:r>
    </w:p>
    <w:p w:rsidR="00FC10C1" w:rsidRPr="00310F47" w:rsidRDefault="00FC10C1" w:rsidP="00F45E1D">
      <w:pPr>
        <w:spacing w:after="0" w:line="240" w:lineRule="auto"/>
        <w:ind w:firstLine="567"/>
        <w:jc w:val="both"/>
        <w:rPr>
          <w:rFonts w:ascii="Times New Roman" w:eastAsiaTheme="minorEastAsia" w:hAnsi="Times New Roman" w:cs="Times New Roman"/>
          <w:iCs/>
          <w:sz w:val="20"/>
          <w:szCs w:val="20"/>
          <w:lang w:bidi="ar-DZ"/>
        </w:rPr>
      </w:pPr>
    </w:p>
    <w:p w:rsidR="00FC10C1" w:rsidRPr="00310F47" w:rsidRDefault="00FC10C1" w:rsidP="00F45E1D">
      <w:pPr>
        <w:spacing w:after="0" w:line="240" w:lineRule="auto"/>
        <w:ind w:firstLine="567"/>
        <w:jc w:val="both"/>
        <w:rPr>
          <w:rFonts w:ascii="Times New Roman" w:eastAsiaTheme="minorEastAsia" w:hAnsi="Times New Roman" w:cs="Times New Roman"/>
          <w:iCs/>
          <w:sz w:val="20"/>
          <w:szCs w:val="20"/>
          <w:lang w:bidi="ar-DZ"/>
        </w:rPr>
      </w:pPr>
      <w:r w:rsidRPr="00310F47">
        <w:rPr>
          <w:rFonts w:ascii="Times New Roman" w:eastAsiaTheme="minorEastAsia" w:hAnsi="Times New Roman" w:cs="Times New Roman"/>
          <w:iCs/>
          <w:sz w:val="20"/>
          <w:szCs w:val="20"/>
          <w:lang w:bidi="ar-DZ"/>
        </w:rPr>
        <w:t xml:space="preserve">Отсюда из ограниченности оператора K и произвольности параметра λ ясно, что выражение                                </w:t>
      </w:r>
      <w:r w:rsidRPr="00310F47">
        <w:rPr>
          <w:rFonts w:ascii="Times New Roman" w:eastAsiaTheme="minorEastAsia" w:hAnsi="Times New Roman" w:cs="Times New Roman"/>
          <w:iCs/>
          <w:sz w:val="20"/>
          <w:szCs w:val="20"/>
          <w:lang w:val="en-US" w:bidi="ar-DZ"/>
        </w:rPr>
        <w:t>Jm</w:t>
      </w:r>
      <m:oMath>
        <m:r>
          <m:rPr>
            <m:sty m:val="p"/>
          </m:rPr>
          <w:rPr>
            <w:rFonts w:ascii="Cambria Math" w:eastAsiaTheme="minorEastAsia" w:hAnsi="Cambria Math" w:cs="Times New Roman"/>
            <w:sz w:val="20"/>
            <w:szCs w:val="20"/>
            <w:lang w:bidi="ar-DZ"/>
          </w:rPr>
          <m:t>(</m:t>
        </m:r>
        <m:sSubSup>
          <m:sSubSupPr>
            <m:ctrlPr>
              <w:rPr>
                <w:rFonts w:ascii="Cambria Math" w:eastAsiaTheme="minorEastAsia" w:hAnsi="Cambria Math" w:cs="Times New Roman"/>
                <w:iCs/>
                <w:sz w:val="20"/>
                <w:szCs w:val="20"/>
                <w:lang w:val="en-US" w:bidi="ar-DZ"/>
              </w:rPr>
            </m:ctrlPr>
          </m:sSubSupPr>
          <m:e>
            <m:r>
              <m:rPr>
                <m:sty m:val="p"/>
              </m:rPr>
              <w:rPr>
                <w:rFonts w:ascii="Cambria Math" w:eastAsiaTheme="minorEastAsia" w:hAnsi="Cambria Math" w:cs="Times New Roman"/>
                <w:sz w:val="20"/>
                <w:szCs w:val="20"/>
                <w:lang w:val="en-US" w:bidi="ar-DZ"/>
              </w:rPr>
              <m:t>L</m:t>
            </m:r>
          </m:e>
          <m:sub>
            <m:r>
              <m:rPr>
                <m:sty m:val="p"/>
              </m:rPr>
              <w:rPr>
                <w:rFonts w:ascii="Cambria Math" w:eastAsiaTheme="minorEastAsia" w:hAnsi="Cambria Math" w:cs="Times New Roman"/>
                <w:sz w:val="20"/>
                <w:szCs w:val="20"/>
                <w:lang w:val="en-US" w:bidi="ar-DZ"/>
              </w:rPr>
              <m:t>k</m:t>
            </m:r>
          </m:sub>
          <m:sup>
            <m:r>
              <m:rPr>
                <m:sty m:val="p"/>
              </m:rPr>
              <w:rPr>
                <w:rFonts w:ascii="Cambria Math" w:eastAsiaTheme="minorEastAsia" w:hAnsi="Cambria Math" w:cs="Times New Roman"/>
                <w:sz w:val="20"/>
                <w:szCs w:val="20"/>
                <w:lang w:bidi="ar-DZ"/>
              </w:rPr>
              <m:t>-1</m:t>
            </m:r>
          </m:sup>
        </m:sSubSup>
      </m:oMath>
      <w:r w:rsidRPr="00310F47">
        <w:rPr>
          <w:rFonts w:ascii="Times New Roman" w:eastAsiaTheme="minorEastAsia" w:hAnsi="Times New Roman" w:cs="Times New Roman"/>
          <w:iCs/>
          <w:sz w:val="20"/>
          <w:szCs w:val="20"/>
          <w:lang w:val="en-US" w:bidi="ar-DZ"/>
        </w:rPr>
        <w:t>f</w:t>
      </w:r>
      <w:r w:rsidRPr="00310F47">
        <w:rPr>
          <w:rFonts w:ascii="Times New Roman" w:eastAsiaTheme="minorEastAsia" w:hAnsi="Times New Roman" w:cs="Times New Roman"/>
          <w:iCs/>
          <w:sz w:val="20"/>
          <w:szCs w:val="20"/>
          <w:lang w:bidi="ar-DZ"/>
        </w:rPr>
        <w:t>,</w:t>
      </w:r>
      <w:r w:rsidRPr="00310F47">
        <w:rPr>
          <w:rFonts w:ascii="Times New Roman" w:eastAsiaTheme="minorEastAsia" w:hAnsi="Times New Roman" w:cs="Times New Roman"/>
          <w:iCs/>
          <w:sz w:val="20"/>
          <w:szCs w:val="20"/>
          <w:lang w:val="en-US" w:bidi="ar-DZ"/>
        </w:rPr>
        <w:t>f</w:t>
      </w:r>
      <w:r w:rsidRPr="00310F47">
        <w:rPr>
          <w:rFonts w:ascii="Times New Roman" w:eastAsiaTheme="minorEastAsia" w:hAnsi="Times New Roman" w:cs="Times New Roman"/>
          <w:iCs/>
          <w:sz w:val="20"/>
          <w:szCs w:val="20"/>
          <w:lang w:bidi="ar-DZ"/>
        </w:rPr>
        <w:t xml:space="preserve"> ) не является знакоопределенной. Таким образом, утверждение 3 доказано.</w:t>
      </w:r>
    </w:p>
    <w:p w:rsidR="00FC10C1" w:rsidRPr="00310F47" w:rsidRDefault="00FC10C1" w:rsidP="00F45E1D">
      <w:pPr>
        <w:spacing w:after="0" w:line="240" w:lineRule="auto"/>
        <w:ind w:firstLine="567"/>
        <w:jc w:val="both"/>
        <w:rPr>
          <w:rFonts w:ascii="Times New Roman" w:eastAsiaTheme="minorEastAsia" w:hAnsi="Times New Roman" w:cs="Times New Roman"/>
          <w:iCs/>
          <w:sz w:val="20"/>
          <w:szCs w:val="20"/>
          <w:lang w:bidi="ar-DZ"/>
        </w:rPr>
      </w:pPr>
      <w:r w:rsidRPr="00310F47">
        <w:rPr>
          <w:rFonts w:ascii="Times New Roman" w:eastAsiaTheme="minorEastAsia" w:hAnsi="Times New Roman" w:cs="Times New Roman"/>
          <w:iCs/>
          <w:sz w:val="20"/>
          <w:szCs w:val="20"/>
          <w:lang w:bidi="ar-DZ"/>
        </w:rPr>
        <w:t>Многие работы посвящены изучению максимальных диссипативных расширений симметричного минимального оператора. В этом случае в силу утверждения 3 диссипативные расширения будут заключены между минимальным L</w:t>
      </w:r>
      <w:r w:rsidRPr="00310F47">
        <w:rPr>
          <w:rFonts w:ascii="Times New Roman" w:eastAsiaTheme="minorEastAsia" w:hAnsi="Times New Roman" w:cs="Times New Roman"/>
          <w:iCs/>
          <w:sz w:val="20"/>
          <w:szCs w:val="20"/>
          <w:vertAlign w:val="subscript"/>
          <w:lang w:bidi="ar-DZ"/>
        </w:rPr>
        <w:t>0</w:t>
      </w:r>
      <w:r w:rsidRPr="00310F47">
        <w:rPr>
          <w:rFonts w:ascii="Times New Roman" w:eastAsiaTheme="minorEastAsia" w:hAnsi="Times New Roman" w:cs="Times New Roman"/>
          <w:iCs/>
          <w:sz w:val="20"/>
          <w:szCs w:val="20"/>
          <w:lang w:bidi="ar-DZ"/>
        </w:rPr>
        <w:t xml:space="preserve"> и максимальным </w:t>
      </w:r>
      <m:oMath>
        <m:acc>
          <m:accPr>
            <m:ctrlPr>
              <w:rPr>
                <w:rFonts w:ascii="Cambria Math" w:eastAsiaTheme="minorEastAsia" w:hAnsi="Cambria Math" w:cs="Times New Roman"/>
                <w:iCs/>
                <w:sz w:val="20"/>
                <w:szCs w:val="20"/>
                <w:lang w:bidi="ar-DZ"/>
              </w:rPr>
            </m:ctrlPr>
          </m:accPr>
          <m:e>
            <m:r>
              <m:rPr>
                <m:sty m:val="p"/>
              </m:rPr>
              <w:rPr>
                <w:rFonts w:ascii="Cambria Math" w:eastAsiaTheme="minorEastAsia" w:hAnsi="Cambria Math" w:cs="Times New Roman"/>
                <w:sz w:val="20"/>
                <w:szCs w:val="20"/>
                <w:lang w:bidi="ar-DZ"/>
              </w:rPr>
              <m:t>L</m:t>
            </m:r>
          </m:e>
        </m:acc>
      </m:oMath>
      <w:r w:rsidRPr="00310F47">
        <w:rPr>
          <w:rFonts w:ascii="Times New Roman" w:eastAsiaTheme="minorEastAsia" w:hAnsi="Times New Roman" w:cs="Times New Roman"/>
          <w:iCs/>
          <w:sz w:val="20"/>
          <w:szCs w:val="20"/>
          <w:lang w:bidi="ar-DZ"/>
        </w:rPr>
        <w:t xml:space="preserve"> (</w:t>
      </w:r>
      <m:oMath>
        <m:acc>
          <m:accPr>
            <m:ctrlPr>
              <w:rPr>
                <w:rFonts w:ascii="Cambria Math" w:eastAsiaTheme="minorEastAsia" w:hAnsi="Cambria Math" w:cs="Times New Roman"/>
                <w:iCs/>
                <w:sz w:val="20"/>
                <w:szCs w:val="20"/>
                <w:lang w:bidi="ar-DZ"/>
              </w:rPr>
            </m:ctrlPr>
          </m:accPr>
          <m:e>
            <m:r>
              <m:rPr>
                <m:sty m:val="p"/>
              </m:rPr>
              <w:rPr>
                <w:rFonts w:ascii="Cambria Math" w:eastAsiaTheme="minorEastAsia" w:hAnsi="Cambria Math" w:cs="Times New Roman"/>
                <w:sz w:val="20"/>
                <w:szCs w:val="20"/>
                <w:lang w:bidi="ar-DZ"/>
              </w:rPr>
              <m:t>L</m:t>
            </m:r>
          </m:e>
        </m:acc>
      </m:oMath>
      <w:r w:rsidRPr="00310F47">
        <w:rPr>
          <w:rFonts w:ascii="Times New Roman" w:eastAsiaTheme="minorEastAsia" w:hAnsi="Times New Roman" w:cs="Times New Roman"/>
          <w:iCs/>
          <w:sz w:val="20"/>
          <w:szCs w:val="20"/>
          <w:lang w:bidi="ar-DZ"/>
        </w:rPr>
        <w:t xml:space="preserve"> =</w:t>
      </w:r>
      <m:oMath>
        <m:sSubSup>
          <m:sSubSupPr>
            <m:ctrlPr>
              <w:rPr>
                <w:rFonts w:ascii="Cambria Math" w:eastAsiaTheme="minorEastAsia" w:hAnsi="Cambria Math" w:cs="Times New Roman"/>
                <w:iCs/>
                <w:sz w:val="20"/>
                <w:szCs w:val="20"/>
                <w:lang w:bidi="ar-DZ"/>
              </w:rPr>
            </m:ctrlPr>
          </m:sSubSupPr>
          <m:e>
            <m:r>
              <m:rPr>
                <m:sty m:val="p"/>
              </m:rPr>
              <w:rPr>
                <w:rFonts w:ascii="Cambria Math" w:eastAsiaTheme="minorEastAsia" w:hAnsi="Cambria Math" w:cs="Times New Roman"/>
                <w:sz w:val="20"/>
                <w:szCs w:val="20"/>
                <w:lang w:val="en-US" w:bidi="ar-DZ"/>
              </w:rPr>
              <m:t>L</m:t>
            </m:r>
          </m:e>
          <m:sub>
            <m:r>
              <m:rPr>
                <m:sty m:val="p"/>
              </m:rPr>
              <w:rPr>
                <w:rFonts w:ascii="Cambria Math" w:eastAsiaTheme="minorEastAsia" w:hAnsi="Cambria Math" w:cs="Times New Roman"/>
                <w:sz w:val="20"/>
                <w:szCs w:val="20"/>
                <w:lang w:bidi="ar-DZ"/>
              </w:rPr>
              <m:t>0</m:t>
            </m:r>
          </m:sub>
          <m:sup>
            <m:r>
              <m:rPr>
                <m:sty m:val="p"/>
              </m:rPr>
              <w:rPr>
                <w:rFonts w:ascii="Cambria Math" w:eastAsiaTheme="minorEastAsia" w:hAnsi="Cambria Math" w:cs="Times New Roman"/>
                <w:sz w:val="20"/>
                <w:szCs w:val="20"/>
                <w:lang w:bidi="ar-DZ"/>
              </w:rPr>
              <m:t>*</m:t>
            </m:r>
          </m:sup>
        </m:sSubSup>
      </m:oMath>
      <w:r w:rsidRPr="00310F47">
        <w:rPr>
          <w:rFonts w:ascii="Times New Roman" w:eastAsiaTheme="minorEastAsia" w:hAnsi="Times New Roman" w:cs="Times New Roman"/>
          <w:iCs/>
          <w:sz w:val="20"/>
          <w:szCs w:val="20"/>
          <w:lang w:bidi="ar-DZ"/>
        </w:rPr>
        <w:t>) операторы. Для дифференциальных операторов это только краевые задачи. В этом случае диссипативность оператор зависит только от коэффициентов граничных условий. Если отказаться от симметрии минимального оператора L</w:t>
      </w:r>
      <w:r w:rsidRPr="00310F47">
        <w:rPr>
          <w:rFonts w:ascii="Times New Roman" w:eastAsiaTheme="minorEastAsia" w:hAnsi="Times New Roman" w:cs="Times New Roman"/>
          <w:iCs/>
          <w:sz w:val="20"/>
          <w:szCs w:val="20"/>
          <w:vertAlign w:val="subscript"/>
          <w:lang w:bidi="ar-DZ"/>
        </w:rPr>
        <w:t>0</w:t>
      </w:r>
      <w:r w:rsidRPr="00310F47">
        <w:rPr>
          <w:rFonts w:ascii="Times New Roman" w:eastAsiaTheme="minorEastAsia" w:hAnsi="Times New Roman" w:cs="Times New Roman"/>
          <w:iCs/>
          <w:sz w:val="20"/>
          <w:szCs w:val="20"/>
          <w:lang w:bidi="ar-DZ"/>
        </w:rPr>
        <w:t>, то диссипативность минимального оператора L</w:t>
      </w:r>
      <w:r w:rsidRPr="00310F47">
        <w:rPr>
          <w:rFonts w:ascii="Times New Roman" w:eastAsiaTheme="minorEastAsia" w:hAnsi="Times New Roman" w:cs="Times New Roman"/>
          <w:iCs/>
          <w:sz w:val="20"/>
          <w:szCs w:val="20"/>
          <w:vertAlign w:val="subscript"/>
          <w:lang w:bidi="ar-DZ"/>
        </w:rPr>
        <w:t xml:space="preserve">0  </w:t>
      </w:r>
      <w:r w:rsidRPr="00310F47">
        <w:rPr>
          <w:rFonts w:ascii="Times New Roman" w:eastAsiaTheme="minorEastAsia" w:hAnsi="Times New Roman" w:cs="Times New Roman"/>
          <w:iCs/>
          <w:sz w:val="20"/>
          <w:szCs w:val="20"/>
          <w:lang w:bidi="ar-DZ"/>
        </w:rPr>
        <w:t>является необходимым условием существования диссипативного расширения. В этом случае диссипативность правильных ограничений и расширений зависит также от коэффициентов дифференциальное уравнение.</w:t>
      </w:r>
    </w:p>
    <w:p w:rsidR="00FC10C1" w:rsidRPr="00310F47" w:rsidRDefault="00FC10C1" w:rsidP="00F45E1D">
      <w:pPr>
        <w:spacing w:after="0" w:line="240" w:lineRule="auto"/>
        <w:ind w:firstLine="567"/>
        <w:jc w:val="both"/>
        <w:rPr>
          <w:rFonts w:ascii="Times New Roman" w:eastAsiaTheme="minorEastAsia" w:hAnsi="Times New Roman" w:cs="Times New Roman"/>
          <w:iCs/>
          <w:sz w:val="20"/>
          <w:szCs w:val="20"/>
          <w:lang w:bidi="ar-DZ"/>
        </w:rPr>
      </w:pPr>
      <w:r w:rsidRPr="00310F47">
        <w:rPr>
          <w:rFonts w:ascii="Times New Roman" w:eastAsiaTheme="minorEastAsia" w:hAnsi="Times New Roman" w:cs="Times New Roman"/>
          <w:iCs/>
          <w:sz w:val="20"/>
          <w:szCs w:val="20"/>
          <w:lang w:bidi="ar-DZ"/>
        </w:rPr>
        <w:t>Настоящая статья посвящена изучению диссипативных корректных расширений диссипативного минимального оператора L</w:t>
      </w:r>
      <w:r w:rsidRPr="00310F47">
        <w:rPr>
          <w:rFonts w:ascii="Times New Roman" w:eastAsiaTheme="minorEastAsia" w:hAnsi="Times New Roman" w:cs="Times New Roman"/>
          <w:iCs/>
          <w:sz w:val="20"/>
          <w:szCs w:val="20"/>
          <w:vertAlign w:val="subscript"/>
          <w:lang w:bidi="ar-DZ"/>
        </w:rPr>
        <w:t>0</w:t>
      </w:r>
      <w:r w:rsidRPr="00310F47">
        <w:rPr>
          <w:rFonts w:ascii="Times New Roman" w:eastAsiaTheme="minorEastAsia" w:hAnsi="Times New Roman" w:cs="Times New Roman"/>
          <w:iCs/>
          <w:sz w:val="20"/>
          <w:szCs w:val="20"/>
          <w:lang w:bidi="ar-DZ"/>
        </w:rPr>
        <w:t xml:space="preserve">, т. е. минимальный оператор не обязательно симметричен. Рассмотрение </w:t>
      </w:r>
      <w:r w:rsidRPr="00310F47">
        <w:rPr>
          <w:rFonts w:ascii="Times New Roman" w:eastAsiaTheme="minorEastAsia" w:hAnsi="Times New Roman" w:cs="Times New Roman"/>
          <w:iCs/>
          <w:sz w:val="20"/>
          <w:szCs w:val="20"/>
          <w:lang w:val="kk-KZ" w:bidi="ar-DZ"/>
        </w:rPr>
        <w:t>корректных</w:t>
      </w:r>
      <w:r w:rsidRPr="00310F47">
        <w:rPr>
          <w:rFonts w:ascii="Times New Roman" w:eastAsiaTheme="minorEastAsia" w:hAnsi="Times New Roman" w:cs="Times New Roman"/>
          <w:iCs/>
          <w:sz w:val="20"/>
          <w:szCs w:val="20"/>
          <w:lang w:bidi="ar-DZ"/>
        </w:rPr>
        <w:t xml:space="preserve"> расширений оправдано что они автоматически являются максимальными диссипативными в силу того, что диапазон корректных операторов есть весь пространства H. В этом случае мы получаем диссипативные корректные расширения, которые не обязательно являются ограничениями максимального оператора</w:t>
      </w:r>
      <m:oMath>
        <m:r>
          <m:rPr>
            <m:sty m:val="p"/>
          </m:rPr>
          <w:rPr>
            <w:rFonts w:ascii="Cambria Math" w:eastAsiaTheme="minorEastAsia" w:hAnsi="Cambria Math" w:cs="Times New Roman"/>
            <w:sz w:val="20"/>
            <w:szCs w:val="20"/>
            <w:lang w:bidi="ar-DZ"/>
          </w:rPr>
          <m:t xml:space="preserve"> </m:t>
        </m:r>
        <m:acc>
          <m:accPr>
            <m:ctrlPr>
              <w:rPr>
                <w:rFonts w:ascii="Cambria Math" w:eastAsiaTheme="minorEastAsia" w:hAnsi="Cambria Math" w:cs="Times New Roman"/>
                <w:iCs/>
                <w:sz w:val="20"/>
                <w:szCs w:val="20"/>
                <w:lang w:bidi="ar-DZ"/>
              </w:rPr>
            </m:ctrlPr>
          </m:accPr>
          <m:e>
            <m:r>
              <m:rPr>
                <m:sty m:val="p"/>
              </m:rPr>
              <w:rPr>
                <w:rFonts w:ascii="Cambria Math" w:eastAsiaTheme="minorEastAsia" w:hAnsi="Cambria Math" w:cs="Times New Roman"/>
                <w:sz w:val="20"/>
                <w:szCs w:val="20"/>
                <w:lang w:val="kk-KZ" w:bidi="ar-DZ"/>
              </w:rPr>
              <m:t>L</m:t>
            </m:r>
          </m:e>
        </m:acc>
      </m:oMath>
      <w:r w:rsidRPr="00310F47">
        <w:rPr>
          <w:rFonts w:ascii="Times New Roman" w:eastAsiaTheme="minorEastAsia" w:hAnsi="Times New Roman" w:cs="Times New Roman"/>
          <w:iCs/>
          <w:sz w:val="20"/>
          <w:szCs w:val="20"/>
          <w:lang w:bidi="ar-DZ"/>
        </w:rPr>
        <w:t xml:space="preserve"> и наоборот, диссипативные корректные ограничения, не обязательно являющиеся расширениями минимального оператор L</w:t>
      </w:r>
      <w:r w:rsidRPr="00310F47">
        <w:rPr>
          <w:rFonts w:ascii="Times New Roman" w:eastAsiaTheme="minorEastAsia" w:hAnsi="Times New Roman" w:cs="Times New Roman"/>
          <w:iCs/>
          <w:sz w:val="20"/>
          <w:szCs w:val="20"/>
          <w:vertAlign w:val="subscript"/>
          <w:lang w:bidi="ar-DZ"/>
        </w:rPr>
        <w:t>0</w:t>
      </w:r>
      <w:r w:rsidRPr="00310F47">
        <w:rPr>
          <w:rFonts w:ascii="Times New Roman" w:eastAsiaTheme="minorEastAsia" w:hAnsi="Times New Roman" w:cs="Times New Roman"/>
          <w:iCs/>
          <w:sz w:val="20"/>
          <w:szCs w:val="20"/>
          <w:lang w:bidi="ar-DZ"/>
        </w:rPr>
        <w:t>.</w:t>
      </w:r>
    </w:p>
    <w:p w:rsidR="00FC10C1" w:rsidRPr="00310F47" w:rsidRDefault="00FC10C1" w:rsidP="00F45E1D">
      <w:pPr>
        <w:spacing w:after="0" w:line="240" w:lineRule="auto"/>
        <w:ind w:firstLine="567"/>
        <w:jc w:val="both"/>
        <w:rPr>
          <w:rFonts w:ascii="Times New Roman" w:eastAsiaTheme="minorEastAsia" w:hAnsi="Times New Roman" w:cs="Times New Roman"/>
          <w:b/>
          <w:iCs/>
          <w:sz w:val="20"/>
          <w:szCs w:val="20"/>
          <w:lang w:bidi="ar-DZ"/>
        </w:rPr>
      </w:pPr>
      <w:r w:rsidRPr="00310F47">
        <w:rPr>
          <w:rFonts w:ascii="Times New Roman" w:eastAsiaTheme="minorEastAsia" w:hAnsi="Times New Roman" w:cs="Times New Roman"/>
          <w:iCs/>
          <w:sz w:val="20"/>
          <w:szCs w:val="20"/>
          <w:lang w:val="kk-KZ" w:bidi="ar-DZ"/>
        </w:rPr>
        <w:t>Основной результат</w:t>
      </w:r>
    </w:p>
    <w:p w:rsidR="00FC10C1" w:rsidRPr="00310F47" w:rsidRDefault="00FC10C1" w:rsidP="00F45E1D">
      <w:pPr>
        <w:spacing w:after="0" w:line="240" w:lineRule="auto"/>
        <w:ind w:firstLine="567"/>
        <w:jc w:val="both"/>
        <w:rPr>
          <w:rFonts w:ascii="Times New Roman" w:eastAsiaTheme="minorEastAsia" w:hAnsi="Times New Roman" w:cs="Times New Roman"/>
          <w:iCs/>
          <w:sz w:val="20"/>
          <w:szCs w:val="20"/>
          <w:lang w:bidi="ar-DZ"/>
        </w:rPr>
      </w:pPr>
      <w:r w:rsidRPr="00310F47">
        <w:rPr>
          <w:rFonts w:ascii="Times New Roman" w:eastAsiaTheme="minorEastAsia" w:hAnsi="Times New Roman" w:cs="Times New Roman"/>
          <w:iCs/>
          <w:sz w:val="20"/>
          <w:szCs w:val="20"/>
          <w:lang w:bidi="ar-DZ"/>
        </w:rPr>
        <w:t>Пусть L</w:t>
      </w:r>
      <w:r w:rsidRPr="00310F47">
        <w:rPr>
          <w:rFonts w:ascii="Times New Roman" w:eastAsiaTheme="minorEastAsia" w:hAnsi="Times New Roman" w:cs="Times New Roman"/>
          <w:iCs/>
          <w:sz w:val="20"/>
          <w:szCs w:val="20"/>
          <w:vertAlign w:val="subscript"/>
          <w:lang w:bidi="ar-DZ"/>
        </w:rPr>
        <w:t>0</w:t>
      </w:r>
      <w:r w:rsidRPr="00310F47">
        <w:rPr>
          <w:rFonts w:ascii="Times New Roman" w:eastAsiaTheme="minorEastAsia" w:hAnsi="Times New Roman" w:cs="Times New Roman"/>
          <w:iCs/>
          <w:sz w:val="20"/>
          <w:szCs w:val="20"/>
          <w:lang w:bidi="ar-DZ"/>
        </w:rPr>
        <w:t xml:space="preserve"> — минимальный оператор, порожденный оператором Штурма-Лиувилля в L</w:t>
      </w:r>
      <w:r w:rsidRPr="00310F47">
        <w:rPr>
          <w:rFonts w:ascii="Times New Roman" w:eastAsiaTheme="minorEastAsia" w:hAnsi="Times New Roman" w:cs="Times New Roman"/>
          <w:iCs/>
          <w:sz w:val="20"/>
          <w:szCs w:val="20"/>
          <w:vertAlign w:val="subscript"/>
          <w:lang w:bidi="ar-DZ"/>
        </w:rPr>
        <w:t>2</w:t>
      </w:r>
      <w:r w:rsidRPr="00310F47">
        <w:rPr>
          <w:rFonts w:ascii="Times New Roman" w:eastAsiaTheme="minorEastAsia" w:hAnsi="Times New Roman" w:cs="Times New Roman"/>
          <w:iCs/>
          <w:sz w:val="20"/>
          <w:szCs w:val="20"/>
          <w:lang w:bidi="ar-DZ"/>
        </w:rPr>
        <w:t>(0, 1)</w:t>
      </w:r>
    </w:p>
    <w:p w:rsidR="00FC10C1" w:rsidRPr="00310F47" w:rsidRDefault="00FC10C1" w:rsidP="00F45E1D">
      <w:pPr>
        <w:spacing w:after="0" w:line="240" w:lineRule="auto"/>
        <w:ind w:firstLine="567"/>
        <w:jc w:val="center"/>
        <w:rPr>
          <w:rFonts w:ascii="Times New Roman" w:eastAsiaTheme="minorEastAsia" w:hAnsi="Times New Roman" w:cs="Times New Roman"/>
          <w:iCs/>
          <w:sz w:val="20"/>
          <w:szCs w:val="20"/>
          <w:lang w:bidi="ar-DZ"/>
        </w:rPr>
      </w:pPr>
      <w:r w:rsidRPr="00310F47">
        <w:rPr>
          <w:rFonts w:ascii="Times New Roman" w:eastAsiaTheme="minorEastAsia" w:hAnsi="Times New Roman" w:cs="Times New Roman"/>
          <w:iCs/>
          <w:sz w:val="20"/>
          <w:szCs w:val="20"/>
          <w:lang w:val="en-US" w:bidi="ar-DZ"/>
        </w:rPr>
        <w:t>l</w:t>
      </w:r>
      <w:r w:rsidRPr="00310F47">
        <w:rPr>
          <w:rFonts w:ascii="Times New Roman" w:eastAsiaTheme="minorEastAsia" w:hAnsi="Times New Roman" w:cs="Times New Roman"/>
          <w:iCs/>
          <w:sz w:val="20"/>
          <w:szCs w:val="20"/>
          <w:lang w:bidi="ar-DZ"/>
        </w:rPr>
        <w:t>(y) = −y'' + q(x)y,</w:t>
      </w:r>
    </w:p>
    <w:p w:rsidR="00FC10C1" w:rsidRPr="00310F47" w:rsidRDefault="00FC10C1" w:rsidP="00F45E1D">
      <w:pPr>
        <w:spacing w:after="0" w:line="240" w:lineRule="auto"/>
        <w:ind w:firstLine="567"/>
        <w:jc w:val="both"/>
        <w:rPr>
          <w:rFonts w:ascii="Times New Roman" w:eastAsiaTheme="minorEastAsia" w:hAnsi="Times New Roman" w:cs="Times New Roman"/>
          <w:iCs/>
          <w:sz w:val="20"/>
          <w:szCs w:val="20"/>
          <w:lang w:bidi="ar-DZ"/>
        </w:rPr>
      </w:pPr>
      <w:r w:rsidRPr="00310F47">
        <w:rPr>
          <w:rFonts w:ascii="Times New Roman" w:eastAsiaTheme="minorEastAsia" w:hAnsi="Times New Roman" w:cs="Times New Roman"/>
          <w:iCs/>
          <w:sz w:val="20"/>
          <w:szCs w:val="20"/>
          <w:lang w:bidi="ar-DZ"/>
        </w:rPr>
        <w:t xml:space="preserve">где q(x) — комплексная функция из </w:t>
      </w:r>
      <m:oMath>
        <m:sSub>
          <m:sSubPr>
            <m:ctrlPr>
              <w:rPr>
                <w:rFonts w:ascii="Cambria Math" w:eastAsiaTheme="minorEastAsia" w:hAnsi="Cambria Math" w:cs="Times New Roman"/>
                <w:iCs/>
                <w:sz w:val="20"/>
                <w:szCs w:val="20"/>
                <w:lang w:bidi="ar-DZ"/>
              </w:rPr>
            </m:ctrlPr>
          </m:sSubPr>
          <m:e>
            <m:r>
              <m:rPr>
                <m:sty m:val="p"/>
              </m:rPr>
              <w:rPr>
                <w:rFonts w:ascii="Cambria Math" w:eastAsiaTheme="minorEastAsia" w:hAnsi="Cambria Math" w:cs="Times New Roman"/>
                <w:sz w:val="20"/>
                <w:szCs w:val="20"/>
                <w:lang w:bidi="ar-DZ"/>
              </w:rPr>
              <m:t>L</m:t>
            </m:r>
          </m:e>
          <m:sub>
            <m:r>
              <m:rPr>
                <m:sty m:val="p"/>
              </m:rPr>
              <w:rPr>
                <w:rFonts w:ascii="Cambria Math" w:eastAsiaTheme="minorEastAsia" w:hAnsi="Cambria Math" w:cs="Times New Roman"/>
                <w:sz w:val="20"/>
                <w:szCs w:val="20"/>
                <w:lang w:bidi="ar-DZ"/>
              </w:rPr>
              <m:t>∞</m:t>
            </m:r>
          </m:sub>
        </m:sSub>
      </m:oMath>
      <w:r w:rsidRPr="00310F47">
        <w:rPr>
          <w:rFonts w:ascii="Times New Roman" w:eastAsiaTheme="minorEastAsia" w:hAnsi="Times New Roman" w:cs="Times New Roman"/>
          <w:iCs/>
          <w:sz w:val="20"/>
          <w:szCs w:val="20"/>
          <w:lang w:bidi="ar-DZ"/>
        </w:rPr>
        <w:t>(0, 1). Ясно, что минимальный оператор M</w:t>
      </w:r>
      <w:r w:rsidRPr="00310F47">
        <w:rPr>
          <w:rFonts w:ascii="Times New Roman" w:eastAsiaTheme="minorEastAsia" w:hAnsi="Times New Roman" w:cs="Times New Roman"/>
          <w:iCs/>
          <w:sz w:val="20"/>
          <w:szCs w:val="20"/>
          <w:vertAlign w:val="subscript"/>
          <w:lang w:bidi="ar-DZ"/>
        </w:rPr>
        <w:t>0</w:t>
      </w:r>
      <w:r w:rsidRPr="00310F47">
        <w:rPr>
          <w:rFonts w:ascii="Times New Roman" w:eastAsiaTheme="minorEastAsia" w:hAnsi="Times New Roman" w:cs="Times New Roman"/>
          <w:iCs/>
          <w:sz w:val="20"/>
          <w:szCs w:val="20"/>
          <w:lang w:bidi="ar-DZ"/>
        </w:rPr>
        <w:t xml:space="preserve"> порождается дифференциалом уравнение</w:t>
      </w:r>
    </w:p>
    <w:p w:rsidR="00FC10C1" w:rsidRPr="00310F47" w:rsidRDefault="0090603B" w:rsidP="00F45E1D">
      <w:pPr>
        <w:spacing w:after="0" w:line="240" w:lineRule="auto"/>
        <w:ind w:firstLine="567"/>
        <w:jc w:val="center"/>
        <w:rPr>
          <w:rFonts w:ascii="Times New Roman" w:eastAsiaTheme="minorEastAsia" w:hAnsi="Times New Roman" w:cs="Times New Roman"/>
          <w:iCs/>
          <w:sz w:val="20"/>
          <w:szCs w:val="20"/>
          <w:lang w:bidi="ar-DZ"/>
        </w:rPr>
      </w:pPr>
      <m:oMath>
        <m:sSup>
          <m:sSupPr>
            <m:ctrlPr>
              <w:rPr>
                <w:rFonts w:ascii="Cambria Math" w:eastAsiaTheme="minorEastAsia" w:hAnsi="Cambria Math" w:cs="Times New Roman"/>
                <w:iCs/>
                <w:sz w:val="20"/>
                <w:szCs w:val="20"/>
                <w:vertAlign w:val="superscript"/>
                <w:lang w:bidi="ar-DZ"/>
              </w:rPr>
            </m:ctrlPr>
          </m:sSupPr>
          <m:e>
            <m:r>
              <m:rPr>
                <m:sty m:val="p"/>
              </m:rPr>
              <w:rPr>
                <w:rFonts w:ascii="Cambria Math" w:eastAsiaTheme="minorEastAsia" w:hAnsi="Cambria Math" w:cs="Times New Roman"/>
                <w:sz w:val="20"/>
                <w:szCs w:val="20"/>
                <w:vertAlign w:val="superscript"/>
                <w:lang w:bidi="ar-DZ"/>
              </w:rPr>
              <m:t>l</m:t>
            </m:r>
          </m:e>
          <m:sup>
            <m:r>
              <m:rPr>
                <m:sty m:val="p"/>
              </m:rPr>
              <w:rPr>
                <w:rFonts w:ascii="Cambria Math" w:eastAsiaTheme="minorEastAsia" w:hAnsi="Cambria Math" w:cs="Times New Roman"/>
                <w:sz w:val="20"/>
                <w:szCs w:val="20"/>
                <w:vertAlign w:val="superscript"/>
                <w:lang w:bidi="ar-DZ"/>
              </w:rPr>
              <m:t>*</m:t>
            </m:r>
          </m:sup>
        </m:sSup>
      </m:oMath>
      <w:r w:rsidR="00FC10C1" w:rsidRPr="00310F47">
        <w:rPr>
          <w:rFonts w:ascii="Times New Roman" w:eastAsiaTheme="minorEastAsia" w:hAnsi="Times New Roman" w:cs="Times New Roman"/>
          <w:iCs/>
          <w:sz w:val="20"/>
          <w:szCs w:val="20"/>
          <w:vertAlign w:val="superscript"/>
          <w:lang w:bidi="ar-DZ"/>
        </w:rPr>
        <w:t xml:space="preserve"> </w:t>
      </w:r>
      <w:r w:rsidR="00FC10C1" w:rsidRPr="00310F47">
        <w:rPr>
          <w:rFonts w:ascii="Times New Roman" w:eastAsiaTheme="minorEastAsia" w:hAnsi="Times New Roman" w:cs="Times New Roman"/>
          <w:iCs/>
          <w:sz w:val="20"/>
          <w:szCs w:val="20"/>
          <w:lang w:bidi="ar-DZ"/>
        </w:rPr>
        <w:t>(</w:t>
      </w:r>
      <w:r w:rsidR="00FC10C1" w:rsidRPr="00310F47">
        <w:rPr>
          <w:rFonts w:ascii="Times New Roman" w:eastAsiaTheme="minorEastAsia" w:hAnsi="Times New Roman" w:cs="Times New Roman"/>
          <w:iCs/>
          <w:sz w:val="20"/>
          <w:szCs w:val="20"/>
          <w:lang w:val="en-US" w:bidi="ar-DZ"/>
        </w:rPr>
        <w:t>v</w:t>
      </w:r>
      <w:r w:rsidR="00FC10C1" w:rsidRPr="00310F47">
        <w:rPr>
          <w:rFonts w:ascii="Times New Roman" w:eastAsiaTheme="minorEastAsia" w:hAnsi="Times New Roman" w:cs="Times New Roman"/>
          <w:iCs/>
          <w:sz w:val="20"/>
          <w:szCs w:val="20"/>
          <w:lang w:bidi="ar-DZ"/>
        </w:rPr>
        <w:t>) = −</w:t>
      </w:r>
      <w:r w:rsidR="00FC10C1" w:rsidRPr="00310F47">
        <w:rPr>
          <w:rFonts w:ascii="Times New Roman" w:eastAsiaTheme="minorEastAsia" w:hAnsi="Times New Roman" w:cs="Times New Roman"/>
          <w:iCs/>
          <w:sz w:val="20"/>
          <w:szCs w:val="20"/>
          <w:lang w:val="en-US" w:bidi="ar-DZ"/>
        </w:rPr>
        <w:t>v</w:t>
      </w:r>
      <w:r w:rsidR="00FC10C1" w:rsidRPr="00310F47">
        <w:rPr>
          <w:rFonts w:ascii="Times New Roman" w:eastAsiaTheme="minorEastAsia" w:hAnsi="Times New Roman" w:cs="Times New Roman"/>
          <w:iCs/>
          <w:sz w:val="20"/>
          <w:szCs w:val="20"/>
          <w:lang w:bidi="ar-DZ"/>
        </w:rPr>
        <w:t xml:space="preserve">” + </w:t>
      </w:r>
      <w:r w:rsidR="00FC10C1" w:rsidRPr="00310F47">
        <w:rPr>
          <w:rFonts w:ascii="Times New Roman" w:eastAsiaTheme="minorEastAsia" w:hAnsi="Times New Roman" w:cs="Times New Roman"/>
          <w:iCs/>
          <w:sz w:val="20"/>
          <w:szCs w:val="20"/>
          <w:lang w:val="en-US" w:bidi="ar-DZ"/>
        </w:rPr>
        <w:t>q</w:t>
      </w:r>
      <w:r w:rsidR="00FC10C1" w:rsidRPr="00310F47">
        <w:rPr>
          <w:rFonts w:ascii="Times New Roman" w:eastAsiaTheme="minorEastAsia" w:hAnsi="Times New Roman" w:cs="Times New Roman"/>
          <w:iCs/>
          <w:sz w:val="20"/>
          <w:szCs w:val="20"/>
          <w:lang w:bidi="ar-DZ"/>
        </w:rPr>
        <w:t>(</w:t>
      </w:r>
      <w:r w:rsidR="00FC10C1" w:rsidRPr="00310F47">
        <w:rPr>
          <w:rFonts w:ascii="Times New Roman" w:eastAsiaTheme="minorEastAsia" w:hAnsi="Times New Roman" w:cs="Times New Roman"/>
          <w:iCs/>
          <w:sz w:val="20"/>
          <w:szCs w:val="20"/>
          <w:lang w:val="en-US" w:bidi="ar-DZ"/>
        </w:rPr>
        <w:t>x</w:t>
      </w:r>
      <w:r w:rsidR="00FC10C1" w:rsidRPr="00310F47">
        <w:rPr>
          <w:rFonts w:ascii="Times New Roman" w:eastAsiaTheme="minorEastAsia" w:hAnsi="Times New Roman" w:cs="Times New Roman"/>
          <w:iCs/>
          <w:sz w:val="20"/>
          <w:szCs w:val="20"/>
          <w:lang w:bidi="ar-DZ"/>
        </w:rPr>
        <w:t>)</w:t>
      </w:r>
      <w:r w:rsidR="00FC10C1" w:rsidRPr="00310F47">
        <w:rPr>
          <w:rFonts w:ascii="Times New Roman" w:eastAsiaTheme="minorEastAsia" w:hAnsi="Times New Roman" w:cs="Times New Roman"/>
          <w:iCs/>
          <w:sz w:val="20"/>
          <w:szCs w:val="20"/>
          <w:lang w:val="en-US" w:bidi="ar-DZ"/>
        </w:rPr>
        <w:t>v</w:t>
      </w:r>
      <w:r w:rsidR="00FC10C1" w:rsidRPr="00310F47">
        <w:rPr>
          <w:rFonts w:ascii="Times New Roman" w:eastAsiaTheme="minorEastAsia" w:hAnsi="Times New Roman" w:cs="Times New Roman"/>
          <w:iCs/>
          <w:sz w:val="20"/>
          <w:szCs w:val="20"/>
          <w:lang w:bidi="ar-DZ"/>
        </w:rPr>
        <w:t>.</w:t>
      </w:r>
    </w:p>
    <w:p w:rsidR="00FC10C1" w:rsidRPr="00310F47" w:rsidRDefault="00FC10C1" w:rsidP="00F45E1D">
      <w:pPr>
        <w:spacing w:after="0" w:line="240" w:lineRule="auto"/>
        <w:ind w:firstLine="567"/>
        <w:jc w:val="both"/>
        <w:rPr>
          <w:rFonts w:ascii="Times New Roman" w:eastAsiaTheme="minorEastAsia" w:hAnsi="Times New Roman" w:cs="Times New Roman"/>
          <w:iCs/>
          <w:sz w:val="20"/>
          <w:szCs w:val="20"/>
          <w:lang w:bidi="ar-DZ"/>
        </w:rPr>
      </w:pPr>
      <w:r w:rsidRPr="00310F47">
        <w:rPr>
          <w:rFonts w:ascii="Times New Roman" w:eastAsiaTheme="minorEastAsia" w:hAnsi="Times New Roman" w:cs="Times New Roman"/>
          <w:iCs/>
          <w:sz w:val="20"/>
          <w:szCs w:val="20"/>
          <w:lang w:bidi="ar-DZ"/>
        </w:rPr>
        <w:t xml:space="preserve">Тогда </w:t>
      </w:r>
      <m:oMath>
        <m:sSubSup>
          <m:sSubSupPr>
            <m:ctrlPr>
              <w:rPr>
                <w:rFonts w:ascii="Cambria Math" w:eastAsiaTheme="minorEastAsia" w:hAnsi="Cambria Math" w:cs="Times New Roman"/>
                <w:iCs/>
                <w:sz w:val="20"/>
                <w:szCs w:val="20"/>
                <w:lang w:bidi="ar-DZ"/>
              </w:rPr>
            </m:ctrlPr>
          </m:sSubSupPr>
          <m:e>
            <m:r>
              <m:rPr>
                <m:sty m:val="p"/>
              </m:rPr>
              <w:rPr>
                <w:rFonts w:ascii="Cambria Math" w:eastAsiaTheme="minorEastAsia" w:hAnsi="Cambria Math" w:cs="Times New Roman"/>
                <w:sz w:val="20"/>
                <w:szCs w:val="20"/>
                <w:lang w:bidi="ar-DZ"/>
              </w:rPr>
              <m:t>M</m:t>
            </m:r>
          </m:e>
          <m:sub>
            <m:r>
              <m:rPr>
                <m:sty m:val="p"/>
              </m:rPr>
              <w:rPr>
                <w:rFonts w:ascii="Cambria Math" w:eastAsiaTheme="minorEastAsia" w:hAnsi="Cambria Math" w:cs="Times New Roman"/>
                <w:sz w:val="20"/>
                <w:szCs w:val="20"/>
                <w:lang w:bidi="ar-DZ"/>
              </w:rPr>
              <m:t>0</m:t>
            </m:r>
          </m:sub>
          <m:sup>
            <m:r>
              <m:rPr>
                <m:sty m:val="p"/>
              </m:rPr>
              <w:rPr>
                <w:rFonts w:ascii="Cambria Math" w:eastAsiaTheme="minorEastAsia" w:hAnsi="Cambria Math" w:cs="Times New Roman"/>
                <w:sz w:val="20"/>
                <w:szCs w:val="20"/>
                <w:lang w:bidi="ar-DZ"/>
              </w:rPr>
              <m:t>*</m:t>
            </m:r>
          </m:sup>
        </m:sSubSup>
      </m:oMath>
      <w:r w:rsidRPr="00310F47">
        <w:rPr>
          <w:rFonts w:ascii="Times New Roman" w:eastAsiaTheme="minorEastAsia" w:hAnsi="Times New Roman" w:cs="Times New Roman"/>
          <w:iCs/>
          <w:sz w:val="20"/>
          <w:szCs w:val="20"/>
          <w:lang w:bidi="ar-DZ"/>
        </w:rPr>
        <w:t xml:space="preserve"> =</w:t>
      </w:r>
      <m:oMath>
        <m:acc>
          <m:accPr>
            <m:ctrlPr>
              <w:rPr>
                <w:rFonts w:ascii="Cambria Math" w:eastAsiaTheme="minorEastAsia" w:hAnsi="Cambria Math" w:cs="Times New Roman"/>
                <w:iCs/>
                <w:sz w:val="20"/>
                <w:szCs w:val="20"/>
                <w:lang w:bidi="ar-DZ"/>
              </w:rPr>
            </m:ctrlPr>
          </m:accPr>
          <m:e>
            <m:r>
              <m:rPr>
                <m:sty m:val="p"/>
              </m:rPr>
              <w:rPr>
                <w:rFonts w:ascii="Cambria Math" w:eastAsiaTheme="minorEastAsia" w:hAnsi="Cambria Math" w:cs="Times New Roman"/>
                <w:sz w:val="20"/>
                <w:szCs w:val="20"/>
                <w:lang w:val="kk-KZ" w:bidi="ar-DZ"/>
              </w:rPr>
              <m:t>L</m:t>
            </m:r>
          </m:e>
        </m:acc>
      </m:oMath>
      <w:r w:rsidRPr="00310F47">
        <w:rPr>
          <w:rFonts w:ascii="Times New Roman" w:eastAsiaTheme="minorEastAsia" w:hAnsi="Times New Roman" w:cs="Times New Roman"/>
          <w:iCs/>
          <w:sz w:val="20"/>
          <w:szCs w:val="20"/>
          <w:lang w:bidi="ar-DZ"/>
        </w:rPr>
        <w:t xml:space="preserve"> и </w:t>
      </w:r>
      <m:oMath>
        <m:sSubSup>
          <m:sSubSupPr>
            <m:ctrlPr>
              <w:rPr>
                <w:rFonts w:ascii="Cambria Math" w:eastAsiaTheme="minorEastAsia" w:hAnsi="Cambria Math" w:cs="Times New Roman"/>
                <w:iCs/>
                <w:sz w:val="20"/>
                <w:szCs w:val="20"/>
                <w:lang w:bidi="ar-DZ"/>
              </w:rPr>
            </m:ctrlPr>
          </m:sSubSupPr>
          <m:e>
            <m:r>
              <m:rPr>
                <m:sty m:val="p"/>
              </m:rPr>
              <w:rPr>
                <w:rFonts w:ascii="Cambria Math" w:eastAsiaTheme="minorEastAsia" w:hAnsi="Cambria Math" w:cs="Times New Roman"/>
                <w:sz w:val="20"/>
                <w:szCs w:val="20"/>
                <w:lang w:val="en-US" w:bidi="ar-DZ"/>
              </w:rPr>
              <m:t>L</m:t>
            </m:r>
          </m:e>
          <m:sub>
            <m:r>
              <m:rPr>
                <m:sty m:val="p"/>
              </m:rPr>
              <w:rPr>
                <w:rFonts w:ascii="Cambria Math" w:eastAsiaTheme="minorEastAsia" w:hAnsi="Cambria Math" w:cs="Times New Roman"/>
                <w:sz w:val="20"/>
                <w:szCs w:val="20"/>
                <w:lang w:bidi="ar-DZ"/>
              </w:rPr>
              <m:t>0</m:t>
            </m:r>
          </m:sub>
          <m:sup>
            <m:r>
              <m:rPr>
                <m:sty m:val="p"/>
              </m:rPr>
              <w:rPr>
                <w:rFonts w:ascii="Cambria Math" w:eastAsiaTheme="minorEastAsia" w:hAnsi="Cambria Math" w:cs="Times New Roman"/>
                <w:sz w:val="20"/>
                <w:szCs w:val="20"/>
                <w:lang w:bidi="ar-DZ"/>
              </w:rPr>
              <m:t>*</m:t>
            </m:r>
          </m:sup>
        </m:sSubSup>
      </m:oMath>
      <w:r w:rsidRPr="00310F47">
        <w:rPr>
          <w:rFonts w:ascii="Times New Roman" w:eastAsiaTheme="minorEastAsia" w:hAnsi="Times New Roman" w:cs="Times New Roman"/>
          <w:iCs/>
          <w:sz w:val="20"/>
          <w:szCs w:val="20"/>
          <w:lang w:bidi="ar-DZ"/>
        </w:rPr>
        <w:t xml:space="preserve"> =</w:t>
      </w:r>
      <m:oMath>
        <m:acc>
          <m:accPr>
            <m:ctrlPr>
              <w:rPr>
                <w:rFonts w:ascii="Cambria Math" w:eastAsiaTheme="minorEastAsia" w:hAnsi="Cambria Math" w:cs="Times New Roman"/>
                <w:iCs/>
                <w:sz w:val="20"/>
                <w:szCs w:val="20"/>
                <w:lang w:bidi="ar-DZ"/>
              </w:rPr>
            </m:ctrlPr>
          </m:accPr>
          <m:e>
            <m:r>
              <m:rPr>
                <m:sty m:val="p"/>
              </m:rPr>
              <w:rPr>
                <w:rFonts w:ascii="Cambria Math" w:eastAsiaTheme="minorEastAsia" w:hAnsi="Cambria Math" w:cs="Times New Roman"/>
                <w:sz w:val="20"/>
                <w:szCs w:val="20"/>
                <w:lang w:bidi="ar-DZ"/>
              </w:rPr>
              <m:t>M</m:t>
            </m:r>
          </m:e>
        </m:acc>
      </m:oMath>
      <w:r w:rsidRPr="00310F47">
        <w:rPr>
          <w:rFonts w:ascii="Times New Roman" w:eastAsiaTheme="minorEastAsia" w:hAnsi="Times New Roman" w:cs="Times New Roman"/>
          <w:iCs/>
          <w:sz w:val="20"/>
          <w:szCs w:val="20"/>
          <w:lang w:bidi="ar-DZ"/>
        </w:rPr>
        <w:t xml:space="preserve"> — максимальные операторы и L</w:t>
      </w:r>
      <w:r w:rsidRPr="00310F47">
        <w:rPr>
          <w:rFonts w:ascii="Times New Roman" w:eastAsiaTheme="minorEastAsia" w:hAnsi="Times New Roman" w:cs="Times New Roman"/>
          <w:iCs/>
          <w:sz w:val="20"/>
          <w:szCs w:val="20"/>
          <w:vertAlign w:val="subscript"/>
          <w:lang w:bidi="ar-DZ"/>
        </w:rPr>
        <w:t>0</w:t>
      </w:r>
      <w:r w:rsidRPr="00310F47">
        <w:rPr>
          <w:rFonts w:ascii="Times New Roman" w:eastAsiaTheme="minorEastAsia" w:hAnsi="Times New Roman" w:cs="Times New Roman"/>
          <w:iCs/>
          <w:sz w:val="20"/>
          <w:szCs w:val="20"/>
          <w:lang w:bidi="ar-DZ"/>
        </w:rPr>
        <w:t xml:space="preserve"> </w:t>
      </w:r>
      <w:r w:rsidRPr="00310F47">
        <w:rPr>
          <w:rFonts w:ascii="Cambria Math" w:eastAsiaTheme="minorEastAsia" w:hAnsi="Cambria Math" w:cs="Cambria Math"/>
          <w:iCs/>
          <w:sz w:val="20"/>
          <w:szCs w:val="20"/>
          <w:lang w:bidi="ar-DZ"/>
        </w:rPr>
        <w:t>⊂</w:t>
      </w:r>
      <m:oMath>
        <m:r>
          <m:rPr>
            <m:sty m:val="p"/>
          </m:rPr>
          <w:rPr>
            <w:rFonts w:ascii="Cambria Math" w:eastAsiaTheme="minorEastAsia" w:hAnsi="Cambria Math" w:cs="Times New Roman"/>
            <w:sz w:val="20"/>
            <w:szCs w:val="20"/>
            <w:lang w:bidi="ar-DZ"/>
          </w:rPr>
          <m:t xml:space="preserve"> </m:t>
        </m:r>
        <m:acc>
          <m:accPr>
            <m:ctrlPr>
              <w:rPr>
                <w:rFonts w:ascii="Cambria Math" w:eastAsiaTheme="minorEastAsia" w:hAnsi="Cambria Math" w:cs="Times New Roman"/>
                <w:iCs/>
                <w:sz w:val="20"/>
                <w:szCs w:val="20"/>
                <w:lang w:bidi="ar-DZ"/>
              </w:rPr>
            </m:ctrlPr>
          </m:accPr>
          <m:e>
            <m:r>
              <m:rPr>
                <m:sty m:val="p"/>
              </m:rPr>
              <w:rPr>
                <w:rFonts w:ascii="Cambria Math" w:eastAsiaTheme="minorEastAsia" w:hAnsi="Cambria Math" w:cs="Times New Roman"/>
                <w:sz w:val="20"/>
                <w:szCs w:val="20"/>
                <w:lang w:val="kk-KZ" w:bidi="ar-DZ"/>
              </w:rPr>
              <m:t>L</m:t>
            </m:r>
          </m:e>
        </m:acc>
      </m:oMath>
      <w:r w:rsidRPr="00310F47">
        <w:rPr>
          <w:rFonts w:ascii="Times New Roman" w:eastAsiaTheme="minorEastAsia" w:hAnsi="Times New Roman" w:cs="Times New Roman"/>
          <w:iCs/>
          <w:sz w:val="20"/>
          <w:szCs w:val="20"/>
          <w:lang w:bidi="ar-DZ"/>
        </w:rPr>
        <w:t xml:space="preserve">  , M</w:t>
      </w:r>
      <w:r w:rsidRPr="00310F47">
        <w:rPr>
          <w:rFonts w:ascii="Times New Roman" w:eastAsiaTheme="minorEastAsia" w:hAnsi="Times New Roman" w:cs="Times New Roman"/>
          <w:iCs/>
          <w:sz w:val="20"/>
          <w:szCs w:val="20"/>
          <w:vertAlign w:val="subscript"/>
          <w:lang w:bidi="ar-DZ"/>
        </w:rPr>
        <w:t>0</w:t>
      </w:r>
      <w:r w:rsidRPr="00310F47">
        <w:rPr>
          <w:rFonts w:ascii="Times New Roman" w:eastAsiaTheme="minorEastAsia" w:hAnsi="Times New Roman" w:cs="Times New Roman"/>
          <w:iCs/>
          <w:sz w:val="20"/>
          <w:szCs w:val="20"/>
          <w:lang w:bidi="ar-DZ"/>
        </w:rPr>
        <w:t xml:space="preserve"> </w:t>
      </w:r>
      <w:r w:rsidRPr="00310F47">
        <w:rPr>
          <w:rFonts w:ascii="Cambria Math" w:eastAsiaTheme="minorEastAsia" w:hAnsi="Cambria Math" w:cs="Cambria Math"/>
          <w:iCs/>
          <w:sz w:val="20"/>
          <w:szCs w:val="20"/>
          <w:lang w:bidi="ar-DZ"/>
        </w:rPr>
        <w:t>⊂</w:t>
      </w:r>
      <m:oMath>
        <m:r>
          <m:rPr>
            <m:sty m:val="p"/>
          </m:rPr>
          <w:rPr>
            <w:rFonts w:ascii="Cambria Math" w:eastAsiaTheme="minorEastAsia" w:hAnsi="Cambria Math" w:cs="Times New Roman"/>
            <w:sz w:val="20"/>
            <w:szCs w:val="20"/>
            <w:lang w:bidi="ar-DZ"/>
          </w:rPr>
          <m:t xml:space="preserve"> </m:t>
        </m:r>
        <m:acc>
          <m:accPr>
            <m:ctrlPr>
              <w:rPr>
                <w:rFonts w:ascii="Cambria Math" w:eastAsiaTheme="minorEastAsia" w:hAnsi="Cambria Math" w:cs="Times New Roman"/>
                <w:iCs/>
                <w:sz w:val="20"/>
                <w:szCs w:val="20"/>
                <w:lang w:bidi="ar-DZ"/>
              </w:rPr>
            </m:ctrlPr>
          </m:accPr>
          <m:e>
            <m:r>
              <m:rPr>
                <m:sty m:val="p"/>
              </m:rPr>
              <w:rPr>
                <w:rFonts w:ascii="Cambria Math" w:eastAsiaTheme="minorEastAsia" w:hAnsi="Cambria Math" w:cs="Times New Roman"/>
                <w:sz w:val="20"/>
                <w:szCs w:val="20"/>
                <w:lang w:bidi="ar-DZ"/>
              </w:rPr>
              <m:t>M</m:t>
            </m:r>
          </m:e>
        </m:acc>
      </m:oMath>
      <w:r w:rsidRPr="00310F47">
        <w:rPr>
          <w:rFonts w:ascii="Times New Roman" w:eastAsiaTheme="minorEastAsia" w:hAnsi="Times New Roman" w:cs="Times New Roman"/>
          <w:iCs/>
          <w:sz w:val="20"/>
          <w:szCs w:val="20"/>
          <w:lang w:bidi="ar-DZ"/>
        </w:rPr>
        <w:t>. В качестве фиксированного граничного правильного расширения мы возьмем оператор L</w:t>
      </w:r>
      <w:r w:rsidRPr="00310F47">
        <w:rPr>
          <w:rFonts w:ascii="Times New Roman" w:eastAsiaTheme="minorEastAsia" w:hAnsi="Times New Roman" w:cs="Times New Roman"/>
          <w:iCs/>
          <w:sz w:val="20"/>
          <w:szCs w:val="20"/>
          <w:vertAlign w:val="subscript"/>
          <w:lang w:bidi="ar-DZ"/>
        </w:rPr>
        <w:t>D</w:t>
      </w:r>
      <w:r w:rsidRPr="00310F47">
        <w:rPr>
          <w:rFonts w:ascii="Times New Roman" w:eastAsiaTheme="minorEastAsia" w:hAnsi="Times New Roman" w:cs="Times New Roman"/>
          <w:iCs/>
          <w:sz w:val="20"/>
          <w:szCs w:val="20"/>
          <w:lang w:bidi="ar-DZ"/>
        </w:rPr>
        <w:t>, соответствующий задаче Дирихле, т.е.</w:t>
      </w:r>
    </w:p>
    <w:p w:rsidR="00FC10C1" w:rsidRPr="00310F47" w:rsidRDefault="00FC10C1" w:rsidP="00F45E1D">
      <w:pPr>
        <w:spacing w:after="0" w:line="240" w:lineRule="auto"/>
        <w:ind w:firstLine="567"/>
        <w:jc w:val="center"/>
        <w:rPr>
          <w:rFonts w:ascii="Times New Roman" w:eastAsiaTheme="minorEastAsia" w:hAnsi="Times New Roman" w:cs="Times New Roman"/>
          <w:iCs/>
          <w:sz w:val="20"/>
          <w:szCs w:val="20"/>
          <w:lang w:bidi="ar-DZ"/>
        </w:rPr>
      </w:pPr>
      <w:r w:rsidRPr="00310F47">
        <w:rPr>
          <w:rFonts w:ascii="Times New Roman" w:eastAsiaTheme="minorEastAsia" w:hAnsi="Times New Roman" w:cs="Times New Roman"/>
          <w:iCs/>
          <w:sz w:val="20"/>
          <w:szCs w:val="20"/>
          <w:lang w:bidi="ar-DZ"/>
        </w:rPr>
        <w:t>D(L</w:t>
      </w:r>
      <w:r w:rsidRPr="00310F47">
        <w:rPr>
          <w:rFonts w:ascii="Times New Roman" w:eastAsiaTheme="minorEastAsia" w:hAnsi="Times New Roman" w:cs="Times New Roman"/>
          <w:iCs/>
          <w:sz w:val="20"/>
          <w:szCs w:val="20"/>
          <w:vertAlign w:val="subscript"/>
          <w:lang w:bidi="ar-DZ"/>
        </w:rPr>
        <w:t>D</w:t>
      </w:r>
      <w:r w:rsidRPr="00310F47">
        <w:rPr>
          <w:rFonts w:ascii="Times New Roman" w:eastAsiaTheme="minorEastAsia" w:hAnsi="Times New Roman" w:cs="Times New Roman"/>
          <w:iCs/>
          <w:sz w:val="20"/>
          <w:szCs w:val="20"/>
          <w:lang w:bidi="ar-DZ"/>
        </w:rPr>
        <w:t xml:space="preserve">) = {y </w:t>
      </w:r>
      <w:r w:rsidRPr="00310F47">
        <w:rPr>
          <w:rFonts w:ascii="Cambria Math" w:eastAsiaTheme="minorEastAsia" w:hAnsi="Cambria Math" w:cs="Cambria Math"/>
          <w:iCs/>
          <w:sz w:val="20"/>
          <w:szCs w:val="20"/>
          <w:lang w:bidi="ar-DZ"/>
        </w:rPr>
        <w:t>∈</w:t>
      </w:r>
      <w:r w:rsidRPr="00310F47">
        <w:rPr>
          <w:rFonts w:ascii="Times New Roman" w:eastAsiaTheme="minorEastAsia" w:hAnsi="Times New Roman" w:cs="Times New Roman"/>
          <w:iCs/>
          <w:sz w:val="20"/>
          <w:szCs w:val="20"/>
          <w:lang w:bidi="ar-DZ"/>
        </w:rPr>
        <w:t xml:space="preserve"> </w:t>
      </w:r>
      <m:oMath>
        <m:sSubSup>
          <m:sSubSupPr>
            <m:ctrlPr>
              <w:rPr>
                <w:rFonts w:ascii="Cambria Math" w:eastAsiaTheme="minorEastAsia" w:hAnsi="Cambria Math" w:cs="Times New Roman"/>
                <w:iCs/>
                <w:sz w:val="20"/>
                <w:szCs w:val="20"/>
                <w:lang w:bidi="ar-DZ"/>
              </w:rPr>
            </m:ctrlPr>
          </m:sSubSupPr>
          <m:e>
            <m:r>
              <m:rPr>
                <m:sty m:val="p"/>
              </m:rPr>
              <w:rPr>
                <w:rFonts w:ascii="Cambria Math" w:eastAsiaTheme="minorEastAsia" w:hAnsi="Cambria Math" w:cs="Times New Roman"/>
                <w:sz w:val="20"/>
                <w:szCs w:val="20"/>
                <w:lang w:bidi="ar-DZ"/>
              </w:rPr>
              <m:t>W</m:t>
            </m:r>
          </m:e>
          <m:sub>
            <m:r>
              <m:rPr>
                <m:sty m:val="p"/>
              </m:rPr>
              <w:rPr>
                <w:rFonts w:ascii="Cambria Math" w:eastAsiaTheme="minorEastAsia" w:hAnsi="Cambria Math" w:cs="Times New Roman"/>
                <w:sz w:val="20"/>
                <w:szCs w:val="20"/>
                <w:lang w:bidi="ar-DZ"/>
              </w:rPr>
              <m:t>2</m:t>
            </m:r>
          </m:sub>
          <m:sup>
            <m:r>
              <m:rPr>
                <m:sty m:val="p"/>
              </m:rPr>
              <w:rPr>
                <w:rFonts w:ascii="Cambria Math" w:eastAsiaTheme="minorEastAsia" w:hAnsi="Cambria Math" w:cs="Times New Roman"/>
                <w:sz w:val="20"/>
                <w:szCs w:val="20"/>
                <w:lang w:bidi="ar-DZ"/>
              </w:rPr>
              <m:t>2</m:t>
            </m:r>
          </m:sup>
        </m:sSubSup>
      </m:oMath>
      <w:r w:rsidRPr="00310F47">
        <w:rPr>
          <w:rFonts w:ascii="Times New Roman" w:eastAsiaTheme="minorEastAsia" w:hAnsi="Times New Roman" w:cs="Times New Roman"/>
          <w:sz w:val="20"/>
          <w:szCs w:val="20"/>
          <w:lang w:bidi="ar-DZ"/>
        </w:rPr>
        <w:t xml:space="preserve"> (0, 1)</w:t>
      </w:r>
      <w:r w:rsidRPr="00310F47">
        <w:rPr>
          <w:rFonts w:ascii="Times New Roman" w:eastAsiaTheme="minorEastAsia" w:hAnsi="Times New Roman" w:cs="Times New Roman"/>
          <w:iCs/>
          <w:sz w:val="20"/>
          <w:szCs w:val="20"/>
          <w:lang w:bidi="ar-DZ"/>
        </w:rPr>
        <w:t xml:space="preserve"> : y</w:t>
      </w:r>
      <w:r w:rsidRPr="00310F47">
        <w:rPr>
          <w:rFonts w:ascii="Times New Roman" w:eastAsiaTheme="minorEastAsia" w:hAnsi="Times New Roman" w:cs="Times New Roman"/>
          <w:sz w:val="20"/>
          <w:szCs w:val="20"/>
          <w:lang w:bidi="ar-DZ"/>
        </w:rPr>
        <w:t>(0)</w:t>
      </w:r>
      <w:r w:rsidRPr="00310F47">
        <w:rPr>
          <w:rFonts w:ascii="Times New Roman" w:eastAsiaTheme="minorEastAsia" w:hAnsi="Times New Roman" w:cs="Times New Roman"/>
          <w:iCs/>
          <w:sz w:val="20"/>
          <w:szCs w:val="20"/>
          <w:lang w:bidi="ar-DZ"/>
        </w:rPr>
        <w:t xml:space="preserve"> = y</w:t>
      </w:r>
      <w:r w:rsidRPr="00310F47">
        <w:rPr>
          <w:rFonts w:ascii="Times New Roman" w:eastAsiaTheme="minorEastAsia" w:hAnsi="Times New Roman" w:cs="Times New Roman"/>
          <w:sz w:val="20"/>
          <w:szCs w:val="20"/>
          <w:lang w:bidi="ar-DZ"/>
        </w:rPr>
        <w:t>(1)</w:t>
      </w:r>
      <w:r w:rsidRPr="00310F47">
        <w:rPr>
          <w:rFonts w:ascii="Times New Roman" w:eastAsiaTheme="minorEastAsia" w:hAnsi="Times New Roman" w:cs="Times New Roman"/>
          <w:iCs/>
          <w:sz w:val="20"/>
          <w:szCs w:val="20"/>
          <w:lang w:bidi="ar-DZ"/>
        </w:rPr>
        <w:t xml:space="preserve"> = </w:t>
      </w:r>
      <w:r w:rsidRPr="00310F47">
        <w:rPr>
          <w:rFonts w:ascii="Times New Roman" w:eastAsiaTheme="minorEastAsia" w:hAnsi="Times New Roman" w:cs="Times New Roman"/>
          <w:sz w:val="20"/>
          <w:szCs w:val="20"/>
          <w:lang w:bidi="ar-DZ"/>
        </w:rPr>
        <w:t>0</w:t>
      </w:r>
      <w:r w:rsidRPr="00310F47">
        <w:rPr>
          <w:rFonts w:ascii="Times New Roman" w:eastAsiaTheme="minorEastAsia" w:hAnsi="Times New Roman" w:cs="Times New Roman"/>
          <w:iCs/>
          <w:sz w:val="20"/>
          <w:szCs w:val="20"/>
          <w:lang w:bidi="ar-DZ"/>
        </w:rPr>
        <w:t>}.</w:t>
      </w:r>
    </w:p>
    <w:p w:rsidR="00FC10C1" w:rsidRPr="00310F47" w:rsidRDefault="00FC10C1" w:rsidP="00F45E1D">
      <w:pPr>
        <w:spacing w:after="0" w:line="240" w:lineRule="auto"/>
        <w:ind w:firstLine="567"/>
        <w:jc w:val="both"/>
        <w:rPr>
          <w:rFonts w:ascii="Times New Roman" w:eastAsiaTheme="minorEastAsia" w:hAnsi="Times New Roman" w:cs="Times New Roman"/>
          <w:iCs/>
          <w:sz w:val="20"/>
          <w:szCs w:val="20"/>
          <w:lang w:bidi="ar-DZ"/>
        </w:rPr>
      </w:pPr>
      <w:r w:rsidRPr="00310F47">
        <w:rPr>
          <w:rFonts w:ascii="Times New Roman" w:eastAsiaTheme="minorEastAsia" w:hAnsi="Times New Roman" w:cs="Times New Roman"/>
          <w:iCs/>
          <w:sz w:val="20"/>
          <w:szCs w:val="20"/>
          <w:lang w:bidi="ar-DZ"/>
        </w:rPr>
        <w:t>Ясно, что</w:t>
      </w:r>
    </w:p>
    <w:p w:rsidR="00FC10C1" w:rsidRPr="00310F47" w:rsidRDefault="00FC10C1" w:rsidP="00F45E1D">
      <w:pPr>
        <w:spacing w:after="0" w:line="240" w:lineRule="auto"/>
        <w:ind w:firstLine="567"/>
        <w:jc w:val="center"/>
        <w:rPr>
          <w:rFonts w:ascii="Times New Roman" w:eastAsiaTheme="minorEastAsia" w:hAnsi="Times New Roman" w:cs="Times New Roman"/>
          <w:iCs/>
          <w:sz w:val="20"/>
          <w:szCs w:val="20"/>
          <w:lang w:bidi="ar-DZ"/>
        </w:rPr>
      </w:pPr>
      <w:r w:rsidRPr="00310F47">
        <w:rPr>
          <w:rFonts w:ascii="Times New Roman" w:eastAsiaTheme="minorEastAsia" w:hAnsi="Times New Roman" w:cs="Times New Roman"/>
          <w:iCs/>
          <w:sz w:val="20"/>
          <w:szCs w:val="20"/>
          <w:lang w:val="en-US" w:bidi="ar-DZ"/>
        </w:rPr>
        <w:t>D</w:t>
      </w:r>
      <w:r w:rsidRPr="00310F47">
        <w:rPr>
          <w:rFonts w:ascii="Times New Roman" w:eastAsiaTheme="minorEastAsia" w:hAnsi="Times New Roman" w:cs="Times New Roman"/>
          <w:iCs/>
          <w:sz w:val="20"/>
          <w:szCs w:val="20"/>
          <w:lang w:bidi="ar-DZ"/>
        </w:rPr>
        <w:t>(</w:t>
      </w:r>
      <w:r w:rsidRPr="00310F47">
        <w:rPr>
          <w:rFonts w:ascii="Times New Roman" w:eastAsiaTheme="minorEastAsia" w:hAnsi="Times New Roman" w:cs="Times New Roman"/>
          <w:sz w:val="20"/>
          <w:szCs w:val="20"/>
          <w:lang w:val="en-US" w:bidi="ar-DZ"/>
        </w:rPr>
        <w:t>L</w:t>
      </w:r>
      <w:r w:rsidRPr="00310F47">
        <w:rPr>
          <w:rFonts w:ascii="Times New Roman" w:eastAsiaTheme="minorEastAsia" w:hAnsi="Times New Roman" w:cs="Times New Roman"/>
          <w:sz w:val="20"/>
          <w:szCs w:val="20"/>
          <w:vertAlign w:val="subscript"/>
          <w:lang w:bidi="ar-DZ"/>
        </w:rPr>
        <w:t>0</w:t>
      </w:r>
      <w:r w:rsidRPr="00310F47">
        <w:rPr>
          <w:rFonts w:ascii="Times New Roman" w:eastAsiaTheme="minorEastAsia" w:hAnsi="Times New Roman" w:cs="Times New Roman"/>
          <w:iCs/>
          <w:sz w:val="20"/>
          <w:szCs w:val="20"/>
          <w:lang w:bidi="ar-DZ"/>
        </w:rPr>
        <w:t xml:space="preserve">) = </w:t>
      </w:r>
      <m:oMath>
        <m:sSubSup>
          <m:sSubSupPr>
            <m:ctrlPr>
              <w:rPr>
                <w:rFonts w:ascii="Cambria Math" w:eastAsiaTheme="minorEastAsia" w:hAnsi="Cambria Math" w:cs="Times New Roman"/>
                <w:iCs/>
                <w:sz w:val="20"/>
                <w:szCs w:val="20"/>
                <w:lang w:val="en-US" w:bidi="ar-DZ"/>
              </w:rPr>
            </m:ctrlPr>
          </m:sSubSupPr>
          <m:e>
            <m:limUpp>
              <m:limUppPr>
                <m:ctrlPr>
                  <w:rPr>
                    <w:rFonts w:ascii="Cambria Math" w:eastAsiaTheme="minorEastAsia" w:hAnsi="Cambria Math" w:cs="Times New Roman"/>
                    <w:iCs/>
                    <w:sz w:val="20"/>
                    <w:szCs w:val="20"/>
                    <w:lang w:val="en-US" w:bidi="ar-DZ"/>
                  </w:rPr>
                </m:ctrlPr>
              </m:limUppPr>
              <m:e>
                <m:r>
                  <m:rPr>
                    <m:sty m:val="p"/>
                  </m:rPr>
                  <w:rPr>
                    <w:rFonts w:ascii="Cambria Math" w:eastAsiaTheme="minorEastAsia" w:hAnsi="Cambria Math" w:cs="Times New Roman"/>
                    <w:sz w:val="20"/>
                    <w:szCs w:val="20"/>
                    <w:lang w:val="en-US" w:bidi="ar-DZ"/>
                  </w:rPr>
                  <m:t>W</m:t>
                </m:r>
              </m:e>
              <m:lim>
                <m:r>
                  <m:rPr>
                    <m:sty m:val="p"/>
                  </m:rPr>
                  <w:rPr>
                    <w:rFonts w:ascii="Cambria Math" w:eastAsiaTheme="minorEastAsia" w:hAnsi="Cambria Math" w:cs="Times New Roman"/>
                    <w:sz w:val="20"/>
                    <w:szCs w:val="20"/>
                    <w:lang w:bidi="ar-DZ"/>
                  </w:rPr>
                  <m:t>°</m:t>
                </m:r>
              </m:lim>
            </m:limUpp>
          </m:e>
          <m:sub>
            <m:r>
              <m:rPr>
                <m:sty m:val="p"/>
              </m:rPr>
              <w:rPr>
                <w:rFonts w:ascii="Cambria Math" w:eastAsiaTheme="minorEastAsia" w:hAnsi="Cambria Math" w:cs="Times New Roman"/>
                <w:sz w:val="20"/>
                <w:szCs w:val="20"/>
                <w:lang w:bidi="ar-DZ"/>
              </w:rPr>
              <m:t>2</m:t>
            </m:r>
          </m:sub>
          <m:sup>
            <m:r>
              <m:rPr>
                <m:sty m:val="p"/>
              </m:rPr>
              <w:rPr>
                <w:rFonts w:ascii="Cambria Math" w:eastAsiaTheme="minorEastAsia" w:hAnsi="Cambria Math" w:cs="Times New Roman"/>
                <w:sz w:val="20"/>
                <w:szCs w:val="20"/>
                <w:lang w:bidi="ar-DZ"/>
              </w:rPr>
              <m:t>2</m:t>
            </m:r>
          </m:sup>
        </m:sSubSup>
      </m:oMath>
      <w:r w:rsidRPr="00310F47">
        <w:rPr>
          <w:rFonts w:ascii="Times New Roman" w:eastAsiaTheme="minorEastAsia" w:hAnsi="Times New Roman" w:cs="Times New Roman"/>
          <w:iCs/>
          <w:sz w:val="20"/>
          <w:szCs w:val="20"/>
          <w:lang w:bidi="ar-DZ"/>
        </w:rPr>
        <w:t xml:space="preserve">(0, 1) и </w:t>
      </w:r>
      <w:r w:rsidRPr="00310F47">
        <w:rPr>
          <w:rFonts w:ascii="Times New Roman" w:eastAsiaTheme="minorEastAsia" w:hAnsi="Times New Roman" w:cs="Times New Roman"/>
          <w:iCs/>
          <w:sz w:val="20"/>
          <w:szCs w:val="20"/>
          <w:lang w:val="en-US" w:bidi="ar-DZ"/>
        </w:rPr>
        <w:t>D</w:t>
      </w:r>
      <w:r w:rsidRPr="00310F47">
        <w:rPr>
          <w:rFonts w:ascii="Times New Roman" w:eastAsiaTheme="minorEastAsia" w:hAnsi="Times New Roman" w:cs="Times New Roman"/>
          <w:iCs/>
          <w:sz w:val="20"/>
          <w:szCs w:val="20"/>
          <w:lang w:bidi="ar-DZ"/>
        </w:rPr>
        <w:t>(</w:t>
      </w:r>
      <m:oMath>
        <m:acc>
          <m:accPr>
            <m:ctrlPr>
              <w:rPr>
                <w:rFonts w:ascii="Cambria Math" w:eastAsiaTheme="minorEastAsia" w:hAnsi="Cambria Math" w:cs="Times New Roman"/>
                <w:iCs/>
                <w:sz w:val="20"/>
                <w:szCs w:val="20"/>
                <w:lang w:bidi="ar-DZ"/>
              </w:rPr>
            </m:ctrlPr>
          </m:accPr>
          <m:e>
            <m:r>
              <m:rPr>
                <m:sty m:val="p"/>
              </m:rPr>
              <w:rPr>
                <w:rFonts w:ascii="Cambria Math" w:eastAsiaTheme="minorEastAsia" w:hAnsi="Cambria Math" w:cs="Times New Roman"/>
                <w:sz w:val="20"/>
                <w:szCs w:val="20"/>
                <w:lang w:val="kk-KZ" w:bidi="ar-DZ"/>
              </w:rPr>
              <m:t>L</m:t>
            </m:r>
          </m:e>
        </m:acc>
      </m:oMath>
      <w:r w:rsidRPr="00310F47">
        <w:rPr>
          <w:rFonts w:ascii="Times New Roman" w:eastAsiaTheme="minorEastAsia" w:hAnsi="Times New Roman" w:cs="Times New Roman"/>
          <w:iCs/>
          <w:sz w:val="20"/>
          <w:szCs w:val="20"/>
          <w:lang w:bidi="ar-DZ"/>
        </w:rPr>
        <w:t>) = {</w:t>
      </w:r>
      <w:r w:rsidRPr="00310F47">
        <w:rPr>
          <w:rFonts w:ascii="Times New Roman" w:eastAsiaTheme="minorEastAsia" w:hAnsi="Times New Roman" w:cs="Times New Roman"/>
          <w:sz w:val="20"/>
          <w:szCs w:val="20"/>
          <w:lang w:val="en-US" w:bidi="ar-DZ"/>
        </w:rPr>
        <w:t>y</w:t>
      </w:r>
      <w:r w:rsidRPr="00310F47">
        <w:rPr>
          <w:rFonts w:ascii="Times New Roman" w:eastAsiaTheme="minorEastAsia" w:hAnsi="Times New Roman" w:cs="Times New Roman"/>
          <w:iCs/>
          <w:sz w:val="20"/>
          <w:szCs w:val="20"/>
          <w:lang w:bidi="ar-DZ"/>
        </w:rPr>
        <w:t xml:space="preserve"> </w:t>
      </w:r>
      <w:r w:rsidRPr="00310F47">
        <w:rPr>
          <w:rFonts w:ascii="Cambria Math" w:eastAsiaTheme="minorEastAsia" w:hAnsi="Cambria Math" w:cs="Cambria Math"/>
          <w:iCs/>
          <w:sz w:val="20"/>
          <w:szCs w:val="20"/>
          <w:lang w:bidi="ar-DZ"/>
        </w:rPr>
        <w:t>∈</w:t>
      </w:r>
      <w:r w:rsidRPr="00310F47">
        <w:rPr>
          <w:rFonts w:ascii="Times New Roman" w:eastAsiaTheme="minorEastAsia" w:hAnsi="Times New Roman" w:cs="Times New Roman"/>
          <w:iCs/>
          <w:sz w:val="20"/>
          <w:szCs w:val="20"/>
          <w:lang w:bidi="ar-DZ"/>
        </w:rPr>
        <w:t xml:space="preserve"> </w:t>
      </w:r>
      <w:r w:rsidRPr="00310F47">
        <w:rPr>
          <w:rFonts w:ascii="Times New Roman" w:eastAsiaTheme="minorEastAsia" w:hAnsi="Times New Roman" w:cs="Times New Roman"/>
          <w:sz w:val="20"/>
          <w:szCs w:val="20"/>
          <w:lang w:val="en-US" w:bidi="ar-DZ"/>
        </w:rPr>
        <w:t>L</w:t>
      </w:r>
      <w:r w:rsidRPr="00310F47">
        <w:rPr>
          <w:rFonts w:ascii="Times New Roman" w:eastAsiaTheme="minorEastAsia" w:hAnsi="Times New Roman" w:cs="Times New Roman"/>
          <w:sz w:val="20"/>
          <w:szCs w:val="20"/>
          <w:vertAlign w:val="subscript"/>
          <w:lang w:bidi="ar-DZ"/>
        </w:rPr>
        <w:t>2</w:t>
      </w:r>
      <w:r w:rsidRPr="00310F47">
        <w:rPr>
          <w:rFonts w:ascii="Times New Roman" w:eastAsiaTheme="minorEastAsia" w:hAnsi="Times New Roman" w:cs="Times New Roman"/>
          <w:iCs/>
          <w:sz w:val="20"/>
          <w:szCs w:val="20"/>
          <w:lang w:bidi="ar-DZ"/>
        </w:rPr>
        <w:t xml:space="preserve">(0, 1) : </w:t>
      </w:r>
      <w:r w:rsidRPr="00310F47">
        <w:rPr>
          <w:rFonts w:ascii="Times New Roman" w:eastAsiaTheme="minorEastAsia" w:hAnsi="Times New Roman" w:cs="Times New Roman"/>
          <w:sz w:val="20"/>
          <w:szCs w:val="20"/>
          <w:lang w:val="en-US" w:bidi="ar-DZ"/>
        </w:rPr>
        <w:t>l</w:t>
      </w:r>
      <w:r w:rsidRPr="00310F47">
        <w:rPr>
          <w:rFonts w:ascii="Times New Roman" w:eastAsiaTheme="minorEastAsia" w:hAnsi="Times New Roman" w:cs="Times New Roman"/>
          <w:sz w:val="20"/>
          <w:szCs w:val="20"/>
          <w:lang w:bidi="ar-DZ"/>
        </w:rPr>
        <w:t>(</w:t>
      </w:r>
      <w:r w:rsidRPr="00310F47">
        <w:rPr>
          <w:rFonts w:ascii="Times New Roman" w:eastAsiaTheme="minorEastAsia" w:hAnsi="Times New Roman" w:cs="Times New Roman"/>
          <w:sz w:val="20"/>
          <w:szCs w:val="20"/>
          <w:lang w:val="en-US" w:bidi="ar-DZ"/>
        </w:rPr>
        <w:t>y</w:t>
      </w:r>
      <w:r w:rsidRPr="00310F47">
        <w:rPr>
          <w:rFonts w:ascii="Times New Roman" w:eastAsiaTheme="minorEastAsia" w:hAnsi="Times New Roman" w:cs="Times New Roman"/>
          <w:sz w:val="20"/>
          <w:szCs w:val="20"/>
          <w:lang w:bidi="ar-DZ"/>
        </w:rPr>
        <w:t>)</w:t>
      </w:r>
      <w:r w:rsidRPr="00310F47">
        <w:rPr>
          <w:rFonts w:ascii="Times New Roman" w:eastAsiaTheme="minorEastAsia" w:hAnsi="Times New Roman" w:cs="Times New Roman"/>
          <w:iCs/>
          <w:sz w:val="20"/>
          <w:szCs w:val="20"/>
          <w:lang w:bidi="ar-DZ"/>
        </w:rPr>
        <w:t xml:space="preserve"> </w:t>
      </w:r>
      <w:r w:rsidRPr="00310F47">
        <w:rPr>
          <w:rFonts w:ascii="Cambria Math" w:eastAsiaTheme="minorEastAsia" w:hAnsi="Cambria Math" w:cs="Cambria Math"/>
          <w:iCs/>
          <w:sz w:val="20"/>
          <w:szCs w:val="20"/>
          <w:lang w:bidi="ar-DZ"/>
        </w:rPr>
        <w:t>∈</w:t>
      </w:r>
      <w:r w:rsidRPr="00310F47">
        <w:rPr>
          <w:rFonts w:ascii="Times New Roman" w:eastAsiaTheme="minorEastAsia" w:hAnsi="Times New Roman" w:cs="Times New Roman"/>
          <w:iCs/>
          <w:sz w:val="20"/>
          <w:szCs w:val="20"/>
          <w:lang w:bidi="ar-DZ"/>
        </w:rPr>
        <w:t xml:space="preserve"> </w:t>
      </w:r>
      <w:r w:rsidRPr="00310F47">
        <w:rPr>
          <w:rFonts w:ascii="Times New Roman" w:eastAsiaTheme="minorEastAsia" w:hAnsi="Times New Roman" w:cs="Times New Roman"/>
          <w:sz w:val="20"/>
          <w:szCs w:val="20"/>
          <w:lang w:val="en-US" w:bidi="ar-DZ"/>
        </w:rPr>
        <w:t>L</w:t>
      </w:r>
      <w:r w:rsidRPr="00310F47">
        <w:rPr>
          <w:rFonts w:ascii="Times New Roman" w:eastAsiaTheme="minorEastAsia" w:hAnsi="Times New Roman" w:cs="Times New Roman"/>
          <w:sz w:val="20"/>
          <w:szCs w:val="20"/>
          <w:vertAlign w:val="subscript"/>
          <w:lang w:bidi="ar-DZ"/>
        </w:rPr>
        <w:t>2</w:t>
      </w:r>
      <w:r w:rsidRPr="00310F47">
        <w:rPr>
          <w:rFonts w:ascii="Times New Roman" w:eastAsiaTheme="minorEastAsia" w:hAnsi="Times New Roman" w:cs="Times New Roman"/>
          <w:iCs/>
          <w:sz w:val="20"/>
          <w:szCs w:val="20"/>
          <w:lang w:bidi="ar-DZ"/>
        </w:rPr>
        <w:t>(0, 1)}</w:t>
      </w:r>
    </w:p>
    <w:p w:rsidR="00FC10C1" w:rsidRPr="00310F47" w:rsidRDefault="00FC10C1" w:rsidP="00F45E1D">
      <w:pPr>
        <w:spacing w:after="0" w:line="240" w:lineRule="auto"/>
        <w:ind w:firstLine="567"/>
        <w:jc w:val="both"/>
        <w:rPr>
          <w:rFonts w:ascii="Times New Roman" w:eastAsiaTheme="minorEastAsia" w:hAnsi="Times New Roman" w:cs="Times New Roman"/>
          <w:iCs/>
          <w:sz w:val="20"/>
          <w:szCs w:val="20"/>
          <w:lang w:bidi="ar-DZ"/>
        </w:rPr>
      </w:pPr>
      <w:r w:rsidRPr="00310F47">
        <w:rPr>
          <w:rFonts w:ascii="Times New Roman" w:eastAsiaTheme="minorEastAsia" w:hAnsi="Times New Roman" w:cs="Times New Roman"/>
          <w:iCs/>
          <w:sz w:val="20"/>
          <w:szCs w:val="20"/>
          <w:lang w:bidi="ar-DZ"/>
        </w:rPr>
        <w:t xml:space="preserve">      Если ω</w:t>
      </w:r>
      <w:r w:rsidRPr="00310F47">
        <w:rPr>
          <w:rFonts w:ascii="Times New Roman" w:eastAsiaTheme="minorEastAsia" w:hAnsi="Times New Roman" w:cs="Times New Roman"/>
          <w:iCs/>
          <w:sz w:val="20"/>
          <w:szCs w:val="20"/>
          <w:vertAlign w:val="subscript"/>
          <w:lang w:bidi="ar-DZ"/>
        </w:rPr>
        <w:t>1</w:t>
      </w:r>
      <w:r w:rsidRPr="00310F47">
        <w:rPr>
          <w:rFonts w:ascii="Times New Roman" w:eastAsiaTheme="minorEastAsia" w:hAnsi="Times New Roman" w:cs="Times New Roman"/>
          <w:iCs/>
          <w:sz w:val="20"/>
          <w:szCs w:val="20"/>
          <w:lang w:bidi="ar-DZ"/>
        </w:rPr>
        <w:t>(x) и ω</w:t>
      </w:r>
      <w:r w:rsidRPr="00310F47">
        <w:rPr>
          <w:rFonts w:ascii="Times New Roman" w:eastAsiaTheme="minorEastAsia" w:hAnsi="Times New Roman" w:cs="Times New Roman"/>
          <w:iCs/>
          <w:sz w:val="20"/>
          <w:szCs w:val="20"/>
          <w:vertAlign w:val="subscript"/>
          <w:lang w:bidi="ar-DZ"/>
        </w:rPr>
        <w:t>2</w:t>
      </w:r>
      <w:r w:rsidRPr="00310F47">
        <w:rPr>
          <w:rFonts w:ascii="Times New Roman" w:eastAsiaTheme="minorEastAsia" w:hAnsi="Times New Roman" w:cs="Times New Roman"/>
          <w:iCs/>
          <w:sz w:val="20"/>
          <w:szCs w:val="20"/>
          <w:lang w:bidi="ar-DZ"/>
        </w:rPr>
        <w:t>(x) — два линейно независимых решения однородного уравнения l(y) = 0, для которых ω</w:t>
      </w:r>
      <w:r w:rsidRPr="00310F47">
        <w:rPr>
          <w:rFonts w:ascii="Times New Roman" w:eastAsiaTheme="minorEastAsia" w:hAnsi="Times New Roman" w:cs="Times New Roman"/>
          <w:iCs/>
          <w:sz w:val="20"/>
          <w:szCs w:val="20"/>
          <w:vertAlign w:val="subscript"/>
          <w:lang w:bidi="ar-DZ"/>
        </w:rPr>
        <w:t>1</w:t>
      </w:r>
      <w:r w:rsidRPr="00310F47">
        <w:rPr>
          <w:rFonts w:ascii="Times New Roman" w:eastAsiaTheme="minorEastAsia" w:hAnsi="Times New Roman" w:cs="Times New Roman"/>
          <w:iCs/>
          <w:sz w:val="20"/>
          <w:szCs w:val="20"/>
          <w:lang w:bidi="ar-DZ"/>
        </w:rPr>
        <w:t>(0) = 1, ω</w:t>
      </w:r>
      <w:r w:rsidRPr="00310F47">
        <w:rPr>
          <w:rFonts w:ascii="Times New Roman" w:eastAsiaTheme="minorEastAsia" w:hAnsi="Times New Roman" w:cs="Times New Roman"/>
          <w:iCs/>
          <w:sz w:val="20"/>
          <w:szCs w:val="20"/>
          <w:vertAlign w:val="subscript"/>
          <w:lang w:bidi="ar-DZ"/>
        </w:rPr>
        <w:t>2</w:t>
      </w:r>
      <w:r w:rsidRPr="00310F47">
        <w:rPr>
          <w:rFonts w:ascii="Times New Roman" w:eastAsiaTheme="minorEastAsia" w:hAnsi="Times New Roman" w:cs="Times New Roman"/>
          <w:iCs/>
          <w:sz w:val="20"/>
          <w:szCs w:val="20"/>
          <w:lang w:bidi="ar-DZ"/>
        </w:rPr>
        <w:t>(0) = 0, ω</w:t>
      </w:r>
      <w:r w:rsidRPr="00310F47">
        <w:rPr>
          <w:rFonts w:ascii="Times New Roman" w:eastAsiaTheme="minorEastAsia" w:hAnsi="Times New Roman" w:cs="Times New Roman"/>
          <w:iCs/>
          <w:sz w:val="20"/>
          <w:szCs w:val="20"/>
          <w:vertAlign w:val="subscript"/>
          <w:lang w:bidi="ar-DZ"/>
        </w:rPr>
        <w:t>1</w:t>
      </w:r>
      <w:r w:rsidRPr="00310F47">
        <w:rPr>
          <w:rFonts w:ascii="Times New Roman" w:eastAsiaTheme="minorEastAsia" w:hAnsi="Times New Roman" w:cs="Times New Roman"/>
          <w:iCs/>
          <w:sz w:val="20"/>
          <w:szCs w:val="20"/>
          <w:lang w:bidi="ar-DZ"/>
        </w:rPr>
        <w:t>(1) = 0 и ω</w:t>
      </w:r>
      <w:r w:rsidRPr="00310F47">
        <w:rPr>
          <w:rFonts w:ascii="Times New Roman" w:eastAsiaTheme="minorEastAsia" w:hAnsi="Times New Roman" w:cs="Times New Roman"/>
          <w:iCs/>
          <w:sz w:val="20"/>
          <w:szCs w:val="20"/>
          <w:vertAlign w:val="subscript"/>
          <w:lang w:bidi="ar-DZ"/>
        </w:rPr>
        <w:t>2</w:t>
      </w:r>
      <w:r w:rsidRPr="00310F47">
        <w:rPr>
          <w:rFonts w:ascii="Times New Roman" w:eastAsiaTheme="minorEastAsia" w:hAnsi="Times New Roman" w:cs="Times New Roman"/>
          <w:iCs/>
          <w:sz w:val="20"/>
          <w:szCs w:val="20"/>
          <w:lang w:bidi="ar-DZ"/>
        </w:rPr>
        <w:t>(1) = 1, то по формуле (1) операторы, обратные ко всем корректным ограничениям L</w:t>
      </w:r>
      <w:r w:rsidRPr="00310F47">
        <w:rPr>
          <w:rFonts w:ascii="Times New Roman" w:eastAsiaTheme="minorEastAsia" w:hAnsi="Times New Roman" w:cs="Times New Roman"/>
          <w:iCs/>
          <w:sz w:val="20"/>
          <w:szCs w:val="20"/>
          <w:vertAlign w:val="subscript"/>
          <w:lang w:bidi="ar-DZ"/>
        </w:rPr>
        <w:t>K</w:t>
      </w:r>
      <w:r w:rsidRPr="00310F47">
        <w:rPr>
          <w:rFonts w:ascii="Times New Roman" w:eastAsiaTheme="minorEastAsia" w:hAnsi="Times New Roman" w:cs="Times New Roman"/>
          <w:iCs/>
          <w:sz w:val="20"/>
          <w:szCs w:val="20"/>
          <w:lang w:bidi="ar-DZ"/>
        </w:rPr>
        <w:t xml:space="preserve"> на </w:t>
      </w:r>
      <m:oMath>
        <m:acc>
          <m:accPr>
            <m:ctrlPr>
              <w:rPr>
                <w:rFonts w:ascii="Cambria Math" w:eastAsiaTheme="minorEastAsia" w:hAnsi="Cambria Math" w:cs="Times New Roman"/>
                <w:iCs/>
                <w:sz w:val="20"/>
                <w:szCs w:val="20"/>
                <w:lang w:bidi="ar-DZ"/>
              </w:rPr>
            </m:ctrlPr>
          </m:accPr>
          <m:e>
            <m:r>
              <m:rPr>
                <m:sty m:val="p"/>
              </m:rPr>
              <w:rPr>
                <w:rFonts w:ascii="Cambria Math" w:eastAsiaTheme="minorEastAsia" w:hAnsi="Cambria Math" w:cs="Times New Roman"/>
                <w:sz w:val="20"/>
                <w:szCs w:val="20"/>
                <w:lang w:val="kk-KZ" w:bidi="ar-DZ"/>
              </w:rPr>
              <m:t>L</m:t>
            </m:r>
          </m:e>
        </m:acc>
      </m:oMath>
      <w:r w:rsidRPr="00310F47">
        <w:rPr>
          <w:rFonts w:ascii="Times New Roman" w:eastAsiaTheme="minorEastAsia" w:hAnsi="Times New Roman" w:cs="Times New Roman"/>
          <w:iCs/>
          <w:sz w:val="20"/>
          <w:szCs w:val="20"/>
          <w:lang w:bidi="ar-DZ"/>
        </w:rPr>
        <w:t>, имеют форма:</w:t>
      </w:r>
    </w:p>
    <w:p w:rsidR="00FC10C1" w:rsidRPr="00310F47" w:rsidRDefault="00FC10C1" w:rsidP="00F45E1D">
      <w:pPr>
        <w:spacing w:after="0" w:line="240" w:lineRule="auto"/>
        <w:ind w:firstLine="567"/>
        <w:jc w:val="center"/>
        <w:rPr>
          <w:rFonts w:ascii="Times New Roman" w:eastAsiaTheme="minorEastAsia" w:hAnsi="Times New Roman" w:cs="Times New Roman"/>
          <w:iCs/>
          <w:sz w:val="20"/>
          <w:szCs w:val="20"/>
          <w:lang w:bidi="ar-DZ"/>
        </w:rPr>
      </w:pPr>
      <w:r w:rsidRPr="00310F47">
        <w:rPr>
          <w:rFonts w:ascii="Times New Roman" w:eastAsia="Calibri" w:hAnsi="Times New Roman" w:cs="Times New Roman"/>
          <w:color w:val="000000"/>
          <w:sz w:val="20"/>
          <w:szCs w:val="20"/>
          <w:lang w:val="en-US"/>
        </w:rPr>
        <w:t>y</w:t>
      </w:r>
      <w:r w:rsidRPr="00310F47">
        <w:rPr>
          <w:rFonts w:ascii="Times New Roman" w:eastAsia="Calibri" w:hAnsi="Times New Roman" w:cs="Times New Roman"/>
          <w:color w:val="000000"/>
          <w:sz w:val="20"/>
          <w:szCs w:val="20"/>
        </w:rPr>
        <w:t xml:space="preserve"> = </w:t>
      </w:r>
      <w:r w:rsidRPr="00310F47">
        <w:rPr>
          <w:rFonts w:ascii="Times New Roman" w:eastAsia="Calibri" w:hAnsi="Times New Roman" w:cs="Times New Roman"/>
          <w:color w:val="000000"/>
          <w:sz w:val="20"/>
          <w:szCs w:val="20"/>
          <w:lang w:val="en-US"/>
        </w:rPr>
        <w:t>L</w:t>
      </w:r>
      <w:r w:rsidRPr="00310F47">
        <w:rPr>
          <w:rFonts w:ascii="Times New Roman" w:eastAsia="Calibri" w:hAnsi="Times New Roman" w:cs="Times New Roman"/>
          <w:color w:val="000000"/>
          <w:sz w:val="20"/>
          <w:szCs w:val="20"/>
          <w:vertAlign w:val="superscript"/>
        </w:rPr>
        <w:t>−</w:t>
      </w:r>
      <w:r w:rsidRPr="00310F47">
        <w:rPr>
          <w:rFonts w:ascii="Times New Roman" w:eastAsia="Calibri" w:hAnsi="Times New Roman" w:cs="Times New Roman"/>
          <w:color w:val="000000"/>
          <w:sz w:val="20"/>
          <w:szCs w:val="20"/>
          <w:vertAlign w:val="subscript"/>
          <w:lang w:val="en-US"/>
        </w:rPr>
        <w:t>K</w:t>
      </w:r>
      <w:r w:rsidRPr="00310F47">
        <w:rPr>
          <w:rFonts w:ascii="Times New Roman" w:eastAsia="Calibri" w:hAnsi="Times New Roman" w:cs="Times New Roman"/>
          <w:color w:val="000000"/>
          <w:sz w:val="20"/>
          <w:szCs w:val="20"/>
          <w:vertAlign w:val="superscript"/>
        </w:rPr>
        <w:t xml:space="preserve">1 </w:t>
      </w:r>
      <w:r w:rsidRPr="00310F47">
        <w:rPr>
          <w:rFonts w:ascii="Times New Roman" w:eastAsia="Calibri" w:hAnsi="Times New Roman" w:cs="Times New Roman"/>
          <w:color w:val="000000"/>
          <w:sz w:val="20"/>
          <w:szCs w:val="20"/>
          <w:lang w:val="en-US"/>
        </w:rPr>
        <w:t>f</w:t>
      </w:r>
      <w:r w:rsidRPr="00310F47">
        <w:rPr>
          <w:rFonts w:ascii="Times New Roman" w:eastAsia="Calibri" w:hAnsi="Times New Roman" w:cs="Times New Roman"/>
          <w:color w:val="000000"/>
          <w:sz w:val="20"/>
          <w:szCs w:val="20"/>
        </w:rPr>
        <w:t xml:space="preserve"> = </w:t>
      </w:r>
      <w:r w:rsidRPr="00310F47">
        <w:rPr>
          <w:rFonts w:ascii="Times New Roman" w:eastAsia="Calibri" w:hAnsi="Times New Roman" w:cs="Times New Roman"/>
          <w:color w:val="000000"/>
          <w:sz w:val="20"/>
          <w:szCs w:val="20"/>
          <w:lang w:val="en-US"/>
        </w:rPr>
        <w:t>L</w:t>
      </w:r>
      <w:r w:rsidRPr="00310F47">
        <w:rPr>
          <w:rFonts w:ascii="Times New Roman" w:eastAsia="Calibri" w:hAnsi="Times New Roman" w:cs="Times New Roman"/>
          <w:color w:val="000000"/>
          <w:sz w:val="20"/>
          <w:szCs w:val="20"/>
          <w:vertAlign w:val="superscript"/>
        </w:rPr>
        <w:t>−</w:t>
      </w:r>
      <w:r w:rsidRPr="00310F47">
        <w:rPr>
          <w:rFonts w:ascii="Times New Roman" w:eastAsia="Calibri" w:hAnsi="Times New Roman" w:cs="Times New Roman"/>
          <w:color w:val="000000"/>
          <w:sz w:val="20"/>
          <w:szCs w:val="20"/>
          <w:vertAlign w:val="subscript"/>
          <w:lang w:val="en-US"/>
        </w:rPr>
        <w:t>D</w:t>
      </w:r>
      <w:r w:rsidRPr="00310F47">
        <w:rPr>
          <w:rFonts w:ascii="Times New Roman" w:eastAsia="Calibri" w:hAnsi="Times New Roman" w:cs="Times New Roman"/>
          <w:color w:val="000000"/>
          <w:sz w:val="20"/>
          <w:szCs w:val="20"/>
          <w:vertAlign w:val="superscript"/>
        </w:rPr>
        <w:t xml:space="preserve">1 </w:t>
      </w:r>
      <w:r w:rsidRPr="00310F47">
        <w:rPr>
          <w:rFonts w:ascii="Times New Roman" w:eastAsia="Calibri" w:hAnsi="Times New Roman" w:cs="Times New Roman"/>
          <w:color w:val="000000"/>
          <w:sz w:val="20"/>
          <w:szCs w:val="20"/>
          <w:lang w:val="en-US"/>
        </w:rPr>
        <w:t>f</w:t>
      </w:r>
      <w:r w:rsidRPr="00310F47">
        <w:rPr>
          <w:rFonts w:ascii="Times New Roman" w:eastAsia="Calibri" w:hAnsi="Times New Roman" w:cs="Times New Roman"/>
          <w:color w:val="000000"/>
          <w:sz w:val="20"/>
          <w:szCs w:val="20"/>
        </w:rPr>
        <w:t xml:space="preserve"> + ω</w:t>
      </w:r>
      <w:r w:rsidRPr="00310F47">
        <w:rPr>
          <w:rFonts w:ascii="Times New Roman" w:eastAsia="Calibri" w:hAnsi="Times New Roman" w:cs="Times New Roman"/>
          <w:color w:val="000000"/>
          <w:sz w:val="20"/>
          <w:szCs w:val="20"/>
          <w:vertAlign w:val="subscript"/>
        </w:rPr>
        <w:t>1</w:t>
      </w:r>
      <w:r w:rsidRPr="00310F47">
        <w:rPr>
          <w:rFonts w:ascii="Times New Roman" w:eastAsia="Calibri" w:hAnsi="Times New Roman" w:cs="Times New Roman"/>
          <w:color w:val="000000"/>
          <w:sz w:val="20"/>
          <w:szCs w:val="20"/>
        </w:rPr>
        <w:t>(</w:t>
      </w:r>
      <w:r w:rsidRPr="00310F47">
        <w:rPr>
          <w:rFonts w:ascii="Times New Roman" w:eastAsia="Calibri" w:hAnsi="Times New Roman" w:cs="Times New Roman"/>
          <w:color w:val="000000"/>
          <w:sz w:val="20"/>
          <w:szCs w:val="20"/>
          <w:lang w:val="en-US"/>
        </w:rPr>
        <w:t>x</w:t>
      </w:r>
      <w:r w:rsidRPr="00310F47">
        <w:rPr>
          <w:rFonts w:ascii="Times New Roman" w:eastAsia="Calibri" w:hAnsi="Times New Roman" w:cs="Times New Roman"/>
          <w:color w:val="000000"/>
          <w:sz w:val="20"/>
          <w:szCs w:val="20"/>
        </w:rPr>
        <w:t>)</w:t>
      </w:r>
      <m:oMath>
        <m:r>
          <m:rPr>
            <m:sty m:val="p"/>
          </m:rPr>
          <w:rPr>
            <w:rFonts w:ascii="Cambria Math" w:eastAsia="Calibri" w:hAnsi="Cambria Math" w:cs="Times New Roman"/>
            <w:color w:val="000000"/>
            <w:sz w:val="20"/>
            <w:szCs w:val="20"/>
          </w:rPr>
          <m:t xml:space="preserve">  </m:t>
        </m:r>
        <m:nary>
          <m:naryPr>
            <m:limLoc m:val="subSup"/>
            <m:ctrlPr>
              <w:rPr>
                <w:rFonts w:ascii="Cambria Math" w:eastAsia="Calibri" w:hAnsi="Cambria Math" w:cs="Times New Roman"/>
                <w:color w:val="000000"/>
                <w:sz w:val="20"/>
                <w:szCs w:val="20"/>
                <w:lang w:val="en-US"/>
              </w:rPr>
            </m:ctrlPr>
          </m:naryPr>
          <m:sub>
            <m:r>
              <m:rPr>
                <m:sty m:val="p"/>
              </m:rPr>
              <w:rPr>
                <w:rFonts w:ascii="Cambria Math" w:eastAsia="Calibri" w:hAnsi="Cambria Math" w:cs="Times New Roman"/>
                <w:color w:val="000000"/>
                <w:sz w:val="20"/>
                <w:szCs w:val="20"/>
              </w:rPr>
              <m:t>0</m:t>
            </m:r>
          </m:sub>
          <m:sup>
            <m:r>
              <m:rPr>
                <m:sty m:val="p"/>
              </m:rPr>
              <w:rPr>
                <w:rFonts w:ascii="Cambria Math" w:eastAsia="Calibri" w:hAnsi="Cambria Math" w:cs="Times New Roman"/>
                <w:color w:val="000000"/>
                <w:sz w:val="20"/>
                <w:szCs w:val="20"/>
              </w:rPr>
              <m:t>1</m:t>
            </m:r>
          </m:sup>
          <m:e>
            <m:r>
              <m:rPr>
                <m:sty m:val="p"/>
              </m:rPr>
              <w:rPr>
                <w:rFonts w:ascii="Cambria Math" w:eastAsia="Calibri" w:hAnsi="Cambria Math" w:cs="Times New Roman"/>
                <w:color w:val="000000"/>
                <w:sz w:val="20"/>
                <w:szCs w:val="20"/>
              </w:rPr>
              <m:t>f(t)</m:t>
            </m:r>
            <m:sSub>
              <m:sSubPr>
                <m:ctrlPr>
                  <w:rPr>
                    <w:rFonts w:ascii="Cambria Math" w:eastAsia="Calibri" w:hAnsi="Cambria Math" w:cs="Times New Roman"/>
                    <w:color w:val="000000"/>
                    <w:sz w:val="20"/>
                    <w:szCs w:val="20"/>
                  </w:rPr>
                </m:ctrlPr>
              </m:sSubPr>
              <m:e>
                <m:acc>
                  <m:accPr>
                    <m:chr m:val="̅"/>
                    <m:ctrlPr>
                      <w:rPr>
                        <w:rFonts w:ascii="Cambria Math" w:eastAsia="Calibri" w:hAnsi="Cambria Math" w:cs="Times New Roman"/>
                        <w:color w:val="000000"/>
                        <w:sz w:val="20"/>
                        <w:szCs w:val="20"/>
                      </w:rPr>
                    </m:ctrlPr>
                  </m:accPr>
                  <m:e>
                    <m:r>
                      <m:rPr>
                        <m:sty m:val="p"/>
                      </m:rPr>
                      <w:rPr>
                        <w:rFonts w:ascii="Cambria Math" w:eastAsia="Calibri" w:hAnsi="Cambria Math" w:cs="Times New Roman"/>
                        <w:color w:val="000000"/>
                        <w:sz w:val="20"/>
                        <w:szCs w:val="20"/>
                      </w:rPr>
                      <m:t>σ</m:t>
                    </m:r>
                  </m:e>
                </m:acc>
              </m:e>
              <m:sub>
                <m:r>
                  <m:rPr>
                    <m:sty m:val="p"/>
                  </m:rPr>
                  <w:rPr>
                    <w:rFonts w:ascii="Cambria Math" w:eastAsia="Calibri" w:hAnsi="Cambria Math" w:cs="Times New Roman"/>
                    <w:color w:val="000000"/>
                    <w:sz w:val="20"/>
                    <w:szCs w:val="20"/>
                  </w:rPr>
                  <m:t>1</m:t>
                </m:r>
              </m:sub>
            </m:sSub>
            <m:r>
              <m:rPr>
                <m:sty m:val="p"/>
              </m:rPr>
              <w:rPr>
                <w:rFonts w:ascii="Cambria Math" w:eastAsia="Calibri" w:hAnsi="Cambria Math" w:cs="Times New Roman"/>
                <w:color w:val="000000"/>
                <w:sz w:val="20"/>
                <w:szCs w:val="20"/>
              </w:rPr>
              <m:t xml:space="preserve">(t)dt + </m:t>
            </m:r>
            <m:sSub>
              <m:sSubPr>
                <m:ctrlPr>
                  <w:rPr>
                    <w:rFonts w:ascii="Cambria Math" w:eastAsia="Calibri" w:hAnsi="Cambria Math" w:cs="Times New Roman"/>
                    <w:color w:val="000000"/>
                    <w:sz w:val="20"/>
                    <w:szCs w:val="20"/>
                  </w:rPr>
                </m:ctrlPr>
              </m:sSubPr>
              <m:e>
                <m:r>
                  <m:rPr>
                    <m:sty m:val="p"/>
                  </m:rPr>
                  <w:rPr>
                    <w:rFonts w:ascii="Cambria Math" w:eastAsia="Calibri" w:hAnsi="Cambria Math" w:cs="Times New Roman"/>
                    <w:color w:val="000000"/>
                    <w:sz w:val="20"/>
                    <w:szCs w:val="20"/>
                  </w:rPr>
                  <m:t>ω</m:t>
                </m:r>
              </m:e>
              <m:sub>
                <m:r>
                  <m:rPr>
                    <m:sty m:val="p"/>
                  </m:rPr>
                  <w:rPr>
                    <w:rFonts w:ascii="Cambria Math" w:eastAsia="Calibri" w:hAnsi="Cambria Math" w:cs="Times New Roman"/>
                    <w:color w:val="000000"/>
                    <w:sz w:val="20"/>
                    <w:szCs w:val="20"/>
                  </w:rPr>
                  <m:t>2</m:t>
                </m:r>
              </m:sub>
            </m:sSub>
            <m:r>
              <m:rPr>
                <m:sty m:val="p"/>
              </m:rPr>
              <w:rPr>
                <w:rFonts w:ascii="Cambria Math" w:eastAsia="Calibri" w:hAnsi="Cambria Math" w:cs="Times New Roman"/>
                <w:color w:val="000000"/>
                <w:sz w:val="20"/>
                <w:szCs w:val="20"/>
              </w:rPr>
              <m:t>(x)</m:t>
            </m:r>
          </m:e>
        </m:nary>
      </m:oMath>
      <w:r w:rsidRPr="00310F47">
        <w:rPr>
          <w:rFonts w:ascii="Times New Roman" w:eastAsia="Calibri" w:hAnsi="Times New Roman" w:cs="Times New Roman"/>
          <w:color w:val="000000"/>
          <w:sz w:val="20"/>
          <w:szCs w:val="20"/>
        </w:rPr>
        <w:t xml:space="preserve">  </w:t>
      </w:r>
      <m:oMath>
        <m:nary>
          <m:naryPr>
            <m:limLoc m:val="subSup"/>
            <m:ctrlPr>
              <w:rPr>
                <w:rFonts w:ascii="Cambria Math" w:eastAsia="Calibri" w:hAnsi="Cambria Math" w:cs="Times New Roman"/>
                <w:color w:val="000000"/>
                <w:sz w:val="20"/>
                <w:szCs w:val="20"/>
              </w:rPr>
            </m:ctrlPr>
          </m:naryPr>
          <m:sub>
            <m:r>
              <m:rPr>
                <m:sty m:val="p"/>
              </m:rPr>
              <w:rPr>
                <w:rFonts w:ascii="Cambria Math" w:eastAsia="Calibri" w:hAnsi="Cambria Math" w:cs="Times New Roman"/>
                <w:color w:val="000000"/>
                <w:sz w:val="20"/>
                <w:szCs w:val="20"/>
              </w:rPr>
              <m:t>0</m:t>
            </m:r>
          </m:sub>
          <m:sup>
            <m:r>
              <m:rPr>
                <m:sty m:val="p"/>
              </m:rPr>
              <w:rPr>
                <w:rFonts w:ascii="Cambria Math" w:eastAsia="Calibri" w:hAnsi="Cambria Math" w:cs="Times New Roman"/>
                <w:color w:val="000000"/>
                <w:sz w:val="20"/>
                <w:szCs w:val="20"/>
              </w:rPr>
              <m:t>1</m:t>
            </m:r>
          </m:sup>
          <m:e>
            <m:r>
              <m:rPr>
                <m:sty m:val="p"/>
              </m:rPr>
              <w:rPr>
                <w:rFonts w:ascii="Cambria Math" w:eastAsia="Calibri" w:hAnsi="Cambria Math" w:cs="Times New Roman"/>
                <w:color w:val="000000"/>
                <w:sz w:val="20"/>
                <w:szCs w:val="20"/>
              </w:rPr>
              <m:t>f(t)</m:t>
            </m:r>
            <m:sSub>
              <m:sSubPr>
                <m:ctrlPr>
                  <w:rPr>
                    <w:rFonts w:ascii="Cambria Math" w:eastAsia="Calibri" w:hAnsi="Cambria Math" w:cs="Times New Roman"/>
                    <w:color w:val="000000"/>
                    <w:sz w:val="20"/>
                    <w:szCs w:val="20"/>
                  </w:rPr>
                </m:ctrlPr>
              </m:sSubPr>
              <m:e>
                <m:acc>
                  <m:accPr>
                    <m:chr m:val="̅"/>
                    <m:ctrlPr>
                      <w:rPr>
                        <w:rFonts w:ascii="Cambria Math" w:eastAsia="Calibri" w:hAnsi="Cambria Math" w:cs="Times New Roman"/>
                        <w:color w:val="000000"/>
                        <w:sz w:val="20"/>
                        <w:szCs w:val="20"/>
                      </w:rPr>
                    </m:ctrlPr>
                  </m:accPr>
                  <m:e>
                    <m:r>
                      <m:rPr>
                        <m:sty m:val="p"/>
                      </m:rPr>
                      <w:rPr>
                        <w:rFonts w:ascii="Cambria Math" w:eastAsia="Calibri" w:hAnsi="Cambria Math" w:cs="Times New Roman"/>
                        <w:color w:val="000000"/>
                        <w:sz w:val="20"/>
                        <w:szCs w:val="20"/>
                      </w:rPr>
                      <m:t>σ</m:t>
                    </m:r>
                  </m:e>
                </m:acc>
              </m:e>
              <m:sub>
                <m:r>
                  <m:rPr>
                    <m:sty m:val="p"/>
                  </m:rPr>
                  <w:rPr>
                    <w:rFonts w:ascii="Cambria Math" w:eastAsia="Calibri" w:hAnsi="Cambria Math" w:cs="Times New Roman"/>
                    <w:color w:val="000000"/>
                    <w:sz w:val="20"/>
                    <w:szCs w:val="20"/>
                  </w:rPr>
                  <m:t>2</m:t>
                </m:r>
              </m:sub>
            </m:sSub>
            <m:r>
              <m:rPr>
                <m:sty m:val="p"/>
              </m:rPr>
              <w:rPr>
                <w:rFonts w:ascii="Cambria Math" w:eastAsia="Calibri" w:hAnsi="Cambria Math" w:cs="Times New Roman"/>
                <w:color w:val="000000"/>
                <w:sz w:val="20"/>
                <w:szCs w:val="20"/>
              </w:rPr>
              <m:t>(t)dt,</m:t>
            </m:r>
          </m:e>
        </m:nary>
      </m:oMath>
    </w:p>
    <w:p w:rsidR="00FC10C1" w:rsidRPr="00310F47" w:rsidRDefault="00FC10C1" w:rsidP="00F45E1D">
      <w:pPr>
        <w:spacing w:after="0" w:line="240" w:lineRule="auto"/>
        <w:ind w:firstLine="567"/>
        <w:jc w:val="both"/>
        <w:rPr>
          <w:rFonts w:ascii="Times New Roman" w:eastAsiaTheme="minorEastAsia" w:hAnsi="Times New Roman" w:cs="Times New Roman"/>
          <w:iCs/>
          <w:sz w:val="20"/>
          <w:szCs w:val="20"/>
          <w:lang w:bidi="ar-DZ"/>
        </w:rPr>
      </w:pPr>
      <w:r w:rsidRPr="00310F47">
        <w:rPr>
          <w:rFonts w:ascii="Times New Roman" w:eastAsiaTheme="minorEastAsia" w:hAnsi="Times New Roman" w:cs="Times New Roman"/>
          <w:iCs/>
          <w:sz w:val="20"/>
          <w:szCs w:val="20"/>
          <w:lang w:bidi="ar-DZ"/>
        </w:rPr>
        <w:t xml:space="preserve">для всех f </w:t>
      </w:r>
      <w:r w:rsidRPr="00310F47">
        <w:rPr>
          <w:rFonts w:ascii="Cambria Math" w:eastAsiaTheme="minorEastAsia" w:hAnsi="Cambria Math" w:cs="Cambria Math"/>
          <w:iCs/>
          <w:sz w:val="20"/>
          <w:szCs w:val="20"/>
          <w:lang w:bidi="ar-DZ"/>
        </w:rPr>
        <w:t>∈</w:t>
      </w:r>
      <w:r w:rsidRPr="00310F47">
        <w:rPr>
          <w:rFonts w:ascii="Times New Roman" w:eastAsiaTheme="minorEastAsia" w:hAnsi="Times New Roman" w:cs="Times New Roman"/>
          <w:iCs/>
          <w:sz w:val="20"/>
          <w:szCs w:val="20"/>
          <w:lang w:bidi="ar-DZ"/>
        </w:rPr>
        <w:t xml:space="preserve"> L</w:t>
      </w:r>
      <w:r w:rsidRPr="00310F47">
        <w:rPr>
          <w:rFonts w:ascii="Times New Roman" w:eastAsiaTheme="minorEastAsia" w:hAnsi="Times New Roman" w:cs="Times New Roman"/>
          <w:iCs/>
          <w:sz w:val="20"/>
          <w:szCs w:val="20"/>
          <w:vertAlign w:val="subscript"/>
          <w:lang w:bidi="ar-DZ"/>
        </w:rPr>
        <w:t>2</w:t>
      </w:r>
      <w:r w:rsidRPr="00310F47">
        <w:rPr>
          <w:rFonts w:ascii="Times New Roman" w:eastAsiaTheme="minorEastAsia" w:hAnsi="Times New Roman" w:cs="Times New Roman"/>
          <w:sz w:val="20"/>
          <w:szCs w:val="20"/>
          <w:lang w:bidi="ar-DZ"/>
        </w:rPr>
        <w:t>(0, 1),</w:t>
      </w:r>
      <w:r w:rsidRPr="00310F47">
        <w:rPr>
          <w:rFonts w:ascii="Times New Roman" w:eastAsiaTheme="minorEastAsia" w:hAnsi="Times New Roman" w:cs="Times New Roman"/>
          <w:iCs/>
          <w:sz w:val="20"/>
          <w:szCs w:val="20"/>
          <w:lang w:bidi="ar-DZ"/>
        </w:rPr>
        <w:t xml:space="preserve"> где σ</w:t>
      </w:r>
      <w:r w:rsidRPr="00310F47">
        <w:rPr>
          <w:rFonts w:ascii="Times New Roman" w:eastAsiaTheme="minorEastAsia" w:hAnsi="Times New Roman" w:cs="Times New Roman"/>
          <w:iCs/>
          <w:sz w:val="20"/>
          <w:szCs w:val="20"/>
          <w:vertAlign w:val="subscript"/>
          <w:lang w:bidi="ar-DZ"/>
        </w:rPr>
        <w:t>1</w:t>
      </w:r>
      <w:r w:rsidRPr="00310F47">
        <w:rPr>
          <w:rFonts w:ascii="Times New Roman" w:eastAsiaTheme="minorEastAsia" w:hAnsi="Times New Roman" w:cs="Times New Roman"/>
          <w:iCs/>
          <w:sz w:val="20"/>
          <w:szCs w:val="20"/>
          <w:lang w:bidi="ar-DZ"/>
        </w:rPr>
        <w:t xml:space="preserve"> и σ</w:t>
      </w:r>
      <w:r w:rsidRPr="00310F47">
        <w:rPr>
          <w:rFonts w:ascii="Times New Roman" w:eastAsiaTheme="minorEastAsia" w:hAnsi="Times New Roman" w:cs="Times New Roman"/>
          <w:iCs/>
          <w:sz w:val="20"/>
          <w:szCs w:val="20"/>
          <w:vertAlign w:val="subscript"/>
          <w:lang w:bidi="ar-DZ"/>
        </w:rPr>
        <w:t>2</w:t>
      </w:r>
      <w:r w:rsidRPr="00310F47">
        <w:rPr>
          <w:rFonts w:ascii="Times New Roman" w:eastAsiaTheme="minorEastAsia" w:hAnsi="Times New Roman" w:cs="Times New Roman"/>
          <w:iCs/>
          <w:sz w:val="20"/>
          <w:szCs w:val="20"/>
          <w:lang w:bidi="ar-DZ"/>
        </w:rPr>
        <w:t xml:space="preserve"> — произвольная пара L</w:t>
      </w:r>
      <w:r w:rsidRPr="00310F47">
        <w:rPr>
          <w:rFonts w:ascii="Times New Roman" w:eastAsiaTheme="minorEastAsia" w:hAnsi="Times New Roman" w:cs="Times New Roman"/>
          <w:iCs/>
          <w:sz w:val="20"/>
          <w:szCs w:val="20"/>
          <w:vertAlign w:val="subscript"/>
          <w:lang w:bidi="ar-DZ"/>
        </w:rPr>
        <w:t>2</w:t>
      </w:r>
      <w:r w:rsidRPr="00310F47">
        <w:rPr>
          <w:rFonts w:ascii="Times New Roman" w:eastAsiaTheme="minorEastAsia" w:hAnsi="Times New Roman" w:cs="Times New Roman"/>
          <w:sz w:val="20"/>
          <w:szCs w:val="20"/>
          <w:lang w:bidi="ar-DZ"/>
        </w:rPr>
        <w:t>(0, 1).</w:t>
      </w:r>
      <w:r w:rsidRPr="00310F47">
        <w:rPr>
          <w:rFonts w:ascii="Times New Roman" w:eastAsiaTheme="minorEastAsia" w:hAnsi="Times New Roman" w:cs="Times New Roman"/>
          <w:iCs/>
          <w:sz w:val="20"/>
          <w:szCs w:val="20"/>
          <w:lang w:bidi="ar-DZ"/>
        </w:rPr>
        <w:t xml:space="preserve"> Тогда прямой оператор L</w:t>
      </w:r>
      <w:r w:rsidRPr="00310F47">
        <w:rPr>
          <w:rFonts w:ascii="Times New Roman" w:eastAsiaTheme="minorEastAsia" w:hAnsi="Times New Roman" w:cs="Times New Roman"/>
          <w:iCs/>
          <w:sz w:val="20"/>
          <w:szCs w:val="20"/>
          <w:vertAlign w:val="subscript"/>
          <w:lang w:bidi="ar-DZ"/>
        </w:rPr>
        <w:t>K</w:t>
      </w:r>
      <w:r w:rsidRPr="00310F47">
        <w:rPr>
          <w:rFonts w:ascii="Times New Roman" w:eastAsiaTheme="minorEastAsia" w:hAnsi="Times New Roman" w:cs="Times New Roman"/>
          <w:iCs/>
          <w:sz w:val="20"/>
          <w:szCs w:val="20"/>
          <w:lang w:bidi="ar-DZ"/>
        </w:rPr>
        <w:t xml:space="preserve"> соответствует следующая проблема:</w:t>
      </w:r>
    </w:p>
    <w:p w:rsidR="00FC10C1" w:rsidRPr="00310F47" w:rsidRDefault="0090603B" w:rsidP="00F45E1D">
      <w:pPr>
        <w:spacing w:after="0" w:line="240" w:lineRule="auto"/>
        <w:ind w:firstLine="567"/>
        <w:jc w:val="both"/>
        <w:rPr>
          <w:rFonts w:ascii="Times New Roman" w:eastAsiaTheme="minorEastAsia" w:hAnsi="Times New Roman" w:cs="Times New Roman"/>
          <w:iCs/>
          <w:sz w:val="20"/>
          <w:szCs w:val="20"/>
          <w:lang w:bidi="ar-DZ"/>
        </w:rPr>
      </w:pPr>
      <m:oMathPara>
        <m:oMath>
          <m:d>
            <m:dPr>
              <m:begChr m:val="{"/>
              <m:endChr m:val=""/>
              <m:ctrlPr>
                <w:rPr>
                  <w:rFonts w:ascii="Cambria Math" w:eastAsiaTheme="minorEastAsia" w:hAnsi="Cambria Math" w:cs="Times New Roman"/>
                  <w:iCs/>
                  <w:sz w:val="20"/>
                  <w:szCs w:val="20"/>
                  <w:lang w:bidi="ar-DZ"/>
                </w:rPr>
              </m:ctrlPr>
            </m:dPr>
            <m:e>
              <m:eqArr>
                <m:eqArrPr>
                  <m:ctrlPr>
                    <w:rPr>
                      <w:rFonts w:ascii="Cambria Math" w:eastAsiaTheme="minorEastAsia" w:hAnsi="Cambria Math" w:cs="Times New Roman"/>
                      <w:iCs/>
                      <w:sz w:val="20"/>
                      <w:szCs w:val="20"/>
                      <w:lang w:bidi="ar-DZ"/>
                    </w:rPr>
                  </m:ctrlPr>
                </m:eqArrPr>
                <m:e>
                  <m:acc>
                    <m:accPr>
                      <m:ctrlPr>
                        <w:rPr>
                          <w:rFonts w:ascii="Cambria Math" w:eastAsiaTheme="minorEastAsia" w:hAnsi="Cambria Math" w:cs="Times New Roman"/>
                          <w:iCs/>
                          <w:sz w:val="20"/>
                          <w:szCs w:val="20"/>
                          <w:lang w:bidi="ar-DZ"/>
                        </w:rPr>
                      </m:ctrlPr>
                    </m:accPr>
                    <m:e>
                      <m:r>
                        <m:rPr>
                          <m:sty m:val="p"/>
                        </m:rPr>
                        <w:rPr>
                          <w:rFonts w:ascii="Cambria Math" w:eastAsiaTheme="minorEastAsia" w:hAnsi="Cambria Math" w:cs="Times New Roman"/>
                          <w:sz w:val="20"/>
                          <w:szCs w:val="20"/>
                          <w:lang w:bidi="ar-DZ"/>
                        </w:rPr>
                        <m:t>Ly</m:t>
                      </m:r>
                    </m:e>
                  </m:acc>
                  <m:r>
                    <m:rPr>
                      <m:sty m:val="p"/>
                    </m:rPr>
                    <w:rPr>
                      <w:rFonts w:ascii="Cambria Math" w:eastAsiaTheme="minorEastAsia" w:hAnsi="Cambria Math" w:cs="Times New Roman"/>
                      <w:sz w:val="20"/>
                      <w:szCs w:val="20"/>
                      <w:lang w:bidi="ar-DZ"/>
                    </w:rPr>
                    <m:t xml:space="preserve"> = -y</m:t>
                  </m:r>
                  <m:r>
                    <m:rPr>
                      <m:sty m:val="p"/>
                    </m:rPr>
                    <w:rPr>
                      <w:rFonts w:ascii="Cambria Math" w:eastAsiaTheme="minorEastAsia" w:hAnsi="Cambria Math" w:cs="Times New Roman"/>
                      <w:sz w:val="20"/>
                      <w:szCs w:val="20"/>
                      <w:lang w:val="en-US" w:bidi="ar-DZ"/>
                    </w:rPr>
                    <m:t>"</m:t>
                  </m:r>
                  <m:r>
                    <m:rPr>
                      <m:sty m:val="p"/>
                    </m:rPr>
                    <w:rPr>
                      <w:rFonts w:ascii="Cambria Math" w:eastAsiaTheme="minorEastAsia" w:hAnsi="Cambria Math" w:cs="Times New Roman"/>
                      <w:sz w:val="20"/>
                      <w:szCs w:val="20"/>
                      <w:lang w:bidi="ar-DZ"/>
                    </w:rPr>
                    <m:t xml:space="preserve"> + q(x)y = f, </m:t>
                  </m:r>
                  <m:r>
                    <m:rPr>
                      <m:sty m:val="p"/>
                    </m:rPr>
                    <w:rPr>
                      <w:rFonts w:ascii="Cambria Math" w:eastAsiaTheme="minorEastAsia" w:hAnsi="Cambria Math" w:cs="Times New Roman"/>
                      <w:sz w:val="20"/>
                      <w:szCs w:val="20"/>
                      <w:lang w:val="kk-KZ" w:bidi="ar-DZ"/>
                    </w:rPr>
                    <m:t>для всех</m:t>
                  </m:r>
                  <m:r>
                    <m:rPr>
                      <m:sty m:val="p"/>
                    </m:rPr>
                    <w:rPr>
                      <w:rFonts w:ascii="Cambria Math" w:eastAsiaTheme="minorEastAsia" w:hAnsi="Cambria Math" w:cs="Times New Roman"/>
                      <w:sz w:val="20"/>
                      <w:szCs w:val="20"/>
                      <w:lang w:bidi="ar-DZ"/>
                    </w:rPr>
                    <m:t xml:space="preserve"> f ∈ </m:t>
                  </m:r>
                  <m:sSub>
                    <m:sSubPr>
                      <m:ctrlPr>
                        <w:rPr>
                          <w:rFonts w:ascii="Cambria Math" w:eastAsiaTheme="minorEastAsia" w:hAnsi="Cambria Math" w:cs="Times New Roman"/>
                          <w:iCs/>
                          <w:sz w:val="20"/>
                          <w:szCs w:val="20"/>
                          <w:lang w:bidi="ar-DZ"/>
                        </w:rPr>
                      </m:ctrlPr>
                    </m:sSubPr>
                    <m:e>
                      <m:r>
                        <m:rPr>
                          <m:sty m:val="p"/>
                        </m:rPr>
                        <w:rPr>
                          <w:rFonts w:ascii="Cambria Math" w:eastAsiaTheme="minorEastAsia" w:hAnsi="Cambria Math" w:cs="Times New Roman"/>
                          <w:sz w:val="20"/>
                          <w:szCs w:val="20"/>
                          <w:lang w:bidi="ar-DZ"/>
                        </w:rPr>
                        <m:t>L</m:t>
                      </m:r>
                    </m:e>
                    <m:sub>
                      <m:r>
                        <m:rPr>
                          <m:sty m:val="p"/>
                        </m:rPr>
                        <w:rPr>
                          <w:rFonts w:ascii="Cambria Math" w:eastAsiaTheme="minorEastAsia" w:hAnsi="Cambria Math" w:cs="Times New Roman"/>
                          <w:sz w:val="20"/>
                          <w:szCs w:val="20"/>
                          <w:lang w:bidi="ar-DZ"/>
                        </w:rPr>
                        <m:t>2</m:t>
                      </m:r>
                    </m:sub>
                  </m:sSub>
                  <m:r>
                    <m:rPr>
                      <m:sty m:val="p"/>
                    </m:rPr>
                    <w:rPr>
                      <w:rFonts w:ascii="Cambria Math" w:eastAsiaTheme="minorEastAsia" w:hAnsi="Cambria Math" w:cs="Times New Roman"/>
                      <w:sz w:val="20"/>
                      <w:szCs w:val="20"/>
                      <w:lang w:bidi="ar-DZ"/>
                    </w:rPr>
                    <m:t>(0, 1),</m:t>
                  </m:r>
                </m:e>
                <m:e>
                  <m:r>
                    <m:rPr>
                      <m:sty m:val="p"/>
                    </m:rPr>
                    <w:rPr>
                      <w:rFonts w:ascii="Cambria Math" w:eastAsiaTheme="minorEastAsia" w:hAnsi="Cambria Math" w:cs="Times New Roman"/>
                      <w:sz w:val="20"/>
                      <w:szCs w:val="20"/>
                      <w:lang w:bidi="ar-DZ"/>
                    </w:rPr>
                    <m:t>D(</m:t>
                  </m:r>
                  <m:sSub>
                    <m:sSubPr>
                      <m:ctrlPr>
                        <w:rPr>
                          <w:rFonts w:ascii="Cambria Math" w:eastAsiaTheme="minorEastAsia" w:hAnsi="Cambria Math" w:cs="Times New Roman"/>
                          <w:iCs/>
                          <w:sz w:val="20"/>
                          <w:szCs w:val="20"/>
                          <w:lang w:val="en-US" w:bidi="ar-DZ"/>
                        </w:rPr>
                      </m:ctrlPr>
                    </m:sSubPr>
                    <m:e>
                      <m:r>
                        <m:rPr>
                          <m:sty m:val="p"/>
                        </m:rPr>
                        <w:rPr>
                          <w:rFonts w:ascii="Cambria Math" w:eastAsiaTheme="minorEastAsia" w:hAnsi="Cambria Math" w:cs="Times New Roman"/>
                          <w:sz w:val="20"/>
                          <w:szCs w:val="20"/>
                          <w:lang w:val="en-US" w:bidi="ar-DZ"/>
                        </w:rPr>
                        <m:t>L</m:t>
                      </m:r>
                    </m:e>
                    <m:sub>
                      <m:r>
                        <m:rPr>
                          <m:sty m:val="p"/>
                        </m:rPr>
                        <w:rPr>
                          <w:rFonts w:ascii="Cambria Math" w:eastAsiaTheme="minorEastAsia" w:hAnsi="Cambria Math" w:cs="Times New Roman"/>
                          <w:sz w:val="20"/>
                          <w:szCs w:val="20"/>
                          <w:lang w:val="en-US" w:bidi="ar-DZ"/>
                        </w:rPr>
                        <m:t>k</m:t>
                      </m:r>
                    </m:sub>
                  </m:sSub>
                  <m:r>
                    <m:rPr>
                      <m:sty m:val="p"/>
                    </m:rPr>
                    <w:rPr>
                      <w:rFonts w:ascii="Cambria Math" w:eastAsiaTheme="minorEastAsia" w:hAnsi="Cambria Math" w:cs="Times New Roman"/>
                      <w:sz w:val="20"/>
                      <w:szCs w:val="20"/>
                      <w:lang w:bidi="ar-DZ"/>
                    </w:rPr>
                    <m:t xml:space="preserve">) = </m:t>
                  </m:r>
                  <m:d>
                    <m:dPr>
                      <m:begChr m:val="{"/>
                      <m:endChr m:val=""/>
                      <m:ctrlPr>
                        <w:rPr>
                          <w:rFonts w:ascii="Cambria Math" w:eastAsiaTheme="minorEastAsia" w:hAnsi="Cambria Math" w:cs="Times New Roman"/>
                          <w:iCs/>
                          <w:sz w:val="20"/>
                          <w:szCs w:val="20"/>
                          <w:lang w:bidi="ar-DZ"/>
                        </w:rPr>
                      </m:ctrlPr>
                    </m:dPr>
                    <m:e>
                      <m:r>
                        <m:rPr>
                          <m:sty m:val="p"/>
                        </m:rPr>
                        <w:rPr>
                          <w:rFonts w:ascii="Cambria Math" w:eastAsiaTheme="minorEastAsia" w:hAnsi="Cambria Math" w:cs="Times New Roman"/>
                          <w:sz w:val="20"/>
                          <w:szCs w:val="20"/>
                          <w:lang w:bidi="ar-DZ"/>
                        </w:rPr>
                        <m:t>y ∈ D(</m:t>
                      </m:r>
                      <m:acc>
                        <m:accPr>
                          <m:ctrlPr>
                            <w:rPr>
                              <w:rFonts w:ascii="Cambria Math" w:eastAsiaTheme="minorEastAsia" w:hAnsi="Cambria Math" w:cs="Times New Roman"/>
                              <w:iCs/>
                              <w:sz w:val="20"/>
                              <w:szCs w:val="20"/>
                              <w:lang w:bidi="ar-DZ"/>
                            </w:rPr>
                          </m:ctrlPr>
                        </m:accPr>
                        <m:e>
                          <m:r>
                            <m:rPr>
                              <m:sty m:val="p"/>
                            </m:rPr>
                            <w:rPr>
                              <w:rFonts w:ascii="Cambria Math" w:eastAsiaTheme="minorEastAsia" w:hAnsi="Cambria Math" w:cs="Times New Roman"/>
                              <w:sz w:val="20"/>
                              <w:szCs w:val="20"/>
                              <w:lang w:bidi="ar-DZ"/>
                            </w:rPr>
                            <m:t>L</m:t>
                          </m:r>
                        </m:e>
                      </m:acc>
                      <m:r>
                        <m:rPr>
                          <m:sty m:val="p"/>
                        </m:rPr>
                        <w:rPr>
                          <w:rFonts w:ascii="Cambria Math" w:eastAsiaTheme="minorEastAsia" w:hAnsi="Cambria Math" w:cs="Times New Roman"/>
                          <w:sz w:val="20"/>
                          <w:szCs w:val="20"/>
                          <w:lang w:bidi="ar-DZ"/>
                        </w:rPr>
                        <m:t xml:space="preserve">) : y(0) = </m:t>
                      </m:r>
                      <m:nary>
                        <m:naryPr>
                          <m:limLoc m:val="subSup"/>
                          <m:ctrlPr>
                            <w:rPr>
                              <w:rFonts w:ascii="Cambria Math" w:eastAsiaTheme="minorEastAsia" w:hAnsi="Cambria Math" w:cs="Times New Roman"/>
                              <w:iCs/>
                              <w:sz w:val="20"/>
                              <w:szCs w:val="20"/>
                              <w:lang w:bidi="ar-DZ"/>
                            </w:rPr>
                          </m:ctrlPr>
                        </m:naryPr>
                        <m:sub>
                          <m:r>
                            <m:rPr>
                              <m:sty m:val="p"/>
                            </m:rPr>
                            <w:rPr>
                              <w:rFonts w:ascii="Cambria Math" w:eastAsiaTheme="minorEastAsia" w:hAnsi="Cambria Math" w:cs="Times New Roman"/>
                              <w:sz w:val="20"/>
                              <w:szCs w:val="20"/>
                              <w:lang w:bidi="ar-DZ"/>
                            </w:rPr>
                            <m:t>0</m:t>
                          </m:r>
                        </m:sub>
                        <m:sup>
                          <m:r>
                            <m:rPr>
                              <m:sty m:val="p"/>
                            </m:rPr>
                            <w:rPr>
                              <w:rFonts w:ascii="Cambria Math" w:eastAsiaTheme="minorEastAsia" w:hAnsi="Cambria Math" w:cs="Times New Roman"/>
                              <w:sz w:val="20"/>
                              <w:szCs w:val="20"/>
                              <w:lang w:bidi="ar-DZ"/>
                            </w:rPr>
                            <m:t>1</m:t>
                          </m:r>
                        </m:sup>
                        <m:e>
                          <m:d>
                            <m:dPr>
                              <m:begChr m:val="["/>
                              <m:endChr m:val="]"/>
                              <m:ctrlPr>
                                <w:rPr>
                                  <w:rFonts w:ascii="Cambria Math" w:eastAsiaTheme="minorEastAsia" w:hAnsi="Cambria Math" w:cs="Times New Roman"/>
                                  <w:iCs/>
                                  <w:sz w:val="20"/>
                                  <w:szCs w:val="20"/>
                                  <w:lang w:bidi="ar-DZ"/>
                                </w:rPr>
                              </m:ctrlPr>
                            </m:dPr>
                            <m:e>
                              <m:r>
                                <m:rPr>
                                  <m:sty m:val="p"/>
                                </m:rPr>
                                <w:rPr>
                                  <w:rFonts w:ascii="Cambria Math" w:eastAsiaTheme="minorEastAsia" w:hAnsi="Cambria Math" w:cs="Times New Roman"/>
                                  <w:sz w:val="20"/>
                                  <w:szCs w:val="20"/>
                                  <w:lang w:bidi="ar-DZ"/>
                                </w:rPr>
                                <m:t xml:space="preserve">-y"+ q(t)y </m:t>
                              </m:r>
                            </m:e>
                          </m:d>
                        </m:e>
                      </m:nary>
                      <m:r>
                        <m:rPr>
                          <m:sty m:val="p"/>
                        </m:rPr>
                        <w:rPr>
                          <w:rFonts w:ascii="Cambria Math" w:eastAsiaTheme="minorEastAsia" w:hAnsi="Cambria Math" w:cs="Times New Roman"/>
                          <w:sz w:val="20"/>
                          <w:szCs w:val="20"/>
                          <w:lang w:bidi="ar-DZ"/>
                        </w:rPr>
                        <m:t xml:space="preserve"> </m:t>
                      </m:r>
                    </m:e>
                  </m:d>
                  <m:sSub>
                    <m:sSubPr>
                      <m:ctrlPr>
                        <w:rPr>
                          <w:rFonts w:ascii="Cambria Math" w:eastAsiaTheme="minorEastAsia" w:hAnsi="Cambria Math" w:cs="Times New Roman"/>
                          <w:iCs/>
                          <w:sz w:val="20"/>
                          <w:szCs w:val="20"/>
                          <w:lang w:bidi="ar-DZ"/>
                        </w:rPr>
                      </m:ctrlPr>
                    </m:sSubPr>
                    <m:e>
                      <m:acc>
                        <m:accPr>
                          <m:chr m:val="̅"/>
                          <m:ctrlPr>
                            <w:rPr>
                              <w:rFonts w:ascii="Cambria Math" w:eastAsiaTheme="minorEastAsia" w:hAnsi="Cambria Math" w:cs="Times New Roman"/>
                              <w:iCs/>
                              <w:sz w:val="20"/>
                              <w:szCs w:val="20"/>
                              <w:lang w:bidi="ar-DZ"/>
                            </w:rPr>
                          </m:ctrlPr>
                        </m:accPr>
                        <m:e>
                          <m:r>
                            <m:rPr>
                              <m:sty m:val="p"/>
                            </m:rPr>
                            <w:rPr>
                              <w:rFonts w:ascii="Cambria Math" w:eastAsiaTheme="minorEastAsia" w:hAnsi="Cambria Math" w:cs="Times New Roman"/>
                              <w:sz w:val="20"/>
                              <w:szCs w:val="20"/>
                              <w:lang w:bidi="ar-DZ"/>
                            </w:rPr>
                            <m:t>σ</m:t>
                          </m:r>
                        </m:e>
                      </m:acc>
                    </m:e>
                    <m:sub>
                      <m:r>
                        <m:rPr>
                          <m:sty m:val="p"/>
                        </m:rPr>
                        <w:rPr>
                          <w:rFonts w:ascii="Cambria Math" w:eastAsiaTheme="minorEastAsia" w:hAnsi="Cambria Math" w:cs="Times New Roman"/>
                          <w:sz w:val="20"/>
                          <w:szCs w:val="20"/>
                          <w:lang w:bidi="ar-DZ"/>
                        </w:rPr>
                        <m:t>1</m:t>
                      </m:r>
                    </m:sub>
                  </m:sSub>
                  <m:r>
                    <m:rPr>
                      <m:sty m:val="p"/>
                    </m:rPr>
                    <w:rPr>
                      <w:rFonts w:ascii="Cambria Math" w:eastAsiaTheme="minorEastAsia" w:hAnsi="Cambria Math" w:cs="Times New Roman"/>
                      <w:sz w:val="20"/>
                      <w:szCs w:val="20"/>
                      <w:lang w:bidi="ar-DZ"/>
                    </w:rPr>
                    <m:t xml:space="preserve">(t)dt  </m:t>
                  </m:r>
                </m:e>
                <m:e>
                  <m:r>
                    <m:rPr>
                      <m:sty m:val="p"/>
                    </m:rPr>
                    <w:rPr>
                      <w:rFonts w:ascii="Cambria Math" w:eastAsiaTheme="minorEastAsia" w:hAnsi="Cambria Math" w:cs="Times New Roman"/>
                      <w:sz w:val="20"/>
                      <w:szCs w:val="20"/>
                      <w:lang w:bidi="ar-DZ"/>
                    </w:rPr>
                    <m:t xml:space="preserve">                                            y(1)= </m:t>
                  </m:r>
                  <m:nary>
                    <m:naryPr>
                      <m:limLoc m:val="subSup"/>
                      <m:ctrlPr>
                        <w:rPr>
                          <w:rFonts w:ascii="Cambria Math" w:eastAsiaTheme="minorEastAsia" w:hAnsi="Cambria Math" w:cs="Times New Roman"/>
                          <w:iCs/>
                          <w:sz w:val="20"/>
                          <w:szCs w:val="20"/>
                          <w:lang w:bidi="ar-DZ"/>
                        </w:rPr>
                      </m:ctrlPr>
                    </m:naryPr>
                    <m:sub>
                      <m:r>
                        <m:rPr>
                          <m:sty m:val="p"/>
                        </m:rPr>
                        <w:rPr>
                          <w:rFonts w:ascii="Cambria Math" w:eastAsiaTheme="minorEastAsia" w:hAnsi="Cambria Math" w:cs="Times New Roman"/>
                          <w:sz w:val="20"/>
                          <w:szCs w:val="20"/>
                          <w:lang w:bidi="ar-DZ"/>
                        </w:rPr>
                        <m:t>0</m:t>
                      </m:r>
                    </m:sub>
                    <m:sup>
                      <m:r>
                        <m:rPr>
                          <m:sty m:val="p"/>
                        </m:rPr>
                        <w:rPr>
                          <w:rFonts w:ascii="Cambria Math" w:eastAsiaTheme="minorEastAsia" w:hAnsi="Cambria Math" w:cs="Times New Roman"/>
                          <w:sz w:val="20"/>
                          <w:szCs w:val="20"/>
                          <w:lang w:bidi="ar-DZ"/>
                        </w:rPr>
                        <m:t>1</m:t>
                      </m:r>
                    </m:sup>
                    <m:e>
                      <m:d>
                        <m:dPr>
                          <m:begChr m:val="["/>
                          <m:endChr m:val="]"/>
                          <m:ctrlPr>
                            <w:rPr>
                              <w:rFonts w:ascii="Cambria Math" w:eastAsiaTheme="minorEastAsia" w:hAnsi="Cambria Math" w:cs="Times New Roman"/>
                              <w:iCs/>
                              <w:sz w:val="20"/>
                              <w:szCs w:val="20"/>
                              <w:lang w:bidi="ar-DZ"/>
                            </w:rPr>
                          </m:ctrlPr>
                        </m:dPr>
                        <m:e>
                          <m:r>
                            <m:rPr>
                              <m:sty m:val="p"/>
                            </m:rPr>
                            <w:rPr>
                              <w:rFonts w:ascii="Cambria Math" w:eastAsiaTheme="minorEastAsia" w:hAnsi="Cambria Math" w:cs="Times New Roman"/>
                              <w:sz w:val="20"/>
                              <w:szCs w:val="20"/>
                              <w:lang w:bidi="ar-DZ"/>
                            </w:rPr>
                            <m:t xml:space="preserve">-y"+ q(t)y </m:t>
                          </m:r>
                        </m:e>
                      </m:d>
                    </m:e>
                  </m:nary>
                  <m:sSub>
                    <m:sSubPr>
                      <m:ctrlPr>
                        <w:rPr>
                          <w:rFonts w:ascii="Cambria Math" w:eastAsiaTheme="minorEastAsia" w:hAnsi="Cambria Math" w:cs="Times New Roman"/>
                          <w:iCs/>
                          <w:sz w:val="20"/>
                          <w:szCs w:val="20"/>
                          <w:lang w:bidi="ar-DZ"/>
                        </w:rPr>
                      </m:ctrlPr>
                    </m:sSubPr>
                    <m:e>
                      <m:acc>
                        <m:accPr>
                          <m:chr m:val="̅"/>
                          <m:ctrlPr>
                            <w:rPr>
                              <w:rFonts w:ascii="Cambria Math" w:eastAsiaTheme="minorEastAsia" w:hAnsi="Cambria Math" w:cs="Times New Roman"/>
                              <w:iCs/>
                              <w:sz w:val="20"/>
                              <w:szCs w:val="20"/>
                              <w:lang w:bidi="ar-DZ"/>
                            </w:rPr>
                          </m:ctrlPr>
                        </m:accPr>
                        <m:e>
                          <m:r>
                            <m:rPr>
                              <m:sty m:val="p"/>
                            </m:rPr>
                            <w:rPr>
                              <w:rFonts w:ascii="Cambria Math" w:eastAsiaTheme="minorEastAsia" w:hAnsi="Cambria Math" w:cs="Times New Roman"/>
                              <w:sz w:val="20"/>
                              <w:szCs w:val="20"/>
                              <w:lang w:bidi="ar-DZ"/>
                            </w:rPr>
                            <m:t>σ</m:t>
                          </m:r>
                        </m:e>
                      </m:acc>
                    </m:e>
                    <m:sub>
                      <m:r>
                        <m:rPr>
                          <m:sty m:val="p"/>
                        </m:rPr>
                        <w:rPr>
                          <w:rFonts w:ascii="Cambria Math" w:eastAsiaTheme="minorEastAsia" w:hAnsi="Cambria Math" w:cs="Times New Roman"/>
                          <w:sz w:val="20"/>
                          <w:szCs w:val="20"/>
                          <w:lang w:bidi="ar-DZ"/>
                        </w:rPr>
                        <m:t>2</m:t>
                      </m:r>
                    </m:sub>
                  </m:sSub>
                  <m:r>
                    <m:rPr>
                      <m:sty m:val="p"/>
                    </m:rPr>
                    <w:rPr>
                      <w:rFonts w:ascii="Cambria Math" w:eastAsiaTheme="minorEastAsia" w:hAnsi="Cambria Math" w:cs="Times New Roman"/>
                      <w:sz w:val="20"/>
                      <w:szCs w:val="20"/>
                      <w:lang w:bidi="ar-DZ"/>
                    </w:rPr>
                    <m:t>(t)dt}</m:t>
                  </m:r>
                </m:e>
              </m:eqArr>
            </m:e>
          </m:d>
        </m:oMath>
      </m:oMathPara>
    </w:p>
    <w:p w:rsidR="00FC10C1" w:rsidRPr="00310F47" w:rsidRDefault="00FC10C1" w:rsidP="00F45E1D">
      <w:pPr>
        <w:spacing w:after="0" w:line="240" w:lineRule="auto"/>
        <w:ind w:firstLine="567"/>
        <w:jc w:val="both"/>
        <w:rPr>
          <w:rFonts w:ascii="Times New Roman" w:eastAsiaTheme="minorEastAsia" w:hAnsi="Times New Roman" w:cs="Times New Roman"/>
          <w:iCs/>
          <w:sz w:val="20"/>
          <w:szCs w:val="20"/>
          <w:lang w:bidi="ar-DZ"/>
        </w:rPr>
      </w:pPr>
      <w:r w:rsidRPr="00310F47">
        <w:rPr>
          <w:rFonts w:ascii="Times New Roman" w:eastAsiaTheme="minorEastAsia" w:hAnsi="Times New Roman" w:cs="Times New Roman"/>
          <w:iCs/>
          <w:sz w:val="20"/>
          <w:szCs w:val="20"/>
          <w:lang w:bidi="ar-DZ"/>
        </w:rPr>
        <w:t xml:space="preserve">Заметим, что если (q(x) − </w:t>
      </w:r>
      <m:oMath>
        <m:acc>
          <m:accPr>
            <m:chr m:val="̅"/>
            <m:ctrlPr>
              <w:rPr>
                <w:rFonts w:ascii="Cambria Math" w:eastAsiaTheme="minorEastAsia" w:hAnsi="Cambria Math" w:cs="Times New Roman"/>
                <w:iCs/>
                <w:sz w:val="20"/>
                <w:szCs w:val="20"/>
                <w:lang w:bidi="ar-DZ"/>
              </w:rPr>
            </m:ctrlPr>
          </m:accPr>
          <m:e>
            <m:r>
              <m:rPr>
                <m:sty m:val="p"/>
              </m:rPr>
              <w:rPr>
                <w:rFonts w:ascii="Cambria Math" w:eastAsiaTheme="minorEastAsia" w:hAnsi="Cambria Math" w:cs="Times New Roman"/>
                <w:sz w:val="20"/>
                <w:szCs w:val="20"/>
                <w:lang w:bidi="ar-DZ"/>
              </w:rPr>
              <m:t>q</m:t>
            </m:r>
          </m:e>
        </m:acc>
      </m:oMath>
      <w:r w:rsidRPr="00310F47">
        <w:rPr>
          <w:rFonts w:ascii="Times New Roman" w:eastAsiaTheme="minorEastAsia" w:hAnsi="Times New Roman" w:cs="Times New Roman"/>
          <w:iCs/>
          <w:sz w:val="20"/>
          <w:szCs w:val="20"/>
          <w:lang w:bidi="ar-DZ"/>
        </w:rPr>
        <w:t>(x))/i ≥ 0 в терминах L</w:t>
      </w:r>
      <w:r w:rsidRPr="00310F47">
        <w:rPr>
          <w:rFonts w:ascii="Times New Roman" w:eastAsiaTheme="minorEastAsia" w:hAnsi="Times New Roman" w:cs="Times New Roman"/>
          <w:iCs/>
          <w:sz w:val="20"/>
          <w:szCs w:val="20"/>
          <w:vertAlign w:val="subscript"/>
          <w:lang w:bidi="ar-DZ"/>
        </w:rPr>
        <w:t>∞</w:t>
      </w:r>
      <w:r w:rsidRPr="00310F47">
        <w:rPr>
          <w:rFonts w:ascii="Times New Roman" w:eastAsiaTheme="minorEastAsia" w:hAnsi="Times New Roman" w:cs="Times New Roman"/>
          <w:iCs/>
          <w:sz w:val="20"/>
          <w:szCs w:val="20"/>
          <w:lang w:bidi="ar-DZ"/>
        </w:rPr>
        <w:t>(0, 1), то операторы L</w:t>
      </w:r>
      <w:r w:rsidRPr="00310F47">
        <w:rPr>
          <w:rFonts w:ascii="Times New Roman" w:eastAsiaTheme="minorEastAsia" w:hAnsi="Times New Roman" w:cs="Times New Roman"/>
          <w:iCs/>
          <w:sz w:val="20"/>
          <w:szCs w:val="20"/>
          <w:vertAlign w:val="subscript"/>
          <w:lang w:bidi="ar-DZ"/>
        </w:rPr>
        <w:t xml:space="preserve">0 </w:t>
      </w:r>
      <w:r w:rsidRPr="00310F47">
        <w:rPr>
          <w:rFonts w:ascii="Times New Roman" w:eastAsiaTheme="minorEastAsia" w:hAnsi="Times New Roman" w:cs="Times New Roman"/>
          <w:iCs/>
          <w:sz w:val="20"/>
          <w:szCs w:val="20"/>
          <w:lang w:bidi="ar-DZ"/>
        </w:rPr>
        <w:t>и L</w:t>
      </w:r>
      <w:r w:rsidRPr="00310F47">
        <w:rPr>
          <w:rFonts w:ascii="Times New Roman" w:eastAsiaTheme="minorEastAsia" w:hAnsi="Times New Roman" w:cs="Times New Roman"/>
          <w:iCs/>
          <w:sz w:val="20"/>
          <w:szCs w:val="20"/>
          <w:vertAlign w:val="subscript"/>
          <w:lang w:bidi="ar-DZ"/>
        </w:rPr>
        <w:t xml:space="preserve">D </w:t>
      </w:r>
      <w:r w:rsidRPr="00310F47">
        <w:rPr>
          <w:rFonts w:ascii="Times New Roman" w:eastAsiaTheme="minorEastAsia" w:hAnsi="Times New Roman" w:cs="Times New Roman"/>
          <w:iCs/>
          <w:sz w:val="20"/>
          <w:szCs w:val="20"/>
          <w:lang w:bidi="ar-DZ"/>
        </w:rPr>
        <w:t>диссипативны.</w:t>
      </w:r>
    </w:p>
    <w:p w:rsidR="00FC10C1" w:rsidRPr="00310F47" w:rsidRDefault="00FC10C1" w:rsidP="00F45E1D">
      <w:pPr>
        <w:spacing w:after="0" w:line="240" w:lineRule="auto"/>
        <w:ind w:firstLine="567"/>
        <w:jc w:val="both"/>
        <w:rPr>
          <w:rFonts w:ascii="Times New Roman" w:eastAsiaTheme="minorEastAsia" w:hAnsi="Times New Roman" w:cs="Times New Roman"/>
          <w:iCs/>
          <w:sz w:val="20"/>
          <w:szCs w:val="20"/>
          <w:lang w:bidi="ar-DZ"/>
        </w:rPr>
      </w:pPr>
      <w:r w:rsidRPr="00310F47">
        <w:rPr>
          <w:rFonts w:ascii="Times New Roman" w:eastAsiaTheme="minorEastAsia" w:hAnsi="Times New Roman" w:cs="Times New Roman"/>
          <w:b/>
          <w:iCs/>
          <w:sz w:val="20"/>
          <w:szCs w:val="20"/>
          <w:lang w:bidi="ar-DZ"/>
        </w:rPr>
        <w:t>Теорема 4</w:t>
      </w:r>
      <w:r w:rsidRPr="00310F47">
        <w:rPr>
          <w:rFonts w:ascii="Times New Roman" w:eastAsiaTheme="minorEastAsia" w:hAnsi="Times New Roman" w:cs="Times New Roman"/>
          <w:iCs/>
          <w:sz w:val="20"/>
          <w:szCs w:val="20"/>
          <w:lang w:bidi="ar-DZ"/>
        </w:rPr>
        <w:t xml:space="preserve">. Пусть </w:t>
      </w:r>
      <m:oMath>
        <m:acc>
          <m:accPr>
            <m:ctrlPr>
              <w:rPr>
                <w:rFonts w:ascii="Cambria Math" w:eastAsiaTheme="minorEastAsia" w:hAnsi="Cambria Math" w:cs="Times New Roman"/>
                <w:iCs/>
                <w:sz w:val="20"/>
                <w:szCs w:val="20"/>
                <w:lang w:bidi="ar-DZ"/>
              </w:rPr>
            </m:ctrlPr>
          </m:accPr>
          <m:e>
            <m:r>
              <m:rPr>
                <m:sty m:val="p"/>
              </m:rPr>
              <w:rPr>
                <w:rFonts w:ascii="Cambria Math" w:eastAsiaTheme="minorEastAsia" w:hAnsi="Cambria Math" w:cs="Times New Roman"/>
                <w:sz w:val="20"/>
                <w:szCs w:val="20"/>
                <w:lang w:bidi="ar-DZ"/>
              </w:rPr>
              <m:t>L</m:t>
            </m:r>
          </m:e>
        </m:acc>
        <m:r>
          <m:rPr>
            <m:sty m:val="p"/>
          </m:rPr>
          <w:rPr>
            <w:rFonts w:ascii="Cambria Math" w:eastAsiaTheme="minorEastAsia" w:hAnsi="Cambria Math" w:cs="Times New Roman"/>
            <w:sz w:val="20"/>
            <w:szCs w:val="20"/>
            <w:lang w:bidi="ar-DZ"/>
          </w:rPr>
          <m:t xml:space="preserve"> </m:t>
        </m:r>
      </m:oMath>
      <w:r w:rsidRPr="00310F47">
        <w:rPr>
          <w:rFonts w:ascii="Times New Roman" w:eastAsiaTheme="minorEastAsia" w:hAnsi="Times New Roman" w:cs="Times New Roman"/>
          <w:iCs/>
          <w:sz w:val="20"/>
          <w:szCs w:val="20"/>
          <w:lang w:bidi="ar-DZ"/>
        </w:rPr>
        <w:t>— максимальный оператор, соответствующий дифференциальному выражению l(y), и оператор L</w:t>
      </w:r>
      <w:r w:rsidRPr="00310F47">
        <w:rPr>
          <w:rFonts w:ascii="Times New Roman" w:eastAsiaTheme="minorEastAsia" w:hAnsi="Times New Roman" w:cs="Times New Roman"/>
          <w:iCs/>
          <w:sz w:val="20"/>
          <w:szCs w:val="20"/>
          <w:vertAlign w:val="subscript"/>
          <w:lang w:bidi="ar-DZ"/>
        </w:rPr>
        <w:t>K</w:t>
      </w:r>
      <w:r w:rsidRPr="00310F47">
        <w:rPr>
          <w:rFonts w:ascii="Times New Roman" w:eastAsiaTheme="minorEastAsia" w:hAnsi="Times New Roman" w:cs="Times New Roman"/>
          <w:iCs/>
          <w:sz w:val="20"/>
          <w:szCs w:val="20"/>
          <w:lang w:bidi="ar-DZ"/>
        </w:rPr>
        <w:t xml:space="preserve"> соответствующее задаче (3) является ее корректным ограничением. Если элементы σ</w:t>
      </w:r>
      <w:r w:rsidRPr="00310F47">
        <w:rPr>
          <w:rFonts w:ascii="Times New Roman" w:eastAsiaTheme="minorEastAsia" w:hAnsi="Times New Roman" w:cs="Times New Roman"/>
          <w:iCs/>
          <w:sz w:val="20"/>
          <w:szCs w:val="20"/>
          <w:vertAlign w:val="subscript"/>
          <w:lang w:bidi="ar-DZ"/>
        </w:rPr>
        <w:t>1</w:t>
      </w:r>
      <w:r w:rsidRPr="00310F47">
        <w:rPr>
          <w:rFonts w:ascii="Times New Roman" w:eastAsiaTheme="minorEastAsia" w:hAnsi="Times New Roman" w:cs="Times New Roman"/>
          <w:iCs/>
          <w:sz w:val="20"/>
          <w:szCs w:val="20"/>
          <w:lang w:bidi="ar-DZ"/>
        </w:rPr>
        <w:t>(x), σ</w:t>
      </w:r>
      <w:r w:rsidRPr="00310F47">
        <w:rPr>
          <w:rFonts w:ascii="Times New Roman" w:eastAsiaTheme="minorEastAsia" w:hAnsi="Times New Roman" w:cs="Times New Roman"/>
          <w:iCs/>
          <w:sz w:val="20"/>
          <w:szCs w:val="20"/>
          <w:vertAlign w:val="subscript"/>
          <w:lang w:bidi="ar-DZ"/>
        </w:rPr>
        <w:t>2</w:t>
      </w:r>
      <w:r w:rsidRPr="00310F47">
        <w:rPr>
          <w:rFonts w:ascii="Times New Roman" w:eastAsiaTheme="minorEastAsia" w:hAnsi="Times New Roman" w:cs="Times New Roman"/>
          <w:iCs/>
          <w:sz w:val="20"/>
          <w:szCs w:val="20"/>
          <w:lang w:bidi="ar-DZ"/>
        </w:rPr>
        <w:t>(x) из W</w:t>
      </w:r>
      <w:r w:rsidRPr="00310F47">
        <w:rPr>
          <w:rFonts w:ascii="Times New Roman" w:eastAsiaTheme="minorEastAsia" w:hAnsi="Times New Roman" w:cs="Times New Roman"/>
          <w:iCs/>
          <w:sz w:val="20"/>
          <w:szCs w:val="20"/>
          <w:vertAlign w:val="subscript"/>
          <w:lang w:bidi="ar-DZ"/>
        </w:rPr>
        <w:t>2</w:t>
      </w:r>
      <w:r w:rsidRPr="00310F47">
        <w:rPr>
          <w:rFonts w:ascii="Times New Roman" w:eastAsiaTheme="minorEastAsia" w:hAnsi="Times New Roman" w:cs="Times New Roman"/>
          <w:iCs/>
          <w:sz w:val="20"/>
          <w:szCs w:val="20"/>
          <w:vertAlign w:val="superscript"/>
          <w:lang w:bidi="ar-DZ"/>
        </w:rPr>
        <w:t>2</w:t>
      </w:r>
      <w:r w:rsidRPr="00310F47">
        <w:rPr>
          <w:rFonts w:ascii="Times New Roman" w:eastAsiaTheme="minorEastAsia" w:hAnsi="Times New Roman" w:cs="Times New Roman"/>
          <w:iCs/>
          <w:sz w:val="20"/>
          <w:szCs w:val="20"/>
          <w:lang w:bidi="ar-DZ"/>
        </w:rPr>
        <w:t xml:space="preserve"> (0, 1) и следующие выполняются условия:</w:t>
      </w:r>
    </w:p>
    <w:p w:rsidR="00FC10C1" w:rsidRPr="00310F47" w:rsidRDefault="0090603B" w:rsidP="00F45E1D">
      <w:pPr>
        <w:spacing w:after="0" w:line="240" w:lineRule="auto"/>
        <w:ind w:firstLine="567"/>
        <w:jc w:val="center"/>
        <w:rPr>
          <w:rFonts w:ascii="Times New Roman" w:eastAsia="Calibri" w:hAnsi="Times New Roman" w:cs="Times New Roman"/>
          <w:iCs/>
          <w:color w:val="000000"/>
          <w:sz w:val="20"/>
          <w:szCs w:val="20"/>
        </w:rPr>
      </w:pPr>
      <m:oMath>
        <m:sSub>
          <m:sSubPr>
            <m:ctrlPr>
              <w:rPr>
                <w:rFonts w:ascii="Cambria Math" w:eastAsia="Calibri" w:hAnsi="Cambria Math" w:cs="Times New Roman"/>
                <w:noProof/>
                <w:color w:val="000000"/>
                <w:sz w:val="20"/>
                <w:szCs w:val="20"/>
              </w:rPr>
            </m:ctrlPr>
          </m:sSubPr>
          <m:e>
            <m:r>
              <m:rPr>
                <m:sty m:val="p"/>
              </m:rPr>
              <w:rPr>
                <w:rFonts w:ascii="Cambria Math" w:eastAsia="Calibri" w:hAnsi="Cambria Math" w:cs="Times New Roman"/>
                <w:noProof/>
                <w:color w:val="000000"/>
                <w:sz w:val="20"/>
                <w:szCs w:val="20"/>
              </w:rPr>
              <m:t>σ</m:t>
            </m:r>
          </m:e>
          <m:sub>
            <m:r>
              <m:rPr>
                <m:sty m:val="p"/>
              </m:rPr>
              <w:rPr>
                <w:rFonts w:ascii="Cambria Math" w:eastAsia="Calibri" w:hAnsi="Cambria Math" w:cs="Times New Roman"/>
                <w:noProof/>
                <w:color w:val="000000"/>
                <w:sz w:val="20"/>
                <w:szCs w:val="20"/>
              </w:rPr>
              <m:t>1</m:t>
            </m:r>
          </m:sub>
        </m:sSub>
        <m:r>
          <m:rPr>
            <m:sty m:val="p"/>
          </m:rPr>
          <w:rPr>
            <w:rFonts w:ascii="Cambria Math" w:eastAsia="Calibri" w:hAnsi="Cambria Math" w:cs="Times New Roman"/>
            <w:noProof/>
            <w:color w:val="000000"/>
            <w:sz w:val="20"/>
            <w:szCs w:val="20"/>
          </w:rPr>
          <m:t>'</m:t>
        </m:r>
      </m:oMath>
      <w:r w:rsidR="00FC10C1" w:rsidRPr="00310F47">
        <w:rPr>
          <w:rFonts w:ascii="Times New Roman" w:eastAsia="Calibri" w:hAnsi="Times New Roman" w:cs="Times New Roman"/>
          <w:iCs/>
          <w:noProof/>
          <w:color w:val="000000"/>
          <w:sz w:val="20"/>
          <w:szCs w:val="20"/>
        </w:rPr>
        <w:t>(1)</w:t>
      </w:r>
      <w:r w:rsidR="00FC10C1" w:rsidRPr="00310F47">
        <w:rPr>
          <w:rFonts w:ascii="Times New Roman" w:eastAsia="Calibri" w:hAnsi="Times New Roman" w:cs="Times New Roman"/>
          <w:noProof/>
          <w:color w:val="000000"/>
          <w:sz w:val="20"/>
          <w:szCs w:val="20"/>
        </w:rPr>
        <w:t>=</w:t>
      </w:r>
      <m:oMath>
        <m:sSub>
          <m:sSubPr>
            <m:ctrlPr>
              <w:rPr>
                <w:rFonts w:ascii="Cambria Math" w:eastAsia="Calibri" w:hAnsi="Cambria Math" w:cs="Times New Roman"/>
                <w:noProof/>
                <w:color w:val="000000"/>
                <w:sz w:val="20"/>
                <w:szCs w:val="20"/>
              </w:rPr>
            </m:ctrlPr>
          </m:sSubPr>
          <m:e>
            <m:r>
              <m:rPr>
                <m:sty m:val="p"/>
              </m:rPr>
              <w:rPr>
                <w:rFonts w:ascii="Cambria Math" w:eastAsia="Calibri" w:hAnsi="Cambria Math" w:cs="Times New Roman"/>
                <w:noProof/>
                <w:color w:val="000000"/>
                <w:sz w:val="20"/>
                <w:szCs w:val="20"/>
              </w:rPr>
              <m:t>σ</m:t>
            </m:r>
          </m:e>
          <m:sub>
            <m:r>
              <m:rPr>
                <m:sty m:val="p"/>
              </m:rPr>
              <w:rPr>
                <w:rFonts w:ascii="Cambria Math" w:eastAsia="Calibri" w:hAnsi="Cambria Math" w:cs="Times New Roman"/>
                <w:noProof/>
                <w:color w:val="000000"/>
                <w:sz w:val="20"/>
                <w:szCs w:val="20"/>
              </w:rPr>
              <m:t>1</m:t>
            </m:r>
          </m:sub>
        </m:sSub>
        <m:r>
          <m:rPr>
            <m:sty m:val="p"/>
          </m:rPr>
          <w:rPr>
            <w:rFonts w:ascii="Cambria Math" w:eastAsia="Calibri" w:hAnsi="Cambria Math" w:cs="Times New Roman"/>
            <w:noProof/>
            <w:color w:val="000000"/>
            <w:sz w:val="20"/>
            <w:szCs w:val="20"/>
          </w:rPr>
          <m:t>'</m:t>
        </m:r>
      </m:oMath>
      <w:r w:rsidR="00FC10C1" w:rsidRPr="00310F47">
        <w:rPr>
          <w:rFonts w:ascii="Times New Roman" w:eastAsia="Calibri" w:hAnsi="Times New Roman" w:cs="Times New Roman"/>
          <w:iCs/>
          <w:noProof/>
          <w:color w:val="000000"/>
          <w:sz w:val="20"/>
          <w:szCs w:val="20"/>
        </w:rPr>
        <w:t>(0)=</w:t>
      </w:r>
      <m:oMath>
        <m:r>
          <m:rPr>
            <m:sty m:val="p"/>
          </m:rPr>
          <w:rPr>
            <w:rFonts w:ascii="Cambria Math" w:eastAsia="Calibri" w:hAnsi="Cambria Math" w:cs="Times New Roman"/>
            <w:noProof/>
            <w:color w:val="000000"/>
            <w:sz w:val="20"/>
            <w:szCs w:val="20"/>
          </w:rPr>
          <m:t xml:space="preserve"> </m:t>
        </m:r>
        <m:sSub>
          <m:sSubPr>
            <m:ctrlPr>
              <w:rPr>
                <w:rFonts w:ascii="Cambria Math" w:eastAsia="Calibri" w:hAnsi="Cambria Math" w:cs="Times New Roman"/>
                <w:noProof/>
                <w:color w:val="000000"/>
                <w:sz w:val="20"/>
                <w:szCs w:val="20"/>
              </w:rPr>
            </m:ctrlPr>
          </m:sSubPr>
          <m:e>
            <m:r>
              <m:rPr>
                <m:sty m:val="p"/>
              </m:rPr>
              <w:rPr>
                <w:rFonts w:ascii="Cambria Math" w:eastAsia="Calibri" w:hAnsi="Cambria Math" w:cs="Times New Roman"/>
                <w:noProof/>
                <w:color w:val="000000"/>
                <w:sz w:val="20"/>
                <w:szCs w:val="20"/>
              </w:rPr>
              <m:t>σ</m:t>
            </m:r>
          </m:e>
          <m:sub>
            <m:r>
              <m:rPr>
                <m:sty m:val="p"/>
              </m:rPr>
              <w:rPr>
                <w:rFonts w:ascii="Cambria Math" w:eastAsia="Calibri" w:hAnsi="Cambria Math" w:cs="Times New Roman"/>
                <w:noProof/>
                <w:color w:val="000000"/>
                <w:sz w:val="20"/>
                <w:szCs w:val="20"/>
              </w:rPr>
              <m:t>2</m:t>
            </m:r>
          </m:sub>
        </m:sSub>
        <m:r>
          <m:rPr>
            <m:sty m:val="p"/>
          </m:rPr>
          <w:rPr>
            <w:rFonts w:ascii="Cambria Math" w:eastAsia="Calibri" w:hAnsi="Cambria Math" w:cs="Times New Roman"/>
            <w:noProof/>
            <w:color w:val="000000"/>
            <w:sz w:val="20"/>
            <w:szCs w:val="20"/>
          </w:rPr>
          <m:t>'</m:t>
        </m:r>
      </m:oMath>
      <w:r w:rsidR="00FC10C1" w:rsidRPr="00310F47">
        <w:rPr>
          <w:rFonts w:ascii="Times New Roman" w:eastAsia="Calibri" w:hAnsi="Times New Roman" w:cs="Times New Roman"/>
          <w:iCs/>
          <w:noProof/>
          <w:color w:val="000000"/>
          <w:sz w:val="20"/>
          <w:szCs w:val="20"/>
        </w:rPr>
        <w:t>(0)=</w:t>
      </w:r>
      <w:r w:rsidR="00FC10C1" w:rsidRPr="00310F47">
        <w:rPr>
          <w:rFonts w:ascii="Times New Roman" w:eastAsia="Calibri" w:hAnsi="Times New Roman" w:cs="Times New Roman"/>
          <w:noProof/>
          <w:color w:val="000000"/>
          <w:sz w:val="20"/>
          <w:szCs w:val="20"/>
        </w:rPr>
        <w:t xml:space="preserve"> </w:t>
      </w:r>
      <m:oMath>
        <m:sSub>
          <m:sSubPr>
            <m:ctrlPr>
              <w:rPr>
                <w:rFonts w:ascii="Cambria Math" w:eastAsia="Calibri" w:hAnsi="Cambria Math" w:cs="Times New Roman"/>
                <w:noProof/>
                <w:color w:val="000000"/>
                <w:sz w:val="20"/>
                <w:szCs w:val="20"/>
              </w:rPr>
            </m:ctrlPr>
          </m:sSubPr>
          <m:e>
            <m:r>
              <m:rPr>
                <m:sty m:val="p"/>
              </m:rPr>
              <w:rPr>
                <w:rFonts w:ascii="Cambria Math" w:eastAsia="Calibri" w:hAnsi="Cambria Math" w:cs="Times New Roman"/>
                <w:noProof/>
                <w:color w:val="000000"/>
                <w:sz w:val="20"/>
                <w:szCs w:val="20"/>
              </w:rPr>
              <m:t>σ</m:t>
            </m:r>
          </m:e>
          <m:sub>
            <m:r>
              <m:rPr>
                <m:sty m:val="p"/>
              </m:rPr>
              <w:rPr>
                <w:rFonts w:ascii="Cambria Math" w:eastAsia="Calibri" w:hAnsi="Cambria Math" w:cs="Times New Roman"/>
                <w:noProof/>
                <w:color w:val="000000"/>
                <w:sz w:val="20"/>
                <w:szCs w:val="20"/>
              </w:rPr>
              <m:t>2</m:t>
            </m:r>
          </m:sub>
        </m:sSub>
        <m:r>
          <m:rPr>
            <m:sty m:val="p"/>
          </m:rPr>
          <w:rPr>
            <w:rFonts w:ascii="Cambria Math" w:eastAsia="Calibri" w:hAnsi="Cambria Math" w:cs="Times New Roman"/>
            <w:noProof/>
            <w:color w:val="000000"/>
            <w:sz w:val="20"/>
            <w:szCs w:val="20"/>
          </w:rPr>
          <m:t>'</m:t>
        </m:r>
      </m:oMath>
      <w:r w:rsidR="00FC10C1" w:rsidRPr="00310F47">
        <w:rPr>
          <w:rFonts w:ascii="Times New Roman" w:eastAsia="Calibri" w:hAnsi="Times New Roman" w:cs="Times New Roman"/>
          <w:iCs/>
          <w:noProof/>
          <w:color w:val="000000"/>
          <w:sz w:val="20"/>
          <w:szCs w:val="20"/>
        </w:rPr>
        <w:t>(1)=0</w:t>
      </w:r>
      <w:r w:rsidR="00FC10C1" w:rsidRPr="00310F47">
        <w:rPr>
          <w:rFonts w:ascii="Times New Roman" w:eastAsia="Calibri" w:hAnsi="Times New Roman" w:cs="Times New Roman"/>
          <w:noProof/>
          <w:color w:val="000000"/>
          <w:sz w:val="20"/>
          <w:szCs w:val="20"/>
        </w:rPr>
        <w:t xml:space="preserve">,    </w:t>
      </w:r>
      <w:r w:rsidR="00FC10C1" w:rsidRPr="00310F47">
        <w:rPr>
          <w:rFonts w:ascii="Times New Roman" w:eastAsia="Calibri" w:hAnsi="Times New Roman" w:cs="Times New Roman"/>
          <w:color w:val="000000"/>
          <w:sz w:val="20"/>
          <w:szCs w:val="20"/>
        </w:rPr>
        <w:t>σ</w:t>
      </w:r>
      <w:r w:rsidR="00FC10C1" w:rsidRPr="00310F47">
        <w:rPr>
          <w:rFonts w:ascii="Times New Roman" w:eastAsia="Calibri" w:hAnsi="Times New Roman" w:cs="Times New Roman"/>
          <w:iCs/>
          <w:color w:val="000000"/>
          <w:sz w:val="20"/>
          <w:szCs w:val="20"/>
          <w:vertAlign w:val="subscript"/>
        </w:rPr>
        <w:t>2</w:t>
      </w:r>
      <w:r w:rsidR="00FC10C1" w:rsidRPr="00310F47">
        <w:rPr>
          <w:rFonts w:ascii="Times New Roman" w:eastAsia="Calibri" w:hAnsi="Times New Roman" w:cs="Times New Roman"/>
          <w:iCs/>
          <w:color w:val="000000"/>
          <w:sz w:val="20"/>
          <w:szCs w:val="20"/>
        </w:rPr>
        <w:t>(0)</w:t>
      </w:r>
      <w:r w:rsidR="00FC10C1" w:rsidRPr="00310F47">
        <w:rPr>
          <w:rFonts w:ascii="Times New Roman" w:eastAsia="Calibri" w:hAnsi="Times New Roman" w:cs="Times New Roman"/>
          <w:color w:val="000000"/>
          <w:sz w:val="20"/>
          <w:szCs w:val="20"/>
        </w:rPr>
        <w:t xml:space="preserve"> = </w:t>
      </w:r>
      <m:oMath>
        <m:acc>
          <m:accPr>
            <m:chr m:val="̅"/>
            <m:ctrlPr>
              <w:rPr>
                <w:rFonts w:ascii="Cambria Math" w:eastAsia="Calibri" w:hAnsi="Cambria Math" w:cs="Times New Roman"/>
                <w:color w:val="000000"/>
                <w:sz w:val="20"/>
                <w:szCs w:val="20"/>
              </w:rPr>
            </m:ctrlPr>
          </m:accPr>
          <m:e>
            <m:r>
              <m:rPr>
                <m:sty m:val="p"/>
              </m:rPr>
              <w:rPr>
                <w:rFonts w:ascii="Cambria Math" w:eastAsia="Calibri" w:hAnsi="Cambria Math" w:cs="Times New Roman"/>
                <w:color w:val="000000"/>
                <w:sz w:val="20"/>
                <w:szCs w:val="20"/>
              </w:rPr>
              <m:t>σ</m:t>
            </m:r>
          </m:e>
        </m:acc>
      </m:oMath>
      <w:r w:rsidR="00FC10C1" w:rsidRPr="00310F47">
        <w:rPr>
          <w:rFonts w:ascii="Times New Roman" w:eastAsia="Calibri" w:hAnsi="Times New Roman" w:cs="Times New Roman"/>
          <w:iCs/>
          <w:color w:val="000000"/>
          <w:sz w:val="20"/>
          <w:szCs w:val="20"/>
          <w:vertAlign w:val="subscript"/>
        </w:rPr>
        <w:t>1</w:t>
      </w:r>
      <w:r w:rsidR="00FC10C1" w:rsidRPr="00310F47">
        <w:rPr>
          <w:rFonts w:ascii="Times New Roman" w:eastAsia="Calibri" w:hAnsi="Times New Roman" w:cs="Times New Roman"/>
          <w:iCs/>
          <w:color w:val="000000"/>
          <w:sz w:val="20"/>
          <w:szCs w:val="20"/>
        </w:rPr>
        <w:t>(1),</w:t>
      </w:r>
    </w:p>
    <w:p w:rsidR="00FC10C1" w:rsidRPr="00310F47" w:rsidRDefault="00FC10C1" w:rsidP="00F45E1D">
      <w:pPr>
        <w:spacing w:after="0" w:line="240" w:lineRule="auto"/>
        <w:ind w:firstLine="567"/>
        <w:jc w:val="both"/>
        <w:rPr>
          <w:rFonts w:ascii="Times New Roman" w:eastAsia="Calibri" w:hAnsi="Times New Roman" w:cs="Times New Roman"/>
          <w:color w:val="000000"/>
          <w:sz w:val="20"/>
          <w:szCs w:val="20"/>
          <w:lang w:val="kk-KZ"/>
        </w:rPr>
      </w:pPr>
      <w:r w:rsidRPr="00310F47">
        <w:rPr>
          <w:rFonts w:ascii="Times New Roman" w:eastAsia="Calibri" w:hAnsi="Times New Roman" w:cs="Times New Roman"/>
          <w:color w:val="000000"/>
          <w:sz w:val="20"/>
          <w:szCs w:val="20"/>
        </w:rPr>
        <w:lastRenderedPageBreak/>
        <w:t xml:space="preserve">                         </w:t>
      </w:r>
      <w:r w:rsidRPr="00310F47">
        <w:rPr>
          <w:rFonts w:ascii="Times New Roman" w:eastAsia="Calibri" w:hAnsi="Times New Roman" w:cs="Times New Roman"/>
          <w:color w:val="000000"/>
          <w:sz w:val="20"/>
          <w:szCs w:val="20"/>
          <w:lang w:val="kk-KZ"/>
        </w:rPr>
        <w:t xml:space="preserve">         </w:t>
      </w:r>
      <w:r w:rsidRPr="00310F47">
        <w:rPr>
          <w:rFonts w:ascii="Times New Roman" w:eastAsia="Calibri" w:hAnsi="Times New Roman" w:cs="Times New Roman"/>
          <w:color w:val="000000"/>
          <w:sz w:val="20"/>
          <w:szCs w:val="20"/>
        </w:rPr>
        <w:t xml:space="preserve"> </w:t>
      </w:r>
      <m:oMath>
        <m:f>
          <m:fPr>
            <m:ctrlPr>
              <w:rPr>
                <w:rFonts w:ascii="Cambria Math" w:eastAsia="Calibri" w:hAnsi="Cambria Math" w:cs="Times New Roman"/>
                <w:color w:val="000000"/>
                <w:sz w:val="20"/>
                <w:szCs w:val="20"/>
              </w:rPr>
            </m:ctrlPr>
          </m:fPr>
          <m:num>
            <m:sSub>
              <m:sSubPr>
                <m:ctrlPr>
                  <w:rPr>
                    <w:rFonts w:ascii="Cambria Math" w:eastAsia="Calibri" w:hAnsi="Cambria Math" w:cs="Times New Roman"/>
                    <w:iCs/>
                    <w:color w:val="000000"/>
                    <w:sz w:val="20"/>
                    <w:szCs w:val="20"/>
                    <w:vertAlign w:val="subscript"/>
                  </w:rPr>
                </m:ctrlPr>
              </m:sSubPr>
              <m:e>
                <m:r>
                  <m:rPr>
                    <m:sty m:val="p"/>
                  </m:rPr>
                  <w:rPr>
                    <w:rFonts w:ascii="Cambria Math" w:eastAsia="Calibri" w:hAnsi="Cambria Math" w:cs="Times New Roman"/>
                    <w:color w:val="000000"/>
                    <w:sz w:val="20"/>
                    <w:szCs w:val="20"/>
                    <w:vertAlign w:val="subscript"/>
                  </w:rPr>
                  <m:t>σ</m:t>
                </m:r>
              </m:e>
              <m:sub>
                <m:r>
                  <m:rPr>
                    <m:sty m:val="p"/>
                  </m:rPr>
                  <w:rPr>
                    <w:rFonts w:ascii="Cambria Math" w:eastAsia="Calibri" w:hAnsi="Cambria Math" w:cs="Times New Roman"/>
                    <w:color w:val="000000"/>
                    <w:sz w:val="20"/>
                    <w:szCs w:val="20"/>
                    <w:vertAlign w:val="subscript"/>
                  </w:rPr>
                  <m:t>1</m:t>
                </m:r>
              </m:sub>
            </m:sSub>
            <m:d>
              <m:dPr>
                <m:ctrlPr>
                  <w:rPr>
                    <w:rFonts w:ascii="Cambria Math" w:eastAsia="Calibri" w:hAnsi="Cambria Math" w:cs="Times New Roman"/>
                    <w:iCs/>
                    <w:noProof/>
                    <w:color w:val="000000"/>
                    <w:sz w:val="20"/>
                    <w:szCs w:val="20"/>
                  </w:rPr>
                </m:ctrlPr>
              </m:dPr>
              <m:e>
                <m:r>
                  <m:rPr>
                    <m:sty m:val="p"/>
                  </m:rPr>
                  <w:rPr>
                    <w:rFonts w:ascii="Cambria Math" w:eastAsia="Calibri" w:hAnsi="Cambria Math" w:cs="Times New Roman"/>
                    <w:noProof/>
                    <w:color w:val="000000"/>
                    <w:sz w:val="20"/>
                    <w:szCs w:val="20"/>
                  </w:rPr>
                  <m:t>0</m:t>
                </m:r>
              </m:e>
            </m:d>
            <m:r>
              <m:rPr>
                <m:sty m:val="p"/>
              </m:rPr>
              <w:rPr>
                <w:rFonts w:ascii="Cambria Math" w:eastAsia="Calibri" w:hAnsi="Cambria Math" w:cs="Times New Roman"/>
                <w:noProof/>
                <w:color w:val="000000"/>
                <w:sz w:val="20"/>
                <w:szCs w:val="20"/>
              </w:rPr>
              <m:t>-</m:t>
            </m:r>
            <m:sSub>
              <m:sSubPr>
                <m:ctrlPr>
                  <w:rPr>
                    <w:rFonts w:ascii="Cambria Math" w:eastAsia="Calibri" w:hAnsi="Cambria Math" w:cs="Times New Roman"/>
                    <w:iCs/>
                    <w:noProof/>
                    <w:color w:val="000000"/>
                    <w:sz w:val="20"/>
                    <w:szCs w:val="20"/>
                    <w:vertAlign w:val="subscript"/>
                  </w:rPr>
                </m:ctrlPr>
              </m:sSubPr>
              <m:e>
                <m:acc>
                  <m:accPr>
                    <m:chr m:val="̅"/>
                    <m:ctrlPr>
                      <w:rPr>
                        <w:rFonts w:ascii="Cambria Math" w:eastAsia="Calibri" w:hAnsi="Cambria Math" w:cs="Times New Roman"/>
                        <w:iCs/>
                        <w:noProof/>
                        <w:color w:val="000000"/>
                        <w:sz w:val="20"/>
                        <w:szCs w:val="20"/>
                        <w:vertAlign w:val="subscript"/>
                      </w:rPr>
                    </m:ctrlPr>
                  </m:accPr>
                  <m:e>
                    <m:r>
                      <m:rPr>
                        <m:sty m:val="p"/>
                      </m:rPr>
                      <w:rPr>
                        <w:rFonts w:ascii="Cambria Math" w:eastAsia="Calibri" w:hAnsi="Cambria Math" w:cs="Times New Roman"/>
                        <w:noProof/>
                        <w:color w:val="000000"/>
                        <w:sz w:val="20"/>
                        <w:szCs w:val="20"/>
                        <w:vertAlign w:val="subscript"/>
                      </w:rPr>
                      <m:t>σ</m:t>
                    </m:r>
                  </m:e>
                </m:acc>
              </m:e>
              <m:sub>
                <m:r>
                  <m:rPr>
                    <m:sty m:val="p"/>
                  </m:rPr>
                  <w:rPr>
                    <w:rFonts w:ascii="Cambria Math" w:eastAsia="Calibri" w:hAnsi="Cambria Math" w:cs="Times New Roman"/>
                    <w:noProof/>
                    <w:color w:val="000000"/>
                    <w:sz w:val="20"/>
                    <w:szCs w:val="20"/>
                    <w:vertAlign w:val="subscript"/>
                  </w:rPr>
                  <m:t>1</m:t>
                </m:r>
              </m:sub>
            </m:sSub>
            <m:r>
              <m:rPr>
                <m:sty m:val="p"/>
              </m:rPr>
              <w:rPr>
                <w:rFonts w:ascii="Cambria Math" w:eastAsia="Calibri" w:hAnsi="Cambria Math" w:cs="Times New Roman"/>
                <w:noProof/>
                <w:color w:val="000000"/>
                <w:sz w:val="20"/>
                <w:szCs w:val="20"/>
              </w:rPr>
              <m:t>(0)</m:t>
            </m:r>
          </m:num>
          <m:den>
            <m:r>
              <m:rPr>
                <m:sty m:val="p"/>
              </m:rPr>
              <w:rPr>
                <w:rFonts w:ascii="Cambria Math" w:eastAsia="Calibri" w:hAnsi="Cambria Math" w:cs="Times New Roman"/>
                <w:color w:val="000000"/>
                <w:sz w:val="20"/>
                <w:szCs w:val="20"/>
              </w:rPr>
              <m:t>i</m:t>
            </m:r>
          </m:den>
        </m:f>
      </m:oMath>
      <w:r w:rsidRPr="00310F47">
        <w:rPr>
          <w:rFonts w:ascii="Times New Roman" w:eastAsia="Calibri" w:hAnsi="Times New Roman" w:cs="Times New Roman"/>
          <w:color w:val="000000"/>
          <w:sz w:val="20"/>
          <w:szCs w:val="20"/>
        </w:rPr>
        <w:t>≥</w:t>
      </w:r>
      <w:r w:rsidRPr="00310F47">
        <w:rPr>
          <w:rFonts w:ascii="Times New Roman" w:eastAsia="Calibri" w:hAnsi="Times New Roman" w:cs="Times New Roman"/>
          <w:iCs/>
          <w:color w:val="000000"/>
          <w:sz w:val="20"/>
          <w:szCs w:val="20"/>
        </w:rPr>
        <w:t xml:space="preserve">1, </w:t>
      </w:r>
      <w:r w:rsidRPr="00310F47">
        <w:rPr>
          <w:rFonts w:ascii="Times New Roman" w:eastAsia="Calibri" w:hAnsi="Times New Roman" w:cs="Times New Roman"/>
          <w:color w:val="000000"/>
          <w:sz w:val="20"/>
          <w:szCs w:val="20"/>
        </w:rPr>
        <w:t xml:space="preserve">    </w:t>
      </w:r>
      <m:oMath>
        <m:f>
          <m:fPr>
            <m:ctrlPr>
              <w:rPr>
                <w:rFonts w:ascii="Cambria Math" w:eastAsia="Calibri" w:hAnsi="Cambria Math" w:cs="Times New Roman"/>
                <w:color w:val="000000"/>
                <w:sz w:val="20"/>
                <w:szCs w:val="20"/>
              </w:rPr>
            </m:ctrlPr>
          </m:fPr>
          <m:num>
            <m:sSub>
              <m:sSubPr>
                <m:ctrlPr>
                  <w:rPr>
                    <w:rFonts w:ascii="Cambria Math" w:eastAsia="Calibri" w:hAnsi="Cambria Math" w:cs="Times New Roman"/>
                    <w:iCs/>
                    <w:color w:val="000000"/>
                    <w:sz w:val="20"/>
                    <w:szCs w:val="20"/>
                    <w:vertAlign w:val="subscript"/>
                  </w:rPr>
                </m:ctrlPr>
              </m:sSubPr>
              <m:e>
                <m:r>
                  <m:rPr>
                    <m:sty m:val="p"/>
                  </m:rPr>
                  <w:rPr>
                    <w:rFonts w:ascii="Cambria Math" w:eastAsia="Calibri" w:hAnsi="Cambria Math" w:cs="Times New Roman"/>
                    <w:color w:val="000000"/>
                    <w:sz w:val="20"/>
                    <w:szCs w:val="20"/>
                    <w:vertAlign w:val="subscript"/>
                  </w:rPr>
                  <m:t>σ</m:t>
                </m:r>
              </m:e>
              <m:sub>
                <m:r>
                  <m:rPr>
                    <m:sty m:val="p"/>
                  </m:rPr>
                  <w:rPr>
                    <w:rFonts w:ascii="Cambria Math" w:eastAsia="Calibri" w:hAnsi="Cambria Math" w:cs="Times New Roman"/>
                    <w:color w:val="000000"/>
                    <w:sz w:val="20"/>
                    <w:szCs w:val="20"/>
                    <w:vertAlign w:val="subscript"/>
                  </w:rPr>
                  <m:t>2</m:t>
                </m:r>
              </m:sub>
            </m:sSub>
            <m:d>
              <m:dPr>
                <m:ctrlPr>
                  <w:rPr>
                    <w:rFonts w:ascii="Cambria Math" w:eastAsia="Calibri" w:hAnsi="Cambria Math" w:cs="Times New Roman"/>
                    <w:iCs/>
                    <w:color w:val="000000"/>
                    <w:sz w:val="20"/>
                    <w:szCs w:val="20"/>
                  </w:rPr>
                </m:ctrlPr>
              </m:dPr>
              <m:e>
                <m:r>
                  <m:rPr>
                    <m:sty m:val="p"/>
                  </m:rPr>
                  <w:rPr>
                    <w:rFonts w:ascii="Cambria Math" w:eastAsia="Calibri" w:hAnsi="Cambria Math" w:cs="Times New Roman"/>
                    <w:color w:val="000000"/>
                    <w:sz w:val="20"/>
                    <w:szCs w:val="20"/>
                  </w:rPr>
                  <m:t>1</m:t>
                </m:r>
              </m:e>
            </m:d>
            <m:r>
              <m:rPr>
                <m:sty m:val="p"/>
              </m:rPr>
              <w:rPr>
                <w:rFonts w:ascii="Cambria Math" w:eastAsia="Calibri" w:hAnsi="Cambria Math" w:cs="Times New Roman"/>
                <w:color w:val="000000"/>
                <w:sz w:val="20"/>
                <w:szCs w:val="20"/>
              </w:rPr>
              <m:t>-</m:t>
            </m:r>
            <m:sSub>
              <m:sSubPr>
                <m:ctrlPr>
                  <w:rPr>
                    <w:rFonts w:ascii="Cambria Math" w:eastAsia="Calibri" w:hAnsi="Cambria Math" w:cs="Times New Roman"/>
                    <w:iCs/>
                    <w:color w:val="000000"/>
                    <w:sz w:val="20"/>
                    <w:szCs w:val="20"/>
                    <w:vertAlign w:val="subscript"/>
                  </w:rPr>
                </m:ctrlPr>
              </m:sSubPr>
              <m:e>
                <m:acc>
                  <m:accPr>
                    <m:chr m:val="̅"/>
                    <m:ctrlPr>
                      <w:rPr>
                        <w:rFonts w:ascii="Cambria Math" w:eastAsia="Calibri" w:hAnsi="Cambria Math" w:cs="Times New Roman"/>
                        <w:iCs/>
                        <w:color w:val="000000"/>
                        <w:sz w:val="20"/>
                        <w:szCs w:val="20"/>
                        <w:vertAlign w:val="subscript"/>
                      </w:rPr>
                    </m:ctrlPr>
                  </m:accPr>
                  <m:e>
                    <m:r>
                      <m:rPr>
                        <m:sty m:val="p"/>
                      </m:rPr>
                      <w:rPr>
                        <w:rFonts w:ascii="Cambria Math" w:eastAsia="Calibri" w:hAnsi="Cambria Math" w:cs="Times New Roman"/>
                        <w:color w:val="000000"/>
                        <w:sz w:val="20"/>
                        <w:szCs w:val="20"/>
                        <w:vertAlign w:val="subscript"/>
                      </w:rPr>
                      <m:t>σ</m:t>
                    </m:r>
                  </m:e>
                </m:acc>
              </m:e>
              <m:sub>
                <m:r>
                  <m:rPr>
                    <m:sty m:val="p"/>
                  </m:rPr>
                  <w:rPr>
                    <w:rFonts w:ascii="Cambria Math" w:eastAsia="Calibri" w:hAnsi="Cambria Math" w:cs="Times New Roman"/>
                    <w:color w:val="000000"/>
                    <w:sz w:val="20"/>
                    <w:szCs w:val="20"/>
                    <w:vertAlign w:val="subscript"/>
                  </w:rPr>
                  <m:t>2</m:t>
                </m:r>
              </m:sub>
            </m:sSub>
            <m:r>
              <m:rPr>
                <m:sty m:val="p"/>
              </m:rPr>
              <w:rPr>
                <w:rFonts w:ascii="Cambria Math" w:eastAsia="Calibri" w:hAnsi="Cambria Math" w:cs="Times New Roman"/>
                <w:color w:val="000000"/>
                <w:sz w:val="20"/>
                <w:szCs w:val="20"/>
              </w:rPr>
              <m:t>(1)</m:t>
            </m:r>
          </m:num>
          <m:den>
            <m:r>
              <m:rPr>
                <m:sty m:val="p"/>
              </m:rPr>
              <w:rPr>
                <w:rFonts w:ascii="Cambria Math" w:eastAsia="Calibri" w:hAnsi="Cambria Math" w:cs="Times New Roman"/>
                <w:color w:val="000000"/>
                <w:sz w:val="20"/>
                <w:szCs w:val="20"/>
              </w:rPr>
              <m:t>i</m:t>
            </m:r>
          </m:den>
        </m:f>
      </m:oMath>
      <w:r w:rsidRPr="00310F47">
        <w:rPr>
          <w:rFonts w:ascii="Times New Roman" w:eastAsia="Calibri" w:hAnsi="Times New Roman" w:cs="Times New Roman"/>
          <w:color w:val="000000"/>
          <w:sz w:val="20"/>
          <w:szCs w:val="20"/>
        </w:rPr>
        <w:t>≥</w:t>
      </w:r>
      <w:r w:rsidRPr="00310F47">
        <w:rPr>
          <w:rFonts w:ascii="Times New Roman" w:eastAsia="Calibri" w:hAnsi="Times New Roman" w:cs="Times New Roman"/>
          <w:iCs/>
          <w:color w:val="000000"/>
          <w:sz w:val="20"/>
          <w:szCs w:val="20"/>
        </w:rPr>
        <w:t>1</w:t>
      </w:r>
      <w:r w:rsidRPr="00310F47">
        <w:rPr>
          <w:rFonts w:ascii="Times New Roman" w:eastAsia="Calibri" w:hAnsi="Times New Roman" w:cs="Times New Roman"/>
          <w:color w:val="000000"/>
          <w:sz w:val="20"/>
          <w:szCs w:val="20"/>
        </w:rPr>
        <w:t xml:space="preserve"> </w:t>
      </w:r>
      <w:r w:rsidRPr="00310F47">
        <w:rPr>
          <w:rFonts w:ascii="Times New Roman" w:eastAsia="Calibri" w:hAnsi="Times New Roman" w:cs="Times New Roman"/>
          <w:color w:val="000000"/>
          <w:sz w:val="20"/>
          <w:szCs w:val="20"/>
          <w:lang w:val="kk-KZ"/>
        </w:rPr>
        <w:t xml:space="preserve">   и</w:t>
      </w:r>
      <w:r w:rsidRPr="00310F47">
        <w:rPr>
          <w:rFonts w:ascii="Times New Roman" w:eastAsia="Calibri" w:hAnsi="Times New Roman" w:cs="Times New Roman"/>
          <w:color w:val="000000"/>
          <w:sz w:val="20"/>
          <w:szCs w:val="20"/>
        </w:rPr>
        <w:t xml:space="preserve">   </w:t>
      </w:r>
    </w:p>
    <w:p w:rsidR="00FC10C1" w:rsidRPr="00310F47" w:rsidRDefault="0090603B" w:rsidP="00F45E1D">
      <w:pPr>
        <w:spacing w:after="0" w:line="240" w:lineRule="auto"/>
        <w:ind w:firstLine="567"/>
        <w:jc w:val="center"/>
        <w:rPr>
          <w:rFonts w:ascii="Times New Roman" w:eastAsia="Calibri" w:hAnsi="Times New Roman" w:cs="Times New Roman"/>
          <w:color w:val="000000"/>
          <w:sz w:val="20"/>
          <w:szCs w:val="20"/>
          <w:lang w:val="kk-KZ"/>
        </w:rPr>
      </w:pPr>
      <m:oMath>
        <m:f>
          <m:fPr>
            <m:ctrlPr>
              <w:rPr>
                <w:rFonts w:ascii="Cambria Math" w:eastAsia="Calibri" w:hAnsi="Cambria Math" w:cs="Times New Roman"/>
                <w:color w:val="000000"/>
                <w:sz w:val="20"/>
                <w:szCs w:val="20"/>
                <w:lang w:val="kk-KZ"/>
              </w:rPr>
            </m:ctrlPr>
          </m:fPr>
          <m:num>
            <m:r>
              <m:rPr>
                <m:sty m:val="p"/>
              </m:rPr>
              <w:rPr>
                <w:rFonts w:ascii="Cambria Math" w:eastAsia="Calibri" w:hAnsi="Cambria Math" w:cs="Times New Roman"/>
                <w:color w:val="000000"/>
                <w:sz w:val="20"/>
                <w:szCs w:val="20"/>
                <w:lang w:val="kk-KZ" w:bidi="ar-DZ"/>
              </w:rPr>
              <m:t>q</m:t>
            </m:r>
            <m:d>
              <m:dPr>
                <m:ctrlPr>
                  <w:rPr>
                    <w:rFonts w:ascii="Cambria Math" w:eastAsia="Calibri" w:hAnsi="Cambria Math" w:cs="Times New Roman"/>
                    <w:color w:val="000000"/>
                    <w:sz w:val="20"/>
                    <w:szCs w:val="20"/>
                    <w:lang w:val="en-US" w:bidi="ar-DZ"/>
                  </w:rPr>
                </m:ctrlPr>
              </m:dPr>
              <m:e>
                <m:r>
                  <m:rPr>
                    <m:sty m:val="p"/>
                  </m:rPr>
                  <w:rPr>
                    <w:rFonts w:ascii="Cambria Math" w:eastAsia="Calibri" w:hAnsi="Cambria Math" w:cs="Times New Roman"/>
                    <w:color w:val="000000"/>
                    <w:sz w:val="20"/>
                    <w:szCs w:val="20"/>
                    <w:lang w:val="kk-KZ" w:bidi="ar-DZ"/>
                  </w:rPr>
                  <m:t>x</m:t>
                </m:r>
              </m:e>
            </m:d>
            <m:r>
              <m:rPr>
                <m:sty m:val="p"/>
              </m:rPr>
              <w:rPr>
                <w:rFonts w:ascii="Cambria Math" w:eastAsia="Calibri" w:hAnsi="Cambria Math" w:cs="Times New Roman"/>
                <w:color w:val="000000"/>
                <w:sz w:val="20"/>
                <w:szCs w:val="20"/>
                <w:lang w:val="kk-KZ" w:bidi="ar-DZ"/>
              </w:rPr>
              <m:t>-</m:t>
            </m:r>
            <m:acc>
              <m:accPr>
                <m:chr m:val="̅"/>
                <m:ctrlPr>
                  <w:rPr>
                    <w:rFonts w:ascii="Cambria Math" w:eastAsia="Calibri" w:hAnsi="Cambria Math" w:cs="Times New Roman"/>
                    <w:color w:val="000000"/>
                    <w:sz w:val="20"/>
                    <w:szCs w:val="20"/>
                    <w:lang w:val="en-US" w:bidi="ar-DZ"/>
                  </w:rPr>
                </m:ctrlPr>
              </m:accPr>
              <m:e>
                <m:r>
                  <m:rPr>
                    <m:sty m:val="p"/>
                  </m:rPr>
                  <w:rPr>
                    <w:rFonts w:ascii="Cambria Math" w:eastAsia="Calibri" w:hAnsi="Cambria Math" w:cs="Times New Roman"/>
                    <w:color w:val="000000"/>
                    <w:sz w:val="20"/>
                    <w:szCs w:val="20"/>
                    <w:lang w:val="kk-KZ" w:bidi="ar-DZ"/>
                  </w:rPr>
                  <m:t>q</m:t>
                </m:r>
              </m:e>
            </m:acc>
            <m:r>
              <m:rPr>
                <m:sty m:val="p"/>
              </m:rPr>
              <w:rPr>
                <w:rFonts w:ascii="Cambria Math" w:eastAsia="Calibri" w:hAnsi="Cambria Math" w:cs="Times New Roman"/>
                <w:color w:val="000000"/>
                <w:sz w:val="20"/>
                <w:szCs w:val="20"/>
                <w:lang w:val="kk-KZ" w:bidi="ar-DZ"/>
              </w:rPr>
              <m:t>(x)</m:t>
            </m:r>
          </m:num>
          <m:den>
            <m:r>
              <m:rPr>
                <m:sty m:val="p"/>
              </m:rPr>
              <w:rPr>
                <w:rFonts w:ascii="Cambria Math" w:eastAsia="Calibri" w:hAnsi="Cambria Math" w:cs="Times New Roman"/>
                <w:color w:val="000000"/>
                <w:sz w:val="20"/>
                <w:szCs w:val="20"/>
                <w:lang w:val="kk-KZ"/>
              </w:rPr>
              <m:t>i</m:t>
            </m:r>
          </m:den>
        </m:f>
      </m:oMath>
      <w:r w:rsidR="00FC10C1" w:rsidRPr="00310F47">
        <w:rPr>
          <w:rFonts w:ascii="Times New Roman" w:eastAsia="Calibri" w:hAnsi="Times New Roman" w:cs="Times New Roman"/>
          <w:color w:val="000000"/>
          <w:sz w:val="20"/>
          <w:szCs w:val="20"/>
          <w:lang w:val="kk-KZ"/>
        </w:rPr>
        <w:t>≥</w:t>
      </w:r>
      <m:oMath>
        <m:nary>
          <m:naryPr>
            <m:limLoc m:val="subSup"/>
            <m:ctrlPr>
              <w:rPr>
                <w:rFonts w:ascii="Cambria Math" w:eastAsia="Calibri" w:hAnsi="Cambria Math" w:cs="Times New Roman"/>
                <w:color w:val="000000"/>
                <w:sz w:val="20"/>
                <w:szCs w:val="20"/>
                <w:lang w:val="kk-KZ"/>
              </w:rPr>
            </m:ctrlPr>
          </m:naryPr>
          <m:sub>
            <m:r>
              <m:rPr>
                <m:sty m:val="p"/>
              </m:rPr>
              <w:rPr>
                <w:rFonts w:ascii="Cambria Math" w:eastAsia="Calibri" w:hAnsi="Cambria Math" w:cs="Times New Roman"/>
                <w:color w:val="000000"/>
                <w:sz w:val="20"/>
                <w:szCs w:val="20"/>
                <w:lang w:val="kk-KZ"/>
              </w:rPr>
              <m:t>0</m:t>
            </m:r>
          </m:sub>
          <m:sup>
            <m:r>
              <m:rPr>
                <m:sty m:val="p"/>
              </m:rPr>
              <w:rPr>
                <w:rFonts w:ascii="Cambria Math" w:eastAsia="Calibri" w:hAnsi="Cambria Math" w:cs="Times New Roman"/>
                <w:color w:val="000000"/>
                <w:sz w:val="20"/>
                <w:szCs w:val="20"/>
                <w:lang w:val="kk-KZ"/>
              </w:rPr>
              <m:t>1</m:t>
            </m:r>
          </m:sup>
          <m:e>
            <m:d>
              <m:dPr>
                <m:begChr m:val="["/>
                <m:endChr m:val="]"/>
                <m:ctrlPr>
                  <w:rPr>
                    <w:rFonts w:ascii="Cambria Math" w:eastAsia="Calibri" w:hAnsi="Cambria Math" w:cs="Times New Roman"/>
                    <w:color w:val="000000"/>
                    <w:sz w:val="20"/>
                    <w:szCs w:val="20"/>
                    <w:lang w:val="kk-KZ"/>
                  </w:rPr>
                </m:ctrlPr>
              </m:dPr>
              <m:e>
                <m:sSup>
                  <m:sSupPr>
                    <m:ctrlPr>
                      <w:rPr>
                        <w:rFonts w:ascii="Cambria Math" w:eastAsia="Calibri" w:hAnsi="Cambria Math" w:cs="Times New Roman"/>
                        <w:color w:val="000000"/>
                        <w:sz w:val="20"/>
                        <w:szCs w:val="20"/>
                        <w:lang w:val="kk-KZ"/>
                      </w:rPr>
                    </m:ctrlPr>
                  </m:sSupPr>
                  <m:e>
                    <m:d>
                      <m:dPr>
                        <m:begChr m:val="|"/>
                        <m:endChr m:val="|"/>
                        <m:ctrlPr>
                          <w:rPr>
                            <w:rFonts w:ascii="Cambria Math" w:eastAsia="Calibri" w:hAnsi="Cambria Math" w:cs="Times New Roman"/>
                            <w:color w:val="000000"/>
                            <w:sz w:val="20"/>
                            <w:szCs w:val="20"/>
                            <w:lang w:val="kk-KZ"/>
                          </w:rPr>
                        </m:ctrlPr>
                      </m:dPr>
                      <m:e>
                        <m:r>
                          <m:rPr>
                            <m:sty m:val="p"/>
                          </m:rPr>
                          <w:rPr>
                            <w:rFonts w:ascii="Cambria Math" w:eastAsia="Calibri" w:hAnsi="Cambria Math" w:cs="Times New Roman"/>
                            <w:color w:val="000000"/>
                            <w:sz w:val="20"/>
                            <w:szCs w:val="20"/>
                            <w:lang w:val="kk-KZ"/>
                          </w:rPr>
                          <m:t>-</m:t>
                        </m:r>
                        <m:sSubSup>
                          <m:sSubSupPr>
                            <m:ctrlPr>
                              <w:rPr>
                                <w:rFonts w:ascii="Cambria Math" w:eastAsia="Calibri" w:hAnsi="Cambria Math" w:cs="Times New Roman"/>
                                <w:color w:val="000000"/>
                                <w:sz w:val="20"/>
                                <w:szCs w:val="20"/>
                                <w:lang w:val="kk-KZ"/>
                              </w:rPr>
                            </m:ctrlPr>
                          </m:sSubSupPr>
                          <m:e>
                            <m:acc>
                              <m:accPr>
                                <m:chr m:val="̅"/>
                                <m:ctrlPr>
                                  <w:rPr>
                                    <w:rFonts w:ascii="Cambria Math" w:eastAsia="Calibri" w:hAnsi="Cambria Math" w:cs="Times New Roman"/>
                                    <w:color w:val="000000"/>
                                    <w:sz w:val="20"/>
                                    <w:szCs w:val="20"/>
                                    <w:lang w:val="kk-KZ"/>
                                  </w:rPr>
                                </m:ctrlPr>
                              </m:accPr>
                              <m:e>
                                <m:r>
                                  <m:rPr>
                                    <m:sty m:val="p"/>
                                  </m:rPr>
                                  <w:rPr>
                                    <w:rFonts w:ascii="Cambria Math" w:eastAsia="Calibri" w:hAnsi="Cambria Math" w:cs="Times New Roman"/>
                                    <w:color w:val="000000"/>
                                    <w:sz w:val="20"/>
                                    <w:szCs w:val="20"/>
                                    <w:vertAlign w:val="subscript"/>
                                    <w:lang w:val="kk-KZ"/>
                                  </w:rPr>
                                  <m:t>σ</m:t>
                                </m:r>
                              </m:e>
                            </m:acc>
                          </m:e>
                          <m:sub>
                            <m:r>
                              <m:rPr>
                                <m:sty m:val="p"/>
                              </m:rPr>
                              <w:rPr>
                                <w:rFonts w:ascii="Cambria Math" w:eastAsia="Calibri" w:hAnsi="Cambria Math" w:cs="Times New Roman"/>
                                <w:color w:val="000000"/>
                                <w:sz w:val="20"/>
                                <w:szCs w:val="20"/>
                                <w:lang w:val="kk-KZ"/>
                              </w:rPr>
                              <m:t>1</m:t>
                            </m:r>
                          </m:sub>
                          <m:sup>
                            <m:r>
                              <m:rPr>
                                <m:sty m:val="p"/>
                              </m:rPr>
                              <w:rPr>
                                <w:rFonts w:ascii="Cambria Math" w:eastAsia="Calibri" w:hAnsi="Cambria Math" w:cs="Times New Roman"/>
                                <w:color w:val="000000"/>
                                <w:sz w:val="20"/>
                                <w:szCs w:val="20"/>
                                <w:lang w:val="kk-KZ"/>
                              </w:rPr>
                              <m:t>''</m:t>
                            </m:r>
                          </m:sup>
                        </m:sSubSup>
                        <m:r>
                          <m:rPr>
                            <m:sty m:val="p"/>
                          </m:rPr>
                          <w:rPr>
                            <w:rFonts w:ascii="Cambria Math" w:eastAsia="Calibri" w:hAnsi="Cambria Math" w:cs="Times New Roman"/>
                            <w:color w:val="000000"/>
                            <w:sz w:val="20"/>
                            <w:szCs w:val="20"/>
                            <w:lang w:val="kk-KZ"/>
                          </w:rPr>
                          <m:t>+</m:t>
                        </m:r>
                        <m:r>
                          <m:rPr>
                            <m:sty m:val="p"/>
                          </m:rPr>
                          <w:rPr>
                            <w:rFonts w:ascii="Cambria Math" w:eastAsia="Calibri" w:hAnsi="Cambria Math" w:cs="Times New Roman"/>
                            <w:color w:val="000000"/>
                            <w:sz w:val="20"/>
                            <w:szCs w:val="20"/>
                            <w:lang w:val="kk-KZ" w:bidi="ar-DZ"/>
                          </w:rPr>
                          <m:t>q</m:t>
                        </m:r>
                        <m:d>
                          <m:dPr>
                            <m:ctrlPr>
                              <w:rPr>
                                <w:rFonts w:ascii="Cambria Math" w:eastAsia="Calibri" w:hAnsi="Cambria Math" w:cs="Times New Roman"/>
                                <w:color w:val="000000"/>
                                <w:sz w:val="20"/>
                                <w:szCs w:val="20"/>
                                <w:lang w:val="en-US" w:bidi="ar-DZ"/>
                              </w:rPr>
                            </m:ctrlPr>
                          </m:dPr>
                          <m:e>
                            <m:r>
                              <m:rPr>
                                <m:sty m:val="p"/>
                              </m:rPr>
                              <w:rPr>
                                <w:rFonts w:ascii="Cambria Math" w:eastAsia="Calibri" w:hAnsi="Cambria Math" w:cs="Times New Roman"/>
                                <w:color w:val="000000"/>
                                <w:sz w:val="20"/>
                                <w:szCs w:val="20"/>
                                <w:lang w:val="kk-KZ" w:bidi="ar-DZ"/>
                              </w:rPr>
                              <m:t>x</m:t>
                            </m:r>
                          </m:e>
                        </m:d>
                        <m:sSub>
                          <m:sSubPr>
                            <m:ctrlPr>
                              <w:rPr>
                                <w:rFonts w:ascii="Cambria Math" w:eastAsia="Calibri" w:hAnsi="Cambria Math" w:cs="Times New Roman"/>
                                <w:iCs/>
                                <w:color w:val="000000"/>
                                <w:sz w:val="20"/>
                                <w:szCs w:val="20"/>
                                <w:vertAlign w:val="subscript"/>
                              </w:rPr>
                            </m:ctrlPr>
                          </m:sSubPr>
                          <m:e>
                            <m:acc>
                              <m:accPr>
                                <m:chr m:val="̅"/>
                                <m:ctrlPr>
                                  <w:rPr>
                                    <w:rFonts w:ascii="Cambria Math" w:eastAsia="Calibri" w:hAnsi="Cambria Math" w:cs="Times New Roman"/>
                                    <w:iCs/>
                                    <w:color w:val="000000"/>
                                    <w:sz w:val="20"/>
                                    <w:szCs w:val="20"/>
                                    <w:vertAlign w:val="subscript"/>
                                  </w:rPr>
                                </m:ctrlPr>
                              </m:accPr>
                              <m:e>
                                <m:r>
                                  <m:rPr>
                                    <m:sty m:val="p"/>
                                  </m:rPr>
                                  <w:rPr>
                                    <w:rFonts w:ascii="Cambria Math" w:eastAsia="Calibri" w:hAnsi="Cambria Math" w:cs="Times New Roman"/>
                                    <w:color w:val="000000"/>
                                    <w:sz w:val="20"/>
                                    <w:szCs w:val="20"/>
                                    <w:vertAlign w:val="subscript"/>
                                    <w:lang w:val="kk-KZ"/>
                                  </w:rPr>
                                  <m:t>σ</m:t>
                                </m:r>
                              </m:e>
                            </m:acc>
                          </m:e>
                          <m:sub>
                            <m:r>
                              <m:rPr>
                                <m:sty m:val="p"/>
                              </m:rPr>
                              <w:rPr>
                                <w:rFonts w:ascii="Cambria Math" w:eastAsia="Calibri" w:hAnsi="Cambria Math" w:cs="Times New Roman"/>
                                <w:color w:val="000000"/>
                                <w:sz w:val="20"/>
                                <w:szCs w:val="20"/>
                                <w:vertAlign w:val="subscript"/>
                                <w:lang w:val="kk-KZ"/>
                              </w:rPr>
                              <m:t>1</m:t>
                            </m:r>
                          </m:sub>
                        </m:sSub>
                      </m:e>
                    </m:d>
                  </m:e>
                  <m:sup>
                    <m:r>
                      <m:rPr>
                        <m:sty m:val="p"/>
                      </m:rPr>
                      <w:rPr>
                        <w:rFonts w:ascii="Cambria Math" w:eastAsia="Calibri" w:hAnsi="Cambria Math" w:cs="Times New Roman"/>
                        <w:color w:val="000000"/>
                        <w:sz w:val="20"/>
                        <w:szCs w:val="20"/>
                        <w:lang w:val="kk-KZ"/>
                      </w:rPr>
                      <m:t>2</m:t>
                    </m:r>
                  </m:sup>
                </m:sSup>
                <m:r>
                  <m:rPr>
                    <m:sty m:val="p"/>
                  </m:rPr>
                  <w:rPr>
                    <w:rFonts w:ascii="Cambria Math" w:eastAsia="Calibri" w:hAnsi="Cambria Math" w:cs="Times New Roman"/>
                    <w:color w:val="000000"/>
                    <w:sz w:val="20"/>
                    <w:szCs w:val="20"/>
                    <w:lang w:val="kk-KZ"/>
                  </w:rPr>
                  <m:t>+</m:t>
                </m:r>
                <m:sSup>
                  <m:sSupPr>
                    <m:ctrlPr>
                      <w:rPr>
                        <w:rFonts w:ascii="Cambria Math" w:eastAsia="Calibri" w:hAnsi="Cambria Math" w:cs="Times New Roman"/>
                        <w:color w:val="000000"/>
                        <w:sz w:val="20"/>
                        <w:szCs w:val="20"/>
                        <w:lang w:val="kk-KZ"/>
                      </w:rPr>
                    </m:ctrlPr>
                  </m:sSupPr>
                  <m:e>
                    <m:d>
                      <m:dPr>
                        <m:begChr m:val="|"/>
                        <m:endChr m:val="|"/>
                        <m:ctrlPr>
                          <w:rPr>
                            <w:rFonts w:ascii="Cambria Math" w:eastAsia="Calibri" w:hAnsi="Cambria Math" w:cs="Times New Roman"/>
                            <w:color w:val="000000"/>
                            <w:sz w:val="20"/>
                            <w:szCs w:val="20"/>
                            <w:lang w:val="kk-KZ"/>
                          </w:rPr>
                        </m:ctrlPr>
                      </m:dPr>
                      <m:e>
                        <m:r>
                          <m:rPr>
                            <m:sty m:val="p"/>
                          </m:rPr>
                          <w:rPr>
                            <w:rFonts w:ascii="Cambria Math" w:eastAsia="Calibri" w:hAnsi="Cambria Math" w:cs="Times New Roman"/>
                            <w:color w:val="000000"/>
                            <w:sz w:val="20"/>
                            <w:szCs w:val="20"/>
                            <w:lang w:val="kk-KZ"/>
                          </w:rPr>
                          <m:t>-</m:t>
                        </m:r>
                        <m:sSubSup>
                          <m:sSubSupPr>
                            <m:ctrlPr>
                              <w:rPr>
                                <w:rFonts w:ascii="Cambria Math" w:eastAsia="Calibri" w:hAnsi="Cambria Math" w:cs="Times New Roman"/>
                                <w:color w:val="000000"/>
                                <w:sz w:val="20"/>
                                <w:szCs w:val="20"/>
                                <w:lang w:val="kk-KZ"/>
                              </w:rPr>
                            </m:ctrlPr>
                          </m:sSubSupPr>
                          <m:e>
                            <m:acc>
                              <m:accPr>
                                <m:chr m:val="̅"/>
                                <m:ctrlPr>
                                  <w:rPr>
                                    <w:rFonts w:ascii="Cambria Math" w:eastAsia="Calibri" w:hAnsi="Cambria Math" w:cs="Times New Roman"/>
                                    <w:color w:val="000000"/>
                                    <w:sz w:val="20"/>
                                    <w:szCs w:val="20"/>
                                    <w:lang w:val="kk-KZ"/>
                                  </w:rPr>
                                </m:ctrlPr>
                              </m:accPr>
                              <m:e>
                                <m:r>
                                  <m:rPr>
                                    <m:sty m:val="p"/>
                                  </m:rPr>
                                  <w:rPr>
                                    <w:rFonts w:ascii="Cambria Math" w:eastAsia="Calibri" w:hAnsi="Cambria Math" w:cs="Times New Roman"/>
                                    <w:color w:val="000000"/>
                                    <w:sz w:val="20"/>
                                    <w:szCs w:val="20"/>
                                    <w:vertAlign w:val="subscript"/>
                                    <w:lang w:val="kk-KZ"/>
                                  </w:rPr>
                                  <m:t>σ</m:t>
                                </m:r>
                              </m:e>
                            </m:acc>
                          </m:e>
                          <m:sub>
                            <m:r>
                              <m:rPr>
                                <m:sty m:val="p"/>
                              </m:rPr>
                              <w:rPr>
                                <w:rFonts w:ascii="Cambria Math" w:eastAsia="Calibri" w:hAnsi="Cambria Math" w:cs="Times New Roman"/>
                                <w:color w:val="000000"/>
                                <w:sz w:val="20"/>
                                <w:szCs w:val="20"/>
                                <w:lang w:val="kk-KZ"/>
                              </w:rPr>
                              <m:t>2</m:t>
                            </m:r>
                          </m:sub>
                          <m:sup>
                            <m:r>
                              <m:rPr>
                                <m:sty m:val="p"/>
                              </m:rPr>
                              <w:rPr>
                                <w:rFonts w:ascii="Cambria Math" w:eastAsia="Calibri" w:hAnsi="Cambria Math" w:cs="Times New Roman"/>
                                <w:color w:val="000000"/>
                                <w:sz w:val="20"/>
                                <w:szCs w:val="20"/>
                                <w:lang w:val="kk-KZ"/>
                              </w:rPr>
                              <m:t>''</m:t>
                            </m:r>
                          </m:sup>
                        </m:sSubSup>
                        <m:r>
                          <m:rPr>
                            <m:sty m:val="p"/>
                          </m:rPr>
                          <w:rPr>
                            <w:rFonts w:ascii="Cambria Math" w:eastAsia="Calibri" w:hAnsi="Cambria Math" w:cs="Times New Roman"/>
                            <w:color w:val="000000"/>
                            <w:sz w:val="20"/>
                            <w:szCs w:val="20"/>
                            <w:lang w:val="kk-KZ"/>
                          </w:rPr>
                          <m:t>+</m:t>
                        </m:r>
                        <m:r>
                          <m:rPr>
                            <m:sty m:val="p"/>
                          </m:rPr>
                          <w:rPr>
                            <w:rFonts w:ascii="Cambria Math" w:eastAsia="Calibri" w:hAnsi="Cambria Math" w:cs="Times New Roman"/>
                            <w:color w:val="000000"/>
                            <w:sz w:val="20"/>
                            <w:szCs w:val="20"/>
                            <w:lang w:val="kk-KZ" w:bidi="ar-DZ"/>
                          </w:rPr>
                          <m:t>q</m:t>
                        </m:r>
                        <m:d>
                          <m:dPr>
                            <m:ctrlPr>
                              <w:rPr>
                                <w:rFonts w:ascii="Cambria Math" w:eastAsia="Calibri" w:hAnsi="Cambria Math" w:cs="Times New Roman"/>
                                <w:color w:val="000000"/>
                                <w:sz w:val="20"/>
                                <w:szCs w:val="20"/>
                                <w:lang w:val="en-US" w:bidi="ar-DZ"/>
                              </w:rPr>
                            </m:ctrlPr>
                          </m:dPr>
                          <m:e>
                            <m:r>
                              <m:rPr>
                                <m:sty m:val="p"/>
                              </m:rPr>
                              <w:rPr>
                                <w:rFonts w:ascii="Cambria Math" w:eastAsia="Calibri" w:hAnsi="Cambria Math" w:cs="Times New Roman"/>
                                <w:color w:val="000000"/>
                                <w:sz w:val="20"/>
                                <w:szCs w:val="20"/>
                                <w:lang w:val="kk-KZ" w:bidi="ar-DZ"/>
                              </w:rPr>
                              <m:t>x</m:t>
                            </m:r>
                          </m:e>
                        </m:d>
                        <m:sSub>
                          <m:sSubPr>
                            <m:ctrlPr>
                              <w:rPr>
                                <w:rFonts w:ascii="Cambria Math" w:eastAsia="Calibri" w:hAnsi="Cambria Math" w:cs="Times New Roman"/>
                                <w:iCs/>
                                <w:color w:val="000000"/>
                                <w:sz w:val="20"/>
                                <w:szCs w:val="20"/>
                                <w:vertAlign w:val="subscript"/>
                              </w:rPr>
                            </m:ctrlPr>
                          </m:sSubPr>
                          <m:e>
                            <m:acc>
                              <m:accPr>
                                <m:chr m:val="̅"/>
                                <m:ctrlPr>
                                  <w:rPr>
                                    <w:rFonts w:ascii="Cambria Math" w:eastAsia="Calibri" w:hAnsi="Cambria Math" w:cs="Times New Roman"/>
                                    <w:iCs/>
                                    <w:color w:val="000000"/>
                                    <w:sz w:val="20"/>
                                    <w:szCs w:val="20"/>
                                    <w:vertAlign w:val="subscript"/>
                                  </w:rPr>
                                </m:ctrlPr>
                              </m:accPr>
                              <m:e>
                                <m:r>
                                  <m:rPr>
                                    <m:sty m:val="p"/>
                                  </m:rPr>
                                  <w:rPr>
                                    <w:rFonts w:ascii="Cambria Math" w:eastAsia="Calibri" w:hAnsi="Cambria Math" w:cs="Times New Roman"/>
                                    <w:color w:val="000000"/>
                                    <w:sz w:val="20"/>
                                    <w:szCs w:val="20"/>
                                    <w:vertAlign w:val="subscript"/>
                                    <w:lang w:val="kk-KZ"/>
                                  </w:rPr>
                                  <m:t>σ</m:t>
                                </m:r>
                              </m:e>
                            </m:acc>
                          </m:e>
                          <m:sub>
                            <m:r>
                              <m:rPr>
                                <m:sty m:val="p"/>
                              </m:rPr>
                              <w:rPr>
                                <w:rFonts w:ascii="Cambria Math" w:eastAsia="Calibri" w:hAnsi="Cambria Math" w:cs="Times New Roman"/>
                                <w:color w:val="000000"/>
                                <w:sz w:val="20"/>
                                <w:szCs w:val="20"/>
                                <w:vertAlign w:val="subscript"/>
                                <w:lang w:val="kk-KZ"/>
                              </w:rPr>
                              <m:t>2</m:t>
                            </m:r>
                          </m:sub>
                        </m:sSub>
                      </m:e>
                    </m:d>
                  </m:e>
                  <m:sup>
                    <m:r>
                      <m:rPr>
                        <m:sty m:val="p"/>
                      </m:rPr>
                      <w:rPr>
                        <w:rFonts w:ascii="Cambria Math" w:eastAsia="Calibri" w:hAnsi="Cambria Math" w:cs="Times New Roman"/>
                        <w:color w:val="000000"/>
                        <w:sz w:val="20"/>
                        <w:szCs w:val="20"/>
                        <w:lang w:val="kk-KZ"/>
                      </w:rPr>
                      <m:t>2</m:t>
                    </m:r>
                  </m:sup>
                </m:sSup>
              </m:e>
            </m:d>
          </m:e>
        </m:nary>
      </m:oMath>
      <w:r w:rsidR="00FC10C1" w:rsidRPr="00310F47">
        <w:rPr>
          <w:rFonts w:ascii="Times New Roman" w:eastAsia="Calibri" w:hAnsi="Times New Roman" w:cs="Times New Roman"/>
          <w:color w:val="000000"/>
          <w:sz w:val="20"/>
          <w:szCs w:val="20"/>
          <w:lang w:val="kk-KZ"/>
        </w:rPr>
        <w:t>dx</w:t>
      </w:r>
    </w:p>
    <w:p w:rsidR="00FC10C1" w:rsidRPr="00310F47" w:rsidRDefault="00FC10C1" w:rsidP="00F45E1D">
      <w:pPr>
        <w:spacing w:after="0" w:line="240" w:lineRule="auto"/>
        <w:ind w:firstLine="567"/>
        <w:jc w:val="both"/>
        <w:rPr>
          <w:rFonts w:ascii="Times New Roman" w:eastAsia="Calibri" w:hAnsi="Times New Roman" w:cs="Times New Roman"/>
          <w:color w:val="000000"/>
          <w:sz w:val="20"/>
          <w:szCs w:val="20"/>
          <w:lang w:val="kk-KZ"/>
        </w:rPr>
      </w:pPr>
      <w:r w:rsidRPr="00310F47">
        <w:rPr>
          <w:rFonts w:ascii="Times New Roman" w:eastAsia="Calibri" w:hAnsi="Times New Roman" w:cs="Times New Roman"/>
          <w:color w:val="000000"/>
          <w:sz w:val="20"/>
          <w:szCs w:val="20"/>
        </w:rPr>
        <w:t>то оператор L</w:t>
      </w:r>
      <w:r w:rsidRPr="00310F47">
        <w:rPr>
          <w:rFonts w:ascii="Times New Roman" w:eastAsia="Calibri" w:hAnsi="Times New Roman" w:cs="Times New Roman"/>
          <w:color w:val="000000"/>
          <w:sz w:val="20"/>
          <w:szCs w:val="20"/>
          <w:vertAlign w:val="subscript"/>
        </w:rPr>
        <w:t>K</w:t>
      </w:r>
      <w:r w:rsidRPr="00310F47">
        <w:rPr>
          <w:rFonts w:ascii="Times New Roman" w:eastAsia="Calibri" w:hAnsi="Times New Roman" w:cs="Times New Roman"/>
          <w:color w:val="000000"/>
          <w:sz w:val="20"/>
          <w:szCs w:val="20"/>
        </w:rPr>
        <w:t xml:space="preserve"> является максимальным диссипативным.</w:t>
      </w:r>
    </w:p>
    <w:p w:rsidR="00FC10C1" w:rsidRPr="00310F47" w:rsidRDefault="00FC10C1" w:rsidP="00F45E1D">
      <w:pPr>
        <w:spacing w:after="0" w:line="240" w:lineRule="auto"/>
        <w:ind w:firstLine="567"/>
        <w:jc w:val="both"/>
        <w:rPr>
          <w:rFonts w:ascii="Times New Roman" w:hAnsi="Times New Roman" w:cs="Times New Roman"/>
          <w:sz w:val="20"/>
          <w:szCs w:val="20"/>
          <w:lang w:bidi="ar-DZ"/>
        </w:rPr>
      </w:pPr>
      <w:r w:rsidRPr="00310F47">
        <w:rPr>
          <w:rFonts w:ascii="Times New Roman" w:hAnsi="Times New Roman" w:cs="Times New Roman"/>
          <w:b/>
          <w:iCs/>
          <w:sz w:val="20"/>
          <w:szCs w:val="20"/>
          <w:lang w:bidi="ar-DZ"/>
        </w:rPr>
        <w:t xml:space="preserve">Замечание 2 </w:t>
      </w:r>
      <w:r w:rsidRPr="00310F47">
        <w:rPr>
          <w:rFonts w:ascii="Times New Roman" w:hAnsi="Times New Roman" w:cs="Times New Roman"/>
          <w:iCs/>
          <w:sz w:val="20"/>
          <w:szCs w:val="20"/>
          <w:lang w:bidi="ar-DZ"/>
        </w:rPr>
        <w:t xml:space="preserve"> </w:t>
      </w:r>
      <w:r w:rsidRPr="00310F47">
        <w:rPr>
          <w:rFonts w:ascii="Times New Roman" w:hAnsi="Times New Roman" w:cs="Times New Roman"/>
          <w:sz w:val="20"/>
          <w:szCs w:val="20"/>
          <w:lang w:bidi="ar-DZ"/>
        </w:rPr>
        <w:t xml:space="preserve">Оператор </w:t>
      </w:r>
      <m:oMath>
        <m:r>
          <m:rPr>
            <m:sty m:val="p"/>
          </m:rPr>
          <w:rPr>
            <w:rFonts w:ascii="Cambria Math" w:hAnsi="Cambria Math" w:cs="Times New Roman"/>
            <w:sz w:val="20"/>
            <w:szCs w:val="20"/>
            <w:lang w:bidi="ar-DZ"/>
          </w:rPr>
          <m:t>-</m:t>
        </m:r>
        <m:sSubSup>
          <m:sSubSupPr>
            <m:ctrlPr>
              <w:rPr>
                <w:rFonts w:ascii="Cambria Math" w:eastAsiaTheme="minorEastAsia" w:hAnsi="Cambria Math" w:cs="Times New Roman"/>
                <w:sz w:val="20"/>
                <w:szCs w:val="20"/>
                <w:lang w:bidi="ar-DZ"/>
              </w:rPr>
            </m:ctrlPr>
          </m:sSubSupPr>
          <m:e>
            <m:r>
              <m:rPr>
                <m:sty m:val="p"/>
              </m:rPr>
              <w:rPr>
                <w:rFonts w:ascii="Cambria Math" w:eastAsiaTheme="minorEastAsia" w:hAnsi="Cambria Math" w:cs="Times New Roman"/>
                <w:sz w:val="20"/>
                <w:szCs w:val="20"/>
                <w:lang w:bidi="ar-DZ"/>
              </w:rPr>
              <m:t>L</m:t>
            </m:r>
          </m:e>
          <m:sub>
            <m:r>
              <m:rPr>
                <m:sty m:val="p"/>
              </m:rPr>
              <w:rPr>
                <w:rFonts w:ascii="Cambria Math" w:eastAsiaTheme="minorEastAsia" w:hAnsi="Cambria Math" w:cs="Times New Roman"/>
                <w:sz w:val="20"/>
                <w:szCs w:val="20"/>
                <w:lang w:bidi="ar-DZ"/>
              </w:rPr>
              <m:t>k</m:t>
            </m:r>
          </m:sub>
          <m:sup>
            <m:r>
              <m:rPr>
                <m:sty m:val="p"/>
              </m:rPr>
              <w:rPr>
                <w:rFonts w:ascii="Cambria Math" w:eastAsiaTheme="minorEastAsia" w:hAnsi="Cambria Math" w:cs="Times New Roman"/>
                <w:sz w:val="20"/>
                <w:szCs w:val="20"/>
                <w:lang w:bidi="ar-DZ"/>
              </w:rPr>
              <m:t>*</m:t>
            </m:r>
          </m:sup>
        </m:sSubSup>
      </m:oMath>
      <w:r w:rsidRPr="00310F47">
        <w:rPr>
          <w:rFonts w:ascii="Times New Roman" w:eastAsiaTheme="minorEastAsia" w:hAnsi="Times New Roman" w:cs="Times New Roman"/>
          <w:sz w:val="20"/>
          <w:szCs w:val="20"/>
          <w:lang w:bidi="ar-DZ"/>
        </w:rPr>
        <w:t xml:space="preserve"> </w:t>
      </w:r>
      <w:r w:rsidRPr="00310F47">
        <w:rPr>
          <w:rFonts w:ascii="Times New Roman" w:hAnsi="Times New Roman" w:cs="Times New Roman"/>
          <w:sz w:val="20"/>
          <w:szCs w:val="20"/>
          <w:lang w:bidi="ar-DZ"/>
        </w:rPr>
        <w:t>является максимальным диссипативным расширением минимального оператора −M</w:t>
      </w:r>
      <w:r w:rsidRPr="00310F47">
        <w:rPr>
          <w:rFonts w:ascii="Times New Roman" w:hAnsi="Times New Roman" w:cs="Times New Roman"/>
          <w:sz w:val="20"/>
          <w:szCs w:val="20"/>
          <w:vertAlign w:val="subscript"/>
          <w:lang w:bidi="ar-DZ"/>
        </w:rPr>
        <w:t>0</w:t>
      </w:r>
      <w:r w:rsidRPr="00310F47">
        <w:rPr>
          <w:rFonts w:ascii="Times New Roman" w:hAnsi="Times New Roman" w:cs="Times New Roman"/>
          <w:sz w:val="20"/>
          <w:szCs w:val="20"/>
          <w:lang w:bidi="ar-DZ"/>
        </w:rPr>
        <w:t>, но не является ограничением максимального оператора −</w:t>
      </w:r>
      <m:oMath>
        <m:acc>
          <m:accPr>
            <m:ctrlPr>
              <w:rPr>
                <w:rFonts w:ascii="Cambria Math" w:hAnsi="Cambria Math" w:cs="Times New Roman"/>
                <w:sz w:val="20"/>
                <w:szCs w:val="20"/>
                <w:lang w:bidi="ar-DZ"/>
              </w:rPr>
            </m:ctrlPr>
          </m:accPr>
          <m:e>
            <m:r>
              <m:rPr>
                <m:sty m:val="p"/>
              </m:rPr>
              <w:rPr>
                <w:rFonts w:ascii="Cambria Math" w:hAnsi="Cambria Math" w:cs="Times New Roman"/>
                <w:sz w:val="20"/>
                <w:szCs w:val="20"/>
                <w:lang w:bidi="ar-DZ"/>
              </w:rPr>
              <m:t>M</m:t>
            </m:r>
          </m:e>
        </m:acc>
      </m:oMath>
      <w:r w:rsidRPr="00310F47">
        <w:rPr>
          <w:rFonts w:ascii="Times New Roman" w:hAnsi="Times New Roman" w:cs="Times New Roman"/>
          <w:sz w:val="20"/>
          <w:szCs w:val="20"/>
          <w:lang w:bidi="ar-DZ"/>
        </w:rPr>
        <w:t>.</w:t>
      </w:r>
    </w:p>
    <w:p w:rsidR="00FC10C1" w:rsidRPr="00310F47" w:rsidRDefault="00FC10C1" w:rsidP="00F45E1D">
      <w:pPr>
        <w:spacing w:after="0" w:line="240" w:lineRule="auto"/>
        <w:ind w:firstLine="567"/>
        <w:jc w:val="both"/>
        <w:rPr>
          <w:rFonts w:ascii="Times New Roman" w:hAnsi="Times New Roman" w:cs="Times New Roman"/>
          <w:iCs/>
          <w:sz w:val="20"/>
          <w:szCs w:val="20"/>
          <w:lang w:bidi="ar-DZ"/>
        </w:rPr>
      </w:pPr>
      <w:r w:rsidRPr="00310F47">
        <w:rPr>
          <w:rFonts w:ascii="Times New Roman" w:hAnsi="Times New Roman" w:cs="Times New Roman"/>
          <w:iCs/>
          <w:sz w:val="20"/>
          <w:szCs w:val="20"/>
          <w:lang w:bidi="ar-DZ"/>
        </w:rPr>
        <w:t>Далее мы показываем, что найденный класс максимальных диссипативных корректных ограничений L</w:t>
      </w:r>
      <w:r w:rsidRPr="00310F47">
        <w:rPr>
          <w:rFonts w:ascii="Times New Roman" w:hAnsi="Times New Roman" w:cs="Times New Roman"/>
          <w:iCs/>
          <w:sz w:val="20"/>
          <w:szCs w:val="20"/>
          <w:vertAlign w:val="subscript"/>
          <w:lang w:bidi="ar-DZ"/>
        </w:rPr>
        <w:t xml:space="preserve">K </w:t>
      </w:r>
      <w:r w:rsidRPr="00310F47">
        <w:rPr>
          <w:rFonts w:ascii="Times New Roman" w:hAnsi="Times New Roman" w:cs="Times New Roman"/>
          <w:iCs/>
          <w:sz w:val="20"/>
          <w:szCs w:val="20"/>
          <w:lang w:bidi="ar-DZ"/>
        </w:rPr>
        <w:t xml:space="preserve">максимального оператора </w:t>
      </w:r>
      <m:oMath>
        <m:acc>
          <m:accPr>
            <m:ctrlPr>
              <w:rPr>
                <w:rFonts w:ascii="Cambria Math" w:hAnsi="Cambria Math" w:cs="Times New Roman"/>
                <w:iCs/>
                <w:sz w:val="20"/>
                <w:szCs w:val="20"/>
                <w:lang w:bidi="ar-DZ"/>
              </w:rPr>
            </m:ctrlPr>
          </m:accPr>
          <m:e>
            <m:r>
              <m:rPr>
                <m:sty m:val="p"/>
              </m:rPr>
              <w:rPr>
                <w:rFonts w:ascii="Cambria Math" w:hAnsi="Cambria Math" w:cs="Times New Roman"/>
                <w:sz w:val="20"/>
                <w:szCs w:val="20"/>
                <w:lang w:val="kk-KZ" w:bidi="ar-DZ"/>
              </w:rPr>
              <m:t>L</m:t>
            </m:r>
          </m:e>
        </m:acc>
      </m:oMath>
      <w:r w:rsidRPr="00310F47">
        <w:rPr>
          <w:rFonts w:ascii="Times New Roman" w:hAnsi="Times New Roman" w:cs="Times New Roman"/>
          <w:iCs/>
          <w:sz w:val="20"/>
          <w:szCs w:val="20"/>
          <w:lang w:bidi="ar-DZ"/>
        </w:rPr>
        <w:t xml:space="preserve"> есть не пустой</w:t>
      </w:r>
    </w:p>
    <w:p w:rsidR="00FC10C1" w:rsidRPr="00310F47" w:rsidRDefault="00FC10C1" w:rsidP="00F45E1D">
      <w:pPr>
        <w:spacing w:after="0" w:line="240" w:lineRule="auto"/>
        <w:ind w:firstLine="567"/>
        <w:jc w:val="both"/>
        <w:rPr>
          <w:rFonts w:ascii="Times New Roman" w:hAnsi="Times New Roman" w:cs="Times New Roman"/>
          <w:iCs/>
          <w:sz w:val="20"/>
          <w:szCs w:val="20"/>
          <w:lang w:bidi="ar-DZ"/>
        </w:rPr>
      </w:pPr>
      <w:r w:rsidRPr="00310F47">
        <w:rPr>
          <w:rFonts w:ascii="Times New Roman" w:hAnsi="Times New Roman" w:cs="Times New Roman"/>
          <w:b/>
          <w:iCs/>
          <w:sz w:val="20"/>
          <w:szCs w:val="20"/>
          <w:lang w:bidi="ar-DZ"/>
        </w:rPr>
        <w:t>Пример 1</w:t>
      </w:r>
      <w:r w:rsidRPr="00310F47">
        <w:rPr>
          <w:rFonts w:ascii="Times New Roman" w:hAnsi="Times New Roman" w:cs="Times New Roman"/>
          <w:iCs/>
          <w:sz w:val="20"/>
          <w:szCs w:val="20"/>
          <w:lang w:bidi="ar-DZ"/>
        </w:rPr>
        <w:t>. Пусть</w:t>
      </w:r>
    </w:p>
    <w:p w:rsidR="00FC10C1" w:rsidRPr="00310F47" w:rsidRDefault="0090603B" w:rsidP="00F45E1D">
      <w:pPr>
        <w:spacing w:after="0" w:line="240" w:lineRule="auto"/>
        <w:ind w:firstLine="567"/>
        <w:jc w:val="both"/>
        <w:rPr>
          <w:rFonts w:ascii="Times New Roman" w:hAnsi="Times New Roman" w:cs="Times New Roman"/>
          <w:iCs/>
          <w:sz w:val="20"/>
          <w:szCs w:val="20"/>
          <w:lang w:bidi="ar-DZ"/>
        </w:rPr>
      </w:pPr>
      <m:oMathPara>
        <m:oMathParaPr>
          <m:jc m:val="center"/>
        </m:oMathParaPr>
        <m:oMath>
          <m:sSub>
            <m:sSubPr>
              <m:ctrlPr>
                <w:rPr>
                  <w:rFonts w:ascii="Cambria Math" w:eastAsiaTheme="minorEastAsia" w:hAnsi="Cambria Math" w:cs="Times New Roman"/>
                  <w:sz w:val="20"/>
                  <w:szCs w:val="20"/>
                  <w:lang w:bidi="ar-DZ"/>
                </w:rPr>
              </m:ctrlPr>
            </m:sSubPr>
            <m:e>
              <m:r>
                <m:rPr>
                  <m:sty m:val="p"/>
                </m:rPr>
                <w:rPr>
                  <w:rFonts w:ascii="Cambria Math" w:eastAsiaTheme="minorEastAsia" w:hAnsi="Cambria Math" w:cs="Times New Roman"/>
                  <w:sz w:val="20"/>
                  <w:szCs w:val="20"/>
                  <w:lang w:bidi="ar-DZ"/>
                </w:rPr>
                <m:t>σ</m:t>
              </m:r>
            </m:e>
            <m:sub>
              <m:r>
                <m:rPr>
                  <m:sty m:val="p"/>
                </m:rPr>
                <w:rPr>
                  <w:rFonts w:ascii="Cambria Math" w:eastAsiaTheme="minorEastAsia" w:hAnsi="Cambria Math" w:cs="Times New Roman"/>
                  <w:sz w:val="20"/>
                  <w:szCs w:val="20"/>
                  <w:lang w:bidi="ar-DZ"/>
                </w:rPr>
                <m:t>1</m:t>
              </m:r>
            </m:sub>
          </m:sSub>
          <m:d>
            <m:dPr>
              <m:ctrlPr>
                <w:rPr>
                  <w:rFonts w:ascii="Cambria Math" w:eastAsiaTheme="minorEastAsia" w:hAnsi="Cambria Math" w:cs="Times New Roman"/>
                  <w:sz w:val="20"/>
                  <w:szCs w:val="20"/>
                  <w:lang w:bidi="ar-DZ"/>
                </w:rPr>
              </m:ctrlPr>
            </m:dPr>
            <m:e>
              <m:r>
                <m:rPr>
                  <m:sty m:val="p"/>
                </m:rPr>
                <w:rPr>
                  <w:rFonts w:ascii="Cambria Math" w:eastAsiaTheme="minorEastAsia" w:hAnsi="Cambria Math" w:cs="Times New Roman"/>
                  <w:sz w:val="20"/>
                  <w:szCs w:val="20"/>
                  <w:lang w:bidi="ar-DZ"/>
                </w:rPr>
                <m:t>x</m:t>
              </m:r>
            </m:e>
          </m:d>
          <m:r>
            <m:rPr>
              <m:sty m:val="p"/>
            </m:rPr>
            <w:rPr>
              <w:rFonts w:ascii="Cambria Math" w:eastAsiaTheme="minorEastAsia" w:hAnsi="Cambria Math" w:cs="Times New Roman"/>
              <w:sz w:val="20"/>
              <w:szCs w:val="20"/>
              <w:lang w:bidi="ar-DZ"/>
            </w:rPr>
            <m:t>=iα(1+</m:t>
          </m:r>
          <m:func>
            <m:funcPr>
              <m:ctrlPr>
                <w:rPr>
                  <w:rFonts w:ascii="Cambria Math" w:eastAsiaTheme="minorEastAsia" w:hAnsi="Cambria Math" w:cs="Times New Roman"/>
                  <w:sz w:val="20"/>
                  <w:szCs w:val="20"/>
                  <w:lang w:bidi="ar-DZ"/>
                </w:rPr>
              </m:ctrlPr>
            </m:funcPr>
            <m:fName>
              <m:r>
                <m:rPr>
                  <m:sty m:val="p"/>
                </m:rPr>
                <w:rPr>
                  <w:rFonts w:ascii="Cambria Math" w:hAnsi="Cambria Math" w:cs="Times New Roman"/>
                  <w:sz w:val="20"/>
                  <w:szCs w:val="20"/>
                  <w:lang w:bidi="ar-DZ"/>
                </w:rPr>
                <m:t>cos</m:t>
              </m:r>
            </m:fName>
            <m:e>
              <m:r>
                <m:rPr>
                  <m:sty m:val="p"/>
                </m:rPr>
                <w:rPr>
                  <w:rFonts w:ascii="Cambria Math" w:eastAsiaTheme="minorEastAsia" w:hAnsi="Cambria Math" w:cs="Times New Roman"/>
                  <w:sz w:val="20"/>
                  <w:szCs w:val="20"/>
                  <w:lang w:bidi="ar-DZ"/>
                </w:rPr>
                <m:t xml:space="preserve">πx), </m:t>
              </m:r>
              <m:sSub>
                <m:sSubPr>
                  <m:ctrlPr>
                    <w:rPr>
                      <w:rFonts w:ascii="Cambria Math" w:eastAsiaTheme="minorEastAsia" w:hAnsi="Cambria Math" w:cs="Times New Roman"/>
                      <w:sz w:val="20"/>
                      <w:szCs w:val="20"/>
                      <w:lang w:bidi="ar-DZ"/>
                    </w:rPr>
                  </m:ctrlPr>
                </m:sSubPr>
                <m:e>
                  <m:r>
                    <m:rPr>
                      <m:sty m:val="p"/>
                    </m:rPr>
                    <w:rPr>
                      <w:rFonts w:ascii="Cambria Math" w:eastAsiaTheme="minorEastAsia" w:hAnsi="Cambria Math" w:cs="Times New Roman"/>
                      <w:sz w:val="20"/>
                      <w:szCs w:val="20"/>
                      <w:lang w:bidi="ar-DZ"/>
                    </w:rPr>
                    <m:t xml:space="preserve">  σ</m:t>
                  </m:r>
                </m:e>
                <m:sub>
                  <m:r>
                    <m:rPr>
                      <m:sty m:val="p"/>
                    </m:rPr>
                    <w:rPr>
                      <w:rFonts w:ascii="Cambria Math" w:eastAsiaTheme="minorEastAsia" w:hAnsi="Cambria Math" w:cs="Times New Roman"/>
                      <w:sz w:val="20"/>
                      <w:szCs w:val="20"/>
                      <w:lang w:bidi="ar-DZ"/>
                    </w:rPr>
                    <m:t>2</m:t>
                  </m:r>
                </m:sub>
              </m:sSub>
              <m:d>
                <m:dPr>
                  <m:ctrlPr>
                    <w:rPr>
                      <w:rFonts w:ascii="Cambria Math" w:eastAsiaTheme="minorEastAsia" w:hAnsi="Cambria Math" w:cs="Times New Roman"/>
                      <w:sz w:val="20"/>
                      <w:szCs w:val="20"/>
                      <w:lang w:bidi="ar-DZ"/>
                    </w:rPr>
                  </m:ctrlPr>
                </m:dPr>
                <m:e>
                  <m:r>
                    <m:rPr>
                      <m:sty m:val="p"/>
                    </m:rPr>
                    <w:rPr>
                      <w:rFonts w:ascii="Cambria Math" w:eastAsiaTheme="minorEastAsia" w:hAnsi="Cambria Math" w:cs="Times New Roman"/>
                      <w:sz w:val="20"/>
                      <w:szCs w:val="20"/>
                      <w:lang w:bidi="ar-DZ"/>
                    </w:rPr>
                    <m:t>x</m:t>
                  </m:r>
                </m:e>
              </m:d>
              <m:r>
                <m:rPr>
                  <m:sty m:val="p"/>
                </m:rPr>
                <w:rPr>
                  <w:rFonts w:ascii="Cambria Math" w:eastAsiaTheme="minorEastAsia" w:hAnsi="Cambria Math" w:cs="Times New Roman"/>
                  <w:sz w:val="20"/>
                  <w:szCs w:val="20"/>
                  <w:lang w:bidi="ar-DZ"/>
                </w:rPr>
                <m:t>=iα(1-</m:t>
              </m:r>
              <m:func>
                <m:funcPr>
                  <m:ctrlPr>
                    <w:rPr>
                      <w:rFonts w:ascii="Cambria Math" w:eastAsiaTheme="minorEastAsia" w:hAnsi="Cambria Math" w:cs="Times New Roman"/>
                      <w:sz w:val="20"/>
                      <w:szCs w:val="20"/>
                      <w:lang w:bidi="ar-DZ"/>
                    </w:rPr>
                  </m:ctrlPr>
                </m:funcPr>
                <m:fName>
                  <m:r>
                    <m:rPr>
                      <m:sty m:val="p"/>
                    </m:rPr>
                    <w:rPr>
                      <w:rFonts w:ascii="Cambria Math" w:hAnsi="Cambria Math" w:cs="Times New Roman"/>
                      <w:sz w:val="20"/>
                      <w:szCs w:val="20"/>
                      <w:lang w:bidi="ar-DZ"/>
                    </w:rPr>
                    <m:t>cos</m:t>
                  </m:r>
                </m:fName>
                <m:e>
                  <m:r>
                    <m:rPr>
                      <m:sty m:val="p"/>
                    </m:rPr>
                    <w:rPr>
                      <w:rFonts w:ascii="Cambria Math" w:eastAsiaTheme="minorEastAsia" w:hAnsi="Cambria Math" w:cs="Times New Roman"/>
                      <w:sz w:val="20"/>
                      <w:szCs w:val="20"/>
                      <w:lang w:bidi="ar-DZ"/>
                    </w:rPr>
                    <m:t>πx), α∈R, q</m:t>
                  </m:r>
                  <m:d>
                    <m:dPr>
                      <m:ctrlPr>
                        <w:rPr>
                          <w:rFonts w:ascii="Cambria Math" w:eastAsiaTheme="minorEastAsia" w:hAnsi="Cambria Math" w:cs="Times New Roman"/>
                          <w:sz w:val="20"/>
                          <w:szCs w:val="20"/>
                          <w:lang w:bidi="ar-DZ"/>
                        </w:rPr>
                      </m:ctrlPr>
                    </m:dPr>
                    <m:e>
                      <m:r>
                        <m:rPr>
                          <m:sty m:val="p"/>
                        </m:rPr>
                        <w:rPr>
                          <w:rFonts w:ascii="Cambria Math" w:eastAsiaTheme="minorEastAsia" w:hAnsi="Cambria Math" w:cs="Times New Roman"/>
                          <w:sz w:val="20"/>
                          <w:szCs w:val="20"/>
                          <w:lang w:bidi="ar-DZ"/>
                        </w:rPr>
                        <m:t>x</m:t>
                      </m:r>
                    </m:e>
                  </m:d>
                  <m:r>
                    <m:rPr>
                      <m:sty m:val="p"/>
                    </m:rPr>
                    <w:rPr>
                      <w:rFonts w:ascii="Cambria Math" w:eastAsiaTheme="minorEastAsia" w:hAnsi="Cambria Math" w:cs="Times New Roman"/>
                      <w:sz w:val="20"/>
                      <w:szCs w:val="20"/>
                      <w:lang w:bidi="ar-DZ"/>
                    </w:rPr>
                    <m:t>=-</m:t>
                  </m:r>
                  <m:f>
                    <m:fPr>
                      <m:ctrlPr>
                        <w:rPr>
                          <w:rFonts w:ascii="Cambria Math" w:eastAsiaTheme="minorEastAsia" w:hAnsi="Cambria Math" w:cs="Times New Roman"/>
                          <w:sz w:val="20"/>
                          <w:szCs w:val="20"/>
                          <w:lang w:bidi="ar-DZ"/>
                        </w:rPr>
                      </m:ctrlPr>
                    </m:fPr>
                    <m:num>
                      <m:r>
                        <m:rPr>
                          <m:sty m:val="p"/>
                        </m:rPr>
                        <w:rPr>
                          <w:rFonts w:ascii="Cambria Math" w:eastAsiaTheme="minorEastAsia" w:hAnsi="Cambria Math" w:cs="Times New Roman"/>
                          <w:sz w:val="20"/>
                          <w:szCs w:val="20"/>
                          <w:lang w:bidi="ar-DZ"/>
                        </w:rPr>
                        <m:t>1</m:t>
                      </m:r>
                    </m:num>
                    <m:den>
                      <m:r>
                        <m:rPr>
                          <m:sty m:val="p"/>
                        </m:rPr>
                        <w:rPr>
                          <w:rFonts w:ascii="Cambria Math" w:eastAsiaTheme="minorEastAsia" w:hAnsi="Cambria Math" w:cs="Times New Roman"/>
                          <w:sz w:val="20"/>
                          <w:szCs w:val="20"/>
                          <w:lang w:bidi="ar-DZ"/>
                        </w:rPr>
                        <m:t>3</m:t>
                      </m:r>
                    </m:den>
                  </m:f>
                  <m:sSup>
                    <m:sSupPr>
                      <m:ctrlPr>
                        <w:rPr>
                          <w:rFonts w:ascii="Cambria Math" w:eastAsiaTheme="minorEastAsia" w:hAnsi="Cambria Math" w:cs="Times New Roman"/>
                          <w:sz w:val="20"/>
                          <w:szCs w:val="20"/>
                          <w:lang w:bidi="ar-DZ"/>
                        </w:rPr>
                      </m:ctrlPr>
                    </m:sSupPr>
                    <m:e>
                      <m:r>
                        <m:rPr>
                          <m:sty m:val="p"/>
                        </m:rPr>
                        <w:rPr>
                          <w:rFonts w:ascii="Cambria Math" w:eastAsiaTheme="minorEastAsia" w:hAnsi="Cambria Math" w:cs="Times New Roman"/>
                          <w:sz w:val="20"/>
                          <w:szCs w:val="20"/>
                          <w:lang w:bidi="ar-DZ"/>
                        </w:rPr>
                        <m:t>π</m:t>
                      </m:r>
                    </m:e>
                    <m:sup>
                      <m:r>
                        <m:rPr>
                          <m:sty m:val="p"/>
                        </m:rPr>
                        <w:rPr>
                          <w:rFonts w:ascii="Cambria Math" w:eastAsiaTheme="minorEastAsia" w:hAnsi="Cambria Math" w:cs="Times New Roman"/>
                          <w:sz w:val="20"/>
                          <w:szCs w:val="20"/>
                          <w:lang w:bidi="ar-DZ"/>
                        </w:rPr>
                        <m:t>2</m:t>
                      </m:r>
                    </m:sup>
                  </m:sSup>
                  <m:r>
                    <m:rPr>
                      <m:sty m:val="p"/>
                    </m:rPr>
                    <w:rPr>
                      <w:rFonts w:ascii="Cambria Math" w:eastAsiaTheme="minorEastAsia" w:hAnsi="Cambria Math" w:cs="Times New Roman"/>
                      <w:sz w:val="20"/>
                      <w:szCs w:val="20"/>
                      <w:lang w:bidi="ar-DZ"/>
                    </w:rPr>
                    <m:t xml:space="preserve">+iδ, δ∈R.   </m:t>
                  </m:r>
                </m:e>
              </m:func>
              <m:r>
                <m:rPr>
                  <m:sty m:val="p"/>
                </m:rPr>
                <w:rPr>
                  <w:rFonts w:ascii="Cambria Math" w:eastAsiaTheme="minorEastAsia" w:hAnsi="Cambria Math" w:cs="Times New Roman"/>
                  <w:sz w:val="20"/>
                  <w:szCs w:val="20"/>
                  <w:lang w:bidi="ar-DZ"/>
                </w:rPr>
                <m:t xml:space="preserve">  </m:t>
              </m:r>
            </m:e>
          </m:func>
        </m:oMath>
      </m:oMathPara>
    </w:p>
    <w:p w:rsidR="00FC10C1" w:rsidRPr="00310F47" w:rsidRDefault="00FC10C1" w:rsidP="00F45E1D">
      <w:pPr>
        <w:spacing w:after="0" w:line="240" w:lineRule="auto"/>
        <w:ind w:firstLine="567"/>
        <w:jc w:val="both"/>
        <w:rPr>
          <w:rFonts w:ascii="Times New Roman" w:hAnsi="Times New Roman" w:cs="Times New Roman"/>
          <w:iCs/>
          <w:sz w:val="20"/>
          <w:szCs w:val="20"/>
          <w:lang w:bidi="ar-DZ"/>
        </w:rPr>
      </w:pPr>
    </w:p>
    <w:p w:rsidR="00FC10C1" w:rsidRPr="00310F47" w:rsidRDefault="00FC10C1" w:rsidP="00F45E1D">
      <w:pPr>
        <w:spacing w:after="0" w:line="240" w:lineRule="auto"/>
        <w:ind w:firstLine="567"/>
        <w:jc w:val="both"/>
        <w:rPr>
          <w:rFonts w:ascii="Times New Roman" w:hAnsi="Times New Roman" w:cs="Times New Roman"/>
          <w:iCs/>
          <w:sz w:val="20"/>
          <w:szCs w:val="20"/>
          <w:lang w:bidi="ar-DZ"/>
        </w:rPr>
      </w:pPr>
      <w:r w:rsidRPr="00310F47">
        <w:rPr>
          <w:rFonts w:ascii="Times New Roman" w:hAnsi="Times New Roman" w:cs="Times New Roman"/>
          <w:iCs/>
          <w:sz w:val="20"/>
          <w:szCs w:val="20"/>
          <w:lang w:bidi="ar-DZ"/>
        </w:rPr>
        <w:t xml:space="preserve">Проверим условия теоремы 4. Условия  </w:t>
      </w:r>
      <m:oMath>
        <m:sSubSup>
          <m:sSubSupPr>
            <m:ctrlPr>
              <w:rPr>
                <w:rFonts w:ascii="Cambria Math" w:eastAsiaTheme="minorEastAsia" w:hAnsi="Cambria Math" w:cs="Times New Roman"/>
                <w:sz w:val="20"/>
                <w:szCs w:val="20"/>
                <w:lang w:val="en-US" w:bidi="ar-DZ"/>
              </w:rPr>
            </m:ctrlPr>
          </m:sSubSupPr>
          <m:e>
            <m:r>
              <m:rPr>
                <m:sty m:val="p"/>
              </m:rPr>
              <w:rPr>
                <w:rFonts w:ascii="Cambria Math" w:eastAsiaTheme="minorEastAsia" w:hAnsi="Cambria Math" w:cs="Times New Roman"/>
                <w:sz w:val="20"/>
                <w:szCs w:val="20"/>
                <w:lang w:val="en-US" w:bidi="ar-DZ"/>
              </w:rPr>
              <m:t>σ</m:t>
            </m:r>
          </m:e>
          <m:sub>
            <m:r>
              <m:rPr>
                <m:sty m:val="p"/>
              </m:rPr>
              <w:rPr>
                <w:rFonts w:ascii="Cambria Math" w:eastAsiaTheme="minorEastAsia" w:hAnsi="Cambria Math" w:cs="Times New Roman"/>
                <w:sz w:val="20"/>
                <w:szCs w:val="20"/>
                <w:lang w:bidi="ar-DZ"/>
              </w:rPr>
              <m:t>1</m:t>
            </m:r>
          </m:sub>
          <m:sup>
            <m:r>
              <m:rPr>
                <m:sty m:val="p"/>
              </m:rPr>
              <w:rPr>
                <w:rFonts w:ascii="Cambria Math" w:eastAsiaTheme="minorEastAsia" w:hAnsi="Cambria Math" w:cs="Times New Roman"/>
                <w:sz w:val="20"/>
                <w:szCs w:val="20"/>
                <w:lang w:bidi="ar-DZ"/>
              </w:rPr>
              <m:t>'</m:t>
            </m:r>
          </m:sup>
        </m:sSubSup>
        <m:d>
          <m:dPr>
            <m:ctrlPr>
              <w:rPr>
                <w:rFonts w:ascii="Cambria Math" w:eastAsiaTheme="minorEastAsia" w:hAnsi="Cambria Math" w:cs="Times New Roman"/>
                <w:sz w:val="20"/>
                <w:szCs w:val="20"/>
                <w:lang w:val="en-US" w:bidi="ar-DZ"/>
              </w:rPr>
            </m:ctrlPr>
          </m:dPr>
          <m:e>
            <m:r>
              <m:rPr>
                <m:sty m:val="p"/>
              </m:rPr>
              <w:rPr>
                <w:rFonts w:ascii="Cambria Math" w:eastAsiaTheme="minorEastAsia" w:hAnsi="Cambria Math" w:cs="Times New Roman"/>
                <w:sz w:val="20"/>
                <w:szCs w:val="20"/>
                <w:lang w:bidi="ar-DZ"/>
              </w:rPr>
              <m:t>0</m:t>
            </m:r>
          </m:e>
        </m:d>
      </m:oMath>
      <w:r w:rsidRPr="00310F47">
        <w:rPr>
          <w:rFonts w:ascii="Times New Roman" w:eastAsiaTheme="minorEastAsia" w:hAnsi="Times New Roman" w:cs="Times New Roman"/>
          <w:sz w:val="20"/>
          <w:szCs w:val="20"/>
          <w:lang w:bidi="ar-DZ"/>
        </w:rPr>
        <w:t xml:space="preserve"> = </w:t>
      </w:r>
      <w:r w:rsidRPr="00310F47">
        <w:rPr>
          <w:rFonts w:ascii="Times New Roman" w:eastAsiaTheme="minorEastAsia" w:hAnsi="Times New Roman" w:cs="Times New Roman"/>
          <w:iCs/>
          <w:sz w:val="20"/>
          <w:szCs w:val="20"/>
          <w:lang w:bidi="ar-DZ"/>
        </w:rPr>
        <w:t xml:space="preserve"> </w:t>
      </w:r>
      <m:oMath>
        <m:sSubSup>
          <m:sSubSupPr>
            <m:ctrlPr>
              <w:rPr>
                <w:rFonts w:ascii="Cambria Math" w:eastAsiaTheme="minorEastAsia" w:hAnsi="Cambria Math" w:cs="Times New Roman"/>
                <w:sz w:val="20"/>
                <w:szCs w:val="20"/>
                <w:lang w:val="en-US" w:bidi="ar-DZ"/>
              </w:rPr>
            </m:ctrlPr>
          </m:sSubSupPr>
          <m:e>
            <m:r>
              <m:rPr>
                <m:sty m:val="p"/>
              </m:rPr>
              <w:rPr>
                <w:rFonts w:ascii="Cambria Math" w:eastAsiaTheme="minorEastAsia" w:hAnsi="Cambria Math" w:cs="Times New Roman"/>
                <w:sz w:val="20"/>
                <w:szCs w:val="20"/>
                <w:lang w:val="en-US" w:bidi="ar-DZ"/>
              </w:rPr>
              <m:t>σ</m:t>
            </m:r>
          </m:e>
          <m:sub>
            <m:r>
              <m:rPr>
                <m:sty m:val="p"/>
              </m:rPr>
              <w:rPr>
                <w:rFonts w:ascii="Cambria Math" w:eastAsiaTheme="minorEastAsia" w:hAnsi="Cambria Math" w:cs="Times New Roman"/>
                <w:sz w:val="20"/>
                <w:szCs w:val="20"/>
                <w:lang w:bidi="ar-DZ"/>
              </w:rPr>
              <m:t>1</m:t>
            </m:r>
          </m:sub>
          <m:sup>
            <m:r>
              <m:rPr>
                <m:sty m:val="p"/>
              </m:rPr>
              <w:rPr>
                <w:rFonts w:ascii="Cambria Math" w:eastAsiaTheme="minorEastAsia" w:hAnsi="Cambria Math" w:cs="Times New Roman"/>
                <w:sz w:val="20"/>
                <w:szCs w:val="20"/>
                <w:lang w:bidi="ar-DZ"/>
              </w:rPr>
              <m:t>'</m:t>
            </m:r>
          </m:sup>
        </m:sSubSup>
        <m:d>
          <m:dPr>
            <m:ctrlPr>
              <w:rPr>
                <w:rFonts w:ascii="Cambria Math" w:eastAsiaTheme="minorEastAsia" w:hAnsi="Cambria Math" w:cs="Times New Roman"/>
                <w:sz w:val="20"/>
                <w:szCs w:val="20"/>
                <w:lang w:val="en-US" w:bidi="ar-DZ"/>
              </w:rPr>
            </m:ctrlPr>
          </m:dPr>
          <m:e>
            <m:r>
              <m:rPr>
                <m:sty m:val="p"/>
              </m:rPr>
              <w:rPr>
                <w:rFonts w:ascii="Cambria Math" w:eastAsiaTheme="minorEastAsia" w:hAnsi="Cambria Math" w:cs="Times New Roman"/>
                <w:sz w:val="20"/>
                <w:szCs w:val="20"/>
                <w:lang w:bidi="ar-DZ"/>
              </w:rPr>
              <m:t>1</m:t>
            </m:r>
          </m:e>
        </m:d>
      </m:oMath>
      <w:r w:rsidRPr="00310F47">
        <w:rPr>
          <w:rFonts w:ascii="Times New Roman" w:eastAsiaTheme="minorEastAsia" w:hAnsi="Times New Roman" w:cs="Times New Roman"/>
          <w:iCs/>
          <w:sz w:val="20"/>
          <w:szCs w:val="20"/>
          <w:lang w:bidi="ar-DZ"/>
        </w:rPr>
        <w:t xml:space="preserve"> = </w:t>
      </w:r>
      <m:oMath>
        <m:sSub>
          <m:sSubPr>
            <m:ctrlPr>
              <w:rPr>
                <w:rFonts w:ascii="Cambria Math" w:eastAsiaTheme="minorEastAsia" w:hAnsi="Cambria Math" w:cs="Times New Roman"/>
                <w:sz w:val="20"/>
                <w:szCs w:val="20"/>
                <w:lang w:val="en-US" w:bidi="ar-DZ"/>
              </w:rPr>
            </m:ctrlPr>
          </m:sSubPr>
          <m:e>
            <m:r>
              <m:rPr>
                <m:sty m:val="p"/>
              </m:rPr>
              <w:rPr>
                <w:rFonts w:ascii="Cambria Math" w:eastAsiaTheme="minorEastAsia" w:hAnsi="Cambria Math" w:cs="Times New Roman"/>
                <w:sz w:val="20"/>
                <w:szCs w:val="20"/>
                <w:lang w:val="en-US" w:bidi="ar-DZ"/>
              </w:rPr>
              <m:t>σ</m:t>
            </m:r>
          </m:e>
          <m:sub>
            <m:r>
              <m:rPr>
                <m:sty m:val="p"/>
              </m:rPr>
              <w:rPr>
                <w:rFonts w:ascii="Cambria Math" w:eastAsiaTheme="minorEastAsia" w:hAnsi="Cambria Math" w:cs="Times New Roman"/>
                <w:sz w:val="20"/>
                <w:szCs w:val="20"/>
                <w:lang w:bidi="ar-DZ"/>
              </w:rPr>
              <m:t>2</m:t>
            </m:r>
          </m:sub>
        </m:sSub>
        <m:d>
          <m:dPr>
            <m:ctrlPr>
              <w:rPr>
                <w:rFonts w:ascii="Cambria Math" w:eastAsiaTheme="minorEastAsia" w:hAnsi="Cambria Math" w:cs="Times New Roman"/>
                <w:sz w:val="20"/>
                <w:szCs w:val="20"/>
                <w:lang w:val="en-US" w:bidi="ar-DZ"/>
              </w:rPr>
            </m:ctrlPr>
          </m:dPr>
          <m:e>
            <m:r>
              <m:rPr>
                <m:sty m:val="p"/>
              </m:rPr>
              <w:rPr>
                <w:rFonts w:ascii="Cambria Math" w:eastAsiaTheme="minorEastAsia" w:hAnsi="Cambria Math" w:cs="Times New Roman"/>
                <w:sz w:val="20"/>
                <w:szCs w:val="20"/>
                <w:lang w:bidi="ar-DZ"/>
              </w:rPr>
              <m:t>0</m:t>
            </m:r>
          </m:e>
        </m:d>
      </m:oMath>
      <w:r w:rsidRPr="00310F47">
        <w:rPr>
          <w:rFonts w:ascii="Times New Roman" w:eastAsiaTheme="minorEastAsia" w:hAnsi="Times New Roman" w:cs="Times New Roman"/>
          <w:sz w:val="20"/>
          <w:szCs w:val="20"/>
          <w:lang w:bidi="ar-DZ"/>
        </w:rPr>
        <w:t xml:space="preserve"> =</w:t>
      </w:r>
      <m:oMath>
        <m:r>
          <m:rPr>
            <m:sty m:val="p"/>
          </m:rPr>
          <w:rPr>
            <w:rFonts w:ascii="Cambria Math" w:eastAsiaTheme="minorEastAsia" w:hAnsi="Cambria Math" w:cs="Times New Roman"/>
            <w:sz w:val="20"/>
            <w:szCs w:val="20"/>
            <w:lang w:bidi="ar-DZ"/>
          </w:rPr>
          <m:t xml:space="preserve"> </m:t>
        </m:r>
        <m:sSubSup>
          <m:sSubSupPr>
            <m:ctrlPr>
              <w:rPr>
                <w:rFonts w:ascii="Cambria Math" w:eastAsiaTheme="minorEastAsia" w:hAnsi="Cambria Math" w:cs="Times New Roman"/>
                <w:sz w:val="20"/>
                <w:szCs w:val="20"/>
                <w:lang w:val="en-US" w:bidi="ar-DZ"/>
              </w:rPr>
            </m:ctrlPr>
          </m:sSubSupPr>
          <m:e>
            <m:r>
              <m:rPr>
                <m:sty m:val="p"/>
              </m:rPr>
              <w:rPr>
                <w:rFonts w:ascii="Cambria Math" w:eastAsiaTheme="minorEastAsia" w:hAnsi="Cambria Math" w:cs="Times New Roman"/>
                <w:sz w:val="20"/>
                <w:szCs w:val="20"/>
                <w:lang w:val="en-US" w:bidi="ar-DZ"/>
              </w:rPr>
              <m:t>σ</m:t>
            </m:r>
          </m:e>
          <m:sub>
            <m:r>
              <m:rPr>
                <m:sty m:val="p"/>
              </m:rPr>
              <w:rPr>
                <w:rFonts w:ascii="Cambria Math" w:eastAsiaTheme="minorEastAsia" w:hAnsi="Cambria Math" w:cs="Times New Roman"/>
                <w:sz w:val="20"/>
                <w:szCs w:val="20"/>
                <w:lang w:bidi="ar-DZ"/>
              </w:rPr>
              <m:t>2</m:t>
            </m:r>
          </m:sub>
          <m:sup>
            <m:r>
              <m:rPr>
                <m:sty m:val="p"/>
              </m:rPr>
              <w:rPr>
                <w:rFonts w:ascii="Cambria Math" w:eastAsiaTheme="minorEastAsia" w:hAnsi="Cambria Math" w:cs="Times New Roman"/>
                <w:sz w:val="20"/>
                <w:szCs w:val="20"/>
                <w:lang w:bidi="ar-DZ"/>
              </w:rPr>
              <m:t>'</m:t>
            </m:r>
          </m:sup>
        </m:sSubSup>
        <m:d>
          <m:dPr>
            <m:ctrlPr>
              <w:rPr>
                <w:rFonts w:ascii="Cambria Math" w:eastAsiaTheme="minorEastAsia" w:hAnsi="Cambria Math" w:cs="Times New Roman"/>
                <w:sz w:val="20"/>
                <w:szCs w:val="20"/>
                <w:lang w:val="en-US" w:bidi="ar-DZ"/>
              </w:rPr>
            </m:ctrlPr>
          </m:dPr>
          <m:e>
            <m:r>
              <m:rPr>
                <m:sty m:val="p"/>
              </m:rPr>
              <w:rPr>
                <w:rFonts w:ascii="Cambria Math" w:eastAsiaTheme="minorEastAsia" w:hAnsi="Cambria Math" w:cs="Times New Roman"/>
                <w:sz w:val="20"/>
                <w:szCs w:val="20"/>
                <w:lang w:bidi="ar-DZ"/>
              </w:rPr>
              <m:t>1</m:t>
            </m:r>
          </m:e>
        </m:d>
        <m:r>
          <m:rPr>
            <m:sty m:val="p"/>
          </m:rPr>
          <w:rPr>
            <w:rFonts w:ascii="Cambria Math" w:eastAsiaTheme="minorEastAsia" w:hAnsi="Cambria Math" w:cs="Times New Roman"/>
            <w:sz w:val="20"/>
            <w:szCs w:val="20"/>
            <w:lang w:bidi="ar-DZ"/>
          </w:rPr>
          <m:t xml:space="preserve">,   </m:t>
        </m:r>
        <m:sSub>
          <m:sSubPr>
            <m:ctrlPr>
              <w:rPr>
                <w:rFonts w:ascii="Cambria Math" w:eastAsiaTheme="minorEastAsia" w:hAnsi="Cambria Math" w:cs="Times New Roman"/>
                <w:sz w:val="20"/>
                <w:szCs w:val="20"/>
                <w:lang w:val="en-US" w:bidi="ar-DZ"/>
              </w:rPr>
            </m:ctrlPr>
          </m:sSubPr>
          <m:e>
            <m:r>
              <m:rPr>
                <m:sty m:val="p"/>
              </m:rPr>
              <w:rPr>
                <w:rFonts w:ascii="Cambria Math" w:eastAsiaTheme="minorEastAsia" w:hAnsi="Cambria Math" w:cs="Times New Roman"/>
                <w:sz w:val="20"/>
                <w:szCs w:val="20"/>
                <w:lang w:val="en-US" w:bidi="ar-DZ"/>
              </w:rPr>
              <m:t>σ</m:t>
            </m:r>
          </m:e>
          <m:sub>
            <m:r>
              <m:rPr>
                <m:sty m:val="p"/>
              </m:rPr>
              <w:rPr>
                <w:rFonts w:ascii="Cambria Math" w:eastAsiaTheme="minorEastAsia" w:hAnsi="Cambria Math" w:cs="Times New Roman"/>
                <w:sz w:val="20"/>
                <w:szCs w:val="20"/>
                <w:lang w:bidi="ar-DZ"/>
              </w:rPr>
              <m:t>2</m:t>
            </m:r>
          </m:sub>
        </m:sSub>
        <m:d>
          <m:dPr>
            <m:ctrlPr>
              <w:rPr>
                <w:rFonts w:ascii="Cambria Math" w:eastAsiaTheme="minorEastAsia" w:hAnsi="Cambria Math" w:cs="Times New Roman"/>
                <w:sz w:val="20"/>
                <w:szCs w:val="20"/>
                <w:lang w:val="en-US" w:bidi="ar-DZ"/>
              </w:rPr>
            </m:ctrlPr>
          </m:dPr>
          <m:e>
            <m:r>
              <m:rPr>
                <m:sty m:val="p"/>
              </m:rPr>
              <w:rPr>
                <w:rFonts w:ascii="Cambria Math" w:eastAsiaTheme="minorEastAsia" w:hAnsi="Cambria Math" w:cs="Times New Roman"/>
                <w:sz w:val="20"/>
                <w:szCs w:val="20"/>
                <w:lang w:bidi="ar-DZ"/>
              </w:rPr>
              <m:t>0</m:t>
            </m:r>
          </m:e>
        </m:d>
        <m:r>
          <m:rPr>
            <m:sty m:val="p"/>
          </m:rPr>
          <w:rPr>
            <w:rFonts w:ascii="Cambria Math" w:eastAsiaTheme="minorEastAsia" w:hAnsi="Cambria Math" w:cs="Times New Roman"/>
            <w:sz w:val="20"/>
            <w:szCs w:val="20"/>
            <w:lang w:bidi="ar-DZ"/>
          </w:rPr>
          <m:t>=0,</m:t>
        </m:r>
      </m:oMath>
      <w:r w:rsidRPr="00310F47">
        <w:rPr>
          <w:rFonts w:ascii="Times New Roman" w:eastAsiaTheme="minorEastAsia" w:hAnsi="Times New Roman" w:cs="Times New Roman"/>
          <w:sz w:val="20"/>
          <w:szCs w:val="20"/>
          <w:lang w:bidi="ar-DZ"/>
        </w:rPr>
        <w:t xml:space="preserve"> </w:t>
      </w:r>
      <w:r w:rsidRPr="00310F47">
        <w:rPr>
          <w:rFonts w:ascii="Times New Roman" w:eastAsiaTheme="minorEastAsia" w:hAnsi="Times New Roman" w:cs="Times New Roman"/>
          <w:iCs/>
          <w:sz w:val="20"/>
          <w:szCs w:val="20"/>
          <w:lang w:bidi="ar-DZ"/>
        </w:rPr>
        <w:t xml:space="preserve"> </w:t>
      </w:r>
      <m:oMath>
        <m:sSub>
          <m:sSubPr>
            <m:ctrlPr>
              <w:rPr>
                <w:rFonts w:ascii="Cambria Math" w:eastAsiaTheme="minorEastAsia" w:hAnsi="Cambria Math" w:cs="Times New Roman"/>
                <w:sz w:val="20"/>
                <w:szCs w:val="20"/>
                <w:lang w:val="en-US" w:bidi="ar-DZ"/>
              </w:rPr>
            </m:ctrlPr>
          </m:sSubPr>
          <m:e>
            <m:r>
              <m:rPr>
                <m:sty m:val="p"/>
              </m:rPr>
              <w:rPr>
                <w:rFonts w:ascii="Cambria Math" w:eastAsiaTheme="minorEastAsia" w:hAnsi="Cambria Math" w:cs="Times New Roman"/>
                <w:sz w:val="20"/>
                <w:szCs w:val="20"/>
                <w:lang w:val="en-US" w:bidi="ar-DZ"/>
              </w:rPr>
              <m:t>σ</m:t>
            </m:r>
          </m:e>
          <m:sub>
            <m:r>
              <m:rPr>
                <m:sty m:val="p"/>
              </m:rPr>
              <w:rPr>
                <w:rFonts w:ascii="Cambria Math" w:eastAsiaTheme="minorEastAsia" w:hAnsi="Cambria Math" w:cs="Times New Roman"/>
                <w:sz w:val="20"/>
                <w:szCs w:val="20"/>
                <w:lang w:bidi="ar-DZ"/>
              </w:rPr>
              <m:t>1</m:t>
            </m:r>
          </m:sub>
        </m:sSub>
        <m:d>
          <m:dPr>
            <m:ctrlPr>
              <w:rPr>
                <w:rFonts w:ascii="Cambria Math" w:eastAsiaTheme="minorEastAsia" w:hAnsi="Cambria Math" w:cs="Times New Roman"/>
                <w:sz w:val="20"/>
                <w:szCs w:val="20"/>
                <w:lang w:val="en-US" w:bidi="ar-DZ"/>
              </w:rPr>
            </m:ctrlPr>
          </m:dPr>
          <m:e>
            <m:r>
              <m:rPr>
                <m:sty m:val="p"/>
              </m:rPr>
              <w:rPr>
                <w:rFonts w:ascii="Cambria Math" w:eastAsiaTheme="minorEastAsia" w:hAnsi="Cambria Math" w:cs="Times New Roman"/>
                <w:sz w:val="20"/>
                <w:szCs w:val="20"/>
                <w:lang w:bidi="ar-DZ"/>
              </w:rPr>
              <m:t>1</m:t>
            </m:r>
          </m:e>
        </m:d>
        <m:r>
          <m:rPr>
            <m:sty m:val="p"/>
          </m:rPr>
          <w:rPr>
            <w:rFonts w:ascii="Cambria Math" w:eastAsiaTheme="minorEastAsia" w:hAnsi="Cambria Math" w:cs="Times New Roman"/>
            <w:sz w:val="20"/>
            <w:szCs w:val="20"/>
            <w:lang w:bidi="ar-DZ"/>
          </w:rPr>
          <m:t>=0</m:t>
        </m:r>
      </m:oMath>
      <w:r w:rsidRPr="00310F47">
        <w:rPr>
          <w:rFonts w:ascii="Times New Roman" w:eastAsiaTheme="minorEastAsia" w:hAnsi="Times New Roman" w:cs="Times New Roman"/>
          <w:iCs/>
          <w:sz w:val="20"/>
          <w:szCs w:val="20"/>
          <w:lang w:bidi="ar-DZ"/>
        </w:rPr>
        <w:t xml:space="preserve">                                                                                                                                                                                                                                                                     </w:t>
      </w:r>
      <w:r w:rsidRPr="00310F47">
        <w:rPr>
          <w:rFonts w:ascii="Times New Roman" w:hAnsi="Times New Roman" w:cs="Times New Roman"/>
          <w:iCs/>
          <w:sz w:val="20"/>
          <w:szCs w:val="20"/>
          <w:lang w:bidi="ar-DZ"/>
        </w:rPr>
        <w:t xml:space="preserve">                                                                                   являются выполняются и требуются следующие неравенства</w:t>
      </w:r>
    </w:p>
    <w:p w:rsidR="00FC10C1" w:rsidRPr="00310F47" w:rsidRDefault="00FC10C1" w:rsidP="00F45E1D">
      <w:pPr>
        <w:spacing w:after="0" w:line="240" w:lineRule="auto"/>
        <w:ind w:firstLine="567"/>
        <w:jc w:val="center"/>
        <w:rPr>
          <w:rFonts w:ascii="Times New Roman" w:eastAsiaTheme="minorEastAsia" w:hAnsi="Times New Roman" w:cs="Times New Roman"/>
          <w:color w:val="000000"/>
          <w:sz w:val="20"/>
          <w:szCs w:val="20"/>
        </w:rPr>
      </w:pPr>
    </w:p>
    <w:p w:rsidR="00FC10C1" w:rsidRPr="00310F47" w:rsidRDefault="0090603B" w:rsidP="00F45E1D">
      <w:pPr>
        <w:spacing w:after="0" w:line="240" w:lineRule="auto"/>
        <w:ind w:firstLine="567"/>
        <w:jc w:val="center"/>
        <w:rPr>
          <w:rFonts w:ascii="Times New Roman" w:hAnsi="Times New Roman" w:cs="Times New Roman"/>
          <w:iCs/>
          <w:sz w:val="20"/>
          <w:szCs w:val="20"/>
          <w:lang w:bidi="ar-DZ"/>
        </w:rPr>
      </w:pPr>
      <m:oMath>
        <m:f>
          <m:fPr>
            <m:ctrlPr>
              <w:rPr>
                <w:rFonts w:ascii="Cambria Math" w:eastAsia="Calibri" w:hAnsi="Cambria Math" w:cs="Times New Roman"/>
                <w:color w:val="000000"/>
                <w:sz w:val="20"/>
                <w:szCs w:val="20"/>
              </w:rPr>
            </m:ctrlPr>
          </m:fPr>
          <m:num>
            <m:sSub>
              <m:sSubPr>
                <m:ctrlPr>
                  <w:rPr>
                    <w:rFonts w:ascii="Cambria Math" w:eastAsia="Calibri" w:hAnsi="Cambria Math" w:cs="Times New Roman"/>
                    <w:iCs/>
                    <w:color w:val="000000"/>
                    <w:sz w:val="20"/>
                    <w:szCs w:val="20"/>
                    <w:vertAlign w:val="subscript"/>
                  </w:rPr>
                </m:ctrlPr>
              </m:sSubPr>
              <m:e>
                <m:r>
                  <m:rPr>
                    <m:sty m:val="p"/>
                  </m:rPr>
                  <w:rPr>
                    <w:rFonts w:ascii="Cambria Math" w:eastAsia="Calibri" w:hAnsi="Cambria Math" w:cs="Times New Roman"/>
                    <w:color w:val="000000"/>
                    <w:sz w:val="20"/>
                    <w:szCs w:val="20"/>
                    <w:vertAlign w:val="subscript"/>
                  </w:rPr>
                  <m:t>σ</m:t>
                </m:r>
              </m:e>
              <m:sub>
                <m:r>
                  <m:rPr>
                    <m:sty m:val="p"/>
                  </m:rPr>
                  <w:rPr>
                    <w:rFonts w:ascii="Cambria Math" w:eastAsia="Calibri" w:hAnsi="Cambria Math" w:cs="Times New Roman"/>
                    <w:color w:val="000000"/>
                    <w:sz w:val="20"/>
                    <w:szCs w:val="20"/>
                    <w:vertAlign w:val="subscript"/>
                  </w:rPr>
                  <m:t>1</m:t>
                </m:r>
              </m:sub>
            </m:sSub>
            <m:d>
              <m:dPr>
                <m:ctrlPr>
                  <w:rPr>
                    <w:rFonts w:ascii="Cambria Math" w:eastAsia="Calibri" w:hAnsi="Cambria Math" w:cs="Times New Roman"/>
                    <w:iCs/>
                    <w:noProof/>
                    <w:color w:val="000000"/>
                    <w:sz w:val="20"/>
                    <w:szCs w:val="20"/>
                  </w:rPr>
                </m:ctrlPr>
              </m:dPr>
              <m:e>
                <m:r>
                  <m:rPr>
                    <m:sty m:val="p"/>
                  </m:rPr>
                  <w:rPr>
                    <w:rFonts w:ascii="Cambria Math" w:eastAsia="Calibri" w:hAnsi="Cambria Math" w:cs="Times New Roman"/>
                    <w:noProof/>
                    <w:color w:val="000000"/>
                    <w:sz w:val="20"/>
                    <w:szCs w:val="20"/>
                  </w:rPr>
                  <m:t>0</m:t>
                </m:r>
              </m:e>
            </m:d>
            <m:r>
              <m:rPr>
                <m:sty m:val="p"/>
              </m:rPr>
              <w:rPr>
                <w:rFonts w:ascii="Cambria Math" w:eastAsia="Calibri" w:hAnsi="Cambria Math" w:cs="Times New Roman"/>
                <w:noProof/>
                <w:color w:val="000000"/>
                <w:sz w:val="20"/>
                <w:szCs w:val="20"/>
              </w:rPr>
              <m:t>-</m:t>
            </m:r>
            <m:sSub>
              <m:sSubPr>
                <m:ctrlPr>
                  <w:rPr>
                    <w:rFonts w:ascii="Cambria Math" w:eastAsia="Calibri" w:hAnsi="Cambria Math" w:cs="Times New Roman"/>
                    <w:iCs/>
                    <w:noProof/>
                    <w:color w:val="000000"/>
                    <w:sz w:val="20"/>
                    <w:szCs w:val="20"/>
                    <w:vertAlign w:val="subscript"/>
                  </w:rPr>
                </m:ctrlPr>
              </m:sSubPr>
              <m:e>
                <m:acc>
                  <m:accPr>
                    <m:chr m:val="̅"/>
                    <m:ctrlPr>
                      <w:rPr>
                        <w:rFonts w:ascii="Cambria Math" w:eastAsia="Calibri" w:hAnsi="Cambria Math" w:cs="Times New Roman"/>
                        <w:iCs/>
                        <w:noProof/>
                        <w:color w:val="000000"/>
                        <w:sz w:val="20"/>
                        <w:szCs w:val="20"/>
                        <w:vertAlign w:val="subscript"/>
                      </w:rPr>
                    </m:ctrlPr>
                  </m:accPr>
                  <m:e>
                    <m:r>
                      <m:rPr>
                        <m:sty m:val="p"/>
                      </m:rPr>
                      <w:rPr>
                        <w:rFonts w:ascii="Cambria Math" w:eastAsia="Calibri" w:hAnsi="Cambria Math" w:cs="Times New Roman"/>
                        <w:noProof/>
                        <w:color w:val="000000"/>
                        <w:sz w:val="20"/>
                        <w:szCs w:val="20"/>
                        <w:vertAlign w:val="subscript"/>
                      </w:rPr>
                      <m:t>σ</m:t>
                    </m:r>
                  </m:e>
                </m:acc>
              </m:e>
              <m:sub>
                <m:r>
                  <m:rPr>
                    <m:sty m:val="p"/>
                  </m:rPr>
                  <w:rPr>
                    <w:rFonts w:ascii="Cambria Math" w:eastAsia="Calibri" w:hAnsi="Cambria Math" w:cs="Times New Roman"/>
                    <w:noProof/>
                    <w:color w:val="000000"/>
                    <w:sz w:val="20"/>
                    <w:szCs w:val="20"/>
                    <w:vertAlign w:val="subscript"/>
                  </w:rPr>
                  <m:t>1</m:t>
                </m:r>
              </m:sub>
            </m:sSub>
            <m:r>
              <m:rPr>
                <m:sty m:val="p"/>
              </m:rPr>
              <w:rPr>
                <w:rFonts w:ascii="Cambria Math" w:eastAsia="Calibri" w:hAnsi="Cambria Math" w:cs="Times New Roman"/>
                <w:noProof/>
                <w:color w:val="000000"/>
                <w:sz w:val="20"/>
                <w:szCs w:val="20"/>
              </w:rPr>
              <m:t>(0)</m:t>
            </m:r>
          </m:num>
          <m:den>
            <m:r>
              <m:rPr>
                <m:sty m:val="p"/>
              </m:rPr>
              <w:rPr>
                <w:rFonts w:ascii="Cambria Math" w:eastAsia="Calibri" w:hAnsi="Cambria Math" w:cs="Times New Roman"/>
                <w:color w:val="000000"/>
                <w:sz w:val="20"/>
                <w:szCs w:val="20"/>
              </w:rPr>
              <m:t>i</m:t>
            </m:r>
          </m:den>
        </m:f>
        <m:r>
          <m:rPr>
            <m:sty m:val="p"/>
          </m:rPr>
          <w:rPr>
            <w:rFonts w:ascii="Cambria Math" w:eastAsia="Calibri" w:hAnsi="Cambria Math" w:cs="Times New Roman"/>
            <w:color w:val="000000"/>
            <w:sz w:val="20"/>
            <w:szCs w:val="20"/>
          </w:rPr>
          <m:t xml:space="preserve">=4α≥1,    </m:t>
        </m:r>
        <m:f>
          <m:fPr>
            <m:ctrlPr>
              <w:rPr>
                <w:rFonts w:ascii="Cambria Math" w:eastAsia="Calibri" w:hAnsi="Cambria Math" w:cs="Times New Roman"/>
                <w:color w:val="000000"/>
                <w:sz w:val="20"/>
                <w:szCs w:val="20"/>
              </w:rPr>
            </m:ctrlPr>
          </m:fPr>
          <m:num>
            <m:sSub>
              <m:sSubPr>
                <m:ctrlPr>
                  <w:rPr>
                    <w:rFonts w:ascii="Cambria Math" w:eastAsia="Calibri" w:hAnsi="Cambria Math" w:cs="Times New Roman"/>
                    <w:iCs/>
                    <w:color w:val="000000"/>
                    <w:sz w:val="20"/>
                    <w:szCs w:val="20"/>
                    <w:vertAlign w:val="subscript"/>
                  </w:rPr>
                </m:ctrlPr>
              </m:sSubPr>
              <m:e>
                <m:r>
                  <m:rPr>
                    <m:sty m:val="p"/>
                  </m:rPr>
                  <w:rPr>
                    <w:rFonts w:ascii="Cambria Math" w:eastAsia="Calibri" w:hAnsi="Cambria Math" w:cs="Times New Roman"/>
                    <w:color w:val="000000"/>
                    <w:sz w:val="20"/>
                    <w:szCs w:val="20"/>
                    <w:vertAlign w:val="subscript"/>
                  </w:rPr>
                  <m:t>σ</m:t>
                </m:r>
              </m:e>
              <m:sub>
                <m:r>
                  <m:rPr>
                    <m:sty m:val="p"/>
                  </m:rPr>
                  <w:rPr>
                    <w:rFonts w:ascii="Cambria Math" w:eastAsia="Calibri" w:hAnsi="Cambria Math" w:cs="Times New Roman"/>
                    <w:color w:val="000000"/>
                    <w:sz w:val="20"/>
                    <w:szCs w:val="20"/>
                    <w:vertAlign w:val="subscript"/>
                  </w:rPr>
                  <m:t>2</m:t>
                </m:r>
              </m:sub>
            </m:sSub>
            <m:d>
              <m:dPr>
                <m:ctrlPr>
                  <w:rPr>
                    <w:rFonts w:ascii="Cambria Math" w:eastAsia="Calibri" w:hAnsi="Cambria Math" w:cs="Times New Roman"/>
                    <w:iCs/>
                    <w:color w:val="000000"/>
                    <w:sz w:val="20"/>
                    <w:szCs w:val="20"/>
                  </w:rPr>
                </m:ctrlPr>
              </m:dPr>
              <m:e>
                <m:r>
                  <m:rPr>
                    <m:sty m:val="p"/>
                  </m:rPr>
                  <w:rPr>
                    <w:rFonts w:ascii="Cambria Math" w:eastAsia="Calibri" w:hAnsi="Cambria Math" w:cs="Times New Roman"/>
                    <w:color w:val="000000"/>
                    <w:sz w:val="20"/>
                    <w:szCs w:val="20"/>
                  </w:rPr>
                  <m:t>1</m:t>
                </m:r>
              </m:e>
            </m:d>
            <m:r>
              <m:rPr>
                <m:sty m:val="p"/>
              </m:rPr>
              <w:rPr>
                <w:rFonts w:ascii="Cambria Math" w:eastAsia="Calibri" w:hAnsi="Cambria Math" w:cs="Times New Roman"/>
                <w:color w:val="000000"/>
                <w:sz w:val="20"/>
                <w:szCs w:val="20"/>
              </w:rPr>
              <m:t>-</m:t>
            </m:r>
            <m:sSub>
              <m:sSubPr>
                <m:ctrlPr>
                  <w:rPr>
                    <w:rFonts w:ascii="Cambria Math" w:eastAsia="Calibri" w:hAnsi="Cambria Math" w:cs="Times New Roman"/>
                    <w:iCs/>
                    <w:color w:val="000000"/>
                    <w:sz w:val="20"/>
                    <w:szCs w:val="20"/>
                    <w:vertAlign w:val="subscript"/>
                  </w:rPr>
                </m:ctrlPr>
              </m:sSubPr>
              <m:e>
                <m:acc>
                  <m:accPr>
                    <m:chr m:val="̅"/>
                    <m:ctrlPr>
                      <w:rPr>
                        <w:rFonts w:ascii="Cambria Math" w:eastAsia="Calibri" w:hAnsi="Cambria Math" w:cs="Times New Roman"/>
                        <w:iCs/>
                        <w:color w:val="000000"/>
                        <w:sz w:val="20"/>
                        <w:szCs w:val="20"/>
                        <w:vertAlign w:val="subscript"/>
                      </w:rPr>
                    </m:ctrlPr>
                  </m:accPr>
                  <m:e>
                    <m:r>
                      <m:rPr>
                        <m:sty m:val="p"/>
                      </m:rPr>
                      <w:rPr>
                        <w:rFonts w:ascii="Cambria Math" w:eastAsia="Calibri" w:hAnsi="Cambria Math" w:cs="Times New Roman"/>
                        <w:color w:val="000000"/>
                        <w:sz w:val="20"/>
                        <w:szCs w:val="20"/>
                        <w:vertAlign w:val="subscript"/>
                      </w:rPr>
                      <m:t>σ</m:t>
                    </m:r>
                  </m:e>
                </m:acc>
              </m:e>
              <m:sub>
                <m:r>
                  <m:rPr>
                    <m:sty m:val="p"/>
                  </m:rPr>
                  <w:rPr>
                    <w:rFonts w:ascii="Cambria Math" w:eastAsia="Calibri" w:hAnsi="Cambria Math" w:cs="Times New Roman"/>
                    <w:color w:val="000000"/>
                    <w:sz w:val="20"/>
                    <w:szCs w:val="20"/>
                    <w:vertAlign w:val="subscript"/>
                  </w:rPr>
                  <m:t>2</m:t>
                </m:r>
              </m:sub>
            </m:sSub>
            <m:r>
              <m:rPr>
                <m:sty m:val="p"/>
              </m:rPr>
              <w:rPr>
                <w:rFonts w:ascii="Cambria Math" w:eastAsia="Calibri" w:hAnsi="Cambria Math" w:cs="Times New Roman"/>
                <w:color w:val="000000"/>
                <w:sz w:val="20"/>
                <w:szCs w:val="20"/>
              </w:rPr>
              <m:t>(1)</m:t>
            </m:r>
          </m:num>
          <m:den>
            <m:r>
              <m:rPr>
                <m:sty m:val="p"/>
              </m:rPr>
              <w:rPr>
                <w:rFonts w:ascii="Cambria Math" w:eastAsia="Calibri" w:hAnsi="Cambria Math" w:cs="Times New Roman"/>
                <w:color w:val="000000"/>
                <w:sz w:val="20"/>
                <w:szCs w:val="20"/>
              </w:rPr>
              <m:t>i</m:t>
            </m:r>
          </m:den>
        </m:f>
      </m:oMath>
      <w:r w:rsidR="00FC10C1" w:rsidRPr="00310F47">
        <w:rPr>
          <w:rFonts w:ascii="Times New Roman" w:eastAsia="Calibri" w:hAnsi="Times New Roman" w:cs="Times New Roman"/>
          <w:color w:val="000000"/>
          <w:sz w:val="20"/>
          <w:szCs w:val="20"/>
        </w:rPr>
        <w:t>=</w:t>
      </w:r>
      <w:r w:rsidR="00FC10C1" w:rsidRPr="00310F47">
        <w:rPr>
          <w:rFonts w:ascii="Times New Roman" w:eastAsia="Calibri" w:hAnsi="Times New Roman" w:cs="Times New Roman"/>
          <w:iCs/>
          <w:color w:val="000000"/>
          <w:sz w:val="20"/>
          <w:szCs w:val="20"/>
        </w:rPr>
        <w:t>4</w:t>
      </w:r>
      <m:oMath>
        <m:r>
          <m:rPr>
            <m:sty m:val="p"/>
          </m:rPr>
          <w:rPr>
            <w:rFonts w:ascii="Cambria Math" w:eastAsia="Calibri" w:hAnsi="Cambria Math" w:cs="Times New Roman"/>
            <w:color w:val="000000"/>
            <w:sz w:val="20"/>
            <w:szCs w:val="20"/>
            <w:lang w:val="en-US"/>
          </w:rPr>
          <m:t>α</m:t>
        </m:r>
      </m:oMath>
      <w:r w:rsidR="00FC10C1" w:rsidRPr="00310F47">
        <w:rPr>
          <w:rFonts w:ascii="Times New Roman" w:eastAsia="Calibri" w:hAnsi="Times New Roman" w:cs="Times New Roman"/>
          <w:color w:val="000000"/>
          <w:sz w:val="20"/>
          <w:szCs w:val="20"/>
        </w:rPr>
        <w:t>≥</w:t>
      </w:r>
      <w:r w:rsidR="00FC10C1" w:rsidRPr="00310F47">
        <w:rPr>
          <w:rFonts w:ascii="Times New Roman" w:eastAsia="Calibri" w:hAnsi="Times New Roman" w:cs="Times New Roman"/>
          <w:iCs/>
          <w:color w:val="000000"/>
          <w:sz w:val="20"/>
          <w:szCs w:val="20"/>
        </w:rPr>
        <w:t>1</w:t>
      </w:r>
    </w:p>
    <w:p w:rsidR="00FC10C1" w:rsidRPr="00310F47" w:rsidRDefault="00FC10C1" w:rsidP="00F45E1D">
      <w:pPr>
        <w:spacing w:after="0" w:line="240" w:lineRule="auto"/>
        <w:ind w:firstLine="567"/>
        <w:jc w:val="both"/>
        <w:rPr>
          <w:rFonts w:ascii="Times New Roman" w:hAnsi="Times New Roman" w:cs="Times New Roman"/>
          <w:iCs/>
          <w:sz w:val="20"/>
          <w:szCs w:val="20"/>
          <w:lang w:bidi="ar-DZ"/>
        </w:rPr>
      </w:pPr>
      <w:r w:rsidRPr="00310F47">
        <w:rPr>
          <w:rFonts w:ascii="Times New Roman" w:hAnsi="Times New Roman" w:cs="Times New Roman"/>
          <w:iCs/>
          <w:sz w:val="20"/>
          <w:szCs w:val="20"/>
          <w:lang w:bidi="ar-DZ"/>
        </w:rPr>
        <w:t>Дальше</w:t>
      </w:r>
    </w:p>
    <w:p w:rsidR="00FC10C1" w:rsidRPr="00310F47" w:rsidRDefault="00FC10C1" w:rsidP="00F45E1D">
      <w:pPr>
        <w:spacing w:after="0" w:line="240" w:lineRule="auto"/>
        <w:ind w:firstLine="567"/>
        <w:jc w:val="both"/>
        <w:rPr>
          <w:rFonts w:ascii="Times New Roman" w:eastAsiaTheme="minorEastAsia" w:hAnsi="Times New Roman" w:cs="Times New Roman"/>
          <w:color w:val="000000"/>
          <w:sz w:val="20"/>
          <w:szCs w:val="20"/>
          <w:lang w:val="en-US" w:bidi="ar-DZ"/>
        </w:rPr>
      </w:pPr>
      <m:oMathPara>
        <m:oMath>
          <m:r>
            <m:rPr>
              <m:sty m:val="p"/>
            </m:rPr>
            <w:rPr>
              <w:rFonts w:ascii="Cambria Math" w:eastAsia="Calibri" w:hAnsi="Cambria Math" w:cs="Times New Roman"/>
              <w:noProof/>
              <w:color w:val="000000"/>
              <w:sz w:val="20"/>
              <w:szCs w:val="20"/>
              <w:lang w:val="en-US" w:bidi="ar-DZ"/>
            </w:rPr>
            <m:t>-</m:t>
          </m:r>
          <m:sSubSup>
            <m:sSubSupPr>
              <m:ctrlPr>
                <w:rPr>
                  <w:rFonts w:ascii="Cambria Math" w:eastAsia="Calibri" w:hAnsi="Cambria Math" w:cs="Times New Roman"/>
                  <w:noProof/>
                  <w:color w:val="000000"/>
                  <w:sz w:val="20"/>
                  <w:szCs w:val="20"/>
                  <w:lang w:val="en-US" w:bidi="ar-DZ"/>
                </w:rPr>
              </m:ctrlPr>
            </m:sSubSupPr>
            <m:e>
              <m:acc>
                <m:accPr>
                  <m:chr m:val="̅"/>
                  <m:ctrlPr>
                    <w:rPr>
                      <w:rFonts w:ascii="Cambria Math" w:eastAsia="Calibri" w:hAnsi="Cambria Math" w:cs="Times New Roman"/>
                      <w:noProof/>
                      <w:color w:val="000000"/>
                      <w:sz w:val="20"/>
                      <w:szCs w:val="20"/>
                      <w:lang w:val="en-US" w:bidi="ar-DZ"/>
                    </w:rPr>
                  </m:ctrlPr>
                </m:accPr>
                <m:e>
                  <m:r>
                    <m:rPr>
                      <m:sty m:val="p"/>
                    </m:rPr>
                    <w:rPr>
                      <w:rFonts w:ascii="Cambria Math" w:eastAsia="Calibri" w:hAnsi="Cambria Math" w:cs="Times New Roman"/>
                      <w:noProof/>
                      <w:color w:val="000000"/>
                      <w:sz w:val="20"/>
                      <w:szCs w:val="20"/>
                      <w:lang w:val="en-US" w:bidi="ar-DZ"/>
                    </w:rPr>
                    <m:t>σ</m:t>
                  </m:r>
                </m:e>
              </m:acc>
            </m:e>
            <m:sub>
              <m:r>
                <m:rPr>
                  <m:sty m:val="p"/>
                </m:rPr>
                <w:rPr>
                  <w:rFonts w:ascii="Cambria Math" w:eastAsia="Calibri" w:hAnsi="Cambria Math" w:cs="Times New Roman"/>
                  <w:noProof/>
                  <w:color w:val="000000"/>
                  <w:sz w:val="20"/>
                  <w:szCs w:val="20"/>
                  <w:lang w:val="en-US" w:bidi="ar-DZ"/>
                </w:rPr>
                <m:t>1</m:t>
              </m:r>
            </m:sub>
            <m:sup>
              <m:r>
                <m:rPr>
                  <m:sty m:val="p"/>
                </m:rPr>
                <w:rPr>
                  <w:rFonts w:ascii="Cambria Math" w:eastAsia="Calibri" w:hAnsi="Cambria Math" w:cs="Times New Roman"/>
                  <w:noProof/>
                  <w:color w:val="000000"/>
                  <w:sz w:val="20"/>
                  <w:szCs w:val="20"/>
                  <w:lang w:val="en-US" w:bidi="ar-DZ"/>
                </w:rPr>
                <m:t>''</m:t>
              </m:r>
            </m:sup>
          </m:sSubSup>
          <m:r>
            <m:rPr>
              <m:sty m:val="p"/>
            </m:rPr>
            <w:rPr>
              <w:rFonts w:ascii="Cambria Math" w:eastAsia="Calibri" w:hAnsi="Cambria Math" w:cs="Times New Roman"/>
              <w:noProof/>
              <w:color w:val="000000"/>
              <w:sz w:val="20"/>
              <w:szCs w:val="20"/>
              <w:lang w:val="en-US" w:bidi="ar-DZ"/>
            </w:rPr>
            <m:t>+q</m:t>
          </m:r>
          <m:d>
            <m:dPr>
              <m:ctrlPr>
                <w:rPr>
                  <w:rFonts w:ascii="Cambria Math" w:eastAsia="Calibri" w:hAnsi="Cambria Math" w:cs="Times New Roman"/>
                  <w:noProof/>
                  <w:color w:val="000000"/>
                  <w:sz w:val="20"/>
                  <w:szCs w:val="20"/>
                  <w:lang w:val="en-US" w:bidi="ar-DZ"/>
                </w:rPr>
              </m:ctrlPr>
            </m:dPr>
            <m:e>
              <m:r>
                <m:rPr>
                  <m:sty m:val="p"/>
                </m:rPr>
                <w:rPr>
                  <w:rFonts w:ascii="Cambria Math" w:eastAsia="Calibri" w:hAnsi="Cambria Math" w:cs="Times New Roman"/>
                  <w:noProof/>
                  <w:color w:val="000000"/>
                  <w:sz w:val="20"/>
                  <w:szCs w:val="20"/>
                  <w:lang w:val="en-US" w:bidi="ar-DZ"/>
                </w:rPr>
                <m:t>x</m:t>
              </m:r>
            </m:e>
          </m:d>
          <m:sSub>
            <m:sSubPr>
              <m:ctrlPr>
                <w:rPr>
                  <w:rFonts w:ascii="Cambria Math" w:eastAsia="Calibri" w:hAnsi="Cambria Math" w:cs="Times New Roman"/>
                  <w:noProof/>
                  <w:color w:val="000000"/>
                  <w:sz w:val="20"/>
                  <w:szCs w:val="20"/>
                  <w:lang w:val="en-US" w:bidi="ar-DZ"/>
                </w:rPr>
              </m:ctrlPr>
            </m:sSubPr>
            <m:e>
              <m:acc>
                <m:accPr>
                  <m:chr m:val="̅"/>
                  <m:ctrlPr>
                    <w:rPr>
                      <w:rFonts w:ascii="Cambria Math" w:eastAsia="Calibri" w:hAnsi="Cambria Math" w:cs="Times New Roman"/>
                      <w:noProof/>
                      <w:color w:val="000000"/>
                      <w:sz w:val="20"/>
                      <w:szCs w:val="20"/>
                      <w:lang w:val="en-US" w:bidi="ar-DZ"/>
                    </w:rPr>
                  </m:ctrlPr>
                </m:accPr>
                <m:e>
                  <m:r>
                    <m:rPr>
                      <m:sty m:val="p"/>
                    </m:rPr>
                    <w:rPr>
                      <w:rFonts w:ascii="Cambria Math" w:eastAsia="Calibri" w:hAnsi="Cambria Math" w:cs="Times New Roman"/>
                      <w:noProof/>
                      <w:color w:val="000000"/>
                      <w:sz w:val="20"/>
                      <w:szCs w:val="20"/>
                      <w:lang w:val="en-US" w:bidi="ar-DZ"/>
                    </w:rPr>
                    <m:t>σ</m:t>
                  </m:r>
                </m:e>
              </m:acc>
            </m:e>
            <m:sub>
              <m:r>
                <m:rPr>
                  <m:sty m:val="p"/>
                </m:rPr>
                <w:rPr>
                  <w:rFonts w:ascii="Cambria Math" w:eastAsia="Calibri" w:hAnsi="Cambria Math" w:cs="Times New Roman"/>
                  <w:noProof/>
                  <w:color w:val="000000"/>
                  <w:sz w:val="20"/>
                  <w:szCs w:val="20"/>
                  <w:lang w:val="en-US" w:bidi="ar-DZ"/>
                </w:rPr>
                <m:t>1</m:t>
              </m:r>
            </m:sub>
          </m:sSub>
          <m:r>
            <m:rPr>
              <m:sty m:val="p"/>
            </m:rPr>
            <w:rPr>
              <w:rFonts w:ascii="Cambria Math" w:eastAsia="Calibri" w:hAnsi="Cambria Math" w:cs="Times New Roman"/>
              <w:noProof/>
              <w:color w:val="000000"/>
              <w:sz w:val="20"/>
              <w:szCs w:val="20"/>
              <w:lang w:val="en-US" w:bidi="ar-DZ"/>
            </w:rPr>
            <m:t>=iα</m:t>
          </m:r>
          <m:d>
            <m:dPr>
              <m:begChr m:val="["/>
              <m:endChr m:val="]"/>
              <m:ctrlPr>
                <w:rPr>
                  <w:rFonts w:ascii="Cambria Math" w:eastAsia="Calibri" w:hAnsi="Cambria Math" w:cs="Times New Roman"/>
                  <w:noProof/>
                  <w:color w:val="000000"/>
                  <w:sz w:val="20"/>
                  <w:szCs w:val="20"/>
                  <w:lang w:val="en-US" w:bidi="ar-DZ"/>
                </w:rPr>
              </m:ctrlPr>
            </m:dPr>
            <m:e>
              <m:sSup>
                <m:sSupPr>
                  <m:ctrlPr>
                    <w:rPr>
                      <w:rFonts w:ascii="Cambria Math" w:eastAsia="Calibri" w:hAnsi="Cambria Math" w:cs="Times New Roman"/>
                      <w:noProof/>
                      <w:color w:val="000000"/>
                      <w:sz w:val="20"/>
                      <w:szCs w:val="20"/>
                      <w:lang w:val="en-US" w:bidi="ar-DZ"/>
                    </w:rPr>
                  </m:ctrlPr>
                </m:sSupPr>
                <m:e>
                  <m:r>
                    <m:rPr>
                      <m:sty m:val="p"/>
                    </m:rPr>
                    <w:rPr>
                      <w:rFonts w:ascii="Cambria Math" w:eastAsia="Calibri" w:hAnsi="Cambria Math" w:cs="Times New Roman"/>
                      <w:noProof/>
                      <w:color w:val="000000"/>
                      <w:sz w:val="20"/>
                      <w:szCs w:val="20"/>
                      <w:lang w:val="en-US" w:bidi="ar-DZ"/>
                    </w:rPr>
                    <m:t>π</m:t>
                  </m:r>
                </m:e>
                <m:sup>
                  <m:r>
                    <m:rPr>
                      <m:sty m:val="p"/>
                    </m:rPr>
                    <w:rPr>
                      <w:rFonts w:ascii="Cambria Math" w:eastAsia="Calibri" w:hAnsi="Cambria Math" w:cs="Times New Roman"/>
                      <w:noProof/>
                      <w:color w:val="000000"/>
                      <w:sz w:val="20"/>
                      <w:szCs w:val="20"/>
                      <w:lang w:val="en-US" w:bidi="ar-DZ"/>
                    </w:rPr>
                    <m:t>2</m:t>
                  </m:r>
                </m:sup>
              </m:sSup>
              <m:r>
                <m:rPr>
                  <m:sty m:val="p"/>
                </m:rPr>
                <w:rPr>
                  <w:rFonts w:ascii="Cambria Math" w:eastAsia="Calibri" w:hAnsi="Cambria Math" w:cs="Times New Roman"/>
                  <w:noProof/>
                  <w:color w:val="000000"/>
                  <w:sz w:val="20"/>
                  <w:szCs w:val="20"/>
                  <w:lang w:val="en-US" w:bidi="ar-DZ"/>
                </w:rPr>
                <m:t>-</m:t>
              </m:r>
              <m:d>
                <m:dPr>
                  <m:ctrlPr>
                    <w:rPr>
                      <w:rFonts w:ascii="Cambria Math" w:eastAsia="Calibri" w:hAnsi="Cambria Math" w:cs="Times New Roman"/>
                      <w:noProof/>
                      <w:color w:val="000000"/>
                      <w:sz w:val="20"/>
                      <w:szCs w:val="20"/>
                      <w:lang w:val="en-US" w:bidi="ar-DZ"/>
                    </w:rPr>
                  </m:ctrlPr>
                </m:dPr>
                <m:e>
                  <m:f>
                    <m:fPr>
                      <m:ctrlPr>
                        <w:rPr>
                          <w:rFonts w:ascii="Cambria Math" w:eastAsiaTheme="minorEastAsia" w:hAnsi="Cambria Math" w:cs="Times New Roman"/>
                          <w:sz w:val="20"/>
                          <w:szCs w:val="20"/>
                          <w:lang w:bidi="ar-DZ"/>
                        </w:rPr>
                      </m:ctrlPr>
                    </m:fPr>
                    <m:num>
                      <m:r>
                        <m:rPr>
                          <m:sty m:val="p"/>
                        </m:rPr>
                        <w:rPr>
                          <w:rFonts w:ascii="Cambria Math" w:eastAsiaTheme="minorEastAsia" w:hAnsi="Cambria Math" w:cs="Times New Roman"/>
                          <w:sz w:val="20"/>
                          <w:szCs w:val="20"/>
                          <w:lang w:bidi="ar-DZ"/>
                        </w:rPr>
                        <m:t>2</m:t>
                      </m:r>
                    </m:num>
                    <m:den>
                      <m:r>
                        <m:rPr>
                          <m:sty m:val="p"/>
                        </m:rPr>
                        <w:rPr>
                          <w:rFonts w:ascii="Cambria Math" w:eastAsiaTheme="minorEastAsia" w:hAnsi="Cambria Math" w:cs="Times New Roman"/>
                          <w:sz w:val="20"/>
                          <w:szCs w:val="20"/>
                          <w:lang w:bidi="ar-DZ"/>
                        </w:rPr>
                        <m:t>3</m:t>
                      </m:r>
                    </m:den>
                  </m:f>
                  <m:sSup>
                    <m:sSupPr>
                      <m:ctrlPr>
                        <w:rPr>
                          <w:rFonts w:ascii="Cambria Math" w:eastAsiaTheme="minorEastAsia" w:hAnsi="Cambria Math" w:cs="Times New Roman"/>
                          <w:sz w:val="20"/>
                          <w:szCs w:val="20"/>
                          <w:lang w:bidi="ar-DZ"/>
                        </w:rPr>
                      </m:ctrlPr>
                    </m:sSupPr>
                    <m:e>
                      <m:r>
                        <m:rPr>
                          <m:sty m:val="p"/>
                        </m:rPr>
                        <w:rPr>
                          <w:rFonts w:ascii="Cambria Math" w:eastAsiaTheme="minorEastAsia" w:hAnsi="Cambria Math" w:cs="Times New Roman"/>
                          <w:sz w:val="20"/>
                          <w:szCs w:val="20"/>
                          <w:lang w:bidi="ar-DZ"/>
                        </w:rPr>
                        <m:t>π</m:t>
                      </m:r>
                    </m:e>
                    <m:sup>
                      <m:r>
                        <m:rPr>
                          <m:sty m:val="p"/>
                        </m:rPr>
                        <w:rPr>
                          <w:rFonts w:ascii="Cambria Math" w:eastAsiaTheme="minorEastAsia" w:hAnsi="Cambria Math" w:cs="Times New Roman"/>
                          <w:sz w:val="20"/>
                          <w:szCs w:val="20"/>
                          <w:lang w:bidi="ar-DZ"/>
                        </w:rPr>
                        <m:t>2</m:t>
                      </m:r>
                    </m:sup>
                  </m:sSup>
                  <m:r>
                    <m:rPr>
                      <m:sty m:val="p"/>
                    </m:rPr>
                    <w:rPr>
                      <w:rFonts w:ascii="Cambria Math" w:eastAsiaTheme="minorEastAsia" w:hAnsi="Cambria Math" w:cs="Times New Roman"/>
                      <w:sz w:val="20"/>
                      <w:szCs w:val="20"/>
                      <w:lang w:bidi="ar-DZ"/>
                    </w:rPr>
                    <m:t>+iδ</m:t>
                  </m:r>
                </m:e>
              </m:d>
              <m:d>
                <m:dPr>
                  <m:ctrlPr>
                    <w:rPr>
                      <w:rFonts w:ascii="Cambria Math" w:eastAsia="Calibri" w:hAnsi="Cambria Math" w:cs="Times New Roman"/>
                      <w:noProof/>
                      <w:color w:val="000000"/>
                      <w:sz w:val="20"/>
                      <w:szCs w:val="20"/>
                      <w:lang w:val="en-US" w:bidi="ar-DZ"/>
                    </w:rPr>
                  </m:ctrlPr>
                </m:dPr>
                <m:e>
                  <m:r>
                    <m:rPr>
                      <m:sty m:val="p"/>
                    </m:rPr>
                    <w:rPr>
                      <w:rFonts w:ascii="Cambria Math" w:eastAsia="Calibri" w:hAnsi="Cambria Math" w:cs="Times New Roman"/>
                      <w:noProof/>
                      <w:color w:val="000000"/>
                      <w:sz w:val="20"/>
                      <w:szCs w:val="20"/>
                      <w:lang w:val="en-US" w:bidi="ar-DZ"/>
                    </w:rPr>
                    <m:t>1+</m:t>
                  </m:r>
                  <m:func>
                    <m:funcPr>
                      <m:ctrlPr>
                        <w:rPr>
                          <w:rFonts w:ascii="Cambria Math" w:eastAsia="Calibri" w:hAnsi="Cambria Math" w:cs="Times New Roman"/>
                          <w:noProof/>
                          <w:color w:val="000000"/>
                          <w:sz w:val="20"/>
                          <w:szCs w:val="20"/>
                          <w:lang w:val="en-US" w:bidi="ar-DZ"/>
                        </w:rPr>
                      </m:ctrlPr>
                    </m:funcPr>
                    <m:fName>
                      <m:r>
                        <m:rPr>
                          <m:sty m:val="p"/>
                        </m:rPr>
                        <w:rPr>
                          <w:rFonts w:ascii="Cambria Math" w:eastAsia="Calibri" w:hAnsi="Cambria Math" w:cs="Times New Roman"/>
                          <w:noProof/>
                          <w:color w:val="000000"/>
                          <w:sz w:val="20"/>
                          <w:szCs w:val="20"/>
                          <w:lang w:val="en-US" w:bidi="ar-DZ"/>
                        </w:rPr>
                        <m:t>cos</m:t>
                      </m:r>
                    </m:fName>
                    <m:e>
                      <m:r>
                        <m:rPr>
                          <m:sty m:val="p"/>
                        </m:rPr>
                        <w:rPr>
                          <w:rFonts w:ascii="Cambria Math" w:eastAsia="Calibri" w:hAnsi="Cambria Math" w:cs="Times New Roman"/>
                          <w:noProof/>
                          <w:color w:val="000000"/>
                          <w:sz w:val="20"/>
                          <w:szCs w:val="20"/>
                          <w:lang w:val="en-US" w:bidi="ar-DZ"/>
                        </w:rPr>
                        <m:t>πx</m:t>
                      </m:r>
                    </m:e>
                  </m:func>
                </m:e>
              </m:d>
            </m:e>
          </m:d>
          <m:r>
            <m:rPr>
              <m:sty m:val="p"/>
            </m:rPr>
            <w:rPr>
              <w:rFonts w:ascii="Cambria Math" w:eastAsia="Calibri" w:hAnsi="Cambria Math" w:cs="Times New Roman"/>
              <w:noProof/>
              <w:color w:val="000000"/>
              <w:sz w:val="20"/>
              <w:szCs w:val="20"/>
              <w:lang w:val="en-US" w:bidi="ar-DZ"/>
            </w:rPr>
            <m:t>,</m:t>
          </m:r>
        </m:oMath>
      </m:oMathPara>
    </w:p>
    <w:p w:rsidR="00FC10C1" w:rsidRPr="00310F47" w:rsidRDefault="00FC10C1" w:rsidP="00F45E1D">
      <w:pPr>
        <w:spacing w:after="0" w:line="240" w:lineRule="auto"/>
        <w:ind w:firstLine="567"/>
        <w:jc w:val="both"/>
        <w:rPr>
          <w:rFonts w:ascii="Times New Roman" w:eastAsiaTheme="minorEastAsia" w:hAnsi="Times New Roman" w:cs="Times New Roman"/>
          <w:color w:val="000000"/>
          <w:sz w:val="20"/>
          <w:szCs w:val="20"/>
          <w:lang w:val="en-US" w:bidi="ar-DZ"/>
        </w:rPr>
      </w:pPr>
      <m:oMathPara>
        <m:oMath>
          <m:r>
            <m:rPr>
              <m:sty m:val="p"/>
            </m:rPr>
            <w:rPr>
              <w:rFonts w:ascii="Cambria Math" w:eastAsia="Calibri" w:hAnsi="Cambria Math" w:cs="Times New Roman"/>
              <w:noProof/>
              <w:color w:val="000000"/>
              <w:sz w:val="20"/>
              <w:szCs w:val="20"/>
              <w:lang w:val="en-US" w:bidi="ar-DZ"/>
            </w:rPr>
            <m:t>-</m:t>
          </m:r>
          <m:sSubSup>
            <m:sSubSupPr>
              <m:ctrlPr>
                <w:rPr>
                  <w:rFonts w:ascii="Cambria Math" w:eastAsia="Calibri" w:hAnsi="Cambria Math" w:cs="Times New Roman"/>
                  <w:noProof/>
                  <w:color w:val="000000"/>
                  <w:sz w:val="20"/>
                  <w:szCs w:val="20"/>
                  <w:lang w:val="en-US" w:bidi="ar-DZ"/>
                </w:rPr>
              </m:ctrlPr>
            </m:sSubSupPr>
            <m:e>
              <m:acc>
                <m:accPr>
                  <m:chr m:val="̅"/>
                  <m:ctrlPr>
                    <w:rPr>
                      <w:rFonts w:ascii="Cambria Math" w:eastAsia="Calibri" w:hAnsi="Cambria Math" w:cs="Times New Roman"/>
                      <w:noProof/>
                      <w:color w:val="000000"/>
                      <w:sz w:val="20"/>
                      <w:szCs w:val="20"/>
                      <w:lang w:val="en-US" w:bidi="ar-DZ"/>
                    </w:rPr>
                  </m:ctrlPr>
                </m:accPr>
                <m:e>
                  <m:r>
                    <m:rPr>
                      <m:sty m:val="p"/>
                    </m:rPr>
                    <w:rPr>
                      <w:rFonts w:ascii="Cambria Math" w:eastAsia="Calibri" w:hAnsi="Cambria Math" w:cs="Times New Roman"/>
                      <w:noProof/>
                      <w:color w:val="000000"/>
                      <w:sz w:val="20"/>
                      <w:szCs w:val="20"/>
                      <w:lang w:val="en-US" w:bidi="ar-DZ"/>
                    </w:rPr>
                    <m:t>σ</m:t>
                  </m:r>
                </m:e>
              </m:acc>
            </m:e>
            <m:sub>
              <m:r>
                <m:rPr>
                  <m:sty m:val="p"/>
                </m:rPr>
                <w:rPr>
                  <w:rFonts w:ascii="Cambria Math" w:eastAsia="Calibri" w:hAnsi="Cambria Math" w:cs="Times New Roman"/>
                  <w:noProof/>
                  <w:color w:val="000000"/>
                  <w:sz w:val="20"/>
                  <w:szCs w:val="20"/>
                  <w:lang w:val="en-US" w:bidi="ar-DZ"/>
                </w:rPr>
                <m:t>2</m:t>
              </m:r>
            </m:sub>
            <m:sup>
              <m:r>
                <m:rPr>
                  <m:sty m:val="p"/>
                </m:rPr>
                <w:rPr>
                  <w:rFonts w:ascii="Cambria Math" w:eastAsia="Calibri" w:hAnsi="Cambria Math" w:cs="Times New Roman"/>
                  <w:noProof/>
                  <w:color w:val="000000"/>
                  <w:sz w:val="20"/>
                  <w:szCs w:val="20"/>
                  <w:lang w:val="en-US" w:bidi="ar-DZ"/>
                </w:rPr>
                <m:t>''</m:t>
              </m:r>
            </m:sup>
          </m:sSubSup>
          <m:r>
            <m:rPr>
              <m:sty m:val="p"/>
            </m:rPr>
            <w:rPr>
              <w:rFonts w:ascii="Cambria Math" w:eastAsia="Calibri" w:hAnsi="Cambria Math" w:cs="Times New Roman"/>
              <w:noProof/>
              <w:color w:val="000000"/>
              <w:sz w:val="20"/>
              <w:szCs w:val="20"/>
              <w:lang w:val="en-US" w:bidi="ar-DZ"/>
            </w:rPr>
            <m:t>+q</m:t>
          </m:r>
          <m:d>
            <m:dPr>
              <m:ctrlPr>
                <w:rPr>
                  <w:rFonts w:ascii="Cambria Math" w:eastAsia="Calibri" w:hAnsi="Cambria Math" w:cs="Times New Roman"/>
                  <w:noProof/>
                  <w:color w:val="000000"/>
                  <w:sz w:val="20"/>
                  <w:szCs w:val="20"/>
                  <w:lang w:val="en-US" w:bidi="ar-DZ"/>
                </w:rPr>
              </m:ctrlPr>
            </m:dPr>
            <m:e>
              <m:r>
                <m:rPr>
                  <m:sty m:val="p"/>
                </m:rPr>
                <w:rPr>
                  <w:rFonts w:ascii="Cambria Math" w:eastAsia="Calibri" w:hAnsi="Cambria Math" w:cs="Times New Roman"/>
                  <w:noProof/>
                  <w:color w:val="000000"/>
                  <w:sz w:val="20"/>
                  <w:szCs w:val="20"/>
                  <w:lang w:val="en-US" w:bidi="ar-DZ"/>
                </w:rPr>
                <m:t>x</m:t>
              </m:r>
            </m:e>
          </m:d>
          <m:sSub>
            <m:sSubPr>
              <m:ctrlPr>
                <w:rPr>
                  <w:rFonts w:ascii="Cambria Math" w:eastAsia="Calibri" w:hAnsi="Cambria Math" w:cs="Times New Roman"/>
                  <w:noProof/>
                  <w:color w:val="000000"/>
                  <w:sz w:val="20"/>
                  <w:szCs w:val="20"/>
                  <w:lang w:val="en-US" w:bidi="ar-DZ"/>
                </w:rPr>
              </m:ctrlPr>
            </m:sSubPr>
            <m:e>
              <m:acc>
                <m:accPr>
                  <m:chr m:val="̅"/>
                  <m:ctrlPr>
                    <w:rPr>
                      <w:rFonts w:ascii="Cambria Math" w:eastAsia="Calibri" w:hAnsi="Cambria Math" w:cs="Times New Roman"/>
                      <w:noProof/>
                      <w:color w:val="000000"/>
                      <w:sz w:val="20"/>
                      <w:szCs w:val="20"/>
                      <w:lang w:val="en-US" w:bidi="ar-DZ"/>
                    </w:rPr>
                  </m:ctrlPr>
                </m:accPr>
                <m:e>
                  <m:r>
                    <m:rPr>
                      <m:sty m:val="p"/>
                    </m:rPr>
                    <w:rPr>
                      <w:rFonts w:ascii="Cambria Math" w:eastAsia="Calibri" w:hAnsi="Cambria Math" w:cs="Times New Roman"/>
                      <w:noProof/>
                      <w:color w:val="000000"/>
                      <w:sz w:val="20"/>
                      <w:szCs w:val="20"/>
                      <w:lang w:val="en-US" w:bidi="ar-DZ"/>
                    </w:rPr>
                    <m:t>σ</m:t>
                  </m:r>
                </m:e>
              </m:acc>
            </m:e>
            <m:sub>
              <m:r>
                <m:rPr>
                  <m:sty m:val="p"/>
                </m:rPr>
                <w:rPr>
                  <w:rFonts w:ascii="Cambria Math" w:eastAsia="Calibri" w:hAnsi="Cambria Math" w:cs="Times New Roman"/>
                  <w:noProof/>
                  <w:color w:val="000000"/>
                  <w:sz w:val="20"/>
                  <w:szCs w:val="20"/>
                  <w:lang w:val="en-US" w:bidi="ar-DZ"/>
                </w:rPr>
                <m:t>2</m:t>
              </m:r>
            </m:sub>
          </m:sSub>
          <m:r>
            <m:rPr>
              <m:sty m:val="p"/>
            </m:rPr>
            <w:rPr>
              <w:rFonts w:ascii="Cambria Math" w:eastAsia="Calibri" w:hAnsi="Cambria Math" w:cs="Times New Roman"/>
              <w:noProof/>
              <w:color w:val="000000"/>
              <w:sz w:val="20"/>
              <w:szCs w:val="20"/>
              <w:lang w:val="en-US" w:bidi="ar-DZ"/>
            </w:rPr>
            <m:t>=i</m:t>
          </m:r>
          <m:r>
            <m:rPr>
              <m:sty m:val="p"/>
            </m:rPr>
            <w:rPr>
              <w:rFonts w:ascii="Cambria Math" w:eastAsiaTheme="minorEastAsia" w:hAnsi="Cambria Math" w:cs="Times New Roman"/>
              <w:color w:val="000000"/>
              <w:sz w:val="20"/>
              <w:szCs w:val="20"/>
              <w:lang w:val="en-US" w:bidi="ar-DZ"/>
            </w:rPr>
            <m:t>α</m:t>
          </m:r>
          <m:d>
            <m:dPr>
              <m:begChr m:val="["/>
              <m:endChr m:val="]"/>
              <m:ctrlPr>
                <w:rPr>
                  <w:rFonts w:ascii="Cambria Math" w:eastAsia="Calibri" w:hAnsi="Cambria Math" w:cs="Times New Roman"/>
                  <w:noProof/>
                  <w:color w:val="000000"/>
                  <w:sz w:val="20"/>
                  <w:szCs w:val="20"/>
                  <w:lang w:val="en-US" w:bidi="ar-DZ"/>
                </w:rPr>
              </m:ctrlPr>
            </m:dPr>
            <m:e>
              <m:sSup>
                <m:sSupPr>
                  <m:ctrlPr>
                    <w:rPr>
                      <w:rFonts w:ascii="Cambria Math" w:eastAsia="Calibri" w:hAnsi="Cambria Math" w:cs="Times New Roman"/>
                      <w:noProof/>
                      <w:color w:val="000000"/>
                      <w:sz w:val="20"/>
                      <w:szCs w:val="20"/>
                      <w:lang w:val="en-US" w:bidi="ar-DZ"/>
                    </w:rPr>
                  </m:ctrlPr>
                </m:sSupPr>
                <m:e>
                  <m:r>
                    <m:rPr>
                      <m:sty m:val="p"/>
                    </m:rPr>
                    <w:rPr>
                      <w:rFonts w:ascii="Cambria Math" w:eastAsia="Calibri" w:hAnsi="Cambria Math" w:cs="Times New Roman"/>
                      <w:noProof/>
                      <w:color w:val="000000"/>
                      <w:sz w:val="20"/>
                      <w:szCs w:val="20"/>
                      <w:lang w:val="en-US" w:bidi="ar-DZ"/>
                    </w:rPr>
                    <m:t>π</m:t>
                  </m:r>
                </m:e>
                <m:sup>
                  <m:r>
                    <m:rPr>
                      <m:sty m:val="p"/>
                    </m:rPr>
                    <w:rPr>
                      <w:rFonts w:ascii="Cambria Math" w:eastAsia="Calibri" w:hAnsi="Cambria Math" w:cs="Times New Roman"/>
                      <w:noProof/>
                      <w:color w:val="000000"/>
                      <w:sz w:val="20"/>
                      <w:szCs w:val="20"/>
                      <w:lang w:val="en-US" w:bidi="ar-DZ"/>
                    </w:rPr>
                    <m:t>2</m:t>
                  </m:r>
                </m:sup>
              </m:sSup>
              <m:r>
                <m:rPr>
                  <m:sty m:val="p"/>
                </m:rPr>
                <w:rPr>
                  <w:rFonts w:ascii="Cambria Math" w:eastAsia="Calibri" w:hAnsi="Cambria Math" w:cs="Times New Roman"/>
                  <w:noProof/>
                  <w:color w:val="000000"/>
                  <w:sz w:val="20"/>
                  <w:szCs w:val="20"/>
                  <w:lang w:val="en-US" w:bidi="ar-DZ"/>
                </w:rPr>
                <m:t>-</m:t>
              </m:r>
              <m:d>
                <m:dPr>
                  <m:ctrlPr>
                    <w:rPr>
                      <w:rFonts w:ascii="Cambria Math" w:eastAsia="Calibri" w:hAnsi="Cambria Math" w:cs="Times New Roman"/>
                      <w:noProof/>
                      <w:color w:val="000000"/>
                      <w:sz w:val="20"/>
                      <w:szCs w:val="20"/>
                      <w:lang w:val="en-US" w:bidi="ar-DZ"/>
                    </w:rPr>
                  </m:ctrlPr>
                </m:dPr>
                <m:e>
                  <m:f>
                    <m:fPr>
                      <m:ctrlPr>
                        <w:rPr>
                          <w:rFonts w:ascii="Cambria Math" w:eastAsiaTheme="minorEastAsia" w:hAnsi="Cambria Math" w:cs="Times New Roman"/>
                          <w:sz w:val="20"/>
                          <w:szCs w:val="20"/>
                          <w:lang w:bidi="ar-DZ"/>
                        </w:rPr>
                      </m:ctrlPr>
                    </m:fPr>
                    <m:num>
                      <m:r>
                        <m:rPr>
                          <m:sty m:val="p"/>
                        </m:rPr>
                        <w:rPr>
                          <w:rFonts w:ascii="Cambria Math" w:eastAsiaTheme="minorEastAsia" w:hAnsi="Cambria Math" w:cs="Times New Roman"/>
                          <w:sz w:val="20"/>
                          <w:szCs w:val="20"/>
                          <w:lang w:bidi="ar-DZ"/>
                        </w:rPr>
                        <m:t>2</m:t>
                      </m:r>
                    </m:num>
                    <m:den>
                      <m:r>
                        <m:rPr>
                          <m:sty m:val="p"/>
                        </m:rPr>
                        <w:rPr>
                          <w:rFonts w:ascii="Cambria Math" w:eastAsiaTheme="minorEastAsia" w:hAnsi="Cambria Math" w:cs="Times New Roman"/>
                          <w:sz w:val="20"/>
                          <w:szCs w:val="20"/>
                          <w:lang w:bidi="ar-DZ"/>
                        </w:rPr>
                        <m:t>3</m:t>
                      </m:r>
                    </m:den>
                  </m:f>
                  <m:sSup>
                    <m:sSupPr>
                      <m:ctrlPr>
                        <w:rPr>
                          <w:rFonts w:ascii="Cambria Math" w:eastAsiaTheme="minorEastAsia" w:hAnsi="Cambria Math" w:cs="Times New Roman"/>
                          <w:sz w:val="20"/>
                          <w:szCs w:val="20"/>
                          <w:lang w:bidi="ar-DZ"/>
                        </w:rPr>
                      </m:ctrlPr>
                    </m:sSupPr>
                    <m:e>
                      <m:r>
                        <m:rPr>
                          <m:sty m:val="p"/>
                        </m:rPr>
                        <w:rPr>
                          <w:rFonts w:ascii="Cambria Math" w:eastAsiaTheme="minorEastAsia" w:hAnsi="Cambria Math" w:cs="Times New Roman"/>
                          <w:sz w:val="20"/>
                          <w:szCs w:val="20"/>
                          <w:lang w:bidi="ar-DZ"/>
                        </w:rPr>
                        <m:t>π</m:t>
                      </m:r>
                    </m:e>
                    <m:sup>
                      <m:r>
                        <m:rPr>
                          <m:sty m:val="p"/>
                        </m:rPr>
                        <w:rPr>
                          <w:rFonts w:ascii="Cambria Math" w:eastAsiaTheme="minorEastAsia" w:hAnsi="Cambria Math" w:cs="Times New Roman"/>
                          <w:sz w:val="20"/>
                          <w:szCs w:val="20"/>
                          <w:lang w:bidi="ar-DZ"/>
                        </w:rPr>
                        <m:t>2</m:t>
                      </m:r>
                    </m:sup>
                  </m:sSup>
                  <m:r>
                    <m:rPr>
                      <m:sty m:val="p"/>
                    </m:rPr>
                    <w:rPr>
                      <w:rFonts w:ascii="Cambria Math" w:eastAsiaTheme="minorEastAsia" w:hAnsi="Cambria Math" w:cs="Times New Roman"/>
                      <w:sz w:val="20"/>
                      <w:szCs w:val="20"/>
                      <w:lang w:bidi="ar-DZ"/>
                    </w:rPr>
                    <m:t>+iδ</m:t>
                  </m:r>
                </m:e>
              </m:d>
              <m:d>
                <m:dPr>
                  <m:ctrlPr>
                    <w:rPr>
                      <w:rFonts w:ascii="Cambria Math" w:eastAsia="Calibri" w:hAnsi="Cambria Math" w:cs="Times New Roman"/>
                      <w:noProof/>
                      <w:color w:val="000000"/>
                      <w:sz w:val="20"/>
                      <w:szCs w:val="20"/>
                      <w:lang w:val="en-US" w:bidi="ar-DZ"/>
                    </w:rPr>
                  </m:ctrlPr>
                </m:dPr>
                <m:e>
                  <m:r>
                    <m:rPr>
                      <m:sty m:val="p"/>
                    </m:rPr>
                    <w:rPr>
                      <w:rFonts w:ascii="Cambria Math" w:eastAsia="Calibri" w:hAnsi="Cambria Math" w:cs="Times New Roman"/>
                      <w:noProof/>
                      <w:color w:val="000000"/>
                      <w:sz w:val="20"/>
                      <w:szCs w:val="20"/>
                      <w:lang w:val="en-US" w:bidi="ar-DZ"/>
                    </w:rPr>
                    <m:t>1-</m:t>
                  </m:r>
                  <m:func>
                    <m:funcPr>
                      <m:ctrlPr>
                        <w:rPr>
                          <w:rFonts w:ascii="Cambria Math" w:eastAsia="Calibri" w:hAnsi="Cambria Math" w:cs="Times New Roman"/>
                          <w:noProof/>
                          <w:color w:val="000000"/>
                          <w:sz w:val="20"/>
                          <w:szCs w:val="20"/>
                          <w:lang w:val="en-US" w:bidi="ar-DZ"/>
                        </w:rPr>
                      </m:ctrlPr>
                    </m:funcPr>
                    <m:fName>
                      <m:r>
                        <m:rPr>
                          <m:sty m:val="p"/>
                        </m:rPr>
                        <w:rPr>
                          <w:rFonts w:ascii="Cambria Math" w:eastAsia="Calibri" w:hAnsi="Cambria Math" w:cs="Times New Roman"/>
                          <w:noProof/>
                          <w:color w:val="000000"/>
                          <w:sz w:val="20"/>
                          <w:szCs w:val="20"/>
                          <w:lang w:val="en-US" w:bidi="ar-DZ"/>
                        </w:rPr>
                        <m:t>cos</m:t>
                      </m:r>
                    </m:fName>
                    <m:e>
                      <m:r>
                        <m:rPr>
                          <m:sty m:val="p"/>
                        </m:rPr>
                        <w:rPr>
                          <w:rFonts w:ascii="Cambria Math" w:eastAsia="Calibri" w:hAnsi="Cambria Math" w:cs="Times New Roman"/>
                          <w:noProof/>
                          <w:color w:val="000000"/>
                          <w:sz w:val="20"/>
                          <w:szCs w:val="20"/>
                          <w:lang w:val="en-US" w:bidi="ar-DZ"/>
                        </w:rPr>
                        <m:t>πx</m:t>
                      </m:r>
                    </m:e>
                  </m:func>
                </m:e>
              </m:d>
            </m:e>
          </m:d>
          <m:r>
            <m:rPr>
              <m:sty m:val="p"/>
            </m:rPr>
            <w:rPr>
              <w:rFonts w:ascii="Cambria Math" w:eastAsia="Calibri" w:hAnsi="Cambria Math" w:cs="Times New Roman"/>
              <w:noProof/>
              <w:color w:val="000000"/>
              <w:sz w:val="20"/>
              <w:szCs w:val="20"/>
              <w:lang w:val="en-US" w:bidi="ar-DZ"/>
            </w:rPr>
            <m:t>.</m:t>
          </m:r>
        </m:oMath>
      </m:oMathPara>
    </w:p>
    <w:p w:rsidR="00FC10C1" w:rsidRPr="00310F47" w:rsidRDefault="00FC10C1" w:rsidP="00F45E1D">
      <w:pPr>
        <w:spacing w:after="0" w:line="240" w:lineRule="auto"/>
        <w:ind w:firstLine="567"/>
        <w:jc w:val="both"/>
        <w:rPr>
          <w:rFonts w:ascii="Times New Roman" w:eastAsiaTheme="minorEastAsia" w:hAnsi="Times New Roman" w:cs="Times New Roman"/>
          <w:iCs/>
          <w:sz w:val="20"/>
          <w:szCs w:val="20"/>
          <w:lang w:val="en-US" w:bidi="ar-DZ"/>
        </w:rPr>
      </w:pPr>
      <w:r w:rsidRPr="00310F47">
        <w:rPr>
          <w:rFonts w:ascii="Times New Roman" w:hAnsi="Times New Roman" w:cs="Times New Roman"/>
          <w:iCs/>
          <w:sz w:val="20"/>
          <w:szCs w:val="20"/>
          <w:lang w:bidi="ar-DZ"/>
        </w:rPr>
        <w:t xml:space="preserve">Тогда   </w:t>
      </w:r>
    </w:p>
    <w:p w:rsidR="00FC10C1" w:rsidRPr="00310F47" w:rsidRDefault="0090603B" w:rsidP="00F45E1D">
      <w:pPr>
        <w:spacing w:after="0" w:line="240" w:lineRule="auto"/>
        <w:ind w:firstLine="567"/>
        <w:jc w:val="both"/>
        <w:rPr>
          <w:rFonts w:ascii="Times New Roman" w:hAnsi="Times New Roman" w:cs="Times New Roman"/>
          <w:iCs/>
          <w:sz w:val="20"/>
          <w:szCs w:val="20"/>
          <w:lang w:bidi="ar-DZ"/>
        </w:rPr>
      </w:pPr>
      <m:oMathPara>
        <m:oMath>
          <m:f>
            <m:fPr>
              <m:ctrlPr>
                <w:rPr>
                  <w:rFonts w:ascii="Cambria Math" w:eastAsia="Calibri" w:hAnsi="Cambria Math" w:cs="Times New Roman"/>
                  <w:iCs/>
                  <w:noProof/>
                  <w:color w:val="000000"/>
                  <w:sz w:val="20"/>
                  <w:szCs w:val="20"/>
                  <w:lang w:val="en-US" w:bidi="ar-DZ"/>
                </w:rPr>
              </m:ctrlPr>
            </m:fPr>
            <m:num>
              <m:r>
                <m:rPr>
                  <m:sty m:val="p"/>
                </m:rPr>
                <w:rPr>
                  <w:rFonts w:ascii="Cambria Math" w:eastAsia="Calibri" w:hAnsi="Cambria Math" w:cs="Times New Roman"/>
                  <w:noProof/>
                  <w:color w:val="000000"/>
                  <w:sz w:val="20"/>
                  <w:szCs w:val="20"/>
                  <w:lang w:val="en-US" w:bidi="ar-DZ"/>
                </w:rPr>
                <m:t>q</m:t>
              </m:r>
              <m:d>
                <m:dPr>
                  <m:ctrlPr>
                    <w:rPr>
                      <w:rFonts w:ascii="Cambria Math" w:eastAsia="Calibri" w:hAnsi="Cambria Math" w:cs="Times New Roman"/>
                      <w:iCs/>
                      <w:noProof/>
                      <w:color w:val="000000"/>
                      <w:sz w:val="20"/>
                      <w:szCs w:val="20"/>
                      <w:lang w:val="en-US" w:bidi="ar-DZ"/>
                    </w:rPr>
                  </m:ctrlPr>
                </m:dPr>
                <m:e>
                  <m:r>
                    <m:rPr>
                      <m:sty m:val="p"/>
                    </m:rPr>
                    <w:rPr>
                      <w:rFonts w:ascii="Cambria Math" w:eastAsia="Calibri" w:hAnsi="Cambria Math" w:cs="Times New Roman"/>
                      <w:noProof/>
                      <w:color w:val="000000"/>
                      <w:sz w:val="20"/>
                      <w:szCs w:val="20"/>
                      <w:lang w:val="en-US" w:bidi="ar-DZ"/>
                    </w:rPr>
                    <m:t>x</m:t>
                  </m:r>
                </m:e>
              </m:d>
              <m:r>
                <m:rPr>
                  <m:sty m:val="p"/>
                </m:rPr>
                <w:rPr>
                  <w:rFonts w:ascii="Cambria Math" w:eastAsia="Calibri" w:hAnsi="Cambria Math" w:cs="Times New Roman"/>
                  <w:noProof/>
                  <w:color w:val="000000"/>
                  <w:sz w:val="20"/>
                  <w:szCs w:val="20"/>
                  <w:lang w:val="en-US" w:bidi="ar-DZ"/>
                </w:rPr>
                <m:t>-</m:t>
              </m:r>
              <m:acc>
                <m:accPr>
                  <m:chr m:val="̅"/>
                  <m:ctrlPr>
                    <w:rPr>
                      <w:rFonts w:ascii="Cambria Math" w:eastAsia="Calibri" w:hAnsi="Cambria Math" w:cs="Times New Roman"/>
                      <w:iCs/>
                      <w:noProof/>
                      <w:color w:val="000000"/>
                      <w:sz w:val="20"/>
                      <w:szCs w:val="20"/>
                      <w:lang w:val="en-US" w:bidi="ar-DZ"/>
                    </w:rPr>
                  </m:ctrlPr>
                </m:accPr>
                <m:e>
                  <m:r>
                    <m:rPr>
                      <m:sty m:val="p"/>
                    </m:rPr>
                    <w:rPr>
                      <w:rFonts w:ascii="Cambria Math" w:eastAsia="Calibri" w:hAnsi="Cambria Math" w:cs="Times New Roman"/>
                      <w:noProof/>
                      <w:color w:val="000000"/>
                      <w:sz w:val="20"/>
                      <w:szCs w:val="20"/>
                      <w:lang w:val="en-US" w:bidi="ar-DZ"/>
                    </w:rPr>
                    <m:t>q</m:t>
                  </m:r>
                </m:e>
              </m:acc>
              <m:r>
                <m:rPr>
                  <m:sty m:val="p"/>
                </m:rPr>
                <w:rPr>
                  <w:rFonts w:ascii="Cambria Math" w:eastAsia="Calibri" w:hAnsi="Cambria Math" w:cs="Times New Roman"/>
                  <w:noProof/>
                  <w:color w:val="000000"/>
                  <w:sz w:val="20"/>
                  <w:szCs w:val="20"/>
                  <w:lang w:val="en-US" w:bidi="ar-DZ"/>
                </w:rPr>
                <m:t>(x)</m:t>
              </m:r>
            </m:num>
            <m:den>
              <m:r>
                <m:rPr>
                  <m:sty m:val="p"/>
                </m:rPr>
                <w:rPr>
                  <w:rFonts w:ascii="Cambria Math" w:eastAsia="Calibri" w:hAnsi="Cambria Math" w:cs="Times New Roman"/>
                  <w:noProof/>
                  <w:color w:val="000000"/>
                  <w:sz w:val="20"/>
                  <w:szCs w:val="20"/>
                  <w:lang w:val="en-US" w:bidi="ar-DZ"/>
                </w:rPr>
                <m:t>i</m:t>
              </m:r>
            </m:den>
          </m:f>
          <m:r>
            <m:rPr>
              <m:sty m:val="p"/>
            </m:rPr>
            <w:rPr>
              <w:rFonts w:ascii="Cambria Math" w:eastAsia="Calibri" w:hAnsi="Cambria Math" w:cs="Times New Roman"/>
              <w:noProof/>
              <w:color w:val="000000"/>
              <w:sz w:val="20"/>
              <w:szCs w:val="20"/>
              <w:lang w:val="en-US" w:bidi="ar-DZ"/>
            </w:rPr>
            <m:t>=2δ≥</m:t>
          </m:r>
          <m:sSup>
            <m:sSupPr>
              <m:ctrlPr>
                <w:rPr>
                  <w:rFonts w:ascii="Cambria Math" w:eastAsia="Calibri" w:hAnsi="Cambria Math" w:cs="Times New Roman"/>
                  <w:iCs/>
                  <w:noProof/>
                  <w:color w:val="000000"/>
                  <w:sz w:val="20"/>
                  <w:szCs w:val="20"/>
                  <w:lang w:val="en-US" w:bidi="ar-DZ"/>
                </w:rPr>
              </m:ctrlPr>
            </m:sSupPr>
            <m:e>
              <m:d>
                <m:dPr>
                  <m:begChr m:val="|"/>
                  <m:endChr m:val="|"/>
                  <m:ctrlPr>
                    <w:rPr>
                      <w:rFonts w:ascii="Cambria Math" w:eastAsia="Calibri" w:hAnsi="Cambria Math" w:cs="Times New Roman"/>
                      <w:iCs/>
                      <w:noProof/>
                      <w:color w:val="000000"/>
                      <w:sz w:val="20"/>
                      <w:szCs w:val="20"/>
                      <w:lang w:val="en-US" w:bidi="ar-DZ"/>
                    </w:rPr>
                  </m:ctrlPr>
                </m:dPr>
                <m:e>
                  <m:d>
                    <m:dPr>
                      <m:begChr m:val="|"/>
                      <m:endChr m:val="|"/>
                      <m:ctrlPr>
                        <w:rPr>
                          <w:rFonts w:ascii="Cambria Math" w:eastAsia="Calibri" w:hAnsi="Cambria Math" w:cs="Times New Roman"/>
                          <w:iCs/>
                          <w:noProof/>
                          <w:color w:val="000000"/>
                          <w:sz w:val="20"/>
                          <w:szCs w:val="20"/>
                          <w:lang w:val="en-US" w:bidi="ar-DZ"/>
                        </w:rPr>
                      </m:ctrlPr>
                    </m:dPr>
                    <m:e>
                      <m:r>
                        <m:rPr>
                          <m:sty m:val="p"/>
                        </m:rPr>
                        <w:rPr>
                          <w:rFonts w:ascii="Cambria Math" w:eastAsia="Calibri" w:hAnsi="Cambria Math" w:cs="Times New Roman"/>
                          <w:noProof/>
                          <w:color w:val="000000"/>
                          <w:sz w:val="20"/>
                          <w:szCs w:val="20"/>
                          <w:lang w:val="en-US" w:bidi="ar-DZ"/>
                        </w:rPr>
                        <m:t>-</m:t>
                      </m:r>
                      <m:sSubSup>
                        <m:sSubSupPr>
                          <m:ctrlPr>
                            <w:rPr>
                              <w:rFonts w:ascii="Cambria Math" w:eastAsia="Calibri" w:hAnsi="Cambria Math" w:cs="Times New Roman"/>
                              <w:noProof/>
                              <w:color w:val="000000"/>
                              <w:sz w:val="20"/>
                              <w:szCs w:val="20"/>
                              <w:lang w:val="en-US" w:bidi="ar-DZ"/>
                            </w:rPr>
                          </m:ctrlPr>
                        </m:sSubSupPr>
                        <m:e>
                          <m:acc>
                            <m:accPr>
                              <m:chr m:val="̅"/>
                              <m:ctrlPr>
                                <w:rPr>
                                  <w:rFonts w:ascii="Cambria Math" w:eastAsia="Calibri" w:hAnsi="Cambria Math" w:cs="Times New Roman"/>
                                  <w:noProof/>
                                  <w:color w:val="000000"/>
                                  <w:sz w:val="20"/>
                                  <w:szCs w:val="20"/>
                                  <w:lang w:val="en-US" w:bidi="ar-DZ"/>
                                </w:rPr>
                              </m:ctrlPr>
                            </m:accPr>
                            <m:e>
                              <m:r>
                                <m:rPr>
                                  <m:sty m:val="p"/>
                                </m:rPr>
                                <w:rPr>
                                  <w:rFonts w:ascii="Cambria Math" w:eastAsia="Calibri" w:hAnsi="Cambria Math" w:cs="Times New Roman"/>
                                  <w:noProof/>
                                  <w:color w:val="000000"/>
                                  <w:sz w:val="20"/>
                                  <w:szCs w:val="20"/>
                                  <w:lang w:val="en-US" w:bidi="ar-DZ"/>
                                </w:rPr>
                                <m:t>σ</m:t>
                              </m:r>
                            </m:e>
                          </m:acc>
                        </m:e>
                        <m:sub>
                          <m:r>
                            <m:rPr>
                              <m:sty m:val="p"/>
                            </m:rPr>
                            <w:rPr>
                              <w:rFonts w:ascii="Cambria Math" w:eastAsia="Calibri" w:hAnsi="Cambria Math" w:cs="Times New Roman"/>
                              <w:noProof/>
                              <w:color w:val="000000"/>
                              <w:sz w:val="20"/>
                              <w:szCs w:val="20"/>
                              <w:lang w:val="en-US" w:bidi="ar-DZ"/>
                            </w:rPr>
                            <m:t>1</m:t>
                          </m:r>
                        </m:sub>
                        <m:sup>
                          <m:r>
                            <m:rPr>
                              <m:sty m:val="p"/>
                            </m:rPr>
                            <w:rPr>
                              <w:rFonts w:ascii="Cambria Math" w:eastAsia="Calibri" w:hAnsi="Cambria Math" w:cs="Times New Roman"/>
                              <w:noProof/>
                              <w:color w:val="000000"/>
                              <w:sz w:val="20"/>
                              <w:szCs w:val="20"/>
                              <w:lang w:val="en-US" w:bidi="ar-DZ"/>
                            </w:rPr>
                            <m:t>''</m:t>
                          </m:r>
                        </m:sup>
                      </m:sSubSup>
                      <m:r>
                        <m:rPr>
                          <m:sty m:val="p"/>
                        </m:rPr>
                        <w:rPr>
                          <w:rFonts w:ascii="Cambria Math" w:eastAsia="Calibri" w:hAnsi="Cambria Math" w:cs="Times New Roman"/>
                          <w:noProof/>
                          <w:color w:val="000000"/>
                          <w:sz w:val="20"/>
                          <w:szCs w:val="20"/>
                          <w:lang w:val="en-US" w:bidi="ar-DZ"/>
                        </w:rPr>
                        <m:t>+q</m:t>
                      </m:r>
                      <m:d>
                        <m:dPr>
                          <m:ctrlPr>
                            <w:rPr>
                              <w:rFonts w:ascii="Cambria Math" w:eastAsia="Calibri" w:hAnsi="Cambria Math" w:cs="Times New Roman"/>
                              <w:noProof/>
                              <w:color w:val="000000"/>
                              <w:sz w:val="20"/>
                              <w:szCs w:val="20"/>
                              <w:lang w:val="en-US" w:bidi="ar-DZ"/>
                            </w:rPr>
                          </m:ctrlPr>
                        </m:dPr>
                        <m:e>
                          <m:r>
                            <m:rPr>
                              <m:sty m:val="p"/>
                            </m:rPr>
                            <w:rPr>
                              <w:rFonts w:ascii="Cambria Math" w:eastAsia="Calibri" w:hAnsi="Cambria Math" w:cs="Times New Roman"/>
                              <w:noProof/>
                              <w:color w:val="000000"/>
                              <w:sz w:val="20"/>
                              <w:szCs w:val="20"/>
                              <w:lang w:val="en-US" w:bidi="ar-DZ"/>
                            </w:rPr>
                            <m:t>x</m:t>
                          </m:r>
                        </m:e>
                      </m:d>
                      <m:sSub>
                        <m:sSubPr>
                          <m:ctrlPr>
                            <w:rPr>
                              <w:rFonts w:ascii="Cambria Math" w:eastAsia="Calibri" w:hAnsi="Cambria Math" w:cs="Times New Roman"/>
                              <w:noProof/>
                              <w:color w:val="000000"/>
                              <w:sz w:val="20"/>
                              <w:szCs w:val="20"/>
                              <w:lang w:val="en-US" w:bidi="ar-DZ"/>
                            </w:rPr>
                          </m:ctrlPr>
                        </m:sSubPr>
                        <m:e>
                          <m:acc>
                            <m:accPr>
                              <m:chr m:val="̅"/>
                              <m:ctrlPr>
                                <w:rPr>
                                  <w:rFonts w:ascii="Cambria Math" w:eastAsia="Calibri" w:hAnsi="Cambria Math" w:cs="Times New Roman"/>
                                  <w:noProof/>
                                  <w:color w:val="000000"/>
                                  <w:sz w:val="20"/>
                                  <w:szCs w:val="20"/>
                                  <w:lang w:val="en-US" w:bidi="ar-DZ"/>
                                </w:rPr>
                              </m:ctrlPr>
                            </m:accPr>
                            <m:e>
                              <m:r>
                                <m:rPr>
                                  <m:sty m:val="p"/>
                                </m:rPr>
                                <w:rPr>
                                  <w:rFonts w:ascii="Cambria Math" w:eastAsia="Calibri" w:hAnsi="Cambria Math" w:cs="Times New Roman"/>
                                  <w:noProof/>
                                  <w:color w:val="000000"/>
                                  <w:sz w:val="20"/>
                                  <w:szCs w:val="20"/>
                                  <w:lang w:val="en-US" w:bidi="ar-DZ"/>
                                </w:rPr>
                                <m:t>σ</m:t>
                              </m:r>
                            </m:e>
                          </m:acc>
                        </m:e>
                        <m:sub>
                          <m:r>
                            <m:rPr>
                              <m:sty m:val="p"/>
                            </m:rPr>
                            <w:rPr>
                              <w:rFonts w:ascii="Cambria Math" w:eastAsia="Calibri" w:hAnsi="Cambria Math" w:cs="Times New Roman"/>
                              <w:noProof/>
                              <w:color w:val="000000"/>
                              <w:sz w:val="20"/>
                              <w:szCs w:val="20"/>
                              <w:lang w:val="en-US" w:bidi="ar-DZ"/>
                            </w:rPr>
                            <m:t>1</m:t>
                          </m:r>
                        </m:sub>
                      </m:sSub>
                    </m:e>
                  </m:d>
                </m:e>
              </m:d>
            </m:e>
            <m:sup>
              <m:r>
                <m:rPr>
                  <m:sty m:val="p"/>
                </m:rPr>
                <w:rPr>
                  <w:rFonts w:ascii="Cambria Math" w:eastAsia="Calibri" w:hAnsi="Cambria Math" w:cs="Times New Roman"/>
                  <w:noProof/>
                  <w:color w:val="000000"/>
                  <w:sz w:val="20"/>
                  <w:szCs w:val="20"/>
                  <w:lang w:val="en-US" w:bidi="ar-DZ"/>
                </w:rPr>
                <m:t>2</m:t>
              </m:r>
            </m:sup>
          </m:sSup>
          <m:r>
            <m:rPr>
              <m:sty m:val="p"/>
            </m:rPr>
            <w:rPr>
              <w:rFonts w:ascii="Cambria Math" w:eastAsia="Calibri" w:hAnsi="Cambria Math" w:cs="Times New Roman"/>
              <w:noProof/>
              <w:color w:val="000000"/>
              <w:sz w:val="20"/>
              <w:szCs w:val="20"/>
              <w:lang w:val="en-US" w:bidi="ar-DZ"/>
            </w:rPr>
            <m:t>+</m:t>
          </m:r>
          <m:sSup>
            <m:sSupPr>
              <m:ctrlPr>
                <w:rPr>
                  <w:rFonts w:ascii="Cambria Math" w:eastAsia="Calibri" w:hAnsi="Cambria Math" w:cs="Times New Roman"/>
                  <w:iCs/>
                  <w:noProof/>
                  <w:color w:val="000000"/>
                  <w:sz w:val="20"/>
                  <w:szCs w:val="20"/>
                  <w:lang w:val="en-US" w:bidi="ar-DZ"/>
                </w:rPr>
              </m:ctrlPr>
            </m:sSupPr>
            <m:e>
              <m:d>
                <m:dPr>
                  <m:begChr m:val="|"/>
                  <m:endChr m:val="|"/>
                  <m:ctrlPr>
                    <w:rPr>
                      <w:rFonts w:ascii="Cambria Math" w:eastAsia="Calibri" w:hAnsi="Cambria Math" w:cs="Times New Roman"/>
                      <w:iCs/>
                      <w:noProof/>
                      <w:color w:val="000000"/>
                      <w:sz w:val="20"/>
                      <w:szCs w:val="20"/>
                      <w:lang w:val="en-US" w:bidi="ar-DZ"/>
                    </w:rPr>
                  </m:ctrlPr>
                </m:dPr>
                <m:e>
                  <m:d>
                    <m:dPr>
                      <m:begChr m:val="|"/>
                      <m:endChr m:val="|"/>
                      <m:ctrlPr>
                        <w:rPr>
                          <w:rFonts w:ascii="Cambria Math" w:eastAsia="Calibri" w:hAnsi="Cambria Math" w:cs="Times New Roman"/>
                          <w:iCs/>
                          <w:noProof/>
                          <w:color w:val="000000"/>
                          <w:sz w:val="20"/>
                          <w:szCs w:val="20"/>
                          <w:lang w:val="en-US" w:bidi="ar-DZ"/>
                        </w:rPr>
                      </m:ctrlPr>
                    </m:dPr>
                    <m:e>
                      <m:r>
                        <m:rPr>
                          <m:sty m:val="p"/>
                        </m:rPr>
                        <w:rPr>
                          <w:rFonts w:ascii="Cambria Math" w:eastAsia="Calibri" w:hAnsi="Cambria Math" w:cs="Times New Roman"/>
                          <w:noProof/>
                          <w:color w:val="000000"/>
                          <w:sz w:val="20"/>
                          <w:szCs w:val="20"/>
                          <w:lang w:val="en-US" w:bidi="ar-DZ"/>
                        </w:rPr>
                        <m:t>-</m:t>
                      </m:r>
                      <m:sSubSup>
                        <m:sSubSupPr>
                          <m:ctrlPr>
                            <w:rPr>
                              <w:rFonts w:ascii="Cambria Math" w:eastAsia="Calibri" w:hAnsi="Cambria Math" w:cs="Times New Roman"/>
                              <w:noProof/>
                              <w:color w:val="000000"/>
                              <w:sz w:val="20"/>
                              <w:szCs w:val="20"/>
                              <w:lang w:val="en-US" w:bidi="ar-DZ"/>
                            </w:rPr>
                          </m:ctrlPr>
                        </m:sSubSupPr>
                        <m:e>
                          <m:acc>
                            <m:accPr>
                              <m:chr m:val="̅"/>
                              <m:ctrlPr>
                                <w:rPr>
                                  <w:rFonts w:ascii="Cambria Math" w:eastAsia="Calibri" w:hAnsi="Cambria Math" w:cs="Times New Roman"/>
                                  <w:noProof/>
                                  <w:color w:val="000000"/>
                                  <w:sz w:val="20"/>
                                  <w:szCs w:val="20"/>
                                  <w:lang w:val="en-US" w:bidi="ar-DZ"/>
                                </w:rPr>
                              </m:ctrlPr>
                            </m:accPr>
                            <m:e>
                              <m:r>
                                <m:rPr>
                                  <m:sty m:val="p"/>
                                </m:rPr>
                                <w:rPr>
                                  <w:rFonts w:ascii="Cambria Math" w:eastAsia="Calibri" w:hAnsi="Cambria Math" w:cs="Times New Roman"/>
                                  <w:noProof/>
                                  <w:color w:val="000000"/>
                                  <w:sz w:val="20"/>
                                  <w:szCs w:val="20"/>
                                  <w:lang w:val="en-US" w:bidi="ar-DZ"/>
                                </w:rPr>
                                <m:t>σ</m:t>
                              </m:r>
                            </m:e>
                          </m:acc>
                        </m:e>
                        <m:sub>
                          <m:r>
                            <m:rPr>
                              <m:sty m:val="p"/>
                            </m:rPr>
                            <w:rPr>
                              <w:rFonts w:ascii="Cambria Math" w:eastAsia="Calibri" w:hAnsi="Cambria Math" w:cs="Times New Roman"/>
                              <w:noProof/>
                              <w:color w:val="000000"/>
                              <w:sz w:val="20"/>
                              <w:szCs w:val="20"/>
                              <w:lang w:val="en-US" w:bidi="ar-DZ"/>
                            </w:rPr>
                            <m:t>2</m:t>
                          </m:r>
                        </m:sub>
                        <m:sup>
                          <m:r>
                            <m:rPr>
                              <m:sty m:val="p"/>
                            </m:rPr>
                            <w:rPr>
                              <w:rFonts w:ascii="Cambria Math" w:eastAsia="Calibri" w:hAnsi="Cambria Math" w:cs="Times New Roman"/>
                              <w:noProof/>
                              <w:color w:val="000000"/>
                              <w:sz w:val="20"/>
                              <w:szCs w:val="20"/>
                              <w:lang w:val="en-US" w:bidi="ar-DZ"/>
                            </w:rPr>
                            <m:t>''</m:t>
                          </m:r>
                        </m:sup>
                      </m:sSubSup>
                      <m:r>
                        <m:rPr>
                          <m:sty m:val="p"/>
                        </m:rPr>
                        <w:rPr>
                          <w:rFonts w:ascii="Cambria Math" w:eastAsia="Calibri" w:hAnsi="Cambria Math" w:cs="Times New Roman"/>
                          <w:noProof/>
                          <w:color w:val="000000"/>
                          <w:sz w:val="20"/>
                          <w:szCs w:val="20"/>
                          <w:lang w:val="en-US" w:bidi="ar-DZ"/>
                        </w:rPr>
                        <m:t>+q</m:t>
                      </m:r>
                      <m:d>
                        <m:dPr>
                          <m:ctrlPr>
                            <w:rPr>
                              <w:rFonts w:ascii="Cambria Math" w:eastAsia="Calibri" w:hAnsi="Cambria Math" w:cs="Times New Roman"/>
                              <w:noProof/>
                              <w:color w:val="000000"/>
                              <w:sz w:val="20"/>
                              <w:szCs w:val="20"/>
                              <w:lang w:val="en-US" w:bidi="ar-DZ"/>
                            </w:rPr>
                          </m:ctrlPr>
                        </m:dPr>
                        <m:e>
                          <m:r>
                            <m:rPr>
                              <m:sty m:val="p"/>
                            </m:rPr>
                            <w:rPr>
                              <w:rFonts w:ascii="Cambria Math" w:eastAsia="Calibri" w:hAnsi="Cambria Math" w:cs="Times New Roman"/>
                              <w:noProof/>
                              <w:color w:val="000000"/>
                              <w:sz w:val="20"/>
                              <w:szCs w:val="20"/>
                              <w:lang w:val="en-US" w:bidi="ar-DZ"/>
                            </w:rPr>
                            <m:t>x</m:t>
                          </m:r>
                        </m:e>
                      </m:d>
                      <m:sSub>
                        <m:sSubPr>
                          <m:ctrlPr>
                            <w:rPr>
                              <w:rFonts w:ascii="Cambria Math" w:eastAsia="Calibri" w:hAnsi="Cambria Math" w:cs="Times New Roman"/>
                              <w:noProof/>
                              <w:color w:val="000000"/>
                              <w:sz w:val="20"/>
                              <w:szCs w:val="20"/>
                              <w:lang w:val="en-US" w:bidi="ar-DZ"/>
                            </w:rPr>
                          </m:ctrlPr>
                        </m:sSubPr>
                        <m:e>
                          <m:acc>
                            <m:accPr>
                              <m:chr m:val="̅"/>
                              <m:ctrlPr>
                                <w:rPr>
                                  <w:rFonts w:ascii="Cambria Math" w:eastAsia="Calibri" w:hAnsi="Cambria Math" w:cs="Times New Roman"/>
                                  <w:noProof/>
                                  <w:color w:val="000000"/>
                                  <w:sz w:val="20"/>
                                  <w:szCs w:val="20"/>
                                  <w:lang w:val="en-US" w:bidi="ar-DZ"/>
                                </w:rPr>
                              </m:ctrlPr>
                            </m:accPr>
                            <m:e>
                              <m:r>
                                <m:rPr>
                                  <m:sty m:val="p"/>
                                </m:rPr>
                                <w:rPr>
                                  <w:rFonts w:ascii="Cambria Math" w:eastAsia="Calibri" w:hAnsi="Cambria Math" w:cs="Times New Roman"/>
                                  <w:noProof/>
                                  <w:color w:val="000000"/>
                                  <w:sz w:val="20"/>
                                  <w:szCs w:val="20"/>
                                  <w:lang w:val="en-US" w:bidi="ar-DZ"/>
                                </w:rPr>
                                <m:t>σ</m:t>
                              </m:r>
                            </m:e>
                          </m:acc>
                        </m:e>
                        <m:sub>
                          <m:r>
                            <m:rPr>
                              <m:sty m:val="p"/>
                            </m:rPr>
                            <w:rPr>
                              <w:rFonts w:ascii="Cambria Math" w:eastAsia="Calibri" w:hAnsi="Cambria Math" w:cs="Times New Roman"/>
                              <w:noProof/>
                              <w:color w:val="000000"/>
                              <w:sz w:val="20"/>
                              <w:szCs w:val="20"/>
                              <w:lang w:val="en-US" w:bidi="ar-DZ"/>
                            </w:rPr>
                            <m:t>2</m:t>
                          </m:r>
                        </m:sub>
                      </m:sSub>
                    </m:e>
                  </m:d>
                </m:e>
              </m:d>
            </m:e>
            <m:sup>
              <m:r>
                <m:rPr>
                  <m:sty m:val="p"/>
                </m:rPr>
                <w:rPr>
                  <w:rFonts w:ascii="Cambria Math" w:eastAsia="Calibri" w:hAnsi="Cambria Math" w:cs="Times New Roman"/>
                  <w:noProof/>
                  <w:color w:val="000000"/>
                  <w:sz w:val="20"/>
                  <w:szCs w:val="20"/>
                  <w:lang w:val="en-US" w:bidi="ar-DZ"/>
                </w:rPr>
                <m:t>2</m:t>
              </m:r>
            </m:sup>
          </m:sSup>
          <m:r>
            <m:rPr>
              <m:sty m:val="p"/>
            </m:rPr>
            <w:rPr>
              <w:rFonts w:ascii="Cambria Math" w:eastAsia="Calibri" w:hAnsi="Cambria Math" w:cs="Times New Roman"/>
              <w:noProof/>
              <w:color w:val="000000"/>
              <w:sz w:val="20"/>
              <w:szCs w:val="20"/>
              <w:lang w:val="en-US" w:bidi="ar-DZ"/>
            </w:rPr>
            <m:t>=2</m:t>
          </m:r>
          <m:sSup>
            <m:sSupPr>
              <m:ctrlPr>
                <w:rPr>
                  <w:rFonts w:ascii="Cambria Math" w:eastAsia="Calibri" w:hAnsi="Cambria Math" w:cs="Times New Roman"/>
                  <w:iCs/>
                  <w:noProof/>
                  <w:color w:val="000000"/>
                  <w:sz w:val="20"/>
                  <w:szCs w:val="20"/>
                  <w:lang w:val="en-US" w:bidi="ar-DZ"/>
                </w:rPr>
              </m:ctrlPr>
            </m:sSupPr>
            <m:e>
              <m:r>
                <m:rPr>
                  <m:sty m:val="p"/>
                </m:rPr>
                <w:rPr>
                  <w:rFonts w:ascii="Cambria Math" w:eastAsia="Calibri" w:hAnsi="Cambria Math" w:cs="Times New Roman"/>
                  <w:noProof/>
                  <w:color w:val="000000"/>
                  <w:sz w:val="20"/>
                  <w:szCs w:val="20"/>
                  <w:lang w:val="en-US" w:bidi="ar-DZ"/>
                </w:rPr>
                <m:t>α</m:t>
              </m:r>
            </m:e>
            <m:sup>
              <m:r>
                <m:rPr>
                  <m:sty m:val="p"/>
                </m:rPr>
                <w:rPr>
                  <w:rFonts w:ascii="Cambria Math" w:eastAsia="Calibri" w:hAnsi="Cambria Math" w:cs="Times New Roman"/>
                  <w:noProof/>
                  <w:color w:val="000000"/>
                  <w:sz w:val="20"/>
                  <w:szCs w:val="20"/>
                  <w:lang w:val="en-US" w:bidi="ar-DZ"/>
                </w:rPr>
                <m:t>2</m:t>
              </m:r>
            </m:sup>
          </m:sSup>
          <m:d>
            <m:dPr>
              <m:ctrlPr>
                <w:rPr>
                  <w:rFonts w:ascii="Cambria Math" w:eastAsia="Calibri" w:hAnsi="Cambria Math" w:cs="Times New Roman"/>
                  <w:iCs/>
                  <w:noProof/>
                  <w:color w:val="000000"/>
                  <w:sz w:val="20"/>
                  <w:szCs w:val="20"/>
                  <w:lang w:val="en-US" w:bidi="ar-DZ"/>
                </w:rPr>
              </m:ctrlPr>
            </m:dPr>
            <m:e>
              <m:f>
                <m:fPr>
                  <m:ctrlPr>
                    <w:rPr>
                      <w:rFonts w:ascii="Cambria Math" w:eastAsiaTheme="minorEastAsia" w:hAnsi="Cambria Math" w:cs="Times New Roman"/>
                      <w:sz w:val="20"/>
                      <w:szCs w:val="20"/>
                      <w:lang w:bidi="ar-DZ"/>
                    </w:rPr>
                  </m:ctrlPr>
                </m:fPr>
                <m:num>
                  <m:r>
                    <m:rPr>
                      <m:sty m:val="p"/>
                    </m:rPr>
                    <w:rPr>
                      <w:rFonts w:ascii="Cambria Math" w:eastAsiaTheme="minorEastAsia" w:hAnsi="Cambria Math" w:cs="Times New Roman"/>
                      <w:sz w:val="20"/>
                      <w:szCs w:val="20"/>
                      <w:lang w:bidi="ar-DZ"/>
                    </w:rPr>
                    <m:t>1</m:t>
                  </m:r>
                </m:num>
                <m:den>
                  <m:r>
                    <m:rPr>
                      <m:sty m:val="p"/>
                    </m:rPr>
                    <w:rPr>
                      <w:rFonts w:ascii="Cambria Math" w:eastAsiaTheme="minorEastAsia" w:hAnsi="Cambria Math" w:cs="Times New Roman"/>
                      <w:sz w:val="20"/>
                      <w:szCs w:val="20"/>
                      <w:lang w:bidi="ar-DZ"/>
                    </w:rPr>
                    <m:t>3</m:t>
                  </m:r>
                </m:den>
              </m:f>
              <m:sSup>
                <m:sSupPr>
                  <m:ctrlPr>
                    <w:rPr>
                      <w:rFonts w:ascii="Cambria Math" w:eastAsiaTheme="minorEastAsia" w:hAnsi="Cambria Math" w:cs="Times New Roman"/>
                      <w:sz w:val="20"/>
                      <w:szCs w:val="20"/>
                      <w:lang w:bidi="ar-DZ"/>
                    </w:rPr>
                  </m:ctrlPr>
                </m:sSupPr>
                <m:e>
                  <m:r>
                    <m:rPr>
                      <m:sty m:val="p"/>
                    </m:rPr>
                    <w:rPr>
                      <w:rFonts w:ascii="Cambria Math" w:eastAsiaTheme="minorEastAsia" w:hAnsi="Cambria Math" w:cs="Times New Roman"/>
                      <w:sz w:val="20"/>
                      <w:szCs w:val="20"/>
                      <w:lang w:bidi="ar-DZ"/>
                    </w:rPr>
                    <m:t>π</m:t>
                  </m:r>
                </m:e>
                <m:sup>
                  <m:r>
                    <m:rPr>
                      <m:sty m:val="p"/>
                    </m:rPr>
                    <w:rPr>
                      <w:rFonts w:ascii="Cambria Math" w:eastAsiaTheme="minorEastAsia" w:hAnsi="Cambria Math" w:cs="Times New Roman"/>
                      <w:sz w:val="20"/>
                      <w:szCs w:val="20"/>
                      <w:lang w:bidi="ar-DZ"/>
                    </w:rPr>
                    <m:t>4</m:t>
                  </m:r>
                </m:sup>
              </m:sSup>
              <m:r>
                <m:rPr>
                  <m:sty m:val="p"/>
                </m:rPr>
                <w:rPr>
                  <w:rFonts w:ascii="Cambria Math" w:eastAsiaTheme="minorEastAsia" w:hAnsi="Cambria Math" w:cs="Times New Roman"/>
                  <w:sz w:val="20"/>
                  <w:szCs w:val="20"/>
                  <w:lang w:bidi="ar-DZ"/>
                </w:rPr>
                <m:t>+</m:t>
              </m:r>
              <m:f>
                <m:fPr>
                  <m:ctrlPr>
                    <w:rPr>
                      <w:rFonts w:ascii="Cambria Math" w:eastAsiaTheme="minorEastAsia" w:hAnsi="Cambria Math" w:cs="Times New Roman"/>
                      <w:sz w:val="20"/>
                      <w:szCs w:val="20"/>
                      <w:lang w:bidi="ar-DZ"/>
                    </w:rPr>
                  </m:ctrlPr>
                </m:fPr>
                <m:num>
                  <m:r>
                    <m:rPr>
                      <m:sty m:val="p"/>
                    </m:rPr>
                    <w:rPr>
                      <w:rFonts w:ascii="Cambria Math" w:eastAsiaTheme="minorEastAsia" w:hAnsi="Cambria Math" w:cs="Times New Roman"/>
                      <w:sz w:val="20"/>
                      <w:szCs w:val="20"/>
                      <w:lang w:bidi="ar-DZ"/>
                    </w:rPr>
                    <m:t>3</m:t>
                  </m:r>
                </m:num>
                <m:den>
                  <m:r>
                    <m:rPr>
                      <m:sty m:val="p"/>
                    </m:rPr>
                    <w:rPr>
                      <w:rFonts w:ascii="Cambria Math" w:eastAsiaTheme="minorEastAsia" w:hAnsi="Cambria Math" w:cs="Times New Roman"/>
                      <w:sz w:val="20"/>
                      <w:szCs w:val="20"/>
                      <w:lang w:bidi="ar-DZ"/>
                    </w:rPr>
                    <m:t>2</m:t>
                  </m:r>
                </m:den>
              </m:f>
              <m:sSup>
                <m:sSupPr>
                  <m:ctrlPr>
                    <w:rPr>
                      <w:rFonts w:ascii="Cambria Math" w:eastAsiaTheme="minorEastAsia" w:hAnsi="Cambria Math" w:cs="Times New Roman"/>
                      <w:sz w:val="20"/>
                      <w:szCs w:val="20"/>
                      <w:lang w:bidi="ar-DZ"/>
                    </w:rPr>
                  </m:ctrlPr>
                </m:sSupPr>
                <m:e>
                  <m:r>
                    <m:rPr>
                      <m:sty m:val="p"/>
                    </m:rPr>
                    <w:rPr>
                      <w:rFonts w:ascii="Cambria Math" w:eastAsiaTheme="minorEastAsia" w:hAnsi="Cambria Math" w:cs="Times New Roman"/>
                      <w:sz w:val="20"/>
                      <w:szCs w:val="20"/>
                      <w:lang w:bidi="ar-DZ"/>
                    </w:rPr>
                    <m:t>δ</m:t>
                  </m:r>
                </m:e>
                <m:sup>
                  <m:r>
                    <m:rPr>
                      <m:sty m:val="p"/>
                    </m:rPr>
                    <w:rPr>
                      <w:rFonts w:ascii="Cambria Math" w:eastAsiaTheme="minorEastAsia" w:hAnsi="Cambria Math" w:cs="Times New Roman"/>
                      <w:sz w:val="20"/>
                      <w:szCs w:val="20"/>
                      <w:lang w:bidi="ar-DZ"/>
                    </w:rPr>
                    <m:t>2</m:t>
                  </m:r>
                </m:sup>
              </m:sSup>
            </m:e>
          </m:d>
          <m:r>
            <m:rPr>
              <m:sty m:val="p"/>
            </m:rPr>
            <w:rPr>
              <w:rFonts w:ascii="Cambria Math" w:eastAsia="Calibri" w:hAnsi="Cambria Math" w:cs="Times New Roman"/>
              <w:noProof/>
              <w:color w:val="000000"/>
              <w:sz w:val="20"/>
              <w:szCs w:val="20"/>
              <w:lang w:val="en-US" w:bidi="ar-DZ"/>
            </w:rPr>
            <m:t>.</m:t>
          </m:r>
        </m:oMath>
      </m:oMathPara>
    </w:p>
    <w:p w:rsidR="00FC10C1" w:rsidRPr="00310F47" w:rsidRDefault="00FC10C1" w:rsidP="00F45E1D">
      <w:pPr>
        <w:spacing w:after="0" w:line="240" w:lineRule="auto"/>
        <w:ind w:firstLine="567"/>
        <w:jc w:val="both"/>
        <w:rPr>
          <w:rFonts w:ascii="Times New Roman" w:hAnsi="Times New Roman" w:cs="Times New Roman"/>
          <w:iCs/>
          <w:sz w:val="20"/>
          <w:szCs w:val="20"/>
          <w:lang w:bidi="ar-DZ"/>
        </w:rPr>
      </w:pPr>
      <w:r w:rsidRPr="00310F47">
        <w:rPr>
          <w:rFonts w:ascii="Times New Roman" w:hAnsi="Times New Roman" w:cs="Times New Roman"/>
          <w:iCs/>
          <w:sz w:val="20"/>
          <w:szCs w:val="20"/>
          <w:lang w:bidi="ar-DZ"/>
        </w:rPr>
        <w:t>Последнее неравенство преобразуется к виду</w:t>
      </w:r>
    </w:p>
    <w:p w:rsidR="00FC10C1" w:rsidRPr="00310F47" w:rsidRDefault="0090603B" w:rsidP="00F45E1D">
      <w:pPr>
        <w:spacing w:after="0" w:line="240" w:lineRule="auto"/>
        <w:ind w:firstLine="567"/>
        <w:jc w:val="center"/>
        <w:rPr>
          <w:rFonts w:ascii="Times New Roman" w:hAnsi="Times New Roman" w:cs="Times New Roman"/>
          <w:iCs/>
          <w:sz w:val="20"/>
          <w:szCs w:val="20"/>
          <w:lang w:bidi="ar-DZ"/>
        </w:rPr>
      </w:pPr>
      <m:oMath>
        <m:sSup>
          <m:sSupPr>
            <m:ctrlPr>
              <w:rPr>
                <w:rFonts w:ascii="Cambria Math" w:eastAsiaTheme="minorEastAsia" w:hAnsi="Cambria Math" w:cs="Times New Roman"/>
                <w:sz w:val="20"/>
                <w:szCs w:val="20"/>
                <w:lang w:bidi="ar-DZ"/>
              </w:rPr>
            </m:ctrlPr>
          </m:sSupPr>
          <m:e>
            <m:r>
              <m:rPr>
                <m:sty m:val="p"/>
              </m:rPr>
              <w:rPr>
                <w:rFonts w:ascii="Cambria Math" w:eastAsiaTheme="minorEastAsia" w:hAnsi="Cambria Math" w:cs="Times New Roman"/>
                <w:sz w:val="20"/>
                <w:szCs w:val="20"/>
                <w:lang w:bidi="ar-DZ"/>
              </w:rPr>
              <m:t>δ</m:t>
            </m:r>
          </m:e>
          <m:sup>
            <m:r>
              <m:rPr>
                <m:sty m:val="p"/>
              </m:rPr>
              <w:rPr>
                <w:rFonts w:ascii="Cambria Math" w:eastAsiaTheme="minorEastAsia" w:hAnsi="Cambria Math" w:cs="Times New Roman"/>
                <w:sz w:val="20"/>
                <w:szCs w:val="20"/>
                <w:lang w:bidi="ar-DZ"/>
              </w:rPr>
              <m:t>2</m:t>
            </m:r>
          </m:sup>
        </m:sSup>
        <m:r>
          <m:rPr>
            <m:sty m:val="p"/>
          </m:rPr>
          <w:rPr>
            <w:rFonts w:ascii="Cambria Math" w:eastAsiaTheme="minorEastAsia" w:hAnsi="Cambria Math" w:cs="Times New Roman"/>
            <w:sz w:val="20"/>
            <w:szCs w:val="20"/>
            <w:lang w:bidi="ar-DZ"/>
          </w:rPr>
          <m:t>-</m:t>
        </m:r>
        <m:f>
          <m:fPr>
            <m:ctrlPr>
              <w:rPr>
                <w:rFonts w:ascii="Cambria Math" w:eastAsiaTheme="minorEastAsia" w:hAnsi="Cambria Math" w:cs="Times New Roman"/>
                <w:sz w:val="20"/>
                <w:szCs w:val="20"/>
                <w:lang w:bidi="ar-DZ"/>
              </w:rPr>
            </m:ctrlPr>
          </m:fPr>
          <m:num>
            <m:r>
              <m:rPr>
                <m:sty m:val="p"/>
              </m:rPr>
              <w:rPr>
                <w:rFonts w:ascii="Cambria Math" w:eastAsiaTheme="minorEastAsia" w:hAnsi="Cambria Math" w:cs="Times New Roman"/>
                <w:sz w:val="20"/>
                <w:szCs w:val="20"/>
                <w:lang w:bidi="ar-DZ"/>
              </w:rPr>
              <m:t>2</m:t>
            </m:r>
          </m:num>
          <m:den>
            <m:r>
              <m:rPr>
                <m:sty m:val="p"/>
              </m:rPr>
              <w:rPr>
                <w:rFonts w:ascii="Cambria Math" w:eastAsiaTheme="minorEastAsia" w:hAnsi="Cambria Math" w:cs="Times New Roman"/>
                <w:sz w:val="20"/>
                <w:szCs w:val="20"/>
                <w:lang w:bidi="ar-DZ"/>
              </w:rPr>
              <m:t>3</m:t>
            </m:r>
            <m:sSup>
              <m:sSupPr>
                <m:ctrlPr>
                  <w:rPr>
                    <w:rFonts w:ascii="Cambria Math" w:eastAsiaTheme="minorEastAsia" w:hAnsi="Cambria Math" w:cs="Times New Roman"/>
                    <w:sz w:val="20"/>
                    <w:szCs w:val="20"/>
                    <w:lang w:bidi="ar-DZ"/>
                  </w:rPr>
                </m:ctrlPr>
              </m:sSupPr>
              <m:e>
                <m:r>
                  <m:rPr>
                    <m:sty m:val="p"/>
                  </m:rPr>
                  <w:rPr>
                    <w:rFonts w:ascii="Cambria Math" w:eastAsiaTheme="minorEastAsia" w:hAnsi="Cambria Math" w:cs="Times New Roman"/>
                    <w:sz w:val="20"/>
                    <w:szCs w:val="20"/>
                    <w:lang w:bidi="ar-DZ"/>
                  </w:rPr>
                  <m:t>α</m:t>
                </m:r>
              </m:e>
              <m:sup>
                <m:r>
                  <m:rPr>
                    <m:sty m:val="p"/>
                  </m:rPr>
                  <w:rPr>
                    <w:rFonts w:ascii="Cambria Math" w:eastAsiaTheme="minorEastAsia" w:hAnsi="Cambria Math" w:cs="Times New Roman"/>
                    <w:sz w:val="20"/>
                    <w:szCs w:val="20"/>
                    <w:lang w:bidi="ar-DZ"/>
                  </w:rPr>
                  <m:t>2</m:t>
                </m:r>
              </m:sup>
            </m:sSup>
          </m:den>
        </m:f>
        <m:r>
          <m:rPr>
            <m:sty m:val="p"/>
          </m:rPr>
          <w:rPr>
            <w:rFonts w:ascii="Cambria Math" w:eastAsiaTheme="minorEastAsia" w:hAnsi="Cambria Math" w:cs="Times New Roman"/>
            <w:sz w:val="20"/>
            <w:szCs w:val="20"/>
            <w:lang w:bidi="ar-DZ"/>
          </w:rPr>
          <m:t>δ</m:t>
        </m:r>
      </m:oMath>
      <w:r w:rsidR="00FC10C1" w:rsidRPr="00310F47">
        <w:rPr>
          <w:rFonts w:ascii="Times New Roman" w:eastAsiaTheme="minorEastAsia" w:hAnsi="Times New Roman" w:cs="Times New Roman"/>
          <w:sz w:val="20"/>
          <w:szCs w:val="20"/>
          <w:lang w:bidi="ar-DZ"/>
        </w:rPr>
        <w:t>+</w:t>
      </w:r>
      <m:oMath>
        <m:f>
          <m:fPr>
            <m:ctrlPr>
              <w:rPr>
                <w:rFonts w:ascii="Cambria Math" w:eastAsiaTheme="minorEastAsia" w:hAnsi="Cambria Math" w:cs="Times New Roman"/>
                <w:sz w:val="20"/>
                <w:szCs w:val="20"/>
                <w:lang w:bidi="ar-DZ"/>
              </w:rPr>
            </m:ctrlPr>
          </m:fPr>
          <m:num>
            <m:r>
              <m:rPr>
                <m:sty m:val="p"/>
              </m:rPr>
              <w:rPr>
                <w:rFonts w:ascii="Cambria Math" w:eastAsiaTheme="minorEastAsia" w:hAnsi="Cambria Math" w:cs="Times New Roman"/>
                <w:sz w:val="20"/>
                <w:szCs w:val="20"/>
                <w:lang w:bidi="ar-DZ"/>
              </w:rPr>
              <m:t>2</m:t>
            </m:r>
          </m:num>
          <m:den>
            <m:r>
              <m:rPr>
                <m:sty m:val="p"/>
              </m:rPr>
              <w:rPr>
                <w:rFonts w:ascii="Cambria Math" w:eastAsiaTheme="minorEastAsia" w:hAnsi="Cambria Math" w:cs="Times New Roman"/>
                <w:sz w:val="20"/>
                <w:szCs w:val="20"/>
                <w:lang w:bidi="ar-DZ"/>
              </w:rPr>
              <m:t>9</m:t>
            </m:r>
          </m:den>
        </m:f>
        <m:sSup>
          <m:sSupPr>
            <m:ctrlPr>
              <w:rPr>
                <w:rFonts w:ascii="Cambria Math" w:eastAsiaTheme="minorEastAsia" w:hAnsi="Cambria Math" w:cs="Times New Roman"/>
                <w:sz w:val="20"/>
                <w:szCs w:val="20"/>
                <w:lang w:bidi="ar-DZ"/>
              </w:rPr>
            </m:ctrlPr>
          </m:sSupPr>
          <m:e>
            <m:r>
              <m:rPr>
                <m:sty m:val="p"/>
              </m:rPr>
              <w:rPr>
                <w:rFonts w:ascii="Cambria Math" w:eastAsiaTheme="minorEastAsia" w:hAnsi="Cambria Math" w:cs="Times New Roman"/>
                <w:sz w:val="20"/>
                <w:szCs w:val="20"/>
                <w:lang w:bidi="ar-DZ"/>
              </w:rPr>
              <m:t>π</m:t>
            </m:r>
          </m:e>
          <m:sup>
            <m:r>
              <m:rPr>
                <m:sty m:val="p"/>
              </m:rPr>
              <w:rPr>
                <w:rFonts w:ascii="Cambria Math" w:eastAsiaTheme="minorEastAsia" w:hAnsi="Cambria Math" w:cs="Times New Roman"/>
                <w:sz w:val="20"/>
                <w:szCs w:val="20"/>
                <w:lang w:bidi="ar-DZ"/>
              </w:rPr>
              <m:t>4</m:t>
            </m:r>
          </m:sup>
        </m:sSup>
        <m:r>
          <m:rPr>
            <m:sty m:val="p"/>
          </m:rPr>
          <w:rPr>
            <w:rFonts w:ascii="Cambria Math" w:eastAsiaTheme="minorEastAsia" w:hAnsi="Cambria Math" w:cs="Times New Roman"/>
            <w:sz w:val="20"/>
            <w:szCs w:val="20"/>
            <w:lang w:bidi="ar-DZ"/>
          </w:rPr>
          <m:t>≤0</m:t>
        </m:r>
      </m:oMath>
    </w:p>
    <w:p w:rsidR="00FC10C1" w:rsidRPr="00310F47" w:rsidRDefault="00FC10C1" w:rsidP="00F45E1D">
      <w:pPr>
        <w:spacing w:after="0" w:line="240" w:lineRule="auto"/>
        <w:ind w:firstLine="567"/>
        <w:jc w:val="both"/>
        <w:rPr>
          <w:rFonts w:ascii="Times New Roman" w:hAnsi="Times New Roman" w:cs="Times New Roman"/>
          <w:iCs/>
          <w:sz w:val="20"/>
          <w:szCs w:val="20"/>
          <w:lang w:val="kk-KZ" w:bidi="ar-DZ"/>
        </w:rPr>
      </w:pPr>
      <w:r w:rsidRPr="00310F47">
        <w:rPr>
          <w:rFonts w:ascii="Times New Roman" w:hAnsi="Times New Roman" w:cs="Times New Roman"/>
          <w:iCs/>
          <w:sz w:val="20"/>
          <w:szCs w:val="20"/>
          <w:lang w:val="kk-KZ" w:bidi="ar-DZ"/>
        </w:rPr>
        <w:t xml:space="preserve">Отсюда  </w:t>
      </w:r>
    </w:p>
    <w:p w:rsidR="00FC10C1" w:rsidRPr="00310F47" w:rsidRDefault="0090603B" w:rsidP="00F45E1D">
      <w:pPr>
        <w:spacing w:after="0" w:line="240" w:lineRule="auto"/>
        <w:ind w:firstLine="567"/>
        <w:jc w:val="center"/>
        <w:rPr>
          <w:rFonts w:ascii="Times New Roman" w:hAnsi="Times New Roman" w:cs="Times New Roman"/>
          <w:iCs/>
          <w:sz w:val="20"/>
          <w:szCs w:val="20"/>
          <w:lang w:bidi="ar-DZ"/>
        </w:rPr>
      </w:pPr>
      <m:oMath>
        <m:f>
          <m:fPr>
            <m:ctrlPr>
              <w:rPr>
                <w:rFonts w:ascii="Cambria Math" w:hAnsi="Cambria Math" w:cs="Times New Roman"/>
                <w:iCs/>
                <w:sz w:val="20"/>
                <w:szCs w:val="20"/>
                <w:lang w:bidi="ar-DZ"/>
              </w:rPr>
            </m:ctrlPr>
          </m:fPr>
          <m:num>
            <m:r>
              <m:rPr>
                <m:sty m:val="p"/>
              </m:rPr>
              <w:rPr>
                <w:rFonts w:ascii="Cambria Math" w:hAnsi="Cambria Math" w:cs="Times New Roman"/>
                <w:sz w:val="20"/>
                <w:szCs w:val="20"/>
                <w:lang w:bidi="ar-DZ"/>
              </w:rPr>
              <m:t>1</m:t>
            </m:r>
          </m:num>
          <m:den>
            <m:r>
              <m:rPr>
                <m:sty m:val="p"/>
              </m:rPr>
              <w:rPr>
                <w:rFonts w:ascii="Cambria Math" w:hAnsi="Cambria Math" w:cs="Times New Roman"/>
                <w:sz w:val="20"/>
                <w:szCs w:val="20"/>
                <w:lang w:bidi="ar-DZ"/>
              </w:rPr>
              <m:t>3</m:t>
            </m:r>
            <m:sSup>
              <m:sSupPr>
                <m:ctrlPr>
                  <w:rPr>
                    <w:rFonts w:ascii="Cambria Math" w:hAnsi="Cambria Math" w:cs="Times New Roman"/>
                    <w:iCs/>
                    <w:sz w:val="20"/>
                    <w:szCs w:val="20"/>
                    <w:lang w:bidi="ar-DZ"/>
                  </w:rPr>
                </m:ctrlPr>
              </m:sSupPr>
              <m:e>
                <m:r>
                  <m:rPr>
                    <m:sty m:val="p"/>
                  </m:rPr>
                  <w:rPr>
                    <w:rFonts w:ascii="Cambria Math" w:hAnsi="Cambria Math" w:cs="Times New Roman"/>
                    <w:sz w:val="20"/>
                    <w:szCs w:val="20"/>
                    <w:lang w:bidi="ar-DZ"/>
                  </w:rPr>
                  <m:t>α</m:t>
                </m:r>
              </m:e>
              <m:sup>
                <m:r>
                  <m:rPr>
                    <m:sty m:val="p"/>
                  </m:rPr>
                  <w:rPr>
                    <w:rFonts w:ascii="Cambria Math" w:hAnsi="Cambria Math" w:cs="Times New Roman"/>
                    <w:sz w:val="20"/>
                    <w:szCs w:val="20"/>
                    <w:lang w:bidi="ar-DZ"/>
                  </w:rPr>
                  <m:t>2</m:t>
                </m:r>
              </m:sup>
            </m:sSup>
          </m:den>
        </m:f>
        <m:d>
          <m:dPr>
            <m:ctrlPr>
              <w:rPr>
                <w:rFonts w:ascii="Cambria Math" w:hAnsi="Cambria Math" w:cs="Times New Roman"/>
                <w:iCs/>
                <w:sz w:val="20"/>
                <w:szCs w:val="20"/>
                <w:lang w:bidi="ar-DZ"/>
              </w:rPr>
            </m:ctrlPr>
          </m:dPr>
          <m:e>
            <m:r>
              <m:rPr>
                <m:sty m:val="p"/>
              </m:rPr>
              <w:rPr>
                <w:rFonts w:ascii="Cambria Math" w:hAnsi="Cambria Math" w:cs="Times New Roman"/>
                <w:sz w:val="20"/>
                <w:szCs w:val="20"/>
                <w:lang w:bidi="ar-DZ"/>
              </w:rPr>
              <m:t>1-</m:t>
            </m:r>
            <m:rad>
              <m:radPr>
                <m:degHide m:val="on"/>
                <m:ctrlPr>
                  <w:rPr>
                    <w:rFonts w:ascii="Cambria Math" w:hAnsi="Cambria Math" w:cs="Times New Roman"/>
                    <w:iCs/>
                    <w:sz w:val="20"/>
                    <w:szCs w:val="20"/>
                    <w:lang w:bidi="ar-DZ"/>
                  </w:rPr>
                </m:ctrlPr>
              </m:radPr>
              <m:deg/>
              <m:e>
                <m:r>
                  <m:rPr>
                    <m:sty m:val="p"/>
                  </m:rPr>
                  <w:rPr>
                    <w:rFonts w:ascii="Cambria Math" w:hAnsi="Cambria Math" w:cs="Times New Roman"/>
                    <w:sz w:val="20"/>
                    <w:szCs w:val="20"/>
                    <w:lang w:bidi="ar-DZ"/>
                  </w:rPr>
                  <m:t>1-2</m:t>
                </m:r>
                <m:sSup>
                  <m:sSupPr>
                    <m:ctrlPr>
                      <w:rPr>
                        <w:rFonts w:ascii="Cambria Math" w:hAnsi="Cambria Math" w:cs="Times New Roman"/>
                        <w:iCs/>
                        <w:sz w:val="20"/>
                        <w:szCs w:val="20"/>
                        <w:lang w:bidi="ar-DZ"/>
                      </w:rPr>
                    </m:ctrlPr>
                  </m:sSupPr>
                  <m:e>
                    <m:r>
                      <m:rPr>
                        <m:sty m:val="p"/>
                      </m:rPr>
                      <w:rPr>
                        <w:rFonts w:ascii="Cambria Math" w:hAnsi="Cambria Math" w:cs="Times New Roman"/>
                        <w:sz w:val="20"/>
                        <w:szCs w:val="20"/>
                        <w:lang w:bidi="ar-DZ"/>
                      </w:rPr>
                      <m:t>α</m:t>
                    </m:r>
                  </m:e>
                  <m:sup>
                    <m:r>
                      <m:rPr>
                        <m:sty m:val="p"/>
                      </m:rPr>
                      <w:rPr>
                        <w:rFonts w:ascii="Cambria Math" w:hAnsi="Cambria Math" w:cs="Times New Roman"/>
                        <w:sz w:val="20"/>
                        <w:szCs w:val="20"/>
                        <w:lang w:bidi="ar-DZ"/>
                      </w:rPr>
                      <m:t>4</m:t>
                    </m:r>
                  </m:sup>
                </m:sSup>
                <m:sSup>
                  <m:sSupPr>
                    <m:ctrlPr>
                      <w:rPr>
                        <w:rFonts w:ascii="Cambria Math" w:hAnsi="Cambria Math" w:cs="Times New Roman"/>
                        <w:iCs/>
                        <w:sz w:val="20"/>
                        <w:szCs w:val="20"/>
                        <w:lang w:bidi="ar-DZ"/>
                      </w:rPr>
                    </m:ctrlPr>
                  </m:sSupPr>
                  <m:e>
                    <m:r>
                      <m:rPr>
                        <m:sty m:val="p"/>
                      </m:rPr>
                      <w:rPr>
                        <w:rFonts w:ascii="Cambria Math" w:hAnsi="Cambria Math" w:cs="Times New Roman"/>
                        <w:sz w:val="20"/>
                        <w:szCs w:val="20"/>
                        <w:lang w:bidi="ar-DZ"/>
                      </w:rPr>
                      <m:t>π</m:t>
                    </m:r>
                  </m:e>
                  <m:sup>
                    <m:r>
                      <m:rPr>
                        <m:sty m:val="p"/>
                      </m:rPr>
                      <w:rPr>
                        <w:rFonts w:ascii="Cambria Math" w:hAnsi="Cambria Math" w:cs="Times New Roman"/>
                        <w:sz w:val="20"/>
                        <w:szCs w:val="20"/>
                        <w:lang w:bidi="ar-DZ"/>
                      </w:rPr>
                      <m:t>4</m:t>
                    </m:r>
                  </m:sup>
                </m:sSup>
              </m:e>
            </m:rad>
          </m:e>
        </m:d>
        <m:r>
          <m:rPr>
            <m:sty m:val="p"/>
          </m:rPr>
          <w:rPr>
            <w:rFonts w:ascii="Cambria Math" w:hAnsi="Cambria Math" w:cs="Times New Roman"/>
            <w:sz w:val="20"/>
            <w:szCs w:val="20"/>
            <w:lang w:bidi="ar-DZ"/>
          </w:rPr>
          <m:t>≤δ≤</m:t>
        </m:r>
        <m:f>
          <m:fPr>
            <m:ctrlPr>
              <w:rPr>
                <w:rFonts w:ascii="Cambria Math" w:hAnsi="Cambria Math" w:cs="Times New Roman"/>
                <w:iCs/>
                <w:sz w:val="20"/>
                <w:szCs w:val="20"/>
                <w:lang w:bidi="ar-DZ"/>
              </w:rPr>
            </m:ctrlPr>
          </m:fPr>
          <m:num>
            <m:r>
              <m:rPr>
                <m:sty m:val="p"/>
              </m:rPr>
              <w:rPr>
                <w:rFonts w:ascii="Cambria Math" w:hAnsi="Cambria Math" w:cs="Times New Roman"/>
                <w:sz w:val="20"/>
                <w:szCs w:val="20"/>
                <w:lang w:bidi="ar-DZ"/>
              </w:rPr>
              <m:t>1</m:t>
            </m:r>
          </m:num>
          <m:den>
            <m:r>
              <m:rPr>
                <m:sty m:val="p"/>
              </m:rPr>
              <w:rPr>
                <w:rFonts w:ascii="Cambria Math" w:hAnsi="Cambria Math" w:cs="Times New Roman"/>
                <w:sz w:val="20"/>
                <w:szCs w:val="20"/>
                <w:lang w:bidi="ar-DZ"/>
              </w:rPr>
              <m:t>3</m:t>
            </m:r>
            <m:sSup>
              <m:sSupPr>
                <m:ctrlPr>
                  <w:rPr>
                    <w:rFonts w:ascii="Cambria Math" w:hAnsi="Cambria Math" w:cs="Times New Roman"/>
                    <w:iCs/>
                    <w:sz w:val="20"/>
                    <w:szCs w:val="20"/>
                    <w:lang w:bidi="ar-DZ"/>
                  </w:rPr>
                </m:ctrlPr>
              </m:sSupPr>
              <m:e>
                <m:r>
                  <m:rPr>
                    <m:sty m:val="p"/>
                  </m:rPr>
                  <w:rPr>
                    <w:rFonts w:ascii="Cambria Math" w:hAnsi="Cambria Math" w:cs="Times New Roman"/>
                    <w:sz w:val="20"/>
                    <w:szCs w:val="20"/>
                    <w:lang w:bidi="ar-DZ"/>
                  </w:rPr>
                  <m:t>α</m:t>
                </m:r>
              </m:e>
              <m:sup>
                <m:r>
                  <m:rPr>
                    <m:sty m:val="p"/>
                  </m:rPr>
                  <w:rPr>
                    <w:rFonts w:ascii="Cambria Math" w:hAnsi="Cambria Math" w:cs="Times New Roman"/>
                    <w:sz w:val="20"/>
                    <w:szCs w:val="20"/>
                    <w:lang w:bidi="ar-DZ"/>
                  </w:rPr>
                  <m:t>2</m:t>
                </m:r>
              </m:sup>
            </m:sSup>
          </m:den>
        </m:f>
        <m:d>
          <m:dPr>
            <m:ctrlPr>
              <w:rPr>
                <w:rFonts w:ascii="Cambria Math" w:hAnsi="Cambria Math" w:cs="Times New Roman"/>
                <w:iCs/>
                <w:sz w:val="20"/>
                <w:szCs w:val="20"/>
                <w:lang w:bidi="ar-DZ"/>
              </w:rPr>
            </m:ctrlPr>
          </m:dPr>
          <m:e>
            <m:r>
              <m:rPr>
                <m:sty m:val="p"/>
              </m:rPr>
              <w:rPr>
                <w:rFonts w:ascii="Cambria Math" w:hAnsi="Cambria Math" w:cs="Times New Roman"/>
                <w:sz w:val="20"/>
                <w:szCs w:val="20"/>
                <w:lang w:bidi="ar-DZ"/>
              </w:rPr>
              <m:t>1+</m:t>
            </m:r>
            <m:rad>
              <m:radPr>
                <m:degHide m:val="on"/>
                <m:ctrlPr>
                  <w:rPr>
                    <w:rFonts w:ascii="Cambria Math" w:hAnsi="Cambria Math" w:cs="Times New Roman"/>
                    <w:iCs/>
                    <w:sz w:val="20"/>
                    <w:szCs w:val="20"/>
                    <w:lang w:bidi="ar-DZ"/>
                  </w:rPr>
                </m:ctrlPr>
              </m:radPr>
              <m:deg/>
              <m:e>
                <m:r>
                  <m:rPr>
                    <m:sty m:val="p"/>
                  </m:rPr>
                  <w:rPr>
                    <w:rFonts w:ascii="Cambria Math" w:hAnsi="Cambria Math" w:cs="Times New Roman"/>
                    <w:sz w:val="20"/>
                    <w:szCs w:val="20"/>
                    <w:lang w:bidi="ar-DZ"/>
                  </w:rPr>
                  <m:t>1-2</m:t>
                </m:r>
                <m:sSup>
                  <m:sSupPr>
                    <m:ctrlPr>
                      <w:rPr>
                        <w:rFonts w:ascii="Cambria Math" w:hAnsi="Cambria Math" w:cs="Times New Roman"/>
                        <w:iCs/>
                        <w:sz w:val="20"/>
                        <w:szCs w:val="20"/>
                        <w:lang w:bidi="ar-DZ"/>
                      </w:rPr>
                    </m:ctrlPr>
                  </m:sSupPr>
                  <m:e>
                    <m:r>
                      <m:rPr>
                        <m:sty m:val="p"/>
                      </m:rPr>
                      <w:rPr>
                        <w:rFonts w:ascii="Cambria Math" w:hAnsi="Cambria Math" w:cs="Times New Roman"/>
                        <w:sz w:val="20"/>
                        <w:szCs w:val="20"/>
                        <w:lang w:bidi="ar-DZ"/>
                      </w:rPr>
                      <m:t>α</m:t>
                    </m:r>
                  </m:e>
                  <m:sup>
                    <m:r>
                      <m:rPr>
                        <m:sty m:val="p"/>
                      </m:rPr>
                      <w:rPr>
                        <w:rFonts w:ascii="Cambria Math" w:hAnsi="Cambria Math" w:cs="Times New Roman"/>
                        <w:sz w:val="20"/>
                        <w:szCs w:val="20"/>
                        <w:lang w:bidi="ar-DZ"/>
                      </w:rPr>
                      <m:t>4</m:t>
                    </m:r>
                  </m:sup>
                </m:sSup>
                <m:sSup>
                  <m:sSupPr>
                    <m:ctrlPr>
                      <w:rPr>
                        <w:rFonts w:ascii="Cambria Math" w:hAnsi="Cambria Math" w:cs="Times New Roman"/>
                        <w:iCs/>
                        <w:sz w:val="20"/>
                        <w:szCs w:val="20"/>
                        <w:lang w:bidi="ar-DZ"/>
                      </w:rPr>
                    </m:ctrlPr>
                  </m:sSupPr>
                  <m:e>
                    <m:r>
                      <m:rPr>
                        <m:sty m:val="p"/>
                      </m:rPr>
                      <w:rPr>
                        <w:rFonts w:ascii="Cambria Math" w:hAnsi="Cambria Math" w:cs="Times New Roman"/>
                        <w:sz w:val="20"/>
                        <w:szCs w:val="20"/>
                        <w:lang w:bidi="ar-DZ"/>
                      </w:rPr>
                      <m:t>π</m:t>
                    </m:r>
                  </m:e>
                  <m:sup>
                    <m:r>
                      <m:rPr>
                        <m:sty m:val="p"/>
                      </m:rPr>
                      <w:rPr>
                        <w:rFonts w:ascii="Cambria Math" w:hAnsi="Cambria Math" w:cs="Times New Roman"/>
                        <w:sz w:val="20"/>
                        <w:szCs w:val="20"/>
                        <w:lang w:bidi="ar-DZ"/>
                      </w:rPr>
                      <m:t>4</m:t>
                    </m:r>
                  </m:sup>
                </m:sSup>
              </m:e>
            </m:rad>
          </m:e>
        </m:d>
      </m:oMath>
      <w:r w:rsidR="00FC10C1" w:rsidRPr="00310F47">
        <w:rPr>
          <w:rFonts w:ascii="Times New Roman" w:eastAsiaTheme="minorEastAsia" w:hAnsi="Times New Roman" w:cs="Times New Roman"/>
          <w:iCs/>
          <w:sz w:val="20"/>
          <w:szCs w:val="20"/>
          <w:lang w:bidi="ar-DZ"/>
        </w:rPr>
        <w:t>,</w:t>
      </w:r>
    </w:p>
    <w:p w:rsidR="00FC10C1" w:rsidRPr="00310F47" w:rsidRDefault="00FC10C1" w:rsidP="00F45E1D">
      <w:pPr>
        <w:spacing w:after="0" w:line="240" w:lineRule="auto"/>
        <w:ind w:firstLine="567"/>
        <w:jc w:val="both"/>
        <w:rPr>
          <w:rFonts w:ascii="Times New Roman" w:hAnsi="Times New Roman" w:cs="Times New Roman"/>
          <w:iCs/>
          <w:sz w:val="20"/>
          <w:szCs w:val="20"/>
          <w:lang w:bidi="ar-DZ"/>
        </w:rPr>
      </w:pPr>
      <w:r w:rsidRPr="00310F47">
        <w:rPr>
          <w:rFonts w:ascii="Times New Roman" w:hAnsi="Times New Roman" w:cs="Times New Roman"/>
          <w:iCs/>
          <w:sz w:val="20"/>
          <w:szCs w:val="20"/>
          <w:lang w:bidi="ar-DZ"/>
        </w:rPr>
        <w:t xml:space="preserve">                                                                                                                                                        </w:t>
      </w:r>
    </w:p>
    <w:p w:rsidR="00FC10C1" w:rsidRPr="00310F47" w:rsidRDefault="00FC10C1" w:rsidP="00F45E1D">
      <w:pPr>
        <w:spacing w:after="0" w:line="240" w:lineRule="auto"/>
        <w:ind w:firstLine="567"/>
        <w:jc w:val="both"/>
        <w:rPr>
          <w:rFonts w:ascii="Times New Roman" w:hAnsi="Times New Roman" w:cs="Times New Roman"/>
          <w:iCs/>
          <w:sz w:val="20"/>
          <w:szCs w:val="20"/>
          <w:lang w:bidi="ar-DZ"/>
        </w:rPr>
      </w:pPr>
      <w:r w:rsidRPr="00310F47">
        <w:rPr>
          <w:rFonts w:ascii="Times New Roman" w:hAnsi="Times New Roman" w:cs="Times New Roman"/>
          <w:iCs/>
          <w:sz w:val="20"/>
          <w:szCs w:val="20"/>
          <w:lang w:val="kk-KZ" w:bidi="ar-DZ"/>
        </w:rPr>
        <w:t xml:space="preserve">где </w:t>
      </w:r>
      <m:oMath>
        <m:f>
          <m:fPr>
            <m:ctrlPr>
              <w:rPr>
                <w:rFonts w:ascii="Cambria Math" w:hAnsi="Cambria Math" w:cs="Times New Roman"/>
                <w:iCs/>
                <w:sz w:val="20"/>
                <w:szCs w:val="20"/>
                <w:lang w:bidi="ar-DZ"/>
              </w:rPr>
            </m:ctrlPr>
          </m:fPr>
          <m:num>
            <m:r>
              <m:rPr>
                <m:sty m:val="p"/>
              </m:rPr>
              <w:rPr>
                <w:rFonts w:ascii="Cambria Math" w:hAnsi="Cambria Math" w:cs="Times New Roman"/>
                <w:sz w:val="20"/>
                <w:szCs w:val="20"/>
                <w:lang w:bidi="ar-DZ"/>
              </w:rPr>
              <m:t>1</m:t>
            </m:r>
          </m:num>
          <m:den>
            <m:r>
              <m:rPr>
                <m:sty m:val="p"/>
              </m:rPr>
              <w:rPr>
                <w:rFonts w:ascii="Cambria Math" w:hAnsi="Cambria Math" w:cs="Times New Roman"/>
                <w:sz w:val="20"/>
                <w:szCs w:val="20"/>
                <w:lang w:bidi="ar-DZ"/>
              </w:rPr>
              <m:t>4</m:t>
            </m:r>
          </m:den>
        </m:f>
        <m:r>
          <m:rPr>
            <m:sty m:val="p"/>
          </m:rPr>
          <w:rPr>
            <w:rFonts w:ascii="Cambria Math" w:eastAsiaTheme="minorEastAsia" w:hAnsi="Cambria Math" w:cs="Times New Roman"/>
            <w:sz w:val="20"/>
            <w:szCs w:val="20"/>
            <w:lang w:bidi="ar-DZ"/>
          </w:rPr>
          <m:t>≤α≤</m:t>
        </m:r>
        <m:f>
          <m:fPr>
            <m:ctrlPr>
              <w:rPr>
                <w:rFonts w:ascii="Cambria Math" w:eastAsiaTheme="minorEastAsia" w:hAnsi="Cambria Math" w:cs="Times New Roman"/>
                <w:iCs/>
                <w:sz w:val="20"/>
                <w:szCs w:val="20"/>
                <w:lang w:bidi="ar-DZ"/>
              </w:rPr>
            </m:ctrlPr>
          </m:fPr>
          <m:num>
            <m:r>
              <m:rPr>
                <m:sty m:val="p"/>
              </m:rPr>
              <w:rPr>
                <w:rFonts w:ascii="Cambria Math" w:eastAsiaTheme="minorEastAsia" w:hAnsi="Cambria Math" w:cs="Times New Roman"/>
                <w:sz w:val="20"/>
                <w:szCs w:val="20"/>
                <w:lang w:bidi="ar-DZ"/>
              </w:rPr>
              <m:t>1</m:t>
            </m:r>
          </m:num>
          <m:den>
            <m:rad>
              <m:radPr>
                <m:ctrlPr>
                  <w:rPr>
                    <w:rFonts w:ascii="Cambria Math" w:eastAsiaTheme="minorEastAsia" w:hAnsi="Cambria Math" w:cs="Times New Roman"/>
                    <w:iCs/>
                    <w:sz w:val="20"/>
                    <w:szCs w:val="20"/>
                    <w:lang w:bidi="ar-DZ"/>
                  </w:rPr>
                </m:ctrlPr>
              </m:radPr>
              <m:deg>
                <m:r>
                  <m:rPr>
                    <m:sty m:val="p"/>
                  </m:rPr>
                  <w:rPr>
                    <w:rFonts w:ascii="Cambria Math" w:eastAsiaTheme="minorEastAsia" w:hAnsi="Cambria Math" w:cs="Times New Roman"/>
                    <w:sz w:val="20"/>
                    <w:szCs w:val="20"/>
                    <w:lang w:bidi="ar-DZ"/>
                  </w:rPr>
                  <m:t>4</m:t>
                </m:r>
              </m:deg>
              <m:e>
                <m:r>
                  <m:rPr>
                    <m:sty m:val="p"/>
                  </m:rPr>
                  <w:rPr>
                    <w:rFonts w:ascii="Cambria Math" w:eastAsiaTheme="minorEastAsia" w:hAnsi="Cambria Math" w:cs="Times New Roman"/>
                    <w:sz w:val="20"/>
                    <w:szCs w:val="20"/>
                    <w:lang w:bidi="ar-DZ"/>
                  </w:rPr>
                  <m:t>2</m:t>
                </m:r>
              </m:e>
            </m:rad>
            <m:r>
              <m:rPr>
                <m:sty m:val="p"/>
              </m:rPr>
              <w:rPr>
                <w:rFonts w:ascii="Cambria Math" w:eastAsiaTheme="minorEastAsia" w:hAnsi="Cambria Math" w:cs="Times New Roman"/>
                <w:sz w:val="20"/>
                <w:szCs w:val="20"/>
                <w:lang w:bidi="ar-DZ"/>
              </w:rPr>
              <m:t>π</m:t>
            </m:r>
          </m:den>
        </m:f>
        <m:r>
          <m:rPr>
            <m:sty m:val="p"/>
          </m:rPr>
          <w:rPr>
            <w:rFonts w:ascii="Cambria Math" w:eastAsiaTheme="minorEastAsia" w:hAnsi="Cambria Math" w:cs="Times New Roman"/>
            <w:sz w:val="20"/>
            <w:szCs w:val="20"/>
            <w:lang w:bidi="ar-DZ"/>
          </w:rPr>
          <m:t>.</m:t>
        </m:r>
      </m:oMath>
      <w:r w:rsidRPr="00310F47">
        <w:rPr>
          <w:rFonts w:ascii="Times New Roman" w:hAnsi="Times New Roman" w:cs="Times New Roman"/>
          <w:iCs/>
          <w:sz w:val="20"/>
          <w:szCs w:val="20"/>
          <w:lang w:val="kk-KZ" w:bidi="ar-DZ"/>
        </w:rPr>
        <w:t xml:space="preserve">  </w:t>
      </w:r>
      <w:r w:rsidRPr="00310F47">
        <w:rPr>
          <w:rFonts w:ascii="Times New Roman" w:hAnsi="Times New Roman" w:cs="Times New Roman"/>
          <w:iCs/>
          <w:sz w:val="20"/>
          <w:szCs w:val="20"/>
          <w:lang w:bidi="ar-DZ"/>
        </w:rPr>
        <w:t>Когда параметры α и δ оказываются в указанных интервалах, получаем максимальную</w:t>
      </w:r>
      <w:r w:rsidRPr="00310F47">
        <w:rPr>
          <w:rFonts w:ascii="Times New Roman" w:hAnsi="Times New Roman" w:cs="Times New Roman"/>
          <w:iCs/>
          <w:sz w:val="20"/>
          <w:szCs w:val="20"/>
          <w:lang w:val="kk-KZ" w:bidi="ar-DZ"/>
        </w:rPr>
        <w:t xml:space="preserve"> </w:t>
      </w:r>
      <w:r w:rsidRPr="00310F47">
        <w:rPr>
          <w:rFonts w:ascii="Times New Roman" w:hAnsi="Times New Roman" w:cs="Times New Roman"/>
          <w:iCs/>
          <w:sz w:val="20"/>
          <w:szCs w:val="20"/>
          <w:lang w:bidi="ar-DZ"/>
        </w:rPr>
        <w:t>диссипативное корректное ограничение для оператора Штурма-Лиувилля со следующей областью определения</w:t>
      </w:r>
    </w:p>
    <w:p w:rsidR="00FC10C1" w:rsidRPr="00310F47" w:rsidRDefault="00FC10C1" w:rsidP="00F45E1D">
      <w:pPr>
        <w:spacing w:after="0" w:line="240" w:lineRule="auto"/>
        <w:ind w:firstLine="567"/>
        <w:jc w:val="both"/>
        <w:rPr>
          <w:rFonts w:ascii="Times New Roman" w:eastAsiaTheme="minorEastAsia" w:hAnsi="Times New Roman" w:cs="Times New Roman"/>
          <w:iCs/>
          <w:noProof/>
          <w:sz w:val="20"/>
          <w:szCs w:val="20"/>
          <w:lang w:val="en-US"/>
        </w:rPr>
      </w:pPr>
      <w:r w:rsidRPr="00310F47">
        <w:rPr>
          <w:rFonts w:ascii="Times New Roman" w:hAnsi="Times New Roman" w:cs="Times New Roman"/>
          <w:iCs/>
          <w:noProof/>
          <w:sz w:val="20"/>
          <w:szCs w:val="20"/>
        </w:rPr>
        <w:t xml:space="preserve">                               </w:t>
      </w:r>
      <w:r w:rsidRPr="00310F47">
        <w:rPr>
          <w:rFonts w:ascii="Times New Roman" w:hAnsi="Times New Roman" w:cs="Times New Roman"/>
          <w:iCs/>
          <w:noProof/>
          <w:sz w:val="20"/>
          <w:szCs w:val="20"/>
          <w:lang w:val="en-US"/>
        </w:rPr>
        <w:t>D</w:t>
      </w:r>
      <w:r w:rsidRPr="00310F47">
        <w:rPr>
          <w:rFonts w:ascii="Times New Roman" w:hAnsi="Times New Roman" w:cs="Times New Roman"/>
          <w:noProof/>
          <w:sz w:val="20"/>
          <w:szCs w:val="20"/>
          <w:lang w:val="en-US"/>
        </w:rPr>
        <w:t>(</w:t>
      </w:r>
      <m:oMath>
        <m:sSub>
          <m:sSubPr>
            <m:ctrlPr>
              <w:rPr>
                <w:rFonts w:ascii="Cambria Math" w:hAnsi="Cambria Math" w:cs="Times New Roman"/>
                <w:iCs/>
                <w:noProof/>
                <w:sz w:val="20"/>
                <w:szCs w:val="20"/>
                <w:lang w:val="en-US"/>
              </w:rPr>
            </m:ctrlPr>
          </m:sSubPr>
          <m:e>
            <m:r>
              <m:rPr>
                <m:sty m:val="p"/>
              </m:rPr>
              <w:rPr>
                <w:rFonts w:ascii="Cambria Math" w:hAnsi="Cambria Math" w:cs="Times New Roman"/>
                <w:noProof/>
                <w:sz w:val="20"/>
                <w:szCs w:val="20"/>
                <w:lang w:val="en-US"/>
              </w:rPr>
              <m:t>L</m:t>
            </m:r>
          </m:e>
          <m:sub>
            <m:r>
              <m:rPr>
                <m:sty m:val="p"/>
              </m:rPr>
              <w:rPr>
                <w:rFonts w:ascii="Cambria Math" w:hAnsi="Cambria Math" w:cs="Times New Roman"/>
                <w:noProof/>
                <w:sz w:val="20"/>
                <w:szCs w:val="20"/>
                <w:lang w:val="en-US"/>
              </w:rPr>
              <m:t>K</m:t>
            </m:r>
          </m:sub>
        </m:sSub>
        <m:r>
          <m:rPr>
            <m:sty m:val="p"/>
          </m:rPr>
          <w:rPr>
            <w:rFonts w:ascii="Cambria Math" w:hAnsi="Cambria Math" w:cs="Times New Roman"/>
            <w:noProof/>
            <w:sz w:val="20"/>
            <w:szCs w:val="20"/>
            <w:lang w:val="en-US"/>
          </w:rPr>
          <m:t xml:space="preserve">)={y∈ </m:t>
        </m:r>
        <m:sSubSup>
          <m:sSubSupPr>
            <m:ctrlPr>
              <w:rPr>
                <w:rFonts w:ascii="Cambria Math" w:hAnsi="Cambria Math" w:cs="Times New Roman"/>
                <w:iCs/>
                <w:noProof/>
                <w:sz w:val="20"/>
                <w:szCs w:val="20"/>
                <w:lang w:val="en-US"/>
              </w:rPr>
            </m:ctrlPr>
          </m:sSubSupPr>
          <m:e>
            <m:r>
              <m:rPr>
                <m:sty m:val="p"/>
              </m:rPr>
              <w:rPr>
                <w:rFonts w:ascii="Cambria Math" w:hAnsi="Cambria Math" w:cs="Times New Roman"/>
                <w:noProof/>
                <w:sz w:val="20"/>
                <w:szCs w:val="20"/>
                <w:lang w:val="en-US"/>
              </w:rPr>
              <m:t>W</m:t>
            </m:r>
          </m:e>
          <m:sub>
            <m:r>
              <m:rPr>
                <m:sty m:val="p"/>
              </m:rPr>
              <w:rPr>
                <w:rFonts w:ascii="Cambria Math" w:hAnsi="Cambria Math" w:cs="Times New Roman"/>
                <w:noProof/>
                <w:sz w:val="20"/>
                <w:szCs w:val="20"/>
                <w:lang w:val="en-US"/>
              </w:rPr>
              <m:t>2</m:t>
            </m:r>
          </m:sub>
          <m:sup>
            <m:r>
              <m:rPr>
                <m:sty m:val="p"/>
              </m:rPr>
              <w:rPr>
                <w:rFonts w:ascii="Cambria Math" w:hAnsi="Cambria Math" w:cs="Times New Roman"/>
                <w:noProof/>
                <w:sz w:val="20"/>
                <w:szCs w:val="20"/>
                <w:lang w:val="en-US"/>
              </w:rPr>
              <m:t>2</m:t>
            </m:r>
          </m:sup>
        </m:sSubSup>
        <m:d>
          <m:dPr>
            <m:ctrlPr>
              <w:rPr>
                <w:rFonts w:ascii="Cambria Math" w:hAnsi="Cambria Math" w:cs="Times New Roman"/>
                <w:iCs/>
                <w:noProof/>
                <w:sz w:val="20"/>
                <w:szCs w:val="20"/>
                <w:lang w:val="en-US"/>
              </w:rPr>
            </m:ctrlPr>
          </m:dPr>
          <m:e>
            <m:r>
              <m:rPr>
                <m:sty m:val="p"/>
              </m:rPr>
              <w:rPr>
                <w:rFonts w:ascii="Cambria Math" w:hAnsi="Cambria Math" w:cs="Times New Roman"/>
                <w:noProof/>
                <w:sz w:val="20"/>
                <w:szCs w:val="20"/>
                <w:lang w:val="en-US"/>
              </w:rPr>
              <m:t>0,1</m:t>
            </m:r>
          </m:e>
        </m:d>
        <m:r>
          <m:rPr>
            <m:sty m:val="p"/>
          </m:rPr>
          <w:rPr>
            <w:rFonts w:ascii="Cambria Math" w:hAnsi="Cambria Math" w:cs="Times New Roman"/>
            <w:noProof/>
            <w:sz w:val="20"/>
            <w:szCs w:val="20"/>
            <w:lang w:val="en-US"/>
          </w:rPr>
          <m:t>:</m:t>
        </m:r>
      </m:oMath>
      <w:r w:rsidRPr="00310F47">
        <w:rPr>
          <w:rFonts w:ascii="Times New Roman" w:eastAsiaTheme="minorEastAsia" w:hAnsi="Times New Roman" w:cs="Times New Roman"/>
          <w:iCs/>
          <w:noProof/>
          <w:sz w:val="20"/>
          <w:szCs w:val="20"/>
          <w:lang w:val="en-US"/>
        </w:rPr>
        <w:t xml:space="preserve">  </w:t>
      </w:r>
    </w:p>
    <w:p w:rsidR="00FC10C1" w:rsidRPr="00310F47" w:rsidRDefault="00FC10C1" w:rsidP="00F45E1D">
      <w:pPr>
        <w:spacing w:after="0" w:line="240" w:lineRule="auto"/>
        <w:ind w:firstLine="567"/>
        <w:jc w:val="both"/>
        <w:rPr>
          <w:rFonts w:ascii="Times New Roman" w:eastAsiaTheme="minorEastAsia" w:hAnsi="Times New Roman" w:cs="Times New Roman"/>
          <w:iCs/>
          <w:noProof/>
          <w:sz w:val="20"/>
          <w:szCs w:val="20"/>
          <w:lang w:val="en-US"/>
        </w:rPr>
      </w:pPr>
      <w:r w:rsidRPr="00310F47">
        <w:rPr>
          <w:rFonts w:ascii="Times New Roman" w:hAnsi="Times New Roman" w:cs="Times New Roman"/>
          <w:iCs/>
          <w:noProof/>
          <w:sz w:val="20"/>
          <w:szCs w:val="20"/>
          <w:lang w:val="en-US"/>
        </w:rPr>
        <w:t>y</w:t>
      </w:r>
      <w:r w:rsidRPr="00310F47">
        <w:rPr>
          <w:rFonts w:ascii="Times New Roman" w:hAnsi="Times New Roman" w:cs="Times New Roman"/>
          <w:noProof/>
          <w:sz w:val="20"/>
          <w:szCs w:val="20"/>
          <w:lang w:val="en-US"/>
        </w:rPr>
        <w:t xml:space="preserve">(0) = - </w:t>
      </w:r>
      <w:r w:rsidRPr="00310F47">
        <w:rPr>
          <w:rFonts w:ascii="Times New Roman" w:hAnsi="Times New Roman" w:cs="Times New Roman"/>
          <w:iCs/>
          <w:noProof/>
          <w:sz w:val="20"/>
          <w:szCs w:val="20"/>
          <w:lang w:val="en-US"/>
        </w:rPr>
        <w:t>2i</w:t>
      </w:r>
      <m:oMath>
        <m:r>
          <m:rPr>
            <m:sty m:val="p"/>
          </m:rPr>
          <w:rPr>
            <w:rFonts w:ascii="Cambria Math" w:hAnsi="Cambria Math" w:cs="Times New Roman"/>
            <w:noProof/>
            <w:sz w:val="20"/>
            <w:szCs w:val="20"/>
            <w:lang w:val="en-US"/>
          </w:rPr>
          <m:t>α</m:t>
        </m:r>
        <m:sSup>
          <m:sSupPr>
            <m:ctrlPr>
              <w:rPr>
                <w:rFonts w:ascii="Cambria Math" w:hAnsi="Cambria Math" w:cs="Times New Roman"/>
                <w:iCs/>
                <w:noProof/>
                <w:sz w:val="20"/>
                <w:szCs w:val="20"/>
                <w:lang w:val="en-US"/>
              </w:rPr>
            </m:ctrlPr>
          </m:sSupPr>
          <m:e>
            <m:r>
              <m:rPr>
                <m:sty m:val="p"/>
              </m:rPr>
              <w:rPr>
                <w:rFonts w:ascii="Cambria Math" w:hAnsi="Cambria Math" w:cs="Times New Roman"/>
                <w:noProof/>
                <w:sz w:val="20"/>
                <w:szCs w:val="20"/>
                <w:lang w:val="en-US"/>
              </w:rPr>
              <m:t>y</m:t>
            </m:r>
          </m:e>
          <m:sup>
            <m:r>
              <m:rPr>
                <m:sty m:val="p"/>
              </m:rPr>
              <w:rPr>
                <w:rFonts w:ascii="Cambria Math" w:hAnsi="Cambria Math" w:cs="Times New Roman"/>
                <w:noProof/>
                <w:sz w:val="20"/>
                <w:szCs w:val="20"/>
                <w:lang w:val="en-US"/>
              </w:rPr>
              <m:t>'</m:t>
            </m:r>
          </m:sup>
        </m:sSup>
        <m:d>
          <m:dPr>
            <m:ctrlPr>
              <w:rPr>
                <w:rFonts w:ascii="Cambria Math" w:hAnsi="Cambria Math" w:cs="Times New Roman"/>
                <w:iCs/>
                <w:noProof/>
                <w:sz w:val="20"/>
                <w:szCs w:val="20"/>
                <w:lang w:val="en-US"/>
              </w:rPr>
            </m:ctrlPr>
          </m:dPr>
          <m:e>
            <m:r>
              <m:rPr>
                <m:sty m:val="p"/>
              </m:rPr>
              <w:rPr>
                <w:rFonts w:ascii="Cambria Math" w:hAnsi="Cambria Math" w:cs="Times New Roman"/>
                <w:noProof/>
                <w:sz w:val="20"/>
                <w:szCs w:val="20"/>
                <w:lang w:val="en-US"/>
              </w:rPr>
              <m:t>0</m:t>
            </m:r>
          </m:e>
        </m:d>
        <m:r>
          <m:rPr>
            <m:sty m:val="p"/>
          </m:rPr>
          <w:rPr>
            <w:rFonts w:ascii="Cambria Math" w:hAnsi="Cambria Math" w:cs="Times New Roman"/>
            <w:noProof/>
            <w:sz w:val="20"/>
            <w:szCs w:val="20"/>
            <w:lang w:val="en-US"/>
          </w:rPr>
          <m:t>-iα</m:t>
        </m:r>
        <m:nary>
          <m:naryPr>
            <m:limLoc m:val="subSup"/>
            <m:ctrlPr>
              <w:rPr>
                <w:rFonts w:ascii="Cambria Math" w:hAnsi="Cambria Math" w:cs="Times New Roman"/>
                <w:iCs/>
                <w:noProof/>
                <w:sz w:val="20"/>
                <w:szCs w:val="20"/>
                <w:lang w:val="en-US"/>
              </w:rPr>
            </m:ctrlPr>
          </m:naryPr>
          <m:sub>
            <m:r>
              <m:rPr>
                <m:sty m:val="p"/>
              </m:rPr>
              <w:rPr>
                <w:rFonts w:ascii="Cambria Math" w:hAnsi="Cambria Math" w:cs="Times New Roman"/>
                <w:noProof/>
                <w:sz w:val="20"/>
                <w:szCs w:val="20"/>
                <w:lang w:val="en-US"/>
              </w:rPr>
              <m:t>0</m:t>
            </m:r>
          </m:sub>
          <m:sup>
            <m:r>
              <m:rPr>
                <m:sty m:val="p"/>
              </m:rPr>
              <w:rPr>
                <w:rFonts w:ascii="Cambria Math" w:hAnsi="Cambria Math" w:cs="Times New Roman"/>
                <w:noProof/>
                <w:sz w:val="20"/>
                <w:szCs w:val="20"/>
                <w:lang w:val="en-US"/>
              </w:rPr>
              <m:t>1</m:t>
            </m:r>
          </m:sup>
          <m:e>
            <m:r>
              <m:rPr>
                <m:sty m:val="p"/>
              </m:rPr>
              <w:rPr>
                <w:rFonts w:ascii="Cambria Math" w:hAnsi="Cambria Math" w:cs="Times New Roman"/>
                <w:noProof/>
                <w:sz w:val="20"/>
                <w:szCs w:val="20"/>
                <w:lang w:val="en-US"/>
              </w:rPr>
              <m:t>y</m:t>
            </m:r>
            <m:d>
              <m:dPr>
                <m:ctrlPr>
                  <w:rPr>
                    <w:rFonts w:ascii="Cambria Math" w:hAnsi="Cambria Math" w:cs="Times New Roman"/>
                    <w:iCs/>
                    <w:noProof/>
                    <w:sz w:val="20"/>
                    <w:szCs w:val="20"/>
                    <w:lang w:val="en-US"/>
                  </w:rPr>
                </m:ctrlPr>
              </m:dPr>
              <m:e>
                <m:r>
                  <m:rPr>
                    <m:sty m:val="p"/>
                  </m:rPr>
                  <w:rPr>
                    <w:rFonts w:ascii="Cambria Math" w:hAnsi="Cambria Math" w:cs="Times New Roman"/>
                    <w:noProof/>
                    <w:sz w:val="20"/>
                    <w:szCs w:val="20"/>
                    <w:lang w:val="en-US"/>
                  </w:rPr>
                  <m:t>x</m:t>
                </m:r>
              </m:e>
            </m:d>
            <m:d>
              <m:dPr>
                <m:begChr m:val="["/>
                <m:endChr m:val="]"/>
                <m:ctrlPr>
                  <w:rPr>
                    <w:rFonts w:ascii="Cambria Math" w:hAnsi="Cambria Math" w:cs="Times New Roman"/>
                    <w:iCs/>
                    <w:noProof/>
                    <w:sz w:val="20"/>
                    <w:szCs w:val="20"/>
                    <w:lang w:val="en-US"/>
                  </w:rPr>
                </m:ctrlPr>
              </m:dPr>
              <m:e>
                <m:r>
                  <m:rPr>
                    <m:sty m:val="p"/>
                  </m:rPr>
                  <w:rPr>
                    <w:rFonts w:ascii="Cambria Math" w:hAnsi="Cambria Math" w:cs="Times New Roman"/>
                    <w:noProof/>
                    <w:sz w:val="20"/>
                    <w:szCs w:val="20"/>
                    <w:lang w:val="en-US"/>
                  </w:rPr>
                  <m:t>-</m:t>
                </m:r>
                <m:sSup>
                  <m:sSupPr>
                    <m:ctrlPr>
                      <w:rPr>
                        <w:rFonts w:ascii="Cambria Math" w:hAnsi="Cambria Math" w:cs="Times New Roman"/>
                        <w:iCs/>
                        <w:noProof/>
                        <w:sz w:val="20"/>
                        <w:szCs w:val="20"/>
                        <w:lang w:val="en-US"/>
                      </w:rPr>
                    </m:ctrlPr>
                  </m:sSupPr>
                  <m:e>
                    <m:r>
                      <m:rPr>
                        <m:sty m:val="p"/>
                      </m:rPr>
                      <w:rPr>
                        <w:rFonts w:ascii="Cambria Math" w:hAnsi="Cambria Math" w:cs="Times New Roman"/>
                        <w:noProof/>
                        <w:sz w:val="20"/>
                        <w:szCs w:val="20"/>
                        <w:lang w:val="en-US"/>
                      </w:rPr>
                      <m:t>π</m:t>
                    </m:r>
                  </m:e>
                  <m:sup>
                    <m:r>
                      <m:rPr>
                        <m:sty m:val="p"/>
                      </m:rPr>
                      <w:rPr>
                        <w:rFonts w:ascii="Cambria Math" w:hAnsi="Cambria Math" w:cs="Times New Roman"/>
                        <w:noProof/>
                        <w:sz w:val="20"/>
                        <w:szCs w:val="20"/>
                        <w:lang w:val="en-US"/>
                      </w:rPr>
                      <m:t>2</m:t>
                    </m:r>
                  </m:sup>
                </m:sSup>
                <m:r>
                  <m:rPr>
                    <m:sty m:val="p"/>
                  </m:rPr>
                  <w:rPr>
                    <w:rFonts w:ascii="Cambria Math" w:hAnsi="Cambria Math" w:cs="Times New Roman"/>
                    <w:noProof/>
                    <w:sz w:val="20"/>
                    <w:szCs w:val="20"/>
                    <w:lang w:val="en-US"/>
                  </w:rPr>
                  <m:t>+</m:t>
                </m:r>
                <m:d>
                  <m:dPr>
                    <m:ctrlPr>
                      <w:rPr>
                        <w:rFonts w:ascii="Cambria Math" w:hAnsi="Cambria Math" w:cs="Times New Roman"/>
                        <w:iCs/>
                        <w:noProof/>
                        <w:sz w:val="20"/>
                        <w:szCs w:val="20"/>
                        <w:lang w:val="en-US"/>
                      </w:rPr>
                    </m:ctrlPr>
                  </m:dPr>
                  <m:e>
                    <m:f>
                      <m:fPr>
                        <m:ctrlPr>
                          <w:rPr>
                            <w:rFonts w:ascii="Cambria Math" w:hAnsi="Cambria Math" w:cs="Times New Roman"/>
                            <w:iCs/>
                            <w:noProof/>
                            <w:sz w:val="20"/>
                            <w:szCs w:val="20"/>
                            <w:lang w:val="en-US"/>
                          </w:rPr>
                        </m:ctrlPr>
                      </m:fPr>
                      <m:num>
                        <m:r>
                          <m:rPr>
                            <m:sty m:val="p"/>
                          </m:rPr>
                          <w:rPr>
                            <w:rFonts w:ascii="Cambria Math" w:hAnsi="Cambria Math" w:cs="Times New Roman"/>
                            <w:noProof/>
                            <w:sz w:val="20"/>
                            <w:szCs w:val="20"/>
                            <w:lang w:val="en-US"/>
                          </w:rPr>
                          <m:t>2</m:t>
                        </m:r>
                      </m:num>
                      <m:den>
                        <m:r>
                          <m:rPr>
                            <m:sty m:val="p"/>
                          </m:rPr>
                          <w:rPr>
                            <w:rFonts w:ascii="Cambria Math" w:hAnsi="Cambria Math" w:cs="Times New Roman"/>
                            <w:noProof/>
                            <w:sz w:val="20"/>
                            <w:szCs w:val="20"/>
                            <w:lang w:val="en-US"/>
                          </w:rPr>
                          <m:t>3</m:t>
                        </m:r>
                      </m:den>
                    </m:f>
                    <m:sSup>
                      <m:sSupPr>
                        <m:ctrlPr>
                          <w:rPr>
                            <w:rFonts w:ascii="Cambria Math" w:hAnsi="Cambria Math" w:cs="Times New Roman"/>
                            <w:iCs/>
                            <w:noProof/>
                            <w:sz w:val="20"/>
                            <w:szCs w:val="20"/>
                            <w:lang w:val="en-US"/>
                          </w:rPr>
                        </m:ctrlPr>
                      </m:sSupPr>
                      <m:e>
                        <m:r>
                          <m:rPr>
                            <m:sty m:val="p"/>
                          </m:rPr>
                          <w:rPr>
                            <w:rFonts w:ascii="Cambria Math" w:hAnsi="Cambria Math" w:cs="Times New Roman"/>
                            <w:noProof/>
                            <w:sz w:val="20"/>
                            <w:szCs w:val="20"/>
                            <w:lang w:val="en-US"/>
                          </w:rPr>
                          <m:t>π</m:t>
                        </m:r>
                      </m:e>
                      <m:sup>
                        <m:r>
                          <m:rPr>
                            <m:sty m:val="p"/>
                          </m:rPr>
                          <w:rPr>
                            <w:rFonts w:ascii="Cambria Math" w:hAnsi="Cambria Math" w:cs="Times New Roman"/>
                            <w:noProof/>
                            <w:sz w:val="20"/>
                            <w:szCs w:val="20"/>
                            <w:lang w:val="en-US"/>
                          </w:rPr>
                          <m:t>2</m:t>
                        </m:r>
                      </m:sup>
                    </m:sSup>
                    <m:r>
                      <m:rPr>
                        <m:sty m:val="p"/>
                      </m:rPr>
                      <w:rPr>
                        <w:rFonts w:ascii="Cambria Math" w:hAnsi="Cambria Math" w:cs="Times New Roman"/>
                        <w:noProof/>
                        <w:sz w:val="20"/>
                        <w:szCs w:val="20"/>
                        <w:lang w:val="en-US"/>
                      </w:rPr>
                      <m:t>+iδ</m:t>
                    </m:r>
                  </m:e>
                </m:d>
                <m:d>
                  <m:dPr>
                    <m:ctrlPr>
                      <w:rPr>
                        <w:rFonts w:ascii="Cambria Math" w:hAnsi="Cambria Math" w:cs="Times New Roman"/>
                        <w:iCs/>
                        <w:noProof/>
                        <w:sz w:val="20"/>
                        <w:szCs w:val="20"/>
                        <w:lang w:val="en-US"/>
                      </w:rPr>
                    </m:ctrlPr>
                  </m:dPr>
                  <m:e>
                    <m:r>
                      <m:rPr>
                        <m:sty m:val="p"/>
                      </m:rPr>
                      <w:rPr>
                        <w:rFonts w:ascii="Cambria Math" w:hAnsi="Cambria Math" w:cs="Times New Roman"/>
                        <w:noProof/>
                        <w:sz w:val="20"/>
                        <w:szCs w:val="20"/>
                        <w:lang w:val="en-US"/>
                      </w:rPr>
                      <m:t>1+</m:t>
                    </m:r>
                    <m:func>
                      <m:funcPr>
                        <m:ctrlPr>
                          <w:rPr>
                            <w:rFonts w:ascii="Cambria Math" w:hAnsi="Cambria Math" w:cs="Times New Roman"/>
                            <w:iCs/>
                            <w:noProof/>
                            <w:sz w:val="20"/>
                            <w:szCs w:val="20"/>
                            <w:lang w:val="en-US"/>
                          </w:rPr>
                        </m:ctrlPr>
                      </m:funcPr>
                      <m:fName>
                        <m:r>
                          <m:rPr>
                            <m:sty m:val="p"/>
                          </m:rPr>
                          <w:rPr>
                            <w:rFonts w:ascii="Cambria Math" w:hAnsi="Cambria Math" w:cs="Times New Roman"/>
                            <w:noProof/>
                            <w:sz w:val="20"/>
                            <w:szCs w:val="20"/>
                            <w:lang w:val="en-US"/>
                          </w:rPr>
                          <m:t>cos</m:t>
                        </m:r>
                      </m:fName>
                      <m:e>
                        <m:r>
                          <m:rPr>
                            <m:sty m:val="p"/>
                          </m:rPr>
                          <w:rPr>
                            <w:rFonts w:ascii="Cambria Math" w:hAnsi="Cambria Math" w:cs="Times New Roman"/>
                            <w:noProof/>
                            <w:sz w:val="20"/>
                            <w:szCs w:val="20"/>
                            <w:lang w:val="en-US"/>
                          </w:rPr>
                          <m:t>πx</m:t>
                        </m:r>
                      </m:e>
                    </m:func>
                  </m:e>
                </m:d>
              </m:e>
            </m:d>
            <m:r>
              <m:rPr>
                <m:sty m:val="p"/>
              </m:rPr>
              <w:rPr>
                <w:rFonts w:ascii="Cambria Math" w:hAnsi="Cambria Math" w:cs="Times New Roman"/>
                <w:noProof/>
                <w:sz w:val="20"/>
                <w:szCs w:val="20"/>
                <w:lang w:val="en-US"/>
              </w:rPr>
              <m:t>dx;</m:t>
            </m:r>
          </m:e>
        </m:nary>
      </m:oMath>
    </w:p>
    <w:p w:rsidR="00FC10C1" w:rsidRPr="00310F47" w:rsidRDefault="00FC10C1" w:rsidP="00F45E1D">
      <w:pPr>
        <w:spacing w:after="0" w:line="240" w:lineRule="auto"/>
        <w:ind w:firstLine="567"/>
        <w:jc w:val="both"/>
        <w:rPr>
          <w:rFonts w:ascii="Times New Roman" w:eastAsiaTheme="minorEastAsia" w:hAnsi="Times New Roman" w:cs="Times New Roman"/>
          <w:iCs/>
          <w:noProof/>
          <w:sz w:val="20"/>
          <w:szCs w:val="20"/>
          <w:lang w:val="en-US"/>
        </w:rPr>
      </w:pPr>
      <w:r w:rsidRPr="00310F47">
        <w:rPr>
          <w:rFonts w:ascii="Times New Roman" w:hAnsi="Times New Roman" w:cs="Times New Roman"/>
          <w:iCs/>
          <w:noProof/>
          <w:sz w:val="20"/>
          <w:szCs w:val="20"/>
          <w:lang w:val="en-US"/>
        </w:rPr>
        <w:t>y</w:t>
      </w:r>
      <w:r w:rsidRPr="00310F47">
        <w:rPr>
          <w:rFonts w:ascii="Times New Roman" w:hAnsi="Times New Roman" w:cs="Times New Roman"/>
          <w:noProof/>
          <w:sz w:val="20"/>
          <w:szCs w:val="20"/>
          <w:lang w:val="en-US"/>
        </w:rPr>
        <w:t xml:space="preserve">(1) = - </w:t>
      </w:r>
      <w:r w:rsidRPr="00310F47">
        <w:rPr>
          <w:rFonts w:ascii="Times New Roman" w:hAnsi="Times New Roman" w:cs="Times New Roman"/>
          <w:iCs/>
          <w:noProof/>
          <w:sz w:val="20"/>
          <w:szCs w:val="20"/>
          <w:lang w:val="en-US"/>
        </w:rPr>
        <w:t>2i</w:t>
      </w:r>
      <m:oMath>
        <m:r>
          <m:rPr>
            <m:sty m:val="p"/>
          </m:rPr>
          <w:rPr>
            <w:rFonts w:ascii="Cambria Math" w:hAnsi="Cambria Math" w:cs="Times New Roman"/>
            <w:noProof/>
            <w:sz w:val="20"/>
            <w:szCs w:val="20"/>
            <w:lang w:val="en-US"/>
          </w:rPr>
          <m:t>α</m:t>
        </m:r>
        <m:sSup>
          <m:sSupPr>
            <m:ctrlPr>
              <w:rPr>
                <w:rFonts w:ascii="Cambria Math" w:hAnsi="Cambria Math" w:cs="Times New Roman"/>
                <w:iCs/>
                <w:noProof/>
                <w:sz w:val="20"/>
                <w:szCs w:val="20"/>
                <w:lang w:val="en-US"/>
              </w:rPr>
            </m:ctrlPr>
          </m:sSupPr>
          <m:e>
            <m:r>
              <m:rPr>
                <m:sty m:val="p"/>
              </m:rPr>
              <w:rPr>
                <w:rFonts w:ascii="Cambria Math" w:hAnsi="Cambria Math" w:cs="Times New Roman"/>
                <w:noProof/>
                <w:sz w:val="20"/>
                <w:szCs w:val="20"/>
                <w:lang w:val="en-US"/>
              </w:rPr>
              <m:t>y</m:t>
            </m:r>
          </m:e>
          <m:sup>
            <m:r>
              <m:rPr>
                <m:sty m:val="p"/>
              </m:rPr>
              <w:rPr>
                <w:rFonts w:ascii="Cambria Math" w:hAnsi="Cambria Math" w:cs="Times New Roman"/>
                <w:noProof/>
                <w:sz w:val="20"/>
                <w:szCs w:val="20"/>
                <w:lang w:val="en-US"/>
              </w:rPr>
              <m:t>'</m:t>
            </m:r>
          </m:sup>
        </m:sSup>
        <m:d>
          <m:dPr>
            <m:ctrlPr>
              <w:rPr>
                <w:rFonts w:ascii="Cambria Math" w:hAnsi="Cambria Math" w:cs="Times New Roman"/>
                <w:iCs/>
                <w:noProof/>
                <w:sz w:val="20"/>
                <w:szCs w:val="20"/>
                <w:lang w:val="en-US"/>
              </w:rPr>
            </m:ctrlPr>
          </m:dPr>
          <m:e>
            <m:r>
              <m:rPr>
                <m:sty m:val="p"/>
              </m:rPr>
              <w:rPr>
                <w:rFonts w:ascii="Cambria Math" w:hAnsi="Cambria Math" w:cs="Times New Roman"/>
                <w:noProof/>
                <w:sz w:val="20"/>
                <w:szCs w:val="20"/>
                <w:lang w:val="en-US"/>
              </w:rPr>
              <m:t>0</m:t>
            </m:r>
          </m:e>
        </m:d>
        <m:r>
          <m:rPr>
            <m:sty m:val="p"/>
          </m:rPr>
          <w:rPr>
            <w:rFonts w:ascii="Cambria Math" w:hAnsi="Cambria Math" w:cs="Times New Roman"/>
            <w:noProof/>
            <w:sz w:val="20"/>
            <w:szCs w:val="20"/>
            <w:lang w:val="en-US"/>
          </w:rPr>
          <m:t>-iα</m:t>
        </m:r>
        <m:nary>
          <m:naryPr>
            <m:limLoc m:val="subSup"/>
            <m:ctrlPr>
              <w:rPr>
                <w:rFonts w:ascii="Cambria Math" w:hAnsi="Cambria Math" w:cs="Times New Roman"/>
                <w:iCs/>
                <w:noProof/>
                <w:sz w:val="20"/>
                <w:szCs w:val="20"/>
                <w:lang w:val="en-US"/>
              </w:rPr>
            </m:ctrlPr>
          </m:naryPr>
          <m:sub>
            <m:r>
              <m:rPr>
                <m:sty m:val="p"/>
              </m:rPr>
              <w:rPr>
                <w:rFonts w:ascii="Cambria Math" w:hAnsi="Cambria Math" w:cs="Times New Roman"/>
                <w:noProof/>
                <w:sz w:val="20"/>
                <w:szCs w:val="20"/>
                <w:lang w:val="en-US"/>
              </w:rPr>
              <m:t>0</m:t>
            </m:r>
          </m:sub>
          <m:sup>
            <m:r>
              <m:rPr>
                <m:sty m:val="p"/>
              </m:rPr>
              <w:rPr>
                <w:rFonts w:ascii="Cambria Math" w:hAnsi="Cambria Math" w:cs="Times New Roman"/>
                <w:noProof/>
                <w:sz w:val="20"/>
                <w:szCs w:val="20"/>
                <w:lang w:val="en-US"/>
              </w:rPr>
              <m:t>1</m:t>
            </m:r>
          </m:sup>
          <m:e>
            <m:r>
              <m:rPr>
                <m:sty m:val="p"/>
              </m:rPr>
              <w:rPr>
                <w:rFonts w:ascii="Cambria Math" w:hAnsi="Cambria Math" w:cs="Times New Roman"/>
                <w:noProof/>
                <w:sz w:val="20"/>
                <w:szCs w:val="20"/>
                <w:lang w:val="en-US"/>
              </w:rPr>
              <m:t>y</m:t>
            </m:r>
            <m:d>
              <m:dPr>
                <m:ctrlPr>
                  <w:rPr>
                    <w:rFonts w:ascii="Cambria Math" w:hAnsi="Cambria Math" w:cs="Times New Roman"/>
                    <w:iCs/>
                    <w:noProof/>
                    <w:sz w:val="20"/>
                    <w:szCs w:val="20"/>
                    <w:lang w:val="en-US"/>
                  </w:rPr>
                </m:ctrlPr>
              </m:dPr>
              <m:e>
                <m:r>
                  <m:rPr>
                    <m:sty m:val="p"/>
                  </m:rPr>
                  <w:rPr>
                    <w:rFonts w:ascii="Cambria Math" w:hAnsi="Cambria Math" w:cs="Times New Roman"/>
                    <w:noProof/>
                    <w:sz w:val="20"/>
                    <w:szCs w:val="20"/>
                    <w:lang w:val="en-US"/>
                  </w:rPr>
                  <m:t>x</m:t>
                </m:r>
              </m:e>
            </m:d>
          </m:e>
        </m:nary>
        <m:d>
          <m:dPr>
            <m:begChr m:val="["/>
            <m:endChr m:val="]"/>
            <m:ctrlPr>
              <w:rPr>
                <w:rFonts w:ascii="Cambria Math" w:hAnsi="Cambria Math" w:cs="Times New Roman"/>
                <w:iCs/>
                <w:noProof/>
                <w:sz w:val="20"/>
                <w:szCs w:val="20"/>
                <w:lang w:val="en-US"/>
              </w:rPr>
            </m:ctrlPr>
          </m:dPr>
          <m:e>
            <m:r>
              <m:rPr>
                <m:sty m:val="p"/>
              </m:rPr>
              <w:rPr>
                <w:rFonts w:ascii="Cambria Math" w:hAnsi="Cambria Math" w:cs="Times New Roman"/>
                <w:noProof/>
                <w:sz w:val="20"/>
                <w:szCs w:val="20"/>
                <w:lang w:val="en-US"/>
              </w:rPr>
              <m:t>-</m:t>
            </m:r>
            <m:sSup>
              <m:sSupPr>
                <m:ctrlPr>
                  <w:rPr>
                    <w:rFonts w:ascii="Cambria Math" w:hAnsi="Cambria Math" w:cs="Times New Roman"/>
                    <w:iCs/>
                    <w:noProof/>
                    <w:sz w:val="20"/>
                    <w:szCs w:val="20"/>
                    <w:lang w:val="en-US"/>
                  </w:rPr>
                </m:ctrlPr>
              </m:sSupPr>
              <m:e>
                <m:r>
                  <m:rPr>
                    <m:sty m:val="p"/>
                  </m:rPr>
                  <w:rPr>
                    <w:rFonts w:ascii="Cambria Math" w:hAnsi="Cambria Math" w:cs="Times New Roman"/>
                    <w:noProof/>
                    <w:sz w:val="20"/>
                    <w:szCs w:val="20"/>
                    <w:lang w:val="en-US"/>
                  </w:rPr>
                  <m:t>π</m:t>
                </m:r>
              </m:e>
              <m:sup>
                <m:r>
                  <m:rPr>
                    <m:sty m:val="p"/>
                  </m:rPr>
                  <w:rPr>
                    <w:rFonts w:ascii="Cambria Math" w:hAnsi="Cambria Math" w:cs="Times New Roman"/>
                    <w:noProof/>
                    <w:sz w:val="20"/>
                    <w:szCs w:val="20"/>
                    <w:lang w:val="en-US"/>
                  </w:rPr>
                  <m:t>2</m:t>
                </m:r>
              </m:sup>
            </m:sSup>
            <m:r>
              <m:rPr>
                <m:sty m:val="p"/>
              </m:rPr>
              <w:rPr>
                <w:rFonts w:ascii="Cambria Math" w:hAnsi="Cambria Math" w:cs="Times New Roman"/>
                <w:noProof/>
                <w:sz w:val="20"/>
                <w:szCs w:val="20"/>
                <w:lang w:val="en-US"/>
              </w:rPr>
              <m:t>+</m:t>
            </m:r>
            <m:d>
              <m:dPr>
                <m:ctrlPr>
                  <w:rPr>
                    <w:rFonts w:ascii="Cambria Math" w:hAnsi="Cambria Math" w:cs="Times New Roman"/>
                    <w:iCs/>
                    <w:noProof/>
                    <w:sz w:val="20"/>
                    <w:szCs w:val="20"/>
                    <w:lang w:val="en-US"/>
                  </w:rPr>
                </m:ctrlPr>
              </m:dPr>
              <m:e>
                <m:f>
                  <m:fPr>
                    <m:ctrlPr>
                      <w:rPr>
                        <w:rFonts w:ascii="Cambria Math" w:hAnsi="Cambria Math" w:cs="Times New Roman"/>
                        <w:iCs/>
                        <w:noProof/>
                        <w:sz w:val="20"/>
                        <w:szCs w:val="20"/>
                        <w:lang w:val="en-US"/>
                      </w:rPr>
                    </m:ctrlPr>
                  </m:fPr>
                  <m:num>
                    <m:r>
                      <m:rPr>
                        <m:sty m:val="p"/>
                      </m:rPr>
                      <w:rPr>
                        <w:rFonts w:ascii="Cambria Math" w:hAnsi="Cambria Math" w:cs="Times New Roman"/>
                        <w:noProof/>
                        <w:sz w:val="20"/>
                        <w:szCs w:val="20"/>
                        <w:lang w:val="en-US"/>
                      </w:rPr>
                      <m:t>2</m:t>
                    </m:r>
                  </m:num>
                  <m:den>
                    <m:r>
                      <m:rPr>
                        <m:sty m:val="p"/>
                      </m:rPr>
                      <w:rPr>
                        <w:rFonts w:ascii="Cambria Math" w:hAnsi="Cambria Math" w:cs="Times New Roman"/>
                        <w:noProof/>
                        <w:sz w:val="20"/>
                        <w:szCs w:val="20"/>
                        <w:lang w:val="en-US"/>
                      </w:rPr>
                      <m:t>3</m:t>
                    </m:r>
                  </m:den>
                </m:f>
                <m:sSup>
                  <m:sSupPr>
                    <m:ctrlPr>
                      <w:rPr>
                        <w:rFonts w:ascii="Cambria Math" w:hAnsi="Cambria Math" w:cs="Times New Roman"/>
                        <w:iCs/>
                        <w:noProof/>
                        <w:sz w:val="20"/>
                        <w:szCs w:val="20"/>
                        <w:lang w:val="en-US"/>
                      </w:rPr>
                    </m:ctrlPr>
                  </m:sSupPr>
                  <m:e>
                    <m:r>
                      <m:rPr>
                        <m:sty m:val="p"/>
                      </m:rPr>
                      <w:rPr>
                        <w:rFonts w:ascii="Cambria Math" w:hAnsi="Cambria Math" w:cs="Times New Roman"/>
                        <w:noProof/>
                        <w:sz w:val="20"/>
                        <w:szCs w:val="20"/>
                        <w:lang w:val="en-US"/>
                      </w:rPr>
                      <m:t>π</m:t>
                    </m:r>
                  </m:e>
                  <m:sup>
                    <m:r>
                      <m:rPr>
                        <m:sty m:val="p"/>
                      </m:rPr>
                      <w:rPr>
                        <w:rFonts w:ascii="Cambria Math" w:hAnsi="Cambria Math" w:cs="Times New Roman"/>
                        <w:noProof/>
                        <w:sz w:val="20"/>
                        <w:szCs w:val="20"/>
                        <w:lang w:val="en-US"/>
                      </w:rPr>
                      <m:t>2</m:t>
                    </m:r>
                  </m:sup>
                </m:sSup>
                <m:r>
                  <m:rPr>
                    <m:sty m:val="p"/>
                  </m:rPr>
                  <w:rPr>
                    <w:rFonts w:ascii="Cambria Math" w:hAnsi="Cambria Math" w:cs="Times New Roman"/>
                    <w:noProof/>
                    <w:sz w:val="20"/>
                    <w:szCs w:val="20"/>
                    <w:lang w:val="en-US"/>
                  </w:rPr>
                  <m:t>+iδ</m:t>
                </m:r>
              </m:e>
            </m:d>
            <m:d>
              <m:dPr>
                <m:ctrlPr>
                  <w:rPr>
                    <w:rFonts w:ascii="Cambria Math" w:hAnsi="Cambria Math" w:cs="Times New Roman"/>
                    <w:iCs/>
                    <w:noProof/>
                    <w:sz w:val="20"/>
                    <w:szCs w:val="20"/>
                    <w:lang w:val="en-US"/>
                  </w:rPr>
                </m:ctrlPr>
              </m:dPr>
              <m:e>
                <m:r>
                  <m:rPr>
                    <m:sty m:val="p"/>
                  </m:rPr>
                  <w:rPr>
                    <w:rFonts w:ascii="Cambria Math" w:hAnsi="Cambria Math" w:cs="Times New Roman"/>
                    <w:noProof/>
                    <w:sz w:val="20"/>
                    <w:szCs w:val="20"/>
                    <w:lang w:val="en-US"/>
                  </w:rPr>
                  <m:t>1-</m:t>
                </m:r>
                <m:func>
                  <m:funcPr>
                    <m:ctrlPr>
                      <w:rPr>
                        <w:rFonts w:ascii="Cambria Math" w:hAnsi="Cambria Math" w:cs="Times New Roman"/>
                        <w:iCs/>
                        <w:noProof/>
                        <w:sz w:val="20"/>
                        <w:szCs w:val="20"/>
                        <w:lang w:val="en-US"/>
                      </w:rPr>
                    </m:ctrlPr>
                  </m:funcPr>
                  <m:fName>
                    <m:r>
                      <m:rPr>
                        <m:sty m:val="p"/>
                      </m:rPr>
                      <w:rPr>
                        <w:rFonts w:ascii="Cambria Math" w:hAnsi="Cambria Math" w:cs="Times New Roman"/>
                        <w:noProof/>
                        <w:sz w:val="20"/>
                        <w:szCs w:val="20"/>
                        <w:lang w:val="en-US"/>
                      </w:rPr>
                      <m:t>cos</m:t>
                    </m:r>
                  </m:fName>
                  <m:e>
                    <m:r>
                      <m:rPr>
                        <m:sty m:val="p"/>
                      </m:rPr>
                      <w:rPr>
                        <w:rFonts w:ascii="Cambria Math" w:hAnsi="Cambria Math" w:cs="Times New Roman"/>
                        <w:noProof/>
                        <w:sz w:val="20"/>
                        <w:szCs w:val="20"/>
                        <w:lang w:val="en-US"/>
                      </w:rPr>
                      <m:t>πx</m:t>
                    </m:r>
                  </m:e>
                </m:func>
              </m:e>
            </m:d>
          </m:e>
        </m:d>
        <m:r>
          <m:rPr>
            <m:sty m:val="p"/>
          </m:rPr>
          <w:rPr>
            <w:rFonts w:ascii="Cambria Math" w:hAnsi="Cambria Math" w:cs="Times New Roman"/>
            <w:noProof/>
            <w:sz w:val="20"/>
            <w:szCs w:val="20"/>
            <w:lang w:val="en-US"/>
          </w:rPr>
          <m:t>dx}.</m:t>
        </m:r>
      </m:oMath>
    </w:p>
    <w:p w:rsidR="00FC10C1" w:rsidRPr="00310F47" w:rsidRDefault="00FC10C1" w:rsidP="00F45E1D">
      <w:pPr>
        <w:spacing w:after="0" w:line="240" w:lineRule="auto"/>
        <w:ind w:firstLine="567"/>
        <w:jc w:val="both"/>
        <w:rPr>
          <w:rFonts w:ascii="Times New Roman" w:eastAsiaTheme="minorEastAsia" w:hAnsi="Times New Roman" w:cs="Times New Roman"/>
          <w:iCs/>
          <w:noProof/>
          <w:sz w:val="20"/>
          <w:szCs w:val="20"/>
        </w:rPr>
      </w:pPr>
      <w:r w:rsidRPr="00310F47">
        <w:rPr>
          <w:rFonts w:ascii="Times New Roman" w:hAnsi="Times New Roman" w:cs="Times New Roman"/>
          <w:iCs/>
          <w:sz w:val="20"/>
          <w:szCs w:val="20"/>
          <w:lang w:bidi="ar-DZ"/>
        </w:rPr>
        <w:t>В случае дифференциальных выражений с производными нечетного порядка целесообразно различать аккретивные задачи.</w:t>
      </w:r>
    </w:p>
    <w:p w:rsidR="00FC10C1" w:rsidRPr="00310F47" w:rsidRDefault="00FC10C1" w:rsidP="00F45E1D">
      <w:pPr>
        <w:spacing w:after="0" w:line="240" w:lineRule="auto"/>
        <w:ind w:firstLine="567"/>
        <w:jc w:val="both"/>
        <w:rPr>
          <w:rFonts w:ascii="Times New Roman" w:hAnsi="Times New Roman" w:cs="Times New Roman"/>
          <w:iCs/>
          <w:sz w:val="20"/>
          <w:szCs w:val="20"/>
          <w:lang w:bidi="ar-DZ"/>
        </w:rPr>
      </w:pPr>
      <w:r w:rsidRPr="00310F47">
        <w:rPr>
          <w:rFonts w:ascii="Times New Roman" w:hAnsi="Times New Roman" w:cs="Times New Roman"/>
          <w:b/>
          <w:iCs/>
          <w:sz w:val="20"/>
          <w:szCs w:val="20"/>
          <w:lang w:bidi="ar-DZ"/>
        </w:rPr>
        <w:t>Пример 2.</w:t>
      </w:r>
      <w:r w:rsidRPr="00310F47">
        <w:rPr>
          <w:rFonts w:ascii="Times New Roman" w:hAnsi="Times New Roman" w:cs="Times New Roman"/>
          <w:iCs/>
          <w:sz w:val="20"/>
          <w:szCs w:val="20"/>
          <w:lang w:bidi="ar-DZ"/>
        </w:rPr>
        <w:t xml:space="preserve"> </w:t>
      </w:r>
      <w:r w:rsidRPr="00310F47">
        <w:rPr>
          <w:rFonts w:ascii="Times New Roman" w:hAnsi="Times New Roman" w:cs="Times New Roman"/>
          <w:iCs/>
          <w:sz w:val="20"/>
          <w:szCs w:val="20"/>
          <w:lang w:val="kk-KZ" w:bidi="ar-DZ"/>
        </w:rPr>
        <w:t xml:space="preserve">  </w:t>
      </w:r>
      <w:r w:rsidRPr="00310F47">
        <w:rPr>
          <w:rFonts w:ascii="Times New Roman" w:hAnsi="Times New Roman" w:cs="Times New Roman"/>
          <w:iCs/>
          <w:sz w:val="20"/>
          <w:szCs w:val="20"/>
          <w:lang w:bidi="ar-DZ"/>
        </w:rPr>
        <w:t>Рассмотрим дифференциальное выражение</w:t>
      </w:r>
    </w:p>
    <w:p w:rsidR="00FC10C1" w:rsidRPr="00310F47" w:rsidRDefault="00FC10C1" w:rsidP="00F45E1D">
      <w:pPr>
        <w:spacing w:after="0" w:line="240" w:lineRule="auto"/>
        <w:ind w:firstLine="567"/>
        <w:jc w:val="center"/>
        <w:rPr>
          <w:rFonts w:ascii="Times New Roman" w:hAnsi="Times New Roman" w:cs="Times New Roman"/>
          <w:iCs/>
          <w:sz w:val="20"/>
          <w:szCs w:val="20"/>
          <w:lang w:bidi="ar-DZ"/>
        </w:rPr>
      </w:pPr>
      <w:r w:rsidRPr="00310F47">
        <w:rPr>
          <w:rFonts w:ascii="Times New Roman" w:hAnsi="Times New Roman" w:cs="Times New Roman"/>
          <w:iCs/>
          <w:noProof/>
          <w:sz w:val="20"/>
          <w:szCs w:val="20"/>
          <w:lang w:val="en-US"/>
        </w:rPr>
        <w:t>l</w:t>
      </w:r>
      <w:r w:rsidRPr="00310F47">
        <w:rPr>
          <w:rFonts w:ascii="Times New Roman" w:hAnsi="Times New Roman" w:cs="Times New Roman"/>
          <w:noProof/>
          <w:sz w:val="20"/>
          <w:szCs w:val="20"/>
        </w:rPr>
        <w:t>(</w:t>
      </w:r>
      <w:r w:rsidRPr="00310F47">
        <w:rPr>
          <w:rFonts w:ascii="Times New Roman" w:hAnsi="Times New Roman" w:cs="Times New Roman"/>
          <w:iCs/>
          <w:noProof/>
          <w:sz w:val="20"/>
          <w:szCs w:val="20"/>
          <w:lang w:val="en-US"/>
        </w:rPr>
        <w:t>y</w:t>
      </w:r>
      <w:r w:rsidRPr="00310F47">
        <w:rPr>
          <w:rFonts w:ascii="Times New Roman" w:hAnsi="Times New Roman" w:cs="Times New Roman"/>
          <w:noProof/>
          <w:sz w:val="20"/>
          <w:szCs w:val="20"/>
        </w:rPr>
        <w:t xml:space="preserve">) = </w:t>
      </w:r>
      <w:r w:rsidRPr="00310F47">
        <w:rPr>
          <w:rFonts w:ascii="Times New Roman" w:hAnsi="Times New Roman" w:cs="Times New Roman"/>
          <w:iCs/>
          <w:noProof/>
          <w:sz w:val="20"/>
          <w:szCs w:val="20"/>
          <w:lang w:val="en-US"/>
        </w:rPr>
        <w:t>y</w:t>
      </w:r>
      <w:r w:rsidRPr="00310F47">
        <w:rPr>
          <w:rFonts w:ascii="Times New Roman" w:hAnsi="Times New Roman" w:cs="Times New Roman"/>
          <w:iCs/>
          <w:noProof/>
          <w:sz w:val="20"/>
          <w:szCs w:val="20"/>
        </w:rPr>
        <w:t xml:space="preserve">’ + </w:t>
      </w:r>
      <w:r w:rsidRPr="00310F47">
        <w:rPr>
          <w:rFonts w:ascii="Times New Roman" w:hAnsi="Times New Roman" w:cs="Times New Roman"/>
          <w:iCs/>
          <w:noProof/>
          <w:sz w:val="20"/>
          <w:szCs w:val="20"/>
          <w:lang w:val="en-US"/>
        </w:rPr>
        <w:t>q</w:t>
      </w:r>
      <w:r w:rsidRPr="00310F47">
        <w:rPr>
          <w:rFonts w:ascii="Times New Roman" w:hAnsi="Times New Roman" w:cs="Times New Roman"/>
          <w:noProof/>
          <w:sz w:val="20"/>
          <w:szCs w:val="20"/>
        </w:rPr>
        <w:t>(</w:t>
      </w:r>
      <w:r w:rsidRPr="00310F47">
        <w:rPr>
          <w:rFonts w:ascii="Times New Roman" w:hAnsi="Times New Roman" w:cs="Times New Roman"/>
          <w:iCs/>
          <w:noProof/>
          <w:sz w:val="20"/>
          <w:szCs w:val="20"/>
          <w:lang w:val="en-US"/>
        </w:rPr>
        <w:t>x</w:t>
      </w:r>
      <w:r w:rsidRPr="00310F47">
        <w:rPr>
          <w:rFonts w:ascii="Times New Roman" w:hAnsi="Times New Roman" w:cs="Times New Roman"/>
          <w:noProof/>
          <w:sz w:val="20"/>
          <w:szCs w:val="20"/>
        </w:rPr>
        <w:t>)</w:t>
      </w:r>
      <w:r w:rsidRPr="00310F47">
        <w:rPr>
          <w:rFonts w:ascii="Times New Roman" w:hAnsi="Times New Roman" w:cs="Times New Roman"/>
          <w:iCs/>
          <w:noProof/>
          <w:sz w:val="20"/>
          <w:szCs w:val="20"/>
          <w:lang w:val="en-US"/>
        </w:rPr>
        <w:t>y</w:t>
      </w:r>
      <w:r w:rsidRPr="00310F47">
        <w:rPr>
          <w:rFonts w:ascii="Times New Roman" w:hAnsi="Times New Roman" w:cs="Times New Roman"/>
          <w:iCs/>
          <w:noProof/>
          <w:sz w:val="20"/>
          <w:szCs w:val="20"/>
        </w:rPr>
        <w:t>,</w:t>
      </w:r>
    </w:p>
    <w:p w:rsidR="00FC10C1" w:rsidRPr="00310F47" w:rsidRDefault="00FC10C1" w:rsidP="00F45E1D">
      <w:pPr>
        <w:spacing w:after="0" w:line="240" w:lineRule="auto"/>
        <w:ind w:firstLine="567"/>
        <w:jc w:val="both"/>
        <w:rPr>
          <w:rFonts w:ascii="Times New Roman" w:hAnsi="Times New Roman" w:cs="Times New Roman"/>
          <w:iCs/>
          <w:sz w:val="20"/>
          <w:szCs w:val="20"/>
          <w:lang w:bidi="ar-DZ"/>
        </w:rPr>
      </w:pPr>
      <w:r w:rsidRPr="00310F47">
        <w:rPr>
          <w:rFonts w:ascii="Times New Roman" w:hAnsi="Times New Roman" w:cs="Times New Roman"/>
          <w:iCs/>
          <w:sz w:val="20"/>
          <w:szCs w:val="20"/>
          <w:lang w:bidi="ar-DZ"/>
        </w:rPr>
        <w:t>где q(x) — комплексная функция из L</w:t>
      </w:r>
      <w:r w:rsidRPr="00310F47">
        <w:rPr>
          <w:rFonts w:ascii="Times New Roman" w:hAnsi="Times New Roman" w:cs="Times New Roman"/>
          <w:iCs/>
          <w:sz w:val="20"/>
          <w:szCs w:val="20"/>
          <w:vertAlign w:val="subscript"/>
          <w:lang w:bidi="ar-DZ"/>
        </w:rPr>
        <w:t>∞</w:t>
      </w:r>
      <w:r w:rsidRPr="00310F47">
        <w:rPr>
          <w:rFonts w:ascii="Times New Roman" w:hAnsi="Times New Roman" w:cs="Times New Roman"/>
          <w:sz w:val="20"/>
          <w:szCs w:val="20"/>
          <w:lang w:bidi="ar-DZ"/>
        </w:rPr>
        <w:t xml:space="preserve">(0, 1). </w:t>
      </w:r>
      <w:r w:rsidRPr="00310F47">
        <w:rPr>
          <w:rFonts w:ascii="Times New Roman" w:hAnsi="Times New Roman" w:cs="Times New Roman"/>
          <w:iCs/>
          <w:sz w:val="20"/>
          <w:szCs w:val="20"/>
          <w:lang w:bidi="ar-DZ"/>
        </w:rPr>
        <w:t>Мы отмечаем, что</w:t>
      </w:r>
    </w:p>
    <w:p w:rsidR="00FC10C1" w:rsidRPr="00310F47" w:rsidRDefault="00FC10C1" w:rsidP="00F45E1D">
      <w:pPr>
        <w:spacing w:after="0" w:line="240" w:lineRule="auto"/>
        <w:ind w:firstLine="567"/>
        <w:jc w:val="center"/>
        <w:rPr>
          <w:rFonts w:ascii="Times New Roman" w:hAnsi="Times New Roman" w:cs="Times New Roman"/>
          <w:sz w:val="20"/>
          <w:szCs w:val="20"/>
          <w:lang w:bidi="ar-DZ"/>
        </w:rPr>
      </w:pPr>
      <w:r w:rsidRPr="00310F47">
        <w:rPr>
          <w:rFonts w:ascii="Times New Roman" w:hAnsi="Times New Roman" w:cs="Times New Roman"/>
          <w:noProof/>
          <w:sz w:val="20"/>
          <w:szCs w:val="20"/>
          <w:lang w:val="en-US"/>
        </w:rPr>
        <w:t>D</w:t>
      </w:r>
      <w:r w:rsidRPr="00310F47">
        <w:rPr>
          <w:rFonts w:ascii="Times New Roman" w:hAnsi="Times New Roman" w:cs="Times New Roman"/>
          <w:iCs/>
          <w:noProof/>
          <w:sz w:val="20"/>
          <w:szCs w:val="20"/>
        </w:rPr>
        <w:t>(</w:t>
      </w:r>
      <w:r w:rsidRPr="00310F47">
        <w:rPr>
          <w:rFonts w:ascii="Times New Roman" w:hAnsi="Times New Roman" w:cs="Times New Roman"/>
          <w:noProof/>
          <w:sz w:val="20"/>
          <w:szCs w:val="20"/>
          <w:lang w:val="en-US"/>
        </w:rPr>
        <w:t>L</w:t>
      </w:r>
      <w:r w:rsidRPr="00310F47">
        <w:rPr>
          <w:rFonts w:ascii="Times New Roman" w:hAnsi="Times New Roman" w:cs="Times New Roman"/>
          <w:noProof/>
          <w:sz w:val="20"/>
          <w:szCs w:val="20"/>
          <w:vertAlign w:val="subscript"/>
        </w:rPr>
        <w:t>0</w:t>
      </w:r>
      <w:r w:rsidRPr="00310F47">
        <w:rPr>
          <w:rFonts w:ascii="Times New Roman" w:hAnsi="Times New Roman" w:cs="Times New Roman"/>
          <w:iCs/>
          <w:noProof/>
          <w:sz w:val="20"/>
          <w:szCs w:val="20"/>
        </w:rPr>
        <w:t xml:space="preserve">) = </w:t>
      </w:r>
      <m:oMath>
        <m:d>
          <m:dPr>
            <m:begChr m:val="{"/>
            <m:endChr m:val="}"/>
            <m:ctrlPr>
              <w:rPr>
                <w:rFonts w:ascii="Cambria Math" w:hAnsi="Cambria Math" w:cs="Times New Roman"/>
                <w:iCs/>
                <w:noProof/>
                <w:sz w:val="20"/>
                <w:szCs w:val="20"/>
                <w:lang w:val="en-US"/>
              </w:rPr>
            </m:ctrlPr>
          </m:dPr>
          <m:e>
            <m:r>
              <m:rPr>
                <m:sty m:val="p"/>
              </m:rPr>
              <w:rPr>
                <w:rFonts w:ascii="Cambria Math" w:hAnsi="Cambria Math" w:cs="Times New Roman"/>
                <w:noProof/>
                <w:sz w:val="20"/>
                <w:szCs w:val="20"/>
                <w:lang w:val="en-US"/>
              </w:rPr>
              <m:t>y</m:t>
            </m:r>
            <m:r>
              <m:rPr>
                <m:sty m:val="p"/>
              </m:rPr>
              <w:rPr>
                <w:rFonts w:ascii="Cambria Math" w:hAnsi="Cambria Math" w:cs="Times New Roman"/>
                <w:noProof/>
                <w:sz w:val="20"/>
                <w:szCs w:val="20"/>
              </w:rPr>
              <m:t xml:space="preserve"> ∈ </m:t>
            </m:r>
            <m:sSubSup>
              <m:sSubSupPr>
                <m:ctrlPr>
                  <w:rPr>
                    <w:rFonts w:ascii="Cambria Math" w:hAnsi="Cambria Math" w:cs="Times New Roman"/>
                    <w:iCs/>
                    <w:noProof/>
                    <w:sz w:val="20"/>
                    <w:szCs w:val="20"/>
                    <w:lang w:val="en-US"/>
                  </w:rPr>
                </m:ctrlPr>
              </m:sSubSupPr>
              <m:e>
                <m:r>
                  <m:rPr>
                    <m:sty m:val="p"/>
                  </m:rPr>
                  <w:rPr>
                    <w:rFonts w:ascii="Cambria Math" w:hAnsi="Cambria Math" w:cs="Times New Roman"/>
                    <w:noProof/>
                    <w:sz w:val="20"/>
                    <w:szCs w:val="20"/>
                    <w:lang w:val="en-US"/>
                  </w:rPr>
                  <m:t>W</m:t>
                </m:r>
              </m:e>
              <m:sub>
                <m:r>
                  <m:rPr>
                    <m:sty m:val="p"/>
                  </m:rPr>
                  <w:rPr>
                    <w:rFonts w:ascii="Cambria Math" w:hAnsi="Cambria Math" w:cs="Times New Roman"/>
                    <w:noProof/>
                    <w:sz w:val="20"/>
                    <w:szCs w:val="20"/>
                  </w:rPr>
                  <m:t>2</m:t>
                </m:r>
              </m:sub>
              <m:sup>
                <m:r>
                  <m:rPr>
                    <m:sty m:val="p"/>
                  </m:rPr>
                  <w:rPr>
                    <w:rFonts w:ascii="Cambria Math" w:hAnsi="Cambria Math" w:cs="Times New Roman"/>
                    <w:noProof/>
                    <w:sz w:val="20"/>
                    <w:szCs w:val="20"/>
                  </w:rPr>
                  <m:t>1</m:t>
                </m:r>
              </m:sup>
            </m:sSubSup>
            <m:d>
              <m:dPr>
                <m:ctrlPr>
                  <w:rPr>
                    <w:rFonts w:ascii="Cambria Math" w:hAnsi="Cambria Math" w:cs="Times New Roman"/>
                    <w:iCs/>
                    <w:noProof/>
                    <w:sz w:val="20"/>
                    <w:szCs w:val="20"/>
                    <w:lang w:val="en-US"/>
                  </w:rPr>
                </m:ctrlPr>
              </m:dPr>
              <m:e>
                <m:r>
                  <m:rPr>
                    <m:sty m:val="p"/>
                  </m:rPr>
                  <w:rPr>
                    <w:rFonts w:ascii="Cambria Math" w:hAnsi="Cambria Math" w:cs="Times New Roman"/>
                    <w:noProof/>
                    <w:sz w:val="20"/>
                    <w:szCs w:val="20"/>
                  </w:rPr>
                  <m:t>0,1</m:t>
                </m:r>
              </m:e>
            </m:d>
            <m:r>
              <m:rPr>
                <m:sty m:val="p"/>
              </m:rPr>
              <w:rPr>
                <w:rFonts w:ascii="Cambria Math" w:hAnsi="Cambria Math" w:cs="Times New Roman"/>
                <w:noProof/>
                <w:sz w:val="20"/>
                <w:szCs w:val="20"/>
              </w:rPr>
              <m:t>:</m:t>
            </m:r>
            <m:r>
              <m:rPr>
                <m:sty m:val="p"/>
              </m:rPr>
              <w:rPr>
                <w:rFonts w:ascii="Cambria Math" w:hAnsi="Cambria Math" w:cs="Times New Roman"/>
                <w:noProof/>
                <w:sz w:val="20"/>
                <w:szCs w:val="20"/>
                <w:lang w:val="en-US"/>
              </w:rPr>
              <m:t>y</m:t>
            </m:r>
            <m:d>
              <m:dPr>
                <m:ctrlPr>
                  <w:rPr>
                    <w:rFonts w:ascii="Cambria Math" w:hAnsi="Cambria Math" w:cs="Times New Roman"/>
                    <w:iCs/>
                    <w:noProof/>
                    <w:sz w:val="20"/>
                    <w:szCs w:val="20"/>
                    <w:lang w:val="en-US"/>
                  </w:rPr>
                </m:ctrlPr>
              </m:dPr>
              <m:e>
                <m:r>
                  <m:rPr>
                    <m:sty m:val="p"/>
                  </m:rPr>
                  <w:rPr>
                    <w:rFonts w:ascii="Cambria Math" w:hAnsi="Cambria Math" w:cs="Times New Roman"/>
                    <w:noProof/>
                    <w:sz w:val="20"/>
                    <w:szCs w:val="20"/>
                  </w:rPr>
                  <m:t>0</m:t>
                </m:r>
              </m:e>
            </m:d>
            <m:r>
              <m:rPr>
                <m:sty m:val="p"/>
              </m:rPr>
              <w:rPr>
                <w:rFonts w:ascii="Cambria Math" w:hAnsi="Cambria Math" w:cs="Times New Roman"/>
                <w:noProof/>
                <w:sz w:val="20"/>
                <w:szCs w:val="20"/>
              </w:rPr>
              <m:t>=</m:t>
            </m:r>
            <m:r>
              <m:rPr>
                <m:sty m:val="p"/>
              </m:rPr>
              <w:rPr>
                <w:rFonts w:ascii="Cambria Math" w:hAnsi="Cambria Math" w:cs="Times New Roman"/>
                <w:noProof/>
                <w:sz w:val="20"/>
                <w:szCs w:val="20"/>
                <w:lang w:val="en-US"/>
              </w:rPr>
              <m:t>y</m:t>
            </m:r>
            <m:d>
              <m:dPr>
                <m:ctrlPr>
                  <w:rPr>
                    <w:rFonts w:ascii="Cambria Math" w:hAnsi="Cambria Math" w:cs="Times New Roman"/>
                    <w:iCs/>
                    <w:noProof/>
                    <w:sz w:val="20"/>
                    <w:szCs w:val="20"/>
                    <w:lang w:val="en-US"/>
                  </w:rPr>
                </m:ctrlPr>
              </m:dPr>
              <m:e>
                <m:r>
                  <m:rPr>
                    <m:sty m:val="p"/>
                  </m:rPr>
                  <w:rPr>
                    <w:rFonts w:ascii="Cambria Math" w:hAnsi="Cambria Math" w:cs="Times New Roman"/>
                    <w:noProof/>
                    <w:sz w:val="20"/>
                    <w:szCs w:val="20"/>
                  </w:rPr>
                  <m:t>1</m:t>
                </m:r>
              </m:e>
            </m:d>
            <m:r>
              <m:rPr>
                <m:sty m:val="p"/>
              </m:rPr>
              <w:rPr>
                <w:rFonts w:ascii="Cambria Math" w:hAnsi="Cambria Math" w:cs="Times New Roman"/>
                <w:noProof/>
                <w:sz w:val="20"/>
                <w:szCs w:val="20"/>
              </w:rPr>
              <m:t>=0</m:t>
            </m:r>
          </m:e>
        </m:d>
        <m:r>
          <m:rPr>
            <m:sty m:val="p"/>
          </m:rPr>
          <w:rPr>
            <w:rFonts w:ascii="Cambria Math" w:hAnsi="Cambria Math" w:cs="Times New Roman"/>
            <w:noProof/>
            <w:sz w:val="20"/>
            <w:szCs w:val="20"/>
          </w:rPr>
          <m:t>.</m:t>
        </m:r>
      </m:oMath>
    </w:p>
    <w:p w:rsidR="00FC10C1" w:rsidRPr="00310F47" w:rsidRDefault="00FC10C1" w:rsidP="00F45E1D">
      <w:pPr>
        <w:spacing w:after="0" w:line="240" w:lineRule="auto"/>
        <w:ind w:firstLine="567"/>
        <w:jc w:val="both"/>
        <w:rPr>
          <w:rFonts w:ascii="Times New Roman" w:hAnsi="Times New Roman" w:cs="Times New Roman"/>
          <w:noProof/>
          <w:sz w:val="20"/>
          <w:szCs w:val="20"/>
          <w:lang w:val="kk-KZ"/>
        </w:rPr>
      </w:pPr>
      <w:r w:rsidRPr="00310F47">
        <w:rPr>
          <w:rFonts w:ascii="Times New Roman" w:hAnsi="Times New Roman" w:cs="Times New Roman"/>
          <w:noProof/>
          <w:sz w:val="20"/>
          <w:szCs w:val="20"/>
          <w:lang w:val="kk-KZ"/>
        </w:rPr>
        <w:t xml:space="preserve">Мы рассматриваем проблему Коши </w:t>
      </w:r>
      <w:r w:rsidRPr="00310F47">
        <w:rPr>
          <w:rFonts w:ascii="Times New Roman" w:hAnsi="Times New Roman" w:cs="Times New Roman"/>
          <w:noProof/>
          <w:sz w:val="20"/>
          <w:szCs w:val="20"/>
          <w:lang w:val="en-US"/>
        </w:rPr>
        <w:t>L</w:t>
      </w:r>
      <w:r w:rsidRPr="00310F47">
        <w:rPr>
          <w:rFonts w:ascii="Times New Roman" w:hAnsi="Times New Roman" w:cs="Times New Roman"/>
          <w:noProof/>
          <w:sz w:val="20"/>
          <w:szCs w:val="20"/>
        </w:rPr>
        <w:t xml:space="preserve"> </w:t>
      </w:r>
      <w:r w:rsidRPr="00310F47">
        <w:rPr>
          <w:rFonts w:ascii="Times New Roman" w:hAnsi="Times New Roman" w:cs="Times New Roman"/>
          <w:noProof/>
          <w:sz w:val="20"/>
          <w:szCs w:val="20"/>
          <w:lang w:val="kk-KZ"/>
        </w:rPr>
        <w:t xml:space="preserve">с доменом </w:t>
      </w:r>
    </w:p>
    <w:p w:rsidR="00FC10C1" w:rsidRPr="00310F47" w:rsidRDefault="00FC10C1" w:rsidP="00F45E1D">
      <w:pPr>
        <w:spacing w:after="0" w:line="240" w:lineRule="auto"/>
        <w:ind w:firstLine="567"/>
        <w:jc w:val="center"/>
        <w:rPr>
          <w:rFonts w:ascii="Times New Roman" w:hAnsi="Times New Roman" w:cs="Times New Roman"/>
          <w:iCs/>
          <w:noProof/>
          <w:sz w:val="20"/>
          <w:szCs w:val="20"/>
        </w:rPr>
      </w:pPr>
      <w:r w:rsidRPr="00310F47">
        <w:rPr>
          <w:rFonts w:ascii="Times New Roman" w:hAnsi="Times New Roman" w:cs="Times New Roman"/>
          <w:noProof/>
          <w:sz w:val="20"/>
          <w:szCs w:val="20"/>
          <w:lang w:val="en-US"/>
        </w:rPr>
        <w:t>D</w:t>
      </w:r>
      <w:r w:rsidRPr="00310F47">
        <w:rPr>
          <w:rFonts w:ascii="Times New Roman" w:hAnsi="Times New Roman" w:cs="Times New Roman"/>
          <w:iCs/>
          <w:noProof/>
          <w:sz w:val="20"/>
          <w:szCs w:val="20"/>
        </w:rPr>
        <w:t>(</w:t>
      </w:r>
      <w:r w:rsidRPr="00310F47">
        <w:rPr>
          <w:rFonts w:ascii="Times New Roman" w:hAnsi="Times New Roman" w:cs="Times New Roman"/>
          <w:noProof/>
          <w:sz w:val="20"/>
          <w:szCs w:val="20"/>
          <w:lang w:val="en-US"/>
        </w:rPr>
        <w:t>L</w:t>
      </w:r>
      <w:r w:rsidRPr="00310F47">
        <w:rPr>
          <w:rFonts w:ascii="Times New Roman" w:hAnsi="Times New Roman" w:cs="Times New Roman"/>
          <w:iCs/>
          <w:noProof/>
          <w:sz w:val="20"/>
          <w:szCs w:val="20"/>
        </w:rPr>
        <w:t xml:space="preserve">) = </w:t>
      </w:r>
      <m:oMath>
        <m:d>
          <m:dPr>
            <m:begChr m:val="{"/>
            <m:endChr m:val="}"/>
            <m:ctrlPr>
              <w:rPr>
                <w:rFonts w:ascii="Cambria Math" w:hAnsi="Cambria Math" w:cs="Times New Roman"/>
                <w:iCs/>
                <w:noProof/>
                <w:sz w:val="20"/>
                <w:szCs w:val="20"/>
                <w:lang w:val="en-US"/>
              </w:rPr>
            </m:ctrlPr>
          </m:dPr>
          <m:e>
            <m:r>
              <m:rPr>
                <m:sty m:val="p"/>
              </m:rPr>
              <w:rPr>
                <w:rFonts w:ascii="Cambria Math" w:hAnsi="Cambria Math" w:cs="Times New Roman"/>
                <w:noProof/>
                <w:sz w:val="20"/>
                <w:szCs w:val="20"/>
                <w:lang w:val="en-US"/>
              </w:rPr>
              <m:t>y</m:t>
            </m:r>
            <m:r>
              <m:rPr>
                <m:sty m:val="p"/>
              </m:rPr>
              <w:rPr>
                <w:rFonts w:ascii="Cambria Math" w:hAnsi="Cambria Math" w:cs="Times New Roman"/>
                <w:noProof/>
                <w:sz w:val="20"/>
                <w:szCs w:val="20"/>
              </w:rPr>
              <m:t xml:space="preserve"> ∈ </m:t>
            </m:r>
            <m:sSubSup>
              <m:sSubSupPr>
                <m:ctrlPr>
                  <w:rPr>
                    <w:rFonts w:ascii="Cambria Math" w:hAnsi="Cambria Math" w:cs="Times New Roman"/>
                    <w:iCs/>
                    <w:noProof/>
                    <w:sz w:val="20"/>
                    <w:szCs w:val="20"/>
                    <w:lang w:val="en-US"/>
                  </w:rPr>
                </m:ctrlPr>
              </m:sSubSupPr>
              <m:e>
                <m:r>
                  <m:rPr>
                    <m:sty m:val="p"/>
                  </m:rPr>
                  <w:rPr>
                    <w:rFonts w:ascii="Cambria Math" w:hAnsi="Cambria Math" w:cs="Times New Roman"/>
                    <w:noProof/>
                    <w:sz w:val="20"/>
                    <w:szCs w:val="20"/>
                    <w:lang w:val="en-US"/>
                  </w:rPr>
                  <m:t>W</m:t>
                </m:r>
              </m:e>
              <m:sub>
                <m:r>
                  <m:rPr>
                    <m:sty m:val="p"/>
                  </m:rPr>
                  <w:rPr>
                    <w:rFonts w:ascii="Cambria Math" w:hAnsi="Cambria Math" w:cs="Times New Roman"/>
                    <w:noProof/>
                    <w:sz w:val="20"/>
                    <w:szCs w:val="20"/>
                  </w:rPr>
                  <m:t>2</m:t>
                </m:r>
              </m:sub>
              <m:sup>
                <m:r>
                  <m:rPr>
                    <m:sty m:val="p"/>
                  </m:rPr>
                  <w:rPr>
                    <w:rFonts w:ascii="Cambria Math" w:hAnsi="Cambria Math" w:cs="Times New Roman"/>
                    <w:noProof/>
                    <w:sz w:val="20"/>
                    <w:szCs w:val="20"/>
                  </w:rPr>
                  <m:t>1</m:t>
                </m:r>
              </m:sup>
            </m:sSubSup>
            <m:d>
              <m:dPr>
                <m:ctrlPr>
                  <w:rPr>
                    <w:rFonts w:ascii="Cambria Math" w:hAnsi="Cambria Math" w:cs="Times New Roman"/>
                    <w:iCs/>
                    <w:noProof/>
                    <w:sz w:val="20"/>
                    <w:szCs w:val="20"/>
                    <w:lang w:val="en-US"/>
                  </w:rPr>
                </m:ctrlPr>
              </m:dPr>
              <m:e>
                <m:r>
                  <m:rPr>
                    <m:sty m:val="p"/>
                  </m:rPr>
                  <w:rPr>
                    <w:rFonts w:ascii="Cambria Math" w:hAnsi="Cambria Math" w:cs="Times New Roman"/>
                    <w:noProof/>
                    <w:sz w:val="20"/>
                    <w:szCs w:val="20"/>
                  </w:rPr>
                  <m:t>0,1</m:t>
                </m:r>
              </m:e>
            </m:d>
            <m:r>
              <m:rPr>
                <m:sty m:val="p"/>
              </m:rPr>
              <w:rPr>
                <w:rFonts w:ascii="Cambria Math" w:hAnsi="Cambria Math" w:cs="Times New Roman"/>
                <w:noProof/>
                <w:sz w:val="20"/>
                <w:szCs w:val="20"/>
              </w:rPr>
              <m:t>:</m:t>
            </m:r>
            <m:r>
              <m:rPr>
                <m:sty m:val="p"/>
              </m:rPr>
              <w:rPr>
                <w:rFonts w:ascii="Cambria Math" w:hAnsi="Cambria Math" w:cs="Times New Roman"/>
                <w:noProof/>
                <w:sz w:val="20"/>
                <w:szCs w:val="20"/>
                <w:lang w:val="en-US"/>
              </w:rPr>
              <m:t>y</m:t>
            </m:r>
            <m:d>
              <m:dPr>
                <m:ctrlPr>
                  <w:rPr>
                    <w:rFonts w:ascii="Cambria Math" w:hAnsi="Cambria Math" w:cs="Times New Roman"/>
                    <w:iCs/>
                    <w:noProof/>
                    <w:sz w:val="20"/>
                    <w:szCs w:val="20"/>
                    <w:lang w:val="en-US"/>
                  </w:rPr>
                </m:ctrlPr>
              </m:dPr>
              <m:e>
                <m:r>
                  <m:rPr>
                    <m:sty m:val="p"/>
                  </m:rPr>
                  <w:rPr>
                    <w:rFonts w:ascii="Cambria Math" w:hAnsi="Cambria Math" w:cs="Times New Roman"/>
                    <w:noProof/>
                    <w:sz w:val="20"/>
                    <w:szCs w:val="20"/>
                  </w:rPr>
                  <m:t>0</m:t>
                </m:r>
              </m:e>
            </m:d>
            <m:r>
              <m:rPr>
                <m:sty m:val="p"/>
              </m:rPr>
              <w:rPr>
                <w:rFonts w:ascii="Cambria Math" w:hAnsi="Cambria Math" w:cs="Times New Roman"/>
                <w:noProof/>
                <w:sz w:val="20"/>
                <w:szCs w:val="20"/>
              </w:rPr>
              <m:t>=0</m:t>
            </m:r>
          </m:e>
        </m:d>
        <m:r>
          <m:rPr>
            <m:sty m:val="p"/>
          </m:rPr>
          <w:rPr>
            <w:rFonts w:ascii="Cambria Math" w:hAnsi="Cambria Math" w:cs="Times New Roman"/>
            <w:noProof/>
            <w:sz w:val="20"/>
            <w:szCs w:val="20"/>
          </w:rPr>
          <m:t>.</m:t>
        </m:r>
      </m:oMath>
    </w:p>
    <w:p w:rsidR="00FC10C1" w:rsidRPr="00310F47" w:rsidRDefault="00FC10C1" w:rsidP="00F45E1D">
      <w:pPr>
        <w:spacing w:after="0" w:line="240" w:lineRule="auto"/>
        <w:ind w:firstLine="567"/>
        <w:jc w:val="both"/>
        <w:rPr>
          <w:rFonts w:ascii="Times New Roman" w:hAnsi="Times New Roman" w:cs="Times New Roman"/>
          <w:iCs/>
          <w:sz w:val="20"/>
          <w:szCs w:val="20"/>
          <w:lang w:val="en-US" w:bidi="ar-DZ"/>
        </w:rPr>
      </w:pPr>
      <w:r w:rsidRPr="00310F47">
        <w:rPr>
          <w:rFonts w:ascii="Times New Roman" w:hAnsi="Times New Roman" w:cs="Times New Roman"/>
          <w:iCs/>
          <w:sz w:val="20"/>
          <w:szCs w:val="20"/>
          <w:lang w:bidi="ar-DZ"/>
        </w:rPr>
        <w:t xml:space="preserve">как фиксированная граница корректного расширения. Ясно, что если q(x) + </w:t>
      </w:r>
      <m:oMath>
        <m:acc>
          <m:accPr>
            <m:chr m:val="̅"/>
            <m:ctrlPr>
              <w:rPr>
                <w:rFonts w:ascii="Cambria Math" w:hAnsi="Cambria Math" w:cs="Times New Roman"/>
                <w:iCs/>
                <w:sz w:val="20"/>
                <w:szCs w:val="20"/>
                <w:lang w:bidi="ar-DZ"/>
              </w:rPr>
            </m:ctrlPr>
          </m:accPr>
          <m:e>
            <m:r>
              <m:rPr>
                <m:sty m:val="p"/>
              </m:rPr>
              <w:rPr>
                <w:rFonts w:ascii="Cambria Math" w:hAnsi="Cambria Math" w:cs="Times New Roman"/>
                <w:sz w:val="20"/>
                <w:szCs w:val="20"/>
                <w:lang w:bidi="ar-DZ"/>
              </w:rPr>
              <m:t>q</m:t>
            </m:r>
          </m:e>
        </m:acc>
      </m:oMath>
      <w:r w:rsidRPr="00310F47">
        <w:rPr>
          <w:rFonts w:ascii="Times New Roman" w:hAnsi="Times New Roman" w:cs="Times New Roman"/>
          <w:iCs/>
          <w:sz w:val="20"/>
          <w:szCs w:val="20"/>
          <w:lang w:bidi="ar-DZ"/>
        </w:rPr>
        <w:t xml:space="preserve">(x) </w:t>
      </w:r>
      <w:r w:rsidRPr="00310F47">
        <w:rPr>
          <w:rFonts w:ascii="Cambria Math" w:hAnsi="Cambria Math" w:cs="Cambria Math"/>
          <w:iCs/>
          <w:sz w:val="20"/>
          <w:szCs w:val="20"/>
          <w:lang w:bidi="ar-DZ"/>
        </w:rPr>
        <w:t>⩾</w:t>
      </w:r>
      <w:r w:rsidRPr="00310F47">
        <w:rPr>
          <w:rFonts w:ascii="Times New Roman" w:hAnsi="Times New Roman" w:cs="Times New Roman"/>
          <w:iCs/>
          <w:sz w:val="20"/>
          <w:szCs w:val="20"/>
          <w:lang w:bidi="ar-DZ"/>
        </w:rPr>
        <w:t xml:space="preserve"> 0, то операторы L</w:t>
      </w:r>
      <w:r w:rsidRPr="00310F47">
        <w:rPr>
          <w:rFonts w:ascii="Times New Roman" w:hAnsi="Times New Roman" w:cs="Times New Roman"/>
          <w:iCs/>
          <w:sz w:val="20"/>
          <w:szCs w:val="20"/>
          <w:vertAlign w:val="subscript"/>
          <w:lang w:bidi="ar-DZ"/>
        </w:rPr>
        <w:t>0</w:t>
      </w:r>
      <w:r w:rsidRPr="00310F47">
        <w:rPr>
          <w:rFonts w:ascii="Times New Roman" w:hAnsi="Times New Roman" w:cs="Times New Roman"/>
          <w:iCs/>
          <w:sz w:val="20"/>
          <w:szCs w:val="20"/>
          <w:lang w:bidi="ar-DZ"/>
        </w:rPr>
        <w:t xml:space="preserve"> и L аккретивны. За</w:t>
      </w:r>
      <w:r w:rsidRPr="00310F47">
        <w:rPr>
          <w:rFonts w:ascii="Times New Roman" w:hAnsi="Times New Roman" w:cs="Times New Roman"/>
          <w:iCs/>
          <w:sz w:val="20"/>
          <w:szCs w:val="20"/>
          <w:lang w:val="kk-KZ" w:bidi="ar-DZ"/>
        </w:rPr>
        <w:t xml:space="preserve"> </w:t>
      </w:r>
      <w:r w:rsidRPr="00310F47">
        <w:rPr>
          <w:rFonts w:ascii="Times New Roman" w:hAnsi="Times New Roman" w:cs="Times New Roman"/>
          <w:iCs/>
          <w:sz w:val="20"/>
          <w:szCs w:val="20"/>
          <w:lang w:bidi="ar-DZ"/>
        </w:rPr>
        <w:t>корректные ограничения L</w:t>
      </w:r>
      <w:r w:rsidRPr="00310F47">
        <w:rPr>
          <w:rFonts w:ascii="Times New Roman" w:hAnsi="Times New Roman" w:cs="Times New Roman"/>
          <w:iCs/>
          <w:sz w:val="20"/>
          <w:szCs w:val="20"/>
          <w:vertAlign w:val="subscript"/>
          <w:lang w:bidi="ar-DZ"/>
        </w:rPr>
        <w:t>K</w:t>
      </w:r>
      <w:r w:rsidRPr="00310F47">
        <w:rPr>
          <w:rFonts w:ascii="Times New Roman" w:hAnsi="Times New Roman" w:cs="Times New Roman"/>
          <w:iCs/>
          <w:sz w:val="20"/>
          <w:szCs w:val="20"/>
          <w:lang w:bidi="ar-DZ"/>
        </w:rPr>
        <w:t xml:space="preserve"> соответствуют следующей задаче</w:t>
      </w:r>
    </w:p>
    <w:p w:rsidR="00FC10C1" w:rsidRPr="00310F47" w:rsidRDefault="0090603B" w:rsidP="00F45E1D">
      <w:pPr>
        <w:spacing w:after="0" w:line="240" w:lineRule="auto"/>
        <w:ind w:firstLine="567"/>
        <w:jc w:val="both"/>
        <w:rPr>
          <w:rFonts w:ascii="Times New Roman" w:hAnsi="Times New Roman" w:cs="Times New Roman"/>
          <w:iCs/>
          <w:sz w:val="20"/>
          <w:szCs w:val="20"/>
          <w:lang w:val="en-US" w:bidi="ar-DZ"/>
        </w:rPr>
      </w:pPr>
      <m:oMathPara>
        <m:oMath>
          <m:d>
            <m:dPr>
              <m:begChr m:val="{"/>
              <m:endChr m:val=""/>
              <m:ctrlPr>
                <w:rPr>
                  <w:rFonts w:ascii="Cambria Math" w:hAnsi="Cambria Math" w:cs="Times New Roman"/>
                  <w:iCs/>
                  <w:sz w:val="20"/>
                  <w:szCs w:val="20"/>
                  <w:lang w:val="en-US" w:bidi="ar-DZ"/>
                </w:rPr>
              </m:ctrlPr>
            </m:dPr>
            <m:e>
              <m:eqArr>
                <m:eqArrPr>
                  <m:ctrlPr>
                    <w:rPr>
                      <w:rFonts w:ascii="Cambria Math" w:hAnsi="Cambria Math" w:cs="Times New Roman"/>
                      <w:iCs/>
                      <w:sz w:val="20"/>
                      <w:szCs w:val="20"/>
                      <w:lang w:val="en-US" w:bidi="ar-DZ"/>
                    </w:rPr>
                  </m:ctrlPr>
                </m:eqArrPr>
                <m:e>
                  <m:acc>
                    <m:accPr>
                      <m:ctrlPr>
                        <w:rPr>
                          <w:rFonts w:ascii="Cambria Math" w:hAnsi="Cambria Math" w:cs="Times New Roman"/>
                          <w:iCs/>
                          <w:sz w:val="20"/>
                          <w:szCs w:val="20"/>
                          <w:lang w:val="en-US" w:bidi="ar-DZ"/>
                        </w:rPr>
                      </m:ctrlPr>
                    </m:accPr>
                    <m:e>
                      <m:r>
                        <m:rPr>
                          <m:sty m:val="p"/>
                        </m:rPr>
                        <w:rPr>
                          <w:rFonts w:ascii="Cambria Math" w:hAnsi="Cambria Math" w:cs="Times New Roman"/>
                          <w:sz w:val="20"/>
                          <w:szCs w:val="20"/>
                          <w:lang w:val="en-US" w:bidi="ar-DZ"/>
                        </w:rPr>
                        <m:t>L</m:t>
                      </m:r>
                    </m:e>
                  </m:acc>
                  <m:r>
                    <m:rPr>
                      <m:sty m:val="p"/>
                    </m:rPr>
                    <w:rPr>
                      <w:rFonts w:ascii="Cambria Math" w:hAnsi="Cambria Math" w:cs="Times New Roman"/>
                      <w:sz w:val="20"/>
                      <w:szCs w:val="20"/>
                      <w:lang w:val="en-US" w:bidi="ar-DZ"/>
                    </w:rPr>
                    <m:t>y=</m:t>
                  </m:r>
                  <m:sSup>
                    <m:sSupPr>
                      <m:ctrlPr>
                        <w:rPr>
                          <w:rFonts w:ascii="Cambria Math" w:hAnsi="Cambria Math" w:cs="Times New Roman"/>
                          <w:iCs/>
                          <w:sz w:val="20"/>
                          <w:szCs w:val="20"/>
                          <w:lang w:val="en-US" w:bidi="ar-DZ"/>
                        </w:rPr>
                      </m:ctrlPr>
                    </m:sSupPr>
                    <m:e>
                      <m:r>
                        <m:rPr>
                          <m:sty m:val="p"/>
                        </m:rPr>
                        <w:rPr>
                          <w:rFonts w:ascii="Cambria Math" w:hAnsi="Cambria Math" w:cs="Times New Roman"/>
                          <w:sz w:val="20"/>
                          <w:szCs w:val="20"/>
                          <w:lang w:val="en-US" w:bidi="ar-DZ"/>
                        </w:rPr>
                        <m:t>y</m:t>
                      </m:r>
                    </m:e>
                    <m:sup>
                      <m:r>
                        <m:rPr>
                          <m:sty m:val="p"/>
                        </m:rPr>
                        <w:rPr>
                          <w:rFonts w:ascii="Cambria Math" w:hAnsi="Cambria Math" w:cs="Times New Roman"/>
                          <w:sz w:val="20"/>
                          <w:szCs w:val="20"/>
                          <w:lang w:val="en-US" w:bidi="ar-DZ"/>
                        </w:rPr>
                        <m:t>'</m:t>
                      </m:r>
                    </m:sup>
                  </m:sSup>
                  <m:r>
                    <m:rPr>
                      <m:sty m:val="p"/>
                    </m:rPr>
                    <w:rPr>
                      <w:rFonts w:ascii="Cambria Math" w:hAnsi="Cambria Math" w:cs="Times New Roman"/>
                      <w:sz w:val="20"/>
                      <w:szCs w:val="20"/>
                      <w:lang w:val="en-US" w:bidi="ar-DZ"/>
                    </w:rPr>
                    <m:t>+q</m:t>
                  </m:r>
                  <m:d>
                    <m:dPr>
                      <m:ctrlPr>
                        <w:rPr>
                          <w:rFonts w:ascii="Cambria Math" w:hAnsi="Cambria Math" w:cs="Times New Roman"/>
                          <w:iCs/>
                          <w:sz w:val="20"/>
                          <w:szCs w:val="20"/>
                          <w:lang w:val="en-US" w:bidi="ar-DZ"/>
                        </w:rPr>
                      </m:ctrlPr>
                    </m:dPr>
                    <m:e>
                      <m:r>
                        <m:rPr>
                          <m:sty m:val="p"/>
                        </m:rPr>
                        <w:rPr>
                          <w:rFonts w:ascii="Cambria Math" w:hAnsi="Cambria Math" w:cs="Times New Roman"/>
                          <w:sz w:val="20"/>
                          <w:szCs w:val="20"/>
                          <w:lang w:val="en-US" w:bidi="ar-DZ"/>
                        </w:rPr>
                        <m:t>x</m:t>
                      </m:r>
                    </m:e>
                  </m:d>
                  <m:r>
                    <m:rPr>
                      <m:sty m:val="p"/>
                    </m:rPr>
                    <w:rPr>
                      <w:rFonts w:ascii="Cambria Math" w:hAnsi="Cambria Math" w:cs="Times New Roman"/>
                      <w:sz w:val="20"/>
                      <w:szCs w:val="20"/>
                      <w:lang w:val="en-US" w:bidi="ar-DZ"/>
                    </w:rPr>
                    <m:t xml:space="preserve">y=f, </m:t>
                  </m:r>
                  <m:r>
                    <m:rPr>
                      <m:sty m:val="p"/>
                    </m:rPr>
                    <w:rPr>
                      <w:rFonts w:ascii="Cambria Math" w:hAnsi="Cambria Math" w:cs="Times New Roman"/>
                      <w:sz w:val="20"/>
                      <w:szCs w:val="20"/>
                      <w:lang w:val="kk-KZ" w:bidi="ar-DZ"/>
                    </w:rPr>
                    <m:t>для всех</m:t>
                  </m:r>
                  <m:r>
                    <m:rPr>
                      <m:sty m:val="p"/>
                    </m:rPr>
                    <w:rPr>
                      <w:rFonts w:ascii="Cambria Math" w:hAnsi="Cambria Math" w:cs="Times New Roman"/>
                      <w:sz w:val="20"/>
                      <w:szCs w:val="20"/>
                      <w:lang w:val="en-US" w:bidi="ar-DZ"/>
                    </w:rPr>
                    <m:t xml:space="preserve"> f∈</m:t>
                  </m:r>
                  <m:sSub>
                    <m:sSubPr>
                      <m:ctrlPr>
                        <w:rPr>
                          <w:rFonts w:ascii="Cambria Math" w:hAnsi="Cambria Math" w:cs="Times New Roman"/>
                          <w:iCs/>
                          <w:sz w:val="20"/>
                          <w:szCs w:val="20"/>
                          <w:lang w:val="en-US" w:bidi="ar-DZ"/>
                        </w:rPr>
                      </m:ctrlPr>
                    </m:sSubPr>
                    <m:e>
                      <m:r>
                        <m:rPr>
                          <m:sty m:val="p"/>
                        </m:rPr>
                        <w:rPr>
                          <w:rFonts w:ascii="Cambria Math" w:hAnsi="Cambria Math" w:cs="Times New Roman"/>
                          <w:sz w:val="20"/>
                          <w:szCs w:val="20"/>
                          <w:lang w:val="en-US" w:bidi="ar-DZ"/>
                        </w:rPr>
                        <m:t>L</m:t>
                      </m:r>
                    </m:e>
                    <m:sub>
                      <m:r>
                        <m:rPr>
                          <m:sty m:val="p"/>
                        </m:rPr>
                        <w:rPr>
                          <w:rFonts w:ascii="Cambria Math" w:hAnsi="Cambria Math" w:cs="Times New Roman"/>
                          <w:sz w:val="20"/>
                          <w:szCs w:val="20"/>
                          <w:lang w:val="en-US" w:bidi="ar-DZ"/>
                        </w:rPr>
                        <m:t>2</m:t>
                      </m:r>
                    </m:sub>
                  </m:sSub>
                  <m:d>
                    <m:dPr>
                      <m:ctrlPr>
                        <w:rPr>
                          <w:rFonts w:ascii="Cambria Math" w:hAnsi="Cambria Math" w:cs="Times New Roman"/>
                          <w:iCs/>
                          <w:sz w:val="20"/>
                          <w:szCs w:val="20"/>
                          <w:lang w:val="en-US" w:bidi="ar-DZ"/>
                        </w:rPr>
                      </m:ctrlPr>
                    </m:dPr>
                    <m:e>
                      <m:r>
                        <m:rPr>
                          <m:sty m:val="p"/>
                        </m:rPr>
                        <w:rPr>
                          <w:rFonts w:ascii="Cambria Math" w:hAnsi="Cambria Math" w:cs="Times New Roman"/>
                          <w:sz w:val="20"/>
                          <w:szCs w:val="20"/>
                          <w:lang w:val="en-US" w:bidi="ar-DZ"/>
                        </w:rPr>
                        <m:t>0,1</m:t>
                      </m:r>
                    </m:e>
                  </m:d>
                  <m:r>
                    <m:rPr>
                      <m:sty m:val="p"/>
                    </m:rPr>
                    <w:rPr>
                      <w:rFonts w:ascii="Cambria Math" w:hAnsi="Cambria Math" w:cs="Times New Roman"/>
                      <w:sz w:val="20"/>
                      <w:szCs w:val="20"/>
                      <w:lang w:val="en-US" w:bidi="ar-DZ"/>
                    </w:rPr>
                    <m:t>,</m:t>
                  </m:r>
                </m:e>
                <m:e>
                  <m:r>
                    <m:rPr>
                      <m:sty m:val="p"/>
                    </m:rPr>
                    <w:rPr>
                      <w:rFonts w:ascii="Cambria Math" w:hAnsi="Cambria Math" w:cs="Times New Roman"/>
                      <w:sz w:val="20"/>
                      <w:szCs w:val="20"/>
                      <w:lang w:val="en-US" w:bidi="ar-DZ"/>
                    </w:rPr>
                    <m:t>D</m:t>
                  </m:r>
                  <m:d>
                    <m:dPr>
                      <m:ctrlPr>
                        <w:rPr>
                          <w:rFonts w:ascii="Cambria Math" w:hAnsi="Cambria Math" w:cs="Times New Roman"/>
                          <w:iCs/>
                          <w:sz w:val="20"/>
                          <w:szCs w:val="20"/>
                          <w:lang w:val="en-US" w:bidi="ar-DZ"/>
                        </w:rPr>
                      </m:ctrlPr>
                    </m:dPr>
                    <m:e>
                      <m:sSub>
                        <m:sSubPr>
                          <m:ctrlPr>
                            <w:rPr>
                              <w:rFonts w:ascii="Cambria Math" w:hAnsi="Cambria Math" w:cs="Times New Roman"/>
                              <w:iCs/>
                              <w:sz w:val="20"/>
                              <w:szCs w:val="20"/>
                              <w:lang w:val="en-US" w:bidi="ar-DZ"/>
                            </w:rPr>
                          </m:ctrlPr>
                        </m:sSubPr>
                        <m:e>
                          <m:r>
                            <m:rPr>
                              <m:sty m:val="p"/>
                            </m:rPr>
                            <w:rPr>
                              <w:rFonts w:ascii="Cambria Math" w:hAnsi="Cambria Math" w:cs="Times New Roman"/>
                              <w:sz w:val="20"/>
                              <w:szCs w:val="20"/>
                              <w:lang w:val="en-US" w:bidi="ar-DZ"/>
                            </w:rPr>
                            <m:t>L</m:t>
                          </m:r>
                        </m:e>
                        <m:sub>
                          <m:r>
                            <m:rPr>
                              <m:sty m:val="p"/>
                            </m:rPr>
                            <w:rPr>
                              <w:rFonts w:ascii="Cambria Math" w:hAnsi="Cambria Math" w:cs="Times New Roman"/>
                              <w:sz w:val="20"/>
                              <w:szCs w:val="20"/>
                              <w:lang w:val="en-US" w:bidi="ar-DZ"/>
                            </w:rPr>
                            <m:t>K</m:t>
                          </m:r>
                        </m:sub>
                      </m:sSub>
                    </m:e>
                  </m:d>
                  <m:r>
                    <m:rPr>
                      <m:sty m:val="p"/>
                    </m:rPr>
                    <w:rPr>
                      <w:rFonts w:ascii="Cambria Math" w:hAnsi="Cambria Math" w:cs="Times New Roman"/>
                      <w:sz w:val="20"/>
                      <w:szCs w:val="20"/>
                      <w:lang w:val="en-US" w:bidi="ar-DZ"/>
                    </w:rPr>
                    <m:t>=</m:t>
                  </m:r>
                  <m:d>
                    <m:dPr>
                      <m:begChr m:val="{"/>
                      <m:endChr m:val="}"/>
                      <m:ctrlPr>
                        <w:rPr>
                          <w:rFonts w:ascii="Cambria Math" w:hAnsi="Cambria Math" w:cs="Times New Roman"/>
                          <w:iCs/>
                          <w:sz w:val="20"/>
                          <w:szCs w:val="20"/>
                          <w:lang w:val="en-US" w:bidi="ar-DZ"/>
                        </w:rPr>
                      </m:ctrlPr>
                    </m:dPr>
                    <m:e>
                      <m:r>
                        <m:rPr>
                          <m:sty m:val="p"/>
                        </m:rPr>
                        <w:rPr>
                          <w:rFonts w:ascii="Cambria Math" w:hAnsi="Cambria Math" w:cs="Times New Roman"/>
                          <w:sz w:val="20"/>
                          <w:szCs w:val="20"/>
                          <w:lang w:val="en-US" w:bidi="ar-DZ"/>
                        </w:rPr>
                        <m:t>y∈D</m:t>
                      </m:r>
                      <m:d>
                        <m:dPr>
                          <m:ctrlPr>
                            <w:rPr>
                              <w:rFonts w:ascii="Cambria Math" w:hAnsi="Cambria Math" w:cs="Times New Roman"/>
                              <w:iCs/>
                              <w:sz w:val="20"/>
                              <w:szCs w:val="20"/>
                              <w:lang w:val="en-US" w:bidi="ar-DZ"/>
                            </w:rPr>
                          </m:ctrlPr>
                        </m:dPr>
                        <m:e>
                          <m:acc>
                            <m:accPr>
                              <m:ctrlPr>
                                <w:rPr>
                                  <w:rFonts w:ascii="Cambria Math" w:hAnsi="Cambria Math" w:cs="Times New Roman"/>
                                  <w:iCs/>
                                  <w:sz w:val="20"/>
                                  <w:szCs w:val="20"/>
                                  <w:lang w:val="en-US" w:bidi="ar-DZ"/>
                                </w:rPr>
                              </m:ctrlPr>
                            </m:accPr>
                            <m:e>
                              <m:r>
                                <m:rPr>
                                  <m:sty m:val="p"/>
                                </m:rPr>
                                <w:rPr>
                                  <w:rFonts w:ascii="Cambria Math" w:hAnsi="Cambria Math" w:cs="Times New Roman"/>
                                  <w:sz w:val="20"/>
                                  <w:szCs w:val="20"/>
                                  <w:lang w:val="en-US" w:bidi="ar-DZ"/>
                                </w:rPr>
                                <m:t>L</m:t>
                              </m:r>
                            </m:e>
                          </m:acc>
                        </m:e>
                      </m:d>
                      <m:r>
                        <m:rPr>
                          <m:sty m:val="p"/>
                        </m:rPr>
                        <w:rPr>
                          <w:rFonts w:ascii="Cambria Math" w:hAnsi="Cambria Math" w:cs="Times New Roman"/>
                          <w:sz w:val="20"/>
                          <w:szCs w:val="20"/>
                          <w:lang w:val="en-US" w:bidi="ar-DZ"/>
                        </w:rPr>
                        <m:t>:y</m:t>
                      </m:r>
                      <m:d>
                        <m:dPr>
                          <m:ctrlPr>
                            <w:rPr>
                              <w:rFonts w:ascii="Cambria Math" w:hAnsi="Cambria Math" w:cs="Times New Roman"/>
                              <w:iCs/>
                              <w:sz w:val="20"/>
                              <w:szCs w:val="20"/>
                              <w:lang w:val="en-US" w:bidi="ar-DZ"/>
                            </w:rPr>
                          </m:ctrlPr>
                        </m:dPr>
                        <m:e>
                          <m:r>
                            <m:rPr>
                              <m:sty m:val="p"/>
                            </m:rPr>
                            <w:rPr>
                              <w:rFonts w:ascii="Cambria Math" w:hAnsi="Cambria Math" w:cs="Times New Roman"/>
                              <w:sz w:val="20"/>
                              <w:szCs w:val="20"/>
                              <w:lang w:val="en-US" w:bidi="ar-DZ"/>
                            </w:rPr>
                            <m:t>0</m:t>
                          </m:r>
                        </m:e>
                      </m:d>
                      <m:r>
                        <m:rPr>
                          <m:sty m:val="p"/>
                        </m:rPr>
                        <w:rPr>
                          <w:rFonts w:ascii="Cambria Math" w:hAnsi="Cambria Math" w:cs="Times New Roman"/>
                          <w:sz w:val="20"/>
                          <w:szCs w:val="20"/>
                          <w:lang w:val="en-US" w:bidi="ar-DZ"/>
                        </w:rPr>
                        <m:t>=</m:t>
                      </m:r>
                      <m:nary>
                        <m:naryPr>
                          <m:limLoc m:val="subSup"/>
                          <m:ctrlPr>
                            <w:rPr>
                              <w:rFonts w:ascii="Cambria Math" w:hAnsi="Cambria Math" w:cs="Times New Roman"/>
                              <w:iCs/>
                              <w:sz w:val="20"/>
                              <w:szCs w:val="20"/>
                              <w:lang w:val="en-US" w:bidi="ar-DZ"/>
                            </w:rPr>
                          </m:ctrlPr>
                        </m:naryPr>
                        <m:sub>
                          <m:r>
                            <m:rPr>
                              <m:sty m:val="p"/>
                            </m:rPr>
                            <w:rPr>
                              <w:rFonts w:ascii="Cambria Math" w:hAnsi="Cambria Math" w:cs="Times New Roman"/>
                              <w:sz w:val="20"/>
                              <w:szCs w:val="20"/>
                              <w:lang w:val="en-US" w:bidi="ar-DZ"/>
                            </w:rPr>
                            <m:t>0</m:t>
                          </m:r>
                        </m:sub>
                        <m:sup>
                          <m:r>
                            <m:rPr>
                              <m:sty m:val="p"/>
                            </m:rPr>
                            <w:rPr>
                              <w:rFonts w:ascii="Cambria Math" w:hAnsi="Cambria Math" w:cs="Times New Roman"/>
                              <w:sz w:val="20"/>
                              <w:szCs w:val="20"/>
                              <w:lang w:val="en-US" w:bidi="ar-DZ"/>
                            </w:rPr>
                            <m:t>1</m:t>
                          </m:r>
                        </m:sup>
                        <m:e>
                          <m:d>
                            <m:dPr>
                              <m:ctrlPr>
                                <w:rPr>
                                  <w:rFonts w:ascii="Cambria Math" w:hAnsi="Cambria Math" w:cs="Times New Roman"/>
                                  <w:iCs/>
                                  <w:sz w:val="20"/>
                                  <w:szCs w:val="20"/>
                                  <w:lang w:val="en-US" w:bidi="ar-DZ"/>
                                </w:rPr>
                              </m:ctrlPr>
                            </m:dPr>
                            <m:e>
                              <m:sSup>
                                <m:sSupPr>
                                  <m:ctrlPr>
                                    <w:rPr>
                                      <w:rFonts w:ascii="Cambria Math" w:hAnsi="Cambria Math" w:cs="Times New Roman"/>
                                      <w:iCs/>
                                      <w:sz w:val="20"/>
                                      <w:szCs w:val="20"/>
                                      <w:lang w:val="en-US" w:bidi="ar-DZ"/>
                                    </w:rPr>
                                  </m:ctrlPr>
                                </m:sSupPr>
                                <m:e>
                                  <m:r>
                                    <m:rPr>
                                      <m:sty m:val="p"/>
                                    </m:rPr>
                                    <w:rPr>
                                      <w:rFonts w:ascii="Cambria Math" w:hAnsi="Cambria Math" w:cs="Times New Roman"/>
                                      <w:sz w:val="20"/>
                                      <w:szCs w:val="20"/>
                                      <w:lang w:val="en-US" w:bidi="ar-DZ"/>
                                    </w:rPr>
                                    <m:t>y</m:t>
                                  </m:r>
                                </m:e>
                                <m:sup>
                                  <m:r>
                                    <m:rPr>
                                      <m:sty m:val="p"/>
                                    </m:rPr>
                                    <w:rPr>
                                      <w:rFonts w:ascii="Cambria Math" w:hAnsi="Cambria Math" w:cs="Times New Roman"/>
                                      <w:sz w:val="20"/>
                                      <w:szCs w:val="20"/>
                                      <w:lang w:val="en-US" w:bidi="ar-DZ"/>
                                    </w:rPr>
                                    <m:t>'</m:t>
                                  </m:r>
                                </m:sup>
                              </m:sSup>
                              <m:r>
                                <m:rPr>
                                  <m:sty m:val="p"/>
                                </m:rPr>
                                <w:rPr>
                                  <w:rFonts w:ascii="Cambria Math" w:hAnsi="Cambria Math" w:cs="Times New Roman"/>
                                  <w:sz w:val="20"/>
                                  <w:szCs w:val="20"/>
                                  <w:lang w:val="en-US" w:bidi="ar-DZ"/>
                                </w:rPr>
                                <m:t>+q</m:t>
                              </m:r>
                              <m:d>
                                <m:dPr>
                                  <m:ctrlPr>
                                    <w:rPr>
                                      <w:rFonts w:ascii="Cambria Math" w:hAnsi="Cambria Math" w:cs="Times New Roman"/>
                                      <w:iCs/>
                                      <w:sz w:val="20"/>
                                      <w:szCs w:val="20"/>
                                      <w:lang w:val="en-US" w:bidi="ar-DZ"/>
                                    </w:rPr>
                                  </m:ctrlPr>
                                </m:dPr>
                                <m:e>
                                  <m:r>
                                    <m:rPr>
                                      <m:sty m:val="p"/>
                                    </m:rPr>
                                    <w:rPr>
                                      <w:rFonts w:ascii="Cambria Math" w:hAnsi="Cambria Math" w:cs="Times New Roman"/>
                                      <w:sz w:val="20"/>
                                      <w:szCs w:val="20"/>
                                      <w:lang w:val="en-US" w:bidi="ar-DZ"/>
                                    </w:rPr>
                                    <m:t>x</m:t>
                                  </m:r>
                                </m:e>
                              </m:d>
                              <m:r>
                                <m:rPr>
                                  <m:sty m:val="p"/>
                                </m:rPr>
                                <w:rPr>
                                  <w:rFonts w:ascii="Cambria Math" w:hAnsi="Cambria Math" w:cs="Times New Roman"/>
                                  <w:sz w:val="20"/>
                                  <w:szCs w:val="20"/>
                                  <w:lang w:val="en-US" w:bidi="ar-DZ"/>
                                </w:rPr>
                                <m:t>y</m:t>
                              </m:r>
                            </m:e>
                          </m:d>
                          <m:acc>
                            <m:accPr>
                              <m:chr m:val="̅"/>
                              <m:ctrlPr>
                                <w:rPr>
                                  <w:rFonts w:ascii="Cambria Math" w:hAnsi="Cambria Math" w:cs="Times New Roman"/>
                                  <w:iCs/>
                                  <w:sz w:val="20"/>
                                  <w:szCs w:val="20"/>
                                  <w:lang w:val="en-US" w:bidi="ar-DZ"/>
                                </w:rPr>
                              </m:ctrlPr>
                            </m:accPr>
                            <m:e>
                              <m:r>
                                <m:rPr>
                                  <m:sty m:val="p"/>
                                </m:rPr>
                                <w:rPr>
                                  <w:rFonts w:ascii="Cambria Math" w:hAnsi="Cambria Math" w:cs="Times New Roman"/>
                                  <w:sz w:val="20"/>
                                  <w:szCs w:val="20"/>
                                  <w:lang w:val="en-US" w:bidi="ar-DZ"/>
                                </w:rPr>
                                <m:t>σ</m:t>
                              </m:r>
                            </m:e>
                          </m:acc>
                          <m:d>
                            <m:dPr>
                              <m:ctrlPr>
                                <w:rPr>
                                  <w:rFonts w:ascii="Cambria Math" w:hAnsi="Cambria Math" w:cs="Times New Roman"/>
                                  <w:iCs/>
                                  <w:sz w:val="20"/>
                                  <w:szCs w:val="20"/>
                                  <w:lang w:val="en-US" w:bidi="ar-DZ"/>
                                </w:rPr>
                              </m:ctrlPr>
                            </m:dPr>
                            <m:e>
                              <m:r>
                                <m:rPr>
                                  <m:sty m:val="p"/>
                                </m:rPr>
                                <w:rPr>
                                  <w:rFonts w:ascii="Cambria Math" w:hAnsi="Cambria Math" w:cs="Times New Roman"/>
                                  <w:sz w:val="20"/>
                                  <w:szCs w:val="20"/>
                                  <w:lang w:val="en-US" w:bidi="ar-DZ"/>
                                </w:rPr>
                                <m:t>x</m:t>
                              </m:r>
                            </m:e>
                          </m:d>
                          <m:r>
                            <m:rPr>
                              <m:sty m:val="p"/>
                            </m:rPr>
                            <w:rPr>
                              <w:rFonts w:ascii="Cambria Math" w:hAnsi="Cambria Math" w:cs="Times New Roman"/>
                              <w:sz w:val="20"/>
                              <w:szCs w:val="20"/>
                              <w:lang w:val="en-US" w:bidi="ar-DZ"/>
                            </w:rPr>
                            <m:t>dx</m:t>
                          </m:r>
                        </m:e>
                      </m:nary>
                    </m:e>
                  </m:d>
                  <m:r>
                    <m:rPr>
                      <m:sty m:val="p"/>
                    </m:rPr>
                    <w:rPr>
                      <w:rFonts w:ascii="Cambria Math" w:hAnsi="Cambria Math" w:cs="Times New Roman"/>
                      <w:sz w:val="20"/>
                      <w:szCs w:val="20"/>
                      <w:lang w:val="en-US" w:bidi="ar-DZ"/>
                    </w:rPr>
                    <m:t>,</m:t>
                  </m:r>
                </m:e>
              </m:eqArr>
            </m:e>
          </m:d>
        </m:oMath>
      </m:oMathPara>
    </w:p>
    <w:p w:rsidR="00FC10C1" w:rsidRPr="00310F47" w:rsidRDefault="00FC10C1" w:rsidP="00F45E1D">
      <w:pPr>
        <w:spacing w:after="0" w:line="240" w:lineRule="auto"/>
        <w:ind w:firstLine="567"/>
        <w:jc w:val="both"/>
        <w:rPr>
          <w:rFonts w:ascii="Times New Roman" w:hAnsi="Times New Roman" w:cs="Times New Roman"/>
          <w:iCs/>
          <w:sz w:val="20"/>
          <w:szCs w:val="20"/>
          <w:lang w:bidi="ar-DZ"/>
        </w:rPr>
      </w:pPr>
      <w:r w:rsidRPr="00310F47">
        <w:rPr>
          <w:rFonts w:ascii="Times New Roman" w:hAnsi="Times New Roman" w:cs="Times New Roman"/>
          <w:iCs/>
          <w:sz w:val="20"/>
          <w:szCs w:val="20"/>
          <w:lang w:bidi="ar-DZ"/>
        </w:rPr>
        <w:t>где σ(x) — произвольный элемент из L</w:t>
      </w:r>
      <w:r w:rsidRPr="00310F47">
        <w:rPr>
          <w:rFonts w:ascii="Times New Roman" w:hAnsi="Times New Roman" w:cs="Times New Roman"/>
          <w:iCs/>
          <w:sz w:val="20"/>
          <w:szCs w:val="20"/>
          <w:vertAlign w:val="subscript"/>
          <w:lang w:bidi="ar-DZ"/>
        </w:rPr>
        <w:t>2</w:t>
      </w:r>
      <w:r w:rsidRPr="00310F47">
        <w:rPr>
          <w:rFonts w:ascii="Times New Roman" w:hAnsi="Times New Roman" w:cs="Times New Roman"/>
          <w:sz w:val="20"/>
          <w:szCs w:val="20"/>
          <w:lang w:bidi="ar-DZ"/>
        </w:rPr>
        <w:t>(0, 1).</w:t>
      </w:r>
      <w:r w:rsidRPr="00310F47">
        <w:rPr>
          <w:rFonts w:ascii="Times New Roman" w:hAnsi="Times New Roman" w:cs="Times New Roman"/>
          <w:iCs/>
          <w:sz w:val="20"/>
          <w:szCs w:val="20"/>
          <w:lang w:bidi="ar-DZ"/>
        </w:rPr>
        <w:t xml:space="preserve"> Если σ </w:t>
      </w:r>
      <w:r w:rsidRPr="00310F47">
        <w:rPr>
          <w:rFonts w:ascii="Cambria Math" w:hAnsi="Cambria Math" w:cs="Cambria Math"/>
          <w:iCs/>
          <w:sz w:val="20"/>
          <w:szCs w:val="20"/>
          <w:lang w:bidi="ar-DZ"/>
        </w:rPr>
        <w:t>∈</w:t>
      </w:r>
      <w:r w:rsidRPr="00310F47">
        <w:rPr>
          <w:rFonts w:ascii="Times New Roman" w:hAnsi="Times New Roman" w:cs="Times New Roman"/>
          <w:iCs/>
          <w:sz w:val="20"/>
          <w:szCs w:val="20"/>
          <w:lang w:bidi="ar-DZ"/>
        </w:rPr>
        <w:t xml:space="preserve"> </w:t>
      </w:r>
      <m:oMath>
        <m:sSubSup>
          <m:sSubSupPr>
            <m:ctrlPr>
              <w:rPr>
                <w:rFonts w:ascii="Cambria Math" w:hAnsi="Cambria Math" w:cs="Times New Roman"/>
                <w:iCs/>
                <w:sz w:val="20"/>
                <w:szCs w:val="20"/>
                <w:lang w:bidi="ar-DZ"/>
              </w:rPr>
            </m:ctrlPr>
          </m:sSubSupPr>
          <m:e>
            <m:r>
              <m:rPr>
                <m:sty m:val="p"/>
              </m:rPr>
              <w:rPr>
                <w:rFonts w:ascii="Cambria Math" w:hAnsi="Cambria Math" w:cs="Times New Roman"/>
                <w:sz w:val="20"/>
                <w:szCs w:val="20"/>
                <w:lang w:val="en-US" w:bidi="ar-DZ"/>
              </w:rPr>
              <m:t>W</m:t>
            </m:r>
          </m:e>
          <m:sub>
            <m:r>
              <m:rPr>
                <m:sty m:val="p"/>
              </m:rPr>
              <w:rPr>
                <w:rFonts w:ascii="Cambria Math" w:hAnsi="Cambria Math" w:cs="Times New Roman"/>
                <w:sz w:val="20"/>
                <w:szCs w:val="20"/>
                <w:lang w:bidi="ar-DZ"/>
              </w:rPr>
              <m:t>2</m:t>
            </m:r>
          </m:sub>
          <m:sup>
            <m:r>
              <m:rPr>
                <m:sty m:val="p"/>
              </m:rPr>
              <w:rPr>
                <w:rFonts w:ascii="Cambria Math" w:hAnsi="Cambria Math" w:cs="Times New Roman"/>
                <w:sz w:val="20"/>
                <w:szCs w:val="20"/>
                <w:lang w:bidi="ar-DZ"/>
              </w:rPr>
              <m:t>1</m:t>
            </m:r>
          </m:sup>
        </m:sSubSup>
      </m:oMath>
      <w:r w:rsidRPr="00310F47">
        <w:rPr>
          <w:rFonts w:ascii="Times New Roman" w:hAnsi="Times New Roman" w:cs="Times New Roman"/>
          <w:sz w:val="20"/>
          <w:szCs w:val="20"/>
          <w:lang w:bidi="ar-DZ"/>
        </w:rPr>
        <w:t>(0, 1)</w:t>
      </w:r>
      <w:r w:rsidRPr="00310F47">
        <w:rPr>
          <w:rFonts w:ascii="Times New Roman" w:hAnsi="Times New Roman" w:cs="Times New Roman"/>
          <w:iCs/>
          <w:sz w:val="20"/>
          <w:szCs w:val="20"/>
          <w:lang w:bidi="ar-DZ"/>
        </w:rPr>
        <w:t xml:space="preserve"> и удовлетворяет следующим условиям</w:t>
      </w:r>
    </w:p>
    <w:p w:rsidR="00FC10C1" w:rsidRPr="00310F47" w:rsidRDefault="00FC10C1" w:rsidP="00F45E1D">
      <w:pPr>
        <w:spacing w:after="0" w:line="240" w:lineRule="auto"/>
        <w:ind w:firstLine="567"/>
        <w:jc w:val="center"/>
        <w:rPr>
          <w:rFonts w:ascii="Times New Roman" w:hAnsi="Times New Roman" w:cs="Times New Roman"/>
          <w:iCs/>
          <w:sz w:val="20"/>
          <w:szCs w:val="20"/>
          <w:lang w:bidi="ar-DZ"/>
        </w:rPr>
      </w:pPr>
      <m:oMath>
        <m:r>
          <m:rPr>
            <m:sty m:val="p"/>
          </m:rPr>
          <w:rPr>
            <w:rFonts w:ascii="Cambria Math" w:hAnsi="Cambria Math" w:cs="Times New Roman"/>
            <w:sz w:val="20"/>
            <w:szCs w:val="20"/>
            <w:lang w:bidi="ar-DZ"/>
          </w:rPr>
          <m:t>σ</m:t>
        </m:r>
        <m:d>
          <m:dPr>
            <m:ctrlPr>
              <w:rPr>
                <w:rFonts w:ascii="Cambria Math" w:hAnsi="Cambria Math" w:cs="Times New Roman"/>
                <w:iCs/>
                <w:sz w:val="20"/>
                <w:szCs w:val="20"/>
                <w:lang w:bidi="ar-DZ"/>
              </w:rPr>
            </m:ctrlPr>
          </m:dPr>
          <m:e>
            <m:r>
              <m:rPr>
                <m:sty m:val="p"/>
              </m:rPr>
              <w:rPr>
                <w:rFonts w:ascii="Cambria Math" w:hAnsi="Cambria Math" w:cs="Times New Roman"/>
                <w:sz w:val="20"/>
                <w:szCs w:val="20"/>
                <w:lang w:bidi="ar-DZ"/>
              </w:rPr>
              <m:t>0</m:t>
            </m:r>
          </m:e>
        </m:d>
        <m:r>
          <m:rPr>
            <m:sty m:val="p"/>
          </m:rPr>
          <w:rPr>
            <w:rFonts w:ascii="Cambria Math" w:hAnsi="Cambria Math" w:cs="Times New Roman"/>
            <w:sz w:val="20"/>
            <w:szCs w:val="20"/>
            <w:lang w:bidi="ar-DZ"/>
          </w:rPr>
          <m:t xml:space="preserve">≠-1,    </m:t>
        </m:r>
        <m:rad>
          <m:radPr>
            <m:degHide m:val="on"/>
            <m:ctrlPr>
              <w:rPr>
                <w:rFonts w:ascii="Cambria Math" w:hAnsi="Cambria Math" w:cs="Times New Roman"/>
                <w:iCs/>
                <w:sz w:val="20"/>
                <w:szCs w:val="20"/>
                <w:lang w:bidi="ar-DZ"/>
              </w:rPr>
            </m:ctrlPr>
          </m:radPr>
          <m:deg/>
          <m:e>
            <m:r>
              <m:rPr>
                <m:sty m:val="p"/>
              </m:rPr>
              <w:rPr>
                <w:rFonts w:ascii="Cambria Math" w:hAnsi="Cambria Math" w:cs="Times New Roman"/>
                <w:sz w:val="20"/>
                <w:szCs w:val="20"/>
                <w:lang w:bidi="ar-DZ"/>
              </w:rPr>
              <m:t>2</m:t>
            </m:r>
          </m:e>
        </m:rad>
        <m:d>
          <m:dPr>
            <m:begChr m:val="|"/>
            <m:endChr m:val="|"/>
            <m:ctrlPr>
              <w:rPr>
                <w:rFonts w:ascii="Cambria Math" w:hAnsi="Cambria Math" w:cs="Times New Roman"/>
                <w:iCs/>
                <w:sz w:val="20"/>
                <w:szCs w:val="20"/>
                <w:lang w:bidi="ar-DZ"/>
              </w:rPr>
            </m:ctrlPr>
          </m:dPr>
          <m:e>
            <m:r>
              <m:rPr>
                <m:sty m:val="p"/>
              </m:rPr>
              <w:rPr>
                <w:rFonts w:ascii="Cambria Math" w:hAnsi="Cambria Math" w:cs="Times New Roman"/>
                <w:sz w:val="20"/>
                <w:szCs w:val="20"/>
                <w:lang w:bidi="ar-DZ"/>
              </w:rPr>
              <m:t>σ(1)</m:t>
            </m:r>
          </m:e>
        </m:d>
        <m:r>
          <m:rPr>
            <m:sty m:val="p"/>
          </m:rPr>
          <w:rPr>
            <w:rFonts w:ascii="Cambria Math" w:hAnsi="Cambria Math" w:cs="Times New Roman"/>
            <w:sz w:val="20"/>
            <w:szCs w:val="20"/>
            <w:lang w:bidi="ar-DZ"/>
          </w:rPr>
          <m:t>≤</m:t>
        </m:r>
        <m:d>
          <m:dPr>
            <m:begChr m:val="|"/>
            <m:endChr m:val="|"/>
            <m:ctrlPr>
              <w:rPr>
                <w:rFonts w:ascii="Cambria Math" w:hAnsi="Cambria Math" w:cs="Times New Roman"/>
                <w:iCs/>
                <w:sz w:val="20"/>
                <w:szCs w:val="20"/>
                <w:lang w:bidi="ar-DZ"/>
              </w:rPr>
            </m:ctrlPr>
          </m:dPr>
          <m:e>
            <m:r>
              <m:rPr>
                <m:sty m:val="p"/>
              </m:rPr>
              <w:rPr>
                <w:rFonts w:ascii="Cambria Math" w:hAnsi="Cambria Math" w:cs="Times New Roman"/>
                <w:sz w:val="20"/>
                <w:szCs w:val="20"/>
                <w:lang w:bidi="ar-DZ"/>
              </w:rPr>
              <m:t>1+σ</m:t>
            </m:r>
            <m:d>
              <m:dPr>
                <m:ctrlPr>
                  <w:rPr>
                    <w:rFonts w:ascii="Cambria Math" w:hAnsi="Cambria Math" w:cs="Times New Roman"/>
                    <w:iCs/>
                    <w:sz w:val="20"/>
                    <w:szCs w:val="20"/>
                    <w:lang w:bidi="ar-DZ"/>
                  </w:rPr>
                </m:ctrlPr>
              </m:dPr>
              <m:e>
                <m:r>
                  <m:rPr>
                    <m:sty m:val="p"/>
                  </m:rPr>
                  <w:rPr>
                    <w:rFonts w:ascii="Cambria Math" w:hAnsi="Cambria Math" w:cs="Times New Roman"/>
                    <w:sz w:val="20"/>
                    <w:szCs w:val="20"/>
                    <w:lang w:bidi="ar-DZ"/>
                  </w:rPr>
                  <m:t>0</m:t>
                </m:r>
              </m:e>
            </m:d>
          </m:e>
        </m:d>
        <m:r>
          <m:rPr>
            <m:sty m:val="p"/>
          </m:rPr>
          <w:rPr>
            <w:rFonts w:ascii="Cambria Math" w:hAnsi="Cambria Math" w:cs="Times New Roman"/>
            <w:sz w:val="20"/>
            <w:szCs w:val="20"/>
            <w:lang w:bidi="ar-DZ"/>
          </w:rPr>
          <m:t>,   q</m:t>
        </m:r>
        <m:d>
          <m:dPr>
            <m:ctrlPr>
              <w:rPr>
                <w:rFonts w:ascii="Cambria Math" w:hAnsi="Cambria Math" w:cs="Times New Roman"/>
                <w:iCs/>
                <w:sz w:val="20"/>
                <w:szCs w:val="20"/>
                <w:lang w:bidi="ar-DZ"/>
              </w:rPr>
            </m:ctrlPr>
          </m:dPr>
          <m:e>
            <m:r>
              <m:rPr>
                <m:sty m:val="p"/>
              </m:rPr>
              <w:rPr>
                <w:rFonts w:ascii="Cambria Math" w:hAnsi="Cambria Math" w:cs="Times New Roman"/>
                <w:sz w:val="20"/>
                <w:szCs w:val="20"/>
                <w:lang w:bidi="ar-DZ"/>
              </w:rPr>
              <m:t>x</m:t>
            </m:r>
          </m:e>
        </m:d>
        <m:r>
          <m:rPr>
            <m:sty m:val="p"/>
          </m:rPr>
          <w:rPr>
            <w:rFonts w:ascii="Cambria Math" w:hAnsi="Cambria Math" w:cs="Times New Roman"/>
            <w:sz w:val="20"/>
            <w:szCs w:val="20"/>
            <w:lang w:bidi="ar-DZ"/>
          </w:rPr>
          <m:t>+</m:t>
        </m:r>
        <m:acc>
          <m:accPr>
            <m:chr m:val="̅"/>
            <m:ctrlPr>
              <w:rPr>
                <w:rFonts w:ascii="Cambria Math" w:hAnsi="Cambria Math" w:cs="Times New Roman"/>
                <w:iCs/>
                <w:sz w:val="20"/>
                <w:szCs w:val="20"/>
                <w:lang w:bidi="ar-DZ"/>
              </w:rPr>
            </m:ctrlPr>
          </m:accPr>
          <m:e>
            <m:r>
              <m:rPr>
                <m:sty m:val="p"/>
              </m:rPr>
              <w:rPr>
                <w:rFonts w:ascii="Cambria Math" w:hAnsi="Cambria Math" w:cs="Times New Roman"/>
                <w:sz w:val="20"/>
                <w:szCs w:val="20"/>
                <w:lang w:bidi="ar-DZ"/>
              </w:rPr>
              <m:t>q</m:t>
            </m:r>
          </m:e>
        </m:acc>
        <m:r>
          <m:rPr>
            <m:sty m:val="p"/>
          </m:rPr>
          <w:rPr>
            <w:rFonts w:ascii="Cambria Math" w:hAnsi="Cambria Math" w:cs="Times New Roman"/>
            <w:sz w:val="20"/>
            <w:szCs w:val="20"/>
            <w:lang w:bidi="ar-DZ"/>
          </w:rPr>
          <m:t>(x)≥2</m:t>
        </m:r>
        <m:f>
          <m:fPr>
            <m:ctrlPr>
              <w:rPr>
                <w:rFonts w:ascii="Cambria Math" w:hAnsi="Cambria Math" w:cs="Times New Roman"/>
                <w:iCs/>
                <w:sz w:val="20"/>
                <w:szCs w:val="20"/>
                <w:lang w:bidi="ar-DZ"/>
              </w:rPr>
            </m:ctrlPr>
          </m:fPr>
          <m:num>
            <m:sSup>
              <m:sSupPr>
                <m:ctrlPr>
                  <w:rPr>
                    <w:rFonts w:ascii="Cambria Math" w:hAnsi="Cambria Math" w:cs="Times New Roman"/>
                    <w:iCs/>
                    <w:sz w:val="20"/>
                    <w:szCs w:val="20"/>
                    <w:lang w:bidi="ar-DZ"/>
                  </w:rPr>
                </m:ctrlPr>
              </m:sSupPr>
              <m:e>
                <m:d>
                  <m:dPr>
                    <m:begChr m:val="|"/>
                    <m:endChr m:val="|"/>
                    <m:ctrlPr>
                      <w:rPr>
                        <w:rFonts w:ascii="Cambria Math" w:hAnsi="Cambria Math" w:cs="Times New Roman"/>
                        <w:iCs/>
                        <w:sz w:val="20"/>
                        <w:szCs w:val="20"/>
                        <w:lang w:bidi="ar-DZ"/>
                      </w:rPr>
                    </m:ctrlPr>
                  </m:dPr>
                  <m:e>
                    <m:d>
                      <m:dPr>
                        <m:begChr m:val="|"/>
                        <m:endChr m:val="|"/>
                        <m:ctrlPr>
                          <w:rPr>
                            <w:rFonts w:ascii="Cambria Math" w:hAnsi="Cambria Math" w:cs="Times New Roman"/>
                            <w:iCs/>
                            <w:sz w:val="20"/>
                            <w:szCs w:val="20"/>
                            <w:lang w:bidi="ar-DZ"/>
                          </w:rPr>
                        </m:ctrlPr>
                      </m:dPr>
                      <m:e>
                        <m:r>
                          <m:rPr>
                            <m:sty m:val="p"/>
                          </m:rPr>
                          <w:rPr>
                            <w:rFonts w:ascii="Cambria Math" w:hAnsi="Cambria Math" w:cs="Times New Roman"/>
                            <w:sz w:val="20"/>
                            <w:szCs w:val="20"/>
                            <w:lang w:bidi="ar-DZ"/>
                          </w:rPr>
                          <m:t>-</m:t>
                        </m:r>
                        <m:sSup>
                          <m:sSupPr>
                            <m:ctrlPr>
                              <w:rPr>
                                <w:rFonts w:ascii="Cambria Math" w:hAnsi="Cambria Math" w:cs="Times New Roman"/>
                                <w:iCs/>
                                <w:sz w:val="20"/>
                                <w:szCs w:val="20"/>
                                <w:lang w:bidi="ar-DZ"/>
                              </w:rPr>
                            </m:ctrlPr>
                          </m:sSupPr>
                          <m:e>
                            <m:acc>
                              <m:accPr>
                                <m:chr m:val="̅"/>
                                <m:ctrlPr>
                                  <w:rPr>
                                    <w:rFonts w:ascii="Cambria Math" w:hAnsi="Cambria Math" w:cs="Times New Roman"/>
                                    <w:iCs/>
                                    <w:sz w:val="20"/>
                                    <w:szCs w:val="20"/>
                                    <w:lang w:bidi="ar-DZ"/>
                                  </w:rPr>
                                </m:ctrlPr>
                              </m:accPr>
                              <m:e>
                                <m:r>
                                  <m:rPr>
                                    <m:sty m:val="p"/>
                                  </m:rPr>
                                  <w:rPr>
                                    <w:rFonts w:ascii="Cambria Math" w:hAnsi="Cambria Math" w:cs="Times New Roman"/>
                                    <w:sz w:val="20"/>
                                    <w:szCs w:val="20"/>
                                    <w:lang w:bidi="ar-DZ"/>
                                  </w:rPr>
                                  <m:t>σ</m:t>
                                </m:r>
                              </m:e>
                            </m:acc>
                          </m:e>
                          <m:sup>
                            <m:r>
                              <m:rPr>
                                <m:sty m:val="p"/>
                              </m:rPr>
                              <w:rPr>
                                <w:rFonts w:ascii="Cambria Math" w:hAnsi="Cambria Math" w:cs="Times New Roman"/>
                                <w:sz w:val="20"/>
                                <w:szCs w:val="20"/>
                                <w:lang w:bidi="ar-DZ"/>
                              </w:rPr>
                              <m:t>'</m:t>
                            </m:r>
                          </m:sup>
                        </m:sSup>
                        <m:r>
                          <m:rPr>
                            <m:sty m:val="p"/>
                          </m:rPr>
                          <w:rPr>
                            <w:rFonts w:ascii="Cambria Math" w:hAnsi="Cambria Math" w:cs="Times New Roman"/>
                            <w:sz w:val="20"/>
                            <w:szCs w:val="20"/>
                            <w:lang w:bidi="ar-DZ"/>
                          </w:rPr>
                          <m:t>+q</m:t>
                        </m:r>
                        <m:acc>
                          <m:accPr>
                            <m:chr m:val="̅"/>
                            <m:ctrlPr>
                              <w:rPr>
                                <w:rFonts w:ascii="Cambria Math" w:hAnsi="Cambria Math" w:cs="Times New Roman"/>
                                <w:iCs/>
                                <w:sz w:val="20"/>
                                <w:szCs w:val="20"/>
                                <w:lang w:bidi="ar-DZ"/>
                              </w:rPr>
                            </m:ctrlPr>
                          </m:accPr>
                          <m:e>
                            <m:r>
                              <m:rPr>
                                <m:sty m:val="p"/>
                              </m:rPr>
                              <w:rPr>
                                <w:rFonts w:ascii="Cambria Math" w:hAnsi="Cambria Math" w:cs="Times New Roman"/>
                                <w:sz w:val="20"/>
                                <w:szCs w:val="20"/>
                                <w:lang w:bidi="ar-DZ"/>
                              </w:rPr>
                              <m:t>σ</m:t>
                            </m:r>
                          </m:e>
                        </m:acc>
                      </m:e>
                    </m:d>
                  </m:e>
                </m:d>
              </m:e>
              <m:sup>
                <m:r>
                  <m:rPr>
                    <m:sty m:val="p"/>
                  </m:rPr>
                  <w:rPr>
                    <w:rFonts w:ascii="Cambria Math" w:hAnsi="Cambria Math" w:cs="Times New Roman"/>
                    <w:sz w:val="20"/>
                    <w:szCs w:val="20"/>
                    <w:lang w:bidi="ar-DZ"/>
                  </w:rPr>
                  <m:t>2</m:t>
                </m:r>
              </m:sup>
            </m:sSup>
          </m:num>
          <m:den>
            <m:sSup>
              <m:sSupPr>
                <m:ctrlPr>
                  <w:rPr>
                    <w:rFonts w:ascii="Cambria Math" w:hAnsi="Cambria Math" w:cs="Times New Roman"/>
                    <w:iCs/>
                    <w:sz w:val="20"/>
                    <w:szCs w:val="20"/>
                    <w:lang w:bidi="ar-DZ"/>
                  </w:rPr>
                </m:ctrlPr>
              </m:sSupPr>
              <m:e>
                <m:d>
                  <m:dPr>
                    <m:begChr m:val="|"/>
                    <m:endChr m:val="|"/>
                    <m:ctrlPr>
                      <w:rPr>
                        <w:rFonts w:ascii="Cambria Math" w:hAnsi="Cambria Math" w:cs="Times New Roman"/>
                        <w:iCs/>
                        <w:sz w:val="20"/>
                        <w:szCs w:val="20"/>
                        <w:lang w:bidi="ar-DZ"/>
                      </w:rPr>
                    </m:ctrlPr>
                  </m:dPr>
                  <m:e>
                    <m:r>
                      <m:rPr>
                        <m:sty m:val="p"/>
                      </m:rPr>
                      <w:rPr>
                        <w:rFonts w:ascii="Cambria Math" w:hAnsi="Cambria Math" w:cs="Times New Roman"/>
                        <w:sz w:val="20"/>
                        <w:szCs w:val="20"/>
                        <w:lang w:bidi="ar-DZ"/>
                      </w:rPr>
                      <m:t>1+σ(0)</m:t>
                    </m:r>
                  </m:e>
                </m:d>
              </m:e>
              <m:sup>
                <m:r>
                  <m:rPr>
                    <m:sty m:val="p"/>
                  </m:rPr>
                  <w:rPr>
                    <w:rFonts w:ascii="Cambria Math" w:hAnsi="Cambria Math" w:cs="Times New Roman"/>
                    <w:sz w:val="20"/>
                    <w:szCs w:val="20"/>
                    <w:lang w:bidi="ar-DZ"/>
                  </w:rPr>
                  <m:t>2</m:t>
                </m:r>
              </m:sup>
            </m:sSup>
          </m:den>
        </m:f>
      </m:oMath>
      <w:r w:rsidRPr="00310F47">
        <w:rPr>
          <w:rFonts w:ascii="Times New Roman" w:eastAsiaTheme="minorEastAsia" w:hAnsi="Times New Roman" w:cs="Times New Roman"/>
          <w:iCs/>
          <w:sz w:val="20"/>
          <w:szCs w:val="20"/>
          <w:lang w:bidi="ar-DZ"/>
        </w:rPr>
        <w:t>,</w:t>
      </w:r>
    </w:p>
    <w:p w:rsidR="00FC10C1" w:rsidRPr="00310F47" w:rsidRDefault="00FC10C1" w:rsidP="00F45E1D">
      <w:pPr>
        <w:spacing w:after="0" w:line="240" w:lineRule="auto"/>
        <w:ind w:firstLine="567"/>
        <w:jc w:val="both"/>
        <w:rPr>
          <w:rFonts w:ascii="Times New Roman" w:hAnsi="Times New Roman" w:cs="Times New Roman"/>
          <w:iCs/>
          <w:sz w:val="20"/>
          <w:szCs w:val="20"/>
          <w:lang w:bidi="ar-DZ"/>
        </w:rPr>
      </w:pPr>
    </w:p>
    <w:p w:rsidR="00FC10C1" w:rsidRPr="00310F47" w:rsidRDefault="00FC10C1" w:rsidP="00F45E1D">
      <w:pPr>
        <w:spacing w:after="0" w:line="240" w:lineRule="auto"/>
        <w:ind w:firstLine="567"/>
        <w:jc w:val="both"/>
        <w:rPr>
          <w:rFonts w:ascii="Times New Roman" w:hAnsi="Times New Roman" w:cs="Times New Roman"/>
          <w:iCs/>
          <w:sz w:val="20"/>
          <w:szCs w:val="20"/>
          <w:lang w:bidi="ar-DZ"/>
        </w:rPr>
      </w:pPr>
    </w:p>
    <w:p w:rsidR="00FC10C1" w:rsidRPr="00310F47" w:rsidRDefault="00FC10C1" w:rsidP="00F45E1D">
      <w:pPr>
        <w:spacing w:after="0" w:line="240" w:lineRule="auto"/>
        <w:ind w:firstLine="567"/>
        <w:jc w:val="both"/>
        <w:rPr>
          <w:rFonts w:ascii="Times New Roman" w:hAnsi="Times New Roman" w:cs="Times New Roman"/>
          <w:iCs/>
          <w:sz w:val="20"/>
          <w:szCs w:val="20"/>
          <w:vertAlign w:val="subscript"/>
          <w:lang w:bidi="ar-DZ"/>
        </w:rPr>
      </w:pPr>
      <w:r w:rsidRPr="00310F47">
        <w:rPr>
          <w:rFonts w:ascii="Times New Roman" w:hAnsi="Times New Roman" w:cs="Times New Roman"/>
          <w:iCs/>
          <w:sz w:val="20"/>
          <w:szCs w:val="20"/>
          <w:lang w:bidi="ar-DZ"/>
        </w:rPr>
        <w:t>то оператор L</w:t>
      </w:r>
      <w:r w:rsidRPr="00310F47">
        <w:rPr>
          <w:rFonts w:ascii="Times New Roman" w:hAnsi="Times New Roman" w:cs="Times New Roman"/>
          <w:iCs/>
          <w:sz w:val="20"/>
          <w:szCs w:val="20"/>
          <w:vertAlign w:val="subscript"/>
          <w:lang w:bidi="ar-DZ"/>
        </w:rPr>
        <w:t>K</w:t>
      </w:r>
      <w:r w:rsidRPr="00310F47">
        <w:rPr>
          <w:rFonts w:ascii="Times New Roman" w:hAnsi="Times New Roman" w:cs="Times New Roman"/>
          <w:iCs/>
          <w:sz w:val="20"/>
          <w:szCs w:val="20"/>
          <w:lang w:bidi="ar-DZ"/>
        </w:rPr>
        <w:t xml:space="preserve"> максимально аккретивен. А также домен оператора L</w:t>
      </w:r>
      <w:r w:rsidRPr="00310F47">
        <w:rPr>
          <w:rFonts w:ascii="Times New Roman" w:hAnsi="Times New Roman" w:cs="Times New Roman"/>
          <w:iCs/>
          <w:sz w:val="20"/>
          <w:szCs w:val="20"/>
          <w:vertAlign w:val="subscript"/>
          <w:lang w:bidi="ar-DZ"/>
        </w:rPr>
        <w:t>K</w:t>
      </w:r>
    </w:p>
    <w:p w:rsidR="00FC10C1" w:rsidRPr="00310F47" w:rsidRDefault="00FC10C1" w:rsidP="00F45E1D">
      <w:pPr>
        <w:spacing w:after="0" w:line="240" w:lineRule="auto"/>
        <w:ind w:firstLine="567"/>
        <w:jc w:val="center"/>
        <w:rPr>
          <w:rFonts w:ascii="Times New Roman" w:hAnsi="Times New Roman" w:cs="Times New Roman"/>
          <w:iCs/>
          <w:sz w:val="20"/>
          <w:szCs w:val="20"/>
          <w:lang w:bidi="ar-DZ"/>
        </w:rPr>
      </w:pPr>
      <w:r w:rsidRPr="00310F47">
        <w:rPr>
          <w:rFonts w:ascii="Times New Roman" w:hAnsi="Times New Roman" w:cs="Times New Roman"/>
          <w:iCs/>
          <w:noProof/>
          <w:sz w:val="20"/>
          <w:szCs w:val="20"/>
          <w:lang w:val="en-US"/>
        </w:rPr>
        <w:t>D</w:t>
      </w:r>
      <m:oMath>
        <m:d>
          <m:dPr>
            <m:ctrlPr>
              <w:rPr>
                <w:rFonts w:ascii="Cambria Math" w:hAnsi="Cambria Math" w:cs="Times New Roman"/>
                <w:iCs/>
                <w:noProof/>
                <w:sz w:val="20"/>
                <w:szCs w:val="20"/>
                <w:lang w:val="en-US"/>
              </w:rPr>
            </m:ctrlPr>
          </m:dPr>
          <m:e>
            <m:sSub>
              <m:sSubPr>
                <m:ctrlPr>
                  <w:rPr>
                    <w:rFonts w:ascii="Cambria Math" w:hAnsi="Cambria Math" w:cs="Times New Roman"/>
                    <w:iCs/>
                    <w:noProof/>
                    <w:sz w:val="20"/>
                    <w:szCs w:val="20"/>
                    <w:lang w:val="en-US"/>
                  </w:rPr>
                </m:ctrlPr>
              </m:sSubPr>
              <m:e>
                <m:r>
                  <m:rPr>
                    <m:sty m:val="p"/>
                  </m:rPr>
                  <w:rPr>
                    <w:rFonts w:ascii="Cambria Math" w:hAnsi="Cambria Math" w:cs="Times New Roman"/>
                    <w:noProof/>
                    <w:sz w:val="20"/>
                    <w:szCs w:val="20"/>
                    <w:lang w:val="en-US"/>
                  </w:rPr>
                  <m:t>L</m:t>
                </m:r>
              </m:e>
              <m:sub>
                <m:r>
                  <m:rPr>
                    <m:sty m:val="p"/>
                  </m:rPr>
                  <w:rPr>
                    <w:rFonts w:ascii="Cambria Math" w:hAnsi="Cambria Math" w:cs="Times New Roman"/>
                    <w:noProof/>
                    <w:sz w:val="20"/>
                    <w:szCs w:val="20"/>
                    <w:lang w:val="en-US"/>
                  </w:rPr>
                  <m:t>K</m:t>
                </m:r>
              </m:sub>
            </m:sSub>
          </m:e>
        </m:d>
        <m:r>
          <m:rPr>
            <m:sty m:val="p"/>
          </m:rPr>
          <w:rPr>
            <w:rFonts w:ascii="Cambria Math" w:hAnsi="Cambria Math" w:cs="Times New Roman"/>
            <w:noProof/>
            <w:sz w:val="20"/>
            <w:szCs w:val="20"/>
          </w:rPr>
          <m:t>=</m:t>
        </m:r>
        <m:d>
          <m:dPr>
            <m:begChr m:val="{"/>
            <m:endChr m:val="}"/>
            <m:ctrlPr>
              <w:rPr>
                <w:rFonts w:ascii="Cambria Math" w:hAnsi="Cambria Math" w:cs="Times New Roman"/>
                <w:iCs/>
                <w:noProof/>
                <w:sz w:val="20"/>
                <w:szCs w:val="20"/>
                <w:lang w:val="en-US"/>
              </w:rPr>
            </m:ctrlPr>
          </m:dPr>
          <m:e>
            <m:r>
              <m:rPr>
                <m:sty m:val="p"/>
              </m:rPr>
              <w:rPr>
                <w:rFonts w:ascii="Cambria Math" w:hAnsi="Cambria Math" w:cs="Times New Roman"/>
                <w:noProof/>
                <w:sz w:val="20"/>
                <w:szCs w:val="20"/>
                <w:lang w:val="en-US"/>
              </w:rPr>
              <m:t>y</m:t>
            </m:r>
            <m:r>
              <m:rPr>
                <m:sty m:val="p"/>
              </m:rPr>
              <w:rPr>
                <w:rFonts w:ascii="Cambria Math" w:hAnsi="Cambria Math" w:cs="Times New Roman"/>
                <w:noProof/>
                <w:sz w:val="20"/>
                <w:szCs w:val="20"/>
              </w:rPr>
              <m:t>∈</m:t>
            </m:r>
            <m:sSubSup>
              <m:sSubSupPr>
                <m:ctrlPr>
                  <w:rPr>
                    <w:rFonts w:ascii="Cambria Math" w:hAnsi="Cambria Math" w:cs="Times New Roman"/>
                    <w:iCs/>
                    <w:noProof/>
                    <w:sz w:val="20"/>
                    <w:szCs w:val="20"/>
                    <w:lang w:val="en-US"/>
                  </w:rPr>
                </m:ctrlPr>
              </m:sSubSupPr>
              <m:e>
                <m:r>
                  <m:rPr>
                    <m:sty m:val="p"/>
                  </m:rPr>
                  <w:rPr>
                    <w:rFonts w:ascii="Cambria Math" w:hAnsi="Cambria Math" w:cs="Times New Roman"/>
                    <w:noProof/>
                    <w:sz w:val="20"/>
                    <w:szCs w:val="20"/>
                    <w:lang w:val="en-US"/>
                  </w:rPr>
                  <m:t>W</m:t>
                </m:r>
              </m:e>
              <m:sub>
                <m:r>
                  <m:rPr>
                    <m:sty m:val="p"/>
                  </m:rPr>
                  <w:rPr>
                    <w:rFonts w:ascii="Cambria Math" w:hAnsi="Cambria Math" w:cs="Times New Roman"/>
                    <w:noProof/>
                    <w:sz w:val="20"/>
                    <w:szCs w:val="20"/>
                  </w:rPr>
                  <m:t>2</m:t>
                </m:r>
              </m:sub>
              <m:sup>
                <m:r>
                  <m:rPr>
                    <m:sty m:val="p"/>
                  </m:rPr>
                  <w:rPr>
                    <w:rFonts w:ascii="Cambria Math" w:hAnsi="Cambria Math" w:cs="Times New Roman"/>
                    <w:noProof/>
                    <w:sz w:val="20"/>
                    <w:szCs w:val="20"/>
                  </w:rPr>
                  <m:t>1</m:t>
                </m:r>
              </m:sup>
            </m:sSubSup>
            <m:d>
              <m:dPr>
                <m:ctrlPr>
                  <w:rPr>
                    <w:rFonts w:ascii="Cambria Math" w:hAnsi="Cambria Math" w:cs="Times New Roman"/>
                    <w:iCs/>
                    <w:noProof/>
                    <w:sz w:val="20"/>
                    <w:szCs w:val="20"/>
                    <w:lang w:val="en-US"/>
                  </w:rPr>
                </m:ctrlPr>
              </m:dPr>
              <m:e>
                <m:r>
                  <m:rPr>
                    <m:sty m:val="p"/>
                  </m:rPr>
                  <w:rPr>
                    <w:rFonts w:ascii="Cambria Math" w:hAnsi="Cambria Math" w:cs="Times New Roman"/>
                    <w:noProof/>
                    <w:sz w:val="20"/>
                    <w:szCs w:val="20"/>
                  </w:rPr>
                  <m:t>0,1</m:t>
                </m:r>
              </m:e>
            </m:d>
            <m:r>
              <m:rPr>
                <m:sty m:val="p"/>
              </m:rPr>
              <w:rPr>
                <w:rFonts w:ascii="Cambria Math" w:hAnsi="Cambria Math" w:cs="Times New Roman"/>
                <w:noProof/>
                <w:sz w:val="20"/>
                <w:szCs w:val="20"/>
              </w:rPr>
              <m:t>:</m:t>
            </m:r>
            <m:r>
              <m:rPr>
                <m:sty m:val="p"/>
              </m:rPr>
              <w:rPr>
                <w:rFonts w:ascii="Cambria Math" w:hAnsi="Cambria Math" w:cs="Times New Roman"/>
                <w:noProof/>
                <w:sz w:val="20"/>
                <w:szCs w:val="20"/>
                <w:lang w:val="en-US"/>
              </w:rPr>
              <m:t>y</m:t>
            </m:r>
            <m:d>
              <m:dPr>
                <m:ctrlPr>
                  <w:rPr>
                    <w:rFonts w:ascii="Cambria Math" w:hAnsi="Cambria Math" w:cs="Times New Roman"/>
                    <w:iCs/>
                    <w:noProof/>
                    <w:sz w:val="20"/>
                    <w:szCs w:val="20"/>
                    <w:lang w:val="en-US"/>
                  </w:rPr>
                </m:ctrlPr>
              </m:dPr>
              <m:e>
                <m:r>
                  <m:rPr>
                    <m:sty m:val="p"/>
                  </m:rPr>
                  <w:rPr>
                    <w:rFonts w:ascii="Cambria Math" w:hAnsi="Cambria Math" w:cs="Times New Roman"/>
                    <w:noProof/>
                    <w:sz w:val="20"/>
                    <w:szCs w:val="20"/>
                  </w:rPr>
                  <m:t>0</m:t>
                </m:r>
              </m:e>
            </m:d>
            <m:r>
              <m:rPr>
                <m:sty m:val="p"/>
              </m:rPr>
              <w:rPr>
                <w:rFonts w:ascii="Cambria Math" w:hAnsi="Cambria Math" w:cs="Times New Roman"/>
                <w:noProof/>
                <w:sz w:val="20"/>
                <w:szCs w:val="20"/>
              </w:rPr>
              <m:t>=</m:t>
            </m:r>
            <m:f>
              <m:fPr>
                <m:ctrlPr>
                  <w:rPr>
                    <w:rFonts w:ascii="Cambria Math" w:hAnsi="Cambria Math" w:cs="Times New Roman"/>
                    <w:iCs/>
                    <w:noProof/>
                    <w:sz w:val="20"/>
                    <w:szCs w:val="20"/>
                    <w:lang w:val="en-US"/>
                  </w:rPr>
                </m:ctrlPr>
              </m:fPr>
              <m:num>
                <m:acc>
                  <m:accPr>
                    <m:chr m:val="̅"/>
                    <m:ctrlPr>
                      <w:rPr>
                        <w:rFonts w:ascii="Cambria Math" w:hAnsi="Cambria Math" w:cs="Times New Roman"/>
                        <w:iCs/>
                        <w:noProof/>
                        <w:sz w:val="20"/>
                        <w:szCs w:val="20"/>
                        <w:lang w:val="en-US"/>
                      </w:rPr>
                    </m:ctrlPr>
                  </m:accPr>
                  <m:e>
                    <m:r>
                      <m:rPr>
                        <m:sty m:val="p"/>
                      </m:rPr>
                      <w:rPr>
                        <w:rFonts w:ascii="Cambria Math" w:hAnsi="Cambria Math" w:cs="Times New Roman"/>
                        <w:noProof/>
                        <w:sz w:val="20"/>
                        <w:szCs w:val="20"/>
                        <w:lang w:val="en-US"/>
                      </w:rPr>
                      <m:t>σ</m:t>
                    </m:r>
                  </m:e>
                </m:acc>
                <m:d>
                  <m:dPr>
                    <m:ctrlPr>
                      <w:rPr>
                        <w:rFonts w:ascii="Cambria Math" w:hAnsi="Cambria Math" w:cs="Times New Roman"/>
                        <w:iCs/>
                        <w:noProof/>
                        <w:sz w:val="20"/>
                        <w:szCs w:val="20"/>
                        <w:lang w:val="en-US"/>
                      </w:rPr>
                    </m:ctrlPr>
                  </m:dPr>
                  <m:e>
                    <m:r>
                      <m:rPr>
                        <m:sty m:val="p"/>
                      </m:rPr>
                      <w:rPr>
                        <w:rFonts w:ascii="Cambria Math" w:hAnsi="Cambria Math" w:cs="Times New Roman"/>
                        <w:noProof/>
                        <w:sz w:val="20"/>
                        <w:szCs w:val="20"/>
                      </w:rPr>
                      <m:t>1</m:t>
                    </m:r>
                  </m:e>
                </m:d>
              </m:num>
              <m:den>
                <m:r>
                  <m:rPr>
                    <m:sty m:val="p"/>
                  </m:rPr>
                  <w:rPr>
                    <w:rFonts w:ascii="Cambria Math" w:hAnsi="Cambria Math" w:cs="Times New Roman"/>
                    <w:noProof/>
                    <w:sz w:val="20"/>
                    <w:szCs w:val="20"/>
                  </w:rPr>
                  <m:t>1+</m:t>
                </m:r>
                <m:acc>
                  <m:accPr>
                    <m:chr m:val="̅"/>
                    <m:ctrlPr>
                      <w:rPr>
                        <w:rFonts w:ascii="Cambria Math" w:hAnsi="Cambria Math" w:cs="Times New Roman"/>
                        <w:iCs/>
                        <w:noProof/>
                        <w:sz w:val="20"/>
                        <w:szCs w:val="20"/>
                        <w:lang w:val="en-US"/>
                      </w:rPr>
                    </m:ctrlPr>
                  </m:accPr>
                  <m:e>
                    <m:r>
                      <m:rPr>
                        <m:sty m:val="p"/>
                      </m:rPr>
                      <w:rPr>
                        <w:rFonts w:ascii="Cambria Math" w:hAnsi="Cambria Math" w:cs="Times New Roman"/>
                        <w:noProof/>
                        <w:sz w:val="20"/>
                        <w:szCs w:val="20"/>
                        <w:lang w:val="en-US"/>
                      </w:rPr>
                      <m:t>σ</m:t>
                    </m:r>
                  </m:e>
                </m:acc>
                <m:d>
                  <m:dPr>
                    <m:ctrlPr>
                      <w:rPr>
                        <w:rFonts w:ascii="Cambria Math" w:hAnsi="Cambria Math" w:cs="Times New Roman"/>
                        <w:iCs/>
                        <w:noProof/>
                        <w:sz w:val="20"/>
                        <w:szCs w:val="20"/>
                        <w:lang w:val="en-US"/>
                      </w:rPr>
                    </m:ctrlPr>
                  </m:dPr>
                  <m:e>
                    <m:r>
                      <m:rPr>
                        <m:sty m:val="p"/>
                      </m:rPr>
                      <w:rPr>
                        <w:rFonts w:ascii="Cambria Math" w:hAnsi="Cambria Math" w:cs="Times New Roman"/>
                        <w:noProof/>
                        <w:sz w:val="20"/>
                        <w:szCs w:val="20"/>
                      </w:rPr>
                      <m:t>0</m:t>
                    </m:r>
                  </m:e>
                </m:d>
              </m:den>
            </m:f>
            <m:r>
              <m:rPr>
                <m:sty m:val="p"/>
              </m:rPr>
              <w:rPr>
                <w:rFonts w:ascii="Cambria Math" w:hAnsi="Cambria Math" w:cs="Times New Roman"/>
                <w:noProof/>
                <w:sz w:val="20"/>
                <w:szCs w:val="20"/>
                <w:lang w:val="en-US"/>
              </w:rPr>
              <m:t>y</m:t>
            </m:r>
            <m:d>
              <m:dPr>
                <m:ctrlPr>
                  <w:rPr>
                    <w:rFonts w:ascii="Cambria Math" w:hAnsi="Cambria Math" w:cs="Times New Roman"/>
                    <w:iCs/>
                    <w:noProof/>
                    <w:sz w:val="20"/>
                    <w:szCs w:val="20"/>
                    <w:lang w:val="en-US"/>
                  </w:rPr>
                </m:ctrlPr>
              </m:dPr>
              <m:e>
                <m:r>
                  <m:rPr>
                    <m:sty m:val="p"/>
                  </m:rPr>
                  <w:rPr>
                    <w:rFonts w:ascii="Cambria Math" w:hAnsi="Cambria Math" w:cs="Times New Roman"/>
                    <w:noProof/>
                    <w:sz w:val="20"/>
                    <w:szCs w:val="20"/>
                  </w:rPr>
                  <m:t>1</m:t>
                </m:r>
              </m:e>
            </m:d>
            <m:r>
              <m:rPr>
                <m:sty m:val="p"/>
              </m:rPr>
              <w:rPr>
                <w:rFonts w:ascii="Cambria Math" w:hAnsi="Cambria Math" w:cs="Times New Roman"/>
                <w:noProof/>
                <w:sz w:val="20"/>
                <w:szCs w:val="20"/>
              </w:rPr>
              <m:t>+</m:t>
            </m:r>
            <m:nary>
              <m:naryPr>
                <m:limLoc m:val="subSup"/>
                <m:ctrlPr>
                  <w:rPr>
                    <w:rFonts w:ascii="Cambria Math" w:hAnsi="Cambria Math" w:cs="Times New Roman"/>
                    <w:iCs/>
                    <w:noProof/>
                    <w:sz w:val="20"/>
                    <w:szCs w:val="20"/>
                    <w:lang w:val="en-US"/>
                  </w:rPr>
                </m:ctrlPr>
              </m:naryPr>
              <m:sub>
                <m:r>
                  <m:rPr>
                    <m:sty m:val="p"/>
                  </m:rPr>
                  <w:rPr>
                    <w:rFonts w:ascii="Cambria Math" w:hAnsi="Cambria Math" w:cs="Times New Roman"/>
                    <w:noProof/>
                    <w:sz w:val="20"/>
                    <w:szCs w:val="20"/>
                  </w:rPr>
                  <m:t>0</m:t>
                </m:r>
              </m:sub>
              <m:sup>
                <m:r>
                  <m:rPr>
                    <m:sty m:val="p"/>
                  </m:rPr>
                  <w:rPr>
                    <w:rFonts w:ascii="Cambria Math" w:hAnsi="Cambria Math" w:cs="Times New Roman"/>
                    <w:noProof/>
                    <w:sz w:val="20"/>
                    <w:szCs w:val="20"/>
                  </w:rPr>
                  <m:t>1</m:t>
                </m:r>
              </m:sup>
              <m:e>
                <m:f>
                  <m:fPr>
                    <m:ctrlPr>
                      <w:rPr>
                        <w:rFonts w:ascii="Cambria Math" w:hAnsi="Cambria Math" w:cs="Times New Roman"/>
                        <w:iCs/>
                        <w:noProof/>
                        <w:sz w:val="20"/>
                        <w:szCs w:val="20"/>
                        <w:lang w:val="en-US"/>
                      </w:rPr>
                    </m:ctrlPr>
                  </m:fPr>
                  <m:num>
                    <m:r>
                      <m:rPr>
                        <m:sty m:val="p"/>
                      </m:rPr>
                      <w:rPr>
                        <w:rFonts w:ascii="Cambria Math" w:hAnsi="Cambria Math" w:cs="Times New Roman"/>
                        <w:noProof/>
                        <w:sz w:val="20"/>
                        <w:szCs w:val="20"/>
                      </w:rPr>
                      <m:t>-</m:t>
                    </m:r>
                    <m:sSup>
                      <m:sSupPr>
                        <m:ctrlPr>
                          <w:rPr>
                            <w:rFonts w:ascii="Cambria Math" w:hAnsi="Cambria Math" w:cs="Times New Roman"/>
                            <w:iCs/>
                            <w:noProof/>
                            <w:sz w:val="20"/>
                            <w:szCs w:val="20"/>
                            <w:lang w:val="en-US"/>
                          </w:rPr>
                        </m:ctrlPr>
                      </m:sSupPr>
                      <m:e>
                        <m:acc>
                          <m:accPr>
                            <m:chr m:val="̅"/>
                            <m:ctrlPr>
                              <w:rPr>
                                <w:rFonts w:ascii="Cambria Math" w:hAnsi="Cambria Math" w:cs="Times New Roman"/>
                                <w:iCs/>
                                <w:noProof/>
                                <w:sz w:val="20"/>
                                <w:szCs w:val="20"/>
                                <w:lang w:val="en-US"/>
                              </w:rPr>
                            </m:ctrlPr>
                          </m:accPr>
                          <m:e>
                            <m:r>
                              <m:rPr>
                                <m:sty m:val="p"/>
                              </m:rPr>
                              <w:rPr>
                                <w:rFonts w:ascii="Cambria Math" w:hAnsi="Cambria Math" w:cs="Times New Roman"/>
                                <w:noProof/>
                                <w:sz w:val="20"/>
                                <w:szCs w:val="20"/>
                                <w:lang w:val="en-US"/>
                              </w:rPr>
                              <m:t>σ</m:t>
                            </m:r>
                          </m:e>
                        </m:acc>
                      </m:e>
                      <m:sup>
                        <m:r>
                          <m:rPr>
                            <m:sty m:val="p"/>
                          </m:rPr>
                          <w:rPr>
                            <w:rFonts w:ascii="Cambria Math" w:hAnsi="Cambria Math" w:cs="Times New Roman"/>
                            <w:noProof/>
                            <w:sz w:val="20"/>
                            <w:szCs w:val="20"/>
                          </w:rPr>
                          <m:t>'</m:t>
                        </m:r>
                      </m:sup>
                    </m:sSup>
                    <m:r>
                      <m:rPr>
                        <m:sty m:val="p"/>
                      </m:rPr>
                      <w:rPr>
                        <w:rFonts w:ascii="Cambria Math" w:hAnsi="Cambria Math" w:cs="Times New Roman"/>
                        <w:noProof/>
                        <w:sz w:val="20"/>
                        <w:szCs w:val="20"/>
                      </w:rPr>
                      <m:t>+</m:t>
                    </m:r>
                    <m:r>
                      <m:rPr>
                        <m:sty m:val="p"/>
                      </m:rPr>
                      <w:rPr>
                        <w:rFonts w:ascii="Cambria Math" w:hAnsi="Cambria Math" w:cs="Times New Roman"/>
                        <w:noProof/>
                        <w:sz w:val="20"/>
                        <w:szCs w:val="20"/>
                        <w:lang w:val="en-US"/>
                      </w:rPr>
                      <m:t>q</m:t>
                    </m:r>
                    <m:d>
                      <m:dPr>
                        <m:ctrlPr>
                          <w:rPr>
                            <w:rFonts w:ascii="Cambria Math" w:hAnsi="Cambria Math" w:cs="Times New Roman"/>
                            <w:iCs/>
                            <w:noProof/>
                            <w:sz w:val="20"/>
                            <w:szCs w:val="20"/>
                            <w:lang w:val="en-US"/>
                          </w:rPr>
                        </m:ctrlPr>
                      </m:dPr>
                      <m:e>
                        <m:r>
                          <m:rPr>
                            <m:sty m:val="p"/>
                          </m:rPr>
                          <w:rPr>
                            <w:rFonts w:ascii="Cambria Math" w:hAnsi="Cambria Math" w:cs="Times New Roman"/>
                            <w:noProof/>
                            <w:sz w:val="20"/>
                            <w:szCs w:val="20"/>
                            <w:lang w:val="en-US"/>
                          </w:rPr>
                          <m:t>x</m:t>
                        </m:r>
                      </m:e>
                    </m:d>
                    <m:acc>
                      <m:accPr>
                        <m:chr m:val="̅"/>
                        <m:ctrlPr>
                          <w:rPr>
                            <w:rFonts w:ascii="Cambria Math" w:hAnsi="Cambria Math" w:cs="Times New Roman"/>
                            <w:iCs/>
                            <w:noProof/>
                            <w:sz w:val="20"/>
                            <w:szCs w:val="20"/>
                            <w:lang w:val="en-US"/>
                          </w:rPr>
                        </m:ctrlPr>
                      </m:accPr>
                      <m:e>
                        <m:r>
                          <m:rPr>
                            <m:sty m:val="p"/>
                          </m:rPr>
                          <w:rPr>
                            <w:rFonts w:ascii="Cambria Math" w:hAnsi="Cambria Math" w:cs="Times New Roman"/>
                            <w:noProof/>
                            <w:sz w:val="20"/>
                            <w:szCs w:val="20"/>
                            <w:lang w:val="en-US"/>
                          </w:rPr>
                          <m:t>σ</m:t>
                        </m:r>
                      </m:e>
                    </m:acc>
                  </m:num>
                  <m:den>
                    <m:r>
                      <m:rPr>
                        <m:sty m:val="p"/>
                      </m:rPr>
                      <w:rPr>
                        <w:rFonts w:ascii="Cambria Math" w:hAnsi="Cambria Math" w:cs="Times New Roman"/>
                        <w:noProof/>
                        <w:sz w:val="20"/>
                        <w:szCs w:val="20"/>
                      </w:rPr>
                      <m:t>1+</m:t>
                    </m:r>
                    <m:acc>
                      <m:accPr>
                        <m:chr m:val="̅"/>
                        <m:ctrlPr>
                          <w:rPr>
                            <w:rFonts w:ascii="Cambria Math" w:hAnsi="Cambria Math" w:cs="Times New Roman"/>
                            <w:iCs/>
                            <w:noProof/>
                            <w:sz w:val="20"/>
                            <w:szCs w:val="20"/>
                            <w:lang w:val="en-US"/>
                          </w:rPr>
                        </m:ctrlPr>
                      </m:accPr>
                      <m:e>
                        <m:r>
                          <m:rPr>
                            <m:sty m:val="p"/>
                          </m:rPr>
                          <w:rPr>
                            <w:rFonts w:ascii="Cambria Math" w:hAnsi="Cambria Math" w:cs="Times New Roman"/>
                            <w:noProof/>
                            <w:sz w:val="20"/>
                            <w:szCs w:val="20"/>
                            <w:lang w:val="en-US"/>
                          </w:rPr>
                          <m:t>σ</m:t>
                        </m:r>
                      </m:e>
                    </m:acc>
                    <m:d>
                      <m:dPr>
                        <m:ctrlPr>
                          <w:rPr>
                            <w:rFonts w:ascii="Cambria Math" w:hAnsi="Cambria Math" w:cs="Times New Roman"/>
                            <w:iCs/>
                            <w:noProof/>
                            <w:sz w:val="20"/>
                            <w:szCs w:val="20"/>
                            <w:lang w:val="en-US"/>
                          </w:rPr>
                        </m:ctrlPr>
                      </m:dPr>
                      <m:e>
                        <m:r>
                          <m:rPr>
                            <m:sty m:val="p"/>
                          </m:rPr>
                          <w:rPr>
                            <w:rFonts w:ascii="Cambria Math" w:hAnsi="Cambria Math" w:cs="Times New Roman"/>
                            <w:noProof/>
                            <w:sz w:val="20"/>
                            <w:szCs w:val="20"/>
                          </w:rPr>
                          <m:t>0</m:t>
                        </m:r>
                      </m:e>
                    </m:d>
                  </m:den>
                </m:f>
                <m:r>
                  <m:rPr>
                    <m:sty m:val="p"/>
                  </m:rPr>
                  <w:rPr>
                    <w:rFonts w:ascii="Cambria Math" w:hAnsi="Cambria Math" w:cs="Times New Roman"/>
                    <w:noProof/>
                    <w:sz w:val="20"/>
                    <w:szCs w:val="20"/>
                    <w:lang w:val="en-US"/>
                  </w:rPr>
                  <m:t>y</m:t>
                </m:r>
                <m:d>
                  <m:dPr>
                    <m:ctrlPr>
                      <w:rPr>
                        <w:rFonts w:ascii="Cambria Math" w:hAnsi="Cambria Math" w:cs="Times New Roman"/>
                        <w:iCs/>
                        <w:noProof/>
                        <w:sz w:val="20"/>
                        <w:szCs w:val="20"/>
                        <w:lang w:val="en-US"/>
                      </w:rPr>
                    </m:ctrlPr>
                  </m:dPr>
                  <m:e>
                    <m:r>
                      <m:rPr>
                        <m:sty m:val="p"/>
                      </m:rPr>
                      <w:rPr>
                        <w:rFonts w:ascii="Cambria Math" w:hAnsi="Cambria Math" w:cs="Times New Roman"/>
                        <w:noProof/>
                        <w:sz w:val="20"/>
                        <w:szCs w:val="20"/>
                        <w:lang w:val="en-US"/>
                      </w:rPr>
                      <m:t>t</m:t>
                    </m:r>
                  </m:e>
                </m:d>
                <m:r>
                  <m:rPr>
                    <m:sty m:val="p"/>
                  </m:rPr>
                  <w:rPr>
                    <w:rFonts w:ascii="Cambria Math" w:hAnsi="Cambria Math" w:cs="Times New Roman"/>
                    <w:noProof/>
                    <w:sz w:val="20"/>
                    <w:szCs w:val="20"/>
                    <w:lang w:val="en-US"/>
                  </w:rPr>
                  <m:t>dt</m:t>
                </m:r>
              </m:e>
            </m:nary>
          </m:e>
        </m:d>
        <m:r>
          <m:rPr>
            <m:sty m:val="p"/>
          </m:rPr>
          <w:rPr>
            <w:rFonts w:ascii="Cambria Math" w:hAnsi="Cambria Math" w:cs="Times New Roman"/>
            <w:noProof/>
            <w:sz w:val="20"/>
            <w:szCs w:val="20"/>
          </w:rPr>
          <m:t>.</m:t>
        </m:r>
      </m:oMath>
    </w:p>
    <w:p w:rsidR="00FC10C1" w:rsidRPr="00310F47" w:rsidRDefault="00FC10C1" w:rsidP="00F45E1D">
      <w:pPr>
        <w:spacing w:after="0" w:line="240" w:lineRule="auto"/>
        <w:ind w:firstLine="567"/>
        <w:jc w:val="center"/>
        <w:rPr>
          <w:rFonts w:ascii="Times New Roman" w:hAnsi="Times New Roman" w:cs="Times New Roman"/>
          <w:iCs/>
          <w:sz w:val="20"/>
          <w:szCs w:val="20"/>
          <w:lang w:bidi="ar-DZ"/>
        </w:rPr>
      </w:pPr>
      <w:r w:rsidRPr="00310F47">
        <w:rPr>
          <w:rFonts w:ascii="Times New Roman" w:hAnsi="Times New Roman" w:cs="Times New Roman"/>
          <w:iCs/>
          <w:sz w:val="20"/>
          <w:szCs w:val="20"/>
          <w:lang w:val="kk-KZ" w:bidi="ar-DZ"/>
        </w:rPr>
        <w:t xml:space="preserve">                     </w:t>
      </w:r>
    </w:p>
    <w:p w:rsidR="00FC10C1" w:rsidRPr="00310F47" w:rsidRDefault="00FC10C1" w:rsidP="00F45E1D">
      <w:pPr>
        <w:spacing w:after="0" w:line="240" w:lineRule="auto"/>
        <w:ind w:firstLine="567"/>
        <w:jc w:val="both"/>
        <w:rPr>
          <w:rFonts w:ascii="Times New Roman" w:hAnsi="Times New Roman" w:cs="Times New Roman"/>
          <w:iCs/>
          <w:sz w:val="20"/>
          <w:szCs w:val="20"/>
          <w:lang w:val="kk-KZ" w:bidi="ar-DZ"/>
        </w:rPr>
      </w:pPr>
      <w:r w:rsidRPr="00310F47">
        <w:rPr>
          <w:rFonts w:ascii="Times New Roman" w:hAnsi="Times New Roman" w:cs="Times New Roman"/>
          <w:iCs/>
          <w:sz w:val="20"/>
          <w:szCs w:val="20"/>
          <w:lang w:bidi="ar-DZ"/>
        </w:rPr>
        <w:t>В случае σ</w:t>
      </w:r>
      <w:r w:rsidRPr="00310F47">
        <w:rPr>
          <w:rFonts w:ascii="Times New Roman" w:hAnsi="Times New Roman" w:cs="Times New Roman"/>
          <w:sz w:val="20"/>
          <w:szCs w:val="20"/>
          <w:lang w:bidi="ar-DZ"/>
        </w:rPr>
        <w:t>(1)</w:t>
      </w:r>
      <w:r w:rsidRPr="00310F47">
        <w:rPr>
          <w:rFonts w:ascii="Times New Roman" w:hAnsi="Times New Roman" w:cs="Times New Roman"/>
          <w:iCs/>
          <w:sz w:val="20"/>
          <w:szCs w:val="20"/>
          <w:lang w:bidi="ar-DZ"/>
        </w:rPr>
        <w:t xml:space="preserve"> = </w:t>
      </w:r>
      <w:r w:rsidRPr="00310F47">
        <w:rPr>
          <w:rFonts w:ascii="Times New Roman" w:hAnsi="Times New Roman" w:cs="Times New Roman"/>
          <w:sz w:val="20"/>
          <w:szCs w:val="20"/>
          <w:lang w:bidi="ar-DZ"/>
        </w:rPr>
        <w:t xml:space="preserve">0 </w:t>
      </w:r>
      <w:r w:rsidRPr="00310F47">
        <w:rPr>
          <w:rFonts w:ascii="Times New Roman" w:hAnsi="Times New Roman" w:cs="Times New Roman"/>
          <w:iCs/>
          <w:sz w:val="20"/>
          <w:szCs w:val="20"/>
          <w:lang w:bidi="ar-DZ"/>
        </w:rPr>
        <w:t>для максимальной диссипативности достаточно выполнения условий</w:t>
      </w:r>
    </w:p>
    <w:p w:rsidR="00FC10C1" w:rsidRPr="00310F47" w:rsidRDefault="00FC10C1" w:rsidP="00F45E1D">
      <w:pPr>
        <w:spacing w:after="0" w:line="240" w:lineRule="auto"/>
        <w:ind w:firstLine="567"/>
        <w:jc w:val="both"/>
        <w:rPr>
          <w:rFonts w:ascii="Times New Roman" w:hAnsi="Times New Roman" w:cs="Times New Roman"/>
          <w:iCs/>
          <w:sz w:val="20"/>
          <w:szCs w:val="20"/>
          <w:rtl/>
          <w:lang w:bidi="ar-DZ"/>
        </w:rPr>
      </w:pPr>
      <m:oMathPara>
        <m:oMath>
          <m:r>
            <m:rPr>
              <m:sty m:val="p"/>
            </m:rPr>
            <w:rPr>
              <w:rFonts w:ascii="Cambria Math" w:hAnsi="Cambria Math" w:cs="Times New Roman"/>
              <w:sz w:val="20"/>
              <w:szCs w:val="20"/>
              <w:lang w:bidi="ar-DZ"/>
            </w:rPr>
            <w:lastRenderedPageBreak/>
            <m:t>q</m:t>
          </m:r>
          <m:d>
            <m:dPr>
              <m:ctrlPr>
                <w:rPr>
                  <w:rFonts w:ascii="Cambria Math" w:hAnsi="Cambria Math" w:cs="Times New Roman"/>
                  <w:iCs/>
                  <w:sz w:val="20"/>
                  <w:szCs w:val="20"/>
                  <w:lang w:bidi="ar-DZ"/>
                </w:rPr>
              </m:ctrlPr>
            </m:dPr>
            <m:e>
              <m:r>
                <m:rPr>
                  <m:sty m:val="p"/>
                </m:rPr>
                <w:rPr>
                  <w:rFonts w:ascii="Cambria Math" w:hAnsi="Cambria Math" w:cs="Times New Roman"/>
                  <w:sz w:val="20"/>
                  <w:szCs w:val="20"/>
                  <w:lang w:bidi="ar-DZ"/>
                </w:rPr>
                <m:t>x</m:t>
              </m:r>
            </m:e>
          </m:d>
          <m:r>
            <m:rPr>
              <m:sty m:val="p"/>
            </m:rPr>
            <w:rPr>
              <w:rFonts w:ascii="Cambria Math" w:hAnsi="Cambria Math" w:cs="Times New Roman"/>
              <w:sz w:val="20"/>
              <w:szCs w:val="20"/>
              <w:lang w:bidi="ar-DZ"/>
            </w:rPr>
            <m:t>+</m:t>
          </m:r>
          <m:acc>
            <m:accPr>
              <m:chr m:val="̅"/>
              <m:ctrlPr>
                <w:rPr>
                  <w:rFonts w:ascii="Cambria Math" w:hAnsi="Cambria Math" w:cs="Times New Roman"/>
                  <w:iCs/>
                  <w:sz w:val="20"/>
                  <w:szCs w:val="20"/>
                  <w:lang w:bidi="ar-DZ"/>
                </w:rPr>
              </m:ctrlPr>
            </m:accPr>
            <m:e>
              <m:r>
                <m:rPr>
                  <m:sty m:val="p"/>
                </m:rPr>
                <w:rPr>
                  <w:rFonts w:ascii="Cambria Math" w:hAnsi="Cambria Math" w:cs="Times New Roman"/>
                  <w:sz w:val="20"/>
                  <w:szCs w:val="20"/>
                  <w:lang w:bidi="ar-DZ"/>
                </w:rPr>
                <m:t>q</m:t>
              </m:r>
            </m:e>
          </m:acc>
          <m:r>
            <m:rPr>
              <m:sty m:val="p"/>
            </m:rPr>
            <w:rPr>
              <w:rFonts w:ascii="Cambria Math" w:hAnsi="Cambria Math" w:cs="Times New Roman"/>
              <w:sz w:val="20"/>
              <w:szCs w:val="20"/>
              <w:lang w:bidi="ar-DZ"/>
            </w:rPr>
            <m:t>(x)≥</m:t>
          </m:r>
          <m:f>
            <m:fPr>
              <m:ctrlPr>
                <w:rPr>
                  <w:rFonts w:ascii="Cambria Math" w:hAnsi="Cambria Math" w:cs="Times New Roman"/>
                  <w:iCs/>
                  <w:sz w:val="20"/>
                  <w:szCs w:val="20"/>
                  <w:lang w:bidi="ar-DZ"/>
                </w:rPr>
              </m:ctrlPr>
            </m:fPr>
            <m:num>
              <m:sSup>
                <m:sSupPr>
                  <m:ctrlPr>
                    <w:rPr>
                      <w:rFonts w:ascii="Cambria Math" w:hAnsi="Cambria Math" w:cs="Times New Roman"/>
                      <w:iCs/>
                      <w:sz w:val="20"/>
                      <w:szCs w:val="20"/>
                      <w:lang w:bidi="ar-DZ"/>
                    </w:rPr>
                  </m:ctrlPr>
                </m:sSupPr>
                <m:e>
                  <m:d>
                    <m:dPr>
                      <m:begChr m:val="|"/>
                      <m:endChr m:val="|"/>
                      <m:ctrlPr>
                        <w:rPr>
                          <w:rFonts w:ascii="Cambria Math" w:hAnsi="Cambria Math" w:cs="Times New Roman"/>
                          <w:iCs/>
                          <w:sz w:val="20"/>
                          <w:szCs w:val="20"/>
                          <w:lang w:bidi="ar-DZ"/>
                        </w:rPr>
                      </m:ctrlPr>
                    </m:dPr>
                    <m:e>
                      <m:d>
                        <m:dPr>
                          <m:begChr m:val="|"/>
                          <m:endChr m:val="|"/>
                          <m:ctrlPr>
                            <w:rPr>
                              <w:rFonts w:ascii="Cambria Math" w:hAnsi="Cambria Math" w:cs="Times New Roman"/>
                              <w:iCs/>
                              <w:sz w:val="20"/>
                              <w:szCs w:val="20"/>
                              <w:lang w:bidi="ar-DZ"/>
                            </w:rPr>
                          </m:ctrlPr>
                        </m:dPr>
                        <m:e>
                          <m:r>
                            <m:rPr>
                              <m:sty m:val="p"/>
                            </m:rPr>
                            <w:rPr>
                              <w:rFonts w:ascii="Cambria Math" w:hAnsi="Cambria Math" w:cs="Times New Roman"/>
                              <w:sz w:val="20"/>
                              <w:szCs w:val="20"/>
                              <w:lang w:bidi="ar-DZ"/>
                            </w:rPr>
                            <m:t>-</m:t>
                          </m:r>
                          <m:sSup>
                            <m:sSupPr>
                              <m:ctrlPr>
                                <w:rPr>
                                  <w:rFonts w:ascii="Cambria Math" w:hAnsi="Cambria Math" w:cs="Times New Roman"/>
                                  <w:iCs/>
                                  <w:sz w:val="20"/>
                                  <w:szCs w:val="20"/>
                                  <w:lang w:bidi="ar-DZ"/>
                                </w:rPr>
                              </m:ctrlPr>
                            </m:sSupPr>
                            <m:e>
                              <m:acc>
                                <m:accPr>
                                  <m:chr m:val="̅"/>
                                  <m:ctrlPr>
                                    <w:rPr>
                                      <w:rFonts w:ascii="Cambria Math" w:hAnsi="Cambria Math" w:cs="Times New Roman"/>
                                      <w:iCs/>
                                      <w:sz w:val="20"/>
                                      <w:szCs w:val="20"/>
                                      <w:lang w:bidi="ar-DZ"/>
                                    </w:rPr>
                                  </m:ctrlPr>
                                </m:accPr>
                                <m:e>
                                  <m:r>
                                    <m:rPr>
                                      <m:sty m:val="p"/>
                                    </m:rPr>
                                    <w:rPr>
                                      <w:rFonts w:ascii="Cambria Math" w:hAnsi="Cambria Math" w:cs="Times New Roman"/>
                                      <w:sz w:val="20"/>
                                      <w:szCs w:val="20"/>
                                      <w:lang w:bidi="ar-DZ"/>
                                    </w:rPr>
                                    <m:t>σ</m:t>
                                  </m:r>
                                </m:e>
                              </m:acc>
                            </m:e>
                            <m:sup>
                              <m:r>
                                <m:rPr>
                                  <m:sty m:val="p"/>
                                </m:rPr>
                                <w:rPr>
                                  <w:rFonts w:ascii="Cambria Math" w:hAnsi="Cambria Math" w:cs="Times New Roman"/>
                                  <w:sz w:val="20"/>
                                  <w:szCs w:val="20"/>
                                  <w:lang w:bidi="ar-DZ"/>
                                </w:rPr>
                                <m:t>'</m:t>
                              </m:r>
                            </m:sup>
                          </m:sSup>
                          <m:r>
                            <m:rPr>
                              <m:sty m:val="p"/>
                            </m:rPr>
                            <w:rPr>
                              <w:rFonts w:ascii="Cambria Math" w:hAnsi="Cambria Math" w:cs="Times New Roman"/>
                              <w:sz w:val="20"/>
                              <w:szCs w:val="20"/>
                              <w:lang w:bidi="ar-DZ"/>
                            </w:rPr>
                            <m:t>+q</m:t>
                          </m:r>
                          <m:acc>
                            <m:accPr>
                              <m:chr m:val="̅"/>
                              <m:ctrlPr>
                                <w:rPr>
                                  <w:rFonts w:ascii="Cambria Math" w:hAnsi="Cambria Math" w:cs="Times New Roman"/>
                                  <w:iCs/>
                                  <w:sz w:val="20"/>
                                  <w:szCs w:val="20"/>
                                  <w:lang w:bidi="ar-DZ"/>
                                </w:rPr>
                              </m:ctrlPr>
                            </m:accPr>
                            <m:e>
                              <m:r>
                                <m:rPr>
                                  <m:sty m:val="p"/>
                                </m:rPr>
                                <w:rPr>
                                  <w:rFonts w:ascii="Cambria Math" w:hAnsi="Cambria Math" w:cs="Times New Roman"/>
                                  <w:sz w:val="20"/>
                                  <w:szCs w:val="20"/>
                                  <w:lang w:bidi="ar-DZ"/>
                                </w:rPr>
                                <m:t>σ</m:t>
                              </m:r>
                            </m:e>
                          </m:acc>
                        </m:e>
                      </m:d>
                    </m:e>
                  </m:d>
                </m:e>
                <m:sup>
                  <m:r>
                    <m:rPr>
                      <m:sty m:val="p"/>
                    </m:rPr>
                    <w:rPr>
                      <w:rFonts w:ascii="Cambria Math" w:hAnsi="Cambria Math" w:cs="Times New Roman"/>
                      <w:sz w:val="20"/>
                      <w:szCs w:val="20"/>
                      <w:lang w:bidi="ar-DZ"/>
                    </w:rPr>
                    <m:t>2</m:t>
                  </m:r>
                </m:sup>
              </m:sSup>
            </m:num>
            <m:den>
              <m:sSup>
                <m:sSupPr>
                  <m:ctrlPr>
                    <w:rPr>
                      <w:rFonts w:ascii="Cambria Math" w:hAnsi="Cambria Math" w:cs="Times New Roman"/>
                      <w:iCs/>
                      <w:sz w:val="20"/>
                      <w:szCs w:val="20"/>
                      <w:lang w:bidi="ar-DZ"/>
                    </w:rPr>
                  </m:ctrlPr>
                </m:sSupPr>
                <m:e>
                  <m:d>
                    <m:dPr>
                      <m:begChr m:val="|"/>
                      <m:endChr m:val="|"/>
                      <m:ctrlPr>
                        <w:rPr>
                          <w:rFonts w:ascii="Cambria Math" w:hAnsi="Cambria Math" w:cs="Times New Roman"/>
                          <w:iCs/>
                          <w:sz w:val="20"/>
                          <w:szCs w:val="20"/>
                          <w:lang w:bidi="ar-DZ"/>
                        </w:rPr>
                      </m:ctrlPr>
                    </m:dPr>
                    <m:e>
                      <m:r>
                        <m:rPr>
                          <m:sty m:val="p"/>
                        </m:rPr>
                        <w:rPr>
                          <w:rFonts w:ascii="Cambria Math" w:hAnsi="Cambria Math" w:cs="Times New Roman"/>
                          <w:sz w:val="20"/>
                          <w:szCs w:val="20"/>
                          <w:lang w:bidi="ar-DZ"/>
                        </w:rPr>
                        <m:t>1+σ(0)</m:t>
                      </m:r>
                    </m:e>
                  </m:d>
                </m:e>
                <m:sup>
                  <m:r>
                    <m:rPr>
                      <m:sty m:val="p"/>
                    </m:rPr>
                    <w:rPr>
                      <w:rFonts w:ascii="Cambria Math" w:hAnsi="Cambria Math" w:cs="Times New Roman"/>
                      <w:sz w:val="20"/>
                      <w:szCs w:val="20"/>
                      <w:lang w:bidi="ar-DZ"/>
                    </w:rPr>
                    <m:t>2</m:t>
                  </m:r>
                </m:sup>
              </m:sSup>
            </m:den>
          </m:f>
        </m:oMath>
      </m:oMathPara>
    </w:p>
    <w:p w:rsidR="00FC10C1" w:rsidRPr="00310F47" w:rsidRDefault="00FC10C1" w:rsidP="00F45E1D">
      <w:pPr>
        <w:spacing w:after="0" w:line="240" w:lineRule="auto"/>
        <w:ind w:firstLine="567"/>
        <w:jc w:val="both"/>
        <w:rPr>
          <w:rFonts w:ascii="Times New Roman" w:hAnsi="Times New Roman" w:cs="Times New Roman"/>
          <w:iCs/>
          <w:sz w:val="20"/>
          <w:szCs w:val="20"/>
        </w:rPr>
      </w:pPr>
    </w:p>
    <w:p w:rsidR="00FC10C1" w:rsidRPr="00310F47" w:rsidRDefault="00FC10C1" w:rsidP="00F45E1D">
      <w:pPr>
        <w:spacing w:after="0" w:line="240" w:lineRule="auto"/>
        <w:ind w:firstLine="567"/>
        <w:jc w:val="both"/>
        <w:rPr>
          <w:rFonts w:ascii="Times New Roman" w:hAnsi="Times New Roman" w:cs="Times New Roman"/>
          <w:iCs/>
          <w:sz w:val="20"/>
          <w:szCs w:val="20"/>
        </w:rPr>
      </w:pPr>
      <w:r w:rsidRPr="00310F47">
        <w:rPr>
          <w:rFonts w:ascii="Times New Roman" w:hAnsi="Times New Roman" w:cs="Times New Roman"/>
          <w:iCs/>
          <w:sz w:val="20"/>
          <w:szCs w:val="20"/>
        </w:rPr>
        <w:t>а в случае –σ'+</w:t>
      </w:r>
      <m:oMath>
        <m:acc>
          <m:accPr>
            <m:chr m:val="̅"/>
            <m:ctrlPr>
              <w:rPr>
                <w:rFonts w:ascii="Cambria Math" w:hAnsi="Cambria Math" w:cs="Times New Roman"/>
                <w:iCs/>
                <w:sz w:val="20"/>
                <w:szCs w:val="20"/>
              </w:rPr>
            </m:ctrlPr>
          </m:accPr>
          <m:e>
            <m:r>
              <m:rPr>
                <m:sty m:val="p"/>
              </m:rPr>
              <w:rPr>
                <w:rFonts w:ascii="Cambria Math" w:hAnsi="Cambria Math" w:cs="Times New Roman"/>
                <w:sz w:val="20"/>
                <w:szCs w:val="20"/>
              </w:rPr>
              <m:t>q</m:t>
            </m:r>
          </m:e>
        </m:acc>
      </m:oMath>
      <w:r w:rsidRPr="00310F47">
        <w:rPr>
          <w:rFonts w:ascii="Times New Roman" w:hAnsi="Times New Roman" w:cs="Times New Roman"/>
          <w:iCs/>
          <w:sz w:val="20"/>
          <w:szCs w:val="20"/>
        </w:rPr>
        <w:t xml:space="preserve">σ = </w:t>
      </w:r>
      <w:r w:rsidRPr="00310F47">
        <w:rPr>
          <w:rFonts w:ascii="Times New Roman" w:hAnsi="Times New Roman" w:cs="Times New Roman"/>
          <w:sz w:val="20"/>
          <w:szCs w:val="20"/>
        </w:rPr>
        <w:t>0</w:t>
      </w:r>
      <w:r w:rsidRPr="00310F47">
        <w:rPr>
          <w:rFonts w:ascii="Times New Roman" w:hAnsi="Times New Roman" w:cs="Times New Roman"/>
          <w:iCs/>
          <w:sz w:val="20"/>
          <w:szCs w:val="20"/>
        </w:rPr>
        <w:t xml:space="preserve"> достаточно |σ</w:t>
      </w:r>
      <w:r w:rsidRPr="00310F47">
        <w:rPr>
          <w:rFonts w:ascii="Times New Roman" w:hAnsi="Times New Roman" w:cs="Times New Roman"/>
          <w:sz w:val="20"/>
          <w:szCs w:val="20"/>
        </w:rPr>
        <w:t>(1)</w:t>
      </w:r>
      <w:r w:rsidRPr="00310F47">
        <w:rPr>
          <w:rFonts w:ascii="Times New Roman" w:hAnsi="Times New Roman" w:cs="Times New Roman"/>
          <w:iCs/>
          <w:sz w:val="20"/>
          <w:szCs w:val="20"/>
        </w:rPr>
        <w:t>| ≤ |</w:t>
      </w:r>
      <w:r w:rsidRPr="00310F47">
        <w:rPr>
          <w:rFonts w:ascii="Times New Roman" w:hAnsi="Times New Roman" w:cs="Times New Roman"/>
          <w:sz w:val="20"/>
          <w:szCs w:val="20"/>
        </w:rPr>
        <w:t>1</w:t>
      </w:r>
      <w:r w:rsidRPr="00310F47">
        <w:rPr>
          <w:rFonts w:ascii="Times New Roman" w:hAnsi="Times New Roman" w:cs="Times New Roman"/>
          <w:iCs/>
          <w:sz w:val="20"/>
          <w:szCs w:val="20"/>
        </w:rPr>
        <w:t>+σ</w:t>
      </w:r>
      <w:r w:rsidRPr="00310F47">
        <w:rPr>
          <w:rFonts w:ascii="Times New Roman" w:hAnsi="Times New Roman" w:cs="Times New Roman"/>
          <w:sz w:val="20"/>
          <w:szCs w:val="20"/>
        </w:rPr>
        <w:t>(0)</w:t>
      </w:r>
      <w:r w:rsidRPr="00310F47">
        <w:rPr>
          <w:rFonts w:ascii="Times New Roman" w:hAnsi="Times New Roman" w:cs="Times New Roman"/>
          <w:iCs/>
          <w:sz w:val="20"/>
          <w:szCs w:val="20"/>
        </w:rPr>
        <w:t xml:space="preserve">|. Сопряженный оператор </w:t>
      </w:r>
      <m:oMath>
        <m:sSubSup>
          <m:sSubSupPr>
            <m:ctrlPr>
              <w:rPr>
                <w:rFonts w:ascii="Cambria Math" w:hAnsi="Cambria Math" w:cs="Times New Roman"/>
                <w:iCs/>
                <w:sz w:val="20"/>
                <w:szCs w:val="20"/>
              </w:rPr>
            </m:ctrlPr>
          </m:sSubSupPr>
          <m:e>
            <m:r>
              <m:rPr>
                <m:sty m:val="p"/>
              </m:rPr>
              <w:rPr>
                <w:rFonts w:ascii="Cambria Math" w:hAnsi="Cambria Math" w:cs="Times New Roman"/>
                <w:sz w:val="20"/>
                <w:szCs w:val="20"/>
              </w:rPr>
              <m:t xml:space="preserve">L </m:t>
            </m:r>
          </m:e>
          <m:sub>
            <m:r>
              <m:rPr>
                <m:sty m:val="p"/>
              </m:rPr>
              <w:rPr>
                <w:rFonts w:ascii="Cambria Math" w:hAnsi="Cambria Math" w:cs="Times New Roman"/>
                <w:sz w:val="20"/>
                <w:szCs w:val="20"/>
              </w:rPr>
              <m:t>k</m:t>
            </m:r>
          </m:sub>
          <m:sup>
            <m:r>
              <m:rPr>
                <m:sty m:val="p"/>
              </m:rPr>
              <w:rPr>
                <w:rFonts w:ascii="Cambria Math" w:hAnsi="Cambria Math" w:cs="Times New Roman"/>
                <w:sz w:val="20"/>
                <w:szCs w:val="20"/>
              </w:rPr>
              <m:t>*</m:t>
            </m:r>
          </m:sup>
        </m:sSubSup>
      </m:oMath>
      <w:r w:rsidRPr="00310F47">
        <w:rPr>
          <w:rFonts w:ascii="Times New Roman" w:hAnsi="Times New Roman" w:cs="Times New Roman"/>
          <w:iCs/>
          <w:sz w:val="20"/>
          <w:szCs w:val="20"/>
        </w:rPr>
        <w:t>также будет максимальной аккретивной</w:t>
      </w:r>
    </w:p>
    <w:p w:rsidR="00FC10C1" w:rsidRPr="00310F47" w:rsidRDefault="0090603B" w:rsidP="00F45E1D">
      <w:pPr>
        <w:spacing w:after="0" w:line="240" w:lineRule="auto"/>
        <w:ind w:firstLine="567"/>
        <w:jc w:val="both"/>
        <w:rPr>
          <w:rFonts w:ascii="Times New Roman" w:hAnsi="Times New Roman" w:cs="Times New Roman"/>
          <w:iCs/>
          <w:sz w:val="20"/>
          <w:szCs w:val="20"/>
        </w:rPr>
      </w:pPr>
      <m:oMathPara>
        <m:oMath>
          <m:d>
            <m:dPr>
              <m:begChr m:val="{"/>
              <m:endChr m:val=""/>
              <m:ctrlPr>
                <w:rPr>
                  <w:rFonts w:ascii="Cambria Math" w:hAnsi="Cambria Math" w:cs="Times New Roman"/>
                  <w:iCs/>
                  <w:sz w:val="20"/>
                  <w:szCs w:val="20"/>
                </w:rPr>
              </m:ctrlPr>
            </m:dPr>
            <m:e>
              <m:eqArr>
                <m:eqArrPr>
                  <m:ctrlPr>
                    <w:rPr>
                      <w:rFonts w:ascii="Cambria Math" w:hAnsi="Cambria Math" w:cs="Times New Roman"/>
                      <w:iCs/>
                      <w:sz w:val="20"/>
                      <w:szCs w:val="20"/>
                    </w:rPr>
                  </m:ctrlPr>
                </m:eqArrPr>
                <m:e>
                  <m:sSubSup>
                    <m:sSubSupPr>
                      <m:ctrlPr>
                        <w:rPr>
                          <w:rFonts w:ascii="Cambria Math" w:hAnsi="Cambria Math" w:cs="Times New Roman"/>
                          <w:iCs/>
                          <w:sz w:val="20"/>
                          <w:szCs w:val="20"/>
                        </w:rPr>
                      </m:ctrlPr>
                    </m:sSubSupPr>
                    <m:e>
                      <m:r>
                        <m:rPr>
                          <m:sty m:val="p"/>
                        </m:rPr>
                        <w:rPr>
                          <w:rFonts w:ascii="Cambria Math" w:hAnsi="Cambria Math" w:cs="Times New Roman"/>
                          <w:sz w:val="20"/>
                          <w:szCs w:val="20"/>
                        </w:rPr>
                        <m:t xml:space="preserve">L </m:t>
                      </m:r>
                    </m:e>
                    <m:sub>
                      <m:r>
                        <m:rPr>
                          <m:sty m:val="p"/>
                        </m:rPr>
                        <w:rPr>
                          <w:rFonts w:ascii="Cambria Math" w:hAnsi="Cambria Math" w:cs="Times New Roman"/>
                          <w:sz w:val="20"/>
                          <w:szCs w:val="20"/>
                        </w:rPr>
                        <m:t>k</m:t>
                      </m:r>
                    </m:sub>
                    <m:sup>
                      <m:r>
                        <m:rPr>
                          <m:sty m:val="p"/>
                        </m:rPr>
                        <w:rPr>
                          <w:rFonts w:ascii="Cambria Math" w:hAnsi="Cambria Math" w:cs="Times New Roman"/>
                          <w:sz w:val="20"/>
                          <w:szCs w:val="20"/>
                        </w:rPr>
                        <m:t>*</m:t>
                      </m:r>
                    </m:sup>
                  </m:sSubSup>
                  <m:r>
                    <m:rPr>
                      <m:sty m:val="p"/>
                    </m:rPr>
                    <w:rPr>
                      <w:rFonts w:ascii="Cambria Math" w:hAnsi="Cambria Math" w:cs="Times New Roman"/>
                      <w:sz w:val="20"/>
                      <w:szCs w:val="20"/>
                    </w:rPr>
                    <m:t>v=-</m:t>
                  </m:r>
                  <m:sSup>
                    <m:sSupPr>
                      <m:ctrlPr>
                        <w:rPr>
                          <w:rFonts w:ascii="Cambria Math" w:hAnsi="Cambria Math" w:cs="Times New Roman"/>
                          <w:iCs/>
                          <w:sz w:val="20"/>
                          <w:szCs w:val="20"/>
                        </w:rPr>
                      </m:ctrlPr>
                    </m:sSupPr>
                    <m:e>
                      <m:r>
                        <m:rPr>
                          <m:sty m:val="p"/>
                        </m:rPr>
                        <w:rPr>
                          <w:rFonts w:ascii="Cambria Math" w:hAnsi="Cambria Math" w:cs="Times New Roman"/>
                          <w:sz w:val="20"/>
                          <w:szCs w:val="20"/>
                        </w:rPr>
                        <m:t>v</m:t>
                      </m:r>
                    </m:e>
                    <m:sup>
                      <m:r>
                        <m:rPr>
                          <m:sty m:val="p"/>
                        </m:rPr>
                        <w:rPr>
                          <w:rFonts w:ascii="Cambria Math" w:hAnsi="Cambria Math" w:cs="Times New Roman"/>
                          <w:sz w:val="20"/>
                          <w:szCs w:val="20"/>
                        </w:rPr>
                        <m:t>'</m:t>
                      </m:r>
                    </m:sup>
                  </m:sSup>
                  <m:d>
                    <m:dPr>
                      <m:ctrlPr>
                        <w:rPr>
                          <w:rFonts w:ascii="Cambria Math" w:hAnsi="Cambria Math" w:cs="Times New Roman"/>
                          <w:iCs/>
                          <w:sz w:val="20"/>
                          <w:szCs w:val="20"/>
                        </w:rPr>
                      </m:ctrlPr>
                    </m:dPr>
                    <m:e>
                      <m:r>
                        <m:rPr>
                          <m:sty m:val="p"/>
                        </m:rPr>
                        <w:rPr>
                          <w:rFonts w:ascii="Cambria Math" w:hAnsi="Cambria Math" w:cs="Times New Roman"/>
                          <w:sz w:val="20"/>
                          <w:szCs w:val="20"/>
                        </w:rPr>
                        <m:t>x</m:t>
                      </m:r>
                    </m:e>
                  </m:d>
                  <m:r>
                    <m:rPr>
                      <m:sty m:val="p"/>
                    </m:rPr>
                    <w:rPr>
                      <w:rFonts w:ascii="Cambria Math" w:hAnsi="Cambria Math" w:cs="Times New Roman"/>
                      <w:sz w:val="20"/>
                      <w:szCs w:val="20"/>
                    </w:rPr>
                    <m:t>+</m:t>
                  </m:r>
                  <m:acc>
                    <m:accPr>
                      <m:chr m:val="̅"/>
                      <m:ctrlPr>
                        <w:rPr>
                          <w:rFonts w:ascii="Cambria Math" w:hAnsi="Cambria Math" w:cs="Times New Roman"/>
                          <w:iCs/>
                          <w:sz w:val="20"/>
                          <w:szCs w:val="20"/>
                        </w:rPr>
                      </m:ctrlPr>
                    </m:accPr>
                    <m:e>
                      <m:r>
                        <m:rPr>
                          <m:sty m:val="p"/>
                        </m:rPr>
                        <w:rPr>
                          <w:rFonts w:ascii="Cambria Math" w:hAnsi="Cambria Math" w:cs="Times New Roman"/>
                          <w:sz w:val="20"/>
                          <w:szCs w:val="20"/>
                        </w:rPr>
                        <m:t>q</m:t>
                      </m:r>
                    </m:e>
                  </m:acc>
                  <m:d>
                    <m:dPr>
                      <m:ctrlPr>
                        <w:rPr>
                          <w:rFonts w:ascii="Cambria Math" w:hAnsi="Cambria Math" w:cs="Times New Roman"/>
                          <w:iCs/>
                          <w:sz w:val="20"/>
                          <w:szCs w:val="20"/>
                        </w:rPr>
                      </m:ctrlPr>
                    </m:dPr>
                    <m:e>
                      <m:r>
                        <m:rPr>
                          <m:sty m:val="p"/>
                        </m:rPr>
                        <w:rPr>
                          <w:rFonts w:ascii="Cambria Math" w:hAnsi="Cambria Math" w:cs="Times New Roman"/>
                          <w:sz w:val="20"/>
                          <w:szCs w:val="20"/>
                        </w:rPr>
                        <m:t>x</m:t>
                      </m:r>
                    </m:e>
                  </m:d>
                  <m:r>
                    <m:rPr>
                      <m:sty m:val="p"/>
                    </m:rPr>
                    <w:rPr>
                      <w:rFonts w:ascii="Cambria Math" w:hAnsi="Cambria Math" w:cs="Times New Roman"/>
                      <w:sz w:val="20"/>
                      <w:szCs w:val="20"/>
                    </w:rPr>
                    <m:t>v</m:t>
                  </m:r>
                  <m:d>
                    <m:dPr>
                      <m:ctrlPr>
                        <w:rPr>
                          <w:rFonts w:ascii="Cambria Math" w:hAnsi="Cambria Math" w:cs="Times New Roman"/>
                          <w:iCs/>
                          <w:sz w:val="20"/>
                          <w:szCs w:val="20"/>
                        </w:rPr>
                      </m:ctrlPr>
                    </m:dPr>
                    <m:e>
                      <m:r>
                        <m:rPr>
                          <m:sty m:val="p"/>
                        </m:rPr>
                        <w:rPr>
                          <w:rFonts w:ascii="Cambria Math" w:hAnsi="Cambria Math" w:cs="Times New Roman"/>
                          <w:sz w:val="20"/>
                          <w:szCs w:val="20"/>
                        </w:rPr>
                        <m:t>x</m:t>
                      </m:r>
                    </m:e>
                  </m:d>
                  <m:r>
                    <m:rPr>
                      <m:sty m:val="p"/>
                    </m:rPr>
                    <w:rPr>
                      <w:rFonts w:ascii="Cambria Math" w:hAnsi="Cambria Math" w:cs="Times New Roman"/>
                      <w:sz w:val="20"/>
                      <w:szCs w:val="20"/>
                    </w:rPr>
                    <m:t>-v</m:t>
                  </m:r>
                  <m:d>
                    <m:dPr>
                      <m:ctrlPr>
                        <w:rPr>
                          <w:rFonts w:ascii="Cambria Math" w:hAnsi="Cambria Math" w:cs="Times New Roman"/>
                          <w:iCs/>
                          <w:sz w:val="20"/>
                          <w:szCs w:val="20"/>
                        </w:rPr>
                      </m:ctrlPr>
                    </m:dPr>
                    <m:e>
                      <m:r>
                        <m:rPr>
                          <m:sty m:val="p"/>
                        </m:rPr>
                        <w:rPr>
                          <w:rFonts w:ascii="Cambria Math" w:hAnsi="Cambria Math" w:cs="Times New Roman"/>
                          <w:sz w:val="20"/>
                          <w:szCs w:val="20"/>
                        </w:rPr>
                        <m:t>0</m:t>
                      </m:r>
                    </m:e>
                  </m:d>
                  <m:f>
                    <m:fPr>
                      <m:ctrlPr>
                        <w:rPr>
                          <w:rFonts w:ascii="Cambria Math" w:hAnsi="Cambria Math" w:cs="Times New Roman"/>
                          <w:iCs/>
                          <w:sz w:val="20"/>
                          <w:szCs w:val="20"/>
                        </w:rPr>
                      </m:ctrlPr>
                    </m:fPr>
                    <m:num>
                      <m:r>
                        <m:rPr>
                          <m:sty m:val="p"/>
                        </m:rPr>
                        <w:rPr>
                          <w:rFonts w:ascii="Cambria Math" w:hAnsi="Cambria Math" w:cs="Times New Roman"/>
                          <w:sz w:val="20"/>
                          <w:szCs w:val="20"/>
                        </w:rPr>
                        <m:t>-</m:t>
                      </m:r>
                      <m:sSup>
                        <m:sSupPr>
                          <m:ctrlPr>
                            <w:rPr>
                              <w:rFonts w:ascii="Cambria Math" w:hAnsi="Cambria Math" w:cs="Times New Roman"/>
                              <w:iCs/>
                              <w:sz w:val="20"/>
                              <w:szCs w:val="20"/>
                            </w:rPr>
                          </m:ctrlPr>
                        </m:sSupPr>
                        <m:e>
                          <m:r>
                            <m:rPr>
                              <m:sty m:val="p"/>
                            </m:rPr>
                            <w:rPr>
                              <w:rFonts w:ascii="Cambria Math" w:hAnsi="Cambria Math" w:cs="Times New Roman"/>
                              <w:sz w:val="20"/>
                              <w:szCs w:val="20"/>
                            </w:rPr>
                            <m:t>σ</m:t>
                          </m:r>
                        </m:e>
                        <m:sup>
                          <m:r>
                            <m:rPr>
                              <m:sty m:val="p"/>
                            </m:rPr>
                            <w:rPr>
                              <w:rFonts w:ascii="Cambria Math" w:hAnsi="Cambria Math" w:cs="Times New Roman"/>
                              <w:sz w:val="20"/>
                              <w:szCs w:val="20"/>
                            </w:rPr>
                            <m:t>'</m:t>
                          </m:r>
                        </m:sup>
                      </m:sSup>
                      <m:d>
                        <m:dPr>
                          <m:ctrlPr>
                            <w:rPr>
                              <w:rFonts w:ascii="Cambria Math" w:hAnsi="Cambria Math" w:cs="Times New Roman"/>
                              <w:iCs/>
                              <w:sz w:val="20"/>
                              <w:szCs w:val="20"/>
                            </w:rPr>
                          </m:ctrlPr>
                        </m:dPr>
                        <m:e>
                          <m:r>
                            <m:rPr>
                              <m:sty m:val="p"/>
                            </m:rPr>
                            <w:rPr>
                              <w:rFonts w:ascii="Cambria Math" w:hAnsi="Cambria Math" w:cs="Times New Roman"/>
                              <w:sz w:val="20"/>
                              <w:szCs w:val="20"/>
                            </w:rPr>
                            <m:t>x</m:t>
                          </m:r>
                        </m:e>
                      </m:d>
                      <m:r>
                        <m:rPr>
                          <m:sty m:val="p"/>
                        </m:rPr>
                        <w:rPr>
                          <w:rFonts w:ascii="Cambria Math" w:hAnsi="Cambria Math" w:cs="Times New Roman"/>
                          <w:sz w:val="20"/>
                          <w:szCs w:val="20"/>
                        </w:rPr>
                        <m:t>+</m:t>
                      </m:r>
                      <m:acc>
                        <m:accPr>
                          <m:chr m:val="̅"/>
                          <m:ctrlPr>
                            <w:rPr>
                              <w:rFonts w:ascii="Cambria Math" w:hAnsi="Cambria Math" w:cs="Times New Roman"/>
                              <w:iCs/>
                              <w:sz w:val="20"/>
                              <w:szCs w:val="20"/>
                            </w:rPr>
                          </m:ctrlPr>
                        </m:accPr>
                        <m:e>
                          <m:r>
                            <m:rPr>
                              <m:sty m:val="p"/>
                            </m:rPr>
                            <w:rPr>
                              <w:rFonts w:ascii="Cambria Math" w:hAnsi="Cambria Math" w:cs="Times New Roman"/>
                              <w:sz w:val="20"/>
                              <w:szCs w:val="20"/>
                            </w:rPr>
                            <m:t>q</m:t>
                          </m:r>
                        </m:e>
                      </m:acc>
                      <m:d>
                        <m:dPr>
                          <m:ctrlPr>
                            <w:rPr>
                              <w:rFonts w:ascii="Cambria Math" w:hAnsi="Cambria Math" w:cs="Times New Roman"/>
                              <w:iCs/>
                              <w:sz w:val="20"/>
                              <w:szCs w:val="20"/>
                            </w:rPr>
                          </m:ctrlPr>
                        </m:dPr>
                        <m:e>
                          <m:r>
                            <m:rPr>
                              <m:sty m:val="p"/>
                            </m:rPr>
                            <w:rPr>
                              <w:rFonts w:ascii="Cambria Math" w:hAnsi="Cambria Math" w:cs="Times New Roman"/>
                              <w:sz w:val="20"/>
                              <w:szCs w:val="20"/>
                            </w:rPr>
                            <m:t>x</m:t>
                          </m:r>
                        </m:e>
                      </m:d>
                      <m:r>
                        <m:rPr>
                          <m:sty m:val="p"/>
                        </m:rPr>
                        <w:rPr>
                          <w:rFonts w:ascii="Cambria Math" w:hAnsi="Cambria Math" w:cs="Times New Roman"/>
                          <w:sz w:val="20"/>
                          <w:szCs w:val="20"/>
                        </w:rPr>
                        <m:t>σ</m:t>
                      </m:r>
                      <m:d>
                        <m:dPr>
                          <m:ctrlPr>
                            <w:rPr>
                              <w:rFonts w:ascii="Cambria Math" w:hAnsi="Cambria Math" w:cs="Times New Roman"/>
                              <w:iCs/>
                              <w:sz w:val="20"/>
                              <w:szCs w:val="20"/>
                            </w:rPr>
                          </m:ctrlPr>
                        </m:dPr>
                        <m:e>
                          <m:r>
                            <m:rPr>
                              <m:sty m:val="p"/>
                            </m:rPr>
                            <w:rPr>
                              <w:rFonts w:ascii="Cambria Math" w:hAnsi="Cambria Math" w:cs="Times New Roman"/>
                              <w:sz w:val="20"/>
                              <w:szCs w:val="20"/>
                            </w:rPr>
                            <m:t>x</m:t>
                          </m:r>
                        </m:e>
                      </m:d>
                    </m:num>
                    <m:den>
                      <m:r>
                        <m:rPr>
                          <m:sty m:val="p"/>
                        </m:rPr>
                        <w:rPr>
                          <w:rFonts w:ascii="Cambria Math" w:hAnsi="Cambria Math" w:cs="Times New Roman"/>
                          <w:sz w:val="20"/>
                          <w:szCs w:val="20"/>
                        </w:rPr>
                        <m:t>1+σ</m:t>
                      </m:r>
                      <m:d>
                        <m:dPr>
                          <m:ctrlPr>
                            <w:rPr>
                              <w:rFonts w:ascii="Cambria Math" w:hAnsi="Cambria Math" w:cs="Times New Roman"/>
                              <w:iCs/>
                              <w:sz w:val="20"/>
                              <w:szCs w:val="20"/>
                            </w:rPr>
                          </m:ctrlPr>
                        </m:dPr>
                        <m:e>
                          <m:r>
                            <m:rPr>
                              <m:sty m:val="p"/>
                            </m:rPr>
                            <w:rPr>
                              <w:rFonts w:ascii="Cambria Math" w:hAnsi="Cambria Math" w:cs="Times New Roman"/>
                              <w:sz w:val="20"/>
                              <w:szCs w:val="20"/>
                            </w:rPr>
                            <m:t>0</m:t>
                          </m:r>
                        </m:e>
                      </m:d>
                    </m:den>
                  </m:f>
                  <m:r>
                    <m:rPr>
                      <m:sty m:val="p"/>
                    </m:rPr>
                    <w:rPr>
                      <w:rFonts w:ascii="Cambria Math" w:hAnsi="Cambria Math" w:cs="Times New Roman"/>
                      <w:sz w:val="20"/>
                      <w:szCs w:val="20"/>
                    </w:rPr>
                    <m:t>=g</m:t>
                  </m:r>
                  <m:d>
                    <m:dPr>
                      <m:ctrlPr>
                        <w:rPr>
                          <w:rFonts w:ascii="Cambria Math" w:hAnsi="Cambria Math" w:cs="Times New Roman"/>
                          <w:iCs/>
                          <w:sz w:val="20"/>
                          <w:szCs w:val="20"/>
                        </w:rPr>
                      </m:ctrlPr>
                    </m:dPr>
                    <m:e>
                      <m:r>
                        <m:rPr>
                          <m:sty m:val="p"/>
                        </m:rPr>
                        <w:rPr>
                          <w:rFonts w:ascii="Cambria Math" w:hAnsi="Cambria Math" w:cs="Times New Roman"/>
                          <w:sz w:val="20"/>
                          <w:szCs w:val="20"/>
                        </w:rPr>
                        <m:t>x</m:t>
                      </m:r>
                    </m:e>
                  </m:d>
                  <m:r>
                    <m:rPr>
                      <m:sty m:val="p"/>
                    </m:rPr>
                    <w:rPr>
                      <w:rFonts w:ascii="Cambria Math" w:hAnsi="Cambria Math" w:cs="Times New Roman"/>
                      <w:sz w:val="20"/>
                      <w:szCs w:val="20"/>
                    </w:rPr>
                    <m:t xml:space="preserve">,   </m:t>
                  </m:r>
                  <m:r>
                    <m:rPr>
                      <m:sty m:val="p"/>
                    </m:rPr>
                    <w:rPr>
                      <w:rFonts w:ascii="Cambria Math" w:hAnsi="Cambria Math" w:cs="Times New Roman"/>
                      <w:sz w:val="20"/>
                      <w:szCs w:val="20"/>
                      <w:lang w:val="kk-KZ"/>
                    </w:rPr>
                    <m:t>для всех</m:t>
                  </m:r>
                  <m:r>
                    <m:rPr>
                      <m:sty m:val="p"/>
                    </m:rPr>
                    <w:rPr>
                      <w:rFonts w:ascii="Cambria Math" w:hAnsi="Cambria Math" w:cs="Times New Roman"/>
                      <w:sz w:val="20"/>
                      <w:szCs w:val="20"/>
                      <w:lang w:val="en-US" w:bidi="ar-DZ"/>
                    </w:rPr>
                    <m:t xml:space="preserve"> g∈</m:t>
                  </m:r>
                  <m:sSub>
                    <m:sSubPr>
                      <m:ctrlPr>
                        <w:rPr>
                          <w:rFonts w:ascii="Cambria Math" w:hAnsi="Cambria Math" w:cs="Times New Roman"/>
                          <w:iCs/>
                          <w:sz w:val="20"/>
                          <w:szCs w:val="20"/>
                          <w:lang w:val="en-US" w:bidi="ar-DZ"/>
                        </w:rPr>
                      </m:ctrlPr>
                    </m:sSubPr>
                    <m:e>
                      <m:r>
                        <m:rPr>
                          <m:sty m:val="p"/>
                        </m:rPr>
                        <w:rPr>
                          <w:rFonts w:ascii="Cambria Math" w:hAnsi="Cambria Math" w:cs="Times New Roman"/>
                          <w:sz w:val="20"/>
                          <w:szCs w:val="20"/>
                          <w:lang w:val="en-US" w:bidi="ar-DZ"/>
                        </w:rPr>
                        <m:t>L</m:t>
                      </m:r>
                    </m:e>
                    <m:sub>
                      <m:r>
                        <m:rPr>
                          <m:sty m:val="p"/>
                        </m:rPr>
                        <w:rPr>
                          <w:rFonts w:ascii="Cambria Math" w:hAnsi="Cambria Math" w:cs="Times New Roman"/>
                          <w:sz w:val="20"/>
                          <w:szCs w:val="20"/>
                          <w:lang w:val="en-US" w:bidi="ar-DZ"/>
                        </w:rPr>
                        <m:t>2</m:t>
                      </m:r>
                    </m:sub>
                  </m:sSub>
                  <m:d>
                    <m:dPr>
                      <m:ctrlPr>
                        <w:rPr>
                          <w:rFonts w:ascii="Cambria Math" w:hAnsi="Cambria Math" w:cs="Times New Roman"/>
                          <w:iCs/>
                          <w:sz w:val="20"/>
                          <w:szCs w:val="20"/>
                          <w:lang w:val="en-US" w:bidi="ar-DZ"/>
                        </w:rPr>
                      </m:ctrlPr>
                    </m:dPr>
                    <m:e>
                      <m:r>
                        <m:rPr>
                          <m:sty m:val="p"/>
                        </m:rPr>
                        <w:rPr>
                          <w:rFonts w:ascii="Cambria Math" w:hAnsi="Cambria Math" w:cs="Times New Roman"/>
                          <w:sz w:val="20"/>
                          <w:szCs w:val="20"/>
                          <w:lang w:val="en-US" w:bidi="ar-DZ"/>
                        </w:rPr>
                        <m:t>0,1</m:t>
                      </m:r>
                    </m:e>
                  </m:d>
                  <m:r>
                    <m:rPr>
                      <m:sty m:val="p"/>
                    </m:rPr>
                    <w:rPr>
                      <w:rFonts w:ascii="Cambria Math" w:hAnsi="Cambria Math" w:cs="Times New Roman"/>
                      <w:sz w:val="20"/>
                      <w:szCs w:val="20"/>
                      <w:lang w:val="en-US" w:bidi="ar-DZ"/>
                    </w:rPr>
                    <m:t>,</m:t>
                  </m:r>
                </m:e>
                <m:e>
                  <m:r>
                    <m:rPr>
                      <m:sty m:val="p"/>
                    </m:rPr>
                    <w:rPr>
                      <w:rFonts w:ascii="Cambria Math" w:hAnsi="Cambria Math" w:cs="Times New Roman"/>
                      <w:sz w:val="20"/>
                      <w:szCs w:val="20"/>
                    </w:rPr>
                    <m:t>v</m:t>
                  </m:r>
                  <m:d>
                    <m:dPr>
                      <m:ctrlPr>
                        <w:rPr>
                          <w:rFonts w:ascii="Cambria Math" w:hAnsi="Cambria Math" w:cs="Times New Roman"/>
                          <w:iCs/>
                          <w:sz w:val="20"/>
                          <w:szCs w:val="20"/>
                        </w:rPr>
                      </m:ctrlPr>
                    </m:dPr>
                    <m:e>
                      <m:r>
                        <m:rPr>
                          <m:sty m:val="p"/>
                        </m:rPr>
                        <w:rPr>
                          <w:rFonts w:ascii="Cambria Math" w:hAnsi="Cambria Math" w:cs="Times New Roman"/>
                          <w:sz w:val="20"/>
                          <w:szCs w:val="20"/>
                        </w:rPr>
                        <m:t>1</m:t>
                      </m:r>
                    </m:e>
                  </m:d>
                  <m:r>
                    <m:rPr>
                      <m:sty m:val="p"/>
                    </m:rPr>
                    <w:rPr>
                      <w:rFonts w:ascii="Cambria Math" w:hAnsi="Cambria Math" w:cs="Times New Roman"/>
                      <w:sz w:val="20"/>
                      <w:szCs w:val="20"/>
                    </w:rPr>
                    <m:t>=</m:t>
                  </m:r>
                  <m:f>
                    <m:fPr>
                      <m:ctrlPr>
                        <w:rPr>
                          <w:rFonts w:ascii="Cambria Math" w:hAnsi="Cambria Math" w:cs="Times New Roman"/>
                          <w:iCs/>
                          <w:sz w:val="20"/>
                          <w:szCs w:val="20"/>
                        </w:rPr>
                      </m:ctrlPr>
                    </m:fPr>
                    <m:num>
                      <m:r>
                        <m:rPr>
                          <m:sty m:val="p"/>
                        </m:rPr>
                        <w:rPr>
                          <w:rFonts w:ascii="Cambria Math" w:hAnsi="Cambria Math" w:cs="Times New Roman"/>
                          <w:sz w:val="20"/>
                          <w:szCs w:val="20"/>
                        </w:rPr>
                        <m:t>σ</m:t>
                      </m:r>
                      <m:d>
                        <m:dPr>
                          <m:ctrlPr>
                            <w:rPr>
                              <w:rFonts w:ascii="Cambria Math" w:hAnsi="Cambria Math" w:cs="Times New Roman"/>
                              <w:iCs/>
                              <w:sz w:val="20"/>
                              <w:szCs w:val="20"/>
                            </w:rPr>
                          </m:ctrlPr>
                        </m:dPr>
                        <m:e>
                          <m:r>
                            <m:rPr>
                              <m:sty m:val="p"/>
                            </m:rPr>
                            <w:rPr>
                              <w:rFonts w:ascii="Cambria Math" w:hAnsi="Cambria Math" w:cs="Times New Roman"/>
                              <w:sz w:val="20"/>
                              <w:szCs w:val="20"/>
                            </w:rPr>
                            <m:t>1</m:t>
                          </m:r>
                        </m:e>
                      </m:d>
                    </m:num>
                    <m:den>
                      <m:r>
                        <m:rPr>
                          <m:sty m:val="p"/>
                        </m:rPr>
                        <w:rPr>
                          <w:rFonts w:ascii="Cambria Math" w:hAnsi="Cambria Math" w:cs="Times New Roman"/>
                          <w:sz w:val="20"/>
                          <w:szCs w:val="20"/>
                        </w:rPr>
                        <m:t>1+σ</m:t>
                      </m:r>
                      <m:d>
                        <m:dPr>
                          <m:ctrlPr>
                            <w:rPr>
                              <w:rFonts w:ascii="Cambria Math" w:hAnsi="Cambria Math" w:cs="Times New Roman"/>
                              <w:iCs/>
                              <w:sz w:val="20"/>
                              <w:szCs w:val="20"/>
                            </w:rPr>
                          </m:ctrlPr>
                        </m:dPr>
                        <m:e>
                          <m:r>
                            <m:rPr>
                              <m:sty m:val="p"/>
                            </m:rPr>
                            <w:rPr>
                              <w:rFonts w:ascii="Cambria Math" w:hAnsi="Cambria Math" w:cs="Times New Roman"/>
                              <w:sz w:val="20"/>
                              <w:szCs w:val="20"/>
                            </w:rPr>
                            <m:t>0</m:t>
                          </m:r>
                        </m:e>
                      </m:d>
                    </m:den>
                  </m:f>
                  <m:r>
                    <m:rPr>
                      <m:sty m:val="p"/>
                    </m:rPr>
                    <w:rPr>
                      <w:rFonts w:ascii="Cambria Math" w:hAnsi="Cambria Math" w:cs="Times New Roman"/>
                      <w:sz w:val="20"/>
                      <w:szCs w:val="20"/>
                    </w:rPr>
                    <m:t>v</m:t>
                  </m:r>
                  <m:d>
                    <m:dPr>
                      <m:ctrlPr>
                        <w:rPr>
                          <w:rFonts w:ascii="Cambria Math" w:hAnsi="Cambria Math" w:cs="Times New Roman"/>
                          <w:iCs/>
                          <w:sz w:val="20"/>
                          <w:szCs w:val="20"/>
                        </w:rPr>
                      </m:ctrlPr>
                    </m:dPr>
                    <m:e>
                      <m:r>
                        <m:rPr>
                          <m:sty m:val="p"/>
                        </m:rPr>
                        <w:rPr>
                          <w:rFonts w:ascii="Cambria Math" w:hAnsi="Cambria Math" w:cs="Times New Roman"/>
                          <w:sz w:val="20"/>
                          <w:szCs w:val="20"/>
                        </w:rPr>
                        <m:t>0</m:t>
                      </m:r>
                    </m:e>
                  </m:d>
                  <m:r>
                    <m:rPr>
                      <m:sty m:val="p"/>
                    </m:rPr>
                    <w:rPr>
                      <w:rFonts w:ascii="Cambria Math" w:hAnsi="Cambria Math" w:cs="Times New Roman"/>
                      <w:sz w:val="20"/>
                      <w:szCs w:val="20"/>
                    </w:rPr>
                    <m:t>,</m:t>
                  </m:r>
                </m:e>
              </m:eqArr>
            </m:e>
          </m:d>
        </m:oMath>
      </m:oMathPara>
    </w:p>
    <w:p w:rsidR="00FC10C1" w:rsidRPr="00310F47" w:rsidRDefault="00FC10C1" w:rsidP="00F45E1D">
      <w:pPr>
        <w:spacing w:after="0" w:line="240" w:lineRule="auto"/>
        <w:ind w:firstLine="567"/>
        <w:jc w:val="both"/>
        <w:rPr>
          <w:rFonts w:ascii="Times New Roman" w:hAnsi="Times New Roman" w:cs="Times New Roman"/>
          <w:iCs/>
          <w:sz w:val="20"/>
          <w:szCs w:val="20"/>
          <w:lang w:val="kk-KZ"/>
        </w:rPr>
      </w:pPr>
    </w:p>
    <w:p w:rsidR="00FC10C1" w:rsidRPr="00310F47" w:rsidRDefault="00FC10C1" w:rsidP="00F45E1D">
      <w:pPr>
        <w:spacing w:after="0" w:line="240" w:lineRule="auto"/>
        <w:ind w:firstLine="567"/>
        <w:jc w:val="both"/>
        <w:rPr>
          <w:rFonts w:ascii="Times New Roman" w:hAnsi="Times New Roman" w:cs="Times New Roman"/>
          <w:iCs/>
          <w:sz w:val="20"/>
          <w:szCs w:val="20"/>
        </w:rPr>
      </w:pPr>
      <w:r w:rsidRPr="00310F47">
        <w:rPr>
          <w:rFonts w:ascii="Times New Roman" w:hAnsi="Times New Roman" w:cs="Times New Roman"/>
          <w:iCs/>
          <w:sz w:val="20"/>
          <w:szCs w:val="20"/>
        </w:rPr>
        <w:t>где σ(x) удовлетворяет условиям диссипативности оператора L</w:t>
      </w:r>
      <w:r w:rsidRPr="00310F47">
        <w:rPr>
          <w:rFonts w:ascii="Times New Roman" w:hAnsi="Times New Roman" w:cs="Times New Roman"/>
          <w:iCs/>
          <w:sz w:val="20"/>
          <w:szCs w:val="20"/>
          <w:vertAlign w:val="subscript"/>
        </w:rPr>
        <w:t>K</w:t>
      </w:r>
      <w:r w:rsidRPr="00310F47">
        <w:rPr>
          <w:rFonts w:ascii="Times New Roman" w:hAnsi="Times New Roman" w:cs="Times New Roman"/>
          <w:iCs/>
          <w:sz w:val="20"/>
          <w:szCs w:val="20"/>
        </w:rPr>
        <w:t>.</w:t>
      </w:r>
    </w:p>
    <w:p w:rsidR="00FC10C1" w:rsidRPr="00310F47" w:rsidRDefault="00FC10C1" w:rsidP="00F45E1D">
      <w:pPr>
        <w:spacing w:after="0" w:line="240" w:lineRule="auto"/>
        <w:ind w:firstLine="567"/>
        <w:jc w:val="both"/>
        <w:rPr>
          <w:rFonts w:ascii="Times New Roman" w:hAnsi="Times New Roman" w:cs="Times New Roman"/>
          <w:iCs/>
          <w:sz w:val="20"/>
          <w:szCs w:val="20"/>
        </w:rPr>
      </w:pPr>
      <w:r w:rsidRPr="00310F47">
        <w:rPr>
          <w:rFonts w:ascii="Times New Roman" w:hAnsi="Times New Roman" w:cs="Times New Roman"/>
          <w:b/>
          <w:iCs/>
          <w:sz w:val="20"/>
          <w:szCs w:val="20"/>
        </w:rPr>
        <w:t>Замечание 3.</w:t>
      </w:r>
      <w:r w:rsidRPr="00310F47">
        <w:rPr>
          <w:rFonts w:ascii="Times New Roman" w:hAnsi="Times New Roman" w:cs="Times New Roman"/>
          <w:iCs/>
          <w:sz w:val="20"/>
          <w:szCs w:val="20"/>
        </w:rPr>
        <w:t xml:space="preserve"> Если в примере 2 предположить, что L</w:t>
      </w:r>
      <w:r w:rsidRPr="00310F47">
        <w:rPr>
          <w:rFonts w:ascii="Times New Roman" w:hAnsi="Times New Roman" w:cs="Times New Roman"/>
          <w:iCs/>
          <w:sz w:val="20"/>
          <w:szCs w:val="20"/>
          <w:vertAlign w:val="subscript"/>
        </w:rPr>
        <w:t>K</w:t>
      </w:r>
      <w:r w:rsidRPr="00310F47">
        <w:rPr>
          <w:rFonts w:ascii="Times New Roman" w:hAnsi="Times New Roman" w:cs="Times New Roman"/>
          <w:iCs/>
          <w:sz w:val="20"/>
          <w:szCs w:val="20"/>
        </w:rPr>
        <w:t xml:space="preserve"> — диссипативное корректное ограничение, отвечающее задаче</w:t>
      </w:r>
      <w:r w:rsidRPr="00310F47">
        <w:rPr>
          <w:rFonts w:ascii="Times New Roman" w:hAnsi="Times New Roman" w:cs="Times New Roman"/>
          <w:iCs/>
          <w:sz w:val="20"/>
          <w:szCs w:val="20"/>
          <w:lang w:val="kk-KZ"/>
        </w:rPr>
        <w:t xml:space="preserve"> </w:t>
      </w:r>
      <w:r w:rsidRPr="00310F47">
        <w:rPr>
          <w:rFonts w:ascii="Times New Roman" w:hAnsi="Times New Roman" w:cs="Times New Roman"/>
          <w:iCs/>
          <w:sz w:val="20"/>
          <w:szCs w:val="20"/>
        </w:rPr>
        <w:t xml:space="preserve">(5) и множество D = </w:t>
      </w:r>
      <w:r w:rsidRPr="00310F47">
        <w:rPr>
          <w:rFonts w:ascii="Times New Roman" w:hAnsi="Times New Roman" w:cs="Times New Roman"/>
          <w:sz w:val="20"/>
          <w:szCs w:val="20"/>
        </w:rPr>
        <w:t>{</w:t>
      </w:r>
      <w:r w:rsidRPr="00310F47">
        <w:rPr>
          <w:rFonts w:ascii="Times New Roman" w:hAnsi="Times New Roman" w:cs="Times New Roman"/>
          <w:iCs/>
          <w:sz w:val="20"/>
          <w:szCs w:val="20"/>
        </w:rPr>
        <w:t xml:space="preserve">y </w:t>
      </w:r>
      <w:r w:rsidRPr="00310F47">
        <w:rPr>
          <w:rFonts w:ascii="Cambria Math" w:hAnsi="Cambria Math" w:cs="Cambria Math"/>
          <w:iCs/>
          <w:sz w:val="20"/>
          <w:szCs w:val="20"/>
        </w:rPr>
        <w:t>∈</w:t>
      </w:r>
      <w:r w:rsidRPr="00310F47">
        <w:rPr>
          <w:rFonts w:ascii="Times New Roman" w:hAnsi="Times New Roman" w:cs="Times New Roman"/>
          <w:iCs/>
          <w:sz w:val="20"/>
          <w:szCs w:val="20"/>
        </w:rPr>
        <w:t xml:space="preserve"> D(L</w:t>
      </w:r>
      <w:r w:rsidRPr="00310F47">
        <w:rPr>
          <w:rFonts w:ascii="Times New Roman" w:hAnsi="Times New Roman" w:cs="Times New Roman"/>
          <w:iCs/>
          <w:sz w:val="20"/>
          <w:szCs w:val="20"/>
          <w:vertAlign w:val="subscript"/>
        </w:rPr>
        <w:t>K</w:t>
      </w:r>
      <w:r w:rsidRPr="00310F47">
        <w:rPr>
          <w:rFonts w:ascii="Times New Roman" w:hAnsi="Times New Roman" w:cs="Times New Roman"/>
          <w:iCs/>
          <w:sz w:val="20"/>
          <w:szCs w:val="20"/>
        </w:rPr>
        <w:t>) : y</w:t>
      </w:r>
      <w:r w:rsidRPr="00310F47">
        <w:rPr>
          <w:rFonts w:ascii="Times New Roman" w:hAnsi="Times New Roman" w:cs="Times New Roman"/>
          <w:sz w:val="20"/>
          <w:szCs w:val="20"/>
        </w:rPr>
        <w:t>(1)</w:t>
      </w:r>
      <w:r w:rsidRPr="00310F47">
        <w:rPr>
          <w:rFonts w:ascii="Times New Roman" w:hAnsi="Times New Roman" w:cs="Times New Roman"/>
          <w:iCs/>
          <w:sz w:val="20"/>
          <w:szCs w:val="20"/>
        </w:rPr>
        <w:t xml:space="preserve"> = </w:t>
      </w:r>
      <w:r w:rsidRPr="00310F47">
        <w:rPr>
          <w:rFonts w:ascii="Times New Roman" w:hAnsi="Times New Roman" w:cs="Times New Roman"/>
          <w:sz w:val="20"/>
          <w:szCs w:val="20"/>
        </w:rPr>
        <w:t>0}</w:t>
      </w:r>
      <w:r w:rsidRPr="00310F47">
        <w:rPr>
          <w:rFonts w:ascii="Times New Roman" w:hAnsi="Times New Roman" w:cs="Times New Roman"/>
          <w:iCs/>
          <w:sz w:val="20"/>
          <w:szCs w:val="20"/>
        </w:rPr>
        <w:t xml:space="preserve"> плотно в L</w:t>
      </w:r>
      <w:r w:rsidRPr="00310F47">
        <w:rPr>
          <w:rFonts w:ascii="Times New Roman" w:hAnsi="Times New Roman" w:cs="Times New Roman"/>
          <w:iCs/>
          <w:sz w:val="20"/>
          <w:szCs w:val="20"/>
          <w:vertAlign w:val="subscript"/>
        </w:rPr>
        <w:t>2</w:t>
      </w:r>
      <w:r w:rsidRPr="00310F47">
        <w:rPr>
          <w:rFonts w:ascii="Times New Roman" w:hAnsi="Times New Roman" w:cs="Times New Roman"/>
          <w:sz w:val="20"/>
          <w:szCs w:val="20"/>
        </w:rPr>
        <w:t>(0, 1),</w:t>
      </w:r>
      <w:r w:rsidRPr="00310F47">
        <w:rPr>
          <w:rFonts w:ascii="Times New Roman" w:hAnsi="Times New Roman" w:cs="Times New Roman"/>
          <w:iCs/>
          <w:sz w:val="20"/>
          <w:szCs w:val="20"/>
        </w:rPr>
        <w:t xml:space="preserve"> то мы получаем, что σ(x) </w:t>
      </w:r>
      <w:r w:rsidRPr="00310F47">
        <w:rPr>
          <w:rFonts w:ascii="Cambria Math" w:hAnsi="Cambria Math" w:cs="Cambria Math"/>
          <w:iCs/>
          <w:sz w:val="20"/>
          <w:szCs w:val="20"/>
        </w:rPr>
        <w:t>∈</w:t>
      </w:r>
      <w:r w:rsidRPr="00310F47">
        <w:rPr>
          <w:rFonts w:ascii="Times New Roman" w:hAnsi="Times New Roman" w:cs="Times New Roman"/>
          <w:iCs/>
          <w:sz w:val="20"/>
          <w:szCs w:val="20"/>
        </w:rPr>
        <w:t xml:space="preserve"> </w:t>
      </w:r>
      <m:oMath>
        <m:sSubSup>
          <m:sSubSupPr>
            <m:ctrlPr>
              <w:rPr>
                <w:rFonts w:ascii="Cambria Math" w:hAnsi="Cambria Math" w:cs="Times New Roman"/>
                <w:iCs/>
                <w:sz w:val="20"/>
                <w:szCs w:val="20"/>
              </w:rPr>
            </m:ctrlPr>
          </m:sSubSupPr>
          <m:e>
            <m:r>
              <m:rPr>
                <m:sty m:val="p"/>
              </m:rPr>
              <w:rPr>
                <w:rFonts w:ascii="Cambria Math" w:hAnsi="Cambria Math" w:cs="Times New Roman"/>
                <w:sz w:val="20"/>
                <w:szCs w:val="20"/>
                <w:lang w:val="en-US"/>
              </w:rPr>
              <m:t>W</m:t>
            </m:r>
          </m:e>
          <m:sub>
            <m:r>
              <m:rPr>
                <m:sty m:val="p"/>
              </m:rPr>
              <w:rPr>
                <w:rFonts w:ascii="Cambria Math" w:hAnsi="Cambria Math" w:cs="Times New Roman"/>
                <w:sz w:val="20"/>
                <w:szCs w:val="20"/>
              </w:rPr>
              <m:t>2</m:t>
            </m:r>
          </m:sub>
          <m:sup>
            <m:r>
              <m:rPr>
                <m:sty m:val="p"/>
              </m:rPr>
              <w:rPr>
                <w:rFonts w:ascii="Cambria Math" w:hAnsi="Cambria Math" w:cs="Times New Roman"/>
                <w:sz w:val="20"/>
                <w:szCs w:val="20"/>
              </w:rPr>
              <m:t>1</m:t>
            </m:r>
          </m:sup>
        </m:sSubSup>
      </m:oMath>
      <w:r w:rsidRPr="00310F47">
        <w:rPr>
          <w:rFonts w:ascii="Times New Roman" w:hAnsi="Times New Roman" w:cs="Times New Roman"/>
          <w:sz w:val="20"/>
          <w:szCs w:val="20"/>
        </w:rPr>
        <w:t>(0, 1)</w:t>
      </w:r>
      <w:r w:rsidRPr="00310F47">
        <w:rPr>
          <w:rFonts w:ascii="Times New Roman" w:hAnsi="Times New Roman" w:cs="Times New Roman"/>
          <w:iCs/>
          <w:sz w:val="20"/>
          <w:szCs w:val="20"/>
        </w:rPr>
        <w:t xml:space="preserve"> и </w:t>
      </w:r>
      <w:r w:rsidRPr="00310F47">
        <w:rPr>
          <w:rFonts w:ascii="Times New Roman" w:hAnsi="Times New Roman" w:cs="Times New Roman"/>
          <w:sz w:val="20"/>
          <w:szCs w:val="20"/>
        </w:rPr>
        <w:t>1</w:t>
      </w:r>
      <w:r w:rsidRPr="00310F47">
        <w:rPr>
          <w:rFonts w:ascii="Times New Roman" w:hAnsi="Times New Roman" w:cs="Times New Roman"/>
          <w:iCs/>
          <w:sz w:val="20"/>
          <w:szCs w:val="20"/>
        </w:rPr>
        <w:t xml:space="preserve"> + σ</w:t>
      </w:r>
      <w:r w:rsidRPr="00310F47">
        <w:rPr>
          <w:rFonts w:ascii="Times New Roman" w:hAnsi="Times New Roman" w:cs="Times New Roman"/>
          <w:sz w:val="20"/>
          <w:szCs w:val="20"/>
        </w:rPr>
        <w:t>(0)≠0</w:t>
      </w:r>
      <w:r w:rsidRPr="00310F47">
        <w:rPr>
          <w:rFonts w:ascii="Times New Roman" w:hAnsi="Times New Roman" w:cs="Times New Roman"/>
          <w:iCs/>
          <w:sz w:val="20"/>
          <w:szCs w:val="20"/>
        </w:rPr>
        <w:t>.</w:t>
      </w:r>
      <w:r w:rsidRPr="00310F47">
        <w:rPr>
          <w:rFonts w:ascii="Times New Roman" w:hAnsi="Times New Roman" w:cs="Times New Roman"/>
          <w:iCs/>
          <w:sz w:val="20"/>
          <w:szCs w:val="20"/>
          <w:lang w:val="kk-KZ"/>
        </w:rPr>
        <w:t xml:space="preserve"> </w:t>
      </w:r>
      <w:r w:rsidRPr="00310F47">
        <w:rPr>
          <w:rFonts w:ascii="Times New Roman" w:hAnsi="Times New Roman" w:cs="Times New Roman"/>
          <w:iCs/>
          <w:sz w:val="20"/>
          <w:szCs w:val="20"/>
        </w:rPr>
        <w:t>Следовательно, условие принадлежности σ(x) группе</w:t>
      </w:r>
      <m:oMath>
        <m:sSubSup>
          <m:sSubSupPr>
            <m:ctrlPr>
              <w:rPr>
                <w:rFonts w:ascii="Cambria Math" w:hAnsi="Cambria Math" w:cs="Times New Roman"/>
                <w:iCs/>
                <w:sz w:val="20"/>
                <w:szCs w:val="20"/>
              </w:rPr>
            </m:ctrlPr>
          </m:sSubSupPr>
          <m:e>
            <m:r>
              <m:rPr>
                <m:sty m:val="p"/>
              </m:rPr>
              <w:rPr>
                <w:rFonts w:ascii="Cambria Math" w:hAnsi="Cambria Math" w:cs="Times New Roman"/>
                <w:sz w:val="20"/>
                <w:szCs w:val="20"/>
              </w:rPr>
              <m:t xml:space="preserve"> </m:t>
            </m:r>
            <m:r>
              <m:rPr>
                <m:sty m:val="p"/>
              </m:rPr>
              <w:rPr>
                <w:rFonts w:ascii="Cambria Math" w:hAnsi="Cambria Math" w:cs="Times New Roman"/>
                <w:sz w:val="20"/>
                <w:szCs w:val="20"/>
                <w:lang w:val="en-US"/>
              </w:rPr>
              <m:t>W</m:t>
            </m:r>
          </m:e>
          <m:sub>
            <m:r>
              <m:rPr>
                <m:sty m:val="p"/>
              </m:rPr>
              <w:rPr>
                <w:rFonts w:ascii="Cambria Math" w:hAnsi="Cambria Math" w:cs="Times New Roman"/>
                <w:sz w:val="20"/>
                <w:szCs w:val="20"/>
              </w:rPr>
              <m:t>2</m:t>
            </m:r>
          </m:sub>
          <m:sup>
            <m:r>
              <m:rPr>
                <m:sty m:val="p"/>
              </m:rPr>
              <w:rPr>
                <w:rFonts w:ascii="Cambria Math" w:hAnsi="Cambria Math" w:cs="Times New Roman"/>
                <w:sz w:val="20"/>
                <w:szCs w:val="20"/>
              </w:rPr>
              <m:t>1</m:t>
            </m:r>
          </m:sup>
        </m:sSubSup>
      </m:oMath>
      <w:r w:rsidRPr="00310F47">
        <w:rPr>
          <w:rFonts w:ascii="Times New Roman" w:hAnsi="Times New Roman" w:cs="Times New Roman"/>
          <w:iCs/>
          <w:sz w:val="20"/>
          <w:szCs w:val="20"/>
        </w:rPr>
        <w:t xml:space="preserve"> </w:t>
      </w:r>
      <w:r w:rsidRPr="00310F47">
        <w:rPr>
          <w:rFonts w:ascii="Times New Roman" w:hAnsi="Times New Roman" w:cs="Times New Roman"/>
          <w:sz w:val="20"/>
          <w:szCs w:val="20"/>
        </w:rPr>
        <w:t>(0, 1)</w:t>
      </w:r>
      <w:r w:rsidRPr="00310F47">
        <w:rPr>
          <w:rFonts w:ascii="Times New Roman" w:hAnsi="Times New Roman" w:cs="Times New Roman"/>
          <w:iCs/>
          <w:sz w:val="20"/>
          <w:szCs w:val="20"/>
        </w:rPr>
        <w:t xml:space="preserve"> необходимо для диссипативности </w:t>
      </w:r>
      <w:r w:rsidRPr="00310F47">
        <w:rPr>
          <w:rFonts w:ascii="Times New Roman" w:hAnsi="Times New Roman" w:cs="Times New Roman"/>
          <w:iCs/>
          <w:sz w:val="20"/>
          <w:szCs w:val="20"/>
          <w:lang w:val="en-US"/>
        </w:rPr>
        <w:t>L</w:t>
      </w:r>
      <w:r w:rsidRPr="00310F47">
        <w:rPr>
          <w:rFonts w:ascii="Times New Roman" w:hAnsi="Times New Roman" w:cs="Times New Roman"/>
          <w:iCs/>
          <w:sz w:val="20"/>
          <w:szCs w:val="20"/>
          <w:vertAlign w:val="subscript"/>
          <w:lang w:val="en-US"/>
        </w:rPr>
        <w:t>K</w:t>
      </w:r>
      <w:r w:rsidRPr="00310F47">
        <w:rPr>
          <w:rFonts w:ascii="Times New Roman" w:hAnsi="Times New Roman" w:cs="Times New Roman"/>
          <w:iCs/>
          <w:sz w:val="20"/>
          <w:szCs w:val="20"/>
        </w:rPr>
        <w:t>.</w:t>
      </w:r>
    </w:p>
    <w:p w:rsidR="00FC10C1" w:rsidRPr="00310F47" w:rsidRDefault="00FC10C1" w:rsidP="00F45E1D">
      <w:pPr>
        <w:spacing w:after="0" w:line="240" w:lineRule="auto"/>
        <w:ind w:firstLine="567"/>
        <w:jc w:val="both"/>
        <w:rPr>
          <w:rFonts w:ascii="Times New Roman" w:hAnsi="Times New Roman" w:cs="Times New Roman"/>
          <w:iCs/>
          <w:sz w:val="20"/>
          <w:szCs w:val="20"/>
        </w:rPr>
      </w:pPr>
      <w:r w:rsidRPr="00310F47">
        <w:rPr>
          <w:rFonts w:ascii="Times New Roman" w:hAnsi="Times New Roman" w:cs="Times New Roman"/>
          <w:b/>
          <w:iCs/>
          <w:sz w:val="20"/>
          <w:szCs w:val="20"/>
        </w:rPr>
        <w:t>Следствие 6.</w:t>
      </w:r>
      <w:r w:rsidRPr="00310F47">
        <w:rPr>
          <w:rFonts w:ascii="Times New Roman" w:hAnsi="Times New Roman" w:cs="Times New Roman"/>
          <w:iCs/>
          <w:sz w:val="20"/>
          <w:szCs w:val="20"/>
        </w:rPr>
        <w:t xml:space="preserve"> Если правильное ограничение L</w:t>
      </w:r>
      <w:r w:rsidRPr="00310F47">
        <w:rPr>
          <w:rFonts w:ascii="Times New Roman" w:hAnsi="Times New Roman" w:cs="Times New Roman"/>
          <w:iCs/>
          <w:sz w:val="20"/>
          <w:szCs w:val="20"/>
          <w:vertAlign w:val="subscript"/>
        </w:rPr>
        <w:t>K</w:t>
      </w:r>
      <w:r w:rsidRPr="00310F47">
        <w:rPr>
          <w:rFonts w:ascii="Times New Roman" w:hAnsi="Times New Roman" w:cs="Times New Roman"/>
          <w:iCs/>
          <w:sz w:val="20"/>
          <w:szCs w:val="20"/>
        </w:rPr>
        <w:t xml:space="preserve"> максимального оператора</w:t>
      </w:r>
      <m:oMath>
        <m:r>
          <m:rPr>
            <m:sty m:val="p"/>
          </m:rPr>
          <w:rPr>
            <w:rFonts w:ascii="Cambria Math" w:hAnsi="Cambria Math" w:cs="Times New Roman"/>
            <w:sz w:val="20"/>
            <w:szCs w:val="20"/>
          </w:rPr>
          <m:t xml:space="preserve"> </m:t>
        </m:r>
        <m:acc>
          <m:accPr>
            <m:ctrlPr>
              <w:rPr>
                <w:rFonts w:ascii="Cambria Math" w:hAnsi="Cambria Math" w:cs="Times New Roman"/>
                <w:iCs/>
                <w:sz w:val="20"/>
                <w:szCs w:val="20"/>
              </w:rPr>
            </m:ctrlPr>
          </m:accPr>
          <m:e>
            <m:r>
              <m:rPr>
                <m:sty m:val="p"/>
              </m:rPr>
              <w:rPr>
                <w:rFonts w:ascii="Cambria Math" w:hAnsi="Cambria Math" w:cs="Times New Roman"/>
                <w:sz w:val="20"/>
                <w:szCs w:val="20"/>
                <w:lang w:val="kk-KZ"/>
              </w:rPr>
              <m:t>L</m:t>
            </m:r>
          </m:e>
        </m:acc>
      </m:oMath>
      <w:r w:rsidRPr="00310F47">
        <w:rPr>
          <w:rFonts w:ascii="Times New Roman" w:hAnsi="Times New Roman" w:cs="Times New Roman"/>
          <w:iCs/>
          <w:sz w:val="20"/>
          <w:szCs w:val="20"/>
        </w:rPr>
        <w:t>, порожденного оператором Штурма-Лиувилля в L</w:t>
      </w:r>
      <w:r w:rsidRPr="00310F47">
        <w:rPr>
          <w:rFonts w:ascii="Times New Roman" w:hAnsi="Times New Roman" w:cs="Times New Roman"/>
          <w:iCs/>
          <w:sz w:val="20"/>
          <w:szCs w:val="20"/>
          <w:vertAlign w:val="subscript"/>
        </w:rPr>
        <w:t>2</w:t>
      </w:r>
      <w:r w:rsidRPr="00310F47">
        <w:rPr>
          <w:rFonts w:ascii="Times New Roman" w:hAnsi="Times New Roman" w:cs="Times New Roman"/>
          <w:sz w:val="20"/>
          <w:szCs w:val="20"/>
        </w:rPr>
        <w:t>(0, 1)</w:t>
      </w:r>
      <w:r w:rsidRPr="00310F47">
        <w:rPr>
          <w:rFonts w:ascii="Times New Roman" w:hAnsi="Times New Roman" w:cs="Times New Roman"/>
          <w:iCs/>
          <w:sz w:val="20"/>
          <w:szCs w:val="20"/>
        </w:rPr>
        <w:t xml:space="preserve"> диссипативен и множество</w:t>
      </w:r>
    </w:p>
    <w:p w:rsidR="00FC10C1" w:rsidRPr="00310F47" w:rsidRDefault="00FC10C1" w:rsidP="00F45E1D">
      <w:pPr>
        <w:spacing w:after="0" w:line="240" w:lineRule="auto"/>
        <w:ind w:firstLine="567"/>
        <w:jc w:val="both"/>
        <w:rPr>
          <w:rFonts w:ascii="Times New Roman" w:hAnsi="Times New Roman" w:cs="Times New Roman"/>
          <w:bCs/>
          <w:iCs/>
          <w:sz w:val="20"/>
          <w:szCs w:val="20"/>
          <w:lang w:val="en-US"/>
        </w:rPr>
      </w:pPr>
      <m:oMathPara>
        <m:oMath>
          <m:r>
            <m:rPr>
              <m:sty m:val="p"/>
            </m:rPr>
            <w:rPr>
              <w:rFonts w:ascii="Cambria Math" w:hAnsi="Cambria Math" w:cs="Times New Roman"/>
              <w:sz w:val="20"/>
              <w:szCs w:val="20"/>
              <w:lang w:val="en-US"/>
            </w:rPr>
            <m:t>D=</m:t>
          </m:r>
          <m:d>
            <m:dPr>
              <m:begChr m:val="{"/>
              <m:endChr m:val="}"/>
              <m:ctrlPr>
                <w:rPr>
                  <w:rFonts w:ascii="Cambria Math" w:hAnsi="Cambria Math" w:cs="Times New Roman"/>
                  <w:bCs/>
                  <w:iCs/>
                  <w:sz w:val="20"/>
                  <w:szCs w:val="20"/>
                  <w:lang w:val="en-US"/>
                </w:rPr>
              </m:ctrlPr>
            </m:dPr>
            <m:e>
              <m:r>
                <m:rPr>
                  <m:sty m:val="p"/>
                </m:rPr>
                <w:rPr>
                  <w:rFonts w:ascii="Cambria Math" w:hAnsi="Cambria Math" w:cs="Times New Roman"/>
                  <w:sz w:val="20"/>
                  <w:szCs w:val="20"/>
                  <w:lang w:val="en-US"/>
                </w:rPr>
                <m:t>y∈D</m:t>
              </m:r>
              <m:d>
                <m:dPr>
                  <m:ctrlPr>
                    <w:rPr>
                      <w:rFonts w:ascii="Cambria Math" w:hAnsi="Cambria Math" w:cs="Times New Roman"/>
                      <w:bCs/>
                      <w:iCs/>
                      <w:sz w:val="20"/>
                      <w:szCs w:val="20"/>
                      <w:lang w:val="en-US"/>
                    </w:rPr>
                  </m:ctrlPr>
                </m:dPr>
                <m:e>
                  <m:sSub>
                    <m:sSubPr>
                      <m:ctrlPr>
                        <w:rPr>
                          <w:rFonts w:ascii="Cambria Math" w:hAnsi="Cambria Math" w:cs="Times New Roman"/>
                          <w:bCs/>
                          <w:iCs/>
                          <w:sz w:val="20"/>
                          <w:szCs w:val="20"/>
                          <w:lang w:val="en-US"/>
                        </w:rPr>
                      </m:ctrlPr>
                    </m:sSubPr>
                    <m:e>
                      <m:r>
                        <m:rPr>
                          <m:sty m:val="p"/>
                        </m:rPr>
                        <w:rPr>
                          <w:rFonts w:ascii="Cambria Math" w:hAnsi="Cambria Math" w:cs="Times New Roman"/>
                          <w:sz w:val="20"/>
                          <w:szCs w:val="20"/>
                          <w:lang w:val="en-US"/>
                        </w:rPr>
                        <m:t>L</m:t>
                      </m:r>
                    </m:e>
                    <m:sub>
                      <m:r>
                        <m:rPr>
                          <m:sty m:val="p"/>
                        </m:rPr>
                        <w:rPr>
                          <w:rFonts w:ascii="Cambria Math" w:hAnsi="Cambria Math" w:cs="Times New Roman"/>
                          <w:sz w:val="20"/>
                          <w:szCs w:val="20"/>
                          <w:lang w:val="en-US"/>
                        </w:rPr>
                        <m:t>K</m:t>
                      </m:r>
                    </m:sub>
                  </m:sSub>
                </m:e>
              </m:d>
              <m:r>
                <m:rPr>
                  <m:sty m:val="p"/>
                </m:rPr>
                <w:rPr>
                  <w:rFonts w:ascii="Cambria Math" w:hAnsi="Cambria Math" w:cs="Times New Roman"/>
                  <w:sz w:val="20"/>
                  <w:szCs w:val="20"/>
                  <w:lang w:val="en-US"/>
                </w:rPr>
                <m:t>:</m:t>
              </m:r>
              <m:sSup>
                <m:sSupPr>
                  <m:ctrlPr>
                    <w:rPr>
                      <w:rFonts w:ascii="Cambria Math" w:hAnsi="Cambria Math" w:cs="Times New Roman"/>
                      <w:bCs/>
                      <w:iCs/>
                      <w:sz w:val="20"/>
                      <w:szCs w:val="20"/>
                      <w:lang w:val="en-US"/>
                    </w:rPr>
                  </m:ctrlPr>
                </m:sSupPr>
                <m:e>
                  <m:r>
                    <m:rPr>
                      <m:sty m:val="p"/>
                    </m:rPr>
                    <w:rPr>
                      <w:rFonts w:ascii="Cambria Math" w:hAnsi="Cambria Math" w:cs="Times New Roman"/>
                      <w:sz w:val="20"/>
                      <w:szCs w:val="20"/>
                      <w:lang w:val="en-US"/>
                    </w:rPr>
                    <m:t>y</m:t>
                  </m:r>
                </m:e>
                <m:sup>
                  <m:r>
                    <m:rPr>
                      <m:sty m:val="p"/>
                    </m:rPr>
                    <w:rPr>
                      <w:rFonts w:ascii="Cambria Math" w:hAnsi="Cambria Math" w:cs="Times New Roman"/>
                      <w:sz w:val="20"/>
                      <w:szCs w:val="20"/>
                      <w:lang w:val="en-US"/>
                    </w:rPr>
                    <m:t>'</m:t>
                  </m:r>
                </m:sup>
              </m:sSup>
              <m:d>
                <m:dPr>
                  <m:ctrlPr>
                    <w:rPr>
                      <w:rFonts w:ascii="Cambria Math" w:hAnsi="Cambria Math" w:cs="Times New Roman"/>
                      <w:bCs/>
                      <w:iCs/>
                      <w:sz w:val="20"/>
                      <w:szCs w:val="20"/>
                      <w:lang w:val="en-US"/>
                    </w:rPr>
                  </m:ctrlPr>
                </m:dPr>
                <m:e>
                  <m:r>
                    <m:rPr>
                      <m:sty m:val="p"/>
                    </m:rPr>
                    <w:rPr>
                      <w:rFonts w:ascii="Cambria Math" w:hAnsi="Cambria Math" w:cs="Times New Roman"/>
                      <w:sz w:val="20"/>
                      <w:szCs w:val="20"/>
                      <w:lang w:val="en-US"/>
                    </w:rPr>
                    <m:t>0</m:t>
                  </m:r>
                </m:e>
              </m:d>
              <m:r>
                <m:rPr>
                  <m:sty m:val="p"/>
                </m:rPr>
                <w:rPr>
                  <w:rFonts w:ascii="Cambria Math" w:hAnsi="Cambria Math" w:cs="Times New Roman"/>
                  <w:sz w:val="20"/>
                  <w:szCs w:val="20"/>
                  <w:lang w:val="en-US"/>
                </w:rPr>
                <m:t>=-iy</m:t>
              </m:r>
              <m:d>
                <m:dPr>
                  <m:ctrlPr>
                    <w:rPr>
                      <w:rFonts w:ascii="Cambria Math" w:hAnsi="Cambria Math" w:cs="Times New Roman"/>
                      <w:bCs/>
                      <w:iCs/>
                      <w:sz w:val="20"/>
                      <w:szCs w:val="20"/>
                      <w:lang w:val="en-US"/>
                    </w:rPr>
                  </m:ctrlPr>
                </m:dPr>
                <m:e>
                  <m:r>
                    <m:rPr>
                      <m:sty m:val="p"/>
                    </m:rPr>
                    <w:rPr>
                      <w:rFonts w:ascii="Cambria Math" w:hAnsi="Cambria Math" w:cs="Times New Roman"/>
                      <w:sz w:val="20"/>
                      <w:szCs w:val="20"/>
                      <w:lang w:val="en-US"/>
                    </w:rPr>
                    <m:t>0</m:t>
                  </m:r>
                </m:e>
              </m:d>
              <m:r>
                <m:rPr>
                  <m:sty m:val="p"/>
                </m:rPr>
                <w:rPr>
                  <w:rFonts w:ascii="Cambria Math" w:hAnsi="Cambria Math" w:cs="Times New Roman"/>
                  <w:sz w:val="20"/>
                  <w:szCs w:val="20"/>
                  <w:lang w:val="en-US"/>
                </w:rPr>
                <m:t xml:space="preserve">,   </m:t>
              </m:r>
              <m:sSup>
                <m:sSupPr>
                  <m:ctrlPr>
                    <w:rPr>
                      <w:rFonts w:ascii="Cambria Math" w:hAnsi="Cambria Math" w:cs="Times New Roman"/>
                      <w:bCs/>
                      <w:iCs/>
                      <w:sz w:val="20"/>
                      <w:szCs w:val="20"/>
                      <w:lang w:val="en-US"/>
                    </w:rPr>
                  </m:ctrlPr>
                </m:sSupPr>
                <m:e>
                  <m:r>
                    <m:rPr>
                      <m:sty m:val="p"/>
                    </m:rPr>
                    <w:rPr>
                      <w:rFonts w:ascii="Cambria Math" w:hAnsi="Cambria Math" w:cs="Times New Roman"/>
                      <w:sz w:val="20"/>
                      <w:szCs w:val="20"/>
                      <w:lang w:val="en-US"/>
                    </w:rPr>
                    <m:t>y</m:t>
                  </m:r>
                </m:e>
                <m:sup>
                  <m:r>
                    <m:rPr>
                      <m:sty m:val="p"/>
                    </m:rPr>
                    <w:rPr>
                      <w:rFonts w:ascii="Cambria Math" w:hAnsi="Cambria Math" w:cs="Times New Roman"/>
                      <w:sz w:val="20"/>
                      <w:szCs w:val="20"/>
                      <w:lang w:val="en-US"/>
                    </w:rPr>
                    <m:t>'</m:t>
                  </m:r>
                </m:sup>
              </m:sSup>
              <m:d>
                <m:dPr>
                  <m:ctrlPr>
                    <w:rPr>
                      <w:rFonts w:ascii="Cambria Math" w:hAnsi="Cambria Math" w:cs="Times New Roman"/>
                      <w:bCs/>
                      <w:iCs/>
                      <w:sz w:val="20"/>
                      <w:szCs w:val="20"/>
                      <w:lang w:val="en-US"/>
                    </w:rPr>
                  </m:ctrlPr>
                </m:dPr>
                <m:e>
                  <m:r>
                    <m:rPr>
                      <m:sty m:val="p"/>
                    </m:rPr>
                    <w:rPr>
                      <w:rFonts w:ascii="Cambria Math" w:hAnsi="Cambria Math" w:cs="Times New Roman"/>
                      <w:sz w:val="20"/>
                      <w:szCs w:val="20"/>
                      <w:lang w:val="en-US"/>
                    </w:rPr>
                    <m:t>1</m:t>
                  </m:r>
                </m:e>
              </m:d>
              <m:r>
                <m:rPr>
                  <m:sty m:val="p"/>
                </m:rPr>
                <w:rPr>
                  <w:rFonts w:ascii="Cambria Math" w:hAnsi="Cambria Math" w:cs="Times New Roman"/>
                  <w:sz w:val="20"/>
                  <w:szCs w:val="20"/>
                  <w:lang w:val="en-US"/>
                </w:rPr>
                <m:t>=iy(1)</m:t>
              </m:r>
            </m:e>
          </m:d>
        </m:oMath>
      </m:oMathPara>
    </w:p>
    <w:p w:rsidR="00FC10C1" w:rsidRPr="00310F47" w:rsidRDefault="00FC10C1" w:rsidP="00F45E1D">
      <w:pPr>
        <w:spacing w:after="0" w:line="240" w:lineRule="auto"/>
        <w:ind w:firstLine="567"/>
        <w:jc w:val="both"/>
        <w:rPr>
          <w:rFonts w:ascii="Times New Roman" w:hAnsi="Times New Roman" w:cs="Times New Roman"/>
          <w:iCs/>
          <w:sz w:val="20"/>
          <w:szCs w:val="20"/>
        </w:rPr>
      </w:pPr>
      <w:r w:rsidRPr="00310F47">
        <w:rPr>
          <w:rFonts w:ascii="Times New Roman" w:hAnsi="Times New Roman" w:cs="Times New Roman"/>
          <w:iCs/>
          <w:sz w:val="20"/>
          <w:szCs w:val="20"/>
        </w:rPr>
        <w:t>плотно в L</w:t>
      </w:r>
      <w:r w:rsidRPr="00310F47">
        <w:rPr>
          <w:rFonts w:ascii="Times New Roman" w:hAnsi="Times New Roman" w:cs="Times New Roman"/>
          <w:iCs/>
          <w:sz w:val="20"/>
          <w:szCs w:val="20"/>
          <w:vertAlign w:val="subscript"/>
        </w:rPr>
        <w:t>2</w:t>
      </w:r>
      <w:r w:rsidRPr="00310F47">
        <w:rPr>
          <w:rFonts w:ascii="Times New Roman" w:hAnsi="Times New Roman" w:cs="Times New Roman"/>
          <w:sz w:val="20"/>
          <w:szCs w:val="20"/>
        </w:rPr>
        <w:t>(0,1),</w:t>
      </w:r>
      <w:r w:rsidRPr="00310F47">
        <w:rPr>
          <w:rFonts w:ascii="Times New Roman" w:hAnsi="Times New Roman" w:cs="Times New Roman"/>
          <w:iCs/>
          <w:sz w:val="20"/>
          <w:szCs w:val="20"/>
        </w:rPr>
        <w:t xml:space="preserve"> то элементы σ</w:t>
      </w:r>
      <w:r w:rsidRPr="00310F47">
        <w:rPr>
          <w:rFonts w:ascii="Times New Roman" w:hAnsi="Times New Roman" w:cs="Times New Roman"/>
          <w:iCs/>
          <w:sz w:val="20"/>
          <w:szCs w:val="20"/>
          <w:vertAlign w:val="subscript"/>
        </w:rPr>
        <w:t>1</w:t>
      </w:r>
      <w:r w:rsidRPr="00310F47">
        <w:rPr>
          <w:rFonts w:ascii="Times New Roman" w:hAnsi="Times New Roman" w:cs="Times New Roman"/>
          <w:iCs/>
          <w:sz w:val="20"/>
          <w:szCs w:val="20"/>
        </w:rPr>
        <w:t>(x) и σ</w:t>
      </w:r>
      <w:r w:rsidRPr="00310F47">
        <w:rPr>
          <w:rFonts w:ascii="Times New Roman" w:hAnsi="Times New Roman" w:cs="Times New Roman"/>
          <w:iCs/>
          <w:sz w:val="20"/>
          <w:szCs w:val="20"/>
          <w:vertAlign w:val="subscript"/>
        </w:rPr>
        <w:t>2</w:t>
      </w:r>
      <w:r w:rsidRPr="00310F47">
        <w:rPr>
          <w:rFonts w:ascii="Times New Roman" w:hAnsi="Times New Roman" w:cs="Times New Roman"/>
          <w:iCs/>
          <w:sz w:val="20"/>
          <w:szCs w:val="20"/>
        </w:rPr>
        <w:t xml:space="preserve">(x) из (3) принадлежат </w:t>
      </w:r>
      <m:oMath>
        <m:sSubSup>
          <m:sSubSupPr>
            <m:ctrlPr>
              <w:rPr>
                <w:rFonts w:ascii="Cambria Math" w:hAnsi="Cambria Math" w:cs="Times New Roman"/>
                <w:iCs/>
                <w:sz w:val="20"/>
                <w:szCs w:val="20"/>
              </w:rPr>
            </m:ctrlPr>
          </m:sSubSupPr>
          <m:e>
            <m:r>
              <m:rPr>
                <m:sty m:val="p"/>
              </m:rPr>
              <w:rPr>
                <w:rFonts w:ascii="Cambria Math" w:hAnsi="Cambria Math" w:cs="Times New Roman"/>
                <w:sz w:val="20"/>
                <w:szCs w:val="20"/>
              </w:rPr>
              <m:t xml:space="preserve"> </m:t>
            </m:r>
            <m:r>
              <m:rPr>
                <m:sty m:val="p"/>
              </m:rPr>
              <w:rPr>
                <w:rFonts w:ascii="Cambria Math" w:hAnsi="Cambria Math" w:cs="Times New Roman"/>
                <w:sz w:val="20"/>
                <w:szCs w:val="20"/>
                <w:lang w:val="en-US"/>
              </w:rPr>
              <m:t>W</m:t>
            </m:r>
          </m:e>
          <m:sub>
            <m:r>
              <m:rPr>
                <m:sty m:val="p"/>
              </m:rPr>
              <w:rPr>
                <w:rFonts w:ascii="Cambria Math" w:hAnsi="Cambria Math" w:cs="Times New Roman"/>
                <w:sz w:val="20"/>
                <w:szCs w:val="20"/>
              </w:rPr>
              <m:t>2</m:t>
            </m:r>
          </m:sub>
          <m:sup>
            <m:r>
              <m:rPr>
                <m:sty m:val="p"/>
              </m:rPr>
              <w:rPr>
                <w:rFonts w:ascii="Cambria Math" w:hAnsi="Cambria Math" w:cs="Times New Roman"/>
                <w:sz w:val="20"/>
                <w:szCs w:val="20"/>
              </w:rPr>
              <m:t>2</m:t>
            </m:r>
          </m:sup>
        </m:sSubSup>
      </m:oMath>
      <w:r w:rsidRPr="00310F47">
        <w:rPr>
          <w:rFonts w:ascii="Times New Roman" w:hAnsi="Times New Roman" w:cs="Times New Roman"/>
          <w:iCs/>
          <w:sz w:val="20"/>
          <w:szCs w:val="20"/>
        </w:rPr>
        <w:t xml:space="preserve"> </w:t>
      </w:r>
      <w:r w:rsidRPr="00310F47">
        <w:rPr>
          <w:rFonts w:ascii="Times New Roman" w:hAnsi="Times New Roman" w:cs="Times New Roman"/>
          <w:sz w:val="20"/>
          <w:szCs w:val="20"/>
        </w:rPr>
        <w:t>(0,1)</w:t>
      </w:r>
      <w:r w:rsidRPr="00310F47">
        <w:rPr>
          <w:rFonts w:ascii="Times New Roman" w:hAnsi="Times New Roman" w:cs="Times New Roman"/>
          <w:iCs/>
          <w:sz w:val="20"/>
          <w:szCs w:val="20"/>
        </w:rPr>
        <w:t xml:space="preserve"> и</w:t>
      </w:r>
    </w:p>
    <w:p w:rsidR="00FC10C1" w:rsidRPr="00310F47" w:rsidRDefault="00FC10C1" w:rsidP="00F45E1D">
      <w:pPr>
        <w:spacing w:after="0" w:line="240" w:lineRule="auto"/>
        <w:ind w:firstLine="567"/>
        <w:jc w:val="both"/>
        <w:rPr>
          <w:rFonts w:ascii="Times New Roman" w:hAnsi="Times New Roman" w:cs="Times New Roman"/>
          <w:iCs/>
          <w:sz w:val="20"/>
          <w:szCs w:val="20"/>
        </w:rPr>
      </w:pPr>
      <m:oMathPara>
        <m:oMath>
          <m:r>
            <m:rPr>
              <m:sty m:val="p"/>
            </m:rPr>
            <w:rPr>
              <w:rFonts w:ascii="Cambria Math" w:hAnsi="Cambria Math" w:cs="Times New Roman"/>
              <w:sz w:val="20"/>
              <w:szCs w:val="20"/>
            </w:rPr>
            <m:t>∆=</m:t>
          </m:r>
          <m:d>
            <m:dPr>
              <m:begChr m:val="["/>
              <m:endChr m:val="]"/>
              <m:ctrlPr>
                <w:rPr>
                  <w:rFonts w:ascii="Cambria Math" w:hAnsi="Cambria Math" w:cs="Times New Roman"/>
                  <w:iCs/>
                  <w:sz w:val="20"/>
                  <w:szCs w:val="20"/>
                </w:rPr>
              </m:ctrlPr>
            </m:dPr>
            <m:e>
              <m:r>
                <m:rPr>
                  <m:sty m:val="p"/>
                </m:rPr>
                <w:rPr>
                  <w:rFonts w:ascii="Cambria Math" w:hAnsi="Cambria Math" w:cs="Times New Roman"/>
                  <w:sz w:val="20"/>
                  <w:szCs w:val="20"/>
                </w:rPr>
                <m:t>1+</m:t>
              </m:r>
              <m:sSub>
                <m:sSubPr>
                  <m:ctrlPr>
                    <w:rPr>
                      <w:rFonts w:ascii="Cambria Math" w:hAnsi="Cambria Math" w:cs="Times New Roman"/>
                      <w:iCs/>
                      <w:sz w:val="20"/>
                      <w:szCs w:val="20"/>
                    </w:rPr>
                  </m:ctrlPr>
                </m:sSubPr>
                <m:e>
                  <m:acc>
                    <m:accPr>
                      <m:chr m:val="̅"/>
                      <m:ctrlPr>
                        <w:rPr>
                          <w:rFonts w:ascii="Cambria Math" w:hAnsi="Cambria Math" w:cs="Times New Roman"/>
                          <w:iCs/>
                          <w:sz w:val="20"/>
                          <w:szCs w:val="20"/>
                        </w:rPr>
                      </m:ctrlPr>
                    </m:accPr>
                    <m:e>
                      <m:r>
                        <m:rPr>
                          <m:sty m:val="p"/>
                        </m:rPr>
                        <w:rPr>
                          <w:rFonts w:ascii="Cambria Math" w:hAnsi="Cambria Math" w:cs="Times New Roman"/>
                          <w:sz w:val="20"/>
                          <w:szCs w:val="20"/>
                        </w:rPr>
                        <m:t>σ</m:t>
                      </m:r>
                    </m:e>
                  </m:acc>
                </m:e>
                <m:sub>
                  <m:r>
                    <m:rPr>
                      <m:sty m:val="p"/>
                    </m:rPr>
                    <w:rPr>
                      <w:rFonts w:ascii="Cambria Math" w:hAnsi="Cambria Math" w:cs="Times New Roman"/>
                      <w:sz w:val="20"/>
                      <w:szCs w:val="20"/>
                    </w:rPr>
                    <m:t>1</m:t>
                  </m:r>
                </m:sub>
              </m:sSub>
              <m:r>
                <m:rPr>
                  <m:sty m:val="p"/>
                </m:rPr>
                <w:rPr>
                  <w:rFonts w:ascii="Cambria Math" w:hAnsi="Cambria Math" w:cs="Times New Roman"/>
                  <w:sz w:val="20"/>
                  <w:szCs w:val="20"/>
                </w:rPr>
                <m:t>'</m:t>
              </m:r>
              <m:d>
                <m:dPr>
                  <m:ctrlPr>
                    <w:rPr>
                      <w:rFonts w:ascii="Cambria Math" w:hAnsi="Cambria Math" w:cs="Times New Roman"/>
                      <w:iCs/>
                      <w:sz w:val="20"/>
                      <w:szCs w:val="20"/>
                    </w:rPr>
                  </m:ctrlPr>
                </m:dPr>
                <m:e>
                  <m:r>
                    <m:rPr>
                      <m:sty m:val="p"/>
                    </m:rPr>
                    <w:rPr>
                      <w:rFonts w:ascii="Cambria Math" w:hAnsi="Cambria Math" w:cs="Times New Roman"/>
                      <w:sz w:val="20"/>
                      <w:szCs w:val="20"/>
                    </w:rPr>
                    <m:t>0</m:t>
                  </m:r>
                </m:e>
              </m:d>
              <m:r>
                <m:rPr>
                  <m:sty m:val="p"/>
                </m:rPr>
                <w:rPr>
                  <w:rFonts w:ascii="Cambria Math" w:hAnsi="Cambria Math" w:cs="Times New Roman"/>
                  <w:sz w:val="20"/>
                  <w:szCs w:val="20"/>
                </w:rPr>
                <m:t>+i</m:t>
              </m:r>
              <m:sSub>
                <m:sSubPr>
                  <m:ctrlPr>
                    <w:rPr>
                      <w:rFonts w:ascii="Cambria Math" w:hAnsi="Cambria Math" w:cs="Times New Roman"/>
                      <w:iCs/>
                      <w:sz w:val="20"/>
                      <w:szCs w:val="20"/>
                    </w:rPr>
                  </m:ctrlPr>
                </m:sSubPr>
                <m:e>
                  <m:acc>
                    <m:accPr>
                      <m:chr m:val="̅"/>
                      <m:ctrlPr>
                        <w:rPr>
                          <w:rFonts w:ascii="Cambria Math" w:hAnsi="Cambria Math" w:cs="Times New Roman"/>
                          <w:iCs/>
                          <w:sz w:val="20"/>
                          <w:szCs w:val="20"/>
                        </w:rPr>
                      </m:ctrlPr>
                    </m:accPr>
                    <m:e>
                      <m:r>
                        <m:rPr>
                          <m:sty m:val="p"/>
                        </m:rPr>
                        <w:rPr>
                          <w:rFonts w:ascii="Cambria Math" w:hAnsi="Cambria Math" w:cs="Times New Roman"/>
                          <w:sz w:val="20"/>
                          <w:szCs w:val="20"/>
                        </w:rPr>
                        <m:t>σ</m:t>
                      </m:r>
                    </m:e>
                  </m:acc>
                </m:e>
                <m:sub>
                  <m:r>
                    <m:rPr>
                      <m:sty m:val="p"/>
                    </m:rPr>
                    <w:rPr>
                      <w:rFonts w:ascii="Cambria Math" w:hAnsi="Cambria Math" w:cs="Times New Roman"/>
                      <w:sz w:val="20"/>
                      <w:szCs w:val="20"/>
                    </w:rPr>
                    <m:t>1</m:t>
                  </m:r>
                </m:sub>
              </m:sSub>
              <m:d>
                <m:dPr>
                  <m:ctrlPr>
                    <w:rPr>
                      <w:rFonts w:ascii="Cambria Math" w:hAnsi="Cambria Math" w:cs="Times New Roman"/>
                      <w:iCs/>
                      <w:sz w:val="20"/>
                      <w:szCs w:val="20"/>
                    </w:rPr>
                  </m:ctrlPr>
                </m:dPr>
                <m:e>
                  <m:r>
                    <m:rPr>
                      <m:sty m:val="p"/>
                    </m:rPr>
                    <w:rPr>
                      <w:rFonts w:ascii="Cambria Math" w:hAnsi="Cambria Math" w:cs="Times New Roman"/>
                      <w:sz w:val="20"/>
                      <w:szCs w:val="20"/>
                    </w:rPr>
                    <m:t>0</m:t>
                  </m:r>
                </m:e>
              </m:d>
            </m:e>
          </m:d>
          <m:d>
            <m:dPr>
              <m:begChr m:val="["/>
              <m:endChr m:val="]"/>
              <m:ctrlPr>
                <w:rPr>
                  <w:rFonts w:ascii="Cambria Math" w:hAnsi="Cambria Math" w:cs="Times New Roman"/>
                  <w:iCs/>
                  <w:sz w:val="20"/>
                  <w:szCs w:val="20"/>
                </w:rPr>
              </m:ctrlPr>
            </m:dPr>
            <m:e>
              <m:r>
                <m:rPr>
                  <m:sty m:val="p"/>
                </m:rPr>
                <w:rPr>
                  <w:rFonts w:ascii="Cambria Math" w:hAnsi="Cambria Math" w:cs="Times New Roman"/>
                  <w:sz w:val="20"/>
                  <w:szCs w:val="20"/>
                </w:rPr>
                <m:t>-1+</m:t>
              </m:r>
              <m:sSub>
                <m:sSubPr>
                  <m:ctrlPr>
                    <w:rPr>
                      <w:rFonts w:ascii="Cambria Math" w:hAnsi="Cambria Math" w:cs="Times New Roman"/>
                      <w:iCs/>
                      <w:sz w:val="20"/>
                      <w:szCs w:val="20"/>
                    </w:rPr>
                  </m:ctrlPr>
                </m:sSubPr>
                <m:e>
                  <m:acc>
                    <m:accPr>
                      <m:chr m:val="̅"/>
                      <m:ctrlPr>
                        <w:rPr>
                          <w:rFonts w:ascii="Cambria Math" w:hAnsi="Cambria Math" w:cs="Times New Roman"/>
                          <w:iCs/>
                          <w:sz w:val="20"/>
                          <w:szCs w:val="20"/>
                        </w:rPr>
                      </m:ctrlPr>
                    </m:accPr>
                    <m:e>
                      <m:r>
                        <m:rPr>
                          <m:sty m:val="p"/>
                        </m:rPr>
                        <w:rPr>
                          <w:rFonts w:ascii="Cambria Math" w:hAnsi="Cambria Math" w:cs="Times New Roman"/>
                          <w:sz w:val="20"/>
                          <w:szCs w:val="20"/>
                        </w:rPr>
                        <m:t>σ</m:t>
                      </m:r>
                    </m:e>
                  </m:acc>
                </m:e>
                <m:sub>
                  <m:r>
                    <m:rPr>
                      <m:sty m:val="p"/>
                    </m:rPr>
                    <w:rPr>
                      <w:rFonts w:ascii="Cambria Math" w:hAnsi="Cambria Math" w:cs="Times New Roman"/>
                      <w:sz w:val="20"/>
                      <w:szCs w:val="20"/>
                    </w:rPr>
                    <m:t>2</m:t>
                  </m:r>
                </m:sub>
              </m:sSub>
              <m:r>
                <m:rPr>
                  <m:sty m:val="p"/>
                </m:rPr>
                <w:rPr>
                  <w:rFonts w:ascii="Cambria Math" w:hAnsi="Cambria Math" w:cs="Times New Roman"/>
                  <w:sz w:val="20"/>
                  <w:szCs w:val="20"/>
                </w:rPr>
                <m:t>'</m:t>
              </m:r>
              <m:d>
                <m:dPr>
                  <m:ctrlPr>
                    <w:rPr>
                      <w:rFonts w:ascii="Cambria Math" w:hAnsi="Cambria Math" w:cs="Times New Roman"/>
                      <w:iCs/>
                      <w:sz w:val="20"/>
                      <w:szCs w:val="20"/>
                    </w:rPr>
                  </m:ctrlPr>
                </m:dPr>
                <m:e>
                  <m:r>
                    <m:rPr>
                      <m:sty m:val="p"/>
                    </m:rPr>
                    <w:rPr>
                      <w:rFonts w:ascii="Cambria Math" w:hAnsi="Cambria Math" w:cs="Times New Roman"/>
                      <w:sz w:val="20"/>
                      <w:szCs w:val="20"/>
                    </w:rPr>
                    <m:t>1</m:t>
                  </m:r>
                </m:e>
              </m:d>
              <m:r>
                <m:rPr>
                  <m:sty m:val="p"/>
                </m:rPr>
                <w:rPr>
                  <w:rFonts w:ascii="Cambria Math" w:hAnsi="Cambria Math" w:cs="Times New Roman"/>
                  <w:sz w:val="20"/>
                  <w:szCs w:val="20"/>
                </w:rPr>
                <m:t>-</m:t>
              </m:r>
              <m:sSub>
                <m:sSubPr>
                  <m:ctrlPr>
                    <w:rPr>
                      <w:rFonts w:ascii="Cambria Math" w:hAnsi="Cambria Math" w:cs="Times New Roman"/>
                      <w:iCs/>
                      <w:sz w:val="20"/>
                      <w:szCs w:val="20"/>
                    </w:rPr>
                  </m:ctrlPr>
                </m:sSubPr>
                <m:e>
                  <m:acc>
                    <m:accPr>
                      <m:chr m:val="̅"/>
                      <m:ctrlPr>
                        <w:rPr>
                          <w:rFonts w:ascii="Cambria Math" w:hAnsi="Cambria Math" w:cs="Times New Roman"/>
                          <w:iCs/>
                          <w:sz w:val="20"/>
                          <w:szCs w:val="20"/>
                        </w:rPr>
                      </m:ctrlPr>
                    </m:accPr>
                    <m:e>
                      <m:r>
                        <m:rPr>
                          <m:sty m:val="p"/>
                        </m:rPr>
                        <w:rPr>
                          <w:rFonts w:ascii="Cambria Math" w:hAnsi="Cambria Math" w:cs="Times New Roman"/>
                          <w:sz w:val="20"/>
                          <w:szCs w:val="20"/>
                        </w:rPr>
                        <m:t>σ</m:t>
                      </m:r>
                    </m:e>
                  </m:acc>
                </m:e>
                <m:sub>
                  <m:r>
                    <m:rPr>
                      <m:sty m:val="p"/>
                    </m:rPr>
                    <w:rPr>
                      <w:rFonts w:ascii="Cambria Math" w:hAnsi="Cambria Math" w:cs="Times New Roman"/>
                      <w:sz w:val="20"/>
                      <w:szCs w:val="20"/>
                    </w:rPr>
                    <m:t>2</m:t>
                  </m:r>
                </m:sub>
              </m:sSub>
              <m:d>
                <m:dPr>
                  <m:ctrlPr>
                    <w:rPr>
                      <w:rFonts w:ascii="Cambria Math" w:hAnsi="Cambria Math" w:cs="Times New Roman"/>
                      <w:iCs/>
                      <w:sz w:val="20"/>
                      <w:szCs w:val="20"/>
                    </w:rPr>
                  </m:ctrlPr>
                </m:dPr>
                <m:e>
                  <m:r>
                    <m:rPr>
                      <m:sty m:val="p"/>
                    </m:rPr>
                    <w:rPr>
                      <w:rFonts w:ascii="Cambria Math" w:hAnsi="Cambria Math" w:cs="Times New Roman"/>
                      <w:sz w:val="20"/>
                      <w:szCs w:val="20"/>
                    </w:rPr>
                    <m:t>1</m:t>
                  </m:r>
                </m:e>
              </m:d>
              <m:r>
                <m:rPr>
                  <m:sty m:val="p"/>
                </m:rPr>
                <w:rPr>
                  <w:rFonts w:ascii="Cambria Math" w:hAnsi="Cambria Math" w:cs="Times New Roman"/>
                  <w:sz w:val="20"/>
                  <w:szCs w:val="20"/>
                </w:rPr>
                <m:t>i</m:t>
              </m:r>
            </m:e>
          </m:d>
          <m:r>
            <m:rPr>
              <m:sty m:val="p"/>
            </m:rPr>
            <w:rPr>
              <w:rFonts w:ascii="Cambria Math" w:hAnsi="Cambria Math" w:cs="Times New Roman"/>
              <w:sz w:val="20"/>
              <w:szCs w:val="20"/>
            </w:rPr>
            <m:t>-</m:t>
          </m:r>
          <m:d>
            <m:dPr>
              <m:begChr m:val="["/>
              <m:endChr m:val="]"/>
              <m:ctrlPr>
                <w:rPr>
                  <w:rFonts w:ascii="Cambria Math" w:hAnsi="Cambria Math" w:cs="Times New Roman"/>
                  <w:iCs/>
                  <w:sz w:val="20"/>
                  <w:szCs w:val="20"/>
                </w:rPr>
              </m:ctrlPr>
            </m:dPr>
            <m:e>
              <m:sSubSup>
                <m:sSubSupPr>
                  <m:ctrlPr>
                    <w:rPr>
                      <w:rFonts w:ascii="Cambria Math" w:hAnsi="Cambria Math" w:cs="Times New Roman"/>
                      <w:iCs/>
                      <w:sz w:val="20"/>
                      <w:szCs w:val="20"/>
                    </w:rPr>
                  </m:ctrlPr>
                </m:sSubSupPr>
                <m:e>
                  <m:acc>
                    <m:accPr>
                      <m:chr m:val="̅"/>
                      <m:ctrlPr>
                        <w:rPr>
                          <w:rFonts w:ascii="Cambria Math" w:hAnsi="Cambria Math" w:cs="Times New Roman"/>
                          <w:iCs/>
                          <w:sz w:val="20"/>
                          <w:szCs w:val="20"/>
                        </w:rPr>
                      </m:ctrlPr>
                    </m:accPr>
                    <m:e>
                      <m:r>
                        <m:rPr>
                          <m:sty m:val="p"/>
                        </m:rPr>
                        <w:rPr>
                          <w:rFonts w:ascii="Cambria Math" w:hAnsi="Cambria Math" w:cs="Times New Roman"/>
                          <w:sz w:val="20"/>
                          <w:szCs w:val="20"/>
                        </w:rPr>
                        <m:t>σ</m:t>
                      </m:r>
                    </m:e>
                  </m:acc>
                </m:e>
                <m:sub>
                  <m:r>
                    <m:rPr>
                      <m:sty m:val="p"/>
                    </m:rPr>
                    <w:rPr>
                      <w:rFonts w:ascii="Cambria Math" w:hAnsi="Cambria Math" w:cs="Times New Roman"/>
                      <w:sz w:val="20"/>
                      <w:szCs w:val="20"/>
                    </w:rPr>
                    <m:t>2</m:t>
                  </m:r>
                </m:sub>
                <m:sup>
                  <m:r>
                    <m:rPr>
                      <m:sty m:val="p"/>
                    </m:rPr>
                    <w:rPr>
                      <w:rFonts w:ascii="Cambria Math" w:hAnsi="Cambria Math" w:cs="Times New Roman"/>
                      <w:sz w:val="20"/>
                      <w:szCs w:val="20"/>
                    </w:rPr>
                    <m:t>'</m:t>
                  </m:r>
                </m:sup>
              </m:sSubSup>
              <m:d>
                <m:dPr>
                  <m:ctrlPr>
                    <w:rPr>
                      <w:rFonts w:ascii="Cambria Math" w:hAnsi="Cambria Math" w:cs="Times New Roman"/>
                      <w:iCs/>
                      <w:sz w:val="20"/>
                      <w:szCs w:val="20"/>
                    </w:rPr>
                  </m:ctrlPr>
                </m:dPr>
                <m:e>
                  <m:r>
                    <m:rPr>
                      <m:sty m:val="p"/>
                    </m:rPr>
                    <w:rPr>
                      <w:rFonts w:ascii="Cambria Math" w:hAnsi="Cambria Math" w:cs="Times New Roman"/>
                      <w:sz w:val="20"/>
                      <w:szCs w:val="20"/>
                    </w:rPr>
                    <m:t>0</m:t>
                  </m:r>
                </m:e>
              </m:d>
              <m:r>
                <m:rPr>
                  <m:sty m:val="p"/>
                </m:rPr>
                <w:rPr>
                  <w:rFonts w:ascii="Cambria Math" w:hAnsi="Cambria Math" w:cs="Times New Roman"/>
                  <w:sz w:val="20"/>
                  <w:szCs w:val="20"/>
                </w:rPr>
                <m:t>+ i</m:t>
              </m:r>
              <m:sSub>
                <m:sSubPr>
                  <m:ctrlPr>
                    <w:rPr>
                      <w:rFonts w:ascii="Cambria Math" w:hAnsi="Cambria Math" w:cs="Times New Roman"/>
                      <w:iCs/>
                      <w:sz w:val="20"/>
                      <w:szCs w:val="20"/>
                    </w:rPr>
                  </m:ctrlPr>
                </m:sSubPr>
                <m:e>
                  <m:acc>
                    <m:accPr>
                      <m:chr m:val="̅"/>
                      <m:ctrlPr>
                        <w:rPr>
                          <w:rFonts w:ascii="Cambria Math" w:hAnsi="Cambria Math" w:cs="Times New Roman"/>
                          <w:iCs/>
                          <w:sz w:val="20"/>
                          <w:szCs w:val="20"/>
                        </w:rPr>
                      </m:ctrlPr>
                    </m:accPr>
                    <m:e>
                      <m:r>
                        <m:rPr>
                          <m:sty m:val="p"/>
                        </m:rPr>
                        <w:rPr>
                          <w:rFonts w:ascii="Cambria Math" w:hAnsi="Cambria Math" w:cs="Times New Roman"/>
                          <w:sz w:val="20"/>
                          <w:szCs w:val="20"/>
                        </w:rPr>
                        <m:t>σ</m:t>
                      </m:r>
                    </m:e>
                  </m:acc>
                </m:e>
                <m:sub>
                  <m:r>
                    <m:rPr>
                      <m:sty m:val="p"/>
                    </m:rPr>
                    <w:rPr>
                      <w:rFonts w:ascii="Cambria Math" w:hAnsi="Cambria Math" w:cs="Times New Roman"/>
                      <w:sz w:val="20"/>
                      <w:szCs w:val="20"/>
                    </w:rPr>
                    <m:t>2</m:t>
                  </m:r>
                </m:sub>
              </m:sSub>
              <m:d>
                <m:dPr>
                  <m:ctrlPr>
                    <w:rPr>
                      <w:rFonts w:ascii="Cambria Math" w:hAnsi="Cambria Math" w:cs="Times New Roman"/>
                      <w:iCs/>
                      <w:sz w:val="20"/>
                      <w:szCs w:val="20"/>
                    </w:rPr>
                  </m:ctrlPr>
                </m:dPr>
                <m:e>
                  <m:r>
                    <m:rPr>
                      <m:sty m:val="p"/>
                    </m:rPr>
                    <w:rPr>
                      <w:rFonts w:ascii="Cambria Math" w:hAnsi="Cambria Math" w:cs="Times New Roman"/>
                      <w:sz w:val="20"/>
                      <w:szCs w:val="20"/>
                    </w:rPr>
                    <m:t>0</m:t>
                  </m:r>
                </m:e>
              </m:d>
            </m:e>
          </m:d>
          <m:d>
            <m:dPr>
              <m:begChr m:val="["/>
              <m:endChr m:val="]"/>
              <m:ctrlPr>
                <w:rPr>
                  <w:rFonts w:ascii="Cambria Math" w:hAnsi="Cambria Math" w:cs="Times New Roman"/>
                  <w:iCs/>
                  <w:sz w:val="20"/>
                  <w:szCs w:val="20"/>
                </w:rPr>
              </m:ctrlPr>
            </m:dPr>
            <m:e>
              <m:sSubSup>
                <m:sSubSupPr>
                  <m:ctrlPr>
                    <w:rPr>
                      <w:rFonts w:ascii="Cambria Math" w:hAnsi="Cambria Math" w:cs="Times New Roman"/>
                      <w:iCs/>
                      <w:sz w:val="20"/>
                      <w:szCs w:val="20"/>
                    </w:rPr>
                  </m:ctrlPr>
                </m:sSubSupPr>
                <m:e>
                  <m:acc>
                    <m:accPr>
                      <m:chr m:val="̅"/>
                      <m:ctrlPr>
                        <w:rPr>
                          <w:rFonts w:ascii="Cambria Math" w:hAnsi="Cambria Math" w:cs="Times New Roman"/>
                          <w:iCs/>
                          <w:sz w:val="20"/>
                          <w:szCs w:val="20"/>
                        </w:rPr>
                      </m:ctrlPr>
                    </m:accPr>
                    <m:e>
                      <m:r>
                        <m:rPr>
                          <m:sty m:val="p"/>
                        </m:rPr>
                        <w:rPr>
                          <w:rFonts w:ascii="Cambria Math" w:hAnsi="Cambria Math" w:cs="Times New Roman"/>
                          <w:sz w:val="20"/>
                          <w:szCs w:val="20"/>
                        </w:rPr>
                        <m:t>σ</m:t>
                      </m:r>
                    </m:e>
                  </m:acc>
                </m:e>
                <m:sub>
                  <m:r>
                    <m:rPr>
                      <m:sty m:val="p"/>
                    </m:rPr>
                    <w:rPr>
                      <w:rFonts w:ascii="Cambria Math" w:hAnsi="Cambria Math" w:cs="Times New Roman"/>
                      <w:sz w:val="20"/>
                      <w:szCs w:val="20"/>
                    </w:rPr>
                    <m:t>1</m:t>
                  </m:r>
                </m:sub>
                <m:sup>
                  <m:r>
                    <m:rPr>
                      <m:sty m:val="p"/>
                    </m:rPr>
                    <w:rPr>
                      <w:rFonts w:ascii="Cambria Math" w:hAnsi="Cambria Math" w:cs="Times New Roman"/>
                      <w:sz w:val="20"/>
                      <w:szCs w:val="20"/>
                    </w:rPr>
                    <m:t>'</m:t>
                  </m:r>
                </m:sup>
              </m:sSubSup>
              <m:d>
                <m:dPr>
                  <m:ctrlPr>
                    <w:rPr>
                      <w:rFonts w:ascii="Cambria Math" w:hAnsi="Cambria Math" w:cs="Times New Roman"/>
                      <w:iCs/>
                      <w:sz w:val="20"/>
                      <w:szCs w:val="20"/>
                    </w:rPr>
                  </m:ctrlPr>
                </m:dPr>
                <m:e>
                  <m:r>
                    <m:rPr>
                      <m:sty m:val="p"/>
                    </m:rPr>
                    <w:rPr>
                      <w:rFonts w:ascii="Cambria Math" w:hAnsi="Cambria Math" w:cs="Times New Roman"/>
                      <w:sz w:val="20"/>
                      <w:szCs w:val="20"/>
                    </w:rPr>
                    <m:t>1</m:t>
                  </m:r>
                </m:e>
              </m:d>
              <m:r>
                <m:rPr>
                  <m:sty m:val="p"/>
                </m:rPr>
                <w:rPr>
                  <w:rFonts w:ascii="Cambria Math" w:hAnsi="Cambria Math" w:cs="Times New Roman"/>
                  <w:sz w:val="20"/>
                  <w:szCs w:val="20"/>
                </w:rPr>
                <m:t>- i</m:t>
              </m:r>
              <m:sSub>
                <m:sSubPr>
                  <m:ctrlPr>
                    <w:rPr>
                      <w:rFonts w:ascii="Cambria Math" w:hAnsi="Cambria Math" w:cs="Times New Roman"/>
                      <w:iCs/>
                      <w:sz w:val="20"/>
                      <w:szCs w:val="20"/>
                    </w:rPr>
                  </m:ctrlPr>
                </m:sSubPr>
                <m:e>
                  <m:acc>
                    <m:accPr>
                      <m:chr m:val="̅"/>
                      <m:ctrlPr>
                        <w:rPr>
                          <w:rFonts w:ascii="Cambria Math" w:hAnsi="Cambria Math" w:cs="Times New Roman"/>
                          <w:iCs/>
                          <w:sz w:val="20"/>
                          <w:szCs w:val="20"/>
                        </w:rPr>
                      </m:ctrlPr>
                    </m:accPr>
                    <m:e>
                      <m:r>
                        <m:rPr>
                          <m:sty m:val="p"/>
                        </m:rPr>
                        <w:rPr>
                          <w:rFonts w:ascii="Cambria Math" w:hAnsi="Cambria Math" w:cs="Times New Roman"/>
                          <w:sz w:val="20"/>
                          <w:szCs w:val="20"/>
                        </w:rPr>
                        <m:t>σ</m:t>
                      </m:r>
                    </m:e>
                  </m:acc>
                </m:e>
                <m:sub>
                  <m:r>
                    <m:rPr>
                      <m:sty m:val="p"/>
                    </m:rPr>
                    <w:rPr>
                      <w:rFonts w:ascii="Cambria Math" w:hAnsi="Cambria Math" w:cs="Times New Roman"/>
                      <w:sz w:val="20"/>
                      <w:szCs w:val="20"/>
                    </w:rPr>
                    <m:t>1</m:t>
                  </m:r>
                </m:sub>
              </m:sSub>
              <m:d>
                <m:dPr>
                  <m:ctrlPr>
                    <w:rPr>
                      <w:rFonts w:ascii="Cambria Math" w:hAnsi="Cambria Math" w:cs="Times New Roman"/>
                      <w:iCs/>
                      <w:sz w:val="20"/>
                      <w:szCs w:val="20"/>
                    </w:rPr>
                  </m:ctrlPr>
                </m:dPr>
                <m:e>
                  <m:r>
                    <m:rPr>
                      <m:sty m:val="p"/>
                    </m:rPr>
                    <w:rPr>
                      <w:rFonts w:ascii="Cambria Math" w:hAnsi="Cambria Math" w:cs="Times New Roman"/>
                      <w:sz w:val="20"/>
                      <w:szCs w:val="20"/>
                    </w:rPr>
                    <m:t>1</m:t>
                  </m:r>
                </m:e>
              </m:d>
            </m:e>
          </m:d>
          <m:r>
            <m:rPr>
              <m:sty m:val="p"/>
            </m:rPr>
            <w:rPr>
              <w:rFonts w:ascii="Cambria Math" w:hAnsi="Cambria Math" w:cs="Times New Roman"/>
              <w:sz w:val="20"/>
              <w:szCs w:val="20"/>
            </w:rPr>
            <m:t>≠0.</m:t>
          </m:r>
        </m:oMath>
      </m:oMathPara>
    </w:p>
    <w:p w:rsidR="00FC10C1" w:rsidRPr="00310F47" w:rsidRDefault="00FC10C1" w:rsidP="00F45E1D">
      <w:pPr>
        <w:spacing w:after="0" w:line="240" w:lineRule="auto"/>
        <w:ind w:firstLine="567"/>
        <w:jc w:val="both"/>
        <w:rPr>
          <w:rFonts w:ascii="Times New Roman" w:hAnsi="Times New Roman" w:cs="Times New Roman"/>
          <w:iCs/>
          <w:sz w:val="20"/>
          <w:szCs w:val="20"/>
        </w:rPr>
      </w:pPr>
      <w:r w:rsidRPr="00310F47">
        <w:rPr>
          <w:rFonts w:ascii="Times New Roman" w:hAnsi="Times New Roman" w:cs="Times New Roman"/>
          <w:b/>
          <w:bCs/>
          <w:sz w:val="20"/>
          <w:szCs w:val="20"/>
        </w:rPr>
        <w:t>Доказательство.</w:t>
      </w:r>
      <w:r w:rsidRPr="00310F47">
        <w:rPr>
          <w:rFonts w:ascii="Times New Roman" w:hAnsi="Times New Roman" w:cs="Times New Roman"/>
          <w:iCs/>
          <w:sz w:val="20"/>
          <w:szCs w:val="20"/>
        </w:rPr>
        <w:t xml:space="preserve">     </w:t>
      </w:r>
      <w:r w:rsidRPr="00310F47">
        <w:rPr>
          <w:rFonts w:ascii="Times New Roman" w:hAnsi="Times New Roman" w:cs="Times New Roman"/>
          <w:sz w:val="20"/>
          <w:szCs w:val="20"/>
        </w:rPr>
        <w:t>Если y — произвольный элемент из</w:t>
      </w:r>
      <w:r w:rsidRPr="00310F47">
        <w:rPr>
          <w:rFonts w:ascii="Times New Roman" w:hAnsi="Times New Roman" w:cs="Times New Roman"/>
          <w:iCs/>
          <w:sz w:val="20"/>
          <w:szCs w:val="20"/>
        </w:rPr>
        <w:t xml:space="preserve"> D, </w:t>
      </w:r>
      <w:r w:rsidRPr="00310F47">
        <w:rPr>
          <w:rFonts w:ascii="Times New Roman" w:hAnsi="Times New Roman" w:cs="Times New Roman"/>
          <w:sz w:val="20"/>
          <w:szCs w:val="20"/>
        </w:rPr>
        <w:t>то из диссипативности</w:t>
      </w:r>
      <w:r w:rsidRPr="00310F47">
        <w:rPr>
          <w:rFonts w:ascii="Times New Roman" w:hAnsi="Times New Roman" w:cs="Times New Roman"/>
          <w:iCs/>
          <w:sz w:val="20"/>
          <w:szCs w:val="20"/>
        </w:rPr>
        <w:t xml:space="preserve"> L</w:t>
      </w:r>
      <w:r w:rsidRPr="00310F47">
        <w:rPr>
          <w:rFonts w:ascii="Times New Roman" w:hAnsi="Times New Roman" w:cs="Times New Roman"/>
          <w:iCs/>
          <w:sz w:val="20"/>
          <w:szCs w:val="20"/>
          <w:vertAlign w:val="subscript"/>
        </w:rPr>
        <w:t xml:space="preserve">K  </w:t>
      </w:r>
      <w:r w:rsidRPr="00310F47">
        <w:rPr>
          <w:rFonts w:ascii="Times New Roman" w:hAnsi="Times New Roman" w:cs="Times New Roman"/>
          <w:sz w:val="20"/>
          <w:szCs w:val="20"/>
        </w:rPr>
        <w:t>имеем</w:t>
      </w:r>
    </w:p>
    <w:p w:rsidR="00FC10C1" w:rsidRPr="00310F47" w:rsidRDefault="0090603B" w:rsidP="00F45E1D">
      <w:pPr>
        <w:spacing w:after="0" w:line="240" w:lineRule="auto"/>
        <w:ind w:firstLine="567"/>
        <w:jc w:val="both"/>
        <w:rPr>
          <w:rFonts w:ascii="Times New Roman" w:hAnsi="Times New Roman" w:cs="Times New Roman"/>
          <w:iCs/>
          <w:sz w:val="20"/>
          <w:szCs w:val="20"/>
          <w:lang w:val="en-US"/>
        </w:rPr>
      </w:pPr>
      <m:oMathPara>
        <m:oMath>
          <m:f>
            <m:fPr>
              <m:ctrlPr>
                <w:rPr>
                  <w:rFonts w:ascii="Cambria Math" w:hAnsi="Cambria Math" w:cs="Times New Roman"/>
                  <w:iCs/>
                  <w:sz w:val="20"/>
                  <w:szCs w:val="20"/>
                </w:rPr>
              </m:ctrlPr>
            </m:fPr>
            <m:num>
              <m:r>
                <m:rPr>
                  <m:sty m:val="p"/>
                </m:rPr>
                <w:rPr>
                  <w:rFonts w:ascii="Cambria Math" w:hAnsi="Cambria Math" w:cs="Times New Roman"/>
                  <w:sz w:val="20"/>
                  <w:szCs w:val="20"/>
                </w:rPr>
                <m:t>1</m:t>
              </m:r>
            </m:num>
            <m:den>
              <m:r>
                <m:rPr>
                  <m:sty m:val="p"/>
                </m:rPr>
                <w:rPr>
                  <w:rFonts w:ascii="Cambria Math" w:hAnsi="Cambria Math" w:cs="Times New Roman"/>
                  <w:sz w:val="20"/>
                  <w:szCs w:val="20"/>
                </w:rPr>
                <m:t>i</m:t>
              </m:r>
            </m:den>
          </m:f>
          <m:d>
            <m:dPr>
              <m:begChr m:val="["/>
              <m:endChr m:val="]"/>
              <m:ctrlPr>
                <w:rPr>
                  <w:rFonts w:ascii="Cambria Math" w:hAnsi="Cambria Math" w:cs="Times New Roman"/>
                  <w:iCs/>
                  <w:sz w:val="20"/>
                  <w:szCs w:val="20"/>
                </w:rPr>
              </m:ctrlPr>
            </m:dPr>
            <m:e>
              <m:d>
                <m:dPr>
                  <m:ctrlPr>
                    <w:rPr>
                      <w:rFonts w:ascii="Cambria Math" w:hAnsi="Cambria Math" w:cs="Times New Roman"/>
                      <w:iCs/>
                      <w:sz w:val="20"/>
                      <w:szCs w:val="20"/>
                    </w:rPr>
                  </m:ctrlPr>
                </m:dPr>
                <m:e>
                  <m:sSub>
                    <m:sSubPr>
                      <m:ctrlPr>
                        <w:rPr>
                          <w:rFonts w:ascii="Cambria Math" w:hAnsi="Cambria Math" w:cs="Times New Roman"/>
                          <w:iCs/>
                          <w:sz w:val="20"/>
                          <w:szCs w:val="20"/>
                        </w:rPr>
                      </m:ctrlPr>
                    </m:sSubPr>
                    <m:e>
                      <m:r>
                        <m:rPr>
                          <m:sty m:val="p"/>
                        </m:rPr>
                        <w:rPr>
                          <w:rFonts w:ascii="Cambria Math" w:hAnsi="Cambria Math" w:cs="Times New Roman"/>
                          <w:sz w:val="20"/>
                          <w:szCs w:val="20"/>
                        </w:rPr>
                        <m:t>L</m:t>
                      </m:r>
                    </m:e>
                    <m:sub>
                      <m:r>
                        <m:rPr>
                          <m:sty m:val="p"/>
                        </m:rPr>
                        <w:rPr>
                          <w:rFonts w:ascii="Cambria Math" w:hAnsi="Cambria Math" w:cs="Times New Roman"/>
                          <w:sz w:val="20"/>
                          <w:szCs w:val="20"/>
                        </w:rPr>
                        <m:t>K</m:t>
                      </m:r>
                    </m:sub>
                  </m:sSub>
                  <m:r>
                    <m:rPr>
                      <m:sty m:val="p"/>
                    </m:rPr>
                    <w:rPr>
                      <w:rFonts w:ascii="Cambria Math" w:hAnsi="Cambria Math" w:cs="Times New Roman"/>
                      <w:sz w:val="20"/>
                      <w:szCs w:val="20"/>
                    </w:rPr>
                    <m:t>y,y</m:t>
                  </m:r>
                </m:e>
              </m:d>
              <m:r>
                <m:rPr>
                  <m:sty m:val="p"/>
                </m:rPr>
                <w:rPr>
                  <w:rFonts w:ascii="Cambria Math" w:hAnsi="Cambria Math" w:cs="Times New Roman"/>
                  <w:sz w:val="20"/>
                  <w:szCs w:val="20"/>
                </w:rPr>
                <m:t>-(y,</m:t>
              </m:r>
              <m:sSub>
                <m:sSubPr>
                  <m:ctrlPr>
                    <w:rPr>
                      <w:rFonts w:ascii="Cambria Math" w:hAnsi="Cambria Math" w:cs="Times New Roman"/>
                      <w:iCs/>
                      <w:sz w:val="20"/>
                      <w:szCs w:val="20"/>
                    </w:rPr>
                  </m:ctrlPr>
                </m:sSubPr>
                <m:e>
                  <m:r>
                    <m:rPr>
                      <m:sty m:val="p"/>
                    </m:rPr>
                    <w:rPr>
                      <w:rFonts w:ascii="Cambria Math" w:hAnsi="Cambria Math" w:cs="Times New Roman"/>
                      <w:sz w:val="20"/>
                      <w:szCs w:val="20"/>
                    </w:rPr>
                    <m:t>L</m:t>
                  </m:r>
                </m:e>
                <m:sub>
                  <m:r>
                    <m:rPr>
                      <m:sty m:val="p"/>
                    </m:rPr>
                    <w:rPr>
                      <w:rFonts w:ascii="Cambria Math" w:hAnsi="Cambria Math" w:cs="Times New Roman"/>
                      <w:sz w:val="20"/>
                      <w:szCs w:val="20"/>
                    </w:rPr>
                    <m:t>K</m:t>
                  </m:r>
                </m:sub>
              </m:sSub>
              <m:r>
                <m:rPr>
                  <m:sty m:val="p"/>
                </m:rPr>
                <w:rPr>
                  <w:rFonts w:ascii="Cambria Math" w:hAnsi="Cambria Math" w:cs="Times New Roman"/>
                  <w:sz w:val="20"/>
                  <w:szCs w:val="20"/>
                </w:rPr>
                <m:t>y)</m:t>
              </m:r>
            </m:e>
          </m:d>
          <m:r>
            <m:rPr>
              <m:sty m:val="p"/>
            </m:rPr>
            <w:rPr>
              <w:rFonts w:ascii="Cambria Math" w:hAnsi="Cambria Math" w:cs="Times New Roman"/>
              <w:sz w:val="20"/>
              <w:szCs w:val="20"/>
            </w:rPr>
            <m:t>=</m:t>
          </m:r>
          <m:nary>
            <m:naryPr>
              <m:limLoc m:val="subSup"/>
              <m:ctrlPr>
                <w:rPr>
                  <w:rFonts w:ascii="Cambria Math" w:hAnsi="Cambria Math" w:cs="Times New Roman"/>
                  <w:iCs/>
                  <w:sz w:val="20"/>
                  <w:szCs w:val="20"/>
                </w:rPr>
              </m:ctrlPr>
            </m:naryPr>
            <m:sub>
              <m:r>
                <m:rPr>
                  <m:sty m:val="p"/>
                </m:rPr>
                <w:rPr>
                  <w:rFonts w:ascii="Cambria Math" w:hAnsi="Cambria Math" w:cs="Times New Roman"/>
                  <w:sz w:val="20"/>
                  <w:szCs w:val="20"/>
                </w:rPr>
                <m:t>0</m:t>
              </m:r>
            </m:sub>
            <m:sup>
              <m:r>
                <m:rPr>
                  <m:sty m:val="p"/>
                </m:rPr>
                <w:rPr>
                  <w:rFonts w:ascii="Cambria Math" w:hAnsi="Cambria Math" w:cs="Times New Roman"/>
                  <w:sz w:val="20"/>
                  <w:szCs w:val="20"/>
                </w:rPr>
                <m:t>1</m:t>
              </m:r>
            </m:sup>
            <m:e>
              <m:f>
                <m:fPr>
                  <m:ctrlPr>
                    <w:rPr>
                      <w:rFonts w:ascii="Cambria Math" w:eastAsia="Calibri" w:hAnsi="Cambria Math" w:cs="Times New Roman"/>
                      <w:iCs/>
                      <w:noProof/>
                      <w:color w:val="000000"/>
                      <w:sz w:val="20"/>
                      <w:szCs w:val="20"/>
                      <w:lang w:val="en-US" w:bidi="ar-DZ"/>
                    </w:rPr>
                  </m:ctrlPr>
                </m:fPr>
                <m:num>
                  <m:r>
                    <m:rPr>
                      <m:sty m:val="p"/>
                    </m:rPr>
                    <w:rPr>
                      <w:rFonts w:ascii="Cambria Math" w:eastAsia="Calibri" w:hAnsi="Cambria Math" w:cs="Times New Roman"/>
                      <w:noProof/>
                      <w:color w:val="000000"/>
                      <w:sz w:val="20"/>
                      <w:szCs w:val="20"/>
                      <w:lang w:val="en-US" w:bidi="ar-DZ"/>
                    </w:rPr>
                    <m:t>q</m:t>
                  </m:r>
                  <m:d>
                    <m:dPr>
                      <m:ctrlPr>
                        <w:rPr>
                          <w:rFonts w:ascii="Cambria Math" w:eastAsia="Calibri" w:hAnsi="Cambria Math" w:cs="Times New Roman"/>
                          <w:iCs/>
                          <w:noProof/>
                          <w:color w:val="000000"/>
                          <w:sz w:val="20"/>
                          <w:szCs w:val="20"/>
                          <w:lang w:val="en-US" w:bidi="ar-DZ"/>
                        </w:rPr>
                      </m:ctrlPr>
                    </m:dPr>
                    <m:e>
                      <m:r>
                        <m:rPr>
                          <m:sty m:val="p"/>
                        </m:rPr>
                        <w:rPr>
                          <w:rFonts w:ascii="Cambria Math" w:eastAsia="Calibri" w:hAnsi="Cambria Math" w:cs="Times New Roman"/>
                          <w:noProof/>
                          <w:color w:val="000000"/>
                          <w:sz w:val="20"/>
                          <w:szCs w:val="20"/>
                          <w:lang w:val="en-US" w:bidi="ar-DZ"/>
                        </w:rPr>
                        <m:t>x</m:t>
                      </m:r>
                    </m:e>
                  </m:d>
                  <m:r>
                    <m:rPr>
                      <m:sty m:val="p"/>
                    </m:rPr>
                    <w:rPr>
                      <w:rFonts w:ascii="Cambria Math" w:eastAsia="Calibri" w:hAnsi="Cambria Math" w:cs="Times New Roman"/>
                      <w:noProof/>
                      <w:color w:val="000000"/>
                      <w:sz w:val="20"/>
                      <w:szCs w:val="20"/>
                      <w:lang w:val="en-US" w:bidi="ar-DZ"/>
                    </w:rPr>
                    <m:t>-</m:t>
                  </m:r>
                  <m:acc>
                    <m:accPr>
                      <m:chr m:val="̅"/>
                      <m:ctrlPr>
                        <w:rPr>
                          <w:rFonts w:ascii="Cambria Math" w:eastAsia="Calibri" w:hAnsi="Cambria Math" w:cs="Times New Roman"/>
                          <w:iCs/>
                          <w:noProof/>
                          <w:color w:val="000000"/>
                          <w:sz w:val="20"/>
                          <w:szCs w:val="20"/>
                          <w:lang w:val="en-US" w:bidi="ar-DZ"/>
                        </w:rPr>
                      </m:ctrlPr>
                    </m:accPr>
                    <m:e>
                      <m:r>
                        <m:rPr>
                          <m:sty m:val="p"/>
                        </m:rPr>
                        <w:rPr>
                          <w:rFonts w:ascii="Cambria Math" w:eastAsia="Calibri" w:hAnsi="Cambria Math" w:cs="Times New Roman"/>
                          <w:noProof/>
                          <w:color w:val="000000"/>
                          <w:sz w:val="20"/>
                          <w:szCs w:val="20"/>
                          <w:lang w:val="en-US" w:bidi="ar-DZ"/>
                        </w:rPr>
                        <m:t>q</m:t>
                      </m:r>
                    </m:e>
                  </m:acc>
                  <m:r>
                    <m:rPr>
                      <m:sty m:val="p"/>
                    </m:rPr>
                    <w:rPr>
                      <w:rFonts w:ascii="Cambria Math" w:eastAsia="Calibri" w:hAnsi="Cambria Math" w:cs="Times New Roman"/>
                      <w:noProof/>
                      <w:color w:val="000000"/>
                      <w:sz w:val="20"/>
                      <w:szCs w:val="20"/>
                      <w:lang w:val="en-US" w:bidi="ar-DZ"/>
                    </w:rPr>
                    <m:t>(x)</m:t>
                  </m:r>
                </m:num>
                <m:den>
                  <m:r>
                    <m:rPr>
                      <m:sty m:val="p"/>
                    </m:rPr>
                    <w:rPr>
                      <w:rFonts w:ascii="Cambria Math" w:eastAsia="Calibri" w:hAnsi="Cambria Math" w:cs="Times New Roman"/>
                      <w:noProof/>
                      <w:color w:val="000000"/>
                      <w:sz w:val="20"/>
                      <w:szCs w:val="20"/>
                      <w:lang w:val="en-US" w:bidi="ar-DZ"/>
                    </w:rPr>
                    <m:t>i</m:t>
                  </m:r>
                </m:den>
              </m:f>
              <m:sSup>
                <m:sSupPr>
                  <m:ctrlPr>
                    <w:rPr>
                      <w:rFonts w:ascii="Cambria Math" w:eastAsia="Calibri" w:hAnsi="Cambria Math" w:cs="Times New Roman"/>
                      <w:iCs/>
                      <w:noProof/>
                      <w:color w:val="000000"/>
                      <w:sz w:val="20"/>
                      <w:szCs w:val="20"/>
                      <w:lang w:val="en-US" w:bidi="ar-DZ"/>
                    </w:rPr>
                  </m:ctrlPr>
                </m:sSupPr>
                <m:e>
                  <m:d>
                    <m:dPr>
                      <m:begChr m:val="|"/>
                      <m:endChr m:val="|"/>
                      <m:ctrlPr>
                        <w:rPr>
                          <w:rFonts w:ascii="Cambria Math" w:eastAsia="Calibri" w:hAnsi="Cambria Math" w:cs="Times New Roman"/>
                          <w:iCs/>
                          <w:noProof/>
                          <w:color w:val="000000"/>
                          <w:sz w:val="20"/>
                          <w:szCs w:val="20"/>
                          <w:lang w:val="en-US" w:bidi="ar-DZ"/>
                        </w:rPr>
                      </m:ctrlPr>
                    </m:dPr>
                    <m:e>
                      <m:r>
                        <m:rPr>
                          <m:sty m:val="p"/>
                        </m:rPr>
                        <w:rPr>
                          <w:rFonts w:ascii="Cambria Math" w:eastAsia="Calibri" w:hAnsi="Cambria Math" w:cs="Times New Roman"/>
                          <w:noProof/>
                          <w:color w:val="000000"/>
                          <w:sz w:val="20"/>
                          <w:szCs w:val="20"/>
                          <w:lang w:val="en-US" w:bidi="ar-DZ"/>
                        </w:rPr>
                        <m:t>y(x)</m:t>
                      </m:r>
                    </m:e>
                  </m:d>
                </m:e>
                <m:sup>
                  <m:r>
                    <m:rPr>
                      <m:sty m:val="p"/>
                    </m:rPr>
                    <w:rPr>
                      <w:rFonts w:ascii="Cambria Math" w:eastAsia="Calibri" w:hAnsi="Cambria Math" w:cs="Times New Roman"/>
                      <w:noProof/>
                      <w:color w:val="000000"/>
                      <w:sz w:val="20"/>
                      <w:szCs w:val="20"/>
                      <w:lang w:val="en-US" w:bidi="ar-DZ"/>
                    </w:rPr>
                    <m:t>2</m:t>
                  </m:r>
                </m:sup>
              </m:sSup>
              <m:r>
                <m:rPr>
                  <m:sty m:val="p"/>
                </m:rPr>
                <w:rPr>
                  <w:rFonts w:ascii="Cambria Math" w:eastAsia="Calibri" w:hAnsi="Cambria Math" w:cs="Times New Roman"/>
                  <w:noProof/>
                  <w:color w:val="000000"/>
                  <w:sz w:val="20"/>
                  <w:szCs w:val="20"/>
                  <w:lang w:val="en-US" w:bidi="ar-DZ"/>
                </w:rPr>
                <m:t>dx-</m:t>
              </m:r>
            </m:e>
          </m:nary>
          <m:sSup>
            <m:sSupPr>
              <m:ctrlPr>
                <w:rPr>
                  <w:rFonts w:ascii="Cambria Math" w:eastAsia="Calibri" w:hAnsi="Cambria Math" w:cs="Times New Roman"/>
                  <w:iCs/>
                  <w:noProof/>
                  <w:color w:val="000000"/>
                  <w:sz w:val="20"/>
                  <w:szCs w:val="20"/>
                  <w:lang w:val="en-US" w:bidi="ar-DZ"/>
                </w:rPr>
              </m:ctrlPr>
            </m:sSupPr>
            <m:e>
              <m:d>
                <m:dPr>
                  <m:begChr m:val="|"/>
                  <m:endChr m:val="|"/>
                  <m:ctrlPr>
                    <w:rPr>
                      <w:rFonts w:ascii="Cambria Math" w:eastAsia="Calibri" w:hAnsi="Cambria Math" w:cs="Times New Roman"/>
                      <w:iCs/>
                      <w:noProof/>
                      <w:color w:val="000000"/>
                      <w:sz w:val="20"/>
                      <w:szCs w:val="20"/>
                      <w:lang w:val="en-US" w:bidi="ar-DZ"/>
                    </w:rPr>
                  </m:ctrlPr>
                </m:dPr>
                <m:e>
                  <m:r>
                    <m:rPr>
                      <m:sty m:val="p"/>
                    </m:rPr>
                    <w:rPr>
                      <w:rFonts w:ascii="Cambria Math" w:eastAsia="Calibri" w:hAnsi="Cambria Math" w:cs="Times New Roman"/>
                      <w:noProof/>
                      <w:color w:val="000000"/>
                      <w:sz w:val="20"/>
                      <w:szCs w:val="20"/>
                      <w:lang w:val="en-US" w:bidi="ar-DZ"/>
                    </w:rPr>
                    <m:t>y(0)</m:t>
                  </m:r>
                </m:e>
              </m:d>
            </m:e>
            <m:sup>
              <m:r>
                <m:rPr>
                  <m:sty m:val="p"/>
                </m:rPr>
                <w:rPr>
                  <w:rFonts w:ascii="Cambria Math" w:eastAsia="Calibri" w:hAnsi="Cambria Math" w:cs="Times New Roman"/>
                  <w:noProof/>
                  <w:color w:val="000000"/>
                  <w:sz w:val="20"/>
                  <w:szCs w:val="20"/>
                  <w:lang w:val="en-US" w:bidi="ar-DZ"/>
                </w:rPr>
                <m:t>2</m:t>
              </m:r>
            </m:sup>
          </m:sSup>
          <m:r>
            <m:rPr>
              <m:sty m:val="p"/>
            </m:rPr>
            <w:rPr>
              <w:rFonts w:ascii="Cambria Math" w:eastAsia="Calibri" w:hAnsi="Cambria Math" w:cs="Times New Roman"/>
              <w:noProof/>
              <w:color w:val="000000"/>
              <w:sz w:val="20"/>
              <w:szCs w:val="20"/>
              <w:lang w:val="en-US" w:bidi="ar-DZ"/>
            </w:rPr>
            <m:t>-</m:t>
          </m:r>
          <m:sSup>
            <m:sSupPr>
              <m:ctrlPr>
                <w:rPr>
                  <w:rFonts w:ascii="Cambria Math" w:eastAsia="Calibri" w:hAnsi="Cambria Math" w:cs="Times New Roman"/>
                  <w:iCs/>
                  <w:noProof/>
                  <w:color w:val="000000"/>
                  <w:sz w:val="20"/>
                  <w:szCs w:val="20"/>
                  <w:lang w:val="en-US" w:bidi="ar-DZ"/>
                </w:rPr>
              </m:ctrlPr>
            </m:sSupPr>
            <m:e>
              <m:d>
                <m:dPr>
                  <m:begChr m:val="|"/>
                  <m:endChr m:val="|"/>
                  <m:ctrlPr>
                    <w:rPr>
                      <w:rFonts w:ascii="Cambria Math" w:eastAsia="Calibri" w:hAnsi="Cambria Math" w:cs="Times New Roman"/>
                      <w:iCs/>
                      <w:noProof/>
                      <w:color w:val="000000"/>
                      <w:sz w:val="20"/>
                      <w:szCs w:val="20"/>
                      <w:lang w:val="en-US" w:bidi="ar-DZ"/>
                    </w:rPr>
                  </m:ctrlPr>
                </m:dPr>
                <m:e>
                  <m:r>
                    <m:rPr>
                      <m:sty m:val="p"/>
                    </m:rPr>
                    <w:rPr>
                      <w:rFonts w:ascii="Cambria Math" w:eastAsia="Calibri" w:hAnsi="Cambria Math" w:cs="Times New Roman"/>
                      <w:noProof/>
                      <w:color w:val="000000"/>
                      <w:sz w:val="20"/>
                      <w:szCs w:val="20"/>
                      <w:lang w:val="en-US" w:bidi="ar-DZ"/>
                    </w:rPr>
                    <m:t>y</m:t>
                  </m:r>
                  <m:d>
                    <m:dPr>
                      <m:ctrlPr>
                        <w:rPr>
                          <w:rFonts w:ascii="Cambria Math" w:eastAsia="Calibri" w:hAnsi="Cambria Math" w:cs="Times New Roman"/>
                          <w:iCs/>
                          <w:noProof/>
                          <w:color w:val="000000"/>
                          <w:sz w:val="20"/>
                          <w:szCs w:val="20"/>
                          <w:lang w:val="en-US" w:bidi="ar-DZ"/>
                        </w:rPr>
                      </m:ctrlPr>
                    </m:dPr>
                    <m:e>
                      <m:r>
                        <m:rPr>
                          <m:sty m:val="p"/>
                        </m:rPr>
                        <w:rPr>
                          <w:rFonts w:ascii="Cambria Math" w:eastAsia="Calibri" w:hAnsi="Cambria Math" w:cs="Times New Roman"/>
                          <w:noProof/>
                          <w:color w:val="000000"/>
                          <w:sz w:val="20"/>
                          <w:szCs w:val="20"/>
                          <w:lang w:val="en-US" w:bidi="ar-DZ"/>
                        </w:rPr>
                        <m:t>1</m:t>
                      </m:r>
                    </m:e>
                  </m:d>
                </m:e>
              </m:d>
            </m:e>
            <m:sup>
              <m:r>
                <m:rPr>
                  <m:sty m:val="p"/>
                </m:rPr>
                <w:rPr>
                  <w:rFonts w:ascii="Cambria Math" w:eastAsia="Calibri" w:hAnsi="Cambria Math" w:cs="Times New Roman"/>
                  <w:noProof/>
                  <w:color w:val="000000"/>
                  <w:sz w:val="20"/>
                  <w:szCs w:val="20"/>
                  <w:lang w:val="en-US" w:bidi="ar-DZ"/>
                </w:rPr>
                <m:t>2</m:t>
              </m:r>
            </m:sup>
          </m:sSup>
          <m:r>
            <m:rPr>
              <m:sty m:val="p"/>
            </m:rPr>
            <w:rPr>
              <w:rFonts w:ascii="Cambria Math" w:eastAsia="Calibri" w:hAnsi="Cambria Math" w:cs="Times New Roman"/>
              <w:noProof/>
              <w:color w:val="000000"/>
              <w:sz w:val="20"/>
              <w:szCs w:val="20"/>
              <w:lang w:val="en-US" w:bidi="ar-DZ"/>
            </w:rPr>
            <m:t>≥0.</m:t>
          </m:r>
        </m:oMath>
      </m:oMathPara>
    </w:p>
    <w:p w:rsidR="00FC10C1" w:rsidRPr="00310F47" w:rsidRDefault="00FC10C1"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Из плотности множества </w:t>
      </w:r>
      <w:r w:rsidRPr="00310F47">
        <w:rPr>
          <w:rFonts w:ascii="Times New Roman" w:hAnsi="Times New Roman" w:cs="Times New Roman"/>
          <w:iCs/>
          <w:sz w:val="20"/>
          <w:szCs w:val="20"/>
          <w:lang w:val="en-US"/>
        </w:rPr>
        <w:t>D</w:t>
      </w:r>
      <w:r w:rsidRPr="00310F47">
        <w:rPr>
          <w:rFonts w:ascii="Times New Roman" w:hAnsi="Times New Roman" w:cs="Times New Roman"/>
          <w:sz w:val="20"/>
          <w:szCs w:val="20"/>
          <w:lang w:val="kk-KZ"/>
        </w:rPr>
        <w:t xml:space="preserve"> подразумевается ограниченность функционалов</w:t>
      </w:r>
    </w:p>
    <w:p w:rsidR="00FC10C1" w:rsidRPr="00310F47" w:rsidRDefault="00FC10C1" w:rsidP="00F45E1D">
      <w:pPr>
        <w:spacing w:after="0" w:line="240" w:lineRule="auto"/>
        <w:ind w:firstLine="567"/>
        <w:jc w:val="both"/>
        <w:rPr>
          <w:rFonts w:ascii="Times New Roman" w:hAnsi="Times New Roman" w:cs="Times New Roman"/>
          <w:sz w:val="20"/>
          <w:szCs w:val="20"/>
          <w:lang w:val="kk-KZ"/>
        </w:rPr>
      </w:pPr>
    </w:p>
    <w:p w:rsidR="00FC10C1" w:rsidRPr="00310F47" w:rsidRDefault="00FC10C1" w:rsidP="00F45E1D">
      <w:pPr>
        <w:spacing w:after="0" w:line="240" w:lineRule="auto"/>
        <w:ind w:firstLine="567"/>
        <w:jc w:val="both"/>
        <w:rPr>
          <w:rFonts w:ascii="Times New Roman" w:hAnsi="Times New Roman" w:cs="Times New Roman"/>
          <w:sz w:val="20"/>
          <w:szCs w:val="20"/>
          <w:lang w:val="kk-KZ" w:bidi="ar-DZ"/>
        </w:rPr>
      </w:pPr>
      <m:oMathPara>
        <m:oMath>
          <m:r>
            <m:rPr>
              <m:sty m:val="p"/>
            </m:rPr>
            <w:rPr>
              <w:rFonts w:ascii="Cambria Math" w:hAnsi="Cambria Math" w:cs="Times New Roman"/>
              <w:sz w:val="20"/>
              <w:szCs w:val="20"/>
              <w:lang w:val="kk-KZ" w:bidi="ar-DZ"/>
            </w:rPr>
            <m:t>y</m:t>
          </m:r>
          <m:d>
            <m:dPr>
              <m:ctrlPr>
                <w:rPr>
                  <w:rFonts w:ascii="Cambria Math" w:hAnsi="Cambria Math" w:cs="Times New Roman"/>
                  <w:sz w:val="20"/>
                  <w:szCs w:val="20"/>
                  <w:lang w:val="kk-KZ" w:bidi="ar-DZ"/>
                </w:rPr>
              </m:ctrlPr>
            </m:dPr>
            <m:e>
              <m:r>
                <m:rPr>
                  <m:sty m:val="p"/>
                </m:rPr>
                <w:rPr>
                  <w:rFonts w:ascii="Cambria Math" w:hAnsi="Cambria Math" w:cs="Times New Roman"/>
                  <w:sz w:val="20"/>
                  <w:szCs w:val="20"/>
                  <w:lang w:val="kk-KZ" w:bidi="ar-DZ"/>
                </w:rPr>
                <m:t>0</m:t>
              </m:r>
            </m:e>
          </m:d>
          <m:r>
            <m:rPr>
              <m:sty m:val="p"/>
            </m:rPr>
            <w:rPr>
              <w:rFonts w:ascii="Cambria Math" w:hAnsi="Cambria Math" w:cs="Times New Roman"/>
              <w:sz w:val="20"/>
              <w:szCs w:val="20"/>
              <w:lang w:val="kk-KZ" w:bidi="ar-DZ"/>
            </w:rPr>
            <m:t>=</m:t>
          </m:r>
          <m:nary>
            <m:naryPr>
              <m:limLoc m:val="subSup"/>
              <m:ctrlPr>
                <w:rPr>
                  <w:rFonts w:ascii="Cambria Math" w:hAnsi="Cambria Math" w:cs="Times New Roman"/>
                  <w:sz w:val="20"/>
                  <w:szCs w:val="20"/>
                  <w:lang w:val="kk-KZ" w:bidi="ar-DZ"/>
                </w:rPr>
              </m:ctrlPr>
            </m:naryPr>
            <m:sub>
              <m:r>
                <m:rPr>
                  <m:sty m:val="p"/>
                </m:rPr>
                <w:rPr>
                  <w:rFonts w:ascii="Cambria Math" w:hAnsi="Cambria Math" w:cs="Times New Roman"/>
                  <w:sz w:val="20"/>
                  <w:szCs w:val="20"/>
                  <w:lang w:val="kk-KZ" w:bidi="ar-DZ"/>
                </w:rPr>
                <m:t>0</m:t>
              </m:r>
            </m:sub>
            <m:sup>
              <m:r>
                <m:rPr>
                  <m:sty m:val="p"/>
                </m:rPr>
                <w:rPr>
                  <w:rFonts w:ascii="Cambria Math" w:hAnsi="Cambria Math" w:cs="Times New Roman"/>
                  <w:sz w:val="20"/>
                  <w:szCs w:val="20"/>
                  <w:lang w:val="kk-KZ" w:bidi="ar-DZ"/>
                </w:rPr>
                <m:t>1</m:t>
              </m:r>
            </m:sup>
            <m:e>
              <m:d>
                <m:dPr>
                  <m:ctrlPr>
                    <w:rPr>
                      <w:rFonts w:ascii="Cambria Math" w:hAnsi="Cambria Math" w:cs="Times New Roman"/>
                      <w:sz w:val="20"/>
                      <w:szCs w:val="20"/>
                      <w:lang w:val="kk-KZ" w:bidi="ar-DZ"/>
                    </w:rPr>
                  </m:ctrlPr>
                </m:dPr>
                <m:e>
                  <m:r>
                    <m:rPr>
                      <m:sty m:val="p"/>
                    </m:rPr>
                    <w:rPr>
                      <w:rFonts w:ascii="Cambria Math" w:hAnsi="Cambria Math" w:cs="Times New Roman"/>
                      <w:sz w:val="20"/>
                      <w:szCs w:val="20"/>
                      <w:lang w:val="kk-KZ" w:bidi="ar-DZ"/>
                    </w:rPr>
                    <m:t>-</m:t>
                  </m:r>
                  <m:sSup>
                    <m:sSupPr>
                      <m:ctrlPr>
                        <w:rPr>
                          <w:rFonts w:ascii="Cambria Math" w:hAnsi="Cambria Math" w:cs="Times New Roman"/>
                          <w:sz w:val="20"/>
                          <w:szCs w:val="20"/>
                          <w:lang w:val="kk-KZ" w:bidi="ar-DZ"/>
                        </w:rPr>
                      </m:ctrlPr>
                    </m:sSupPr>
                    <m:e>
                      <m:r>
                        <m:rPr>
                          <m:sty m:val="p"/>
                        </m:rPr>
                        <w:rPr>
                          <w:rFonts w:ascii="Cambria Math" w:hAnsi="Cambria Math" w:cs="Times New Roman"/>
                          <w:sz w:val="20"/>
                          <w:szCs w:val="20"/>
                          <w:lang w:val="kk-KZ" w:bidi="ar-DZ"/>
                        </w:rPr>
                        <m:t>y</m:t>
                      </m:r>
                    </m:e>
                    <m:sup>
                      <m:r>
                        <m:rPr>
                          <m:sty m:val="p"/>
                        </m:rPr>
                        <w:rPr>
                          <w:rFonts w:ascii="Cambria Math" w:hAnsi="Cambria Math" w:cs="Times New Roman"/>
                          <w:sz w:val="20"/>
                          <w:szCs w:val="20"/>
                          <w:lang w:val="kk-KZ" w:bidi="ar-DZ"/>
                        </w:rPr>
                        <m:t>''</m:t>
                      </m:r>
                    </m:sup>
                  </m:sSup>
                  <m:r>
                    <m:rPr>
                      <m:sty m:val="p"/>
                    </m:rPr>
                    <w:rPr>
                      <w:rFonts w:ascii="Cambria Math" w:hAnsi="Cambria Math" w:cs="Times New Roman"/>
                      <w:sz w:val="20"/>
                      <w:szCs w:val="20"/>
                      <w:lang w:val="kk-KZ" w:bidi="ar-DZ"/>
                    </w:rPr>
                    <m:t>+q</m:t>
                  </m:r>
                  <m:d>
                    <m:dPr>
                      <m:ctrlPr>
                        <w:rPr>
                          <w:rFonts w:ascii="Cambria Math" w:hAnsi="Cambria Math" w:cs="Times New Roman"/>
                          <w:sz w:val="20"/>
                          <w:szCs w:val="20"/>
                          <w:lang w:val="kk-KZ" w:bidi="ar-DZ"/>
                        </w:rPr>
                      </m:ctrlPr>
                    </m:dPr>
                    <m:e>
                      <m:r>
                        <m:rPr>
                          <m:sty m:val="p"/>
                        </m:rPr>
                        <w:rPr>
                          <w:rFonts w:ascii="Cambria Math" w:hAnsi="Cambria Math" w:cs="Times New Roman"/>
                          <w:sz w:val="20"/>
                          <w:szCs w:val="20"/>
                          <w:lang w:val="kk-KZ" w:bidi="ar-DZ"/>
                        </w:rPr>
                        <m:t>x</m:t>
                      </m:r>
                    </m:e>
                  </m:d>
                  <m:r>
                    <m:rPr>
                      <m:sty m:val="p"/>
                    </m:rPr>
                    <w:rPr>
                      <w:rFonts w:ascii="Cambria Math" w:hAnsi="Cambria Math" w:cs="Times New Roman"/>
                      <w:sz w:val="20"/>
                      <w:szCs w:val="20"/>
                      <w:lang w:val="kk-KZ" w:bidi="ar-DZ"/>
                    </w:rPr>
                    <m:t>y</m:t>
                  </m:r>
                </m:e>
              </m:d>
              <m:sSub>
                <m:sSubPr>
                  <m:ctrlPr>
                    <w:rPr>
                      <w:rFonts w:ascii="Cambria Math" w:hAnsi="Cambria Math" w:cs="Times New Roman"/>
                      <w:sz w:val="20"/>
                      <w:szCs w:val="20"/>
                      <w:lang w:val="kk-KZ" w:bidi="ar-DZ"/>
                    </w:rPr>
                  </m:ctrlPr>
                </m:sSubPr>
                <m:e>
                  <m:acc>
                    <m:accPr>
                      <m:chr m:val="̅"/>
                      <m:ctrlPr>
                        <w:rPr>
                          <w:rFonts w:ascii="Cambria Math" w:hAnsi="Cambria Math" w:cs="Times New Roman"/>
                          <w:sz w:val="20"/>
                          <w:szCs w:val="20"/>
                          <w:lang w:val="kk-KZ" w:bidi="ar-DZ"/>
                        </w:rPr>
                      </m:ctrlPr>
                    </m:accPr>
                    <m:e>
                      <m:r>
                        <m:rPr>
                          <m:sty m:val="p"/>
                        </m:rPr>
                        <w:rPr>
                          <w:rFonts w:ascii="Cambria Math" w:hAnsi="Cambria Math" w:cs="Times New Roman"/>
                          <w:sz w:val="20"/>
                          <w:szCs w:val="20"/>
                          <w:lang w:val="kk-KZ" w:bidi="ar-DZ"/>
                        </w:rPr>
                        <m:t>σ</m:t>
                      </m:r>
                    </m:e>
                  </m:acc>
                </m:e>
                <m:sub>
                  <m:r>
                    <m:rPr>
                      <m:sty m:val="p"/>
                    </m:rPr>
                    <w:rPr>
                      <w:rFonts w:ascii="Cambria Math" w:hAnsi="Cambria Math" w:cs="Times New Roman"/>
                      <w:sz w:val="20"/>
                      <w:szCs w:val="20"/>
                      <w:lang w:val="kk-KZ" w:bidi="ar-DZ"/>
                    </w:rPr>
                    <m:t>1</m:t>
                  </m:r>
                </m:sub>
              </m:sSub>
              <m:d>
                <m:dPr>
                  <m:ctrlPr>
                    <w:rPr>
                      <w:rFonts w:ascii="Cambria Math" w:hAnsi="Cambria Math" w:cs="Times New Roman"/>
                      <w:sz w:val="20"/>
                      <w:szCs w:val="20"/>
                      <w:lang w:val="kk-KZ" w:bidi="ar-DZ"/>
                    </w:rPr>
                  </m:ctrlPr>
                </m:dPr>
                <m:e>
                  <m:r>
                    <m:rPr>
                      <m:sty m:val="p"/>
                    </m:rPr>
                    <w:rPr>
                      <w:rFonts w:ascii="Cambria Math" w:hAnsi="Cambria Math" w:cs="Times New Roman"/>
                      <w:sz w:val="20"/>
                      <w:szCs w:val="20"/>
                      <w:lang w:val="kk-KZ" w:bidi="ar-DZ"/>
                    </w:rPr>
                    <m:t>x</m:t>
                  </m:r>
                </m:e>
              </m:d>
              <m:r>
                <m:rPr>
                  <m:sty m:val="p"/>
                </m:rPr>
                <w:rPr>
                  <w:rFonts w:ascii="Cambria Math" w:hAnsi="Cambria Math" w:cs="Times New Roman"/>
                  <w:sz w:val="20"/>
                  <w:szCs w:val="20"/>
                  <w:lang w:val="kk-KZ" w:bidi="ar-DZ"/>
                </w:rPr>
                <m:t xml:space="preserve">dx  и  </m:t>
              </m:r>
              <m:r>
                <m:rPr>
                  <m:sty m:val="p"/>
                </m:rPr>
                <w:rPr>
                  <w:rFonts w:ascii="Cambria Math" w:hAnsi="Cambria Math" w:cs="Times New Roman"/>
                  <w:sz w:val="20"/>
                  <w:szCs w:val="20"/>
                  <w:lang w:val="en-US" w:bidi="ar-DZ"/>
                </w:rPr>
                <m:t>y</m:t>
              </m:r>
              <m:d>
                <m:dPr>
                  <m:ctrlPr>
                    <w:rPr>
                      <w:rFonts w:ascii="Cambria Math" w:hAnsi="Cambria Math" w:cs="Times New Roman"/>
                      <w:sz w:val="20"/>
                      <w:szCs w:val="20"/>
                      <w:lang w:val="en-US" w:bidi="ar-DZ"/>
                    </w:rPr>
                  </m:ctrlPr>
                </m:dPr>
                <m:e>
                  <m:r>
                    <m:rPr>
                      <m:sty m:val="p"/>
                    </m:rPr>
                    <w:rPr>
                      <w:rFonts w:ascii="Cambria Math" w:hAnsi="Cambria Math" w:cs="Times New Roman"/>
                      <w:sz w:val="20"/>
                      <w:szCs w:val="20"/>
                      <w:lang w:val="en-US" w:bidi="ar-DZ"/>
                    </w:rPr>
                    <m:t>1</m:t>
                  </m:r>
                </m:e>
              </m:d>
              <m:r>
                <m:rPr>
                  <m:sty m:val="p"/>
                </m:rPr>
                <w:rPr>
                  <w:rFonts w:ascii="Cambria Math" w:hAnsi="Cambria Math" w:cs="Times New Roman"/>
                  <w:sz w:val="20"/>
                  <w:szCs w:val="20"/>
                  <w:lang w:val="en-US" w:bidi="ar-DZ"/>
                </w:rPr>
                <m:t>=</m:t>
              </m:r>
              <m:nary>
                <m:naryPr>
                  <m:limLoc m:val="subSup"/>
                  <m:ctrlPr>
                    <w:rPr>
                      <w:rFonts w:ascii="Cambria Math" w:hAnsi="Cambria Math" w:cs="Times New Roman"/>
                      <w:sz w:val="20"/>
                      <w:szCs w:val="20"/>
                      <w:lang w:val="en-US" w:bidi="ar-DZ"/>
                    </w:rPr>
                  </m:ctrlPr>
                </m:naryPr>
                <m:sub>
                  <m:r>
                    <m:rPr>
                      <m:sty m:val="p"/>
                    </m:rPr>
                    <w:rPr>
                      <w:rFonts w:ascii="Cambria Math" w:hAnsi="Cambria Math" w:cs="Times New Roman"/>
                      <w:sz w:val="20"/>
                      <w:szCs w:val="20"/>
                      <w:lang w:val="en-US" w:bidi="ar-DZ"/>
                    </w:rPr>
                    <m:t>0</m:t>
                  </m:r>
                </m:sub>
                <m:sup>
                  <m:r>
                    <m:rPr>
                      <m:sty m:val="p"/>
                    </m:rPr>
                    <w:rPr>
                      <w:rFonts w:ascii="Cambria Math" w:hAnsi="Cambria Math" w:cs="Times New Roman"/>
                      <w:sz w:val="20"/>
                      <w:szCs w:val="20"/>
                      <w:lang w:val="en-US" w:bidi="ar-DZ"/>
                    </w:rPr>
                    <m:t>1</m:t>
                  </m:r>
                </m:sup>
                <m:e>
                  <m:d>
                    <m:dPr>
                      <m:ctrlPr>
                        <w:rPr>
                          <w:rFonts w:ascii="Cambria Math" w:hAnsi="Cambria Math" w:cs="Times New Roman"/>
                          <w:sz w:val="20"/>
                          <w:szCs w:val="20"/>
                          <w:lang w:val="kk-KZ" w:bidi="ar-DZ"/>
                        </w:rPr>
                      </m:ctrlPr>
                    </m:dPr>
                    <m:e>
                      <m:r>
                        <m:rPr>
                          <m:sty m:val="p"/>
                        </m:rPr>
                        <w:rPr>
                          <w:rFonts w:ascii="Cambria Math" w:hAnsi="Cambria Math" w:cs="Times New Roman"/>
                          <w:sz w:val="20"/>
                          <w:szCs w:val="20"/>
                          <w:lang w:val="kk-KZ" w:bidi="ar-DZ"/>
                        </w:rPr>
                        <m:t>-</m:t>
                      </m:r>
                      <m:sSup>
                        <m:sSupPr>
                          <m:ctrlPr>
                            <w:rPr>
                              <w:rFonts w:ascii="Cambria Math" w:hAnsi="Cambria Math" w:cs="Times New Roman"/>
                              <w:sz w:val="20"/>
                              <w:szCs w:val="20"/>
                              <w:lang w:val="kk-KZ" w:bidi="ar-DZ"/>
                            </w:rPr>
                          </m:ctrlPr>
                        </m:sSupPr>
                        <m:e>
                          <m:r>
                            <m:rPr>
                              <m:sty m:val="p"/>
                            </m:rPr>
                            <w:rPr>
                              <w:rFonts w:ascii="Cambria Math" w:hAnsi="Cambria Math" w:cs="Times New Roman"/>
                              <w:sz w:val="20"/>
                              <w:szCs w:val="20"/>
                              <w:lang w:val="kk-KZ" w:bidi="ar-DZ"/>
                            </w:rPr>
                            <m:t>y</m:t>
                          </m:r>
                        </m:e>
                        <m:sup>
                          <m:r>
                            <m:rPr>
                              <m:sty m:val="p"/>
                            </m:rPr>
                            <w:rPr>
                              <w:rFonts w:ascii="Cambria Math" w:hAnsi="Cambria Math" w:cs="Times New Roman"/>
                              <w:sz w:val="20"/>
                              <w:szCs w:val="20"/>
                              <w:lang w:val="kk-KZ" w:bidi="ar-DZ"/>
                            </w:rPr>
                            <m:t>''</m:t>
                          </m:r>
                        </m:sup>
                      </m:sSup>
                      <m:r>
                        <m:rPr>
                          <m:sty m:val="p"/>
                        </m:rPr>
                        <w:rPr>
                          <w:rFonts w:ascii="Cambria Math" w:hAnsi="Cambria Math" w:cs="Times New Roman"/>
                          <w:sz w:val="20"/>
                          <w:szCs w:val="20"/>
                          <w:lang w:val="kk-KZ" w:bidi="ar-DZ"/>
                        </w:rPr>
                        <m:t>+q</m:t>
                      </m:r>
                      <m:d>
                        <m:dPr>
                          <m:ctrlPr>
                            <w:rPr>
                              <w:rFonts w:ascii="Cambria Math" w:hAnsi="Cambria Math" w:cs="Times New Roman"/>
                              <w:sz w:val="20"/>
                              <w:szCs w:val="20"/>
                              <w:lang w:val="kk-KZ" w:bidi="ar-DZ"/>
                            </w:rPr>
                          </m:ctrlPr>
                        </m:dPr>
                        <m:e>
                          <m:r>
                            <m:rPr>
                              <m:sty m:val="p"/>
                            </m:rPr>
                            <w:rPr>
                              <w:rFonts w:ascii="Cambria Math" w:hAnsi="Cambria Math" w:cs="Times New Roman"/>
                              <w:sz w:val="20"/>
                              <w:szCs w:val="20"/>
                              <w:lang w:val="kk-KZ" w:bidi="ar-DZ"/>
                            </w:rPr>
                            <m:t>x</m:t>
                          </m:r>
                        </m:e>
                      </m:d>
                      <m:r>
                        <m:rPr>
                          <m:sty m:val="p"/>
                        </m:rPr>
                        <w:rPr>
                          <w:rFonts w:ascii="Cambria Math" w:hAnsi="Cambria Math" w:cs="Times New Roman"/>
                          <w:sz w:val="20"/>
                          <w:szCs w:val="20"/>
                          <w:lang w:val="kk-KZ" w:bidi="ar-DZ"/>
                        </w:rPr>
                        <m:t>y</m:t>
                      </m:r>
                    </m:e>
                  </m:d>
                  <m:sSub>
                    <m:sSubPr>
                      <m:ctrlPr>
                        <w:rPr>
                          <w:rFonts w:ascii="Cambria Math" w:hAnsi="Cambria Math" w:cs="Times New Roman"/>
                          <w:sz w:val="20"/>
                          <w:szCs w:val="20"/>
                          <w:lang w:val="kk-KZ" w:bidi="ar-DZ"/>
                        </w:rPr>
                      </m:ctrlPr>
                    </m:sSubPr>
                    <m:e>
                      <m:acc>
                        <m:accPr>
                          <m:chr m:val="̅"/>
                          <m:ctrlPr>
                            <w:rPr>
                              <w:rFonts w:ascii="Cambria Math" w:hAnsi="Cambria Math" w:cs="Times New Roman"/>
                              <w:sz w:val="20"/>
                              <w:szCs w:val="20"/>
                              <w:lang w:val="kk-KZ" w:bidi="ar-DZ"/>
                            </w:rPr>
                          </m:ctrlPr>
                        </m:accPr>
                        <m:e>
                          <m:r>
                            <m:rPr>
                              <m:sty m:val="p"/>
                            </m:rPr>
                            <w:rPr>
                              <w:rFonts w:ascii="Cambria Math" w:hAnsi="Cambria Math" w:cs="Times New Roman"/>
                              <w:sz w:val="20"/>
                              <w:szCs w:val="20"/>
                              <w:lang w:val="kk-KZ" w:bidi="ar-DZ"/>
                            </w:rPr>
                            <m:t>σ</m:t>
                          </m:r>
                        </m:e>
                      </m:acc>
                    </m:e>
                    <m:sub>
                      <m:r>
                        <m:rPr>
                          <m:sty m:val="p"/>
                        </m:rPr>
                        <w:rPr>
                          <w:rFonts w:ascii="Cambria Math" w:hAnsi="Cambria Math" w:cs="Times New Roman"/>
                          <w:sz w:val="20"/>
                          <w:szCs w:val="20"/>
                          <w:lang w:val="kk-KZ" w:bidi="ar-DZ"/>
                        </w:rPr>
                        <m:t>2</m:t>
                      </m:r>
                    </m:sub>
                  </m:sSub>
                  <m:d>
                    <m:dPr>
                      <m:ctrlPr>
                        <w:rPr>
                          <w:rFonts w:ascii="Cambria Math" w:hAnsi="Cambria Math" w:cs="Times New Roman"/>
                          <w:sz w:val="20"/>
                          <w:szCs w:val="20"/>
                          <w:lang w:val="kk-KZ" w:bidi="ar-DZ"/>
                        </w:rPr>
                      </m:ctrlPr>
                    </m:dPr>
                    <m:e>
                      <m:r>
                        <m:rPr>
                          <m:sty m:val="p"/>
                        </m:rPr>
                        <w:rPr>
                          <w:rFonts w:ascii="Cambria Math" w:hAnsi="Cambria Math" w:cs="Times New Roman"/>
                          <w:sz w:val="20"/>
                          <w:szCs w:val="20"/>
                          <w:lang w:val="kk-KZ" w:bidi="ar-DZ"/>
                        </w:rPr>
                        <m:t>x</m:t>
                      </m:r>
                    </m:e>
                  </m:d>
                  <m:r>
                    <m:rPr>
                      <m:sty m:val="p"/>
                    </m:rPr>
                    <w:rPr>
                      <w:rFonts w:ascii="Cambria Math" w:hAnsi="Cambria Math" w:cs="Times New Roman"/>
                      <w:sz w:val="20"/>
                      <w:szCs w:val="20"/>
                      <w:lang w:val="kk-KZ" w:bidi="ar-DZ"/>
                    </w:rPr>
                    <m:t>dx,</m:t>
                  </m:r>
                </m:e>
              </m:nary>
            </m:e>
          </m:nary>
        </m:oMath>
      </m:oMathPara>
    </w:p>
    <w:p w:rsidR="00FC10C1" w:rsidRPr="00310F47" w:rsidRDefault="00FC10C1" w:rsidP="00F45E1D">
      <w:pPr>
        <w:spacing w:after="0" w:line="240" w:lineRule="auto"/>
        <w:ind w:firstLine="567"/>
        <w:jc w:val="both"/>
        <w:rPr>
          <w:rFonts w:ascii="Times New Roman" w:hAnsi="Times New Roman" w:cs="Times New Roman"/>
          <w:iCs/>
          <w:sz w:val="20"/>
          <w:szCs w:val="20"/>
        </w:rPr>
      </w:pPr>
      <w:r w:rsidRPr="00310F47">
        <w:rPr>
          <w:rFonts w:ascii="Times New Roman" w:hAnsi="Times New Roman" w:cs="Times New Roman"/>
          <w:sz w:val="20"/>
          <w:szCs w:val="20"/>
        </w:rPr>
        <w:t>в</w:t>
      </w:r>
      <w:r w:rsidRPr="00310F47">
        <w:rPr>
          <w:rFonts w:ascii="Times New Roman" w:hAnsi="Times New Roman" w:cs="Times New Roman"/>
          <w:iCs/>
          <w:sz w:val="20"/>
          <w:szCs w:val="20"/>
        </w:rPr>
        <w:t xml:space="preserve"> L</w:t>
      </w:r>
      <w:r w:rsidRPr="00310F47">
        <w:rPr>
          <w:rFonts w:ascii="Times New Roman" w:hAnsi="Times New Roman" w:cs="Times New Roman"/>
          <w:iCs/>
          <w:sz w:val="20"/>
          <w:szCs w:val="20"/>
          <w:vertAlign w:val="subscript"/>
        </w:rPr>
        <w:t>2</w:t>
      </w:r>
      <w:r w:rsidRPr="00310F47">
        <w:rPr>
          <w:rFonts w:ascii="Times New Roman" w:hAnsi="Times New Roman" w:cs="Times New Roman"/>
          <w:sz w:val="20"/>
          <w:szCs w:val="20"/>
        </w:rPr>
        <w:t>(0,1).</w:t>
      </w:r>
      <w:r w:rsidRPr="00310F47">
        <w:rPr>
          <w:rFonts w:ascii="Times New Roman" w:hAnsi="Times New Roman" w:cs="Times New Roman"/>
          <w:iCs/>
          <w:sz w:val="20"/>
          <w:szCs w:val="20"/>
        </w:rPr>
        <w:t xml:space="preserve"> </w:t>
      </w:r>
      <w:r w:rsidRPr="00310F47">
        <w:rPr>
          <w:rFonts w:ascii="Times New Roman" w:hAnsi="Times New Roman" w:cs="Times New Roman"/>
          <w:sz w:val="20"/>
          <w:szCs w:val="20"/>
        </w:rPr>
        <w:t>В</w:t>
      </w:r>
      <w:r w:rsidRPr="00310F47">
        <w:rPr>
          <w:rFonts w:ascii="Times New Roman" w:hAnsi="Times New Roman" w:cs="Times New Roman"/>
          <w:iCs/>
          <w:sz w:val="20"/>
          <w:szCs w:val="20"/>
        </w:rPr>
        <w:t xml:space="preserve"> </w:t>
      </w:r>
      <w:r w:rsidRPr="00310F47">
        <w:rPr>
          <w:rFonts w:ascii="Times New Roman" w:hAnsi="Times New Roman" w:cs="Times New Roman"/>
          <w:sz w:val="20"/>
          <w:szCs w:val="20"/>
        </w:rPr>
        <w:t>силу</w:t>
      </w:r>
      <w:r w:rsidRPr="00310F47">
        <w:rPr>
          <w:rFonts w:ascii="Times New Roman" w:hAnsi="Times New Roman" w:cs="Times New Roman"/>
          <w:iCs/>
          <w:sz w:val="20"/>
          <w:szCs w:val="20"/>
        </w:rPr>
        <w:t xml:space="preserve"> q(x) </w:t>
      </w:r>
      <w:r w:rsidRPr="00310F47">
        <w:rPr>
          <w:rFonts w:ascii="Cambria Math" w:hAnsi="Cambria Math" w:cs="Cambria Math"/>
          <w:iCs/>
          <w:sz w:val="20"/>
          <w:szCs w:val="20"/>
        </w:rPr>
        <w:t>∈</w:t>
      </w:r>
      <w:r w:rsidRPr="00310F47">
        <w:rPr>
          <w:rFonts w:ascii="Times New Roman" w:hAnsi="Times New Roman" w:cs="Times New Roman"/>
          <w:iCs/>
          <w:sz w:val="20"/>
          <w:szCs w:val="20"/>
        </w:rPr>
        <w:t xml:space="preserve"> L</w:t>
      </w:r>
      <w:r w:rsidRPr="00310F47">
        <w:rPr>
          <w:rFonts w:ascii="Times New Roman" w:hAnsi="Times New Roman" w:cs="Times New Roman"/>
          <w:iCs/>
          <w:sz w:val="20"/>
          <w:szCs w:val="20"/>
          <w:vertAlign w:val="subscript"/>
        </w:rPr>
        <w:t>∞</w:t>
      </w:r>
      <w:r w:rsidRPr="00310F47">
        <w:rPr>
          <w:rFonts w:ascii="Times New Roman" w:hAnsi="Times New Roman" w:cs="Times New Roman"/>
          <w:sz w:val="20"/>
          <w:szCs w:val="20"/>
        </w:rPr>
        <w:t>(0,1) получаем, что элементы σ</w:t>
      </w:r>
      <w:r w:rsidRPr="00310F47">
        <w:rPr>
          <w:rFonts w:ascii="Times New Roman" w:hAnsi="Times New Roman" w:cs="Times New Roman"/>
          <w:sz w:val="20"/>
          <w:szCs w:val="20"/>
          <w:vertAlign w:val="subscript"/>
        </w:rPr>
        <w:t xml:space="preserve">1 </w:t>
      </w:r>
      <w:r w:rsidRPr="00310F47">
        <w:rPr>
          <w:rFonts w:ascii="Times New Roman" w:hAnsi="Times New Roman" w:cs="Times New Roman"/>
          <w:sz w:val="20"/>
          <w:szCs w:val="20"/>
        </w:rPr>
        <w:t>и σ</w:t>
      </w:r>
      <w:r w:rsidRPr="00310F47">
        <w:rPr>
          <w:rFonts w:ascii="Times New Roman" w:hAnsi="Times New Roman" w:cs="Times New Roman"/>
          <w:sz w:val="20"/>
          <w:szCs w:val="20"/>
          <w:vertAlign w:val="subscript"/>
        </w:rPr>
        <w:t>2</w:t>
      </w:r>
      <w:r w:rsidRPr="00310F47">
        <w:rPr>
          <w:rFonts w:ascii="Times New Roman" w:hAnsi="Times New Roman" w:cs="Times New Roman"/>
          <w:sz w:val="20"/>
          <w:szCs w:val="20"/>
        </w:rPr>
        <w:t xml:space="preserve"> принадлежат</w:t>
      </w:r>
      <m:oMath>
        <m:sSubSup>
          <m:sSubSupPr>
            <m:ctrlPr>
              <w:rPr>
                <w:rFonts w:ascii="Cambria Math" w:hAnsi="Cambria Math" w:cs="Times New Roman"/>
                <w:iCs/>
                <w:sz w:val="20"/>
                <w:szCs w:val="20"/>
              </w:rPr>
            </m:ctrlPr>
          </m:sSubSupPr>
          <m:e>
            <m:r>
              <m:rPr>
                <m:sty m:val="p"/>
              </m:rPr>
              <w:rPr>
                <w:rFonts w:ascii="Cambria Math" w:hAnsi="Cambria Math" w:cs="Times New Roman"/>
                <w:sz w:val="20"/>
                <w:szCs w:val="20"/>
              </w:rPr>
              <m:t xml:space="preserve">  </m:t>
            </m:r>
            <m:r>
              <m:rPr>
                <m:sty m:val="p"/>
              </m:rPr>
              <w:rPr>
                <w:rFonts w:ascii="Cambria Math" w:hAnsi="Cambria Math" w:cs="Times New Roman"/>
                <w:sz w:val="20"/>
                <w:szCs w:val="20"/>
                <w:lang w:val="en-US"/>
              </w:rPr>
              <m:t>W</m:t>
            </m:r>
          </m:e>
          <m:sub>
            <m:r>
              <m:rPr>
                <m:sty m:val="p"/>
              </m:rPr>
              <w:rPr>
                <w:rFonts w:ascii="Cambria Math" w:hAnsi="Cambria Math" w:cs="Times New Roman"/>
                <w:sz w:val="20"/>
                <w:szCs w:val="20"/>
              </w:rPr>
              <m:t>2</m:t>
            </m:r>
          </m:sub>
          <m:sup>
            <m:r>
              <m:rPr>
                <m:sty m:val="p"/>
              </m:rPr>
              <w:rPr>
                <w:rFonts w:ascii="Cambria Math" w:hAnsi="Cambria Math" w:cs="Times New Roman"/>
                <w:sz w:val="20"/>
                <w:szCs w:val="20"/>
              </w:rPr>
              <m:t>2</m:t>
            </m:r>
          </m:sup>
        </m:sSubSup>
      </m:oMath>
      <w:r w:rsidRPr="00310F47">
        <w:rPr>
          <w:rFonts w:ascii="Times New Roman" w:hAnsi="Times New Roman" w:cs="Times New Roman"/>
          <w:iCs/>
          <w:sz w:val="20"/>
          <w:szCs w:val="20"/>
        </w:rPr>
        <w:t xml:space="preserve"> </w:t>
      </w:r>
      <w:r w:rsidRPr="00310F47">
        <w:rPr>
          <w:rFonts w:ascii="Times New Roman" w:hAnsi="Times New Roman" w:cs="Times New Roman"/>
          <w:sz w:val="20"/>
          <w:szCs w:val="20"/>
        </w:rPr>
        <w:t>(0,1).</w:t>
      </w:r>
      <w:r w:rsidRPr="00310F47">
        <w:rPr>
          <w:rFonts w:ascii="Times New Roman" w:hAnsi="Times New Roman" w:cs="Times New Roman"/>
          <w:iCs/>
          <w:sz w:val="20"/>
          <w:szCs w:val="20"/>
        </w:rPr>
        <w:t xml:space="preserve"> </w:t>
      </w:r>
      <w:r w:rsidRPr="00310F47">
        <w:rPr>
          <w:rFonts w:ascii="Times New Roman" w:hAnsi="Times New Roman" w:cs="Times New Roman"/>
          <w:sz w:val="20"/>
          <w:szCs w:val="20"/>
        </w:rPr>
        <w:t>Для этих</w:t>
      </w:r>
      <w:r w:rsidRPr="00310F47">
        <w:rPr>
          <w:rFonts w:ascii="Times New Roman" w:hAnsi="Times New Roman" w:cs="Times New Roman"/>
          <w:iCs/>
          <w:sz w:val="20"/>
          <w:szCs w:val="20"/>
        </w:rPr>
        <w:t xml:space="preserve"> σ</w:t>
      </w:r>
      <w:r w:rsidRPr="00310F47">
        <w:rPr>
          <w:rFonts w:ascii="Times New Roman" w:hAnsi="Times New Roman" w:cs="Times New Roman"/>
          <w:iCs/>
          <w:sz w:val="20"/>
          <w:szCs w:val="20"/>
          <w:vertAlign w:val="subscript"/>
        </w:rPr>
        <w:t xml:space="preserve">1 </w:t>
      </w:r>
      <w:r w:rsidRPr="00310F47">
        <w:rPr>
          <w:rFonts w:ascii="Times New Roman" w:hAnsi="Times New Roman" w:cs="Times New Roman"/>
          <w:iCs/>
          <w:sz w:val="20"/>
          <w:szCs w:val="20"/>
        </w:rPr>
        <w:t>и σ</w:t>
      </w:r>
      <w:r w:rsidRPr="00310F47">
        <w:rPr>
          <w:rFonts w:ascii="Times New Roman" w:hAnsi="Times New Roman" w:cs="Times New Roman"/>
          <w:iCs/>
          <w:sz w:val="20"/>
          <w:szCs w:val="20"/>
          <w:vertAlign w:val="subscript"/>
        </w:rPr>
        <w:t xml:space="preserve">2 </w:t>
      </w:r>
      <w:r w:rsidRPr="00310F47">
        <w:rPr>
          <w:rFonts w:ascii="Times New Roman" w:hAnsi="Times New Roman" w:cs="Times New Roman"/>
          <w:sz w:val="20"/>
          <w:szCs w:val="20"/>
        </w:rPr>
        <w:t>плотность</w:t>
      </w:r>
      <w:r w:rsidRPr="00310F47">
        <w:rPr>
          <w:rFonts w:ascii="Times New Roman" w:hAnsi="Times New Roman" w:cs="Times New Roman"/>
          <w:iCs/>
          <w:sz w:val="20"/>
          <w:szCs w:val="20"/>
        </w:rPr>
        <w:t xml:space="preserve"> </w:t>
      </w:r>
      <w:r w:rsidRPr="00310F47">
        <w:rPr>
          <w:rFonts w:ascii="Times New Roman" w:hAnsi="Times New Roman" w:cs="Times New Roman"/>
          <w:sz w:val="20"/>
          <w:szCs w:val="20"/>
        </w:rPr>
        <w:t>многообразия</w:t>
      </w:r>
      <w:r w:rsidRPr="00310F47">
        <w:rPr>
          <w:rFonts w:ascii="Times New Roman" w:hAnsi="Times New Roman" w:cs="Times New Roman"/>
          <w:iCs/>
          <w:sz w:val="20"/>
          <w:szCs w:val="20"/>
        </w:rPr>
        <w:t xml:space="preserve"> D(L</w:t>
      </w:r>
      <w:r w:rsidRPr="00310F47">
        <w:rPr>
          <w:rFonts w:ascii="Times New Roman" w:hAnsi="Times New Roman" w:cs="Times New Roman"/>
          <w:iCs/>
          <w:sz w:val="20"/>
          <w:szCs w:val="20"/>
          <w:vertAlign w:val="subscript"/>
        </w:rPr>
        <w:t>K</w:t>
      </w:r>
      <w:r w:rsidRPr="00310F47">
        <w:rPr>
          <w:rFonts w:ascii="Times New Roman" w:hAnsi="Times New Roman" w:cs="Times New Roman"/>
          <w:iCs/>
          <w:sz w:val="20"/>
          <w:szCs w:val="20"/>
        </w:rPr>
        <w:t>) в L</w:t>
      </w:r>
      <w:r w:rsidRPr="00310F47">
        <w:rPr>
          <w:rFonts w:ascii="Times New Roman" w:hAnsi="Times New Roman" w:cs="Times New Roman"/>
          <w:iCs/>
          <w:sz w:val="20"/>
          <w:szCs w:val="20"/>
          <w:vertAlign w:val="subscript"/>
        </w:rPr>
        <w:t>2</w:t>
      </w:r>
      <w:r w:rsidRPr="00310F47">
        <w:rPr>
          <w:rFonts w:ascii="Times New Roman" w:hAnsi="Times New Roman" w:cs="Times New Roman"/>
          <w:sz w:val="20"/>
          <w:szCs w:val="20"/>
        </w:rPr>
        <w:t>(0,1)</w:t>
      </w:r>
      <w:r w:rsidRPr="00310F47">
        <w:rPr>
          <w:rFonts w:ascii="Times New Roman" w:hAnsi="Times New Roman" w:cs="Times New Roman"/>
          <w:iCs/>
          <w:sz w:val="20"/>
          <w:szCs w:val="20"/>
        </w:rPr>
        <w:t xml:space="preserve"> </w:t>
      </w:r>
      <w:r w:rsidRPr="00310F47">
        <w:rPr>
          <w:rFonts w:ascii="Times New Roman" w:hAnsi="Times New Roman" w:cs="Times New Roman"/>
          <w:sz w:val="20"/>
          <w:szCs w:val="20"/>
        </w:rPr>
        <w:t>эквивалентна рангу матрицы</w:t>
      </w:r>
    </w:p>
    <w:p w:rsidR="00FC10C1" w:rsidRPr="00310F47" w:rsidRDefault="0090603B" w:rsidP="00F45E1D">
      <w:pPr>
        <w:spacing w:after="0" w:line="240" w:lineRule="auto"/>
        <w:ind w:firstLine="567"/>
        <w:jc w:val="both"/>
        <w:rPr>
          <w:rFonts w:ascii="Times New Roman" w:hAnsi="Times New Roman" w:cs="Times New Roman"/>
          <w:iCs/>
          <w:sz w:val="20"/>
          <w:szCs w:val="20"/>
          <w:lang w:val="en-US"/>
        </w:rPr>
      </w:pPr>
      <m:oMathPara>
        <m:oMath>
          <m:sSub>
            <m:sSubPr>
              <m:ctrlPr>
                <w:rPr>
                  <w:rFonts w:ascii="Cambria Math" w:hAnsi="Cambria Math" w:cs="Times New Roman"/>
                  <w:iCs/>
                  <w:sz w:val="20"/>
                  <w:szCs w:val="20"/>
                  <w:lang w:val="en-US"/>
                </w:rPr>
              </m:ctrlPr>
            </m:sSubPr>
            <m:e>
              <m:r>
                <m:rPr>
                  <m:sty m:val="p"/>
                </m:rPr>
                <w:rPr>
                  <w:rFonts w:ascii="Cambria Math" w:hAnsi="Cambria Math" w:cs="Times New Roman"/>
                  <w:sz w:val="20"/>
                  <w:szCs w:val="20"/>
                  <w:lang w:val="en-US"/>
                </w:rPr>
                <m:t>U</m:t>
              </m:r>
            </m:e>
            <m:sub>
              <m:r>
                <m:rPr>
                  <m:sty m:val="p"/>
                </m:rPr>
                <w:rPr>
                  <w:rFonts w:ascii="Cambria Math" w:hAnsi="Cambria Math" w:cs="Times New Roman"/>
                  <w:sz w:val="20"/>
                  <w:szCs w:val="20"/>
                  <w:lang w:val="en-US"/>
                </w:rPr>
                <m:t>D</m:t>
              </m:r>
              <m:d>
                <m:dPr>
                  <m:ctrlPr>
                    <w:rPr>
                      <w:rFonts w:ascii="Cambria Math" w:hAnsi="Cambria Math" w:cs="Times New Roman"/>
                      <w:iCs/>
                      <w:sz w:val="20"/>
                      <w:szCs w:val="20"/>
                      <w:lang w:val="en-US"/>
                    </w:rPr>
                  </m:ctrlPr>
                </m:dPr>
                <m:e>
                  <m:sSub>
                    <m:sSubPr>
                      <m:ctrlPr>
                        <w:rPr>
                          <w:rFonts w:ascii="Cambria Math" w:hAnsi="Cambria Math" w:cs="Times New Roman"/>
                          <w:iCs/>
                          <w:sz w:val="20"/>
                          <w:szCs w:val="20"/>
                          <w:lang w:val="en-US"/>
                        </w:rPr>
                      </m:ctrlPr>
                    </m:sSubPr>
                    <m:e>
                      <m:r>
                        <m:rPr>
                          <m:sty m:val="p"/>
                        </m:rPr>
                        <w:rPr>
                          <w:rFonts w:ascii="Cambria Math" w:hAnsi="Cambria Math" w:cs="Times New Roman"/>
                          <w:sz w:val="20"/>
                          <w:szCs w:val="20"/>
                          <w:lang w:val="en-US"/>
                        </w:rPr>
                        <m:t>L</m:t>
                      </m:r>
                    </m:e>
                    <m:sub>
                      <m:r>
                        <m:rPr>
                          <m:sty m:val="p"/>
                        </m:rPr>
                        <w:rPr>
                          <w:rFonts w:ascii="Cambria Math" w:hAnsi="Cambria Math" w:cs="Times New Roman"/>
                          <w:sz w:val="20"/>
                          <w:szCs w:val="20"/>
                          <w:lang w:val="en-US"/>
                        </w:rPr>
                        <m:t>K</m:t>
                      </m:r>
                    </m:sub>
                  </m:sSub>
                </m:e>
              </m:d>
              <m:r>
                <m:rPr>
                  <m:sty m:val="p"/>
                </m:rPr>
                <w:rPr>
                  <w:rFonts w:ascii="Cambria Math" w:hAnsi="Cambria Math" w:cs="Times New Roman"/>
                  <w:sz w:val="20"/>
                  <w:szCs w:val="20"/>
                  <w:lang w:val="en-US"/>
                </w:rPr>
                <m:t>=</m:t>
              </m:r>
            </m:sub>
          </m:sSub>
          <m:d>
            <m:dPr>
              <m:ctrlPr>
                <w:rPr>
                  <w:rFonts w:ascii="Cambria Math" w:hAnsi="Cambria Math" w:cs="Times New Roman"/>
                  <w:iCs/>
                  <w:sz w:val="20"/>
                  <w:szCs w:val="20"/>
                  <w:lang w:val="en-US"/>
                </w:rPr>
              </m:ctrlPr>
            </m:dPr>
            <m:e>
              <m:eqArr>
                <m:eqArrPr>
                  <m:ctrlPr>
                    <w:rPr>
                      <w:rFonts w:ascii="Cambria Math" w:hAnsi="Cambria Math" w:cs="Times New Roman"/>
                      <w:iCs/>
                      <w:sz w:val="20"/>
                      <w:szCs w:val="20"/>
                      <w:lang w:val="en-US"/>
                    </w:rPr>
                  </m:ctrlPr>
                </m:eqArrPr>
                <m:e>
                  <m:m>
                    <m:mPr>
                      <m:mcs>
                        <m:mc>
                          <m:mcPr>
                            <m:count m:val="2"/>
                            <m:mcJc m:val="center"/>
                          </m:mcPr>
                        </m:mc>
                      </m:mcs>
                      <m:ctrlPr>
                        <w:rPr>
                          <w:rFonts w:ascii="Cambria Math" w:hAnsi="Cambria Math" w:cs="Times New Roman"/>
                          <w:iCs/>
                          <w:sz w:val="20"/>
                          <w:szCs w:val="20"/>
                          <w:lang w:val="en-US"/>
                        </w:rPr>
                      </m:ctrlPr>
                    </m:mPr>
                    <m:mr>
                      <m:e>
                        <m:r>
                          <m:rPr>
                            <m:sty m:val="p"/>
                          </m:rPr>
                          <w:rPr>
                            <w:rFonts w:ascii="Cambria Math" w:hAnsi="Cambria Math" w:cs="Times New Roman"/>
                            <w:sz w:val="20"/>
                            <w:szCs w:val="20"/>
                            <w:lang w:val="en-US"/>
                          </w:rPr>
                          <m:t>1+</m:t>
                        </m:r>
                        <m:sSubSup>
                          <m:sSubSupPr>
                            <m:ctrlPr>
                              <w:rPr>
                                <w:rFonts w:ascii="Cambria Math" w:hAnsi="Cambria Math" w:cs="Times New Roman"/>
                                <w:sz w:val="20"/>
                                <w:szCs w:val="20"/>
                                <w:lang w:val="kk-KZ" w:bidi="ar-DZ"/>
                              </w:rPr>
                            </m:ctrlPr>
                          </m:sSubSupPr>
                          <m:e>
                            <m:acc>
                              <m:accPr>
                                <m:chr m:val="̅"/>
                                <m:ctrlPr>
                                  <w:rPr>
                                    <w:rFonts w:ascii="Cambria Math" w:hAnsi="Cambria Math" w:cs="Times New Roman"/>
                                    <w:sz w:val="20"/>
                                    <w:szCs w:val="20"/>
                                    <w:lang w:val="kk-KZ" w:bidi="ar-DZ"/>
                                  </w:rPr>
                                </m:ctrlPr>
                              </m:accPr>
                              <m:e>
                                <m:r>
                                  <m:rPr>
                                    <m:sty m:val="p"/>
                                  </m:rPr>
                                  <w:rPr>
                                    <w:rFonts w:ascii="Cambria Math" w:hAnsi="Cambria Math" w:cs="Times New Roman"/>
                                    <w:sz w:val="20"/>
                                    <w:szCs w:val="20"/>
                                    <w:lang w:val="kk-KZ" w:bidi="ar-DZ"/>
                                  </w:rPr>
                                  <m:t>σ</m:t>
                                </m:r>
                              </m:e>
                            </m:acc>
                          </m:e>
                          <m:sub>
                            <m:r>
                              <m:rPr>
                                <m:sty m:val="p"/>
                              </m:rPr>
                              <w:rPr>
                                <w:rFonts w:ascii="Cambria Math" w:hAnsi="Cambria Math" w:cs="Times New Roman"/>
                                <w:sz w:val="20"/>
                                <w:szCs w:val="20"/>
                                <w:lang w:val="kk-KZ" w:bidi="ar-DZ"/>
                              </w:rPr>
                              <m:t>1</m:t>
                            </m:r>
                          </m:sub>
                          <m:sup>
                            <m:r>
                              <m:rPr>
                                <m:sty m:val="p"/>
                              </m:rPr>
                              <w:rPr>
                                <w:rFonts w:ascii="Cambria Math" w:hAnsi="Cambria Math" w:cs="Times New Roman"/>
                                <w:sz w:val="20"/>
                                <w:szCs w:val="20"/>
                                <w:lang w:val="kk-KZ" w:bidi="ar-DZ"/>
                              </w:rPr>
                              <m:t>'</m:t>
                            </m:r>
                          </m:sup>
                        </m:sSubSup>
                        <m:r>
                          <m:rPr>
                            <m:sty m:val="p"/>
                          </m:rPr>
                          <w:rPr>
                            <w:rFonts w:ascii="Cambria Math" w:hAnsi="Cambria Math" w:cs="Times New Roman"/>
                            <w:sz w:val="20"/>
                            <w:szCs w:val="20"/>
                            <w:lang w:val="kk-KZ" w:bidi="ar-DZ"/>
                          </w:rPr>
                          <m:t>(0)</m:t>
                        </m:r>
                      </m:e>
                      <m:e>
                        <m:sSubSup>
                          <m:sSubSupPr>
                            <m:ctrlPr>
                              <w:rPr>
                                <w:rFonts w:ascii="Cambria Math" w:hAnsi="Cambria Math" w:cs="Times New Roman"/>
                                <w:sz w:val="20"/>
                                <w:szCs w:val="20"/>
                                <w:lang w:val="kk-KZ" w:bidi="ar-DZ"/>
                              </w:rPr>
                            </m:ctrlPr>
                          </m:sSubSupPr>
                          <m:e>
                            <m:acc>
                              <m:accPr>
                                <m:chr m:val="̅"/>
                                <m:ctrlPr>
                                  <w:rPr>
                                    <w:rFonts w:ascii="Cambria Math" w:hAnsi="Cambria Math" w:cs="Times New Roman"/>
                                    <w:sz w:val="20"/>
                                    <w:szCs w:val="20"/>
                                    <w:lang w:val="kk-KZ" w:bidi="ar-DZ"/>
                                  </w:rPr>
                                </m:ctrlPr>
                              </m:accPr>
                              <m:e>
                                <m:r>
                                  <m:rPr>
                                    <m:sty m:val="p"/>
                                  </m:rPr>
                                  <w:rPr>
                                    <w:rFonts w:ascii="Cambria Math" w:hAnsi="Cambria Math" w:cs="Times New Roman"/>
                                    <w:sz w:val="20"/>
                                    <w:szCs w:val="20"/>
                                    <w:lang w:val="kk-KZ" w:bidi="ar-DZ"/>
                                  </w:rPr>
                                  <m:t>σ</m:t>
                                </m:r>
                              </m:e>
                            </m:acc>
                          </m:e>
                          <m:sub>
                            <m:r>
                              <m:rPr>
                                <m:sty m:val="p"/>
                              </m:rPr>
                              <w:rPr>
                                <w:rFonts w:ascii="Cambria Math" w:hAnsi="Cambria Math" w:cs="Times New Roman"/>
                                <w:sz w:val="20"/>
                                <w:szCs w:val="20"/>
                                <w:lang w:val="kk-KZ" w:bidi="ar-DZ"/>
                              </w:rPr>
                              <m:t>2</m:t>
                            </m:r>
                          </m:sub>
                          <m:sup>
                            <m:r>
                              <m:rPr>
                                <m:sty m:val="p"/>
                              </m:rPr>
                              <w:rPr>
                                <w:rFonts w:ascii="Cambria Math" w:hAnsi="Cambria Math" w:cs="Times New Roman"/>
                                <w:sz w:val="20"/>
                                <w:szCs w:val="20"/>
                                <w:lang w:val="kk-KZ" w:bidi="ar-DZ"/>
                              </w:rPr>
                              <m:t>'</m:t>
                            </m:r>
                          </m:sup>
                        </m:sSubSup>
                        <m:r>
                          <m:rPr>
                            <m:sty m:val="p"/>
                          </m:rPr>
                          <w:rPr>
                            <w:rFonts w:ascii="Cambria Math" w:hAnsi="Cambria Math" w:cs="Times New Roman"/>
                            <w:sz w:val="20"/>
                            <w:szCs w:val="20"/>
                            <w:lang w:val="kk-KZ" w:bidi="ar-DZ"/>
                          </w:rPr>
                          <m:t>(0)</m:t>
                        </m:r>
                      </m:e>
                    </m:mr>
                    <m:mr>
                      <m:e>
                        <m:sSubSup>
                          <m:sSubSupPr>
                            <m:ctrlPr>
                              <w:rPr>
                                <w:rFonts w:ascii="Cambria Math" w:hAnsi="Cambria Math" w:cs="Times New Roman"/>
                                <w:sz w:val="20"/>
                                <w:szCs w:val="20"/>
                                <w:lang w:val="kk-KZ" w:bidi="ar-DZ"/>
                              </w:rPr>
                            </m:ctrlPr>
                          </m:sSubSupPr>
                          <m:e>
                            <m:r>
                              <m:rPr>
                                <m:sty m:val="p"/>
                              </m:rPr>
                              <w:rPr>
                                <w:rFonts w:ascii="Cambria Math" w:hAnsi="Cambria Math" w:cs="Times New Roman"/>
                                <w:sz w:val="20"/>
                                <w:szCs w:val="20"/>
                                <w:lang w:val="kk-KZ" w:bidi="ar-DZ"/>
                              </w:rPr>
                              <m:t>-</m:t>
                            </m:r>
                            <m:acc>
                              <m:accPr>
                                <m:chr m:val="̅"/>
                                <m:ctrlPr>
                                  <w:rPr>
                                    <w:rFonts w:ascii="Cambria Math" w:hAnsi="Cambria Math" w:cs="Times New Roman"/>
                                    <w:sz w:val="20"/>
                                    <w:szCs w:val="20"/>
                                    <w:lang w:val="kk-KZ" w:bidi="ar-DZ"/>
                                  </w:rPr>
                                </m:ctrlPr>
                              </m:accPr>
                              <m:e>
                                <m:r>
                                  <m:rPr>
                                    <m:sty m:val="p"/>
                                  </m:rPr>
                                  <w:rPr>
                                    <w:rFonts w:ascii="Cambria Math" w:hAnsi="Cambria Math" w:cs="Times New Roman"/>
                                    <w:sz w:val="20"/>
                                    <w:szCs w:val="20"/>
                                    <w:lang w:val="kk-KZ" w:bidi="ar-DZ"/>
                                  </w:rPr>
                                  <m:t>σ</m:t>
                                </m:r>
                              </m:e>
                            </m:acc>
                          </m:e>
                          <m:sub>
                            <m:r>
                              <m:rPr>
                                <m:sty m:val="p"/>
                              </m:rPr>
                              <w:rPr>
                                <w:rFonts w:ascii="Cambria Math" w:hAnsi="Cambria Math" w:cs="Times New Roman"/>
                                <w:sz w:val="20"/>
                                <w:szCs w:val="20"/>
                                <w:lang w:val="kk-KZ" w:bidi="ar-DZ"/>
                              </w:rPr>
                              <m:t>1</m:t>
                            </m:r>
                          </m:sub>
                          <m:sup>
                            <m:r>
                              <m:rPr>
                                <m:sty m:val="p"/>
                              </m:rPr>
                              <w:rPr>
                                <w:rFonts w:ascii="Cambria Math" w:hAnsi="Cambria Math" w:cs="Times New Roman"/>
                                <w:sz w:val="20"/>
                                <w:szCs w:val="20"/>
                                <w:lang w:val="kk-KZ" w:bidi="ar-DZ"/>
                              </w:rPr>
                              <m:t>'</m:t>
                            </m:r>
                          </m:sup>
                        </m:sSubSup>
                        <m:r>
                          <m:rPr>
                            <m:sty m:val="p"/>
                          </m:rPr>
                          <w:rPr>
                            <w:rFonts w:ascii="Cambria Math" w:hAnsi="Cambria Math" w:cs="Times New Roman"/>
                            <w:sz w:val="20"/>
                            <w:szCs w:val="20"/>
                            <w:lang w:val="kk-KZ" w:bidi="ar-DZ"/>
                          </w:rPr>
                          <m:t>(1)</m:t>
                        </m:r>
                      </m:e>
                      <m:e>
                        <m:r>
                          <m:rPr>
                            <m:sty m:val="p"/>
                          </m:rPr>
                          <w:rPr>
                            <w:rFonts w:ascii="Cambria Math" w:hAnsi="Cambria Math" w:cs="Times New Roman"/>
                            <w:sz w:val="20"/>
                            <w:szCs w:val="20"/>
                            <w:lang w:val="en-US"/>
                          </w:rPr>
                          <m:t>-1+</m:t>
                        </m:r>
                        <m:sSubSup>
                          <m:sSubSupPr>
                            <m:ctrlPr>
                              <w:rPr>
                                <w:rFonts w:ascii="Cambria Math" w:hAnsi="Cambria Math" w:cs="Times New Roman"/>
                                <w:sz w:val="20"/>
                                <w:szCs w:val="20"/>
                                <w:lang w:val="kk-KZ" w:bidi="ar-DZ"/>
                              </w:rPr>
                            </m:ctrlPr>
                          </m:sSubSupPr>
                          <m:e>
                            <m:acc>
                              <m:accPr>
                                <m:chr m:val="̅"/>
                                <m:ctrlPr>
                                  <w:rPr>
                                    <w:rFonts w:ascii="Cambria Math" w:hAnsi="Cambria Math" w:cs="Times New Roman"/>
                                    <w:sz w:val="20"/>
                                    <w:szCs w:val="20"/>
                                    <w:lang w:val="kk-KZ" w:bidi="ar-DZ"/>
                                  </w:rPr>
                                </m:ctrlPr>
                              </m:accPr>
                              <m:e>
                                <m:r>
                                  <m:rPr>
                                    <m:sty m:val="p"/>
                                  </m:rPr>
                                  <w:rPr>
                                    <w:rFonts w:ascii="Cambria Math" w:hAnsi="Cambria Math" w:cs="Times New Roman"/>
                                    <w:sz w:val="20"/>
                                    <w:szCs w:val="20"/>
                                    <w:lang w:val="kk-KZ" w:bidi="ar-DZ"/>
                                  </w:rPr>
                                  <m:t>σ</m:t>
                                </m:r>
                              </m:e>
                            </m:acc>
                          </m:e>
                          <m:sub>
                            <m:r>
                              <m:rPr>
                                <m:sty m:val="p"/>
                              </m:rPr>
                              <w:rPr>
                                <w:rFonts w:ascii="Cambria Math" w:hAnsi="Cambria Math" w:cs="Times New Roman"/>
                                <w:sz w:val="20"/>
                                <w:szCs w:val="20"/>
                                <w:lang w:val="kk-KZ" w:bidi="ar-DZ"/>
                              </w:rPr>
                              <m:t>2</m:t>
                            </m:r>
                          </m:sub>
                          <m:sup>
                            <m:r>
                              <m:rPr>
                                <m:sty m:val="p"/>
                              </m:rPr>
                              <w:rPr>
                                <w:rFonts w:ascii="Cambria Math" w:hAnsi="Cambria Math" w:cs="Times New Roman"/>
                                <w:sz w:val="20"/>
                                <w:szCs w:val="20"/>
                                <w:lang w:val="kk-KZ" w:bidi="ar-DZ"/>
                              </w:rPr>
                              <m:t>'</m:t>
                            </m:r>
                          </m:sup>
                        </m:sSubSup>
                        <m:r>
                          <m:rPr>
                            <m:sty m:val="p"/>
                          </m:rPr>
                          <w:rPr>
                            <w:rFonts w:ascii="Cambria Math" w:hAnsi="Cambria Math" w:cs="Times New Roman"/>
                            <w:sz w:val="20"/>
                            <w:szCs w:val="20"/>
                            <w:lang w:val="kk-KZ" w:bidi="ar-DZ"/>
                          </w:rPr>
                          <m:t>(0)</m:t>
                        </m:r>
                      </m:e>
                    </m:mr>
                  </m:m>
                </m:e>
                <m:e>
                  <m:sSub>
                    <m:sSubPr>
                      <m:ctrlPr>
                        <w:rPr>
                          <w:rFonts w:ascii="Cambria Math" w:hAnsi="Cambria Math" w:cs="Times New Roman"/>
                          <w:sz w:val="20"/>
                          <w:szCs w:val="20"/>
                          <w:lang w:val="kk-KZ" w:bidi="ar-DZ"/>
                        </w:rPr>
                      </m:ctrlPr>
                    </m:sSubPr>
                    <m:e>
                      <m:acc>
                        <m:accPr>
                          <m:chr m:val="̅"/>
                          <m:ctrlPr>
                            <w:rPr>
                              <w:rFonts w:ascii="Cambria Math" w:hAnsi="Cambria Math" w:cs="Times New Roman"/>
                              <w:sz w:val="20"/>
                              <w:szCs w:val="20"/>
                              <w:lang w:val="kk-KZ" w:bidi="ar-DZ"/>
                            </w:rPr>
                          </m:ctrlPr>
                        </m:accPr>
                        <m:e>
                          <m:r>
                            <m:rPr>
                              <m:sty m:val="p"/>
                            </m:rPr>
                            <w:rPr>
                              <w:rFonts w:ascii="Cambria Math" w:hAnsi="Cambria Math" w:cs="Times New Roman"/>
                              <w:sz w:val="20"/>
                              <w:szCs w:val="20"/>
                              <w:lang w:val="kk-KZ" w:bidi="ar-DZ"/>
                            </w:rPr>
                            <m:t>σ</m:t>
                          </m:r>
                        </m:e>
                      </m:acc>
                    </m:e>
                    <m:sub>
                      <m:r>
                        <m:rPr>
                          <m:sty m:val="p"/>
                        </m:rPr>
                        <w:rPr>
                          <w:rFonts w:ascii="Cambria Math" w:hAnsi="Cambria Math" w:cs="Times New Roman"/>
                          <w:sz w:val="20"/>
                          <w:szCs w:val="20"/>
                          <w:lang w:val="kk-KZ" w:bidi="ar-DZ"/>
                        </w:rPr>
                        <m:t>1</m:t>
                      </m:r>
                    </m:sub>
                  </m:sSub>
                  <m:d>
                    <m:dPr>
                      <m:ctrlPr>
                        <w:rPr>
                          <w:rFonts w:ascii="Cambria Math" w:hAnsi="Cambria Math" w:cs="Times New Roman"/>
                          <w:sz w:val="20"/>
                          <w:szCs w:val="20"/>
                          <w:lang w:val="kk-KZ" w:bidi="ar-DZ"/>
                        </w:rPr>
                      </m:ctrlPr>
                    </m:dPr>
                    <m:e>
                      <m:r>
                        <m:rPr>
                          <m:sty m:val="p"/>
                        </m:rPr>
                        <w:rPr>
                          <w:rFonts w:ascii="Cambria Math" w:hAnsi="Cambria Math" w:cs="Times New Roman"/>
                          <w:sz w:val="20"/>
                          <w:szCs w:val="20"/>
                          <w:lang w:val="kk-KZ" w:bidi="ar-DZ"/>
                        </w:rPr>
                        <m:t>0</m:t>
                      </m:r>
                    </m:e>
                  </m:d>
                  <m:r>
                    <m:rPr>
                      <m:sty m:val="p"/>
                    </m:rPr>
                    <w:rPr>
                      <w:rFonts w:ascii="Cambria Math" w:hAnsi="Cambria Math" w:cs="Times New Roman"/>
                      <w:sz w:val="20"/>
                      <w:szCs w:val="20"/>
                      <w:lang w:val="kk-KZ" w:bidi="ar-DZ"/>
                    </w:rPr>
                    <m:t xml:space="preserve">         </m:t>
                  </m:r>
                  <m:r>
                    <m:rPr>
                      <m:sty m:val="p"/>
                    </m:rPr>
                    <w:rPr>
                      <w:rFonts w:ascii="Cambria Math" w:hAnsi="Cambria Math" w:cs="Times New Roman"/>
                      <w:sz w:val="20"/>
                      <w:szCs w:val="20"/>
                      <w:lang w:val="en-US"/>
                    </w:rPr>
                    <m:t>-</m:t>
                  </m:r>
                  <m:sSub>
                    <m:sSubPr>
                      <m:ctrlPr>
                        <w:rPr>
                          <w:rFonts w:ascii="Cambria Math" w:hAnsi="Cambria Math" w:cs="Times New Roman"/>
                          <w:sz w:val="20"/>
                          <w:szCs w:val="20"/>
                          <w:lang w:val="kk-KZ" w:bidi="ar-DZ"/>
                        </w:rPr>
                      </m:ctrlPr>
                    </m:sSubPr>
                    <m:e>
                      <m:acc>
                        <m:accPr>
                          <m:chr m:val="̅"/>
                          <m:ctrlPr>
                            <w:rPr>
                              <w:rFonts w:ascii="Cambria Math" w:hAnsi="Cambria Math" w:cs="Times New Roman"/>
                              <w:sz w:val="20"/>
                              <w:szCs w:val="20"/>
                              <w:lang w:val="kk-KZ" w:bidi="ar-DZ"/>
                            </w:rPr>
                          </m:ctrlPr>
                        </m:accPr>
                        <m:e>
                          <m:r>
                            <m:rPr>
                              <m:sty m:val="p"/>
                            </m:rPr>
                            <w:rPr>
                              <w:rFonts w:ascii="Cambria Math" w:hAnsi="Cambria Math" w:cs="Times New Roman"/>
                              <w:sz w:val="20"/>
                              <w:szCs w:val="20"/>
                              <w:lang w:val="kk-KZ" w:bidi="ar-DZ"/>
                            </w:rPr>
                            <m:t>σ</m:t>
                          </m:r>
                        </m:e>
                      </m:acc>
                    </m:e>
                    <m:sub>
                      <m:r>
                        <m:rPr>
                          <m:sty m:val="p"/>
                        </m:rPr>
                        <w:rPr>
                          <w:rFonts w:ascii="Cambria Math" w:hAnsi="Cambria Math" w:cs="Times New Roman"/>
                          <w:sz w:val="20"/>
                          <w:szCs w:val="20"/>
                          <w:lang w:val="kk-KZ" w:bidi="ar-DZ"/>
                        </w:rPr>
                        <m:t>2</m:t>
                      </m:r>
                    </m:sub>
                  </m:sSub>
                  <m:r>
                    <m:rPr>
                      <m:sty m:val="p"/>
                    </m:rPr>
                    <w:rPr>
                      <w:rFonts w:ascii="Cambria Math" w:hAnsi="Cambria Math" w:cs="Times New Roman"/>
                      <w:sz w:val="20"/>
                      <w:szCs w:val="20"/>
                      <w:lang w:val="kk-KZ" w:bidi="ar-DZ"/>
                    </w:rPr>
                    <m:t xml:space="preserve">(0)  </m:t>
                  </m:r>
                  <m:ctrlPr>
                    <w:rPr>
                      <w:rFonts w:ascii="Cambria Math" w:eastAsia="Cambria Math" w:hAnsi="Cambria Math" w:cs="Times New Roman"/>
                      <w:iCs/>
                      <w:sz w:val="20"/>
                      <w:szCs w:val="20"/>
                      <w:lang w:val="en-US"/>
                    </w:rPr>
                  </m:ctrlPr>
                </m:e>
                <m:e>
                  <m:sSub>
                    <m:sSubPr>
                      <m:ctrlPr>
                        <w:rPr>
                          <w:rFonts w:ascii="Cambria Math" w:hAnsi="Cambria Math" w:cs="Times New Roman"/>
                          <w:sz w:val="20"/>
                          <w:szCs w:val="20"/>
                          <w:lang w:val="kk-KZ" w:bidi="ar-DZ"/>
                        </w:rPr>
                      </m:ctrlPr>
                    </m:sSubPr>
                    <m:e>
                      <m:acc>
                        <m:accPr>
                          <m:chr m:val="̅"/>
                          <m:ctrlPr>
                            <w:rPr>
                              <w:rFonts w:ascii="Cambria Math" w:hAnsi="Cambria Math" w:cs="Times New Roman"/>
                              <w:sz w:val="20"/>
                              <w:szCs w:val="20"/>
                              <w:lang w:val="kk-KZ" w:bidi="ar-DZ"/>
                            </w:rPr>
                          </m:ctrlPr>
                        </m:accPr>
                        <m:e>
                          <m:r>
                            <m:rPr>
                              <m:sty m:val="p"/>
                            </m:rPr>
                            <w:rPr>
                              <w:rFonts w:ascii="Cambria Math" w:hAnsi="Cambria Math" w:cs="Times New Roman"/>
                              <w:sz w:val="20"/>
                              <w:szCs w:val="20"/>
                              <w:lang w:val="kk-KZ" w:bidi="ar-DZ"/>
                            </w:rPr>
                            <m:t>σ</m:t>
                          </m:r>
                        </m:e>
                      </m:acc>
                    </m:e>
                    <m:sub>
                      <m:r>
                        <m:rPr>
                          <m:sty m:val="p"/>
                        </m:rPr>
                        <w:rPr>
                          <w:rFonts w:ascii="Cambria Math" w:hAnsi="Cambria Math" w:cs="Times New Roman"/>
                          <w:sz w:val="20"/>
                          <w:szCs w:val="20"/>
                          <w:lang w:val="kk-KZ" w:bidi="ar-DZ"/>
                        </w:rPr>
                        <m:t>1</m:t>
                      </m:r>
                    </m:sub>
                  </m:sSub>
                  <m:d>
                    <m:dPr>
                      <m:ctrlPr>
                        <w:rPr>
                          <w:rFonts w:ascii="Cambria Math" w:hAnsi="Cambria Math" w:cs="Times New Roman"/>
                          <w:sz w:val="20"/>
                          <w:szCs w:val="20"/>
                          <w:lang w:val="kk-KZ" w:bidi="ar-DZ"/>
                        </w:rPr>
                      </m:ctrlPr>
                    </m:dPr>
                    <m:e>
                      <m:r>
                        <m:rPr>
                          <m:sty m:val="p"/>
                        </m:rPr>
                        <w:rPr>
                          <w:rFonts w:ascii="Cambria Math" w:hAnsi="Cambria Math" w:cs="Times New Roman"/>
                          <w:sz w:val="20"/>
                          <w:szCs w:val="20"/>
                          <w:lang w:val="kk-KZ" w:bidi="ar-DZ"/>
                        </w:rPr>
                        <m:t>1</m:t>
                      </m:r>
                    </m:e>
                  </m:d>
                  <m:r>
                    <m:rPr>
                      <m:sty m:val="p"/>
                    </m:rPr>
                    <w:rPr>
                      <w:rFonts w:ascii="Cambria Math" w:hAnsi="Cambria Math" w:cs="Times New Roman"/>
                      <w:sz w:val="20"/>
                      <w:szCs w:val="20"/>
                      <w:lang w:val="kk-KZ" w:bidi="ar-DZ"/>
                    </w:rPr>
                    <m:t xml:space="preserve">        </m:t>
                  </m:r>
                  <m:r>
                    <m:rPr>
                      <m:sty m:val="p"/>
                    </m:rPr>
                    <w:rPr>
                      <w:rFonts w:ascii="Cambria Math" w:hAnsi="Cambria Math" w:cs="Times New Roman"/>
                      <w:sz w:val="20"/>
                      <w:szCs w:val="20"/>
                      <w:lang w:val="en-US"/>
                    </w:rPr>
                    <m:t>-</m:t>
                  </m:r>
                  <m:sSub>
                    <m:sSubPr>
                      <m:ctrlPr>
                        <w:rPr>
                          <w:rFonts w:ascii="Cambria Math" w:hAnsi="Cambria Math" w:cs="Times New Roman"/>
                          <w:sz w:val="20"/>
                          <w:szCs w:val="20"/>
                          <w:lang w:val="kk-KZ" w:bidi="ar-DZ"/>
                        </w:rPr>
                      </m:ctrlPr>
                    </m:sSubPr>
                    <m:e>
                      <m:acc>
                        <m:accPr>
                          <m:chr m:val="̅"/>
                          <m:ctrlPr>
                            <w:rPr>
                              <w:rFonts w:ascii="Cambria Math" w:hAnsi="Cambria Math" w:cs="Times New Roman"/>
                              <w:sz w:val="20"/>
                              <w:szCs w:val="20"/>
                              <w:lang w:val="kk-KZ" w:bidi="ar-DZ"/>
                            </w:rPr>
                          </m:ctrlPr>
                        </m:accPr>
                        <m:e>
                          <m:r>
                            <m:rPr>
                              <m:sty m:val="p"/>
                            </m:rPr>
                            <w:rPr>
                              <w:rFonts w:ascii="Cambria Math" w:hAnsi="Cambria Math" w:cs="Times New Roman"/>
                              <w:sz w:val="20"/>
                              <w:szCs w:val="20"/>
                              <w:lang w:val="kk-KZ" w:bidi="ar-DZ"/>
                            </w:rPr>
                            <m:t>σ</m:t>
                          </m:r>
                        </m:e>
                      </m:acc>
                    </m:e>
                    <m:sub>
                      <m:r>
                        <m:rPr>
                          <m:sty m:val="p"/>
                        </m:rPr>
                        <w:rPr>
                          <w:rFonts w:ascii="Cambria Math" w:hAnsi="Cambria Math" w:cs="Times New Roman"/>
                          <w:sz w:val="20"/>
                          <w:szCs w:val="20"/>
                          <w:lang w:val="kk-KZ" w:bidi="ar-DZ"/>
                        </w:rPr>
                        <m:t>2</m:t>
                      </m:r>
                    </m:sub>
                  </m:sSub>
                  <m:r>
                    <m:rPr>
                      <m:sty m:val="p"/>
                    </m:rPr>
                    <w:rPr>
                      <w:rFonts w:ascii="Cambria Math" w:hAnsi="Cambria Math" w:cs="Times New Roman"/>
                      <w:sz w:val="20"/>
                      <w:szCs w:val="20"/>
                      <w:lang w:val="kk-KZ" w:bidi="ar-DZ"/>
                    </w:rPr>
                    <m:t xml:space="preserve">(1)     </m:t>
                  </m:r>
                </m:e>
              </m:eqArr>
            </m:e>
          </m:d>
        </m:oMath>
      </m:oMathPara>
    </w:p>
    <w:p w:rsidR="00FC10C1" w:rsidRPr="00310F47" w:rsidRDefault="00FC10C1" w:rsidP="00F45E1D">
      <w:pPr>
        <w:spacing w:after="0" w:line="240" w:lineRule="auto"/>
        <w:ind w:firstLine="567"/>
        <w:jc w:val="both"/>
        <w:rPr>
          <w:rFonts w:ascii="Times New Roman" w:hAnsi="Times New Roman" w:cs="Times New Roman"/>
          <w:iCs/>
          <w:sz w:val="20"/>
          <w:szCs w:val="20"/>
        </w:rPr>
      </w:pPr>
      <w:r w:rsidRPr="00310F47">
        <w:rPr>
          <w:rFonts w:ascii="Times New Roman" w:hAnsi="Times New Roman" w:cs="Times New Roman"/>
          <w:sz w:val="20"/>
          <w:szCs w:val="20"/>
        </w:rPr>
        <w:t>равно двум [2]. Тогда плотность многообразия</w:t>
      </w:r>
      <w:r w:rsidRPr="00310F47">
        <w:rPr>
          <w:rFonts w:ascii="Times New Roman" w:hAnsi="Times New Roman" w:cs="Times New Roman"/>
          <w:iCs/>
          <w:sz w:val="20"/>
          <w:szCs w:val="20"/>
        </w:rPr>
        <w:t xml:space="preserve"> D </w:t>
      </w:r>
      <w:r w:rsidRPr="00310F47">
        <w:rPr>
          <w:rFonts w:ascii="Cambria Math" w:hAnsi="Cambria Math" w:cs="Cambria Math"/>
          <w:iCs/>
          <w:sz w:val="20"/>
          <w:szCs w:val="20"/>
        </w:rPr>
        <w:t>⊂</w:t>
      </w:r>
      <w:r w:rsidRPr="00310F47">
        <w:rPr>
          <w:rFonts w:ascii="Times New Roman" w:hAnsi="Times New Roman" w:cs="Times New Roman"/>
          <w:iCs/>
          <w:sz w:val="20"/>
          <w:szCs w:val="20"/>
        </w:rPr>
        <w:t xml:space="preserve"> D(L</w:t>
      </w:r>
      <w:r w:rsidRPr="00310F47">
        <w:rPr>
          <w:rFonts w:ascii="Times New Roman" w:hAnsi="Times New Roman" w:cs="Times New Roman"/>
          <w:iCs/>
          <w:sz w:val="20"/>
          <w:szCs w:val="20"/>
          <w:vertAlign w:val="subscript"/>
        </w:rPr>
        <w:t>K</w:t>
      </w:r>
      <w:r w:rsidRPr="00310F47">
        <w:rPr>
          <w:rFonts w:ascii="Times New Roman" w:hAnsi="Times New Roman" w:cs="Times New Roman"/>
          <w:sz w:val="20"/>
          <w:szCs w:val="20"/>
        </w:rPr>
        <w:t>) эквивалентна тому, что ранг матрицы</w:t>
      </w:r>
    </w:p>
    <w:p w:rsidR="00FC10C1" w:rsidRPr="00310F47" w:rsidRDefault="0090603B" w:rsidP="00F45E1D">
      <w:pPr>
        <w:spacing w:after="0" w:line="240" w:lineRule="auto"/>
        <w:ind w:firstLine="567"/>
        <w:jc w:val="center"/>
        <w:rPr>
          <w:rFonts w:ascii="Times New Roman" w:hAnsi="Times New Roman" w:cs="Times New Roman"/>
          <w:iCs/>
          <w:sz w:val="20"/>
          <w:szCs w:val="20"/>
        </w:rPr>
      </w:pPr>
      <m:oMathPara>
        <m:oMath>
          <m:sSub>
            <m:sSubPr>
              <m:ctrlPr>
                <w:rPr>
                  <w:rFonts w:ascii="Cambria Math" w:hAnsi="Cambria Math" w:cs="Times New Roman"/>
                  <w:iCs/>
                  <w:sz w:val="20"/>
                  <w:szCs w:val="20"/>
                </w:rPr>
              </m:ctrlPr>
            </m:sSubPr>
            <m:e>
              <m:r>
                <m:rPr>
                  <m:sty m:val="p"/>
                </m:rPr>
                <w:rPr>
                  <w:rFonts w:ascii="Cambria Math" w:hAnsi="Cambria Math" w:cs="Times New Roman"/>
                  <w:sz w:val="20"/>
                  <w:szCs w:val="20"/>
                </w:rPr>
                <m:t>U</m:t>
              </m:r>
            </m:e>
            <m:sub>
              <m:r>
                <m:rPr>
                  <m:sty m:val="p"/>
                </m:rPr>
                <w:rPr>
                  <w:rFonts w:ascii="Cambria Math" w:hAnsi="Cambria Math" w:cs="Times New Roman"/>
                  <w:sz w:val="20"/>
                  <w:szCs w:val="20"/>
                </w:rPr>
                <m:t>D</m:t>
              </m:r>
            </m:sub>
          </m:sSub>
          <m:r>
            <m:rPr>
              <m:sty m:val="p"/>
            </m:rPr>
            <w:rPr>
              <w:rFonts w:ascii="Cambria Math" w:hAnsi="Cambria Math" w:cs="Times New Roman"/>
              <w:sz w:val="20"/>
              <w:szCs w:val="20"/>
            </w:rPr>
            <m:t>=</m:t>
          </m:r>
          <m:d>
            <m:dPr>
              <m:ctrlPr>
                <w:rPr>
                  <w:rFonts w:ascii="Cambria Math" w:hAnsi="Cambria Math" w:cs="Times New Roman"/>
                  <w:iCs/>
                  <w:sz w:val="20"/>
                  <w:szCs w:val="20"/>
                </w:rPr>
              </m:ctrlPr>
            </m:dPr>
            <m:e>
              <m:m>
                <m:mPr>
                  <m:mcs>
                    <m:mc>
                      <m:mcPr>
                        <m:count m:val="2"/>
                        <m:mcJc m:val="center"/>
                      </m:mcPr>
                    </m:mc>
                  </m:mcs>
                  <m:ctrlPr>
                    <w:rPr>
                      <w:rFonts w:ascii="Cambria Math" w:hAnsi="Cambria Math" w:cs="Times New Roman"/>
                      <w:iCs/>
                      <w:sz w:val="20"/>
                      <w:szCs w:val="20"/>
                    </w:rPr>
                  </m:ctrlPr>
                </m:mPr>
                <m:mr>
                  <m:e>
                    <m:r>
                      <m:rPr>
                        <m:sty m:val="p"/>
                      </m:rPr>
                      <w:rPr>
                        <w:rFonts w:ascii="Cambria Math" w:hAnsi="Cambria Math" w:cs="Times New Roman"/>
                        <w:sz w:val="20"/>
                        <w:szCs w:val="20"/>
                      </w:rPr>
                      <m:t>1+</m:t>
                    </m:r>
                    <m:sSubSup>
                      <m:sSubSupPr>
                        <m:ctrlPr>
                          <w:rPr>
                            <w:rFonts w:ascii="Cambria Math" w:hAnsi="Cambria Math" w:cs="Times New Roman"/>
                            <w:sz w:val="20"/>
                            <w:szCs w:val="20"/>
                            <w:lang w:val="kk-KZ" w:bidi="ar-DZ"/>
                          </w:rPr>
                        </m:ctrlPr>
                      </m:sSubSupPr>
                      <m:e>
                        <m:acc>
                          <m:accPr>
                            <m:chr m:val="̅"/>
                            <m:ctrlPr>
                              <w:rPr>
                                <w:rFonts w:ascii="Cambria Math" w:hAnsi="Cambria Math" w:cs="Times New Roman"/>
                                <w:sz w:val="20"/>
                                <w:szCs w:val="20"/>
                                <w:lang w:val="kk-KZ" w:bidi="ar-DZ"/>
                              </w:rPr>
                            </m:ctrlPr>
                          </m:accPr>
                          <m:e>
                            <m:r>
                              <m:rPr>
                                <m:sty m:val="p"/>
                              </m:rPr>
                              <w:rPr>
                                <w:rFonts w:ascii="Cambria Math" w:hAnsi="Cambria Math" w:cs="Times New Roman"/>
                                <w:sz w:val="20"/>
                                <w:szCs w:val="20"/>
                                <w:lang w:val="kk-KZ" w:bidi="ar-DZ"/>
                              </w:rPr>
                              <m:t>σ</m:t>
                            </m:r>
                          </m:e>
                        </m:acc>
                      </m:e>
                      <m:sub>
                        <m:r>
                          <m:rPr>
                            <m:sty m:val="p"/>
                          </m:rPr>
                          <w:rPr>
                            <w:rFonts w:ascii="Cambria Math" w:hAnsi="Cambria Math" w:cs="Times New Roman"/>
                            <w:sz w:val="20"/>
                            <w:szCs w:val="20"/>
                            <w:lang w:val="kk-KZ" w:bidi="ar-DZ"/>
                          </w:rPr>
                          <m:t>1</m:t>
                        </m:r>
                      </m:sub>
                      <m:sup>
                        <m:r>
                          <m:rPr>
                            <m:sty m:val="p"/>
                          </m:rPr>
                          <w:rPr>
                            <w:rFonts w:ascii="Cambria Math" w:hAnsi="Cambria Math" w:cs="Times New Roman"/>
                            <w:sz w:val="20"/>
                            <w:szCs w:val="20"/>
                            <w:lang w:val="kk-KZ" w:bidi="ar-DZ"/>
                          </w:rPr>
                          <m:t>'</m:t>
                        </m:r>
                      </m:sup>
                    </m:sSubSup>
                    <m:d>
                      <m:dPr>
                        <m:ctrlPr>
                          <w:rPr>
                            <w:rFonts w:ascii="Cambria Math" w:hAnsi="Cambria Math" w:cs="Times New Roman"/>
                            <w:sz w:val="20"/>
                            <w:szCs w:val="20"/>
                            <w:lang w:val="kk-KZ" w:bidi="ar-DZ"/>
                          </w:rPr>
                        </m:ctrlPr>
                      </m:dPr>
                      <m:e>
                        <m:r>
                          <m:rPr>
                            <m:sty m:val="p"/>
                          </m:rPr>
                          <w:rPr>
                            <w:rFonts w:ascii="Cambria Math" w:hAnsi="Cambria Math" w:cs="Times New Roman"/>
                            <w:sz w:val="20"/>
                            <w:szCs w:val="20"/>
                            <w:lang w:val="kk-KZ" w:bidi="ar-DZ"/>
                          </w:rPr>
                          <m:t>0</m:t>
                        </m:r>
                      </m:e>
                    </m:d>
                    <m:r>
                      <m:rPr>
                        <m:sty m:val="p"/>
                      </m:rPr>
                      <w:rPr>
                        <w:rFonts w:ascii="Cambria Math" w:hAnsi="Cambria Math" w:cs="Times New Roman"/>
                        <w:sz w:val="20"/>
                        <w:szCs w:val="20"/>
                        <w:lang w:val="kk-KZ" w:bidi="ar-DZ"/>
                      </w:rPr>
                      <m:t>+i</m:t>
                    </m:r>
                    <m:sSub>
                      <m:sSubPr>
                        <m:ctrlPr>
                          <w:rPr>
                            <w:rFonts w:ascii="Cambria Math" w:hAnsi="Cambria Math" w:cs="Times New Roman"/>
                            <w:sz w:val="20"/>
                            <w:szCs w:val="20"/>
                            <w:lang w:val="kk-KZ" w:bidi="ar-DZ"/>
                          </w:rPr>
                        </m:ctrlPr>
                      </m:sSubPr>
                      <m:e>
                        <m:acc>
                          <m:accPr>
                            <m:chr m:val="̅"/>
                            <m:ctrlPr>
                              <w:rPr>
                                <w:rFonts w:ascii="Cambria Math" w:hAnsi="Cambria Math" w:cs="Times New Roman"/>
                                <w:sz w:val="20"/>
                                <w:szCs w:val="20"/>
                                <w:lang w:val="kk-KZ" w:bidi="ar-DZ"/>
                              </w:rPr>
                            </m:ctrlPr>
                          </m:accPr>
                          <m:e>
                            <m:r>
                              <m:rPr>
                                <m:sty m:val="p"/>
                              </m:rPr>
                              <w:rPr>
                                <w:rFonts w:ascii="Cambria Math" w:hAnsi="Cambria Math" w:cs="Times New Roman"/>
                                <w:sz w:val="20"/>
                                <w:szCs w:val="20"/>
                                <w:lang w:val="kk-KZ" w:bidi="ar-DZ"/>
                              </w:rPr>
                              <m:t>σ</m:t>
                            </m:r>
                          </m:e>
                        </m:acc>
                      </m:e>
                      <m:sub>
                        <m:r>
                          <m:rPr>
                            <m:sty m:val="p"/>
                          </m:rPr>
                          <w:rPr>
                            <w:rFonts w:ascii="Cambria Math" w:hAnsi="Cambria Math" w:cs="Times New Roman"/>
                            <w:sz w:val="20"/>
                            <w:szCs w:val="20"/>
                            <w:lang w:val="kk-KZ" w:bidi="ar-DZ"/>
                          </w:rPr>
                          <m:t>1</m:t>
                        </m:r>
                      </m:sub>
                    </m:sSub>
                    <m:r>
                      <m:rPr>
                        <m:sty m:val="p"/>
                      </m:rPr>
                      <w:rPr>
                        <w:rFonts w:ascii="Cambria Math" w:hAnsi="Cambria Math" w:cs="Times New Roman"/>
                        <w:sz w:val="20"/>
                        <w:szCs w:val="20"/>
                        <w:lang w:val="kk-KZ" w:bidi="ar-DZ"/>
                      </w:rPr>
                      <m:t>(0)</m:t>
                    </m:r>
                  </m:e>
                  <m:e>
                    <m:sSubSup>
                      <m:sSubSupPr>
                        <m:ctrlPr>
                          <w:rPr>
                            <w:rFonts w:ascii="Cambria Math" w:hAnsi="Cambria Math" w:cs="Times New Roman"/>
                            <w:sz w:val="20"/>
                            <w:szCs w:val="20"/>
                            <w:lang w:val="kk-KZ" w:bidi="ar-DZ"/>
                          </w:rPr>
                        </m:ctrlPr>
                      </m:sSubSupPr>
                      <m:e>
                        <m:r>
                          <m:rPr>
                            <m:sty m:val="p"/>
                          </m:rPr>
                          <w:rPr>
                            <w:rFonts w:ascii="Cambria Math" w:hAnsi="Cambria Math" w:cs="Times New Roman"/>
                            <w:sz w:val="20"/>
                            <w:szCs w:val="20"/>
                            <w:lang w:val="kk-KZ" w:bidi="ar-DZ"/>
                          </w:rPr>
                          <m:t>-</m:t>
                        </m:r>
                        <m:acc>
                          <m:accPr>
                            <m:chr m:val="̅"/>
                            <m:ctrlPr>
                              <w:rPr>
                                <w:rFonts w:ascii="Cambria Math" w:hAnsi="Cambria Math" w:cs="Times New Roman"/>
                                <w:sz w:val="20"/>
                                <w:szCs w:val="20"/>
                                <w:lang w:val="kk-KZ" w:bidi="ar-DZ"/>
                              </w:rPr>
                            </m:ctrlPr>
                          </m:accPr>
                          <m:e>
                            <m:r>
                              <m:rPr>
                                <m:sty m:val="p"/>
                              </m:rPr>
                              <w:rPr>
                                <w:rFonts w:ascii="Cambria Math" w:hAnsi="Cambria Math" w:cs="Times New Roman"/>
                                <w:sz w:val="20"/>
                                <w:szCs w:val="20"/>
                                <w:lang w:val="kk-KZ" w:bidi="ar-DZ"/>
                              </w:rPr>
                              <m:t>σ</m:t>
                            </m:r>
                          </m:e>
                        </m:acc>
                      </m:e>
                      <m:sub>
                        <m:r>
                          <m:rPr>
                            <m:sty m:val="p"/>
                          </m:rPr>
                          <w:rPr>
                            <w:rFonts w:ascii="Cambria Math" w:hAnsi="Cambria Math" w:cs="Times New Roman"/>
                            <w:sz w:val="20"/>
                            <w:szCs w:val="20"/>
                            <w:lang w:val="kk-KZ" w:bidi="ar-DZ"/>
                          </w:rPr>
                          <m:t>1</m:t>
                        </m:r>
                      </m:sub>
                      <m:sup>
                        <m:r>
                          <m:rPr>
                            <m:sty m:val="p"/>
                          </m:rPr>
                          <w:rPr>
                            <w:rFonts w:ascii="Cambria Math" w:hAnsi="Cambria Math" w:cs="Times New Roman"/>
                            <w:sz w:val="20"/>
                            <w:szCs w:val="20"/>
                            <w:lang w:val="kk-KZ" w:bidi="ar-DZ"/>
                          </w:rPr>
                          <m:t>'</m:t>
                        </m:r>
                      </m:sup>
                    </m:sSubSup>
                    <m:d>
                      <m:dPr>
                        <m:ctrlPr>
                          <w:rPr>
                            <w:rFonts w:ascii="Cambria Math" w:hAnsi="Cambria Math" w:cs="Times New Roman"/>
                            <w:sz w:val="20"/>
                            <w:szCs w:val="20"/>
                            <w:lang w:val="kk-KZ" w:bidi="ar-DZ"/>
                          </w:rPr>
                        </m:ctrlPr>
                      </m:dPr>
                      <m:e>
                        <m:r>
                          <m:rPr>
                            <m:sty m:val="p"/>
                          </m:rPr>
                          <w:rPr>
                            <w:rFonts w:ascii="Cambria Math" w:hAnsi="Cambria Math" w:cs="Times New Roman"/>
                            <w:sz w:val="20"/>
                            <w:szCs w:val="20"/>
                            <w:lang w:val="kk-KZ" w:bidi="ar-DZ"/>
                          </w:rPr>
                          <m:t>1</m:t>
                        </m:r>
                      </m:e>
                    </m:d>
                    <m:r>
                      <m:rPr>
                        <m:sty m:val="p"/>
                      </m:rPr>
                      <w:rPr>
                        <w:rFonts w:ascii="Cambria Math" w:hAnsi="Cambria Math" w:cs="Times New Roman"/>
                        <w:sz w:val="20"/>
                        <w:szCs w:val="20"/>
                        <w:lang w:val="kk-KZ" w:bidi="ar-DZ"/>
                      </w:rPr>
                      <m:t>+i</m:t>
                    </m:r>
                    <m:sSub>
                      <m:sSubPr>
                        <m:ctrlPr>
                          <w:rPr>
                            <w:rFonts w:ascii="Cambria Math" w:hAnsi="Cambria Math" w:cs="Times New Roman"/>
                            <w:sz w:val="20"/>
                            <w:szCs w:val="20"/>
                            <w:lang w:val="kk-KZ" w:bidi="ar-DZ"/>
                          </w:rPr>
                        </m:ctrlPr>
                      </m:sSubPr>
                      <m:e>
                        <m:acc>
                          <m:accPr>
                            <m:chr m:val="̅"/>
                            <m:ctrlPr>
                              <w:rPr>
                                <w:rFonts w:ascii="Cambria Math" w:hAnsi="Cambria Math" w:cs="Times New Roman"/>
                                <w:sz w:val="20"/>
                                <w:szCs w:val="20"/>
                                <w:lang w:val="kk-KZ" w:bidi="ar-DZ"/>
                              </w:rPr>
                            </m:ctrlPr>
                          </m:accPr>
                          <m:e>
                            <m:r>
                              <m:rPr>
                                <m:sty m:val="p"/>
                              </m:rPr>
                              <w:rPr>
                                <w:rFonts w:ascii="Cambria Math" w:hAnsi="Cambria Math" w:cs="Times New Roman"/>
                                <w:sz w:val="20"/>
                                <w:szCs w:val="20"/>
                                <w:lang w:val="kk-KZ" w:bidi="ar-DZ"/>
                              </w:rPr>
                              <m:t>σ</m:t>
                            </m:r>
                          </m:e>
                        </m:acc>
                      </m:e>
                      <m:sub>
                        <m:r>
                          <m:rPr>
                            <m:sty m:val="p"/>
                          </m:rPr>
                          <w:rPr>
                            <w:rFonts w:ascii="Cambria Math" w:hAnsi="Cambria Math" w:cs="Times New Roman"/>
                            <w:sz w:val="20"/>
                            <w:szCs w:val="20"/>
                            <w:lang w:val="kk-KZ" w:bidi="ar-DZ"/>
                          </w:rPr>
                          <m:t>1</m:t>
                        </m:r>
                      </m:sub>
                    </m:sSub>
                    <m:d>
                      <m:dPr>
                        <m:ctrlPr>
                          <w:rPr>
                            <w:rFonts w:ascii="Cambria Math" w:hAnsi="Cambria Math" w:cs="Times New Roman"/>
                            <w:sz w:val="20"/>
                            <w:szCs w:val="20"/>
                            <w:lang w:val="kk-KZ" w:bidi="ar-DZ"/>
                          </w:rPr>
                        </m:ctrlPr>
                      </m:dPr>
                      <m:e>
                        <m:r>
                          <m:rPr>
                            <m:sty m:val="p"/>
                          </m:rPr>
                          <w:rPr>
                            <w:rFonts w:ascii="Cambria Math" w:hAnsi="Cambria Math" w:cs="Times New Roman"/>
                            <w:sz w:val="20"/>
                            <w:szCs w:val="20"/>
                            <w:lang w:val="kk-KZ" w:bidi="ar-DZ"/>
                          </w:rPr>
                          <m:t>1</m:t>
                        </m:r>
                      </m:e>
                    </m:d>
                  </m:e>
                </m:mr>
                <m:mr>
                  <m:e>
                    <m:r>
                      <m:rPr>
                        <m:sty m:val="p"/>
                      </m:rPr>
                      <w:rPr>
                        <w:rFonts w:ascii="Cambria Math" w:hAnsi="Cambria Math" w:cs="Times New Roman"/>
                        <w:sz w:val="20"/>
                        <w:szCs w:val="20"/>
                      </w:rPr>
                      <m:t>-</m:t>
                    </m:r>
                    <m:sSubSup>
                      <m:sSubSupPr>
                        <m:ctrlPr>
                          <w:rPr>
                            <w:rFonts w:ascii="Cambria Math" w:hAnsi="Cambria Math" w:cs="Times New Roman"/>
                            <w:sz w:val="20"/>
                            <w:szCs w:val="20"/>
                            <w:lang w:val="kk-KZ" w:bidi="ar-DZ"/>
                          </w:rPr>
                        </m:ctrlPr>
                      </m:sSubSupPr>
                      <m:e>
                        <m:acc>
                          <m:accPr>
                            <m:chr m:val="̅"/>
                            <m:ctrlPr>
                              <w:rPr>
                                <w:rFonts w:ascii="Cambria Math" w:hAnsi="Cambria Math" w:cs="Times New Roman"/>
                                <w:sz w:val="20"/>
                                <w:szCs w:val="20"/>
                                <w:lang w:val="kk-KZ" w:bidi="ar-DZ"/>
                              </w:rPr>
                            </m:ctrlPr>
                          </m:accPr>
                          <m:e>
                            <m:r>
                              <m:rPr>
                                <m:sty m:val="p"/>
                              </m:rPr>
                              <w:rPr>
                                <w:rFonts w:ascii="Cambria Math" w:hAnsi="Cambria Math" w:cs="Times New Roman"/>
                                <w:sz w:val="20"/>
                                <w:szCs w:val="20"/>
                                <w:lang w:val="kk-KZ" w:bidi="ar-DZ"/>
                              </w:rPr>
                              <m:t>σ</m:t>
                            </m:r>
                          </m:e>
                        </m:acc>
                      </m:e>
                      <m:sub>
                        <m:r>
                          <m:rPr>
                            <m:sty m:val="p"/>
                          </m:rPr>
                          <w:rPr>
                            <w:rFonts w:ascii="Cambria Math" w:hAnsi="Cambria Math" w:cs="Times New Roman"/>
                            <w:sz w:val="20"/>
                            <w:szCs w:val="20"/>
                            <w:lang w:val="kk-KZ" w:bidi="ar-DZ"/>
                          </w:rPr>
                          <m:t>2</m:t>
                        </m:r>
                      </m:sub>
                      <m:sup>
                        <m:r>
                          <m:rPr>
                            <m:sty m:val="p"/>
                          </m:rPr>
                          <w:rPr>
                            <w:rFonts w:ascii="Cambria Math" w:hAnsi="Cambria Math" w:cs="Times New Roman"/>
                            <w:sz w:val="20"/>
                            <w:szCs w:val="20"/>
                            <w:lang w:val="kk-KZ" w:bidi="ar-DZ"/>
                          </w:rPr>
                          <m:t>'</m:t>
                        </m:r>
                      </m:sup>
                    </m:sSubSup>
                    <m:d>
                      <m:dPr>
                        <m:ctrlPr>
                          <w:rPr>
                            <w:rFonts w:ascii="Cambria Math" w:hAnsi="Cambria Math" w:cs="Times New Roman"/>
                            <w:sz w:val="20"/>
                            <w:szCs w:val="20"/>
                            <w:lang w:val="kk-KZ" w:bidi="ar-DZ"/>
                          </w:rPr>
                        </m:ctrlPr>
                      </m:dPr>
                      <m:e>
                        <m:r>
                          <m:rPr>
                            <m:sty m:val="p"/>
                          </m:rPr>
                          <w:rPr>
                            <w:rFonts w:ascii="Cambria Math" w:hAnsi="Cambria Math" w:cs="Times New Roman"/>
                            <w:sz w:val="20"/>
                            <w:szCs w:val="20"/>
                            <w:lang w:val="kk-KZ" w:bidi="ar-DZ"/>
                          </w:rPr>
                          <m:t>0</m:t>
                        </m:r>
                      </m:e>
                    </m:d>
                    <m:r>
                      <m:rPr>
                        <m:sty m:val="p"/>
                      </m:rPr>
                      <w:rPr>
                        <w:rFonts w:ascii="Cambria Math" w:hAnsi="Cambria Math" w:cs="Times New Roman"/>
                        <w:sz w:val="20"/>
                        <w:szCs w:val="20"/>
                        <w:lang w:val="kk-KZ" w:bidi="ar-DZ"/>
                      </w:rPr>
                      <m:t>-i</m:t>
                    </m:r>
                    <m:sSub>
                      <m:sSubPr>
                        <m:ctrlPr>
                          <w:rPr>
                            <w:rFonts w:ascii="Cambria Math" w:hAnsi="Cambria Math" w:cs="Times New Roman"/>
                            <w:sz w:val="20"/>
                            <w:szCs w:val="20"/>
                            <w:lang w:val="kk-KZ" w:bidi="ar-DZ"/>
                          </w:rPr>
                        </m:ctrlPr>
                      </m:sSubPr>
                      <m:e>
                        <m:acc>
                          <m:accPr>
                            <m:chr m:val="̅"/>
                            <m:ctrlPr>
                              <w:rPr>
                                <w:rFonts w:ascii="Cambria Math" w:hAnsi="Cambria Math" w:cs="Times New Roman"/>
                                <w:sz w:val="20"/>
                                <w:szCs w:val="20"/>
                                <w:lang w:val="kk-KZ" w:bidi="ar-DZ"/>
                              </w:rPr>
                            </m:ctrlPr>
                          </m:accPr>
                          <m:e>
                            <m:r>
                              <m:rPr>
                                <m:sty m:val="p"/>
                              </m:rPr>
                              <w:rPr>
                                <w:rFonts w:ascii="Cambria Math" w:hAnsi="Cambria Math" w:cs="Times New Roman"/>
                                <w:sz w:val="20"/>
                                <w:szCs w:val="20"/>
                                <w:lang w:val="kk-KZ" w:bidi="ar-DZ"/>
                              </w:rPr>
                              <m:t>σ</m:t>
                            </m:r>
                          </m:e>
                        </m:acc>
                      </m:e>
                      <m:sub>
                        <m:r>
                          <m:rPr>
                            <m:sty m:val="p"/>
                          </m:rPr>
                          <w:rPr>
                            <w:rFonts w:ascii="Cambria Math" w:hAnsi="Cambria Math" w:cs="Times New Roman"/>
                            <w:sz w:val="20"/>
                            <w:szCs w:val="20"/>
                            <w:lang w:val="kk-KZ" w:bidi="ar-DZ"/>
                          </w:rPr>
                          <m:t>2</m:t>
                        </m:r>
                      </m:sub>
                    </m:sSub>
                    <m:r>
                      <m:rPr>
                        <m:sty m:val="p"/>
                      </m:rPr>
                      <w:rPr>
                        <w:rFonts w:ascii="Cambria Math" w:hAnsi="Cambria Math" w:cs="Times New Roman"/>
                        <w:sz w:val="20"/>
                        <w:szCs w:val="20"/>
                        <w:lang w:val="kk-KZ" w:bidi="ar-DZ"/>
                      </w:rPr>
                      <m:t xml:space="preserve">(0) </m:t>
                    </m:r>
                  </m:e>
                  <m:e>
                    <m:r>
                      <m:rPr>
                        <m:sty m:val="p"/>
                      </m:rPr>
                      <w:rPr>
                        <w:rFonts w:ascii="Cambria Math" w:hAnsi="Cambria Math" w:cs="Times New Roman"/>
                        <w:sz w:val="20"/>
                        <w:szCs w:val="20"/>
                      </w:rPr>
                      <m:t>-1+</m:t>
                    </m:r>
                    <m:sSubSup>
                      <m:sSubSupPr>
                        <m:ctrlPr>
                          <w:rPr>
                            <w:rFonts w:ascii="Cambria Math" w:hAnsi="Cambria Math" w:cs="Times New Roman"/>
                            <w:sz w:val="20"/>
                            <w:szCs w:val="20"/>
                            <w:lang w:val="kk-KZ" w:bidi="ar-DZ"/>
                          </w:rPr>
                        </m:ctrlPr>
                      </m:sSubSupPr>
                      <m:e>
                        <m:acc>
                          <m:accPr>
                            <m:chr m:val="̅"/>
                            <m:ctrlPr>
                              <w:rPr>
                                <w:rFonts w:ascii="Cambria Math" w:hAnsi="Cambria Math" w:cs="Times New Roman"/>
                                <w:sz w:val="20"/>
                                <w:szCs w:val="20"/>
                                <w:lang w:val="kk-KZ" w:bidi="ar-DZ"/>
                              </w:rPr>
                            </m:ctrlPr>
                          </m:accPr>
                          <m:e>
                            <m:r>
                              <m:rPr>
                                <m:sty m:val="p"/>
                              </m:rPr>
                              <w:rPr>
                                <w:rFonts w:ascii="Cambria Math" w:hAnsi="Cambria Math" w:cs="Times New Roman"/>
                                <w:sz w:val="20"/>
                                <w:szCs w:val="20"/>
                                <w:lang w:val="kk-KZ" w:bidi="ar-DZ"/>
                              </w:rPr>
                              <m:t>σ</m:t>
                            </m:r>
                          </m:e>
                        </m:acc>
                      </m:e>
                      <m:sub>
                        <m:r>
                          <m:rPr>
                            <m:sty m:val="p"/>
                          </m:rPr>
                          <w:rPr>
                            <w:rFonts w:ascii="Cambria Math" w:hAnsi="Cambria Math" w:cs="Times New Roman"/>
                            <w:sz w:val="20"/>
                            <w:szCs w:val="20"/>
                            <w:lang w:val="kk-KZ" w:bidi="ar-DZ"/>
                          </w:rPr>
                          <m:t>2</m:t>
                        </m:r>
                      </m:sub>
                      <m:sup>
                        <m:r>
                          <m:rPr>
                            <m:sty m:val="p"/>
                          </m:rPr>
                          <w:rPr>
                            <w:rFonts w:ascii="Cambria Math" w:hAnsi="Cambria Math" w:cs="Times New Roman"/>
                            <w:sz w:val="20"/>
                            <w:szCs w:val="20"/>
                            <w:lang w:val="kk-KZ" w:bidi="ar-DZ"/>
                          </w:rPr>
                          <m:t>'</m:t>
                        </m:r>
                      </m:sup>
                    </m:sSubSup>
                    <m:d>
                      <m:dPr>
                        <m:ctrlPr>
                          <w:rPr>
                            <w:rFonts w:ascii="Cambria Math" w:hAnsi="Cambria Math" w:cs="Times New Roman"/>
                            <w:sz w:val="20"/>
                            <w:szCs w:val="20"/>
                            <w:lang w:val="kk-KZ" w:bidi="ar-DZ"/>
                          </w:rPr>
                        </m:ctrlPr>
                      </m:dPr>
                      <m:e>
                        <m:r>
                          <m:rPr>
                            <m:sty m:val="p"/>
                          </m:rPr>
                          <w:rPr>
                            <w:rFonts w:ascii="Cambria Math" w:hAnsi="Cambria Math" w:cs="Times New Roman"/>
                            <w:sz w:val="20"/>
                            <w:szCs w:val="20"/>
                            <w:lang w:val="kk-KZ" w:bidi="ar-DZ"/>
                          </w:rPr>
                          <m:t>1</m:t>
                        </m:r>
                      </m:e>
                    </m:d>
                    <m:r>
                      <m:rPr>
                        <m:sty m:val="p"/>
                      </m:rPr>
                      <w:rPr>
                        <w:rFonts w:ascii="Cambria Math" w:hAnsi="Cambria Math" w:cs="Times New Roman"/>
                        <w:sz w:val="20"/>
                        <w:szCs w:val="20"/>
                        <w:lang w:val="kk-KZ" w:bidi="ar-DZ"/>
                      </w:rPr>
                      <m:t>-i</m:t>
                    </m:r>
                    <m:sSub>
                      <m:sSubPr>
                        <m:ctrlPr>
                          <w:rPr>
                            <w:rFonts w:ascii="Cambria Math" w:hAnsi="Cambria Math" w:cs="Times New Roman"/>
                            <w:sz w:val="20"/>
                            <w:szCs w:val="20"/>
                            <w:lang w:val="kk-KZ" w:bidi="ar-DZ"/>
                          </w:rPr>
                        </m:ctrlPr>
                      </m:sSubPr>
                      <m:e>
                        <m:acc>
                          <m:accPr>
                            <m:chr m:val="̅"/>
                            <m:ctrlPr>
                              <w:rPr>
                                <w:rFonts w:ascii="Cambria Math" w:hAnsi="Cambria Math" w:cs="Times New Roman"/>
                                <w:sz w:val="20"/>
                                <w:szCs w:val="20"/>
                                <w:lang w:val="kk-KZ" w:bidi="ar-DZ"/>
                              </w:rPr>
                            </m:ctrlPr>
                          </m:accPr>
                          <m:e>
                            <m:r>
                              <m:rPr>
                                <m:sty m:val="p"/>
                              </m:rPr>
                              <w:rPr>
                                <w:rFonts w:ascii="Cambria Math" w:hAnsi="Cambria Math" w:cs="Times New Roman"/>
                                <w:sz w:val="20"/>
                                <w:szCs w:val="20"/>
                                <w:lang w:val="kk-KZ" w:bidi="ar-DZ"/>
                              </w:rPr>
                              <m:t>σ</m:t>
                            </m:r>
                          </m:e>
                        </m:acc>
                      </m:e>
                      <m:sub>
                        <m:r>
                          <m:rPr>
                            <m:sty m:val="p"/>
                          </m:rPr>
                          <w:rPr>
                            <w:rFonts w:ascii="Cambria Math" w:hAnsi="Cambria Math" w:cs="Times New Roman"/>
                            <w:sz w:val="20"/>
                            <w:szCs w:val="20"/>
                            <w:lang w:val="kk-KZ" w:bidi="ar-DZ"/>
                          </w:rPr>
                          <m:t>2</m:t>
                        </m:r>
                      </m:sub>
                    </m:sSub>
                    <m:r>
                      <m:rPr>
                        <m:sty m:val="p"/>
                      </m:rPr>
                      <w:rPr>
                        <w:rFonts w:ascii="Cambria Math" w:hAnsi="Cambria Math" w:cs="Times New Roman"/>
                        <w:sz w:val="20"/>
                        <w:szCs w:val="20"/>
                        <w:lang w:val="kk-KZ" w:bidi="ar-DZ"/>
                      </w:rPr>
                      <m:t xml:space="preserve">(1) </m:t>
                    </m:r>
                  </m:e>
                </m:mr>
              </m:m>
            </m:e>
          </m:d>
        </m:oMath>
      </m:oMathPara>
    </w:p>
    <w:p w:rsidR="00FC10C1" w:rsidRPr="00310F47" w:rsidRDefault="00FC10C1" w:rsidP="00F45E1D">
      <w:pPr>
        <w:spacing w:after="0" w:line="240" w:lineRule="auto"/>
        <w:ind w:firstLine="567"/>
        <w:jc w:val="both"/>
        <w:rPr>
          <w:rFonts w:ascii="Times New Roman" w:hAnsi="Times New Roman" w:cs="Times New Roman"/>
          <w:iCs/>
          <w:sz w:val="20"/>
          <w:szCs w:val="20"/>
        </w:rPr>
      </w:pPr>
    </w:p>
    <w:p w:rsidR="00FC10C1" w:rsidRPr="00310F47" w:rsidRDefault="00FC10C1" w:rsidP="00F45E1D">
      <w:pPr>
        <w:spacing w:after="0" w:line="240" w:lineRule="auto"/>
        <w:ind w:firstLine="567"/>
        <w:jc w:val="both"/>
        <w:rPr>
          <w:rFonts w:ascii="Times New Roman" w:hAnsi="Times New Roman" w:cs="Times New Roman"/>
          <w:sz w:val="20"/>
          <w:szCs w:val="20"/>
        </w:rPr>
      </w:pPr>
    </w:p>
    <w:p w:rsidR="00FC10C1" w:rsidRPr="00310F47" w:rsidRDefault="00FC10C1" w:rsidP="00F45E1D">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равен двум. Это означает, что</w:t>
      </w:r>
      <w:r w:rsidRPr="00310F47">
        <w:rPr>
          <w:rFonts w:ascii="Times New Roman" w:hAnsi="Times New Roman" w:cs="Times New Roman"/>
          <w:iCs/>
          <w:sz w:val="20"/>
          <w:szCs w:val="20"/>
        </w:rPr>
        <w:t xml:space="preserve"> ∆≠ </w:t>
      </w:r>
      <w:r w:rsidRPr="00310F47">
        <w:rPr>
          <w:rFonts w:ascii="Times New Roman" w:hAnsi="Times New Roman" w:cs="Times New Roman"/>
          <w:sz w:val="20"/>
          <w:szCs w:val="20"/>
        </w:rPr>
        <w:t>0</w:t>
      </w:r>
      <w:r w:rsidRPr="00310F47">
        <w:rPr>
          <w:rFonts w:ascii="Times New Roman" w:hAnsi="Times New Roman" w:cs="Times New Roman"/>
          <w:iCs/>
          <w:sz w:val="20"/>
          <w:szCs w:val="20"/>
        </w:rPr>
        <w:t xml:space="preserve">. </w:t>
      </w:r>
      <w:r w:rsidRPr="00310F47">
        <w:rPr>
          <w:rFonts w:ascii="Times New Roman" w:hAnsi="Times New Roman" w:cs="Times New Roman"/>
          <w:sz w:val="20"/>
          <w:szCs w:val="20"/>
        </w:rPr>
        <w:t>Следствие 6 доказано.</w:t>
      </w:r>
    </w:p>
    <w:p w:rsidR="00FC10C1" w:rsidRPr="00310F47" w:rsidRDefault="00FC10C1" w:rsidP="00F45E1D">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bCs/>
          <w:sz w:val="20"/>
          <w:szCs w:val="20"/>
        </w:rPr>
        <w:t>Замечание 4</w:t>
      </w:r>
      <w:r w:rsidRPr="00310F47">
        <w:rPr>
          <w:rFonts w:ascii="Times New Roman" w:hAnsi="Times New Roman" w:cs="Times New Roman"/>
          <w:iCs/>
          <w:sz w:val="20"/>
          <w:szCs w:val="20"/>
        </w:rPr>
        <w:t xml:space="preserve">  Принадлежность элементов σ</w:t>
      </w:r>
      <w:r w:rsidRPr="00310F47">
        <w:rPr>
          <w:rFonts w:ascii="Times New Roman" w:hAnsi="Times New Roman" w:cs="Times New Roman"/>
          <w:sz w:val="20"/>
          <w:szCs w:val="20"/>
          <w:vertAlign w:val="subscript"/>
        </w:rPr>
        <w:t>1</w:t>
      </w:r>
      <w:r w:rsidRPr="00310F47">
        <w:rPr>
          <w:rFonts w:ascii="Times New Roman" w:hAnsi="Times New Roman" w:cs="Times New Roman"/>
          <w:iCs/>
          <w:sz w:val="20"/>
          <w:szCs w:val="20"/>
        </w:rPr>
        <w:t xml:space="preserve"> и σ</w:t>
      </w:r>
      <w:r w:rsidRPr="00310F47">
        <w:rPr>
          <w:rFonts w:ascii="Times New Roman" w:hAnsi="Times New Roman" w:cs="Times New Roman"/>
          <w:iCs/>
          <w:sz w:val="20"/>
          <w:szCs w:val="20"/>
          <w:vertAlign w:val="subscript"/>
        </w:rPr>
        <w:t>2</w:t>
      </w:r>
      <w:r w:rsidRPr="00310F47">
        <w:rPr>
          <w:rFonts w:ascii="Times New Roman" w:hAnsi="Times New Roman" w:cs="Times New Roman"/>
          <w:iCs/>
          <w:sz w:val="20"/>
          <w:szCs w:val="20"/>
        </w:rPr>
        <w:t xml:space="preserve"> множеству </w:t>
      </w:r>
      <m:oMath>
        <m:sSubSup>
          <m:sSubSupPr>
            <m:ctrlPr>
              <w:rPr>
                <w:rFonts w:ascii="Cambria Math" w:hAnsi="Cambria Math" w:cs="Times New Roman"/>
                <w:iCs/>
                <w:sz w:val="20"/>
                <w:szCs w:val="20"/>
              </w:rPr>
            </m:ctrlPr>
          </m:sSubSupPr>
          <m:e>
            <m:r>
              <m:rPr>
                <m:sty m:val="p"/>
              </m:rPr>
              <w:rPr>
                <w:rFonts w:ascii="Cambria Math" w:hAnsi="Cambria Math" w:cs="Times New Roman"/>
                <w:sz w:val="20"/>
                <w:szCs w:val="20"/>
              </w:rPr>
              <m:t xml:space="preserve">  </m:t>
            </m:r>
            <m:r>
              <m:rPr>
                <m:sty m:val="p"/>
              </m:rPr>
              <w:rPr>
                <w:rFonts w:ascii="Cambria Math" w:hAnsi="Cambria Math" w:cs="Times New Roman"/>
                <w:sz w:val="20"/>
                <w:szCs w:val="20"/>
                <w:lang w:val="en-US"/>
              </w:rPr>
              <m:t>W</m:t>
            </m:r>
          </m:e>
          <m:sub>
            <m:r>
              <m:rPr>
                <m:sty m:val="p"/>
              </m:rPr>
              <w:rPr>
                <w:rFonts w:ascii="Cambria Math" w:hAnsi="Cambria Math" w:cs="Times New Roman"/>
                <w:sz w:val="20"/>
                <w:szCs w:val="20"/>
              </w:rPr>
              <m:t>2</m:t>
            </m:r>
          </m:sub>
          <m:sup>
            <m:r>
              <m:rPr>
                <m:sty m:val="p"/>
              </m:rPr>
              <w:rPr>
                <w:rFonts w:ascii="Cambria Math" w:hAnsi="Cambria Math" w:cs="Times New Roman"/>
                <w:sz w:val="20"/>
                <w:szCs w:val="20"/>
              </w:rPr>
              <m:t>2</m:t>
            </m:r>
          </m:sup>
        </m:sSubSup>
      </m:oMath>
      <w:r w:rsidRPr="00310F47">
        <w:rPr>
          <w:rFonts w:ascii="Times New Roman" w:hAnsi="Times New Roman" w:cs="Times New Roman"/>
          <w:iCs/>
          <w:sz w:val="20"/>
          <w:szCs w:val="20"/>
        </w:rPr>
        <w:t xml:space="preserve"> </w:t>
      </w:r>
      <w:r w:rsidRPr="00310F47">
        <w:rPr>
          <w:rFonts w:ascii="Times New Roman" w:hAnsi="Times New Roman" w:cs="Times New Roman"/>
          <w:sz w:val="20"/>
          <w:szCs w:val="20"/>
        </w:rPr>
        <w:t>(0,1)</w:t>
      </w:r>
      <w:r w:rsidRPr="00310F47">
        <w:rPr>
          <w:rFonts w:ascii="Times New Roman" w:hAnsi="Times New Roman" w:cs="Times New Roman"/>
          <w:iCs/>
          <w:sz w:val="20"/>
          <w:szCs w:val="20"/>
        </w:rPr>
        <w:t xml:space="preserve"> является необходимым условием доказательства теоремы 4. </w:t>
      </w:r>
      <w:r w:rsidRPr="00310F47">
        <w:rPr>
          <w:rFonts w:ascii="Times New Roman" w:hAnsi="Times New Roman" w:cs="Times New Roman"/>
          <w:sz w:val="20"/>
          <w:szCs w:val="20"/>
        </w:rPr>
        <w:t>Действительно, в следствии 6 для плотности</w:t>
      </w:r>
      <w:r w:rsidRPr="00310F47">
        <w:rPr>
          <w:rFonts w:ascii="Times New Roman" w:hAnsi="Times New Roman" w:cs="Times New Roman"/>
          <w:iCs/>
          <w:sz w:val="20"/>
          <w:szCs w:val="20"/>
        </w:rPr>
        <w:t xml:space="preserve"> D в L</w:t>
      </w:r>
      <w:r w:rsidRPr="00310F47">
        <w:rPr>
          <w:rFonts w:ascii="Times New Roman" w:hAnsi="Times New Roman" w:cs="Times New Roman"/>
          <w:iCs/>
          <w:sz w:val="20"/>
          <w:szCs w:val="20"/>
          <w:vertAlign w:val="subscript"/>
        </w:rPr>
        <w:t>2</w:t>
      </w:r>
      <w:r w:rsidRPr="00310F47">
        <w:rPr>
          <w:rFonts w:ascii="Times New Roman" w:hAnsi="Times New Roman" w:cs="Times New Roman"/>
          <w:sz w:val="20"/>
          <w:szCs w:val="20"/>
        </w:rPr>
        <w:t>(0,1)</w:t>
      </w:r>
      <w:r w:rsidRPr="00310F47">
        <w:rPr>
          <w:rFonts w:ascii="Times New Roman" w:hAnsi="Times New Roman" w:cs="Times New Roman"/>
          <w:iCs/>
          <w:sz w:val="20"/>
          <w:szCs w:val="20"/>
        </w:rPr>
        <w:t xml:space="preserve"> </w:t>
      </w:r>
      <w:r w:rsidRPr="00310F47">
        <w:rPr>
          <w:rFonts w:ascii="Times New Roman" w:hAnsi="Times New Roman" w:cs="Times New Roman"/>
          <w:sz w:val="20"/>
          <w:szCs w:val="20"/>
        </w:rPr>
        <w:t>необходимо, чтобы</w:t>
      </w:r>
      <w:r w:rsidRPr="00310F47">
        <w:rPr>
          <w:rFonts w:ascii="Times New Roman" w:hAnsi="Times New Roman" w:cs="Times New Roman"/>
          <w:iCs/>
          <w:sz w:val="20"/>
          <w:szCs w:val="20"/>
        </w:rPr>
        <w:t xml:space="preserve"> ∆≠ </w:t>
      </w:r>
      <w:r w:rsidRPr="00310F47">
        <w:rPr>
          <w:rFonts w:ascii="Times New Roman" w:hAnsi="Times New Roman" w:cs="Times New Roman"/>
          <w:sz w:val="20"/>
          <w:szCs w:val="20"/>
        </w:rPr>
        <w:t>0</w:t>
      </w:r>
      <w:r w:rsidRPr="00310F47">
        <w:rPr>
          <w:rFonts w:ascii="Times New Roman" w:hAnsi="Times New Roman" w:cs="Times New Roman"/>
          <w:iCs/>
          <w:sz w:val="20"/>
          <w:szCs w:val="20"/>
        </w:rPr>
        <w:t xml:space="preserve">. С </w:t>
      </w:r>
      <w:r w:rsidRPr="00310F47">
        <w:rPr>
          <w:rFonts w:ascii="Times New Roman" w:hAnsi="Times New Roman" w:cs="Times New Roman"/>
          <w:sz w:val="20"/>
          <w:szCs w:val="20"/>
        </w:rPr>
        <w:t>другой стороны, из следующих условий теоремы</w:t>
      </w:r>
      <w:r w:rsidRPr="00310F47">
        <w:rPr>
          <w:rFonts w:ascii="Times New Roman" w:hAnsi="Times New Roman" w:cs="Times New Roman"/>
          <w:iCs/>
          <w:sz w:val="20"/>
          <w:szCs w:val="20"/>
        </w:rPr>
        <w:t xml:space="preserve"> </w:t>
      </w:r>
      <w:r w:rsidRPr="00310F47">
        <w:rPr>
          <w:rFonts w:ascii="Times New Roman" w:hAnsi="Times New Roman" w:cs="Times New Roman"/>
          <w:sz w:val="20"/>
          <w:szCs w:val="20"/>
        </w:rPr>
        <w:t>4</w:t>
      </w:r>
    </w:p>
    <w:p w:rsidR="00FC10C1" w:rsidRPr="00310F47" w:rsidRDefault="00FC10C1" w:rsidP="00F45E1D">
      <w:pPr>
        <w:spacing w:after="0" w:line="240" w:lineRule="auto"/>
        <w:ind w:firstLine="567"/>
        <w:jc w:val="both"/>
        <w:rPr>
          <w:rFonts w:ascii="Times New Roman" w:eastAsiaTheme="minorEastAsia" w:hAnsi="Times New Roman" w:cs="Times New Roman"/>
          <w:sz w:val="20"/>
          <w:szCs w:val="20"/>
          <w:lang w:bidi="ar-DZ"/>
        </w:rPr>
      </w:pPr>
      <w:r w:rsidRPr="00310F47">
        <w:rPr>
          <w:rFonts w:ascii="Times New Roman" w:eastAsiaTheme="minorEastAsia" w:hAnsi="Times New Roman" w:cs="Times New Roman"/>
          <w:sz w:val="20"/>
          <w:szCs w:val="20"/>
          <w:lang w:bidi="ar-DZ"/>
        </w:rPr>
        <w:t xml:space="preserve">                                                     </w:t>
      </w:r>
      <m:oMath>
        <m:sSubSup>
          <m:sSubSupPr>
            <m:ctrlPr>
              <w:rPr>
                <w:rFonts w:ascii="Cambria Math" w:eastAsiaTheme="minorEastAsia" w:hAnsi="Cambria Math" w:cs="Times New Roman"/>
                <w:sz w:val="20"/>
                <w:szCs w:val="20"/>
                <w:lang w:val="en-US" w:bidi="ar-DZ"/>
              </w:rPr>
            </m:ctrlPr>
          </m:sSubSupPr>
          <m:e>
            <m:r>
              <m:rPr>
                <m:sty m:val="p"/>
              </m:rPr>
              <w:rPr>
                <w:rFonts w:ascii="Cambria Math" w:eastAsiaTheme="minorEastAsia" w:hAnsi="Cambria Math" w:cs="Times New Roman"/>
                <w:sz w:val="20"/>
                <w:szCs w:val="20"/>
                <w:lang w:val="en-US" w:bidi="ar-DZ"/>
              </w:rPr>
              <m:t>σ</m:t>
            </m:r>
          </m:e>
          <m:sub>
            <m:r>
              <m:rPr>
                <m:sty m:val="p"/>
              </m:rPr>
              <w:rPr>
                <w:rFonts w:ascii="Cambria Math" w:eastAsiaTheme="minorEastAsia" w:hAnsi="Cambria Math" w:cs="Times New Roman"/>
                <w:sz w:val="20"/>
                <w:szCs w:val="20"/>
                <w:lang w:bidi="ar-DZ"/>
              </w:rPr>
              <m:t>1</m:t>
            </m:r>
          </m:sub>
          <m:sup>
            <m:r>
              <m:rPr>
                <m:sty m:val="p"/>
              </m:rPr>
              <w:rPr>
                <w:rFonts w:ascii="Cambria Math" w:eastAsiaTheme="minorEastAsia" w:hAnsi="Cambria Math" w:cs="Times New Roman"/>
                <w:sz w:val="20"/>
                <w:szCs w:val="20"/>
                <w:lang w:bidi="ar-DZ"/>
              </w:rPr>
              <m:t>'</m:t>
            </m:r>
          </m:sup>
        </m:sSubSup>
        <m:d>
          <m:dPr>
            <m:ctrlPr>
              <w:rPr>
                <w:rFonts w:ascii="Cambria Math" w:eastAsiaTheme="minorEastAsia" w:hAnsi="Cambria Math" w:cs="Times New Roman"/>
                <w:sz w:val="20"/>
                <w:szCs w:val="20"/>
                <w:lang w:val="en-US" w:bidi="ar-DZ"/>
              </w:rPr>
            </m:ctrlPr>
          </m:dPr>
          <m:e>
            <m:r>
              <m:rPr>
                <m:sty m:val="p"/>
              </m:rPr>
              <w:rPr>
                <w:rFonts w:ascii="Cambria Math" w:eastAsiaTheme="minorEastAsia" w:hAnsi="Cambria Math" w:cs="Times New Roman"/>
                <w:sz w:val="20"/>
                <w:szCs w:val="20"/>
                <w:lang w:bidi="ar-DZ"/>
              </w:rPr>
              <m:t>0</m:t>
            </m:r>
          </m:e>
        </m:d>
      </m:oMath>
      <w:r w:rsidRPr="00310F47">
        <w:rPr>
          <w:rFonts w:ascii="Times New Roman" w:eastAsiaTheme="minorEastAsia" w:hAnsi="Times New Roman" w:cs="Times New Roman"/>
          <w:sz w:val="20"/>
          <w:szCs w:val="20"/>
          <w:lang w:bidi="ar-DZ"/>
        </w:rPr>
        <w:t xml:space="preserve"> = </w:t>
      </w:r>
      <w:r w:rsidRPr="00310F47">
        <w:rPr>
          <w:rFonts w:ascii="Times New Roman" w:eastAsiaTheme="minorEastAsia" w:hAnsi="Times New Roman" w:cs="Times New Roman"/>
          <w:iCs/>
          <w:sz w:val="20"/>
          <w:szCs w:val="20"/>
          <w:lang w:bidi="ar-DZ"/>
        </w:rPr>
        <w:t xml:space="preserve"> </w:t>
      </w:r>
      <m:oMath>
        <m:sSubSup>
          <m:sSubSupPr>
            <m:ctrlPr>
              <w:rPr>
                <w:rFonts w:ascii="Cambria Math" w:eastAsiaTheme="minorEastAsia" w:hAnsi="Cambria Math" w:cs="Times New Roman"/>
                <w:sz w:val="20"/>
                <w:szCs w:val="20"/>
                <w:lang w:val="en-US" w:bidi="ar-DZ"/>
              </w:rPr>
            </m:ctrlPr>
          </m:sSubSupPr>
          <m:e>
            <m:r>
              <m:rPr>
                <m:sty m:val="p"/>
              </m:rPr>
              <w:rPr>
                <w:rFonts w:ascii="Cambria Math" w:eastAsiaTheme="minorEastAsia" w:hAnsi="Cambria Math" w:cs="Times New Roman"/>
                <w:sz w:val="20"/>
                <w:szCs w:val="20"/>
                <w:lang w:val="en-US" w:bidi="ar-DZ"/>
              </w:rPr>
              <m:t>σ</m:t>
            </m:r>
          </m:e>
          <m:sub>
            <m:r>
              <m:rPr>
                <m:sty m:val="p"/>
              </m:rPr>
              <w:rPr>
                <w:rFonts w:ascii="Cambria Math" w:eastAsiaTheme="minorEastAsia" w:hAnsi="Cambria Math" w:cs="Times New Roman"/>
                <w:sz w:val="20"/>
                <w:szCs w:val="20"/>
                <w:lang w:bidi="ar-DZ"/>
              </w:rPr>
              <m:t>1</m:t>
            </m:r>
          </m:sub>
          <m:sup>
            <m:r>
              <m:rPr>
                <m:sty m:val="p"/>
              </m:rPr>
              <w:rPr>
                <w:rFonts w:ascii="Cambria Math" w:eastAsiaTheme="minorEastAsia" w:hAnsi="Cambria Math" w:cs="Times New Roman"/>
                <w:sz w:val="20"/>
                <w:szCs w:val="20"/>
                <w:lang w:bidi="ar-DZ"/>
              </w:rPr>
              <m:t>'</m:t>
            </m:r>
          </m:sup>
        </m:sSubSup>
        <m:d>
          <m:dPr>
            <m:ctrlPr>
              <w:rPr>
                <w:rFonts w:ascii="Cambria Math" w:eastAsiaTheme="minorEastAsia" w:hAnsi="Cambria Math" w:cs="Times New Roman"/>
                <w:sz w:val="20"/>
                <w:szCs w:val="20"/>
                <w:lang w:val="en-US" w:bidi="ar-DZ"/>
              </w:rPr>
            </m:ctrlPr>
          </m:dPr>
          <m:e>
            <m:r>
              <m:rPr>
                <m:sty m:val="p"/>
              </m:rPr>
              <w:rPr>
                <w:rFonts w:ascii="Cambria Math" w:eastAsiaTheme="minorEastAsia" w:hAnsi="Cambria Math" w:cs="Times New Roman"/>
                <w:sz w:val="20"/>
                <w:szCs w:val="20"/>
                <w:lang w:bidi="ar-DZ"/>
              </w:rPr>
              <m:t>1</m:t>
            </m:r>
          </m:e>
        </m:d>
      </m:oMath>
      <w:r w:rsidRPr="00310F47">
        <w:rPr>
          <w:rFonts w:ascii="Times New Roman" w:eastAsiaTheme="minorEastAsia" w:hAnsi="Times New Roman" w:cs="Times New Roman"/>
          <w:iCs/>
          <w:sz w:val="20"/>
          <w:szCs w:val="20"/>
          <w:lang w:bidi="ar-DZ"/>
        </w:rPr>
        <w:t xml:space="preserve"> = </w:t>
      </w:r>
      <m:oMath>
        <m:sSubSup>
          <m:sSubSupPr>
            <m:ctrlPr>
              <w:rPr>
                <w:rFonts w:ascii="Cambria Math" w:eastAsiaTheme="minorEastAsia" w:hAnsi="Cambria Math" w:cs="Times New Roman"/>
                <w:sz w:val="20"/>
                <w:szCs w:val="20"/>
                <w:lang w:val="en-US" w:bidi="ar-DZ"/>
              </w:rPr>
            </m:ctrlPr>
          </m:sSubSupPr>
          <m:e>
            <m:r>
              <m:rPr>
                <m:sty m:val="p"/>
              </m:rPr>
              <w:rPr>
                <w:rFonts w:ascii="Cambria Math" w:eastAsiaTheme="minorEastAsia" w:hAnsi="Cambria Math" w:cs="Times New Roman"/>
                <w:sz w:val="20"/>
                <w:szCs w:val="20"/>
                <w:lang w:val="en-US" w:bidi="ar-DZ"/>
              </w:rPr>
              <m:t>σ</m:t>
            </m:r>
          </m:e>
          <m:sub>
            <m:r>
              <m:rPr>
                <m:sty m:val="p"/>
              </m:rPr>
              <w:rPr>
                <w:rFonts w:ascii="Cambria Math" w:eastAsiaTheme="minorEastAsia" w:hAnsi="Cambria Math" w:cs="Times New Roman"/>
                <w:sz w:val="20"/>
                <w:szCs w:val="20"/>
                <w:lang w:bidi="ar-DZ"/>
              </w:rPr>
              <m:t>2</m:t>
            </m:r>
          </m:sub>
          <m:sup>
            <m:r>
              <m:rPr>
                <m:sty m:val="p"/>
              </m:rPr>
              <w:rPr>
                <w:rFonts w:ascii="Cambria Math" w:eastAsiaTheme="minorEastAsia" w:hAnsi="Cambria Math" w:cs="Times New Roman"/>
                <w:sz w:val="20"/>
                <w:szCs w:val="20"/>
                <w:lang w:bidi="ar-DZ"/>
              </w:rPr>
              <m:t>'</m:t>
            </m:r>
          </m:sup>
        </m:sSubSup>
        <m:d>
          <m:dPr>
            <m:ctrlPr>
              <w:rPr>
                <w:rFonts w:ascii="Cambria Math" w:eastAsiaTheme="minorEastAsia" w:hAnsi="Cambria Math" w:cs="Times New Roman"/>
                <w:sz w:val="20"/>
                <w:szCs w:val="20"/>
                <w:lang w:val="en-US" w:bidi="ar-DZ"/>
              </w:rPr>
            </m:ctrlPr>
          </m:dPr>
          <m:e>
            <m:r>
              <m:rPr>
                <m:sty m:val="p"/>
              </m:rPr>
              <w:rPr>
                <w:rFonts w:ascii="Cambria Math" w:eastAsiaTheme="minorEastAsia" w:hAnsi="Cambria Math" w:cs="Times New Roman"/>
                <w:sz w:val="20"/>
                <w:szCs w:val="20"/>
                <w:lang w:bidi="ar-DZ"/>
              </w:rPr>
              <m:t>0</m:t>
            </m:r>
          </m:e>
        </m:d>
      </m:oMath>
      <w:r w:rsidRPr="00310F47">
        <w:rPr>
          <w:rFonts w:ascii="Times New Roman" w:eastAsiaTheme="minorEastAsia" w:hAnsi="Times New Roman" w:cs="Times New Roman"/>
          <w:sz w:val="20"/>
          <w:szCs w:val="20"/>
          <w:lang w:bidi="ar-DZ"/>
        </w:rPr>
        <w:t xml:space="preserve"> =</w:t>
      </w:r>
      <m:oMath>
        <m:r>
          <m:rPr>
            <m:sty m:val="p"/>
          </m:rPr>
          <w:rPr>
            <w:rFonts w:ascii="Cambria Math" w:eastAsiaTheme="minorEastAsia" w:hAnsi="Cambria Math" w:cs="Times New Roman"/>
            <w:sz w:val="20"/>
            <w:szCs w:val="20"/>
            <w:lang w:bidi="ar-DZ"/>
          </w:rPr>
          <m:t xml:space="preserve"> </m:t>
        </m:r>
        <m:sSubSup>
          <m:sSubSupPr>
            <m:ctrlPr>
              <w:rPr>
                <w:rFonts w:ascii="Cambria Math" w:eastAsiaTheme="minorEastAsia" w:hAnsi="Cambria Math" w:cs="Times New Roman"/>
                <w:sz w:val="20"/>
                <w:szCs w:val="20"/>
                <w:lang w:val="en-US" w:bidi="ar-DZ"/>
              </w:rPr>
            </m:ctrlPr>
          </m:sSubSupPr>
          <m:e>
            <m:r>
              <m:rPr>
                <m:sty m:val="p"/>
              </m:rPr>
              <w:rPr>
                <w:rFonts w:ascii="Cambria Math" w:eastAsiaTheme="minorEastAsia" w:hAnsi="Cambria Math" w:cs="Times New Roman"/>
                <w:sz w:val="20"/>
                <w:szCs w:val="20"/>
                <w:lang w:val="en-US" w:bidi="ar-DZ"/>
              </w:rPr>
              <m:t>σ</m:t>
            </m:r>
          </m:e>
          <m:sub>
            <m:r>
              <m:rPr>
                <m:sty m:val="p"/>
              </m:rPr>
              <w:rPr>
                <w:rFonts w:ascii="Cambria Math" w:eastAsiaTheme="minorEastAsia" w:hAnsi="Cambria Math" w:cs="Times New Roman"/>
                <w:sz w:val="20"/>
                <w:szCs w:val="20"/>
                <w:lang w:bidi="ar-DZ"/>
              </w:rPr>
              <m:t>2</m:t>
            </m:r>
          </m:sub>
          <m:sup>
            <m:r>
              <m:rPr>
                <m:sty m:val="p"/>
              </m:rPr>
              <w:rPr>
                <w:rFonts w:ascii="Cambria Math" w:eastAsiaTheme="minorEastAsia" w:hAnsi="Cambria Math" w:cs="Times New Roman"/>
                <w:sz w:val="20"/>
                <w:szCs w:val="20"/>
                <w:lang w:bidi="ar-DZ"/>
              </w:rPr>
              <m:t>'</m:t>
            </m:r>
          </m:sup>
        </m:sSubSup>
        <m:d>
          <m:dPr>
            <m:ctrlPr>
              <w:rPr>
                <w:rFonts w:ascii="Cambria Math" w:eastAsiaTheme="minorEastAsia" w:hAnsi="Cambria Math" w:cs="Times New Roman"/>
                <w:sz w:val="20"/>
                <w:szCs w:val="20"/>
                <w:lang w:val="en-US" w:bidi="ar-DZ"/>
              </w:rPr>
            </m:ctrlPr>
          </m:dPr>
          <m:e>
            <m:r>
              <m:rPr>
                <m:sty m:val="p"/>
              </m:rPr>
              <w:rPr>
                <w:rFonts w:ascii="Cambria Math" w:eastAsiaTheme="minorEastAsia" w:hAnsi="Cambria Math" w:cs="Times New Roman"/>
                <w:sz w:val="20"/>
                <w:szCs w:val="20"/>
                <w:lang w:bidi="ar-DZ"/>
              </w:rPr>
              <m:t>1</m:t>
            </m:r>
          </m:e>
        </m:d>
      </m:oMath>
      <w:r w:rsidRPr="00310F47">
        <w:rPr>
          <w:rFonts w:ascii="Times New Roman" w:eastAsiaTheme="minorEastAsia" w:hAnsi="Times New Roman" w:cs="Times New Roman"/>
          <w:sz w:val="20"/>
          <w:szCs w:val="20"/>
          <w:lang w:bidi="ar-DZ"/>
        </w:rPr>
        <w:t xml:space="preserve"> = 0, </w:t>
      </w:r>
      <m:oMath>
        <m:sSub>
          <m:sSubPr>
            <m:ctrlPr>
              <w:rPr>
                <w:rFonts w:ascii="Cambria Math" w:eastAsiaTheme="minorEastAsia" w:hAnsi="Cambria Math" w:cs="Times New Roman"/>
                <w:sz w:val="20"/>
                <w:szCs w:val="20"/>
                <w:lang w:val="en-US" w:bidi="ar-DZ"/>
              </w:rPr>
            </m:ctrlPr>
          </m:sSubPr>
          <m:e>
            <m:r>
              <m:rPr>
                <m:sty m:val="p"/>
              </m:rPr>
              <w:rPr>
                <w:rFonts w:ascii="Cambria Math" w:eastAsiaTheme="minorEastAsia" w:hAnsi="Cambria Math" w:cs="Times New Roman"/>
                <w:sz w:val="20"/>
                <w:szCs w:val="20"/>
                <w:lang w:val="en-US" w:bidi="ar-DZ"/>
              </w:rPr>
              <m:t>σ</m:t>
            </m:r>
          </m:e>
          <m:sub>
            <m:r>
              <m:rPr>
                <m:sty m:val="p"/>
              </m:rPr>
              <w:rPr>
                <w:rFonts w:ascii="Cambria Math" w:eastAsiaTheme="minorEastAsia" w:hAnsi="Cambria Math" w:cs="Times New Roman"/>
                <w:sz w:val="20"/>
                <w:szCs w:val="20"/>
                <w:lang w:bidi="ar-DZ"/>
              </w:rPr>
              <m:t>2</m:t>
            </m:r>
          </m:sub>
        </m:sSub>
        <m:d>
          <m:dPr>
            <m:ctrlPr>
              <w:rPr>
                <w:rFonts w:ascii="Cambria Math" w:eastAsiaTheme="minorEastAsia" w:hAnsi="Cambria Math" w:cs="Times New Roman"/>
                <w:sz w:val="20"/>
                <w:szCs w:val="20"/>
                <w:lang w:val="en-US" w:bidi="ar-DZ"/>
              </w:rPr>
            </m:ctrlPr>
          </m:dPr>
          <m:e>
            <m:r>
              <m:rPr>
                <m:sty m:val="p"/>
              </m:rPr>
              <w:rPr>
                <w:rFonts w:ascii="Cambria Math" w:eastAsiaTheme="minorEastAsia" w:hAnsi="Cambria Math" w:cs="Times New Roman"/>
                <w:sz w:val="20"/>
                <w:szCs w:val="20"/>
                <w:lang w:bidi="ar-DZ"/>
              </w:rPr>
              <m:t>0</m:t>
            </m:r>
          </m:e>
        </m:d>
      </m:oMath>
      <w:r w:rsidRPr="00310F47">
        <w:rPr>
          <w:rFonts w:ascii="Times New Roman" w:eastAsiaTheme="minorEastAsia" w:hAnsi="Times New Roman" w:cs="Times New Roman"/>
          <w:iCs/>
          <w:sz w:val="20"/>
          <w:szCs w:val="20"/>
          <w:lang w:bidi="ar-DZ"/>
        </w:rPr>
        <w:t xml:space="preserve"> =  </w:t>
      </w:r>
      <m:oMath>
        <m:sSub>
          <m:sSubPr>
            <m:ctrlPr>
              <w:rPr>
                <w:rFonts w:ascii="Cambria Math" w:eastAsiaTheme="minorEastAsia" w:hAnsi="Cambria Math" w:cs="Times New Roman"/>
                <w:sz w:val="20"/>
                <w:szCs w:val="20"/>
                <w:lang w:val="en-US" w:bidi="ar-DZ"/>
              </w:rPr>
            </m:ctrlPr>
          </m:sSubPr>
          <m:e>
            <m:acc>
              <m:accPr>
                <m:chr m:val="̅"/>
                <m:ctrlPr>
                  <w:rPr>
                    <w:rFonts w:ascii="Cambria Math" w:eastAsiaTheme="minorEastAsia" w:hAnsi="Cambria Math" w:cs="Times New Roman"/>
                    <w:sz w:val="20"/>
                    <w:szCs w:val="20"/>
                    <w:lang w:val="en-US" w:bidi="ar-DZ"/>
                  </w:rPr>
                </m:ctrlPr>
              </m:accPr>
              <m:e>
                <m:r>
                  <m:rPr>
                    <m:sty m:val="p"/>
                  </m:rPr>
                  <w:rPr>
                    <w:rFonts w:ascii="Cambria Math" w:eastAsiaTheme="minorEastAsia" w:hAnsi="Cambria Math" w:cs="Times New Roman"/>
                    <w:sz w:val="20"/>
                    <w:szCs w:val="20"/>
                    <w:lang w:val="en-US" w:bidi="ar-DZ"/>
                  </w:rPr>
                  <m:t>σ</m:t>
                </m:r>
              </m:e>
            </m:acc>
          </m:e>
          <m:sub>
            <m:r>
              <m:rPr>
                <m:sty m:val="p"/>
              </m:rPr>
              <w:rPr>
                <w:rFonts w:ascii="Cambria Math" w:eastAsiaTheme="minorEastAsia" w:hAnsi="Cambria Math" w:cs="Times New Roman"/>
                <w:sz w:val="20"/>
                <w:szCs w:val="20"/>
                <w:lang w:bidi="ar-DZ"/>
              </w:rPr>
              <m:t>1</m:t>
            </m:r>
          </m:sub>
        </m:sSub>
        <m:r>
          <m:rPr>
            <m:sty m:val="p"/>
          </m:rPr>
          <w:rPr>
            <w:rFonts w:ascii="Cambria Math" w:eastAsiaTheme="minorEastAsia" w:hAnsi="Cambria Math" w:cs="Times New Roman"/>
            <w:sz w:val="20"/>
            <w:szCs w:val="20"/>
            <w:lang w:bidi="ar-DZ"/>
          </w:rPr>
          <m:t>(1)</m:t>
        </m:r>
      </m:oMath>
      <w:r w:rsidRPr="00310F47">
        <w:rPr>
          <w:rFonts w:ascii="Times New Roman" w:eastAsiaTheme="minorEastAsia" w:hAnsi="Times New Roman" w:cs="Times New Roman"/>
          <w:sz w:val="20"/>
          <w:szCs w:val="20"/>
          <w:lang w:bidi="ar-DZ"/>
        </w:rPr>
        <w:t>.</w:t>
      </w:r>
    </w:p>
    <w:p w:rsidR="00FC10C1" w:rsidRPr="00310F47" w:rsidRDefault="00FC10C1" w:rsidP="00F45E1D">
      <w:pPr>
        <w:spacing w:after="0" w:line="240" w:lineRule="auto"/>
        <w:ind w:firstLine="567"/>
        <w:jc w:val="both"/>
        <w:rPr>
          <w:rFonts w:ascii="Times New Roman" w:hAnsi="Times New Roman" w:cs="Times New Roman"/>
          <w:iCs/>
          <w:sz w:val="20"/>
          <w:szCs w:val="20"/>
        </w:rPr>
      </w:pPr>
      <w:r w:rsidRPr="00310F47">
        <w:rPr>
          <w:rFonts w:ascii="Times New Roman" w:eastAsia="Calibri" w:hAnsi="Times New Roman" w:cs="Times New Roman"/>
          <w:color w:val="000000"/>
          <w:sz w:val="20"/>
          <w:szCs w:val="20"/>
        </w:rPr>
        <w:t xml:space="preserve">                         </w:t>
      </w:r>
      <w:r w:rsidRPr="00310F47">
        <w:rPr>
          <w:rFonts w:ascii="Times New Roman" w:eastAsia="Calibri" w:hAnsi="Times New Roman" w:cs="Times New Roman"/>
          <w:color w:val="000000"/>
          <w:sz w:val="20"/>
          <w:szCs w:val="20"/>
          <w:lang w:val="kk-KZ"/>
        </w:rPr>
        <w:t xml:space="preserve">      </w:t>
      </w:r>
      <w:r w:rsidRPr="00310F47">
        <w:rPr>
          <w:rFonts w:ascii="Times New Roman" w:eastAsia="Calibri" w:hAnsi="Times New Roman" w:cs="Times New Roman"/>
          <w:color w:val="000000"/>
          <w:sz w:val="20"/>
          <w:szCs w:val="20"/>
        </w:rPr>
        <w:t xml:space="preserve"> </w:t>
      </w:r>
      <m:oMath>
        <m:f>
          <m:fPr>
            <m:ctrlPr>
              <w:rPr>
                <w:rFonts w:ascii="Cambria Math" w:eastAsia="Calibri" w:hAnsi="Cambria Math" w:cs="Times New Roman"/>
                <w:color w:val="000000"/>
                <w:sz w:val="20"/>
                <w:szCs w:val="20"/>
              </w:rPr>
            </m:ctrlPr>
          </m:fPr>
          <m:num>
            <m:sSub>
              <m:sSubPr>
                <m:ctrlPr>
                  <w:rPr>
                    <w:rFonts w:ascii="Cambria Math" w:eastAsia="Calibri" w:hAnsi="Cambria Math" w:cs="Times New Roman"/>
                    <w:iCs/>
                    <w:color w:val="000000"/>
                    <w:sz w:val="20"/>
                    <w:szCs w:val="20"/>
                    <w:vertAlign w:val="subscript"/>
                  </w:rPr>
                </m:ctrlPr>
              </m:sSubPr>
              <m:e>
                <m:r>
                  <m:rPr>
                    <m:sty m:val="p"/>
                  </m:rPr>
                  <w:rPr>
                    <w:rFonts w:ascii="Cambria Math" w:eastAsia="Calibri" w:hAnsi="Cambria Math" w:cs="Times New Roman"/>
                    <w:color w:val="000000"/>
                    <w:sz w:val="20"/>
                    <w:szCs w:val="20"/>
                    <w:vertAlign w:val="subscript"/>
                  </w:rPr>
                  <m:t>σ</m:t>
                </m:r>
              </m:e>
              <m:sub>
                <m:r>
                  <m:rPr>
                    <m:sty m:val="p"/>
                  </m:rPr>
                  <w:rPr>
                    <w:rFonts w:ascii="Cambria Math" w:eastAsia="Calibri" w:hAnsi="Cambria Math" w:cs="Times New Roman"/>
                    <w:color w:val="000000"/>
                    <w:sz w:val="20"/>
                    <w:szCs w:val="20"/>
                    <w:vertAlign w:val="subscript"/>
                  </w:rPr>
                  <m:t>1</m:t>
                </m:r>
              </m:sub>
            </m:sSub>
            <m:d>
              <m:dPr>
                <m:ctrlPr>
                  <w:rPr>
                    <w:rFonts w:ascii="Cambria Math" w:eastAsia="Calibri" w:hAnsi="Cambria Math" w:cs="Times New Roman"/>
                    <w:iCs/>
                    <w:noProof/>
                    <w:color w:val="000000"/>
                    <w:sz w:val="20"/>
                    <w:szCs w:val="20"/>
                  </w:rPr>
                </m:ctrlPr>
              </m:dPr>
              <m:e>
                <m:r>
                  <m:rPr>
                    <m:sty m:val="p"/>
                  </m:rPr>
                  <w:rPr>
                    <w:rFonts w:ascii="Cambria Math" w:eastAsia="Calibri" w:hAnsi="Cambria Math" w:cs="Times New Roman"/>
                    <w:noProof/>
                    <w:color w:val="000000"/>
                    <w:sz w:val="20"/>
                    <w:szCs w:val="20"/>
                  </w:rPr>
                  <m:t>0</m:t>
                </m:r>
              </m:e>
            </m:d>
            <m:r>
              <m:rPr>
                <m:sty m:val="p"/>
              </m:rPr>
              <w:rPr>
                <w:rFonts w:ascii="Cambria Math" w:eastAsia="Calibri" w:hAnsi="Cambria Math" w:cs="Times New Roman"/>
                <w:noProof/>
                <w:color w:val="000000"/>
                <w:sz w:val="20"/>
                <w:szCs w:val="20"/>
              </w:rPr>
              <m:t>-</m:t>
            </m:r>
            <m:sSub>
              <m:sSubPr>
                <m:ctrlPr>
                  <w:rPr>
                    <w:rFonts w:ascii="Cambria Math" w:eastAsia="Calibri" w:hAnsi="Cambria Math" w:cs="Times New Roman"/>
                    <w:iCs/>
                    <w:noProof/>
                    <w:color w:val="000000"/>
                    <w:sz w:val="20"/>
                    <w:szCs w:val="20"/>
                    <w:vertAlign w:val="subscript"/>
                  </w:rPr>
                </m:ctrlPr>
              </m:sSubPr>
              <m:e>
                <m:acc>
                  <m:accPr>
                    <m:chr m:val="̅"/>
                    <m:ctrlPr>
                      <w:rPr>
                        <w:rFonts w:ascii="Cambria Math" w:eastAsia="Calibri" w:hAnsi="Cambria Math" w:cs="Times New Roman"/>
                        <w:iCs/>
                        <w:noProof/>
                        <w:color w:val="000000"/>
                        <w:sz w:val="20"/>
                        <w:szCs w:val="20"/>
                        <w:vertAlign w:val="subscript"/>
                      </w:rPr>
                    </m:ctrlPr>
                  </m:accPr>
                  <m:e>
                    <m:r>
                      <m:rPr>
                        <m:sty m:val="p"/>
                      </m:rPr>
                      <w:rPr>
                        <w:rFonts w:ascii="Cambria Math" w:eastAsia="Calibri" w:hAnsi="Cambria Math" w:cs="Times New Roman"/>
                        <w:noProof/>
                        <w:color w:val="000000"/>
                        <w:sz w:val="20"/>
                        <w:szCs w:val="20"/>
                        <w:vertAlign w:val="subscript"/>
                      </w:rPr>
                      <m:t>σ</m:t>
                    </m:r>
                  </m:e>
                </m:acc>
              </m:e>
              <m:sub>
                <m:r>
                  <m:rPr>
                    <m:sty m:val="p"/>
                  </m:rPr>
                  <w:rPr>
                    <w:rFonts w:ascii="Cambria Math" w:eastAsia="Calibri" w:hAnsi="Cambria Math" w:cs="Times New Roman"/>
                    <w:noProof/>
                    <w:color w:val="000000"/>
                    <w:sz w:val="20"/>
                    <w:szCs w:val="20"/>
                    <w:vertAlign w:val="subscript"/>
                  </w:rPr>
                  <m:t>1</m:t>
                </m:r>
              </m:sub>
            </m:sSub>
            <m:r>
              <m:rPr>
                <m:sty m:val="p"/>
              </m:rPr>
              <w:rPr>
                <w:rFonts w:ascii="Cambria Math" w:eastAsia="Calibri" w:hAnsi="Cambria Math" w:cs="Times New Roman"/>
                <w:noProof/>
                <w:color w:val="000000"/>
                <w:sz w:val="20"/>
                <w:szCs w:val="20"/>
              </w:rPr>
              <m:t>(0)</m:t>
            </m:r>
          </m:num>
          <m:den>
            <m:r>
              <m:rPr>
                <m:sty m:val="p"/>
              </m:rPr>
              <w:rPr>
                <w:rFonts w:ascii="Cambria Math" w:eastAsia="Calibri" w:hAnsi="Cambria Math" w:cs="Times New Roman"/>
                <w:color w:val="000000"/>
                <w:sz w:val="20"/>
                <w:szCs w:val="20"/>
              </w:rPr>
              <m:t>i</m:t>
            </m:r>
          </m:den>
        </m:f>
      </m:oMath>
      <w:r w:rsidRPr="00310F47">
        <w:rPr>
          <w:rFonts w:ascii="Times New Roman" w:eastAsia="Calibri" w:hAnsi="Times New Roman" w:cs="Times New Roman"/>
          <w:color w:val="000000"/>
          <w:sz w:val="20"/>
          <w:szCs w:val="20"/>
        </w:rPr>
        <w:t>≥</w:t>
      </w:r>
      <w:r w:rsidRPr="00310F47">
        <w:rPr>
          <w:rFonts w:ascii="Times New Roman" w:eastAsia="Calibri" w:hAnsi="Times New Roman" w:cs="Times New Roman"/>
          <w:iCs/>
          <w:color w:val="000000"/>
          <w:sz w:val="20"/>
          <w:szCs w:val="20"/>
        </w:rPr>
        <w:t xml:space="preserve">1, </w:t>
      </w:r>
      <w:r w:rsidRPr="00310F47">
        <w:rPr>
          <w:rFonts w:ascii="Times New Roman" w:eastAsia="Calibri" w:hAnsi="Times New Roman" w:cs="Times New Roman"/>
          <w:color w:val="000000"/>
          <w:sz w:val="20"/>
          <w:szCs w:val="20"/>
        </w:rPr>
        <w:t xml:space="preserve">    </w:t>
      </w:r>
      <m:oMath>
        <m:f>
          <m:fPr>
            <m:ctrlPr>
              <w:rPr>
                <w:rFonts w:ascii="Cambria Math" w:eastAsia="Calibri" w:hAnsi="Cambria Math" w:cs="Times New Roman"/>
                <w:color w:val="000000"/>
                <w:sz w:val="20"/>
                <w:szCs w:val="20"/>
              </w:rPr>
            </m:ctrlPr>
          </m:fPr>
          <m:num>
            <m:sSub>
              <m:sSubPr>
                <m:ctrlPr>
                  <w:rPr>
                    <w:rFonts w:ascii="Cambria Math" w:eastAsia="Calibri" w:hAnsi="Cambria Math" w:cs="Times New Roman"/>
                    <w:iCs/>
                    <w:color w:val="000000"/>
                    <w:sz w:val="20"/>
                    <w:szCs w:val="20"/>
                    <w:vertAlign w:val="subscript"/>
                  </w:rPr>
                </m:ctrlPr>
              </m:sSubPr>
              <m:e>
                <m:r>
                  <m:rPr>
                    <m:sty m:val="p"/>
                  </m:rPr>
                  <w:rPr>
                    <w:rFonts w:ascii="Cambria Math" w:eastAsia="Calibri" w:hAnsi="Cambria Math" w:cs="Times New Roman"/>
                    <w:color w:val="000000"/>
                    <w:sz w:val="20"/>
                    <w:szCs w:val="20"/>
                    <w:vertAlign w:val="subscript"/>
                  </w:rPr>
                  <m:t>σ</m:t>
                </m:r>
              </m:e>
              <m:sub>
                <m:r>
                  <m:rPr>
                    <m:sty m:val="p"/>
                  </m:rPr>
                  <w:rPr>
                    <w:rFonts w:ascii="Cambria Math" w:eastAsia="Calibri" w:hAnsi="Cambria Math" w:cs="Times New Roman"/>
                    <w:color w:val="000000"/>
                    <w:sz w:val="20"/>
                    <w:szCs w:val="20"/>
                    <w:vertAlign w:val="subscript"/>
                  </w:rPr>
                  <m:t>2</m:t>
                </m:r>
              </m:sub>
            </m:sSub>
            <m:d>
              <m:dPr>
                <m:ctrlPr>
                  <w:rPr>
                    <w:rFonts w:ascii="Cambria Math" w:eastAsia="Calibri" w:hAnsi="Cambria Math" w:cs="Times New Roman"/>
                    <w:iCs/>
                    <w:color w:val="000000"/>
                    <w:sz w:val="20"/>
                    <w:szCs w:val="20"/>
                  </w:rPr>
                </m:ctrlPr>
              </m:dPr>
              <m:e>
                <m:r>
                  <m:rPr>
                    <m:sty m:val="p"/>
                  </m:rPr>
                  <w:rPr>
                    <w:rFonts w:ascii="Cambria Math" w:eastAsia="Calibri" w:hAnsi="Cambria Math" w:cs="Times New Roman"/>
                    <w:color w:val="000000"/>
                    <w:sz w:val="20"/>
                    <w:szCs w:val="20"/>
                  </w:rPr>
                  <m:t>1</m:t>
                </m:r>
              </m:e>
            </m:d>
            <m:r>
              <m:rPr>
                <m:sty m:val="p"/>
              </m:rPr>
              <w:rPr>
                <w:rFonts w:ascii="Cambria Math" w:eastAsia="Calibri" w:hAnsi="Cambria Math" w:cs="Times New Roman"/>
                <w:color w:val="000000"/>
                <w:sz w:val="20"/>
                <w:szCs w:val="20"/>
              </w:rPr>
              <m:t>-</m:t>
            </m:r>
            <m:sSub>
              <m:sSubPr>
                <m:ctrlPr>
                  <w:rPr>
                    <w:rFonts w:ascii="Cambria Math" w:eastAsia="Calibri" w:hAnsi="Cambria Math" w:cs="Times New Roman"/>
                    <w:iCs/>
                    <w:color w:val="000000"/>
                    <w:sz w:val="20"/>
                    <w:szCs w:val="20"/>
                    <w:vertAlign w:val="subscript"/>
                  </w:rPr>
                </m:ctrlPr>
              </m:sSubPr>
              <m:e>
                <m:acc>
                  <m:accPr>
                    <m:chr m:val="̅"/>
                    <m:ctrlPr>
                      <w:rPr>
                        <w:rFonts w:ascii="Cambria Math" w:eastAsia="Calibri" w:hAnsi="Cambria Math" w:cs="Times New Roman"/>
                        <w:iCs/>
                        <w:color w:val="000000"/>
                        <w:sz w:val="20"/>
                        <w:szCs w:val="20"/>
                        <w:vertAlign w:val="subscript"/>
                      </w:rPr>
                    </m:ctrlPr>
                  </m:accPr>
                  <m:e>
                    <m:r>
                      <m:rPr>
                        <m:sty m:val="p"/>
                      </m:rPr>
                      <w:rPr>
                        <w:rFonts w:ascii="Cambria Math" w:eastAsia="Calibri" w:hAnsi="Cambria Math" w:cs="Times New Roman"/>
                        <w:color w:val="000000"/>
                        <w:sz w:val="20"/>
                        <w:szCs w:val="20"/>
                        <w:vertAlign w:val="subscript"/>
                      </w:rPr>
                      <m:t>σ</m:t>
                    </m:r>
                  </m:e>
                </m:acc>
              </m:e>
              <m:sub>
                <m:r>
                  <m:rPr>
                    <m:sty m:val="p"/>
                  </m:rPr>
                  <w:rPr>
                    <w:rFonts w:ascii="Cambria Math" w:eastAsia="Calibri" w:hAnsi="Cambria Math" w:cs="Times New Roman"/>
                    <w:color w:val="000000"/>
                    <w:sz w:val="20"/>
                    <w:szCs w:val="20"/>
                    <w:vertAlign w:val="subscript"/>
                  </w:rPr>
                  <m:t>2</m:t>
                </m:r>
              </m:sub>
            </m:sSub>
            <m:r>
              <m:rPr>
                <m:sty m:val="p"/>
              </m:rPr>
              <w:rPr>
                <w:rFonts w:ascii="Cambria Math" w:eastAsia="Calibri" w:hAnsi="Cambria Math" w:cs="Times New Roman"/>
                <w:color w:val="000000"/>
                <w:sz w:val="20"/>
                <w:szCs w:val="20"/>
              </w:rPr>
              <m:t>(1)</m:t>
            </m:r>
          </m:num>
          <m:den>
            <m:r>
              <m:rPr>
                <m:sty m:val="p"/>
              </m:rPr>
              <w:rPr>
                <w:rFonts w:ascii="Cambria Math" w:eastAsia="Calibri" w:hAnsi="Cambria Math" w:cs="Times New Roman"/>
                <w:color w:val="000000"/>
                <w:sz w:val="20"/>
                <w:szCs w:val="20"/>
              </w:rPr>
              <m:t>i</m:t>
            </m:r>
          </m:den>
        </m:f>
      </m:oMath>
      <w:r w:rsidRPr="00310F47">
        <w:rPr>
          <w:rFonts w:ascii="Times New Roman" w:eastAsia="Calibri" w:hAnsi="Times New Roman" w:cs="Times New Roman"/>
          <w:color w:val="000000"/>
          <w:sz w:val="20"/>
          <w:szCs w:val="20"/>
        </w:rPr>
        <w:t>≥</w:t>
      </w:r>
      <w:r w:rsidRPr="00310F47">
        <w:rPr>
          <w:rFonts w:ascii="Times New Roman" w:eastAsia="Calibri" w:hAnsi="Times New Roman" w:cs="Times New Roman"/>
          <w:iCs/>
          <w:color w:val="000000"/>
          <w:sz w:val="20"/>
          <w:szCs w:val="20"/>
        </w:rPr>
        <w:t>1.</w:t>
      </w:r>
      <w:r w:rsidRPr="00310F47">
        <w:rPr>
          <w:rFonts w:ascii="Times New Roman" w:eastAsia="Calibri" w:hAnsi="Times New Roman" w:cs="Times New Roman"/>
          <w:color w:val="000000"/>
          <w:sz w:val="20"/>
          <w:szCs w:val="20"/>
        </w:rPr>
        <w:t xml:space="preserve"> </w:t>
      </w:r>
      <w:r w:rsidRPr="00310F47">
        <w:rPr>
          <w:rFonts w:ascii="Times New Roman" w:eastAsia="Calibri" w:hAnsi="Times New Roman" w:cs="Times New Roman"/>
          <w:color w:val="000000"/>
          <w:sz w:val="20"/>
          <w:szCs w:val="20"/>
          <w:lang w:val="kk-KZ"/>
        </w:rPr>
        <w:t xml:space="preserve">   </w:t>
      </w:r>
    </w:p>
    <w:p w:rsidR="00FC10C1" w:rsidRPr="00310F47" w:rsidRDefault="00FC10C1" w:rsidP="00F45E1D">
      <w:pPr>
        <w:spacing w:after="0" w:line="240" w:lineRule="auto"/>
        <w:ind w:firstLine="567"/>
        <w:jc w:val="both"/>
        <w:rPr>
          <w:rFonts w:ascii="Times New Roman" w:hAnsi="Times New Roman" w:cs="Times New Roman"/>
          <w:iCs/>
          <w:sz w:val="20"/>
          <w:szCs w:val="20"/>
        </w:rPr>
      </w:pPr>
    </w:p>
    <w:p w:rsidR="00FC10C1" w:rsidRPr="00310F47" w:rsidRDefault="00FC10C1" w:rsidP="00F45E1D">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lang w:val="kk-KZ"/>
        </w:rPr>
        <w:t xml:space="preserve">мы </w:t>
      </w:r>
      <w:r w:rsidRPr="00310F47">
        <w:rPr>
          <w:rFonts w:ascii="Times New Roman" w:hAnsi="Times New Roman" w:cs="Times New Roman"/>
          <w:sz w:val="20"/>
          <w:szCs w:val="20"/>
        </w:rPr>
        <w:t>имеем, что</w:t>
      </w:r>
      <w:r w:rsidRPr="00310F47">
        <w:rPr>
          <w:rFonts w:ascii="Times New Roman" w:hAnsi="Times New Roman" w:cs="Times New Roman"/>
          <w:iCs/>
          <w:sz w:val="20"/>
          <w:szCs w:val="20"/>
        </w:rPr>
        <w:t xml:space="preserve"> ∆ ≠ </w:t>
      </w:r>
      <w:r w:rsidRPr="00310F47">
        <w:rPr>
          <w:rFonts w:ascii="Times New Roman" w:hAnsi="Times New Roman" w:cs="Times New Roman"/>
          <w:sz w:val="20"/>
          <w:szCs w:val="20"/>
        </w:rPr>
        <w:t>0.</w:t>
      </w:r>
      <w:r w:rsidRPr="00310F47">
        <w:rPr>
          <w:rFonts w:ascii="Times New Roman" w:hAnsi="Times New Roman" w:cs="Times New Roman"/>
          <w:iCs/>
          <w:sz w:val="20"/>
          <w:szCs w:val="20"/>
        </w:rPr>
        <w:t xml:space="preserve"> </w:t>
      </w:r>
      <w:r w:rsidRPr="00310F47">
        <w:rPr>
          <w:rFonts w:ascii="Times New Roman" w:hAnsi="Times New Roman" w:cs="Times New Roman"/>
          <w:sz w:val="20"/>
          <w:szCs w:val="20"/>
        </w:rPr>
        <w:t>Таким образом, мы не ограничиваем класс максимальных диссипативных корректных ограничений. Принадлежность элементов</w:t>
      </w:r>
      <w:r w:rsidRPr="00310F47">
        <w:rPr>
          <w:rFonts w:ascii="Times New Roman" w:hAnsi="Times New Roman" w:cs="Times New Roman"/>
          <w:iCs/>
          <w:sz w:val="20"/>
          <w:szCs w:val="20"/>
        </w:rPr>
        <w:t xml:space="preserve"> σ</w:t>
      </w:r>
      <w:r w:rsidRPr="00310F47">
        <w:rPr>
          <w:rFonts w:ascii="Times New Roman" w:hAnsi="Times New Roman" w:cs="Times New Roman"/>
          <w:iCs/>
          <w:sz w:val="20"/>
          <w:szCs w:val="20"/>
          <w:vertAlign w:val="subscript"/>
        </w:rPr>
        <w:t>1</w:t>
      </w:r>
      <w:r w:rsidRPr="00310F47">
        <w:rPr>
          <w:rFonts w:ascii="Times New Roman" w:hAnsi="Times New Roman" w:cs="Times New Roman"/>
          <w:iCs/>
          <w:sz w:val="20"/>
          <w:szCs w:val="20"/>
        </w:rPr>
        <w:t xml:space="preserve">(x) </w:t>
      </w:r>
      <w:r w:rsidRPr="00310F47">
        <w:rPr>
          <w:rFonts w:ascii="Times New Roman" w:hAnsi="Times New Roman" w:cs="Times New Roman"/>
          <w:sz w:val="20"/>
          <w:szCs w:val="20"/>
        </w:rPr>
        <w:t>и</w:t>
      </w:r>
      <w:r w:rsidRPr="00310F47">
        <w:rPr>
          <w:rFonts w:ascii="Times New Roman" w:hAnsi="Times New Roman" w:cs="Times New Roman"/>
          <w:iCs/>
          <w:sz w:val="20"/>
          <w:szCs w:val="20"/>
        </w:rPr>
        <w:t xml:space="preserve"> σ</w:t>
      </w:r>
      <w:r w:rsidRPr="00310F47">
        <w:rPr>
          <w:rFonts w:ascii="Times New Roman" w:hAnsi="Times New Roman" w:cs="Times New Roman"/>
          <w:iCs/>
          <w:sz w:val="20"/>
          <w:szCs w:val="20"/>
          <w:vertAlign w:val="subscript"/>
        </w:rPr>
        <w:t>2</w:t>
      </w:r>
      <w:r w:rsidRPr="00310F47">
        <w:rPr>
          <w:rFonts w:ascii="Times New Roman" w:hAnsi="Times New Roman" w:cs="Times New Roman"/>
          <w:iCs/>
          <w:sz w:val="20"/>
          <w:szCs w:val="20"/>
        </w:rPr>
        <w:t xml:space="preserve">(x) </w:t>
      </w:r>
      <w:r w:rsidRPr="00310F47">
        <w:rPr>
          <w:rFonts w:ascii="Times New Roman" w:hAnsi="Times New Roman" w:cs="Times New Roman"/>
          <w:sz w:val="20"/>
          <w:szCs w:val="20"/>
        </w:rPr>
        <w:t>группе</w:t>
      </w:r>
      <w:r w:rsidRPr="00310F47">
        <w:rPr>
          <w:rFonts w:ascii="Times New Roman" w:hAnsi="Times New Roman" w:cs="Times New Roman"/>
          <w:iCs/>
          <w:sz w:val="20"/>
          <w:szCs w:val="20"/>
        </w:rPr>
        <w:t xml:space="preserve"> </w:t>
      </w:r>
      <m:oMath>
        <m:sSubSup>
          <m:sSubSupPr>
            <m:ctrlPr>
              <w:rPr>
                <w:rFonts w:ascii="Cambria Math" w:hAnsi="Cambria Math" w:cs="Times New Roman"/>
                <w:iCs/>
                <w:sz w:val="20"/>
                <w:szCs w:val="20"/>
              </w:rPr>
            </m:ctrlPr>
          </m:sSubSupPr>
          <m:e>
            <m:r>
              <m:rPr>
                <m:sty m:val="p"/>
              </m:rPr>
              <w:rPr>
                <w:rFonts w:ascii="Cambria Math" w:hAnsi="Cambria Math" w:cs="Times New Roman"/>
                <w:sz w:val="20"/>
                <w:szCs w:val="20"/>
              </w:rPr>
              <m:t xml:space="preserve">  </m:t>
            </m:r>
            <m:r>
              <m:rPr>
                <m:sty m:val="p"/>
              </m:rPr>
              <w:rPr>
                <w:rFonts w:ascii="Cambria Math" w:hAnsi="Cambria Math" w:cs="Times New Roman"/>
                <w:sz w:val="20"/>
                <w:szCs w:val="20"/>
                <w:lang w:val="en-US"/>
              </w:rPr>
              <m:t>W</m:t>
            </m:r>
          </m:e>
          <m:sub>
            <m:r>
              <m:rPr>
                <m:sty m:val="p"/>
              </m:rPr>
              <w:rPr>
                <w:rFonts w:ascii="Cambria Math" w:hAnsi="Cambria Math" w:cs="Times New Roman"/>
                <w:sz w:val="20"/>
                <w:szCs w:val="20"/>
              </w:rPr>
              <m:t>2</m:t>
            </m:r>
          </m:sub>
          <m:sup>
            <m:r>
              <m:rPr>
                <m:sty m:val="p"/>
              </m:rPr>
              <w:rPr>
                <w:rFonts w:ascii="Cambria Math" w:hAnsi="Cambria Math" w:cs="Times New Roman"/>
                <w:sz w:val="20"/>
                <w:szCs w:val="20"/>
              </w:rPr>
              <m:t>2</m:t>
            </m:r>
          </m:sup>
        </m:sSubSup>
      </m:oMath>
      <w:r w:rsidRPr="00310F47">
        <w:rPr>
          <w:rFonts w:ascii="Times New Roman" w:hAnsi="Times New Roman" w:cs="Times New Roman"/>
          <w:iCs/>
          <w:sz w:val="20"/>
          <w:szCs w:val="20"/>
        </w:rPr>
        <w:t xml:space="preserve"> </w:t>
      </w:r>
      <w:r w:rsidRPr="00310F47">
        <w:rPr>
          <w:rFonts w:ascii="Times New Roman" w:hAnsi="Times New Roman" w:cs="Times New Roman"/>
          <w:sz w:val="20"/>
          <w:szCs w:val="20"/>
        </w:rPr>
        <w:t>(0,1)</w:t>
      </w:r>
      <w:r w:rsidRPr="00310F47">
        <w:rPr>
          <w:rFonts w:ascii="Times New Roman" w:hAnsi="Times New Roman" w:cs="Times New Roman"/>
          <w:iCs/>
          <w:sz w:val="20"/>
          <w:szCs w:val="20"/>
        </w:rPr>
        <w:t xml:space="preserve"> </w:t>
      </w:r>
      <w:r w:rsidRPr="00310F47">
        <w:rPr>
          <w:rFonts w:ascii="Times New Roman" w:hAnsi="Times New Roman" w:cs="Times New Roman"/>
          <w:sz w:val="20"/>
          <w:szCs w:val="20"/>
        </w:rPr>
        <w:t>необходима для диссипативности корректных ограничений и расширений оператора Штурма-Лиувилля.</w:t>
      </w:r>
    </w:p>
    <w:p w:rsidR="00FC10C1" w:rsidRPr="00310F47" w:rsidRDefault="00FC10C1" w:rsidP="00F45E1D">
      <w:pPr>
        <w:spacing w:after="0" w:line="240" w:lineRule="auto"/>
        <w:ind w:firstLine="567"/>
        <w:jc w:val="both"/>
        <w:rPr>
          <w:rFonts w:ascii="Times New Roman" w:hAnsi="Times New Roman" w:cs="Times New Roman"/>
          <w:b/>
          <w:bCs/>
          <w:sz w:val="20"/>
          <w:szCs w:val="20"/>
          <w:lang w:val="kk-KZ"/>
        </w:rPr>
      </w:pPr>
    </w:p>
    <w:p w:rsidR="00B615E6" w:rsidRPr="00310F47" w:rsidRDefault="00B615E6" w:rsidP="00F45E1D">
      <w:pPr>
        <w:spacing w:after="0" w:line="240" w:lineRule="auto"/>
        <w:ind w:firstLine="567"/>
        <w:jc w:val="both"/>
        <w:rPr>
          <w:rFonts w:ascii="Times New Roman" w:hAnsi="Times New Roman" w:cs="Times New Roman"/>
          <w:b/>
          <w:bCs/>
          <w:sz w:val="20"/>
          <w:szCs w:val="20"/>
          <w:lang w:val="kk-KZ"/>
        </w:rPr>
      </w:pPr>
    </w:p>
    <w:p w:rsidR="00FC10C1" w:rsidRPr="00310F47" w:rsidRDefault="00330FF8" w:rsidP="00F45E1D">
      <w:pPr>
        <w:spacing w:after="0" w:line="240" w:lineRule="auto"/>
        <w:ind w:firstLine="567"/>
        <w:jc w:val="center"/>
        <w:rPr>
          <w:rFonts w:ascii="Times New Roman" w:hAnsi="Times New Roman" w:cs="Times New Roman"/>
          <w:b/>
          <w:bCs/>
          <w:sz w:val="20"/>
          <w:szCs w:val="20"/>
          <w:lang w:val="kk-KZ"/>
        </w:rPr>
      </w:pPr>
      <w:r w:rsidRPr="00310F47">
        <w:rPr>
          <w:rFonts w:ascii="Times New Roman" w:hAnsi="Times New Roman" w:cs="Times New Roman"/>
          <w:b/>
          <w:bCs/>
          <w:sz w:val="20"/>
          <w:szCs w:val="20"/>
          <w:lang w:val="kk-KZ"/>
        </w:rPr>
        <w:t xml:space="preserve">Список </w:t>
      </w:r>
      <w:r w:rsidRPr="00310F47">
        <w:rPr>
          <w:rFonts w:ascii="Times New Roman" w:hAnsi="Times New Roman" w:cs="Times New Roman"/>
          <w:b/>
          <w:bCs/>
          <w:sz w:val="20"/>
          <w:szCs w:val="20"/>
        </w:rPr>
        <w:t>литератур</w:t>
      </w:r>
      <w:r w:rsidRPr="00310F47">
        <w:rPr>
          <w:rFonts w:ascii="Times New Roman" w:hAnsi="Times New Roman" w:cs="Times New Roman"/>
          <w:b/>
          <w:bCs/>
          <w:sz w:val="20"/>
          <w:szCs w:val="20"/>
          <w:lang w:val="kk-KZ"/>
        </w:rPr>
        <w:t>ы</w:t>
      </w:r>
    </w:p>
    <w:p w:rsidR="00330FF8" w:rsidRPr="00310F47" w:rsidRDefault="00330FF8"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rPr>
        <w:t xml:space="preserve">[1]  </w:t>
      </w:r>
      <w:r w:rsidR="00FC10C1" w:rsidRPr="00310F47">
        <w:rPr>
          <w:rFonts w:ascii="Times New Roman" w:hAnsi="Times New Roman" w:cs="Times New Roman"/>
          <w:sz w:val="20"/>
          <w:szCs w:val="20"/>
        </w:rPr>
        <w:t>М. И. Вишик, Об общих краевых задачах для эллиптических дифференциальных уравнений</w:t>
      </w:r>
      <w:r w:rsidR="00FC10C1" w:rsidRPr="00310F47">
        <w:rPr>
          <w:rFonts w:ascii="Times New Roman" w:hAnsi="Times New Roman" w:cs="Times New Roman"/>
          <w:iCs/>
          <w:sz w:val="20"/>
          <w:szCs w:val="20"/>
        </w:rPr>
        <w:t>, Тр. Моск. Матем. Обс.</w:t>
      </w:r>
      <w:r w:rsidR="00FC10C1" w:rsidRPr="00310F47">
        <w:rPr>
          <w:rFonts w:ascii="Times New Roman" w:hAnsi="Times New Roman" w:cs="Times New Roman"/>
          <w:sz w:val="20"/>
          <w:szCs w:val="20"/>
        </w:rPr>
        <w:t xml:space="preserve"> </w:t>
      </w:r>
      <w:r w:rsidR="00FC10C1" w:rsidRPr="00310F47">
        <w:rPr>
          <w:rFonts w:ascii="Times New Roman" w:hAnsi="Times New Roman" w:cs="Times New Roman"/>
          <w:b/>
          <w:bCs/>
          <w:sz w:val="20"/>
          <w:szCs w:val="20"/>
        </w:rPr>
        <w:t>1</w:t>
      </w:r>
      <w:r w:rsidR="00FC10C1" w:rsidRPr="00310F47">
        <w:rPr>
          <w:rFonts w:ascii="Times New Roman" w:hAnsi="Times New Roman" w:cs="Times New Roman"/>
          <w:sz w:val="20"/>
          <w:szCs w:val="20"/>
        </w:rPr>
        <w:t xml:space="preserve">, 187–246 (1952); Английский перевод, Am. Мат. соц., пер. </w:t>
      </w:r>
      <w:r w:rsidR="00FC10C1" w:rsidRPr="00310F47">
        <w:rPr>
          <w:rFonts w:ascii="Times New Roman" w:hAnsi="Times New Roman" w:cs="Times New Roman"/>
          <w:sz w:val="20"/>
          <w:szCs w:val="20"/>
          <w:lang w:val="en-US"/>
        </w:rPr>
        <w:t>II</w:t>
      </w:r>
      <w:r w:rsidR="00FC10C1" w:rsidRPr="00310F47">
        <w:rPr>
          <w:rFonts w:ascii="Times New Roman" w:hAnsi="Times New Roman" w:cs="Times New Roman"/>
          <w:sz w:val="20"/>
          <w:szCs w:val="20"/>
        </w:rPr>
        <w:t xml:space="preserve">, </w:t>
      </w:r>
      <w:r w:rsidR="00FC10C1" w:rsidRPr="00310F47">
        <w:rPr>
          <w:rFonts w:ascii="Times New Roman" w:hAnsi="Times New Roman" w:cs="Times New Roman"/>
          <w:b/>
          <w:bCs/>
          <w:sz w:val="20"/>
          <w:szCs w:val="20"/>
        </w:rPr>
        <w:t>24</w:t>
      </w:r>
      <w:r w:rsidR="00FC10C1" w:rsidRPr="00310F47">
        <w:rPr>
          <w:rFonts w:ascii="Times New Roman" w:hAnsi="Times New Roman" w:cs="Times New Roman"/>
          <w:sz w:val="20"/>
          <w:szCs w:val="20"/>
        </w:rPr>
        <w:t>, 107–172 (1963).</w:t>
      </w:r>
    </w:p>
    <w:p w:rsidR="00330FF8" w:rsidRPr="00310F47" w:rsidRDefault="00330FF8"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rPr>
        <w:t xml:space="preserve"> [2] </w:t>
      </w:r>
      <w:r w:rsidR="00FC10C1" w:rsidRPr="00310F47">
        <w:rPr>
          <w:rFonts w:ascii="Times New Roman" w:hAnsi="Times New Roman" w:cs="Times New Roman"/>
          <w:sz w:val="20"/>
          <w:szCs w:val="20"/>
        </w:rPr>
        <w:t>Б. Н. Бияров, Спектральные свойства корректных ограничений и расширений оператора Штурма — Лиувилля, Дифференц</w:t>
      </w:r>
      <w:r w:rsidR="00FC10C1" w:rsidRPr="00310F47">
        <w:rPr>
          <w:rFonts w:ascii="Times New Roman" w:hAnsi="Times New Roman" w:cs="Times New Roman"/>
          <w:iCs/>
          <w:sz w:val="20"/>
          <w:szCs w:val="20"/>
        </w:rPr>
        <w:t>. Уравнения,</w:t>
      </w:r>
      <w:r w:rsidR="00FC10C1" w:rsidRPr="00310F47">
        <w:rPr>
          <w:rFonts w:ascii="Times New Roman" w:hAnsi="Times New Roman" w:cs="Times New Roman"/>
          <w:sz w:val="20"/>
          <w:szCs w:val="20"/>
        </w:rPr>
        <w:t xml:space="preserve"> </w:t>
      </w:r>
      <w:r w:rsidR="00FC10C1" w:rsidRPr="00310F47">
        <w:rPr>
          <w:rFonts w:ascii="Times New Roman" w:hAnsi="Times New Roman" w:cs="Times New Roman"/>
          <w:b/>
          <w:bCs/>
          <w:sz w:val="20"/>
          <w:szCs w:val="20"/>
        </w:rPr>
        <w:t>30</w:t>
      </w:r>
      <w:r w:rsidR="00FC10C1" w:rsidRPr="00310F47">
        <w:rPr>
          <w:rFonts w:ascii="Times New Roman" w:hAnsi="Times New Roman" w:cs="Times New Roman"/>
          <w:sz w:val="20"/>
          <w:szCs w:val="20"/>
        </w:rPr>
        <w:t>, № 12, 1863-1868 (1994).</w:t>
      </w:r>
    </w:p>
    <w:p w:rsidR="00330FF8" w:rsidRPr="00310F47" w:rsidRDefault="00330FF8"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rPr>
        <w:t xml:space="preserve"> [3] </w:t>
      </w:r>
      <w:r w:rsidR="00FC10C1" w:rsidRPr="00310F47">
        <w:rPr>
          <w:rFonts w:ascii="Times New Roman" w:hAnsi="Times New Roman" w:cs="Times New Roman"/>
          <w:sz w:val="20"/>
          <w:szCs w:val="20"/>
        </w:rPr>
        <w:t xml:space="preserve">Р.С.Филлипс, Диссипативные операторы и гиперболические системы уравнений в частных производных, </w:t>
      </w:r>
      <w:r w:rsidR="00FC10C1" w:rsidRPr="00310F47">
        <w:rPr>
          <w:rFonts w:ascii="Times New Roman" w:hAnsi="Times New Roman" w:cs="Times New Roman"/>
          <w:iCs/>
          <w:sz w:val="20"/>
          <w:szCs w:val="20"/>
        </w:rPr>
        <w:t xml:space="preserve">Тр. амер. Мат. Соц., </w:t>
      </w:r>
      <w:r w:rsidR="00FC10C1" w:rsidRPr="00310F47">
        <w:rPr>
          <w:rFonts w:ascii="Times New Roman" w:hAnsi="Times New Roman" w:cs="Times New Roman"/>
          <w:b/>
          <w:bCs/>
          <w:sz w:val="20"/>
          <w:szCs w:val="20"/>
        </w:rPr>
        <w:t>90</w:t>
      </w:r>
      <w:r w:rsidR="00FC10C1" w:rsidRPr="00310F47">
        <w:rPr>
          <w:rFonts w:ascii="Times New Roman" w:hAnsi="Times New Roman" w:cs="Times New Roman"/>
          <w:sz w:val="20"/>
          <w:szCs w:val="20"/>
        </w:rPr>
        <w:t>, 193–254 (1959).</w:t>
      </w:r>
    </w:p>
    <w:p w:rsidR="00330FF8" w:rsidRPr="00310F47" w:rsidRDefault="00330FF8" w:rsidP="00F45E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rPr>
        <w:t xml:space="preserve"> [4] </w:t>
      </w:r>
      <w:r w:rsidR="00FC10C1" w:rsidRPr="00310F47">
        <w:rPr>
          <w:rFonts w:ascii="Times New Roman" w:hAnsi="Times New Roman" w:cs="Times New Roman"/>
          <w:sz w:val="20"/>
          <w:szCs w:val="20"/>
        </w:rPr>
        <w:t xml:space="preserve">Р.С.Филлипс, Об </w:t>
      </w:r>
      <w:r w:rsidR="00FC10C1" w:rsidRPr="00310F47">
        <w:rPr>
          <w:rFonts w:ascii="Times New Roman" w:hAnsi="Times New Roman" w:cs="Times New Roman"/>
          <w:iCs/>
          <w:sz w:val="20"/>
          <w:szCs w:val="20"/>
        </w:rPr>
        <w:t>диссипативных операторах, Лекции по дифференциальным уравнениям</w:t>
      </w:r>
      <w:r w:rsidR="00FC10C1" w:rsidRPr="00310F47">
        <w:rPr>
          <w:rFonts w:ascii="Times New Roman" w:hAnsi="Times New Roman" w:cs="Times New Roman"/>
          <w:sz w:val="20"/>
          <w:szCs w:val="20"/>
        </w:rPr>
        <w:t>, т. 1, с. 2, Ван Нос</w:t>
      </w:r>
      <w:r w:rsidRPr="00310F47">
        <w:rPr>
          <w:rFonts w:ascii="Times New Roman" w:hAnsi="Times New Roman" w:cs="Times New Roman"/>
          <w:sz w:val="20"/>
          <w:szCs w:val="20"/>
        </w:rPr>
        <w:t>транд-Рейнхольд, Нью-Йорк, 1969</w:t>
      </w:r>
      <w:r w:rsidRPr="00310F47">
        <w:rPr>
          <w:rFonts w:ascii="Times New Roman" w:hAnsi="Times New Roman" w:cs="Times New Roman"/>
          <w:sz w:val="20"/>
          <w:szCs w:val="20"/>
          <w:lang w:val="kk-KZ"/>
        </w:rPr>
        <w:t>.</w:t>
      </w:r>
    </w:p>
    <w:p w:rsidR="00FC10C1" w:rsidRPr="00310F47" w:rsidRDefault="00330FF8" w:rsidP="00F45E1D">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lastRenderedPageBreak/>
        <w:t xml:space="preserve">[5] </w:t>
      </w:r>
      <w:r w:rsidR="00FC10C1" w:rsidRPr="00310F47">
        <w:rPr>
          <w:rFonts w:ascii="Times New Roman" w:hAnsi="Times New Roman" w:cs="Times New Roman"/>
          <w:sz w:val="20"/>
          <w:szCs w:val="20"/>
        </w:rPr>
        <w:t xml:space="preserve">А. А. Шкаликов, Базисная задача собственных функций обыкновенных дифференциальных операторов с интегральными краевыми условиями, </w:t>
      </w:r>
      <w:r w:rsidR="00FC10C1" w:rsidRPr="00310F47">
        <w:rPr>
          <w:rFonts w:ascii="Times New Roman" w:hAnsi="Times New Roman" w:cs="Times New Roman"/>
          <w:iCs/>
          <w:sz w:val="20"/>
          <w:szCs w:val="20"/>
        </w:rPr>
        <w:t>Ун. Мат. Бюлл.,</w:t>
      </w:r>
      <w:r w:rsidR="00FC10C1" w:rsidRPr="00310F47">
        <w:rPr>
          <w:rFonts w:ascii="Times New Roman" w:hAnsi="Times New Roman" w:cs="Times New Roman"/>
          <w:sz w:val="20"/>
          <w:szCs w:val="20"/>
        </w:rPr>
        <w:t xml:space="preserve"> </w:t>
      </w:r>
      <w:r w:rsidR="00FC10C1" w:rsidRPr="00310F47">
        <w:rPr>
          <w:rFonts w:ascii="Times New Roman" w:hAnsi="Times New Roman" w:cs="Times New Roman"/>
          <w:b/>
          <w:bCs/>
          <w:sz w:val="20"/>
          <w:szCs w:val="20"/>
        </w:rPr>
        <w:t>37</w:t>
      </w:r>
      <w:r w:rsidR="00FC10C1" w:rsidRPr="00310F47">
        <w:rPr>
          <w:rFonts w:ascii="Times New Roman" w:hAnsi="Times New Roman" w:cs="Times New Roman"/>
          <w:sz w:val="20"/>
          <w:szCs w:val="20"/>
        </w:rPr>
        <w:t>, № 6, 10–20 (1982).</w:t>
      </w:r>
    </w:p>
    <w:p w:rsidR="00FC10C1" w:rsidRPr="00310F47" w:rsidRDefault="00FC10C1" w:rsidP="00B615E6">
      <w:pPr>
        <w:spacing w:after="0" w:line="240" w:lineRule="auto"/>
        <w:jc w:val="both"/>
        <w:rPr>
          <w:rFonts w:ascii="Times New Roman" w:hAnsi="Times New Roman" w:cs="Times New Roman"/>
          <w:sz w:val="20"/>
          <w:szCs w:val="20"/>
          <w:lang w:val="kk-KZ"/>
        </w:rPr>
      </w:pPr>
    </w:p>
    <w:p w:rsidR="00330FF8" w:rsidRPr="00310F47" w:rsidRDefault="00330FF8" w:rsidP="00B615E6">
      <w:pPr>
        <w:spacing w:after="0" w:line="240" w:lineRule="auto"/>
        <w:jc w:val="both"/>
        <w:rPr>
          <w:rFonts w:ascii="Times New Roman" w:hAnsi="Times New Roman" w:cs="Times New Roman"/>
          <w:sz w:val="20"/>
          <w:szCs w:val="20"/>
          <w:lang w:val="kk-KZ"/>
        </w:rPr>
      </w:pPr>
    </w:p>
    <w:p w:rsidR="00FC10C1" w:rsidRPr="00310F47" w:rsidRDefault="00FC10C1" w:rsidP="00B615E6">
      <w:pPr>
        <w:spacing w:after="0" w:line="240" w:lineRule="auto"/>
        <w:outlineLvl w:val="0"/>
        <w:rPr>
          <w:rFonts w:ascii="Times New Roman" w:hAnsi="Times New Roman" w:cs="Times New Roman"/>
          <w:b/>
          <w:bCs/>
          <w:sz w:val="20"/>
          <w:szCs w:val="20"/>
          <w:lang w:val="kk-KZ"/>
        </w:rPr>
      </w:pPr>
      <w:r w:rsidRPr="00310F47">
        <w:rPr>
          <w:rFonts w:ascii="Times New Roman" w:hAnsi="Times New Roman" w:cs="Times New Roman"/>
          <w:b/>
          <w:bCs/>
          <w:sz w:val="20"/>
          <w:szCs w:val="20"/>
          <w:lang w:val="kk-KZ"/>
        </w:rPr>
        <w:t>УДК 515.1</w:t>
      </w:r>
    </w:p>
    <w:p w:rsidR="00FC10C1" w:rsidRPr="00310F47" w:rsidRDefault="00541F15" w:rsidP="00B615E6">
      <w:pPr>
        <w:spacing w:after="0" w:line="240" w:lineRule="auto"/>
        <w:jc w:val="center"/>
        <w:outlineLvl w:val="0"/>
        <w:rPr>
          <w:rFonts w:ascii="Times New Roman" w:hAnsi="Times New Roman" w:cs="Times New Roman"/>
          <w:b/>
          <w:bCs/>
          <w:sz w:val="20"/>
          <w:szCs w:val="20"/>
          <w:lang w:val="kk-KZ"/>
        </w:rPr>
      </w:pPr>
      <w:r w:rsidRPr="00310F47">
        <w:rPr>
          <w:rFonts w:ascii="Times New Roman" w:hAnsi="Times New Roman" w:cs="Times New Roman"/>
          <w:b/>
          <w:bCs/>
          <w:sz w:val="20"/>
          <w:szCs w:val="20"/>
          <w:lang w:val="kk-KZ"/>
        </w:rPr>
        <w:t>Мулдагалиев В.С., Ермекқали К.Р.</w:t>
      </w:r>
    </w:p>
    <w:p w:rsidR="00FC10C1" w:rsidRPr="00310F47" w:rsidRDefault="00FC10C1" w:rsidP="00B615E6">
      <w:pPr>
        <w:spacing w:after="0" w:line="240" w:lineRule="auto"/>
        <w:jc w:val="center"/>
        <w:outlineLvl w:val="0"/>
        <w:rPr>
          <w:rFonts w:ascii="Times New Roman" w:hAnsi="Times New Roman" w:cs="Times New Roman"/>
          <w:i/>
          <w:sz w:val="20"/>
          <w:szCs w:val="20"/>
          <w:lang w:val="kk-KZ"/>
        </w:rPr>
      </w:pPr>
      <w:r w:rsidRPr="00310F47">
        <w:rPr>
          <w:rFonts w:ascii="Times New Roman" w:hAnsi="Times New Roman" w:cs="Times New Roman"/>
          <w:i/>
          <w:sz w:val="20"/>
          <w:szCs w:val="20"/>
          <w:lang w:val="kk-KZ"/>
        </w:rPr>
        <w:t>Западно-Казахстанский университет им.М.Утемисова</w:t>
      </w:r>
    </w:p>
    <w:p w:rsidR="00FC10C1" w:rsidRPr="00310F47" w:rsidRDefault="00FC10C1" w:rsidP="00B615E6">
      <w:pPr>
        <w:spacing w:after="0" w:line="240" w:lineRule="auto"/>
        <w:jc w:val="center"/>
        <w:outlineLvl w:val="0"/>
        <w:rPr>
          <w:rFonts w:ascii="Times New Roman" w:hAnsi="Times New Roman" w:cs="Times New Roman"/>
          <w:i/>
          <w:sz w:val="20"/>
          <w:szCs w:val="20"/>
          <w:lang w:val="kk-KZ"/>
        </w:rPr>
      </w:pPr>
      <w:r w:rsidRPr="00310F47">
        <w:rPr>
          <w:rFonts w:ascii="Times New Roman" w:hAnsi="Times New Roman" w:cs="Times New Roman"/>
          <w:i/>
          <w:sz w:val="20"/>
          <w:szCs w:val="20"/>
          <w:lang w:val="kk-KZ"/>
        </w:rPr>
        <w:t>г.Уральск, Казахстан</w:t>
      </w:r>
    </w:p>
    <w:p w:rsidR="00330FF8" w:rsidRPr="00310F47" w:rsidRDefault="00330FF8" w:rsidP="00B615E6">
      <w:pPr>
        <w:spacing w:after="0" w:line="240" w:lineRule="auto"/>
        <w:jc w:val="center"/>
        <w:outlineLvl w:val="0"/>
        <w:rPr>
          <w:rFonts w:ascii="Times New Roman" w:hAnsi="Times New Roman" w:cs="Times New Roman"/>
          <w:sz w:val="20"/>
          <w:szCs w:val="20"/>
          <w:lang w:val="kk-KZ"/>
        </w:rPr>
      </w:pPr>
    </w:p>
    <w:p w:rsidR="00FC10C1" w:rsidRPr="00310F47" w:rsidRDefault="00330FF8" w:rsidP="00B615E6">
      <w:pPr>
        <w:spacing w:after="0" w:line="240" w:lineRule="auto"/>
        <w:jc w:val="center"/>
        <w:outlineLvl w:val="0"/>
        <w:rPr>
          <w:rFonts w:ascii="Times New Roman" w:hAnsi="Times New Roman" w:cs="Times New Roman"/>
          <w:b/>
          <w:bCs/>
          <w:sz w:val="20"/>
          <w:szCs w:val="20"/>
        </w:rPr>
      </w:pPr>
      <w:r w:rsidRPr="00310F47">
        <w:rPr>
          <w:rFonts w:ascii="Times New Roman" w:hAnsi="Times New Roman" w:cs="Times New Roman"/>
          <w:b/>
          <w:bCs/>
          <w:sz w:val="20"/>
          <w:szCs w:val="20"/>
        </w:rPr>
        <w:t>КОМПАКТЫ В ПРОСТРАСТВЕ ПОДГРУПП ТОПОЛОГИЧЕСКОЙ ГРУППЫ</w:t>
      </w:r>
    </w:p>
    <w:p w:rsidR="00FC10C1" w:rsidRPr="00310F47" w:rsidRDefault="00FC10C1" w:rsidP="00B615E6">
      <w:pPr>
        <w:spacing w:after="0" w:line="240" w:lineRule="auto"/>
        <w:jc w:val="center"/>
        <w:outlineLvl w:val="0"/>
        <w:rPr>
          <w:rFonts w:ascii="Times New Roman" w:hAnsi="Times New Roman" w:cs="Times New Roman"/>
          <w:b/>
          <w:bCs/>
          <w:sz w:val="20"/>
          <w:szCs w:val="20"/>
        </w:rPr>
      </w:pPr>
    </w:p>
    <w:p w:rsidR="00FC10C1" w:rsidRPr="00310F47" w:rsidRDefault="00FC10C1" w:rsidP="00F45E1D">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rPr>
        <w:t xml:space="preserve">Пусть </w:t>
      </w:r>
      <w:r w:rsidRPr="00310F47">
        <w:rPr>
          <w:rFonts w:ascii="Times New Roman" w:hAnsi="Times New Roman" w:cs="Times New Roman"/>
          <w:sz w:val="20"/>
          <w:szCs w:val="20"/>
          <w:lang w:val="en-US"/>
        </w:rPr>
        <w:t>G</w:t>
      </w:r>
      <w:r w:rsidRPr="00310F47">
        <w:rPr>
          <w:rFonts w:ascii="Times New Roman" w:hAnsi="Times New Roman" w:cs="Times New Roman"/>
          <w:sz w:val="20"/>
          <w:szCs w:val="20"/>
          <w:lang w:val="kk-KZ"/>
        </w:rPr>
        <w:t xml:space="preserve"> топологическая группа, </w:t>
      </w:r>
      <w:r w:rsidRPr="00310F47">
        <w:rPr>
          <w:rFonts w:ascii="Times New Roman" w:hAnsi="Times New Roman" w:cs="Times New Roman"/>
          <w:sz w:val="20"/>
          <w:szCs w:val="20"/>
          <w:lang w:val="en-US"/>
        </w:rPr>
        <w:t>L</w:t>
      </w:r>
      <w:r w:rsidRPr="00310F47">
        <w:rPr>
          <w:rFonts w:ascii="Times New Roman" w:hAnsi="Times New Roman" w:cs="Times New Roman"/>
          <w:sz w:val="20"/>
          <w:szCs w:val="20"/>
        </w:rPr>
        <w:t>(</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пространство всех его замкнутых подгрупп, снабженное </w:t>
      </w:r>
      <w:r w:rsidRPr="00310F47">
        <w:rPr>
          <w:rFonts w:ascii="Times New Roman" w:hAnsi="Times New Roman" w:cs="Times New Roman"/>
          <w:sz w:val="20"/>
          <w:szCs w:val="20"/>
          <w:lang w:val="en-US"/>
        </w:rPr>
        <w:t>E</w:t>
      </w:r>
      <w:r w:rsidRPr="00310F47">
        <w:rPr>
          <w:rFonts w:ascii="Times New Roman" w:hAnsi="Times New Roman" w:cs="Times New Roman"/>
          <w:sz w:val="20"/>
          <w:szCs w:val="20"/>
        </w:rPr>
        <w:t xml:space="preserve"> – </w:t>
      </w:r>
      <w:r w:rsidRPr="00310F47">
        <w:rPr>
          <w:rFonts w:ascii="Times New Roman" w:hAnsi="Times New Roman" w:cs="Times New Roman"/>
          <w:sz w:val="20"/>
          <w:szCs w:val="20"/>
          <w:lang w:val="kk-KZ"/>
        </w:rPr>
        <w:t>топологией.  Открытую прекбазу этой топологии образуют множества</w:t>
      </w:r>
    </w:p>
    <w:p w:rsidR="00FC10C1" w:rsidRPr="00310F47" w:rsidRDefault="00FC10C1" w:rsidP="00F45E1D">
      <w:pPr>
        <w:tabs>
          <w:tab w:val="left" w:pos="851"/>
        </w:tabs>
        <w:spacing w:after="0" w:line="240" w:lineRule="auto"/>
        <w:ind w:firstLine="567"/>
        <w:jc w:val="both"/>
        <w:rPr>
          <w:rFonts w:ascii="Times New Roman" w:hAnsi="Times New Roman" w:cs="Times New Roman"/>
          <w:sz w:val="20"/>
          <w:szCs w:val="20"/>
          <w:lang w:val="kk-KZ"/>
        </w:rPr>
      </w:pPr>
    </w:p>
    <w:p w:rsidR="00FC10C1" w:rsidRPr="00310F47" w:rsidRDefault="0090603B" w:rsidP="00F45E1D">
      <w:pPr>
        <w:tabs>
          <w:tab w:val="left" w:pos="851"/>
        </w:tabs>
        <w:spacing w:after="0" w:line="240" w:lineRule="auto"/>
        <w:ind w:firstLine="567"/>
        <w:jc w:val="center"/>
        <w:rPr>
          <w:rFonts w:ascii="Times New Roman" w:hAnsi="Times New Roman" w:cs="Times New Roman"/>
          <w:sz w:val="20"/>
          <w:szCs w:val="20"/>
        </w:rPr>
      </w:pP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D</m:t>
            </m:r>
          </m:e>
          <m:sub>
            <m:r>
              <w:rPr>
                <w:rFonts w:ascii="Cambria Math" w:hAnsi="Cambria Math" w:cs="Times New Roman"/>
                <w:sz w:val="20"/>
                <w:szCs w:val="20"/>
                <w:lang w:val="kk-KZ"/>
              </w:rPr>
              <m:t>1</m:t>
            </m:r>
          </m:sub>
        </m:sSub>
        <m:r>
          <w:rPr>
            <w:rFonts w:ascii="Cambria Math" w:hAnsi="Cambria Math" w:cs="Times New Roman"/>
            <w:sz w:val="20"/>
            <w:szCs w:val="20"/>
            <w:lang w:val="kk-KZ"/>
          </w:rPr>
          <m:t>(U)={X∈L(G):X⊆U},</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D</m:t>
            </m:r>
          </m:e>
          <m:sub>
            <m:r>
              <w:rPr>
                <w:rFonts w:ascii="Cambria Math" w:hAnsi="Cambria Math" w:cs="Times New Roman"/>
                <w:sz w:val="20"/>
                <w:szCs w:val="20"/>
                <w:lang w:val="kk-KZ"/>
              </w:rPr>
              <m:t>2</m:t>
            </m:r>
          </m:sub>
        </m:sSub>
        <m:r>
          <w:rPr>
            <w:rFonts w:ascii="Cambria Math" w:hAnsi="Cambria Math" w:cs="Times New Roman"/>
            <w:sz w:val="20"/>
            <w:szCs w:val="20"/>
            <w:lang w:val="kk-KZ"/>
          </w:rPr>
          <m:t>(V)={X∈L(G):X∩V∉φ}</m:t>
        </m:r>
      </m:oMath>
      <w:r w:rsidR="00FC10C1" w:rsidRPr="00310F47">
        <w:rPr>
          <w:rFonts w:ascii="Times New Roman" w:hAnsi="Times New Roman" w:cs="Times New Roman"/>
          <w:sz w:val="20"/>
          <w:szCs w:val="20"/>
        </w:rPr>
        <w:t>,</w:t>
      </w:r>
    </w:p>
    <w:p w:rsidR="00FC10C1" w:rsidRPr="00310F47" w:rsidRDefault="00FC10C1" w:rsidP="00F45E1D">
      <w:pPr>
        <w:tabs>
          <w:tab w:val="left" w:pos="851"/>
        </w:tabs>
        <w:spacing w:after="0" w:line="240" w:lineRule="auto"/>
        <w:ind w:firstLine="567"/>
        <w:jc w:val="center"/>
        <w:rPr>
          <w:rFonts w:ascii="Times New Roman" w:hAnsi="Times New Roman" w:cs="Times New Roman"/>
          <w:sz w:val="20"/>
          <w:szCs w:val="20"/>
        </w:rPr>
      </w:pPr>
    </w:p>
    <w:p w:rsidR="00FC10C1" w:rsidRPr="00310F47" w:rsidRDefault="00FC10C1" w:rsidP="00F45E1D">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где </w:t>
      </w:r>
      <m:oMath>
        <m:r>
          <w:rPr>
            <w:rFonts w:ascii="Cambria Math" w:hAnsi="Cambria Math" w:cs="Times New Roman"/>
            <w:sz w:val="20"/>
            <w:szCs w:val="20"/>
            <w:lang w:val="kk-KZ"/>
          </w:rPr>
          <m:t>U,V</m:t>
        </m:r>
      </m:oMath>
      <w:r w:rsidRPr="00310F47">
        <w:rPr>
          <w:rFonts w:ascii="Times New Roman" w:hAnsi="Times New Roman" w:cs="Times New Roman"/>
          <w:sz w:val="20"/>
          <w:szCs w:val="20"/>
          <w:lang w:val="kk-KZ"/>
        </w:rPr>
        <w:t xml:space="preserve"> пробегают все открые подмножества из </w:t>
      </w:r>
      <w:r w:rsidRPr="00310F47">
        <w:rPr>
          <w:rFonts w:ascii="Times New Roman" w:hAnsi="Times New Roman" w:cs="Times New Roman"/>
          <w:sz w:val="20"/>
          <w:szCs w:val="20"/>
          <w:lang w:val="en-US"/>
        </w:rPr>
        <w:t>G</w:t>
      </w:r>
      <w:r w:rsidRPr="00310F47">
        <w:rPr>
          <w:rFonts w:ascii="Times New Roman" w:hAnsi="Times New Roman" w:cs="Times New Roman"/>
          <w:sz w:val="20"/>
          <w:szCs w:val="20"/>
          <w:lang w:val="kk-KZ"/>
        </w:rPr>
        <w:t xml:space="preserve">, для которых пространство </w:t>
      </w:r>
      <w:r w:rsidRPr="00310F47">
        <w:rPr>
          <w:rFonts w:ascii="Times New Roman" w:hAnsi="Times New Roman" w:cs="Times New Roman"/>
          <w:sz w:val="20"/>
          <w:szCs w:val="20"/>
          <w:lang w:val="en-US"/>
        </w:rPr>
        <w:t>L</w:t>
      </w:r>
      <w:r w:rsidRPr="00310F47">
        <w:rPr>
          <w:rFonts w:ascii="Times New Roman" w:hAnsi="Times New Roman" w:cs="Times New Roman"/>
          <w:sz w:val="20"/>
          <w:szCs w:val="20"/>
        </w:rPr>
        <w:t>(</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или некоторые его подпространства удовлетворяют различным условиям компактности, изучалось в работах </w:t>
      </w:r>
      <w:r w:rsidRPr="00310F47">
        <w:rPr>
          <w:rFonts w:ascii="Times New Roman" w:hAnsi="Times New Roman" w:cs="Times New Roman"/>
          <w:sz w:val="20"/>
          <w:szCs w:val="20"/>
        </w:rPr>
        <w:t>[1-</w:t>
      </w:r>
      <w:r w:rsidRPr="00310F47">
        <w:rPr>
          <w:rFonts w:ascii="Times New Roman" w:hAnsi="Times New Roman" w:cs="Times New Roman"/>
          <w:sz w:val="20"/>
          <w:szCs w:val="20"/>
          <w:lang w:val="kk-KZ"/>
        </w:rPr>
        <w:t>7</w:t>
      </w:r>
      <w:r w:rsidRPr="00310F47">
        <w:rPr>
          <w:rFonts w:ascii="Times New Roman" w:hAnsi="Times New Roman" w:cs="Times New Roman"/>
          <w:sz w:val="20"/>
          <w:szCs w:val="20"/>
        </w:rPr>
        <w:t xml:space="preserve">]. В то же время топологическое строение самого пространства </w:t>
      </w:r>
      <w:r w:rsidRPr="00310F47">
        <w:rPr>
          <w:rFonts w:ascii="Times New Roman" w:hAnsi="Times New Roman" w:cs="Times New Roman"/>
          <w:sz w:val="20"/>
          <w:szCs w:val="20"/>
          <w:lang w:val="en-US"/>
        </w:rPr>
        <w:t>L</w:t>
      </w:r>
      <w:r w:rsidRPr="00310F47">
        <w:rPr>
          <w:rFonts w:ascii="Times New Roman" w:hAnsi="Times New Roman" w:cs="Times New Roman"/>
          <w:sz w:val="20"/>
          <w:szCs w:val="20"/>
        </w:rPr>
        <w:t>(</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 xml:space="preserve">) или его подпространств, в частности компактов, практически не исследовано. Например, неизвестна характеризация компактов гомеоморфных </w:t>
      </w:r>
      <w:r w:rsidRPr="00310F47">
        <w:rPr>
          <w:rFonts w:ascii="Times New Roman" w:hAnsi="Times New Roman" w:cs="Times New Roman"/>
          <w:sz w:val="20"/>
          <w:szCs w:val="20"/>
          <w:lang w:val="en-US"/>
        </w:rPr>
        <w:t>L</w:t>
      </w:r>
      <w:r w:rsidRPr="00310F47">
        <w:rPr>
          <w:rFonts w:ascii="Times New Roman" w:hAnsi="Times New Roman" w:cs="Times New Roman"/>
          <w:sz w:val="20"/>
          <w:szCs w:val="20"/>
        </w:rPr>
        <w:t>(</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 xml:space="preserve">), для подходящей топологической группы </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 xml:space="preserve"> (проблема А.В.Архангельского).</w:t>
      </w:r>
    </w:p>
    <w:p w:rsidR="00FC10C1" w:rsidRPr="00310F47" w:rsidRDefault="00FC10C1" w:rsidP="00F45E1D">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rPr>
        <w:t xml:space="preserve">В данной работе для произвольной локального компактной группы </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 xml:space="preserve"> получен критерий компактности подпространства из </w:t>
      </w:r>
      <w:r w:rsidRPr="00310F47">
        <w:rPr>
          <w:rFonts w:ascii="Times New Roman" w:hAnsi="Times New Roman" w:cs="Times New Roman"/>
          <w:sz w:val="20"/>
          <w:szCs w:val="20"/>
          <w:lang w:val="en-US"/>
        </w:rPr>
        <w:t>L</w:t>
      </w:r>
      <w:r w:rsidRPr="00310F47">
        <w:rPr>
          <w:rFonts w:ascii="Times New Roman" w:hAnsi="Times New Roman" w:cs="Times New Roman"/>
          <w:sz w:val="20"/>
          <w:szCs w:val="20"/>
        </w:rPr>
        <w:t>(</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 xml:space="preserve">). Изучается строение компактов в подпространстве </w:t>
      </w:r>
      <w:r w:rsidRPr="00310F47">
        <w:rPr>
          <w:rFonts w:ascii="Times New Roman" w:hAnsi="Times New Roman" w:cs="Times New Roman"/>
          <w:sz w:val="20"/>
          <w:szCs w:val="20"/>
          <w:lang w:val="en-US"/>
        </w:rPr>
        <w:t>R</w:t>
      </w:r>
      <w:r w:rsidRPr="00310F47">
        <w:rPr>
          <w:rFonts w:ascii="Times New Roman" w:hAnsi="Times New Roman" w:cs="Times New Roman"/>
          <w:sz w:val="20"/>
          <w:szCs w:val="20"/>
        </w:rPr>
        <w:t>(</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и к </w:t>
      </w:r>
      <w:r w:rsidRPr="00310F47">
        <w:rPr>
          <w:rFonts w:ascii="Times New Roman" w:hAnsi="Times New Roman" w:cs="Times New Roman"/>
          <w:sz w:val="20"/>
          <w:szCs w:val="20"/>
          <w:lang w:val="en-US"/>
        </w:rPr>
        <w:t>R</w:t>
      </w:r>
      <w:r w:rsidRPr="00310F47">
        <w:rPr>
          <w:rFonts w:ascii="Times New Roman" w:hAnsi="Times New Roman" w:cs="Times New Roman"/>
          <w:sz w:val="20"/>
          <w:szCs w:val="20"/>
        </w:rPr>
        <w:t>(</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соответственно компактные и некомпактные подгрупп из </w:t>
      </w:r>
      <w:r w:rsidRPr="00310F47">
        <w:rPr>
          <w:rFonts w:ascii="Times New Roman" w:hAnsi="Times New Roman" w:cs="Times New Roman"/>
          <w:sz w:val="20"/>
          <w:szCs w:val="20"/>
          <w:lang w:val="en-US"/>
        </w:rPr>
        <w:t>L</w:t>
      </w:r>
      <w:r w:rsidRPr="00310F47">
        <w:rPr>
          <w:rFonts w:ascii="Times New Roman" w:hAnsi="Times New Roman" w:cs="Times New Roman"/>
          <w:sz w:val="20"/>
          <w:szCs w:val="20"/>
        </w:rPr>
        <w:t>(</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а также вопрос от определимости топологии пространства </w:t>
      </w:r>
      <w:r w:rsidRPr="00310F47">
        <w:rPr>
          <w:rFonts w:ascii="Times New Roman" w:hAnsi="Times New Roman" w:cs="Times New Roman"/>
          <w:sz w:val="20"/>
          <w:szCs w:val="20"/>
          <w:lang w:val="en-US"/>
        </w:rPr>
        <w:t>L</w:t>
      </w:r>
      <w:r w:rsidRPr="00310F47">
        <w:rPr>
          <w:rFonts w:ascii="Times New Roman" w:hAnsi="Times New Roman" w:cs="Times New Roman"/>
          <w:sz w:val="20"/>
          <w:szCs w:val="20"/>
        </w:rPr>
        <w:t>(</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семейством всех его компактов. Все рассматриваемые группы предпологаются локально компактными, а подгруппами называются лишь замкнутые подгруппы.</w:t>
      </w:r>
    </w:p>
    <w:p w:rsidR="00FC10C1" w:rsidRPr="00310F47" w:rsidRDefault="00FC10C1" w:rsidP="00F45E1D">
      <w:pPr>
        <w:tabs>
          <w:tab w:val="left" w:pos="851"/>
        </w:tabs>
        <w:spacing w:after="0" w:line="240" w:lineRule="auto"/>
        <w:ind w:firstLine="567"/>
        <w:jc w:val="center"/>
        <w:rPr>
          <w:rFonts w:ascii="Times New Roman" w:hAnsi="Times New Roman" w:cs="Times New Roman"/>
          <w:sz w:val="20"/>
          <w:szCs w:val="20"/>
        </w:rPr>
      </w:pPr>
      <w:r w:rsidRPr="00310F47">
        <w:rPr>
          <w:rFonts w:ascii="Times New Roman" w:hAnsi="Times New Roman" w:cs="Times New Roman"/>
          <w:b/>
          <w:sz w:val="20"/>
          <w:szCs w:val="20"/>
          <w:lang w:val="kk-KZ"/>
        </w:rPr>
        <w:t xml:space="preserve">Лемма 1. </w:t>
      </w:r>
      <w:r w:rsidRPr="00310F47">
        <w:rPr>
          <w:rFonts w:ascii="Times New Roman" w:hAnsi="Times New Roman" w:cs="Times New Roman"/>
          <w:sz w:val="20"/>
          <w:szCs w:val="20"/>
          <w:lang w:val="kk-KZ"/>
        </w:rPr>
        <w:t xml:space="preserve">Если </w:t>
      </w:r>
      <w:r w:rsidRPr="00310F47">
        <w:rPr>
          <w:rFonts w:ascii="Times New Roman" w:hAnsi="Times New Roman" w:cs="Times New Roman"/>
          <w:sz w:val="20"/>
          <w:szCs w:val="20"/>
          <w:lang w:val="en-US"/>
        </w:rPr>
        <w:t>J</w:t>
      </w:r>
      <w:r w:rsidRPr="00310F47">
        <w:rPr>
          <w:rFonts w:ascii="Times New Roman" w:hAnsi="Times New Roman" w:cs="Times New Roman"/>
          <w:sz w:val="20"/>
          <w:szCs w:val="20"/>
        </w:rPr>
        <w:t xml:space="preserve"> – </w:t>
      </w:r>
      <w:r w:rsidRPr="00310F47">
        <w:rPr>
          <w:rFonts w:ascii="Times New Roman" w:hAnsi="Times New Roman" w:cs="Times New Roman"/>
          <w:sz w:val="20"/>
          <w:szCs w:val="20"/>
          <w:lang w:val="kk-KZ"/>
        </w:rPr>
        <w:t xml:space="preserve">замкнутое счетно-компактное пространства из </w:t>
      </w:r>
      <w:r w:rsidRPr="00310F47">
        <w:rPr>
          <w:rFonts w:ascii="Times New Roman" w:hAnsi="Times New Roman" w:cs="Times New Roman"/>
          <w:sz w:val="20"/>
          <w:szCs w:val="20"/>
          <w:lang w:val="en-US"/>
        </w:rPr>
        <w:t>R</w:t>
      </w:r>
      <w:r w:rsidRPr="00310F47">
        <w:rPr>
          <w:rFonts w:ascii="Times New Roman" w:hAnsi="Times New Roman" w:cs="Times New Roman"/>
          <w:sz w:val="20"/>
          <w:szCs w:val="20"/>
        </w:rPr>
        <w:t>(</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то пространство </w:t>
      </w:r>
      <m:oMath>
        <m:r>
          <w:rPr>
            <w:rFonts w:ascii="Cambria Math" w:hAnsi="Cambria Math" w:cs="Times New Roman"/>
            <w:sz w:val="20"/>
            <w:szCs w:val="20"/>
            <w:lang w:val="kk-KZ"/>
          </w:rPr>
          <m:t>K=ωF</m:t>
        </m:r>
        <m:r>
          <m:rPr>
            <m:sty m:val="p"/>
          </m:rPr>
          <w:rPr>
            <w:rFonts w:ascii="Cambria Math" w:hAnsi="Cambria Math" w:cs="Times New Roman"/>
            <w:sz w:val="20"/>
            <w:szCs w:val="20"/>
            <w:lang w:val="kk-KZ"/>
          </w:rPr>
          <w:br/>
        </m:r>
        <m:r>
          <w:rPr>
            <w:rFonts w:ascii="Cambria Math" w:hAnsi="Cambria Math" w:cs="Times New Roman"/>
            <w:sz w:val="20"/>
            <w:szCs w:val="20"/>
            <w:lang w:val="kk-KZ"/>
          </w:rPr>
          <m:t>F∈J</m:t>
        </m:r>
      </m:oMath>
      <w:r w:rsidRPr="00310F47">
        <w:rPr>
          <w:rFonts w:ascii="Times New Roman" w:hAnsi="Times New Roman" w:cs="Times New Roman"/>
          <w:sz w:val="20"/>
          <w:szCs w:val="20"/>
        </w:rPr>
        <w:t xml:space="preserve"> компактно в  </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w:t>
      </w:r>
    </w:p>
    <w:p w:rsidR="00FC10C1" w:rsidRPr="00310F47" w:rsidRDefault="00FC10C1" w:rsidP="00F45E1D">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 xml:space="preserve">Доказательство. </w:t>
      </w:r>
      <w:r w:rsidRPr="00310F47">
        <w:rPr>
          <w:rFonts w:ascii="Times New Roman" w:hAnsi="Times New Roman" w:cs="Times New Roman"/>
          <w:sz w:val="20"/>
          <w:szCs w:val="20"/>
        </w:rPr>
        <w:t xml:space="preserve">Покажем вначале, что </w:t>
      </w:r>
      <m:oMath>
        <m:bar>
          <m:barPr>
            <m:pos m:val="top"/>
            <m:ctrlPr>
              <w:rPr>
                <w:rFonts w:ascii="Cambria Math" w:hAnsi="Cambria Math" w:cs="Times New Roman"/>
                <w:i/>
                <w:sz w:val="20"/>
                <w:szCs w:val="20"/>
              </w:rPr>
            </m:ctrlPr>
          </m:barPr>
          <m:e>
            <m:r>
              <w:rPr>
                <w:rFonts w:ascii="Cambria Math" w:hAnsi="Cambria Math" w:cs="Times New Roman"/>
                <w:sz w:val="20"/>
                <w:szCs w:val="20"/>
              </w:rPr>
              <m:t>K</m:t>
            </m:r>
          </m:e>
        </m:bar>
      </m:oMath>
      <w:r w:rsidRPr="00310F47">
        <w:rPr>
          <w:rFonts w:ascii="Times New Roman" w:hAnsi="Times New Roman" w:cs="Times New Roman"/>
          <w:sz w:val="20"/>
          <w:szCs w:val="20"/>
        </w:rPr>
        <w:t xml:space="preserve"> компактно. Допустим противное. Тогда найдутся т</w:t>
      </w:r>
      <w:r w:rsidRPr="00310F47">
        <w:rPr>
          <w:rFonts w:ascii="Times New Roman" w:hAnsi="Times New Roman" w:cs="Times New Roman"/>
          <w:sz w:val="20"/>
          <w:szCs w:val="20"/>
          <w:lang w:val="kk-KZ"/>
        </w:rPr>
        <w:t>а</w:t>
      </w:r>
      <w:r w:rsidRPr="00310F47">
        <w:rPr>
          <w:rFonts w:ascii="Times New Roman" w:hAnsi="Times New Roman" w:cs="Times New Roman"/>
          <w:sz w:val="20"/>
          <w:szCs w:val="20"/>
        </w:rPr>
        <w:t xml:space="preserve">кие компактная окрестность </w:t>
      </w:r>
      <m:oMath>
        <m:r>
          <w:rPr>
            <w:rFonts w:ascii="Cambria Math" w:hAnsi="Cambria Math" w:cs="Times New Roman"/>
            <w:sz w:val="20"/>
            <w:szCs w:val="20"/>
          </w:rPr>
          <m:t>U</m:t>
        </m:r>
      </m:oMath>
      <w:r w:rsidRPr="00310F47">
        <w:rPr>
          <w:rFonts w:ascii="Times New Roman" w:hAnsi="Times New Roman" w:cs="Times New Roman"/>
          <w:sz w:val="20"/>
          <w:szCs w:val="20"/>
          <w:lang w:val="kk-KZ"/>
        </w:rPr>
        <w:t xml:space="preserve"> единицы группы </w:t>
      </w:r>
      <w:r w:rsidRPr="00310F47">
        <w:rPr>
          <w:rFonts w:ascii="Times New Roman" w:hAnsi="Times New Roman" w:cs="Times New Roman"/>
          <w:sz w:val="20"/>
          <w:szCs w:val="20"/>
          <w:lang w:val="en-US"/>
        </w:rPr>
        <w:t>G</w:t>
      </w:r>
      <w:r w:rsidRPr="00310F47">
        <w:rPr>
          <w:rFonts w:ascii="Times New Roman" w:hAnsi="Times New Roman" w:cs="Times New Roman"/>
          <w:sz w:val="20"/>
          <w:szCs w:val="20"/>
          <w:lang w:val="kk-KZ"/>
        </w:rPr>
        <w:t xml:space="preserve"> и последовательность </w:t>
      </w:r>
      <m:oMath>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U</m:t>
            </m:r>
          </m:sub>
        </m:sSub>
        <m:r>
          <w:rPr>
            <w:rFonts w:ascii="Cambria Math" w:hAnsi="Cambria Math" w:cs="Times New Roman"/>
            <w:sz w:val="20"/>
            <w:szCs w:val="20"/>
            <w:lang w:val="kk-KZ"/>
          </w:rPr>
          <m:t>}</m:t>
        </m:r>
      </m:oMath>
      <w:r w:rsidRPr="00310F47">
        <w:rPr>
          <w:rFonts w:ascii="Times New Roman" w:hAnsi="Times New Roman" w:cs="Times New Roman"/>
          <w:sz w:val="20"/>
          <w:szCs w:val="20"/>
          <w:lang w:val="kk-KZ"/>
        </w:rPr>
        <w:t xml:space="preserve">элементов из </w:t>
      </w:r>
      <w:r w:rsidRPr="00310F47">
        <w:rPr>
          <w:rFonts w:ascii="Times New Roman" w:hAnsi="Times New Roman" w:cs="Times New Roman"/>
          <w:sz w:val="20"/>
          <w:szCs w:val="20"/>
          <w:lang w:val="en-US"/>
        </w:rPr>
        <w:t>K</w:t>
      </w:r>
      <w:r w:rsidRPr="00310F47">
        <w:rPr>
          <w:rFonts w:ascii="Times New Roman" w:hAnsi="Times New Roman" w:cs="Times New Roman"/>
          <w:sz w:val="20"/>
          <w:szCs w:val="20"/>
        </w:rPr>
        <w:t xml:space="preserve"> что </w:t>
      </w:r>
      <m:oMath>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i</m:t>
            </m:r>
          </m:sub>
        </m:sSub>
        <m:r>
          <w:rPr>
            <w:rFonts w:ascii="Cambria Math" w:hAnsi="Cambria Math" w:cs="Times New Roman"/>
            <w:sz w:val="20"/>
            <w:szCs w:val="20"/>
          </w:rPr>
          <m:t>U∩</m:t>
        </m:r>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j</m:t>
            </m:r>
          </m:sub>
        </m:sSub>
        <m:r>
          <w:rPr>
            <w:rFonts w:ascii="Cambria Math" w:hAnsi="Cambria Math" w:cs="Times New Roman"/>
            <w:sz w:val="20"/>
            <w:szCs w:val="20"/>
          </w:rPr>
          <m:t>U=φ</m:t>
        </m:r>
      </m:oMath>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при</w:t>
      </w:r>
      <m:oMath>
        <m:r>
          <w:rPr>
            <w:rFonts w:ascii="Cambria Math" w:hAnsi="Cambria Math" w:cs="Times New Roman"/>
            <w:sz w:val="20"/>
            <w:szCs w:val="20"/>
          </w:rPr>
          <m:t>x≠j</m:t>
        </m:r>
      </m:oMath>
      <w:r w:rsidRPr="00310F47">
        <w:rPr>
          <w:rFonts w:ascii="Times New Roman" w:hAnsi="Times New Roman" w:cs="Times New Roman"/>
          <w:sz w:val="20"/>
          <w:szCs w:val="20"/>
        </w:rPr>
        <w:t xml:space="preserve">. Для каждого натурального </w:t>
      </w:r>
      <w:r w:rsidRPr="00310F47">
        <w:rPr>
          <w:rFonts w:ascii="Times New Roman" w:hAnsi="Times New Roman" w:cs="Times New Roman"/>
          <w:sz w:val="20"/>
          <w:szCs w:val="20"/>
          <w:lang w:val="en-US"/>
        </w:rPr>
        <w:t>n</w:t>
      </w:r>
      <w:r w:rsidRPr="00310F47">
        <w:rPr>
          <w:rFonts w:ascii="Times New Roman" w:hAnsi="Times New Roman" w:cs="Times New Roman"/>
          <w:sz w:val="20"/>
          <w:szCs w:val="20"/>
        </w:rPr>
        <w:t xml:space="preserve"> выберем подгруппу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n</m:t>
            </m:r>
          </m:sub>
        </m:sSub>
        <m:r>
          <w:rPr>
            <w:rFonts w:ascii="Cambria Math" w:hAnsi="Cambria Math" w:cs="Times New Roman"/>
            <w:sz w:val="20"/>
            <w:szCs w:val="20"/>
          </w:rPr>
          <m:t>∈J</m:t>
        </m:r>
      </m:oMath>
      <w:r w:rsidRPr="00310F47">
        <w:rPr>
          <w:rFonts w:ascii="Times New Roman" w:hAnsi="Times New Roman" w:cs="Times New Roman"/>
          <w:sz w:val="20"/>
          <w:szCs w:val="20"/>
        </w:rPr>
        <w:t xml:space="preserve"> так, чтобы</w:t>
      </w:r>
      <m:oMath>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n</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n</m:t>
            </m:r>
          </m:sub>
        </m:sSub>
      </m:oMath>
      <w:r w:rsidRPr="00310F47">
        <w:rPr>
          <w:rFonts w:ascii="Times New Roman" w:hAnsi="Times New Roman" w:cs="Times New Roman"/>
          <w:sz w:val="20"/>
          <w:szCs w:val="20"/>
        </w:rPr>
        <w:t xml:space="preserve">. Ввиду счетной компактности </w:t>
      </w:r>
      <m:oMath>
        <m:r>
          <w:rPr>
            <w:rFonts w:ascii="Cambria Math" w:hAnsi="Cambria Math" w:cs="Times New Roman"/>
            <w:sz w:val="20"/>
            <w:szCs w:val="20"/>
          </w:rPr>
          <m:t>J</m:t>
        </m:r>
      </m:oMath>
      <w:r w:rsidRPr="00310F47">
        <w:rPr>
          <w:rFonts w:ascii="Times New Roman" w:hAnsi="Times New Roman" w:cs="Times New Roman"/>
          <w:sz w:val="20"/>
          <w:szCs w:val="20"/>
        </w:rPr>
        <w:t xml:space="preserve"> последовательность подгрупп </w:t>
      </w:r>
      <m:oMath>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n</m:t>
            </m:r>
          </m:sub>
        </m:sSub>
        <m:r>
          <w:rPr>
            <w:rFonts w:ascii="Cambria Math" w:hAnsi="Cambria Math" w:cs="Times New Roman"/>
            <w:sz w:val="20"/>
            <w:szCs w:val="20"/>
          </w:rPr>
          <m:t>}</m:t>
        </m:r>
      </m:oMath>
      <w:r w:rsidRPr="00310F47">
        <w:rPr>
          <w:rFonts w:ascii="Times New Roman" w:hAnsi="Times New Roman" w:cs="Times New Roman"/>
          <w:sz w:val="20"/>
          <w:szCs w:val="20"/>
        </w:rPr>
        <w:t xml:space="preserve">имеет предельную точку </w:t>
      </w:r>
      <w:r w:rsidRPr="00310F47">
        <w:rPr>
          <w:rFonts w:ascii="Times New Roman" w:hAnsi="Times New Roman" w:cs="Times New Roman"/>
          <w:sz w:val="20"/>
          <w:szCs w:val="20"/>
          <w:lang w:val="en-US"/>
        </w:rPr>
        <w:t>P</w:t>
      </w:r>
      <w:r w:rsidRPr="00310F47">
        <w:rPr>
          <w:rFonts w:ascii="Times New Roman" w:hAnsi="Times New Roman" w:cs="Times New Roman"/>
          <w:sz w:val="20"/>
          <w:szCs w:val="20"/>
        </w:rPr>
        <w:t xml:space="preserve">. Поскольку </w:t>
      </w:r>
      <m:oMath>
        <m:r>
          <w:rPr>
            <w:rFonts w:ascii="Cambria Math" w:hAnsi="Cambria Math" w:cs="Times New Roman"/>
            <w:sz w:val="20"/>
            <w:szCs w:val="20"/>
          </w:rPr>
          <m:t>J</m:t>
        </m:r>
      </m:oMath>
      <w:r w:rsidRPr="00310F47">
        <w:rPr>
          <w:rFonts w:ascii="Times New Roman" w:hAnsi="Times New Roman" w:cs="Times New Roman"/>
          <w:sz w:val="20"/>
          <w:szCs w:val="20"/>
        </w:rPr>
        <w:t xml:space="preserve">замкнуто, </w:t>
      </w:r>
      <m:oMath>
        <m:r>
          <w:rPr>
            <w:rFonts w:ascii="Cambria Math" w:hAnsi="Cambria Math" w:cs="Times New Roman"/>
            <w:sz w:val="20"/>
            <w:szCs w:val="20"/>
          </w:rPr>
          <m:t>P∈J</m:t>
        </m:r>
      </m:oMath>
      <w:r w:rsidRPr="00310F47">
        <w:rPr>
          <w:rFonts w:ascii="Times New Roman" w:hAnsi="Times New Roman" w:cs="Times New Roman"/>
          <w:sz w:val="20"/>
          <w:szCs w:val="20"/>
        </w:rPr>
        <w:t xml:space="preserve">, следовательно, </w:t>
      </w:r>
      <w:r w:rsidRPr="00310F47">
        <w:rPr>
          <w:rFonts w:ascii="Times New Roman" w:hAnsi="Times New Roman" w:cs="Times New Roman"/>
          <w:sz w:val="20"/>
          <w:szCs w:val="20"/>
          <w:lang w:val="en-US"/>
        </w:rPr>
        <w:t>P</w:t>
      </w:r>
      <w:r w:rsidRPr="00310F47">
        <w:rPr>
          <w:rFonts w:ascii="Times New Roman" w:hAnsi="Times New Roman" w:cs="Times New Roman"/>
          <w:sz w:val="20"/>
          <w:szCs w:val="20"/>
        </w:rPr>
        <w:t xml:space="preserve"> – компактная подгруппа. По построению подпространство </w:t>
      </w:r>
      <m:oMath>
        <m:r>
          <w:rPr>
            <w:rFonts w:ascii="Cambria Math" w:hAnsi="Cambria Math" w:cs="Times New Roman"/>
            <w:sz w:val="20"/>
            <w:szCs w:val="20"/>
          </w:rPr>
          <m:t>X</m:t>
        </m:r>
      </m:oMath>
      <w:r w:rsidRPr="00310F47">
        <w:rPr>
          <w:rFonts w:ascii="Times New Roman" w:hAnsi="Times New Roman" w:cs="Times New Roman"/>
          <w:sz w:val="20"/>
          <w:szCs w:val="20"/>
        </w:rPr>
        <w:t xml:space="preserve">, состоящее из элементов последовательности </w:t>
      </w:r>
      <m:oMath>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U</m:t>
            </m:r>
          </m:sub>
        </m:sSub>
        <m:r>
          <w:rPr>
            <w:rFonts w:ascii="Cambria Math" w:hAnsi="Cambria Math" w:cs="Times New Roman"/>
            <w:sz w:val="20"/>
            <w:szCs w:val="20"/>
            <w:lang w:val="kk-KZ"/>
          </w:rPr>
          <m:t>}</m:t>
        </m:r>
      </m:oMath>
      <w:r w:rsidRPr="00310F47">
        <w:rPr>
          <w:rFonts w:ascii="Times New Roman" w:hAnsi="Times New Roman" w:cs="Times New Roman"/>
          <w:sz w:val="20"/>
          <w:szCs w:val="20"/>
          <w:lang w:val="kk-KZ"/>
        </w:rPr>
        <w:t xml:space="preserve">, дискретно и замкнуто в </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 xml:space="preserve">. Значит, </w:t>
      </w:r>
      <m:oMath>
        <m:r>
          <w:rPr>
            <w:rFonts w:ascii="Cambria Math" w:hAnsi="Cambria Math" w:cs="Times New Roman"/>
            <w:sz w:val="20"/>
            <w:szCs w:val="20"/>
          </w:rPr>
          <m:t>X∩PU</m:t>
        </m:r>
      </m:oMath>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 xml:space="preserve">конечно. Поэтому найдется такое натуральное </w:t>
      </w:r>
      <w:r w:rsidRPr="00310F47">
        <w:rPr>
          <w:rFonts w:ascii="Times New Roman" w:hAnsi="Times New Roman" w:cs="Times New Roman"/>
          <w:sz w:val="20"/>
          <w:szCs w:val="20"/>
          <w:lang w:val="en-US"/>
        </w:rPr>
        <w:t>m</w:t>
      </w:r>
      <w:r w:rsidRPr="00310F47">
        <w:rPr>
          <w:rFonts w:ascii="Times New Roman" w:hAnsi="Times New Roman" w:cs="Times New Roman"/>
          <w:sz w:val="20"/>
          <w:szCs w:val="20"/>
        </w:rPr>
        <w:t xml:space="preserve">, что </w:t>
      </w:r>
      <m:oMath>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n</m:t>
            </m:r>
          </m:sub>
        </m:sSub>
        <m:r>
          <w:rPr>
            <w:rFonts w:ascii="Cambria Math" w:hAnsi="Cambria Math" w:cs="Times New Roman"/>
            <w:sz w:val="20"/>
            <w:szCs w:val="20"/>
          </w:rPr>
          <m:t>∉PU</m:t>
        </m:r>
      </m:oMath>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 xml:space="preserve">для всех </w:t>
      </w:r>
      <m:oMath>
        <m:r>
          <w:rPr>
            <w:rFonts w:ascii="Cambria Math" w:hAnsi="Cambria Math" w:cs="Times New Roman"/>
            <w:sz w:val="20"/>
            <w:szCs w:val="20"/>
          </w:rPr>
          <m:t>n&gt;m</m:t>
        </m:r>
      </m:oMath>
      <w:r w:rsidRPr="00310F47">
        <w:rPr>
          <w:rFonts w:ascii="Times New Roman" w:hAnsi="Times New Roman" w:cs="Times New Roman"/>
          <w:sz w:val="20"/>
          <w:szCs w:val="20"/>
        </w:rPr>
        <w:t xml:space="preserve">. Но тогда окрестность </w:t>
      </w:r>
      <m:oMath>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1</m:t>
            </m:r>
          </m:sub>
        </m:sSub>
        <m:r>
          <w:rPr>
            <w:rFonts w:ascii="Cambria Math" w:hAnsi="Cambria Math" w:cs="Times New Roman"/>
            <w:sz w:val="20"/>
            <w:szCs w:val="20"/>
          </w:rPr>
          <m:t>(PU)</m:t>
        </m:r>
      </m:oMath>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 xml:space="preserve">подгруппы </w:t>
      </w:r>
      <w:r w:rsidRPr="00310F47">
        <w:rPr>
          <w:rFonts w:ascii="Times New Roman" w:hAnsi="Times New Roman" w:cs="Times New Roman"/>
          <w:sz w:val="20"/>
          <w:szCs w:val="20"/>
          <w:lang w:val="en-US"/>
        </w:rPr>
        <w:t>P</w:t>
      </w:r>
      <w:r w:rsidRPr="00310F47">
        <w:rPr>
          <w:rFonts w:ascii="Times New Roman" w:hAnsi="Times New Roman" w:cs="Times New Roman"/>
          <w:sz w:val="20"/>
          <w:szCs w:val="20"/>
        </w:rPr>
        <w:t xml:space="preserve"> не содержит ни одной подгруппы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n</m:t>
            </m:r>
          </m:sub>
        </m:sSub>
      </m:oMath>
      <w:r w:rsidRPr="00310F47">
        <w:rPr>
          <w:rFonts w:ascii="Times New Roman" w:hAnsi="Times New Roman" w:cs="Times New Roman"/>
          <w:sz w:val="20"/>
          <w:szCs w:val="20"/>
        </w:rPr>
        <w:t>при</w:t>
      </w:r>
      <m:oMath>
        <m:r>
          <w:rPr>
            <w:rFonts w:ascii="Cambria Math" w:hAnsi="Cambria Math" w:cs="Times New Roman"/>
            <w:sz w:val="20"/>
            <w:szCs w:val="20"/>
          </w:rPr>
          <m:t>n&gt;m</m:t>
        </m:r>
      </m:oMath>
      <w:r w:rsidRPr="00310F47">
        <w:rPr>
          <w:rFonts w:ascii="Times New Roman" w:hAnsi="Times New Roman" w:cs="Times New Roman"/>
          <w:sz w:val="20"/>
          <w:szCs w:val="20"/>
        </w:rPr>
        <w:t xml:space="preserve">. Получено противоречие с тем, что </w:t>
      </w:r>
      <w:r w:rsidRPr="00310F47">
        <w:rPr>
          <w:rFonts w:ascii="Times New Roman" w:hAnsi="Times New Roman" w:cs="Times New Roman"/>
          <w:sz w:val="20"/>
          <w:szCs w:val="20"/>
          <w:lang w:val="en-US"/>
        </w:rPr>
        <w:t>P</w:t>
      </w:r>
      <w:r w:rsidRPr="00310F47">
        <w:rPr>
          <w:rFonts w:ascii="Times New Roman" w:hAnsi="Times New Roman" w:cs="Times New Roman"/>
          <w:sz w:val="20"/>
          <w:szCs w:val="20"/>
        </w:rPr>
        <w:t xml:space="preserve"> – предельная точка </w:t>
      </w:r>
      <m:oMath>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n</m:t>
            </m:r>
          </m:sub>
        </m:sSub>
        <m:r>
          <w:rPr>
            <w:rFonts w:ascii="Cambria Math" w:hAnsi="Cambria Math" w:cs="Times New Roman"/>
            <w:sz w:val="20"/>
            <w:szCs w:val="20"/>
          </w:rPr>
          <m:t>}</m:t>
        </m:r>
      </m:oMath>
      <w:r w:rsidRPr="00310F47">
        <w:rPr>
          <w:rFonts w:ascii="Times New Roman" w:hAnsi="Times New Roman" w:cs="Times New Roman"/>
          <w:sz w:val="20"/>
          <w:szCs w:val="20"/>
        </w:rPr>
        <w:t xml:space="preserve">. Осталось убедиться в замкнутости </w:t>
      </w:r>
      <w:r w:rsidRPr="00310F47">
        <w:rPr>
          <w:rFonts w:ascii="Times New Roman" w:hAnsi="Times New Roman" w:cs="Times New Roman"/>
          <w:sz w:val="20"/>
          <w:szCs w:val="20"/>
          <w:lang w:val="en-US"/>
        </w:rPr>
        <w:t>K</w:t>
      </w:r>
      <w:r w:rsidRPr="00310F47">
        <w:rPr>
          <w:rFonts w:ascii="Times New Roman" w:hAnsi="Times New Roman" w:cs="Times New Roman"/>
          <w:sz w:val="20"/>
          <w:szCs w:val="20"/>
        </w:rPr>
        <w:t xml:space="preserve">. Пусть </w:t>
      </w:r>
      <m:oMath>
        <m:r>
          <w:rPr>
            <w:rFonts w:ascii="Cambria Math" w:hAnsi="Cambria Math" w:cs="Times New Roman"/>
            <w:sz w:val="20"/>
            <w:szCs w:val="20"/>
          </w:rPr>
          <m:t>x∈</m:t>
        </m:r>
        <m:bar>
          <m:barPr>
            <m:pos m:val="top"/>
            <m:ctrlPr>
              <w:rPr>
                <w:rFonts w:ascii="Cambria Math" w:hAnsi="Cambria Math" w:cs="Times New Roman"/>
                <w:i/>
                <w:sz w:val="20"/>
                <w:szCs w:val="20"/>
              </w:rPr>
            </m:ctrlPr>
          </m:barPr>
          <m:e>
            <m:r>
              <w:rPr>
                <w:rFonts w:ascii="Cambria Math" w:hAnsi="Cambria Math" w:cs="Times New Roman"/>
                <w:sz w:val="20"/>
                <w:szCs w:val="20"/>
              </w:rPr>
              <m:t>K</m:t>
            </m:r>
          </m:e>
        </m:bar>
      </m:oMath>
      <w:r w:rsidRPr="00310F47">
        <w:rPr>
          <w:rFonts w:ascii="Times New Roman" w:hAnsi="Times New Roman" w:cs="Times New Roman"/>
          <w:sz w:val="20"/>
          <w:szCs w:val="20"/>
        </w:rPr>
        <w:t xml:space="preserve">и направленность </w:t>
      </w:r>
      <m:oMath>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α</m:t>
            </m:r>
          </m:sub>
        </m:sSub>
        <m:r>
          <w:rPr>
            <w:rFonts w:ascii="Cambria Math" w:hAnsi="Cambria Math" w:cs="Times New Roman"/>
            <w:sz w:val="20"/>
            <w:szCs w:val="20"/>
          </w:rPr>
          <m:t>},α=Q</m:t>
        </m:r>
      </m:oMath>
      <w:r w:rsidRPr="00310F47">
        <w:rPr>
          <w:rFonts w:ascii="Times New Roman" w:hAnsi="Times New Roman" w:cs="Times New Roman"/>
          <w:sz w:val="20"/>
          <w:szCs w:val="20"/>
        </w:rPr>
        <w:t xml:space="preserve">, элементов из К сходится к </w:t>
      </w:r>
      <m:oMath>
        <m:r>
          <w:rPr>
            <w:rFonts w:ascii="Cambria Math" w:hAnsi="Cambria Math" w:cs="Times New Roman"/>
            <w:sz w:val="20"/>
            <w:szCs w:val="20"/>
          </w:rPr>
          <m:t>х</m:t>
        </m:r>
      </m:oMath>
      <w:r w:rsidRPr="00310F47">
        <w:rPr>
          <w:rFonts w:ascii="Times New Roman" w:hAnsi="Times New Roman" w:cs="Times New Roman"/>
          <w:sz w:val="20"/>
          <w:szCs w:val="20"/>
        </w:rPr>
        <w:t xml:space="preserve">. Для каждого </w:t>
      </w:r>
      <m:oMath>
        <m:r>
          <w:rPr>
            <w:rFonts w:ascii="Cambria Math" w:hAnsi="Cambria Math" w:cs="Times New Roman"/>
            <w:sz w:val="20"/>
            <w:szCs w:val="20"/>
          </w:rPr>
          <m:t>α=Q</m:t>
        </m:r>
      </m:oMath>
      <w:r w:rsidRPr="00310F47">
        <w:rPr>
          <w:rFonts w:ascii="Times New Roman" w:hAnsi="Times New Roman" w:cs="Times New Roman"/>
          <w:sz w:val="20"/>
          <w:szCs w:val="20"/>
        </w:rPr>
        <w:t xml:space="preserve"> выберем подгруппу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α</m:t>
            </m:r>
          </m:sub>
        </m:sSub>
        <m:r>
          <w:rPr>
            <w:rFonts w:ascii="Cambria Math" w:hAnsi="Cambria Math" w:cs="Times New Roman"/>
            <w:sz w:val="20"/>
            <w:szCs w:val="20"/>
          </w:rPr>
          <m:t>∈J</m:t>
        </m:r>
      </m:oMath>
      <w:r w:rsidRPr="00310F47">
        <w:rPr>
          <w:rFonts w:ascii="Times New Roman" w:hAnsi="Times New Roman" w:cs="Times New Roman"/>
          <w:sz w:val="20"/>
          <w:szCs w:val="20"/>
        </w:rPr>
        <w:t xml:space="preserve">так, чтобы </w:t>
      </w:r>
      <m:oMath>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α</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α</m:t>
            </m:r>
          </m:sub>
        </m:sSub>
      </m:oMath>
      <w:r w:rsidRPr="00310F47">
        <w:rPr>
          <w:rFonts w:ascii="Times New Roman" w:hAnsi="Times New Roman" w:cs="Times New Roman"/>
          <w:sz w:val="20"/>
          <w:szCs w:val="20"/>
        </w:rPr>
        <w:t xml:space="preserve">. Так как </w:t>
      </w:r>
      <m:oMath>
        <m:bar>
          <m:barPr>
            <m:pos m:val="top"/>
            <m:ctrlPr>
              <w:rPr>
                <w:rFonts w:ascii="Cambria Math" w:hAnsi="Cambria Math" w:cs="Times New Roman"/>
                <w:i/>
                <w:sz w:val="20"/>
                <w:szCs w:val="20"/>
              </w:rPr>
            </m:ctrlPr>
          </m:barPr>
          <m:e>
            <m:r>
              <w:rPr>
                <w:rFonts w:ascii="Cambria Math" w:hAnsi="Cambria Math" w:cs="Times New Roman"/>
                <w:sz w:val="20"/>
                <w:szCs w:val="20"/>
              </w:rPr>
              <m:t>K</m:t>
            </m:r>
          </m:e>
        </m:bar>
      </m:oMath>
      <w:r w:rsidRPr="00310F47">
        <w:rPr>
          <w:rFonts w:ascii="Times New Roman" w:hAnsi="Times New Roman" w:cs="Times New Roman"/>
          <w:sz w:val="20"/>
          <w:szCs w:val="20"/>
        </w:rPr>
        <w:t xml:space="preserve"> компактно, по теореме Вьеториса [8, </w:t>
      </w:r>
      <w:r w:rsidRPr="00310F47">
        <w:rPr>
          <w:rFonts w:ascii="Times New Roman" w:hAnsi="Times New Roman" w:cs="Times New Roman"/>
          <w:sz w:val="20"/>
          <w:szCs w:val="20"/>
          <w:lang w:val="en-US"/>
        </w:rPr>
        <w:t>c</w:t>
      </w:r>
      <w:r w:rsidRPr="00310F47">
        <w:rPr>
          <w:rFonts w:ascii="Times New Roman" w:hAnsi="Times New Roman" w:cs="Times New Roman"/>
          <w:sz w:val="20"/>
          <w:szCs w:val="20"/>
        </w:rPr>
        <w:t xml:space="preserve">.52] из направленности </w:t>
      </w:r>
      <m:oMath>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α</m:t>
            </m:r>
          </m:sub>
        </m:sSub>
        <m:r>
          <w:rPr>
            <w:rFonts w:ascii="Cambria Math" w:hAnsi="Cambria Math" w:cs="Times New Roman"/>
            <w:sz w:val="20"/>
            <w:szCs w:val="20"/>
          </w:rPr>
          <m:t>}</m:t>
        </m:r>
      </m:oMath>
      <w:r w:rsidRPr="00310F47">
        <w:rPr>
          <w:rFonts w:ascii="Times New Roman" w:hAnsi="Times New Roman" w:cs="Times New Roman"/>
          <w:sz w:val="20"/>
          <w:szCs w:val="20"/>
        </w:rPr>
        <w:t>,</w:t>
      </w:r>
      <m:oMath>
        <m:r>
          <w:rPr>
            <w:rFonts w:ascii="Cambria Math" w:hAnsi="Cambria Math" w:cs="Times New Roman"/>
            <w:sz w:val="20"/>
            <w:szCs w:val="20"/>
          </w:rPr>
          <m:t>α=Q</m:t>
        </m:r>
      </m:oMath>
      <w:r w:rsidRPr="00310F47">
        <w:rPr>
          <w:rFonts w:ascii="Times New Roman" w:hAnsi="Times New Roman" w:cs="Times New Roman"/>
          <w:sz w:val="20"/>
          <w:szCs w:val="20"/>
        </w:rPr>
        <w:t>, можно выделить поднаправленность</w:t>
      </w:r>
      <m:oMath>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β</m:t>
            </m:r>
          </m:sub>
        </m:sSub>
        <m:r>
          <w:rPr>
            <w:rFonts w:ascii="Cambria Math" w:hAnsi="Cambria Math" w:cs="Times New Roman"/>
            <w:sz w:val="20"/>
            <w:szCs w:val="20"/>
          </w:rPr>
          <m:t>},β∈I</m:t>
        </m:r>
      </m:oMath>
      <w:r w:rsidRPr="00310F47">
        <w:rPr>
          <w:rFonts w:ascii="Times New Roman" w:hAnsi="Times New Roman" w:cs="Times New Roman"/>
          <w:sz w:val="20"/>
          <w:szCs w:val="20"/>
        </w:rPr>
        <w:t xml:space="preserve">, сходящую к некоторой подгруппе S. Ввиду замкнутости </w:t>
      </w:r>
      <m:oMath>
        <m:r>
          <w:rPr>
            <w:rFonts w:ascii="Cambria Math" w:hAnsi="Cambria Math" w:cs="Times New Roman"/>
            <w:sz w:val="20"/>
            <w:szCs w:val="20"/>
          </w:rPr>
          <m:t>JS∈J</m:t>
        </m:r>
      </m:oMath>
      <w:r w:rsidRPr="00310F47">
        <w:rPr>
          <w:rFonts w:ascii="Times New Roman" w:hAnsi="Times New Roman" w:cs="Times New Roman"/>
          <w:sz w:val="20"/>
          <w:szCs w:val="20"/>
        </w:rPr>
        <w:t xml:space="preserve"> и, следовательно, </w:t>
      </w:r>
      <m:oMath>
        <m:r>
          <w:rPr>
            <w:rFonts w:ascii="Cambria Math" w:hAnsi="Cambria Math" w:cs="Times New Roman"/>
            <w:sz w:val="20"/>
            <w:szCs w:val="20"/>
          </w:rPr>
          <m:t>S⊆K</m:t>
        </m:r>
      </m:oMath>
      <w:r w:rsidRPr="00310F47">
        <w:rPr>
          <w:rFonts w:ascii="Times New Roman" w:hAnsi="Times New Roman" w:cs="Times New Roman"/>
          <w:sz w:val="20"/>
          <w:szCs w:val="20"/>
        </w:rPr>
        <w:t xml:space="preserve">. Из определения Е – топологии и построения направленности </w:t>
      </w:r>
      <m:oMath>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β</m:t>
            </m:r>
          </m:sub>
        </m:sSub>
        <m:r>
          <w:rPr>
            <w:rFonts w:ascii="Cambria Math" w:hAnsi="Cambria Math" w:cs="Times New Roman"/>
            <w:sz w:val="20"/>
            <w:szCs w:val="20"/>
          </w:rPr>
          <m:t>},β∈I</m:t>
        </m:r>
      </m:oMath>
      <w:r w:rsidRPr="00310F47">
        <w:rPr>
          <w:rFonts w:ascii="Times New Roman" w:hAnsi="Times New Roman" w:cs="Times New Roman"/>
          <w:sz w:val="20"/>
          <w:szCs w:val="20"/>
        </w:rPr>
        <w:t xml:space="preserve">, вытекает, что </w:t>
      </w:r>
      <m:oMath>
        <m:r>
          <w:rPr>
            <w:rFonts w:ascii="Cambria Math" w:hAnsi="Cambria Math" w:cs="Times New Roman"/>
            <w:sz w:val="20"/>
            <w:szCs w:val="20"/>
          </w:rPr>
          <m:t>x∈S</m:t>
        </m:r>
      </m:oMath>
      <w:r w:rsidRPr="00310F47">
        <w:rPr>
          <w:rFonts w:ascii="Times New Roman" w:hAnsi="Times New Roman" w:cs="Times New Roman"/>
          <w:sz w:val="20"/>
          <w:szCs w:val="20"/>
        </w:rPr>
        <w:t xml:space="preserve">. Значит, </w:t>
      </w:r>
      <m:oMath>
        <m:r>
          <w:rPr>
            <w:rFonts w:ascii="Cambria Math" w:hAnsi="Cambria Math" w:cs="Times New Roman"/>
            <w:sz w:val="20"/>
            <w:szCs w:val="20"/>
          </w:rPr>
          <m:t>x∈К</m:t>
        </m:r>
      </m:oMath>
      <w:r w:rsidRPr="00310F47">
        <w:rPr>
          <w:rFonts w:ascii="Times New Roman" w:hAnsi="Times New Roman" w:cs="Times New Roman"/>
          <w:sz w:val="20"/>
          <w:szCs w:val="20"/>
        </w:rPr>
        <w:t>и лемма доказана.</w:t>
      </w:r>
    </w:p>
    <w:p w:rsidR="00FC10C1" w:rsidRPr="00310F47" w:rsidRDefault="00FC10C1" w:rsidP="00F45E1D">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 xml:space="preserve">Лемма 2. </w:t>
      </w:r>
      <w:r w:rsidRPr="00310F47">
        <w:rPr>
          <w:rFonts w:ascii="Times New Roman" w:hAnsi="Times New Roman" w:cs="Times New Roman"/>
          <w:sz w:val="20"/>
          <w:szCs w:val="20"/>
        </w:rPr>
        <w:t xml:space="preserve">Пусть </w:t>
      </w:r>
      <m:oMath>
        <m:r>
          <w:rPr>
            <w:rFonts w:ascii="Cambria Math" w:hAnsi="Cambria Math" w:cs="Times New Roman"/>
            <w:sz w:val="20"/>
            <w:szCs w:val="20"/>
          </w:rPr>
          <m:t>J⊆L(G)∩nR(G)</m:t>
        </m:r>
      </m:oMath>
      <w:r w:rsidRPr="00310F47">
        <w:rPr>
          <w:rFonts w:ascii="Times New Roman" w:hAnsi="Times New Roman" w:cs="Times New Roman"/>
          <w:sz w:val="20"/>
          <w:szCs w:val="20"/>
        </w:rPr>
        <w:t xml:space="preserve">. Если </w:t>
      </w:r>
      <m:oMath>
        <m:r>
          <w:rPr>
            <w:rFonts w:ascii="Cambria Math" w:hAnsi="Cambria Math" w:cs="Times New Roman"/>
            <w:sz w:val="20"/>
            <w:szCs w:val="20"/>
          </w:rPr>
          <m:t>H</m:t>
        </m:r>
      </m:oMath>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 xml:space="preserve">имеет счетно-компактную окрестность в </w:t>
      </w:r>
      <m:oMath>
        <m:r>
          <w:rPr>
            <w:rFonts w:ascii="Cambria Math" w:hAnsi="Cambria Math" w:cs="Times New Roman"/>
            <w:sz w:val="20"/>
            <w:szCs w:val="20"/>
          </w:rPr>
          <m:t>J</m:t>
        </m:r>
      </m:oMath>
      <w:r w:rsidRPr="00310F47">
        <w:rPr>
          <w:rFonts w:ascii="Times New Roman" w:hAnsi="Times New Roman" w:cs="Times New Roman"/>
          <w:sz w:val="20"/>
          <w:szCs w:val="20"/>
        </w:rPr>
        <w:t xml:space="preserve"> либо характер </w:t>
      </w:r>
      <m:oMath>
        <m:r>
          <w:rPr>
            <w:rFonts w:ascii="Cambria Math" w:hAnsi="Cambria Math" w:cs="Times New Roman"/>
            <w:sz w:val="20"/>
            <w:szCs w:val="20"/>
          </w:rPr>
          <m:t>H</m:t>
        </m:r>
      </m:oMath>
      <w:r w:rsidRPr="00310F47">
        <w:rPr>
          <w:rFonts w:ascii="Times New Roman" w:hAnsi="Times New Roman" w:cs="Times New Roman"/>
          <w:sz w:val="20"/>
          <w:szCs w:val="20"/>
        </w:rPr>
        <w:t>в</w:t>
      </w:r>
      <m:oMath>
        <m:r>
          <w:rPr>
            <w:rFonts w:ascii="Cambria Math" w:hAnsi="Cambria Math" w:cs="Times New Roman"/>
            <w:sz w:val="20"/>
            <w:szCs w:val="20"/>
          </w:rPr>
          <m:t>J</m:t>
        </m:r>
      </m:oMath>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 xml:space="preserve">счетен, то </w:t>
      </w:r>
      <m:oMath>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1</m:t>
            </m:r>
          </m:sub>
        </m:sSub>
        <m:r>
          <w:rPr>
            <w:rFonts w:ascii="Cambria Math" w:hAnsi="Cambria Math" w:cs="Times New Roman"/>
            <w:sz w:val="20"/>
            <w:szCs w:val="20"/>
          </w:rPr>
          <m:t>(H)∩J</m:t>
        </m:r>
      </m:oMath>
      <w:r w:rsidRPr="00310F47">
        <w:rPr>
          <w:rFonts w:ascii="Times New Roman" w:hAnsi="Times New Roman" w:cs="Times New Roman"/>
          <w:sz w:val="20"/>
          <w:szCs w:val="20"/>
        </w:rPr>
        <w:t xml:space="preserve"> - окрестность подгруппы </w:t>
      </w:r>
      <m:oMath>
        <m:r>
          <w:rPr>
            <w:rFonts w:ascii="Cambria Math" w:hAnsi="Cambria Math" w:cs="Times New Roman"/>
            <w:sz w:val="20"/>
            <w:szCs w:val="20"/>
          </w:rPr>
          <m:t>H</m:t>
        </m:r>
      </m:oMath>
      <w:r w:rsidRPr="00310F47">
        <w:rPr>
          <w:rFonts w:ascii="Times New Roman" w:hAnsi="Times New Roman" w:cs="Times New Roman"/>
          <w:sz w:val="20"/>
          <w:szCs w:val="20"/>
        </w:rPr>
        <w:t>в</w:t>
      </w:r>
      <w:r w:rsidRPr="00310F47">
        <w:rPr>
          <w:rFonts w:ascii="Times New Roman" w:hAnsi="Times New Roman" w:cs="Times New Roman"/>
          <w:sz w:val="20"/>
          <w:szCs w:val="20"/>
          <w:lang w:val="kk-KZ"/>
        </w:rPr>
        <w:t xml:space="preserve"> </w:t>
      </w:r>
      <m:oMath>
        <m:r>
          <w:rPr>
            <w:rFonts w:ascii="Cambria Math" w:hAnsi="Cambria Math" w:cs="Times New Roman"/>
            <w:sz w:val="20"/>
            <w:szCs w:val="20"/>
          </w:rPr>
          <m:t>J</m:t>
        </m:r>
      </m:oMath>
      <w:r w:rsidRPr="00310F47">
        <w:rPr>
          <w:rFonts w:ascii="Times New Roman" w:hAnsi="Times New Roman" w:cs="Times New Roman"/>
          <w:sz w:val="20"/>
          <w:szCs w:val="20"/>
        </w:rPr>
        <w:t>.</w:t>
      </w:r>
    </w:p>
    <w:p w:rsidR="00FC10C1" w:rsidRPr="00310F47" w:rsidRDefault="00FC10C1" w:rsidP="00F45E1D">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 xml:space="preserve">Доказательство. </w:t>
      </w:r>
      <w:r w:rsidRPr="00310F47">
        <w:rPr>
          <w:rFonts w:ascii="Times New Roman" w:hAnsi="Times New Roman" w:cs="Times New Roman"/>
          <w:sz w:val="20"/>
          <w:szCs w:val="20"/>
        </w:rPr>
        <w:t xml:space="preserve">Пусть </w:t>
      </w:r>
      <w:r w:rsidRPr="00310F47">
        <w:rPr>
          <w:rFonts w:ascii="Times New Roman" w:hAnsi="Times New Roman" w:cs="Times New Roman"/>
          <w:sz w:val="20"/>
          <w:szCs w:val="20"/>
          <w:lang w:val="en-US"/>
        </w:rPr>
        <w:t>U</w:t>
      </w:r>
      <w:r w:rsidRPr="00310F47">
        <w:rPr>
          <w:rFonts w:ascii="Times New Roman" w:hAnsi="Times New Roman" w:cs="Times New Roman"/>
          <w:sz w:val="20"/>
          <w:szCs w:val="20"/>
        </w:rPr>
        <w:t xml:space="preserve"> – счетно-компактная окрестность подгруппы </w:t>
      </w:r>
      <m:oMath>
        <m:r>
          <w:rPr>
            <w:rFonts w:ascii="Cambria Math" w:hAnsi="Cambria Math" w:cs="Times New Roman"/>
            <w:sz w:val="20"/>
            <w:szCs w:val="20"/>
          </w:rPr>
          <m:t>H</m:t>
        </m:r>
      </m:oMath>
      <w:r w:rsidRPr="00310F47">
        <w:rPr>
          <w:rFonts w:ascii="Times New Roman" w:hAnsi="Times New Roman" w:cs="Times New Roman"/>
          <w:sz w:val="20"/>
          <w:szCs w:val="20"/>
        </w:rPr>
        <w:t>в</w:t>
      </w:r>
      <m:oMath>
        <m:r>
          <w:rPr>
            <w:rFonts w:ascii="Cambria Math" w:hAnsi="Cambria Math" w:cs="Times New Roman"/>
            <w:sz w:val="20"/>
            <w:szCs w:val="20"/>
          </w:rPr>
          <m:t>J</m:t>
        </m:r>
      </m:oMath>
      <w:r w:rsidRPr="00310F47">
        <w:rPr>
          <w:rFonts w:ascii="Times New Roman" w:hAnsi="Times New Roman" w:cs="Times New Roman"/>
          <w:sz w:val="20"/>
          <w:szCs w:val="20"/>
        </w:rPr>
        <w:t xml:space="preserve">. Допустим, что заключение леммы неверно. Тогда </w:t>
      </w:r>
      <m:oMath>
        <m:r>
          <w:rPr>
            <w:rFonts w:ascii="Cambria Math" w:hAnsi="Cambria Math" w:cs="Times New Roman"/>
            <w:sz w:val="20"/>
            <w:szCs w:val="20"/>
          </w:rPr>
          <m:t>H∈</m:t>
        </m:r>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 где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r>
          <w:rPr>
            <w:rFonts w:ascii="Cambria Math" w:hAnsi="Cambria Math" w:cs="Times New Roman"/>
            <w:sz w:val="20"/>
            <w:szCs w:val="20"/>
          </w:rPr>
          <m:t>=U\</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1</m:t>
            </m:r>
          </m:sub>
        </m:sSub>
        <m:r>
          <w:rPr>
            <w:rFonts w:ascii="Cambria Math" w:hAnsi="Cambria Math" w:cs="Times New Roman"/>
            <w:sz w:val="20"/>
            <w:szCs w:val="20"/>
          </w:rPr>
          <m:t>(H)</m:t>
        </m:r>
      </m:oMath>
      <w:r w:rsidRPr="00310F47">
        <w:rPr>
          <w:rFonts w:ascii="Times New Roman" w:hAnsi="Times New Roman" w:cs="Times New Roman"/>
          <w:sz w:val="20"/>
          <w:szCs w:val="20"/>
        </w:rPr>
        <w:t xml:space="preserve">. По лемме 2 из [3] </w:t>
      </w:r>
      <m:oMath>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1</m:t>
            </m:r>
          </m:sub>
        </m:sSub>
      </m:oMath>
      <w:r w:rsidRPr="00310F47">
        <w:rPr>
          <w:rFonts w:ascii="Times New Roman" w:hAnsi="Times New Roman" w:cs="Times New Roman"/>
          <w:sz w:val="20"/>
          <w:szCs w:val="20"/>
          <w:lang w:val="en-US"/>
        </w:rPr>
        <w:t>c</w:t>
      </w:r>
      <w:r w:rsidRPr="00310F47">
        <w:rPr>
          <w:rFonts w:ascii="Times New Roman" w:hAnsi="Times New Roman" w:cs="Times New Roman"/>
          <w:sz w:val="20"/>
          <w:szCs w:val="20"/>
        </w:rPr>
        <w:t>одержит бесконечное дискретное пространство, замкнутое в</w:t>
      </w:r>
      <m:oMath>
        <m:r>
          <w:rPr>
            <w:rFonts w:ascii="Cambria Math" w:hAnsi="Cambria Math" w:cs="Times New Roman"/>
            <w:sz w:val="20"/>
            <w:szCs w:val="20"/>
          </w:rPr>
          <m:t>L(G)</m:t>
        </m:r>
      </m:oMath>
      <w:r w:rsidRPr="00310F47">
        <w:rPr>
          <w:rFonts w:ascii="Times New Roman" w:hAnsi="Times New Roman" w:cs="Times New Roman"/>
          <w:sz w:val="20"/>
          <w:szCs w:val="20"/>
        </w:rPr>
        <w:t xml:space="preserve">, что противоречие счетной компактности </w:t>
      </w:r>
      <m:oMath>
        <m:r>
          <w:rPr>
            <w:rFonts w:ascii="Cambria Math" w:hAnsi="Cambria Math" w:cs="Times New Roman"/>
            <w:sz w:val="20"/>
            <w:szCs w:val="20"/>
          </w:rPr>
          <m:t>J</m:t>
        </m:r>
      </m:oMath>
      <w:r w:rsidRPr="00310F47">
        <w:rPr>
          <w:rFonts w:ascii="Times New Roman" w:hAnsi="Times New Roman" w:cs="Times New Roman"/>
          <w:sz w:val="20"/>
          <w:szCs w:val="20"/>
        </w:rPr>
        <w:t>.</w:t>
      </w:r>
    </w:p>
    <w:p w:rsidR="00FC10C1" w:rsidRPr="00310F47" w:rsidRDefault="00FC10C1" w:rsidP="00F45E1D">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Пусть характер</w:t>
      </w:r>
      <m:oMath>
        <m:r>
          <w:rPr>
            <w:rFonts w:ascii="Cambria Math" w:hAnsi="Cambria Math" w:cs="Times New Roman"/>
            <w:sz w:val="20"/>
            <w:szCs w:val="20"/>
          </w:rPr>
          <m:t>H</m:t>
        </m:r>
      </m:oMath>
      <w:r w:rsidRPr="00310F47">
        <w:rPr>
          <w:rFonts w:ascii="Times New Roman" w:hAnsi="Times New Roman" w:cs="Times New Roman"/>
          <w:sz w:val="20"/>
          <w:szCs w:val="20"/>
        </w:rPr>
        <w:t>в</w:t>
      </w:r>
      <m:oMath>
        <m:r>
          <w:rPr>
            <w:rFonts w:ascii="Cambria Math" w:hAnsi="Cambria Math" w:cs="Times New Roman"/>
            <w:sz w:val="20"/>
            <w:szCs w:val="20"/>
          </w:rPr>
          <m:t>J</m:t>
        </m:r>
      </m:oMath>
      <w:r w:rsidRPr="00310F47">
        <w:rPr>
          <w:rFonts w:ascii="Times New Roman" w:hAnsi="Times New Roman" w:cs="Times New Roman"/>
          <w:sz w:val="20"/>
          <w:szCs w:val="20"/>
        </w:rPr>
        <w:t xml:space="preserve">счетен и </w:t>
      </w:r>
      <m:oMath>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n</m:t>
            </m:r>
          </m:sub>
        </m:sSub>
        <m:r>
          <w:rPr>
            <w:rFonts w:ascii="Cambria Math" w:hAnsi="Cambria Math" w:cs="Times New Roman"/>
            <w:sz w:val="20"/>
            <w:szCs w:val="20"/>
          </w:rPr>
          <m:t>}</m:t>
        </m:r>
      </m:oMath>
      <w:r w:rsidRPr="00310F47">
        <w:rPr>
          <w:rFonts w:ascii="Times New Roman" w:hAnsi="Times New Roman" w:cs="Times New Roman"/>
          <w:sz w:val="20"/>
          <w:szCs w:val="20"/>
        </w:rPr>
        <w:t xml:space="preserve"> - база окрестностей </w:t>
      </w:r>
      <m:oMath>
        <m:r>
          <w:rPr>
            <w:rFonts w:ascii="Cambria Math" w:hAnsi="Cambria Math" w:cs="Times New Roman"/>
            <w:sz w:val="20"/>
            <w:szCs w:val="20"/>
          </w:rPr>
          <m:t>H</m:t>
        </m:r>
      </m:oMath>
      <w:r w:rsidRPr="00310F47">
        <w:rPr>
          <w:rFonts w:ascii="Times New Roman" w:hAnsi="Times New Roman" w:cs="Times New Roman"/>
          <w:sz w:val="20"/>
          <w:szCs w:val="20"/>
        </w:rPr>
        <w:t>в</w:t>
      </w:r>
      <m:oMath>
        <m:r>
          <w:rPr>
            <w:rFonts w:ascii="Cambria Math" w:hAnsi="Cambria Math" w:cs="Times New Roman"/>
            <w:sz w:val="20"/>
            <w:szCs w:val="20"/>
          </w:rPr>
          <m:t>J</m:t>
        </m:r>
      </m:oMath>
      <w:r w:rsidRPr="00310F47">
        <w:rPr>
          <w:rFonts w:ascii="Times New Roman" w:hAnsi="Times New Roman" w:cs="Times New Roman"/>
          <w:sz w:val="20"/>
          <w:szCs w:val="20"/>
        </w:rPr>
        <w:t xml:space="preserve">. Предположим, что заключение леммы не верно, и из каждой окрестности </w:t>
      </w:r>
      <m:oMath>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n</m:t>
            </m:r>
          </m:sub>
        </m:sSub>
      </m:oMath>
      <w:r w:rsidRPr="00310F47">
        <w:rPr>
          <w:rFonts w:ascii="Times New Roman" w:hAnsi="Times New Roman" w:cs="Times New Roman"/>
          <w:sz w:val="20"/>
          <w:szCs w:val="20"/>
        </w:rPr>
        <w:t xml:space="preserve"> выберем такую подгруппу </w:t>
      </w:r>
      <m:oMath>
        <m:sSub>
          <m:sSubPr>
            <m:ctrlPr>
              <w:rPr>
                <w:rFonts w:ascii="Cambria Math" w:hAnsi="Cambria Math" w:cs="Times New Roman"/>
                <w:i/>
                <w:sz w:val="20"/>
                <w:szCs w:val="20"/>
              </w:rPr>
            </m:ctrlPr>
          </m:sSubPr>
          <m:e>
            <m:r>
              <w:rPr>
                <w:rFonts w:ascii="Cambria Math" w:hAnsi="Cambria Math" w:cs="Times New Roman"/>
                <w:sz w:val="20"/>
                <w:szCs w:val="20"/>
              </w:rPr>
              <m:t>А</m:t>
            </m:r>
          </m:e>
          <m:sub>
            <m:r>
              <w:rPr>
                <w:rFonts w:ascii="Cambria Math" w:hAnsi="Cambria Math" w:cs="Times New Roman"/>
                <w:sz w:val="20"/>
                <w:szCs w:val="20"/>
              </w:rPr>
              <m:t>n</m:t>
            </m:r>
          </m:sub>
        </m:sSub>
      </m:oMath>
      <w:r w:rsidRPr="00310F47">
        <w:rPr>
          <w:rFonts w:ascii="Times New Roman" w:hAnsi="Times New Roman" w:cs="Times New Roman"/>
          <w:sz w:val="20"/>
          <w:szCs w:val="20"/>
        </w:rPr>
        <w:t xml:space="preserve"> , что</w:t>
      </w:r>
      <m:oMath>
        <m:sSub>
          <m:sSubPr>
            <m:ctrlPr>
              <w:rPr>
                <w:rFonts w:ascii="Cambria Math" w:hAnsi="Cambria Math" w:cs="Times New Roman"/>
                <w:i/>
                <w:sz w:val="20"/>
                <w:szCs w:val="20"/>
              </w:rPr>
            </m:ctrlPr>
          </m:sSubPr>
          <m:e>
            <m:r>
              <w:rPr>
                <w:rFonts w:ascii="Cambria Math" w:hAnsi="Cambria Math" w:cs="Times New Roman"/>
                <w:sz w:val="20"/>
                <w:szCs w:val="20"/>
              </w:rPr>
              <m:t>A</m:t>
            </m:r>
          </m:e>
          <m:sub>
            <m:r>
              <w:rPr>
                <w:rFonts w:ascii="Cambria Math" w:hAnsi="Cambria Math" w:cs="Times New Roman"/>
                <w:sz w:val="20"/>
                <w:szCs w:val="20"/>
              </w:rPr>
              <m:t>n</m:t>
            </m:r>
          </m:sub>
        </m:sSub>
        <m:r>
          <w:rPr>
            <w:rFonts w:ascii="Cambria Math" w:hAnsi="Cambria Math" w:cs="Times New Roman"/>
            <w:sz w:val="20"/>
            <w:szCs w:val="20"/>
          </w:rPr>
          <m:t>∉H</m:t>
        </m:r>
      </m:oMath>
      <w:r w:rsidRPr="00310F47">
        <w:rPr>
          <w:rFonts w:ascii="Times New Roman" w:hAnsi="Times New Roman" w:cs="Times New Roman"/>
          <w:sz w:val="20"/>
          <w:szCs w:val="20"/>
        </w:rPr>
        <w:t xml:space="preserve">. Следовательно пространство </w:t>
      </w:r>
      <m:oMath>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2</m:t>
            </m:r>
          </m:sub>
        </m:sSub>
      </m:oMath>
      <w:r w:rsidRPr="00310F47">
        <w:rPr>
          <w:rFonts w:ascii="Times New Roman" w:hAnsi="Times New Roman" w:cs="Times New Roman"/>
          <w:sz w:val="20"/>
          <w:szCs w:val="20"/>
        </w:rPr>
        <w:t xml:space="preserve">, элементами которого являются подгруппы </w:t>
      </w:r>
      <m:oMath>
        <m:sSub>
          <m:sSubPr>
            <m:ctrlPr>
              <w:rPr>
                <w:rFonts w:ascii="Cambria Math" w:hAnsi="Cambria Math" w:cs="Times New Roman"/>
                <w:i/>
                <w:sz w:val="20"/>
                <w:szCs w:val="20"/>
              </w:rPr>
            </m:ctrlPr>
          </m:sSubPr>
          <m:e>
            <m:r>
              <w:rPr>
                <w:rFonts w:ascii="Cambria Math" w:hAnsi="Cambria Math" w:cs="Times New Roman"/>
                <w:sz w:val="20"/>
                <w:szCs w:val="20"/>
              </w:rPr>
              <m:t>А</m:t>
            </m:r>
          </m:e>
          <m:sub>
            <m:r>
              <w:rPr>
                <w:rFonts w:ascii="Cambria Math" w:hAnsi="Cambria Math" w:cs="Times New Roman"/>
                <w:sz w:val="20"/>
                <w:szCs w:val="20"/>
              </w:rPr>
              <m:t>n</m:t>
            </m:r>
          </m:sub>
        </m:sSub>
      </m:oMath>
      <w:r w:rsidRPr="00310F47">
        <w:rPr>
          <w:rFonts w:ascii="Times New Roman" w:hAnsi="Times New Roman" w:cs="Times New Roman"/>
          <w:sz w:val="20"/>
          <w:szCs w:val="20"/>
        </w:rPr>
        <w:t xml:space="preserve">, не содержит бесконечных, дискретных подмножеств, замкнутых в </w:t>
      </w:r>
      <m:oMath>
        <m:r>
          <w:rPr>
            <w:rFonts w:ascii="Cambria Math" w:hAnsi="Cambria Math" w:cs="Times New Roman"/>
            <w:sz w:val="20"/>
            <w:szCs w:val="20"/>
          </w:rPr>
          <m:t>L(G)</m:t>
        </m:r>
      </m:oMath>
      <w:r w:rsidRPr="00310F47">
        <w:rPr>
          <w:rFonts w:ascii="Times New Roman" w:hAnsi="Times New Roman" w:cs="Times New Roman"/>
          <w:sz w:val="20"/>
          <w:szCs w:val="20"/>
        </w:rPr>
        <w:t xml:space="preserve">. Поскольку </w:t>
      </w:r>
      <m:oMath>
        <m:r>
          <w:rPr>
            <w:rFonts w:ascii="Cambria Math" w:hAnsi="Cambria Math" w:cs="Times New Roman"/>
            <w:sz w:val="20"/>
            <w:szCs w:val="20"/>
          </w:rPr>
          <m:t>H∈</m:t>
        </m:r>
        <m:bar>
          <m:barPr>
            <m:pos m:val="top"/>
            <m:ctrlPr>
              <w:rPr>
                <w:rFonts w:ascii="Cambria Math" w:hAnsi="Cambria Math" w:cs="Times New Roman"/>
                <w:i/>
                <w:sz w:val="20"/>
                <w:szCs w:val="20"/>
              </w:rPr>
            </m:ctrlPr>
          </m:barPr>
          <m:e>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2</m:t>
                </m:r>
              </m:sub>
            </m:sSub>
          </m:e>
        </m:bar>
      </m:oMath>
      <w:r w:rsidRPr="00310F47">
        <w:rPr>
          <w:rFonts w:ascii="Times New Roman" w:hAnsi="Times New Roman" w:cs="Times New Roman"/>
          <w:sz w:val="20"/>
          <w:szCs w:val="20"/>
        </w:rPr>
        <w:t>, применение леммы 2 из [3] дает противоречие.</w:t>
      </w:r>
    </w:p>
    <w:p w:rsidR="00FC10C1" w:rsidRPr="00310F47" w:rsidRDefault="00FC10C1" w:rsidP="00F45E1D">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 xml:space="preserve">Теорема 1. </w:t>
      </w:r>
      <w:r w:rsidRPr="00310F47">
        <w:rPr>
          <w:rFonts w:ascii="Times New Roman" w:hAnsi="Times New Roman" w:cs="Times New Roman"/>
          <w:sz w:val="20"/>
          <w:szCs w:val="20"/>
        </w:rPr>
        <w:t xml:space="preserve">Подпространство </w:t>
      </w:r>
      <m:oMath>
        <m:r>
          <w:rPr>
            <w:rFonts w:ascii="Cambria Math" w:hAnsi="Cambria Math" w:cs="Times New Roman"/>
            <w:sz w:val="20"/>
            <w:szCs w:val="20"/>
          </w:rPr>
          <m:t>J</m:t>
        </m:r>
      </m:oMath>
      <w:r w:rsidRPr="00310F47">
        <w:rPr>
          <w:rFonts w:ascii="Times New Roman" w:hAnsi="Times New Roman" w:cs="Times New Roman"/>
          <w:sz w:val="20"/>
          <w:szCs w:val="20"/>
        </w:rPr>
        <w:t xml:space="preserve"> из </w:t>
      </w:r>
      <m:oMath>
        <m:r>
          <w:rPr>
            <w:rFonts w:ascii="Cambria Math" w:hAnsi="Cambria Math" w:cs="Times New Roman"/>
            <w:sz w:val="20"/>
            <w:szCs w:val="20"/>
          </w:rPr>
          <m:t>L(G)</m:t>
        </m:r>
      </m:oMath>
      <w:r w:rsidRPr="00310F47">
        <w:rPr>
          <w:rFonts w:ascii="Times New Roman" w:hAnsi="Times New Roman" w:cs="Times New Roman"/>
          <w:sz w:val="20"/>
          <w:szCs w:val="20"/>
        </w:rPr>
        <w:t xml:space="preserve"> компактно в то и только в том случае, если выполняются следующие условия:</w:t>
      </w:r>
    </w:p>
    <w:p w:rsidR="00FC10C1" w:rsidRPr="00310F47" w:rsidRDefault="00FC10C1" w:rsidP="00F45E1D">
      <w:pPr>
        <w:pStyle w:val="a6"/>
        <w:numPr>
          <w:ilvl w:val="0"/>
          <w:numId w:val="123"/>
        </w:numPr>
        <w:tabs>
          <w:tab w:val="left" w:pos="851"/>
        </w:tabs>
        <w:spacing w:after="0" w:line="240" w:lineRule="auto"/>
        <w:ind w:left="0" w:firstLine="567"/>
        <w:jc w:val="both"/>
        <w:rPr>
          <w:rFonts w:ascii="Times New Roman" w:hAnsi="Times New Roman" w:cs="Times New Roman"/>
          <w:sz w:val="20"/>
          <w:szCs w:val="20"/>
        </w:rPr>
      </w:pPr>
      <m:oMath>
        <m:r>
          <w:rPr>
            <w:rFonts w:ascii="Cambria Math" w:hAnsi="Cambria Math" w:cs="Times New Roman"/>
            <w:sz w:val="20"/>
            <w:szCs w:val="20"/>
          </w:rPr>
          <m:t>J</m:t>
        </m:r>
      </m:oMath>
      <w:r w:rsidRPr="00310F47">
        <w:rPr>
          <w:rFonts w:ascii="Times New Roman" w:hAnsi="Times New Roman" w:cs="Times New Roman"/>
          <w:sz w:val="20"/>
          <w:szCs w:val="20"/>
        </w:rPr>
        <w:t xml:space="preserve"> замкнуто;</w:t>
      </w:r>
    </w:p>
    <w:p w:rsidR="00FC10C1" w:rsidRPr="00310F47" w:rsidRDefault="00FC10C1" w:rsidP="00F45E1D">
      <w:pPr>
        <w:pStyle w:val="a6"/>
        <w:numPr>
          <w:ilvl w:val="0"/>
          <w:numId w:val="123"/>
        </w:numPr>
        <w:tabs>
          <w:tab w:val="left" w:pos="851"/>
        </w:tabs>
        <w:spacing w:after="0" w:line="240" w:lineRule="auto"/>
        <w:ind w:left="0" w:firstLine="567"/>
        <w:jc w:val="both"/>
        <w:rPr>
          <w:rFonts w:ascii="Times New Roman" w:hAnsi="Times New Roman" w:cs="Times New Roman"/>
          <w:sz w:val="20"/>
          <w:szCs w:val="20"/>
        </w:rPr>
      </w:pPr>
      <m:oMath>
        <m:r>
          <w:rPr>
            <w:rFonts w:ascii="Cambria Math" w:hAnsi="Cambria Math" w:cs="Times New Roman"/>
            <w:sz w:val="20"/>
            <w:szCs w:val="20"/>
          </w:rPr>
          <m:t>J</m:t>
        </m:r>
      </m:oMath>
      <w:r w:rsidRPr="00310F47">
        <w:rPr>
          <w:rFonts w:ascii="Times New Roman" w:hAnsi="Times New Roman" w:cs="Times New Roman"/>
          <w:sz w:val="20"/>
          <w:szCs w:val="20"/>
        </w:rPr>
        <w:t xml:space="preserve"> не содержит бесконечных убывающих цепей некомпактных подгрупп;</w:t>
      </w:r>
    </w:p>
    <w:p w:rsidR="00FC10C1" w:rsidRPr="00310F47" w:rsidRDefault="00FC10C1" w:rsidP="00F45E1D">
      <w:pPr>
        <w:pStyle w:val="a6"/>
        <w:numPr>
          <w:ilvl w:val="0"/>
          <w:numId w:val="123"/>
        </w:numPr>
        <w:tabs>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Любое замкнутое пространство </w:t>
      </w:r>
      <m:oMath>
        <m:r>
          <w:rPr>
            <w:rFonts w:ascii="Cambria Math" w:hAnsi="Cambria Math" w:cs="Times New Roman"/>
            <w:sz w:val="20"/>
            <w:szCs w:val="20"/>
          </w:rPr>
          <m:t>J</m:t>
        </m:r>
      </m:oMath>
      <w:r w:rsidRPr="00310F47">
        <w:rPr>
          <w:rFonts w:ascii="Times New Roman" w:hAnsi="Times New Roman" w:cs="Times New Roman"/>
          <w:sz w:val="20"/>
          <w:szCs w:val="20"/>
        </w:rPr>
        <w:t xml:space="preserve">' из </w:t>
      </w:r>
      <m:oMath>
        <m:r>
          <w:rPr>
            <w:rFonts w:ascii="Cambria Math" w:hAnsi="Cambria Math" w:cs="Times New Roman"/>
            <w:sz w:val="20"/>
            <w:szCs w:val="20"/>
          </w:rPr>
          <m:t>J</m:t>
        </m:r>
      </m:oMath>
      <w:r w:rsidRPr="00310F47">
        <w:rPr>
          <w:rFonts w:ascii="Times New Roman" w:hAnsi="Times New Roman" w:cs="Times New Roman"/>
          <w:sz w:val="20"/>
          <w:szCs w:val="20"/>
        </w:rPr>
        <w:t xml:space="preserve"> содержит лишь конечное число максимальных в</w:t>
      </w:r>
      <m:oMath>
        <m:r>
          <w:rPr>
            <w:rFonts w:ascii="Cambria Math" w:hAnsi="Cambria Math" w:cs="Times New Roman"/>
            <w:sz w:val="20"/>
            <w:szCs w:val="20"/>
          </w:rPr>
          <m:t>J</m:t>
        </m:r>
      </m:oMath>
      <w:r w:rsidRPr="00310F47">
        <w:rPr>
          <w:rFonts w:ascii="Times New Roman" w:hAnsi="Times New Roman" w:cs="Times New Roman"/>
          <w:sz w:val="20"/>
          <w:szCs w:val="20"/>
        </w:rPr>
        <w:t>' некомпактных подгрупп;</w:t>
      </w:r>
    </w:p>
    <w:p w:rsidR="00FC10C1" w:rsidRPr="00310F47" w:rsidRDefault="00FC10C1" w:rsidP="00F45E1D">
      <w:pPr>
        <w:pStyle w:val="a6"/>
        <w:numPr>
          <w:ilvl w:val="0"/>
          <w:numId w:val="123"/>
        </w:numPr>
        <w:tabs>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Если замкнутое пространство </w:t>
      </w:r>
      <m:oMath>
        <m:r>
          <w:rPr>
            <w:rFonts w:ascii="Cambria Math" w:hAnsi="Cambria Math" w:cs="Times New Roman"/>
            <w:sz w:val="20"/>
            <w:szCs w:val="20"/>
          </w:rPr>
          <m:t>J</m:t>
        </m:r>
      </m:oMath>
      <w:r w:rsidRPr="00310F47">
        <w:rPr>
          <w:rFonts w:ascii="Times New Roman" w:hAnsi="Times New Roman" w:cs="Times New Roman"/>
          <w:sz w:val="20"/>
          <w:szCs w:val="20"/>
        </w:rPr>
        <w:t xml:space="preserve">' из </w:t>
      </w:r>
      <m:oMath>
        <m:r>
          <w:rPr>
            <w:rFonts w:ascii="Cambria Math" w:hAnsi="Cambria Math" w:cs="Times New Roman"/>
            <w:sz w:val="20"/>
            <w:szCs w:val="20"/>
          </w:rPr>
          <m:t>J</m:t>
        </m:r>
      </m:oMath>
      <w:r w:rsidRPr="00310F47">
        <w:rPr>
          <w:rFonts w:ascii="Times New Roman" w:hAnsi="Times New Roman" w:cs="Times New Roman"/>
          <w:sz w:val="20"/>
          <w:szCs w:val="20"/>
        </w:rPr>
        <w:t xml:space="preserve"> не содержит некомпактных подгрупп, то </w:t>
      </w:r>
      <m:oMath>
        <m:nary>
          <m:naryPr>
            <m:chr m:val="⋃"/>
            <m:limLoc m:val="undOvr"/>
            <m:supHide m:val="on"/>
            <m:ctrlPr>
              <w:rPr>
                <w:rFonts w:ascii="Cambria Math" w:hAnsi="Cambria Math" w:cs="Times New Roman"/>
                <w:i/>
                <w:sz w:val="20"/>
                <w:szCs w:val="20"/>
              </w:rPr>
            </m:ctrlPr>
          </m:naryPr>
          <m:sub>
            <m:r>
              <w:rPr>
                <w:rFonts w:ascii="Cambria Math" w:hAnsi="Cambria Math" w:cs="Times New Roman"/>
                <w:sz w:val="20"/>
                <w:szCs w:val="20"/>
              </w:rPr>
              <m:t>FϵJ'</m:t>
            </m:r>
          </m:sub>
          <m:sup/>
          <m:e>
            <m:r>
              <w:rPr>
                <w:rFonts w:ascii="Cambria Math" w:hAnsi="Cambria Math" w:cs="Times New Roman"/>
                <w:sz w:val="20"/>
                <w:szCs w:val="20"/>
              </w:rPr>
              <m:t>F</m:t>
            </m:r>
          </m:e>
        </m:nary>
      </m:oMath>
      <w:r w:rsidRPr="00310F47">
        <w:rPr>
          <w:rFonts w:ascii="Times New Roman" w:hAnsi="Times New Roman" w:cs="Times New Roman"/>
          <w:sz w:val="20"/>
          <w:szCs w:val="20"/>
        </w:rPr>
        <w:t xml:space="preserve"> компактно в</w:t>
      </w:r>
      <w:r w:rsidRPr="00310F47">
        <w:rPr>
          <w:rFonts w:ascii="Times New Roman" w:hAnsi="Times New Roman" w:cs="Times New Roman"/>
          <w:sz w:val="20"/>
          <w:szCs w:val="20"/>
          <w:lang w:val="kk-KZ"/>
        </w:rPr>
        <w:t xml:space="preserve"> </w:t>
      </w:r>
      <m:oMath>
        <m:r>
          <w:rPr>
            <w:rFonts w:ascii="Cambria Math" w:hAnsi="Cambria Math" w:cs="Times New Roman"/>
            <w:sz w:val="20"/>
            <w:szCs w:val="20"/>
          </w:rPr>
          <m:t>G</m:t>
        </m:r>
      </m:oMath>
      <w:r w:rsidRPr="00310F47">
        <w:rPr>
          <w:rFonts w:ascii="Times New Roman" w:hAnsi="Times New Roman" w:cs="Times New Roman"/>
          <w:sz w:val="20"/>
          <w:szCs w:val="20"/>
        </w:rPr>
        <w:t>.</w:t>
      </w:r>
    </w:p>
    <w:p w:rsidR="00FC10C1" w:rsidRPr="00310F47" w:rsidRDefault="00FC10C1" w:rsidP="00F45E1D">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 xml:space="preserve">Доказательство. Необходимость. </w:t>
      </w:r>
      <w:r w:rsidRPr="00310F47">
        <w:rPr>
          <w:rFonts w:ascii="Times New Roman" w:hAnsi="Times New Roman" w:cs="Times New Roman"/>
          <w:sz w:val="20"/>
          <w:szCs w:val="20"/>
        </w:rPr>
        <w:t xml:space="preserve">Пусть </w:t>
      </w:r>
      <m:oMath>
        <m:r>
          <w:rPr>
            <w:rFonts w:ascii="Cambria Math" w:hAnsi="Cambria Math" w:cs="Times New Roman"/>
            <w:sz w:val="20"/>
            <w:szCs w:val="20"/>
          </w:rPr>
          <m:t>J</m:t>
        </m:r>
      </m:oMath>
      <w:r w:rsidRPr="00310F47">
        <w:rPr>
          <w:rFonts w:ascii="Times New Roman" w:hAnsi="Times New Roman" w:cs="Times New Roman"/>
          <w:sz w:val="20"/>
          <w:szCs w:val="20"/>
        </w:rPr>
        <w:t xml:space="preserve"> -компактное пространство из </w:t>
      </w:r>
      <m:oMath>
        <m:r>
          <w:rPr>
            <w:rFonts w:ascii="Cambria Math" w:hAnsi="Cambria Math" w:cs="Times New Roman"/>
            <w:sz w:val="20"/>
            <w:szCs w:val="20"/>
          </w:rPr>
          <m:t>L(G)</m:t>
        </m:r>
      </m:oMath>
      <w:r w:rsidRPr="00310F47">
        <w:rPr>
          <w:rFonts w:ascii="Times New Roman" w:hAnsi="Times New Roman" w:cs="Times New Roman"/>
          <w:sz w:val="20"/>
          <w:szCs w:val="20"/>
        </w:rPr>
        <w:t xml:space="preserve">. Условие 1 очевидно. Допустим, что условие 2 нарушается и </w:t>
      </w:r>
      <m:oMath>
        <m:r>
          <w:rPr>
            <w:rFonts w:ascii="Cambria Math" w:hAnsi="Cambria Math" w:cs="Times New Roman"/>
            <w:sz w:val="20"/>
            <w:szCs w:val="20"/>
          </w:rPr>
          <m:t>J</m:t>
        </m:r>
      </m:oMath>
      <w:r w:rsidRPr="00310F47">
        <w:rPr>
          <w:rFonts w:ascii="Times New Roman" w:hAnsi="Times New Roman" w:cs="Times New Roman"/>
          <w:sz w:val="20"/>
          <w:szCs w:val="20"/>
        </w:rPr>
        <w:t xml:space="preserve"> содержит бесконечную цепь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2</m:t>
            </m:r>
          </m:sub>
        </m:sSub>
        <m:r>
          <w:rPr>
            <w:rFonts w:ascii="Cambria Math" w:hAnsi="Cambria Math" w:cs="Times New Roman"/>
            <w:sz w:val="20"/>
            <w:szCs w:val="20"/>
          </w:rPr>
          <m:t>⊃...</m:t>
        </m:r>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rPr>
        <w:lastRenderedPageBreak/>
        <w:t xml:space="preserve">некомпактных подгрупп. Ввиду компактности </w:t>
      </w:r>
      <m:oMath>
        <m:r>
          <w:rPr>
            <w:rFonts w:ascii="Cambria Math" w:hAnsi="Cambria Math" w:cs="Times New Roman"/>
            <w:sz w:val="20"/>
            <w:szCs w:val="20"/>
          </w:rPr>
          <m:t>J</m:t>
        </m:r>
      </m:oMath>
      <w:r w:rsidRPr="00310F47">
        <w:rPr>
          <w:rFonts w:ascii="Times New Roman" w:hAnsi="Times New Roman" w:cs="Times New Roman"/>
          <w:sz w:val="20"/>
          <w:szCs w:val="20"/>
        </w:rPr>
        <w:t xml:space="preserve"> последовательность </w:t>
      </w:r>
      <m:oMath>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n</m:t>
            </m:r>
          </m:sub>
        </m:sSub>
        <m:r>
          <w:rPr>
            <w:rFonts w:ascii="Cambria Math" w:hAnsi="Cambria Math" w:cs="Times New Roman"/>
            <w:sz w:val="20"/>
            <w:szCs w:val="20"/>
          </w:rPr>
          <m:t>}</m:t>
        </m:r>
      </m:oMath>
      <w:r w:rsidRPr="00310F47">
        <w:rPr>
          <w:rFonts w:ascii="Times New Roman" w:hAnsi="Times New Roman" w:cs="Times New Roman"/>
          <w:sz w:val="20"/>
          <w:szCs w:val="20"/>
        </w:rPr>
        <w:t xml:space="preserve"> имеет предельную точку </w:t>
      </w:r>
      <m:oMath>
        <m:r>
          <w:rPr>
            <w:rFonts w:ascii="Cambria Math" w:hAnsi="Cambria Math" w:cs="Times New Roman"/>
            <w:sz w:val="20"/>
            <w:szCs w:val="20"/>
          </w:rPr>
          <m:t>F</m:t>
        </m:r>
      </m:oMath>
      <w:r w:rsidRPr="00310F47">
        <w:rPr>
          <w:rFonts w:ascii="Times New Roman" w:hAnsi="Times New Roman" w:cs="Times New Roman"/>
          <w:sz w:val="20"/>
          <w:szCs w:val="20"/>
        </w:rPr>
        <w:t xml:space="preserve">. Из определения Е-топологии вытекает, что </w:t>
      </w:r>
      <m:oMath>
        <m:r>
          <w:rPr>
            <w:rFonts w:ascii="Cambria Math" w:hAnsi="Cambria Math" w:cs="Times New Roman"/>
            <w:sz w:val="20"/>
            <w:szCs w:val="20"/>
          </w:rPr>
          <m:t>F⊆</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n</m:t>
            </m:r>
          </m:sub>
        </m:sSub>
      </m:oMath>
      <w:r w:rsidRPr="00310F47">
        <w:rPr>
          <w:rFonts w:ascii="Times New Roman" w:hAnsi="Times New Roman" w:cs="Times New Roman"/>
          <w:sz w:val="20"/>
          <w:szCs w:val="20"/>
        </w:rPr>
        <w:t xml:space="preserve"> для любого n, а это противоречит лемме 2. Предположим, что условие 3 не выполняется и подмножество </w:t>
      </w:r>
      <m:oMath>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 максимальных в</w:t>
      </w:r>
      <m:oMath>
        <m:r>
          <w:rPr>
            <w:rFonts w:ascii="Cambria Math" w:hAnsi="Cambria Math" w:cs="Times New Roman"/>
            <w:sz w:val="20"/>
            <w:szCs w:val="20"/>
          </w:rPr>
          <m:t>J</m:t>
        </m:r>
      </m:oMath>
      <w:r w:rsidRPr="00310F47">
        <w:rPr>
          <w:rFonts w:ascii="Times New Roman" w:hAnsi="Times New Roman" w:cs="Times New Roman"/>
          <w:sz w:val="20"/>
          <w:szCs w:val="20"/>
        </w:rPr>
        <w:t xml:space="preserve">' некомпактных подгрупп бесконечно. В силу компактности </w:t>
      </w:r>
      <m:oMath>
        <m:r>
          <w:rPr>
            <w:rFonts w:ascii="Cambria Math" w:hAnsi="Cambria Math" w:cs="Times New Roman"/>
            <w:sz w:val="20"/>
            <w:szCs w:val="20"/>
          </w:rPr>
          <m:t>J</m:t>
        </m:r>
      </m:oMath>
      <w:r w:rsidRPr="00310F47">
        <w:rPr>
          <w:rFonts w:ascii="Times New Roman" w:hAnsi="Times New Roman" w:cs="Times New Roman"/>
          <w:sz w:val="20"/>
          <w:szCs w:val="20"/>
        </w:rPr>
        <w:t xml:space="preserve">' подмножество </w:t>
      </w:r>
      <m:oMath>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 имеет предельную точку  </w:t>
      </w:r>
      <m:oMath>
        <m:r>
          <w:rPr>
            <w:rFonts w:ascii="Cambria Math" w:hAnsi="Cambria Math" w:cs="Times New Roman"/>
            <w:sz w:val="20"/>
            <w:szCs w:val="20"/>
          </w:rPr>
          <m:t>H∈J</m:t>
        </m:r>
      </m:oMath>
      <w:r w:rsidRPr="00310F47">
        <w:rPr>
          <w:rFonts w:ascii="Times New Roman" w:hAnsi="Times New Roman" w:cs="Times New Roman"/>
          <w:sz w:val="20"/>
          <w:szCs w:val="20"/>
        </w:rPr>
        <w:t xml:space="preserve">'. По лемме 2 существует окрестность </w:t>
      </w:r>
      <m:oMath>
        <m:r>
          <w:rPr>
            <w:rFonts w:ascii="Cambria Math" w:hAnsi="Cambria Math" w:cs="Times New Roman"/>
            <w:sz w:val="20"/>
            <w:szCs w:val="20"/>
          </w:rPr>
          <m:t>U</m:t>
        </m:r>
      </m:oMath>
      <w:r w:rsidRPr="00310F47">
        <w:rPr>
          <w:rFonts w:ascii="Times New Roman" w:hAnsi="Times New Roman" w:cs="Times New Roman"/>
          <w:sz w:val="20"/>
          <w:szCs w:val="20"/>
        </w:rPr>
        <w:t xml:space="preserve">подгруппы </w:t>
      </w:r>
      <m:oMath>
        <m:r>
          <w:rPr>
            <w:rFonts w:ascii="Cambria Math" w:hAnsi="Cambria Math" w:cs="Times New Roman"/>
            <w:sz w:val="20"/>
            <w:szCs w:val="20"/>
          </w:rPr>
          <m:t>H</m:t>
        </m:r>
      </m:oMath>
      <w:r w:rsidRPr="00310F47">
        <w:rPr>
          <w:rFonts w:ascii="Times New Roman" w:hAnsi="Times New Roman" w:cs="Times New Roman"/>
          <w:sz w:val="20"/>
          <w:szCs w:val="20"/>
        </w:rPr>
        <w:t>в</w:t>
      </w:r>
      <m:oMath>
        <m:r>
          <w:rPr>
            <w:rFonts w:ascii="Cambria Math" w:hAnsi="Cambria Math" w:cs="Times New Roman"/>
            <w:sz w:val="20"/>
            <w:szCs w:val="20"/>
          </w:rPr>
          <m:t>J</m:t>
        </m:r>
      </m:oMath>
      <w:r w:rsidRPr="00310F47">
        <w:rPr>
          <w:rFonts w:ascii="Times New Roman" w:hAnsi="Times New Roman" w:cs="Times New Roman"/>
          <w:sz w:val="20"/>
          <w:szCs w:val="20"/>
        </w:rPr>
        <w:t xml:space="preserve">' , состоящая из подгрупп, содержащиеся в </w:t>
      </w:r>
      <m:oMath>
        <m:r>
          <w:rPr>
            <w:rFonts w:ascii="Cambria Math" w:hAnsi="Cambria Math" w:cs="Times New Roman"/>
            <w:sz w:val="20"/>
            <w:szCs w:val="20"/>
          </w:rPr>
          <m:t>H</m:t>
        </m:r>
      </m:oMath>
      <w:r w:rsidRPr="00310F47">
        <w:rPr>
          <w:rFonts w:ascii="Times New Roman" w:hAnsi="Times New Roman" w:cs="Times New Roman"/>
          <w:sz w:val="20"/>
          <w:szCs w:val="20"/>
        </w:rPr>
        <w:t xml:space="preserve">. Выберем две различные подгруппы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 и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2</m:t>
            </m:r>
          </m:sub>
        </m:sSub>
      </m:oMath>
      <w:r w:rsidRPr="00310F47">
        <w:rPr>
          <w:rFonts w:ascii="Times New Roman" w:hAnsi="Times New Roman" w:cs="Times New Roman"/>
          <w:sz w:val="20"/>
          <w:szCs w:val="20"/>
        </w:rPr>
        <w:t xml:space="preserve"> из </w:t>
      </w:r>
      <m:oMath>
        <m:r>
          <w:rPr>
            <w:rFonts w:ascii="Cambria Math" w:hAnsi="Cambria Math" w:cs="Times New Roman"/>
            <w:sz w:val="20"/>
            <w:szCs w:val="20"/>
          </w:rPr>
          <m:t>U</m:t>
        </m:r>
      </m:oMath>
      <w:r w:rsidRPr="00310F47">
        <w:rPr>
          <w:rFonts w:ascii="Times New Roman" w:hAnsi="Times New Roman" w:cs="Times New Roman"/>
          <w:sz w:val="20"/>
          <w:szCs w:val="20"/>
        </w:rPr>
        <w:t xml:space="preserve">. Тогда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r>
          <w:rPr>
            <w:rFonts w:ascii="Cambria Math" w:hAnsi="Cambria Math" w:cs="Times New Roman"/>
            <w:sz w:val="20"/>
            <w:szCs w:val="20"/>
          </w:rPr>
          <m:t>⊆H,</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2</m:t>
            </m:r>
          </m:sub>
        </m:sSub>
        <m:r>
          <w:rPr>
            <w:rFonts w:ascii="Cambria Math" w:hAnsi="Cambria Math" w:cs="Times New Roman"/>
            <w:sz w:val="20"/>
            <w:szCs w:val="20"/>
          </w:rPr>
          <m:t>⊆H</m:t>
        </m:r>
      </m:oMath>
      <w:r w:rsidRPr="00310F47">
        <w:rPr>
          <w:rFonts w:ascii="Times New Roman" w:hAnsi="Times New Roman" w:cs="Times New Roman"/>
          <w:sz w:val="20"/>
          <w:szCs w:val="20"/>
        </w:rPr>
        <w:t xml:space="preserve">. Так как </w:t>
      </w:r>
      <m:oMath>
        <m:r>
          <w:rPr>
            <w:rFonts w:ascii="Cambria Math" w:hAnsi="Cambria Math" w:cs="Times New Roman"/>
            <w:sz w:val="20"/>
            <w:szCs w:val="20"/>
          </w:rPr>
          <m:t>H</m:t>
        </m:r>
      </m:oMath>
      <w:r w:rsidRPr="00310F47">
        <w:rPr>
          <w:rFonts w:ascii="Times New Roman" w:hAnsi="Times New Roman" w:cs="Times New Roman"/>
          <w:sz w:val="20"/>
          <w:szCs w:val="20"/>
        </w:rPr>
        <w:t>в</w:t>
      </w:r>
      <m:oMath>
        <m:r>
          <w:rPr>
            <w:rFonts w:ascii="Cambria Math" w:hAnsi="Cambria Math" w:cs="Times New Roman"/>
            <w:sz w:val="20"/>
            <w:szCs w:val="20"/>
          </w:rPr>
          <m:t>J</m:t>
        </m:r>
      </m:oMath>
      <w:r w:rsidRPr="00310F47">
        <w:rPr>
          <w:rFonts w:ascii="Times New Roman" w:hAnsi="Times New Roman" w:cs="Times New Roman"/>
          <w:sz w:val="20"/>
          <w:szCs w:val="20"/>
        </w:rPr>
        <w:t xml:space="preserve">', из максимальности подгрупп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2</m:t>
            </m:r>
          </m:sub>
        </m:sSub>
      </m:oMath>
      <w:r w:rsidRPr="00310F47">
        <w:rPr>
          <w:rFonts w:ascii="Times New Roman" w:hAnsi="Times New Roman" w:cs="Times New Roman"/>
          <w:sz w:val="20"/>
          <w:szCs w:val="20"/>
        </w:rPr>
        <w:t xml:space="preserve"> в </w:t>
      </w:r>
      <m:oMath>
        <m:r>
          <w:rPr>
            <w:rFonts w:ascii="Cambria Math" w:hAnsi="Cambria Math" w:cs="Times New Roman"/>
            <w:sz w:val="20"/>
            <w:szCs w:val="20"/>
          </w:rPr>
          <m:t>J</m:t>
        </m:r>
      </m:oMath>
      <w:r w:rsidRPr="00310F47">
        <w:rPr>
          <w:rFonts w:ascii="Times New Roman" w:hAnsi="Times New Roman" w:cs="Times New Roman"/>
          <w:sz w:val="20"/>
          <w:szCs w:val="20"/>
        </w:rPr>
        <w:t xml:space="preserve">' следует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oMath>
      <w:r w:rsidRPr="00310F47">
        <w:rPr>
          <w:rFonts w:ascii="Times New Roman" w:hAnsi="Times New Roman" w:cs="Times New Roman"/>
          <w:sz w:val="20"/>
          <w:szCs w:val="20"/>
        </w:rPr>
        <w:t>=</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2</m:t>
            </m:r>
          </m:sub>
        </m:sSub>
      </m:oMath>
      <w:r w:rsidRPr="00310F47">
        <w:rPr>
          <w:rFonts w:ascii="Times New Roman" w:hAnsi="Times New Roman" w:cs="Times New Roman"/>
          <w:sz w:val="20"/>
          <w:szCs w:val="20"/>
        </w:rPr>
        <w:t xml:space="preserve">. Получили противоречие с выбором подгрупп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2</m:t>
            </m:r>
          </m:sub>
        </m:sSub>
      </m:oMath>
      <w:r w:rsidRPr="00310F47">
        <w:rPr>
          <w:rFonts w:ascii="Times New Roman" w:hAnsi="Times New Roman" w:cs="Times New Roman"/>
          <w:sz w:val="20"/>
          <w:szCs w:val="20"/>
        </w:rPr>
        <w:t>. Наконец, условие 4 вытекает из леммы 1.</w:t>
      </w:r>
    </w:p>
    <w:p w:rsidR="00FC10C1" w:rsidRPr="00310F47" w:rsidRDefault="00FC10C1" w:rsidP="00F45E1D">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 xml:space="preserve">Достаточность. </w:t>
      </w:r>
      <w:r w:rsidRPr="00310F47">
        <w:rPr>
          <w:rFonts w:ascii="Times New Roman" w:hAnsi="Times New Roman" w:cs="Times New Roman"/>
          <w:sz w:val="20"/>
          <w:szCs w:val="20"/>
        </w:rPr>
        <w:t xml:space="preserve">Если </w:t>
      </w:r>
      <m:oMath>
        <m:r>
          <w:rPr>
            <w:rFonts w:ascii="Cambria Math" w:hAnsi="Cambria Math" w:cs="Times New Roman"/>
            <w:sz w:val="20"/>
            <w:szCs w:val="20"/>
          </w:rPr>
          <m:t>J⊆R(G)</m:t>
        </m:r>
      </m:oMath>
      <w:r w:rsidRPr="00310F47">
        <w:rPr>
          <w:rFonts w:ascii="Times New Roman" w:hAnsi="Times New Roman" w:cs="Times New Roman"/>
          <w:sz w:val="20"/>
          <w:szCs w:val="20"/>
        </w:rPr>
        <w:t xml:space="preserve">. Но компактность </w:t>
      </w:r>
      <m:oMath>
        <m:r>
          <w:rPr>
            <w:rFonts w:ascii="Cambria Math" w:hAnsi="Cambria Math" w:cs="Times New Roman"/>
            <w:sz w:val="20"/>
            <w:szCs w:val="20"/>
          </w:rPr>
          <m:t>J</m:t>
        </m:r>
      </m:oMath>
      <w:r w:rsidRPr="00310F47">
        <w:rPr>
          <w:rFonts w:ascii="Times New Roman" w:hAnsi="Times New Roman" w:cs="Times New Roman"/>
          <w:sz w:val="20"/>
          <w:szCs w:val="20"/>
        </w:rPr>
        <w:t xml:space="preserve"> непосредственно вытекает из условий 1,4 и теоремы Вьеториса. Допустим, что </w:t>
      </w:r>
      <m:oMath>
        <m:r>
          <w:rPr>
            <w:rFonts w:ascii="Cambria Math" w:hAnsi="Cambria Math" w:cs="Times New Roman"/>
            <w:sz w:val="20"/>
            <w:szCs w:val="20"/>
          </w:rPr>
          <m:t>J</m:t>
        </m:r>
      </m:oMath>
      <w:r w:rsidRPr="00310F47">
        <w:rPr>
          <w:rFonts w:ascii="Times New Roman" w:hAnsi="Times New Roman" w:cs="Times New Roman"/>
          <w:sz w:val="20"/>
          <w:szCs w:val="20"/>
        </w:rPr>
        <w:t xml:space="preserve"> содержит некомпактные подгруппы и положим </w:t>
      </w:r>
      <m:oMath>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0</m:t>
            </m:r>
          </m:sub>
        </m:sSub>
        <m:r>
          <w:rPr>
            <w:rFonts w:ascii="Cambria Math" w:hAnsi="Cambria Math" w:cs="Times New Roman"/>
            <w:sz w:val="20"/>
            <w:szCs w:val="20"/>
          </w:rPr>
          <m:t>=J</m:t>
        </m:r>
      </m:oMath>
      <w:r w:rsidRPr="00310F47">
        <w:rPr>
          <w:rFonts w:ascii="Times New Roman" w:hAnsi="Times New Roman" w:cs="Times New Roman"/>
          <w:sz w:val="20"/>
          <w:szCs w:val="20"/>
        </w:rPr>
        <w:t xml:space="preserve">. Из условия 1 и леммы 3 [1] следует, что любая некомпактная подгруппа из </w:t>
      </w:r>
      <m:oMath>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0</m:t>
            </m:r>
          </m:sub>
        </m:sSub>
      </m:oMath>
      <w:r w:rsidRPr="00310F47">
        <w:rPr>
          <w:rFonts w:ascii="Times New Roman" w:hAnsi="Times New Roman" w:cs="Times New Roman"/>
          <w:sz w:val="20"/>
          <w:szCs w:val="20"/>
        </w:rPr>
        <w:t xml:space="preserve">, содержится в максимальной подгруппе из </w:t>
      </w:r>
      <m:oMath>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0</m:t>
            </m:r>
          </m:sub>
        </m:sSub>
      </m:oMath>
      <w:r w:rsidRPr="00310F47">
        <w:rPr>
          <w:rFonts w:ascii="Times New Roman" w:hAnsi="Times New Roman" w:cs="Times New Roman"/>
          <w:sz w:val="20"/>
          <w:szCs w:val="20"/>
        </w:rPr>
        <w:t xml:space="preserve">. По условию 3 число таких подгрупп конечно. Пусть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oMath>
      <w:r w:rsidRPr="00310F47">
        <w:rPr>
          <w:rFonts w:ascii="Times New Roman" w:hAnsi="Times New Roman" w:cs="Times New Roman"/>
          <w:sz w:val="20"/>
          <w:szCs w:val="20"/>
        </w:rPr>
        <w:t>,…</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n</m:t>
            </m:r>
          </m:sub>
        </m:sSub>
      </m:oMath>
      <w:r w:rsidRPr="00310F47">
        <w:rPr>
          <w:rFonts w:ascii="Times New Roman" w:hAnsi="Times New Roman" w:cs="Times New Roman"/>
          <w:sz w:val="20"/>
          <w:szCs w:val="20"/>
        </w:rPr>
        <w:t xml:space="preserve">- максимальные в </w:t>
      </w:r>
      <m:oMath>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0</m:t>
            </m:r>
          </m:sub>
        </m:sSub>
      </m:oMath>
      <w:r w:rsidRPr="00310F47">
        <w:rPr>
          <w:rFonts w:ascii="Times New Roman" w:hAnsi="Times New Roman" w:cs="Times New Roman"/>
          <w:sz w:val="20"/>
          <w:szCs w:val="20"/>
        </w:rPr>
        <w:t xml:space="preserve">некомпактные подгруппы. Рассмотрим произвольные покрытие </w:t>
      </w:r>
      <m:oMath>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0</m:t>
            </m:r>
          </m:sub>
        </m:sSub>
      </m:oMath>
      <w:r w:rsidRPr="00310F47">
        <w:rPr>
          <w:rFonts w:ascii="Times New Roman" w:hAnsi="Times New Roman" w:cs="Times New Roman"/>
          <w:sz w:val="20"/>
          <w:szCs w:val="20"/>
        </w:rPr>
        <w:t xml:space="preserve"> открытыми множествами и выделим из них </w:t>
      </w:r>
      <m:oMath>
        <m:sSub>
          <m:sSubPr>
            <m:ctrlPr>
              <w:rPr>
                <w:rFonts w:ascii="Cambria Math" w:hAnsi="Cambria Math" w:cs="Times New Roman"/>
                <w:i/>
                <w:sz w:val="20"/>
                <w:szCs w:val="20"/>
              </w:rPr>
            </m:ctrlPr>
          </m:sSubPr>
          <m:e>
            <m:r>
              <w:rPr>
                <w:rFonts w:ascii="Cambria Math" w:hAnsi="Cambria Math" w:cs="Times New Roman"/>
                <w:sz w:val="20"/>
                <w:szCs w:val="20"/>
              </w:rPr>
              <m:t>М</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М</m:t>
            </m:r>
          </m:e>
          <m:sub>
            <m:r>
              <w:rPr>
                <w:rFonts w:ascii="Cambria Math" w:hAnsi="Cambria Math" w:cs="Times New Roman"/>
                <w:sz w:val="20"/>
                <w:szCs w:val="20"/>
              </w:rPr>
              <m:t>n</m:t>
            </m:r>
          </m:sub>
        </m:sSub>
      </m:oMath>
      <w:r w:rsidRPr="00310F47">
        <w:rPr>
          <w:rFonts w:ascii="Times New Roman" w:hAnsi="Times New Roman" w:cs="Times New Roman"/>
          <w:sz w:val="20"/>
          <w:szCs w:val="20"/>
        </w:rPr>
        <w:t xml:space="preserve">,что </w:t>
      </w:r>
      <m:oMath>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М</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n</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М</m:t>
            </m:r>
          </m:e>
          <m:sub>
            <m:r>
              <w:rPr>
                <w:rFonts w:ascii="Cambria Math" w:hAnsi="Cambria Math" w:cs="Times New Roman"/>
                <w:sz w:val="20"/>
                <w:szCs w:val="20"/>
              </w:rPr>
              <m:t>n</m:t>
            </m:r>
          </m:sub>
        </m:sSub>
      </m:oMath>
      <w:r w:rsidRPr="00310F47">
        <w:rPr>
          <w:rFonts w:ascii="Times New Roman" w:hAnsi="Times New Roman" w:cs="Times New Roman"/>
          <w:sz w:val="20"/>
          <w:szCs w:val="20"/>
        </w:rPr>
        <w:t xml:space="preserve">. Положим, </w:t>
      </w:r>
      <m:oMath>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0</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М</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М</m:t>
            </m:r>
          </m:e>
          <m:sub>
            <m:r>
              <w:rPr>
                <w:rFonts w:ascii="Cambria Math" w:hAnsi="Cambria Math" w:cs="Times New Roman"/>
                <w:sz w:val="20"/>
                <w:szCs w:val="20"/>
              </w:rPr>
              <m:t>n</m:t>
            </m:r>
          </m:sub>
        </m:sSub>
        <m:r>
          <w:rPr>
            <w:rFonts w:ascii="Cambria Math" w:hAnsi="Cambria Math" w:cs="Times New Roman"/>
            <w:sz w:val="20"/>
            <w:szCs w:val="20"/>
          </w:rPr>
          <m:t>)</m:t>
        </m:r>
      </m:oMath>
      <w:r w:rsidRPr="00310F47">
        <w:rPr>
          <w:rFonts w:ascii="Times New Roman" w:hAnsi="Times New Roman" w:cs="Times New Roman"/>
          <w:sz w:val="20"/>
          <w:szCs w:val="20"/>
        </w:rPr>
        <w:t xml:space="preserve">. Если </w:t>
      </w:r>
      <m:oMath>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1</m:t>
            </m:r>
          </m:sub>
        </m:sSub>
        <m:r>
          <w:rPr>
            <w:rFonts w:ascii="Cambria Math" w:hAnsi="Cambria Math" w:cs="Times New Roman"/>
            <w:sz w:val="20"/>
            <w:szCs w:val="20"/>
          </w:rPr>
          <m:t>⊆R(G)</m:t>
        </m:r>
      </m:oMath>
      <w:r w:rsidRPr="00310F47">
        <w:rPr>
          <w:rFonts w:ascii="Times New Roman" w:hAnsi="Times New Roman" w:cs="Times New Roman"/>
          <w:sz w:val="20"/>
          <w:szCs w:val="20"/>
        </w:rPr>
        <w:t xml:space="preserve">, то по доказанному </w:t>
      </w:r>
      <m:oMath>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 компактно, а значит, компактно и </w:t>
      </w:r>
      <m:oMath>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0</m:t>
            </m:r>
          </m:sub>
        </m:sSub>
      </m:oMath>
      <w:r w:rsidRPr="00310F47">
        <w:rPr>
          <w:rFonts w:ascii="Times New Roman" w:hAnsi="Times New Roman" w:cs="Times New Roman"/>
          <w:sz w:val="20"/>
          <w:szCs w:val="20"/>
        </w:rPr>
        <w:t xml:space="preserve">. Иначе, рассуждая аналогично, строим </w:t>
      </w:r>
      <m:oMath>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2</m:t>
            </m:r>
          </m:sub>
        </m:sSub>
      </m:oMath>
      <w:r w:rsidRPr="00310F47">
        <w:rPr>
          <w:rFonts w:ascii="Times New Roman" w:hAnsi="Times New Roman" w:cs="Times New Roman"/>
          <w:sz w:val="20"/>
          <w:szCs w:val="20"/>
        </w:rPr>
        <w:t xml:space="preserve"> и т.д. Покажем, что для некоторого натурального </w:t>
      </w:r>
      <w:r w:rsidRPr="00310F47">
        <w:rPr>
          <w:rFonts w:ascii="Times New Roman" w:hAnsi="Times New Roman" w:cs="Times New Roman"/>
          <w:sz w:val="20"/>
          <w:szCs w:val="20"/>
          <w:lang w:val="en-US"/>
        </w:rPr>
        <w:t>m</w:t>
      </w:r>
      <m:oMath>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m</m:t>
            </m:r>
          </m:sub>
        </m:sSub>
        <m:r>
          <w:rPr>
            <w:rFonts w:ascii="Cambria Math" w:hAnsi="Cambria Math" w:cs="Times New Roman"/>
            <w:sz w:val="20"/>
            <w:szCs w:val="20"/>
          </w:rPr>
          <m:t>⊆R(G)</m:t>
        </m:r>
      </m:oMath>
      <w:r w:rsidRPr="00310F47">
        <w:rPr>
          <w:rFonts w:ascii="Times New Roman" w:hAnsi="Times New Roman" w:cs="Times New Roman"/>
          <w:sz w:val="20"/>
          <w:szCs w:val="20"/>
        </w:rPr>
        <w:t xml:space="preserve"> и, следовательно, </w:t>
      </w:r>
      <m:oMath>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0</m:t>
            </m:r>
          </m:sub>
        </m:sSub>
      </m:oMath>
      <w:r w:rsidRPr="00310F47">
        <w:rPr>
          <w:rFonts w:ascii="Times New Roman" w:hAnsi="Times New Roman" w:cs="Times New Roman"/>
          <w:sz w:val="20"/>
          <w:szCs w:val="20"/>
        </w:rPr>
        <w:t xml:space="preserve"> компактно. Допустим противное. Тогда множество </w:t>
      </w:r>
      <m:oMath>
        <m:sSub>
          <m:sSubPr>
            <m:ctrlPr>
              <w:rPr>
                <w:rFonts w:ascii="Cambria Math" w:hAnsi="Cambria Math" w:cs="Times New Roman"/>
                <w:i/>
                <w:sz w:val="20"/>
                <w:szCs w:val="20"/>
              </w:rPr>
            </m:ctrlPr>
          </m:sSubPr>
          <m:e>
            <m:r>
              <w:rPr>
                <w:rFonts w:ascii="Cambria Math" w:hAnsi="Cambria Math" w:cs="Times New Roman"/>
                <w:sz w:val="20"/>
                <w:szCs w:val="20"/>
              </w:rPr>
              <m:t>R</m:t>
            </m:r>
          </m:e>
          <m:sub>
            <m:r>
              <w:rPr>
                <w:rFonts w:ascii="Cambria Math" w:hAnsi="Cambria Math" w:cs="Times New Roman"/>
                <w:sz w:val="20"/>
                <w:szCs w:val="20"/>
              </w:rPr>
              <m:t>m</m:t>
            </m:r>
          </m:sub>
        </m:sSub>
      </m:oMath>
      <w:r w:rsidRPr="00310F47">
        <w:rPr>
          <w:rFonts w:ascii="Times New Roman" w:hAnsi="Times New Roman" w:cs="Times New Roman"/>
          <w:sz w:val="20"/>
          <w:szCs w:val="20"/>
        </w:rPr>
        <w:t>максимальных в</w:t>
      </w:r>
      <m:oMath>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m</m:t>
            </m:r>
          </m:sub>
        </m:sSub>
      </m:oMath>
      <w:r w:rsidRPr="00310F47">
        <w:rPr>
          <w:rFonts w:ascii="Times New Roman" w:hAnsi="Times New Roman" w:cs="Times New Roman"/>
          <w:sz w:val="20"/>
          <w:szCs w:val="20"/>
        </w:rPr>
        <w:t xml:space="preserve"> некомпактных подгрупп не пусто и по условию 3 конечно для любого натурального </w:t>
      </w:r>
      <w:r w:rsidRPr="00310F47">
        <w:rPr>
          <w:rFonts w:ascii="Times New Roman" w:hAnsi="Times New Roman" w:cs="Times New Roman"/>
          <w:sz w:val="20"/>
          <w:szCs w:val="20"/>
          <w:lang w:val="en-US"/>
        </w:rPr>
        <w:t>m</w:t>
      </w:r>
      <w:r w:rsidRPr="00310F47">
        <w:rPr>
          <w:rFonts w:ascii="Times New Roman" w:hAnsi="Times New Roman" w:cs="Times New Roman"/>
          <w:sz w:val="20"/>
          <w:szCs w:val="20"/>
        </w:rPr>
        <w:t xml:space="preserve">. Заметим, что для любой подгруппы </w:t>
      </w:r>
      <m:oMath>
        <m:sSub>
          <m:sSubPr>
            <m:ctrlPr>
              <w:rPr>
                <w:rFonts w:ascii="Cambria Math" w:hAnsi="Cambria Math" w:cs="Times New Roman"/>
                <w:i/>
                <w:sz w:val="20"/>
                <w:szCs w:val="20"/>
              </w:rPr>
            </m:ctrlPr>
          </m:sSubPr>
          <m:e>
            <m:r>
              <w:rPr>
                <w:rFonts w:ascii="Cambria Math" w:hAnsi="Cambria Math" w:cs="Times New Roman"/>
                <w:sz w:val="20"/>
                <w:szCs w:val="20"/>
              </w:rPr>
              <m:t>K</m:t>
            </m:r>
          </m:e>
          <m:sub>
            <m:r>
              <w:rPr>
                <w:rFonts w:ascii="Cambria Math" w:hAnsi="Cambria Math" w:cs="Times New Roman"/>
                <w:sz w:val="20"/>
                <w:szCs w:val="20"/>
              </w:rPr>
              <m:t>m</m:t>
            </m:r>
          </m:sub>
        </m:sSub>
      </m:oMath>
      <w:r w:rsidRPr="00310F47">
        <w:rPr>
          <w:rFonts w:ascii="Times New Roman" w:hAnsi="Times New Roman" w:cs="Times New Roman"/>
          <w:sz w:val="20"/>
          <w:szCs w:val="20"/>
        </w:rPr>
        <w:t xml:space="preserve"> из </w:t>
      </w:r>
      <m:oMath>
        <m:sSub>
          <m:sSubPr>
            <m:ctrlPr>
              <w:rPr>
                <w:rFonts w:ascii="Cambria Math" w:hAnsi="Cambria Math" w:cs="Times New Roman"/>
                <w:i/>
                <w:sz w:val="20"/>
                <w:szCs w:val="20"/>
              </w:rPr>
            </m:ctrlPr>
          </m:sSubPr>
          <m:e>
            <m:r>
              <w:rPr>
                <w:rFonts w:ascii="Cambria Math" w:hAnsi="Cambria Math" w:cs="Times New Roman"/>
                <w:sz w:val="20"/>
                <w:szCs w:val="20"/>
              </w:rPr>
              <m:t>R</m:t>
            </m:r>
          </m:e>
          <m:sub>
            <m:r>
              <w:rPr>
                <w:rFonts w:ascii="Cambria Math" w:hAnsi="Cambria Math" w:cs="Times New Roman"/>
                <w:sz w:val="20"/>
                <w:szCs w:val="20"/>
              </w:rPr>
              <m:t>m</m:t>
            </m:r>
          </m:sub>
        </m:sSub>
      </m:oMath>
      <w:r w:rsidRPr="00310F47">
        <w:rPr>
          <w:rFonts w:ascii="Times New Roman" w:hAnsi="Times New Roman" w:cs="Times New Roman"/>
          <w:sz w:val="20"/>
          <w:szCs w:val="20"/>
        </w:rPr>
        <w:t xml:space="preserve"> найдется цепочка подгрупп </w:t>
      </w:r>
      <m:oMath>
        <m:sSub>
          <m:sSubPr>
            <m:ctrlPr>
              <w:rPr>
                <w:rFonts w:ascii="Cambria Math" w:hAnsi="Cambria Math" w:cs="Times New Roman"/>
                <w:i/>
                <w:sz w:val="20"/>
                <w:szCs w:val="20"/>
              </w:rPr>
            </m:ctrlPr>
          </m:sSubPr>
          <m:e>
            <m:r>
              <w:rPr>
                <w:rFonts w:ascii="Cambria Math" w:hAnsi="Cambria Math" w:cs="Times New Roman"/>
                <w:sz w:val="20"/>
                <w:szCs w:val="20"/>
              </w:rPr>
              <m:t>K</m:t>
            </m:r>
          </m:e>
          <m:sub>
            <m:r>
              <w:rPr>
                <w:rFonts w:ascii="Cambria Math" w:hAnsi="Cambria Math" w:cs="Times New Roman"/>
                <w:sz w:val="20"/>
                <w:szCs w:val="20"/>
              </w:rPr>
              <m:t>m</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K</m:t>
            </m:r>
          </m:e>
          <m:sub>
            <m:r>
              <w:rPr>
                <w:rFonts w:ascii="Cambria Math" w:hAnsi="Cambria Math" w:cs="Times New Roman"/>
                <w:sz w:val="20"/>
                <w:szCs w:val="20"/>
              </w:rPr>
              <m:t>m-1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K</m:t>
            </m:r>
          </m:e>
          <m:sub>
            <m:r>
              <w:rPr>
                <w:rFonts w:ascii="Cambria Math" w:hAnsi="Cambria Math" w:cs="Times New Roman"/>
                <w:sz w:val="20"/>
                <w:szCs w:val="20"/>
              </w:rPr>
              <m:t>0</m:t>
            </m:r>
          </m:sub>
        </m:sSub>
      </m:oMath>
      <w:r w:rsidRPr="00310F47">
        <w:rPr>
          <w:rFonts w:ascii="Times New Roman" w:hAnsi="Times New Roman" w:cs="Times New Roman"/>
          <w:sz w:val="20"/>
          <w:szCs w:val="20"/>
        </w:rPr>
        <w:t xml:space="preserve">, где </w:t>
      </w:r>
      <m:oMath>
        <m:sSub>
          <m:sSubPr>
            <m:ctrlPr>
              <w:rPr>
                <w:rFonts w:ascii="Cambria Math" w:hAnsi="Cambria Math" w:cs="Times New Roman"/>
                <w:i/>
                <w:sz w:val="20"/>
                <w:szCs w:val="20"/>
              </w:rPr>
            </m:ctrlPr>
          </m:sSubPr>
          <m:e>
            <m:r>
              <w:rPr>
                <w:rFonts w:ascii="Cambria Math" w:hAnsi="Cambria Math" w:cs="Times New Roman"/>
                <w:sz w:val="20"/>
                <w:szCs w:val="20"/>
              </w:rPr>
              <m:t>K</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R</m:t>
            </m:r>
          </m:e>
          <m:sub>
            <m:r>
              <w:rPr>
                <w:rFonts w:ascii="Cambria Math" w:hAnsi="Cambria Math" w:cs="Times New Roman"/>
                <w:sz w:val="20"/>
                <w:szCs w:val="20"/>
              </w:rPr>
              <m:t>i</m:t>
            </m:r>
          </m:sub>
        </m:sSub>
        <m:r>
          <w:rPr>
            <w:rFonts w:ascii="Cambria Math" w:hAnsi="Cambria Math" w:cs="Times New Roman"/>
            <w:sz w:val="20"/>
            <w:szCs w:val="20"/>
          </w:rPr>
          <m:t>,i=0,1,...,m</m:t>
        </m:r>
      </m:oMath>
      <w:r w:rsidRPr="00310F47">
        <w:rPr>
          <w:rFonts w:ascii="Times New Roman" w:hAnsi="Times New Roman" w:cs="Times New Roman"/>
          <w:sz w:val="20"/>
          <w:szCs w:val="20"/>
        </w:rPr>
        <w:t xml:space="preserve">. Поэтому некоторая подгруппа </w:t>
      </w:r>
      <m:oMath>
        <m:sSub>
          <m:sSubPr>
            <m:ctrlPr>
              <w:rPr>
                <w:rFonts w:ascii="Cambria Math" w:hAnsi="Cambria Math" w:cs="Times New Roman"/>
                <w:i/>
                <w:sz w:val="20"/>
                <w:szCs w:val="20"/>
              </w:rPr>
            </m:ctrlPr>
          </m:sSubPr>
          <m:e>
            <m:r>
              <w:rPr>
                <w:rFonts w:ascii="Cambria Math" w:hAnsi="Cambria Math" w:cs="Times New Roman"/>
                <w:sz w:val="20"/>
                <w:szCs w:val="20"/>
              </w:rPr>
              <m:t>N</m:t>
            </m:r>
          </m:e>
          <m:sub>
            <m:r>
              <w:rPr>
                <w:rFonts w:ascii="Cambria Math" w:hAnsi="Cambria Math" w:cs="Times New Roman"/>
                <w:sz w:val="20"/>
                <w:szCs w:val="20"/>
              </w:rPr>
              <m:t>0</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R</m:t>
            </m:r>
          </m:e>
          <m:sub>
            <m:r>
              <w:rPr>
                <w:rFonts w:ascii="Cambria Math" w:hAnsi="Cambria Math" w:cs="Times New Roman"/>
                <w:sz w:val="20"/>
                <w:szCs w:val="20"/>
              </w:rPr>
              <m:t>0</m:t>
            </m:r>
          </m:sub>
        </m:sSub>
      </m:oMath>
      <w:r w:rsidRPr="00310F47">
        <w:rPr>
          <w:rFonts w:ascii="Times New Roman" w:hAnsi="Times New Roman" w:cs="Times New Roman"/>
          <w:sz w:val="20"/>
          <w:szCs w:val="20"/>
        </w:rPr>
        <w:t xml:space="preserve"> является концом бесконечного числа таких цепей. Среди подгрупп из </w:t>
      </w:r>
      <m:oMath>
        <m:sSub>
          <m:sSubPr>
            <m:ctrlPr>
              <w:rPr>
                <w:rFonts w:ascii="Cambria Math" w:hAnsi="Cambria Math" w:cs="Times New Roman"/>
                <w:i/>
                <w:sz w:val="20"/>
                <w:szCs w:val="20"/>
              </w:rPr>
            </m:ctrlPr>
          </m:sSubPr>
          <m:e>
            <m:r>
              <w:rPr>
                <w:rFonts w:ascii="Cambria Math" w:hAnsi="Cambria Math" w:cs="Times New Roman"/>
                <w:sz w:val="20"/>
                <w:szCs w:val="20"/>
              </w:rPr>
              <m:t>R</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 содержащихся в </w:t>
      </w:r>
      <m:oMath>
        <m:sSub>
          <m:sSubPr>
            <m:ctrlPr>
              <w:rPr>
                <w:rFonts w:ascii="Cambria Math" w:hAnsi="Cambria Math" w:cs="Times New Roman"/>
                <w:i/>
                <w:sz w:val="20"/>
                <w:szCs w:val="20"/>
              </w:rPr>
            </m:ctrlPr>
          </m:sSubPr>
          <m:e>
            <m:r>
              <w:rPr>
                <w:rFonts w:ascii="Cambria Math" w:hAnsi="Cambria Math" w:cs="Times New Roman"/>
                <w:sz w:val="20"/>
                <w:szCs w:val="20"/>
              </w:rPr>
              <m:t>N</m:t>
            </m:r>
          </m:e>
          <m:sub>
            <m:r>
              <w:rPr>
                <w:rFonts w:ascii="Cambria Math" w:hAnsi="Cambria Math" w:cs="Times New Roman"/>
                <w:sz w:val="20"/>
                <w:szCs w:val="20"/>
              </w:rPr>
              <m:t>0</m:t>
            </m:r>
          </m:sub>
        </m:sSub>
      </m:oMath>
      <w:r w:rsidRPr="00310F47">
        <w:rPr>
          <w:rFonts w:ascii="Times New Roman" w:hAnsi="Times New Roman" w:cs="Times New Roman"/>
          <w:sz w:val="20"/>
          <w:szCs w:val="20"/>
        </w:rPr>
        <w:t xml:space="preserve"> найдется подгруппа</w:t>
      </w:r>
      <m:oMath>
        <m:sSub>
          <m:sSubPr>
            <m:ctrlPr>
              <w:rPr>
                <w:rFonts w:ascii="Cambria Math" w:hAnsi="Cambria Math" w:cs="Times New Roman"/>
                <w:i/>
                <w:sz w:val="20"/>
                <w:szCs w:val="20"/>
              </w:rPr>
            </m:ctrlPr>
          </m:sSubPr>
          <m:e>
            <m:r>
              <w:rPr>
                <w:rFonts w:ascii="Cambria Math" w:hAnsi="Cambria Math" w:cs="Times New Roman"/>
                <w:sz w:val="20"/>
                <w:szCs w:val="20"/>
              </w:rPr>
              <m:t>N</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 через которую проходит бесконечное число цепей. Продолжив эти рассуждения, построим бесконечную убывающую цепь подгрупп </w:t>
      </w:r>
      <m:oMath>
        <m:sSub>
          <m:sSubPr>
            <m:ctrlPr>
              <w:rPr>
                <w:rFonts w:ascii="Cambria Math" w:hAnsi="Cambria Math" w:cs="Times New Roman"/>
                <w:i/>
                <w:sz w:val="20"/>
                <w:szCs w:val="20"/>
              </w:rPr>
            </m:ctrlPr>
          </m:sSubPr>
          <m:e>
            <m:r>
              <w:rPr>
                <w:rFonts w:ascii="Cambria Math" w:hAnsi="Cambria Math" w:cs="Times New Roman"/>
                <w:sz w:val="20"/>
                <w:szCs w:val="20"/>
              </w:rPr>
              <m:t>N</m:t>
            </m:r>
          </m:e>
          <m:sub>
            <m:r>
              <w:rPr>
                <w:rFonts w:ascii="Cambria Math" w:hAnsi="Cambria Math" w:cs="Times New Roman"/>
                <w:sz w:val="20"/>
                <w:szCs w:val="20"/>
              </w:rPr>
              <m:t>0</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N</m:t>
            </m:r>
          </m:e>
          <m:sub>
            <m:r>
              <w:rPr>
                <w:rFonts w:ascii="Cambria Math" w:hAnsi="Cambria Math" w:cs="Times New Roman"/>
                <w:sz w:val="20"/>
                <w:szCs w:val="20"/>
              </w:rPr>
              <m:t>1</m:t>
            </m:r>
          </m:sub>
        </m:sSub>
        <m:r>
          <w:rPr>
            <w:rFonts w:ascii="Cambria Math" w:hAnsi="Cambria Math" w:cs="Times New Roman"/>
            <w:sz w:val="20"/>
            <w:szCs w:val="20"/>
          </w:rPr>
          <m:t>⊃...,</m:t>
        </m:r>
      </m:oMath>
      <w:r w:rsidRPr="00310F47">
        <w:rPr>
          <w:rFonts w:ascii="Times New Roman" w:hAnsi="Times New Roman" w:cs="Times New Roman"/>
          <w:sz w:val="20"/>
          <w:szCs w:val="20"/>
        </w:rPr>
        <w:t>что противоречит условию 2. Теорема доказана.</w:t>
      </w:r>
    </w:p>
    <w:p w:rsidR="00FC10C1" w:rsidRPr="00310F47" w:rsidRDefault="00FC10C1" w:rsidP="00F45E1D">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 xml:space="preserve">Следствие 1. </w:t>
      </w:r>
      <w:r w:rsidRPr="00310F47">
        <w:rPr>
          <w:rFonts w:ascii="Times New Roman" w:hAnsi="Times New Roman" w:cs="Times New Roman"/>
          <w:sz w:val="20"/>
          <w:szCs w:val="20"/>
        </w:rPr>
        <w:t xml:space="preserve">Подпространств </w:t>
      </w:r>
      <m:oMath>
        <m:r>
          <w:rPr>
            <w:rFonts w:ascii="Cambria Math" w:hAnsi="Cambria Math" w:cs="Times New Roman"/>
            <w:sz w:val="20"/>
            <w:szCs w:val="20"/>
          </w:rPr>
          <m:t>J</m:t>
        </m:r>
      </m:oMath>
      <w:r w:rsidRPr="00310F47">
        <w:rPr>
          <w:rFonts w:ascii="Times New Roman" w:hAnsi="Times New Roman" w:cs="Times New Roman"/>
          <w:sz w:val="20"/>
          <w:szCs w:val="20"/>
        </w:rPr>
        <w:t xml:space="preserve"> из </w:t>
      </w:r>
      <m:oMath>
        <m:r>
          <w:rPr>
            <w:rFonts w:ascii="Cambria Math" w:hAnsi="Cambria Math" w:cs="Times New Roman"/>
            <w:sz w:val="20"/>
            <w:szCs w:val="20"/>
          </w:rPr>
          <m:t>L(G)</m:t>
        </m:r>
      </m:oMath>
      <w:r w:rsidRPr="00310F47">
        <w:rPr>
          <w:rFonts w:ascii="Times New Roman" w:hAnsi="Times New Roman" w:cs="Times New Roman"/>
          <w:sz w:val="20"/>
          <w:szCs w:val="20"/>
        </w:rPr>
        <w:t xml:space="preserve"> компактно тогда и только тогда, когда </w:t>
      </w:r>
      <m:oMath>
        <m:r>
          <w:rPr>
            <w:rFonts w:ascii="Cambria Math" w:hAnsi="Cambria Math" w:cs="Times New Roman"/>
            <w:sz w:val="20"/>
            <w:szCs w:val="20"/>
          </w:rPr>
          <m:t>J</m:t>
        </m:r>
      </m:oMath>
      <w:r w:rsidRPr="00310F47">
        <w:rPr>
          <w:rFonts w:ascii="Times New Roman" w:hAnsi="Times New Roman" w:cs="Times New Roman"/>
          <w:sz w:val="20"/>
          <w:szCs w:val="20"/>
        </w:rPr>
        <w:t xml:space="preserve"> замкнуто и счетно-компактно.</w:t>
      </w:r>
    </w:p>
    <w:p w:rsidR="00FC10C1" w:rsidRPr="00310F47" w:rsidRDefault="00FC10C1" w:rsidP="00F45E1D">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 xml:space="preserve">Доказательство. </w:t>
      </w:r>
      <w:r w:rsidRPr="00310F47">
        <w:rPr>
          <w:rFonts w:ascii="Times New Roman" w:hAnsi="Times New Roman" w:cs="Times New Roman"/>
          <w:sz w:val="20"/>
          <w:szCs w:val="20"/>
        </w:rPr>
        <w:t xml:space="preserve">Необходимость очевидна. Пользуясь теоремой 1, покажем достаточность. Условие 1 очевидно. Условие 2 вытекает из леммы 2, а условие 4 из леммы 1. Допустим, что условие 3 нарушается и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oMath>
      <w:r w:rsidRPr="00310F47">
        <w:rPr>
          <w:rFonts w:ascii="Times New Roman" w:hAnsi="Times New Roman" w:cs="Times New Roman"/>
          <w:sz w:val="20"/>
          <w:szCs w:val="20"/>
        </w:rPr>
        <w:t>'- бесконечное подмножество максимальных в</w:t>
      </w:r>
      <m:oMath>
        <m:r>
          <w:rPr>
            <w:rFonts w:ascii="Cambria Math" w:hAnsi="Cambria Math" w:cs="Times New Roman"/>
            <w:sz w:val="20"/>
            <w:szCs w:val="20"/>
          </w:rPr>
          <m:t>F</m:t>
        </m:r>
      </m:oMath>
      <w:r w:rsidRPr="00310F47">
        <w:rPr>
          <w:rFonts w:ascii="Times New Roman" w:hAnsi="Times New Roman" w:cs="Times New Roman"/>
          <w:sz w:val="20"/>
          <w:szCs w:val="20"/>
        </w:rPr>
        <w:t xml:space="preserve">' некомпактных подгрупп. В силу счетной компактности подмножество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 имеет предельную точку Н. ввиду замкнутости </w:t>
      </w:r>
      <m:oMath>
        <m:r>
          <w:rPr>
            <w:rFonts w:ascii="Cambria Math" w:hAnsi="Cambria Math" w:cs="Times New Roman"/>
            <w:sz w:val="20"/>
            <w:szCs w:val="20"/>
          </w:rPr>
          <m:t>JH∈J'</m:t>
        </m:r>
      </m:oMath>
      <w:r w:rsidRPr="00310F47">
        <w:rPr>
          <w:rFonts w:ascii="Times New Roman" w:hAnsi="Times New Roman" w:cs="Times New Roman"/>
          <w:sz w:val="20"/>
          <w:szCs w:val="20"/>
        </w:rPr>
        <w:t xml:space="preserve">. По лемме 2 </w:t>
      </w:r>
      <m:oMath>
        <m:r>
          <w:rPr>
            <w:rFonts w:ascii="Cambria Math" w:hAnsi="Cambria Math" w:cs="Times New Roman"/>
            <w:sz w:val="20"/>
            <w:szCs w:val="20"/>
          </w:rPr>
          <m:t>F'∩</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1</m:t>
            </m:r>
          </m:sub>
        </m:sSub>
        <m:r>
          <w:rPr>
            <w:rFonts w:ascii="Cambria Math" w:hAnsi="Cambria Math" w:cs="Times New Roman"/>
            <w:sz w:val="20"/>
            <w:szCs w:val="20"/>
          </w:rPr>
          <m:t>(H)</m:t>
        </m:r>
      </m:oMath>
      <w:r w:rsidRPr="00310F47">
        <w:rPr>
          <w:rFonts w:ascii="Times New Roman" w:hAnsi="Times New Roman" w:cs="Times New Roman"/>
          <w:sz w:val="20"/>
          <w:szCs w:val="20"/>
        </w:rPr>
        <w:t xml:space="preserve"> окрестность подгруппы Н в </w:t>
      </w:r>
      <m:oMath>
        <m:r>
          <w:rPr>
            <w:rFonts w:ascii="Cambria Math" w:hAnsi="Cambria Math" w:cs="Times New Roman"/>
            <w:sz w:val="20"/>
            <w:szCs w:val="20"/>
          </w:rPr>
          <m:t>J</m:t>
        </m:r>
      </m:oMath>
      <w:r w:rsidRPr="00310F47">
        <w:rPr>
          <w:rFonts w:ascii="Times New Roman" w:hAnsi="Times New Roman" w:cs="Times New Roman"/>
          <w:sz w:val="20"/>
          <w:szCs w:val="20"/>
        </w:rPr>
        <w:t xml:space="preserve">. Значит, найдутся такие подгруппы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 и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2</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r>
          <w:rPr>
            <w:rFonts w:ascii="Cambria Math" w:hAnsi="Cambria Math" w:cs="Times New Roman"/>
            <w:sz w:val="20"/>
            <w:szCs w:val="20"/>
          </w:rPr>
          <m:t>'</m:t>
        </m:r>
      </m:oMath>
      <w:r w:rsidRPr="00310F47">
        <w:rPr>
          <w:rFonts w:ascii="Times New Roman" w:hAnsi="Times New Roman" w:cs="Times New Roman"/>
          <w:sz w:val="20"/>
          <w:szCs w:val="20"/>
        </w:rPr>
        <w:t xml:space="preserve">, что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2</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r>
          <w:rPr>
            <w:rFonts w:ascii="Cambria Math" w:hAnsi="Cambria Math" w:cs="Times New Roman"/>
            <w:sz w:val="20"/>
            <w:szCs w:val="20"/>
          </w:rPr>
          <m:t>⊆H,</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2</m:t>
            </m:r>
          </m:sub>
        </m:sSub>
        <m:r>
          <w:rPr>
            <w:rFonts w:ascii="Cambria Math" w:hAnsi="Cambria Math" w:cs="Times New Roman"/>
            <w:sz w:val="20"/>
            <w:szCs w:val="20"/>
          </w:rPr>
          <m:t>⊆H</m:t>
        </m:r>
      </m:oMath>
      <w:r w:rsidRPr="00310F47">
        <w:rPr>
          <w:rFonts w:ascii="Times New Roman" w:hAnsi="Times New Roman" w:cs="Times New Roman"/>
          <w:sz w:val="20"/>
          <w:szCs w:val="20"/>
        </w:rPr>
        <w:t xml:space="preserve">. Из максимальности подгрупп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oMath>
      <w:r w:rsidRPr="00310F47">
        <w:rPr>
          <w:rFonts w:ascii="Times New Roman" w:hAnsi="Times New Roman" w:cs="Times New Roman"/>
          <w:sz w:val="20"/>
          <w:szCs w:val="20"/>
        </w:rPr>
        <w:t>,</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2</m:t>
            </m:r>
          </m:sub>
        </m:sSub>
      </m:oMath>
      <w:r w:rsidRPr="00310F47">
        <w:rPr>
          <w:rFonts w:ascii="Times New Roman" w:hAnsi="Times New Roman" w:cs="Times New Roman"/>
          <w:sz w:val="20"/>
          <w:szCs w:val="20"/>
        </w:rPr>
        <w:t xml:space="preserve">в </w:t>
      </w:r>
      <m:oMath>
        <m:r>
          <w:rPr>
            <w:rFonts w:ascii="Cambria Math" w:hAnsi="Cambria Math" w:cs="Times New Roman"/>
            <w:sz w:val="20"/>
            <w:szCs w:val="20"/>
          </w:rPr>
          <m:t>J</m:t>
        </m:r>
      </m:oMath>
      <w:r w:rsidRPr="00310F47">
        <w:rPr>
          <w:rFonts w:ascii="Times New Roman" w:hAnsi="Times New Roman" w:cs="Times New Roman"/>
          <w:sz w:val="20"/>
          <w:szCs w:val="20"/>
        </w:rPr>
        <w:t xml:space="preserve"> следует, что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oMath>
      <w:r w:rsidRPr="00310F47">
        <w:rPr>
          <w:rFonts w:ascii="Times New Roman" w:hAnsi="Times New Roman" w:cs="Times New Roman"/>
          <w:sz w:val="20"/>
          <w:szCs w:val="20"/>
        </w:rPr>
        <w:t>=</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2</m:t>
            </m:r>
          </m:sub>
        </m:sSub>
      </m:oMath>
      <w:r w:rsidRPr="00310F47">
        <w:rPr>
          <w:rFonts w:ascii="Times New Roman" w:hAnsi="Times New Roman" w:cs="Times New Roman"/>
          <w:sz w:val="20"/>
          <w:szCs w:val="20"/>
        </w:rPr>
        <w:t>, т.е. получено противоречие.</w:t>
      </w:r>
    </w:p>
    <w:p w:rsidR="00FC10C1" w:rsidRPr="00310F47" w:rsidRDefault="00FC10C1" w:rsidP="00F45E1D">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 xml:space="preserve">Следствие 2. </w:t>
      </w:r>
      <w:r w:rsidRPr="00310F47">
        <w:rPr>
          <w:rFonts w:ascii="Times New Roman" w:hAnsi="Times New Roman" w:cs="Times New Roman"/>
          <w:sz w:val="20"/>
          <w:szCs w:val="20"/>
        </w:rPr>
        <w:t xml:space="preserve">Если </w:t>
      </w:r>
      <m:oMath>
        <m:r>
          <w:rPr>
            <w:rFonts w:ascii="Cambria Math" w:hAnsi="Cambria Math" w:cs="Times New Roman"/>
            <w:sz w:val="20"/>
            <w:szCs w:val="20"/>
          </w:rPr>
          <m:t>J</m:t>
        </m:r>
      </m:oMath>
      <w:r w:rsidRPr="00310F47">
        <w:rPr>
          <w:rFonts w:ascii="Times New Roman" w:hAnsi="Times New Roman" w:cs="Times New Roman"/>
          <w:sz w:val="20"/>
          <w:szCs w:val="20"/>
        </w:rPr>
        <w:t xml:space="preserve"> компактное пространство из </w:t>
      </w:r>
      <m:oMath>
        <m:r>
          <w:rPr>
            <w:rFonts w:ascii="Cambria Math" w:hAnsi="Cambria Math" w:cs="Times New Roman"/>
            <w:sz w:val="20"/>
            <w:szCs w:val="20"/>
          </w:rPr>
          <m:t>nR(G)</m:t>
        </m:r>
      </m:oMath>
      <w:r w:rsidRPr="00310F47">
        <w:rPr>
          <w:rFonts w:ascii="Times New Roman" w:hAnsi="Times New Roman" w:cs="Times New Roman"/>
          <w:sz w:val="20"/>
          <w:szCs w:val="20"/>
        </w:rPr>
        <w:t xml:space="preserve"> ,то </w:t>
      </w:r>
      <m:oMath>
        <m:r>
          <w:rPr>
            <w:rFonts w:ascii="Cambria Math" w:hAnsi="Cambria Math" w:cs="Times New Roman"/>
            <w:sz w:val="20"/>
            <w:szCs w:val="20"/>
          </w:rPr>
          <m:t>|J|≤ω(G)</m:t>
        </m:r>
      </m:oMath>
      <w:r w:rsidRPr="00310F47">
        <w:rPr>
          <w:rFonts w:ascii="Times New Roman" w:hAnsi="Times New Roman" w:cs="Times New Roman"/>
          <w:sz w:val="20"/>
          <w:szCs w:val="20"/>
        </w:rPr>
        <w:t xml:space="preserve">, где </w:t>
      </w:r>
      <m:oMath>
        <m:r>
          <w:rPr>
            <w:rFonts w:ascii="Cambria Math" w:hAnsi="Cambria Math" w:cs="Times New Roman"/>
            <w:sz w:val="20"/>
            <w:szCs w:val="20"/>
          </w:rPr>
          <m:t>ω(G)</m:t>
        </m:r>
      </m:oMath>
      <w:r w:rsidRPr="00310F47">
        <w:rPr>
          <w:rFonts w:ascii="Times New Roman" w:hAnsi="Times New Roman" w:cs="Times New Roman"/>
          <w:sz w:val="20"/>
          <w:szCs w:val="20"/>
        </w:rPr>
        <w:t xml:space="preserve"> - вес группы </w:t>
      </w:r>
      <m:oMath>
        <m:r>
          <w:rPr>
            <w:rFonts w:ascii="Cambria Math" w:hAnsi="Cambria Math" w:cs="Times New Roman"/>
            <w:sz w:val="20"/>
            <w:szCs w:val="20"/>
          </w:rPr>
          <m:t>G</m:t>
        </m:r>
      </m:oMath>
      <w:r w:rsidRPr="00310F47">
        <w:rPr>
          <w:rFonts w:ascii="Times New Roman" w:hAnsi="Times New Roman" w:cs="Times New Roman"/>
          <w:sz w:val="20"/>
          <w:szCs w:val="20"/>
        </w:rPr>
        <w:t>.</w:t>
      </w:r>
    </w:p>
    <w:p w:rsidR="00FC10C1" w:rsidRPr="00310F47" w:rsidRDefault="00FC10C1" w:rsidP="00F45E1D">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bCs/>
          <w:sz w:val="20"/>
          <w:szCs w:val="20"/>
        </w:rPr>
        <w:t>Доказательство.</w:t>
      </w:r>
      <w:r w:rsidRPr="00310F47">
        <w:rPr>
          <w:rFonts w:ascii="Times New Roman" w:hAnsi="Times New Roman" w:cs="Times New Roman"/>
          <w:sz w:val="20"/>
          <w:szCs w:val="20"/>
        </w:rPr>
        <w:t xml:space="preserve"> Допустим противного и положим </w:t>
      </w:r>
      <m:oMath>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1</m:t>
            </m:r>
          </m:sub>
        </m:sSub>
        <m:r>
          <w:rPr>
            <w:rFonts w:ascii="Cambria Math" w:hAnsi="Cambria Math" w:cs="Times New Roman"/>
            <w:sz w:val="20"/>
            <w:szCs w:val="20"/>
          </w:rPr>
          <m:t>=J</m:t>
        </m:r>
      </m:oMath>
      <w:r w:rsidRPr="00310F47">
        <w:rPr>
          <w:rFonts w:ascii="Times New Roman" w:hAnsi="Times New Roman" w:cs="Times New Roman"/>
          <w:sz w:val="20"/>
          <w:szCs w:val="20"/>
        </w:rPr>
        <w:t xml:space="preserve"> В силу компактности </w:t>
      </w:r>
      <m:oMath>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 найдется подгруппа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1</m:t>
            </m:r>
          </m:sub>
        </m:sSub>
        <m:r>
          <w:rPr>
            <w:rFonts w:ascii="Cambria Math" w:hAnsi="Cambria Math" w:cs="Times New Roman"/>
            <w:sz w:val="20"/>
            <w:szCs w:val="20"/>
          </w:rPr>
          <m:t>,</m:t>
        </m:r>
      </m:oMath>
      <w:r w:rsidRPr="00310F47">
        <w:rPr>
          <w:rFonts w:ascii="Times New Roman" w:hAnsi="Times New Roman" w:cs="Times New Roman"/>
          <w:sz w:val="20"/>
          <w:szCs w:val="20"/>
        </w:rPr>
        <w:t xml:space="preserve"> любая окрестность который имеет мощность большую </w:t>
      </w:r>
      <m:oMath>
        <m:r>
          <w:rPr>
            <w:rFonts w:ascii="Cambria Math" w:hAnsi="Cambria Math" w:cs="Times New Roman"/>
            <w:sz w:val="20"/>
            <w:szCs w:val="20"/>
          </w:rPr>
          <m:t>ω(G)</m:t>
        </m:r>
      </m:oMath>
      <w:r w:rsidRPr="00310F47">
        <w:rPr>
          <w:rFonts w:ascii="Times New Roman" w:hAnsi="Times New Roman" w:cs="Times New Roman"/>
          <w:sz w:val="20"/>
          <w:szCs w:val="20"/>
        </w:rPr>
        <w:t xml:space="preserve">. По лемме 2 </w:t>
      </w:r>
      <m:oMath>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r>
          <w:rPr>
            <w:rFonts w:ascii="Cambria Math" w:hAnsi="Cambria Math" w:cs="Times New Roman"/>
            <w:sz w:val="20"/>
            <w:szCs w:val="20"/>
          </w:rPr>
          <m:t>)</m:t>
        </m:r>
      </m:oMath>
      <w:r w:rsidRPr="00310F47">
        <w:rPr>
          <w:rFonts w:ascii="Times New Roman" w:hAnsi="Times New Roman" w:cs="Times New Roman"/>
          <w:sz w:val="20"/>
          <w:szCs w:val="20"/>
        </w:rPr>
        <w:t xml:space="preserve"> окрестность подгруппы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 в </w:t>
      </w:r>
      <m:oMath>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 Значит </w:t>
      </w:r>
      <m:oMath>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r>
          <w:rPr>
            <w:rFonts w:ascii="Cambria Math" w:hAnsi="Cambria Math" w:cs="Times New Roman"/>
            <w:sz w:val="20"/>
            <w:szCs w:val="20"/>
          </w:rPr>
          <m:t>)&gt;ω(G)|</m:t>
        </m:r>
      </m:oMath>
      <w:r w:rsidRPr="00310F47">
        <w:rPr>
          <w:rFonts w:ascii="Times New Roman" w:hAnsi="Times New Roman" w:cs="Times New Roman"/>
          <w:sz w:val="20"/>
          <w:szCs w:val="20"/>
        </w:rPr>
        <w:t xml:space="preserve"> Пусть </w:t>
      </w:r>
      <m:oMath>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α</m:t>
            </m:r>
          </m:sub>
        </m:sSub>
        <m:r>
          <w:rPr>
            <w:rFonts w:ascii="Cambria Math" w:hAnsi="Cambria Math" w:cs="Times New Roman"/>
            <w:sz w:val="20"/>
            <w:szCs w:val="20"/>
          </w:rPr>
          <m:t>,α∈I}</m:t>
        </m:r>
      </m:oMath>
      <w:r w:rsidRPr="00310F47">
        <w:rPr>
          <w:rFonts w:ascii="Times New Roman" w:hAnsi="Times New Roman" w:cs="Times New Roman"/>
          <w:position w:val="-10"/>
          <w:sz w:val="20"/>
          <w:szCs w:val="20"/>
        </w:rPr>
        <w:t xml:space="preserve"> база топологии подгруппа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 и </w:t>
      </w:r>
      <m:oMath>
        <m:r>
          <w:rPr>
            <w:rFonts w:ascii="Cambria Math" w:hAnsi="Cambria Math" w:cs="Times New Roman"/>
            <w:sz w:val="20"/>
            <w:szCs w:val="20"/>
          </w:rPr>
          <m:t>|I|≤ω(G)</m:t>
        </m:r>
      </m:oMath>
      <w:r w:rsidRPr="00310F47">
        <w:rPr>
          <w:rFonts w:ascii="Times New Roman" w:hAnsi="Times New Roman" w:cs="Times New Roman"/>
          <w:sz w:val="20"/>
          <w:szCs w:val="20"/>
        </w:rPr>
        <w:t xml:space="preserve"> Положим </w:t>
      </w:r>
      <m:oMath>
        <m:sSub>
          <m:sSubPr>
            <m:ctrlPr>
              <w:rPr>
                <w:rFonts w:ascii="Cambria Math" w:hAnsi="Cambria Math" w:cs="Times New Roman"/>
                <w:i/>
                <w:sz w:val="20"/>
                <w:szCs w:val="20"/>
              </w:rPr>
            </m:ctrlPr>
          </m:sSubPr>
          <m:e>
            <m:r>
              <w:rPr>
                <w:rFonts w:ascii="Cambria Math" w:hAnsi="Cambria Math" w:cs="Times New Roman"/>
                <w:sz w:val="20"/>
                <w:szCs w:val="20"/>
              </w:rPr>
              <m:t>M</m:t>
            </m:r>
          </m:e>
          <m:sub>
            <m:r>
              <w:rPr>
                <w:rFonts w:ascii="Cambria Math" w:hAnsi="Cambria Math" w:cs="Times New Roman"/>
                <w:sz w:val="20"/>
                <w:szCs w:val="20"/>
              </w:rPr>
              <m:t>2</m:t>
            </m:r>
          </m:sub>
        </m:sSub>
        <m:r>
          <w:rPr>
            <w:rFonts w:ascii="Cambria Math" w:hAnsi="Cambria Math" w:cs="Times New Roman"/>
            <w:sz w:val="20"/>
            <w:szCs w:val="20"/>
          </w:rPr>
          <m:t>={H∈</m:t>
        </m:r>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2</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r>
          <w:rPr>
            <w:rFonts w:ascii="Cambria Math" w:hAnsi="Cambria Math" w:cs="Times New Roman"/>
            <w:sz w:val="20"/>
            <w:szCs w:val="20"/>
          </w:rPr>
          <m:t>):H∪</m:t>
        </m:r>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α</m:t>
            </m:r>
          </m:sub>
        </m:sSub>
        <m:r>
          <w:rPr>
            <w:rFonts w:ascii="Cambria Math" w:hAnsi="Cambria Math" w:cs="Times New Roman"/>
            <w:sz w:val="20"/>
            <w:szCs w:val="20"/>
          </w:rPr>
          <m:t>≠φ}</m:t>
        </m:r>
      </m:oMath>
      <w:r w:rsidRPr="00310F47">
        <w:rPr>
          <w:rFonts w:ascii="Times New Roman" w:hAnsi="Times New Roman" w:cs="Times New Roman"/>
          <w:sz w:val="20"/>
          <w:szCs w:val="20"/>
        </w:rPr>
        <w:t xml:space="preserve">. Ясно, что </w:t>
      </w:r>
      <m:oMath>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r>
          <w:rPr>
            <w:rFonts w:ascii="Cambria Math" w:hAnsi="Cambria Math" w:cs="Times New Roman"/>
            <w:sz w:val="20"/>
            <w:szCs w:val="20"/>
          </w:rPr>
          <m:t>)=(U</m:t>
        </m:r>
        <m:sSub>
          <m:sSubPr>
            <m:ctrlPr>
              <w:rPr>
                <w:rFonts w:ascii="Cambria Math" w:hAnsi="Cambria Math" w:cs="Times New Roman"/>
                <w:i/>
                <w:sz w:val="20"/>
                <w:szCs w:val="20"/>
              </w:rPr>
            </m:ctrlPr>
          </m:sSubPr>
          <m:e>
            <m:r>
              <w:rPr>
                <w:rFonts w:ascii="Cambria Math" w:hAnsi="Cambria Math" w:cs="Times New Roman"/>
                <w:sz w:val="20"/>
                <w:szCs w:val="20"/>
              </w:rPr>
              <m:t>M</m:t>
            </m:r>
          </m:e>
          <m:sub>
            <m:r>
              <w:rPr>
                <w:rFonts w:ascii="Cambria Math" w:hAnsi="Cambria Math" w:cs="Times New Roman"/>
                <w:sz w:val="20"/>
                <w:szCs w:val="20"/>
              </w:rPr>
              <m:t>α</m:t>
            </m:r>
          </m:sub>
        </m:sSub>
        <m:r>
          <w:rPr>
            <w:rFonts w:ascii="Cambria Math" w:hAnsi="Cambria Math" w:cs="Times New Roman"/>
            <w:sz w:val="20"/>
            <w:szCs w:val="20"/>
          </w:rPr>
          <m:t>)(α∈I)∪{</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r>
          <w:rPr>
            <w:rFonts w:ascii="Cambria Math" w:hAnsi="Cambria Math" w:cs="Times New Roman"/>
            <w:sz w:val="20"/>
            <w:szCs w:val="20"/>
          </w:rPr>
          <m:t>}</m:t>
        </m:r>
      </m:oMath>
      <w:r w:rsidRPr="00310F47">
        <w:rPr>
          <w:rFonts w:ascii="Times New Roman" w:hAnsi="Times New Roman" w:cs="Times New Roman"/>
          <w:sz w:val="20"/>
          <w:szCs w:val="20"/>
        </w:rPr>
        <w:t xml:space="preserve"> Поскольку </w:t>
      </w:r>
      <m:oMath>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r>
          <w:rPr>
            <w:rFonts w:ascii="Cambria Math" w:hAnsi="Cambria Math" w:cs="Times New Roman"/>
            <w:sz w:val="20"/>
            <w:szCs w:val="20"/>
          </w:rPr>
          <m:t>)&gt;ω(G)|</m:t>
        </m:r>
      </m:oMath>
      <w:r w:rsidRPr="00310F47">
        <w:rPr>
          <w:rFonts w:ascii="Times New Roman" w:hAnsi="Times New Roman" w:cs="Times New Roman"/>
          <w:sz w:val="20"/>
          <w:szCs w:val="20"/>
        </w:rPr>
        <w:t xml:space="preserve"> найдется такое, </w:t>
      </w:r>
      <m:oMath>
        <m:r>
          <w:rPr>
            <w:rFonts w:ascii="Cambria Math" w:hAnsi="Cambria Math" w:cs="Times New Roman"/>
            <w:sz w:val="20"/>
            <w:szCs w:val="20"/>
          </w:rPr>
          <m:t>β∈j</m:t>
        </m:r>
      </m:oMath>
      <w:r w:rsidRPr="00310F47">
        <w:rPr>
          <w:rFonts w:ascii="Times New Roman" w:hAnsi="Times New Roman" w:cs="Times New Roman"/>
          <w:sz w:val="20"/>
          <w:szCs w:val="20"/>
        </w:rPr>
        <w:t xml:space="preserve"> что </w:t>
      </w:r>
      <m:oMath>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β</m:t>
            </m:r>
          </m:sub>
        </m:sSub>
        <m:r>
          <w:rPr>
            <w:rFonts w:ascii="Cambria Math" w:hAnsi="Cambria Math" w:cs="Times New Roman"/>
            <w:sz w:val="20"/>
            <w:szCs w:val="20"/>
          </w:rPr>
          <m:t>|&gt;ω(G)</m:t>
        </m:r>
      </m:oMath>
      <w:r w:rsidRPr="00310F47">
        <w:rPr>
          <w:rFonts w:ascii="Times New Roman" w:hAnsi="Times New Roman" w:cs="Times New Roman"/>
          <w:sz w:val="20"/>
          <w:szCs w:val="20"/>
        </w:rPr>
        <w:t xml:space="preserve">. Так как </w:t>
      </w:r>
      <m:oMath>
        <m:sSub>
          <m:sSubPr>
            <m:ctrlPr>
              <w:rPr>
                <w:rFonts w:ascii="Cambria Math" w:hAnsi="Cambria Math" w:cs="Times New Roman"/>
                <w:i/>
                <w:sz w:val="20"/>
                <w:szCs w:val="20"/>
              </w:rPr>
            </m:ctrlPr>
          </m:sSubPr>
          <m:e>
            <m:r>
              <w:rPr>
                <w:rFonts w:ascii="Cambria Math" w:hAnsi="Cambria Math" w:cs="Times New Roman"/>
                <w:sz w:val="20"/>
                <w:szCs w:val="20"/>
              </w:rPr>
              <m:t>М</m:t>
            </m:r>
          </m:e>
          <m:sub>
            <m:r>
              <w:rPr>
                <w:rFonts w:ascii="Cambria Math" w:hAnsi="Cambria Math" w:cs="Times New Roman"/>
                <w:sz w:val="20"/>
                <w:szCs w:val="20"/>
              </w:rPr>
              <m:t>β</m:t>
            </m:r>
          </m:sub>
        </m:sSub>
      </m:oMath>
      <w:r w:rsidRPr="00310F47">
        <w:rPr>
          <w:rFonts w:ascii="Times New Roman" w:hAnsi="Times New Roman" w:cs="Times New Roman"/>
          <w:sz w:val="20"/>
          <w:szCs w:val="20"/>
        </w:rPr>
        <w:t xml:space="preserve"> замкнуто в </w:t>
      </w:r>
      <m:oMath>
        <m:r>
          <w:rPr>
            <w:rFonts w:ascii="Cambria Math" w:hAnsi="Cambria Math" w:cs="Times New Roman"/>
            <w:sz w:val="20"/>
            <w:szCs w:val="20"/>
          </w:rPr>
          <m:t>J</m:t>
        </m:r>
      </m:oMath>
      <w:r w:rsidRPr="00310F47">
        <w:rPr>
          <w:rFonts w:ascii="Times New Roman" w:hAnsi="Times New Roman" w:cs="Times New Roman"/>
          <w:sz w:val="20"/>
          <w:szCs w:val="20"/>
        </w:rPr>
        <w:t xml:space="preserve"> </w:t>
      </w:r>
      <w:r w:rsidRPr="00310F47">
        <w:rPr>
          <w:rFonts w:ascii="Times New Roman" w:hAnsi="Times New Roman" w:cs="Times New Roman"/>
          <w:position w:val="-6"/>
          <w:sz w:val="20"/>
          <w:szCs w:val="20"/>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М</m:t>
            </m:r>
          </m:e>
          <m:sub>
            <m:r>
              <w:rPr>
                <w:rFonts w:ascii="Cambria Math" w:hAnsi="Cambria Math" w:cs="Times New Roman"/>
                <w:sz w:val="20"/>
                <w:szCs w:val="20"/>
              </w:rPr>
              <m:t>β</m:t>
            </m:r>
          </m:sub>
        </m:sSub>
      </m:oMath>
      <w:r w:rsidRPr="00310F47">
        <w:rPr>
          <w:rFonts w:ascii="Times New Roman" w:hAnsi="Times New Roman" w:cs="Times New Roman"/>
          <w:sz w:val="20"/>
          <w:szCs w:val="20"/>
        </w:rPr>
        <w:t xml:space="preserve"> компактно положим </w:t>
      </w:r>
      <m:oMath>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2</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М</m:t>
            </m:r>
          </m:e>
          <m:sub>
            <m:r>
              <w:rPr>
                <w:rFonts w:ascii="Cambria Math" w:hAnsi="Cambria Math" w:cs="Times New Roman"/>
                <w:sz w:val="20"/>
                <w:szCs w:val="20"/>
              </w:rPr>
              <m:t>β</m:t>
            </m:r>
          </m:sub>
        </m:sSub>
      </m:oMath>
      <w:r w:rsidRPr="00310F47">
        <w:rPr>
          <w:rFonts w:ascii="Times New Roman" w:hAnsi="Times New Roman" w:cs="Times New Roman"/>
          <w:sz w:val="20"/>
          <w:szCs w:val="20"/>
        </w:rPr>
        <w:t xml:space="preserve"> и выберем подгруппу</w:t>
      </w:r>
      <w:r w:rsidRPr="00310F47">
        <w:rPr>
          <w:rFonts w:ascii="Times New Roman" w:hAnsi="Times New Roman" w:cs="Times New Roman"/>
          <w:position w:val="-10"/>
          <w:sz w:val="20"/>
          <w:szCs w:val="20"/>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2</m:t>
            </m:r>
          </m:sub>
        </m:sSub>
      </m:oMath>
      <w:r w:rsidRPr="00310F47">
        <w:rPr>
          <w:rFonts w:ascii="Times New Roman" w:hAnsi="Times New Roman" w:cs="Times New Roman"/>
          <w:sz w:val="20"/>
          <w:szCs w:val="20"/>
        </w:rPr>
        <w:t xml:space="preserve">, любая окрестность которой в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2</m:t>
            </m:r>
          </m:sub>
        </m:sSub>
      </m:oMath>
      <w:r w:rsidRPr="00310F47">
        <w:rPr>
          <w:rFonts w:ascii="Times New Roman" w:hAnsi="Times New Roman" w:cs="Times New Roman"/>
          <w:sz w:val="20"/>
          <w:szCs w:val="20"/>
        </w:rPr>
        <w:t xml:space="preserve"> имеет мощность, большую </w:t>
      </w:r>
      <m:oMath>
        <m:r>
          <w:rPr>
            <w:rFonts w:ascii="Cambria Math" w:hAnsi="Cambria Math" w:cs="Times New Roman"/>
            <w:sz w:val="20"/>
            <w:szCs w:val="20"/>
          </w:rPr>
          <m:t>ω(G)</m:t>
        </m:r>
      </m:oMath>
      <w:r w:rsidRPr="00310F47">
        <w:rPr>
          <w:rFonts w:ascii="Times New Roman" w:hAnsi="Times New Roman" w:cs="Times New Roman"/>
          <w:sz w:val="20"/>
          <w:szCs w:val="20"/>
        </w:rPr>
        <w:t xml:space="preserve">. Продолжая эти рассуждения, построим убывающую цепочку подгрупп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2</m:t>
            </m:r>
          </m:sub>
        </m:sSub>
        <m:r>
          <w:rPr>
            <w:rFonts w:ascii="Cambria Math" w:hAnsi="Cambria Math" w:cs="Times New Roman"/>
            <w:sz w:val="20"/>
            <w:szCs w:val="20"/>
          </w:rPr>
          <m:t>⊃...,</m:t>
        </m:r>
      </m:oMath>
      <w:r w:rsidRPr="00310F47">
        <w:rPr>
          <w:rFonts w:ascii="Times New Roman" w:hAnsi="Times New Roman" w:cs="Times New Roman"/>
          <w:sz w:val="20"/>
          <w:szCs w:val="20"/>
        </w:rPr>
        <w:t xml:space="preserve"> что противоречит теореме 1.</w:t>
      </w:r>
    </w:p>
    <w:p w:rsidR="00FC10C1" w:rsidRPr="00310F47" w:rsidRDefault="00FC10C1" w:rsidP="00F45E1D">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Топологическое пространство называется разреженным (в смысле Кантора), если любое его непустое пространство содержит точку, изомерованную в этом подпространстве.</w:t>
      </w:r>
    </w:p>
    <w:p w:rsidR="00FC10C1" w:rsidRPr="00310F47" w:rsidRDefault="00FC10C1" w:rsidP="00F45E1D">
      <w:pPr>
        <w:tabs>
          <w:tab w:val="left" w:pos="851"/>
        </w:tabs>
        <w:spacing w:after="0" w:line="240" w:lineRule="auto"/>
        <w:ind w:firstLine="567"/>
        <w:jc w:val="both"/>
        <w:rPr>
          <w:rFonts w:ascii="Times New Roman" w:hAnsi="Times New Roman" w:cs="Times New Roman"/>
          <w:position w:val="-6"/>
          <w:sz w:val="20"/>
          <w:szCs w:val="20"/>
        </w:rPr>
      </w:pPr>
      <w:r w:rsidRPr="00310F47">
        <w:rPr>
          <w:rFonts w:ascii="Times New Roman" w:hAnsi="Times New Roman" w:cs="Times New Roman"/>
          <w:b/>
          <w:sz w:val="20"/>
          <w:szCs w:val="20"/>
        </w:rPr>
        <w:t xml:space="preserve">Следствие 3.  </w:t>
      </w:r>
      <w:r w:rsidRPr="00310F47">
        <w:rPr>
          <w:rFonts w:ascii="Times New Roman" w:hAnsi="Times New Roman" w:cs="Times New Roman"/>
          <w:sz w:val="20"/>
          <w:szCs w:val="20"/>
        </w:rPr>
        <w:t xml:space="preserve">Любой компакт </w:t>
      </w:r>
      <m:oMath>
        <m:r>
          <w:rPr>
            <w:rFonts w:ascii="Cambria Math" w:hAnsi="Cambria Math" w:cs="Times New Roman"/>
            <w:sz w:val="20"/>
            <w:szCs w:val="20"/>
          </w:rPr>
          <m:t>J</m:t>
        </m:r>
      </m:oMath>
      <w:r w:rsidRPr="00310F47">
        <w:rPr>
          <w:rFonts w:ascii="Times New Roman" w:hAnsi="Times New Roman" w:cs="Times New Roman"/>
          <w:sz w:val="20"/>
          <w:szCs w:val="20"/>
          <w:lang w:val="kk-KZ"/>
        </w:rPr>
        <w:t xml:space="preserve"> из </w:t>
      </w:r>
      <m:oMath>
        <m:r>
          <w:rPr>
            <w:rFonts w:ascii="Cambria Math" w:hAnsi="Cambria Math" w:cs="Times New Roman"/>
            <w:sz w:val="20"/>
            <w:szCs w:val="20"/>
          </w:rPr>
          <m:t>nR</m:t>
        </m:r>
        <m:d>
          <m:dPr>
            <m:ctrlPr>
              <w:rPr>
                <w:rFonts w:ascii="Cambria Math" w:hAnsi="Cambria Math" w:cs="Times New Roman"/>
                <w:i/>
                <w:sz w:val="20"/>
                <w:szCs w:val="20"/>
              </w:rPr>
            </m:ctrlPr>
          </m:dPr>
          <m:e>
            <m:r>
              <w:rPr>
                <w:rFonts w:ascii="Cambria Math" w:hAnsi="Cambria Math" w:cs="Times New Roman"/>
                <w:sz w:val="20"/>
                <w:szCs w:val="20"/>
              </w:rPr>
              <m:t>G</m:t>
            </m:r>
          </m:e>
        </m:d>
      </m:oMath>
      <w:r w:rsidRPr="00310F47">
        <w:rPr>
          <w:rFonts w:ascii="Times New Roman" w:hAnsi="Times New Roman" w:cs="Times New Roman"/>
          <w:sz w:val="20"/>
          <w:szCs w:val="20"/>
          <w:lang w:val="kk-KZ"/>
        </w:rPr>
        <w:t xml:space="preserve"> разрежен.</w:t>
      </w:r>
    </w:p>
    <w:p w:rsidR="00FC10C1" w:rsidRPr="00310F47" w:rsidRDefault="00FC10C1" w:rsidP="00F45E1D">
      <w:pPr>
        <w:tabs>
          <w:tab w:val="left" w:pos="851"/>
        </w:tabs>
        <w:spacing w:after="0" w:line="240" w:lineRule="auto"/>
        <w:ind w:firstLine="567"/>
        <w:jc w:val="both"/>
        <w:rPr>
          <w:rFonts w:ascii="Times New Roman" w:hAnsi="Times New Roman" w:cs="Times New Roman"/>
          <w:position w:val="-10"/>
          <w:sz w:val="20"/>
          <w:szCs w:val="20"/>
        </w:rPr>
      </w:pPr>
      <w:r w:rsidRPr="00310F47">
        <w:rPr>
          <w:rFonts w:ascii="Times New Roman" w:hAnsi="Times New Roman" w:cs="Times New Roman"/>
          <w:b/>
          <w:position w:val="-6"/>
          <w:sz w:val="20"/>
          <w:szCs w:val="20"/>
        </w:rPr>
        <w:t xml:space="preserve">Доказательство. </w:t>
      </w:r>
      <w:r w:rsidRPr="00310F47">
        <w:rPr>
          <w:rFonts w:ascii="Times New Roman" w:hAnsi="Times New Roman" w:cs="Times New Roman"/>
          <w:position w:val="-6"/>
          <w:sz w:val="20"/>
          <w:szCs w:val="20"/>
        </w:rPr>
        <w:t xml:space="preserve">По теореме 1 </w:t>
      </w:r>
      <w:r w:rsidRPr="00310F47">
        <w:rPr>
          <w:rFonts w:ascii="Times New Roman" w:hAnsi="Times New Roman" w:cs="Times New Roman"/>
          <w:position w:val="-6"/>
          <w:sz w:val="20"/>
          <w:szCs w:val="20"/>
          <w:lang w:val="en-US"/>
        </w:rPr>
        <w:t>J</w:t>
      </w:r>
      <w:r w:rsidRPr="00310F47">
        <w:rPr>
          <w:rFonts w:ascii="Times New Roman" w:hAnsi="Times New Roman" w:cs="Times New Roman"/>
          <w:position w:val="-6"/>
          <w:sz w:val="20"/>
          <w:szCs w:val="20"/>
        </w:rPr>
        <w:t xml:space="preserve"> не содержит бесконечных указывающих цепей подгрупп. Значит, любое непустое подпространство </w:t>
      </w:r>
      <m:oMath>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1</m:t>
            </m:r>
          </m:sub>
        </m:sSub>
        <m:r>
          <w:rPr>
            <w:rFonts w:ascii="Cambria Math" w:hAnsi="Cambria Math" w:cs="Times New Roman"/>
            <w:sz w:val="20"/>
            <w:szCs w:val="20"/>
          </w:rPr>
          <m:t xml:space="preserve"> </m:t>
        </m:r>
      </m:oMath>
      <w:r w:rsidRPr="00310F47">
        <w:rPr>
          <w:rFonts w:ascii="Times New Roman" w:hAnsi="Times New Roman" w:cs="Times New Roman"/>
          <w:position w:val="-6"/>
          <w:sz w:val="20"/>
          <w:szCs w:val="20"/>
        </w:rPr>
        <w:t xml:space="preserve">  </w:t>
      </w:r>
      <w:r w:rsidRPr="00310F47">
        <w:rPr>
          <w:rFonts w:ascii="Times New Roman" w:hAnsi="Times New Roman" w:cs="Times New Roman"/>
          <w:position w:val="-6"/>
          <w:sz w:val="20"/>
          <w:szCs w:val="20"/>
          <w:lang w:val="kk-KZ"/>
        </w:rPr>
        <w:t xml:space="preserve">из </w:t>
      </w:r>
      <w:r w:rsidRPr="00310F47">
        <w:rPr>
          <w:rFonts w:ascii="Times New Roman" w:hAnsi="Times New Roman" w:cs="Times New Roman"/>
          <w:position w:val="-6"/>
          <w:sz w:val="20"/>
          <w:szCs w:val="20"/>
          <w:lang w:val="en-US"/>
        </w:rPr>
        <w:t>J</w:t>
      </w:r>
      <w:r w:rsidRPr="00310F47">
        <w:rPr>
          <w:rFonts w:ascii="Times New Roman" w:hAnsi="Times New Roman" w:cs="Times New Roman"/>
          <w:position w:val="-6"/>
          <w:sz w:val="20"/>
          <w:szCs w:val="20"/>
          <w:lang w:val="kk-KZ"/>
        </w:rPr>
        <w:t xml:space="preserve"> содержит подгруппу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oMath>
      <w:r w:rsidRPr="00310F47">
        <w:rPr>
          <w:rFonts w:ascii="Times New Roman" w:hAnsi="Times New Roman" w:cs="Times New Roman"/>
          <w:position w:val="-6"/>
          <w:sz w:val="20"/>
          <w:szCs w:val="20"/>
          <w:lang w:val="kk-KZ"/>
        </w:rPr>
        <w:t xml:space="preserve"> минимальню в  </w:t>
      </w:r>
      <m:oMath>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1</m:t>
            </m:r>
          </m:sub>
        </m:sSub>
      </m:oMath>
      <w:r w:rsidRPr="00310F47">
        <w:rPr>
          <w:rFonts w:ascii="Times New Roman" w:hAnsi="Times New Roman" w:cs="Times New Roman"/>
          <w:position w:val="-6"/>
          <w:sz w:val="20"/>
          <w:szCs w:val="20"/>
          <w:lang w:val="kk-KZ"/>
        </w:rPr>
        <w:t xml:space="preserve"> По</w:t>
      </w:r>
      <w:r w:rsidRPr="00310F47">
        <w:rPr>
          <w:rFonts w:ascii="Times New Roman" w:hAnsi="Times New Roman" w:cs="Times New Roman"/>
          <w:position w:val="-10"/>
          <w:sz w:val="20"/>
          <w:szCs w:val="20"/>
        </w:rPr>
        <w:t xml:space="preserve"> лемме 2</w:t>
      </w:r>
      <w:r w:rsidRPr="00310F47">
        <w:rPr>
          <w:rFonts w:ascii="Times New Roman" w:hAnsi="Times New Roman" w:cs="Times New Roman"/>
          <w:position w:val="-10"/>
          <w:sz w:val="20"/>
          <w:szCs w:val="20"/>
          <w:lang w:val="kk-KZ"/>
        </w:rPr>
        <w:t xml:space="preserve"> </w:t>
      </w:r>
      <w:r w:rsidRPr="00310F47">
        <w:rPr>
          <w:rFonts w:ascii="Times New Roman" w:hAnsi="Times New Roman" w:cs="Times New Roman"/>
          <w:position w:val="-10"/>
          <w:sz w:val="20"/>
          <w:szCs w:val="20"/>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oMath>
      <w:r w:rsidRPr="00310F47">
        <w:rPr>
          <w:rFonts w:ascii="Times New Roman" w:hAnsi="Times New Roman" w:cs="Times New Roman"/>
          <w:position w:val="-10"/>
          <w:sz w:val="20"/>
          <w:szCs w:val="20"/>
        </w:rPr>
        <w:t>-изолированная точка подпространства</w:t>
      </w:r>
      <w:r w:rsidRPr="00310F47">
        <w:rPr>
          <w:rFonts w:ascii="Times New Roman" w:hAnsi="Times New Roman" w:cs="Times New Roman"/>
          <w:position w:val="-10"/>
          <w:sz w:val="20"/>
          <w:szCs w:val="20"/>
          <w:lang w:val="kk-KZ"/>
        </w:rPr>
        <w:t xml:space="preserve"> </w:t>
      </w:r>
      <w:r w:rsidRPr="00310F47">
        <w:rPr>
          <w:rFonts w:ascii="Times New Roman" w:hAnsi="Times New Roman" w:cs="Times New Roman"/>
          <w:position w:val="-10"/>
          <w:sz w:val="20"/>
          <w:szCs w:val="20"/>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rPr>
              <m:t>1</m:t>
            </m:r>
          </m:sub>
        </m:sSub>
      </m:oMath>
      <w:r w:rsidRPr="00310F47">
        <w:rPr>
          <w:rFonts w:ascii="Times New Roman" w:hAnsi="Times New Roman" w:cs="Times New Roman"/>
          <w:position w:val="-10"/>
          <w:sz w:val="20"/>
          <w:szCs w:val="20"/>
        </w:rPr>
        <w:t>.</w:t>
      </w:r>
    </w:p>
    <w:p w:rsidR="00FC10C1" w:rsidRPr="00310F47" w:rsidRDefault="00FC10C1" w:rsidP="00F45E1D">
      <w:pPr>
        <w:tabs>
          <w:tab w:val="left" w:pos="851"/>
        </w:tabs>
        <w:spacing w:after="0" w:line="240" w:lineRule="auto"/>
        <w:ind w:firstLine="567"/>
        <w:jc w:val="both"/>
        <w:rPr>
          <w:rFonts w:ascii="Times New Roman" w:hAnsi="Times New Roman" w:cs="Times New Roman"/>
          <w:position w:val="-10"/>
          <w:sz w:val="20"/>
          <w:szCs w:val="20"/>
        </w:rPr>
      </w:pPr>
      <w:r w:rsidRPr="00310F47">
        <w:rPr>
          <w:rFonts w:ascii="Times New Roman" w:hAnsi="Times New Roman" w:cs="Times New Roman"/>
          <w:position w:val="-10"/>
          <w:sz w:val="20"/>
          <w:szCs w:val="20"/>
        </w:rPr>
        <w:t>Разреженные компакты обладают многими замечательными свойствами, хотя задача их классификации не решена (см.</w:t>
      </w:r>
      <w:r w:rsidRPr="00310F47">
        <w:rPr>
          <w:rFonts w:ascii="Times New Roman" w:hAnsi="Times New Roman" w:cs="Times New Roman"/>
          <w:position w:val="-10"/>
          <w:sz w:val="20"/>
          <w:szCs w:val="20"/>
          <w:lang w:val="kk-KZ"/>
        </w:rPr>
        <w:t xml:space="preserve"> </w:t>
      </w:r>
      <w:r w:rsidRPr="00310F47">
        <w:rPr>
          <w:rFonts w:ascii="Times New Roman" w:hAnsi="Times New Roman" w:cs="Times New Roman"/>
          <w:position w:val="-10"/>
          <w:sz w:val="20"/>
          <w:szCs w:val="20"/>
        </w:rPr>
        <w:t>[9])</w:t>
      </w:r>
      <w:r w:rsidRPr="00310F47">
        <w:rPr>
          <w:rFonts w:ascii="Times New Roman" w:hAnsi="Times New Roman" w:cs="Times New Roman"/>
          <w:position w:val="-10"/>
          <w:sz w:val="20"/>
          <w:szCs w:val="20"/>
          <w:lang w:val="kk-KZ"/>
        </w:rPr>
        <w:t>.</w:t>
      </w:r>
      <w:r w:rsidRPr="00310F47">
        <w:rPr>
          <w:rFonts w:ascii="Times New Roman" w:hAnsi="Times New Roman" w:cs="Times New Roman"/>
          <w:position w:val="-10"/>
          <w:sz w:val="20"/>
          <w:szCs w:val="20"/>
        </w:rPr>
        <w:t xml:space="preserve"> В связи со следствием 3 возникает такой вопрос: Можно ли любой разреженный компакт гомеоморфно вложить в подпространство </w:t>
      </w:r>
      <m:oMath>
        <m:r>
          <w:rPr>
            <w:rFonts w:ascii="Cambria Math" w:hAnsi="Cambria Math" w:cs="Times New Roman"/>
            <w:sz w:val="20"/>
            <w:szCs w:val="20"/>
          </w:rPr>
          <m:t>nR(G)</m:t>
        </m:r>
      </m:oMath>
      <w:r w:rsidRPr="00310F47">
        <w:rPr>
          <w:rFonts w:ascii="Times New Roman" w:hAnsi="Times New Roman" w:cs="Times New Roman"/>
          <w:position w:val="-10"/>
          <w:sz w:val="20"/>
          <w:szCs w:val="20"/>
        </w:rPr>
        <w:t xml:space="preserve"> для подходящей</w:t>
      </w:r>
      <w:r w:rsidRPr="00310F47">
        <w:rPr>
          <w:rFonts w:ascii="Times New Roman" w:hAnsi="Times New Roman" w:cs="Times New Roman"/>
          <w:position w:val="-10"/>
          <w:sz w:val="20"/>
          <w:szCs w:val="20"/>
          <w:lang w:val="kk-KZ"/>
        </w:rPr>
        <w:t xml:space="preserve"> </w:t>
      </w:r>
      <w:r w:rsidRPr="00310F47">
        <w:rPr>
          <w:rFonts w:ascii="Times New Roman" w:hAnsi="Times New Roman" w:cs="Times New Roman"/>
          <w:position w:val="-10"/>
          <w:sz w:val="20"/>
          <w:szCs w:val="20"/>
        </w:rPr>
        <w:t>групппы</w:t>
      </w:r>
      <w:r w:rsidRPr="00310F47">
        <w:rPr>
          <w:rFonts w:ascii="Times New Roman" w:hAnsi="Times New Roman" w:cs="Times New Roman"/>
          <w:position w:val="-10"/>
          <w:sz w:val="20"/>
          <w:szCs w:val="20"/>
          <w:lang w:val="kk-KZ"/>
        </w:rPr>
        <w:t xml:space="preserve"> </w:t>
      </w:r>
      <w:r w:rsidRPr="00310F47">
        <w:rPr>
          <w:rFonts w:ascii="Times New Roman" w:hAnsi="Times New Roman" w:cs="Times New Roman"/>
          <w:position w:val="-10"/>
          <w:sz w:val="20"/>
          <w:szCs w:val="20"/>
          <w:lang w:val="en-US"/>
        </w:rPr>
        <w:t>G</w:t>
      </w:r>
      <w:r w:rsidRPr="00310F47">
        <w:rPr>
          <w:rFonts w:ascii="Times New Roman" w:hAnsi="Times New Roman" w:cs="Times New Roman"/>
          <w:position w:val="-10"/>
          <w:sz w:val="20"/>
          <w:szCs w:val="20"/>
          <w:lang w:val="kk-KZ"/>
        </w:rPr>
        <w:t xml:space="preserve"> пространство ординалов допускают такую реализацию. Более того, в</w:t>
      </w:r>
      <w:r w:rsidRPr="00310F47">
        <w:rPr>
          <w:rFonts w:ascii="Times New Roman" w:hAnsi="Times New Roman" w:cs="Times New Roman"/>
          <w:sz w:val="20"/>
          <w:szCs w:val="20"/>
        </w:rPr>
        <w:t xml:space="preserve"> </w:t>
      </w:r>
      <m:oMath>
        <m:r>
          <w:rPr>
            <w:rFonts w:ascii="Cambria Math" w:hAnsi="Cambria Math" w:cs="Times New Roman"/>
            <w:sz w:val="20"/>
            <w:szCs w:val="20"/>
          </w:rPr>
          <m:t>nR(G)</m:t>
        </m:r>
      </m:oMath>
      <w:r w:rsidRPr="00310F47">
        <w:rPr>
          <w:rFonts w:ascii="Times New Roman" w:hAnsi="Times New Roman" w:cs="Times New Roman"/>
          <w:position w:val="-10"/>
          <w:sz w:val="20"/>
          <w:szCs w:val="20"/>
        </w:rPr>
        <w:t xml:space="preserve"> можно вложить любой компакт из экспоненты Вьеториса </w:t>
      </w:r>
      <m:oMath>
        <m:func>
          <m:funcPr>
            <m:ctrlPr>
              <w:rPr>
                <w:rFonts w:ascii="Cambria Math" w:hAnsi="Cambria Math" w:cs="Times New Roman"/>
                <w:i/>
                <w:sz w:val="20"/>
                <w:szCs w:val="20"/>
              </w:rPr>
            </m:ctrlPr>
          </m:funcPr>
          <m:fName>
            <m:r>
              <w:rPr>
                <w:rFonts w:ascii="Cambria Math" w:hAnsi="Cambria Math" w:cs="Times New Roman"/>
                <w:sz w:val="20"/>
                <w:szCs w:val="20"/>
              </w:rPr>
              <m:t>exp</m:t>
            </m:r>
          </m:fName>
          <m:e>
            <m:r>
              <w:rPr>
                <w:rFonts w:ascii="Cambria Math" w:hAnsi="Cambria Math" w:cs="Times New Roman"/>
                <w:sz w:val="20"/>
                <w:szCs w:val="20"/>
              </w:rPr>
              <m:t>X</m:t>
            </m:r>
          </m:e>
        </m:func>
      </m:oMath>
      <w:r w:rsidRPr="00310F47">
        <w:rPr>
          <w:rFonts w:ascii="Times New Roman" w:hAnsi="Times New Roman" w:cs="Times New Roman"/>
          <w:sz w:val="20"/>
          <w:szCs w:val="20"/>
          <w:lang w:val="kk-KZ"/>
        </w:rPr>
        <w:t xml:space="preserve"> </w:t>
      </w:r>
      <w:r w:rsidRPr="00310F47">
        <w:rPr>
          <w:rFonts w:ascii="Times New Roman" w:hAnsi="Times New Roman" w:cs="Times New Roman"/>
          <w:position w:val="-10"/>
          <w:sz w:val="20"/>
          <w:szCs w:val="20"/>
          <w:lang w:val="kk-KZ"/>
        </w:rPr>
        <w:t xml:space="preserve">дискретного пространства </w:t>
      </w:r>
      <m:oMath>
        <m:r>
          <w:rPr>
            <w:rFonts w:ascii="Cambria Math" w:hAnsi="Cambria Math" w:cs="Times New Roman"/>
            <w:sz w:val="20"/>
            <w:szCs w:val="20"/>
          </w:rPr>
          <m:t>X</m:t>
        </m:r>
      </m:oMath>
      <w:r w:rsidRPr="00310F47">
        <w:rPr>
          <w:rFonts w:ascii="Times New Roman" w:hAnsi="Times New Roman" w:cs="Times New Roman"/>
          <w:sz w:val="20"/>
          <w:szCs w:val="20"/>
          <w:lang w:val="kk-KZ"/>
        </w:rPr>
        <w:t>.</w:t>
      </w:r>
    </w:p>
    <w:p w:rsidR="00FC10C1" w:rsidRPr="00310F47" w:rsidRDefault="00FC10C1" w:rsidP="00F45E1D">
      <w:pPr>
        <w:tabs>
          <w:tab w:val="left" w:pos="851"/>
        </w:tabs>
        <w:spacing w:after="0" w:line="240" w:lineRule="auto"/>
        <w:ind w:firstLine="567"/>
        <w:jc w:val="both"/>
        <w:rPr>
          <w:rFonts w:ascii="Times New Roman" w:hAnsi="Times New Roman" w:cs="Times New Roman"/>
          <w:position w:val="-10"/>
          <w:sz w:val="20"/>
          <w:szCs w:val="20"/>
          <w:lang w:val="kk-KZ"/>
        </w:rPr>
      </w:pPr>
      <w:r w:rsidRPr="00310F47">
        <w:rPr>
          <w:rFonts w:ascii="Times New Roman" w:hAnsi="Times New Roman" w:cs="Times New Roman"/>
          <w:sz w:val="20"/>
          <w:szCs w:val="20"/>
          <w:lang w:val="kk-KZ"/>
        </w:rPr>
        <w:t xml:space="preserve"> Однако неизвестно, можно ли всякий разреженный компакт реализовать в </w:t>
      </w:r>
      <m:oMath>
        <m:func>
          <m:funcPr>
            <m:ctrlPr>
              <w:rPr>
                <w:rFonts w:ascii="Cambria Math" w:hAnsi="Cambria Math" w:cs="Times New Roman"/>
                <w:i/>
                <w:sz w:val="20"/>
                <w:szCs w:val="20"/>
              </w:rPr>
            </m:ctrlPr>
          </m:funcPr>
          <m:fName>
            <m:r>
              <w:rPr>
                <w:rFonts w:ascii="Cambria Math" w:hAnsi="Cambria Math" w:cs="Times New Roman"/>
                <w:sz w:val="20"/>
                <w:szCs w:val="20"/>
              </w:rPr>
              <m:t>exp</m:t>
            </m:r>
          </m:fName>
          <m:e>
            <m:r>
              <w:rPr>
                <w:rFonts w:ascii="Cambria Math" w:hAnsi="Cambria Math" w:cs="Times New Roman"/>
                <w:sz w:val="20"/>
                <w:szCs w:val="20"/>
              </w:rPr>
              <m:t>X</m:t>
            </m:r>
          </m:e>
        </m:func>
      </m:oMath>
      <w:r w:rsidRPr="00310F47">
        <w:rPr>
          <w:rFonts w:ascii="Times New Roman" w:hAnsi="Times New Roman" w:cs="Times New Roman"/>
          <w:position w:val="-10"/>
          <w:sz w:val="20"/>
          <w:szCs w:val="20"/>
          <w:lang w:val="kk-KZ"/>
        </w:rPr>
        <w:t>.</w:t>
      </w:r>
    </w:p>
    <w:p w:rsidR="00FC10C1" w:rsidRPr="00310F47" w:rsidRDefault="00FC10C1" w:rsidP="00F45E1D">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position w:val="-10"/>
          <w:sz w:val="20"/>
          <w:szCs w:val="20"/>
          <w:lang w:val="kk-KZ"/>
        </w:rPr>
        <w:t xml:space="preserve">Интересно отметить, что при подходящем выборе группы G в пространстве </w:t>
      </w:r>
      <m:oMath>
        <m:r>
          <w:rPr>
            <w:rFonts w:ascii="Cambria Math" w:hAnsi="Cambria Math" w:cs="Times New Roman"/>
            <w:sz w:val="20"/>
            <w:szCs w:val="20"/>
            <w:lang w:val="kk-KZ"/>
          </w:rPr>
          <m:t>L(G)</m:t>
        </m:r>
      </m:oMath>
      <w:r w:rsidRPr="00310F47">
        <w:rPr>
          <w:rFonts w:ascii="Times New Roman" w:hAnsi="Times New Roman" w:cs="Times New Roman"/>
          <w:position w:val="-10"/>
          <w:sz w:val="20"/>
          <w:szCs w:val="20"/>
        </w:rPr>
        <w:t xml:space="preserve"> можно реализовать любой заданный компакт. Это вытекает из теоремы Тихонова и того, что пространство </w:t>
      </w:r>
      <m:oMath>
        <m:r>
          <w:rPr>
            <w:rFonts w:ascii="Cambria Math" w:hAnsi="Cambria Math" w:cs="Times New Roman"/>
            <w:sz w:val="20"/>
            <w:szCs w:val="20"/>
            <w:lang w:val="kk-KZ"/>
          </w:rPr>
          <m:t>L(G)</m:t>
        </m:r>
      </m:oMath>
      <w:r w:rsidRPr="00310F47">
        <w:rPr>
          <w:rFonts w:ascii="Times New Roman" w:hAnsi="Times New Roman" w:cs="Times New Roman"/>
          <w:position w:val="-10"/>
          <w:sz w:val="20"/>
          <w:szCs w:val="20"/>
          <w:lang w:val="kk-KZ"/>
        </w:rPr>
        <w:t xml:space="preserve"> группы </w:t>
      </w:r>
      <m:oMath>
        <m:r>
          <w:rPr>
            <w:rFonts w:ascii="Cambria Math" w:hAnsi="Cambria Math" w:cs="Times New Roman"/>
            <w:sz w:val="20"/>
            <w:szCs w:val="20"/>
            <w:lang w:val="kk-KZ"/>
          </w:rPr>
          <m:t>G=Tλ</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C</m:t>
            </m:r>
          </m:e>
          <m:sub>
            <m:r>
              <w:rPr>
                <w:rFonts w:ascii="Cambria Math" w:hAnsi="Cambria Math" w:cs="Times New Roman"/>
                <w:sz w:val="20"/>
                <w:szCs w:val="20"/>
                <w:lang w:val="kk-KZ"/>
              </w:rPr>
              <m:t>2</m:t>
            </m:r>
          </m:sub>
        </m:sSub>
      </m:oMath>
      <w:r w:rsidRPr="00310F47">
        <w:rPr>
          <w:rFonts w:ascii="Times New Roman" w:hAnsi="Times New Roman" w:cs="Times New Roman"/>
          <w:position w:val="-10"/>
          <w:sz w:val="20"/>
          <w:szCs w:val="20"/>
        </w:rPr>
        <w:t xml:space="preserve"> содержит отрезок (Т – одномерный тор,</w:t>
      </w:r>
      <w:r w:rsidRPr="00310F47">
        <w:rPr>
          <w:rFonts w:ascii="Times New Roman" w:hAnsi="Times New Roman" w:cs="Times New Roman"/>
          <w:position w:val="-10"/>
          <w:sz w:val="20"/>
          <w:szCs w:val="20"/>
          <w:lang w:val="kk-KZ"/>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2</m:t>
            </m:r>
          </m:sub>
        </m:sSub>
      </m:oMath>
      <w:r w:rsidRPr="00310F47">
        <w:rPr>
          <w:rFonts w:ascii="Times New Roman" w:hAnsi="Times New Roman" w:cs="Times New Roman"/>
          <w:position w:val="-10"/>
          <w:sz w:val="20"/>
          <w:szCs w:val="20"/>
        </w:rPr>
        <w:t xml:space="preserve"> </w:t>
      </w:r>
      <w:r w:rsidRPr="00310F47">
        <w:rPr>
          <w:rFonts w:ascii="Times New Roman" w:hAnsi="Times New Roman" w:cs="Times New Roman"/>
          <w:sz w:val="20"/>
          <w:szCs w:val="20"/>
        </w:rPr>
        <w:t xml:space="preserve">- циклическая группа порядка </w:t>
      </w:r>
      <w:r w:rsidRPr="00310F47">
        <w:rPr>
          <w:rFonts w:ascii="Times New Roman" w:hAnsi="Times New Roman" w:cs="Times New Roman"/>
          <w:sz w:val="20"/>
          <w:szCs w:val="20"/>
          <w:lang w:val="en-US"/>
        </w:rPr>
        <w:t>L</w:t>
      </w:r>
      <w:r w:rsidRPr="00310F47">
        <w:rPr>
          <w:rFonts w:ascii="Times New Roman" w:hAnsi="Times New Roman" w:cs="Times New Roman"/>
          <w:sz w:val="20"/>
          <w:szCs w:val="20"/>
        </w:rPr>
        <w:t xml:space="preserve">, </w:t>
      </w:r>
      <m:oMath>
        <m:r>
          <w:rPr>
            <w:rFonts w:ascii="Cambria Math" w:hAnsi="Cambria Math" w:cs="Times New Roman"/>
            <w:sz w:val="20"/>
            <w:szCs w:val="20"/>
          </w:rPr>
          <m:t>λ</m:t>
        </m:r>
      </m:oMath>
      <w:r w:rsidRPr="00310F47">
        <w:rPr>
          <w:rFonts w:ascii="Times New Roman" w:hAnsi="Times New Roman" w:cs="Times New Roman"/>
          <w:sz w:val="20"/>
          <w:szCs w:val="20"/>
        </w:rPr>
        <w:t xml:space="preserve"> - знак топологического полупрямого произведения).</w:t>
      </w:r>
    </w:p>
    <w:p w:rsidR="00FC10C1" w:rsidRPr="00310F47" w:rsidRDefault="00FC10C1" w:rsidP="00F45E1D">
      <w:pPr>
        <w:tabs>
          <w:tab w:val="left" w:pos="851"/>
        </w:tabs>
        <w:spacing w:after="0" w:line="240" w:lineRule="auto"/>
        <w:ind w:firstLine="567"/>
        <w:jc w:val="both"/>
        <w:rPr>
          <w:rFonts w:ascii="Times New Roman" w:hAnsi="Times New Roman" w:cs="Times New Roman"/>
          <w:position w:val="-10"/>
          <w:sz w:val="20"/>
          <w:szCs w:val="20"/>
        </w:rPr>
      </w:pPr>
      <w:r w:rsidRPr="00310F47">
        <w:rPr>
          <w:rFonts w:ascii="Times New Roman" w:hAnsi="Times New Roman" w:cs="Times New Roman"/>
          <w:sz w:val="20"/>
          <w:szCs w:val="20"/>
        </w:rPr>
        <w:lastRenderedPageBreak/>
        <w:t xml:space="preserve">Приведенные результаты свидетельствуют о существенном различии между топологическими свойствами подпространств </w:t>
      </w:r>
      <m:oMath>
        <m:r>
          <w:rPr>
            <w:rFonts w:ascii="Cambria Math" w:hAnsi="Cambria Math" w:cs="Times New Roman"/>
            <w:sz w:val="20"/>
            <w:szCs w:val="20"/>
          </w:rPr>
          <m:t>R(G)</m:t>
        </m:r>
      </m:oMath>
      <w:r w:rsidRPr="00310F47">
        <w:rPr>
          <w:rFonts w:ascii="Times New Roman" w:hAnsi="Times New Roman" w:cs="Times New Roman"/>
          <w:sz w:val="20"/>
          <w:szCs w:val="20"/>
        </w:rPr>
        <w:t xml:space="preserve"> и </w:t>
      </w:r>
      <m:oMath>
        <m:r>
          <w:rPr>
            <w:rFonts w:ascii="Cambria Math" w:hAnsi="Cambria Math" w:cs="Times New Roman"/>
            <w:sz w:val="20"/>
            <w:szCs w:val="20"/>
          </w:rPr>
          <m:t>nR</m:t>
        </m:r>
        <m:d>
          <m:dPr>
            <m:ctrlPr>
              <w:rPr>
                <w:rFonts w:ascii="Cambria Math" w:hAnsi="Cambria Math" w:cs="Times New Roman"/>
                <w:i/>
                <w:sz w:val="20"/>
                <w:szCs w:val="20"/>
              </w:rPr>
            </m:ctrlPr>
          </m:dPr>
          <m:e>
            <m:r>
              <w:rPr>
                <w:rFonts w:ascii="Cambria Math" w:hAnsi="Cambria Math" w:cs="Times New Roman"/>
                <w:sz w:val="20"/>
                <w:szCs w:val="20"/>
              </w:rPr>
              <m:t>G</m:t>
            </m:r>
          </m:e>
        </m:d>
        <m:r>
          <w:rPr>
            <w:rFonts w:ascii="Cambria Math" w:hAnsi="Cambria Math" w:cs="Times New Roman"/>
            <w:sz w:val="20"/>
            <w:szCs w:val="20"/>
          </w:rPr>
          <m:t xml:space="preserve">. </m:t>
        </m:r>
      </m:oMath>
      <w:r w:rsidRPr="00310F47">
        <w:rPr>
          <w:rFonts w:ascii="Times New Roman" w:hAnsi="Times New Roman" w:cs="Times New Roman"/>
          <w:sz w:val="20"/>
          <w:szCs w:val="20"/>
          <w:lang w:val="kk-KZ"/>
        </w:rPr>
        <w:t>Укажем еще несколько примеров</w:t>
      </w:r>
      <w:r w:rsidRPr="00310F47">
        <w:rPr>
          <w:rFonts w:ascii="Times New Roman" w:hAnsi="Times New Roman" w:cs="Times New Roman"/>
          <w:i/>
          <w:sz w:val="20"/>
          <w:szCs w:val="20"/>
        </w:rPr>
        <w:t xml:space="preserve"> </w:t>
      </w:r>
      <m:oMath>
        <m:r>
          <w:rPr>
            <w:rFonts w:ascii="Cambria Math" w:hAnsi="Cambria Math" w:cs="Times New Roman"/>
            <w:sz w:val="20"/>
            <w:szCs w:val="20"/>
          </w:rPr>
          <m:t>R(G)</m:t>
        </m:r>
      </m:oMath>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локально компактно для любой группы</w:t>
      </w:r>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 xml:space="preserve"> [8</w:t>
      </w:r>
      <w:r w:rsidRPr="00310F47">
        <w:rPr>
          <w:rFonts w:ascii="Times New Roman" w:hAnsi="Times New Roman" w:cs="Times New Roman"/>
          <w:sz w:val="20"/>
          <w:szCs w:val="20"/>
          <w:lang w:val="kk-KZ"/>
        </w:rPr>
        <w:t>, ст.54</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w:t>
      </w:r>
      <w:r w:rsidRPr="00310F47">
        <w:rPr>
          <w:rFonts w:ascii="Times New Roman" w:hAnsi="Times New Roman" w:cs="Times New Roman"/>
          <w:position w:val="-10"/>
          <w:sz w:val="20"/>
          <w:szCs w:val="20"/>
        </w:rPr>
        <w:t xml:space="preserve"> </w:t>
      </w:r>
      <m:oMath>
        <m:r>
          <w:rPr>
            <w:rFonts w:ascii="Cambria Math" w:hAnsi="Cambria Math" w:cs="Times New Roman"/>
            <w:sz w:val="20"/>
            <w:szCs w:val="20"/>
          </w:rPr>
          <m:t>R(G)δ</m:t>
        </m:r>
      </m:oMath>
      <w:r w:rsidRPr="00310F47">
        <w:rPr>
          <w:rFonts w:ascii="Times New Roman" w:hAnsi="Times New Roman" w:cs="Times New Roman"/>
          <w:sz w:val="20"/>
          <w:szCs w:val="20"/>
        </w:rPr>
        <w:t xml:space="preserve"> -компактно, если группа </w:t>
      </w:r>
      <m:oMath>
        <m:r>
          <w:rPr>
            <w:rFonts w:ascii="Cambria Math" w:hAnsi="Cambria Math" w:cs="Times New Roman"/>
            <w:sz w:val="20"/>
            <w:szCs w:val="20"/>
          </w:rPr>
          <m:t>Gδ</m:t>
        </m:r>
      </m:oMath>
      <w:r w:rsidRPr="00310F47">
        <w:rPr>
          <w:rFonts w:ascii="Times New Roman" w:hAnsi="Times New Roman" w:cs="Times New Roman"/>
          <w:sz w:val="20"/>
          <w:szCs w:val="20"/>
        </w:rPr>
        <w:t xml:space="preserve"> - компактна [2], </w:t>
      </w:r>
      <w:r w:rsidRPr="00310F47">
        <w:rPr>
          <w:rFonts w:ascii="Times New Roman" w:hAnsi="Times New Roman" w:cs="Times New Roman"/>
          <w:position w:val="-10"/>
          <w:sz w:val="20"/>
          <w:szCs w:val="20"/>
        </w:rPr>
        <w:t xml:space="preserve"> </w:t>
      </w:r>
      <m:oMath>
        <m:r>
          <w:rPr>
            <w:rFonts w:ascii="Cambria Math" w:hAnsi="Cambria Math" w:cs="Times New Roman"/>
            <w:sz w:val="20"/>
            <w:szCs w:val="20"/>
          </w:rPr>
          <m:t>R(G)</m:t>
        </m:r>
      </m:oMath>
      <w:r w:rsidRPr="00310F47">
        <w:rPr>
          <w:rFonts w:ascii="Times New Roman" w:hAnsi="Times New Roman" w:cs="Times New Roman"/>
          <w:sz w:val="20"/>
          <w:szCs w:val="20"/>
        </w:rPr>
        <w:t xml:space="preserve"> удовлетворяет первой аксиоме счетности, если группа </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такова Ним одно из</w:t>
      </w:r>
      <w:r w:rsidRPr="00310F47">
        <w:rPr>
          <w:rFonts w:ascii="Times New Roman" w:hAnsi="Times New Roman" w:cs="Times New Roman"/>
          <w:position w:val="-10"/>
          <w:sz w:val="20"/>
          <w:szCs w:val="20"/>
        </w:rPr>
        <w:t xml:space="preserve"> этих утверждений не верно, вообще говоря, для подпространства </w:t>
      </w:r>
      <m:oMath>
        <m:r>
          <w:rPr>
            <w:rFonts w:ascii="Cambria Math" w:hAnsi="Cambria Math" w:cs="Times New Roman"/>
            <w:sz w:val="20"/>
            <w:szCs w:val="20"/>
          </w:rPr>
          <m:t>nR(G)</m:t>
        </m:r>
      </m:oMath>
      <w:r w:rsidRPr="00310F47">
        <w:rPr>
          <w:rFonts w:ascii="Times New Roman" w:hAnsi="Times New Roman" w:cs="Times New Roman"/>
          <w:position w:val="-10"/>
          <w:sz w:val="20"/>
          <w:szCs w:val="20"/>
        </w:rPr>
        <w:t xml:space="preserve">. Из леммы 2 работы [2] следует, что </w:t>
      </w:r>
      <m:oMath>
        <m:r>
          <w:rPr>
            <w:rFonts w:ascii="Cambria Math" w:hAnsi="Cambria Math" w:cs="Times New Roman"/>
            <w:sz w:val="20"/>
            <w:szCs w:val="20"/>
          </w:rPr>
          <m:t>nR(G)</m:t>
        </m:r>
      </m:oMath>
      <w:r w:rsidRPr="00310F47">
        <w:rPr>
          <w:rFonts w:ascii="Times New Roman" w:hAnsi="Times New Roman" w:cs="Times New Roman"/>
          <w:position w:val="-10"/>
          <w:sz w:val="20"/>
          <w:szCs w:val="20"/>
        </w:rPr>
        <w:t xml:space="preserve"> удовлетворяет первой аксиоме счетности, если </w:t>
      </w:r>
      <w:r w:rsidRPr="00310F47">
        <w:rPr>
          <w:rFonts w:ascii="Times New Roman" w:hAnsi="Times New Roman" w:cs="Times New Roman"/>
          <w:position w:val="-10"/>
          <w:sz w:val="20"/>
          <w:szCs w:val="20"/>
          <w:lang w:val="en-US"/>
        </w:rPr>
        <w:t>G</w:t>
      </w:r>
      <w:r w:rsidRPr="00310F47">
        <w:rPr>
          <w:rFonts w:ascii="Times New Roman" w:hAnsi="Times New Roman" w:cs="Times New Roman"/>
          <w:position w:val="-10"/>
          <w:sz w:val="20"/>
          <w:szCs w:val="20"/>
        </w:rPr>
        <w:t xml:space="preserve"> – группа счетного веса. Таким образом, для групп </w:t>
      </w:r>
      <w:r w:rsidRPr="00310F47">
        <w:rPr>
          <w:rFonts w:ascii="Times New Roman" w:hAnsi="Times New Roman" w:cs="Times New Roman"/>
          <w:position w:val="-10"/>
          <w:sz w:val="20"/>
          <w:szCs w:val="20"/>
          <w:lang w:val="en-US"/>
        </w:rPr>
        <w:t>G</w:t>
      </w:r>
      <w:r w:rsidRPr="00310F47">
        <w:rPr>
          <w:rFonts w:ascii="Times New Roman" w:hAnsi="Times New Roman" w:cs="Times New Roman"/>
          <w:position w:val="-10"/>
          <w:sz w:val="20"/>
          <w:szCs w:val="20"/>
        </w:rPr>
        <w:t xml:space="preserve"> счетного веса подпространства </w:t>
      </w:r>
      <m:oMath>
        <m:r>
          <w:rPr>
            <w:rFonts w:ascii="Cambria Math" w:hAnsi="Cambria Math" w:cs="Times New Roman"/>
            <w:sz w:val="20"/>
            <w:szCs w:val="20"/>
          </w:rPr>
          <m:t>R(G)</m:t>
        </m:r>
      </m:oMath>
      <w:r w:rsidRPr="00310F47">
        <w:rPr>
          <w:rFonts w:ascii="Times New Roman" w:hAnsi="Times New Roman" w:cs="Times New Roman"/>
          <w:position w:val="-10"/>
          <w:sz w:val="20"/>
          <w:szCs w:val="20"/>
        </w:rPr>
        <w:t xml:space="preserve"> и </w:t>
      </w:r>
      <m:oMath>
        <m:r>
          <w:rPr>
            <w:rFonts w:ascii="Cambria Math" w:hAnsi="Cambria Math" w:cs="Times New Roman"/>
            <w:sz w:val="20"/>
            <w:szCs w:val="20"/>
          </w:rPr>
          <m:t>nR(G)</m:t>
        </m:r>
      </m:oMath>
      <w:r w:rsidRPr="00310F47">
        <w:rPr>
          <w:rFonts w:ascii="Times New Roman" w:hAnsi="Times New Roman" w:cs="Times New Roman"/>
          <w:position w:val="-10"/>
          <w:sz w:val="20"/>
          <w:szCs w:val="20"/>
        </w:rPr>
        <w:t xml:space="preserve"> удовлетворяют следующая теорема, для пространства </w:t>
      </w:r>
      <m:oMath>
        <m:sSub>
          <m:sSubPr>
            <m:ctrlPr>
              <w:rPr>
                <w:rFonts w:ascii="Cambria Math" w:hAnsi="Cambria Math" w:cs="Times New Roman"/>
                <w:i/>
                <w:sz w:val="20"/>
                <w:szCs w:val="20"/>
              </w:rPr>
            </m:ctrlPr>
          </m:sSubPr>
          <m:e>
            <m:r>
              <w:rPr>
                <w:rFonts w:ascii="Cambria Math" w:hAnsi="Cambria Math" w:cs="Times New Roman"/>
                <w:sz w:val="20"/>
                <w:szCs w:val="20"/>
              </w:rPr>
              <m:t>S</m:t>
            </m:r>
          </m:e>
          <m:sub>
            <m:r>
              <w:rPr>
                <w:rFonts w:ascii="Cambria Math" w:hAnsi="Cambria Math" w:cs="Times New Roman"/>
                <w:sz w:val="20"/>
                <w:szCs w:val="20"/>
              </w:rPr>
              <m:t>0</m:t>
            </m:r>
          </m:sub>
        </m:sSub>
        <m:r>
          <w:rPr>
            <w:rFonts w:ascii="Cambria Math" w:hAnsi="Cambria Math" w:cs="Times New Roman"/>
            <w:sz w:val="20"/>
            <w:szCs w:val="20"/>
          </w:rPr>
          <m:t>=G</m:t>
        </m:r>
      </m:oMath>
      <w:r w:rsidRPr="00310F47">
        <w:rPr>
          <w:rFonts w:ascii="Times New Roman" w:hAnsi="Times New Roman" w:cs="Times New Roman"/>
          <w:position w:val="-10"/>
          <w:sz w:val="20"/>
          <w:szCs w:val="20"/>
        </w:rPr>
        <w:t xml:space="preserve"> это удовлетворение, вообще говоря, не верно. Частным случаем теоремы 2 является ключевая лемма 3 работы [6].</w:t>
      </w:r>
    </w:p>
    <w:p w:rsidR="00FC10C1" w:rsidRPr="00310F47" w:rsidRDefault="00FC10C1" w:rsidP="00F45E1D">
      <w:pPr>
        <w:tabs>
          <w:tab w:val="left" w:pos="851"/>
        </w:tabs>
        <w:spacing w:after="0" w:line="240" w:lineRule="auto"/>
        <w:ind w:firstLine="567"/>
        <w:jc w:val="both"/>
        <w:rPr>
          <w:rFonts w:ascii="Times New Roman" w:hAnsi="Times New Roman" w:cs="Times New Roman"/>
          <w:position w:val="-10"/>
          <w:sz w:val="20"/>
          <w:szCs w:val="20"/>
        </w:rPr>
      </w:pPr>
      <w:r w:rsidRPr="00310F47">
        <w:rPr>
          <w:rFonts w:ascii="Times New Roman" w:hAnsi="Times New Roman" w:cs="Times New Roman"/>
          <w:b/>
          <w:position w:val="-10"/>
          <w:sz w:val="20"/>
          <w:szCs w:val="20"/>
        </w:rPr>
        <w:t>Теорема 2.</w:t>
      </w:r>
      <w:r w:rsidRPr="00310F47">
        <w:rPr>
          <w:rFonts w:ascii="Times New Roman" w:hAnsi="Times New Roman" w:cs="Times New Roman"/>
          <w:position w:val="-10"/>
          <w:sz w:val="20"/>
          <w:szCs w:val="20"/>
        </w:rPr>
        <w:t xml:space="preserve"> Если пространство </w:t>
      </w:r>
      <m:oMath>
        <m:r>
          <w:rPr>
            <w:rFonts w:ascii="Cambria Math" w:hAnsi="Cambria Math" w:cs="Times New Roman"/>
            <w:sz w:val="20"/>
            <w:szCs w:val="20"/>
            <w:lang w:val="kk-KZ"/>
          </w:rPr>
          <m:t>L(G)</m:t>
        </m:r>
      </m:oMath>
      <w:r w:rsidRPr="00310F47">
        <w:rPr>
          <w:rFonts w:ascii="Times New Roman" w:hAnsi="Times New Roman" w:cs="Times New Roman"/>
          <w:position w:val="-10"/>
          <w:sz w:val="20"/>
          <w:szCs w:val="20"/>
          <w:lang w:val="kk-KZ"/>
        </w:rPr>
        <w:t xml:space="preserve"> нульмерной группы </w:t>
      </w:r>
      <w:r w:rsidRPr="00310F47">
        <w:rPr>
          <w:rFonts w:ascii="Times New Roman" w:hAnsi="Times New Roman" w:cs="Times New Roman"/>
          <w:position w:val="-10"/>
          <w:sz w:val="20"/>
          <w:szCs w:val="20"/>
          <w:lang w:val="en-US"/>
        </w:rPr>
        <w:t>G</w:t>
      </w:r>
      <w:r w:rsidRPr="00310F47">
        <w:rPr>
          <w:rFonts w:ascii="Times New Roman" w:hAnsi="Times New Roman" w:cs="Times New Roman"/>
          <w:position w:val="-10"/>
          <w:sz w:val="20"/>
          <w:szCs w:val="20"/>
        </w:rPr>
        <w:t xml:space="preserve"> локально счетно-компактно либо удовлетворяем первой аксиомы счетности,то любая некомпактность индуктивно компактная подгруппа из </w:t>
      </w:r>
      <w:r w:rsidRPr="00310F47">
        <w:rPr>
          <w:rFonts w:ascii="Times New Roman" w:hAnsi="Times New Roman" w:cs="Times New Roman"/>
          <w:position w:val="-10"/>
          <w:sz w:val="20"/>
          <w:szCs w:val="20"/>
          <w:lang w:val="en-US"/>
        </w:rPr>
        <w:t>G</w:t>
      </w:r>
      <w:r w:rsidRPr="00310F47">
        <w:rPr>
          <w:rFonts w:ascii="Times New Roman" w:hAnsi="Times New Roman" w:cs="Times New Roman"/>
          <w:position w:val="-10"/>
          <w:sz w:val="20"/>
          <w:szCs w:val="20"/>
        </w:rPr>
        <w:t xml:space="preserve"> открыта.</w:t>
      </w:r>
    </w:p>
    <w:p w:rsidR="00FC10C1" w:rsidRPr="00310F47" w:rsidRDefault="00FC10C1" w:rsidP="00F45E1D">
      <w:pPr>
        <w:tabs>
          <w:tab w:val="left" w:pos="851"/>
        </w:tabs>
        <w:spacing w:after="0" w:line="240" w:lineRule="auto"/>
        <w:ind w:firstLine="567"/>
        <w:jc w:val="both"/>
        <w:rPr>
          <w:rFonts w:ascii="Times New Roman" w:hAnsi="Times New Roman" w:cs="Times New Roman"/>
          <w:position w:val="-10"/>
          <w:sz w:val="20"/>
          <w:szCs w:val="20"/>
          <w:lang w:val="kk-KZ"/>
        </w:rPr>
      </w:pPr>
      <w:r w:rsidRPr="00310F47">
        <w:rPr>
          <w:rFonts w:ascii="Times New Roman" w:hAnsi="Times New Roman" w:cs="Times New Roman"/>
          <w:b/>
          <w:position w:val="-6"/>
          <w:sz w:val="20"/>
          <w:szCs w:val="20"/>
        </w:rPr>
        <w:t xml:space="preserve">Доказательство. </w:t>
      </w:r>
      <w:r w:rsidRPr="00310F47">
        <w:rPr>
          <w:rFonts w:ascii="Times New Roman" w:hAnsi="Times New Roman" w:cs="Times New Roman"/>
          <w:position w:val="-6"/>
          <w:sz w:val="20"/>
          <w:szCs w:val="20"/>
        </w:rPr>
        <w:t xml:space="preserve">Пусть Н - </w:t>
      </w:r>
      <w:r w:rsidRPr="00310F47">
        <w:rPr>
          <w:rFonts w:ascii="Times New Roman" w:hAnsi="Times New Roman" w:cs="Times New Roman"/>
          <w:position w:val="-10"/>
          <w:sz w:val="20"/>
          <w:szCs w:val="20"/>
        </w:rPr>
        <w:t>индуктивно компактная подгруппа из</w:t>
      </w:r>
      <m:oMath>
        <m:r>
          <w:rPr>
            <w:rFonts w:ascii="Cambria Math" w:hAnsi="Cambria Math" w:cs="Times New Roman"/>
            <w:sz w:val="20"/>
            <w:szCs w:val="20"/>
            <w:lang w:val="kk-KZ"/>
          </w:rPr>
          <m:t>L(G)</m:t>
        </m:r>
      </m:oMath>
      <w:r w:rsidRPr="00310F47">
        <w:rPr>
          <w:rFonts w:ascii="Times New Roman" w:hAnsi="Times New Roman" w:cs="Times New Roman"/>
          <w:position w:val="-10"/>
          <w:sz w:val="20"/>
          <w:szCs w:val="20"/>
          <w:lang w:val="kk-KZ"/>
        </w:rPr>
        <w:t xml:space="preserve">. По лемме 2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D</m:t>
            </m:r>
          </m:e>
          <m:sub>
            <m:r>
              <w:rPr>
                <w:rFonts w:ascii="Cambria Math" w:hAnsi="Cambria Math" w:cs="Times New Roman"/>
                <w:sz w:val="20"/>
                <w:szCs w:val="20"/>
                <w:lang w:val="kk-KZ"/>
              </w:rPr>
              <m:t>1</m:t>
            </m:r>
          </m:sub>
        </m:sSub>
        <m:r>
          <w:rPr>
            <w:rFonts w:ascii="Cambria Math" w:hAnsi="Cambria Math" w:cs="Times New Roman"/>
            <w:sz w:val="20"/>
            <w:szCs w:val="20"/>
            <w:lang w:val="kk-KZ"/>
          </w:rPr>
          <m:t>(H)</m:t>
        </m:r>
      </m:oMath>
      <w:r w:rsidRPr="00310F47">
        <w:rPr>
          <w:rFonts w:ascii="Times New Roman" w:hAnsi="Times New Roman" w:cs="Times New Roman"/>
          <w:position w:val="-10"/>
          <w:sz w:val="20"/>
          <w:szCs w:val="20"/>
        </w:rPr>
        <w:t xml:space="preserve"> - окрестность </w:t>
      </w:r>
      <w:r w:rsidRPr="00310F47">
        <w:rPr>
          <w:rFonts w:ascii="Times New Roman" w:hAnsi="Times New Roman" w:cs="Times New Roman"/>
          <w:position w:val="-6"/>
          <w:sz w:val="20"/>
          <w:szCs w:val="20"/>
        </w:rPr>
        <w:t xml:space="preserve">Н в </w:t>
      </w:r>
      <m:oMath>
        <m:r>
          <w:rPr>
            <w:rFonts w:ascii="Cambria Math" w:hAnsi="Cambria Math" w:cs="Times New Roman"/>
            <w:sz w:val="20"/>
            <w:szCs w:val="20"/>
            <w:lang w:val="kk-KZ"/>
          </w:rPr>
          <m:t>L(G)</m:t>
        </m:r>
      </m:oMath>
      <w:r w:rsidRPr="00310F47">
        <w:rPr>
          <w:rFonts w:ascii="Times New Roman" w:hAnsi="Times New Roman" w:cs="Times New Roman"/>
          <w:position w:val="-10"/>
          <w:sz w:val="20"/>
          <w:szCs w:val="20"/>
          <w:lang w:val="kk-KZ"/>
        </w:rPr>
        <w:t>. В силу индуктивной компактности Н принадлежит замыканию в Е-групп. Значит,</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D</m:t>
            </m:r>
          </m:e>
          <m:sub>
            <m:r>
              <w:rPr>
                <w:rFonts w:ascii="Cambria Math" w:hAnsi="Cambria Math" w:cs="Times New Roman"/>
                <w:sz w:val="20"/>
                <w:szCs w:val="20"/>
                <w:lang w:val="kk-KZ"/>
              </w:rPr>
              <m:t>1</m:t>
            </m:r>
          </m:sub>
        </m:sSub>
        <m:r>
          <w:rPr>
            <w:rFonts w:ascii="Cambria Math" w:hAnsi="Cambria Math" w:cs="Times New Roman"/>
            <w:sz w:val="20"/>
            <w:szCs w:val="20"/>
            <w:lang w:val="kk-KZ"/>
          </w:rPr>
          <m:t>(H)</m:t>
        </m:r>
      </m:oMath>
      <w:r w:rsidRPr="00310F47">
        <w:rPr>
          <w:rFonts w:ascii="Times New Roman" w:hAnsi="Times New Roman" w:cs="Times New Roman"/>
          <w:position w:val="-10"/>
          <w:sz w:val="20"/>
          <w:szCs w:val="20"/>
          <w:lang w:val="kk-KZ"/>
        </w:rPr>
        <w:t xml:space="preserve"> - окрестность некоторой топологии найдутся такие открытые в </w:t>
      </w:r>
      <w:r w:rsidRPr="00310F47">
        <w:rPr>
          <w:rFonts w:ascii="Times New Roman" w:hAnsi="Times New Roman" w:cs="Times New Roman"/>
          <w:position w:val="-10"/>
          <w:sz w:val="20"/>
          <w:szCs w:val="20"/>
          <w:lang w:val="en-US"/>
        </w:rPr>
        <w:t>G</w:t>
      </w:r>
      <w:r w:rsidRPr="00310F47">
        <w:rPr>
          <w:rFonts w:ascii="Times New Roman" w:hAnsi="Times New Roman" w:cs="Times New Roman"/>
          <w:position w:val="-10"/>
          <w:sz w:val="20"/>
          <w:szCs w:val="20"/>
        </w:rPr>
        <w:t xml:space="preserve"> подмножества</w:t>
      </w:r>
      <w:r w:rsidRPr="00310F47">
        <w:rPr>
          <w:rFonts w:ascii="Times New Roman" w:hAnsi="Times New Roman" w:cs="Times New Roman"/>
          <w:position w:val="-10"/>
          <w:sz w:val="20"/>
          <w:szCs w:val="20"/>
          <w:lang w:val="kk-KZ"/>
        </w:rPr>
        <w:t xml:space="preserve"> </w:t>
      </w:r>
      <m:oMath>
        <m:r>
          <w:rPr>
            <w:rFonts w:ascii="Cambria Math" w:hAnsi="Cambria Math" w:cs="Times New Roman"/>
            <w:sz w:val="20"/>
            <w:szCs w:val="20"/>
          </w:rPr>
          <m:t>U,</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1</m:t>
            </m:r>
          </m:sub>
        </m:sSub>
        <m:r>
          <w:rPr>
            <w:rFonts w:ascii="Cambria Math" w:hAnsi="Cambria Math" w:cs="Times New Roman"/>
            <w:sz w:val="20"/>
            <w:szCs w:val="20"/>
          </w:rPr>
          <m:t>,..., что K⊆U,K∩</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1</m:t>
            </m:r>
          </m:sub>
        </m:sSub>
        <m:r>
          <w:rPr>
            <w:rFonts w:ascii="Cambria Math" w:hAnsi="Cambria Math" w:cs="Times New Roman"/>
            <w:sz w:val="20"/>
            <w:szCs w:val="20"/>
          </w:rPr>
          <m:t>≠∅,...,K∩</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u</m:t>
            </m:r>
          </m:sub>
        </m:sSub>
        <m:r>
          <w:rPr>
            <w:rFonts w:ascii="Cambria Math" w:hAnsi="Cambria Math" w:cs="Times New Roman"/>
            <w:sz w:val="20"/>
            <w:szCs w:val="20"/>
          </w:rPr>
          <m:t xml:space="preserve">≠∅ и окрестность </m:t>
        </m:r>
      </m:oMath>
      <w:r w:rsidRPr="00310F47">
        <w:rPr>
          <w:rFonts w:ascii="Times New Roman" w:hAnsi="Times New Roman" w:cs="Times New Roman"/>
          <w:position w:val="-10"/>
          <w:sz w:val="20"/>
          <w:szCs w:val="20"/>
          <w:lang w:val="kk-KZ"/>
        </w:rPr>
        <w:t xml:space="preserve"> </w:t>
      </w:r>
      <m:oMath>
        <m:r>
          <w:rPr>
            <w:rFonts w:ascii="Cambria Math" w:hAnsi="Cambria Math" w:cs="Times New Roman"/>
            <w:sz w:val="20"/>
            <w:szCs w:val="20"/>
            <w:lang w:val="kk-KZ"/>
          </w:rPr>
          <m:t>M=</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D</m:t>
            </m:r>
          </m:e>
          <m:sub>
            <m:r>
              <w:rPr>
                <w:rFonts w:ascii="Cambria Math" w:hAnsi="Cambria Math" w:cs="Times New Roman"/>
                <w:sz w:val="20"/>
                <w:szCs w:val="20"/>
                <w:lang w:val="kk-KZ"/>
              </w:rPr>
              <m:t>1</m:t>
            </m:r>
          </m:sub>
        </m:sSub>
        <m:r>
          <w:rPr>
            <w:rFonts w:ascii="Cambria Math" w:hAnsi="Cambria Math" w:cs="Times New Roman"/>
            <w:sz w:val="20"/>
            <w:szCs w:val="20"/>
            <w:lang w:val="kk-KZ"/>
          </w:rPr>
          <m:t>(U)∩</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D</m:t>
            </m:r>
          </m:e>
          <m:sub>
            <m:r>
              <w:rPr>
                <w:rFonts w:ascii="Cambria Math" w:hAnsi="Cambria Math" w:cs="Times New Roman"/>
                <w:sz w:val="20"/>
                <w:szCs w:val="20"/>
                <w:lang w:val="kk-KZ"/>
              </w:rPr>
              <m:t>2</m:t>
            </m:r>
          </m:sub>
        </m:sSub>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V</m:t>
            </m:r>
          </m:e>
          <m:sub>
            <m:r>
              <w:rPr>
                <w:rFonts w:ascii="Cambria Math" w:hAnsi="Cambria Math" w:cs="Times New Roman"/>
                <w:sz w:val="20"/>
                <w:szCs w:val="20"/>
                <w:lang w:val="kk-KZ"/>
              </w:rPr>
              <m:t>1</m:t>
            </m:r>
          </m:sub>
        </m:sSub>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D</m:t>
            </m:r>
          </m:e>
          <m:sub>
            <m:r>
              <w:rPr>
                <w:rFonts w:ascii="Cambria Math" w:hAnsi="Cambria Math" w:cs="Times New Roman"/>
                <w:sz w:val="20"/>
                <w:szCs w:val="20"/>
                <w:lang w:val="kk-KZ"/>
              </w:rPr>
              <m:t>2</m:t>
            </m:r>
          </m:sub>
        </m:sSub>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V</m:t>
            </m:r>
          </m:e>
          <m:sub>
            <m:r>
              <w:rPr>
                <w:rFonts w:ascii="Cambria Math" w:hAnsi="Cambria Math" w:cs="Times New Roman"/>
                <w:sz w:val="20"/>
                <w:szCs w:val="20"/>
                <w:lang w:val="kk-KZ"/>
              </w:rPr>
              <m:t>n</m:t>
            </m:r>
          </m:sub>
        </m:sSub>
        <m:r>
          <w:rPr>
            <w:rFonts w:ascii="Cambria Math" w:hAnsi="Cambria Math" w:cs="Times New Roman"/>
            <w:sz w:val="20"/>
            <w:szCs w:val="20"/>
            <w:lang w:val="kk-KZ"/>
          </w:rPr>
          <m:t>)</m:t>
        </m:r>
      </m:oMath>
      <w:r w:rsidRPr="00310F47">
        <w:rPr>
          <w:rFonts w:ascii="Times New Roman" w:hAnsi="Times New Roman" w:cs="Times New Roman"/>
          <w:position w:val="-10"/>
          <w:sz w:val="20"/>
          <w:szCs w:val="20"/>
        </w:rPr>
        <w:t xml:space="preserve"> подгруппы К содержится в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D</m:t>
            </m:r>
          </m:e>
          <m:sub>
            <m:r>
              <w:rPr>
                <w:rFonts w:ascii="Cambria Math" w:hAnsi="Cambria Math" w:cs="Times New Roman"/>
                <w:sz w:val="20"/>
                <w:szCs w:val="20"/>
                <w:lang w:val="kk-KZ"/>
              </w:rPr>
              <m:t>1</m:t>
            </m:r>
          </m:sub>
        </m:sSub>
        <m:r>
          <w:rPr>
            <w:rFonts w:ascii="Cambria Math" w:hAnsi="Cambria Math" w:cs="Times New Roman"/>
            <w:sz w:val="20"/>
            <w:szCs w:val="20"/>
            <w:lang w:val="kk-KZ"/>
          </w:rPr>
          <m:t>(H)</m:t>
        </m:r>
      </m:oMath>
      <w:r w:rsidRPr="00310F47">
        <w:rPr>
          <w:rFonts w:ascii="Times New Roman" w:hAnsi="Times New Roman" w:cs="Times New Roman"/>
          <w:position w:val="-10"/>
          <w:sz w:val="20"/>
          <w:szCs w:val="20"/>
          <w:lang w:val="kk-KZ"/>
        </w:rPr>
        <w:t>.</w:t>
      </w:r>
    </w:p>
    <w:p w:rsidR="00FC10C1" w:rsidRPr="00310F47" w:rsidRDefault="00FC10C1" w:rsidP="00F45E1D">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position w:val="-10"/>
          <w:sz w:val="20"/>
          <w:szCs w:val="20"/>
          <w:lang w:val="kk-KZ"/>
        </w:rPr>
        <w:t xml:space="preserve">Пусть </w:t>
      </w:r>
      <w:r w:rsidRPr="00310F47">
        <w:rPr>
          <w:rFonts w:ascii="Times New Roman" w:hAnsi="Times New Roman" w:cs="Times New Roman"/>
          <w:position w:val="-10"/>
          <w:sz w:val="20"/>
          <w:szCs w:val="20"/>
          <w:lang w:val="en-US"/>
        </w:rPr>
        <w:t>W</w:t>
      </w:r>
      <w:r w:rsidRPr="00310F47">
        <w:rPr>
          <w:rFonts w:ascii="Times New Roman" w:hAnsi="Times New Roman" w:cs="Times New Roman"/>
          <w:position w:val="-10"/>
          <w:sz w:val="20"/>
          <w:szCs w:val="20"/>
        </w:rPr>
        <w:t xml:space="preserve"> – отрытая компактная подгруппа из </w:t>
      </w:r>
      <w:r w:rsidRPr="00310F47">
        <w:rPr>
          <w:rFonts w:ascii="Times New Roman" w:hAnsi="Times New Roman" w:cs="Times New Roman"/>
          <w:position w:val="-10"/>
          <w:sz w:val="20"/>
          <w:szCs w:val="20"/>
          <w:lang w:val="en-US"/>
        </w:rPr>
        <w:t>G</w:t>
      </w:r>
      <w:r w:rsidRPr="00310F47">
        <w:rPr>
          <w:rFonts w:ascii="Times New Roman" w:hAnsi="Times New Roman" w:cs="Times New Roman"/>
          <w:position w:val="-10"/>
          <w:sz w:val="20"/>
          <w:szCs w:val="20"/>
        </w:rPr>
        <w:t xml:space="preserve"> </w:t>
      </w:r>
      <w:r w:rsidRPr="00310F47">
        <w:rPr>
          <w:rFonts w:ascii="Times New Roman" w:hAnsi="Times New Roman" w:cs="Times New Roman"/>
          <w:position w:val="-10"/>
          <w:sz w:val="20"/>
          <w:szCs w:val="20"/>
          <w:lang w:val="kk-KZ"/>
        </w:rPr>
        <w:t xml:space="preserve">и </w:t>
      </w:r>
      <m:oMath>
        <m:r>
          <w:rPr>
            <w:rFonts w:ascii="Cambria Math" w:hAnsi="Cambria Math" w:cs="Times New Roman"/>
            <w:sz w:val="20"/>
            <w:szCs w:val="20"/>
            <w:lang w:val="kk-KZ"/>
          </w:rPr>
          <m:t>KW⊆U</m:t>
        </m:r>
      </m:oMath>
      <w:r w:rsidRPr="00310F47">
        <w:rPr>
          <w:rFonts w:ascii="Times New Roman" w:hAnsi="Times New Roman" w:cs="Times New Roman"/>
          <w:position w:val="-10"/>
          <w:sz w:val="20"/>
          <w:szCs w:val="20"/>
        </w:rPr>
        <w:t xml:space="preserve">. Выберем подгруппу </w:t>
      </w:r>
      <m:oMath>
        <m:sSub>
          <m:sSubPr>
            <m:ctrlPr>
              <w:rPr>
                <w:rFonts w:ascii="Cambria Math" w:hAnsi="Cambria Math" w:cs="Times New Roman"/>
                <w:i/>
                <w:sz w:val="20"/>
                <w:szCs w:val="20"/>
              </w:rPr>
            </m:ctrlPr>
          </m:sSubPr>
          <m:e>
            <m:r>
              <w:rPr>
                <w:rFonts w:ascii="Cambria Math" w:hAnsi="Cambria Math" w:cs="Times New Roman"/>
                <w:sz w:val="20"/>
                <w:szCs w:val="20"/>
              </w:rPr>
              <m:t>W</m:t>
            </m:r>
          </m:e>
          <m:sub>
            <m:r>
              <w:rPr>
                <w:rFonts w:ascii="Cambria Math" w:hAnsi="Cambria Math" w:cs="Times New Roman"/>
                <w:sz w:val="20"/>
                <w:szCs w:val="20"/>
              </w:rPr>
              <m:t>1</m:t>
            </m:r>
          </m:sub>
        </m:sSub>
      </m:oMath>
      <w:r w:rsidRPr="00310F47">
        <w:rPr>
          <w:rFonts w:ascii="Times New Roman" w:hAnsi="Times New Roman" w:cs="Times New Roman"/>
          <w:position w:val="-10"/>
          <w:sz w:val="20"/>
          <w:szCs w:val="20"/>
        </w:rPr>
        <w:t xml:space="preserve"> так, </w:t>
      </w:r>
      <w:r w:rsidRPr="00310F47">
        <w:rPr>
          <w:rFonts w:ascii="Times New Roman" w:hAnsi="Times New Roman" w:cs="Times New Roman"/>
          <w:sz w:val="20"/>
          <w:szCs w:val="20"/>
          <w:lang w:val="kk-KZ"/>
        </w:rPr>
        <w:t xml:space="preserve">чтобы </w:t>
      </w:r>
      <m:oMath>
        <m:sSup>
          <m:sSupPr>
            <m:ctrlPr>
              <w:rPr>
                <w:rFonts w:ascii="Cambria Math" w:hAnsi="Cambria Math" w:cs="Times New Roman"/>
                <w:i/>
                <w:sz w:val="20"/>
                <w:szCs w:val="20"/>
              </w:rPr>
            </m:ctrlPr>
          </m:sSupPr>
          <m:e>
            <m:r>
              <w:rPr>
                <w:rFonts w:ascii="Cambria Math" w:hAnsi="Cambria Math" w:cs="Times New Roman"/>
                <w:sz w:val="20"/>
                <w:szCs w:val="20"/>
              </w:rPr>
              <m:t>x</m:t>
            </m:r>
          </m:e>
          <m:sup>
            <m:r>
              <w:rPr>
                <w:rFonts w:ascii="Cambria Math" w:hAnsi="Cambria Math" w:cs="Times New Roman"/>
                <w:sz w:val="20"/>
                <w:szCs w:val="20"/>
              </w:rPr>
              <m:t>-1</m:t>
            </m:r>
          </m:sup>
        </m:sSup>
        <m:sSub>
          <m:sSubPr>
            <m:ctrlPr>
              <w:rPr>
                <w:rFonts w:ascii="Cambria Math" w:hAnsi="Cambria Math" w:cs="Times New Roman"/>
                <w:i/>
                <w:sz w:val="20"/>
                <w:szCs w:val="20"/>
              </w:rPr>
            </m:ctrlPr>
          </m:sSubPr>
          <m:e>
            <m:r>
              <w:rPr>
                <w:rFonts w:ascii="Cambria Math" w:hAnsi="Cambria Math" w:cs="Times New Roman"/>
                <w:sz w:val="20"/>
                <w:szCs w:val="20"/>
              </w:rPr>
              <m:t>W</m:t>
            </m:r>
          </m:e>
          <m:sub>
            <m:r>
              <w:rPr>
                <w:rFonts w:ascii="Cambria Math" w:hAnsi="Cambria Math" w:cs="Times New Roman"/>
                <w:sz w:val="20"/>
                <w:szCs w:val="20"/>
              </w:rPr>
              <m:t>1</m:t>
            </m:r>
          </m:sub>
        </m:sSub>
        <m:r>
          <w:rPr>
            <w:rFonts w:ascii="Cambria Math" w:hAnsi="Cambria Math" w:cs="Times New Roman"/>
            <w:sz w:val="20"/>
            <w:szCs w:val="20"/>
          </w:rPr>
          <m:t>x⊆W</m:t>
        </m:r>
      </m:oMath>
      <w:r w:rsidRPr="00310F47">
        <w:rPr>
          <w:rFonts w:ascii="Times New Roman" w:hAnsi="Times New Roman" w:cs="Times New Roman"/>
          <w:sz w:val="20"/>
          <w:szCs w:val="20"/>
          <w:lang w:val="kk-KZ"/>
        </w:rPr>
        <w:t xml:space="preserve"> для любого </w:t>
      </w:r>
      <m:oMath>
        <m:r>
          <w:rPr>
            <w:rFonts w:ascii="Cambria Math" w:hAnsi="Cambria Math" w:cs="Times New Roman"/>
            <w:sz w:val="20"/>
            <w:szCs w:val="20"/>
          </w:rPr>
          <m:t>x∈K</m:t>
        </m:r>
      </m:oMath>
      <w:r w:rsidRPr="00310F47">
        <w:rPr>
          <w:rFonts w:ascii="Times New Roman" w:hAnsi="Times New Roman" w:cs="Times New Roman"/>
          <w:sz w:val="20"/>
          <w:szCs w:val="20"/>
          <w:lang w:val="kk-KZ"/>
        </w:rPr>
        <w:t xml:space="preserve"> Обозначим через </w:t>
      </w:r>
      <m:oMath>
        <m:sSub>
          <m:sSubPr>
            <m:ctrlPr>
              <w:rPr>
                <w:rFonts w:ascii="Cambria Math" w:hAnsi="Cambria Math" w:cs="Times New Roman"/>
                <w:i/>
                <w:sz w:val="20"/>
                <w:szCs w:val="20"/>
              </w:rPr>
            </m:ctrlPr>
          </m:sSubPr>
          <m:e>
            <m:r>
              <w:rPr>
                <w:rFonts w:ascii="Cambria Math" w:hAnsi="Cambria Math" w:cs="Times New Roman"/>
                <w:sz w:val="20"/>
                <w:szCs w:val="20"/>
              </w:rPr>
              <m:t>W</m:t>
            </m:r>
          </m:e>
          <m:sub>
            <m:r>
              <w:rPr>
                <w:rFonts w:ascii="Cambria Math" w:hAnsi="Cambria Math" w:cs="Times New Roman"/>
                <w:sz w:val="20"/>
                <w:szCs w:val="20"/>
              </w:rPr>
              <m:t>2</m:t>
            </m:r>
          </m:sub>
        </m:sSub>
      </m:oMath>
      <w:r w:rsidRPr="00310F47">
        <w:rPr>
          <w:rFonts w:ascii="Times New Roman" w:hAnsi="Times New Roman" w:cs="Times New Roman"/>
          <w:sz w:val="20"/>
          <w:szCs w:val="20"/>
          <w:lang w:val="kk-KZ"/>
        </w:rPr>
        <w:t xml:space="preserve"> найименьшую подгрогруппу, содержающую </w:t>
      </w:r>
      <w:r w:rsidRPr="00310F47">
        <w:rPr>
          <w:rFonts w:ascii="Times New Roman" w:hAnsi="Times New Roman" w:cs="Times New Roman"/>
          <w:i/>
          <w:sz w:val="20"/>
          <w:szCs w:val="20"/>
          <w:lang w:val="kk-KZ"/>
        </w:rPr>
        <w:t xml:space="preserve"> </w:t>
      </w:r>
      <m:oMath>
        <m:r>
          <w:rPr>
            <w:rFonts w:ascii="Cambria Math" w:hAnsi="Cambria Math" w:cs="Times New Roman"/>
            <w:sz w:val="20"/>
            <w:szCs w:val="20"/>
            <w:lang w:val="kk-KZ"/>
          </w:rPr>
          <m:t>U</m:t>
        </m:r>
        <m:sSup>
          <m:sSupPr>
            <m:ctrlPr>
              <w:rPr>
                <w:rFonts w:ascii="Cambria Math" w:hAnsi="Cambria Math" w:cs="Times New Roman"/>
                <w:i/>
                <w:sz w:val="20"/>
                <w:szCs w:val="20"/>
                <w:lang w:val="kk-KZ"/>
              </w:rPr>
            </m:ctrlPr>
          </m:sSupPr>
          <m:e>
            <m:r>
              <w:rPr>
                <w:rFonts w:ascii="Cambria Math" w:hAnsi="Cambria Math" w:cs="Times New Roman"/>
                <w:sz w:val="20"/>
                <w:szCs w:val="20"/>
                <w:lang w:val="kk-KZ"/>
              </w:rPr>
              <m:t>x</m:t>
            </m:r>
          </m:e>
          <m:sup>
            <m:r>
              <w:rPr>
                <w:rFonts w:ascii="Cambria Math" w:hAnsi="Cambria Math" w:cs="Times New Roman"/>
                <w:sz w:val="20"/>
                <w:szCs w:val="20"/>
                <w:lang w:val="kk-KZ"/>
              </w:rPr>
              <m:t>-1</m:t>
            </m:r>
          </m:sup>
        </m:sSup>
        <m:sSub>
          <m:sSubPr>
            <m:ctrlPr>
              <w:rPr>
                <w:rFonts w:ascii="Cambria Math" w:hAnsi="Cambria Math" w:cs="Times New Roman"/>
                <w:i/>
                <w:sz w:val="20"/>
                <w:szCs w:val="20"/>
                <w:lang w:val="kk-KZ"/>
              </w:rPr>
            </m:ctrlPr>
          </m:sSubPr>
          <m:e>
            <m:r>
              <w:rPr>
                <w:rFonts w:ascii="Cambria Math" w:hAnsi="Cambria Math" w:cs="Times New Roman"/>
                <w:sz w:val="20"/>
                <w:szCs w:val="20"/>
                <w:lang w:val="kk-KZ"/>
              </w:rPr>
              <m:t>W</m:t>
            </m:r>
          </m:e>
          <m:sub>
            <m:r>
              <w:rPr>
                <w:rFonts w:ascii="Cambria Math" w:hAnsi="Cambria Math" w:cs="Times New Roman"/>
                <w:sz w:val="20"/>
                <w:szCs w:val="20"/>
                <w:lang w:val="kk-KZ"/>
              </w:rPr>
              <m:t>1</m:t>
            </m:r>
          </m:sub>
        </m:sSub>
        <m:r>
          <w:rPr>
            <w:rFonts w:ascii="Cambria Math" w:hAnsi="Cambria Math" w:cs="Times New Roman"/>
            <w:sz w:val="20"/>
            <w:szCs w:val="20"/>
            <w:lang w:val="kk-KZ"/>
          </w:rPr>
          <m:t>x</m:t>
        </m:r>
      </m:oMath>
      <w:r w:rsidRPr="00310F47">
        <w:rPr>
          <w:rFonts w:ascii="Times New Roman" w:hAnsi="Times New Roman" w:cs="Times New Roman"/>
          <w:sz w:val="20"/>
          <w:szCs w:val="20"/>
          <w:lang w:val="kk-KZ"/>
        </w:rPr>
        <w:t xml:space="preserve">  Тогда </w:t>
      </w:r>
      <w:r w:rsidRPr="00310F47">
        <w:rPr>
          <w:rFonts w:ascii="Times New Roman" w:hAnsi="Times New Roman" w:cs="Times New Roman"/>
          <w:sz w:val="20"/>
          <w:szCs w:val="20"/>
          <w:lang w:val="en-US"/>
        </w:rPr>
        <w:t>P</w:t>
      </w:r>
      <w:r w:rsidRPr="00310F47">
        <w:rPr>
          <w:rFonts w:ascii="Times New Roman" w:hAnsi="Times New Roman" w:cs="Times New Roman"/>
          <w:sz w:val="20"/>
          <w:szCs w:val="20"/>
        </w:rPr>
        <w:t>=</w:t>
      </w:r>
      <w:r w:rsidRPr="00310F47">
        <w:rPr>
          <w:rFonts w:ascii="Times New Roman" w:hAnsi="Times New Roman" w:cs="Times New Roman"/>
          <w:sz w:val="20"/>
          <w:szCs w:val="20"/>
          <w:lang w:val="en-US"/>
        </w:rPr>
        <w:t>KW</w:t>
      </w:r>
      <w:r w:rsidRPr="00310F47">
        <w:rPr>
          <w:rFonts w:ascii="Times New Roman" w:hAnsi="Times New Roman" w:cs="Times New Roman"/>
          <w:sz w:val="20"/>
          <w:szCs w:val="20"/>
        </w:rPr>
        <w:t xml:space="preserve"> – открытая подгруппа</w:t>
      </w:r>
      <w:r w:rsidRPr="00310F47">
        <w:rPr>
          <w:rFonts w:ascii="Times New Roman" w:hAnsi="Times New Roman" w:cs="Times New Roman"/>
          <w:position w:val="-10"/>
          <w:sz w:val="20"/>
          <w:szCs w:val="20"/>
          <w:lang w:val="kk-KZ"/>
        </w:rPr>
        <w:t xml:space="preserve"> </w:t>
      </w:r>
      <m:oMath>
        <m:r>
          <w:rPr>
            <w:rFonts w:ascii="Cambria Math" w:hAnsi="Cambria Math" w:cs="Times New Roman"/>
            <w:sz w:val="20"/>
            <w:szCs w:val="20"/>
          </w:rPr>
          <m:t>x∈K</m:t>
        </m:r>
      </m:oMath>
      <w:r w:rsidRPr="00310F47">
        <w:rPr>
          <w:rFonts w:ascii="Times New Roman" w:hAnsi="Times New Roman" w:cs="Times New Roman"/>
          <w:sz w:val="20"/>
          <w:szCs w:val="20"/>
          <w:lang w:val="kk-KZ"/>
        </w:rPr>
        <w:t xml:space="preserve"> и </w:t>
      </w:r>
      <m:oMath>
        <m:r>
          <w:rPr>
            <w:rFonts w:ascii="Cambria Math" w:hAnsi="Cambria Math" w:cs="Times New Roman"/>
            <w:sz w:val="20"/>
            <w:szCs w:val="20"/>
          </w:rPr>
          <m:t>Р∈М</m:t>
        </m:r>
      </m:oMath>
      <w:r w:rsidRPr="00310F47">
        <w:rPr>
          <w:rFonts w:ascii="Times New Roman" w:hAnsi="Times New Roman" w:cs="Times New Roman"/>
          <w:sz w:val="20"/>
          <w:szCs w:val="20"/>
          <w:lang w:val="kk-KZ"/>
        </w:rPr>
        <w:t xml:space="preserve">. Значит, </w:t>
      </w:r>
      <m:oMath>
        <m:r>
          <w:rPr>
            <w:rFonts w:ascii="Cambria Math" w:hAnsi="Cambria Math" w:cs="Times New Roman"/>
            <w:sz w:val="20"/>
            <w:szCs w:val="20"/>
            <w:lang w:val="kk-KZ"/>
          </w:rPr>
          <m:t>F⊆H</m:t>
        </m:r>
      </m:oMath>
      <w:r w:rsidRPr="00310F47">
        <w:rPr>
          <w:rFonts w:ascii="Times New Roman" w:hAnsi="Times New Roman" w:cs="Times New Roman"/>
          <w:sz w:val="20"/>
          <w:szCs w:val="20"/>
          <w:lang w:val="kk-KZ"/>
        </w:rPr>
        <w:t>и Н открыта. Теорема доказана.</w:t>
      </w:r>
    </w:p>
    <w:p w:rsidR="00FC10C1" w:rsidRPr="00310F47" w:rsidRDefault="00FC10C1" w:rsidP="00F45E1D">
      <w:pPr>
        <w:tabs>
          <w:tab w:val="left" w:pos="851"/>
        </w:tabs>
        <w:spacing w:after="0" w:line="240" w:lineRule="auto"/>
        <w:ind w:firstLine="567"/>
        <w:jc w:val="both"/>
        <w:rPr>
          <w:rFonts w:ascii="Times New Roman" w:hAnsi="Times New Roman" w:cs="Times New Roman"/>
          <w:position w:val="-10"/>
          <w:sz w:val="20"/>
          <w:szCs w:val="20"/>
        </w:rPr>
      </w:pPr>
      <w:r w:rsidRPr="00310F47">
        <w:rPr>
          <w:rFonts w:ascii="Times New Roman" w:hAnsi="Times New Roman" w:cs="Times New Roman"/>
          <w:sz w:val="20"/>
          <w:szCs w:val="20"/>
          <w:lang w:val="kk-KZ"/>
        </w:rPr>
        <w:t xml:space="preserve">Естественный класс топологических пространств, содержащий локально компактные пространства и пространства с первой аксиомой счетности, образуют </w:t>
      </w:r>
      <w:r w:rsidRPr="00310F47">
        <w:rPr>
          <w:rFonts w:ascii="Times New Roman" w:hAnsi="Times New Roman" w:cs="Times New Roman"/>
          <w:sz w:val="20"/>
          <w:szCs w:val="20"/>
          <w:lang w:val="en-US"/>
        </w:rPr>
        <w:t>k</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пространства, т.е. пространства, топология которых определяется семейством компактов </w:t>
      </w:r>
      <w:r w:rsidRPr="00310F47">
        <w:rPr>
          <w:rFonts w:ascii="Times New Roman" w:hAnsi="Times New Roman" w:cs="Times New Roman"/>
          <w:position w:val="-10"/>
          <w:sz w:val="20"/>
          <w:szCs w:val="20"/>
        </w:rPr>
        <w:t>[</w:t>
      </w:r>
      <w:r w:rsidRPr="00310F47">
        <w:rPr>
          <w:rFonts w:ascii="Times New Roman" w:hAnsi="Times New Roman" w:cs="Times New Roman"/>
          <w:position w:val="-10"/>
          <w:sz w:val="20"/>
          <w:szCs w:val="20"/>
          <w:lang w:val="kk-KZ"/>
        </w:rPr>
        <w:t>10, ст.153</w:t>
      </w:r>
      <w:r w:rsidRPr="00310F47">
        <w:rPr>
          <w:rFonts w:ascii="Times New Roman" w:hAnsi="Times New Roman" w:cs="Times New Roman"/>
          <w:position w:val="-10"/>
          <w:sz w:val="20"/>
          <w:szCs w:val="20"/>
        </w:rPr>
        <w:t>]</w:t>
      </w:r>
      <w:r w:rsidRPr="00310F47">
        <w:rPr>
          <w:rFonts w:ascii="Times New Roman" w:hAnsi="Times New Roman" w:cs="Times New Roman"/>
          <w:position w:val="-10"/>
          <w:sz w:val="20"/>
          <w:szCs w:val="20"/>
          <w:lang w:val="kk-KZ"/>
        </w:rPr>
        <w:t xml:space="preserve">. Из отмеченного выше следует, что для группы </w:t>
      </w:r>
      <w:r w:rsidRPr="00310F47">
        <w:rPr>
          <w:rFonts w:ascii="Times New Roman" w:hAnsi="Times New Roman" w:cs="Times New Roman"/>
          <w:position w:val="-10"/>
          <w:sz w:val="20"/>
          <w:szCs w:val="20"/>
          <w:lang w:val="en-US"/>
        </w:rPr>
        <w:t>G</w:t>
      </w:r>
      <w:r w:rsidRPr="00310F47">
        <w:rPr>
          <w:rFonts w:ascii="Times New Roman" w:hAnsi="Times New Roman" w:cs="Times New Roman"/>
          <w:position w:val="-10"/>
          <w:sz w:val="20"/>
          <w:szCs w:val="20"/>
        </w:rPr>
        <w:t xml:space="preserve"> </w:t>
      </w:r>
      <w:r w:rsidRPr="00310F47">
        <w:rPr>
          <w:rFonts w:ascii="Times New Roman" w:hAnsi="Times New Roman" w:cs="Times New Roman"/>
          <w:position w:val="-10"/>
          <w:sz w:val="20"/>
          <w:szCs w:val="20"/>
          <w:lang w:val="kk-KZ"/>
        </w:rPr>
        <w:t xml:space="preserve">счетного веса </w:t>
      </w:r>
      <m:oMath>
        <m:r>
          <w:rPr>
            <w:rFonts w:ascii="Cambria Math" w:hAnsi="Cambria Math" w:cs="Times New Roman"/>
            <w:sz w:val="20"/>
            <w:szCs w:val="20"/>
          </w:rPr>
          <m:t>R(G)</m:t>
        </m:r>
      </m:oMath>
      <w:r w:rsidRPr="00310F47">
        <w:rPr>
          <w:rFonts w:ascii="Times New Roman" w:hAnsi="Times New Roman" w:cs="Times New Roman"/>
          <w:sz w:val="20"/>
          <w:szCs w:val="20"/>
        </w:rPr>
        <w:t xml:space="preserve"> и </w:t>
      </w:r>
      <m:oMath>
        <m:r>
          <w:rPr>
            <w:rFonts w:ascii="Cambria Math" w:hAnsi="Cambria Math" w:cs="Times New Roman"/>
            <w:sz w:val="20"/>
            <w:szCs w:val="20"/>
          </w:rPr>
          <m:t>nR(G)</m:t>
        </m:r>
      </m:oMath>
      <w:r w:rsidRPr="00310F47">
        <w:rPr>
          <w:rFonts w:ascii="Times New Roman" w:hAnsi="Times New Roman" w:cs="Times New Roman"/>
          <w:position w:val="-10"/>
          <w:sz w:val="20"/>
          <w:szCs w:val="20"/>
        </w:rPr>
        <w:t xml:space="preserve"> - </w:t>
      </w:r>
      <w:r w:rsidRPr="00310F47">
        <w:rPr>
          <w:rFonts w:ascii="Times New Roman" w:hAnsi="Times New Roman" w:cs="Times New Roman"/>
          <w:position w:val="-10"/>
          <w:sz w:val="20"/>
          <w:szCs w:val="20"/>
          <w:lang w:val="en-US"/>
        </w:rPr>
        <w:t>k</w:t>
      </w:r>
      <w:r w:rsidRPr="00310F47">
        <w:rPr>
          <w:rFonts w:ascii="Times New Roman" w:hAnsi="Times New Roman" w:cs="Times New Roman"/>
          <w:position w:val="-10"/>
          <w:sz w:val="20"/>
          <w:szCs w:val="20"/>
          <w:lang w:val="kk-KZ"/>
        </w:rPr>
        <w:t xml:space="preserve">-пространства. Будет ли в этом случае </w:t>
      </w:r>
      <w:r w:rsidRPr="00310F47">
        <w:rPr>
          <w:rFonts w:ascii="Times New Roman" w:hAnsi="Times New Roman" w:cs="Times New Roman"/>
          <w:position w:val="-10"/>
          <w:sz w:val="20"/>
          <w:szCs w:val="20"/>
          <w:lang w:val="en-US"/>
        </w:rPr>
        <w:t>k</w:t>
      </w:r>
      <w:r w:rsidRPr="00310F47">
        <w:rPr>
          <w:rFonts w:ascii="Times New Roman" w:hAnsi="Times New Roman" w:cs="Times New Roman"/>
          <w:position w:val="-10"/>
          <w:sz w:val="20"/>
          <w:szCs w:val="20"/>
          <w:lang w:val="kk-KZ"/>
        </w:rPr>
        <w:t xml:space="preserve">-пространством </w:t>
      </w:r>
      <m:oMath>
        <m:r>
          <w:rPr>
            <w:rFonts w:ascii="Cambria Math" w:hAnsi="Cambria Math" w:cs="Times New Roman"/>
            <w:sz w:val="20"/>
            <w:szCs w:val="20"/>
            <w:lang w:val="kk-KZ"/>
          </w:rPr>
          <m:t>L(G)</m:t>
        </m:r>
      </m:oMath>
      <w:r w:rsidRPr="00310F47">
        <w:rPr>
          <w:rFonts w:ascii="Times New Roman" w:hAnsi="Times New Roman" w:cs="Times New Roman"/>
          <w:position w:val="-10"/>
          <w:sz w:val="20"/>
          <w:szCs w:val="20"/>
          <w:lang w:val="kk-KZ"/>
        </w:rPr>
        <w:t xml:space="preserve">? Для связных разрешимых групп ли это так </w:t>
      </w:r>
      <w:r w:rsidRPr="00310F47">
        <w:rPr>
          <w:rFonts w:ascii="Times New Roman" w:hAnsi="Times New Roman" w:cs="Times New Roman"/>
          <w:position w:val="-10"/>
          <w:sz w:val="20"/>
          <w:szCs w:val="20"/>
        </w:rPr>
        <w:t>[7]. Положительный ответ для класса групп, включающего все дискретные и индуктивно пронильпотентные группы счетного веса дает теорема 3, формулировке идоказательству которой предп</w:t>
      </w:r>
      <w:r w:rsidRPr="00310F47">
        <w:rPr>
          <w:rFonts w:ascii="Times New Roman" w:hAnsi="Times New Roman" w:cs="Times New Roman"/>
          <w:position w:val="-10"/>
          <w:sz w:val="20"/>
          <w:szCs w:val="20"/>
          <w:lang w:val="kk-KZ"/>
        </w:rPr>
        <w:t>оложим</w:t>
      </w:r>
      <w:r w:rsidRPr="00310F47">
        <w:rPr>
          <w:rFonts w:ascii="Times New Roman" w:hAnsi="Times New Roman" w:cs="Times New Roman"/>
          <w:position w:val="-10"/>
          <w:sz w:val="20"/>
          <w:szCs w:val="20"/>
        </w:rPr>
        <w:t xml:space="preserve"> две леммы.</w:t>
      </w:r>
    </w:p>
    <w:p w:rsidR="00FC10C1" w:rsidRPr="00310F47" w:rsidRDefault="00FC10C1" w:rsidP="00F45E1D">
      <w:pPr>
        <w:tabs>
          <w:tab w:val="left" w:pos="851"/>
        </w:tabs>
        <w:spacing w:after="0" w:line="240" w:lineRule="auto"/>
        <w:ind w:firstLine="567"/>
        <w:jc w:val="both"/>
        <w:rPr>
          <w:rFonts w:ascii="Times New Roman" w:hAnsi="Times New Roman" w:cs="Times New Roman"/>
          <w:position w:val="-10"/>
          <w:sz w:val="20"/>
          <w:szCs w:val="20"/>
          <w:lang w:val="kk-KZ"/>
        </w:rPr>
      </w:pPr>
      <w:r w:rsidRPr="00310F47">
        <w:rPr>
          <w:rFonts w:ascii="Times New Roman" w:hAnsi="Times New Roman" w:cs="Times New Roman"/>
          <w:b/>
          <w:position w:val="-10"/>
          <w:sz w:val="20"/>
          <w:szCs w:val="20"/>
        </w:rPr>
        <w:t xml:space="preserve">Лемма 3. </w:t>
      </w:r>
      <w:r w:rsidRPr="00310F47">
        <w:rPr>
          <w:rFonts w:ascii="Times New Roman" w:hAnsi="Times New Roman" w:cs="Times New Roman"/>
          <w:position w:val="-10"/>
          <w:sz w:val="20"/>
          <w:szCs w:val="20"/>
        </w:rPr>
        <w:t xml:space="preserve">Если </w:t>
      </w:r>
      <w:r w:rsidRPr="00310F47">
        <w:rPr>
          <w:rFonts w:ascii="Times New Roman" w:hAnsi="Times New Roman" w:cs="Times New Roman"/>
          <w:position w:val="-10"/>
          <w:sz w:val="20"/>
          <w:szCs w:val="20"/>
          <w:lang w:val="en-US"/>
        </w:rPr>
        <w:t>G</w:t>
      </w:r>
      <w:r w:rsidRPr="00310F47">
        <w:rPr>
          <w:rFonts w:ascii="Times New Roman" w:hAnsi="Times New Roman" w:cs="Times New Roman"/>
          <w:position w:val="-10"/>
          <w:sz w:val="20"/>
          <w:szCs w:val="20"/>
        </w:rPr>
        <w:t>-группа счетного</w:t>
      </w:r>
      <w:r w:rsidRPr="00310F47">
        <w:rPr>
          <w:rFonts w:ascii="Times New Roman" w:hAnsi="Times New Roman" w:cs="Times New Roman"/>
          <w:b/>
          <w:position w:val="-10"/>
          <w:sz w:val="20"/>
          <w:szCs w:val="20"/>
        </w:rPr>
        <w:t xml:space="preserve"> </w:t>
      </w:r>
      <w:r w:rsidRPr="00310F47">
        <w:rPr>
          <w:rFonts w:ascii="Times New Roman" w:hAnsi="Times New Roman" w:cs="Times New Roman"/>
          <w:position w:val="-10"/>
          <w:sz w:val="20"/>
          <w:szCs w:val="20"/>
        </w:rPr>
        <w:t>веса то характер почти</w:t>
      </w:r>
      <w:r w:rsidRPr="00310F47">
        <w:rPr>
          <w:rFonts w:ascii="Times New Roman" w:hAnsi="Times New Roman" w:cs="Times New Roman"/>
          <w:b/>
          <w:position w:val="-10"/>
          <w:sz w:val="20"/>
          <w:szCs w:val="20"/>
        </w:rPr>
        <w:t xml:space="preserve"> </w:t>
      </w:r>
      <w:r w:rsidRPr="00310F47">
        <w:rPr>
          <w:rFonts w:ascii="Times New Roman" w:hAnsi="Times New Roman" w:cs="Times New Roman"/>
          <w:position w:val="-10"/>
          <w:sz w:val="20"/>
          <w:szCs w:val="20"/>
        </w:rPr>
        <w:t xml:space="preserve">Н из </w:t>
      </w:r>
      <m:oMath>
        <m:r>
          <w:rPr>
            <w:rFonts w:ascii="Cambria Math" w:hAnsi="Cambria Math" w:cs="Times New Roman"/>
            <w:sz w:val="20"/>
            <w:szCs w:val="20"/>
            <w:lang w:val="kk-KZ"/>
          </w:rPr>
          <m:t>L(G)</m:t>
        </m:r>
      </m:oMath>
      <w:r w:rsidRPr="00310F47">
        <w:rPr>
          <w:rFonts w:ascii="Times New Roman" w:hAnsi="Times New Roman" w:cs="Times New Roman"/>
          <w:position w:val="-10"/>
          <w:sz w:val="20"/>
          <w:szCs w:val="20"/>
          <w:lang w:val="kk-KZ"/>
        </w:rPr>
        <w:t xml:space="preserve"> в подпространстве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D</m:t>
            </m:r>
          </m:e>
          <m:sub>
            <m:r>
              <w:rPr>
                <w:rFonts w:ascii="Cambria Math" w:hAnsi="Cambria Math" w:cs="Times New Roman"/>
                <w:sz w:val="20"/>
                <w:szCs w:val="20"/>
                <w:lang w:val="kk-KZ"/>
              </w:rPr>
              <m:t>1</m:t>
            </m:r>
          </m:sub>
        </m:sSub>
        <m:d>
          <m:dPr>
            <m:ctrlPr>
              <w:rPr>
                <w:rFonts w:ascii="Cambria Math" w:hAnsi="Cambria Math" w:cs="Times New Roman"/>
                <w:i/>
                <w:sz w:val="20"/>
                <w:szCs w:val="20"/>
                <w:lang w:val="kk-KZ"/>
              </w:rPr>
            </m:ctrlPr>
          </m:dPr>
          <m:e>
            <m:r>
              <w:rPr>
                <w:rFonts w:ascii="Cambria Math" w:hAnsi="Cambria Math" w:cs="Times New Roman"/>
                <w:sz w:val="20"/>
                <w:szCs w:val="20"/>
                <w:lang w:val="kk-KZ"/>
              </w:rPr>
              <m:t>H</m:t>
            </m:r>
          </m:e>
        </m:d>
        <m:r>
          <w:rPr>
            <w:rFonts w:ascii="Cambria Math" w:hAnsi="Cambria Math" w:cs="Times New Roman"/>
            <w:sz w:val="20"/>
            <w:szCs w:val="20"/>
            <w:lang w:val="kk-KZ"/>
          </w:rPr>
          <m:t xml:space="preserve"> </m:t>
        </m:r>
        <m:r>
          <m:rPr>
            <m:sty m:val="p"/>
          </m:rPr>
          <w:rPr>
            <w:rFonts w:ascii="Cambria Math" w:hAnsi="Cambria Math" w:cs="Times New Roman"/>
            <w:sz w:val="20"/>
            <w:szCs w:val="20"/>
            <w:lang w:val="kk-KZ"/>
          </w:rPr>
          <m:t>счетен.</m:t>
        </m:r>
      </m:oMath>
    </w:p>
    <w:p w:rsidR="00FC10C1" w:rsidRPr="00310F47" w:rsidRDefault="00FC10C1" w:rsidP="00F45E1D">
      <w:pPr>
        <w:tabs>
          <w:tab w:val="left" w:pos="851"/>
        </w:tabs>
        <w:spacing w:after="0" w:line="240" w:lineRule="auto"/>
        <w:ind w:firstLine="567"/>
        <w:jc w:val="both"/>
        <w:rPr>
          <w:rFonts w:ascii="Times New Roman" w:hAnsi="Times New Roman" w:cs="Times New Roman"/>
          <w:position w:val="-10"/>
          <w:sz w:val="20"/>
          <w:szCs w:val="20"/>
          <w:lang w:val="kk-KZ"/>
        </w:rPr>
      </w:pPr>
      <w:r w:rsidRPr="00310F47">
        <w:rPr>
          <w:rFonts w:ascii="Times New Roman" w:hAnsi="Times New Roman" w:cs="Times New Roman"/>
          <w:b/>
          <w:position w:val="-10"/>
          <w:sz w:val="20"/>
          <w:szCs w:val="20"/>
          <w:lang w:val="kk-KZ"/>
        </w:rPr>
        <w:t xml:space="preserve">Доказательство </w:t>
      </w:r>
      <w:r w:rsidRPr="00310F47">
        <w:rPr>
          <w:rFonts w:ascii="Times New Roman" w:hAnsi="Times New Roman" w:cs="Times New Roman"/>
          <w:position w:val="-10"/>
          <w:sz w:val="20"/>
          <w:szCs w:val="20"/>
          <w:lang w:val="kk-KZ"/>
        </w:rPr>
        <w:t>вытекает из определения базы Е-топологии.</w:t>
      </w:r>
    </w:p>
    <w:p w:rsidR="00FC10C1" w:rsidRPr="00310F47" w:rsidRDefault="00FC10C1" w:rsidP="00F45E1D">
      <w:pPr>
        <w:tabs>
          <w:tab w:val="left" w:pos="851"/>
        </w:tabs>
        <w:spacing w:after="0" w:line="240" w:lineRule="auto"/>
        <w:ind w:firstLine="567"/>
        <w:jc w:val="center"/>
        <w:rPr>
          <w:rFonts w:ascii="Times New Roman" w:hAnsi="Times New Roman" w:cs="Times New Roman"/>
          <w:sz w:val="20"/>
          <w:szCs w:val="20"/>
          <w:lang w:val="kk-KZ"/>
        </w:rPr>
      </w:pPr>
      <w:r w:rsidRPr="00310F47">
        <w:rPr>
          <w:rFonts w:ascii="Times New Roman" w:hAnsi="Times New Roman" w:cs="Times New Roman"/>
          <w:b/>
          <w:position w:val="-10"/>
          <w:sz w:val="20"/>
          <w:szCs w:val="20"/>
          <w:lang w:val="kk-KZ"/>
        </w:rPr>
        <w:t xml:space="preserve">Леммма 4. </w:t>
      </w:r>
      <w:r w:rsidRPr="00310F47">
        <w:rPr>
          <w:rFonts w:ascii="Times New Roman" w:hAnsi="Times New Roman" w:cs="Times New Roman"/>
          <w:position w:val="-10"/>
          <w:sz w:val="20"/>
          <w:szCs w:val="20"/>
          <w:lang w:val="kk-KZ"/>
        </w:rPr>
        <w:t xml:space="preserve">Пусть </w:t>
      </w:r>
      <m:oMath>
        <m:r>
          <w:rPr>
            <w:rFonts w:ascii="Cambria Math" w:hAnsi="Cambria Math" w:cs="Times New Roman"/>
            <w:sz w:val="20"/>
            <w:szCs w:val="20"/>
            <w:lang w:val="kk-KZ"/>
          </w:rPr>
          <m:t>К⊆H</m:t>
        </m:r>
      </m:oMath>
      <w:r w:rsidRPr="00310F47">
        <w:rPr>
          <w:rFonts w:ascii="Times New Roman" w:hAnsi="Times New Roman" w:cs="Times New Roman"/>
          <w:sz w:val="20"/>
          <w:szCs w:val="20"/>
          <w:lang w:val="kk-KZ"/>
        </w:rPr>
        <w:t xml:space="preserve"> - подгруппа группы </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причем Л компактна и открытав Н</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Если </w:t>
      </w:r>
      <m:oMath>
        <m:nary>
          <m:naryPr>
            <m:chr m:val="⋃"/>
            <m:limLoc m:val="undOvr"/>
            <m:supHide m:val="on"/>
            <m:ctrlPr>
              <w:rPr>
                <w:rFonts w:ascii="Cambria Math" w:hAnsi="Cambria Math" w:cs="Times New Roman"/>
                <w:i/>
                <w:sz w:val="20"/>
                <w:szCs w:val="20"/>
                <w:lang w:val="kk-KZ"/>
              </w:rPr>
            </m:ctrlPr>
          </m:naryPr>
          <m:sub>
            <m:r>
              <w:rPr>
                <w:rFonts w:ascii="Cambria Math" w:hAnsi="Cambria Math" w:cs="Times New Roman"/>
                <w:sz w:val="20"/>
                <w:szCs w:val="20"/>
                <w:lang w:val="kk-KZ"/>
              </w:rPr>
              <m:t>α∈I</m:t>
            </m:r>
          </m:sub>
          <m:sup/>
          <m:e>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α</m:t>
                </m:r>
              </m:sub>
            </m:sSub>
            <m:r>
              <w:rPr>
                <w:rFonts w:ascii="Cambria Math" w:hAnsi="Cambria Math" w:cs="Times New Roman"/>
                <w:sz w:val="20"/>
                <w:szCs w:val="20"/>
                <w:lang w:val="kk-KZ"/>
              </w:rPr>
              <m:t>K</m:t>
            </m:r>
          </m:e>
        </m:nary>
        <m:r>
          <m:rPr>
            <m:sty m:val="p"/>
          </m:rPr>
          <w:rPr>
            <w:rFonts w:ascii="Cambria Math" w:hAnsi="Cambria Math" w:cs="Times New Roman"/>
            <w:sz w:val="20"/>
            <w:szCs w:val="20"/>
            <w:lang w:val="kk-KZ"/>
          </w:rPr>
          <w:br/>
        </m:r>
      </m:oMath>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разложение Н на смежные классы по К, то найдется такая окрестность </w:t>
      </w:r>
      <m:oMath>
        <m:r>
          <w:rPr>
            <w:rFonts w:ascii="Cambria Math" w:hAnsi="Cambria Math" w:cs="Times New Roman"/>
            <w:sz w:val="20"/>
            <w:szCs w:val="20"/>
          </w:rPr>
          <m:t>U</m:t>
        </m:r>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еденицы группы, что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α</m:t>
            </m:r>
          </m:sub>
        </m:sSub>
        <m:r>
          <w:rPr>
            <w:rFonts w:ascii="Cambria Math" w:hAnsi="Cambria Math" w:cs="Times New Roman"/>
            <w:sz w:val="20"/>
            <w:szCs w:val="20"/>
            <w:lang w:val="kk-KZ"/>
          </w:rPr>
          <m:t>KU∩</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β</m:t>
            </m:r>
          </m:sub>
        </m:sSub>
        <m:r>
          <w:rPr>
            <w:rFonts w:ascii="Cambria Math" w:hAnsi="Cambria Math" w:cs="Times New Roman"/>
            <w:sz w:val="20"/>
            <w:szCs w:val="20"/>
            <w:lang w:val="kk-KZ"/>
          </w:rPr>
          <m:t>KU=φ</m:t>
        </m:r>
      </m:oMath>
      <w:r w:rsidRPr="00310F47">
        <w:rPr>
          <w:rFonts w:ascii="Times New Roman" w:hAnsi="Times New Roman" w:cs="Times New Roman"/>
          <w:sz w:val="20"/>
          <w:szCs w:val="20"/>
          <w:lang w:val="kk-KZ"/>
        </w:rPr>
        <w:t xml:space="preserve"> при</w:t>
      </w:r>
      <w:r w:rsidRPr="00310F47">
        <w:rPr>
          <w:rFonts w:ascii="Times New Roman" w:hAnsi="Times New Roman" w:cs="Times New Roman"/>
          <w:sz w:val="20"/>
          <w:szCs w:val="20"/>
        </w:rPr>
        <w:t xml:space="preserve"> </w:t>
      </w:r>
      <m:oMath>
        <m:r>
          <w:rPr>
            <w:rFonts w:ascii="Cambria Math" w:hAnsi="Cambria Math" w:cs="Times New Roman"/>
            <w:sz w:val="20"/>
            <w:szCs w:val="20"/>
          </w:rPr>
          <m:t>α≠β</m:t>
        </m:r>
      </m:oMath>
      <w:r w:rsidRPr="00310F47">
        <w:rPr>
          <w:rFonts w:ascii="Times New Roman" w:hAnsi="Times New Roman" w:cs="Times New Roman"/>
          <w:sz w:val="20"/>
          <w:szCs w:val="20"/>
          <w:lang w:val="kk-KZ"/>
        </w:rPr>
        <w:t>.</w:t>
      </w:r>
    </w:p>
    <w:p w:rsidR="00FC10C1" w:rsidRPr="00310F47" w:rsidRDefault="00FC10C1" w:rsidP="00F45E1D">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position w:val="-10"/>
          <w:sz w:val="20"/>
          <w:szCs w:val="20"/>
          <w:lang w:val="kk-KZ"/>
        </w:rPr>
        <w:t xml:space="preserve">Доказательство. </w:t>
      </w:r>
      <w:r w:rsidRPr="00310F47">
        <w:rPr>
          <w:rFonts w:ascii="Times New Roman" w:hAnsi="Times New Roman" w:cs="Times New Roman"/>
          <w:position w:val="-10"/>
          <w:sz w:val="20"/>
          <w:szCs w:val="20"/>
          <w:lang w:val="kk-KZ"/>
        </w:rPr>
        <w:t xml:space="preserve"> Пусть</w:t>
      </w:r>
      <w:r w:rsidRPr="00310F47">
        <w:rPr>
          <w:rFonts w:ascii="Times New Roman" w:hAnsi="Times New Roman" w:cs="Times New Roman"/>
          <w:position w:val="-10"/>
          <w:sz w:val="20"/>
          <w:szCs w:val="20"/>
        </w:rPr>
        <w:t xml:space="preserve"> </w:t>
      </w:r>
      <w:r w:rsidRPr="00310F47">
        <w:rPr>
          <w:rFonts w:ascii="Times New Roman" w:hAnsi="Times New Roman" w:cs="Times New Roman"/>
          <w:position w:val="-10"/>
          <w:sz w:val="20"/>
          <w:szCs w:val="20"/>
          <w:lang w:val="en-US"/>
        </w:rPr>
        <w:t>V</w:t>
      </w:r>
      <w:r w:rsidRPr="00310F47">
        <w:rPr>
          <w:rFonts w:ascii="Times New Roman" w:hAnsi="Times New Roman" w:cs="Times New Roman"/>
          <w:position w:val="-10"/>
          <w:sz w:val="20"/>
          <w:szCs w:val="20"/>
        </w:rPr>
        <w:t>-</w:t>
      </w:r>
      <w:r w:rsidRPr="00310F47">
        <w:rPr>
          <w:rFonts w:ascii="Times New Roman" w:hAnsi="Times New Roman" w:cs="Times New Roman"/>
          <w:position w:val="-10"/>
          <w:sz w:val="20"/>
          <w:szCs w:val="20"/>
          <w:lang w:val="kk-KZ"/>
        </w:rPr>
        <w:t xml:space="preserve">открытое подмножество из </w:t>
      </w:r>
      <w:r w:rsidRPr="00310F47">
        <w:rPr>
          <w:rFonts w:ascii="Times New Roman" w:hAnsi="Times New Roman" w:cs="Times New Roman"/>
          <w:position w:val="-10"/>
          <w:sz w:val="20"/>
          <w:szCs w:val="20"/>
          <w:lang w:val="en-US"/>
        </w:rPr>
        <w:t>G</w:t>
      </w:r>
      <w:r w:rsidRPr="00310F47">
        <w:rPr>
          <w:rFonts w:ascii="Times New Roman" w:hAnsi="Times New Roman" w:cs="Times New Roman"/>
          <w:position w:val="-10"/>
          <w:sz w:val="20"/>
          <w:szCs w:val="20"/>
        </w:rPr>
        <w:t xml:space="preserve"> и </w:t>
      </w:r>
      <m:oMath>
        <m:r>
          <w:rPr>
            <w:rFonts w:ascii="Cambria Math" w:hAnsi="Cambria Math" w:cs="Times New Roman"/>
            <w:sz w:val="20"/>
            <w:szCs w:val="20"/>
          </w:rPr>
          <m:t>V∩H=K</m:t>
        </m:r>
      </m:oMath>
      <w:r w:rsidRPr="00310F47">
        <w:rPr>
          <w:rFonts w:ascii="Times New Roman" w:hAnsi="Times New Roman" w:cs="Times New Roman"/>
          <w:position w:val="-10"/>
          <w:sz w:val="20"/>
          <w:szCs w:val="20"/>
          <w:lang w:val="kk-KZ"/>
        </w:rPr>
        <w:t xml:space="preserve">. Используя компактность К, подберем такие окрестности </w:t>
      </w:r>
      <w:r w:rsidRPr="00310F47">
        <w:rPr>
          <w:rFonts w:ascii="Times New Roman" w:hAnsi="Times New Roman" w:cs="Times New Roman"/>
          <w:position w:val="-10"/>
          <w:sz w:val="20"/>
          <w:szCs w:val="20"/>
          <w:lang w:val="en-US"/>
        </w:rPr>
        <w:t>W</w:t>
      </w:r>
      <w:r w:rsidRPr="00310F47">
        <w:rPr>
          <w:rFonts w:ascii="Times New Roman" w:hAnsi="Times New Roman" w:cs="Times New Roman"/>
          <w:position w:val="-10"/>
          <w:sz w:val="20"/>
          <w:szCs w:val="20"/>
        </w:rPr>
        <w:t xml:space="preserve"> и </w:t>
      </w:r>
      <w:r w:rsidRPr="00310F47">
        <w:rPr>
          <w:rFonts w:ascii="Times New Roman" w:hAnsi="Times New Roman" w:cs="Times New Roman"/>
          <w:position w:val="-10"/>
          <w:sz w:val="20"/>
          <w:szCs w:val="20"/>
          <w:lang w:val="en-US"/>
        </w:rPr>
        <w:t>U</w:t>
      </w:r>
      <w:r w:rsidRPr="00310F47">
        <w:rPr>
          <w:rFonts w:ascii="Times New Roman" w:hAnsi="Times New Roman" w:cs="Times New Roman"/>
          <w:position w:val="-10"/>
          <w:sz w:val="20"/>
          <w:szCs w:val="20"/>
        </w:rPr>
        <w:t xml:space="preserve"> еденицы группы </w:t>
      </w:r>
      <w:r w:rsidRPr="00310F47">
        <w:rPr>
          <w:rFonts w:ascii="Times New Roman" w:hAnsi="Times New Roman" w:cs="Times New Roman"/>
          <w:position w:val="-10"/>
          <w:sz w:val="20"/>
          <w:szCs w:val="20"/>
          <w:lang w:val="en-US"/>
        </w:rPr>
        <w:t>G</w:t>
      </w:r>
      <w:r w:rsidRPr="00310F47">
        <w:rPr>
          <w:rFonts w:ascii="Times New Roman" w:hAnsi="Times New Roman" w:cs="Times New Roman"/>
          <w:position w:val="-10"/>
          <w:sz w:val="20"/>
          <w:szCs w:val="20"/>
          <w:lang w:val="kk-KZ"/>
        </w:rPr>
        <w:t xml:space="preserve">, что </w:t>
      </w:r>
      <m:oMath>
        <m:r>
          <w:rPr>
            <w:rFonts w:ascii="Cambria Math" w:hAnsi="Cambria Math" w:cs="Times New Roman"/>
            <w:sz w:val="20"/>
            <w:szCs w:val="20"/>
          </w:rPr>
          <m:t>КW⊆V</m:t>
        </m:r>
      </m:oMath>
      <w:r w:rsidRPr="00310F47">
        <w:rPr>
          <w:rFonts w:ascii="Times New Roman" w:hAnsi="Times New Roman" w:cs="Times New Roman"/>
          <w:sz w:val="20"/>
          <w:szCs w:val="20"/>
        </w:rPr>
        <w:t xml:space="preserve">и </w:t>
      </w:r>
      <m:oMath>
        <m:r>
          <w:rPr>
            <w:rFonts w:ascii="Cambria Math" w:hAnsi="Cambria Math" w:cs="Times New Roman"/>
            <w:sz w:val="20"/>
            <w:szCs w:val="20"/>
          </w:rPr>
          <m:t>xU</m:t>
        </m:r>
        <m:sSup>
          <m:sSupPr>
            <m:ctrlPr>
              <w:rPr>
                <w:rFonts w:ascii="Cambria Math" w:hAnsi="Cambria Math" w:cs="Times New Roman"/>
                <w:i/>
                <w:sz w:val="20"/>
                <w:szCs w:val="20"/>
              </w:rPr>
            </m:ctrlPr>
          </m:sSupPr>
          <m:e>
            <m:r>
              <w:rPr>
                <w:rFonts w:ascii="Cambria Math" w:hAnsi="Cambria Math" w:cs="Times New Roman"/>
                <w:sz w:val="20"/>
                <w:szCs w:val="20"/>
              </w:rPr>
              <m:t>U</m:t>
            </m:r>
          </m:e>
          <m:sup>
            <m:r>
              <w:rPr>
                <w:rFonts w:ascii="Cambria Math" w:hAnsi="Cambria Math" w:cs="Times New Roman"/>
                <w:sz w:val="20"/>
                <w:szCs w:val="20"/>
              </w:rPr>
              <m:t>-1</m:t>
            </m:r>
          </m:sup>
        </m:sSup>
        <m:sSup>
          <m:sSupPr>
            <m:ctrlPr>
              <w:rPr>
                <w:rFonts w:ascii="Cambria Math" w:hAnsi="Cambria Math" w:cs="Times New Roman"/>
                <w:i/>
                <w:sz w:val="20"/>
                <w:szCs w:val="20"/>
              </w:rPr>
            </m:ctrlPr>
          </m:sSupPr>
          <m:e>
            <m:r>
              <w:rPr>
                <w:rFonts w:ascii="Cambria Math" w:hAnsi="Cambria Math" w:cs="Times New Roman"/>
                <w:sz w:val="20"/>
                <w:szCs w:val="20"/>
              </w:rPr>
              <m:t>x</m:t>
            </m:r>
          </m:e>
          <m:sup>
            <m:r>
              <w:rPr>
                <w:rFonts w:ascii="Cambria Math" w:hAnsi="Cambria Math" w:cs="Times New Roman"/>
                <w:sz w:val="20"/>
                <w:szCs w:val="20"/>
              </w:rPr>
              <m:t>-1</m:t>
            </m:r>
          </m:sup>
        </m:sSup>
        <m:r>
          <w:rPr>
            <w:rFonts w:ascii="Cambria Math" w:hAnsi="Cambria Math" w:cs="Times New Roman"/>
            <w:sz w:val="20"/>
            <w:szCs w:val="20"/>
          </w:rPr>
          <m:t>⊆W</m:t>
        </m:r>
      </m:oMath>
      <w:r w:rsidRPr="00310F47">
        <w:rPr>
          <w:rFonts w:ascii="Times New Roman" w:hAnsi="Times New Roman" w:cs="Times New Roman"/>
          <w:sz w:val="20"/>
          <w:szCs w:val="20"/>
        </w:rPr>
        <w:t xml:space="preserve"> для любого </w:t>
      </w:r>
      <m:oMath>
        <m:r>
          <w:rPr>
            <w:rFonts w:ascii="Cambria Math" w:hAnsi="Cambria Math" w:cs="Times New Roman"/>
            <w:sz w:val="20"/>
            <w:szCs w:val="20"/>
          </w:rPr>
          <m:t>x∈K</m:t>
        </m:r>
      </m:oMath>
      <w:r w:rsidRPr="00310F47">
        <w:rPr>
          <w:rFonts w:ascii="Times New Roman" w:hAnsi="Times New Roman" w:cs="Times New Roman"/>
          <w:sz w:val="20"/>
          <w:szCs w:val="20"/>
        </w:rPr>
        <w:t xml:space="preserve">. Допустим, что </w:t>
      </w:r>
      <m:oMath>
        <m:r>
          <w:rPr>
            <w:rFonts w:ascii="Cambria Math" w:hAnsi="Cambria Math" w:cs="Times New Roman"/>
            <w:sz w:val="20"/>
            <w:szCs w:val="20"/>
          </w:rPr>
          <m:t>x</m:t>
        </m:r>
        <m:sPre>
          <m:sPrePr>
            <m:ctrlPr>
              <w:rPr>
                <w:rFonts w:ascii="Cambria Math" w:hAnsi="Cambria Math" w:cs="Times New Roman"/>
                <w:i/>
                <w:sz w:val="20"/>
                <w:szCs w:val="20"/>
              </w:rPr>
            </m:ctrlPr>
          </m:sPrePr>
          <m:sub>
            <m:r>
              <w:rPr>
                <w:rFonts w:ascii="Cambria Math" w:hAnsi="Cambria Math" w:cs="Times New Roman"/>
                <w:sz w:val="20"/>
                <w:szCs w:val="20"/>
              </w:rPr>
              <m:t>α</m:t>
            </m:r>
          </m:sub>
          <m:sup/>
          <m:e>
            <m:r>
              <w:rPr>
                <w:rFonts w:ascii="Cambria Math" w:hAnsi="Cambria Math" w:cs="Times New Roman"/>
                <w:sz w:val="20"/>
                <w:szCs w:val="20"/>
              </w:rPr>
              <m:t>K</m:t>
            </m:r>
          </m:e>
        </m:sPre>
        <m:r>
          <w:rPr>
            <w:rFonts w:ascii="Cambria Math" w:hAnsi="Cambria Math" w:cs="Times New Roman"/>
            <w:sz w:val="20"/>
            <w:szCs w:val="20"/>
          </w:rPr>
          <m:t>U</m:t>
        </m:r>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β</m:t>
            </m:r>
          </m:sub>
        </m:sSub>
        <m:r>
          <w:rPr>
            <w:rFonts w:ascii="Cambria Math" w:hAnsi="Cambria Math" w:cs="Times New Roman"/>
            <w:sz w:val="20"/>
            <w:szCs w:val="20"/>
          </w:rPr>
          <m:t>KU≠φ</m:t>
        </m:r>
      </m:oMath>
      <w:r w:rsidRPr="00310F47">
        <w:rPr>
          <w:rFonts w:ascii="Times New Roman" w:hAnsi="Times New Roman" w:cs="Times New Roman"/>
          <w:sz w:val="20"/>
          <w:szCs w:val="20"/>
        </w:rPr>
        <w:t xml:space="preserve"> . Тогда </w:t>
      </w:r>
      <m:oMath>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α</m:t>
            </m:r>
          </m:sub>
        </m:sSub>
        <m:sSub>
          <m:sSubPr>
            <m:ctrlPr>
              <w:rPr>
                <w:rFonts w:ascii="Cambria Math" w:hAnsi="Cambria Math" w:cs="Times New Roman"/>
                <w:i/>
                <w:sz w:val="20"/>
                <w:szCs w:val="20"/>
              </w:rPr>
            </m:ctrlPr>
          </m:sSubPr>
          <m:e>
            <m:r>
              <w:rPr>
                <w:rFonts w:ascii="Cambria Math" w:hAnsi="Cambria Math" w:cs="Times New Roman"/>
                <w:sz w:val="20"/>
                <w:szCs w:val="20"/>
              </w:rPr>
              <m:t>k</m:t>
            </m:r>
          </m:e>
          <m:sub>
            <m:r>
              <w:rPr>
                <w:rFonts w:ascii="Cambria Math" w:hAnsi="Cambria Math" w:cs="Times New Roman"/>
                <w:sz w:val="20"/>
                <w:szCs w:val="20"/>
              </w:rPr>
              <m:t>1</m:t>
            </m:r>
          </m:sub>
        </m:sSub>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β</m:t>
            </m:r>
          </m:sub>
        </m:sSub>
        <m:sSub>
          <m:sSubPr>
            <m:ctrlPr>
              <w:rPr>
                <w:rFonts w:ascii="Cambria Math" w:hAnsi="Cambria Math" w:cs="Times New Roman"/>
                <w:i/>
                <w:sz w:val="20"/>
                <w:szCs w:val="20"/>
              </w:rPr>
            </m:ctrlPr>
          </m:sSubPr>
          <m:e>
            <m:r>
              <w:rPr>
                <w:rFonts w:ascii="Cambria Math" w:hAnsi="Cambria Math" w:cs="Times New Roman"/>
                <w:sz w:val="20"/>
                <w:szCs w:val="20"/>
              </w:rPr>
              <m:t>k</m:t>
            </m:r>
          </m:e>
          <m:sub>
            <m:r>
              <w:rPr>
                <w:rFonts w:ascii="Cambria Math" w:hAnsi="Cambria Math" w:cs="Times New Roman"/>
                <w:sz w:val="20"/>
                <w:szCs w:val="20"/>
              </w:rPr>
              <m:t>2</m:t>
            </m:r>
          </m:sub>
        </m:sSub>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2</m:t>
            </m:r>
          </m:sub>
        </m:sSub>
      </m:oMath>
      <w:r w:rsidRPr="00310F47">
        <w:rPr>
          <w:rFonts w:ascii="Times New Roman" w:hAnsi="Times New Roman" w:cs="Times New Roman"/>
          <w:sz w:val="20"/>
          <w:szCs w:val="20"/>
        </w:rPr>
        <w:t xml:space="preserve">для некоторых </w:t>
      </w:r>
      <m:oMath>
        <m:sSub>
          <m:sSubPr>
            <m:ctrlPr>
              <w:rPr>
                <w:rFonts w:ascii="Cambria Math" w:hAnsi="Cambria Math" w:cs="Times New Roman"/>
                <w:i/>
                <w:sz w:val="20"/>
                <w:szCs w:val="20"/>
              </w:rPr>
            </m:ctrlPr>
          </m:sSubPr>
          <m:e>
            <m:r>
              <w:rPr>
                <w:rFonts w:ascii="Cambria Math" w:hAnsi="Cambria Math" w:cs="Times New Roman"/>
                <w:sz w:val="20"/>
                <w:szCs w:val="20"/>
              </w:rPr>
              <m:t>k</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k</m:t>
            </m:r>
          </m:e>
          <m:sub>
            <m:r>
              <w:rPr>
                <w:rFonts w:ascii="Cambria Math" w:hAnsi="Cambria Math" w:cs="Times New Roman"/>
                <w:sz w:val="20"/>
                <w:szCs w:val="20"/>
              </w:rPr>
              <m:t>2</m:t>
            </m:r>
          </m:sub>
        </m:sSub>
        <m:r>
          <w:rPr>
            <w:rFonts w:ascii="Cambria Math" w:hAnsi="Cambria Math" w:cs="Times New Roman"/>
            <w:sz w:val="20"/>
            <w:szCs w:val="20"/>
          </w:rPr>
          <m:t>∈K,</m:t>
        </m:r>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2</m:t>
            </m:r>
          </m:sub>
        </m:sSub>
        <m:r>
          <w:rPr>
            <w:rFonts w:ascii="Cambria Math" w:hAnsi="Cambria Math" w:cs="Times New Roman"/>
            <w:sz w:val="20"/>
            <w:szCs w:val="20"/>
          </w:rPr>
          <m:t>∈</m:t>
        </m:r>
        <m:r>
          <w:rPr>
            <w:rFonts w:ascii="Cambria Math" w:hAnsi="Cambria Math" w:cs="Times New Roman"/>
            <w:sz w:val="20"/>
            <w:szCs w:val="20"/>
            <w:lang w:val="en-US"/>
          </w:rPr>
          <m:t>U</m:t>
        </m:r>
      </m:oMath>
      <w:r w:rsidRPr="00310F47">
        <w:rPr>
          <w:rFonts w:ascii="Times New Roman" w:hAnsi="Times New Roman" w:cs="Times New Roman"/>
          <w:sz w:val="20"/>
          <w:szCs w:val="20"/>
          <w:lang w:val="kk-KZ"/>
        </w:rPr>
        <w:t>. Значит</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w:t>
      </w:r>
      <m:oMath>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x</m:t>
            </m:r>
          </m:e>
          <m:sub>
            <m:r>
              <w:rPr>
                <w:rFonts w:ascii="Cambria Math" w:hAnsi="Cambria Math" w:cs="Times New Roman"/>
                <w:sz w:val="20"/>
                <w:szCs w:val="20"/>
                <w:lang w:val="kk-KZ"/>
              </w:rPr>
              <m:t>β</m:t>
            </m:r>
          </m:sub>
          <m:sup>
            <m:r>
              <w:rPr>
                <w:rFonts w:ascii="Cambria Math" w:hAnsi="Cambria Math" w:cs="Times New Roman"/>
                <w:sz w:val="20"/>
                <w:szCs w:val="20"/>
                <w:lang w:val="kk-KZ"/>
              </w:rPr>
              <m:t>-1</m:t>
            </m:r>
          </m:sup>
        </m:sSubSup>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α</m:t>
            </m:r>
          </m:sub>
        </m:sSub>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k</m:t>
            </m:r>
          </m:e>
          <m:sub>
            <m:r>
              <w:rPr>
                <w:rFonts w:ascii="Cambria Math" w:hAnsi="Cambria Math" w:cs="Times New Roman"/>
                <w:sz w:val="20"/>
                <w:szCs w:val="20"/>
                <w:lang w:val="kk-KZ"/>
              </w:rPr>
              <m:t>2</m:t>
            </m:r>
          </m:sub>
        </m:sSub>
        <m:sSub>
          <m:sSubPr>
            <m:ctrlPr>
              <w:rPr>
                <w:rFonts w:ascii="Cambria Math" w:hAnsi="Cambria Math" w:cs="Times New Roman"/>
                <w:i/>
                <w:sz w:val="20"/>
                <w:szCs w:val="20"/>
                <w:lang w:val="kk-KZ"/>
              </w:rPr>
            </m:ctrlPr>
          </m:sSubPr>
          <m:e>
            <m:r>
              <w:rPr>
                <w:rFonts w:ascii="Cambria Math" w:hAnsi="Cambria Math" w:cs="Times New Roman"/>
                <w:sz w:val="20"/>
                <w:szCs w:val="20"/>
                <w:lang w:val="kk-KZ"/>
              </w:rPr>
              <m:t>u</m:t>
            </m:r>
          </m:e>
          <m:sub>
            <m:r>
              <w:rPr>
                <w:rFonts w:ascii="Cambria Math" w:hAnsi="Cambria Math" w:cs="Times New Roman"/>
                <w:sz w:val="20"/>
                <w:szCs w:val="20"/>
                <w:lang w:val="kk-KZ"/>
              </w:rPr>
              <m:t>2</m:t>
            </m:r>
          </m:sub>
        </m:sSub>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u</m:t>
            </m:r>
          </m:e>
          <m:sub>
            <m:r>
              <w:rPr>
                <w:rFonts w:ascii="Cambria Math" w:hAnsi="Cambria Math" w:cs="Times New Roman"/>
                <w:sz w:val="20"/>
                <w:szCs w:val="20"/>
                <w:lang w:val="kk-KZ"/>
              </w:rPr>
              <m:t>1</m:t>
            </m:r>
          </m:sub>
          <m:sup>
            <m:r>
              <w:rPr>
                <w:rFonts w:ascii="Cambria Math" w:hAnsi="Cambria Math" w:cs="Times New Roman"/>
                <w:sz w:val="20"/>
                <w:szCs w:val="20"/>
                <w:lang w:val="kk-KZ"/>
              </w:rPr>
              <m:t>-1</m:t>
            </m:r>
          </m:sup>
        </m:sSubSup>
        <m:sSub>
          <m:sSubPr>
            <m:ctrlPr>
              <w:rPr>
                <w:rFonts w:ascii="Cambria Math" w:hAnsi="Cambria Math" w:cs="Times New Roman"/>
                <w:i/>
                <w:sz w:val="20"/>
                <w:szCs w:val="20"/>
                <w:lang w:val="kk-KZ"/>
              </w:rPr>
            </m:ctrlPr>
          </m:sSubPr>
          <m:e>
            <m:r>
              <w:rPr>
                <w:rFonts w:ascii="Cambria Math" w:hAnsi="Cambria Math" w:cs="Times New Roman"/>
                <w:sz w:val="20"/>
                <w:szCs w:val="20"/>
                <w:lang w:val="kk-KZ"/>
              </w:rPr>
              <m:t>R-1</m:t>
            </m:r>
          </m:e>
          <m:sub/>
        </m:sSub>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k</m:t>
            </m:r>
          </m:e>
          <m:sub>
            <m:r>
              <w:rPr>
                <w:rFonts w:ascii="Cambria Math" w:hAnsi="Cambria Math" w:cs="Times New Roman"/>
                <w:sz w:val="20"/>
                <w:szCs w:val="20"/>
                <w:lang w:val="kk-KZ"/>
              </w:rPr>
              <m:t>2</m:t>
            </m:r>
          </m:sub>
        </m:sSub>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k</m:t>
            </m:r>
          </m:e>
          <m:sub>
            <m:r>
              <w:rPr>
                <w:rFonts w:ascii="Cambria Math" w:hAnsi="Cambria Math" w:cs="Times New Roman"/>
                <w:sz w:val="20"/>
                <w:szCs w:val="20"/>
                <w:lang w:val="kk-KZ"/>
              </w:rPr>
              <m:t>1</m:t>
            </m:r>
          </m:sub>
          <m:sup>
            <m:r>
              <w:rPr>
                <w:rFonts w:ascii="Cambria Math" w:hAnsi="Cambria Math" w:cs="Times New Roman"/>
                <w:sz w:val="20"/>
                <w:szCs w:val="20"/>
                <w:lang w:val="kk-KZ"/>
              </w:rPr>
              <m:t>-1</m:t>
            </m:r>
          </m:sup>
        </m:sSubSup>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k</m:t>
            </m:r>
          </m:e>
          <m:sub>
            <m:r>
              <w:rPr>
                <w:rFonts w:ascii="Cambria Math" w:hAnsi="Cambria Math" w:cs="Times New Roman"/>
                <w:sz w:val="20"/>
                <w:szCs w:val="20"/>
                <w:lang w:val="kk-KZ"/>
              </w:rPr>
              <m:t>1</m:t>
            </m:r>
          </m:sub>
        </m:sSub>
        <m:sSub>
          <m:sSubPr>
            <m:ctrlPr>
              <w:rPr>
                <w:rFonts w:ascii="Cambria Math" w:hAnsi="Cambria Math" w:cs="Times New Roman"/>
                <w:i/>
                <w:sz w:val="20"/>
                <w:szCs w:val="20"/>
                <w:lang w:val="kk-KZ"/>
              </w:rPr>
            </m:ctrlPr>
          </m:sSubPr>
          <m:e>
            <m:r>
              <w:rPr>
                <w:rFonts w:ascii="Cambria Math" w:hAnsi="Cambria Math" w:cs="Times New Roman"/>
                <w:sz w:val="20"/>
                <w:szCs w:val="20"/>
                <w:lang w:val="kk-KZ"/>
              </w:rPr>
              <m:t>u</m:t>
            </m:r>
          </m:e>
          <m:sub>
            <m:r>
              <w:rPr>
                <w:rFonts w:ascii="Cambria Math" w:hAnsi="Cambria Math" w:cs="Times New Roman"/>
                <w:sz w:val="20"/>
                <w:szCs w:val="20"/>
                <w:lang w:val="kk-KZ"/>
              </w:rPr>
              <m:t>2</m:t>
            </m:r>
          </m:sub>
        </m:sSub>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u</m:t>
            </m:r>
          </m:e>
          <m:sub>
            <m:r>
              <w:rPr>
                <w:rFonts w:ascii="Cambria Math" w:hAnsi="Cambria Math" w:cs="Times New Roman"/>
                <w:sz w:val="20"/>
                <w:szCs w:val="20"/>
                <w:lang w:val="kk-KZ"/>
              </w:rPr>
              <m:t>2</m:t>
            </m:r>
          </m:sub>
          <m:sup>
            <m:r>
              <w:rPr>
                <w:rFonts w:ascii="Cambria Math" w:hAnsi="Cambria Math" w:cs="Times New Roman"/>
                <w:sz w:val="20"/>
                <w:szCs w:val="20"/>
                <w:lang w:val="kk-KZ"/>
              </w:rPr>
              <m:t>-1</m:t>
            </m:r>
          </m:sup>
        </m:sSubSup>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k</m:t>
            </m:r>
          </m:e>
          <m:sub>
            <m:r>
              <w:rPr>
                <w:rFonts w:ascii="Cambria Math" w:hAnsi="Cambria Math" w:cs="Times New Roman"/>
                <w:sz w:val="20"/>
                <w:szCs w:val="20"/>
                <w:lang w:val="kk-KZ"/>
              </w:rPr>
              <m:t>1</m:t>
            </m:r>
          </m:sub>
          <m:sup>
            <m:r>
              <w:rPr>
                <w:rFonts w:ascii="Cambria Math" w:hAnsi="Cambria Math" w:cs="Times New Roman"/>
                <w:sz w:val="20"/>
                <w:szCs w:val="20"/>
                <w:lang w:val="kk-KZ"/>
              </w:rPr>
              <m:t>-1</m:t>
            </m:r>
          </m:sup>
        </m:sSubSup>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k</m:t>
            </m:r>
          </m:e>
          <m:sub>
            <m:r>
              <w:rPr>
                <w:rFonts w:ascii="Cambria Math" w:hAnsi="Cambria Math" w:cs="Times New Roman"/>
                <w:sz w:val="20"/>
                <w:szCs w:val="20"/>
                <w:lang w:val="kk-KZ"/>
              </w:rPr>
              <m:t>2</m:t>
            </m:r>
          </m:sub>
        </m:sSub>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k</m:t>
            </m:r>
          </m:e>
          <m:sub>
            <m:r>
              <w:rPr>
                <w:rFonts w:ascii="Cambria Math" w:hAnsi="Cambria Math" w:cs="Times New Roman"/>
                <w:sz w:val="20"/>
                <w:szCs w:val="20"/>
                <w:lang w:val="kk-KZ"/>
              </w:rPr>
              <m:t>1</m:t>
            </m:r>
          </m:sub>
          <m:sup>
            <m:r>
              <w:rPr>
                <w:rFonts w:ascii="Cambria Math" w:hAnsi="Cambria Math" w:cs="Times New Roman"/>
                <w:sz w:val="20"/>
                <w:szCs w:val="20"/>
                <w:lang w:val="kk-KZ"/>
              </w:rPr>
              <m:t>-1</m:t>
            </m:r>
          </m:sup>
        </m:sSubSup>
        <m:r>
          <w:rPr>
            <w:rFonts w:ascii="Cambria Math" w:hAnsi="Cambria Math" w:cs="Times New Roman"/>
            <w:sz w:val="20"/>
            <w:szCs w:val="20"/>
            <w:lang w:val="kk-KZ"/>
          </w:rPr>
          <m:t>W⊆KW⊆V</m:t>
        </m:r>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 Сдругой стороны, </w:t>
      </w:r>
      <m:oMath>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x</m:t>
            </m:r>
          </m:e>
          <m:sub>
            <m:r>
              <w:rPr>
                <w:rFonts w:ascii="Cambria Math" w:hAnsi="Cambria Math" w:cs="Times New Roman"/>
                <w:sz w:val="20"/>
                <w:szCs w:val="20"/>
                <w:lang w:val="kk-KZ"/>
              </w:rPr>
              <m:t>β</m:t>
            </m:r>
          </m:sub>
          <m:sup>
            <m:r>
              <w:rPr>
                <w:rFonts w:ascii="Cambria Math" w:hAnsi="Cambria Math" w:cs="Times New Roman"/>
                <w:sz w:val="20"/>
                <w:szCs w:val="20"/>
                <w:lang w:val="kk-KZ"/>
              </w:rPr>
              <m:t>-1</m:t>
            </m:r>
          </m:sup>
        </m:sSubSup>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α</m:t>
            </m:r>
          </m:sub>
        </m:sSub>
        <m:r>
          <w:rPr>
            <w:rFonts w:ascii="Cambria Math" w:hAnsi="Cambria Math" w:cs="Times New Roman"/>
            <w:sz w:val="20"/>
            <w:szCs w:val="20"/>
            <w:lang w:val="kk-KZ"/>
          </w:rPr>
          <m:t>∈H</m:t>
        </m:r>
      </m:oMath>
      <w:r w:rsidRPr="00310F47">
        <w:rPr>
          <w:rFonts w:ascii="Times New Roman" w:hAnsi="Times New Roman" w:cs="Times New Roman"/>
          <w:sz w:val="20"/>
          <w:szCs w:val="20"/>
          <w:lang w:val="kk-KZ"/>
        </w:rPr>
        <w:t xml:space="preserve">. Поскольку </w:t>
      </w:r>
      <m:oMath>
        <m:r>
          <w:rPr>
            <w:rFonts w:ascii="Cambria Math" w:hAnsi="Cambria Math" w:cs="Times New Roman"/>
            <w:sz w:val="20"/>
            <w:szCs w:val="20"/>
          </w:rPr>
          <m:t>V∩H=K</m:t>
        </m:r>
      </m:oMath>
      <w:r w:rsidRPr="00310F47">
        <w:rPr>
          <w:rFonts w:ascii="Times New Roman" w:hAnsi="Times New Roman" w:cs="Times New Roman"/>
          <w:sz w:val="20"/>
          <w:szCs w:val="20"/>
          <w:lang w:val="kk-KZ"/>
        </w:rPr>
        <w:t xml:space="preserve">, то </w:t>
      </w:r>
      <m:oMath>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x</m:t>
            </m:r>
          </m:e>
          <m:sub>
            <m:r>
              <w:rPr>
                <w:rFonts w:ascii="Cambria Math" w:hAnsi="Cambria Math" w:cs="Times New Roman"/>
                <w:sz w:val="20"/>
                <w:szCs w:val="20"/>
                <w:lang w:val="kk-KZ"/>
              </w:rPr>
              <m:t>β</m:t>
            </m:r>
          </m:sub>
          <m:sup>
            <m:r>
              <w:rPr>
                <w:rFonts w:ascii="Cambria Math" w:hAnsi="Cambria Math" w:cs="Times New Roman"/>
                <w:sz w:val="20"/>
                <w:szCs w:val="20"/>
                <w:lang w:val="kk-KZ"/>
              </w:rPr>
              <m:t>-1</m:t>
            </m:r>
          </m:sup>
        </m:sSubSup>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α</m:t>
            </m:r>
          </m:sub>
        </m:sSub>
        <m:r>
          <w:rPr>
            <w:rFonts w:ascii="Cambria Math" w:hAnsi="Cambria Math" w:cs="Times New Roman"/>
            <w:sz w:val="20"/>
            <w:szCs w:val="20"/>
            <w:lang w:val="kk-KZ"/>
          </w:rPr>
          <m:t>∈K</m:t>
        </m:r>
      </m:oMath>
      <w:r w:rsidRPr="00310F47">
        <w:rPr>
          <w:rFonts w:ascii="Times New Roman" w:hAnsi="Times New Roman" w:cs="Times New Roman"/>
          <w:sz w:val="20"/>
          <w:szCs w:val="20"/>
          <w:lang w:val="kk-KZ"/>
        </w:rPr>
        <w:t>, т.е.</w:t>
      </w:r>
    </w:p>
    <w:p w:rsidR="00FC10C1" w:rsidRPr="00310F47" w:rsidRDefault="00FC10C1" w:rsidP="00F45E1D">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 </w:t>
      </w:r>
      <m:oMath>
        <m:r>
          <w:rPr>
            <w:rFonts w:ascii="Cambria Math" w:hAnsi="Cambria Math" w:cs="Times New Roman"/>
            <w:sz w:val="20"/>
            <w:szCs w:val="20"/>
          </w:rPr>
          <m:t>α=β</m:t>
        </m:r>
      </m:oMath>
      <w:r w:rsidRPr="00310F47">
        <w:rPr>
          <w:rFonts w:ascii="Times New Roman" w:hAnsi="Times New Roman" w:cs="Times New Roman"/>
          <w:sz w:val="20"/>
          <w:szCs w:val="20"/>
        </w:rPr>
        <w:t>.</w:t>
      </w:r>
    </w:p>
    <w:p w:rsidR="00FC10C1" w:rsidRPr="00310F47" w:rsidRDefault="00FC10C1" w:rsidP="00F45E1D">
      <w:pPr>
        <w:tabs>
          <w:tab w:val="left" w:pos="851"/>
        </w:tabs>
        <w:spacing w:after="0" w:line="240" w:lineRule="auto"/>
        <w:ind w:firstLine="567"/>
        <w:jc w:val="both"/>
        <w:rPr>
          <w:rFonts w:ascii="Times New Roman" w:hAnsi="Times New Roman" w:cs="Times New Roman"/>
          <w:position w:val="-10"/>
          <w:sz w:val="20"/>
          <w:szCs w:val="20"/>
          <w:lang w:val="kk-KZ"/>
        </w:rPr>
      </w:pPr>
      <w:r w:rsidRPr="00310F47">
        <w:rPr>
          <w:rFonts w:ascii="Times New Roman" w:hAnsi="Times New Roman" w:cs="Times New Roman"/>
          <w:b/>
          <w:sz w:val="20"/>
          <w:szCs w:val="20"/>
        </w:rPr>
        <w:t xml:space="preserve">Теорема 3. </w:t>
      </w:r>
      <w:r w:rsidRPr="00310F47">
        <w:rPr>
          <w:rFonts w:ascii="Times New Roman" w:hAnsi="Times New Roman" w:cs="Times New Roman"/>
          <w:sz w:val="20"/>
          <w:szCs w:val="20"/>
        </w:rPr>
        <w:t xml:space="preserve">Если </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группа счетного веса и множество ее индуктивно компактных подгрупп замкнуто в </w:t>
      </w:r>
      <w:r w:rsidRPr="00310F47">
        <w:rPr>
          <w:rFonts w:ascii="Times New Roman" w:hAnsi="Times New Roman" w:cs="Times New Roman"/>
          <w:sz w:val="20"/>
          <w:szCs w:val="20"/>
          <w:lang w:val="en-US"/>
        </w:rPr>
        <w:t>L</w:t>
      </w:r>
      <w:r w:rsidRPr="00310F47">
        <w:rPr>
          <w:rFonts w:ascii="Times New Roman" w:hAnsi="Times New Roman" w:cs="Times New Roman"/>
          <w:sz w:val="20"/>
          <w:szCs w:val="20"/>
        </w:rPr>
        <w:t>(</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то </w:t>
      </w:r>
      <w:r w:rsidRPr="00310F47">
        <w:rPr>
          <w:rFonts w:ascii="Times New Roman" w:hAnsi="Times New Roman" w:cs="Times New Roman"/>
          <w:sz w:val="20"/>
          <w:szCs w:val="20"/>
          <w:lang w:val="en-US"/>
        </w:rPr>
        <w:t>L</w:t>
      </w:r>
      <w:r w:rsidRPr="00310F47">
        <w:rPr>
          <w:rFonts w:ascii="Times New Roman" w:hAnsi="Times New Roman" w:cs="Times New Roman"/>
          <w:sz w:val="20"/>
          <w:szCs w:val="20"/>
        </w:rPr>
        <w:t>(</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w:t>
      </w:r>
      <w:r w:rsidRPr="00310F47">
        <w:rPr>
          <w:rFonts w:ascii="Times New Roman" w:hAnsi="Times New Roman" w:cs="Times New Roman"/>
          <w:position w:val="-10"/>
          <w:sz w:val="20"/>
          <w:szCs w:val="20"/>
        </w:rPr>
        <w:t xml:space="preserve"> </w:t>
      </w:r>
      <w:r w:rsidRPr="00310F47">
        <w:rPr>
          <w:rFonts w:ascii="Times New Roman" w:hAnsi="Times New Roman" w:cs="Times New Roman"/>
          <w:sz w:val="20"/>
          <w:szCs w:val="20"/>
          <w:lang w:val="en-US"/>
        </w:rPr>
        <w:t>k</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пространство</w:t>
      </w:r>
    </w:p>
    <w:p w:rsidR="00FC10C1" w:rsidRPr="00310F47" w:rsidRDefault="00FC10C1" w:rsidP="00F45E1D">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b/>
          <w:position w:val="-10"/>
          <w:sz w:val="20"/>
          <w:szCs w:val="20"/>
          <w:lang w:val="kk-KZ"/>
        </w:rPr>
        <w:t xml:space="preserve">Доказательство. </w:t>
      </w:r>
      <w:r w:rsidRPr="00310F47">
        <w:rPr>
          <w:rFonts w:ascii="Times New Roman" w:hAnsi="Times New Roman" w:cs="Times New Roman"/>
          <w:position w:val="-10"/>
          <w:sz w:val="20"/>
          <w:szCs w:val="20"/>
          <w:lang w:val="kk-KZ"/>
        </w:rPr>
        <w:t xml:space="preserve">Предположим противное и выберем такое незамкнутое в </w:t>
      </w:r>
      <w:r w:rsidRPr="00310F47">
        <w:rPr>
          <w:rFonts w:ascii="Times New Roman" w:hAnsi="Times New Roman" w:cs="Times New Roman"/>
          <w:sz w:val="20"/>
          <w:szCs w:val="20"/>
          <w:lang w:val="en-US"/>
        </w:rPr>
        <w:t>L</w:t>
      </w:r>
      <w:r w:rsidRPr="00310F47">
        <w:rPr>
          <w:rFonts w:ascii="Times New Roman" w:hAnsi="Times New Roman" w:cs="Times New Roman"/>
          <w:sz w:val="20"/>
          <w:szCs w:val="20"/>
        </w:rPr>
        <w:t>(</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подмножество </w:t>
      </w:r>
      <w:r w:rsidRPr="00310F47">
        <w:rPr>
          <w:rFonts w:ascii="Times New Roman" w:hAnsi="Times New Roman" w:cs="Times New Roman"/>
          <w:sz w:val="20"/>
          <w:szCs w:val="20"/>
          <w:lang w:val="en-US"/>
        </w:rPr>
        <w:t>J</w:t>
      </w:r>
      <w:r w:rsidRPr="00310F47">
        <w:rPr>
          <w:rFonts w:ascii="Times New Roman" w:hAnsi="Times New Roman" w:cs="Times New Roman"/>
          <w:sz w:val="20"/>
          <w:szCs w:val="20"/>
          <w:lang w:val="kk-KZ"/>
        </w:rPr>
        <w:t xml:space="preserve">, что пересечение </w:t>
      </w:r>
      <w:r w:rsidRPr="00310F47">
        <w:rPr>
          <w:rFonts w:ascii="Times New Roman" w:hAnsi="Times New Roman" w:cs="Times New Roman"/>
          <w:sz w:val="20"/>
          <w:szCs w:val="20"/>
          <w:lang w:val="en-US"/>
        </w:rPr>
        <w:t>J</w:t>
      </w:r>
      <w:r w:rsidRPr="00310F47">
        <w:rPr>
          <w:rFonts w:ascii="Times New Roman" w:hAnsi="Times New Roman" w:cs="Times New Roman"/>
          <w:sz w:val="20"/>
          <w:szCs w:val="20"/>
          <w:lang w:val="kk-KZ"/>
        </w:rPr>
        <w:t xml:space="preserve"> с любым компактом из </w:t>
      </w:r>
      <w:r w:rsidRPr="00310F47">
        <w:rPr>
          <w:rFonts w:ascii="Times New Roman" w:hAnsi="Times New Roman" w:cs="Times New Roman"/>
          <w:sz w:val="20"/>
          <w:szCs w:val="20"/>
          <w:lang w:val="en-US"/>
        </w:rPr>
        <w:t>L</w:t>
      </w:r>
      <w:r w:rsidRPr="00310F47">
        <w:rPr>
          <w:rFonts w:ascii="Times New Roman" w:hAnsi="Times New Roman" w:cs="Times New Roman"/>
          <w:sz w:val="20"/>
          <w:szCs w:val="20"/>
        </w:rPr>
        <w:t>(</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замкнуто. Возьмем произвольную подгруппу </w:t>
      </w:r>
      <m:oMath>
        <m:r>
          <w:rPr>
            <w:rFonts w:ascii="Cambria Math" w:hAnsi="Cambria Math" w:cs="Times New Roman"/>
            <w:sz w:val="20"/>
            <w:szCs w:val="20"/>
            <w:lang w:val="kk-KZ"/>
          </w:rPr>
          <m:t>F∈</m:t>
        </m:r>
        <m:bar>
          <m:barPr>
            <m:pos m:val="top"/>
            <m:ctrlPr>
              <w:rPr>
                <w:rFonts w:ascii="Cambria Math" w:hAnsi="Cambria Math" w:cs="Times New Roman"/>
                <w:i/>
                <w:sz w:val="20"/>
                <w:szCs w:val="20"/>
                <w:lang w:val="kk-KZ"/>
              </w:rPr>
            </m:ctrlPr>
          </m:barPr>
          <m:e>
            <m:r>
              <w:rPr>
                <w:rFonts w:ascii="Cambria Math" w:hAnsi="Cambria Math" w:cs="Times New Roman"/>
                <w:sz w:val="20"/>
                <w:szCs w:val="20"/>
                <w:lang w:val="kk-KZ"/>
              </w:rPr>
              <m:t>J</m:t>
            </m:r>
          </m:e>
        </m:bar>
        <m:r>
          <w:rPr>
            <w:rFonts w:ascii="Cambria Math" w:hAnsi="Cambria Math" w:cs="Times New Roman"/>
            <w:sz w:val="20"/>
            <w:szCs w:val="20"/>
            <w:lang w:val="kk-KZ"/>
          </w:rPr>
          <m:t>\J</m:t>
        </m:r>
      </m:oMath>
      <w:r w:rsidRPr="00310F47">
        <w:rPr>
          <w:rFonts w:ascii="Times New Roman" w:hAnsi="Times New Roman" w:cs="Times New Roman"/>
          <w:sz w:val="20"/>
          <w:szCs w:val="20"/>
          <w:lang w:val="kk-KZ"/>
        </w:rPr>
        <w:t xml:space="preserve">. Так как </w:t>
      </w:r>
      <w:r w:rsidRPr="00310F47">
        <w:rPr>
          <w:rFonts w:ascii="Times New Roman" w:hAnsi="Times New Roman" w:cs="Times New Roman"/>
          <w:sz w:val="20"/>
          <w:szCs w:val="20"/>
          <w:lang w:val="en-US"/>
        </w:rPr>
        <w:t>R</w:t>
      </w:r>
      <w:r w:rsidRPr="00310F47">
        <w:rPr>
          <w:rFonts w:ascii="Times New Roman" w:hAnsi="Times New Roman" w:cs="Times New Roman"/>
          <w:sz w:val="20"/>
          <w:szCs w:val="20"/>
        </w:rPr>
        <w:t>(</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открыто в </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en-US"/>
        </w:rPr>
        <w:t>L</w:t>
      </w:r>
      <w:r w:rsidRPr="00310F47">
        <w:rPr>
          <w:rFonts w:ascii="Times New Roman" w:hAnsi="Times New Roman" w:cs="Times New Roman"/>
          <w:sz w:val="20"/>
          <w:szCs w:val="20"/>
        </w:rPr>
        <w:t>(</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и локально компактно, то </w:t>
      </w:r>
      <m:oMath>
        <m:r>
          <w:rPr>
            <w:rFonts w:ascii="Cambria Math" w:hAnsi="Cambria Math" w:cs="Times New Roman"/>
            <w:sz w:val="20"/>
            <w:szCs w:val="20"/>
            <w:lang w:val="kk-KZ"/>
          </w:rPr>
          <m:t>F∈nR(G)</m:t>
        </m:r>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 случая.</w:t>
      </w:r>
    </w:p>
    <w:p w:rsidR="00FC10C1" w:rsidRPr="00310F47" w:rsidRDefault="00FC10C1" w:rsidP="00F45E1D">
      <w:pPr>
        <w:pStyle w:val="a6"/>
        <w:numPr>
          <w:ilvl w:val="0"/>
          <w:numId w:val="124"/>
        </w:numPr>
        <w:tabs>
          <w:tab w:val="left" w:pos="851"/>
        </w:tabs>
        <w:spacing w:after="0" w:line="240" w:lineRule="auto"/>
        <w:ind w:left="0" w:firstLine="567"/>
        <w:jc w:val="both"/>
        <w:rPr>
          <w:rFonts w:ascii="Times New Roman" w:hAnsi="Times New Roman" w:cs="Times New Roman"/>
          <w:sz w:val="20"/>
          <w:szCs w:val="20"/>
          <w:lang w:val="kk-KZ"/>
        </w:rPr>
      </w:pPr>
      <m:oMath>
        <m:r>
          <w:rPr>
            <w:rFonts w:ascii="Cambria Math" w:hAnsi="Cambria Math" w:cs="Times New Roman"/>
            <w:sz w:val="20"/>
            <w:szCs w:val="20"/>
            <w:lang w:val="kk-KZ"/>
          </w:rPr>
          <m:t>F∈</m:t>
        </m:r>
        <m:bar>
          <m:barPr>
            <m:pos m:val="top"/>
            <m:ctrlPr>
              <w:rPr>
                <w:rFonts w:ascii="Cambria Math" w:hAnsi="Cambria Math" w:cs="Times New Roman"/>
                <w:i/>
                <w:sz w:val="20"/>
                <w:szCs w:val="20"/>
                <w:lang w:val="kk-KZ"/>
              </w:rPr>
            </m:ctrlPr>
          </m:barPr>
          <m:e>
            <m:r>
              <w:rPr>
                <w:rFonts w:ascii="Cambria Math" w:hAnsi="Cambria Math" w:cs="Times New Roman"/>
                <w:sz w:val="20"/>
                <w:szCs w:val="20"/>
                <w:lang w:val="kk-KZ"/>
              </w:rPr>
              <m:t>J∩nR(G)</m:t>
            </m:r>
          </m:e>
        </m:bar>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По лемме 2 из </w:t>
      </w:r>
      <w:r w:rsidRPr="00310F47">
        <w:rPr>
          <w:rFonts w:ascii="Times New Roman" w:hAnsi="Times New Roman" w:cs="Times New Roman"/>
          <w:sz w:val="20"/>
          <w:szCs w:val="20"/>
        </w:rPr>
        <w:t xml:space="preserve">[2] </w:t>
      </w:r>
      <m:oMath>
        <m:r>
          <w:rPr>
            <w:rFonts w:ascii="Cambria Math" w:hAnsi="Cambria Math" w:cs="Times New Roman"/>
            <w:sz w:val="20"/>
            <w:szCs w:val="20"/>
            <w:lang w:val="en-US"/>
          </w:rPr>
          <m:t>F</m:t>
        </m:r>
        <m:r>
          <w:rPr>
            <w:rFonts w:ascii="Cambria Math" w:hAnsi="Cambria Math" w:cs="Times New Roman"/>
            <w:sz w:val="20"/>
            <w:szCs w:val="20"/>
          </w:rPr>
          <m:t>∈</m:t>
        </m:r>
        <m:bar>
          <m:barPr>
            <m:pos m:val="top"/>
            <m:ctrlPr>
              <w:rPr>
                <w:rFonts w:ascii="Cambria Math" w:hAnsi="Cambria Math" w:cs="Times New Roman"/>
                <w:i/>
                <w:sz w:val="20"/>
                <w:szCs w:val="20"/>
                <w:lang w:val="en-US"/>
              </w:rPr>
            </m:ctrlPr>
          </m:barPr>
          <m:e>
            <m:r>
              <w:rPr>
                <w:rFonts w:ascii="Cambria Math" w:hAnsi="Cambria Math" w:cs="Times New Roman"/>
                <w:sz w:val="20"/>
                <w:szCs w:val="20"/>
              </w:rPr>
              <m:t>(</m:t>
            </m:r>
            <m:r>
              <w:rPr>
                <w:rFonts w:ascii="Cambria Math" w:hAnsi="Cambria Math" w:cs="Times New Roman"/>
                <w:sz w:val="20"/>
                <w:szCs w:val="20"/>
                <w:lang w:val="en-US"/>
              </w:rPr>
              <m:t>J</m:t>
            </m:r>
            <m:r>
              <w:rPr>
                <w:rFonts w:ascii="Cambria Math" w:hAnsi="Cambria Math" w:cs="Times New Roman"/>
                <w:sz w:val="20"/>
                <w:szCs w:val="20"/>
              </w:rPr>
              <m:t>∩</m:t>
            </m:r>
            <m:r>
              <w:rPr>
                <w:rFonts w:ascii="Cambria Math" w:hAnsi="Cambria Math" w:cs="Times New Roman"/>
                <w:sz w:val="20"/>
                <w:szCs w:val="20"/>
                <w:lang w:val="en-US"/>
              </w:rPr>
              <m:t>nR</m:t>
            </m:r>
            <m:r>
              <w:rPr>
                <w:rFonts w:ascii="Cambria Math" w:hAnsi="Cambria Math" w:cs="Times New Roman"/>
                <w:sz w:val="20"/>
                <w:szCs w:val="20"/>
              </w:rPr>
              <m:t>(</m:t>
            </m:r>
            <m:r>
              <w:rPr>
                <w:rFonts w:ascii="Cambria Math" w:hAnsi="Cambria Math" w:cs="Times New Roman"/>
                <w:sz w:val="20"/>
                <w:szCs w:val="20"/>
                <w:lang w:val="en-US"/>
              </w:rPr>
              <m:t>G</m:t>
            </m:r>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D</m:t>
                </m:r>
              </m:e>
              <m:sub>
                <m:r>
                  <w:rPr>
                    <w:rFonts w:ascii="Cambria Math" w:hAnsi="Cambria Math" w:cs="Times New Roman"/>
                    <w:sz w:val="20"/>
                    <w:szCs w:val="20"/>
                  </w:rPr>
                  <m:t>1</m:t>
                </m:r>
              </m:sub>
            </m:sSub>
            <m:r>
              <w:rPr>
                <w:rFonts w:ascii="Cambria Math" w:hAnsi="Cambria Math" w:cs="Times New Roman"/>
                <w:sz w:val="20"/>
                <w:szCs w:val="20"/>
              </w:rPr>
              <m:t>(</m:t>
            </m:r>
            <m:r>
              <w:rPr>
                <w:rFonts w:ascii="Cambria Math" w:hAnsi="Cambria Math" w:cs="Times New Roman"/>
                <w:sz w:val="20"/>
                <w:szCs w:val="20"/>
                <w:lang w:val="en-US"/>
              </w:rPr>
              <m:t>F</m:t>
            </m:r>
            <m:r>
              <w:rPr>
                <w:rFonts w:ascii="Cambria Math" w:hAnsi="Cambria Math" w:cs="Times New Roman"/>
                <w:sz w:val="20"/>
                <w:szCs w:val="20"/>
              </w:rPr>
              <m:t>)</m:t>
            </m:r>
          </m:e>
        </m:bar>
      </m:oMath>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Полбзуясь леммой  3, выберем последовательность </w:t>
      </w:r>
      <m:oMath>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F</m:t>
            </m:r>
          </m:e>
          <m:sub>
            <m:r>
              <w:rPr>
                <w:rFonts w:ascii="Cambria Math" w:hAnsi="Cambria Math" w:cs="Times New Roman"/>
                <w:sz w:val="20"/>
                <w:szCs w:val="20"/>
                <w:lang w:val="kk-KZ"/>
              </w:rPr>
              <m:t>n</m:t>
            </m:r>
          </m:sub>
        </m:sSub>
        <m:r>
          <w:rPr>
            <w:rFonts w:ascii="Cambria Math" w:hAnsi="Cambria Math" w:cs="Times New Roman"/>
            <w:sz w:val="20"/>
            <w:szCs w:val="20"/>
            <w:lang w:val="kk-KZ"/>
          </w:rPr>
          <m:t>}</m:t>
        </m:r>
      </m:oMath>
      <w:r w:rsidRPr="00310F47">
        <w:rPr>
          <w:rFonts w:ascii="Times New Roman" w:hAnsi="Times New Roman" w:cs="Times New Roman"/>
          <w:sz w:val="20"/>
          <w:szCs w:val="20"/>
          <w:lang w:val="kk-KZ"/>
        </w:rPr>
        <w:t xml:space="preserve">подгрупп из </w:t>
      </w:r>
      <m:oMath>
        <m:r>
          <w:rPr>
            <w:rFonts w:ascii="Cambria Math" w:hAnsi="Cambria Math" w:cs="Times New Roman"/>
            <w:sz w:val="20"/>
            <w:szCs w:val="20"/>
            <w:lang w:val="kk-KZ"/>
          </w:rPr>
          <m:t>J∩nR(G)∩</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D</m:t>
            </m:r>
          </m:e>
          <m:sub>
            <m:r>
              <w:rPr>
                <w:rFonts w:ascii="Cambria Math" w:hAnsi="Cambria Math" w:cs="Times New Roman"/>
                <w:sz w:val="20"/>
                <w:szCs w:val="20"/>
                <w:lang w:val="kk-KZ"/>
              </w:rPr>
              <m:t>1</m:t>
            </m:r>
          </m:sub>
        </m:sSub>
        <m:r>
          <w:rPr>
            <w:rFonts w:ascii="Cambria Math" w:hAnsi="Cambria Math" w:cs="Times New Roman"/>
            <w:sz w:val="20"/>
            <w:szCs w:val="20"/>
            <w:lang w:val="kk-KZ"/>
          </w:rPr>
          <m:t>(F)</m:t>
        </m:r>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сходящуюся к  </w:t>
      </w:r>
      <w:r w:rsidRPr="00310F47">
        <w:rPr>
          <w:rFonts w:ascii="Times New Roman" w:hAnsi="Times New Roman" w:cs="Times New Roman"/>
          <w:sz w:val="20"/>
          <w:szCs w:val="20"/>
          <w:lang w:val="en-US"/>
        </w:rPr>
        <w:t>F</w:t>
      </w:r>
      <w:r w:rsidRPr="00310F47">
        <w:rPr>
          <w:rFonts w:ascii="Times New Roman" w:hAnsi="Times New Roman" w:cs="Times New Roman"/>
          <w:sz w:val="20"/>
          <w:szCs w:val="20"/>
          <w:lang w:val="kk-KZ"/>
        </w:rPr>
        <w:t xml:space="preserve"> и члены последовательности </w:t>
      </w:r>
      <m:oMath>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F</m:t>
            </m:r>
          </m:e>
          <m:sub>
            <m:r>
              <w:rPr>
                <w:rFonts w:ascii="Cambria Math" w:hAnsi="Cambria Math" w:cs="Times New Roman"/>
                <w:sz w:val="20"/>
                <w:szCs w:val="20"/>
                <w:lang w:val="kk-KZ"/>
              </w:rPr>
              <m:t>n</m:t>
            </m:r>
          </m:sub>
        </m:sSub>
        <m:r>
          <w:rPr>
            <w:rFonts w:ascii="Cambria Math" w:hAnsi="Cambria Math" w:cs="Times New Roman"/>
            <w:sz w:val="20"/>
            <w:szCs w:val="20"/>
            <w:lang w:val="kk-KZ"/>
          </w:rPr>
          <m:t>}</m:t>
        </m:r>
      </m:oMath>
      <w:r w:rsidRPr="00310F47">
        <w:rPr>
          <w:rFonts w:ascii="Times New Roman" w:hAnsi="Times New Roman" w:cs="Times New Roman"/>
          <w:sz w:val="20"/>
          <w:szCs w:val="20"/>
          <w:lang w:val="kk-KZ"/>
        </w:rPr>
        <w:t xml:space="preserve">, компактно и </w:t>
      </w:r>
      <m:oMath>
        <m:r>
          <w:rPr>
            <w:rFonts w:ascii="Cambria Math" w:hAnsi="Cambria Math" w:cs="Times New Roman"/>
            <w:sz w:val="20"/>
            <w:szCs w:val="20"/>
            <w:lang w:val="kk-KZ"/>
          </w:rPr>
          <m:t>F∈</m:t>
        </m:r>
        <m:bar>
          <m:barPr>
            <m:pos m:val="top"/>
            <m:ctrlPr>
              <w:rPr>
                <w:rFonts w:ascii="Cambria Math" w:hAnsi="Cambria Math" w:cs="Times New Roman"/>
                <w:i/>
                <w:sz w:val="20"/>
                <w:szCs w:val="20"/>
                <w:lang w:val="kk-KZ"/>
              </w:rPr>
            </m:ctrlPr>
          </m:barPr>
          <m:e>
            <m:r>
              <w:rPr>
                <w:rFonts w:ascii="Cambria Math" w:hAnsi="Cambria Math" w:cs="Times New Roman"/>
                <w:sz w:val="20"/>
                <w:szCs w:val="20"/>
                <w:lang w:val="kk-KZ"/>
              </w:rPr>
              <m:t>J∩J'</m:t>
            </m:r>
          </m:e>
        </m:bar>
      </m:oMath>
      <w:r w:rsidRPr="00310F47">
        <w:rPr>
          <w:rFonts w:ascii="Times New Roman" w:hAnsi="Times New Roman" w:cs="Times New Roman"/>
          <w:sz w:val="20"/>
          <w:szCs w:val="20"/>
        </w:rPr>
        <w:t xml:space="preserve">. Значит, </w:t>
      </w:r>
      <m:oMath>
        <m:r>
          <w:rPr>
            <w:rFonts w:ascii="Cambria Math" w:hAnsi="Cambria Math" w:cs="Times New Roman"/>
            <w:sz w:val="20"/>
            <w:szCs w:val="20"/>
          </w:rPr>
          <m:t>F∈J</m:t>
        </m:r>
      </m:oMath>
      <w:r w:rsidRPr="00310F47">
        <w:rPr>
          <w:rFonts w:ascii="Times New Roman" w:hAnsi="Times New Roman" w:cs="Times New Roman"/>
          <w:sz w:val="20"/>
          <w:szCs w:val="20"/>
          <w:lang w:val="kk-KZ"/>
        </w:rPr>
        <w:t>, что противоречит ее выбору.</w:t>
      </w:r>
    </w:p>
    <w:p w:rsidR="00FC10C1" w:rsidRPr="00310F47" w:rsidRDefault="00FC10C1" w:rsidP="00F45E1D">
      <w:pPr>
        <w:pStyle w:val="a6"/>
        <w:numPr>
          <w:ilvl w:val="0"/>
          <w:numId w:val="124"/>
        </w:numPr>
        <w:tabs>
          <w:tab w:val="left" w:pos="851"/>
        </w:tabs>
        <w:spacing w:after="0" w:line="240" w:lineRule="auto"/>
        <w:ind w:left="0" w:firstLine="567"/>
        <w:jc w:val="both"/>
        <w:rPr>
          <w:rFonts w:ascii="Times New Roman" w:hAnsi="Times New Roman" w:cs="Times New Roman"/>
          <w:sz w:val="20"/>
          <w:szCs w:val="20"/>
          <w:lang w:val="kk-KZ"/>
        </w:rPr>
      </w:pPr>
      <m:oMath>
        <m:r>
          <w:rPr>
            <w:rFonts w:ascii="Cambria Math" w:hAnsi="Cambria Math" w:cs="Times New Roman"/>
            <w:sz w:val="20"/>
            <w:szCs w:val="20"/>
            <w:lang w:val="kk-KZ"/>
          </w:rPr>
          <m:t>F∈</m:t>
        </m:r>
        <m:bar>
          <m:barPr>
            <m:pos m:val="top"/>
            <m:ctrlPr>
              <w:rPr>
                <w:rFonts w:ascii="Cambria Math" w:hAnsi="Cambria Math" w:cs="Times New Roman"/>
                <w:i/>
                <w:sz w:val="20"/>
                <w:szCs w:val="20"/>
                <w:lang w:val="kk-KZ"/>
              </w:rPr>
            </m:ctrlPr>
          </m:barPr>
          <m:e>
            <m:r>
              <w:rPr>
                <w:rFonts w:ascii="Cambria Math" w:hAnsi="Cambria Math" w:cs="Times New Roman"/>
                <w:sz w:val="20"/>
                <w:szCs w:val="20"/>
                <w:lang w:val="kk-KZ"/>
              </w:rPr>
              <m:t>J∩R(G)</m:t>
            </m:r>
          </m:e>
        </m:bar>
      </m:oMath>
      <w:r w:rsidRPr="00310F47">
        <w:rPr>
          <w:rFonts w:ascii="Times New Roman" w:hAnsi="Times New Roman" w:cs="Times New Roman"/>
          <w:sz w:val="20"/>
          <w:szCs w:val="20"/>
          <w:lang w:val="kk-KZ"/>
        </w:rPr>
        <w:t xml:space="preserve">. Чтобы получить противоречие, достаточно, как и выше, показать что </w:t>
      </w:r>
      <m:oMath>
        <m:r>
          <w:rPr>
            <w:rFonts w:ascii="Cambria Math" w:hAnsi="Cambria Math" w:cs="Times New Roman"/>
            <w:sz w:val="20"/>
            <w:szCs w:val="20"/>
            <w:lang w:val="en-US"/>
          </w:rPr>
          <m:t>F</m:t>
        </m:r>
        <m:r>
          <w:rPr>
            <w:rFonts w:ascii="Cambria Math" w:hAnsi="Cambria Math" w:cs="Times New Roman"/>
            <w:sz w:val="20"/>
            <w:szCs w:val="20"/>
          </w:rPr>
          <m:t>∈</m:t>
        </m:r>
        <m:bar>
          <m:barPr>
            <m:pos m:val="top"/>
            <m:ctrlPr>
              <w:rPr>
                <w:rFonts w:ascii="Cambria Math" w:hAnsi="Cambria Math" w:cs="Times New Roman"/>
                <w:i/>
                <w:sz w:val="20"/>
                <w:szCs w:val="20"/>
                <w:lang w:val="en-US"/>
              </w:rPr>
            </m:ctrlPr>
          </m:barPr>
          <m:e>
            <m:r>
              <w:rPr>
                <w:rFonts w:ascii="Cambria Math" w:hAnsi="Cambria Math" w:cs="Times New Roman"/>
                <w:sz w:val="20"/>
                <w:szCs w:val="20"/>
              </w:rPr>
              <m:t>(</m:t>
            </m:r>
            <m:r>
              <w:rPr>
                <w:rFonts w:ascii="Cambria Math" w:hAnsi="Cambria Math" w:cs="Times New Roman"/>
                <w:sz w:val="20"/>
                <w:szCs w:val="20"/>
                <w:lang w:val="en-US"/>
              </w:rPr>
              <m:t>J</m:t>
            </m:r>
            <m:r>
              <w:rPr>
                <w:rFonts w:ascii="Cambria Math" w:hAnsi="Cambria Math" w:cs="Times New Roman"/>
                <w:sz w:val="20"/>
                <w:szCs w:val="20"/>
              </w:rPr>
              <m:t>∩</m:t>
            </m:r>
            <m:r>
              <w:rPr>
                <w:rFonts w:ascii="Cambria Math" w:hAnsi="Cambria Math" w:cs="Times New Roman"/>
                <w:sz w:val="20"/>
                <w:szCs w:val="20"/>
                <w:lang w:val="en-US"/>
              </w:rPr>
              <m:t>R</m:t>
            </m:r>
            <m:r>
              <w:rPr>
                <w:rFonts w:ascii="Cambria Math" w:hAnsi="Cambria Math" w:cs="Times New Roman"/>
                <w:sz w:val="20"/>
                <w:szCs w:val="20"/>
              </w:rPr>
              <m:t>(</m:t>
            </m:r>
            <m:r>
              <w:rPr>
                <w:rFonts w:ascii="Cambria Math" w:hAnsi="Cambria Math" w:cs="Times New Roman"/>
                <w:sz w:val="20"/>
                <w:szCs w:val="20"/>
                <w:lang w:val="en-US"/>
              </w:rPr>
              <m:t>G</m:t>
            </m:r>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D</m:t>
                </m:r>
              </m:e>
              <m:sub>
                <m:r>
                  <w:rPr>
                    <w:rFonts w:ascii="Cambria Math" w:hAnsi="Cambria Math" w:cs="Times New Roman"/>
                    <w:sz w:val="20"/>
                    <w:szCs w:val="20"/>
                  </w:rPr>
                  <m:t>1</m:t>
                </m:r>
              </m:sub>
            </m:sSub>
            <m:r>
              <w:rPr>
                <w:rFonts w:ascii="Cambria Math" w:hAnsi="Cambria Math" w:cs="Times New Roman"/>
                <w:sz w:val="20"/>
                <w:szCs w:val="20"/>
              </w:rPr>
              <m:t>(</m:t>
            </m:r>
            <m:r>
              <w:rPr>
                <w:rFonts w:ascii="Cambria Math" w:hAnsi="Cambria Math" w:cs="Times New Roman"/>
                <w:sz w:val="20"/>
                <w:szCs w:val="20"/>
                <w:lang w:val="en-US"/>
              </w:rPr>
              <m:t>F</m:t>
            </m:r>
            <m:r>
              <w:rPr>
                <w:rFonts w:ascii="Cambria Math" w:hAnsi="Cambria Math" w:cs="Times New Roman"/>
                <w:sz w:val="20"/>
                <w:szCs w:val="20"/>
              </w:rPr>
              <m:t>)</m:t>
            </m:r>
          </m:e>
        </m:bar>
      </m:oMath>
      <w:r w:rsidRPr="00310F47">
        <w:rPr>
          <w:rFonts w:ascii="Times New Roman" w:hAnsi="Times New Roman" w:cs="Times New Roman"/>
          <w:sz w:val="20"/>
          <w:szCs w:val="20"/>
          <w:lang w:val="kk-KZ"/>
        </w:rPr>
        <w:t xml:space="preserve">. Предположим, что это не верно, и выберем, учитывая регулярность </w:t>
      </w:r>
      <w:r w:rsidRPr="00310F47">
        <w:rPr>
          <w:rFonts w:ascii="Times New Roman" w:hAnsi="Times New Roman" w:cs="Times New Roman"/>
          <w:sz w:val="20"/>
          <w:szCs w:val="20"/>
          <w:lang w:val="en-US"/>
        </w:rPr>
        <w:t>L</w:t>
      </w:r>
      <w:r w:rsidRPr="00310F47">
        <w:rPr>
          <w:rFonts w:ascii="Times New Roman" w:hAnsi="Times New Roman" w:cs="Times New Roman"/>
          <w:sz w:val="20"/>
          <w:szCs w:val="20"/>
        </w:rPr>
        <w:t>(</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такую окрестность М подгруппы </w:t>
      </w:r>
      <m:oMath>
        <m:r>
          <w:rPr>
            <w:rFonts w:ascii="Cambria Math" w:hAnsi="Cambria Math" w:cs="Times New Roman"/>
            <w:sz w:val="20"/>
            <w:szCs w:val="20"/>
          </w:rPr>
          <m:t>F</m:t>
        </m:r>
      </m:oMath>
      <w:r w:rsidRPr="00310F47">
        <w:rPr>
          <w:rFonts w:ascii="Times New Roman" w:hAnsi="Times New Roman" w:cs="Times New Roman"/>
          <w:sz w:val="20"/>
          <w:szCs w:val="20"/>
          <w:lang w:val="kk-KZ"/>
        </w:rPr>
        <w:t xml:space="preserve">, что </w:t>
      </w:r>
      <m:oMath>
        <m:bar>
          <m:barPr>
            <m:pos m:val="top"/>
            <m:ctrlPr>
              <w:rPr>
                <w:rFonts w:ascii="Cambria Math" w:hAnsi="Cambria Math" w:cs="Times New Roman"/>
                <w:i/>
                <w:sz w:val="20"/>
                <w:szCs w:val="20"/>
                <w:lang w:val="kk-KZ"/>
              </w:rPr>
            </m:ctrlPr>
          </m:barPr>
          <m:e>
            <m:r>
              <w:rPr>
                <w:rFonts w:ascii="Cambria Math" w:hAnsi="Cambria Math" w:cs="Times New Roman"/>
                <w:sz w:val="20"/>
                <w:szCs w:val="20"/>
                <w:lang w:val="kk-KZ"/>
              </w:rPr>
              <m:t>M</m:t>
            </m:r>
          </m:e>
        </m:bar>
        <m:r>
          <w:rPr>
            <w:rFonts w:ascii="Cambria Math" w:hAnsi="Cambria Math" w:cs="Times New Roman"/>
            <w:sz w:val="20"/>
            <w:szCs w:val="20"/>
            <w:lang w:val="kk-KZ"/>
          </w:rPr>
          <m:t>∩(J∩</m:t>
        </m:r>
        <m:bar>
          <m:barPr>
            <m:pos m:val="top"/>
            <m:ctrlPr>
              <w:rPr>
                <w:rFonts w:ascii="Cambria Math" w:hAnsi="Cambria Math" w:cs="Times New Roman"/>
                <w:i/>
                <w:sz w:val="20"/>
                <w:szCs w:val="20"/>
                <w:lang w:val="kk-KZ"/>
              </w:rPr>
            </m:ctrlPr>
          </m:barPr>
          <m:e>
            <m:r>
              <w:rPr>
                <w:rFonts w:ascii="Cambria Math" w:hAnsi="Cambria Math" w:cs="Times New Roman"/>
                <w:sz w:val="20"/>
                <w:szCs w:val="20"/>
                <w:lang w:val="kk-KZ"/>
              </w:rPr>
              <m:t>R(G)∩</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D</m:t>
                </m:r>
              </m:e>
              <m:sub>
                <m:r>
                  <w:rPr>
                    <w:rFonts w:ascii="Cambria Math" w:hAnsi="Cambria Math" w:cs="Times New Roman"/>
                    <w:sz w:val="20"/>
                    <w:szCs w:val="20"/>
                    <w:lang w:val="kk-KZ"/>
                  </w:rPr>
                  <m:t>1</m:t>
                </m:r>
              </m:sub>
            </m:sSub>
            <m:r>
              <w:rPr>
                <w:rFonts w:ascii="Cambria Math" w:hAnsi="Cambria Math" w:cs="Times New Roman"/>
                <w:sz w:val="20"/>
                <w:szCs w:val="20"/>
                <w:lang w:val="kk-KZ"/>
              </w:rPr>
              <m:t>(F))</m:t>
            </m:r>
          </m:e>
        </m:bar>
        <m:r>
          <w:rPr>
            <w:rFonts w:ascii="Cambria Math" w:hAnsi="Cambria Math" w:cs="Times New Roman"/>
            <w:sz w:val="20"/>
            <w:szCs w:val="20"/>
            <w:lang w:val="kk-KZ"/>
          </w:rPr>
          <m:t>=φ</m:t>
        </m:r>
      </m:oMath>
      <w:r w:rsidRPr="00310F47">
        <w:rPr>
          <w:rFonts w:ascii="Times New Roman" w:hAnsi="Times New Roman" w:cs="Times New Roman"/>
          <w:sz w:val="20"/>
          <w:szCs w:val="20"/>
        </w:rPr>
        <w:t xml:space="preserve">. Так как </w:t>
      </w:r>
      <m:oMath>
        <m:r>
          <w:rPr>
            <w:rFonts w:ascii="Cambria Math" w:hAnsi="Cambria Math" w:cs="Times New Roman"/>
            <w:sz w:val="20"/>
            <w:szCs w:val="20"/>
            <w:lang w:val="kk-KZ"/>
          </w:rPr>
          <m:t>F∈</m:t>
        </m:r>
        <m:bar>
          <m:barPr>
            <m:pos m:val="top"/>
            <m:ctrlPr>
              <w:rPr>
                <w:rFonts w:ascii="Cambria Math" w:hAnsi="Cambria Math" w:cs="Times New Roman"/>
                <w:i/>
                <w:sz w:val="20"/>
                <w:szCs w:val="20"/>
                <w:lang w:val="kk-KZ"/>
              </w:rPr>
            </m:ctrlPr>
          </m:barPr>
          <m:e>
            <m:r>
              <w:rPr>
                <w:rFonts w:ascii="Cambria Math" w:hAnsi="Cambria Math" w:cs="Times New Roman"/>
                <w:sz w:val="20"/>
                <w:szCs w:val="20"/>
                <w:lang w:val="kk-KZ"/>
              </w:rPr>
              <m:t>R(G)</m:t>
            </m:r>
          </m:e>
        </m:bar>
      </m:oMath>
      <w:r w:rsidRPr="00310F47">
        <w:rPr>
          <w:rFonts w:ascii="Times New Roman" w:hAnsi="Times New Roman" w:cs="Times New Roman"/>
          <w:sz w:val="20"/>
          <w:szCs w:val="20"/>
          <w:lang w:val="kk-KZ"/>
        </w:rPr>
        <w:t xml:space="preserve">, по условую теоремы </w:t>
      </w:r>
      <m:oMath>
        <m:r>
          <w:rPr>
            <w:rFonts w:ascii="Cambria Math" w:hAnsi="Cambria Math" w:cs="Times New Roman"/>
            <w:sz w:val="20"/>
            <w:szCs w:val="20"/>
          </w:rPr>
          <m:t>F</m:t>
        </m:r>
      </m:oMath>
      <w:r w:rsidRPr="00310F47">
        <w:rPr>
          <w:rFonts w:ascii="Times New Roman" w:hAnsi="Times New Roman" w:cs="Times New Roman"/>
          <w:sz w:val="20"/>
          <w:szCs w:val="20"/>
        </w:rPr>
        <w:t xml:space="preserve">индуктивно компактна. Представим </w:t>
      </w:r>
      <m:oMath>
        <m:r>
          <w:rPr>
            <w:rFonts w:ascii="Cambria Math" w:hAnsi="Cambria Math" w:cs="Times New Roman"/>
            <w:sz w:val="20"/>
            <w:szCs w:val="20"/>
          </w:rPr>
          <m:t>F</m:t>
        </m:r>
      </m:oMath>
      <w:r w:rsidRPr="00310F47">
        <w:rPr>
          <w:rFonts w:ascii="Times New Roman" w:hAnsi="Times New Roman" w:cs="Times New Roman"/>
          <w:sz w:val="20"/>
          <w:szCs w:val="20"/>
        </w:rPr>
        <w:t xml:space="preserve">в виде </w:t>
      </w:r>
      <m:oMath>
        <m:nary>
          <m:naryPr>
            <m:chr m:val="⋃"/>
            <m:ctrlPr>
              <w:rPr>
                <w:rFonts w:ascii="Cambria Math" w:hAnsi="Cambria Math" w:cs="Times New Roman"/>
                <w:i/>
                <w:sz w:val="20"/>
                <w:szCs w:val="20"/>
              </w:rPr>
            </m:ctrlPr>
          </m:naryPr>
          <m:sub>
            <m:r>
              <w:rPr>
                <w:rFonts w:ascii="Cambria Math" w:hAnsi="Cambria Math" w:cs="Times New Roman"/>
                <w:sz w:val="20"/>
                <w:szCs w:val="20"/>
              </w:rPr>
              <m:t>n=1</m:t>
            </m:r>
          </m:sub>
          <m:sup>
            <m:r>
              <w:rPr>
                <w:rFonts w:ascii="Cambria Math" w:hAnsi="Cambria Math" w:cs="Times New Roman"/>
                <w:sz w:val="20"/>
                <w:szCs w:val="20"/>
              </w:rPr>
              <m:t>∝</m:t>
            </m:r>
          </m:sup>
          <m:e>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n</m:t>
                </m:r>
              </m:sub>
            </m:sSub>
          </m:e>
        </m:nary>
      </m:oMath>
      <w:r w:rsidRPr="00310F47">
        <w:rPr>
          <w:rFonts w:ascii="Times New Roman" w:hAnsi="Times New Roman" w:cs="Times New Roman"/>
          <w:sz w:val="20"/>
          <w:szCs w:val="20"/>
        </w:rPr>
        <w:t xml:space="preserve">, где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n</m:t>
            </m:r>
          </m:sub>
        </m:sSub>
      </m:oMath>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компактные подгруппы и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F</m:t>
            </m:r>
          </m:e>
          <m:sub>
            <m:r>
              <w:rPr>
                <w:rFonts w:ascii="Cambria Math" w:hAnsi="Cambria Math" w:cs="Times New Roman"/>
                <w:sz w:val="20"/>
                <w:szCs w:val="20"/>
                <w:lang w:val="kk-KZ"/>
              </w:rPr>
              <m:t>n</m:t>
            </m:r>
          </m:sub>
        </m:sSub>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F</m:t>
            </m:r>
          </m:e>
          <m:sub>
            <m:r>
              <w:rPr>
                <w:rFonts w:ascii="Cambria Math" w:hAnsi="Cambria Math" w:cs="Times New Roman"/>
                <w:sz w:val="20"/>
                <w:szCs w:val="20"/>
                <w:lang w:val="kk-KZ"/>
              </w:rPr>
              <m:t>n+1</m:t>
            </m:r>
          </m:sub>
        </m:sSub>
      </m:oMath>
      <w:r w:rsidRPr="00310F47">
        <w:rPr>
          <w:rFonts w:ascii="Times New Roman" w:hAnsi="Times New Roman" w:cs="Times New Roman"/>
          <w:sz w:val="20"/>
          <w:szCs w:val="20"/>
        </w:rPr>
        <w:t xml:space="preserve"> для </w:t>
      </w:r>
      <w:r w:rsidRPr="00310F47">
        <w:rPr>
          <w:rFonts w:ascii="Times New Roman" w:hAnsi="Times New Roman" w:cs="Times New Roman"/>
          <w:sz w:val="20"/>
          <w:szCs w:val="20"/>
        </w:rPr>
        <w:lastRenderedPageBreak/>
        <w:t xml:space="preserve">любого </w:t>
      </w:r>
      <w:r w:rsidRPr="00310F47">
        <w:rPr>
          <w:rFonts w:ascii="Times New Roman" w:hAnsi="Times New Roman" w:cs="Times New Roman"/>
          <w:sz w:val="20"/>
          <w:szCs w:val="20"/>
          <w:lang w:val="en-US"/>
        </w:rPr>
        <w:t>n</w:t>
      </w:r>
      <w:r w:rsidRPr="00310F47">
        <w:rPr>
          <w:rFonts w:ascii="Times New Roman" w:hAnsi="Times New Roman" w:cs="Times New Roman"/>
          <w:sz w:val="20"/>
          <w:szCs w:val="20"/>
        </w:rPr>
        <w:t xml:space="preserve">. Разложим </w:t>
      </w:r>
      <w:r w:rsidRPr="00310F47">
        <w:rPr>
          <w:rFonts w:ascii="Times New Roman" w:hAnsi="Times New Roman" w:cs="Times New Roman"/>
          <w:sz w:val="20"/>
          <w:szCs w:val="20"/>
          <w:lang w:val="en-US"/>
        </w:rPr>
        <w:t>F</w:t>
      </w:r>
      <w:r w:rsidRPr="00310F47">
        <w:rPr>
          <w:rFonts w:ascii="Times New Roman" w:hAnsi="Times New Roman" w:cs="Times New Roman"/>
          <w:sz w:val="20"/>
          <w:szCs w:val="20"/>
          <w:lang w:val="kk-KZ"/>
        </w:rPr>
        <w:t xml:space="preserve"> на смежные классы по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F</m:t>
            </m:r>
          </m:e>
          <m:sub>
            <m:r>
              <w:rPr>
                <w:rFonts w:ascii="Cambria Math" w:hAnsi="Cambria Math" w:cs="Times New Roman"/>
                <w:sz w:val="20"/>
                <w:szCs w:val="20"/>
                <w:lang w:val="kk-KZ"/>
              </w:rPr>
              <m:t>1</m:t>
            </m:r>
          </m:sub>
        </m:sSub>
        <m:r>
          <w:rPr>
            <w:rFonts w:ascii="Cambria Math" w:hAnsi="Cambria Math" w:cs="Times New Roman"/>
            <w:sz w:val="20"/>
            <w:szCs w:val="20"/>
            <w:lang w:val="kk-KZ"/>
          </w:rPr>
          <m:t>:F=</m:t>
        </m:r>
        <m:nary>
          <m:naryPr>
            <m:chr m:val="⋃"/>
            <m:ctrlPr>
              <w:rPr>
                <w:rFonts w:ascii="Cambria Math" w:hAnsi="Cambria Math" w:cs="Times New Roman"/>
                <w:i/>
                <w:sz w:val="20"/>
                <w:szCs w:val="20"/>
                <w:lang w:val="kk-KZ"/>
              </w:rPr>
            </m:ctrlPr>
          </m:naryPr>
          <m:sub>
            <m:r>
              <w:rPr>
                <w:rFonts w:ascii="Cambria Math" w:hAnsi="Cambria Math" w:cs="Times New Roman"/>
                <w:sz w:val="20"/>
                <w:szCs w:val="20"/>
                <w:lang w:val="kk-KZ"/>
              </w:rPr>
              <m:t>i=1</m:t>
            </m:r>
          </m:sub>
          <m:sup>
            <m:r>
              <w:rPr>
                <w:rFonts w:ascii="Cambria Math" w:hAnsi="Cambria Math" w:cs="Times New Roman"/>
                <w:sz w:val="20"/>
                <w:szCs w:val="20"/>
                <w:lang w:val="kk-KZ"/>
              </w:rPr>
              <m:t>∝</m:t>
            </m:r>
          </m:sup>
          <m:e>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i</m:t>
                </m:r>
              </m:sub>
            </m:sSub>
          </m:e>
        </m:nary>
        <m:sSub>
          <m:sSubPr>
            <m:ctrlPr>
              <w:rPr>
                <w:rFonts w:ascii="Cambria Math" w:hAnsi="Cambria Math" w:cs="Times New Roman"/>
                <w:i/>
                <w:sz w:val="20"/>
                <w:szCs w:val="20"/>
                <w:lang w:val="kk-KZ"/>
              </w:rPr>
            </m:ctrlPr>
          </m:sSubPr>
          <m:e>
            <m:r>
              <w:rPr>
                <w:rFonts w:ascii="Cambria Math" w:hAnsi="Cambria Math" w:cs="Times New Roman"/>
                <w:sz w:val="20"/>
                <w:szCs w:val="20"/>
                <w:lang w:val="kk-KZ"/>
              </w:rPr>
              <m:t>F</m:t>
            </m:r>
          </m:e>
          <m:sub>
            <m:r>
              <w:rPr>
                <w:rFonts w:ascii="Cambria Math" w:hAnsi="Cambria Math" w:cs="Times New Roman"/>
                <w:sz w:val="20"/>
                <w:szCs w:val="20"/>
                <w:lang w:val="kk-KZ"/>
              </w:rPr>
              <m:t>i</m:t>
            </m:r>
          </m:sub>
        </m:sSub>
      </m:oMath>
      <w:r w:rsidRPr="00310F47">
        <w:rPr>
          <w:rFonts w:ascii="Times New Roman" w:hAnsi="Times New Roman" w:cs="Times New Roman"/>
          <w:sz w:val="20"/>
          <w:szCs w:val="20"/>
        </w:rPr>
        <w:t xml:space="preserve"> . Пользуясь леммой 4, выберем такую окрестность </w:t>
      </w:r>
      <w:r w:rsidRPr="00310F47">
        <w:rPr>
          <w:rFonts w:ascii="Times New Roman" w:hAnsi="Times New Roman" w:cs="Times New Roman"/>
          <w:sz w:val="20"/>
          <w:szCs w:val="20"/>
          <w:lang w:val="en-US"/>
        </w:rPr>
        <w:t>U</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еденицы группы </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что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i</m:t>
            </m:r>
          </m:sub>
        </m:sSub>
        <m:sSub>
          <m:sSubPr>
            <m:ctrlPr>
              <w:rPr>
                <w:rFonts w:ascii="Cambria Math" w:hAnsi="Cambria Math" w:cs="Times New Roman"/>
                <w:i/>
                <w:sz w:val="20"/>
                <w:szCs w:val="20"/>
                <w:lang w:val="kk-KZ"/>
              </w:rPr>
            </m:ctrlPr>
          </m:sSubPr>
          <m:e>
            <m:r>
              <w:rPr>
                <w:rFonts w:ascii="Cambria Math" w:hAnsi="Cambria Math" w:cs="Times New Roman"/>
                <w:sz w:val="20"/>
                <w:szCs w:val="20"/>
                <w:lang w:val="kk-KZ"/>
              </w:rPr>
              <m:t>F</m:t>
            </m:r>
          </m:e>
          <m:sub>
            <m:r>
              <w:rPr>
                <w:rFonts w:ascii="Cambria Math" w:hAnsi="Cambria Math" w:cs="Times New Roman"/>
                <w:sz w:val="20"/>
                <w:szCs w:val="20"/>
                <w:lang w:val="kk-KZ"/>
              </w:rPr>
              <m:t>i</m:t>
            </m:r>
          </m:sub>
        </m:sSub>
        <m:r>
          <w:rPr>
            <w:rFonts w:ascii="Cambria Math" w:hAnsi="Cambria Math" w:cs="Times New Roman"/>
            <w:sz w:val="20"/>
            <w:szCs w:val="20"/>
            <w:lang w:val="kk-KZ"/>
          </w:rPr>
          <m:t>U∩</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j</m:t>
            </m:r>
          </m:sub>
        </m:sSub>
        <m:sSub>
          <m:sSubPr>
            <m:ctrlPr>
              <w:rPr>
                <w:rFonts w:ascii="Cambria Math" w:hAnsi="Cambria Math" w:cs="Times New Roman"/>
                <w:i/>
                <w:sz w:val="20"/>
                <w:szCs w:val="20"/>
                <w:lang w:val="kk-KZ"/>
              </w:rPr>
            </m:ctrlPr>
          </m:sSubPr>
          <m:e>
            <m:r>
              <w:rPr>
                <w:rFonts w:ascii="Cambria Math" w:hAnsi="Cambria Math" w:cs="Times New Roman"/>
                <w:sz w:val="20"/>
                <w:szCs w:val="20"/>
                <w:lang w:val="kk-KZ"/>
              </w:rPr>
              <m:t>F</m:t>
            </m:r>
          </m:e>
          <m:sub>
            <m:r>
              <w:rPr>
                <w:rFonts w:ascii="Cambria Math" w:hAnsi="Cambria Math" w:cs="Times New Roman"/>
                <w:sz w:val="20"/>
                <w:szCs w:val="20"/>
                <w:lang w:val="kk-KZ"/>
              </w:rPr>
              <m:t>1</m:t>
            </m:r>
          </m:sub>
        </m:sSub>
        <m:r>
          <w:rPr>
            <w:rFonts w:ascii="Cambria Math" w:hAnsi="Cambria Math" w:cs="Times New Roman"/>
            <w:sz w:val="20"/>
            <w:szCs w:val="20"/>
            <w:lang w:val="kk-KZ"/>
          </w:rPr>
          <m:t xml:space="preserve">U=φ </m:t>
        </m:r>
      </m:oMath>
      <w:r w:rsidRPr="00310F47">
        <w:rPr>
          <w:rFonts w:ascii="Times New Roman" w:hAnsi="Times New Roman" w:cs="Times New Roman"/>
          <w:sz w:val="20"/>
          <w:szCs w:val="20"/>
          <w:lang w:val="kk-KZ"/>
        </w:rPr>
        <w:t xml:space="preserve">при </w:t>
      </w:r>
      <m:oMath>
        <m:r>
          <w:rPr>
            <w:rFonts w:ascii="Cambria Math" w:hAnsi="Cambria Math" w:cs="Times New Roman"/>
            <w:sz w:val="20"/>
            <w:szCs w:val="20"/>
          </w:rPr>
          <m:t>i≠j</m:t>
        </m:r>
      </m:oMath>
      <w:r w:rsidRPr="00310F47">
        <w:rPr>
          <w:rFonts w:ascii="Times New Roman" w:hAnsi="Times New Roman" w:cs="Times New Roman"/>
          <w:sz w:val="20"/>
          <w:szCs w:val="20"/>
          <w:lang w:val="kk-KZ"/>
        </w:rPr>
        <w:t>.</w:t>
      </w:r>
    </w:p>
    <w:p w:rsidR="00FC10C1" w:rsidRPr="00310F47" w:rsidRDefault="00FC10C1" w:rsidP="00F45E1D">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Построим индуктивно последовательность </w:t>
      </w:r>
      <m:oMath>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U</m:t>
            </m:r>
          </m:e>
          <m:sub>
            <m:r>
              <w:rPr>
                <w:rFonts w:ascii="Cambria Math" w:hAnsi="Cambria Math" w:cs="Times New Roman"/>
                <w:sz w:val="20"/>
                <w:szCs w:val="20"/>
                <w:lang w:val="kk-KZ"/>
              </w:rPr>
              <m:t>n</m:t>
            </m:r>
          </m:sub>
        </m:sSub>
        <m:r>
          <w:rPr>
            <w:rFonts w:ascii="Cambria Math" w:hAnsi="Cambria Math" w:cs="Times New Roman"/>
            <w:sz w:val="20"/>
            <w:szCs w:val="20"/>
            <w:lang w:val="kk-KZ"/>
          </w:rPr>
          <m:t>}</m:t>
        </m:r>
      </m:oMath>
      <w:r w:rsidRPr="00310F47">
        <w:rPr>
          <w:rFonts w:ascii="Times New Roman" w:hAnsi="Times New Roman" w:cs="Times New Roman"/>
          <w:sz w:val="20"/>
          <w:szCs w:val="20"/>
          <w:lang w:val="kk-KZ"/>
        </w:rPr>
        <w:t xml:space="preserve"> компактных окрестностей еденицы группы </w:t>
      </w:r>
      <w:r w:rsidRPr="00310F47">
        <w:rPr>
          <w:rFonts w:ascii="Times New Roman" w:hAnsi="Times New Roman" w:cs="Times New Roman"/>
          <w:sz w:val="20"/>
          <w:szCs w:val="20"/>
          <w:lang w:val="en-US"/>
        </w:rPr>
        <w:t>G</w:t>
      </w:r>
      <w:r w:rsidRPr="00310F47">
        <w:rPr>
          <w:rFonts w:ascii="Times New Roman" w:hAnsi="Times New Roman" w:cs="Times New Roman"/>
          <w:sz w:val="20"/>
          <w:szCs w:val="20"/>
          <w:lang w:val="kk-KZ"/>
        </w:rPr>
        <w:t xml:space="preserve">, так, чтобы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D</m:t>
            </m:r>
          </m:e>
          <m:sub>
            <m:r>
              <w:rPr>
                <w:rFonts w:ascii="Cambria Math" w:hAnsi="Cambria Math" w:cs="Times New Roman"/>
                <w:sz w:val="20"/>
                <w:szCs w:val="20"/>
                <w:lang w:val="kk-KZ"/>
              </w:rPr>
              <m:t>1</m:t>
            </m:r>
          </m:sub>
        </m:sSub>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F</m:t>
            </m:r>
          </m:e>
          <m:sub>
            <m:r>
              <w:rPr>
                <w:rFonts w:ascii="Cambria Math" w:hAnsi="Cambria Math" w:cs="Times New Roman"/>
                <w:sz w:val="20"/>
                <w:szCs w:val="20"/>
                <w:lang w:val="kk-KZ"/>
              </w:rPr>
              <m:t>1</m:t>
            </m:r>
          </m:sub>
        </m:sSub>
        <m:sSub>
          <m:sSubPr>
            <m:ctrlPr>
              <w:rPr>
                <w:rFonts w:ascii="Cambria Math" w:hAnsi="Cambria Math" w:cs="Times New Roman"/>
                <w:i/>
                <w:sz w:val="20"/>
                <w:szCs w:val="20"/>
                <w:lang w:val="kk-KZ"/>
              </w:rPr>
            </m:ctrlPr>
          </m:sSubPr>
          <m:e>
            <m:r>
              <w:rPr>
                <w:rFonts w:ascii="Cambria Math" w:hAnsi="Cambria Math" w:cs="Times New Roman"/>
                <w:sz w:val="20"/>
                <w:szCs w:val="20"/>
                <w:lang w:val="kk-KZ"/>
              </w:rPr>
              <m:t>U</m:t>
            </m:r>
          </m:e>
          <m:sub>
            <m:r>
              <w:rPr>
                <w:rFonts w:ascii="Cambria Math" w:hAnsi="Cambria Math" w:cs="Times New Roman"/>
                <w:sz w:val="20"/>
                <w:szCs w:val="20"/>
                <w:lang w:val="kk-KZ"/>
              </w:rPr>
              <m:t>1</m:t>
            </m:r>
          </m:sub>
        </m:sSub>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F</m:t>
            </m:r>
          </m:e>
          <m:sub>
            <m:r>
              <w:rPr>
                <w:rFonts w:ascii="Cambria Math" w:hAnsi="Cambria Math" w:cs="Times New Roman"/>
                <w:sz w:val="20"/>
                <w:szCs w:val="20"/>
                <w:lang w:val="kk-KZ"/>
              </w:rPr>
              <m:t>n</m:t>
            </m:r>
          </m:sub>
        </m:sSub>
        <m:sSub>
          <m:sSubPr>
            <m:ctrlPr>
              <w:rPr>
                <w:rFonts w:ascii="Cambria Math" w:hAnsi="Cambria Math" w:cs="Times New Roman"/>
                <w:i/>
                <w:sz w:val="20"/>
                <w:szCs w:val="20"/>
                <w:lang w:val="kk-KZ"/>
              </w:rPr>
            </m:ctrlPr>
          </m:sSubPr>
          <m:e>
            <m:r>
              <w:rPr>
                <w:rFonts w:ascii="Cambria Math" w:hAnsi="Cambria Math" w:cs="Times New Roman"/>
                <w:sz w:val="20"/>
                <w:szCs w:val="20"/>
                <w:lang w:val="kk-KZ"/>
              </w:rPr>
              <m:t>U</m:t>
            </m:r>
          </m:e>
          <m:sub>
            <m:r>
              <w:rPr>
                <w:rFonts w:ascii="Cambria Math" w:hAnsi="Cambria Math" w:cs="Times New Roman"/>
                <w:sz w:val="20"/>
                <w:szCs w:val="20"/>
                <w:lang w:val="kk-KZ"/>
              </w:rPr>
              <m:t>n</m:t>
            </m:r>
          </m:sub>
        </m:sSub>
        <m:r>
          <w:rPr>
            <w:rFonts w:ascii="Cambria Math" w:hAnsi="Cambria Math" w:cs="Times New Roman"/>
            <w:sz w:val="20"/>
            <w:szCs w:val="20"/>
            <w:lang w:val="kk-KZ"/>
          </w:rPr>
          <m:t>)∩(J∩</m:t>
        </m:r>
        <m:bar>
          <m:barPr>
            <m:pos m:val="top"/>
            <m:ctrlPr>
              <w:rPr>
                <w:rFonts w:ascii="Cambria Math" w:hAnsi="Cambria Math" w:cs="Times New Roman"/>
                <w:i/>
                <w:sz w:val="20"/>
                <w:szCs w:val="20"/>
                <w:lang w:val="kk-KZ"/>
              </w:rPr>
            </m:ctrlPr>
          </m:barPr>
          <m:e>
            <m:r>
              <w:rPr>
                <w:rFonts w:ascii="Cambria Math" w:hAnsi="Cambria Math" w:cs="Times New Roman"/>
                <w:sz w:val="20"/>
                <w:szCs w:val="20"/>
                <w:lang w:val="kk-KZ"/>
              </w:rPr>
              <m:t>M</m:t>
            </m:r>
          </m:e>
        </m:bar>
        <m:r>
          <w:rPr>
            <w:rFonts w:ascii="Cambria Math" w:hAnsi="Cambria Math" w:cs="Times New Roman"/>
            <w:sz w:val="20"/>
            <w:szCs w:val="20"/>
            <w:lang w:val="kk-KZ"/>
          </w:rPr>
          <m:t>)=φ</m:t>
        </m:r>
      </m:oMath>
      <w:r w:rsidRPr="00310F47">
        <w:rPr>
          <w:rFonts w:ascii="Times New Roman" w:hAnsi="Times New Roman" w:cs="Times New Roman"/>
          <w:sz w:val="20"/>
          <w:szCs w:val="20"/>
          <w:lang w:val="kk-KZ"/>
        </w:rPr>
        <w:t xml:space="preserve"> и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U</m:t>
            </m:r>
          </m:e>
          <m:sub>
            <m:r>
              <w:rPr>
                <w:rFonts w:ascii="Cambria Math" w:hAnsi="Cambria Math" w:cs="Times New Roman"/>
                <w:sz w:val="20"/>
                <w:szCs w:val="20"/>
                <w:lang w:val="kk-KZ"/>
              </w:rPr>
              <m:t>n</m:t>
            </m:r>
          </m:sub>
        </m:sSub>
        <m:r>
          <w:rPr>
            <w:rFonts w:ascii="Cambria Math" w:hAnsi="Cambria Math" w:cs="Times New Roman"/>
            <w:sz w:val="20"/>
            <w:szCs w:val="20"/>
            <w:lang w:val="kk-KZ"/>
          </w:rPr>
          <m:t>⊆U</m:t>
        </m:r>
      </m:oMath>
      <w:r w:rsidRPr="00310F47">
        <w:rPr>
          <w:rFonts w:ascii="Times New Roman" w:hAnsi="Times New Roman" w:cs="Times New Roman"/>
          <w:sz w:val="20"/>
          <w:szCs w:val="20"/>
          <w:lang w:val="kk-KZ"/>
        </w:rPr>
        <w:t xml:space="preserve">для любого </w:t>
      </w:r>
      <w:r w:rsidRPr="00310F47">
        <w:rPr>
          <w:rFonts w:ascii="Times New Roman" w:hAnsi="Times New Roman" w:cs="Times New Roman"/>
          <w:sz w:val="20"/>
          <w:szCs w:val="20"/>
          <w:lang w:val="en-US"/>
        </w:rPr>
        <w:t>n</w:t>
      </w:r>
      <w:r w:rsidRPr="00310F47">
        <w:rPr>
          <w:rFonts w:ascii="Times New Roman" w:hAnsi="Times New Roman" w:cs="Times New Roman"/>
          <w:sz w:val="20"/>
          <w:szCs w:val="20"/>
        </w:rPr>
        <w:t xml:space="preserve">. Определим вначале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U</m:t>
            </m:r>
          </m:e>
          <m:sub>
            <m:r>
              <w:rPr>
                <w:rFonts w:ascii="Cambria Math" w:hAnsi="Cambria Math" w:cs="Times New Roman"/>
                <w:sz w:val="20"/>
                <w:szCs w:val="20"/>
                <w:lang w:val="kk-KZ"/>
              </w:rPr>
              <m:t>1</m:t>
            </m:r>
          </m:sub>
        </m:sSub>
      </m:oMath>
      <w:r w:rsidRPr="00310F47">
        <w:rPr>
          <w:rFonts w:ascii="Times New Roman" w:hAnsi="Times New Roman" w:cs="Times New Roman"/>
          <w:sz w:val="20"/>
          <w:szCs w:val="20"/>
          <w:lang w:val="kk-KZ"/>
        </w:rPr>
        <w:t xml:space="preserve">. Предположим, что для любой окрестности </w:t>
      </w:r>
      <w:r w:rsidRPr="00310F47">
        <w:rPr>
          <w:rFonts w:ascii="Times New Roman" w:hAnsi="Times New Roman" w:cs="Times New Roman"/>
          <w:sz w:val="20"/>
          <w:szCs w:val="20"/>
          <w:lang w:val="en-US"/>
        </w:rPr>
        <w:t>V</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еденицы группы </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 xml:space="preserve">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D</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F</m:t>
            </m:r>
          </m:e>
          <m:sub>
            <m:r>
              <w:rPr>
                <w:rFonts w:ascii="Cambria Math" w:hAnsi="Cambria Math" w:cs="Times New Roman"/>
                <w:sz w:val="20"/>
                <w:szCs w:val="20"/>
              </w:rPr>
              <m:t>1</m:t>
            </m:r>
          </m:sub>
        </m:sSub>
        <m:r>
          <w:rPr>
            <w:rFonts w:ascii="Cambria Math" w:hAnsi="Cambria Math" w:cs="Times New Roman"/>
            <w:sz w:val="20"/>
            <w:szCs w:val="20"/>
            <w:lang w:val="en-US"/>
          </w:rPr>
          <m:t>V</m:t>
        </m:r>
        <m:r>
          <w:rPr>
            <w:rFonts w:ascii="Cambria Math" w:hAnsi="Cambria Math" w:cs="Times New Roman"/>
            <w:sz w:val="20"/>
            <w:szCs w:val="20"/>
          </w:rPr>
          <m:t>)∩</m:t>
        </m:r>
        <m:r>
          <w:rPr>
            <w:rFonts w:ascii="Cambria Math" w:hAnsi="Cambria Math" w:cs="Times New Roman"/>
            <w:sz w:val="20"/>
            <w:szCs w:val="20"/>
            <w:lang w:val="en-US"/>
          </w:rPr>
          <m:t>J</m:t>
        </m:r>
        <m:r>
          <w:rPr>
            <w:rFonts w:ascii="Cambria Math" w:hAnsi="Cambria Math" w:cs="Times New Roman"/>
            <w:sz w:val="20"/>
            <w:szCs w:val="20"/>
          </w:rPr>
          <m:t>∩</m:t>
        </m:r>
        <m:bar>
          <m:barPr>
            <m:pos m:val="top"/>
            <m:ctrlPr>
              <w:rPr>
                <w:rFonts w:ascii="Cambria Math" w:hAnsi="Cambria Math" w:cs="Times New Roman"/>
                <w:i/>
                <w:sz w:val="20"/>
                <w:szCs w:val="20"/>
                <w:lang w:val="en-US"/>
              </w:rPr>
            </m:ctrlPr>
          </m:barPr>
          <m:e>
            <m:r>
              <w:rPr>
                <w:rFonts w:ascii="Cambria Math" w:hAnsi="Cambria Math" w:cs="Times New Roman"/>
                <w:sz w:val="20"/>
                <w:szCs w:val="20"/>
                <w:lang w:val="en-US"/>
              </w:rPr>
              <m:t>M</m:t>
            </m:r>
          </m:e>
        </m:bar>
        <m:r>
          <w:rPr>
            <w:rFonts w:ascii="Cambria Math" w:hAnsi="Cambria Math" w:cs="Times New Roman"/>
            <w:sz w:val="20"/>
            <w:szCs w:val="20"/>
          </w:rPr>
          <m:t>≠</m:t>
        </m:r>
        <m:r>
          <w:rPr>
            <w:rFonts w:ascii="Cambria Math" w:hAnsi="Cambria Math" w:cs="Times New Roman"/>
            <w:sz w:val="20"/>
            <w:szCs w:val="20"/>
            <w:lang w:val="en-US"/>
          </w:rPr>
          <m:t>φ</m:t>
        </m:r>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Из теорем Вьеториса следует, что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D</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F</m:t>
            </m:r>
          </m:e>
          <m:sub>
            <m:r>
              <w:rPr>
                <w:rFonts w:ascii="Cambria Math" w:hAnsi="Cambria Math" w:cs="Times New Roman"/>
                <w:sz w:val="20"/>
                <w:szCs w:val="20"/>
              </w:rPr>
              <m:t>1</m:t>
            </m:r>
          </m:sub>
        </m:sSub>
        <m:r>
          <w:rPr>
            <w:rFonts w:ascii="Cambria Math" w:hAnsi="Cambria Math" w:cs="Times New Roman"/>
            <w:sz w:val="20"/>
            <w:szCs w:val="20"/>
          </w:rPr>
          <m:t>)∩</m:t>
        </m:r>
        <m:r>
          <w:rPr>
            <w:rFonts w:ascii="Cambria Math" w:hAnsi="Cambria Math" w:cs="Times New Roman"/>
            <w:sz w:val="20"/>
            <w:szCs w:val="20"/>
            <w:lang w:val="en-US"/>
          </w:rPr>
          <m:t>J</m:t>
        </m:r>
        <m:r>
          <w:rPr>
            <w:rFonts w:ascii="Cambria Math" w:hAnsi="Cambria Math" w:cs="Times New Roman"/>
            <w:sz w:val="20"/>
            <w:szCs w:val="20"/>
          </w:rPr>
          <m:t>∩</m:t>
        </m:r>
        <m:bar>
          <m:barPr>
            <m:pos m:val="top"/>
            <m:ctrlPr>
              <w:rPr>
                <w:rFonts w:ascii="Cambria Math" w:hAnsi="Cambria Math" w:cs="Times New Roman"/>
                <w:i/>
                <w:sz w:val="20"/>
                <w:szCs w:val="20"/>
                <w:lang w:val="en-US"/>
              </w:rPr>
            </m:ctrlPr>
          </m:barPr>
          <m:e>
            <m:r>
              <w:rPr>
                <w:rFonts w:ascii="Cambria Math" w:hAnsi="Cambria Math" w:cs="Times New Roman"/>
                <w:sz w:val="20"/>
                <w:szCs w:val="20"/>
                <w:lang w:val="en-US"/>
              </w:rPr>
              <m:t>M</m:t>
            </m:r>
          </m:e>
        </m:bar>
        <m:r>
          <w:rPr>
            <w:rFonts w:ascii="Cambria Math" w:hAnsi="Cambria Math" w:cs="Times New Roman"/>
            <w:sz w:val="20"/>
            <w:szCs w:val="20"/>
          </w:rPr>
          <m:t>≠</m:t>
        </m:r>
        <m:r>
          <w:rPr>
            <w:rFonts w:ascii="Cambria Math" w:hAnsi="Cambria Math" w:cs="Times New Roman"/>
            <w:sz w:val="20"/>
            <w:szCs w:val="20"/>
            <w:lang w:val="en-US"/>
          </w:rPr>
          <m:t>φ</m:t>
        </m:r>
      </m:oMath>
      <w:r w:rsidRPr="00310F47">
        <w:rPr>
          <w:rFonts w:ascii="Times New Roman" w:hAnsi="Times New Roman" w:cs="Times New Roman"/>
          <w:sz w:val="20"/>
          <w:szCs w:val="20"/>
          <w:lang w:val="kk-KZ"/>
        </w:rPr>
        <w:t xml:space="preserve">. Заметим, что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D</m:t>
            </m:r>
          </m:e>
          <m:sub>
            <m:r>
              <w:rPr>
                <w:rFonts w:ascii="Cambria Math" w:hAnsi="Cambria Math" w:cs="Times New Roman"/>
                <w:sz w:val="20"/>
                <w:szCs w:val="20"/>
                <w:lang w:val="kk-KZ"/>
              </w:rPr>
              <m:t>1</m:t>
            </m:r>
          </m:sub>
        </m:sSub>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F</m:t>
            </m:r>
          </m:e>
          <m:sub>
            <m:r>
              <w:rPr>
                <w:rFonts w:ascii="Cambria Math" w:hAnsi="Cambria Math" w:cs="Times New Roman"/>
                <w:sz w:val="20"/>
                <w:szCs w:val="20"/>
                <w:lang w:val="kk-KZ"/>
              </w:rPr>
              <m:t>1</m:t>
            </m:r>
          </m:sub>
        </m:sSub>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D</m:t>
            </m:r>
          </m:e>
          <m:sub>
            <m:r>
              <w:rPr>
                <w:rFonts w:ascii="Cambria Math" w:hAnsi="Cambria Math" w:cs="Times New Roman"/>
                <w:sz w:val="20"/>
                <w:szCs w:val="20"/>
                <w:lang w:val="kk-KZ"/>
              </w:rPr>
              <m:t>1</m:t>
            </m:r>
          </m:sub>
        </m:sSub>
        <m:r>
          <w:rPr>
            <w:rFonts w:ascii="Cambria Math" w:hAnsi="Cambria Math" w:cs="Times New Roman"/>
            <w:sz w:val="20"/>
            <w:szCs w:val="20"/>
            <w:lang w:val="kk-KZ"/>
          </w:rPr>
          <m:t>(F)∩R(G)</m:t>
        </m:r>
      </m:oMath>
      <w:r w:rsidRPr="00310F47">
        <w:rPr>
          <w:rFonts w:ascii="Times New Roman" w:hAnsi="Times New Roman" w:cs="Times New Roman"/>
          <w:sz w:val="20"/>
          <w:szCs w:val="20"/>
          <w:lang w:val="kk-KZ"/>
        </w:rPr>
        <w:t xml:space="preserve"> и </w:t>
      </w:r>
      <m:oMath>
        <m:bar>
          <m:barPr>
            <m:pos m:val="top"/>
            <m:ctrlPr>
              <w:rPr>
                <w:rFonts w:ascii="Cambria Math" w:hAnsi="Cambria Math" w:cs="Times New Roman"/>
                <w:i/>
                <w:sz w:val="20"/>
                <w:szCs w:val="20"/>
              </w:rPr>
            </m:ctrlPr>
          </m:barPr>
          <m:e>
            <m:r>
              <w:rPr>
                <w:rFonts w:ascii="Cambria Math" w:hAnsi="Cambria Math" w:cs="Times New Roman"/>
                <w:sz w:val="20"/>
                <w:szCs w:val="20"/>
              </w:rPr>
              <m:t>J</m:t>
            </m:r>
          </m:e>
        </m:bar>
        <m:r>
          <w:rPr>
            <w:rFonts w:ascii="Cambria Math" w:hAnsi="Cambria Math" w:cs="Times New Roman"/>
            <w:sz w:val="20"/>
            <w:szCs w:val="20"/>
          </w:rPr>
          <m:t>∩R(G)⊆J</m:t>
        </m:r>
      </m:oMath>
      <w:r w:rsidRPr="00310F47">
        <w:rPr>
          <w:rFonts w:ascii="Times New Roman" w:hAnsi="Times New Roman" w:cs="Times New Roman"/>
          <w:sz w:val="20"/>
          <w:szCs w:val="20"/>
        </w:rPr>
        <w:t xml:space="preserve">. Значит, </w:t>
      </w:r>
      <m:oMath>
        <m:r>
          <w:rPr>
            <w:rFonts w:ascii="Cambria Math" w:hAnsi="Cambria Math" w:cs="Times New Roman"/>
            <w:sz w:val="20"/>
            <w:szCs w:val="20"/>
          </w:rPr>
          <m:t>φ≠</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r>
          <w:rPr>
            <w:rFonts w:ascii="Cambria Math" w:hAnsi="Cambria Math" w:cs="Times New Roman"/>
            <w:sz w:val="20"/>
            <w:szCs w:val="20"/>
          </w:rPr>
          <m:t>)∩</m:t>
        </m:r>
        <m:bar>
          <m:barPr>
            <m:pos m:val="top"/>
            <m:ctrlPr>
              <w:rPr>
                <w:rFonts w:ascii="Cambria Math" w:hAnsi="Cambria Math" w:cs="Times New Roman"/>
                <w:i/>
                <w:sz w:val="20"/>
                <w:szCs w:val="20"/>
              </w:rPr>
            </m:ctrlPr>
          </m:barPr>
          <m:e>
            <m:r>
              <w:rPr>
                <w:rFonts w:ascii="Cambria Math" w:hAnsi="Cambria Math" w:cs="Times New Roman"/>
                <w:sz w:val="20"/>
                <w:szCs w:val="20"/>
              </w:rPr>
              <m:t>J</m:t>
            </m:r>
          </m:e>
        </m:bar>
        <m:r>
          <w:rPr>
            <w:rFonts w:ascii="Cambria Math" w:hAnsi="Cambria Math" w:cs="Times New Roman"/>
            <w:sz w:val="20"/>
            <w:szCs w:val="20"/>
          </w:rPr>
          <m:t>∩</m:t>
        </m:r>
        <m:bar>
          <m:barPr>
            <m:pos m:val="top"/>
            <m:ctrlPr>
              <w:rPr>
                <w:rFonts w:ascii="Cambria Math" w:hAnsi="Cambria Math" w:cs="Times New Roman"/>
                <w:i/>
                <w:sz w:val="20"/>
                <w:szCs w:val="20"/>
              </w:rPr>
            </m:ctrlPr>
          </m:barPr>
          <m:e>
            <m:r>
              <w:rPr>
                <w:rFonts w:ascii="Cambria Math" w:hAnsi="Cambria Math" w:cs="Times New Roman"/>
                <w:sz w:val="20"/>
                <w:szCs w:val="20"/>
              </w:rPr>
              <m:t>M</m:t>
            </m:r>
          </m:e>
        </m:bar>
        <m:r>
          <w:rPr>
            <w:rFonts w:ascii="Cambria Math" w:hAnsi="Cambria Math" w:cs="Times New Roman"/>
            <w:sz w:val="20"/>
            <w:szCs w:val="20"/>
          </w:rPr>
          <m:t>⊆</m:t>
        </m:r>
        <m:bar>
          <m:barPr>
            <m:pos m:val="top"/>
            <m:ctrlPr>
              <w:rPr>
                <w:rFonts w:ascii="Cambria Math" w:hAnsi="Cambria Math" w:cs="Times New Roman"/>
                <w:i/>
                <w:sz w:val="20"/>
                <w:szCs w:val="20"/>
              </w:rPr>
            </m:ctrlPr>
          </m:barPr>
          <m:e>
            <m:r>
              <w:rPr>
                <w:rFonts w:ascii="Cambria Math" w:hAnsi="Cambria Math" w:cs="Times New Roman"/>
                <w:sz w:val="20"/>
                <w:szCs w:val="20"/>
              </w:rPr>
              <m:t>M</m:t>
            </m:r>
          </m:e>
        </m:bar>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r>
          <w:rPr>
            <w:rFonts w:ascii="Cambria Math" w:hAnsi="Cambria Math" w:cs="Times New Roman"/>
            <w:sz w:val="20"/>
            <w:szCs w:val="20"/>
          </w:rPr>
          <m:t>)∩R(G)∩J)</m:t>
        </m:r>
      </m:oMath>
      <w:r w:rsidRPr="00310F47">
        <w:rPr>
          <w:rFonts w:ascii="Times New Roman" w:hAnsi="Times New Roman" w:cs="Times New Roman"/>
          <w:sz w:val="20"/>
          <w:szCs w:val="20"/>
          <w:lang w:val="kk-KZ"/>
        </w:rPr>
        <w:t xml:space="preserve">, что противоречить возможность определения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U</m:t>
            </m:r>
          </m:e>
          <m:sub>
            <m:r>
              <w:rPr>
                <w:rFonts w:ascii="Cambria Math" w:hAnsi="Cambria Math" w:cs="Times New Roman"/>
                <w:sz w:val="20"/>
                <w:szCs w:val="20"/>
                <w:lang w:val="kk-KZ"/>
              </w:rPr>
              <m:t>1</m:t>
            </m:r>
          </m:sub>
        </m:sSub>
      </m:oMath>
      <w:r w:rsidRPr="00310F47">
        <w:rPr>
          <w:rFonts w:ascii="Times New Roman" w:hAnsi="Times New Roman" w:cs="Times New Roman"/>
          <w:sz w:val="20"/>
          <w:szCs w:val="20"/>
          <w:lang w:val="kk-KZ"/>
        </w:rPr>
        <w:t>.</w:t>
      </w:r>
    </w:p>
    <w:p w:rsidR="00FC10C1" w:rsidRPr="00310F47" w:rsidRDefault="00FC10C1" w:rsidP="00F45E1D">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Допустим, что построены окрестности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U</m:t>
            </m:r>
          </m:e>
          <m:sub>
            <m:r>
              <w:rPr>
                <w:rFonts w:ascii="Cambria Math" w:hAnsi="Cambria Math" w:cs="Times New Roman"/>
                <w:sz w:val="20"/>
                <w:szCs w:val="20"/>
                <w:lang w:val="kk-KZ"/>
              </w:rPr>
              <m:t>1</m:t>
            </m:r>
          </m:sub>
        </m:sSub>
      </m:oMath>
      <w:r w:rsidRPr="00310F47">
        <w:rPr>
          <w:rFonts w:ascii="Times New Roman" w:hAnsi="Times New Roman" w:cs="Times New Roman"/>
          <w:sz w:val="20"/>
          <w:szCs w:val="20"/>
          <w:lang w:val="kk-KZ"/>
        </w:rPr>
        <w:t>,</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U</m:t>
            </m:r>
          </m:e>
          <m:sub>
            <m:r>
              <w:rPr>
                <w:rFonts w:ascii="Cambria Math" w:hAnsi="Cambria Math" w:cs="Times New Roman"/>
                <w:sz w:val="20"/>
                <w:szCs w:val="20"/>
                <w:lang w:val="kk-KZ"/>
              </w:rPr>
              <m:t>2</m:t>
            </m:r>
          </m:sub>
        </m:sSub>
      </m:oMath>
      <w:r w:rsidRPr="00310F47">
        <w:rPr>
          <w:rFonts w:ascii="Times New Roman" w:hAnsi="Times New Roman" w:cs="Times New Roman"/>
          <w:sz w:val="20"/>
          <w:szCs w:val="20"/>
          <w:lang w:val="kk-KZ"/>
        </w:rPr>
        <w:t>,...,</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U</m:t>
            </m:r>
          </m:e>
          <m:sub>
            <m:r>
              <w:rPr>
                <w:rFonts w:ascii="Cambria Math" w:hAnsi="Cambria Math" w:cs="Times New Roman"/>
                <w:sz w:val="20"/>
                <w:szCs w:val="20"/>
                <w:lang w:val="kk-KZ"/>
              </w:rPr>
              <m:t>n</m:t>
            </m:r>
          </m:sub>
        </m:sSub>
      </m:oMath>
      <w:r w:rsidRPr="00310F47">
        <w:rPr>
          <w:rFonts w:ascii="Times New Roman" w:hAnsi="Times New Roman" w:cs="Times New Roman"/>
          <w:sz w:val="20"/>
          <w:szCs w:val="20"/>
        </w:rPr>
        <w:t xml:space="preserve">, однако окрестность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U</m:t>
            </m:r>
          </m:e>
          <m:sub>
            <m:r>
              <w:rPr>
                <w:rFonts w:ascii="Cambria Math" w:hAnsi="Cambria Math" w:cs="Times New Roman"/>
                <w:sz w:val="20"/>
                <w:szCs w:val="20"/>
                <w:lang w:val="kk-KZ"/>
              </w:rPr>
              <m:t>n+1</m:t>
            </m:r>
          </m:sub>
        </m:sSub>
      </m:oMath>
      <w:r w:rsidRPr="00310F47">
        <w:rPr>
          <w:rFonts w:ascii="Times New Roman" w:hAnsi="Times New Roman" w:cs="Times New Roman"/>
          <w:sz w:val="20"/>
          <w:szCs w:val="20"/>
          <w:lang w:val="kk-KZ"/>
        </w:rPr>
        <w:t xml:space="preserve">, выбрать нельзя, т.е.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D</m:t>
            </m:r>
          </m:e>
          <m:sub>
            <m:r>
              <w:rPr>
                <w:rFonts w:ascii="Cambria Math" w:hAnsi="Cambria Math" w:cs="Times New Roman"/>
                <w:sz w:val="20"/>
                <w:szCs w:val="20"/>
                <w:lang w:val="kk-KZ"/>
              </w:rPr>
              <m:t>1</m:t>
            </m:r>
          </m:sub>
        </m:sSub>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F</m:t>
            </m:r>
          </m:e>
          <m:sub>
            <m:r>
              <w:rPr>
                <w:rFonts w:ascii="Cambria Math" w:hAnsi="Cambria Math" w:cs="Times New Roman"/>
                <w:sz w:val="20"/>
                <w:szCs w:val="20"/>
                <w:lang w:val="kk-KZ"/>
              </w:rPr>
              <m:t>1</m:t>
            </m:r>
          </m:sub>
        </m:sSub>
        <m:sSub>
          <m:sSubPr>
            <m:ctrlPr>
              <w:rPr>
                <w:rFonts w:ascii="Cambria Math" w:hAnsi="Cambria Math" w:cs="Times New Roman"/>
                <w:i/>
                <w:sz w:val="20"/>
                <w:szCs w:val="20"/>
                <w:lang w:val="kk-KZ"/>
              </w:rPr>
            </m:ctrlPr>
          </m:sSubPr>
          <m:e>
            <m:r>
              <w:rPr>
                <w:rFonts w:ascii="Cambria Math" w:hAnsi="Cambria Math" w:cs="Times New Roman"/>
                <w:sz w:val="20"/>
                <w:szCs w:val="20"/>
                <w:lang w:val="kk-KZ"/>
              </w:rPr>
              <m:t>U</m:t>
            </m:r>
          </m:e>
          <m:sub>
            <m:r>
              <w:rPr>
                <w:rFonts w:ascii="Cambria Math" w:hAnsi="Cambria Math" w:cs="Times New Roman"/>
                <w:sz w:val="20"/>
                <w:szCs w:val="20"/>
                <w:lang w:val="kk-KZ"/>
              </w:rPr>
              <m:t>1</m:t>
            </m:r>
          </m:sub>
        </m:sSub>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F</m:t>
            </m:r>
          </m:e>
          <m:sub>
            <m:r>
              <w:rPr>
                <w:rFonts w:ascii="Cambria Math" w:hAnsi="Cambria Math" w:cs="Times New Roman"/>
                <w:sz w:val="20"/>
                <w:szCs w:val="20"/>
                <w:lang w:val="kk-KZ"/>
              </w:rPr>
              <m:t>n</m:t>
            </m:r>
          </m:sub>
        </m:sSub>
        <m:sSub>
          <m:sSubPr>
            <m:ctrlPr>
              <w:rPr>
                <w:rFonts w:ascii="Cambria Math" w:hAnsi="Cambria Math" w:cs="Times New Roman"/>
                <w:i/>
                <w:sz w:val="20"/>
                <w:szCs w:val="20"/>
                <w:lang w:val="kk-KZ"/>
              </w:rPr>
            </m:ctrlPr>
          </m:sSubPr>
          <m:e>
            <m:r>
              <w:rPr>
                <w:rFonts w:ascii="Cambria Math" w:hAnsi="Cambria Math" w:cs="Times New Roman"/>
                <w:sz w:val="20"/>
                <w:szCs w:val="20"/>
                <w:lang w:val="kk-KZ"/>
              </w:rPr>
              <m:t>U</m:t>
            </m:r>
          </m:e>
          <m:sub>
            <m:r>
              <w:rPr>
                <w:rFonts w:ascii="Cambria Math" w:hAnsi="Cambria Math" w:cs="Times New Roman"/>
                <w:sz w:val="20"/>
                <w:szCs w:val="20"/>
                <w:lang w:val="kk-KZ"/>
              </w:rPr>
              <m:t>n</m:t>
            </m:r>
          </m:sub>
        </m:sSub>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F</m:t>
            </m:r>
          </m:e>
          <m:sub>
            <m:r>
              <w:rPr>
                <w:rFonts w:ascii="Cambria Math" w:hAnsi="Cambria Math" w:cs="Times New Roman"/>
                <w:sz w:val="20"/>
                <w:szCs w:val="20"/>
                <w:lang w:val="kk-KZ"/>
              </w:rPr>
              <m:t>n+1</m:t>
            </m:r>
          </m:sub>
        </m:sSub>
        <m:r>
          <w:rPr>
            <w:rFonts w:ascii="Cambria Math" w:hAnsi="Cambria Math" w:cs="Times New Roman"/>
            <w:sz w:val="20"/>
            <w:szCs w:val="20"/>
            <w:lang w:val="kk-KZ"/>
          </w:rPr>
          <m:t>U')∩(J∩M)≠φ</m:t>
        </m:r>
      </m:oMath>
      <w:r w:rsidRPr="00310F47">
        <w:rPr>
          <w:rFonts w:ascii="Times New Roman" w:hAnsi="Times New Roman" w:cs="Times New Roman"/>
          <w:sz w:val="20"/>
          <w:szCs w:val="20"/>
        </w:rPr>
        <w:t xml:space="preserve"> для любой </w:t>
      </w:r>
      <w:r w:rsidRPr="00310F47">
        <w:rPr>
          <w:rFonts w:ascii="Times New Roman" w:hAnsi="Times New Roman" w:cs="Times New Roman"/>
          <w:sz w:val="20"/>
          <w:szCs w:val="20"/>
          <w:lang w:val="kk-KZ"/>
        </w:rPr>
        <w:t xml:space="preserve">окрестности </w:t>
      </w:r>
      <w:r w:rsidRPr="00310F47">
        <w:rPr>
          <w:rFonts w:ascii="Times New Roman" w:hAnsi="Times New Roman" w:cs="Times New Roman"/>
          <w:sz w:val="20"/>
          <w:szCs w:val="20"/>
          <w:lang w:val="en-US"/>
        </w:rPr>
        <w:t>U</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еденицы из </w:t>
      </w:r>
      <w:r w:rsidRPr="00310F47">
        <w:rPr>
          <w:rFonts w:ascii="Times New Roman" w:hAnsi="Times New Roman" w:cs="Times New Roman"/>
          <w:sz w:val="20"/>
          <w:szCs w:val="20"/>
          <w:lang w:val="en-US"/>
        </w:rPr>
        <w:t>G</w:t>
      </w:r>
      <w:r w:rsidRPr="00310F47">
        <w:rPr>
          <w:rFonts w:ascii="Times New Roman" w:hAnsi="Times New Roman" w:cs="Times New Roman"/>
          <w:sz w:val="20"/>
          <w:szCs w:val="20"/>
          <w:lang w:val="kk-KZ"/>
        </w:rPr>
        <w:t xml:space="preserve">. Тогда по теореме Вьеториса найдется подгруппа </w:t>
      </w:r>
      <m:oMath>
        <m:r>
          <w:rPr>
            <w:rFonts w:ascii="Cambria Math" w:hAnsi="Cambria Math" w:cs="Times New Roman"/>
            <w:sz w:val="20"/>
            <w:szCs w:val="20"/>
            <w:lang w:val="kk-KZ"/>
          </w:rPr>
          <m:t>S∈</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D</m:t>
            </m:r>
          </m:e>
          <m:sub>
            <m:r>
              <w:rPr>
                <w:rFonts w:ascii="Cambria Math" w:hAnsi="Cambria Math" w:cs="Times New Roman"/>
                <w:sz w:val="20"/>
                <w:szCs w:val="20"/>
                <w:lang w:val="kk-KZ"/>
              </w:rPr>
              <m:t>1</m:t>
            </m:r>
          </m:sub>
        </m:sSub>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F</m:t>
            </m:r>
          </m:e>
          <m:sub>
            <m:r>
              <w:rPr>
                <w:rFonts w:ascii="Cambria Math" w:hAnsi="Cambria Math" w:cs="Times New Roman"/>
                <w:sz w:val="20"/>
                <w:szCs w:val="20"/>
                <w:lang w:val="kk-KZ"/>
              </w:rPr>
              <m:t>1</m:t>
            </m:r>
          </m:sub>
        </m:sSub>
        <m:sSub>
          <m:sSubPr>
            <m:ctrlPr>
              <w:rPr>
                <w:rFonts w:ascii="Cambria Math" w:hAnsi="Cambria Math" w:cs="Times New Roman"/>
                <w:i/>
                <w:sz w:val="20"/>
                <w:szCs w:val="20"/>
                <w:lang w:val="kk-KZ"/>
              </w:rPr>
            </m:ctrlPr>
          </m:sSubPr>
          <m:e>
            <m:r>
              <w:rPr>
                <w:rFonts w:ascii="Cambria Math" w:hAnsi="Cambria Math" w:cs="Times New Roman"/>
                <w:sz w:val="20"/>
                <w:szCs w:val="20"/>
                <w:lang w:val="kk-KZ"/>
              </w:rPr>
              <m:t>U</m:t>
            </m:r>
          </m:e>
          <m:sub>
            <m:r>
              <w:rPr>
                <w:rFonts w:ascii="Cambria Math" w:hAnsi="Cambria Math" w:cs="Times New Roman"/>
                <w:sz w:val="20"/>
                <w:szCs w:val="20"/>
                <w:lang w:val="kk-KZ"/>
              </w:rPr>
              <m:t>1</m:t>
            </m:r>
          </m:sub>
        </m:sSub>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F</m:t>
            </m:r>
          </m:e>
          <m:sub>
            <m:r>
              <w:rPr>
                <w:rFonts w:ascii="Cambria Math" w:hAnsi="Cambria Math" w:cs="Times New Roman"/>
                <w:sz w:val="20"/>
                <w:szCs w:val="20"/>
                <w:lang w:val="kk-KZ"/>
              </w:rPr>
              <m:t>n</m:t>
            </m:r>
          </m:sub>
        </m:sSub>
        <m:sSub>
          <m:sSubPr>
            <m:ctrlPr>
              <w:rPr>
                <w:rFonts w:ascii="Cambria Math" w:hAnsi="Cambria Math" w:cs="Times New Roman"/>
                <w:i/>
                <w:sz w:val="20"/>
                <w:szCs w:val="20"/>
                <w:lang w:val="kk-KZ"/>
              </w:rPr>
            </m:ctrlPr>
          </m:sSubPr>
          <m:e>
            <m:r>
              <w:rPr>
                <w:rFonts w:ascii="Cambria Math" w:hAnsi="Cambria Math" w:cs="Times New Roman"/>
                <w:sz w:val="20"/>
                <w:szCs w:val="20"/>
                <w:lang w:val="kk-KZ"/>
              </w:rPr>
              <m:t>U</m:t>
            </m:r>
          </m:e>
          <m:sub>
            <m:r>
              <w:rPr>
                <w:rFonts w:ascii="Cambria Math" w:hAnsi="Cambria Math" w:cs="Times New Roman"/>
                <w:sz w:val="20"/>
                <w:szCs w:val="20"/>
                <w:lang w:val="kk-KZ"/>
              </w:rPr>
              <m:t>n</m:t>
            </m:r>
          </m:sub>
        </m:sSub>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F</m:t>
            </m:r>
          </m:e>
          <m:sub>
            <m:r>
              <w:rPr>
                <w:rFonts w:ascii="Cambria Math" w:hAnsi="Cambria Math" w:cs="Times New Roman"/>
                <w:sz w:val="20"/>
                <w:szCs w:val="20"/>
                <w:lang w:val="kk-KZ"/>
              </w:rPr>
              <m:t>n+1</m:t>
            </m:r>
          </m:sub>
        </m:sSub>
        <m:r>
          <w:rPr>
            <w:rFonts w:ascii="Cambria Math" w:hAnsi="Cambria Math" w:cs="Times New Roman"/>
            <w:sz w:val="20"/>
            <w:szCs w:val="20"/>
            <w:lang w:val="kk-KZ"/>
          </w:rPr>
          <m:t>)∩(</m:t>
        </m:r>
        <m:bar>
          <m:barPr>
            <m:pos m:val="top"/>
            <m:ctrlPr>
              <w:rPr>
                <w:rFonts w:ascii="Cambria Math" w:hAnsi="Cambria Math" w:cs="Times New Roman"/>
                <w:i/>
                <w:sz w:val="20"/>
                <w:szCs w:val="20"/>
                <w:lang w:val="kk-KZ"/>
              </w:rPr>
            </m:ctrlPr>
          </m:barPr>
          <m:e>
            <m:r>
              <w:rPr>
                <w:rFonts w:ascii="Cambria Math" w:hAnsi="Cambria Math" w:cs="Times New Roman"/>
                <w:sz w:val="20"/>
                <w:szCs w:val="20"/>
                <w:lang w:val="kk-KZ"/>
              </w:rPr>
              <m:t>J</m:t>
            </m:r>
          </m:e>
        </m:bar>
        <m:r>
          <w:rPr>
            <w:rFonts w:ascii="Cambria Math" w:hAnsi="Cambria Math" w:cs="Times New Roman"/>
            <w:sz w:val="20"/>
            <w:szCs w:val="20"/>
            <w:lang w:val="kk-KZ"/>
          </w:rPr>
          <m:t>∩</m:t>
        </m:r>
        <m:bar>
          <m:barPr>
            <m:pos m:val="top"/>
            <m:ctrlPr>
              <w:rPr>
                <w:rFonts w:ascii="Cambria Math" w:hAnsi="Cambria Math" w:cs="Times New Roman"/>
                <w:i/>
                <w:sz w:val="20"/>
                <w:szCs w:val="20"/>
                <w:lang w:val="kk-KZ"/>
              </w:rPr>
            </m:ctrlPr>
          </m:barPr>
          <m:e>
            <m:r>
              <w:rPr>
                <w:rFonts w:ascii="Cambria Math" w:hAnsi="Cambria Math" w:cs="Times New Roman"/>
                <w:sz w:val="20"/>
                <w:szCs w:val="20"/>
                <w:lang w:val="kk-KZ"/>
              </w:rPr>
              <m:t>M</m:t>
            </m:r>
          </m:e>
        </m:bar>
        <m:r>
          <w:rPr>
            <w:rFonts w:ascii="Cambria Math" w:hAnsi="Cambria Math" w:cs="Times New Roman"/>
            <w:sz w:val="20"/>
            <w:szCs w:val="20"/>
            <w:lang w:val="kk-KZ"/>
          </w:rPr>
          <m:t>)</m:t>
        </m:r>
      </m:oMath>
      <w:r w:rsidRPr="00310F47">
        <w:rPr>
          <w:rFonts w:ascii="Times New Roman" w:hAnsi="Times New Roman" w:cs="Times New Roman"/>
          <w:sz w:val="20"/>
          <w:szCs w:val="20"/>
          <w:lang w:val="kk-KZ"/>
        </w:rPr>
        <w:t xml:space="preserve">. Так как </w:t>
      </w:r>
      <m:oMath>
        <m:r>
          <w:rPr>
            <w:rFonts w:ascii="Cambria Math" w:hAnsi="Cambria Math" w:cs="Times New Roman"/>
            <w:sz w:val="20"/>
            <w:szCs w:val="20"/>
            <w:lang w:val="kk-KZ"/>
          </w:rPr>
          <m:t>S=</m:t>
        </m:r>
        <m:bar>
          <m:barPr>
            <m:pos m:val="top"/>
            <m:ctrlPr>
              <w:rPr>
                <w:rFonts w:ascii="Cambria Math" w:hAnsi="Cambria Math" w:cs="Times New Roman"/>
                <w:i/>
                <w:sz w:val="20"/>
                <w:szCs w:val="20"/>
                <w:lang w:val="kk-KZ"/>
              </w:rPr>
            </m:ctrlPr>
          </m:barPr>
          <m:e>
            <m:r>
              <w:rPr>
                <w:rFonts w:ascii="Cambria Math" w:hAnsi="Cambria Math" w:cs="Times New Roman"/>
                <w:sz w:val="20"/>
                <w:szCs w:val="20"/>
                <w:lang w:val="kk-KZ"/>
              </w:rPr>
              <m:t>J</m:t>
            </m:r>
          </m:e>
        </m:bar>
        <m:r>
          <w:rPr>
            <w:rFonts w:ascii="Cambria Math" w:hAnsi="Cambria Math" w:cs="Times New Roman"/>
            <w:sz w:val="20"/>
            <w:szCs w:val="20"/>
            <w:lang w:val="kk-KZ"/>
          </w:rPr>
          <m:t>∩R(G)⊆J∩R(G)</m:t>
        </m:r>
      </m:oMath>
      <w:r w:rsidRPr="00310F47">
        <w:rPr>
          <w:rFonts w:ascii="Times New Roman" w:hAnsi="Times New Roman" w:cs="Times New Roman"/>
          <w:sz w:val="20"/>
          <w:szCs w:val="20"/>
          <w:lang w:val="kk-KZ"/>
        </w:rPr>
        <w:t xml:space="preserve">, по предположению индукции </w:t>
      </w:r>
      <m:oMath>
        <m:r>
          <w:rPr>
            <w:rFonts w:ascii="Cambria Math" w:hAnsi="Cambria Math" w:cs="Times New Roman"/>
            <w:sz w:val="20"/>
            <w:szCs w:val="20"/>
          </w:rPr>
          <m:t>S∉</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n</m:t>
            </m:r>
          </m:sub>
        </m:sSub>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n</m:t>
            </m:r>
          </m:sub>
        </m:sSub>
      </m:oMath>
      <w:r w:rsidRPr="00310F47">
        <w:rPr>
          <w:rFonts w:ascii="Times New Roman" w:hAnsi="Times New Roman" w:cs="Times New Roman"/>
          <w:sz w:val="20"/>
          <w:szCs w:val="20"/>
        </w:rPr>
        <w:t xml:space="preserve">. Пусть </w:t>
      </w:r>
      <m:oMath>
        <m:r>
          <w:rPr>
            <w:rFonts w:ascii="Cambria Math" w:hAnsi="Cambria Math" w:cs="Times New Roman"/>
            <w:sz w:val="20"/>
            <w:szCs w:val="20"/>
          </w:rPr>
          <m:t>x∈(</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n+1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n</m:t>
            </m:r>
          </m:sub>
        </m:sSub>
        <m:r>
          <w:rPr>
            <w:rFonts w:ascii="Cambria Math" w:hAnsi="Cambria Math" w:cs="Times New Roman"/>
            <w:sz w:val="20"/>
            <w:szCs w:val="20"/>
          </w:rPr>
          <m:t>)∩S</m:t>
        </m:r>
      </m:oMath>
      <w:r w:rsidRPr="00310F47">
        <w:rPr>
          <w:rFonts w:ascii="Times New Roman" w:hAnsi="Times New Roman" w:cs="Times New Roman"/>
          <w:sz w:val="20"/>
          <w:szCs w:val="20"/>
        </w:rPr>
        <w:t xml:space="preserve">, у-произвольный элемент из </w:t>
      </w:r>
      <m:oMath>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n</m:t>
            </m:r>
          </m:sub>
        </m:sSub>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n</m:t>
            </m:r>
          </m:sub>
        </m:sSub>
        <m:r>
          <w:rPr>
            <w:rFonts w:ascii="Cambria Math" w:hAnsi="Cambria Math" w:cs="Times New Roman"/>
            <w:sz w:val="20"/>
            <w:szCs w:val="20"/>
          </w:rPr>
          <m:t>)∩S</m:t>
        </m:r>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Тогда </w:t>
      </w:r>
      <m:oMath>
        <m:r>
          <w:rPr>
            <w:rFonts w:ascii="Cambria Math" w:hAnsi="Cambria Math" w:cs="Times New Roman"/>
            <w:sz w:val="20"/>
            <w:szCs w:val="20"/>
            <w:lang w:val="kk-KZ"/>
          </w:rPr>
          <m:t>y=fu</m:t>
        </m:r>
      </m:oMath>
      <w:r w:rsidRPr="00310F47">
        <w:rPr>
          <w:rFonts w:ascii="Times New Roman" w:hAnsi="Times New Roman" w:cs="Times New Roman"/>
          <w:sz w:val="20"/>
          <w:szCs w:val="20"/>
        </w:rPr>
        <w:t>,  где</w:t>
      </w:r>
      <m:oMath>
        <m:r>
          <w:rPr>
            <w:rFonts w:ascii="Cambria Math" w:hAnsi="Cambria Math" w:cs="Times New Roman"/>
            <w:sz w:val="20"/>
            <w:szCs w:val="20"/>
          </w:rPr>
          <m:t>f∈</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k</m:t>
            </m:r>
          </m:sub>
        </m:sSub>
        <m:r>
          <w:rPr>
            <w:rFonts w:ascii="Cambria Math" w:hAnsi="Cambria Math" w:cs="Times New Roman"/>
            <w:sz w:val="20"/>
            <w:szCs w:val="20"/>
          </w:rPr>
          <m:t>,u∈</m:t>
        </m:r>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k</m:t>
            </m:r>
          </m:sub>
        </m:sSub>
        <m:r>
          <w:rPr>
            <w:rFonts w:ascii="Cambria Math" w:hAnsi="Cambria Math" w:cs="Times New Roman"/>
            <w:sz w:val="20"/>
            <w:szCs w:val="20"/>
          </w:rPr>
          <m:t>,k∈n</m:t>
        </m:r>
      </m:oMath>
      <w:r w:rsidRPr="00310F47">
        <w:rPr>
          <w:rFonts w:ascii="Times New Roman" w:hAnsi="Times New Roman" w:cs="Times New Roman"/>
          <w:sz w:val="20"/>
          <w:szCs w:val="20"/>
        </w:rPr>
        <w:t xml:space="preserve">. Далее </w:t>
      </w:r>
      <m:oMath>
        <m:sSup>
          <m:sSupPr>
            <m:ctrlPr>
              <w:rPr>
                <w:rFonts w:ascii="Cambria Math" w:hAnsi="Cambria Math" w:cs="Times New Roman"/>
                <w:i/>
                <w:sz w:val="20"/>
                <w:szCs w:val="20"/>
              </w:rPr>
            </m:ctrlPr>
          </m:sSupPr>
          <m:e>
            <m:r>
              <w:rPr>
                <w:rFonts w:ascii="Cambria Math" w:hAnsi="Cambria Math" w:cs="Times New Roman"/>
                <w:sz w:val="20"/>
                <w:szCs w:val="20"/>
              </w:rPr>
              <m:t>x</m:t>
            </m:r>
          </m:e>
          <m:sup>
            <m:r>
              <w:rPr>
                <w:rFonts w:ascii="Cambria Math" w:hAnsi="Cambria Math" w:cs="Times New Roman"/>
                <w:sz w:val="20"/>
                <w:szCs w:val="20"/>
              </w:rPr>
              <m:t>-1</m:t>
            </m:r>
          </m:sup>
        </m:sSup>
        <m:r>
          <w:rPr>
            <w:rFonts w:ascii="Cambria Math" w:hAnsi="Cambria Math" w:cs="Times New Roman"/>
            <w:sz w:val="20"/>
            <w:szCs w:val="20"/>
          </w:rPr>
          <m:t>y=(</m:t>
        </m:r>
        <m:sSup>
          <m:sSupPr>
            <m:ctrlPr>
              <w:rPr>
                <w:rFonts w:ascii="Cambria Math" w:hAnsi="Cambria Math" w:cs="Times New Roman"/>
                <w:i/>
                <w:sz w:val="20"/>
                <w:szCs w:val="20"/>
              </w:rPr>
            </m:ctrlPr>
          </m:sSupPr>
          <m:e>
            <m:r>
              <w:rPr>
                <w:rFonts w:ascii="Cambria Math" w:hAnsi="Cambria Math" w:cs="Times New Roman"/>
                <w:sz w:val="20"/>
                <w:szCs w:val="20"/>
              </w:rPr>
              <m:t>x</m:t>
            </m:r>
          </m:e>
          <m:sup>
            <m:r>
              <w:rPr>
                <w:rFonts w:ascii="Cambria Math" w:hAnsi="Cambria Math" w:cs="Times New Roman"/>
                <w:sz w:val="20"/>
                <w:szCs w:val="20"/>
              </w:rPr>
              <m:t>-1</m:t>
            </m:r>
          </m:sup>
        </m:sSup>
        <m:r>
          <w:rPr>
            <w:rFonts w:ascii="Cambria Math" w:hAnsi="Cambria Math" w:cs="Times New Roman"/>
            <w:sz w:val="20"/>
            <w:szCs w:val="20"/>
          </w:rPr>
          <m:t>f)u∈(</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n+1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U</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k</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n+1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U</m:t>
            </m:r>
          </m:sub>
        </m:sSub>
        <m:r>
          <w:rPr>
            <w:rFonts w:ascii="Cambria Math" w:hAnsi="Cambria Math" w:cs="Times New Roman"/>
            <w:sz w:val="20"/>
            <w:szCs w:val="20"/>
          </w:rPr>
          <m:t>)U</m:t>
        </m:r>
      </m:oMath>
      <w:r w:rsidRPr="00310F47">
        <w:rPr>
          <w:rFonts w:ascii="Times New Roman" w:hAnsi="Times New Roman" w:cs="Times New Roman"/>
          <w:sz w:val="20"/>
          <w:szCs w:val="20"/>
        </w:rPr>
        <w:t xml:space="preserve">. С другой стороны </w:t>
      </w:r>
      <m:oMath>
        <m:sSup>
          <m:sSupPr>
            <m:ctrlPr>
              <w:rPr>
                <w:rFonts w:ascii="Cambria Math" w:hAnsi="Cambria Math" w:cs="Times New Roman"/>
                <w:i/>
                <w:sz w:val="20"/>
                <w:szCs w:val="20"/>
              </w:rPr>
            </m:ctrlPr>
          </m:sSupPr>
          <m:e>
            <m:r>
              <w:rPr>
                <w:rFonts w:ascii="Cambria Math" w:hAnsi="Cambria Math" w:cs="Times New Roman"/>
                <w:sz w:val="20"/>
                <w:szCs w:val="20"/>
              </w:rPr>
              <m:t>x</m:t>
            </m:r>
          </m:e>
          <m:sup>
            <m:r>
              <w:rPr>
                <w:rFonts w:ascii="Cambria Math" w:hAnsi="Cambria Math" w:cs="Times New Roman"/>
                <w:sz w:val="20"/>
                <w:szCs w:val="20"/>
              </w:rPr>
              <m:t>-1</m:t>
            </m:r>
          </m:sup>
        </m:sSup>
        <m:r>
          <w:rPr>
            <w:rFonts w:ascii="Cambria Math" w:hAnsi="Cambria Math" w:cs="Times New Roman"/>
            <w:sz w:val="20"/>
            <w:szCs w:val="20"/>
          </w:rPr>
          <m:t>y∈S⊆</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n</m:t>
            </m:r>
          </m:sub>
        </m:sSub>
        <m:r>
          <w:rPr>
            <w:rFonts w:ascii="Cambria Math" w:hAnsi="Cambria Math" w:cs="Times New Roman"/>
            <w:sz w:val="20"/>
            <w:szCs w:val="20"/>
          </w:rPr>
          <m:t>U∪(</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n+1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u</m:t>
            </m:r>
          </m:sub>
        </m:sSub>
        <m:r>
          <w:rPr>
            <w:rFonts w:ascii="Cambria Math" w:hAnsi="Cambria Math" w:cs="Times New Roman"/>
            <w:sz w:val="20"/>
            <w:szCs w:val="20"/>
          </w:rPr>
          <m:t>)</m:t>
        </m:r>
      </m:oMath>
      <w:r w:rsidRPr="00310F47">
        <w:rPr>
          <w:rFonts w:ascii="Times New Roman" w:hAnsi="Times New Roman" w:cs="Times New Roman"/>
          <w:sz w:val="20"/>
          <w:szCs w:val="20"/>
          <w:lang w:val="kk-KZ"/>
        </w:rPr>
        <w:t xml:space="preserve"> В силу выбора окрестности </w:t>
      </w:r>
      <w:r w:rsidRPr="00310F47">
        <w:rPr>
          <w:rFonts w:ascii="Times New Roman" w:hAnsi="Times New Roman" w:cs="Times New Roman"/>
          <w:sz w:val="20"/>
          <w:szCs w:val="20"/>
        </w:rPr>
        <w:t xml:space="preserve">и </w:t>
      </w:r>
      <w:r w:rsidRPr="00310F47">
        <w:rPr>
          <w:rFonts w:ascii="Times New Roman" w:hAnsi="Times New Roman" w:cs="Times New Roman"/>
          <w:sz w:val="20"/>
          <w:szCs w:val="20"/>
          <w:lang w:val="en-US"/>
        </w:rPr>
        <w:t>U</w:t>
      </w:r>
      <w:r w:rsidRPr="00310F47">
        <w:rPr>
          <w:rFonts w:ascii="Times New Roman" w:hAnsi="Times New Roman" w:cs="Times New Roman"/>
          <w:sz w:val="20"/>
          <w:szCs w:val="20"/>
        </w:rPr>
        <w:t xml:space="preserve"> </w:t>
      </w:r>
      <m:oMath>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n+1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u</m:t>
            </m:r>
          </m:sub>
        </m:sSub>
        <m:r>
          <w:rPr>
            <w:rFonts w:ascii="Cambria Math" w:hAnsi="Cambria Math" w:cs="Times New Roman"/>
            <w:sz w:val="20"/>
            <w:szCs w:val="20"/>
          </w:rPr>
          <m:t>)U∩</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u</m:t>
            </m:r>
          </m:sub>
        </m:sSub>
        <m:r>
          <w:rPr>
            <w:rFonts w:ascii="Cambria Math" w:hAnsi="Cambria Math" w:cs="Times New Roman"/>
            <w:sz w:val="20"/>
            <w:szCs w:val="20"/>
          </w:rPr>
          <m:t>U=φ</m:t>
        </m:r>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Значит,</w:t>
      </w:r>
      <w:r w:rsidRPr="00310F47">
        <w:rPr>
          <w:rFonts w:ascii="Times New Roman" w:hAnsi="Times New Roman" w:cs="Times New Roman"/>
          <w:sz w:val="20"/>
          <w:szCs w:val="20"/>
        </w:rPr>
        <w:t xml:space="preserve"> </w:t>
      </w:r>
      <m:oMath>
        <m:sSup>
          <m:sSupPr>
            <m:ctrlPr>
              <w:rPr>
                <w:rFonts w:ascii="Cambria Math" w:hAnsi="Cambria Math" w:cs="Times New Roman"/>
                <w:i/>
                <w:sz w:val="20"/>
                <w:szCs w:val="20"/>
              </w:rPr>
            </m:ctrlPr>
          </m:sSupPr>
          <m:e>
            <m:r>
              <w:rPr>
                <w:rFonts w:ascii="Cambria Math" w:hAnsi="Cambria Math" w:cs="Times New Roman"/>
                <w:sz w:val="20"/>
                <w:szCs w:val="20"/>
              </w:rPr>
              <m:t>x</m:t>
            </m:r>
          </m:e>
          <m:sup>
            <m:r>
              <w:rPr>
                <w:rFonts w:ascii="Cambria Math" w:hAnsi="Cambria Math" w:cs="Times New Roman"/>
                <w:sz w:val="20"/>
                <w:szCs w:val="20"/>
              </w:rPr>
              <m:t>-1</m:t>
            </m:r>
          </m:sup>
        </m:sSup>
        <m:r>
          <w:rPr>
            <w:rFonts w:ascii="Cambria Math" w:hAnsi="Cambria Math" w:cs="Times New Roman"/>
            <w:sz w:val="20"/>
            <w:szCs w:val="20"/>
          </w:rPr>
          <m:t>y∈</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n+1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n</m:t>
            </m:r>
          </m:sub>
        </m:sSub>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и</w:t>
      </w:r>
      <m:oMath>
        <m:r>
          <w:rPr>
            <w:rFonts w:ascii="Cambria Math" w:hAnsi="Cambria Math" w:cs="Times New Roman"/>
            <w:sz w:val="20"/>
            <w:szCs w:val="20"/>
          </w:rPr>
          <m:t>y∈</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n+1</m:t>
            </m:r>
          </m:sub>
        </m:sSub>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 т.е. </w:t>
      </w:r>
      <m:oMath>
        <m:r>
          <w:rPr>
            <w:rFonts w:ascii="Cambria Math" w:hAnsi="Cambria Math" w:cs="Times New Roman"/>
            <w:sz w:val="20"/>
            <w:szCs w:val="20"/>
          </w:rPr>
          <m:t>S⊆</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w</m:t>
            </m:r>
          </m:sub>
        </m:sSub>
      </m:oMath>
      <w:r w:rsidRPr="00310F47">
        <w:rPr>
          <w:rFonts w:ascii="Times New Roman" w:hAnsi="Times New Roman" w:cs="Times New Roman"/>
          <w:sz w:val="20"/>
          <w:szCs w:val="20"/>
          <w:lang w:val="kk-KZ"/>
        </w:rPr>
        <w:t xml:space="preserve">. Итак, мы доказали, что </w:t>
      </w:r>
      <m:oMath>
        <m:r>
          <w:rPr>
            <w:rFonts w:ascii="Cambria Math" w:hAnsi="Cambria Math" w:cs="Times New Roman"/>
            <w:sz w:val="20"/>
            <w:szCs w:val="20"/>
            <w:lang w:val="kk-KZ"/>
          </w:rPr>
          <m:t>S∈(</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D</m:t>
            </m:r>
          </m:e>
          <m:sub>
            <m:r>
              <w:rPr>
                <w:rFonts w:ascii="Cambria Math" w:hAnsi="Cambria Math" w:cs="Times New Roman"/>
                <w:sz w:val="20"/>
                <w:szCs w:val="20"/>
                <w:lang w:val="kk-KZ"/>
              </w:rPr>
              <m:t>1</m:t>
            </m:r>
          </m:sub>
        </m:sSub>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F</m:t>
            </m:r>
          </m:e>
          <m:sub>
            <m:r>
              <w:rPr>
                <w:rFonts w:ascii="Cambria Math" w:hAnsi="Cambria Math" w:cs="Times New Roman"/>
                <w:sz w:val="20"/>
                <w:szCs w:val="20"/>
                <w:lang w:val="kk-KZ"/>
              </w:rPr>
              <m:t>n+1</m:t>
            </m:r>
          </m:sub>
        </m:sSub>
        <m:r>
          <w:rPr>
            <w:rFonts w:ascii="Cambria Math" w:hAnsi="Cambria Math" w:cs="Times New Roman"/>
            <w:sz w:val="20"/>
            <w:szCs w:val="20"/>
            <w:lang w:val="kk-KZ"/>
          </w:rPr>
          <m:t>)∩J∩R(G)∩</m:t>
        </m:r>
        <m:bar>
          <m:barPr>
            <m:pos m:val="top"/>
            <m:ctrlPr>
              <w:rPr>
                <w:rFonts w:ascii="Cambria Math" w:hAnsi="Cambria Math" w:cs="Times New Roman"/>
                <w:i/>
                <w:sz w:val="20"/>
                <w:szCs w:val="20"/>
                <w:lang w:val="kk-KZ"/>
              </w:rPr>
            </m:ctrlPr>
          </m:barPr>
          <m:e>
            <m:r>
              <w:rPr>
                <w:rFonts w:ascii="Cambria Math" w:hAnsi="Cambria Math" w:cs="Times New Roman"/>
                <w:sz w:val="20"/>
                <w:szCs w:val="20"/>
                <w:lang w:val="kk-KZ"/>
              </w:rPr>
              <m:t>М</m:t>
            </m:r>
          </m:e>
        </m:bar>
      </m:oMath>
      <w:r w:rsidRPr="00310F47">
        <w:rPr>
          <w:rFonts w:ascii="Times New Roman" w:hAnsi="Times New Roman" w:cs="Times New Roman"/>
          <w:sz w:val="20"/>
          <w:szCs w:val="20"/>
          <w:lang w:val="kk-KZ"/>
        </w:rPr>
        <w:t>, что противоречит выбору окрестности М. На этом индуктивные простроение завершены.</w:t>
      </w:r>
    </w:p>
    <w:p w:rsidR="00FC10C1" w:rsidRPr="00310F47" w:rsidRDefault="00FC10C1" w:rsidP="00F45E1D">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lang w:val="kk-KZ"/>
        </w:rPr>
        <w:t xml:space="preserve">Рассмотрим окрестность </w:t>
      </w:r>
      <m:oMath>
        <m:r>
          <w:rPr>
            <w:rFonts w:ascii="Cambria Math" w:hAnsi="Cambria Math" w:cs="Times New Roman"/>
            <w:sz w:val="20"/>
            <w:szCs w:val="20"/>
            <w:lang w:val="kk-KZ"/>
          </w:rPr>
          <m:t>M'=</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D</m:t>
            </m:r>
          </m:e>
          <m:sub>
            <m:r>
              <w:rPr>
                <w:rFonts w:ascii="Cambria Math" w:hAnsi="Cambria Math" w:cs="Times New Roman"/>
                <w:sz w:val="20"/>
                <w:szCs w:val="20"/>
                <w:lang w:val="kk-KZ"/>
              </w:rPr>
              <m:t>1</m:t>
            </m:r>
          </m:sub>
        </m:sSub>
        <m:r>
          <w:rPr>
            <w:rFonts w:ascii="Cambria Math" w:hAnsi="Cambria Math" w:cs="Times New Roman"/>
            <w:sz w:val="20"/>
            <w:szCs w:val="20"/>
            <w:lang w:val="kk-KZ"/>
          </w:rPr>
          <m:t>(</m:t>
        </m:r>
        <m:nary>
          <m:naryPr>
            <m:chr m:val="⋃"/>
            <m:ctrlPr>
              <w:rPr>
                <w:rFonts w:ascii="Cambria Math" w:hAnsi="Cambria Math" w:cs="Times New Roman"/>
                <w:i/>
                <w:sz w:val="20"/>
                <w:szCs w:val="20"/>
                <w:lang w:val="kk-KZ"/>
              </w:rPr>
            </m:ctrlPr>
          </m:naryPr>
          <m:sub>
            <m:r>
              <w:rPr>
                <w:rFonts w:ascii="Cambria Math" w:hAnsi="Cambria Math" w:cs="Times New Roman"/>
                <w:sz w:val="20"/>
                <w:szCs w:val="20"/>
                <w:lang w:val="kk-KZ"/>
              </w:rPr>
              <m:t>i=1</m:t>
            </m:r>
          </m:sub>
          <m:sup>
            <m:r>
              <w:rPr>
                <w:rFonts w:ascii="Cambria Math" w:hAnsi="Cambria Math" w:cs="Times New Roman"/>
                <w:sz w:val="20"/>
                <w:szCs w:val="20"/>
                <w:lang w:val="kk-KZ"/>
              </w:rPr>
              <m:t>∝</m:t>
            </m:r>
          </m:sup>
          <m:e>
            <m:sSub>
              <m:sSubPr>
                <m:ctrlPr>
                  <w:rPr>
                    <w:rFonts w:ascii="Cambria Math" w:hAnsi="Cambria Math" w:cs="Times New Roman"/>
                    <w:i/>
                    <w:sz w:val="20"/>
                    <w:szCs w:val="20"/>
                    <w:lang w:val="kk-KZ"/>
                  </w:rPr>
                </m:ctrlPr>
              </m:sSubPr>
              <m:e>
                <m:r>
                  <w:rPr>
                    <w:rFonts w:ascii="Cambria Math" w:hAnsi="Cambria Math" w:cs="Times New Roman"/>
                    <w:sz w:val="20"/>
                    <w:szCs w:val="20"/>
                    <w:lang w:val="kk-KZ"/>
                  </w:rPr>
                  <m:t>F</m:t>
                </m:r>
              </m:e>
              <m:sub>
                <m:r>
                  <w:rPr>
                    <w:rFonts w:ascii="Cambria Math" w:hAnsi="Cambria Math" w:cs="Times New Roman"/>
                    <w:sz w:val="20"/>
                    <w:szCs w:val="20"/>
                    <w:lang w:val="kk-KZ"/>
                  </w:rPr>
                  <m:t>i</m:t>
                </m:r>
              </m:sub>
            </m:sSub>
            <m:sSub>
              <m:sSubPr>
                <m:ctrlPr>
                  <w:rPr>
                    <w:rFonts w:ascii="Cambria Math" w:hAnsi="Cambria Math" w:cs="Times New Roman"/>
                    <w:i/>
                    <w:sz w:val="20"/>
                    <w:szCs w:val="20"/>
                    <w:lang w:val="kk-KZ"/>
                  </w:rPr>
                </m:ctrlPr>
              </m:sSubPr>
              <m:e>
                <m:r>
                  <w:rPr>
                    <w:rFonts w:ascii="Cambria Math" w:hAnsi="Cambria Math" w:cs="Times New Roman"/>
                    <w:sz w:val="20"/>
                    <w:szCs w:val="20"/>
                    <w:lang w:val="kk-KZ"/>
                  </w:rPr>
                  <m:t>U</m:t>
                </m:r>
              </m:e>
              <m:sub>
                <m:r>
                  <w:rPr>
                    <w:rFonts w:ascii="Cambria Math" w:hAnsi="Cambria Math" w:cs="Times New Roman"/>
                    <w:sz w:val="20"/>
                    <w:szCs w:val="20"/>
                    <w:lang w:val="kk-KZ"/>
                  </w:rPr>
                  <m:t>i</m:t>
                </m:r>
              </m:sub>
            </m:sSub>
            <m:r>
              <w:rPr>
                <w:rFonts w:ascii="Cambria Math" w:hAnsi="Cambria Math" w:cs="Times New Roman"/>
                <w:sz w:val="20"/>
                <w:szCs w:val="20"/>
                <w:lang w:val="kk-KZ"/>
              </w:rPr>
              <m:t>)∩</m:t>
            </m:r>
            <m:bar>
              <m:barPr>
                <m:pos m:val="top"/>
                <m:ctrlPr>
                  <w:rPr>
                    <w:rFonts w:ascii="Cambria Math" w:hAnsi="Cambria Math" w:cs="Times New Roman"/>
                    <w:i/>
                    <w:sz w:val="20"/>
                    <w:szCs w:val="20"/>
                    <w:lang w:val="kk-KZ"/>
                  </w:rPr>
                </m:ctrlPr>
              </m:barPr>
              <m:e>
                <m:r>
                  <w:rPr>
                    <w:rFonts w:ascii="Cambria Math" w:hAnsi="Cambria Math" w:cs="Times New Roman"/>
                    <w:sz w:val="20"/>
                    <w:szCs w:val="20"/>
                    <w:lang w:val="kk-KZ"/>
                  </w:rPr>
                  <m:t>M</m:t>
                </m:r>
              </m:e>
            </m:bar>
          </m:e>
        </m:nary>
      </m:oMath>
      <w:r w:rsidRPr="00310F47">
        <w:rPr>
          <w:rFonts w:ascii="Times New Roman" w:hAnsi="Times New Roman" w:cs="Times New Roman"/>
          <w:sz w:val="20"/>
          <w:szCs w:val="20"/>
          <w:lang w:val="kk-KZ"/>
        </w:rPr>
        <w:t xml:space="preserve">подгруппы </w:t>
      </w:r>
      <w:r w:rsidRPr="00310F47">
        <w:rPr>
          <w:rFonts w:ascii="Times New Roman" w:hAnsi="Times New Roman" w:cs="Times New Roman"/>
          <w:sz w:val="20"/>
          <w:szCs w:val="20"/>
          <w:lang w:val="en-US"/>
        </w:rPr>
        <w:t>F</w:t>
      </w:r>
      <w:r w:rsidRPr="00310F47">
        <w:rPr>
          <w:rFonts w:ascii="Times New Roman" w:hAnsi="Times New Roman" w:cs="Times New Roman"/>
          <w:sz w:val="20"/>
          <w:szCs w:val="20"/>
        </w:rPr>
        <w:t xml:space="preserve">. Поскольку </w:t>
      </w:r>
      <m:oMath>
        <m:r>
          <w:rPr>
            <w:rFonts w:ascii="Cambria Math" w:hAnsi="Cambria Math" w:cs="Times New Roman"/>
            <w:sz w:val="20"/>
            <w:szCs w:val="20"/>
          </w:rPr>
          <m:t>F∈</m:t>
        </m:r>
        <m:bar>
          <m:barPr>
            <m:pos m:val="top"/>
            <m:ctrlPr>
              <w:rPr>
                <w:rFonts w:ascii="Cambria Math" w:hAnsi="Cambria Math" w:cs="Times New Roman"/>
                <w:i/>
                <w:sz w:val="20"/>
                <w:szCs w:val="20"/>
              </w:rPr>
            </m:ctrlPr>
          </m:barPr>
          <m:e>
            <m:r>
              <w:rPr>
                <w:rFonts w:ascii="Cambria Math" w:hAnsi="Cambria Math" w:cs="Times New Roman"/>
                <w:sz w:val="20"/>
                <w:szCs w:val="20"/>
              </w:rPr>
              <m:t>J∩R(G)</m:t>
            </m:r>
          </m:e>
        </m:bar>
      </m:oMath>
      <w:r w:rsidRPr="00310F47">
        <w:rPr>
          <w:rFonts w:ascii="Times New Roman" w:hAnsi="Times New Roman" w:cs="Times New Roman"/>
          <w:sz w:val="20"/>
          <w:szCs w:val="20"/>
        </w:rPr>
        <w:t xml:space="preserve">, найдется такая подгруппа </w:t>
      </w:r>
      <m:oMath>
        <m:r>
          <w:rPr>
            <w:rFonts w:ascii="Cambria Math" w:hAnsi="Cambria Math" w:cs="Times New Roman"/>
            <w:sz w:val="20"/>
            <w:szCs w:val="20"/>
          </w:rPr>
          <m:t>K∈J∩R(G)</m:t>
        </m:r>
      </m:oMath>
      <w:r w:rsidRPr="00310F47">
        <w:rPr>
          <w:rFonts w:ascii="Times New Roman" w:hAnsi="Times New Roman" w:cs="Times New Roman"/>
          <w:sz w:val="20"/>
          <w:szCs w:val="20"/>
        </w:rPr>
        <w:t xml:space="preserve">, что </w:t>
      </w:r>
      <m:oMath>
        <m:r>
          <w:rPr>
            <w:rFonts w:ascii="Cambria Math" w:hAnsi="Cambria Math" w:cs="Times New Roman"/>
            <w:sz w:val="20"/>
            <w:szCs w:val="20"/>
          </w:rPr>
          <m:t>K∈M'</m:t>
        </m:r>
      </m:oMath>
      <w:r w:rsidRPr="00310F47">
        <w:rPr>
          <w:rFonts w:ascii="Times New Roman" w:hAnsi="Times New Roman" w:cs="Times New Roman"/>
          <w:sz w:val="20"/>
          <w:szCs w:val="20"/>
        </w:rPr>
        <w:t xml:space="preserve">. В частности, </w:t>
      </w:r>
      <m:oMath>
        <m:r>
          <w:rPr>
            <w:rFonts w:ascii="Cambria Math" w:hAnsi="Cambria Math" w:cs="Times New Roman"/>
            <w:sz w:val="20"/>
            <w:szCs w:val="20"/>
          </w:rPr>
          <m:t>K⊂</m:t>
        </m:r>
        <m:nary>
          <m:naryPr>
            <m:chr m:val="⋃"/>
            <m:ctrlPr>
              <w:rPr>
                <w:rFonts w:ascii="Cambria Math" w:hAnsi="Cambria Math" w:cs="Times New Roman"/>
                <w:i/>
                <w:sz w:val="20"/>
                <w:szCs w:val="20"/>
              </w:rPr>
            </m:ctrlPr>
          </m:naryPr>
          <m:sub>
            <m:r>
              <w:rPr>
                <w:rFonts w:ascii="Cambria Math" w:hAnsi="Cambria Math" w:cs="Times New Roman"/>
                <w:sz w:val="20"/>
                <w:szCs w:val="20"/>
              </w:rPr>
              <m:t>i=1</m:t>
            </m:r>
          </m:sub>
          <m:sup>
            <m:r>
              <w:rPr>
                <w:rFonts w:ascii="Cambria Math" w:hAnsi="Cambria Math" w:cs="Times New Roman"/>
                <w:sz w:val="20"/>
                <w:szCs w:val="20"/>
              </w:rPr>
              <m:t>∝</m:t>
            </m:r>
          </m:sup>
          <m:e>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i</m:t>
                </m:r>
              </m:sub>
            </m:sSub>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i</m:t>
                </m:r>
              </m:sub>
            </m:sSub>
          </m:e>
        </m:nary>
      </m:oMath>
      <w:r w:rsidRPr="00310F47">
        <w:rPr>
          <w:rFonts w:ascii="Times New Roman" w:hAnsi="Times New Roman" w:cs="Times New Roman"/>
          <w:sz w:val="20"/>
          <w:szCs w:val="20"/>
        </w:rPr>
        <w:t xml:space="preserve">. В силу компактности </w:t>
      </w:r>
      <w:r w:rsidRPr="00310F47">
        <w:rPr>
          <w:rFonts w:ascii="Times New Roman" w:hAnsi="Times New Roman" w:cs="Times New Roman"/>
          <w:sz w:val="20"/>
          <w:szCs w:val="20"/>
          <w:lang w:val="en-US"/>
        </w:rPr>
        <w:t>K</w:t>
      </w:r>
      <w:r w:rsidRPr="00310F47">
        <w:rPr>
          <w:rFonts w:ascii="Times New Roman" w:hAnsi="Times New Roman" w:cs="Times New Roman"/>
          <w:sz w:val="20"/>
          <w:szCs w:val="20"/>
        </w:rPr>
        <w:t xml:space="preserve"> найдется такое натуральное число </w:t>
      </w:r>
      <w:r w:rsidRPr="00310F47">
        <w:rPr>
          <w:rFonts w:ascii="Times New Roman" w:hAnsi="Times New Roman" w:cs="Times New Roman"/>
          <w:sz w:val="20"/>
          <w:szCs w:val="20"/>
          <w:lang w:val="en-US"/>
        </w:rPr>
        <w:t>m</w:t>
      </w:r>
      <w:r w:rsidRPr="00310F47">
        <w:rPr>
          <w:rFonts w:ascii="Times New Roman" w:hAnsi="Times New Roman" w:cs="Times New Roman"/>
          <w:sz w:val="20"/>
          <w:szCs w:val="20"/>
        </w:rPr>
        <w:t xml:space="preserve">, что </w:t>
      </w:r>
      <m:oMath>
        <m:r>
          <w:rPr>
            <w:rFonts w:ascii="Cambria Math" w:hAnsi="Cambria Math" w:cs="Times New Roman"/>
            <w:sz w:val="20"/>
            <w:szCs w:val="20"/>
          </w:rPr>
          <m:t>K⊂</m:t>
        </m:r>
        <m:nary>
          <m:naryPr>
            <m:chr m:val="⋃"/>
            <m:ctrlPr>
              <w:rPr>
                <w:rFonts w:ascii="Cambria Math" w:hAnsi="Cambria Math" w:cs="Times New Roman"/>
                <w:i/>
                <w:sz w:val="20"/>
                <w:szCs w:val="20"/>
              </w:rPr>
            </m:ctrlPr>
          </m:naryPr>
          <m:sub>
            <m:r>
              <w:rPr>
                <w:rFonts w:ascii="Cambria Math" w:hAnsi="Cambria Math" w:cs="Times New Roman"/>
                <w:sz w:val="20"/>
                <w:szCs w:val="20"/>
              </w:rPr>
              <m:t>i=1</m:t>
            </m:r>
          </m:sub>
          <m:sup>
            <m:r>
              <w:rPr>
                <w:rFonts w:ascii="Cambria Math" w:hAnsi="Cambria Math" w:cs="Times New Roman"/>
                <w:sz w:val="20"/>
                <w:szCs w:val="20"/>
              </w:rPr>
              <m:t>∝</m:t>
            </m:r>
          </m:sup>
          <m:e>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i</m:t>
                </m:r>
              </m:sub>
            </m:sSub>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i</m:t>
                </m:r>
              </m:sub>
            </m:sSub>
          </m:e>
        </m:nary>
      </m:oMath>
      <w:r w:rsidRPr="00310F47">
        <w:rPr>
          <w:rFonts w:ascii="Times New Roman" w:hAnsi="Times New Roman" w:cs="Times New Roman"/>
          <w:sz w:val="20"/>
          <w:szCs w:val="20"/>
        </w:rPr>
        <w:t xml:space="preserve">.  Получено противоречие с тем, что </w:t>
      </w:r>
      <m:oMath>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m</m:t>
            </m:r>
          </m:sub>
        </m:sSub>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m</m:t>
            </m:r>
          </m:sub>
        </m:sSub>
        <m:r>
          <w:rPr>
            <w:rFonts w:ascii="Cambria Math" w:hAnsi="Cambria Math" w:cs="Times New Roman"/>
            <w:sz w:val="20"/>
            <w:szCs w:val="20"/>
          </w:rPr>
          <m:t>)∩J∩</m:t>
        </m:r>
        <m:bar>
          <m:barPr>
            <m:pos m:val="top"/>
            <m:ctrlPr>
              <w:rPr>
                <w:rFonts w:ascii="Cambria Math" w:hAnsi="Cambria Math" w:cs="Times New Roman"/>
                <w:i/>
                <w:sz w:val="20"/>
                <w:szCs w:val="20"/>
              </w:rPr>
            </m:ctrlPr>
          </m:barPr>
          <m:e>
            <m:r>
              <w:rPr>
                <w:rFonts w:ascii="Cambria Math" w:hAnsi="Cambria Math" w:cs="Times New Roman"/>
                <w:sz w:val="20"/>
                <w:szCs w:val="20"/>
              </w:rPr>
              <m:t>M</m:t>
            </m:r>
          </m:e>
        </m:bar>
        <m:r>
          <w:rPr>
            <w:rFonts w:ascii="Cambria Math" w:hAnsi="Cambria Math" w:cs="Times New Roman"/>
            <w:sz w:val="20"/>
            <w:szCs w:val="20"/>
          </w:rPr>
          <m:t>=φ</m:t>
        </m:r>
      </m:oMath>
      <w:r w:rsidRPr="00310F47">
        <w:rPr>
          <w:rFonts w:ascii="Times New Roman" w:hAnsi="Times New Roman" w:cs="Times New Roman"/>
          <w:sz w:val="20"/>
          <w:szCs w:val="20"/>
        </w:rPr>
        <w:t>. Теорема  доказана.</w:t>
      </w:r>
    </w:p>
    <w:p w:rsidR="00FC10C1" w:rsidRPr="00310F47" w:rsidRDefault="00FC10C1" w:rsidP="00F45E1D">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Следствие 4. Пространство </w:t>
      </w:r>
      <w:r w:rsidRPr="00310F47">
        <w:rPr>
          <w:rFonts w:ascii="Times New Roman" w:hAnsi="Times New Roman" w:cs="Times New Roman"/>
          <w:sz w:val="20"/>
          <w:szCs w:val="20"/>
          <w:lang w:val="en-US"/>
        </w:rPr>
        <w:t>L</w:t>
      </w:r>
      <w:r w:rsidRPr="00310F47">
        <w:rPr>
          <w:rFonts w:ascii="Times New Roman" w:hAnsi="Times New Roman" w:cs="Times New Roman"/>
          <w:sz w:val="20"/>
          <w:szCs w:val="20"/>
        </w:rPr>
        <w:t>(</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 xml:space="preserve">) группы </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 xml:space="preserve"> счетного веса является </w:t>
      </w:r>
      <m:oMath>
        <m:r>
          <w:rPr>
            <w:rFonts w:ascii="Cambria Math" w:hAnsi="Cambria Math" w:cs="Times New Roman"/>
            <w:sz w:val="20"/>
            <w:szCs w:val="20"/>
          </w:rPr>
          <m:t>k</m:t>
        </m:r>
      </m:oMath>
      <w:r w:rsidRPr="00310F47">
        <w:rPr>
          <w:rFonts w:ascii="Times New Roman" w:hAnsi="Times New Roman" w:cs="Times New Roman"/>
          <w:sz w:val="20"/>
          <w:szCs w:val="20"/>
        </w:rPr>
        <w:t xml:space="preserve"> - пространством, если выполняется одно из условий:</w:t>
      </w:r>
    </w:p>
    <w:p w:rsidR="00FC10C1" w:rsidRPr="00310F47" w:rsidRDefault="00FC10C1" w:rsidP="00F45E1D">
      <w:pPr>
        <w:pStyle w:val="a6"/>
        <w:numPr>
          <w:ilvl w:val="0"/>
          <w:numId w:val="125"/>
        </w:numPr>
        <w:tabs>
          <w:tab w:val="left" w:pos="426"/>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 xml:space="preserve"> содержит открытый компактный нормальный делитель;</w:t>
      </w:r>
    </w:p>
    <w:p w:rsidR="00FC10C1" w:rsidRPr="00310F47" w:rsidRDefault="00FC10C1" w:rsidP="00F45E1D">
      <w:pPr>
        <w:pStyle w:val="a6"/>
        <w:numPr>
          <w:ilvl w:val="0"/>
          <w:numId w:val="125"/>
        </w:numPr>
        <w:tabs>
          <w:tab w:val="left" w:pos="426"/>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Индуктивно компактный радикал группы </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 xml:space="preserve"> содержит все компактные элементы из </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w:t>
      </w:r>
    </w:p>
    <w:p w:rsidR="00FC10C1" w:rsidRPr="00310F47" w:rsidRDefault="00FC10C1" w:rsidP="00F45E1D">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 xml:space="preserve">Доказательство. </w:t>
      </w:r>
      <w:r w:rsidRPr="00310F47">
        <w:rPr>
          <w:rFonts w:ascii="Times New Roman" w:hAnsi="Times New Roman" w:cs="Times New Roman"/>
          <w:sz w:val="20"/>
          <w:szCs w:val="20"/>
        </w:rPr>
        <w:t xml:space="preserve">Замкнутость в </w:t>
      </w:r>
      <w:r w:rsidRPr="00310F47">
        <w:rPr>
          <w:rFonts w:ascii="Times New Roman" w:hAnsi="Times New Roman" w:cs="Times New Roman"/>
          <w:sz w:val="20"/>
          <w:szCs w:val="20"/>
          <w:lang w:val="en-US"/>
        </w:rPr>
        <w:t>L</w:t>
      </w:r>
      <w:r w:rsidRPr="00310F47">
        <w:rPr>
          <w:rFonts w:ascii="Times New Roman" w:hAnsi="Times New Roman" w:cs="Times New Roman"/>
          <w:sz w:val="20"/>
          <w:szCs w:val="20"/>
        </w:rPr>
        <w:t>(</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 множества индуктивно компактных подгрупп в первом случае вытекает из леммы 1 работы [2], а во втором очевидна.</w:t>
      </w:r>
    </w:p>
    <w:p w:rsidR="00330FF8" w:rsidRPr="00310F47" w:rsidRDefault="00330FF8" w:rsidP="00F45E1D">
      <w:pPr>
        <w:tabs>
          <w:tab w:val="left" w:pos="851"/>
        </w:tabs>
        <w:spacing w:after="0" w:line="240" w:lineRule="auto"/>
        <w:ind w:firstLine="567"/>
        <w:jc w:val="both"/>
        <w:rPr>
          <w:rFonts w:ascii="Times New Roman" w:hAnsi="Times New Roman" w:cs="Times New Roman"/>
          <w:b/>
          <w:sz w:val="20"/>
          <w:szCs w:val="20"/>
          <w:lang w:val="kk-KZ"/>
        </w:rPr>
      </w:pPr>
    </w:p>
    <w:p w:rsidR="00FC10C1" w:rsidRPr="00310F47" w:rsidRDefault="00330FF8" w:rsidP="00F45E1D">
      <w:pPr>
        <w:tabs>
          <w:tab w:val="left" w:pos="851"/>
        </w:tabs>
        <w:spacing w:after="0" w:line="240" w:lineRule="auto"/>
        <w:ind w:firstLine="567"/>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Список л</w:t>
      </w:r>
      <w:r w:rsidRPr="00310F47">
        <w:rPr>
          <w:rFonts w:ascii="Times New Roman" w:hAnsi="Times New Roman" w:cs="Times New Roman"/>
          <w:b/>
          <w:sz w:val="20"/>
          <w:szCs w:val="20"/>
        </w:rPr>
        <w:t>итератур</w:t>
      </w:r>
      <w:r w:rsidRPr="00310F47">
        <w:rPr>
          <w:rFonts w:ascii="Times New Roman" w:hAnsi="Times New Roman" w:cs="Times New Roman"/>
          <w:b/>
          <w:sz w:val="20"/>
          <w:szCs w:val="20"/>
          <w:lang w:val="kk-KZ"/>
        </w:rPr>
        <w:t>ы</w:t>
      </w:r>
    </w:p>
    <w:p w:rsidR="00541F15" w:rsidRPr="00310F47" w:rsidRDefault="00541F15" w:rsidP="00F45E1D">
      <w:pPr>
        <w:tabs>
          <w:tab w:val="left" w:pos="851"/>
        </w:tabs>
        <w:spacing w:after="0" w:line="240" w:lineRule="auto"/>
        <w:ind w:firstLine="567"/>
        <w:jc w:val="center"/>
        <w:rPr>
          <w:rFonts w:ascii="Times New Roman" w:hAnsi="Times New Roman" w:cs="Times New Roman"/>
          <w:b/>
          <w:sz w:val="20"/>
          <w:szCs w:val="20"/>
          <w:lang w:val="kk-KZ"/>
        </w:rPr>
      </w:pPr>
    </w:p>
    <w:p w:rsidR="00FC10C1" w:rsidRPr="00310F47" w:rsidRDefault="00FC10C1" w:rsidP="00F45E1D">
      <w:pPr>
        <w:pStyle w:val="a6"/>
        <w:numPr>
          <w:ilvl w:val="0"/>
          <w:numId w:val="126"/>
        </w:numPr>
        <w:tabs>
          <w:tab w:val="left" w:pos="426"/>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Протасов И.В. топологические группы с компактной решеткой замкнутых подгрупп – Сиб.мат.журн. – 1979 – 20, №2 – с.378-385.</w:t>
      </w:r>
    </w:p>
    <w:p w:rsidR="00FC10C1" w:rsidRPr="00310F47" w:rsidRDefault="00FC10C1" w:rsidP="00F45E1D">
      <w:pPr>
        <w:pStyle w:val="a6"/>
        <w:numPr>
          <w:ilvl w:val="0"/>
          <w:numId w:val="126"/>
        </w:numPr>
        <w:tabs>
          <w:tab w:val="left" w:pos="426"/>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Мулдагалиев В.С. Топологические группы с δ – компактным пространством подгруппы – Укр.мат.журн. – 1985 – 37, №1 – с.93-98.</w:t>
      </w:r>
    </w:p>
    <w:p w:rsidR="00FC10C1" w:rsidRPr="00310F47" w:rsidRDefault="00FC10C1" w:rsidP="00F45E1D">
      <w:pPr>
        <w:pStyle w:val="a6"/>
        <w:numPr>
          <w:ilvl w:val="0"/>
          <w:numId w:val="126"/>
        </w:numPr>
        <w:tabs>
          <w:tab w:val="left" w:pos="426"/>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Комаров Ю.А., Протасов И.В. Компактность в решетке подгрупп топологической группы - Укр.мат.журн. – 1981 – 33,№ 22 – ст.184-186.</w:t>
      </w:r>
    </w:p>
    <w:p w:rsidR="00FC10C1" w:rsidRPr="00310F47" w:rsidRDefault="00FC10C1" w:rsidP="00F45E1D">
      <w:pPr>
        <w:pStyle w:val="a6"/>
        <w:numPr>
          <w:ilvl w:val="0"/>
          <w:numId w:val="126"/>
        </w:numPr>
        <w:tabs>
          <w:tab w:val="left" w:pos="426"/>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Комаров Ю.А., Протасов И.В. Критерий компактности в пространстве подгрупп топологической группы - Укр.мат.журн. – 1986 – 38,№ 1 – ст.267-274.</w:t>
      </w:r>
    </w:p>
    <w:p w:rsidR="00FC10C1" w:rsidRPr="00310F47" w:rsidRDefault="00FC10C1" w:rsidP="00F45E1D">
      <w:pPr>
        <w:pStyle w:val="a6"/>
        <w:numPr>
          <w:ilvl w:val="0"/>
          <w:numId w:val="126"/>
        </w:numPr>
        <w:tabs>
          <w:tab w:val="left" w:pos="426"/>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Протасов И.В., Сарыев А. Топологические абелевы группы с локально компактной решеткой замкнутых подгрупп – Докл. АН УССР.Сер.А-1980-№ 3 – ст.29-32.</w:t>
      </w:r>
    </w:p>
    <w:p w:rsidR="00FC10C1" w:rsidRPr="00310F47" w:rsidRDefault="00FC10C1" w:rsidP="00F45E1D">
      <w:pPr>
        <w:pStyle w:val="a6"/>
        <w:numPr>
          <w:ilvl w:val="0"/>
          <w:numId w:val="126"/>
        </w:numPr>
        <w:tabs>
          <w:tab w:val="left" w:pos="426"/>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Сарыев А.Периодические топологические группы с локально компактной решеткой замкнутых подгрупп - Укр.мат.журн. – 1981 – 33 - № 2 – ст.267-270.</w:t>
      </w:r>
    </w:p>
    <w:p w:rsidR="00FC10C1" w:rsidRPr="00310F47" w:rsidRDefault="00FC10C1" w:rsidP="00F45E1D">
      <w:pPr>
        <w:pStyle w:val="a6"/>
        <w:numPr>
          <w:ilvl w:val="0"/>
          <w:numId w:val="126"/>
        </w:numPr>
        <w:tabs>
          <w:tab w:val="left" w:pos="426"/>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Панапок С.П. Метризуемость  решетки замкнутых подгрупп разрешимых связных групп Ли – В кн.:  Всесоюзн.алг.конф.: Тезисы докл. – Минск: Ин-т математики АН БССР, 1983 – ч.1 – с.141 </w:t>
      </w:r>
    </w:p>
    <w:p w:rsidR="00FC10C1" w:rsidRPr="00310F47" w:rsidRDefault="00FC10C1" w:rsidP="00F45E1D">
      <w:pPr>
        <w:pStyle w:val="a6"/>
        <w:numPr>
          <w:ilvl w:val="0"/>
          <w:numId w:val="126"/>
        </w:numPr>
        <w:tabs>
          <w:tab w:val="left" w:pos="426"/>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Куратовский К. Топология: В 2-х т. – М: Мир, 1969 – Т 2 – 624 с.</w:t>
      </w:r>
    </w:p>
    <w:p w:rsidR="00FC10C1" w:rsidRPr="00F45E1D" w:rsidRDefault="00FC10C1" w:rsidP="00F45E1D">
      <w:pPr>
        <w:pStyle w:val="a6"/>
        <w:numPr>
          <w:ilvl w:val="0"/>
          <w:numId w:val="126"/>
        </w:numPr>
        <w:tabs>
          <w:tab w:val="left" w:pos="426"/>
          <w:tab w:val="left" w:pos="851"/>
        </w:tabs>
        <w:spacing w:after="0" w:line="240" w:lineRule="auto"/>
        <w:ind w:left="0" w:firstLine="567"/>
        <w:jc w:val="both"/>
        <w:rPr>
          <w:rFonts w:ascii="Times New Roman" w:hAnsi="Times New Roman" w:cs="Times New Roman"/>
          <w:spacing w:val="-6"/>
          <w:sz w:val="20"/>
          <w:szCs w:val="20"/>
        </w:rPr>
      </w:pPr>
      <w:r w:rsidRPr="00F45E1D">
        <w:rPr>
          <w:rFonts w:ascii="Times New Roman" w:hAnsi="Times New Roman" w:cs="Times New Roman"/>
          <w:spacing w:val="-6"/>
          <w:sz w:val="20"/>
          <w:szCs w:val="20"/>
        </w:rPr>
        <w:t>Чабан М.М., Додон Н.К., Теория р-разреженных пространств – Кишинев: Штиница, 1979 – 100 с.</w:t>
      </w:r>
    </w:p>
    <w:p w:rsidR="009B362A" w:rsidRDefault="00FC10C1" w:rsidP="00B615E6">
      <w:pPr>
        <w:pStyle w:val="a6"/>
        <w:numPr>
          <w:ilvl w:val="0"/>
          <w:numId w:val="126"/>
        </w:numPr>
        <w:tabs>
          <w:tab w:val="left" w:pos="426"/>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Архангельский А.В.,Пономарев В.И. Основы общей топологии в задачах и упражнениях – М: Наука, 1974 – с 424</w:t>
      </w:r>
    </w:p>
    <w:p w:rsidR="00FC10C1" w:rsidRPr="009B362A" w:rsidRDefault="00FC10C1" w:rsidP="009B362A">
      <w:pPr>
        <w:tabs>
          <w:tab w:val="left" w:pos="426"/>
          <w:tab w:val="left" w:pos="851"/>
        </w:tabs>
        <w:spacing w:after="0" w:line="240" w:lineRule="auto"/>
        <w:jc w:val="both"/>
        <w:rPr>
          <w:rFonts w:ascii="Times New Roman" w:hAnsi="Times New Roman" w:cs="Times New Roman"/>
          <w:sz w:val="20"/>
          <w:szCs w:val="20"/>
        </w:rPr>
      </w:pPr>
      <w:r w:rsidRPr="009B362A">
        <w:rPr>
          <w:rFonts w:ascii="Times New Roman" w:hAnsi="Times New Roman" w:cs="Times New Roman"/>
          <w:b/>
          <w:sz w:val="20"/>
          <w:szCs w:val="20"/>
        </w:rPr>
        <w:t>УДК 512.643</w:t>
      </w:r>
    </w:p>
    <w:p w:rsidR="00FC10C1" w:rsidRPr="00310F47" w:rsidRDefault="00FC10C1"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rPr>
        <w:t>Мулдагалиев В.С., Ковель А.А.,</w:t>
      </w:r>
      <w:r w:rsidRPr="00310F47">
        <w:rPr>
          <w:rFonts w:ascii="Times New Roman" w:hAnsi="Times New Roman" w:cs="Times New Roman"/>
          <w:b/>
          <w:sz w:val="20"/>
          <w:szCs w:val="20"/>
          <w:lang w:val="kk-KZ"/>
        </w:rPr>
        <w:t xml:space="preserve"> Жоламан М.О.</w:t>
      </w:r>
    </w:p>
    <w:p w:rsidR="00FC10C1" w:rsidRPr="00310F47" w:rsidRDefault="00FC10C1" w:rsidP="00B615E6">
      <w:pPr>
        <w:spacing w:after="0" w:line="240" w:lineRule="auto"/>
        <w:jc w:val="center"/>
        <w:rPr>
          <w:rFonts w:ascii="Times New Roman" w:hAnsi="Times New Roman" w:cs="Times New Roman"/>
          <w:i/>
          <w:sz w:val="20"/>
          <w:szCs w:val="20"/>
        </w:rPr>
      </w:pPr>
      <w:r w:rsidRPr="00310F47">
        <w:rPr>
          <w:rFonts w:ascii="Times New Roman" w:hAnsi="Times New Roman" w:cs="Times New Roman"/>
          <w:i/>
          <w:sz w:val="20"/>
          <w:szCs w:val="20"/>
        </w:rPr>
        <w:t xml:space="preserve">Западно-Казахстанский университет имени М. Утемисова, </w:t>
      </w:r>
    </w:p>
    <w:p w:rsidR="00FC10C1" w:rsidRPr="00310F47" w:rsidRDefault="00FC10C1" w:rsidP="00B615E6">
      <w:pPr>
        <w:spacing w:after="0" w:line="240" w:lineRule="auto"/>
        <w:jc w:val="center"/>
        <w:rPr>
          <w:rFonts w:ascii="Times New Roman" w:hAnsi="Times New Roman" w:cs="Times New Roman"/>
          <w:i/>
          <w:sz w:val="20"/>
          <w:szCs w:val="20"/>
        </w:rPr>
      </w:pPr>
      <w:r w:rsidRPr="00310F47">
        <w:rPr>
          <w:rFonts w:ascii="Times New Roman" w:hAnsi="Times New Roman" w:cs="Times New Roman"/>
          <w:i/>
          <w:sz w:val="20"/>
          <w:szCs w:val="20"/>
        </w:rPr>
        <w:t>г.Уральск, Казахстан</w:t>
      </w:r>
    </w:p>
    <w:p w:rsidR="00FC10C1" w:rsidRPr="00310F47" w:rsidRDefault="00FC10C1" w:rsidP="00B615E6">
      <w:pPr>
        <w:spacing w:after="0" w:line="240" w:lineRule="auto"/>
        <w:jc w:val="center"/>
        <w:rPr>
          <w:rFonts w:ascii="Times New Roman" w:hAnsi="Times New Roman" w:cs="Times New Roman"/>
          <w:i/>
          <w:sz w:val="20"/>
          <w:szCs w:val="20"/>
        </w:rPr>
      </w:pPr>
    </w:p>
    <w:p w:rsidR="00FC10C1" w:rsidRPr="00310F47" w:rsidRDefault="00FC10C1" w:rsidP="00B615E6">
      <w:pPr>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rPr>
        <w:t>МАТРИЧНАЯ ТЕОРЕМА ЭЙЛЕРА–ФЕРМА</w:t>
      </w:r>
    </w:p>
    <w:p w:rsidR="00FC10C1" w:rsidRPr="00310F47" w:rsidRDefault="00FC10C1" w:rsidP="00B615E6">
      <w:pPr>
        <w:spacing w:after="0" w:line="240" w:lineRule="auto"/>
        <w:jc w:val="center"/>
        <w:rPr>
          <w:rFonts w:ascii="Times New Roman" w:hAnsi="Times New Roman" w:cs="Times New Roman"/>
          <w:b/>
          <w:sz w:val="20"/>
          <w:szCs w:val="20"/>
        </w:rPr>
      </w:pP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hAnsi="Times New Roman" w:cs="Times New Roman"/>
          <w:sz w:val="20"/>
          <w:szCs w:val="20"/>
        </w:rPr>
        <w:t xml:space="preserve">Теорема Эйлера, обобщающая малую теорему Ферма, </w:t>
      </w:r>
      <m:oMath>
        <m:r>
          <w:rPr>
            <w:rFonts w:ascii="Cambria Math" w:hAnsi="Cambria Math" w:cs="Times New Roman"/>
            <w:sz w:val="20"/>
            <w:szCs w:val="20"/>
          </w:rPr>
          <m:t>aP≡a(modp)</m:t>
        </m:r>
      </m:oMath>
      <w:r w:rsidRPr="00310F47">
        <w:rPr>
          <w:rFonts w:ascii="Times New Roman" w:eastAsiaTheme="minorEastAsia" w:hAnsi="Times New Roman" w:cs="Times New Roman"/>
          <w:sz w:val="20"/>
          <w:szCs w:val="20"/>
        </w:rPr>
        <w:t xml:space="preserve"> о сравнениях по простому модулю </w:t>
      </w:r>
      <m:oMath>
        <m:r>
          <w:rPr>
            <w:rFonts w:ascii="Cambria Math" w:hAnsi="Cambria Math" w:cs="Times New Roman"/>
            <w:sz w:val="20"/>
            <w:szCs w:val="20"/>
          </w:rPr>
          <m:t>p</m:t>
        </m:r>
      </m:oMath>
      <w:r w:rsidRPr="00310F47">
        <w:rPr>
          <w:rFonts w:ascii="Times New Roman" w:eastAsiaTheme="minorEastAsia" w:hAnsi="Times New Roman" w:cs="Times New Roman"/>
          <w:sz w:val="20"/>
          <w:szCs w:val="20"/>
        </w:rPr>
        <w:t xml:space="preserve">, имеет вид следующего сравнения по целому модулю </w:t>
      </w:r>
      <m:oMath>
        <m:r>
          <w:rPr>
            <w:rFonts w:ascii="Cambria Math" w:hAnsi="Cambria Math" w:cs="Times New Roman"/>
            <w:sz w:val="20"/>
            <w:szCs w:val="20"/>
          </w:rPr>
          <m:t>n</m:t>
        </m:r>
      </m:oMath>
      <w:r w:rsidRPr="00310F47">
        <w:rPr>
          <w:rFonts w:ascii="Times New Roman" w:eastAsiaTheme="minorEastAsia" w:hAnsi="Times New Roman" w:cs="Times New Roman"/>
          <w:sz w:val="20"/>
          <w:szCs w:val="20"/>
        </w:rPr>
        <w:t>:</w:t>
      </w:r>
    </w:p>
    <w:p w:rsidR="00FC10C1" w:rsidRPr="00310F47" w:rsidRDefault="0090603B" w:rsidP="00F35DA2">
      <w:pPr>
        <w:tabs>
          <w:tab w:val="left" w:pos="851"/>
        </w:tabs>
        <w:spacing w:after="0" w:line="240" w:lineRule="auto"/>
        <w:ind w:firstLine="567"/>
        <w:jc w:val="both"/>
        <w:rPr>
          <w:rFonts w:ascii="Times New Roman" w:eastAsiaTheme="minorEastAsia" w:hAnsi="Times New Roman" w:cs="Times New Roman"/>
          <w:i/>
          <w:sz w:val="20"/>
          <w:szCs w:val="20"/>
        </w:rPr>
      </w:pPr>
      <m:oMath>
        <m:sSup>
          <m:sSupPr>
            <m:ctrlPr>
              <w:rPr>
                <w:rFonts w:ascii="Cambria Math" w:hAnsi="Cambria Math" w:cs="Times New Roman"/>
                <w:i/>
                <w:sz w:val="20"/>
                <w:szCs w:val="20"/>
              </w:rPr>
            </m:ctrlPr>
          </m:sSupPr>
          <m:e>
            <m:r>
              <w:rPr>
                <w:rFonts w:ascii="Cambria Math" w:hAnsi="Cambria Math" w:cs="Times New Roman"/>
                <w:sz w:val="20"/>
                <w:szCs w:val="20"/>
              </w:rPr>
              <m:t>a</m:t>
            </m:r>
          </m:e>
          <m:sup>
            <m:r>
              <w:rPr>
                <w:rFonts w:ascii="Cambria Math" w:hAnsi="Cambria Math" w:cs="Times New Roman"/>
                <w:sz w:val="20"/>
                <w:szCs w:val="20"/>
              </w:rPr>
              <m:t>n</m:t>
            </m:r>
          </m:sup>
        </m:sSup>
        <m:r>
          <w:rPr>
            <w:rFonts w:ascii="Cambria Math" w:hAnsi="Cambria Math" w:cs="Times New Roman"/>
            <w:sz w:val="20"/>
            <w:szCs w:val="20"/>
          </w:rPr>
          <m:t>≡</m:t>
        </m:r>
        <m:sSup>
          <m:sSupPr>
            <m:ctrlPr>
              <w:rPr>
                <w:rFonts w:ascii="Cambria Math" w:hAnsi="Cambria Math" w:cs="Times New Roman"/>
                <w:i/>
                <w:sz w:val="20"/>
                <w:szCs w:val="20"/>
              </w:rPr>
            </m:ctrlPr>
          </m:sSupPr>
          <m:e>
            <m:r>
              <w:rPr>
                <w:rFonts w:ascii="Cambria Math" w:hAnsi="Cambria Math" w:cs="Times New Roman"/>
                <w:sz w:val="20"/>
                <w:szCs w:val="20"/>
              </w:rPr>
              <m:t>a</m:t>
            </m:r>
          </m:e>
          <m:sup>
            <m:r>
              <w:rPr>
                <w:rFonts w:ascii="Cambria Math" w:hAnsi="Cambria Math" w:cs="Times New Roman"/>
                <w:sz w:val="20"/>
                <w:szCs w:val="20"/>
              </w:rPr>
              <m:t>n-φ(n)</m:t>
            </m:r>
          </m:sup>
        </m:sSup>
        <m:r>
          <w:rPr>
            <w:rFonts w:ascii="Cambria Math" w:hAnsi="Cambria Math" w:cs="Times New Roman"/>
            <w:sz w:val="20"/>
            <w:szCs w:val="20"/>
          </w:rPr>
          <m:t>(modn)</m:t>
        </m:r>
      </m:oMath>
      <w:r w:rsidR="00FC10C1" w:rsidRPr="00310F47">
        <w:rPr>
          <w:rFonts w:ascii="Times New Roman" w:eastAsiaTheme="minorEastAsia" w:hAnsi="Times New Roman" w:cs="Times New Roman"/>
          <w:i/>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Здесь </w:t>
      </w:r>
      <m:oMath>
        <m:r>
          <w:rPr>
            <w:rFonts w:ascii="Cambria Math" w:hAnsi="Cambria Math" w:cs="Times New Roman"/>
            <w:sz w:val="20"/>
            <w:szCs w:val="20"/>
          </w:rPr>
          <m:t>φ</m:t>
        </m:r>
      </m:oMath>
      <w:r w:rsidRPr="00310F47">
        <w:rPr>
          <w:rFonts w:ascii="Times New Roman" w:eastAsiaTheme="minorEastAsia" w:hAnsi="Times New Roman" w:cs="Times New Roman"/>
          <w:sz w:val="20"/>
          <w:szCs w:val="20"/>
        </w:rPr>
        <w:t xml:space="preserve"> – функция Эйлера, ее значение </w:t>
      </w:r>
      <m:oMath>
        <m:r>
          <w:rPr>
            <w:rFonts w:ascii="Cambria Math" w:hAnsi="Cambria Math" w:cs="Times New Roman"/>
            <w:sz w:val="20"/>
            <w:szCs w:val="20"/>
          </w:rPr>
          <m:t>φ(n)</m:t>
        </m:r>
      </m:oMath>
      <w:r w:rsidRPr="00310F47">
        <w:rPr>
          <w:rFonts w:ascii="Times New Roman" w:eastAsiaTheme="minorEastAsia" w:hAnsi="Times New Roman" w:cs="Times New Roman"/>
          <w:sz w:val="20"/>
          <w:szCs w:val="20"/>
        </w:rPr>
        <w:t xml:space="preserve"> есть число взаимно простых вычетов по модулю </w:t>
      </w:r>
      <m:oMath>
        <m:r>
          <w:rPr>
            <w:rFonts w:ascii="Cambria Math" w:hAnsi="Cambria Math" w:cs="Times New Roman"/>
            <w:sz w:val="20"/>
            <w:szCs w:val="20"/>
          </w:rPr>
          <m:t>n</m:t>
        </m:r>
      </m:oMath>
      <w:r w:rsidRPr="00310F47">
        <w:rPr>
          <w:rFonts w:ascii="Times New Roman" w:eastAsiaTheme="minorEastAsia" w:hAnsi="Times New Roman" w:cs="Times New Roman"/>
          <w:sz w:val="20"/>
          <w:szCs w:val="20"/>
        </w:rPr>
        <w:t>. Например,</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m:oMath>
        <m:r>
          <w:rPr>
            <w:rFonts w:ascii="Cambria Math" w:hAnsi="Cambria Math" w:cs="Times New Roman"/>
            <w:sz w:val="20"/>
            <w:szCs w:val="20"/>
          </w:rPr>
          <m:t>φ</m:t>
        </m:r>
        <m:d>
          <m:dPr>
            <m:ctrlPr>
              <w:rPr>
                <w:rFonts w:ascii="Cambria Math" w:hAnsi="Cambria Math" w:cs="Times New Roman"/>
                <w:i/>
                <w:sz w:val="20"/>
                <w:szCs w:val="20"/>
              </w:rPr>
            </m:ctrlPr>
          </m:dPr>
          <m:e>
            <m:r>
              <w:rPr>
                <w:rFonts w:ascii="Cambria Math" w:hAnsi="Cambria Math" w:cs="Times New Roman"/>
                <w:sz w:val="20"/>
                <w:szCs w:val="20"/>
              </w:rPr>
              <m:t>p</m:t>
            </m:r>
          </m:e>
        </m:d>
        <m:r>
          <w:rPr>
            <w:rFonts w:ascii="Cambria Math" w:hAnsi="Cambria Math" w:cs="Times New Roman"/>
            <w:sz w:val="20"/>
            <w:szCs w:val="20"/>
          </w:rPr>
          <m:t>=p-1,  φ</m:t>
        </m:r>
        <m:d>
          <m:dPr>
            <m:ctrlPr>
              <w:rPr>
                <w:rFonts w:ascii="Cambria Math" w:hAnsi="Cambria Math" w:cs="Times New Roman"/>
                <w:i/>
                <w:sz w:val="20"/>
                <w:szCs w:val="20"/>
              </w:rPr>
            </m:ctrlPr>
          </m:dPr>
          <m:e>
            <m:sSup>
              <m:sSupPr>
                <m:ctrlPr>
                  <w:rPr>
                    <w:rFonts w:ascii="Cambria Math" w:hAnsi="Cambria Math" w:cs="Times New Roman"/>
                    <w:i/>
                    <w:sz w:val="20"/>
                    <w:szCs w:val="20"/>
                  </w:rPr>
                </m:ctrlPr>
              </m:sSupPr>
              <m:e>
                <m:r>
                  <w:rPr>
                    <w:rFonts w:ascii="Cambria Math" w:hAnsi="Cambria Math" w:cs="Times New Roman"/>
                    <w:sz w:val="20"/>
                    <w:szCs w:val="20"/>
                  </w:rPr>
                  <m:t>p</m:t>
                </m:r>
              </m:e>
              <m:sup>
                <m:r>
                  <w:rPr>
                    <w:rFonts w:ascii="Cambria Math" w:hAnsi="Cambria Math" w:cs="Times New Roman"/>
                    <w:sz w:val="20"/>
                    <w:szCs w:val="20"/>
                  </w:rPr>
                  <m:t>m</m:t>
                </m:r>
              </m:sup>
            </m:sSup>
          </m:e>
        </m:d>
        <m:r>
          <w:rPr>
            <w:rFonts w:ascii="Cambria Math" w:hAnsi="Cambria Math" w:cs="Times New Roman"/>
            <w:sz w:val="20"/>
            <w:szCs w:val="20"/>
          </w:rPr>
          <m:t>=</m:t>
        </m:r>
        <m:d>
          <m:dPr>
            <m:ctrlPr>
              <w:rPr>
                <w:rFonts w:ascii="Cambria Math" w:hAnsi="Cambria Math" w:cs="Times New Roman"/>
                <w:i/>
                <w:sz w:val="20"/>
                <w:szCs w:val="20"/>
              </w:rPr>
            </m:ctrlPr>
          </m:dPr>
          <m:e>
            <m:r>
              <w:rPr>
                <w:rFonts w:ascii="Cambria Math" w:hAnsi="Cambria Math" w:cs="Times New Roman"/>
                <w:sz w:val="20"/>
                <w:szCs w:val="20"/>
              </w:rPr>
              <m:t>p-1</m:t>
            </m:r>
          </m:e>
        </m:d>
        <m:sSup>
          <m:sSupPr>
            <m:ctrlPr>
              <w:rPr>
                <w:rFonts w:ascii="Cambria Math" w:hAnsi="Cambria Math" w:cs="Times New Roman"/>
                <w:i/>
                <w:sz w:val="20"/>
                <w:szCs w:val="20"/>
              </w:rPr>
            </m:ctrlPr>
          </m:sSupPr>
          <m:e>
            <m:r>
              <w:rPr>
                <w:rFonts w:ascii="Cambria Math" w:hAnsi="Cambria Math" w:cs="Times New Roman"/>
                <w:sz w:val="20"/>
                <w:szCs w:val="20"/>
              </w:rPr>
              <m:t>p</m:t>
            </m:r>
          </m:e>
          <m:sup>
            <m:r>
              <w:rPr>
                <w:rFonts w:ascii="Cambria Math" w:hAnsi="Cambria Math" w:cs="Times New Roman"/>
                <w:sz w:val="20"/>
                <w:szCs w:val="20"/>
              </w:rPr>
              <m:t>m-1</m:t>
            </m:r>
          </m:sup>
        </m:sSup>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так что для </w:t>
      </w:r>
      <m:oMath>
        <m:r>
          <w:rPr>
            <w:rFonts w:ascii="Cambria Math" w:hAnsi="Cambria Math" w:cs="Times New Roman"/>
            <w:sz w:val="20"/>
            <w:szCs w:val="20"/>
          </w:rPr>
          <m:t>n=</m:t>
        </m:r>
        <m:sSup>
          <m:sSupPr>
            <m:ctrlPr>
              <w:rPr>
                <w:rFonts w:ascii="Cambria Math" w:hAnsi="Cambria Math" w:cs="Times New Roman"/>
                <w:i/>
                <w:sz w:val="20"/>
                <w:szCs w:val="20"/>
              </w:rPr>
            </m:ctrlPr>
          </m:sSupPr>
          <m:e>
            <m:r>
              <w:rPr>
                <w:rFonts w:ascii="Cambria Math" w:hAnsi="Cambria Math" w:cs="Times New Roman"/>
                <w:sz w:val="20"/>
                <w:szCs w:val="20"/>
              </w:rPr>
              <m:t>p</m:t>
            </m:r>
          </m:e>
          <m:sup>
            <m:r>
              <w:rPr>
                <w:rFonts w:ascii="Cambria Math" w:hAnsi="Cambria Math" w:cs="Times New Roman"/>
                <w:sz w:val="20"/>
                <w:szCs w:val="20"/>
              </w:rPr>
              <m:t>m</m:t>
            </m:r>
          </m:sup>
        </m:sSup>
      </m:oMath>
      <w:r w:rsidRPr="00310F47">
        <w:rPr>
          <w:rFonts w:ascii="Times New Roman" w:eastAsiaTheme="minorEastAsia" w:hAnsi="Times New Roman" w:cs="Times New Roman"/>
          <w:sz w:val="20"/>
          <w:szCs w:val="20"/>
        </w:rPr>
        <w:t xml:space="preserve"> значение </w:t>
      </w:r>
      <m:oMath>
        <m:r>
          <w:rPr>
            <w:rFonts w:ascii="Cambria Math" w:hAnsi="Cambria Math" w:cs="Times New Roman"/>
            <w:sz w:val="20"/>
            <w:szCs w:val="20"/>
          </w:rPr>
          <m:t>n-φ</m:t>
        </m:r>
        <m:d>
          <m:dPr>
            <m:ctrlPr>
              <w:rPr>
                <w:rFonts w:ascii="Cambria Math" w:hAnsi="Cambria Math" w:cs="Times New Roman"/>
                <w:i/>
                <w:sz w:val="20"/>
                <w:szCs w:val="20"/>
              </w:rPr>
            </m:ctrlPr>
          </m:dPr>
          <m:e>
            <m:r>
              <w:rPr>
                <w:rFonts w:ascii="Cambria Math" w:hAnsi="Cambria Math" w:cs="Times New Roman"/>
                <w:sz w:val="20"/>
                <w:szCs w:val="20"/>
              </w:rPr>
              <m:t>n</m:t>
            </m:r>
          </m:e>
        </m:d>
      </m:oMath>
      <w:r w:rsidRPr="00310F47">
        <w:rPr>
          <w:rFonts w:ascii="Times New Roman" w:eastAsiaTheme="minorEastAsia" w:hAnsi="Times New Roman" w:cs="Times New Roman"/>
          <w:sz w:val="20"/>
          <w:szCs w:val="20"/>
        </w:rPr>
        <w:t xml:space="preserve"> есть </w:t>
      </w:r>
      <m:oMath>
        <m:sSup>
          <m:sSupPr>
            <m:ctrlPr>
              <w:rPr>
                <w:rFonts w:ascii="Cambria Math" w:hAnsi="Cambria Math" w:cs="Times New Roman"/>
                <w:i/>
                <w:sz w:val="20"/>
                <w:szCs w:val="20"/>
              </w:rPr>
            </m:ctrlPr>
          </m:sSupPr>
          <m:e>
            <m:r>
              <w:rPr>
                <w:rFonts w:ascii="Cambria Math" w:hAnsi="Cambria Math" w:cs="Times New Roman"/>
                <w:sz w:val="20"/>
                <w:szCs w:val="20"/>
              </w:rPr>
              <m:t>p</m:t>
            </m:r>
          </m:e>
          <m:sup>
            <m:r>
              <w:rPr>
                <w:rFonts w:ascii="Cambria Math" w:hAnsi="Cambria Math" w:cs="Times New Roman"/>
                <w:sz w:val="20"/>
                <w:szCs w:val="20"/>
              </w:rPr>
              <m:t>m-1</m:t>
            </m:r>
          </m:sup>
        </m:sSup>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lastRenderedPageBreak/>
        <w:t>В статье 2004 года [1] В.И. Арнольд показал матричный аналог малой теоремы Ферма:</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m:oMath>
        <m:r>
          <w:rPr>
            <w:rFonts w:ascii="Cambria Math" w:hAnsi="Cambria Math" w:cs="Times New Roman"/>
            <w:sz w:val="20"/>
            <w:szCs w:val="20"/>
          </w:rPr>
          <m:t>tr(</m:t>
        </m:r>
        <m:sSup>
          <m:sSupPr>
            <m:ctrlPr>
              <w:rPr>
                <w:rFonts w:ascii="Cambria Math" w:hAnsi="Cambria Math" w:cs="Times New Roman"/>
                <w:i/>
                <w:sz w:val="20"/>
                <w:szCs w:val="20"/>
              </w:rPr>
            </m:ctrlPr>
          </m:sSupPr>
          <m:e>
            <m:r>
              <w:rPr>
                <w:rFonts w:ascii="Cambria Math" w:hAnsi="Cambria Math" w:cs="Times New Roman"/>
                <w:sz w:val="20"/>
                <w:szCs w:val="20"/>
              </w:rPr>
              <m:t>A</m:t>
            </m:r>
          </m:e>
          <m:sup>
            <m:r>
              <w:rPr>
                <w:rFonts w:ascii="Cambria Math" w:hAnsi="Cambria Math" w:cs="Times New Roman"/>
                <w:sz w:val="20"/>
                <w:szCs w:val="20"/>
              </w:rPr>
              <m:t>p</m:t>
            </m:r>
          </m:sup>
        </m:sSup>
        <m:r>
          <w:rPr>
            <w:rFonts w:ascii="Cambria Math" w:hAnsi="Cambria Math" w:cs="Times New Roman"/>
            <w:sz w:val="20"/>
            <w:szCs w:val="20"/>
          </w:rPr>
          <m:t>)≡trA(modp)</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В настоящей работе доказано аналогичное обобщение теоремы Эйлера для случаев </w:t>
      </w:r>
      <m:oMath>
        <m:r>
          <w:rPr>
            <w:rFonts w:ascii="Cambria Math" w:eastAsiaTheme="minorEastAsia" w:hAnsi="Cambria Math" w:cs="Times New Roman"/>
            <w:sz w:val="20"/>
            <w:szCs w:val="20"/>
          </w:rPr>
          <m:t>n=</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2</m:t>
            </m:r>
          </m:sup>
        </m:sSup>
      </m:oMath>
      <w:r w:rsidRPr="00310F47">
        <w:rPr>
          <w:rFonts w:ascii="Times New Roman" w:eastAsiaTheme="minorEastAsia" w:hAnsi="Times New Roman" w:cs="Times New Roman"/>
          <w:sz w:val="20"/>
          <w:szCs w:val="20"/>
        </w:rPr>
        <w:t xml:space="preserve"> и </w:t>
      </w:r>
      <m:oMath>
        <m:r>
          <w:rPr>
            <w:rFonts w:ascii="Cambria Math" w:eastAsiaTheme="minorEastAsia" w:hAnsi="Cambria Math" w:cs="Times New Roman"/>
            <w:sz w:val="20"/>
            <w:szCs w:val="20"/>
          </w:rPr>
          <m:t>n=</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3</m:t>
            </m:r>
          </m:sup>
        </m:sSup>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m:oMath>
        <m:r>
          <w:rPr>
            <w:rFonts w:ascii="Cambria Math" w:hAnsi="Cambria Math" w:cs="Times New Roman"/>
            <w:sz w:val="20"/>
            <w:szCs w:val="20"/>
          </w:rPr>
          <m:t>tr(</m:t>
        </m:r>
        <m:sSup>
          <m:sSupPr>
            <m:ctrlPr>
              <w:rPr>
                <w:rFonts w:ascii="Cambria Math" w:hAnsi="Cambria Math" w:cs="Times New Roman"/>
                <w:i/>
                <w:sz w:val="20"/>
                <w:szCs w:val="20"/>
              </w:rPr>
            </m:ctrlPr>
          </m:sSupPr>
          <m:e>
            <m:r>
              <w:rPr>
                <w:rFonts w:ascii="Cambria Math" w:hAnsi="Cambria Math" w:cs="Times New Roman"/>
                <w:sz w:val="20"/>
                <w:szCs w:val="20"/>
              </w:rPr>
              <m:t>A</m:t>
            </m:r>
          </m:e>
          <m:sup>
            <m:sSup>
              <m:sSupPr>
                <m:ctrlPr>
                  <w:rPr>
                    <w:rFonts w:ascii="Cambria Math" w:hAnsi="Cambria Math" w:cs="Times New Roman"/>
                    <w:i/>
                    <w:sz w:val="20"/>
                    <w:szCs w:val="20"/>
                  </w:rPr>
                </m:ctrlPr>
              </m:sSupPr>
              <m:e>
                <m:r>
                  <w:rPr>
                    <w:rFonts w:ascii="Cambria Math" w:hAnsi="Cambria Math" w:cs="Times New Roman"/>
                    <w:sz w:val="20"/>
                    <w:szCs w:val="20"/>
                  </w:rPr>
                  <m:t>p</m:t>
                </m:r>
              </m:e>
              <m:sup>
                <m:r>
                  <w:rPr>
                    <w:rFonts w:ascii="Cambria Math" w:hAnsi="Cambria Math" w:cs="Times New Roman"/>
                    <w:sz w:val="20"/>
                    <w:szCs w:val="20"/>
                  </w:rPr>
                  <m:t>2</m:t>
                </m:r>
              </m:sup>
            </m:sSup>
          </m:sup>
        </m:sSup>
        <m:r>
          <w:rPr>
            <w:rFonts w:ascii="Cambria Math" w:hAnsi="Cambria Math" w:cs="Times New Roman"/>
            <w:sz w:val="20"/>
            <w:szCs w:val="20"/>
          </w:rPr>
          <m:t>)≡tr</m:t>
        </m:r>
        <m:sSup>
          <m:sSupPr>
            <m:ctrlPr>
              <w:rPr>
                <w:rFonts w:ascii="Cambria Math" w:hAnsi="Cambria Math" w:cs="Times New Roman"/>
                <w:i/>
                <w:sz w:val="20"/>
                <w:szCs w:val="20"/>
              </w:rPr>
            </m:ctrlPr>
          </m:sSupPr>
          <m:e>
            <m:r>
              <w:rPr>
                <w:rFonts w:ascii="Cambria Math" w:hAnsi="Cambria Math" w:cs="Times New Roman"/>
                <w:sz w:val="20"/>
                <w:szCs w:val="20"/>
              </w:rPr>
              <m:t>A</m:t>
            </m:r>
          </m:e>
          <m:sup>
            <m:r>
              <w:rPr>
                <w:rFonts w:ascii="Cambria Math" w:hAnsi="Cambria Math" w:cs="Times New Roman"/>
                <w:sz w:val="20"/>
                <w:szCs w:val="20"/>
              </w:rPr>
              <m:t>p</m:t>
            </m:r>
          </m:sup>
        </m:sSup>
        <m:r>
          <w:rPr>
            <w:rFonts w:ascii="Cambria Math" w:hAnsi="Cambria Math" w:cs="Times New Roman"/>
            <w:sz w:val="20"/>
            <w:szCs w:val="20"/>
          </w:rPr>
          <m:t>(mod</m:t>
        </m:r>
        <m:sSup>
          <m:sSupPr>
            <m:ctrlPr>
              <w:rPr>
                <w:rFonts w:ascii="Cambria Math" w:hAnsi="Cambria Math" w:cs="Times New Roman"/>
                <w:i/>
                <w:sz w:val="20"/>
                <w:szCs w:val="20"/>
              </w:rPr>
            </m:ctrlPr>
          </m:sSupPr>
          <m:e>
            <m:r>
              <w:rPr>
                <w:rFonts w:ascii="Cambria Math" w:hAnsi="Cambria Math" w:cs="Times New Roman"/>
                <w:sz w:val="20"/>
                <w:szCs w:val="20"/>
              </w:rPr>
              <m:t>p</m:t>
            </m:r>
          </m:e>
          <m:sup>
            <m:r>
              <w:rPr>
                <w:rFonts w:ascii="Cambria Math" w:hAnsi="Cambria Math" w:cs="Times New Roman"/>
                <w:sz w:val="20"/>
                <w:szCs w:val="20"/>
              </w:rPr>
              <m:t>2</m:t>
            </m:r>
          </m:sup>
        </m:sSup>
        <m:r>
          <w:rPr>
            <w:rFonts w:ascii="Cambria Math" w:hAnsi="Cambria Math" w:cs="Times New Roman"/>
            <w:sz w:val="20"/>
            <w:szCs w:val="20"/>
          </w:rPr>
          <m:t>)</m:t>
        </m:r>
      </m:oMath>
      <w:r w:rsidRPr="00310F47">
        <w:rPr>
          <w:rFonts w:ascii="Times New Roman" w:eastAsiaTheme="minorEastAsia" w:hAnsi="Times New Roman" w:cs="Times New Roman"/>
          <w:sz w:val="20"/>
          <w:szCs w:val="20"/>
        </w:rPr>
        <w:t xml:space="preserve"> и </w:t>
      </w:r>
      <m:oMath>
        <m:r>
          <w:rPr>
            <w:rFonts w:ascii="Cambria Math" w:hAnsi="Cambria Math" w:cs="Times New Roman"/>
            <w:sz w:val="20"/>
            <w:szCs w:val="20"/>
          </w:rPr>
          <m:t>tr(</m:t>
        </m:r>
        <m:sSup>
          <m:sSupPr>
            <m:ctrlPr>
              <w:rPr>
                <w:rFonts w:ascii="Cambria Math" w:hAnsi="Cambria Math" w:cs="Times New Roman"/>
                <w:i/>
                <w:sz w:val="20"/>
                <w:szCs w:val="20"/>
              </w:rPr>
            </m:ctrlPr>
          </m:sSupPr>
          <m:e>
            <m:r>
              <w:rPr>
                <w:rFonts w:ascii="Cambria Math" w:hAnsi="Cambria Math" w:cs="Times New Roman"/>
                <w:sz w:val="20"/>
                <w:szCs w:val="20"/>
              </w:rPr>
              <m:t>A</m:t>
            </m:r>
          </m:e>
          <m:sup>
            <m:sSup>
              <m:sSupPr>
                <m:ctrlPr>
                  <w:rPr>
                    <w:rFonts w:ascii="Cambria Math" w:hAnsi="Cambria Math" w:cs="Times New Roman"/>
                    <w:i/>
                    <w:sz w:val="20"/>
                    <w:szCs w:val="20"/>
                  </w:rPr>
                </m:ctrlPr>
              </m:sSupPr>
              <m:e>
                <m:r>
                  <w:rPr>
                    <w:rFonts w:ascii="Cambria Math" w:hAnsi="Cambria Math" w:cs="Times New Roman"/>
                    <w:sz w:val="20"/>
                    <w:szCs w:val="20"/>
                  </w:rPr>
                  <m:t>p</m:t>
                </m:r>
              </m:e>
              <m:sup>
                <m:r>
                  <w:rPr>
                    <w:rFonts w:ascii="Cambria Math" w:hAnsi="Cambria Math" w:cs="Times New Roman"/>
                    <w:sz w:val="20"/>
                    <w:szCs w:val="20"/>
                  </w:rPr>
                  <m:t>3</m:t>
                </m:r>
              </m:sup>
            </m:sSup>
          </m:sup>
        </m:sSup>
        <m:r>
          <w:rPr>
            <w:rFonts w:ascii="Cambria Math" w:hAnsi="Cambria Math" w:cs="Times New Roman"/>
            <w:sz w:val="20"/>
            <w:szCs w:val="20"/>
          </w:rPr>
          <m:t>)≡tr</m:t>
        </m:r>
        <m:sSup>
          <m:sSupPr>
            <m:ctrlPr>
              <w:rPr>
                <w:rFonts w:ascii="Cambria Math" w:hAnsi="Cambria Math" w:cs="Times New Roman"/>
                <w:i/>
                <w:sz w:val="20"/>
                <w:szCs w:val="20"/>
              </w:rPr>
            </m:ctrlPr>
          </m:sSupPr>
          <m:e>
            <m:r>
              <w:rPr>
                <w:rFonts w:ascii="Cambria Math" w:hAnsi="Cambria Math" w:cs="Times New Roman"/>
                <w:sz w:val="20"/>
                <w:szCs w:val="20"/>
              </w:rPr>
              <m:t>A</m:t>
            </m:r>
          </m:e>
          <m:sup>
            <m:sSup>
              <m:sSupPr>
                <m:ctrlPr>
                  <w:rPr>
                    <w:rFonts w:ascii="Cambria Math" w:hAnsi="Cambria Math" w:cs="Times New Roman"/>
                    <w:i/>
                    <w:sz w:val="20"/>
                    <w:szCs w:val="20"/>
                  </w:rPr>
                </m:ctrlPr>
              </m:sSupPr>
              <m:e>
                <m:r>
                  <w:rPr>
                    <w:rFonts w:ascii="Cambria Math" w:hAnsi="Cambria Math" w:cs="Times New Roman"/>
                    <w:sz w:val="20"/>
                    <w:szCs w:val="20"/>
                  </w:rPr>
                  <m:t>p</m:t>
                </m:r>
              </m:e>
              <m:sup>
                <m:r>
                  <w:rPr>
                    <w:rFonts w:ascii="Cambria Math" w:hAnsi="Cambria Math" w:cs="Times New Roman"/>
                    <w:sz w:val="20"/>
                    <w:szCs w:val="20"/>
                  </w:rPr>
                  <m:t>2</m:t>
                </m:r>
              </m:sup>
            </m:sSup>
          </m:sup>
        </m:sSup>
        <m:r>
          <w:rPr>
            <w:rFonts w:ascii="Cambria Math" w:hAnsi="Cambria Math" w:cs="Times New Roman"/>
            <w:sz w:val="20"/>
            <w:szCs w:val="20"/>
          </w:rPr>
          <m:t>(mod</m:t>
        </m:r>
        <m:sSup>
          <m:sSupPr>
            <m:ctrlPr>
              <w:rPr>
                <w:rFonts w:ascii="Cambria Math" w:hAnsi="Cambria Math" w:cs="Times New Roman"/>
                <w:i/>
                <w:sz w:val="20"/>
                <w:szCs w:val="20"/>
              </w:rPr>
            </m:ctrlPr>
          </m:sSupPr>
          <m:e>
            <m:r>
              <w:rPr>
                <w:rFonts w:ascii="Cambria Math" w:hAnsi="Cambria Math" w:cs="Times New Roman"/>
                <w:sz w:val="20"/>
                <w:szCs w:val="20"/>
              </w:rPr>
              <m:t>p</m:t>
            </m:r>
          </m:e>
          <m:sup>
            <m:r>
              <w:rPr>
                <w:rFonts w:ascii="Cambria Math" w:hAnsi="Cambria Math" w:cs="Times New Roman"/>
                <w:sz w:val="20"/>
                <w:szCs w:val="20"/>
              </w:rPr>
              <m:t>3</m:t>
            </m:r>
          </m:sup>
        </m:sSup>
        <m:r>
          <w:rPr>
            <w:rFonts w:ascii="Cambria Math" w:hAnsi="Cambria Math" w:cs="Times New Roman"/>
            <w:sz w:val="20"/>
            <w:szCs w:val="20"/>
          </w:rPr>
          <m:t>)</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где </w:t>
      </w:r>
      <m:oMath>
        <m:r>
          <w:rPr>
            <w:rFonts w:ascii="Cambria Math" w:hAnsi="Cambria Math" w:cs="Times New Roman"/>
            <w:sz w:val="20"/>
            <w:szCs w:val="20"/>
          </w:rPr>
          <m:t>A</m:t>
        </m:r>
      </m:oMath>
      <w:r w:rsidRPr="00310F47">
        <w:rPr>
          <w:rFonts w:ascii="Times New Roman" w:eastAsiaTheme="minorEastAsia" w:hAnsi="Times New Roman" w:cs="Times New Roman"/>
          <w:sz w:val="20"/>
          <w:szCs w:val="20"/>
        </w:rPr>
        <w:t xml:space="preserve"> – матрица произвольного порядка с целочисленными элементами.</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Для </w:t>
      </w:r>
      <m:oMath>
        <m:r>
          <w:rPr>
            <w:rFonts w:ascii="Cambria Math" w:eastAsiaTheme="minorEastAsia" w:hAnsi="Cambria Math" w:cs="Times New Roman"/>
            <w:sz w:val="20"/>
            <w:szCs w:val="20"/>
          </w:rPr>
          <m:t>n=6</m:t>
        </m:r>
      </m:oMath>
      <w:r w:rsidRPr="00310F47">
        <w:rPr>
          <w:rFonts w:ascii="Times New Roman" w:eastAsiaTheme="minorEastAsia" w:hAnsi="Times New Roman" w:cs="Times New Roman"/>
          <w:sz w:val="20"/>
          <w:szCs w:val="20"/>
        </w:rPr>
        <w:t xml:space="preserve">, </w:t>
      </w:r>
      <m:oMath>
        <m:r>
          <w:rPr>
            <w:rFonts w:ascii="Cambria Math" w:hAnsi="Cambria Math" w:cs="Times New Roman"/>
            <w:sz w:val="20"/>
            <w:szCs w:val="20"/>
          </w:rPr>
          <m:t>φ(6)</m:t>
        </m:r>
        <m:r>
          <w:rPr>
            <w:rFonts w:ascii="Cambria Math" w:eastAsiaTheme="minorEastAsia" w:hAnsi="Cambria Math" w:cs="Times New Roman"/>
            <w:sz w:val="20"/>
            <w:szCs w:val="20"/>
          </w:rPr>
          <m:t>=2</m:t>
        </m:r>
      </m:oMath>
      <w:r w:rsidRPr="00310F47">
        <w:rPr>
          <w:rFonts w:ascii="Times New Roman" w:eastAsiaTheme="minorEastAsia" w:hAnsi="Times New Roman" w:cs="Times New Roman"/>
          <w:sz w:val="20"/>
          <w:szCs w:val="20"/>
        </w:rPr>
        <w:t xml:space="preserve">, сравнение </w:t>
      </w:r>
      <m:oMath>
        <m:r>
          <w:rPr>
            <w:rFonts w:ascii="Cambria Math" w:hAnsi="Cambria Math" w:cs="Times New Roman"/>
            <w:sz w:val="20"/>
            <w:szCs w:val="20"/>
          </w:rPr>
          <m:t>tr(</m:t>
        </m:r>
        <m:sSup>
          <m:sSupPr>
            <m:ctrlPr>
              <w:rPr>
                <w:rFonts w:ascii="Cambria Math" w:hAnsi="Cambria Math" w:cs="Times New Roman"/>
                <w:i/>
                <w:sz w:val="20"/>
                <w:szCs w:val="20"/>
              </w:rPr>
            </m:ctrlPr>
          </m:sSupPr>
          <m:e>
            <m:r>
              <w:rPr>
                <w:rFonts w:ascii="Cambria Math" w:hAnsi="Cambria Math" w:cs="Times New Roman"/>
                <w:sz w:val="20"/>
                <w:szCs w:val="20"/>
              </w:rPr>
              <m:t>A</m:t>
            </m:r>
          </m:e>
          <m:sup>
            <m:r>
              <w:rPr>
                <w:rFonts w:ascii="Cambria Math" w:hAnsi="Cambria Math" w:cs="Times New Roman"/>
                <w:sz w:val="20"/>
                <w:szCs w:val="20"/>
              </w:rPr>
              <m:t>6</m:t>
            </m:r>
          </m:sup>
        </m:sSup>
        <m:r>
          <w:rPr>
            <w:rFonts w:ascii="Cambria Math" w:hAnsi="Cambria Math" w:cs="Times New Roman"/>
            <w:sz w:val="20"/>
            <w:szCs w:val="20"/>
          </w:rPr>
          <m:t>)≡tr</m:t>
        </m:r>
        <m:sSup>
          <m:sSupPr>
            <m:ctrlPr>
              <w:rPr>
                <w:rFonts w:ascii="Cambria Math" w:hAnsi="Cambria Math" w:cs="Times New Roman"/>
                <w:i/>
                <w:sz w:val="20"/>
                <w:szCs w:val="20"/>
              </w:rPr>
            </m:ctrlPr>
          </m:sSupPr>
          <m:e>
            <m:r>
              <w:rPr>
                <w:rFonts w:ascii="Cambria Math" w:hAnsi="Cambria Math" w:cs="Times New Roman"/>
                <w:sz w:val="20"/>
                <w:szCs w:val="20"/>
              </w:rPr>
              <m:t>A</m:t>
            </m:r>
          </m:e>
          <m:sup>
            <m:r>
              <w:rPr>
                <w:rFonts w:ascii="Cambria Math" w:hAnsi="Cambria Math" w:cs="Times New Roman"/>
                <w:sz w:val="20"/>
                <w:szCs w:val="20"/>
              </w:rPr>
              <m:t>4</m:t>
            </m:r>
          </m:sup>
        </m:sSup>
        <m:r>
          <w:rPr>
            <w:rFonts w:ascii="Cambria Math" w:hAnsi="Cambria Math" w:cs="Times New Roman"/>
            <w:sz w:val="20"/>
            <w:szCs w:val="20"/>
          </w:rPr>
          <m:t>(mod6)</m:t>
        </m:r>
      </m:oMath>
      <w:r w:rsidRPr="00310F47">
        <w:rPr>
          <w:rFonts w:ascii="Times New Roman" w:eastAsiaTheme="minorEastAsia" w:hAnsi="Times New Roman" w:cs="Times New Roman"/>
          <w:sz w:val="20"/>
          <w:szCs w:val="20"/>
        </w:rPr>
        <w:t xml:space="preserve"> верно не всегда (контрпример доставляют матрицы с собственными числами </w:t>
      </w:r>
      <m:oMath>
        <m:r>
          <w:rPr>
            <w:rFonts w:ascii="Cambria Math" w:eastAsiaTheme="minorEastAsia" w:hAnsi="Cambria Math" w:cs="Times New Roman"/>
            <w:sz w:val="20"/>
            <w:szCs w:val="20"/>
          </w:rPr>
          <m:t>(0, 0, ±1, ±</m:t>
        </m:r>
        <m:r>
          <w:rPr>
            <w:rFonts w:ascii="Cambria Math" w:eastAsiaTheme="minorEastAsia" w:hAnsi="Cambria Math" w:cs="Times New Roman"/>
            <w:sz w:val="20"/>
            <w:szCs w:val="20"/>
            <w:lang w:val="en-US"/>
          </w:rPr>
          <m:t>i</m:t>
        </m:r>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b/>
          <w:sz w:val="20"/>
          <w:szCs w:val="20"/>
        </w:rPr>
      </w:pPr>
      <w:r w:rsidRPr="00310F47">
        <w:rPr>
          <w:rFonts w:ascii="Times New Roman" w:eastAsiaTheme="minorEastAsia" w:hAnsi="Times New Roman" w:cs="Times New Roman"/>
          <w:b/>
          <w:sz w:val="20"/>
          <w:szCs w:val="20"/>
        </w:rPr>
        <w:t>1. Сравнения для биномиальных коэффициентов</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Пусть </w:t>
      </w:r>
      <m:oMath>
        <m:r>
          <w:rPr>
            <w:rFonts w:ascii="Cambria Math" w:hAnsi="Cambria Math" w:cs="Times New Roman"/>
            <w:sz w:val="20"/>
            <w:szCs w:val="20"/>
          </w:rPr>
          <m:t>p</m:t>
        </m:r>
      </m:oMath>
      <w:r w:rsidRPr="00310F47">
        <w:rPr>
          <w:rFonts w:ascii="Times New Roman" w:eastAsiaTheme="minorEastAsia" w:hAnsi="Times New Roman" w:cs="Times New Roman"/>
          <w:sz w:val="20"/>
          <w:szCs w:val="20"/>
        </w:rPr>
        <w:t xml:space="preserve"> – простое число, </w:t>
      </w:r>
      <m:oMath>
        <m:r>
          <w:rPr>
            <w:rFonts w:ascii="Cambria Math" w:hAnsi="Cambria Math" w:cs="Times New Roman"/>
            <w:sz w:val="20"/>
            <w:szCs w:val="20"/>
          </w:rPr>
          <m:t>a</m:t>
        </m:r>
      </m:oMath>
      <w:r w:rsidRPr="00310F47">
        <w:rPr>
          <w:rFonts w:ascii="Times New Roman" w:eastAsiaTheme="minorEastAsia" w:hAnsi="Times New Roman" w:cs="Times New Roman"/>
          <w:sz w:val="20"/>
          <w:szCs w:val="20"/>
        </w:rPr>
        <w:t xml:space="preserve"> и </w:t>
      </w:r>
      <m:oMath>
        <m:r>
          <w:rPr>
            <w:rFonts w:ascii="Cambria Math" w:hAnsi="Cambria Math" w:cs="Times New Roman"/>
            <w:sz w:val="20"/>
            <w:szCs w:val="20"/>
          </w:rPr>
          <m:t>b</m:t>
        </m:r>
      </m:oMath>
      <w:r w:rsidRPr="00310F47">
        <w:rPr>
          <w:rFonts w:ascii="Times New Roman" w:eastAsiaTheme="minorEastAsia" w:hAnsi="Times New Roman" w:cs="Times New Roman"/>
          <w:sz w:val="20"/>
          <w:szCs w:val="20"/>
        </w:rPr>
        <w:t xml:space="preserve"> – неотрицательные целые числа. </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Теорема 1.</w:t>
      </w:r>
      <w:r w:rsidRPr="00310F47">
        <w:rPr>
          <w:rFonts w:ascii="Times New Roman" w:eastAsiaTheme="minorEastAsia" w:hAnsi="Times New Roman" w:cs="Times New Roman"/>
          <w:sz w:val="20"/>
          <w:szCs w:val="20"/>
        </w:rPr>
        <w:t xml:space="preserve"> Имеет место следующее сравнение по модулю </w:t>
      </w:r>
      <m:oMath>
        <m:sSup>
          <m:sSupPr>
            <m:ctrlPr>
              <w:rPr>
                <w:rFonts w:ascii="Cambria Math" w:hAnsi="Cambria Math" w:cs="Times New Roman"/>
                <w:i/>
                <w:sz w:val="20"/>
                <w:szCs w:val="20"/>
              </w:rPr>
            </m:ctrlPr>
          </m:sSupPr>
          <m:e>
            <m:r>
              <w:rPr>
                <w:rFonts w:ascii="Cambria Math" w:hAnsi="Cambria Math" w:cs="Times New Roman"/>
                <w:sz w:val="20"/>
                <w:szCs w:val="20"/>
              </w:rPr>
              <m:t>p</m:t>
            </m:r>
          </m:e>
          <m:sup>
            <m:r>
              <w:rPr>
                <w:rFonts w:ascii="Cambria Math" w:hAnsi="Cambria Math" w:cs="Times New Roman"/>
                <w:sz w:val="20"/>
                <w:szCs w:val="20"/>
              </w:rPr>
              <m:t>2</m:t>
            </m:r>
          </m:sup>
        </m:sSup>
      </m:oMath>
      <w:r w:rsidRPr="00310F47">
        <w:rPr>
          <w:rFonts w:ascii="Times New Roman" w:eastAsiaTheme="minorEastAsia" w:hAnsi="Times New Roman" w:cs="Times New Roman"/>
          <w:sz w:val="20"/>
          <w:szCs w:val="20"/>
        </w:rPr>
        <w:t>:</w:t>
      </w:r>
    </w:p>
    <w:p w:rsidR="00FC10C1" w:rsidRPr="00310F47" w:rsidRDefault="0090603B" w:rsidP="00F35DA2">
      <w:pPr>
        <w:tabs>
          <w:tab w:val="left" w:pos="851"/>
        </w:tabs>
        <w:spacing w:after="0" w:line="240" w:lineRule="auto"/>
        <w:ind w:firstLine="567"/>
        <w:jc w:val="both"/>
        <w:rPr>
          <w:rFonts w:ascii="Times New Roman" w:eastAsiaTheme="minorEastAsia" w:hAnsi="Times New Roman" w:cs="Times New Roman"/>
          <w:i/>
          <w:sz w:val="20"/>
          <w:szCs w:val="20"/>
        </w:rPr>
      </w:pPr>
      <m:oMath>
        <m:sSubSup>
          <m:sSubSupPr>
            <m:ctrlPr>
              <w:rPr>
                <w:rFonts w:ascii="Cambria Math" w:hAnsi="Cambria Math" w:cs="Times New Roman"/>
                <w:i/>
                <w:sz w:val="20"/>
                <w:szCs w:val="20"/>
              </w:rPr>
            </m:ctrlPr>
          </m:sSubSupPr>
          <m:e>
            <m:r>
              <w:rPr>
                <w:rFonts w:ascii="Cambria Math" w:hAnsi="Cambria Math" w:cs="Times New Roman"/>
                <w:sz w:val="20"/>
                <w:szCs w:val="20"/>
                <w:lang w:val="en-US"/>
              </w:rPr>
              <m:t>C</m:t>
            </m:r>
          </m:e>
          <m:sub>
            <m:r>
              <w:rPr>
                <w:rFonts w:ascii="Cambria Math" w:hAnsi="Cambria Math" w:cs="Times New Roman"/>
                <w:sz w:val="20"/>
                <w:szCs w:val="20"/>
              </w:rPr>
              <m:t>pa</m:t>
            </m:r>
          </m:sub>
          <m:sup>
            <m:r>
              <w:rPr>
                <w:rFonts w:ascii="Cambria Math" w:hAnsi="Cambria Math" w:cs="Times New Roman"/>
                <w:sz w:val="20"/>
                <w:szCs w:val="20"/>
              </w:rPr>
              <m:t>pb</m:t>
            </m:r>
          </m:sup>
        </m:sSubSup>
        <m:r>
          <w:rPr>
            <w:rFonts w:ascii="Cambria Math"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lang w:val="en-US"/>
              </w:rPr>
              <m:t>C</m:t>
            </m:r>
          </m:e>
          <m:sub>
            <m:r>
              <w:rPr>
                <w:rFonts w:ascii="Cambria Math" w:hAnsi="Cambria Math" w:cs="Times New Roman"/>
                <w:sz w:val="20"/>
                <w:szCs w:val="20"/>
              </w:rPr>
              <m:t>a</m:t>
            </m:r>
          </m:sub>
          <m:sup>
            <m:r>
              <w:rPr>
                <w:rFonts w:ascii="Cambria Math" w:hAnsi="Cambria Math" w:cs="Times New Roman"/>
                <w:sz w:val="20"/>
                <w:szCs w:val="20"/>
              </w:rPr>
              <m:t>b</m:t>
            </m:r>
          </m:sup>
        </m:sSubSup>
        <m:r>
          <w:rPr>
            <w:rFonts w:ascii="Cambria Math" w:hAnsi="Cambria Math" w:cs="Times New Roman"/>
            <w:sz w:val="20"/>
            <w:szCs w:val="20"/>
          </w:rPr>
          <m:t>≡O(mod</m:t>
        </m:r>
        <m:sSup>
          <m:sSupPr>
            <m:ctrlPr>
              <w:rPr>
                <w:rFonts w:ascii="Cambria Math" w:hAnsi="Cambria Math" w:cs="Times New Roman"/>
                <w:i/>
                <w:sz w:val="20"/>
                <w:szCs w:val="20"/>
              </w:rPr>
            </m:ctrlPr>
          </m:sSupPr>
          <m:e>
            <m:r>
              <w:rPr>
                <w:rFonts w:ascii="Cambria Math" w:hAnsi="Cambria Math" w:cs="Times New Roman"/>
                <w:sz w:val="20"/>
                <w:szCs w:val="20"/>
              </w:rPr>
              <m:t>p</m:t>
            </m:r>
          </m:e>
          <m:sup>
            <m:r>
              <w:rPr>
                <w:rFonts w:ascii="Cambria Math" w:hAnsi="Cambria Math" w:cs="Times New Roman"/>
                <w:sz w:val="20"/>
                <w:szCs w:val="20"/>
              </w:rPr>
              <m:t>2</m:t>
            </m:r>
          </m:sup>
        </m:sSup>
        <m:r>
          <w:rPr>
            <w:rFonts w:ascii="Cambria Math" w:hAnsi="Cambria Math" w:cs="Times New Roman"/>
            <w:sz w:val="20"/>
            <w:szCs w:val="20"/>
          </w:rPr>
          <m:t>)</m:t>
        </m:r>
      </m:oMath>
      <w:r w:rsidR="00FC10C1" w:rsidRPr="00310F47">
        <w:rPr>
          <w:rFonts w:ascii="Times New Roman" w:eastAsiaTheme="minorEastAsia" w:hAnsi="Times New Roman" w:cs="Times New Roman"/>
          <w:i/>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 xml:space="preserve">Пример. </w:t>
      </w:r>
      <w:r w:rsidRPr="00310F47">
        <w:rPr>
          <w:rFonts w:ascii="Times New Roman" w:eastAsiaTheme="minorEastAsia" w:hAnsi="Times New Roman" w:cs="Times New Roman"/>
          <w:sz w:val="20"/>
          <w:szCs w:val="20"/>
        </w:rPr>
        <w:t xml:space="preserve">При </w:t>
      </w:r>
      <m:oMath>
        <m:r>
          <w:rPr>
            <w:rFonts w:ascii="Cambria Math" w:hAnsi="Cambria Math" w:cs="Times New Roman"/>
            <w:sz w:val="20"/>
            <w:szCs w:val="20"/>
          </w:rPr>
          <m:t>p=2</m:t>
        </m:r>
      </m:oMath>
      <w:r w:rsidRPr="00310F47">
        <w:rPr>
          <w:rFonts w:ascii="Times New Roman" w:eastAsiaTheme="minorEastAsia" w:hAnsi="Times New Roman" w:cs="Times New Roman"/>
          <w:sz w:val="20"/>
          <w:szCs w:val="20"/>
        </w:rPr>
        <w:t xml:space="preserve"> степени </w:t>
      </w:r>
      <m:oMath>
        <m:r>
          <w:rPr>
            <w:rFonts w:ascii="Cambria Math" w:hAnsi="Cambria Math" w:cs="Times New Roman"/>
            <w:sz w:val="20"/>
            <w:szCs w:val="20"/>
          </w:rPr>
          <m:t>p</m:t>
        </m:r>
      </m:oMath>
      <w:r w:rsidRPr="00310F47">
        <w:rPr>
          <w:rFonts w:ascii="Times New Roman" w:eastAsiaTheme="minorEastAsia" w:hAnsi="Times New Roman" w:cs="Times New Roman"/>
          <w:sz w:val="20"/>
          <w:szCs w:val="20"/>
        </w:rPr>
        <w:t xml:space="preserve">, на которые делится разность из теоремы 1, образуют следующую таблицу значений показателя </w:t>
      </w:r>
      <m:oMath>
        <m:r>
          <w:rPr>
            <w:rFonts w:ascii="Cambria Math" w:hAnsi="Cambria Math" w:cs="Times New Roman"/>
            <w:sz w:val="20"/>
            <w:szCs w:val="20"/>
          </w:rPr>
          <m:t>x(a,b)</m:t>
        </m:r>
      </m:oMath>
      <w:r w:rsidRPr="00310F47">
        <w:rPr>
          <w:rFonts w:ascii="Times New Roman" w:eastAsiaTheme="minorEastAsia" w:hAnsi="Times New Roman" w:cs="Times New Roman"/>
          <w:sz w:val="20"/>
          <w:szCs w:val="20"/>
        </w:rPr>
        <w:t>, определенного уравнением</w:t>
      </w:r>
    </w:p>
    <w:p w:rsidR="00FC10C1" w:rsidRPr="00310F47" w:rsidRDefault="0090603B" w:rsidP="00F35DA2">
      <w:pPr>
        <w:tabs>
          <w:tab w:val="left" w:pos="851"/>
        </w:tabs>
        <w:spacing w:after="0" w:line="240" w:lineRule="auto"/>
        <w:ind w:firstLine="567"/>
        <w:jc w:val="both"/>
        <w:rPr>
          <w:rFonts w:ascii="Times New Roman" w:eastAsiaTheme="minorEastAsia" w:hAnsi="Times New Roman" w:cs="Times New Roman"/>
          <w:i/>
          <w:sz w:val="20"/>
          <w:szCs w:val="20"/>
        </w:rPr>
      </w:pPr>
      <m:oMath>
        <m:sSubSup>
          <m:sSubSupPr>
            <m:ctrlPr>
              <w:rPr>
                <w:rFonts w:ascii="Cambria Math" w:hAnsi="Cambria Math" w:cs="Times New Roman"/>
                <w:i/>
                <w:sz w:val="20"/>
                <w:szCs w:val="20"/>
              </w:rPr>
            </m:ctrlPr>
          </m:sSubSupPr>
          <m:e>
            <m:r>
              <w:rPr>
                <w:rFonts w:ascii="Cambria Math" w:hAnsi="Cambria Math" w:cs="Times New Roman"/>
                <w:sz w:val="20"/>
                <w:szCs w:val="20"/>
                <w:lang w:val="en-US"/>
              </w:rPr>
              <m:t>C</m:t>
            </m:r>
          </m:e>
          <m:sub>
            <m:r>
              <w:rPr>
                <w:rFonts w:ascii="Cambria Math" w:hAnsi="Cambria Math" w:cs="Times New Roman"/>
                <w:sz w:val="20"/>
                <w:szCs w:val="20"/>
              </w:rPr>
              <m:t>pa</m:t>
            </m:r>
          </m:sub>
          <m:sup>
            <m:r>
              <w:rPr>
                <w:rFonts w:ascii="Cambria Math" w:hAnsi="Cambria Math" w:cs="Times New Roman"/>
                <w:sz w:val="20"/>
                <w:szCs w:val="20"/>
              </w:rPr>
              <m:t>pb</m:t>
            </m:r>
          </m:sup>
        </m:sSubSup>
        <m:r>
          <w:rPr>
            <w:rFonts w:ascii="Cambria Math"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lang w:val="en-US"/>
              </w:rPr>
              <m:t>C</m:t>
            </m:r>
          </m:e>
          <m:sub>
            <m:r>
              <w:rPr>
                <w:rFonts w:ascii="Cambria Math" w:hAnsi="Cambria Math" w:cs="Times New Roman"/>
                <w:sz w:val="20"/>
                <w:szCs w:val="20"/>
              </w:rPr>
              <m:t>a</m:t>
            </m:r>
          </m:sub>
          <m:sup>
            <m:r>
              <w:rPr>
                <w:rFonts w:ascii="Cambria Math" w:hAnsi="Cambria Math" w:cs="Times New Roman"/>
                <w:sz w:val="20"/>
                <w:szCs w:val="20"/>
              </w:rPr>
              <m:t>b</m:t>
            </m:r>
          </m:sup>
        </m:sSubSup>
        <m:r>
          <w:rPr>
            <w:rFonts w:ascii="Cambria Math" w:hAnsi="Cambria Math" w:cs="Times New Roman"/>
            <w:sz w:val="20"/>
            <w:szCs w:val="20"/>
          </w:rPr>
          <m:t>=</m:t>
        </m:r>
        <m:sSup>
          <m:sSupPr>
            <m:ctrlPr>
              <w:rPr>
                <w:rFonts w:ascii="Cambria Math" w:hAnsi="Cambria Math" w:cs="Times New Roman"/>
                <w:i/>
                <w:sz w:val="20"/>
                <w:szCs w:val="20"/>
              </w:rPr>
            </m:ctrlPr>
          </m:sSupPr>
          <m:e>
            <m:r>
              <w:rPr>
                <w:rFonts w:ascii="Cambria Math" w:hAnsi="Cambria Math" w:cs="Times New Roman"/>
                <w:sz w:val="20"/>
                <w:szCs w:val="20"/>
              </w:rPr>
              <m:t>p</m:t>
            </m:r>
          </m:e>
          <m:sup>
            <m:r>
              <w:rPr>
                <w:rFonts w:ascii="Cambria Math" w:hAnsi="Cambria Math" w:cs="Times New Roman"/>
                <w:sz w:val="20"/>
                <w:szCs w:val="20"/>
              </w:rPr>
              <m:t>x</m:t>
            </m:r>
            <m:d>
              <m:dPr>
                <m:ctrlPr>
                  <w:rPr>
                    <w:rFonts w:ascii="Cambria Math" w:hAnsi="Cambria Math" w:cs="Times New Roman"/>
                    <w:i/>
                    <w:sz w:val="20"/>
                    <w:szCs w:val="20"/>
                  </w:rPr>
                </m:ctrlPr>
              </m:dPr>
              <m:e>
                <m:r>
                  <w:rPr>
                    <w:rFonts w:ascii="Cambria Math" w:hAnsi="Cambria Math" w:cs="Times New Roman"/>
                    <w:sz w:val="20"/>
                    <w:szCs w:val="20"/>
                  </w:rPr>
                  <m:t>a,b</m:t>
                </m:r>
              </m:e>
            </m:d>
          </m:sup>
        </m:sSup>
        <m:r>
          <w:rPr>
            <w:rFonts w:ascii="Cambria Math" w:hAnsi="Cambria Math" w:cs="Times New Roman"/>
            <w:sz w:val="20"/>
            <w:szCs w:val="20"/>
          </w:rPr>
          <m:t>z</m:t>
        </m:r>
        <m:d>
          <m:dPr>
            <m:ctrlPr>
              <w:rPr>
                <w:rFonts w:ascii="Cambria Math" w:hAnsi="Cambria Math" w:cs="Times New Roman"/>
                <w:i/>
                <w:sz w:val="20"/>
                <w:szCs w:val="20"/>
              </w:rPr>
            </m:ctrlPr>
          </m:dPr>
          <m:e>
            <m:r>
              <w:rPr>
                <w:rFonts w:ascii="Cambria Math" w:hAnsi="Cambria Math" w:cs="Times New Roman"/>
                <w:sz w:val="20"/>
                <w:szCs w:val="20"/>
              </w:rPr>
              <m:t>a,b</m:t>
            </m:r>
          </m:e>
        </m:d>
        <m:r>
          <w:rPr>
            <w:rFonts w:ascii="Cambria Math" w:hAnsi="Cambria Math" w:cs="Times New Roman"/>
            <w:sz w:val="20"/>
            <w:szCs w:val="20"/>
          </w:rPr>
          <m:t xml:space="preserve">,  </m:t>
        </m:r>
        <m:d>
          <m:dPr>
            <m:ctrlPr>
              <w:rPr>
                <w:rFonts w:ascii="Cambria Math" w:hAnsi="Cambria Math" w:cs="Times New Roman"/>
                <w:i/>
                <w:sz w:val="20"/>
                <w:szCs w:val="20"/>
              </w:rPr>
            </m:ctrlPr>
          </m:dPr>
          <m:e>
            <m:r>
              <w:rPr>
                <w:rFonts w:ascii="Cambria Math" w:hAnsi="Cambria Math" w:cs="Times New Roman"/>
                <w:sz w:val="20"/>
                <w:szCs w:val="20"/>
              </w:rPr>
              <m:t>p,z</m:t>
            </m:r>
          </m:e>
        </m:d>
        <m:r>
          <w:rPr>
            <w:rFonts w:ascii="Cambria Math" w:hAnsi="Cambria Math" w:cs="Times New Roman"/>
            <w:sz w:val="20"/>
            <w:szCs w:val="20"/>
          </w:rPr>
          <m:t>=1</m:t>
        </m:r>
      </m:oMath>
      <w:r w:rsidR="00FC10C1" w:rsidRPr="00310F47">
        <w:rPr>
          <w:rFonts w:ascii="Times New Roman" w:eastAsiaTheme="minorEastAsia" w:hAnsi="Times New Roman" w:cs="Times New Roman"/>
          <w:i/>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hAnsi="Times New Roman" w:cs="Times New Roman"/>
          <w:sz w:val="20"/>
          <w:szCs w:val="20"/>
        </w:rPr>
        <w:t xml:space="preserve">Для </w:t>
      </w:r>
      <m:oMath>
        <m:r>
          <w:rPr>
            <w:rFonts w:ascii="Cambria Math" w:hAnsi="Cambria Math" w:cs="Times New Roman"/>
            <w:sz w:val="20"/>
            <w:szCs w:val="20"/>
          </w:rPr>
          <m:t>a=2, 3,…,9</m:t>
        </m:r>
      </m:oMath>
      <w:r w:rsidRPr="00310F47">
        <w:rPr>
          <w:rFonts w:ascii="Times New Roman" w:eastAsiaTheme="minorEastAsia" w:hAnsi="Times New Roman" w:cs="Times New Roman"/>
          <w:sz w:val="20"/>
          <w:szCs w:val="20"/>
        </w:rPr>
        <w:t xml:space="preserve"> и </w:t>
      </w:r>
      <m:oMath>
        <m:r>
          <w:rPr>
            <w:rFonts w:ascii="Cambria Math" w:eastAsiaTheme="minorEastAsia" w:hAnsi="Cambria Math" w:cs="Times New Roman"/>
            <w:sz w:val="20"/>
            <w:szCs w:val="20"/>
          </w:rPr>
          <m:t>0&lt;</m:t>
        </m:r>
        <m:r>
          <w:rPr>
            <w:rFonts w:ascii="Cambria Math" w:hAnsi="Cambria Math" w:cs="Times New Roman"/>
            <w:sz w:val="20"/>
            <w:szCs w:val="20"/>
          </w:rPr>
          <m:t>b&lt;</m:t>
        </m:r>
        <m:r>
          <w:rPr>
            <w:rFonts w:ascii="Cambria Math" w:hAnsi="Cambria Math" w:cs="Times New Roman"/>
            <w:sz w:val="20"/>
            <w:szCs w:val="20"/>
            <w:lang w:val="en-US"/>
          </w:rPr>
          <m:t>a</m:t>
        </m:r>
      </m:oMath>
      <w:r w:rsidRPr="00310F47">
        <w:rPr>
          <w:rFonts w:ascii="Times New Roman" w:eastAsiaTheme="minorEastAsia" w:hAnsi="Times New Roman" w:cs="Times New Roman"/>
          <w:sz w:val="20"/>
          <w:szCs w:val="20"/>
        </w:rPr>
        <w:t xml:space="preserve"> числа </w:t>
      </w:r>
      <m:oMath>
        <m:r>
          <w:rPr>
            <w:rFonts w:ascii="Cambria Math" w:hAnsi="Cambria Math" w:cs="Times New Roman"/>
            <w:sz w:val="20"/>
            <w:szCs w:val="20"/>
          </w:rPr>
          <m:t>x(a,b)</m:t>
        </m:r>
      </m:oMath>
      <w:r w:rsidRPr="00310F47">
        <w:rPr>
          <w:rFonts w:ascii="Times New Roman" w:eastAsiaTheme="minorEastAsia" w:hAnsi="Times New Roman" w:cs="Times New Roman"/>
          <w:sz w:val="20"/>
          <w:szCs w:val="20"/>
        </w:rPr>
        <w:t xml:space="preserve"> равны</w:t>
      </w:r>
    </w:p>
    <w:p w:rsidR="005A5737" w:rsidRPr="00310F47" w:rsidRDefault="005A5737" w:rsidP="00F35DA2">
      <w:pPr>
        <w:tabs>
          <w:tab w:val="left" w:pos="851"/>
        </w:tabs>
        <w:spacing w:after="0" w:line="240" w:lineRule="auto"/>
        <w:ind w:firstLine="567"/>
        <w:jc w:val="both"/>
        <w:rPr>
          <w:rFonts w:ascii="Times New Roman" w:eastAsiaTheme="minorEastAsia" w:hAnsi="Times New Roman" w:cs="Times New Roman"/>
          <w:sz w:val="20"/>
          <w:szCs w:val="20"/>
          <w:lang w:val="kk-KZ"/>
        </w:rPr>
      </w:pPr>
    </w:p>
    <w:p w:rsidR="00FC10C1" w:rsidRPr="00310F47" w:rsidRDefault="00FC10C1" w:rsidP="00F35DA2">
      <w:pPr>
        <w:tabs>
          <w:tab w:val="left" w:pos="851"/>
        </w:tabs>
        <w:spacing w:after="0" w:line="240" w:lineRule="auto"/>
        <w:ind w:firstLine="567"/>
        <w:jc w:val="both"/>
        <w:rPr>
          <w:oMath/>
          <w:rFonts w:ascii="Cambria Math" w:eastAsiaTheme="minorEastAsia" w:hAnsi="Cambria Math" w:cs="Times New Roman"/>
          <w:sz w:val="20"/>
          <w:szCs w:val="20"/>
          <w:lang w:val="en-US"/>
        </w:rPr>
      </w:pPr>
      <m:oMathPara>
        <m:oMath>
          <m:r>
            <w:rPr>
              <w:rFonts w:ascii="Cambria Math" w:eastAsiaTheme="minorEastAsia" w:hAnsi="Cambria Math" w:cs="Times New Roman"/>
              <w:sz w:val="20"/>
              <w:szCs w:val="20"/>
              <w:lang w:val="en-US"/>
            </w:rPr>
            <m:t>2</m:t>
          </m:r>
        </m:oMath>
      </m:oMathPara>
    </w:p>
    <w:p w:rsidR="00FC10C1" w:rsidRPr="00310F47" w:rsidRDefault="00FC10C1" w:rsidP="00F35DA2">
      <w:pPr>
        <w:tabs>
          <w:tab w:val="left" w:pos="851"/>
        </w:tabs>
        <w:spacing w:after="0" w:line="240" w:lineRule="auto"/>
        <w:ind w:firstLine="567"/>
        <w:jc w:val="both"/>
        <w:rPr>
          <w:oMath/>
          <w:rFonts w:ascii="Cambria Math" w:eastAsiaTheme="minorEastAsia" w:hAnsi="Cambria Math" w:cs="Times New Roman"/>
          <w:sz w:val="20"/>
          <w:szCs w:val="20"/>
          <w:lang w:val="en-US"/>
        </w:rPr>
      </w:pPr>
      <m:oMathPara>
        <m:oMath>
          <m:r>
            <w:rPr>
              <w:rFonts w:ascii="Cambria Math" w:eastAsiaTheme="minorEastAsia" w:hAnsi="Cambria Math" w:cs="Times New Roman"/>
              <w:sz w:val="20"/>
              <w:szCs w:val="20"/>
              <w:lang w:val="en-US"/>
            </w:rPr>
            <m:t>2  2</m:t>
          </m:r>
        </m:oMath>
      </m:oMathPara>
    </w:p>
    <w:p w:rsidR="00FC10C1" w:rsidRPr="00310F47" w:rsidRDefault="00FC10C1" w:rsidP="00F35DA2">
      <w:pPr>
        <w:tabs>
          <w:tab w:val="left" w:pos="851"/>
        </w:tabs>
        <w:spacing w:after="0" w:line="240" w:lineRule="auto"/>
        <w:ind w:firstLine="567"/>
        <w:jc w:val="both"/>
        <w:rPr>
          <w:oMath/>
          <w:rFonts w:ascii="Cambria Math" w:eastAsiaTheme="minorEastAsia" w:hAnsi="Cambria Math" w:cs="Times New Roman"/>
          <w:sz w:val="20"/>
          <w:szCs w:val="20"/>
          <w:lang w:val="en-US"/>
        </w:rPr>
      </w:pPr>
      <m:oMathPara>
        <m:oMath>
          <m:r>
            <w:rPr>
              <w:rFonts w:ascii="Cambria Math" w:eastAsiaTheme="minorEastAsia" w:hAnsi="Cambria Math" w:cs="Times New Roman"/>
              <w:sz w:val="20"/>
              <w:szCs w:val="20"/>
              <w:lang w:val="en-US"/>
            </w:rPr>
            <m:t>3  6  3</m:t>
          </m:r>
        </m:oMath>
      </m:oMathPara>
    </w:p>
    <w:p w:rsidR="00FC10C1" w:rsidRPr="00310F47" w:rsidRDefault="00FC10C1" w:rsidP="00F35DA2">
      <w:pPr>
        <w:tabs>
          <w:tab w:val="left" w:pos="851"/>
        </w:tabs>
        <w:spacing w:after="0" w:line="240" w:lineRule="auto"/>
        <w:ind w:firstLine="567"/>
        <w:jc w:val="both"/>
        <w:rPr>
          <w:oMath/>
          <w:rFonts w:ascii="Cambria Math" w:eastAsiaTheme="minorEastAsia" w:hAnsi="Cambria Math" w:cs="Times New Roman"/>
          <w:sz w:val="20"/>
          <w:szCs w:val="20"/>
          <w:lang w:val="en-US"/>
        </w:rPr>
      </w:pPr>
      <m:oMathPara>
        <m:oMath>
          <m:r>
            <w:rPr>
              <w:rFonts w:ascii="Cambria Math" w:eastAsiaTheme="minorEastAsia" w:hAnsi="Cambria Math" w:cs="Times New Roman"/>
              <w:sz w:val="20"/>
              <w:szCs w:val="20"/>
              <w:lang w:val="en-US"/>
            </w:rPr>
            <m:t>3  3  3  3</m:t>
          </m:r>
        </m:oMath>
      </m:oMathPara>
    </w:p>
    <w:p w:rsidR="00FC10C1" w:rsidRPr="00310F47" w:rsidRDefault="00FC10C1" w:rsidP="00F35DA2">
      <w:pPr>
        <w:tabs>
          <w:tab w:val="left" w:pos="851"/>
        </w:tabs>
        <w:spacing w:after="0" w:line="240" w:lineRule="auto"/>
        <w:ind w:firstLine="567"/>
        <w:jc w:val="both"/>
        <w:rPr>
          <w:oMath/>
          <w:rFonts w:ascii="Cambria Math" w:eastAsiaTheme="minorEastAsia" w:hAnsi="Cambria Math" w:cs="Times New Roman"/>
          <w:sz w:val="20"/>
          <w:szCs w:val="20"/>
          <w:lang w:val="en-US"/>
        </w:rPr>
      </w:pPr>
      <m:oMathPara>
        <m:oMath>
          <m:r>
            <w:rPr>
              <w:rFonts w:ascii="Cambria Math" w:eastAsiaTheme="minorEastAsia" w:hAnsi="Cambria Math" w:cs="Times New Roman"/>
              <w:sz w:val="20"/>
              <w:szCs w:val="20"/>
              <w:lang w:val="en-US"/>
            </w:rPr>
            <m:t>2  5  3  5  2</m:t>
          </m:r>
        </m:oMath>
      </m:oMathPara>
    </w:p>
    <w:p w:rsidR="00FC10C1" w:rsidRPr="00310F47" w:rsidRDefault="00FC10C1" w:rsidP="00F35DA2">
      <w:pPr>
        <w:tabs>
          <w:tab w:val="left" w:pos="851"/>
        </w:tabs>
        <w:spacing w:after="0" w:line="240" w:lineRule="auto"/>
        <w:ind w:firstLine="567"/>
        <w:jc w:val="both"/>
        <w:rPr>
          <w:oMath/>
          <w:rFonts w:ascii="Cambria Math" w:eastAsiaTheme="minorEastAsia" w:hAnsi="Cambria Math" w:cs="Times New Roman"/>
          <w:sz w:val="20"/>
          <w:szCs w:val="20"/>
          <w:lang w:val="en-US"/>
        </w:rPr>
      </w:pPr>
      <m:oMathPara>
        <m:oMath>
          <m:r>
            <w:rPr>
              <w:rFonts w:ascii="Cambria Math" w:eastAsiaTheme="minorEastAsia" w:hAnsi="Cambria Math" w:cs="Times New Roman"/>
              <w:sz w:val="20"/>
              <w:szCs w:val="20"/>
              <w:lang w:val="en-US"/>
            </w:rPr>
            <m:t>2  2  3  3  2  2</m:t>
          </m:r>
        </m:oMath>
      </m:oMathPara>
    </w:p>
    <w:p w:rsidR="00FC10C1" w:rsidRPr="00310F47" w:rsidRDefault="00FC10C1" w:rsidP="00F35DA2">
      <w:pPr>
        <w:tabs>
          <w:tab w:val="left" w:pos="851"/>
        </w:tabs>
        <w:spacing w:after="0" w:line="240" w:lineRule="auto"/>
        <w:ind w:firstLine="567"/>
        <w:jc w:val="both"/>
        <w:rPr>
          <w:oMath/>
          <w:rFonts w:ascii="Cambria Math" w:eastAsiaTheme="minorEastAsia" w:hAnsi="Cambria Math" w:cs="Times New Roman"/>
          <w:sz w:val="20"/>
          <w:szCs w:val="20"/>
          <w:lang w:val="en-US"/>
        </w:rPr>
      </w:pPr>
      <m:oMathPara>
        <m:oMath>
          <m:r>
            <w:rPr>
              <w:rFonts w:ascii="Cambria Math" w:eastAsiaTheme="minorEastAsia" w:hAnsi="Cambria Math" w:cs="Times New Roman"/>
              <w:sz w:val="20"/>
              <w:szCs w:val="20"/>
              <w:lang w:val="en-US"/>
            </w:rPr>
            <m:t>4  8  4  9  4  8  4</m:t>
          </m:r>
        </m:oMath>
      </m:oMathPara>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lang w:val="kk-KZ"/>
        </w:rPr>
      </w:pPr>
      <m:oMathPara>
        <m:oMath>
          <m:r>
            <w:rPr>
              <w:rFonts w:ascii="Cambria Math" w:eastAsiaTheme="minorEastAsia" w:hAnsi="Cambria Math" w:cs="Times New Roman"/>
              <w:sz w:val="20"/>
              <w:szCs w:val="20"/>
              <w:lang w:val="en-US"/>
            </w:rPr>
            <m:t>4  4  4  4  4  4  4  4</m:t>
          </m:r>
        </m:oMath>
      </m:oMathPara>
    </w:p>
    <w:p w:rsidR="005A5737" w:rsidRPr="00310F47" w:rsidRDefault="005A5737" w:rsidP="00F35DA2">
      <w:pPr>
        <w:tabs>
          <w:tab w:val="left" w:pos="851"/>
        </w:tabs>
        <w:spacing w:after="0" w:line="240" w:lineRule="auto"/>
        <w:ind w:firstLine="567"/>
        <w:jc w:val="both"/>
        <w:rPr>
          <w:oMath/>
          <w:rFonts w:ascii="Cambria Math" w:eastAsiaTheme="minorEastAsia" w:hAnsi="Cambria Math" w:cs="Times New Roman"/>
          <w:sz w:val="20"/>
          <w:szCs w:val="20"/>
          <w:lang w:val="kk-KZ"/>
        </w:rPr>
      </w:pP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rPr>
        <w:t xml:space="preserve">При </w:t>
      </w:r>
      <m:oMath>
        <m:r>
          <w:rPr>
            <w:rFonts w:ascii="Cambria Math" w:hAnsi="Cambria Math" w:cs="Times New Roman"/>
            <w:sz w:val="20"/>
            <w:szCs w:val="20"/>
          </w:rPr>
          <m:t>p=3</m:t>
        </m:r>
      </m:oMath>
      <w:r w:rsidRPr="00310F47">
        <w:rPr>
          <w:rFonts w:ascii="Times New Roman" w:eastAsiaTheme="minorEastAsia" w:hAnsi="Times New Roman" w:cs="Times New Roman"/>
          <w:sz w:val="20"/>
          <w:szCs w:val="20"/>
        </w:rPr>
        <w:t xml:space="preserve"> аналогичная таблица значений </w:t>
      </w:r>
      <m:oMath>
        <m:r>
          <w:rPr>
            <w:rFonts w:ascii="Cambria Math" w:hAnsi="Cambria Math" w:cs="Times New Roman"/>
            <w:sz w:val="20"/>
            <w:szCs w:val="20"/>
          </w:rPr>
          <m:t>x(a,b)</m:t>
        </m:r>
      </m:oMath>
      <w:r w:rsidRPr="00310F47">
        <w:rPr>
          <w:rFonts w:ascii="Times New Roman" w:eastAsiaTheme="minorEastAsia" w:hAnsi="Times New Roman" w:cs="Times New Roman"/>
          <w:sz w:val="20"/>
          <w:szCs w:val="20"/>
        </w:rPr>
        <w:t xml:space="preserve"> для </w:t>
      </w:r>
      <m:oMath>
        <m:r>
          <w:rPr>
            <w:rFonts w:ascii="Cambria Math" w:hAnsi="Cambria Math" w:cs="Times New Roman"/>
            <w:sz w:val="20"/>
            <w:szCs w:val="20"/>
          </w:rPr>
          <m:t xml:space="preserve"> a=2, 3,…,10</m:t>
        </m:r>
      </m:oMath>
      <w:r w:rsidRPr="00310F47">
        <w:rPr>
          <w:rFonts w:ascii="Times New Roman" w:eastAsiaTheme="minorEastAsia" w:hAnsi="Times New Roman" w:cs="Times New Roman"/>
          <w:sz w:val="20"/>
          <w:szCs w:val="20"/>
        </w:rPr>
        <w:t xml:space="preserve"> имеет вид</w:t>
      </w:r>
    </w:p>
    <w:p w:rsidR="005A5737" w:rsidRPr="00310F47" w:rsidRDefault="005A5737" w:rsidP="00F35DA2">
      <w:pPr>
        <w:tabs>
          <w:tab w:val="left" w:pos="851"/>
        </w:tabs>
        <w:spacing w:after="0" w:line="240" w:lineRule="auto"/>
        <w:ind w:firstLine="567"/>
        <w:jc w:val="both"/>
        <w:rPr>
          <w:rFonts w:ascii="Times New Roman" w:eastAsiaTheme="minorEastAsia" w:hAnsi="Times New Roman" w:cs="Times New Roman"/>
          <w:sz w:val="20"/>
          <w:szCs w:val="20"/>
          <w:lang w:val="kk-KZ"/>
        </w:rPr>
      </w:pPr>
    </w:p>
    <w:p w:rsidR="00FC10C1" w:rsidRPr="00310F47" w:rsidRDefault="00FC10C1" w:rsidP="00F35DA2">
      <w:pPr>
        <w:tabs>
          <w:tab w:val="left" w:pos="851"/>
        </w:tabs>
        <w:spacing w:after="0" w:line="240" w:lineRule="auto"/>
        <w:ind w:firstLine="567"/>
        <w:jc w:val="both"/>
        <w:rPr>
          <w:oMath/>
          <w:rFonts w:ascii="Cambria Math" w:eastAsiaTheme="minorEastAsia" w:hAnsi="Cambria Math" w:cs="Times New Roman"/>
          <w:sz w:val="20"/>
          <w:szCs w:val="20"/>
        </w:rPr>
      </w:pPr>
      <m:oMathPara>
        <m:oMath>
          <m:r>
            <w:rPr>
              <w:rFonts w:ascii="Cambria Math" w:eastAsiaTheme="minorEastAsia" w:hAnsi="Cambria Math" w:cs="Times New Roman"/>
              <w:sz w:val="20"/>
              <w:szCs w:val="20"/>
            </w:rPr>
            <m:t>2</m:t>
          </m:r>
        </m:oMath>
      </m:oMathPara>
    </w:p>
    <w:p w:rsidR="00FC10C1" w:rsidRPr="00310F47" w:rsidRDefault="00FC10C1" w:rsidP="00F35DA2">
      <w:pPr>
        <w:tabs>
          <w:tab w:val="left" w:pos="851"/>
        </w:tabs>
        <w:spacing w:after="0" w:line="240" w:lineRule="auto"/>
        <w:ind w:firstLine="567"/>
        <w:jc w:val="both"/>
        <w:rPr>
          <w:oMath/>
          <w:rFonts w:ascii="Cambria Math" w:eastAsiaTheme="minorEastAsia" w:hAnsi="Cambria Math" w:cs="Times New Roman"/>
          <w:sz w:val="20"/>
          <w:szCs w:val="20"/>
        </w:rPr>
      </w:pPr>
      <m:oMathPara>
        <m:oMath>
          <m:r>
            <w:rPr>
              <w:rFonts w:ascii="Cambria Math" w:eastAsiaTheme="minorEastAsia" w:hAnsi="Cambria Math" w:cs="Times New Roman"/>
              <w:sz w:val="20"/>
              <w:szCs w:val="20"/>
            </w:rPr>
            <m:t>4  4</m:t>
          </m:r>
        </m:oMath>
      </m:oMathPara>
    </w:p>
    <w:p w:rsidR="00FC10C1" w:rsidRPr="00310F47" w:rsidRDefault="00FC10C1" w:rsidP="00F35DA2">
      <w:pPr>
        <w:tabs>
          <w:tab w:val="left" w:pos="851"/>
        </w:tabs>
        <w:spacing w:after="0" w:line="240" w:lineRule="auto"/>
        <w:ind w:firstLine="567"/>
        <w:jc w:val="both"/>
        <w:rPr>
          <w:oMath/>
          <w:rFonts w:ascii="Cambria Math" w:eastAsiaTheme="minorEastAsia" w:hAnsi="Cambria Math" w:cs="Times New Roman"/>
          <w:sz w:val="20"/>
          <w:szCs w:val="20"/>
        </w:rPr>
      </w:pPr>
      <m:oMathPara>
        <m:oMath>
          <m:r>
            <w:rPr>
              <w:rFonts w:ascii="Cambria Math" w:eastAsiaTheme="minorEastAsia" w:hAnsi="Cambria Math" w:cs="Times New Roman"/>
              <w:sz w:val="20"/>
              <w:szCs w:val="20"/>
            </w:rPr>
            <m:t>3  3  3</m:t>
          </m:r>
        </m:oMath>
      </m:oMathPara>
    </w:p>
    <w:p w:rsidR="00FC10C1" w:rsidRPr="00310F47" w:rsidRDefault="00FC10C1" w:rsidP="00F35DA2">
      <w:pPr>
        <w:tabs>
          <w:tab w:val="left" w:pos="851"/>
        </w:tabs>
        <w:spacing w:after="0" w:line="240" w:lineRule="auto"/>
        <w:ind w:firstLine="567"/>
        <w:jc w:val="both"/>
        <w:rPr>
          <w:oMath/>
          <w:rFonts w:ascii="Cambria Math" w:eastAsiaTheme="minorEastAsia" w:hAnsi="Cambria Math" w:cs="Times New Roman"/>
          <w:sz w:val="20"/>
          <w:szCs w:val="20"/>
        </w:rPr>
      </w:pPr>
      <m:oMathPara>
        <m:oMath>
          <m:r>
            <w:rPr>
              <w:rFonts w:ascii="Cambria Math" w:eastAsiaTheme="minorEastAsia" w:hAnsi="Cambria Math" w:cs="Times New Roman"/>
              <w:sz w:val="20"/>
              <w:szCs w:val="20"/>
            </w:rPr>
            <m:t>2  3  3  2</m:t>
          </m:r>
        </m:oMath>
      </m:oMathPara>
    </w:p>
    <w:p w:rsidR="00FC10C1" w:rsidRPr="00310F47" w:rsidRDefault="00FC10C1" w:rsidP="00F35DA2">
      <w:pPr>
        <w:tabs>
          <w:tab w:val="left" w:pos="851"/>
        </w:tabs>
        <w:spacing w:after="0" w:line="240" w:lineRule="auto"/>
        <w:ind w:firstLine="567"/>
        <w:jc w:val="both"/>
        <w:rPr>
          <w:oMath/>
          <w:rFonts w:ascii="Cambria Math" w:eastAsiaTheme="minorEastAsia" w:hAnsi="Cambria Math" w:cs="Times New Roman"/>
          <w:sz w:val="20"/>
          <w:szCs w:val="20"/>
        </w:rPr>
      </w:pPr>
      <m:oMathPara>
        <m:oMath>
          <m:r>
            <w:rPr>
              <w:rFonts w:ascii="Cambria Math" w:eastAsiaTheme="minorEastAsia" w:hAnsi="Cambria Math" w:cs="Times New Roman"/>
              <w:sz w:val="20"/>
              <w:szCs w:val="20"/>
            </w:rPr>
            <m:t>4  4  5  4  4</m:t>
          </m:r>
        </m:oMath>
      </m:oMathPara>
    </w:p>
    <w:p w:rsidR="00FC10C1" w:rsidRPr="00310F47" w:rsidRDefault="00FC10C1" w:rsidP="00F35DA2">
      <w:pPr>
        <w:tabs>
          <w:tab w:val="left" w:pos="851"/>
        </w:tabs>
        <w:spacing w:after="0" w:line="240" w:lineRule="auto"/>
        <w:ind w:firstLine="567"/>
        <w:jc w:val="both"/>
        <w:rPr>
          <w:oMath/>
          <w:rFonts w:ascii="Cambria Math" w:eastAsiaTheme="minorEastAsia" w:hAnsi="Cambria Math" w:cs="Times New Roman"/>
          <w:sz w:val="20"/>
          <w:szCs w:val="20"/>
        </w:rPr>
      </w:pPr>
      <m:oMathPara>
        <m:oMath>
          <m:r>
            <w:rPr>
              <w:rFonts w:ascii="Cambria Math" w:eastAsiaTheme="minorEastAsia" w:hAnsi="Cambria Math" w:cs="Times New Roman"/>
              <w:sz w:val="20"/>
              <w:szCs w:val="20"/>
            </w:rPr>
            <m:t>3  3  3  3  3  3</m:t>
          </m:r>
        </m:oMath>
      </m:oMathPara>
    </w:p>
    <w:p w:rsidR="00FC10C1" w:rsidRPr="00310F47" w:rsidRDefault="00FC10C1" w:rsidP="00F35DA2">
      <w:pPr>
        <w:tabs>
          <w:tab w:val="left" w:pos="851"/>
        </w:tabs>
        <w:spacing w:after="0" w:line="240" w:lineRule="auto"/>
        <w:ind w:firstLine="567"/>
        <w:jc w:val="both"/>
        <w:rPr>
          <w:oMath/>
          <w:rFonts w:ascii="Cambria Math" w:eastAsiaTheme="minorEastAsia" w:hAnsi="Cambria Math" w:cs="Times New Roman"/>
          <w:sz w:val="20"/>
          <w:szCs w:val="20"/>
        </w:rPr>
      </w:pPr>
      <m:oMathPara>
        <m:oMath>
          <m:r>
            <w:rPr>
              <w:rFonts w:ascii="Cambria Math" w:eastAsiaTheme="minorEastAsia" w:hAnsi="Cambria Math" w:cs="Times New Roman"/>
              <w:sz w:val="20"/>
              <w:szCs w:val="20"/>
            </w:rPr>
            <m:t>2  3  3  2  3  3  2</m:t>
          </m:r>
        </m:oMath>
      </m:oMathPara>
    </w:p>
    <w:p w:rsidR="00FC10C1" w:rsidRPr="00310F47" w:rsidRDefault="00FC10C1" w:rsidP="00F35DA2">
      <w:pPr>
        <w:tabs>
          <w:tab w:val="left" w:pos="851"/>
        </w:tabs>
        <w:spacing w:after="0" w:line="240" w:lineRule="auto"/>
        <w:ind w:firstLine="567"/>
        <w:jc w:val="both"/>
        <w:rPr>
          <w:oMath/>
          <w:rFonts w:ascii="Cambria Math" w:eastAsiaTheme="minorEastAsia" w:hAnsi="Cambria Math" w:cs="Times New Roman"/>
          <w:sz w:val="20"/>
          <w:szCs w:val="20"/>
        </w:rPr>
      </w:pPr>
      <m:oMathPara>
        <m:oMath>
          <m:r>
            <w:rPr>
              <w:rFonts w:ascii="Cambria Math" w:eastAsiaTheme="minorEastAsia" w:hAnsi="Cambria Math" w:cs="Times New Roman"/>
              <w:sz w:val="20"/>
              <w:szCs w:val="20"/>
            </w:rPr>
            <m:t>6  6  7  6  6  7  6  6</m:t>
          </m:r>
        </m:oMath>
      </m:oMathPara>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lang w:val="kk-KZ"/>
        </w:rPr>
      </w:pPr>
      <m:oMathPara>
        <m:oMath>
          <m:r>
            <w:rPr>
              <w:rFonts w:ascii="Cambria Math" w:eastAsiaTheme="minorEastAsia" w:hAnsi="Cambria Math" w:cs="Times New Roman"/>
              <w:sz w:val="20"/>
              <w:szCs w:val="20"/>
            </w:rPr>
            <m:t>4  4  4  4  4  4  4  4  4</m:t>
          </m:r>
        </m:oMath>
      </m:oMathPara>
    </w:p>
    <w:p w:rsidR="005A5737" w:rsidRPr="00310F47" w:rsidRDefault="005A5737" w:rsidP="00F35DA2">
      <w:pPr>
        <w:tabs>
          <w:tab w:val="left" w:pos="851"/>
        </w:tabs>
        <w:spacing w:after="0" w:line="240" w:lineRule="auto"/>
        <w:ind w:firstLine="567"/>
        <w:jc w:val="both"/>
        <w:rPr>
          <w:oMath/>
          <w:rFonts w:ascii="Cambria Math" w:eastAsiaTheme="minorEastAsia" w:hAnsi="Cambria Math" w:cs="Times New Roman"/>
          <w:sz w:val="20"/>
          <w:szCs w:val="20"/>
          <w:lang w:val="kk-KZ"/>
        </w:rPr>
      </w:pP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Теорема 1 утверждает, что всегда </w:t>
      </w:r>
      <m:oMath>
        <m:r>
          <w:rPr>
            <w:rFonts w:ascii="Cambria Math" w:hAnsi="Cambria Math" w:cs="Times New Roman"/>
            <w:sz w:val="20"/>
            <w:szCs w:val="20"/>
          </w:rPr>
          <m:t>x(a,b)≥</m:t>
        </m:r>
        <m:r>
          <w:rPr>
            <w:rFonts w:ascii="Cambria Math" w:hAnsi="Cambria Math" w:cs="Times New Roman"/>
            <w:sz w:val="20"/>
            <w:szCs w:val="20"/>
            <w:lang w:val="en-US"/>
          </w:rPr>
          <m:t>a</m:t>
        </m:r>
      </m:oMath>
      <w:r w:rsidRPr="00310F47">
        <w:rPr>
          <w:rFonts w:ascii="Times New Roman" w:eastAsiaTheme="minorEastAsia" w:hAnsi="Times New Roman" w:cs="Times New Roman"/>
          <w:sz w:val="20"/>
          <w:szCs w:val="20"/>
        </w:rPr>
        <w:t>, и мы не знаем, растет ли эта функция.</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Числа </w:t>
      </w:r>
      <m:oMath>
        <m:r>
          <w:rPr>
            <w:rFonts w:ascii="Cambria Math" w:hAnsi="Cambria Math" w:cs="Times New Roman"/>
            <w:sz w:val="20"/>
            <w:szCs w:val="20"/>
          </w:rPr>
          <m:t>x</m:t>
        </m:r>
        <m:d>
          <m:dPr>
            <m:ctrlPr>
              <w:rPr>
                <w:rFonts w:ascii="Cambria Math" w:hAnsi="Cambria Math" w:cs="Times New Roman"/>
                <w:i/>
                <w:sz w:val="20"/>
                <w:szCs w:val="20"/>
              </w:rPr>
            </m:ctrlPr>
          </m:dPr>
          <m:e>
            <m:r>
              <w:rPr>
                <w:rFonts w:ascii="Cambria Math" w:hAnsi="Cambria Math" w:cs="Times New Roman"/>
                <w:sz w:val="20"/>
                <w:szCs w:val="20"/>
              </w:rPr>
              <m:t>a,b</m:t>
            </m:r>
          </m:e>
        </m:d>
      </m:oMath>
      <w:r w:rsidRPr="00310F47">
        <w:rPr>
          <w:rFonts w:ascii="Times New Roman" w:eastAsiaTheme="minorEastAsia" w:hAnsi="Times New Roman" w:cs="Times New Roman"/>
          <w:sz w:val="20"/>
          <w:szCs w:val="20"/>
        </w:rPr>
        <w:t xml:space="preserve"> обладают многими удивительными свойствами, из которых мы докажем лишь немногие (ср. [2], где обсуждается и ряд гипотез).</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 xml:space="preserve">Лемма 1. </w:t>
      </w:r>
      <w:r w:rsidRPr="00310F47">
        <w:rPr>
          <w:rFonts w:ascii="Times New Roman" w:eastAsiaTheme="minorEastAsia" w:hAnsi="Times New Roman" w:cs="Times New Roman"/>
          <w:sz w:val="20"/>
          <w:szCs w:val="20"/>
        </w:rPr>
        <w:t xml:space="preserve">Если число </w:t>
      </w:r>
      <m:oMath>
        <m:r>
          <w:rPr>
            <w:rFonts w:ascii="Cambria Math" w:hAnsi="Cambria Math" w:cs="Times New Roman"/>
            <w:sz w:val="20"/>
            <w:szCs w:val="20"/>
          </w:rPr>
          <m:t>c</m:t>
        </m:r>
      </m:oMath>
      <w:r w:rsidRPr="00310F47">
        <w:rPr>
          <w:rFonts w:ascii="Times New Roman" w:eastAsiaTheme="minorEastAsia" w:hAnsi="Times New Roman" w:cs="Times New Roman"/>
          <w:sz w:val="20"/>
          <w:szCs w:val="20"/>
        </w:rPr>
        <w:t xml:space="preserve"> взаимно просто с </w:t>
      </w:r>
      <m:oMath>
        <m:r>
          <w:rPr>
            <w:rFonts w:ascii="Cambria Math" w:hAnsi="Cambria Math" w:cs="Times New Roman"/>
            <w:sz w:val="20"/>
            <w:szCs w:val="20"/>
          </w:rPr>
          <m:t>p</m:t>
        </m:r>
      </m:oMath>
      <w:r w:rsidRPr="00310F47">
        <w:rPr>
          <w:rFonts w:ascii="Times New Roman" w:eastAsiaTheme="minorEastAsia" w:hAnsi="Times New Roman" w:cs="Times New Roman"/>
          <w:sz w:val="20"/>
          <w:szCs w:val="20"/>
        </w:rPr>
        <w:t xml:space="preserve">, то биномиальный коэффициент </w:t>
      </w:r>
      <m:oMath>
        <m:sSubSup>
          <m:sSubSupPr>
            <m:ctrlPr>
              <w:rPr>
                <w:rFonts w:ascii="Cambria Math" w:hAnsi="Cambria Math" w:cs="Times New Roman"/>
                <w:i/>
                <w:sz w:val="20"/>
                <w:szCs w:val="20"/>
              </w:rPr>
            </m:ctrlPr>
          </m:sSubSupPr>
          <m:e>
            <m:r>
              <w:rPr>
                <w:rFonts w:ascii="Cambria Math" w:hAnsi="Cambria Math" w:cs="Times New Roman"/>
                <w:sz w:val="20"/>
                <w:szCs w:val="20"/>
                <w:lang w:val="en-US"/>
              </w:rPr>
              <m:t>C</m:t>
            </m:r>
          </m:e>
          <m:sub>
            <m:sSup>
              <m:sSupPr>
                <m:ctrlPr>
                  <w:rPr>
                    <w:rFonts w:ascii="Cambria Math" w:hAnsi="Cambria Math" w:cs="Times New Roman"/>
                    <w:i/>
                    <w:sz w:val="20"/>
                    <w:szCs w:val="20"/>
                  </w:rPr>
                </m:ctrlPr>
              </m:sSupPr>
              <m:e>
                <m:r>
                  <w:rPr>
                    <w:rFonts w:ascii="Cambria Math" w:hAnsi="Cambria Math" w:cs="Times New Roman"/>
                    <w:sz w:val="20"/>
                    <w:szCs w:val="20"/>
                  </w:rPr>
                  <m:t>p</m:t>
                </m:r>
              </m:e>
              <m:sup>
                <m:r>
                  <w:rPr>
                    <w:rFonts w:ascii="Cambria Math" w:hAnsi="Cambria Math" w:cs="Times New Roman"/>
                    <w:sz w:val="20"/>
                    <w:szCs w:val="20"/>
                  </w:rPr>
                  <m:t>r</m:t>
                </m:r>
              </m:sup>
            </m:sSup>
            <m:r>
              <w:rPr>
                <w:rFonts w:ascii="Cambria Math" w:hAnsi="Cambria Math" w:cs="Times New Roman"/>
                <w:sz w:val="20"/>
                <w:szCs w:val="20"/>
              </w:rPr>
              <m:t>a</m:t>
            </m:r>
          </m:sub>
          <m:sup>
            <m:r>
              <w:rPr>
                <w:rFonts w:ascii="Cambria Math" w:hAnsi="Cambria Math" w:cs="Times New Roman"/>
                <w:sz w:val="20"/>
                <w:szCs w:val="20"/>
              </w:rPr>
              <m:t>c</m:t>
            </m:r>
          </m:sup>
        </m:sSubSup>
      </m:oMath>
      <w:r w:rsidRPr="00310F47">
        <w:rPr>
          <w:rFonts w:ascii="Times New Roman" w:eastAsiaTheme="minorEastAsia" w:hAnsi="Times New Roman" w:cs="Times New Roman"/>
          <w:sz w:val="20"/>
          <w:szCs w:val="20"/>
        </w:rPr>
        <w:t xml:space="preserve"> делится на </w:t>
      </w:r>
      <m:oMath>
        <m:sSup>
          <m:sSupPr>
            <m:ctrlPr>
              <w:rPr>
                <w:rFonts w:ascii="Cambria Math" w:hAnsi="Cambria Math" w:cs="Times New Roman"/>
                <w:i/>
                <w:sz w:val="20"/>
                <w:szCs w:val="20"/>
              </w:rPr>
            </m:ctrlPr>
          </m:sSupPr>
          <m:e>
            <m:r>
              <w:rPr>
                <w:rFonts w:ascii="Cambria Math" w:hAnsi="Cambria Math" w:cs="Times New Roman"/>
                <w:sz w:val="20"/>
                <w:szCs w:val="20"/>
              </w:rPr>
              <m:t>p</m:t>
            </m:r>
          </m:e>
          <m:sup>
            <m:r>
              <w:rPr>
                <w:rFonts w:ascii="Cambria Math" w:hAnsi="Cambria Math" w:cs="Times New Roman"/>
                <w:sz w:val="20"/>
                <w:szCs w:val="20"/>
              </w:rPr>
              <m:t>r</m:t>
            </m:r>
          </m:sup>
        </m:sSup>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Лемма 2.</w:t>
      </w:r>
      <w:r w:rsidRPr="00310F47">
        <w:rPr>
          <w:rFonts w:ascii="Times New Roman" w:eastAsiaTheme="minorEastAsia" w:hAnsi="Times New Roman" w:cs="Times New Roman"/>
          <w:sz w:val="20"/>
          <w:szCs w:val="20"/>
        </w:rPr>
        <w:t xml:space="preserve"> Имеет место следующее сравнение по модулю </w:t>
      </w:r>
      <m:oMath>
        <m:sSup>
          <m:sSupPr>
            <m:ctrlPr>
              <w:rPr>
                <w:rFonts w:ascii="Cambria Math" w:hAnsi="Cambria Math" w:cs="Times New Roman"/>
                <w:i/>
                <w:sz w:val="20"/>
                <w:szCs w:val="20"/>
              </w:rPr>
            </m:ctrlPr>
          </m:sSupPr>
          <m:e>
            <m:r>
              <w:rPr>
                <w:rFonts w:ascii="Cambria Math" w:hAnsi="Cambria Math" w:cs="Times New Roman"/>
                <w:sz w:val="20"/>
                <w:szCs w:val="20"/>
              </w:rPr>
              <m:t>p</m:t>
            </m:r>
          </m:e>
          <m:sup>
            <m:r>
              <w:rPr>
                <w:rFonts w:ascii="Cambria Math" w:hAnsi="Cambria Math" w:cs="Times New Roman"/>
                <w:sz w:val="20"/>
                <w:szCs w:val="20"/>
              </w:rPr>
              <m:t>2</m:t>
            </m:r>
          </m:sup>
        </m:sSup>
      </m:oMath>
      <w:r w:rsidRPr="00310F47">
        <w:rPr>
          <w:rFonts w:ascii="Times New Roman" w:eastAsiaTheme="minorEastAsia" w:hAnsi="Times New Roman" w:cs="Times New Roman"/>
          <w:sz w:val="20"/>
          <w:szCs w:val="20"/>
        </w:rPr>
        <w:t>:</w:t>
      </w:r>
    </w:p>
    <w:p w:rsidR="00FC10C1" w:rsidRPr="00310F47" w:rsidRDefault="0090603B" w:rsidP="00F35DA2">
      <w:pPr>
        <w:tabs>
          <w:tab w:val="left" w:pos="851"/>
        </w:tabs>
        <w:spacing w:after="0" w:line="240" w:lineRule="auto"/>
        <w:ind w:firstLine="567"/>
        <w:jc w:val="both"/>
        <w:rPr>
          <w:rFonts w:ascii="Times New Roman" w:eastAsiaTheme="minorEastAsia" w:hAnsi="Times New Roman" w:cs="Times New Roman"/>
          <w:i/>
          <w:sz w:val="20"/>
          <w:szCs w:val="20"/>
        </w:rPr>
      </w:pPr>
      <m:oMath>
        <m:sSubSup>
          <m:sSubSupPr>
            <m:ctrlPr>
              <w:rPr>
                <w:rFonts w:ascii="Cambria Math" w:hAnsi="Cambria Math" w:cs="Times New Roman"/>
                <w:i/>
                <w:sz w:val="20"/>
                <w:szCs w:val="20"/>
              </w:rPr>
            </m:ctrlPr>
          </m:sSubSupPr>
          <m:e>
            <m:r>
              <w:rPr>
                <w:rFonts w:ascii="Cambria Math" w:hAnsi="Cambria Math" w:cs="Times New Roman"/>
                <w:sz w:val="20"/>
                <w:szCs w:val="20"/>
                <w:lang w:val="en-US"/>
              </w:rPr>
              <m:t>C</m:t>
            </m:r>
          </m:e>
          <m:sub>
            <m:r>
              <w:rPr>
                <w:rFonts w:ascii="Cambria Math" w:hAnsi="Cambria Math" w:cs="Times New Roman"/>
                <w:sz w:val="20"/>
                <w:szCs w:val="20"/>
              </w:rPr>
              <m:t>pa</m:t>
            </m:r>
          </m:sub>
          <m:sup>
            <m:r>
              <w:rPr>
                <w:rFonts w:ascii="Cambria Math" w:hAnsi="Cambria Math" w:cs="Times New Roman"/>
                <w:sz w:val="20"/>
                <w:szCs w:val="20"/>
              </w:rPr>
              <m:t>pb</m:t>
            </m:r>
          </m:sup>
        </m:sSubSup>
        <m:r>
          <w:rPr>
            <w:rFonts w:ascii="Cambria Math"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lang w:val="en-US"/>
              </w:rPr>
              <m:t>C</m:t>
            </m:r>
          </m:e>
          <m:sub>
            <m:r>
              <w:rPr>
                <w:rFonts w:ascii="Cambria Math" w:hAnsi="Cambria Math" w:cs="Times New Roman"/>
                <w:sz w:val="20"/>
                <w:szCs w:val="20"/>
              </w:rPr>
              <m:t>p(a-1)</m:t>
            </m:r>
          </m:sub>
          <m:sup>
            <m:r>
              <w:rPr>
                <w:rFonts w:ascii="Cambria Math" w:hAnsi="Cambria Math" w:cs="Times New Roman"/>
                <w:sz w:val="20"/>
                <w:szCs w:val="20"/>
              </w:rPr>
              <m:t>p(b-1)</m:t>
            </m:r>
          </m:sup>
        </m:sSubSup>
        <m:r>
          <w:rPr>
            <w:rFonts w:ascii="Cambria Math"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lang w:val="en-US"/>
              </w:rPr>
              <m:t>C</m:t>
            </m:r>
          </m:e>
          <m:sub>
            <m:r>
              <w:rPr>
                <w:rFonts w:ascii="Cambria Math" w:hAnsi="Cambria Math" w:cs="Times New Roman"/>
                <w:sz w:val="20"/>
                <w:szCs w:val="20"/>
              </w:rPr>
              <m:t>p(a-1)</m:t>
            </m:r>
          </m:sub>
          <m:sup>
            <m:r>
              <w:rPr>
                <w:rFonts w:ascii="Cambria Math" w:hAnsi="Cambria Math" w:cs="Times New Roman"/>
                <w:sz w:val="20"/>
                <w:szCs w:val="20"/>
              </w:rPr>
              <m:t>pb</m:t>
            </m:r>
          </m:sup>
        </m:sSubSup>
        <m:r>
          <w:rPr>
            <w:rFonts w:ascii="Cambria Math" w:eastAsiaTheme="minorEastAsia" w:hAnsi="Cambria Math" w:cs="Times New Roman"/>
            <w:sz w:val="20"/>
            <w:szCs w:val="20"/>
          </w:rPr>
          <m:t xml:space="preserve"> </m:t>
        </m:r>
      </m:oMath>
      <w:r w:rsidR="00FC10C1" w:rsidRPr="00310F47">
        <w:rPr>
          <w:rFonts w:ascii="Times New Roman" w:eastAsiaTheme="minorEastAsia" w:hAnsi="Times New Roman" w:cs="Times New Roman"/>
          <w:i/>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Лемма 3.</w:t>
      </w:r>
      <w:r w:rsidRPr="00310F47">
        <w:rPr>
          <w:rFonts w:ascii="Times New Roman" w:eastAsiaTheme="minorEastAsia" w:hAnsi="Times New Roman" w:cs="Times New Roman"/>
          <w:sz w:val="20"/>
          <w:szCs w:val="20"/>
        </w:rPr>
        <w:t xml:space="preserve"> Величина </w:t>
      </w:r>
      <m:oMath>
        <m:r>
          <w:rPr>
            <w:rFonts w:ascii="Cambria Math" w:eastAsiaTheme="minorEastAsia" w:hAnsi="Cambria Math" w:cs="Times New Roman"/>
            <w:sz w:val="20"/>
            <w:szCs w:val="20"/>
          </w:rPr>
          <m:t>∆</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a,</m:t>
            </m:r>
            <m:r>
              <w:rPr>
                <w:rFonts w:ascii="Cambria Math" w:eastAsiaTheme="minorEastAsia" w:hAnsi="Cambria Math" w:cs="Times New Roman"/>
                <w:sz w:val="20"/>
                <w:szCs w:val="20"/>
                <w:lang w:val="en-US"/>
              </w:rPr>
              <m:t>b</m:t>
            </m:r>
            <m:ctrlPr>
              <w:rPr>
                <w:rFonts w:ascii="Cambria Math" w:eastAsiaTheme="minorEastAsia" w:hAnsi="Cambria Math" w:cs="Times New Roman"/>
                <w:i/>
                <w:sz w:val="20"/>
                <w:szCs w:val="20"/>
                <w:lang w:val="en-US"/>
              </w:rPr>
            </m:ctrlPr>
          </m:e>
        </m:d>
        <m:r>
          <w:rPr>
            <w:rFonts w:ascii="Cambria Math" w:eastAsiaTheme="minorEastAsia"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lang w:val="en-US"/>
              </w:rPr>
              <m:t>C</m:t>
            </m:r>
          </m:e>
          <m:sub>
            <m:r>
              <w:rPr>
                <w:rFonts w:ascii="Cambria Math" w:hAnsi="Cambria Math" w:cs="Times New Roman"/>
                <w:sz w:val="20"/>
                <w:szCs w:val="20"/>
              </w:rPr>
              <m:t>pa</m:t>
            </m:r>
          </m:sub>
          <m:sup>
            <m:r>
              <w:rPr>
                <w:rFonts w:ascii="Cambria Math" w:hAnsi="Cambria Math" w:cs="Times New Roman"/>
                <w:sz w:val="20"/>
                <w:szCs w:val="20"/>
              </w:rPr>
              <m:t>pb</m:t>
            </m:r>
          </m:sup>
        </m:sSubSup>
        <m:r>
          <w:rPr>
            <w:rFonts w:ascii="Cambria Math"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lang w:val="en-US"/>
              </w:rPr>
              <m:t>C</m:t>
            </m:r>
          </m:e>
          <m:sub>
            <m:r>
              <w:rPr>
                <w:rFonts w:ascii="Cambria Math" w:hAnsi="Cambria Math" w:cs="Times New Roman"/>
                <w:sz w:val="20"/>
                <w:szCs w:val="20"/>
              </w:rPr>
              <m:t>a</m:t>
            </m:r>
          </m:sub>
          <m:sup>
            <m:r>
              <w:rPr>
                <w:rFonts w:ascii="Cambria Math" w:hAnsi="Cambria Math" w:cs="Times New Roman"/>
                <w:sz w:val="20"/>
                <w:szCs w:val="20"/>
              </w:rPr>
              <m:t>b</m:t>
            </m:r>
          </m:sup>
        </m:sSubSup>
      </m:oMath>
      <w:r w:rsidRPr="00310F47">
        <w:rPr>
          <w:rFonts w:ascii="Times New Roman" w:eastAsiaTheme="minorEastAsia" w:hAnsi="Times New Roman" w:cs="Times New Roman"/>
          <w:sz w:val="20"/>
          <w:szCs w:val="20"/>
        </w:rPr>
        <w:t xml:space="preserve"> удовлетворяет следующим сравнениям по модулю </w:t>
      </w:r>
      <m:oMath>
        <m:sSup>
          <m:sSupPr>
            <m:ctrlPr>
              <w:rPr>
                <w:rFonts w:ascii="Cambria Math" w:hAnsi="Cambria Math" w:cs="Times New Roman"/>
                <w:i/>
                <w:sz w:val="20"/>
                <w:szCs w:val="20"/>
              </w:rPr>
            </m:ctrlPr>
          </m:sSupPr>
          <m:e>
            <m:r>
              <w:rPr>
                <w:rFonts w:ascii="Cambria Math" w:hAnsi="Cambria Math" w:cs="Times New Roman"/>
                <w:sz w:val="20"/>
                <w:szCs w:val="20"/>
              </w:rPr>
              <m:t>p</m:t>
            </m:r>
          </m:e>
          <m:sup>
            <m:r>
              <w:rPr>
                <w:rFonts w:ascii="Cambria Math" w:hAnsi="Cambria Math" w:cs="Times New Roman"/>
                <w:sz w:val="20"/>
                <w:szCs w:val="20"/>
              </w:rPr>
              <m:t>2</m:t>
            </m:r>
          </m:sup>
        </m:sSup>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i/>
          <w:sz w:val="20"/>
          <w:szCs w:val="20"/>
        </w:rPr>
      </w:pPr>
      <m:oMath>
        <m:r>
          <w:rPr>
            <w:rFonts w:ascii="Cambria Math" w:eastAsiaTheme="minorEastAsia" w:hAnsi="Cambria Math" w:cs="Times New Roman"/>
            <w:sz w:val="20"/>
            <w:szCs w:val="20"/>
          </w:rPr>
          <m:t>∆</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a,</m:t>
            </m:r>
            <m:r>
              <w:rPr>
                <w:rFonts w:ascii="Cambria Math" w:eastAsiaTheme="minorEastAsia" w:hAnsi="Cambria Math" w:cs="Times New Roman"/>
                <w:sz w:val="20"/>
                <w:szCs w:val="20"/>
                <w:lang w:val="en-US"/>
              </w:rPr>
              <m:t>b</m:t>
            </m:r>
            <m:ctrlPr>
              <w:rPr>
                <w:rFonts w:ascii="Cambria Math" w:eastAsiaTheme="minorEastAsia" w:hAnsi="Cambria Math" w:cs="Times New Roman"/>
                <w:i/>
                <w:sz w:val="20"/>
                <w:szCs w:val="20"/>
                <w:lang w:val="en-US"/>
              </w:rPr>
            </m:ctrlPr>
          </m:e>
        </m:d>
        <m:r>
          <w:rPr>
            <w:rFonts w:ascii="Cambria Math" w:eastAsiaTheme="minorEastAsia" w:hAnsi="Cambria Math" w:cs="Times New Roman"/>
            <w:sz w:val="20"/>
            <w:szCs w:val="20"/>
          </w:rPr>
          <m:t>≡∆</m:t>
        </m:r>
        <m:d>
          <m:dPr>
            <m:ctrlPr>
              <w:rPr>
                <w:rFonts w:ascii="Cambria Math" w:eastAsiaTheme="minorEastAsia" w:hAnsi="Cambria Math" w:cs="Times New Roman"/>
                <w:i/>
                <w:sz w:val="20"/>
                <w:szCs w:val="20"/>
                <w:lang w:val="en-US"/>
              </w:rPr>
            </m:ctrlPr>
          </m:dPr>
          <m:e>
            <m:r>
              <w:rPr>
                <w:rFonts w:ascii="Cambria Math" w:eastAsiaTheme="minorEastAsia" w:hAnsi="Cambria Math" w:cs="Times New Roman"/>
                <w:sz w:val="20"/>
                <w:szCs w:val="20"/>
                <w:lang w:val="en-US"/>
              </w:rPr>
              <m:t>a</m:t>
            </m:r>
            <m:r>
              <w:rPr>
                <w:rFonts w:ascii="Cambria Math" w:eastAsiaTheme="minorEastAsia" w:hAnsi="Cambria Math" w:cs="Times New Roman"/>
                <w:sz w:val="20"/>
                <w:szCs w:val="20"/>
              </w:rPr>
              <m:t>-1,</m:t>
            </m:r>
            <m:r>
              <w:rPr>
                <w:rFonts w:ascii="Cambria Math" w:eastAsiaTheme="minorEastAsia" w:hAnsi="Cambria Math" w:cs="Times New Roman"/>
                <w:sz w:val="20"/>
                <w:szCs w:val="20"/>
                <w:lang w:val="en-US"/>
              </w:rPr>
              <m:t>b</m:t>
            </m:r>
            <m:r>
              <w:rPr>
                <w:rFonts w:ascii="Cambria Math" w:eastAsiaTheme="minorEastAsia" w:hAnsi="Cambria Math" w:cs="Times New Roman"/>
                <w:sz w:val="20"/>
                <w:szCs w:val="20"/>
              </w:rPr>
              <m:t>-1</m:t>
            </m:r>
          </m:e>
        </m:d>
        <m:r>
          <w:rPr>
            <w:rFonts w:ascii="Cambria Math" w:eastAsiaTheme="minorEastAsia" w:hAnsi="Cambria Math" w:cs="Times New Roman"/>
            <w:sz w:val="20"/>
            <w:szCs w:val="20"/>
          </w:rPr>
          <m:t>+∆(a-1,b)</m:t>
        </m:r>
      </m:oMath>
      <w:r w:rsidRPr="00310F47">
        <w:rPr>
          <w:rFonts w:ascii="Times New Roman" w:eastAsiaTheme="minorEastAsia" w:hAnsi="Times New Roman" w:cs="Times New Roman"/>
          <w:i/>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Доказательство теоремы 1.</w:t>
      </w:r>
      <w:r w:rsidRPr="00310F47">
        <w:rPr>
          <w:rFonts w:ascii="Times New Roman" w:eastAsiaTheme="minorEastAsia" w:hAnsi="Times New Roman" w:cs="Times New Roman"/>
          <w:sz w:val="20"/>
          <w:szCs w:val="20"/>
        </w:rPr>
        <w:t xml:space="preserve"> По модулю </w:t>
      </w:r>
      <m:oMath>
        <m:sSup>
          <m:sSupPr>
            <m:ctrlPr>
              <w:rPr>
                <w:rFonts w:ascii="Cambria Math" w:hAnsi="Cambria Math" w:cs="Times New Roman"/>
                <w:i/>
                <w:sz w:val="20"/>
                <w:szCs w:val="20"/>
              </w:rPr>
            </m:ctrlPr>
          </m:sSupPr>
          <m:e>
            <m:r>
              <w:rPr>
                <w:rFonts w:ascii="Cambria Math" w:hAnsi="Cambria Math" w:cs="Times New Roman"/>
                <w:sz w:val="20"/>
                <w:szCs w:val="20"/>
              </w:rPr>
              <m:t>p</m:t>
            </m:r>
          </m:e>
          <m:sup>
            <m:r>
              <w:rPr>
                <w:rFonts w:ascii="Cambria Math" w:hAnsi="Cambria Math" w:cs="Times New Roman"/>
                <w:sz w:val="20"/>
                <w:szCs w:val="20"/>
              </w:rPr>
              <m:t>2</m:t>
            </m:r>
          </m:sup>
        </m:sSup>
      </m:oMath>
      <w:r w:rsidRPr="00310F47">
        <w:rPr>
          <w:rFonts w:ascii="Times New Roman" w:eastAsiaTheme="minorEastAsia" w:hAnsi="Times New Roman" w:cs="Times New Roman"/>
          <w:sz w:val="20"/>
          <w:szCs w:val="20"/>
        </w:rPr>
        <w:t xml:space="preserve">, числа </w:t>
      </w:r>
      <m:oMath>
        <m:r>
          <w:rPr>
            <w:rFonts w:ascii="Cambria Math" w:eastAsiaTheme="minorEastAsia" w:hAnsi="Cambria Math" w:cs="Times New Roman"/>
            <w:sz w:val="20"/>
            <w:szCs w:val="20"/>
          </w:rPr>
          <m:t>∆</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a,</m:t>
            </m:r>
            <m:r>
              <w:rPr>
                <w:rFonts w:ascii="Cambria Math" w:eastAsiaTheme="minorEastAsia" w:hAnsi="Cambria Math" w:cs="Times New Roman"/>
                <w:sz w:val="20"/>
                <w:szCs w:val="20"/>
                <w:lang w:val="en-US"/>
              </w:rPr>
              <m:t>b</m:t>
            </m:r>
            <m:ctrlPr>
              <w:rPr>
                <w:rFonts w:ascii="Cambria Math" w:eastAsiaTheme="minorEastAsia" w:hAnsi="Cambria Math" w:cs="Times New Roman"/>
                <w:i/>
                <w:sz w:val="20"/>
                <w:szCs w:val="20"/>
                <w:lang w:val="en-US"/>
              </w:rPr>
            </m:ctrlPr>
          </m:e>
        </m:d>
      </m:oMath>
      <w:r w:rsidRPr="00310F47">
        <w:rPr>
          <w:rFonts w:ascii="Times New Roman" w:eastAsiaTheme="minorEastAsia" w:hAnsi="Times New Roman" w:cs="Times New Roman"/>
          <w:sz w:val="20"/>
          <w:szCs w:val="20"/>
        </w:rPr>
        <w:t xml:space="preserve"> удовлетворяют рекуррентной системе леммы 3 (определяющей и треугольник Паскаля).</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Поскольку эта система уравнений однозначно определяет свое решение по начальным условиям </w:t>
      </w:r>
      <m:oMath>
        <m:r>
          <w:rPr>
            <w:rFonts w:ascii="Cambria Math" w:eastAsiaTheme="minorEastAsia" w:hAnsi="Cambria Math" w:cs="Times New Roman"/>
            <w:sz w:val="20"/>
            <w:szCs w:val="20"/>
          </w:rPr>
          <m:t>∆</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a,0</m:t>
            </m:r>
            <m:ctrlPr>
              <w:rPr>
                <w:rFonts w:ascii="Cambria Math" w:eastAsiaTheme="minorEastAsia" w:hAnsi="Cambria Math" w:cs="Times New Roman"/>
                <w:i/>
                <w:sz w:val="20"/>
                <w:szCs w:val="20"/>
                <w:lang w:val="en-US"/>
              </w:rPr>
            </m:ctrlPr>
          </m:e>
        </m:d>
      </m:oMath>
      <w:r w:rsidRPr="00310F47">
        <w:rPr>
          <w:rFonts w:ascii="Times New Roman" w:eastAsiaTheme="minorEastAsia" w:hAnsi="Times New Roman" w:cs="Times New Roman"/>
          <w:sz w:val="20"/>
          <w:szCs w:val="20"/>
        </w:rPr>
        <w:t xml:space="preserve"> и </w:t>
      </w:r>
      <m:oMath>
        <m:r>
          <w:rPr>
            <w:rFonts w:ascii="Cambria Math" w:eastAsiaTheme="minorEastAsia" w:hAnsi="Cambria Math" w:cs="Times New Roman"/>
            <w:sz w:val="20"/>
            <w:szCs w:val="20"/>
          </w:rPr>
          <m:t>∆</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a,</m:t>
            </m:r>
            <m:r>
              <w:rPr>
                <w:rFonts w:ascii="Cambria Math" w:eastAsiaTheme="minorEastAsia" w:hAnsi="Cambria Math" w:cs="Times New Roman"/>
                <w:sz w:val="20"/>
                <w:szCs w:val="20"/>
                <w:lang w:val="en-US"/>
              </w:rPr>
              <m:t>a</m:t>
            </m:r>
            <m:ctrlPr>
              <w:rPr>
                <w:rFonts w:ascii="Cambria Math" w:eastAsiaTheme="minorEastAsia" w:hAnsi="Cambria Math" w:cs="Times New Roman"/>
                <w:i/>
                <w:sz w:val="20"/>
                <w:szCs w:val="20"/>
                <w:lang w:val="en-US"/>
              </w:rPr>
            </m:ctrlPr>
          </m:e>
        </m:d>
      </m:oMath>
      <w:r w:rsidRPr="00310F47">
        <w:rPr>
          <w:rFonts w:ascii="Times New Roman" w:eastAsiaTheme="minorEastAsia" w:hAnsi="Times New Roman" w:cs="Times New Roman"/>
          <w:sz w:val="20"/>
          <w:szCs w:val="20"/>
        </w:rPr>
        <w:t>, остается найти эти числа:</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m:oMath>
        <m:r>
          <w:rPr>
            <w:rFonts w:ascii="Cambria Math" w:eastAsiaTheme="minorEastAsia" w:hAnsi="Cambria Math" w:cs="Times New Roman"/>
            <w:sz w:val="20"/>
            <w:szCs w:val="20"/>
          </w:rPr>
          <m:t>∆</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a,0</m:t>
            </m:r>
            <m:ctrlPr>
              <w:rPr>
                <w:rFonts w:ascii="Cambria Math" w:eastAsiaTheme="minorEastAsia" w:hAnsi="Cambria Math" w:cs="Times New Roman"/>
                <w:i/>
                <w:sz w:val="20"/>
                <w:szCs w:val="20"/>
                <w:lang w:val="en-US"/>
              </w:rPr>
            </m:ctrlPr>
          </m:e>
        </m:d>
        <m:r>
          <w:rPr>
            <w:rFonts w:ascii="Cambria Math" w:eastAsiaTheme="minorEastAsia"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lang w:val="en-US"/>
              </w:rPr>
              <m:t>C</m:t>
            </m:r>
          </m:e>
          <m:sub>
            <m:r>
              <w:rPr>
                <w:rFonts w:ascii="Cambria Math" w:hAnsi="Cambria Math" w:cs="Times New Roman"/>
                <w:sz w:val="20"/>
                <w:szCs w:val="20"/>
              </w:rPr>
              <m:t>pa</m:t>
            </m:r>
          </m:sub>
          <m:sup>
            <m:r>
              <w:rPr>
                <w:rFonts w:ascii="Cambria Math" w:hAnsi="Cambria Math" w:cs="Times New Roman"/>
                <w:sz w:val="20"/>
                <w:szCs w:val="20"/>
              </w:rPr>
              <m:t>0</m:t>
            </m:r>
          </m:sup>
        </m:sSubSup>
        <m:r>
          <w:rPr>
            <w:rFonts w:ascii="Cambria Math"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lang w:val="en-US"/>
              </w:rPr>
              <m:t>C</m:t>
            </m:r>
          </m:e>
          <m:sub>
            <m:r>
              <w:rPr>
                <w:rFonts w:ascii="Cambria Math" w:hAnsi="Cambria Math" w:cs="Times New Roman"/>
                <w:sz w:val="20"/>
                <w:szCs w:val="20"/>
              </w:rPr>
              <m:t>a</m:t>
            </m:r>
          </m:sub>
          <m:sup>
            <m:r>
              <w:rPr>
                <w:rFonts w:ascii="Cambria Math" w:hAnsi="Cambria Math" w:cs="Times New Roman"/>
                <w:sz w:val="20"/>
                <w:szCs w:val="20"/>
              </w:rPr>
              <m:t>0</m:t>
            </m:r>
          </m:sup>
        </m:sSubSup>
        <m:r>
          <w:rPr>
            <w:rFonts w:ascii="Cambria Math" w:hAnsi="Cambria Math" w:cs="Times New Roman"/>
            <w:sz w:val="20"/>
            <w:szCs w:val="20"/>
          </w:rPr>
          <m:t>=1-1=0</m:t>
        </m:r>
      </m:oMath>
      <w:r w:rsidRPr="00310F47">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rPr>
          <m:t>∆</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a,</m:t>
            </m:r>
            <m:r>
              <w:rPr>
                <w:rFonts w:ascii="Cambria Math" w:eastAsiaTheme="minorEastAsia" w:hAnsi="Cambria Math" w:cs="Times New Roman"/>
                <w:sz w:val="20"/>
                <w:szCs w:val="20"/>
                <w:lang w:val="en-US"/>
              </w:rPr>
              <m:t>a</m:t>
            </m:r>
            <m:ctrlPr>
              <w:rPr>
                <w:rFonts w:ascii="Cambria Math" w:eastAsiaTheme="minorEastAsia" w:hAnsi="Cambria Math" w:cs="Times New Roman"/>
                <w:i/>
                <w:sz w:val="20"/>
                <w:szCs w:val="20"/>
                <w:lang w:val="en-US"/>
              </w:rPr>
            </m:ctrlPr>
          </m:e>
        </m:d>
        <m:r>
          <w:rPr>
            <w:rFonts w:ascii="Cambria Math" w:eastAsiaTheme="minorEastAsia"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lang w:val="en-US"/>
              </w:rPr>
              <m:t>C</m:t>
            </m:r>
          </m:e>
          <m:sub>
            <m:r>
              <w:rPr>
                <w:rFonts w:ascii="Cambria Math" w:hAnsi="Cambria Math" w:cs="Times New Roman"/>
                <w:sz w:val="20"/>
                <w:szCs w:val="20"/>
              </w:rPr>
              <m:t>pa</m:t>
            </m:r>
          </m:sub>
          <m:sup>
            <m:r>
              <w:rPr>
                <w:rFonts w:ascii="Cambria Math" w:hAnsi="Cambria Math" w:cs="Times New Roman"/>
                <w:sz w:val="20"/>
                <w:szCs w:val="20"/>
              </w:rPr>
              <m:t>pa</m:t>
            </m:r>
          </m:sup>
        </m:sSubSup>
        <m:r>
          <w:rPr>
            <w:rFonts w:ascii="Cambria Math"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lang w:val="en-US"/>
              </w:rPr>
              <m:t>C</m:t>
            </m:r>
          </m:e>
          <m:sub>
            <m:r>
              <w:rPr>
                <w:rFonts w:ascii="Cambria Math" w:hAnsi="Cambria Math" w:cs="Times New Roman"/>
                <w:sz w:val="20"/>
                <w:szCs w:val="20"/>
              </w:rPr>
              <m:t>a</m:t>
            </m:r>
          </m:sub>
          <m:sup>
            <m:r>
              <w:rPr>
                <w:rFonts w:ascii="Cambria Math" w:hAnsi="Cambria Math" w:cs="Times New Roman"/>
                <w:sz w:val="20"/>
                <w:szCs w:val="20"/>
              </w:rPr>
              <m:t>q</m:t>
            </m:r>
          </m:sup>
        </m:sSubSup>
        <m:r>
          <w:rPr>
            <w:rFonts w:ascii="Cambria Math" w:hAnsi="Cambria Math" w:cs="Times New Roman"/>
            <w:sz w:val="20"/>
            <w:szCs w:val="20"/>
          </w:rPr>
          <m:t>=1-1=0</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rPr>
        <w:t xml:space="preserve">Следовательно, начальные условия нулевые, а значит, и все значения </w:t>
      </w:r>
      <m:oMath>
        <m:r>
          <w:rPr>
            <w:rFonts w:ascii="Cambria Math" w:eastAsiaTheme="minorEastAsia" w:hAnsi="Cambria Math" w:cs="Times New Roman"/>
            <w:sz w:val="20"/>
            <w:szCs w:val="20"/>
          </w:rPr>
          <m:t>∆</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a,</m:t>
            </m:r>
            <m:r>
              <w:rPr>
                <w:rFonts w:ascii="Cambria Math" w:eastAsiaTheme="minorEastAsia" w:hAnsi="Cambria Math" w:cs="Times New Roman"/>
                <w:sz w:val="20"/>
                <w:szCs w:val="20"/>
                <w:lang w:val="en-US"/>
              </w:rPr>
              <m:t>b</m:t>
            </m:r>
            <m:ctrlPr>
              <w:rPr>
                <w:rFonts w:ascii="Cambria Math" w:eastAsiaTheme="minorEastAsia" w:hAnsi="Cambria Math" w:cs="Times New Roman"/>
                <w:i/>
                <w:sz w:val="20"/>
                <w:szCs w:val="20"/>
                <w:lang w:val="en-US"/>
              </w:rPr>
            </m:ctrlPr>
          </m:e>
        </m:d>
      </m:oMath>
      <w:r w:rsidRPr="00310F47">
        <w:rPr>
          <w:rFonts w:ascii="Times New Roman" w:eastAsiaTheme="minorEastAsia" w:hAnsi="Times New Roman" w:cs="Times New Roman"/>
          <w:sz w:val="20"/>
          <w:szCs w:val="20"/>
        </w:rPr>
        <w:t xml:space="preserve"> нулевые (по модулю </w:t>
      </w:r>
      <m:oMath>
        <m:sSup>
          <m:sSupPr>
            <m:ctrlPr>
              <w:rPr>
                <w:rFonts w:ascii="Cambria Math" w:hAnsi="Cambria Math" w:cs="Times New Roman"/>
                <w:i/>
                <w:sz w:val="20"/>
                <w:szCs w:val="20"/>
              </w:rPr>
            </m:ctrlPr>
          </m:sSupPr>
          <m:e>
            <m:r>
              <w:rPr>
                <w:rFonts w:ascii="Cambria Math" w:hAnsi="Cambria Math" w:cs="Times New Roman"/>
                <w:sz w:val="20"/>
                <w:szCs w:val="20"/>
              </w:rPr>
              <m:t>p</m:t>
            </m:r>
          </m:e>
          <m:sup>
            <m:r>
              <w:rPr>
                <w:rFonts w:ascii="Cambria Math" w:hAnsi="Cambria Math" w:cs="Times New Roman"/>
                <w:sz w:val="20"/>
                <w:szCs w:val="20"/>
              </w:rPr>
              <m:t>2</m:t>
            </m:r>
          </m:sup>
        </m:sSup>
      </m:oMath>
      <w:r w:rsidRPr="00310F47">
        <w:rPr>
          <w:rFonts w:ascii="Times New Roman" w:eastAsiaTheme="minorEastAsia" w:hAnsi="Times New Roman" w:cs="Times New Roman"/>
          <w:sz w:val="20"/>
          <w:szCs w:val="20"/>
        </w:rPr>
        <w:t>), что и доказывает теорему 1</w:t>
      </w:r>
      <w:r w:rsidR="005A5737" w:rsidRPr="00310F47">
        <w:rPr>
          <w:rFonts w:ascii="Times New Roman" w:eastAsiaTheme="minorEastAsia" w:hAnsi="Times New Roman" w:cs="Times New Roman"/>
          <w:sz w:val="20"/>
          <w:szCs w:val="20"/>
          <w:lang w:val="kk-KZ"/>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b/>
          <w:sz w:val="20"/>
          <w:szCs w:val="20"/>
        </w:rPr>
      </w:pPr>
      <w:r w:rsidRPr="00310F47">
        <w:rPr>
          <w:rFonts w:ascii="Times New Roman" w:eastAsiaTheme="minorEastAsia" w:hAnsi="Times New Roman" w:cs="Times New Roman"/>
          <w:b/>
          <w:sz w:val="20"/>
          <w:szCs w:val="20"/>
        </w:rPr>
        <w:t>2. Сравнение для мультиномиальных коэффициентов</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Мультиномиальный коэффициент разбиения натурального числа </w:t>
      </w:r>
      <m:oMath>
        <m:r>
          <w:rPr>
            <w:rFonts w:ascii="Cambria Math" w:eastAsiaTheme="minorEastAsia" w:hAnsi="Cambria Math" w:cs="Times New Roman"/>
            <w:sz w:val="20"/>
            <w:szCs w:val="20"/>
          </w:rPr>
          <m:t>m=</m:t>
        </m:r>
        <m:nary>
          <m:naryPr>
            <m:chr m:val="∑"/>
            <m:limLoc m:val="undOvr"/>
            <m:subHide m:val="on"/>
            <m:supHide m:val="on"/>
            <m:ctrlPr>
              <w:rPr>
                <w:rFonts w:ascii="Cambria Math" w:eastAsiaTheme="minorEastAsia" w:hAnsi="Cambria Math" w:cs="Times New Roman"/>
                <w:i/>
                <w:sz w:val="20"/>
                <w:szCs w:val="20"/>
              </w:rPr>
            </m:ctrlPr>
          </m:naryPr>
          <m:sub/>
          <m:sup/>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k</m:t>
                </m:r>
              </m:sub>
            </m:sSub>
          </m:e>
        </m:nary>
      </m:oMath>
      <w:r w:rsidRPr="00310F47">
        <w:rPr>
          <w:rFonts w:ascii="Times New Roman" w:eastAsiaTheme="minorEastAsia" w:hAnsi="Times New Roman" w:cs="Times New Roman"/>
          <w:sz w:val="20"/>
          <w:szCs w:val="20"/>
        </w:rPr>
        <w:t xml:space="preserve"> на неотрицательные слагаемые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k</m:t>
            </m:r>
          </m:sub>
        </m:sSub>
      </m:oMath>
      <w:r w:rsidRPr="00310F47">
        <w:rPr>
          <w:rFonts w:ascii="Times New Roman" w:eastAsiaTheme="minorEastAsia" w:hAnsi="Times New Roman" w:cs="Times New Roman"/>
          <w:sz w:val="20"/>
          <w:szCs w:val="20"/>
        </w:rPr>
        <w:t xml:space="preserve"> определяется следующим образом:</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i/>
          <w:sz w:val="20"/>
          <w:szCs w:val="20"/>
        </w:rPr>
      </w:pPr>
      <m:oMath>
        <m:r>
          <w:rPr>
            <w:rFonts w:ascii="Cambria Math" w:eastAsiaTheme="minorEastAsia" w:hAnsi="Cambria Math" w:cs="Times New Roman"/>
            <w:sz w:val="20"/>
            <w:szCs w:val="20"/>
          </w:rPr>
          <m:t>C</m:t>
        </m:r>
        <m:d>
          <m:dPr>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k</m:t>
                    </m:r>
                  </m:sub>
                </m:sSub>
              </m:e>
            </m:d>
          </m:e>
        </m:d>
        <m:r>
          <w:rPr>
            <w:rFonts w:ascii="Cambria Math" w:eastAsiaTheme="minorEastAsia" w:hAnsi="Cambria Math" w:cs="Times New Roman"/>
            <w:sz w:val="20"/>
            <w:szCs w:val="20"/>
          </w:rPr>
          <m:t>=</m:t>
        </m:r>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m!</m:t>
            </m:r>
          </m:num>
          <m:den>
            <m:r>
              <m:rPr>
                <m:sty m:val="p"/>
              </m:rPr>
              <w:rPr>
                <w:rFonts w:ascii="Cambria Math" w:eastAsiaTheme="minorEastAsia" w:hAnsi="Cambria Math" w:cs="Times New Roman"/>
                <w:sz w:val="20"/>
                <w:szCs w:val="20"/>
              </w:rPr>
              <m:t>Π</m:t>
            </m:r>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k</m:t>
                </m:r>
              </m:sub>
            </m:sSub>
            <m:r>
              <w:rPr>
                <w:rFonts w:ascii="Cambria Math" w:eastAsiaTheme="minorEastAsia" w:hAnsi="Cambria Math" w:cs="Times New Roman"/>
                <w:sz w:val="20"/>
                <w:szCs w:val="20"/>
              </w:rPr>
              <m:t>!)</m:t>
            </m:r>
          </m:den>
        </m:f>
        <m:r>
          <w:rPr>
            <w:rFonts w:ascii="Cambria Math" w:eastAsiaTheme="minorEastAsia" w:hAnsi="Cambria Math" w:cs="Times New Roman"/>
            <w:sz w:val="20"/>
            <w:szCs w:val="20"/>
          </w:rPr>
          <m:t xml:space="preserve"> </m:t>
        </m:r>
      </m:oMath>
      <w:r w:rsidRPr="00310F47">
        <w:rPr>
          <w:rFonts w:ascii="Times New Roman" w:eastAsiaTheme="minorEastAsia" w:hAnsi="Times New Roman" w:cs="Times New Roman"/>
          <w:i/>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Это – число слов длины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в которых каждая буква </w:t>
      </w:r>
      <m:oMath>
        <m:r>
          <w:rPr>
            <w:rFonts w:ascii="Cambria Math" w:eastAsiaTheme="minorEastAsia" w:hAnsi="Cambria Math" w:cs="Times New Roman"/>
            <w:sz w:val="20"/>
            <w:szCs w:val="20"/>
          </w:rPr>
          <m:t xml:space="preserve"> k</m:t>
        </m:r>
      </m:oMath>
      <w:r w:rsidRPr="00310F47">
        <w:rPr>
          <w:rFonts w:ascii="Times New Roman" w:eastAsiaTheme="minorEastAsia" w:hAnsi="Times New Roman" w:cs="Times New Roman"/>
          <w:sz w:val="20"/>
          <w:szCs w:val="20"/>
        </w:rPr>
        <w:t xml:space="preserve"> встречается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k</m:t>
            </m:r>
          </m:sub>
        </m:sSub>
      </m:oMath>
      <w:r w:rsidRPr="00310F47">
        <w:rPr>
          <w:rFonts w:ascii="Times New Roman" w:eastAsiaTheme="minorEastAsia" w:hAnsi="Times New Roman" w:cs="Times New Roman"/>
          <w:sz w:val="20"/>
          <w:szCs w:val="20"/>
        </w:rPr>
        <w:t xml:space="preserve"> раз. Например, биномиальные коэффициенты получаются, когда слагаемых всего два:</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m:oMath>
        <m:r>
          <w:rPr>
            <w:rFonts w:ascii="Cambria Math" w:eastAsiaTheme="minorEastAsia" w:hAnsi="Cambria Math" w:cs="Times New Roman"/>
            <w:sz w:val="20"/>
            <w:szCs w:val="20"/>
          </w:rPr>
          <w:lastRenderedPageBreak/>
          <m:t>C</m:t>
        </m:r>
        <m:d>
          <m:dPr>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1</m:t>
                    </m:r>
                  </m:sub>
                </m:sSub>
                <m:r>
                  <w:rPr>
                    <w:rFonts w:ascii="Cambria Math" w:eastAsiaTheme="minorEastAsia" w:hAnsi="Cambria Math" w:cs="Times New Roman"/>
                    <w:sz w:val="20"/>
                    <w:szCs w:val="20"/>
                  </w:rPr>
                  <m:t xml:space="preserve">, </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2</m:t>
                    </m:r>
                  </m:sub>
                </m:sSub>
              </m:e>
            </m:d>
          </m:e>
        </m:d>
        <m:r>
          <w:rPr>
            <w:rFonts w:ascii="Cambria Math" w:eastAsiaTheme="minorEastAsia" w:hAnsi="Cambria Math" w:cs="Times New Roman"/>
            <w:sz w:val="20"/>
            <w:szCs w:val="20"/>
          </w:rPr>
          <m:t>=</m:t>
        </m:r>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C</m:t>
            </m:r>
          </m:e>
          <m:sub>
            <m:r>
              <w:rPr>
                <w:rFonts w:ascii="Cambria Math" w:eastAsiaTheme="minorEastAsia" w:hAnsi="Cambria Math" w:cs="Times New Roman"/>
                <w:sz w:val="20"/>
                <w:szCs w:val="20"/>
              </w:rPr>
              <m:t>b</m:t>
            </m:r>
          </m:sub>
          <m:sup>
            <m:r>
              <w:rPr>
                <w:rFonts w:ascii="Cambria Math" w:eastAsiaTheme="minorEastAsia" w:hAnsi="Cambria Math" w:cs="Times New Roman"/>
                <w:sz w:val="20"/>
                <w:szCs w:val="20"/>
              </w:rPr>
              <m:t>a</m:t>
            </m:r>
          </m:sup>
        </m:sSubSup>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где </w:t>
      </w:r>
      <m:oMath>
        <m:r>
          <w:rPr>
            <w:rFonts w:ascii="Cambria Math" w:eastAsiaTheme="minorEastAsia" w:hAnsi="Cambria Math" w:cs="Times New Roman"/>
            <w:sz w:val="20"/>
            <w:szCs w:val="20"/>
          </w:rPr>
          <m:t>a=</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1</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2</m:t>
            </m:r>
          </m:sub>
        </m:sSub>
      </m:oMath>
      <w:r w:rsidRPr="00310F47">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rPr>
          <m:t>b=</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1</m:t>
            </m:r>
          </m:sub>
        </m:sSub>
      </m:oMath>
      <w:r w:rsidRPr="00310F47">
        <w:rPr>
          <w:rFonts w:ascii="Times New Roman" w:eastAsiaTheme="minorEastAsia" w:hAnsi="Times New Roman" w:cs="Times New Roman"/>
          <w:sz w:val="20"/>
          <w:szCs w:val="20"/>
        </w:rPr>
        <w:t xml:space="preserve"> (или </w:t>
      </w:r>
      <m:oMath>
        <m:r>
          <w:rPr>
            <w:rFonts w:ascii="Cambria Math" w:eastAsiaTheme="minorEastAsia" w:hAnsi="Cambria Math" w:cs="Times New Roman"/>
            <w:sz w:val="20"/>
            <w:szCs w:val="20"/>
          </w:rPr>
          <m:t>b=</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2</m:t>
            </m:r>
          </m:sub>
        </m:sSub>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Теорема 2.</w:t>
      </w:r>
      <w:r w:rsidRPr="00310F47">
        <w:rPr>
          <w:rFonts w:ascii="Times New Roman" w:eastAsiaTheme="minorEastAsia" w:hAnsi="Times New Roman" w:cs="Times New Roman"/>
          <w:sz w:val="20"/>
          <w:szCs w:val="20"/>
        </w:rPr>
        <w:t xml:space="preserve"> Имеет место следующее сравнение по модулю </w:t>
      </w:r>
      <m:oMath>
        <m:sSup>
          <m:sSupPr>
            <m:ctrlPr>
              <w:rPr>
                <w:rFonts w:ascii="Cambria Math" w:hAnsi="Cambria Math" w:cs="Times New Roman"/>
                <w:i/>
                <w:sz w:val="20"/>
                <w:szCs w:val="20"/>
              </w:rPr>
            </m:ctrlPr>
          </m:sSupPr>
          <m:e>
            <m:r>
              <w:rPr>
                <w:rFonts w:ascii="Cambria Math" w:hAnsi="Cambria Math" w:cs="Times New Roman"/>
                <w:sz w:val="20"/>
                <w:szCs w:val="20"/>
              </w:rPr>
              <m:t>p</m:t>
            </m:r>
          </m:e>
          <m:sup>
            <m:r>
              <w:rPr>
                <w:rFonts w:ascii="Cambria Math" w:hAnsi="Cambria Math" w:cs="Times New Roman"/>
                <w:sz w:val="20"/>
                <w:szCs w:val="20"/>
              </w:rPr>
              <m:t>2</m:t>
            </m:r>
          </m:sup>
        </m:sSup>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i/>
          <w:sz w:val="20"/>
          <w:szCs w:val="20"/>
        </w:rPr>
      </w:pPr>
      <m:oMath>
        <m:r>
          <w:rPr>
            <w:rFonts w:ascii="Cambria Math" w:eastAsiaTheme="minorEastAsia" w:hAnsi="Cambria Math" w:cs="Times New Roman"/>
            <w:sz w:val="20"/>
            <w:szCs w:val="20"/>
          </w:rPr>
          <m:t>C</m:t>
        </m:r>
        <m:d>
          <m:dPr>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pa</m:t>
                    </m:r>
                  </m:e>
                  <m:sub>
                    <m:r>
                      <w:rPr>
                        <w:rFonts w:ascii="Cambria Math" w:eastAsiaTheme="minorEastAsia" w:hAnsi="Cambria Math" w:cs="Times New Roman"/>
                        <w:sz w:val="20"/>
                        <w:szCs w:val="20"/>
                      </w:rPr>
                      <m:t>k</m:t>
                    </m:r>
                  </m:sub>
                </m:sSub>
              </m:e>
            </m:d>
          </m:e>
        </m:d>
        <m:r>
          <w:rPr>
            <w:rFonts w:ascii="Cambria Math" w:eastAsiaTheme="minorEastAsia" w:hAnsi="Cambria Math" w:cs="Times New Roman"/>
            <w:sz w:val="20"/>
            <w:szCs w:val="20"/>
          </w:rPr>
          <m:t>-C</m:t>
        </m:r>
        <m:d>
          <m:dPr>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e>
            </m:d>
          </m:e>
        </m:d>
        <m:r>
          <w:rPr>
            <w:rFonts w:ascii="Cambria Math" w:eastAsiaTheme="minorEastAsia" w:hAnsi="Cambria Math" w:cs="Times New Roman"/>
            <w:sz w:val="20"/>
            <w:szCs w:val="20"/>
          </w:rPr>
          <m:t>≡O(mod</m:t>
        </m:r>
        <m:sSup>
          <m:sSupPr>
            <m:ctrlPr>
              <w:rPr>
                <w:rFonts w:ascii="Cambria Math" w:hAnsi="Cambria Math" w:cs="Times New Roman"/>
                <w:i/>
                <w:sz w:val="20"/>
                <w:szCs w:val="20"/>
              </w:rPr>
            </m:ctrlPr>
          </m:sSupPr>
          <m:e>
            <m:r>
              <w:rPr>
                <w:rFonts w:ascii="Cambria Math" w:hAnsi="Cambria Math" w:cs="Times New Roman"/>
                <w:sz w:val="20"/>
                <w:szCs w:val="20"/>
              </w:rPr>
              <m:t>p</m:t>
            </m:r>
          </m:e>
          <m:sup>
            <m:r>
              <w:rPr>
                <w:rFonts w:ascii="Cambria Math" w:hAnsi="Cambria Math" w:cs="Times New Roman"/>
                <w:sz w:val="20"/>
                <w:szCs w:val="20"/>
              </w:rPr>
              <m:t>2</m:t>
            </m:r>
          </m:sup>
        </m:sSup>
        <m:r>
          <w:rPr>
            <w:rFonts w:ascii="Cambria Math" w:hAnsi="Cambria Math" w:cs="Times New Roman"/>
            <w:sz w:val="20"/>
            <w:szCs w:val="20"/>
          </w:rPr>
          <m:t>)</m:t>
        </m:r>
      </m:oMath>
      <w:r w:rsidRPr="00310F47">
        <w:rPr>
          <w:rFonts w:ascii="Times New Roman" w:eastAsiaTheme="minorEastAsia" w:hAnsi="Times New Roman" w:cs="Times New Roman"/>
          <w:i/>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Доказательство</w:t>
      </w:r>
      <w:r w:rsidRPr="00310F47">
        <w:rPr>
          <w:rFonts w:ascii="Times New Roman" w:eastAsiaTheme="minorEastAsia" w:hAnsi="Times New Roman" w:cs="Times New Roman"/>
          <w:sz w:val="20"/>
          <w:szCs w:val="20"/>
        </w:rPr>
        <w:t xml:space="preserve"> близко следует доказательству теоремы 1, приведенному выше.</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Лемма 4.</w:t>
      </w:r>
      <w:r w:rsidRPr="00310F47">
        <w:rPr>
          <w:rFonts w:ascii="Times New Roman" w:eastAsiaTheme="minorEastAsia" w:hAnsi="Times New Roman" w:cs="Times New Roman"/>
          <w:sz w:val="20"/>
          <w:szCs w:val="20"/>
        </w:rPr>
        <w:t xml:space="preserve"> Если хотя бы одно из чисел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oMath>
      <w:r w:rsidRPr="00310F47">
        <w:rPr>
          <w:rFonts w:ascii="Times New Roman" w:eastAsiaTheme="minorEastAsia" w:hAnsi="Times New Roman" w:cs="Times New Roman"/>
          <w:sz w:val="20"/>
          <w:szCs w:val="20"/>
        </w:rPr>
        <w:t xml:space="preserve"> взаимно просто с </w:t>
      </w:r>
      <m:oMath>
        <m:r>
          <w:rPr>
            <w:rFonts w:ascii="Cambria Math" w:eastAsiaTheme="minorEastAsia" w:hAnsi="Cambria Math" w:cs="Times New Roman"/>
            <w:sz w:val="20"/>
            <w:szCs w:val="20"/>
          </w:rPr>
          <m:t>p</m:t>
        </m:r>
      </m:oMath>
      <w:r w:rsidRPr="00310F47">
        <w:rPr>
          <w:rFonts w:ascii="Times New Roman" w:eastAsiaTheme="minorEastAsia" w:hAnsi="Times New Roman" w:cs="Times New Roman"/>
          <w:sz w:val="20"/>
          <w:szCs w:val="20"/>
        </w:rPr>
        <w:t xml:space="preserve">, а сумма </w:t>
      </w:r>
      <m:oMath>
        <m:r>
          <w:rPr>
            <w:rFonts w:ascii="Cambria Math" w:eastAsiaTheme="minorEastAsia" w:hAnsi="Cambria Math" w:cs="Times New Roman"/>
            <w:sz w:val="20"/>
            <w:szCs w:val="20"/>
          </w:rPr>
          <m:t>m=</m:t>
        </m:r>
        <m:nary>
          <m:naryPr>
            <m:chr m:val="∑"/>
            <m:limLoc m:val="undOvr"/>
            <m:subHide m:val="on"/>
            <m:supHide m:val="on"/>
            <m:ctrlPr>
              <w:rPr>
                <w:rFonts w:ascii="Cambria Math" w:eastAsiaTheme="minorEastAsia" w:hAnsi="Cambria Math" w:cs="Times New Roman"/>
                <w:i/>
                <w:sz w:val="20"/>
                <w:szCs w:val="20"/>
              </w:rPr>
            </m:ctrlPr>
          </m:naryPr>
          <m:sub/>
          <m:sup/>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e>
        </m:nary>
      </m:oMath>
      <w:r w:rsidRPr="00310F47">
        <w:rPr>
          <w:rFonts w:ascii="Times New Roman" w:eastAsiaTheme="minorEastAsia" w:hAnsi="Times New Roman" w:cs="Times New Roman"/>
          <w:sz w:val="20"/>
          <w:szCs w:val="20"/>
        </w:rPr>
        <w:t xml:space="preserve"> делится на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r</m:t>
            </m:r>
          </m:sup>
        </m:sSup>
      </m:oMath>
      <w:r w:rsidRPr="00310F47">
        <w:rPr>
          <w:rFonts w:ascii="Times New Roman" w:eastAsiaTheme="minorEastAsia" w:hAnsi="Times New Roman" w:cs="Times New Roman"/>
          <w:sz w:val="20"/>
          <w:szCs w:val="20"/>
        </w:rPr>
        <w:t xml:space="preserve">, то мультиномиальный коэффициент </w:t>
      </w:r>
      <m:oMath>
        <m:r>
          <w:rPr>
            <w:rFonts w:ascii="Cambria Math" w:eastAsiaTheme="minorEastAsia" w:hAnsi="Cambria Math" w:cs="Times New Roman"/>
            <w:sz w:val="20"/>
            <w:szCs w:val="20"/>
          </w:rPr>
          <m:t>C</m:t>
        </m:r>
        <m:d>
          <m:dPr>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e>
            </m:d>
          </m:e>
        </m:d>
      </m:oMath>
      <w:r w:rsidRPr="00310F47">
        <w:rPr>
          <w:rFonts w:ascii="Times New Roman" w:eastAsiaTheme="minorEastAsia" w:hAnsi="Times New Roman" w:cs="Times New Roman"/>
          <w:sz w:val="20"/>
          <w:szCs w:val="20"/>
        </w:rPr>
        <w:t xml:space="preserve"> делится на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r</m:t>
            </m:r>
          </m:sup>
        </m:sSup>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Лемма 5.</w:t>
      </w:r>
      <w:r w:rsidRPr="00310F47">
        <w:rPr>
          <w:rFonts w:ascii="Times New Roman" w:eastAsiaTheme="minorEastAsia" w:hAnsi="Times New Roman" w:cs="Times New Roman"/>
          <w:sz w:val="20"/>
          <w:szCs w:val="20"/>
        </w:rPr>
        <w:t xml:space="preserve"> Имеет место сравнение по модулю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2</m:t>
            </m:r>
          </m:sup>
        </m:sSup>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i/>
          <w:sz w:val="20"/>
          <w:szCs w:val="20"/>
        </w:rPr>
      </w:pPr>
      <m:oMath>
        <m:r>
          <w:rPr>
            <w:rFonts w:ascii="Cambria Math" w:eastAsiaTheme="minorEastAsia" w:hAnsi="Cambria Math" w:cs="Times New Roman"/>
            <w:sz w:val="20"/>
            <w:szCs w:val="20"/>
          </w:rPr>
          <m:t>C</m:t>
        </m:r>
        <m:d>
          <m:dPr>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lang w:val="en-US"/>
                  </w:rPr>
                  <m:t>p</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e>
            </m:d>
          </m:e>
        </m:d>
        <m:r>
          <w:rPr>
            <w:rFonts w:ascii="Cambria Math" w:eastAsiaTheme="minorEastAsia" w:hAnsi="Cambria Math" w:cs="Times New Roman"/>
            <w:sz w:val="20"/>
            <w:szCs w:val="20"/>
          </w:rPr>
          <m:t>≡</m:t>
        </m:r>
        <m:nary>
          <m:naryPr>
            <m:chr m:val="∑"/>
            <m:limLoc m:val="undOvr"/>
            <m:supHide m:val="on"/>
            <m:ctrlPr>
              <w:rPr>
                <w:rFonts w:ascii="Cambria Math" w:eastAsiaTheme="minorEastAsia" w:hAnsi="Cambria Math" w:cs="Times New Roman"/>
                <w:i/>
                <w:sz w:val="20"/>
                <w:szCs w:val="20"/>
              </w:rPr>
            </m:ctrlPr>
          </m:naryPr>
          <m:sub>
            <m:r>
              <w:rPr>
                <w:rFonts w:ascii="Cambria Math" w:eastAsiaTheme="minorEastAsia" w:hAnsi="Cambria Math" w:cs="Times New Roman"/>
                <w:sz w:val="20"/>
                <w:szCs w:val="20"/>
              </w:rPr>
              <m:t>r</m:t>
            </m:r>
          </m:sub>
          <m:sup/>
          <m:e>
            <m:r>
              <w:rPr>
                <w:rFonts w:ascii="Cambria Math" w:eastAsiaTheme="minorEastAsia" w:hAnsi="Cambria Math" w:cs="Times New Roman"/>
                <w:sz w:val="20"/>
                <w:szCs w:val="20"/>
              </w:rPr>
              <m:t>C</m:t>
            </m:r>
            <m:d>
              <m:dPr>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p(</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r>
                      <w:rPr>
                        <w:rFonts w:ascii="Cambria Math" w:eastAsiaTheme="minorEastAsia" w:hAnsi="Cambria Math" w:cs="Times New Roman"/>
                        <w:sz w:val="20"/>
                        <w:szCs w:val="20"/>
                      </w:rPr>
                      <m:t>-lr)</m:t>
                    </m:r>
                  </m:e>
                </m:d>
              </m:e>
            </m:d>
          </m:e>
        </m:nary>
      </m:oMath>
      <w:r w:rsidRPr="00310F47">
        <w:rPr>
          <w:rFonts w:ascii="Times New Roman" w:eastAsiaTheme="minorEastAsia" w:hAnsi="Times New Roman" w:cs="Times New Roman"/>
          <w:i/>
          <w:sz w:val="20"/>
          <w:szCs w:val="20"/>
        </w:rPr>
        <w:t xml:space="preserve"> .</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Лемма 6.</w:t>
      </w:r>
      <w:r w:rsidRPr="00310F47">
        <w:rPr>
          <w:rFonts w:ascii="Times New Roman" w:eastAsiaTheme="minorEastAsia" w:hAnsi="Times New Roman" w:cs="Times New Roman"/>
          <w:sz w:val="20"/>
          <w:szCs w:val="20"/>
        </w:rPr>
        <w:t xml:space="preserve"> Величина</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i/>
          <w:sz w:val="20"/>
          <w:szCs w:val="20"/>
          <w:lang w:val="en-US"/>
        </w:rPr>
      </w:pPr>
      <m:oMathPara>
        <m:oMath>
          <m:r>
            <w:rPr>
              <w:rFonts w:ascii="Cambria Math" w:eastAsiaTheme="minorEastAsia" w:hAnsi="Cambria Math" w:cs="Times New Roman"/>
              <w:sz w:val="20"/>
              <w:szCs w:val="20"/>
            </w:rPr>
            <m:t>∆</m:t>
          </m:r>
          <m:d>
            <m:dPr>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e>
              </m:d>
            </m:e>
          </m:d>
          <m:r>
            <w:rPr>
              <w:rFonts w:ascii="Cambria Math" w:eastAsiaTheme="minorEastAsia" w:hAnsi="Cambria Math" w:cs="Times New Roman"/>
              <w:sz w:val="20"/>
              <w:szCs w:val="20"/>
            </w:rPr>
            <m:t>=C</m:t>
          </m:r>
          <m:d>
            <m:dPr>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lang w:val="en-US"/>
                    </w:rPr>
                    <m:t>p</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e>
              </m:d>
            </m:e>
          </m:d>
          <m:r>
            <w:rPr>
              <w:rFonts w:ascii="Cambria Math" w:eastAsiaTheme="minorEastAsia" w:hAnsi="Cambria Math" w:cs="Times New Roman"/>
              <w:sz w:val="20"/>
              <w:szCs w:val="20"/>
            </w:rPr>
            <m:t>-C</m:t>
          </m:r>
          <m:d>
            <m:dPr>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e>
              </m:d>
            </m:e>
          </m:d>
        </m:oMath>
      </m:oMathPara>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удовлетворяет следующим сравнениям по модулю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2</m:t>
            </m:r>
          </m:sup>
        </m:sSup>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m:oMath>
        <m:r>
          <w:rPr>
            <w:rFonts w:ascii="Cambria Math" w:eastAsiaTheme="minorEastAsia" w:hAnsi="Cambria Math" w:cs="Times New Roman"/>
            <w:sz w:val="20"/>
            <w:szCs w:val="20"/>
          </w:rPr>
          <m:t>∆</m:t>
        </m:r>
        <m:d>
          <m:dPr>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e>
            </m:d>
          </m:e>
        </m:d>
        <m:r>
          <w:rPr>
            <w:rFonts w:ascii="Cambria Math" w:eastAsiaTheme="minorEastAsia" w:hAnsi="Cambria Math" w:cs="Times New Roman"/>
            <w:sz w:val="20"/>
            <w:szCs w:val="20"/>
          </w:rPr>
          <m:t>≡</m:t>
        </m:r>
        <m:nary>
          <m:naryPr>
            <m:chr m:val="∑"/>
            <m:limLoc m:val="undOvr"/>
            <m:supHide m:val="on"/>
            <m:ctrlPr>
              <w:rPr>
                <w:rFonts w:ascii="Cambria Math" w:eastAsiaTheme="minorEastAsia" w:hAnsi="Cambria Math" w:cs="Times New Roman"/>
                <w:i/>
                <w:sz w:val="20"/>
                <w:szCs w:val="20"/>
              </w:rPr>
            </m:ctrlPr>
          </m:naryPr>
          <m:sub>
            <m:r>
              <w:rPr>
                <w:rFonts w:ascii="Cambria Math" w:eastAsiaTheme="minorEastAsia" w:hAnsi="Cambria Math" w:cs="Times New Roman"/>
                <w:sz w:val="20"/>
                <w:szCs w:val="20"/>
              </w:rPr>
              <m:t>π</m:t>
            </m:r>
          </m:sub>
          <m:sup/>
          <m:e>
            <m:r>
              <w:rPr>
                <w:rFonts w:ascii="Cambria Math" w:eastAsiaTheme="minorEastAsia" w:hAnsi="Cambria Math" w:cs="Times New Roman"/>
                <w:sz w:val="20"/>
                <w:szCs w:val="20"/>
              </w:rPr>
              <m:t>∆(</m:t>
            </m:r>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r>
                  <w:rPr>
                    <w:rFonts w:ascii="Cambria Math" w:eastAsiaTheme="minorEastAsia" w:hAnsi="Cambria Math" w:cs="Times New Roman"/>
                    <w:sz w:val="20"/>
                    <w:szCs w:val="20"/>
                  </w:rPr>
                  <m:t>-lr</m:t>
                </m:r>
              </m:e>
            </m:d>
            <m:r>
              <w:rPr>
                <w:rFonts w:ascii="Cambria Math" w:eastAsiaTheme="minorEastAsia" w:hAnsi="Cambria Math" w:cs="Times New Roman"/>
                <w:sz w:val="20"/>
                <w:szCs w:val="20"/>
              </w:rPr>
              <m:t>)</m:t>
            </m:r>
          </m:e>
        </m:nary>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Доказательство теоремы 2.</w:t>
      </w:r>
      <w:r w:rsidRPr="00310F47">
        <w:rPr>
          <w:rFonts w:ascii="Times New Roman" w:eastAsiaTheme="minorEastAsia" w:hAnsi="Times New Roman" w:cs="Times New Roman"/>
          <w:sz w:val="20"/>
          <w:szCs w:val="20"/>
        </w:rPr>
        <w:t xml:space="preserve"> По модулю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2</m:t>
            </m:r>
          </m:sup>
        </m:sSup>
      </m:oMath>
      <w:r w:rsidRPr="00310F47">
        <w:rPr>
          <w:rFonts w:ascii="Times New Roman" w:eastAsiaTheme="minorEastAsia" w:hAnsi="Times New Roman" w:cs="Times New Roman"/>
          <w:sz w:val="20"/>
          <w:szCs w:val="20"/>
        </w:rPr>
        <w:t xml:space="preserve"> числа </w:t>
      </w:r>
      <m:oMath>
        <m:r>
          <w:rPr>
            <w:rFonts w:ascii="Cambria Math" w:eastAsiaTheme="minorEastAsia" w:hAnsi="Cambria Math" w:cs="Times New Roman"/>
            <w:sz w:val="20"/>
            <w:szCs w:val="20"/>
          </w:rPr>
          <m:t>∆</m:t>
        </m:r>
        <m:d>
          <m:dPr>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e>
            </m:d>
          </m:e>
        </m:d>
      </m:oMath>
      <w:r w:rsidRPr="00310F47">
        <w:rPr>
          <w:rFonts w:ascii="Times New Roman" w:eastAsiaTheme="minorEastAsia" w:hAnsi="Times New Roman" w:cs="Times New Roman"/>
          <w:sz w:val="20"/>
          <w:szCs w:val="20"/>
        </w:rPr>
        <w:t xml:space="preserve"> удовлетворяют рекуррентной системе леммы 6 (аналогичной определению треугольника Паскаля).</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Чтобы проверить единственность решения, удовлетворяющего известным нам начальным условиям</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m:oMath>
        <m:r>
          <w:rPr>
            <w:rFonts w:ascii="Cambria Math" w:eastAsiaTheme="minorEastAsia" w:hAnsi="Cambria Math" w:cs="Times New Roman"/>
            <w:sz w:val="20"/>
            <w:szCs w:val="20"/>
          </w:rPr>
          <m:t>∆</m:t>
        </m:r>
        <m:d>
          <m:dPr>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a, lr</m:t>
                </m:r>
              </m:e>
            </m:d>
          </m:e>
        </m:d>
        <m:r>
          <w:rPr>
            <w:rFonts w:ascii="Cambria Math" w:eastAsiaTheme="minorEastAsia" w:hAnsi="Cambria Math" w:cs="Times New Roman"/>
            <w:sz w:val="20"/>
            <w:szCs w:val="20"/>
          </w:rPr>
          <m:t>=C</m:t>
        </m:r>
        <m:d>
          <m:dPr>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lang w:val="en-US"/>
                  </w:rPr>
                  <m:t>p</m:t>
                </m:r>
                <m:r>
                  <w:rPr>
                    <w:rFonts w:ascii="Cambria Math" w:eastAsiaTheme="minorEastAsia" w:hAnsi="Cambria Math" w:cs="Times New Roman"/>
                    <w:sz w:val="20"/>
                    <w:szCs w:val="20"/>
                  </w:rPr>
                  <m:t>a, lr</m:t>
                </m:r>
              </m:e>
            </m:d>
          </m:e>
        </m:d>
        <m:r>
          <w:rPr>
            <w:rFonts w:ascii="Cambria Math" w:eastAsiaTheme="minorEastAsia" w:hAnsi="Cambria Math" w:cs="Times New Roman"/>
            <w:sz w:val="20"/>
            <w:szCs w:val="20"/>
          </w:rPr>
          <m:t>-C</m:t>
        </m:r>
        <m:d>
          <m:dPr>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a,lr</m:t>
                </m:r>
              </m:e>
            </m:d>
          </m:e>
        </m:d>
        <m:r>
          <w:rPr>
            <w:rFonts w:ascii="Cambria Math" w:eastAsiaTheme="minorEastAsia" w:hAnsi="Cambria Math" w:cs="Times New Roman"/>
            <w:sz w:val="20"/>
            <w:szCs w:val="20"/>
          </w:rPr>
          <m:t>=1-1=0</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нужно по очереди рассматривать векторы с одной отличной от нуля компонентой (для которых мы только что доказали равенство значения </w:t>
      </w:r>
      <m:oMath>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нулю, затем – векторы плоскости, на которой равны нулю все координаты, кроме двух.</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Обращение </w:t>
      </w:r>
      <m:oMath>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в нуль всюду на такой плоскости следует из граничных условий на двух уже исследованных прямых ввиду единственности паскалевых соотношений. </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Точно так же лемма 6 позволяет доказать равенство нулю значений </w:t>
      </w:r>
      <m:oMath>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на координатной плоскости любой размерности </w:t>
      </w:r>
      <m:oMath>
        <m:r>
          <w:rPr>
            <w:rFonts w:ascii="Cambria Math" w:eastAsiaTheme="minorEastAsia" w:hAnsi="Cambria Math" w:cs="Times New Roman"/>
            <w:sz w:val="20"/>
            <w:szCs w:val="20"/>
            <w:lang w:val="en-US"/>
          </w:rPr>
          <m:t>s</m:t>
        </m:r>
      </m:oMath>
      <w:r w:rsidRPr="00310F47">
        <w:rPr>
          <w:rFonts w:ascii="Times New Roman" w:eastAsiaTheme="minorEastAsia" w:hAnsi="Times New Roman" w:cs="Times New Roman"/>
          <w:sz w:val="20"/>
          <w:szCs w:val="20"/>
        </w:rPr>
        <w:t xml:space="preserve">, если это равенство уже известно на ее координатных гранях на единицу меньшей размерности </w:t>
      </w:r>
      <m:oMath>
        <m:r>
          <w:rPr>
            <w:rFonts w:ascii="Cambria Math" w:eastAsiaTheme="minorEastAsia" w:hAnsi="Cambria Math" w:cs="Times New Roman"/>
            <w:sz w:val="20"/>
            <w:szCs w:val="20"/>
          </w:rPr>
          <m:t>s-1</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rPr>
        <w:t xml:space="preserve">Такой индукцией по размерности </w:t>
      </w:r>
      <m:oMath>
        <m:r>
          <w:rPr>
            <w:rFonts w:ascii="Cambria Math" w:eastAsiaTheme="minorEastAsia" w:hAnsi="Cambria Math" w:cs="Times New Roman"/>
            <w:sz w:val="20"/>
            <w:szCs w:val="20"/>
            <w:lang w:val="en-US"/>
          </w:rPr>
          <m:t>s</m:t>
        </m:r>
      </m:oMath>
      <w:r w:rsidRPr="00310F47">
        <w:rPr>
          <w:rFonts w:ascii="Times New Roman" w:eastAsiaTheme="minorEastAsia" w:hAnsi="Times New Roman" w:cs="Times New Roman"/>
          <w:sz w:val="20"/>
          <w:szCs w:val="20"/>
        </w:rPr>
        <w:t xml:space="preserve"> мы приходим к выводу, что </w:t>
      </w:r>
      <m:oMath>
        <m:r>
          <w:rPr>
            <w:rFonts w:ascii="Cambria Math" w:eastAsiaTheme="minorEastAsia" w:hAnsi="Cambria Math" w:cs="Times New Roman"/>
            <w:sz w:val="20"/>
            <w:szCs w:val="20"/>
          </w:rPr>
          <m:t>∆</m:t>
        </m:r>
        <m:d>
          <m:dPr>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e>
            </m:d>
          </m:e>
        </m:d>
      </m:oMath>
      <w:r w:rsidRPr="00310F47">
        <w:rPr>
          <w:rFonts w:ascii="Times New Roman" w:eastAsiaTheme="minorEastAsia" w:hAnsi="Times New Roman" w:cs="Times New Roman"/>
          <w:sz w:val="20"/>
          <w:szCs w:val="20"/>
        </w:rPr>
        <w:t xml:space="preserve"> сравнимо с нулем по модулю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2</m:t>
            </m:r>
          </m:sup>
        </m:sSup>
      </m:oMath>
      <w:r w:rsidRPr="00310F47">
        <w:rPr>
          <w:rFonts w:ascii="Times New Roman" w:eastAsiaTheme="minorEastAsia" w:hAnsi="Times New Roman" w:cs="Times New Roman"/>
          <w:sz w:val="20"/>
          <w:szCs w:val="20"/>
        </w:rPr>
        <w:t xml:space="preserve"> при любом разбиении </w:t>
      </w:r>
      <m:oMath>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e>
        </m:d>
      </m:oMath>
      <w:r w:rsidRPr="00310F47">
        <w:rPr>
          <w:rFonts w:ascii="Times New Roman" w:eastAsiaTheme="minorEastAsia" w:hAnsi="Times New Roman" w:cs="Times New Roman"/>
          <w:sz w:val="20"/>
          <w:szCs w:val="20"/>
        </w:rPr>
        <w:t>, что доказывает теорему 2.</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b/>
          <w:sz w:val="20"/>
          <w:szCs w:val="20"/>
        </w:rPr>
      </w:pPr>
      <w:r w:rsidRPr="00310F47">
        <w:rPr>
          <w:rFonts w:ascii="Times New Roman" w:eastAsiaTheme="minorEastAsia" w:hAnsi="Times New Roman" w:cs="Times New Roman"/>
          <w:b/>
          <w:sz w:val="20"/>
          <w:szCs w:val="20"/>
        </w:rPr>
        <w:t>3. Сравнения для коэффициентов формулы Жирара–Ньютона</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Формула Жирара–Ньютона выражает сумму -х степеней</w:t>
      </w:r>
    </w:p>
    <w:p w:rsidR="00FC10C1" w:rsidRPr="00310F47" w:rsidRDefault="0090603B" w:rsidP="00F35DA2">
      <w:pPr>
        <w:tabs>
          <w:tab w:val="left" w:pos="851"/>
        </w:tabs>
        <w:spacing w:after="0" w:line="240" w:lineRule="auto"/>
        <w:ind w:firstLine="567"/>
        <w:jc w:val="both"/>
        <w:rPr>
          <w:rFonts w:ascii="Times New Roman" w:eastAsiaTheme="minorEastAsia" w:hAnsi="Times New Roman" w:cs="Times New Roman"/>
          <w:i/>
          <w:sz w:val="20"/>
          <w:szCs w:val="20"/>
          <w:lang w:val="en-US"/>
        </w:rPr>
      </w:pPr>
      <m:oMathPara>
        <m:oMath>
          <m:sSub>
            <m:sSubPr>
              <m:ctrlPr>
                <w:rPr>
                  <w:rFonts w:ascii="Cambria Math" w:eastAsiaTheme="minorEastAsia" w:hAnsi="Cambria Math" w:cs="Times New Roman"/>
                  <w:i/>
                  <w:sz w:val="20"/>
                  <w:szCs w:val="20"/>
                </w:rPr>
              </m:ctrlPr>
            </m:sSubPr>
            <m:e>
              <m:r>
                <m:rPr>
                  <m:scr m:val="script"/>
                </m:rP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rPr>
                <m:t>n</m:t>
              </m:r>
            </m:sub>
          </m:sSub>
          <m:r>
            <w:rPr>
              <w:rFonts w:ascii="Cambria Math" w:eastAsiaTheme="minorEastAsia" w:hAnsi="Cambria Math" w:cs="Times New Roman"/>
              <w:sz w:val="20"/>
              <w:szCs w:val="20"/>
            </w:rPr>
            <m:t>=</m:t>
          </m:r>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1</m:t>
              </m:r>
            </m:sub>
            <m:sup>
              <m:r>
                <w:rPr>
                  <w:rFonts w:ascii="Cambria Math" w:eastAsiaTheme="minorEastAsia" w:hAnsi="Cambria Math" w:cs="Times New Roman"/>
                  <w:sz w:val="20"/>
                  <w:szCs w:val="20"/>
                </w:rPr>
                <m:t>n</m:t>
              </m:r>
            </m:sup>
          </m:sSubSup>
          <m:r>
            <w:rPr>
              <w:rFonts w:ascii="Cambria Math" w:eastAsiaTheme="minorEastAsia" w:hAnsi="Cambria Math" w:cs="Times New Roman"/>
              <w:sz w:val="20"/>
              <w:szCs w:val="20"/>
            </w:rPr>
            <m:t>+…+</m:t>
          </m:r>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r</m:t>
              </m:r>
            </m:sub>
            <m:sup>
              <m:r>
                <w:rPr>
                  <w:rFonts w:ascii="Cambria Math" w:eastAsiaTheme="minorEastAsia" w:hAnsi="Cambria Math" w:cs="Times New Roman"/>
                  <w:sz w:val="20"/>
                  <w:szCs w:val="20"/>
                </w:rPr>
                <m:t>n</m:t>
              </m:r>
            </m:sup>
          </m:sSubSup>
        </m:oMath>
      </m:oMathPara>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через базисные симметричные функции от аргументов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k</m:t>
            </m:r>
          </m:sub>
        </m:sSub>
      </m:oMath>
      <w:r w:rsidRPr="00310F47">
        <w:rPr>
          <w:rFonts w:ascii="Times New Roman" w:eastAsiaTheme="minorEastAsia" w:hAnsi="Times New Roman" w:cs="Times New Roman"/>
          <w:sz w:val="20"/>
          <w:szCs w:val="20"/>
        </w:rPr>
        <w:t>:</w:t>
      </w:r>
    </w:p>
    <w:p w:rsidR="00FC10C1" w:rsidRPr="00310F47" w:rsidRDefault="0090603B" w:rsidP="00F35DA2">
      <w:pPr>
        <w:tabs>
          <w:tab w:val="left" w:pos="851"/>
        </w:tabs>
        <w:spacing w:after="0" w:line="240" w:lineRule="auto"/>
        <w:ind w:firstLine="567"/>
        <w:jc w:val="both"/>
        <w:rPr>
          <w:rFonts w:ascii="Times New Roman" w:eastAsiaTheme="minorEastAsia" w:hAnsi="Times New Roman" w:cs="Times New Roman"/>
          <w:i/>
          <w:sz w:val="20"/>
          <w:szCs w:val="20"/>
        </w:rPr>
      </w:pP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δ</m:t>
            </m:r>
          </m:e>
          <m:sub>
            <m:r>
              <w:rPr>
                <w:rFonts w:ascii="Cambria Math" w:eastAsiaTheme="minorEastAsia" w:hAnsi="Cambria Math" w:cs="Times New Roman"/>
                <w:sz w:val="20"/>
                <w:szCs w:val="20"/>
              </w:rPr>
              <m:t>1</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1</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2</m:t>
            </m:r>
          </m:sub>
        </m:sSub>
        <m:r>
          <w:rPr>
            <w:rFonts w:ascii="Cambria Math" w:eastAsiaTheme="minorEastAsia" w:hAnsi="Cambria Math" w:cs="Times New Roman"/>
            <w:sz w:val="20"/>
            <w:szCs w:val="20"/>
          </w:rPr>
          <m:t xml:space="preserve">,  </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δ</m:t>
            </m:r>
          </m:e>
          <m:sub>
            <m:r>
              <w:rPr>
                <w:rFonts w:ascii="Cambria Math" w:eastAsiaTheme="minorEastAsia" w:hAnsi="Cambria Math" w:cs="Times New Roman"/>
                <w:sz w:val="20"/>
                <w:szCs w:val="20"/>
              </w:rPr>
              <m:t>2</m:t>
            </m:r>
          </m:sub>
        </m:sSub>
        <m:r>
          <w:rPr>
            <w:rFonts w:ascii="Cambria Math" w:eastAsiaTheme="minorEastAsia" w:hAnsi="Cambria Math" w:cs="Times New Roman"/>
            <w:sz w:val="20"/>
            <w:szCs w:val="20"/>
          </w:rPr>
          <m:t>=</m:t>
        </m:r>
        <m:nary>
          <m:naryPr>
            <m:chr m:val="∑"/>
            <m:limLoc m:val="undOvr"/>
            <m:supHide m:val="on"/>
            <m:ctrlPr>
              <w:rPr>
                <w:rFonts w:ascii="Cambria Math" w:eastAsiaTheme="minorEastAsia" w:hAnsi="Cambria Math" w:cs="Times New Roman"/>
                <w:i/>
                <w:sz w:val="20"/>
                <w:szCs w:val="20"/>
              </w:rPr>
            </m:ctrlPr>
          </m:naryPr>
          <m:sub>
            <m:r>
              <w:rPr>
                <w:rFonts w:ascii="Cambria Math" w:eastAsiaTheme="minorEastAsia" w:hAnsi="Cambria Math" w:cs="Times New Roman"/>
                <w:sz w:val="20"/>
                <w:szCs w:val="20"/>
              </w:rPr>
              <m:t>i&lt;j</m:t>
            </m:r>
          </m:sub>
          <m:sup/>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i</m:t>
                </m:r>
              </m:sub>
            </m:sSub>
          </m:e>
        </m:nary>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j</m:t>
            </m:r>
          </m:sub>
        </m:sSub>
        <m:r>
          <w:rPr>
            <w:rFonts w:ascii="Cambria Math" w:eastAsiaTheme="minorEastAsia" w:hAnsi="Cambria Math" w:cs="Times New Roman"/>
            <w:sz w:val="20"/>
            <w:szCs w:val="20"/>
          </w:rPr>
          <m:t xml:space="preserve">…, </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 xml:space="preserve">  δ</m:t>
            </m:r>
          </m:e>
          <m:sub>
            <m:r>
              <w:rPr>
                <w:rFonts w:ascii="Cambria Math" w:eastAsiaTheme="minorEastAsia" w:hAnsi="Cambria Math" w:cs="Times New Roman"/>
                <w:sz w:val="20"/>
                <w:szCs w:val="20"/>
              </w:rPr>
              <m:t>r</m:t>
            </m:r>
          </m:sub>
        </m:sSub>
        <m:r>
          <w:rPr>
            <w:rFonts w:ascii="Cambria Math" w:eastAsiaTheme="minorEastAsia" w:hAnsi="Cambria Math" w:cs="Times New Roman"/>
            <w:sz w:val="20"/>
            <w:szCs w:val="20"/>
          </w:rPr>
          <m:t>=</m:t>
        </m:r>
        <m:r>
          <m:rPr>
            <m:sty m:val="p"/>
          </m:rPr>
          <w:rPr>
            <w:rFonts w:ascii="Cambria Math" w:eastAsiaTheme="minorEastAsia" w:hAnsi="Cambria Math" w:cs="Times New Roman"/>
            <w:sz w:val="20"/>
            <w:szCs w:val="20"/>
          </w:rPr>
          <m:t>Π</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j</m:t>
            </m:r>
          </m:sub>
        </m:sSub>
      </m:oMath>
      <w:r w:rsidR="00FC10C1" w:rsidRPr="00310F47">
        <w:rPr>
          <w:rFonts w:ascii="Times New Roman" w:eastAsiaTheme="minorEastAsia" w:hAnsi="Times New Roman" w:cs="Times New Roman"/>
          <w:i/>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Запишем эту формулу в виде суммы одночленов</w:t>
      </w:r>
    </w:p>
    <w:p w:rsidR="00FC10C1" w:rsidRPr="00310F47" w:rsidRDefault="0090603B" w:rsidP="00F35DA2">
      <w:pPr>
        <w:tabs>
          <w:tab w:val="left" w:pos="851"/>
        </w:tabs>
        <w:spacing w:after="0" w:line="240" w:lineRule="auto"/>
        <w:ind w:firstLine="567"/>
        <w:jc w:val="both"/>
        <w:rPr>
          <w:rFonts w:ascii="Times New Roman" w:eastAsiaTheme="minorEastAsia" w:hAnsi="Times New Roman" w:cs="Times New Roman"/>
          <w:sz w:val="20"/>
          <w:szCs w:val="20"/>
        </w:rPr>
      </w:pP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s</m:t>
            </m:r>
          </m:e>
          <m:sub>
            <m:r>
              <w:rPr>
                <w:rFonts w:ascii="Cambria Math" w:eastAsiaTheme="minorEastAsia" w:hAnsi="Cambria Math" w:cs="Times New Roman"/>
                <w:sz w:val="20"/>
                <w:szCs w:val="20"/>
              </w:rPr>
              <m:t>n</m:t>
            </m:r>
          </m:sub>
        </m:sSub>
        <m:r>
          <w:rPr>
            <w:rFonts w:ascii="Cambria Math" w:eastAsiaTheme="minorEastAsia" w:hAnsi="Cambria Math" w:cs="Times New Roman"/>
            <w:sz w:val="20"/>
            <w:szCs w:val="20"/>
          </w:rPr>
          <m:t>=</m:t>
        </m:r>
        <m:nary>
          <m:naryPr>
            <m:chr m:val="∑"/>
            <m:limLoc m:val="undOvr"/>
            <m:subHide m:val="on"/>
            <m:supHide m:val="on"/>
            <m:ctrlPr>
              <w:rPr>
                <w:rFonts w:ascii="Cambria Math" w:eastAsiaTheme="minorEastAsia" w:hAnsi="Cambria Math" w:cs="Times New Roman"/>
                <w:i/>
                <w:sz w:val="20"/>
                <w:szCs w:val="20"/>
              </w:rPr>
            </m:ctrlPr>
          </m:naryPr>
          <m:sub/>
          <m:sup/>
          <m:e>
            <m:d>
              <m:dPr>
                <m:ctrlPr>
                  <w:rPr>
                    <w:rFonts w:ascii="Cambria Math" w:eastAsiaTheme="minorEastAsia" w:hAnsi="Cambria Math" w:cs="Times New Roman"/>
                    <w:i/>
                    <w:sz w:val="20"/>
                    <w:szCs w:val="20"/>
                  </w:rPr>
                </m:ctrlPr>
              </m:dPr>
              <m:e>
                <m:r>
                  <m:rPr>
                    <m:sty m:val="p"/>
                  </m:rPr>
                  <w:rPr>
                    <w:rFonts w:ascii="Cambria Math" w:eastAsiaTheme="minorEastAsia" w:hAnsi="Cambria Math" w:cs="Times New Roman"/>
                    <w:sz w:val="20"/>
                    <w:szCs w:val="20"/>
                  </w:rPr>
                  <m:t>Κ</m:t>
                </m:r>
                <m:d>
                  <m:dPr>
                    <m:begChr m:val="["/>
                    <m:endChr m:val="]"/>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en-US"/>
                              </w:rPr>
                              <m:t>m</m:t>
                            </m:r>
                          </m:e>
                          <m:sub>
                            <m:r>
                              <w:rPr>
                                <w:rFonts w:ascii="Cambria Math" w:eastAsiaTheme="minorEastAsia" w:hAnsi="Cambria Math" w:cs="Times New Roman"/>
                                <w:sz w:val="20"/>
                                <w:szCs w:val="20"/>
                              </w:rPr>
                              <m:t>k</m:t>
                            </m:r>
                          </m:sub>
                        </m:sSub>
                      </m:e>
                    </m:d>
                  </m:e>
                </m:d>
                <m:r>
                  <m:rPr>
                    <m:sty m:val="p"/>
                  </m:rPr>
                  <w:rPr>
                    <w:rFonts w:ascii="Cambria Math" w:eastAsiaTheme="minorEastAsia" w:hAnsi="Cambria Math" w:cs="Times New Roman"/>
                    <w:sz w:val="20"/>
                    <w:szCs w:val="20"/>
                  </w:rPr>
                  <m:t>Π</m:t>
                </m:r>
                <m:d>
                  <m:dPr>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en-US"/>
                              </w:rPr>
                              <m:t>m</m:t>
                            </m:r>
                          </m:e>
                          <m:sub>
                            <m:r>
                              <w:rPr>
                                <w:rFonts w:ascii="Cambria Math" w:eastAsiaTheme="minorEastAsia" w:hAnsi="Cambria Math" w:cs="Times New Roman"/>
                                <w:sz w:val="20"/>
                                <w:szCs w:val="20"/>
                              </w:rPr>
                              <m:t>k</m:t>
                            </m:r>
                          </m:sub>
                        </m:sSub>
                      </m:e>
                    </m:d>
                  </m:e>
                </m:d>
              </m:e>
            </m:d>
          </m:e>
        </m:nary>
      </m:oMath>
      <w:r w:rsidR="00FC10C1"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где </w:t>
      </w:r>
      <m:oMath>
        <m:r>
          <m:rPr>
            <m:sty m:val="p"/>
          </m:rPr>
          <w:rPr>
            <w:rFonts w:ascii="Cambria Math" w:eastAsiaTheme="minorEastAsia" w:hAnsi="Cambria Math" w:cs="Times New Roman"/>
            <w:sz w:val="20"/>
            <w:szCs w:val="20"/>
          </w:rPr>
          <m:t>Π</m:t>
        </m:r>
      </m:oMath>
      <w:r w:rsidRPr="00310F47">
        <w:rPr>
          <w:rFonts w:ascii="Times New Roman" w:eastAsiaTheme="minorEastAsia" w:hAnsi="Times New Roman" w:cs="Times New Roman"/>
          <w:sz w:val="20"/>
          <w:szCs w:val="20"/>
        </w:rPr>
        <w:t xml:space="preserve"> означает произведение степеней базисных функций</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m:oMath>
        <m:r>
          <m:rPr>
            <m:sty m:val="p"/>
          </m:rPr>
          <w:rPr>
            <w:rFonts w:ascii="Cambria Math" w:eastAsiaTheme="minorEastAsia" w:hAnsi="Cambria Math" w:cs="Times New Roman"/>
            <w:sz w:val="20"/>
            <w:szCs w:val="20"/>
          </w:rPr>
          <m:t>Π</m:t>
        </m:r>
        <m:d>
          <m:dPr>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en-US"/>
                      </w:rPr>
                      <m:t>m</m:t>
                    </m:r>
                  </m:e>
                  <m:sub>
                    <m:r>
                      <w:rPr>
                        <w:rFonts w:ascii="Cambria Math" w:eastAsiaTheme="minorEastAsia" w:hAnsi="Cambria Math" w:cs="Times New Roman"/>
                        <w:sz w:val="20"/>
                        <w:szCs w:val="20"/>
                      </w:rPr>
                      <m:t>k</m:t>
                    </m:r>
                  </m:sub>
                </m:sSub>
              </m:e>
            </m:d>
          </m:e>
        </m:d>
        <m:r>
          <w:rPr>
            <w:rFonts w:ascii="Cambria Math" w:eastAsiaTheme="minorEastAsia" w:hAnsi="Cambria Math" w:cs="Times New Roman"/>
            <w:sz w:val="20"/>
            <w:szCs w:val="20"/>
          </w:rPr>
          <m:t>=</m:t>
        </m:r>
        <m:r>
          <m:rPr>
            <m:sty m:val="p"/>
          </m:rPr>
          <w:rPr>
            <w:rFonts w:ascii="Cambria Math" w:eastAsiaTheme="minorEastAsia" w:hAnsi="Cambria Math" w:cs="Times New Roman"/>
            <w:sz w:val="20"/>
            <w:szCs w:val="20"/>
          </w:rPr>
          <m:t>Π</m:t>
        </m:r>
        <m:d>
          <m:dPr>
            <m:ctrlPr>
              <w:rPr>
                <w:rFonts w:ascii="Cambria Math" w:eastAsiaTheme="minorEastAsia" w:hAnsi="Cambria Math" w:cs="Times New Roman"/>
                <w:sz w:val="20"/>
                <w:szCs w:val="20"/>
              </w:rPr>
            </m:ctrlPr>
          </m:dPr>
          <m:e>
            <m:sSubSup>
              <m:sSubSupPr>
                <m:ctrlPr>
                  <w:rPr>
                    <w:rFonts w:ascii="Cambria Math" w:eastAsiaTheme="minorEastAsia" w:hAnsi="Cambria Math" w:cs="Times New Roman"/>
                    <w:sz w:val="20"/>
                    <w:szCs w:val="20"/>
                  </w:rPr>
                </m:ctrlPr>
              </m:sSubSupPr>
              <m:e>
                <m:r>
                  <m:rPr>
                    <m:sty m:val="p"/>
                  </m:rPr>
                  <w:rPr>
                    <w:rFonts w:ascii="Cambria Math" w:eastAsiaTheme="minorEastAsia" w:hAnsi="Cambria Math" w:cs="Times New Roman"/>
                    <w:sz w:val="20"/>
                    <w:szCs w:val="20"/>
                  </w:rPr>
                  <m:t>σ</m:t>
                </m:r>
              </m:e>
              <m:sub>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en-US"/>
                      </w:rPr>
                      <m:t>m</m:t>
                    </m:r>
                  </m:e>
                  <m:sub>
                    <m:r>
                      <w:rPr>
                        <w:rFonts w:ascii="Cambria Math" w:eastAsiaTheme="minorEastAsia" w:hAnsi="Cambria Math" w:cs="Times New Roman"/>
                        <w:sz w:val="20"/>
                        <w:szCs w:val="20"/>
                      </w:rPr>
                      <m:t>k</m:t>
                    </m:r>
                  </m:sub>
                </m:sSub>
              </m:sub>
              <m: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en-US"/>
                      </w:rPr>
                      <m:t>m</m:t>
                    </m:r>
                  </m:e>
                  <m:sub>
                    <m:r>
                      <w:rPr>
                        <w:rFonts w:ascii="Cambria Math" w:eastAsiaTheme="minorEastAsia" w:hAnsi="Cambria Math" w:cs="Times New Roman"/>
                        <w:sz w:val="20"/>
                        <w:szCs w:val="20"/>
                      </w:rPr>
                      <m:t>k</m:t>
                    </m:r>
                  </m:sub>
                </m:sSub>
              </m:sup>
            </m:sSubSup>
          </m:e>
        </m:d>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а для коэффициентов </w:t>
      </w:r>
      <m:oMath>
        <m:r>
          <m:rPr>
            <m:sty m:val="p"/>
          </m:rPr>
          <w:rPr>
            <w:rFonts w:ascii="Cambria Math" w:eastAsiaTheme="minorEastAsia" w:hAnsi="Cambria Math" w:cs="Times New Roman"/>
            <w:sz w:val="20"/>
            <w:szCs w:val="20"/>
          </w:rPr>
          <m:t>Κ</m:t>
        </m:r>
      </m:oMath>
      <w:r w:rsidRPr="00310F47">
        <w:rPr>
          <w:rFonts w:ascii="Times New Roman" w:eastAsiaTheme="minorEastAsia" w:hAnsi="Times New Roman" w:cs="Times New Roman"/>
          <w:sz w:val="20"/>
          <w:szCs w:val="20"/>
        </w:rPr>
        <w:t xml:space="preserve"> в статье [1] доказана формула</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m:oMath>
        <m:r>
          <m:rPr>
            <m:sty m:val="p"/>
          </m:rPr>
          <w:rPr>
            <w:rFonts w:ascii="Cambria Math" w:eastAsiaTheme="minorEastAsia" w:hAnsi="Cambria Math" w:cs="Times New Roman"/>
            <w:sz w:val="20"/>
            <w:szCs w:val="20"/>
          </w:rPr>
          <m:t>Κ</m:t>
        </m:r>
        <m:d>
          <m:dPr>
            <m:begChr m:val="["/>
            <m:endChr m:val="]"/>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en-US"/>
                      </w:rPr>
                      <m:t>m</m:t>
                    </m:r>
                  </m:e>
                  <m:sub>
                    <m:r>
                      <w:rPr>
                        <w:rFonts w:ascii="Cambria Math" w:eastAsiaTheme="minorEastAsia" w:hAnsi="Cambria Math" w:cs="Times New Roman"/>
                        <w:sz w:val="20"/>
                        <w:szCs w:val="20"/>
                      </w:rPr>
                      <m:t>k</m:t>
                    </m:r>
                  </m:sub>
                </m:sSub>
              </m:e>
            </m:d>
          </m:e>
        </m:d>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rPr>
            </m:ctrlPr>
          </m:sSupPr>
          <m:e>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-1</m:t>
                </m:r>
              </m:e>
            </m:d>
          </m:e>
          <m:sup>
            <m:r>
              <w:rPr>
                <w:rFonts w:ascii="Cambria Math" w:eastAsiaTheme="minorEastAsia" w:hAnsi="Cambria Math" w:cs="Times New Roman"/>
                <w:sz w:val="20"/>
                <w:szCs w:val="20"/>
                <w:lang w:val="en-US"/>
              </w:rPr>
              <m:t>n</m:t>
            </m:r>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m</m:t>
            </m:r>
          </m:sup>
        </m:sSup>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n</m:t>
            </m:r>
          </m:num>
          <m:den>
            <m:r>
              <w:rPr>
                <w:rFonts w:ascii="Cambria Math" w:eastAsiaTheme="minorEastAsia" w:hAnsi="Cambria Math" w:cs="Times New Roman"/>
                <w:sz w:val="20"/>
                <w:szCs w:val="20"/>
              </w:rPr>
              <m:t>m</m:t>
            </m:r>
          </m:den>
        </m:f>
        <m:r>
          <w:rPr>
            <w:rFonts w:ascii="Cambria Math" w:eastAsiaTheme="minorEastAsia" w:hAnsi="Cambria Math" w:cs="Times New Roman"/>
            <w:sz w:val="20"/>
            <w:szCs w:val="20"/>
          </w:rPr>
          <m:t>C(</m:t>
        </m:r>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en-US"/>
                  </w:rPr>
                  <m:t>m</m:t>
                </m:r>
              </m:e>
              <m:sub>
                <m:r>
                  <w:rPr>
                    <w:rFonts w:ascii="Cambria Math" w:eastAsiaTheme="minorEastAsia" w:hAnsi="Cambria Math" w:cs="Times New Roman"/>
                    <w:sz w:val="20"/>
                    <w:szCs w:val="20"/>
                  </w:rPr>
                  <m:t>k</m:t>
                </m:r>
              </m:sub>
            </m:sSub>
          </m:e>
        </m:d>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rPr>
        <w:tab/>
      </w:r>
      <w:r w:rsidRPr="00310F47">
        <w:rPr>
          <w:rFonts w:ascii="Times New Roman" w:eastAsiaTheme="minorEastAsia" w:hAnsi="Times New Roman" w:cs="Times New Roman"/>
          <w:sz w:val="20"/>
          <w:szCs w:val="20"/>
        </w:rPr>
        <w:tab/>
      </w:r>
      <w:r w:rsidRPr="00310F47">
        <w:rPr>
          <w:rFonts w:ascii="Times New Roman" w:eastAsiaTheme="minorEastAsia" w:hAnsi="Times New Roman" w:cs="Times New Roman"/>
          <w:sz w:val="20"/>
          <w:szCs w:val="20"/>
        </w:rPr>
        <w:tab/>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где </w:t>
      </w:r>
      <m:oMath>
        <m:r>
          <w:rPr>
            <w:rFonts w:ascii="Cambria Math" w:eastAsiaTheme="minorEastAsia" w:hAnsi="Cambria Math" w:cs="Times New Roman"/>
            <w:sz w:val="20"/>
            <w:szCs w:val="20"/>
          </w:rPr>
          <m:t>C</m:t>
        </m:r>
      </m:oMath>
      <w:r w:rsidRPr="00310F47">
        <w:rPr>
          <w:rFonts w:ascii="Times New Roman" w:eastAsiaTheme="minorEastAsia" w:hAnsi="Times New Roman" w:cs="Times New Roman"/>
          <w:sz w:val="20"/>
          <w:szCs w:val="20"/>
        </w:rPr>
        <w:t xml:space="preserve"> – мультиномиальный коэффициент, а </w:t>
      </w:r>
      <m:oMath>
        <m:r>
          <w:rPr>
            <w:rFonts w:ascii="Cambria Math" w:eastAsiaTheme="minorEastAsia" w:hAnsi="Cambria Math" w:cs="Times New Roman"/>
            <w:sz w:val="20"/>
            <w:szCs w:val="20"/>
          </w:rPr>
          <m:t>n</m:t>
        </m:r>
      </m:oMath>
      <w:r w:rsidRPr="00310F47">
        <w:rPr>
          <w:rFonts w:ascii="Times New Roman" w:eastAsiaTheme="minorEastAsia" w:hAnsi="Times New Roman" w:cs="Times New Roman"/>
          <w:sz w:val="20"/>
          <w:szCs w:val="20"/>
        </w:rPr>
        <w:t xml:space="preserve"> и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 степени полинома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rPr>
              <m:t>n</m:t>
            </m:r>
          </m:sub>
        </m:sSub>
      </m:oMath>
      <w:r w:rsidRPr="00310F47">
        <w:rPr>
          <w:rFonts w:ascii="Times New Roman" w:eastAsiaTheme="minorEastAsia" w:hAnsi="Times New Roman" w:cs="Times New Roman"/>
          <w:sz w:val="20"/>
          <w:szCs w:val="20"/>
        </w:rPr>
        <w:t xml:space="preserve"> относительно аргументов </w:t>
      </w:r>
      <m:oMath>
        <m:r>
          <w:rPr>
            <w:rFonts w:ascii="Cambria Math" w:eastAsiaTheme="minorEastAsia" w:hAnsi="Cambria Math" w:cs="Times New Roman"/>
            <w:sz w:val="20"/>
            <w:szCs w:val="20"/>
          </w:rPr>
          <m:t>x</m:t>
        </m:r>
      </m:oMath>
      <w:r w:rsidRPr="00310F47">
        <w:rPr>
          <w:rFonts w:ascii="Times New Roman" w:eastAsiaTheme="minorEastAsia" w:hAnsi="Times New Roman" w:cs="Times New Roman"/>
          <w:sz w:val="20"/>
          <w:szCs w:val="20"/>
        </w:rPr>
        <w:t xml:space="preserve"> и </w:t>
      </w:r>
      <m:oMath>
        <m:r>
          <w:rPr>
            <w:rFonts w:ascii="Cambria Math" w:eastAsiaTheme="minorEastAsia" w:hAnsi="Cambria Math" w:cs="Times New Roman"/>
            <w:sz w:val="20"/>
            <w:szCs w:val="20"/>
          </w:rPr>
          <m:t>σ</m:t>
        </m:r>
      </m:oMath>
      <w:r w:rsidRPr="00310F47">
        <w:rPr>
          <w:rFonts w:ascii="Times New Roman" w:eastAsiaTheme="minorEastAsia" w:hAnsi="Times New Roman" w:cs="Times New Roman"/>
          <w:sz w:val="20"/>
          <w:szCs w:val="20"/>
        </w:rPr>
        <w:t xml:space="preserve"> соответственно:</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i/>
          <w:sz w:val="20"/>
          <w:szCs w:val="20"/>
        </w:rPr>
      </w:pPr>
      <m:oMath>
        <m:r>
          <w:rPr>
            <w:rFonts w:ascii="Cambria Math" w:eastAsiaTheme="minorEastAsia" w:hAnsi="Cambria Math" w:cs="Times New Roman"/>
            <w:sz w:val="20"/>
            <w:szCs w:val="20"/>
          </w:rPr>
          <m:t>n=</m:t>
        </m:r>
        <m:nary>
          <m:naryPr>
            <m:chr m:val="∑"/>
            <m:limLoc m:val="undOvr"/>
            <m:subHide m:val="on"/>
            <m:supHide m:val="on"/>
            <m:ctrlPr>
              <w:rPr>
                <w:rFonts w:ascii="Cambria Math" w:eastAsiaTheme="minorEastAsia" w:hAnsi="Cambria Math" w:cs="Times New Roman"/>
                <w:i/>
                <w:sz w:val="20"/>
                <w:szCs w:val="20"/>
              </w:rPr>
            </m:ctrlPr>
          </m:naryPr>
          <m:sub/>
          <m:sup/>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n</m:t>
                </m:r>
              </m:e>
              <m:sub>
                <m:r>
                  <w:rPr>
                    <w:rFonts w:ascii="Cambria Math" w:eastAsiaTheme="minorEastAsia" w:hAnsi="Cambria Math" w:cs="Times New Roman"/>
                    <w:sz w:val="20"/>
                    <w:szCs w:val="20"/>
                  </w:rPr>
                  <m:t>k</m:t>
                </m:r>
              </m:sub>
            </m:sSub>
          </m:e>
        </m:nary>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k</m:t>
            </m:r>
          </m:sub>
        </m:sSub>
        <m:r>
          <w:rPr>
            <w:rFonts w:ascii="Cambria Math" w:eastAsiaTheme="minorEastAsia" w:hAnsi="Cambria Math" w:cs="Times New Roman"/>
            <w:sz w:val="20"/>
            <w:szCs w:val="20"/>
          </w:rPr>
          <m:t>,   m=</m:t>
        </m:r>
        <m:nary>
          <m:naryPr>
            <m:chr m:val="∑"/>
            <m:limLoc m:val="undOvr"/>
            <m:subHide m:val="on"/>
            <m:supHide m:val="on"/>
            <m:ctrlPr>
              <w:rPr>
                <w:rFonts w:ascii="Cambria Math" w:eastAsiaTheme="minorEastAsia" w:hAnsi="Cambria Math" w:cs="Times New Roman"/>
                <w:i/>
                <w:sz w:val="20"/>
                <w:szCs w:val="20"/>
              </w:rPr>
            </m:ctrlPr>
          </m:naryPr>
          <m:sub/>
          <m:sup/>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k</m:t>
                </m:r>
              </m:sub>
            </m:sSub>
          </m:e>
        </m:nary>
      </m:oMath>
      <w:r w:rsidRPr="00310F47">
        <w:rPr>
          <w:rFonts w:ascii="Times New Roman" w:eastAsiaTheme="minorEastAsia" w:hAnsi="Times New Roman" w:cs="Times New Roman"/>
          <w:i/>
          <w:sz w:val="20"/>
          <w:szCs w:val="20"/>
        </w:rPr>
        <w:t xml:space="preserve"> .</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Мы называем описываемую формулу формулой Жирара–Ньютона, так как она должна была бы входить в их работы [3], [4].</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Теорема 3.</w:t>
      </w:r>
      <w:r w:rsidRPr="00310F47">
        <w:rPr>
          <w:rFonts w:ascii="Times New Roman" w:eastAsiaTheme="minorEastAsia" w:hAnsi="Times New Roman" w:cs="Times New Roman"/>
          <w:sz w:val="20"/>
          <w:szCs w:val="20"/>
        </w:rPr>
        <w:t xml:space="preserve"> Если </w:t>
      </w:r>
      <m:oMath>
        <m:r>
          <w:rPr>
            <w:rFonts w:ascii="Cambria Math" w:eastAsiaTheme="minorEastAsia" w:hAnsi="Cambria Math" w:cs="Times New Roman"/>
            <w:sz w:val="20"/>
            <w:szCs w:val="20"/>
          </w:rPr>
          <m:t>n=p</m:t>
        </m:r>
      </m:oMath>
      <w:r w:rsidRPr="00310F47">
        <w:rPr>
          <w:rFonts w:ascii="Times New Roman" w:eastAsiaTheme="minorEastAsia" w:hAnsi="Times New Roman" w:cs="Times New Roman"/>
          <w:sz w:val="20"/>
          <w:szCs w:val="20"/>
        </w:rPr>
        <w:t xml:space="preserve">, то имеет место следующее сравнение по модулю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2</m:t>
            </m:r>
          </m:sup>
        </m:sSup>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i/>
          <w:sz w:val="20"/>
          <w:szCs w:val="20"/>
        </w:rPr>
      </w:pPr>
      <m:oMath>
        <m:r>
          <m:rPr>
            <m:sty m:val="p"/>
          </m:rPr>
          <w:rPr>
            <w:rFonts w:ascii="Cambria Math" w:eastAsiaTheme="minorEastAsia" w:hAnsi="Cambria Math" w:cs="Times New Roman"/>
            <w:sz w:val="20"/>
            <w:szCs w:val="20"/>
          </w:rPr>
          <m:t>Κ</m:t>
        </m:r>
        <m:d>
          <m:dPr>
            <m:begChr m:val="["/>
            <m:endChr m:val="]"/>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p</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en-US"/>
                      </w:rPr>
                      <m:t>m</m:t>
                    </m:r>
                  </m:e>
                  <m:sub>
                    <m:r>
                      <w:rPr>
                        <w:rFonts w:ascii="Cambria Math" w:eastAsiaTheme="minorEastAsia" w:hAnsi="Cambria Math" w:cs="Times New Roman"/>
                        <w:sz w:val="20"/>
                        <w:szCs w:val="20"/>
                      </w:rPr>
                      <m:t>k</m:t>
                    </m:r>
                  </m:sub>
                </m:sSub>
              </m:e>
            </m:d>
          </m:e>
        </m:d>
        <m:r>
          <w:rPr>
            <w:rFonts w:ascii="Cambria Math" w:eastAsiaTheme="minorEastAsia" w:hAnsi="Cambria Math" w:cs="Times New Roman"/>
            <w:sz w:val="20"/>
            <w:szCs w:val="20"/>
          </w:rPr>
          <m:t>-</m:t>
        </m:r>
        <m:r>
          <m:rPr>
            <m:sty m:val="p"/>
          </m:rPr>
          <w:rPr>
            <w:rFonts w:ascii="Cambria Math" w:eastAsiaTheme="minorEastAsia" w:hAnsi="Cambria Math" w:cs="Times New Roman"/>
            <w:sz w:val="20"/>
            <w:szCs w:val="20"/>
          </w:rPr>
          <m:t>Κ</m:t>
        </m:r>
        <m:d>
          <m:dPr>
            <m:begChr m:val="["/>
            <m:endChr m:val="]"/>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en-US"/>
                      </w:rPr>
                      <m:t>m</m:t>
                    </m:r>
                  </m:e>
                  <m:sub>
                    <m:r>
                      <w:rPr>
                        <w:rFonts w:ascii="Cambria Math" w:eastAsiaTheme="minorEastAsia" w:hAnsi="Cambria Math" w:cs="Times New Roman"/>
                        <w:sz w:val="20"/>
                        <w:szCs w:val="20"/>
                      </w:rPr>
                      <m:t>k</m:t>
                    </m:r>
                  </m:sub>
                </m:sSub>
              </m:e>
            </m:d>
          </m:e>
        </m:d>
        <m:r>
          <w:rPr>
            <w:rFonts w:ascii="Cambria Math" w:eastAsiaTheme="minorEastAsia" w:hAnsi="Cambria Math" w:cs="Times New Roman"/>
            <w:sz w:val="20"/>
            <w:szCs w:val="20"/>
          </w:rPr>
          <m:t>≡O(mod</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2</m:t>
            </m:r>
          </m:sup>
        </m:sSup>
        <m:r>
          <w:rPr>
            <w:rFonts w:ascii="Cambria Math" w:eastAsiaTheme="minorEastAsia" w:hAnsi="Cambria Math" w:cs="Times New Roman"/>
            <w:sz w:val="20"/>
            <w:szCs w:val="20"/>
          </w:rPr>
          <m:t>)</m:t>
        </m:r>
      </m:oMath>
      <w:r w:rsidRPr="00310F47">
        <w:rPr>
          <w:rFonts w:ascii="Times New Roman" w:eastAsiaTheme="minorEastAsia" w:hAnsi="Times New Roman" w:cs="Times New Roman"/>
          <w:i/>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 xml:space="preserve">Доказательство. </w:t>
      </w:r>
      <w:r w:rsidRPr="00310F47">
        <w:rPr>
          <w:rFonts w:ascii="Times New Roman" w:eastAsiaTheme="minorEastAsia" w:hAnsi="Times New Roman" w:cs="Times New Roman"/>
          <w:sz w:val="20"/>
          <w:szCs w:val="20"/>
        </w:rPr>
        <w:t xml:space="preserve">Пусть сперва </w:t>
      </w:r>
      <m:oMath>
        <m:r>
          <w:rPr>
            <w:rFonts w:ascii="Cambria Math" w:eastAsiaTheme="minorEastAsia" w:hAnsi="Cambria Math" w:cs="Times New Roman"/>
            <w:sz w:val="20"/>
            <w:szCs w:val="20"/>
          </w:rPr>
          <m:t>p</m:t>
        </m:r>
      </m:oMath>
      <w:r w:rsidRPr="00310F47">
        <w:rPr>
          <w:rFonts w:ascii="Times New Roman" w:eastAsiaTheme="minorEastAsia" w:hAnsi="Times New Roman" w:cs="Times New Roman"/>
          <w:sz w:val="20"/>
          <w:szCs w:val="20"/>
        </w:rPr>
        <w:t xml:space="preserve"> нечетно. Дробь </w:t>
      </w:r>
      <m:oMath>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n</m:t>
            </m:r>
          </m:num>
          <m:den>
            <m:r>
              <w:rPr>
                <w:rFonts w:ascii="Cambria Math" w:eastAsiaTheme="minorEastAsia" w:hAnsi="Cambria Math" w:cs="Times New Roman"/>
                <w:sz w:val="20"/>
                <w:szCs w:val="20"/>
              </w:rPr>
              <m:t>m</m:t>
            </m:r>
          </m:den>
        </m:f>
      </m:oMath>
      <w:r w:rsidRPr="00310F47">
        <w:rPr>
          <w:rFonts w:ascii="Times New Roman" w:eastAsiaTheme="minorEastAsia" w:hAnsi="Times New Roman" w:cs="Times New Roman"/>
          <w:sz w:val="20"/>
          <w:szCs w:val="20"/>
        </w:rPr>
        <w:t xml:space="preserve"> (а также знак </w:t>
      </w:r>
      <m:oMath>
        <m:sSup>
          <m:sSupPr>
            <m:ctrlPr>
              <w:rPr>
                <w:rFonts w:ascii="Cambria Math" w:eastAsiaTheme="minorEastAsia" w:hAnsi="Cambria Math" w:cs="Times New Roman"/>
                <w:i/>
                <w:sz w:val="20"/>
                <w:szCs w:val="20"/>
              </w:rPr>
            </m:ctrlPr>
          </m:sSupPr>
          <m:e>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-1</m:t>
                </m:r>
              </m:e>
            </m:d>
          </m:e>
          <m:sup>
            <m:r>
              <w:rPr>
                <w:rFonts w:ascii="Cambria Math" w:eastAsiaTheme="minorEastAsia" w:hAnsi="Cambria Math" w:cs="Times New Roman"/>
                <w:sz w:val="20"/>
                <w:szCs w:val="20"/>
                <w:lang w:val="en-US"/>
              </w:rPr>
              <m:t>n</m:t>
            </m:r>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m</m:t>
            </m:r>
          </m:sup>
        </m:sSup>
      </m:oMath>
      <w:r w:rsidRPr="00310F47">
        <w:rPr>
          <w:rFonts w:ascii="Times New Roman" w:eastAsiaTheme="minorEastAsia" w:hAnsi="Times New Roman" w:cs="Times New Roman"/>
          <w:sz w:val="20"/>
          <w:szCs w:val="20"/>
        </w:rPr>
        <w:t xml:space="preserve">) не меняется при умножении степеней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en-US"/>
              </w:rPr>
              <m:t>m</m:t>
            </m:r>
          </m:e>
          <m:sub>
            <m:r>
              <w:rPr>
                <w:rFonts w:ascii="Cambria Math" w:eastAsiaTheme="minorEastAsia" w:hAnsi="Cambria Math" w:cs="Times New Roman"/>
                <w:sz w:val="20"/>
                <w:szCs w:val="20"/>
              </w:rPr>
              <m:t>k</m:t>
            </m:r>
          </m:sub>
        </m:sSub>
      </m:oMath>
      <w:r w:rsidRPr="00310F47">
        <w:rPr>
          <w:rFonts w:ascii="Times New Roman" w:eastAsiaTheme="minorEastAsia" w:hAnsi="Times New Roman" w:cs="Times New Roman"/>
          <w:sz w:val="20"/>
          <w:szCs w:val="20"/>
        </w:rPr>
        <w:t xml:space="preserve"> на общий множитель </w:t>
      </w:r>
      <m:oMath>
        <m:r>
          <w:rPr>
            <w:rFonts w:ascii="Cambria Math" w:eastAsiaTheme="minorEastAsia" w:hAnsi="Cambria Math" w:cs="Times New Roman"/>
            <w:sz w:val="20"/>
            <w:szCs w:val="20"/>
          </w:rPr>
          <m:t>p</m:t>
        </m:r>
      </m:oMath>
      <w:r w:rsidRPr="00310F47">
        <w:rPr>
          <w:rFonts w:ascii="Times New Roman" w:eastAsiaTheme="minorEastAsia" w:hAnsi="Times New Roman" w:cs="Times New Roman"/>
          <w:sz w:val="20"/>
          <w:szCs w:val="20"/>
        </w:rPr>
        <w:t xml:space="preserve">, поэтому достаточно доказать делимость на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2</m:t>
            </m:r>
          </m:sup>
        </m:sSup>
      </m:oMath>
      <w:r w:rsidRPr="00310F47">
        <w:rPr>
          <w:rFonts w:ascii="Times New Roman" w:eastAsiaTheme="minorEastAsia" w:hAnsi="Times New Roman" w:cs="Times New Roman"/>
          <w:sz w:val="20"/>
          <w:szCs w:val="20"/>
        </w:rPr>
        <w:t xml:space="preserve"> величины </w:t>
      </w:r>
      <m:oMath>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n</m:t>
            </m:r>
          </m:num>
          <m:den>
            <m:r>
              <w:rPr>
                <w:rFonts w:ascii="Cambria Math" w:eastAsiaTheme="minorEastAsia" w:hAnsi="Cambria Math" w:cs="Times New Roman"/>
                <w:sz w:val="20"/>
                <w:szCs w:val="20"/>
              </w:rPr>
              <m:t>m</m:t>
            </m:r>
          </m:den>
        </m:f>
        <m:r>
          <w:rPr>
            <w:rFonts w:ascii="Cambria Math" w:eastAsiaTheme="minorEastAsia" w:hAnsi="Cambria Math" w:cs="Times New Roman"/>
            <w:sz w:val="20"/>
            <w:szCs w:val="20"/>
          </w:rPr>
          <m:t>(</m:t>
        </m:r>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en-US"/>
                  </w:rPr>
                  <m:t>m</m:t>
                </m:r>
              </m:e>
              <m:sub>
                <m:r>
                  <w:rPr>
                    <w:rFonts w:ascii="Cambria Math" w:eastAsiaTheme="minorEastAsia" w:hAnsi="Cambria Math" w:cs="Times New Roman"/>
                    <w:sz w:val="20"/>
                    <w:szCs w:val="20"/>
                  </w:rPr>
                  <m:t>k</m:t>
                </m:r>
              </m:sub>
            </m:sSub>
          </m:e>
        </m:d>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Поскольку второй сомножитель, </w:t>
      </w:r>
      <m:oMath>
        <m:r>
          <w:rPr>
            <w:rFonts w:ascii="Cambria Math" w:eastAsiaTheme="minorEastAsia" w:hAnsi="Cambria Math" w:cs="Times New Roman"/>
            <w:sz w:val="20"/>
            <w:szCs w:val="20"/>
          </w:rPr>
          <m:t>∆(</m:t>
        </m:r>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en-US"/>
                  </w:rPr>
                  <m:t>m</m:t>
                </m:r>
              </m:e>
              <m:sub>
                <m:r>
                  <w:rPr>
                    <w:rFonts w:ascii="Cambria Math" w:eastAsiaTheme="minorEastAsia" w:hAnsi="Cambria Math" w:cs="Times New Roman"/>
                    <w:sz w:val="20"/>
                    <w:szCs w:val="20"/>
                  </w:rPr>
                  <m:t>k</m:t>
                </m:r>
              </m:sub>
            </m:sSub>
          </m:e>
        </m:d>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делится на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2</m:t>
            </m:r>
          </m:sup>
        </m:sSup>
      </m:oMath>
      <w:r w:rsidRPr="00310F47">
        <w:rPr>
          <w:rFonts w:ascii="Times New Roman" w:eastAsiaTheme="minorEastAsia" w:hAnsi="Times New Roman" w:cs="Times New Roman"/>
          <w:sz w:val="20"/>
          <w:szCs w:val="20"/>
        </w:rPr>
        <w:t xml:space="preserve"> (теорема 2), остается проверить, что знаменатель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не может делиться на более высокую степень простого числа </w:t>
      </w:r>
      <m:oMath>
        <m:r>
          <w:rPr>
            <w:rFonts w:ascii="Cambria Math" w:eastAsiaTheme="minorEastAsia" w:hAnsi="Cambria Math" w:cs="Times New Roman"/>
            <w:sz w:val="20"/>
            <w:szCs w:val="20"/>
          </w:rPr>
          <m:t>p</m:t>
        </m:r>
      </m:oMath>
      <w:r w:rsidRPr="00310F47">
        <w:rPr>
          <w:rFonts w:ascii="Times New Roman" w:eastAsiaTheme="minorEastAsia" w:hAnsi="Times New Roman" w:cs="Times New Roman"/>
          <w:sz w:val="20"/>
          <w:szCs w:val="20"/>
        </w:rPr>
        <w:t xml:space="preserve">, чем числитель </w:t>
      </w:r>
      <m:oMath>
        <m:r>
          <w:rPr>
            <w:rFonts w:ascii="Cambria Math" w:eastAsiaTheme="minorEastAsia" w:hAnsi="Cambria Math" w:cs="Times New Roman"/>
            <w:sz w:val="20"/>
            <w:szCs w:val="20"/>
            <w:lang w:val="en-US"/>
          </w:rPr>
          <m:t>n</m:t>
        </m:r>
        <m:r>
          <w:rPr>
            <w:rFonts w:ascii="Cambria Math" w:eastAsiaTheme="minorEastAsia" w:hAnsi="Cambria Math" w:cs="Times New Roman"/>
            <w:sz w:val="20"/>
            <w:szCs w:val="20"/>
          </w:rPr>
          <m:t>=p</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Но из формул </w:t>
      </w:r>
      <m:oMath>
        <m:r>
          <w:rPr>
            <w:rFonts w:ascii="Cambria Math" w:eastAsiaTheme="minorEastAsia" w:hAnsi="Cambria Math" w:cs="Times New Roman"/>
            <w:sz w:val="20"/>
            <w:szCs w:val="20"/>
          </w:rPr>
          <m:t>m=</m:t>
        </m:r>
        <m:nary>
          <m:naryPr>
            <m:chr m:val="∑"/>
            <m:limLoc m:val="undOvr"/>
            <m:subHide m:val="on"/>
            <m:supHide m:val="on"/>
            <m:ctrlPr>
              <w:rPr>
                <w:rFonts w:ascii="Cambria Math" w:eastAsiaTheme="minorEastAsia" w:hAnsi="Cambria Math" w:cs="Times New Roman"/>
                <w:i/>
                <w:sz w:val="20"/>
                <w:szCs w:val="20"/>
              </w:rPr>
            </m:ctrlPr>
          </m:naryPr>
          <m:sub/>
          <m:sup/>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k</m:t>
                </m:r>
              </m:sub>
            </m:sSub>
          </m:e>
        </m:nary>
      </m:oMath>
      <w:r w:rsidRPr="00310F47">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rPr>
          <m:t>n=</m:t>
        </m:r>
        <m:nary>
          <m:naryPr>
            <m:chr m:val="∑"/>
            <m:limLoc m:val="undOvr"/>
            <m:subHide m:val="on"/>
            <m:supHide m:val="on"/>
            <m:ctrlPr>
              <w:rPr>
                <w:rFonts w:ascii="Cambria Math" w:eastAsiaTheme="minorEastAsia" w:hAnsi="Cambria Math" w:cs="Times New Roman"/>
                <w:i/>
                <w:sz w:val="20"/>
                <w:szCs w:val="20"/>
              </w:rPr>
            </m:ctrlPr>
          </m:naryPr>
          <m:sub/>
          <m:sup/>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n</m:t>
                </m:r>
              </m:e>
              <m:sub>
                <m:r>
                  <w:rPr>
                    <w:rFonts w:ascii="Cambria Math" w:eastAsiaTheme="minorEastAsia" w:hAnsi="Cambria Math" w:cs="Times New Roman"/>
                    <w:sz w:val="20"/>
                    <w:szCs w:val="20"/>
                  </w:rPr>
                  <m:t>k</m:t>
                </m:r>
              </m:sub>
            </m:sSub>
          </m:e>
        </m:nary>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k</m:t>
            </m:r>
          </m:sub>
        </m:sSub>
      </m:oMath>
      <w:r w:rsidRPr="00310F47">
        <w:rPr>
          <w:rFonts w:ascii="Times New Roman" w:eastAsiaTheme="minorEastAsia" w:hAnsi="Times New Roman" w:cs="Times New Roman"/>
          <w:sz w:val="20"/>
          <w:szCs w:val="20"/>
        </w:rPr>
        <w:t xml:space="preserve"> видно, что </w:t>
      </w:r>
      <m:oMath>
        <m:r>
          <w:rPr>
            <w:rFonts w:ascii="Cambria Math" w:eastAsiaTheme="minorEastAsia" w:hAnsi="Cambria Math" w:cs="Times New Roman"/>
            <w:sz w:val="20"/>
            <w:szCs w:val="20"/>
          </w:rPr>
          <m:t>m≤</m:t>
        </m:r>
        <m:r>
          <w:rPr>
            <w:rFonts w:ascii="Cambria Math" w:eastAsiaTheme="minorEastAsia" w:hAnsi="Cambria Math" w:cs="Times New Roman"/>
            <w:sz w:val="20"/>
            <w:szCs w:val="20"/>
            <w:lang w:val="en-US"/>
          </w:rPr>
          <m:t>n</m:t>
        </m:r>
      </m:oMath>
      <w:r w:rsidRPr="00310F47">
        <w:rPr>
          <w:rFonts w:ascii="Times New Roman" w:eastAsiaTheme="minorEastAsia" w:hAnsi="Times New Roman" w:cs="Times New Roman"/>
          <w:sz w:val="20"/>
          <w:szCs w:val="20"/>
        </w:rPr>
        <w:t xml:space="preserve">. Поэтому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не может делиться на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2</m:t>
            </m:r>
          </m:sup>
        </m:sSup>
      </m:oMath>
      <w:r w:rsidRPr="00310F47">
        <w:rPr>
          <w:rFonts w:ascii="Times New Roman" w:eastAsiaTheme="minorEastAsia" w:hAnsi="Times New Roman" w:cs="Times New Roman"/>
          <w:sz w:val="20"/>
          <w:szCs w:val="20"/>
        </w:rPr>
        <w:t xml:space="preserve">, так что теорема 3 выведена нами из теоремы 2, если </w:t>
      </w:r>
      <m:oMath>
        <m:r>
          <w:rPr>
            <w:rFonts w:ascii="Cambria Math" w:eastAsiaTheme="minorEastAsia" w:hAnsi="Cambria Math" w:cs="Times New Roman"/>
            <w:sz w:val="20"/>
            <w:szCs w:val="20"/>
          </w:rPr>
          <m:t>p≠2</m:t>
        </m:r>
      </m:oMath>
      <w:r w:rsidRPr="00310F47">
        <w:rPr>
          <w:rFonts w:ascii="Times New Roman" w:eastAsiaTheme="minorEastAsia" w:hAnsi="Times New Roman" w:cs="Times New Roman"/>
          <w:sz w:val="20"/>
          <w:szCs w:val="20"/>
        </w:rPr>
        <w:t>.</w:t>
      </w:r>
    </w:p>
    <w:p w:rsidR="00FC10C1"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В случае </w:t>
      </w:r>
      <m:oMath>
        <m:r>
          <w:rPr>
            <w:rFonts w:ascii="Cambria Math" w:eastAsiaTheme="minorEastAsia" w:hAnsi="Cambria Math" w:cs="Times New Roman"/>
            <w:sz w:val="20"/>
            <w:szCs w:val="20"/>
          </w:rPr>
          <m:t>p=2</m:t>
        </m:r>
      </m:oMath>
      <w:r w:rsidRPr="00310F47">
        <w:rPr>
          <w:rFonts w:ascii="Times New Roman" w:eastAsiaTheme="minorEastAsia" w:hAnsi="Times New Roman" w:cs="Times New Roman"/>
          <w:sz w:val="20"/>
          <w:szCs w:val="20"/>
        </w:rPr>
        <w:t xml:space="preserve"> из всех пяти возможных разбиений числа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2</m:t>
            </m:r>
          </m:sup>
        </m:sSup>
        <m:r>
          <w:rPr>
            <w:rFonts w:ascii="Cambria Math" w:eastAsiaTheme="minorEastAsia" w:hAnsi="Cambria Math" w:cs="Times New Roman"/>
            <w:sz w:val="20"/>
            <w:szCs w:val="20"/>
          </w:rPr>
          <m:t>=4</m:t>
        </m:r>
      </m:oMath>
      <w:r w:rsidRPr="00310F47">
        <w:rPr>
          <w:rFonts w:ascii="Times New Roman" w:eastAsiaTheme="minorEastAsia" w:hAnsi="Times New Roman" w:cs="Times New Roman"/>
          <w:sz w:val="20"/>
          <w:szCs w:val="20"/>
        </w:rPr>
        <w:t xml:space="preserve"> разбиений на частные слагаемые </w:t>
      </w:r>
      <m:oMath>
        <m:r>
          <w:rPr>
            <w:rFonts w:ascii="Cambria Math" w:eastAsiaTheme="minorEastAsia" w:hAnsi="Cambria Math" w:cs="Times New Roman"/>
            <w:sz w:val="20"/>
            <w:szCs w:val="20"/>
            <w:lang w:val="en-US"/>
          </w:rPr>
          <m:t>p</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k</m:t>
            </m:r>
          </m:sub>
        </m:sSub>
      </m:oMath>
      <w:r w:rsidRPr="00310F47">
        <w:rPr>
          <w:rFonts w:ascii="Times New Roman" w:eastAsiaTheme="minorEastAsia" w:hAnsi="Times New Roman" w:cs="Times New Roman"/>
          <w:sz w:val="20"/>
          <w:szCs w:val="20"/>
        </w:rPr>
        <w:t xml:space="preserve"> всего два:</w:t>
      </w:r>
    </w:p>
    <w:p w:rsidR="00B21B95" w:rsidRDefault="00B21B95" w:rsidP="00F35DA2">
      <w:pPr>
        <w:tabs>
          <w:tab w:val="left" w:pos="851"/>
        </w:tabs>
        <w:spacing w:after="0" w:line="240" w:lineRule="auto"/>
        <w:ind w:firstLine="567"/>
        <w:jc w:val="both"/>
        <w:rPr>
          <w:rFonts w:ascii="Times New Roman" w:eastAsiaTheme="minorEastAsia" w:hAnsi="Times New Roman" w:cs="Times New Roman"/>
          <w:sz w:val="20"/>
          <w:szCs w:val="20"/>
        </w:rPr>
      </w:pPr>
    </w:p>
    <w:p w:rsidR="00B21B95" w:rsidRPr="00310F47" w:rsidRDefault="00B21B95" w:rsidP="00F35DA2">
      <w:pPr>
        <w:tabs>
          <w:tab w:val="left" w:pos="851"/>
        </w:tabs>
        <w:spacing w:after="0" w:line="240" w:lineRule="auto"/>
        <w:ind w:firstLine="567"/>
        <w:jc w:val="both"/>
        <w:rPr>
          <w:rFonts w:ascii="Times New Roman" w:eastAsiaTheme="minorEastAsia" w:hAnsi="Times New Roman" w:cs="Times New Roman"/>
          <w:sz w:val="20"/>
          <w:szCs w:val="20"/>
        </w:rPr>
      </w:pP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p>
    <w:tbl>
      <w:tblPr>
        <w:tblStyle w:val="aa"/>
        <w:tblW w:w="0" w:type="auto"/>
        <w:jc w:val="center"/>
        <w:tblInd w:w="-832" w:type="dxa"/>
        <w:tblLook w:val="04A0"/>
      </w:tblPr>
      <w:tblGrid>
        <w:gridCol w:w="3067"/>
        <w:gridCol w:w="992"/>
        <w:gridCol w:w="1059"/>
      </w:tblGrid>
      <w:tr w:rsidR="00FC10C1" w:rsidRPr="00310F47" w:rsidTr="005A5737">
        <w:trPr>
          <w:trHeight w:val="422"/>
          <w:jc w:val="center"/>
        </w:trPr>
        <w:tc>
          <w:tcPr>
            <w:tcW w:w="3067" w:type="dxa"/>
            <w:tcBorders>
              <w:bottom w:val="nil"/>
            </w:tcBorders>
          </w:tcPr>
          <w:p w:rsidR="00FC10C1" w:rsidRPr="00310F47" w:rsidRDefault="00FC10C1" w:rsidP="00F35DA2">
            <w:pPr>
              <w:tabs>
                <w:tab w:val="left" w:pos="851"/>
              </w:tabs>
              <w:ind w:firstLine="567"/>
              <w:jc w:val="both"/>
              <w:rPr>
                <w:rFonts w:ascii="Times New Roman" w:eastAsiaTheme="minorEastAsia" w:hAnsi="Times New Roman" w:cs="Times New Roman"/>
                <w:i/>
                <w:sz w:val="20"/>
                <w:szCs w:val="20"/>
              </w:rPr>
            </w:pPr>
            <m:oMathPara>
              <m:oMath>
                <m:r>
                  <m:rPr>
                    <m:sty m:val="p"/>
                  </m:rPr>
                  <w:rPr>
                    <w:rFonts w:ascii="Cambria Math" w:eastAsiaTheme="minorEastAsia" w:hAnsi="Cambria Math" w:cs="Times New Roman"/>
                    <w:sz w:val="20"/>
                    <w:szCs w:val="20"/>
                  </w:rPr>
                  <m:t>Π</m:t>
                </m:r>
                <m:d>
                  <m:dPr>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en-US"/>
                              </w:rPr>
                              <m:t>m</m:t>
                            </m:r>
                          </m:e>
                          <m:sub>
                            <m:r>
                              <w:rPr>
                                <w:rFonts w:ascii="Cambria Math" w:eastAsiaTheme="minorEastAsia" w:hAnsi="Cambria Math" w:cs="Times New Roman"/>
                                <w:sz w:val="20"/>
                                <w:szCs w:val="20"/>
                              </w:rPr>
                              <m:t>k</m:t>
                            </m:r>
                          </m:sub>
                        </m:sSub>
                      </m:e>
                    </m:d>
                  </m:e>
                </m:d>
              </m:oMath>
            </m:oMathPara>
          </w:p>
        </w:tc>
        <w:tc>
          <w:tcPr>
            <w:tcW w:w="992" w:type="dxa"/>
            <w:tcBorders>
              <w:bottom w:val="nil"/>
              <w:right w:val="nil"/>
            </w:tcBorders>
          </w:tcPr>
          <w:p w:rsidR="00FC10C1" w:rsidRPr="00310F47" w:rsidRDefault="0090603B" w:rsidP="00F35DA2">
            <w:pPr>
              <w:tabs>
                <w:tab w:val="left" w:pos="851"/>
              </w:tabs>
              <w:ind w:firstLine="567"/>
              <w:jc w:val="both"/>
              <w:rPr>
                <w:rFonts w:ascii="Times New Roman" w:hAnsi="Times New Roman" w:cs="Times New Roman"/>
                <w:sz w:val="20"/>
                <w:szCs w:val="20"/>
              </w:rPr>
            </w:pPr>
            <m:oMathPara>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2</m:t>
                    </m:r>
                  </m:sub>
                </m:sSub>
              </m:oMath>
            </m:oMathPara>
          </w:p>
        </w:tc>
        <w:tc>
          <w:tcPr>
            <w:tcW w:w="1059" w:type="dxa"/>
            <w:tcBorders>
              <w:left w:val="nil"/>
              <w:bottom w:val="nil"/>
            </w:tcBorders>
          </w:tcPr>
          <w:p w:rsidR="00FC10C1" w:rsidRPr="00310F47" w:rsidRDefault="0090603B" w:rsidP="00F35DA2">
            <w:pPr>
              <w:tabs>
                <w:tab w:val="left" w:pos="851"/>
              </w:tabs>
              <w:ind w:firstLine="567"/>
              <w:jc w:val="both"/>
              <w:rPr>
                <w:rFonts w:ascii="Times New Roman" w:hAnsi="Times New Roman" w:cs="Times New Roman"/>
                <w:sz w:val="20"/>
                <w:szCs w:val="20"/>
              </w:rPr>
            </w:pPr>
            <m:oMathPara>
              <m:oMath>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1</m:t>
                    </m:r>
                  </m:sub>
                  <m:sup>
                    <m:r>
                      <w:rPr>
                        <w:rFonts w:ascii="Cambria Math" w:eastAsiaTheme="minorEastAsia" w:hAnsi="Cambria Math" w:cs="Times New Roman"/>
                        <w:sz w:val="20"/>
                        <w:szCs w:val="20"/>
                      </w:rPr>
                      <m:t>2</m:t>
                    </m:r>
                  </m:sup>
                </m:sSubSup>
              </m:oMath>
            </m:oMathPara>
          </w:p>
        </w:tc>
      </w:tr>
      <w:tr w:rsidR="00FC10C1" w:rsidRPr="00310F47" w:rsidTr="005A5737">
        <w:trPr>
          <w:trHeight w:val="440"/>
          <w:jc w:val="center"/>
        </w:trPr>
        <w:tc>
          <w:tcPr>
            <w:tcW w:w="3067" w:type="dxa"/>
            <w:tcBorders>
              <w:top w:val="nil"/>
              <w:bottom w:val="double" w:sz="4" w:space="0" w:color="auto"/>
            </w:tcBorders>
          </w:tcPr>
          <w:p w:rsidR="00FC10C1" w:rsidRPr="00310F47" w:rsidRDefault="00FC10C1" w:rsidP="00F35DA2">
            <w:pPr>
              <w:tabs>
                <w:tab w:val="left" w:pos="851"/>
              </w:tabs>
              <w:ind w:firstLine="567"/>
              <w:jc w:val="both"/>
              <w:rPr>
                <w:rFonts w:ascii="Times New Roman" w:eastAsiaTheme="minorEastAsia" w:hAnsi="Times New Roman" w:cs="Times New Roman"/>
                <w:i/>
                <w:sz w:val="20"/>
                <w:szCs w:val="20"/>
              </w:rPr>
            </w:pPr>
            <m:oMathPara>
              <m:oMath>
                <m:r>
                  <m:rPr>
                    <m:sty m:val="p"/>
                  </m:rPr>
                  <w:rPr>
                    <w:rFonts w:ascii="Cambria Math" w:eastAsiaTheme="minorEastAsia" w:hAnsi="Cambria Math" w:cs="Times New Roman"/>
                    <w:sz w:val="20"/>
                    <w:szCs w:val="20"/>
                  </w:rPr>
                  <w:lastRenderedPageBreak/>
                  <m:t>Κ</m:t>
                </m:r>
                <m:d>
                  <m:dPr>
                    <m:begChr m:val="["/>
                    <m:endChr m:val="]"/>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en-US"/>
                              </w:rPr>
                              <m:t>m</m:t>
                            </m:r>
                          </m:e>
                          <m:sub>
                            <m:r>
                              <w:rPr>
                                <w:rFonts w:ascii="Cambria Math" w:eastAsiaTheme="minorEastAsia" w:hAnsi="Cambria Math" w:cs="Times New Roman"/>
                                <w:sz w:val="20"/>
                                <w:szCs w:val="20"/>
                              </w:rPr>
                              <m:t>k</m:t>
                            </m:r>
                          </m:sub>
                        </m:sSub>
                      </m:e>
                    </m:d>
                  </m:e>
                </m:d>
              </m:oMath>
            </m:oMathPara>
          </w:p>
        </w:tc>
        <w:tc>
          <w:tcPr>
            <w:tcW w:w="992" w:type="dxa"/>
            <w:tcBorders>
              <w:top w:val="nil"/>
              <w:bottom w:val="double" w:sz="4" w:space="0" w:color="auto"/>
              <w:right w:val="nil"/>
            </w:tcBorders>
          </w:tcPr>
          <w:p w:rsidR="00FC10C1" w:rsidRPr="00310F47" w:rsidRDefault="00FC10C1" w:rsidP="00F35DA2">
            <w:pPr>
              <w:tabs>
                <w:tab w:val="left" w:pos="851"/>
              </w:tabs>
              <w:ind w:firstLine="567"/>
              <w:jc w:val="both"/>
              <w:rPr>
                <w:rFonts w:ascii="Times New Roman" w:eastAsiaTheme="minorEastAsia" w:hAnsi="Times New Roman" w:cs="Times New Roman"/>
                <w:i/>
                <w:sz w:val="20"/>
                <w:szCs w:val="20"/>
                <w:lang w:val="en-US"/>
              </w:rPr>
            </w:pPr>
            <m:oMathPara>
              <m:oMath>
                <m:r>
                  <w:rPr>
                    <w:rFonts w:ascii="Cambria Math" w:eastAsiaTheme="minorEastAsia" w:hAnsi="Cambria Math" w:cs="Times New Roman"/>
                    <w:sz w:val="20"/>
                    <w:szCs w:val="20"/>
                    <w:lang w:val="en-US"/>
                  </w:rPr>
                  <m:t>-2</m:t>
                </m:r>
              </m:oMath>
            </m:oMathPara>
          </w:p>
        </w:tc>
        <w:tc>
          <w:tcPr>
            <w:tcW w:w="1059" w:type="dxa"/>
            <w:tcBorders>
              <w:top w:val="nil"/>
              <w:left w:val="nil"/>
              <w:bottom w:val="double" w:sz="4" w:space="0" w:color="auto"/>
            </w:tcBorders>
          </w:tcPr>
          <w:p w:rsidR="00FC10C1" w:rsidRPr="00310F47" w:rsidRDefault="00FC10C1" w:rsidP="00F35DA2">
            <w:pPr>
              <w:tabs>
                <w:tab w:val="left" w:pos="851"/>
              </w:tabs>
              <w:ind w:firstLine="567"/>
              <w:jc w:val="both"/>
              <w:rPr>
                <w:rFonts w:ascii="Times New Roman" w:eastAsiaTheme="minorEastAsia" w:hAnsi="Times New Roman" w:cs="Times New Roman"/>
                <w:i/>
                <w:sz w:val="20"/>
                <w:szCs w:val="20"/>
                <w:lang w:val="en-US"/>
              </w:rPr>
            </w:pPr>
            <m:oMathPara>
              <m:oMath>
                <m:r>
                  <w:rPr>
                    <w:rFonts w:ascii="Cambria Math" w:eastAsiaTheme="minorEastAsia" w:hAnsi="Cambria Math" w:cs="Times New Roman"/>
                    <w:sz w:val="20"/>
                    <w:szCs w:val="20"/>
                    <w:lang w:val="en-US"/>
                  </w:rPr>
                  <m:t>+1</m:t>
                </m:r>
              </m:oMath>
            </m:oMathPara>
          </w:p>
        </w:tc>
      </w:tr>
      <w:tr w:rsidR="00FC10C1" w:rsidRPr="00310F47" w:rsidTr="005A5737">
        <w:trPr>
          <w:trHeight w:val="422"/>
          <w:jc w:val="center"/>
        </w:trPr>
        <w:tc>
          <w:tcPr>
            <w:tcW w:w="3067" w:type="dxa"/>
            <w:tcBorders>
              <w:top w:val="double" w:sz="4" w:space="0" w:color="auto"/>
              <w:bottom w:val="nil"/>
            </w:tcBorders>
          </w:tcPr>
          <w:p w:rsidR="00FC10C1" w:rsidRPr="00310F47" w:rsidRDefault="00FC10C1" w:rsidP="00F35DA2">
            <w:pPr>
              <w:tabs>
                <w:tab w:val="left" w:pos="851"/>
              </w:tabs>
              <w:ind w:firstLine="567"/>
              <w:jc w:val="both"/>
              <w:rPr>
                <w:rFonts w:ascii="Times New Roman" w:eastAsiaTheme="minorEastAsia" w:hAnsi="Times New Roman" w:cs="Times New Roman"/>
                <w:i/>
                <w:sz w:val="20"/>
                <w:szCs w:val="20"/>
              </w:rPr>
            </w:pPr>
            <m:oMathPara>
              <m:oMath>
                <m:r>
                  <m:rPr>
                    <m:sty m:val="p"/>
                  </m:rPr>
                  <w:rPr>
                    <w:rFonts w:ascii="Cambria Math" w:eastAsiaTheme="minorEastAsia" w:hAnsi="Cambria Math" w:cs="Times New Roman"/>
                    <w:sz w:val="20"/>
                    <w:szCs w:val="20"/>
                  </w:rPr>
                  <m:t>Π</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p</m:t>
                    </m:r>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en-US"/>
                              </w:rPr>
                              <m:t>m</m:t>
                            </m:r>
                          </m:e>
                          <m:sub>
                            <m:r>
                              <w:rPr>
                                <w:rFonts w:ascii="Cambria Math" w:eastAsiaTheme="minorEastAsia" w:hAnsi="Cambria Math" w:cs="Times New Roman"/>
                                <w:sz w:val="20"/>
                                <w:szCs w:val="20"/>
                              </w:rPr>
                              <m:t>k</m:t>
                            </m:r>
                          </m:sub>
                        </m:sSub>
                      </m:e>
                    </m:d>
                  </m:e>
                </m:d>
              </m:oMath>
            </m:oMathPara>
          </w:p>
        </w:tc>
        <w:tc>
          <w:tcPr>
            <w:tcW w:w="992" w:type="dxa"/>
            <w:tcBorders>
              <w:top w:val="double" w:sz="4" w:space="0" w:color="auto"/>
              <w:bottom w:val="nil"/>
              <w:right w:val="nil"/>
            </w:tcBorders>
          </w:tcPr>
          <w:p w:rsidR="00FC10C1" w:rsidRPr="00310F47" w:rsidRDefault="0090603B" w:rsidP="00F35DA2">
            <w:pPr>
              <w:tabs>
                <w:tab w:val="left" w:pos="851"/>
              </w:tabs>
              <w:ind w:firstLine="567"/>
              <w:jc w:val="both"/>
              <w:rPr>
                <w:rFonts w:ascii="Times New Roman" w:eastAsiaTheme="minorEastAsia" w:hAnsi="Times New Roman" w:cs="Times New Roman"/>
                <w:i/>
                <w:sz w:val="20"/>
                <w:szCs w:val="20"/>
              </w:rPr>
            </w:pPr>
            <m:oMathPara>
              <m:oMath>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2</m:t>
                    </m:r>
                  </m:sub>
                  <m:sup>
                    <m:r>
                      <w:rPr>
                        <w:rFonts w:ascii="Cambria Math" w:eastAsiaTheme="minorEastAsia" w:hAnsi="Cambria Math" w:cs="Times New Roman"/>
                        <w:sz w:val="20"/>
                        <w:szCs w:val="20"/>
                      </w:rPr>
                      <m:t>2</m:t>
                    </m:r>
                  </m:sup>
                </m:sSubSup>
              </m:oMath>
            </m:oMathPara>
          </w:p>
        </w:tc>
        <w:tc>
          <w:tcPr>
            <w:tcW w:w="1059" w:type="dxa"/>
            <w:tcBorders>
              <w:top w:val="double" w:sz="4" w:space="0" w:color="auto"/>
              <w:left w:val="nil"/>
              <w:bottom w:val="nil"/>
            </w:tcBorders>
          </w:tcPr>
          <w:p w:rsidR="00FC10C1" w:rsidRPr="00310F47" w:rsidRDefault="0090603B" w:rsidP="00F35DA2">
            <w:pPr>
              <w:tabs>
                <w:tab w:val="left" w:pos="851"/>
              </w:tabs>
              <w:ind w:firstLine="567"/>
              <w:jc w:val="both"/>
              <w:rPr>
                <w:rFonts w:ascii="Times New Roman" w:eastAsiaTheme="minorEastAsia" w:hAnsi="Times New Roman" w:cs="Times New Roman"/>
                <w:i/>
                <w:sz w:val="20"/>
                <w:szCs w:val="20"/>
              </w:rPr>
            </w:pPr>
            <m:oMathPara>
              <m:oMath>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1</m:t>
                    </m:r>
                  </m:sub>
                  <m:sup>
                    <m:r>
                      <w:rPr>
                        <w:rFonts w:ascii="Cambria Math" w:eastAsiaTheme="minorEastAsia" w:hAnsi="Cambria Math" w:cs="Times New Roman"/>
                        <w:sz w:val="20"/>
                        <w:szCs w:val="20"/>
                      </w:rPr>
                      <m:t>4</m:t>
                    </m:r>
                  </m:sup>
                </m:sSubSup>
              </m:oMath>
            </m:oMathPara>
          </w:p>
        </w:tc>
      </w:tr>
      <w:tr w:rsidR="00FC10C1" w:rsidRPr="00310F47" w:rsidTr="005A5737">
        <w:trPr>
          <w:trHeight w:val="422"/>
          <w:jc w:val="center"/>
        </w:trPr>
        <w:tc>
          <w:tcPr>
            <w:tcW w:w="3067" w:type="dxa"/>
            <w:tcBorders>
              <w:top w:val="nil"/>
              <w:bottom w:val="double" w:sz="4" w:space="0" w:color="auto"/>
            </w:tcBorders>
          </w:tcPr>
          <w:p w:rsidR="00FC10C1" w:rsidRPr="00310F47" w:rsidRDefault="00FC10C1" w:rsidP="00F35DA2">
            <w:pPr>
              <w:tabs>
                <w:tab w:val="left" w:pos="851"/>
              </w:tabs>
              <w:ind w:firstLine="567"/>
              <w:jc w:val="both"/>
              <w:rPr>
                <w:rFonts w:ascii="Times New Roman" w:eastAsiaTheme="minorEastAsia" w:hAnsi="Times New Roman" w:cs="Times New Roman"/>
                <w:i/>
                <w:sz w:val="20"/>
                <w:szCs w:val="20"/>
              </w:rPr>
            </w:pPr>
            <m:oMathPara>
              <m:oMath>
                <m:r>
                  <m:rPr>
                    <m:sty m:val="p"/>
                  </m:rPr>
                  <w:rPr>
                    <w:rFonts w:ascii="Cambria Math" w:eastAsiaTheme="minorEastAsia" w:hAnsi="Cambria Math" w:cs="Times New Roman"/>
                    <w:sz w:val="20"/>
                    <w:szCs w:val="20"/>
                  </w:rPr>
                  <m:t>Κ</m:t>
                </m:r>
                <m:d>
                  <m:dPr>
                    <m:begChr m:val="["/>
                    <m:endChr m:val="]"/>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p</m:t>
                    </m:r>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en-US"/>
                              </w:rPr>
                              <m:t>m</m:t>
                            </m:r>
                          </m:e>
                          <m:sub>
                            <m:r>
                              <w:rPr>
                                <w:rFonts w:ascii="Cambria Math" w:eastAsiaTheme="minorEastAsia" w:hAnsi="Cambria Math" w:cs="Times New Roman"/>
                                <w:sz w:val="20"/>
                                <w:szCs w:val="20"/>
                              </w:rPr>
                              <m:t>k</m:t>
                            </m:r>
                          </m:sub>
                        </m:sSub>
                      </m:e>
                    </m:d>
                  </m:e>
                </m:d>
              </m:oMath>
            </m:oMathPara>
          </w:p>
        </w:tc>
        <w:tc>
          <w:tcPr>
            <w:tcW w:w="992" w:type="dxa"/>
            <w:tcBorders>
              <w:top w:val="nil"/>
              <w:bottom w:val="double" w:sz="4" w:space="0" w:color="auto"/>
              <w:right w:val="nil"/>
            </w:tcBorders>
          </w:tcPr>
          <w:p w:rsidR="00FC10C1" w:rsidRPr="00310F47" w:rsidRDefault="00FC10C1" w:rsidP="00F35DA2">
            <w:pPr>
              <w:tabs>
                <w:tab w:val="left" w:pos="851"/>
              </w:tabs>
              <w:ind w:firstLine="567"/>
              <w:jc w:val="both"/>
              <w:rPr>
                <w:rFonts w:ascii="Times New Roman" w:eastAsiaTheme="minorEastAsia" w:hAnsi="Times New Roman" w:cs="Times New Roman"/>
                <w:i/>
                <w:sz w:val="20"/>
                <w:szCs w:val="20"/>
                <w:lang w:val="en-US"/>
              </w:rPr>
            </w:pPr>
            <m:oMathPara>
              <m:oMath>
                <m:r>
                  <w:rPr>
                    <w:rFonts w:ascii="Cambria Math" w:eastAsiaTheme="minorEastAsia" w:hAnsi="Cambria Math" w:cs="Times New Roman"/>
                    <w:sz w:val="20"/>
                    <w:szCs w:val="20"/>
                    <w:lang w:val="en-US"/>
                  </w:rPr>
                  <m:t>+2</m:t>
                </m:r>
              </m:oMath>
            </m:oMathPara>
          </w:p>
        </w:tc>
        <w:tc>
          <w:tcPr>
            <w:tcW w:w="1059" w:type="dxa"/>
            <w:tcBorders>
              <w:top w:val="nil"/>
              <w:left w:val="nil"/>
              <w:bottom w:val="double" w:sz="4" w:space="0" w:color="auto"/>
            </w:tcBorders>
          </w:tcPr>
          <w:p w:rsidR="00FC10C1" w:rsidRPr="00310F47" w:rsidRDefault="00FC10C1" w:rsidP="00F35DA2">
            <w:pPr>
              <w:tabs>
                <w:tab w:val="left" w:pos="851"/>
              </w:tabs>
              <w:ind w:firstLine="567"/>
              <w:jc w:val="both"/>
              <w:rPr>
                <w:rFonts w:ascii="Times New Roman" w:eastAsiaTheme="minorEastAsia" w:hAnsi="Times New Roman" w:cs="Times New Roman"/>
                <w:i/>
                <w:sz w:val="20"/>
                <w:szCs w:val="20"/>
              </w:rPr>
            </w:pPr>
            <m:oMathPara>
              <m:oMath>
                <m:r>
                  <w:rPr>
                    <w:rFonts w:ascii="Cambria Math" w:eastAsiaTheme="minorEastAsia" w:hAnsi="Cambria Math" w:cs="Times New Roman"/>
                    <w:sz w:val="20"/>
                    <w:szCs w:val="20"/>
                    <w:lang w:val="en-US"/>
                  </w:rPr>
                  <m:t>+1</m:t>
                </m:r>
              </m:oMath>
            </m:oMathPara>
          </w:p>
        </w:tc>
      </w:tr>
      <w:tr w:rsidR="00FC10C1" w:rsidRPr="00310F47" w:rsidTr="005A5737">
        <w:trPr>
          <w:trHeight w:val="440"/>
          <w:jc w:val="center"/>
        </w:trPr>
        <w:tc>
          <w:tcPr>
            <w:tcW w:w="3067" w:type="dxa"/>
            <w:tcBorders>
              <w:top w:val="double" w:sz="4" w:space="0" w:color="auto"/>
            </w:tcBorders>
          </w:tcPr>
          <w:p w:rsidR="00FC10C1" w:rsidRPr="00310F47" w:rsidRDefault="00FC10C1" w:rsidP="00F35DA2">
            <w:pPr>
              <w:tabs>
                <w:tab w:val="left" w:pos="851"/>
              </w:tabs>
              <w:ind w:firstLine="567"/>
              <w:jc w:val="both"/>
              <w:rPr>
                <w:rFonts w:ascii="Times New Roman" w:eastAsiaTheme="minorEastAsia" w:hAnsi="Times New Roman" w:cs="Times New Roman"/>
                <w:i/>
                <w:sz w:val="20"/>
                <w:szCs w:val="20"/>
              </w:rPr>
            </w:pPr>
            <m:oMathPara>
              <m:oMath>
                <m:r>
                  <m:rPr>
                    <m:sty m:val="p"/>
                  </m:rPr>
                  <w:rPr>
                    <w:rFonts w:ascii="Cambria Math" w:eastAsiaTheme="minorEastAsia" w:hAnsi="Cambria Math" w:cs="Times New Roman"/>
                    <w:sz w:val="20"/>
                    <w:szCs w:val="20"/>
                  </w:rPr>
                  <m:t>Κ</m:t>
                </m:r>
                <m:d>
                  <m:dPr>
                    <m:begChr m:val="["/>
                    <m:endChr m:val="]"/>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p</m:t>
                    </m:r>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en-US"/>
                              </w:rPr>
                              <m:t>m</m:t>
                            </m:r>
                          </m:e>
                          <m:sub>
                            <m:r>
                              <w:rPr>
                                <w:rFonts w:ascii="Cambria Math" w:eastAsiaTheme="minorEastAsia" w:hAnsi="Cambria Math" w:cs="Times New Roman"/>
                                <w:sz w:val="20"/>
                                <w:szCs w:val="20"/>
                              </w:rPr>
                              <m:t>k</m:t>
                            </m:r>
                          </m:sub>
                        </m:sSub>
                      </m:e>
                    </m:d>
                  </m:e>
                </m:d>
                <m:r>
                  <w:rPr>
                    <w:rFonts w:ascii="Cambria Math" w:eastAsiaTheme="minorEastAsia" w:hAnsi="Cambria Math" w:cs="Times New Roman"/>
                    <w:sz w:val="20"/>
                    <w:szCs w:val="20"/>
                  </w:rPr>
                  <m:t>-</m:t>
                </m:r>
                <m:r>
                  <m:rPr>
                    <m:sty m:val="p"/>
                  </m:rPr>
                  <w:rPr>
                    <w:rFonts w:ascii="Cambria Math" w:eastAsiaTheme="minorEastAsia" w:hAnsi="Cambria Math" w:cs="Times New Roman"/>
                    <w:sz w:val="20"/>
                    <w:szCs w:val="20"/>
                  </w:rPr>
                  <m:t>Κ</m:t>
                </m:r>
                <m:d>
                  <m:dPr>
                    <m:begChr m:val="["/>
                    <m:endChr m:val="]"/>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en-US"/>
                              </w:rPr>
                              <m:t>m</m:t>
                            </m:r>
                          </m:e>
                          <m:sub>
                            <m:r>
                              <w:rPr>
                                <w:rFonts w:ascii="Cambria Math" w:eastAsiaTheme="minorEastAsia" w:hAnsi="Cambria Math" w:cs="Times New Roman"/>
                                <w:sz w:val="20"/>
                                <w:szCs w:val="20"/>
                              </w:rPr>
                              <m:t>k</m:t>
                            </m:r>
                          </m:sub>
                        </m:sSub>
                      </m:e>
                    </m:d>
                  </m:e>
                </m:d>
              </m:oMath>
            </m:oMathPara>
          </w:p>
        </w:tc>
        <w:tc>
          <w:tcPr>
            <w:tcW w:w="992" w:type="dxa"/>
            <w:tcBorders>
              <w:top w:val="double" w:sz="4" w:space="0" w:color="auto"/>
            </w:tcBorders>
          </w:tcPr>
          <w:p w:rsidR="00FC10C1" w:rsidRPr="00310F47" w:rsidRDefault="00FC10C1" w:rsidP="00F35DA2">
            <w:pPr>
              <w:tabs>
                <w:tab w:val="left" w:pos="851"/>
              </w:tabs>
              <w:ind w:firstLine="567"/>
              <w:jc w:val="both"/>
              <w:rPr>
                <w:rFonts w:ascii="Times New Roman" w:eastAsiaTheme="minorEastAsia" w:hAnsi="Times New Roman" w:cs="Times New Roman"/>
                <w:i/>
                <w:sz w:val="20"/>
                <w:szCs w:val="20"/>
              </w:rPr>
            </w:pPr>
            <m:oMathPara>
              <m:oMath>
                <m:r>
                  <w:rPr>
                    <w:rFonts w:ascii="Cambria Math" w:eastAsiaTheme="minorEastAsia" w:hAnsi="Cambria Math" w:cs="Times New Roman"/>
                    <w:sz w:val="20"/>
                    <w:szCs w:val="20"/>
                    <w:lang w:val="en-US"/>
                  </w:rPr>
                  <m:t>+4</m:t>
                </m:r>
              </m:oMath>
            </m:oMathPara>
          </w:p>
        </w:tc>
        <w:tc>
          <w:tcPr>
            <w:tcW w:w="1059" w:type="dxa"/>
            <w:tcBorders>
              <w:top w:val="double" w:sz="4" w:space="0" w:color="auto"/>
            </w:tcBorders>
          </w:tcPr>
          <w:p w:rsidR="00FC10C1" w:rsidRPr="00310F47" w:rsidRDefault="00FC10C1" w:rsidP="00F35DA2">
            <w:pPr>
              <w:tabs>
                <w:tab w:val="left" w:pos="851"/>
              </w:tabs>
              <w:ind w:firstLine="567"/>
              <w:jc w:val="both"/>
              <w:rPr>
                <w:rFonts w:ascii="Times New Roman" w:eastAsiaTheme="minorEastAsia" w:hAnsi="Times New Roman" w:cs="Times New Roman"/>
                <w:i/>
                <w:sz w:val="20"/>
                <w:szCs w:val="20"/>
              </w:rPr>
            </w:pPr>
            <m:oMathPara>
              <m:oMath>
                <m:r>
                  <w:rPr>
                    <w:rFonts w:ascii="Cambria Math" w:eastAsiaTheme="minorEastAsia" w:hAnsi="Cambria Math" w:cs="Times New Roman"/>
                    <w:sz w:val="20"/>
                    <w:szCs w:val="20"/>
                  </w:rPr>
                  <m:t>0</m:t>
                </m:r>
              </m:oMath>
            </m:oMathPara>
          </w:p>
        </w:tc>
      </w:tr>
    </w:tbl>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i/>
          <w:sz w:val="20"/>
          <w:szCs w:val="20"/>
          <w:lang w:val="en-US"/>
        </w:rPr>
      </w:pP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Поскольку обе разности делятся на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2</m:t>
            </m:r>
          </m:sup>
        </m:sSup>
        <m:r>
          <w:rPr>
            <w:rFonts w:ascii="Cambria Math" w:eastAsiaTheme="minorEastAsia" w:hAnsi="Cambria Math" w:cs="Times New Roman"/>
            <w:sz w:val="20"/>
            <w:szCs w:val="20"/>
          </w:rPr>
          <m:t>=4</m:t>
        </m:r>
      </m:oMath>
      <w:r w:rsidRPr="00310F47">
        <w:rPr>
          <w:rFonts w:ascii="Times New Roman" w:eastAsiaTheme="minorEastAsia" w:hAnsi="Times New Roman" w:cs="Times New Roman"/>
          <w:sz w:val="20"/>
          <w:szCs w:val="20"/>
        </w:rPr>
        <w:t xml:space="preserve">, теорема 3 верна и при </w:t>
      </w:r>
      <m:oMath>
        <m:r>
          <w:rPr>
            <w:rFonts w:ascii="Cambria Math" w:eastAsiaTheme="minorEastAsia" w:hAnsi="Cambria Math" w:cs="Times New Roman"/>
            <w:sz w:val="20"/>
            <w:szCs w:val="20"/>
          </w:rPr>
          <m:t>p=2</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b/>
          <w:sz w:val="20"/>
          <w:szCs w:val="20"/>
        </w:rPr>
      </w:pP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b/>
          <w:sz w:val="20"/>
          <w:szCs w:val="20"/>
        </w:rPr>
      </w:pPr>
      <w:r w:rsidRPr="00310F47">
        <w:rPr>
          <w:rFonts w:ascii="Times New Roman" w:eastAsiaTheme="minorEastAsia" w:hAnsi="Times New Roman" w:cs="Times New Roman"/>
          <w:b/>
          <w:sz w:val="20"/>
          <w:szCs w:val="20"/>
        </w:rPr>
        <w:t>4. Матричная теорема Эйлера</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Пусть </w:t>
      </w:r>
      <m:oMath>
        <m:r>
          <w:rPr>
            <w:rFonts w:ascii="Cambria Math" w:eastAsiaTheme="minorEastAsia" w:hAnsi="Cambria Math" w:cs="Times New Roman"/>
            <w:sz w:val="20"/>
            <w:szCs w:val="20"/>
          </w:rPr>
          <m:t>A</m:t>
        </m:r>
      </m:oMath>
      <w:r w:rsidRPr="00310F47">
        <w:rPr>
          <w:rFonts w:ascii="Times New Roman" w:eastAsiaTheme="minorEastAsia" w:hAnsi="Times New Roman" w:cs="Times New Roman"/>
          <w:sz w:val="20"/>
          <w:szCs w:val="20"/>
        </w:rPr>
        <w:t xml:space="preserve"> – матрица порядка </w:t>
      </w:r>
      <m:oMath>
        <m:r>
          <w:rPr>
            <w:rFonts w:ascii="Cambria Math" w:eastAsiaTheme="minorEastAsia" w:hAnsi="Cambria Math" w:cs="Times New Roman"/>
            <w:sz w:val="20"/>
            <w:szCs w:val="20"/>
          </w:rPr>
          <m:t>r</m:t>
        </m:r>
      </m:oMath>
      <w:r w:rsidRPr="00310F47">
        <w:rPr>
          <w:rFonts w:ascii="Times New Roman" w:eastAsiaTheme="minorEastAsia" w:hAnsi="Times New Roman" w:cs="Times New Roman"/>
          <w:sz w:val="20"/>
          <w:szCs w:val="20"/>
        </w:rPr>
        <w:t xml:space="preserve"> с целочисленными элементами, </w:t>
      </w:r>
      <m:oMath>
        <m:r>
          <w:rPr>
            <w:rFonts w:ascii="Cambria Math" w:eastAsiaTheme="minorEastAsia" w:hAnsi="Cambria Math" w:cs="Times New Roman"/>
            <w:sz w:val="20"/>
            <w:szCs w:val="20"/>
          </w:rPr>
          <m:t>tr</m:t>
        </m:r>
      </m:oMath>
      <w:r w:rsidRPr="00310F47">
        <w:rPr>
          <w:rFonts w:ascii="Times New Roman" w:eastAsiaTheme="minorEastAsia" w:hAnsi="Times New Roman" w:cs="Times New Roman"/>
          <w:sz w:val="20"/>
          <w:szCs w:val="20"/>
        </w:rPr>
        <w:t xml:space="preserve"> – след, </w:t>
      </w:r>
      <m:oMath>
        <m:r>
          <w:rPr>
            <w:rFonts w:ascii="Cambria Math" w:eastAsiaTheme="minorEastAsia" w:hAnsi="Cambria Math" w:cs="Times New Roman"/>
            <w:sz w:val="20"/>
            <w:szCs w:val="20"/>
          </w:rPr>
          <m:t>p</m:t>
        </m:r>
      </m:oMath>
      <w:r w:rsidRPr="00310F47">
        <w:rPr>
          <w:rFonts w:ascii="Times New Roman" w:eastAsiaTheme="minorEastAsia" w:hAnsi="Times New Roman" w:cs="Times New Roman"/>
          <w:sz w:val="20"/>
          <w:szCs w:val="20"/>
        </w:rPr>
        <w:t xml:space="preserve"> – простое число и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en-US"/>
              </w:rPr>
              <m:t>n</m:t>
            </m:r>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2</m:t>
            </m:r>
          </m:sup>
        </m:sSup>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Теорема 4.</w:t>
      </w:r>
      <w:r w:rsidRPr="00310F47">
        <w:rPr>
          <w:rFonts w:ascii="Times New Roman" w:eastAsiaTheme="minorEastAsia" w:hAnsi="Times New Roman" w:cs="Times New Roman"/>
          <w:sz w:val="20"/>
          <w:szCs w:val="20"/>
        </w:rPr>
        <w:t xml:space="preserve"> Имеет место следующее сравнение по модулю </w:t>
      </w:r>
      <m:oMath>
        <m:r>
          <w:rPr>
            <w:rFonts w:ascii="Cambria Math" w:eastAsiaTheme="minorEastAsia" w:hAnsi="Cambria Math" w:cs="Times New Roman"/>
            <w:sz w:val="20"/>
            <w:szCs w:val="20"/>
            <w:lang w:val="en-US"/>
          </w:rPr>
          <m:t>n</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i/>
          <w:sz w:val="20"/>
          <w:szCs w:val="20"/>
        </w:rPr>
      </w:pPr>
      <m:oMath>
        <m:r>
          <w:rPr>
            <w:rFonts w:ascii="Cambria Math" w:eastAsiaTheme="minorEastAsia" w:hAnsi="Cambria Math" w:cs="Times New Roman"/>
            <w:sz w:val="20"/>
            <w:szCs w:val="20"/>
          </w:rPr>
          <m:t>tr(</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A</m:t>
            </m:r>
          </m:e>
          <m:sup>
            <m:r>
              <w:rPr>
                <w:rFonts w:ascii="Cambria Math" w:eastAsiaTheme="minorEastAsia" w:hAnsi="Cambria Math" w:cs="Times New Roman"/>
                <w:sz w:val="20"/>
                <w:szCs w:val="20"/>
              </w:rPr>
              <m:t>n</m:t>
            </m:r>
          </m:sup>
        </m:sSup>
        <m:r>
          <w:rPr>
            <w:rFonts w:ascii="Cambria Math" w:eastAsiaTheme="minorEastAsia" w:hAnsi="Cambria Math" w:cs="Times New Roman"/>
            <w:sz w:val="20"/>
            <w:szCs w:val="20"/>
          </w:rPr>
          <m:t>)≡tr(</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A</m:t>
            </m:r>
          </m:e>
          <m:sup>
            <m:r>
              <w:rPr>
                <w:rFonts w:ascii="Cambria Math" w:eastAsiaTheme="minorEastAsia" w:hAnsi="Cambria Math" w:cs="Times New Roman"/>
                <w:sz w:val="20"/>
                <w:szCs w:val="20"/>
              </w:rPr>
              <m:t>n-φ</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n</m:t>
                </m:r>
              </m:e>
            </m:d>
          </m:sup>
        </m:sSup>
        <m:r>
          <w:rPr>
            <w:rFonts w:ascii="Cambria Math" w:eastAsiaTheme="minorEastAsia" w:hAnsi="Cambria Math" w:cs="Times New Roman"/>
            <w:sz w:val="20"/>
            <w:szCs w:val="20"/>
          </w:rPr>
          <m:t>)(modn)</m:t>
        </m:r>
      </m:oMath>
      <w:r w:rsidRPr="00310F47">
        <w:rPr>
          <w:rFonts w:ascii="Times New Roman" w:eastAsiaTheme="minorEastAsia" w:hAnsi="Times New Roman" w:cs="Times New Roman"/>
          <w:i/>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Здесь </w:t>
      </w:r>
      <m:oMath>
        <m:r>
          <w:rPr>
            <w:rFonts w:ascii="Cambria Math" w:eastAsiaTheme="minorEastAsia" w:hAnsi="Cambria Math" w:cs="Times New Roman"/>
            <w:sz w:val="20"/>
            <w:szCs w:val="20"/>
          </w:rPr>
          <m:t>φ</m:t>
        </m:r>
      </m:oMath>
      <w:r w:rsidRPr="00310F47">
        <w:rPr>
          <w:rFonts w:ascii="Times New Roman" w:eastAsiaTheme="minorEastAsia" w:hAnsi="Times New Roman" w:cs="Times New Roman"/>
          <w:sz w:val="20"/>
          <w:szCs w:val="20"/>
        </w:rPr>
        <w:t xml:space="preserve"> – функция Эйлера, так что для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en-US"/>
              </w:rPr>
              <m:t>n</m:t>
            </m:r>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2</m:t>
            </m:r>
          </m:sup>
        </m:sSup>
      </m:oMath>
      <w:r w:rsidRPr="00310F47">
        <w:rPr>
          <w:rFonts w:ascii="Times New Roman" w:eastAsiaTheme="minorEastAsia" w:hAnsi="Times New Roman" w:cs="Times New Roman"/>
          <w:sz w:val="20"/>
          <w:szCs w:val="20"/>
        </w:rPr>
        <w:t xml:space="preserve"> имеем </w:t>
      </w:r>
      <m:oMath>
        <m:r>
          <w:rPr>
            <w:rFonts w:ascii="Cambria Math" w:eastAsiaTheme="minorEastAsia" w:hAnsi="Cambria Math" w:cs="Times New Roman"/>
            <w:sz w:val="20"/>
            <w:szCs w:val="20"/>
            <w:lang w:val="en-US"/>
          </w:rPr>
          <m:t>n</m:t>
        </m:r>
        <m:r>
          <w:rPr>
            <w:rFonts w:ascii="Cambria Math" w:eastAsiaTheme="minorEastAsia" w:hAnsi="Cambria Math" w:cs="Times New Roman"/>
            <w:sz w:val="20"/>
            <w:szCs w:val="20"/>
          </w:rPr>
          <m:t>-φ</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n</m:t>
            </m:r>
          </m:e>
        </m:d>
        <m:r>
          <w:rPr>
            <w:rFonts w:ascii="Cambria Math" w:eastAsiaTheme="minorEastAsia" w:hAnsi="Cambria Math" w:cs="Times New Roman"/>
            <w:sz w:val="20"/>
            <w:szCs w:val="20"/>
          </w:rPr>
          <m:t>=p</m:t>
        </m:r>
      </m:oMath>
      <w:r w:rsidRPr="00310F47">
        <w:rPr>
          <w:rFonts w:ascii="Times New Roman" w:eastAsiaTheme="minorEastAsia" w:hAnsi="Times New Roman" w:cs="Times New Roman"/>
          <w:sz w:val="20"/>
          <w:szCs w:val="20"/>
        </w:rPr>
        <w:t xml:space="preserve"> и</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m:oMath>
        <m:r>
          <w:rPr>
            <w:rFonts w:ascii="Cambria Math" w:eastAsiaTheme="minorEastAsia" w:hAnsi="Cambria Math" w:cs="Times New Roman"/>
            <w:sz w:val="20"/>
            <w:szCs w:val="20"/>
          </w:rPr>
          <m:t>tr(</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A</m:t>
            </m:r>
          </m:e>
          <m: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2</m:t>
                </m:r>
              </m:sup>
            </m:sSup>
          </m:sup>
        </m:sSup>
        <m:r>
          <w:rPr>
            <w:rFonts w:ascii="Cambria Math" w:eastAsiaTheme="minorEastAsia" w:hAnsi="Cambria Math" w:cs="Times New Roman"/>
            <w:sz w:val="20"/>
            <w:szCs w:val="20"/>
          </w:rPr>
          <m:t>)≡tr(</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A</m:t>
            </m:r>
          </m:e>
          <m:sup>
            <m:r>
              <w:rPr>
                <w:rFonts w:ascii="Cambria Math" w:eastAsiaTheme="minorEastAsia" w:hAnsi="Cambria Math" w:cs="Times New Roman"/>
                <w:sz w:val="20"/>
                <w:szCs w:val="20"/>
              </w:rPr>
              <m:t>p</m:t>
            </m:r>
          </m:sup>
        </m:sSup>
        <m:r>
          <w:rPr>
            <w:rFonts w:ascii="Cambria Math" w:eastAsiaTheme="minorEastAsia" w:hAnsi="Cambria Math" w:cs="Times New Roman"/>
            <w:sz w:val="20"/>
            <w:szCs w:val="20"/>
          </w:rPr>
          <m:t>)(mod</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2</m:t>
            </m:r>
          </m:sup>
        </m:sSup>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Теорема 4 эквивалентна следующей теореме теории симметричных функций.</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Теорема 5.</w:t>
      </w:r>
      <w:r w:rsidRPr="00310F47">
        <w:rPr>
          <w:rFonts w:ascii="Times New Roman" w:eastAsiaTheme="minorEastAsia" w:hAnsi="Times New Roman" w:cs="Times New Roman"/>
          <w:sz w:val="20"/>
          <w:szCs w:val="20"/>
        </w:rPr>
        <w:t xml:space="preserve"> При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en-US"/>
              </w:rPr>
              <m:t>n</m:t>
            </m:r>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2</m:t>
            </m:r>
          </m:sup>
        </m:sSup>
      </m:oMath>
      <w:r w:rsidRPr="00310F47">
        <w:rPr>
          <w:rFonts w:ascii="Times New Roman" w:eastAsiaTheme="minorEastAsia" w:hAnsi="Times New Roman" w:cs="Times New Roman"/>
          <w:sz w:val="20"/>
          <w:szCs w:val="20"/>
        </w:rPr>
        <w:t xml:space="preserve"> имеет место сравнение</w:t>
      </w:r>
    </w:p>
    <w:p w:rsidR="00FC10C1" w:rsidRPr="00310F47" w:rsidRDefault="0090603B" w:rsidP="00F35DA2">
      <w:pPr>
        <w:tabs>
          <w:tab w:val="left" w:pos="851"/>
        </w:tabs>
        <w:spacing w:after="0" w:line="240" w:lineRule="auto"/>
        <w:ind w:firstLine="567"/>
        <w:jc w:val="both"/>
        <w:rPr>
          <w:rFonts w:ascii="Times New Roman" w:eastAsiaTheme="minorEastAsia" w:hAnsi="Times New Roman" w:cs="Times New Roman"/>
          <w:sz w:val="20"/>
          <w:szCs w:val="20"/>
        </w:rPr>
      </w:pPr>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lang w:val="en-US"/>
              </w:rPr>
              <m:t>n</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lang w:val="en-US"/>
              </w:rPr>
              <m:t>n</m:t>
            </m:r>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φ</m:t>
            </m:r>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n</m:t>
            </m:r>
            <m:r>
              <w:rPr>
                <w:rFonts w:ascii="Cambria Math" w:eastAsiaTheme="minorEastAsia" w:hAnsi="Cambria Math" w:cs="Times New Roman"/>
                <w:sz w:val="20"/>
                <w:szCs w:val="20"/>
              </w:rPr>
              <m:t>)</m:t>
            </m:r>
          </m:sub>
        </m:sSub>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O</m:t>
        </m:r>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modn</m:t>
        </m:r>
        <m:r>
          <w:rPr>
            <w:rFonts w:ascii="Cambria Math" w:eastAsiaTheme="minorEastAsia" w:hAnsi="Cambria Math" w:cs="Times New Roman"/>
            <w:sz w:val="20"/>
            <w:szCs w:val="20"/>
          </w:rPr>
          <m:t>)</m:t>
        </m:r>
      </m:oMath>
      <w:r w:rsidR="00FC10C1"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Аналогичная матричная малая теорема Ферма, доказанная в статье [1] (где </w:t>
      </w:r>
      <m:oMath>
        <m:r>
          <w:rPr>
            <w:rFonts w:ascii="Cambria Math" w:eastAsiaTheme="minorEastAsia" w:hAnsi="Cambria Math" w:cs="Times New Roman"/>
            <w:sz w:val="20"/>
            <w:szCs w:val="20"/>
            <w:lang w:val="en-US"/>
          </w:rPr>
          <m:t>n</m:t>
        </m:r>
        <m:r>
          <w:rPr>
            <w:rFonts w:ascii="Cambria Math" w:eastAsiaTheme="minorEastAsia" w:hAnsi="Cambria Math" w:cs="Times New Roman"/>
            <w:sz w:val="20"/>
            <w:szCs w:val="20"/>
          </w:rPr>
          <m:t>=p</m:t>
        </m:r>
      </m:oMath>
      <w:r w:rsidRPr="00310F47">
        <w:rPr>
          <w:rFonts w:ascii="Times New Roman" w:eastAsiaTheme="minorEastAsia" w:hAnsi="Times New Roman" w:cs="Times New Roman"/>
          <w:sz w:val="20"/>
          <w:szCs w:val="20"/>
        </w:rPr>
        <w:t xml:space="preserve"> – простое число), утверждает вдобавок делимость на </w:t>
      </w:r>
      <m:oMath>
        <m:r>
          <w:rPr>
            <w:rFonts w:ascii="Cambria Math" w:eastAsiaTheme="minorEastAsia" w:hAnsi="Cambria Math" w:cs="Times New Roman"/>
            <w:sz w:val="20"/>
            <w:szCs w:val="20"/>
            <w:lang w:val="en-US"/>
          </w:rPr>
          <m:t>n</m:t>
        </m:r>
        <m:r>
          <w:rPr>
            <w:rFonts w:ascii="Cambria Math" w:eastAsiaTheme="minorEastAsia" w:hAnsi="Cambria Math" w:cs="Times New Roman"/>
            <w:sz w:val="20"/>
            <w:szCs w:val="20"/>
          </w:rPr>
          <m:t>=p</m:t>
        </m:r>
      </m:oMath>
      <w:r w:rsidRPr="00310F47">
        <w:rPr>
          <w:rFonts w:ascii="Times New Roman" w:eastAsiaTheme="minorEastAsia" w:hAnsi="Times New Roman" w:cs="Times New Roman"/>
          <w:sz w:val="20"/>
          <w:szCs w:val="20"/>
        </w:rPr>
        <w:t xml:space="preserve"> коэффициентов разности.</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Сформулированная выше «матричная теорема Эйлера» (теорема 5) ничего не утверждает о делимости на </w:t>
      </w:r>
      <m:oMath>
        <m:r>
          <w:rPr>
            <w:rFonts w:ascii="Cambria Math" w:eastAsiaTheme="minorEastAsia" w:hAnsi="Cambria Math" w:cs="Times New Roman"/>
            <w:sz w:val="20"/>
            <w:szCs w:val="20"/>
            <w:lang w:val="en-US"/>
          </w:rPr>
          <m:t>n</m:t>
        </m:r>
      </m:oMath>
      <w:r w:rsidRPr="00310F47">
        <w:rPr>
          <w:rFonts w:ascii="Times New Roman" w:eastAsiaTheme="minorEastAsia" w:hAnsi="Times New Roman" w:cs="Times New Roman"/>
          <w:sz w:val="20"/>
          <w:szCs w:val="20"/>
        </w:rPr>
        <w:t xml:space="preserve"> коэффициентов многочлена </w:t>
      </w:r>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lang w:val="en-US"/>
              </w:rPr>
              <m:t>n</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lang w:val="en-US"/>
              </w:rPr>
              <m:t>n</m:t>
            </m:r>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φ</m:t>
            </m:r>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n</m:t>
            </m:r>
            <m:r>
              <w:rPr>
                <w:rFonts w:ascii="Cambria Math" w:eastAsiaTheme="minorEastAsia" w:hAnsi="Cambria Math" w:cs="Times New Roman"/>
                <w:sz w:val="20"/>
                <w:szCs w:val="20"/>
              </w:rPr>
              <m:t>)</m:t>
            </m:r>
          </m:sub>
        </m:sSub>
      </m:oMath>
      <w:r w:rsidRPr="00310F47">
        <w:rPr>
          <w:rFonts w:ascii="Times New Roman" w:eastAsiaTheme="minorEastAsia" w:hAnsi="Times New Roman" w:cs="Times New Roman"/>
          <w:sz w:val="20"/>
          <w:szCs w:val="20"/>
        </w:rPr>
        <w:t xml:space="preserve">: делятся на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en-US"/>
              </w:rPr>
              <m:t>n</m:t>
            </m:r>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2</m:t>
            </m:r>
          </m:sup>
        </m:sSup>
      </m:oMath>
      <w:r w:rsidRPr="00310F47">
        <w:rPr>
          <w:rFonts w:ascii="Times New Roman" w:eastAsiaTheme="minorEastAsia" w:hAnsi="Times New Roman" w:cs="Times New Roman"/>
          <w:sz w:val="20"/>
          <w:szCs w:val="20"/>
        </w:rPr>
        <w:t xml:space="preserve"> лишь значения этого целочисленного многочлена от переменных </w:t>
      </w:r>
      <m:oMath>
        <m:r>
          <w:rPr>
            <w:rFonts w:ascii="Cambria Math" w:eastAsiaTheme="minorEastAsia" w:hAnsi="Cambria Math" w:cs="Times New Roman"/>
            <w:sz w:val="20"/>
            <w:szCs w:val="20"/>
          </w:rPr>
          <m:t>σ</m:t>
        </m:r>
      </m:oMath>
      <w:r w:rsidRPr="00310F47">
        <w:rPr>
          <w:rFonts w:ascii="Times New Roman" w:eastAsiaTheme="minorEastAsia" w:hAnsi="Times New Roman" w:cs="Times New Roman"/>
          <w:sz w:val="20"/>
          <w:szCs w:val="20"/>
        </w:rPr>
        <w:t xml:space="preserve"> в каждой целой точке </w:t>
      </w:r>
      <m:oMath>
        <m:r>
          <w:rPr>
            <w:rFonts w:ascii="Cambria Math" w:eastAsiaTheme="minorEastAsia" w:hAnsi="Cambria Math" w:cs="Times New Roman"/>
            <w:sz w:val="20"/>
            <w:szCs w:val="20"/>
          </w:rPr>
          <m:t>σ∈</m:t>
        </m:r>
        <m:sSup>
          <m:sSupPr>
            <m:ctrlPr>
              <w:rPr>
                <w:rFonts w:ascii="Cambria Math" w:eastAsiaTheme="minorEastAsia" w:hAnsi="Cambria Math" w:cs="Times New Roman"/>
                <w:i/>
                <w:sz w:val="20"/>
                <w:szCs w:val="20"/>
              </w:rPr>
            </m:ctrlPr>
          </m:sSupPr>
          <m:e>
            <m:r>
              <m:rPr>
                <m:scr m:val="double-struck"/>
              </m:rPr>
              <w:rPr>
                <w:rFonts w:ascii="Cambria Math" w:eastAsiaTheme="minorEastAsia" w:hAnsi="Cambria Math" w:cs="Times New Roman"/>
                <w:sz w:val="20"/>
                <w:szCs w:val="20"/>
              </w:rPr>
              <m:t>Z</m:t>
            </m:r>
          </m:e>
          <m:sup>
            <m:r>
              <w:rPr>
                <w:rFonts w:ascii="Cambria Math" w:eastAsiaTheme="minorEastAsia" w:hAnsi="Cambria Math" w:cs="Times New Roman"/>
                <w:sz w:val="20"/>
                <w:szCs w:val="20"/>
                <w:lang w:val="en-US"/>
              </w:rPr>
              <m:t>r</m:t>
            </m:r>
          </m:sup>
        </m:sSup>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Доказательства теорем 4 и 5.</w:t>
      </w:r>
      <w:r w:rsidRPr="00310F47">
        <w:rPr>
          <w:rFonts w:ascii="Times New Roman" w:eastAsiaTheme="minorEastAsia" w:hAnsi="Times New Roman" w:cs="Times New Roman"/>
          <w:sz w:val="20"/>
          <w:szCs w:val="20"/>
        </w:rPr>
        <w:t xml:space="preserve"> Пусть </w:t>
      </w:r>
      <m:oMath>
        <m:r>
          <w:rPr>
            <w:rFonts w:ascii="Cambria Math" w:eastAsiaTheme="minorEastAsia" w:hAnsi="Cambria Math" w:cs="Times New Roman"/>
            <w:sz w:val="20"/>
            <w:szCs w:val="20"/>
          </w:rPr>
          <m:t>p</m:t>
        </m:r>
      </m:oMath>
      <w:r w:rsidRPr="00310F47">
        <w:rPr>
          <w:rFonts w:ascii="Times New Roman" w:eastAsiaTheme="minorEastAsia" w:hAnsi="Times New Roman" w:cs="Times New Roman"/>
          <w:sz w:val="20"/>
          <w:szCs w:val="20"/>
        </w:rPr>
        <w:t xml:space="preserve"> – нечетно. Выражая многочлены </w:t>
      </w:r>
      <m:oMath>
        <m:sSub>
          <m:sSubPr>
            <m:ctrlPr>
              <w:rPr>
                <w:rFonts w:ascii="Cambria Math" w:eastAsiaTheme="minorEastAsia" w:hAnsi="Cambria Math" w:cs="Times New Roman"/>
                <w:i/>
                <w:sz w:val="20"/>
                <w:szCs w:val="20"/>
                <w:lang w:val="en-US"/>
              </w:rPr>
            </m:ctrlPr>
          </m:sSubPr>
          <m:e>
            <m:r>
              <m:rPr>
                <m:scr m:val="script"/>
              </m:rP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lang w:val="en-US"/>
              </w:rPr>
              <m:t>n</m:t>
            </m:r>
          </m:sub>
        </m:sSub>
      </m:oMath>
      <w:r w:rsidRPr="00310F47">
        <w:rPr>
          <w:rFonts w:ascii="Times New Roman" w:eastAsiaTheme="minorEastAsia" w:hAnsi="Times New Roman" w:cs="Times New Roman"/>
          <w:sz w:val="20"/>
          <w:szCs w:val="20"/>
        </w:rPr>
        <w:t xml:space="preserve"> и </w:t>
      </w:r>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lang w:val="en-US"/>
              </w:rPr>
              <m:t>n</m:t>
            </m:r>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φ</m:t>
            </m:r>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n</m:t>
            </m:r>
            <m:r>
              <w:rPr>
                <w:rFonts w:ascii="Cambria Math" w:eastAsiaTheme="minorEastAsia" w:hAnsi="Cambria Math" w:cs="Times New Roman"/>
                <w:sz w:val="20"/>
                <w:szCs w:val="20"/>
              </w:rPr>
              <m:t>)</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lang w:val="en-US"/>
              </w:rPr>
              <m:t>p</m:t>
            </m:r>
          </m:sub>
        </m:sSub>
      </m:oMath>
      <w:r w:rsidRPr="00310F47">
        <w:rPr>
          <w:rFonts w:ascii="Times New Roman" w:eastAsiaTheme="minorEastAsia" w:hAnsi="Times New Roman" w:cs="Times New Roman"/>
          <w:sz w:val="20"/>
          <w:szCs w:val="20"/>
        </w:rPr>
        <w:t xml:space="preserve"> по форме (*) из </w:t>
      </w:r>
      <w:r w:rsidRPr="00310F47">
        <w:rPr>
          <w:rStyle w:val="hgkelc"/>
          <w:rFonts w:ascii="Times New Roman" w:hAnsi="Times New Roman" w:cs="Times New Roman"/>
          <w:bCs/>
          <w:sz w:val="20"/>
          <w:szCs w:val="20"/>
        </w:rPr>
        <w:t>§</w:t>
      </w:r>
      <w:r w:rsidRPr="00310F47">
        <w:rPr>
          <w:rFonts w:ascii="Times New Roman" w:eastAsiaTheme="minorEastAsia" w:hAnsi="Times New Roman" w:cs="Times New Roman"/>
          <w:sz w:val="20"/>
          <w:szCs w:val="20"/>
        </w:rPr>
        <w:t xml:space="preserve">3, мы для получения сравнения по модулю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2</m:t>
            </m:r>
          </m:sup>
        </m:sSup>
      </m:oMath>
      <w:r w:rsidRPr="00310F47">
        <w:rPr>
          <w:rFonts w:ascii="Times New Roman" w:eastAsiaTheme="minorEastAsia" w:hAnsi="Times New Roman" w:cs="Times New Roman"/>
          <w:sz w:val="20"/>
          <w:szCs w:val="20"/>
        </w:rPr>
        <w:t xml:space="preserve"> можем пренебречь всеми слагаемыми, делящимися на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2</m:t>
            </m:r>
          </m:sup>
        </m:sSup>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К этому пренебрежимому классу относятся все слагаемые, для которых хотя бы один из показателей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en-US"/>
              </w:rPr>
              <m:t>m</m:t>
            </m:r>
          </m:e>
          <m:sub>
            <m:r>
              <w:rPr>
                <w:rFonts w:ascii="Cambria Math" w:eastAsiaTheme="minorEastAsia" w:hAnsi="Cambria Math" w:cs="Times New Roman"/>
                <w:sz w:val="20"/>
                <w:szCs w:val="20"/>
              </w:rPr>
              <m:t>k</m:t>
            </m:r>
          </m:sub>
        </m:sSub>
      </m:oMath>
      <w:r w:rsidRPr="00310F47">
        <w:rPr>
          <w:rFonts w:ascii="Times New Roman" w:eastAsiaTheme="minorEastAsia" w:hAnsi="Times New Roman" w:cs="Times New Roman"/>
          <w:sz w:val="20"/>
          <w:szCs w:val="20"/>
        </w:rPr>
        <w:t xml:space="preserve"> взаимно прост с </w:t>
      </w:r>
      <m:oMath>
        <m:r>
          <w:rPr>
            <w:rFonts w:ascii="Cambria Math" w:eastAsiaTheme="minorEastAsia" w:hAnsi="Cambria Math" w:cs="Times New Roman"/>
            <w:sz w:val="20"/>
            <w:szCs w:val="20"/>
          </w:rPr>
          <m:t>p</m:t>
        </m:r>
      </m:oMath>
      <w:r w:rsidRPr="00310F47">
        <w:rPr>
          <w:rFonts w:ascii="Times New Roman" w:eastAsiaTheme="minorEastAsia" w:hAnsi="Times New Roman" w:cs="Times New Roman"/>
          <w:sz w:val="20"/>
          <w:szCs w:val="20"/>
        </w:rPr>
        <w:t xml:space="preserve">. Поэтому по модулю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2</m:t>
            </m:r>
          </m:sup>
        </m:sSup>
      </m:oMath>
      <w:r w:rsidRPr="00310F47">
        <w:rPr>
          <w:rFonts w:ascii="Times New Roman" w:eastAsiaTheme="minorEastAsia" w:hAnsi="Times New Roman" w:cs="Times New Roman"/>
          <w:sz w:val="20"/>
          <w:szCs w:val="20"/>
        </w:rPr>
        <w:t xml:space="preserve"> имеет место сравнение</w:t>
      </w:r>
    </w:p>
    <w:p w:rsidR="00FC10C1" w:rsidRPr="00310F47" w:rsidRDefault="0090603B" w:rsidP="00F35DA2">
      <w:pPr>
        <w:tabs>
          <w:tab w:val="left" w:pos="851"/>
        </w:tabs>
        <w:spacing w:after="0" w:line="240" w:lineRule="auto"/>
        <w:ind w:firstLine="567"/>
        <w:jc w:val="both"/>
        <w:rPr>
          <w:rFonts w:ascii="Times New Roman" w:eastAsiaTheme="minorEastAsia" w:hAnsi="Times New Roman" w:cs="Times New Roman"/>
          <w:sz w:val="20"/>
          <w:szCs w:val="20"/>
        </w:rPr>
      </w:pPr>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lang w:val="en-US"/>
              </w:rPr>
              <m:t>n</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lang w:val="en-US"/>
              </w:rPr>
              <m:t>p</m:t>
            </m:r>
          </m:sub>
        </m:sSub>
        <m:r>
          <w:rPr>
            <w:rFonts w:ascii="Cambria Math" w:eastAsiaTheme="minorEastAsia" w:hAnsi="Cambria Math" w:cs="Times New Roman"/>
            <w:sz w:val="20"/>
            <w:szCs w:val="20"/>
          </w:rPr>
          <m:t>=</m:t>
        </m:r>
        <m:nary>
          <m:naryPr>
            <m:chr m:val="∑"/>
            <m:limLoc m:val="undOvr"/>
            <m:subHide m:val="on"/>
            <m:supHide m:val="on"/>
            <m:ctrlPr>
              <w:rPr>
                <w:rFonts w:ascii="Cambria Math" w:eastAsiaTheme="minorEastAsia" w:hAnsi="Cambria Math" w:cs="Times New Roman"/>
                <w:i/>
                <w:sz w:val="20"/>
                <w:szCs w:val="20"/>
                <w:lang w:val="en-US"/>
              </w:rPr>
            </m:ctrlPr>
          </m:naryPr>
          <m:sub/>
          <m:sup/>
          <m:e>
            <m:d>
              <m:dPr>
                <m:begChr m:val="["/>
                <m:endChr m:val="]"/>
                <m:ctrlPr>
                  <w:rPr>
                    <w:rFonts w:ascii="Cambria Math" w:eastAsiaTheme="minorEastAsia" w:hAnsi="Cambria Math" w:cs="Times New Roman"/>
                    <w:i/>
                    <w:sz w:val="20"/>
                    <w:szCs w:val="20"/>
                    <w:lang w:val="en-US"/>
                  </w:rPr>
                </m:ctrlPr>
              </m:dPr>
              <m:e>
                <m:r>
                  <m:rPr>
                    <m:sty m:val="p"/>
                  </m:rPr>
                  <w:rPr>
                    <w:rFonts w:ascii="Cambria Math" w:eastAsiaTheme="minorEastAsia" w:hAnsi="Cambria Math" w:cs="Times New Roman"/>
                    <w:sz w:val="20"/>
                    <w:szCs w:val="20"/>
                    <w:lang w:val="en-US"/>
                  </w:rPr>
                  <m:t>Κ</m:t>
                </m:r>
                <m:d>
                  <m:dPr>
                    <m:begChr m:val="["/>
                    <m:endChr m:val="]"/>
                    <m:ctrlPr>
                      <w:rPr>
                        <w:rFonts w:ascii="Cambria Math" w:eastAsiaTheme="minorEastAsia" w:hAnsi="Cambria Math" w:cs="Times New Roman"/>
                        <w:i/>
                        <w:sz w:val="20"/>
                        <w:szCs w:val="20"/>
                        <w:lang w:val="en-US"/>
                      </w:rPr>
                    </m:ctrlPr>
                  </m:dPr>
                  <m:e>
                    <m:d>
                      <m:dPr>
                        <m:begChr m:val="{"/>
                        <m:endChr m:val="}"/>
                        <m:ctrlPr>
                          <w:rPr>
                            <w:rFonts w:ascii="Cambria Math" w:eastAsiaTheme="minorEastAsia" w:hAnsi="Cambria Math" w:cs="Times New Roman"/>
                            <w:i/>
                            <w:sz w:val="20"/>
                            <w:szCs w:val="20"/>
                            <w:lang w:val="en-US"/>
                          </w:rPr>
                        </m:ctrlPr>
                      </m:dPr>
                      <m:e>
                        <m:r>
                          <w:rPr>
                            <w:rFonts w:ascii="Cambria Math" w:eastAsiaTheme="minorEastAsia" w:hAnsi="Cambria Math" w:cs="Times New Roman"/>
                            <w:sz w:val="20"/>
                            <w:szCs w:val="20"/>
                            <w:lang w:val="en-US"/>
                          </w:rPr>
                          <m:t>p</m:t>
                        </m:r>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a</m:t>
                            </m:r>
                          </m:e>
                          <m:sub>
                            <m:r>
                              <w:rPr>
                                <w:rFonts w:ascii="Cambria Math" w:eastAsiaTheme="minorEastAsia" w:hAnsi="Cambria Math" w:cs="Times New Roman"/>
                                <w:sz w:val="20"/>
                                <w:szCs w:val="20"/>
                                <w:lang w:val="en-US"/>
                              </w:rPr>
                              <m:t>k</m:t>
                            </m:r>
                          </m:sub>
                        </m:sSub>
                      </m:e>
                    </m:d>
                  </m:e>
                </m:d>
                <m:r>
                  <m:rPr>
                    <m:sty m:val="p"/>
                  </m:rPr>
                  <w:rPr>
                    <w:rFonts w:ascii="Cambria Math" w:eastAsiaTheme="minorEastAsia" w:hAnsi="Cambria Math" w:cs="Times New Roman"/>
                    <w:sz w:val="20"/>
                    <w:szCs w:val="20"/>
                    <w:lang w:val="en-US"/>
                  </w:rPr>
                  <m:t>Π</m:t>
                </m:r>
                <m:d>
                  <m:dPr>
                    <m:ctrlPr>
                      <w:rPr>
                        <w:rFonts w:ascii="Cambria Math" w:eastAsiaTheme="minorEastAsia" w:hAnsi="Cambria Math" w:cs="Times New Roman"/>
                        <w:i/>
                        <w:sz w:val="20"/>
                        <w:szCs w:val="20"/>
                        <w:lang w:val="en-US"/>
                      </w:rPr>
                    </m:ctrlPr>
                  </m:dPr>
                  <m:e>
                    <m:d>
                      <m:dPr>
                        <m:begChr m:val="{"/>
                        <m:endChr m:val="}"/>
                        <m:ctrlPr>
                          <w:rPr>
                            <w:rFonts w:ascii="Cambria Math" w:eastAsiaTheme="minorEastAsia" w:hAnsi="Cambria Math" w:cs="Times New Roman"/>
                            <w:i/>
                            <w:sz w:val="20"/>
                            <w:szCs w:val="20"/>
                            <w:lang w:val="en-US"/>
                          </w:rPr>
                        </m:ctrlPr>
                      </m:dPr>
                      <m:e>
                        <m:r>
                          <w:rPr>
                            <w:rFonts w:ascii="Cambria Math" w:eastAsiaTheme="minorEastAsia" w:hAnsi="Cambria Math" w:cs="Times New Roman"/>
                            <w:sz w:val="20"/>
                            <w:szCs w:val="20"/>
                            <w:lang w:val="en-US"/>
                          </w:rPr>
                          <m:t>p</m:t>
                        </m:r>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a</m:t>
                            </m:r>
                          </m:e>
                          <m:sub>
                            <m:r>
                              <w:rPr>
                                <w:rFonts w:ascii="Cambria Math" w:eastAsiaTheme="minorEastAsia" w:hAnsi="Cambria Math" w:cs="Times New Roman"/>
                                <w:sz w:val="20"/>
                                <w:szCs w:val="20"/>
                                <w:lang w:val="en-US"/>
                              </w:rPr>
                              <m:t>k</m:t>
                            </m:r>
                          </m:sub>
                        </m:sSub>
                      </m:e>
                    </m:d>
                  </m:e>
                </m:d>
                <m:r>
                  <w:rPr>
                    <w:rFonts w:ascii="Cambria Math" w:eastAsiaTheme="minorEastAsia" w:hAnsi="Cambria Math" w:cs="Times New Roman"/>
                    <w:sz w:val="20"/>
                    <w:szCs w:val="20"/>
                  </w:rPr>
                  <m:t>-</m:t>
                </m:r>
                <m:r>
                  <m:rPr>
                    <m:sty m:val="p"/>
                  </m:rPr>
                  <w:rPr>
                    <w:rFonts w:ascii="Cambria Math" w:eastAsiaTheme="minorEastAsia" w:hAnsi="Cambria Math" w:cs="Times New Roman"/>
                    <w:sz w:val="20"/>
                    <w:szCs w:val="20"/>
                    <w:lang w:val="en-US"/>
                  </w:rPr>
                  <m:t>Κ</m:t>
                </m:r>
                <m:d>
                  <m:dPr>
                    <m:begChr m:val="["/>
                    <m:endChr m:val="]"/>
                    <m:ctrlPr>
                      <w:rPr>
                        <w:rFonts w:ascii="Cambria Math" w:eastAsiaTheme="minorEastAsia" w:hAnsi="Cambria Math" w:cs="Times New Roman"/>
                        <w:i/>
                        <w:sz w:val="20"/>
                        <w:szCs w:val="20"/>
                        <w:lang w:val="en-US"/>
                      </w:rPr>
                    </m:ctrlPr>
                  </m:dPr>
                  <m:e>
                    <m:d>
                      <m:dPr>
                        <m:begChr m:val="{"/>
                        <m:endChr m:val="}"/>
                        <m:ctrlPr>
                          <w:rPr>
                            <w:rFonts w:ascii="Cambria Math" w:eastAsiaTheme="minorEastAsia" w:hAnsi="Cambria Math" w:cs="Times New Roman"/>
                            <w:i/>
                            <w:sz w:val="20"/>
                            <w:szCs w:val="20"/>
                            <w:lang w:val="en-US"/>
                          </w:rPr>
                        </m:ctrlPr>
                      </m:dPr>
                      <m:e>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a</m:t>
                            </m:r>
                          </m:e>
                          <m:sub>
                            <m:r>
                              <w:rPr>
                                <w:rFonts w:ascii="Cambria Math" w:eastAsiaTheme="minorEastAsia" w:hAnsi="Cambria Math" w:cs="Times New Roman"/>
                                <w:sz w:val="20"/>
                                <w:szCs w:val="20"/>
                                <w:lang w:val="en-US"/>
                              </w:rPr>
                              <m:t>k</m:t>
                            </m:r>
                          </m:sub>
                        </m:sSub>
                      </m:e>
                    </m:d>
                  </m:e>
                </m:d>
                <m:r>
                  <m:rPr>
                    <m:sty m:val="p"/>
                  </m:rPr>
                  <w:rPr>
                    <w:rFonts w:ascii="Cambria Math" w:eastAsiaTheme="minorEastAsia" w:hAnsi="Cambria Math" w:cs="Times New Roman"/>
                    <w:sz w:val="20"/>
                    <w:szCs w:val="20"/>
                    <w:lang w:val="en-US"/>
                  </w:rPr>
                  <m:t>Π</m:t>
                </m:r>
                <m:d>
                  <m:dPr>
                    <m:ctrlPr>
                      <w:rPr>
                        <w:rFonts w:ascii="Cambria Math" w:eastAsiaTheme="minorEastAsia" w:hAnsi="Cambria Math" w:cs="Times New Roman"/>
                        <w:i/>
                        <w:sz w:val="20"/>
                        <w:szCs w:val="20"/>
                        <w:lang w:val="en-US"/>
                      </w:rPr>
                    </m:ctrlPr>
                  </m:dPr>
                  <m:e>
                    <m:d>
                      <m:dPr>
                        <m:begChr m:val="{"/>
                        <m:endChr m:val="}"/>
                        <m:ctrlPr>
                          <w:rPr>
                            <w:rFonts w:ascii="Cambria Math" w:eastAsiaTheme="minorEastAsia" w:hAnsi="Cambria Math" w:cs="Times New Roman"/>
                            <w:i/>
                            <w:sz w:val="20"/>
                            <w:szCs w:val="20"/>
                            <w:lang w:val="en-US"/>
                          </w:rPr>
                        </m:ctrlPr>
                      </m:dPr>
                      <m:e>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a</m:t>
                            </m:r>
                          </m:e>
                          <m:sub>
                            <m:r>
                              <w:rPr>
                                <w:rFonts w:ascii="Cambria Math" w:eastAsiaTheme="minorEastAsia" w:hAnsi="Cambria Math" w:cs="Times New Roman"/>
                                <w:sz w:val="20"/>
                                <w:szCs w:val="20"/>
                                <w:lang w:val="en-US"/>
                              </w:rPr>
                              <m:t>k</m:t>
                            </m:r>
                          </m:sub>
                        </m:sSub>
                      </m:e>
                    </m:d>
                  </m:e>
                </m:d>
              </m:e>
            </m:d>
          </m:e>
        </m:nary>
      </m:oMath>
      <w:r w:rsidR="00FC10C1"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Заметим теперь, что по теореме 3</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i/>
          <w:sz w:val="20"/>
          <w:szCs w:val="20"/>
        </w:rPr>
      </w:pPr>
      <m:oMath>
        <m:r>
          <m:rPr>
            <m:sty m:val="p"/>
          </m:rPr>
          <w:rPr>
            <w:rFonts w:ascii="Cambria Math" w:eastAsiaTheme="minorEastAsia" w:hAnsi="Cambria Math" w:cs="Times New Roman"/>
            <w:sz w:val="20"/>
            <w:szCs w:val="20"/>
            <w:lang w:val="en-US"/>
          </w:rPr>
          <m:t>Κ</m:t>
        </m:r>
        <m:d>
          <m:dPr>
            <m:begChr m:val="["/>
            <m:endChr m:val="]"/>
            <m:ctrlPr>
              <w:rPr>
                <w:rFonts w:ascii="Cambria Math" w:eastAsiaTheme="minorEastAsia" w:hAnsi="Cambria Math" w:cs="Times New Roman"/>
                <w:i/>
                <w:sz w:val="20"/>
                <w:szCs w:val="20"/>
                <w:lang w:val="en-US"/>
              </w:rPr>
            </m:ctrlPr>
          </m:dPr>
          <m:e>
            <m:d>
              <m:dPr>
                <m:begChr m:val="{"/>
                <m:endChr m:val="}"/>
                <m:ctrlPr>
                  <w:rPr>
                    <w:rFonts w:ascii="Cambria Math" w:eastAsiaTheme="minorEastAsia" w:hAnsi="Cambria Math" w:cs="Times New Roman"/>
                    <w:i/>
                    <w:sz w:val="20"/>
                    <w:szCs w:val="20"/>
                    <w:lang w:val="en-US"/>
                  </w:rPr>
                </m:ctrlPr>
              </m:dPr>
              <m:e>
                <m:r>
                  <w:rPr>
                    <w:rFonts w:ascii="Cambria Math" w:eastAsiaTheme="minorEastAsia" w:hAnsi="Cambria Math" w:cs="Times New Roman"/>
                    <w:sz w:val="20"/>
                    <w:szCs w:val="20"/>
                    <w:lang w:val="en-US"/>
                  </w:rPr>
                  <m:t>p</m:t>
                </m:r>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a</m:t>
                    </m:r>
                  </m:e>
                  <m:sub>
                    <m:r>
                      <w:rPr>
                        <w:rFonts w:ascii="Cambria Math" w:eastAsiaTheme="minorEastAsia" w:hAnsi="Cambria Math" w:cs="Times New Roman"/>
                        <w:sz w:val="20"/>
                        <w:szCs w:val="20"/>
                        <w:lang w:val="en-US"/>
                      </w:rPr>
                      <m:t>k</m:t>
                    </m:r>
                  </m:sub>
                </m:sSub>
              </m:e>
            </m:d>
          </m:e>
        </m:d>
        <m:r>
          <w:rPr>
            <w:rFonts w:ascii="Cambria Math" w:eastAsiaTheme="minorEastAsia" w:hAnsi="Cambria Math" w:cs="Times New Roman"/>
            <w:sz w:val="20"/>
            <w:szCs w:val="20"/>
          </w:rPr>
          <m:t>≡</m:t>
        </m:r>
        <m:r>
          <m:rPr>
            <m:sty m:val="p"/>
          </m:rPr>
          <w:rPr>
            <w:rFonts w:ascii="Cambria Math" w:eastAsiaTheme="minorEastAsia" w:hAnsi="Cambria Math" w:cs="Times New Roman"/>
            <w:sz w:val="20"/>
            <w:szCs w:val="20"/>
            <w:lang w:val="en-US"/>
          </w:rPr>
          <m:t>Κ</m:t>
        </m:r>
        <m:d>
          <m:dPr>
            <m:begChr m:val="["/>
            <m:endChr m:val="]"/>
            <m:ctrlPr>
              <w:rPr>
                <w:rFonts w:ascii="Cambria Math" w:eastAsiaTheme="minorEastAsia" w:hAnsi="Cambria Math" w:cs="Times New Roman"/>
                <w:i/>
                <w:sz w:val="20"/>
                <w:szCs w:val="20"/>
                <w:lang w:val="en-US"/>
              </w:rPr>
            </m:ctrlPr>
          </m:dPr>
          <m:e>
            <m:d>
              <m:dPr>
                <m:begChr m:val="{"/>
                <m:endChr m:val="}"/>
                <m:ctrlPr>
                  <w:rPr>
                    <w:rFonts w:ascii="Cambria Math" w:eastAsiaTheme="minorEastAsia" w:hAnsi="Cambria Math" w:cs="Times New Roman"/>
                    <w:i/>
                    <w:sz w:val="20"/>
                    <w:szCs w:val="20"/>
                    <w:lang w:val="en-US"/>
                  </w:rPr>
                </m:ctrlPr>
              </m:dPr>
              <m:e>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a</m:t>
                    </m:r>
                  </m:e>
                  <m:sub>
                    <m:r>
                      <w:rPr>
                        <w:rFonts w:ascii="Cambria Math" w:eastAsiaTheme="minorEastAsia" w:hAnsi="Cambria Math" w:cs="Times New Roman"/>
                        <w:sz w:val="20"/>
                        <w:szCs w:val="20"/>
                        <w:lang w:val="en-US"/>
                      </w:rPr>
                      <m:t>k</m:t>
                    </m:r>
                  </m:sub>
                </m:sSub>
              </m:e>
            </m:d>
          </m:e>
        </m:d>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mod</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rPr>
              <m:t>2</m:t>
            </m:r>
          </m:sup>
        </m:sSup>
        <m:r>
          <w:rPr>
            <w:rFonts w:ascii="Cambria Math" w:eastAsiaTheme="minorEastAsia" w:hAnsi="Cambria Math" w:cs="Times New Roman"/>
            <w:sz w:val="20"/>
            <w:szCs w:val="20"/>
          </w:rPr>
          <m:t>)</m:t>
        </m:r>
      </m:oMath>
      <w:r w:rsidRPr="00310F47">
        <w:rPr>
          <w:rFonts w:ascii="Times New Roman" w:eastAsiaTheme="minorEastAsia" w:hAnsi="Times New Roman" w:cs="Times New Roman"/>
          <w:i/>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так что по модулю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en-US"/>
              </w:rPr>
              <m:t>n</m:t>
            </m:r>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2</m:t>
            </m:r>
          </m:sup>
        </m:sSup>
      </m:oMath>
      <w:r w:rsidRPr="00310F47">
        <w:rPr>
          <w:rFonts w:ascii="Times New Roman" w:eastAsiaTheme="minorEastAsia" w:hAnsi="Times New Roman" w:cs="Times New Roman"/>
          <w:sz w:val="20"/>
          <w:szCs w:val="20"/>
        </w:rPr>
        <w:t xml:space="preserve"> мы получим сравнение</w:t>
      </w:r>
    </w:p>
    <w:p w:rsidR="00FC10C1" w:rsidRPr="00310F47" w:rsidRDefault="0090603B" w:rsidP="00F35DA2">
      <w:pPr>
        <w:tabs>
          <w:tab w:val="left" w:pos="851"/>
        </w:tabs>
        <w:spacing w:after="0" w:line="240" w:lineRule="auto"/>
        <w:ind w:firstLine="567"/>
        <w:jc w:val="both"/>
        <w:rPr>
          <w:rFonts w:ascii="Times New Roman" w:eastAsiaTheme="minorEastAsia" w:hAnsi="Times New Roman" w:cs="Times New Roman"/>
          <w:sz w:val="20"/>
          <w:szCs w:val="20"/>
        </w:rPr>
      </w:pPr>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lang w:val="en-US"/>
              </w:rPr>
              <m:t>n</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lang w:val="en-US"/>
              </w:rPr>
              <m:t>p</m:t>
            </m:r>
          </m:sub>
        </m:sSub>
        <m:r>
          <w:rPr>
            <w:rFonts w:ascii="Cambria Math" w:eastAsiaTheme="minorEastAsia" w:hAnsi="Cambria Math" w:cs="Times New Roman"/>
            <w:sz w:val="20"/>
            <w:szCs w:val="20"/>
          </w:rPr>
          <m:t>=</m:t>
        </m:r>
        <m:nary>
          <m:naryPr>
            <m:chr m:val="∑"/>
            <m:limLoc m:val="undOvr"/>
            <m:subHide m:val="on"/>
            <m:supHide m:val="on"/>
            <m:ctrlPr>
              <w:rPr>
                <w:rFonts w:ascii="Cambria Math" w:eastAsiaTheme="minorEastAsia" w:hAnsi="Cambria Math" w:cs="Times New Roman"/>
                <w:i/>
                <w:sz w:val="20"/>
                <w:szCs w:val="20"/>
                <w:lang w:val="en-US"/>
              </w:rPr>
            </m:ctrlPr>
          </m:naryPr>
          <m:sub/>
          <m:sup/>
          <m:e>
            <m:d>
              <m:dPr>
                <m:begChr m:val="["/>
                <m:endChr m:val="]"/>
                <m:ctrlPr>
                  <w:rPr>
                    <w:rFonts w:ascii="Cambria Math" w:eastAsiaTheme="minorEastAsia" w:hAnsi="Cambria Math" w:cs="Times New Roman"/>
                    <w:i/>
                    <w:sz w:val="20"/>
                    <w:szCs w:val="20"/>
                    <w:lang w:val="en-US"/>
                  </w:rPr>
                </m:ctrlPr>
              </m:dPr>
              <m:e>
                <m:r>
                  <m:rPr>
                    <m:sty m:val="p"/>
                  </m:rPr>
                  <w:rPr>
                    <w:rFonts w:ascii="Cambria Math" w:eastAsiaTheme="minorEastAsia" w:hAnsi="Cambria Math" w:cs="Times New Roman"/>
                    <w:sz w:val="20"/>
                    <w:szCs w:val="20"/>
                    <w:lang w:val="en-US"/>
                  </w:rPr>
                  <m:t>Κ</m:t>
                </m:r>
                <m:d>
                  <m:dPr>
                    <m:begChr m:val="["/>
                    <m:endChr m:val="]"/>
                    <m:ctrlPr>
                      <w:rPr>
                        <w:rFonts w:ascii="Cambria Math" w:eastAsiaTheme="minorEastAsia" w:hAnsi="Cambria Math" w:cs="Times New Roman"/>
                        <w:i/>
                        <w:sz w:val="20"/>
                        <w:szCs w:val="20"/>
                        <w:lang w:val="en-US"/>
                      </w:rPr>
                    </m:ctrlPr>
                  </m:dPr>
                  <m:e>
                    <m:d>
                      <m:dPr>
                        <m:begChr m:val="{"/>
                        <m:endChr m:val="}"/>
                        <m:ctrlPr>
                          <w:rPr>
                            <w:rFonts w:ascii="Cambria Math" w:eastAsiaTheme="minorEastAsia" w:hAnsi="Cambria Math" w:cs="Times New Roman"/>
                            <w:i/>
                            <w:sz w:val="20"/>
                            <w:szCs w:val="20"/>
                            <w:lang w:val="en-US"/>
                          </w:rPr>
                        </m:ctrlPr>
                      </m:dPr>
                      <m:e>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a</m:t>
                            </m:r>
                          </m:e>
                          <m:sub>
                            <m:r>
                              <w:rPr>
                                <w:rFonts w:ascii="Cambria Math" w:eastAsiaTheme="minorEastAsia" w:hAnsi="Cambria Math" w:cs="Times New Roman"/>
                                <w:sz w:val="20"/>
                                <w:szCs w:val="20"/>
                                <w:lang w:val="en-US"/>
                              </w:rPr>
                              <m:t>k</m:t>
                            </m:r>
                          </m:sub>
                        </m:sSub>
                      </m:e>
                    </m:d>
                  </m:e>
                </m:d>
                <m:r>
                  <m:rPr>
                    <m:sty m:val="p"/>
                  </m:rPr>
                  <w:rPr>
                    <w:rFonts w:ascii="Cambria Math" w:eastAsiaTheme="minorEastAsia" w:hAnsi="Cambria Math" w:cs="Times New Roman"/>
                    <w:sz w:val="20"/>
                    <w:szCs w:val="20"/>
                  </w:rPr>
                  <m:t>(</m:t>
                </m:r>
                <m:r>
                  <m:rPr>
                    <m:sty m:val="p"/>
                  </m:rPr>
                  <w:rPr>
                    <w:rFonts w:ascii="Cambria Math" w:eastAsiaTheme="minorEastAsia" w:hAnsi="Cambria Math" w:cs="Times New Roman"/>
                    <w:sz w:val="20"/>
                    <w:szCs w:val="20"/>
                    <w:lang w:val="en-US"/>
                  </w:rPr>
                  <m:t>Π</m:t>
                </m:r>
                <m:d>
                  <m:dPr>
                    <m:ctrlPr>
                      <w:rPr>
                        <w:rFonts w:ascii="Cambria Math" w:eastAsiaTheme="minorEastAsia" w:hAnsi="Cambria Math" w:cs="Times New Roman"/>
                        <w:i/>
                        <w:sz w:val="20"/>
                        <w:szCs w:val="20"/>
                        <w:lang w:val="en-US"/>
                      </w:rPr>
                    </m:ctrlPr>
                  </m:dPr>
                  <m:e>
                    <m:d>
                      <m:dPr>
                        <m:begChr m:val="{"/>
                        <m:endChr m:val="}"/>
                        <m:ctrlPr>
                          <w:rPr>
                            <w:rFonts w:ascii="Cambria Math" w:eastAsiaTheme="minorEastAsia" w:hAnsi="Cambria Math" w:cs="Times New Roman"/>
                            <w:i/>
                            <w:sz w:val="20"/>
                            <w:szCs w:val="20"/>
                            <w:lang w:val="en-US"/>
                          </w:rPr>
                        </m:ctrlPr>
                      </m:dPr>
                      <m:e>
                        <m:r>
                          <w:rPr>
                            <w:rFonts w:ascii="Cambria Math" w:eastAsiaTheme="minorEastAsia" w:hAnsi="Cambria Math" w:cs="Times New Roman"/>
                            <w:sz w:val="20"/>
                            <w:szCs w:val="20"/>
                            <w:lang w:val="en-US"/>
                          </w:rPr>
                          <m:t>p</m:t>
                        </m:r>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a</m:t>
                            </m:r>
                          </m:e>
                          <m:sub>
                            <m:r>
                              <w:rPr>
                                <w:rFonts w:ascii="Cambria Math" w:eastAsiaTheme="minorEastAsia" w:hAnsi="Cambria Math" w:cs="Times New Roman"/>
                                <w:sz w:val="20"/>
                                <w:szCs w:val="20"/>
                                <w:lang w:val="en-US"/>
                              </w:rPr>
                              <m:t>k</m:t>
                            </m:r>
                          </m:sub>
                        </m:sSub>
                      </m:e>
                    </m:d>
                  </m:e>
                </m:d>
                <m:r>
                  <m:rPr>
                    <m:sty m:val="p"/>
                  </m:rPr>
                  <w:rPr>
                    <w:rFonts w:ascii="Cambria Math" w:eastAsiaTheme="minorEastAsia" w:hAnsi="Cambria Math" w:cs="Times New Roman"/>
                    <w:sz w:val="20"/>
                    <w:szCs w:val="20"/>
                  </w:rPr>
                  <m:t>-</m:t>
                </m:r>
                <m:r>
                  <m:rPr>
                    <m:sty m:val="p"/>
                  </m:rPr>
                  <w:rPr>
                    <w:rFonts w:ascii="Cambria Math" w:eastAsiaTheme="minorEastAsia" w:hAnsi="Cambria Math" w:cs="Times New Roman"/>
                    <w:sz w:val="20"/>
                    <w:szCs w:val="20"/>
                    <w:lang w:val="en-US"/>
                  </w:rPr>
                  <m:t>Π</m:t>
                </m:r>
                <m:d>
                  <m:dPr>
                    <m:ctrlPr>
                      <w:rPr>
                        <w:rFonts w:ascii="Cambria Math" w:eastAsiaTheme="minorEastAsia" w:hAnsi="Cambria Math" w:cs="Times New Roman"/>
                        <w:i/>
                        <w:sz w:val="20"/>
                        <w:szCs w:val="20"/>
                        <w:lang w:val="en-US"/>
                      </w:rPr>
                    </m:ctrlPr>
                  </m:dPr>
                  <m:e>
                    <m:d>
                      <m:dPr>
                        <m:begChr m:val="{"/>
                        <m:endChr m:val="}"/>
                        <m:ctrlPr>
                          <w:rPr>
                            <w:rFonts w:ascii="Cambria Math" w:eastAsiaTheme="minorEastAsia" w:hAnsi="Cambria Math" w:cs="Times New Roman"/>
                            <w:i/>
                            <w:sz w:val="20"/>
                            <w:szCs w:val="20"/>
                            <w:lang w:val="en-US"/>
                          </w:rPr>
                        </m:ctrlPr>
                      </m:dPr>
                      <m:e>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a</m:t>
                            </m:r>
                          </m:e>
                          <m:sub>
                            <m:r>
                              <w:rPr>
                                <w:rFonts w:ascii="Cambria Math" w:eastAsiaTheme="minorEastAsia" w:hAnsi="Cambria Math" w:cs="Times New Roman"/>
                                <w:sz w:val="20"/>
                                <w:szCs w:val="20"/>
                                <w:lang w:val="en-US"/>
                              </w:rPr>
                              <m:t>k</m:t>
                            </m:r>
                          </m:sub>
                        </m:sSub>
                      </m:e>
                    </m:d>
                  </m:e>
                </m:d>
                <m:r>
                  <w:rPr>
                    <w:rFonts w:ascii="Cambria Math" w:eastAsiaTheme="minorEastAsia" w:hAnsi="Cambria Math" w:cs="Times New Roman"/>
                    <w:sz w:val="20"/>
                    <w:szCs w:val="20"/>
                  </w:rPr>
                  <m:t>)</m:t>
                </m:r>
              </m:e>
            </m:d>
          </m:e>
        </m:nary>
      </m:oMath>
      <w:r w:rsidR="00FC10C1" w:rsidRPr="00310F47">
        <w:rPr>
          <w:rFonts w:ascii="Times New Roman" w:eastAsiaTheme="minorEastAsia" w:hAnsi="Times New Roman" w:cs="Times New Roman"/>
          <w:sz w:val="20"/>
          <w:szCs w:val="20"/>
        </w:rPr>
        <w:t xml:space="preserve"> </w:t>
      </w:r>
      <w:r w:rsidR="00FC10C1" w:rsidRPr="00310F47">
        <w:rPr>
          <w:rFonts w:ascii="Times New Roman" w:eastAsiaTheme="minorEastAsia" w:hAnsi="Times New Roman" w:cs="Times New Roman"/>
          <w:sz w:val="20"/>
          <w:szCs w:val="20"/>
        </w:rPr>
        <w:tab/>
      </w:r>
      <w:r w:rsidR="00FC10C1" w:rsidRPr="00310F47">
        <w:rPr>
          <w:rFonts w:ascii="Times New Roman" w:eastAsiaTheme="minorEastAsia" w:hAnsi="Times New Roman" w:cs="Times New Roman"/>
          <w:sz w:val="20"/>
          <w:szCs w:val="20"/>
        </w:rPr>
        <w:tab/>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iCs/>
          <w:sz w:val="20"/>
          <w:szCs w:val="20"/>
        </w:rPr>
      </w:pPr>
      <w:r w:rsidRPr="00310F47">
        <w:rPr>
          <w:rFonts w:ascii="Times New Roman" w:eastAsiaTheme="minorEastAsia" w:hAnsi="Times New Roman" w:cs="Times New Roman"/>
          <w:sz w:val="20"/>
          <w:szCs w:val="20"/>
        </w:rPr>
        <w:t xml:space="preserve">Но </w:t>
      </w:r>
      <m:oMath>
        <m:r>
          <m:rPr>
            <m:sty m:val="p"/>
          </m:rPr>
          <w:rPr>
            <w:rFonts w:ascii="Cambria Math" w:eastAsiaTheme="minorEastAsia" w:hAnsi="Cambria Math" w:cs="Times New Roman"/>
            <w:sz w:val="20"/>
            <w:szCs w:val="20"/>
            <w:lang w:val="en-US"/>
          </w:rPr>
          <m:t>Π</m:t>
        </m:r>
        <m:d>
          <m:dPr>
            <m:ctrlPr>
              <w:rPr>
                <w:rFonts w:ascii="Cambria Math" w:eastAsiaTheme="minorEastAsia" w:hAnsi="Cambria Math" w:cs="Times New Roman"/>
                <w:i/>
                <w:sz w:val="20"/>
                <w:szCs w:val="20"/>
                <w:lang w:val="en-US"/>
              </w:rPr>
            </m:ctrlPr>
          </m:dPr>
          <m:e>
            <m:d>
              <m:dPr>
                <m:begChr m:val="{"/>
                <m:endChr m:val="}"/>
                <m:ctrlPr>
                  <w:rPr>
                    <w:rFonts w:ascii="Cambria Math" w:eastAsiaTheme="minorEastAsia" w:hAnsi="Cambria Math" w:cs="Times New Roman"/>
                    <w:i/>
                    <w:sz w:val="20"/>
                    <w:szCs w:val="20"/>
                    <w:lang w:val="en-US"/>
                  </w:rPr>
                </m:ctrlPr>
              </m:dPr>
              <m:e>
                <m:r>
                  <w:rPr>
                    <w:rFonts w:ascii="Cambria Math" w:eastAsiaTheme="minorEastAsia" w:hAnsi="Cambria Math" w:cs="Times New Roman"/>
                    <w:sz w:val="20"/>
                    <w:szCs w:val="20"/>
                    <w:lang w:val="en-US"/>
                  </w:rPr>
                  <m:t>p</m:t>
                </m:r>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a</m:t>
                    </m:r>
                  </m:e>
                  <m:sub>
                    <m:r>
                      <w:rPr>
                        <w:rFonts w:ascii="Cambria Math" w:eastAsiaTheme="minorEastAsia" w:hAnsi="Cambria Math" w:cs="Times New Roman"/>
                        <w:sz w:val="20"/>
                        <w:szCs w:val="20"/>
                        <w:lang w:val="en-US"/>
                      </w:rPr>
                      <m:t>k</m:t>
                    </m:r>
                  </m:sub>
                </m:sSub>
              </m:e>
            </m:d>
          </m:e>
        </m:d>
        <m:r>
          <w:rPr>
            <w:rFonts w:ascii="Cambria Math" w:eastAsiaTheme="minorEastAsia" w:hAnsi="Cambria Math" w:cs="Times New Roman"/>
            <w:sz w:val="20"/>
            <w:szCs w:val="20"/>
          </w:rPr>
          <m:t>=</m:t>
        </m:r>
        <m:sSup>
          <m:sSupPr>
            <m:ctrlPr>
              <w:rPr>
                <w:rFonts w:ascii="Cambria Math" w:eastAsiaTheme="minorEastAsia" w:hAnsi="Cambria Math" w:cs="Times New Roman"/>
                <w:sz w:val="20"/>
                <w:szCs w:val="20"/>
                <w:lang w:val="en-US"/>
              </w:rPr>
            </m:ctrlPr>
          </m:sSupPr>
          <m:e>
            <m:r>
              <m:rPr>
                <m:sty m:val="p"/>
              </m:rPr>
              <w:rPr>
                <w:rFonts w:ascii="Cambria Math" w:eastAsiaTheme="minorEastAsia" w:hAnsi="Cambria Math" w:cs="Times New Roman"/>
                <w:sz w:val="20"/>
                <w:szCs w:val="20"/>
                <w:lang w:val="en-US"/>
              </w:rPr>
              <m:t>Π</m:t>
            </m:r>
            <m:d>
              <m:dPr>
                <m:ctrlPr>
                  <w:rPr>
                    <w:rFonts w:ascii="Cambria Math" w:eastAsiaTheme="minorEastAsia" w:hAnsi="Cambria Math" w:cs="Times New Roman"/>
                    <w:i/>
                    <w:sz w:val="20"/>
                    <w:szCs w:val="20"/>
                    <w:lang w:val="en-US"/>
                  </w:rPr>
                </m:ctrlPr>
              </m:dPr>
              <m:e>
                <m:d>
                  <m:dPr>
                    <m:begChr m:val="{"/>
                    <m:endChr m:val="}"/>
                    <m:ctrlPr>
                      <w:rPr>
                        <w:rFonts w:ascii="Cambria Math" w:eastAsiaTheme="minorEastAsia" w:hAnsi="Cambria Math" w:cs="Times New Roman"/>
                        <w:i/>
                        <w:sz w:val="20"/>
                        <w:szCs w:val="20"/>
                        <w:lang w:val="en-US"/>
                      </w:rPr>
                    </m:ctrlPr>
                  </m:dPr>
                  <m:e>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a</m:t>
                        </m:r>
                      </m:e>
                      <m:sub>
                        <m:r>
                          <w:rPr>
                            <w:rFonts w:ascii="Cambria Math" w:eastAsiaTheme="minorEastAsia" w:hAnsi="Cambria Math" w:cs="Times New Roman"/>
                            <w:sz w:val="20"/>
                            <w:szCs w:val="20"/>
                            <w:lang w:val="en-US"/>
                          </w:rPr>
                          <m:t>k</m:t>
                        </m:r>
                      </m:sub>
                    </m:sSub>
                  </m:e>
                </m:d>
              </m:e>
            </m:d>
          </m:e>
          <m:sup>
            <m:r>
              <m:rPr>
                <m:sty m:val="p"/>
              </m:rPr>
              <w:rPr>
                <w:rFonts w:ascii="Cambria Math" w:eastAsiaTheme="minorEastAsia" w:hAnsi="Cambria Math" w:cs="Times New Roman"/>
                <w:sz w:val="20"/>
                <w:szCs w:val="20"/>
                <w:lang w:val="en-US"/>
              </w:rPr>
              <m:t>p</m:t>
            </m:r>
          </m:sup>
        </m:sSup>
      </m:oMath>
      <w:r w:rsidRPr="00310F47">
        <w:rPr>
          <w:rFonts w:ascii="Times New Roman" w:eastAsiaTheme="minorEastAsia" w:hAnsi="Times New Roman" w:cs="Times New Roman"/>
          <w:sz w:val="20"/>
          <w:szCs w:val="20"/>
        </w:rPr>
        <w:t xml:space="preserve">, поэтому разность </w:t>
      </w:r>
      <m:oMath>
        <m:r>
          <m:rPr>
            <m:sty m:val="p"/>
          </m:rPr>
          <w:rPr>
            <w:rFonts w:ascii="Cambria Math" w:eastAsiaTheme="minorEastAsia" w:hAnsi="Cambria Math" w:cs="Times New Roman"/>
            <w:sz w:val="20"/>
            <w:szCs w:val="20"/>
            <w:lang w:val="en-US"/>
          </w:rPr>
          <m:t>Π</m:t>
        </m:r>
        <m:d>
          <m:dPr>
            <m:ctrlPr>
              <w:rPr>
                <w:rFonts w:ascii="Cambria Math" w:eastAsiaTheme="minorEastAsia" w:hAnsi="Cambria Math" w:cs="Times New Roman"/>
                <w:i/>
                <w:sz w:val="20"/>
                <w:szCs w:val="20"/>
                <w:lang w:val="en-US"/>
              </w:rPr>
            </m:ctrlPr>
          </m:dPr>
          <m:e>
            <m:d>
              <m:dPr>
                <m:begChr m:val="{"/>
                <m:endChr m:val="}"/>
                <m:ctrlPr>
                  <w:rPr>
                    <w:rFonts w:ascii="Cambria Math" w:eastAsiaTheme="minorEastAsia" w:hAnsi="Cambria Math" w:cs="Times New Roman"/>
                    <w:i/>
                    <w:sz w:val="20"/>
                    <w:szCs w:val="20"/>
                    <w:lang w:val="en-US"/>
                  </w:rPr>
                </m:ctrlPr>
              </m:dPr>
              <m:e>
                <m:r>
                  <w:rPr>
                    <w:rFonts w:ascii="Cambria Math" w:eastAsiaTheme="minorEastAsia" w:hAnsi="Cambria Math" w:cs="Times New Roman"/>
                    <w:sz w:val="20"/>
                    <w:szCs w:val="20"/>
                    <w:lang w:val="en-US"/>
                  </w:rPr>
                  <m:t>p</m:t>
                </m:r>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a</m:t>
                    </m:r>
                  </m:e>
                  <m:sub>
                    <m:r>
                      <w:rPr>
                        <w:rFonts w:ascii="Cambria Math" w:eastAsiaTheme="minorEastAsia" w:hAnsi="Cambria Math" w:cs="Times New Roman"/>
                        <w:sz w:val="20"/>
                        <w:szCs w:val="20"/>
                        <w:lang w:val="en-US"/>
                      </w:rPr>
                      <m:t>k</m:t>
                    </m:r>
                  </m:sub>
                </m:sSub>
              </m:e>
            </m:d>
          </m:e>
        </m:d>
        <m:r>
          <w:rPr>
            <w:rFonts w:ascii="Cambria Math" w:eastAsiaTheme="minorEastAsia" w:hAnsi="Cambria Math" w:cs="Times New Roman"/>
            <w:sz w:val="20"/>
            <w:szCs w:val="20"/>
          </w:rPr>
          <m:t>-</m:t>
        </m:r>
        <m:sSup>
          <m:sSupPr>
            <m:ctrlPr>
              <w:rPr>
                <w:rFonts w:ascii="Cambria Math" w:eastAsiaTheme="minorEastAsia" w:hAnsi="Cambria Math" w:cs="Times New Roman"/>
                <w:sz w:val="20"/>
                <w:szCs w:val="20"/>
                <w:lang w:val="en-US"/>
              </w:rPr>
            </m:ctrlPr>
          </m:sSupPr>
          <m:e>
            <m:r>
              <m:rPr>
                <m:sty m:val="p"/>
              </m:rPr>
              <w:rPr>
                <w:rFonts w:ascii="Cambria Math" w:eastAsiaTheme="minorEastAsia" w:hAnsi="Cambria Math" w:cs="Times New Roman"/>
                <w:sz w:val="20"/>
                <w:szCs w:val="20"/>
                <w:lang w:val="en-US"/>
              </w:rPr>
              <m:t>Π</m:t>
            </m:r>
            <m:d>
              <m:dPr>
                <m:ctrlPr>
                  <w:rPr>
                    <w:rFonts w:ascii="Cambria Math" w:eastAsiaTheme="minorEastAsia" w:hAnsi="Cambria Math" w:cs="Times New Roman"/>
                    <w:i/>
                    <w:sz w:val="20"/>
                    <w:szCs w:val="20"/>
                    <w:lang w:val="en-US"/>
                  </w:rPr>
                </m:ctrlPr>
              </m:dPr>
              <m:e>
                <m:d>
                  <m:dPr>
                    <m:begChr m:val="{"/>
                    <m:endChr m:val="}"/>
                    <m:ctrlPr>
                      <w:rPr>
                        <w:rFonts w:ascii="Cambria Math" w:eastAsiaTheme="minorEastAsia" w:hAnsi="Cambria Math" w:cs="Times New Roman"/>
                        <w:i/>
                        <w:sz w:val="20"/>
                        <w:szCs w:val="20"/>
                        <w:lang w:val="en-US"/>
                      </w:rPr>
                    </m:ctrlPr>
                  </m:dPr>
                  <m:e>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a</m:t>
                        </m:r>
                      </m:e>
                      <m:sub>
                        <m:r>
                          <w:rPr>
                            <w:rFonts w:ascii="Cambria Math" w:eastAsiaTheme="minorEastAsia" w:hAnsi="Cambria Math" w:cs="Times New Roman"/>
                            <w:sz w:val="20"/>
                            <w:szCs w:val="20"/>
                            <w:lang w:val="en-US"/>
                          </w:rPr>
                          <m:t>k</m:t>
                        </m:r>
                      </m:sub>
                    </m:sSub>
                  </m:e>
                </m:d>
              </m:e>
            </m:d>
          </m:e>
          <m:sup>
            <m:r>
              <w:rPr>
                <w:rFonts w:ascii="Cambria Math" w:eastAsiaTheme="minorEastAsia" w:hAnsi="Cambria Math" w:cs="Times New Roman"/>
                <w:sz w:val="20"/>
                <w:szCs w:val="20"/>
                <w:lang w:val="en-US"/>
              </w:rPr>
              <m:t>p</m:t>
            </m:r>
          </m:sup>
        </m:sSup>
        <m:r>
          <w:rPr>
            <w:rFonts w:ascii="Cambria Math" w:eastAsiaTheme="minorEastAsia" w:hAnsi="Cambria Math" w:cs="Times New Roman"/>
            <w:sz w:val="20"/>
            <w:szCs w:val="20"/>
          </w:rPr>
          <m:t>=</m:t>
        </m:r>
        <m:sSup>
          <m:sSupPr>
            <m:ctrlPr>
              <w:rPr>
                <w:rFonts w:ascii="Cambria Math" w:eastAsiaTheme="minorEastAsia" w:hAnsi="Cambria Math" w:cs="Times New Roman"/>
                <w:sz w:val="20"/>
                <w:szCs w:val="20"/>
                <w:lang w:val="en-US"/>
              </w:rPr>
            </m:ctrlPr>
          </m:sSupPr>
          <m:e>
            <m:r>
              <m:rPr>
                <m:sty m:val="p"/>
              </m:rPr>
              <w:rPr>
                <w:rFonts w:ascii="Cambria Math" w:eastAsiaTheme="minorEastAsia" w:hAnsi="Cambria Math" w:cs="Times New Roman"/>
                <w:sz w:val="20"/>
                <w:szCs w:val="20"/>
                <w:lang w:val="en-US"/>
              </w:rPr>
              <m:t>Π</m:t>
            </m:r>
          </m:e>
          <m:sup>
            <m:r>
              <w:rPr>
                <w:rFonts w:ascii="Cambria Math" w:eastAsiaTheme="minorEastAsia" w:hAnsi="Cambria Math" w:cs="Times New Roman"/>
                <w:sz w:val="20"/>
                <w:szCs w:val="20"/>
                <w:lang w:val="en-US"/>
              </w:rPr>
              <m:t>p</m:t>
            </m:r>
          </m:sup>
        </m:sSup>
        <m:r>
          <m:rPr>
            <m:sty m:val="p"/>
          </m:rPr>
          <w:rPr>
            <w:rFonts w:ascii="Cambria Math" w:eastAsiaTheme="minorEastAsia" w:hAnsi="Cambria Math" w:cs="Times New Roman"/>
            <w:sz w:val="20"/>
            <w:szCs w:val="20"/>
          </w:rPr>
          <m:t>-</m:t>
        </m:r>
        <m:r>
          <m:rPr>
            <m:sty m:val="p"/>
          </m:rPr>
          <w:rPr>
            <w:rFonts w:ascii="Cambria Math" w:eastAsiaTheme="minorEastAsia" w:hAnsi="Cambria Math" w:cs="Times New Roman"/>
            <w:sz w:val="20"/>
            <w:szCs w:val="20"/>
            <w:lang w:val="en-US"/>
          </w:rPr>
          <m:t>Π</m:t>
        </m:r>
      </m:oMath>
      <w:r w:rsidRPr="00310F47">
        <w:rPr>
          <w:rFonts w:ascii="Times New Roman" w:eastAsiaTheme="minorEastAsia" w:hAnsi="Times New Roman" w:cs="Times New Roman"/>
          <w:sz w:val="20"/>
          <w:szCs w:val="20"/>
        </w:rPr>
        <w:t xml:space="preserve"> делится на </w:t>
      </w:r>
      <m:oMath>
        <m:r>
          <w:rPr>
            <w:rFonts w:ascii="Cambria Math" w:eastAsiaTheme="minorEastAsia" w:hAnsi="Cambria Math" w:cs="Times New Roman"/>
            <w:sz w:val="20"/>
            <w:szCs w:val="20"/>
            <w:lang w:val="en-US"/>
          </w:rPr>
          <m:t>p</m:t>
        </m:r>
      </m:oMath>
      <w:r w:rsidRPr="00310F47">
        <w:rPr>
          <w:rFonts w:ascii="Times New Roman" w:eastAsiaTheme="minorEastAsia" w:hAnsi="Times New Roman" w:cs="Times New Roman"/>
          <w:iCs/>
          <w:sz w:val="20"/>
          <w:szCs w:val="20"/>
        </w:rPr>
        <w:t xml:space="preserve"> (по числовой малой теореме Ферма).</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iCs/>
          <w:sz w:val="20"/>
          <w:szCs w:val="20"/>
        </w:rPr>
      </w:pPr>
      <w:r w:rsidRPr="00310F47">
        <w:rPr>
          <w:rFonts w:ascii="Times New Roman" w:eastAsiaTheme="minorEastAsia" w:hAnsi="Times New Roman" w:cs="Times New Roman"/>
          <w:iCs/>
          <w:sz w:val="20"/>
          <w:szCs w:val="20"/>
        </w:rPr>
        <w:t xml:space="preserve">Множитель </w:t>
      </w:r>
      <m:oMath>
        <m:r>
          <m:rPr>
            <m:sty m:val="p"/>
          </m:rPr>
          <w:rPr>
            <w:rFonts w:ascii="Cambria Math" w:eastAsiaTheme="minorEastAsia" w:hAnsi="Cambria Math" w:cs="Times New Roman"/>
            <w:sz w:val="20"/>
            <w:szCs w:val="20"/>
            <w:lang w:val="en-US"/>
          </w:rPr>
          <m:t>Κ</m:t>
        </m:r>
        <m:d>
          <m:dPr>
            <m:begChr m:val="["/>
            <m:endChr m:val="]"/>
            <m:ctrlPr>
              <w:rPr>
                <w:rFonts w:ascii="Cambria Math" w:eastAsiaTheme="minorEastAsia" w:hAnsi="Cambria Math" w:cs="Times New Roman"/>
                <w:i/>
                <w:sz w:val="20"/>
                <w:szCs w:val="20"/>
                <w:lang w:val="en-US"/>
              </w:rPr>
            </m:ctrlPr>
          </m:dPr>
          <m:e>
            <m:d>
              <m:dPr>
                <m:begChr m:val="{"/>
                <m:endChr m:val="}"/>
                <m:ctrlPr>
                  <w:rPr>
                    <w:rFonts w:ascii="Cambria Math" w:eastAsiaTheme="minorEastAsia" w:hAnsi="Cambria Math" w:cs="Times New Roman"/>
                    <w:i/>
                    <w:sz w:val="20"/>
                    <w:szCs w:val="20"/>
                    <w:lang w:val="en-US"/>
                  </w:rPr>
                </m:ctrlPr>
              </m:dPr>
              <m:e>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a</m:t>
                    </m:r>
                  </m:e>
                  <m:sub>
                    <m:r>
                      <w:rPr>
                        <w:rFonts w:ascii="Cambria Math" w:eastAsiaTheme="minorEastAsia" w:hAnsi="Cambria Math" w:cs="Times New Roman"/>
                        <w:sz w:val="20"/>
                        <w:szCs w:val="20"/>
                        <w:lang w:val="en-US"/>
                      </w:rPr>
                      <m:t>k</m:t>
                    </m:r>
                  </m:sub>
                </m:sSub>
              </m:e>
            </m:d>
          </m:e>
        </m:d>
      </m:oMath>
      <w:r w:rsidRPr="00310F47">
        <w:rPr>
          <w:rFonts w:ascii="Times New Roman" w:eastAsiaTheme="minorEastAsia" w:hAnsi="Times New Roman" w:cs="Times New Roman"/>
          <w:sz w:val="20"/>
          <w:szCs w:val="20"/>
        </w:rPr>
        <w:t xml:space="preserve"> также делится на </w:t>
      </w:r>
      <m:oMath>
        <m:r>
          <w:rPr>
            <w:rFonts w:ascii="Cambria Math" w:eastAsiaTheme="minorEastAsia" w:hAnsi="Cambria Math" w:cs="Times New Roman"/>
            <w:sz w:val="20"/>
            <w:szCs w:val="20"/>
            <w:lang w:val="en-US"/>
          </w:rPr>
          <m:t>p</m:t>
        </m:r>
      </m:oMath>
      <w:r w:rsidRPr="00310F47">
        <w:rPr>
          <w:rFonts w:ascii="Times New Roman" w:eastAsiaTheme="minorEastAsia" w:hAnsi="Times New Roman" w:cs="Times New Roman"/>
          <w:iCs/>
          <w:sz w:val="20"/>
          <w:szCs w:val="20"/>
        </w:rPr>
        <w:t xml:space="preserve">, так как </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m:oMath>
        <m:r>
          <m:rPr>
            <m:sty m:val="p"/>
          </m:rPr>
          <w:rPr>
            <w:rFonts w:ascii="Cambria Math" w:eastAsiaTheme="minorEastAsia" w:hAnsi="Cambria Math" w:cs="Times New Roman"/>
            <w:sz w:val="20"/>
            <w:szCs w:val="20"/>
            <w:lang w:val="en-US"/>
          </w:rPr>
          <m:t>Κ</m:t>
        </m:r>
        <m:d>
          <m:dPr>
            <m:begChr m:val="["/>
            <m:endChr m:val="]"/>
            <m:ctrlPr>
              <w:rPr>
                <w:rFonts w:ascii="Cambria Math" w:eastAsiaTheme="minorEastAsia" w:hAnsi="Cambria Math" w:cs="Times New Roman"/>
                <w:i/>
                <w:sz w:val="20"/>
                <w:szCs w:val="20"/>
                <w:lang w:val="en-US"/>
              </w:rPr>
            </m:ctrlPr>
          </m:dPr>
          <m:e>
            <m:d>
              <m:dPr>
                <m:begChr m:val="{"/>
                <m:endChr m:val="}"/>
                <m:ctrlPr>
                  <w:rPr>
                    <w:rFonts w:ascii="Cambria Math" w:eastAsiaTheme="minorEastAsia" w:hAnsi="Cambria Math" w:cs="Times New Roman"/>
                    <w:i/>
                    <w:sz w:val="20"/>
                    <w:szCs w:val="20"/>
                    <w:lang w:val="en-US"/>
                  </w:rPr>
                </m:ctrlPr>
              </m:dPr>
              <m:e>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a</m:t>
                    </m:r>
                  </m:e>
                  <m:sub>
                    <m:r>
                      <w:rPr>
                        <w:rFonts w:ascii="Cambria Math" w:eastAsiaTheme="minorEastAsia" w:hAnsi="Cambria Math" w:cs="Times New Roman"/>
                        <w:sz w:val="20"/>
                        <w:szCs w:val="20"/>
                        <w:lang w:val="en-US"/>
                      </w:rPr>
                      <m:t>k</m:t>
                    </m:r>
                  </m:sub>
                </m:sSub>
              </m:e>
            </m:d>
          </m:e>
        </m:d>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rPr>
              <m:t>(-1)</m:t>
            </m:r>
          </m:e>
          <m:sup>
            <m:r>
              <w:rPr>
                <w:rFonts w:ascii="Cambria Math" w:eastAsiaTheme="minorEastAsia" w:hAnsi="Cambria Math" w:cs="Times New Roman"/>
                <w:sz w:val="20"/>
                <w:szCs w:val="20"/>
                <w:lang w:val="en-US"/>
              </w:rPr>
              <m:t>n</m:t>
            </m:r>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m</m:t>
            </m:r>
          </m:sup>
        </m:sSup>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n</m:t>
            </m:r>
          </m:num>
          <m:den>
            <m:r>
              <w:rPr>
                <w:rFonts w:ascii="Cambria Math" w:eastAsiaTheme="minorEastAsia" w:hAnsi="Cambria Math" w:cs="Times New Roman"/>
                <w:sz w:val="20"/>
                <w:szCs w:val="20"/>
              </w:rPr>
              <m:t>m</m:t>
            </m:r>
          </m:den>
        </m:f>
        <m:r>
          <w:rPr>
            <w:rFonts w:ascii="Cambria Math" w:eastAsiaTheme="minorEastAsia" w:hAnsi="Cambria Math" w:cs="Times New Roman"/>
            <w:sz w:val="20"/>
            <w:szCs w:val="20"/>
          </w:rPr>
          <m:t>C(</m:t>
        </m:r>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en-US"/>
                  </w:rPr>
                  <m:t>a</m:t>
                </m:r>
              </m:e>
              <m:sub>
                <m:r>
                  <w:rPr>
                    <w:rFonts w:ascii="Cambria Math" w:eastAsiaTheme="minorEastAsia" w:hAnsi="Cambria Math" w:cs="Times New Roman"/>
                    <w:sz w:val="20"/>
                    <w:szCs w:val="20"/>
                  </w:rPr>
                  <m:t>k</m:t>
                </m:r>
              </m:sub>
            </m:sSub>
          </m:e>
        </m:d>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причем мультиномиальный коэффициент </w:t>
      </w:r>
      <m:oMath>
        <m:r>
          <w:rPr>
            <w:rFonts w:ascii="Cambria Math" w:eastAsiaTheme="minorEastAsia" w:hAnsi="Cambria Math" w:cs="Times New Roman"/>
            <w:sz w:val="20"/>
            <w:szCs w:val="20"/>
            <w:lang w:val="en-US"/>
          </w:rPr>
          <m:t>c</m:t>
        </m:r>
      </m:oMath>
      <w:r w:rsidRPr="00310F47">
        <w:rPr>
          <w:rFonts w:ascii="Times New Roman" w:eastAsiaTheme="minorEastAsia" w:hAnsi="Times New Roman" w:cs="Times New Roman"/>
          <w:sz w:val="20"/>
          <w:szCs w:val="20"/>
        </w:rPr>
        <w:t xml:space="preserve"> делится на </w:t>
      </w:r>
      <m:oMath>
        <m:r>
          <w:rPr>
            <w:rFonts w:ascii="Cambria Math" w:eastAsiaTheme="minorEastAsia" w:hAnsi="Cambria Math" w:cs="Times New Roman"/>
            <w:sz w:val="20"/>
            <w:szCs w:val="20"/>
          </w:rPr>
          <m:t>p</m:t>
        </m:r>
      </m:oMath>
      <w:r w:rsidRPr="00310F47">
        <w:rPr>
          <w:rFonts w:ascii="Times New Roman" w:eastAsiaTheme="minorEastAsia" w:hAnsi="Times New Roman" w:cs="Times New Roman"/>
          <w:sz w:val="20"/>
          <w:szCs w:val="20"/>
        </w:rPr>
        <w:t xml:space="preserve"> по лемме 4 (в самом деле, хотя бы одно из чисел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en-US"/>
              </w:rPr>
              <m:t>a</m:t>
            </m:r>
          </m:e>
          <m:sub>
            <m:r>
              <w:rPr>
                <w:rFonts w:ascii="Cambria Math" w:eastAsiaTheme="minorEastAsia" w:hAnsi="Cambria Math" w:cs="Times New Roman"/>
                <w:sz w:val="20"/>
                <w:szCs w:val="20"/>
              </w:rPr>
              <m:t>k</m:t>
            </m:r>
          </m:sub>
        </m:sSub>
      </m:oMath>
      <w:r w:rsidRPr="00310F47">
        <w:rPr>
          <w:rFonts w:ascii="Times New Roman" w:eastAsiaTheme="minorEastAsia" w:hAnsi="Times New Roman" w:cs="Times New Roman"/>
          <w:sz w:val="20"/>
          <w:szCs w:val="20"/>
        </w:rPr>
        <w:t xml:space="preserve"> взаимно просто </w:t>
      </w:r>
      <m:oMath>
        <m:r>
          <w:rPr>
            <w:rFonts w:ascii="Cambria Math" w:eastAsiaTheme="minorEastAsia" w:hAnsi="Cambria Math" w:cs="Times New Roman"/>
            <w:sz w:val="20"/>
            <w:szCs w:val="20"/>
          </w:rPr>
          <m:t>p</m:t>
        </m:r>
      </m:oMath>
      <w:r w:rsidRPr="00310F47">
        <w:rPr>
          <w:rFonts w:ascii="Times New Roman" w:eastAsiaTheme="minorEastAsia" w:hAnsi="Times New Roman" w:cs="Times New Roman"/>
          <w:sz w:val="20"/>
          <w:szCs w:val="20"/>
        </w:rPr>
        <w:t xml:space="preserve"> в противном случае число </w:t>
      </w:r>
      <m:oMath>
        <m:nary>
          <m:naryPr>
            <m:chr m:val="∑"/>
            <m:limLoc m:val="undOvr"/>
            <m:subHide m:val="on"/>
            <m:supHide m:val="on"/>
            <m:ctrlPr>
              <w:rPr>
                <w:rFonts w:ascii="Cambria Math" w:eastAsiaTheme="minorEastAsia" w:hAnsi="Cambria Math" w:cs="Times New Roman"/>
                <w:i/>
                <w:sz w:val="20"/>
                <w:szCs w:val="20"/>
              </w:rPr>
            </m:ctrlPr>
          </m:naryPr>
          <m:sub/>
          <m:sup/>
          <m:e>
            <m:r>
              <w:rPr>
                <w:rFonts w:ascii="Cambria Math" w:eastAsiaTheme="minorEastAsia" w:hAnsi="Cambria Math" w:cs="Times New Roman"/>
                <w:sz w:val="20"/>
                <w:szCs w:val="20"/>
                <w:lang w:val="en-US"/>
              </w:rPr>
              <m:t>p</m:t>
            </m:r>
          </m:e>
        </m:nary>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en-US"/>
              </w:rPr>
              <m:t>a</m:t>
            </m:r>
          </m:e>
          <m:sub>
            <m:r>
              <w:rPr>
                <w:rFonts w:ascii="Cambria Math" w:eastAsiaTheme="minorEastAsia" w:hAnsi="Cambria Math" w:cs="Times New Roman"/>
                <w:sz w:val="20"/>
                <w:szCs w:val="20"/>
              </w:rPr>
              <m:t>k</m:t>
            </m:r>
          </m:sub>
        </m:sSub>
        <m:r>
          <w:rPr>
            <w:rFonts w:ascii="Cambria Math" w:eastAsiaTheme="minorEastAsia" w:hAnsi="Cambria Math" w:cs="Times New Roman"/>
            <w:sz w:val="20"/>
            <w:szCs w:val="20"/>
          </w:rPr>
          <m:t>=m&lt;n=</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2</m:t>
            </m:r>
          </m:sup>
        </m:sSup>
      </m:oMath>
      <w:r w:rsidRPr="00310F47">
        <w:rPr>
          <w:rFonts w:ascii="Times New Roman" w:eastAsiaTheme="minorEastAsia" w:hAnsi="Times New Roman" w:cs="Times New Roman"/>
          <w:sz w:val="20"/>
          <w:szCs w:val="20"/>
        </w:rPr>
        <w:t xml:space="preserve"> делилось бы на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2</m:t>
            </m:r>
          </m:sup>
        </m:sSup>
      </m:oMath>
      <w:r w:rsidRPr="00310F47">
        <w:rPr>
          <w:rFonts w:ascii="Times New Roman" w:eastAsiaTheme="minorEastAsia" w:hAnsi="Times New Roman" w:cs="Times New Roman"/>
          <w:sz w:val="20"/>
          <w:szCs w:val="20"/>
        </w:rPr>
        <w:t xml:space="preserve">), в то время как в дроби </w:t>
      </w:r>
      <m:oMath>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n</m:t>
            </m:r>
          </m:num>
          <m:den>
            <m:r>
              <w:rPr>
                <w:rFonts w:ascii="Cambria Math" w:eastAsiaTheme="minorEastAsia" w:hAnsi="Cambria Math" w:cs="Times New Roman"/>
                <w:sz w:val="20"/>
                <w:szCs w:val="20"/>
              </w:rPr>
              <m:t>m</m:t>
            </m:r>
          </m:den>
        </m:f>
      </m:oMath>
      <w:r w:rsidRPr="00310F47">
        <w:rPr>
          <w:rFonts w:ascii="Times New Roman" w:eastAsiaTheme="minorEastAsia" w:hAnsi="Times New Roman" w:cs="Times New Roman"/>
          <w:sz w:val="20"/>
          <w:szCs w:val="20"/>
        </w:rPr>
        <w:t xml:space="preserve"> показатель </w:t>
      </w:r>
      <m:oMath>
        <m:r>
          <w:rPr>
            <w:rFonts w:ascii="Cambria Math" w:eastAsiaTheme="minorEastAsia" w:hAnsi="Cambria Math" w:cs="Times New Roman"/>
            <w:sz w:val="20"/>
            <w:szCs w:val="20"/>
          </w:rPr>
          <m:t>p</m:t>
        </m:r>
      </m:oMath>
      <w:r w:rsidRPr="00310F47">
        <w:rPr>
          <w:rFonts w:ascii="Times New Roman" w:eastAsiaTheme="minorEastAsia" w:hAnsi="Times New Roman" w:cs="Times New Roman"/>
          <w:sz w:val="20"/>
          <w:szCs w:val="20"/>
        </w:rPr>
        <w:t xml:space="preserve"> в знаменателе меньше, чем в числителе, как мы уже доказали в </w:t>
      </w:r>
      <w:r w:rsidRPr="00310F47">
        <w:rPr>
          <w:rStyle w:val="hgkelc"/>
          <w:rFonts w:ascii="Times New Roman" w:hAnsi="Times New Roman" w:cs="Times New Roman"/>
          <w:bCs/>
          <w:sz w:val="20"/>
          <w:szCs w:val="20"/>
        </w:rPr>
        <w:t>§</w:t>
      </w:r>
      <w:r w:rsidRPr="00310F47">
        <w:rPr>
          <w:rFonts w:ascii="Times New Roman" w:eastAsiaTheme="minorEastAsia" w:hAnsi="Times New Roman" w:cs="Times New Roman"/>
          <w:sz w:val="20"/>
          <w:szCs w:val="20"/>
        </w:rPr>
        <w:t>3.</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Итак, из сравнения (**) мы вывели сравнение </w:t>
      </w:r>
    </w:p>
    <w:p w:rsidR="00FC10C1" w:rsidRPr="00310F47" w:rsidRDefault="0090603B" w:rsidP="00F35DA2">
      <w:pPr>
        <w:tabs>
          <w:tab w:val="left" w:pos="851"/>
        </w:tabs>
        <w:spacing w:after="0" w:line="240" w:lineRule="auto"/>
        <w:ind w:firstLine="567"/>
        <w:jc w:val="both"/>
        <w:rPr>
          <w:rFonts w:ascii="Times New Roman" w:eastAsiaTheme="minorEastAsia" w:hAnsi="Times New Roman" w:cs="Times New Roman"/>
          <w:i/>
          <w:sz w:val="20"/>
          <w:szCs w:val="20"/>
        </w:rPr>
      </w:pPr>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lang w:val="en-US"/>
              </w:rPr>
              <m:t>n</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lang w:val="en-US"/>
              </w:rPr>
              <m:t>p</m:t>
            </m:r>
          </m:sub>
        </m:sSub>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O</m:t>
        </m:r>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mod</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rPr>
              <m:t>2</m:t>
            </m:r>
          </m:sup>
        </m:sSup>
        <m:r>
          <w:rPr>
            <w:rFonts w:ascii="Cambria Math" w:eastAsiaTheme="minorEastAsia" w:hAnsi="Cambria Math" w:cs="Times New Roman"/>
            <w:sz w:val="20"/>
            <w:szCs w:val="20"/>
          </w:rPr>
          <m:t>)</m:t>
        </m:r>
      </m:oMath>
      <w:r w:rsidR="00FC10C1" w:rsidRPr="00310F47">
        <w:rPr>
          <w:rFonts w:ascii="Times New Roman" w:eastAsiaTheme="minorEastAsia" w:hAnsi="Times New Roman" w:cs="Times New Roman"/>
          <w:i/>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доказывающую теорему 5, а с ней и теорему 4, при нечетном </w:t>
      </w:r>
      <m:oMath>
        <m:r>
          <w:rPr>
            <w:rFonts w:ascii="Cambria Math" w:eastAsiaTheme="minorEastAsia" w:hAnsi="Cambria Math" w:cs="Times New Roman"/>
            <w:sz w:val="20"/>
            <w:szCs w:val="20"/>
          </w:rPr>
          <m:t>p</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В случае </w:t>
      </w:r>
      <m:oMath>
        <m:r>
          <w:rPr>
            <w:rFonts w:ascii="Cambria Math" w:eastAsiaTheme="minorEastAsia" w:hAnsi="Cambria Math" w:cs="Times New Roman"/>
            <w:sz w:val="20"/>
            <w:szCs w:val="20"/>
          </w:rPr>
          <m:t>p=2</m:t>
        </m:r>
      </m:oMath>
      <w:r w:rsidRPr="00310F47">
        <w:rPr>
          <w:rFonts w:ascii="Times New Roman" w:eastAsiaTheme="minorEastAsia" w:hAnsi="Times New Roman" w:cs="Times New Roman"/>
          <w:sz w:val="20"/>
          <w:szCs w:val="20"/>
        </w:rPr>
        <w:t xml:space="preserve"> вычислениях простых сравнений по модулю 4 легко провести отдельно. Рассуждая, как и выше, мы получаем сравнения</w:t>
      </w:r>
    </w:p>
    <w:p w:rsidR="00FC10C1" w:rsidRPr="00310F47" w:rsidRDefault="0090603B" w:rsidP="00F35DA2">
      <w:pPr>
        <w:tabs>
          <w:tab w:val="left" w:pos="851"/>
        </w:tabs>
        <w:spacing w:after="0" w:line="240" w:lineRule="auto"/>
        <w:ind w:firstLine="567"/>
        <w:jc w:val="both"/>
        <w:rPr>
          <w:rFonts w:ascii="Times New Roman" w:eastAsiaTheme="minorEastAsia" w:hAnsi="Times New Roman" w:cs="Times New Roman"/>
          <w:sz w:val="20"/>
          <w:szCs w:val="20"/>
          <w:lang w:val="en-US"/>
        </w:rPr>
      </w:pPr>
      <m:oMathPara>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lang w:val="en-US"/>
                </w:rPr>
                <m:t>n</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lang w:val="en-US"/>
                </w:rPr>
                <m:t>p</m:t>
              </m:r>
            </m:sub>
          </m:sSub>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4</m:t>
          </m:r>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lang w:val="en-US"/>
                </w:rPr>
                <m:t>4</m:t>
              </m:r>
            </m:sub>
          </m:sSub>
          <m:r>
            <w:rPr>
              <w:rFonts w:ascii="Cambria Math" w:eastAsiaTheme="minorEastAsia" w:hAnsi="Cambria Math" w:cs="Times New Roman"/>
              <w:sz w:val="20"/>
              <w:szCs w:val="20"/>
              <w:lang w:val="en-US"/>
            </w:rPr>
            <m:t>+4</m:t>
          </m:r>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lang w:val="en-US"/>
                </w:rPr>
                <m:t>1</m:t>
              </m:r>
            </m:sub>
          </m:sSub>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lang w:val="en-US"/>
                </w:rPr>
                <m:t>3</m:t>
              </m:r>
            </m:sub>
          </m:sSub>
          <m:r>
            <w:rPr>
              <w:rFonts w:ascii="Cambria Math" w:eastAsiaTheme="minorEastAsia" w:hAnsi="Cambria Math" w:cs="Times New Roman"/>
              <w:sz w:val="20"/>
              <w:szCs w:val="20"/>
              <w:lang w:val="en-US"/>
            </w:rPr>
            <m:t>+2</m:t>
          </m:r>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lang w:val="en-US"/>
                </w:rPr>
                <m:t>2</m:t>
              </m:r>
            </m:sub>
            <m:sup>
              <m:r>
                <w:rPr>
                  <w:rFonts w:ascii="Cambria Math" w:eastAsiaTheme="minorEastAsia" w:hAnsi="Cambria Math" w:cs="Times New Roman"/>
                  <w:sz w:val="20"/>
                  <w:szCs w:val="20"/>
                  <w:lang w:val="en-US"/>
                </w:rPr>
                <m:t>2</m:t>
              </m:r>
            </m:sup>
          </m:sSubSup>
          <m:r>
            <w:rPr>
              <w:rFonts w:ascii="Cambria Math" w:eastAsiaTheme="minorEastAsia" w:hAnsi="Cambria Math" w:cs="Times New Roman"/>
              <w:sz w:val="20"/>
              <w:szCs w:val="20"/>
              <w:lang w:val="en-US"/>
            </w:rPr>
            <m:t>-4</m:t>
          </m:r>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lang w:val="en-US"/>
                </w:rPr>
                <m:t>1</m:t>
              </m:r>
            </m:sub>
            <m:sup>
              <m:r>
                <w:rPr>
                  <w:rFonts w:ascii="Cambria Math" w:eastAsiaTheme="minorEastAsia" w:hAnsi="Cambria Math" w:cs="Times New Roman"/>
                  <w:sz w:val="20"/>
                  <w:szCs w:val="20"/>
                  <w:lang w:val="en-US"/>
                </w:rPr>
                <m:t>2</m:t>
              </m:r>
            </m:sup>
          </m:sSubSup>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lang w:val="en-US"/>
                </w:rPr>
                <m:t>2</m:t>
              </m:r>
            </m:sub>
          </m:sSub>
          <m:r>
            <w:rPr>
              <w:rFonts w:ascii="Cambria Math" w:eastAsiaTheme="minorEastAsia" w:hAnsi="Cambria Math" w:cs="Times New Roman"/>
              <w:sz w:val="20"/>
              <w:szCs w:val="20"/>
              <w:lang w:val="en-US"/>
            </w:rPr>
            <m:t>+</m:t>
          </m:r>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lang w:val="en-US"/>
                </w:rPr>
                <m:t>1</m:t>
              </m:r>
            </m:sub>
            <m:sup>
              <m:r>
                <w:rPr>
                  <w:rFonts w:ascii="Cambria Math" w:eastAsiaTheme="minorEastAsia" w:hAnsi="Cambria Math" w:cs="Times New Roman"/>
                  <w:sz w:val="20"/>
                  <w:szCs w:val="20"/>
                  <w:lang w:val="en-US"/>
                </w:rPr>
                <m:t>4</m:t>
              </m:r>
            </m:sup>
          </m:sSubSup>
          <m:r>
            <w:rPr>
              <w:rFonts w:ascii="Cambria Math" w:eastAsiaTheme="minorEastAsia" w:hAnsi="Cambria Math" w:cs="Times New Roman"/>
              <w:sz w:val="20"/>
              <w:szCs w:val="20"/>
              <w:lang w:val="en-US"/>
            </w:rPr>
            <m:t>-</m:t>
          </m:r>
          <m:d>
            <m:dPr>
              <m:ctrlPr>
                <w:rPr>
                  <w:rFonts w:ascii="Cambria Math" w:eastAsiaTheme="minorEastAsia" w:hAnsi="Cambria Math" w:cs="Times New Roman"/>
                  <w:i/>
                  <w:sz w:val="20"/>
                  <w:szCs w:val="20"/>
                  <w:lang w:val="en-US"/>
                </w:rPr>
              </m:ctrlPr>
            </m:dPr>
            <m:e>
              <m:r>
                <w:rPr>
                  <w:rFonts w:ascii="Cambria Math" w:eastAsiaTheme="minorEastAsia" w:hAnsi="Cambria Math" w:cs="Times New Roman"/>
                  <w:sz w:val="20"/>
                  <w:szCs w:val="20"/>
                  <w:lang w:val="en-US"/>
                </w:rPr>
                <m:t>-2</m:t>
              </m:r>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lang w:val="en-US"/>
                    </w:rPr>
                    <m:t>2</m:t>
                  </m:r>
                </m:sub>
              </m:sSub>
              <m:r>
                <w:rPr>
                  <w:rFonts w:ascii="Cambria Math" w:eastAsiaTheme="minorEastAsia" w:hAnsi="Cambria Math" w:cs="Times New Roman"/>
                  <w:sz w:val="20"/>
                  <w:szCs w:val="20"/>
                  <w:lang w:val="en-US"/>
                </w:rPr>
                <m:t>+</m:t>
              </m:r>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lang w:val="en-US"/>
                    </w:rPr>
                    <m:t>1</m:t>
                  </m:r>
                </m:sub>
                <m:sup>
                  <m:r>
                    <w:rPr>
                      <w:rFonts w:ascii="Cambria Math" w:eastAsiaTheme="minorEastAsia" w:hAnsi="Cambria Math" w:cs="Times New Roman"/>
                      <w:sz w:val="20"/>
                      <w:szCs w:val="20"/>
                      <w:lang w:val="en-US"/>
                    </w:rPr>
                    <m:t>2</m:t>
                  </m:r>
                </m:sup>
              </m:sSubSup>
            </m:e>
          </m:d>
          <m:r>
            <w:rPr>
              <w:rFonts w:ascii="Cambria Math" w:eastAsiaTheme="minorEastAsia" w:hAnsi="Cambria Math" w:cs="Times New Roman"/>
              <w:sz w:val="20"/>
              <w:szCs w:val="20"/>
              <w:lang w:val="en-US"/>
            </w:rPr>
            <m:t>≡</m:t>
          </m:r>
        </m:oMath>
      </m:oMathPara>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m:oMath>
        <m:r>
          <w:rPr>
            <w:rFonts w:ascii="Cambria Math" w:eastAsiaTheme="minorEastAsia" w:hAnsi="Cambria Math" w:cs="Times New Roman"/>
            <w:sz w:val="20"/>
            <w:szCs w:val="20"/>
          </w:rPr>
          <m:t>≡2</m:t>
        </m:r>
        <m:d>
          <m:dPr>
            <m:ctrlPr>
              <w:rPr>
                <w:rFonts w:ascii="Cambria Math" w:eastAsiaTheme="minorEastAsia" w:hAnsi="Cambria Math" w:cs="Times New Roman"/>
                <w:i/>
                <w:sz w:val="20"/>
                <w:szCs w:val="20"/>
                <w:lang w:val="en-US"/>
              </w:rPr>
            </m:ctrlPr>
          </m:dPr>
          <m:e>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rPr>
                  <m:t>2</m:t>
                </m:r>
              </m:sub>
              <m:sup>
                <m:r>
                  <w:rPr>
                    <w:rFonts w:ascii="Cambria Math" w:eastAsiaTheme="minorEastAsia" w:hAnsi="Cambria Math" w:cs="Times New Roman"/>
                    <w:sz w:val="20"/>
                    <w:szCs w:val="20"/>
                  </w:rPr>
                  <m:t>2</m:t>
                </m:r>
              </m:sup>
            </m:sSubSup>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rPr>
                  <m:t>2</m:t>
                </m:r>
              </m:sub>
            </m:sSub>
          </m:e>
        </m:d>
        <m:r>
          <w:rPr>
            <w:rFonts w:ascii="Cambria Math" w:eastAsiaTheme="minorEastAsia" w:hAnsi="Cambria Math" w:cs="Times New Roman"/>
            <w:sz w:val="20"/>
            <w:szCs w:val="20"/>
          </w:rPr>
          <m:t>+(</m:t>
        </m:r>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rPr>
              <m:t>1</m:t>
            </m:r>
          </m:sub>
          <m:sup>
            <m:r>
              <w:rPr>
                <w:rFonts w:ascii="Cambria Math" w:eastAsiaTheme="minorEastAsia" w:hAnsi="Cambria Math" w:cs="Times New Roman"/>
                <w:sz w:val="20"/>
                <w:szCs w:val="20"/>
              </w:rPr>
              <m:t>4</m:t>
            </m:r>
          </m:sup>
        </m:sSubSup>
        <m:r>
          <w:rPr>
            <w:rFonts w:ascii="Cambria Math" w:eastAsiaTheme="minorEastAsia" w:hAnsi="Cambria Math" w:cs="Times New Roman"/>
            <w:sz w:val="20"/>
            <w:szCs w:val="20"/>
          </w:rPr>
          <m:t>-</m:t>
        </m:r>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rPr>
              <m:t>1</m:t>
            </m:r>
          </m:sub>
          <m:sup>
            <m:r>
              <w:rPr>
                <w:rFonts w:ascii="Cambria Math" w:eastAsiaTheme="minorEastAsia" w:hAnsi="Cambria Math" w:cs="Times New Roman"/>
                <w:sz w:val="20"/>
                <w:szCs w:val="20"/>
              </w:rPr>
              <m:t>2</m:t>
            </m:r>
          </m:sup>
        </m:sSubSup>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Число </w:t>
      </w:r>
      <m:oMath>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rPr>
              <m:t>1</m:t>
            </m:r>
          </m:sub>
          <m:sup>
            <m:r>
              <w:rPr>
                <w:rFonts w:ascii="Cambria Math" w:eastAsiaTheme="minorEastAsia" w:hAnsi="Cambria Math" w:cs="Times New Roman"/>
                <w:sz w:val="20"/>
                <w:szCs w:val="20"/>
              </w:rPr>
              <m:t>4</m:t>
            </m:r>
          </m:sup>
        </m:sSubSup>
        <m:r>
          <w:rPr>
            <w:rFonts w:ascii="Cambria Math" w:eastAsiaTheme="minorEastAsia" w:hAnsi="Cambria Math" w:cs="Times New Roman"/>
            <w:sz w:val="20"/>
            <w:szCs w:val="20"/>
          </w:rPr>
          <m:t>-</m:t>
        </m:r>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rPr>
              <m:t>1</m:t>
            </m:r>
          </m:sub>
          <m:sup>
            <m:r>
              <w:rPr>
                <w:rFonts w:ascii="Cambria Math" w:eastAsiaTheme="minorEastAsia" w:hAnsi="Cambria Math" w:cs="Times New Roman"/>
                <w:sz w:val="20"/>
                <w:szCs w:val="20"/>
              </w:rPr>
              <m:t>2</m:t>
            </m:r>
          </m:sup>
        </m:sSubSup>
      </m:oMath>
      <w:r w:rsidRPr="00310F47">
        <w:rPr>
          <w:rFonts w:ascii="Times New Roman" w:eastAsiaTheme="minorEastAsia" w:hAnsi="Times New Roman" w:cs="Times New Roman"/>
          <w:sz w:val="20"/>
          <w:szCs w:val="20"/>
        </w:rPr>
        <w:t xml:space="preserve"> и </w:t>
      </w:r>
      <m:oMath>
        <m:r>
          <w:rPr>
            <w:rFonts w:ascii="Cambria Math" w:eastAsiaTheme="minorEastAsia" w:hAnsi="Cambria Math" w:cs="Times New Roman"/>
            <w:sz w:val="20"/>
            <w:szCs w:val="20"/>
          </w:rPr>
          <m:t>2</m:t>
        </m:r>
        <m:d>
          <m:dPr>
            <m:ctrlPr>
              <w:rPr>
                <w:rFonts w:ascii="Cambria Math" w:eastAsiaTheme="minorEastAsia" w:hAnsi="Cambria Math" w:cs="Times New Roman"/>
                <w:i/>
                <w:sz w:val="20"/>
                <w:szCs w:val="20"/>
                <w:lang w:val="en-US"/>
              </w:rPr>
            </m:ctrlPr>
          </m:dPr>
          <m:e>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rPr>
                  <m:t>2</m:t>
                </m:r>
              </m:sub>
              <m:sup>
                <m:r>
                  <w:rPr>
                    <w:rFonts w:ascii="Cambria Math" w:eastAsiaTheme="minorEastAsia" w:hAnsi="Cambria Math" w:cs="Times New Roman"/>
                    <w:sz w:val="20"/>
                    <w:szCs w:val="20"/>
                  </w:rPr>
                  <m:t>2</m:t>
                </m:r>
              </m:sup>
            </m:sSubSup>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rPr>
                  <m:t>2</m:t>
                </m:r>
              </m:sub>
            </m:sSub>
          </m:e>
        </m:d>
      </m:oMath>
      <w:r w:rsidRPr="00310F47">
        <w:rPr>
          <w:rFonts w:ascii="Times New Roman" w:eastAsiaTheme="minorEastAsia" w:hAnsi="Times New Roman" w:cs="Times New Roman"/>
          <w:sz w:val="20"/>
          <w:szCs w:val="20"/>
        </w:rPr>
        <w:t xml:space="preserve"> делится на 4, что доказывает теоремы 4 и 5 при </w:t>
      </w:r>
      <m:oMath>
        <m:r>
          <w:rPr>
            <w:rFonts w:ascii="Cambria Math" w:eastAsiaTheme="minorEastAsia" w:hAnsi="Cambria Math" w:cs="Times New Roman"/>
            <w:sz w:val="20"/>
            <w:szCs w:val="20"/>
          </w:rPr>
          <m:t>p=2</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Замечание 1.</w:t>
      </w:r>
      <w:r w:rsidRPr="00310F47">
        <w:rPr>
          <w:rFonts w:ascii="Times New Roman" w:eastAsiaTheme="minorEastAsia" w:hAnsi="Times New Roman" w:cs="Times New Roman"/>
          <w:sz w:val="20"/>
          <w:szCs w:val="20"/>
        </w:rPr>
        <w:t xml:space="preserve"> Доказательство более общей матричной теоремы Эйлера</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m:oMath>
        <m:r>
          <w:rPr>
            <w:rFonts w:ascii="Cambria Math" w:eastAsiaTheme="minorEastAsia" w:hAnsi="Cambria Math" w:cs="Times New Roman"/>
            <w:sz w:val="20"/>
            <w:szCs w:val="20"/>
          </w:rPr>
          <m:t>tr(</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A</m:t>
            </m:r>
          </m:e>
          <m:sup>
            <m:r>
              <w:rPr>
                <w:rFonts w:ascii="Cambria Math" w:eastAsiaTheme="minorEastAsia" w:hAnsi="Cambria Math" w:cs="Times New Roman"/>
                <w:sz w:val="20"/>
                <w:szCs w:val="20"/>
              </w:rPr>
              <m:t>n</m:t>
            </m:r>
          </m:sup>
        </m:sSup>
        <m:r>
          <w:rPr>
            <w:rFonts w:ascii="Cambria Math" w:eastAsiaTheme="minorEastAsia" w:hAnsi="Cambria Math" w:cs="Times New Roman"/>
            <w:sz w:val="20"/>
            <w:szCs w:val="20"/>
          </w:rPr>
          <m:t>)≡tr(</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A</m:t>
            </m:r>
          </m:e>
          <m:sup>
            <m:r>
              <w:rPr>
                <w:rFonts w:ascii="Cambria Math" w:eastAsiaTheme="minorEastAsia" w:hAnsi="Cambria Math" w:cs="Times New Roman"/>
                <w:sz w:val="20"/>
                <w:szCs w:val="20"/>
              </w:rPr>
              <m:t>n-φ</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n</m:t>
                </m:r>
              </m:e>
            </m:d>
          </m:sup>
        </m:sSup>
        <m:r>
          <w:rPr>
            <w:rFonts w:ascii="Cambria Math" w:eastAsiaTheme="minorEastAsia" w:hAnsi="Cambria Math" w:cs="Times New Roman"/>
            <w:sz w:val="20"/>
            <w:szCs w:val="20"/>
          </w:rPr>
          <m:t>)(modn)</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lang w:val="en-US"/>
        </w:rPr>
      </w:pPr>
      <m:oMathPara>
        <m:oMath>
          <m:r>
            <w:rPr>
              <w:rFonts w:ascii="Cambria Math" w:eastAsiaTheme="minorEastAsia" w:hAnsi="Cambria Math" w:cs="Times New Roman"/>
              <w:sz w:val="20"/>
              <w:szCs w:val="20"/>
            </w:rPr>
            <m:t>n=</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n</m:t>
              </m:r>
            </m:sup>
          </m:sSup>
        </m:oMath>
      </m:oMathPara>
    </w:p>
    <w:p w:rsidR="00FC10C1" w:rsidRPr="00310F47" w:rsidRDefault="00FC10C1" w:rsidP="00F35DA2">
      <w:pPr>
        <w:tabs>
          <w:tab w:val="left" w:pos="851"/>
        </w:tabs>
        <w:spacing w:after="0" w:line="240" w:lineRule="auto"/>
        <w:ind w:firstLine="567"/>
        <w:jc w:val="both"/>
        <w:rPr>
          <w:rStyle w:val="hgkelc"/>
          <w:rFonts w:ascii="Times New Roman" w:hAnsi="Times New Roman" w:cs="Times New Roman"/>
          <w:bCs/>
          <w:sz w:val="20"/>
          <w:szCs w:val="20"/>
        </w:rPr>
      </w:pPr>
      <w:r w:rsidRPr="00310F47">
        <w:rPr>
          <w:rFonts w:ascii="Times New Roman" w:eastAsiaTheme="minorEastAsia" w:hAnsi="Times New Roman" w:cs="Times New Roman"/>
          <w:sz w:val="20"/>
          <w:szCs w:val="20"/>
        </w:rPr>
        <w:t xml:space="preserve">можно, кажется, провести такими же рассуждениями, что мы проверили для многих частных случаев, но не записали все детали при любом показателе </w:t>
      </w:r>
      <m:oMath>
        <m:r>
          <w:rPr>
            <w:rFonts w:ascii="Cambria Math" w:eastAsiaTheme="minorEastAsia" w:hAnsi="Cambria Math" w:cs="Times New Roman"/>
            <w:sz w:val="20"/>
            <w:szCs w:val="20"/>
          </w:rPr>
          <m:t>h</m:t>
        </m:r>
      </m:oMath>
      <w:r w:rsidRPr="00310F47">
        <w:rPr>
          <w:rFonts w:ascii="Times New Roman" w:eastAsiaTheme="minorEastAsia" w:hAnsi="Times New Roman" w:cs="Times New Roman"/>
          <w:sz w:val="20"/>
          <w:szCs w:val="20"/>
        </w:rPr>
        <w:t xml:space="preserve"> (см. также следующий </w:t>
      </w:r>
      <w:r w:rsidRPr="00310F47">
        <w:rPr>
          <w:rStyle w:val="hgkelc"/>
          <w:rFonts w:ascii="Times New Roman" w:hAnsi="Times New Roman" w:cs="Times New Roman"/>
          <w:bCs/>
          <w:sz w:val="20"/>
          <w:szCs w:val="20"/>
        </w:rPr>
        <w:t>§5).</w:t>
      </w:r>
    </w:p>
    <w:p w:rsidR="00FC10C1" w:rsidRPr="00310F47" w:rsidRDefault="00FC10C1" w:rsidP="00F35DA2">
      <w:pPr>
        <w:tabs>
          <w:tab w:val="left" w:pos="851"/>
        </w:tabs>
        <w:spacing w:after="0" w:line="240" w:lineRule="auto"/>
        <w:ind w:firstLine="567"/>
        <w:jc w:val="both"/>
        <w:rPr>
          <w:rStyle w:val="hgkelc"/>
          <w:rFonts w:ascii="Times New Roman" w:hAnsi="Times New Roman" w:cs="Times New Roman"/>
          <w:bCs/>
          <w:sz w:val="20"/>
          <w:szCs w:val="20"/>
        </w:rPr>
      </w:pPr>
      <w:r w:rsidRPr="00310F47">
        <w:rPr>
          <w:rFonts w:ascii="Times New Roman" w:eastAsiaTheme="minorEastAsia" w:hAnsi="Times New Roman" w:cs="Times New Roman"/>
          <w:sz w:val="20"/>
          <w:szCs w:val="20"/>
        </w:rPr>
        <w:t xml:space="preserve">Описанных выше идей достаточно, нам кажется, чтобы установить и более сильные сравнения (например, за счет перехода от уровня </w:t>
      </w:r>
      <m:oMath>
        <m:r>
          <w:rPr>
            <w:rFonts w:ascii="Cambria Math" w:eastAsiaTheme="minorEastAsia" w:hAnsi="Cambria Math" w:cs="Times New Roman"/>
            <w:sz w:val="20"/>
            <w:szCs w:val="20"/>
          </w:rPr>
          <m:t>pm</m:t>
        </m:r>
      </m:oMath>
      <w:r w:rsidRPr="00310F47">
        <w:rPr>
          <w:rFonts w:ascii="Times New Roman" w:eastAsiaTheme="minorEastAsia" w:hAnsi="Times New Roman" w:cs="Times New Roman"/>
          <w:sz w:val="20"/>
          <w:szCs w:val="20"/>
        </w:rPr>
        <w:t xml:space="preserve"> не на </w:t>
      </w:r>
      <m:oMath>
        <m:r>
          <w:rPr>
            <w:rFonts w:ascii="Cambria Math" w:eastAsiaTheme="minorEastAsia" w:hAnsi="Cambria Math" w:cs="Times New Roman"/>
            <w:sz w:val="20"/>
            <w:szCs w:val="20"/>
          </w:rPr>
          <m:t>p</m:t>
        </m:r>
      </m:oMath>
      <w:r w:rsidRPr="00310F47">
        <w:rPr>
          <w:rFonts w:ascii="Times New Roman" w:eastAsiaTheme="minorEastAsia" w:hAnsi="Times New Roman" w:cs="Times New Roman"/>
          <w:sz w:val="20"/>
          <w:szCs w:val="20"/>
        </w:rPr>
        <w:t xml:space="preserve"> единиц вверх, как это делалось выше, а на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2</m:t>
            </m:r>
          </m:sup>
        </m:sSup>
      </m:oMath>
      <w:r w:rsidRPr="00310F47">
        <w:rPr>
          <w:rFonts w:ascii="Times New Roman" w:eastAsiaTheme="minorEastAsia" w:hAnsi="Times New Roman" w:cs="Times New Roman"/>
          <w:sz w:val="20"/>
          <w:szCs w:val="20"/>
        </w:rPr>
        <w:t xml:space="preserve"> единиц: </w:t>
      </w:r>
      <m:oMath>
        <m:d>
          <m:dPr>
            <m:begChr m:val="|"/>
            <m:endChr m:val="|"/>
            <m:ctrlPr>
              <w:rPr>
                <w:rFonts w:ascii="Cambria Math" w:eastAsiaTheme="minorEastAsia" w:hAnsi="Cambria Math" w:cs="Times New Roman"/>
                <w:i/>
                <w:sz w:val="20"/>
                <w:szCs w:val="20"/>
                <w:lang w:val="en-US"/>
              </w:rPr>
            </m:ctrlPr>
          </m:dPr>
          <m:e>
            <m:r>
              <w:rPr>
                <w:rFonts w:ascii="Cambria Math" w:eastAsiaTheme="minorEastAsia" w:hAnsi="Cambria Math" w:cs="Times New Roman"/>
                <w:sz w:val="20"/>
                <w:szCs w:val="20"/>
                <w:lang w:val="en-US"/>
              </w:rPr>
              <m:t>c</m:t>
            </m:r>
          </m:e>
        </m:d>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2</m:t>
            </m:r>
          </m:sup>
        </m:sSup>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На существование подобных сравнений указывают, например, таблицы примера </w:t>
      </w:r>
      <w:r w:rsidRPr="00310F47">
        <w:rPr>
          <w:rStyle w:val="hgkelc"/>
          <w:rFonts w:ascii="Times New Roman" w:hAnsi="Times New Roman" w:cs="Times New Roman"/>
          <w:bCs/>
          <w:sz w:val="20"/>
          <w:szCs w:val="20"/>
        </w:rPr>
        <w:t>§1.</w:t>
      </w:r>
    </w:p>
    <w:p w:rsidR="00FC10C1" w:rsidRPr="00310F47" w:rsidRDefault="00FC10C1" w:rsidP="00F35DA2">
      <w:pPr>
        <w:tabs>
          <w:tab w:val="left" w:pos="851"/>
        </w:tabs>
        <w:spacing w:after="0" w:line="240" w:lineRule="auto"/>
        <w:ind w:firstLine="567"/>
        <w:jc w:val="both"/>
        <w:rPr>
          <w:rStyle w:val="hgkelc"/>
          <w:rFonts w:ascii="Times New Roman" w:hAnsi="Times New Roman" w:cs="Times New Roman"/>
          <w:bCs/>
          <w:sz w:val="20"/>
          <w:szCs w:val="20"/>
        </w:rPr>
      </w:pP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b/>
          <w:sz w:val="20"/>
          <w:szCs w:val="20"/>
        </w:rPr>
      </w:pPr>
      <w:r w:rsidRPr="00310F47">
        <w:rPr>
          <w:rStyle w:val="hgkelc"/>
          <w:rFonts w:ascii="Times New Roman" w:hAnsi="Times New Roman" w:cs="Times New Roman"/>
          <w:bCs/>
          <w:sz w:val="20"/>
          <w:szCs w:val="20"/>
        </w:rPr>
        <w:lastRenderedPageBreak/>
        <w:t xml:space="preserve">5. Матричная теорема Эйлера для </w:t>
      </w:r>
      <m:oMath>
        <m:r>
          <m:rPr>
            <m:sty m:val="bi"/>
          </m:rPr>
          <w:rPr>
            <w:rFonts w:ascii="Cambria Math" w:eastAsiaTheme="minorEastAsia" w:hAnsi="Cambria Math" w:cs="Times New Roman"/>
            <w:sz w:val="20"/>
            <w:szCs w:val="20"/>
          </w:rPr>
          <m:t>n=</m:t>
        </m:r>
        <m:sSup>
          <m:sSupPr>
            <m:ctrlPr>
              <w:rPr>
                <w:rFonts w:ascii="Cambria Math" w:eastAsiaTheme="minorEastAsia" w:hAnsi="Cambria Math" w:cs="Times New Roman"/>
                <w:b/>
                <w:i/>
                <w:sz w:val="20"/>
                <w:szCs w:val="20"/>
              </w:rPr>
            </m:ctrlPr>
          </m:sSupPr>
          <m:e>
            <m:r>
              <m:rPr>
                <m:sty m:val="bi"/>
              </m:rPr>
              <w:rPr>
                <w:rFonts w:ascii="Cambria Math" w:eastAsiaTheme="minorEastAsia" w:hAnsi="Cambria Math" w:cs="Times New Roman"/>
                <w:sz w:val="20"/>
                <w:szCs w:val="20"/>
              </w:rPr>
              <m:t>p</m:t>
            </m:r>
          </m:e>
          <m:sup>
            <m:r>
              <m:rPr>
                <m:sty m:val="bi"/>
              </m:rPr>
              <w:rPr>
                <w:rFonts w:ascii="Cambria Math" w:eastAsiaTheme="minorEastAsia" w:hAnsi="Cambria Math" w:cs="Times New Roman"/>
                <w:sz w:val="20"/>
                <w:szCs w:val="20"/>
              </w:rPr>
              <m:t>3</m:t>
            </m:r>
          </m:sup>
        </m:sSup>
      </m:oMath>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Теорема 6.</w:t>
      </w:r>
      <w:r w:rsidRPr="00310F47">
        <w:rPr>
          <w:rFonts w:ascii="Times New Roman" w:eastAsiaTheme="minorEastAsia" w:hAnsi="Times New Roman" w:cs="Times New Roman"/>
          <w:sz w:val="20"/>
          <w:szCs w:val="20"/>
        </w:rPr>
        <w:t xml:space="preserve"> Имеет место следующее сравнение по модулю </w:t>
      </w:r>
      <m:oMath>
        <m:r>
          <w:rPr>
            <w:rFonts w:ascii="Cambria Math" w:eastAsiaTheme="minorEastAsia" w:hAnsi="Cambria Math" w:cs="Times New Roman"/>
            <w:sz w:val="20"/>
            <w:szCs w:val="20"/>
          </w:rPr>
          <m:t>n=</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3</m:t>
            </m:r>
          </m:sup>
        </m:sSup>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m:oMath>
        <m:r>
          <w:rPr>
            <w:rFonts w:ascii="Cambria Math" w:eastAsiaTheme="minorEastAsia" w:hAnsi="Cambria Math" w:cs="Times New Roman"/>
            <w:sz w:val="20"/>
            <w:szCs w:val="20"/>
          </w:rPr>
          <m:t>tr(</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A</m:t>
            </m:r>
          </m:e>
          <m:sup>
            <m:r>
              <w:rPr>
                <w:rFonts w:ascii="Cambria Math" w:eastAsiaTheme="minorEastAsia" w:hAnsi="Cambria Math" w:cs="Times New Roman"/>
                <w:sz w:val="20"/>
                <w:szCs w:val="20"/>
              </w:rPr>
              <m:t>n</m:t>
            </m:r>
          </m:sup>
        </m:sSup>
        <m:r>
          <w:rPr>
            <w:rFonts w:ascii="Cambria Math" w:eastAsiaTheme="minorEastAsia" w:hAnsi="Cambria Math" w:cs="Times New Roman"/>
            <w:sz w:val="20"/>
            <w:szCs w:val="20"/>
          </w:rPr>
          <m:t>)≡tr(</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A</m:t>
            </m:r>
          </m:e>
          <m:sup>
            <m:r>
              <w:rPr>
                <w:rFonts w:ascii="Cambria Math" w:eastAsiaTheme="minorEastAsia" w:hAnsi="Cambria Math" w:cs="Times New Roman"/>
                <w:sz w:val="20"/>
                <w:szCs w:val="20"/>
              </w:rPr>
              <m:t>n-φ</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n</m:t>
                </m:r>
              </m:e>
            </m:d>
          </m:sup>
        </m:sSup>
        <m:r>
          <w:rPr>
            <w:rFonts w:ascii="Cambria Math" w:eastAsiaTheme="minorEastAsia" w:hAnsi="Cambria Math" w:cs="Times New Roman"/>
            <w:sz w:val="20"/>
            <w:szCs w:val="20"/>
          </w:rPr>
          <m:t>)(modn)</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Для значения функции Эйлера </w:t>
      </w:r>
      <m:oMath>
        <m:r>
          <w:rPr>
            <w:rFonts w:ascii="Cambria Math" w:eastAsiaTheme="minorEastAsia" w:hAnsi="Cambria Math" w:cs="Times New Roman"/>
            <w:sz w:val="20"/>
            <w:szCs w:val="20"/>
          </w:rPr>
          <m:t>φ</m:t>
        </m:r>
      </m:oMath>
      <w:r w:rsidRPr="00310F47">
        <w:rPr>
          <w:rFonts w:ascii="Times New Roman" w:eastAsiaTheme="minorEastAsia" w:hAnsi="Times New Roman" w:cs="Times New Roman"/>
          <w:sz w:val="20"/>
          <w:szCs w:val="20"/>
        </w:rPr>
        <w:t xml:space="preserve"> при </w:t>
      </w:r>
      <m:oMath>
        <m:r>
          <w:rPr>
            <w:rFonts w:ascii="Cambria Math" w:eastAsiaTheme="minorEastAsia" w:hAnsi="Cambria Math" w:cs="Times New Roman"/>
            <w:sz w:val="20"/>
            <w:szCs w:val="20"/>
          </w:rPr>
          <m:t>n=</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3</m:t>
            </m:r>
          </m:sup>
        </m:sSup>
      </m:oMath>
      <w:r w:rsidRPr="00310F47">
        <w:rPr>
          <w:rFonts w:ascii="Times New Roman" w:eastAsiaTheme="minorEastAsia" w:hAnsi="Times New Roman" w:cs="Times New Roman"/>
          <w:sz w:val="20"/>
          <w:szCs w:val="20"/>
        </w:rPr>
        <w:t xml:space="preserve"> имеем </w:t>
      </w:r>
      <m:oMath>
        <m:r>
          <w:rPr>
            <w:rFonts w:ascii="Cambria Math" w:eastAsiaTheme="minorEastAsia" w:hAnsi="Cambria Math" w:cs="Times New Roman"/>
            <w:sz w:val="20"/>
            <w:szCs w:val="20"/>
          </w:rPr>
          <m:t>n-φ(n)=</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2</m:t>
            </m:r>
          </m:sup>
        </m:sSup>
      </m:oMath>
      <w:r w:rsidRPr="00310F47">
        <w:rPr>
          <w:rFonts w:ascii="Times New Roman" w:eastAsiaTheme="minorEastAsia" w:hAnsi="Times New Roman" w:cs="Times New Roman"/>
          <w:sz w:val="20"/>
          <w:szCs w:val="20"/>
        </w:rPr>
        <w:t>, таким образом, теорема 6 утверждает, что</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m:oMath>
        <m:r>
          <w:rPr>
            <w:rFonts w:ascii="Cambria Math" w:eastAsiaTheme="minorEastAsia" w:hAnsi="Cambria Math" w:cs="Times New Roman"/>
            <w:sz w:val="20"/>
            <w:szCs w:val="20"/>
          </w:rPr>
          <m:t>tr(</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A</m:t>
            </m:r>
          </m:e>
          <m: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3</m:t>
                </m:r>
              </m:sup>
            </m:sSup>
          </m:sup>
        </m:sSup>
        <m:r>
          <w:rPr>
            <w:rFonts w:ascii="Cambria Math" w:eastAsiaTheme="minorEastAsia" w:hAnsi="Cambria Math" w:cs="Times New Roman"/>
            <w:sz w:val="20"/>
            <w:szCs w:val="20"/>
          </w:rPr>
          <m:t>)≡tr(</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A</m:t>
            </m:r>
          </m:e>
          <m: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2</m:t>
                </m:r>
              </m:sup>
            </m:sSup>
          </m:sup>
        </m:sSup>
        <m:r>
          <w:rPr>
            <w:rFonts w:ascii="Cambria Math" w:eastAsiaTheme="minorEastAsia" w:hAnsi="Cambria Math" w:cs="Times New Roman"/>
            <w:sz w:val="20"/>
            <w:szCs w:val="20"/>
          </w:rPr>
          <m:t>)(mod</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3</m:t>
            </m:r>
          </m:sup>
        </m:sSup>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Этот факт эквивалентен следующей теореме теории симметрических функций.</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Теорема 7.</w:t>
      </w:r>
      <w:r w:rsidRPr="00310F47">
        <w:rPr>
          <w:rFonts w:ascii="Times New Roman" w:eastAsiaTheme="minorEastAsia" w:hAnsi="Times New Roman" w:cs="Times New Roman"/>
          <w:sz w:val="20"/>
          <w:szCs w:val="20"/>
        </w:rPr>
        <w:t xml:space="preserve"> Имеет место следующее сравнение по модулю </w:t>
      </w:r>
      <m:oMath>
        <m:r>
          <w:rPr>
            <w:rFonts w:ascii="Cambria Math" w:eastAsiaTheme="minorEastAsia" w:hAnsi="Cambria Math" w:cs="Times New Roman"/>
            <w:sz w:val="20"/>
            <w:szCs w:val="20"/>
          </w:rPr>
          <m:t>n=</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3</m:t>
            </m:r>
          </m:sup>
        </m:sSup>
      </m:oMath>
      <w:r w:rsidRPr="00310F47">
        <w:rPr>
          <w:rFonts w:ascii="Times New Roman" w:eastAsiaTheme="minorEastAsia" w:hAnsi="Times New Roman" w:cs="Times New Roman"/>
          <w:sz w:val="20"/>
          <w:szCs w:val="20"/>
        </w:rPr>
        <w:t>:</w:t>
      </w:r>
    </w:p>
    <w:p w:rsidR="00FC10C1" w:rsidRPr="00310F47" w:rsidRDefault="0090603B" w:rsidP="00F35DA2">
      <w:pPr>
        <w:tabs>
          <w:tab w:val="left" w:pos="851"/>
        </w:tabs>
        <w:spacing w:after="0" w:line="240" w:lineRule="auto"/>
        <w:ind w:firstLine="567"/>
        <w:jc w:val="both"/>
        <w:rPr>
          <w:rFonts w:ascii="Times New Roman" w:eastAsiaTheme="minorEastAsia" w:hAnsi="Times New Roman" w:cs="Times New Roman"/>
          <w:i/>
          <w:sz w:val="20"/>
          <w:szCs w:val="20"/>
        </w:rPr>
      </w:pPr>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lang w:val="en-US"/>
              </w:rPr>
              <m:t>n</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lang w:val="en-US"/>
              </w:rPr>
              <m:t>n</m:t>
            </m:r>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φ</m:t>
            </m:r>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n</m:t>
            </m:r>
            <m:r>
              <w:rPr>
                <w:rFonts w:ascii="Cambria Math" w:eastAsiaTheme="minorEastAsia" w:hAnsi="Cambria Math" w:cs="Times New Roman"/>
                <w:sz w:val="20"/>
                <w:szCs w:val="20"/>
              </w:rPr>
              <m:t>)</m:t>
            </m:r>
          </m:sub>
        </m:sSub>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O</m:t>
        </m:r>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modn</m:t>
        </m:r>
        <m:r>
          <w:rPr>
            <w:rFonts w:ascii="Cambria Math" w:eastAsiaTheme="minorEastAsia" w:hAnsi="Cambria Math" w:cs="Times New Roman"/>
            <w:sz w:val="20"/>
            <w:szCs w:val="20"/>
          </w:rPr>
          <m:t>)</m:t>
        </m:r>
      </m:oMath>
      <w:r w:rsidR="00FC10C1" w:rsidRPr="00310F47">
        <w:rPr>
          <w:rFonts w:ascii="Times New Roman" w:eastAsiaTheme="minorEastAsia" w:hAnsi="Times New Roman" w:cs="Times New Roman"/>
          <w:i/>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Замечание 2.</w:t>
      </w:r>
      <w:r w:rsidRPr="00310F47">
        <w:rPr>
          <w:rFonts w:ascii="Times New Roman" w:eastAsiaTheme="minorEastAsia" w:hAnsi="Times New Roman" w:cs="Times New Roman"/>
          <w:sz w:val="20"/>
          <w:szCs w:val="20"/>
        </w:rPr>
        <w:t xml:space="preserve"> Аналогичная матричная теорема Ферма, показанная в статье [1] (где </w:t>
      </w:r>
      <m:oMath>
        <m:r>
          <w:rPr>
            <w:rFonts w:ascii="Cambria Math" w:eastAsiaTheme="minorEastAsia" w:hAnsi="Cambria Math" w:cs="Times New Roman"/>
            <w:sz w:val="20"/>
            <w:szCs w:val="20"/>
          </w:rPr>
          <m:t>n=p</m:t>
        </m:r>
      </m:oMath>
      <w:r w:rsidRPr="00310F47">
        <w:rPr>
          <w:rFonts w:ascii="Times New Roman" w:eastAsiaTheme="minorEastAsia" w:hAnsi="Times New Roman" w:cs="Times New Roman"/>
          <w:sz w:val="20"/>
          <w:szCs w:val="20"/>
        </w:rPr>
        <w:t xml:space="preserve"> – простое число), утверждает вдобавок делимость на </w:t>
      </w:r>
      <m:oMath>
        <m:r>
          <w:rPr>
            <w:rFonts w:ascii="Cambria Math" w:eastAsiaTheme="minorEastAsia" w:hAnsi="Cambria Math" w:cs="Times New Roman"/>
            <w:sz w:val="20"/>
            <w:szCs w:val="20"/>
          </w:rPr>
          <m:t>n</m:t>
        </m:r>
      </m:oMath>
      <w:r w:rsidRPr="00310F47">
        <w:rPr>
          <w:rFonts w:ascii="Times New Roman" w:eastAsiaTheme="minorEastAsia" w:hAnsi="Times New Roman" w:cs="Times New Roman"/>
          <w:sz w:val="20"/>
          <w:szCs w:val="20"/>
        </w:rPr>
        <w:t xml:space="preserve"> коэффициентов разности, рассматриваемой как полином от базисных симметрических функций </w:t>
      </w:r>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lang w:val="en-US"/>
              </w:rPr>
              <m:t>k</m:t>
            </m:r>
          </m:sub>
        </m:sSub>
      </m:oMath>
      <w:r w:rsidRPr="00310F47">
        <w:rPr>
          <w:rFonts w:ascii="Times New Roman" w:eastAsiaTheme="minorEastAsia" w:hAnsi="Times New Roman" w:cs="Times New Roman"/>
          <w:sz w:val="20"/>
          <w:szCs w:val="20"/>
        </w:rPr>
        <w:t xml:space="preserve"> (при </w:t>
      </w:r>
      <m:oMath>
        <m:r>
          <w:rPr>
            <w:rFonts w:ascii="Cambria Math" w:eastAsiaTheme="minorEastAsia" w:hAnsi="Cambria Math" w:cs="Times New Roman"/>
            <w:sz w:val="20"/>
            <w:szCs w:val="20"/>
          </w:rPr>
          <m:t>n=p</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Матричная теорема Эйлера (теорема 7) не утверждает делимости на </w:t>
      </w:r>
      <m:oMath>
        <m:r>
          <w:rPr>
            <w:rFonts w:ascii="Cambria Math" w:eastAsiaTheme="minorEastAsia" w:hAnsi="Cambria Math" w:cs="Times New Roman"/>
            <w:sz w:val="20"/>
            <w:szCs w:val="20"/>
          </w:rPr>
          <m:t>n</m:t>
        </m:r>
      </m:oMath>
      <w:r w:rsidRPr="00310F47">
        <w:rPr>
          <w:rFonts w:ascii="Times New Roman" w:eastAsiaTheme="minorEastAsia" w:hAnsi="Times New Roman" w:cs="Times New Roman"/>
          <w:sz w:val="20"/>
          <w:szCs w:val="20"/>
        </w:rPr>
        <w:t xml:space="preserve"> коэффициентов: делятся на </w:t>
      </w:r>
      <m:oMath>
        <m:r>
          <w:rPr>
            <w:rFonts w:ascii="Cambria Math" w:eastAsiaTheme="minorEastAsia" w:hAnsi="Cambria Math" w:cs="Times New Roman"/>
            <w:sz w:val="20"/>
            <w:szCs w:val="20"/>
          </w:rPr>
          <m:t>n=</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3</m:t>
            </m:r>
          </m:sup>
        </m:sSup>
      </m:oMath>
      <w:r w:rsidRPr="00310F47">
        <w:rPr>
          <w:rFonts w:ascii="Times New Roman" w:eastAsiaTheme="minorEastAsia" w:hAnsi="Times New Roman" w:cs="Times New Roman"/>
          <w:sz w:val="20"/>
          <w:szCs w:val="20"/>
        </w:rPr>
        <w:t xml:space="preserve"> лишь значения этого целочисленного многочлена от переменных </w:t>
      </w:r>
      <m:oMath>
        <m:r>
          <w:rPr>
            <w:rFonts w:ascii="Cambria Math" w:eastAsiaTheme="minorEastAsia" w:hAnsi="Cambria Math" w:cs="Times New Roman"/>
            <w:sz w:val="20"/>
            <w:szCs w:val="20"/>
            <w:lang w:val="en-US"/>
          </w:rPr>
          <m:t>σ</m:t>
        </m:r>
      </m:oMath>
      <w:r w:rsidRPr="00310F47">
        <w:rPr>
          <w:rFonts w:ascii="Times New Roman" w:eastAsiaTheme="minorEastAsia" w:hAnsi="Times New Roman" w:cs="Times New Roman"/>
          <w:sz w:val="20"/>
          <w:szCs w:val="20"/>
        </w:rPr>
        <w:t xml:space="preserve"> в каждой целой точке </w:t>
      </w:r>
      <m:oMath>
        <m:r>
          <w:rPr>
            <w:rFonts w:ascii="Cambria Math" w:eastAsiaTheme="minorEastAsia" w:hAnsi="Cambria Math" w:cs="Times New Roman"/>
            <w:sz w:val="20"/>
            <w:szCs w:val="20"/>
            <w:lang w:val="en-US"/>
          </w:rPr>
          <m:t>σ</m:t>
        </m:r>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rPr>
            </m:ctrlPr>
          </m:sSupPr>
          <m:e>
            <m:r>
              <m:rPr>
                <m:scr m:val="double-struck"/>
              </m:rPr>
              <w:rPr>
                <w:rFonts w:ascii="Cambria Math" w:eastAsiaTheme="minorEastAsia" w:hAnsi="Cambria Math" w:cs="Times New Roman"/>
                <w:sz w:val="20"/>
                <w:szCs w:val="20"/>
              </w:rPr>
              <m:t>Z</m:t>
            </m:r>
          </m:e>
          <m:sup>
            <m:r>
              <w:rPr>
                <w:rFonts w:ascii="Cambria Math" w:eastAsiaTheme="minorEastAsia" w:hAnsi="Cambria Math" w:cs="Times New Roman"/>
                <w:sz w:val="20"/>
                <w:szCs w:val="20"/>
                <w:lang w:val="en-US"/>
              </w:rPr>
              <m:t>r</m:t>
            </m:r>
          </m:sup>
        </m:sSup>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Мы не знаем, является ли эта делимость особенностью множества </w:t>
      </w:r>
      <m:oMath>
        <m:r>
          <w:rPr>
            <w:rFonts w:ascii="Cambria Math" w:eastAsiaTheme="minorEastAsia" w:hAnsi="Cambria Math" w:cs="Times New Roman"/>
            <w:sz w:val="20"/>
            <w:szCs w:val="20"/>
            <w:lang w:val="en-US"/>
          </w:rPr>
          <m:t>σ</m:t>
        </m:r>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rPr>
            </m:ctrlPr>
          </m:sSupPr>
          <m:e>
            <m:r>
              <m:rPr>
                <m:scr m:val="double-struck"/>
              </m:rPr>
              <w:rPr>
                <w:rFonts w:ascii="Cambria Math" w:eastAsiaTheme="minorEastAsia" w:hAnsi="Cambria Math" w:cs="Times New Roman"/>
                <w:sz w:val="20"/>
                <w:szCs w:val="20"/>
              </w:rPr>
              <m:t>Z</m:t>
            </m:r>
          </m:e>
          <m:sup>
            <m:r>
              <w:rPr>
                <w:rFonts w:ascii="Cambria Math" w:eastAsiaTheme="minorEastAsia" w:hAnsi="Cambria Math" w:cs="Times New Roman"/>
                <w:sz w:val="20"/>
                <w:szCs w:val="20"/>
                <w:lang w:val="en-US"/>
              </w:rPr>
              <m:t>r</m:t>
            </m:r>
          </m:sup>
        </m:sSup>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т.е. будут ли делиться на </w:t>
      </w:r>
      <m:oMath>
        <m:r>
          <w:rPr>
            <w:rFonts w:ascii="Cambria Math" w:eastAsiaTheme="minorEastAsia" w:hAnsi="Cambria Math" w:cs="Times New Roman"/>
            <w:sz w:val="20"/>
            <w:szCs w:val="20"/>
          </w:rPr>
          <m:t>n</m:t>
        </m:r>
      </m:oMath>
      <w:r w:rsidRPr="00310F47">
        <w:rPr>
          <w:rFonts w:ascii="Times New Roman" w:eastAsiaTheme="minorEastAsia" w:hAnsi="Times New Roman" w:cs="Times New Roman"/>
          <w:sz w:val="20"/>
          <w:szCs w:val="20"/>
        </w:rPr>
        <w:t xml:space="preserve"> значения во всех точках </w:t>
      </w:r>
      <m:oMath>
        <m:sSup>
          <m:sSupPr>
            <m:ctrlPr>
              <w:rPr>
                <w:rFonts w:ascii="Cambria Math" w:eastAsiaTheme="minorEastAsia" w:hAnsi="Cambria Math" w:cs="Times New Roman"/>
                <w:i/>
                <w:sz w:val="20"/>
                <w:szCs w:val="20"/>
              </w:rPr>
            </m:ctrlPr>
          </m:sSupPr>
          <m:e>
            <m:r>
              <m:rPr>
                <m:scr m:val="double-struck"/>
              </m:rPr>
              <w:rPr>
                <w:rFonts w:ascii="Cambria Math" w:eastAsiaTheme="minorEastAsia" w:hAnsi="Cambria Math" w:cs="Times New Roman"/>
                <w:sz w:val="20"/>
                <w:szCs w:val="20"/>
              </w:rPr>
              <m:t>Z</m:t>
            </m:r>
          </m:e>
          <m:sup>
            <m:r>
              <w:rPr>
                <w:rFonts w:ascii="Cambria Math" w:eastAsiaTheme="minorEastAsia" w:hAnsi="Cambria Math" w:cs="Times New Roman"/>
                <w:sz w:val="20"/>
                <w:szCs w:val="20"/>
                <w:lang w:val="en-US"/>
              </w:rPr>
              <m:t>r</m:t>
            </m:r>
          </m:sup>
        </m:sSup>
      </m:oMath>
      <w:r w:rsidRPr="00310F47">
        <w:rPr>
          <w:rFonts w:ascii="Times New Roman" w:eastAsiaTheme="minorEastAsia" w:hAnsi="Times New Roman" w:cs="Times New Roman"/>
          <w:sz w:val="20"/>
          <w:szCs w:val="20"/>
        </w:rPr>
        <w:t xml:space="preserve"> любого многочлена, значения которого во всех точках множества </w:t>
      </w:r>
      <m:oMath>
        <m:r>
          <w:rPr>
            <w:rFonts w:ascii="Cambria Math" w:eastAsiaTheme="minorEastAsia" w:hAnsi="Cambria Math" w:cs="Times New Roman"/>
            <w:sz w:val="20"/>
            <w:szCs w:val="20"/>
            <w:lang w:val="en-US"/>
          </w:rPr>
          <m:t>σ</m:t>
        </m:r>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rPr>
            </m:ctrlPr>
          </m:sSupPr>
          <m:e>
            <m:r>
              <m:rPr>
                <m:scr m:val="double-struck"/>
              </m:rPr>
              <w:rPr>
                <w:rFonts w:ascii="Cambria Math" w:eastAsiaTheme="minorEastAsia" w:hAnsi="Cambria Math" w:cs="Times New Roman"/>
                <w:sz w:val="20"/>
                <w:szCs w:val="20"/>
              </w:rPr>
              <m:t>Z</m:t>
            </m:r>
          </m:e>
          <m:sup>
            <m:r>
              <w:rPr>
                <w:rFonts w:ascii="Cambria Math" w:eastAsiaTheme="minorEastAsia" w:hAnsi="Cambria Math" w:cs="Times New Roman"/>
                <w:sz w:val="20"/>
                <w:szCs w:val="20"/>
                <w:lang w:val="en-US"/>
              </w:rPr>
              <m:t>r</m:t>
            </m:r>
          </m:sup>
        </m:sSup>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делятся на </w:t>
      </w:r>
      <m:oMath>
        <m:r>
          <w:rPr>
            <w:rFonts w:ascii="Cambria Math" w:eastAsiaTheme="minorEastAsia" w:hAnsi="Cambria Math" w:cs="Times New Roman"/>
            <w:sz w:val="20"/>
            <w:szCs w:val="20"/>
          </w:rPr>
          <m:t>n</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Было бы интересно узнать, какие свойства множества </w:t>
      </w:r>
      <m:oMath>
        <m:r>
          <m:rPr>
            <m:sty m:val="p"/>
          </m:rPr>
          <w:rPr>
            <w:rFonts w:ascii="Cambria Math" w:eastAsiaTheme="minorEastAsia" w:hAnsi="Cambria Math" w:cs="Times New Roman"/>
            <w:sz w:val="20"/>
            <w:szCs w:val="20"/>
          </w:rPr>
          <m:t>Μ</m:t>
        </m:r>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rPr>
            </m:ctrlPr>
          </m:sSupPr>
          <m:e>
            <m:r>
              <m:rPr>
                <m:scr m:val="double-struck"/>
              </m:rPr>
              <w:rPr>
                <w:rFonts w:ascii="Cambria Math" w:eastAsiaTheme="minorEastAsia" w:hAnsi="Cambria Math" w:cs="Times New Roman"/>
                <w:sz w:val="20"/>
                <w:szCs w:val="20"/>
              </w:rPr>
              <m:t>Z</m:t>
            </m:r>
          </m:e>
          <m:sup>
            <m:r>
              <w:rPr>
                <w:rFonts w:ascii="Cambria Math" w:eastAsiaTheme="minorEastAsia" w:hAnsi="Cambria Math" w:cs="Times New Roman"/>
                <w:sz w:val="20"/>
                <w:szCs w:val="20"/>
                <w:lang w:val="en-US"/>
              </w:rPr>
              <m:t>r</m:t>
            </m:r>
          </m:sup>
        </m:sSup>
      </m:oMath>
      <w:r w:rsidRPr="00310F47">
        <w:rPr>
          <w:rFonts w:ascii="Times New Roman" w:eastAsiaTheme="minorEastAsia" w:hAnsi="Times New Roman" w:cs="Times New Roman"/>
          <w:sz w:val="20"/>
          <w:szCs w:val="20"/>
        </w:rPr>
        <w:t xml:space="preserve"> гарантируют такую делимость всех значений многочленов, делящихся на </w:t>
      </w:r>
      <m:oMath>
        <m:r>
          <w:rPr>
            <w:rFonts w:ascii="Cambria Math" w:eastAsiaTheme="minorEastAsia" w:hAnsi="Cambria Math" w:cs="Times New Roman"/>
            <w:sz w:val="20"/>
            <w:szCs w:val="20"/>
          </w:rPr>
          <m:t>n</m:t>
        </m:r>
      </m:oMath>
      <w:r w:rsidRPr="00310F47">
        <w:rPr>
          <w:rFonts w:ascii="Times New Roman" w:eastAsiaTheme="minorEastAsia" w:hAnsi="Times New Roman" w:cs="Times New Roman"/>
          <w:sz w:val="20"/>
          <w:szCs w:val="20"/>
        </w:rPr>
        <w:t xml:space="preserve"> в точках множества </w:t>
      </w:r>
      <m:oMath>
        <m:r>
          <m:rPr>
            <m:sty m:val="p"/>
          </m:rPr>
          <w:rPr>
            <w:rFonts w:ascii="Cambria Math" w:eastAsiaTheme="minorEastAsia" w:hAnsi="Cambria Math" w:cs="Times New Roman"/>
            <w:sz w:val="20"/>
            <w:szCs w:val="20"/>
          </w:rPr>
          <m:t>Μ</m:t>
        </m:r>
      </m:oMath>
      <w:r w:rsidRPr="00310F47">
        <w:rPr>
          <w:rFonts w:ascii="Times New Roman" w:eastAsiaTheme="minorEastAsia" w:hAnsi="Times New Roman" w:cs="Times New Roman"/>
          <w:sz w:val="20"/>
          <w:szCs w:val="20"/>
        </w:rPr>
        <w:t xml:space="preserve"> (или какие свойства специального многочлена </w:t>
      </w:r>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lang w:val="en-US"/>
              </w:rPr>
              <m:t>n</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lang w:val="en-US"/>
              </w:rPr>
              <m:t>n</m:t>
            </m:r>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φ</m:t>
            </m:r>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n</m:t>
            </m:r>
            <m:r>
              <w:rPr>
                <w:rFonts w:ascii="Cambria Math" w:eastAsiaTheme="minorEastAsia" w:hAnsi="Cambria Math" w:cs="Times New Roman"/>
                <w:sz w:val="20"/>
                <w:szCs w:val="20"/>
              </w:rPr>
              <m:t>)</m:t>
            </m:r>
          </m:sub>
        </m:sSub>
      </m:oMath>
      <w:r w:rsidRPr="00310F47">
        <w:rPr>
          <w:rFonts w:ascii="Times New Roman" w:eastAsiaTheme="minorEastAsia" w:hAnsi="Times New Roman" w:cs="Times New Roman"/>
          <w:sz w:val="20"/>
          <w:szCs w:val="20"/>
        </w:rPr>
        <w:t xml:space="preserve"> гарантируют эту делимость).</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Доказательства теорем 6 и 7.</w:t>
      </w:r>
      <w:r w:rsidRPr="00310F47">
        <w:rPr>
          <w:rFonts w:ascii="Times New Roman" w:eastAsiaTheme="minorEastAsia" w:hAnsi="Times New Roman" w:cs="Times New Roman"/>
          <w:sz w:val="20"/>
          <w:szCs w:val="20"/>
        </w:rPr>
        <w:t xml:space="preserve"> Пусть </w:t>
      </w:r>
      <m:oMath>
        <m:r>
          <w:rPr>
            <w:rFonts w:ascii="Cambria Math" w:eastAsiaTheme="minorEastAsia" w:hAnsi="Cambria Math" w:cs="Times New Roman"/>
            <w:sz w:val="20"/>
            <w:szCs w:val="20"/>
          </w:rPr>
          <m:t>p</m:t>
        </m:r>
      </m:oMath>
      <w:r w:rsidRPr="00310F47">
        <w:rPr>
          <w:rFonts w:ascii="Times New Roman" w:eastAsiaTheme="minorEastAsia" w:hAnsi="Times New Roman" w:cs="Times New Roman"/>
          <w:sz w:val="20"/>
          <w:szCs w:val="20"/>
        </w:rPr>
        <w:t xml:space="preserve"> нечетно. Выражая многослен </w:t>
      </w:r>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lang w:val="en-US"/>
              </w:rPr>
              <m:t>n</m:t>
            </m:r>
          </m:sub>
        </m:sSub>
      </m:oMath>
      <w:r w:rsidRPr="00310F47">
        <w:rPr>
          <w:rFonts w:ascii="Times New Roman" w:eastAsiaTheme="minorEastAsia" w:hAnsi="Times New Roman" w:cs="Times New Roman"/>
          <w:sz w:val="20"/>
          <w:szCs w:val="20"/>
        </w:rPr>
        <w:t xml:space="preserve"> по формуле (*) из </w:t>
      </w:r>
      <w:r w:rsidRPr="00310F47">
        <w:rPr>
          <w:rStyle w:val="hgkelc"/>
          <w:rFonts w:ascii="Times New Roman" w:hAnsi="Times New Roman" w:cs="Times New Roman"/>
          <w:bCs/>
          <w:sz w:val="20"/>
          <w:szCs w:val="20"/>
        </w:rPr>
        <w:t>§3, мы можем (для получения сравнения по модулю</w:t>
      </w:r>
      <w:r w:rsidRPr="00310F47">
        <w:rPr>
          <w:rStyle w:val="hgkelc"/>
          <w:rFonts w:ascii="Times New Roman" w:eastAsiaTheme="minorEastAsia" w:hAnsi="Times New Roman" w:cs="Times New Roman"/>
          <w:bCs/>
          <w:sz w:val="20"/>
          <w:szCs w:val="20"/>
        </w:rPr>
        <w:t xml:space="preserve">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rPr>
              <m:t>3</m:t>
            </m:r>
          </m:sup>
        </m:sSup>
      </m:oMath>
      <w:r w:rsidRPr="00310F47">
        <w:rPr>
          <w:rFonts w:ascii="Times New Roman" w:eastAsiaTheme="minorEastAsia" w:hAnsi="Times New Roman" w:cs="Times New Roman"/>
          <w:sz w:val="20"/>
          <w:szCs w:val="20"/>
        </w:rPr>
        <w:t xml:space="preserve">) пренебречь всеми делящимися на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rPr>
              <m:t>3</m:t>
            </m:r>
          </m:sup>
        </m:sSup>
      </m:oMath>
      <w:r w:rsidRPr="00310F47">
        <w:rPr>
          <w:rFonts w:ascii="Times New Roman" w:eastAsiaTheme="minorEastAsia" w:hAnsi="Times New Roman" w:cs="Times New Roman"/>
          <w:sz w:val="20"/>
          <w:szCs w:val="20"/>
        </w:rPr>
        <w:t xml:space="preserve"> слагаемыми в выражении для </w:t>
      </w:r>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lang w:val="en-US"/>
              </w:rPr>
              <m:t>n</m:t>
            </m:r>
          </m:sub>
        </m:sSub>
      </m:oMath>
      <w:r w:rsidRPr="00310F47">
        <w:rPr>
          <w:rFonts w:ascii="Times New Roman" w:eastAsiaTheme="minorEastAsia" w:hAnsi="Times New Roman" w:cs="Times New Roman"/>
          <w:sz w:val="20"/>
          <w:szCs w:val="20"/>
        </w:rPr>
        <w:t xml:space="preserve">. К этому классу относятся все слагаемые, для которых хотя бы один из показателей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k</m:t>
            </m:r>
          </m:sub>
        </m:sSub>
      </m:oMath>
      <w:r w:rsidRPr="00310F47">
        <w:rPr>
          <w:rFonts w:ascii="Times New Roman" w:eastAsiaTheme="minorEastAsia" w:hAnsi="Times New Roman" w:cs="Times New Roman"/>
          <w:sz w:val="20"/>
          <w:szCs w:val="20"/>
        </w:rPr>
        <w:t xml:space="preserve"> взаимно простой с </w:t>
      </w:r>
      <m:oMath>
        <m:r>
          <w:rPr>
            <w:rFonts w:ascii="Cambria Math" w:eastAsiaTheme="minorEastAsia" w:hAnsi="Cambria Math" w:cs="Times New Roman"/>
            <w:sz w:val="20"/>
            <w:szCs w:val="20"/>
            <w:lang w:val="en-US"/>
          </w:rPr>
          <m:t>p</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Поэтому по модулю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rPr>
              <m:t>3</m:t>
            </m:r>
          </m:sup>
        </m:sSup>
      </m:oMath>
      <w:r w:rsidRPr="00310F47">
        <w:rPr>
          <w:rFonts w:ascii="Times New Roman" w:eastAsiaTheme="minorEastAsia" w:hAnsi="Times New Roman" w:cs="Times New Roman"/>
          <w:sz w:val="20"/>
          <w:szCs w:val="20"/>
        </w:rPr>
        <w:t xml:space="preserve"> имеет место сравнение (при </w:t>
      </w:r>
      <m:oMath>
        <m:r>
          <w:rPr>
            <w:rFonts w:ascii="Cambria Math" w:eastAsiaTheme="minorEastAsia" w:hAnsi="Cambria Math" w:cs="Times New Roman"/>
            <w:sz w:val="20"/>
            <w:szCs w:val="20"/>
          </w:rPr>
          <m:t>n=</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3</m:t>
            </m:r>
          </m:sup>
        </m:sSup>
      </m:oMath>
      <w:r w:rsidRPr="00310F47">
        <w:rPr>
          <w:rFonts w:ascii="Times New Roman" w:eastAsiaTheme="minorEastAsia" w:hAnsi="Times New Roman" w:cs="Times New Roman"/>
          <w:sz w:val="20"/>
          <w:szCs w:val="20"/>
        </w:rPr>
        <w:t>):</w:t>
      </w:r>
    </w:p>
    <w:p w:rsidR="00FC10C1" w:rsidRPr="00310F47" w:rsidRDefault="0090603B" w:rsidP="00F35DA2">
      <w:pPr>
        <w:tabs>
          <w:tab w:val="left" w:pos="851"/>
        </w:tabs>
        <w:spacing w:after="0" w:line="240" w:lineRule="auto"/>
        <w:ind w:firstLine="567"/>
        <w:jc w:val="both"/>
        <w:rPr>
          <w:rFonts w:ascii="Times New Roman" w:eastAsiaTheme="minorEastAsia" w:hAnsi="Times New Roman" w:cs="Times New Roman"/>
          <w:i/>
          <w:sz w:val="20"/>
          <w:szCs w:val="20"/>
        </w:rPr>
      </w:pPr>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lang w:val="en-US"/>
              </w:rPr>
              <m:t>n</m:t>
            </m:r>
          </m:sub>
        </m:sSub>
        <m:r>
          <w:rPr>
            <w:rFonts w:ascii="Cambria Math" w:eastAsiaTheme="minorEastAsia" w:hAnsi="Cambria Math" w:cs="Times New Roman"/>
            <w:sz w:val="20"/>
            <w:szCs w:val="20"/>
          </w:rPr>
          <m:t>=</m:t>
        </m:r>
        <m:nary>
          <m:naryPr>
            <m:chr m:val="∑"/>
            <m:limLoc m:val="undOvr"/>
            <m:subHide m:val="on"/>
            <m:supHide m:val="on"/>
            <m:ctrlPr>
              <w:rPr>
                <w:rFonts w:ascii="Cambria Math" w:eastAsiaTheme="minorEastAsia" w:hAnsi="Cambria Math" w:cs="Times New Roman"/>
                <w:i/>
                <w:sz w:val="20"/>
                <w:szCs w:val="20"/>
              </w:rPr>
            </m:ctrlPr>
          </m:naryPr>
          <m:sub/>
          <m:sup/>
          <m:e>
            <m:d>
              <m:dPr>
                <m:begChr m:val="["/>
                <m:endChr m:val="]"/>
                <m:ctrlPr>
                  <w:rPr>
                    <w:rFonts w:ascii="Cambria Math" w:eastAsiaTheme="minorEastAsia" w:hAnsi="Cambria Math" w:cs="Times New Roman"/>
                    <w:i/>
                    <w:sz w:val="20"/>
                    <w:szCs w:val="20"/>
                  </w:rPr>
                </m:ctrlPr>
              </m:dPr>
              <m:e>
                <m:r>
                  <m:rPr>
                    <m:sty m:val="p"/>
                  </m:rPr>
                  <w:rPr>
                    <w:rFonts w:ascii="Cambria Math" w:eastAsiaTheme="minorEastAsia" w:hAnsi="Cambria Math" w:cs="Times New Roman"/>
                    <w:sz w:val="20"/>
                    <w:szCs w:val="20"/>
                  </w:rPr>
                  <m:t>Κ</m:t>
                </m:r>
                <m:d>
                  <m:dPr>
                    <m:begChr m:val="["/>
                    <m:endChr m:val="]"/>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k</m:t>
                            </m:r>
                          </m:sub>
                        </m:sSub>
                      </m:e>
                    </m:d>
                  </m:e>
                </m:d>
                <m:r>
                  <m:rPr>
                    <m:sty m:val="p"/>
                  </m:rPr>
                  <w:rPr>
                    <w:rFonts w:ascii="Cambria Math" w:eastAsiaTheme="minorEastAsia" w:hAnsi="Cambria Math" w:cs="Times New Roman"/>
                    <w:sz w:val="20"/>
                    <w:szCs w:val="20"/>
                  </w:rPr>
                  <m:t>Π</m:t>
                </m:r>
                <m:d>
                  <m:dPr>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k</m:t>
                            </m:r>
                          </m:sub>
                        </m:sSub>
                      </m:e>
                    </m:d>
                  </m:e>
                </m:d>
              </m:e>
            </m:d>
          </m:e>
        </m:nary>
      </m:oMath>
      <w:r w:rsidR="00FC10C1" w:rsidRPr="00310F47">
        <w:rPr>
          <w:rFonts w:ascii="Times New Roman" w:eastAsiaTheme="minorEastAsia" w:hAnsi="Times New Roman" w:cs="Times New Roman"/>
          <w:i/>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где все показатели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k</m:t>
            </m:r>
          </m:sub>
        </m:sSub>
      </m:oMath>
      <w:r w:rsidRPr="00310F47">
        <w:rPr>
          <w:rFonts w:ascii="Times New Roman" w:eastAsiaTheme="minorEastAsia" w:hAnsi="Times New Roman" w:cs="Times New Roman"/>
          <w:sz w:val="20"/>
          <w:szCs w:val="20"/>
        </w:rPr>
        <w:t xml:space="preserve"> делятся на </w:t>
      </w:r>
      <m:oMath>
        <m:r>
          <w:rPr>
            <w:rFonts w:ascii="Cambria Math" w:eastAsiaTheme="minorEastAsia" w:hAnsi="Cambria Math" w:cs="Times New Roman"/>
            <w:sz w:val="20"/>
            <w:szCs w:val="20"/>
          </w:rPr>
          <m:t>p</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Разобьем теперь эти слагаемые на группы в зависимости от делимости чисел </w:t>
      </w:r>
      <m:oMath>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k</m:t>
                </m:r>
              </m:sub>
            </m:sSub>
          </m:e>
        </m:d>
      </m:oMath>
      <w:r w:rsidRPr="00310F47">
        <w:rPr>
          <w:rFonts w:ascii="Times New Roman" w:eastAsiaTheme="minorEastAsia" w:hAnsi="Times New Roman" w:cs="Times New Roman"/>
          <w:sz w:val="20"/>
          <w:szCs w:val="20"/>
        </w:rPr>
        <w:t xml:space="preserve"> на различные степени простого числа </w:t>
      </w:r>
      <m:oMath>
        <m:r>
          <w:rPr>
            <w:rFonts w:ascii="Cambria Math" w:eastAsiaTheme="minorEastAsia" w:hAnsi="Cambria Math" w:cs="Times New Roman"/>
            <w:sz w:val="20"/>
            <w:szCs w:val="20"/>
          </w:rPr>
          <m:t>p</m:t>
        </m:r>
      </m:oMath>
      <w:r w:rsidRPr="00310F47">
        <w:rPr>
          <w:rFonts w:ascii="Times New Roman" w:eastAsiaTheme="minorEastAsia" w:hAnsi="Times New Roman" w:cs="Times New Roman"/>
          <w:sz w:val="20"/>
          <w:szCs w:val="20"/>
        </w:rPr>
        <w:t xml:space="preserve">: группа </w:t>
      </w:r>
      <m:oMath>
        <m:r>
          <w:rPr>
            <w:rFonts w:ascii="Cambria Math" w:eastAsiaTheme="minorEastAsia" w:hAnsi="Cambria Math" w:cs="Times New Roman"/>
            <w:sz w:val="20"/>
            <w:szCs w:val="20"/>
          </w:rPr>
          <m:t>α</m:t>
        </m:r>
      </m:oMath>
      <w:r w:rsidRPr="00310F47">
        <w:rPr>
          <w:rFonts w:ascii="Times New Roman" w:eastAsiaTheme="minorEastAsia" w:hAnsi="Times New Roman" w:cs="Times New Roman"/>
          <w:sz w:val="20"/>
          <w:szCs w:val="20"/>
        </w:rPr>
        <w:t xml:space="preserve"> содержит такие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k</m:t>
            </m:r>
          </m:sub>
        </m:sSub>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lang w:val="en-US"/>
              </w:rPr>
              <m:t>α</m:t>
            </m:r>
          </m:sup>
        </m:sSup>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α</m:t>
            </m:r>
          </m:e>
          <m:sub>
            <m:r>
              <w:rPr>
                <w:rFonts w:ascii="Cambria Math" w:eastAsiaTheme="minorEastAsia" w:hAnsi="Cambria Math" w:cs="Times New Roman"/>
                <w:sz w:val="20"/>
                <w:szCs w:val="20"/>
                <w:lang w:val="en-US"/>
              </w:rPr>
              <m:t>k</m:t>
            </m:r>
          </m:sub>
        </m:sSub>
      </m:oMath>
      <w:r w:rsidRPr="00310F47">
        <w:rPr>
          <w:rFonts w:ascii="Times New Roman" w:eastAsiaTheme="minorEastAsia" w:hAnsi="Times New Roman" w:cs="Times New Roman"/>
          <w:sz w:val="20"/>
          <w:szCs w:val="20"/>
        </w:rPr>
        <w:t xml:space="preserve">, что </w:t>
      </w:r>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α</m:t>
            </m:r>
          </m:e>
          <m:sub>
            <m:r>
              <w:rPr>
                <w:rFonts w:ascii="Cambria Math" w:eastAsiaTheme="minorEastAsia" w:hAnsi="Cambria Math" w:cs="Times New Roman"/>
                <w:sz w:val="20"/>
                <w:szCs w:val="20"/>
                <w:lang w:val="en-US"/>
              </w:rPr>
              <m:t>k</m:t>
            </m:r>
          </m:sub>
        </m:sSub>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p</m:t>
        </m:r>
        <m:r>
          <w:rPr>
            <w:rFonts w:ascii="Cambria Math" w:eastAsiaTheme="minorEastAsia" w:hAnsi="Cambria Math" w:cs="Times New Roman"/>
            <w:sz w:val="20"/>
            <w:szCs w:val="20"/>
          </w:rPr>
          <m:t>)=1</m:t>
        </m:r>
      </m:oMath>
      <w:r w:rsidRPr="00310F47">
        <w:rPr>
          <w:rFonts w:ascii="Times New Roman" w:eastAsiaTheme="minorEastAsia" w:hAnsi="Times New Roman" w:cs="Times New Roman"/>
          <w:sz w:val="20"/>
          <w:szCs w:val="20"/>
        </w:rPr>
        <w:t xml:space="preserve"> для некоторого </w:t>
      </w:r>
      <m:oMath>
        <m:r>
          <w:rPr>
            <w:rFonts w:ascii="Cambria Math" w:eastAsiaTheme="minorEastAsia" w:hAnsi="Cambria Math" w:cs="Times New Roman"/>
            <w:sz w:val="20"/>
            <w:szCs w:val="20"/>
          </w:rPr>
          <m:t>k</m:t>
        </m:r>
      </m:oMath>
      <w:r w:rsidRPr="00310F47">
        <w:rPr>
          <w:rFonts w:ascii="Times New Roman" w:eastAsiaTheme="minorEastAsia" w:hAnsi="Times New Roman" w:cs="Times New Roman"/>
          <w:sz w:val="20"/>
          <w:szCs w:val="20"/>
        </w:rPr>
        <w:t xml:space="preserve">. Здесь, как и выше, </w:t>
      </w:r>
      <m:oMath>
        <m:r>
          <w:rPr>
            <w:rFonts w:ascii="Cambria Math" w:eastAsiaTheme="minorEastAsia" w:hAnsi="Cambria Math" w:cs="Times New Roman"/>
            <w:sz w:val="20"/>
            <w:szCs w:val="20"/>
          </w:rPr>
          <m:t>n=</m:t>
        </m:r>
        <m:nary>
          <m:naryPr>
            <m:chr m:val="∑"/>
            <m:limLoc m:val="undOvr"/>
            <m:subHide m:val="on"/>
            <m:supHide m:val="on"/>
            <m:ctrlPr>
              <w:rPr>
                <w:rFonts w:ascii="Cambria Math" w:eastAsiaTheme="minorEastAsia" w:hAnsi="Cambria Math" w:cs="Times New Roman"/>
                <w:i/>
                <w:sz w:val="20"/>
                <w:szCs w:val="20"/>
              </w:rPr>
            </m:ctrlPr>
          </m:naryPr>
          <m:sub/>
          <m:sup/>
          <m:e>
            <m:d>
              <m:dPr>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lang w:val="en-US"/>
                      </w:rPr>
                      <m:t>α</m:t>
                    </m:r>
                    <m:r>
                      <w:rPr>
                        <w:rFonts w:ascii="Cambria Math" w:eastAsiaTheme="minorEastAsia" w:hAnsi="Cambria Math" w:cs="Times New Roman"/>
                        <w:sz w:val="20"/>
                        <w:szCs w:val="20"/>
                      </w:rPr>
                      <m:t>+1</m:t>
                    </m:r>
                  </m:sup>
                </m:sSup>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u</m:t>
                    </m:r>
                  </m:e>
                  <m:sub>
                    <m:r>
                      <w:rPr>
                        <w:rFonts w:ascii="Cambria Math" w:eastAsiaTheme="minorEastAsia" w:hAnsi="Cambria Math" w:cs="Times New Roman"/>
                        <w:sz w:val="20"/>
                        <w:szCs w:val="20"/>
                        <w:lang w:val="en-US"/>
                      </w:rPr>
                      <m:t>k</m:t>
                    </m:r>
                  </m:sub>
                </m:sSub>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α</m:t>
                    </m:r>
                  </m:e>
                  <m:sub>
                    <m:r>
                      <w:rPr>
                        <w:rFonts w:ascii="Cambria Math" w:eastAsiaTheme="minorEastAsia" w:hAnsi="Cambria Math" w:cs="Times New Roman"/>
                        <w:sz w:val="20"/>
                        <w:szCs w:val="20"/>
                        <w:lang w:val="en-US"/>
                      </w:rPr>
                      <m:t>k</m:t>
                    </m:r>
                  </m:sub>
                </m:sSub>
              </m:e>
            </m:d>
          </m:e>
        </m:nary>
      </m:oMath>
      <w:r w:rsidRPr="00310F47">
        <w:rPr>
          <w:rFonts w:ascii="Times New Roman" w:eastAsiaTheme="minorEastAsia" w:hAnsi="Times New Roman" w:cs="Times New Roman"/>
          <w:sz w:val="20"/>
          <w:szCs w:val="20"/>
        </w:rPr>
        <w:t xml:space="preserve">, а поделенное на </w:t>
      </w:r>
      <m:oMath>
        <m:r>
          <w:rPr>
            <w:rFonts w:ascii="Cambria Math" w:eastAsiaTheme="minorEastAsia" w:hAnsi="Cambria Math" w:cs="Times New Roman"/>
            <w:sz w:val="20"/>
            <w:szCs w:val="20"/>
            <w:lang w:val="en-US"/>
          </w:rPr>
          <m:t>p</m:t>
        </m:r>
      </m:oMath>
      <w:r w:rsidRPr="00310F47">
        <w:rPr>
          <w:rFonts w:ascii="Times New Roman" w:eastAsiaTheme="minorEastAsia" w:hAnsi="Times New Roman" w:cs="Times New Roman"/>
          <w:sz w:val="20"/>
          <w:szCs w:val="20"/>
        </w:rPr>
        <w:t xml:space="preserve"> значение показателя степени мы обозначим через </w:t>
      </w:r>
      <m:oMath>
        <m:bar>
          <m:barPr>
            <m:ctrlPr>
              <w:rPr>
                <w:rFonts w:ascii="Cambria Math" w:eastAsiaTheme="minorEastAsia" w:hAnsi="Cambria Math" w:cs="Times New Roman"/>
                <w:i/>
                <w:sz w:val="20"/>
                <w:szCs w:val="20"/>
              </w:rPr>
            </m:ctrlPr>
          </m:barPr>
          <m:e>
            <m:r>
              <w:rPr>
                <w:rFonts w:ascii="Cambria Math" w:eastAsiaTheme="minorEastAsia" w:hAnsi="Cambria Math" w:cs="Times New Roman"/>
                <w:sz w:val="20"/>
                <w:szCs w:val="20"/>
              </w:rPr>
              <m:t>n</m:t>
            </m:r>
          </m:e>
        </m:bar>
        <m:r>
          <w:rPr>
            <w:rFonts w:ascii="Cambria Math" w:eastAsiaTheme="minorEastAsia" w:hAnsi="Cambria Math" w:cs="Times New Roman"/>
            <w:sz w:val="20"/>
            <w:szCs w:val="20"/>
          </w:rPr>
          <m:t>=n/</m:t>
        </m:r>
        <m:r>
          <w:rPr>
            <w:rFonts w:ascii="Cambria Math" w:eastAsiaTheme="minorEastAsia" w:hAnsi="Cambria Math" w:cs="Times New Roman"/>
            <w:sz w:val="20"/>
            <w:szCs w:val="20"/>
            <w:lang w:val="en-US"/>
          </w:rPr>
          <m:t>p</m:t>
        </m:r>
      </m:oMath>
      <w:r w:rsidRPr="00310F47">
        <w:rPr>
          <w:rFonts w:ascii="Times New Roman" w:eastAsiaTheme="minorEastAsia" w:hAnsi="Times New Roman" w:cs="Times New Roman"/>
          <w:sz w:val="20"/>
          <w:szCs w:val="20"/>
        </w:rPr>
        <w:t xml:space="preserve">, </w:t>
      </w:r>
      <m:oMath>
        <m:bar>
          <m:barPr>
            <m:ctrlPr>
              <w:rPr>
                <w:rFonts w:ascii="Cambria Math" w:eastAsiaTheme="minorEastAsia" w:hAnsi="Cambria Math" w:cs="Times New Roman"/>
                <w:i/>
                <w:sz w:val="20"/>
                <w:szCs w:val="20"/>
              </w:rPr>
            </m:ctrlPr>
          </m:barPr>
          <m:e>
            <m:r>
              <w:rPr>
                <w:rFonts w:ascii="Cambria Math" w:eastAsiaTheme="minorEastAsia" w:hAnsi="Cambria Math" w:cs="Times New Roman"/>
                <w:sz w:val="20"/>
                <w:szCs w:val="20"/>
              </w:rPr>
              <m:t>n</m:t>
            </m:r>
          </m:e>
        </m:bar>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lang w:val="en-US"/>
              </w:rPr>
              <m:t>α</m:t>
            </m:r>
          </m:sup>
        </m:sSup>
        <m:nary>
          <m:naryPr>
            <m:chr m:val="∑"/>
            <m:limLoc m:val="undOvr"/>
            <m:subHide m:val="on"/>
            <m:supHide m:val="on"/>
            <m:ctrlPr>
              <w:rPr>
                <w:rFonts w:ascii="Cambria Math" w:eastAsiaTheme="minorEastAsia" w:hAnsi="Cambria Math" w:cs="Times New Roman"/>
                <w:i/>
                <w:sz w:val="20"/>
                <w:szCs w:val="20"/>
                <w:lang w:val="en-US"/>
              </w:rPr>
            </m:ctrlPr>
          </m:naryPr>
          <m:sub/>
          <m:sup/>
          <m:e>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α</m:t>
                </m:r>
              </m:e>
              <m:sub>
                <m:r>
                  <w:rPr>
                    <w:rFonts w:ascii="Cambria Math" w:eastAsiaTheme="minorEastAsia" w:hAnsi="Cambria Math" w:cs="Times New Roman"/>
                    <w:sz w:val="20"/>
                    <w:szCs w:val="20"/>
                    <w:lang w:val="en-US"/>
                  </w:rPr>
                  <m:t>k</m:t>
                </m:r>
              </m:sub>
            </m:sSub>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u</m:t>
                </m:r>
              </m:e>
              <m:sub>
                <m:r>
                  <w:rPr>
                    <w:rFonts w:ascii="Cambria Math" w:eastAsiaTheme="minorEastAsia" w:hAnsi="Cambria Math" w:cs="Times New Roman"/>
                    <w:sz w:val="20"/>
                    <w:szCs w:val="20"/>
                    <w:lang w:val="en-US"/>
                  </w:rPr>
                  <m:t>k</m:t>
                </m:r>
              </m:sub>
            </m:sSub>
          </m:e>
        </m:nary>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Такое слагаемое вносит в </w:t>
      </w:r>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lang w:val="en-US"/>
              </w:rPr>
              <m:t>n</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lang w:val="en-US"/>
              </w:rPr>
              <m:t>n</m:t>
            </m:r>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φ</m:t>
            </m:r>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n</m:t>
            </m:r>
            <m:r>
              <w:rPr>
                <w:rFonts w:ascii="Cambria Math" w:eastAsiaTheme="minorEastAsia" w:hAnsi="Cambria Math" w:cs="Times New Roman"/>
                <w:sz w:val="20"/>
                <w:szCs w:val="20"/>
              </w:rPr>
              <m:t>)</m:t>
            </m:r>
          </m:sub>
        </m:sSub>
      </m:oMath>
      <w:r w:rsidRPr="00310F47">
        <w:rPr>
          <w:rFonts w:ascii="Times New Roman" w:eastAsiaTheme="minorEastAsia" w:hAnsi="Times New Roman" w:cs="Times New Roman"/>
          <w:sz w:val="20"/>
          <w:szCs w:val="20"/>
        </w:rPr>
        <w:t xml:space="preserve"> вклад </w:t>
      </w:r>
      <m:oMath>
        <m:r>
          <m:rPr>
            <m:sty m:val="p"/>
          </m:rPr>
          <w:rPr>
            <w:rFonts w:ascii="Cambria Math" w:eastAsiaTheme="minorEastAsia" w:hAnsi="Cambria Math" w:cs="Times New Roman"/>
            <w:sz w:val="20"/>
            <w:szCs w:val="20"/>
            <w:lang w:val="en-US"/>
          </w:rPr>
          <m:t>I</m:t>
        </m:r>
        <m:r>
          <m:rPr>
            <m:sty m:val="p"/>
          </m:rPr>
          <w:rPr>
            <w:rFonts w:ascii="Cambria Math" w:eastAsiaTheme="minorEastAsia" w:hAnsi="Cambria Math" w:cs="Times New Roman"/>
            <w:sz w:val="20"/>
            <w:szCs w:val="20"/>
          </w:rPr>
          <m:t>+</m:t>
        </m:r>
        <m:r>
          <m:rPr>
            <m:sty m:val="p"/>
          </m:rPr>
          <w:rPr>
            <w:rFonts w:ascii="Cambria Math" w:eastAsiaTheme="minorEastAsia" w:hAnsi="Cambria Math" w:cs="Times New Roman"/>
            <w:sz w:val="20"/>
            <w:szCs w:val="20"/>
            <w:lang w:val="en-US"/>
          </w:rPr>
          <m:t>II</m:t>
        </m:r>
      </m:oMath>
      <w:r w:rsidRPr="00310F47">
        <w:rPr>
          <w:rFonts w:ascii="Times New Roman" w:eastAsiaTheme="minorEastAsia" w:hAnsi="Times New Roman" w:cs="Times New Roman"/>
          <w:sz w:val="20"/>
          <w:szCs w:val="20"/>
        </w:rPr>
        <w:t xml:space="preserve">, где </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i/>
          <w:sz w:val="20"/>
          <w:szCs w:val="20"/>
        </w:rPr>
      </w:pPr>
      <m:oMath>
        <m:r>
          <m:rPr>
            <m:sty m:val="p"/>
          </m:rPr>
          <w:rPr>
            <w:rFonts w:ascii="Cambria Math" w:eastAsiaTheme="minorEastAsia" w:hAnsi="Cambria Math" w:cs="Times New Roman"/>
            <w:sz w:val="20"/>
            <w:szCs w:val="20"/>
            <w:lang w:val="en-US"/>
          </w:rPr>
          <m:t>I</m:t>
        </m:r>
        <m:r>
          <m:rPr>
            <m:sty m:val="p"/>
          </m:rPr>
          <w:rPr>
            <w:rFonts w:ascii="Cambria Math" w:eastAsiaTheme="minorEastAsia" w:hAnsi="Cambria Math" w:cs="Times New Roman"/>
            <w:sz w:val="20"/>
            <w:szCs w:val="20"/>
          </w:rPr>
          <m:t>=</m:t>
        </m:r>
        <m:d>
          <m:dPr>
            <m:ctrlPr>
              <w:rPr>
                <w:rFonts w:ascii="Cambria Math" w:eastAsiaTheme="minorEastAsia" w:hAnsi="Cambria Math" w:cs="Times New Roman"/>
                <w:i/>
                <w:sz w:val="20"/>
                <w:szCs w:val="20"/>
                <w:lang w:val="en-US"/>
              </w:rPr>
            </m:ctrlPr>
          </m:dPr>
          <m:e>
            <m:r>
              <m:rPr>
                <m:sty m:val="p"/>
              </m:rPr>
              <w:rPr>
                <w:rFonts w:ascii="Cambria Math" w:eastAsiaTheme="minorEastAsia" w:hAnsi="Cambria Math" w:cs="Times New Roman"/>
                <w:sz w:val="20"/>
                <w:szCs w:val="20"/>
              </w:rPr>
              <m:t>Κ</m:t>
            </m:r>
            <m:d>
              <m:dPr>
                <m:begChr m:val="["/>
                <m:endChr m:val="]"/>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lang w:val="en-US"/>
                          </w:rPr>
                          <m:t>α</m:t>
                        </m:r>
                        <m:r>
                          <w:rPr>
                            <w:rFonts w:ascii="Cambria Math" w:eastAsiaTheme="minorEastAsia" w:hAnsi="Cambria Math" w:cs="Times New Roman"/>
                            <w:sz w:val="20"/>
                            <w:szCs w:val="20"/>
                          </w:rPr>
                          <m:t>+1</m:t>
                        </m:r>
                      </m:sup>
                    </m:s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e>
                </m:d>
              </m:e>
            </m:d>
            <m:r>
              <w:rPr>
                <w:rFonts w:ascii="Cambria Math" w:eastAsiaTheme="minorEastAsia" w:hAnsi="Cambria Math" w:cs="Times New Roman"/>
                <w:sz w:val="20"/>
                <w:szCs w:val="20"/>
              </w:rPr>
              <m:t>-</m:t>
            </m:r>
            <m:r>
              <m:rPr>
                <m:sty m:val="p"/>
              </m:rPr>
              <w:rPr>
                <w:rFonts w:ascii="Cambria Math" w:eastAsiaTheme="minorEastAsia" w:hAnsi="Cambria Math" w:cs="Times New Roman"/>
                <w:sz w:val="20"/>
                <w:szCs w:val="20"/>
              </w:rPr>
              <m:t>Κ</m:t>
            </m:r>
            <m:d>
              <m:dPr>
                <m:begChr m:val="["/>
                <m:endChr m:val="]"/>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lang w:val="en-US"/>
                          </w:rPr>
                          <m:t>α</m:t>
                        </m:r>
                      </m:sup>
                    </m:s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e>
                </m:d>
              </m:e>
            </m:d>
          </m:e>
        </m:d>
        <m:r>
          <m:rPr>
            <m:sty m:val="p"/>
          </m:rPr>
          <w:rPr>
            <w:rFonts w:ascii="Cambria Math" w:eastAsiaTheme="minorEastAsia" w:hAnsi="Cambria Math" w:cs="Times New Roman"/>
            <w:sz w:val="20"/>
            <w:szCs w:val="20"/>
          </w:rPr>
          <m:t>Π</m:t>
        </m:r>
        <m:d>
          <m:dPr>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lang w:val="en-US"/>
                      </w:rPr>
                      <m:t>α</m:t>
                    </m:r>
                    <m:r>
                      <w:rPr>
                        <w:rFonts w:ascii="Cambria Math" w:eastAsiaTheme="minorEastAsia" w:hAnsi="Cambria Math" w:cs="Times New Roman"/>
                        <w:sz w:val="20"/>
                        <w:szCs w:val="20"/>
                      </w:rPr>
                      <m:t>+1</m:t>
                    </m:r>
                  </m:sup>
                </m:s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e>
            </m:d>
          </m:e>
        </m:d>
      </m:oMath>
      <w:r w:rsidRPr="00310F47">
        <w:rPr>
          <w:rFonts w:ascii="Times New Roman" w:eastAsiaTheme="minorEastAsia" w:hAnsi="Times New Roman" w:cs="Times New Roman"/>
          <w:i/>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i/>
          <w:sz w:val="20"/>
          <w:szCs w:val="20"/>
        </w:rPr>
      </w:pPr>
      <m:oMath>
        <m:r>
          <m:rPr>
            <m:sty m:val="p"/>
          </m:rPr>
          <w:rPr>
            <w:rFonts w:ascii="Cambria Math" w:eastAsiaTheme="minorEastAsia" w:hAnsi="Cambria Math" w:cs="Times New Roman"/>
            <w:sz w:val="20"/>
            <w:szCs w:val="20"/>
            <w:lang w:val="en-US"/>
          </w:rPr>
          <m:t>II</m:t>
        </m:r>
        <m:r>
          <m:rPr>
            <m:sty m:val="p"/>
          </m:rPr>
          <w:rPr>
            <w:rFonts w:ascii="Cambria Math" w:eastAsiaTheme="minorEastAsia" w:hAnsi="Cambria Math" w:cs="Times New Roman"/>
            <w:sz w:val="20"/>
            <w:szCs w:val="20"/>
          </w:rPr>
          <m:t>=Κ</m:t>
        </m:r>
        <m:d>
          <m:dPr>
            <m:begChr m:val="["/>
            <m:endChr m:val="]"/>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lang w:val="en-US"/>
                      </w:rPr>
                      <m:t>α</m:t>
                    </m:r>
                  </m:sup>
                </m:s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e>
            </m:d>
          </m:e>
        </m:d>
        <m:d>
          <m:dPr>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π</m:t>
                </m:r>
              </m:e>
              <m: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lang w:val="en-US"/>
                      </w:rPr>
                      <m:t>α</m:t>
                    </m:r>
                    <m:r>
                      <w:rPr>
                        <w:rFonts w:ascii="Cambria Math" w:eastAsiaTheme="minorEastAsia" w:hAnsi="Cambria Math" w:cs="Times New Roman"/>
                        <w:sz w:val="20"/>
                        <w:szCs w:val="20"/>
                      </w:rPr>
                      <m:t>+1</m:t>
                    </m:r>
                  </m:sup>
                </m:sSup>
              </m:sup>
            </m:sSup>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π</m:t>
                </m:r>
              </m:e>
              <m: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lang w:val="en-US"/>
                      </w:rPr>
                      <m:t>α</m:t>
                    </m:r>
                  </m:sup>
                </m:sSup>
              </m:sup>
            </m:sSup>
          </m:e>
        </m:d>
      </m:oMath>
      <w:r w:rsidRPr="00310F47">
        <w:rPr>
          <w:rFonts w:ascii="Times New Roman" w:eastAsiaTheme="minorEastAsia" w:hAnsi="Times New Roman" w:cs="Times New Roman"/>
          <w:i/>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где </w:t>
      </w:r>
      <m:oMath>
        <m:r>
          <w:rPr>
            <w:rFonts w:ascii="Cambria Math" w:eastAsiaTheme="minorEastAsia" w:hAnsi="Cambria Math" w:cs="Times New Roman"/>
            <w:sz w:val="20"/>
            <w:szCs w:val="20"/>
          </w:rPr>
          <m:t>π=</m:t>
        </m:r>
        <m:r>
          <m:rPr>
            <m:sty m:val="p"/>
          </m:rPr>
          <w:rPr>
            <w:rFonts w:ascii="Cambria Math" w:eastAsiaTheme="minorEastAsia" w:hAnsi="Cambria Math" w:cs="Times New Roman"/>
            <w:sz w:val="20"/>
            <w:szCs w:val="20"/>
          </w:rPr>
          <m:t>Π</m:t>
        </m:r>
        <m:d>
          <m:dPr>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e>
            </m:d>
          </m:e>
        </m:d>
        <m:r>
          <w:rPr>
            <w:rFonts w:ascii="Cambria Math" w:eastAsiaTheme="minorEastAsia" w:hAnsi="Cambria Math" w:cs="Times New Roman"/>
            <w:sz w:val="20"/>
            <w:szCs w:val="20"/>
          </w:rPr>
          <m:t>=</m:t>
        </m:r>
        <m:r>
          <m:rPr>
            <m:sty m:val="p"/>
          </m:rPr>
          <w:rPr>
            <w:rFonts w:ascii="Cambria Math" w:eastAsiaTheme="minorEastAsia" w:hAnsi="Cambria Math" w:cs="Times New Roman"/>
            <w:sz w:val="20"/>
            <w:szCs w:val="20"/>
          </w:rPr>
          <m:t>Π</m:t>
        </m:r>
        <m:d>
          <m:dPr>
            <m:ctrlPr>
              <w:rPr>
                <w:rFonts w:ascii="Cambria Math" w:eastAsiaTheme="minorEastAsia" w:hAnsi="Cambria Math" w:cs="Times New Roman"/>
                <w:sz w:val="20"/>
                <w:szCs w:val="20"/>
              </w:rPr>
            </m:ctrlPr>
          </m:dPr>
          <m:e>
            <m:sSubSup>
              <m:sSubSupPr>
                <m:ctrlPr>
                  <w:rPr>
                    <w:rFonts w:ascii="Cambria Math" w:eastAsiaTheme="minorEastAsia" w:hAnsi="Cambria Math" w:cs="Times New Roman"/>
                    <w:sz w:val="20"/>
                    <w:szCs w:val="20"/>
                  </w:rPr>
                </m:ctrlPr>
              </m:sSubSupPr>
              <m:e>
                <m:r>
                  <m:rPr>
                    <m:sty m:val="p"/>
                  </m:rPr>
                  <w:rPr>
                    <w:rFonts w:ascii="Cambria Math" w:eastAsiaTheme="minorEastAsia" w:hAnsi="Cambria Math" w:cs="Times New Roman"/>
                    <w:sz w:val="20"/>
                    <w:szCs w:val="20"/>
                  </w:rPr>
                  <m:t>σ</m:t>
                </m:r>
              </m:e>
              <m:sub>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k</m:t>
                    </m:r>
                  </m:sub>
                </m:sSub>
              </m:sub>
              <m: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sup>
            </m:sSubSup>
          </m:e>
        </m:d>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Оценим делимости обоих слагаемых </w:t>
      </w:r>
      <m:oMath>
        <m:r>
          <m:rPr>
            <m:sty m:val="p"/>
          </m:rPr>
          <w:rPr>
            <w:rFonts w:ascii="Cambria Math" w:eastAsiaTheme="minorEastAsia" w:hAnsi="Cambria Math" w:cs="Times New Roman"/>
            <w:sz w:val="20"/>
            <w:szCs w:val="20"/>
            <w:lang w:val="en-US"/>
          </w:rPr>
          <m:t>I</m:t>
        </m:r>
      </m:oMath>
      <w:r w:rsidRPr="00310F47">
        <w:rPr>
          <w:rFonts w:ascii="Times New Roman" w:eastAsiaTheme="minorEastAsia" w:hAnsi="Times New Roman" w:cs="Times New Roman"/>
          <w:sz w:val="20"/>
          <w:szCs w:val="20"/>
        </w:rPr>
        <w:t xml:space="preserve"> и </w:t>
      </w:r>
      <m:oMath>
        <m:r>
          <m:rPr>
            <m:sty m:val="p"/>
          </m:rPr>
          <w:rPr>
            <w:rFonts w:ascii="Cambria Math" w:eastAsiaTheme="minorEastAsia" w:hAnsi="Cambria Math" w:cs="Times New Roman"/>
            <w:sz w:val="20"/>
            <w:szCs w:val="20"/>
            <w:lang w:val="en-US"/>
          </w:rPr>
          <m:t>II</m:t>
        </m:r>
      </m:oMath>
      <w:r w:rsidRPr="00310F47">
        <w:rPr>
          <w:rFonts w:ascii="Times New Roman" w:eastAsiaTheme="minorEastAsia" w:hAnsi="Times New Roman" w:cs="Times New Roman"/>
          <w:sz w:val="20"/>
          <w:szCs w:val="20"/>
        </w:rPr>
        <w:t xml:space="preserve"> на степени простого числа </w:t>
      </w:r>
      <m:oMath>
        <m:r>
          <w:rPr>
            <w:rFonts w:ascii="Cambria Math" w:eastAsiaTheme="minorEastAsia" w:hAnsi="Cambria Math" w:cs="Times New Roman"/>
            <w:sz w:val="20"/>
            <w:szCs w:val="20"/>
            <w:lang w:val="en-US"/>
          </w:rPr>
          <m:t>p</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Лемма 7.</w:t>
      </w:r>
      <w:r w:rsidRPr="00310F47">
        <w:rPr>
          <w:rFonts w:ascii="Times New Roman" w:eastAsiaTheme="minorEastAsia" w:hAnsi="Times New Roman" w:cs="Times New Roman"/>
          <w:sz w:val="20"/>
          <w:szCs w:val="20"/>
        </w:rPr>
        <w:t xml:space="preserve"> При </w:t>
      </w:r>
      <m:oMath>
        <m:r>
          <w:rPr>
            <w:rFonts w:ascii="Cambria Math" w:eastAsiaTheme="minorEastAsia" w:hAnsi="Cambria Math" w:cs="Times New Roman"/>
            <w:sz w:val="20"/>
            <w:szCs w:val="20"/>
          </w:rPr>
          <m:t>n=</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lang w:val="en-US"/>
              </w:rPr>
              <m:t>a</m:t>
            </m:r>
          </m:sup>
        </m:sSup>
      </m:oMath>
      <w:r w:rsidRPr="00310F47">
        <w:rPr>
          <w:rFonts w:ascii="Times New Roman" w:eastAsiaTheme="minorEastAsia" w:hAnsi="Times New Roman" w:cs="Times New Roman"/>
          <w:sz w:val="20"/>
          <w:szCs w:val="20"/>
        </w:rPr>
        <w:t xml:space="preserve"> слагаемое </w:t>
      </w:r>
      <m:oMath>
        <m:r>
          <m:rPr>
            <m:sty m:val="p"/>
          </m:rPr>
          <w:rPr>
            <w:rFonts w:ascii="Cambria Math" w:eastAsiaTheme="minorEastAsia" w:hAnsi="Cambria Math" w:cs="Times New Roman"/>
            <w:sz w:val="20"/>
            <w:szCs w:val="20"/>
            <w:lang w:val="en-US"/>
          </w:rPr>
          <m:t>II</m:t>
        </m:r>
      </m:oMath>
      <w:r w:rsidRPr="00310F47">
        <w:rPr>
          <w:rFonts w:ascii="Times New Roman" w:eastAsiaTheme="minorEastAsia" w:hAnsi="Times New Roman" w:cs="Times New Roman"/>
          <w:sz w:val="20"/>
          <w:szCs w:val="20"/>
        </w:rPr>
        <w:t xml:space="preserve"> делится на </w:t>
      </w:r>
      <m:oMath>
        <m:r>
          <w:rPr>
            <w:rFonts w:ascii="Cambria Math" w:eastAsiaTheme="minorEastAsia" w:hAnsi="Cambria Math" w:cs="Times New Roman"/>
            <w:sz w:val="20"/>
            <w:szCs w:val="20"/>
          </w:rPr>
          <m:t>n</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Чтобы оценить вклад слагаемого </w:t>
      </w:r>
      <m:oMath>
        <m:r>
          <m:rPr>
            <m:sty m:val="p"/>
          </m:rPr>
          <w:rPr>
            <w:rFonts w:ascii="Cambria Math" w:eastAsiaTheme="minorEastAsia" w:hAnsi="Cambria Math" w:cs="Times New Roman"/>
            <w:sz w:val="20"/>
            <w:szCs w:val="20"/>
            <w:lang w:val="en-US"/>
          </w:rPr>
          <m:t>I</m:t>
        </m:r>
      </m:oMath>
      <w:r w:rsidRPr="00310F47">
        <w:rPr>
          <w:rFonts w:ascii="Times New Roman" w:eastAsiaTheme="minorEastAsia" w:hAnsi="Times New Roman" w:cs="Times New Roman"/>
          <w:sz w:val="20"/>
          <w:szCs w:val="20"/>
        </w:rPr>
        <w:t xml:space="preserve"> для каждого одночлена, заметим, что в числе</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i/>
          <w:sz w:val="20"/>
          <w:szCs w:val="20"/>
          <w:lang w:val="en-US"/>
        </w:rPr>
      </w:pPr>
      <m:oMathPara>
        <m:oMath>
          <m:r>
            <m:rPr>
              <m:sty m:val="p"/>
            </m:rPr>
            <w:rPr>
              <w:rFonts w:ascii="Cambria Math" w:eastAsiaTheme="minorEastAsia" w:hAnsi="Cambria Math" w:cs="Times New Roman"/>
              <w:sz w:val="20"/>
              <w:szCs w:val="20"/>
            </w:rPr>
            <m:t>Κ</m:t>
          </m:r>
          <m:d>
            <m:dPr>
              <m:begChr m:val="["/>
              <m:endChr m:val="]"/>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lang w:val="en-US"/>
                        </w:rPr>
                        <m:t>α</m:t>
                      </m:r>
                      <m:r>
                        <w:rPr>
                          <w:rFonts w:ascii="Cambria Math" w:eastAsiaTheme="minorEastAsia" w:hAnsi="Cambria Math" w:cs="Times New Roman"/>
                          <w:sz w:val="20"/>
                          <w:szCs w:val="20"/>
                        </w:rPr>
                        <m:t>+1</m:t>
                      </m:r>
                    </m:sup>
                  </m:s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e>
              </m:d>
            </m:e>
          </m:d>
          <m:r>
            <w:rPr>
              <w:rFonts w:ascii="Cambria Math" w:eastAsiaTheme="minorEastAsia" w:hAnsi="Cambria Math" w:cs="Times New Roman"/>
              <w:sz w:val="20"/>
              <w:szCs w:val="20"/>
            </w:rPr>
            <m:t>-</m:t>
          </m:r>
          <m:r>
            <m:rPr>
              <m:sty m:val="p"/>
            </m:rPr>
            <w:rPr>
              <w:rFonts w:ascii="Cambria Math" w:eastAsiaTheme="minorEastAsia" w:hAnsi="Cambria Math" w:cs="Times New Roman"/>
              <w:sz w:val="20"/>
              <w:szCs w:val="20"/>
            </w:rPr>
            <m:t>Κ</m:t>
          </m:r>
          <m:d>
            <m:dPr>
              <m:begChr m:val="["/>
              <m:endChr m:val="]"/>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lang w:val="en-US"/>
                        </w:rPr>
                        <m:t>α</m:t>
                      </m:r>
                    </m:sup>
                  </m:s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e>
              </m:d>
            </m:e>
          </m:d>
          <m:r>
            <w:rPr>
              <w:rFonts w:ascii="Cambria Math" w:eastAsiaTheme="minorEastAsia" w:hAnsi="Cambria Math" w:cs="Times New Roman"/>
              <w:sz w:val="20"/>
              <w:szCs w:val="20"/>
            </w:rPr>
            <m:t>=</m:t>
          </m:r>
          <m:f>
            <m:fPr>
              <m:ctrlPr>
                <w:rPr>
                  <w:rFonts w:ascii="Cambria Math" w:eastAsiaTheme="minorEastAsia" w:hAnsi="Cambria Math" w:cs="Times New Roman"/>
                  <w:i/>
                  <w:sz w:val="20"/>
                  <w:szCs w:val="20"/>
                </w:rPr>
              </m:ctrlPr>
            </m:fPr>
            <m:num>
              <m:bar>
                <m:barPr>
                  <m:ctrlPr>
                    <w:rPr>
                      <w:rFonts w:ascii="Cambria Math" w:eastAsiaTheme="minorEastAsia" w:hAnsi="Cambria Math" w:cs="Times New Roman"/>
                      <w:i/>
                      <w:sz w:val="20"/>
                      <w:szCs w:val="20"/>
                      <w:lang w:val="en-US"/>
                    </w:rPr>
                  </m:ctrlPr>
                </m:barPr>
                <m:e>
                  <m:r>
                    <w:rPr>
                      <w:rFonts w:ascii="Cambria Math" w:eastAsiaTheme="minorEastAsia" w:hAnsi="Cambria Math" w:cs="Times New Roman"/>
                      <w:sz w:val="20"/>
                      <w:szCs w:val="20"/>
                      <w:lang w:val="en-US"/>
                    </w:rPr>
                    <m:t>n</m:t>
                  </m:r>
                </m:e>
              </m:bar>
            </m:num>
            <m:den>
              <m:r>
                <w:rPr>
                  <w:rFonts w:ascii="Cambria Math" w:eastAsiaTheme="minorEastAsia" w:hAnsi="Cambria Math" w:cs="Times New Roman"/>
                  <w:sz w:val="20"/>
                  <w:szCs w:val="20"/>
                </w:rPr>
                <m:t>m</m:t>
              </m:r>
            </m:den>
          </m:f>
          <m:d>
            <m:dPr>
              <m:begChr m:val="["/>
              <m:endChr m:val="]"/>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C</m:t>
              </m:r>
              <m:d>
                <m:dPr>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lang w:val="en-US"/>
                            </w:rPr>
                            <m:t>α</m:t>
                          </m:r>
                          <m:r>
                            <w:rPr>
                              <w:rFonts w:ascii="Cambria Math" w:eastAsiaTheme="minorEastAsia" w:hAnsi="Cambria Math" w:cs="Times New Roman"/>
                              <w:sz w:val="20"/>
                              <w:szCs w:val="20"/>
                            </w:rPr>
                            <m:t>+1</m:t>
                          </m:r>
                        </m:sup>
                      </m:s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e>
                  </m:d>
                </m:e>
              </m:d>
              <m:r>
                <w:rPr>
                  <w:rFonts w:ascii="Cambria Math" w:eastAsiaTheme="minorEastAsia" w:hAnsi="Cambria Math" w:cs="Times New Roman"/>
                  <w:sz w:val="20"/>
                  <w:szCs w:val="20"/>
                </w:rPr>
                <m:t>-C</m:t>
              </m:r>
              <m:d>
                <m:dPr>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lang w:val="en-US"/>
                            </w:rPr>
                            <m:t>α</m:t>
                          </m:r>
                        </m:sup>
                      </m:s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e>
                  </m:d>
                </m:e>
              </m:d>
            </m:e>
          </m:d>
        </m:oMath>
      </m:oMathPara>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первый множитель доставляет сомножитель </w:t>
      </w:r>
      <m:oMath>
        <m:bar>
          <m:barPr>
            <m:ctrlPr>
              <w:rPr>
                <w:rFonts w:ascii="Cambria Math" w:eastAsiaTheme="minorEastAsia" w:hAnsi="Cambria Math" w:cs="Times New Roman"/>
                <w:i/>
                <w:sz w:val="20"/>
                <w:szCs w:val="20"/>
                <w:lang w:val="en-US"/>
              </w:rPr>
            </m:ctrlPr>
          </m:barPr>
          <m:e>
            <m:r>
              <w:rPr>
                <w:rFonts w:ascii="Cambria Math" w:eastAsiaTheme="minorEastAsia" w:hAnsi="Cambria Math" w:cs="Times New Roman"/>
                <w:sz w:val="20"/>
                <w:szCs w:val="20"/>
                <w:lang w:val="en-US"/>
              </w:rPr>
              <m:t>n</m:t>
            </m:r>
          </m:e>
        </m:bar>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lang w:val="en-US"/>
              </w:rPr>
              <m:t>α</m:t>
            </m:r>
            <m:r>
              <w:rPr>
                <w:rFonts w:ascii="Cambria Math" w:eastAsiaTheme="minorEastAsia" w:hAnsi="Cambria Math" w:cs="Times New Roman"/>
                <w:sz w:val="20"/>
                <w:szCs w:val="20"/>
              </w:rPr>
              <m:t>-1</m:t>
            </m:r>
          </m:sup>
        </m:sSup>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rPr>
              <m:t>2</m:t>
            </m:r>
          </m:sup>
        </m:sSup>
      </m:oMath>
      <w:r w:rsidRPr="00310F47">
        <w:rPr>
          <w:rFonts w:ascii="Times New Roman" w:eastAsiaTheme="minorEastAsia" w:hAnsi="Times New Roman" w:cs="Times New Roman"/>
          <w:sz w:val="20"/>
          <w:szCs w:val="20"/>
        </w:rPr>
        <w:t xml:space="preserve">, а второй сомножитель, представляющий собой мультиномиальный коэффициент, делится на </w:t>
      </w:r>
      <m:oMath>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rPr>
              <m:t>2</m:t>
            </m:r>
          </m:sup>
        </m:sSup>
      </m:oMath>
      <w:r w:rsidRPr="00310F47">
        <w:rPr>
          <w:rFonts w:ascii="Times New Roman" w:eastAsiaTheme="minorEastAsia" w:hAnsi="Times New Roman" w:cs="Times New Roman"/>
          <w:sz w:val="20"/>
          <w:szCs w:val="20"/>
        </w:rPr>
        <w:t xml:space="preserve"> по теореме 2.</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Поэтому для доказательства делимости на </w:t>
      </w:r>
      <m:oMath>
        <m:r>
          <w:rPr>
            <w:rFonts w:ascii="Cambria Math" w:eastAsiaTheme="minorEastAsia" w:hAnsi="Cambria Math" w:cs="Times New Roman"/>
            <w:sz w:val="20"/>
            <w:szCs w:val="20"/>
          </w:rPr>
          <m:t>n=</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3</m:t>
            </m:r>
          </m:sup>
        </m:sSup>
      </m:oMath>
      <w:r w:rsidRPr="00310F47">
        <w:rPr>
          <w:rFonts w:ascii="Times New Roman" w:eastAsiaTheme="minorEastAsia" w:hAnsi="Times New Roman" w:cs="Times New Roman"/>
          <w:sz w:val="20"/>
          <w:szCs w:val="20"/>
        </w:rPr>
        <w:t xml:space="preserve"> достаточно проверить, что знаменатель </w:t>
      </w:r>
      <m:oMath>
        <m:r>
          <w:rPr>
            <w:rFonts w:ascii="Cambria Math" w:eastAsiaTheme="minorEastAsia" w:hAnsi="Cambria Math" w:cs="Times New Roman"/>
            <w:sz w:val="20"/>
            <w:szCs w:val="20"/>
          </w:rPr>
          <m:t>m=</m:t>
        </m:r>
        <m:nary>
          <m:naryPr>
            <m:chr m:val="∑"/>
            <m:limLoc m:val="undOvr"/>
            <m:subHide m:val="on"/>
            <m:supHide m:val="on"/>
            <m:ctrlPr>
              <w:rPr>
                <w:rFonts w:ascii="Cambria Math" w:eastAsiaTheme="minorEastAsia" w:hAnsi="Cambria Math" w:cs="Times New Roman"/>
                <w:i/>
                <w:sz w:val="20"/>
                <w:szCs w:val="20"/>
              </w:rPr>
            </m:ctrlPr>
          </m:naryPr>
          <m:sub/>
          <m:sup/>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lang w:val="en-US"/>
                  </w:rPr>
                  <m:t>α</m:t>
                </m:r>
              </m:sup>
            </m:s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e>
        </m:nary>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не делится на </w:t>
      </w:r>
      <m:oMath>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rPr>
              <m:t>2</m:t>
            </m:r>
          </m:sup>
        </m:sSup>
      </m:oMath>
      <w:r w:rsidRPr="00310F47">
        <w:rPr>
          <w:rFonts w:ascii="Times New Roman" w:eastAsiaTheme="minorEastAsia" w:hAnsi="Times New Roman" w:cs="Times New Roman"/>
          <w:sz w:val="20"/>
          <w:szCs w:val="20"/>
        </w:rPr>
        <w:t xml:space="preserve">. Случаи делимости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на </w:t>
      </w:r>
      <m:oMath>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rPr>
              <m:t>2</m:t>
            </m:r>
          </m:sup>
        </m:sSup>
      </m:oMath>
      <w:r w:rsidRPr="00310F47">
        <w:rPr>
          <w:rFonts w:ascii="Times New Roman" w:eastAsiaTheme="minorEastAsia" w:hAnsi="Times New Roman" w:cs="Times New Roman"/>
          <w:sz w:val="20"/>
          <w:szCs w:val="20"/>
        </w:rPr>
        <w:t xml:space="preserve"> легко описать, поскольку</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i/>
          <w:sz w:val="20"/>
          <w:szCs w:val="20"/>
        </w:rPr>
      </w:pPr>
      <m:oMath>
        <m:r>
          <w:rPr>
            <w:rFonts w:ascii="Cambria Math" w:eastAsiaTheme="minorEastAsia" w:hAnsi="Cambria Math" w:cs="Times New Roman"/>
            <w:sz w:val="20"/>
            <w:szCs w:val="20"/>
          </w:rPr>
          <m:t>m=</m:t>
        </m:r>
        <m:nary>
          <m:naryPr>
            <m:chr m:val="∑"/>
            <m:limLoc m:val="undOvr"/>
            <m:subHide m:val="on"/>
            <m:supHide m:val="on"/>
            <m:ctrlPr>
              <w:rPr>
                <w:rFonts w:ascii="Cambria Math" w:eastAsiaTheme="minorEastAsia" w:hAnsi="Cambria Math" w:cs="Times New Roman"/>
                <w:i/>
                <w:sz w:val="20"/>
                <w:szCs w:val="20"/>
              </w:rPr>
            </m:ctrlPr>
          </m:naryPr>
          <m:sub/>
          <m:sup/>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lang w:val="en-US"/>
                  </w:rPr>
                  <m:t>α</m:t>
                </m:r>
              </m:sup>
            </m:s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e>
        </m:nary>
        <m:r>
          <w:rPr>
            <w:rFonts w:ascii="Cambria Math" w:eastAsiaTheme="minorEastAsia" w:hAnsi="Cambria Math" w:cs="Times New Roman"/>
            <w:sz w:val="20"/>
            <w:szCs w:val="20"/>
          </w:rPr>
          <m:t>)≤</m:t>
        </m:r>
        <m:d>
          <m:dPr>
            <m:ctrlPr>
              <w:rPr>
                <w:rFonts w:ascii="Cambria Math" w:eastAsiaTheme="minorEastAsia" w:hAnsi="Cambria Math" w:cs="Times New Roman"/>
                <w:i/>
                <w:sz w:val="20"/>
                <w:szCs w:val="20"/>
              </w:rPr>
            </m:ctrlPr>
          </m:dPr>
          <m:e>
            <m:bar>
              <m:barPr>
                <m:ctrlPr>
                  <w:rPr>
                    <w:rFonts w:ascii="Cambria Math" w:eastAsiaTheme="minorEastAsia" w:hAnsi="Cambria Math" w:cs="Times New Roman"/>
                    <w:i/>
                    <w:sz w:val="20"/>
                    <w:szCs w:val="20"/>
                    <w:lang w:val="en-US"/>
                  </w:rPr>
                </m:ctrlPr>
              </m:barPr>
              <m:e>
                <m:r>
                  <w:rPr>
                    <w:rFonts w:ascii="Cambria Math" w:eastAsiaTheme="minorEastAsia" w:hAnsi="Cambria Math" w:cs="Times New Roman"/>
                    <w:sz w:val="20"/>
                    <w:szCs w:val="20"/>
                    <w:lang w:val="en-US"/>
                  </w:rPr>
                  <m:t>n</m:t>
                </m:r>
              </m:e>
            </m:bar>
            <m:r>
              <w:rPr>
                <w:rFonts w:ascii="Cambria Math" w:eastAsiaTheme="minorEastAsia" w:hAnsi="Cambria Math" w:cs="Times New Roman"/>
                <w:sz w:val="20"/>
                <w:szCs w:val="20"/>
              </w:rPr>
              <m:t>=</m:t>
            </m:r>
            <m:nary>
              <m:naryPr>
                <m:chr m:val="∑"/>
                <m:limLoc m:val="undOvr"/>
                <m:subHide m:val="on"/>
                <m:supHide m:val="on"/>
                <m:ctrlPr>
                  <w:rPr>
                    <w:rFonts w:ascii="Cambria Math" w:eastAsiaTheme="minorEastAsia" w:hAnsi="Cambria Math" w:cs="Times New Roman"/>
                    <w:i/>
                    <w:sz w:val="20"/>
                    <w:szCs w:val="20"/>
                  </w:rPr>
                </m:ctrlPr>
              </m:naryPr>
              <m:sub/>
              <m:sup/>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lang w:val="en-US"/>
                      </w:rPr>
                      <m:t>α</m:t>
                    </m:r>
                  </m:sup>
                </m:s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e>
            </m:nary>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k</m:t>
                </m:r>
              </m:sub>
            </m:sSub>
          </m:e>
        </m:d>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2</m:t>
            </m:r>
          </m:sup>
        </m:sSup>
        <m:r>
          <w:rPr>
            <w:rFonts w:ascii="Cambria Math" w:eastAsiaTheme="minorEastAsia" w:hAnsi="Cambria Math" w:cs="Times New Roman"/>
            <w:sz w:val="20"/>
            <w:szCs w:val="20"/>
          </w:rPr>
          <m:t>)</m:t>
        </m:r>
      </m:oMath>
      <w:r w:rsidRPr="00310F47">
        <w:rPr>
          <w:rFonts w:ascii="Times New Roman" w:eastAsiaTheme="minorEastAsia" w:hAnsi="Times New Roman" w:cs="Times New Roman"/>
          <w:i/>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так что делимость на </w:t>
      </w:r>
      <m:oMath>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rPr>
              <m:t>2</m:t>
            </m:r>
          </m:sup>
        </m:sSup>
      </m:oMath>
      <w:r w:rsidRPr="00310F47">
        <w:rPr>
          <w:rFonts w:ascii="Times New Roman" w:eastAsiaTheme="minorEastAsia" w:hAnsi="Times New Roman" w:cs="Times New Roman"/>
          <w:sz w:val="20"/>
          <w:szCs w:val="20"/>
        </w:rPr>
        <w:t xml:space="preserve"> числа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(которое отлично от нуля ввиду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r>
          <w:rPr>
            <w:rFonts w:ascii="Cambria Math" w:eastAsiaTheme="minorEastAsia" w:hAnsi="Cambria Math" w:cs="Times New Roman"/>
            <w:sz w:val="20"/>
            <w:szCs w:val="20"/>
          </w:rPr>
          <m:t>,p)=1</m:t>
        </m:r>
      </m:oMath>
      <w:r w:rsidRPr="00310F47">
        <w:rPr>
          <w:rFonts w:ascii="Times New Roman" w:eastAsiaTheme="minorEastAsia" w:hAnsi="Times New Roman" w:cs="Times New Roman"/>
          <w:sz w:val="20"/>
          <w:szCs w:val="20"/>
        </w:rPr>
        <w:t xml:space="preserve"> для некоторого </w:t>
      </w:r>
      <m:oMath>
        <m:r>
          <w:rPr>
            <w:rFonts w:ascii="Cambria Math" w:eastAsiaTheme="minorEastAsia" w:hAnsi="Cambria Math" w:cs="Times New Roman"/>
            <w:sz w:val="20"/>
            <w:szCs w:val="20"/>
          </w:rPr>
          <m:t>k</m:t>
        </m:r>
      </m:oMath>
      <w:r w:rsidRPr="00310F47">
        <w:rPr>
          <w:rFonts w:ascii="Times New Roman" w:eastAsiaTheme="minorEastAsia" w:hAnsi="Times New Roman" w:cs="Times New Roman"/>
          <w:sz w:val="20"/>
          <w:szCs w:val="20"/>
        </w:rPr>
        <w:t xml:space="preserve">) возможна только при </w:t>
      </w:r>
      <m:oMath>
        <m:r>
          <w:rPr>
            <w:rFonts w:ascii="Cambria Math" w:eastAsiaTheme="minorEastAsia" w:hAnsi="Cambria Math" w:cs="Times New Roman"/>
            <w:sz w:val="20"/>
            <w:szCs w:val="20"/>
          </w:rPr>
          <m:t>m=</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rPr>
              <m:t>2</m:t>
            </m:r>
          </m:sup>
        </m:sSup>
      </m:oMath>
      <w:r w:rsidRPr="00310F47">
        <w:rPr>
          <w:rFonts w:ascii="Times New Roman" w:eastAsiaTheme="minorEastAsia" w:hAnsi="Times New Roman" w:cs="Times New Roman"/>
          <w:sz w:val="20"/>
          <w:szCs w:val="20"/>
        </w:rPr>
        <w:t xml:space="preserve">. Но из условия </w:t>
      </w:r>
      <m:oMath>
        <m:r>
          <w:rPr>
            <w:rFonts w:ascii="Cambria Math" w:eastAsiaTheme="minorEastAsia" w:hAnsi="Cambria Math" w:cs="Times New Roman"/>
            <w:sz w:val="20"/>
            <w:szCs w:val="20"/>
          </w:rPr>
          <m:t>m=</m:t>
        </m:r>
        <m:bar>
          <m:barPr>
            <m:ctrlPr>
              <w:rPr>
                <w:rFonts w:ascii="Cambria Math" w:eastAsiaTheme="minorEastAsia" w:hAnsi="Cambria Math" w:cs="Times New Roman"/>
                <w:i/>
                <w:sz w:val="20"/>
                <w:szCs w:val="20"/>
                <w:lang w:val="en-US"/>
              </w:rPr>
            </m:ctrlPr>
          </m:barPr>
          <m:e>
            <m:r>
              <w:rPr>
                <w:rFonts w:ascii="Cambria Math" w:eastAsiaTheme="minorEastAsia" w:hAnsi="Cambria Math" w:cs="Times New Roman"/>
                <w:sz w:val="20"/>
                <w:szCs w:val="20"/>
                <w:lang w:val="en-US"/>
              </w:rPr>
              <m:t>n</m:t>
            </m:r>
          </m:e>
        </m:bar>
      </m:oMath>
      <w:r w:rsidRPr="00310F47">
        <w:rPr>
          <w:rFonts w:ascii="Times New Roman" w:eastAsiaTheme="minorEastAsia" w:hAnsi="Times New Roman" w:cs="Times New Roman"/>
          <w:sz w:val="20"/>
          <w:szCs w:val="20"/>
        </w:rPr>
        <w:t xml:space="preserve"> следует, что </w:t>
      </w:r>
      <m:oMath>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lang w:val="en-US"/>
              </w:rPr>
              <m:t>α</m:t>
            </m:r>
          </m:sup>
        </m:sSup>
        <m:nary>
          <m:naryPr>
            <m:chr m:val="∑"/>
            <m:limLoc m:val="undOvr"/>
            <m:subHide m:val="on"/>
            <m:supHide m:val="on"/>
            <m:ctrlPr>
              <w:rPr>
                <w:rFonts w:ascii="Cambria Math" w:eastAsiaTheme="minorEastAsia" w:hAnsi="Cambria Math" w:cs="Times New Roman"/>
                <w:i/>
                <w:sz w:val="20"/>
                <w:szCs w:val="20"/>
              </w:rPr>
            </m:ctrlPr>
          </m:naryPr>
          <m:sub/>
          <m:sup/>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r>
              <w:rPr>
                <w:rFonts w:ascii="Cambria Math" w:eastAsiaTheme="minorEastAsia" w:hAnsi="Cambria Math" w:cs="Times New Roman"/>
                <w:sz w:val="20"/>
                <w:szCs w:val="20"/>
              </w:rPr>
              <m:t>=</m:t>
            </m:r>
          </m:e>
        </m:nary>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lang w:val="en-US"/>
              </w:rPr>
              <m:t>α</m:t>
            </m:r>
          </m:sup>
        </m:sSup>
        <m:nary>
          <m:naryPr>
            <m:chr m:val="∑"/>
            <m:limLoc m:val="undOvr"/>
            <m:subHide m:val="on"/>
            <m:supHide m:val="on"/>
            <m:ctrlPr>
              <w:rPr>
                <w:rFonts w:ascii="Cambria Math" w:eastAsiaTheme="minorEastAsia" w:hAnsi="Cambria Math" w:cs="Times New Roman"/>
                <w:i/>
                <w:sz w:val="20"/>
                <w:szCs w:val="20"/>
              </w:rPr>
            </m:ctrlPr>
          </m:naryPr>
          <m:sub/>
          <m:sup/>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k</m:t>
                    </m:r>
                  </m:sub>
                </m:sSub>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e>
        </m:nary>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так что </w:t>
      </w:r>
      <m:oMath>
        <m:nary>
          <m:naryPr>
            <m:chr m:val="∑"/>
            <m:limLoc m:val="undOvr"/>
            <m:subHide m:val="on"/>
            <m:supHide m:val="on"/>
            <m:ctrlPr>
              <w:rPr>
                <w:rFonts w:ascii="Cambria Math" w:eastAsiaTheme="minorEastAsia" w:hAnsi="Cambria Math" w:cs="Times New Roman"/>
                <w:i/>
                <w:sz w:val="20"/>
                <w:szCs w:val="20"/>
              </w:rPr>
            </m:ctrlPr>
          </m:naryPr>
          <m:sub/>
          <m:sup/>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k</m:t>
                    </m:r>
                  </m:sub>
                </m:sSub>
                <m:r>
                  <w:rPr>
                    <w:rFonts w:ascii="Cambria Math" w:eastAsiaTheme="minorEastAsia" w:hAnsi="Cambria Math" w:cs="Times New Roman"/>
                    <w:sz w:val="20"/>
                    <w:szCs w:val="20"/>
                  </w:rPr>
                  <m:t>-1)a</m:t>
                </m:r>
              </m:e>
              <m:sub>
                <m:r>
                  <w:rPr>
                    <w:rFonts w:ascii="Cambria Math" w:eastAsiaTheme="minorEastAsia" w:hAnsi="Cambria Math" w:cs="Times New Roman"/>
                    <w:sz w:val="20"/>
                    <w:szCs w:val="20"/>
                  </w:rPr>
                  <m:t>k</m:t>
                </m:r>
              </m:sub>
            </m:sSub>
          </m:e>
        </m:nary>
        <m:r>
          <w:rPr>
            <w:rFonts w:ascii="Cambria Math" w:eastAsiaTheme="minorEastAsia" w:hAnsi="Cambria Math" w:cs="Times New Roman"/>
            <w:sz w:val="20"/>
            <w:szCs w:val="20"/>
          </w:rPr>
          <m:t>=0</m:t>
        </m:r>
      </m:oMath>
      <w:r w:rsidRPr="00310F47">
        <w:rPr>
          <w:rFonts w:ascii="Times New Roman" w:eastAsiaTheme="minorEastAsia" w:hAnsi="Times New Roman" w:cs="Times New Roman"/>
          <w:sz w:val="20"/>
          <w:szCs w:val="20"/>
        </w:rPr>
        <w:t xml:space="preserve">. Значит, только один коэффициент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oMath>
      <w:r w:rsidRPr="00310F47">
        <w:rPr>
          <w:rFonts w:ascii="Times New Roman" w:eastAsiaTheme="minorEastAsia" w:hAnsi="Times New Roman" w:cs="Times New Roman"/>
          <w:sz w:val="20"/>
          <w:szCs w:val="20"/>
        </w:rPr>
        <w:t xml:space="preserve"> отличен от нуля, для которого притом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k</m:t>
            </m:r>
          </m:sub>
        </m:sSub>
        <m:r>
          <w:rPr>
            <w:rFonts w:ascii="Cambria Math" w:eastAsiaTheme="minorEastAsia" w:hAnsi="Cambria Math" w:cs="Times New Roman"/>
            <w:sz w:val="20"/>
            <w:szCs w:val="20"/>
          </w:rPr>
          <m:t>=1</m:t>
        </m:r>
      </m:oMath>
      <w:r w:rsidRPr="00310F47">
        <w:rPr>
          <w:rFonts w:ascii="Times New Roman" w:eastAsiaTheme="minorEastAsia" w:hAnsi="Times New Roman" w:cs="Times New Roman"/>
          <w:sz w:val="20"/>
          <w:szCs w:val="20"/>
        </w:rPr>
        <w:t xml:space="preserve">, так что </w:t>
      </w:r>
      <m:oMath>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lang w:val="en-US"/>
              </w:rPr>
              <m:t>α</m:t>
            </m:r>
          </m:sup>
        </m:s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2</m:t>
            </m:r>
          </m:sup>
        </m:sSup>
      </m:oMath>
      <w:r w:rsidRPr="00310F47">
        <w:rPr>
          <w:rFonts w:ascii="Times New Roman" w:eastAsiaTheme="minorEastAsia" w:hAnsi="Times New Roman" w:cs="Times New Roman"/>
          <w:sz w:val="20"/>
          <w:szCs w:val="20"/>
        </w:rPr>
        <w:t xml:space="preserve"> и </w:t>
      </w:r>
      <m:oMath>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lang w:val="en-US"/>
              </w:rPr>
              <m:t>α</m:t>
            </m:r>
            <m:r>
              <w:rPr>
                <w:rFonts w:ascii="Cambria Math" w:eastAsiaTheme="minorEastAsia" w:hAnsi="Cambria Math" w:cs="Times New Roman"/>
                <w:sz w:val="20"/>
                <w:szCs w:val="20"/>
              </w:rPr>
              <m:t>+1</m:t>
            </m:r>
          </m:sup>
        </m:s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3</m:t>
            </m:r>
          </m:sup>
        </m:sSup>
      </m:oMath>
      <w:r w:rsidRPr="00310F47">
        <w:rPr>
          <w:rFonts w:ascii="Times New Roman" w:eastAsiaTheme="minorEastAsia" w:hAnsi="Times New Roman" w:cs="Times New Roman"/>
          <w:sz w:val="20"/>
          <w:szCs w:val="20"/>
        </w:rPr>
        <w:t>. Мы заключаем, что</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i/>
          <w:sz w:val="20"/>
          <w:szCs w:val="20"/>
        </w:rPr>
      </w:pPr>
      <m:oMath>
        <m:r>
          <m:rPr>
            <m:sty m:val="p"/>
          </m:rPr>
          <w:rPr>
            <w:rFonts w:ascii="Cambria Math" w:eastAsiaTheme="minorEastAsia" w:hAnsi="Cambria Math" w:cs="Times New Roman"/>
            <w:sz w:val="20"/>
            <w:szCs w:val="20"/>
          </w:rPr>
          <m:t>Κ</m:t>
        </m:r>
        <m:d>
          <m:dPr>
            <m:begChr m:val="["/>
            <m:endChr m:val="]"/>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lang w:val="en-US"/>
                      </w:rPr>
                      <m:t>α</m:t>
                    </m:r>
                    <m:r>
                      <w:rPr>
                        <w:rFonts w:ascii="Cambria Math" w:eastAsiaTheme="minorEastAsia" w:hAnsi="Cambria Math" w:cs="Times New Roman"/>
                        <w:sz w:val="20"/>
                        <w:szCs w:val="20"/>
                      </w:rPr>
                      <m:t>+1</m:t>
                    </m:r>
                  </m:sup>
                </m:s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e>
            </m:d>
          </m:e>
        </m:d>
        <m:r>
          <w:rPr>
            <w:rFonts w:ascii="Cambria Math" w:eastAsiaTheme="minorEastAsia" w:hAnsi="Cambria Math" w:cs="Times New Roman"/>
            <w:sz w:val="20"/>
            <w:szCs w:val="20"/>
          </w:rPr>
          <m:t>=</m:t>
        </m:r>
        <m:r>
          <m:rPr>
            <m:sty m:val="p"/>
          </m:rPr>
          <w:rPr>
            <w:rFonts w:ascii="Cambria Math" w:eastAsiaTheme="minorEastAsia" w:hAnsi="Cambria Math" w:cs="Times New Roman"/>
            <w:sz w:val="20"/>
            <w:szCs w:val="20"/>
          </w:rPr>
          <m:t>Κ</m:t>
        </m:r>
        <m:d>
          <m:dPr>
            <m:begChr m:val="["/>
            <m:endChr m:val="]"/>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lang w:val="en-US"/>
                      </w:rPr>
                      <m:t>α</m:t>
                    </m:r>
                  </m:sup>
                </m:s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e>
            </m:d>
          </m:e>
        </m:d>
        <m:r>
          <w:rPr>
            <w:rFonts w:ascii="Cambria Math" w:eastAsiaTheme="minorEastAsia" w:hAnsi="Cambria Math" w:cs="Times New Roman"/>
            <w:sz w:val="20"/>
            <w:szCs w:val="20"/>
          </w:rPr>
          <m:t>=1</m:t>
        </m:r>
      </m:oMath>
      <w:r w:rsidRPr="00310F47">
        <w:rPr>
          <w:rFonts w:ascii="Times New Roman" w:eastAsiaTheme="minorEastAsia" w:hAnsi="Times New Roman" w:cs="Times New Roman"/>
          <w:i/>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т.е. изучаемый вклад </w:t>
      </w:r>
      <m:oMath>
        <m:r>
          <m:rPr>
            <m:sty m:val="p"/>
          </m:rPr>
          <w:rPr>
            <w:rFonts w:ascii="Cambria Math" w:eastAsiaTheme="minorEastAsia" w:hAnsi="Cambria Math" w:cs="Times New Roman"/>
            <w:sz w:val="20"/>
            <w:szCs w:val="20"/>
            <w:lang w:val="en-US"/>
          </w:rPr>
          <m:t>I</m:t>
        </m:r>
      </m:oMath>
      <w:r w:rsidRPr="00310F47">
        <w:rPr>
          <w:rFonts w:ascii="Times New Roman" w:eastAsiaTheme="minorEastAsia" w:hAnsi="Times New Roman" w:cs="Times New Roman"/>
          <w:sz w:val="20"/>
          <w:szCs w:val="20"/>
        </w:rPr>
        <w:t xml:space="preserve"> делится на </w:t>
      </w:r>
      <m:oMath>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rPr>
              <m:t>3</m:t>
            </m:r>
          </m:sup>
        </m:sSup>
      </m:oMath>
      <w:r w:rsidRPr="00310F47">
        <w:rPr>
          <w:rFonts w:ascii="Times New Roman" w:eastAsiaTheme="minorEastAsia" w:hAnsi="Times New Roman" w:cs="Times New Roman"/>
          <w:sz w:val="20"/>
          <w:szCs w:val="20"/>
        </w:rPr>
        <w:t xml:space="preserve">, и теорема 7 доказана для нечетных простых </w:t>
      </w:r>
      <m:oMath>
        <m:r>
          <w:rPr>
            <w:rFonts w:ascii="Cambria Math" w:eastAsiaTheme="minorEastAsia" w:hAnsi="Cambria Math" w:cs="Times New Roman"/>
            <w:sz w:val="20"/>
            <w:szCs w:val="20"/>
            <w:lang w:val="en-US"/>
          </w:rPr>
          <m:t>p</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Теоремы 6 и 7 верны и для </w:t>
      </w:r>
      <m:oMath>
        <m:r>
          <w:rPr>
            <w:rFonts w:ascii="Cambria Math" w:eastAsiaTheme="minorEastAsia" w:hAnsi="Cambria Math" w:cs="Times New Roman"/>
            <w:sz w:val="20"/>
            <w:szCs w:val="20"/>
            <w:lang w:val="en-US"/>
          </w:rPr>
          <m:t>p</m:t>
        </m:r>
        <m:r>
          <w:rPr>
            <w:rFonts w:ascii="Cambria Math" w:eastAsiaTheme="minorEastAsia" w:hAnsi="Cambria Math" w:cs="Times New Roman"/>
            <w:sz w:val="20"/>
            <w:szCs w:val="20"/>
          </w:rPr>
          <m:t>=2</m:t>
        </m:r>
      </m:oMath>
      <w:r w:rsidRPr="00310F47">
        <w:rPr>
          <w:rFonts w:ascii="Times New Roman" w:eastAsiaTheme="minorEastAsia" w:hAnsi="Times New Roman" w:cs="Times New Roman"/>
          <w:sz w:val="20"/>
          <w:szCs w:val="20"/>
        </w:rPr>
        <w:t xml:space="preserve"> и доказывается почти так же, отличие состоит только в том, что разность</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m:oMathPara>
        <m:oMath>
          <m:r>
            <w:rPr>
              <w:rFonts w:ascii="Cambria Math" w:eastAsiaTheme="minorEastAsia" w:hAnsi="Cambria Math" w:cs="Times New Roman"/>
              <w:sz w:val="20"/>
              <w:szCs w:val="20"/>
            </w:rPr>
            <m:t>C</m:t>
          </m:r>
          <m:d>
            <m:dPr>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lang w:val="en-US"/>
                        </w:rPr>
                        <m:t>α</m:t>
                      </m:r>
                      <m:r>
                        <w:rPr>
                          <w:rFonts w:ascii="Cambria Math" w:eastAsiaTheme="minorEastAsia" w:hAnsi="Cambria Math" w:cs="Times New Roman"/>
                          <w:sz w:val="20"/>
                          <w:szCs w:val="20"/>
                        </w:rPr>
                        <m:t>+1</m:t>
                      </m:r>
                    </m:sup>
                  </m:s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e>
              </m:d>
            </m:e>
          </m:d>
          <m:r>
            <w:rPr>
              <w:rFonts w:ascii="Cambria Math" w:eastAsiaTheme="minorEastAsia" w:hAnsi="Cambria Math" w:cs="Times New Roman"/>
              <w:sz w:val="20"/>
              <w:szCs w:val="20"/>
            </w:rPr>
            <m:t>-C</m:t>
          </m:r>
          <m:d>
            <m:dPr>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lang w:val="en-US"/>
                        </w:rPr>
                        <m:t>α</m:t>
                      </m:r>
                    </m:sup>
                  </m:s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k</m:t>
                      </m:r>
                    </m:sub>
                  </m:sSub>
                </m:e>
              </m:d>
            </m:e>
          </m:d>
        </m:oMath>
      </m:oMathPara>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заменяется в некоторых слагаемых (где степень </w:t>
      </w:r>
      <m:oMath>
        <m:r>
          <w:rPr>
            <w:rFonts w:ascii="Cambria Math" w:eastAsiaTheme="minorEastAsia" w:hAnsi="Cambria Math" w:cs="Times New Roman"/>
            <w:sz w:val="20"/>
            <w:szCs w:val="20"/>
            <w:lang w:val="en-US"/>
          </w:rPr>
          <m:t>m</m:t>
        </m:r>
      </m:oMath>
      <w:r w:rsidRPr="00310F47">
        <w:rPr>
          <w:rFonts w:ascii="Times New Roman" w:eastAsiaTheme="minorEastAsia" w:hAnsi="Times New Roman" w:cs="Times New Roman"/>
          <w:sz w:val="20"/>
          <w:szCs w:val="20"/>
        </w:rPr>
        <w:t xml:space="preserve"> нечетна) суммой тех же мультиномиальных коэффициентов.</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Эта сумма по-прежнему делится на </w:t>
      </w:r>
      <m:oMath>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p</m:t>
            </m:r>
          </m:e>
          <m:sup>
            <m:r>
              <w:rPr>
                <w:rFonts w:ascii="Cambria Math" w:eastAsiaTheme="minorEastAsia" w:hAnsi="Cambria Math" w:cs="Times New Roman"/>
                <w:sz w:val="20"/>
                <w:szCs w:val="20"/>
              </w:rPr>
              <m:t>2</m:t>
            </m:r>
          </m:sup>
        </m:sSup>
        <m:r>
          <w:rPr>
            <w:rFonts w:ascii="Cambria Math" w:eastAsiaTheme="minorEastAsia" w:hAnsi="Cambria Math" w:cs="Times New Roman"/>
            <w:sz w:val="20"/>
            <w:szCs w:val="20"/>
          </w:rPr>
          <m:t>=4</m:t>
        </m:r>
      </m:oMath>
      <w:r w:rsidRPr="00310F47">
        <w:rPr>
          <w:rFonts w:ascii="Times New Roman" w:eastAsiaTheme="minorEastAsia" w:hAnsi="Times New Roman" w:cs="Times New Roman"/>
          <w:sz w:val="20"/>
          <w:szCs w:val="20"/>
        </w:rPr>
        <w:t xml:space="preserve">, что видно, например, из явной формулы для слагаемых разности </w:t>
      </w:r>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rPr>
              <m:t>8</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rPr>
              <m:t>4</m:t>
            </m:r>
          </m:sub>
        </m:sSub>
      </m:oMath>
      <w:r w:rsidRPr="00310F47">
        <w:rPr>
          <w:rFonts w:ascii="Times New Roman" w:eastAsiaTheme="minorEastAsia" w:hAnsi="Times New Roman" w:cs="Times New Roman"/>
          <w:sz w:val="20"/>
          <w:szCs w:val="20"/>
        </w:rPr>
        <w:t>, которых совсем не много:</w:t>
      </w:r>
    </w:p>
    <w:p w:rsidR="00FC10C1" w:rsidRPr="00310F47" w:rsidRDefault="0090603B" w:rsidP="00F35DA2">
      <w:pPr>
        <w:tabs>
          <w:tab w:val="left" w:pos="851"/>
        </w:tabs>
        <w:spacing w:after="0" w:line="240" w:lineRule="auto"/>
        <w:ind w:firstLine="567"/>
        <w:jc w:val="both"/>
        <w:rPr>
          <w:rFonts w:ascii="Times New Roman" w:eastAsiaTheme="minorEastAsia" w:hAnsi="Times New Roman" w:cs="Times New Roman"/>
          <w:sz w:val="20"/>
          <w:szCs w:val="20"/>
        </w:rPr>
      </w:pPr>
      <m:oMathPara>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rPr>
                <m:t>8</m:t>
              </m:r>
            </m:sub>
          </m:sSub>
          <m:r>
            <w:rPr>
              <w:rFonts w:ascii="Cambria Math" w:eastAsiaTheme="minorEastAsia" w:hAnsi="Cambria Math" w:cs="Times New Roman"/>
              <w:sz w:val="20"/>
              <w:szCs w:val="20"/>
              <w:lang w:val="en-US"/>
            </w:rPr>
            <m:t>=</m:t>
          </m:r>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lang w:val="en-US"/>
                </w:rPr>
                <m:t>1</m:t>
              </m:r>
            </m:sub>
            <m:sup>
              <m:r>
                <w:rPr>
                  <w:rFonts w:ascii="Cambria Math" w:eastAsiaTheme="minorEastAsia" w:hAnsi="Cambria Math" w:cs="Times New Roman"/>
                  <w:sz w:val="20"/>
                  <w:szCs w:val="20"/>
                  <w:lang w:val="en-US"/>
                </w:rPr>
                <m:t>8</m:t>
              </m:r>
            </m:sup>
          </m:sSubSup>
          <m:r>
            <w:rPr>
              <w:rFonts w:ascii="Cambria Math" w:eastAsiaTheme="minorEastAsia" w:hAnsi="Cambria Math" w:cs="Times New Roman"/>
              <w:sz w:val="20"/>
              <w:szCs w:val="20"/>
            </w:rPr>
            <m:t>-8</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8</m:t>
              </m:r>
            </m:sub>
          </m:sSub>
          <m:r>
            <w:rPr>
              <w:rFonts w:ascii="Cambria Math" w:eastAsiaTheme="minorEastAsia" w:hAnsi="Cambria Math" w:cs="Times New Roman"/>
              <w:sz w:val="20"/>
              <w:szCs w:val="20"/>
            </w:rPr>
            <m:t>+8</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1</m:t>
              </m:r>
            </m:sub>
          </m:sSub>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7</m:t>
              </m:r>
            </m:sub>
          </m:sSub>
          <m:r>
            <w:rPr>
              <w:rFonts w:ascii="Cambria Math" w:eastAsiaTheme="minorEastAsia" w:hAnsi="Cambria Math" w:cs="Times New Roman"/>
              <w:sz w:val="20"/>
              <w:szCs w:val="20"/>
            </w:rPr>
            <m:t>-8</m:t>
          </m:r>
          <m:sSup>
            <m:sSupPr>
              <m:ctrlPr>
                <w:rPr>
                  <w:rFonts w:ascii="Cambria Math" w:eastAsiaTheme="minorEastAsia" w:hAnsi="Cambria Math" w:cs="Times New Roman"/>
                  <w:i/>
                  <w:sz w:val="20"/>
                  <w:szCs w:val="20"/>
                </w:rPr>
              </m:ctrlPr>
            </m:sSup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1</m:t>
                  </m:r>
                </m:sub>
              </m:sSub>
            </m:e>
            <m:sup>
              <m:r>
                <w:rPr>
                  <w:rFonts w:ascii="Cambria Math" w:eastAsiaTheme="minorEastAsia" w:hAnsi="Cambria Math" w:cs="Times New Roman"/>
                  <w:sz w:val="20"/>
                  <w:szCs w:val="20"/>
                </w:rPr>
                <m:t>2</m:t>
              </m:r>
            </m:sup>
          </m:s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6</m:t>
              </m:r>
            </m:sub>
          </m:sSub>
          <m:r>
            <w:rPr>
              <w:rFonts w:ascii="Cambria Math" w:eastAsiaTheme="minorEastAsia" w:hAnsi="Cambria Math" w:cs="Times New Roman"/>
              <w:sz w:val="20"/>
              <w:szCs w:val="20"/>
            </w:rPr>
            <m:t>+8</m:t>
          </m:r>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lang w:val="en-US"/>
                </w:rPr>
                <m:t>1</m:t>
              </m:r>
            </m:sub>
            <m:sup>
              <m:r>
                <w:rPr>
                  <w:rFonts w:ascii="Cambria Math" w:eastAsiaTheme="minorEastAsia" w:hAnsi="Cambria Math" w:cs="Times New Roman"/>
                  <w:sz w:val="20"/>
                  <w:szCs w:val="20"/>
                  <w:lang w:val="en-US"/>
                </w:rPr>
                <m:t>3</m:t>
              </m:r>
            </m:sup>
          </m:sSub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5</m:t>
              </m:r>
            </m:sub>
          </m:sSub>
          <m:r>
            <w:rPr>
              <w:rFonts w:ascii="Cambria Math" w:eastAsiaTheme="minorEastAsia" w:hAnsi="Cambria Math" w:cs="Times New Roman"/>
              <w:sz w:val="20"/>
              <w:szCs w:val="20"/>
            </w:rPr>
            <m:t>-8</m:t>
          </m:r>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lang w:val="en-US"/>
                </w:rPr>
                <m:t>1</m:t>
              </m:r>
            </m:sub>
            <m:sup>
              <m:r>
                <w:rPr>
                  <w:rFonts w:ascii="Cambria Math" w:eastAsiaTheme="minorEastAsia" w:hAnsi="Cambria Math" w:cs="Times New Roman"/>
                  <w:sz w:val="20"/>
                  <w:szCs w:val="20"/>
                  <w:lang w:val="en-US"/>
                </w:rPr>
                <m:t>4</m:t>
              </m:r>
            </m:sup>
          </m:sSub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4</m:t>
              </m:r>
            </m:sub>
          </m:sSub>
          <m:r>
            <w:rPr>
              <w:rFonts w:ascii="Cambria Math" w:eastAsiaTheme="minorEastAsia" w:hAnsi="Cambria Math" w:cs="Times New Roman"/>
              <w:sz w:val="20"/>
              <w:szCs w:val="20"/>
            </w:rPr>
            <m:t>+8</m:t>
          </m:r>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lang w:val="en-US"/>
                </w:rPr>
                <m:t>1</m:t>
              </m:r>
            </m:sub>
            <m:sup>
              <m:r>
                <w:rPr>
                  <w:rFonts w:ascii="Cambria Math" w:eastAsiaTheme="minorEastAsia" w:hAnsi="Cambria Math" w:cs="Times New Roman"/>
                  <w:sz w:val="20"/>
                  <w:szCs w:val="20"/>
                  <w:lang w:val="en-US"/>
                </w:rPr>
                <m:t>5</m:t>
              </m:r>
            </m:sup>
          </m:sSub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3</m:t>
              </m:r>
            </m:sub>
          </m:sSub>
          <m:r>
            <w:rPr>
              <w:rFonts w:ascii="Cambria Math" w:eastAsiaTheme="minorEastAsia" w:hAnsi="Cambria Math" w:cs="Times New Roman"/>
              <w:sz w:val="20"/>
              <w:szCs w:val="20"/>
            </w:rPr>
            <m:t>-8</m:t>
          </m:r>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lang w:val="en-US"/>
                </w:rPr>
                <m:t>1</m:t>
              </m:r>
            </m:sub>
            <m:sup>
              <m:r>
                <w:rPr>
                  <w:rFonts w:ascii="Cambria Math" w:eastAsiaTheme="minorEastAsia" w:hAnsi="Cambria Math" w:cs="Times New Roman"/>
                  <w:sz w:val="20"/>
                  <w:szCs w:val="20"/>
                  <w:lang w:val="en-US"/>
                </w:rPr>
                <m:t>6</m:t>
              </m:r>
            </m:sup>
          </m:sSub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2</m:t>
              </m:r>
            </m:sub>
          </m:sSub>
          <m:r>
            <w:rPr>
              <w:rFonts w:ascii="Cambria Math" w:eastAsiaTheme="minorEastAsia" w:hAnsi="Cambria Math" w:cs="Times New Roman"/>
              <w:sz w:val="20"/>
              <w:szCs w:val="20"/>
            </w:rPr>
            <m:t>+20</m:t>
          </m:r>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lang w:val="en-US"/>
                </w:rPr>
                <m:t>1</m:t>
              </m:r>
            </m:sub>
            <m:sup>
              <m:r>
                <w:rPr>
                  <w:rFonts w:ascii="Cambria Math" w:eastAsiaTheme="minorEastAsia" w:hAnsi="Cambria Math" w:cs="Times New Roman"/>
                  <w:sz w:val="20"/>
                  <w:szCs w:val="20"/>
                  <w:lang w:val="en-US"/>
                </w:rPr>
                <m:t>4</m:t>
              </m:r>
            </m:sup>
          </m:sSubSup>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lang w:val="en-US"/>
                </w:rPr>
                <m:t>2</m:t>
              </m:r>
            </m:sub>
            <m:sup>
              <m:r>
                <w:rPr>
                  <w:rFonts w:ascii="Cambria Math" w:eastAsiaTheme="minorEastAsia" w:hAnsi="Cambria Math" w:cs="Times New Roman"/>
                  <w:sz w:val="20"/>
                  <w:szCs w:val="20"/>
                  <w:lang w:val="en-US"/>
                </w:rPr>
                <m:t>2</m:t>
              </m:r>
            </m:sup>
          </m:sSubSup>
          <m:r>
            <w:rPr>
              <w:rFonts w:ascii="Cambria Math" w:eastAsiaTheme="minorEastAsia" w:hAnsi="Cambria Math" w:cs="Times New Roman"/>
              <w:sz w:val="20"/>
              <w:szCs w:val="20"/>
              <w:lang w:val="en-US"/>
            </w:rPr>
            <m:t>-</m:t>
          </m:r>
        </m:oMath>
      </m:oMathPara>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m:oMathPara>
        <m:oMath>
          <m:r>
            <w:rPr>
              <w:rFonts w:ascii="Cambria Math" w:eastAsiaTheme="minorEastAsia" w:hAnsi="Cambria Math" w:cs="Times New Roman"/>
              <w:sz w:val="20"/>
              <w:szCs w:val="20"/>
              <w:lang w:val="en-US"/>
            </w:rPr>
            <m:t>-32</m:t>
          </m:r>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lang w:val="en-US"/>
                </w:rPr>
                <m:t>1</m:t>
              </m:r>
            </m:sub>
            <m:sup>
              <m:r>
                <w:rPr>
                  <w:rFonts w:ascii="Cambria Math" w:eastAsiaTheme="minorEastAsia" w:hAnsi="Cambria Math" w:cs="Times New Roman"/>
                  <w:sz w:val="20"/>
                  <w:szCs w:val="20"/>
                  <w:lang w:val="en-US"/>
                </w:rPr>
                <m:t>3</m:t>
              </m:r>
            </m:sup>
          </m:sSub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2</m:t>
              </m:r>
            </m:sub>
          </m:sSub>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3</m:t>
              </m:r>
            </m:sub>
          </m:sSub>
          <m:r>
            <w:rPr>
              <w:rFonts w:ascii="Cambria Math" w:eastAsiaTheme="minorEastAsia" w:hAnsi="Cambria Math" w:cs="Times New Roman"/>
              <w:sz w:val="20"/>
              <w:szCs w:val="20"/>
            </w:rPr>
            <m:t>-16</m:t>
          </m:r>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lang w:val="en-US"/>
                </w:rPr>
                <m:t>1</m:t>
              </m:r>
            </m:sub>
            <m:sup>
              <m:r>
                <w:rPr>
                  <w:rFonts w:ascii="Cambria Math" w:eastAsiaTheme="minorEastAsia" w:hAnsi="Cambria Math" w:cs="Times New Roman"/>
                  <w:sz w:val="20"/>
                  <w:szCs w:val="20"/>
                  <w:lang w:val="en-US"/>
                </w:rPr>
                <m:t>2</m:t>
              </m:r>
            </m:sup>
          </m:sSubSup>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lang w:val="en-US"/>
                </w:rPr>
                <m:t>2</m:t>
              </m:r>
            </m:sub>
            <m:sup>
              <m:r>
                <w:rPr>
                  <w:rFonts w:ascii="Cambria Math" w:eastAsiaTheme="minorEastAsia" w:hAnsi="Cambria Math" w:cs="Times New Roman"/>
                  <w:sz w:val="20"/>
                  <w:szCs w:val="20"/>
                  <w:lang w:val="en-US"/>
                </w:rPr>
                <m:t>3</m:t>
              </m:r>
            </m:sup>
          </m:sSubSup>
          <m:r>
            <w:rPr>
              <w:rFonts w:ascii="Cambria Math" w:eastAsiaTheme="minorEastAsia" w:hAnsi="Cambria Math" w:cs="Times New Roman"/>
              <w:sz w:val="20"/>
              <w:szCs w:val="20"/>
              <w:lang w:val="en-US"/>
            </w:rPr>
            <m:t>+24</m:t>
          </m:r>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lang w:val="en-US"/>
                </w:rPr>
                <m:t>1</m:t>
              </m:r>
            </m:sub>
            <m:sup>
              <m:r>
                <w:rPr>
                  <w:rFonts w:ascii="Cambria Math" w:eastAsiaTheme="minorEastAsia" w:hAnsi="Cambria Math" w:cs="Times New Roman"/>
                  <w:sz w:val="20"/>
                  <w:szCs w:val="20"/>
                  <w:lang w:val="en-US"/>
                </w:rPr>
                <m:t>5</m:t>
              </m:r>
            </m:sup>
          </m:sSub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2</m:t>
              </m:r>
            </m:sub>
          </m:sSub>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4</m:t>
              </m:r>
            </m:sub>
          </m:sSub>
          <m:r>
            <w:rPr>
              <w:rFonts w:ascii="Cambria Math" w:eastAsiaTheme="minorEastAsia" w:hAnsi="Cambria Math" w:cs="Times New Roman"/>
              <w:sz w:val="20"/>
              <w:szCs w:val="20"/>
            </w:rPr>
            <m:t>+12</m:t>
          </m:r>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lang w:val="en-US"/>
                </w:rPr>
                <m:t>1</m:t>
              </m:r>
            </m:sub>
            <m:sup>
              <m:r>
                <w:rPr>
                  <w:rFonts w:ascii="Cambria Math" w:eastAsiaTheme="minorEastAsia" w:hAnsi="Cambria Math" w:cs="Times New Roman"/>
                  <w:sz w:val="20"/>
                  <w:szCs w:val="20"/>
                  <w:lang w:val="en-US"/>
                </w:rPr>
                <m:t>2</m:t>
              </m:r>
            </m:sup>
          </m:sSubSup>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lang w:val="en-US"/>
                </w:rPr>
                <m:t>3</m:t>
              </m:r>
            </m:sub>
            <m:sup>
              <m:r>
                <w:rPr>
                  <w:rFonts w:ascii="Cambria Math" w:eastAsiaTheme="minorEastAsia" w:hAnsi="Cambria Math" w:cs="Times New Roman"/>
                  <w:sz w:val="20"/>
                  <w:szCs w:val="20"/>
                  <w:lang w:val="en-US"/>
                </w:rPr>
                <m:t>2</m:t>
              </m:r>
            </m:sup>
          </m:sSubSup>
          <m:r>
            <w:rPr>
              <w:rFonts w:ascii="Cambria Math" w:eastAsiaTheme="minorEastAsia" w:hAnsi="Cambria Math" w:cs="Times New Roman"/>
              <w:sz w:val="20"/>
              <w:szCs w:val="20"/>
            </w:rPr>
            <m:t>+24</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1</m:t>
              </m:r>
            </m:sub>
          </m:sSub>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lang w:val="en-US"/>
                </w:rPr>
                <m:t>2</m:t>
              </m:r>
            </m:sub>
            <m:sup>
              <m:r>
                <w:rPr>
                  <w:rFonts w:ascii="Cambria Math" w:eastAsiaTheme="minorEastAsia" w:hAnsi="Cambria Math" w:cs="Times New Roman"/>
                  <w:sz w:val="20"/>
                  <w:szCs w:val="20"/>
                  <w:lang w:val="en-US"/>
                </w:rPr>
                <m:t>2</m:t>
              </m:r>
            </m:sup>
          </m:sSub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3</m:t>
              </m:r>
            </m:sub>
          </m:sSub>
          <m:r>
            <w:rPr>
              <w:rFonts w:ascii="Cambria Math" w:eastAsiaTheme="minorEastAsia" w:hAnsi="Cambria Math" w:cs="Times New Roman"/>
              <w:sz w:val="20"/>
              <w:szCs w:val="20"/>
            </w:rPr>
            <m:t>-16</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1</m:t>
              </m:r>
            </m:sub>
          </m:sSub>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2</m:t>
              </m:r>
            </m:sub>
          </m:sSub>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5</m:t>
              </m:r>
            </m:sub>
          </m:sSub>
          <m:r>
            <w:rPr>
              <w:rFonts w:ascii="Cambria Math" w:eastAsiaTheme="minorEastAsia" w:hAnsi="Cambria Math" w:cs="Times New Roman"/>
              <w:sz w:val="20"/>
              <w:szCs w:val="20"/>
            </w:rPr>
            <m:t>-16</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1</m:t>
              </m:r>
            </m:sub>
          </m:sSub>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3</m:t>
              </m:r>
            </m:sub>
          </m:sSub>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4</m:t>
              </m:r>
            </m:sub>
          </m:sSub>
          <m:r>
            <w:rPr>
              <w:rFonts w:ascii="Cambria Math" w:eastAsiaTheme="minorEastAsia" w:hAnsi="Cambria Math" w:cs="Times New Roman"/>
              <w:sz w:val="20"/>
              <w:szCs w:val="20"/>
            </w:rPr>
            <m:t>+</m:t>
          </m:r>
        </m:oMath>
      </m:oMathPara>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m:oMath>
        <m:r>
          <w:rPr>
            <w:rFonts w:ascii="Cambria Math" w:eastAsiaTheme="minorEastAsia" w:hAnsi="Cambria Math" w:cs="Times New Roman"/>
            <w:sz w:val="20"/>
            <w:szCs w:val="20"/>
          </w:rPr>
          <w:lastRenderedPageBreak/>
          <m:t>+25</m:t>
        </m:r>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rPr>
              <m:t>2</m:t>
            </m:r>
          </m:sub>
          <m:sup>
            <m:r>
              <w:rPr>
                <w:rFonts w:ascii="Cambria Math" w:eastAsiaTheme="minorEastAsia" w:hAnsi="Cambria Math" w:cs="Times New Roman"/>
                <w:sz w:val="20"/>
                <w:szCs w:val="20"/>
              </w:rPr>
              <m:t>4</m:t>
            </m:r>
          </m:sup>
        </m:sSubSup>
        <m:r>
          <w:rPr>
            <w:rFonts w:ascii="Cambria Math" w:eastAsiaTheme="minorEastAsia" w:hAnsi="Cambria Math" w:cs="Times New Roman"/>
            <w:sz w:val="20"/>
            <w:szCs w:val="20"/>
          </w:rPr>
          <m:t>-8</m:t>
        </m:r>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rPr>
              <m:t>2</m:t>
            </m:r>
          </m:sub>
          <m:sup>
            <m:r>
              <w:rPr>
                <w:rFonts w:ascii="Cambria Math" w:eastAsiaTheme="minorEastAsia" w:hAnsi="Cambria Math" w:cs="Times New Roman"/>
                <w:sz w:val="20"/>
                <w:szCs w:val="20"/>
              </w:rPr>
              <m:t>2</m:t>
            </m:r>
          </m:sup>
        </m:sSub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4</m:t>
            </m:r>
          </m:sub>
        </m:sSub>
        <m:r>
          <w:rPr>
            <w:rFonts w:ascii="Cambria Math" w:eastAsiaTheme="minorEastAsia" w:hAnsi="Cambria Math" w:cs="Times New Roman"/>
            <w:sz w:val="20"/>
            <w:szCs w:val="20"/>
          </w:rPr>
          <m:t>-8</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2</m:t>
            </m:r>
          </m:sub>
        </m:sSub>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rPr>
              <m:t>3</m:t>
            </m:r>
          </m:sub>
          <m:sup>
            <m:r>
              <w:rPr>
                <w:rFonts w:ascii="Cambria Math" w:eastAsiaTheme="minorEastAsia" w:hAnsi="Cambria Math" w:cs="Times New Roman"/>
                <w:sz w:val="20"/>
                <w:szCs w:val="20"/>
              </w:rPr>
              <m:t>2</m:t>
            </m:r>
          </m:sup>
        </m:sSubSup>
        <m:r>
          <w:rPr>
            <w:rFonts w:ascii="Cambria Math" w:eastAsiaTheme="minorEastAsia" w:hAnsi="Cambria Math" w:cs="Times New Roman"/>
            <w:sz w:val="20"/>
            <w:szCs w:val="20"/>
          </w:rPr>
          <m:t>+8</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2</m:t>
            </m:r>
          </m:sub>
        </m:sSub>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6</m:t>
            </m:r>
          </m:sub>
        </m:sSub>
        <m:r>
          <w:rPr>
            <w:rFonts w:ascii="Cambria Math" w:eastAsiaTheme="minorEastAsia" w:hAnsi="Cambria Math" w:cs="Times New Roman"/>
            <w:sz w:val="20"/>
            <w:szCs w:val="20"/>
          </w:rPr>
          <m:t>+8</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3</m:t>
            </m:r>
          </m:sub>
        </m:sSub>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5</m:t>
            </m:r>
          </m:sub>
        </m:sSub>
        <m:r>
          <w:rPr>
            <w:rFonts w:ascii="Cambria Math" w:eastAsiaTheme="minorEastAsia" w:hAnsi="Cambria Math" w:cs="Times New Roman"/>
            <w:sz w:val="20"/>
            <w:szCs w:val="20"/>
          </w:rPr>
          <m:t>+4</m:t>
        </m:r>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rPr>
              <m:t>4</m:t>
            </m:r>
          </m:sub>
          <m:sup>
            <m:r>
              <w:rPr>
                <w:rFonts w:ascii="Cambria Math" w:eastAsiaTheme="minorEastAsia" w:hAnsi="Cambria Math" w:cs="Times New Roman"/>
                <w:sz w:val="20"/>
                <w:szCs w:val="20"/>
              </w:rPr>
              <m:t>2</m:t>
            </m:r>
          </m:sup>
        </m:sSubSup>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По модулю 8 имеет место сравнение</w:t>
      </w:r>
    </w:p>
    <w:p w:rsidR="00FC10C1" w:rsidRPr="00310F47" w:rsidRDefault="0090603B" w:rsidP="00F35DA2">
      <w:pPr>
        <w:tabs>
          <w:tab w:val="left" w:pos="851"/>
        </w:tabs>
        <w:spacing w:after="0" w:line="240" w:lineRule="auto"/>
        <w:ind w:firstLine="567"/>
        <w:jc w:val="both"/>
        <w:rPr>
          <w:rFonts w:ascii="Times New Roman" w:eastAsiaTheme="minorEastAsia" w:hAnsi="Times New Roman" w:cs="Times New Roman"/>
          <w:sz w:val="20"/>
          <w:szCs w:val="20"/>
        </w:rPr>
      </w:pPr>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rPr>
              <m:t>8</m:t>
            </m:r>
          </m:sub>
        </m:sSub>
        <m:r>
          <w:rPr>
            <w:rFonts w:ascii="Cambria Math" w:eastAsiaTheme="minorEastAsia" w:hAnsi="Cambria Math" w:cs="Times New Roman"/>
            <w:sz w:val="20"/>
            <w:szCs w:val="20"/>
          </w:rPr>
          <m:t>≡</m:t>
        </m:r>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rPr>
              <m:t>1</m:t>
            </m:r>
          </m:sub>
          <m:sup>
            <m:r>
              <w:rPr>
                <w:rFonts w:ascii="Cambria Math" w:eastAsiaTheme="minorEastAsia" w:hAnsi="Cambria Math" w:cs="Times New Roman"/>
                <w:sz w:val="20"/>
                <w:szCs w:val="20"/>
              </w:rPr>
              <m:t>20</m:t>
            </m:r>
          </m:sup>
        </m:sSubSup>
        <m:r>
          <w:rPr>
            <w:rFonts w:ascii="Cambria Math" w:eastAsiaTheme="minorEastAsia" w:hAnsi="Cambria Math" w:cs="Times New Roman"/>
            <w:sz w:val="20"/>
            <w:szCs w:val="20"/>
          </w:rPr>
          <m:t>+20</m:t>
        </m:r>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rPr>
              <m:t>1</m:t>
            </m:r>
          </m:sub>
          <m:sup>
            <m:r>
              <w:rPr>
                <w:rFonts w:ascii="Cambria Math" w:eastAsiaTheme="minorEastAsia" w:hAnsi="Cambria Math" w:cs="Times New Roman"/>
                <w:sz w:val="20"/>
                <w:szCs w:val="20"/>
              </w:rPr>
              <m:t>4</m:t>
            </m:r>
          </m:sup>
        </m:sSubSup>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rPr>
              <m:t>2</m:t>
            </m:r>
          </m:sub>
          <m:sup>
            <m:r>
              <w:rPr>
                <w:rFonts w:ascii="Cambria Math" w:eastAsiaTheme="minorEastAsia" w:hAnsi="Cambria Math" w:cs="Times New Roman"/>
                <w:sz w:val="20"/>
                <w:szCs w:val="20"/>
              </w:rPr>
              <m:t>2</m:t>
            </m:r>
          </m:sup>
        </m:sSubSup>
        <m:r>
          <w:rPr>
            <w:rFonts w:ascii="Cambria Math" w:eastAsiaTheme="minorEastAsia" w:hAnsi="Cambria Math" w:cs="Times New Roman"/>
            <w:sz w:val="20"/>
            <w:szCs w:val="20"/>
          </w:rPr>
          <m:t>+12</m:t>
        </m:r>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rPr>
              <m:t>1</m:t>
            </m:r>
          </m:sub>
          <m:sup>
            <m:r>
              <w:rPr>
                <w:rFonts w:ascii="Cambria Math" w:eastAsiaTheme="minorEastAsia" w:hAnsi="Cambria Math" w:cs="Times New Roman"/>
                <w:sz w:val="20"/>
                <w:szCs w:val="20"/>
              </w:rPr>
              <m:t>2</m:t>
            </m:r>
          </m:sup>
        </m:sSubSup>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rPr>
              <m:t>3</m:t>
            </m:r>
          </m:sub>
          <m:sup>
            <m:r>
              <w:rPr>
                <w:rFonts w:ascii="Cambria Math" w:eastAsiaTheme="minorEastAsia" w:hAnsi="Cambria Math" w:cs="Times New Roman"/>
                <w:sz w:val="20"/>
                <w:szCs w:val="20"/>
              </w:rPr>
              <m:t>2</m:t>
            </m:r>
          </m:sup>
        </m:sSubSup>
        <m:r>
          <w:rPr>
            <w:rFonts w:ascii="Cambria Math" w:eastAsiaTheme="minorEastAsia" w:hAnsi="Cambria Math" w:cs="Times New Roman"/>
            <w:sz w:val="20"/>
            <w:szCs w:val="20"/>
          </w:rPr>
          <m:t>+2</m:t>
        </m:r>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rPr>
              <m:t>2</m:t>
            </m:r>
          </m:sub>
          <m:sup>
            <m:r>
              <w:rPr>
                <w:rFonts w:ascii="Cambria Math" w:eastAsiaTheme="minorEastAsia" w:hAnsi="Cambria Math" w:cs="Times New Roman"/>
                <w:sz w:val="20"/>
                <w:szCs w:val="20"/>
              </w:rPr>
              <m:t>4</m:t>
            </m:r>
          </m:sup>
        </m:sSubSup>
        <m:r>
          <w:rPr>
            <w:rFonts w:ascii="Cambria Math" w:eastAsiaTheme="minorEastAsia" w:hAnsi="Cambria Math" w:cs="Times New Roman"/>
            <w:sz w:val="20"/>
            <w:szCs w:val="20"/>
          </w:rPr>
          <m:t>+4</m:t>
        </m:r>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rPr>
              <m:t>4</m:t>
            </m:r>
          </m:sub>
          <m:sup>
            <m:r>
              <w:rPr>
                <w:rFonts w:ascii="Cambria Math" w:eastAsiaTheme="minorEastAsia" w:hAnsi="Cambria Math" w:cs="Times New Roman"/>
                <w:sz w:val="20"/>
                <w:szCs w:val="20"/>
              </w:rPr>
              <m:t>2</m:t>
            </m:r>
          </m:sup>
        </m:sSubSup>
      </m:oMath>
      <w:r w:rsidR="00FC10C1"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В то же время </w:t>
      </w:r>
    </w:p>
    <w:p w:rsidR="00FC10C1" w:rsidRPr="00310F47" w:rsidRDefault="0090603B" w:rsidP="00F35DA2">
      <w:pPr>
        <w:tabs>
          <w:tab w:val="left" w:pos="851"/>
        </w:tabs>
        <w:spacing w:after="0" w:line="240" w:lineRule="auto"/>
        <w:ind w:firstLine="567"/>
        <w:jc w:val="both"/>
        <w:rPr>
          <w:rFonts w:ascii="Times New Roman" w:eastAsiaTheme="minorEastAsia" w:hAnsi="Times New Roman" w:cs="Times New Roman"/>
          <w:sz w:val="20"/>
          <w:szCs w:val="20"/>
        </w:rPr>
      </w:pPr>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rPr>
              <m:t>4</m:t>
            </m:r>
          </m:sub>
        </m:sSub>
        <m:r>
          <w:rPr>
            <w:rFonts w:ascii="Cambria Math" w:eastAsiaTheme="minorEastAsia" w:hAnsi="Cambria Math" w:cs="Times New Roman"/>
            <w:sz w:val="20"/>
            <w:szCs w:val="20"/>
          </w:rPr>
          <m:t>=</m:t>
        </m:r>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rPr>
              <m:t>1</m:t>
            </m:r>
          </m:sub>
          <m:sup>
            <m:r>
              <w:rPr>
                <w:rFonts w:ascii="Cambria Math" w:eastAsiaTheme="minorEastAsia" w:hAnsi="Cambria Math" w:cs="Times New Roman"/>
                <w:sz w:val="20"/>
                <w:szCs w:val="20"/>
              </w:rPr>
              <m:t>4</m:t>
            </m:r>
          </m:sup>
        </m:sSubSup>
        <m:r>
          <w:rPr>
            <w:rFonts w:ascii="Cambria Math" w:eastAsiaTheme="minorEastAsia" w:hAnsi="Cambria Math" w:cs="Times New Roman"/>
            <w:sz w:val="20"/>
            <w:szCs w:val="20"/>
          </w:rPr>
          <m:t>-4</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4</m:t>
            </m:r>
          </m:sub>
        </m:sSub>
        <m:r>
          <w:rPr>
            <w:rFonts w:ascii="Cambria Math" w:eastAsiaTheme="minorEastAsia" w:hAnsi="Cambria Math" w:cs="Times New Roman"/>
            <w:sz w:val="20"/>
            <w:szCs w:val="20"/>
          </w:rPr>
          <m:t>+4</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1</m:t>
            </m:r>
          </m:sub>
        </m:sSub>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3</m:t>
            </m:r>
          </m:sub>
        </m:sSub>
        <m:r>
          <w:rPr>
            <w:rFonts w:ascii="Cambria Math" w:eastAsiaTheme="minorEastAsia" w:hAnsi="Cambria Math" w:cs="Times New Roman"/>
            <w:sz w:val="20"/>
            <w:szCs w:val="20"/>
          </w:rPr>
          <m:t>-4</m:t>
        </m:r>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rPr>
              <m:t>1</m:t>
            </m:r>
          </m:sub>
          <m:sup>
            <m:r>
              <w:rPr>
                <w:rFonts w:ascii="Cambria Math" w:eastAsiaTheme="minorEastAsia" w:hAnsi="Cambria Math" w:cs="Times New Roman"/>
                <w:sz w:val="20"/>
                <w:szCs w:val="20"/>
              </w:rPr>
              <m:t>2</m:t>
            </m:r>
          </m:sup>
        </m:sSub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2</m:t>
            </m:r>
          </m:sub>
        </m:sSub>
        <m:r>
          <w:rPr>
            <w:rFonts w:ascii="Cambria Math" w:eastAsiaTheme="minorEastAsia" w:hAnsi="Cambria Math" w:cs="Times New Roman"/>
            <w:sz w:val="20"/>
            <w:szCs w:val="20"/>
          </w:rPr>
          <m:t>+2</m:t>
        </m:r>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rPr>
              <m:t>2</m:t>
            </m:r>
          </m:sub>
          <m:sup>
            <m:r>
              <w:rPr>
                <w:rFonts w:ascii="Cambria Math" w:eastAsiaTheme="minorEastAsia" w:hAnsi="Cambria Math" w:cs="Times New Roman"/>
                <w:sz w:val="20"/>
                <w:szCs w:val="20"/>
              </w:rPr>
              <m:t>2</m:t>
            </m:r>
          </m:sup>
        </m:sSubSup>
      </m:oMath>
      <w:r w:rsidR="00FC10C1"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Поэтому по модулю 8 имеет место сравнение</w:t>
      </w:r>
    </w:p>
    <w:p w:rsidR="00FC10C1" w:rsidRPr="00310F47" w:rsidRDefault="0090603B" w:rsidP="00F35DA2">
      <w:pPr>
        <w:tabs>
          <w:tab w:val="left" w:pos="851"/>
        </w:tabs>
        <w:spacing w:after="0" w:line="240" w:lineRule="auto"/>
        <w:ind w:firstLine="567"/>
        <w:jc w:val="both"/>
        <w:rPr>
          <w:rFonts w:ascii="Times New Roman" w:eastAsiaTheme="minorEastAsia" w:hAnsi="Times New Roman" w:cs="Times New Roman"/>
          <w:sz w:val="20"/>
          <w:szCs w:val="20"/>
        </w:rPr>
      </w:pPr>
      <m:oMathPara>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rPr>
                <m:t>8</m:t>
              </m:r>
            </m:sub>
          </m:sSub>
          <m:r>
            <w:rPr>
              <w:rFonts w:ascii="Cambria Math" w:eastAsiaTheme="minorEastAsia" w:hAnsi="Cambria Math" w:cs="Times New Roman"/>
              <w:sz w:val="20"/>
              <w:szCs w:val="20"/>
              <w:lang w:val="en-US"/>
            </w:rPr>
            <m:t>-</m:t>
          </m:r>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s</m:t>
              </m:r>
            </m:e>
            <m:sub>
              <m:r>
                <w:rPr>
                  <w:rFonts w:ascii="Cambria Math" w:eastAsiaTheme="minorEastAsia" w:hAnsi="Cambria Math" w:cs="Times New Roman"/>
                  <w:sz w:val="20"/>
                  <w:szCs w:val="20"/>
                </w:rPr>
                <m:t>4</m:t>
              </m:r>
            </m:sub>
          </m:sSub>
          <m:r>
            <w:rPr>
              <w:rFonts w:ascii="Cambria Math" w:eastAsiaTheme="minorEastAsia" w:hAnsi="Cambria Math" w:cs="Times New Roman"/>
              <w:sz w:val="20"/>
              <w:szCs w:val="20"/>
              <w:lang w:val="en-US"/>
            </w:rPr>
            <m:t>≡</m:t>
          </m:r>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rPr>
                <m:t>1</m:t>
              </m:r>
            </m:sub>
            <m:sup>
              <m:r>
                <w:rPr>
                  <w:rFonts w:ascii="Cambria Math" w:eastAsiaTheme="minorEastAsia" w:hAnsi="Cambria Math" w:cs="Times New Roman"/>
                  <w:sz w:val="20"/>
                  <w:szCs w:val="20"/>
                </w:rPr>
                <m:t>4</m:t>
              </m:r>
            </m:sup>
          </m:sSubSup>
          <m:d>
            <m:dPr>
              <m:ctrlPr>
                <w:rPr>
                  <w:rFonts w:ascii="Cambria Math" w:eastAsiaTheme="minorEastAsia" w:hAnsi="Cambria Math" w:cs="Times New Roman"/>
                  <w:i/>
                  <w:sz w:val="20"/>
                  <w:szCs w:val="20"/>
                </w:rPr>
              </m:ctrlPr>
            </m:dPr>
            <m:e>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rPr>
                    <m:t>1</m:t>
                  </m:r>
                </m:sub>
                <m:sup>
                  <m:r>
                    <w:rPr>
                      <w:rFonts w:ascii="Cambria Math" w:eastAsiaTheme="minorEastAsia" w:hAnsi="Cambria Math" w:cs="Times New Roman"/>
                      <w:sz w:val="20"/>
                      <w:szCs w:val="20"/>
                    </w:rPr>
                    <m:t>4</m:t>
                  </m:r>
                </m:sup>
              </m:sSubSup>
              <m:r>
                <w:rPr>
                  <w:rFonts w:ascii="Cambria Math" w:eastAsiaTheme="minorEastAsia" w:hAnsi="Cambria Math" w:cs="Times New Roman"/>
                  <w:sz w:val="20"/>
                  <w:szCs w:val="20"/>
                  <w:lang w:val="en-US"/>
                </w:rPr>
                <m:t>-1</m:t>
              </m:r>
              <m:ctrlPr>
                <w:rPr>
                  <w:rFonts w:ascii="Cambria Math" w:eastAsiaTheme="minorEastAsia" w:hAnsi="Cambria Math" w:cs="Times New Roman"/>
                  <w:i/>
                  <w:sz w:val="20"/>
                  <w:szCs w:val="20"/>
                  <w:lang w:val="en-US"/>
                </w:rPr>
              </m:ctrlPr>
            </m:e>
          </m:d>
          <m:r>
            <w:rPr>
              <w:rFonts w:ascii="Cambria Math" w:eastAsiaTheme="minorEastAsia" w:hAnsi="Cambria Math" w:cs="Times New Roman"/>
              <w:sz w:val="20"/>
              <w:szCs w:val="20"/>
              <w:lang w:val="en-US"/>
            </w:rPr>
            <m:t>+4</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4</m:t>
              </m:r>
            </m:sub>
          </m:sSub>
          <m:d>
            <m:dPr>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4</m:t>
                  </m:r>
                </m:sub>
              </m:sSub>
              <m:r>
                <w:rPr>
                  <w:rFonts w:ascii="Cambria Math" w:eastAsiaTheme="minorEastAsia" w:hAnsi="Cambria Math" w:cs="Times New Roman"/>
                  <w:sz w:val="20"/>
                  <w:szCs w:val="20"/>
                </w:rPr>
                <m:t>+1</m:t>
              </m:r>
            </m:e>
          </m:d>
          <m:r>
            <w:rPr>
              <w:rFonts w:ascii="Cambria Math" w:eastAsiaTheme="minorEastAsia" w:hAnsi="Cambria Math" w:cs="Times New Roman"/>
              <w:sz w:val="20"/>
              <w:szCs w:val="20"/>
            </w:rPr>
            <m:t>+2</m:t>
          </m:r>
          <m:d>
            <m:dPr>
              <m:ctrlPr>
                <w:rPr>
                  <w:rFonts w:ascii="Cambria Math" w:eastAsiaTheme="minorEastAsia" w:hAnsi="Cambria Math" w:cs="Times New Roman"/>
                  <w:i/>
                  <w:sz w:val="20"/>
                  <w:szCs w:val="20"/>
                </w:rPr>
              </m:ctrlPr>
            </m:dPr>
            <m:e>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rPr>
                    <m:t>2</m:t>
                  </m:r>
                </m:sub>
                <m:sup>
                  <m:r>
                    <w:rPr>
                      <w:rFonts w:ascii="Cambria Math" w:eastAsiaTheme="minorEastAsia" w:hAnsi="Cambria Math" w:cs="Times New Roman"/>
                      <w:sz w:val="20"/>
                      <w:szCs w:val="20"/>
                    </w:rPr>
                    <m:t>2</m:t>
                  </m:r>
                </m:sup>
              </m:sSubSup>
              <m:r>
                <w:rPr>
                  <w:rFonts w:ascii="Cambria Math" w:eastAsiaTheme="minorEastAsia" w:hAnsi="Cambria Math" w:cs="Times New Roman"/>
                  <w:sz w:val="20"/>
                  <w:szCs w:val="20"/>
                  <w:lang w:val="en-US"/>
                </w:rPr>
                <m:t>-1</m:t>
              </m:r>
              <m:ctrlPr>
                <w:rPr>
                  <w:rFonts w:ascii="Cambria Math" w:eastAsiaTheme="minorEastAsia" w:hAnsi="Cambria Math" w:cs="Times New Roman"/>
                  <w:i/>
                  <w:sz w:val="20"/>
                  <w:szCs w:val="20"/>
                  <w:lang w:val="en-US"/>
                </w:rPr>
              </m:ctrlPr>
            </m:e>
          </m:d>
          <m:r>
            <w:rPr>
              <w:rFonts w:ascii="Cambria Math" w:eastAsiaTheme="minorEastAsia" w:hAnsi="Cambria Math" w:cs="Times New Roman"/>
              <w:sz w:val="20"/>
              <w:szCs w:val="20"/>
              <w:lang w:val="en-US"/>
            </w:rPr>
            <m:t>+4</m:t>
          </m:r>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rPr>
                <m:t>1</m:t>
              </m:r>
            </m:sub>
            <m:sup>
              <m:r>
                <w:rPr>
                  <w:rFonts w:ascii="Cambria Math" w:eastAsiaTheme="minorEastAsia" w:hAnsi="Cambria Math" w:cs="Times New Roman"/>
                  <w:sz w:val="20"/>
                  <w:szCs w:val="20"/>
                </w:rPr>
                <m:t>2</m:t>
              </m:r>
            </m:sup>
          </m:sSub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2</m:t>
              </m:r>
            </m:sub>
          </m:sSub>
          <m:d>
            <m:dPr>
              <m:ctrlPr>
                <w:rPr>
                  <w:rFonts w:ascii="Cambria Math" w:eastAsiaTheme="minorEastAsia" w:hAnsi="Cambria Math" w:cs="Times New Roman"/>
                  <w:i/>
                  <w:sz w:val="20"/>
                  <w:szCs w:val="20"/>
                </w:rPr>
              </m:ctrlPr>
            </m:dPr>
            <m:e>
              <m:sSubSup>
                <m:sSubSupPr>
                  <m:ctrlPr>
                    <w:rPr>
                      <w:rFonts w:ascii="Cambria Math" w:eastAsiaTheme="minorEastAsia" w:hAnsi="Cambria Math" w:cs="Times New Roman"/>
                      <w:i/>
                      <w:sz w:val="20"/>
                      <w:szCs w:val="20"/>
                      <w:lang w:val="en-US"/>
                    </w:rPr>
                  </m:ctrlPr>
                </m:sSubSupPr>
                <m:e>
                  <m:r>
                    <w:rPr>
                      <w:rFonts w:ascii="Cambria Math" w:eastAsiaTheme="minorEastAsia" w:hAnsi="Cambria Math" w:cs="Times New Roman"/>
                      <w:sz w:val="20"/>
                      <w:szCs w:val="20"/>
                      <w:lang w:val="en-US"/>
                    </w:rPr>
                    <m:t>σ</m:t>
                  </m:r>
                </m:e>
                <m:sub>
                  <m:r>
                    <w:rPr>
                      <w:rFonts w:ascii="Cambria Math" w:eastAsiaTheme="minorEastAsia" w:hAnsi="Cambria Math" w:cs="Times New Roman"/>
                      <w:sz w:val="20"/>
                      <w:szCs w:val="20"/>
                    </w:rPr>
                    <m:t>1</m:t>
                  </m:r>
                </m:sub>
                <m:sup>
                  <m:r>
                    <w:rPr>
                      <w:rFonts w:ascii="Cambria Math" w:eastAsiaTheme="minorEastAsia" w:hAnsi="Cambria Math" w:cs="Times New Roman"/>
                      <w:sz w:val="20"/>
                      <w:szCs w:val="20"/>
                    </w:rPr>
                    <m:t>2</m:t>
                  </m:r>
                </m:sup>
              </m:sSub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2</m:t>
                  </m:r>
                </m:sub>
              </m:sSub>
              <m:r>
                <w:rPr>
                  <w:rFonts w:ascii="Cambria Math" w:eastAsiaTheme="minorEastAsia" w:hAnsi="Cambria Math" w:cs="Times New Roman"/>
                  <w:sz w:val="20"/>
                  <w:szCs w:val="20"/>
                </w:rPr>
                <m:t>+1</m:t>
              </m:r>
            </m:e>
          </m:d>
          <m:r>
            <w:rPr>
              <w:rFonts w:ascii="Cambria Math" w:eastAsiaTheme="minorEastAsia" w:hAnsi="Cambria Math" w:cs="Times New Roman"/>
              <w:sz w:val="20"/>
              <w:szCs w:val="20"/>
            </w:rPr>
            <m:t>+</m:t>
          </m:r>
        </m:oMath>
      </m:oMathPara>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m:oMathPara>
        <m:oMath>
          <m:r>
            <w:rPr>
              <w:rFonts w:ascii="Cambria Math" w:eastAsiaTheme="minorEastAsia" w:hAnsi="Cambria Math" w:cs="Times New Roman"/>
              <w:sz w:val="20"/>
              <w:szCs w:val="20"/>
            </w:rPr>
            <m:t>+4</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1</m:t>
              </m:r>
            </m:sub>
          </m:sSub>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3</m:t>
              </m:r>
            </m:sub>
          </m:sSub>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2</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1</m:t>
                  </m:r>
                </m:sub>
              </m:sSub>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σ</m:t>
                  </m:r>
                </m:e>
                <m:sub>
                  <m:r>
                    <w:rPr>
                      <w:rFonts w:ascii="Cambria Math" w:eastAsiaTheme="minorEastAsia" w:hAnsi="Cambria Math" w:cs="Times New Roman"/>
                      <w:sz w:val="20"/>
                      <w:szCs w:val="20"/>
                    </w:rPr>
                    <m:t>3</m:t>
                  </m:r>
                </m:sub>
              </m:sSub>
              <m:r>
                <w:rPr>
                  <w:rFonts w:ascii="Cambria Math" w:eastAsiaTheme="minorEastAsia" w:hAnsi="Cambria Math" w:cs="Times New Roman"/>
                  <w:sz w:val="20"/>
                  <w:szCs w:val="20"/>
                </w:rPr>
                <m:t>+1</m:t>
              </m:r>
            </m:e>
          </m:d>
          <m:r>
            <w:rPr>
              <w:rFonts w:ascii="Cambria Math" w:eastAsiaTheme="minorEastAsia" w:hAnsi="Cambria Math" w:cs="Times New Roman"/>
              <w:sz w:val="20"/>
              <w:szCs w:val="20"/>
            </w:rPr>
            <m:t>.</m:t>
          </m:r>
        </m:oMath>
      </m:oMathPara>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Каждое из этих пяти слагаемых  делится на 8, что и доказывает теоремы 6 и 7 при </w:t>
      </w:r>
      <m:oMath>
        <m:r>
          <w:rPr>
            <w:rFonts w:ascii="Cambria Math" w:eastAsiaTheme="minorEastAsia" w:hAnsi="Cambria Math" w:cs="Times New Roman"/>
            <w:sz w:val="20"/>
            <w:szCs w:val="20"/>
          </w:rPr>
          <m:t>p=2</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i/>
          <w:sz w:val="20"/>
          <w:szCs w:val="20"/>
        </w:rPr>
      </w:pPr>
    </w:p>
    <w:p w:rsidR="00FC10C1" w:rsidRPr="00310F47" w:rsidRDefault="00FC10C1" w:rsidP="00F35DA2">
      <w:pPr>
        <w:tabs>
          <w:tab w:val="left" w:pos="851"/>
        </w:tabs>
        <w:spacing w:after="0" w:line="240" w:lineRule="auto"/>
        <w:ind w:firstLine="567"/>
        <w:jc w:val="center"/>
        <w:rPr>
          <w:rFonts w:ascii="Times New Roman" w:eastAsiaTheme="minorEastAsia" w:hAnsi="Times New Roman" w:cs="Times New Roman"/>
          <w:b/>
          <w:sz w:val="20"/>
          <w:szCs w:val="20"/>
        </w:rPr>
      </w:pPr>
      <w:r w:rsidRPr="00310F47">
        <w:rPr>
          <w:rFonts w:ascii="Times New Roman" w:eastAsiaTheme="minorEastAsia" w:hAnsi="Times New Roman" w:cs="Times New Roman"/>
          <w:b/>
          <w:sz w:val="20"/>
          <w:szCs w:val="20"/>
        </w:rPr>
        <w:t>Список литературы</w:t>
      </w:r>
    </w:p>
    <w:p w:rsidR="00541F15" w:rsidRPr="00310F47" w:rsidRDefault="00541F15" w:rsidP="00F35DA2">
      <w:pPr>
        <w:tabs>
          <w:tab w:val="left" w:pos="851"/>
        </w:tabs>
        <w:spacing w:after="0" w:line="240" w:lineRule="auto"/>
        <w:ind w:firstLine="567"/>
        <w:jc w:val="center"/>
        <w:rPr>
          <w:rFonts w:ascii="Times New Roman" w:eastAsiaTheme="minorEastAsia" w:hAnsi="Times New Roman" w:cs="Times New Roman"/>
          <w:b/>
          <w:sz w:val="20"/>
          <w:szCs w:val="20"/>
        </w:rPr>
      </w:pPr>
    </w:p>
    <w:p w:rsidR="00FC10C1" w:rsidRPr="00310F47" w:rsidRDefault="00FC10C1" w:rsidP="00F35DA2">
      <w:pPr>
        <w:pStyle w:val="a6"/>
        <w:numPr>
          <w:ilvl w:val="0"/>
          <w:numId w:val="127"/>
        </w:numPr>
        <w:tabs>
          <w:tab w:val="left" w:pos="284"/>
          <w:tab w:val="left" w:pos="851"/>
        </w:tabs>
        <w:spacing w:after="0" w:line="240" w:lineRule="auto"/>
        <w:ind w:left="0"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Арнольд В.И. Динамика Ферма, арифметика матриц, конечная окружность и конечная плоскость Лобачевского. // Функциональный анализ и его прилож., 2004, т.38, №1, с. 1-15.</w:t>
      </w:r>
    </w:p>
    <w:p w:rsidR="00FC10C1" w:rsidRPr="00310F47" w:rsidRDefault="00FC10C1" w:rsidP="00F35DA2">
      <w:pPr>
        <w:pStyle w:val="a6"/>
        <w:numPr>
          <w:ilvl w:val="0"/>
          <w:numId w:val="127"/>
        </w:numPr>
        <w:tabs>
          <w:tab w:val="left" w:pos="284"/>
          <w:tab w:val="left" w:pos="851"/>
        </w:tabs>
        <w:spacing w:after="0" w:line="240" w:lineRule="auto"/>
        <w:ind w:left="0" w:firstLine="567"/>
        <w:jc w:val="both"/>
        <w:rPr>
          <w:rFonts w:ascii="Times New Roman" w:eastAsiaTheme="minorEastAsia" w:hAnsi="Times New Roman" w:cs="Times New Roman"/>
          <w:sz w:val="20"/>
          <w:szCs w:val="20"/>
          <w:lang w:val="en-US"/>
        </w:rPr>
      </w:pPr>
      <w:r w:rsidRPr="00310F47">
        <w:rPr>
          <w:rFonts w:ascii="Times New Roman" w:eastAsiaTheme="minorEastAsia" w:hAnsi="Times New Roman" w:cs="Times New Roman"/>
          <w:sz w:val="20"/>
          <w:szCs w:val="20"/>
          <w:lang w:val="en-US"/>
        </w:rPr>
        <w:t>Arnold’s Problems. Heidelberg – Berlin – N.Y: Phasis–Springer, 2007, p.157-162.</w:t>
      </w:r>
    </w:p>
    <w:p w:rsidR="00FC10C1" w:rsidRPr="00310F47" w:rsidRDefault="00FC10C1" w:rsidP="00F35DA2">
      <w:pPr>
        <w:pStyle w:val="a6"/>
        <w:numPr>
          <w:ilvl w:val="0"/>
          <w:numId w:val="127"/>
        </w:numPr>
        <w:tabs>
          <w:tab w:val="left" w:pos="284"/>
          <w:tab w:val="left" w:pos="851"/>
        </w:tabs>
        <w:spacing w:after="0" w:line="240" w:lineRule="auto"/>
        <w:ind w:left="0" w:firstLine="567"/>
        <w:jc w:val="both"/>
        <w:rPr>
          <w:rFonts w:ascii="Times New Roman" w:eastAsiaTheme="minorEastAsia" w:hAnsi="Times New Roman" w:cs="Times New Roman"/>
          <w:sz w:val="20"/>
          <w:szCs w:val="20"/>
          <w:lang w:val="en-US"/>
        </w:rPr>
      </w:pPr>
      <w:r w:rsidRPr="00310F47">
        <w:rPr>
          <w:rFonts w:ascii="Times New Roman" w:eastAsiaTheme="minorEastAsia" w:hAnsi="Times New Roman" w:cs="Times New Roman"/>
          <w:sz w:val="20"/>
          <w:szCs w:val="20"/>
          <w:lang w:val="en-US"/>
        </w:rPr>
        <w:t>Girard A. Sur des decouvertes nouvelles en algèbre. Amsterdam, 1629.</w:t>
      </w:r>
    </w:p>
    <w:p w:rsidR="00FC10C1" w:rsidRPr="00310F47" w:rsidRDefault="00FC10C1" w:rsidP="00F35DA2">
      <w:pPr>
        <w:pStyle w:val="a6"/>
        <w:numPr>
          <w:ilvl w:val="0"/>
          <w:numId w:val="127"/>
        </w:numPr>
        <w:tabs>
          <w:tab w:val="left" w:pos="284"/>
          <w:tab w:val="left" w:pos="851"/>
        </w:tabs>
        <w:spacing w:after="0" w:line="240" w:lineRule="auto"/>
        <w:ind w:left="0" w:firstLine="567"/>
        <w:jc w:val="both"/>
        <w:rPr>
          <w:rFonts w:ascii="Times New Roman" w:eastAsiaTheme="minorEastAsia" w:hAnsi="Times New Roman" w:cs="Times New Roman"/>
          <w:sz w:val="20"/>
          <w:szCs w:val="20"/>
          <w:lang w:val="en-US"/>
        </w:rPr>
      </w:pPr>
      <w:r w:rsidRPr="00310F47">
        <w:rPr>
          <w:rFonts w:ascii="Times New Roman" w:eastAsiaTheme="minorEastAsia" w:hAnsi="Times New Roman" w:cs="Times New Roman"/>
          <w:sz w:val="20"/>
          <w:szCs w:val="20"/>
          <w:lang w:val="en-US"/>
        </w:rPr>
        <w:t>Newton I. Arithmetica universalis. Cambridge, 1707.</w:t>
      </w:r>
    </w:p>
    <w:p w:rsidR="00FC10C1" w:rsidRPr="00310F47" w:rsidRDefault="00FC10C1" w:rsidP="00B615E6">
      <w:pPr>
        <w:spacing w:after="0" w:line="240" w:lineRule="auto"/>
        <w:rPr>
          <w:rFonts w:ascii="Times New Roman" w:eastAsiaTheme="minorEastAsia" w:hAnsi="Times New Roman" w:cs="Times New Roman"/>
          <w:sz w:val="20"/>
          <w:szCs w:val="20"/>
          <w:lang w:val="en-US"/>
        </w:rPr>
      </w:pPr>
    </w:p>
    <w:p w:rsidR="00FC10C1" w:rsidRPr="00310F47" w:rsidRDefault="00FC10C1" w:rsidP="00B615E6">
      <w:pPr>
        <w:spacing w:after="0" w:line="240" w:lineRule="auto"/>
        <w:jc w:val="center"/>
        <w:rPr>
          <w:rFonts w:ascii="Times New Roman" w:hAnsi="Times New Roman" w:cs="Times New Roman"/>
          <w:b/>
          <w:sz w:val="20"/>
          <w:szCs w:val="20"/>
          <w:lang w:val="en-US"/>
        </w:rPr>
      </w:pPr>
    </w:p>
    <w:p w:rsidR="00FC10C1" w:rsidRPr="00310F47" w:rsidRDefault="00FC10C1" w:rsidP="00B615E6">
      <w:pPr>
        <w:spacing w:after="0" w:line="240" w:lineRule="auto"/>
        <w:rPr>
          <w:rFonts w:ascii="Times New Roman" w:hAnsi="Times New Roman" w:cs="Times New Roman"/>
          <w:b/>
          <w:sz w:val="20"/>
          <w:szCs w:val="20"/>
          <w:lang w:val="kk-KZ"/>
        </w:rPr>
      </w:pPr>
      <w:r w:rsidRPr="00310F47">
        <w:rPr>
          <w:rFonts w:ascii="Times New Roman" w:hAnsi="Times New Roman" w:cs="Times New Roman"/>
          <w:b/>
          <w:sz w:val="20"/>
          <w:szCs w:val="20"/>
        </w:rPr>
        <w:t>УДК</w:t>
      </w:r>
      <w:r w:rsidRPr="00310F47">
        <w:rPr>
          <w:rFonts w:ascii="Times New Roman" w:hAnsi="Times New Roman" w:cs="Times New Roman"/>
          <w:b/>
          <w:sz w:val="20"/>
          <w:szCs w:val="20"/>
          <w:lang w:val="en-US"/>
        </w:rPr>
        <w:t xml:space="preserve"> </w:t>
      </w:r>
      <w:r w:rsidRPr="00310F47">
        <w:rPr>
          <w:rFonts w:ascii="Times New Roman" w:hAnsi="Times New Roman" w:cs="Times New Roman"/>
          <w:b/>
          <w:sz w:val="20"/>
          <w:szCs w:val="20"/>
          <w:lang w:val="kk-KZ"/>
        </w:rPr>
        <w:t>(075.8) 330.115</w:t>
      </w:r>
    </w:p>
    <w:p w:rsidR="00FC10C1" w:rsidRPr="00310F47" w:rsidRDefault="00FC10C1"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Мулдагалиев</w:t>
      </w:r>
      <w:r w:rsidR="005A5737" w:rsidRPr="00310F47">
        <w:rPr>
          <w:rFonts w:ascii="Times New Roman" w:hAnsi="Times New Roman" w:cs="Times New Roman"/>
          <w:b/>
          <w:sz w:val="20"/>
          <w:szCs w:val="20"/>
          <w:lang w:val="kk-KZ"/>
        </w:rPr>
        <w:t xml:space="preserve"> В.С.</w:t>
      </w:r>
      <w:r w:rsidRPr="00310F47">
        <w:rPr>
          <w:rFonts w:ascii="Times New Roman" w:hAnsi="Times New Roman" w:cs="Times New Roman"/>
          <w:b/>
          <w:sz w:val="20"/>
          <w:szCs w:val="20"/>
          <w:lang w:val="kk-KZ"/>
        </w:rPr>
        <w:t xml:space="preserve">, Қасымова </w:t>
      </w:r>
      <w:r w:rsidR="005A5737" w:rsidRPr="00310F47">
        <w:rPr>
          <w:rFonts w:ascii="Times New Roman" w:hAnsi="Times New Roman" w:cs="Times New Roman"/>
          <w:b/>
          <w:sz w:val="20"/>
          <w:szCs w:val="20"/>
          <w:lang w:val="kk-KZ"/>
        </w:rPr>
        <w:t>А.Ж.</w:t>
      </w:r>
    </w:p>
    <w:p w:rsidR="005A5737" w:rsidRPr="00310F47" w:rsidRDefault="005A5737" w:rsidP="00B615E6">
      <w:pPr>
        <w:spacing w:after="0" w:line="240" w:lineRule="auto"/>
        <w:jc w:val="center"/>
        <w:rPr>
          <w:rFonts w:ascii="Times New Roman" w:hAnsi="Times New Roman" w:cs="Times New Roman"/>
          <w:i/>
          <w:sz w:val="20"/>
          <w:szCs w:val="20"/>
        </w:rPr>
      </w:pPr>
      <w:r w:rsidRPr="00310F47">
        <w:rPr>
          <w:rFonts w:ascii="Times New Roman" w:hAnsi="Times New Roman" w:cs="Times New Roman"/>
          <w:i/>
          <w:sz w:val="20"/>
          <w:szCs w:val="20"/>
        </w:rPr>
        <w:t xml:space="preserve">Западно-Казахстанский университет имени М. Утемисова, </w:t>
      </w:r>
    </w:p>
    <w:p w:rsidR="005A5737" w:rsidRPr="00310F47" w:rsidRDefault="005A5737" w:rsidP="00B615E6">
      <w:pPr>
        <w:spacing w:after="0" w:line="240" w:lineRule="auto"/>
        <w:jc w:val="center"/>
        <w:rPr>
          <w:rFonts w:ascii="Times New Roman" w:hAnsi="Times New Roman" w:cs="Times New Roman"/>
          <w:i/>
          <w:sz w:val="20"/>
          <w:szCs w:val="20"/>
        </w:rPr>
      </w:pPr>
      <w:r w:rsidRPr="00310F47">
        <w:rPr>
          <w:rFonts w:ascii="Times New Roman" w:hAnsi="Times New Roman" w:cs="Times New Roman"/>
          <w:i/>
          <w:sz w:val="20"/>
          <w:szCs w:val="20"/>
        </w:rPr>
        <w:t>г.Уральск, Казахстан</w:t>
      </w:r>
    </w:p>
    <w:p w:rsidR="005A5737" w:rsidRPr="00310F47" w:rsidRDefault="005A5737" w:rsidP="00B615E6">
      <w:pPr>
        <w:spacing w:after="0" w:line="240" w:lineRule="auto"/>
        <w:jc w:val="center"/>
        <w:rPr>
          <w:rFonts w:ascii="Times New Roman" w:hAnsi="Times New Roman" w:cs="Times New Roman"/>
          <w:b/>
          <w:sz w:val="20"/>
          <w:szCs w:val="20"/>
          <w:lang w:val="kk-KZ"/>
        </w:rPr>
      </w:pPr>
    </w:p>
    <w:p w:rsidR="00FC10C1" w:rsidRPr="00310F47" w:rsidRDefault="00FC10C1"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ПОВЕДЕНИЕ ФИРМ НА КОНКУРЕНТНЫХ РЫНКАХ</w:t>
      </w:r>
    </w:p>
    <w:p w:rsidR="005A5737" w:rsidRPr="00310F47" w:rsidRDefault="005A5737" w:rsidP="00B615E6">
      <w:pPr>
        <w:spacing w:after="0" w:line="240" w:lineRule="auto"/>
        <w:jc w:val="center"/>
        <w:rPr>
          <w:rFonts w:ascii="Times New Roman" w:hAnsi="Times New Roman" w:cs="Times New Roman"/>
          <w:b/>
          <w:sz w:val="20"/>
          <w:szCs w:val="20"/>
          <w:lang w:val="kk-KZ"/>
        </w:rPr>
      </w:pPr>
    </w:p>
    <w:p w:rsidR="00FC10C1" w:rsidRPr="00310F47" w:rsidRDefault="00FC10C1"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В случае совершенной конкуренции, когда участников рынка много, цены на рынке не зависят от действий отдельных его участников. Какая ситуация в литератире рассмотривается. В нашей заметке изучается ситуаци, когда, напротив, участников рынка немного, поэтому цены на рынке напрямую зависят от стратегий, применяемых его участниками.</w:t>
      </w:r>
    </w:p>
    <w:p w:rsidR="00FC10C1" w:rsidRPr="00310F47" w:rsidRDefault="00FC10C1" w:rsidP="00B615E6">
      <w:pPr>
        <w:spacing w:after="0" w:line="240" w:lineRule="auto"/>
        <w:ind w:firstLine="720"/>
        <w:jc w:val="both"/>
        <w:rPr>
          <w:rFonts w:ascii="Times New Roman" w:hAnsi="Times New Roman" w:cs="Times New Roman"/>
          <w:sz w:val="20"/>
          <w:szCs w:val="20"/>
        </w:rPr>
      </w:pPr>
      <w:r w:rsidRPr="00310F47">
        <w:rPr>
          <w:rFonts w:ascii="Times New Roman" w:hAnsi="Times New Roman" w:cs="Times New Roman"/>
          <w:sz w:val="20"/>
          <w:szCs w:val="20"/>
          <w:lang w:val="kk-KZ"/>
        </w:rPr>
        <w:t>Рассмотрим случай двух конкурентов, производящих одну и ту же продукцию каждый в соответствии со своей производственной функцией</w:t>
      </w:r>
    </w:p>
    <w:p w:rsidR="00FC10C1" w:rsidRPr="00310F47" w:rsidRDefault="0090603B" w:rsidP="00B615E6">
      <w:pPr>
        <w:spacing w:after="0" w:line="240" w:lineRule="auto"/>
        <w:ind w:firstLine="720"/>
        <w:jc w:val="center"/>
        <w:rPr>
          <w:rFonts w:ascii="Times New Roman" w:eastAsiaTheme="minorEastAsia" w:hAnsi="Times New Roman" w:cs="Times New Roman"/>
          <w:sz w:val="20"/>
          <w:szCs w:val="20"/>
        </w:rPr>
      </w:pP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i</m:t>
            </m:r>
          </m:sub>
        </m:sSub>
        <m:r>
          <w:rPr>
            <w:rFonts w:ascii="Cambria Math" w:hAnsi="Cambria Math" w:cs="Times New Roman"/>
            <w:sz w:val="20"/>
            <w:szCs w:val="20"/>
            <w:lang w:val="kk-KZ"/>
          </w:rPr>
          <m:t>=F(</m:t>
        </m:r>
        <m:sSup>
          <m:sSupPr>
            <m:ctrlPr>
              <w:rPr>
                <w:rFonts w:ascii="Cambria Math" w:hAnsi="Cambria Math" w:cs="Times New Roman"/>
                <w:i/>
                <w:sz w:val="20"/>
                <w:szCs w:val="20"/>
                <w:lang w:val="kk-KZ"/>
              </w:rPr>
            </m:ctrlPr>
          </m:sSupPr>
          <m:e>
            <m:r>
              <w:rPr>
                <w:rFonts w:ascii="Cambria Math" w:hAnsi="Cambria Math" w:cs="Times New Roman"/>
                <w:sz w:val="20"/>
                <w:szCs w:val="20"/>
                <w:lang w:val="kk-KZ"/>
              </w:rPr>
              <m:t>x</m:t>
            </m:r>
          </m:e>
          <m:sup>
            <m:r>
              <w:rPr>
                <w:rFonts w:ascii="Cambria Math" w:hAnsi="Cambria Math" w:cs="Times New Roman"/>
                <w:sz w:val="20"/>
                <w:szCs w:val="20"/>
                <w:lang w:val="kk-KZ"/>
              </w:rPr>
              <m:t>i</m:t>
            </m:r>
          </m:sup>
        </m:sSup>
        <m:r>
          <w:rPr>
            <w:rFonts w:ascii="Cambria Math" w:hAnsi="Cambria Math" w:cs="Times New Roman"/>
            <w:sz w:val="20"/>
            <w:szCs w:val="20"/>
            <w:lang w:val="kk-KZ"/>
          </w:rPr>
          <m:t>)</m:t>
        </m:r>
      </m:oMath>
      <w:r w:rsidR="00FC10C1" w:rsidRPr="00310F47">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rPr>
          <m:t xml:space="preserve">i=1,2. </m:t>
        </m:r>
      </m:oMath>
      <w:r w:rsidR="00FC10C1" w:rsidRPr="00310F47">
        <w:rPr>
          <w:rFonts w:ascii="Times New Roman" w:eastAsiaTheme="minorEastAsia" w:hAnsi="Times New Roman" w:cs="Times New Roman"/>
          <w:sz w:val="20"/>
          <w:szCs w:val="20"/>
        </w:rPr>
        <w:t>(1)</w:t>
      </w:r>
    </w:p>
    <w:p w:rsidR="00FC10C1" w:rsidRPr="00310F47" w:rsidRDefault="00FC10C1" w:rsidP="00B615E6">
      <w:pPr>
        <w:spacing w:after="0" w:line="240" w:lineRule="auto"/>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rPr>
        <w:tab/>
      </w:r>
      <w:r w:rsidRPr="00310F47">
        <w:rPr>
          <w:rFonts w:ascii="Times New Roman" w:eastAsiaTheme="minorEastAsia" w:hAnsi="Times New Roman" w:cs="Times New Roman"/>
          <w:sz w:val="20"/>
          <w:szCs w:val="20"/>
          <w:lang w:val="kk-KZ"/>
        </w:rPr>
        <w:t xml:space="preserve">Цены продукции зависит от обоих выпусков </w:t>
      </w:r>
    </w:p>
    <w:p w:rsidR="00FC10C1" w:rsidRPr="00310F47" w:rsidRDefault="00FC10C1" w:rsidP="00B615E6">
      <w:pPr>
        <w:spacing w:after="0" w:line="240" w:lineRule="auto"/>
        <w:jc w:val="right"/>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lang w:val="kk-KZ"/>
          </w:rPr>
          <m:t>p=p</m:t>
        </m:r>
        <m:d>
          <m:dPr>
            <m:ctrlPr>
              <w:rPr>
                <w:rFonts w:ascii="Cambria Math" w:eastAsiaTheme="minorEastAsia" w:hAnsi="Cambria Math" w:cs="Times New Roman"/>
                <w:i/>
                <w:sz w:val="20"/>
                <w:szCs w:val="20"/>
                <w:lang w:val="kk-KZ"/>
              </w:rPr>
            </m:ctrlPr>
          </m:dPr>
          <m:e>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r>
              <w:rPr>
                <w:rFonts w:ascii="Cambria Math" w:eastAsiaTheme="minorEastAsia" w:hAnsi="Cambria Math" w:cs="Times New Roman"/>
                <w:sz w:val="20"/>
                <w:szCs w:val="20"/>
                <w:lang w:val="kk-KZ"/>
              </w:rPr>
              <m:t xml:space="preserve">, </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2</m:t>
                </m:r>
              </m:sub>
            </m:sSub>
          </m:e>
        </m:d>
      </m:oMath>
      <w:r w:rsidRPr="00310F47">
        <w:rPr>
          <w:rFonts w:ascii="Times New Roman" w:eastAsiaTheme="minorEastAsia" w:hAnsi="Times New Roman" w:cs="Times New Roman"/>
          <w:sz w:val="20"/>
          <w:szCs w:val="20"/>
        </w:rPr>
        <w:t>,                                                    (2)</w:t>
      </w:r>
    </w:p>
    <w:p w:rsidR="00FC10C1" w:rsidRPr="00310F47" w:rsidRDefault="00FC10C1" w:rsidP="00B615E6">
      <w:pPr>
        <w:spacing w:after="0" w:line="240" w:lineRule="auto"/>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прочем при возрастании выпусков цена возрастает</w:t>
      </w:r>
      <w:r w:rsidRPr="00310F47">
        <w:rPr>
          <w:rFonts w:ascii="Times New Roman" w:eastAsiaTheme="minorEastAsia" w:hAnsi="Times New Roman" w:cs="Times New Roman"/>
          <w:sz w:val="20"/>
          <w:szCs w:val="20"/>
          <w:lang w:val="kk-KZ"/>
        </w:rPr>
        <w:t xml:space="preserve">: </w:t>
      </w:r>
    </w:p>
    <w:p w:rsidR="00FC10C1" w:rsidRPr="00310F47" w:rsidRDefault="0090603B" w:rsidP="00B615E6">
      <w:pPr>
        <w:spacing w:after="0" w:line="240" w:lineRule="auto"/>
        <w:jc w:val="center"/>
        <w:rPr>
          <w:rFonts w:ascii="Times New Roman" w:eastAsiaTheme="minorEastAsia" w:hAnsi="Times New Roman" w:cs="Times New Roman"/>
          <w:sz w:val="20"/>
          <w:szCs w:val="20"/>
        </w:rPr>
      </w:pPr>
      <m:oMath>
        <m:f>
          <m:fPr>
            <m:ctrlPr>
              <w:rPr>
                <w:rFonts w:ascii="Cambria Math" w:eastAsiaTheme="minorEastAsia" w:hAnsi="Cambria Math" w:cs="Times New Roman"/>
                <w:i/>
                <w:sz w:val="20"/>
                <w:szCs w:val="20"/>
              </w:rPr>
            </m:ctrlPr>
          </m:fPr>
          <m:num>
            <m:r>
              <w:rPr>
                <w:rFonts w:ascii="Cambria Math" w:hAnsi="Cambria Math" w:cs="Times New Roman"/>
                <w:sz w:val="20"/>
                <w:szCs w:val="20"/>
              </w:rPr>
              <m:t>∂P</m:t>
            </m:r>
          </m:num>
          <m:den>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i</m:t>
                </m:r>
              </m:sub>
            </m:sSub>
          </m:den>
        </m:f>
        <m:r>
          <w:rPr>
            <w:rFonts w:ascii="Cambria Math" w:eastAsiaTheme="minorEastAsia" w:hAnsi="Cambria Math" w:cs="Times New Roman"/>
            <w:sz w:val="20"/>
            <w:szCs w:val="20"/>
          </w:rPr>
          <m:t>&lt;0</m:t>
        </m:r>
      </m:oMath>
      <w:r w:rsidR="00FC10C1" w:rsidRPr="00310F47">
        <w:rPr>
          <w:rFonts w:ascii="Times New Roman" w:eastAsiaTheme="minorEastAsia" w:hAnsi="Times New Roman" w:cs="Times New Roman"/>
          <w:sz w:val="20"/>
          <w:szCs w:val="20"/>
        </w:rPr>
        <w:t>,</w:t>
      </w:r>
      <m:oMath>
        <m:f>
          <m:fPr>
            <m:ctrlPr>
              <w:rPr>
                <w:rFonts w:ascii="Cambria Math" w:eastAsiaTheme="minorEastAsia" w:hAnsi="Cambria Math" w:cs="Times New Roman"/>
                <w:i/>
                <w:sz w:val="20"/>
                <w:szCs w:val="20"/>
              </w:rPr>
            </m:ctrlPr>
          </m:fPr>
          <m:num>
            <m:r>
              <w:rPr>
                <w:rFonts w:ascii="Cambria Math" w:hAnsi="Cambria Math" w:cs="Times New Roman"/>
                <w:sz w:val="20"/>
                <w:szCs w:val="20"/>
              </w:rPr>
              <m:t>∂P</m:t>
            </m:r>
          </m:num>
          <m:den>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2</m:t>
                </m:r>
              </m:sub>
            </m:sSub>
          </m:den>
        </m:f>
        <m:r>
          <w:rPr>
            <w:rFonts w:ascii="Cambria Math" w:eastAsiaTheme="minorEastAsia" w:hAnsi="Cambria Math" w:cs="Times New Roman"/>
            <w:sz w:val="20"/>
            <w:szCs w:val="20"/>
          </w:rPr>
          <m:t>&lt;0</m:t>
        </m:r>
      </m:oMath>
    </w:p>
    <w:p w:rsidR="00FC10C1" w:rsidRPr="00310F47" w:rsidRDefault="00FC10C1" w:rsidP="00B615E6">
      <w:pPr>
        <w:spacing w:after="0" w:line="240" w:lineRule="auto"/>
        <w:ind w:firstLine="720"/>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rPr>
        <w:t xml:space="preserve">Цена ресурса также зависит от объемов его покупки </w:t>
      </w:r>
      <m:oMath>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j</m:t>
            </m:r>
          </m:sub>
          <m:sup>
            <m:r>
              <w:rPr>
                <w:rFonts w:ascii="Cambria Math" w:eastAsiaTheme="minorEastAsia" w:hAnsi="Cambria Math" w:cs="Times New Roman"/>
                <w:sz w:val="20"/>
                <w:szCs w:val="20"/>
              </w:rPr>
              <m:t>1</m:t>
            </m:r>
          </m:sup>
        </m:sSubSup>
        <m:r>
          <w:rPr>
            <w:rFonts w:ascii="Cambria Math" w:eastAsiaTheme="minorEastAsia" w:hAnsi="Cambria Math" w:cs="Times New Roman"/>
            <w:sz w:val="20"/>
            <w:szCs w:val="20"/>
          </w:rPr>
          <m:t>&gt;</m:t>
        </m:r>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j</m:t>
            </m:r>
          </m:sub>
          <m:sup>
            <m:r>
              <w:rPr>
                <w:rFonts w:ascii="Cambria Math" w:eastAsiaTheme="minorEastAsia" w:hAnsi="Cambria Math" w:cs="Times New Roman"/>
                <w:sz w:val="20"/>
                <w:szCs w:val="20"/>
              </w:rPr>
              <m:t>2</m:t>
            </m:r>
          </m:sup>
        </m:sSubSup>
      </m:oMath>
      <w:r w:rsidRPr="00310F47">
        <w:rPr>
          <w:rFonts w:ascii="Times New Roman" w:eastAsiaTheme="minorEastAsia" w:hAnsi="Times New Roman" w:cs="Times New Roman"/>
          <w:sz w:val="20"/>
          <w:szCs w:val="20"/>
          <w:lang w:val="kk-KZ"/>
        </w:rPr>
        <w:t xml:space="preserve">первой и второй фирмами </w:t>
      </w:r>
    </w:p>
    <w:p w:rsidR="00FC10C1" w:rsidRPr="00310F47" w:rsidRDefault="0090603B" w:rsidP="00B615E6">
      <w:pPr>
        <w:spacing w:after="0" w:line="240" w:lineRule="auto"/>
        <w:ind w:firstLine="720"/>
        <w:jc w:val="right"/>
        <w:rPr>
          <w:rFonts w:ascii="Times New Roman" w:eastAsiaTheme="minorEastAsia" w:hAnsi="Times New Roman" w:cs="Times New Roman"/>
          <w:sz w:val="20"/>
          <w:szCs w:val="20"/>
          <w:lang w:val="kk-KZ"/>
        </w:rPr>
      </w:pPr>
      <m:oMath>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 xml:space="preserve">                 W</m:t>
            </m:r>
          </m:e>
          <m:sub>
            <m:r>
              <w:rPr>
                <w:rFonts w:ascii="Cambria Math" w:eastAsiaTheme="minorEastAsia" w:hAnsi="Cambria Math" w:cs="Times New Roman"/>
                <w:sz w:val="20"/>
                <w:szCs w:val="20"/>
                <w:lang w:val="kk-KZ"/>
              </w:rPr>
              <m:t>j</m:t>
            </m:r>
          </m:sub>
        </m:sSub>
        <m:r>
          <w:rPr>
            <w:rFonts w:ascii="Cambria Math" w:eastAsiaTheme="minorEastAsia" w:hAnsi="Cambria Math" w:cs="Times New Roman"/>
            <w:sz w:val="20"/>
            <w:szCs w:val="20"/>
            <w:lang w:val="kk-KZ"/>
          </w:rPr>
          <m:t>=</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W</m:t>
            </m:r>
          </m:e>
          <m:sub>
            <m:r>
              <w:rPr>
                <w:rFonts w:ascii="Cambria Math" w:eastAsiaTheme="minorEastAsia" w:hAnsi="Cambria Math" w:cs="Times New Roman"/>
                <w:sz w:val="20"/>
                <w:szCs w:val="20"/>
                <w:lang w:val="kk-KZ"/>
              </w:rPr>
              <m:t>j</m:t>
            </m:r>
          </m:sub>
        </m:sSub>
        <m:r>
          <w:rPr>
            <w:rFonts w:ascii="Cambria Math" w:eastAsiaTheme="minorEastAsia" w:hAnsi="Cambria Math" w:cs="Times New Roman"/>
            <w:sz w:val="20"/>
            <w:szCs w:val="20"/>
            <w:lang w:val="kk-KZ"/>
          </w:rPr>
          <m:t>(</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j</m:t>
            </m:r>
          </m:sub>
          <m:sup>
            <m:r>
              <w:rPr>
                <w:rFonts w:ascii="Cambria Math" w:eastAsiaTheme="minorEastAsia" w:hAnsi="Cambria Math" w:cs="Times New Roman"/>
                <w:sz w:val="20"/>
                <w:szCs w:val="20"/>
                <w:lang w:val="kk-KZ"/>
              </w:rPr>
              <m:t>1</m:t>
            </m:r>
          </m:sup>
        </m:sSubSup>
        <m:r>
          <w:rPr>
            <w:rFonts w:ascii="Cambria Math" w:eastAsiaTheme="minorEastAsia" w:hAnsi="Cambria Math" w:cs="Times New Roman"/>
            <w:sz w:val="20"/>
            <w:szCs w:val="20"/>
            <w:lang w:val="kk-KZ"/>
          </w:rPr>
          <m:t xml:space="preserve">, </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j</m:t>
            </m:r>
          </m:sub>
          <m:sup>
            <m:r>
              <w:rPr>
                <w:rFonts w:ascii="Cambria Math" w:eastAsiaTheme="minorEastAsia" w:hAnsi="Cambria Math" w:cs="Times New Roman"/>
                <w:sz w:val="20"/>
                <w:szCs w:val="20"/>
                <w:lang w:val="kk-KZ"/>
              </w:rPr>
              <m:t>2</m:t>
            </m:r>
          </m:sup>
        </m:sSubSup>
        <m:r>
          <w:rPr>
            <w:rFonts w:ascii="Cambria Math" w:eastAsiaTheme="minorEastAsia" w:hAnsi="Cambria Math" w:cs="Times New Roman"/>
            <w:sz w:val="20"/>
            <w:szCs w:val="20"/>
            <w:lang w:val="kk-KZ"/>
          </w:rPr>
          <m:t>)</m:t>
        </m:r>
      </m:oMath>
      <w:r w:rsidR="00FC10C1" w:rsidRPr="00310F47">
        <w:rPr>
          <w:rFonts w:ascii="Times New Roman" w:eastAsiaTheme="minorEastAsia" w:hAnsi="Times New Roman" w:cs="Times New Roman"/>
          <w:sz w:val="20"/>
          <w:szCs w:val="20"/>
          <w:lang w:val="kk-KZ"/>
        </w:rPr>
        <w:t xml:space="preserve">,    </w:t>
      </w:r>
      <m:oMath>
        <m:r>
          <w:rPr>
            <w:rFonts w:ascii="Cambria Math" w:eastAsiaTheme="minorEastAsia" w:hAnsi="Cambria Math" w:cs="Times New Roman"/>
            <w:sz w:val="20"/>
            <w:szCs w:val="20"/>
            <w:lang w:val="kk-KZ"/>
          </w:rPr>
          <m:t xml:space="preserve">j=1,…, n , </m:t>
        </m:r>
      </m:oMath>
      <w:r w:rsidR="00FC10C1" w:rsidRPr="00310F47">
        <w:rPr>
          <w:rFonts w:ascii="Times New Roman" w:eastAsiaTheme="minorEastAsia" w:hAnsi="Times New Roman" w:cs="Times New Roman"/>
          <w:sz w:val="20"/>
          <w:szCs w:val="20"/>
          <w:lang w:val="kk-KZ"/>
        </w:rPr>
        <w:t xml:space="preserve">                                     (3)</w:t>
      </w:r>
    </w:p>
    <w:p w:rsidR="00FC10C1" w:rsidRPr="00310F47" w:rsidRDefault="00FC10C1" w:rsidP="00B615E6">
      <w:pPr>
        <w:spacing w:after="0" w:line="240" w:lineRule="auto"/>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причем цены возрастают при увеличении спроса </w:t>
      </w:r>
    </w:p>
    <w:p w:rsidR="00FC10C1" w:rsidRPr="00310F47" w:rsidRDefault="0090603B" w:rsidP="00B615E6">
      <w:pPr>
        <w:spacing w:after="0" w:line="240" w:lineRule="auto"/>
        <w:jc w:val="center"/>
        <w:rPr>
          <w:rFonts w:ascii="Times New Roman" w:eastAsiaTheme="minorEastAsia" w:hAnsi="Times New Roman" w:cs="Times New Roman"/>
          <w:sz w:val="20"/>
          <w:szCs w:val="20"/>
          <w:lang w:val="kk-KZ"/>
        </w:rPr>
      </w:pPr>
      <m:oMath>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lang w:val="kk-KZ"/>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kk-KZ"/>
                  </w:rPr>
                  <m:t>W</m:t>
                </m:r>
              </m:e>
              <m:sub>
                <m:r>
                  <w:rPr>
                    <w:rFonts w:ascii="Cambria Math" w:eastAsiaTheme="minorEastAsia" w:hAnsi="Cambria Math" w:cs="Times New Roman"/>
                    <w:sz w:val="20"/>
                    <w:szCs w:val="20"/>
                    <w:lang w:val="kk-KZ"/>
                  </w:rPr>
                  <m:t>j</m:t>
                </m:r>
              </m:sub>
            </m:sSub>
          </m:num>
          <m:den>
            <m:r>
              <w:rPr>
                <w:rFonts w:ascii="Cambria Math" w:eastAsiaTheme="minorEastAsia" w:hAnsi="Cambria Math" w:cs="Times New Roman"/>
                <w:sz w:val="20"/>
                <w:szCs w:val="20"/>
                <w:lang w:val="kk-KZ"/>
              </w:rPr>
              <m:t>∂</m:t>
            </m:r>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j</m:t>
                </m:r>
              </m:sub>
              <m:sup>
                <m:r>
                  <w:rPr>
                    <w:rFonts w:ascii="Cambria Math" w:eastAsiaTheme="minorEastAsia" w:hAnsi="Cambria Math" w:cs="Times New Roman"/>
                    <w:sz w:val="20"/>
                    <w:szCs w:val="20"/>
                    <w:lang w:val="kk-KZ"/>
                  </w:rPr>
                  <m:t>1</m:t>
                </m:r>
              </m:sup>
            </m:sSubSup>
          </m:den>
        </m:f>
        <m:r>
          <w:rPr>
            <w:rFonts w:ascii="Cambria Math" w:eastAsiaTheme="minorEastAsia" w:hAnsi="Cambria Math" w:cs="Times New Roman"/>
            <w:sz w:val="20"/>
            <w:szCs w:val="20"/>
            <w:lang w:val="kk-KZ"/>
          </w:rPr>
          <m:t>&lt;0</m:t>
        </m:r>
      </m:oMath>
      <w:r w:rsidR="00FC10C1" w:rsidRPr="00310F47">
        <w:rPr>
          <w:rFonts w:ascii="Times New Roman" w:eastAsiaTheme="minorEastAsia" w:hAnsi="Times New Roman" w:cs="Times New Roman"/>
          <w:sz w:val="20"/>
          <w:szCs w:val="20"/>
          <w:lang w:val="kk-KZ"/>
        </w:rPr>
        <w:t xml:space="preserve">,      </w:t>
      </w:r>
      <m:oMath>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lang w:val="kk-KZ"/>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kk-KZ"/>
                  </w:rPr>
                  <m:t>W</m:t>
                </m:r>
              </m:e>
              <m:sub>
                <m:r>
                  <w:rPr>
                    <w:rFonts w:ascii="Cambria Math" w:eastAsiaTheme="minorEastAsia" w:hAnsi="Cambria Math" w:cs="Times New Roman"/>
                    <w:sz w:val="20"/>
                    <w:szCs w:val="20"/>
                    <w:lang w:val="kk-KZ"/>
                  </w:rPr>
                  <m:t>j</m:t>
                </m:r>
              </m:sub>
            </m:sSub>
          </m:num>
          <m:den>
            <m:r>
              <w:rPr>
                <w:rFonts w:ascii="Cambria Math" w:eastAsiaTheme="minorEastAsia" w:hAnsi="Cambria Math" w:cs="Times New Roman"/>
                <w:sz w:val="20"/>
                <w:szCs w:val="20"/>
                <w:lang w:val="kk-KZ"/>
              </w:rPr>
              <m:t>∂</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j</m:t>
                </m:r>
              </m:sub>
              <m:sup>
                <m:r>
                  <w:rPr>
                    <w:rFonts w:ascii="Cambria Math" w:eastAsiaTheme="minorEastAsia" w:hAnsi="Cambria Math" w:cs="Times New Roman"/>
                    <w:sz w:val="20"/>
                    <w:szCs w:val="20"/>
                    <w:lang w:val="kk-KZ"/>
                  </w:rPr>
                  <m:t>2</m:t>
                </m:r>
              </m:sup>
            </m:sSubSup>
          </m:den>
        </m:f>
        <m:r>
          <w:rPr>
            <w:rFonts w:ascii="Cambria Math" w:eastAsiaTheme="minorEastAsia" w:hAnsi="Cambria Math" w:cs="Times New Roman"/>
            <w:sz w:val="20"/>
            <w:szCs w:val="20"/>
            <w:lang w:val="kk-KZ"/>
          </w:rPr>
          <m:t>&lt;0</m:t>
        </m:r>
      </m:oMath>
    </w:p>
    <w:p w:rsidR="00FC10C1" w:rsidRPr="00310F47" w:rsidRDefault="00FC10C1" w:rsidP="00B615E6">
      <w:pPr>
        <w:spacing w:after="0" w:line="240" w:lineRule="auto"/>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ab/>
        <w:t>Каждая фирма стремится максимизировать свою прибыль. Например, первая фирма должна действовать следующим образом:</w:t>
      </w:r>
    </w:p>
    <w:p w:rsidR="00FC10C1" w:rsidRPr="00310F47" w:rsidRDefault="0090603B" w:rsidP="00B615E6">
      <w:pPr>
        <w:spacing w:after="0" w:line="240" w:lineRule="auto"/>
        <w:jc w:val="right"/>
        <w:rPr>
          <w:rFonts w:ascii="Times New Roman" w:eastAsiaTheme="minorEastAsia" w:hAnsi="Times New Roman" w:cs="Times New Roman"/>
          <w:sz w:val="20"/>
          <w:szCs w:val="20"/>
          <w:lang w:val="kk-KZ"/>
        </w:rPr>
      </w:pPr>
      <m:oMath>
        <m:func>
          <m:funcPr>
            <m:ctrlPr>
              <w:rPr>
                <w:rFonts w:ascii="Cambria Math" w:eastAsiaTheme="minorEastAsia" w:hAnsi="Cambria Math" w:cs="Times New Roman"/>
                <w:i/>
                <w:sz w:val="20"/>
                <w:szCs w:val="20"/>
                <w:lang w:val="kk-KZ"/>
              </w:rPr>
            </m:ctrlPr>
          </m:funcPr>
          <m:fName>
            <m:limLow>
              <m:limLowPr>
                <m:ctrlPr>
                  <w:rPr>
                    <w:rFonts w:ascii="Cambria Math" w:eastAsiaTheme="minorEastAsia" w:hAnsi="Cambria Math" w:cs="Times New Roman"/>
                    <w:i/>
                    <w:sz w:val="20"/>
                    <w:szCs w:val="20"/>
                    <w:lang w:val="kk-KZ"/>
                  </w:rPr>
                </m:ctrlPr>
              </m:limLowPr>
              <m:e>
                <m:r>
                  <m:rPr>
                    <m:sty m:val="p"/>
                  </m:rPr>
                  <w:rPr>
                    <w:rFonts w:ascii="Cambria Math" w:hAnsi="Cambria Math" w:cs="Times New Roman"/>
                    <w:sz w:val="20"/>
                    <w:szCs w:val="20"/>
                    <w:lang w:val="kk-KZ"/>
                  </w:rPr>
                  <m:t>max</m:t>
                </m:r>
              </m:e>
              <m:lim>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r>
                  <w:rPr>
                    <w:rFonts w:ascii="Cambria Math" w:eastAsiaTheme="minorEastAsia" w:hAnsi="Cambria Math" w:cs="Times New Roman"/>
                    <w:sz w:val="20"/>
                    <w:szCs w:val="20"/>
                    <w:lang w:val="kk-KZ"/>
                  </w:rPr>
                  <m:t xml:space="preserve">, </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 xml:space="preserve"> x</m:t>
                    </m:r>
                  </m:e>
                  <m:sub>
                    <m:r>
                      <w:rPr>
                        <w:rFonts w:ascii="Cambria Math" w:eastAsiaTheme="minorEastAsia" w:hAnsi="Cambria Math" w:cs="Times New Roman"/>
                        <w:sz w:val="20"/>
                        <w:szCs w:val="20"/>
                        <w:lang w:val="kk-KZ"/>
                      </w:rPr>
                      <m:t>1</m:t>
                    </m:r>
                  </m:sub>
                  <m:sup>
                    <m:r>
                      <w:rPr>
                        <w:rFonts w:ascii="Cambria Math" w:eastAsiaTheme="minorEastAsia" w:hAnsi="Cambria Math" w:cs="Times New Roman"/>
                        <w:sz w:val="20"/>
                        <w:szCs w:val="20"/>
                        <w:lang w:val="kk-KZ"/>
                      </w:rPr>
                      <m:t>1</m:t>
                    </m:r>
                  </m:sup>
                </m:sSubSup>
                <m:r>
                  <w:rPr>
                    <w:rFonts w:ascii="Cambria Math" w:eastAsiaTheme="minorEastAsia" w:hAnsi="Cambria Math" w:cs="Times New Roman"/>
                    <w:sz w:val="20"/>
                    <w:szCs w:val="20"/>
                    <w:lang w:val="kk-KZ"/>
                  </w:rPr>
                  <m:t xml:space="preserve">, …,  </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 xml:space="preserve"> x</m:t>
                    </m:r>
                  </m:e>
                  <m:sub>
                    <m:r>
                      <w:rPr>
                        <w:rFonts w:ascii="Cambria Math" w:eastAsiaTheme="minorEastAsia" w:hAnsi="Cambria Math" w:cs="Times New Roman"/>
                        <w:sz w:val="20"/>
                        <w:szCs w:val="20"/>
                        <w:lang w:val="kk-KZ"/>
                      </w:rPr>
                      <m:t>n</m:t>
                    </m:r>
                  </m:sub>
                  <m:sup>
                    <m:r>
                      <w:rPr>
                        <w:rFonts w:ascii="Cambria Math" w:eastAsiaTheme="minorEastAsia" w:hAnsi="Cambria Math" w:cs="Times New Roman"/>
                        <w:sz w:val="20"/>
                        <w:szCs w:val="20"/>
                        <w:lang w:val="kk-KZ"/>
                      </w:rPr>
                      <m:t>1</m:t>
                    </m:r>
                  </m:sup>
                </m:sSubSup>
                <m:r>
                  <w:rPr>
                    <w:rFonts w:ascii="Cambria Math" w:eastAsiaTheme="minorEastAsia" w:hAnsi="Cambria Math" w:cs="Times New Roman"/>
                    <w:sz w:val="20"/>
                    <w:szCs w:val="20"/>
                    <w:lang w:val="kk-KZ"/>
                  </w:rPr>
                  <m:t xml:space="preserve">) </m:t>
                </m:r>
              </m:lim>
            </m:limLow>
          </m:fName>
          <m:e>
            <m:r>
              <w:rPr>
                <w:rFonts w:ascii="Cambria Math" w:eastAsiaTheme="minorEastAsia" w:hAnsi="Cambria Math" w:cs="Times New Roman"/>
                <w:sz w:val="20"/>
                <w:szCs w:val="20"/>
                <w:lang w:val="kk-KZ"/>
              </w:rPr>
              <m:t>[p</m:t>
            </m:r>
            <m:d>
              <m:dPr>
                <m:ctrlPr>
                  <w:rPr>
                    <w:rFonts w:ascii="Cambria Math" w:eastAsiaTheme="minorEastAsia" w:hAnsi="Cambria Math" w:cs="Times New Roman"/>
                    <w:i/>
                    <w:sz w:val="20"/>
                    <w:szCs w:val="20"/>
                    <w:lang w:val="kk-KZ"/>
                  </w:rPr>
                </m:ctrlPr>
              </m:dPr>
              <m:e>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2</m:t>
                    </m:r>
                  </m:sub>
                </m:sSub>
              </m:e>
            </m:d>
            <m:r>
              <w:rPr>
                <w:rFonts w:ascii="Cambria Math" w:eastAsiaTheme="minorEastAsia" w:hAnsi="Cambria Math" w:cs="Times New Roman"/>
                <w:sz w:val="20"/>
                <w:szCs w:val="20"/>
                <w:lang w:val="kk-KZ"/>
              </w:rPr>
              <m:t>:</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r>
              <w:rPr>
                <w:rFonts w:ascii="Cambria Math" w:eastAsiaTheme="minorEastAsia" w:hAnsi="Cambria Math" w:cs="Times New Roman"/>
                <w:sz w:val="20"/>
                <w:szCs w:val="20"/>
                <w:lang w:val="kk-KZ"/>
              </w:rPr>
              <m:t>-</m:t>
            </m:r>
            <m:nary>
              <m:naryPr>
                <m:chr m:val="∑"/>
                <m:limLoc m:val="undOvr"/>
                <m:ctrlPr>
                  <w:rPr>
                    <w:rFonts w:ascii="Cambria Math" w:eastAsiaTheme="minorEastAsia" w:hAnsi="Cambria Math" w:cs="Times New Roman"/>
                    <w:i/>
                    <w:sz w:val="20"/>
                    <w:szCs w:val="20"/>
                    <w:lang w:val="kk-KZ"/>
                  </w:rPr>
                </m:ctrlPr>
              </m:naryPr>
              <m:sub>
                <m:r>
                  <w:rPr>
                    <w:rFonts w:ascii="Cambria Math" w:eastAsiaTheme="minorEastAsia" w:hAnsi="Cambria Math" w:cs="Times New Roman"/>
                    <w:sz w:val="20"/>
                    <w:szCs w:val="20"/>
                    <w:lang w:val="kk-KZ"/>
                  </w:rPr>
                  <m:t>j=1</m:t>
                </m:r>
              </m:sub>
              <m:sup>
                <m:r>
                  <w:rPr>
                    <w:rFonts w:ascii="Cambria Math" w:eastAsiaTheme="minorEastAsia" w:hAnsi="Cambria Math" w:cs="Times New Roman"/>
                    <w:sz w:val="20"/>
                    <w:szCs w:val="20"/>
                    <w:lang w:val="kk-KZ"/>
                  </w:rPr>
                  <m:t>W</m:t>
                </m:r>
              </m:sup>
              <m:e>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W</m:t>
                    </m:r>
                  </m:e>
                  <m:sub>
                    <m:r>
                      <w:rPr>
                        <w:rFonts w:ascii="Cambria Math" w:eastAsiaTheme="minorEastAsia" w:hAnsi="Cambria Math" w:cs="Times New Roman"/>
                        <w:sz w:val="20"/>
                        <w:szCs w:val="20"/>
                        <w:lang w:val="kk-KZ"/>
                      </w:rPr>
                      <m:t>j</m:t>
                    </m:r>
                  </m:sub>
                </m:sSub>
                <m:r>
                  <w:rPr>
                    <w:rFonts w:ascii="Cambria Math" w:eastAsiaTheme="minorEastAsia" w:hAnsi="Cambria Math" w:cs="Times New Roman"/>
                    <w:sz w:val="20"/>
                    <w:szCs w:val="20"/>
                    <w:lang w:val="kk-KZ"/>
                  </w:rPr>
                  <m:t>(</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j</m:t>
                    </m:r>
                  </m:sub>
                  <m:sup>
                    <m:r>
                      <w:rPr>
                        <w:rFonts w:ascii="Cambria Math" w:eastAsiaTheme="minorEastAsia" w:hAnsi="Cambria Math" w:cs="Times New Roman"/>
                        <w:sz w:val="20"/>
                        <w:szCs w:val="20"/>
                        <w:lang w:val="kk-KZ"/>
                      </w:rPr>
                      <m:t>1</m:t>
                    </m:r>
                  </m:sup>
                </m:sSubSup>
                <m:r>
                  <w:rPr>
                    <w:rFonts w:ascii="Cambria Math" w:eastAsiaTheme="minorEastAsia" w:hAnsi="Cambria Math" w:cs="Times New Roman"/>
                    <w:sz w:val="20"/>
                    <w:szCs w:val="20"/>
                    <w:lang w:val="kk-KZ"/>
                  </w:rPr>
                  <m:t>,</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j</m:t>
                    </m:r>
                  </m:sub>
                  <m:sup>
                    <m:r>
                      <w:rPr>
                        <w:rFonts w:ascii="Cambria Math" w:eastAsiaTheme="minorEastAsia" w:hAnsi="Cambria Math" w:cs="Times New Roman"/>
                        <w:sz w:val="20"/>
                        <w:szCs w:val="20"/>
                        <w:lang w:val="kk-KZ"/>
                      </w:rPr>
                      <m:t>2</m:t>
                    </m:r>
                  </m:sup>
                </m:sSubSup>
                <m:r>
                  <w:rPr>
                    <w:rFonts w:ascii="Cambria Math" w:eastAsiaTheme="minorEastAsia" w:hAnsi="Cambria Math" w:cs="Times New Roman"/>
                    <w:sz w:val="20"/>
                    <w:szCs w:val="20"/>
                    <w:lang w:val="kk-KZ"/>
                  </w:rPr>
                  <m:t>)</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j</m:t>
                    </m:r>
                  </m:sub>
                  <m:sup>
                    <m:r>
                      <w:rPr>
                        <w:rFonts w:ascii="Cambria Math" w:eastAsiaTheme="minorEastAsia" w:hAnsi="Cambria Math" w:cs="Times New Roman"/>
                        <w:sz w:val="20"/>
                        <w:szCs w:val="20"/>
                        <w:lang w:val="kk-KZ"/>
                      </w:rPr>
                      <m:t>1</m:t>
                    </m:r>
                  </m:sup>
                </m:sSubSup>
                <m:r>
                  <w:rPr>
                    <w:rFonts w:ascii="Cambria Math" w:eastAsiaTheme="minorEastAsia" w:hAnsi="Cambria Math" w:cs="Times New Roman"/>
                    <w:sz w:val="20"/>
                    <w:szCs w:val="20"/>
                    <w:lang w:val="kk-KZ"/>
                  </w:rPr>
                  <m:t>]</m:t>
                </m:r>
              </m:e>
            </m:nary>
          </m:e>
        </m:func>
      </m:oMath>
      <w:r w:rsidR="00FC10C1" w:rsidRPr="00310F47">
        <w:rPr>
          <w:rFonts w:ascii="Times New Roman" w:eastAsiaTheme="minorEastAsia" w:hAnsi="Times New Roman" w:cs="Times New Roman"/>
          <w:sz w:val="20"/>
          <w:szCs w:val="20"/>
          <w:lang w:val="kk-KZ"/>
        </w:rPr>
        <w:t xml:space="preserve">                        (4)</w:t>
      </w:r>
    </w:p>
    <w:p w:rsidR="00FC10C1" w:rsidRPr="00310F47" w:rsidRDefault="00FC10C1" w:rsidP="00B615E6">
      <w:pPr>
        <w:spacing w:after="0" w:line="240" w:lineRule="auto"/>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при условии </w:t>
      </w:r>
      <m:oMath>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r>
          <w:rPr>
            <w:rFonts w:ascii="Cambria Math" w:eastAsiaTheme="minorEastAsia" w:hAnsi="Cambria Math" w:cs="Times New Roman"/>
            <w:sz w:val="20"/>
            <w:szCs w:val="20"/>
            <w:lang w:val="kk-KZ"/>
          </w:rPr>
          <m:t>=</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F</m:t>
            </m:r>
          </m:e>
          <m:sub>
            <m:r>
              <w:rPr>
                <w:rFonts w:ascii="Cambria Math" w:eastAsiaTheme="minorEastAsia" w:hAnsi="Cambria Math" w:cs="Times New Roman"/>
                <w:sz w:val="20"/>
                <w:szCs w:val="20"/>
                <w:lang w:val="kk-KZ"/>
              </w:rPr>
              <m:t>1</m:t>
            </m:r>
          </m:sub>
        </m:sSub>
        <m:d>
          <m:dPr>
            <m:ctrlPr>
              <w:rPr>
                <w:rFonts w:ascii="Cambria Math" w:eastAsiaTheme="minorEastAsia" w:hAnsi="Cambria Math" w:cs="Times New Roman"/>
                <w:i/>
                <w:sz w:val="20"/>
                <w:szCs w:val="20"/>
                <w:lang w:val="kk-KZ"/>
              </w:rPr>
            </m:ctrlPr>
          </m:dPr>
          <m:e>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up>
                <m:r>
                  <w:rPr>
                    <w:rFonts w:ascii="Cambria Math" w:eastAsiaTheme="minorEastAsia" w:hAnsi="Cambria Math" w:cs="Times New Roman"/>
                    <w:sz w:val="20"/>
                    <w:szCs w:val="20"/>
                    <w:lang w:val="kk-KZ"/>
                  </w:rPr>
                  <m:t>1</m:t>
                </m:r>
              </m:sup>
            </m:sSubSup>
            <m:r>
              <w:rPr>
                <w:rFonts w:ascii="Cambria Math" w:eastAsiaTheme="minorEastAsia" w:hAnsi="Cambria Math" w:cs="Times New Roman"/>
                <w:sz w:val="20"/>
                <w:szCs w:val="20"/>
                <w:lang w:val="kk-KZ"/>
              </w:rPr>
              <m:t xml:space="preserve">,…, </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n</m:t>
                </m:r>
              </m:sub>
              <m:sup>
                <m:r>
                  <w:rPr>
                    <w:rFonts w:ascii="Cambria Math" w:eastAsiaTheme="minorEastAsia" w:hAnsi="Cambria Math" w:cs="Times New Roman"/>
                    <w:sz w:val="20"/>
                    <w:szCs w:val="20"/>
                    <w:lang w:val="kk-KZ"/>
                  </w:rPr>
                  <m:t>1</m:t>
                </m:r>
              </m:sup>
            </m:sSubSup>
          </m:e>
        </m:d>
        <m:r>
          <w:rPr>
            <w:rFonts w:ascii="Cambria Math" w:eastAsiaTheme="minorEastAsia" w:hAnsi="Cambria Math" w:cs="Times New Roman"/>
            <w:sz w:val="20"/>
            <w:szCs w:val="20"/>
            <w:lang w:val="kk-KZ"/>
          </w:rPr>
          <m:t>.</m:t>
        </m:r>
      </m:oMath>
    </w:p>
    <w:p w:rsidR="00FC10C1" w:rsidRPr="00310F47" w:rsidRDefault="00FC10C1" w:rsidP="00B615E6">
      <w:pPr>
        <w:spacing w:after="0" w:line="240" w:lineRule="auto"/>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ab/>
        <w:t>Функция Лагранжа для этой задачи имеет вид</w:t>
      </w:r>
    </w:p>
    <w:p w:rsidR="00FC10C1" w:rsidRPr="00310F47" w:rsidRDefault="00FC10C1" w:rsidP="00B615E6">
      <w:pPr>
        <w:spacing w:after="0" w:line="240" w:lineRule="auto"/>
        <w:rPr>
          <w:rFonts w:ascii="Times New Roman" w:eastAsiaTheme="minorEastAsia" w:hAnsi="Times New Roman" w:cs="Times New Roman"/>
          <w:sz w:val="20"/>
          <w:szCs w:val="20"/>
          <w:lang w:val="kk-KZ"/>
        </w:rPr>
      </w:pPr>
      <m:oMathPara>
        <m:oMath>
          <m:r>
            <w:rPr>
              <w:rFonts w:ascii="Cambria Math" w:eastAsiaTheme="minorEastAsia" w:hAnsi="Cambria Math" w:cs="Times New Roman"/>
              <w:sz w:val="20"/>
              <w:szCs w:val="20"/>
              <w:lang w:val="kk-KZ"/>
            </w:rPr>
            <m:t>L</m:t>
          </m:r>
          <m:d>
            <m:dPr>
              <m:ctrlPr>
                <w:rPr>
                  <w:rFonts w:ascii="Cambria Math" w:eastAsiaTheme="minorEastAsia" w:hAnsi="Cambria Math" w:cs="Times New Roman"/>
                  <w:i/>
                  <w:sz w:val="20"/>
                  <w:szCs w:val="20"/>
                  <w:lang w:val="kk-KZ"/>
                </w:rPr>
              </m:ctrlPr>
            </m:dPr>
            <m:e>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r>
                <w:rPr>
                  <w:rFonts w:ascii="Cambria Math" w:eastAsiaTheme="minorEastAsia" w:hAnsi="Cambria Math" w:cs="Times New Roman"/>
                  <w:sz w:val="20"/>
                  <w:szCs w:val="20"/>
                  <w:lang w:val="kk-KZ"/>
                </w:rPr>
                <m:t xml:space="preserve">, </m:t>
              </m:r>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x</m:t>
                  </m:r>
                </m:e>
                <m:sup>
                  <m:r>
                    <w:rPr>
                      <w:rFonts w:ascii="Cambria Math" w:eastAsiaTheme="minorEastAsia" w:hAnsi="Cambria Math" w:cs="Times New Roman"/>
                      <w:sz w:val="20"/>
                      <w:szCs w:val="20"/>
                      <w:lang w:val="kk-KZ"/>
                    </w:rPr>
                    <m:t>1</m:t>
                  </m:r>
                </m:sup>
              </m:sSup>
              <m:r>
                <w:rPr>
                  <w:rFonts w:ascii="Cambria Math" w:eastAsiaTheme="minorEastAsia" w:hAnsi="Cambria Math" w:cs="Times New Roman"/>
                  <w:sz w:val="20"/>
                  <w:szCs w:val="20"/>
                  <w:lang w:val="kk-KZ"/>
                </w:rPr>
                <m:t>, λ</m:t>
              </m:r>
            </m:e>
          </m:d>
          <m:r>
            <w:rPr>
              <w:rFonts w:ascii="Cambria Math" w:eastAsiaTheme="minorEastAsia" w:hAnsi="Cambria Math" w:cs="Times New Roman"/>
              <w:sz w:val="20"/>
              <w:szCs w:val="20"/>
              <w:lang w:val="kk-KZ"/>
            </w:rPr>
            <m:t>=p</m:t>
          </m:r>
          <m:d>
            <m:dPr>
              <m:ctrlPr>
                <w:rPr>
                  <w:rFonts w:ascii="Cambria Math" w:eastAsiaTheme="minorEastAsia" w:hAnsi="Cambria Math" w:cs="Times New Roman"/>
                  <w:i/>
                  <w:sz w:val="20"/>
                  <w:szCs w:val="20"/>
                  <w:lang w:val="kk-KZ"/>
                </w:rPr>
              </m:ctrlPr>
            </m:dPr>
            <m:e>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r>
                <w:rPr>
                  <w:rFonts w:ascii="Cambria Math" w:eastAsiaTheme="minorEastAsia" w:hAnsi="Cambria Math" w:cs="Times New Roman"/>
                  <w:sz w:val="20"/>
                  <w:szCs w:val="20"/>
                  <w:lang w:val="kk-KZ"/>
                </w:rPr>
                <m:t xml:space="preserve">, </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2</m:t>
                  </m:r>
                </m:sub>
              </m:sSub>
            </m:e>
          </m:d>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r>
            <w:rPr>
              <w:rFonts w:ascii="Cambria Math" w:eastAsiaTheme="minorEastAsia" w:hAnsi="Cambria Math" w:cs="Times New Roman"/>
              <w:sz w:val="20"/>
              <w:szCs w:val="20"/>
              <w:lang w:val="kk-KZ"/>
            </w:rPr>
            <m:t>-</m:t>
          </m:r>
          <m:nary>
            <m:naryPr>
              <m:chr m:val="∑"/>
              <m:limLoc m:val="undOvr"/>
              <m:ctrlPr>
                <w:rPr>
                  <w:rFonts w:ascii="Cambria Math" w:eastAsiaTheme="minorEastAsia" w:hAnsi="Cambria Math" w:cs="Times New Roman"/>
                  <w:i/>
                  <w:sz w:val="20"/>
                  <w:szCs w:val="20"/>
                  <w:lang w:val="kk-KZ"/>
                </w:rPr>
              </m:ctrlPr>
            </m:naryPr>
            <m:sub>
              <m:r>
                <w:rPr>
                  <w:rFonts w:ascii="Cambria Math" w:eastAsiaTheme="minorEastAsia" w:hAnsi="Cambria Math" w:cs="Times New Roman"/>
                  <w:sz w:val="20"/>
                  <w:szCs w:val="20"/>
                  <w:lang w:val="kk-KZ"/>
                </w:rPr>
                <m:t>J=1</m:t>
              </m:r>
            </m:sub>
            <m:sup>
              <m:r>
                <w:rPr>
                  <w:rFonts w:ascii="Cambria Math" w:eastAsiaTheme="minorEastAsia" w:hAnsi="Cambria Math" w:cs="Times New Roman"/>
                  <w:sz w:val="20"/>
                  <w:szCs w:val="20"/>
                  <w:lang w:val="kk-KZ"/>
                </w:rPr>
                <m:t>W</m:t>
              </m:r>
            </m:sup>
            <m:e>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W</m:t>
                  </m:r>
                </m:e>
                <m:sub>
                  <m:r>
                    <w:rPr>
                      <w:rFonts w:ascii="Cambria Math" w:eastAsiaTheme="minorEastAsia" w:hAnsi="Cambria Math" w:cs="Times New Roman"/>
                      <w:sz w:val="20"/>
                      <w:szCs w:val="20"/>
                      <w:lang w:val="kk-KZ"/>
                    </w:rPr>
                    <m:t>j</m:t>
                  </m:r>
                </m:sub>
              </m:sSub>
              <m:d>
                <m:dPr>
                  <m:ctrlPr>
                    <w:rPr>
                      <w:rFonts w:ascii="Cambria Math" w:eastAsiaTheme="minorEastAsia" w:hAnsi="Cambria Math" w:cs="Times New Roman"/>
                      <w:i/>
                      <w:sz w:val="20"/>
                      <w:szCs w:val="20"/>
                      <w:lang w:val="kk-KZ"/>
                    </w:rPr>
                  </m:ctrlPr>
                </m:dPr>
                <m:e>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j</m:t>
                      </m:r>
                    </m:sub>
                    <m:sup>
                      <m:r>
                        <w:rPr>
                          <w:rFonts w:ascii="Cambria Math" w:eastAsiaTheme="minorEastAsia" w:hAnsi="Cambria Math" w:cs="Times New Roman"/>
                          <w:sz w:val="20"/>
                          <w:szCs w:val="20"/>
                          <w:lang w:val="kk-KZ"/>
                        </w:rPr>
                        <m:t>1</m:t>
                      </m:r>
                    </m:sup>
                  </m:sSubSup>
                  <m:r>
                    <w:rPr>
                      <w:rFonts w:ascii="Cambria Math" w:eastAsiaTheme="minorEastAsia" w:hAnsi="Cambria Math" w:cs="Times New Roman"/>
                      <w:sz w:val="20"/>
                      <w:szCs w:val="20"/>
                      <w:lang w:val="kk-KZ"/>
                    </w:rPr>
                    <m:t>,</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j</m:t>
                      </m:r>
                    </m:sub>
                    <m:sup>
                      <m:r>
                        <w:rPr>
                          <w:rFonts w:ascii="Cambria Math" w:eastAsiaTheme="minorEastAsia" w:hAnsi="Cambria Math" w:cs="Times New Roman"/>
                          <w:sz w:val="20"/>
                          <w:szCs w:val="20"/>
                          <w:lang w:val="kk-KZ"/>
                        </w:rPr>
                        <m:t>2</m:t>
                      </m:r>
                    </m:sup>
                  </m:sSubSup>
                </m:e>
              </m:d>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j</m:t>
                  </m:r>
                </m:sub>
                <m:sup>
                  <m:r>
                    <w:rPr>
                      <w:rFonts w:ascii="Cambria Math" w:eastAsiaTheme="minorEastAsia" w:hAnsi="Cambria Math" w:cs="Times New Roman"/>
                      <w:sz w:val="20"/>
                      <w:szCs w:val="20"/>
                      <w:lang w:val="kk-KZ"/>
                    </w:rPr>
                    <m:t>1</m:t>
                  </m:r>
                </m:sup>
              </m:sSubSup>
            </m:e>
          </m:nary>
          <m:r>
            <w:rPr>
              <w:rFonts w:ascii="Cambria Math" w:eastAsiaTheme="minorEastAsia" w:hAnsi="Cambria Math" w:cs="Times New Roman"/>
              <w:sz w:val="20"/>
              <w:szCs w:val="20"/>
              <w:lang w:val="kk-KZ"/>
            </w:rPr>
            <m:t>+λ(</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F</m:t>
              </m:r>
            </m:e>
            <m:sub>
              <m:r>
                <w:rPr>
                  <w:rFonts w:ascii="Cambria Math" w:eastAsiaTheme="minorEastAsia" w:hAnsi="Cambria Math" w:cs="Times New Roman"/>
                  <w:sz w:val="20"/>
                  <w:szCs w:val="20"/>
                  <w:lang w:val="kk-KZ"/>
                </w:rPr>
                <m:t>1</m:t>
              </m:r>
            </m:sub>
          </m:sSub>
          <m:d>
            <m:dPr>
              <m:ctrlPr>
                <w:rPr>
                  <w:rFonts w:ascii="Cambria Math" w:eastAsiaTheme="minorEastAsia" w:hAnsi="Cambria Math" w:cs="Times New Roman"/>
                  <w:i/>
                  <w:sz w:val="20"/>
                  <w:szCs w:val="20"/>
                  <w:lang w:val="kk-KZ"/>
                </w:rPr>
              </m:ctrlPr>
            </m:dPr>
            <m:e>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up>
                  <m:r>
                    <w:rPr>
                      <w:rFonts w:ascii="Cambria Math" w:eastAsiaTheme="minorEastAsia" w:hAnsi="Cambria Math" w:cs="Times New Roman"/>
                      <w:sz w:val="20"/>
                      <w:szCs w:val="20"/>
                      <w:lang w:val="kk-KZ"/>
                    </w:rPr>
                    <m:t>1</m:t>
                  </m:r>
                </m:sup>
              </m:sSubSup>
              <m:r>
                <w:rPr>
                  <w:rFonts w:ascii="Cambria Math" w:eastAsiaTheme="minorEastAsia" w:hAnsi="Cambria Math" w:cs="Times New Roman"/>
                  <w:sz w:val="20"/>
                  <w:szCs w:val="20"/>
                  <w:lang w:val="kk-KZ"/>
                </w:rPr>
                <m:t xml:space="preserve">,…, </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n</m:t>
                  </m:r>
                </m:sub>
                <m:sup>
                  <m:r>
                    <w:rPr>
                      <w:rFonts w:ascii="Cambria Math" w:eastAsiaTheme="minorEastAsia" w:hAnsi="Cambria Math" w:cs="Times New Roman"/>
                      <w:sz w:val="20"/>
                      <w:szCs w:val="20"/>
                      <w:lang w:val="kk-KZ"/>
                    </w:rPr>
                    <m:t>1</m:t>
                  </m:r>
                </m:sup>
              </m:sSubSup>
            </m:e>
          </m:d>
          <m:r>
            <w:rPr>
              <w:rFonts w:ascii="Cambria Math" w:eastAsiaTheme="minorEastAsia" w:hAnsi="Cambria Math" w:cs="Times New Roman"/>
              <w:sz w:val="20"/>
              <w:szCs w:val="20"/>
              <w:lang w:val="kk-KZ"/>
            </w:rPr>
            <m:t>-</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r>
            <w:rPr>
              <w:rFonts w:ascii="Cambria Math" w:eastAsiaTheme="minorEastAsia" w:hAnsi="Cambria Math" w:cs="Times New Roman"/>
              <w:sz w:val="20"/>
              <w:szCs w:val="20"/>
              <w:lang w:val="kk-KZ"/>
            </w:rPr>
            <m:t>)</m:t>
          </m:r>
        </m:oMath>
      </m:oMathPara>
    </w:p>
    <w:p w:rsidR="00FC10C1" w:rsidRPr="00310F47" w:rsidRDefault="0090603B" w:rsidP="00B615E6">
      <w:pPr>
        <w:spacing w:after="0" w:line="240" w:lineRule="auto"/>
        <w:jc w:val="center"/>
        <w:rPr>
          <w:rFonts w:ascii="Times New Roman" w:eastAsiaTheme="minorEastAsia" w:hAnsi="Times New Roman" w:cs="Times New Roman"/>
          <w:sz w:val="20"/>
          <w:szCs w:val="20"/>
          <w:lang w:val="kk-KZ"/>
        </w:rPr>
      </w:pPr>
      <m:oMath>
        <m:f>
          <m:fPr>
            <m:ctrlPr>
              <w:rPr>
                <w:rFonts w:ascii="Cambria Math" w:eastAsiaTheme="minorEastAsia" w:hAnsi="Cambria Math" w:cs="Times New Roman"/>
                <w:i/>
                <w:sz w:val="20"/>
                <w:szCs w:val="20"/>
                <w:lang w:val="kk-KZ"/>
              </w:rPr>
            </m:ctrlPr>
          </m:fPr>
          <m:num>
            <m:r>
              <w:rPr>
                <w:rFonts w:ascii="Cambria Math" w:hAnsi="Cambria Math" w:cs="Times New Roman"/>
                <w:sz w:val="20"/>
                <w:szCs w:val="20"/>
                <w:lang w:val="kk-KZ"/>
              </w:rPr>
              <m:t>∂L</m:t>
            </m:r>
          </m:num>
          <m:den>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i</m:t>
                </m:r>
              </m:sub>
            </m:sSub>
          </m:den>
        </m:f>
        <m:r>
          <w:rPr>
            <w:rFonts w:ascii="Cambria Math" w:eastAsiaTheme="minorEastAsia" w:hAnsi="Cambria Math" w:cs="Times New Roman"/>
            <w:sz w:val="20"/>
            <w:szCs w:val="20"/>
            <w:lang w:val="kk-KZ"/>
          </w:rPr>
          <m:t>=p</m:t>
        </m:r>
        <m:d>
          <m:dPr>
            <m:ctrlPr>
              <w:rPr>
                <w:rFonts w:ascii="Cambria Math" w:eastAsiaTheme="minorEastAsia" w:hAnsi="Cambria Math" w:cs="Times New Roman"/>
                <w:i/>
                <w:sz w:val="20"/>
                <w:szCs w:val="20"/>
                <w:lang w:val="kk-KZ"/>
              </w:rPr>
            </m:ctrlPr>
          </m:dPr>
          <m:e>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r>
              <w:rPr>
                <w:rFonts w:ascii="Cambria Math" w:eastAsiaTheme="minorEastAsia" w:hAnsi="Cambria Math" w:cs="Times New Roman"/>
                <w:sz w:val="20"/>
                <w:szCs w:val="20"/>
                <w:lang w:val="kk-KZ"/>
              </w:rPr>
              <m:t xml:space="preserve">, </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2</m:t>
                </m:r>
              </m:sub>
            </m:sSub>
          </m:e>
        </m:d>
        <m:r>
          <w:rPr>
            <w:rFonts w:ascii="Cambria Math" w:eastAsiaTheme="minorEastAsia" w:hAnsi="Cambria Math" w:cs="Times New Roman"/>
            <w:sz w:val="20"/>
            <w:szCs w:val="20"/>
            <w:lang w:val="kk-KZ"/>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f>
          <m:fPr>
            <m:ctrlPr>
              <w:rPr>
                <w:rFonts w:ascii="Cambria Math" w:eastAsiaTheme="minorEastAsia" w:hAnsi="Cambria Math" w:cs="Times New Roman"/>
                <w:i/>
                <w:sz w:val="20"/>
                <w:szCs w:val="20"/>
              </w:rPr>
            </m:ctrlPr>
          </m:fPr>
          <m:num>
            <m:r>
              <w:rPr>
                <w:rFonts w:ascii="Cambria Math" w:hAnsi="Cambria Math" w:cs="Times New Roman"/>
                <w:sz w:val="20"/>
                <w:szCs w:val="20"/>
                <w:lang w:val="kk-KZ"/>
              </w:rPr>
              <m:t>∂P</m:t>
            </m:r>
          </m:num>
          <m:den>
            <m:r>
              <w:rPr>
                <w:rFonts w:ascii="Cambria Math" w:hAnsi="Cambria Math" w:cs="Times New Roman"/>
                <w:sz w:val="20"/>
                <w:szCs w:val="20"/>
                <w:lang w:val="kk-KZ"/>
              </w:rPr>
              <m:t>∂</m:t>
            </m:r>
            <m:sSub>
              <m:sSubPr>
                <m:ctrlPr>
                  <w:rPr>
                    <w:rFonts w:ascii="Cambria Math" w:hAnsi="Cambria Math" w:cs="Times New Roman"/>
                    <w:i/>
                    <w:sz w:val="20"/>
                    <w:szCs w:val="20"/>
                  </w:rPr>
                </m:ctrlPr>
              </m:sSubPr>
              <m:e>
                <m:r>
                  <w:rPr>
                    <w:rFonts w:ascii="Cambria Math" w:hAnsi="Cambria Math" w:cs="Times New Roman"/>
                    <w:sz w:val="20"/>
                    <w:szCs w:val="20"/>
                    <w:lang w:val="kk-KZ"/>
                  </w:rPr>
                  <m:t>X</m:t>
                </m:r>
              </m:e>
              <m:sub>
                <m:r>
                  <w:rPr>
                    <w:rFonts w:ascii="Cambria Math" w:hAnsi="Cambria Math" w:cs="Times New Roman"/>
                    <w:sz w:val="20"/>
                    <w:szCs w:val="20"/>
                    <w:lang w:val="kk-KZ"/>
                  </w:rPr>
                  <m:t>1</m:t>
                </m:r>
              </m:sub>
            </m:sSub>
          </m:den>
        </m:f>
        <m:r>
          <w:rPr>
            <w:rFonts w:ascii="Cambria Math" w:eastAsiaTheme="minorEastAsia" w:hAnsi="Cambria Math" w:cs="Times New Roman"/>
            <w:sz w:val="20"/>
            <w:szCs w:val="20"/>
            <w:lang w:val="kk-KZ"/>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f>
          <m:fPr>
            <m:ctrlPr>
              <w:rPr>
                <w:rFonts w:ascii="Cambria Math" w:eastAsiaTheme="minorEastAsia" w:hAnsi="Cambria Math" w:cs="Times New Roman"/>
                <w:i/>
                <w:sz w:val="20"/>
                <w:szCs w:val="20"/>
              </w:rPr>
            </m:ctrlPr>
          </m:fPr>
          <m:num>
            <m:r>
              <w:rPr>
                <w:rFonts w:ascii="Cambria Math" w:hAnsi="Cambria Math" w:cs="Times New Roman"/>
                <w:sz w:val="20"/>
                <w:szCs w:val="20"/>
                <w:lang w:val="kk-KZ"/>
              </w:rPr>
              <m:t>∂P</m:t>
            </m:r>
          </m:num>
          <m:den>
            <m:r>
              <w:rPr>
                <w:rFonts w:ascii="Cambria Math" w:hAnsi="Cambria Math" w:cs="Times New Roman"/>
                <w:sz w:val="20"/>
                <w:szCs w:val="20"/>
                <w:lang w:val="kk-KZ"/>
              </w:rPr>
              <m:t>∂</m:t>
            </m:r>
            <m:sSub>
              <m:sSubPr>
                <m:ctrlPr>
                  <w:rPr>
                    <w:rFonts w:ascii="Cambria Math" w:hAnsi="Cambria Math" w:cs="Times New Roman"/>
                    <w:i/>
                    <w:sz w:val="20"/>
                    <w:szCs w:val="20"/>
                  </w:rPr>
                </m:ctrlPr>
              </m:sSubPr>
              <m:e>
                <m:r>
                  <w:rPr>
                    <w:rFonts w:ascii="Cambria Math" w:hAnsi="Cambria Math" w:cs="Times New Roman"/>
                    <w:sz w:val="20"/>
                    <w:szCs w:val="20"/>
                    <w:lang w:val="kk-KZ"/>
                  </w:rPr>
                  <m:t>X</m:t>
                </m:r>
              </m:e>
              <m:sub>
                <m:r>
                  <w:rPr>
                    <w:rFonts w:ascii="Cambria Math" w:hAnsi="Cambria Math" w:cs="Times New Roman"/>
                    <w:sz w:val="20"/>
                    <w:szCs w:val="20"/>
                    <w:lang w:val="kk-KZ"/>
                  </w:rPr>
                  <m:t>2</m:t>
                </m:r>
              </m:sub>
            </m:sSub>
          </m:den>
        </m:f>
        <m:f>
          <m:fPr>
            <m:ctrlPr>
              <w:rPr>
                <w:rFonts w:ascii="Cambria Math" w:eastAsiaTheme="minorEastAsia" w:hAnsi="Cambria Math" w:cs="Times New Roman"/>
                <w:i/>
                <w:sz w:val="20"/>
                <w:szCs w:val="20"/>
              </w:rPr>
            </m:ctrlPr>
          </m:fPr>
          <m:num>
            <m:r>
              <w:rPr>
                <w:rFonts w:ascii="Cambria Math" w:hAnsi="Cambria Math" w:cs="Times New Roman"/>
                <w:sz w:val="20"/>
                <w:szCs w:val="20"/>
                <w:lang w:val="kk-KZ"/>
              </w:rPr>
              <m:t>∂</m:t>
            </m:r>
            <m:sSub>
              <m:sSubPr>
                <m:ctrlPr>
                  <w:rPr>
                    <w:rFonts w:ascii="Cambria Math" w:hAnsi="Cambria Math" w:cs="Times New Roman"/>
                    <w:i/>
                    <w:sz w:val="20"/>
                    <w:szCs w:val="20"/>
                  </w:rPr>
                </m:ctrlPr>
              </m:sSubPr>
              <m:e>
                <m:r>
                  <w:rPr>
                    <w:rFonts w:ascii="Cambria Math" w:hAnsi="Cambria Math" w:cs="Times New Roman"/>
                    <w:sz w:val="20"/>
                    <w:szCs w:val="20"/>
                    <w:lang w:val="kk-KZ"/>
                  </w:rPr>
                  <m:t>X</m:t>
                </m:r>
              </m:e>
              <m:sub>
                <m:r>
                  <w:rPr>
                    <w:rFonts w:ascii="Cambria Math" w:hAnsi="Cambria Math" w:cs="Times New Roman"/>
                    <w:sz w:val="20"/>
                    <w:szCs w:val="20"/>
                    <w:lang w:val="kk-KZ"/>
                  </w:rPr>
                  <m:t>2</m:t>
                </m:r>
              </m:sub>
            </m:sSub>
          </m:num>
          <m:den>
            <m:r>
              <w:rPr>
                <w:rFonts w:ascii="Cambria Math" w:hAnsi="Cambria Math" w:cs="Times New Roman"/>
                <w:sz w:val="20"/>
                <w:szCs w:val="20"/>
                <w:lang w:val="kk-KZ"/>
              </w:rPr>
              <m:t>∂</m:t>
            </m:r>
            <m:sSub>
              <m:sSubPr>
                <m:ctrlPr>
                  <w:rPr>
                    <w:rFonts w:ascii="Cambria Math" w:hAnsi="Cambria Math" w:cs="Times New Roman"/>
                    <w:i/>
                    <w:sz w:val="20"/>
                    <w:szCs w:val="20"/>
                  </w:rPr>
                </m:ctrlPr>
              </m:sSubPr>
              <m:e>
                <m:r>
                  <w:rPr>
                    <w:rFonts w:ascii="Cambria Math" w:hAnsi="Cambria Math" w:cs="Times New Roman"/>
                    <w:sz w:val="20"/>
                    <w:szCs w:val="20"/>
                    <w:lang w:val="kk-KZ"/>
                  </w:rPr>
                  <m:t>X</m:t>
                </m:r>
              </m:e>
              <m:sub>
                <m:r>
                  <w:rPr>
                    <w:rFonts w:ascii="Cambria Math" w:hAnsi="Cambria Math" w:cs="Times New Roman"/>
                    <w:sz w:val="20"/>
                    <w:szCs w:val="20"/>
                    <w:lang w:val="kk-KZ"/>
                  </w:rPr>
                  <m:t>1</m:t>
                </m:r>
              </m:sub>
            </m:sSub>
          </m:den>
        </m:f>
        <m:r>
          <w:rPr>
            <w:rFonts w:ascii="Cambria Math" w:eastAsiaTheme="minorEastAsia" w:hAnsi="Cambria Math" w:cs="Times New Roman"/>
            <w:sz w:val="20"/>
            <w:szCs w:val="20"/>
            <w:lang w:val="kk-KZ"/>
          </w:rPr>
          <m:t>-λ=0</m:t>
        </m:r>
      </m:oMath>
      <w:r w:rsidR="00FC10C1" w:rsidRPr="00310F47">
        <w:rPr>
          <w:rFonts w:ascii="Times New Roman" w:eastAsiaTheme="minorEastAsia" w:hAnsi="Times New Roman" w:cs="Times New Roman"/>
          <w:sz w:val="20"/>
          <w:szCs w:val="20"/>
          <w:lang w:val="kk-KZ"/>
        </w:rPr>
        <w:t>,</w:t>
      </w:r>
    </w:p>
    <w:p w:rsidR="00FC10C1" w:rsidRPr="00310F47" w:rsidRDefault="0090603B" w:rsidP="00B615E6">
      <w:pPr>
        <w:spacing w:after="0" w:line="240" w:lineRule="auto"/>
        <w:jc w:val="center"/>
        <w:rPr>
          <w:rFonts w:ascii="Times New Roman" w:eastAsiaTheme="minorEastAsia" w:hAnsi="Times New Roman" w:cs="Times New Roman"/>
          <w:sz w:val="20"/>
          <w:szCs w:val="20"/>
          <w:lang w:val="kk-KZ"/>
        </w:rPr>
      </w:pPr>
      <m:oMathPara>
        <m:oMath>
          <m:f>
            <m:fPr>
              <m:ctrlPr>
                <w:rPr>
                  <w:rFonts w:ascii="Cambria Math" w:eastAsiaTheme="minorEastAsia" w:hAnsi="Cambria Math" w:cs="Times New Roman"/>
                  <w:i/>
                  <w:sz w:val="20"/>
                  <w:szCs w:val="20"/>
                  <w:lang w:val="kk-KZ"/>
                </w:rPr>
              </m:ctrlPr>
            </m:fPr>
            <m:num>
              <m:r>
                <w:rPr>
                  <w:rFonts w:ascii="Cambria Math" w:hAnsi="Cambria Math" w:cs="Times New Roman"/>
                  <w:sz w:val="20"/>
                  <w:szCs w:val="20"/>
                  <w:lang w:val="kk-KZ"/>
                </w:rPr>
                <m:t>∂L</m:t>
              </m:r>
            </m:num>
            <m:den>
              <m:r>
                <w:rPr>
                  <w:rFonts w:ascii="Cambria Math" w:hAnsi="Cambria Math" w:cs="Times New Roman"/>
                  <w:sz w:val="20"/>
                  <w:szCs w:val="20"/>
                  <w:lang w:val="kk-KZ"/>
                </w:rPr>
                <m:t>∂</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x</m:t>
                  </m:r>
                </m:e>
                <m:sub>
                  <m:r>
                    <w:rPr>
                      <w:rFonts w:ascii="Cambria Math" w:hAnsi="Cambria Math" w:cs="Times New Roman"/>
                      <w:sz w:val="20"/>
                      <w:szCs w:val="20"/>
                      <w:lang w:val="kk-KZ"/>
                    </w:rPr>
                    <m:t>j</m:t>
                  </m:r>
                </m:sub>
                <m:sup>
                  <m:r>
                    <w:rPr>
                      <w:rFonts w:ascii="Cambria Math" w:hAnsi="Cambria Math" w:cs="Times New Roman"/>
                      <w:sz w:val="20"/>
                      <w:szCs w:val="20"/>
                      <w:lang w:val="kk-KZ"/>
                    </w:rPr>
                    <m:t>(1)</m:t>
                  </m:r>
                </m:sup>
              </m:sSubSup>
            </m:den>
          </m:f>
          <m:r>
            <w:rPr>
              <w:rFonts w:ascii="Cambria Math" w:eastAsiaTheme="minorEastAsia" w:hAnsi="Cambria Math" w:cs="Times New Roman"/>
              <w:sz w:val="20"/>
              <w:szCs w:val="20"/>
              <w:lang w:val="kk-KZ"/>
            </w:rPr>
            <m:t>=-</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W</m:t>
              </m:r>
            </m:e>
            <m:sub>
              <m:r>
                <w:rPr>
                  <w:rFonts w:ascii="Cambria Math" w:eastAsiaTheme="minorEastAsia" w:hAnsi="Cambria Math" w:cs="Times New Roman"/>
                  <w:sz w:val="20"/>
                  <w:szCs w:val="20"/>
                  <w:lang w:val="kk-KZ"/>
                </w:rPr>
                <m:t>j</m:t>
              </m:r>
            </m:sub>
          </m:sSub>
          <m:d>
            <m:dPr>
              <m:ctrlPr>
                <w:rPr>
                  <w:rFonts w:ascii="Cambria Math" w:eastAsiaTheme="minorEastAsia" w:hAnsi="Cambria Math" w:cs="Times New Roman"/>
                  <w:i/>
                  <w:sz w:val="20"/>
                  <w:szCs w:val="20"/>
                  <w:lang w:val="kk-KZ"/>
                </w:rPr>
              </m:ctrlPr>
            </m:dPr>
            <m:e>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j</m:t>
                  </m:r>
                </m:sub>
                <m:sup>
                  <m:r>
                    <w:rPr>
                      <w:rFonts w:ascii="Cambria Math" w:eastAsiaTheme="minorEastAsia" w:hAnsi="Cambria Math" w:cs="Times New Roman"/>
                      <w:sz w:val="20"/>
                      <w:szCs w:val="20"/>
                      <w:lang w:val="kk-KZ"/>
                    </w:rPr>
                    <m:t>1</m:t>
                  </m:r>
                </m:sup>
              </m:sSubSup>
              <m:r>
                <w:rPr>
                  <w:rFonts w:ascii="Cambria Math" w:eastAsiaTheme="minorEastAsia" w:hAnsi="Cambria Math" w:cs="Times New Roman"/>
                  <w:sz w:val="20"/>
                  <w:szCs w:val="20"/>
                  <w:lang w:val="kk-KZ"/>
                </w:rPr>
                <m:t xml:space="preserve">, </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j</m:t>
                  </m:r>
                </m:sub>
                <m:sup>
                  <m:r>
                    <w:rPr>
                      <w:rFonts w:ascii="Cambria Math" w:eastAsiaTheme="minorEastAsia" w:hAnsi="Cambria Math" w:cs="Times New Roman"/>
                      <w:sz w:val="20"/>
                      <w:szCs w:val="20"/>
                      <w:lang w:val="kk-KZ"/>
                    </w:rPr>
                    <m:t>2</m:t>
                  </m:r>
                </m:sup>
              </m:sSubSup>
            </m:e>
          </m:d>
          <m:r>
            <w:rPr>
              <w:rFonts w:ascii="Cambria Math" w:eastAsiaTheme="minorEastAsia" w:hAnsi="Cambria Math" w:cs="Times New Roman"/>
              <w:sz w:val="20"/>
              <w:szCs w:val="20"/>
              <w:lang w:val="kk-KZ"/>
            </w:rPr>
            <m:t>-</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j</m:t>
              </m:r>
            </m:sub>
            <m:sup>
              <m:r>
                <w:rPr>
                  <w:rFonts w:ascii="Cambria Math" w:eastAsiaTheme="minorEastAsia" w:hAnsi="Cambria Math" w:cs="Times New Roman"/>
                  <w:sz w:val="20"/>
                  <w:szCs w:val="20"/>
                  <w:lang w:val="kk-KZ"/>
                </w:rPr>
                <m:t>1</m:t>
              </m:r>
            </m:sup>
          </m:sSubSup>
          <m:f>
            <m:fPr>
              <m:ctrlPr>
                <w:rPr>
                  <w:rFonts w:ascii="Cambria Math" w:eastAsiaTheme="minorEastAsia" w:hAnsi="Cambria Math" w:cs="Times New Roman"/>
                  <w:i/>
                  <w:sz w:val="20"/>
                  <w:szCs w:val="20"/>
                  <w:lang w:val="kk-KZ"/>
                </w:rPr>
              </m:ctrlPr>
            </m:fPr>
            <m:num>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W</m:t>
                  </m:r>
                </m:e>
                <m:sub>
                  <m:r>
                    <w:rPr>
                      <w:rFonts w:ascii="Cambria Math" w:hAnsi="Cambria Math" w:cs="Times New Roman"/>
                      <w:sz w:val="20"/>
                      <w:szCs w:val="20"/>
                      <w:lang w:val="kk-KZ"/>
                    </w:rPr>
                    <m:t>j</m:t>
                  </m:r>
                </m:sub>
              </m:sSub>
            </m:num>
            <m:den>
              <m:r>
                <w:rPr>
                  <w:rFonts w:ascii="Cambria Math" w:hAnsi="Cambria Math" w:cs="Times New Roman"/>
                  <w:sz w:val="20"/>
                  <w:szCs w:val="20"/>
                  <w:lang w:val="kk-KZ"/>
                </w:rPr>
                <m:t>∂</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x</m:t>
                  </m:r>
                </m:e>
                <m:sub>
                  <m:r>
                    <w:rPr>
                      <w:rFonts w:ascii="Cambria Math" w:hAnsi="Cambria Math" w:cs="Times New Roman"/>
                      <w:sz w:val="20"/>
                      <w:szCs w:val="20"/>
                      <w:lang w:val="kk-KZ"/>
                    </w:rPr>
                    <m:t>j</m:t>
                  </m:r>
                </m:sub>
                <m:sup>
                  <m:r>
                    <w:rPr>
                      <w:rFonts w:ascii="Cambria Math" w:hAnsi="Cambria Math" w:cs="Times New Roman"/>
                      <w:sz w:val="20"/>
                      <w:szCs w:val="20"/>
                      <w:lang w:val="kk-KZ"/>
                    </w:rPr>
                    <m:t>1</m:t>
                  </m:r>
                </m:sup>
              </m:sSubSup>
            </m:den>
          </m:f>
          <m:r>
            <w:rPr>
              <w:rFonts w:ascii="Cambria Math" w:eastAsiaTheme="minorEastAsia" w:hAnsi="Cambria Math" w:cs="Times New Roman"/>
              <w:sz w:val="20"/>
              <w:szCs w:val="20"/>
              <w:lang w:val="kk-KZ"/>
            </w:rPr>
            <m:t>-</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j</m:t>
              </m:r>
            </m:sub>
            <m:sup>
              <m:r>
                <w:rPr>
                  <w:rFonts w:ascii="Cambria Math" w:eastAsiaTheme="minorEastAsia" w:hAnsi="Cambria Math" w:cs="Times New Roman"/>
                  <w:sz w:val="20"/>
                  <w:szCs w:val="20"/>
                  <w:lang w:val="kk-KZ"/>
                </w:rPr>
                <m:t>1</m:t>
              </m:r>
            </m:sup>
          </m:sSubSup>
          <m:f>
            <m:fPr>
              <m:ctrlPr>
                <w:rPr>
                  <w:rFonts w:ascii="Cambria Math" w:eastAsiaTheme="minorEastAsia" w:hAnsi="Cambria Math" w:cs="Times New Roman"/>
                  <w:i/>
                  <w:sz w:val="20"/>
                  <w:szCs w:val="20"/>
                  <w:lang w:val="kk-KZ"/>
                </w:rPr>
              </m:ctrlPr>
            </m:fPr>
            <m:num>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W</m:t>
                  </m:r>
                </m:e>
                <m:sub>
                  <m:r>
                    <w:rPr>
                      <w:rFonts w:ascii="Cambria Math" w:hAnsi="Cambria Math" w:cs="Times New Roman"/>
                      <w:sz w:val="20"/>
                      <w:szCs w:val="20"/>
                      <w:lang w:val="kk-KZ"/>
                    </w:rPr>
                    <m:t>j</m:t>
                  </m:r>
                </m:sub>
              </m:sSub>
            </m:num>
            <m:den>
              <m:r>
                <w:rPr>
                  <w:rFonts w:ascii="Cambria Math" w:hAnsi="Cambria Math" w:cs="Times New Roman"/>
                  <w:sz w:val="20"/>
                  <w:szCs w:val="20"/>
                  <w:lang w:val="kk-KZ"/>
                </w:rPr>
                <m:t>∂</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x</m:t>
                  </m:r>
                </m:e>
                <m:sub>
                  <m:r>
                    <w:rPr>
                      <w:rFonts w:ascii="Cambria Math" w:hAnsi="Cambria Math" w:cs="Times New Roman"/>
                      <w:sz w:val="20"/>
                      <w:szCs w:val="20"/>
                      <w:lang w:val="kk-KZ"/>
                    </w:rPr>
                    <m:t>j</m:t>
                  </m:r>
                </m:sub>
                <m:sup>
                  <m:r>
                    <w:rPr>
                      <w:rFonts w:ascii="Cambria Math" w:hAnsi="Cambria Math" w:cs="Times New Roman"/>
                      <w:sz w:val="20"/>
                      <w:szCs w:val="20"/>
                      <w:lang w:val="kk-KZ"/>
                    </w:rPr>
                    <m:t>1</m:t>
                  </m:r>
                </m:sup>
              </m:sSubSup>
            </m:den>
          </m:f>
          <m:f>
            <m:fPr>
              <m:ctrlPr>
                <w:rPr>
                  <w:rFonts w:ascii="Cambria Math" w:eastAsiaTheme="minorEastAsia" w:hAnsi="Cambria Math" w:cs="Times New Roman"/>
                  <w:i/>
                  <w:sz w:val="20"/>
                  <w:szCs w:val="20"/>
                  <w:lang w:val="kk-KZ"/>
                </w:rPr>
              </m:ctrlPr>
            </m:fPr>
            <m:num>
              <m:r>
                <w:rPr>
                  <w:rFonts w:ascii="Cambria Math" w:hAnsi="Cambria Math" w:cs="Times New Roman"/>
                  <w:sz w:val="20"/>
                  <w:szCs w:val="20"/>
                  <w:lang w:val="kk-KZ"/>
                </w:rPr>
                <m:t>∂</m:t>
              </m:r>
              <m:sSup>
                <m:sSupPr>
                  <m:ctrlPr>
                    <w:rPr>
                      <w:rFonts w:ascii="Cambria Math" w:hAnsi="Cambria Math" w:cs="Times New Roman"/>
                      <w:i/>
                      <w:sz w:val="20"/>
                      <w:szCs w:val="20"/>
                      <w:lang w:val="kk-KZ"/>
                    </w:rPr>
                  </m:ctrlPr>
                </m:sSupPr>
                <m:e>
                  <m:sSub>
                    <m:sSubPr>
                      <m:ctrlPr>
                        <w:rPr>
                          <w:rFonts w:ascii="Cambria Math" w:hAnsi="Cambria Math" w:cs="Times New Roman"/>
                          <w:i/>
                          <w:sz w:val="20"/>
                          <w:szCs w:val="20"/>
                          <w:lang w:val="kk-KZ"/>
                        </w:rPr>
                      </m:ctrlPr>
                    </m:sSubPr>
                    <m:e>
                      <m:r>
                        <w:rPr>
                          <w:rFonts w:ascii="Cambria Math" w:hAnsi="Cambria Math" w:cs="Times New Roman"/>
                          <w:sz w:val="20"/>
                          <w:szCs w:val="20"/>
                          <w:lang w:val="kk-KZ"/>
                        </w:rPr>
                        <m:t>W</m:t>
                      </m:r>
                    </m:e>
                    <m:sub>
                      <m:r>
                        <w:rPr>
                          <w:rFonts w:ascii="Cambria Math" w:hAnsi="Cambria Math" w:cs="Times New Roman"/>
                          <w:sz w:val="20"/>
                          <w:szCs w:val="20"/>
                          <w:lang w:val="kk-KZ"/>
                        </w:rPr>
                        <m:t>j</m:t>
                      </m:r>
                    </m:sub>
                  </m:sSub>
                </m:e>
                <m:sup>
                  <m:r>
                    <w:rPr>
                      <w:rFonts w:ascii="Cambria Math" w:hAnsi="Cambria Math" w:cs="Times New Roman"/>
                      <w:sz w:val="20"/>
                      <w:szCs w:val="20"/>
                      <w:lang w:val="kk-KZ"/>
                    </w:rPr>
                    <m:t>2</m:t>
                  </m:r>
                </m:sup>
              </m:sSup>
            </m:num>
            <m:den>
              <m:r>
                <w:rPr>
                  <w:rFonts w:ascii="Cambria Math" w:hAnsi="Cambria Math" w:cs="Times New Roman"/>
                  <w:sz w:val="20"/>
                  <w:szCs w:val="20"/>
                  <w:lang w:val="kk-KZ"/>
                </w:rPr>
                <m:t>∂</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x</m:t>
                  </m:r>
                </m:e>
                <m:sub>
                  <m:r>
                    <w:rPr>
                      <w:rFonts w:ascii="Cambria Math" w:hAnsi="Cambria Math" w:cs="Times New Roman"/>
                      <w:sz w:val="20"/>
                      <w:szCs w:val="20"/>
                      <w:lang w:val="kk-KZ"/>
                    </w:rPr>
                    <m:t>j</m:t>
                  </m:r>
                </m:sub>
                <m:sup>
                  <m:r>
                    <w:rPr>
                      <w:rFonts w:ascii="Cambria Math" w:hAnsi="Cambria Math" w:cs="Times New Roman"/>
                      <w:sz w:val="20"/>
                      <w:szCs w:val="20"/>
                      <w:lang w:val="kk-KZ"/>
                    </w:rPr>
                    <m:t>1</m:t>
                  </m:r>
                </m:sup>
              </m:sSubSup>
            </m:den>
          </m:f>
          <m:r>
            <w:rPr>
              <w:rFonts w:ascii="Cambria Math" w:eastAsiaTheme="minorEastAsia" w:hAnsi="Cambria Math" w:cs="Times New Roman"/>
              <w:sz w:val="20"/>
              <w:szCs w:val="20"/>
              <w:lang w:val="kk-KZ"/>
            </w:rPr>
            <m:t>+λ</m:t>
          </m:r>
          <m:f>
            <m:fPr>
              <m:ctrlPr>
                <w:rPr>
                  <w:rFonts w:ascii="Cambria Math" w:eastAsiaTheme="minorEastAsia" w:hAnsi="Cambria Math" w:cs="Times New Roman"/>
                  <w:i/>
                  <w:sz w:val="20"/>
                  <w:szCs w:val="20"/>
                  <w:lang w:val="kk-KZ"/>
                </w:rPr>
              </m:ctrlPr>
            </m:fPr>
            <m:num>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F</m:t>
                  </m:r>
                </m:e>
                <m:sub>
                  <m:r>
                    <w:rPr>
                      <w:rFonts w:ascii="Cambria Math" w:hAnsi="Cambria Math" w:cs="Times New Roman"/>
                      <w:sz w:val="20"/>
                      <w:szCs w:val="20"/>
                      <w:lang w:val="kk-KZ"/>
                    </w:rPr>
                    <m:t>i</m:t>
                  </m:r>
                </m:sub>
              </m:sSub>
            </m:num>
            <m:den>
              <m:r>
                <w:rPr>
                  <w:rFonts w:ascii="Cambria Math" w:hAnsi="Cambria Math" w:cs="Times New Roman"/>
                  <w:sz w:val="20"/>
                  <w:szCs w:val="20"/>
                  <w:lang w:val="kk-KZ"/>
                </w:rPr>
                <m:t>∂</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x</m:t>
                  </m:r>
                </m:e>
                <m:sub>
                  <m:r>
                    <w:rPr>
                      <w:rFonts w:ascii="Cambria Math" w:hAnsi="Cambria Math" w:cs="Times New Roman"/>
                      <w:sz w:val="20"/>
                      <w:szCs w:val="20"/>
                      <w:lang w:val="kk-KZ"/>
                    </w:rPr>
                    <m:t>j</m:t>
                  </m:r>
                </m:sub>
                <m:sup>
                  <m:r>
                    <w:rPr>
                      <w:rFonts w:ascii="Cambria Math" w:hAnsi="Cambria Math" w:cs="Times New Roman"/>
                      <w:sz w:val="20"/>
                      <w:szCs w:val="20"/>
                      <w:lang w:val="kk-KZ"/>
                    </w:rPr>
                    <m:t>1</m:t>
                  </m:r>
                </m:sup>
              </m:sSubSup>
            </m:den>
          </m:f>
          <m:r>
            <w:rPr>
              <w:rFonts w:ascii="Cambria Math" w:eastAsiaTheme="minorEastAsia" w:hAnsi="Cambria Math" w:cs="Times New Roman"/>
              <w:sz w:val="20"/>
              <w:szCs w:val="20"/>
              <w:lang w:val="kk-KZ"/>
            </w:rPr>
            <m:t>=0,   j=1,…, n</m:t>
          </m:r>
        </m:oMath>
      </m:oMathPara>
    </w:p>
    <w:p w:rsidR="00FC10C1" w:rsidRPr="00310F47" w:rsidRDefault="0090603B" w:rsidP="00B615E6">
      <w:pPr>
        <w:spacing w:after="0" w:line="240" w:lineRule="auto"/>
        <w:rPr>
          <w:rFonts w:ascii="Times New Roman" w:eastAsiaTheme="minorEastAsia" w:hAnsi="Times New Roman" w:cs="Times New Roman"/>
          <w:sz w:val="20"/>
          <w:szCs w:val="20"/>
          <w:lang w:val="kk-KZ"/>
        </w:rPr>
      </w:pPr>
      <m:oMathPara>
        <m:oMath>
          <m:f>
            <m:fPr>
              <m:ctrlPr>
                <w:rPr>
                  <w:rFonts w:ascii="Cambria Math" w:eastAsiaTheme="minorEastAsia" w:hAnsi="Cambria Math" w:cs="Times New Roman"/>
                  <w:i/>
                  <w:sz w:val="20"/>
                  <w:szCs w:val="20"/>
                  <w:lang w:val="kk-KZ"/>
                </w:rPr>
              </m:ctrlPr>
            </m:fPr>
            <m:num>
              <m:r>
                <w:rPr>
                  <w:rFonts w:ascii="Cambria Math" w:hAnsi="Cambria Math" w:cs="Times New Roman"/>
                  <w:sz w:val="20"/>
                  <w:szCs w:val="20"/>
                  <w:lang w:val="kk-KZ"/>
                </w:rPr>
                <m:t>∂L</m:t>
              </m:r>
            </m:num>
            <m:den>
              <m:r>
                <w:rPr>
                  <w:rFonts w:ascii="Cambria Math" w:hAnsi="Cambria Math" w:cs="Times New Roman"/>
                  <w:sz w:val="20"/>
                  <w:szCs w:val="20"/>
                  <w:lang w:val="kk-KZ"/>
                </w:rPr>
                <m:t>∂λ</m:t>
              </m:r>
            </m:den>
          </m:f>
          <m:r>
            <w:rPr>
              <w:rFonts w:ascii="Cambria Math" w:eastAsiaTheme="minorEastAsia" w:hAnsi="Cambria Math" w:cs="Times New Roman"/>
              <w:sz w:val="20"/>
              <w:szCs w:val="20"/>
              <w:lang w:val="kk-KZ"/>
            </w:rPr>
            <m:t>=</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F</m:t>
              </m:r>
            </m:e>
            <m:sub>
              <m:r>
                <w:rPr>
                  <w:rFonts w:ascii="Cambria Math" w:eastAsiaTheme="minorEastAsia" w:hAnsi="Cambria Math" w:cs="Times New Roman"/>
                  <w:sz w:val="20"/>
                  <w:szCs w:val="20"/>
                  <w:lang w:val="kk-KZ"/>
                </w:rPr>
                <m:t>1</m:t>
              </m:r>
            </m:sub>
          </m:sSub>
          <m:d>
            <m:dPr>
              <m:ctrlPr>
                <w:rPr>
                  <w:rFonts w:ascii="Cambria Math" w:eastAsiaTheme="minorEastAsia" w:hAnsi="Cambria Math" w:cs="Times New Roman"/>
                  <w:i/>
                  <w:sz w:val="20"/>
                  <w:szCs w:val="20"/>
                  <w:lang w:val="kk-KZ"/>
                </w:rPr>
              </m:ctrlPr>
            </m:dPr>
            <m:e>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up>
                  <m:r>
                    <w:rPr>
                      <w:rFonts w:ascii="Cambria Math" w:eastAsiaTheme="minorEastAsia" w:hAnsi="Cambria Math" w:cs="Times New Roman"/>
                      <w:sz w:val="20"/>
                      <w:szCs w:val="20"/>
                      <w:lang w:val="kk-KZ"/>
                    </w:rPr>
                    <m:t>1</m:t>
                  </m:r>
                </m:sup>
              </m:sSubSup>
              <m:r>
                <w:rPr>
                  <w:rFonts w:ascii="Cambria Math" w:eastAsiaTheme="minorEastAsia" w:hAnsi="Cambria Math" w:cs="Times New Roman"/>
                  <w:sz w:val="20"/>
                  <w:szCs w:val="20"/>
                  <w:lang w:val="kk-KZ"/>
                </w:rPr>
                <m:t xml:space="preserve">,…, </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n</m:t>
                  </m:r>
                </m:sub>
                <m:sup>
                  <m:r>
                    <w:rPr>
                      <w:rFonts w:ascii="Cambria Math" w:eastAsiaTheme="minorEastAsia" w:hAnsi="Cambria Math" w:cs="Times New Roman"/>
                      <w:sz w:val="20"/>
                      <w:szCs w:val="20"/>
                      <w:lang w:val="kk-KZ"/>
                    </w:rPr>
                    <m:t>1</m:t>
                  </m:r>
                </m:sup>
              </m:sSubSup>
            </m:e>
          </m:d>
          <m:r>
            <w:rPr>
              <w:rFonts w:ascii="Cambria Math" w:eastAsiaTheme="minorEastAsia" w:hAnsi="Cambria Math" w:cs="Times New Roman"/>
              <w:sz w:val="20"/>
              <w:szCs w:val="20"/>
              <w:lang w:val="kk-KZ"/>
            </w:rPr>
            <m:t>-</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r>
            <w:rPr>
              <w:rFonts w:ascii="Cambria Math" w:eastAsiaTheme="minorEastAsia" w:hAnsi="Cambria Math" w:cs="Times New Roman"/>
              <w:sz w:val="20"/>
              <w:szCs w:val="20"/>
              <w:lang w:val="kk-KZ"/>
            </w:rPr>
            <m:t xml:space="preserve">=0 </m:t>
          </m:r>
        </m:oMath>
      </m:oMathPara>
    </w:p>
    <w:p w:rsidR="00FC10C1" w:rsidRPr="00310F47" w:rsidRDefault="00FC10C1" w:rsidP="00B615E6">
      <w:pPr>
        <w:spacing w:after="0" w:line="240" w:lineRule="auto"/>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Исключая </w:t>
      </w:r>
      <m:oMath>
        <m:r>
          <w:rPr>
            <w:rFonts w:ascii="Cambria Math" w:eastAsiaTheme="minorEastAsia" w:hAnsi="Cambria Math" w:cs="Times New Roman"/>
            <w:sz w:val="20"/>
            <w:szCs w:val="20"/>
            <w:lang w:val="kk-KZ"/>
          </w:rPr>
          <m:t>λ</m:t>
        </m:r>
      </m:oMath>
      <w:r w:rsidRPr="00310F47">
        <w:rPr>
          <w:rFonts w:ascii="Times New Roman" w:eastAsiaTheme="minorEastAsia" w:hAnsi="Times New Roman" w:cs="Times New Roman"/>
          <w:sz w:val="20"/>
          <w:szCs w:val="20"/>
          <w:lang w:val="kk-KZ"/>
        </w:rPr>
        <w:t xml:space="preserve">, получит </w:t>
      </w:r>
      <m:oMath>
        <m:r>
          <w:rPr>
            <w:rFonts w:ascii="Cambria Math" w:eastAsiaTheme="minorEastAsia" w:hAnsi="Cambria Math" w:cs="Times New Roman"/>
            <w:sz w:val="20"/>
            <w:szCs w:val="20"/>
            <w:lang w:val="kk-KZ"/>
          </w:rPr>
          <m:t>(n+1)</m:t>
        </m:r>
      </m:oMath>
      <w:r w:rsidRPr="00310F47">
        <w:rPr>
          <w:rFonts w:ascii="Times New Roman" w:eastAsiaTheme="minorEastAsia" w:hAnsi="Times New Roman" w:cs="Times New Roman"/>
          <w:sz w:val="20"/>
          <w:szCs w:val="20"/>
          <w:lang w:val="kk-KZ"/>
        </w:rPr>
        <w:t xml:space="preserve">уравнение для определения стратегии </w:t>
      </w:r>
      <m:oMath>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r>
          <w:rPr>
            <w:rFonts w:ascii="Cambria Math" w:eastAsiaTheme="minorEastAsia" w:hAnsi="Cambria Math" w:cs="Times New Roman"/>
            <w:sz w:val="20"/>
            <w:szCs w:val="20"/>
            <w:lang w:val="kk-KZ"/>
          </w:rPr>
          <m:t xml:space="preserve">, </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up>
            <m:r>
              <w:rPr>
                <w:rFonts w:ascii="Cambria Math" w:eastAsiaTheme="minorEastAsia" w:hAnsi="Cambria Math" w:cs="Times New Roman"/>
                <w:sz w:val="20"/>
                <w:szCs w:val="20"/>
                <w:lang w:val="kk-KZ"/>
              </w:rPr>
              <m:t>1</m:t>
            </m:r>
          </m:sup>
        </m:sSubSup>
        <m:r>
          <w:rPr>
            <w:rFonts w:ascii="Cambria Math" w:eastAsiaTheme="minorEastAsia" w:hAnsi="Cambria Math" w:cs="Times New Roman"/>
            <w:sz w:val="20"/>
            <w:szCs w:val="20"/>
            <w:lang w:val="kk-KZ"/>
          </w:rPr>
          <m:t xml:space="preserve">, …, </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n</m:t>
            </m:r>
          </m:sub>
          <m:sup>
            <m:r>
              <w:rPr>
                <w:rFonts w:ascii="Cambria Math" w:eastAsiaTheme="minorEastAsia" w:hAnsi="Cambria Math" w:cs="Times New Roman"/>
                <w:sz w:val="20"/>
                <w:szCs w:val="20"/>
                <w:lang w:val="kk-KZ"/>
              </w:rPr>
              <m:t>1</m:t>
            </m:r>
          </m:sup>
        </m:sSubSup>
      </m:oMath>
      <w:r w:rsidR="005A5737" w:rsidRPr="00310F47">
        <w:rPr>
          <w:rFonts w:ascii="Times New Roman" w:eastAsiaTheme="minorEastAsia" w:hAnsi="Times New Roman" w:cs="Times New Roman"/>
          <w:sz w:val="20"/>
          <w:szCs w:val="20"/>
          <w:lang w:val="kk-KZ"/>
        </w:rPr>
        <w:t xml:space="preserve"> первой </w:t>
      </w:r>
      <w:r w:rsidRPr="00310F47">
        <w:rPr>
          <w:rFonts w:ascii="Times New Roman" w:eastAsiaTheme="minorEastAsia" w:hAnsi="Times New Roman" w:cs="Times New Roman"/>
          <w:sz w:val="20"/>
          <w:szCs w:val="20"/>
          <w:lang w:val="kk-KZ"/>
        </w:rPr>
        <w:t>фирмы</w:t>
      </w:r>
    </w:p>
    <w:p w:rsidR="00FC10C1" w:rsidRPr="00310F47" w:rsidRDefault="00FC10C1" w:rsidP="00B615E6">
      <w:pPr>
        <w:spacing w:after="0" w:line="240" w:lineRule="auto"/>
        <w:jc w:val="center"/>
        <w:rPr>
          <w:rFonts w:ascii="Times New Roman" w:eastAsiaTheme="minorEastAsia" w:hAnsi="Times New Roman" w:cs="Times New Roman"/>
          <w:sz w:val="20"/>
          <w:szCs w:val="20"/>
          <w:lang w:val="kk-KZ"/>
        </w:rPr>
      </w:pPr>
      <m:oMathPara>
        <m:oMath>
          <m:r>
            <w:rPr>
              <w:rFonts w:ascii="Cambria Math" w:eastAsiaTheme="minorEastAsia" w:hAnsi="Cambria Math" w:cs="Times New Roman"/>
              <w:sz w:val="20"/>
              <w:szCs w:val="20"/>
              <w:lang w:val="kk-KZ"/>
            </w:rPr>
            <m:t>[p</m:t>
          </m:r>
          <m:d>
            <m:dPr>
              <m:ctrlPr>
                <w:rPr>
                  <w:rFonts w:ascii="Cambria Math" w:eastAsiaTheme="minorEastAsia" w:hAnsi="Cambria Math" w:cs="Times New Roman"/>
                  <w:i/>
                  <w:sz w:val="20"/>
                  <w:szCs w:val="20"/>
                  <w:lang w:val="kk-KZ"/>
                </w:rPr>
              </m:ctrlPr>
            </m:dPr>
            <m:e>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r>
                <w:rPr>
                  <w:rFonts w:ascii="Cambria Math" w:eastAsiaTheme="minorEastAsia" w:hAnsi="Cambria Math" w:cs="Times New Roman"/>
                  <w:sz w:val="20"/>
                  <w:szCs w:val="20"/>
                  <w:lang w:val="kk-KZ"/>
                </w:rPr>
                <m:t xml:space="preserve">, </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2</m:t>
                  </m:r>
                </m:sub>
              </m:sSub>
            </m:e>
          </m:d>
          <m:r>
            <w:rPr>
              <w:rFonts w:ascii="Cambria Math" w:eastAsiaTheme="minorEastAsia" w:hAnsi="Cambria Math" w:cs="Times New Roman"/>
              <w:sz w:val="20"/>
              <w:szCs w:val="20"/>
              <w:lang w:val="kk-KZ"/>
            </w:rPr>
            <m:t>+</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d>
            <m:dPr>
              <m:endChr m:val="]"/>
              <m:ctrlPr>
                <w:rPr>
                  <w:rFonts w:ascii="Cambria Math" w:eastAsiaTheme="minorEastAsia" w:hAnsi="Cambria Math" w:cs="Times New Roman"/>
                  <w:i/>
                  <w:sz w:val="20"/>
                  <w:szCs w:val="20"/>
                  <w:lang w:val="kk-KZ"/>
                </w:rPr>
              </m:ctrlPr>
            </m:dPr>
            <m:e>
              <m:f>
                <m:fPr>
                  <m:ctrlPr>
                    <w:rPr>
                      <w:rFonts w:ascii="Cambria Math" w:eastAsiaTheme="minorEastAsia" w:hAnsi="Cambria Math" w:cs="Times New Roman"/>
                      <w:i/>
                      <w:sz w:val="20"/>
                      <w:szCs w:val="20"/>
                      <w:lang w:val="kk-KZ"/>
                    </w:rPr>
                  </m:ctrlPr>
                </m:fPr>
                <m:num>
                  <m:r>
                    <w:rPr>
                      <w:rFonts w:ascii="Cambria Math" w:hAnsi="Cambria Math" w:cs="Times New Roman"/>
                      <w:sz w:val="20"/>
                      <w:szCs w:val="20"/>
                      <w:lang w:val="kk-KZ"/>
                    </w:rPr>
                    <m:t>∂P</m:t>
                  </m:r>
                </m:num>
                <m:den>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1</m:t>
                      </m:r>
                    </m:sub>
                  </m:sSub>
                </m:den>
              </m:f>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kk-KZ"/>
                    </w:rPr>
                  </m:ctrlPr>
                </m:fPr>
                <m:num>
                  <m:r>
                    <w:rPr>
                      <w:rFonts w:ascii="Cambria Math" w:hAnsi="Cambria Math" w:cs="Times New Roman"/>
                      <w:sz w:val="20"/>
                      <w:szCs w:val="20"/>
                      <w:lang w:val="kk-KZ"/>
                    </w:rPr>
                    <m:t>∂P</m:t>
                  </m:r>
                </m:num>
                <m:den>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2</m:t>
                      </m:r>
                    </m:sub>
                  </m:sSub>
                </m:den>
              </m:f>
              <m:f>
                <m:fPr>
                  <m:ctrlPr>
                    <w:rPr>
                      <w:rFonts w:ascii="Cambria Math" w:eastAsiaTheme="minorEastAsia" w:hAnsi="Cambria Math" w:cs="Times New Roman"/>
                      <w:i/>
                      <w:sz w:val="20"/>
                      <w:szCs w:val="20"/>
                      <w:lang w:val="kk-KZ"/>
                    </w:rPr>
                  </m:ctrlPr>
                </m:fPr>
                <m:num>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2</m:t>
                      </m:r>
                    </m:sub>
                  </m:sSub>
                </m:num>
                <m:den>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1</m:t>
                      </m:r>
                    </m:sub>
                  </m:sSub>
                </m:den>
              </m:f>
              <m:r>
                <w:rPr>
                  <w:rFonts w:ascii="Cambria Math" w:eastAsiaTheme="minorEastAsia" w:hAnsi="Cambria Math" w:cs="Times New Roman"/>
                  <w:sz w:val="20"/>
                  <w:szCs w:val="20"/>
                  <w:lang w:val="kk-KZ"/>
                </w:rPr>
                <m:t>)</m:t>
              </m:r>
            </m:e>
          </m:d>
          <m:f>
            <m:fPr>
              <m:ctrlPr>
                <w:rPr>
                  <w:rFonts w:ascii="Cambria Math" w:eastAsiaTheme="minorEastAsia" w:hAnsi="Cambria Math" w:cs="Times New Roman"/>
                  <w:i/>
                  <w:sz w:val="20"/>
                  <w:szCs w:val="20"/>
                  <w:lang w:val="kk-KZ"/>
                </w:rPr>
              </m:ctrlPr>
            </m:fPr>
            <m:num>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F</m:t>
                  </m:r>
                </m:e>
                <m:sub>
                  <m:r>
                    <w:rPr>
                      <w:rFonts w:ascii="Cambria Math" w:hAnsi="Cambria Math" w:cs="Times New Roman"/>
                      <w:sz w:val="20"/>
                      <w:szCs w:val="20"/>
                      <w:lang w:val="kk-KZ"/>
                    </w:rPr>
                    <m:t>1</m:t>
                  </m:r>
                </m:sub>
              </m:sSub>
            </m:num>
            <m:den>
              <m:r>
                <w:rPr>
                  <w:rFonts w:ascii="Cambria Math" w:hAnsi="Cambria Math" w:cs="Times New Roman"/>
                  <w:sz w:val="20"/>
                  <w:szCs w:val="20"/>
                  <w:lang w:val="kk-KZ"/>
                </w:rPr>
                <m:t>∂</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x</m:t>
                  </m:r>
                </m:e>
                <m:sub>
                  <m:r>
                    <w:rPr>
                      <w:rFonts w:ascii="Cambria Math" w:hAnsi="Cambria Math" w:cs="Times New Roman"/>
                      <w:sz w:val="20"/>
                      <w:szCs w:val="20"/>
                      <w:lang w:val="kk-KZ"/>
                    </w:rPr>
                    <m:t>j</m:t>
                  </m:r>
                </m:sub>
                <m:sup>
                  <m:r>
                    <w:rPr>
                      <w:rFonts w:ascii="Cambria Math" w:hAnsi="Cambria Math" w:cs="Times New Roman"/>
                      <w:sz w:val="20"/>
                      <w:szCs w:val="20"/>
                      <w:lang w:val="kk-KZ"/>
                    </w:rPr>
                    <m:t>1</m:t>
                  </m:r>
                </m:sup>
              </m:sSubSup>
            </m:den>
          </m:f>
          <m:r>
            <w:rPr>
              <w:rFonts w:ascii="Cambria Math" w:eastAsiaTheme="minorEastAsia" w:hAnsi="Cambria Math" w:cs="Times New Roman"/>
              <w:sz w:val="20"/>
              <w:szCs w:val="20"/>
              <w:lang w:val="kk-KZ"/>
            </w:rPr>
            <m:t>=</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W</m:t>
              </m:r>
            </m:e>
            <m:sub>
              <m:r>
                <w:rPr>
                  <w:rFonts w:ascii="Cambria Math" w:eastAsiaTheme="minorEastAsia" w:hAnsi="Cambria Math" w:cs="Times New Roman"/>
                  <w:sz w:val="20"/>
                  <w:szCs w:val="20"/>
                  <w:lang w:val="kk-KZ"/>
                </w:rPr>
                <m:t>j</m:t>
              </m:r>
            </m:sub>
          </m:sSub>
          <m:r>
            <w:rPr>
              <w:rFonts w:ascii="Cambria Math" w:eastAsiaTheme="minorEastAsia" w:hAnsi="Cambria Math" w:cs="Times New Roman"/>
              <w:sz w:val="20"/>
              <w:szCs w:val="20"/>
              <w:lang w:val="kk-KZ"/>
            </w:rPr>
            <m:t>+</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j</m:t>
              </m:r>
            </m:sub>
            <m:sup>
              <m:d>
                <m:dPr>
                  <m:ctrlPr>
                    <w:rPr>
                      <w:rFonts w:ascii="Cambria Math" w:eastAsiaTheme="minorEastAsia" w:hAnsi="Cambria Math" w:cs="Times New Roman"/>
                      <w:i/>
                      <w:sz w:val="20"/>
                      <w:szCs w:val="20"/>
                      <w:lang w:val="kk-KZ"/>
                    </w:rPr>
                  </m:ctrlPr>
                </m:dPr>
                <m:e>
                  <m:r>
                    <w:rPr>
                      <w:rFonts w:ascii="Cambria Math" w:eastAsiaTheme="minorEastAsia" w:hAnsi="Cambria Math" w:cs="Times New Roman"/>
                      <w:sz w:val="20"/>
                      <w:szCs w:val="20"/>
                      <w:lang w:val="kk-KZ"/>
                    </w:rPr>
                    <m:t>1</m:t>
                  </m:r>
                </m:e>
              </m:d>
            </m:sup>
          </m:sSubSup>
          <m:d>
            <m:dPr>
              <m:ctrlPr>
                <w:rPr>
                  <w:rFonts w:ascii="Cambria Math" w:eastAsiaTheme="minorEastAsia" w:hAnsi="Cambria Math" w:cs="Times New Roman"/>
                  <w:i/>
                  <w:sz w:val="20"/>
                  <w:szCs w:val="20"/>
                  <w:lang w:val="kk-KZ"/>
                </w:rPr>
              </m:ctrlPr>
            </m:dPr>
            <m:e>
              <m:f>
                <m:fPr>
                  <m:ctrlPr>
                    <w:rPr>
                      <w:rFonts w:ascii="Cambria Math" w:eastAsiaTheme="minorEastAsia" w:hAnsi="Cambria Math" w:cs="Times New Roman"/>
                      <w:i/>
                      <w:sz w:val="20"/>
                      <w:szCs w:val="20"/>
                      <w:lang w:val="kk-KZ"/>
                    </w:rPr>
                  </m:ctrlPr>
                </m:fPr>
                <m:num>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W</m:t>
                      </m:r>
                    </m:e>
                    <m:sub>
                      <m:r>
                        <w:rPr>
                          <w:rFonts w:ascii="Cambria Math" w:hAnsi="Cambria Math" w:cs="Times New Roman"/>
                          <w:sz w:val="20"/>
                          <w:szCs w:val="20"/>
                          <w:lang w:val="kk-KZ"/>
                        </w:rPr>
                        <m:t>j</m:t>
                      </m:r>
                    </m:sub>
                  </m:sSub>
                </m:num>
                <m:den>
                  <m:r>
                    <w:rPr>
                      <w:rFonts w:ascii="Cambria Math" w:hAnsi="Cambria Math" w:cs="Times New Roman"/>
                      <w:sz w:val="20"/>
                      <w:szCs w:val="20"/>
                      <w:lang w:val="kk-KZ"/>
                    </w:rPr>
                    <m:t>∂</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x</m:t>
                      </m:r>
                    </m:e>
                    <m:sub>
                      <m:r>
                        <w:rPr>
                          <w:rFonts w:ascii="Cambria Math" w:hAnsi="Cambria Math" w:cs="Times New Roman"/>
                          <w:sz w:val="20"/>
                          <w:szCs w:val="20"/>
                          <w:lang w:val="kk-KZ"/>
                        </w:rPr>
                        <m:t>j</m:t>
                      </m:r>
                    </m:sub>
                    <m:sup>
                      <m:r>
                        <w:rPr>
                          <w:rFonts w:ascii="Cambria Math" w:hAnsi="Cambria Math" w:cs="Times New Roman"/>
                          <w:sz w:val="20"/>
                          <w:szCs w:val="20"/>
                          <w:lang w:val="kk-KZ"/>
                        </w:rPr>
                        <m:t>1</m:t>
                      </m:r>
                    </m:sup>
                  </m:sSubSup>
                </m:den>
              </m:f>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kk-KZ"/>
                    </w:rPr>
                  </m:ctrlPr>
                </m:fPr>
                <m:num>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W</m:t>
                      </m:r>
                    </m:e>
                    <m:sub>
                      <m:r>
                        <w:rPr>
                          <w:rFonts w:ascii="Cambria Math" w:hAnsi="Cambria Math" w:cs="Times New Roman"/>
                          <w:sz w:val="20"/>
                          <w:szCs w:val="20"/>
                          <w:lang w:val="kk-KZ"/>
                        </w:rPr>
                        <m:t>j</m:t>
                      </m:r>
                    </m:sub>
                  </m:sSub>
                </m:num>
                <m:den>
                  <m:r>
                    <w:rPr>
                      <w:rFonts w:ascii="Cambria Math" w:hAnsi="Cambria Math" w:cs="Times New Roman"/>
                      <w:sz w:val="20"/>
                      <w:szCs w:val="20"/>
                      <w:lang w:val="kk-KZ"/>
                    </w:rPr>
                    <m:t>∂</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x</m:t>
                      </m:r>
                    </m:e>
                    <m:sub>
                      <m:r>
                        <w:rPr>
                          <w:rFonts w:ascii="Cambria Math" w:hAnsi="Cambria Math" w:cs="Times New Roman"/>
                          <w:sz w:val="20"/>
                          <w:szCs w:val="20"/>
                          <w:lang w:val="kk-KZ"/>
                        </w:rPr>
                        <m:t>j</m:t>
                      </m:r>
                    </m:sub>
                    <m:sup>
                      <m:r>
                        <w:rPr>
                          <w:rFonts w:ascii="Cambria Math" w:hAnsi="Cambria Math" w:cs="Times New Roman"/>
                          <w:sz w:val="20"/>
                          <w:szCs w:val="20"/>
                          <w:lang w:val="kk-KZ"/>
                        </w:rPr>
                        <m:t>2</m:t>
                      </m:r>
                    </m:sup>
                  </m:sSubSup>
                </m:den>
              </m:f>
              <m:f>
                <m:fPr>
                  <m:ctrlPr>
                    <w:rPr>
                      <w:rFonts w:ascii="Cambria Math" w:eastAsiaTheme="minorEastAsia" w:hAnsi="Cambria Math" w:cs="Times New Roman"/>
                      <w:i/>
                      <w:sz w:val="20"/>
                      <w:szCs w:val="20"/>
                      <w:lang w:val="kk-KZ"/>
                    </w:rPr>
                  </m:ctrlPr>
                </m:fPr>
                <m:num>
                  <m:r>
                    <w:rPr>
                      <w:rFonts w:ascii="Cambria Math" w:hAnsi="Cambria Math" w:cs="Times New Roman"/>
                      <w:sz w:val="20"/>
                      <w:szCs w:val="20"/>
                      <w:lang w:val="kk-KZ"/>
                    </w:rPr>
                    <m:t>∂</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x</m:t>
                      </m:r>
                    </m:e>
                    <m:sub>
                      <m:r>
                        <w:rPr>
                          <w:rFonts w:ascii="Cambria Math" w:hAnsi="Cambria Math" w:cs="Times New Roman"/>
                          <w:sz w:val="20"/>
                          <w:szCs w:val="20"/>
                          <w:lang w:val="kk-KZ"/>
                        </w:rPr>
                        <m:t>j</m:t>
                      </m:r>
                    </m:sub>
                    <m:sup>
                      <m:r>
                        <w:rPr>
                          <w:rFonts w:ascii="Cambria Math" w:hAnsi="Cambria Math" w:cs="Times New Roman"/>
                          <w:sz w:val="20"/>
                          <w:szCs w:val="20"/>
                          <w:lang w:val="kk-KZ"/>
                        </w:rPr>
                        <m:t>2</m:t>
                      </m:r>
                    </m:sup>
                  </m:sSubSup>
                </m:num>
                <m:den>
                  <m:r>
                    <w:rPr>
                      <w:rFonts w:ascii="Cambria Math" w:hAnsi="Cambria Math" w:cs="Times New Roman"/>
                      <w:sz w:val="20"/>
                      <w:szCs w:val="20"/>
                      <w:lang w:val="kk-KZ"/>
                    </w:rPr>
                    <m:t>∂</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x</m:t>
                      </m:r>
                    </m:e>
                    <m:sub>
                      <m:r>
                        <w:rPr>
                          <w:rFonts w:ascii="Cambria Math" w:hAnsi="Cambria Math" w:cs="Times New Roman"/>
                          <w:sz w:val="20"/>
                          <w:szCs w:val="20"/>
                          <w:lang w:val="kk-KZ"/>
                        </w:rPr>
                        <m:t>j</m:t>
                      </m:r>
                    </m:sub>
                    <m:sup>
                      <m:r>
                        <w:rPr>
                          <w:rFonts w:ascii="Cambria Math" w:hAnsi="Cambria Math" w:cs="Times New Roman"/>
                          <w:sz w:val="20"/>
                          <w:szCs w:val="20"/>
                          <w:lang w:val="kk-KZ"/>
                        </w:rPr>
                        <m:t>1</m:t>
                      </m:r>
                    </m:sup>
                  </m:sSubSup>
                </m:den>
              </m:f>
            </m:e>
          </m:d>
          <m:r>
            <w:rPr>
              <w:rFonts w:ascii="Cambria Math" w:eastAsiaTheme="minorEastAsia" w:hAnsi="Cambria Math" w:cs="Times New Roman"/>
              <w:sz w:val="20"/>
              <w:szCs w:val="20"/>
              <w:lang w:val="kk-KZ"/>
            </w:rPr>
            <m:t>,  j=1,…, n,</m:t>
          </m:r>
        </m:oMath>
      </m:oMathPara>
    </w:p>
    <w:p w:rsidR="00FC10C1" w:rsidRPr="00310F47" w:rsidRDefault="0090603B" w:rsidP="00B615E6">
      <w:pPr>
        <w:spacing w:after="0" w:line="240" w:lineRule="auto"/>
        <w:jc w:val="right"/>
        <w:rPr>
          <w:rFonts w:ascii="Times New Roman" w:eastAsiaTheme="minorEastAsia" w:hAnsi="Times New Roman" w:cs="Times New Roman"/>
          <w:sz w:val="20"/>
          <w:szCs w:val="20"/>
        </w:rPr>
      </w:pPr>
      <m:oMath>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r>
          <w:rPr>
            <w:rFonts w:ascii="Cambria Math" w:eastAsiaTheme="minorEastAsia" w:hAnsi="Cambria Math" w:cs="Times New Roman"/>
            <w:sz w:val="20"/>
            <w:szCs w:val="20"/>
            <w:lang w:val="kk-KZ"/>
          </w:rPr>
          <m:t>=F(</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up>
            <m:r>
              <w:rPr>
                <w:rFonts w:ascii="Cambria Math" w:eastAsiaTheme="minorEastAsia" w:hAnsi="Cambria Math" w:cs="Times New Roman"/>
                <w:sz w:val="20"/>
                <w:szCs w:val="20"/>
                <w:lang w:val="kk-KZ"/>
              </w:rPr>
              <m:t>1</m:t>
            </m:r>
          </m:sup>
        </m:sSubSup>
        <m:r>
          <w:rPr>
            <w:rFonts w:ascii="Cambria Math" w:eastAsiaTheme="minorEastAsia" w:hAnsi="Cambria Math" w:cs="Times New Roman"/>
            <w:sz w:val="20"/>
            <w:szCs w:val="20"/>
            <w:lang w:val="kk-KZ"/>
          </w:rPr>
          <m:t xml:space="preserve">, …, </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n</m:t>
            </m:r>
          </m:sub>
          <m:sup>
            <m:r>
              <w:rPr>
                <w:rFonts w:ascii="Cambria Math" w:eastAsiaTheme="minorEastAsia" w:hAnsi="Cambria Math" w:cs="Times New Roman"/>
                <w:sz w:val="20"/>
                <w:szCs w:val="20"/>
                <w:lang w:val="kk-KZ"/>
              </w:rPr>
              <m:t>1</m:t>
            </m:r>
          </m:sup>
        </m:sSubSup>
        <m:r>
          <w:rPr>
            <w:rFonts w:ascii="Cambria Math" w:eastAsiaTheme="minorEastAsia" w:hAnsi="Cambria Math" w:cs="Times New Roman"/>
            <w:sz w:val="20"/>
            <w:szCs w:val="20"/>
            <w:lang w:val="kk-KZ"/>
          </w:rPr>
          <m:t>)</m:t>
        </m:r>
      </m:oMath>
      <w:r w:rsidR="00FC10C1" w:rsidRPr="00310F47">
        <w:rPr>
          <w:rFonts w:ascii="Times New Roman" w:eastAsiaTheme="minorEastAsia" w:hAnsi="Times New Roman" w:cs="Times New Roman"/>
          <w:sz w:val="20"/>
          <w:szCs w:val="20"/>
        </w:rPr>
        <w:t xml:space="preserve">                                                                         (5)</w:t>
      </w:r>
    </w:p>
    <w:p w:rsidR="00FC10C1" w:rsidRPr="00310F47" w:rsidRDefault="00FC10C1" w:rsidP="00B615E6">
      <w:pPr>
        <w:spacing w:after="0" w:line="240" w:lineRule="auto"/>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lastRenderedPageBreak/>
        <w:t xml:space="preserve">Решение этих уравнений зависит от </w:t>
      </w:r>
      <m:oMath>
        <m:f>
          <m:fPr>
            <m:ctrlPr>
              <w:rPr>
                <w:rFonts w:ascii="Cambria Math" w:eastAsiaTheme="minorEastAsia" w:hAnsi="Cambria Math" w:cs="Times New Roman"/>
                <w:i/>
                <w:sz w:val="20"/>
                <w:szCs w:val="20"/>
                <w:lang w:val="kk-KZ"/>
              </w:rPr>
            </m:ctrlPr>
          </m:fPr>
          <m:num>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2</m:t>
                </m:r>
              </m:sub>
            </m:sSub>
          </m:num>
          <m:den>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1</m:t>
                </m:r>
              </m:sub>
            </m:sSub>
          </m:den>
        </m:f>
      </m:oMath>
      <w:r w:rsidRPr="00310F47">
        <w:rPr>
          <w:rFonts w:ascii="Times New Roman" w:eastAsiaTheme="minorEastAsia" w:hAnsi="Times New Roman" w:cs="Times New Roman"/>
          <w:sz w:val="20"/>
          <w:szCs w:val="20"/>
        </w:rPr>
        <w:t xml:space="preserve"> и </w:t>
      </w:r>
      <m:oMath>
        <m:f>
          <m:fPr>
            <m:ctrlPr>
              <w:rPr>
                <w:rFonts w:ascii="Cambria Math" w:eastAsiaTheme="minorEastAsia" w:hAnsi="Cambria Math" w:cs="Times New Roman"/>
                <w:i/>
                <w:sz w:val="20"/>
                <w:szCs w:val="20"/>
              </w:rPr>
            </m:ctrlPr>
          </m:fPr>
          <m:num>
            <m:r>
              <w:rPr>
                <w:rFonts w:ascii="Cambria Math"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rPr>
                  <m:t>x</m:t>
                </m:r>
              </m:e>
              <m:sub>
                <m:r>
                  <w:rPr>
                    <w:rFonts w:ascii="Cambria Math" w:hAnsi="Cambria Math" w:cs="Times New Roman"/>
                    <w:sz w:val="20"/>
                    <w:szCs w:val="20"/>
                  </w:rPr>
                  <m:t>j</m:t>
                </m:r>
              </m:sub>
              <m:sup>
                <m:r>
                  <w:rPr>
                    <w:rFonts w:ascii="Cambria Math" w:hAnsi="Cambria Math" w:cs="Times New Roman"/>
                    <w:sz w:val="20"/>
                    <w:szCs w:val="20"/>
                  </w:rPr>
                  <m:t>2</m:t>
                </m:r>
              </m:sup>
            </m:sSubSup>
          </m:num>
          <m:den>
            <m:r>
              <w:rPr>
                <w:rFonts w:ascii="Cambria Math"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rPr>
                  <m:t>x</m:t>
                </m:r>
              </m:e>
              <m:sub>
                <m:r>
                  <w:rPr>
                    <w:rFonts w:ascii="Cambria Math" w:hAnsi="Cambria Math" w:cs="Times New Roman"/>
                    <w:sz w:val="20"/>
                    <w:szCs w:val="20"/>
                  </w:rPr>
                  <m:t>j</m:t>
                </m:r>
              </m:sub>
              <m:sup>
                <m:r>
                  <w:rPr>
                    <w:rFonts w:ascii="Cambria Math" w:hAnsi="Cambria Math" w:cs="Times New Roman"/>
                    <w:sz w:val="20"/>
                    <w:szCs w:val="20"/>
                  </w:rPr>
                  <m:t>1</m:t>
                </m:r>
              </m:sup>
            </m:sSubSup>
          </m:den>
        </m:f>
        <m:r>
          <w:rPr>
            <w:rFonts w:ascii="Cambria Math" w:eastAsiaTheme="minorEastAsia" w:hAnsi="Cambria Math" w:cs="Times New Roman"/>
            <w:sz w:val="20"/>
            <w:szCs w:val="20"/>
          </w:rPr>
          <m:t>j=1,…, n.</m:t>
        </m:r>
      </m:oMath>
      <w:r w:rsidRPr="00310F47">
        <w:rPr>
          <w:rFonts w:ascii="Times New Roman" w:eastAsiaTheme="minorEastAsia" w:hAnsi="Times New Roman" w:cs="Times New Roman"/>
          <w:sz w:val="20"/>
          <w:szCs w:val="20"/>
          <w:lang w:val="kk-KZ"/>
        </w:rPr>
        <w:t>последние</w:t>
      </w:r>
      <w:r w:rsidRPr="00310F47">
        <w:rPr>
          <w:rFonts w:ascii="Times New Roman" w:eastAsiaTheme="minorEastAsia" w:hAnsi="Times New Roman" w:cs="Times New Roman"/>
          <w:sz w:val="20"/>
          <w:szCs w:val="20"/>
        </w:rPr>
        <w:t xml:space="preserve">представляет собой предполагаемую реакцию второй фирмы на стратегию </w:t>
      </w:r>
      <m:oMath>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r>
          <w:rPr>
            <w:rFonts w:ascii="Cambria Math" w:eastAsiaTheme="minorEastAsia" w:hAnsi="Cambria Math" w:cs="Times New Roman"/>
            <w:sz w:val="20"/>
            <w:szCs w:val="20"/>
            <w:lang w:val="kk-KZ"/>
          </w:rPr>
          <m:t xml:space="preserve">, </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 xml:space="preserve"> x</m:t>
            </m:r>
          </m:e>
          <m:sub>
            <m:r>
              <w:rPr>
                <w:rFonts w:ascii="Cambria Math" w:eastAsiaTheme="minorEastAsia" w:hAnsi="Cambria Math" w:cs="Times New Roman"/>
                <w:sz w:val="20"/>
                <w:szCs w:val="20"/>
                <w:lang w:val="kk-KZ"/>
              </w:rPr>
              <m:t>1</m:t>
            </m:r>
          </m:sub>
          <m:sup>
            <m:r>
              <w:rPr>
                <w:rFonts w:ascii="Cambria Math" w:eastAsiaTheme="minorEastAsia" w:hAnsi="Cambria Math" w:cs="Times New Roman"/>
                <w:sz w:val="20"/>
                <w:szCs w:val="20"/>
                <w:lang w:val="kk-KZ"/>
              </w:rPr>
              <m:t>1</m:t>
            </m:r>
          </m:sup>
        </m:sSubSup>
        <m:r>
          <w:rPr>
            <w:rFonts w:ascii="Cambria Math" w:eastAsiaTheme="minorEastAsia" w:hAnsi="Cambria Math" w:cs="Times New Roman"/>
            <w:sz w:val="20"/>
            <w:szCs w:val="20"/>
            <w:lang w:val="kk-KZ"/>
          </w:rPr>
          <m:t xml:space="preserve">, …, </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 xml:space="preserve"> x</m:t>
            </m:r>
          </m:e>
          <m:sub>
            <m:r>
              <w:rPr>
                <w:rFonts w:ascii="Cambria Math" w:eastAsiaTheme="minorEastAsia" w:hAnsi="Cambria Math" w:cs="Times New Roman"/>
                <w:sz w:val="20"/>
                <w:szCs w:val="20"/>
                <w:lang w:val="kk-KZ"/>
              </w:rPr>
              <m:t>n</m:t>
            </m:r>
          </m:sub>
          <m:sup>
            <m:r>
              <w:rPr>
                <w:rFonts w:ascii="Cambria Math" w:eastAsiaTheme="minorEastAsia" w:hAnsi="Cambria Math" w:cs="Times New Roman"/>
                <w:sz w:val="20"/>
                <w:szCs w:val="20"/>
                <w:lang w:val="kk-KZ"/>
              </w:rPr>
              <m:t>1</m:t>
            </m:r>
          </m:sup>
        </m:sSubSup>
        <m:r>
          <w:rPr>
            <w:rFonts w:ascii="Cambria Math" w:eastAsiaTheme="minorEastAsia" w:hAnsi="Cambria Math" w:cs="Times New Roman"/>
            <w:sz w:val="20"/>
            <w:szCs w:val="20"/>
            <w:lang w:val="kk-KZ"/>
          </w:rPr>
          <m:t>)</m:t>
        </m:r>
      </m:oMath>
      <w:r w:rsidRPr="00310F47">
        <w:rPr>
          <w:rFonts w:ascii="Times New Roman" w:eastAsiaTheme="minorEastAsia" w:hAnsi="Times New Roman" w:cs="Times New Roman"/>
          <w:sz w:val="20"/>
          <w:szCs w:val="20"/>
        </w:rPr>
        <w:t xml:space="preserve"> первой фирмы. Делая различные предположения относительно этой реакции, получим разные решениязадачи конкуренции.  </w:t>
      </w:r>
    </w:p>
    <w:p w:rsidR="00FC10C1" w:rsidRPr="00310F47" w:rsidRDefault="00FC10C1" w:rsidP="00B615E6">
      <w:pPr>
        <w:spacing w:after="0" w:line="240" w:lineRule="auto"/>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lang w:val="kk-KZ"/>
        </w:rPr>
        <w:tab/>
      </w:r>
      <w:r w:rsidRPr="00310F47">
        <w:rPr>
          <w:rFonts w:ascii="Times New Roman" w:eastAsiaTheme="minorEastAsia" w:hAnsi="Times New Roman" w:cs="Times New Roman"/>
          <w:sz w:val="20"/>
          <w:szCs w:val="20"/>
        </w:rPr>
        <w:t>Ниже будут изучены различные варианты решения задачи конкуренции в упрощенной постановке, в которой не рассмотрив конкуренции на рынке ресурсов.</w:t>
      </w:r>
    </w:p>
    <w:p w:rsidR="00FC10C1" w:rsidRPr="00310F47" w:rsidRDefault="00FC10C1" w:rsidP="00B615E6">
      <w:pPr>
        <w:spacing w:after="0" w:line="240" w:lineRule="auto"/>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ab/>
        <w:t>Издержки фирм являются одинаковыми линейными функциями выпуска</w:t>
      </w:r>
      <w:r w:rsidRPr="00310F47">
        <w:rPr>
          <w:rFonts w:ascii="Times New Roman" w:eastAsiaTheme="minorEastAsia" w:hAnsi="Times New Roman" w:cs="Times New Roman"/>
          <w:sz w:val="20"/>
          <w:szCs w:val="20"/>
          <w:lang w:val="kk-KZ"/>
        </w:rPr>
        <w:t xml:space="preserve"> (</w:t>
      </w:r>
      <m:oMath>
        <m:r>
          <w:rPr>
            <w:rFonts w:ascii="Cambria Math" w:eastAsiaTheme="minorEastAsia" w:hAnsi="Cambria Math" w:cs="Times New Roman"/>
            <w:sz w:val="20"/>
            <w:szCs w:val="20"/>
            <w:lang w:val="kk-KZ"/>
          </w:rPr>
          <m:t>c</m:t>
        </m:r>
      </m:oMath>
      <w:r w:rsidRPr="00310F47">
        <w:rPr>
          <w:rFonts w:ascii="Times New Roman" w:eastAsiaTheme="minorEastAsia" w:hAnsi="Times New Roman" w:cs="Times New Roman"/>
          <w:sz w:val="20"/>
          <w:szCs w:val="20"/>
        </w:rPr>
        <w:t xml:space="preserve">–предельные издержки, </w:t>
      </w:r>
      <m:oMath>
        <m:r>
          <w:rPr>
            <w:rFonts w:ascii="Cambria Math" w:eastAsiaTheme="minorEastAsia" w:hAnsi="Cambria Math" w:cs="Times New Roman"/>
            <w:sz w:val="20"/>
            <w:szCs w:val="20"/>
          </w:rPr>
          <m:t>α</m:t>
        </m:r>
      </m:oMath>
      <w:r w:rsidRPr="00310F47">
        <w:rPr>
          <w:rFonts w:ascii="Times New Roman" w:eastAsiaTheme="minorEastAsia" w:hAnsi="Times New Roman" w:cs="Times New Roman"/>
          <w:sz w:val="20"/>
          <w:szCs w:val="20"/>
        </w:rPr>
        <w:t>- постоянные издержки)</w:t>
      </w:r>
    </w:p>
    <w:p w:rsidR="00FC10C1" w:rsidRPr="00310F47" w:rsidRDefault="0090603B" w:rsidP="00B615E6">
      <w:pPr>
        <w:spacing w:after="0" w:line="240" w:lineRule="auto"/>
        <w:jc w:val="center"/>
        <w:rPr>
          <w:rFonts w:ascii="Times New Roman" w:eastAsiaTheme="minorEastAsia" w:hAnsi="Times New Roman" w:cs="Times New Roman"/>
          <w:i/>
          <w:sz w:val="20"/>
          <w:szCs w:val="20"/>
        </w:rPr>
      </w:pPr>
      <m:oMath>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C</m:t>
            </m:r>
          </m:e>
          <m:sub>
            <m:r>
              <w:rPr>
                <w:rFonts w:ascii="Cambria Math" w:eastAsiaTheme="minorEastAsia" w:hAnsi="Cambria Math" w:cs="Times New Roman"/>
                <w:sz w:val="20"/>
                <w:szCs w:val="20"/>
                <w:lang w:val="kk-KZ"/>
              </w:rPr>
              <m:t>i</m:t>
            </m:r>
          </m:sub>
        </m:sSub>
        <m:d>
          <m:dPr>
            <m:ctrlPr>
              <w:rPr>
                <w:rFonts w:ascii="Cambria Math" w:eastAsiaTheme="minorEastAsia" w:hAnsi="Cambria Math" w:cs="Times New Roman"/>
                <w:i/>
                <w:sz w:val="20"/>
                <w:szCs w:val="20"/>
                <w:lang w:val="kk-KZ"/>
              </w:rPr>
            </m:ctrlPr>
          </m:dPr>
          <m:e>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i</m:t>
                </m:r>
              </m:sub>
            </m:sSub>
          </m:e>
        </m:d>
        <m:r>
          <w:rPr>
            <w:rFonts w:ascii="Cambria Math" w:eastAsiaTheme="minorEastAsia" w:hAnsi="Cambria Math" w:cs="Times New Roman"/>
            <w:sz w:val="20"/>
            <w:szCs w:val="20"/>
            <w:lang w:val="kk-KZ"/>
          </w:rPr>
          <m:t>=c</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j</m:t>
            </m:r>
          </m:sub>
        </m:sSub>
        <m:r>
          <w:rPr>
            <w:rFonts w:ascii="Cambria Math" w:eastAsiaTheme="minorEastAsia" w:hAnsi="Cambria Math" w:cs="Times New Roman"/>
            <w:sz w:val="20"/>
            <w:szCs w:val="20"/>
            <w:lang w:val="kk-KZ"/>
          </w:rPr>
          <m:t>+d</m:t>
        </m:r>
      </m:oMath>
      <w:r w:rsidR="00FC10C1" w:rsidRPr="00310F47">
        <w:rPr>
          <w:rFonts w:ascii="Times New Roman" w:eastAsiaTheme="minorEastAsia" w:hAnsi="Times New Roman" w:cs="Times New Roman"/>
          <w:i/>
          <w:sz w:val="20"/>
          <w:szCs w:val="20"/>
        </w:rPr>
        <w:t xml:space="preserve">, </w:t>
      </w:r>
      <m:oMath>
        <m:r>
          <w:rPr>
            <w:rFonts w:ascii="Cambria Math" w:eastAsiaTheme="minorEastAsia" w:hAnsi="Cambria Math" w:cs="Times New Roman"/>
            <w:sz w:val="20"/>
            <w:szCs w:val="20"/>
          </w:rPr>
          <m:t>i=1, 2.</m:t>
        </m:r>
      </m:oMath>
    </w:p>
    <w:p w:rsidR="00FC10C1" w:rsidRPr="00310F47" w:rsidRDefault="00FC10C1" w:rsidP="00B615E6">
      <w:pPr>
        <w:spacing w:after="0" w:line="240" w:lineRule="auto"/>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цена продукции – линейная функция общего выпуска фирм </w:t>
      </w:r>
    </w:p>
    <w:p w:rsidR="00FC10C1" w:rsidRPr="00310F47" w:rsidRDefault="00FC10C1" w:rsidP="00B615E6">
      <w:pPr>
        <w:spacing w:after="0" w:line="240" w:lineRule="auto"/>
        <w:jc w:val="center"/>
        <w:rPr>
          <w:rFonts w:ascii="Times New Roman" w:eastAsiaTheme="minorEastAsia" w:hAnsi="Times New Roman" w:cs="Times New Roman"/>
          <w:sz w:val="20"/>
          <w:szCs w:val="20"/>
        </w:rPr>
      </w:pPr>
      <m:oMath>
        <m:r>
          <w:rPr>
            <w:rFonts w:ascii="Cambria Math" w:eastAsiaTheme="minorEastAsia" w:hAnsi="Cambria Math" w:cs="Times New Roman"/>
            <w:sz w:val="20"/>
            <w:szCs w:val="20"/>
          </w:rPr>
          <m:t>p</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X</m:t>
            </m:r>
          </m:e>
        </m:d>
        <m:r>
          <w:rPr>
            <w:rFonts w:ascii="Cambria Math" w:eastAsiaTheme="minorEastAsia" w:hAnsi="Cambria Math" w:cs="Times New Roman"/>
            <w:sz w:val="20"/>
            <w:szCs w:val="20"/>
          </w:rPr>
          <m:t>=a-bX</m:t>
        </m:r>
      </m:oMath>
      <w:r w:rsidRPr="00310F47">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rPr>
          <m:t>X=</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1</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2</m:t>
            </m:r>
          </m:sub>
        </m:sSub>
      </m:oMath>
    </w:p>
    <w:p w:rsidR="00FC10C1" w:rsidRPr="00310F47" w:rsidRDefault="00FC10C1" w:rsidP="00B615E6">
      <w:pPr>
        <w:spacing w:after="0" w:line="240" w:lineRule="auto"/>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rPr>
        <w:t>(</w:t>
      </w:r>
      <m:oMath>
        <m:r>
          <w:rPr>
            <w:rFonts w:ascii="Cambria Math" w:eastAsiaTheme="minorEastAsia" w:hAnsi="Cambria Math" w:cs="Times New Roman"/>
            <w:sz w:val="20"/>
            <w:szCs w:val="20"/>
          </w:rPr>
          <m:t>b-</m:t>
        </m:r>
      </m:oMath>
      <w:r w:rsidRPr="00310F47">
        <w:rPr>
          <w:rFonts w:ascii="Times New Roman" w:eastAsiaTheme="minorEastAsia" w:hAnsi="Times New Roman" w:cs="Times New Roman"/>
          <w:sz w:val="20"/>
          <w:szCs w:val="20"/>
          <w:lang w:val="kk-KZ"/>
        </w:rPr>
        <w:t>падение цены при увлечении на единицу общего выпуска).</w:t>
      </w:r>
    </w:p>
    <w:p w:rsidR="00FC10C1" w:rsidRPr="00310F47" w:rsidRDefault="00FC10C1" w:rsidP="00B615E6">
      <w:pPr>
        <w:spacing w:after="0" w:line="240" w:lineRule="auto"/>
        <w:jc w:val="center"/>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Тогда выражения для прибыли конкурирущих фирм примут вид</w:t>
      </w:r>
    </w:p>
    <w:p w:rsidR="00FC10C1" w:rsidRPr="00310F47" w:rsidRDefault="0090603B" w:rsidP="004B1A92">
      <w:pPr>
        <w:spacing w:after="0" w:line="240" w:lineRule="auto"/>
        <w:jc w:val="right"/>
        <w:rPr>
          <w:rFonts w:ascii="Times New Roman" w:eastAsiaTheme="minorEastAsia" w:hAnsi="Times New Roman" w:cs="Times New Roman"/>
          <w:sz w:val="20"/>
          <w:szCs w:val="20"/>
          <w:lang w:val="kk-KZ"/>
        </w:rPr>
      </w:pPr>
      <m:oMath>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П</m:t>
            </m:r>
          </m:e>
          <m:sub>
            <m:r>
              <w:rPr>
                <w:rFonts w:ascii="Cambria Math" w:eastAsiaTheme="minorEastAsia" w:hAnsi="Cambria Math" w:cs="Times New Roman"/>
                <w:sz w:val="20"/>
                <w:szCs w:val="20"/>
                <w:lang w:val="kk-KZ"/>
              </w:rPr>
              <m:t>i</m:t>
            </m:r>
          </m:sub>
        </m:sSub>
        <m:d>
          <m:dPr>
            <m:ctrlPr>
              <w:rPr>
                <w:rFonts w:ascii="Cambria Math" w:eastAsiaTheme="minorEastAsia" w:hAnsi="Cambria Math" w:cs="Times New Roman"/>
                <w:i/>
                <w:sz w:val="20"/>
                <w:szCs w:val="20"/>
                <w:lang w:val="kk-KZ"/>
              </w:rPr>
            </m:ctrlPr>
          </m:dPr>
          <m:e>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r>
              <w:rPr>
                <w:rFonts w:ascii="Cambria Math" w:eastAsiaTheme="minorEastAsia" w:hAnsi="Cambria Math" w:cs="Times New Roman"/>
                <w:sz w:val="20"/>
                <w:szCs w:val="20"/>
                <w:lang w:val="kk-KZ"/>
              </w:rPr>
              <m:t xml:space="preserve">, </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2</m:t>
                </m:r>
              </m:sub>
            </m:sSub>
          </m:e>
        </m:d>
        <m:r>
          <w:rPr>
            <w:rFonts w:ascii="Cambria Math" w:eastAsiaTheme="minorEastAsia" w:hAnsi="Cambria Math" w:cs="Times New Roman"/>
            <w:sz w:val="20"/>
            <w:szCs w:val="20"/>
            <w:lang w:val="kk-KZ"/>
          </w:rPr>
          <m:t>=</m:t>
        </m:r>
        <m:d>
          <m:dPr>
            <m:begChr m:val="["/>
            <m:endChr m:val="]"/>
            <m:ctrlPr>
              <w:rPr>
                <w:rFonts w:ascii="Cambria Math" w:eastAsiaTheme="minorEastAsia" w:hAnsi="Cambria Math" w:cs="Times New Roman"/>
                <w:i/>
                <w:sz w:val="20"/>
                <w:szCs w:val="20"/>
                <w:lang w:val="kk-KZ"/>
              </w:rPr>
            </m:ctrlPr>
          </m:dPr>
          <m:e>
            <m:r>
              <w:rPr>
                <w:rFonts w:ascii="Cambria Math" w:eastAsiaTheme="minorEastAsia" w:hAnsi="Cambria Math" w:cs="Times New Roman"/>
                <w:sz w:val="20"/>
                <w:szCs w:val="20"/>
                <w:lang w:val="kk-KZ"/>
              </w:rPr>
              <m:t>a-b</m:t>
            </m:r>
            <m:d>
              <m:dPr>
                <m:ctrlPr>
                  <w:rPr>
                    <w:rFonts w:ascii="Cambria Math" w:eastAsiaTheme="minorEastAsia" w:hAnsi="Cambria Math" w:cs="Times New Roman"/>
                    <w:i/>
                    <w:sz w:val="20"/>
                    <w:szCs w:val="20"/>
                    <w:lang w:val="kk-KZ"/>
                  </w:rPr>
                </m:ctrlPr>
              </m:dPr>
              <m:e>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r>
                  <w:rPr>
                    <w:rFonts w:ascii="Cambria Math" w:eastAsiaTheme="minorEastAsia" w:hAnsi="Cambria Math" w:cs="Times New Roman"/>
                    <w:sz w:val="20"/>
                    <w:szCs w:val="20"/>
                    <w:lang w:val="kk-KZ"/>
                  </w:rPr>
                  <m:t>+</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2</m:t>
                    </m:r>
                  </m:sub>
                </m:sSub>
              </m:e>
            </m:d>
          </m:e>
        </m:d>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i</m:t>
            </m:r>
          </m:sub>
        </m:sSub>
        <m:r>
          <w:rPr>
            <w:rFonts w:ascii="Cambria Math" w:eastAsiaTheme="minorEastAsia" w:hAnsi="Cambria Math" w:cs="Times New Roman"/>
            <w:sz w:val="20"/>
            <w:szCs w:val="20"/>
            <w:lang w:val="kk-KZ"/>
          </w:rPr>
          <m:t>-c</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i</m:t>
            </m:r>
          </m:sub>
        </m:sSub>
        <m:r>
          <w:rPr>
            <w:rFonts w:ascii="Cambria Math" w:eastAsiaTheme="minorEastAsia" w:hAnsi="Cambria Math" w:cs="Times New Roman"/>
            <w:sz w:val="20"/>
            <w:szCs w:val="20"/>
            <w:lang w:val="kk-KZ"/>
          </w:rPr>
          <m:t>-d=b</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i</m:t>
            </m:r>
          </m:sub>
        </m:sSub>
        <m:d>
          <m:dPr>
            <m:begChr m:val="["/>
            <m:endChr m:val="]"/>
            <m:ctrlPr>
              <w:rPr>
                <w:rFonts w:ascii="Cambria Math" w:eastAsiaTheme="minorEastAsia" w:hAnsi="Cambria Math" w:cs="Times New Roman"/>
                <w:i/>
                <w:sz w:val="20"/>
                <w:szCs w:val="20"/>
                <w:lang w:val="kk-KZ"/>
              </w:rPr>
            </m:ctrlPr>
          </m:dPr>
          <m:e>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0</m:t>
                </m:r>
              </m:sub>
            </m:sSub>
            <m:r>
              <w:rPr>
                <w:rFonts w:ascii="Cambria Math" w:eastAsiaTheme="minorEastAsia" w:hAnsi="Cambria Math" w:cs="Times New Roman"/>
                <w:sz w:val="20"/>
                <w:szCs w:val="20"/>
                <w:lang w:val="kk-KZ"/>
              </w:rPr>
              <m:t>-</m:t>
            </m:r>
            <m:d>
              <m:dPr>
                <m:ctrlPr>
                  <w:rPr>
                    <w:rFonts w:ascii="Cambria Math" w:eastAsiaTheme="minorEastAsia" w:hAnsi="Cambria Math" w:cs="Times New Roman"/>
                    <w:i/>
                    <w:sz w:val="20"/>
                    <w:szCs w:val="20"/>
                    <w:lang w:val="kk-KZ"/>
                  </w:rPr>
                </m:ctrlPr>
              </m:dPr>
              <m:e>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r>
                  <w:rPr>
                    <w:rFonts w:ascii="Cambria Math" w:eastAsiaTheme="minorEastAsia" w:hAnsi="Cambria Math" w:cs="Times New Roman"/>
                    <w:sz w:val="20"/>
                    <w:szCs w:val="20"/>
                    <w:lang w:val="kk-KZ"/>
                  </w:rPr>
                  <m:t>+</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2</m:t>
                    </m:r>
                  </m:sub>
                </m:sSub>
              </m:e>
            </m:d>
          </m:e>
        </m:d>
        <m:r>
          <w:rPr>
            <w:rFonts w:ascii="Cambria Math" w:eastAsiaTheme="minorEastAsia" w:hAnsi="Cambria Math" w:cs="Times New Roman"/>
            <w:sz w:val="20"/>
            <w:szCs w:val="20"/>
            <w:lang w:val="kk-KZ"/>
          </w:rPr>
          <m:t xml:space="preserve">-d, </m:t>
        </m:r>
      </m:oMath>
      <w:r w:rsidR="00FC10C1" w:rsidRPr="00310F47">
        <w:rPr>
          <w:rFonts w:ascii="Times New Roman" w:eastAsiaTheme="minorEastAsia" w:hAnsi="Times New Roman" w:cs="Times New Roman"/>
          <w:sz w:val="20"/>
          <w:szCs w:val="20"/>
          <w:lang w:val="kk-KZ"/>
        </w:rPr>
        <w:t xml:space="preserve"> </w:t>
      </w:r>
      <m:oMath>
        <m:r>
          <w:rPr>
            <w:rFonts w:ascii="Cambria Math" w:eastAsiaTheme="minorEastAsia" w:hAnsi="Cambria Math" w:cs="Times New Roman"/>
            <w:sz w:val="20"/>
            <w:szCs w:val="20"/>
            <w:lang w:val="kk-KZ"/>
          </w:rPr>
          <m:t>i=1,2.</m:t>
        </m:r>
      </m:oMath>
      <w:r w:rsidR="00FC10C1" w:rsidRPr="00310F47">
        <w:rPr>
          <w:rFonts w:ascii="Times New Roman" w:eastAsiaTheme="minorEastAsia" w:hAnsi="Times New Roman" w:cs="Times New Roman"/>
          <w:sz w:val="20"/>
          <w:szCs w:val="20"/>
          <w:lang w:val="kk-KZ"/>
        </w:rPr>
        <w:t xml:space="preserve">   </w:t>
      </w:r>
      <w:r w:rsidR="004B1A92" w:rsidRPr="00310F47">
        <w:rPr>
          <w:rFonts w:ascii="Times New Roman" w:eastAsiaTheme="minorEastAsia" w:hAnsi="Times New Roman" w:cs="Times New Roman"/>
          <w:sz w:val="20"/>
          <w:szCs w:val="20"/>
          <w:lang w:val="kk-KZ"/>
        </w:rPr>
        <w:t xml:space="preserve">      </w:t>
      </w:r>
      <w:r w:rsidR="00FC10C1" w:rsidRPr="00310F47">
        <w:rPr>
          <w:rFonts w:ascii="Times New Roman" w:eastAsiaTheme="minorEastAsia" w:hAnsi="Times New Roman" w:cs="Times New Roman"/>
          <w:sz w:val="20"/>
          <w:szCs w:val="20"/>
          <w:lang w:val="kk-KZ"/>
        </w:rPr>
        <w:t xml:space="preserve"> (6)             </w:t>
      </w:r>
    </w:p>
    <w:p w:rsidR="00FC10C1" w:rsidRPr="00310F47" w:rsidRDefault="00FC10C1" w:rsidP="00B615E6">
      <w:pPr>
        <w:spacing w:after="0" w:line="240" w:lineRule="auto"/>
        <w:jc w:val="center"/>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где </w:t>
      </w:r>
      <m:oMath>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0</m:t>
            </m:r>
          </m:sub>
        </m:sSub>
        <m:r>
          <w:rPr>
            <w:rFonts w:ascii="Cambria Math" w:eastAsiaTheme="minorEastAsia" w:hAnsi="Cambria Math" w:cs="Times New Roman"/>
            <w:sz w:val="20"/>
            <w:szCs w:val="20"/>
            <w:lang w:val="kk-KZ"/>
          </w:rPr>
          <m:t>=(a-c)/b</m:t>
        </m:r>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kk-KZ"/>
        </w:rPr>
        <w:t xml:space="preserve"> величина общего выпуска, при котором прибыль каждойфирмы отрицательна и равна </w:t>
      </w:r>
      <m:oMath>
        <m:d>
          <m:dPr>
            <m:ctrlPr>
              <w:rPr>
                <w:rFonts w:ascii="Cambria Math" w:eastAsiaTheme="minorEastAsia" w:hAnsi="Cambria Math" w:cs="Times New Roman"/>
                <w:i/>
                <w:sz w:val="20"/>
                <w:szCs w:val="20"/>
                <w:lang w:val="kk-KZ"/>
              </w:rPr>
            </m:ctrlPr>
          </m:dPr>
          <m:e>
            <m:r>
              <w:rPr>
                <w:rFonts w:ascii="Cambria Math" w:eastAsiaTheme="minorEastAsia" w:hAnsi="Cambria Math" w:cs="Times New Roman"/>
                <w:sz w:val="20"/>
                <w:szCs w:val="20"/>
                <w:lang w:val="kk-KZ"/>
              </w:rPr>
              <m:t>-d</m:t>
            </m:r>
          </m:e>
        </m:d>
        <m:r>
          <w:rPr>
            <w:rFonts w:ascii="Cambria Math" w:eastAsiaTheme="minorEastAsia" w:hAnsi="Cambria Math" w:cs="Times New Roman"/>
            <w:sz w:val="20"/>
            <w:szCs w:val="20"/>
            <w:lang w:val="kk-KZ"/>
          </w:rPr>
          <m:t>.</m:t>
        </m:r>
      </m:oMath>
      <w:r w:rsidRPr="00310F47">
        <w:rPr>
          <w:rFonts w:ascii="Times New Roman" w:eastAsiaTheme="minorEastAsia" w:hAnsi="Times New Roman" w:cs="Times New Roman"/>
          <w:sz w:val="20"/>
          <w:szCs w:val="20"/>
          <w:lang w:val="kk-KZ"/>
        </w:rPr>
        <w:t xml:space="preserve">Имеем  </w:t>
      </w:r>
    </w:p>
    <w:p w:rsidR="00FC10C1" w:rsidRPr="00310F47" w:rsidRDefault="0090603B" w:rsidP="00B615E6">
      <w:pPr>
        <w:spacing w:after="0" w:line="240" w:lineRule="auto"/>
        <w:jc w:val="center"/>
        <w:rPr>
          <w:rFonts w:ascii="Times New Roman" w:eastAsiaTheme="minorEastAsia" w:hAnsi="Times New Roman" w:cs="Times New Roman"/>
          <w:sz w:val="20"/>
          <w:szCs w:val="20"/>
          <w:lang w:val="kk-KZ"/>
        </w:rPr>
      </w:pPr>
      <m:oMath>
        <m:f>
          <m:fPr>
            <m:ctrlPr>
              <w:rPr>
                <w:rFonts w:ascii="Cambria Math" w:eastAsiaTheme="minorEastAsia" w:hAnsi="Cambria Math" w:cs="Times New Roman"/>
                <w:i/>
                <w:sz w:val="20"/>
                <w:szCs w:val="20"/>
                <w:lang w:val="kk-KZ"/>
              </w:rPr>
            </m:ctrlPr>
          </m:fPr>
          <m:num>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П</m:t>
                </m:r>
              </m:e>
              <m:sub>
                <m:r>
                  <w:rPr>
                    <w:rFonts w:ascii="Cambria Math" w:hAnsi="Cambria Math" w:cs="Times New Roman"/>
                    <w:sz w:val="20"/>
                    <w:szCs w:val="20"/>
                    <w:lang w:val="kk-KZ"/>
                  </w:rPr>
                  <m:t>1</m:t>
                </m:r>
              </m:sub>
            </m:sSub>
          </m:num>
          <m:den>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1</m:t>
                </m:r>
              </m:sub>
            </m:sSub>
          </m:den>
        </m:f>
        <m:r>
          <w:rPr>
            <w:rFonts w:ascii="Cambria Math" w:eastAsiaTheme="minorEastAsia" w:hAnsi="Cambria Math" w:cs="Times New Roman"/>
            <w:sz w:val="20"/>
            <w:szCs w:val="20"/>
            <w:lang w:val="kk-KZ"/>
          </w:rPr>
          <m:t>=b</m:t>
        </m:r>
        <m:d>
          <m:dPr>
            <m:begChr m:val="["/>
            <m:endChr m:val="]"/>
            <m:ctrlPr>
              <w:rPr>
                <w:rFonts w:ascii="Cambria Math" w:eastAsiaTheme="minorEastAsia" w:hAnsi="Cambria Math" w:cs="Times New Roman"/>
                <w:i/>
                <w:sz w:val="20"/>
                <w:szCs w:val="20"/>
                <w:lang w:val="kk-KZ"/>
              </w:rPr>
            </m:ctrlPr>
          </m:dPr>
          <m:e>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0</m:t>
                </m:r>
              </m:sub>
            </m:sSub>
            <m:r>
              <w:rPr>
                <w:rFonts w:ascii="Cambria Math" w:eastAsiaTheme="minorEastAsia" w:hAnsi="Cambria Math" w:cs="Times New Roman"/>
                <w:sz w:val="20"/>
                <w:szCs w:val="20"/>
                <w:lang w:val="kk-KZ"/>
              </w:rPr>
              <m:t>-</m:t>
            </m:r>
            <m:d>
              <m:dPr>
                <m:ctrlPr>
                  <w:rPr>
                    <w:rFonts w:ascii="Cambria Math" w:eastAsiaTheme="minorEastAsia" w:hAnsi="Cambria Math" w:cs="Times New Roman"/>
                    <w:i/>
                    <w:sz w:val="20"/>
                    <w:szCs w:val="20"/>
                    <w:lang w:val="kk-KZ"/>
                  </w:rPr>
                </m:ctrlPr>
              </m:dPr>
              <m:e>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r>
                  <w:rPr>
                    <w:rFonts w:ascii="Cambria Math" w:eastAsiaTheme="minorEastAsia" w:hAnsi="Cambria Math" w:cs="Times New Roman"/>
                    <w:sz w:val="20"/>
                    <w:szCs w:val="20"/>
                    <w:lang w:val="kk-KZ"/>
                  </w:rPr>
                  <m:t>+</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2</m:t>
                    </m:r>
                  </m:sub>
                </m:sSub>
              </m:e>
            </m:d>
          </m:e>
        </m:d>
        <m:r>
          <w:rPr>
            <w:rFonts w:ascii="Cambria Math" w:eastAsiaTheme="minorEastAsia" w:hAnsi="Cambria Math" w:cs="Times New Roman"/>
            <w:sz w:val="20"/>
            <w:szCs w:val="20"/>
            <w:lang w:val="kk-KZ"/>
          </w:rPr>
          <m:t>-b</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r>
          <w:rPr>
            <w:rFonts w:ascii="Cambria Math" w:eastAsiaTheme="minorEastAsia" w:hAnsi="Cambria Math" w:cs="Times New Roman"/>
            <w:sz w:val="20"/>
            <w:szCs w:val="20"/>
            <w:lang w:val="kk-KZ"/>
          </w:rPr>
          <m:t>-b</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f>
          <m:fPr>
            <m:ctrlPr>
              <w:rPr>
                <w:rFonts w:ascii="Cambria Math" w:eastAsiaTheme="minorEastAsia" w:hAnsi="Cambria Math" w:cs="Times New Roman"/>
                <w:i/>
                <w:sz w:val="20"/>
                <w:szCs w:val="20"/>
                <w:lang w:val="kk-KZ"/>
              </w:rPr>
            </m:ctrlPr>
          </m:fPr>
          <m:num>
            <m:r>
              <w:rPr>
                <w:rFonts w:ascii="Cambria Math" w:hAnsi="Cambria Math" w:cs="Times New Roman"/>
                <w:sz w:val="20"/>
                <w:szCs w:val="20"/>
                <w:lang w:val="kk-KZ"/>
              </w:rPr>
              <m:t>d</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2</m:t>
                </m:r>
              </m:sub>
            </m:sSub>
          </m:num>
          <m:den>
            <m:r>
              <w:rPr>
                <w:rFonts w:ascii="Cambria Math" w:hAnsi="Cambria Math" w:cs="Times New Roman"/>
                <w:sz w:val="20"/>
                <w:szCs w:val="20"/>
                <w:lang w:val="kk-KZ"/>
              </w:rPr>
              <m:t>d</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1</m:t>
                </m:r>
              </m:sub>
            </m:sSub>
          </m:den>
        </m:f>
        <m:r>
          <w:rPr>
            <w:rFonts w:ascii="Cambria Math" w:eastAsiaTheme="minorEastAsia" w:hAnsi="Cambria Math" w:cs="Times New Roman"/>
            <w:sz w:val="20"/>
            <w:szCs w:val="20"/>
            <w:lang w:val="kk-KZ"/>
          </w:rPr>
          <m:t>=b</m:t>
        </m:r>
        <m:d>
          <m:dPr>
            <m:begChr m:val="["/>
            <m:endChr m:val="]"/>
            <m:ctrlPr>
              <w:rPr>
                <w:rFonts w:ascii="Cambria Math" w:eastAsiaTheme="minorEastAsia" w:hAnsi="Cambria Math" w:cs="Times New Roman"/>
                <w:i/>
                <w:sz w:val="20"/>
                <w:szCs w:val="20"/>
                <w:lang w:val="kk-KZ"/>
              </w:rPr>
            </m:ctrlPr>
          </m:dPr>
          <m:e>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0</m:t>
                </m:r>
              </m:sub>
            </m:sSub>
            <m:r>
              <w:rPr>
                <w:rFonts w:ascii="Cambria Math" w:eastAsiaTheme="minorEastAsia" w:hAnsi="Cambria Math" w:cs="Times New Roman"/>
                <w:sz w:val="20"/>
                <w:szCs w:val="20"/>
                <w:lang w:val="kk-KZ"/>
              </w:rPr>
              <m:t>-</m:t>
            </m:r>
            <m:d>
              <m:dPr>
                <m:ctrlPr>
                  <w:rPr>
                    <w:rFonts w:ascii="Cambria Math" w:eastAsiaTheme="minorEastAsia" w:hAnsi="Cambria Math" w:cs="Times New Roman"/>
                    <w:i/>
                    <w:sz w:val="20"/>
                    <w:szCs w:val="20"/>
                    <w:lang w:val="kk-KZ"/>
                  </w:rPr>
                </m:ctrlPr>
              </m:dPr>
              <m:e>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r>
                  <w:rPr>
                    <w:rFonts w:ascii="Cambria Math" w:eastAsiaTheme="minorEastAsia" w:hAnsi="Cambria Math" w:cs="Times New Roman"/>
                    <w:sz w:val="20"/>
                    <w:szCs w:val="20"/>
                    <w:lang w:val="kk-KZ"/>
                  </w:rPr>
                  <m:t>+</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2</m:t>
                    </m:r>
                  </m:sub>
                </m:sSub>
              </m:e>
            </m:d>
            <m:r>
              <w:rPr>
                <w:rFonts w:ascii="Cambria Math" w:eastAsiaTheme="minorEastAsia" w:hAnsi="Cambria Math" w:cs="Times New Roman"/>
                <w:sz w:val="20"/>
                <w:szCs w:val="20"/>
                <w:lang w:val="kk-KZ"/>
              </w:rPr>
              <m:t>-</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d>
              <m:dPr>
                <m:ctrlPr>
                  <w:rPr>
                    <w:rFonts w:ascii="Cambria Math" w:eastAsiaTheme="minorEastAsia" w:hAnsi="Cambria Math" w:cs="Times New Roman"/>
                    <w:i/>
                    <w:sz w:val="20"/>
                    <w:szCs w:val="20"/>
                    <w:lang w:val="kk-KZ"/>
                  </w:rPr>
                </m:ctrlPr>
              </m:dPr>
              <m:e>
                <m:r>
                  <w:rPr>
                    <w:rFonts w:ascii="Cambria Math" w:eastAsiaTheme="minorEastAsia" w:hAnsi="Cambria Math" w:cs="Times New Roman"/>
                    <w:sz w:val="20"/>
                    <w:szCs w:val="20"/>
                    <w:lang w:val="kk-KZ"/>
                  </w:rPr>
                  <m:t>1+</m:t>
                </m:r>
                <m:f>
                  <m:fPr>
                    <m:ctrlPr>
                      <w:rPr>
                        <w:rFonts w:ascii="Cambria Math" w:eastAsiaTheme="minorEastAsia" w:hAnsi="Cambria Math" w:cs="Times New Roman"/>
                        <w:i/>
                        <w:sz w:val="20"/>
                        <w:szCs w:val="20"/>
                        <w:lang w:val="kk-KZ"/>
                      </w:rPr>
                    </m:ctrlPr>
                  </m:fPr>
                  <m:num>
                    <m:r>
                      <w:rPr>
                        <w:rFonts w:ascii="Cambria Math" w:hAnsi="Cambria Math" w:cs="Times New Roman"/>
                        <w:sz w:val="20"/>
                        <w:szCs w:val="20"/>
                        <w:lang w:val="kk-KZ"/>
                      </w:rPr>
                      <m:t>d</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2</m:t>
                        </m:r>
                      </m:sub>
                    </m:sSub>
                  </m:num>
                  <m:den>
                    <m:r>
                      <w:rPr>
                        <w:rFonts w:ascii="Cambria Math" w:hAnsi="Cambria Math" w:cs="Times New Roman"/>
                        <w:sz w:val="20"/>
                        <w:szCs w:val="20"/>
                        <w:lang w:val="kk-KZ"/>
                      </w:rPr>
                      <m:t>d</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1</m:t>
                        </m:r>
                      </m:sub>
                    </m:sSub>
                  </m:den>
                </m:f>
              </m:e>
            </m:d>
          </m:e>
        </m:d>
        <m:r>
          <w:rPr>
            <w:rFonts w:ascii="Cambria Math" w:eastAsiaTheme="minorEastAsia" w:hAnsi="Cambria Math" w:cs="Times New Roman"/>
            <w:sz w:val="20"/>
            <w:szCs w:val="20"/>
            <w:lang w:val="kk-KZ"/>
          </w:rPr>
          <m:t>=0</m:t>
        </m:r>
      </m:oMath>
      <w:r w:rsidR="00FC10C1" w:rsidRPr="00310F47">
        <w:rPr>
          <w:rFonts w:ascii="Times New Roman" w:eastAsiaTheme="minorEastAsia" w:hAnsi="Times New Roman" w:cs="Times New Roman"/>
          <w:sz w:val="20"/>
          <w:szCs w:val="20"/>
          <w:lang w:val="kk-KZ"/>
        </w:rPr>
        <w:t>,</w:t>
      </w:r>
    </w:p>
    <w:p w:rsidR="00FC10C1" w:rsidRPr="00310F47" w:rsidRDefault="00FC10C1" w:rsidP="00B615E6">
      <w:pPr>
        <w:spacing w:after="0" w:line="240" w:lineRule="auto"/>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rPr>
        <w:t>Откуда выпуск</w:t>
      </w:r>
      <w:r w:rsidRPr="00310F47">
        <w:rPr>
          <w:rFonts w:ascii="Times New Roman" w:eastAsiaTheme="minorEastAsia" w:hAnsi="Times New Roman" w:cs="Times New Roman"/>
          <w:sz w:val="20"/>
          <w:szCs w:val="20"/>
          <w:lang w:val="kk-KZ"/>
        </w:rPr>
        <w:t xml:space="preserve">, максимизирующий прибыль </w:t>
      </w:r>
    </w:p>
    <w:p w:rsidR="00FC10C1" w:rsidRPr="00310F47" w:rsidRDefault="0090603B" w:rsidP="004B1A92">
      <w:pPr>
        <w:spacing w:after="0" w:line="240" w:lineRule="auto"/>
        <w:jc w:val="right"/>
        <w:rPr>
          <w:rFonts w:ascii="Times New Roman" w:eastAsiaTheme="minorEastAsia" w:hAnsi="Times New Roman" w:cs="Times New Roman"/>
          <w:sz w:val="20"/>
          <w:szCs w:val="20"/>
        </w:rPr>
      </w:pPr>
      <m:oMath>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lang w:val="kk-KZ"/>
              </w:rPr>
              <m:t>1</m:t>
            </m:r>
          </m:sub>
          <m:sup>
            <m:r>
              <w:rPr>
                <w:rFonts w:ascii="Cambria Math" w:eastAsiaTheme="minorEastAsia" w:hAnsi="Cambria Math" w:cs="Times New Roman"/>
                <w:sz w:val="20"/>
                <w:szCs w:val="20"/>
                <w:lang w:val="kk-KZ"/>
              </w:rPr>
              <m:t>*</m:t>
            </m:r>
          </m:sup>
        </m:sSubSup>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kk-KZ"/>
              </w:rPr>
            </m:ctrlPr>
          </m:fPr>
          <m:num>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0</m:t>
                </m:r>
              </m:sub>
            </m:sSub>
            <m:r>
              <w:rPr>
                <w:rFonts w:ascii="Cambria Math" w:eastAsiaTheme="minorEastAsia" w:hAnsi="Cambria Math" w:cs="Times New Roman"/>
                <w:sz w:val="20"/>
                <w:szCs w:val="20"/>
                <w:lang w:val="kk-KZ"/>
              </w:rPr>
              <m:t>-</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2</m:t>
                </m:r>
              </m:sub>
            </m:sSub>
          </m:num>
          <m:den>
            <m:r>
              <w:rPr>
                <w:rFonts w:ascii="Cambria Math" w:eastAsiaTheme="minorEastAsia" w:hAnsi="Cambria Math" w:cs="Times New Roman"/>
                <w:sz w:val="20"/>
                <w:szCs w:val="20"/>
                <w:lang w:val="kk-KZ"/>
              </w:rPr>
              <m:t>2+</m:t>
            </m:r>
            <m:f>
              <m:fPr>
                <m:ctrlPr>
                  <w:rPr>
                    <w:rFonts w:ascii="Cambria Math" w:eastAsiaTheme="minorEastAsia" w:hAnsi="Cambria Math" w:cs="Times New Roman"/>
                    <w:i/>
                    <w:sz w:val="20"/>
                    <w:szCs w:val="20"/>
                    <w:lang w:val="kk-KZ"/>
                  </w:rPr>
                </m:ctrlPr>
              </m:fPr>
              <m:num>
                <m:r>
                  <w:rPr>
                    <w:rFonts w:ascii="Cambria Math" w:hAnsi="Cambria Math" w:cs="Times New Roman"/>
                    <w:sz w:val="20"/>
                    <w:szCs w:val="20"/>
                    <w:lang w:val="kk-KZ"/>
                  </w:rPr>
                  <m:t>d</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2</m:t>
                    </m:r>
                  </m:sub>
                </m:sSub>
              </m:num>
              <m:den>
                <m:r>
                  <w:rPr>
                    <w:rFonts w:ascii="Cambria Math" w:hAnsi="Cambria Math" w:cs="Times New Roman"/>
                    <w:sz w:val="20"/>
                    <w:szCs w:val="20"/>
                    <w:lang w:val="kk-KZ"/>
                  </w:rPr>
                  <m:t>d</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1</m:t>
                    </m:r>
                  </m:sub>
                </m:sSub>
              </m:den>
            </m:f>
          </m:den>
        </m:f>
      </m:oMath>
      <w:r w:rsidR="004B1A92" w:rsidRPr="00310F47">
        <w:rPr>
          <w:rFonts w:ascii="Times New Roman" w:eastAsiaTheme="minorEastAsia" w:hAnsi="Times New Roman" w:cs="Times New Roman"/>
          <w:sz w:val="20"/>
          <w:szCs w:val="20"/>
        </w:rPr>
        <w:t xml:space="preserve">                                                       </w:t>
      </w:r>
      <w:r w:rsidR="00FC10C1" w:rsidRPr="00310F47">
        <w:rPr>
          <w:rFonts w:ascii="Times New Roman" w:eastAsiaTheme="minorEastAsia" w:hAnsi="Times New Roman" w:cs="Times New Roman"/>
          <w:sz w:val="20"/>
          <w:szCs w:val="20"/>
        </w:rPr>
        <w:t>(7)</w:t>
      </w:r>
    </w:p>
    <w:p w:rsidR="00FC10C1" w:rsidRPr="00310F47" w:rsidRDefault="00FC10C1" w:rsidP="00B615E6">
      <w:pPr>
        <w:spacing w:after="0" w:line="240" w:lineRule="auto"/>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аналогично </w:t>
      </w:r>
    </w:p>
    <w:p w:rsidR="00FC10C1" w:rsidRPr="00310F47" w:rsidRDefault="0090603B" w:rsidP="00B615E6">
      <w:pPr>
        <w:spacing w:after="0" w:line="240" w:lineRule="auto"/>
        <w:jc w:val="right"/>
        <w:rPr>
          <w:rFonts w:ascii="Times New Roman" w:eastAsiaTheme="minorEastAsia" w:hAnsi="Times New Roman" w:cs="Times New Roman"/>
          <w:sz w:val="20"/>
          <w:szCs w:val="20"/>
          <w:lang w:val="kk-KZ"/>
        </w:rPr>
      </w:pPr>
      <m:oMath>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rPr>
              <m:t xml:space="preserve">                        X</m:t>
            </m:r>
          </m:e>
          <m:sub>
            <m:r>
              <w:rPr>
                <w:rFonts w:ascii="Cambria Math" w:eastAsiaTheme="minorEastAsia" w:hAnsi="Cambria Math" w:cs="Times New Roman"/>
                <w:sz w:val="20"/>
                <w:szCs w:val="20"/>
                <w:lang w:val="kk-KZ"/>
              </w:rPr>
              <m:t>2</m:t>
            </m:r>
          </m:sub>
          <m:sup>
            <m:r>
              <w:rPr>
                <w:rFonts w:ascii="Cambria Math" w:eastAsiaTheme="minorEastAsia" w:hAnsi="Cambria Math" w:cs="Times New Roman"/>
                <w:sz w:val="20"/>
                <w:szCs w:val="20"/>
                <w:lang w:val="kk-KZ"/>
              </w:rPr>
              <m:t>*</m:t>
            </m:r>
          </m:sup>
        </m:sSubSup>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kk-KZ"/>
              </w:rPr>
            </m:ctrlPr>
          </m:fPr>
          <m:num>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0</m:t>
                </m:r>
              </m:sub>
            </m:sSub>
            <m:r>
              <w:rPr>
                <w:rFonts w:ascii="Cambria Math" w:eastAsiaTheme="minorEastAsia" w:hAnsi="Cambria Math" w:cs="Times New Roman"/>
                <w:sz w:val="20"/>
                <w:szCs w:val="20"/>
                <w:lang w:val="kk-KZ"/>
              </w:rPr>
              <m:t>-</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num>
          <m:den>
            <m:r>
              <w:rPr>
                <w:rFonts w:ascii="Cambria Math" w:eastAsiaTheme="minorEastAsia" w:hAnsi="Cambria Math" w:cs="Times New Roman"/>
                <w:sz w:val="20"/>
                <w:szCs w:val="20"/>
                <w:lang w:val="kk-KZ"/>
              </w:rPr>
              <m:t>2+</m:t>
            </m:r>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d</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num>
              <m:den>
                <m:r>
                  <w:rPr>
                    <w:rFonts w:ascii="Cambria Math" w:eastAsiaTheme="minorEastAsia" w:hAnsi="Cambria Math" w:cs="Times New Roman"/>
                    <w:sz w:val="20"/>
                    <w:szCs w:val="20"/>
                    <w:lang w:val="kk-KZ"/>
                  </w:rPr>
                  <m:t>d</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2</m:t>
                    </m:r>
                  </m:sub>
                </m:sSub>
              </m:den>
            </m:f>
          </m:den>
        </m:f>
      </m:oMath>
      <w:r w:rsidR="00FC10C1" w:rsidRPr="00310F47">
        <w:rPr>
          <w:rFonts w:ascii="Times New Roman" w:eastAsiaTheme="minorEastAsia" w:hAnsi="Times New Roman" w:cs="Times New Roman"/>
          <w:sz w:val="20"/>
          <w:szCs w:val="20"/>
          <w:lang w:val="kk-KZ"/>
        </w:rPr>
        <w:t xml:space="preserve">                                                                                              (8)</w:t>
      </w:r>
    </w:p>
    <w:p w:rsidR="00FC10C1" w:rsidRPr="00310F47" w:rsidRDefault="00FC10C1" w:rsidP="00B615E6">
      <w:pPr>
        <w:spacing w:after="0" w:line="240" w:lineRule="auto"/>
        <w:ind w:firstLine="708"/>
        <w:rPr>
          <w:rFonts w:ascii="Times New Roman" w:eastAsiaTheme="minorEastAsia" w:hAnsi="Times New Roman" w:cs="Times New Roman"/>
          <w:sz w:val="20"/>
          <w:szCs w:val="20"/>
          <w:lang w:val="kk-KZ"/>
        </w:rPr>
      </w:pPr>
      <w:r w:rsidRPr="00310F47">
        <w:rPr>
          <w:rFonts w:ascii="Times New Roman" w:eastAsiaTheme="minorEastAsia" w:hAnsi="Times New Roman" w:cs="Times New Roman"/>
          <w:b/>
          <w:sz w:val="20"/>
          <w:szCs w:val="20"/>
          <w:lang w:val="kk-KZ"/>
        </w:rPr>
        <w:t>Равновесие Курно</w:t>
      </w:r>
      <w:r w:rsidR="005A5737" w:rsidRPr="00310F47">
        <w:rPr>
          <w:rFonts w:ascii="Times New Roman" w:eastAsiaTheme="minorEastAsia" w:hAnsi="Times New Roman" w:cs="Times New Roman"/>
          <w:b/>
          <w:sz w:val="20"/>
          <w:szCs w:val="20"/>
          <w:lang w:val="kk-KZ"/>
        </w:rPr>
        <w:t>.</w:t>
      </w:r>
      <w:r w:rsidRPr="00310F47">
        <w:rPr>
          <w:rFonts w:ascii="Times New Roman" w:eastAsiaTheme="minorEastAsia" w:hAnsi="Times New Roman" w:cs="Times New Roman"/>
          <w:sz w:val="20"/>
          <w:szCs w:val="20"/>
          <w:lang w:val="kk-KZ"/>
        </w:rPr>
        <w:tab/>
        <w:t xml:space="preserve">Рассмотрим случай, когда каждая фирма предпологает неизменной стратегию конкурирующей фирмы, тогда </w:t>
      </w:r>
      <m:oMath>
        <m:f>
          <m:fPr>
            <m:ctrlPr>
              <w:rPr>
                <w:rFonts w:ascii="Cambria Math" w:eastAsiaTheme="minorEastAsia" w:hAnsi="Cambria Math" w:cs="Times New Roman"/>
                <w:i/>
                <w:sz w:val="20"/>
                <w:szCs w:val="20"/>
                <w:lang w:val="kk-KZ"/>
              </w:rPr>
            </m:ctrlPr>
          </m:fPr>
          <m:num>
            <m:r>
              <w:rPr>
                <w:rFonts w:ascii="Cambria Math" w:hAnsi="Cambria Math" w:cs="Times New Roman"/>
                <w:sz w:val="20"/>
                <w:szCs w:val="20"/>
                <w:lang w:val="kk-KZ"/>
              </w:rPr>
              <m:t>d</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2</m:t>
                </m:r>
              </m:sub>
            </m:sSub>
          </m:num>
          <m:den>
            <m:r>
              <w:rPr>
                <w:rFonts w:ascii="Cambria Math" w:hAnsi="Cambria Math" w:cs="Times New Roman"/>
                <w:sz w:val="20"/>
                <w:szCs w:val="20"/>
                <w:lang w:val="kk-KZ"/>
              </w:rPr>
              <m:t>d</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1</m:t>
                </m:r>
              </m:sub>
            </m:sSub>
          </m:den>
        </m:f>
        <m:r>
          <w:rPr>
            <w:rFonts w:ascii="Cambria Math" w:eastAsiaTheme="minorEastAsia" w:hAnsi="Cambria Math" w:cs="Times New Roman"/>
            <w:sz w:val="20"/>
            <w:szCs w:val="20"/>
            <w:lang w:val="kk-KZ"/>
          </w:rPr>
          <m:t>=0</m:t>
        </m:r>
      </m:oMath>
      <w:r w:rsidRPr="00310F47">
        <w:rPr>
          <w:rFonts w:ascii="Times New Roman" w:eastAsiaTheme="minorEastAsia" w:hAnsi="Times New Roman" w:cs="Times New Roman"/>
          <w:sz w:val="20"/>
          <w:szCs w:val="20"/>
          <w:lang w:val="kk-KZ"/>
        </w:rPr>
        <w:t xml:space="preserve">, </w:t>
      </w:r>
      <m:oMath>
        <m:f>
          <m:fPr>
            <m:ctrlPr>
              <w:rPr>
                <w:rFonts w:ascii="Cambria Math" w:eastAsiaTheme="minorEastAsia" w:hAnsi="Cambria Math" w:cs="Times New Roman"/>
                <w:i/>
                <w:sz w:val="20"/>
                <w:szCs w:val="20"/>
                <w:lang w:val="kk-KZ"/>
              </w:rPr>
            </m:ctrlPr>
          </m:fPr>
          <m:num>
            <m:r>
              <w:rPr>
                <w:rFonts w:ascii="Cambria Math" w:hAnsi="Cambria Math" w:cs="Times New Roman"/>
                <w:sz w:val="20"/>
                <w:szCs w:val="20"/>
                <w:lang w:val="kk-KZ"/>
              </w:rPr>
              <m:t>d</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1</m:t>
                </m:r>
              </m:sub>
            </m:sSub>
          </m:num>
          <m:den>
            <m:r>
              <w:rPr>
                <w:rFonts w:ascii="Cambria Math" w:hAnsi="Cambria Math" w:cs="Times New Roman"/>
                <w:sz w:val="20"/>
                <w:szCs w:val="20"/>
                <w:lang w:val="kk-KZ"/>
              </w:rPr>
              <m:t>d</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2</m:t>
                </m:r>
              </m:sub>
            </m:sSub>
          </m:den>
        </m:f>
        <m:r>
          <w:rPr>
            <w:rFonts w:ascii="Cambria Math" w:eastAsiaTheme="minorEastAsia" w:hAnsi="Cambria Math" w:cs="Times New Roman"/>
            <w:sz w:val="20"/>
            <w:szCs w:val="20"/>
          </w:rPr>
          <m:t>=0</m:t>
        </m:r>
      </m:oMath>
      <w:r w:rsidRPr="00310F47">
        <w:rPr>
          <w:rFonts w:ascii="Times New Roman" w:eastAsiaTheme="minorEastAsia" w:hAnsi="Times New Roman" w:cs="Times New Roman"/>
          <w:sz w:val="20"/>
          <w:szCs w:val="20"/>
          <w:lang w:val="kk-KZ"/>
        </w:rPr>
        <w:t xml:space="preserve">и из (7) и (8) видно, что </w:t>
      </w:r>
      <m:oMath>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up>
            <m:r>
              <w:rPr>
                <w:rFonts w:ascii="Cambria Math" w:eastAsiaTheme="minorEastAsia" w:hAnsi="Cambria Math" w:cs="Times New Roman"/>
                <w:sz w:val="20"/>
                <w:szCs w:val="20"/>
                <w:lang w:val="kk-KZ"/>
              </w:rPr>
              <m:t>*</m:t>
            </m:r>
          </m:sup>
        </m:sSubSup>
        <m:r>
          <w:rPr>
            <w:rFonts w:ascii="Cambria Math" w:eastAsiaTheme="minorEastAsia" w:hAnsi="Cambria Math" w:cs="Times New Roman"/>
            <w:sz w:val="20"/>
            <w:szCs w:val="20"/>
            <w:lang w:val="kk-KZ"/>
          </w:rPr>
          <m:t>=</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2</m:t>
            </m:r>
          </m:sub>
          <m:sup>
            <m:r>
              <w:rPr>
                <w:rFonts w:ascii="Cambria Math" w:eastAsiaTheme="minorEastAsia" w:hAnsi="Cambria Math" w:cs="Times New Roman"/>
                <w:sz w:val="20"/>
                <w:szCs w:val="20"/>
                <w:lang w:val="kk-KZ"/>
              </w:rPr>
              <m:t>*</m:t>
            </m:r>
          </m:sup>
        </m:sSubSup>
      </m:oMath>
      <w:r w:rsidRPr="00310F47">
        <w:rPr>
          <w:rFonts w:ascii="Times New Roman" w:eastAsiaTheme="minorEastAsia" w:hAnsi="Times New Roman" w:cs="Times New Roman"/>
          <w:sz w:val="20"/>
          <w:szCs w:val="20"/>
        </w:rPr>
        <w:t xml:space="preserve"> , </w:t>
      </w:r>
      <w:r w:rsidRPr="00310F47">
        <w:rPr>
          <w:rFonts w:ascii="Times New Roman" w:eastAsiaTheme="minorEastAsia" w:hAnsi="Times New Roman" w:cs="Times New Roman"/>
          <w:sz w:val="20"/>
          <w:szCs w:val="20"/>
          <w:lang w:val="kk-KZ"/>
        </w:rPr>
        <w:t xml:space="preserve">поэтому </w:t>
      </w:r>
    </w:p>
    <w:p w:rsidR="00FC10C1" w:rsidRPr="00310F47" w:rsidRDefault="0090603B" w:rsidP="00B615E6">
      <w:pPr>
        <w:spacing w:after="0" w:line="240" w:lineRule="auto"/>
        <w:jc w:val="center"/>
        <w:rPr>
          <w:rFonts w:ascii="Times New Roman" w:eastAsiaTheme="minorEastAsia" w:hAnsi="Times New Roman" w:cs="Times New Roman"/>
          <w:sz w:val="20"/>
          <w:szCs w:val="20"/>
        </w:rPr>
      </w:pPr>
      <m:oMath>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up>
            <m:r>
              <w:rPr>
                <w:rFonts w:ascii="Cambria Math" w:eastAsiaTheme="minorEastAsia" w:hAnsi="Cambria Math" w:cs="Times New Roman"/>
                <w:sz w:val="20"/>
                <w:szCs w:val="20"/>
                <w:lang w:val="kk-KZ"/>
              </w:rPr>
              <m:t>*</m:t>
            </m:r>
          </m:sup>
        </m:sSubSup>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kk-KZ"/>
              </w:rPr>
            </m:ctrlPr>
          </m:fPr>
          <m:num>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0</m:t>
                </m:r>
              </m:sub>
            </m:sSub>
            <m:r>
              <w:rPr>
                <w:rFonts w:ascii="Cambria Math" w:eastAsiaTheme="minorEastAsia" w:hAnsi="Cambria Math" w:cs="Times New Roman"/>
                <w:sz w:val="20"/>
                <w:szCs w:val="20"/>
                <w:lang w:val="kk-KZ"/>
              </w:rPr>
              <m:t>-</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up>
                <m:r>
                  <w:rPr>
                    <w:rFonts w:ascii="Cambria Math" w:eastAsiaTheme="minorEastAsia" w:hAnsi="Cambria Math" w:cs="Times New Roman"/>
                    <w:sz w:val="20"/>
                    <w:szCs w:val="20"/>
                    <w:lang w:val="kk-KZ"/>
                  </w:rPr>
                  <m:t>*</m:t>
                </m:r>
              </m:sup>
            </m:sSubSup>
          </m:num>
          <m:den>
            <m:r>
              <w:rPr>
                <w:rFonts w:ascii="Cambria Math" w:eastAsiaTheme="minorEastAsia" w:hAnsi="Cambria Math" w:cs="Times New Roman"/>
                <w:sz w:val="20"/>
                <w:szCs w:val="20"/>
                <w:lang w:val="kk-KZ"/>
              </w:rPr>
              <m:t>2</m:t>
            </m:r>
          </m:den>
        </m:f>
      </m:oMath>
      <w:r w:rsidR="00FC10C1" w:rsidRPr="00310F47">
        <w:rPr>
          <w:rFonts w:ascii="Times New Roman" w:eastAsiaTheme="minorEastAsia" w:hAnsi="Times New Roman" w:cs="Times New Roman"/>
          <w:sz w:val="20"/>
          <w:szCs w:val="20"/>
        </w:rPr>
        <w:t>,</w:t>
      </w:r>
    </w:p>
    <w:p w:rsidR="00FC10C1" w:rsidRPr="00310F47" w:rsidRDefault="00FC10C1" w:rsidP="00B615E6">
      <w:pPr>
        <w:spacing w:after="0" w:line="240" w:lineRule="auto"/>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следовательно, </w:t>
      </w:r>
    </w:p>
    <w:p w:rsidR="00FC10C1" w:rsidRPr="00310F47" w:rsidRDefault="0090603B" w:rsidP="00B615E6">
      <w:pPr>
        <w:spacing w:after="0" w:line="240" w:lineRule="auto"/>
        <w:jc w:val="center"/>
        <w:rPr>
          <w:rFonts w:ascii="Times New Roman" w:eastAsiaTheme="minorEastAsia" w:hAnsi="Times New Roman" w:cs="Times New Roman"/>
          <w:sz w:val="20"/>
          <w:szCs w:val="20"/>
        </w:rPr>
      </w:pPr>
      <m:oMath>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1</m:t>
            </m:r>
          </m:sub>
          <m:sup>
            <m:r>
              <w:rPr>
                <w:rFonts w:ascii="Cambria Math" w:eastAsiaTheme="minorEastAsia" w:hAnsi="Cambria Math" w:cs="Times New Roman"/>
                <w:sz w:val="20"/>
                <w:szCs w:val="20"/>
              </w:rPr>
              <m:t>*</m:t>
            </m:r>
          </m:sup>
        </m:sSubSup>
        <m:r>
          <w:rPr>
            <w:rFonts w:ascii="Cambria Math" w:eastAsiaTheme="minorEastAsia" w:hAnsi="Cambria Math" w:cs="Times New Roman"/>
            <w:sz w:val="20"/>
            <w:szCs w:val="20"/>
          </w:rPr>
          <m:t>=</m:t>
        </m:r>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2</m:t>
            </m:r>
          </m:sub>
          <m:sup>
            <m:r>
              <w:rPr>
                <w:rFonts w:ascii="Cambria Math" w:eastAsiaTheme="minorEastAsia" w:hAnsi="Cambria Math" w:cs="Times New Roman"/>
                <w:sz w:val="20"/>
                <w:szCs w:val="20"/>
              </w:rPr>
              <m:t>*</m:t>
            </m:r>
          </m:sup>
        </m:sSubSup>
        <m:r>
          <w:rPr>
            <w:rFonts w:ascii="Cambria Math" w:eastAsiaTheme="minorEastAsia" w:hAnsi="Cambria Math" w:cs="Times New Roman"/>
            <w:sz w:val="20"/>
            <w:szCs w:val="20"/>
          </w:rPr>
          <m:t>=</m:t>
        </m:r>
        <m:f>
          <m:fPr>
            <m:ctrlPr>
              <w:rPr>
                <w:rFonts w:ascii="Cambria Math" w:eastAsiaTheme="minorEastAsia" w:hAnsi="Cambria Math" w:cs="Times New Roman"/>
                <w:i/>
                <w:sz w:val="20"/>
                <w:szCs w:val="20"/>
              </w:rPr>
            </m:ctrlPr>
          </m:fPr>
          <m:num>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Sub>
          </m:num>
          <m:den>
            <m:r>
              <w:rPr>
                <w:rFonts w:ascii="Cambria Math" w:eastAsiaTheme="minorEastAsia" w:hAnsi="Cambria Math" w:cs="Times New Roman"/>
                <w:sz w:val="20"/>
                <w:szCs w:val="20"/>
              </w:rPr>
              <m:t>3</m:t>
            </m:r>
          </m:den>
        </m:f>
      </m:oMath>
      <w:r w:rsidR="00FC10C1" w:rsidRPr="00310F47">
        <w:rPr>
          <w:rFonts w:ascii="Times New Roman" w:eastAsiaTheme="minorEastAsia" w:hAnsi="Times New Roman" w:cs="Times New Roman"/>
          <w:sz w:val="20"/>
          <w:szCs w:val="20"/>
        </w:rPr>
        <w:t>.</w:t>
      </w:r>
    </w:p>
    <w:p w:rsidR="00FC10C1" w:rsidRPr="00310F47" w:rsidRDefault="00FC10C1" w:rsidP="00B615E6">
      <w:pPr>
        <w:spacing w:after="0" w:line="240" w:lineRule="auto"/>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ab/>
      </w:r>
      <w:r w:rsidRPr="00310F47">
        <w:rPr>
          <w:rFonts w:ascii="Times New Roman" w:eastAsiaTheme="minorEastAsia" w:hAnsi="Times New Roman" w:cs="Times New Roman"/>
          <w:sz w:val="20"/>
          <w:szCs w:val="20"/>
          <w:lang w:val="kk-KZ"/>
        </w:rPr>
        <w:t xml:space="preserve">Обозначим элементы полученного решения индексом </w:t>
      </w:r>
      <m:oMath>
        <m:r>
          <w:rPr>
            <w:rFonts w:ascii="Cambria Math" w:eastAsiaTheme="minorEastAsia" w:hAnsi="Cambria Math" w:cs="Times New Roman"/>
            <w:sz w:val="20"/>
            <w:szCs w:val="20"/>
            <w:lang w:val="kk-KZ"/>
          </w:rPr>
          <m:t>K</m:t>
        </m:r>
      </m:oMath>
      <w:r w:rsidRPr="00310F47">
        <w:rPr>
          <w:rFonts w:ascii="Times New Roman" w:eastAsiaTheme="minorEastAsia" w:hAnsi="Times New Roman" w:cs="Times New Roman"/>
          <w:sz w:val="20"/>
          <w:szCs w:val="20"/>
        </w:rPr>
        <w:t>(Курно), тогда</w:t>
      </w:r>
    </w:p>
    <w:p w:rsidR="00FC10C1" w:rsidRPr="00310F47" w:rsidRDefault="0090603B" w:rsidP="00B615E6">
      <w:pPr>
        <w:spacing w:after="0" w:line="240" w:lineRule="auto"/>
        <w:jc w:val="center"/>
        <w:rPr>
          <w:rFonts w:ascii="Times New Roman" w:eastAsiaTheme="minorEastAsia" w:hAnsi="Times New Roman" w:cs="Times New Roman"/>
          <w:sz w:val="20"/>
          <w:szCs w:val="20"/>
        </w:rPr>
      </w:pPr>
      <m:oMath>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1</m:t>
            </m:r>
          </m:sub>
          <m:sup>
            <m:r>
              <w:rPr>
                <w:rFonts w:ascii="Cambria Math" w:eastAsiaTheme="minorEastAsia" w:hAnsi="Cambria Math" w:cs="Times New Roman"/>
                <w:sz w:val="20"/>
                <w:szCs w:val="20"/>
              </w:rPr>
              <m:t>K</m:t>
            </m:r>
          </m:sup>
        </m:sSubSup>
        <m:r>
          <w:rPr>
            <w:rFonts w:ascii="Cambria Math" w:eastAsiaTheme="minorEastAsia" w:hAnsi="Cambria Math" w:cs="Times New Roman"/>
            <w:sz w:val="20"/>
            <w:szCs w:val="20"/>
          </w:rPr>
          <m:t>=</m:t>
        </m:r>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2</m:t>
            </m:r>
          </m:sub>
          <m:sup>
            <m:r>
              <w:rPr>
                <w:rFonts w:ascii="Cambria Math" w:eastAsiaTheme="minorEastAsia" w:hAnsi="Cambria Math" w:cs="Times New Roman"/>
                <w:sz w:val="20"/>
                <w:szCs w:val="20"/>
              </w:rPr>
              <m:t>K</m:t>
            </m:r>
          </m:sup>
        </m:sSubSup>
        <m:r>
          <w:rPr>
            <w:rFonts w:ascii="Cambria Math" w:eastAsiaTheme="minorEastAsia" w:hAnsi="Cambria Math" w:cs="Times New Roman"/>
            <w:sz w:val="20"/>
            <w:szCs w:val="20"/>
          </w:rPr>
          <m:t>=</m:t>
        </m:r>
        <m:f>
          <m:fPr>
            <m:ctrlPr>
              <w:rPr>
                <w:rFonts w:ascii="Cambria Math" w:eastAsiaTheme="minorEastAsia" w:hAnsi="Cambria Math" w:cs="Times New Roman"/>
                <w:i/>
                <w:sz w:val="20"/>
                <w:szCs w:val="20"/>
              </w:rPr>
            </m:ctrlPr>
          </m:fPr>
          <m:num>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Sub>
          </m:num>
          <m:den>
            <m:r>
              <w:rPr>
                <w:rFonts w:ascii="Cambria Math" w:eastAsiaTheme="minorEastAsia" w:hAnsi="Cambria Math" w:cs="Times New Roman"/>
                <w:sz w:val="20"/>
                <w:szCs w:val="20"/>
              </w:rPr>
              <m:t>3</m:t>
            </m:r>
          </m:den>
        </m:f>
      </m:oMath>
      <w:r w:rsidR="00FC10C1" w:rsidRPr="00310F47">
        <w:rPr>
          <w:rFonts w:ascii="Times New Roman" w:eastAsiaTheme="minorEastAsia" w:hAnsi="Times New Roman" w:cs="Times New Roman"/>
          <w:sz w:val="20"/>
          <w:szCs w:val="20"/>
        </w:rPr>
        <w:t xml:space="preserve">,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X</m:t>
            </m:r>
          </m:e>
          <m:sup>
            <m:r>
              <w:rPr>
                <w:rFonts w:ascii="Cambria Math" w:eastAsiaTheme="minorEastAsia" w:hAnsi="Cambria Math" w:cs="Times New Roman"/>
                <w:sz w:val="20"/>
                <w:szCs w:val="20"/>
              </w:rPr>
              <m:t>K</m:t>
            </m:r>
          </m:sup>
        </m:sSup>
        <m:r>
          <w:rPr>
            <w:rFonts w:ascii="Cambria Math" w:eastAsiaTheme="minorEastAsia" w:hAnsi="Cambria Math" w:cs="Times New Roman"/>
            <w:sz w:val="20"/>
            <w:szCs w:val="20"/>
          </w:rPr>
          <m:t>=</m:t>
        </m:r>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1</m:t>
            </m:r>
          </m:sub>
          <m:sup>
            <m:r>
              <w:rPr>
                <w:rFonts w:ascii="Cambria Math" w:eastAsiaTheme="minorEastAsia" w:hAnsi="Cambria Math" w:cs="Times New Roman"/>
                <w:sz w:val="20"/>
                <w:szCs w:val="20"/>
              </w:rPr>
              <m:t>K</m:t>
            </m:r>
          </m:sup>
        </m:sSubSup>
        <m:r>
          <w:rPr>
            <w:rFonts w:ascii="Cambria Math" w:eastAsiaTheme="minorEastAsia" w:hAnsi="Cambria Math" w:cs="Times New Roman"/>
            <w:sz w:val="20"/>
            <w:szCs w:val="20"/>
          </w:rPr>
          <m:t>+</m:t>
        </m:r>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2</m:t>
            </m:r>
          </m:sub>
          <m:sup>
            <m:r>
              <w:rPr>
                <w:rFonts w:ascii="Cambria Math" w:eastAsiaTheme="minorEastAsia" w:hAnsi="Cambria Math" w:cs="Times New Roman"/>
                <w:sz w:val="20"/>
                <w:szCs w:val="20"/>
              </w:rPr>
              <m:t>K</m:t>
            </m:r>
          </m:sup>
        </m:sSubSup>
        <m:r>
          <w:rPr>
            <w:rFonts w:ascii="Cambria Math" w:eastAsiaTheme="minorEastAsia" w:hAnsi="Cambria Math" w:cs="Times New Roman"/>
            <w:sz w:val="20"/>
            <w:szCs w:val="20"/>
          </w:rPr>
          <m:t>=</m:t>
        </m:r>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2</m:t>
            </m:r>
          </m:num>
          <m:den>
            <m:r>
              <w:rPr>
                <w:rFonts w:ascii="Cambria Math" w:eastAsiaTheme="minorEastAsia" w:hAnsi="Cambria Math" w:cs="Times New Roman"/>
                <w:sz w:val="20"/>
                <w:szCs w:val="20"/>
              </w:rPr>
              <m:t>3</m:t>
            </m:r>
          </m:den>
        </m:f>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Sub>
      </m:oMath>
      <w:r w:rsidR="00FC10C1" w:rsidRPr="00310F47">
        <w:rPr>
          <w:rFonts w:ascii="Times New Roman" w:eastAsiaTheme="minorEastAsia" w:hAnsi="Times New Roman" w:cs="Times New Roman"/>
          <w:sz w:val="20"/>
          <w:szCs w:val="20"/>
        </w:rPr>
        <w:t xml:space="preserve"> ,</w:t>
      </w:r>
    </w:p>
    <w:p w:rsidR="00FC10C1" w:rsidRPr="00310F47" w:rsidRDefault="0090603B" w:rsidP="00B615E6">
      <w:pPr>
        <w:spacing w:after="0" w:line="240" w:lineRule="auto"/>
        <w:jc w:val="center"/>
        <w:rPr>
          <w:rFonts w:ascii="Times New Roman" w:eastAsiaTheme="minorEastAsia" w:hAnsi="Times New Roman" w:cs="Times New Roman"/>
          <w:sz w:val="20"/>
          <w:szCs w:val="20"/>
        </w:rPr>
      </w:pP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K</m:t>
            </m:r>
          </m:sup>
        </m:sSup>
        <m:r>
          <w:rPr>
            <w:rFonts w:ascii="Cambria Math" w:eastAsiaTheme="minorEastAsia" w:hAnsi="Cambria Math" w:cs="Times New Roman"/>
            <w:sz w:val="20"/>
            <w:szCs w:val="20"/>
          </w:rPr>
          <m:t>=a-b</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X</m:t>
            </m:r>
          </m:e>
          <m:sup>
            <m:r>
              <w:rPr>
                <w:rFonts w:ascii="Cambria Math" w:eastAsiaTheme="minorEastAsia" w:hAnsi="Cambria Math" w:cs="Times New Roman"/>
                <w:sz w:val="20"/>
                <w:szCs w:val="20"/>
              </w:rPr>
              <m:t>K</m:t>
            </m:r>
          </m:sup>
        </m:sSup>
        <m:r>
          <w:rPr>
            <w:rFonts w:ascii="Cambria Math" w:eastAsiaTheme="minorEastAsia" w:hAnsi="Cambria Math" w:cs="Times New Roman"/>
            <w:sz w:val="20"/>
            <w:szCs w:val="20"/>
          </w:rPr>
          <m:t>=a-</m:t>
        </m:r>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2</m:t>
            </m:r>
          </m:num>
          <m:den>
            <m:r>
              <w:rPr>
                <w:rFonts w:ascii="Cambria Math" w:eastAsiaTheme="minorEastAsia" w:hAnsi="Cambria Math" w:cs="Times New Roman"/>
                <w:sz w:val="20"/>
                <w:szCs w:val="20"/>
              </w:rPr>
              <m:t>3</m:t>
            </m:r>
          </m:den>
        </m:f>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Sub>
      </m:oMath>
      <w:r w:rsidR="00FC10C1" w:rsidRPr="00310F47">
        <w:rPr>
          <w:rFonts w:ascii="Times New Roman" w:eastAsiaTheme="minorEastAsia" w:hAnsi="Times New Roman" w:cs="Times New Roman"/>
          <w:sz w:val="20"/>
          <w:szCs w:val="20"/>
        </w:rPr>
        <w:t xml:space="preserve"> .</w:t>
      </w:r>
    </w:p>
    <w:p w:rsidR="005A5737" w:rsidRPr="00310F47" w:rsidRDefault="00FC10C1" w:rsidP="00B615E6">
      <w:pPr>
        <w:spacing w:after="0" w:line="240" w:lineRule="auto"/>
        <w:rPr>
          <w:rFonts w:ascii="Times New Roman" w:eastAsiaTheme="minorEastAsia" w:hAnsi="Times New Roman" w:cs="Times New Roman"/>
          <w:b/>
          <w:sz w:val="20"/>
          <w:szCs w:val="20"/>
          <w:lang w:val="kk-KZ"/>
        </w:rPr>
      </w:pPr>
      <w:r w:rsidRPr="00310F47">
        <w:rPr>
          <w:rFonts w:ascii="Times New Roman" w:eastAsiaTheme="minorEastAsia" w:hAnsi="Times New Roman" w:cs="Times New Roman"/>
          <w:sz w:val="20"/>
          <w:szCs w:val="20"/>
        </w:rPr>
        <w:tab/>
      </w:r>
      <w:r w:rsidRPr="00310F47">
        <w:rPr>
          <w:rFonts w:ascii="Times New Roman" w:eastAsiaTheme="minorEastAsia" w:hAnsi="Times New Roman" w:cs="Times New Roman"/>
          <w:sz w:val="20"/>
          <w:szCs w:val="20"/>
          <w:lang w:val="kk-KZ"/>
        </w:rPr>
        <w:t>Точка равновесия Курно</w:t>
      </w:r>
    </w:p>
    <w:p w:rsidR="005A5737" w:rsidRPr="00310F47" w:rsidRDefault="0090603B" w:rsidP="00B615E6">
      <w:pPr>
        <w:spacing w:after="0" w:line="240" w:lineRule="auto"/>
        <w:rPr>
          <w:rFonts w:ascii="Times New Roman" w:eastAsiaTheme="minorEastAsia" w:hAnsi="Times New Roman" w:cs="Times New Roman"/>
          <w:sz w:val="20"/>
          <w:szCs w:val="20"/>
          <w:lang w:val="kk-KZ"/>
        </w:rPr>
      </w:pPr>
      <m:oMathPara>
        <m:oMath>
          <m:sSubSup>
            <m:sSubSupPr>
              <m:ctrlPr>
                <w:rPr>
                  <w:rFonts w:ascii="Cambria Math" w:eastAsiaTheme="minorEastAsia" w:hAnsi="Cambria Math" w:cs="Times New Roman"/>
                  <w:sz w:val="20"/>
                  <w:szCs w:val="20"/>
                  <w:lang w:val="kk-KZ"/>
                </w:rPr>
              </m:ctrlPr>
            </m:sSubSupPr>
            <m:e>
              <m:r>
                <m:rPr>
                  <m:sty m:val="p"/>
                </m:rPr>
                <w:rPr>
                  <w:rFonts w:ascii="Cambria Math" w:eastAsiaTheme="minorEastAsia" w:hAnsi="Cambria Math" w:cs="Times New Roman"/>
                  <w:sz w:val="20"/>
                  <w:szCs w:val="20"/>
                  <w:lang w:val="kk-KZ"/>
                </w:rPr>
                <m:t>X</m:t>
              </m:r>
            </m:e>
            <m:sub>
              <m:r>
                <m:rPr>
                  <m:sty m:val="p"/>
                </m:rPr>
                <w:rPr>
                  <w:rFonts w:ascii="Cambria Math" w:eastAsiaTheme="minorEastAsia" w:hAnsi="Cambria Math" w:cs="Times New Roman"/>
                  <w:sz w:val="20"/>
                  <w:szCs w:val="20"/>
                  <w:lang w:val="kk-KZ"/>
                </w:rPr>
                <m:t>1</m:t>
              </m:r>
            </m:sub>
            <m:sup>
              <m:r>
                <m:rPr>
                  <m:sty m:val="p"/>
                </m:rPr>
                <w:rPr>
                  <w:rFonts w:ascii="Cambria Math" w:eastAsiaTheme="minorEastAsia" w:hAnsi="Cambria Math" w:cs="Times New Roman"/>
                  <w:sz w:val="20"/>
                  <w:szCs w:val="20"/>
                  <w:lang w:val="kk-KZ"/>
                </w:rPr>
                <m:t>K</m:t>
              </m:r>
            </m:sup>
          </m:sSubSup>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kk-KZ"/>
                </w:rPr>
              </m:ctrlPr>
            </m:fPr>
            <m:num>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0</m:t>
                  </m:r>
                </m:sub>
              </m:sSub>
            </m:num>
            <m:den>
              <m:r>
                <w:rPr>
                  <w:rFonts w:ascii="Cambria Math" w:eastAsiaTheme="minorEastAsia" w:hAnsi="Cambria Math" w:cs="Times New Roman"/>
                  <w:sz w:val="20"/>
                  <w:szCs w:val="20"/>
                  <w:lang w:val="kk-KZ"/>
                </w:rPr>
                <m:t>3</m:t>
              </m:r>
            </m:den>
          </m:f>
          <m:r>
            <w:rPr>
              <w:rFonts w:ascii="Cambria Math" w:eastAsiaTheme="minorEastAsia" w:hAnsi="Cambria Math" w:cs="Times New Roman"/>
              <w:sz w:val="20"/>
              <w:szCs w:val="20"/>
              <w:lang w:val="kk-KZ"/>
            </w:rPr>
            <m:t xml:space="preserve"> ,</m:t>
          </m:r>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2</m:t>
              </m:r>
            </m:sub>
            <m:sup>
              <m:r>
                <w:rPr>
                  <w:rFonts w:ascii="Cambria Math" w:eastAsiaTheme="minorEastAsia" w:hAnsi="Cambria Math" w:cs="Times New Roman"/>
                  <w:sz w:val="20"/>
                  <w:szCs w:val="20"/>
                </w:rPr>
                <m:t>K</m:t>
              </m:r>
            </m:sup>
          </m:sSubSup>
          <m:r>
            <w:rPr>
              <w:rFonts w:ascii="Cambria Math" w:eastAsiaTheme="minorEastAsia" w:hAnsi="Cambria Math" w:cs="Times New Roman"/>
              <w:sz w:val="20"/>
              <w:szCs w:val="20"/>
            </w:rPr>
            <m:t>=</m:t>
          </m:r>
          <m:f>
            <m:fPr>
              <m:ctrlPr>
                <w:rPr>
                  <w:rFonts w:ascii="Cambria Math" w:eastAsiaTheme="minorEastAsia" w:hAnsi="Cambria Math" w:cs="Times New Roman"/>
                  <w:i/>
                  <w:sz w:val="20"/>
                  <w:szCs w:val="20"/>
                </w:rPr>
              </m:ctrlPr>
            </m:fPr>
            <m:num>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Sub>
            </m:num>
            <m:den>
              <m:r>
                <w:rPr>
                  <w:rFonts w:ascii="Cambria Math" w:eastAsiaTheme="minorEastAsia" w:hAnsi="Cambria Math" w:cs="Times New Roman"/>
                  <w:sz w:val="20"/>
                  <w:szCs w:val="20"/>
                </w:rPr>
                <m:t>3</m:t>
              </m:r>
            </m:den>
          </m:f>
        </m:oMath>
      </m:oMathPara>
    </w:p>
    <w:p w:rsidR="00FC10C1" w:rsidRPr="00310F47" w:rsidRDefault="00FC10C1" w:rsidP="00B615E6">
      <w:pPr>
        <w:spacing w:after="0" w:line="240" w:lineRule="auto"/>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может быть представлена как результат следующего сходящегося алгоритма Курно: первая фирма выбирает любой выпуск </w:t>
      </w:r>
      <m:oMath>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lang w:val="kk-KZ"/>
              </w:rPr>
              <m:t>1</m:t>
            </m:r>
          </m:sub>
          <m:sup>
            <m:r>
              <w:rPr>
                <w:rFonts w:ascii="Cambria Math" w:eastAsiaTheme="minorEastAsia" w:hAnsi="Cambria Math" w:cs="Times New Roman"/>
                <w:sz w:val="20"/>
                <w:szCs w:val="20"/>
                <w:lang w:val="kk-KZ"/>
              </w:rPr>
              <m:t>1</m:t>
            </m:r>
          </m:sup>
        </m:sSubSup>
        <m:r>
          <w:rPr>
            <w:rFonts w:ascii="Cambria Math" w:eastAsiaTheme="minorEastAsia" w:hAnsi="Cambria Math" w:cs="Times New Roman"/>
            <w:sz w:val="20"/>
            <w:szCs w:val="20"/>
            <w:lang w:val="kk-KZ"/>
          </w:rPr>
          <m:t>&lt;</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0</m:t>
            </m:r>
          </m:sub>
        </m:sSub>
      </m:oMath>
      <w:r w:rsidRPr="00310F47">
        <w:rPr>
          <w:rFonts w:ascii="Times New Roman" w:eastAsiaTheme="minorEastAsia" w:hAnsi="Times New Roman" w:cs="Times New Roman"/>
          <w:sz w:val="20"/>
          <w:szCs w:val="20"/>
        </w:rPr>
        <w:t xml:space="preserve"> , </w:t>
      </w:r>
      <w:r w:rsidRPr="00310F47">
        <w:rPr>
          <w:rFonts w:ascii="Times New Roman" w:eastAsiaTheme="minorEastAsia" w:hAnsi="Times New Roman" w:cs="Times New Roman"/>
          <w:sz w:val="20"/>
          <w:szCs w:val="20"/>
          <w:lang w:val="kk-KZ"/>
        </w:rPr>
        <w:t xml:space="preserve">вторая фирмадейтвует так, как если бы первая все время выбирала </w:t>
      </w:r>
      <m:oMath>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up>
            <m:r>
              <w:rPr>
                <w:rFonts w:ascii="Cambria Math" w:eastAsiaTheme="minorEastAsia" w:hAnsi="Cambria Math" w:cs="Times New Roman"/>
                <w:sz w:val="20"/>
                <w:szCs w:val="20"/>
                <w:lang w:val="kk-KZ"/>
              </w:rPr>
              <m:t>1</m:t>
            </m:r>
          </m:sup>
        </m:sSubSup>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kk-KZ"/>
        </w:rPr>
        <w:t xml:space="preserve">т.е. </w:t>
      </w:r>
    </w:p>
    <w:p w:rsidR="00FC10C1" w:rsidRPr="00310F47" w:rsidRDefault="0090603B" w:rsidP="00B615E6">
      <w:pPr>
        <w:spacing w:after="0" w:line="240" w:lineRule="auto"/>
        <w:jc w:val="center"/>
        <w:rPr>
          <w:rFonts w:ascii="Times New Roman" w:eastAsiaTheme="minorEastAsia" w:hAnsi="Times New Roman" w:cs="Times New Roman"/>
          <w:sz w:val="20"/>
          <w:szCs w:val="20"/>
        </w:rPr>
      </w:pPr>
      <m:oMath>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lang w:val="kk-KZ"/>
              </w:rPr>
              <m:t>2</m:t>
            </m:r>
          </m:sub>
          <m:sup>
            <m:r>
              <w:rPr>
                <w:rFonts w:ascii="Cambria Math" w:eastAsiaTheme="minorEastAsia" w:hAnsi="Cambria Math" w:cs="Times New Roman"/>
                <w:sz w:val="20"/>
                <w:szCs w:val="20"/>
                <w:lang w:val="kk-KZ"/>
              </w:rPr>
              <m:t>1</m:t>
            </m:r>
          </m:sup>
        </m:sSubSup>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kk-KZ"/>
              </w:rPr>
            </m:ctrlPr>
          </m:fPr>
          <m:num>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0</m:t>
                </m:r>
              </m:sub>
            </m:sSub>
            <m:r>
              <w:rPr>
                <w:rFonts w:ascii="Cambria Math" w:eastAsiaTheme="minorEastAsia" w:hAnsi="Cambria Math" w:cs="Times New Roman"/>
                <w:sz w:val="20"/>
                <w:szCs w:val="20"/>
                <w:lang w:val="kk-KZ"/>
              </w:rPr>
              <m:t>-</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up>
                <m:r>
                  <w:rPr>
                    <w:rFonts w:ascii="Cambria Math" w:eastAsiaTheme="minorEastAsia" w:hAnsi="Cambria Math" w:cs="Times New Roman"/>
                    <w:sz w:val="20"/>
                    <w:szCs w:val="20"/>
                    <w:lang w:val="kk-KZ"/>
                  </w:rPr>
                  <m:t>1</m:t>
                </m:r>
              </m:sup>
            </m:sSubSup>
          </m:num>
          <m:den>
            <m:r>
              <w:rPr>
                <w:rFonts w:ascii="Cambria Math" w:eastAsiaTheme="minorEastAsia" w:hAnsi="Cambria Math" w:cs="Times New Roman"/>
                <w:sz w:val="20"/>
                <w:szCs w:val="20"/>
                <w:lang w:val="kk-KZ"/>
              </w:rPr>
              <m:t>2</m:t>
            </m:r>
          </m:den>
        </m:f>
      </m:oMath>
      <w:r w:rsidR="00FC10C1" w:rsidRPr="00310F47">
        <w:rPr>
          <w:rFonts w:ascii="Times New Roman" w:eastAsiaTheme="minorEastAsia" w:hAnsi="Times New Roman" w:cs="Times New Roman"/>
          <w:sz w:val="20"/>
          <w:szCs w:val="20"/>
        </w:rPr>
        <w:t xml:space="preserve"> ,</w:t>
      </w:r>
    </w:p>
    <w:p w:rsidR="00FC10C1" w:rsidRPr="00310F47" w:rsidRDefault="00FC10C1" w:rsidP="00B615E6">
      <w:pPr>
        <w:spacing w:after="0" w:line="240" w:lineRule="auto"/>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сходимость такой процедуры можно проследить на рис. 1.  На этом рисунке изображены прямые реакции фирм</w:t>
      </w:r>
    </w:p>
    <w:p w:rsidR="00FC10C1" w:rsidRPr="00310F47" w:rsidRDefault="0090603B" w:rsidP="00B615E6">
      <w:pPr>
        <w:tabs>
          <w:tab w:val="left" w:pos="2280"/>
        </w:tabs>
        <w:spacing w:after="0" w:line="240" w:lineRule="auto"/>
        <w:jc w:val="center"/>
        <w:rPr>
          <w:rFonts w:ascii="Times New Roman" w:eastAsiaTheme="minorEastAsia" w:hAnsi="Times New Roman" w:cs="Times New Roman"/>
          <w:sz w:val="20"/>
          <w:szCs w:val="20"/>
        </w:rPr>
      </w:pP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1</m:t>
            </m:r>
          </m:sub>
        </m:sSub>
        <m:r>
          <w:rPr>
            <w:rFonts w:ascii="Cambria Math" w:eastAsiaTheme="minorEastAsia" w:hAnsi="Cambria Math" w:cs="Times New Roman"/>
            <w:sz w:val="20"/>
            <w:szCs w:val="20"/>
          </w:rPr>
          <m:t>=</m:t>
        </m:r>
        <m:f>
          <m:fPr>
            <m:ctrlPr>
              <w:rPr>
                <w:rFonts w:ascii="Cambria Math" w:eastAsiaTheme="minorEastAsia" w:hAnsi="Cambria Math" w:cs="Times New Roman"/>
                <w:i/>
                <w:sz w:val="20"/>
                <w:szCs w:val="20"/>
              </w:rPr>
            </m:ctrlPr>
          </m:fPr>
          <m:num>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2</m:t>
                </m:r>
              </m:sub>
            </m:sSub>
          </m:num>
          <m:den>
            <m:r>
              <w:rPr>
                <w:rFonts w:ascii="Cambria Math" w:eastAsiaTheme="minorEastAsia" w:hAnsi="Cambria Math" w:cs="Times New Roman"/>
                <w:sz w:val="20"/>
                <w:szCs w:val="20"/>
              </w:rPr>
              <m:t>2</m:t>
            </m:r>
          </m:den>
        </m:f>
      </m:oMath>
      <w:r w:rsidR="00FC10C1" w:rsidRPr="00310F47">
        <w:rPr>
          <w:rFonts w:ascii="Times New Roman" w:eastAsiaTheme="minorEastAsia" w:hAnsi="Times New Roman" w:cs="Times New Roman"/>
          <w:sz w:val="20"/>
          <w:szCs w:val="20"/>
        </w:rPr>
        <w:t xml:space="preserve"> ,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2</m:t>
            </m:r>
          </m:sub>
        </m:sSub>
        <m:r>
          <w:rPr>
            <w:rFonts w:ascii="Cambria Math" w:eastAsiaTheme="minorEastAsia" w:hAnsi="Cambria Math" w:cs="Times New Roman"/>
            <w:sz w:val="20"/>
            <w:szCs w:val="20"/>
          </w:rPr>
          <m:t>=</m:t>
        </m:r>
        <m:f>
          <m:fPr>
            <m:ctrlPr>
              <w:rPr>
                <w:rFonts w:ascii="Cambria Math" w:eastAsiaTheme="minorEastAsia" w:hAnsi="Cambria Math" w:cs="Times New Roman"/>
                <w:i/>
                <w:sz w:val="20"/>
                <w:szCs w:val="20"/>
              </w:rPr>
            </m:ctrlPr>
          </m:fPr>
          <m:num>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1</m:t>
                </m:r>
              </m:sub>
            </m:sSub>
          </m:num>
          <m:den>
            <m:r>
              <w:rPr>
                <w:rFonts w:ascii="Cambria Math" w:eastAsiaTheme="minorEastAsia" w:hAnsi="Cambria Math" w:cs="Times New Roman"/>
                <w:sz w:val="20"/>
                <w:szCs w:val="20"/>
              </w:rPr>
              <m:t>2</m:t>
            </m:r>
          </m:den>
        </m:f>
      </m:oMath>
      <w:r w:rsidR="00FC10C1" w:rsidRPr="00310F47">
        <w:rPr>
          <w:rFonts w:ascii="Times New Roman" w:eastAsiaTheme="minorEastAsia" w:hAnsi="Times New Roman" w:cs="Times New Roman"/>
          <w:sz w:val="20"/>
          <w:szCs w:val="20"/>
        </w:rPr>
        <w:t xml:space="preserve">  , </w:t>
      </w:r>
    </w:p>
    <w:p w:rsidR="00FC10C1" w:rsidRPr="00310F47" w:rsidRDefault="00FC10C1" w:rsidP="00B615E6">
      <w:pPr>
        <w:tabs>
          <w:tab w:val="left" w:pos="2280"/>
        </w:tabs>
        <w:spacing w:after="0" w:line="240" w:lineRule="auto"/>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каждая из которых представляет собой геометрическое место точек оптимального выпуска одной фирмы при заданном фиксированном выпуске другой фирмы. Траектория движения к точке равновесия показана стрелками. Как видим, имеет место монотонная сходимость к точке равновесия. </w:t>
      </w:r>
    </w:p>
    <w:p w:rsidR="00707741" w:rsidRPr="00310F47" w:rsidRDefault="00707741" w:rsidP="00B615E6">
      <w:pPr>
        <w:tabs>
          <w:tab w:val="left" w:pos="2280"/>
        </w:tabs>
        <w:spacing w:after="0" w:line="240" w:lineRule="auto"/>
        <w:jc w:val="center"/>
        <w:rPr>
          <w:rFonts w:ascii="Times New Roman" w:eastAsiaTheme="minorEastAsia" w:hAnsi="Times New Roman" w:cs="Times New Roman"/>
          <w:color w:val="000000" w:themeColor="text1"/>
          <w:sz w:val="20"/>
          <w:szCs w:val="20"/>
          <w:lang w:val="kk-KZ"/>
        </w:rPr>
      </w:pPr>
      <w:r w:rsidRPr="00310F47">
        <w:rPr>
          <w:rFonts w:ascii="Times New Roman" w:eastAsiaTheme="minorEastAsia" w:hAnsi="Times New Roman" w:cs="Times New Roman"/>
          <w:noProof/>
          <w:color w:val="0070C0"/>
          <w:sz w:val="20"/>
          <w:szCs w:val="20"/>
          <w:lang w:eastAsia="ru-RU"/>
        </w:rPr>
        <w:drawing>
          <wp:inline distT="0" distB="0" distL="0" distR="0">
            <wp:extent cx="2840355" cy="1529080"/>
            <wp:effectExtent l="19050" t="0" r="0" b="0"/>
            <wp:docPr id="3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91" cstate="print"/>
                    <a:srcRect/>
                    <a:stretch>
                      <a:fillRect/>
                    </a:stretch>
                  </pic:blipFill>
                  <pic:spPr bwMode="auto">
                    <a:xfrm>
                      <a:off x="0" y="0"/>
                      <a:ext cx="2840355" cy="1529080"/>
                    </a:xfrm>
                    <a:prstGeom prst="rect">
                      <a:avLst/>
                    </a:prstGeom>
                    <a:noFill/>
                    <a:ln w="9525">
                      <a:noFill/>
                      <a:miter lim="800000"/>
                      <a:headEnd/>
                      <a:tailEnd/>
                    </a:ln>
                  </pic:spPr>
                </pic:pic>
              </a:graphicData>
            </a:graphic>
          </wp:inline>
        </w:drawing>
      </w:r>
    </w:p>
    <w:p w:rsidR="00707741" w:rsidRPr="00310F47" w:rsidRDefault="00707741" w:rsidP="00B615E6">
      <w:pPr>
        <w:tabs>
          <w:tab w:val="left" w:pos="2280"/>
        </w:tabs>
        <w:spacing w:after="0" w:line="240" w:lineRule="auto"/>
        <w:jc w:val="center"/>
        <w:rPr>
          <w:rFonts w:ascii="Times New Roman" w:eastAsiaTheme="minorEastAsia" w:hAnsi="Times New Roman" w:cs="Times New Roman"/>
          <w:color w:val="0070C0"/>
          <w:sz w:val="20"/>
          <w:szCs w:val="20"/>
        </w:rPr>
      </w:pPr>
      <w:r w:rsidRPr="00310F47">
        <w:rPr>
          <w:rFonts w:ascii="Times New Roman" w:eastAsiaTheme="minorEastAsia" w:hAnsi="Times New Roman" w:cs="Times New Roman"/>
          <w:color w:val="000000" w:themeColor="text1"/>
          <w:sz w:val="20"/>
          <w:szCs w:val="20"/>
          <w:lang w:val="kk-KZ"/>
        </w:rPr>
        <w:t>Рис. 1</w:t>
      </w:r>
    </w:p>
    <w:p w:rsidR="00FC10C1" w:rsidRPr="00310F47" w:rsidRDefault="00FC10C1" w:rsidP="00B615E6">
      <w:pPr>
        <w:tabs>
          <w:tab w:val="left" w:pos="2280"/>
        </w:tabs>
        <w:spacing w:after="0" w:line="240" w:lineRule="auto"/>
        <w:jc w:val="center"/>
        <w:rPr>
          <w:rFonts w:ascii="Times New Roman" w:eastAsiaTheme="minorEastAsia" w:hAnsi="Times New Roman" w:cs="Times New Roman"/>
          <w:b/>
          <w:sz w:val="20"/>
          <w:szCs w:val="20"/>
          <w:lang w:val="kk-KZ"/>
        </w:rPr>
      </w:pPr>
      <w:r w:rsidRPr="00310F47">
        <w:rPr>
          <w:rFonts w:ascii="Times New Roman" w:eastAsiaTheme="minorEastAsia" w:hAnsi="Times New Roman" w:cs="Times New Roman"/>
          <w:b/>
          <w:sz w:val="20"/>
          <w:szCs w:val="20"/>
          <w:lang w:val="kk-KZ"/>
        </w:rPr>
        <w:t>Равновесия и неравновесия Стакельберга</w:t>
      </w:r>
    </w:p>
    <w:p w:rsidR="00FC10C1" w:rsidRPr="00310F47" w:rsidRDefault="00FC10C1" w:rsidP="00B615E6">
      <w:pPr>
        <w:tabs>
          <w:tab w:val="left" w:pos="851"/>
        </w:tabs>
        <w:spacing w:after="0" w:line="240" w:lineRule="auto"/>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ab/>
        <w:t xml:space="preserve">Допустим, первая фирма пологает, что вторая фирма будет действовать по Курно, т.е. </w:t>
      </w:r>
    </w:p>
    <w:p w:rsidR="00FC10C1" w:rsidRPr="00310F47" w:rsidRDefault="0090603B" w:rsidP="00B615E6">
      <w:pPr>
        <w:tabs>
          <w:tab w:val="left" w:pos="851"/>
        </w:tabs>
        <w:spacing w:after="0" w:line="240" w:lineRule="auto"/>
        <w:jc w:val="center"/>
        <w:rPr>
          <w:rFonts w:ascii="Times New Roman" w:eastAsiaTheme="minorEastAsia" w:hAnsi="Times New Roman" w:cs="Times New Roman"/>
          <w:sz w:val="20"/>
          <w:szCs w:val="20"/>
        </w:rPr>
      </w:pPr>
      <m:oMath>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lang w:val="kk-KZ"/>
              </w:rPr>
              <m:t>2</m:t>
            </m:r>
          </m:sub>
        </m:sSub>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kk-KZ"/>
              </w:rPr>
            </m:ctrlPr>
          </m:fPr>
          <m:num>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0</m:t>
                </m:r>
              </m:sub>
            </m:sSub>
            <m:r>
              <w:rPr>
                <w:rFonts w:ascii="Cambria Math" w:eastAsiaTheme="minorEastAsia" w:hAnsi="Cambria Math" w:cs="Times New Roman"/>
                <w:sz w:val="20"/>
                <w:szCs w:val="20"/>
                <w:lang w:val="kk-KZ"/>
              </w:rPr>
              <m:t>-</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num>
          <m:den>
            <m:r>
              <w:rPr>
                <w:rFonts w:ascii="Cambria Math" w:eastAsiaTheme="minorEastAsia" w:hAnsi="Cambria Math" w:cs="Times New Roman"/>
                <w:sz w:val="20"/>
                <w:szCs w:val="20"/>
                <w:lang w:val="kk-KZ"/>
              </w:rPr>
              <m:t>2</m:t>
            </m:r>
          </m:den>
        </m:f>
      </m:oMath>
      <w:r w:rsidR="00FC10C1" w:rsidRPr="00310F47">
        <w:rPr>
          <w:rFonts w:ascii="Times New Roman" w:eastAsiaTheme="minorEastAsia" w:hAnsi="Times New Roman" w:cs="Times New Roman"/>
          <w:sz w:val="20"/>
          <w:szCs w:val="20"/>
        </w:rPr>
        <w:t xml:space="preserve"> ,</w:t>
      </w:r>
    </w:p>
    <w:p w:rsidR="00FC10C1" w:rsidRPr="00310F47" w:rsidRDefault="00FC10C1" w:rsidP="00B615E6">
      <w:pPr>
        <w:tabs>
          <w:tab w:val="left" w:pos="851"/>
        </w:tabs>
        <w:spacing w:after="0" w:line="240" w:lineRule="auto"/>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тогда </w:t>
      </w:r>
    </w:p>
    <w:p w:rsidR="00FC10C1" w:rsidRPr="00310F47" w:rsidRDefault="0090603B" w:rsidP="00B615E6">
      <w:pPr>
        <w:tabs>
          <w:tab w:val="left" w:pos="851"/>
        </w:tabs>
        <w:spacing w:after="0" w:line="240" w:lineRule="auto"/>
        <w:jc w:val="center"/>
        <w:rPr>
          <w:rFonts w:ascii="Times New Roman" w:eastAsiaTheme="minorEastAsia" w:hAnsi="Times New Roman" w:cs="Times New Roman"/>
          <w:sz w:val="20"/>
          <w:szCs w:val="20"/>
        </w:rPr>
      </w:pPr>
      <m:oMath>
        <m:f>
          <m:fPr>
            <m:ctrlPr>
              <w:rPr>
                <w:rFonts w:ascii="Cambria Math" w:eastAsiaTheme="minorEastAsia" w:hAnsi="Cambria Math" w:cs="Times New Roman"/>
                <w:i/>
                <w:sz w:val="20"/>
                <w:szCs w:val="20"/>
                <w:lang w:val="kk-KZ"/>
              </w:rPr>
            </m:ctrlPr>
          </m:fPr>
          <m:num>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rPr>
                  <m:t>X</m:t>
                </m:r>
              </m:e>
              <m:sub>
                <m:r>
                  <w:rPr>
                    <w:rFonts w:ascii="Cambria Math" w:hAnsi="Cambria Math" w:cs="Times New Roman"/>
                    <w:sz w:val="20"/>
                    <w:szCs w:val="20"/>
                    <w:lang w:val="kk-KZ"/>
                  </w:rPr>
                  <m:t>2</m:t>
                </m:r>
              </m:sub>
            </m:sSub>
          </m:num>
          <m:den>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1</m:t>
                </m:r>
              </m:sub>
            </m:sSub>
          </m:den>
        </m:f>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1</m:t>
            </m:r>
          </m:num>
          <m:den>
            <m:r>
              <w:rPr>
                <w:rFonts w:ascii="Cambria Math" w:eastAsiaTheme="minorEastAsia" w:hAnsi="Cambria Math" w:cs="Times New Roman"/>
                <w:sz w:val="20"/>
                <w:szCs w:val="20"/>
                <w:lang w:val="kk-KZ"/>
              </w:rPr>
              <m:t>2</m:t>
            </m:r>
          </m:den>
        </m:f>
      </m:oMath>
      <w:r w:rsidR="00FC10C1" w:rsidRPr="00310F47">
        <w:rPr>
          <w:rFonts w:ascii="Times New Roman" w:eastAsiaTheme="minorEastAsia" w:hAnsi="Times New Roman" w:cs="Times New Roman"/>
          <w:sz w:val="20"/>
          <w:szCs w:val="20"/>
        </w:rPr>
        <w:t xml:space="preserve">  ,</w:t>
      </w:r>
    </w:p>
    <w:p w:rsidR="00FC10C1" w:rsidRPr="00310F47" w:rsidRDefault="00FC10C1" w:rsidP="00B615E6">
      <w:pPr>
        <w:tabs>
          <w:tab w:val="left" w:pos="2280"/>
        </w:tabs>
        <w:spacing w:after="0" w:line="240" w:lineRule="auto"/>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lang w:val="kk-KZ"/>
        </w:rPr>
        <w:t xml:space="preserve">поэтому выпуск первой фирмы, максимизирующий прибыль </w:t>
      </w:r>
      <w:r w:rsidRPr="00310F47">
        <w:rPr>
          <w:rFonts w:ascii="Times New Roman" w:eastAsiaTheme="minorEastAsia" w:hAnsi="Times New Roman" w:cs="Times New Roman"/>
          <w:sz w:val="20"/>
          <w:szCs w:val="20"/>
        </w:rPr>
        <w:t>[ см.(7)],</w:t>
      </w:r>
    </w:p>
    <w:p w:rsidR="00FC10C1" w:rsidRPr="00310F47" w:rsidRDefault="0090603B" w:rsidP="00B615E6">
      <w:pPr>
        <w:spacing w:after="0" w:line="240" w:lineRule="auto"/>
        <w:jc w:val="center"/>
        <w:rPr>
          <w:rFonts w:ascii="Times New Roman" w:eastAsiaTheme="minorEastAsia" w:hAnsi="Times New Roman" w:cs="Times New Roman"/>
          <w:sz w:val="20"/>
          <w:szCs w:val="20"/>
        </w:rPr>
      </w:pPr>
      <m:oMath>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up>
            <m:r>
              <w:rPr>
                <w:rFonts w:ascii="Cambria Math" w:eastAsiaTheme="minorEastAsia" w:hAnsi="Cambria Math" w:cs="Times New Roman"/>
                <w:sz w:val="20"/>
                <w:szCs w:val="20"/>
                <w:lang w:val="kk-KZ"/>
              </w:rPr>
              <m:t>*</m:t>
            </m:r>
          </m:sup>
        </m:sSubSup>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kk-KZ"/>
              </w:rPr>
            </m:ctrlPr>
          </m:fPr>
          <m:num>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0</m:t>
                </m:r>
              </m:sub>
            </m:sSub>
            <m:r>
              <w:rPr>
                <w:rFonts w:ascii="Cambria Math" w:eastAsiaTheme="minorEastAsia" w:hAnsi="Cambria Math" w:cs="Times New Roman"/>
                <w:sz w:val="20"/>
                <w:szCs w:val="20"/>
                <w:lang w:val="kk-KZ"/>
              </w:rPr>
              <m:t>-</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num>
          <m:den>
            <m:r>
              <w:rPr>
                <w:rFonts w:ascii="Cambria Math" w:eastAsiaTheme="minorEastAsia" w:hAnsi="Cambria Math" w:cs="Times New Roman"/>
                <w:sz w:val="20"/>
                <w:szCs w:val="20"/>
                <w:lang w:val="kk-KZ"/>
              </w:rPr>
              <m:t>2-</m:t>
            </m:r>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1</m:t>
                </m:r>
              </m:num>
              <m:den>
                <m:r>
                  <w:rPr>
                    <w:rFonts w:ascii="Cambria Math" w:eastAsiaTheme="minorEastAsia" w:hAnsi="Cambria Math" w:cs="Times New Roman"/>
                    <w:sz w:val="20"/>
                    <w:szCs w:val="20"/>
                    <w:lang w:val="kk-KZ"/>
                  </w:rPr>
                  <m:t>2</m:t>
                </m:r>
              </m:den>
            </m:f>
          </m:den>
        </m:f>
      </m:oMath>
      <w:r w:rsidR="00FC10C1" w:rsidRPr="00310F47">
        <w:rPr>
          <w:rFonts w:ascii="Times New Roman" w:eastAsiaTheme="minorEastAsia" w:hAnsi="Times New Roman" w:cs="Times New Roman"/>
          <w:sz w:val="20"/>
          <w:szCs w:val="20"/>
        </w:rPr>
        <w:t xml:space="preserve"> .</w:t>
      </w:r>
    </w:p>
    <w:p w:rsidR="00FC10C1" w:rsidRPr="00310F47" w:rsidRDefault="00FC10C1" w:rsidP="00B615E6">
      <w:pPr>
        <w:spacing w:after="0" w:line="240" w:lineRule="auto"/>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rPr>
        <w:tab/>
      </w:r>
      <w:r w:rsidRPr="00310F47">
        <w:rPr>
          <w:rFonts w:ascii="Times New Roman" w:eastAsiaTheme="minorEastAsia" w:hAnsi="Times New Roman" w:cs="Times New Roman"/>
          <w:sz w:val="20"/>
          <w:szCs w:val="20"/>
          <w:lang w:val="kk-KZ"/>
        </w:rPr>
        <w:t xml:space="preserve">В конечном счете результаты будут зависять от действительной реакции второй фирмы. Если вторая фирма в самом деле будет действовать пл Курно, то получим точку </w:t>
      </w:r>
      <w:r w:rsidRPr="00310F47">
        <w:rPr>
          <w:rFonts w:ascii="Times New Roman" w:eastAsiaTheme="minorEastAsia" w:hAnsi="Times New Roman" w:cs="Times New Roman"/>
          <w:b/>
          <w:sz w:val="20"/>
          <w:szCs w:val="20"/>
          <w:lang w:val="kk-KZ"/>
        </w:rPr>
        <w:t>равновесия Стакельберга</w:t>
      </w:r>
      <w:r w:rsidRPr="00310F47">
        <w:rPr>
          <w:rFonts w:ascii="Times New Roman" w:eastAsiaTheme="minorEastAsia" w:hAnsi="Times New Roman" w:cs="Times New Roman"/>
          <w:sz w:val="20"/>
          <w:szCs w:val="20"/>
          <w:lang w:val="kk-KZ"/>
        </w:rPr>
        <w:t xml:space="preserve">, которая задается следующими выпуками (координатами): </w:t>
      </w:r>
    </w:p>
    <w:p w:rsidR="00FC10C1" w:rsidRPr="00310F47" w:rsidRDefault="0090603B" w:rsidP="00B615E6">
      <w:pPr>
        <w:spacing w:after="0" w:line="240" w:lineRule="auto"/>
        <w:jc w:val="center"/>
        <w:rPr>
          <w:rFonts w:ascii="Times New Roman" w:eastAsiaTheme="minorEastAsia" w:hAnsi="Times New Roman" w:cs="Times New Roman"/>
          <w:sz w:val="20"/>
          <w:szCs w:val="20"/>
        </w:rPr>
      </w:pPr>
      <m:oMath>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lang w:val="kk-KZ"/>
              </w:rPr>
              <m:t>1</m:t>
            </m:r>
          </m:sub>
          <m:sup>
            <m:r>
              <w:rPr>
                <w:rFonts w:ascii="Cambria Math" w:eastAsiaTheme="minorEastAsia" w:hAnsi="Cambria Math" w:cs="Times New Roman"/>
                <w:sz w:val="20"/>
                <w:szCs w:val="20"/>
                <w:lang w:val="kk-KZ"/>
              </w:rPr>
              <m:t>s</m:t>
            </m:r>
          </m:sup>
        </m:sSubSup>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kk-KZ"/>
              </w:rPr>
            </m:ctrlPr>
          </m:fPr>
          <m:num>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0</m:t>
                </m:r>
              </m:sub>
            </m:sSub>
          </m:num>
          <m:den>
            <m:r>
              <w:rPr>
                <w:rFonts w:ascii="Cambria Math" w:eastAsiaTheme="minorEastAsia" w:hAnsi="Cambria Math" w:cs="Times New Roman"/>
                <w:sz w:val="20"/>
                <w:szCs w:val="20"/>
                <w:lang w:val="kk-KZ"/>
              </w:rPr>
              <m:t>2</m:t>
            </m:r>
          </m:den>
        </m:f>
      </m:oMath>
      <w:r w:rsidR="00FC10C1" w:rsidRPr="00310F47">
        <w:rPr>
          <w:rFonts w:ascii="Times New Roman" w:eastAsiaTheme="minorEastAsia" w:hAnsi="Times New Roman" w:cs="Times New Roman"/>
          <w:sz w:val="20"/>
          <w:szCs w:val="20"/>
        </w:rPr>
        <w:t xml:space="preserve">  (решение уравнения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1</m:t>
            </m:r>
          </m:sub>
        </m:sSub>
        <m:r>
          <w:rPr>
            <w:rFonts w:ascii="Cambria Math" w:eastAsiaTheme="minorEastAsia" w:hAnsi="Cambria Math" w:cs="Times New Roman"/>
            <w:sz w:val="20"/>
            <w:szCs w:val="20"/>
          </w:rPr>
          <m:t>=</m:t>
        </m:r>
        <m:f>
          <m:fPr>
            <m:ctrlPr>
              <w:rPr>
                <w:rFonts w:ascii="Cambria Math" w:eastAsiaTheme="minorEastAsia" w:hAnsi="Cambria Math" w:cs="Times New Roman"/>
                <w:i/>
                <w:sz w:val="20"/>
                <w:szCs w:val="20"/>
              </w:rPr>
            </m:ctrlPr>
          </m:fPr>
          <m:num>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Sub>
            <m:r>
              <w:rPr>
                <w:rFonts w:ascii="Cambria Math" w:eastAsiaTheme="minorEastAsia" w:hAnsi="Cambria Math" w:cs="Times New Roman"/>
                <w:sz w:val="20"/>
                <w:szCs w:val="20"/>
              </w:rPr>
              <m:t>-</m:t>
            </m:r>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1</m:t>
                </m:r>
              </m:num>
              <m:den>
                <m:r>
                  <w:rPr>
                    <w:rFonts w:ascii="Cambria Math" w:eastAsiaTheme="minorEastAsia" w:hAnsi="Cambria Math" w:cs="Times New Roman"/>
                    <w:sz w:val="20"/>
                    <w:szCs w:val="20"/>
                  </w:rPr>
                  <m:t>2</m:t>
                </m:r>
              </m:den>
            </m:f>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1</m:t>
                </m:r>
              </m:sub>
            </m:sSub>
            <m:r>
              <w:rPr>
                <w:rFonts w:ascii="Cambria Math" w:eastAsiaTheme="minorEastAsia" w:hAnsi="Cambria Math" w:cs="Times New Roman"/>
                <w:sz w:val="20"/>
                <w:szCs w:val="20"/>
              </w:rPr>
              <m:t>)</m:t>
            </m:r>
          </m:num>
          <m:den>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3</m:t>
                </m:r>
              </m:num>
              <m:den>
                <m:r>
                  <w:rPr>
                    <w:rFonts w:ascii="Cambria Math" w:eastAsiaTheme="minorEastAsia" w:hAnsi="Cambria Math" w:cs="Times New Roman"/>
                    <w:sz w:val="20"/>
                    <w:szCs w:val="20"/>
                  </w:rPr>
                  <m:t>2</m:t>
                </m:r>
              </m:den>
            </m:f>
          </m:den>
        </m:f>
      </m:oMath>
      <w:r w:rsidR="00FC10C1" w:rsidRPr="00310F47">
        <w:rPr>
          <w:rFonts w:ascii="Times New Roman" w:eastAsiaTheme="minorEastAsia" w:hAnsi="Times New Roman" w:cs="Times New Roman"/>
          <w:sz w:val="20"/>
          <w:szCs w:val="20"/>
        </w:rPr>
        <w:t xml:space="preserve"> ,</w:t>
      </w:r>
    </w:p>
    <w:p w:rsidR="00FC10C1" w:rsidRPr="00310F47" w:rsidRDefault="0090603B" w:rsidP="00B615E6">
      <w:pPr>
        <w:spacing w:after="0" w:line="240" w:lineRule="auto"/>
        <w:jc w:val="center"/>
        <w:rPr>
          <w:rFonts w:ascii="Times New Roman" w:eastAsiaTheme="minorEastAsia" w:hAnsi="Times New Roman" w:cs="Times New Roman"/>
          <w:sz w:val="20"/>
          <w:szCs w:val="20"/>
        </w:rPr>
      </w:pPr>
      <m:oMath>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2</m:t>
            </m:r>
          </m:sub>
          <m:sup>
            <m:r>
              <w:rPr>
                <w:rFonts w:ascii="Cambria Math" w:eastAsiaTheme="minorEastAsia" w:hAnsi="Cambria Math" w:cs="Times New Roman"/>
                <w:sz w:val="20"/>
                <w:szCs w:val="20"/>
              </w:rPr>
              <m:t>s</m:t>
            </m:r>
          </m:sup>
        </m:sSubSup>
        <m:r>
          <w:rPr>
            <w:rFonts w:ascii="Cambria Math" w:eastAsiaTheme="minorEastAsia" w:hAnsi="Cambria Math" w:cs="Times New Roman"/>
            <w:sz w:val="20"/>
            <w:szCs w:val="20"/>
          </w:rPr>
          <m:t>=</m:t>
        </m:r>
        <m:f>
          <m:fPr>
            <m:ctrlPr>
              <w:rPr>
                <w:rFonts w:ascii="Cambria Math" w:eastAsiaTheme="minorEastAsia" w:hAnsi="Cambria Math" w:cs="Times New Roman"/>
                <w:i/>
                <w:sz w:val="20"/>
                <w:szCs w:val="20"/>
              </w:rPr>
            </m:ctrlPr>
          </m:fPr>
          <m:num>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Sub>
            <m:r>
              <w:rPr>
                <w:rFonts w:ascii="Cambria Math" w:eastAsiaTheme="minorEastAsia" w:hAnsi="Cambria Math" w:cs="Times New Roman"/>
                <w:sz w:val="20"/>
                <w:szCs w:val="20"/>
              </w:rPr>
              <m:t>-</m:t>
            </m:r>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1</m:t>
                </m:r>
              </m:sub>
              <m:sup>
                <m:r>
                  <w:rPr>
                    <w:rFonts w:ascii="Cambria Math" w:eastAsiaTheme="minorEastAsia" w:hAnsi="Cambria Math" w:cs="Times New Roman"/>
                    <w:sz w:val="20"/>
                    <w:szCs w:val="20"/>
                  </w:rPr>
                  <m:t>s</m:t>
                </m:r>
              </m:sup>
            </m:sSubSup>
          </m:num>
          <m:den>
            <m:r>
              <w:rPr>
                <w:rFonts w:ascii="Cambria Math" w:eastAsiaTheme="minorEastAsia" w:hAnsi="Cambria Math" w:cs="Times New Roman"/>
                <w:sz w:val="20"/>
                <w:szCs w:val="20"/>
              </w:rPr>
              <m:t>2</m:t>
            </m:r>
          </m:den>
        </m:f>
        <m:r>
          <w:rPr>
            <w:rFonts w:ascii="Cambria Math" w:eastAsiaTheme="minorEastAsia" w:hAnsi="Cambria Math" w:cs="Times New Roman"/>
            <w:sz w:val="20"/>
            <w:szCs w:val="20"/>
          </w:rPr>
          <m:t>=</m:t>
        </m:r>
        <m:f>
          <m:fPr>
            <m:ctrlPr>
              <w:rPr>
                <w:rFonts w:ascii="Cambria Math" w:eastAsiaTheme="minorEastAsia" w:hAnsi="Cambria Math" w:cs="Times New Roman"/>
                <w:i/>
                <w:sz w:val="20"/>
                <w:szCs w:val="20"/>
              </w:rPr>
            </m:ctrlPr>
          </m:fPr>
          <m:num>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Sub>
          </m:num>
          <m:den>
            <m:r>
              <w:rPr>
                <w:rFonts w:ascii="Cambria Math" w:eastAsiaTheme="minorEastAsia" w:hAnsi="Cambria Math" w:cs="Times New Roman"/>
                <w:sz w:val="20"/>
                <w:szCs w:val="20"/>
              </w:rPr>
              <m:t>4</m:t>
            </m:r>
          </m:den>
        </m:f>
      </m:oMath>
      <w:r w:rsidR="00FC10C1" w:rsidRPr="00310F47">
        <w:rPr>
          <w:rFonts w:ascii="Times New Roman" w:eastAsiaTheme="minorEastAsia" w:hAnsi="Times New Roman" w:cs="Times New Roman"/>
          <w:sz w:val="20"/>
          <w:szCs w:val="20"/>
        </w:rPr>
        <w:t>,</w:t>
      </w:r>
    </w:p>
    <w:p w:rsidR="00FC10C1" w:rsidRPr="00310F47" w:rsidRDefault="00FC10C1" w:rsidP="00B615E6">
      <w:pPr>
        <w:spacing w:after="0" w:line="240" w:lineRule="auto"/>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lang w:val="kk-KZ"/>
        </w:rPr>
        <w:t xml:space="preserve">т.е. при таких стратегиях первая фирма получим прибыль </w:t>
      </w:r>
      <m:oMath>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b</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0</m:t>
                </m:r>
              </m:sub>
              <m:sup>
                <m:r>
                  <w:rPr>
                    <w:rFonts w:ascii="Cambria Math" w:eastAsiaTheme="minorEastAsia" w:hAnsi="Cambria Math" w:cs="Times New Roman"/>
                    <w:sz w:val="20"/>
                    <w:szCs w:val="20"/>
                    <w:lang w:val="kk-KZ"/>
                  </w:rPr>
                  <m:t>2</m:t>
                </m:r>
              </m:sup>
            </m:sSubSup>
          </m:num>
          <m:den>
            <m:r>
              <w:rPr>
                <w:rFonts w:ascii="Cambria Math" w:eastAsiaTheme="minorEastAsia" w:hAnsi="Cambria Math" w:cs="Times New Roman"/>
                <w:sz w:val="20"/>
                <w:szCs w:val="20"/>
                <w:lang w:val="kk-KZ"/>
              </w:rPr>
              <m:t>8</m:t>
            </m:r>
          </m:den>
        </m:f>
        <m:r>
          <w:rPr>
            <w:rFonts w:ascii="Cambria Math" w:eastAsiaTheme="minorEastAsia" w:hAnsi="Cambria Math" w:cs="Times New Roman"/>
            <w:sz w:val="20"/>
            <w:szCs w:val="20"/>
            <w:lang w:val="kk-KZ"/>
          </w:rPr>
          <m:t xml:space="preserve">-d </m:t>
        </m:r>
      </m:oMath>
      <w:r w:rsidRPr="00310F47">
        <w:rPr>
          <w:rFonts w:ascii="Times New Roman" w:eastAsiaTheme="minorEastAsia" w:hAnsi="Times New Roman" w:cs="Times New Roman"/>
          <w:sz w:val="20"/>
          <w:szCs w:val="20"/>
        </w:rPr>
        <w:t xml:space="preserve">гораздо большую, чем вторая фирма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(П</m:t>
            </m:r>
          </m:e>
          <m:sub>
            <m:r>
              <w:rPr>
                <w:rFonts w:ascii="Cambria Math" w:eastAsiaTheme="minorEastAsia" w:hAnsi="Cambria Math" w:cs="Times New Roman"/>
                <w:sz w:val="20"/>
                <w:szCs w:val="20"/>
              </w:rPr>
              <m:t>2</m:t>
            </m:r>
          </m:sub>
        </m:sSub>
        <m:d>
          <m:dPr>
            <m:ctrlPr>
              <w:rPr>
                <w:rFonts w:ascii="Cambria Math" w:eastAsiaTheme="minorEastAsia" w:hAnsi="Cambria Math" w:cs="Times New Roman"/>
                <w:i/>
                <w:sz w:val="20"/>
                <w:szCs w:val="20"/>
              </w:rPr>
            </m:ctrlPr>
          </m:dPr>
          <m:e>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1</m:t>
                </m:r>
              </m:sub>
              <m:sup>
                <m:r>
                  <w:rPr>
                    <w:rFonts w:ascii="Cambria Math" w:eastAsiaTheme="minorEastAsia" w:hAnsi="Cambria Math" w:cs="Times New Roman"/>
                    <w:sz w:val="20"/>
                    <w:szCs w:val="20"/>
                  </w:rPr>
                  <m:t>s</m:t>
                </m:r>
              </m:sup>
            </m:sSubSup>
            <m:r>
              <w:rPr>
                <w:rFonts w:ascii="Cambria Math" w:eastAsiaTheme="minorEastAsia" w:hAnsi="Cambria Math" w:cs="Times New Roman"/>
                <w:sz w:val="20"/>
                <w:szCs w:val="20"/>
              </w:rPr>
              <m:t xml:space="preserve">, </m:t>
            </m:r>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2</m:t>
                </m:r>
              </m:sub>
              <m:sup>
                <m:r>
                  <w:rPr>
                    <w:rFonts w:ascii="Cambria Math" w:eastAsiaTheme="minorEastAsia" w:hAnsi="Cambria Math" w:cs="Times New Roman"/>
                    <w:sz w:val="20"/>
                    <w:szCs w:val="20"/>
                  </w:rPr>
                  <m:t>s</m:t>
                </m:r>
              </m:sup>
            </m:sSubSup>
          </m:e>
        </m:d>
        <m:r>
          <w:rPr>
            <w:rFonts w:ascii="Cambria Math" w:eastAsiaTheme="minorEastAsia" w:hAnsi="Cambria Math" w:cs="Times New Roman"/>
            <w:sz w:val="20"/>
            <w:szCs w:val="20"/>
          </w:rPr>
          <m:t>=</m:t>
        </m:r>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b</m:t>
            </m:r>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up>
                <m:r>
                  <w:rPr>
                    <w:rFonts w:ascii="Cambria Math" w:eastAsiaTheme="minorEastAsia" w:hAnsi="Cambria Math" w:cs="Times New Roman"/>
                    <w:sz w:val="20"/>
                    <w:szCs w:val="20"/>
                  </w:rPr>
                  <m:t>2</m:t>
                </m:r>
              </m:sup>
            </m:sSubSup>
          </m:num>
          <m:den>
            <m:r>
              <w:rPr>
                <w:rFonts w:ascii="Cambria Math" w:eastAsiaTheme="minorEastAsia" w:hAnsi="Cambria Math" w:cs="Times New Roman"/>
                <w:sz w:val="20"/>
                <w:szCs w:val="20"/>
              </w:rPr>
              <m:t>16</m:t>
            </m:r>
          </m:den>
        </m:f>
        <m:r>
          <w:rPr>
            <w:rFonts w:ascii="Cambria Math" w:eastAsiaTheme="minorEastAsia" w:hAnsi="Cambria Math" w:cs="Times New Roman"/>
            <w:sz w:val="20"/>
            <w:szCs w:val="20"/>
          </w:rPr>
          <m:t>-d).</m:t>
        </m:r>
      </m:oMath>
      <w:r w:rsidRPr="00310F47">
        <w:rPr>
          <w:rFonts w:ascii="Times New Roman" w:eastAsiaTheme="minorEastAsia" w:hAnsi="Times New Roman" w:cs="Times New Roman"/>
          <w:sz w:val="20"/>
          <w:szCs w:val="20"/>
        </w:rPr>
        <w:t>В точке Стакельберга</w:t>
      </w:r>
    </w:p>
    <w:p w:rsidR="00FC10C1" w:rsidRPr="00310F47" w:rsidRDefault="0090603B" w:rsidP="00B615E6">
      <w:pPr>
        <w:spacing w:after="0" w:line="240" w:lineRule="auto"/>
        <w:jc w:val="center"/>
        <w:rPr>
          <w:rFonts w:ascii="Times New Roman" w:eastAsiaTheme="minorEastAsia" w:hAnsi="Times New Roman" w:cs="Times New Roman"/>
          <w:sz w:val="20"/>
          <w:szCs w:val="20"/>
        </w:rPr>
      </w:pP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X</m:t>
            </m:r>
          </m:e>
          <m:sup>
            <m:r>
              <w:rPr>
                <w:rFonts w:ascii="Cambria Math" w:eastAsiaTheme="minorEastAsia" w:hAnsi="Cambria Math" w:cs="Times New Roman"/>
                <w:sz w:val="20"/>
                <w:szCs w:val="20"/>
              </w:rPr>
              <m:t>s</m:t>
            </m:r>
          </m:sup>
        </m:sSup>
        <m:r>
          <w:rPr>
            <w:rFonts w:ascii="Cambria Math" w:eastAsiaTheme="minorEastAsia" w:hAnsi="Cambria Math" w:cs="Times New Roman"/>
            <w:sz w:val="20"/>
            <w:szCs w:val="20"/>
          </w:rPr>
          <m:t>=</m:t>
        </m:r>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3</m:t>
            </m:r>
          </m:num>
          <m:den>
            <m:r>
              <w:rPr>
                <w:rFonts w:ascii="Cambria Math" w:eastAsiaTheme="minorEastAsia" w:hAnsi="Cambria Math" w:cs="Times New Roman"/>
                <w:sz w:val="20"/>
                <w:szCs w:val="20"/>
              </w:rPr>
              <m:t>4</m:t>
            </m:r>
          </m:den>
        </m:f>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Sub>
      </m:oMath>
      <w:r w:rsidR="00FC10C1" w:rsidRPr="00310F47">
        <w:rPr>
          <w:rFonts w:ascii="Times New Roman" w:eastAsiaTheme="minorEastAsia" w:hAnsi="Times New Roman" w:cs="Times New Roman"/>
          <w:sz w:val="20"/>
          <w:szCs w:val="20"/>
        </w:rPr>
        <w:t xml:space="preserve"> ,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rPr>
              <m:t>s</m:t>
            </m:r>
          </m:sup>
        </m:sSup>
        <m:r>
          <w:rPr>
            <w:rFonts w:ascii="Cambria Math" w:eastAsiaTheme="minorEastAsia" w:hAnsi="Cambria Math" w:cs="Times New Roman"/>
            <w:sz w:val="20"/>
            <w:szCs w:val="20"/>
          </w:rPr>
          <m:t>=a-</m:t>
        </m:r>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3</m:t>
            </m:r>
          </m:num>
          <m:den>
            <m:r>
              <w:rPr>
                <w:rFonts w:ascii="Cambria Math" w:eastAsiaTheme="minorEastAsia" w:hAnsi="Cambria Math" w:cs="Times New Roman"/>
                <w:sz w:val="20"/>
                <w:szCs w:val="20"/>
              </w:rPr>
              <m:t>4</m:t>
            </m:r>
          </m:den>
        </m:f>
        <m:r>
          <w:rPr>
            <w:rFonts w:ascii="Cambria Math" w:eastAsiaTheme="minorEastAsia" w:hAnsi="Cambria Math" w:cs="Times New Roman"/>
            <w:sz w:val="20"/>
            <w:szCs w:val="20"/>
          </w:rPr>
          <m:t>b</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Sub>
      </m:oMath>
      <w:r w:rsidR="00FC10C1" w:rsidRPr="00310F47">
        <w:rPr>
          <w:rFonts w:ascii="Times New Roman" w:eastAsiaTheme="minorEastAsia" w:hAnsi="Times New Roman" w:cs="Times New Roman"/>
          <w:sz w:val="20"/>
          <w:szCs w:val="20"/>
        </w:rPr>
        <w:t xml:space="preserve"> ,</w:t>
      </w:r>
    </w:p>
    <w:p w:rsidR="00FC10C1" w:rsidRPr="00310F47" w:rsidRDefault="00FC10C1" w:rsidP="00B615E6">
      <w:pPr>
        <w:spacing w:after="0" w:line="240" w:lineRule="auto"/>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т.е. выпуск больше, а цены меньше, чем в точке Курно.</w:t>
      </w:r>
    </w:p>
    <w:p w:rsidR="00FC10C1" w:rsidRPr="00310F47" w:rsidRDefault="00FC10C1" w:rsidP="00B615E6">
      <w:pPr>
        <w:spacing w:after="0" w:line="240" w:lineRule="auto"/>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lang w:val="kk-KZ"/>
        </w:rPr>
        <w:tab/>
        <w:t>Если же вторая фирма так же, как первая, будет действовать по Стакельбергу, т.е. исходя из того, что первая действует по Курно</w:t>
      </w:r>
      <m:oMath>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kk-KZ"/>
              </w:rPr>
            </m:ctrlPr>
          </m:fPr>
          <m:num>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1</m:t>
                </m:r>
              </m:sub>
            </m:sSub>
          </m:num>
          <m:den>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2</m:t>
                </m:r>
              </m:sub>
            </m:sSub>
          </m:den>
        </m:f>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1</m:t>
            </m:r>
          </m:num>
          <m:den>
            <m:r>
              <w:rPr>
                <w:rFonts w:ascii="Cambria Math" w:eastAsiaTheme="minorEastAsia" w:hAnsi="Cambria Math" w:cs="Times New Roman"/>
                <w:sz w:val="20"/>
                <w:szCs w:val="20"/>
                <w:lang w:val="kk-KZ"/>
              </w:rPr>
              <m:t>2</m:t>
            </m:r>
          </m:den>
        </m:f>
        <m:r>
          <w:rPr>
            <w:rFonts w:ascii="Cambria Math" w:eastAsiaTheme="minorEastAsia" w:hAnsi="Cambria Math" w:cs="Times New Roman"/>
            <w:sz w:val="20"/>
            <w:szCs w:val="20"/>
            <w:lang w:val="kk-KZ"/>
          </w:rPr>
          <m:t>)</m:t>
        </m:r>
      </m:oMath>
      <w:r w:rsidRPr="00310F47">
        <w:rPr>
          <w:rFonts w:ascii="Times New Roman" w:eastAsiaTheme="minorEastAsia" w:hAnsi="Times New Roman" w:cs="Times New Roman"/>
          <w:sz w:val="20"/>
          <w:szCs w:val="20"/>
        </w:rPr>
        <w:t xml:space="preserve"> , </w:t>
      </w:r>
      <w:r w:rsidRPr="00310F47">
        <w:rPr>
          <w:rFonts w:ascii="Times New Roman" w:eastAsiaTheme="minorEastAsia" w:hAnsi="Times New Roman" w:cs="Times New Roman"/>
          <w:sz w:val="20"/>
          <w:szCs w:val="20"/>
          <w:lang w:val="kk-KZ"/>
        </w:rPr>
        <w:t xml:space="preserve">то получим ситуацию, которая носит название </w:t>
      </w:r>
      <w:r w:rsidRPr="00310F47">
        <w:rPr>
          <w:rFonts w:ascii="Times New Roman" w:eastAsiaTheme="minorEastAsia" w:hAnsi="Times New Roman" w:cs="Times New Roman"/>
          <w:b/>
          <w:sz w:val="20"/>
          <w:szCs w:val="20"/>
          <w:lang w:val="kk-KZ"/>
        </w:rPr>
        <w:t xml:space="preserve">неравновесия Стакельберга. </w:t>
      </w:r>
      <w:r w:rsidRPr="00310F47">
        <w:rPr>
          <w:rFonts w:ascii="Times New Roman" w:eastAsiaTheme="minorEastAsia" w:hAnsi="Times New Roman" w:cs="Times New Roman"/>
          <w:sz w:val="20"/>
          <w:szCs w:val="20"/>
          <w:lang w:val="kk-KZ"/>
        </w:rPr>
        <w:t xml:space="preserve">В этом случае стратегии симметричны, поэтому при одинаковых функциях издержек </w:t>
      </w:r>
      <m:oMath>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lang w:val="kk-KZ"/>
              </w:rPr>
              <m:t>1</m:t>
            </m:r>
          </m:sub>
          <m:sup>
            <m:r>
              <w:rPr>
                <w:rFonts w:ascii="Cambria Math" w:eastAsiaTheme="minorEastAsia" w:hAnsi="Cambria Math" w:cs="Times New Roman"/>
                <w:sz w:val="20"/>
                <w:szCs w:val="20"/>
                <w:lang w:val="kk-KZ"/>
              </w:rPr>
              <m:t>*</m:t>
            </m:r>
          </m:sup>
        </m:sSubSup>
        <m:r>
          <w:rPr>
            <w:rFonts w:ascii="Cambria Math" w:eastAsiaTheme="minorEastAsia" w:hAnsi="Cambria Math" w:cs="Times New Roman"/>
            <w:sz w:val="20"/>
            <w:szCs w:val="20"/>
            <w:lang w:val="kk-KZ"/>
          </w:rPr>
          <m:t>=</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2</m:t>
            </m:r>
          </m:sub>
          <m:sup>
            <m:r>
              <w:rPr>
                <w:rFonts w:ascii="Cambria Math" w:eastAsiaTheme="minorEastAsia" w:hAnsi="Cambria Math" w:cs="Times New Roman"/>
                <w:sz w:val="20"/>
                <w:szCs w:val="20"/>
                <w:lang w:val="kk-KZ"/>
              </w:rPr>
              <m:t>*</m:t>
            </m:r>
          </m:sup>
        </m:sSubSup>
      </m:oMath>
      <w:r w:rsidRPr="00310F47">
        <w:rPr>
          <w:rFonts w:ascii="Times New Roman" w:eastAsiaTheme="minorEastAsia" w:hAnsi="Times New Roman" w:cs="Times New Roman"/>
          <w:sz w:val="20"/>
          <w:szCs w:val="20"/>
        </w:rPr>
        <w:t xml:space="preserve"> , и, следовательно, (7) примет вид</w:t>
      </w:r>
    </w:p>
    <w:p w:rsidR="00FC10C1" w:rsidRPr="00310F47" w:rsidRDefault="0090603B" w:rsidP="00B615E6">
      <w:pPr>
        <w:spacing w:after="0" w:line="240" w:lineRule="auto"/>
        <w:jc w:val="center"/>
        <w:rPr>
          <w:rFonts w:ascii="Times New Roman" w:eastAsiaTheme="minorEastAsia" w:hAnsi="Times New Roman" w:cs="Times New Roman"/>
          <w:sz w:val="20"/>
          <w:szCs w:val="20"/>
        </w:rPr>
      </w:pPr>
      <m:oMath>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1</m:t>
            </m:r>
          </m:sub>
          <m:sup>
            <m:r>
              <w:rPr>
                <w:rFonts w:ascii="Cambria Math" w:eastAsiaTheme="minorEastAsia" w:hAnsi="Cambria Math" w:cs="Times New Roman"/>
                <w:sz w:val="20"/>
                <w:szCs w:val="20"/>
              </w:rPr>
              <m:t>s</m:t>
            </m:r>
          </m:sup>
        </m:sSubSup>
        <m:r>
          <w:rPr>
            <w:rFonts w:ascii="Cambria Math" w:eastAsiaTheme="minorEastAsia" w:hAnsi="Cambria Math" w:cs="Times New Roman"/>
            <w:sz w:val="20"/>
            <w:szCs w:val="20"/>
          </w:rPr>
          <m:t>=</m:t>
        </m:r>
        <m:f>
          <m:fPr>
            <m:ctrlPr>
              <w:rPr>
                <w:rFonts w:ascii="Cambria Math" w:eastAsiaTheme="minorEastAsia" w:hAnsi="Cambria Math" w:cs="Times New Roman"/>
                <w:i/>
                <w:sz w:val="20"/>
                <w:szCs w:val="20"/>
              </w:rPr>
            </m:ctrlPr>
          </m:fPr>
          <m:num>
            <m:sSubSup>
              <m:sSubSupPr>
                <m:ctrlPr>
                  <w:rPr>
                    <w:rFonts w:ascii="Cambria Math" w:eastAsiaTheme="minorEastAsia" w:hAnsi="Cambria Math" w:cs="Times New Roman"/>
                    <w:i/>
                    <w:sz w:val="20"/>
                    <w:szCs w:val="20"/>
                  </w:rPr>
                </m:ctrlPr>
              </m:sSubSup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Sub>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1</m:t>
                </m:r>
              </m:sub>
              <m:sup>
                <m:acc>
                  <m:accPr>
                    <m:chr m:val="̅"/>
                    <m:ctrlPr>
                      <w:rPr>
                        <w:rFonts w:ascii="Cambria Math" w:eastAsiaTheme="minorEastAsia" w:hAnsi="Cambria Math" w:cs="Times New Roman"/>
                        <w:i/>
                        <w:sz w:val="20"/>
                        <w:szCs w:val="20"/>
                      </w:rPr>
                    </m:ctrlPr>
                  </m:accPr>
                  <m:e>
                    <m:r>
                      <w:rPr>
                        <w:rFonts w:ascii="Cambria Math" w:eastAsiaTheme="minorEastAsia" w:hAnsi="Cambria Math" w:cs="Times New Roman"/>
                        <w:sz w:val="20"/>
                        <w:szCs w:val="20"/>
                      </w:rPr>
                      <m:t>s</m:t>
                    </m:r>
                  </m:e>
                </m:acc>
              </m:sup>
            </m:sSubSup>
          </m:num>
          <m:den>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3</m:t>
                </m:r>
              </m:num>
              <m:den>
                <m:r>
                  <w:rPr>
                    <w:rFonts w:ascii="Cambria Math" w:eastAsiaTheme="minorEastAsia" w:hAnsi="Cambria Math" w:cs="Times New Roman"/>
                    <w:sz w:val="20"/>
                    <w:szCs w:val="20"/>
                  </w:rPr>
                  <m:t>2</m:t>
                </m:r>
              </m:den>
            </m:f>
          </m:den>
        </m:f>
      </m:oMath>
      <w:r w:rsidR="00FC10C1" w:rsidRPr="00310F47">
        <w:rPr>
          <w:rFonts w:ascii="Times New Roman" w:eastAsiaTheme="minorEastAsia" w:hAnsi="Times New Roman" w:cs="Times New Roman"/>
          <w:sz w:val="20"/>
          <w:szCs w:val="20"/>
        </w:rPr>
        <w:t xml:space="preserve"> ,</w:t>
      </w:r>
    </w:p>
    <w:p w:rsidR="00FC10C1" w:rsidRPr="00310F47" w:rsidRDefault="00FC10C1" w:rsidP="00B615E6">
      <w:pPr>
        <w:spacing w:after="0" w:line="240" w:lineRule="auto"/>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откуда </w:t>
      </w:r>
    </w:p>
    <w:p w:rsidR="00FC10C1" w:rsidRPr="00310F47" w:rsidRDefault="0090603B" w:rsidP="00B615E6">
      <w:pPr>
        <w:spacing w:after="0" w:line="240" w:lineRule="auto"/>
        <w:jc w:val="center"/>
        <w:rPr>
          <w:rFonts w:ascii="Times New Roman" w:eastAsiaTheme="minorEastAsia" w:hAnsi="Times New Roman" w:cs="Times New Roman"/>
          <w:sz w:val="20"/>
          <w:szCs w:val="20"/>
          <w:lang w:val="kk-KZ"/>
        </w:rPr>
      </w:pPr>
      <m:oMathPara>
        <m:oMath>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lang w:val="kk-KZ"/>
                </w:rPr>
                <m:t>1</m:t>
              </m:r>
            </m:sub>
            <m:sup>
              <m:acc>
                <m:accPr>
                  <m:chr m:val="̅"/>
                  <m:ctrlPr>
                    <w:rPr>
                      <w:rFonts w:ascii="Cambria Math" w:eastAsiaTheme="minorEastAsia" w:hAnsi="Cambria Math" w:cs="Times New Roman"/>
                      <w:i/>
                      <w:sz w:val="20"/>
                      <w:szCs w:val="20"/>
                      <w:lang w:val="kk-KZ"/>
                    </w:rPr>
                  </m:ctrlPr>
                </m:accPr>
                <m:e>
                  <m:r>
                    <w:rPr>
                      <w:rFonts w:ascii="Cambria Math" w:eastAsiaTheme="minorEastAsia" w:hAnsi="Cambria Math" w:cs="Times New Roman"/>
                      <w:sz w:val="20"/>
                      <w:szCs w:val="20"/>
                      <w:lang w:val="kk-KZ"/>
                    </w:rPr>
                    <m:t>s</m:t>
                  </m:r>
                </m:e>
              </m:acc>
            </m:sup>
          </m:sSubSup>
          <m:r>
            <w:rPr>
              <w:rFonts w:ascii="Cambria Math" w:eastAsiaTheme="minorEastAsia" w:hAnsi="Cambria Math" w:cs="Times New Roman"/>
              <w:sz w:val="20"/>
              <w:szCs w:val="20"/>
              <w:lang w:val="kk-KZ"/>
            </w:rPr>
            <m:t>=</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2</m:t>
              </m:r>
            </m:sub>
            <m:sup>
              <m:acc>
                <m:accPr>
                  <m:chr m:val="̅"/>
                  <m:ctrlPr>
                    <w:rPr>
                      <w:rFonts w:ascii="Cambria Math" w:eastAsiaTheme="minorEastAsia" w:hAnsi="Cambria Math" w:cs="Times New Roman"/>
                      <w:i/>
                      <w:sz w:val="20"/>
                      <w:szCs w:val="20"/>
                      <w:lang w:val="kk-KZ"/>
                    </w:rPr>
                  </m:ctrlPr>
                </m:accPr>
                <m:e>
                  <m:r>
                    <w:rPr>
                      <w:rFonts w:ascii="Cambria Math" w:eastAsiaTheme="minorEastAsia" w:hAnsi="Cambria Math" w:cs="Times New Roman"/>
                      <w:sz w:val="20"/>
                      <w:szCs w:val="20"/>
                      <w:lang w:val="kk-KZ"/>
                    </w:rPr>
                    <m:t>s</m:t>
                  </m:r>
                </m:e>
              </m:acc>
            </m:sup>
          </m:sSubSup>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2</m:t>
              </m:r>
            </m:num>
            <m:den>
              <m:r>
                <w:rPr>
                  <w:rFonts w:ascii="Cambria Math" w:eastAsiaTheme="minorEastAsia" w:hAnsi="Cambria Math" w:cs="Times New Roman"/>
                  <w:sz w:val="20"/>
                  <w:szCs w:val="20"/>
                  <w:lang w:val="kk-KZ"/>
                </w:rPr>
                <m:t>3</m:t>
              </m:r>
            </m:den>
          </m:f>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0</m:t>
              </m:r>
            </m:sub>
          </m:sSub>
          <m:r>
            <w:rPr>
              <w:rFonts w:ascii="Cambria Math" w:eastAsiaTheme="minorEastAsia" w:hAnsi="Cambria Math" w:cs="Times New Roman"/>
              <w:sz w:val="20"/>
              <w:szCs w:val="20"/>
              <w:lang w:val="kk-KZ"/>
            </w:rPr>
            <m:t>.</m:t>
          </m:r>
        </m:oMath>
      </m:oMathPara>
    </w:p>
    <w:p w:rsidR="00FC10C1" w:rsidRPr="00310F47" w:rsidRDefault="00FC10C1" w:rsidP="00B615E6">
      <w:pPr>
        <w:spacing w:after="0" w:line="240" w:lineRule="auto"/>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При этом прибыли обеих фирм окажется меньше, чем в точке Курно: </w:t>
      </w:r>
    </w:p>
    <w:p w:rsidR="00FC10C1" w:rsidRPr="00310F47" w:rsidRDefault="0090603B" w:rsidP="00B615E6">
      <w:pPr>
        <w:spacing w:after="0" w:line="240" w:lineRule="auto"/>
        <w:rPr>
          <w:rFonts w:ascii="Times New Roman" w:eastAsiaTheme="minorEastAsia" w:hAnsi="Times New Roman" w:cs="Times New Roman"/>
          <w:i/>
          <w:sz w:val="20"/>
          <w:szCs w:val="20"/>
          <w:lang w:val="kk-KZ"/>
        </w:rPr>
      </w:pPr>
      <m:oMathPara>
        <m:oMath>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П</m:t>
              </m:r>
            </m:e>
            <m:sub>
              <m:r>
                <w:rPr>
                  <w:rFonts w:ascii="Cambria Math" w:eastAsiaTheme="minorEastAsia" w:hAnsi="Cambria Math" w:cs="Times New Roman"/>
                  <w:sz w:val="20"/>
                  <w:szCs w:val="20"/>
                  <w:lang w:val="kk-KZ"/>
                </w:rPr>
                <m:t>1</m:t>
              </m:r>
            </m:sub>
          </m:sSub>
          <m:d>
            <m:dPr>
              <m:ctrlPr>
                <w:rPr>
                  <w:rFonts w:ascii="Cambria Math" w:eastAsiaTheme="minorEastAsia" w:hAnsi="Cambria Math" w:cs="Times New Roman"/>
                  <w:i/>
                  <w:sz w:val="20"/>
                  <w:szCs w:val="20"/>
                </w:rPr>
              </m:ctrlPr>
            </m:dPr>
            <m:e>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lang w:val="kk-KZ"/>
                    </w:rPr>
                    <m:t>1</m:t>
                  </m:r>
                </m:sub>
                <m:sup>
                  <m:acc>
                    <m:accPr>
                      <m:chr m:val="̅"/>
                      <m:ctrlPr>
                        <w:rPr>
                          <w:rFonts w:ascii="Cambria Math" w:eastAsiaTheme="minorEastAsia" w:hAnsi="Cambria Math" w:cs="Times New Roman"/>
                          <w:i/>
                          <w:sz w:val="20"/>
                          <w:szCs w:val="20"/>
                          <w:lang w:val="kk-KZ"/>
                        </w:rPr>
                      </m:ctrlPr>
                    </m:accPr>
                    <m:e>
                      <m:r>
                        <w:rPr>
                          <w:rFonts w:ascii="Cambria Math" w:eastAsiaTheme="minorEastAsia" w:hAnsi="Cambria Math" w:cs="Times New Roman"/>
                          <w:sz w:val="20"/>
                          <w:szCs w:val="20"/>
                          <w:lang w:val="kk-KZ"/>
                        </w:rPr>
                        <m:t>s</m:t>
                      </m:r>
                    </m:e>
                  </m:acc>
                </m:sup>
              </m:sSubSup>
              <m:r>
                <w:rPr>
                  <w:rFonts w:ascii="Cambria Math" w:eastAsiaTheme="minorEastAsia" w:hAnsi="Cambria Math" w:cs="Times New Roman"/>
                  <w:sz w:val="20"/>
                  <w:szCs w:val="20"/>
                  <w:lang w:val="kk-KZ"/>
                </w:rPr>
                <m:t xml:space="preserve">, </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2</m:t>
                  </m:r>
                </m:sub>
                <m:sup>
                  <m:acc>
                    <m:accPr>
                      <m:chr m:val="̅"/>
                      <m:ctrlPr>
                        <w:rPr>
                          <w:rFonts w:ascii="Cambria Math" w:eastAsiaTheme="minorEastAsia" w:hAnsi="Cambria Math" w:cs="Times New Roman"/>
                          <w:i/>
                          <w:sz w:val="20"/>
                          <w:szCs w:val="20"/>
                          <w:lang w:val="kk-KZ"/>
                        </w:rPr>
                      </m:ctrlPr>
                    </m:accPr>
                    <m:e>
                      <m:r>
                        <w:rPr>
                          <w:rFonts w:ascii="Cambria Math" w:eastAsiaTheme="minorEastAsia" w:hAnsi="Cambria Math" w:cs="Times New Roman"/>
                          <w:sz w:val="20"/>
                          <w:szCs w:val="20"/>
                          <w:lang w:val="kk-KZ"/>
                        </w:rPr>
                        <m:t>s</m:t>
                      </m:r>
                    </m:e>
                  </m:acc>
                </m:sup>
              </m:sSubSup>
              <m:ctrlPr>
                <w:rPr>
                  <w:rFonts w:ascii="Cambria Math" w:eastAsiaTheme="minorEastAsia" w:hAnsi="Cambria Math" w:cs="Times New Roman"/>
                  <w:i/>
                  <w:sz w:val="20"/>
                  <w:szCs w:val="20"/>
                  <w:lang w:val="kk-KZ"/>
                </w:rPr>
              </m:ctrlPr>
            </m:e>
          </m:d>
          <m:r>
            <w:rPr>
              <w:rFonts w:ascii="Cambria Math" w:eastAsiaTheme="minorEastAsia" w:hAnsi="Cambria Math" w:cs="Times New Roman"/>
              <w:sz w:val="20"/>
              <w:szCs w:val="20"/>
              <w:lang w:val="kk-KZ"/>
            </w:rPr>
            <m:t>=</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П</m:t>
              </m:r>
            </m:e>
            <m:sub>
              <m:r>
                <w:rPr>
                  <w:rFonts w:ascii="Cambria Math" w:eastAsiaTheme="minorEastAsia" w:hAnsi="Cambria Math" w:cs="Times New Roman"/>
                  <w:sz w:val="20"/>
                  <w:szCs w:val="20"/>
                  <w:lang w:val="kk-KZ"/>
                </w:rPr>
                <m:t>2</m:t>
              </m:r>
            </m:sub>
          </m:sSub>
          <m:d>
            <m:dPr>
              <m:ctrlPr>
                <w:rPr>
                  <w:rFonts w:ascii="Cambria Math" w:eastAsiaTheme="minorEastAsia" w:hAnsi="Cambria Math" w:cs="Times New Roman"/>
                  <w:i/>
                  <w:sz w:val="20"/>
                  <w:szCs w:val="20"/>
                </w:rPr>
              </m:ctrlPr>
            </m:dPr>
            <m:e>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lang w:val="kk-KZ"/>
                    </w:rPr>
                    <m:t>1</m:t>
                  </m:r>
                </m:sub>
                <m:sup>
                  <m:acc>
                    <m:accPr>
                      <m:chr m:val="̅"/>
                      <m:ctrlPr>
                        <w:rPr>
                          <w:rFonts w:ascii="Cambria Math" w:eastAsiaTheme="minorEastAsia" w:hAnsi="Cambria Math" w:cs="Times New Roman"/>
                          <w:i/>
                          <w:sz w:val="20"/>
                          <w:szCs w:val="20"/>
                          <w:lang w:val="kk-KZ"/>
                        </w:rPr>
                      </m:ctrlPr>
                    </m:accPr>
                    <m:e>
                      <m:r>
                        <w:rPr>
                          <w:rFonts w:ascii="Cambria Math" w:eastAsiaTheme="minorEastAsia" w:hAnsi="Cambria Math" w:cs="Times New Roman"/>
                          <w:sz w:val="20"/>
                          <w:szCs w:val="20"/>
                          <w:lang w:val="kk-KZ"/>
                        </w:rPr>
                        <m:t>s</m:t>
                      </m:r>
                    </m:e>
                  </m:acc>
                </m:sup>
              </m:sSubSup>
              <m:r>
                <w:rPr>
                  <w:rFonts w:ascii="Cambria Math" w:eastAsiaTheme="minorEastAsia" w:hAnsi="Cambria Math" w:cs="Times New Roman"/>
                  <w:sz w:val="20"/>
                  <w:szCs w:val="20"/>
                  <w:lang w:val="kk-KZ"/>
                </w:rPr>
                <m:t xml:space="preserve">, </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2</m:t>
                  </m:r>
                </m:sub>
                <m:sup>
                  <m:acc>
                    <m:accPr>
                      <m:chr m:val="̅"/>
                      <m:ctrlPr>
                        <w:rPr>
                          <w:rFonts w:ascii="Cambria Math" w:eastAsiaTheme="minorEastAsia" w:hAnsi="Cambria Math" w:cs="Times New Roman"/>
                          <w:i/>
                          <w:sz w:val="20"/>
                          <w:szCs w:val="20"/>
                          <w:lang w:val="kk-KZ"/>
                        </w:rPr>
                      </m:ctrlPr>
                    </m:accPr>
                    <m:e>
                      <m:r>
                        <w:rPr>
                          <w:rFonts w:ascii="Cambria Math" w:eastAsiaTheme="minorEastAsia" w:hAnsi="Cambria Math" w:cs="Times New Roman"/>
                          <w:sz w:val="20"/>
                          <w:szCs w:val="20"/>
                          <w:lang w:val="kk-KZ"/>
                        </w:rPr>
                        <m:t>s</m:t>
                      </m:r>
                    </m:e>
                  </m:acc>
                </m:sup>
              </m:sSubSup>
              <m:ctrlPr>
                <w:rPr>
                  <w:rFonts w:ascii="Cambria Math" w:eastAsiaTheme="minorEastAsia" w:hAnsi="Cambria Math" w:cs="Times New Roman"/>
                  <w:i/>
                  <w:sz w:val="20"/>
                  <w:szCs w:val="20"/>
                  <w:lang w:val="kk-KZ"/>
                </w:rPr>
              </m:ctrlPr>
            </m:e>
          </m:d>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2b</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0</m:t>
                  </m:r>
                </m:sub>
                <m:sup>
                  <m:r>
                    <w:rPr>
                      <w:rFonts w:ascii="Cambria Math" w:eastAsiaTheme="minorEastAsia" w:hAnsi="Cambria Math" w:cs="Times New Roman"/>
                      <w:sz w:val="20"/>
                      <w:szCs w:val="20"/>
                      <w:lang w:val="kk-KZ"/>
                    </w:rPr>
                    <m:t>2</m:t>
                  </m:r>
                </m:sup>
              </m:sSubSup>
            </m:num>
            <m:den>
              <m:r>
                <w:rPr>
                  <w:rFonts w:ascii="Cambria Math" w:eastAsiaTheme="minorEastAsia" w:hAnsi="Cambria Math" w:cs="Times New Roman"/>
                  <w:sz w:val="20"/>
                  <w:szCs w:val="20"/>
                  <w:lang w:val="kk-KZ"/>
                </w:rPr>
                <m:t>25</m:t>
              </m:r>
            </m:den>
          </m:f>
          <m:r>
            <w:rPr>
              <w:rFonts w:ascii="Cambria Math" w:eastAsiaTheme="minorEastAsia" w:hAnsi="Cambria Math" w:cs="Times New Roman"/>
              <w:sz w:val="20"/>
              <w:szCs w:val="20"/>
              <w:lang w:val="kk-KZ"/>
            </w:rPr>
            <m:t>-d&lt;</m:t>
          </m:r>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1</m:t>
              </m:r>
            </m:num>
            <m:den>
              <m:r>
                <w:rPr>
                  <w:rFonts w:ascii="Cambria Math" w:eastAsiaTheme="minorEastAsia" w:hAnsi="Cambria Math" w:cs="Times New Roman"/>
                  <w:sz w:val="20"/>
                  <w:szCs w:val="20"/>
                  <w:lang w:val="kk-KZ"/>
                </w:rPr>
                <m:t>9</m:t>
              </m:r>
            </m:den>
          </m:f>
          <m:r>
            <w:rPr>
              <w:rFonts w:ascii="Cambria Math" w:eastAsiaTheme="minorEastAsia" w:hAnsi="Cambria Math" w:cs="Times New Roman"/>
              <w:sz w:val="20"/>
              <w:szCs w:val="20"/>
              <w:lang w:val="kk-KZ"/>
            </w:rPr>
            <m:t>b</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0</m:t>
              </m:r>
            </m:sub>
            <m:sup>
              <m:r>
                <w:rPr>
                  <w:rFonts w:ascii="Cambria Math" w:eastAsiaTheme="minorEastAsia" w:hAnsi="Cambria Math" w:cs="Times New Roman"/>
                  <w:sz w:val="20"/>
                  <w:szCs w:val="20"/>
                  <w:lang w:val="kk-KZ"/>
                </w:rPr>
                <m:t>2</m:t>
              </m:r>
            </m:sup>
          </m:sSubSup>
          <m:r>
            <w:rPr>
              <w:rFonts w:ascii="Cambria Math" w:eastAsiaTheme="minorEastAsia" w:hAnsi="Cambria Math" w:cs="Times New Roman"/>
              <w:sz w:val="20"/>
              <w:szCs w:val="20"/>
              <w:lang w:val="kk-KZ"/>
            </w:rPr>
            <m:t>-d=</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П</m:t>
              </m:r>
            </m:e>
            <m:sub>
              <m:r>
                <w:rPr>
                  <w:rFonts w:ascii="Cambria Math" w:eastAsiaTheme="minorEastAsia" w:hAnsi="Cambria Math" w:cs="Times New Roman"/>
                  <w:sz w:val="20"/>
                  <w:szCs w:val="20"/>
                  <w:lang w:val="kk-KZ"/>
                </w:rPr>
                <m:t>1</m:t>
              </m:r>
            </m:sub>
          </m:sSub>
          <m:d>
            <m:dPr>
              <m:ctrlPr>
                <w:rPr>
                  <w:rFonts w:ascii="Cambria Math" w:eastAsiaTheme="minorEastAsia" w:hAnsi="Cambria Math" w:cs="Times New Roman"/>
                  <w:i/>
                  <w:sz w:val="20"/>
                  <w:szCs w:val="20"/>
                </w:rPr>
              </m:ctrlPr>
            </m:dPr>
            <m:e>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lang w:val="kk-KZ"/>
                    </w:rPr>
                    <m:t>1</m:t>
                  </m:r>
                </m:sub>
                <m:sup>
                  <m:r>
                    <w:rPr>
                      <w:rFonts w:ascii="Cambria Math" w:eastAsiaTheme="minorEastAsia" w:hAnsi="Cambria Math" w:cs="Times New Roman"/>
                      <w:sz w:val="20"/>
                      <w:szCs w:val="20"/>
                      <w:lang w:val="kk-KZ"/>
                    </w:rPr>
                    <m:t>K</m:t>
                  </m:r>
                </m:sup>
              </m:sSubSup>
              <m:r>
                <w:rPr>
                  <w:rFonts w:ascii="Cambria Math" w:eastAsiaTheme="minorEastAsia" w:hAnsi="Cambria Math" w:cs="Times New Roman"/>
                  <w:sz w:val="20"/>
                  <w:szCs w:val="20"/>
                  <w:lang w:val="kk-KZ"/>
                </w:rPr>
                <m:t xml:space="preserve">, </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2</m:t>
                  </m:r>
                </m:sub>
                <m:sup>
                  <m:r>
                    <w:rPr>
                      <w:rFonts w:ascii="Cambria Math" w:eastAsiaTheme="minorEastAsia" w:hAnsi="Cambria Math" w:cs="Times New Roman"/>
                      <w:sz w:val="20"/>
                      <w:szCs w:val="20"/>
                      <w:lang w:val="kk-KZ"/>
                    </w:rPr>
                    <m:t>K</m:t>
                  </m:r>
                </m:sup>
              </m:sSubSup>
              <m:ctrlPr>
                <w:rPr>
                  <w:rFonts w:ascii="Cambria Math" w:eastAsiaTheme="minorEastAsia" w:hAnsi="Cambria Math" w:cs="Times New Roman"/>
                  <w:i/>
                  <w:sz w:val="20"/>
                  <w:szCs w:val="20"/>
                  <w:lang w:val="kk-KZ"/>
                </w:rPr>
              </m:ctrlPr>
            </m:e>
          </m:d>
          <m:r>
            <w:rPr>
              <w:rFonts w:ascii="Cambria Math" w:eastAsiaTheme="minorEastAsia" w:hAnsi="Cambria Math" w:cs="Times New Roman"/>
              <w:sz w:val="20"/>
              <w:szCs w:val="20"/>
              <w:lang w:val="kk-KZ"/>
            </w:rPr>
            <m:t>=</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П</m:t>
              </m:r>
            </m:e>
            <m:sub>
              <m:r>
                <w:rPr>
                  <w:rFonts w:ascii="Cambria Math" w:eastAsiaTheme="minorEastAsia" w:hAnsi="Cambria Math" w:cs="Times New Roman"/>
                  <w:sz w:val="20"/>
                  <w:szCs w:val="20"/>
                  <w:lang w:val="kk-KZ"/>
                </w:rPr>
                <m:t>2</m:t>
              </m:r>
            </m:sub>
          </m:sSub>
          <m:d>
            <m:dPr>
              <m:ctrlPr>
                <w:rPr>
                  <w:rFonts w:ascii="Cambria Math" w:eastAsiaTheme="minorEastAsia" w:hAnsi="Cambria Math" w:cs="Times New Roman"/>
                  <w:i/>
                  <w:sz w:val="20"/>
                  <w:szCs w:val="20"/>
                </w:rPr>
              </m:ctrlPr>
            </m:dPr>
            <m:e>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lang w:val="kk-KZ"/>
                    </w:rPr>
                    <m:t>1</m:t>
                  </m:r>
                </m:sub>
                <m:sup>
                  <m:r>
                    <w:rPr>
                      <w:rFonts w:ascii="Cambria Math" w:eastAsiaTheme="minorEastAsia" w:hAnsi="Cambria Math" w:cs="Times New Roman"/>
                      <w:sz w:val="20"/>
                      <w:szCs w:val="20"/>
                      <w:lang w:val="kk-KZ"/>
                    </w:rPr>
                    <m:t>K</m:t>
                  </m:r>
                </m:sup>
              </m:sSubSup>
              <m:r>
                <w:rPr>
                  <w:rFonts w:ascii="Cambria Math" w:eastAsiaTheme="minorEastAsia" w:hAnsi="Cambria Math" w:cs="Times New Roman"/>
                  <w:sz w:val="20"/>
                  <w:szCs w:val="20"/>
                  <w:lang w:val="kk-KZ"/>
                </w:rPr>
                <m:t xml:space="preserve">, </m:t>
              </m:r>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2</m:t>
                  </m:r>
                </m:sub>
                <m:sup>
                  <m:r>
                    <w:rPr>
                      <w:rFonts w:ascii="Cambria Math" w:eastAsiaTheme="minorEastAsia" w:hAnsi="Cambria Math" w:cs="Times New Roman"/>
                      <w:sz w:val="20"/>
                      <w:szCs w:val="20"/>
                      <w:lang w:val="kk-KZ"/>
                    </w:rPr>
                    <m:t>K</m:t>
                  </m:r>
                </m:sup>
              </m:sSubSup>
              <m:ctrlPr>
                <w:rPr>
                  <w:rFonts w:ascii="Cambria Math" w:eastAsiaTheme="minorEastAsia" w:hAnsi="Cambria Math" w:cs="Times New Roman"/>
                  <w:i/>
                  <w:sz w:val="20"/>
                  <w:szCs w:val="20"/>
                  <w:lang w:val="kk-KZ"/>
                </w:rPr>
              </m:ctrlPr>
            </m:e>
          </m:d>
          <m:r>
            <w:rPr>
              <w:rFonts w:ascii="Cambria Math" w:eastAsiaTheme="minorEastAsia" w:hAnsi="Cambria Math" w:cs="Times New Roman"/>
              <w:sz w:val="20"/>
              <w:szCs w:val="20"/>
              <w:lang w:val="kk-KZ"/>
            </w:rPr>
            <m:t>.</m:t>
          </m:r>
        </m:oMath>
      </m:oMathPara>
    </w:p>
    <w:p w:rsidR="00FC10C1" w:rsidRPr="00310F47" w:rsidRDefault="00FC10C1" w:rsidP="00B615E6">
      <w:pPr>
        <w:spacing w:after="0" w:line="240" w:lineRule="auto"/>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rPr>
        <w:tab/>
      </w:r>
      <w:r w:rsidRPr="00310F47">
        <w:rPr>
          <w:rFonts w:ascii="Times New Roman" w:eastAsiaTheme="minorEastAsia" w:hAnsi="Times New Roman" w:cs="Times New Roman"/>
          <w:sz w:val="20"/>
          <w:szCs w:val="20"/>
          <w:lang w:val="kk-KZ"/>
        </w:rPr>
        <w:t xml:space="preserve">Общий выпуск и цена в этом случае таковы: </w:t>
      </w:r>
    </w:p>
    <w:p w:rsidR="00FC10C1" w:rsidRPr="00310F47" w:rsidRDefault="0090603B" w:rsidP="00B615E6">
      <w:pPr>
        <w:spacing w:after="0" w:line="240" w:lineRule="auto"/>
        <w:jc w:val="center"/>
        <w:rPr>
          <w:rFonts w:ascii="Times New Roman" w:eastAsiaTheme="minorEastAsia" w:hAnsi="Times New Roman" w:cs="Times New Roman"/>
          <w:sz w:val="20"/>
          <w:szCs w:val="20"/>
        </w:rPr>
      </w:pPr>
      <m:oMathPara>
        <m:oMath>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X</m:t>
              </m:r>
            </m:e>
            <m:sup>
              <m:acc>
                <m:accPr>
                  <m:chr m:val="̅"/>
                  <m:ctrlPr>
                    <w:rPr>
                      <w:rFonts w:ascii="Cambria Math" w:eastAsiaTheme="minorEastAsia" w:hAnsi="Cambria Math" w:cs="Times New Roman"/>
                      <w:i/>
                      <w:sz w:val="20"/>
                      <w:szCs w:val="20"/>
                      <w:lang w:val="kk-KZ"/>
                    </w:rPr>
                  </m:ctrlPr>
                </m:accPr>
                <m:e>
                  <m:r>
                    <w:rPr>
                      <w:rFonts w:ascii="Cambria Math" w:eastAsiaTheme="minorEastAsia" w:hAnsi="Cambria Math" w:cs="Times New Roman"/>
                      <w:sz w:val="20"/>
                      <w:szCs w:val="20"/>
                      <w:lang w:val="kk-KZ"/>
                    </w:rPr>
                    <m:t>s</m:t>
                  </m:r>
                </m:e>
              </m:acc>
            </m:sup>
          </m:sSup>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4</m:t>
              </m:r>
            </m:num>
            <m:den>
              <m:r>
                <w:rPr>
                  <w:rFonts w:ascii="Cambria Math" w:eastAsiaTheme="minorEastAsia" w:hAnsi="Cambria Math" w:cs="Times New Roman"/>
                  <w:sz w:val="20"/>
                  <w:szCs w:val="20"/>
                  <w:lang w:val="kk-KZ"/>
                </w:rPr>
                <m:t>5</m:t>
              </m:r>
            </m:den>
          </m:f>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0</m:t>
              </m:r>
            </m:sub>
          </m:sSub>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p</m:t>
              </m:r>
            </m:e>
            <m:sup>
              <m:acc>
                <m:accPr>
                  <m:chr m:val="̅"/>
                  <m:ctrlPr>
                    <w:rPr>
                      <w:rFonts w:ascii="Cambria Math" w:eastAsiaTheme="minorEastAsia" w:hAnsi="Cambria Math" w:cs="Times New Roman"/>
                      <w:i/>
                      <w:sz w:val="20"/>
                      <w:szCs w:val="20"/>
                    </w:rPr>
                  </m:ctrlPr>
                </m:accPr>
                <m:e>
                  <m:r>
                    <w:rPr>
                      <w:rFonts w:ascii="Cambria Math" w:eastAsiaTheme="minorEastAsia" w:hAnsi="Cambria Math" w:cs="Times New Roman"/>
                      <w:sz w:val="20"/>
                      <w:szCs w:val="20"/>
                    </w:rPr>
                    <m:t>s</m:t>
                  </m:r>
                </m:e>
              </m:acc>
            </m:sup>
          </m:sSup>
          <m:r>
            <w:rPr>
              <w:rFonts w:ascii="Cambria Math" w:eastAsiaTheme="minorEastAsia" w:hAnsi="Cambria Math" w:cs="Times New Roman"/>
              <w:sz w:val="20"/>
              <w:szCs w:val="20"/>
            </w:rPr>
            <m:t>=a-</m:t>
          </m:r>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4</m:t>
              </m:r>
            </m:num>
            <m:den>
              <m:r>
                <w:rPr>
                  <w:rFonts w:ascii="Cambria Math" w:eastAsiaTheme="minorEastAsia" w:hAnsi="Cambria Math" w:cs="Times New Roman"/>
                  <w:sz w:val="20"/>
                  <w:szCs w:val="20"/>
                </w:rPr>
                <m:t>5</m:t>
              </m:r>
            </m:den>
          </m:f>
          <m:r>
            <w:rPr>
              <w:rFonts w:ascii="Cambria Math" w:eastAsiaTheme="minorEastAsia" w:hAnsi="Cambria Math" w:cs="Times New Roman"/>
              <w:sz w:val="20"/>
              <w:szCs w:val="20"/>
            </w:rPr>
            <m:t>b</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Sub>
        </m:oMath>
      </m:oMathPara>
    </w:p>
    <w:p w:rsidR="00FC10C1" w:rsidRPr="00310F47" w:rsidRDefault="00FC10C1" w:rsidP="00B615E6">
      <w:pPr>
        <w:spacing w:after="0" w:line="240" w:lineRule="auto"/>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т.е. еще большой степени подходят потребителю, чем в точке равновесия Стакельберга. </w:t>
      </w:r>
    </w:p>
    <w:p w:rsidR="00FC10C1" w:rsidRPr="00310F47" w:rsidRDefault="00FC10C1" w:rsidP="00B615E6">
      <w:pPr>
        <w:spacing w:after="0" w:line="240" w:lineRule="auto"/>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ab/>
        <w:t xml:space="preserve">Если фирмы объединились либо договорились между собой о максимизации общей прибыли, то речь идет обобразовании </w:t>
      </w:r>
      <w:r w:rsidRPr="00310F47">
        <w:rPr>
          <w:rFonts w:ascii="Times New Roman" w:eastAsiaTheme="minorEastAsia" w:hAnsi="Times New Roman" w:cs="Times New Roman"/>
          <w:b/>
          <w:sz w:val="20"/>
          <w:szCs w:val="20"/>
          <w:lang w:val="kk-KZ"/>
        </w:rPr>
        <w:t xml:space="preserve">монополии. </w:t>
      </w:r>
      <w:r w:rsidRPr="00310F47">
        <w:rPr>
          <w:rFonts w:ascii="Times New Roman" w:eastAsiaTheme="minorEastAsia" w:hAnsi="Times New Roman" w:cs="Times New Roman"/>
          <w:sz w:val="20"/>
          <w:szCs w:val="20"/>
          <w:lang w:val="kk-KZ"/>
        </w:rPr>
        <w:t xml:space="preserve">При этом максимум прибыли </w:t>
      </w:r>
    </w:p>
    <w:p w:rsidR="00FC10C1" w:rsidRPr="00310F47" w:rsidRDefault="0090603B" w:rsidP="00B615E6">
      <w:pPr>
        <w:spacing w:after="0" w:line="240" w:lineRule="auto"/>
        <w:jc w:val="center"/>
        <w:rPr>
          <w:rFonts w:ascii="Times New Roman" w:eastAsiaTheme="minorEastAsia" w:hAnsi="Times New Roman" w:cs="Times New Roman"/>
          <w:sz w:val="20"/>
          <w:szCs w:val="20"/>
          <w:lang w:val="kk-KZ"/>
        </w:rPr>
      </w:pPr>
      <m:oMathPara>
        <m:oMath>
          <m:func>
            <m:funcPr>
              <m:ctrlPr>
                <w:rPr>
                  <w:rFonts w:ascii="Cambria Math" w:eastAsiaTheme="minorEastAsia" w:hAnsi="Cambria Math" w:cs="Times New Roman"/>
                  <w:i/>
                  <w:sz w:val="20"/>
                  <w:szCs w:val="20"/>
                  <w:lang w:val="kk-KZ"/>
                </w:rPr>
              </m:ctrlPr>
            </m:funcPr>
            <m:fName>
              <m:limLow>
                <m:limLowPr>
                  <m:ctrlPr>
                    <w:rPr>
                      <w:rFonts w:ascii="Cambria Math" w:eastAsiaTheme="minorEastAsia" w:hAnsi="Cambria Math" w:cs="Times New Roman"/>
                      <w:i/>
                      <w:sz w:val="20"/>
                      <w:szCs w:val="20"/>
                      <w:lang w:val="kk-KZ"/>
                    </w:rPr>
                  </m:ctrlPr>
                </m:limLowPr>
                <m:e>
                  <m:r>
                    <m:rPr>
                      <m:sty m:val="p"/>
                    </m:rPr>
                    <w:rPr>
                      <w:rFonts w:ascii="Cambria Math" w:hAnsi="Cambria Math" w:cs="Times New Roman"/>
                      <w:sz w:val="20"/>
                      <w:szCs w:val="20"/>
                      <w:lang w:val="kk-KZ"/>
                    </w:rPr>
                    <m:t>max</m:t>
                  </m:r>
                </m:e>
                <m:lim>
                  <m:r>
                    <w:rPr>
                      <w:rFonts w:ascii="Cambria Math" w:eastAsiaTheme="minorEastAsia" w:hAnsi="Cambria Math" w:cs="Times New Roman"/>
                      <w:sz w:val="20"/>
                      <w:szCs w:val="20"/>
                    </w:rPr>
                    <m:t>X</m:t>
                  </m:r>
                </m:lim>
              </m:limLow>
            </m:fName>
            <m:e>
              <m:d>
                <m:dPr>
                  <m:begChr m:val="["/>
                  <m:endChr m:val="]"/>
                  <m:ctrlPr>
                    <w:rPr>
                      <w:rFonts w:ascii="Cambria Math" w:eastAsiaTheme="minorEastAsia" w:hAnsi="Cambria Math" w:cs="Times New Roman"/>
                      <w:i/>
                      <w:sz w:val="20"/>
                      <w:szCs w:val="20"/>
                      <w:lang w:val="kk-KZ"/>
                    </w:rPr>
                  </m:ctrlPr>
                </m:dPr>
                <m:e>
                  <m:r>
                    <w:rPr>
                      <w:rFonts w:ascii="Cambria Math" w:eastAsiaTheme="minorEastAsia" w:hAnsi="Cambria Math" w:cs="Times New Roman"/>
                      <w:sz w:val="20"/>
                      <w:szCs w:val="20"/>
                      <w:lang w:val="kk-KZ"/>
                    </w:rPr>
                    <m:t>bX</m:t>
                  </m:r>
                  <m:d>
                    <m:dPr>
                      <m:ctrlPr>
                        <w:rPr>
                          <w:rFonts w:ascii="Cambria Math" w:eastAsiaTheme="minorEastAsia" w:hAnsi="Cambria Math" w:cs="Times New Roman"/>
                          <w:i/>
                          <w:sz w:val="20"/>
                          <w:szCs w:val="20"/>
                          <w:lang w:val="kk-KZ"/>
                        </w:rPr>
                      </m:ctrlPr>
                    </m:dPr>
                    <m:e>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0</m:t>
                          </m:r>
                        </m:sub>
                      </m:sSub>
                      <m:r>
                        <w:rPr>
                          <w:rFonts w:ascii="Cambria Math" w:eastAsiaTheme="minorEastAsia" w:hAnsi="Cambria Math" w:cs="Times New Roman"/>
                          <w:sz w:val="20"/>
                          <w:szCs w:val="20"/>
                          <w:lang w:val="kk-KZ"/>
                        </w:rPr>
                        <m:t>-X</m:t>
                      </m:r>
                    </m:e>
                  </m:d>
                  <m:r>
                    <w:rPr>
                      <w:rFonts w:ascii="Cambria Math" w:eastAsiaTheme="minorEastAsia" w:hAnsi="Cambria Math" w:cs="Times New Roman"/>
                      <w:sz w:val="20"/>
                      <w:szCs w:val="20"/>
                      <w:lang w:val="kk-KZ"/>
                    </w:rPr>
                    <m:t>-2d</m:t>
                  </m:r>
                </m:e>
              </m:d>
            </m:e>
          </m:func>
        </m:oMath>
      </m:oMathPara>
    </w:p>
    <w:p w:rsidR="00FC10C1" w:rsidRPr="00310F47" w:rsidRDefault="00FC10C1" w:rsidP="00B615E6">
      <w:pPr>
        <w:spacing w:after="0" w:line="240" w:lineRule="auto"/>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достигается при </w:t>
      </w:r>
      <m:oMath>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rPr>
              <m:t>X</m:t>
            </m:r>
          </m:e>
          <m:sup>
            <m:r>
              <w:rPr>
                <w:rFonts w:ascii="Cambria Math" w:eastAsiaTheme="minorEastAsia" w:hAnsi="Cambria Math" w:cs="Times New Roman"/>
                <w:sz w:val="20"/>
                <w:szCs w:val="20"/>
                <w:lang w:val="kk-KZ"/>
              </w:rPr>
              <m:t>M</m:t>
            </m:r>
          </m:sup>
        </m:sSup>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kk-KZ"/>
              </w:rPr>
            </m:ctrlPr>
          </m:fPr>
          <m:num>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num>
          <m:den>
            <m:r>
              <w:rPr>
                <w:rFonts w:ascii="Cambria Math" w:eastAsiaTheme="minorEastAsia" w:hAnsi="Cambria Math" w:cs="Times New Roman"/>
                <w:sz w:val="20"/>
                <w:szCs w:val="20"/>
                <w:lang w:val="kk-KZ"/>
              </w:rPr>
              <m:t>2</m:t>
            </m:r>
          </m:den>
        </m:f>
      </m:oMath>
      <w:r w:rsidRPr="00310F47">
        <w:rPr>
          <w:rFonts w:ascii="Times New Roman" w:eastAsiaTheme="minorEastAsia" w:hAnsi="Times New Roman" w:cs="Times New Roman"/>
          <w:sz w:val="20"/>
          <w:szCs w:val="20"/>
        </w:rPr>
        <w:t xml:space="preserve"> ,  </w:t>
      </w:r>
      <w:r w:rsidRPr="00310F47">
        <w:rPr>
          <w:rFonts w:ascii="Times New Roman" w:eastAsiaTheme="minorEastAsia" w:hAnsi="Times New Roman" w:cs="Times New Roman"/>
          <w:sz w:val="20"/>
          <w:szCs w:val="20"/>
          <w:lang w:val="kk-KZ"/>
        </w:rPr>
        <w:t xml:space="preserve">цена </w:t>
      </w:r>
      <m:oMath>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rPr>
              <m:t>p</m:t>
            </m:r>
          </m:e>
          <m:sup>
            <m:r>
              <w:rPr>
                <w:rFonts w:ascii="Cambria Math" w:eastAsiaTheme="minorEastAsia" w:hAnsi="Cambria Math" w:cs="Times New Roman"/>
                <w:sz w:val="20"/>
                <w:szCs w:val="20"/>
                <w:lang w:val="kk-KZ"/>
              </w:rPr>
              <m:t>M</m:t>
            </m:r>
          </m:sup>
        </m:sSup>
        <m:r>
          <w:rPr>
            <w:rFonts w:ascii="Cambria Math" w:eastAsiaTheme="minorEastAsia" w:hAnsi="Cambria Math" w:cs="Times New Roman"/>
            <w:sz w:val="20"/>
            <w:szCs w:val="20"/>
            <w:lang w:val="kk-KZ"/>
          </w:rPr>
          <m:t>=a-</m:t>
        </m:r>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b</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0</m:t>
                </m:r>
              </m:sub>
            </m:sSub>
          </m:num>
          <m:den>
            <m:r>
              <w:rPr>
                <w:rFonts w:ascii="Cambria Math" w:eastAsiaTheme="minorEastAsia" w:hAnsi="Cambria Math" w:cs="Times New Roman"/>
                <w:sz w:val="20"/>
                <w:szCs w:val="20"/>
                <w:lang w:val="kk-KZ"/>
              </w:rPr>
              <m:t>2</m:t>
            </m:r>
          </m:den>
        </m:f>
      </m:oMath>
      <w:r w:rsidRPr="00310F47">
        <w:rPr>
          <w:rFonts w:ascii="Times New Roman" w:eastAsiaTheme="minorEastAsia" w:hAnsi="Times New Roman" w:cs="Times New Roman"/>
          <w:sz w:val="20"/>
          <w:szCs w:val="20"/>
        </w:rPr>
        <w:t xml:space="preserve"> ,  </w:t>
      </w:r>
      <w:r w:rsidRPr="00310F47">
        <w:rPr>
          <w:rFonts w:ascii="Times New Roman" w:eastAsiaTheme="minorEastAsia" w:hAnsi="Times New Roman" w:cs="Times New Roman"/>
          <w:sz w:val="20"/>
          <w:szCs w:val="20"/>
          <w:lang w:val="kk-KZ"/>
        </w:rPr>
        <w:t xml:space="preserve">т.е. выпуск гораздо меньше, а цена гораздо выше, чем в точках Курно и Стакельберга.  Таким образом, образование монополии – это самое худщее для потребителя. </w:t>
      </w:r>
    </w:p>
    <w:p w:rsidR="00FC10C1" w:rsidRPr="00310F47" w:rsidRDefault="00FC10C1" w:rsidP="00B615E6">
      <w:pPr>
        <w:spacing w:after="0" w:line="240" w:lineRule="auto"/>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ab/>
        <w:t>Все полученные результаты собраны в табл. 1</w:t>
      </w:r>
    </w:p>
    <w:p w:rsidR="00F35DA2" w:rsidRDefault="00F35DA2" w:rsidP="00F35DA2">
      <w:pPr>
        <w:tabs>
          <w:tab w:val="left" w:pos="7934"/>
          <w:tab w:val="right" w:pos="9070"/>
        </w:tabs>
        <w:spacing w:after="0" w:line="240" w:lineRule="auto"/>
        <w:rPr>
          <w:rFonts w:ascii="Times New Roman" w:eastAsiaTheme="minorEastAsia" w:hAnsi="Times New Roman" w:cs="Times New Roman"/>
          <w:sz w:val="20"/>
          <w:szCs w:val="20"/>
          <w:lang w:val="kk-KZ"/>
        </w:rPr>
      </w:pPr>
      <w:r>
        <w:rPr>
          <w:rFonts w:ascii="Times New Roman" w:eastAsiaTheme="minorEastAsia" w:hAnsi="Times New Roman" w:cs="Times New Roman"/>
          <w:sz w:val="20"/>
          <w:szCs w:val="20"/>
          <w:lang w:val="kk-KZ"/>
        </w:rPr>
        <w:tab/>
      </w:r>
    </w:p>
    <w:p w:rsidR="00F35DA2" w:rsidRDefault="00F35DA2" w:rsidP="00F35DA2">
      <w:pPr>
        <w:tabs>
          <w:tab w:val="left" w:pos="7934"/>
          <w:tab w:val="right" w:pos="9070"/>
        </w:tabs>
        <w:spacing w:after="0" w:line="240" w:lineRule="auto"/>
        <w:rPr>
          <w:rFonts w:ascii="Times New Roman" w:eastAsiaTheme="minorEastAsia" w:hAnsi="Times New Roman" w:cs="Times New Roman"/>
          <w:sz w:val="20"/>
          <w:szCs w:val="20"/>
          <w:lang w:val="kk-KZ"/>
        </w:rPr>
      </w:pPr>
    </w:p>
    <w:p w:rsidR="00F35DA2" w:rsidRDefault="00F35DA2" w:rsidP="00F35DA2">
      <w:pPr>
        <w:tabs>
          <w:tab w:val="left" w:pos="7934"/>
          <w:tab w:val="right" w:pos="9070"/>
        </w:tabs>
        <w:spacing w:after="0" w:line="240" w:lineRule="auto"/>
        <w:rPr>
          <w:rFonts w:ascii="Times New Roman" w:eastAsiaTheme="minorEastAsia" w:hAnsi="Times New Roman" w:cs="Times New Roman"/>
          <w:sz w:val="20"/>
          <w:szCs w:val="20"/>
          <w:lang w:val="kk-KZ"/>
        </w:rPr>
      </w:pPr>
    </w:p>
    <w:p w:rsidR="00F35DA2" w:rsidRDefault="00F35DA2" w:rsidP="00F35DA2">
      <w:pPr>
        <w:tabs>
          <w:tab w:val="left" w:pos="7934"/>
          <w:tab w:val="right" w:pos="9070"/>
        </w:tabs>
        <w:spacing w:after="0" w:line="240" w:lineRule="auto"/>
        <w:rPr>
          <w:rFonts w:ascii="Times New Roman" w:eastAsiaTheme="minorEastAsia" w:hAnsi="Times New Roman" w:cs="Times New Roman"/>
          <w:sz w:val="20"/>
          <w:szCs w:val="20"/>
          <w:lang w:val="kk-KZ"/>
        </w:rPr>
      </w:pPr>
    </w:p>
    <w:p w:rsidR="00F35DA2" w:rsidRDefault="00F35DA2" w:rsidP="00F35DA2">
      <w:pPr>
        <w:tabs>
          <w:tab w:val="left" w:pos="7934"/>
          <w:tab w:val="right" w:pos="9070"/>
        </w:tabs>
        <w:spacing w:after="0" w:line="240" w:lineRule="auto"/>
        <w:rPr>
          <w:rFonts w:ascii="Times New Roman" w:eastAsiaTheme="minorEastAsia" w:hAnsi="Times New Roman" w:cs="Times New Roman"/>
          <w:sz w:val="20"/>
          <w:szCs w:val="20"/>
          <w:lang w:val="kk-KZ"/>
        </w:rPr>
      </w:pPr>
    </w:p>
    <w:p w:rsidR="00FC10C1" w:rsidRPr="00310F47" w:rsidRDefault="00F35DA2" w:rsidP="00F35DA2">
      <w:pPr>
        <w:tabs>
          <w:tab w:val="left" w:pos="7934"/>
          <w:tab w:val="right" w:pos="9070"/>
        </w:tabs>
        <w:spacing w:after="0" w:line="240" w:lineRule="auto"/>
        <w:rPr>
          <w:rFonts w:ascii="Times New Roman" w:eastAsiaTheme="minorEastAsia" w:hAnsi="Times New Roman" w:cs="Times New Roman"/>
          <w:sz w:val="20"/>
          <w:szCs w:val="20"/>
          <w:lang w:val="kk-KZ"/>
        </w:rPr>
      </w:pPr>
      <w:r>
        <w:rPr>
          <w:rFonts w:ascii="Times New Roman" w:eastAsiaTheme="minorEastAsia" w:hAnsi="Times New Roman" w:cs="Times New Roman"/>
          <w:sz w:val="20"/>
          <w:szCs w:val="20"/>
          <w:lang w:val="kk-KZ"/>
        </w:rPr>
        <w:tab/>
      </w:r>
      <w:r w:rsidR="00FC10C1" w:rsidRPr="00310F47">
        <w:rPr>
          <w:rFonts w:ascii="Times New Roman" w:eastAsiaTheme="minorEastAsia" w:hAnsi="Times New Roman" w:cs="Times New Roman"/>
          <w:sz w:val="20"/>
          <w:szCs w:val="20"/>
          <w:lang w:val="kk-KZ"/>
        </w:rPr>
        <w:t>Таблица 1</w:t>
      </w:r>
    </w:p>
    <w:tbl>
      <w:tblPr>
        <w:tblStyle w:val="aa"/>
        <w:tblW w:w="0" w:type="auto"/>
        <w:tblLook w:val="04A0"/>
      </w:tblPr>
      <w:tblGrid>
        <w:gridCol w:w="2041"/>
        <w:gridCol w:w="689"/>
        <w:gridCol w:w="690"/>
        <w:gridCol w:w="690"/>
        <w:gridCol w:w="1332"/>
        <w:gridCol w:w="1333"/>
        <w:gridCol w:w="1492"/>
        <w:gridCol w:w="1019"/>
      </w:tblGrid>
      <w:tr w:rsidR="00FC10C1" w:rsidRPr="00310F47" w:rsidTr="005A5737">
        <w:trPr>
          <w:trHeight w:val="511"/>
        </w:trPr>
        <w:tc>
          <w:tcPr>
            <w:tcW w:w="2122" w:type="dxa"/>
          </w:tcPr>
          <w:p w:rsidR="00FC10C1" w:rsidRPr="00310F47" w:rsidRDefault="00FC10C1" w:rsidP="00B615E6">
            <w:pPr>
              <w:rPr>
                <w:rFonts w:ascii="Times New Roman" w:eastAsiaTheme="minorEastAsia" w:hAnsi="Times New Roman" w:cs="Times New Roman"/>
                <w:sz w:val="20"/>
                <w:szCs w:val="20"/>
                <w:lang w:val="kk-KZ"/>
              </w:rPr>
            </w:pPr>
          </w:p>
        </w:tc>
        <w:tc>
          <w:tcPr>
            <w:tcW w:w="708" w:type="dxa"/>
          </w:tcPr>
          <w:p w:rsidR="00FC10C1" w:rsidRPr="00310F47" w:rsidRDefault="0090603B" w:rsidP="00B615E6">
            <w:pPr>
              <w:jc w:val="center"/>
              <w:rPr>
                <w:rFonts w:ascii="Times New Roman" w:eastAsiaTheme="minorEastAsia" w:hAnsi="Times New Roman" w:cs="Times New Roman"/>
                <w:sz w:val="20"/>
                <w:szCs w:val="20"/>
                <w:lang w:val="kk-KZ"/>
              </w:rPr>
            </w:pPr>
            <m:oMathPara>
              <m:oMath>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oMath>
            </m:oMathPara>
          </w:p>
        </w:tc>
        <w:tc>
          <w:tcPr>
            <w:tcW w:w="709" w:type="dxa"/>
          </w:tcPr>
          <w:p w:rsidR="00FC10C1" w:rsidRPr="00310F47" w:rsidRDefault="0090603B" w:rsidP="00B615E6">
            <w:pPr>
              <w:jc w:val="center"/>
              <w:rPr>
                <w:rFonts w:ascii="Times New Roman" w:eastAsiaTheme="minorEastAsia" w:hAnsi="Times New Roman" w:cs="Times New Roman"/>
                <w:sz w:val="20"/>
                <w:szCs w:val="20"/>
                <w:lang w:val="kk-KZ"/>
              </w:rPr>
            </w:pPr>
            <m:oMathPara>
              <m:oMath>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2</m:t>
                    </m:r>
                  </m:sub>
                </m:sSub>
              </m:oMath>
            </m:oMathPara>
          </w:p>
        </w:tc>
        <w:tc>
          <w:tcPr>
            <w:tcW w:w="709" w:type="dxa"/>
          </w:tcPr>
          <w:p w:rsidR="00FC10C1" w:rsidRPr="00310F47" w:rsidRDefault="00FC10C1" w:rsidP="00B615E6">
            <w:pPr>
              <w:jc w:val="center"/>
              <w:rPr>
                <w:rFonts w:ascii="Times New Roman" w:eastAsiaTheme="minorEastAsia" w:hAnsi="Times New Roman" w:cs="Times New Roman"/>
                <w:i/>
                <w:sz w:val="20"/>
                <w:szCs w:val="20"/>
                <w:lang w:val="kk-KZ"/>
              </w:rPr>
            </w:pPr>
            <m:oMathPara>
              <m:oMath>
                <m:r>
                  <w:rPr>
                    <w:rFonts w:ascii="Cambria Math" w:eastAsiaTheme="minorEastAsia" w:hAnsi="Cambria Math" w:cs="Times New Roman"/>
                    <w:sz w:val="20"/>
                    <w:szCs w:val="20"/>
                    <w:lang w:val="kk-KZ"/>
                  </w:rPr>
                  <m:t>X</m:t>
                </m:r>
              </m:oMath>
            </m:oMathPara>
          </w:p>
        </w:tc>
        <w:tc>
          <w:tcPr>
            <w:tcW w:w="1417" w:type="dxa"/>
          </w:tcPr>
          <w:p w:rsidR="00FC10C1" w:rsidRPr="00310F47" w:rsidRDefault="0090603B" w:rsidP="00B615E6">
            <w:pPr>
              <w:jc w:val="center"/>
              <w:rPr>
                <w:rFonts w:ascii="Times New Roman" w:eastAsiaTheme="minorEastAsia" w:hAnsi="Times New Roman" w:cs="Times New Roman"/>
                <w:i/>
                <w:sz w:val="20"/>
                <w:szCs w:val="20"/>
                <w:lang w:val="kk-KZ"/>
              </w:rPr>
            </w:pPr>
            <m:oMathPara>
              <m:oMath>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П</m:t>
                    </m:r>
                  </m:e>
                  <m:sub>
                    <m:r>
                      <w:rPr>
                        <w:rFonts w:ascii="Cambria Math" w:eastAsiaTheme="minorEastAsia" w:hAnsi="Cambria Math" w:cs="Times New Roman"/>
                        <w:sz w:val="20"/>
                        <w:szCs w:val="20"/>
                        <w:lang w:val="kk-KZ"/>
                      </w:rPr>
                      <m:t>1</m:t>
                    </m:r>
                  </m:sub>
                </m:sSub>
              </m:oMath>
            </m:oMathPara>
          </w:p>
        </w:tc>
        <w:tc>
          <w:tcPr>
            <w:tcW w:w="1418" w:type="dxa"/>
          </w:tcPr>
          <w:p w:rsidR="00FC10C1" w:rsidRPr="00310F47" w:rsidRDefault="0090603B" w:rsidP="00B615E6">
            <w:pPr>
              <w:jc w:val="center"/>
              <w:rPr>
                <w:rFonts w:ascii="Times New Roman" w:eastAsiaTheme="minorEastAsia" w:hAnsi="Times New Roman" w:cs="Times New Roman"/>
                <w:i/>
                <w:sz w:val="20"/>
                <w:szCs w:val="20"/>
                <w:lang w:val="kk-KZ"/>
              </w:rPr>
            </w:pPr>
            <m:oMathPara>
              <m:oMath>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П</m:t>
                    </m:r>
                  </m:e>
                  <m:sub>
                    <m:r>
                      <w:rPr>
                        <w:rFonts w:ascii="Cambria Math" w:eastAsiaTheme="minorEastAsia" w:hAnsi="Cambria Math" w:cs="Times New Roman"/>
                        <w:sz w:val="20"/>
                        <w:szCs w:val="20"/>
                        <w:lang w:val="kk-KZ"/>
                      </w:rPr>
                      <m:t>2</m:t>
                    </m:r>
                  </m:sub>
                </m:sSub>
              </m:oMath>
            </m:oMathPara>
          </w:p>
        </w:tc>
        <w:tc>
          <w:tcPr>
            <w:tcW w:w="1559" w:type="dxa"/>
          </w:tcPr>
          <w:p w:rsidR="00FC10C1" w:rsidRPr="00310F47" w:rsidRDefault="00FC10C1" w:rsidP="00B615E6">
            <w:pPr>
              <w:jc w:val="center"/>
              <w:rPr>
                <w:rFonts w:ascii="Times New Roman" w:eastAsiaTheme="minorEastAsia" w:hAnsi="Times New Roman" w:cs="Times New Roman"/>
                <w:i/>
                <w:sz w:val="20"/>
                <w:szCs w:val="20"/>
                <w:lang w:val="kk-KZ"/>
              </w:rPr>
            </w:pPr>
            <m:oMathPara>
              <m:oMath>
                <m:r>
                  <w:rPr>
                    <w:rFonts w:ascii="Cambria Math" w:eastAsiaTheme="minorEastAsia" w:hAnsi="Cambria Math" w:cs="Times New Roman"/>
                    <w:sz w:val="20"/>
                    <w:szCs w:val="20"/>
                    <w:lang w:val="kk-KZ"/>
                  </w:rPr>
                  <m:t>П</m:t>
                </m:r>
              </m:oMath>
            </m:oMathPara>
          </w:p>
        </w:tc>
        <w:tc>
          <w:tcPr>
            <w:tcW w:w="1037" w:type="dxa"/>
          </w:tcPr>
          <w:p w:rsidR="00FC10C1" w:rsidRPr="00310F47" w:rsidRDefault="00FC10C1" w:rsidP="00B615E6">
            <w:pPr>
              <w:jc w:val="center"/>
              <w:rPr>
                <w:rFonts w:ascii="Times New Roman" w:eastAsiaTheme="minorEastAsia" w:hAnsi="Times New Roman" w:cs="Times New Roman"/>
                <w:i/>
                <w:sz w:val="20"/>
                <w:szCs w:val="20"/>
              </w:rPr>
            </w:pPr>
            <m:oMathPara>
              <m:oMath>
                <m:r>
                  <w:rPr>
                    <w:rFonts w:ascii="Cambria Math" w:eastAsiaTheme="minorEastAsia" w:hAnsi="Cambria Math" w:cs="Times New Roman"/>
                    <w:sz w:val="20"/>
                    <w:szCs w:val="20"/>
                  </w:rPr>
                  <m:t>p</m:t>
                </m:r>
              </m:oMath>
            </m:oMathPara>
          </w:p>
        </w:tc>
      </w:tr>
      <w:tr w:rsidR="00FC10C1" w:rsidRPr="00310F47" w:rsidTr="005A5737">
        <w:trPr>
          <w:trHeight w:val="689"/>
        </w:trPr>
        <w:tc>
          <w:tcPr>
            <w:tcW w:w="2122" w:type="dxa"/>
          </w:tcPr>
          <w:p w:rsidR="00FC10C1" w:rsidRPr="00310F47" w:rsidRDefault="00FC10C1" w:rsidP="00B615E6">
            <w:pPr>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Точка Курно</w:t>
            </w:r>
          </w:p>
        </w:tc>
        <w:tc>
          <w:tcPr>
            <w:tcW w:w="708" w:type="dxa"/>
          </w:tcPr>
          <w:p w:rsidR="00FC10C1" w:rsidRPr="00310F47" w:rsidRDefault="0090603B" w:rsidP="00B615E6">
            <w:pPr>
              <w:jc w:val="center"/>
              <w:rPr>
                <w:rFonts w:ascii="Times New Roman" w:eastAsiaTheme="minorEastAsia" w:hAnsi="Times New Roman" w:cs="Times New Roman"/>
                <w:sz w:val="20"/>
                <w:szCs w:val="20"/>
              </w:rPr>
            </w:pPr>
            <m:oMathPara>
              <m:oMath>
                <m:f>
                  <m:fPr>
                    <m:ctrlPr>
                      <w:rPr>
                        <w:rFonts w:ascii="Cambria Math" w:eastAsiaTheme="minorEastAsia" w:hAnsi="Cambria Math" w:cs="Times New Roman"/>
                        <w:i/>
                        <w:sz w:val="20"/>
                        <w:szCs w:val="20"/>
                      </w:rPr>
                    </m:ctrlPr>
                  </m:fPr>
                  <m:num>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Sub>
                  </m:num>
                  <m:den>
                    <m:r>
                      <w:rPr>
                        <w:rFonts w:ascii="Cambria Math" w:eastAsiaTheme="minorEastAsia" w:hAnsi="Cambria Math" w:cs="Times New Roman"/>
                        <w:sz w:val="20"/>
                        <w:szCs w:val="20"/>
                      </w:rPr>
                      <m:t>3</m:t>
                    </m:r>
                  </m:den>
                </m:f>
              </m:oMath>
            </m:oMathPara>
          </w:p>
        </w:tc>
        <w:tc>
          <w:tcPr>
            <w:tcW w:w="709" w:type="dxa"/>
          </w:tcPr>
          <w:p w:rsidR="00FC10C1" w:rsidRPr="00310F47" w:rsidRDefault="0090603B" w:rsidP="00B615E6">
            <w:pPr>
              <w:jc w:val="center"/>
              <w:rPr>
                <w:rFonts w:ascii="Times New Roman" w:eastAsiaTheme="minorEastAsia" w:hAnsi="Times New Roman" w:cs="Times New Roman"/>
                <w:sz w:val="20"/>
                <w:szCs w:val="20"/>
              </w:rPr>
            </w:pPr>
            <m:oMathPara>
              <m:oMath>
                <m:f>
                  <m:fPr>
                    <m:ctrlPr>
                      <w:rPr>
                        <w:rFonts w:ascii="Cambria Math" w:eastAsiaTheme="minorEastAsia" w:hAnsi="Cambria Math" w:cs="Times New Roman"/>
                        <w:i/>
                        <w:sz w:val="20"/>
                        <w:szCs w:val="20"/>
                      </w:rPr>
                    </m:ctrlPr>
                  </m:fPr>
                  <m:num>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Sub>
                  </m:num>
                  <m:den>
                    <m:r>
                      <w:rPr>
                        <w:rFonts w:ascii="Cambria Math" w:eastAsiaTheme="minorEastAsia" w:hAnsi="Cambria Math" w:cs="Times New Roman"/>
                        <w:sz w:val="20"/>
                        <w:szCs w:val="20"/>
                      </w:rPr>
                      <m:t>3</m:t>
                    </m:r>
                  </m:den>
                </m:f>
              </m:oMath>
            </m:oMathPara>
          </w:p>
        </w:tc>
        <w:tc>
          <w:tcPr>
            <w:tcW w:w="709" w:type="dxa"/>
          </w:tcPr>
          <w:p w:rsidR="00FC10C1" w:rsidRPr="00310F47" w:rsidRDefault="0090603B" w:rsidP="00B615E6">
            <w:pPr>
              <w:jc w:val="center"/>
              <w:rPr>
                <w:rFonts w:ascii="Times New Roman" w:eastAsiaTheme="minorEastAsia" w:hAnsi="Times New Roman" w:cs="Times New Roman"/>
                <w:sz w:val="20"/>
                <w:szCs w:val="20"/>
              </w:rPr>
            </w:pPr>
            <m:oMathPara>
              <m:oMath>
                <m:f>
                  <m:fPr>
                    <m:ctrlPr>
                      <w:rPr>
                        <w:rFonts w:ascii="Cambria Math" w:eastAsiaTheme="minorEastAsia" w:hAnsi="Cambria Math" w:cs="Times New Roman"/>
                        <w:i/>
                        <w:sz w:val="20"/>
                        <w:szCs w:val="20"/>
                      </w:rPr>
                    </m:ctrlPr>
                  </m:fPr>
                  <m:num>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2X</m:t>
                        </m:r>
                      </m:e>
                      <m:sub>
                        <m:r>
                          <w:rPr>
                            <w:rFonts w:ascii="Cambria Math" w:eastAsiaTheme="minorEastAsia" w:hAnsi="Cambria Math" w:cs="Times New Roman"/>
                            <w:sz w:val="20"/>
                            <w:szCs w:val="20"/>
                          </w:rPr>
                          <m:t>0</m:t>
                        </m:r>
                      </m:sub>
                    </m:sSub>
                  </m:num>
                  <m:den>
                    <m:r>
                      <w:rPr>
                        <w:rFonts w:ascii="Cambria Math" w:eastAsiaTheme="minorEastAsia" w:hAnsi="Cambria Math" w:cs="Times New Roman"/>
                        <w:sz w:val="20"/>
                        <w:szCs w:val="20"/>
                      </w:rPr>
                      <m:t>3</m:t>
                    </m:r>
                  </m:den>
                </m:f>
              </m:oMath>
            </m:oMathPara>
          </w:p>
        </w:tc>
        <w:tc>
          <w:tcPr>
            <w:tcW w:w="1417" w:type="dxa"/>
          </w:tcPr>
          <w:p w:rsidR="00FC10C1" w:rsidRPr="00310F47" w:rsidRDefault="0090603B" w:rsidP="00B615E6">
            <w:pPr>
              <w:jc w:val="center"/>
              <w:rPr>
                <w:rFonts w:ascii="Times New Roman" w:eastAsiaTheme="minorEastAsia" w:hAnsi="Times New Roman" w:cs="Times New Roman"/>
                <w:sz w:val="20"/>
                <w:szCs w:val="20"/>
              </w:rPr>
            </w:pPr>
            <m:oMathPara>
              <m:oMath>
                <m:f>
                  <m:fPr>
                    <m:ctrlPr>
                      <w:rPr>
                        <w:rFonts w:ascii="Cambria Math" w:eastAsiaTheme="minorEastAsia" w:hAnsi="Cambria Math" w:cs="Times New Roman"/>
                        <w:i/>
                        <w:sz w:val="20"/>
                        <w:szCs w:val="20"/>
                      </w:rPr>
                    </m:ctrlPr>
                  </m:fPr>
                  <m:num>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bX</m:t>
                        </m:r>
                      </m:e>
                      <m:sub>
                        <m:r>
                          <w:rPr>
                            <w:rFonts w:ascii="Cambria Math" w:eastAsiaTheme="minorEastAsia" w:hAnsi="Cambria Math" w:cs="Times New Roman"/>
                            <w:sz w:val="20"/>
                            <w:szCs w:val="20"/>
                          </w:rPr>
                          <m:t>0</m:t>
                        </m:r>
                      </m:sub>
                    </m:sSub>
                  </m:num>
                  <m:den>
                    <m:r>
                      <w:rPr>
                        <w:rFonts w:ascii="Cambria Math" w:eastAsiaTheme="minorEastAsia" w:hAnsi="Cambria Math" w:cs="Times New Roman"/>
                        <w:sz w:val="20"/>
                        <w:szCs w:val="20"/>
                      </w:rPr>
                      <m:t>9</m:t>
                    </m:r>
                  </m:den>
                </m:f>
                <m:r>
                  <w:rPr>
                    <w:rFonts w:ascii="Cambria Math" w:eastAsiaTheme="minorEastAsia" w:hAnsi="Cambria Math" w:cs="Times New Roman"/>
                    <w:sz w:val="20"/>
                    <w:szCs w:val="20"/>
                  </w:rPr>
                  <m:t>-d</m:t>
                </m:r>
              </m:oMath>
            </m:oMathPara>
          </w:p>
        </w:tc>
        <w:tc>
          <w:tcPr>
            <w:tcW w:w="1418" w:type="dxa"/>
          </w:tcPr>
          <w:p w:rsidR="00FC10C1" w:rsidRPr="00310F47" w:rsidRDefault="0090603B" w:rsidP="00B615E6">
            <w:pPr>
              <w:jc w:val="center"/>
              <w:rPr>
                <w:rFonts w:ascii="Times New Roman" w:eastAsiaTheme="minorEastAsia" w:hAnsi="Times New Roman" w:cs="Times New Roman"/>
                <w:sz w:val="20"/>
                <w:szCs w:val="20"/>
                <w:lang w:val="kk-KZ"/>
              </w:rPr>
            </w:pPr>
            <m:oMathPara>
              <m:oMath>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b</m:t>
                    </m:r>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up>
                        <m:r>
                          <w:rPr>
                            <w:rFonts w:ascii="Cambria Math" w:eastAsiaTheme="minorEastAsia" w:hAnsi="Cambria Math" w:cs="Times New Roman"/>
                            <w:sz w:val="20"/>
                            <w:szCs w:val="20"/>
                          </w:rPr>
                          <m:t>2</m:t>
                        </m:r>
                      </m:sup>
                    </m:sSubSup>
                  </m:num>
                  <m:den>
                    <m:r>
                      <w:rPr>
                        <w:rFonts w:ascii="Cambria Math" w:eastAsiaTheme="minorEastAsia" w:hAnsi="Cambria Math" w:cs="Times New Roman"/>
                        <w:sz w:val="20"/>
                        <w:szCs w:val="20"/>
                      </w:rPr>
                      <m:t>9</m:t>
                    </m:r>
                  </m:den>
                </m:f>
                <m:r>
                  <w:rPr>
                    <w:rFonts w:ascii="Cambria Math" w:eastAsiaTheme="minorEastAsia" w:hAnsi="Cambria Math" w:cs="Times New Roman"/>
                    <w:sz w:val="20"/>
                    <w:szCs w:val="20"/>
                  </w:rPr>
                  <m:t>-d</m:t>
                </m:r>
              </m:oMath>
            </m:oMathPara>
          </w:p>
        </w:tc>
        <w:tc>
          <w:tcPr>
            <w:tcW w:w="1559" w:type="dxa"/>
          </w:tcPr>
          <w:p w:rsidR="00FC10C1" w:rsidRPr="00310F47" w:rsidRDefault="0090603B" w:rsidP="00B615E6">
            <w:pPr>
              <w:jc w:val="center"/>
              <w:rPr>
                <w:rFonts w:ascii="Times New Roman" w:eastAsiaTheme="minorEastAsia" w:hAnsi="Times New Roman" w:cs="Times New Roman"/>
                <w:sz w:val="20"/>
                <w:szCs w:val="20"/>
                <w:lang w:val="kk-KZ"/>
              </w:rPr>
            </w:pPr>
            <m:oMathPara>
              <m:oMath>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b</m:t>
                    </m:r>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up>
                        <m:r>
                          <w:rPr>
                            <w:rFonts w:ascii="Cambria Math" w:eastAsiaTheme="minorEastAsia" w:hAnsi="Cambria Math" w:cs="Times New Roman"/>
                            <w:sz w:val="20"/>
                            <w:szCs w:val="20"/>
                          </w:rPr>
                          <m:t>2</m:t>
                        </m:r>
                      </m:sup>
                    </m:sSubSup>
                  </m:num>
                  <m:den>
                    <m:r>
                      <w:rPr>
                        <w:rFonts w:ascii="Cambria Math" w:eastAsiaTheme="minorEastAsia" w:hAnsi="Cambria Math" w:cs="Times New Roman"/>
                        <w:sz w:val="20"/>
                        <w:szCs w:val="20"/>
                      </w:rPr>
                      <m:t>9</m:t>
                    </m:r>
                  </m:den>
                </m:f>
                <m:r>
                  <w:rPr>
                    <w:rFonts w:ascii="Cambria Math" w:eastAsiaTheme="minorEastAsia" w:hAnsi="Cambria Math" w:cs="Times New Roman"/>
                    <w:sz w:val="20"/>
                    <w:szCs w:val="20"/>
                  </w:rPr>
                  <m:t>-d</m:t>
                </m:r>
              </m:oMath>
            </m:oMathPara>
          </w:p>
        </w:tc>
        <w:tc>
          <w:tcPr>
            <w:tcW w:w="1037" w:type="dxa"/>
          </w:tcPr>
          <w:p w:rsidR="00FC10C1" w:rsidRPr="00310F47" w:rsidRDefault="00FC10C1" w:rsidP="00B615E6">
            <w:pPr>
              <w:jc w:val="center"/>
              <w:rPr>
                <w:rFonts w:ascii="Times New Roman" w:eastAsiaTheme="minorEastAsia" w:hAnsi="Times New Roman" w:cs="Times New Roman"/>
                <w:sz w:val="20"/>
                <w:szCs w:val="20"/>
              </w:rPr>
            </w:pPr>
            <m:oMathPara>
              <m:oMath>
                <m:r>
                  <w:rPr>
                    <w:rFonts w:ascii="Cambria Math" w:eastAsiaTheme="minorEastAsia" w:hAnsi="Cambria Math" w:cs="Times New Roman"/>
                    <w:sz w:val="20"/>
                    <w:szCs w:val="20"/>
                  </w:rPr>
                  <m:t>a-</m:t>
                </m:r>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2</m:t>
                    </m:r>
                  </m:num>
                  <m:den>
                    <m:r>
                      <w:rPr>
                        <w:rFonts w:ascii="Cambria Math" w:eastAsiaTheme="minorEastAsia" w:hAnsi="Cambria Math" w:cs="Times New Roman"/>
                        <w:sz w:val="20"/>
                        <w:szCs w:val="20"/>
                      </w:rPr>
                      <m:t>3</m:t>
                    </m:r>
                  </m:den>
                </m:f>
                <m:r>
                  <w:rPr>
                    <w:rFonts w:ascii="Cambria Math" w:eastAsiaTheme="minorEastAsia" w:hAnsi="Cambria Math" w:cs="Times New Roman"/>
                    <w:sz w:val="20"/>
                    <w:szCs w:val="20"/>
                  </w:rPr>
                  <m:t>b</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Sub>
              </m:oMath>
            </m:oMathPara>
          </w:p>
          <w:p w:rsidR="00FC10C1" w:rsidRPr="00310F47" w:rsidRDefault="00FC10C1" w:rsidP="00B615E6">
            <w:pPr>
              <w:jc w:val="center"/>
              <w:rPr>
                <w:rFonts w:ascii="Times New Roman" w:eastAsiaTheme="minorEastAsia" w:hAnsi="Times New Roman" w:cs="Times New Roman"/>
                <w:sz w:val="20"/>
                <w:szCs w:val="20"/>
                <w:lang w:val="kk-KZ"/>
              </w:rPr>
            </w:pPr>
          </w:p>
        </w:tc>
      </w:tr>
      <w:tr w:rsidR="00FC10C1" w:rsidRPr="00310F47" w:rsidTr="005A5737">
        <w:trPr>
          <w:trHeight w:val="713"/>
        </w:trPr>
        <w:tc>
          <w:tcPr>
            <w:tcW w:w="2122" w:type="dxa"/>
          </w:tcPr>
          <w:p w:rsidR="00FC10C1" w:rsidRPr="00310F47" w:rsidRDefault="00FC10C1" w:rsidP="00B615E6">
            <w:pPr>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Равновесие Стакельберга </w:t>
            </w:r>
          </w:p>
        </w:tc>
        <w:tc>
          <w:tcPr>
            <w:tcW w:w="708" w:type="dxa"/>
          </w:tcPr>
          <w:p w:rsidR="00FC10C1" w:rsidRPr="00310F47" w:rsidRDefault="0090603B" w:rsidP="00B615E6">
            <w:pPr>
              <w:jc w:val="center"/>
              <w:rPr>
                <w:rFonts w:ascii="Times New Roman" w:eastAsiaTheme="minorEastAsia" w:hAnsi="Times New Roman" w:cs="Times New Roman"/>
                <w:sz w:val="20"/>
                <w:szCs w:val="20"/>
              </w:rPr>
            </w:pPr>
            <m:oMathPara>
              <m:oMath>
                <m:f>
                  <m:fPr>
                    <m:ctrlPr>
                      <w:rPr>
                        <w:rFonts w:ascii="Cambria Math" w:eastAsiaTheme="minorEastAsia" w:hAnsi="Cambria Math" w:cs="Times New Roman"/>
                        <w:i/>
                        <w:sz w:val="20"/>
                        <w:szCs w:val="20"/>
                      </w:rPr>
                    </m:ctrlPr>
                  </m:fPr>
                  <m:num>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Sub>
                  </m:num>
                  <m:den>
                    <m:r>
                      <w:rPr>
                        <w:rFonts w:ascii="Cambria Math" w:eastAsiaTheme="minorEastAsia" w:hAnsi="Cambria Math" w:cs="Times New Roman"/>
                        <w:sz w:val="20"/>
                        <w:szCs w:val="20"/>
                      </w:rPr>
                      <m:t>2</m:t>
                    </m:r>
                  </m:den>
                </m:f>
              </m:oMath>
            </m:oMathPara>
          </w:p>
        </w:tc>
        <w:tc>
          <w:tcPr>
            <w:tcW w:w="709" w:type="dxa"/>
          </w:tcPr>
          <w:p w:rsidR="00FC10C1" w:rsidRPr="00310F47" w:rsidRDefault="0090603B" w:rsidP="00B615E6">
            <w:pPr>
              <w:jc w:val="center"/>
              <w:rPr>
                <w:rFonts w:ascii="Times New Roman" w:eastAsiaTheme="minorEastAsia" w:hAnsi="Times New Roman" w:cs="Times New Roman"/>
                <w:sz w:val="20"/>
                <w:szCs w:val="20"/>
              </w:rPr>
            </w:pPr>
            <m:oMathPara>
              <m:oMath>
                <m:f>
                  <m:fPr>
                    <m:ctrlPr>
                      <w:rPr>
                        <w:rFonts w:ascii="Cambria Math" w:eastAsiaTheme="minorEastAsia" w:hAnsi="Cambria Math" w:cs="Times New Roman"/>
                        <w:i/>
                        <w:sz w:val="20"/>
                        <w:szCs w:val="20"/>
                      </w:rPr>
                    </m:ctrlPr>
                  </m:fPr>
                  <m:num>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Sub>
                  </m:num>
                  <m:den>
                    <m:r>
                      <w:rPr>
                        <w:rFonts w:ascii="Cambria Math" w:eastAsiaTheme="minorEastAsia" w:hAnsi="Cambria Math" w:cs="Times New Roman"/>
                        <w:sz w:val="20"/>
                        <w:szCs w:val="20"/>
                      </w:rPr>
                      <m:t>4</m:t>
                    </m:r>
                  </m:den>
                </m:f>
              </m:oMath>
            </m:oMathPara>
          </w:p>
        </w:tc>
        <w:tc>
          <w:tcPr>
            <w:tcW w:w="709" w:type="dxa"/>
          </w:tcPr>
          <w:p w:rsidR="00FC10C1" w:rsidRPr="00310F47" w:rsidRDefault="0090603B" w:rsidP="00B615E6">
            <w:pPr>
              <w:jc w:val="center"/>
              <w:rPr>
                <w:rFonts w:ascii="Times New Roman" w:eastAsiaTheme="minorEastAsia" w:hAnsi="Times New Roman" w:cs="Times New Roman"/>
                <w:sz w:val="20"/>
                <w:szCs w:val="20"/>
              </w:rPr>
            </w:pPr>
            <m:oMathPara>
              <m:oMath>
                <m:f>
                  <m:fPr>
                    <m:ctrlPr>
                      <w:rPr>
                        <w:rFonts w:ascii="Cambria Math" w:eastAsiaTheme="minorEastAsia" w:hAnsi="Cambria Math" w:cs="Times New Roman"/>
                        <w:i/>
                        <w:sz w:val="20"/>
                        <w:szCs w:val="20"/>
                      </w:rPr>
                    </m:ctrlPr>
                  </m:fPr>
                  <m:num>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3X</m:t>
                        </m:r>
                      </m:e>
                      <m:sub>
                        <m:r>
                          <w:rPr>
                            <w:rFonts w:ascii="Cambria Math" w:eastAsiaTheme="minorEastAsia" w:hAnsi="Cambria Math" w:cs="Times New Roman"/>
                            <w:sz w:val="20"/>
                            <w:szCs w:val="20"/>
                          </w:rPr>
                          <m:t>0</m:t>
                        </m:r>
                      </m:sub>
                    </m:sSub>
                  </m:num>
                  <m:den>
                    <m:r>
                      <w:rPr>
                        <w:rFonts w:ascii="Cambria Math" w:eastAsiaTheme="minorEastAsia" w:hAnsi="Cambria Math" w:cs="Times New Roman"/>
                        <w:sz w:val="20"/>
                        <w:szCs w:val="20"/>
                      </w:rPr>
                      <m:t>4</m:t>
                    </m:r>
                  </m:den>
                </m:f>
              </m:oMath>
            </m:oMathPara>
          </w:p>
        </w:tc>
        <w:tc>
          <w:tcPr>
            <w:tcW w:w="1417" w:type="dxa"/>
          </w:tcPr>
          <w:p w:rsidR="00FC10C1" w:rsidRPr="00310F47" w:rsidRDefault="0090603B" w:rsidP="00B615E6">
            <w:pPr>
              <w:jc w:val="center"/>
              <w:rPr>
                <w:rFonts w:ascii="Times New Roman" w:eastAsiaTheme="minorEastAsia" w:hAnsi="Times New Roman" w:cs="Times New Roman"/>
                <w:sz w:val="20"/>
                <w:szCs w:val="20"/>
              </w:rPr>
            </w:pPr>
            <m:oMathPara>
              <m:oMath>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b</m:t>
                    </m:r>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up>
                        <m:r>
                          <w:rPr>
                            <w:rFonts w:ascii="Cambria Math" w:eastAsiaTheme="minorEastAsia" w:hAnsi="Cambria Math" w:cs="Times New Roman"/>
                            <w:sz w:val="20"/>
                            <w:szCs w:val="20"/>
                          </w:rPr>
                          <m:t>2</m:t>
                        </m:r>
                      </m:sup>
                    </m:sSubSup>
                  </m:num>
                  <m:den>
                    <m:r>
                      <w:rPr>
                        <w:rFonts w:ascii="Cambria Math" w:eastAsiaTheme="minorEastAsia" w:hAnsi="Cambria Math" w:cs="Times New Roman"/>
                        <w:sz w:val="20"/>
                        <w:szCs w:val="20"/>
                      </w:rPr>
                      <m:t>8</m:t>
                    </m:r>
                  </m:den>
                </m:f>
                <m:r>
                  <w:rPr>
                    <w:rFonts w:ascii="Cambria Math" w:eastAsiaTheme="minorEastAsia" w:hAnsi="Cambria Math" w:cs="Times New Roman"/>
                    <w:sz w:val="20"/>
                    <w:szCs w:val="20"/>
                  </w:rPr>
                  <m:t>-d</m:t>
                </m:r>
              </m:oMath>
            </m:oMathPara>
          </w:p>
        </w:tc>
        <w:tc>
          <w:tcPr>
            <w:tcW w:w="1418" w:type="dxa"/>
          </w:tcPr>
          <w:p w:rsidR="00FC10C1" w:rsidRPr="00310F47" w:rsidRDefault="0090603B" w:rsidP="00B615E6">
            <w:pPr>
              <w:jc w:val="center"/>
              <w:rPr>
                <w:rFonts w:ascii="Times New Roman" w:eastAsiaTheme="minorEastAsia" w:hAnsi="Times New Roman" w:cs="Times New Roman"/>
                <w:sz w:val="20"/>
                <w:szCs w:val="20"/>
                <w:lang w:val="kk-KZ"/>
              </w:rPr>
            </w:pPr>
            <m:oMathPara>
              <m:oMath>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b</m:t>
                    </m:r>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up>
                        <m:r>
                          <w:rPr>
                            <w:rFonts w:ascii="Cambria Math" w:eastAsiaTheme="minorEastAsia" w:hAnsi="Cambria Math" w:cs="Times New Roman"/>
                            <w:sz w:val="20"/>
                            <w:szCs w:val="20"/>
                          </w:rPr>
                          <m:t>2</m:t>
                        </m:r>
                      </m:sup>
                    </m:sSubSup>
                  </m:num>
                  <m:den>
                    <m:r>
                      <w:rPr>
                        <w:rFonts w:ascii="Cambria Math" w:eastAsiaTheme="minorEastAsia" w:hAnsi="Cambria Math" w:cs="Times New Roman"/>
                        <w:sz w:val="20"/>
                        <w:szCs w:val="20"/>
                      </w:rPr>
                      <m:t>16</m:t>
                    </m:r>
                  </m:den>
                </m:f>
                <m:r>
                  <w:rPr>
                    <w:rFonts w:ascii="Cambria Math" w:eastAsiaTheme="minorEastAsia" w:hAnsi="Cambria Math" w:cs="Times New Roman"/>
                    <w:sz w:val="20"/>
                    <w:szCs w:val="20"/>
                  </w:rPr>
                  <m:t>-d</m:t>
                </m:r>
              </m:oMath>
            </m:oMathPara>
          </w:p>
        </w:tc>
        <w:tc>
          <w:tcPr>
            <w:tcW w:w="1559" w:type="dxa"/>
          </w:tcPr>
          <w:p w:rsidR="00FC10C1" w:rsidRPr="00310F47" w:rsidRDefault="0090603B" w:rsidP="00B615E6">
            <w:pPr>
              <w:jc w:val="center"/>
              <w:rPr>
                <w:rFonts w:ascii="Times New Roman" w:eastAsiaTheme="minorEastAsia" w:hAnsi="Times New Roman" w:cs="Times New Roman"/>
                <w:sz w:val="20"/>
                <w:szCs w:val="20"/>
                <w:lang w:val="kk-KZ"/>
              </w:rPr>
            </w:pPr>
            <m:oMathPara>
              <m:oMath>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3b</m:t>
                    </m:r>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up>
                        <m:r>
                          <w:rPr>
                            <w:rFonts w:ascii="Cambria Math" w:eastAsiaTheme="minorEastAsia" w:hAnsi="Cambria Math" w:cs="Times New Roman"/>
                            <w:sz w:val="20"/>
                            <w:szCs w:val="20"/>
                          </w:rPr>
                          <m:t>2</m:t>
                        </m:r>
                      </m:sup>
                    </m:sSubSup>
                  </m:num>
                  <m:den>
                    <m:r>
                      <w:rPr>
                        <w:rFonts w:ascii="Cambria Math" w:eastAsiaTheme="minorEastAsia" w:hAnsi="Cambria Math" w:cs="Times New Roman"/>
                        <w:sz w:val="20"/>
                        <w:szCs w:val="20"/>
                      </w:rPr>
                      <m:t>16</m:t>
                    </m:r>
                  </m:den>
                </m:f>
                <m:r>
                  <w:rPr>
                    <w:rFonts w:ascii="Cambria Math" w:eastAsiaTheme="minorEastAsia" w:hAnsi="Cambria Math" w:cs="Times New Roman"/>
                    <w:sz w:val="20"/>
                    <w:szCs w:val="20"/>
                  </w:rPr>
                  <m:t>-2d</m:t>
                </m:r>
              </m:oMath>
            </m:oMathPara>
          </w:p>
        </w:tc>
        <w:tc>
          <w:tcPr>
            <w:tcW w:w="1037" w:type="dxa"/>
          </w:tcPr>
          <w:p w:rsidR="00FC10C1" w:rsidRPr="00310F47" w:rsidRDefault="00FC10C1" w:rsidP="00B615E6">
            <w:pPr>
              <w:jc w:val="center"/>
              <w:rPr>
                <w:rFonts w:ascii="Times New Roman" w:eastAsiaTheme="minorEastAsia" w:hAnsi="Times New Roman" w:cs="Times New Roman"/>
                <w:sz w:val="20"/>
                <w:szCs w:val="20"/>
              </w:rPr>
            </w:pPr>
            <m:oMathPara>
              <m:oMath>
                <m:r>
                  <w:rPr>
                    <w:rFonts w:ascii="Cambria Math" w:eastAsiaTheme="minorEastAsia" w:hAnsi="Cambria Math" w:cs="Times New Roman"/>
                    <w:sz w:val="20"/>
                    <w:szCs w:val="20"/>
                  </w:rPr>
                  <m:t>a-</m:t>
                </m:r>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3</m:t>
                    </m:r>
                  </m:num>
                  <m:den>
                    <m:r>
                      <w:rPr>
                        <w:rFonts w:ascii="Cambria Math" w:eastAsiaTheme="minorEastAsia" w:hAnsi="Cambria Math" w:cs="Times New Roman"/>
                        <w:sz w:val="20"/>
                        <w:szCs w:val="20"/>
                      </w:rPr>
                      <m:t>4</m:t>
                    </m:r>
                  </m:den>
                </m:f>
                <m:r>
                  <w:rPr>
                    <w:rFonts w:ascii="Cambria Math" w:eastAsiaTheme="minorEastAsia" w:hAnsi="Cambria Math" w:cs="Times New Roman"/>
                    <w:sz w:val="20"/>
                    <w:szCs w:val="20"/>
                  </w:rPr>
                  <m:t>b</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Sub>
              </m:oMath>
            </m:oMathPara>
          </w:p>
          <w:p w:rsidR="00FC10C1" w:rsidRPr="00310F47" w:rsidRDefault="00FC10C1" w:rsidP="00B615E6">
            <w:pPr>
              <w:jc w:val="center"/>
              <w:rPr>
                <w:rFonts w:ascii="Times New Roman" w:eastAsiaTheme="minorEastAsia" w:hAnsi="Times New Roman" w:cs="Times New Roman"/>
                <w:sz w:val="20"/>
                <w:szCs w:val="20"/>
                <w:lang w:val="kk-KZ"/>
              </w:rPr>
            </w:pPr>
          </w:p>
        </w:tc>
      </w:tr>
      <w:tr w:rsidR="00FC10C1" w:rsidRPr="00310F47" w:rsidTr="005A5737">
        <w:trPr>
          <w:trHeight w:val="680"/>
        </w:trPr>
        <w:tc>
          <w:tcPr>
            <w:tcW w:w="2122" w:type="dxa"/>
          </w:tcPr>
          <w:p w:rsidR="00FC10C1" w:rsidRPr="00310F47" w:rsidRDefault="00FC10C1" w:rsidP="00B615E6">
            <w:pPr>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lastRenderedPageBreak/>
              <w:t>Неравновесие Стакельберга</w:t>
            </w:r>
          </w:p>
        </w:tc>
        <w:tc>
          <w:tcPr>
            <w:tcW w:w="708" w:type="dxa"/>
          </w:tcPr>
          <w:p w:rsidR="00FC10C1" w:rsidRPr="00310F47" w:rsidRDefault="0090603B" w:rsidP="00B615E6">
            <w:pPr>
              <w:jc w:val="center"/>
              <w:rPr>
                <w:rFonts w:ascii="Times New Roman" w:eastAsiaTheme="minorEastAsia" w:hAnsi="Times New Roman" w:cs="Times New Roman"/>
                <w:sz w:val="20"/>
                <w:szCs w:val="20"/>
              </w:rPr>
            </w:pPr>
            <m:oMathPara>
              <m:oMath>
                <m:f>
                  <m:fPr>
                    <m:ctrlPr>
                      <w:rPr>
                        <w:rFonts w:ascii="Cambria Math" w:eastAsiaTheme="minorEastAsia" w:hAnsi="Cambria Math" w:cs="Times New Roman"/>
                        <w:i/>
                        <w:sz w:val="20"/>
                        <w:szCs w:val="20"/>
                      </w:rPr>
                    </m:ctrlPr>
                  </m:fPr>
                  <m:num>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2X</m:t>
                        </m:r>
                      </m:e>
                      <m:sub>
                        <m:r>
                          <w:rPr>
                            <w:rFonts w:ascii="Cambria Math" w:eastAsiaTheme="minorEastAsia" w:hAnsi="Cambria Math" w:cs="Times New Roman"/>
                            <w:sz w:val="20"/>
                            <w:szCs w:val="20"/>
                          </w:rPr>
                          <m:t>0</m:t>
                        </m:r>
                      </m:sub>
                    </m:sSub>
                  </m:num>
                  <m:den>
                    <m:r>
                      <w:rPr>
                        <w:rFonts w:ascii="Cambria Math" w:eastAsiaTheme="minorEastAsia" w:hAnsi="Cambria Math" w:cs="Times New Roman"/>
                        <w:sz w:val="20"/>
                        <w:szCs w:val="20"/>
                      </w:rPr>
                      <m:t>5</m:t>
                    </m:r>
                  </m:den>
                </m:f>
              </m:oMath>
            </m:oMathPara>
          </w:p>
        </w:tc>
        <w:tc>
          <w:tcPr>
            <w:tcW w:w="709" w:type="dxa"/>
          </w:tcPr>
          <w:p w:rsidR="00FC10C1" w:rsidRPr="00310F47" w:rsidRDefault="0090603B" w:rsidP="00B615E6">
            <w:pPr>
              <w:jc w:val="center"/>
              <w:rPr>
                <w:rFonts w:ascii="Times New Roman" w:eastAsiaTheme="minorEastAsia" w:hAnsi="Times New Roman" w:cs="Times New Roman"/>
                <w:sz w:val="20"/>
                <w:szCs w:val="20"/>
              </w:rPr>
            </w:pPr>
            <m:oMathPara>
              <m:oMath>
                <m:f>
                  <m:fPr>
                    <m:ctrlPr>
                      <w:rPr>
                        <w:rFonts w:ascii="Cambria Math" w:eastAsiaTheme="minorEastAsia" w:hAnsi="Cambria Math" w:cs="Times New Roman"/>
                        <w:i/>
                        <w:sz w:val="20"/>
                        <w:szCs w:val="20"/>
                      </w:rPr>
                    </m:ctrlPr>
                  </m:fPr>
                  <m:num>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2X</m:t>
                        </m:r>
                      </m:e>
                      <m:sub>
                        <m:r>
                          <w:rPr>
                            <w:rFonts w:ascii="Cambria Math" w:eastAsiaTheme="minorEastAsia" w:hAnsi="Cambria Math" w:cs="Times New Roman"/>
                            <w:sz w:val="20"/>
                            <w:szCs w:val="20"/>
                          </w:rPr>
                          <m:t>0</m:t>
                        </m:r>
                      </m:sub>
                    </m:sSub>
                  </m:num>
                  <m:den>
                    <m:r>
                      <w:rPr>
                        <w:rFonts w:ascii="Cambria Math" w:eastAsiaTheme="minorEastAsia" w:hAnsi="Cambria Math" w:cs="Times New Roman"/>
                        <w:sz w:val="20"/>
                        <w:szCs w:val="20"/>
                      </w:rPr>
                      <m:t>5</m:t>
                    </m:r>
                  </m:den>
                </m:f>
              </m:oMath>
            </m:oMathPara>
          </w:p>
        </w:tc>
        <w:tc>
          <w:tcPr>
            <w:tcW w:w="709" w:type="dxa"/>
          </w:tcPr>
          <w:p w:rsidR="00FC10C1" w:rsidRPr="00310F47" w:rsidRDefault="0090603B" w:rsidP="00B615E6">
            <w:pPr>
              <w:jc w:val="center"/>
              <w:rPr>
                <w:rFonts w:ascii="Times New Roman" w:eastAsiaTheme="minorEastAsia" w:hAnsi="Times New Roman" w:cs="Times New Roman"/>
                <w:sz w:val="20"/>
                <w:szCs w:val="20"/>
              </w:rPr>
            </w:pPr>
            <m:oMathPara>
              <m:oMath>
                <m:f>
                  <m:fPr>
                    <m:ctrlPr>
                      <w:rPr>
                        <w:rFonts w:ascii="Cambria Math" w:eastAsiaTheme="minorEastAsia" w:hAnsi="Cambria Math" w:cs="Times New Roman"/>
                        <w:i/>
                        <w:sz w:val="20"/>
                        <w:szCs w:val="20"/>
                      </w:rPr>
                    </m:ctrlPr>
                  </m:fPr>
                  <m:num>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4X</m:t>
                        </m:r>
                      </m:e>
                      <m:sub>
                        <m:r>
                          <w:rPr>
                            <w:rFonts w:ascii="Cambria Math" w:eastAsiaTheme="minorEastAsia" w:hAnsi="Cambria Math" w:cs="Times New Roman"/>
                            <w:sz w:val="20"/>
                            <w:szCs w:val="20"/>
                          </w:rPr>
                          <m:t>0</m:t>
                        </m:r>
                      </m:sub>
                    </m:sSub>
                  </m:num>
                  <m:den>
                    <m:r>
                      <w:rPr>
                        <w:rFonts w:ascii="Cambria Math" w:eastAsiaTheme="minorEastAsia" w:hAnsi="Cambria Math" w:cs="Times New Roman"/>
                        <w:sz w:val="20"/>
                        <w:szCs w:val="20"/>
                      </w:rPr>
                      <m:t>5</m:t>
                    </m:r>
                  </m:den>
                </m:f>
              </m:oMath>
            </m:oMathPara>
          </w:p>
        </w:tc>
        <w:tc>
          <w:tcPr>
            <w:tcW w:w="1417" w:type="dxa"/>
          </w:tcPr>
          <w:p w:rsidR="00FC10C1" w:rsidRPr="00310F47" w:rsidRDefault="0090603B" w:rsidP="00B615E6">
            <w:pPr>
              <w:jc w:val="center"/>
              <w:rPr>
                <w:rFonts w:ascii="Times New Roman" w:eastAsiaTheme="minorEastAsia" w:hAnsi="Times New Roman" w:cs="Times New Roman"/>
                <w:sz w:val="20"/>
                <w:szCs w:val="20"/>
                <w:lang w:val="kk-KZ"/>
              </w:rPr>
            </w:pPr>
            <m:oMathPara>
              <m:oMath>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2b</m:t>
                    </m:r>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up>
                        <m:r>
                          <w:rPr>
                            <w:rFonts w:ascii="Cambria Math" w:eastAsiaTheme="minorEastAsia" w:hAnsi="Cambria Math" w:cs="Times New Roman"/>
                            <w:sz w:val="20"/>
                            <w:szCs w:val="20"/>
                          </w:rPr>
                          <m:t>2</m:t>
                        </m:r>
                      </m:sup>
                    </m:sSubSup>
                  </m:num>
                  <m:den>
                    <m:r>
                      <w:rPr>
                        <w:rFonts w:ascii="Cambria Math" w:eastAsiaTheme="minorEastAsia" w:hAnsi="Cambria Math" w:cs="Times New Roman"/>
                        <w:sz w:val="20"/>
                        <w:szCs w:val="20"/>
                      </w:rPr>
                      <m:t>25</m:t>
                    </m:r>
                  </m:den>
                </m:f>
                <m:r>
                  <w:rPr>
                    <w:rFonts w:ascii="Cambria Math" w:eastAsiaTheme="minorEastAsia" w:hAnsi="Cambria Math" w:cs="Times New Roman"/>
                    <w:sz w:val="20"/>
                    <w:szCs w:val="20"/>
                  </w:rPr>
                  <m:t>-d</m:t>
                </m:r>
              </m:oMath>
            </m:oMathPara>
          </w:p>
        </w:tc>
        <w:tc>
          <w:tcPr>
            <w:tcW w:w="1418" w:type="dxa"/>
          </w:tcPr>
          <w:p w:rsidR="00FC10C1" w:rsidRPr="00310F47" w:rsidRDefault="0090603B" w:rsidP="00B615E6">
            <w:pPr>
              <w:jc w:val="center"/>
              <w:rPr>
                <w:rFonts w:ascii="Times New Roman" w:eastAsiaTheme="minorEastAsia" w:hAnsi="Times New Roman" w:cs="Times New Roman"/>
                <w:sz w:val="20"/>
                <w:szCs w:val="20"/>
                <w:lang w:val="kk-KZ"/>
              </w:rPr>
            </w:pPr>
            <m:oMathPara>
              <m:oMath>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2b</m:t>
                    </m:r>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up>
                        <m:r>
                          <w:rPr>
                            <w:rFonts w:ascii="Cambria Math" w:eastAsiaTheme="minorEastAsia" w:hAnsi="Cambria Math" w:cs="Times New Roman"/>
                            <w:sz w:val="20"/>
                            <w:szCs w:val="20"/>
                          </w:rPr>
                          <m:t>2</m:t>
                        </m:r>
                      </m:sup>
                    </m:sSubSup>
                  </m:num>
                  <m:den>
                    <m:r>
                      <w:rPr>
                        <w:rFonts w:ascii="Cambria Math" w:eastAsiaTheme="minorEastAsia" w:hAnsi="Cambria Math" w:cs="Times New Roman"/>
                        <w:sz w:val="20"/>
                        <w:szCs w:val="20"/>
                      </w:rPr>
                      <m:t>25</m:t>
                    </m:r>
                  </m:den>
                </m:f>
                <m:r>
                  <w:rPr>
                    <w:rFonts w:ascii="Cambria Math" w:eastAsiaTheme="minorEastAsia" w:hAnsi="Cambria Math" w:cs="Times New Roman"/>
                    <w:sz w:val="20"/>
                    <w:szCs w:val="20"/>
                  </w:rPr>
                  <m:t>-d</m:t>
                </m:r>
              </m:oMath>
            </m:oMathPara>
          </w:p>
        </w:tc>
        <w:tc>
          <w:tcPr>
            <w:tcW w:w="1559" w:type="dxa"/>
          </w:tcPr>
          <w:p w:rsidR="00FC10C1" w:rsidRPr="00310F47" w:rsidRDefault="00FC10C1" w:rsidP="00B615E6">
            <w:pPr>
              <w:tabs>
                <w:tab w:val="left" w:pos="210"/>
              </w:tabs>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ab/>
            </w:r>
            <m:oMath>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4b</m:t>
                  </m:r>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up>
                      <m:r>
                        <w:rPr>
                          <w:rFonts w:ascii="Cambria Math" w:eastAsiaTheme="minorEastAsia" w:hAnsi="Cambria Math" w:cs="Times New Roman"/>
                          <w:sz w:val="20"/>
                          <w:szCs w:val="20"/>
                        </w:rPr>
                        <m:t>2</m:t>
                      </m:r>
                    </m:sup>
                  </m:sSubSup>
                </m:num>
                <m:den>
                  <m:r>
                    <w:rPr>
                      <w:rFonts w:ascii="Cambria Math" w:eastAsiaTheme="minorEastAsia" w:hAnsi="Cambria Math" w:cs="Times New Roman"/>
                      <w:sz w:val="20"/>
                      <w:szCs w:val="20"/>
                    </w:rPr>
                    <m:t>25</m:t>
                  </m:r>
                </m:den>
              </m:f>
              <m:r>
                <w:rPr>
                  <w:rFonts w:ascii="Cambria Math" w:eastAsiaTheme="minorEastAsia" w:hAnsi="Cambria Math" w:cs="Times New Roman"/>
                  <w:sz w:val="20"/>
                  <w:szCs w:val="20"/>
                </w:rPr>
                <m:t>-2d</m:t>
              </m:r>
            </m:oMath>
          </w:p>
        </w:tc>
        <w:tc>
          <w:tcPr>
            <w:tcW w:w="1037" w:type="dxa"/>
          </w:tcPr>
          <w:p w:rsidR="00FC10C1" w:rsidRPr="00310F47" w:rsidRDefault="00FC10C1" w:rsidP="00B615E6">
            <w:pPr>
              <w:jc w:val="center"/>
              <w:rPr>
                <w:rFonts w:ascii="Times New Roman" w:eastAsiaTheme="minorEastAsia" w:hAnsi="Times New Roman" w:cs="Times New Roman"/>
                <w:sz w:val="20"/>
                <w:szCs w:val="20"/>
              </w:rPr>
            </w:pPr>
            <m:oMathPara>
              <m:oMath>
                <m:r>
                  <w:rPr>
                    <w:rFonts w:ascii="Cambria Math" w:eastAsiaTheme="minorEastAsia" w:hAnsi="Cambria Math" w:cs="Times New Roman"/>
                    <w:sz w:val="20"/>
                    <w:szCs w:val="20"/>
                  </w:rPr>
                  <m:t>a-</m:t>
                </m:r>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4</m:t>
                    </m:r>
                  </m:num>
                  <m:den>
                    <m:r>
                      <w:rPr>
                        <w:rFonts w:ascii="Cambria Math" w:eastAsiaTheme="minorEastAsia" w:hAnsi="Cambria Math" w:cs="Times New Roman"/>
                        <w:sz w:val="20"/>
                        <w:szCs w:val="20"/>
                      </w:rPr>
                      <m:t>5</m:t>
                    </m:r>
                  </m:den>
                </m:f>
                <m:r>
                  <w:rPr>
                    <w:rFonts w:ascii="Cambria Math" w:eastAsiaTheme="minorEastAsia" w:hAnsi="Cambria Math" w:cs="Times New Roman"/>
                    <w:sz w:val="20"/>
                    <w:szCs w:val="20"/>
                  </w:rPr>
                  <m:t>b</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Sub>
              </m:oMath>
            </m:oMathPara>
          </w:p>
          <w:p w:rsidR="00FC10C1" w:rsidRPr="00310F47" w:rsidRDefault="00FC10C1" w:rsidP="00B615E6">
            <w:pPr>
              <w:jc w:val="center"/>
              <w:rPr>
                <w:rFonts w:ascii="Times New Roman" w:eastAsiaTheme="minorEastAsia" w:hAnsi="Times New Roman" w:cs="Times New Roman"/>
                <w:sz w:val="20"/>
                <w:szCs w:val="20"/>
                <w:lang w:val="kk-KZ"/>
              </w:rPr>
            </w:pPr>
          </w:p>
        </w:tc>
      </w:tr>
      <w:tr w:rsidR="00FC10C1" w:rsidRPr="00310F47" w:rsidTr="005A5737">
        <w:tc>
          <w:tcPr>
            <w:tcW w:w="2122" w:type="dxa"/>
          </w:tcPr>
          <w:p w:rsidR="00FC10C1" w:rsidRPr="00310F47" w:rsidRDefault="00FC10C1" w:rsidP="00B615E6">
            <w:pPr>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Монополия </w:t>
            </w:r>
          </w:p>
        </w:tc>
        <w:tc>
          <w:tcPr>
            <w:tcW w:w="708" w:type="dxa"/>
          </w:tcPr>
          <w:p w:rsidR="00FC10C1" w:rsidRPr="00310F47" w:rsidRDefault="00FC10C1" w:rsidP="00B615E6">
            <w:pPr>
              <w:jc w:val="center"/>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w:t>
            </w:r>
          </w:p>
        </w:tc>
        <w:tc>
          <w:tcPr>
            <w:tcW w:w="709" w:type="dxa"/>
          </w:tcPr>
          <w:p w:rsidR="00FC10C1" w:rsidRPr="00310F47" w:rsidRDefault="00FC10C1" w:rsidP="00B615E6">
            <w:pPr>
              <w:jc w:val="center"/>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w:t>
            </w:r>
          </w:p>
        </w:tc>
        <w:tc>
          <w:tcPr>
            <w:tcW w:w="709" w:type="dxa"/>
          </w:tcPr>
          <w:p w:rsidR="00FC10C1" w:rsidRPr="00310F47" w:rsidRDefault="0090603B" w:rsidP="00B615E6">
            <w:pPr>
              <w:jc w:val="center"/>
              <w:rPr>
                <w:rFonts w:ascii="Times New Roman" w:eastAsiaTheme="minorEastAsia" w:hAnsi="Times New Roman" w:cs="Times New Roman"/>
                <w:sz w:val="20"/>
                <w:szCs w:val="20"/>
              </w:rPr>
            </w:pPr>
            <m:oMathPara>
              <m:oMath>
                <m:f>
                  <m:fPr>
                    <m:ctrlPr>
                      <w:rPr>
                        <w:rFonts w:ascii="Cambria Math" w:eastAsiaTheme="minorEastAsia" w:hAnsi="Cambria Math" w:cs="Times New Roman"/>
                        <w:i/>
                        <w:sz w:val="20"/>
                        <w:szCs w:val="20"/>
                      </w:rPr>
                    </m:ctrlPr>
                  </m:fPr>
                  <m:num>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Sub>
                  </m:num>
                  <m:den>
                    <m:r>
                      <w:rPr>
                        <w:rFonts w:ascii="Cambria Math" w:eastAsiaTheme="minorEastAsia" w:hAnsi="Cambria Math" w:cs="Times New Roman"/>
                        <w:sz w:val="20"/>
                        <w:szCs w:val="20"/>
                      </w:rPr>
                      <m:t>2</m:t>
                    </m:r>
                  </m:den>
                </m:f>
              </m:oMath>
            </m:oMathPara>
          </w:p>
          <w:p w:rsidR="00FC10C1" w:rsidRPr="00310F47" w:rsidRDefault="00FC10C1" w:rsidP="00B615E6">
            <w:pPr>
              <w:jc w:val="center"/>
              <w:rPr>
                <w:rFonts w:ascii="Times New Roman" w:eastAsiaTheme="minorEastAsia" w:hAnsi="Times New Roman" w:cs="Times New Roman"/>
                <w:sz w:val="20"/>
                <w:szCs w:val="20"/>
                <w:lang w:val="kk-KZ"/>
              </w:rPr>
            </w:pPr>
          </w:p>
        </w:tc>
        <w:tc>
          <w:tcPr>
            <w:tcW w:w="1417" w:type="dxa"/>
          </w:tcPr>
          <w:p w:rsidR="00FC10C1" w:rsidRPr="00310F47" w:rsidRDefault="00FC10C1" w:rsidP="00B615E6">
            <w:pPr>
              <w:jc w:val="center"/>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w:t>
            </w:r>
          </w:p>
        </w:tc>
        <w:tc>
          <w:tcPr>
            <w:tcW w:w="1418" w:type="dxa"/>
          </w:tcPr>
          <w:p w:rsidR="00FC10C1" w:rsidRPr="00310F47" w:rsidRDefault="00FC10C1" w:rsidP="00B615E6">
            <w:pPr>
              <w:jc w:val="center"/>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w:t>
            </w:r>
          </w:p>
        </w:tc>
        <w:tc>
          <w:tcPr>
            <w:tcW w:w="1559" w:type="dxa"/>
          </w:tcPr>
          <w:p w:rsidR="00FC10C1" w:rsidRPr="00310F47" w:rsidRDefault="0090603B" w:rsidP="00B615E6">
            <w:pPr>
              <w:jc w:val="center"/>
              <w:rPr>
                <w:rFonts w:ascii="Times New Roman" w:eastAsiaTheme="minorEastAsia" w:hAnsi="Times New Roman" w:cs="Times New Roman"/>
                <w:sz w:val="20"/>
                <w:szCs w:val="20"/>
                <w:lang w:val="kk-KZ"/>
              </w:rPr>
            </w:pPr>
            <m:oMathPara>
              <m:oMath>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b</m:t>
                    </m:r>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up>
                        <m:r>
                          <w:rPr>
                            <w:rFonts w:ascii="Cambria Math" w:eastAsiaTheme="minorEastAsia" w:hAnsi="Cambria Math" w:cs="Times New Roman"/>
                            <w:sz w:val="20"/>
                            <w:szCs w:val="20"/>
                          </w:rPr>
                          <m:t>2</m:t>
                        </m:r>
                      </m:sup>
                    </m:sSubSup>
                  </m:num>
                  <m:den>
                    <m:r>
                      <w:rPr>
                        <w:rFonts w:ascii="Cambria Math" w:eastAsiaTheme="minorEastAsia" w:hAnsi="Cambria Math" w:cs="Times New Roman"/>
                        <w:sz w:val="20"/>
                        <w:szCs w:val="20"/>
                      </w:rPr>
                      <m:t>4</m:t>
                    </m:r>
                  </m:den>
                </m:f>
                <m:r>
                  <w:rPr>
                    <w:rFonts w:ascii="Cambria Math" w:eastAsiaTheme="minorEastAsia" w:hAnsi="Cambria Math" w:cs="Times New Roman"/>
                    <w:sz w:val="20"/>
                    <w:szCs w:val="20"/>
                  </w:rPr>
                  <m:t>-2d</m:t>
                </m:r>
              </m:oMath>
            </m:oMathPara>
          </w:p>
        </w:tc>
        <w:tc>
          <w:tcPr>
            <w:tcW w:w="1037" w:type="dxa"/>
          </w:tcPr>
          <w:p w:rsidR="00FC10C1" w:rsidRPr="00310F47" w:rsidRDefault="00FC10C1" w:rsidP="00B615E6">
            <w:pPr>
              <w:jc w:val="center"/>
              <w:rPr>
                <w:rFonts w:ascii="Times New Roman" w:eastAsiaTheme="minorEastAsia" w:hAnsi="Times New Roman" w:cs="Times New Roman"/>
                <w:sz w:val="20"/>
                <w:szCs w:val="20"/>
              </w:rPr>
            </w:pPr>
            <m:oMathPara>
              <m:oMath>
                <m:r>
                  <w:rPr>
                    <w:rFonts w:ascii="Cambria Math" w:eastAsiaTheme="minorEastAsia" w:hAnsi="Cambria Math" w:cs="Times New Roman"/>
                    <w:sz w:val="20"/>
                    <w:szCs w:val="20"/>
                  </w:rPr>
                  <m:t>a-</m:t>
                </m:r>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1</m:t>
                    </m:r>
                  </m:num>
                  <m:den>
                    <m:r>
                      <w:rPr>
                        <w:rFonts w:ascii="Cambria Math" w:eastAsiaTheme="minorEastAsia" w:hAnsi="Cambria Math" w:cs="Times New Roman"/>
                        <w:sz w:val="20"/>
                        <w:szCs w:val="20"/>
                      </w:rPr>
                      <m:t>2</m:t>
                    </m:r>
                  </m:den>
                </m:f>
                <m:r>
                  <w:rPr>
                    <w:rFonts w:ascii="Cambria Math" w:eastAsiaTheme="minorEastAsia" w:hAnsi="Cambria Math" w:cs="Times New Roman"/>
                    <w:sz w:val="20"/>
                    <w:szCs w:val="20"/>
                  </w:rPr>
                  <m:t>b</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0</m:t>
                    </m:r>
                  </m:sub>
                </m:sSub>
              </m:oMath>
            </m:oMathPara>
          </w:p>
          <w:p w:rsidR="00FC10C1" w:rsidRPr="00310F47" w:rsidRDefault="00FC10C1" w:rsidP="00B615E6">
            <w:pPr>
              <w:jc w:val="center"/>
              <w:rPr>
                <w:rFonts w:ascii="Times New Roman" w:eastAsiaTheme="minorEastAsia" w:hAnsi="Times New Roman" w:cs="Times New Roman"/>
                <w:sz w:val="20"/>
                <w:szCs w:val="20"/>
                <w:lang w:val="kk-KZ"/>
              </w:rPr>
            </w:pPr>
          </w:p>
        </w:tc>
      </w:tr>
    </w:tbl>
    <w:p w:rsidR="00FC10C1" w:rsidRPr="00310F47" w:rsidRDefault="00FC10C1" w:rsidP="00B615E6">
      <w:pPr>
        <w:spacing w:after="0" w:line="240" w:lineRule="auto"/>
        <w:rPr>
          <w:rFonts w:ascii="Times New Roman" w:eastAsiaTheme="minorEastAsia" w:hAnsi="Times New Roman" w:cs="Times New Roman"/>
          <w:sz w:val="20"/>
          <w:szCs w:val="20"/>
          <w:lang w:val="kk-KZ"/>
        </w:rPr>
      </w:pPr>
    </w:p>
    <w:p w:rsidR="00FC10C1" w:rsidRPr="00310F47" w:rsidRDefault="00B167CC" w:rsidP="00B615E6">
      <w:pPr>
        <w:spacing w:after="0" w:line="240" w:lineRule="auto"/>
        <w:jc w:val="center"/>
        <w:rPr>
          <w:rFonts w:ascii="Times New Roman" w:eastAsiaTheme="minorEastAsia" w:hAnsi="Times New Roman" w:cs="Times New Roman"/>
          <w:b/>
          <w:sz w:val="20"/>
          <w:szCs w:val="20"/>
          <w:lang w:val="kk-KZ"/>
        </w:rPr>
      </w:pPr>
      <w:r w:rsidRPr="00310F47">
        <w:rPr>
          <w:rFonts w:ascii="Times New Roman" w:eastAsiaTheme="minorEastAsia" w:hAnsi="Times New Roman" w:cs="Times New Roman"/>
          <w:b/>
          <w:sz w:val="20"/>
          <w:szCs w:val="20"/>
          <w:lang w:val="kk-KZ"/>
        </w:rPr>
        <w:t>Список литературы</w:t>
      </w:r>
    </w:p>
    <w:p w:rsidR="00B167CC" w:rsidRPr="00310F47" w:rsidRDefault="00B167CC" w:rsidP="00B615E6">
      <w:pPr>
        <w:spacing w:after="0" w:line="240" w:lineRule="auto"/>
        <w:jc w:val="center"/>
        <w:rPr>
          <w:rFonts w:ascii="Times New Roman" w:eastAsiaTheme="minorEastAsia" w:hAnsi="Times New Roman" w:cs="Times New Roman"/>
          <w:b/>
          <w:sz w:val="20"/>
          <w:szCs w:val="20"/>
          <w:lang w:val="kk-KZ"/>
        </w:rPr>
      </w:pPr>
    </w:p>
    <w:p w:rsidR="00FC10C1" w:rsidRPr="00F35DA2" w:rsidRDefault="00FC10C1" w:rsidP="00DB18A3">
      <w:pPr>
        <w:pStyle w:val="a6"/>
        <w:numPr>
          <w:ilvl w:val="0"/>
          <w:numId w:val="128"/>
        </w:numPr>
        <w:tabs>
          <w:tab w:val="left" w:pos="284"/>
        </w:tabs>
        <w:spacing w:after="0" w:line="240" w:lineRule="auto"/>
        <w:ind w:left="0" w:firstLine="0"/>
        <w:rPr>
          <w:rFonts w:ascii="Times New Roman" w:eastAsiaTheme="minorEastAsia" w:hAnsi="Times New Roman" w:cs="Times New Roman"/>
          <w:sz w:val="20"/>
          <w:szCs w:val="20"/>
          <w:lang w:val="kk-KZ"/>
        </w:rPr>
      </w:pPr>
      <w:r w:rsidRPr="00F35DA2">
        <w:rPr>
          <w:rFonts w:ascii="Times New Roman" w:eastAsiaTheme="minorEastAsia" w:hAnsi="Times New Roman" w:cs="Times New Roman"/>
          <w:sz w:val="20"/>
          <w:szCs w:val="20"/>
          <w:lang w:val="kk-KZ"/>
        </w:rPr>
        <w:t xml:space="preserve">Ашманов С.А. </w:t>
      </w:r>
      <w:r w:rsidRPr="00F35DA2">
        <w:rPr>
          <w:rFonts w:ascii="Times New Roman" w:eastAsiaTheme="minorEastAsia" w:hAnsi="Times New Roman" w:cs="Times New Roman"/>
          <w:sz w:val="20"/>
          <w:szCs w:val="20"/>
        </w:rPr>
        <w:t>Введение в математическую экономику. - N.: Наука, 1984</w:t>
      </w:r>
    </w:p>
    <w:p w:rsidR="00FC10C1" w:rsidRPr="00F35DA2" w:rsidRDefault="00FC10C1" w:rsidP="00DB18A3">
      <w:pPr>
        <w:pStyle w:val="a6"/>
        <w:numPr>
          <w:ilvl w:val="0"/>
          <w:numId w:val="128"/>
        </w:numPr>
        <w:tabs>
          <w:tab w:val="left" w:pos="284"/>
        </w:tabs>
        <w:spacing w:after="0" w:line="240" w:lineRule="auto"/>
        <w:ind w:left="0" w:firstLine="0"/>
        <w:rPr>
          <w:rFonts w:ascii="Times New Roman" w:eastAsiaTheme="minorEastAsia" w:hAnsi="Times New Roman" w:cs="Times New Roman"/>
          <w:sz w:val="20"/>
          <w:szCs w:val="20"/>
        </w:rPr>
      </w:pPr>
      <w:r w:rsidRPr="00F35DA2">
        <w:rPr>
          <w:rFonts w:ascii="Times New Roman" w:eastAsiaTheme="minorEastAsia" w:hAnsi="Times New Roman" w:cs="Times New Roman"/>
          <w:sz w:val="20"/>
          <w:szCs w:val="20"/>
        </w:rPr>
        <w:t>Иванилов Ю.П., Лотов А.П. Математические модели в экономике. - М.</w:t>
      </w:r>
      <w:r w:rsidRPr="00F35DA2">
        <w:rPr>
          <w:rFonts w:ascii="Times New Roman" w:eastAsiaTheme="minorEastAsia" w:hAnsi="Times New Roman" w:cs="Times New Roman"/>
          <w:sz w:val="20"/>
          <w:szCs w:val="20"/>
          <w:lang w:val="kk-KZ"/>
        </w:rPr>
        <w:t>: Наука, 1979</w:t>
      </w:r>
    </w:p>
    <w:p w:rsidR="00FC10C1" w:rsidRPr="00F35DA2" w:rsidRDefault="00FC10C1" w:rsidP="00DB18A3">
      <w:pPr>
        <w:pStyle w:val="a6"/>
        <w:numPr>
          <w:ilvl w:val="0"/>
          <w:numId w:val="128"/>
        </w:numPr>
        <w:tabs>
          <w:tab w:val="left" w:pos="284"/>
        </w:tabs>
        <w:spacing w:after="0" w:line="240" w:lineRule="auto"/>
        <w:ind w:left="0" w:firstLine="0"/>
        <w:rPr>
          <w:rFonts w:ascii="Times New Roman" w:eastAsiaTheme="minorEastAsia" w:hAnsi="Times New Roman" w:cs="Times New Roman"/>
          <w:sz w:val="20"/>
          <w:szCs w:val="20"/>
          <w:lang w:val="kk-KZ"/>
        </w:rPr>
      </w:pPr>
      <w:r w:rsidRPr="00F35DA2">
        <w:rPr>
          <w:rFonts w:ascii="Times New Roman" w:eastAsiaTheme="minorEastAsia" w:hAnsi="Times New Roman" w:cs="Times New Roman"/>
          <w:sz w:val="20"/>
          <w:szCs w:val="20"/>
          <w:lang w:val="kk-KZ"/>
        </w:rPr>
        <w:t>Никайдо Х. Выпуклые структуры и математическая экономика. - М.: Мир, 1972</w:t>
      </w:r>
    </w:p>
    <w:p w:rsidR="00FC10C1" w:rsidRPr="00F35DA2" w:rsidRDefault="00FC10C1" w:rsidP="00DB18A3">
      <w:pPr>
        <w:pStyle w:val="a6"/>
        <w:numPr>
          <w:ilvl w:val="0"/>
          <w:numId w:val="128"/>
        </w:numPr>
        <w:tabs>
          <w:tab w:val="left" w:pos="284"/>
        </w:tabs>
        <w:spacing w:after="0" w:line="240" w:lineRule="auto"/>
        <w:ind w:left="0" w:firstLine="0"/>
        <w:rPr>
          <w:rFonts w:ascii="Times New Roman" w:eastAsiaTheme="minorEastAsia" w:hAnsi="Times New Roman" w:cs="Times New Roman"/>
          <w:sz w:val="20"/>
          <w:szCs w:val="20"/>
          <w:lang w:val="kk-KZ"/>
        </w:rPr>
      </w:pPr>
      <w:r w:rsidRPr="00F35DA2">
        <w:rPr>
          <w:rFonts w:ascii="Times New Roman" w:eastAsiaTheme="minorEastAsia" w:hAnsi="Times New Roman" w:cs="Times New Roman"/>
          <w:sz w:val="20"/>
          <w:szCs w:val="20"/>
          <w:lang w:val="kk-KZ"/>
        </w:rPr>
        <w:t xml:space="preserve">Самуэльсон П. Экономика. - М.: НПО Алгон </w:t>
      </w:r>
      <w:r w:rsidRPr="00F35DA2">
        <w:rPr>
          <w:rFonts w:ascii="Times New Roman" w:eastAsiaTheme="minorEastAsia" w:hAnsi="Times New Roman" w:cs="Times New Roman"/>
          <w:sz w:val="20"/>
          <w:szCs w:val="20"/>
        </w:rPr>
        <w:t>ВНИИСИ, 1992</w:t>
      </w:r>
      <w:r w:rsidR="004F5A09" w:rsidRPr="00F35DA2">
        <w:rPr>
          <w:rFonts w:ascii="Times New Roman" w:eastAsiaTheme="minorEastAsia" w:hAnsi="Times New Roman" w:cs="Times New Roman"/>
          <w:sz w:val="20"/>
          <w:szCs w:val="20"/>
          <w:lang w:val="kk-KZ"/>
        </w:rPr>
        <w:t>.</w:t>
      </w:r>
    </w:p>
    <w:p w:rsidR="00F35DA2" w:rsidRDefault="00F35DA2" w:rsidP="00B615E6">
      <w:pPr>
        <w:spacing w:after="0" w:line="240" w:lineRule="auto"/>
        <w:rPr>
          <w:rFonts w:ascii="Times New Roman" w:hAnsi="Times New Roman" w:cs="Times New Roman"/>
          <w:sz w:val="20"/>
          <w:szCs w:val="20"/>
        </w:rPr>
      </w:pPr>
    </w:p>
    <w:p w:rsidR="00F35DA2" w:rsidRDefault="00F35DA2" w:rsidP="00B615E6">
      <w:pPr>
        <w:spacing w:after="0" w:line="240" w:lineRule="auto"/>
        <w:rPr>
          <w:rFonts w:ascii="Times New Roman" w:hAnsi="Times New Roman" w:cs="Times New Roman"/>
          <w:sz w:val="20"/>
          <w:szCs w:val="20"/>
        </w:rPr>
      </w:pPr>
    </w:p>
    <w:p w:rsidR="00FC10C1" w:rsidRPr="00F35DA2" w:rsidRDefault="00FC10C1" w:rsidP="00B615E6">
      <w:pPr>
        <w:spacing w:after="0" w:line="240" w:lineRule="auto"/>
        <w:rPr>
          <w:rFonts w:ascii="Times New Roman" w:hAnsi="Times New Roman" w:cs="Times New Roman"/>
          <w:b/>
          <w:sz w:val="20"/>
          <w:szCs w:val="20"/>
          <w:lang w:val="kk-KZ"/>
        </w:rPr>
      </w:pPr>
      <w:r w:rsidRPr="00F35DA2">
        <w:rPr>
          <w:rFonts w:ascii="Times New Roman" w:hAnsi="Times New Roman" w:cs="Times New Roman"/>
          <w:b/>
          <w:sz w:val="20"/>
          <w:szCs w:val="20"/>
        </w:rPr>
        <w:t>УДК 512</w:t>
      </w:r>
      <w:r w:rsidRPr="00F35DA2">
        <w:rPr>
          <w:rFonts w:ascii="Times New Roman" w:hAnsi="Times New Roman" w:cs="Times New Roman"/>
          <w:b/>
          <w:sz w:val="20"/>
          <w:szCs w:val="20"/>
          <w:lang w:val="kk-KZ"/>
        </w:rPr>
        <w:t>.14</w:t>
      </w:r>
    </w:p>
    <w:p w:rsidR="00FC10C1" w:rsidRPr="00310F47" w:rsidRDefault="00FC10C1" w:rsidP="00F35DA2">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Мулдагалиев</w:t>
      </w:r>
      <w:r w:rsidR="00B167CC" w:rsidRPr="00310F47">
        <w:rPr>
          <w:rFonts w:ascii="Times New Roman" w:hAnsi="Times New Roman" w:cs="Times New Roman"/>
          <w:b/>
          <w:sz w:val="20"/>
          <w:szCs w:val="20"/>
          <w:lang w:val="kk-KZ"/>
        </w:rPr>
        <w:t xml:space="preserve"> В. С.</w:t>
      </w:r>
      <w:r w:rsidRPr="00310F47">
        <w:rPr>
          <w:rFonts w:ascii="Times New Roman" w:hAnsi="Times New Roman" w:cs="Times New Roman"/>
          <w:b/>
          <w:sz w:val="20"/>
          <w:szCs w:val="20"/>
        </w:rPr>
        <w:t>, Наукеева</w:t>
      </w:r>
      <w:r w:rsidR="00B167CC" w:rsidRPr="00310F47">
        <w:rPr>
          <w:rFonts w:ascii="Times New Roman" w:hAnsi="Times New Roman" w:cs="Times New Roman"/>
          <w:b/>
          <w:sz w:val="20"/>
          <w:szCs w:val="20"/>
        </w:rPr>
        <w:t xml:space="preserve"> Д.З.</w:t>
      </w:r>
    </w:p>
    <w:p w:rsidR="00FC10C1" w:rsidRPr="00310F47" w:rsidRDefault="00FC10C1" w:rsidP="00F35DA2">
      <w:pPr>
        <w:spacing w:after="0" w:line="240" w:lineRule="auto"/>
        <w:jc w:val="center"/>
        <w:rPr>
          <w:rFonts w:ascii="Times New Roman" w:hAnsi="Times New Roman" w:cs="Times New Roman"/>
          <w:i/>
          <w:sz w:val="20"/>
          <w:szCs w:val="20"/>
        </w:rPr>
      </w:pPr>
      <w:r w:rsidRPr="00310F47">
        <w:rPr>
          <w:rFonts w:ascii="Times New Roman" w:hAnsi="Times New Roman" w:cs="Times New Roman"/>
          <w:i/>
          <w:sz w:val="20"/>
          <w:szCs w:val="20"/>
        </w:rPr>
        <w:t>Западно-Казахстанский университет имени М. Утемисова,</w:t>
      </w:r>
    </w:p>
    <w:p w:rsidR="00FC10C1" w:rsidRPr="00310F47" w:rsidRDefault="00FC10C1" w:rsidP="00F35DA2">
      <w:pPr>
        <w:spacing w:after="0" w:line="240" w:lineRule="auto"/>
        <w:jc w:val="center"/>
        <w:rPr>
          <w:rFonts w:ascii="Times New Roman" w:hAnsi="Times New Roman" w:cs="Times New Roman"/>
          <w:i/>
          <w:sz w:val="20"/>
          <w:szCs w:val="20"/>
        </w:rPr>
      </w:pPr>
      <w:r w:rsidRPr="00310F47">
        <w:rPr>
          <w:rFonts w:ascii="Times New Roman" w:hAnsi="Times New Roman" w:cs="Times New Roman"/>
          <w:i/>
          <w:sz w:val="20"/>
          <w:szCs w:val="20"/>
        </w:rPr>
        <w:t>г.Уральск, Казахстан</w:t>
      </w:r>
    </w:p>
    <w:p w:rsidR="00FC10C1" w:rsidRPr="00310F47" w:rsidRDefault="00FC10C1" w:rsidP="00F35DA2">
      <w:pPr>
        <w:spacing w:after="0" w:line="240" w:lineRule="auto"/>
        <w:jc w:val="center"/>
        <w:rPr>
          <w:rFonts w:ascii="Times New Roman" w:hAnsi="Times New Roman" w:cs="Times New Roman"/>
          <w:sz w:val="20"/>
          <w:szCs w:val="20"/>
        </w:rPr>
      </w:pPr>
      <w:r w:rsidRPr="00310F47">
        <w:rPr>
          <w:rFonts w:ascii="Times New Roman" w:hAnsi="Times New Roman" w:cs="Times New Roman"/>
          <w:sz w:val="20"/>
          <w:szCs w:val="20"/>
        </w:rPr>
        <w:t xml:space="preserve"> </w:t>
      </w:r>
    </w:p>
    <w:p w:rsidR="00FC10C1" w:rsidRPr="00310F47" w:rsidRDefault="00FC10C1" w:rsidP="00F35DA2">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О РАССЛОЕНИЯХ СТИНРОДА</w:t>
      </w:r>
    </w:p>
    <w:p w:rsidR="00FC10C1" w:rsidRPr="00310F47" w:rsidRDefault="00FC10C1" w:rsidP="00B615E6">
      <w:pPr>
        <w:spacing w:after="0" w:line="240" w:lineRule="auto"/>
        <w:ind w:firstLine="709"/>
        <w:jc w:val="center"/>
        <w:rPr>
          <w:rFonts w:ascii="Times New Roman" w:hAnsi="Times New Roman" w:cs="Times New Roman"/>
          <w:sz w:val="20"/>
          <w:szCs w:val="20"/>
          <w:lang w:val="kk-KZ"/>
        </w:rPr>
      </w:pPr>
    </w:p>
    <w:p w:rsidR="00FC10C1" w:rsidRPr="00310F47" w:rsidRDefault="00FC10C1" w:rsidP="00F35DA2">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В этой статье мы обращаем наше внимание на изучение расслоений Стинрода и некоторых их приложений к дифференциальной топологии. Основное внимание будет уделено теории векторных расслоения и ассоцированных с ними главных расслоений. Мы рассмотрим  также важный частный случай таких расслоения – касательно расслоение многообразия.</w:t>
      </w:r>
    </w:p>
    <w:p w:rsidR="00FC10C1" w:rsidRPr="00310F47" w:rsidRDefault="00FC10C1" w:rsidP="00F35DA2">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Геометрические расслоение Стинрода можно представлять себе как обобщение прямого произведения пространств. На самом деле, как мы увидим ниже, расслоение локально устроено как прямое произведение, однако разрешается «кручение в целом».</w:t>
      </w:r>
    </w:p>
    <w:p w:rsidR="00FC10C1" w:rsidRPr="00310F47" w:rsidRDefault="00FC10C1" w:rsidP="00F35DA2">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Формальное определение расслоения Стинрода довольно замутано. Кроме того многие теоремы по существу носят исключительно технических характер, и поскольку существует подробная книга, посвященных этим вопросам (Стинрода </w:t>
      </w:r>
      <w:r w:rsidRPr="00310F47">
        <w:rPr>
          <w:rFonts w:ascii="Times New Roman" w:hAnsi="Times New Roman" w:cs="Times New Roman"/>
          <w:sz w:val="20"/>
          <w:szCs w:val="20"/>
        </w:rPr>
        <w:t>[1]</w:t>
      </w:r>
      <w:r w:rsidRPr="00310F47">
        <w:rPr>
          <w:rFonts w:ascii="Times New Roman" w:hAnsi="Times New Roman" w:cs="Times New Roman"/>
          <w:sz w:val="20"/>
          <w:szCs w:val="20"/>
          <w:lang w:val="kk-KZ"/>
        </w:rPr>
        <w:t xml:space="preserve">) мы позволим себе небрежность в приведении полной аргументации. Мы будем часто формулировать без доказательства теоремы, которые можно найти в этой книге. В качестве другого источника для справок (особенно по теории векторных расслоений) мы предлагаем книгу Хирцебруха </w:t>
      </w:r>
      <w:r w:rsidRPr="00310F47">
        <w:rPr>
          <w:rFonts w:ascii="Times New Roman" w:hAnsi="Times New Roman" w:cs="Times New Roman"/>
          <w:sz w:val="20"/>
          <w:szCs w:val="20"/>
        </w:rPr>
        <w:t>[1]</w:t>
      </w:r>
      <w:r w:rsidRPr="00310F47">
        <w:rPr>
          <w:rFonts w:ascii="Times New Roman" w:hAnsi="Times New Roman" w:cs="Times New Roman"/>
          <w:sz w:val="20"/>
          <w:szCs w:val="20"/>
          <w:lang w:val="kk-KZ"/>
        </w:rPr>
        <w:t xml:space="preserve">, а также Хьюзмюллер </w:t>
      </w:r>
      <w:r w:rsidRPr="00310F47">
        <w:rPr>
          <w:rFonts w:ascii="Times New Roman" w:hAnsi="Times New Roman" w:cs="Times New Roman"/>
          <w:sz w:val="20"/>
          <w:szCs w:val="20"/>
        </w:rPr>
        <w:t>[1]</w:t>
      </w:r>
      <w:r w:rsidRPr="00310F47">
        <w:rPr>
          <w:rFonts w:ascii="Times New Roman" w:hAnsi="Times New Roman" w:cs="Times New Roman"/>
          <w:sz w:val="20"/>
          <w:szCs w:val="20"/>
          <w:lang w:val="kk-KZ"/>
        </w:rPr>
        <w:t xml:space="preserve">. </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hAnsi="Times New Roman" w:cs="Times New Roman"/>
          <w:sz w:val="20"/>
          <w:szCs w:val="20"/>
          <w:lang w:val="kk-KZ"/>
        </w:rPr>
        <w:t xml:space="preserve">Напомним, что топологическая группа </w:t>
      </w:r>
      <m:oMath>
        <m:r>
          <w:rPr>
            <w:rFonts w:ascii="Cambria Math" w:hAnsi="Cambria Math" w:cs="Times New Roman"/>
            <w:sz w:val="20"/>
            <w:szCs w:val="20"/>
            <w:lang w:val="kk-KZ"/>
          </w:rPr>
          <m:t>G</m:t>
        </m:r>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b/>
          <w:sz w:val="20"/>
          <w:szCs w:val="20"/>
          <w:lang w:val="kk-KZ"/>
        </w:rPr>
        <w:t>группой гомеоморфизмов</w:t>
      </w:r>
      <w:r w:rsidRPr="00310F47">
        <w:rPr>
          <w:rFonts w:ascii="Times New Roman" w:eastAsiaTheme="minorEastAsia" w:hAnsi="Times New Roman" w:cs="Times New Roman"/>
          <w:sz w:val="20"/>
          <w:szCs w:val="20"/>
          <w:lang w:val="kk-KZ"/>
        </w:rPr>
        <w:t xml:space="preserve"> топологического пространства </w:t>
      </w:r>
      <m:oMath>
        <m:r>
          <w:rPr>
            <w:rFonts w:ascii="Cambria Math" w:eastAsiaTheme="minorEastAsia" w:hAnsi="Cambria Math" w:cs="Times New Roman"/>
            <w:sz w:val="20"/>
            <w:szCs w:val="20"/>
            <w:lang w:val="kk-KZ"/>
          </w:rPr>
          <m:t>Y</m:t>
        </m:r>
      </m:oMath>
      <w:r w:rsidRPr="00310F47">
        <w:rPr>
          <w:rFonts w:ascii="Times New Roman" w:eastAsiaTheme="minorEastAsia" w:hAnsi="Times New Roman" w:cs="Times New Roman"/>
          <w:sz w:val="20"/>
          <w:szCs w:val="20"/>
        </w:rPr>
        <w:t xml:space="preserve">, если существует такое непрерывное отображение </w:t>
      </w:r>
      <m:oMath>
        <m:r>
          <w:rPr>
            <w:rFonts w:ascii="Cambria Math" w:eastAsiaTheme="minorEastAsia" w:hAnsi="Cambria Math" w:cs="Times New Roman"/>
            <w:sz w:val="20"/>
            <w:szCs w:val="20"/>
          </w:rPr>
          <m:t>η:G×Y→Y</m:t>
        </m:r>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kk-KZ"/>
        </w:rPr>
        <w:t xml:space="preserve">(т.е. </w:t>
      </w:r>
      <m:oMath>
        <m:r>
          <m:rPr>
            <m:scr m:val="script"/>
          </m:rPr>
          <w:rPr>
            <w:rFonts w:ascii="Cambria Math" w:eastAsiaTheme="minorEastAsia" w:hAnsi="Cambria Math" w:cs="Times New Roman"/>
            <w:sz w:val="20"/>
            <w:szCs w:val="20"/>
            <w:lang w:val="kk-KZ"/>
          </w:rPr>
          <m:t>n</m:t>
        </m:r>
        <m:d>
          <m:dPr>
            <m:ctrlPr>
              <w:rPr>
                <w:rFonts w:ascii="Cambria Math" w:eastAsiaTheme="minorEastAsia" w:hAnsi="Cambria Math" w:cs="Times New Roman"/>
                <w:i/>
                <w:sz w:val="20"/>
                <w:szCs w:val="20"/>
                <w:lang w:val="kk-KZ"/>
              </w:rPr>
            </m:ctrlPr>
          </m:dPr>
          <m:e>
            <m:r>
              <w:rPr>
                <w:rFonts w:ascii="Cambria Math" w:eastAsiaTheme="minorEastAsia" w:hAnsi="Cambria Math" w:cs="Times New Roman"/>
                <w:sz w:val="20"/>
                <w:szCs w:val="20"/>
              </w:rPr>
              <m:t>g,y</m:t>
            </m:r>
          </m:e>
        </m:d>
        <m:r>
          <w:rPr>
            <w:rFonts w:ascii="Cambria Math" w:eastAsiaTheme="minorEastAsia" w:hAnsi="Cambria Math" w:cs="Times New Roman"/>
            <w:sz w:val="20"/>
            <w:szCs w:val="20"/>
            <w:lang w:val="kk-KZ"/>
          </w:rPr>
          <m:t>=g.y)</m:t>
        </m:r>
      </m:oMath>
      <w:r w:rsidRPr="00310F47">
        <w:rPr>
          <w:rFonts w:ascii="Times New Roman" w:eastAsiaTheme="minorEastAsia" w:hAnsi="Times New Roman" w:cs="Times New Roman"/>
          <w:sz w:val="20"/>
          <w:szCs w:val="20"/>
          <w:lang w:val="kk-KZ"/>
        </w:rPr>
        <w:t xml:space="preserve">, что </w:t>
      </w:r>
      <m:oMath>
        <m:r>
          <w:rPr>
            <w:rFonts w:ascii="Cambria Math" w:eastAsiaTheme="minorEastAsia" w:hAnsi="Cambria Math" w:cs="Times New Roman"/>
            <w:sz w:val="20"/>
            <w:szCs w:val="20"/>
            <w:lang w:val="kk-KZ"/>
          </w:rPr>
          <m:t>ey=y</m:t>
        </m:r>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kk-KZ"/>
        </w:rPr>
        <w:t xml:space="preserve">для всех </w:t>
      </w:r>
      <m:oMath>
        <m:r>
          <w:rPr>
            <w:rFonts w:ascii="Cambria Math" w:eastAsiaTheme="minorEastAsia" w:hAnsi="Cambria Math" w:cs="Times New Roman"/>
            <w:sz w:val="20"/>
            <w:szCs w:val="20"/>
            <w:lang w:val="kk-KZ"/>
          </w:rPr>
          <m:t>yϵY</m:t>
        </m:r>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kk-KZ"/>
        </w:rPr>
        <w:t xml:space="preserve">( </w:t>
      </w:r>
      <m:oMath>
        <m:r>
          <w:rPr>
            <w:rFonts w:ascii="Cambria Math" w:eastAsiaTheme="minorEastAsia" w:hAnsi="Cambria Math" w:cs="Times New Roman"/>
            <w:sz w:val="20"/>
            <w:szCs w:val="20"/>
            <w:lang w:val="kk-KZ"/>
          </w:rPr>
          <m:t>e</m:t>
        </m:r>
      </m:oMath>
      <w:r w:rsidRPr="00310F47">
        <w:rPr>
          <w:rFonts w:ascii="Times New Roman" w:eastAsiaTheme="minorEastAsia" w:hAnsi="Times New Roman" w:cs="Times New Roman"/>
          <w:sz w:val="20"/>
          <w:szCs w:val="20"/>
        </w:rPr>
        <w:t xml:space="preserve"> – </w:t>
      </w:r>
      <w:r w:rsidRPr="00310F47">
        <w:rPr>
          <w:rFonts w:ascii="Times New Roman" w:eastAsiaTheme="minorEastAsia" w:hAnsi="Times New Roman" w:cs="Times New Roman"/>
          <w:sz w:val="20"/>
          <w:szCs w:val="20"/>
          <w:lang w:val="kk-KZ"/>
        </w:rPr>
        <w:t xml:space="preserve">единица группы </w:t>
      </w:r>
      <m:oMath>
        <m:r>
          <w:rPr>
            <w:rFonts w:ascii="Cambria Math" w:eastAsiaTheme="minorEastAsia" w:hAnsi="Cambria Math" w:cs="Times New Roman"/>
            <w:sz w:val="20"/>
            <w:szCs w:val="20"/>
            <w:lang w:val="kk-KZ"/>
          </w:rPr>
          <m:t>G</m:t>
        </m:r>
      </m:oMath>
      <w:r w:rsidRPr="00310F47">
        <w:rPr>
          <w:rFonts w:ascii="Times New Roman" w:eastAsiaTheme="minorEastAsia" w:hAnsi="Times New Roman" w:cs="Times New Roman"/>
          <w:sz w:val="20"/>
          <w:szCs w:val="20"/>
          <w:lang w:val="kk-KZ"/>
        </w:rPr>
        <w:t xml:space="preserve">) и </w:t>
      </w:r>
      <m:oMath>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g</m:t>
            </m:r>
          </m:e>
          <m:sub>
            <m:r>
              <w:rPr>
                <w:rFonts w:ascii="Cambria Math" w:eastAsiaTheme="minorEastAsia" w:hAnsi="Cambria Math" w:cs="Times New Roman"/>
                <w:sz w:val="20"/>
                <w:szCs w:val="20"/>
                <w:lang w:val="kk-KZ"/>
              </w:rPr>
              <m:t>1</m:t>
            </m:r>
          </m:sub>
        </m:sSub>
        <m:d>
          <m:dPr>
            <m:ctrlPr>
              <w:rPr>
                <w:rFonts w:ascii="Cambria Math" w:eastAsiaTheme="minorEastAsia" w:hAnsi="Cambria Math" w:cs="Times New Roman"/>
                <w:i/>
                <w:sz w:val="20"/>
                <w:szCs w:val="20"/>
                <w:lang w:val="kk-KZ"/>
              </w:rPr>
            </m:ctrlPr>
          </m:dPr>
          <m:e>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g</m:t>
                </m:r>
              </m:e>
              <m:sub>
                <m:r>
                  <w:rPr>
                    <w:rFonts w:ascii="Cambria Math" w:eastAsiaTheme="minorEastAsia" w:hAnsi="Cambria Math" w:cs="Times New Roman"/>
                    <w:sz w:val="20"/>
                    <w:szCs w:val="20"/>
                    <w:lang w:val="kk-KZ"/>
                  </w:rPr>
                  <m:t>2</m:t>
                </m:r>
              </m:sub>
            </m:sSub>
            <m:r>
              <w:rPr>
                <w:rFonts w:ascii="Cambria Math" w:eastAsiaTheme="minorEastAsia" w:hAnsi="Cambria Math" w:cs="Times New Roman"/>
                <w:sz w:val="20"/>
                <w:szCs w:val="20"/>
                <w:lang w:val="kk-KZ"/>
              </w:rPr>
              <m:t>y</m:t>
            </m:r>
          </m:e>
        </m:d>
        <m:r>
          <w:rPr>
            <w:rFonts w:ascii="Cambria Math" w:eastAsiaTheme="minorEastAsia" w:hAnsi="Cambria Math" w:cs="Times New Roman"/>
            <w:sz w:val="20"/>
            <w:szCs w:val="20"/>
            <w:lang w:val="kk-KZ"/>
          </w:rPr>
          <m:t>=</m:t>
        </m:r>
        <m:d>
          <m:dPr>
            <m:ctrlPr>
              <w:rPr>
                <w:rFonts w:ascii="Cambria Math" w:eastAsiaTheme="minorEastAsia" w:hAnsi="Cambria Math" w:cs="Times New Roman"/>
                <w:i/>
                <w:sz w:val="20"/>
                <w:szCs w:val="20"/>
                <w:lang w:val="kk-KZ"/>
              </w:rPr>
            </m:ctrlPr>
          </m:dPr>
          <m:e>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g</m:t>
                </m:r>
              </m:e>
              <m:sub>
                <m:r>
                  <w:rPr>
                    <w:rFonts w:ascii="Cambria Math" w:eastAsiaTheme="minorEastAsia" w:hAnsi="Cambria Math" w:cs="Times New Roman"/>
                    <w:sz w:val="20"/>
                    <w:szCs w:val="20"/>
                    <w:lang w:val="kk-KZ"/>
                  </w:rPr>
                  <m:t>1</m:t>
                </m:r>
              </m:sub>
            </m:sSub>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g</m:t>
                </m:r>
              </m:e>
              <m:sub>
                <m:r>
                  <w:rPr>
                    <w:rFonts w:ascii="Cambria Math" w:eastAsiaTheme="minorEastAsia" w:hAnsi="Cambria Math" w:cs="Times New Roman"/>
                    <w:sz w:val="20"/>
                    <w:szCs w:val="20"/>
                    <w:lang w:val="kk-KZ"/>
                  </w:rPr>
                  <m:t>2</m:t>
                </m:r>
              </m:sub>
            </m:sSub>
          </m:e>
        </m:d>
        <m:r>
          <w:rPr>
            <w:rFonts w:ascii="Cambria Math" w:eastAsiaTheme="minorEastAsia" w:hAnsi="Cambria Math" w:cs="Times New Roman"/>
            <w:sz w:val="20"/>
            <w:szCs w:val="20"/>
            <w:lang w:val="kk-KZ"/>
          </w:rPr>
          <m:t>y</m:t>
        </m:r>
      </m:oMath>
      <w:r w:rsidRPr="00310F47">
        <w:rPr>
          <w:rFonts w:ascii="Times New Roman" w:eastAsiaTheme="minorEastAsia" w:hAnsi="Times New Roman" w:cs="Times New Roman"/>
          <w:sz w:val="20"/>
          <w:szCs w:val="20"/>
          <w:lang w:val="kk-KZ"/>
        </w:rPr>
        <w:t xml:space="preserve"> для всех </w:t>
      </w:r>
      <m:oMath>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g</m:t>
            </m:r>
          </m:e>
          <m:sub>
            <m:r>
              <w:rPr>
                <w:rFonts w:ascii="Cambria Math" w:eastAsiaTheme="minorEastAsia" w:hAnsi="Cambria Math" w:cs="Times New Roman"/>
                <w:sz w:val="20"/>
                <w:szCs w:val="20"/>
                <w:lang w:val="kk-KZ"/>
              </w:rPr>
              <m:t>1</m:t>
            </m:r>
          </m:sub>
        </m:sSub>
        <m:r>
          <w:rPr>
            <w:rFonts w:ascii="Cambria Math" w:eastAsiaTheme="minorEastAsia" w:hAnsi="Cambria Math" w:cs="Times New Roman"/>
            <w:sz w:val="20"/>
            <w:szCs w:val="20"/>
            <w:lang w:val="kk-KZ"/>
          </w:rPr>
          <m:t>,</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y</m:t>
            </m:r>
          </m:e>
          <m:sub>
            <m:r>
              <w:rPr>
                <w:rFonts w:ascii="Cambria Math" w:eastAsiaTheme="minorEastAsia" w:hAnsi="Cambria Math" w:cs="Times New Roman"/>
                <w:sz w:val="20"/>
                <w:szCs w:val="20"/>
                <w:lang w:val="kk-KZ"/>
              </w:rPr>
              <m:t>2</m:t>
            </m:r>
          </m:sub>
        </m:sSub>
        <m:r>
          <w:rPr>
            <w:rFonts w:ascii="Cambria Math" w:eastAsiaTheme="minorEastAsia" w:hAnsi="Cambria Math" w:cs="Times New Roman"/>
            <w:sz w:val="20"/>
            <w:szCs w:val="20"/>
            <w:lang w:val="kk-KZ"/>
          </w:rPr>
          <m:t>ϵG, yϵY</m:t>
        </m:r>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kk-KZ"/>
        </w:rPr>
        <w:t xml:space="preserve">Группа </w:t>
      </w:r>
      <m:oMath>
        <m:r>
          <w:rPr>
            <w:rFonts w:ascii="Cambria Math" w:eastAsiaTheme="minorEastAsia" w:hAnsi="Cambria Math" w:cs="Times New Roman"/>
            <w:sz w:val="20"/>
            <w:szCs w:val="20"/>
            <w:lang w:val="kk-KZ"/>
          </w:rPr>
          <m:t>G</m:t>
        </m:r>
      </m:oMath>
      <w:r w:rsidRPr="00310F47">
        <w:rPr>
          <w:rFonts w:ascii="Times New Roman" w:eastAsiaTheme="minorEastAsia" w:hAnsi="Times New Roman" w:cs="Times New Roman"/>
          <w:sz w:val="20"/>
          <w:szCs w:val="20"/>
        </w:rPr>
        <w:t xml:space="preserve"> называется </w:t>
      </w:r>
      <w:r w:rsidRPr="00310F47">
        <w:rPr>
          <w:rFonts w:ascii="Times New Roman" w:eastAsiaTheme="minorEastAsia" w:hAnsi="Times New Roman" w:cs="Times New Roman"/>
          <w:b/>
          <w:sz w:val="20"/>
          <w:szCs w:val="20"/>
        </w:rPr>
        <w:t>эффективной</w:t>
      </w:r>
      <w:r w:rsidRPr="00310F47">
        <w:rPr>
          <w:rFonts w:ascii="Times New Roman" w:eastAsiaTheme="minorEastAsia" w:hAnsi="Times New Roman" w:cs="Times New Roman"/>
          <w:sz w:val="20"/>
          <w:szCs w:val="20"/>
        </w:rPr>
        <w:t xml:space="preserve">, если равенства </w:t>
      </w:r>
      <m:oMath>
        <m:r>
          <w:rPr>
            <w:rFonts w:ascii="Cambria Math" w:eastAsiaTheme="minorEastAsia" w:hAnsi="Cambria Math" w:cs="Times New Roman"/>
            <w:sz w:val="20"/>
            <w:szCs w:val="20"/>
          </w:rPr>
          <m:t>gy=y</m:t>
        </m:r>
      </m:oMath>
      <w:r w:rsidRPr="00310F47">
        <w:rPr>
          <w:rFonts w:ascii="Times New Roman" w:eastAsiaTheme="minorEastAsia" w:hAnsi="Times New Roman" w:cs="Times New Roman"/>
          <w:sz w:val="20"/>
          <w:szCs w:val="20"/>
        </w:rPr>
        <w:t xml:space="preserve"> для всех </w:t>
      </w:r>
      <m:oMath>
        <m:r>
          <w:rPr>
            <w:rFonts w:ascii="Cambria Math" w:eastAsiaTheme="minorEastAsia" w:hAnsi="Cambria Math" w:cs="Times New Roman"/>
            <w:sz w:val="20"/>
            <w:szCs w:val="20"/>
          </w:rPr>
          <m:t>yϵY</m:t>
        </m:r>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kk-KZ"/>
        </w:rPr>
        <w:t xml:space="preserve">вытекает, что </w:t>
      </w:r>
      <m:oMath>
        <m:r>
          <w:rPr>
            <w:rFonts w:ascii="Cambria Math" w:eastAsiaTheme="minorEastAsia" w:hAnsi="Cambria Math" w:cs="Times New Roman"/>
            <w:sz w:val="20"/>
            <w:szCs w:val="20"/>
            <w:lang w:val="kk-KZ"/>
          </w:rPr>
          <m:t>g=e</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b/>
          <w:sz w:val="20"/>
          <w:szCs w:val="20"/>
        </w:rPr>
        <w:t xml:space="preserve">Определение 1. Расслоением Стинрода с группой </w:t>
      </w:r>
      <m:oMath>
        <m:r>
          <m:rPr>
            <m:sty m:val="bi"/>
          </m:rPr>
          <w:rPr>
            <w:rFonts w:ascii="Cambria Math" w:eastAsiaTheme="minorEastAsia" w:hAnsi="Cambria Math" w:cs="Times New Roman"/>
            <w:sz w:val="20"/>
            <w:szCs w:val="20"/>
          </w:rPr>
          <m:t>G</m:t>
        </m:r>
      </m:oMath>
      <w:r w:rsidRPr="00310F47">
        <w:rPr>
          <w:rFonts w:ascii="Times New Roman" w:eastAsiaTheme="minorEastAsia" w:hAnsi="Times New Roman" w:cs="Times New Roman"/>
          <w:b/>
          <w:sz w:val="20"/>
          <w:szCs w:val="20"/>
        </w:rPr>
        <w:t xml:space="preserve">, </w:t>
      </w:r>
      <w:r w:rsidRPr="00310F47">
        <w:rPr>
          <w:rFonts w:ascii="Times New Roman" w:eastAsiaTheme="minorEastAsia" w:hAnsi="Times New Roman" w:cs="Times New Roman"/>
          <w:sz w:val="20"/>
          <w:szCs w:val="20"/>
        </w:rPr>
        <w:t xml:space="preserve">или просто </w:t>
      </w:r>
      <m:oMath>
        <m:r>
          <m:rPr>
            <m:sty m:val="bi"/>
          </m:rPr>
          <w:rPr>
            <w:rFonts w:ascii="Cambria Math" w:eastAsiaTheme="minorEastAsia" w:hAnsi="Cambria Math" w:cs="Times New Roman"/>
            <w:sz w:val="20"/>
            <w:szCs w:val="20"/>
          </w:rPr>
          <m:t>G</m:t>
        </m:r>
      </m:oMath>
      <w:r w:rsidRPr="00310F47">
        <w:rPr>
          <w:rFonts w:ascii="Times New Roman" w:eastAsiaTheme="minorEastAsia" w:hAnsi="Times New Roman" w:cs="Times New Roman"/>
          <w:b/>
          <w:sz w:val="20"/>
          <w:szCs w:val="20"/>
        </w:rPr>
        <w:t xml:space="preserve"> расслоением, </w:t>
      </w:r>
      <w:r w:rsidRPr="00310F47">
        <w:rPr>
          <w:rFonts w:ascii="Times New Roman" w:eastAsiaTheme="minorEastAsia" w:hAnsi="Times New Roman" w:cs="Times New Roman"/>
          <w:sz w:val="20"/>
          <w:szCs w:val="20"/>
        </w:rPr>
        <w:t xml:space="preserve">называется совокупность </w:t>
      </w:r>
      <m:oMath>
        <m:r>
          <w:rPr>
            <w:rFonts w:ascii="Cambria Math" w:eastAsiaTheme="minorEastAsia" w:hAnsi="Cambria Math" w:cs="Times New Roman"/>
            <w:sz w:val="20"/>
            <w:szCs w:val="20"/>
          </w:rPr>
          <m:t xml:space="preserve">(X, B, F, G, </m:t>
        </m:r>
        <m:r>
          <m:rPr>
            <m:scr m:val="script"/>
          </m:rPr>
          <w:rPr>
            <w:rFonts w:ascii="Cambria Math" w:eastAsiaTheme="minorEastAsia" w:hAnsi="Cambria Math" w:cs="Times New Roman"/>
            <w:sz w:val="20"/>
            <w:szCs w:val="20"/>
          </w:rPr>
          <m:t>n)</m:t>
        </m:r>
      </m:oMath>
      <w:r w:rsidRPr="00310F47">
        <w:rPr>
          <w:rFonts w:ascii="Times New Roman" w:eastAsiaTheme="minorEastAsia" w:hAnsi="Times New Roman" w:cs="Times New Roman"/>
          <w:sz w:val="20"/>
          <w:szCs w:val="20"/>
        </w:rPr>
        <w:t xml:space="preserve"> следующих объектов</w:t>
      </w:r>
      <w:r w:rsidRPr="00310F47">
        <w:rPr>
          <w:rFonts w:ascii="Times New Roman" w:eastAsiaTheme="minorEastAsia" w:hAnsi="Times New Roman" w:cs="Times New Roman"/>
          <w:sz w:val="20"/>
          <w:szCs w:val="20"/>
          <w:lang w:val="kk-KZ"/>
        </w:rPr>
        <w:t>:</w:t>
      </w:r>
    </w:p>
    <w:p w:rsidR="00FC10C1" w:rsidRPr="00310F47" w:rsidRDefault="00FC10C1" w:rsidP="00F35DA2">
      <w:pPr>
        <w:pStyle w:val="a6"/>
        <w:numPr>
          <w:ilvl w:val="0"/>
          <w:numId w:val="129"/>
        </w:numPr>
        <w:tabs>
          <w:tab w:val="left" w:pos="851"/>
        </w:tabs>
        <w:spacing w:after="0" w:line="240" w:lineRule="auto"/>
        <w:ind w:left="0" w:firstLine="567"/>
        <w:jc w:val="both"/>
        <w:rPr>
          <w:rFonts w:ascii="Times New Roman" w:eastAsiaTheme="minorEastAsia" w:hAnsi="Times New Roman" w:cs="Times New Roman"/>
          <w:i/>
          <w:sz w:val="20"/>
          <w:szCs w:val="20"/>
          <w:lang w:val="kk-KZ"/>
        </w:rPr>
      </w:pPr>
      <w:r w:rsidRPr="00310F47">
        <w:rPr>
          <w:rFonts w:ascii="Times New Roman" w:eastAsiaTheme="minorEastAsia" w:hAnsi="Times New Roman" w:cs="Times New Roman"/>
          <w:sz w:val="20"/>
          <w:szCs w:val="20"/>
          <w:lang w:val="kk-KZ"/>
        </w:rPr>
        <w:t xml:space="preserve">Пространства </w:t>
      </w:r>
      <m:oMath>
        <m:r>
          <w:rPr>
            <w:rFonts w:ascii="Cambria Math" w:eastAsiaTheme="minorEastAsia" w:hAnsi="Cambria Math" w:cs="Times New Roman"/>
            <w:sz w:val="20"/>
            <w:szCs w:val="20"/>
            <w:lang w:val="kk-KZ"/>
          </w:rPr>
          <m:t>X</m:t>
        </m:r>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kk-KZ"/>
        </w:rPr>
        <w:t xml:space="preserve">называемого </w:t>
      </w:r>
      <w:r w:rsidRPr="00310F47">
        <w:rPr>
          <w:rFonts w:ascii="Times New Roman" w:eastAsiaTheme="minorEastAsia" w:hAnsi="Times New Roman" w:cs="Times New Roman"/>
          <w:b/>
          <w:sz w:val="20"/>
          <w:szCs w:val="20"/>
          <w:lang w:val="kk-KZ"/>
        </w:rPr>
        <w:t>пространством расслоения,</w:t>
      </w:r>
    </w:p>
    <w:p w:rsidR="00FC10C1" w:rsidRPr="00310F47" w:rsidRDefault="00FC10C1" w:rsidP="00F35DA2">
      <w:pPr>
        <w:pStyle w:val="a6"/>
        <w:numPr>
          <w:ilvl w:val="0"/>
          <w:numId w:val="129"/>
        </w:numPr>
        <w:tabs>
          <w:tab w:val="left" w:pos="851"/>
        </w:tabs>
        <w:spacing w:after="0" w:line="240" w:lineRule="auto"/>
        <w:ind w:left="0" w:firstLine="567"/>
        <w:jc w:val="both"/>
        <w:rPr>
          <w:rFonts w:ascii="Times New Roman" w:eastAsiaTheme="minorEastAsia" w:hAnsi="Times New Roman" w:cs="Times New Roman"/>
          <w:i/>
          <w:sz w:val="20"/>
          <w:szCs w:val="20"/>
          <w:lang w:val="kk-KZ"/>
        </w:rPr>
      </w:pPr>
      <w:r w:rsidRPr="00310F47">
        <w:rPr>
          <w:rFonts w:ascii="Times New Roman" w:eastAsiaTheme="minorEastAsia" w:hAnsi="Times New Roman" w:cs="Times New Roman"/>
          <w:sz w:val="20"/>
          <w:szCs w:val="20"/>
          <w:lang w:val="kk-KZ"/>
        </w:rPr>
        <w:t xml:space="preserve">Пространства </w:t>
      </w:r>
      <m:oMath>
        <m:r>
          <w:rPr>
            <w:rFonts w:ascii="Cambria Math" w:eastAsiaTheme="minorEastAsia" w:hAnsi="Cambria Math" w:cs="Times New Roman"/>
            <w:sz w:val="20"/>
            <w:szCs w:val="20"/>
            <w:lang w:val="kk-KZ"/>
          </w:rPr>
          <m:t>B</m:t>
        </m:r>
      </m:oMath>
      <w:r w:rsidRPr="00310F47">
        <w:rPr>
          <w:rFonts w:ascii="Times New Roman" w:eastAsiaTheme="minorEastAsia" w:hAnsi="Times New Roman" w:cs="Times New Roman"/>
          <w:sz w:val="20"/>
          <w:szCs w:val="20"/>
        </w:rPr>
        <w:t xml:space="preserve">, называемого </w:t>
      </w:r>
      <w:r w:rsidRPr="00310F47">
        <w:rPr>
          <w:rFonts w:ascii="Times New Roman" w:eastAsiaTheme="minorEastAsia" w:hAnsi="Times New Roman" w:cs="Times New Roman"/>
          <w:b/>
          <w:sz w:val="20"/>
          <w:szCs w:val="20"/>
        </w:rPr>
        <w:t>базой расслоения,</w:t>
      </w:r>
    </w:p>
    <w:p w:rsidR="00FC10C1" w:rsidRPr="00310F47" w:rsidRDefault="00FC10C1" w:rsidP="00F35DA2">
      <w:pPr>
        <w:pStyle w:val="a6"/>
        <w:numPr>
          <w:ilvl w:val="0"/>
          <w:numId w:val="129"/>
        </w:numPr>
        <w:tabs>
          <w:tab w:val="left" w:pos="851"/>
        </w:tabs>
        <w:spacing w:after="0" w:line="240" w:lineRule="auto"/>
        <w:ind w:left="0" w:firstLine="567"/>
        <w:jc w:val="both"/>
        <w:rPr>
          <w:rFonts w:ascii="Times New Roman" w:eastAsiaTheme="minorEastAsia" w:hAnsi="Times New Roman" w:cs="Times New Roman"/>
          <w:i/>
          <w:sz w:val="20"/>
          <w:szCs w:val="20"/>
          <w:lang w:val="kk-KZ"/>
        </w:rPr>
      </w:pPr>
      <w:r w:rsidRPr="00310F47">
        <w:rPr>
          <w:rFonts w:ascii="Times New Roman" w:eastAsiaTheme="minorEastAsia" w:hAnsi="Times New Roman" w:cs="Times New Roman"/>
          <w:sz w:val="20"/>
          <w:szCs w:val="20"/>
        </w:rPr>
        <w:t xml:space="preserve">Пространства </w:t>
      </w:r>
      <m:oMath>
        <m:r>
          <w:rPr>
            <w:rFonts w:ascii="Cambria Math" w:eastAsiaTheme="minorEastAsia" w:hAnsi="Cambria Math" w:cs="Times New Roman"/>
            <w:sz w:val="20"/>
            <w:szCs w:val="20"/>
          </w:rPr>
          <m:t>F</m:t>
        </m:r>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kk-KZ"/>
        </w:rPr>
        <w:t xml:space="preserve">называемого </w:t>
      </w:r>
      <w:r w:rsidRPr="00310F47">
        <w:rPr>
          <w:rFonts w:ascii="Times New Roman" w:eastAsiaTheme="minorEastAsia" w:hAnsi="Times New Roman" w:cs="Times New Roman"/>
          <w:b/>
          <w:sz w:val="20"/>
          <w:szCs w:val="20"/>
          <w:lang w:val="kk-KZ"/>
        </w:rPr>
        <w:t>слоем расслоения,</w:t>
      </w:r>
    </w:p>
    <w:p w:rsidR="00FC10C1" w:rsidRPr="00310F47" w:rsidRDefault="00FC10C1" w:rsidP="00F35DA2">
      <w:pPr>
        <w:pStyle w:val="a6"/>
        <w:numPr>
          <w:ilvl w:val="0"/>
          <w:numId w:val="129"/>
        </w:numPr>
        <w:tabs>
          <w:tab w:val="left" w:pos="851"/>
        </w:tabs>
        <w:spacing w:after="0" w:line="240" w:lineRule="auto"/>
        <w:ind w:left="0" w:firstLine="567"/>
        <w:jc w:val="both"/>
        <w:rPr>
          <w:rFonts w:ascii="Times New Roman" w:eastAsiaTheme="minorEastAsia" w:hAnsi="Times New Roman" w:cs="Times New Roman"/>
          <w:b/>
          <w:i/>
          <w:sz w:val="20"/>
          <w:szCs w:val="20"/>
          <w:lang w:val="kk-KZ"/>
        </w:rPr>
      </w:pPr>
      <w:r w:rsidRPr="00310F47">
        <w:rPr>
          <w:rFonts w:ascii="Times New Roman" w:eastAsiaTheme="minorEastAsia" w:hAnsi="Times New Roman" w:cs="Times New Roman"/>
          <w:sz w:val="20"/>
          <w:szCs w:val="20"/>
          <w:lang w:val="kk-KZ"/>
        </w:rPr>
        <w:t xml:space="preserve">Эффективной  группы </w:t>
      </w:r>
      <m:oMath>
        <m:r>
          <w:rPr>
            <w:rFonts w:ascii="Cambria Math" w:eastAsiaTheme="minorEastAsia" w:hAnsi="Cambria Math" w:cs="Times New Roman"/>
            <w:sz w:val="20"/>
            <w:szCs w:val="20"/>
            <w:lang w:val="kk-KZ"/>
          </w:rPr>
          <m:t>G</m:t>
        </m:r>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kk-KZ"/>
        </w:rPr>
        <w:t xml:space="preserve">гомеоморфизмов пространства </w:t>
      </w:r>
      <m:oMath>
        <m:r>
          <w:rPr>
            <w:rFonts w:ascii="Cambria Math" w:eastAsiaTheme="minorEastAsia" w:hAnsi="Cambria Math" w:cs="Times New Roman"/>
            <w:sz w:val="20"/>
            <w:szCs w:val="20"/>
            <w:lang w:val="kk-KZ"/>
          </w:rPr>
          <m:t>F</m:t>
        </m:r>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kk-KZ"/>
        </w:rPr>
        <w:t xml:space="preserve">называемой </w:t>
      </w:r>
      <w:r w:rsidRPr="00310F47">
        <w:rPr>
          <w:rFonts w:ascii="Times New Roman" w:eastAsiaTheme="minorEastAsia" w:hAnsi="Times New Roman" w:cs="Times New Roman"/>
          <w:b/>
          <w:sz w:val="20"/>
          <w:szCs w:val="20"/>
          <w:lang w:val="kk-KZ"/>
        </w:rPr>
        <w:t>группой расслоения,</w:t>
      </w:r>
    </w:p>
    <w:p w:rsidR="00FC10C1" w:rsidRPr="00310F47" w:rsidRDefault="00FC10C1" w:rsidP="00F35DA2">
      <w:pPr>
        <w:pStyle w:val="a6"/>
        <w:numPr>
          <w:ilvl w:val="0"/>
          <w:numId w:val="129"/>
        </w:numPr>
        <w:tabs>
          <w:tab w:val="left" w:pos="851"/>
        </w:tabs>
        <w:spacing w:after="0" w:line="240" w:lineRule="auto"/>
        <w:ind w:left="0" w:firstLine="567"/>
        <w:jc w:val="both"/>
        <w:rPr>
          <w:rFonts w:ascii="Times New Roman" w:eastAsiaTheme="minorEastAsia" w:hAnsi="Times New Roman" w:cs="Times New Roman"/>
          <w:b/>
          <w:i/>
          <w:sz w:val="20"/>
          <w:szCs w:val="20"/>
          <w:lang w:val="kk-KZ"/>
        </w:rPr>
      </w:pPr>
      <w:r w:rsidRPr="00310F47">
        <w:rPr>
          <w:rFonts w:ascii="Times New Roman" w:eastAsiaTheme="minorEastAsia" w:hAnsi="Times New Roman" w:cs="Times New Roman"/>
          <w:sz w:val="20"/>
          <w:szCs w:val="20"/>
          <w:lang w:val="kk-KZ"/>
        </w:rPr>
        <w:t xml:space="preserve">Отображения </w:t>
      </w:r>
      <m:oMath>
        <m:r>
          <w:rPr>
            <w:rFonts w:ascii="Cambria Math" w:eastAsiaTheme="minorEastAsia" w:hAnsi="Cambria Math" w:cs="Times New Roman"/>
            <w:sz w:val="20"/>
            <w:szCs w:val="20"/>
            <w:lang w:val="kk-KZ"/>
          </w:rPr>
          <m:t>π:</m:t>
        </m:r>
        <m:r>
          <w:rPr>
            <w:rFonts w:ascii="Cambria Math" w:eastAsiaTheme="minorEastAsia" w:hAnsi="Cambria Math" w:cs="Times New Roman"/>
            <w:sz w:val="20"/>
            <w:szCs w:val="20"/>
          </w:rPr>
          <m:t>A→B</m:t>
        </m:r>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kk-KZ"/>
        </w:rPr>
        <w:t xml:space="preserve">называемого </w:t>
      </w:r>
      <w:r w:rsidRPr="00310F47">
        <w:rPr>
          <w:rFonts w:ascii="Times New Roman" w:eastAsiaTheme="minorEastAsia" w:hAnsi="Times New Roman" w:cs="Times New Roman"/>
          <w:b/>
          <w:sz w:val="20"/>
          <w:szCs w:val="20"/>
          <w:lang w:val="kk-KZ"/>
        </w:rPr>
        <w:t>проекцией</w:t>
      </w:r>
      <w:r w:rsidRPr="00310F47">
        <w:rPr>
          <w:rFonts w:ascii="Times New Roman" w:eastAsiaTheme="minorEastAsia" w:hAnsi="Times New Roman" w:cs="Times New Roman"/>
          <w:sz w:val="20"/>
          <w:szCs w:val="20"/>
          <w:lang w:val="kk-KZ"/>
        </w:rPr>
        <w:t>, причем</w:t>
      </w:r>
      <w:r w:rsidRPr="00310F47">
        <w:rPr>
          <w:rFonts w:ascii="Times New Roman" w:eastAsiaTheme="minorEastAsia" w:hAnsi="Times New Roman" w:cs="Times New Roman"/>
          <w:sz w:val="20"/>
          <w:szCs w:val="20"/>
        </w:rPr>
        <w:t xml:space="preserve">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π</m:t>
            </m:r>
          </m:e>
          <m:sup>
            <m:r>
              <w:rPr>
                <w:rFonts w:ascii="Cambria Math" w:eastAsiaTheme="minorEastAsia" w:hAnsi="Cambria Math" w:cs="Times New Roman"/>
                <w:sz w:val="20"/>
                <w:szCs w:val="20"/>
              </w:rPr>
              <m:t>-1</m:t>
            </m:r>
          </m:sup>
        </m:sSup>
        <m:r>
          <w:rPr>
            <w:rFonts w:ascii="Cambria Math" w:eastAsiaTheme="minorEastAsia" w:hAnsi="Cambria Math" w:cs="Times New Roman"/>
            <w:sz w:val="20"/>
            <w:szCs w:val="20"/>
          </w:rPr>
          <m:t>(b)</m:t>
        </m:r>
      </m:oMath>
      <w:r w:rsidRPr="00310F47">
        <w:rPr>
          <w:rFonts w:ascii="Times New Roman" w:eastAsiaTheme="minorEastAsia" w:hAnsi="Times New Roman" w:cs="Times New Roman"/>
          <w:sz w:val="20"/>
          <w:szCs w:val="20"/>
        </w:rPr>
        <w:t xml:space="preserve"> гомеоморфно пространству </w:t>
      </w:r>
      <m:oMath>
        <m:r>
          <w:rPr>
            <w:rFonts w:ascii="Cambria Math" w:eastAsiaTheme="minorEastAsia" w:hAnsi="Cambria Math" w:cs="Times New Roman"/>
            <w:sz w:val="20"/>
            <w:szCs w:val="20"/>
          </w:rPr>
          <m:t>F</m:t>
        </m:r>
      </m:oMath>
      <w:r w:rsidRPr="00310F47">
        <w:rPr>
          <w:rFonts w:ascii="Times New Roman" w:eastAsiaTheme="minorEastAsia" w:hAnsi="Times New Roman" w:cs="Times New Roman"/>
          <w:sz w:val="20"/>
          <w:szCs w:val="20"/>
        </w:rPr>
        <w:t xml:space="preserve"> для всех </w:t>
      </w:r>
      <m:oMath>
        <m:r>
          <w:rPr>
            <w:rFonts w:ascii="Cambria Math" w:eastAsiaTheme="minorEastAsia" w:hAnsi="Cambria Math" w:cs="Times New Roman"/>
            <w:sz w:val="20"/>
            <w:szCs w:val="20"/>
          </w:rPr>
          <m:t>bϵB</m:t>
        </m:r>
      </m:oMath>
      <w:r w:rsidRPr="00310F47">
        <w:rPr>
          <w:rFonts w:ascii="Times New Roman" w:eastAsiaTheme="minorEastAsia" w:hAnsi="Times New Roman" w:cs="Times New Roman"/>
          <w:sz w:val="20"/>
          <w:szCs w:val="20"/>
        </w:rPr>
        <w:t>,</w:t>
      </w:r>
    </w:p>
    <w:p w:rsidR="00FC10C1" w:rsidRPr="00310F47" w:rsidRDefault="00FC10C1" w:rsidP="00F35DA2">
      <w:pPr>
        <w:pStyle w:val="a6"/>
        <w:numPr>
          <w:ilvl w:val="0"/>
          <w:numId w:val="129"/>
        </w:numPr>
        <w:tabs>
          <w:tab w:val="left" w:pos="851"/>
        </w:tabs>
        <w:spacing w:after="0" w:line="240" w:lineRule="auto"/>
        <w:ind w:left="0" w:firstLine="567"/>
        <w:jc w:val="both"/>
        <w:rPr>
          <w:rFonts w:ascii="Times New Roman" w:eastAsiaTheme="minorEastAsia" w:hAnsi="Times New Roman" w:cs="Times New Roman"/>
          <w:b/>
          <w:i/>
          <w:sz w:val="20"/>
          <w:szCs w:val="20"/>
          <w:lang w:val="kk-KZ"/>
        </w:rPr>
      </w:pPr>
      <w:r w:rsidRPr="00310F47">
        <w:rPr>
          <w:rFonts w:ascii="Times New Roman" w:eastAsiaTheme="minorEastAsia" w:hAnsi="Times New Roman" w:cs="Times New Roman"/>
          <w:sz w:val="20"/>
          <w:szCs w:val="20"/>
        </w:rPr>
        <w:t xml:space="preserve"> Кроме того имеется семейство </w:t>
      </w:r>
      <m:oMath>
        <m:r>
          <w:rPr>
            <w:rFonts w:ascii="Cambria Math" w:eastAsiaTheme="minorEastAsia" w:hAnsi="Cambria Math" w:cs="Times New Roman"/>
            <w:sz w:val="20"/>
            <w:szCs w:val="20"/>
          </w:rPr>
          <m:t>{U}</m:t>
        </m:r>
      </m:oMath>
      <w:r w:rsidRPr="00310F47">
        <w:rPr>
          <w:rFonts w:ascii="Times New Roman" w:eastAsiaTheme="minorEastAsia" w:hAnsi="Times New Roman" w:cs="Times New Roman"/>
          <w:sz w:val="20"/>
          <w:szCs w:val="20"/>
        </w:rPr>
        <w:t xml:space="preserve"> открытых множеств, покрывающих </w:t>
      </w:r>
      <m:oMath>
        <m:r>
          <w:rPr>
            <w:rFonts w:ascii="Cambria Math" w:eastAsiaTheme="minorEastAsia" w:hAnsi="Cambria Math" w:cs="Times New Roman"/>
            <w:sz w:val="20"/>
            <w:szCs w:val="20"/>
          </w:rPr>
          <m:t>B</m:t>
        </m:r>
      </m:oMath>
      <w:r w:rsidRPr="00310F47">
        <w:rPr>
          <w:rFonts w:ascii="Times New Roman" w:eastAsiaTheme="minorEastAsia" w:hAnsi="Times New Roman" w:cs="Times New Roman"/>
          <w:sz w:val="20"/>
          <w:szCs w:val="20"/>
          <w:lang w:val="kk-KZ"/>
        </w:rPr>
        <w:t xml:space="preserve">, называемых координатными окрестностями. Для каждой окрестности </w:t>
      </w:r>
      <m:oMath>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U</m:t>
            </m:r>
          </m:e>
          <m:sub>
            <m:r>
              <w:rPr>
                <w:rFonts w:ascii="Cambria Math" w:eastAsiaTheme="minorEastAsia" w:hAnsi="Cambria Math" w:cs="Times New Roman"/>
                <w:sz w:val="20"/>
                <w:szCs w:val="20"/>
                <w:lang w:val="kk-KZ"/>
              </w:rPr>
              <m:t>α</m:t>
            </m:r>
          </m:sub>
        </m:sSub>
      </m:oMath>
      <w:r w:rsidRPr="00310F47">
        <w:rPr>
          <w:rFonts w:ascii="Times New Roman" w:eastAsiaTheme="minorEastAsia" w:hAnsi="Times New Roman" w:cs="Times New Roman"/>
          <w:sz w:val="20"/>
          <w:szCs w:val="20"/>
        </w:rPr>
        <w:t xml:space="preserve"> существует гомоморфизм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im</m:t>
            </m:r>
          </m:e>
          <m:sub>
            <m:r>
              <w:rPr>
                <w:rFonts w:ascii="Cambria Math" w:eastAsiaTheme="minorEastAsia" w:hAnsi="Cambria Math" w:cs="Times New Roman"/>
                <w:sz w:val="20"/>
                <w:szCs w:val="20"/>
              </w:rPr>
              <m:t>α</m:t>
            </m:r>
          </m:sub>
        </m:sSub>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π</m:t>
            </m:r>
          </m:e>
          <m:sup>
            <m:r>
              <w:rPr>
                <w:rFonts w:ascii="Cambria Math" w:eastAsiaTheme="minorEastAsia" w:hAnsi="Cambria Math" w:cs="Times New Roman"/>
                <w:sz w:val="20"/>
                <w:szCs w:val="20"/>
              </w:rPr>
              <m:t>-1</m:t>
            </m:r>
          </m:sup>
        </m:sSup>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α</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α</m:t>
            </m:r>
          </m:sub>
        </m:sSub>
        <m:r>
          <w:rPr>
            <w:rFonts w:ascii="Cambria Math" w:eastAsiaTheme="minorEastAsia" w:hAnsi="Cambria Math" w:cs="Times New Roman"/>
            <w:sz w:val="20"/>
            <w:szCs w:val="20"/>
          </w:rPr>
          <m:t>×F</m:t>
        </m:r>
      </m:oMath>
      <w:r w:rsidRPr="00310F47">
        <w:rPr>
          <w:rFonts w:ascii="Times New Roman" w:eastAsiaTheme="minorEastAsia" w:hAnsi="Times New Roman" w:cs="Times New Roman"/>
          <w:sz w:val="20"/>
          <w:szCs w:val="20"/>
        </w:rPr>
        <w:t xml:space="preserve">, заданный равенством </w:t>
      </w:r>
      <m:oMath>
        <m:r>
          <w:rPr>
            <w:rFonts w:ascii="Cambria Math" w:eastAsiaTheme="minorEastAsia" w:hAnsi="Cambria Math" w:cs="Times New Roman"/>
            <w:sz w:val="20"/>
            <w:szCs w:val="20"/>
          </w:rPr>
          <m:t xml:space="preserve">   </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im</m:t>
            </m:r>
          </m:e>
          <m:sub>
            <m:r>
              <w:rPr>
                <w:rFonts w:ascii="Cambria Math" w:eastAsiaTheme="minorEastAsia" w:hAnsi="Cambria Math" w:cs="Times New Roman"/>
                <w:sz w:val="20"/>
                <w:szCs w:val="20"/>
              </w:rPr>
              <m:t>α</m:t>
            </m:r>
          </m:sub>
        </m:sSub>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x</m:t>
            </m:r>
          </m:e>
        </m:d>
        <m:r>
          <w:rPr>
            <w:rFonts w:ascii="Cambria Math" w:eastAsiaTheme="minorEastAsia" w:hAnsi="Cambria Math" w:cs="Times New Roman"/>
            <w:sz w:val="20"/>
            <w:szCs w:val="20"/>
          </w:rPr>
          <m:t>=</m:t>
        </m:r>
        <m:d>
          <m:dPr>
            <m:begChr m:val="["/>
            <m:endChr m:val="]"/>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b,f</m:t>
            </m:r>
          </m:e>
        </m:d>
        <m:r>
          <w:rPr>
            <w:rFonts w:ascii="Cambria Math" w:eastAsiaTheme="minorEastAsia" w:hAnsi="Cambria Math" w:cs="Times New Roman"/>
            <w:sz w:val="20"/>
            <w:szCs w:val="20"/>
          </w:rPr>
          <m:t>=</m:t>
        </m:r>
        <m:d>
          <m:dPr>
            <m:begChr m:val="["/>
            <m:endChr m:val="]"/>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π</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x</m:t>
                </m:r>
              </m:e>
            </m:d>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f</m:t>
                </m:r>
              </m:e>
              <m:sub>
                <m:r>
                  <w:rPr>
                    <w:rFonts w:ascii="Cambria Math" w:eastAsiaTheme="minorEastAsia" w:hAnsi="Cambria Math" w:cs="Times New Roman"/>
                    <w:sz w:val="20"/>
                    <w:szCs w:val="20"/>
                  </w:rPr>
                  <m:t>α</m:t>
                </m:r>
              </m:sub>
            </m:sSub>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x</m:t>
                </m:r>
              </m:e>
            </m:d>
          </m:e>
        </m:d>
        <m:r>
          <w:rPr>
            <w:rFonts w:ascii="Cambria Math" w:eastAsiaTheme="minorEastAsia" w:hAnsi="Cambria Math" w:cs="Times New Roman"/>
            <w:sz w:val="20"/>
            <w:szCs w:val="20"/>
          </w:rPr>
          <m:t>,bϵ</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α</m:t>
            </m:r>
          </m:sub>
        </m:sSub>
        <m:r>
          <w:rPr>
            <w:rFonts w:ascii="Cambria Math" w:eastAsiaTheme="minorEastAsia" w:hAnsi="Cambria Math" w:cs="Times New Roman"/>
            <w:sz w:val="20"/>
            <w:szCs w:val="20"/>
          </w:rPr>
          <m:t>, fϵF.</m:t>
        </m:r>
      </m:oMath>
    </w:p>
    <w:p w:rsidR="00FC10C1" w:rsidRPr="00310F47" w:rsidRDefault="00FC10C1" w:rsidP="00F35DA2">
      <w:pPr>
        <w:pStyle w:val="a6"/>
        <w:numPr>
          <w:ilvl w:val="0"/>
          <w:numId w:val="129"/>
        </w:numPr>
        <w:tabs>
          <w:tab w:val="left" w:pos="851"/>
        </w:tabs>
        <w:spacing w:after="0" w:line="240" w:lineRule="auto"/>
        <w:ind w:left="0" w:firstLine="567"/>
        <w:jc w:val="both"/>
        <w:rPr>
          <w:rFonts w:ascii="Times New Roman" w:eastAsiaTheme="minorEastAsia" w:hAnsi="Times New Roman" w:cs="Times New Roman"/>
          <w:b/>
          <w:i/>
          <w:sz w:val="20"/>
          <w:szCs w:val="20"/>
          <w:lang w:val="kk-KZ"/>
        </w:rPr>
      </w:pPr>
      <w:r w:rsidRPr="00310F47">
        <w:rPr>
          <w:rFonts w:ascii="Times New Roman" w:eastAsiaTheme="minorEastAsia" w:hAnsi="Times New Roman" w:cs="Times New Roman"/>
          <w:sz w:val="20"/>
          <w:szCs w:val="20"/>
        </w:rPr>
        <w:t xml:space="preserve">Если </w:t>
      </w:r>
      <m:oMath>
        <m:r>
          <w:rPr>
            <w:rFonts w:ascii="Cambria Math" w:eastAsiaTheme="minorEastAsia" w:hAnsi="Cambria Math" w:cs="Times New Roman"/>
            <w:sz w:val="20"/>
            <w:szCs w:val="20"/>
          </w:rPr>
          <m:t>bϵ</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 xml:space="preserve">α </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β</m:t>
            </m:r>
          </m:sub>
        </m:sSub>
      </m:oMath>
      <w:r w:rsidRPr="00310F47">
        <w:rPr>
          <w:rFonts w:ascii="Times New Roman" w:eastAsiaTheme="minorEastAsia" w:hAnsi="Times New Roman" w:cs="Times New Roman"/>
          <w:sz w:val="20"/>
          <w:szCs w:val="20"/>
          <w:lang w:val="kk-KZ"/>
        </w:rPr>
        <w:t xml:space="preserve">, то </w:t>
      </w:r>
      <m:oMath>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rPr>
              <m:t>im</m:t>
            </m:r>
          </m:e>
          <m:sub>
            <m:r>
              <w:rPr>
                <w:rFonts w:ascii="Cambria Math" w:eastAsiaTheme="minorEastAsia" w:hAnsi="Cambria Math" w:cs="Times New Roman"/>
                <w:sz w:val="20"/>
                <w:szCs w:val="20"/>
                <w:lang w:val="kk-KZ"/>
              </w:rPr>
              <m:t>β</m:t>
            </m:r>
          </m:sub>
        </m:sSub>
        <m:r>
          <w:rPr>
            <w:rFonts w:ascii="Cambria Math" w:eastAsiaTheme="minorEastAsia" w:hAnsi="Cambria Math" w:cs="Times New Roman"/>
            <w:sz w:val="20"/>
            <w:szCs w:val="20"/>
            <w:lang w:val="kk-KZ"/>
          </w:rPr>
          <m:t>°</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im</m:t>
            </m:r>
          </m:e>
          <m:sub>
            <m:r>
              <w:rPr>
                <w:rFonts w:ascii="Cambria Math" w:eastAsiaTheme="minorEastAsia" w:hAnsi="Cambria Math" w:cs="Times New Roman"/>
                <w:sz w:val="20"/>
                <w:szCs w:val="20"/>
                <w:lang w:val="kk-KZ"/>
              </w:rPr>
              <m:t>α</m:t>
            </m:r>
          </m:sub>
        </m:sSub>
        <m:r>
          <w:rPr>
            <w:rFonts w:ascii="Cambria Math" w:eastAsiaTheme="minorEastAsia" w:hAnsi="Cambria Math" w:cs="Times New Roman"/>
            <w:sz w:val="20"/>
            <w:szCs w:val="20"/>
            <w:lang w:val="kk-KZ"/>
          </w:rPr>
          <m:t>⁻¹</m:t>
        </m:r>
      </m:oMath>
      <w:r w:rsidRPr="00310F47">
        <w:rPr>
          <w:rFonts w:ascii="Times New Roman" w:eastAsiaTheme="minorEastAsia" w:hAnsi="Times New Roman" w:cs="Times New Roman"/>
          <w:sz w:val="20"/>
          <w:szCs w:val="20"/>
        </w:rPr>
        <w:t xml:space="preserve"> [b,f]=[b,</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b</m:t>
            </m:r>
          </m:sub>
        </m:sSub>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b,d</m:t>
            </m:r>
          </m:e>
        </m:d>
        <m:r>
          <w:rPr>
            <w:rFonts w:ascii="Cambria Math" w:eastAsiaTheme="minorEastAsia" w:hAnsi="Cambria Math" w:cs="Times New Roman"/>
            <w:sz w:val="20"/>
            <w:szCs w:val="20"/>
          </w:rPr>
          <m:t>f]</m:t>
        </m:r>
      </m:oMath>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lang w:val="kk-KZ"/>
        </w:rPr>
        <w:t xml:space="preserve">Отображения </w:t>
      </w:r>
      <m:oMath>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U</m:t>
            </m:r>
          </m:e>
          <m:sub>
            <m:r>
              <w:rPr>
                <w:rFonts w:ascii="Cambria Math" w:eastAsiaTheme="minorEastAsia" w:hAnsi="Cambria Math" w:cs="Times New Roman"/>
                <w:sz w:val="20"/>
                <w:szCs w:val="20"/>
                <w:lang w:val="kk-KZ"/>
              </w:rPr>
              <m:t>b</m:t>
            </m:r>
          </m:sub>
        </m:sSub>
        <m:d>
          <m:dPr>
            <m:ctrlPr>
              <w:rPr>
                <w:rFonts w:ascii="Cambria Math" w:eastAsiaTheme="minorEastAsia" w:hAnsi="Cambria Math" w:cs="Times New Roman"/>
                <w:i/>
                <w:sz w:val="20"/>
                <w:szCs w:val="20"/>
                <w:lang w:val="kk-KZ"/>
              </w:rPr>
            </m:ctrlPr>
          </m:dPr>
          <m:e>
            <m:r>
              <w:rPr>
                <w:rFonts w:ascii="Cambria Math" w:eastAsiaTheme="minorEastAsia" w:hAnsi="Cambria Math" w:cs="Times New Roman"/>
                <w:sz w:val="20"/>
                <w:szCs w:val="20"/>
                <w:lang w:val="kk-KZ"/>
              </w:rPr>
              <m:t>b,d</m:t>
            </m:r>
          </m:e>
        </m:d>
        <m:r>
          <w:rPr>
            <w:rFonts w:ascii="Cambria Math" w:eastAsiaTheme="minorEastAsia" w:hAnsi="Cambria Math" w:cs="Times New Roman"/>
            <w:sz w:val="20"/>
            <w:szCs w:val="20"/>
            <w:lang w:val="kk-KZ"/>
          </w:rPr>
          <m:t>:F→F</m:t>
        </m:r>
      </m:oMath>
      <w:r w:rsidRPr="00310F47">
        <w:rPr>
          <w:rFonts w:ascii="Times New Roman" w:eastAsiaTheme="minorEastAsia" w:hAnsi="Times New Roman" w:cs="Times New Roman"/>
          <w:sz w:val="20"/>
          <w:szCs w:val="20"/>
        </w:rPr>
        <w:t xml:space="preserve">, непрерывно зависящие от </w:t>
      </w:r>
      <m:oMath>
        <m:r>
          <w:rPr>
            <w:rFonts w:ascii="Cambria Math" w:eastAsiaTheme="minorEastAsia" w:hAnsi="Cambria Math" w:cs="Times New Roman"/>
            <w:sz w:val="20"/>
            <w:szCs w:val="20"/>
          </w:rPr>
          <m:t>b</m:t>
        </m:r>
      </m:oMath>
      <w:r w:rsidRPr="00310F47">
        <w:rPr>
          <w:rFonts w:ascii="Times New Roman" w:eastAsiaTheme="minorEastAsia" w:hAnsi="Times New Roman" w:cs="Times New Roman"/>
          <w:sz w:val="20"/>
          <w:szCs w:val="20"/>
        </w:rPr>
        <w:t xml:space="preserve"> и принадлежащие группе гомеоморфизмов </w:t>
      </w:r>
      <m:oMath>
        <m:r>
          <w:rPr>
            <w:rFonts w:ascii="Cambria Math" w:eastAsiaTheme="minorEastAsia" w:hAnsi="Cambria Math" w:cs="Times New Roman"/>
            <w:sz w:val="20"/>
            <w:szCs w:val="20"/>
          </w:rPr>
          <m:t>G</m:t>
        </m:r>
      </m:oMath>
      <w:r w:rsidRPr="00310F47">
        <w:rPr>
          <w:rFonts w:ascii="Times New Roman" w:eastAsiaTheme="minorEastAsia" w:hAnsi="Times New Roman" w:cs="Times New Roman"/>
          <w:sz w:val="20"/>
          <w:szCs w:val="20"/>
        </w:rPr>
        <w:t xml:space="preserve">, называется </w:t>
      </w:r>
      <w:r w:rsidRPr="00310F47">
        <w:rPr>
          <w:rFonts w:ascii="Times New Roman" w:eastAsiaTheme="minorEastAsia" w:hAnsi="Times New Roman" w:cs="Times New Roman"/>
          <w:b/>
          <w:sz w:val="20"/>
          <w:szCs w:val="20"/>
          <w:lang w:val="kk-KZ"/>
        </w:rPr>
        <w:t xml:space="preserve">координатными </w:t>
      </w:r>
      <w:r w:rsidRPr="00310F47">
        <w:rPr>
          <w:rFonts w:ascii="Times New Roman" w:eastAsiaTheme="minorEastAsia" w:hAnsi="Times New Roman" w:cs="Times New Roman"/>
          <w:b/>
          <w:sz w:val="20"/>
          <w:szCs w:val="20"/>
        </w:rPr>
        <w:t>преобразованиями</w:t>
      </w:r>
      <w:r w:rsidRPr="00310F47">
        <w:rPr>
          <w:rFonts w:ascii="Times New Roman" w:eastAsiaTheme="minorEastAsia" w:hAnsi="Times New Roman" w:cs="Times New Roman"/>
          <w:sz w:val="20"/>
          <w:szCs w:val="20"/>
        </w:rPr>
        <w:t xml:space="preserve"> (или функциями перехода </w:t>
      </w:r>
      <m:oMath>
        <m:r>
          <w:rPr>
            <w:rFonts w:ascii="Cambria Math" w:eastAsiaTheme="minorEastAsia" w:hAnsi="Cambria Math" w:cs="Times New Roman"/>
            <w:sz w:val="20"/>
            <w:szCs w:val="20"/>
          </w:rPr>
          <m:t>G</m:t>
        </m:r>
      </m:oMath>
      <w:r w:rsidRPr="00310F47">
        <w:rPr>
          <w:rFonts w:ascii="Times New Roman" w:eastAsiaTheme="minorEastAsia" w:hAnsi="Times New Roman" w:cs="Times New Roman"/>
          <w:sz w:val="20"/>
          <w:szCs w:val="20"/>
        </w:rPr>
        <w:t>- расслоения).</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rPr>
        <w:tab/>
      </w:r>
      <w:r w:rsidRPr="00310F47">
        <w:rPr>
          <w:rFonts w:ascii="Times New Roman" w:eastAsiaTheme="minorEastAsia" w:hAnsi="Times New Roman" w:cs="Times New Roman"/>
          <w:b/>
          <w:sz w:val="20"/>
          <w:szCs w:val="20"/>
        </w:rPr>
        <w:t xml:space="preserve">Примеры </w:t>
      </w:r>
      <w:r w:rsidRPr="00310F47">
        <w:rPr>
          <w:rFonts w:ascii="Times New Roman" w:eastAsiaTheme="minorEastAsia" w:hAnsi="Times New Roman" w:cs="Times New Roman"/>
          <w:sz w:val="20"/>
          <w:szCs w:val="20"/>
        </w:rPr>
        <w:t>(подробности см. Стинрод [1]</w:t>
      </w:r>
      <w:r w:rsidRPr="00310F47">
        <w:rPr>
          <w:rFonts w:ascii="Times New Roman" w:eastAsiaTheme="minorEastAsia" w:hAnsi="Times New Roman" w:cs="Times New Roman"/>
          <w:sz w:val="20"/>
          <w:szCs w:val="20"/>
          <w:lang w:val="kk-KZ"/>
        </w:rPr>
        <w:t>)</w:t>
      </w:r>
    </w:p>
    <w:p w:rsidR="00FC10C1" w:rsidRPr="00310F47" w:rsidRDefault="00FC10C1" w:rsidP="00F35DA2">
      <w:pPr>
        <w:pStyle w:val="a6"/>
        <w:numPr>
          <w:ilvl w:val="0"/>
          <w:numId w:val="130"/>
        </w:numPr>
        <w:tabs>
          <w:tab w:val="left" w:pos="851"/>
        </w:tabs>
        <w:spacing w:after="0" w:line="240" w:lineRule="auto"/>
        <w:ind w:left="0"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Если </w:t>
      </w:r>
      <m:oMath>
        <m:r>
          <w:rPr>
            <w:rFonts w:ascii="Cambria Math" w:eastAsiaTheme="minorEastAsia" w:hAnsi="Cambria Math" w:cs="Times New Roman"/>
            <w:sz w:val="20"/>
            <w:szCs w:val="20"/>
            <w:lang w:val="kk-KZ"/>
          </w:rPr>
          <m:t>X</m:t>
        </m:r>
      </m:oMath>
      <w:r w:rsidRPr="00310F47">
        <w:rPr>
          <w:rFonts w:ascii="Times New Roman" w:eastAsiaTheme="minorEastAsia" w:hAnsi="Times New Roman" w:cs="Times New Roman"/>
          <w:sz w:val="20"/>
          <w:szCs w:val="20"/>
        </w:rPr>
        <w:t xml:space="preserve">- группа Ли, а </w:t>
      </w:r>
      <m:oMath>
        <m:r>
          <w:rPr>
            <w:rFonts w:ascii="Cambria Math" w:eastAsiaTheme="minorEastAsia" w:hAnsi="Cambria Math" w:cs="Times New Roman"/>
            <w:sz w:val="20"/>
            <w:szCs w:val="20"/>
          </w:rPr>
          <m:t>F</m:t>
        </m:r>
      </m:oMath>
      <w:r w:rsidRPr="00310F47">
        <w:rPr>
          <w:rFonts w:ascii="Times New Roman" w:eastAsiaTheme="minorEastAsia" w:hAnsi="Times New Roman" w:cs="Times New Roman"/>
          <w:sz w:val="20"/>
          <w:szCs w:val="20"/>
        </w:rPr>
        <w:t xml:space="preserve">-ое замкнутая подгруппа, то </w:t>
      </w:r>
      <m:oMath>
        <m:r>
          <w:rPr>
            <w:rFonts w:ascii="Cambria Math" w:eastAsiaTheme="minorEastAsia" w:hAnsi="Cambria Math" w:cs="Times New Roman"/>
            <w:sz w:val="20"/>
            <w:szCs w:val="20"/>
          </w:rPr>
          <m:t>X</m:t>
        </m:r>
      </m:oMath>
      <w:r w:rsidRPr="00310F47">
        <w:rPr>
          <w:rFonts w:ascii="Times New Roman" w:eastAsiaTheme="minorEastAsia" w:hAnsi="Times New Roman" w:cs="Times New Roman"/>
          <w:sz w:val="20"/>
          <w:szCs w:val="20"/>
        </w:rPr>
        <w:t xml:space="preserve">- будет пространством расслоения с базой </w:t>
      </w:r>
      <m:oMath>
        <m:r>
          <w:rPr>
            <w:rFonts w:ascii="Cambria Math" w:eastAsiaTheme="minorEastAsia" w:hAnsi="Cambria Math" w:cs="Times New Roman"/>
            <w:sz w:val="20"/>
            <w:szCs w:val="20"/>
          </w:rPr>
          <m:t>B=X/F</m:t>
        </m:r>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kk-KZ"/>
        </w:rPr>
        <w:t xml:space="preserve">слоем </w:t>
      </w:r>
      <m:oMath>
        <m:r>
          <w:rPr>
            <w:rFonts w:ascii="Cambria Math" w:eastAsiaTheme="minorEastAsia" w:hAnsi="Cambria Math" w:cs="Times New Roman"/>
            <w:sz w:val="20"/>
            <w:szCs w:val="20"/>
            <w:lang w:val="kk-KZ"/>
          </w:rPr>
          <m:t>F</m:t>
        </m:r>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kk-KZ"/>
        </w:rPr>
        <w:t xml:space="preserve">и группой </w:t>
      </w:r>
      <m:oMath>
        <m:r>
          <w:rPr>
            <w:rFonts w:ascii="Cambria Math" w:eastAsiaTheme="minorEastAsia" w:hAnsi="Cambria Math" w:cs="Times New Roman"/>
            <w:sz w:val="20"/>
            <w:szCs w:val="20"/>
            <w:lang w:val="kk-KZ"/>
          </w:rPr>
          <m:t>F</m:t>
        </m:r>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kk-KZ"/>
        </w:rPr>
        <w:t>действующей на себе левыми сдвигами.</w:t>
      </w:r>
    </w:p>
    <w:p w:rsidR="00FC10C1" w:rsidRPr="00310F47" w:rsidRDefault="00FC10C1" w:rsidP="00F35DA2">
      <w:pPr>
        <w:pStyle w:val="a6"/>
        <w:numPr>
          <w:ilvl w:val="0"/>
          <w:numId w:val="130"/>
        </w:numPr>
        <w:tabs>
          <w:tab w:val="left" w:pos="851"/>
        </w:tabs>
        <w:spacing w:after="0" w:line="240" w:lineRule="auto"/>
        <w:ind w:left="0"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Лист Мебиуса является пространством расслоения над окружностью как базой и отрезком прямой как слоем. Группа </w:t>
      </w:r>
      <m:oMath>
        <m:r>
          <w:rPr>
            <w:rFonts w:ascii="Cambria Math" w:eastAsiaTheme="minorEastAsia" w:hAnsi="Cambria Math" w:cs="Times New Roman"/>
            <w:sz w:val="20"/>
            <w:szCs w:val="20"/>
            <w:lang w:val="kk-KZ"/>
          </w:rPr>
          <m:t>G</m:t>
        </m:r>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kk-KZ"/>
        </w:rPr>
        <w:t xml:space="preserve">для </w:t>
      </w:r>
      <w:r w:rsidRPr="00310F47">
        <w:rPr>
          <w:rFonts w:ascii="Times New Roman" w:eastAsiaTheme="minorEastAsia" w:hAnsi="Times New Roman" w:cs="Times New Roman"/>
          <w:sz w:val="20"/>
          <w:szCs w:val="20"/>
        </w:rPr>
        <w:t>него циклическая группа второго порядка.</w:t>
      </w:r>
    </w:p>
    <w:p w:rsidR="00FC10C1" w:rsidRPr="00310F47" w:rsidRDefault="00FC10C1" w:rsidP="00F35DA2">
      <w:pPr>
        <w:pStyle w:val="a6"/>
        <w:numPr>
          <w:ilvl w:val="0"/>
          <w:numId w:val="130"/>
        </w:numPr>
        <w:tabs>
          <w:tab w:val="left" w:pos="851"/>
        </w:tabs>
        <w:spacing w:after="0" w:line="240" w:lineRule="auto"/>
        <w:ind w:left="0"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rPr>
        <w:lastRenderedPageBreak/>
        <w:t xml:space="preserve">Тривиальный пример дает прямое произведение </w:t>
      </w:r>
      <m:oMath>
        <m:r>
          <w:rPr>
            <w:rFonts w:ascii="Cambria Math" w:eastAsiaTheme="minorEastAsia" w:hAnsi="Cambria Math" w:cs="Times New Roman"/>
            <w:sz w:val="20"/>
            <w:szCs w:val="20"/>
          </w:rPr>
          <m:t>B×F</m:t>
        </m:r>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kk-KZ"/>
        </w:rPr>
        <w:t xml:space="preserve">– пространство расслоения над </w:t>
      </w:r>
      <m:oMath>
        <m:r>
          <w:rPr>
            <w:rFonts w:ascii="Cambria Math" w:eastAsiaTheme="minorEastAsia" w:hAnsi="Cambria Math" w:cs="Times New Roman"/>
            <w:sz w:val="20"/>
            <w:szCs w:val="20"/>
            <w:lang w:val="kk-KZ"/>
          </w:rPr>
          <m:t>B</m:t>
        </m:r>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kk-KZ"/>
        </w:rPr>
        <w:t xml:space="preserve">со слоем </w:t>
      </w:r>
      <m:oMath>
        <m:r>
          <w:rPr>
            <w:rFonts w:ascii="Cambria Math" w:eastAsiaTheme="minorEastAsia" w:hAnsi="Cambria Math" w:cs="Times New Roman"/>
            <w:sz w:val="20"/>
            <w:szCs w:val="20"/>
            <w:lang w:val="kk-KZ"/>
          </w:rPr>
          <m:t>F</m:t>
        </m:r>
      </m:oMath>
      <w:r w:rsidRPr="00310F47">
        <w:rPr>
          <w:rFonts w:ascii="Times New Roman" w:eastAsiaTheme="minorEastAsia" w:hAnsi="Times New Roman" w:cs="Times New Roman"/>
          <w:sz w:val="20"/>
          <w:szCs w:val="20"/>
          <w:lang w:val="kk-KZ"/>
        </w:rPr>
        <w:t xml:space="preserve">. </w:t>
      </w:r>
      <w:r w:rsidRPr="00310F47">
        <w:rPr>
          <w:rFonts w:ascii="Times New Roman" w:eastAsiaTheme="minorEastAsia" w:hAnsi="Times New Roman" w:cs="Times New Roman"/>
          <w:sz w:val="20"/>
          <w:szCs w:val="20"/>
        </w:rPr>
        <w:t xml:space="preserve">Группа </w:t>
      </w:r>
      <m:oMath>
        <m:r>
          <w:rPr>
            <w:rFonts w:ascii="Cambria Math" w:eastAsiaTheme="minorEastAsia" w:hAnsi="Cambria Math" w:cs="Times New Roman"/>
            <w:sz w:val="20"/>
            <w:szCs w:val="20"/>
          </w:rPr>
          <m:t>G</m:t>
        </m:r>
      </m:oMath>
      <w:r w:rsidRPr="00310F47">
        <w:rPr>
          <w:rFonts w:ascii="Times New Roman" w:eastAsiaTheme="minorEastAsia" w:hAnsi="Times New Roman" w:cs="Times New Roman"/>
          <w:sz w:val="20"/>
          <w:szCs w:val="20"/>
        </w:rPr>
        <w:t xml:space="preserve"> здесь тривиальна.</w:t>
      </w:r>
    </w:p>
    <w:p w:rsidR="00FC10C1" w:rsidRPr="00310F47" w:rsidRDefault="00FC10C1" w:rsidP="00F35DA2">
      <w:pPr>
        <w:pStyle w:val="a6"/>
        <w:numPr>
          <w:ilvl w:val="0"/>
          <w:numId w:val="130"/>
        </w:numPr>
        <w:tabs>
          <w:tab w:val="left" w:pos="851"/>
        </w:tabs>
        <w:spacing w:after="0" w:line="240" w:lineRule="auto"/>
        <w:ind w:left="0"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rPr>
        <w:t xml:space="preserve">Пусть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t>
            </m:r>
          </m:e>
          <m:sup>
            <m:r>
              <w:rPr>
                <w:rFonts w:ascii="Cambria Math" w:eastAsiaTheme="minorEastAsia" w:hAnsi="Cambria Math" w:cs="Times New Roman"/>
                <w:sz w:val="20"/>
                <w:szCs w:val="20"/>
              </w:rPr>
              <m:t>m</m:t>
            </m:r>
          </m:sup>
        </m:sSup>
      </m:oMath>
      <w:r w:rsidRPr="00310F47">
        <w:rPr>
          <w:rFonts w:ascii="Times New Roman" w:eastAsiaTheme="minorEastAsia" w:hAnsi="Times New Roman" w:cs="Times New Roman"/>
          <w:sz w:val="20"/>
          <w:szCs w:val="20"/>
        </w:rPr>
        <w:t xml:space="preserve">-многообразие, </w:t>
      </w:r>
      <m:oMath>
        <m:r>
          <w:rPr>
            <w:rFonts w:ascii="Cambria Math" w:eastAsiaTheme="minorEastAsia" w:hAnsi="Cambria Math" w:cs="Times New Roman"/>
            <w:sz w:val="20"/>
            <w:szCs w:val="20"/>
          </w:rPr>
          <m:t>τ(M)</m:t>
        </m:r>
      </m:oMath>
      <w:r w:rsidRPr="00310F47">
        <w:rPr>
          <w:rFonts w:ascii="Times New Roman" w:eastAsiaTheme="minorEastAsia" w:hAnsi="Times New Roman" w:cs="Times New Roman"/>
          <w:sz w:val="20"/>
          <w:szCs w:val="20"/>
        </w:rPr>
        <w:t>-</w:t>
      </w:r>
      <w:r w:rsidRPr="00310F47">
        <w:rPr>
          <w:rFonts w:ascii="Times New Roman" w:eastAsiaTheme="minorEastAsia" w:hAnsi="Times New Roman" w:cs="Times New Roman"/>
          <w:sz w:val="20"/>
          <w:szCs w:val="20"/>
          <w:lang w:val="kk-KZ"/>
        </w:rPr>
        <w:t xml:space="preserve">множество касательных пространств во всех точках многообразия </w:t>
      </w:r>
      <m:oMath>
        <m:r>
          <w:rPr>
            <w:rFonts w:ascii="Cambria Math" w:eastAsiaTheme="minorEastAsia" w:hAnsi="Cambria Math" w:cs="Times New Roman"/>
            <w:sz w:val="20"/>
            <w:szCs w:val="20"/>
            <w:lang w:val="kk-KZ"/>
          </w:rPr>
          <m:t>M</m:t>
        </m:r>
      </m:oMath>
      <w:r w:rsidRPr="00310F47">
        <w:rPr>
          <w:rFonts w:ascii="Times New Roman" w:eastAsiaTheme="minorEastAsia" w:hAnsi="Times New Roman" w:cs="Times New Roman"/>
          <w:sz w:val="20"/>
          <w:szCs w:val="20"/>
          <w:lang w:val="kk-KZ"/>
        </w:rPr>
        <w:t xml:space="preserve">, т.е. множество всех пар </w:t>
      </w:r>
      <w:r w:rsidRPr="00310F47">
        <w:rPr>
          <w:rFonts w:ascii="Times New Roman" w:eastAsiaTheme="minorEastAsia" w:hAnsi="Times New Roman" w:cs="Times New Roman"/>
          <w:sz w:val="20"/>
          <w:szCs w:val="20"/>
        </w:rPr>
        <w:t>[</w:t>
      </w:r>
      <m:oMath>
        <m:r>
          <w:rPr>
            <w:rFonts w:ascii="Cambria Math" w:eastAsiaTheme="minorEastAsia" w:hAnsi="Cambria Math" w:cs="Times New Roman"/>
            <w:sz w:val="20"/>
            <w:szCs w:val="20"/>
          </w:rPr>
          <m:t>ρ,v]</m:t>
        </m:r>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kk-KZ"/>
        </w:rPr>
        <w:t xml:space="preserve">где </w:t>
      </w:r>
      <m:oMath>
        <m:r>
          <w:rPr>
            <w:rFonts w:ascii="Cambria Math" w:eastAsiaTheme="minorEastAsia" w:hAnsi="Cambria Math" w:cs="Times New Roman"/>
            <w:sz w:val="20"/>
            <w:szCs w:val="20"/>
            <w:lang w:val="kk-KZ"/>
          </w:rPr>
          <m:t>ρϵ</m:t>
        </m:r>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lang w:val="kk-KZ"/>
        </w:rPr>
        <w:t xml:space="preserve">, а </w:t>
      </w:r>
      <m:oMath>
        <m:r>
          <w:rPr>
            <w:rFonts w:ascii="Cambria Math" w:eastAsiaTheme="minorEastAsia" w:hAnsi="Cambria Math" w:cs="Times New Roman"/>
            <w:sz w:val="20"/>
            <w:szCs w:val="20"/>
            <w:lang w:val="kk-KZ"/>
          </w:rPr>
          <m:t>v</m:t>
        </m:r>
      </m:oMath>
      <w:r w:rsidRPr="00310F47">
        <w:rPr>
          <w:rFonts w:ascii="Times New Roman" w:eastAsiaTheme="minorEastAsia" w:hAnsi="Times New Roman" w:cs="Times New Roman"/>
          <w:sz w:val="20"/>
          <w:szCs w:val="20"/>
        </w:rPr>
        <w:t xml:space="preserve">- касательный вектор к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kk-KZ"/>
        </w:rPr>
        <w:t>в точке</w:t>
      </w:r>
      <w:r w:rsidRPr="00310F47">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rPr>
          <m:t>ρ</m:t>
        </m:r>
      </m:oMath>
      <w:r w:rsidRPr="00310F47">
        <w:rPr>
          <w:rFonts w:ascii="Times New Roman" w:eastAsiaTheme="minorEastAsia" w:hAnsi="Times New Roman" w:cs="Times New Roman"/>
          <w:sz w:val="20"/>
          <w:szCs w:val="20"/>
        </w:rPr>
        <w:t xml:space="preserve">. Пусть отображение </w:t>
      </w:r>
      <m:oMath>
        <m:r>
          <w:rPr>
            <w:rFonts w:ascii="Cambria Math" w:eastAsiaTheme="minorEastAsia" w:hAnsi="Cambria Math" w:cs="Times New Roman"/>
            <w:sz w:val="20"/>
            <w:szCs w:val="20"/>
          </w:rPr>
          <m:t>π:τ(M)→M</m:t>
        </m:r>
      </m:oMath>
      <w:r w:rsidRPr="00310F47">
        <w:rPr>
          <w:rFonts w:ascii="Times New Roman" w:eastAsiaTheme="minorEastAsia" w:hAnsi="Times New Roman" w:cs="Times New Roman"/>
          <w:sz w:val="20"/>
          <w:szCs w:val="20"/>
        </w:rPr>
        <w:t xml:space="preserve"> задано равенством </w:t>
      </w:r>
      <m:oMath>
        <m:r>
          <w:rPr>
            <w:rFonts w:ascii="Cambria Math" w:eastAsiaTheme="minorEastAsia" w:hAnsi="Cambria Math" w:cs="Times New Roman"/>
            <w:sz w:val="20"/>
            <w:szCs w:val="20"/>
          </w:rPr>
          <m:t>π</m:t>
        </m:r>
        <m:d>
          <m:dPr>
            <m:begChr m:val="["/>
            <m:endChr m:val="]"/>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ρ,v</m:t>
            </m:r>
          </m:e>
        </m:d>
        <m:r>
          <w:rPr>
            <w:rFonts w:ascii="Cambria Math" w:eastAsiaTheme="minorEastAsia" w:hAnsi="Cambria Math" w:cs="Times New Roman"/>
            <w:sz w:val="20"/>
            <w:szCs w:val="20"/>
          </w:rPr>
          <m:t>=ρ.</m:t>
        </m:r>
      </m:oMath>
      <w:r w:rsidRPr="00310F47">
        <w:rPr>
          <w:rFonts w:ascii="Times New Roman" w:eastAsiaTheme="minorEastAsia" w:hAnsi="Times New Roman" w:cs="Times New Roman"/>
          <w:sz w:val="20"/>
          <w:szCs w:val="20"/>
        </w:rPr>
        <w:t xml:space="preserve"> Тогда </w:t>
      </w:r>
      <m:oMath>
        <m:r>
          <w:rPr>
            <w:rFonts w:ascii="Cambria Math" w:eastAsiaTheme="minorEastAsia" w:hAnsi="Cambria Math" w:cs="Times New Roman"/>
            <w:sz w:val="20"/>
            <w:szCs w:val="20"/>
          </w:rPr>
          <m:t>τ</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M</m:t>
            </m:r>
          </m:e>
        </m:d>
      </m:oMath>
      <w:r w:rsidRPr="00310F47">
        <w:rPr>
          <w:rFonts w:ascii="Times New Roman" w:eastAsiaTheme="minorEastAsia" w:hAnsi="Times New Roman" w:cs="Times New Roman"/>
          <w:sz w:val="20"/>
          <w:szCs w:val="20"/>
        </w:rPr>
        <w:t xml:space="preserve"> будет пространством расслоения над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называемым </w:t>
      </w:r>
      <w:r w:rsidRPr="00310F47">
        <w:rPr>
          <w:rFonts w:ascii="Times New Roman" w:eastAsiaTheme="minorEastAsia" w:hAnsi="Times New Roman" w:cs="Times New Roman"/>
          <w:b/>
          <w:sz w:val="20"/>
          <w:szCs w:val="20"/>
        </w:rPr>
        <w:t xml:space="preserve">касательным расслоением, </w:t>
      </w:r>
      <w:r w:rsidRPr="00310F47">
        <w:rPr>
          <w:rFonts w:ascii="Times New Roman" w:eastAsiaTheme="minorEastAsia" w:hAnsi="Times New Roman" w:cs="Times New Roman"/>
          <w:sz w:val="20"/>
          <w:szCs w:val="20"/>
        </w:rPr>
        <w:t xml:space="preserve">а слоем будет линейное пространство. В самом деле, в качестве координатных окрестности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α</m:t>
            </m:r>
          </m:sub>
        </m:sSub>
      </m:oMath>
      <w:r w:rsidRPr="00310F47">
        <w:rPr>
          <w:rFonts w:ascii="Times New Roman" w:eastAsiaTheme="minorEastAsia" w:hAnsi="Times New Roman" w:cs="Times New Roman"/>
          <w:sz w:val="20"/>
          <w:szCs w:val="20"/>
        </w:rPr>
        <w:t xml:space="preserve">, можно взять координатных окрестности многообразия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а в качестве  отображения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β</m:t>
            </m:r>
          </m:sub>
        </m:sSub>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β,α</m:t>
            </m:r>
          </m:e>
        </m:d>
      </m:oMath>
      <w:r w:rsidRPr="00310F47">
        <w:rPr>
          <w:rFonts w:ascii="Times New Roman" w:eastAsiaTheme="minorEastAsia" w:hAnsi="Times New Roman" w:cs="Times New Roman"/>
          <w:sz w:val="20"/>
          <w:szCs w:val="20"/>
        </w:rPr>
        <w:t xml:space="preserve">- матрица Якоби координатных преобразований. Тогда группа </w:t>
      </w:r>
      <m:oMath>
        <m:r>
          <w:rPr>
            <w:rFonts w:ascii="Cambria Math" w:eastAsiaTheme="minorEastAsia" w:hAnsi="Cambria Math" w:cs="Times New Roman"/>
            <w:sz w:val="20"/>
            <w:szCs w:val="20"/>
          </w:rPr>
          <m:t>G</m:t>
        </m:r>
      </m:oMath>
      <w:r w:rsidRPr="00310F47">
        <w:rPr>
          <w:rFonts w:ascii="Times New Roman" w:eastAsiaTheme="minorEastAsia" w:hAnsi="Times New Roman" w:cs="Times New Roman"/>
          <w:sz w:val="20"/>
          <w:szCs w:val="20"/>
        </w:rPr>
        <w:t xml:space="preserve"> будет полной линейной группой </w:t>
      </w:r>
      <m:oMath>
        <m:r>
          <w:rPr>
            <w:rFonts w:ascii="Cambria Math" w:eastAsiaTheme="minorEastAsia" w:hAnsi="Cambria Math" w:cs="Times New Roman"/>
            <w:sz w:val="20"/>
            <w:szCs w:val="20"/>
          </w:rPr>
          <m:t>Gl(m)</m:t>
        </m:r>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kk-KZ"/>
        </w:rPr>
        <w:t xml:space="preserve">преобразования слоя и потому расслоение </w:t>
      </w:r>
      <m:oMath>
        <m:r>
          <w:rPr>
            <w:rFonts w:ascii="Cambria Math" w:eastAsiaTheme="minorEastAsia" w:hAnsi="Cambria Math" w:cs="Times New Roman"/>
            <w:sz w:val="20"/>
            <w:szCs w:val="20"/>
            <w:lang w:val="kk-KZ"/>
          </w:rPr>
          <m:t>τ(M)</m:t>
        </m:r>
      </m:oMath>
      <w:r w:rsidRPr="00310F47">
        <w:rPr>
          <w:rFonts w:ascii="Times New Roman" w:eastAsiaTheme="minorEastAsia" w:hAnsi="Times New Roman" w:cs="Times New Roman"/>
          <w:sz w:val="20"/>
          <w:szCs w:val="20"/>
        </w:rPr>
        <w:t xml:space="preserve"> будет </w:t>
      </w:r>
      <m:oMath>
        <m:r>
          <w:rPr>
            <w:rFonts w:ascii="Cambria Math" w:eastAsiaTheme="minorEastAsia" w:hAnsi="Cambria Math" w:cs="Times New Roman"/>
            <w:sz w:val="20"/>
            <w:szCs w:val="20"/>
          </w:rPr>
          <m:t>Gl(m)</m:t>
        </m:r>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b/>
          <w:sz w:val="20"/>
          <w:szCs w:val="20"/>
        </w:rPr>
        <w:t>расслоением</w:t>
      </w:r>
      <w:r w:rsidRPr="00310F47">
        <w:rPr>
          <w:rFonts w:ascii="Times New Roman" w:eastAsiaTheme="minorEastAsia" w:hAnsi="Times New Roman" w:cs="Times New Roman"/>
          <w:sz w:val="20"/>
          <w:szCs w:val="20"/>
        </w:rPr>
        <w:t xml:space="preserve"> над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 xml:space="preserve">Замечание. </w:t>
      </w:r>
      <w:r w:rsidRPr="00310F47">
        <w:rPr>
          <w:rFonts w:ascii="Times New Roman" w:eastAsiaTheme="minorEastAsia" w:hAnsi="Times New Roman" w:cs="Times New Roman"/>
          <w:sz w:val="20"/>
          <w:szCs w:val="20"/>
        </w:rPr>
        <w:t xml:space="preserve">Координатные преобразования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b</m:t>
            </m:r>
          </m:sub>
        </m:sSub>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β,α</m:t>
            </m:r>
          </m:e>
        </m:d>
      </m:oMath>
      <w:r w:rsidRPr="00310F47">
        <w:rPr>
          <w:rFonts w:ascii="Times New Roman" w:eastAsiaTheme="minorEastAsia" w:hAnsi="Times New Roman" w:cs="Times New Roman"/>
          <w:b/>
          <w:sz w:val="20"/>
          <w:szCs w:val="20"/>
        </w:rPr>
        <w:t xml:space="preserve"> </w:t>
      </w:r>
      <m:oMath>
        <m:r>
          <m:rPr>
            <m:sty m:val="p"/>
          </m:rPr>
          <w:rPr>
            <w:rFonts w:ascii="Cambria Math" w:eastAsiaTheme="minorEastAsia" w:hAnsi="Cambria Math" w:cs="Times New Roman"/>
            <w:sz w:val="20"/>
            <w:szCs w:val="20"/>
          </w:rPr>
          <m:t>G</m:t>
        </m:r>
      </m:oMath>
      <w:r w:rsidRPr="00310F47">
        <w:rPr>
          <w:rFonts w:ascii="Times New Roman" w:eastAsiaTheme="minorEastAsia" w:hAnsi="Times New Roman" w:cs="Times New Roman"/>
          <w:sz w:val="20"/>
          <w:szCs w:val="20"/>
        </w:rPr>
        <w:t>- расслоения удовлетворяет условиям.</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ab/>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b</m:t>
            </m:r>
          </m:sub>
        </m:sSub>
        <m:r>
          <w:rPr>
            <w:rFonts w:ascii="Cambria Math" w:eastAsiaTheme="minorEastAsia" w:hAnsi="Cambria Math" w:cs="Times New Roman"/>
            <w:sz w:val="20"/>
            <w:szCs w:val="20"/>
          </w:rPr>
          <m:t>(α,α)</m:t>
        </m:r>
      </m:oMath>
      <w:r w:rsidRPr="00310F47">
        <w:rPr>
          <w:rFonts w:ascii="Times New Roman" w:eastAsiaTheme="minorEastAsia" w:hAnsi="Times New Roman" w:cs="Times New Roman"/>
          <w:sz w:val="20"/>
          <w:szCs w:val="20"/>
        </w:rPr>
        <w:t xml:space="preserve"> – тождественный гомеоморфизм </w:t>
      </w:r>
      <m:oMath>
        <m:r>
          <w:rPr>
            <w:rFonts w:ascii="Cambria Math" w:eastAsiaTheme="minorEastAsia" w:hAnsi="Cambria Math" w:cs="Times New Roman"/>
            <w:sz w:val="20"/>
            <w:szCs w:val="20"/>
          </w:rPr>
          <m:t>eϵG</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ab/>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b</m:t>
            </m:r>
          </m:sub>
        </m:sSub>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γ,β</m:t>
            </m:r>
          </m:e>
        </m:d>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b</m:t>
            </m:r>
          </m:sub>
        </m:sSub>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β,α</m:t>
            </m:r>
          </m:e>
        </m:d>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b</m:t>
            </m:r>
          </m:sub>
        </m:sSub>
        <m:r>
          <w:rPr>
            <w:rFonts w:ascii="Cambria Math" w:eastAsiaTheme="minorEastAsia" w:hAnsi="Cambria Math" w:cs="Times New Roman"/>
            <w:sz w:val="20"/>
            <w:szCs w:val="20"/>
          </w:rPr>
          <m:t>(γ,α)</m:t>
        </m:r>
      </m:oMath>
      <w:r w:rsidRPr="00310F47">
        <w:rPr>
          <w:rFonts w:ascii="Times New Roman" w:eastAsiaTheme="minorEastAsia" w:hAnsi="Times New Roman" w:cs="Times New Roman"/>
          <w:sz w:val="20"/>
          <w:szCs w:val="20"/>
        </w:rPr>
        <w:t xml:space="preserve"> Очевидно, из этих условий следует, что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b</m:t>
            </m:r>
          </m:sub>
        </m:sSub>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α,β</m:t>
            </m:r>
          </m:e>
        </m:d>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b</m:t>
            </m:r>
          </m:sub>
        </m:sSub>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β,α</m:t>
            </m:r>
          </m:e>
        </m:d>
        <m:r>
          <w:rPr>
            <w:rFonts w:ascii="Cambria Math" w:eastAsiaTheme="minorEastAsia" w:hAnsi="Cambria Math" w:cs="Times New Roman"/>
            <w:sz w:val="20"/>
            <w:szCs w:val="20"/>
          </w:rPr>
          <m:t>=e</m:t>
        </m:r>
      </m:oMath>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Семейство функций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b</m:t>
            </m:r>
          </m:sub>
        </m:sSub>
        <m:r>
          <w:rPr>
            <w:rFonts w:ascii="Cambria Math" w:eastAsiaTheme="minorEastAsia" w:hAnsi="Cambria Math" w:cs="Times New Roman"/>
            <w:sz w:val="20"/>
            <w:szCs w:val="20"/>
          </w:rPr>
          <m:t>(β,α)</m:t>
        </m:r>
      </m:oMath>
      <w:r w:rsidRPr="00310F47">
        <w:rPr>
          <w:rFonts w:ascii="Times New Roman" w:eastAsiaTheme="minorEastAsia" w:hAnsi="Times New Roman" w:cs="Times New Roman"/>
          <w:sz w:val="20"/>
          <w:szCs w:val="20"/>
        </w:rPr>
        <w:t xml:space="preserve"> определенных на множествах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α</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β</m:t>
            </m:r>
          </m:sub>
        </m:sSub>
      </m:oMath>
      <w:r w:rsidRPr="00310F47">
        <w:rPr>
          <w:rFonts w:ascii="Times New Roman" w:eastAsiaTheme="minorEastAsia" w:hAnsi="Times New Roman" w:cs="Times New Roman"/>
          <w:sz w:val="20"/>
          <w:szCs w:val="20"/>
        </w:rPr>
        <w:t xml:space="preserve">, непрерывных по </w:t>
      </w:r>
      <m:oMath>
        <m:r>
          <w:rPr>
            <w:rFonts w:ascii="Cambria Math" w:eastAsiaTheme="minorEastAsia" w:hAnsi="Cambria Math" w:cs="Times New Roman"/>
            <w:sz w:val="20"/>
            <w:szCs w:val="20"/>
          </w:rPr>
          <m:t>B</m:t>
        </m:r>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kk-KZ"/>
        </w:rPr>
        <w:t xml:space="preserve">(в том смысле, что отображение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α</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b</m:t>
            </m:r>
          </m:sub>
        </m:sSub>
        <m:r>
          <w:rPr>
            <w:rFonts w:ascii="Cambria Math" w:eastAsiaTheme="minorEastAsia" w:hAnsi="Cambria Math" w:cs="Times New Roman"/>
            <w:sz w:val="20"/>
            <w:szCs w:val="20"/>
          </w:rPr>
          <m:t>→G</m:t>
        </m:r>
      </m:oMath>
      <w:r w:rsidRPr="00310F47">
        <w:rPr>
          <w:rFonts w:ascii="Times New Roman" w:eastAsiaTheme="minorEastAsia" w:hAnsi="Times New Roman" w:cs="Times New Roman"/>
          <w:sz w:val="20"/>
          <w:szCs w:val="20"/>
        </w:rPr>
        <w:t xml:space="preserve">, заданное соответствием </w:t>
      </w:r>
      <m:oMath>
        <m:r>
          <w:rPr>
            <w:rFonts w:ascii="Cambria Math" w:eastAsiaTheme="minorEastAsia" w:hAnsi="Cambria Math" w:cs="Times New Roman"/>
            <w:sz w:val="20"/>
            <w:szCs w:val="20"/>
          </w:rPr>
          <m:t>b→</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b</m:t>
            </m:r>
          </m:sub>
        </m:sSub>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β,α</m:t>
            </m:r>
          </m:e>
        </m:d>
      </m:oMath>
      <w:r w:rsidRPr="00310F47">
        <w:rPr>
          <w:rFonts w:ascii="Times New Roman" w:eastAsiaTheme="minorEastAsia" w:hAnsi="Times New Roman" w:cs="Times New Roman"/>
          <w:sz w:val="20"/>
          <w:szCs w:val="20"/>
        </w:rPr>
        <w:t xml:space="preserve">, непрерывно) удовлетворяющих условиям (I) и (II), определяет </w:t>
      </w:r>
      <w:r w:rsidRPr="00310F47">
        <w:rPr>
          <w:rFonts w:ascii="Times New Roman" w:eastAsiaTheme="minorEastAsia" w:hAnsi="Times New Roman" w:cs="Times New Roman"/>
          <w:b/>
          <w:sz w:val="20"/>
          <w:szCs w:val="20"/>
        </w:rPr>
        <w:t xml:space="preserve">структуру </w:t>
      </w:r>
      <m:oMath>
        <m:r>
          <m:rPr>
            <m:sty m:val="bi"/>
          </m:rPr>
          <w:rPr>
            <w:rFonts w:ascii="Cambria Math" w:eastAsiaTheme="minorEastAsia" w:hAnsi="Cambria Math" w:cs="Times New Roman"/>
            <w:sz w:val="20"/>
            <w:szCs w:val="20"/>
          </w:rPr>
          <m:t>G-</m:t>
        </m:r>
      </m:oMath>
      <w:r w:rsidRPr="00310F47">
        <w:rPr>
          <w:rFonts w:ascii="Times New Roman" w:eastAsiaTheme="minorEastAsia" w:hAnsi="Times New Roman" w:cs="Times New Roman"/>
          <w:b/>
          <w:sz w:val="20"/>
          <w:szCs w:val="20"/>
        </w:rPr>
        <w:t>расслоения</w:t>
      </w:r>
      <w:r w:rsidRPr="00310F47">
        <w:rPr>
          <w:rFonts w:ascii="Times New Roman" w:eastAsiaTheme="minorEastAsia" w:hAnsi="Times New Roman" w:cs="Times New Roman"/>
          <w:sz w:val="20"/>
          <w:szCs w:val="20"/>
        </w:rPr>
        <w:t xml:space="preserve"> на </w:t>
      </w:r>
      <m:oMath>
        <m:r>
          <w:rPr>
            <w:rFonts w:ascii="Cambria Math" w:eastAsiaTheme="minorEastAsia" w:hAnsi="Cambria Math" w:cs="Times New Roman"/>
            <w:sz w:val="20"/>
            <w:szCs w:val="20"/>
          </w:rPr>
          <m:t>B</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Пусть </w:t>
      </w:r>
      <m:oMath>
        <m:r>
          <w:rPr>
            <w:rFonts w:ascii="Cambria Math" w:eastAsiaTheme="minorEastAsia" w:hAnsi="Cambria Math" w:cs="Times New Roman"/>
            <w:sz w:val="20"/>
            <w:szCs w:val="20"/>
          </w:rPr>
          <m:t>B</m:t>
        </m:r>
      </m:oMath>
      <w:r w:rsidRPr="00310F47">
        <w:rPr>
          <w:rFonts w:ascii="Times New Roman" w:eastAsiaTheme="minorEastAsia" w:hAnsi="Times New Roman" w:cs="Times New Roman"/>
          <w:sz w:val="20"/>
          <w:szCs w:val="20"/>
        </w:rPr>
        <w:t xml:space="preserve"> – некоторое пространство, </w:t>
      </w:r>
      <m:oMath>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α</m:t>
                </m:r>
              </m:sub>
            </m:sSub>
          </m:e>
        </m:d>
      </m:oMath>
      <w:r w:rsidRPr="00310F47">
        <w:rPr>
          <w:rFonts w:ascii="Times New Roman" w:eastAsiaTheme="minorEastAsia" w:hAnsi="Times New Roman" w:cs="Times New Roman"/>
          <w:sz w:val="20"/>
          <w:szCs w:val="20"/>
        </w:rPr>
        <w:t xml:space="preserve"> – его открытое покрытие. Предположим, что топологическая группа </w:t>
      </w:r>
      <m:oMath>
        <m:r>
          <w:rPr>
            <w:rFonts w:ascii="Cambria Math" w:eastAsiaTheme="minorEastAsia" w:hAnsi="Cambria Math" w:cs="Times New Roman"/>
            <w:sz w:val="20"/>
            <w:szCs w:val="20"/>
          </w:rPr>
          <m:t>G</m:t>
        </m:r>
      </m:oMath>
      <w:r w:rsidRPr="00310F47">
        <w:rPr>
          <w:rFonts w:ascii="Times New Roman" w:eastAsiaTheme="minorEastAsia" w:hAnsi="Times New Roman" w:cs="Times New Roman"/>
          <w:sz w:val="20"/>
          <w:szCs w:val="20"/>
        </w:rPr>
        <w:t xml:space="preserve"> действует на некотором пространстве </w:t>
      </w:r>
      <m:oMath>
        <m:r>
          <w:rPr>
            <w:rFonts w:ascii="Cambria Math" w:eastAsiaTheme="minorEastAsia" w:hAnsi="Cambria Math" w:cs="Times New Roman"/>
            <w:sz w:val="20"/>
            <w:szCs w:val="20"/>
            <w:lang w:val="kk-KZ"/>
          </w:rPr>
          <m:t>F</m:t>
        </m:r>
      </m:oMath>
      <w:r w:rsidRPr="00310F47">
        <w:rPr>
          <w:rFonts w:ascii="Times New Roman" w:eastAsiaTheme="minorEastAsia" w:hAnsi="Times New Roman" w:cs="Times New Roman"/>
          <w:sz w:val="20"/>
          <w:szCs w:val="20"/>
          <w:lang w:val="kk-KZ"/>
        </w:rPr>
        <w:t xml:space="preserve"> как группа гомеоморфизмов и функция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b</m:t>
            </m:r>
          </m:sub>
        </m:sSub>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β,α</m:t>
            </m:r>
          </m:e>
        </m:d>
      </m:oMath>
      <w:r w:rsidRPr="00310F47">
        <w:rPr>
          <w:rFonts w:ascii="Times New Roman" w:eastAsiaTheme="minorEastAsia" w:hAnsi="Times New Roman" w:cs="Times New Roman"/>
          <w:sz w:val="20"/>
          <w:szCs w:val="20"/>
        </w:rPr>
        <w:t xml:space="preserve">, заданные на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α</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b</m:t>
            </m:r>
          </m:sub>
        </m:sSub>
      </m:oMath>
      <w:r w:rsidRPr="00310F47">
        <w:rPr>
          <w:rFonts w:ascii="Times New Roman" w:eastAsiaTheme="minorEastAsia" w:hAnsi="Times New Roman" w:cs="Times New Roman"/>
          <w:sz w:val="20"/>
          <w:szCs w:val="20"/>
        </w:rPr>
        <w:t xml:space="preserve">, определяют структуру </w:t>
      </w:r>
      <m:oMath>
        <m:r>
          <w:rPr>
            <w:rFonts w:ascii="Cambria Math" w:eastAsiaTheme="minorEastAsia" w:hAnsi="Cambria Math" w:cs="Times New Roman"/>
            <w:sz w:val="20"/>
            <w:szCs w:val="20"/>
          </w:rPr>
          <m:t>G-</m:t>
        </m:r>
      </m:oMath>
      <w:r w:rsidRPr="00310F47">
        <w:rPr>
          <w:rFonts w:ascii="Times New Roman" w:eastAsiaTheme="minorEastAsia" w:hAnsi="Times New Roman" w:cs="Times New Roman"/>
          <w:sz w:val="20"/>
          <w:szCs w:val="20"/>
        </w:rPr>
        <w:t xml:space="preserve">расслоения на </w:t>
      </w:r>
      <m:oMath>
        <m:r>
          <w:rPr>
            <w:rFonts w:ascii="Cambria Math" w:eastAsiaTheme="minorEastAsia" w:hAnsi="Cambria Math" w:cs="Times New Roman"/>
            <w:sz w:val="20"/>
            <w:szCs w:val="20"/>
          </w:rPr>
          <m:t>B</m:t>
        </m:r>
      </m:oMath>
      <w:r w:rsidRPr="00310F47">
        <w:rPr>
          <w:rFonts w:ascii="Times New Roman" w:eastAsiaTheme="minorEastAsia" w:hAnsi="Times New Roman" w:cs="Times New Roman"/>
          <w:sz w:val="20"/>
          <w:szCs w:val="20"/>
        </w:rPr>
        <w:t>. Тогда справедлива</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Теорема существования</w:t>
      </w:r>
      <w:r w:rsidRPr="00310F47">
        <w:rPr>
          <w:rFonts w:ascii="Times New Roman" w:eastAsiaTheme="minorEastAsia" w:hAnsi="Times New Roman" w:cs="Times New Roman"/>
          <w:sz w:val="20"/>
          <w:szCs w:val="20"/>
        </w:rPr>
        <w:t xml:space="preserve"> (Стинрод </w:t>
      </w:r>
      <m:oMath>
        <m:d>
          <m:dPr>
            <m:begChr m:val="["/>
            <m:endChr m:val="]"/>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1, стр. 20</m:t>
            </m:r>
          </m:e>
        </m:d>
      </m:oMath>
      <w:r w:rsidRPr="00310F47">
        <w:rPr>
          <w:rFonts w:ascii="Times New Roman" w:eastAsiaTheme="minorEastAsia" w:hAnsi="Times New Roman" w:cs="Times New Roman"/>
          <w:sz w:val="20"/>
          <w:szCs w:val="20"/>
        </w:rPr>
        <w:t xml:space="preserve">). Существует </w:t>
      </w:r>
      <m:oMath>
        <m:r>
          <w:rPr>
            <w:rFonts w:ascii="Cambria Math" w:eastAsiaTheme="minorEastAsia" w:hAnsi="Cambria Math" w:cs="Times New Roman"/>
            <w:sz w:val="20"/>
            <w:szCs w:val="20"/>
          </w:rPr>
          <m:t>G-</m:t>
        </m:r>
      </m:oMath>
      <w:r w:rsidRPr="00310F47">
        <w:rPr>
          <w:rFonts w:ascii="Times New Roman" w:eastAsiaTheme="minorEastAsia" w:hAnsi="Times New Roman" w:cs="Times New Roman"/>
          <w:sz w:val="20"/>
          <w:szCs w:val="20"/>
        </w:rPr>
        <w:t xml:space="preserve">расслоение </w:t>
      </w:r>
      <m:oMath>
        <m:r>
          <w:rPr>
            <w:rFonts w:ascii="Cambria Math" w:eastAsiaTheme="minorEastAsia" w:hAnsi="Cambria Math" w:cs="Times New Roman"/>
            <w:sz w:val="20"/>
            <w:szCs w:val="20"/>
          </w:rPr>
          <m:t>X</m:t>
        </m:r>
      </m:oMath>
      <w:r w:rsidRPr="00310F47">
        <w:rPr>
          <w:rFonts w:ascii="Times New Roman" w:eastAsiaTheme="minorEastAsia" w:hAnsi="Times New Roman" w:cs="Times New Roman"/>
          <w:sz w:val="20"/>
          <w:szCs w:val="20"/>
        </w:rPr>
        <w:t xml:space="preserve"> над </w:t>
      </w:r>
      <m:oMath>
        <m:r>
          <w:rPr>
            <w:rFonts w:ascii="Cambria Math" w:eastAsiaTheme="minorEastAsia" w:hAnsi="Cambria Math" w:cs="Times New Roman"/>
            <w:sz w:val="20"/>
            <w:szCs w:val="20"/>
          </w:rPr>
          <m:t>B</m:t>
        </m:r>
      </m:oMath>
      <w:r w:rsidRPr="00310F47">
        <w:rPr>
          <w:rFonts w:ascii="Times New Roman" w:eastAsiaTheme="minorEastAsia" w:hAnsi="Times New Roman" w:cs="Times New Roman"/>
          <w:sz w:val="20"/>
          <w:szCs w:val="20"/>
        </w:rPr>
        <w:t xml:space="preserve"> со слоем </w:t>
      </w:r>
      <m:oMath>
        <m:r>
          <w:rPr>
            <w:rFonts w:ascii="Cambria Math" w:eastAsiaTheme="minorEastAsia" w:hAnsi="Cambria Math" w:cs="Times New Roman"/>
            <w:sz w:val="20"/>
            <w:szCs w:val="20"/>
            <w:lang w:val="kk-KZ"/>
          </w:rPr>
          <m:t>F</m:t>
        </m:r>
      </m:oMath>
      <w:r w:rsidRPr="00310F47">
        <w:rPr>
          <w:rFonts w:ascii="Times New Roman" w:eastAsiaTheme="minorEastAsia" w:hAnsi="Times New Roman" w:cs="Times New Roman"/>
          <w:sz w:val="20"/>
          <w:szCs w:val="20"/>
          <w:lang w:val="kk-KZ"/>
        </w:rPr>
        <w:t xml:space="preserve"> и координатными преобразованиями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b</m:t>
            </m:r>
          </m:sub>
        </m:sSub>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β,α</m:t>
            </m:r>
          </m:e>
        </m:d>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Пространство </w:t>
      </w:r>
      <m:oMath>
        <m:r>
          <w:rPr>
            <w:rFonts w:ascii="Cambria Math" w:eastAsiaTheme="minorEastAsia" w:hAnsi="Cambria Math" w:cs="Times New Roman"/>
            <w:sz w:val="20"/>
            <w:szCs w:val="20"/>
          </w:rPr>
          <m:t>X</m:t>
        </m:r>
      </m:oMath>
      <w:r w:rsidRPr="00310F47">
        <w:rPr>
          <w:rFonts w:ascii="Times New Roman" w:eastAsiaTheme="minorEastAsia" w:hAnsi="Times New Roman" w:cs="Times New Roman"/>
          <w:sz w:val="20"/>
          <w:szCs w:val="20"/>
        </w:rPr>
        <w:t xml:space="preserve"> строится следующим образом. Пусть </w:t>
      </w:r>
      <m:oMath>
        <m:acc>
          <m:accPr>
            <m:chr m:val="̅"/>
            <m:ctrlPr>
              <w:rPr>
                <w:rFonts w:ascii="Cambria Math" w:eastAsiaTheme="minorEastAsia" w:hAnsi="Cambria Math" w:cs="Times New Roman"/>
                <w:i/>
                <w:sz w:val="20"/>
                <w:szCs w:val="20"/>
              </w:rPr>
            </m:ctrlPr>
          </m:accPr>
          <m:e>
            <m:r>
              <w:rPr>
                <w:rFonts w:ascii="Cambria Math" w:eastAsiaTheme="minorEastAsia" w:hAnsi="Cambria Math" w:cs="Times New Roman"/>
                <w:sz w:val="20"/>
                <w:szCs w:val="20"/>
              </w:rPr>
              <m:t>X</m:t>
            </m:r>
          </m:e>
        </m:acc>
      </m:oMath>
      <w:r w:rsidRPr="00310F47">
        <w:rPr>
          <w:rFonts w:ascii="Times New Roman" w:eastAsiaTheme="minorEastAsia" w:hAnsi="Times New Roman" w:cs="Times New Roman"/>
          <w:sz w:val="20"/>
          <w:szCs w:val="20"/>
        </w:rPr>
        <w:t xml:space="preserve"> – множество троек </w:t>
      </w:r>
      <m:oMath>
        <m:d>
          <m:dPr>
            <m:begChr m:val="{"/>
            <m:endChr m:val="}"/>
            <m:ctrlPr>
              <w:rPr>
                <w:rFonts w:ascii="Cambria Math" w:eastAsiaTheme="minorEastAsia" w:hAnsi="Cambria Math" w:cs="Times New Roman"/>
                <w:i/>
                <w:sz w:val="20"/>
                <w:szCs w:val="20"/>
              </w:rPr>
            </m:ctrlPr>
          </m:dPr>
          <m:e>
            <m:d>
              <m:dPr>
                <m:begChr m:val="["/>
                <m:endChr m:val="]"/>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b,f,a</m:t>
                </m:r>
              </m:e>
            </m:d>
            <m:r>
              <w:rPr>
                <w:rFonts w:ascii="Cambria Math" w:eastAsiaTheme="minorEastAsia" w:hAnsi="Cambria Math" w:cs="Times New Roman"/>
                <w:sz w:val="20"/>
                <w:szCs w:val="20"/>
              </w:rPr>
              <m:t>|b∈</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α</m:t>
                </m:r>
              </m:sub>
            </m:sSub>
            <m:r>
              <w:rPr>
                <w:rFonts w:ascii="Cambria Math" w:eastAsiaTheme="minorEastAsia" w:hAnsi="Cambria Math" w:cs="Times New Roman"/>
                <w:sz w:val="20"/>
                <w:szCs w:val="20"/>
              </w:rPr>
              <m:t xml:space="preserve"> f∈F</m:t>
            </m:r>
          </m:e>
        </m:d>
      </m:oMath>
      <w:r w:rsidRPr="00310F47">
        <w:rPr>
          <w:rFonts w:ascii="Times New Roman" w:eastAsiaTheme="minorEastAsia" w:hAnsi="Times New Roman" w:cs="Times New Roman"/>
          <w:sz w:val="20"/>
          <w:szCs w:val="20"/>
        </w:rPr>
        <w:t xml:space="preserve">, снабженное топологией прямого произведения (множество индексов берется с дискретной топологией). Введем в </w:t>
      </w:r>
      <m:oMath>
        <m:acc>
          <m:accPr>
            <m:chr m:val="̅"/>
            <m:ctrlPr>
              <w:rPr>
                <w:rFonts w:ascii="Cambria Math" w:eastAsiaTheme="minorEastAsia" w:hAnsi="Cambria Math" w:cs="Times New Roman"/>
                <w:i/>
                <w:sz w:val="20"/>
                <w:szCs w:val="20"/>
              </w:rPr>
            </m:ctrlPr>
          </m:accPr>
          <m:e>
            <m:r>
              <w:rPr>
                <w:rFonts w:ascii="Cambria Math" w:eastAsiaTheme="minorEastAsia" w:hAnsi="Cambria Math" w:cs="Times New Roman"/>
                <w:sz w:val="20"/>
                <w:szCs w:val="20"/>
              </w:rPr>
              <m:t>X</m:t>
            </m:r>
          </m:e>
        </m:acc>
      </m:oMath>
      <w:r w:rsidRPr="00310F47">
        <w:rPr>
          <w:rFonts w:ascii="Times New Roman" w:eastAsiaTheme="minorEastAsia" w:hAnsi="Times New Roman" w:cs="Times New Roman"/>
          <w:sz w:val="20"/>
          <w:szCs w:val="20"/>
        </w:rPr>
        <w:t xml:space="preserve"> отношение эквивалентности </w:t>
      </w:r>
      <m:oMath>
        <m:d>
          <m:dPr>
            <m:begChr m:val="["/>
            <m:endChr m:val="]"/>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b,f,α</m:t>
            </m:r>
          </m:e>
        </m:d>
        <m:r>
          <w:rPr>
            <w:rFonts w:ascii="Cambria Math" w:eastAsiaTheme="minorEastAsia" w:hAnsi="Cambria Math" w:cs="Times New Roman"/>
            <w:sz w:val="20"/>
            <w:szCs w:val="20"/>
          </w:rPr>
          <m:t>~</m:t>
        </m:r>
        <m:d>
          <m:dPr>
            <m:begChr m:val="["/>
            <m:endChr m:val="]"/>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b,</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b</m:t>
                </m:r>
              </m:sub>
            </m:sSub>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β,α</m:t>
                </m:r>
              </m:e>
            </m:d>
            <m:r>
              <w:rPr>
                <w:rFonts w:ascii="Cambria Math" w:eastAsiaTheme="minorEastAsia" w:hAnsi="Cambria Math" w:cs="Times New Roman"/>
                <w:sz w:val="20"/>
                <w:szCs w:val="20"/>
              </w:rPr>
              <m:t>f,β</m:t>
            </m:r>
          </m:e>
        </m:d>
      </m:oMath>
      <w:r w:rsidRPr="00310F47">
        <w:rPr>
          <w:rFonts w:ascii="Times New Roman" w:eastAsiaTheme="minorEastAsia" w:hAnsi="Times New Roman" w:cs="Times New Roman"/>
          <w:sz w:val="20"/>
          <w:szCs w:val="20"/>
        </w:rPr>
        <w:t xml:space="preserve">. Тогда </w:t>
      </w:r>
      <m:oMath>
        <m:r>
          <w:rPr>
            <w:rFonts w:ascii="Cambria Math" w:eastAsiaTheme="minorEastAsia" w:hAnsi="Cambria Math" w:cs="Times New Roman"/>
            <w:sz w:val="20"/>
            <w:szCs w:val="20"/>
          </w:rPr>
          <m:t>X</m:t>
        </m:r>
      </m:oMath>
      <w:r w:rsidRPr="00310F47">
        <w:rPr>
          <w:rFonts w:ascii="Times New Roman" w:eastAsiaTheme="minorEastAsia" w:hAnsi="Times New Roman" w:cs="Times New Roman"/>
          <w:sz w:val="20"/>
          <w:szCs w:val="20"/>
        </w:rPr>
        <w:t xml:space="preserve"> определяется как множество классов эквивалентности.</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Теорема утверждает также, что </w:t>
      </w:r>
      <w:r w:rsidRPr="00310F47">
        <w:rPr>
          <w:rFonts w:ascii="Times New Roman" w:eastAsiaTheme="minorEastAsia" w:hAnsi="Times New Roman" w:cs="Times New Roman"/>
          <w:b/>
          <w:bCs/>
          <w:sz w:val="20"/>
          <w:szCs w:val="20"/>
        </w:rPr>
        <w:t xml:space="preserve">пространство </w:t>
      </w:r>
      <m:oMath>
        <m:r>
          <m:rPr>
            <m:sty m:val="bi"/>
          </m:rPr>
          <w:rPr>
            <w:rFonts w:ascii="Cambria Math" w:eastAsiaTheme="minorEastAsia" w:hAnsi="Cambria Math" w:cs="Times New Roman"/>
            <w:sz w:val="20"/>
            <w:szCs w:val="20"/>
          </w:rPr>
          <m:t>X</m:t>
        </m:r>
      </m:oMath>
      <w:r w:rsidRPr="00310F47">
        <w:rPr>
          <w:rFonts w:ascii="Times New Roman" w:eastAsiaTheme="minorEastAsia" w:hAnsi="Times New Roman" w:cs="Times New Roman"/>
          <w:b/>
          <w:bCs/>
          <w:sz w:val="20"/>
          <w:szCs w:val="20"/>
        </w:rPr>
        <w:t xml:space="preserve"> единственно с точностью до эквивалентности</w:t>
      </w:r>
      <w:r w:rsidRPr="00310F47">
        <w:rPr>
          <w:rFonts w:ascii="Times New Roman" w:eastAsiaTheme="minorEastAsia" w:hAnsi="Times New Roman" w:cs="Times New Roman"/>
          <w:sz w:val="20"/>
          <w:szCs w:val="20"/>
        </w:rPr>
        <w:t xml:space="preserve"> (см. ниже).</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b/>
          <w:sz w:val="20"/>
          <w:szCs w:val="20"/>
        </w:rPr>
      </w:pPr>
      <w:r w:rsidRPr="00310F47">
        <w:rPr>
          <w:rFonts w:ascii="Times New Roman" w:eastAsiaTheme="minorEastAsia" w:hAnsi="Times New Roman" w:cs="Times New Roman"/>
          <w:b/>
          <w:sz w:val="20"/>
          <w:szCs w:val="20"/>
        </w:rPr>
        <w:t xml:space="preserve">Эквивалентность </w:t>
      </w:r>
      <m:oMath>
        <m:r>
          <m:rPr>
            <m:sty m:val="bi"/>
          </m:rPr>
          <w:rPr>
            <w:rFonts w:ascii="Cambria Math" w:eastAsiaTheme="minorEastAsia" w:hAnsi="Cambria Math" w:cs="Times New Roman"/>
            <w:sz w:val="20"/>
            <w:szCs w:val="20"/>
          </w:rPr>
          <m:t>G-</m:t>
        </m:r>
      </m:oMath>
      <w:r w:rsidRPr="00310F47">
        <w:rPr>
          <w:rFonts w:ascii="Times New Roman" w:eastAsiaTheme="minorEastAsia" w:hAnsi="Times New Roman" w:cs="Times New Roman"/>
          <w:b/>
          <w:sz w:val="20"/>
          <w:szCs w:val="20"/>
        </w:rPr>
        <w:t>расслоений</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Пусть </w:t>
      </w:r>
      <m:oMath>
        <m:r>
          <w:rPr>
            <w:rFonts w:ascii="Cambria Math" w:eastAsiaTheme="minorEastAsia" w:hAnsi="Cambria Math" w:cs="Times New Roman"/>
            <w:sz w:val="20"/>
            <w:szCs w:val="20"/>
          </w:rPr>
          <m:t>X</m:t>
        </m:r>
      </m:oMath>
      <w:r w:rsidRPr="00310F47">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rPr>
          <m:t>X'</m:t>
        </m:r>
      </m:oMath>
      <w:r w:rsidRPr="00310F47">
        <w:rPr>
          <w:rFonts w:ascii="Times New Roman" w:eastAsiaTheme="minorEastAsia" w:hAnsi="Times New Roman" w:cs="Times New Roman"/>
          <w:sz w:val="20"/>
          <w:szCs w:val="20"/>
        </w:rPr>
        <w:t xml:space="preserve"> - два </w:t>
      </w:r>
      <m:oMath>
        <m:r>
          <w:rPr>
            <w:rFonts w:ascii="Cambria Math" w:eastAsiaTheme="minorEastAsia" w:hAnsi="Cambria Math" w:cs="Times New Roman"/>
            <w:sz w:val="20"/>
            <w:szCs w:val="20"/>
          </w:rPr>
          <m:t>G-</m:t>
        </m:r>
      </m:oMath>
      <w:r w:rsidRPr="00310F47">
        <w:rPr>
          <w:rFonts w:ascii="Times New Roman" w:eastAsiaTheme="minorEastAsia" w:hAnsi="Times New Roman" w:cs="Times New Roman"/>
          <w:sz w:val="20"/>
          <w:szCs w:val="20"/>
        </w:rPr>
        <w:t xml:space="preserve"> расслоения с одной и той же базой </w:t>
      </w:r>
      <m:oMath>
        <m:r>
          <w:rPr>
            <w:rFonts w:ascii="Cambria Math" w:eastAsiaTheme="minorEastAsia" w:hAnsi="Cambria Math" w:cs="Times New Roman"/>
            <w:sz w:val="20"/>
            <w:szCs w:val="20"/>
          </w:rPr>
          <m:t>B</m:t>
        </m:r>
      </m:oMath>
      <w:r w:rsidRPr="00310F47">
        <w:rPr>
          <w:rFonts w:ascii="Times New Roman" w:eastAsiaTheme="minorEastAsia" w:hAnsi="Times New Roman" w:cs="Times New Roman"/>
          <w:sz w:val="20"/>
          <w:szCs w:val="20"/>
        </w:rPr>
        <w:t xml:space="preserve">, одним и тем же слоем </w:t>
      </w:r>
      <m:oMath>
        <m:r>
          <w:rPr>
            <w:rFonts w:ascii="Cambria Math" w:eastAsiaTheme="minorEastAsia" w:hAnsi="Cambria Math" w:cs="Times New Roman"/>
            <w:sz w:val="20"/>
            <w:szCs w:val="20"/>
          </w:rPr>
          <m:t>F</m:t>
        </m:r>
      </m:oMath>
      <w:r w:rsidRPr="00310F47">
        <w:rPr>
          <w:rFonts w:ascii="Times New Roman" w:eastAsiaTheme="minorEastAsia" w:hAnsi="Times New Roman" w:cs="Times New Roman"/>
          <w:sz w:val="20"/>
          <w:szCs w:val="20"/>
        </w:rPr>
        <w:t xml:space="preserve"> и проекциями </w:t>
      </w:r>
      <m:oMath>
        <m:r>
          <w:rPr>
            <w:rFonts w:ascii="Cambria Math" w:eastAsiaTheme="minorEastAsia" w:hAnsi="Cambria Math" w:cs="Times New Roman"/>
            <w:sz w:val="20"/>
            <w:szCs w:val="20"/>
          </w:rPr>
          <m:t>π</m:t>
        </m:r>
      </m:oMath>
      <w:r w:rsidRPr="00310F47">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rPr>
          <m:t>π'</m:t>
        </m:r>
      </m:oMath>
      <w:r w:rsidRPr="00310F47">
        <w:rPr>
          <w:rFonts w:ascii="Times New Roman" w:eastAsiaTheme="minorEastAsia" w:hAnsi="Times New Roman" w:cs="Times New Roman"/>
          <w:sz w:val="20"/>
          <w:szCs w:val="20"/>
        </w:rPr>
        <w:t xml:space="preserve"> соответственно. Эти расслоения называются </w:t>
      </w:r>
      <w:r w:rsidRPr="00310F47">
        <w:rPr>
          <w:rFonts w:ascii="Times New Roman" w:eastAsiaTheme="minorEastAsia" w:hAnsi="Times New Roman" w:cs="Times New Roman"/>
          <w:b/>
          <w:bCs/>
          <w:sz w:val="20"/>
          <w:szCs w:val="20"/>
        </w:rPr>
        <w:t>эквивалентными</w:t>
      </w:r>
      <w:r w:rsidRPr="00310F47">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если существует гомеоморфизм </w:t>
      </w:r>
      <m:oMath>
        <m:r>
          <w:rPr>
            <w:rFonts w:ascii="Cambria Math" w:eastAsiaTheme="minorEastAsia" w:hAnsi="Cambria Math" w:cs="Times New Roman"/>
            <w:sz w:val="20"/>
            <w:szCs w:val="20"/>
          </w:rPr>
          <m:t>φ</m:t>
        </m:r>
      </m:oMath>
      <w:r w:rsidRPr="00310F47">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rPr>
          <m:t>X</m:t>
        </m:r>
        <m:box>
          <m:boxPr>
            <m:opEmu m:val="on"/>
            <m:ctrlPr>
              <w:rPr>
                <w:rFonts w:ascii="Cambria Math" w:eastAsiaTheme="minorEastAsia" w:hAnsi="Cambria Math" w:cs="Times New Roman"/>
                <w:i/>
                <w:sz w:val="20"/>
                <w:szCs w:val="20"/>
              </w:rPr>
            </m:ctrlPr>
          </m:boxPr>
          <m:e>
            <m:groupChr>
              <m:groupChrPr>
                <m:chr m:val="→"/>
                <m:vertJc m:val="bot"/>
                <m:ctrlPr>
                  <w:rPr>
                    <w:rFonts w:ascii="Cambria Math" w:eastAsiaTheme="minorEastAsia" w:hAnsi="Cambria Math" w:cs="Times New Roman"/>
                    <w:i/>
                    <w:sz w:val="20"/>
                    <w:szCs w:val="20"/>
                  </w:rPr>
                </m:ctrlPr>
              </m:groupChrPr>
              <m:e>
                <m:r>
                  <w:rPr>
                    <w:rFonts w:ascii="Cambria Math" w:eastAsiaTheme="minorEastAsia" w:hAnsi="Cambria Math" w:cs="Times New Roman"/>
                    <w:sz w:val="20"/>
                    <w:szCs w:val="20"/>
                  </w:rPr>
                  <m:t>на</m:t>
                </m:r>
              </m:e>
            </m:groupChr>
            <m:r>
              <w:rPr>
                <w:rFonts w:ascii="Cambria Math" w:eastAsiaTheme="minorEastAsia" w:hAnsi="Cambria Math" w:cs="Times New Roman"/>
                <w:sz w:val="20"/>
                <w:szCs w:val="20"/>
              </w:rPr>
              <m:t>X'</m:t>
            </m:r>
          </m:e>
        </m:box>
      </m:oMath>
      <w:r w:rsidRPr="00310F47">
        <w:rPr>
          <w:rFonts w:ascii="Times New Roman" w:eastAsiaTheme="minorEastAsia" w:hAnsi="Times New Roman" w:cs="Times New Roman"/>
          <w:sz w:val="20"/>
          <w:szCs w:val="20"/>
        </w:rPr>
        <w:t xml:space="preserve"> для которого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π</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φ=π</m:t>
        </m:r>
      </m:oMath>
      <w:r w:rsidRPr="00310F47">
        <w:rPr>
          <w:rFonts w:ascii="Times New Roman" w:eastAsiaTheme="minorEastAsia" w:hAnsi="Times New Roman" w:cs="Times New Roman"/>
          <w:sz w:val="20"/>
          <w:szCs w:val="20"/>
        </w:rPr>
        <w:t xml:space="preserve"> (тем самым </w:t>
      </w:r>
      <m:oMath>
        <m:r>
          <w:rPr>
            <w:rFonts w:ascii="Cambria Math" w:eastAsiaTheme="minorEastAsia" w:hAnsi="Cambria Math" w:cs="Times New Roman"/>
            <w:sz w:val="20"/>
            <w:szCs w:val="20"/>
          </w:rPr>
          <m:t>φ:</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π</m:t>
            </m:r>
          </m:e>
          <m:sup>
            <m:r>
              <w:rPr>
                <w:rFonts w:ascii="Cambria Math" w:eastAsiaTheme="minorEastAsia" w:hAnsi="Cambria Math" w:cs="Times New Roman"/>
                <w:sz w:val="20"/>
                <w:szCs w:val="20"/>
              </w:rPr>
              <m:t>-1</m:t>
            </m:r>
          </m:sup>
        </m:sSup>
        <m:r>
          <w:rPr>
            <w:rFonts w:ascii="Cambria Math" w:eastAsiaTheme="minorEastAsia" w:hAnsi="Cambria Math" w:cs="Times New Roman"/>
            <w:sz w:val="20"/>
            <w:szCs w:val="20"/>
          </w:rPr>
          <m:t>(b)→</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π</m:t>
            </m:r>
          </m:e>
          <m:sup>
            <m:r>
              <w:rPr>
                <w:rFonts w:ascii="Cambria Math" w:eastAsiaTheme="minorEastAsia" w:hAnsi="Cambria Math" w:cs="Times New Roman"/>
                <w:sz w:val="20"/>
                <w:szCs w:val="20"/>
              </w:rPr>
              <m:t>'-1</m:t>
            </m:r>
          </m:sup>
        </m:sSup>
        <m:r>
          <w:rPr>
            <w:rFonts w:ascii="Cambria Math" w:eastAsiaTheme="minorEastAsia" w:hAnsi="Cambria Math" w:cs="Times New Roman"/>
            <w:sz w:val="20"/>
            <w:szCs w:val="20"/>
          </w:rPr>
          <m:t>(b)</m:t>
        </m:r>
      </m:oMath>
      <w:r w:rsidRPr="00310F47">
        <w:rPr>
          <w:rFonts w:ascii="Times New Roman" w:eastAsiaTheme="minorEastAsia" w:hAnsi="Times New Roman" w:cs="Times New Roman"/>
          <w:sz w:val="20"/>
          <w:szCs w:val="20"/>
        </w:rPr>
        <w:t xml:space="preserve"> есть гомеоморфизм), и если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α</m:t>
            </m:r>
          </m:sub>
        </m:sSub>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β'</m:t>
            </m:r>
          </m:sub>
        </m:sSub>
      </m:oMath>
      <w:r w:rsidRPr="00310F47">
        <w:rPr>
          <w:rFonts w:ascii="Times New Roman" w:eastAsiaTheme="minorEastAsia" w:hAnsi="Times New Roman" w:cs="Times New Roman"/>
          <w:sz w:val="20"/>
          <w:szCs w:val="20"/>
        </w:rPr>
        <w:t xml:space="preserve"> – координатные окрестности </w:t>
      </w:r>
      <m:oMath>
        <m:r>
          <w:rPr>
            <w:rFonts w:ascii="Cambria Math" w:eastAsiaTheme="minorEastAsia" w:hAnsi="Cambria Math" w:cs="Times New Roman"/>
            <w:sz w:val="20"/>
            <w:szCs w:val="20"/>
          </w:rPr>
          <m:t>G-</m:t>
        </m:r>
      </m:oMath>
      <w:r w:rsidRPr="00310F47">
        <w:rPr>
          <w:rFonts w:ascii="Times New Roman" w:eastAsiaTheme="minorEastAsia" w:hAnsi="Times New Roman" w:cs="Times New Roman"/>
          <w:sz w:val="20"/>
          <w:szCs w:val="20"/>
        </w:rPr>
        <w:t xml:space="preserve">расслоений. </w:t>
      </w:r>
      <m:oMath>
        <m:r>
          <w:rPr>
            <w:rFonts w:ascii="Cambria Math" w:eastAsiaTheme="minorEastAsia" w:hAnsi="Cambria Math" w:cs="Times New Roman"/>
            <w:sz w:val="20"/>
            <w:szCs w:val="20"/>
          </w:rPr>
          <m:t>X</m:t>
        </m:r>
      </m:oMath>
      <w:r w:rsidRPr="00310F47">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rPr>
          <m:t>X'</m:t>
        </m:r>
      </m:oMath>
      <w:r w:rsidRPr="00310F47">
        <w:rPr>
          <w:rFonts w:ascii="Times New Roman" w:eastAsiaTheme="minorEastAsia" w:hAnsi="Times New Roman" w:cs="Times New Roman"/>
          <w:sz w:val="20"/>
          <w:szCs w:val="20"/>
        </w:rPr>
        <w:t xml:space="preserve"> соответственно и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im</m:t>
            </m:r>
          </m:e>
          <m:sub>
            <m:r>
              <w:rPr>
                <w:rFonts w:ascii="Cambria Math" w:eastAsiaTheme="minorEastAsia" w:hAnsi="Cambria Math" w:cs="Times New Roman"/>
                <w:sz w:val="20"/>
                <w:szCs w:val="20"/>
              </w:rPr>
              <m:t>β'</m:t>
            </m:r>
          </m:sub>
        </m:sSub>
        <m:r>
          <w:rPr>
            <w:rFonts w:ascii="Cambria Math" w:eastAsiaTheme="minorEastAsia" w:hAnsi="Cambria Math" w:cs="Times New Roman"/>
            <w:sz w:val="20"/>
            <w:szCs w:val="20"/>
          </w:rPr>
          <m:t>∘φ∘</m:t>
        </m:r>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Im</m:t>
            </m:r>
          </m:e>
          <m:sub>
            <m:r>
              <w:rPr>
                <w:rFonts w:ascii="Cambria Math" w:eastAsiaTheme="minorEastAsia" w:hAnsi="Cambria Math" w:cs="Times New Roman"/>
                <w:sz w:val="20"/>
                <w:szCs w:val="20"/>
              </w:rPr>
              <m:t>α</m:t>
            </m:r>
          </m:sub>
          <m:sup>
            <m:r>
              <w:rPr>
                <w:rFonts w:ascii="Cambria Math" w:eastAsiaTheme="minorEastAsia" w:hAnsi="Cambria Math" w:cs="Times New Roman"/>
                <w:sz w:val="20"/>
                <w:szCs w:val="20"/>
              </w:rPr>
              <m:t>-1</m:t>
            </m:r>
          </m:sup>
        </m:sSubSup>
        <m:d>
          <m:dPr>
            <m:begChr m:val="["/>
            <m:endChr m:val="]"/>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b,f</m:t>
            </m:r>
          </m:e>
        </m:d>
        <m:r>
          <w:rPr>
            <w:rFonts w:ascii="Cambria Math" w:eastAsiaTheme="minorEastAsia" w:hAnsi="Cambria Math" w:cs="Times New Roman"/>
            <w:sz w:val="20"/>
            <w:szCs w:val="20"/>
          </w:rPr>
          <m:t>=</m:t>
        </m:r>
        <m:d>
          <m:dPr>
            <m:begChr m:val="["/>
            <m:endChr m:val="]"/>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b,</m:t>
            </m:r>
            <m:sSub>
              <m:sSubPr>
                <m:ctrlPr>
                  <w:rPr>
                    <w:rFonts w:ascii="Cambria Math" w:eastAsiaTheme="minorEastAsia" w:hAnsi="Cambria Math" w:cs="Times New Roman"/>
                    <w:sz w:val="20"/>
                    <w:szCs w:val="20"/>
                  </w:rPr>
                </m:ctrlPr>
              </m:sSubPr>
              <m:e>
                <m:r>
                  <m:rPr>
                    <m:sty m:val="p"/>
                  </m:rPr>
                  <w:rPr>
                    <w:rFonts w:ascii="Cambria Math" w:eastAsiaTheme="minorEastAsia" w:hAnsi="Cambria Math" w:cs="Times New Roman"/>
                    <w:sz w:val="20"/>
                    <w:szCs w:val="20"/>
                  </w:rPr>
                  <m:t>Φ</m:t>
                </m:r>
              </m:e>
              <m:sub>
                <m:r>
                  <w:rPr>
                    <w:rFonts w:ascii="Cambria Math" w:eastAsiaTheme="minorEastAsia" w:hAnsi="Cambria Math" w:cs="Times New Roman"/>
                    <w:sz w:val="20"/>
                    <w:szCs w:val="20"/>
                  </w:rPr>
                  <m:t>b</m:t>
                </m:r>
              </m:sub>
            </m:sSub>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β</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,α)f</m:t>
            </m:r>
          </m:e>
        </m:d>
      </m:oMath>
      <w:r w:rsidRPr="00310F47">
        <w:rPr>
          <w:rFonts w:ascii="Times New Roman" w:eastAsiaTheme="minorEastAsia" w:hAnsi="Times New Roman" w:cs="Times New Roman"/>
          <w:sz w:val="20"/>
          <w:szCs w:val="20"/>
        </w:rPr>
        <w:t xml:space="preserve">, то </w:t>
      </w:r>
      <m:oMath>
        <m:sSub>
          <m:sSubPr>
            <m:ctrlPr>
              <w:rPr>
                <w:rFonts w:ascii="Cambria Math" w:eastAsiaTheme="minorEastAsia" w:hAnsi="Cambria Math" w:cs="Times New Roman"/>
                <w:sz w:val="20"/>
                <w:szCs w:val="20"/>
              </w:rPr>
            </m:ctrlPr>
          </m:sSubPr>
          <m:e>
            <m:r>
              <m:rPr>
                <m:sty m:val="p"/>
              </m:rPr>
              <w:rPr>
                <w:rFonts w:ascii="Cambria Math" w:eastAsiaTheme="minorEastAsia" w:hAnsi="Cambria Math" w:cs="Times New Roman"/>
                <w:sz w:val="20"/>
                <w:szCs w:val="20"/>
              </w:rPr>
              <m:t>Φ</m:t>
            </m:r>
          </m:e>
          <m:sub>
            <m:r>
              <w:rPr>
                <w:rFonts w:ascii="Cambria Math" w:eastAsiaTheme="minorEastAsia" w:hAnsi="Cambria Math" w:cs="Times New Roman"/>
                <w:sz w:val="20"/>
                <w:szCs w:val="20"/>
              </w:rPr>
              <m:t>β</m:t>
            </m:r>
          </m:sub>
        </m:sSub>
      </m:oMath>
      <w:r w:rsidRPr="00310F47">
        <w:rPr>
          <w:rFonts w:ascii="Times New Roman" w:eastAsiaTheme="minorEastAsia" w:hAnsi="Times New Roman" w:cs="Times New Roman"/>
          <w:sz w:val="20"/>
          <w:szCs w:val="20"/>
        </w:rPr>
        <w:t xml:space="preserve"> непрерывно зависит от </w:t>
      </w:r>
      <m:oMath>
        <m:r>
          <w:rPr>
            <w:rFonts w:ascii="Cambria Math" w:eastAsiaTheme="minorEastAsia" w:hAnsi="Cambria Math" w:cs="Times New Roman"/>
            <w:sz w:val="20"/>
            <w:szCs w:val="20"/>
          </w:rPr>
          <m:t>b</m:t>
        </m:r>
      </m:oMath>
      <w:r w:rsidRPr="00310F47">
        <w:rPr>
          <w:rFonts w:ascii="Times New Roman" w:eastAsiaTheme="minorEastAsia" w:hAnsi="Times New Roman" w:cs="Times New Roman"/>
          <w:sz w:val="20"/>
          <w:szCs w:val="20"/>
        </w:rPr>
        <w:t xml:space="preserve"> и принадлежит </w:t>
      </w:r>
      <m:oMath>
        <m:r>
          <w:rPr>
            <w:rFonts w:ascii="Cambria Math" w:eastAsiaTheme="minorEastAsia" w:hAnsi="Cambria Math" w:cs="Times New Roman"/>
            <w:sz w:val="20"/>
            <w:szCs w:val="20"/>
          </w:rPr>
          <m:t>G</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Замечание.</w:t>
      </w:r>
      <w:r w:rsidRPr="00310F47">
        <w:rPr>
          <w:rFonts w:ascii="Times New Roman" w:eastAsiaTheme="minorEastAsia" w:hAnsi="Times New Roman" w:cs="Times New Roman"/>
          <w:sz w:val="20"/>
          <w:szCs w:val="20"/>
        </w:rPr>
        <w:t xml:space="preserve"> Непосредственно из определений получаем </w:t>
      </w:r>
    </w:p>
    <w:p w:rsidR="00FC10C1" w:rsidRPr="00310F47" w:rsidRDefault="0090603B" w:rsidP="00F35DA2">
      <w:pPr>
        <w:tabs>
          <w:tab w:val="left" w:pos="851"/>
        </w:tabs>
        <w:spacing w:after="0" w:line="240" w:lineRule="auto"/>
        <w:ind w:firstLine="567"/>
        <w:jc w:val="both"/>
        <w:rPr>
          <w:rFonts w:ascii="Times New Roman" w:eastAsiaTheme="minorEastAsia" w:hAnsi="Times New Roman" w:cs="Times New Roman"/>
          <w:sz w:val="20"/>
          <w:szCs w:val="20"/>
        </w:rPr>
      </w:pP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b</m:t>
            </m:r>
          </m:sub>
        </m:sSub>
        <m:d>
          <m:dPr>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γ</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β</m:t>
                </m:r>
              </m:e>
              <m:sup>
                <m:r>
                  <w:rPr>
                    <w:rFonts w:ascii="Cambria Math" w:eastAsiaTheme="minorEastAsia" w:hAnsi="Cambria Math" w:cs="Times New Roman"/>
                    <w:sz w:val="20"/>
                    <w:szCs w:val="20"/>
                  </w:rPr>
                  <m:t>'</m:t>
                </m:r>
              </m:sup>
            </m:sSup>
          </m:e>
        </m:d>
        <m:sSub>
          <m:sSubPr>
            <m:ctrlPr>
              <w:rPr>
                <w:rFonts w:ascii="Cambria Math" w:eastAsiaTheme="minorEastAsia" w:hAnsi="Cambria Math" w:cs="Times New Roman"/>
                <w:sz w:val="20"/>
                <w:szCs w:val="20"/>
              </w:rPr>
            </m:ctrlPr>
          </m:sSubPr>
          <m:e>
            <m:r>
              <m:rPr>
                <m:sty m:val="p"/>
              </m:rPr>
              <w:rPr>
                <w:rFonts w:ascii="Cambria Math" w:eastAsiaTheme="minorEastAsia" w:hAnsi="Cambria Math" w:cs="Times New Roman"/>
                <w:sz w:val="20"/>
                <w:szCs w:val="20"/>
              </w:rPr>
              <m:t>Φ</m:t>
            </m:r>
          </m:e>
          <m:sub>
            <m:r>
              <w:rPr>
                <w:rFonts w:ascii="Cambria Math" w:eastAsiaTheme="minorEastAsia" w:hAnsi="Cambria Math" w:cs="Times New Roman"/>
                <w:sz w:val="20"/>
                <w:szCs w:val="20"/>
              </w:rPr>
              <m:t>b</m:t>
            </m:r>
          </m:sub>
        </m:sSub>
        <m:d>
          <m:dPr>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β</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,α</m:t>
            </m:r>
          </m:e>
        </m:d>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b</m:t>
            </m:r>
          </m:sub>
        </m:sSub>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α,β</m:t>
            </m:r>
          </m:e>
        </m:d>
        <m:r>
          <w:rPr>
            <w:rFonts w:ascii="Cambria Math" w:eastAsiaTheme="minorEastAsia" w:hAnsi="Cambria Math" w:cs="Times New Roman"/>
            <w:sz w:val="20"/>
            <w:szCs w:val="20"/>
          </w:rPr>
          <m:t>=</m:t>
        </m:r>
        <m:sSub>
          <m:sSubPr>
            <m:ctrlPr>
              <w:rPr>
                <w:rFonts w:ascii="Cambria Math" w:eastAsiaTheme="minorEastAsia" w:hAnsi="Cambria Math" w:cs="Times New Roman"/>
                <w:sz w:val="20"/>
                <w:szCs w:val="20"/>
              </w:rPr>
            </m:ctrlPr>
          </m:sSubPr>
          <m:e>
            <m:r>
              <m:rPr>
                <m:sty m:val="p"/>
              </m:rPr>
              <w:rPr>
                <w:rFonts w:ascii="Cambria Math" w:eastAsiaTheme="minorEastAsia" w:hAnsi="Cambria Math" w:cs="Times New Roman"/>
                <w:sz w:val="20"/>
                <w:szCs w:val="20"/>
              </w:rPr>
              <m:t>Φ</m:t>
            </m:r>
          </m:e>
          <m:sub>
            <m:r>
              <w:rPr>
                <w:rFonts w:ascii="Cambria Math" w:eastAsiaTheme="minorEastAsia" w:hAnsi="Cambria Math" w:cs="Times New Roman"/>
                <w:sz w:val="20"/>
                <w:szCs w:val="20"/>
              </w:rPr>
              <m:t>b</m:t>
            </m:r>
          </m:sub>
        </m:sSub>
        <m:d>
          <m:dPr>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γ</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,δ</m:t>
            </m:r>
          </m:e>
        </m:d>
      </m:oMath>
      <w:r w:rsidR="00FC10C1"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или </w:t>
      </w:r>
    </w:p>
    <w:p w:rsidR="00FC10C1" w:rsidRPr="00310F47" w:rsidRDefault="0090603B" w:rsidP="00F35DA2">
      <w:pPr>
        <w:tabs>
          <w:tab w:val="left" w:pos="851"/>
        </w:tabs>
        <w:spacing w:after="0" w:line="240" w:lineRule="auto"/>
        <w:ind w:firstLine="567"/>
        <w:jc w:val="both"/>
        <w:rPr>
          <w:rFonts w:ascii="Times New Roman" w:eastAsiaTheme="minorEastAsia" w:hAnsi="Times New Roman" w:cs="Times New Roman"/>
          <w:sz w:val="20"/>
          <w:szCs w:val="20"/>
        </w:rPr>
      </w:pP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b</m:t>
            </m:r>
          </m:sub>
        </m:sSub>
        <m:d>
          <m:dPr>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γ</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β</m:t>
                </m:r>
              </m:e>
              <m:sup>
                <m:r>
                  <w:rPr>
                    <w:rFonts w:ascii="Cambria Math" w:eastAsiaTheme="minorEastAsia" w:hAnsi="Cambria Math" w:cs="Times New Roman"/>
                    <w:sz w:val="20"/>
                    <w:szCs w:val="20"/>
                  </w:rPr>
                  <m:t>'</m:t>
                </m:r>
              </m:sup>
            </m:sSup>
          </m:e>
        </m:d>
        <m:r>
          <w:rPr>
            <w:rFonts w:ascii="Cambria Math" w:eastAsiaTheme="minorEastAsia" w:hAnsi="Cambria Math" w:cs="Times New Roman"/>
            <w:sz w:val="20"/>
            <w:szCs w:val="20"/>
          </w:rPr>
          <m:t>=</m:t>
        </m:r>
        <m:sSub>
          <m:sSubPr>
            <m:ctrlPr>
              <w:rPr>
                <w:rFonts w:ascii="Cambria Math" w:eastAsiaTheme="minorEastAsia" w:hAnsi="Cambria Math" w:cs="Times New Roman"/>
                <w:sz w:val="20"/>
                <w:szCs w:val="20"/>
              </w:rPr>
            </m:ctrlPr>
          </m:sSubPr>
          <m:e>
            <m:r>
              <m:rPr>
                <m:sty m:val="p"/>
              </m:rPr>
              <w:rPr>
                <w:rFonts w:ascii="Cambria Math" w:eastAsiaTheme="minorEastAsia" w:hAnsi="Cambria Math" w:cs="Times New Roman"/>
                <w:sz w:val="20"/>
                <w:szCs w:val="20"/>
              </w:rPr>
              <m:t>Φ</m:t>
            </m:r>
          </m:e>
          <m:sub>
            <m:r>
              <w:rPr>
                <w:rFonts w:ascii="Cambria Math" w:eastAsiaTheme="minorEastAsia" w:hAnsi="Cambria Math" w:cs="Times New Roman"/>
                <w:sz w:val="20"/>
                <w:szCs w:val="20"/>
              </w:rPr>
              <m:t>b</m:t>
            </m:r>
          </m:sub>
        </m:sSub>
        <m:d>
          <m:dPr>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γ</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,δ</m:t>
            </m:r>
          </m:e>
        </m:d>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b</m:t>
            </m:r>
          </m:sub>
        </m:sSub>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δ,α</m:t>
            </m:r>
          </m:e>
        </m:d>
        <m:sSubSup>
          <m:sSubSupPr>
            <m:ctrlPr>
              <w:rPr>
                <w:rFonts w:ascii="Cambria Math" w:eastAsiaTheme="minorEastAsia" w:hAnsi="Cambria Math" w:cs="Times New Roman"/>
                <w:sz w:val="20"/>
                <w:szCs w:val="20"/>
              </w:rPr>
            </m:ctrlPr>
          </m:sSubSupPr>
          <m:e>
            <m:r>
              <m:rPr>
                <m:sty m:val="p"/>
              </m:rPr>
              <w:rPr>
                <w:rFonts w:ascii="Cambria Math" w:eastAsiaTheme="minorEastAsia" w:hAnsi="Cambria Math" w:cs="Times New Roman"/>
                <w:sz w:val="20"/>
                <w:szCs w:val="20"/>
              </w:rPr>
              <m:t>Φ</m:t>
            </m:r>
          </m:e>
          <m:sub>
            <m:r>
              <w:rPr>
                <w:rFonts w:ascii="Cambria Math" w:eastAsiaTheme="minorEastAsia" w:hAnsi="Cambria Math" w:cs="Times New Roman"/>
                <w:sz w:val="20"/>
                <w:szCs w:val="20"/>
              </w:rPr>
              <m:t>b</m:t>
            </m:r>
          </m:sub>
          <m:sup>
            <m:r>
              <w:rPr>
                <w:rFonts w:ascii="Cambria Math" w:eastAsiaTheme="minorEastAsia" w:hAnsi="Cambria Math" w:cs="Times New Roman"/>
                <w:sz w:val="20"/>
                <w:szCs w:val="20"/>
              </w:rPr>
              <m:t>-1</m:t>
            </m:r>
          </m:sup>
        </m:sSubSup>
        <m:d>
          <m:dPr>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β</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,α</m:t>
            </m:r>
          </m:e>
        </m:d>
      </m:oMath>
      <w:r w:rsidR="00FC10C1"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Последнее равенство можно взять в качестве определения </w:t>
      </w:r>
      <w:r w:rsidRPr="00310F47">
        <w:rPr>
          <w:rFonts w:ascii="Times New Roman" w:eastAsiaTheme="minorEastAsia" w:hAnsi="Times New Roman" w:cs="Times New Roman"/>
          <w:b/>
          <w:bCs/>
          <w:sz w:val="20"/>
          <w:szCs w:val="20"/>
        </w:rPr>
        <w:t>эквивалентности структур</w:t>
      </w:r>
      <w:r w:rsidRPr="00310F47">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rPr>
          <m:t>G-</m:t>
        </m:r>
      </m:oMath>
      <w:r w:rsidRPr="00310F47">
        <w:rPr>
          <w:rFonts w:ascii="Times New Roman" w:eastAsiaTheme="minorEastAsia" w:hAnsi="Times New Roman" w:cs="Times New Roman"/>
          <w:sz w:val="20"/>
          <w:szCs w:val="20"/>
        </w:rPr>
        <w:t xml:space="preserve">расслоений над </w:t>
      </w:r>
      <m:oMath>
        <m:r>
          <w:rPr>
            <w:rFonts w:ascii="Cambria Math" w:eastAsiaTheme="minorEastAsia" w:hAnsi="Cambria Math" w:cs="Times New Roman"/>
            <w:sz w:val="20"/>
            <w:szCs w:val="20"/>
          </w:rPr>
          <m:t>B</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 xml:space="preserve">Определение 2. </w:t>
      </w:r>
      <w:r w:rsidRPr="00310F47">
        <w:rPr>
          <w:rFonts w:ascii="Times New Roman" w:eastAsiaTheme="minorEastAsia" w:hAnsi="Times New Roman" w:cs="Times New Roman"/>
          <w:sz w:val="20"/>
          <w:szCs w:val="20"/>
        </w:rPr>
        <w:t>Пусть</w:t>
      </w:r>
      <w:r w:rsidRPr="00310F47">
        <w:rPr>
          <w:rFonts w:ascii="Times New Roman" w:eastAsiaTheme="minorEastAsia" w:hAnsi="Times New Roman" w:cs="Times New Roman"/>
          <w:b/>
          <w:sz w:val="20"/>
          <w:szCs w:val="20"/>
        </w:rPr>
        <w:t xml:space="preserve"> </w:t>
      </w:r>
      <m:oMath>
        <m:r>
          <w:rPr>
            <w:rFonts w:ascii="Cambria Math" w:eastAsiaTheme="minorEastAsia" w:hAnsi="Cambria Math" w:cs="Times New Roman"/>
            <w:sz w:val="20"/>
            <w:szCs w:val="20"/>
          </w:rPr>
          <m:t>ξ</m:t>
        </m:r>
      </m:oMath>
      <w:r w:rsidRPr="00310F47">
        <w:rPr>
          <w:rFonts w:ascii="Times New Roman" w:eastAsiaTheme="minorEastAsia" w:hAnsi="Times New Roman" w:cs="Times New Roman"/>
          <w:sz w:val="20"/>
          <w:szCs w:val="20"/>
        </w:rPr>
        <w:t xml:space="preserve"> – структура </w:t>
      </w:r>
      <m:oMath>
        <m:r>
          <w:rPr>
            <w:rFonts w:ascii="Cambria Math" w:eastAsiaTheme="minorEastAsia" w:hAnsi="Cambria Math" w:cs="Times New Roman"/>
            <w:sz w:val="20"/>
            <w:szCs w:val="20"/>
          </w:rPr>
          <m:t>G-</m:t>
        </m:r>
      </m:oMath>
      <w:r w:rsidRPr="00310F47">
        <w:rPr>
          <w:rFonts w:ascii="Times New Roman" w:eastAsiaTheme="minorEastAsia" w:hAnsi="Times New Roman" w:cs="Times New Roman"/>
          <w:sz w:val="20"/>
          <w:szCs w:val="20"/>
        </w:rPr>
        <w:t xml:space="preserve">расслоения над </w:t>
      </w:r>
      <m:oMath>
        <m:r>
          <w:rPr>
            <w:rFonts w:ascii="Cambria Math" w:eastAsiaTheme="minorEastAsia" w:hAnsi="Cambria Math" w:cs="Times New Roman"/>
            <w:sz w:val="20"/>
            <w:szCs w:val="20"/>
          </w:rPr>
          <m:t>B</m:t>
        </m:r>
      </m:oMath>
      <w:r w:rsidRPr="00310F47">
        <w:rPr>
          <w:rFonts w:ascii="Times New Roman" w:eastAsiaTheme="minorEastAsia" w:hAnsi="Times New Roman" w:cs="Times New Roman"/>
          <w:sz w:val="20"/>
          <w:szCs w:val="20"/>
        </w:rPr>
        <w:t xml:space="preserve"> со слоем </w:t>
      </w:r>
      <m:oMath>
        <m:r>
          <w:rPr>
            <w:rFonts w:ascii="Cambria Math" w:eastAsiaTheme="minorEastAsia" w:hAnsi="Cambria Math" w:cs="Times New Roman"/>
            <w:sz w:val="20"/>
            <w:szCs w:val="20"/>
          </w:rPr>
          <m:t>F</m:t>
        </m:r>
      </m:oMath>
      <w:r w:rsidRPr="00310F47">
        <w:rPr>
          <w:rFonts w:ascii="Times New Roman" w:eastAsiaTheme="minorEastAsia" w:hAnsi="Times New Roman" w:cs="Times New Roman"/>
          <w:sz w:val="20"/>
          <w:szCs w:val="20"/>
        </w:rPr>
        <w:t xml:space="preserve"> и </w:t>
      </w:r>
      <m:oMath>
        <m:r>
          <w:rPr>
            <w:rFonts w:ascii="Cambria Math" w:eastAsiaTheme="minorEastAsia" w:hAnsi="Cambria Math" w:cs="Times New Roman"/>
            <w:sz w:val="20"/>
            <w:szCs w:val="20"/>
          </w:rPr>
          <m:t>ψ:B'→B</m:t>
        </m:r>
      </m:oMath>
      <w:r w:rsidRPr="00310F47">
        <w:rPr>
          <w:rFonts w:ascii="Times New Roman" w:eastAsiaTheme="minorEastAsia" w:hAnsi="Times New Roman" w:cs="Times New Roman"/>
          <w:sz w:val="20"/>
          <w:szCs w:val="20"/>
        </w:rPr>
        <w:t xml:space="preserve"> – непрерывное отображение. </w:t>
      </w:r>
      <w:r w:rsidRPr="00310F47">
        <w:rPr>
          <w:rFonts w:ascii="Times New Roman" w:eastAsiaTheme="minorEastAsia" w:hAnsi="Times New Roman" w:cs="Times New Roman"/>
          <w:b/>
          <w:bCs/>
          <w:sz w:val="20"/>
          <w:szCs w:val="20"/>
        </w:rPr>
        <w:t>Индуцированной структурой</w:t>
      </w:r>
      <w:r w:rsidRPr="00310F47">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rPr>
          <m:t>ψ+ξ</m:t>
        </m:r>
      </m:oMath>
      <w:r w:rsidRPr="00310F47">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rPr>
          <m:t>G-</m:t>
        </m:r>
      </m:oMath>
      <w:r w:rsidRPr="00310F47">
        <w:rPr>
          <w:rFonts w:ascii="Times New Roman" w:eastAsiaTheme="minorEastAsia" w:hAnsi="Times New Roman" w:cs="Times New Roman"/>
          <w:sz w:val="20"/>
          <w:szCs w:val="20"/>
        </w:rPr>
        <w:t xml:space="preserve"> расслоения над </w:t>
      </w:r>
      <m:oMath>
        <m:r>
          <w:rPr>
            <w:rFonts w:ascii="Cambria Math" w:eastAsiaTheme="minorEastAsia" w:hAnsi="Cambria Math" w:cs="Times New Roman"/>
            <w:sz w:val="20"/>
            <w:szCs w:val="20"/>
          </w:rPr>
          <m:t>B'</m:t>
        </m:r>
      </m:oMath>
      <w:r w:rsidRPr="00310F47">
        <w:rPr>
          <w:rFonts w:ascii="Times New Roman" w:eastAsiaTheme="minorEastAsia" w:hAnsi="Times New Roman" w:cs="Times New Roman"/>
          <w:sz w:val="20"/>
          <w:szCs w:val="20"/>
        </w:rPr>
        <w:t xml:space="preserve"> со слоем </w:t>
      </w:r>
      <m:oMath>
        <m:r>
          <w:rPr>
            <w:rFonts w:ascii="Cambria Math" w:eastAsiaTheme="minorEastAsia" w:hAnsi="Cambria Math" w:cs="Times New Roman"/>
            <w:sz w:val="20"/>
            <w:szCs w:val="20"/>
          </w:rPr>
          <m:t>F</m:t>
        </m:r>
      </m:oMath>
      <w:r w:rsidRPr="00310F47">
        <w:rPr>
          <w:rFonts w:ascii="Times New Roman" w:eastAsiaTheme="minorEastAsia" w:hAnsi="Times New Roman" w:cs="Times New Roman"/>
          <w:sz w:val="20"/>
          <w:szCs w:val="20"/>
        </w:rPr>
        <w:t xml:space="preserve"> называется структура, для которой координатные окрестности представляют собой прообразы </w:t>
      </w:r>
      <m:oMath>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α</m:t>
            </m:r>
          </m:sub>
          <m:sup>
            <m:r>
              <w:rPr>
                <w:rFonts w:ascii="Cambria Math" w:eastAsiaTheme="minorEastAsia" w:hAnsi="Cambria Math" w:cs="Times New Roman"/>
                <w:sz w:val="20"/>
                <w:szCs w:val="20"/>
              </w:rPr>
              <m:t>'</m:t>
            </m:r>
          </m:sup>
        </m:sSubSup>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ψ</m:t>
            </m:r>
          </m:e>
          <m:sup>
            <m:r>
              <w:rPr>
                <w:rFonts w:ascii="Cambria Math" w:eastAsiaTheme="minorEastAsia" w:hAnsi="Cambria Math" w:cs="Times New Roman"/>
                <w:sz w:val="20"/>
                <w:szCs w:val="20"/>
              </w:rPr>
              <m:t>-1</m:t>
            </m:r>
          </m:sup>
        </m:s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α</m:t>
            </m:r>
          </m:sub>
        </m:sSub>
      </m:oMath>
      <w:r w:rsidRPr="00310F47">
        <w:rPr>
          <w:rFonts w:ascii="Times New Roman" w:eastAsiaTheme="minorEastAsia" w:hAnsi="Times New Roman" w:cs="Times New Roman"/>
          <w:sz w:val="20"/>
          <w:szCs w:val="20"/>
        </w:rPr>
        <w:t xml:space="preserve"> координатных окрестностей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α</m:t>
            </m:r>
          </m:sub>
        </m:sSub>
      </m:oMath>
      <w:r w:rsidRPr="00310F47">
        <w:rPr>
          <w:rFonts w:ascii="Times New Roman" w:eastAsiaTheme="minorEastAsia" w:hAnsi="Times New Roman" w:cs="Times New Roman"/>
          <w:sz w:val="20"/>
          <w:szCs w:val="20"/>
        </w:rPr>
        <w:t xml:space="preserve"> из </w:t>
      </w:r>
      <m:oMath>
        <m:r>
          <w:rPr>
            <w:rFonts w:ascii="Cambria Math" w:eastAsiaTheme="minorEastAsia" w:hAnsi="Cambria Math" w:cs="Times New Roman"/>
            <w:sz w:val="20"/>
            <w:szCs w:val="20"/>
          </w:rPr>
          <m:t>ξ</m:t>
        </m:r>
      </m:oMath>
      <w:r w:rsidRPr="00310F47">
        <w:rPr>
          <w:rFonts w:ascii="Times New Roman" w:eastAsiaTheme="minorEastAsia" w:hAnsi="Times New Roman" w:cs="Times New Roman"/>
          <w:sz w:val="20"/>
          <w:szCs w:val="20"/>
        </w:rPr>
        <w:t xml:space="preserve">, а в качестве координатных преобразований берутся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ψ</m:t>
            </m:r>
            <m:d>
              <m:dPr>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b</m:t>
                    </m:r>
                  </m:e>
                  <m:sup>
                    <m:r>
                      <w:rPr>
                        <w:rFonts w:ascii="Cambria Math" w:eastAsiaTheme="minorEastAsia" w:hAnsi="Cambria Math" w:cs="Times New Roman"/>
                        <w:sz w:val="20"/>
                        <w:szCs w:val="20"/>
                      </w:rPr>
                      <m:t>'</m:t>
                    </m:r>
                  </m:sup>
                </m:sSup>
              </m:e>
            </m:d>
          </m:sub>
        </m:sSub>
        <m:r>
          <w:rPr>
            <w:rFonts w:ascii="Cambria Math" w:eastAsiaTheme="minorEastAsia" w:hAnsi="Cambria Math" w:cs="Times New Roman"/>
            <w:sz w:val="20"/>
            <w:szCs w:val="20"/>
          </w:rPr>
          <m:t>(β,α)</m:t>
        </m:r>
      </m:oMath>
      <w:r w:rsidRPr="00310F47">
        <w:rPr>
          <w:rFonts w:ascii="Times New Roman" w:eastAsiaTheme="minorEastAsia" w:hAnsi="Times New Roman" w:cs="Times New Roman"/>
          <w:sz w:val="20"/>
          <w:szCs w:val="20"/>
        </w:rPr>
        <w:t xml:space="preserve">, где </w:t>
      </w:r>
      <m:oMath>
        <m:r>
          <w:rPr>
            <w:rFonts w:ascii="Cambria Math" w:eastAsiaTheme="minorEastAsia" w:hAnsi="Cambria Math" w:cs="Times New Roman"/>
            <w:sz w:val="20"/>
            <w:szCs w:val="20"/>
          </w:rPr>
          <m:t>ψ</m:t>
        </m:r>
        <m:d>
          <m:dPr>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b</m:t>
                </m:r>
              </m:e>
              <m:sup>
                <m:r>
                  <w:rPr>
                    <w:rFonts w:ascii="Cambria Math" w:eastAsiaTheme="minorEastAsia" w:hAnsi="Cambria Math" w:cs="Times New Roman"/>
                    <w:sz w:val="20"/>
                    <w:szCs w:val="20"/>
                  </w:rPr>
                  <m:t>'</m:t>
                </m:r>
              </m:sup>
            </m:sSup>
          </m:e>
        </m:d>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α</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β</m:t>
            </m:r>
          </m:sub>
        </m:sSub>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Заметим, что если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ξ</m:t>
            </m:r>
          </m:e>
          <m:sub>
            <m:r>
              <w:rPr>
                <w:rFonts w:ascii="Cambria Math" w:eastAsiaTheme="minorEastAsia" w:hAnsi="Cambria Math" w:cs="Times New Roman"/>
                <w:sz w:val="20"/>
                <w:szCs w:val="20"/>
              </w:rPr>
              <m:t>1</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ξ</m:t>
            </m:r>
          </m:e>
          <m:sub>
            <m:r>
              <w:rPr>
                <w:rFonts w:ascii="Cambria Math" w:eastAsiaTheme="minorEastAsia" w:hAnsi="Cambria Math" w:cs="Times New Roman"/>
                <w:sz w:val="20"/>
                <w:szCs w:val="20"/>
              </w:rPr>
              <m:t>2</m:t>
            </m:r>
          </m:sub>
        </m:sSub>
      </m:oMath>
      <w:r w:rsidRPr="00310F47">
        <w:rPr>
          <w:rFonts w:ascii="Times New Roman" w:eastAsiaTheme="minorEastAsia" w:hAnsi="Times New Roman" w:cs="Times New Roman"/>
          <w:sz w:val="20"/>
          <w:szCs w:val="20"/>
        </w:rPr>
        <w:t xml:space="preserve"> - эквивалентные структуры над </w:t>
      </w:r>
      <m:oMath>
        <m:r>
          <w:rPr>
            <w:rFonts w:ascii="Cambria Math" w:eastAsiaTheme="minorEastAsia" w:hAnsi="Cambria Math" w:cs="Times New Roman"/>
            <w:sz w:val="20"/>
            <w:szCs w:val="20"/>
          </w:rPr>
          <m:t>B</m:t>
        </m:r>
      </m:oMath>
      <w:r w:rsidRPr="00310F47">
        <w:rPr>
          <w:rFonts w:ascii="Times New Roman" w:eastAsiaTheme="minorEastAsia" w:hAnsi="Times New Roman" w:cs="Times New Roman"/>
          <w:sz w:val="20"/>
          <w:szCs w:val="20"/>
        </w:rPr>
        <w:t xml:space="preserve">, то </w:t>
      </w:r>
      <m:oMath>
        <m:r>
          <w:rPr>
            <w:rFonts w:ascii="Cambria Math" w:eastAsiaTheme="minorEastAsia" w:hAnsi="Cambria Math" w:cs="Times New Roman"/>
            <w:sz w:val="20"/>
            <w:szCs w:val="20"/>
          </w:rPr>
          <m:t>ψ+</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ξ</m:t>
            </m:r>
          </m:e>
          <m:sub>
            <m:r>
              <w:rPr>
                <w:rFonts w:ascii="Cambria Math" w:eastAsiaTheme="minorEastAsia" w:hAnsi="Cambria Math" w:cs="Times New Roman"/>
                <w:sz w:val="20"/>
                <w:szCs w:val="20"/>
              </w:rPr>
              <m:t>1</m:t>
            </m:r>
          </m:sub>
        </m:sSub>
      </m:oMath>
      <w:r w:rsidRPr="00310F47">
        <w:rPr>
          <w:rFonts w:ascii="Times New Roman" w:eastAsiaTheme="minorEastAsia" w:hAnsi="Times New Roman" w:cs="Times New Roman"/>
          <w:sz w:val="20"/>
          <w:szCs w:val="20"/>
        </w:rPr>
        <w:t xml:space="preserve"> и </w:t>
      </w:r>
      <m:oMath>
        <m:r>
          <w:rPr>
            <w:rFonts w:ascii="Cambria Math" w:eastAsiaTheme="minorEastAsia" w:hAnsi="Cambria Math" w:cs="Times New Roman"/>
            <w:sz w:val="20"/>
            <w:szCs w:val="20"/>
          </w:rPr>
          <m:t>ψ+</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ξ</m:t>
            </m:r>
          </m:e>
          <m:sub>
            <m:r>
              <w:rPr>
                <w:rFonts w:ascii="Cambria Math" w:eastAsiaTheme="minorEastAsia" w:hAnsi="Cambria Math" w:cs="Times New Roman"/>
                <w:sz w:val="20"/>
                <w:szCs w:val="20"/>
              </w:rPr>
              <m:t>2</m:t>
            </m:r>
          </m:sub>
        </m:sSub>
      </m:oMath>
      <w:r w:rsidRPr="00310F47">
        <w:rPr>
          <w:rFonts w:ascii="Times New Roman" w:eastAsiaTheme="minorEastAsia" w:hAnsi="Times New Roman" w:cs="Times New Roman"/>
          <w:sz w:val="20"/>
          <w:szCs w:val="20"/>
        </w:rPr>
        <w:t xml:space="preserve"> – эквивалентные структуры над </w:t>
      </w:r>
      <m:oMath>
        <m:r>
          <w:rPr>
            <w:rFonts w:ascii="Cambria Math" w:eastAsiaTheme="minorEastAsia" w:hAnsi="Cambria Math" w:cs="Times New Roman"/>
            <w:sz w:val="20"/>
            <w:szCs w:val="20"/>
          </w:rPr>
          <m:t>B'</m:t>
        </m:r>
      </m:oMath>
      <w:r w:rsidRPr="00310F47">
        <w:rPr>
          <w:rFonts w:ascii="Times New Roman" w:eastAsiaTheme="minorEastAsia" w:hAnsi="Times New Roman" w:cs="Times New Roman"/>
          <w:sz w:val="20"/>
          <w:szCs w:val="20"/>
        </w:rPr>
        <w:t xml:space="preserve">. Кроме того, </w:t>
      </w:r>
      <m:oMath>
        <m:sSup>
          <m:sSupPr>
            <m:ctrlPr>
              <w:rPr>
                <w:rFonts w:ascii="Cambria Math" w:eastAsiaTheme="minorEastAsia" w:hAnsi="Cambria Math" w:cs="Times New Roman"/>
                <w:i/>
                <w:sz w:val="20"/>
                <w:szCs w:val="20"/>
              </w:rPr>
            </m:ctrlPr>
          </m:sSup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(ψ</m:t>
                </m:r>
              </m:e>
              <m:sub>
                <m:r>
                  <w:rPr>
                    <w:rFonts w:ascii="Cambria Math" w:eastAsiaTheme="minorEastAsia" w:hAnsi="Cambria Math" w:cs="Times New Roman"/>
                    <w:sz w:val="20"/>
                    <w:szCs w:val="20"/>
                  </w:rPr>
                  <m:t>1</m:t>
                </m:r>
              </m:sub>
            </m:sSub>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ψ</m:t>
                </m:r>
              </m:e>
              <m:sub>
                <m:r>
                  <w:rPr>
                    <w:rFonts w:ascii="Cambria Math" w:eastAsiaTheme="minorEastAsia" w:hAnsi="Cambria Math" w:cs="Times New Roman"/>
                    <w:sz w:val="20"/>
                    <w:szCs w:val="20"/>
                  </w:rPr>
                  <m:t>2</m:t>
                </m:r>
              </m:sub>
            </m:sSub>
            <m:r>
              <w:rPr>
                <w:rFonts w:ascii="Cambria Math" w:eastAsiaTheme="minorEastAsia" w:hAnsi="Cambria Math" w:cs="Times New Roman"/>
                <w:sz w:val="20"/>
                <w:szCs w:val="20"/>
              </w:rPr>
              <m:t>)</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m:t>
        </m:r>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ψ</m:t>
            </m:r>
          </m:e>
          <m:sub>
            <m:r>
              <w:rPr>
                <w:rFonts w:ascii="Cambria Math" w:eastAsiaTheme="minorEastAsia" w:hAnsi="Cambria Math" w:cs="Times New Roman"/>
                <w:sz w:val="20"/>
                <w:szCs w:val="20"/>
              </w:rPr>
              <m:t>2</m:t>
            </m:r>
          </m:sub>
          <m:sup>
            <m:r>
              <w:rPr>
                <w:rFonts w:ascii="Cambria Math" w:eastAsiaTheme="minorEastAsia" w:hAnsi="Cambria Math" w:cs="Times New Roman"/>
                <w:sz w:val="20"/>
                <w:szCs w:val="20"/>
              </w:rPr>
              <m:t>+</m:t>
            </m:r>
          </m:sup>
        </m:sSubSup>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ψ</m:t>
            </m:r>
          </m:e>
          <m:sub>
            <m:r>
              <w:rPr>
                <w:rFonts w:ascii="Cambria Math" w:eastAsiaTheme="minorEastAsia" w:hAnsi="Cambria Math" w:cs="Times New Roman"/>
                <w:sz w:val="20"/>
                <w:szCs w:val="20"/>
              </w:rPr>
              <m:t>1</m:t>
            </m:r>
          </m:sub>
          <m:sup>
            <m:r>
              <w:rPr>
                <w:rFonts w:ascii="Cambria Math" w:eastAsiaTheme="minorEastAsia" w:hAnsi="Cambria Math" w:cs="Times New Roman"/>
                <w:sz w:val="20"/>
                <w:szCs w:val="20"/>
              </w:rPr>
              <m:t>+</m:t>
            </m:r>
          </m:sup>
        </m:sSubSup>
        <m:r>
          <w:rPr>
            <w:rFonts w:ascii="Cambria Math" w:eastAsiaTheme="minorEastAsia" w:hAnsi="Cambria Math" w:cs="Times New Roman"/>
            <w:sz w:val="20"/>
            <w:szCs w:val="20"/>
          </w:rPr>
          <m:t xml:space="preserve">, </m:t>
        </m:r>
        <m:sSup>
          <m:sSupPr>
            <m:ctrlPr>
              <w:rPr>
                <w:rFonts w:ascii="Cambria Math" w:eastAsiaTheme="minorEastAsia" w:hAnsi="Cambria Math" w:cs="Times New Roman"/>
                <w:i/>
                <w:sz w:val="20"/>
                <w:szCs w:val="20"/>
              </w:rPr>
            </m:ctrlPr>
          </m:sSupPr>
          <m:e>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1</m:t>
                </m:r>
              </m:e>
            </m:d>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=1</m:t>
        </m:r>
      </m:oMath>
      <w:r w:rsidRPr="00310F47">
        <w:rPr>
          <w:rFonts w:ascii="Times New Roman" w:eastAsiaTheme="minorEastAsia" w:hAnsi="Times New Roman" w:cs="Times New Roman"/>
          <w:sz w:val="20"/>
          <w:szCs w:val="20"/>
        </w:rPr>
        <w:t xml:space="preserve"> (1 – тождественное отображение).</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 xml:space="preserve">Определение 3. </w:t>
      </w:r>
      <w:r w:rsidRPr="00310F47">
        <w:rPr>
          <w:rFonts w:ascii="Times New Roman" w:eastAsiaTheme="minorEastAsia" w:hAnsi="Times New Roman" w:cs="Times New Roman"/>
          <w:sz w:val="20"/>
          <w:szCs w:val="20"/>
        </w:rPr>
        <w:t xml:space="preserve">Пусть </w:t>
      </w:r>
      <m:oMath>
        <m:r>
          <w:rPr>
            <w:rFonts w:ascii="Cambria Math" w:eastAsiaTheme="minorEastAsia" w:hAnsi="Cambria Math" w:cs="Times New Roman"/>
            <w:sz w:val="20"/>
            <w:szCs w:val="20"/>
          </w:rPr>
          <m:t>ξ</m:t>
        </m:r>
      </m:oMath>
      <w:r w:rsidRPr="00310F47">
        <w:rPr>
          <w:rFonts w:ascii="Times New Roman" w:eastAsiaTheme="minorEastAsia" w:hAnsi="Times New Roman" w:cs="Times New Roman"/>
          <w:sz w:val="20"/>
          <w:szCs w:val="20"/>
        </w:rPr>
        <w:t xml:space="preserve">- структура </w:t>
      </w:r>
      <m:oMath>
        <m:r>
          <w:rPr>
            <w:rFonts w:ascii="Cambria Math" w:eastAsiaTheme="minorEastAsia" w:hAnsi="Cambria Math" w:cs="Times New Roman"/>
            <w:sz w:val="20"/>
            <w:szCs w:val="20"/>
          </w:rPr>
          <m:t>G-</m:t>
        </m:r>
      </m:oMath>
      <w:r w:rsidRPr="00310F47">
        <w:rPr>
          <w:rFonts w:ascii="Times New Roman" w:eastAsiaTheme="minorEastAsia" w:hAnsi="Times New Roman" w:cs="Times New Roman"/>
          <w:sz w:val="20"/>
          <w:szCs w:val="20"/>
        </w:rPr>
        <w:t xml:space="preserve">расслоения над </w:t>
      </w:r>
      <m:oMath>
        <m:r>
          <w:rPr>
            <w:rFonts w:ascii="Cambria Math" w:eastAsiaTheme="minorEastAsia" w:hAnsi="Cambria Math" w:cs="Times New Roman"/>
            <w:sz w:val="20"/>
            <w:szCs w:val="20"/>
          </w:rPr>
          <m:t>B</m:t>
        </m:r>
      </m:oMath>
      <w:r w:rsidRPr="00310F47">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rPr>
          <m:t>G'</m:t>
        </m:r>
      </m:oMath>
      <w:r w:rsidRPr="00310F47">
        <w:rPr>
          <w:rFonts w:ascii="Times New Roman" w:eastAsiaTheme="minorEastAsia" w:hAnsi="Times New Roman" w:cs="Times New Roman"/>
          <w:sz w:val="20"/>
          <w:szCs w:val="20"/>
        </w:rPr>
        <w:t xml:space="preserve">- подгруппа группы </w:t>
      </w:r>
      <m:oMath>
        <m:r>
          <w:rPr>
            <w:rFonts w:ascii="Cambria Math" w:eastAsiaTheme="minorEastAsia" w:hAnsi="Cambria Math" w:cs="Times New Roman"/>
            <w:sz w:val="20"/>
            <w:szCs w:val="20"/>
          </w:rPr>
          <m:t>G</m:t>
        </m:r>
      </m:oMath>
      <w:r w:rsidRPr="00310F47">
        <w:rPr>
          <w:rFonts w:ascii="Times New Roman" w:eastAsiaTheme="minorEastAsia" w:hAnsi="Times New Roman" w:cs="Times New Roman"/>
          <w:sz w:val="20"/>
          <w:szCs w:val="20"/>
        </w:rPr>
        <w:t xml:space="preserve">. Структура </w:t>
      </w:r>
      <m:oMath>
        <m:r>
          <w:rPr>
            <w:rFonts w:ascii="Cambria Math" w:eastAsiaTheme="minorEastAsia" w:hAnsi="Cambria Math" w:cs="Times New Roman"/>
            <w:sz w:val="20"/>
            <w:szCs w:val="20"/>
          </w:rPr>
          <m:t>ξ</m:t>
        </m:r>
      </m:oMath>
      <w:r w:rsidRPr="00310F47">
        <w:rPr>
          <w:rFonts w:ascii="Times New Roman" w:eastAsiaTheme="minorEastAsia" w:hAnsi="Times New Roman" w:cs="Times New Roman"/>
          <w:sz w:val="20"/>
          <w:szCs w:val="20"/>
        </w:rPr>
        <w:t xml:space="preserve"> называется </w:t>
      </w:r>
      <w:r w:rsidRPr="00310F47">
        <w:rPr>
          <w:rFonts w:ascii="Times New Roman" w:eastAsiaTheme="minorEastAsia" w:hAnsi="Times New Roman" w:cs="Times New Roman"/>
          <w:b/>
          <w:bCs/>
          <w:sz w:val="20"/>
          <w:szCs w:val="20"/>
        </w:rPr>
        <w:t>приводимой</w:t>
      </w:r>
      <w:r w:rsidRPr="00310F47">
        <w:rPr>
          <w:rFonts w:ascii="Times New Roman" w:eastAsiaTheme="minorEastAsia" w:hAnsi="Times New Roman" w:cs="Times New Roman"/>
          <w:sz w:val="20"/>
          <w:szCs w:val="20"/>
        </w:rPr>
        <w:t xml:space="preserve"> к </w:t>
      </w:r>
      <m:oMath>
        <m:sSubSup>
          <m:sSubSupPr>
            <m:ctrlPr>
              <w:rPr>
                <w:rFonts w:ascii="Cambria Math" w:eastAsiaTheme="minorEastAsia" w:hAnsi="Cambria Math" w:cs="Times New Roman"/>
                <w:i/>
                <w:sz w:val="20"/>
                <w:szCs w:val="20"/>
              </w:rPr>
            </m:ctrlPr>
          </m:sSubSupPr>
          <m:e>
            <m:r>
              <w:rPr>
                <w:rFonts w:ascii="Cambria Math" w:eastAsiaTheme="minorEastAsia" w:hAnsi="Cambria Math" w:cs="Times New Roman"/>
                <w:sz w:val="20"/>
                <w:szCs w:val="20"/>
              </w:rPr>
              <m:t>G</m:t>
            </m:r>
          </m:e>
          <m:sub>
            <m:r>
              <w:rPr>
                <w:rFonts w:ascii="Cambria Math" w:eastAsiaTheme="minorEastAsia" w:hAnsi="Cambria Math" w:cs="Times New Roman"/>
                <w:sz w:val="20"/>
                <w:szCs w:val="20"/>
              </w:rPr>
              <m:t>γ</m:t>
            </m:r>
          </m:sub>
          <m:sup>
            <m:r>
              <w:rPr>
                <w:rFonts w:ascii="Cambria Math" w:eastAsiaTheme="minorEastAsia" w:hAnsi="Cambria Math" w:cs="Times New Roman"/>
                <w:sz w:val="20"/>
                <w:szCs w:val="20"/>
              </w:rPr>
              <m:t>'</m:t>
            </m:r>
          </m:sup>
        </m:sSubSup>
      </m:oMath>
      <w:r w:rsidRPr="00310F47">
        <w:rPr>
          <w:rFonts w:ascii="Times New Roman" w:eastAsiaTheme="minorEastAsia" w:hAnsi="Times New Roman" w:cs="Times New Roman"/>
          <w:sz w:val="20"/>
          <w:szCs w:val="20"/>
        </w:rPr>
        <w:t xml:space="preserve"> если существует такая эквивалентная ей структура </w:t>
      </w:r>
      <m:oMath>
        <m:r>
          <w:rPr>
            <w:rFonts w:ascii="Cambria Math" w:eastAsiaTheme="minorEastAsia" w:hAnsi="Cambria Math" w:cs="Times New Roman"/>
            <w:sz w:val="20"/>
            <w:szCs w:val="20"/>
          </w:rPr>
          <m:t>ξ'</m:t>
        </m:r>
      </m:oMath>
      <w:r w:rsidRPr="00310F47">
        <w:rPr>
          <w:rFonts w:ascii="Times New Roman" w:eastAsiaTheme="minorEastAsia" w:hAnsi="Times New Roman" w:cs="Times New Roman"/>
          <w:sz w:val="20"/>
          <w:szCs w:val="20"/>
        </w:rPr>
        <w:t xml:space="preserve">, что все координатные преобразования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U</m:t>
            </m:r>
          </m:e>
          <m:sub>
            <m:r>
              <w:rPr>
                <w:rFonts w:ascii="Cambria Math" w:eastAsiaTheme="minorEastAsia" w:hAnsi="Cambria Math" w:cs="Times New Roman"/>
                <w:sz w:val="20"/>
                <w:szCs w:val="20"/>
              </w:rPr>
              <m:t>b</m:t>
            </m:r>
          </m:sub>
        </m:sSub>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β,α</m:t>
            </m:r>
          </m:e>
        </m:d>
      </m:oMath>
      <w:r w:rsidRPr="00310F47">
        <w:rPr>
          <w:rFonts w:ascii="Times New Roman" w:eastAsiaTheme="minorEastAsia" w:hAnsi="Times New Roman" w:cs="Times New Roman"/>
          <w:sz w:val="20"/>
          <w:szCs w:val="20"/>
        </w:rPr>
        <w:t xml:space="preserve"> лежат в </w:t>
      </w:r>
      <m:oMath>
        <m:r>
          <w:rPr>
            <w:rFonts w:ascii="Cambria Math" w:eastAsiaTheme="minorEastAsia" w:hAnsi="Cambria Math" w:cs="Times New Roman"/>
            <w:sz w:val="20"/>
            <w:szCs w:val="20"/>
          </w:rPr>
          <m:t>G'</m:t>
        </m:r>
      </m:oMath>
      <w:r w:rsidRPr="00310F47">
        <w:rPr>
          <w:rFonts w:ascii="Times New Roman" w:eastAsiaTheme="minorEastAsia" w:hAnsi="Times New Roman" w:cs="Times New Roman"/>
          <w:sz w:val="20"/>
          <w:szCs w:val="20"/>
        </w:rPr>
        <w:t xml:space="preserve">. Если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G</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m:t>
        </m:r>
        <m:d>
          <m:dPr>
            <m:begChr m:val="{"/>
            <m:endChr m:val="}"/>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e</m:t>
            </m:r>
          </m:e>
        </m:d>
      </m:oMath>
      <w:r w:rsidRPr="00310F47">
        <w:rPr>
          <w:rFonts w:ascii="Times New Roman" w:eastAsiaTheme="minorEastAsia" w:hAnsi="Times New Roman" w:cs="Times New Roman"/>
          <w:sz w:val="20"/>
          <w:szCs w:val="20"/>
        </w:rPr>
        <w:t xml:space="preserve">, то структура </w:t>
      </w:r>
      <m:oMath>
        <m:r>
          <w:rPr>
            <w:rFonts w:ascii="Cambria Math" w:eastAsiaTheme="minorEastAsia" w:hAnsi="Cambria Math" w:cs="Times New Roman"/>
            <w:sz w:val="20"/>
            <w:szCs w:val="20"/>
          </w:rPr>
          <m:t>ξ</m:t>
        </m:r>
      </m:oMath>
      <w:r w:rsidRPr="00310F47">
        <w:rPr>
          <w:rFonts w:ascii="Times New Roman" w:eastAsiaTheme="minorEastAsia" w:hAnsi="Times New Roman" w:cs="Times New Roman"/>
          <w:sz w:val="20"/>
          <w:szCs w:val="20"/>
        </w:rPr>
        <w:t xml:space="preserve">, называемая </w:t>
      </w:r>
      <w:r w:rsidRPr="00310F47">
        <w:rPr>
          <w:rFonts w:ascii="Times New Roman" w:eastAsiaTheme="minorEastAsia" w:hAnsi="Times New Roman" w:cs="Times New Roman"/>
          <w:b/>
          <w:bCs/>
          <w:sz w:val="20"/>
          <w:szCs w:val="20"/>
        </w:rPr>
        <w:t>тривиальной</w:t>
      </w:r>
      <w:r w:rsidRPr="00310F47">
        <w:rPr>
          <w:rFonts w:ascii="Times New Roman" w:eastAsiaTheme="minorEastAsia" w:hAnsi="Times New Roman" w:cs="Times New Roman"/>
          <w:sz w:val="20"/>
          <w:szCs w:val="20"/>
        </w:rPr>
        <w:t>, эквивалентна структуре прямого произведения.</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Если </w:t>
      </w:r>
      <m:oMath>
        <m:r>
          <w:rPr>
            <w:rFonts w:ascii="Cambria Math" w:eastAsiaTheme="minorEastAsia" w:hAnsi="Cambria Math" w:cs="Times New Roman"/>
            <w:sz w:val="20"/>
            <w:szCs w:val="20"/>
          </w:rPr>
          <m:t>G=GL(n)</m:t>
        </m:r>
      </m:oMath>
      <w:r w:rsidRPr="00310F47">
        <w:rPr>
          <w:rFonts w:ascii="Times New Roman" w:eastAsiaTheme="minorEastAsia" w:hAnsi="Times New Roman" w:cs="Times New Roman"/>
          <w:sz w:val="20"/>
          <w:szCs w:val="20"/>
        </w:rPr>
        <w:t xml:space="preserve"> – полная линейная группа и структура </w:t>
      </w:r>
      <m:oMath>
        <m:r>
          <w:rPr>
            <w:rFonts w:ascii="Cambria Math" w:eastAsiaTheme="minorEastAsia" w:hAnsi="Cambria Math" w:cs="Times New Roman"/>
            <w:sz w:val="20"/>
            <w:szCs w:val="20"/>
          </w:rPr>
          <m:t>ξ</m:t>
        </m:r>
      </m:oMath>
      <w:r w:rsidRPr="00310F47">
        <w:rPr>
          <w:rFonts w:ascii="Times New Roman" w:eastAsiaTheme="minorEastAsia" w:hAnsi="Times New Roman" w:cs="Times New Roman"/>
          <w:sz w:val="20"/>
          <w:szCs w:val="20"/>
        </w:rPr>
        <w:t xml:space="preserve"> приводима к подгруппе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GL</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(n)</m:t>
        </m:r>
      </m:oMath>
      <w:r w:rsidRPr="00310F47">
        <w:rPr>
          <w:rFonts w:ascii="Times New Roman" w:eastAsiaTheme="minorEastAsia" w:hAnsi="Times New Roman" w:cs="Times New Roman"/>
          <w:sz w:val="20"/>
          <w:szCs w:val="20"/>
        </w:rPr>
        <w:t xml:space="preserve"> группы </w:t>
      </w:r>
      <m:oMath>
        <m:r>
          <w:rPr>
            <w:rFonts w:ascii="Cambria Math" w:eastAsiaTheme="minorEastAsia" w:hAnsi="Cambria Math" w:cs="Times New Roman"/>
            <w:sz w:val="20"/>
            <w:szCs w:val="20"/>
          </w:rPr>
          <m:t>GL(n)</m:t>
        </m:r>
      </m:oMath>
      <w:r w:rsidRPr="00310F47">
        <w:rPr>
          <w:rFonts w:ascii="Times New Roman" w:eastAsiaTheme="minorEastAsia" w:hAnsi="Times New Roman" w:cs="Times New Roman"/>
          <w:sz w:val="20"/>
          <w:szCs w:val="20"/>
        </w:rPr>
        <w:t xml:space="preserve">, состоящей из всех </w:t>
      </w:r>
      <m:oMath>
        <m:r>
          <w:rPr>
            <w:rFonts w:ascii="Cambria Math" w:eastAsiaTheme="minorEastAsia" w:hAnsi="Cambria Math" w:cs="Times New Roman"/>
            <w:sz w:val="20"/>
            <w:szCs w:val="20"/>
          </w:rPr>
          <m:t>(n×n)</m:t>
        </m:r>
      </m:oMath>
      <w:r w:rsidRPr="00310F47">
        <w:rPr>
          <w:rFonts w:ascii="Times New Roman" w:eastAsiaTheme="minorEastAsia" w:hAnsi="Times New Roman" w:cs="Times New Roman"/>
          <w:sz w:val="20"/>
          <w:szCs w:val="20"/>
        </w:rPr>
        <w:t xml:space="preserve"> - матриц с положительным определителем, то говорят, что  </w:t>
      </w:r>
      <m:oMath>
        <m:r>
          <w:rPr>
            <w:rFonts w:ascii="Cambria Math" w:eastAsiaTheme="minorEastAsia" w:hAnsi="Cambria Math" w:cs="Times New Roman"/>
            <w:sz w:val="20"/>
            <w:szCs w:val="20"/>
          </w:rPr>
          <m:t>ξ</m:t>
        </m:r>
      </m:oMath>
      <w:r w:rsidRPr="00310F47">
        <w:rPr>
          <w:rFonts w:ascii="Times New Roman" w:eastAsiaTheme="minorEastAsia" w:hAnsi="Times New Roman" w:cs="Times New Roman"/>
          <w:sz w:val="20"/>
          <w:szCs w:val="20"/>
        </w:rPr>
        <w:t xml:space="preserve"> определяет </w:t>
      </w:r>
      <w:r w:rsidRPr="00310F47">
        <w:rPr>
          <w:rFonts w:ascii="Times New Roman" w:eastAsiaTheme="minorEastAsia" w:hAnsi="Times New Roman" w:cs="Times New Roman"/>
          <w:b/>
          <w:bCs/>
          <w:sz w:val="20"/>
          <w:szCs w:val="20"/>
        </w:rPr>
        <w:t>ориентируемое расслоение</w:t>
      </w:r>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 xml:space="preserve">Лемма 1. </w:t>
      </w:r>
      <w:r w:rsidRPr="00310F47">
        <w:rPr>
          <w:rFonts w:ascii="Times New Roman" w:eastAsiaTheme="minorEastAsia" w:hAnsi="Times New Roman" w:cs="Times New Roman"/>
          <w:sz w:val="20"/>
          <w:szCs w:val="20"/>
        </w:rPr>
        <w:t xml:space="preserve">Многообразие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t>
            </m:r>
          </m:e>
          <m:sup>
            <m:r>
              <w:rPr>
                <w:rFonts w:ascii="Cambria Math" w:eastAsiaTheme="minorEastAsia" w:hAnsi="Cambria Math" w:cs="Times New Roman"/>
                <w:sz w:val="20"/>
                <w:szCs w:val="20"/>
              </w:rPr>
              <m:t>m</m:t>
            </m:r>
          </m:sup>
        </m:sSup>
      </m:oMath>
      <w:r w:rsidRPr="00310F47">
        <w:rPr>
          <w:rFonts w:ascii="Times New Roman" w:eastAsiaTheme="minorEastAsia" w:hAnsi="Times New Roman" w:cs="Times New Roman"/>
          <w:sz w:val="20"/>
          <w:szCs w:val="20"/>
        </w:rPr>
        <w:t xml:space="preserve"> ориентируемо тогда и только тогда, когда касательное расслоение </w:t>
      </w:r>
      <m:oMath>
        <m:r>
          <w:rPr>
            <w:rFonts w:ascii="Cambria Math" w:eastAsiaTheme="minorEastAsia" w:hAnsi="Cambria Math" w:cs="Times New Roman"/>
            <w:sz w:val="20"/>
            <w:szCs w:val="20"/>
          </w:rPr>
          <m:t>τ(M)</m:t>
        </m:r>
      </m:oMath>
      <w:r w:rsidRPr="00310F47">
        <w:rPr>
          <w:rFonts w:ascii="Times New Roman" w:eastAsiaTheme="minorEastAsia" w:hAnsi="Times New Roman" w:cs="Times New Roman"/>
          <w:sz w:val="20"/>
          <w:szCs w:val="20"/>
        </w:rPr>
        <w:t xml:space="preserve"> ориентируемо.</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 xml:space="preserve">Доказательство. </w:t>
      </w:r>
      <w:r w:rsidRPr="00310F47">
        <w:rPr>
          <w:rFonts w:ascii="Times New Roman" w:eastAsiaTheme="minorEastAsia" w:hAnsi="Times New Roman" w:cs="Times New Roman"/>
          <w:sz w:val="20"/>
          <w:szCs w:val="20"/>
        </w:rPr>
        <w:t xml:space="preserve">Напомним, что многообразие ориентируемо, если его можно покрыть такими координатными окрестностями, что определители матриц Якоби координатных преобразований положительны. Отсюда и из определения касательного расслоения следует </w:t>
      </w:r>
      <w:r w:rsidRPr="00310F47">
        <w:rPr>
          <w:rFonts w:ascii="Times New Roman" w:eastAsiaTheme="minorEastAsia" w:hAnsi="Times New Roman" w:cs="Times New Roman"/>
          <w:b/>
          <w:bCs/>
          <w:sz w:val="20"/>
          <w:szCs w:val="20"/>
        </w:rPr>
        <w:t>достаточность</w:t>
      </w:r>
      <w:r w:rsidRPr="00310F47">
        <w:rPr>
          <w:rFonts w:ascii="Times New Roman" w:eastAsiaTheme="minorEastAsia" w:hAnsi="Times New Roman" w:cs="Times New Roman"/>
          <w:sz w:val="20"/>
          <w:szCs w:val="20"/>
        </w:rPr>
        <w:t xml:space="preserve"> условия.</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lastRenderedPageBreak/>
        <w:t xml:space="preserve">Необходимость. </w:t>
      </w:r>
      <w:r w:rsidRPr="00310F47">
        <w:rPr>
          <w:rFonts w:ascii="Times New Roman" w:eastAsiaTheme="minorEastAsia" w:hAnsi="Times New Roman" w:cs="Times New Roman"/>
          <w:sz w:val="20"/>
          <w:szCs w:val="20"/>
        </w:rPr>
        <w:t xml:space="preserve">Пусть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τ</m:t>
            </m:r>
          </m:e>
          <m:sub>
            <m:r>
              <w:rPr>
                <w:rFonts w:ascii="Cambria Math" w:eastAsiaTheme="minorEastAsia" w:hAnsi="Cambria Math" w:cs="Times New Roman"/>
                <w:sz w:val="20"/>
                <w:szCs w:val="20"/>
              </w:rPr>
              <m:t>1</m:t>
            </m:r>
          </m:sub>
        </m:sSub>
        <m:r>
          <w:rPr>
            <w:rFonts w:ascii="Cambria Math" w:eastAsiaTheme="minorEastAsia" w:hAnsi="Cambria Math" w:cs="Times New Roman"/>
            <w:sz w:val="20"/>
            <w:szCs w:val="20"/>
          </w:rPr>
          <m:t xml:space="preserve">, …, </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τ</m:t>
            </m:r>
          </m:e>
          <m:sub>
            <m:r>
              <w:rPr>
                <w:rFonts w:ascii="Cambria Math" w:eastAsiaTheme="minorEastAsia" w:hAnsi="Cambria Math" w:cs="Times New Roman"/>
                <w:sz w:val="20"/>
                <w:szCs w:val="20"/>
              </w:rPr>
              <m:t>m</m:t>
            </m:r>
          </m:sub>
        </m:sSub>
      </m:oMath>
      <w:r w:rsidRPr="00310F47">
        <w:rPr>
          <w:rFonts w:ascii="Times New Roman" w:eastAsiaTheme="minorEastAsia" w:hAnsi="Times New Roman" w:cs="Times New Roman"/>
          <w:sz w:val="20"/>
          <w:szCs w:val="20"/>
        </w:rPr>
        <w:t xml:space="preserve">- репер в некоторой точке </w:t>
      </w:r>
      <m:oMath>
        <m:r>
          <w:rPr>
            <w:rFonts w:ascii="Cambria Math" w:eastAsiaTheme="minorEastAsia" w:hAnsi="Cambria Math" w:cs="Times New Roman"/>
            <w:sz w:val="20"/>
            <w:szCs w:val="20"/>
          </w:rPr>
          <m:t>p∈M</m:t>
        </m:r>
      </m:oMath>
      <w:r w:rsidRPr="00310F47">
        <w:rPr>
          <w:rFonts w:ascii="Times New Roman" w:eastAsiaTheme="minorEastAsia" w:hAnsi="Times New Roman" w:cs="Times New Roman"/>
          <w:sz w:val="20"/>
          <w:szCs w:val="20"/>
        </w:rPr>
        <w:t xml:space="preserve">, т.е. множество линейно независимых векторов в точке </w:t>
      </w:r>
      <m:oMath>
        <m:r>
          <w:rPr>
            <w:rFonts w:ascii="Cambria Math" w:eastAsiaTheme="minorEastAsia" w:hAnsi="Cambria Math" w:cs="Times New Roman"/>
            <w:sz w:val="20"/>
            <w:szCs w:val="20"/>
          </w:rPr>
          <m:t>p</m:t>
        </m:r>
      </m:oMath>
      <w:r w:rsidRPr="00310F47">
        <w:rPr>
          <w:rFonts w:ascii="Times New Roman" w:eastAsiaTheme="minorEastAsia" w:hAnsi="Times New Roman" w:cs="Times New Roman"/>
          <w:sz w:val="20"/>
          <w:szCs w:val="20"/>
        </w:rPr>
        <w:t xml:space="preserve">. Пусть </w:t>
      </w:r>
      <m:oMath>
        <m:r>
          <w:rPr>
            <w:rFonts w:ascii="Cambria Math" w:eastAsiaTheme="minorEastAsia" w:hAnsi="Cambria Math" w:cs="Times New Roman"/>
            <w:sz w:val="20"/>
            <w:szCs w:val="20"/>
          </w:rPr>
          <m:t xml:space="preserve"> x</m:t>
        </m:r>
      </m:oMath>
      <w:r w:rsidRPr="00310F47">
        <w:rPr>
          <w:rFonts w:ascii="Times New Roman" w:eastAsiaTheme="minorEastAsia" w:hAnsi="Times New Roman" w:cs="Times New Roman"/>
          <w:sz w:val="20"/>
          <w:szCs w:val="20"/>
        </w:rPr>
        <w:t xml:space="preserve">- координатная система в некоторой окрестности точки </w:t>
      </w:r>
      <m:oMath>
        <m:r>
          <w:rPr>
            <w:rFonts w:ascii="Cambria Math" w:eastAsiaTheme="minorEastAsia" w:hAnsi="Cambria Math" w:cs="Times New Roman"/>
            <w:sz w:val="20"/>
            <w:szCs w:val="20"/>
          </w:rPr>
          <m:t>p</m:t>
        </m:r>
      </m:oMath>
      <w:r w:rsidRPr="00310F47">
        <w:rPr>
          <w:rFonts w:ascii="Times New Roman" w:eastAsiaTheme="minorEastAsia" w:hAnsi="Times New Roman" w:cs="Times New Roman"/>
          <w:sz w:val="20"/>
          <w:szCs w:val="20"/>
        </w:rPr>
        <w:t xml:space="preserve"> и </w:t>
      </w:r>
      <m:oMath>
        <m:sSup>
          <m:sSupPr>
            <m:ctrlPr>
              <w:rPr>
                <w:rFonts w:ascii="Cambria Math" w:eastAsiaTheme="minorEastAsia" w:hAnsi="Cambria Math" w:cs="Times New Roman"/>
                <w:i/>
                <w:sz w:val="20"/>
                <w:szCs w:val="20"/>
              </w:rPr>
            </m:ctrlPr>
          </m:sSup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τ</m:t>
                </m:r>
              </m:e>
              <m:sub>
                <m:r>
                  <w:rPr>
                    <w:rFonts w:ascii="Cambria Math" w:eastAsiaTheme="minorEastAsia" w:hAnsi="Cambria Math" w:cs="Times New Roman"/>
                    <w:sz w:val="20"/>
                    <w:szCs w:val="20"/>
                  </w:rPr>
                  <m:t>i</m:t>
                </m:r>
              </m:sub>
            </m:sSub>
          </m:e>
          <m:sup>
            <m:acc>
              <m:accPr>
                <m:chr m:val="̇"/>
                <m:ctrlPr>
                  <w:rPr>
                    <w:rFonts w:ascii="Cambria Math" w:eastAsiaTheme="minorEastAsia" w:hAnsi="Cambria Math" w:cs="Times New Roman"/>
                    <w:i/>
                    <w:sz w:val="20"/>
                    <w:szCs w:val="20"/>
                  </w:rPr>
                </m:ctrlPr>
              </m:accPr>
              <m:e>
                <m:r>
                  <w:rPr>
                    <w:rFonts w:ascii="Cambria Math" w:eastAsiaTheme="minorEastAsia" w:hAnsi="Cambria Math" w:cs="Times New Roman"/>
                    <w:sz w:val="20"/>
                    <w:szCs w:val="20"/>
                  </w:rPr>
                  <m:t>j</m:t>
                </m:r>
              </m:e>
            </m:acc>
          </m:sup>
        </m:sSup>
      </m:oMath>
      <w:r w:rsidRPr="00310F47">
        <w:rPr>
          <w:rFonts w:ascii="Times New Roman" w:eastAsiaTheme="minorEastAsia" w:hAnsi="Times New Roman" w:cs="Times New Roman"/>
          <w:sz w:val="20"/>
          <w:szCs w:val="20"/>
        </w:rPr>
        <w:t xml:space="preserve">- компоненты векторов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τ</m:t>
            </m:r>
          </m:e>
          <m:sub>
            <m:r>
              <w:rPr>
                <w:rFonts w:ascii="Cambria Math" w:eastAsiaTheme="minorEastAsia" w:hAnsi="Cambria Math" w:cs="Times New Roman"/>
                <w:sz w:val="20"/>
                <w:szCs w:val="20"/>
              </w:rPr>
              <m:t>i</m:t>
            </m:r>
          </m:sub>
        </m:sSub>
        <m:r>
          <w:rPr>
            <w:rFonts w:ascii="Cambria Math" w:eastAsiaTheme="minorEastAsia" w:hAnsi="Cambria Math" w:cs="Times New Roman"/>
            <w:sz w:val="20"/>
            <w:szCs w:val="20"/>
          </w:rPr>
          <m:t xml:space="preserve"> (j=1, 2, …, m)</m:t>
        </m:r>
      </m:oMath>
      <w:r w:rsidRPr="00310F47">
        <w:rPr>
          <w:rFonts w:ascii="Times New Roman" w:eastAsiaTheme="minorEastAsia" w:hAnsi="Times New Roman" w:cs="Times New Roman"/>
          <w:sz w:val="20"/>
          <w:szCs w:val="20"/>
        </w:rPr>
        <w:t xml:space="preserve">  в этой координатной системе. Говорят, что репер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τ</m:t>
            </m:r>
          </m:e>
          <m:sub>
            <m:r>
              <w:rPr>
                <w:rFonts w:ascii="Cambria Math" w:eastAsiaTheme="minorEastAsia" w:hAnsi="Cambria Math" w:cs="Times New Roman"/>
                <w:sz w:val="20"/>
                <w:szCs w:val="20"/>
              </w:rPr>
              <m:t>i</m:t>
            </m:r>
          </m:sub>
        </m:sSub>
      </m:oMath>
      <w:r w:rsidRPr="00310F47">
        <w:rPr>
          <w:rFonts w:ascii="Times New Roman" w:eastAsiaTheme="minorEastAsia" w:hAnsi="Times New Roman" w:cs="Times New Roman"/>
          <w:sz w:val="20"/>
          <w:szCs w:val="20"/>
        </w:rPr>
        <w:t xml:space="preserve"> положительно ориентирован, если определитель матрицы </w:t>
      </w:r>
      <m:oMath>
        <m:d>
          <m:dPr>
            <m:begChr m:val="‖"/>
            <m:endChr m:val="‖"/>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rPr>
                </m:ctrlPr>
              </m:sSup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τ</m:t>
                    </m:r>
                  </m:e>
                  <m:sub>
                    <m:r>
                      <w:rPr>
                        <w:rFonts w:ascii="Cambria Math" w:eastAsiaTheme="minorEastAsia" w:hAnsi="Cambria Math" w:cs="Times New Roman"/>
                        <w:sz w:val="20"/>
                        <w:szCs w:val="20"/>
                      </w:rPr>
                      <m:t>i</m:t>
                    </m:r>
                  </m:sub>
                </m:sSub>
              </m:e>
              <m:sup>
                <m:acc>
                  <m:accPr>
                    <m:chr m:val="̇"/>
                    <m:ctrlPr>
                      <w:rPr>
                        <w:rFonts w:ascii="Cambria Math" w:eastAsiaTheme="minorEastAsia" w:hAnsi="Cambria Math" w:cs="Times New Roman"/>
                        <w:i/>
                        <w:sz w:val="20"/>
                        <w:szCs w:val="20"/>
                      </w:rPr>
                    </m:ctrlPr>
                  </m:accPr>
                  <m:e>
                    <m:r>
                      <w:rPr>
                        <w:rFonts w:ascii="Cambria Math" w:eastAsiaTheme="minorEastAsia" w:hAnsi="Cambria Math" w:cs="Times New Roman"/>
                        <w:sz w:val="20"/>
                        <w:szCs w:val="20"/>
                      </w:rPr>
                      <m:t>j</m:t>
                    </m:r>
                  </m:e>
                </m:acc>
              </m:sup>
            </m:sSup>
          </m:e>
        </m:d>
      </m:oMath>
      <w:r w:rsidRPr="00310F47">
        <w:rPr>
          <w:rFonts w:ascii="Times New Roman" w:eastAsiaTheme="minorEastAsia" w:hAnsi="Times New Roman" w:cs="Times New Roman"/>
          <w:sz w:val="20"/>
          <w:szCs w:val="20"/>
        </w:rPr>
        <w:t xml:space="preserve"> положителен. Это определение корректно, если </w:t>
      </w:r>
      <m:oMath>
        <m:r>
          <w:rPr>
            <w:rFonts w:ascii="Cambria Math" w:eastAsiaTheme="minorEastAsia" w:hAnsi="Cambria Math" w:cs="Times New Roman"/>
            <w:sz w:val="20"/>
            <w:szCs w:val="20"/>
          </w:rPr>
          <m:t>τ(M)</m:t>
        </m:r>
      </m:oMath>
      <w:r w:rsidRPr="00310F47">
        <w:rPr>
          <w:rFonts w:ascii="Times New Roman" w:eastAsiaTheme="minorEastAsia" w:hAnsi="Times New Roman" w:cs="Times New Roman"/>
          <w:sz w:val="20"/>
          <w:szCs w:val="20"/>
        </w:rPr>
        <w:t xml:space="preserve"> ориентировано.</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Зададим координатную систему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α</m:t>
            </m:r>
          </m:sub>
        </m:sSub>
      </m:oMath>
      <w:r w:rsidRPr="00310F47">
        <w:rPr>
          <w:rFonts w:ascii="Times New Roman" w:eastAsiaTheme="minorEastAsia" w:hAnsi="Times New Roman" w:cs="Times New Roman"/>
          <w:sz w:val="20"/>
          <w:szCs w:val="20"/>
        </w:rPr>
        <w:t xml:space="preserve"> на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и возьмем в качестве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τ</m:t>
            </m:r>
          </m:e>
          <m:sub>
            <m:r>
              <w:rPr>
                <w:rFonts w:ascii="Cambria Math" w:eastAsiaTheme="minorEastAsia" w:hAnsi="Cambria Math" w:cs="Times New Roman"/>
                <w:sz w:val="20"/>
                <w:szCs w:val="20"/>
              </w:rPr>
              <m:t>1</m:t>
            </m:r>
          </m:sub>
        </m:sSub>
        <m:r>
          <w:rPr>
            <w:rFonts w:ascii="Cambria Math" w:eastAsiaTheme="minorEastAsia" w:hAnsi="Cambria Math" w:cs="Times New Roman"/>
            <w:sz w:val="20"/>
            <w:szCs w:val="20"/>
          </w:rPr>
          <m:t xml:space="preserve">, …, </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τ</m:t>
            </m:r>
          </m:e>
          <m:sub>
            <m:r>
              <w:rPr>
                <w:rFonts w:ascii="Cambria Math" w:eastAsiaTheme="minorEastAsia" w:hAnsi="Cambria Math" w:cs="Times New Roman"/>
                <w:sz w:val="20"/>
                <w:szCs w:val="20"/>
              </w:rPr>
              <m:t>m</m:t>
            </m:r>
          </m:sub>
        </m:sSub>
      </m:oMath>
      <w:r w:rsidRPr="00310F47">
        <w:rPr>
          <w:rFonts w:ascii="Times New Roman" w:eastAsiaTheme="minorEastAsia" w:hAnsi="Times New Roman" w:cs="Times New Roman"/>
          <w:sz w:val="20"/>
          <w:szCs w:val="20"/>
        </w:rPr>
        <w:t xml:space="preserve"> производные по координатным направлениям. Назовем эту систему положительной, если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τ</m:t>
            </m:r>
          </m:e>
          <m:sub>
            <m:r>
              <w:rPr>
                <w:rFonts w:ascii="Cambria Math" w:eastAsiaTheme="minorEastAsia" w:hAnsi="Cambria Math" w:cs="Times New Roman"/>
                <w:sz w:val="20"/>
                <w:szCs w:val="20"/>
              </w:rPr>
              <m:t>1</m:t>
            </m:r>
          </m:sub>
        </m:sSub>
        <m:r>
          <w:rPr>
            <w:rFonts w:ascii="Cambria Math" w:eastAsiaTheme="minorEastAsia" w:hAnsi="Cambria Math" w:cs="Times New Roman"/>
            <w:sz w:val="20"/>
            <w:szCs w:val="20"/>
          </w:rPr>
          <m:t xml:space="preserve">, …, </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τ</m:t>
            </m:r>
          </m:e>
          <m:sub>
            <m:r>
              <w:rPr>
                <w:rFonts w:ascii="Cambria Math" w:eastAsiaTheme="minorEastAsia" w:hAnsi="Cambria Math" w:cs="Times New Roman"/>
                <w:sz w:val="20"/>
                <w:szCs w:val="20"/>
              </w:rPr>
              <m:t>m</m:t>
            </m:r>
          </m:sub>
        </m:sSub>
      </m:oMath>
      <w:r w:rsidRPr="00310F47">
        <w:rPr>
          <w:rFonts w:ascii="Times New Roman" w:eastAsiaTheme="minorEastAsia" w:hAnsi="Times New Roman" w:cs="Times New Roman"/>
          <w:sz w:val="20"/>
          <w:szCs w:val="20"/>
        </w:rPr>
        <w:t xml:space="preserve"> образуют положительный репер, и отрицательной в противном случае. Покроем многообразие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координатными окрестностями из системы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α</m:t>
            </m:r>
          </m:sub>
        </m:sSub>
      </m:oMath>
      <w:r w:rsidRPr="00310F47">
        <w:rPr>
          <w:rFonts w:ascii="Times New Roman" w:eastAsiaTheme="minorEastAsia" w:hAnsi="Times New Roman" w:cs="Times New Roman"/>
          <w:sz w:val="20"/>
          <w:szCs w:val="20"/>
        </w:rPr>
        <w:t xml:space="preserve">, если она положительна, и из системы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r>
              <w:rPr>
                <w:rFonts w:ascii="Cambria Math" w:hAnsi="Cambria Math" w:cs="Times New Roman"/>
                <w:sz w:val="20"/>
                <w:szCs w:val="20"/>
              </w:rPr>
              <m:t>'</m:t>
            </m:r>
          </m:e>
          <m:sub>
            <m:r>
              <w:rPr>
                <w:rFonts w:ascii="Cambria Math" w:eastAsiaTheme="minorEastAsia" w:hAnsi="Cambria Math" w:cs="Times New Roman"/>
                <w:sz w:val="20"/>
                <w:szCs w:val="20"/>
              </w:rPr>
              <m:t>α</m:t>
            </m:r>
          </m:sub>
        </m:sSub>
      </m:oMath>
      <w:r w:rsidRPr="00310F47">
        <w:rPr>
          <w:rFonts w:ascii="Times New Roman" w:eastAsiaTheme="minorEastAsia" w:hAnsi="Times New Roman" w:cs="Times New Roman"/>
          <w:sz w:val="20"/>
          <w:szCs w:val="20"/>
        </w:rPr>
        <w:t xml:space="preserve">, обратной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α</m:t>
            </m:r>
          </m:sub>
        </m:sSub>
      </m:oMath>
      <w:r w:rsidRPr="00310F47">
        <w:rPr>
          <w:rFonts w:ascii="Times New Roman" w:eastAsiaTheme="minorEastAsia" w:hAnsi="Times New Roman" w:cs="Times New Roman"/>
          <w:sz w:val="20"/>
          <w:szCs w:val="20"/>
        </w:rPr>
        <w:t xml:space="preserve">, в противном случае (обратной к системе </w:t>
      </w:r>
      <m:oMath>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1</m:t>
                </m:r>
              </m:sub>
            </m:sSub>
            <m:r>
              <w:rPr>
                <w:rFonts w:ascii="Cambria Math" w:eastAsiaTheme="minorEastAsia" w:hAnsi="Cambria Math" w:cs="Times New Roman"/>
                <w:sz w:val="20"/>
                <w:szCs w:val="20"/>
              </w:rPr>
              <m:t xml:space="preserve">, …, </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n</m:t>
                </m:r>
              </m:sub>
            </m:sSub>
          </m:e>
        </m:d>
      </m:oMath>
      <w:r w:rsidRPr="00310F47">
        <w:rPr>
          <w:rFonts w:ascii="Times New Roman" w:eastAsiaTheme="minorEastAsia" w:hAnsi="Times New Roman" w:cs="Times New Roman"/>
          <w:sz w:val="20"/>
          <w:szCs w:val="20"/>
        </w:rPr>
        <w:t xml:space="preserve"> называется система </w:t>
      </w:r>
      <m:oMath>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1</m:t>
                </m:r>
              </m:sub>
            </m:sSub>
            <m:r>
              <w:rPr>
                <w:rFonts w:ascii="Cambria Math" w:eastAsiaTheme="minorEastAsia" w:hAnsi="Cambria Math" w:cs="Times New Roman"/>
                <w:sz w:val="20"/>
                <w:szCs w:val="20"/>
              </w:rPr>
              <m:t xml:space="preserve">, …, </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n-1</m:t>
                </m:r>
              </m:sub>
            </m:sSub>
            <m:r>
              <w:rPr>
                <w:rFonts w:ascii="Cambria Math" w:eastAsiaTheme="minorEastAsia" w:hAnsi="Cambria Math" w:cs="Times New Roman"/>
                <w:sz w:val="20"/>
                <w:szCs w:val="20"/>
              </w:rPr>
              <m:t xml:space="preserve">, </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n</m:t>
                </m:r>
              </m:sub>
            </m:sSub>
          </m:e>
        </m:d>
      </m:oMath>
      <w:r w:rsidRPr="00310F47">
        <w:rPr>
          <w:rFonts w:ascii="Times New Roman" w:eastAsiaTheme="minorEastAsia" w:hAnsi="Times New Roman" w:cs="Times New Roman"/>
          <w:sz w:val="20"/>
          <w:szCs w:val="20"/>
        </w:rPr>
        <w:t xml:space="preserve">. Таким образом, многообразие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ориентируемо.</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b/>
          <w:sz w:val="20"/>
          <w:szCs w:val="20"/>
        </w:rPr>
      </w:pPr>
      <w:r w:rsidRPr="00310F47">
        <w:rPr>
          <w:rFonts w:ascii="Times New Roman" w:eastAsiaTheme="minorEastAsia" w:hAnsi="Times New Roman" w:cs="Times New Roman"/>
          <w:b/>
          <w:sz w:val="20"/>
          <w:szCs w:val="20"/>
        </w:rPr>
        <w:t>Сечение расслоения</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 xml:space="preserve">Определение 1. </w:t>
      </w:r>
      <w:r w:rsidRPr="00310F47">
        <w:rPr>
          <w:rFonts w:ascii="Times New Roman" w:eastAsiaTheme="minorEastAsia" w:hAnsi="Times New Roman" w:cs="Times New Roman"/>
          <w:sz w:val="20"/>
          <w:szCs w:val="20"/>
        </w:rPr>
        <w:t xml:space="preserve">Пусть </w:t>
      </w:r>
      <m:oMath>
        <m:r>
          <w:rPr>
            <w:rFonts w:ascii="Cambria Math" w:eastAsiaTheme="minorEastAsia" w:hAnsi="Cambria Math" w:cs="Times New Roman"/>
            <w:sz w:val="20"/>
            <w:szCs w:val="20"/>
          </w:rPr>
          <m:t>X</m:t>
        </m:r>
      </m:oMath>
      <w:r w:rsidRPr="00310F47">
        <w:rPr>
          <w:rFonts w:ascii="Times New Roman" w:eastAsiaTheme="minorEastAsia" w:hAnsi="Times New Roman" w:cs="Times New Roman"/>
          <w:sz w:val="20"/>
          <w:szCs w:val="20"/>
        </w:rPr>
        <w:t xml:space="preserve">- расслоение с базой и проекцией </w:t>
      </w:r>
      <m:oMath>
        <m:r>
          <w:rPr>
            <w:rFonts w:ascii="Cambria Math" w:eastAsiaTheme="minorEastAsia" w:hAnsi="Cambria Math" w:cs="Times New Roman"/>
            <w:sz w:val="20"/>
            <w:szCs w:val="20"/>
          </w:rPr>
          <m:t>π:X→B</m:t>
        </m:r>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b/>
          <w:bCs/>
          <w:sz w:val="20"/>
          <w:szCs w:val="20"/>
        </w:rPr>
        <w:t>Сечением расслоения</w:t>
      </w:r>
      <w:r w:rsidRPr="00310F47">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rPr>
          <m:t>X</m:t>
        </m:r>
      </m:oMath>
      <w:r w:rsidRPr="00310F47">
        <w:rPr>
          <w:rFonts w:ascii="Times New Roman" w:eastAsiaTheme="minorEastAsia" w:hAnsi="Times New Roman" w:cs="Times New Roman"/>
          <w:sz w:val="20"/>
          <w:szCs w:val="20"/>
        </w:rPr>
        <w:t xml:space="preserve"> называется непрерывное отображение </w:t>
      </w:r>
      <m:oMath>
        <m:r>
          <w:rPr>
            <w:rFonts w:ascii="Cambria Math" w:eastAsiaTheme="minorEastAsia" w:hAnsi="Cambria Math" w:cs="Times New Roman"/>
            <w:sz w:val="20"/>
            <w:szCs w:val="20"/>
          </w:rPr>
          <m:t>k:B→X</m:t>
        </m:r>
      </m:oMath>
      <w:r w:rsidRPr="00310F47">
        <w:rPr>
          <w:rFonts w:ascii="Times New Roman" w:eastAsiaTheme="minorEastAsia" w:hAnsi="Times New Roman" w:cs="Times New Roman"/>
          <w:sz w:val="20"/>
          <w:szCs w:val="20"/>
        </w:rPr>
        <w:t xml:space="preserve">, для которого </w:t>
      </w:r>
      <m:oMath>
        <m:r>
          <w:rPr>
            <w:rFonts w:ascii="Cambria Math" w:eastAsiaTheme="minorEastAsia" w:hAnsi="Cambria Math" w:cs="Times New Roman"/>
            <w:sz w:val="20"/>
            <w:szCs w:val="20"/>
          </w:rPr>
          <m:t>πk</m:t>
        </m:r>
      </m:oMath>
      <w:r w:rsidRPr="00310F47">
        <w:rPr>
          <w:rFonts w:ascii="Times New Roman" w:eastAsiaTheme="minorEastAsia" w:hAnsi="Times New Roman" w:cs="Times New Roman"/>
          <w:sz w:val="20"/>
          <w:szCs w:val="20"/>
        </w:rPr>
        <w:t xml:space="preserve"> – тождественное отображение.</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 xml:space="preserve">Пример. </w:t>
      </w:r>
      <w:r w:rsidRPr="00310F47">
        <w:rPr>
          <w:rFonts w:ascii="Times New Roman" w:eastAsiaTheme="minorEastAsia" w:hAnsi="Times New Roman" w:cs="Times New Roman"/>
          <w:sz w:val="20"/>
          <w:szCs w:val="20"/>
        </w:rPr>
        <w:t>Непрерывное векторное поле на многообразии является сечением касательного расслоения этого многообразия.</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 xml:space="preserve">Применение. </w:t>
      </w:r>
      <w:r w:rsidRPr="00310F47">
        <w:rPr>
          <w:rFonts w:ascii="Times New Roman" w:eastAsiaTheme="minorEastAsia" w:hAnsi="Times New Roman" w:cs="Times New Roman"/>
          <w:sz w:val="20"/>
          <w:szCs w:val="20"/>
        </w:rPr>
        <w:t xml:space="preserve">Не все расслоения обладают сечениями. Например, множества </w:t>
      </w:r>
      <m:oMath>
        <m:acc>
          <m:accPr>
            <m:ctrlPr>
              <w:rPr>
                <w:rFonts w:ascii="Cambria Math" w:eastAsiaTheme="minorEastAsia" w:hAnsi="Cambria Math" w:cs="Times New Roman"/>
                <w:i/>
                <w:sz w:val="20"/>
                <w:szCs w:val="20"/>
              </w:rPr>
            </m:ctrlPr>
          </m:accPr>
          <m:e>
            <m:r>
              <w:rPr>
                <w:rFonts w:ascii="Cambria Math" w:eastAsiaTheme="minorEastAsia" w:hAnsi="Cambria Math" w:cs="Times New Roman"/>
                <w:sz w:val="20"/>
                <w:szCs w:val="20"/>
              </w:rPr>
              <m:t>τ</m:t>
            </m:r>
          </m:e>
        </m:acc>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всех ненулевых векторов в </w:t>
      </w:r>
      <m:oMath>
        <m:r>
          <w:rPr>
            <w:rFonts w:ascii="Cambria Math" w:eastAsiaTheme="minorEastAsia" w:hAnsi="Cambria Math" w:cs="Times New Roman"/>
            <w:sz w:val="20"/>
            <w:szCs w:val="20"/>
          </w:rPr>
          <m:t>τ(M)</m:t>
        </m:r>
      </m:oMath>
      <w:r w:rsidRPr="00310F47">
        <w:rPr>
          <w:rFonts w:ascii="Times New Roman" w:eastAsiaTheme="minorEastAsia" w:hAnsi="Times New Roman" w:cs="Times New Roman"/>
          <w:sz w:val="20"/>
          <w:szCs w:val="20"/>
        </w:rPr>
        <w:t xml:space="preserve"> будет расслоением над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но у него может не быть сечений. В самом деле, справедлива.</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 xml:space="preserve">Теорема. </w:t>
      </w:r>
      <w:r w:rsidRPr="00310F47">
        <w:rPr>
          <w:rFonts w:ascii="Times New Roman" w:eastAsiaTheme="minorEastAsia" w:hAnsi="Times New Roman" w:cs="Times New Roman"/>
          <w:sz w:val="20"/>
          <w:szCs w:val="20"/>
        </w:rPr>
        <w:t>На многообразии существуют непрерывное поле отличных от нуля векторов тогда и только тогда, когда эйлерова характеристика многообразия равна нулю.</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b/>
          <w:sz w:val="20"/>
          <w:szCs w:val="20"/>
        </w:rPr>
      </w:pPr>
      <w:r w:rsidRPr="00310F47">
        <w:rPr>
          <w:rFonts w:ascii="Times New Roman" w:eastAsiaTheme="minorEastAsia" w:hAnsi="Times New Roman" w:cs="Times New Roman"/>
          <w:b/>
          <w:sz w:val="20"/>
          <w:szCs w:val="20"/>
        </w:rPr>
        <w:t>Векторные расслоения</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 xml:space="preserve">Определение 5. </w:t>
      </w:r>
      <w:r w:rsidRPr="00310F47">
        <w:rPr>
          <w:rFonts w:ascii="Times New Roman" w:eastAsiaTheme="minorEastAsia" w:hAnsi="Times New Roman" w:cs="Times New Roman"/>
          <w:sz w:val="20"/>
          <w:szCs w:val="20"/>
        </w:rPr>
        <w:t xml:space="preserve">Расслоение Стинрода называется </w:t>
      </w:r>
      <w:r w:rsidRPr="00310F47">
        <w:rPr>
          <w:rFonts w:ascii="Times New Roman" w:eastAsiaTheme="minorEastAsia" w:hAnsi="Times New Roman" w:cs="Times New Roman"/>
          <w:b/>
          <w:bCs/>
          <w:sz w:val="20"/>
          <w:szCs w:val="20"/>
        </w:rPr>
        <w:t>векторным</w:t>
      </w:r>
      <w:r w:rsidRPr="00310F47">
        <w:rPr>
          <w:rFonts w:ascii="Times New Roman" w:eastAsiaTheme="minorEastAsia" w:hAnsi="Times New Roman" w:cs="Times New Roman"/>
          <w:sz w:val="20"/>
          <w:szCs w:val="20"/>
        </w:rPr>
        <w:t xml:space="preserve">, если слой представляет собой векторное пространство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V</m:t>
            </m:r>
          </m:e>
          <m:sup>
            <m:r>
              <w:rPr>
                <w:rFonts w:ascii="Cambria Math" w:eastAsiaTheme="minorEastAsia" w:hAnsi="Cambria Math" w:cs="Times New Roman"/>
                <w:sz w:val="20"/>
                <w:szCs w:val="20"/>
              </w:rPr>
              <m:t>k</m:t>
            </m:r>
          </m:sup>
        </m:sSup>
      </m:oMath>
      <w:r w:rsidRPr="00310F47">
        <w:rPr>
          <w:rFonts w:ascii="Times New Roman" w:eastAsiaTheme="minorEastAsia" w:hAnsi="Times New Roman" w:cs="Times New Roman"/>
          <w:sz w:val="20"/>
          <w:szCs w:val="20"/>
        </w:rPr>
        <w:t xml:space="preserve"> некоторой размерности </w:t>
      </w:r>
      <m:oMath>
        <m:r>
          <w:rPr>
            <w:rFonts w:ascii="Cambria Math" w:eastAsiaTheme="minorEastAsia" w:hAnsi="Cambria Math" w:cs="Times New Roman"/>
            <w:sz w:val="20"/>
            <w:szCs w:val="20"/>
          </w:rPr>
          <m:t>k</m:t>
        </m:r>
      </m:oMath>
      <w:r w:rsidRPr="00310F47">
        <w:rPr>
          <w:rFonts w:ascii="Times New Roman" w:eastAsiaTheme="minorEastAsia" w:hAnsi="Times New Roman" w:cs="Times New Roman"/>
          <w:sz w:val="20"/>
          <w:szCs w:val="20"/>
        </w:rPr>
        <w:t xml:space="preserve">, а структурная группа расслоения содержится в </w:t>
      </w:r>
      <m:oMath>
        <m:r>
          <w:rPr>
            <w:rFonts w:ascii="Cambria Math" w:eastAsiaTheme="minorEastAsia" w:hAnsi="Cambria Math" w:cs="Times New Roman"/>
            <w:sz w:val="20"/>
            <w:szCs w:val="20"/>
          </w:rPr>
          <m:t>GL(k)</m:t>
        </m:r>
      </m:oMath>
      <w:r w:rsidRPr="00310F47">
        <w:rPr>
          <w:rFonts w:ascii="Times New Roman" w:eastAsiaTheme="minorEastAsia" w:hAnsi="Times New Roman" w:cs="Times New Roman"/>
          <w:sz w:val="20"/>
          <w:szCs w:val="20"/>
        </w:rPr>
        <w:t>. Одномерное векторное расслоение называется линейным.</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 xml:space="preserve">Определение 6. </w:t>
      </w:r>
      <w:r w:rsidRPr="00310F47">
        <w:rPr>
          <w:rFonts w:ascii="Times New Roman" w:eastAsiaTheme="minorEastAsia" w:hAnsi="Times New Roman" w:cs="Times New Roman"/>
          <w:sz w:val="20"/>
          <w:szCs w:val="20"/>
        </w:rPr>
        <w:t xml:space="preserve">Пусть </w:t>
      </w:r>
      <m:oMath>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X, B, V</m:t>
            </m:r>
          </m:e>
          <m:sup>
            <m:r>
              <w:rPr>
                <w:rFonts w:ascii="Cambria Math" w:eastAsiaTheme="minorEastAsia" w:hAnsi="Cambria Math" w:cs="Times New Roman"/>
                <w:sz w:val="20"/>
                <w:szCs w:val="20"/>
              </w:rPr>
              <m:t>k</m:t>
            </m:r>
          </m:sup>
        </m:sSup>
        <m:r>
          <w:rPr>
            <w:rFonts w:ascii="Cambria Math" w:eastAsiaTheme="minorEastAsia" w:hAnsi="Cambria Math" w:cs="Times New Roman"/>
            <w:sz w:val="20"/>
            <w:szCs w:val="20"/>
          </w:rPr>
          <m:t>, GL</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k</m:t>
            </m:r>
          </m:e>
        </m:d>
        <m:r>
          <w:rPr>
            <w:rFonts w:ascii="Cambria Math" w:eastAsiaTheme="minorEastAsia" w:hAnsi="Cambria Math" w:cs="Times New Roman"/>
            <w:sz w:val="20"/>
            <w:szCs w:val="20"/>
          </w:rPr>
          <m:t>, π)</m:t>
        </m:r>
      </m:oMath>
      <w:r w:rsidRPr="00310F47">
        <w:rPr>
          <w:rFonts w:ascii="Times New Roman" w:eastAsiaTheme="minorEastAsia" w:hAnsi="Times New Roman" w:cs="Times New Roman"/>
          <w:sz w:val="20"/>
          <w:szCs w:val="20"/>
        </w:rPr>
        <w:t xml:space="preserve"> – векторное расслоение, </w:t>
      </w:r>
      <m:oMath>
        <m:r>
          <w:rPr>
            <w:rFonts w:ascii="Cambria Math" w:eastAsiaTheme="minorEastAsia" w:hAnsi="Cambria Math" w:cs="Times New Roman"/>
            <w:sz w:val="20"/>
            <w:szCs w:val="20"/>
          </w:rPr>
          <m:t>π</m:t>
        </m:r>
        <m:d>
          <m:dPr>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X</m:t>
                </m:r>
              </m:e>
              <m:sup>
                <m:r>
                  <w:rPr>
                    <w:rFonts w:ascii="Cambria Math" w:eastAsiaTheme="minorEastAsia" w:hAnsi="Cambria Math" w:cs="Times New Roman"/>
                    <w:sz w:val="20"/>
                    <w:szCs w:val="20"/>
                  </w:rPr>
                  <m:t>'</m:t>
                </m:r>
              </m:sup>
            </m:sSup>
          </m:e>
        </m:d>
        <m:r>
          <w:rPr>
            <w:rFonts w:ascii="Cambria Math" w:eastAsiaTheme="minorEastAsia" w:hAnsi="Cambria Math" w:cs="Times New Roman"/>
            <w:sz w:val="20"/>
            <w:szCs w:val="20"/>
          </w:rPr>
          <m:t>=B</m:t>
        </m:r>
      </m:oMath>
      <w:r w:rsidRPr="00310F47">
        <w:rPr>
          <w:rFonts w:ascii="Times New Roman" w:eastAsiaTheme="minorEastAsia" w:hAnsi="Times New Roman" w:cs="Times New Roman"/>
          <w:sz w:val="20"/>
          <w:szCs w:val="20"/>
        </w:rPr>
        <w:t xml:space="preserve"> для некоторого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X</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⊆X</m:t>
        </m:r>
      </m:oMath>
      <w:r w:rsidRPr="00310F47">
        <w:rPr>
          <w:rFonts w:ascii="Times New Roman" w:eastAsiaTheme="minorEastAsia" w:hAnsi="Times New Roman" w:cs="Times New Roman"/>
          <w:sz w:val="20"/>
          <w:szCs w:val="20"/>
        </w:rPr>
        <w:t xml:space="preserve">. Тогда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(X</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 xml:space="preserve">,B, </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V</m:t>
            </m:r>
          </m:e>
          <m:sup>
            <m:r>
              <w:rPr>
                <w:rFonts w:ascii="Cambria Math" w:eastAsiaTheme="minorEastAsia" w:hAnsi="Cambria Math" w:cs="Times New Roman"/>
                <w:sz w:val="20"/>
                <w:szCs w:val="20"/>
              </w:rPr>
              <m:t>j</m:t>
            </m:r>
          </m:sup>
        </m:sSup>
        <m:r>
          <w:rPr>
            <w:rFonts w:ascii="Cambria Math" w:eastAsiaTheme="minorEastAsia" w:hAnsi="Cambria Math" w:cs="Times New Roman"/>
            <w:sz w:val="20"/>
            <w:szCs w:val="20"/>
          </w:rPr>
          <m:t>,GL</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j</m:t>
            </m:r>
          </m:e>
        </m:d>
        <m:r>
          <w:rPr>
            <w:rFonts w:ascii="Cambria Math" w:eastAsiaTheme="minorEastAsia" w:hAnsi="Cambria Math" w:cs="Times New Roman"/>
            <w:sz w:val="20"/>
            <w:szCs w:val="20"/>
          </w:rPr>
          <m:t>, π</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t>
            </m:r>
          </m:e>
          <m:sub>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X</m:t>
                </m:r>
              </m:e>
              <m:sup>
                <m:r>
                  <w:rPr>
                    <w:rFonts w:ascii="Cambria Math" w:eastAsiaTheme="minorEastAsia" w:hAnsi="Cambria Math" w:cs="Times New Roman"/>
                    <w:sz w:val="20"/>
                    <w:szCs w:val="20"/>
                  </w:rPr>
                  <m:t>'</m:t>
                </m:r>
              </m:sup>
            </m:sSup>
          </m:sub>
        </m:sSub>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называется </w:t>
      </w:r>
      <w:r w:rsidRPr="00310F47">
        <w:rPr>
          <w:rFonts w:ascii="Times New Roman" w:eastAsiaTheme="minorEastAsia" w:hAnsi="Times New Roman" w:cs="Times New Roman"/>
          <w:b/>
          <w:bCs/>
          <w:sz w:val="20"/>
          <w:szCs w:val="20"/>
        </w:rPr>
        <w:t>векторным подрасслоением</w:t>
      </w:r>
      <w:r w:rsidRPr="00310F47">
        <w:rPr>
          <w:rFonts w:ascii="Times New Roman" w:eastAsiaTheme="minorEastAsia" w:hAnsi="Times New Roman" w:cs="Times New Roman"/>
          <w:sz w:val="20"/>
          <w:szCs w:val="20"/>
        </w:rPr>
        <w:t xml:space="preserve"> расслоения </w:t>
      </w:r>
      <m:oMath>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X, B, V</m:t>
            </m:r>
          </m:e>
          <m:sup>
            <m:r>
              <w:rPr>
                <w:rFonts w:ascii="Cambria Math" w:eastAsiaTheme="minorEastAsia" w:hAnsi="Cambria Math" w:cs="Times New Roman"/>
                <w:sz w:val="20"/>
                <w:szCs w:val="20"/>
              </w:rPr>
              <m:t>k</m:t>
            </m:r>
          </m:sup>
        </m:sSup>
        <m:r>
          <w:rPr>
            <w:rFonts w:ascii="Cambria Math" w:eastAsiaTheme="minorEastAsia" w:hAnsi="Cambria Math" w:cs="Times New Roman"/>
            <w:sz w:val="20"/>
            <w:szCs w:val="20"/>
          </w:rPr>
          <m:t>, GL</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k</m:t>
            </m:r>
          </m:e>
        </m:d>
        <m:r>
          <w:rPr>
            <w:rFonts w:ascii="Cambria Math" w:eastAsiaTheme="minorEastAsia" w:hAnsi="Cambria Math" w:cs="Times New Roman"/>
            <w:sz w:val="20"/>
            <w:szCs w:val="20"/>
          </w:rPr>
          <m:t>, π)</m:t>
        </m:r>
      </m:oMath>
      <w:r w:rsidRPr="00310F47">
        <w:rPr>
          <w:rFonts w:ascii="Times New Roman" w:eastAsiaTheme="minorEastAsia" w:hAnsi="Times New Roman" w:cs="Times New Roman"/>
          <w:sz w:val="20"/>
          <w:szCs w:val="20"/>
        </w:rPr>
        <w:t xml:space="preserve"> если</w:t>
      </w:r>
    </w:p>
    <w:p w:rsidR="00FC10C1" w:rsidRPr="00310F47" w:rsidRDefault="0090603B" w:rsidP="00F35DA2">
      <w:pPr>
        <w:pStyle w:val="a6"/>
        <w:numPr>
          <w:ilvl w:val="0"/>
          <w:numId w:val="131"/>
        </w:numPr>
        <w:tabs>
          <w:tab w:val="left" w:pos="851"/>
        </w:tabs>
        <w:spacing w:after="0" w:line="240" w:lineRule="auto"/>
        <w:ind w:left="0" w:firstLine="567"/>
        <w:jc w:val="both"/>
        <w:rPr>
          <w:rFonts w:ascii="Times New Roman" w:eastAsiaTheme="minorEastAsia" w:hAnsi="Times New Roman" w:cs="Times New Roman"/>
          <w:b/>
          <w:i/>
          <w:sz w:val="20"/>
          <w:szCs w:val="20"/>
        </w:rPr>
      </w:pP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π</m:t>
            </m:r>
          </m:e>
          <m:sup>
            <m:r>
              <w:rPr>
                <w:rFonts w:ascii="Cambria Math" w:eastAsiaTheme="minorEastAsia" w:hAnsi="Cambria Math" w:cs="Times New Roman"/>
                <w:sz w:val="20"/>
                <w:szCs w:val="20"/>
              </w:rPr>
              <m:t>-1</m:t>
            </m:r>
          </m:sup>
        </m:sSup>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b</m:t>
            </m:r>
          </m:e>
        </m:d>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X</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V</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(b)</m:t>
        </m:r>
      </m:oMath>
      <w:r w:rsidR="00FC10C1" w:rsidRPr="00310F47">
        <w:rPr>
          <w:rFonts w:ascii="Times New Roman" w:eastAsiaTheme="minorEastAsia" w:hAnsi="Times New Roman" w:cs="Times New Roman"/>
          <w:i/>
          <w:sz w:val="20"/>
          <w:szCs w:val="20"/>
        </w:rPr>
        <w:t xml:space="preserve"> </w:t>
      </w:r>
      <w:r w:rsidR="00FC10C1" w:rsidRPr="00310F47">
        <w:rPr>
          <w:rFonts w:ascii="Times New Roman" w:eastAsiaTheme="minorEastAsia" w:hAnsi="Times New Roman" w:cs="Times New Roman"/>
          <w:sz w:val="20"/>
          <w:szCs w:val="20"/>
        </w:rPr>
        <w:t xml:space="preserve">– линейное подпространство пространства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V</m:t>
            </m:r>
          </m:e>
          <m:sup>
            <m:r>
              <w:rPr>
                <w:rFonts w:ascii="Cambria Math" w:eastAsiaTheme="minorEastAsia" w:hAnsi="Cambria Math" w:cs="Times New Roman"/>
                <w:sz w:val="20"/>
                <w:szCs w:val="20"/>
              </w:rPr>
              <m:t>k</m:t>
            </m:r>
          </m:sup>
        </m:sSup>
      </m:oMath>
      <w:r w:rsidR="00FC10C1" w:rsidRPr="00310F47">
        <w:rPr>
          <w:rFonts w:ascii="Times New Roman" w:eastAsiaTheme="minorEastAsia" w:hAnsi="Times New Roman" w:cs="Times New Roman"/>
          <w:sz w:val="20"/>
          <w:szCs w:val="20"/>
        </w:rPr>
        <w:t xml:space="preserve"> всегда одной и той же размерности </w:t>
      </w:r>
      <m:oMath>
        <m:r>
          <w:rPr>
            <w:rFonts w:ascii="Cambria Math" w:eastAsiaTheme="minorEastAsia" w:hAnsi="Cambria Math" w:cs="Times New Roman"/>
            <w:sz w:val="20"/>
            <w:szCs w:val="20"/>
          </w:rPr>
          <m:t>j</m:t>
        </m:r>
      </m:oMath>
      <w:r w:rsidR="00FC10C1" w:rsidRPr="00310F47">
        <w:rPr>
          <w:rFonts w:ascii="Times New Roman" w:eastAsiaTheme="minorEastAsia" w:hAnsi="Times New Roman" w:cs="Times New Roman"/>
          <w:sz w:val="20"/>
          <w:szCs w:val="20"/>
        </w:rPr>
        <w:t xml:space="preserve">, т.е. </w:t>
      </w:r>
      <m:oMath>
        <m:r>
          <w:rPr>
            <w:rFonts w:ascii="Cambria Math" w:eastAsiaTheme="minorEastAsia" w:hAnsi="Cambria Math" w:cs="Times New Roman"/>
            <w:sz w:val="20"/>
            <w:szCs w:val="20"/>
          </w:rPr>
          <m:t>j=dim</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 xml:space="preserve"> V</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(b)</m:t>
        </m:r>
      </m:oMath>
      <w:r w:rsidR="00FC10C1" w:rsidRPr="00310F47">
        <w:rPr>
          <w:rFonts w:ascii="Times New Roman" w:eastAsiaTheme="minorEastAsia" w:hAnsi="Times New Roman" w:cs="Times New Roman"/>
          <w:i/>
          <w:sz w:val="20"/>
          <w:szCs w:val="20"/>
        </w:rPr>
        <w:t xml:space="preserve"> </w:t>
      </w:r>
      <w:r w:rsidR="00FC10C1" w:rsidRPr="00310F47">
        <w:rPr>
          <w:rFonts w:ascii="Times New Roman" w:eastAsiaTheme="minorEastAsia" w:hAnsi="Times New Roman" w:cs="Times New Roman"/>
          <w:sz w:val="20"/>
          <w:szCs w:val="20"/>
        </w:rPr>
        <w:t xml:space="preserve">не зависит от выбора точки </w:t>
      </w:r>
      <m:oMath>
        <m:r>
          <w:rPr>
            <w:rFonts w:ascii="Cambria Math" w:eastAsiaTheme="minorEastAsia" w:hAnsi="Cambria Math" w:cs="Times New Roman"/>
            <w:sz w:val="20"/>
            <w:szCs w:val="20"/>
          </w:rPr>
          <m:t>b</m:t>
        </m:r>
      </m:oMath>
      <w:r w:rsidR="00FC10C1" w:rsidRPr="00310F47">
        <w:rPr>
          <w:rFonts w:ascii="Times New Roman" w:eastAsiaTheme="minorEastAsia" w:hAnsi="Times New Roman" w:cs="Times New Roman"/>
          <w:sz w:val="20"/>
          <w:szCs w:val="20"/>
        </w:rPr>
        <w:t>;</w:t>
      </w:r>
    </w:p>
    <w:p w:rsidR="00FC10C1" w:rsidRPr="00310F47" w:rsidRDefault="0090603B" w:rsidP="00F35DA2">
      <w:pPr>
        <w:pStyle w:val="a6"/>
        <w:numPr>
          <w:ilvl w:val="0"/>
          <w:numId w:val="131"/>
        </w:numPr>
        <w:tabs>
          <w:tab w:val="left" w:pos="851"/>
        </w:tabs>
        <w:spacing w:after="0" w:line="240" w:lineRule="auto"/>
        <w:ind w:left="0" w:firstLine="567"/>
        <w:jc w:val="both"/>
        <w:rPr>
          <w:rFonts w:ascii="Times New Roman" w:eastAsiaTheme="minorEastAsia" w:hAnsi="Times New Roman" w:cs="Times New Roman"/>
          <w:b/>
          <w:i/>
          <w:sz w:val="20"/>
          <w:szCs w:val="20"/>
        </w:rPr>
      </w:pP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V</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(b)</m:t>
        </m:r>
      </m:oMath>
      <w:r w:rsidR="00FC10C1" w:rsidRPr="00310F47">
        <w:rPr>
          <w:rFonts w:ascii="Times New Roman" w:eastAsiaTheme="minorEastAsia" w:hAnsi="Times New Roman" w:cs="Times New Roman"/>
          <w:i/>
          <w:sz w:val="20"/>
          <w:szCs w:val="20"/>
        </w:rPr>
        <w:t xml:space="preserve"> </w:t>
      </w:r>
      <w:r w:rsidR="00FC10C1" w:rsidRPr="00310F47">
        <w:rPr>
          <w:rFonts w:ascii="Times New Roman" w:eastAsiaTheme="minorEastAsia" w:hAnsi="Times New Roman" w:cs="Times New Roman"/>
          <w:sz w:val="20"/>
          <w:szCs w:val="20"/>
        </w:rPr>
        <w:t xml:space="preserve">непрерывно зависит от </w:t>
      </w:r>
      <m:oMath>
        <m:r>
          <w:rPr>
            <w:rFonts w:ascii="Cambria Math" w:eastAsiaTheme="minorEastAsia" w:hAnsi="Cambria Math" w:cs="Times New Roman"/>
            <w:sz w:val="20"/>
            <w:szCs w:val="20"/>
          </w:rPr>
          <m:t>b</m:t>
        </m:r>
      </m:oMath>
      <w:r w:rsidR="00FC10C1" w:rsidRPr="00310F47">
        <w:rPr>
          <w:rFonts w:ascii="Times New Roman" w:eastAsiaTheme="minorEastAsia" w:hAnsi="Times New Roman" w:cs="Times New Roman"/>
          <w:sz w:val="20"/>
          <w:szCs w:val="20"/>
        </w:rPr>
        <w:t xml:space="preserve">, т.е.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V</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(b)</m:t>
        </m:r>
      </m:oMath>
      <w:r w:rsidR="00FC10C1" w:rsidRPr="00310F47">
        <w:rPr>
          <w:rFonts w:ascii="Times New Roman" w:eastAsiaTheme="minorEastAsia" w:hAnsi="Times New Roman" w:cs="Times New Roman"/>
          <w:sz w:val="20"/>
          <w:szCs w:val="20"/>
        </w:rPr>
        <w:t xml:space="preserve"> имеет базис, непрерывно зависящий от </w:t>
      </w:r>
      <m:oMath>
        <m:r>
          <w:rPr>
            <w:rFonts w:ascii="Cambria Math" w:eastAsiaTheme="minorEastAsia" w:hAnsi="Cambria Math" w:cs="Times New Roman"/>
            <w:sz w:val="20"/>
            <w:szCs w:val="20"/>
          </w:rPr>
          <m:t>b</m:t>
        </m:r>
      </m:oMath>
      <w:r w:rsidR="00FC10C1"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Пусть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b</m:t>
            </m:r>
          </m:e>
          <m:sub>
            <m:r>
              <w:rPr>
                <w:rFonts w:ascii="Cambria Math" w:eastAsiaTheme="minorEastAsia" w:hAnsi="Cambria Math" w:cs="Times New Roman"/>
                <w:sz w:val="20"/>
                <w:szCs w:val="20"/>
              </w:rPr>
              <m:t>0</m:t>
            </m:r>
          </m:sub>
        </m:sSub>
        <m:r>
          <w:rPr>
            <w:rFonts w:ascii="Cambria Math" w:eastAsiaTheme="minorEastAsia" w:hAnsi="Cambria Math" w:cs="Times New Roman"/>
            <w:sz w:val="20"/>
            <w:szCs w:val="20"/>
          </w:rPr>
          <m:t>∈B</m:t>
        </m:r>
      </m:oMath>
      <w:r w:rsidRPr="00310F47">
        <w:rPr>
          <w:rFonts w:ascii="Times New Roman" w:eastAsiaTheme="minorEastAsia" w:hAnsi="Times New Roman" w:cs="Times New Roman"/>
          <w:sz w:val="20"/>
          <w:szCs w:val="20"/>
        </w:rPr>
        <w:t xml:space="preserve">. Возьмем какой-нибудь базис </w:t>
      </w:r>
      <m:oMath>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ϑ</m:t>
                </m:r>
              </m:e>
              <m:sub>
                <m:r>
                  <w:rPr>
                    <w:rFonts w:ascii="Cambria Math" w:eastAsiaTheme="minorEastAsia" w:hAnsi="Cambria Math" w:cs="Times New Roman"/>
                    <w:sz w:val="20"/>
                    <w:szCs w:val="20"/>
                  </w:rPr>
                  <m:t>1</m:t>
                </m:r>
              </m:sub>
            </m:sSub>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b</m:t>
                </m:r>
              </m:e>
            </m:d>
            <m:r>
              <w:rPr>
                <w:rFonts w:ascii="Cambria Math" w:eastAsiaTheme="minorEastAsia" w:hAnsi="Cambria Math" w:cs="Times New Roman"/>
                <w:sz w:val="20"/>
                <w:szCs w:val="20"/>
              </w:rPr>
              <m:t xml:space="preserve">, …, </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ϑ</m:t>
                </m:r>
              </m:e>
              <m:sub>
                <m:r>
                  <w:rPr>
                    <w:rFonts w:ascii="Cambria Math" w:eastAsiaTheme="minorEastAsia" w:hAnsi="Cambria Math" w:cs="Times New Roman"/>
                    <w:sz w:val="20"/>
                    <w:szCs w:val="20"/>
                  </w:rPr>
                  <m:t>j</m:t>
                </m:r>
              </m:sub>
            </m:sSub>
            <m:r>
              <w:rPr>
                <w:rFonts w:ascii="Cambria Math" w:eastAsiaTheme="minorEastAsia" w:hAnsi="Cambria Math" w:cs="Times New Roman"/>
                <w:sz w:val="20"/>
                <w:szCs w:val="20"/>
              </w:rPr>
              <m:t>(b)</m:t>
            </m:r>
          </m:e>
        </m:d>
      </m:oMath>
      <w:r w:rsidRPr="00310F47">
        <w:rPr>
          <w:rFonts w:ascii="Times New Roman" w:eastAsiaTheme="minorEastAsia" w:hAnsi="Times New Roman" w:cs="Times New Roman"/>
          <w:sz w:val="20"/>
          <w:szCs w:val="20"/>
        </w:rPr>
        <w:t xml:space="preserve"> пространства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V</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b</m:t>
            </m:r>
          </m:e>
          <m:sub>
            <m:r>
              <w:rPr>
                <w:rFonts w:ascii="Cambria Math" w:eastAsiaTheme="minorEastAsia" w:hAnsi="Cambria Math" w:cs="Times New Roman"/>
                <w:sz w:val="20"/>
                <w:szCs w:val="20"/>
              </w:rPr>
              <m:t>0</m:t>
            </m:r>
          </m:sub>
        </m:sSub>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и найдем векторы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ϑ</m:t>
            </m:r>
          </m:e>
          <m:sub>
            <m:r>
              <w:rPr>
                <w:rFonts w:ascii="Cambria Math" w:eastAsiaTheme="minorEastAsia" w:hAnsi="Cambria Math" w:cs="Times New Roman"/>
                <w:sz w:val="20"/>
                <w:szCs w:val="20"/>
              </w:rPr>
              <m:t>j+1</m:t>
            </m:r>
          </m:sub>
        </m:sSub>
        <m:r>
          <w:rPr>
            <w:rFonts w:ascii="Cambria Math" w:eastAsiaTheme="minorEastAsia" w:hAnsi="Cambria Math" w:cs="Times New Roman"/>
            <w:sz w:val="20"/>
            <w:szCs w:val="20"/>
          </w:rPr>
          <m:t xml:space="preserve">, …, </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ϑ</m:t>
            </m:r>
          </m:e>
          <m:sub>
            <m:r>
              <w:rPr>
                <w:rFonts w:ascii="Cambria Math" w:eastAsiaTheme="minorEastAsia" w:hAnsi="Cambria Math" w:cs="Times New Roman"/>
                <w:sz w:val="20"/>
                <w:szCs w:val="20"/>
              </w:rPr>
              <m:t>k</m:t>
            </m:r>
          </m:sub>
        </m:sSub>
      </m:oMath>
      <w:r w:rsidRPr="00310F47">
        <w:rPr>
          <w:rFonts w:ascii="Times New Roman" w:eastAsiaTheme="minorEastAsia" w:hAnsi="Times New Roman" w:cs="Times New Roman"/>
          <w:sz w:val="20"/>
          <w:szCs w:val="20"/>
        </w:rPr>
        <w:t xml:space="preserve"> в </w:t>
      </w:r>
      <m:oMath>
        <m:r>
          <w:rPr>
            <w:rFonts w:ascii="Cambria Math" w:eastAsiaTheme="minorEastAsia" w:hAnsi="Cambria Math" w:cs="Times New Roman"/>
            <w:sz w:val="20"/>
            <w:szCs w:val="20"/>
          </w:rPr>
          <m:t>V</m:t>
        </m:r>
        <m:d>
          <m:dPr>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b</m:t>
                </m:r>
              </m:e>
              <m:sub>
                <m:r>
                  <w:rPr>
                    <w:rFonts w:ascii="Cambria Math" w:eastAsiaTheme="minorEastAsia" w:hAnsi="Cambria Math" w:cs="Times New Roman"/>
                    <w:sz w:val="20"/>
                    <w:szCs w:val="20"/>
                  </w:rPr>
                  <m:t>0</m:t>
                </m:r>
              </m:sub>
            </m:sSub>
          </m:e>
        </m:d>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π</m:t>
            </m:r>
          </m:e>
          <m:sup>
            <m:r>
              <w:rPr>
                <w:rFonts w:ascii="Cambria Math" w:eastAsiaTheme="minorEastAsia" w:hAnsi="Cambria Math" w:cs="Times New Roman"/>
                <w:sz w:val="20"/>
                <w:szCs w:val="20"/>
              </w:rPr>
              <m:t>-1</m:t>
            </m:r>
          </m:sup>
        </m:sSup>
        <m:d>
          <m:dPr>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b</m:t>
                </m:r>
              </m:e>
              <m:sub>
                <m:r>
                  <w:rPr>
                    <w:rFonts w:ascii="Cambria Math" w:eastAsiaTheme="minorEastAsia" w:hAnsi="Cambria Math" w:cs="Times New Roman"/>
                    <w:sz w:val="20"/>
                    <w:szCs w:val="20"/>
                  </w:rPr>
                  <m:t>0</m:t>
                </m:r>
              </m:sub>
            </m:sSub>
          </m:e>
        </m:d>
      </m:oMath>
      <w:r w:rsidRPr="00310F47">
        <w:rPr>
          <w:rFonts w:ascii="Times New Roman" w:eastAsiaTheme="minorEastAsia" w:hAnsi="Times New Roman" w:cs="Times New Roman"/>
          <w:sz w:val="20"/>
          <w:szCs w:val="20"/>
        </w:rPr>
        <w:t xml:space="preserve">, для которых система </w:t>
      </w:r>
      <m:oMath>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ϑ</m:t>
                </m:r>
              </m:e>
              <m:sub>
                <m:r>
                  <w:rPr>
                    <w:rFonts w:ascii="Cambria Math" w:eastAsiaTheme="minorEastAsia" w:hAnsi="Cambria Math" w:cs="Times New Roman"/>
                    <w:sz w:val="20"/>
                    <w:szCs w:val="20"/>
                  </w:rPr>
                  <m:t>1</m:t>
                </m:r>
              </m:sub>
            </m:sSub>
            <m:d>
              <m:dPr>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b</m:t>
                    </m:r>
                  </m:e>
                  <m:sub>
                    <m:r>
                      <w:rPr>
                        <w:rFonts w:ascii="Cambria Math" w:eastAsiaTheme="minorEastAsia" w:hAnsi="Cambria Math" w:cs="Times New Roman"/>
                        <w:sz w:val="20"/>
                        <w:szCs w:val="20"/>
                      </w:rPr>
                      <m:t>0</m:t>
                    </m:r>
                  </m:sub>
                </m:sSub>
              </m:e>
            </m:d>
            <m:r>
              <w:rPr>
                <w:rFonts w:ascii="Cambria Math" w:eastAsiaTheme="minorEastAsia" w:hAnsi="Cambria Math" w:cs="Times New Roman"/>
                <w:sz w:val="20"/>
                <w:szCs w:val="20"/>
              </w:rPr>
              <m:t xml:space="preserve">, …, </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ϑ</m:t>
                </m:r>
              </m:e>
              <m:sub>
                <m:r>
                  <w:rPr>
                    <w:rFonts w:ascii="Cambria Math" w:eastAsiaTheme="minorEastAsia" w:hAnsi="Cambria Math" w:cs="Times New Roman"/>
                    <w:sz w:val="20"/>
                    <w:szCs w:val="20"/>
                  </w:rPr>
                  <m:t>j</m:t>
                </m:r>
              </m:sub>
            </m:sSub>
            <m:d>
              <m:dPr>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b</m:t>
                    </m:r>
                  </m:e>
                  <m:sub>
                    <m:r>
                      <w:rPr>
                        <w:rFonts w:ascii="Cambria Math" w:eastAsiaTheme="minorEastAsia" w:hAnsi="Cambria Math" w:cs="Times New Roman"/>
                        <w:sz w:val="20"/>
                        <w:szCs w:val="20"/>
                      </w:rPr>
                      <m:t>0</m:t>
                    </m:r>
                  </m:sub>
                </m:sSub>
              </m:e>
            </m:d>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ϑ</m:t>
                </m:r>
              </m:e>
              <m:sub>
                <m:r>
                  <w:rPr>
                    <w:rFonts w:ascii="Cambria Math" w:eastAsiaTheme="minorEastAsia" w:hAnsi="Cambria Math" w:cs="Times New Roman"/>
                    <w:sz w:val="20"/>
                    <w:szCs w:val="20"/>
                  </w:rPr>
                  <m:t>j+1</m:t>
                </m:r>
              </m:sub>
            </m:sSub>
            <m:r>
              <w:rPr>
                <w:rFonts w:ascii="Cambria Math" w:eastAsiaTheme="minorEastAsia" w:hAnsi="Cambria Math" w:cs="Times New Roman"/>
                <w:sz w:val="20"/>
                <w:szCs w:val="20"/>
              </w:rPr>
              <m:t xml:space="preserve">, …, </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ϑ</m:t>
                </m:r>
              </m:e>
              <m:sub>
                <m:r>
                  <w:rPr>
                    <w:rFonts w:ascii="Cambria Math" w:eastAsiaTheme="minorEastAsia" w:hAnsi="Cambria Math" w:cs="Times New Roman"/>
                    <w:sz w:val="20"/>
                    <w:szCs w:val="20"/>
                  </w:rPr>
                  <m:t>k</m:t>
                </m:r>
              </m:sub>
            </m:sSub>
            <m:r>
              <w:rPr>
                <w:rFonts w:ascii="Cambria Math" w:eastAsiaTheme="minorEastAsia" w:hAnsi="Cambria Math" w:cs="Times New Roman"/>
                <w:sz w:val="20"/>
                <w:szCs w:val="20"/>
              </w:rPr>
              <m:t xml:space="preserve"> </m:t>
            </m:r>
          </m:e>
        </m:d>
      </m:oMath>
      <w:r w:rsidRPr="00310F47">
        <w:rPr>
          <w:rFonts w:ascii="Times New Roman" w:eastAsiaTheme="minorEastAsia" w:hAnsi="Times New Roman" w:cs="Times New Roman"/>
          <w:sz w:val="20"/>
          <w:szCs w:val="20"/>
        </w:rPr>
        <w:t xml:space="preserve"> образует базис пространтсва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V</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(b)</m:t>
        </m:r>
      </m:oMath>
      <w:r w:rsidRPr="00310F47">
        <w:rPr>
          <w:rFonts w:ascii="Times New Roman" w:eastAsiaTheme="minorEastAsia" w:hAnsi="Times New Roman" w:cs="Times New Roman"/>
          <w:sz w:val="20"/>
          <w:szCs w:val="20"/>
        </w:rPr>
        <w:t xml:space="preserve">. Тем самым существует единственное невырожденное линейное преобразование </w:t>
      </w:r>
      <m:oMath>
        <m:r>
          <w:rPr>
            <w:rFonts w:ascii="Cambria Math" w:eastAsiaTheme="minorEastAsia" w:hAnsi="Cambria Math" w:cs="Times New Roman"/>
            <w:sz w:val="20"/>
            <w:szCs w:val="20"/>
          </w:rPr>
          <m:t>L</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b</m:t>
            </m:r>
          </m:e>
        </m:d>
      </m:oMath>
      <w:r w:rsidRPr="00310F47">
        <w:rPr>
          <w:rFonts w:ascii="Times New Roman" w:eastAsiaTheme="minorEastAsia" w:hAnsi="Times New Roman" w:cs="Times New Roman"/>
          <w:sz w:val="20"/>
          <w:szCs w:val="20"/>
        </w:rPr>
        <w:t xml:space="preserve">, непрерывно зависящее от </w:t>
      </w:r>
      <m:oMath>
        <m:r>
          <w:rPr>
            <w:rFonts w:ascii="Cambria Math" w:eastAsiaTheme="minorEastAsia" w:hAnsi="Cambria Math" w:cs="Times New Roman"/>
            <w:sz w:val="20"/>
            <w:szCs w:val="20"/>
          </w:rPr>
          <m:t>b</m:t>
        </m:r>
      </m:oMath>
      <w:r w:rsidRPr="00310F47">
        <w:rPr>
          <w:rFonts w:ascii="Times New Roman" w:eastAsiaTheme="minorEastAsia" w:hAnsi="Times New Roman" w:cs="Times New Roman"/>
          <w:sz w:val="20"/>
          <w:szCs w:val="20"/>
        </w:rPr>
        <w:t xml:space="preserve"> и переводящее </w:t>
      </w:r>
      <m:oMath>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ϑ</m:t>
                </m:r>
              </m:e>
              <m:sub>
                <m:r>
                  <w:rPr>
                    <w:rFonts w:ascii="Cambria Math" w:eastAsiaTheme="minorEastAsia" w:hAnsi="Cambria Math" w:cs="Times New Roman"/>
                    <w:sz w:val="20"/>
                    <w:szCs w:val="20"/>
                  </w:rPr>
                  <m:t>1</m:t>
                </m:r>
              </m:sub>
            </m:sSub>
            <m:d>
              <m:dPr>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b</m:t>
                    </m:r>
                  </m:e>
                  <m:sub>
                    <m:r>
                      <w:rPr>
                        <w:rFonts w:ascii="Cambria Math" w:eastAsiaTheme="minorEastAsia" w:hAnsi="Cambria Math" w:cs="Times New Roman"/>
                        <w:sz w:val="20"/>
                        <w:szCs w:val="20"/>
                      </w:rPr>
                      <m:t>0</m:t>
                    </m:r>
                  </m:sub>
                </m:sSub>
              </m:e>
            </m:d>
            <m:r>
              <w:rPr>
                <w:rFonts w:ascii="Cambria Math" w:eastAsiaTheme="minorEastAsia" w:hAnsi="Cambria Math" w:cs="Times New Roman"/>
                <w:sz w:val="20"/>
                <w:szCs w:val="20"/>
              </w:rPr>
              <m:t xml:space="preserve">, …, </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ϑ</m:t>
                </m:r>
              </m:e>
              <m:sub>
                <m:r>
                  <w:rPr>
                    <w:rFonts w:ascii="Cambria Math" w:eastAsiaTheme="minorEastAsia" w:hAnsi="Cambria Math" w:cs="Times New Roman"/>
                    <w:sz w:val="20"/>
                    <w:szCs w:val="20"/>
                  </w:rPr>
                  <m:t>j</m:t>
                </m:r>
              </m:sub>
            </m:sSub>
            <m:d>
              <m:dPr>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b</m:t>
                    </m:r>
                  </m:e>
                  <m:sub>
                    <m:r>
                      <w:rPr>
                        <w:rFonts w:ascii="Cambria Math" w:eastAsiaTheme="minorEastAsia" w:hAnsi="Cambria Math" w:cs="Times New Roman"/>
                        <w:sz w:val="20"/>
                        <w:szCs w:val="20"/>
                      </w:rPr>
                      <m:t>0</m:t>
                    </m:r>
                  </m:sub>
                </m:sSub>
              </m:e>
            </m:d>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ϑ</m:t>
                </m:r>
              </m:e>
              <m:sub>
                <m:r>
                  <w:rPr>
                    <w:rFonts w:ascii="Cambria Math" w:eastAsiaTheme="minorEastAsia" w:hAnsi="Cambria Math" w:cs="Times New Roman"/>
                    <w:sz w:val="20"/>
                    <w:szCs w:val="20"/>
                  </w:rPr>
                  <m:t>j+1</m:t>
                </m:r>
              </m:sub>
            </m:sSub>
            <m:r>
              <w:rPr>
                <w:rFonts w:ascii="Cambria Math" w:eastAsiaTheme="minorEastAsia" w:hAnsi="Cambria Math" w:cs="Times New Roman"/>
                <w:sz w:val="20"/>
                <w:szCs w:val="20"/>
              </w:rPr>
              <m:t xml:space="preserve">, …, </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ϑ</m:t>
                </m:r>
              </m:e>
              <m:sub>
                <m:r>
                  <w:rPr>
                    <w:rFonts w:ascii="Cambria Math" w:eastAsiaTheme="minorEastAsia" w:hAnsi="Cambria Math" w:cs="Times New Roman"/>
                    <w:sz w:val="20"/>
                    <w:szCs w:val="20"/>
                  </w:rPr>
                  <m:t>k</m:t>
                </m:r>
              </m:sub>
            </m:sSub>
            <m:r>
              <w:rPr>
                <w:rFonts w:ascii="Cambria Math" w:eastAsiaTheme="minorEastAsia" w:hAnsi="Cambria Math" w:cs="Times New Roman"/>
                <w:sz w:val="20"/>
                <w:szCs w:val="20"/>
              </w:rPr>
              <m:t xml:space="preserve"> </m:t>
            </m:r>
          </m:e>
        </m:d>
      </m:oMath>
      <w:r w:rsidRPr="00310F47">
        <w:rPr>
          <w:rFonts w:ascii="Times New Roman" w:eastAsiaTheme="minorEastAsia" w:hAnsi="Times New Roman" w:cs="Times New Roman"/>
          <w:sz w:val="20"/>
          <w:szCs w:val="20"/>
        </w:rPr>
        <w:t xml:space="preserve"> в </w:t>
      </w:r>
      <m:oMath>
        <m:d>
          <m:dPr>
            <m:begChr m:val="{"/>
            <m:endChr m:val="}"/>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ϑ</m:t>
                </m:r>
              </m:e>
              <m:sub>
                <m:r>
                  <w:rPr>
                    <w:rFonts w:ascii="Cambria Math" w:eastAsiaTheme="minorEastAsia" w:hAnsi="Cambria Math" w:cs="Times New Roman"/>
                    <w:sz w:val="20"/>
                    <w:szCs w:val="20"/>
                  </w:rPr>
                  <m:t>1</m:t>
                </m:r>
              </m:sub>
            </m:sSub>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b</m:t>
                </m:r>
              </m:e>
            </m:d>
            <m:r>
              <w:rPr>
                <w:rFonts w:ascii="Cambria Math" w:eastAsiaTheme="minorEastAsia" w:hAnsi="Cambria Math" w:cs="Times New Roman"/>
                <w:sz w:val="20"/>
                <w:szCs w:val="20"/>
              </w:rPr>
              <m:t xml:space="preserve">, …, </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ϑ</m:t>
                </m:r>
              </m:e>
              <m:sub>
                <m:r>
                  <w:rPr>
                    <w:rFonts w:ascii="Cambria Math" w:eastAsiaTheme="minorEastAsia" w:hAnsi="Cambria Math" w:cs="Times New Roman"/>
                    <w:sz w:val="20"/>
                    <w:szCs w:val="20"/>
                  </w:rPr>
                  <m:t>j</m:t>
                </m:r>
              </m:sub>
            </m:sSub>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b</m:t>
                </m:r>
              </m:e>
            </m:d>
            <m:r>
              <w:rPr>
                <w:rFonts w:ascii="Cambria Math" w:eastAsiaTheme="minorEastAsia" w:hAnsi="Cambria Math" w:cs="Times New Roman"/>
                <w:sz w:val="20"/>
                <w:szCs w:val="20"/>
              </w:rPr>
              <m:t xml:space="preserve">, </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ϑ</m:t>
                </m:r>
              </m:e>
              <m:sub>
                <m:r>
                  <w:rPr>
                    <w:rFonts w:ascii="Cambria Math" w:eastAsiaTheme="minorEastAsia" w:hAnsi="Cambria Math" w:cs="Times New Roman"/>
                    <w:sz w:val="20"/>
                    <w:szCs w:val="20"/>
                  </w:rPr>
                  <m:t>j+1</m:t>
                </m:r>
              </m:sub>
            </m:sSub>
            <m:r>
              <w:rPr>
                <w:rFonts w:ascii="Cambria Math" w:eastAsiaTheme="minorEastAsia" w:hAnsi="Cambria Math" w:cs="Times New Roman"/>
                <w:sz w:val="20"/>
                <w:szCs w:val="20"/>
              </w:rPr>
              <m:t xml:space="preserve">, …, </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ϑ</m:t>
                </m:r>
              </m:e>
              <m:sub>
                <m:r>
                  <w:rPr>
                    <w:rFonts w:ascii="Cambria Math" w:eastAsiaTheme="minorEastAsia" w:hAnsi="Cambria Math" w:cs="Times New Roman"/>
                    <w:sz w:val="20"/>
                    <w:szCs w:val="20"/>
                  </w:rPr>
                  <m:t>k</m:t>
                </m:r>
              </m:sub>
            </m:sSub>
          </m:e>
        </m:d>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Пространство </w:t>
      </w:r>
      <m:oMath>
        <m:r>
          <w:rPr>
            <w:rFonts w:ascii="Cambria Math" w:eastAsiaTheme="minorEastAsia" w:hAnsi="Cambria Math" w:cs="Times New Roman"/>
            <w:sz w:val="20"/>
            <w:szCs w:val="20"/>
          </w:rPr>
          <m:t>X</m:t>
        </m:r>
      </m:oMath>
      <w:r w:rsidRPr="00310F47">
        <w:rPr>
          <w:rFonts w:ascii="Times New Roman" w:eastAsiaTheme="minorEastAsia" w:hAnsi="Times New Roman" w:cs="Times New Roman"/>
          <w:sz w:val="20"/>
          <w:szCs w:val="20"/>
        </w:rPr>
        <w:t xml:space="preserve"> локально устроено как </w:t>
      </w:r>
      <m:oMath>
        <m:r>
          <w:rPr>
            <w:rFonts w:ascii="Cambria Math" w:eastAsiaTheme="minorEastAsia" w:hAnsi="Cambria Math" w:cs="Times New Roman"/>
            <w:sz w:val="20"/>
            <w:szCs w:val="20"/>
          </w:rPr>
          <m:t>U×V(b)</m:t>
        </m:r>
      </m:oMath>
      <w:r w:rsidRPr="00310F47">
        <w:rPr>
          <w:rFonts w:ascii="Times New Roman" w:eastAsiaTheme="minorEastAsia" w:hAnsi="Times New Roman" w:cs="Times New Roman"/>
          <w:sz w:val="20"/>
          <w:szCs w:val="20"/>
        </w:rPr>
        <w:t xml:space="preserve">, где </w:t>
      </w:r>
      <m:oMath>
        <m:r>
          <w:rPr>
            <w:rFonts w:ascii="Cambria Math" w:eastAsiaTheme="minorEastAsia" w:hAnsi="Cambria Math" w:cs="Times New Roman"/>
            <w:sz w:val="20"/>
            <w:szCs w:val="20"/>
          </w:rPr>
          <m:t>U</m:t>
        </m:r>
      </m:oMath>
      <w:r w:rsidRPr="00310F47">
        <w:rPr>
          <w:rFonts w:ascii="Times New Roman" w:eastAsiaTheme="minorEastAsia" w:hAnsi="Times New Roman" w:cs="Times New Roman"/>
          <w:sz w:val="20"/>
          <w:szCs w:val="20"/>
        </w:rPr>
        <w:t xml:space="preserve">- некоторая координатная окрестность, а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b</m:t>
            </m:r>
          </m:e>
          <m:sub>
            <m:r>
              <w:rPr>
                <w:rFonts w:ascii="Cambria Math" w:eastAsiaTheme="minorEastAsia" w:hAnsi="Cambria Math" w:cs="Times New Roman"/>
                <w:sz w:val="20"/>
                <w:szCs w:val="20"/>
              </w:rPr>
              <m:t>0</m:t>
            </m:r>
          </m:sub>
        </m:sSub>
      </m:oMath>
      <w:r w:rsidRPr="00310F47">
        <w:rPr>
          <w:rFonts w:ascii="Times New Roman" w:eastAsiaTheme="minorEastAsia" w:hAnsi="Times New Roman" w:cs="Times New Roman"/>
          <w:sz w:val="20"/>
          <w:szCs w:val="20"/>
        </w:rPr>
        <w:t xml:space="preserve"> – какая-нибудь точка из </w:t>
      </w:r>
      <m:oMath>
        <m:r>
          <w:rPr>
            <w:rFonts w:ascii="Cambria Math" w:eastAsiaTheme="minorEastAsia" w:hAnsi="Cambria Math" w:cs="Times New Roman"/>
            <w:sz w:val="20"/>
            <w:szCs w:val="20"/>
          </w:rPr>
          <m:t>B</m:t>
        </m:r>
      </m:oMath>
      <w:r w:rsidRPr="00310F47">
        <w:rPr>
          <w:rFonts w:ascii="Times New Roman" w:eastAsiaTheme="minorEastAsia" w:hAnsi="Times New Roman" w:cs="Times New Roman"/>
          <w:sz w:val="20"/>
          <w:szCs w:val="20"/>
        </w:rPr>
        <w:t xml:space="preserve"> (см. определение 1). Из предыдущего абзаца следует, что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X</m:t>
            </m:r>
          </m:e>
          <m:sup>
            <m:r>
              <w:rPr>
                <w:rFonts w:ascii="Cambria Math" w:eastAsiaTheme="minorEastAsia" w:hAnsi="Cambria Math" w:cs="Times New Roman"/>
                <w:sz w:val="20"/>
                <w:szCs w:val="20"/>
              </w:rPr>
              <m:t>'</m:t>
            </m:r>
          </m:sup>
        </m:sSup>
      </m:oMath>
      <w:r w:rsidRPr="00310F47">
        <w:rPr>
          <w:rFonts w:ascii="Times New Roman" w:eastAsiaTheme="minorEastAsia" w:hAnsi="Times New Roman" w:cs="Times New Roman"/>
          <w:sz w:val="20"/>
          <w:szCs w:val="20"/>
        </w:rPr>
        <w:t xml:space="preserve"> локально устроено как </w:t>
      </w:r>
      <m:oMath>
        <m:r>
          <w:rPr>
            <w:rFonts w:ascii="Cambria Math" w:eastAsiaTheme="minorEastAsia" w:hAnsi="Cambria Math" w:cs="Times New Roman"/>
            <w:sz w:val="20"/>
            <w:szCs w:val="20"/>
          </w:rPr>
          <m:t>U×</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V</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b</m:t>
            </m:r>
          </m:e>
          <m:sub>
            <m:r>
              <w:rPr>
                <w:rFonts w:ascii="Cambria Math" w:eastAsiaTheme="minorEastAsia" w:hAnsi="Cambria Math" w:cs="Times New Roman"/>
                <w:sz w:val="20"/>
                <w:szCs w:val="20"/>
              </w:rPr>
              <m:t>0</m:t>
            </m:r>
          </m:sub>
        </m:sSub>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Нетрудно убедиться, что векторное подрасслоение само является векторным расслоением.</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 xml:space="preserve">Определение 7. </w:t>
      </w:r>
      <w:r w:rsidRPr="00310F47">
        <w:rPr>
          <w:rFonts w:ascii="Times New Roman" w:eastAsiaTheme="minorEastAsia" w:hAnsi="Times New Roman" w:cs="Times New Roman"/>
          <w:sz w:val="20"/>
          <w:szCs w:val="20"/>
        </w:rPr>
        <w:t xml:space="preserve">Пусть </w:t>
      </w:r>
      <m:oMath>
        <m:r>
          <w:rPr>
            <w:rFonts w:ascii="Cambria Math" w:eastAsiaTheme="minorEastAsia" w:hAnsi="Cambria Math" w:cs="Times New Roman"/>
            <w:sz w:val="20"/>
            <w:szCs w:val="20"/>
          </w:rPr>
          <m:t>X</m:t>
        </m:r>
      </m:oMath>
      <w:r w:rsidRPr="00310F47">
        <w:rPr>
          <w:rFonts w:ascii="Times New Roman" w:eastAsiaTheme="minorEastAsia" w:hAnsi="Times New Roman" w:cs="Times New Roman"/>
          <w:sz w:val="20"/>
          <w:szCs w:val="20"/>
        </w:rPr>
        <w:t xml:space="preserve">- векторное расслоение, а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X</m:t>
            </m:r>
          </m:e>
          <m:sup>
            <m:r>
              <w:rPr>
                <w:rFonts w:ascii="Cambria Math" w:eastAsiaTheme="minorEastAsia" w:hAnsi="Cambria Math" w:cs="Times New Roman"/>
                <w:sz w:val="20"/>
                <w:szCs w:val="20"/>
              </w:rPr>
              <m:t>'</m:t>
            </m:r>
          </m:sup>
        </m:sSup>
      </m:oMath>
      <w:r w:rsidRPr="00310F47">
        <w:rPr>
          <w:rFonts w:ascii="Times New Roman" w:eastAsiaTheme="minorEastAsia" w:hAnsi="Times New Roman" w:cs="Times New Roman"/>
          <w:sz w:val="20"/>
          <w:szCs w:val="20"/>
        </w:rPr>
        <w:t xml:space="preserve">- его векторное подрасслоение. Будем говорить, что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1</m:t>
            </m:r>
          </m:sub>
        </m:sSub>
      </m:oMath>
      <w:r w:rsidRPr="00310F47">
        <w:rPr>
          <w:rFonts w:ascii="Times New Roman" w:eastAsiaTheme="minorEastAsia" w:hAnsi="Times New Roman" w:cs="Times New Roman"/>
          <w:sz w:val="20"/>
          <w:szCs w:val="20"/>
        </w:rPr>
        <w:t xml:space="preserve"> эквивалентно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2</m:t>
            </m:r>
          </m:sub>
        </m:sSub>
      </m:oMath>
      <w:r w:rsidRPr="00310F47">
        <w:rPr>
          <w:rFonts w:ascii="Times New Roman" w:eastAsiaTheme="minorEastAsia" w:hAnsi="Times New Roman" w:cs="Times New Roman"/>
          <w:sz w:val="20"/>
          <w:szCs w:val="20"/>
        </w:rPr>
        <w:t xml:space="preserve"> в </w:t>
      </w:r>
      <m:oMath>
        <m:r>
          <w:rPr>
            <w:rFonts w:ascii="Cambria Math" w:eastAsiaTheme="minorEastAsia" w:hAnsi="Cambria Math" w:cs="Times New Roman"/>
            <w:sz w:val="20"/>
            <w:szCs w:val="20"/>
          </w:rPr>
          <m:t>X</m:t>
        </m:r>
      </m:oMath>
      <w:r w:rsidRPr="00310F47">
        <w:rPr>
          <w:rFonts w:ascii="Times New Roman" w:eastAsiaTheme="minorEastAsia" w:hAnsi="Times New Roman" w:cs="Times New Roman"/>
          <w:sz w:val="20"/>
          <w:szCs w:val="20"/>
        </w:rPr>
        <w:t xml:space="preserve">, и писать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1</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2</m:t>
            </m:r>
          </m:sub>
        </m:sSub>
      </m:oMath>
      <w:r w:rsidRPr="00310F47">
        <w:rPr>
          <w:rFonts w:ascii="Times New Roman" w:eastAsiaTheme="minorEastAsia" w:hAnsi="Times New Roman" w:cs="Times New Roman"/>
          <w:sz w:val="20"/>
          <w:szCs w:val="20"/>
        </w:rPr>
        <w:t xml:space="preserve">, если </w:t>
      </w:r>
      <m:oMath>
        <m:r>
          <w:rPr>
            <w:rFonts w:ascii="Cambria Math" w:eastAsiaTheme="minorEastAsia" w:hAnsi="Cambria Math" w:cs="Times New Roman"/>
            <w:sz w:val="20"/>
            <w:szCs w:val="20"/>
          </w:rPr>
          <m:t>π</m:t>
        </m:r>
        <m:d>
          <m:dPr>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1</m:t>
                </m:r>
              </m:sub>
            </m:sSub>
          </m:e>
        </m:d>
        <m:r>
          <w:rPr>
            <w:rFonts w:ascii="Cambria Math" w:eastAsiaTheme="minorEastAsia" w:hAnsi="Cambria Math" w:cs="Times New Roman"/>
            <w:sz w:val="20"/>
            <w:szCs w:val="20"/>
          </w:rPr>
          <m:t>=π(</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2</m:t>
            </m:r>
          </m:sub>
        </m:sSub>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и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2</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1</m:t>
            </m:r>
          </m:sub>
        </m:sSub>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X</m:t>
            </m:r>
          </m:e>
          <m:sup>
            <m:r>
              <w:rPr>
                <w:rFonts w:ascii="Cambria Math" w:eastAsiaTheme="minorEastAsia" w:hAnsi="Cambria Math" w:cs="Times New Roman"/>
                <w:sz w:val="20"/>
                <w:szCs w:val="20"/>
              </w:rPr>
              <m:t>'</m:t>
            </m:r>
          </m:sup>
        </m:sSup>
      </m:oMath>
      <w:r w:rsidRPr="00310F47">
        <w:rPr>
          <w:rFonts w:ascii="Times New Roman" w:eastAsiaTheme="minorEastAsia" w:hAnsi="Times New Roman" w:cs="Times New Roman"/>
          <w:sz w:val="20"/>
          <w:szCs w:val="20"/>
        </w:rPr>
        <w:t xml:space="preserve">. Множество </w:t>
      </w:r>
      <m:oMath>
        <m:r>
          <w:rPr>
            <w:rFonts w:ascii="Cambria Math" w:eastAsiaTheme="minorEastAsia" w:hAnsi="Cambria Math" w:cs="Times New Roman"/>
            <w:sz w:val="20"/>
            <w:szCs w:val="20"/>
          </w:rPr>
          <m:t>X/</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X</m:t>
            </m:r>
          </m:e>
          <m:sup>
            <m:r>
              <w:rPr>
                <w:rFonts w:ascii="Cambria Math" w:eastAsiaTheme="minorEastAsia" w:hAnsi="Cambria Math" w:cs="Times New Roman"/>
                <w:sz w:val="20"/>
                <w:szCs w:val="20"/>
              </w:rPr>
              <m:t>'</m:t>
            </m:r>
          </m:sup>
        </m:sSup>
      </m:oMath>
      <w:r w:rsidRPr="00310F47">
        <w:rPr>
          <w:rFonts w:ascii="Times New Roman" w:eastAsiaTheme="minorEastAsia" w:hAnsi="Times New Roman" w:cs="Times New Roman"/>
          <w:sz w:val="20"/>
          <w:szCs w:val="20"/>
        </w:rPr>
        <w:t xml:space="preserve"> классов эквивалентности можно превратить в пространство векторного расслоения, так как локально </w:t>
      </w:r>
      <m:oMath>
        <m:r>
          <w:rPr>
            <w:rFonts w:ascii="Cambria Math" w:eastAsiaTheme="minorEastAsia" w:hAnsi="Cambria Math" w:cs="Times New Roman"/>
            <w:sz w:val="20"/>
            <w:szCs w:val="20"/>
          </w:rPr>
          <m:t>X=U×V(</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b</m:t>
            </m:r>
          </m:e>
          <m:sub>
            <m:r>
              <w:rPr>
                <w:rFonts w:ascii="Cambria Math" w:eastAsiaTheme="minorEastAsia" w:hAnsi="Cambria Math" w:cs="Times New Roman"/>
                <w:sz w:val="20"/>
                <w:szCs w:val="20"/>
              </w:rPr>
              <m:t>0</m:t>
            </m:r>
          </m:sub>
        </m:sSub>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X</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=U×</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V</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b</m:t>
            </m:r>
          </m:e>
          <m:sub>
            <m:r>
              <w:rPr>
                <w:rFonts w:ascii="Cambria Math" w:eastAsiaTheme="minorEastAsia" w:hAnsi="Cambria Math" w:cs="Times New Roman"/>
                <w:sz w:val="20"/>
                <w:szCs w:val="20"/>
              </w:rPr>
              <m:t>0</m:t>
            </m:r>
          </m:sub>
        </m:sSub>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и тем самым </w:t>
      </w:r>
      <m:oMath>
        <m:r>
          <w:rPr>
            <w:rFonts w:ascii="Cambria Math" w:eastAsiaTheme="minorEastAsia" w:hAnsi="Cambria Math" w:cs="Times New Roman"/>
            <w:sz w:val="20"/>
            <w:szCs w:val="20"/>
          </w:rPr>
          <m:t>X/</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X</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=(U×V(</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b</m:t>
            </m:r>
          </m:e>
          <m:sub>
            <m:r>
              <w:rPr>
                <w:rFonts w:ascii="Cambria Math" w:eastAsiaTheme="minorEastAsia" w:hAnsi="Cambria Math" w:cs="Times New Roman"/>
                <w:sz w:val="20"/>
                <w:szCs w:val="20"/>
              </w:rPr>
              <m:t>0</m:t>
            </m:r>
          </m:sub>
        </m:sSub>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V</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b</m:t>
            </m:r>
          </m:e>
          <m:sub>
            <m:r>
              <w:rPr>
                <w:rFonts w:ascii="Cambria Math" w:eastAsiaTheme="minorEastAsia" w:hAnsi="Cambria Math" w:cs="Times New Roman"/>
                <w:sz w:val="20"/>
                <w:szCs w:val="20"/>
              </w:rPr>
              <m:t>0</m:t>
            </m:r>
          </m:sub>
        </m:sSub>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Это "координация" задает естественную структуру для векторного расслоения </w:t>
      </w:r>
      <m:oMath>
        <m:r>
          <w:rPr>
            <w:rFonts w:ascii="Cambria Math" w:eastAsiaTheme="minorEastAsia" w:hAnsi="Cambria Math" w:cs="Times New Roman"/>
            <w:sz w:val="20"/>
            <w:szCs w:val="20"/>
          </w:rPr>
          <m:t>X/</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X</m:t>
            </m:r>
          </m:e>
          <m:sup>
            <m:r>
              <w:rPr>
                <w:rFonts w:ascii="Cambria Math" w:eastAsiaTheme="minorEastAsia" w:hAnsi="Cambria Math" w:cs="Times New Roman"/>
                <w:sz w:val="20"/>
                <w:szCs w:val="20"/>
              </w:rPr>
              <m:t>'</m:t>
            </m:r>
          </m:sup>
        </m:sSup>
      </m:oMath>
      <w:r w:rsidRPr="00310F47">
        <w:rPr>
          <w:rFonts w:ascii="Times New Roman" w:eastAsiaTheme="minorEastAsia" w:hAnsi="Times New Roman" w:cs="Times New Roman"/>
          <w:sz w:val="20"/>
          <w:szCs w:val="20"/>
        </w:rPr>
        <w:t xml:space="preserve"> называется </w:t>
      </w:r>
      <w:r w:rsidRPr="00310F47">
        <w:rPr>
          <w:rFonts w:ascii="Times New Roman" w:eastAsiaTheme="minorEastAsia" w:hAnsi="Times New Roman" w:cs="Times New Roman"/>
          <w:b/>
          <w:bCs/>
          <w:sz w:val="20"/>
          <w:szCs w:val="20"/>
        </w:rPr>
        <w:t>фактор-расслоением</w:t>
      </w:r>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 xml:space="preserve">Лемма 2. </w:t>
      </w:r>
      <w:r w:rsidRPr="00310F47">
        <w:rPr>
          <w:rFonts w:ascii="Times New Roman" w:eastAsiaTheme="minorEastAsia" w:hAnsi="Times New Roman" w:cs="Times New Roman"/>
          <w:sz w:val="20"/>
          <w:szCs w:val="20"/>
        </w:rPr>
        <w:t xml:space="preserve">Пусть </w:t>
      </w:r>
      <m:oMath>
        <m:r>
          <w:rPr>
            <w:rFonts w:ascii="Cambria Math" w:eastAsiaTheme="minorEastAsia" w:hAnsi="Cambria Math" w:cs="Times New Roman"/>
            <w:sz w:val="20"/>
            <w:szCs w:val="20"/>
          </w:rPr>
          <m:t>X</m:t>
        </m:r>
      </m:oMath>
      <w:r w:rsidRPr="00310F47">
        <w:rPr>
          <w:rFonts w:ascii="Times New Roman" w:eastAsiaTheme="minorEastAsia" w:hAnsi="Times New Roman" w:cs="Times New Roman"/>
          <w:sz w:val="20"/>
          <w:szCs w:val="20"/>
        </w:rPr>
        <w:t xml:space="preserve">- ориентированное векторное расслоение с базой </w:t>
      </w:r>
      <m:oMath>
        <m:r>
          <w:rPr>
            <w:rFonts w:ascii="Cambria Math" w:eastAsiaTheme="minorEastAsia" w:hAnsi="Cambria Math" w:cs="Times New Roman"/>
            <w:sz w:val="20"/>
            <w:szCs w:val="20"/>
          </w:rPr>
          <m:t>B</m:t>
        </m:r>
      </m:oMath>
      <w:r w:rsidRPr="00310F47">
        <w:rPr>
          <w:rFonts w:ascii="Times New Roman" w:eastAsiaTheme="minorEastAsia" w:hAnsi="Times New Roman" w:cs="Times New Roman"/>
          <w:sz w:val="20"/>
          <w:szCs w:val="20"/>
        </w:rPr>
        <w:t xml:space="preserve"> и проекцией </w:t>
      </w:r>
      <m:oMath>
        <m:r>
          <w:rPr>
            <w:rFonts w:ascii="Cambria Math" w:eastAsiaTheme="minorEastAsia" w:hAnsi="Cambria Math" w:cs="Times New Roman"/>
            <w:sz w:val="20"/>
            <w:szCs w:val="20"/>
          </w:rPr>
          <m:t>π</m:t>
        </m:r>
      </m:oMath>
      <w:r w:rsidRPr="00310F47">
        <w:rPr>
          <w:rFonts w:ascii="Times New Roman" w:eastAsiaTheme="minorEastAsia" w:hAnsi="Times New Roman" w:cs="Times New Roman"/>
          <w:sz w:val="20"/>
          <w:szCs w:val="20"/>
        </w:rPr>
        <w:t xml:space="preserve">. Его векторное подрасслоение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X</m:t>
            </m:r>
          </m:e>
          <m:sup>
            <m:r>
              <w:rPr>
                <w:rFonts w:ascii="Cambria Math" w:eastAsiaTheme="minorEastAsia" w:hAnsi="Cambria Math" w:cs="Times New Roman"/>
                <w:sz w:val="20"/>
                <w:szCs w:val="20"/>
              </w:rPr>
              <m:t>'</m:t>
            </m:r>
          </m:sup>
        </m:sSup>
      </m:oMath>
      <w:r w:rsidRPr="00310F47">
        <w:rPr>
          <w:rFonts w:ascii="Times New Roman" w:eastAsiaTheme="minorEastAsia" w:hAnsi="Times New Roman" w:cs="Times New Roman"/>
          <w:sz w:val="20"/>
          <w:szCs w:val="20"/>
        </w:rPr>
        <w:t xml:space="preserve"> ориентируемо тогда и только тогда, когда ориентируемо </w:t>
      </w:r>
      <m:oMath>
        <m:r>
          <w:rPr>
            <w:rFonts w:ascii="Cambria Math" w:eastAsiaTheme="minorEastAsia" w:hAnsi="Cambria Math" w:cs="Times New Roman"/>
            <w:sz w:val="20"/>
            <w:szCs w:val="20"/>
          </w:rPr>
          <m:t>X/</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X</m:t>
            </m:r>
          </m:e>
          <m:sup>
            <m:r>
              <w:rPr>
                <w:rFonts w:ascii="Cambria Math" w:eastAsiaTheme="minorEastAsia" w:hAnsi="Cambria Math" w:cs="Times New Roman"/>
                <w:sz w:val="20"/>
                <w:szCs w:val="20"/>
              </w:rPr>
              <m:t>'</m:t>
            </m:r>
          </m:sup>
        </m:sSup>
      </m:oMath>
      <w:r w:rsidRPr="00310F47">
        <w:rPr>
          <w:rFonts w:ascii="Times New Roman" w:eastAsiaTheme="minorEastAsia" w:hAnsi="Times New Roman" w:cs="Times New Roman"/>
          <w:sz w:val="20"/>
          <w:szCs w:val="20"/>
        </w:rPr>
        <w:t>. Кроме того, любая ориентация одного расслоения естественно индуцирует ориентацию другого.</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 xml:space="preserve">Доказательтво. </w:t>
      </w:r>
      <w:r w:rsidRPr="00310F47">
        <w:rPr>
          <w:rFonts w:ascii="Times New Roman" w:eastAsiaTheme="minorEastAsia" w:hAnsi="Times New Roman" w:cs="Times New Roman"/>
          <w:sz w:val="20"/>
          <w:szCs w:val="20"/>
        </w:rPr>
        <w:t xml:space="preserve">Если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V</m:t>
            </m:r>
          </m:e>
          <m:sup>
            <m:r>
              <w:rPr>
                <w:rFonts w:ascii="Cambria Math" w:eastAsiaTheme="minorEastAsia" w:hAnsi="Cambria Math" w:cs="Times New Roman"/>
                <w:sz w:val="20"/>
                <w:szCs w:val="20"/>
              </w:rPr>
              <m:t>k</m:t>
            </m:r>
          </m:sup>
        </m:sSup>
      </m:oMath>
      <w:r w:rsidRPr="00310F47">
        <w:rPr>
          <w:rFonts w:ascii="Times New Roman" w:eastAsiaTheme="minorEastAsia" w:hAnsi="Times New Roman" w:cs="Times New Roman"/>
          <w:sz w:val="20"/>
          <w:szCs w:val="20"/>
        </w:rPr>
        <w:t xml:space="preserve">-слой векторного расслоения </w:t>
      </w:r>
      <m:oMath>
        <m:r>
          <w:rPr>
            <w:rFonts w:ascii="Cambria Math" w:eastAsiaTheme="minorEastAsia" w:hAnsi="Cambria Math" w:cs="Times New Roman"/>
            <w:sz w:val="20"/>
            <w:szCs w:val="20"/>
          </w:rPr>
          <m:t>X</m:t>
        </m:r>
      </m:oMath>
      <w:r w:rsidRPr="00310F47">
        <w:rPr>
          <w:rFonts w:ascii="Times New Roman" w:eastAsiaTheme="minorEastAsia" w:hAnsi="Times New Roman" w:cs="Times New Roman"/>
          <w:sz w:val="20"/>
          <w:szCs w:val="20"/>
        </w:rPr>
        <w:t xml:space="preserve">, то </w:t>
      </w:r>
      <m:oMath>
        <m:r>
          <w:rPr>
            <w:rFonts w:ascii="Cambria Math" w:eastAsiaTheme="minorEastAsia" w:hAnsi="Cambria Math" w:cs="Times New Roman"/>
            <w:sz w:val="20"/>
            <w:szCs w:val="20"/>
          </w:rPr>
          <m:t>k</m:t>
        </m:r>
      </m:oMath>
      <w:r w:rsidRPr="00310F47">
        <w:rPr>
          <w:rFonts w:ascii="Times New Roman" w:eastAsiaTheme="minorEastAsia" w:hAnsi="Times New Roman" w:cs="Times New Roman"/>
          <w:sz w:val="20"/>
          <w:szCs w:val="20"/>
        </w:rPr>
        <w:t xml:space="preserve">-репер в </w:t>
      </w:r>
      <m:oMath>
        <m:r>
          <w:rPr>
            <w:rFonts w:ascii="Cambria Math" w:eastAsiaTheme="minorEastAsia" w:hAnsi="Cambria Math" w:cs="Times New Roman"/>
            <w:sz w:val="20"/>
            <w:szCs w:val="20"/>
          </w:rPr>
          <m:t>X</m:t>
        </m:r>
      </m:oMath>
      <w:r w:rsidRPr="00310F47">
        <w:rPr>
          <w:rFonts w:ascii="Times New Roman" w:eastAsiaTheme="minorEastAsia" w:hAnsi="Times New Roman" w:cs="Times New Roman"/>
          <w:sz w:val="20"/>
          <w:szCs w:val="20"/>
        </w:rPr>
        <w:t xml:space="preserve"> представляет собой множество </w:t>
      </w:r>
      <m:oMath>
        <m:r>
          <w:rPr>
            <w:rFonts w:ascii="Cambria Math" w:eastAsiaTheme="minorEastAsia" w:hAnsi="Cambria Math" w:cs="Times New Roman"/>
            <w:sz w:val="20"/>
            <w:szCs w:val="20"/>
          </w:rPr>
          <m:t>k</m:t>
        </m:r>
      </m:oMath>
      <w:r w:rsidRPr="00310F47">
        <w:rPr>
          <w:rFonts w:ascii="Times New Roman" w:eastAsiaTheme="minorEastAsia" w:hAnsi="Times New Roman" w:cs="Times New Roman"/>
          <w:sz w:val="20"/>
          <w:szCs w:val="20"/>
        </w:rPr>
        <w:t xml:space="preserve"> линейно независимых элементов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1</m:t>
            </m:r>
          </m:sub>
        </m:sSub>
        <m:r>
          <w:rPr>
            <w:rFonts w:ascii="Cambria Math" w:eastAsiaTheme="minorEastAsia" w:hAnsi="Cambria Math" w:cs="Times New Roman"/>
            <w:sz w:val="20"/>
            <w:szCs w:val="20"/>
          </w:rPr>
          <m:t xml:space="preserve">, </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2</m:t>
            </m:r>
          </m:sub>
        </m:sSub>
        <m:r>
          <w:rPr>
            <w:rFonts w:ascii="Cambria Math" w:eastAsiaTheme="minorEastAsia" w:hAnsi="Cambria Math" w:cs="Times New Roman"/>
            <w:sz w:val="20"/>
            <w:szCs w:val="20"/>
          </w:rPr>
          <m:t xml:space="preserve">, …, </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k</m:t>
            </m:r>
          </m:sub>
        </m:sSub>
      </m:oMath>
      <w:r w:rsidRPr="00310F47">
        <w:rPr>
          <w:rFonts w:ascii="Times New Roman" w:eastAsiaTheme="minorEastAsia" w:hAnsi="Times New Roman" w:cs="Times New Roman"/>
          <w:sz w:val="20"/>
          <w:szCs w:val="20"/>
        </w:rPr>
        <w:t xml:space="preserve"> в </w:t>
      </w:r>
      <m:oMath>
        <m:r>
          <w:rPr>
            <w:rFonts w:ascii="Cambria Math" w:eastAsiaTheme="minorEastAsia" w:hAnsi="Cambria Math" w:cs="Times New Roman"/>
            <w:sz w:val="20"/>
            <w:szCs w:val="20"/>
          </w:rPr>
          <m:t>X</m:t>
        </m:r>
      </m:oMath>
      <w:r w:rsidRPr="00310F47">
        <w:rPr>
          <w:rFonts w:ascii="Times New Roman" w:eastAsiaTheme="minorEastAsia" w:hAnsi="Times New Roman" w:cs="Times New Roman"/>
          <w:sz w:val="20"/>
          <w:szCs w:val="20"/>
        </w:rPr>
        <w:t xml:space="preserve">, для которых </w:t>
      </w:r>
      <m:oMath>
        <m:r>
          <w:rPr>
            <w:rFonts w:ascii="Cambria Math" w:eastAsiaTheme="minorEastAsia" w:hAnsi="Cambria Math" w:cs="Times New Roman"/>
            <w:sz w:val="20"/>
            <w:szCs w:val="20"/>
          </w:rPr>
          <m:t>π</m:t>
        </m:r>
        <m:d>
          <m:dPr>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i</m:t>
                </m:r>
              </m:sub>
            </m:sSub>
          </m:e>
        </m:d>
        <m:r>
          <w:rPr>
            <w:rFonts w:ascii="Cambria Math" w:eastAsiaTheme="minorEastAsia" w:hAnsi="Cambria Math" w:cs="Times New Roman"/>
            <w:sz w:val="20"/>
            <w:szCs w:val="20"/>
          </w:rPr>
          <m:t>=b</m:t>
        </m:r>
      </m:oMath>
      <w:r w:rsidRPr="00310F47">
        <w:rPr>
          <w:rFonts w:ascii="Times New Roman" w:eastAsiaTheme="minorEastAsia" w:hAnsi="Times New Roman" w:cs="Times New Roman"/>
          <w:sz w:val="20"/>
          <w:szCs w:val="20"/>
        </w:rPr>
        <w:t xml:space="preserve"> (поскольку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π</m:t>
            </m:r>
          </m:e>
          <m:sup>
            <m:r>
              <w:rPr>
                <w:rFonts w:ascii="Cambria Math" w:eastAsiaTheme="minorEastAsia" w:hAnsi="Cambria Math" w:cs="Times New Roman"/>
                <w:sz w:val="20"/>
                <w:szCs w:val="20"/>
              </w:rPr>
              <m:t>-1</m:t>
            </m:r>
          </m:sup>
        </m:sSup>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b</m:t>
            </m:r>
          </m:e>
        </m:d>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V</m:t>
            </m:r>
          </m:e>
          <m:sup>
            <m:r>
              <w:rPr>
                <w:rFonts w:ascii="Cambria Math" w:eastAsiaTheme="minorEastAsia" w:hAnsi="Cambria Math" w:cs="Times New Roman"/>
                <w:sz w:val="20"/>
                <w:szCs w:val="20"/>
              </w:rPr>
              <m:t>k</m:t>
            </m:r>
          </m:sup>
        </m:sSup>
      </m:oMath>
      <w:r w:rsidRPr="00310F47">
        <w:rPr>
          <w:rFonts w:ascii="Times New Roman" w:eastAsiaTheme="minorEastAsia" w:hAnsi="Times New Roman" w:cs="Times New Roman"/>
          <w:sz w:val="20"/>
          <w:szCs w:val="20"/>
        </w:rPr>
        <w:t xml:space="preserve">). Заметим, что расслоение ориентируемо, если множество реперов можно развить на правосторонние и левосторонние реперы "непрерывно", т.е. если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1</m:t>
            </m:r>
          </m:sub>
        </m:sSub>
        <m:r>
          <w:rPr>
            <w:rFonts w:ascii="Cambria Math" w:eastAsiaTheme="minorEastAsia" w:hAnsi="Cambria Math" w:cs="Times New Roman"/>
            <w:sz w:val="20"/>
            <w:szCs w:val="20"/>
          </w:rPr>
          <m:t xml:space="preserve">, …, </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k</m:t>
            </m:r>
          </m:sub>
        </m:sSub>
      </m:oMath>
      <w:r w:rsidRPr="00310F47">
        <w:rPr>
          <w:rFonts w:ascii="Times New Roman" w:eastAsiaTheme="minorEastAsia" w:hAnsi="Times New Roman" w:cs="Times New Roman"/>
          <w:sz w:val="20"/>
          <w:szCs w:val="20"/>
        </w:rPr>
        <w:t xml:space="preserve"> –правосторонний репер, то любой достаточно близкий к нему репер – также правосторонний.</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Пусть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X</m:t>
            </m:r>
          </m:e>
          <m:sup>
            <m:r>
              <w:rPr>
                <w:rFonts w:ascii="Cambria Math" w:eastAsiaTheme="minorEastAsia" w:hAnsi="Cambria Math" w:cs="Times New Roman"/>
                <w:sz w:val="20"/>
                <w:szCs w:val="20"/>
              </w:rPr>
              <m:t>'</m:t>
            </m:r>
          </m:sup>
        </m:sSup>
      </m:oMath>
      <w:r w:rsidRPr="00310F47">
        <w:rPr>
          <w:rFonts w:ascii="Times New Roman" w:eastAsiaTheme="minorEastAsia" w:hAnsi="Times New Roman" w:cs="Times New Roman"/>
          <w:sz w:val="20"/>
          <w:szCs w:val="20"/>
        </w:rPr>
        <w:t xml:space="preserve"> ориентируемо. Назовем репер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j+1</m:t>
            </m:r>
          </m:sub>
        </m:sSub>
        <m:r>
          <w:rPr>
            <w:rFonts w:ascii="Cambria Math" w:eastAsiaTheme="minorEastAsia" w:hAnsi="Cambria Math" w:cs="Times New Roman"/>
            <w:sz w:val="20"/>
            <w:szCs w:val="20"/>
          </w:rPr>
          <m:t>, …,</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k</m:t>
            </m:r>
          </m:sub>
        </m:sSub>
      </m:oMath>
      <w:r w:rsidRPr="00310F47">
        <w:rPr>
          <w:rFonts w:ascii="Times New Roman" w:eastAsiaTheme="minorEastAsia" w:hAnsi="Times New Roman" w:cs="Times New Roman"/>
          <w:sz w:val="20"/>
          <w:szCs w:val="20"/>
        </w:rPr>
        <w:t xml:space="preserve"> в </w:t>
      </w:r>
      <m:oMath>
        <m:r>
          <w:rPr>
            <w:rFonts w:ascii="Cambria Math" w:eastAsiaTheme="minorEastAsia" w:hAnsi="Cambria Math" w:cs="Times New Roman"/>
            <w:sz w:val="20"/>
            <w:szCs w:val="20"/>
          </w:rPr>
          <m:t>X/</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X</m:t>
            </m:r>
          </m:e>
          <m:sup>
            <m:r>
              <w:rPr>
                <w:rFonts w:ascii="Cambria Math" w:eastAsiaTheme="minorEastAsia" w:hAnsi="Cambria Math" w:cs="Times New Roman"/>
                <w:sz w:val="20"/>
                <w:szCs w:val="20"/>
              </w:rPr>
              <m:t>'</m:t>
            </m:r>
          </m:sup>
        </m:sSup>
      </m:oMath>
      <w:r w:rsidRPr="00310F47">
        <w:rPr>
          <w:rFonts w:ascii="Times New Roman" w:eastAsiaTheme="minorEastAsia" w:hAnsi="Times New Roman" w:cs="Times New Roman"/>
          <w:sz w:val="20"/>
          <w:szCs w:val="20"/>
        </w:rPr>
        <w:t xml:space="preserve"> правосторонним, если дополняя его правосторонним репером из </w:t>
      </w:r>
      <m:oMath>
        <m:r>
          <w:rPr>
            <w:rFonts w:ascii="Cambria Math" w:eastAsiaTheme="minorEastAsia" w:hAnsi="Cambria Math" w:cs="Times New Roman"/>
            <w:sz w:val="20"/>
            <w:szCs w:val="20"/>
          </w:rPr>
          <m:t>X</m:t>
        </m:r>
      </m:oMath>
      <w:r w:rsidRPr="00310F47">
        <w:rPr>
          <w:rFonts w:ascii="Times New Roman" w:eastAsiaTheme="minorEastAsia" w:hAnsi="Times New Roman" w:cs="Times New Roman"/>
          <w:sz w:val="20"/>
          <w:szCs w:val="20"/>
        </w:rPr>
        <w:t xml:space="preserve">, мы получаем правосторонний репер в </w:t>
      </w:r>
      <m:oMath>
        <m:r>
          <w:rPr>
            <w:rFonts w:ascii="Cambria Math" w:eastAsiaTheme="minorEastAsia" w:hAnsi="Cambria Math" w:cs="Times New Roman"/>
            <w:sz w:val="20"/>
            <w:szCs w:val="20"/>
          </w:rPr>
          <m:t>X</m:t>
        </m:r>
      </m:oMath>
      <w:r w:rsidRPr="00310F47">
        <w:rPr>
          <w:rFonts w:ascii="Times New Roman" w:eastAsiaTheme="minorEastAsia" w:hAnsi="Times New Roman" w:cs="Times New Roman"/>
          <w:sz w:val="20"/>
          <w:szCs w:val="20"/>
        </w:rPr>
        <w:t xml:space="preserve">. Обратно, предположим, что </w:t>
      </w:r>
      <m:oMath>
        <m:r>
          <w:rPr>
            <w:rFonts w:ascii="Cambria Math" w:eastAsiaTheme="minorEastAsia" w:hAnsi="Cambria Math" w:cs="Times New Roman"/>
            <w:sz w:val="20"/>
            <w:szCs w:val="20"/>
          </w:rPr>
          <m:t>X/</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X</m:t>
            </m:r>
          </m:e>
          <m:sup>
            <m:r>
              <w:rPr>
                <w:rFonts w:ascii="Cambria Math" w:eastAsiaTheme="minorEastAsia" w:hAnsi="Cambria Math" w:cs="Times New Roman"/>
                <w:sz w:val="20"/>
                <w:szCs w:val="20"/>
              </w:rPr>
              <m:t>'</m:t>
            </m:r>
          </m:sup>
        </m:sSup>
      </m:oMath>
      <w:r w:rsidRPr="00310F47">
        <w:rPr>
          <w:rFonts w:ascii="Times New Roman" w:eastAsiaTheme="minorEastAsia" w:hAnsi="Times New Roman" w:cs="Times New Roman"/>
          <w:sz w:val="20"/>
          <w:szCs w:val="20"/>
        </w:rPr>
        <w:t xml:space="preserve"> ориентируемо. Назовем реперы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1</m:t>
            </m:r>
          </m:sub>
        </m:sSub>
        <m:r>
          <w:rPr>
            <w:rFonts w:ascii="Cambria Math" w:eastAsiaTheme="minorEastAsia" w:hAnsi="Cambria Math" w:cs="Times New Roman"/>
            <w:sz w:val="20"/>
            <w:szCs w:val="20"/>
          </w:rPr>
          <m:t xml:space="preserve">, …, </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j</m:t>
            </m:r>
          </m:sub>
        </m:sSub>
      </m:oMath>
      <w:r w:rsidRPr="00310F47">
        <w:rPr>
          <w:rFonts w:ascii="Times New Roman" w:eastAsiaTheme="minorEastAsia" w:hAnsi="Times New Roman" w:cs="Times New Roman"/>
          <w:sz w:val="20"/>
          <w:szCs w:val="20"/>
        </w:rPr>
        <w:t xml:space="preserve"> в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X</m:t>
            </m:r>
          </m:e>
          <m:sup>
            <m:r>
              <w:rPr>
                <w:rFonts w:ascii="Cambria Math" w:eastAsiaTheme="minorEastAsia" w:hAnsi="Cambria Math" w:cs="Times New Roman"/>
                <w:sz w:val="20"/>
                <w:szCs w:val="20"/>
              </w:rPr>
              <m:t>'</m:t>
            </m:r>
          </m:sup>
        </m:sSup>
      </m:oMath>
      <w:r w:rsidRPr="00310F47">
        <w:rPr>
          <w:rFonts w:ascii="Times New Roman" w:eastAsiaTheme="minorEastAsia" w:hAnsi="Times New Roman" w:cs="Times New Roman"/>
          <w:sz w:val="20"/>
          <w:szCs w:val="20"/>
        </w:rPr>
        <w:t xml:space="preserve"> правосторонним, если, дополняя его правосторонним репером из </w:t>
      </w:r>
      <m:oMath>
        <m:r>
          <w:rPr>
            <w:rFonts w:ascii="Cambria Math" w:eastAsiaTheme="minorEastAsia" w:hAnsi="Cambria Math" w:cs="Times New Roman"/>
            <w:sz w:val="20"/>
            <w:szCs w:val="20"/>
          </w:rPr>
          <m:t>X/</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X</m:t>
            </m:r>
          </m:e>
          <m:sup>
            <m:r>
              <w:rPr>
                <w:rFonts w:ascii="Cambria Math" w:eastAsiaTheme="minorEastAsia" w:hAnsi="Cambria Math" w:cs="Times New Roman"/>
                <w:sz w:val="20"/>
                <w:szCs w:val="20"/>
              </w:rPr>
              <m:t>'</m:t>
            </m:r>
          </m:sup>
        </m:sSup>
      </m:oMath>
      <w:r w:rsidRPr="00310F47">
        <w:rPr>
          <w:rFonts w:ascii="Times New Roman" w:eastAsiaTheme="minorEastAsia" w:hAnsi="Times New Roman" w:cs="Times New Roman"/>
          <w:sz w:val="20"/>
          <w:szCs w:val="20"/>
        </w:rPr>
        <w:t xml:space="preserve">, мы получаем правосторонний репер в </w:t>
      </w:r>
      <m:oMath>
        <m:r>
          <w:rPr>
            <w:rFonts w:ascii="Cambria Math" w:eastAsiaTheme="minorEastAsia" w:hAnsi="Cambria Math" w:cs="Times New Roman"/>
            <w:sz w:val="20"/>
            <w:szCs w:val="20"/>
          </w:rPr>
          <m:t>X</m:t>
        </m:r>
      </m:oMath>
      <w:r w:rsidRPr="00310F47">
        <w:rPr>
          <w:rFonts w:ascii="Times New Roman" w:eastAsiaTheme="minorEastAsia" w:hAnsi="Times New Roman" w:cs="Times New Roman"/>
          <w:sz w:val="20"/>
          <w:szCs w:val="20"/>
        </w:rPr>
        <w:t>. Тем самым лемма доказана.</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Пусть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многообразие,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t>
            </m:r>
          </m:e>
          <m:sup>
            <m:r>
              <w:rPr>
                <w:rFonts w:ascii="Cambria Math" w:eastAsiaTheme="minorEastAsia" w:hAnsi="Cambria Math" w:cs="Times New Roman"/>
                <w:sz w:val="20"/>
                <w:szCs w:val="20"/>
              </w:rPr>
              <m:t>1</m:t>
            </m:r>
          </m:sup>
        </m:sSup>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 подмногообразие, </w:t>
      </w:r>
      <m:oMath>
        <m:r>
          <w:rPr>
            <w:rFonts w:ascii="Cambria Math" w:eastAsiaTheme="minorEastAsia" w:hAnsi="Cambria Math" w:cs="Times New Roman"/>
            <w:sz w:val="20"/>
            <w:szCs w:val="20"/>
          </w:rPr>
          <m:t>τ(M)</m:t>
        </m:r>
      </m:oMath>
      <w:r w:rsidRPr="00310F47">
        <w:rPr>
          <w:rFonts w:ascii="Times New Roman" w:eastAsiaTheme="minorEastAsia" w:hAnsi="Times New Roman" w:cs="Times New Roman"/>
          <w:sz w:val="20"/>
          <w:szCs w:val="20"/>
        </w:rPr>
        <w:t xml:space="preserve">- касательное расслоение над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а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τ</m:t>
            </m:r>
          </m:e>
          <m:sub>
            <m:r>
              <w:rPr>
                <w:rFonts w:ascii="Cambria Math" w:eastAsiaTheme="minorEastAsia" w:hAnsi="Cambria Math" w:cs="Times New Roman"/>
                <w:sz w:val="20"/>
                <w:szCs w:val="20"/>
              </w:rPr>
              <m:t>0</m:t>
            </m:r>
          </m:sub>
        </m:sSub>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его сужение на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Ясно, что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τ</m:t>
            </m:r>
          </m:e>
          <m:sub>
            <m:r>
              <w:rPr>
                <w:rFonts w:ascii="Cambria Math" w:eastAsiaTheme="minorEastAsia" w:hAnsi="Cambria Math" w:cs="Times New Roman"/>
                <w:sz w:val="20"/>
                <w:szCs w:val="20"/>
              </w:rPr>
              <m:t>0</m:t>
            </m:r>
          </m:sub>
        </m:sSub>
        <m:r>
          <w:rPr>
            <w:rFonts w:ascii="Cambria Math" w:eastAsiaTheme="minorEastAsia" w:hAnsi="Cambria Math" w:cs="Times New Roman"/>
            <w:sz w:val="20"/>
            <w:szCs w:val="20"/>
          </w:rPr>
          <m:t>(M)≡τ(M')</m:t>
        </m:r>
      </m:oMath>
      <w:r w:rsidRPr="00310F47">
        <w:rPr>
          <w:rFonts w:ascii="Times New Roman" w:eastAsiaTheme="minorEastAsia" w:hAnsi="Times New Roman" w:cs="Times New Roman"/>
          <w:i/>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Предположим, что на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задана риманова метрика.</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lastRenderedPageBreak/>
        <w:t>Определение 8.</w:t>
      </w:r>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b/>
          <w:bCs/>
          <w:sz w:val="20"/>
          <w:szCs w:val="20"/>
        </w:rPr>
        <w:t>Римановой метрикой</w:t>
      </w:r>
      <w:r w:rsidRPr="00310F47">
        <w:rPr>
          <w:rFonts w:ascii="Times New Roman" w:eastAsiaTheme="minorEastAsia" w:hAnsi="Times New Roman" w:cs="Times New Roman"/>
          <w:sz w:val="20"/>
          <w:szCs w:val="20"/>
        </w:rPr>
        <w:t xml:space="preserve"> на многообразии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называется билинейное отображение </w:t>
      </w:r>
      <m:oMath>
        <m:r>
          <w:rPr>
            <w:rFonts w:ascii="Cambria Math" w:eastAsiaTheme="minorEastAsia" w:hAnsi="Cambria Math" w:cs="Times New Roman"/>
            <w:sz w:val="20"/>
            <w:szCs w:val="20"/>
          </w:rPr>
          <m:t>y=</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D</m:t>
            </m:r>
          </m:e>
          <m:sup>
            <m:r>
              <w:rPr>
                <w:rFonts w:ascii="Cambria Math" w:eastAsiaTheme="minorEastAsia" w:hAnsi="Cambria Math" w:cs="Times New Roman"/>
                <w:sz w:val="20"/>
                <w:szCs w:val="20"/>
              </w:rPr>
              <m:t>b</m:t>
            </m:r>
          </m:sup>
        </m:sSup>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D</m:t>
            </m:r>
          </m:e>
          <m:sup>
            <m:r>
              <w:rPr>
                <w:rFonts w:ascii="Cambria Math" w:eastAsiaTheme="minorEastAsia" w:hAnsi="Cambria Math" w:cs="Times New Roman"/>
                <w:sz w:val="20"/>
                <w:szCs w:val="20"/>
              </w:rPr>
              <m:t>l</m:t>
            </m:r>
          </m:sup>
        </m:sSup>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C</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w:t>
      </w:r>
    </w:p>
    <w:p w:rsidR="00FC10C1" w:rsidRPr="00310F47" w:rsidRDefault="00FC10C1" w:rsidP="00F35DA2">
      <w:pPr>
        <w:pStyle w:val="a6"/>
        <w:numPr>
          <w:ilvl w:val="0"/>
          <w:numId w:val="132"/>
        </w:numPr>
        <w:tabs>
          <w:tab w:val="left" w:pos="851"/>
        </w:tabs>
        <w:spacing w:after="0" w:line="240" w:lineRule="auto"/>
        <w:ind w:left="0"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локальное, т.е. </w:t>
      </w:r>
      <m:oMath>
        <m:r>
          <w:rPr>
            <w:rFonts w:ascii="Cambria Math" w:eastAsiaTheme="minorEastAsia" w:hAnsi="Cambria Math" w:cs="Times New Roman"/>
            <w:sz w:val="20"/>
            <w:szCs w:val="20"/>
          </w:rPr>
          <m:t>g</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φU,ψV</m:t>
            </m:r>
          </m:e>
        </m:d>
        <m:r>
          <w:rPr>
            <w:rFonts w:ascii="Cambria Math" w:eastAsiaTheme="minorEastAsia" w:hAnsi="Cambria Math" w:cs="Times New Roman"/>
            <w:sz w:val="20"/>
            <w:szCs w:val="20"/>
          </w:rPr>
          <m:t>=φψg(U,V)</m:t>
        </m:r>
      </m:oMath>
      <w:r w:rsidRPr="00310F47">
        <w:rPr>
          <w:rFonts w:ascii="Times New Roman" w:eastAsiaTheme="minorEastAsia" w:hAnsi="Times New Roman" w:cs="Times New Roman"/>
          <w:sz w:val="20"/>
          <w:szCs w:val="20"/>
        </w:rPr>
        <w:t xml:space="preserve"> для </w:t>
      </w:r>
      <m:oMath>
        <m:r>
          <w:rPr>
            <w:rFonts w:ascii="Cambria Math" w:eastAsiaTheme="minorEastAsia" w:hAnsi="Cambria Math" w:cs="Times New Roman"/>
            <w:sz w:val="20"/>
            <w:szCs w:val="20"/>
          </w:rPr>
          <m:t>U,V∈</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D</m:t>
            </m:r>
          </m:e>
          <m:sup>
            <m:r>
              <w:rPr>
                <w:rFonts w:ascii="Cambria Math" w:eastAsiaTheme="minorEastAsia" w:hAnsi="Cambria Math" w:cs="Times New Roman"/>
                <w:sz w:val="20"/>
                <w:szCs w:val="20"/>
              </w:rPr>
              <m:t>b</m:t>
            </m:r>
          </m:sup>
        </m:sSup>
      </m:oMath>
      <w:r w:rsidRPr="00310F47">
        <w:rPr>
          <w:rFonts w:ascii="Times New Roman" w:eastAsiaTheme="minorEastAsia" w:hAnsi="Times New Roman" w:cs="Times New Roman"/>
          <w:sz w:val="20"/>
          <w:szCs w:val="20"/>
        </w:rPr>
        <w:t xml:space="preserve"> и </w:t>
      </w:r>
      <m:oMath>
        <m:r>
          <w:rPr>
            <w:rFonts w:ascii="Cambria Math" w:eastAsiaTheme="minorEastAsia" w:hAnsi="Cambria Math" w:cs="Times New Roman"/>
            <w:sz w:val="20"/>
            <w:szCs w:val="20"/>
          </w:rPr>
          <m:t>φ,ψ∈</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C</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w:t>
      </w:r>
    </w:p>
    <w:p w:rsidR="00FC10C1" w:rsidRPr="00310F47" w:rsidRDefault="00FC10C1" w:rsidP="00F35DA2">
      <w:pPr>
        <w:pStyle w:val="a6"/>
        <w:numPr>
          <w:ilvl w:val="0"/>
          <w:numId w:val="132"/>
        </w:numPr>
        <w:tabs>
          <w:tab w:val="left" w:pos="851"/>
        </w:tabs>
        <w:spacing w:after="0" w:line="240" w:lineRule="auto"/>
        <w:ind w:left="0"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симметричное, т.е. </w:t>
      </w:r>
      <m:oMath>
        <m:r>
          <w:rPr>
            <w:rFonts w:ascii="Cambria Math" w:eastAsiaTheme="minorEastAsia" w:hAnsi="Cambria Math" w:cs="Times New Roman"/>
            <w:sz w:val="20"/>
            <w:szCs w:val="20"/>
          </w:rPr>
          <m:t>g</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U,V</m:t>
            </m:r>
          </m:e>
        </m:d>
        <m:r>
          <w:rPr>
            <w:rFonts w:ascii="Cambria Math" w:eastAsiaTheme="minorEastAsia" w:hAnsi="Cambria Math" w:cs="Times New Roman"/>
            <w:sz w:val="20"/>
            <w:szCs w:val="20"/>
          </w:rPr>
          <m:t>=g(V,U)</m:t>
        </m:r>
      </m:oMath>
      <w:r w:rsidRPr="00310F47">
        <w:rPr>
          <w:rFonts w:ascii="Times New Roman" w:eastAsiaTheme="minorEastAsia" w:hAnsi="Times New Roman" w:cs="Times New Roman"/>
          <w:sz w:val="20"/>
          <w:szCs w:val="20"/>
        </w:rPr>
        <w:t xml:space="preserve"> для </w:t>
      </w:r>
      <m:oMath>
        <m:r>
          <w:rPr>
            <w:rFonts w:ascii="Cambria Math" w:eastAsiaTheme="minorEastAsia" w:hAnsi="Cambria Math" w:cs="Times New Roman"/>
            <w:sz w:val="20"/>
            <w:szCs w:val="20"/>
          </w:rPr>
          <m:t>U,V∈</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D</m:t>
            </m:r>
          </m:e>
          <m:sup>
            <m:r>
              <w:rPr>
                <w:rFonts w:ascii="Cambria Math" w:eastAsiaTheme="minorEastAsia" w:hAnsi="Cambria Math" w:cs="Times New Roman"/>
                <w:sz w:val="20"/>
                <w:szCs w:val="20"/>
              </w:rPr>
              <m:t>l</m:t>
            </m:r>
          </m:sup>
        </m:sSup>
      </m:oMath>
      <w:r w:rsidRPr="00310F47">
        <w:rPr>
          <w:rFonts w:ascii="Times New Roman" w:eastAsiaTheme="minorEastAsia" w:hAnsi="Times New Roman" w:cs="Times New Roman"/>
          <w:sz w:val="20"/>
          <w:szCs w:val="20"/>
        </w:rPr>
        <w:t>;</w:t>
      </w:r>
    </w:p>
    <w:p w:rsidR="00FC10C1" w:rsidRPr="00310F47" w:rsidRDefault="00FC10C1" w:rsidP="00F35DA2">
      <w:pPr>
        <w:pStyle w:val="a6"/>
        <w:numPr>
          <w:ilvl w:val="0"/>
          <w:numId w:val="132"/>
        </w:numPr>
        <w:tabs>
          <w:tab w:val="left" w:pos="851"/>
        </w:tabs>
        <w:spacing w:after="0" w:line="240" w:lineRule="auto"/>
        <w:ind w:left="0"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положительно определенное, т.е. </w:t>
      </w:r>
      <m:oMath>
        <m:r>
          <w:rPr>
            <w:rFonts w:ascii="Cambria Math" w:eastAsiaTheme="minorEastAsia" w:hAnsi="Cambria Math" w:cs="Times New Roman"/>
            <w:sz w:val="20"/>
            <w:szCs w:val="20"/>
          </w:rPr>
          <m:t>g</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U,U</m:t>
            </m:r>
          </m:e>
        </m:d>
        <m:r>
          <w:rPr>
            <w:rFonts w:ascii="Cambria Math" w:eastAsiaTheme="minorEastAsia" w:hAnsi="Cambria Math" w:cs="Times New Roman"/>
            <w:sz w:val="20"/>
            <w:szCs w:val="20"/>
          </w:rPr>
          <m:t>≥0</m:t>
        </m:r>
      </m:oMath>
      <w:r w:rsidRPr="00310F47">
        <w:rPr>
          <w:rFonts w:ascii="Times New Roman" w:eastAsiaTheme="minorEastAsia" w:hAnsi="Times New Roman" w:cs="Times New Roman"/>
          <w:sz w:val="20"/>
          <w:szCs w:val="20"/>
        </w:rPr>
        <w:t xml:space="preserve"> и </w:t>
      </w:r>
      <m:oMath>
        <m:r>
          <w:rPr>
            <w:rFonts w:ascii="Cambria Math" w:eastAsiaTheme="minorEastAsia" w:hAnsi="Cambria Math" w:cs="Times New Roman"/>
            <w:sz w:val="20"/>
            <w:szCs w:val="20"/>
          </w:rPr>
          <m:t>g</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U,U</m:t>
            </m:r>
          </m:e>
        </m:d>
        <m:r>
          <w:rPr>
            <w:rFonts w:ascii="Cambria Math" w:eastAsiaTheme="minorEastAsia" w:hAnsi="Cambria Math" w:cs="Times New Roman"/>
            <w:sz w:val="20"/>
            <w:szCs w:val="20"/>
          </w:rPr>
          <m:t>=0</m:t>
        </m:r>
      </m:oMath>
      <w:r w:rsidRPr="00310F47">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rPr>
          <m:t>U=0</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Предположим, что на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задана риманова матрица. Обозначим через </w:t>
      </w:r>
      <m:oMath>
        <m:r>
          <w:rPr>
            <w:rFonts w:ascii="Cambria Math" w:eastAsiaTheme="minorEastAsia" w:hAnsi="Cambria Math" w:cs="Times New Roman"/>
            <w:sz w:val="20"/>
            <w:szCs w:val="20"/>
          </w:rPr>
          <m:t>v(M')</m:t>
        </m:r>
      </m:oMath>
      <w:r w:rsidRPr="00310F47">
        <w:rPr>
          <w:rFonts w:ascii="Times New Roman" w:eastAsiaTheme="minorEastAsia" w:hAnsi="Times New Roman" w:cs="Times New Roman"/>
          <w:sz w:val="20"/>
          <w:szCs w:val="20"/>
        </w:rPr>
        <w:t xml:space="preserve"> множество векторов из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τ</m:t>
            </m:r>
          </m:e>
          <m:sub>
            <m:r>
              <w:rPr>
                <w:rFonts w:ascii="Cambria Math" w:eastAsiaTheme="minorEastAsia" w:hAnsi="Cambria Math" w:cs="Times New Roman"/>
                <w:sz w:val="20"/>
                <w:szCs w:val="20"/>
              </w:rPr>
              <m:t>0</m:t>
            </m:r>
          </m:sub>
        </m:sSub>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нормальных к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Оно называется </w:t>
      </w:r>
      <w:r w:rsidRPr="00310F47">
        <w:rPr>
          <w:rFonts w:ascii="Times New Roman" w:eastAsiaTheme="minorEastAsia" w:hAnsi="Times New Roman" w:cs="Times New Roman"/>
          <w:b/>
          <w:bCs/>
          <w:sz w:val="20"/>
          <w:szCs w:val="20"/>
        </w:rPr>
        <w:t>нормальным расслоением многообразия</w:t>
      </w:r>
      <w:r w:rsidRPr="00310F47">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Легко видеть, что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τ</m:t>
            </m:r>
          </m:e>
          <m:sub>
            <m:r>
              <w:rPr>
                <w:rFonts w:ascii="Cambria Math" w:eastAsiaTheme="minorEastAsia" w:hAnsi="Cambria Math" w:cs="Times New Roman"/>
                <w:sz w:val="20"/>
                <w:szCs w:val="20"/>
              </w:rPr>
              <m:t>0</m:t>
            </m:r>
          </m:sub>
        </m:sSub>
        <m:r>
          <w:rPr>
            <w:rFonts w:ascii="Cambria Math" w:eastAsiaTheme="minorEastAsia" w:hAnsi="Cambria Math" w:cs="Times New Roman"/>
            <w:sz w:val="20"/>
            <w:szCs w:val="20"/>
          </w:rPr>
          <m:t>(M)≅τ(M')⨁v(</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Если многообразие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ориентируемо, то ориентируемо касательное расслоение </w:t>
      </w:r>
      <m:oMath>
        <m:r>
          <w:rPr>
            <w:rFonts w:ascii="Cambria Math" w:eastAsiaTheme="minorEastAsia" w:hAnsi="Cambria Math" w:cs="Times New Roman"/>
            <w:sz w:val="20"/>
            <w:szCs w:val="20"/>
          </w:rPr>
          <m:t>τ(M)</m:t>
        </m:r>
      </m:oMath>
      <w:r w:rsidRPr="00310F47">
        <w:rPr>
          <w:rFonts w:ascii="Times New Roman" w:eastAsiaTheme="minorEastAsia" w:hAnsi="Times New Roman" w:cs="Times New Roman"/>
          <w:sz w:val="20"/>
          <w:szCs w:val="20"/>
        </w:rPr>
        <w:t xml:space="preserve">, а следовательно, и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τ</m:t>
            </m:r>
          </m:e>
          <m:sub>
            <m:r>
              <w:rPr>
                <w:rFonts w:ascii="Cambria Math" w:eastAsiaTheme="minorEastAsia" w:hAnsi="Cambria Math" w:cs="Times New Roman"/>
                <w:sz w:val="20"/>
                <w:szCs w:val="20"/>
              </w:rPr>
              <m:t>0</m:t>
            </m:r>
          </m:sub>
        </m:sSub>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Отсюда в силу леммы 2 расслоение </w:t>
      </w:r>
      <m:oMath>
        <m:r>
          <w:rPr>
            <w:rFonts w:ascii="Cambria Math" w:eastAsiaTheme="minorEastAsia" w:hAnsi="Cambria Math" w:cs="Times New Roman"/>
            <w:sz w:val="20"/>
            <w:szCs w:val="20"/>
          </w:rPr>
          <m:t>τ(M')</m:t>
        </m:r>
      </m:oMath>
      <w:r w:rsidRPr="00310F47">
        <w:rPr>
          <w:rFonts w:ascii="Times New Roman" w:eastAsiaTheme="minorEastAsia" w:hAnsi="Times New Roman" w:cs="Times New Roman"/>
          <w:sz w:val="20"/>
          <w:szCs w:val="20"/>
        </w:rPr>
        <w:t xml:space="preserve"> ориентируемо тогда и только тогда, когда ориентируемо нормальное расслоение </w:t>
      </w:r>
      <m:oMath>
        <m:r>
          <w:rPr>
            <w:rFonts w:ascii="Cambria Math" w:eastAsiaTheme="minorEastAsia" w:hAnsi="Cambria Math" w:cs="Times New Roman"/>
            <w:sz w:val="20"/>
            <w:szCs w:val="20"/>
          </w:rPr>
          <m:t>v(</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В силу леммы 1 многообразие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ориентируемо тогда и только тогда, когда ориентируемо расслоение </w:t>
      </w:r>
      <m:oMath>
        <m:r>
          <w:rPr>
            <w:rFonts w:ascii="Cambria Math" w:eastAsiaTheme="minorEastAsia" w:hAnsi="Cambria Math" w:cs="Times New Roman"/>
            <w:sz w:val="20"/>
            <w:szCs w:val="20"/>
          </w:rPr>
          <m:t>v(</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 xml:space="preserve">Частный случай. </w:t>
      </w:r>
      <w:r w:rsidRPr="00310F47">
        <w:rPr>
          <w:rFonts w:ascii="Times New Roman" w:eastAsiaTheme="minorEastAsia" w:hAnsi="Times New Roman" w:cs="Times New Roman"/>
          <w:sz w:val="20"/>
          <w:szCs w:val="20"/>
        </w:rPr>
        <w:t xml:space="preserve">Пусть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ориентируемое многообразие с краем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Тогда </w:t>
      </w:r>
      <m:oMath>
        <m:r>
          <w:rPr>
            <w:rFonts w:ascii="Cambria Math" w:eastAsiaTheme="minorEastAsia" w:hAnsi="Cambria Math" w:cs="Times New Roman"/>
            <w:sz w:val="20"/>
            <w:szCs w:val="20"/>
          </w:rPr>
          <m:t>v(</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тривиальное расслоение. В самом деле, обозначим через </w:t>
      </w:r>
      <m:oMath>
        <m:r>
          <w:rPr>
            <w:rFonts w:ascii="Cambria Math" w:eastAsiaTheme="minorEastAsia" w:hAnsi="Cambria Math" w:cs="Times New Roman"/>
            <w:sz w:val="20"/>
            <w:szCs w:val="20"/>
          </w:rPr>
          <m:t>n(b)</m:t>
        </m:r>
      </m:oMath>
      <w:r w:rsidRPr="00310F47">
        <w:rPr>
          <w:rFonts w:ascii="Times New Roman" w:eastAsiaTheme="minorEastAsia" w:hAnsi="Times New Roman" w:cs="Times New Roman"/>
          <w:sz w:val="20"/>
          <w:szCs w:val="20"/>
        </w:rPr>
        <w:t xml:space="preserve">единственный нормальный вектор в точке </w:t>
      </w:r>
      <m:oMath>
        <m:r>
          <w:rPr>
            <w:rFonts w:ascii="Cambria Math" w:eastAsiaTheme="minorEastAsia" w:hAnsi="Cambria Math" w:cs="Times New Roman"/>
            <w:sz w:val="20"/>
            <w:szCs w:val="20"/>
          </w:rPr>
          <m:t>b∈</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t>
            </m:r>
          </m:e>
          <m:sup>
            <m:r>
              <w:rPr>
                <w:rFonts w:ascii="Cambria Math" w:eastAsiaTheme="minorEastAsia" w:hAnsi="Cambria Math" w:cs="Times New Roman"/>
                <w:sz w:val="20"/>
                <w:szCs w:val="20"/>
              </w:rPr>
              <m:t>'</m:t>
            </m:r>
          </m:sup>
        </m:sSup>
      </m:oMath>
      <w:r w:rsidRPr="00310F47">
        <w:rPr>
          <w:rFonts w:ascii="Times New Roman" w:eastAsiaTheme="minorEastAsia" w:hAnsi="Times New Roman" w:cs="Times New Roman"/>
          <w:sz w:val="20"/>
          <w:szCs w:val="20"/>
        </w:rPr>
        <w:t xml:space="preserve">, направленный внутрь многообразия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он непрерывно зависит от </w:t>
      </w:r>
      <m:oMath>
        <m:r>
          <w:rPr>
            <w:rFonts w:ascii="Cambria Math" w:eastAsiaTheme="minorEastAsia" w:hAnsi="Cambria Math" w:cs="Times New Roman"/>
            <w:sz w:val="20"/>
            <w:szCs w:val="20"/>
          </w:rPr>
          <m:t>b</m:t>
        </m:r>
      </m:oMath>
      <w:r w:rsidRPr="00310F47">
        <w:rPr>
          <w:rFonts w:ascii="Times New Roman" w:eastAsiaTheme="minorEastAsia" w:hAnsi="Times New Roman" w:cs="Times New Roman"/>
          <w:sz w:val="20"/>
          <w:szCs w:val="20"/>
        </w:rPr>
        <w:t xml:space="preserve">. Любому нормальному вектору </w:t>
      </w:r>
      <m:oMath>
        <m:r>
          <w:rPr>
            <w:rFonts w:ascii="Cambria Math" w:eastAsiaTheme="minorEastAsia" w:hAnsi="Cambria Math" w:cs="Times New Roman"/>
            <w:sz w:val="20"/>
            <w:szCs w:val="20"/>
          </w:rPr>
          <m:t>v</m:t>
        </m:r>
      </m:oMath>
      <w:r w:rsidRPr="00310F47">
        <w:rPr>
          <w:rFonts w:ascii="Times New Roman" w:eastAsiaTheme="minorEastAsia" w:hAnsi="Times New Roman" w:cs="Times New Roman"/>
          <w:sz w:val="20"/>
          <w:szCs w:val="20"/>
        </w:rPr>
        <w:t xml:space="preserve"> в точке </w:t>
      </w:r>
      <m:oMath>
        <m:r>
          <w:rPr>
            <w:rFonts w:ascii="Cambria Math" w:eastAsiaTheme="minorEastAsia" w:hAnsi="Cambria Math" w:cs="Times New Roman"/>
            <w:sz w:val="20"/>
            <w:szCs w:val="20"/>
          </w:rPr>
          <m:t>b</m:t>
        </m:r>
      </m:oMath>
      <w:r w:rsidRPr="00310F47">
        <w:rPr>
          <w:rFonts w:ascii="Times New Roman" w:eastAsiaTheme="minorEastAsia" w:hAnsi="Times New Roman" w:cs="Times New Roman"/>
          <w:sz w:val="20"/>
          <w:szCs w:val="20"/>
        </w:rPr>
        <w:t xml:space="preserve"> сопоставим координаты </w:t>
      </w:r>
      <m:oMath>
        <m:d>
          <m:dPr>
            <m:begChr m:val="["/>
            <m:endChr m:val="]"/>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b, v∙n</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b</m:t>
                </m:r>
              </m:e>
            </m:d>
          </m:e>
        </m:d>
        <m:r>
          <w:rPr>
            <w:rFonts w:ascii="Cambria Math" w:eastAsiaTheme="minorEastAsia" w:hAnsi="Cambria Math" w:cs="Times New Roman"/>
            <w:sz w:val="20"/>
            <w:szCs w:val="20"/>
          </w:rPr>
          <m:t>(x∙y</m:t>
        </m:r>
      </m:oMath>
      <w:r w:rsidRPr="00310F47">
        <w:rPr>
          <w:rFonts w:ascii="Times New Roman" w:eastAsiaTheme="minorEastAsia" w:hAnsi="Times New Roman" w:cs="Times New Roman"/>
          <w:sz w:val="20"/>
          <w:szCs w:val="20"/>
        </w:rPr>
        <w:t xml:space="preserve">- скалярное произведение векторов </w:t>
      </w:r>
      <m:oMath>
        <m:r>
          <w:rPr>
            <w:rFonts w:ascii="Cambria Math" w:eastAsiaTheme="minorEastAsia" w:hAnsi="Cambria Math" w:cs="Times New Roman"/>
            <w:sz w:val="20"/>
            <w:szCs w:val="20"/>
          </w:rPr>
          <m:t>x</m:t>
        </m:r>
      </m:oMath>
      <w:r w:rsidRPr="00310F47">
        <w:rPr>
          <w:rFonts w:ascii="Times New Roman" w:eastAsiaTheme="minorEastAsia" w:hAnsi="Times New Roman" w:cs="Times New Roman"/>
          <w:sz w:val="20"/>
          <w:szCs w:val="20"/>
        </w:rPr>
        <w:t xml:space="preserve"> и </w:t>
      </w:r>
      <m:oMath>
        <m:r>
          <w:rPr>
            <w:rFonts w:ascii="Cambria Math" w:eastAsiaTheme="minorEastAsia" w:hAnsi="Cambria Math" w:cs="Times New Roman"/>
            <w:sz w:val="20"/>
            <w:szCs w:val="20"/>
          </w:rPr>
          <m:t>y</m:t>
        </m:r>
      </m:oMath>
      <w:r w:rsidRPr="00310F47">
        <w:rPr>
          <w:rFonts w:ascii="Times New Roman" w:eastAsiaTheme="minorEastAsia" w:hAnsi="Times New Roman" w:cs="Times New Roman"/>
          <w:sz w:val="20"/>
          <w:szCs w:val="20"/>
        </w:rPr>
        <w:t xml:space="preserve">). Таким образом, </w:t>
      </w:r>
      <m:oMath>
        <m:r>
          <w:rPr>
            <w:rFonts w:ascii="Cambria Math" w:eastAsiaTheme="minorEastAsia" w:hAnsi="Cambria Math" w:cs="Times New Roman"/>
            <w:sz w:val="20"/>
            <w:szCs w:val="20"/>
          </w:rPr>
          <m:t>v(</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)≅M'×R</m:t>
        </m:r>
      </m:oMath>
      <w:r w:rsidRPr="00310F47">
        <w:rPr>
          <w:rFonts w:ascii="Times New Roman" w:eastAsiaTheme="minorEastAsia" w:hAnsi="Times New Roman" w:cs="Times New Roman"/>
          <w:sz w:val="20"/>
          <w:szCs w:val="20"/>
        </w:rPr>
        <w:t xml:space="preserve">, где </w:t>
      </w:r>
      <m:oMath>
        <m:r>
          <w:rPr>
            <w:rFonts w:ascii="Cambria Math" w:eastAsiaTheme="minorEastAsia" w:hAnsi="Cambria Math" w:cs="Times New Roman"/>
            <w:sz w:val="20"/>
            <w:szCs w:val="20"/>
          </w:rPr>
          <m:t>R</m:t>
        </m:r>
      </m:oMath>
      <w:r w:rsidRPr="00310F47">
        <w:rPr>
          <w:rFonts w:ascii="Times New Roman" w:eastAsiaTheme="minorEastAsia" w:hAnsi="Times New Roman" w:cs="Times New Roman"/>
          <w:sz w:val="20"/>
          <w:szCs w:val="20"/>
        </w:rPr>
        <w:t>- вещественная прямая. Это означает, что</w:t>
      </w:r>
      <m:oMath>
        <m:r>
          <w:rPr>
            <w:rFonts w:ascii="Cambria Math" w:eastAsiaTheme="minorEastAsia" w:hAnsi="Cambria Math" w:cs="Times New Roman"/>
            <w:sz w:val="20"/>
            <w:szCs w:val="20"/>
          </w:rPr>
          <m:t xml:space="preserve"> v(</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тривиальное расслоение, следовательно оно ориентируемо. Поэтому, если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ориентируемое многообразие, то его край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также ориентируем.</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 xml:space="preserve">Замечание. </w:t>
      </w:r>
      <w:r w:rsidRPr="00310F47">
        <w:rPr>
          <w:rFonts w:ascii="Times New Roman" w:eastAsiaTheme="minorEastAsia" w:hAnsi="Times New Roman" w:cs="Times New Roman"/>
          <w:sz w:val="20"/>
          <w:szCs w:val="20"/>
        </w:rPr>
        <w:t xml:space="preserve">Соотношение </w:t>
      </w:r>
      <m:oMath>
        <m:r>
          <w:rPr>
            <w:rFonts w:ascii="Cambria Math" w:eastAsiaTheme="minorEastAsia" w:hAnsi="Cambria Math" w:cs="Times New Roman"/>
            <w:sz w:val="20"/>
            <w:szCs w:val="20"/>
          </w:rPr>
          <m:t>v(</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)⨁τ(M')≅</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τ</m:t>
            </m:r>
          </m:e>
          <m:sub>
            <m:r>
              <w:rPr>
                <w:rFonts w:ascii="Cambria Math" w:eastAsiaTheme="minorEastAsia" w:hAnsi="Cambria Math" w:cs="Times New Roman"/>
                <w:sz w:val="20"/>
                <w:szCs w:val="20"/>
              </w:rPr>
              <m:t>0</m:t>
            </m:r>
          </m:sub>
        </m:sSub>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упоминаемое выше, означает, что расслоение </w:t>
      </w:r>
      <m:oMath>
        <m:r>
          <w:rPr>
            <w:rFonts w:ascii="Cambria Math" w:eastAsiaTheme="minorEastAsia" w:hAnsi="Cambria Math" w:cs="Times New Roman"/>
            <w:sz w:val="20"/>
            <w:szCs w:val="20"/>
          </w:rPr>
          <m:t>v(</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естественным образом эквивалентно фактор-расслоению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τ</m:t>
            </m:r>
          </m:e>
          <m:sub>
            <m:r>
              <w:rPr>
                <w:rFonts w:ascii="Cambria Math" w:eastAsiaTheme="minorEastAsia" w:hAnsi="Cambria Math" w:cs="Times New Roman"/>
                <w:sz w:val="20"/>
                <w:szCs w:val="20"/>
              </w:rPr>
              <m:t>0</m:t>
            </m:r>
          </m:sub>
        </m:sSub>
        <m:r>
          <w:rPr>
            <w:rFonts w:ascii="Cambria Math" w:eastAsiaTheme="minorEastAsia" w:hAnsi="Cambria Math" w:cs="Times New Roman"/>
            <w:sz w:val="20"/>
            <w:szCs w:val="20"/>
          </w:rPr>
          <m:t>(M)/τ(M')</m:t>
        </m:r>
      </m:oMath>
      <w:r w:rsidRPr="00310F47">
        <w:rPr>
          <w:rFonts w:ascii="Times New Roman" w:eastAsiaTheme="minorEastAsia" w:hAnsi="Times New Roman" w:cs="Times New Roman"/>
          <w:sz w:val="20"/>
          <w:szCs w:val="20"/>
        </w:rPr>
        <w:t xml:space="preserve">. Очевидно, что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τ</m:t>
            </m:r>
          </m:e>
          <m:sub>
            <m:r>
              <w:rPr>
                <w:rFonts w:ascii="Cambria Math" w:eastAsiaTheme="minorEastAsia" w:hAnsi="Cambria Math" w:cs="Times New Roman"/>
                <w:sz w:val="20"/>
                <w:szCs w:val="20"/>
              </w:rPr>
              <m:t>0</m:t>
            </m:r>
          </m:sub>
        </m:sSub>
        <m:r>
          <w:rPr>
            <w:rFonts w:ascii="Cambria Math" w:eastAsiaTheme="minorEastAsia" w:hAnsi="Cambria Math" w:cs="Times New Roman"/>
            <w:sz w:val="20"/>
            <w:szCs w:val="20"/>
          </w:rPr>
          <m:t>(M)/τ(M')</m:t>
        </m:r>
      </m:oMath>
      <w:r w:rsidRPr="00310F47">
        <w:rPr>
          <w:rFonts w:ascii="Times New Roman" w:eastAsiaTheme="minorEastAsia" w:hAnsi="Times New Roman" w:cs="Times New Roman"/>
          <w:sz w:val="20"/>
          <w:szCs w:val="20"/>
        </w:rPr>
        <w:t xml:space="preserve"> не зависит от выбора римановой метрики на многообразии, а потому расслоение </w:t>
      </w:r>
      <m:oMath>
        <m:r>
          <w:rPr>
            <w:rFonts w:ascii="Cambria Math" w:eastAsiaTheme="minorEastAsia" w:hAnsi="Cambria Math" w:cs="Times New Roman"/>
            <w:sz w:val="20"/>
            <w:szCs w:val="20"/>
          </w:rPr>
          <m:t>v(</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которое казалось бы, зависит от римановой метрики, в действительности определено (с точностью до эквивалентности) внутренней структурой многообразия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Теперь предположим, что многообразия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и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содержатся оба в многообразии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0</m:t>
            </m:r>
          </m:sub>
        </m:sSub>
      </m:oMath>
      <w:r w:rsidRPr="00310F47">
        <w:rPr>
          <w:rFonts w:ascii="Times New Roman" w:eastAsiaTheme="minorEastAsia" w:hAnsi="Times New Roman" w:cs="Times New Roman"/>
          <w:sz w:val="20"/>
          <w:szCs w:val="20"/>
        </w:rPr>
        <w:t xml:space="preserve"> и пересекаются трансверсально, т.е. в каждой точке </w:t>
      </w:r>
      <m:oMath>
        <m:r>
          <w:rPr>
            <w:rFonts w:ascii="Cambria Math" w:eastAsiaTheme="minorEastAsia" w:hAnsi="Cambria Math" w:cs="Times New Roman"/>
            <w:sz w:val="20"/>
            <w:szCs w:val="20"/>
          </w:rPr>
          <m:t>p∈M∩</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=MM'</m:t>
        </m:r>
      </m:oMath>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i/>
          <w:sz w:val="20"/>
          <w:szCs w:val="20"/>
        </w:rPr>
      </w:pPr>
      <m:oMathPara>
        <m:oMath>
          <m:r>
            <w:rPr>
              <w:rFonts w:ascii="Cambria Math" w:eastAsiaTheme="minorEastAsia" w:hAnsi="Cambria Math" w:cs="Times New Roman"/>
              <w:sz w:val="20"/>
              <w:szCs w:val="20"/>
            </w:rPr>
            <m:t>τ</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M</m:t>
              </m:r>
            </m:e>
          </m:d>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t>
              </m:r>
            </m:e>
            <m:sub>
              <m:r>
                <w:rPr>
                  <w:rFonts w:ascii="Cambria Math" w:eastAsiaTheme="minorEastAsia" w:hAnsi="Cambria Math" w:cs="Times New Roman"/>
                  <w:sz w:val="20"/>
                  <w:szCs w:val="20"/>
                </w:rPr>
                <m:t>p</m:t>
              </m:r>
            </m:sub>
          </m:sSub>
          <m:r>
            <w:rPr>
              <w:rFonts w:ascii="Cambria Math" w:eastAsiaTheme="minorEastAsia" w:hAnsi="Cambria Math" w:cs="Times New Roman"/>
              <w:sz w:val="20"/>
              <w:szCs w:val="20"/>
            </w:rPr>
            <m:t>+τ</m:t>
          </m:r>
          <m:d>
            <m:dPr>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t>
                  </m:r>
                </m:e>
                <m:sup>
                  <m:r>
                    <w:rPr>
                      <w:rFonts w:ascii="Cambria Math" w:eastAsiaTheme="minorEastAsia" w:hAnsi="Cambria Math" w:cs="Times New Roman"/>
                      <w:sz w:val="20"/>
                      <w:szCs w:val="20"/>
                    </w:rPr>
                    <m:t>'</m:t>
                  </m:r>
                </m:sup>
              </m:sSup>
            </m:e>
          </m:d>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t>
              </m:r>
            </m:e>
            <m:sub>
              <m:r>
                <w:rPr>
                  <w:rFonts w:ascii="Cambria Math" w:eastAsiaTheme="minorEastAsia" w:hAnsi="Cambria Math" w:cs="Times New Roman"/>
                  <w:sz w:val="20"/>
                  <w:szCs w:val="20"/>
                </w:rPr>
                <m:t>p</m:t>
              </m:r>
            </m:sub>
          </m:sSub>
          <m:r>
            <w:rPr>
              <w:rFonts w:ascii="Cambria Math" w:eastAsiaTheme="minorEastAsia" w:hAnsi="Cambria Math" w:cs="Times New Roman"/>
              <w:sz w:val="20"/>
              <w:szCs w:val="20"/>
            </w:rPr>
            <m:t>=τ</m:t>
          </m:r>
          <m:d>
            <m:dPr>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0</m:t>
                  </m:r>
                </m:sub>
              </m:sSub>
            </m:e>
          </m:d>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t>
              </m:r>
            </m:e>
            <m:sub>
              <m:r>
                <w:rPr>
                  <w:rFonts w:ascii="Cambria Math" w:eastAsiaTheme="minorEastAsia" w:hAnsi="Cambria Math" w:cs="Times New Roman"/>
                  <w:sz w:val="20"/>
                  <w:szCs w:val="20"/>
                </w:rPr>
                <m:t>p</m:t>
              </m:r>
            </m:sub>
          </m:sSub>
        </m:oMath>
      </m:oMathPara>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Если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0</m:t>
            </m:r>
          </m:sub>
        </m:sSub>
      </m:oMath>
      <w:r w:rsidRPr="00310F47">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и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t>
            </m:r>
          </m:e>
          <m:sup>
            <m:r>
              <w:rPr>
                <w:rFonts w:ascii="Cambria Math" w:eastAsiaTheme="minorEastAsia" w:hAnsi="Cambria Math" w:cs="Times New Roman"/>
                <w:sz w:val="20"/>
                <w:szCs w:val="20"/>
              </w:rPr>
              <m:t>'</m:t>
            </m:r>
          </m:sup>
        </m:sSup>
      </m:oMath>
      <w:r w:rsidRPr="00310F47">
        <w:rPr>
          <w:rFonts w:ascii="Times New Roman" w:eastAsiaTheme="minorEastAsia" w:hAnsi="Times New Roman" w:cs="Times New Roman"/>
          <w:sz w:val="20"/>
          <w:szCs w:val="20"/>
        </w:rPr>
        <w:t xml:space="preserve"> ориентированы некоторым образом, то многообразие </w:t>
      </w:r>
      <m:oMath>
        <m:r>
          <w:rPr>
            <w:rFonts w:ascii="Cambria Math" w:eastAsiaTheme="minorEastAsia" w:hAnsi="Cambria Math" w:cs="Times New Roman"/>
            <w:sz w:val="20"/>
            <w:szCs w:val="20"/>
          </w:rPr>
          <m:t>MM'</m:t>
        </m:r>
      </m:oMath>
      <w:r w:rsidRPr="00310F47">
        <w:rPr>
          <w:rFonts w:ascii="Times New Roman" w:eastAsiaTheme="minorEastAsia" w:hAnsi="Times New Roman" w:cs="Times New Roman"/>
          <w:sz w:val="20"/>
          <w:szCs w:val="20"/>
        </w:rPr>
        <w:t xml:space="preserve">ориентируемо (и обладает естественной ориентацией). В самом деле, заметим, что </w:t>
      </w:r>
    </w:p>
    <w:p w:rsidR="00FC10C1" w:rsidRPr="00310F47" w:rsidRDefault="0090603B" w:rsidP="00F35DA2">
      <w:pPr>
        <w:tabs>
          <w:tab w:val="left" w:pos="851"/>
        </w:tabs>
        <w:spacing w:after="0" w:line="240" w:lineRule="auto"/>
        <w:ind w:firstLine="567"/>
        <w:jc w:val="both"/>
        <w:rPr>
          <w:rFonts w:ascii="Times New Roman" w:eastAsiaTheme="minorEastAsia" w:hAnsi="Times New Roman" w:cs="Times New Roman"/>
          <w:sz w:val="20"/>
          <w:szCs w:val="20"/>
        </w:rPr>
      </w:pPr>
      <m:oMath>
        <m:d>
          <m:dPr>
            <m:begChr m:val="{"/>
            <m:endChr m:val="}"/>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τ</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M</m:t>
                </m:r>
              </m:e>
            </m:d>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t>
                </m:r>
              </m:e>
              <m:sub>
                <m:r>
                  <w:rPr>
                    <w:rFonts w:ascii="Cambria Math" w:eastAsiaTheme="minorEastAsia" w:hAnsi="Cambria Math" w:cs="Times New Roman"/>
                    <w:sz w:val="20"/>
                    <w:szCs w:val="20"/>
                  </w:rPr>
                  <m:t>M</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t>
                    </m:r>
                  </m:e>
                  <m:sup>
                    <m:r>
                      <w:rPr>
                        <w:rFonts w:ascii="Cambria Math" w:eastAsiaTheme="minorEastAsia" w:hAnsi="Cambria Math" w:cs="Times New Roman"/>
                        <w:sz w:val="20"/>
                        <w:szCs w:val="20"/>
                      </w:rPr>
                      <m:t>'</m:t>
                    </m:r>
                  </m:sup>
                </m:sSup>
              </m:sub>
            </m:sSub>
            <m:r>
              <w:rPr>
                <w:rFonts w:ascii="Cambria Math" w:eastAsiaTheme="minorEastAsia" w:hAnsi="Cambria Math" w:cs="Times New Roman"/>
                <w:sz w:val="20"/>
                <w:szCs w:val="20"/>
              </w:rPr>
              <m:t>+τ</m:t>
            </m:r>
            <m:d>
              <m:dPr>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t>
                    </m:r>
                  </m:e>
                  <m:sup>
                    <m:r>
                      <w:rPr>
                        <w:rFonts w:ascii="Cambria Math" w:eastAsiaTheme="minorEastAsia" w:hAnsi="Cambria Math" w:cs="Times New Roman"/>
                        <w:sz w:val="20"/>
                        <w:szCs w:val="20"/>
                      </w:rPr>
                      <m:t>'</m:t>
                    </m:r>
                  </m:sup>
                </m:sSup>
              </m:e>
            </m:d>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t>
                </m:r>
              </m:e>
              <m:sub>
                <m:r>
                  <w:rPr>
                    <w:rFonts w:ascii="Cambria Math" w:eastAsiaTheme="minorEastAsia" w:hAnsi="Cambria Math" w:cs="Times New Roman"/>
                    <w:sz w:val="20"/>
                    <w:szCs w:val="20"/>
                  </w:rPr>
                  <m:t>M</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t>
                    </m:r>
                  </m:e>
                  <m:sup>
                    <m:r>
                      <w:rPr>
                        <w:rFonts w:ascii="Cambria Math" w:eastAsiaTheme="minorEastAsia" w:hAnsi="Cambria Math" w:cs="Times New Roman"/>
                        <w:sz w:val="20"/>
                        <w:szCs w:val="20"/>
                      </w:rPr>
                      <m:t>'</m:t>
                    </m:r>
                  </m:sup>
                </m:sSup>
              </m:sub>
            </m:sSub>
          </m:e>
        </m:d>
        <m:r>
          <w:rPr>
            <w:rFonts w:ascii="Cambria Math" w:eastAsiaTheme="minorEastAsia" w:hAnsi="Cambria Math" w:cs="Times New Roman"/>
            <w:sz w:val="20"/>
            <w:szCs w:val="20"/>
          </w:rPr>
          <m:t>/τ</m:t>
        </m:r>
        <m:d>
          <m:dPr>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m:t>
                </m:r>
              </m:e>
              <m:sup>
                <m:r>
                  <w:rPr>
                    <w:rFonts w:ascii="Cambria Math" w:eastAsiaTheme="minorEastAsia" w:hAnsi="Cambria Math" w:cs="Times New Roman"/>
                    <w:sz w:val="20"/>
                    <w:szCs w:val="20"/>
                  </w:rPr>
                  <m:t>'</m:t>
                </m:r>
              </m:sup>
            </m:sSup>
          </m:e>
        </m:d>
        <m:r>
          <w:rPr>
            <w:rFonts w:ascii="Cambria Math" w:eastAsiaTheme="minorEastAsia" w:hAnsi="Cambria Math" w:cs="Times New Roman"/>
            <w:sz w:val="20"/>
            <w:szCs w:val="20"/>
          </w:rPr>
          <m:t>≅τ</m:t>
        </m:r>
        <m:d>
          <m:dPr>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0</m:t>
                </m:r>
              </m:sub>
            </m:sSub>
          </m:e>
        </m:d>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t>
            </m:r>
          </m:e>
          <m:sub>
            <m:r>
              <w:rPr>
                <w:rFonts w:ascii="Cambria Math" w:eastAsiaTheme="minorEastAsia" w:hAnsi="Cambria Math" w:cs="Times New Roman"/>
                <w:sz w:val="20"/>
                <w:szCs w:val="20"/>
              </w:rPr>
              <m:t>M</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t>
                </m:r>
              </m:e>
              <m:sup>
                <m:r>
                  <w:rPr>
                    <w:rFonts w:ascii="Cambria Math" w:eastAsiaTheme="minorEastAsia" w:hAnsi="Cambria Math" w:cs="Times New Roman"/>
                    <w:sz w:val="20"/>
                    <w:szCs w:val="20"/>
                  </w:rPr>
                  <m:t>'</m:t>
                </m:r>
              </m:sup>
            </m:sSup>
          </m:sub>
        </m:sSub>
      </m:oMath>
      <w:r w:rsidR="00FC10C1"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(Через </w:t>
      </w:r>
      <m:oMath>
        <m:r>
          <w:rPr>
            <w:rFonts w:ascii="Cambria Math" w:eastAsiaTheme="minorEastAsia" w:hAnsi="Cambria Math" w:cs="Times New Roman"/>
            <w:sz w:val="20"/>
            <w:szCs w:val="20"/>
          </w:rPr>
          <m:t>τ</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M</m:t>
            </m:r>
          </m:e>
        </m:d>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t>
            </m:r>
          </m:e>
          <m:sub>
            <m:r>
              <w:rPr>
                <w:rFonts w:ascii="Cambria Math" w:eastAsiaTheme="minorEastAsia" w:hAnsi="Cambria Math" w:cs="Times New Roman"/>
                <w:sz w:val="20"/>
                <w:szCs w:val="20"/>
              </w:rPr>
              <m:t>M</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t>
                </m:r>
              </m:e>
              <m:sup>
                <m:r>
                  <w:rPr>
                    <w:rFonts w:ascii="Cambria Math" w:eastAsiaTheme="minorEastAsia" w:hAnsi="Cambria Math" w:cs="Times New Roman"/>
                    <w:sz w:val="20"/>
                    <w:szCs w:val="20"/>
                  </w:rPr>
                  <m:t>'</m:t>
                </m:r>
              </m:sup>
            </m:sSup>
          </m:sub>
        </m:sSub>
      </m:oMath>
      <w:r w:rsidRPr="00310F47">
        <w:rPr>
          <w:rFonts w:ascii="Times New Roman" w:eastAsiaTheme="minorEastAsia" w:hAnsi="Times New Roman" w:cs="Times New Roman"/>
          <w:sz w:val="20"/>
          <w:szCs w:val="20"/>
        </w:rPr>
        <w:t xml:space="preserve"> обозначено множество всех касательных векторов к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в точках из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m:t>
            </m:r>
          </m:e>
          <m:sup>
            <m:r>
              <w:rPr>
                <w:rFonts w:ascii="Cambria Math" w:eastAsiaTheme="minorEastAsia" w:hAnsi="Cambria Math" w:cs="Times New Roman"/>
                <w:sz w:val="20"/>
                <w:szCs w:val="20"/>
              </w:rPr>
              <m:t>'</m:t>
            </m:r>
          </m:sup>
        </m:sSup>
      </m:oMath>
      <w:r w:rsidRPr="00310F47">
        <w:rPr>
          <w:rFonts w:ascii="Times New Roman" w:eastAsiaTheme="minorEastAsia" w:hAnsi="Times New Roman" w:cs="Times New Roman"/>
          <w:sz w:val="20"/>
          <w:szCs w:val="20"/>
        </w:rPr>
        <w:t xml:space="preserve">. Аналогично для </w:t>
      </w:r>
      <m:oMath>
        <m:r>
          <w:rPr>
            <w:rFonts w:ascii="Cambria Math" w:eastAsiaTheme="minorEastAsia" w:hAnsi="Cambria Math" w:cs="Times New Roman"/>
            <w:sz w:val="20"/>
            <w:szCs w:val="20"/>
          </w:rPr>
          <m:t>τ</m:t>
        </m:r>
        <m:d>
          <m:dPr>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t>
                </m:r>
              </m:e>
              <m:sup>
                <m:r>
                  <w:rPr>
                    <w:rFonts w:ascii="Cambria Math" w:eastAsiaTheme="minorEastAsia" w:hAnsi="Cambria Math" w:cs="Times New Roman"/>
                    <w:sz w:val="20"/>
                    <w:szCs w:val="20"/>
                  </w:rPr>
                  <m:t>'</m:t>
                </m:r>
              </m:sup>
            </m:sSup>
          </m:e>
        </m:d>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t>
            </m:r>
          </m:e>
          <m:sub>
            <m:r>
              <w:rPr>
                <w:rFonts w:ascii="Cambria Math" w:eastAsiaTheme="minorEastAsia" w:hAnsi="Cambria Math" w:cs="Times New Roman"/>
                <w:sz w:val="20"/>
                <w:szCs w:val="20"/>
              </w:rPr>
              <m:t>M</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t>
                </m:r>
              </m:e>
              <m:sup>
                <m:r>
                  <w:rPr>
                    <w:rFonts w:ascii="Cambria Math" w:eastAsiaTheme="minorEastAsia" w:hAnsi="Cambria Math" w:cs="Times New Roman"/>
                    <w:sz w:val="20"/>
                    <w:szCs w:val="20"/>
                  </w:rPr>
                  <m:t>'</m:t>
                </m:r>
              </m:sup>
            </m:sSup>
          </m:sub>
        </m:sSub>
      </m:oMath>
      <w:r w:rsidRPr="00310F47">
        <w:rPr>
          <w:rFonts w:ascii="Times New Roman" w:eastAsiaTheme="minorEastAsia" w:hAnsi="Times New Roman" w:cs="Times New Roman"/>
          <w:sz w:val="20"/>
          <w:szCs w:val="20"/>
        </w:rPr>
        <w:t xml:space="preserve"> и </w:t>
      </w:r>
      <m:oMath>
        <m:r>
          <w:rPr>
            <w:rFonts w:ascii="Cambria Math" w:eastAsiaTheme="minorEastAsia" w:hAnsi="Cambria Math" w:cs="Times New Roman"/>
            <w:sz w:val="20"/>
            <w:szCs w:val="20"/>
          </w:rPr>
          <m:t>τ</m:t>
        </m:r>
        <m:d>
          <m:dPr>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0</m:t>
                </m:r>
              </m:sub>
            </m:sSub>
          </m:e>
        </m:d>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t>
            </m:r>
          </m:e>
          <m:sub>
            <m:r>
              <w:rPr>
                <w:rFonts w:ascii="Cambria Math" w:eastAsiaTheme="minorEastAsia" w:hAnsi="Cambria Math" w:cs="Times New Roman"/>
                <w:sz w:val="20"/>
                <w:szCs w:val="20"/>
              </w:rPr>
              <m:t>M</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t>
                </m:r>
              </m:e>
              <m:sup>
                <m:r>
                  <w:rPr>
                    <w:rFonts w:ascii="Cambria Math" w:eastAsiaTheme="minorEastAsia" w:hAnsi="Cambria Math" w:cs="Times New Roman"/>
                    <w:sz w:val="20"/>
                    <w:szCs w:val="20"/>
                  </w:rPr>
                  <m:t>'</m:t>
                </m:r>
              </m:sup>
            </m:sSup>
          </m:sub>
        </m:sSub>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Так как по условию </w:t>
      </w:r>
      <m:oMath>
        <m:r>
          <w:rPr>
            <w:rFonts w:ascii="Cambria Math" w:eastAsiaTheme="minorEastAsia" w:hAnsi="Cambria Math" w:cs="Times New Roman"/>
            <w:sz w:val="20"/>
            <w:szCs w:val="20"/>
          </w:rPr>
          <m:t>τ</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M</m:t>
            </m:r>
          </m:e>
        </m:d>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t>
            </m:r>
          </m:e>
          <m:sub>
            <m:r>
              <w:rPr>
                <w:rFonts w:ascii="Cambria Math" w:eastAsiaTheme="minorEastAsia" w:hAnsi="Cambria Math" w:cs="Times New Roman"/>
                <w:sz w:val="20"/>
                <w:szCs w:val="20"/>
              </w:rPr>
              <m:t>M</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t>
                </m:r>
              </m:e>
              <m:sup>
                <m:r>
                  <w:rPr>
                    <w:rFonts w:ascii="Cambria Math" w:eastAsiaTheme="minorEastAsia" w:hAnsi="Cambria Math" w:cs="Times New Roman"/>
                    <w:sz w:val="20"/>
                    <w:szCs w:val="20"/>
                  </w:rPr>
                  <m:t>'</m:t>
                </m:r>
              </m:sup>
            </m:sSup>
          </m:sub>
        </m:sSub>
      </m:oMath>
      <w:r w:rsidRPr="00310F47">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rPr>
          <m:t>τ</m:t>
        </m:r>
        <m:d>
          <m:dPr>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t>
                </m:r>
              </m:e>
              <m:sup>
                <m:r>
                  <w:rPr>
                    <w:rFonts w:ascii="Cambria Math" w:eastAsiaTheme="minorEastAsia" w:hAnsi="Cambria Math" w:cs="Times New Roman"/>
                    <w:sz w:val="20"/>
                    <w:szCs w:val="20"/>
                  </w:rPr>
                  <m:t>'</m:t>
                </m:r>
              </m:sup>
            </m:sSup>
          </m:e>
        </m:d>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t>
            </m:r>
          </m:e>
          <m:sub>
            <m:r>
              <w:rPr>
                <w:rFonts w:ascii="Cambria Math" w:eastAsiaTheme="minorEastAsia" w:hAnsi="Cambria Math" w:cs="Times New Roman"/>
                <w:sz w:val="20"/>
                <w:szCs w:val="20"/>
              </w:rPr>
              <m:t>M</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t>
                </m:r>
              </m:e>
              <m:sup>
                <m:r>
                  <w:rPr>
                    <w:rFonts w:ascii="Cambria Math" w:eastAsiaTheme="minorEastAsia" w:hAnsi="Cambria Math" w:cs="Times New Roman"/>
                    <w:sz w:val="20"/>
                    <w:szCs w:val="20"/>
                  </w:rPr>
                  <m:t>'</m:t>
                </m:r>
              </m:sup>
            </m:sSup>
          </m:sub>
        </m:sSub>
      </m:oMath>
      <w:r w:rsidRPr="00310F47">
        <w:rPr>
          <w:rFonts w:ascii="Times New Roman" w:eastAsiaTheme="minorEastAsia" w:hAnsi="Times New Roman" w:cs="Times New Roman"/>
          <w:sz w:val="20"/>
          <w:szCs w:val="20"/>
        </w:rPr>
        <w:t xml:space="preserve"> и </w:t>
      </w:r>
      <m:oMath>
        <m:r>
          <w:rPr>
            <w:rFonts w:ascii="Cambria Math" w:eastAsiaTheme="minorEastAsia" w:hAnsi="Cambria Math" w:cs="Times New Roman"/>
            <w:sz w:val="20"/>
            <w:szCs w:val="20"/>
          </w:rPr>
          <m:t>τ</m:t>
        </m:r>
        <m:d>
          <m:dPr>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m:t>
                </m:r>
              </m:e>
              <m:sub>
                <m:r>
                  <w:rPr>
                    <w:rFonts w:ascii="Cambria Math" w:eastAsiaTheme="minorEastAsia" w:hAnsi="Cambria Math" w:cs="Times New Roman"/>
                    <w:sz w:val="20"/>
                    <w:szCs w:val="20"/>
                  </w:rPr>
                  <m:t>0</m:t>
                </m:r>
              </m:sub>
            </m:sSub>
          </m:e>
        </m:d>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m:t>
            </m:r>
          </m:e>
          <m:sub>
            <m:r>
              <w:rPr>
                <w:rFonts w:ascii="Cambria Math" w:eastAsiaTheme="minorEastAsia" w:hAnsi="Cambria Math" w:cs="Times New Roman"/>
                <w:sz w:val="20"/>
                <w:szCs w:val="20"/>
              </w:rPr>
              <m:t>M</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t>
                </m:r>
              </m:e>
              <m:sup>
                <m:r>
                  <w:rPr>
                    <w:rFonts w:ascii="Cambria Math" w:eastAsiaTheme="minorEastAsia" w:hAnsi="Cambria Math" w:cs="Times New Roman"/>
                    <w:sz w:val="20"/>
                    <w:szCs w:val="20"/>
                  </w:rPr>
                  <m:t>'</m:t>
                </m:r>
              </m:sup>
            </m:sSup>
          </m:sub>
        </m:sSub>
      </m:oMath>
      <w:r w:rsidRPr="00310F47">
        <w:rPr>
          <w:rFonts w:ascii="Times New Roman" w:eastAsiaTheme="minorEastAsia" w:hAnsi="Times New Roman" w:cs="Times New Roman"/>
          <w:sz w:val="20"/>
          <w:szCs w:val="20"/>
        </w:rPr>
        <w:t xml:space="preserve"> ориентированы, то ориентировано </w:t>
      </w:r>
      <m:oMath>
        <m:r>
          <w:rPr>
            <w:rFonts w:ascii="Cambria Math" w:eastAsiaTheme="minorEastAsia" w:hAnsi="Cambria Math" w:cs="Times New Roman"/>
            <w:sz w:val="20"/>
            <w:szCs w:val="20"/>
          </w:rPr>
          <m:t xml:space="preserve"> τ</m:t>
        </m:r>
        <m:d>
          <m:dPr>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m:t>
                </m:r>
              </m:e>
              <m:sup>
                <m:r>
                  <w:rPr>
                    <w:rFonts w:ascii="Cambria Math" w:eastAsiaTheme="minorEastAsia" w:hAnsi="Cambria Math" w:cs="Times New Roman"/>
                    <w:sz w:val="20"/>
                    <w:szCs w:val="20"/>
                  </w:rPr>
                  <m:t>'</m:t>
                </m:r>
              </m:sup>
            </m:sSup>
          </m:e>
        </m:d>
      </m:oMath>
      <w:r w:rsidRPr="00310F47">
        <w:rPr>
          <w:rFonts w:ascii="Times New Roman" w:eastAsiaTheme="minorEastAsia" w:hAnsi="Times New Roman" w:cs="Times New Roman"/>
          <w:sz w:val="20"/>
          <w:szCs w:val="20"/>
        </w:rPr>
        <w:t xml:space="preserve">, а следовательно, и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m:t>
            </m:r>
          </m:e>
          <m:sup>
            <m:r>
              <w:rPr>
                <w:rFonts w:ascii="Cambria Math" w:eastAsiaTheme="minorEastAsia" w:hAnsi="Cambria Math" w:cs="Times New Roman"/>
                <w:sz w:val="20"/>
                <w:szCs w:val="20"/>
              </w:rPr>
              <m:t>'</m:t>
            </m:r>
          </m:sup>
        </m:sSup>
      </m:oMath>
      <w:r w:rsidRPr="00310F47">
        <w:rPr>
          <w:rFonts w:ascii="Times New Roman" w:eastAsiaTheme="minorEastAsia" w:hAnsi="Times New Roman" w:cs="Times New Roman"/>
          <w:sz w:val="20"/>
          <w:szCs w:val="20"/>
        </w:rPr>
        <w:t>.</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Чтобы замкнуть круг идей, относящихся к ориентации подмногообразий и т.п., приведем еще одну лемму и следствие из нее.</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 xml:space="preserve">Лемма 3. </w:t>
      </w:r>
      <w:r w:rsidRPr="00310F47">
        <w:rPr>
          <w:rFonts w:ascii="Times New Roman" w:eastAsiaTheme="minorEastAsia" w:hAnsi="Times New Roman" w:cs="Times New Roman"/>
          <w:sz w:val="20"/>
          <w:szCs w:val="20"/>
        </w:rPr>
        <w:t xml:space="preserve">Пусть </w:t>
      </w:r>
      <m:oMath>
        <m:r>
          <w:rPr>
            <w:rFonts w:ascii="Cambria Math" w:eastAsiaTheme="minorEastAsia" w:hAnsi="Cambria Math" w:cs="Times New Roman"/>
            <w:sz w:val="20"/>
            <w:szCs w:val="20"/>
          </w:rPr>
          <m:t>φ:M→</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t>
            </m:r>
          </m:e>
          <m:sup>
            <m:r>
              <w:rPr>
                <w:rFonts w:ascii="Cambria Math" w:eastAsiaTheme="minorEastAsia" w:hAnsi="Cambria Math" w:cs="Times New Roman"/>
                <w:sz w:val="20"/>
                <w:szCs w:val="20"/>
              </w:rPr>
              <m:t>'</m:t>
            </m:r>
          </m:sup>
        </m:sSup>
      </m:oMath>
      <w:r w:rsidRPr="00310F47">
        <w:rPr>
          <w:rFonts w:ascii="Times New Roman" w:eastAsiaTheme="minorEastAsia" w:hAnsi="Times New Roman" w:cs="Times New Roman"/>
          <w:sz w:val="20"/>
          <w:szCs w:val="20"/>
        </w:rPr>
        <w:t xml:space="preserve">- гладкое отображение многообразия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в многообразие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Если </w:t>
      </w:r>
      <m:oMath>
        <m:r>
          <w:rPr>
            <w:rFonts w:ascii="Cambria Math" w:eastAsiaTheme="minorEastAsia" w:hAnsi="Cambria Math" w:cs="Times New Roman"/>
            <w:sz w:val="20"/>
            <w:szCs w:val="20"/>
          </w:rPr>
          <m:t>N'</m:t>
        </m:r>
      </m:oMath>
      <w:r w:rsidRPr="00310F47">
        <w:rPr>
          <w:rFonts w:ascii="Times New Roman" w:eastAsiaTheme="minorEastAsia" w:hAnsi="Times New Roman" w:cs="Times New Roman"/>
          <w:sz w:val="20"/>
          <w:szCs w:val="20"/>
        </w:rPr>
        <w:t xml:space="preserve">- подмногообразие многообразия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и отображение </w:t>
      </w:r>
      <m:oMath>
        <m:r>
          <w:rPr>
            <w:rFonts w:ascii="Cambria Math" w:eastAsiaTheme="minorEastAsia" w:hAnsi="Cambria Math" w:cs="Times New Roman"/>
            <w:sz w:val="20"/>
            <w:szCs w:val="20"/>
          </w:rPr>
          <m:t>φ</m:t>
        </m:r>
      </m:oMath>
      <w:r w:rsidRPr="00310F47">
        <w:rPr>
          <w:rFonts w:ascii="Times New Roman" w:eastAsiaTheme="minorEastAsia" w:hAnsi="Times New Roman" w:cs="Times New Roman"/>
          <w:sz w:val="20"/>
          <w:szCs w:val="20"/>
        </w:rPr>
        <w:t xml:space="preserve"> всюду трансверсально к </w:t>
      </w:r>
      <m:oMath>
        <m:r>
          <w:rPr>
            <w:rFonts w:ascii="Cambria Math" w:eastAsiaTheme="minorEastAsia" w:hAnsi="Cambria Math" w:cs="Times New Roman"/>
            <w:sz w:val="20"/>
            <w:szCs w:val="20"/>
          </w:rPr>
          <m:t>N'</m:t>
        </m:r>
      </m:oMath>
      <w:r w:rsidRPr="00310F47">
        <w:rPr>
          <w:rFonts w:ascii="Times New Roman" w:eastAsiaTheme="minorEastAsia" w:hAnsi="Times New Roman" w:cs="Times New Roman"/>
          <w:sz w:val="20"/>
          <w:szCs w:val="20"/>
        </w:rPr>
        <w:t xml:space="preserve">, то </w:t>
      </w:r>
      <m:oMath>
        <m:r>
          <w:rPr>
            <w:rFonts w:ascii="Cambria Math" w:eastAsiaTheme="minorEastAsia" w:hAnsi="Cambria Math" w:cs="Times New Roman"/>
            <w:sz w:val="20"/>
            <w:szCs w:val="20"/>
          </w:rPr>
          <m:t xml:space="preserve"> v(N)≅</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φ</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(v</m:t>
        </m:r>
        <m:d>
          <m:dPr>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N</m:t>
                </m:r>
              </m:e>
              <m:sup>
                <m:r>
                  <w:rPr>
                    <w:rFonts w:ascii="Cambria Math" w:eastAsiaTheme="minorEastAsia" w:hAnsi="Cambria Math" w:cs="Times New Roman"/>
                    <w:sz w:val="20"/>
                    <w:szCs w:val="20"/>
                  </w:rPr>
                  <m:t>'</m:t>
                </m:r>
              </m:sup>
            </m:sSup>
          </m:e>
        </m:d>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где </w:t>
      </w:r>
      <m:oMath>
        <m:r>
          <w:rPr>
            <w:rFonts w:ascii="Cambria Math" w:eastAsiaTheme="minorEastAsia" w:hAnsi="Cambria Math" w:cs="Times New Roman"/>
            <w:sz w:val="20"/>
            <w:szCs w:val="20"/>
          </w:rPr>
          <m:t>N=</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φ</m:t>
            </m:r>
          </m:e>
          <m:sup>
            <m:r>
              <w:rPr>
                <w:rFonts w:ascii="Cambria Math" w:eastAsiaTheme="minorEastAsia" w:hAnsi="Cambria Math" w:cs="Times New Roman"/>
                <w:sz w:val="20"/>
                <w:szCs w:val="20"/>
              </w:rPr>
              <m:t>-1</m:t>
            </m:r>
          </m:sup>
        </m:sSup>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N</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и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φ</m:t>
            </m:r>
          </m:e>
          <m:sup>
            <m:r>
              <w:rPr>
                <w:rFonts w:ascii="Cambria Math" w:eastAsiaTheme="minorEastAsia" w:hAnsi="Cambria Math" w:cs="Times New Roman"/>
                <w:sz w:val="20"/>
                <w:szCs w:val="20"/>
              </w:rPr>
              <m:t>+</m:t>
            </m:r>
          </m:sup>
        </m:sSup>
      </m:oMath>
      <w:r w:rsidRPr="00310F47">
        <w:rPr>
          <w:rFonts w:ascii="Times New Roman" w:eastAsiaTheme="minorEastAsia" w:hAnsi="Times New Roman" w:cs="Times New Roman"/>
          <w:sz w:val="20"/>
          <w:szCs w:val="20"/>
        </w:rPr>
        <w:t>- индуцированное отображение расслоений.</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Техническое и рутинное доказательство леммы мы опускаем.</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 xml:space="preserve">Следствие. </w:t>
      </w:r>
      <w:r w:rsidRPr="00310F47">
        <w:rPr>
          <w:rFonts w:ascii="Times New Roman" w:eastAsiaTheme="minorEastAsia" w:hAnsi="Times New Roman" w:cs="Times New Roman"/>
          <w:sz w:val="20"/>
          <w:szCs w:val="20"/>
        </w:rPr>
        <w:t xml:space="preserve">Если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t>
            </m:r>
          </m:e>
          <m:sup>
            <m:r>
              <w:rPr>
                <w:rFonts w:ascii="Cambria Math" w:eastAsiaTheme="minorEastAsia" w:hAnsi="Cambria Math" w:cs="Times New Roman"/>
                <w:sz w:val="20"/>
                <w:szCs w:val="20"/>
              </w:rPr>
              <m:t>'</m:t>
            </m:r>
          </m:sup>
        </m:sSup>
      </m:oMath>
      <w:r w:rsidRPr="00310F47">
        <w:rPr>
          <w:rFonts w:ascii="Times New Roman" w:eastAsiaTheme="minorEastAsia" w:hAnsi="Times New Roman" w:cs="Times New Roman"/>
          <w:sz w:val="20"/>
          <w:szCs w:val="20"/>
        </w:rPr>
        <w:t xml:space="preserve"> и </w:t>
      </w:r>
      <m:oMath>
        <m:r>
          <w:rPr>
            <w:rFonts w:ascii="Cambria Math" w:eastAsiaTheme="minorEastAsia" w:hAnsi="Cambria Math" w:cs="Times New Roman"/>
            <w:sz w:val="20"/>
            <w:szCs w:val="20"/>
          </w:rPr>
          <m:t>N'</m:t>
        </m:r>
      </m:oMath>
      <w:r w:rsidRPr="00310F47">
        <w:rPr>
          <w:rFonts w:ascii="Times New Roman" w:eastAsiaTheme="minorEastAsia" w:hAnsi="Times New Roman" w:cs="Times New Roman"/>
          <w:sz w:val="20"/>
          <w:szCs w:val="20"/>
        </w:rPr>
        <w:t xml:space="preserve"> ориентируемы,</w:t>
      </w:r>
      <m:oMath>
        <m:r>
          <w:rPr>
            <w:rFonts w:ascii="Cambria Math" w:eastAsiaTheme="minorEastAsia" w:hAnsi="Cambria Math" w:cs="Times New Roman"/>
            <w:sz w:val="20"/>
            <w:szCs w:val="20"/>
          </w:rPr>
          <m:t xml:space="preserve"> N</m:t>
        </m:r>
      </m:oMath>
      <w:r w:rsidRPr="00310F47">
        <w:rPr>
          <w:rFonts w:ascii="Times New Roman" w:eastAsiaTheme="minorEastAsia" w:hAnsi="Times New Roman" w:cs="Times New Roman"/>
          <w:sz w:val="20"/>
          <w:szCs w:val="20"/>
        </w:rPr>
        <w:t xml:space="preserve"> также ориентируемо.</w:t>
      </w:r>
    </w:p>
    <w:p w:rsidR="00FC10C1" w:rsidRPr="00310F47" w:rsidRDefault="00FC10C1" w:rsidP="00F35DA2">
      <w:pPr>
        <w:tabs>
          <w:tab w:val="left" w:pos="851"/>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b/>
          <w:sz w:val="20"/>
          <w:szCs w:val="20"/>
        </w:rPr>
        <w:t xml:space="preserve">Доказательство. </w:t>
      </w:r>
      <w:r w:rsidRPr="00310F47">
        <w:rPr>
          <w:rFonts w:ascii="Times New Roman" w:eastAsiaTheme="minorEastAsia" w:hAnsi="Times New Roman" w:cs="Times New Roman"/>
          <w:sz w:val="20"/>
          <w:szCs w:val="20"/>
        </w:rPr>
        <w:t xml:space="preserve">Так как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M</m:t>
            </m:r>
          </m:e>
          <m:sup>
            <m:r>
              <w:rPr>
                <w:rFonts w:ascii="Cambria Math" w:eastAsiaTheme="minorEastAsia" w:hAnsi="Cambria Math" w:cs="Times New Roman"/>
                <w:sz w:val="20"/>
                <w:szCs w:val="20"/>
              </w:rPr>
              <m:t>'</m:t>
            </m:r>
          </m:sup>
        </m:sSup>
      </m:oMath>
      <w:r w:rsidRPr="00310F47">
        <w:rPr>
          <w:rFonts w:ascii="Times New Roman" w:eastAsiaTheme="minorEastAsia" w:hAnsi="Times New Roman" w:cs="Times New Roman"/>
          <w:sz w:val="20"/>
          <w:szCs w:val="20"/>
        </w:rPr>
        <w:t xml:space="preserve"> и </w:t>
      </w:r>
      <m:oMath>
        <m:r>
          <w:rPr>
            <w:rFonts w:ascii="Cambria Math" w:eastAsiaTheme="minorEastAsia" w:hAnsi="Cambria Math" w:cs="Times New Roman"/>
            <w:sz w:val="20"/>
            <w:szCs w:val="20"/>
          </w:rPr>
          <m:t>N'</m:t>
        </m:r>
      </m:oMath>
      <w:r w:rsidRPr="00310F47">
        <w:rPr>
          <w:rFonts w:ascii="Times New Roman" w:eastAsiaTheme="minorEastAsia" w:hAnsi="Times New Roman" w:cs="Times New Roman"/>
          <w:sz w:val="20"/>
          <w:szCs w:val="20"/>
        </w:rPr>
        <w:t xml:space="preserve"> ориентируемы, то </w:t>
      </w:r>
      <m:oMath>
        <m:r>
          <w:rPr>
            <w:rFonts w:ascii="Cambria Math" w:eastAsiaTheme="minorEastAsia" w:hAnsi="Cambria Math" w:cs="Times New Roman"/>
            <w:sz w:val="20"/>
            <w:szCs w:val="20"/>
          </w:rPr>
          <m:t>v</m:t>
        </m:r>
        <m:d>
          <m:dPr>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N</m:t>
                </m:r>
              </m:e>
              <m:sup>
                <m:r>
                  <w:rPr>
                    <w:rFonts w:ascii="Cambria Math" w:eastAsiaTheme="minorEastAsia" w:hAnsi="Cambria Math" w:cs="Times New Roman"/>
                    <w:sz w:val="20"/>
                    <w:szCs w:val="20"/>
                  </w:rPr>
                  <m:t>'</m:t>
                </m:r>
              </m:sup>
            </m:sSup>
          </m:e>
        </m:d>
      </m:oMath>
      <w:r w:rsidRPr="00310F47">
        <w:rPr>
          <w:rFonts w:ascii="Times New Roman" w:eastAsiaTheme="minorEastAsia" w:hAnsi="Times New Roman" w:cs="Times New Roman"/>
          <w:sz w:val="20"/>
          <w:szCs w:val="20"/>
        </w:rPr>
        <w:t xml:space="preserve"> также ориентируемо. Это означает, что </w:t>
      </w:r>
      <m:oMath>
        <m:r>
          <w:rPr>
            <w:rFonts w:ascii="Cambria Math" w:eastAsiaTheme="minorEastAsia" w:hAnsi="Cambria Math" w:cs="Times New Roman"/>
            <w:sz w:val="20"/>
            <w:szCs w:val="20"/>
          </w:rPr>
          <m:t>v</m:t>
        </m:r>
        <m:d>
          <m:dPr>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N</m:t>
                </m:r>
              </m:e>
              <m:sup>
                <m:r>
                  <w:rPr>
                    <w:rFonts w:ascii="Cambria Math" w:eastAsiaTheme="minorEastAsia" w:hAnsi="Cambria Math" w:cs="Times New Roman"/>
                    <w:sz w:val="20"/>
                    <w:szCs w:val="20"/>
                  </w:rPr>
                  <m:t>'</m:t>
                </m:r>
              </m:sup>
            </m:sSup>
          </m:e>
        </m:d>
      </m:oMath>
      <w:r w:rsidRPr="00310F47">
        <w:rPr>
          <w:rFonts w:ascii="Times New Roman" w:eastAsiaTheme="minorEastAsia" w:hAnsi="Times New Roman" w:cs="Times New Roman"/>
          <w:sz w:val="20"/>
          <w:szCs w:val="20"/>
        </w:rPr>
        <w:t xml:space="preserve"> приводимо к группе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GL</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(n')</m:t>
        </m:r>
      </m:oMath>
      <w:r w:rsidRPr="00310F47">
        <w:rPr>
          <w:rFonts w:ascii="Times New Roman" w:eastAsiaTheme="minorEastAsia" w:hAnsi="Times New Roman" w:cs="Times New Roman"/>
          <w:sz w:val="20"/>
          <w:szCs w:val="20"/>
        </w:rPr>
        <w:t xml:space="preserve">, где </w:t>
      </w:r>
      <m:oMath>
        <m:r>
          <w:rPr>
            <w:rFonts w:ascii="Cambria Math" w:eastAsiaTheme="minorEastAsia" w:hAnsi="Cambria Math" w:cs="Times New Roman"/>
            <w:sz w:val="20"/>
            <w:szCs w:val="20"/>
          </w:rPr>
          <m:t>n'</m:t>
        </m:r>
      </m:oMath>
      <w:r w:rsidRPr="00310F47">
        <w:rPr>
          <w:rFonts w:ascii="Times New Roman" w:eastAsiaTheme="minorEastAsia" w:hAnsi="Times New Roman" w:cs="Times New Roman"/>
          <w:sz w:val="20"/>
          <w:szCs w:val="20"/>
        </w:rPr>
        <w:t xml:space="preserve">- размерность многообразия </w:t>
      </w:r>
      <m:oMath>
        <m:r>
          <w:rPr>
            <w:rFonts w:ascii="Cambria Math" w:eastAsiaTheme="minorEastAsia" w:hAnsi="Cambria Math" w:cs="Times New Roman"/>
            <w:sz w:val="20"/>
            <w:szCs w:val="20"/>
          </w:rPr>
          <m:t>N'</m:t>
        </m:r>
      </m:oMath>
      <w:r w:rsidRPr="00310F47">
        <w:rPr>
          <w:rFonts w:ascii="Times New Roman" w:eastAsiaTheme="minorEastAsia" w:hAnsi="Times New Roman" w:cs="Times New Roman"/>
          <w:sz w:val="20"/>
          <w:szCs w:val="20"/>
        </w:rPr>
        <w:t xml:space="preserve">. Отображение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φ</m:t>
            </m:r>
          </m:e>
          <m:sup>
            <m:r>
              <w:rPr>
                <w:rFonts w:ascii="Cambria Math" w:eastAsiaTheme="minorEastAsia" w:hAnsi="Cambria Math" w:cs="Times New Roman"/>
                <w:sz w:val="20"/>
                <w:szCs w:val="20"/>
              </w:rPr>
              <m:t>+</m:t>
            </m:r>
          </m:sup>
        </m:sSup>
      </m:oMath>
      <w:r w:rsidRPr="00310F47">
        <w:rPr>
          <w:rFonts w:ascii="Times New Roman" w:eastAsiaTheme="minorEastAsia" w:hAnsi="Times New Roman" w:cs="Times New Roman"/>
          <w:sz w:val="20"/>
          <w:szCs w:val="20"/>
        </w:rPr>
        <w:t xml:space="preserve"> не  "расширяет" группу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GL</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(n)</m:t>
        </m:r>
      </m:oMath>
      <w:r w:rsidRPr="00310F47">
        <w:rPr>
          <w:rFonts w:ascii="Times New Roman" w:eastAsiaTheme="minorEastAsia" w:hAnsi="Times New Roman" w:cs="Times New Roman"/>
          <w:sz w:val="20"/>
          <w:szCs w:val="20"/>
        </w:rPr>
        <w:t xml:space="preserve">, т.е.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φ</m:t>
            </m:r>
          </m:e>
          <m:sup>
            <m:r>
              <w:rPr>
                <w:rFonts w:ascii="Cambria Math" w:eastAsiaTheme="minorEastAsia" w:hAnsi="Cambria Math" w:cs="Times New Roman"/>
                <w:sz w:val="20"/>
                <w:szCs w:val="20"/>
              </w:rPr>
              <m:t>+</m:t>
            </m:r>
          </m:sup>
        </m:sSup>
        <m:r>
          <w:rPr>
            <w:rFonts w:ascii="Cambria Math" w:eastAsiaTheme="minorEastAsia" w:hAnsi="Cambria Math" w:cs="Times New Roman"/>
            <w:sz w:val="20"/>
            <w:szCs w:val="20"/>
          </w:rPr>
          <m:t>(v</m:t>
        </m:r>
        <m:d>
          <m:dPr>
            <m:ctrlPr>
              <w:rPr>
                <w:rFonts w:ascii="Cambria Math" w:eastAsiaTheme="minorEastAsia" w:hAnsi="Cambria Math" w:cs="Times New Roman"/>
                <w:i/>
                <w:sz w:val="20"/>
                <w:szCs w:val="20"/>
              </w:rPr>
            </m:ctrlPr>
          </m:dPr>
          <m:e>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N</m:t>
                </m:r>
              </m:e>
              <m:sup>
                <m:r>
                  <w:rPr>
                    <w:rFonts w:ascii="Cambria Math" w:eastAsiaTheme="minorEastAsia" w:hAnsi="Cambria Math" w:cs="Times New Roman"/>
                    <w:sz w:val="20"/>
                    <w:szCs w:val="20"/>
                  </w:rPr>
                  <m:t>'</m:t>
                </m:r>
              </m:sup>
            </m:sSup>
          </m:e>
        </m:d>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ориентируемое расслоение. По лемме 3 расслоение </w:t>
      </w:r>
      <m:oMath>
        <m:r>
          <w:rPr>
            <w:rFonts w:ascii="Cambria Math" w:eastAsiaTheme="minorEastAsia" w:hAnsi="Cambria Math" w:cs="Times New Roman"/>
            <w:sz w:val="20"/>
            <w:szCs w:val="20"/>
          </w:rPr>
          <m:t>v</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N</m:t>
            </m:r>
          </m:e>
        </m:d>
      </m:oMath>
      <w:r w:rsidRPr="00310F47">
        <w:rPr>
          <w:rFonts w:ascii="Times New Roman" w:eastAsiaTheme="minorEastAsia" w:hAnsi="Times New Roman" w:cs="Times New Roman"/>
          <w:sz w:val="20"/>
          <w:szCs w:val="20"/>
        </w:rPr>
        <w:t xml:space="preserve"> также ориентируемо. А тогда многообразие </w:t>
      </w:r>
      <m:oMath>
        <m:r>
          <w:rPr>
            <w:rFonts w:ascii="Cambria Math" w:eastAsiaTheme="minorEastAsia" w:hAnsi="Cambria Math" w:cs="Times New Roman"/>
            <w:sz w:val="20"/>
            <w:szCs w:val="20"/>
          </w:rPr>
          <m:t>N</m:t>
        </m:r>
      </m:oMath>
      <w:r w:rsidRPr="00310F47">
        <w:rPr>
          <w:rFonts w:ascii="Times New Roman" w:eastAsiaTheme="minorEastAsia" w:hAnsi="Times New Roman" w:cs="Times New Roman"/>
          <w:sz w:val="20"/>
          <w:szCs w:val="20"/>
        </w:rPr>
        <w:t xml:space="preserve"> ориентируемо, поскольку ориентируемо многообразие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w:t>
      </w:r>
    </w:p>
    <w:p w:rsidR="00B167CC" w:rsidRPr="00310F47" w:rsidRDefault="00B167CC" w:rsidP="00F35DA2">
      <w:pPr>
        <w:tabs>
          <w:tab w:val="left" w:pos="851"/>
        </w:tabs>
        <w:spacing w:after="0" w:line="240" w:lineRule="auto"/>
        <w:ind w:firstLine="567"/>
        <w:jc w:val="both"/>
        <w:rPr>
          <w:rFonts w:ascii="Times New Roman" w:eastAsiaTheme="minorEastAsia" w:hAnsi="Times New Roman" w:cs="Times New Roman"/>
          <w:sz w:val="20"/>
          <w:szCs w:val="20"/>
          <w:lang w:val="kk-KZ"/>
        </w:rPr>
      </w:pPr>
    </w:p>
    <w:p w:rsidR="00874390" w:rsidRDefault="00874390" w:rsidP="00F35DA2">
      <w:pPr>
        <w:tabs>
          <w:tab w:val="left" w:pos="851"/>
        </w:tabs>
        <w:spacing w:after="0" w:line="240" w:lineRule="auto"/>
        <w:ind w:firstLine="567"/>
        <w:jc w:val="center"/>
        <w:rPr>
          <w:rFonts w:ascii="Times New Roman" w:eastAsiaTheme="minorEastAsia" w:hAnsi="Times New Roman" w:cs="Times New Roman"/>
          <w:b/>
          <w:bCs/>
          <w:sz w:val="20"/>
          <w:szCs w:val="20"/>
        </w:rPr>
      </w:pPr>
    </w:p>
    <w:p w:rsidR="00FC10C1" w:rsidRPr="00310F47" w:rsidRDefault="00FC10C1" w:rsidP="00F35DA2">
      <w:pPr>
        <w:tabs>
          <w:tab w:val="left" w:pos="851"/>
        </w:tabs>
        <w:spacing w:after="0" w:line="240" w:lineRule="auto"/>
        <w:ind w:firstLine="567"/>
        <w:jc w:val="center"/>
        <w:rPr>
          <w:rFonts w:ascii="Times New Roman" w:eastAsiaTheme="minorEastAsia" w:hAnsi="Times New Roman" w:cs="Times New Roman"/>
          <w:b/>
          <w:bCs/>
          <w:sz w:val="20"/>
          <w:szCs w:val="20"/>
          <w:lang w:val="kk-KZ"/>
        </w:rPr>
      </w:pPr>
      <w:r w:rsidRPr="00310F47">
        <w:rPr>
          <w:rFonts w:ascii="Times New Roman" w:eastAsiaTheme="minorEastAsia" w:hAnsi="Times New Roman" w:cs="Times New Roman"/>
          <w:b/>
          <w:bCs/>
          <w:sz w:val="20"/>
          <w:szCs w:val="20"/>
        </w:rPr>
        <w:t>Список литературы</w:t>
      </w:r>
    </w:p>
    <w:p w:rsidR="00B167CC" w:rsidRPr="00310F47" w:rsidRDefault="00B167CC" w:rsidP="00F35DA2">
      <w:pPr>
        <w:tabs>
          <w:tab w:val="left" w:pos="851"/>
        </w:tabs>
        <w:spacing w:after="0" w:line="240" w:lineRule="auto"/>
        <w:ind w:firstLine="567"/>
        <w:jc w:val="center"/>
        <w:rPr>
          <w:rFonts w:ascii="Times New Roman" w:eastAsiaTheme="minorEastAsia" w:hAnsi="Times New Roman" w:cs="Times New Roman"/>
          <w:b/>
          <w:bCs/>
          <w:sz w:val="20"/>
          <w:szCs w:val="20"/>
          <w:lang w:val="kk-KZ"/>
        </w:rPr>
      </w:pPr>
    </w:p>
    <w:p w:rsidR="00FC10C1" w:rsidRPr="00310F47" w:rsidRDefault="00FC10C1" w:rsidP="00F35DA2">
      <w:pPr>
        <w:pStyle w:val="a6"/>
        <w:numPr>
          <w:ilvl w:val="0"/>
          <w:numId w:val="133"/>
        </w:numPr>
        <w:tabs>
          <w:tab w:val="left" w:pos="284"/>
          <w:tab w:val="left" w:pos="851"/>
        </w:tabs>
        <w:spacing w:after="0" w:line="240" w:lineRule="auto"/>
        <w:ind w:left="0"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Стинрод Н. – Топология косых произведений. – М.: ИЛ, 1953.</w:t>
      </w:r>
    </w:p>
    <w:p w:rsidR="00FC10C1" w:rsidRPr="00310F47" w:rsidRDefault="00FC10C1" w:rsidP="00F35DA2">
      <w:pPr>
        <w:pStyle w:val="a6"/>
        <w:numPr>
          <w:ilvl w:val="0"/>
          <w:numId w:val="133"/>
        </w:numPr>
        <w:tabs>
          <w:tab w:val="left" w:pos="284"/>
          <w:tab w:val="left" w:pos="851"/>
        </w:tabs>
        <w:spacing w:after="0" w:line="240" w:lineRule="auto"/>
        <w:ind w:left="0" w:firstLine="567"/>
        <w:jc w:val="both"/>
        <w:rPr>
          <w:rFonts w:ascii="Times New Roman" w:eastAsiaTheme="minorEastAsia" w:hAnsi="Times New Roman" w:cs="Times New Roman"/>
          <w:sz w:val="20"/>
          <w:szCs w:val="20"/>
          <w:lang w:val="en-US"/>
        </w:rPr>
      </w:pPr>
      <w:r w:rsidRPr="00310F47">
        <w:rPr>
          <w:rFonts w:ascii="Times New Roman" w:eastAsiaTheme="minorEastAsia" w:hAnsi="Times New Roman" w:cs="Times New Roman"/>
          <w:sz w:val="20"/>
          <w:szCs w:val="20"/>
        </w:rPr>
        <w:t>Хирцебрух</w:t>
      </w:r>
      <w:r w:rsidRPr="00310F47">
        <w:rPr>
          <w:rFonts w:ascii="Times New Roman" w:eastAsiaTheme="minorEastAsia" w:hAnsi="Times New Roman" w:cs="Times New Roman"/>
          <w:sz w:val="20"/>
          <w:szCs w:val="20"/>
          <w:lang w:val="en-US"/>
        </w:rPr>
        <w:t xml:space="preserve"> (Hirzebruch F.) – Neue Topologische Methoden in der algebraischen Geometrie, Springer, 1962.</w:t>
      </w:r>
    </w:p>
    <w:p w:rsidR="00FC10C1" w:rsidRPr="00310F47" w:rsidRDefault="00FC10C1" w:rsidP="00F35DA2">
      <w:pPr>
        <w:pStyle w:val="a6"/>
        <w:numPr>
          <w:ilvl w:val="0"/>
          <w:numId w:val="133"/>
        </w:numPr>
        <w:tabs>
          <w:tab w:val="left" w:pos="284"/>
          <w:tab w:val="left" w:pos="851"/>
        </w:tabs>
        <w:spacing w:after="0" w:line="240" w:lineRule="auto"/>
        <w:ind w:left="0"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Хьюзмюллер Д. – Расслоенные пространства. – М.: Мир, 1970.</w:t>
      </w:r>
    </w:p>
    <w:p w:rsidR="00FC10C1" w:rsidRDefault="00FC10C1" w:rsidP="00B615E6">
      <w:pPr>
        <w:spacing w:after="0" w:line="240" w:lineRule="auto"/>
        <w:rPr>
          <w:rFonts w:ascii="Times New Roman" w:eastAsiaTheme="minorEastAsia" w:hAnsi="Times New Roman" w:cs="Times New Roman"/>
          <w:sz w:val="20"/>
          <w:szCs w:val="20"/>
          <w:lang w:val="kk-KZ"/>
        </w:rPr>
      </w:pPr>
    </w:p>
    <w:p w:rsidR="00F35DA2" w:rsidRPr="00310F47" w:rsidRDefault="00F35DA2" w:rsidP="00B615E6">
      <w:pPr>
        <w:spacing w:after="0" w:line="240" w:lineRule="auto"/>
        <w:rPr>
          <w:rFonts w:ascii="Times New Roman" w:eastAsiaTheme="minorEastAsia" w:hAnsi="Times New Roman" w:cs="Times New Roman"/>
          <w:sz w:val="20"/>
          <w:szCs w:val="20"/>
          <w:lang w:val="kk-KZ"/>
        </w:rPr>
      </w:pPr>
    </w:p>
    <w:p w:rsidR="00FC10C1" w:rsidRPr="00310F47" w:rsidRDefault="00FC10C1" w:rsidP="00F35DA2">
      <w:pPr>
        <w:spacing w:after="0" w:line="240" w:lineRule="auto"/>
        <w:jc w:val="both"/>
        <w:rPr>
          <w:rFonts w:ascii="Times New Roman" w:hAnsi="Times New Roman" w:cs="Times New Roman"/>
          <w:b/>
          <w:sz w:val="20"/>
          <w:szCs w:val="20"/>
          <w:lang w:val="kk-KZ"/>
        </w:rPr>
      </w:pPr>
      <w:r w:rsidRPr="00310F47">
        <w:rPr>
          <w:rFonts w:ascii="Times New Roman" w:hAnsi="Times New Roman" w:cs="Times New Roman"/>
          <w:b/>
          <w:sz w:val="20"/>
          <w:szCs w:val="20"/>
          <w:lang w:val="kk-KZ"/>
        </w:rPr>
        <w:t>УДК 512.54</w:t>
      </w:r>
    </w:p>
    <w:p w:rsidR="00FC10C1" w:rsidRPr="00310F47" w:rsidRDefault="001B0C40" w:rsidP="00F35DA2">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Мулдагалиев В.С., Маутеева С.М.</w:t>
      </w:r>
    </w:p>
    <w:p w:rsidR="00FC10C1" w:rsidRPr="00310F47" w:rsidRDefault="00FC10C1" w:rsidP="00F35DA2">
      <w:pPr>
        <w:spacing w:after="0" w:line="240" w:lineRule="auto"/>
        <w:jc w:val="center"/>
        <w:rPr>
          <w:rFonts w:ascii="Times New Roman" w:hAnsi="Times New Roman" w:cs="Times New Roman"/>
          <w:i/>
          <w:sz w:val="20"/>
          <w:szCs w:val="20"/>
        </w:rPr>
      </w:pPr>
      <w:r w:rsidRPr="00310F47">
        <w:rPr>
          <w:rFonts w:ascii="Times New Roman" w:hAnsi="Times New Roman" w:cs="Times New Roman"/>
          <w:i/>
          <w:sz w:val="20"/>
          <w:szCs w:val="20"/>
        </w:rPr>
        <w:t>Западно-Казахстанский университет им.М.Утемисова</w:t>
      </w:r>
    </w:p>
    <w:p w:rsidR="00FC10C1" w:rsidRPr="00310F47" w:rsidRDefault="00FC10C1" w:rsidP="00F35DA2">
      <w:pPr>
        <w:spacing w:after="0" w:line="240" w:lineRule="auto"/>
        <w:jc w:val="center"/>
        <w:rPr>
          <w:rFonts w:ascii="Times New Roman" w:hAnsi="Times New Roman" w:cs="Times New Roman"/>
          <w:i/>
          <w:sz w:val="20"/>
          <w:szCs w:val="20"/>
        </w:rPr>
      </w:pPr>
      <w:r w:rsidRPr="00310F47">
        <w:rPr>
          <w:rFonts w:ascii="Times New Roman" w:hAnsi="Times New Roman" w:cs="Times New Roman"/>
          <w:i/>
          <w:sz w:val="20"/>
          <w:szCs w:val="20"/>
        </w:rPr>
        <w:t>Г.Уральск, Казахстан</w:t>
      </w:r>
    </w:p>
    <w:p w:rsidR="00FC10C1" w:rsidRPr="00310F47" w:rsidRDefault="00FC10C1" w:rsidP="00F35DA2">
      <w:pPr>
        <w:spacing w:after="0" w:line="240" w:lineRule="auto"/>
        <w:jc w:val="center"/>
        <w:rPr>
          <w:rFonts w:ascii="Times New Roman" w:hAnsi="Times New Roman" w:cs="Times New Roman"/>
          <w:i/>
          <w:sz w:val="20"/>
          <w:szCs w:val="20"/>
        </w:rPr>
      </w:pPr>
    </w:p>
    <w:p w:rsidR="00B167CC" w:rsidRPr="00310F47" w:rsidRDefault="00FC10C1" w:rsidP="00F35DA2">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rPr>
        <w:t>О БЕ</w:t>
      </w:r>
      <w:r w:rsidR="00B167CC" w:rsidRPr="00310F47">
        <w:rPr>
          <w:rFonts w:ascii="Times New Roman" w:hAnsi="Times New Roman" w:cs="Times New Roman"/>
          <w:b/>
          <w:sz w:val="20"/>
          <w:szCs w:val="20"/>
        </w:rPr>
        <w:t xml:space="preserve">СКОНЕЧНЫХ ГРУППАХ. </w:t>
      </w:r>
      <w:r w:rsidRPr="00310F47">
        <w:rPr>
          <w:rFonts w:ascii="Times New Roman" w:hAnsi="Times New Roman" w:cs="Times New Roman"/>
          <w:b/>
          <w:sz w:val="20"/>
          <w:szCs w:val="20"/>
        </w:rPr>
        <w:t xml:space="preserve">С НОРМАЛИЗАТОРНЫМ </w:t>
      </w:r>
    </w:p>
    <w:p w:rsidR="00FC10C1" w:rsidRPr="00310F47" w:rsidRDefault="00FC10C1" w:rsidP="00F35DA2">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rPr>
        <w:t>УСЛОВИЕМ ДЛЯ НЕЦИКЛИЧЕСКИХ ПОДГРУПП</w:t>
      </w:r>
    </w:p>
    <w:p w:rsidR="00FC10C1" w:rsidRPr="00310F47" w:rsidRDefault="00FC10C1" w:rsidP="00F35DA2">
      <w:pPr>
        <w:spacing w:after="0" w:line="240" w:lineRule="auto"/>
        <w:jc w:val="center"/>
        <w:rPr>
          <w:rFonts w:ascii="Times New Roman" w:hAnsi="Times New Roman" w:cs="Times New Roman"/>
          <w:b/>
          <w:sz w:val="20"/>
          <w:szCs w:val="20"/>
          <w:lang w:val="kk-KZ"/>
        </w:rPr>
      </w:pPr>
    </w:p>
    <w:p w:rsidR="00FC10C1" w:rsidRPr="00310F47" w:rsidRDefault="00FC10C1"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rPr>
        <w:lastRenderedPageBreak/>
        <w:t xml:space="preserve">С.Н.Черников в обзорной статье </w:t>
      </w:r>
      <w:r w:rsidRPr="00310F47">
        <w:rPr>
          <w:rFonts w:ascii="Times New Roman" w:hAnsi="Times New Roman" w:cs="Times New Roman"/>
          <w:noProof/>
          <w:position w:val="-10"/>
          <w:sz w:val="20"/>
          <w:szCs w:val="20"/>
        </w:rPr>
        <w:object w:dxaOrig="380" w:dyaOrig="320">
          <v:shape id="_x0000_i1276" type="#_x0000_t75" style="width:19.5pt;height:16.5pt" o:ole="">
            <v:imagedata r:id="rId492" o:title=""/>
          </v:shape>
          <o:OLEObject Type="Embed" ProgID="Equation.3" ShapeID="_x0000_i1276" DrawAspect="Content" ObjectID="_1734340946" r:id="rId493"/>
        </w:object>
      </w:r>
      <w:r w:rsidRPr="00310F47">
        <w:rPr>
          <w:rFonts w:ascii="Times New Roman" w:hAnsi="Times New Roman" w:cs="Times New Roman"/>
          <w:sz w:val="20"/>
          <w:szCs w:val="20"/>
        </w:rPr>
        <w:t xml:space="preserve">сформулировал задачи, решение которых приведёт к существенному развитию теории бесконечных групп. Решая одну из этих задач, в настоящей работе изучается приращение класса </w:t>
      </w:r>
      <w:r w:rsidRPr="00310F47">
        <w:rPr>
          <w:rFonts w:ascii="Times New Roman" w:hAnsi="Times New Roman" w:cs="Times New Roman"/>
          <w:position w:val="-6"/>
          <w:sz w:val="20"/>
          <w:szCs w:val="20"/>
        </w:rPr>
        <w:object w:dxaOrig="279" w:dyaOrig="279">
          <v:shape id="_x0000_i1277" type="#_x0000_t75" style="width:11.25pt;height:11.25pt" o:ole="">
            <v:imagedata r:id="rId494" o:title=""/>
          </v:shape>
          <o:OLEObject Type="Embed" ProgID="Equation.3" ShapeID="_x0000_i1277" DrawAspect="Content" ObjectID="_1734340947" r:id="rId495"/>
        </w:object>
      </w:r>
      <w:r w:rsidRPr="00310F47">
        <w:rPr>
          <w:rFonts w:ascii="Times New Roman" w:hAnsi="Times New Roman" w:cs="Times New Roman"/>
          <w:sz w:val="20"/>
          <w:szCs w:val="20"/>
        </w:rPr>
        <w:t>-групп, т.е. групп удовлетворяющих нормализаторному условию для всех подгрупп до совокупности одних лишь нециклических подгрупп. При этом изучается бесконечные группы с нормализаторным условие для нециклических подгрупп при условии локальной конечности в периодическом случае и локальной разрешимости в непериодическом случае.</w:t>
      </w:r>
    </w:p>
    <w:p w:rsidR="00FC10C1" w:rsidRPr="00310F47" w:rsidRDefault="00FC10C1"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rPr>
        <w:t>В работе будут использованы основные</w:t>
      </w:r>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 xml:space="preserve">результаты статьи </w:t>
      </w:r>
      <w:r w:rsidRPr="00310F47">
        <w:rPr>
          <w:rFonts w:ascii="Times New Roman" w:hAnsi="Times New Roman" w:cs="Times New Roman"/>
          <w:noProof/>
          <w:position w:val="-10"/>
          <w:sz w:val="20"/>
          <w:szCs w:val="20"/>
        </w:rPr>
        <w:object w:dxaOrig="380" w:dyaOrig="320">
          <v:shape id="_x0000_i1278" type="#_x0000_t75" style="width:19.5pt;height:16.5pt" o:ole="">
            <v:imagedata r:id="rId496" o:title=""/>
          </v:shape>
          <o:OLEObject Type="Embed" ProgID="Equation.3" ShapeID="_x0000_i1278" DrawAspect="Content" ObjectID="_1734340948" r:id="rId497"/>
        </w:object>
      </w:r>
      <w:r w:rsidRPr="00310F47">
        <w:rPr>
          <w:rFonts w:ascii="Times New Roman" w:hAnsi="Times New Roman" w:cs="Times New Roman"/>
          <w:sz w:val="20"/>
          <w:szCs w:val="20"/>
        </w:rPr>
        <w:t xml:space="preserve">о совпадении классов неприодических </w:t>
      </w:r>
      <m:oMath>
        <m:r>
          <w:rPr>
            <w:rFonts w:ascii="Cambria Math" w:hAnsi="Cambria Math" w:cs="Times New Roman"/>
            <w:sz w:val="20"/>
            <w:szCs w:val="20"/>
          </w:rPr>
          <m:t xml:space="preserve">N </m:t>
        </m:r>
      </m:oMath>
      <w:r w:rsidRPr="00310F47">
        <w:rPr>
          <w:rFonts w:ascii="Times New Roman" w:hAnsi="Times New Roman" w:cs="Times New Roman"/>
          <w:sz w:val="20"/>
          <w:szCs w:val="20"/>
        </w:rPr>
        <w:t xml:space="preserve">-групп с классом непериодических групп, удовлетворяющих нормализаторному условию для бесконечных подгрупп, и статья </w:t>
      </w:r>
      <w:r w:rsidRPr="00310F47">
        <w:rPr>
          <w:rFonts w:ascii="Times New Roman" w:hAnsi="Times New Roman" w:cs="Times New Roman"/>
          <w:noProof/>
          <w:position w:val="-10"/>
          <w:sz w:val="20"/>
          <w:szCs w:val="20"/>
        </w:rPr>
        <w:object w:dxaOrig="380" w:dyaOrig="320">
          <v:shape id="_x0000_i1279" type="#_x0000_t75" style="width:19.5pt;height:16.5pt" o:ole="">
            <v:imagedata r:id="rId498" o:title=""/>
          </v:shape>
          <o:OLEObject Type="Embed" ProgID="Equation.3" ShapeID="_x0000_i1279" DrawAspect="Content" ObjectID="_1734340949" r:id="rId499"/>
        </w:object>
      </w:r>
      <w:r w:rsidRPr="00310F47">
        <w:rPr>
          <w:rFonts w:ascii="Times New Roman" w:hAnsi="Times New Roman" w:cs="Times New Roman"/>
          <w:sz w:val="20"/>
          <w:szCs w:val="20"/>
        </w:rPr>
        <w:t xml:space="preserve">о существование конечного не нильпотентного гомоморфного образа в конечно порожденной ненильпотентной группе, имеющей  возрастающей инвариантный ряд с абелевыми факторами. </w:t>
      </w:r>
    </w:p>
    <w:p w:rsidR="00FC10C1" w:rsidRPr="00310F47" w:rsidRDefault="00FC10C1"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rPr>
        <w:t>Конечные группы с нормализаторным условия для нециклических подгрупп изучались в</w:t>
      </w:r>
      <w:r w:rsidRPr="00310F47">
        <w:rPr>
          <w:rFonts w:ascii="Times New Roman" w:hAnsi="Times New Roman" w:cs="Times New Roman"/>
          <w:noProof/>
          <w:position w:val="-10"/>
          <w:sz w:val="20"/>
          <w:szCs w:val="20"/>
        </w:rPr>
        <w:object w:dxaOrig="380" w:dyaOrig="320">
          <v:shape id="_x0000_i1280" type="#_x0000_t75" style="width:19.5pt;height:16.5pt" o:ole="">
            <v:imagedata r:id="rId500" o:title=""/>
          </v:shape>
          <o:OLEObject Type="Embed" ProgID="Equation.3" ShapeID="_x0000_i1280" DrawAspect="Content" ObjectID="_1734340950" r:id="rId501"/>
        </w:object>
      </w:r>
      <w:r w:rsidRPr="00310F47">
        <w:rPr>
          <w:rFonts w:ascii="Times New Roman" w:hAnsi="Times New Roman" w:cs="Times New Roman"/>
          <w:sz w:val="20"/>
          <w:szCs w:val="20"/>
        </w:rPr>
        <w:t xml:space="preserve">, но полученные там результаты в этой работе не используются. </w:t>
      </w:r>
    </w:p>
    <w:p w:rsidR="00FC10C1" w:rsidRPr="00310F47" w:rsidRDefault="00FC10C1"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b/>
          <w:sz w:val="20"/>
          <w:szCs w:val="20"/>
        </w:rPr>
        <w:t>Теорема 1.</w:t>
      </w:r>
      <w:r w:rsidRPr="00310F47">
        <w:rPr>
          <w:rFonts w:ascii="Times New Roman" w:hAnsi="Times New Roman" w:cs="Times New Roman"/>
          <w:sz w:val="20"/>
          <w:szCs w:val="20"/>
        </w:rPr>
        <w:t xml:space="preserve"> Бесконечная локально конечная группа </w:t>
      </w:r>
      <w:r w:rsidRPr="00310F47">
        <w:rPr>
          <w:rFonts w:ascii="Times New Roman" w:hAnsi="Times New Roman" w:cs="Times New Roman"/>
          <w:noProof/>
          <w:position w:val="-6"/>
          <w:sz w:val="20"/>
          <w:szCs w:val="20"/>
        </w:rPr>
        <w:object w:dxaOrig="260" w:dyaOrig="279">
          <v:shape id="_x0000_i1281" type="#_x0000_t75" style="width:11.25pt;height:11.25pt" o:ole="">
            <v:imagedata r:id="rId502" o:title=""/>
          </v:shape>
          <o:OLEObject Type="Embed" ProgID="Equation.3" ShapeID="_x0000_i1281" DrawAspect="Content" ObjectID="_1734340951" r:id="rId503"/>
        </w:object>
      </w:r>
      <w:r w:rsidRPr="00310F47">
        <w:rPr>
          <w:rFonts w:ascii="Times New Roman" w:hAnsi="Times New Roman" w:cs="Times New Roman"/>
          <w:sz w:val="20"/>
          <w:szCs w:val="20"/>
        </w:rPr>
        <w:t xml:space="preserve">, удовлетворяющая нормализаторному условию для нециклических подгрупп, является </w:t>
      </w:r>
      <w:r w:rsidRPr="00310F47">
        <w:rPr>
          <w:rFonts w:ascii="Times New Roman" w:hAnsi="Times New Roman" w:cs="Times New Roman"/>
          <w:noProof/>
          <w:position w:val="-6"/>
          <w:sz w:val="20"/>
          <w:szCs w:val="20"/>
        </w:rPr>
        <w:object w:dxaOrig="279" w:dyaOrig="279">
          <v:shape id="_x0000_i1282" type="#_x0000_t75" style="width:11.25pt;height:11.25pt" o:ole="">
            <v:imagedata r:id="rId504" o:title=""/>
          </v:shape>
          <o:OLEObject Type="Embed" ProgID="Equation.3" ShapeID="_x0000_i1282" DrawAspect="Content" ObjectID="_1734340952" r:id="rId505"/>
        </w:object>
      </w:r>
      <w:r w:rsidRPr="00310F47">
        <w:rPr>
          <w:rFonts w:ascii="Times New Roman" w:hAnsi="Times New Roman" w:cs="Times New Roman"/>
          <w:sz w:val="20"/>
          <w:szCs w:val="20"/>
        </w:rPr>
        <w:t xml:space="preserve"> - группой.</w:t>
      </w:r>
    </w:p>
    <w:p w:rsidR="00FC10C1" w:rsidRPr="00310F47" w:rsidRDefault="00FC10C1" w:rsidP="00B615E6">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Доказательство.</w:t>
      </w:r>
      <w:r w:rsidRPr="00310F47">
        <w:rPr>
          <w:rFonts w:ascii="Times New Roman" w:hAnsi="Times New Roman" w:cs="Times New Roman"/>
          <w:sz w:val="20"/>
          <w:szCs w:val="20"/>
        </w:rPr>
        <w:t xml:space="preserve"> Пусть локально конечная групп</w:t>
      </w:r>
      <w:r w:rsidRPr="00310F47">
        <w:rPr>
          <w:rFonts w:ascii="Times New Roman" w:hAnsi="Times New Roman" w:cs="Times New Roman"/>
          <w:sz w:val="20"/>
          <w:szCs w:val="20"/>
          <w:lang w:val="en-US"/>
        </w:rPr>
        <w:t>a</w:t>
      </w:r>
      <w:r w:rsidRPr="00310F47">
        <w:rPr>
          <w:rFonts w:ascii="Times New Roman" w:hAnsi="Times New Roman" w:cs="Times New Roman"/>
          <w:sz w:val="20"/>
          <w:szCs w:val="20"/>
        </w:rPr>
        <w:t xml:space="preserve"> </w:t>
      </w:r>
      <w:r w:rsidRPr="00310F47">
        <w:rPr>
          <w:rFonts w:ascii="Times New Roman" w:hAnsi="Times New Roman" w:cs="Times New Roman"/>
          <w:noProof/>
          <w:position w:val="-6"/>
          <w:sz w:val="20"/>
          <w:szCs w:val="20"/>
        </w:rPr>
        <w:object w:dxaOrig="260" w:dyaOrig="279">
          <v:shape id="_x0000_i1283" type="#_x0000_t75" style="width:11.25pt;height:11.25pt" o:ole="">
            <v:imagedata r:id="rId502" o:title=""/>
          </v:shape>
          <o:OLEObject Type="Embed" ProgID="Equation.3" ShapeID="_x0000_i1283" DrawAspect="Content" ObjectID="_1734340953" r:id="rId506"/>
        </w:object>
      </w:r>
      <w:r w:rsidRPr="00310F47">
        <w:rPr>
          <w:rFonts w:ascii="Times New Roman" w:hAnsi="Times New Roman" w:cs="Times New Roman"/>
          <w:sz w:val="20"/>
          <w:szCs w:val="20"/>
        </w:rPr>
        <w:t xml:space="preserve"> удовлетворяет</w:t>
      </w:r>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 xml:space="preserve">нормализаторному условию для нециклических подгрупп, но не является </w:t>
      </w:r>
      <w:r w:rsidRPr="00310F47">
        <w:rPr>
          <w:rFonts w:ascii="Times New Roman" w:hAnsi="Times New Roman" w:cs="Times New Roman"/>
          <w:noProof/>
          <w:position w:val="-6"/>
          <w:sz w:val="20"/>
          <w:szCs w:val="20"/>
        </w:rPr>
        <w:object w:dxaOrig="279" w:dyaOrig="279">
          <v:shape id="_x0000_i1284" type="#_x0000_t75" style="width:11.25pt;height:11.25pt" o:ole="">
            <v:imagedata r:id="rId507" o:title=""/>
          </v:shape>
          <o:OLEObject Type="Embed" ProgID="Equation.3" ShapeID="_x0000_i1284" DrawAspect="Content" ObjectID="_1734340954" r:id="rId508"/>
        </w:object>
      </w:r>
      <w:r w:rsidRPr="00310F47">
        <w:rPr>
          <w:rFonts w:ascii="Times New Roman" w:hAnsi="Times New Roman" w:cs="Times New Roman"/>
          <w:sz w:val="20"/>
          <w:szCs w:val="20"/>
        </w:rPr>
        <w:t xml:space="preserve">-группой. При этом условий группы </w:t>
      </w:r>
      <w:r w:rsidRPr="00310F47">
        <w:rPr>
          <w:rFonts w:ascii="Times New Roman" w:hAnsi="Times New Roman" w:cs="Times New Roman"/>
          <w:noProof/>
          <w:position w:val="-6"/>
          <w:sz w:val="20"/>
          <w:szCs w:val="20"/>
        </w:rPr>
        <w:object w:dxaOrig="260" w:dyaOrig="279">
          <v:shape id="_x0000_i1285" type="#_x0000_t75" style="width:11.25pt;height:11.25pt" o:ole="">
            <v:imagedata r:id="rId502" o:title=""/>
          </v:shape>
          <o:OLEObject Type="Embed" ProgID="Equation.3" ShapeID="_x0000_i1285" DrawAspect="Content" ObjectID="_1734340955" r:id="rId509"/>
        </w:object>
      </w:r>
      <w:r w:rsidRPr="00310F47">
        <w:rPr>
          <w:rFonts w:ascii="Times New Roman" w:hAnsi="Times New Roman" w:cs="Times New Roman"/>
          <w:sz w:val="20"/>
          <w:szCs w:val="20"/>
        </w:rPr>
        <w:t xml:space="preserve"> содержит циклическую неинвариантную силовскую </w:t>
      </w:r>
      <m:oMath>
        <m:r>
          <w:rPr>
            <w:rFonts w:ascii="Cambria Math" w:hAnsi="Cambria Math" w:cs="Times New Roman"/>
            <w:sz w:val="20"/>
            <w:szCs w:val="20"/>
          </w:rPr>
          <m:t xml:space="preserve"> p-</m:t>
        </m:r>
      </m:oMath>
      <w:r w:rsidRPr="00310F47">
        <w:rPr>
          <w:rFonts w:ascii="Times New Roman" w:hAnsi="Times New Roman" w:cs="Times New Roman"/>
          <w:sz w:val="20"/>
          <w:szCs w:val="20"/>
        </w:rPr>
        <w:t xml:space="preserve">подгруппу </w:t>
      </w:r>
      <w:r w:rsidRPr="00310F47">
        <w:rPr>
          <w:rFonts w:ascii="Times New Roman" w:hAnsi="Times New Roman" w:cs="Times New Roman"/>
          <w:noProof/>
          <w:position w:val="-14"/>
          <w:sz w:val="20"/>
          <w:szCs w:val="20"/>
        </w:rPr>
        <w:object w:dxaOrig="480" w:dyaOrig="380">
          <v:shape id="_x0000_i1286" type="#_x0000_t75" style="width:24.75pt;height:19.5pt" o:ole="">
            <v:imagedata r:id="rId510" o:title=""/>
          </v:shape>
          <o:OLEObject Type="Embed" ProgID="Equation.3" ShapeID="_x0000_i1286" DrawAspect="Content" ObjectID="_1734340956" r:id="rId511"/>
        </w:object>
      </w:r>
      <w:r w:rsidRPr="00310F47">
        <w:rPr>
          <w:rFonts w:ascii="Times New Roman" w:hAnsi="Times New Roman" w:cs="Times New Roman"/>
          <w:sz w:val="20"/>
          <w:szCs w:val="20"/>
        </w:rPr>
        <w:t xml:space="preserve">для некоторого простого числа </w:t>
      </w:r>
      <m:oMath>
        <m:r>
          <w:rPr>
            <w:rFonts w:ascii="Cambria Math" w:hAnsi="Cambria Math" w:cs="Times New Roman"/>
            <w:sz w:val="20"/>
            <w:szCs w:val="20"/>
          </w:rPr>
          <m:t>p</m:t>
        </m:r>
      </m:oMath>
      <w:r w:rsidRPr="00310F47">
        <w:rPr>
          <w:rFonts w:ascii="Times New Roman" w:hAnsi="Times New Roman" w:cs="Times New Roman"/>
          <w:sz w:val="20"/>
          <w:szCs w:val="20"/>
        </w:rPr>
        <w:t xml:space="preserve">. Так как нормализатор </w:t>
      </w:r>
      <w:r w:rsidRPr="00310F47">
        <w:rPr>
          <w:rFonts w:ascii="Times New Roman" w:hAnsi="Times New Roman" w:cs="Times New Roman"/>
          <w:position w:val="-12"/>
          <w:sz w:val="20"/>
          <w:szCs w:val="20"/>
        </w:rPr>
        <w:object w:dxaOrig="859" w:dyaOrig="360">
          <v:shape id="_x0000_i1287" type="#_x0000_t75" style="width:45pt;height:19.5pt" o:ole="">
            <v:imagedata r:id="rId512" o:title=""/>
          </v:shape>
          <o:OLEObject Type="Embed" ProgID="Equation.3" ShapeID="_x0000_i1287" DrawAspect="Content" ObjectID="_1734340957" r:id="rId513"/>
        </w:object>
      </w:r>
      <w:r w:rsidRPr="00310F47">
        <w:rPr>
          <w:rFonts w:ascii="Times New Roman" w:hAnsi="Times New Roman" w:cs="Times New Roman"/>
          <w:sz w:val="20"/>
          <w:szCs w:val="20"/>
        </w:rPr>
        <w:t xml:space="preserve">подгруппы </w:t>
      </w:r>
      <w:r w:rsidRPr="00310F47">
        <w:rPr>
          <w:rFonts w:ascii="Times New Roman" w:hAnsi="Times New Roman" w:cs="Times New Roman"/>
          <w:noProof/>
          <w:position w:val="-14"/>
          <w:sz w:val="20"/>
          <w:szCs w:val="20"/>
        </w:rPr>
        <w:object w:dxaOrig="480" w:dyaOrig="380">
          <v:shape id="_x0000_i1288" type="#_x0000_t75" style="width:24.75pt;height:19.5pt" o:ole="">
            <v:imagedata r:id="rId514" o:title=""/>
          </v:shape>
          <o:OLEObject Type="Embed" ProgID="Equation.3" ShapeID="_x0000_i1288" DrawAspect="Content" ObjectID="_1734340958" r:id="rId515"/>
        </w:object>
      </w:r>
      <w:r w:rsidRPr="00310F47">
        <w:rPr>
          <w:rFonts w:ascii="Times New Roman" w:hAnsi="Times New Roman" w:cs="Times New Roman"/>
          <w:sz w:val="20"/>
          <w:szCs w:val="20"/>
        </w:rPr>
        <w:t xml:space="preserve"> в группе G совпадает со своим нормализатором по подгруппа </w:t>
      </w:r>
      <w:r w:rsidRPr="00310F47">
        <w:rPr>
          <w:rFonts w:ascii="Times New Roman" w:hAnsi="Times New Roman" w:cs="Times New Roman"/>
          <w:noProof/>
          <w:position w:val="-14"/>
          <w:sz w:val="20"/>
          <w:szCs w:val="20"/>
        </w:rPr>
        <w:object w:dxaOrig="480" w:dyaOrig="380">
          <v:shape id="_x0000_i1289" type="#_x0000_t75" style="width:24.75pt;height:19.5pt" o:ole="">
            <v:imagedata r:id="rId514" o:title=""/>
          </v:shape>
          <o:OLEObject Type="Embed" ProgID="Equation.3" ShapeID="_x0000_i1289" DrawAspect="Content" ObjectID="_1734340959" r:id="rId516"/>
        </w:object>
      </w:r>
      <w:r w:rsidRPr="00310F47">
        <w:rPr>
          <w:rFonts w:ascii="Times New Roman" w:hAnsi="Times New Roman" w:cs="Times New Roman"/>
          <w:sz w:val="20"/>
          <w:szCs w:val="20"/>
        </w:rPr>
        <w:t xml:space="preserve">циклическая. Тогда для любого элемента </w:t>
      </w:r>
      <w:r w:rsidRPr="00310F47">
        <w:rPr>
          <w:rFonts w:ascii="Times New Roman" w:hAnsi="Times New Roman" w:cs="Times New Roman"/>
          <w:noProof/>
          <w:position w:val="-14"/>
          <w:sz w:val="20"/>
          <w:szCs w:val="20"/>
        </w:rPr>
        <w:object w:dxaOrig="1680" w:dyaOrig="380">
          <v:shape id="_x0000_i1290" type="#_x0000_t75" style="width:83.25pt;height:19.5pt" o:ole="">
            <v:imagedata r:id="rId517" o:title=""/>
          </v:shape>
          <o:OLEObject Type="Embed" ProgID="Equation.3" ShapeID="_x0000_i1290" DrawAspect="Content" ObjectID="_1734340960" r:id="rId518"/>
        </w:object>
      </w:r>
      <w:r w:rsidRPr="00310F47">
        <w:rPr>
          <w:rFonts w:ascii="Times New Roman" w:hAnsi="Times New Roman" w:cs="Times New Roman"/>
          <w:sz w:val="20"/>
          <w:szCs w:val="20"/>
        </w:rPr>
        <w:t xml:space="preserve">подгруппа </w:t>
      </w:r>
      <w:r w:rsidRPr="00310F47">
        <w:rPr>
          <w:rFonts w:ascii="Times New Roman" w:hAnsi="Times New Roman" w:cs="Times New Roman"/>
          <w:noProof/>
          <w:position w:val="-12"/>
          <w:sz w:val="20"/>
          <w:szCs w:val="20"/>
        </w:rPr>
        <w:object w:dxaOrig="1460" w:dyaOrig="360">
          <v:shape id="_x0000_i1291" type="#_x0000_t75" style="width:1in;height:19.5pt" o:ole="">
            <v:imagedata r:id="rId519" o:title=""/>
          </v:shape>
          <o:OLEObject Type="Embed" ProgID="Equation.3" ShapeID="_x0000_i1291" DrawAspect="Content" ObjectID="_1734340961" r:id="rId520"/>
        </w:object>
      </w:r>
      <w:r w:rsidRPr="00310F47">
        <w:rPr>
          <w:rFonts w:ascii="Times New Roman" w:hAnsi="Times New Roman" w:cs="Times New Roman"/>
          <w:sz w:val="20"/>
          <w:szCs w:val="20"/>
        </w:rPr>
        <w:t xml:space="preserve"> нециклическая и совпадает со своим нормализатором. Следовательно, </w:t>
      </w:r>
      <w:r w:rsidRPr="00310F47">
        <w:rPr>
          <w:rFonts w:ascii="Times New Roman" w:hAnsi="Times New Roman" w:cs="Times New Roman"/>
          <w:noProof/>
          <w:position w:val="-12"/>
          <w:sz w:val="20"/>
          <w:szCs w:val="20"/>
        </w:rPr>
        <w:object w:dxaOrig="1880" w:dyaOrig="360">
          <v:shape id="_x0000_i1292" type="#_x0000_t75" style="width:96.75pt;height:19.5pt" o:ole="">
            <v:imagedata r:id="rId521" o:title=""/>
          </v:shape>
          <o:OLEObject Type="Embed" ProgID="Equation.3" ShapeID="_x0000_i1292" DrawAspect="Content" ObjectID="_1734340962" r:id="rId522"/>
        </w:object>
      </w:r>
      <w:r w:rsidRPr="00310F47">
        <w:rPr>
          <w:rFonts w:ascii="Times New Roman" w:hAnsi="Times New Roman" w:cs="Times New Roman"/>
          <w:sz w:val="20"/>
          <w:szCs w:val="20"/>
        </w:rPr>
        <w:t xml:space="preserve">Это означает, что группа </w:t>
      </w:r>
      <w:r w:rsidRPr="00310F47">
        <w:rPr>
          <w:rFonts w:ascii="Times New Roman" w:hAnsi="Times New Roman" w:cs="Times New Roman"/>
          <w:noProof/>
          <w:position w:val="-6"/>
          <w:sz w:val="20"/>
          <w:szCs w:val="20"/>
        </w:rPr>
        <w:object w:dxaOrig="260" w:dyaOrig="279">
          <v:shape id="_x0000_i1293" type="#_x0000_t75" style="width:11.25pt;height:11.25pt" o:ole="">
            <v:imagedata r:id="rId502" o:title=""/>
          </v:shape>
          <o:OLEObject Type="Embed" ProgID="Equation.3" ShapeID="_x0000_i1293" DrawAspect="Content" ObjectID="_1734340963" r:id="rId523"/>
        </w:object>
      </w:r>
      <w:r w:rsidRPr="00310F47">
        <w:rPr>
          <w:rFonts w:ascii="Times New Roman" w:hAnsi="Times New Roman" w:cs="Times New Roman"/>
          <w:sz w:val="20"/>
          <w:szCs w:val="20"/>
        </w:rPr>
        <w:t xml:space="preserve"> конечна и среди ее максимальных подгрупп имеется неинвариантный циклический нормализатор некоторой силовской -подгруппы группы </w:t>
      </w:r>
      <w:r w:rsidRPr="00310F47">
        <w:rPr>
          <w:rFonts w:ascii="Times New Roman" w:hAnsi="Times New Roman" w:cs="Times New Roman"/>
          <w:noProof/>
          <w:position w:val="-6"/>
          <w:sz w:val="20"/>
          <w:szCs w:val="20"/>
        </w:rPr>
        <w:object w:dxaOrig="260" w:dyaOrig="279">
          <v:shape id="_x0000_i1294" type="#_x0000_t75" style="width:11.25pt;height:11.25pt" o:ole="">
            <v:imagedata r:id="rId502" o:title=""/>
          </v:shape>
          <o:OLEObject Type="Embed" ProgID="Equation.3" ShapeID="_x0000_i1294" DrawAspect="Content" ObjectID="_1734340964" r:id="rId524"/>
        </w:object>
      </w:r>
      <w:r w:rsidRPr="00310F47">
        <w:rPr>
          <w:rFonts w:ascii="Times New Roman" w:hAnsi="Times New Roman" w:cs="Times New Roman"/>
          <w:sz w:val="20"/>
          <w:szCs w:val="20"/>
        </w:rPr>
        <w:t>. Теорема доказана.</w:t>
      </w:r>
    </w:p>
    <w:p w:rsidR="00FC10C1" w:rsidRPr="00310F47" w:rsidRDefault="00FC10C1"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 xml:space="preserve">Далее будем рассматривать непериодические группы с нормализаторным условием для нециклических подгрупп. Если центр такой группы </w:t>
      </w:r>
      <w:r w:rsidRPr="00310F47">
        <w:rPr>
          <w:rFonts w:ascii="Times New Roman" w:hAnsi="Times New Roman" w:cs="Times New Roman"/>
          <w:noProof/>
          <w:position w:val="-6"/>
          <w:sz w:val="20"/>
          <w:szCs w:val="20"/>
        </w:rPr>
        <w:object w:dxaOrig="260" w:dyaOrig="279">
          <v:shape id="_x0000_i1295" type="#_x0000_t75" style="width:11.25pt;height:11.25pt" o:ole="">
            <v:imagedata r:id="rId502" o:title=""/>
          </v:shape>
          <o:OLEObject Type="Embed" ProgID="Equation.3" ShapeID="_x0000_i1295" DrawAspect="Content" ObjectID="_1734340965" r:id="rId525"/>
        </w:object>
      </w:r>
      <w:r w:rsidRPr="00310F47">
        <w:rPr>
          <w:rFonts w:ascii="Times New Roman" w:hAnsi="Times New Roman" w:cs="Times New Roman"/>
          <w:sz w:val="20"/>
          <w:szCs w:val="20"/>
        </w:rPr>
        <w:t xml:space="preserve"> конечный циклический, отличный от единицы, то все бесконечные подгруппы группы </w:t>
      </w:r>
      <w:r w:rsidRPr="00310F47">
        <w:rPr>
          <w:rFonts w:ascii="Times New Roman" w:hAnsi="Times New Roman" w:cs="Times New Roman"/>
          <w:noProof/>
          <w:position w:val="-6"/>
          <w:sz w:val="20"/>
          <w:szCs w:val="20"/>
        </w:rPr>
        <w:object w:dxaOrig="260" w:dyaOrig="279">
          <v:shape id="_x0000_i1296" type="#_x0000_t75" style="width:11.25pt;height:11.25pt" o:ole="">
            <v:imagedata r:id="rId502" o:title=""/>
          </v:shape>
          <o:OLEObject Type="Embed" ProgID="Equation.3" ShapeID="_x0000_i1296" DrawAspect="Content" ObjectID="_1734340966" r:id="rId526"/>
        </w:object>
      </w:r>
      <w:r w:rsidRPr="00310F47">
        <w:rPr>
          <w:rFonts w:ascii="Times New Roman" w:hAnsi="Times New Roman" w:cs="Times New Roman"/>
          <w:sz w:val="20"/>
          <w:szCs w:val="20"/>
        </w:rPr>
        <w:t xml:space="preserve"> отличны от своих нормализаторов. В работе (2) доказано, что в этом случае </w:t>
      </w:r>
      <w:r w:rsidRPr="00310F47">
        <w:rPr>
          <w:rFonts w:ascii="Times New Roman" w:hAnsi="Times New Roman" w:cs="Times New Roman"/>
          <w:noProof/>
          <w:position w:val="-6"/>
          <w:sz w:val="20"/>
          <w:szCs w:val="20"/>
        </w:rPr>
        <w:object w:dxaOrig="260" w:dyaOrig="279">
          <v:shape id="_x0000_i1297" type="#_x0000_t75" style="width:11.25pt;height:11.25pt" o:ole="">
            <v:imagedata r:id="rId502" o:title=""/>
          </v:shape>
          <o:OLEObject Type="Embed" ProgID="Equation.3" ShapeID="_x0000_i1297" DrawAspect="Content" ObjectID="_1734340967" r:id="rId527"/>
        </w:object>
      </w:r>
      <w:r w:rsidRPr="00310F47">
        <w:rPr>
          <w:rFonts w:ascii="Times New Roman" w:hAnsi="Times New Roman" w:cs="Times New Roman"/>
          <w:sz w:val="20"/>
          <w:szCs w:val="20"/>
        </w:rPr>
        <w:t xml:space="preserve"> будет </w:t>
      </w:r>
      <w:r w:rsidRPr="00310F47">
        <w:rPr>
          <w:rFonts w:ascii="Times New Roman" w:hAnsi="Times New Roman" w:cs="Times New Roman"/>
          <w:noProof/>
          <w:position w:val="-6"/>
          <w:sz w:val="20"/>
          <w:szCs w:val="20"/>
        </w:rPr>
        <w:object w:dxaOrig="279" w:dyaOrig="279">
          <v:shape id="_x0000_i1298" type="#_x0000_t75" style="width:11.25pt;height:11.25pt" o:ole="">
            <v:imagedata r:id="rId528" o:title=""/>
          </v:shape>
          <o:OLEObject Type="Embed" ProgID="Equation.3" ShapeID="_x0000_i1298" DrawAspect="Content" ObjectID="_1734340968" r:id="rId529"/>
        </w:object>
      </w:r>
      <w:r w:rsidRPr="00310F47">
        <w:rPr>
          <w:rFonts w:ascii="Times New Roman" w:hAnsi="Times New Roman" w:cs="Times New Roman"/>
          <w:sz w:val="20"/>
          <w:szCs w:val="20"/>
        </w:rPr>
        <w:t>-группой. Следовательно, дальнейшему рассмотрению подлежат не периодические группы без центра или с бесконечным циклическим центром.</w:t>
      </w:r>
    </w:p>
    <w:p w:rsidR="00FC10C1" w:rsidRPr="00310F47" w:rsidRDefault="00FC10C1"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b/>
          <w:sz w:val="20"/>
          <w:szCs w:val="20"/>
        </w:rPr>
        <w:t>Теорема 2.</w:t>
      </w:r>
      <w:r w:rsidRPr="00310F47">
        <w:rPr>
          <w:rFonts w:ascii="Times New Roman" w:hAnsi="Times New Roman" w:cs="Times New Roman"/>
          <w:color w:val="FF0000"/>
          <w:sz w:val="20"/>
          <w:szCs w:val="20"/>
        </w:rPr>
        <w:t xml:space="preserve"> </w:t>
      </w:r>
      <w:r w:rsidRPr="00310F47">
        <w:rPr>
          <w:rFonts w:ascii="Times New Roman" w:hAnsi="Times New Roman" w:cs="Times New Roman"/>
          <w:sz w:val="20"/>
          <w:szCs w:val="20"/>
        </w:rPr>
        <w:t xml:space="preserve">Непериодическая локально разрешимая группа G тогда и только тогда удовлетворяет нормализаторному условию для нециклические подгрупп и не является </w:t>
      </w:r>
      <w:r w:rsidRPr="00310F47">
        <w:rPr>
          <w:rFonts w:ascii="Times New Roman" w:hAnsi="Times New Roman" w:cs="Times New Roman"/>
          <w:noProof/>
          <w:position w:val="-6"/>
          <w:sz w:val="20"/>
          <w:szCs w:val="20"/>
        </w:rPr>
        <w:object w:dxaOrig="279" w:dyaOrig="279">
          <v:shape id="_x0000_i1299" type="#_x0000_t75" style="width:11.25pt;height:11.25pt" o:ole="">
            <v:imagedata r:id="rId530" o:title=""/>
          </v:shape>
          <o:OLEObject Type="Embed" ProgID="Equation.3" ShapeID="_x0000_i1299" DrawAspect="Content" ObjectID="_1734340969" r:id="rId531"/>
        </w:object>
      </w:r>
      <w:r w:rsidRPr="00310F47">
        <w:rPr>
          <w:rFonts w:ascii="Times New Roman" w:hAnsi="Times New Roman" w:cs="Times New Roman"/>
          <w:sz w:val="20"/>
          <w:szCs w:val="20"/>
        </w:rPr>
        <w:t xml:space="preserve">-группой, когда </w:t>
      </w:r>
      <w:r w:rsidRPr="00310F47">
        <w:rPr>
          <w:rFonts w:ascii="Times New Roman" w:eastAsiaTheme="minorEastAsia" w:hAnsi="Times New Roman" w:cs="Times New Roman"/>
          <w:position w:val="-6"/>
          <w:sz w:val="20"/>
          <w:szCs w:val="20"/>
        </w:rPr>
        <w:object w:dxaOrig="660" w:dyaOrig="279">
          <v:shape id="_x0000_i1300" type="#_x0000_t75" style="width:33pt;height:11.25pt" o:ole="">
            <v:imagedata r:id="rId532" o:title=""/>
          </v:shape>
          <o:OLEObject Type="Embed" ProgID="Equation.3" ShapeID="_x0000_i1300" DrawAspect="Content" ObjectID="_1734340970" r:id="rId533"/>
        </w:object>
      </w:r>
      <w:r w:rsidRPr="00310F47">
        <w:rPr>
          <w:rFonts w:ascii="Times New Roman" w:eastAsiaTheme="minorEastAsia" w:hAnsi="Times New Roman" w:cs="Times New Roman"/>
          <w:position w:val="-6"/>
          <w:sz w:val="20"/>
          <w:szCs w:val="20"/>
        </w:rPr>
        <w:object w:dxaOrig="580" w:dyaOrig="220">
          <v:shape id="_x0000_i1301" type="#_x0000_t75" style="width:27pt;height:11.25pt" o:ole="">
            <v:imagedata r:id="rId534" o:title=""/>
          </v:shape>
          <o:OLEObject Type="Embed" ProgID="Equation.3" ShapeID="_x0000_i1301" DrawAspect="Content" ObjectID="_1734340971" r:id="rId535"/>
        </w:object>
      </w:r>
      <w:r w:rsidRPr="00310F47">
        <w:rPr>
          <w:rFonts w:ascii="Times New Roman" w:hAnsi="Times New Roman" w:cs="Times New Roman"/>
          <w:sz w:val="20"/>
          <w:szCs w:val="20"/>
        </w:rPr>
        <w:t xml:space="preserve">, где </w:t>
      </w:r>
      <w:r w:rsidRPr="00310F47">
        <w:rPr>
          <w:rFonts w:ascii="Times New Roman" w:hAnsi="Times New Roman" w:cs="Times New Roman"/>
          <w:noProof/>
          <w:position w:val="-4"/>
          <w:sz w:val="20"/>
          <w:szCs w:val="20"/>
        </w:rPr>
        <w:object w:dxaOrig="240" w:dyaOrig="260">
          <v:shape id="_x0000_i1302" type="#_x0000_t75" style="width:11.25pt;height:11.25pt" o:ole="">
            <v:imagedata r:id="rId536" o:title=""/>
          </v:shape>
          <o:OLEObject Type="Embed" ProgID="Equation.3" ShapeID="_x0000_i1302" DrawAspect="Content" ObjectID="_1734340972" r:id="rId537"/>
        </w:object>
      </w:r>
      <w:r w:rsidRPr="00310F47">
        <w:rPr>
          <w:rFonts w:ascii="Times New Roman" w:hAnsi="Times New Roman" w:cs="Times New Roman"/>
          <w:sz w:val="20"/>
          <w:szCs w:val="20"/>
        </w:rPr>
        <w:t xml:space="preserve">-конечная элементарная абелева </w:t>
      </w:r>
      <m:oMath>
        <m:r>
          <w:rPr>
            <w:rFonts w:ascii="Cambria Math" w:hAnsi="Cambria Math" w:cs="Times New Roman"/>
            <w:sz w:val="20"/>
            <w:szCs w:val="20"/>
          </w:rPr>
          <m:t>р</m:t>
        </m:r>
      </m:oMath>
      <w:r w:rsidRPr="00310F47">
        <w:rPr>
          <w:rFonts w:ascii="Times New Roman" w:hAnsi="Times New Roman" w:cs="Times New Roman"/>
          <w:sz w:val="20"/>
          <w:szCs w:val="20"/>
        </w:rPr>
        <w:t xml:space="preserve">-группа , </w:t>
      </w:r>
      <w:r w:rsidRPr="00310F47">
        <w:rPr>
          <w:rFonts w:ascii="Times New Roman" w:hAnsi="Times New Roman" w:cs="Times New Roman"/>
          <w:noProof/>
          <w:position w:val="-6"/>
          <w:sz w:val="20"/>
          <w:szCs w:val="20"/>
        </w:rPr>
        <w:object w:dxaOrig="560" w:dyaOrig="220">
          <v:shape id="_x0000_i1303" type="#_x0000_t75" style="width:27pt;height:11.25pt" o:ole="">
            <v:imagedata r:id="rId538" o:title=""/>
          </v:shape>
          <o:OLEObject Type="Embed" ProgID="Equation.3" ShapeID="_x0000_i1303" DrawAspect="Content" ObjectID="_1734340973" r:id="rId539"/>
        </w:object>
      </w:r>
      <w:r w:rsidRPr="00310F47">
        <w:rPr>
          <w:rFonts w:ascii="Times New Roman" w:hAnsi="Times New Roman" w:cs="Times New Roman"/>
          <w:sz w:val="20"/>
          <w:szCs w:val="20"/>
        </w:rPr>
        <w:t xml:space="preserve">-бесконечная циклическая группа, центр </w:t>
      </w:r>
      <w:r w:rsidRPr="00310F47">
        <w:rPr>
          <w:rFonts w:ascii="Times New Roman" w:hAnsi="Times New Roman" w:cs="Times New Roman"/>
          <w:noProof/>
          <w:position w:val="-10"/>
          <w:sz w:val="20"/>
          <w:szCs w:val="20"/>
        </w:rPr>
        <w:object w:dxaOrig="1380" w:dyaOrig="360">
          <v:shape id="_x0000_i1304" type="#_x0000_t75" style="width:69pt;height:19.5pt" o:ole="">
            <v:imagedata r:id="rId540" o:title=""/>
          </v:shape>
          <o:OLEObject Type="Embed" ProgID="Equation.3" ShapeID="_x0000_i1304" DrawAspect="Content" ObjectID="_1734340974" r:id="rId541"/>
        </w:object>
      </w:r>
      <w:r w:rsidRPr="00310F47">
        <w:rPr>
          <w:rFonts w:ascii="Times New Roman" w:hAnsi="Times New Roman" w:cs="Times New Roman"/>
          <w:sz w:val="20"/>
          <w:szCs w:val="20"/>
        </w:rPr>
        <w:t xml:space="preserve">для некоторого натурального числа </w:t>
      </w:r>
      <m:oMath>
        <m:r>
          <w:rPr>
            <w:rFonts w:ascii="Cambria Math" w:hAnsi="Cambria Math" w:cs="Times New Roman"/>
            <w:sz w:val="20"/>
            <w:szCs w:val="20"/>
          </w:rPr>
          <m:t>α&gt;1</m:t>
        </m:r>
      </m:oMath>
      <w:r w:rsidRPr="00310F47">
        <w:rPr>
          <w:rFonts w:ascii="Times New Roman" w:hAnsi="Times New Roman" w:cs="Times New Roman"/>
          <w:sz w:val="20"/>
          <w:szCs w:val="20"/>
        </w:rPr>
        <w:t xml:space="preserve"> и каждый элемент из </w:t>
      </w:r>
      <w:r w:rsidRPr="00310F47">
        <w:rPr>
          <w:rFonts w:ascii="Times New Roman" w:hAnsi="Times New Roman" w:cs="Times New Roman"/>
          <w:noProof/>
          <w:position w:val="-6"/>
          <w:sz w:val="20"/>
          <w:szCs w:val="20"/>
        </w:rPr>
        <w:object w:dxaOrig="580" w:dyaOrig="220">
          <v:shape id="_x0000_i1305" type="#_x0000_t75" style="width:27pt;height:11.25pt" o:ole="">
            <v:imagedata r:id="rId542" o:title=""/>
          </v:shape>
          <o:OLEObject Type="Embed" ProgID="Equation.3" ShapeID="_x0000_i1305" DrawAspect="Content" ObjectID="_1734340975" r:id="rId543"/>
        </w:object>
      </w:r>
      <w:r w:rsidRPr="00310F47">
        <w:rPr>
          <w:rFonts w:ascii="Times New Roman" w:hAnsi="Times New Roman" w:cs="Times New Roman"/>
          <w:noProof/>
          <w:position w:val="-6"/>
          <w:sz w:val="20"/>
          <w:szCs w:val="20"/>
        </w:rPr>
        <w:t xml:space="preserve"> </w:t>
      </w:r>
      <w:r w:rsidRPr="00310F47">
        <w:rPr>
          <w:rFonts w:ascii="Times New Roman" w:hAnsi="Times New Roman" w:cs="Times New Roman"/>
          <w:sz w:val="20"/>
          <w:szCs w:val="20"/>
        </w:rPr>
        <w:t xml:space="preserve">либо принадлежит центру группы </w:t>
      </w:r>
      <w:r w:rsidRPr="00310F47">
        <w:rPr>
          <w:rFonts w:ascii="Times New Roman" w:hAnsi="Times New Roman" w:cs="Times New Roman"/>
          <w:noProof/>
          <w:position w:val="-6"/>
          <w:sz w:val="20"/>
          <w:szCs w:val="20"/>
        </w:rPr>
        <w:object w:dxaOrig="260" w:dyaOrig="279">
          <v:shape id="_x0000_i1306" type="#_x0000_t75" style="width:11.25pt;height:11.25pt" o:ole="">
            <v:imagedata r:id="rId544" o:title=""/>
          </v:shape>
          <o:OLEObject Type="Embed" ProgID="Equation.3" ShapeID="_x0000_i1306" DrawAspect="Content" ObjectID="_1734340976" r:id="rId545"/>
        </w:objec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либо индуцирует на подгруппе </w:t>
      </w:r>
      <w:r w:rsidRPr="00310F47">
        <w:rPr>
          <w:rFonts w:ascii="Times New Roman" w:hAnsi="Times New Roman" w:cs="Times New Roman"/>
          <w:noProof/>
          <w:position w:val="-4"/>
          <w:sz w:val="20"/>
          <w:szCs w:val="20"/>
          <w:lang w:val="kk-KZ"/>
        </w:rPr>
        <w:object w:dxaOrig="240" w:dyaOrig="260">
          <v:shape id="_x0000_i1307" type="#_x0000_t75" style="width:11.25pt;height:11.25pt" o:ole="">
            <v:imagedata r:id="rId546" o:title=""/>
          </v:shape>
          <o:OLEObject Type="Embed" ProgID="Equation.3" ShapeID="_x0000_i1307" DrawAspect="Content" ObjectID="_1734340977" r:id="rId547"/>
        </w:object>
      </w:r>
      <w:r w:rsidRPr="00310F47">
        <w:rPr>
          <w:rFonts w:ascii="Times New Roman" w:hAnsi="Times New Roman" w:cs="Times New Roman"/>
          <w:sz w:val="20"/>
          <w:szCs w:val="20"/>
          <w:lang w:val="kk-KZ"/>
        </w:rPr>
        <w:t xml:space="preserve"> неприводимый автоморфизм.</w:t>
      </w:r>
    </w:p>
    <w:p w:rsidR="00FC10C1" w:rsidRPr="00310F47" w:rsidRDefault="00FC10C1"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Доказательство.</w:t>
      </w:r>
      <w:r w:rsidRPr="00310F47">
        <w:rPr>
          <w:rFonts w:ascii="Times New Roman" w:hAnsi="Times New Roman" w:cs="Times New Roman"/>
          <w:sz w:val="20"/>
          <w:szCs w:val="20"/>
          <w:lang w:val="kk-KZ"/>
        </w:rPr>
        <w:t xml:space="preserve"> Необходимость доказывается в леммах 2-5.</w:t>
      </w:r>
    </w:p>
    <w:p w:rsidR="00FC10C1" w:rsidRPr="00310F47" w:rsidRDefault="00FC10C1" w:rsidP="00B615E6">
      <w:pPr>
        <w:spacing w:after="0" w:line="240" w:lineRule="auto"/>
        <w:jc w:val="both"/>
        <w:rPr>
          <w:rFonts w:ascii="Times New Roman" w:hAnsi="Times New Roman" w:cs="Times New Roman"/>
          <w:sz w:val="20"/>
          <w:szCs w:val="20"/>
        </w:rPr>
      </w:pPr>
      <w:r w:rsidRPr="00310F47">
        <w:rPr>
          <w:rFonts w:ascii="Times New Roman" w:hAnsi="Times New Roman" w:cs="Times New Roman"/>
          <w:b/>
          <w:color w:val="000000" w:themeColor="text1"/>
          <w:sz w:val="20"/>
          <w:szCs w:val="20"/>
          <w:lang w:val="kk-KZ"/>
        </w:rPr>
        <w:t>Лемма1.</w:t>
      </w:r>
      <w:r w:rsidRPr="00310F47">
        <w:rPr>
          <w:rFonts w:ascii="Times New Roman" w:hAnsi="Times New Roman" w:cs="Times New Roman"/>
          <w:color w:val="000000" w:themeColor="text1"/>
          <w:sz w:val="20"/>
          <w:szCs w:val="20"/>
          <w:lang w:val="kk-KZ"/>
        </w:rPr>
        <w:t xml:space="preserve"> </w:t>
      </w:r>
      <w:r w:rsidRPr="00310F47">
        <w:rPr>
          <w:rFonts w:ascii="Times New Roman" w:hAnsi="Times New Roman" w:cs="Times New Roman"/>
          <w:sz w:val="20"/>
          <w:szCs w:val="20"/>
          <w:lang w:val="kk-KZ"/>
        </w:rPr>
        <w:t xml:space="preserve">Локально разрешимая группа </w:t>
      </w:r>
      <m:oMath>
        <m:r>
          <w:rPr>
            <w:rFonts w:ascii="Cambria Math" w:hAnsi="Cambria Math" w:cs="Times New Roman"/>
            <w:sz w:val="20"/>
            <w:szCs w:val="20"/>
            <w:lang w:val="en-US"/>
          </w:rPr>
          <m:t>G</m:t>
        </m:r>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без кручения с </w:t>
      </w:r>
      <w:r w:rsidRPr="00310F47">
        <w:rPr>
          <w:rFonts w:ascii="Times New Roman" w:hAnsi="Times New Roman" w:cs="Times New Roman"/>
          <w:sz w:val="20"/>
          <w:szCs w:val="20"/>
        </w:rPr>
        <w:t xml:space="preserve">нетривиальным циклическим центром, удовлетворяющая нормализаторному условию для нециклических подгрупп, является </w:t>
      </w:r>
      <w:r w:rsidRPr="00310F47">
        <w:rPr>
          <w:rFonts w:ascii="Times New Roman" w:hAnsi="Times New Roman" w:cs="Times New Roman"/>
          <w:noProof/>
          <w:position w:val="-6"/>
          <w:sz w:val="20"/>
          <w:szCs w:val="20"/>
        </w:rPr>
        <w:object w:dxaOrig="279" w:dyaOrig="279">
          <v:shape id="_x0000_i1308" type="#_x0000_t75" style="width:11.25pt;height:11.25pt" o:ole="">
            <v:imagedata r:id="rId548" o:title=""/>
          </v:shape>
          <o:OLEObject Type="Embed" ProgID="Equation.3" ShapeID="_x0000_i1308" DrawAspect="Content" ObjectID="_1734340978" r:id="rId549"/>
        </w:object>
      </w:r>
      <w:r w:rsidRPr="00310F47">
        <w:rPr>
          <w:rFonts w:ascii="Times New Roman" w:hAnsi="Times New Roman" w:cs="Times New Roman"/>
          <w:sz w:val="20"/>
          <w:szCs w:val="20"/>
        </w:rPr>
        <w:t>-группой.</w:t>
      </w:r>
    </w:p>
    <w:p w:rsidR="00FC10C1" w:rsidRPr="00310F47" w:rsidRDefault="00FC10C1" w:rsidP="00B615E6">
      <w:pPr>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hAnsi="Times New Roman" w:cs="Times New Roman"/>
          <w:b/>
          <w:sz w:val="20"/>
          <w:szCs w:val="20"/>
        </w:rPr>
        <w:t>Доказательство.</w:t>
      </w:r>
      <w:r w:rsidRPr="00310F47">
        <w:rPr>
          <w:rFonts w:ascii="Times New Roman" w:hAnsi="Times New Roman" w:cs="Times New Roman"/>
          <w:sz w:val="20"/>
          <w:szCs w:val="20"/>
        </w:rPr>
        <w:t xml:space="preserve"> Предположим, что группы </w:t>
      </w:r>
      <m:oMath>
        <m:r>
          <w:rPr>
            <w:rFonts w:ascii="Cambria Math" w:hAnsi="Cambria Math" w:cs="Times New Roman"/>
            <w:sz w:val="20"/>
            <w:szCs w:val="20"/>
          </w:rPr>
          <m:t>G</m:t>
        </m:r>
      </m:oMath>
      <w:r w:rsidRPr="00310F47">
        <w:rPr>
          <w:rFonts w:ascii="Times New Roman" w:hAnsi="Times New Roman" w:cs="Times New Roman"/>
          <w:sz w:val="20"/>
          <w:szCs w:val="20"/>
        </w:rPr>
        <w:t xml:space="preserve"> удовлетворяем условиям леммы и не является - группой. Тогда она содержит циклическую подгруппу </w:t>
      </w:r>
      <w:r w:rsidRPr="00310F47">
        <w:rPr>
          <w:rFonts w:ascii="Times New Roman" w:hAnsi="Times New Roman" w:cs="Times New Roman"/>
          <w:noProof/>
          <w:position w:val="-6"/>
          <w:sz w:val="20"/>
          <w:szCs w:val="20"/>
        </w:rPr>
        <w:object w:dxaOrig="560" w:dyaOrig="220">
          <v:shape id="_x0000_i1309" type="#_x0000_t75" style="width:27pt;height:11.25pt" o:ole="">
            <v:imagedata r:id="rId550" o:title=""/>
          </v:shape>
          <o:OLEObject Type="Embed" ProgID="Equation.3" ShapeID="_x0000_i1309" DrawAspect="Content" ObjectID="_1734340979" r:id="rId551"/>
        </w:object>
      </w:r>
      <w:r w:rsidRPr="00310F47">
        <w:rPr>
          <w:rFonts w:ascii="Times New Roman" w:hAnsi="Times New Roman" w:cs="Times New Roman"/>
          <w:sz w:val="20"/>
          <w:szCs w:val="20"/>
        </w:rPr>
        <w:t>,</w:t>
      </w:r>
      <w:r w:rsidRPr="00310F47">
        <w:rPr>
          <w:rFonts w:ascii="Times New Roman" w:eastAsiaTheme="minorEastAsia" w:hAnsi="Times New Roman" w:cs="Times New Roman"/>
          <w:sz w:val="20"/>
          <w:szCs w:val="20"/>
        </w:rPr>
        <w:t xml:space="preserve"> совпадающую со своим нормализатором. Возьмем подгруппу </w:t>
      </w:r>
      <w:r w:rsidRPr="00310F47">
        <w:rPr>
          <w:rFonts w:ascii="Times New Roman" w:hAnsi="Times New Roman" w:cs="Times New Roman"/>
          <w:noProof/>
          <w:position w:val="-10"/>
          <w:sz w:val="20"/>
          <w:szCs w:val="20"/>
        </w:rPr>
        <w:object w:dxaOrig="580" w:dyaOrig="260">
          <v:shape id="_x0000_i1310" type="#_x0000_t75" style="width:27pt;height:11.25pt" o:ole="">
            <v:imagedata r:id="rId552" o:title=""/>
          </v:shape>
          <o:OLEObject Type="Embed" ProgID="Equation.3" ShapeID="_x0000_i1310" DrawAspect="Content" ObjectID="_1734340980" r:id="rId553"/>
        </w:object>
      </w:r>
      <w:r w:rsidRPr="00310F47">
        <w:rPr>
          <w:rFonts w:ascii="Times New Roman" w:eastAsiaTheme="minorEastAsia" w:hAnsi="Times New Roman" w:cs="Times New Roman"/>
          <w:sz w:val="20"/>
          <w:szCs w:val="20"/>
        </w:rPr>
        <w:t xml:space="preserve">, сопряженную с подгруппой </w:t>
      </w:r>
      <w:r w:rsidRPr="00310F47">
        <w:rPr>
          <w:rFonts w:ascii="Times New Roman" w:hAnsi="Times New Roman" w:cs="Times New Roman"/>
          <w:sz w:val="20"/>
          <w:szCs w:val="20"/>
        </w:rPr>
        <w:t xml:space="preserve"> </w:t>
      </w:r>
      <w:r w:rsidRPr="00310F47">
        <w:rPr>
          <w:rFonts w:ascii="Times New Roman" w:hAnsi="Times New Roman" w:cs="Times New Roman"/>
          <w:noProof/>
          <w:position w:val="-6"/>
          <w:sz w:val="20"/>
          <w:szCs w:val="20"/>
        </w:rPr>
        <w:object w:dxaOrig="560" w:dyaOrig="220">
          <v:shape id="_x0000_i1311" type="#_x0000_t75" style="width:27pt;height:11.25pt" o:ole="">
            <v:imagedata r:id="rId554" o:title=""/>
          </v:shape>
          <o:OLEObject Type="Embed" ProgID="Equation.3" ShapeID="_x0000_i1311" DrawAspect="Content" ObjectID="_1734340981" r:id="rId555"/>
        </w:object>
      </w:r>
      <w:r w:rsidRPr="00310F47">
        <w:rPr>
          <w:rFonts w:ascii="Times New Roman" w:eastAsiaTheme="minorEastAsia" w:hAnsi="Times New Roman" w:cs="Times New Roman"/>
          <w:sz w:val="20"/>
          <w:szCs w:val="20"/>
        </w:rPr>
        <w:t xml:space="preserve">и отличную от нее. Подгруппа </w:t>
      </w:r>
      <w:r w:rsidRPr="00310F47">
        <w:rPr>
          <w:rFonts w:ascii="Times New Roman" w:hAnsi="Times New Roman" w:cs="Times New Roman"/>
          <w:noProof/>
          <w:position w:val="-10"/>
          <w:sz w:val="20"/>
          <w:szCs w:val="20"/>
        </w:rPr>
        <w:object w:dxaOrig="580" w:dyaOrig="260">
          <v:shape id="_x0000_i1312" type="#_x0000_t75" style="width:27pt;height:11.25pt" o:ole="">
            <v:imagedata r:id="rId556" o:title=""/>
          </v:shape>
          <o:OLEObject Type="Embed" ProgID="Equation.3" ShapeID="_x0000_i1312" DrawAspect="Content" ObjectID="_1734340982" r:id="rId557"/>
        </w:object>
      </w:r>
      <w:r w:rsidRPr="00310F47">
        <w:rPr>
          <w:rFonts w:ascii="Times New Roman" w:eastAsiaTheme="minorEastAsia" w:hAnsi="Times New Roman" w:cs="Times New Roman"/>
          <w:sz w:val="20"/>
          <w:szCs w:val="20"/>
        </w:rPr>
        <w:t xml:space="preserve"> тоже совпадает со своим нормализатором. Ясно, что центр </w:t>
      </w:r>
      <w:r w:rsidRPr="00310F47">
        <w:rPr>
          <w:rFonts w:ascii="Times New Roman" w:eastAsiaTheme="minorEastAsia" w:hAnsi="Times New Roman" w:cs="Times New Roman"/>
          <w:noProof/>
          <w:position w:val="-10"/>
          <w:sz w:val="20"/>
          <w:szCs w:val="20"/>
        </w:rPr>
        <w:object w:dxaOrig="540" w:dyaOrig="320">
          <v:shape id="_x0000_i1313" type="#_x0000_t75" style="width:27pt;height:16.5pt" o:ole="">
            <v:imagedata r:id="rId558" o:title=""/>
          </v:shape>
          <o:OLEObject Type="Embed" ProgID="Equation.3" ShapeID="_x0000_i1313" DrawAspect="Content" ObjectID="_1734340983" r:id="rId559"/>
        </w:object>
      </w:r>
      <w:r w:rsidRPr="00310F47">
        <w:rPr>
          <w:rFonts w:ascii="Times New Roman" w:eastAsiaTheme="minorEastAsia" w:hAnsi="Times New Roman" w:cs="Times New Roman"/>
          <w:sz w:val="20"/>
          <w:szCs w:val="20"/>
        </w:rPr>
        <w:t xml:space="preserve"> группы </w:t>
      </w:r>
      <w:r w:rsidRPr="00310F47">
        <w:rPr>
          <w:rFonts w:ascii="Times New Roman" w:eastAsiaTheme="minorEastAsia" w:hAnsi="Times New Roman" w:cs="Times New Roman"/>
          <w:noProof/>
          <w:position w:val="-6"/>
          <w:sz w:val="20"/>
          <w:szCs w:val="20"/>
        </w:rPr>
        <w:object w:dxaOrig="260" w:dyaOrig="279">
          <v:shape id="_x0000_i1314" type="#_x0000_t75" style="width:11.25pt;height:11.25pt" o:ole="">
            <v:imagedata r:id="rId560" o:title=""/>
          </v:shape>
          <o:OLEObject Type="Embed" ProgID="Equation.3" ShapeID="_x0000_i1314" DrawAspect="Content" ObjectID="_1734340984" r:id="rId561"/>
        </w:object>
      </w:r>
      <w:r w:rsidRPr="00310F47">
        <w:rPr>
          <w:rFonts w:ascii="Times New Roman" w:eastAsiaTheme="minorEastAsia" w:hAnsi="Times New Roman" w:cs="Times New Roman"/>
          <w:sz w:val="20"/>
          <w:szCs w:val="20"/>
        </w:rPr>
        <w:t xml:space="preserve"> включается в каждую из подгрупп </w:t>
      </w:r>
      <w:r w:rsidRPr="00310F47">
        <w:rPr>
          <w:rFonts w:ascii="Times New Roman" w:hAnsi="Times New Roman" w:cs="Times New Roman"/>
          <w:position w:val="-6"/>
          <w:sz w:val="20"/>
          <w:szCs w:val="20"/>
        </w:rPr>
        <w:object w:dxaOrig="560" w:dyaOrig="220">
          <v:shape id="_x0000_i1315" type="#_x0000_t75" style="width:27pt;height:11.25pt" o:ole="">
            <v:imagedata r:id="rId562" o:title=""/>
          </v:shape>
          <o:OLEObject Type="Embed" ProgID="Equation.3" ShapeID="_x0000_i1315" DrawAspect="Content" ObjectID="_1734340985" r:id="rId563"/>
        </w:object>
      </w:r>
      <w:r w:rsidRPr="00310F47">
        <w:rPr>
          <w:rFonts w:ascii="Times New Roman" w:eastAsiaTheme="minorEastAsia" w:hAnsi="Times New Roman" w:cs="Times New Roman"/>
          <w:sz w:val="20"/>
          <w:szCs w:val="20"/>
        </w:rPr>
        <w:t xml:space="preserve"> и </w:t>
      </w:r>
      <w:r w:rsidRPr="00310F47">
        <w:rPr>
          <w:rFonts w:ascii="Times New Roman" w:eastAsiaTheme="minorEastAsia" w:hAnsi="Times New Roman" w:cs="Times New Roman"/>
          <w:noProof/>
          <w:position w:val="-10"/>
          <w:sz w:val="20"/>
          <w:szCs w:val="20"/>
        </w:rPr>
        <w:object w:dxaOrig="600" w:dyaOrig="260">
          <v:shape id="_x0000_i1316" type="#_x0000_t75" style="width:27pt;height:11.25pt" o:ole="">
            <v:imagedata r:id="rId564" o:title=""/>
          </v:shape>
          <o:OLEObject Type="Embed" ProgID="Equation.3" ShapeID="_x0000_i1316" DrawAspect="Content" ObjectID="_1734340986" r:id="rId565"/>
        </w:object>
      </w:r>
      <w:r w:rsidRPr="00310F47">
        <w:rPr>
          <w:rFonts w:ascii="Times New Roman" w:eastAsiaTheme="minorEastAsia" w:hAnsi="Times New Roman" w:cs="Times New Roman"/>
          <w:sz w:val="20"/>
          <w:szCs w:val="20"/>
        </w:rPr>
        <w:t xml:space="preserve">. Тогда </w:t>
      </w:r>
      <w:r w:rsidRPr="00310F47">
        <w:rPr>
          <w:rFonts w:ascii="Times New Roman" w:eastAsiaTheme="minorEastAsia" w:hAnsi="Times New Roman" w:cs="Times New Roman"/>
          <w:noProof/>
          <w:position w:val="-10"/>
          <w:sz w:val="20"/>
          <w:szCs w:val="20"/>
        </w:rPr>
        <w:object w:dxaOrig="1600" w:dyaOrig="320">
          <v:shape id="_x0000_i1317" type="#_x0000_t75" style="width:81pt;height:16.5pt" o:ole="">
            <v:imagedata r:id="rId566" o:title=""/>
          </v:shape>
          <o:OLEObject Type="Embed" ProgID="Equation.3" ShapeID="_x0000_i1317" DrawAspect="Content" ObjectID="_1734340987" r:id="rId567"/>
        </w:object>
      </w:r>
      <w:r w:rsidRPr="00310F47">
        <w:rPr>
          <w:rFonts w:ascii="Times New Roman" w:eastAsiaTheme="minorEastAsia" w:hAnsi="Times New Roman" w:cs="Times New Roman"/>
          <w:sz w:val="20"/>
          <w:szCs w:val="20"/>
        </w:rPr>
        <w:t xml:space="preserve">-конечная подгруппа. По теореме 2 из работы </w:t>
      </w:r>
      <w:r w:rsidRPr="00310F47">
        <w:rPr>
          <w:rFonts w:ascii="Times New Roman" w:eastAsiaTheme="minorEastAsia" w:hAnsi="Times New Roman" w:cs="Times New Roman"/>
          <w:noProof/>
          <w:position w:val="-10"/>
          <w:sz w:val="20"/>
          <w:szCs w:val="20"/>
        </w:rPr>
        <w:object w:dxaOrig="380" w:dyaOrig="320">
          <v:shape id="_x0000_i1318" type="#_x0000_t75" style="width:19.5pt;height:16.5pt" o:ole="">
            <v:imagedata r:id="rId568" o:title=""/>
          </v:shape>
          <o:OLEObject Type="Embed" ProgID="Equation.3" ShapeID="_x0000_i1318" DrawAspect="Content" ObjectID="_1734340988" r:id="rId569"/>
        </w:object>
      </w:r>
      <w:r w:rsidRPr="00310F47">
        <w:rPr>
          <w:rFonts w:ascii="Times New Roman" w:eastAsiaTheme="minorEastAsia" w:hAnsi="Times New Roman" w:cs="Times New Roman"/>
          <w:sz w:val="20"/>
          <w:szCs w:val="20"/>
        </w:rPr>
        <w:t xml:space="preserve">группа </w:t>
      </w:r>
      <w:r w:rsidRPr="00310F47">
        <w:rPr>
          <w:rFonts w:ascii="Times New Roman" w:eastAsiaTheme="minorEastAsia" w:hAnsi="Times New Roman" w:cs="Times New Roman"/>
          <w:noProof/>
          <w:position w:val="-10"/>
          <w:sz w:val="20"/>
          <w:szCs w:val="20"/>
        </w:rPr>
        <w:object w:dxaOrig="800" w:dyaOrig="260">
          <v:shape id="_x0000_i1319" type="#_x0000_t75" style="width:39pt;height:11.25pt" o:ole="">
            <v:imagedata r:id="rId570" o:title=""/>
          </v:shape>
          <o:OLEObject Type="Embed" ProgID="Equation.3" ShapeID="_x0000_i1319" DrawAspect="Content" ObjectID="_1734340989" r:id="rId571"/>
        </w:object>
      </w:r>
      <w:r w:rsidRPr="00310F47">
        <w:rPr>
          <w:rFonts w:ascii="Times New Roman" w:eastAsiaTheme="minorEastAsia" w:hAnsi="Times New Roman" w:cs="Times New Roman"/>
          <w:sz w:val="20"/>
          <w:szCs w:val="20"/>
          <w:lang w:val="kk-KZ"/>
        </w:rPr>
        <w:t>абелова, что невозможно. Лемма доказана.</w:t>
      </w:r>
    </w:p>
    <w:p w:rsidR="00FC10C1" w:rsidRPr="00310F47" w:rsidRDefault="00FC10C1" w:rsidP="00B615E6">
      <w:pPr>
        <w:spacing w:after="0" w:line="240" w:lineRule="auto"/>
        <w:ind w:firstLine="708"/>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lang w:val="kk-KZ"/>
        </w:rPr>
        <w:t>Лемма 2.</w:t>
      </w:r>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kk-KZ"/>
        </w:rPr>
        <w:t xml:space="preserve">Если непериодическая группа </w:t>
      </w:r>
      <w:r w:rsidRPr="00310F47">
        <w:rPr>
          <w:rFonts w:ascii="Times New Roman" w:eastAsiaTheme="minorEastAsia" w:hAnsi="Times New Roman" w:cs="Times New Roman"/>
          <w:noProof/>
          <w:position w:val="-6"/>
          <w:sz w:val="20"/>
          <w:szCs w:val="20"/>
          <w:lang w:val="kk-KZ"/>
        </w:rPr>
        <w:object w:dxaOrig="260" w:dyaOrig="279">
          <v:shape id="_x0000_i1320" type="#_x0000_t75" style="width:11.25pt;height:11.25pt" o:ole="">
            <v:imagedata r:id="rId572" o:title=""/>
          </v:shape>
          <o:OLEObject Type="Embed" ProgID="Equation.3" ShapeID="_x0000_i1320" DrawAspect="Content" ObjectID="_1734340990" r:id="rId573"/>
        </w:object>
      </w:r>
      <w:r w:rsidRPr="00310F47">
        <w:rPr>
          <w:rFonts w:ascii="Times New Roman" w:eastAsiaTheme="minorEastAsia" w:hAnsi="Times New Roman" w:cs="Times New Roman"/>
          <w:sz w:val="20"/>
          <w:szCs w:val="20"/>
        </w:rPr>
        <w:t xml:space="preserve"> с бесконечным циклическим центром удовлетворяет нормализаторному условию для нециклических подгрупп и содержании свободную абелеву подгруппу ранга 2, то она является </w:t>
      </w:r>
      <w:r w:rsidRPr="00310F47">
        <w:rPr>
          <w:rFonts w:ascii="Times New Roman" w:eastAsiaTheme="minorEastAsia" w:hAnsi="Times New Roman" w:cs="Times New Roman"/>
          <w:noProof/>
          <w:position w:val="-6"/>
          <w:sz w:val="20"/>
          <w:szCs w:val="20"/>
        </w:rPr>
        <w:object w:dxaOrig="279" w:dyaOrig="279">
          <v:shape id="_x0000_i1321" type="#_x0000_t75" style="width:11.25pt;height:11.25pt" o:ole="">
            <v:imagedata r:id="rId574" o:title=""/>
          </v:shape>
          <o:OLEObject Type="Embed" ProgID="Equation.3" ShapeID="_x0000_i1321" DrawAspect="Content" ObjectID="_1734340991" r:id="rId575"/>
        </w:object>
      </w:r>
      <w:r w:rsidRPr="00310F47">
        <w:rPr>
          <w:rFonts w:ascii="Times New Roman" w:eastAsiaTheme="minorEastAsia" w:hAnsi="Times New Roman" w:cs="Times New Roman"/>
          <w:sz w:val="20"/>
          <w:szCs w:val="20"/>
        </w:rPr>
        <w:t>-группой.</w:t>
      </w:r>
    </w:p>
    <w:p w:rsidR="00FC10C1" w:rsidRPr="00310F47" w:rsidRDefault="00FC10C1" w:rsidP="00B615E6">
      <w:pPr>
        <w:spacing w:after="0" w:line="240" w:lineRule="auto"/>
        <w:ind w:firstLine="708"/>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b/>
          <w:sz w:val="20"/>
          <w:szCs w:val="20"/>
        </w:rPr>
        <w:t>Доказательство.</w:t>
      </w:r>
      <w:r w:rsidRPr="00310F47">
        <w:rPr>
          <w:rFonts w:ascii="Times New Roman" w:eastAsiaTheme="minorEastAsia" w:hAnsi="Times New Roman" w:cs="Times New Roman"/>
          <w:sz w:val="20"/>
          <w:szCs w:val="20"/>
        </w:rPr>
        <w:t xml:space="preserve"> Пусть группа </w:t>
      </w:r>
      <w:r w:rsidRPr="00310F47">
        <w:rPr>
          <w:rFonts w:ascii="Times New Roman" w:eastAsiaTheme="minorEastAsia" w:hAnsi="Times New Roman" w:cs="Times New Roman"/>
          <w:noProof/>
          <w:position w:val="-6"/>
          <w:sz w:val="20"/>
          <w:szCs w:val="20"/>
        </w:rPr>
        <w:object w:dxaOrig="260" w:dyaOrig="279">
          <v:shape id="_x0000_i1322" type="#_x0000_t75" style="width:11.25pt;height:11.25pt" o:ole="">
            <v:imagedata r:id="rId576" o:title=""/>
          </v:shape>
          <o:OLEObject Type="Embed" ProgID="Equation.3" ShapeID="_x0000_i1322" DrawAspect="Content" ObjectID="_1734340992" r:id="rId577"/>
        </w:object>
      </w:r>
      <w:r w:rsidRPr="00310F47">
        <w:rPr>
          <w:rFonts w:ascii="Times New Roman" w:eastAsiaTheme="minorEastAsia" w:hAnsi="Times New Roman" w:cs="Times New Roman"/>
          <w:sz w:val="20"/>
          <w:szCs w:val="20"/>
        </w:rPr>
        <w:t xml:space="preserve"> удовлетворяет условиям доказываемой леммы. Так как центр </w:t>
      </w:r>
      <w:r w:rsidRPr="00310F47">
        <w:rPr>
          <w:rFonts w:ascii="Times New Roman" w:eastAsiaTheme="minorEastAsia" w:hAnsi="Times New Roman" w:cs="Times New Roman"/>
          <w:noProof/>
          <w:position w:val="-10"/>
          <w:sz w:val="20"/>
          <w:szCs w:val="20"/>
        </w:rPr>
        <w:object w:dxaOrig="1200" w:dyaOrig="320">
          <v:shape id="_x0000_i1323" type="#_x0000_t75" style="width:60.75pt;height:16.5pt" o:ole="">
            <v:imagedata r:id="rId578" o:title=""/>
          </v:shape>
          <o:OLEObject Type="Embed" ProgID="Equation.3" ShapeID="_x0000_i1323" DrawAspect="Content" ObjectID="_1734340993" r:id="rId579"/>
        </w:object>
      </w:r>
      <w:r w:rsidRPr="00310F47">
        <w:rPr>
          <w:rFonts w:ascii="Times New Roman" w:eastAsiaTheme="minorEastAsia" w:hAnsi="Times New Roman" w:cs="Times New Roman"/>
          <w:sz w:val="20"/>
          <w:szCs w:val="20"/>
        </w:rPr>
        <w:t xml:space="preserve">- бесконечная циклическая подгруппа, то </w:t>
      </w:r>
      <w:r w:rsidRPr="00310F47">
        <w:rPr>
          <w:rFonts w:ascii="Times New Roman" w:eastAsiaTheme="minorEastAsia" w:hAnsi="Times New Roman" w:cs="Times New Roman"/>
          <w:noProof/>
          <w:position w:val="-6"/>
          <w:sz w:val="20"/>
          <w:szCs w:val="20"/>
        </w:rPr>
        <w:object w:dxaOrig="260" w:dyaOrig="279">
          <v:shape id="_x0000_i1324" type="#_x0000_t75" style="width:11.25pt;height:11.25pt" o:ole="">
            <v:imagedata r:id="rId580" o:title=""/>
          </v:shape>
          <o:OLEObject Type="Embed" ProgID="Equation.3" ShapeID="_x0000_i1324" DrawAspect="Content" ObjectID="_1734340994" r:id="rId581"/>
        </w:object>
      </w:r>
      <w:r w:rsidRPr="00310F47">
        <w:rPr>
          <w:rFonts w:ascii="Times New Roman" w:eastAsiaTheme="minorEastAsia" w:hAnsi="Times New Roman" w:cs="Times New Roman"/>
          <w:noProof/>
          <w:position w:val="-6"/>
          <w:sz w:val="20"/>
          <w:szCs w:val="20"/>
        </w:rPr>
        <w:t xml:space="preserve"> </w:t>
      </w:r>
      <w:r w:rsidRPr="00310F47">
        <w:rPr>
          <w:rFonts w:ascii="Times New Roman" w:eastAsiaTheme="minorEastAsia" w:hAnsi="Times New Roman" w:cs="Times New Roman"/>
          <w:sz w:val="20"/>
          <w:szCs w:val="20"/>
        </w:rPr>
        <w:t xml:space="preserve">содержит свободную абелеву подгруппу вида </w:t>
      </w:r>
      <w:r w:rsidRPr="00310F47">
        <w:rPr>
          <w:rFonts w:ascii="Times New Roman" w:eastAsiaTheme="minorEastAsia" w:hAnsi="Times New Roman" w:cs="Times New Roman"/>
          <w:noProof/>
          <w:position w:val="-10"/>
          <w:sz w:val="20"/>
          <w:szCs w:val="20"/>
        </w:rPr>
        <w:object w:dxaOrig="1300" w:dyaOrig="260">
          <v:shape id="_x0000_i1325" type="#_x0000_t75" style="width:64.5pt;height:11.25pt" o:ole="">
            <v:imagedata r:id="rId582" o:title=""/>
          </v:shape>
          <o:OLEObject Type="Embed" ProgID="Equation.3" ShapeID="_x0000_i1325" DrawAspect="Content" ObjectID="_1734340995" r:id="rId583"/>
        </w:object>
      </w:r>
      <w:r w:rsidRPr="00310F47">
        <w:rPr>
          <w:rFonts w:ascii="Times New Roman" w:eastAsiaTheme="minorEastAsia" w:hAnsi="Times New Roman" w:cs="Times New Roman"/>
          <w:noProof/>
          <w:position w:val="-6"/>
          <w:sz w:val="20"/>
          <w:szCs w:val="20"/>
        </w:rPr>
        <w:t xml:space="preserve">  </w:t>
      </w:r>
      <w:r w:rsidRPr="00310F47">
        <w:rPr>
          <w:rFonts w:ascii="Times New Roman" w:eastAsiaTheme="minorEastAsia" w:hAnsi="Times New Roman" w:cs="Times New Roman"/>
          <w:sz w:val="20"/>
          <w:szCs w:val="20"/>
          <w:lang w:val="kk-KZ"/>
        </w:rPr>
        <w:t xml:space="preserve">Тогда фактор – группа </w:t>
      </w:r>
      <w:r w:rsidRPr="00310F47">
        <w:rPr>
          <w:rFonts w:ascii="Times New Roman" w:eastAsiaTheme="minorEastAsia" w:hAnsi="Times New Roman" w:cs="Times New Roman"/>
          <w:noProof/>
          <w:position w:val="-6"/>
          <w:sz w:val="20"/>
          <w:szCs w:val="20"/>
        </w:rPr>
        <w:object w:dxaOrig="859" w:dyaOrig="279">
          <v:shape id="_x0000_i1326" type="#_x0000_t75" style="width:45pt;height:11.25pt" o:ole="">
            <v:imagedata r:id="rId584" o:title=""/>
          </v:shape>
          <o:OLEObject Type="Embed" ProgID="Equation.3" ShapeID="_x0000_i1326" DrawAspect="Content" ObjectID="_1734340996" r:id="rId585"/>
        </w:object>
      </w:r>
      <w:r w:rsidRPr="00310F47">
        <w:rPr>
          <w:rFonts w:ascii="Times New Roman" w:eastAsiaTheme="minorEastAsia" w:hAnsi="Times New Roman" w:cs="Times New Roman"/>
          <w:noProof/>
          <w:position w:val="-6"/>
          <w:sz w:val="20"/>
          <w:szCs w:val="20"/>
        </w:rPr>
        <w:t xml:space="preserve"> </w:t>
      </w:r>
    </w:p>
    <w:p w:rsidR="00FC10C1" w:rsidRPr="00310F47" w:rsidRDefault="00FC10C1" w:rsidP="00B615E6">
      <w:pPr>
        <w:spacing w:after="0" w:line="240" w:lineRule="auto"/>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lang w:val="kk-KZ"/>
        </w:rPr>
        <w:t xml:space="preserve">непериодическая и любая ее бесконечная подгруппы </w:t>
      </w:r>
      <w:r w:rsidRPr="00310F47">
        <w:rPr>
          <w:rFonts w:ascii="Times New Roman" w:eastAsiaTheme="minorEastAsia" w:hAnsi="Times New Roman" w:cs="Times New Roman"/>
          <w:noProof/>
          <w:position w:val="-6"/>
          <w:sz w:val="20"/>
          <w:szCs w:val="20"/>
        </w:rPr>
        <w:object w:dxaOrig="880" w:dyaOrig="279">
          <v:shape id="_x0000_i1327" type="#_x0000_t75" style="width:43.5pt;height:11.25pt" o:ole="">
            <v:imagedata r:id="rId586" o:title=""/>
          </v:shape>
          <o:OLEObject Type="Embed" ProgID="Equation.3" ShapeID="_x0000_i1327" DrawAspect="Content" ObjectID="_1734340997" r:id="rId587"/>
        </w:object>
      </w:r>
      <w:r w:rsidRPr="00310F47">
        <w:rPr>
          <w:rFonts w:ascii="Times New Roman" w:eastAsiaTheme="minorEastAsia" w:hAnsi="Times New Roman" w:cs="Times New Roman"/>
          <w:noProof/>
          <w:position w:val="-6"/>
          <w:sz w:val="20"/>
          <w:szCs w:val="20"/>
        </w:rPr>
        <w:t xml:space="preserve"> отлична от своего нормализатора, поскольку ее преообраз в</w:t>
      </w:r>
      <w:r w:rsidRPr="00310F47">
        <w:rPr>
          <w:rFonts w:ascii="Times New Roman" w:hAnsi="Times New Roman" w:cs="Times New Roman"/>
          <w:sz w:val="20"/>
          <w:szCs w:val="20"/>
        </w:rPr>
        <w:t xml:space="preserve"> </w:t>
      </w:r>
      <w:r w:rsidRPr="00310F47">
        <w:rPr>
          <w:rFonts w:ascii="Times New Roman" w:eastAsiaTheme="minorEastAsia" w:hAnsi="Times New Roman" w:cs="Times New Roman"/>
          <w:noProof/>
          <w:position w:val="-6"/>
          <w:sz w:val="20"/>
          <w:szCs w:val="20"/>
        </w:rPr>
        <w:object w:dxaOrig="260" w:dyaOrig="279">
          <v:shape id="_x0000_i1328" type="#_x0000_t75" style="width:11.25pt;height:11.25pt" o:ole="">
            <v:imagedata r:id="rId588" o:title=""/>
          </v:shape>
          <o:OLEObject Type="Embed" ProgID="Equation.3" ShapeID="_x0000_i1328" DrawAspect="Content" ObjectID="_1734340998" r:id="rId589"/>
        </w:object>
      </w:r>
      <w:r w:rsidRPr="00310F47">
        <w:rPr>
          <w:rFonts w:ascii="Times New Roman" w:eastAsiaTheme="minorEastAsia" w:hAnsi="Times New Roman" w:cs="Times New Roman"/>
          <w:sz w:val="20"/>
          <w:szCs w:val="20"/>
        </w:rPr>
        <w:t xml:space="preserve"> является нециклической подгруппой, отличной от своего нормализатора. В работе </w:t>
      </w:r>
      <w:r w:rsidRPr="00310F47">
        <w:rPr>
          <w:rFonts w:ascii="Times New Roman" w:eastAsiaTheme="minorEastAsia" w:hAnsi="Times New Roman" w:cs="Times New Roman"/>
          <w:noProof/>
          <w:position w:val="-10"/>
          <w:sz w:val="20"/>
          <w:szCs w:val="20"/>
        </w:rPr>
        <w:object w:dxaOrig="380" w:dyaOrig="320">
          <v:shape id="_x0000_i1329" type="#_x0000_t75" style="width:19.5pt;height:16.5pt" o:ole="">
            <v:imagedata r:id="rId590" o:title=""/>
          </v:shape>
          <o:OLEObject Type="Embed" ProgID="Equation.3" ShapeID="_x0000_i1329" DrawAspect="Content" ObjectID="_1734340999" r:id="rId591"/>
        </w:object>
      </w:r>
      <w:r w:rsidRPr="00310F47">
        <w:rPr>
          <w:rFonts w:ascii="Times New Roman" w:eastAsiaTheme="minorEastAsia" w:hAnsi="Times New Roman" w:cs="Times New Roman"/>
          <w:sz w:val="20"/>
          <w:szCs w:val="20"/>
        </w:rPr>
        <w:t xml:space="preserve">доказано, что в этом случае </w:t>
      </w:r>
      <w:r w:rsidRPr="00310F47">
        <w:rPr>
          <w:rFonts w:ascii="Times New Roman" w:eastAsiaTheme="minorEastAsia" w:hAnsi="Times New Roman" w:cs="Times New Roman"/>
          <w:noProof/>
          <w:position w:val="-6"/>
          <w:sz w:val="20"/>
          <w:szCs w:val="20"/>
        </w:rPr>
        <w:object w:dxaOrig="859" w:dyaOrig="279">
          <v:shape id="_x0000_i1330" type="#_x0000_t75" style="width:45pt;height:11.25pt" o:ole="">
            <v:imagedata r:id="rId584" o:title=""/>
          </v:shape>
          <o:OLEObject Type="Embed" ProgID="Equation.3" ShapeID="_x0000_i1330" DrawAspect="Content" ObjectID="_1734341000" r:id="rId592"/>
        </w:object>
      </w:r>
      <w:r w:rsidRPr="00310F47">
        <w:rPr>
          <w:rFonts w:ascii="Times New Roman" w:eastAsiaTheme="minorEastAsia" w:hAnsi="Times New Roman" w:cs="Times New Roman"/>
          <w:sz w:val="20"/>
          <w:szCs w:val="20"/>
          <w:lang w:val="kk-KZ"/>
        </w:rPr>
        <w:t xml:space="preserve">будет </w:t>
      </w:r>
      <w:r w:rsidRPr="00310F47">
        <w:rPr>
          <w:rFonts w:ascii="Times New Roman" w:hAnsi="Times New Roman" w:cs="Times New Roman"/>
          <w:noProof/>
          <w:position w:val="-6"/>
          <w:sz w:val="20"/>
          <w:szCs w:val="20"/>
        </w:rPr>
        <w:object w:dxaOrig="279" w:dyaOrig="279">
          <v:shape id="_x0000_i1331" type="#_x0000_t75" style="width:11.25pt;height:11.25pt" o:ole="">
            <v:imagedata r:id="rId504" o:title=""/>
          </v:shape>
          <o:OLEObject Type="Embed" ProgID="Equation.3" ShapeID="_x0000_i1331" DrawAspect="Content" ObjectID="_1734341001" r:id="rId593"/>
        </w:object>
      </w:r>
      <w:r w:rsidRPr="00310F47">
        <w:rPr>
          <w:rFonts w:ascii="Times New Roman" w:eastAsiaTheme="minorEastAsia" w:hAnsi="Times New Roman" w:cs="Times New Roman"/>
          <w:sz w:val="20"/>
          <w:szCs w:val="20"/>
          <w:lang w:val="kk-KZ"/>
        </w:rPr>
        <w:t xml:space="preserve"> </w:t>
      </w:r>
      <w:r w:rsidRPr="00310F47">
        <w:rPr>
          <w:rFonts w:ascii="Times New Roman" w:eastAsiaTheme="minorEastAsia" w:hAnsi="Times New Roman" w:cs="Times New Roman"/>
          <w:sz w:val="20"/>
          <w:szCs w:val="20"/>
        </w:rPr>
        <w:t xml:space="preserve">-группой. </w:t>
      </w:r>
    </w:p>
    <w:p w:rsidR="00FC10C1" w:rsidRPr="00310F47" w:rsidRDefault="00FC10C1" w:rsidP="00B615E6">
      <w:pPr>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Берем теперь произвольную циклическую подгруппу </w:t>
      </w:r>
      <w:r w:rsidRPr="00310F47">
        <w:rPr>
          <w:rFonts w:ascii="Times New Roman" w:hAnsi="Times New Roman" w:cs="Times New Roman"/>
          <w:noProof/>
          <w:position w:val="-6"/>
          <w:sz w:val="20"/>
          <w:szCs w:val="20"/>
        </w:rPr>
        <w:object w:dxaOrig="580" w:dyaOrig="220">
          <v:shape id="_x0000_i1332" type="#_x0000_t75" style="width:27pt;height:11.25pt" o:ole="">
            <v:imagedata r:id="rId594" o:title=""/>
          </v:shape>
          <o:OLEObject Type="Embed" ProgID="Equation.3" ShapeID="_x0000_i1332" DrawAspect="Content" ObjectID="_1734341002" r:id="rId595"/>
        </w:object>
      </w:r>
      <w:r w:rsidRPr="00310F47">
        <w:rPr>
          <w:rFonts w:ascii="Times New Roman" w:eastAsiaTheme="minorEastAsia" w:hAnsi="Times New Roman" w:cs="Times New Roman"/>
          <w:sz w:val="20"/>
          <w:szCs w:val="20"/>
        </w:rPr>
        <w:t xml:space="preserve">.     Если      </w:t>
      </w:r>
      <w:r w:rsidRPr="00310F47">
        <w:rPr>
          <w:rFonts w:ascii="Times New Roman" w:eastAsiaTheme="minorEastAsia" w:hAnsi="Times New Roman" w:cs="Times New Roman"/>
          <w:noProof/>
          <w:position w:val="-6"/>
          <w:sz w:val="20"/>
          <w:szCs w:val="20"/>
        </w:rPr>
        <w:object w:dxaOrig="880" w:dyaOrig="220">
          <v:shape id="_x0000_i1333" type="#_x0000_t75" style="width:43.5pt;height:11.25pt" o:ole="">
            <v:imagedata r:id="rId596" o:title=""/>
          </v:shape>
          <o:OLEObject Type="Embed" ProgID="Equation.3" ShapeID="_x0000_i1333" DrawAspect="Content" ObjectID="_1734341003" r:id="rId597"/>
        </w:object>
      </w:r>
      <w:r w:rsidRPr="00310F47">
        <w:rPr>
          <w:rFonts w:ascii="Times New Roman" w:eastAsiaTheme="minorEastAsia" w:hAnsi="Times New Roman" w:cs="Times New Roman"/>
          <w:sz w:val="20"/>
          <w:szCs w:val="20"/>
        </w:rPr>
        <w:t xml:space="preserve">, то подгруппа </w:t>
      </w:r>
      <w:r w:rsidRPr="00310F47">
        <w:rPr>
          <w:rFonts w:ascii="Times New Roman" w:hAnsi="Times New Roman" w:cs="Times New Roman"/>
          <w:noProof/>
          <w:position w:val="-6"/>
          <w:sz w:val="20"/>
          <w:szCs w:val="20"/>
        </w:rPr>
        <w:object w:dxaOrig="560" w:dyaOrig="220">
          <v:shape id="_x0000_i1334" type="#_x0000_t75" style="width:27pt;height:11.25pt" o:ole="">
            <v:imagedata r:id="rId598" o:title=""/>
          </v:shape>
          <o:OLEObject Type="Embed" ProgID="Equation.3" ShapeID="_x0000_i1334" DrawAspect="Content" ObjectID="_1734341004" r:id="rId599"/>
        </w:object>
      </w:r>
      <w:r w:rsidRPr="00310F47">
        <w:rPr>
          <w:rFonts w:ascii="Times New Roman" w:eastAsiaTheme="minorEastAsia" w:hAnsi="Times New Roman" w:cs="Times New Roman"/>
          <w:sz w:val="20"/>
          <w:szCs w:val="20"/>
        </w:rPr>
        <w:t>отлична от своего нормализатора. Поэтому есть</w:t>
      </w:r>
      <w:r w:rsidRPr="00310F47">
        <w:rPr>
          <w:rFonts w:ascii="Times New Roman" w:eastAsiaTheme="minorEastAsia" w:hAnsi="Times New Roman" w:cs="Times New Roman"/>
          <w:noProof/>
          <w:position w:val="-6"/>
          <w:sz w:val="20"/>
          <w:szCs w:val="20"/>
        </w:rPr>
        <w:object w:dxaOrig="880" w:dyaOrig="220">
          <v:shape id="_x0000_i1335" type="#_x0000_t75" style="width:43.5pt;height:11.25pt" o:ole="">
            <v:imagedata r:id="rId600" o:title=""/>
          </v:shape>
          <o:OLEObject Type="Embed" ProgID="Equation.3" ShapeID="_x0000_i1335" DrawAspect="Content" ObjectID="_1734341005" r:id="rId601"/>
        </w:object>
      </w:r>
      <w:r w:rsidRPr="00310F47">
        <w:rPr>
          <w:rFonts w:ascii="Times New Roman" w:eastAsiaTheme="minorEastAsia" w:hAnsi="Times New Roman" w:cs="Times New Roman"/>
          <w:sz w:val="20"/>
          <w:szCs w:val="20"/>
          <w:lang w:val="kk-KZ"/>
        </w:rPr>
        <w:t xml:space="preserve">. Образ подгруппы </w:t>
      </w:r>
      <w:r w:rsidRPr="00310F47">
        <w:rPr>
          <w:rFonts w:ascii="Times New Roman" w:hAnsi="Times New Roman" w:cs="Times New Roman"/>
          <w:noProof/>
          <w:position w:val="-6"/>
          <w:sz w:val="20"/>
          <w:szCs w:val="20"/>
        </w:rPr>
        <w:object w:dxaOrig="560" w:dyaOrig="220">
          <v:shape id="_x0000_i1336" type="#_x0000_t75" style="width:27pt;height:11.25pt" o:ole="">
            <v:imagedata r:id="rId602" o:title=""/>
          </v:shape>
          <o:OLEObject Type="Embed" ProgID="Equation.3" ShapeID="_x0000_i1336" DrawAspect="Content" ObjectID="_1734341006" r:id="rId603"/>
        </w:object>
      </w:r>
      <w:r w:rsidRPr="00310F47">
        <w:rPr>
          <w:rFonts w:ascii="Times New Roman" w:eastAsiaTheme="minorEastAsia" w:hAnsi="Times New Roman" w:cs="Times New Roman"/>
          <w:sz w:val="20"/>
          <w:szCs w:val="20"/>
          <w:lang w:val="kk-KZ"/>
        </w:rPr>
        <w:t xml:space="preserve">и будет </w:t>
      </w:r>
      <w:r w:rsidRPr="00310F47">
        <w:rPr>
          <w:rFonts w:ascii="Times New Roman" w:eastAsiaTheme="minorEastAsia" w:hAnsi="Times New Roman" w:cs="Times New Roman"/>
          <w:sz w:val="20"/>
          <w:szCs w:val="20"/>
          <w:lang w:val="kk-KZ"/>
        </w:rPr>
        <w:lastRenderedPageBreak/>
        <w:t xml:space="preserve">нормализатором. Следовательно, в группе </w:t>
      </w:r>
      <w:r w:rsidRPr="00310F47">
        <w:rPr>
          <w:rFonts w:ascii="Times New Roman" w:eastAsiaTheme="minorEastAsia" w:hAnsi="Times New Roman" w:cs="Times New Roman"/>
          <w:noProof/>
          <w:position w:val="-6"/>
          <w:sz w:val="20"/>
          <w:szCs w:val="20"/>
        </w:rPr>
        <w:object w:dxaOrig="260" w:dyaOrig="279">
          <v:shape id="_x0000_i1337" type="#_x0000_t75" style="width:11.25pt;height:11.25pt" o:ole="">
            <v:imagedata r:id="rId604" o:title=""/>
          </v:shape>
          <o:OLEObject Type="Embed" ProgID="Equation.3" ShapeID="_x0000_i1337" DrawAspect="Content" ObjectID="_1734341007" r:id="rId605"/>
        </w:object>
      </w:r>
      <w:r w:rsidRPr="00310F47">
        <w:rPr>
          <w:rFonts w:ascii="Times New Roman" w:eastAsiaTheme="minorEastAsia" w:hAnsi="Times New Roman" w:cs="Times New Roman"/>
          <w:noProof/>
          <w:position w:val="-6"/>
          <w:sz w:val="20"/>
          <w:szCs w:val="20"/>
          <w:lang w:val="kk-KZ"/>
        </w:rPr>
        <w:t xml:space="preserve"> любая подгруппа отлична от своего нормализатора. Лемма доказана.</w:t>
      </w:r>
      <w:r w:rsidRPr="00310F47">
        <w:rPr>
          <w:rFonts w:ascii="Times New Roman" w:eastAsiaTheme="minorEastAsia" w:hAnsi="Times New Roman" w:cs="Times New Roman"/>
          <w:sz w:val="20"/>
          <w:szCs w:val="20"/>
          <w:lang w:val="kk-KZ"/>
        </w:rPr>
        <w:t xml:space="preserve"> </w:t>
      </w:r>
    </w:p>
    <w:p w:rsidR="00FC10C1" w:rsidRPr="00310F47" w:rsidRDefault="00FC10C1" w:rsidP="00B615E6">
      <w:pPr>
        <w:spacing w:after="0" w:line="240" w:lineRule="auto"/>
        <w:ind w:firstLine="708"/>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lang w:val="kk-KZ"/>
        </w:rPr>
        <w:t>Лемма 3</w:t>
      </w:r>
      <w:r w:rsidRPr="00310F47">
        <w:rPr>
          <w:rFonts w:ascii="Times New Roman" w:eastAsiaTheme="minorEastAsia" w:hAnsi="Times New Roman" w:cs="Times New Roman"/>
          <w:sz w:val="20"/>
          <w:szCs w:val="20"/>
          <w:lang w:val="kk-KZ"/>
        </w:rPr>
        <w:t xml:space="preserve">. В смешанной локально разрешимой группе </w:t>
      </w:r>
      <w:r w:rsidRPr="00310F47">
        <w:rPr>
          <w:rFonts w:ascii="Times New Roman" w:eastAsiaTheme="minorEastAsia" w:hAnsi="Times New Roman" w:cs="Times New Roman"/>
          <w:noProof/>
          <w:position w:val="-6"/>
          <w:sz w:val="20"/>
          <w:szCs w:val="20"/>
        </w:rPr>
        <w:object w:dxaOrig="260" w:dyaOrig="279">
          <v:shape id="_x0000_i1338" type="#_x0000_t75" style="width:11.25pt;height:11.25pt" o:ole="">
            <v:imagedata r:id="rId604" o:title=""/>
          </v:shape>
          <o:OLEObject Type="Embed" ProgID="Equation.3" ShapeID="_x0000_i1338" DrawAspect="Content" ObjectID="_1734341008" r:id="rId606"/>
        </w:object>
      </w:r>
      <w:r w:rsidRPr="00310F47">
        <w:rPr>
          <w:rFonts w:ascii="Times New Roman" w:eastAsiaTheme="minorEastAsia" w:hAnsi="Times New Roman" w:cs="Times New Roman"/>
          <w:sz w:val="20"/>
          <w:szCs w:val="20"/>
        </w:rPr>
        <w:t xml:space="preserve"> с бесконечным циклическим центром удовлетворяющей нормализаторному условию для нециклических подгрупп и не принадлежащей к </w:t>
      </w:r>
      <m:oMath>
        <m:r>
          <w:rPr>
            <w:rFonts w:ascii="Cambria Math" w:eastAsiaTheme="minorEastAsia" w:hAnsi="Cambria Math" w:cs="Times New Roman"/>
            <w:sz w:val="20"/>
            <w:szCs w:val="20"/>
            <w:lang w:val="en-US"/>
          </w:rPr>
          <m:t>N</m:t>
        </m:r>
      </m:oMath>
      <w:r w:rsidRPr="00310F47">
        <w:rPr>
          <w:rFonts w:ascii="Times New Roman" w:eastAsiaTheme="minorEastAsia" w:hAnsi="Times New Roman" w:cs="Times New Roman"/>
          <w:sz w:val="20"/>
          <w:szCs w:val="20"/>
        </w:rPr>
        <w:t>-</w:t>
      </w:r>
      <w:r w:rsidRPr="00310F47">
        <w:rPr>
          <w:rFonts w:ascii="Times New Roman" w:eastAsiaTheme="minorEastAsia" w:hAnsi="Times New Roman" w:cs="Times New Roman"/>
          <w:sz w:val="20"/>
          <w:szCs w:val="20"/>
          <w:lang w:val="kk-KZ"/>
        </w:rPr>
        <w:t xml:space="preserve">группам, периодическая часть </w:t>
      </w:r>
      <w:r w:rsidRPr="00310F47">
        <w:rPr>
          <w:rFonts w:ascii="Times New Roman" w:eastAsiaTheme="minorEastAsia" w:hAnsi="Times New Roman" w:cs="Times New Roman"/>
          <w:noProof/>
          <w:position w:val="-4"/>
          <w:sz w:val="20"/>
          <w:szCs w:val="20"/>
        </w:rPr>
        <w:object w:dxaOrig="220" w:dyaOrig="260">
          <v:shape id="_x0000_i1339" type="#_x0000_t75" style="width:11.25pt;height:11.25pt" o:ole="">
            <v:imagedata r:id="rId607" o:title=""/>
          </v:shape>
          <o:OLEObject Type="Embed" ProgID="Equation.3" ShapeID="_x0000_i1339" DrawAspect="Content" ObjectID="_1734341009" r:id="rId608"/>
        </w:object>
      </w:r>
      <w:r w:rsidRPr="00310F47">
        <w:rPr>
          <w:rFonts w:ascii="Times New Roman" w:eastAsiaTheme="minorEastAsia" w:hAnsi="Times New Roman" w:cs="Times New Roman"/>
          <w:sz w:val="20"/>
          <w:szCs w:val="20"/>
        </w:rPr>
        <w:t xml:space="preserve"> является </w:t>
      </w:r>
      <w:r w:rsidRPr="00310F47">
        <w:rPr>
          <w:rFonts w:ascii="Times New Roman" w:eastAsiaTheme="minorEastAsia" w:hAnsi="Times New Roman" w:cs="Times New Roman"/>
          <w:noProof/>
          <w:position w:val="-4"/>
          <w:sz w:val="20"/>
          <w:szCs w:val="20"/>
        </w:rPr>
        <w:object w:dxaOrig="240" w:dyaOrig="260">
          <v:shape id="_x0000_i1340" type="#_x0000_t75" style="width:11.25pt;height:11.25pt" o:ole="">
            <v:imagedata r:id="rId609" o:title=""/>
          </v:shape>
          <o:OLEObject Type="Embed" ProgID="Equation.3" ShapeID="_x0000_i1340" DrawAspect="Content" ObjectID="_1734341010" r:id="rId610"/>
        </w:object>
      </w:r>
      <w:r w:rsidRPr="00310F47">
        <w:rPr>
          <w:rFonts w:ascii="Times New Roman" w:eastAsiaTheme="minorEastAsia" w:hAnsi="Times New Roman" w:cs="Times New Roman"/>
          <w:sz w:val="20"/>
          <w:szCs w:val="20"/>
        </w:rPr>
        <w:t>-группой.</w:t>
      </w:r>
    </w:p>
    <w:p w:rsidR="00FC10C1" w:rsidRPr="00310F47" w:rsidRDefault="00FC10C1" w:rsidP="00B615E6">
      <w:pPr>
        <w:spacing w:after="0" w:line="240" w:lineRule="auto"/>
        <w:ind w:firstLine="708"/>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b/>
          <w:sz w:val="20"/>
          <w:szCs w:val="20"/>
        </w:rPr>
        <w:t>Доказательство.</w:t>
      </w:r>
      <w:r w:rsidRPr="00310F47">
        <w:rPr>
          <w:rFonts w:ascii="Times New Roman" w:eastAsiaTheme="minorEastAsia" w:hAnsi="Times New Roman" w:cs="Times New Roman"/>
          <w:sz w:val="20"/>
          <w:szCs w:val="20"/>
        </w:rPr>
        <w:t xml:space="preserve"> Так как по условию </w:t>
      </w:r>
      <w:r w:rsidRPr="00310F47">
        <w:rPr>
          <w:rFonts w:ascii="Times New Roman" w:eastAsiaTheme="minorEastAsia" w:hAnsi="Times New Roman" w:cs="Times New Roman"/>
          <w:noProof/>
          <w:position w:val="-6"/>
          <w:sz w:val="20"/>
          <w:szCs w:val="20"/>
        </w:rPr>
        <w:object w:dxaOrig="260" w:dyaOrig="279">
          <v:shape id="_x0000_i1341" type="#_x0000_t75" style="width:11.25pt;height:11.25pt" o:ole="">
            <v:imagedata r:id="rId611" o:title=""/>
          </v:shape>
          <o:OLEObject Type="Embed" ProgID="Equation.3" ShapeID="_x0000_i1341" DrawAspect="Content" ObjectID="_1734341011" r:id="rId612"/>
        </w:object>
      </w:r>
      <w:r w:rsidRPr="00310F47">
        <w:rPr>
          <w:rFonts w:ascii="Times New Roman" w:eastAsiaTheme="minorEastAsia" w:hAnsi="Times New Roman" w:cs="Times New Roman"/>
          <w:sz w:val="20"/>
          <w:szCs w:val="20"/>
        </w:rPr>
        <w:t xml:space="preserve"> не является </w:t>
      </w:r>
      <w:r w:rsidRPr="00310F47">
        <w:rPr>
          <w:rFonts w:ascii="Times New Roman" w:eastAsiaTheme="minorEastAsia" w:hAnsi="Times New Roman" w:cs="Times New Roman"/>
          <w:noProof/>
          <w:position w:val="-6"/>
          <w:sz w:val="20"/>
          <w:szCs w:val="20"/>
        </w:rPr>
        <w:object w:dxaOrig="279" w:dyaOrig="279">
          <v:shape id="_x0000_i1342" type="#_x0000_t75" style="width:11.25pt;height:11.25pt" o:ole="">
            <v:imagedata r:id="rId613" o:title=""/>
          </v:shape>
          <o:OLEObject Type="Embed" ProgID="Equation.3" ShapeID="_x0000_i1342" DrawAspect="Content" ObjectID="_1734341012" r:id="rId614"/>
        </w:object>
      </w:r>
      <w:r w:rsidRPr="00310F47">
        <w:rPr>
          <w:rFonts w:ascii="Times New Roman" w:eastAsiaTheme="minorEastAsia" w:hAnsi="Times New Roman" w:cs="Times New Roman"/>
          <w:sz w:val="20"/>
          <w:szCs w:val="20"/>
        </w:rPr>
        <w:t xml:space="preserve">-группой, то она имеет бесконечную циклическую подгруппу </w:t>
      </w:r>
      <w:r w:rsidRPr="00310F47">
        <w:rPr>
          <w:rFonts w:ascii="Times New Roman" w:hAnsi="Times New Roman" w:cs="Times New Roman"/>
          <w:noProof/>
          <w:position w:val="-6"/>
          <w:sz w:val="20"/>
          <w:szCs w:val="20"/>
        </w:rPr>
        <w:object w:dxaOrig="560" w:dyaOrig="220">
          <v:shape id="_x0000_i1343" type="#_x0000_t75" style="width:27pt;height:11.25pt" o:ole="">
            <v:imagedata r:id="rId615" o:title=""/>
          </v:shape>
          <o:OLEObject Type="Embed" ProgID="Equation.3" ShapeID="_x0000_i1343" DrawAspect="Content" ObjectID="_1734341013" r:id="rId616"/>
        </w:object>
      </w:r>
      <w:r w:rsidRPr="00310F47">
        <w:rPr>
          <w:rFonts w:ascii="Times New Roman" w:eastAsiaTheme="minorEastAsia" w:hAnsi="Times New Roman" w:cs="Times New Roman"/>
          <w:sz w:val="20"/>
          <w:szCs w:val="20"/>
        </w:rPr>
        <w:t xml:space="preserve">, совпалающую со своим нормализатором. Очевидно, </w:t>
      </w:r>
      <w:r w:rsidRPr="00310F47">
        <w:rPr>
          <w:rFonts w:ascii="Times New Roman" w:hAnsi="Times New Roman" w:cs="Times New Roman"/>
          <w:noProof/>
          <w:position w:val="-10"/>
          <w:sz w:val="20"/>
          <w:szCs w:val="20"/>
        </w:rPr>
        <w:object w:dxaOrig="1060" w:dyaOrig="320">
          <v:shape id="_x0000_i1344" type="#_x0000_t75" style="width:52.5pt;height:16.5pt" o:ole="">
            <v:imagedata r:id="rId617" o:title=""/>
          </v:shape>
          <o:OLEObject Type="Embed" ProgID="Equation.3" ShapeID="_x0000_i1344" DrawAspect="Content" ObjectID="_1734341014" r:id="rId618"/>
        </w:object>
      </w:r>
      <w:r w:rsidRPr="00310F47">
        <w:rPr>
          <w:rFonts w:ascii="Times New Roman" w:eastAsiaTheme="minorEastAsia" w:hAnsi="Times New Roman" w:cs="Times New Roman"/>
          <w:sz w:val="20"/>
          <w:szCs w:val="20"/>
        </w:rPr>
        <w:t xml:space="preserve">. Пусть </w:t>
      </w:r>
      <m:oMath>
        <m:r>
          <w:rPr>
            <w:rFonts w:ascii="Cambria Math" w:eastAsiaTheme="minorEastAsia" w:hAnsi="Cambria Math" w:cs="Times New Roman"/>
            <w:sz w:val="20"/>
            <w:szCs w:val="20"/>
            <w:lang w:val="en-US"/>
          </w:rPr>
          <m:t>a</m:t>
        </m:r>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b</m:t>
        </m:r>
      </m:oMath>
      <w:r w:rsidRPr="00310F47">
        <w:rPr>
          <w:rFonts w:ascii="Times New Roman" w:eastAsiaTheme="minorEastAsia" w:hAnsi="Times New Roman" w:cs="Times New Roman"/>
          <w:sz w:val="20"/>
          <w:szCs w:val="20"/>
        </w:rPr>
        <w:t xml:space="preserve">- два произвольных элемента конечного порядка группы </w:t>
      </w:r>
      <m:oMath>
        <m:r>
          <w:rPr>
            <w:rFonts w:ascii="Cambria Math" w:eastAsiaTheme="minorEastAsia" w:hAnsi="Cambria Math" w:cs="Times New Roman"/>
            <w:sz w:val="20"/>
            <w:szCs w:val="20"/>
            <w:lang w:val="en-US"/>
          </w:rPr>
          <m:t>G</m:t>
        </m:r>
      </m:oMath>
      <w:r w:rsidRPr="00310F47">
        <w:rPr>
          <w:rFonts w:ascii="Times New Roman" w:eastAsiaTheme="minorEastAsia" w:hAnsi="Times New Roman" w:cs="Times New Roman"/>
          <w:sz w:val="20"/>
          <w:szCs w:val="20"/>
        </w:rPr>
        <w:t xml:space="preserve">. Тогда по лемме 2   фактор - группы  </w:t>
      </w:r>
      <w:r w:rsidRPr="00310F47">
        <w:rPr>
          <w:rFonts w:ascii="Times New Roman" w:hAnsi="Times New Roman" w:cs="Times New Roman"/>
          <w:noProof/>
          <w:position w:val="-10"/>
          <w:sz w:val="20"/>
          <w:szCs w:val="20"/>
        </w:rPr>
        <w:object w:dxaOrig="1600" w:dyaOrig="320">
          <v:shape id="_x0000_i1345" type="#_x0000_t75" style="width:81pt;height:16.5pt" o:ole="">
            <v:imagedata r:id="rId619" o:title=""/>
          </v:shape>
          <o:OLEObject Type="Embed" ProgID="Equation.3" ShapeID="_x0000_i1345" DrawAspect="Content" ObjectID="_1734341015" r:id="rId620"/>
        </w:object>
      </w:r>
      <w:r w:rsidRPr="00310F47">
        <w:rPr>
          <w:rFonts w:ascii="Times New Roman" w:eastAsiaTheme="minorEastAsia" w:hAnsi="Times New Roman" w:cs="Times New Roman"/>
          <w:sz w:val="20"/>
          <w:szCs w:val="20"/>
        </w:rPr>
        <w:t xml:space="preserve"> конечна и по теореме 2 из </w:t>
      </w:r>
      <w:r w:rsidRPr="00310F47">
        <w:rPr>
          <w:rFonts w:ascii="Times New Roman" w:eastAsiaTheme="minorEastAsia" w:hAnsi="Times New Roman" w:cs="Times New Roman"/>
          <w:noProof/>
          <w:position w:val="-10"/>
          <w:sz w:val="20"/>
          <w:szCs w:val="20"/>
        </w:rPr>
        <w:object w:dxaOrig="380" w:dyaOrig="320">
          <v:shape id="_x0000_i1346" type="#_x0000_t75" style="width:19.5pt;height:16.5pt" o:ole="">
            <v:imagedata r:id="rId621" o:title=""/>
          </v:shape>
          <o:OLEObject Type="Embed" ProgID="Equation.3" ShapeID="_x0000_i1346" DrawAspect="Content" ObjectID="_1734341016" r:id="rId622"/>
        </w:object>
      </w:r>
      <w:r w:rsidRPr="00310F47">
        <w:rPr>
          <w:rFonts w:ascii="Times New Roman" w:eastAsiaTheme="minorEastAsia" w:hAnsi="Times New Roman" w:cs="Times New Roman"/>
          <w:sz w:val="20"/>
          <w:szCs w:val="20"/>
        </w:rPr>
        <w:t>элементы конечного порядка группы</w:t>
      </w:r>
      <w:r w:rsidRPr="00310F47">
        <w:rPr>
          <w:rFonts w:ascii="Times New Roman" w:hAnsi="Times New Roman" w:cs="Times New Roman"/>
          <w:noProof/>
          <w:position w:val="-10"/>
          <w:sz w:val="20"/>
          <w:szCs w:val="20"/>
        </w:rPr>
        <w:object w:dxaOrig="980" w:dyaOrig="320">
          <v:shape id="_x0000_i1347" type="#_x0000_t75" style="width:47.25pt;height:16.5pt" o:ole="">
            <v:imagedata r:id="rId623" o:title=""/>
          </v:shape>
          <o:OLEObject Type="Embed" ProgID="Equation.3" ShapeID="_x0000_i1347" DrawAspect="Content" ObjectID="_1734341017" r:id="rId624"/>
        </w:object>
      </w:r>
      <w:r w:rsidRPr="00310F47">
        <w:rPr>
          <w:rFonts w:ascii="Times New Roman" w:eastAsiaTheme="minorEastAsia" w:hAnsi="Times New Roman" w:cs="Times New Roman"/>
          <w:sz w:val="20"/>
          <w:szCs w:val="20"/>
        </w:rPr>
        <w:t xml:space="preserve"> составляют подгруппу, фактор – группа по которой абелова без кручени</w:t>
      </w:r>
      <w:r w:rsidRPr="00310F47">
        <w:rPr>
          <w:rFonts w:ascii="Times New Roman" w:eastAsiaTheme="minorEastAsia" w:hAnsi="Times New Roman" w:cs="Times New Roman"/>
          <w:sz w:val="20"/>
          <w:szCs w:val="20"/>
          <w:lang w:val="kk-KZ"/>
        </w:rPr>
        <w:t>я</w:t>
      </w:r>
      <w:r w:rsidRPr="00310F47">
        <w:rPr>
          <w:rFonts w:ascii="Times New Roman" w:eastAsiaTheme="minorEastAsia" w:hAnsi="Times New Roman" w:cs="Times New Roman"/>
          <w:sz w:val="20"/>
          <w:szCs w:val="20"/>
        </w:rPr>
        <w:t xml:space="preserve">. Следовательно, периодическая часть </w:t>
      </w:r>
      <m:oMath>
        <m:r>
          <w:rPr>
            <w:rFonts w:ascii="Cambria Math" w:eastAsiaTheme="minorEastAsia" w:hAnsi="Cambria Math" w:cs="Times New Roman"/>
            <w:i/>
            <w:noProof/>
            <w:position w:val="-4"/>
            <w:sz w:val="20"/>
            <w:szCs w:val="20"/>
          </w:rPr>
          <w:object w:dxaOrig="220" w:dyaOrig="260">
            <v:shape id="_x0000_i1348" type="#_x0000_t75" style="width:11.25pt;height:11.25pt" o:ole="">
              <v:imagedata r:id="rId607" o:title=""/>
            </v:shape>
            <o:OLEObject Type="Embed" ProgID="Equation.3" ShapeID="_x0000_i1348" DrawAspect="Content" ObjectID="_1734341018" r:id="rId625"/>
          </w:object>
        </m:r>
        <m:r>
          <w:rPr>
            <w:rFonts w:ascii="Cambria Math" w:eastAsiaTheme="minorEastAsia" w:hAnsi="Cambria Math" w:cs="Times New Roman"/>
            <w:sz w:val="20"/>
            <w:szCs w:val="20"/>
          </w:rPr>
          <m:t xml:space="preserve"> </m:t>
        </m:r>
      </m:oMath>
      <w:r w:rsidRPr="00310F47">
        <w:rPr>
          <w:rFonts w:ascii="Times New Roman" w:eastAsiaTheme="minorEastAsia" w:hAnsi="Times New Roman" w:cs="Times New Roman"/>
          <w:sz w:val="20"/>
          <w:szCs w:val="20"/>
        </w:rPr>
        <w:t xml:space="preserve">группы </w:t>
      </w:r>
      <w:r w:rsidRPr="00310F47">
        <w:rPr>
          <w:rFonts w:ascii="Times New Roman" w:hAnsi="Times New Roman" w:cs="Times New Roman"/>
          <w:noProof/>
          <w:position w:val="-6"/>
          <w:sz w:val="20"/>
          <w:szCs w:val="20"/>
          <w:lang w:val="kk-KZ"/>
        </w:rPr>
        <w:object w:dxaOrig="260" w:dyaOrig="279">
          <v:shape id="_x0000_i1349" type="#_x0000_t75" style="width:11.25pt;height:11.25pt" o:ole="">
            <v:imagedata r:id="rId626" o:title=""/>
          </v:shape>
          <o:OLEObject Type="Embed" ProgID="Equation.3" ShapeID="_x0000_i1349" DrawAspect="Content" ObjectID="_1734341019" r:id="rId627"/>
        </w:object>
      </w:r>
      <w:r w:rsidRPr="00310F47">
        <w:rPr>
          <w:rFonts w:ascii="Times New Roman" w:eastAsiaTheme="minorEastAsia" w:hAnsi="Times New Roman" w:cs="Times New Roman"/>
          <w:sz w:val="20"/>
          <w:szCs w:val="20"/>
          <w:lang w:val="kk-KZ"/>
        </w:rPr>
        <w:t xml:space="preserve">является подгруппой. </w:t>
      </w:r>
    </w:p>
    <w:p w:rsidR="00FC10C1" w:rsidRPr="00310F47" w:rsidRDefault="00FC10C1" w:rsidP="00B615E6">
      <w:pPr>
        <w:spacing w:after="0" w:line="240" w:lineRule="auto"/>
        <w:ind w:firstLine="708"/>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Далее заменим, что в рассматриваем случае любая конечная подгурппа </w:t>
      </w:r>
      <w:r w:rsidRPr="00310F47">
        <w:rPr>
          <w:rFonts w:ascii="Times New Roman" w:eastAsiaTheme="minorEastAsia" w:hAnsi="Times New Roman" w:cs="Times New Roman"/>
          <w:noProof/>
          <w:position w:val="-4"/>
          <w:sz w:val="20"/>
          <w:szCs w:val="20"/>
          <w:lang w:val="kk-KZ"/>
        </w:rPr>
        <w:object w:dxaOrig="240" w:dyaOrig="260">
          <v:shape id="_x0000_i1350" type="#_x0000_t75" style="width:11.25pt;height:11.25pt" o:ole="">
            <v:imagedata r:id="rId628" o:title=""/>
          </v:shape>
          <o:OLEObject Type="Embed" ProgID="Equation.3" ShapeID="_x0000_i1350" DrawAspect="Content" ObjectID="_1734341020" r:id="rId629"/>
        </w:object>
      </w:r>
      <w:r w:rsidRPr="00310F47">
        <w:rPr>
          <w:rFonts w:ascii="Times New Roman" w:eastAsiaTheme="minorEastAsia" w:hAnsi="Times New Roman" w:cs="Times New Roman"/>
          <w:sz w:val="20"/>
          <w:szCs w:val="20"/>
        </w:rPr>
        <w:t xml:space="preserve"> группы </w:t>
      </w:r>
      <w:r w:rsidRPr="00310F47">
        <w:rPr>
          <w:rFonts w:ascii="Times New Roman" w:hAnsi="Times New Roman" w:cs="Times New Roman"/>
          <w:noProof/>
          <w:position w:val="-6"/>
          <w:sz w:val="20"/>
          <w:szCs w:val="20"/>
          <w:lang w:val="kk-KZ"/>
        </w:rPr>
        <w:object w:dxaOrig="260" w:dyaOrig="279">
          <v:shape id="_x0000_i1351" type="#_x0000_t75" style="width:11.25pt;height:11.25pt" o:ole="">
            <v:imagedata r:id="rId626" o:title=""/>
          </v:shape>
          <o:OLEObject Type="Embed" ProgID="Equation.3" ShapeID="_x0000_i1351" DrawAspect="Content" ObjectID="_1734341021" r:id="rId630"/>
        </w:object>
      </w:r>
      <w:r w:rsidRPr="00310F47">
        <w:rPr>
          <w:rFonts w:ascii="Times New Roman" w:eastAsiaTheme="minorEastAsia" w:hAnsi="Times New Roman" w:cs="Times New Roman"/>
          <w:sz w:val="20"/>
          <w:szCs w:val="20"/>
        </w:rPr>
        <w:t xml:space="preserve"> нильпотентна. В самом деле, для произвольной подгруппы  </w:t>
      </w:r>
      <w:r w:rsidRPr="00310F47">
        <w:rPr>
          <w:rFonts w:ascii="Times New Roman" w:eastAsiaTheme="minorEastAsia" w:hAnsi="Times New Roman" w:cs="Times New Roman"/>
          <w:noProof/>
          <w:position w:val="-4"/>
          <w:sz w:val="20"/>
          <w:szCs w:val="20"/>
        </w:rPr>
        <w:object w:dxaOrig="279" w:dyaOrig="260">
          <v:shape id="_x0000_i1352" type="#_x0000_t75" style="width:11.25pt;height:11.25pt" o:ole="">
            <v:imagedata r:id="rId631" o:title=""/>
          </v:shape>
          <o:OLEObject Type="Embed" ProgID="Equation.3" ShapeID="_x0000_i1352" DrawAspect="Content" ObjectID="_1734341022" r:id="rId632"/>
        </w:object>
      </w:r>
      <w:r w:rsidRPr="00310F47">
        <w:rPr>
          <w:rFonts w:ascii="Times New Roman" w:eastAsiaTheme="minorEastAsia" w:hAnsi="Times New Roman" w:cs="Times New Roman"/>
          <w:noProof/>
          <w:position w:val="-4"/>
          <w:sz w:val="20"/>
          <w:szCs w:val="20"/>
          <w:lang w:val="kk-KZ"/>
        </w:rPr>
        <w:t xml:space="preserve"> из </w:t>
      </w:r>
      <w:r w:rsidRPr="00310F47">
        <w:rPr>
          <w:rFonts w:ascii="Times New Roman" w:eastAsiaTheme="minorEastAsia" w:hAnsi="Times New Roman" w:cs="Times New Roman"/>
          <w:noProof/>
          <w:position w:val="-4"/>
          <w:sz w:val="20"/>
          <w:szCs w:val="20"/>
        </w:rPr>
        <w:object w:dxaOrig="260" w:dyaOrig="260">
          <v:shape id="_x0000_i1353" type="#_x0000_t75" style="width:11.25pt;height:11.25pt" o:ole="">
            <v:imagedata r:id="rId633" o:title=""/>
          </v:shape>
          <o:OLEObject Type="Embed" ProgID="Equation.3" ShapeID="_x0000_i1353" DrawAspect="Content" ObjectID="_1734341023" r:id="rId634"/>
        </w:object>
      </w:r>
      <w:r w:rsidRPr="00310F47">
        <w:rPr>
          <w:rFonts w:ascii="Times New Roman" w:eastAsiaTheme="minorEastAsia" w:hAnsi="Times New Roman" w:cs="Times New Roman"/>
          <w:noProof/>
          <w:position w:val="-4"/>
          <w:sz w:val="20"/>
          <w:szCs w:val="20"/>
          <w:lang w:val="kk-KZ"/>
        </w:rPr>
        <w:t>центр</w:t>
      </w:r>
    </w:p>
    <w:p w:rsidR="00FC10C1" w:rsidRPr="00310F47" w:rsidRDefault="00FC10C1" w:rsidP="00B615E6">
      <w:pPr>
        <w:spacing w:after="0" w:line="240" w:lineRule="auto"/>
        <w:jc w:val="both"/>
        <w:rPr>
          <w:rFonts w:ascii="Times New Roman" w:eastAsiaTheme="minorEastAsia" w:hAnsi="Times New Roman" w:cs="Times New Roman"/>
          <w:sz w:val="20"/>
          <w:szCs w:val="20"/>
        </w:rPr>
      </w:pPr>
      <w:r w:rsidRPr="00310F47">
        <w:rPr>
          <w:rFonts w:ascii="Times New Roman" w:eastAsiaTheme="minorEastAsia" w:hAnsi="Times New Roman" w:cs="Times New Roman"/>
          <w:noProof/>
          <w:position w:val="-12"/>
          <w:sz w:val="20"/>
          <w:szCs w:val="20"/>
        </w:rPr>
        <w:object w:dxaOrig="1520" w:dyaOrig="360">
          <v:shape id="_x0000_i1354" type="#_x0000_t75" style="width:76.5pt;height:19.5pt" o:ole="">
            <v:imagedata r:id="rId635" o:title=""/>
          </v:shape>
          <o:OLEObject Type="Embed" ProgID="Equation.3" ShapeID="_x0000_i1354" DrawAspect="Content" ObjectID="_1734341024" r:id="rId636"/>
        </w:object>
      </w:r>
      <w:r w:rsidRPr="00310F47">
        <w:rPr>
          <w:rFonts w:ascii="Times New Roman" w:eastAsiaTheme="minorEastAsia" w:hAnsi="Times New Roman" w:cs="Times New Roman"/>
          <w:sz w:val="20"/>
          <w:szCs w:val="20"/>
        </w:rPr>
        <w:t>. Поэтому</w:t>
      </w:r>
      <w:r w:rsidRPr="00310F47">
        <w:rPr>
          <w:rFonts w:ascii="Times New Roman" w:eastAsiaTheme="minorEastAsia" w:hAnsi="Times New Roman" w:cs="Times New Roman"/>
          <w:noProof/>
          <w:position w:val="-12"/>
          <w:sz w:val="20"/>
          <w:szCs w:val="20"/>
        </w:rPr>
        <w:object w:dxaOrig="780" w:dyaOrig="360">
          <v:shape id="_x0000_i1355" type="#_x0000_t75" style="width:33pt;height:19.5pt" o:ole="">
            <v:imagedata r:id="rId637" o:title=""/>
          </v:shape>
          <o:OLEObject Type="Embed" ProgID="Equation.3" ShapeID="_x0000_i1355" DrawAspect="Content" ObjectID="_1734341025" r:id="rId638"/>
        </w:object>
      </w:r>
      <w:r w:rsidRPr="00310F47">
        <w:rPr>
          <w:rFonts w:ascii="Times New Roman" w:eastAsiaTheme="minorEastAsia" w:hAnsi="Times New Roman" w:cs="Times New Roman"/>
          <w:sz w:val="20"/>
          <w:szCs w:val="20"/>
        </w:rPr>
        <w:t xml:space="preserve">- нециклическая подгруппа, </w:t>
      </w:r>
      <w:r w:rsidRPr="00310F47">
        <w:rPr>
          <w:rFonts w:ascii="Times New Roman" w:eastAsiaTheme="minorEastAsia" w:hAnsi="Times New Roman" w:cs="Times New Roman"/>
          <w:sz w:val="20"/>
          <w:szCs w:val="20"/>
          <w:lang w:val="en-US"/>
        </w:rPr>
        <w:t>H</w:t>
      </w:r>
      <w:r w:rsidRPr="00310F47">
        <w:rPr>
          <w:rFonts w:ascii="Times New Roman" w:eastAsiaTheme="minorEastAsia" w:hAnsi="Times New Roman" w:cs="Times New Roman"/>
          <w:noProof/>
          <w:position w:val="-4"/>
          <w:sz w:val="20"/>
          <w:szCs w:val="20"/>
          <w:lang w:val="en-US"/>
        </w:rPr>
        <w:object w:dxaOrig="220" w:dyaOrig="220">
          <v:shape id="_x0000_i1356" type="#_x0000_t75" style="width:11.25pt;height:11.25pt" o:ole="">
            <v:imagedata r:id="rId639" o:title=""/>
          </v:shape>
          <o:OLEObject Type="Embed" ProgID="Equation.3" ShapeID="_x0000_i1356" DrawAspect="Content" ObjectID="_1734341026" r:id="rId640"/>
        </w:object>
      </w:r>
      <w:r w:rsidRPr="00310F47">
        <w:rPr>
          <w:rFonts w:ascii="Times New Roman" w:eastAsiaTheme="minorEastAsia" w:hAnsi="Times New Roman" w:cs="Times New Roman"/>
          <w:noProof/>
          <w:position w:val="-12"/>
          <w:sz w:val="20"/>
          <w:szCs w:val="20"/>
        </w:rPr>
        <w:object w:dxaOrig="780" w:dyaOrig="360">
          <v:shape id="_x0000_i1357" type="#_x0000_t75" style="width:33pt;height:19.5pt" o:ole="">
            <v:imagedata r:id="rId637" o:title=""/>
          </v:shape>
          <o:OLEObject Type="Embed" ProgID="Equation.3" ShapeID="_x0000_i1357" DrawAspect="Content" ObjectID="_1734341027" r:id="rId641"/>
        </w:object>
      </w:r>
      <w:r w:rsidRPr="00310F47">
        <w:rPr>
          <w:rFonts w:ascii="Times New Roman" w:eastAsiaTheme="minorEastAsia" w:hAnsi="Times New Roman" w:cs="Times New Roman"/>
          <w:noProof/>
          <w:position w:val="-12"/>
          <w:sz w:val="20"/>
          <w:szCs w:val="20"/>
          <w:lang w:val="kk-KZ"/>
        </w:rPr>
        <w:t xml:space="preserve"> </w:t>
      </w:r>
      <w:r w:rsidRPr="00310F47">
        <w:rPr>
          <w:rFonts w:ascii="Times New Roman" w:eastAsiaTheme="minorEastAsia" w:hAnsi="Times New Roman" w:cs="Times New Roman"/>
          <w:sz w:val="20"/>
          <w:szCs w:val="20"/>
          <w:lang w:val="kk-KZ"/>
        </w:rPr>
        <w:t xml:space="preserve">и нормальный ряд исходящий из </w:t>
      </w:r>
      <m:oMath>
        <m:r>
          <w:rPr>
            <w:rFonts w:ascii="Cambria Math" w:eastAsiaTheme="minorEastAsia" w:hAnsi="Cambria Math" w:cs="Times New Roman"/>
            <w:sz w:val="20"/>
            <w:szCs w:val="20"/>
            <w:lang w:val="en-US"/>
          </w:rPr>
          <m:t>H</m:t>
        </m:r>
      </m:oMath>
      <w:r w:rsidRPr="00310F47">
        <w:rPr>
          <w:rFonts w:ascii="Times New Roman" w:eastAsiaTheme="minorEastAsia" w:hAnsi="Times New Roman" w:cs="Times New Roman"/>
          <w:sz w:val="20"/>
          <w:szCs w:val="20"/>
        </w:rPr>
        <w:t xml:space="preserve"> и продолженный, быть может, трансфинитью, доходит до </w:t>
      </w:r>
      <m:oMath>
        <m:r>
          <w:rPr>
            <w:rFonts w:ascii="Cambria Math" w:eastAsiaTheme="minorEastAsia" w:hAnsi="Cambria Math" w:cs="Times New Roman"/>
            <w:sz w:val="20"/>
            <w:szCs w:val="20"/>
            <w:lang w:val="en-US"/>
          </w:rPr>
          <m:t>G</m:t>
        </m:r>
      </m:oMath>
      <w:r w:rsidRPr="00310F47">
        <w:rPr>
          <w:rFonts w:ascii="Times New Roman" w:eastAsiaTheme="minorEastAsia" w:hAnsi="Times New Roman" w:cs="Times New Roman"/>
          <w:sz w:val="20"/>
          <w:szCs w:val="20"/>
        </w:rPr>
        <w:t xml:space="preserve">. Взяв пересечения членов этого ряда с подгруппой </w:t>
      </w:r>
      <m:oMath>
        <m:r>
          <w:rPr>
            <w:rFonts w:ascii="Cambria Math" w:eastAsiaTheme="minorEastAsia" w:hAnsi="Cambria Math" w:cs="Times New Roman"/>
            <w:sz w:val="20"/>
            <w:szCs w:val="20"/>
            <w:lang w:val="en-US"/>
          </w:rPr>
          <m:t>E</m:t>
        </m:r>
      </m:oMath>
      <w:r w:rsidRPr="00310F47">
        <w:rPr>
          <w:rFonts w:ascii="Times New Roman" w:eastAsiaTheme="minorEastAsia" w:hAnsi="Times New Roman" w:cs="Times New Roman"/>
          <w:sz w:val="20"/>
          <w:szCs w:val="20"/>
        </w:rPr>
        <w:t xml:space="preserve"> и удалив затем повторения получим нормальный ряд в группе </w:t>
      </w:r>
      <m:oMath>
        <m:r>
          <w:rPr>
            <w:rFonts w:ascii="Cambria Math" w:eastAsiaTheme="minorEastAsia" w:hAnsi="Cambria Math" w:cs="Times New Roman"/>
            <w:sz w:val="20"/>
            <w:szCs w:val="20"/>
            <w:lang w:val="en-US"/>
          </w:rPr>
          <m:t>G</m:t>
        </m:r>
      </m:oMath>
      <w:r w:rsidRPr="00310F47">
        <w:rPr>
          <w:rFonts w:ascii="Times New Roman" w:eastAsiaTheme="minorEastAsia" w:hAnsi="Times New Roman" w:cs="Times New Roman"/>
          <w:sz w:val="20"/>
          <w:szCs w:val="20"/>
        </w:rPr>
        <w:t xml:space="preserve"> от </w:t>
      </w:r>
      <m:oMath>
        <m:r>
          <w:rPr>
            <w:rFonts w:ascii="Cambria Math" w:eastAsiaTheme="minorEastAsia" w:hAnsi="Cambria Math" w:cs="Times New Roman"/>
            <w:sz w:val="20"/>
            <w:szCs w:val="20"/>
            <w:lang w:val="en-US"/>
          </w:rPr>
          <m:t>H</m:t>
        </m:r>
      </m:oMath>
      <w:r w:rsidRPr="00310F47">
        <w:rPr>
          <w:rFonts w:ascii="Times New Roman" w:eastAsiaTheme="minorEastAsia" w:hAnsi="Times New Roman" w:cs="Times New Roman"/>
          <w:sz w:val="20"/>
          <w:szCs w:val="20"/>
        </w:rPr>
        <w:t xml:space="preserve"> до </w:t>
      </w:r>
      <m:oMath>
        <m:r>
          <w:rPr>
            <w:rFonts w:ascii="Cambria Math" w:eastAsiaTheme="minorEastAsia" w:hAnsi="Cambria Math" w:cs="Times New Roman"/>
            <w:sz w:val="20"/>
            <w:szCs w:val="20"/>
            <w:lang w:val="en-US"/>
          </w:rPr>
          <m:t>E</m:t>
        </m:r>
      </m:oMath>
      <w:r w:rsidRPr="00310F47">
        <w:rPr>
          <w:rFonts w:ascii="Times New Roman" w:eastAsiaTheme="minorEastAsia" w:hAnsi="Times New Roman" w:cs="Times New Roman"/>
          <w:sz w:val="20"/>
          <w:szCs w:val="20"/>
        </w:rPr>
        <w:t xml:space="preserve">. Следовательно, подгруппа </w:t>
      </w:r>
      <m:oMath>
        <m:r>
          <w:rPr>
            <w:rFonts w:ascii="Cambria Math" w:eastAsiaTheme="minorEastAsia" w:hAnsi="Cambria Math" w:cs="Times New Roman"/>
            <w:sz w:val="20"/>
            <w:szCs w:val="20"/>
            <w:lang w:val="en-US"/>
          </w:rPr>
          <m:t>T</m:t>
        </m:r>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kk-KZ"/>
        </w:rPr>
        <w:t>локально нильпотентна. Покажем, что она</w:t>
      </w:r>
      <w:r w:rsidRPr="00310F47">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lang w:val="en-US"/>
          </w:rPr>
          <m:t>P</m:t>
        </m:r>
      </m:oMath>
      <w:r w:rsidRPr="00310F47">
        <w:rPr>
          <w:rFonts w:ascii="Times New Roman" w:eastAsiaTheme="minorEastAsia" w:hAnsi="Times New Roman" w:cs="Times New Roman"/>
          <w:sz w:val="20"/>
          <w:szCs w:val="20"/>
        </w:rPr>
        <w:t>-</w:t>
      </w:r>
      <w:r w:rsidRPr="00310F47">
        <w:rPr>
          <w:rFonts w:ascii="Times New Roman" w:eastAsiaTheme="minorEastAsia" w:hAnsi="Times New Roman" w:cs="Times New Roman"/>
          <w:sz w:val="20"/>
          <w:szCs w:val="20"/>
          <w:lang w:val="kk-KZ"/>
        </w:rPr>
        <w:t xml:space="preserve">группа. Пусть </w:t>
      </w:r>
      <m:oMath>
        <m:r>
          <w:rPr>
            <w:rFonts w:ascii="Cambria Math" w:eastAsiaTheme="minorEastAsia" w:hAnsi="Cambria Math" w:cs="Times New Roman"/>
            <w:sz w:val="20"/>
            <w:szCs w:val="20"/>
            <w:lang w:val="en-US"/>
          </w:rPr>
          <m:t>T</m:t>
        </m:r>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Q</m:t>
        </m:r>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S</m:t>
        </m:r>
      </m:oMath>
      <w:r w:rsidRPr="00310F47">
        <w:rPr>
          <w:rFonts w:ascii="Times New Roman" w:eastAsiaTheme="minorEastAsia" w:hAnsi="Times New Roman" w:cs="Times New Roman"/>
          <w:sz w:val="20"/>
          <w:szCs w:val="20"/>
        </w:rPr>
        <w:t xml:space="preserve"> , где </w:t>
      </w:r>
      <m:oMath>
        <m:r>
          <w:rPr>
            <w:rFonts w:ascii="Cambria Math" w:eastAsiaTheme="minorEastAsia" w:hAnsi="Cambria Math" w:cs="Times New Roman"/>
            <w:sz w:val="20"/>
            <w:szCs w:val="20"/>
            <w:lang w:val="en-US"/>
          </w:rPr>
          <m:t>Q</m:t>
        </m:r>
      </m:oMath>
      <w:r w:rsidRPr="00310F47">
        <w:rPr>
          <w:rFonts w:ascii="Times New Roman" w:eastAsiaTheme="minorEastAsia" w:hAnsi="Times New Roman" w:cs="Times New Roman"/>
          <w:sz w:val="20"/>
          <w:szCs w:val="20"/>
        </w:rPr>
        <w:t xml:space="preserve">-силовская </w:t>
      </w:r>
      <m:oMath>
        <m:r>
          <w:rPr>
            <w:rFonts w:ascii="Cambria Math" w:eastAsiaTheme="minorEastAsia" w:hAnsi="Cambria Math" w:cs="Times New Roman"/>
            <w:sz w:val="20"/>
            <w:szCs w:val="20"/>
            <w:lang w:val="en-US"/>
          </w:rPr>
          <m:t>P</m:t>
        </m:r>
      </m:oMath>
      <w:r w:rsidRPr="00310F47">
        <w:rPr>
          <w:rFonts w:ascii="Times New Roman" w:eastAsiaTheme="minorEastAsia" w:hAnsi="Times New Roman" w:cs="Times New Roman"/>
          <w:sz w:val="20"/>
          <w:szCs w:val="20"/>
        </w:rPr>
        <w:t xml:space="preserve">-подгруппа группы </w:t>
      </w:r>
      <m:oMath>
        <m:r>
          <w:rPr>
            <w:rFonts w:ascii="Cambria Math" w:eastAsiaTheme="minorEastAsia" w:hAnsi="Cambria Math" w:cs="Times New Roman"/>
            <w:sz w:val="20"/>
            <w:szCs w:val="20"/>
            <w:lang w:val="en-US"/>
          </w:rPr>
          <m:t>T</m:t>
        </m:r>
      </m:oMath>
      <w:r w:rsidRPr="00310F47">
        <w:rPr>
          <w:rFonts w:ascii="Times New Roman" w:eastAsiaTheme="minorEastAsia" w:hAnsi="Times New Roman" w:cs="Times New Roman"/>
          <w:sz w:val="20"/>
          <w:szCs w:val="20"/>
        </w:rPr>
        <w:t xml:space="preserve"> для некоторого простых числа </w:t>
      </w:r>
      <m:oMath>
        <m:r>
          <w:rPr>
            <w:rFonts w:ascii="Cambria Math" w:eastAsiaTheme="minorEastAsia" w:hAnsi="Cambria Math" w:cs="Times New Roman"/>
            <w:sz w:val="20"/>
            <w:szCs w:val="20"/>
            <w:lang w:val="en-US"/>
          </w:rPr>
          <m:t>P</m:t>
        </m:r>
      </m:oMath>
      <w:r w:rsidRPr="00310F47">
        <w:rPr>
          <w:rFonts w:ascii="Times New Roman" w:eastAsiaTheme="minorEastAsia" w:hAnsi="Times New Roman" w:cs="Times New Roman"/>
          <w:sz w:val="20"/>
          <w:szCs w:val="20"/>
        </w:rPr>
        <w:t xml:space="preserve">. Возьмем произвольный элемент </w:t>
      </w:r>
      <w:r w:rsidRPr="00310F47">
        <w:rPr>
          <w:rFonts w:ascii="Times New Roman" w:eastAsiaTheme="minorEastAsia" w:hAnsi="Times New Roman" w:cs="Times New Roman"/>
          <w:noProof/>
          <w:position w:val="-10"/>
          <w:sz w:val="20"/>
          <w:szCs w:val="20"/>
        </w:rPr>
        <w:object w:dxaOrig="1960" w:dyaOrig="320">
          <v:shape id="_x0000_i1358" type="#_x0000_t75" style="width:99pt;height:16.5pt" o:ole="">
            <v:imagedata r:id="rId642" o:title=""/>
          </v:shape>
          <o:OLEObject Type="Embed" ProgID="Equation.3" ShapeID="_x0000_i1358" DrawAspect="Content" ObjectID="_1734341028" r:id="rId643"/>
        </w:object>
      </w:r>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kk-KZ"/>
        </w:rPr>
        <w:t>Тогда</w:t>
      </w:r>
    </w:p>
    <w:p w:rsidR="00FC10C1" w:rsidRPr="00310F47" w:rsidRDefault="00FC10C1" w:rsidP="00B615E6">
      <w:pPr>
        <w:spacing w:after="0" w:line="240" w:lineRule="auto"/>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kk-KZ"/>
        </w:rPr>
        <w:t xml:space="preserve"> </w:t>
      </w:r>
      <w:r w:rsidRPr="00310F47">
        <w:rPr>
          <w:rFonts w:ascii="Times New Roman" w:eastAsiaTheme="minorEastAsia" w:hAnsi="Times New Roman" w:cs="Times New Roman"/>
          <w:noProof/>
          <w:position w:val="-12"/>
          <w:sz w:val="20"/>
          <w:szCs w:val="20"/>
          <w:lang w:val="kk-KZ"/>
        </w:rPr>
        <w:object w:dxaOrig="2439" w:dyaOrig="499">
          <v:shape id="_x0000_i1359" type="#_x0000_t75" style="width:124.5pt;height:24.75pt" o:ole="">
            <v:imagedata r:id="rId644" o:title=""/>
          </v:shape>
          <o:OLEObject Type="Embed" ProgID="Equation.3" ShapeID="_x0000_i1359" DrawAspect="Content" ObjectID="_1734341029" r:id="rId645"/>
        </w:object>
      </w:r>
      <w:r w:rsidRPr="00310F47">
        <w:rPr>
          <w:rFonts w:ascii="Times New Roman" w:eastAsiaTheme="minorEastAsia" w:hAnsi="Times New Roman" w:cs="Times New Roman"/>
          <w:sz w:val="20"/>
          <w:szCs w:val="20"/>
        </w:rPr>
        <w:t>.</w:t>
      </w:r>
    </w:p>
    <w:p w:rsidR="00FC10C1" w:rsidRPr="00310F47" w:rsidRDefault="00FC10C1" w:rsidP="00B615E6">
      <w:pPr>
        <w:spacing w:after="0" w:line="240" w:lineRule="auto"/>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Значит, </w:t>
      </w:r>
      <w:r w:rsidRPr="00310F47">
        <w:rPr>
          <w:rFonts w:ascii="Times New Roman" w:eastAsiaTheme="minorEastAsia" w:hAnsi="Times New Roman" w:cs="Times New Roman"/>
          <w:noProof/>
          <w:position w:val="-12"/>
          <w:sz w:val="20"/>
          <w:szCs w:val="20"/>
        </w:rPr>
        <w:object w:dxaOrig="760" w:dyaOrig="360">
          <v:shape id="_x0000_i1360" type="#_x0000_t75" style="width:39pt;height:19.5pt" o:ole="">
            <v:imagedata r:id="rId646" o:title=""/>
          </v:shape>
          <o:OLEObject Type="Embed" ProgID="Equation.3" ShapeID="_x0000_i1360" DrawAspect="Content" ObjectID="_1734341030" r:id="rId647"/>
        </w:object>
      </w:r>
      <w:r w:rsidRPr="00310F47">
        <w:rPr>
          <w:rFonts w:ascii="Times New Roman" w:hAnsi="Times New Roman" w:cs="Times New Roman"/>
          <w:noProof/>
          <w:position w:val="-10"/>
          <w:sz w:val="20"/>
          <w:szCs w:val="20"/>
        </w:rPr>
        <w:object w:dxaOrig="740" w:dyaOrig="320">
          <v:shape id="_x0000_i1361" type="#_x0000_t75" style="width:36pt;height:16.5pt" o:ole="">
            <v:imagedata r:id="rId648" o:title=""/>
          </v:shape>
          <o:OLEObject Type="Embed" ProgID="Equation.3" ShapeID="_x0000_i1361" DrawAspect="Content" ObjectID="_1734341031" r:id="rId649"/>
        </w:object>
      </w:r>
      <w:r w:rsidRPr="00310F47">
        <w:rPr>
          <w:rFonts w:ascii="Times New Roman" w:hAnsi="Times New Roman" w:cs="Times New Roman"/>
          <w:sz w:val="20"/>
          <w:szCs w:val="20"/>
        </w:rPr>
        <w:t>=</w:t>
      </w:r>
      <w:r w:rsidRPr="00310F47">
        <w:rPr>
          <w:rFonts w:ascii="Times New Roman" w:hAnsi="Times New Roman" w:cs="Times New Roman"/>
          <w:noProof/>
          <w:position w:val="-6"/>
          <w:sz w:val="20"/>
          <w:szCs w:val="20"/>
        </w:rPr>
        <w:object w:dxaOrig="560" w:dyaOrig="220">
          <v:shape id="_x0000_i1362" type="#_x0000_t75" style="width:27pt;height:11.25pt" o:ole="">
            <v:imagedata r:id="rId650" o:title=""/>
          </v:shape>
          <o:OLEObject Type="Embed" ProgID="Equation.3" ShapeID="_x0000_i1362" DrawAspect="Content" ObjectID="_1734341032" r:id="rId651"/>
        </w:object>
      </w:r>
      <w:r w:rsidRPr="00310F47">
        <w:rPr>
          <w:rFonts w:ascii="Times New Roman" w:eastAsiaTheme="minorEastAsia" w:hAnsi="Times New Roman" w:cs="Times New Roman"/>
          <w:sz w:val="20"/>
          <w:szCs w:val="20"/>
        </w:rPr>
        <w:t xml:space="preserve"> и потому </w:t>
      </w:r>
      <w:r w:rsidRPr="00310F47">
        <w:rPr>
          <w:rFonts w:ascii="Times New Roman" w:eastAsiaTheme="minorEastAsia" w:hAnsi="Times New Roman" w:cs="Times New Roman"/>
          <w:noProof/>
          <w:position w:val="-6"/>
          <w:sz w:val="20"/>
          <w:szCs w:val="20"/>
          <w:lang w:val="en-US"/>
        </w:rPr>
        <w:object w:dxaOrig="520" w:dyaOrig="279">
          <v:shape id="_x0000_i1363" type="#_x0000_t75" style="width:28.5pt;height:11.25pt" o:ole="">
            <v:imagedata r:id="rId652" o:title=""/>
          </v:shape>
          <o:OLEObject Type="Embed" ProgID="Equation.3" ShapeID="_x0000_i1363" DrawAspect="Content" ObjectID="_1734341033" r:id="rId653"/>
        </w:object>
      </w:r>
      <w:r w:rsidRPr="00310F47">
        <w:rPr>
          <w:rFonts w:ascii="Times New Roman" w:eastAsiaTheme="minorEastAsia" w:hAnsi="Times New Roman" w:cs="Times New Roman"/>
          <w:sz w:val="20"/>
          <w:szCs w:val="20"/>
        </w:rPr>
        <w:t xml:space="preserve">. Следовательно, нециклическая подгруппа </w:t>
      </w:r>
      <m:oMath>
        <m:r>
          <w:rPr>
            <w:rFonts w:ascii="Cambria Math" w:eastAsiaTheme="minorEastAsia" w:hAnsi="Cambria Math" w:cs="Times New Roman"/>
            <w:sz w:val="20"/>
            <w:szCs w:val="20"/>
            <w:lang w:val="en-US"/>
          </w:rPr>
          <m:t>Q</m:t>
        </m:r>
        <m:r>
          <w:rPr>
            <w:rFonts w:ascii="Cambria Math" w:hAnsi="Cambria Math" w:cs="Times New Roman"/>
            <w:i/>
            <w:noProof/>
            <w:position w:val="-6"/>
            <w:sz w:val="20"/>
            <w:szCs w:val="20"/>
          </w:rPr>
          <w:object w:dxaOrig="560" w:dyaOrig="220">
            <v:shape id="_x0000_i1364" type="#_x0000_t75" style="width:27pt;height:11.25pt" o:ole="">
              <v:imagedata r:id="rId654" o:title=""/>
            </v:shape>
            <o:OLEObject Type="Embed" ProgID="Equation.3" ShapeID="_x0000_i1364" DrawAspect="Content" ObjectID="_1734341034" r:id="rId655"/>
          </w:object>
        </m:r>
      </m:oMath>
      <w:r w:rsidRPr="00310F47">
        <w:rPr>
          <w:rFonts w:ascii="Times New Roman" w:eastAsiaTheme="minorEastAsia" w:hAnsi="Times New Roman" w:cs="Times New Roman"/>
          <w:position w:val="-6"/>
          <w:sz w:val="20"/>
          <w:szCs w:val="20"/>
        </w:rPr>
        <w:t xml:space="preserve"> </w:t>
      </w:r>
      <w:r w:rsidRPr="00310F47">
        <w:rPr>
          <w:rFonts w:ascii="Times New Roman" w:eastAsiaTheme="minorEastAsia" w:hAnsi="Times New Roman" w:cs="Times New Roman"/>
          <w:sz w:val="20"/>
          <w:szCs w:val="20"/>
        </w:rPr>
        <w:t xml:space="preserve">совпадает со своим нормализатором в группе </w:t>
      </w:r>
      <w:r w:rsidRPr="00310F47">
        <w:rPr>
          <w:rFonts w:ascii="Times New Roman" w:eastAsiaTheme="minorEastAsia" w:hAnsi="Times New Roman" w:cs="Times New Roman"/>
          <w:noProof/>
          <w:position w:val="-4"/>
          <w:sz w:val="20"/>
          <w:szCs w:val="20"/>
        </w:rPr>
        <w:object w:dxaOrig="220" w:dyaOrig="260">
          <v:shape id="_x0000_i1365" type="#_x0000_t75" style="width:11.25pt;height:11.25pt" o:ole="">
            <v:imagedata r:id="rId656" o:title=""/>
          </v:shape>
          <o:OLEObject Type="Embed" ProgID="Equation.3" ShapeID="_x0000_i1365" DrawAspect="Content" ObjectID="_1734341035" r:id="rId657"/>
        </w:object>
      </w:r>
      <w:r w:rsidRPr="00310F47">
        <w:rPr>
          <w:rFonts w:ascii="Times New Roman" w:hAnsi="Times New Roman" w:cs="Times New Roman"/>
          <w:noProof/>
          <w:position w:val="-6"/>
          <w:sz w:val="20"/>
          <w:szCs w:val="20"/>
        </w:rPr>
        <w:object w:dxaOrig="560" w:dyaOrig="220">
          <v:shape id="_x0000_i1366" type="#_x0000_t75" style="width:27pt;height:11.25pt" o:ole="">
            <v:imagedata r:id="rId658" o:title=""/>
          </v:shape>
          <o:OLEObject Type="Embed" ProgID="Equation.3" ShapeID="_x0000_i1366" DrawAspect="Content" ObjectID="_1734341036" r:id="rId659"/>
        </w:object>
      </w:r>
      <w:r w:rsidRPr="00310F47">
        <w:rPr>
          <w:rFonts w:ascii="Times New Roman" w:eastAsiaTheme="minorEastAsia" w:hAnsi="Times New Roman" w:cs="Times New Roman"/>
          <w:sz w:val="20"/>
          <w:szCs w:val="20"/>
        </w:rPr>
        <w:t>. Лемма доказана.</w:t>
      </w:r>
    </w:p>
    <w:p w:rsidR="00FC10C1" w:rsidRPr="00310F47" w:rsidRDefault="00FC10C1" w:rsidP="00B615E6">
      <w:pPr>
        <w:spacing w:after="0" w:line="240" w:lineRule="auto"/>
        <w:ind w:firstLine="708"/>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Лемма 4.</w:t>
      </w:r>
      <w:r w:rsidRPr="00310F47">
        <w:rPr>
          <w:rFonts w:ascii="Times New Roman" w:eastAsiaTheme="minorEastAsia" w:hAnsi="Times New Roman" w:cs="Times New Roman"/>
          <w:sz w:val="20"/>
          <w:szCs w:val="20"/>
        </w:rPr>
        <w:t xml:space="preserve"> Смешанная локально разрешимая группа </w:t>
      </w:r>
      <w:r w:rsidRPr="00310F47">
        <w:rPr>
          <w:rFonts w:ascii="Times New Roman" w:hAnsi="Times New Roman" w:cs="Times New Roman"/>
          <w:noProof/>
          <w:position w:val="-6"/>
          <w:sz w:val="20"/>
          <w:szCs w:val="20"/>
          <w:lang w:val="kk-KZ"/>
        </w:rPr>
        <w:object w:dxaOrig="260" w:dyaOrig="279">
          <v:shape id="_x0000_i1367" type="#_x0000_t75" style="width:11.25pt;height:11.25pt" o:ole="">
            <v:imagedata r:id="rId626" o:title=""/>
          </v:shape>
          <o:OLEObject Type="Embed" ProgID="Equation.3" ShapeID="_x0000_i1367" DrawAspect="Content" ObjectID="_1734341037" r:id="rId660"/>
        </w:object>
      </w:r>
      <w:r w:rsidRPr="00310F47">
        <w:rPr>
          <w:rFonts w:ascii="Times New Roman" w:eastAsiaTheme="minorEastAsia" w:hAnsi="Times New Roman" w:cs="Times New Roman"/>
          <w:sz w:val="20"/>
          <w:szCs w:val="20"/>
        </w:rPr>
        <w:t xml:space="preserve"> с бесконечным циклическим центром, удовлетворяющая норм</w:t>
      </w:r>
      <w:r w:rsidRPr="00310F47">
        <w:rPr>
          <w:rFonts w:ascii="Times New Roman" w:eastAsiaTheme="minorEastAsia" w:hAnsi="Times New Roman" w:cs="Times New Roman"/>
          <w:sz w:val="20"/>
          <w:szCs w:val="20"/>
          <w:lang w:val="kk-KZ"/>
        </w:rPr>
        <w:t>а</w:t>
      </w:r>
      <w:r w:rsidRPr="00310F47">
        <w:rPr>
          <w:rFonts w:ascii="Times New Roman" w:eastAsiaTheme="minorEastAsia" w:hAnsi="Times New Roman" w:cs="Times New Roman"/>
          <w:sz w:val="20"/>
          <w:szCs w:val="20"/>
        </w:rPr>
        <w:t xml:space="preserve">лизаторному условию для нециклических подгрупп и не принадлежащая к </w:t>
      </w:r>
      <w:r w:rsidRPr="00310F47">
        <w:rPr>
          <w:rFonts w:ascii="Times New Roman" w:eastAsiaTheme="minorEastAsia" w:hAnsi="Times New Roman" w:cs="Times New Roman"/>
          <w:sz w:val="20"/>
          <w:szCs w:val="20"/>
          <w:lang w:val="en-US"/>
        </w:rPr>
        <w:t>N</w:t>
      </w:r>
      <w:r w:rsidRPr="00310F47">
        <w:rPr>
          <w:rFonts w:ascii="Times New Roman" w:eastAsiaTheme="minorEastAsia" w:hAnsi="Times New Roman" w:cs="Times New Roman"/>
          <w:sz w:val="20"/>
          <w:szCs w:val="20"/>
        </w:rPr>
        <w:t>- группам, является полу</w:t>
      </w:r>
      <w:r w:rsidRPr="00310F47">
        <w:rPr>
          <w:rFonts w:ascii="Times New Roman" w:eastAsiaTheme="minorEastAsia" w:hAnsi="Times New Roman" w:cs="Times New Roman"/>
          <w:sz w:val="20"/>
          <w:szCs w:val="20"/>
          <w:lang w:val="kk-KZ"/>
        </w:rPr>
        <w:t>п</w:t>
      </w:r>
      <w:r w:rsidRPr="00310F47">
        <w:rPr>
          <w:rFonts w:ascii="Times New Roman" w:eastAsiaTheme="minorEastAsia" w:hAnsi="Times New Roman" w:cs="Times New Roman"/>
          <w:sz w:val="20"/>
          <w:szCs w:val="20"/>
        </w:rPr>
        <w:t>р</w:t>
      </w:r>
      <w:r w:rsidRPr="00310F47">
        <w:rPr>
          <w:rFonts w:ascii="Times New Roman" w:eastAsiaTheme="minorEastAsia" w:hAnsi="Times New Roman" w:cs="Times New Roman"/>
          <w:sz w:val="20"/>
          <w:szCs w:val="20"/>
          <w:lang w:val="kk-KZ"/>
        </w:rPr>
        <w:t>я</w:t>
      </w:r>
      <w:r w:rsidRPr="00310F47">
        <w:rPr>
          <w:rFonts w:ascii="Times New Roman" w:eastAsiaTheme="minorEastAsia" w:hAnsi="Times New Roman" w:cs="Times New Roman"/>
          <w:sz w:val="20"/>
          <w:szCs w:val="20"/>
        </w:rPr>
        <w:t>мым произве</w:t>
      </w:r>
      <w:r w:rsidRPr="00310F47">
        <w:rPr>
          <w:rFonts w:ascii="Times New Roman" w:hAnsi="Times New Roman" w:cs="Times New Roman"/>
          <w:sz w:val="20"/>
          <w:szCs w:val="20"/>
          <w:lang w:val="kk-KZ"/>
        </w:rPr>
        <w:t xml:space="preserve">дением </w:t>
      </w:r>
      <w:r w:rsidRPr="00310F47">
        <w:rPr>
          <w:rFonts w:ascii="Times New Roman" w:hAnsi="Times New Roman" w:cs="Times New Roman"/>
          <w:noProof/>
          <w:position w:val="-6"/>
          <w:sz w:val="20"/>
          <w:szCs w:val="20"/>
        </w:rPr>
        <w:object w:dxaOrig="1380" w:dyaOrig="279">
          <v:shape id="_x0000_i1368" type="#_x0000_t75" style="width:69pt;height:11.25pt" o:ole="">
            <v:imagedata r:id="rId661" o:title=""/>
          </v:shape>
          <o:OLEObject Type="Embed" ProgID="Equation.3" ShapeID="_x0000_i1368" DrawAspect="Content" ObjectID="_1734341038" r:id="rId662"/>
        </w:objec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гд</w:t>
      </w:r>
      <w:r w:rsidRPr="00310F47">
        <w:rPr>
          <w:rFonts w:ascii="Times New Roman" w:hAnsi="Times New Roman" w:cs="Times New Roman"/>
          <w:sz w:val="20"/>
          <w:szCs w:val="20"/>
          <w:lang w:val="en-US"/>
        </w:rPr>
        <w:t>e</w:t>
      </w:r>
      <w:r w:rsidRPr="00310F47">
        <w:rPr>
          <w:rFonts w:ascii="Times New Roman" w:hAnsi="Times New Roman" w:cs="Times New Roman"/>
          <w:sz w:val="20"/>
          <w:szCs w:val="20"/>
        </w:rPr>
        <w:t xml:space="preserve"> </w:t>
      </w:r>
      <m:oMath>
        <m:r>
          <w:rPr>
            <w:rFonts w:ascii="Cambria Math" w:hAnsi="Cambria Math" w:cs="Times New Roman"/>
            <w:sz w:val="20"/>
            <w:szCs w:val="20"/>
            <w:lang w:val="en-US"/>
          </w:rPr>
          <m:t>A</m:t>
        </m:r>
      </m:oMath>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конечная элементарная эбелоза </w:t>
      </w:r>
      <m:oMath>
        <m:r>
          <w:rPr>
            <w:rFonts w:ascii="Cambria Math" w:hAnsi="Cambria Math" w:cs="Times New Roman"/>
            <w:sz w:val="20"/>
            <w:szCs w:val="20"/>
            <w:lang w:val="kk-KZ"/>
          </w:rPr>
          <m:t>р</m:t>
        </m:r>
      </m:oMath>
      <w:r w:rsidRPr="00310F47">
        <w:rPr>
          <w:rFonts w:ascii="Times New Roman" w:hAnsi="Times New Roman" w:cs="Times New Roman"/>
          <w:sz w:val="20"/>
          <w:szCs w:val="20"/>
          <w:lang w:val="kk-KZ"/>
        </w:rPr>
        <w:t>-группа</w:t>
      </w:r>
      <w:r w:rsidRPr="00310F47">
        <w:rPr>
          <w:rFonts w:ascii="Times New Roman" w:hAnsi="Times New Roman" w:cs="Times New Roman"/>
          <w:noProof/>
          <w:position w:val="-6"/>
          <w:sz w:val="20"/>
          <w:szCs w:val="20"/>
        </w:rPr>
        <w:object w:dxaOrig="560" w:dyaOrig="220">
          <v:shape id="_x0000_i1369" type="#_x0000_t75" style="width:27pt;height:11.25pt" o:ole="">
            <v:imagedata r:id="rId663" o:title=""/>
          </v:shape>
          <o:OLEObject Type="Embed" ProgID="Equation.3" ShapeID="_x0000_i1369" DrawAspect="Content" ObjectID="_1734341039" r:id="rId664"/>
        </w:objec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бесконечнаяциклическая группа, центр</w:t>
      </w:r>
      <w:r w:rsidRPr="00310F47">
        <w:rPr>
          <w:rFonts w:ascii="Times New Roman" w:hAnsi="Times New Roman" w:cs="Times New Roman"/>
          <w:noProof/>
          <w:position w:val="-10"/>
          <w:sz w:val="20"/>
          <w:szCs w:val="20"/>
        </w:rPr>
        <w:object w:dxaOrig="1340" w:dyaOrig="360">
          <v:shape id="_x0000_i1370" type="#_x0000_t75" style="width:69pt;height:19.5pt" o:ole="">
            <v:imagedata r:id="rId665" o:title=""/>
          </v:shape>
          <o:OLEObject Type="Embed" ProgID="Equation.3" ShapeID="_x0000_i1370" DrawAspect="Content" ObjectID="_1734341040" r:id="rId666"/>
        </w:object>
      </w:r>
      <w:r w:rsidRPr="00310F47">
        <w:rPr>
          <w:rFonts w:ascii="Times New Roman" w:hAnsi="Times New Roman" w:cs="Times New Roman"/>
          <w:sz w:val="20"/>
          <w:szCs w:val="20"/>
          <w:lang w:val="kk-KZ"/>
        </w:rPr>
        <w:t xml:space="preserve">для некоторого натурального числа </w:t>
      </w:r>
      <w:r w:rsidRPr="00310F47">
        <w:rPr>
          <w:rFonts w:ascii="Times New Roman" w:hAnsi="Times New Roman" w:cs="Times New Roman"/>
          <w:noProof/>
          <w:position w:val="-6"/>
          <w:sz w:val="20"/>
          <w:szCs w:val="20"/>
          <w:lang w:val="kk-KZ"/>
        </w:rPr>
        <w:object w:dxaOrig="540" w:dyaOrig="279">
          <v:shape id="_x0000_i1371" type="#_x0000_t75" style="width:27pt;height:11.25pt" o:ole="">
            <v:imagedata r:id="rId667" o:title=""/>
          </v:shape>
          <o:OLEObject Type="Embed" ProgID="Equation.3" ShapeID="_x0000_i1371" DrawAspect="Content" ObjectID="_1734341041" r:id="rId668"/>
        </w:object>
      </w:r>
      <w:r w:rsidRPr="00310F47">
        <w:rPr>
          <w:rFonts w:ascii="Times New Roman" w:hAnsi="Times New Roman" w:cs="Times New Roman"/>
          <w:sz w:val="20"/>
          <w:szCs w:val="20"/>
          <w:lang w:val="kk-KZ"/>
        </w:rPr>
        <w:t xml:space="preserve"> и каждый элемент из  </w:t>
      </w:r>
      <w:r w:rsidRPr="00310F47">
        <w:rPr>
          <w:rFonts w:ascii="Times New Roman" w:hAnsi="Times New Roman" w:cs="Times New Roman"/>
          <w:noProof/>
          <w:position w:val="-6"/>
          <w:sz w:val="20"/>
          <w:szCs w:val="20"/>
        </w:rPr>
        <w:object w:dxaOrig="560" w:dyaOrig="220">
          <v:shape id="_x0000_i1372" type="#_x0000_t75" style="width:27pt;height:11.25pt" o:ole="">
            <v:imagedata r:id="rId669" o:title=""/>
          </v:shape>
          <o:OLEObject Type="Embed" ProgID="Equation.3" ShapeID="_x0000_i1372" DrawAspect="Content" ObjectID="_1734341042" r:id="rId670"/>
        </w:object>
      </w:r>
      <w:r w:rsidRPr="00310F47">
        <w:rPr>
          <w:rFonts w:ascii="Times New Roman" w:hAnsi="Times New Roman" w:cs="Times New Roman"/>
          <w:sz w:val="20"/>
          <w:szCs w:val="20"/>
          <w:lang w:val="kk-KZ"/>
        </w:rPr>
        <w:t xml:space="preserve">либо принадлежит центру группы </w:t>
      </w:r>
      <m:oMath>
        <m:r>
          <w:rPr>
            <w:rFonts w:ascii="Cambria Math" w:hAnsi="Cambria Math" w:cs="Times New Roman"/>
            <w:sz w:val="20"/>
            <w:szCs w:val="20"/>
            <w:lang w:val="en-US"/>
          </w:rPr>
          <m:t>G</m:t>
        </m:r>
      </m:oMath>
      <w:r w:rsidRPr="00310F47">
        <w:rPr>
          <w:rFonts w:ascii="Times New Roman" w:hAnsi="Times New Roman" w:cs="Times New Roman"/>
          <w:sz w:val="20"/>
          <w:szCs w:val="20"/>
          <w:lang w:val="kk-KZ"/>
        </w:rPr>
        <w:t>,</w:t>
      </w:r>
      <w:r w:rsidRPr="00310F47">
        <w:rPr>
          <w:rFonts w:ascii="Times New Roman" w:hAnsi="Times New Roman" w:cs="Times New Roman"/>
          <w:sz w:val="20"/>
          <w:szCs w:val="20"/>
        </w:rPr>
        <w:t xml:space="preserve"> либо и</w:t>
      </w:r>
      <w:r w:rsidRPr="00310F47">
        <w:rPr>
          <w:rFonts w:ascii="Times New Roman" w:hAnsi="Times New Roman" w:cs="Times New Roman"/>
          <w:sz w:val="20"/>
          <w:szCs w:val="20"/>
          <w:lang w:val="kk-KZ"/>
        </w:rPr>
        <w:t>нуцирует</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на</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под</w:t>
      </w:r>
      <w:r w:rsidRPr="00310F47">
        <w:rPr>
          <w:rFonts w:ascii="Times New Roman" w:hAnsi="Times New Roman" w:cs="Times New Roman"/>
          <w:sz w:val="20"/>
          <w:szCs w:val="20"/>
        </w:rPr>
        <w:t xml:space="preserve">группе </w:t>
      </w:r>
      <m:oMath>
        <m:r>
          <w:rPr>
            <w:rFonts w:ascii="Cambria Math" w:hAnsi="Cambria Math" w:cs="Times New Roman"/>
            <w:sz w:val="20"/>
            <w:szCs w:val="20"/>
            <w:lang w:val="kk-KZ"/>
          </w:rPr>
          <m:t>А</m:t>
        </m:r>
      </m:oMath>
      <w:r w:rsidRPr="00310F47">
        <w:rPr>
          <w:rFonts w:ascii="Times New Roman" w:hAnsi="Times New Roman" w:cs="Times New Roman"/>
          <w:sz w:val="20"/>
          <w:szCs w:val="20"/>
        </w:rPr>
        <w:t xml:space="preserve"> неприво</w:t>
      </w:r>
      <w:r w:rsidRPr="00310F47">
        <w:rPr>
          <w:rFonts w:ascii="Times New Roman" w:hAnsi="Times New Roman" w:cs="Times New Roman"/>
          <w:sz w:val="20"/>
          <w:szCs w:val="20"/>
          <w:lang w:val="kk-KZ"/>
        </w:rPr>
        <w:t>кимый авнюморфизм.</w:t>
      </w:r>
    </w:p>
    <w:p w:rsidR="00FC10C1" w:rsidRPr="00310F47" w:rsidRDefault="00FC10C1" w:rsidP="00B615E6">
      <w:pPr>
        <w:spacing w:after="0" w:line="240" w:lineRule="auto"/>
        <w:ind w:firstLine="567"/>
        <w:contextualSpacing/>
        <w:jc w:val="both"/>
        <w:rPr>
          <w:rFonts w:ascii="Times New Roman" w:hAnsi="Times New Roman" w:cs="Times New Roman"/>
          <w:sz w:val="20"/>
          <w:szCs w:val="20"/>
        </w:rPr>
      </w:pPr>
      <w:r w:rsidRPr="00310F47">
        <w:rPr>
          <w:rFonts w:ascii="Times New Roman" w:hAnsi="Times New Roman" w:cs="Times New Roman"/>
          <w:b/>
          <w:sz w:val="20"/>
          <w:szCs w:val="20"/>
        </w:rPr>
        <w:t>Доказательство</w:t>
      </w:r>
      <w:r w:rsidRPr="00310F47">
        <w:rPr>
          <w:rFonts w:ascii="Times New Roman" w:hAnsi="Times New Roman" w:cs="Times New Roman"/>
          <w:b/>
          <w:sz w:val="20"/>
          <w:szCs w:val="20"/>
          <w:lang w:val="kk-KZ"/>
        </w:rPr>
        <w:t>.</w:t>
      </w:r>
      <w:r w:rsidRPr="00310F47">
        <w:rPr>
          <w:rFonts w:ascii="Times New Roman" w:hAnsi="Times New Roman" w:cs="Times New Roman"/>
          <w:sz w:val="20"/>
          <w:szCs w:val="20"/>
        </w:rPr>
        <w:t xml:space="preserve"> Та</w:t>
      </w:r>
      <w:r w:rsidRPr="00310F47">
        <w:rPr>
          <w:rFonts w:ascii="Times New Roman" w:hAnsi="Times New Roman" w:cs="Times New Roman"/>
          <w:sz w:val="20"/>
          <w:szCs w:val="20"/>
          <w:lang w:val="kk-KZ"/>
        </w:rPr>
        <w:t>к</w:t>
      </w:r>
      <w:r w:rsidRPr="00310F47">
        <w:rPr>
          <w:rFonts w:ascii="Times New Roman" w:hAnsi="Times New Roman" w:cs="Times New Roman"/>
          <w:sz w:val="20"/>
          <w:szCs w:val="20"/>
        </w:rPr>
        <w:t xml:space="preserve"> как </w:t>
      </w:r>
      <w:r w:rsidRPr="00310F47">
        <w:rPr>
          <w:rFonts w:ascii="Times New Roman" w:hAnsi="Times New Roman" w:cs="Times New Roman"/>
          <w:sz w:val="20"/>
          <w:szCs w:val="20"/>
          <w:lang w:val="kk-KZ"/>
        </w:rPr>
        <w:t>п</w:t>
      </w:r>
      <w:r w:rsidRPr="00310F47">
        <w:rPr>
          <w:rFonts w:ascii="Times New Roman" w:hAnsi="Times New Roman" w:cs="Times New Roman"/>
          <w:sz w:val="20"/>
          <w:szCs w:val="20"/>
        </w:rPr>
        <w:t>о ус</w:t>
      </w:r>
      <w:r w:rsidRPr="00310F47">
        <w:rPr>
          <w:rFonts w:ascii="Times New Roman" w:hAnsi="Times New Roman" w:cs="Times New Roman"/>
          <w:sz w:val="20"/>
          <w:szCs w:val="20"/>
          <w:lang w:val="kk-KZ"/>
        </w:rPr>
        <w:t>ловию</w:t>
      </w:r>
      <w:r w:rsidRPr="00310F47">
        <w:rPr>
          <w:rFonts w:ascii="Times New Roman" w:hAnsi="Times New Roman" w:cs="Times New Roman"/>
          <w:sz w:val="20"/>
          <w:szCs w:val="20"/>
        </w:rPr>
        <w:t xml:space="preserve"> </w:t>
      </w:r>
      <w:r w:rsidRPr="00310F47">
        <w:rPr>
          <w:rFonts w:ascii="Times New Roman" w:hAnsi="Times New Roman" w:cs="Times New Roman"/>
          <w:noProof/>
          <w:position w:val="-6"/>
          <w:sz w:val="20"/>
          <w:szCs w:val="20"/>
          <w:lang w:val="kk-KZ"/>
        </w:rPr>
        <w:object w:dxaOrig="260" w:dyaOrig="279">
          <v:shape id="_x0000_i1373" type="#_x0000_t75" style="width:11.25pt;height:11.25pt" o:ole="">
            <v:imagedata r:id="rId626" o:title=""/>
          </v:shape>
          <o:OLEObject Type="Embed" ProgID="Equation.3" ShapeID="_x0000_i1373" DrawAspect="Content" ObjectID="_1734341043" r:id="rId671"/>
        </w:object>
      </w:r>
      <w:r w:rsidRPr="00310F47">
        <w:rPr>
          <w:rFonts w:ascii="Times New Roman" w:hAnsi="Times New Roman" w:cs="Times New Roman"/>
          <w:sz w:val="20"/>
          <w:szCs w:val="20"/>
        </w:rPr>
        <w:t xml:space="preserve"> не является </w:t>
      </w:r>
      <w:r w:rsidRPr="00310F47">
        <w:rPr>
          <w:rFonts w:ascii="Times New Roman" w:hAnsi="Times New Roman" w:cs="Times New Roman"/>
          <w:noProof/>
          <w:position w:val="-6"/>
          <w:sz w:val="20"/>
          <w:szCs w:val="20"/>
        </w:rPr>
        <w:object w:dxaOrig="279" w:dyaOrig="279">
          <v:shape id="_x0000_i1374" type="#_x0000_t75" style="width:11.25pt;height:11.25pt" o:ole="">
            <v:imagedata r:id="rId672" o:title=""/>
          </v:shape>
          <o:OLEObject Type="Embed" ProgID="Equation.3" ShapeID="_x0000_i1374" DrawAspect="Content" ObjectID="_1734341044" r:id="rId673"/>
        </w:objec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группой, но она имеет бесконечную циклическую подгруппу</w:t>
      </w:r>
      <w:r w:rsidRPr="00310F47">
        <w:rPr>
          <w:rFonts w:ascii="Times New Roman" w:hAnsi="Times New Roman" w:cs="Times New Roman"/>
          <w:noProof/>
          <w:position w:val="-6"/>
          <w:sz w:val="20"/>
          <w:szCs w:val="20"/>
        </w:rPr>
        <w:object w:dxaOrig="560" w:dyaOrig="220">
          <v:shape id="_x0000_i1375" type="#_x0000_t75" style="width:27pt;height:11.25pt" o:ole="">
            <v:imagedata r:id="rId674" o:title=""/>
          </v:shape>
          <o:OLEObject Type="Embed" ProgID="Equation.3" ShapeID="_x0000_i1375" DrawAspect="Content" ObjectID="_1734341045" r:id="rId675"/>
        </w:object>
      </w:r>
      <w:r w:rsidRPr="00310F47">
        <w:rPr>
          <w:rFonts w:ascii="Times New Roman" w:hAnsi="Times New Roman" w:cs="Times New Roman"/>
          <w:sz w:val="20"/>
          <w:szCs w:val="20"/>
          <w:lang w:val="kk-KZ"/>
        </w:rPr>
        <w:t>, соприкасающуюся со своим нормализатором и</w:t>
      </w:r>
      <w:r w:rsidRPr="00310F47">
        <w:rPr>
          <w:rFonts w:ascii="Times New Roman" w:hAnsi="Times New Roman" w:cs="Times New Roman"/>
          <w:sz w:val="20"/>
          <w:szCs w:val="20"/>
        </w:rPr>
        <w:t xml:space="preserve"> </w:t>
      </w:r>
      <w:r w:rsidRPr="00310F47">
        <w:rPr>
          <w:rFonts w:ascii="Times New Roman" w:hAnsi="Times New Roman" w:cs="Times New Roman"/>
          <w:noProof/>
          <w:position w:val="-10"/>
          <w:sz w:val="20"/>
          <w:szCs w:val="20"/>
        </w:rPr>
        <w:object w:dxaOrig="1359" w:dyaOrig="320">
          <v:shape id="_x0000_i1376" type="#_x0000_t75" style="width:67.5pt;height:16.5pt" o:ole="">
            <v:imagedata r:id="rId676" o:title=""/>
          </v:shape>
          <o:OLEObject Type="Embed" ProgID="Equation.3" ShapeID="_x0000_i1376" DrawAspect="Content" ObjectID="_1734341046" r:id="rId677"/>
        </w:object>
      </w:r>
      <w:r w:rsidRPr="00310F47">
        <w:rPr>
          <w:rFonts w:ascii="Times New Roman" w:hAnsi="Times New Roman" w:cs="Times New Roman"/>
          <w:sz w:val="20"/>
          <w:szCs w:val="20"/>
          <w:lang w:val="kk-KZ"/>
        </w:rPr>
        <w:t xml:space="preserve">. Покажем, что коммутант группы </w:t>
      </w:r>
      <m:oMath>
        <m:r>
          <w:rPr>
            <w:rFonts w:ascii="Cambria Math" w:hAnsi="Cambria Math" w:cs="Times New Roman"/>
            <w:sz w:val="20"/>
            <w:szCs w:val="20"/>
            <w:lang w:val="en-US"/>
          </w:rPr>
          <m:t>G</m:t>
        </m:r>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конечный</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Пусть </w:t>
      </w:r>
      <m:oMath>
        <m:r>
          <w:rPr>
            <w:rFonts w:ascii="Cambria Math" w:hAnsi="Cambria Math" w:cs="Times New Roman"/>
            <w:sz w:val="20"/>
            <w:szCs w:val="20"/>
          </w:rPr>
          <m:t>[</m:t>
        </m:r>
        <m:r>
          <w:rPr>
            <w:rFonts w:ascii="Cambria Math" w:hAnsi="Cambria Math" w:cs="Times New Roman"/>
            <w:sz w:val="20"/>
            <w:szCs w:val="20"/>
            <w:lang w:val="en-US"/>
          </w:rPr>
          <m:t>s</m:t>
        </m:r>
        <m:r>
          <w:rPr>
            <w:rFonts w:ascii="Cambria Math" w:hAnsi="Cambria Math" w:cs="Times New Roman"/>
            <w:sz w:val="20"/>
            <w:szCs w:val="20"/>
          </w:rPr>
          <m:t xml:space="preserve">, </m:t>
        </m:r>
        <m:r>
          <w:rPr>
            <w:rFonts w:ascii="Cambria Math" w:hAnsi="Cambria Math" w:cs="Times New Roman"/>
            <w:sz w:val="20"/>
            <w:szCs w:val="20"/>
            <w:lang w:val="en-US"/>
          </w:rPr>
          <m:t>t</m:t>
        </m:r>
        <m:r>
          <w:rPr>
            <w:rFonts w:ascii="Cambria Math" w:hAnsi="Cambria Math" w:cs="Times New Roman"/>
            <w:sz w:val="20"/>
            <w:szCs w:val="20"/>
          </w:rPr>
          <m:t>], [</m:t>
        </m:r>
        <m:r>
          <w:rPr>
            <w:rFonts w:ascii="Cambria Math" w:hAnsi="Cambria Math" w:cs="Times New Roman"/>
            <w:sz w:val="20"/>
            <w:szCs w:val="20"/>
            <w:lang w:val="en-US"/>
          </w:rPr>
          <m:t>u</m:t>
        </m:r>
        <m:r>
          <w:rPr>
            <w:rFonts w:ascii="Cambria Math" w:hAnsi="Cambria Math" w:cs="Times New Roman"/>
            <w:sz w:val="20"/>
            <w:szCs w:val="20"/>
          </w:rPr>
          <m:t xml:space="preserve">, </m:t>
        </m:r>
        <m:r>
          <w:rPr>
            <w:rFonts w:ascii="Cambria Math" w:hAnsi="Cambria Math" w:cs="Times New Roman"/>
            <w:sz w:val="20"/>
            <w:szCs w:val="20"/>
            <w:lang w:val="en-US"/>
          </w:rPr>
          <m:t>v</m:t>
        </m:r>
        <m:r>
          <w:rPr>
            <w:rFonts w:ascii="Cambria Math" w:hAnsi="Cambria Math" w:cs="Times New Roman"/>
            <w:sz w:val="20"/>
            <w:szCs w:val="20"/>
          </w:rPr>
          <m:t>]-</m:t>
        </m:r>
      </m:oMath>
      <w:r w:rsidRPr="00310F47">
        <w:rPr>
          <w:rFonts w:ascii="Times New Roman" w:hAnsi="Times New Roman" w:cs="Times New Roman"/>
          <w:sz w:val="20"/>
          <w:szCs w:val="20"/>
          <w:lang w:val="kk-KZ"/>
        </w:rPr>
        <w:t xml:space="preserve"> два произвольных коммутантора группы </w:t>
      </w:r>
      <w:r w:rsidRPr="00310F47">
        <w:rPr>
          <w:rFonts w:ascii="Times New Roman" w:hAnsi="Times New Roman" w:cs="Times New Roman"/>
          <w:noProof/>
          <w:position w:val="-6"/>
          <w:sz w:val="20"/>
          <w:szCs w:val="20"/>
          <w:lang w:val="kk-KZ"/>
        </w:rPr>
        <w:object w:dxaOrig="260" w:dyaOrig="279">
          <v:shape id="_x0000_i1377" type="#_x0000_t75" style="width:11.25pt;height:11.25pt" o:ole="">
            <v:imagedata r:id="rId626" o:title=""/>
          </v:shape>
          <o:OLEObject Type="Embed" ProgID="Equation.3" ShapeID="_x0000_i1377" DrawAspect="Content" ObjectID="_1734341047" r:id="rId678"/>
        </w:objec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По лемме 2 все бесконечные циклические подгруппы группы </w:t>
      </w:r>
      <w:r w:rsidRPr="00310F47">
        <w:rPr>
          <w:rFonts w:ascii="Times New Roman" w:hAnsi="Times New Roman" w:cs="Times New Roman"/>
          <w:noProof/>
          <w:position w:val="-6"/>
          <w:sz w:val="20"/>
          <w:szCs w:val="20"/>
          <w:lang w:val="kk-KZ"/>
        </w:rPr>
        <w:object w:dxaOrig="260" w:dyaOrig="279">
          <v:shape id="_x0000_i1378" type="#_x0000_t75" style="width:11.25pt;height:11.25pt" o:ole="">
            <v:imagedata r:id="rId679" o:title=""/>
          </v:shape>
          <o:OLEObject Type="Embed" ProgID="Equation.3" ShapeID="_x0000_i1378" DrawAspect="Content" ObjectID="_1734341048" r:id="rId680"/>
        </w:object>
      </w:r>
      <w:r w:rsidRPr="00310F47">
        <w:rPr>
          <w:rFonts w:ascii="Times New Roman" w:hAnsi="Times New Roman" w:cs="Times New Roman"/>
          <w:noProof/>
          <w:position w:val="-6"/>
          <w:sz w:val="20"/>
          <w:szCs w:val="20"/>
        </w:rPr>
        <w:t xml:space="preserve"> </w:t>
      </w:r>
      <w:r w:rsidRPr="00310F47">
        <w:rPr>
          <w:rFonts w:ascii="Times New Roman" w:hAnsi="Times New Roman" w:cs="Times New Roman"/>
          <w:sz w:val="20"/>
          <w:szCs w:val="20"/>
          <w:lang w:val="kk-KZ"/>
        </w:rPr>
        <w:t xml:space="preserve">попарно пересекаются и потому фактор </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 группа</w:t>
      </w:r>
      <w:r w:rsidRPr="00310F47">
        <w:rPr>
          <w:rFonts w:ascii="Times New Roman" w:hAnsi="Times New Roman" w:cs="Times New Roman"/>
          <w:noProof/>
          <w:position w:val="-10"/>
          <w:sz w:val="20"/>
          <w:szCs w:val="20"/>
        </w:rPr>
        <w:object w:dxaOrig="1980" w:dyaOrig="320">
          <v:shape id="_x0000_i1379" type="#_x0000_t75" style="width:99pt;height:16.5pt" o:ole="">
            <v:imagedata r:id="rId681" o:title=""/>
          </v:shape>
          <o:OLEObject Type="Embed" ProgID="Equation.3" ShapeID="_x0000_i1379" DrawAspect="Content" ObjectID="_1734341049" r:id="rId682"/>
        </w:object>
      </w:r>
      <w:r w:rsidRPr="00310F47">
        <w:rPr>
          <w:rFonts w:ascii="Times New Roman" w:hAnsi="Times New Roman" w:cs="Times New Roman"/>
          <w:sz w:val="20"/>
          <w:szCs w:val="20"/>
          <w:lang w:val="kk-KZ"/>
        </w:rPr>
        <w:t xml:space="preserve"> конечна</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Известно, что в этом случае коммутант группы </w:t>
      </w:r>
      <w:r w:rsidRPr="00310F47">
        <w:rPr>
          <w:rFonts w:ascii="Times New Roman" w:hAnsi="Times New Roman" w:cs="Times New Roman"/>
          <w:noProof/>
          <w:position w:val="-10"/>
          <w:sz w:val="20"/>
          <w:szCs w:val="20"/>
        </w:rPr>
        <w:object w:dxaOrig="1380" w:dyaOrig="300">
          <v:shape id="_x0000_i1380" type="#_x0000_t75" style="width:69pt;height:16.5pt" o:ole="">
            <v:imagedata r:id="rId683" o:title=""/>
          </v:shape>
          <o:OLEObject Type="Embed" ProgID="Equation.3" ShapeID="_x0000_i1380" DrawAspect="Content" ObjectID="_1734341050" r:id="rId684"/>
        </w:object>
      </w:r>
      <w:r w:rsidRPr="00310F47">
        <w:rPr>
          <w:rFonts w:ascii="Times New Roman" w:hAnsi="Times New Roman" w:cs="Times New Roman"/>
          <w:sz w:val="20"/>
          <w:szCs w:val="20"/>
          <w:lang w:val="kk-KZ"/>
        </w:rPr>
        <w:t xml:space="preserve">конечен </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см., например</w:t>
      </w:r>
      <w:r w:rsidRPr="00310F47">
        <w:rPr>
          <w:rFonts w:ascii="Times New Roman" w:hAnsi="Times New Roman" w:cs="Times New Roman"/>
          <w:sz w:val="20"/>
          <w:szCs w:val="20"/>
        </w:rPr>
        <w:t>,</w:t>
      </w:r>
      <w:r w:rsidRPr="00310F47">
        <w:rPr>
          <w:rFonts w:ascii="Times New Roman" w:hAnsi="Times New Roman" w:cs="Times New Roman"/>
          <w:noProof/>
          <w:position w:val="-10"/>
          <w:sz w:val="20"/>
          <w:szCs w:val="20"/>
        </w:rPr>
        <w:object w:dxaOrig="320" w:dyaOrig="320">
          <v:shape id="_x0000_i1381" type="#_x0000_t75" style="width:16.5pt;height:16.5pt" o:ole="">
            <v:imagedata r:id="rId685" o:title=""/>
          </v:shape>
          <o:OLEObject Type="Embed" ProgID="Equation.3" ShapeID="_x0000_i1381" DrawAspect="Content" ObjectID="_1734341051" r:id="rId686"/>
        </w:objec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с. </w:t>
      </w:r>
      <w:r w:rsidRPr="00310F47">
        <w:rPr>
          <w:rFonts w:ascii="Times New Roman" w:hAnsi="Times New Roman" w:cs="Times New Roman"/>
          <w:sz w:val="20"/>
          <w:szCs w:val="20"/>
        </w:rPr>
        <w:t>505).</w:t>
      </w:r>
      <w:r w:rsidRPr="00310F47">
        <w:rPr>
          <w:rFonts w:ascii="Times New Roman" w:hAnsi="Times New Roman" w:cs="Times New Roman"/>
          <w:sz w:val="20"/>
          <w:szCs w:val="20"/>
          <w:lang w:val="kk-KZ"/>
        </w:rPr>
        <w:t xml:space="preserve"> Следовательно</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коммутант группы </w:t>
      </w:r>
      <m:oMath>
        <m:r>
          <w:rPr>
            <w:rFonts w:ascii="Cambria Math" w:hAnsi="Cambria Math" w:cs="Times New Roman"/>
            <w:sz w:val="20"/>
            <w:szCs w:val="20"/>
            <w:lang w:val="en-US"/>
          </w:rPr>
          <m:t>G</m:t>
        </m:r>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периодический</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Рассмотрим теперь фактор</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группу </w:t>
      </w:r>
      <w:r w:rsidRPr="00310F47">
        <w:rPr>
          <w:rFonts w:ascii="Times New Roman" w:hAnsi="Times New Roman" w:cs="Times New Roman"/>
          <w:noProof/>
          <w:position w:val="-10"/>
          <w:sz w:val="20"/>
          <w:szCs w:val="20"/>
          <w:lang w:val="kk-KZ"/>
        </w:rPr>
        <w:object w:dxaOrig="780" w:dyaOrig="320">
          <v:shape id="_x0000_i1382" type="#_x0000_t75" style="width:39pt;height:16.5pt" o:ole="">
            <v:imagedata r:id="rId687" o:title=""/>
          </v:shape>
          <o:OLEObject Type="Embed" ProgID="Equation.3" ShapeID="_x0000_i1382" DrawAspect="Content" ObjectID="_1734341052" r:id="rId688"/>
        </w:objec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По лемме </w:t>
      </w:r>
      <w:r w:rsidRPr="00310F47">
        <w:rPr>
          <w:rFonts w:ascii="Times New Roman" w:hAnsi="Times New Roman" w:cs="Times New Roman"/>
          <w:sz w:val="20"/>
          <w:szCs w:val="20"/>
        </w:rPr>
        <w:t xml:space="preserve">2 </w:t>
      </w:r>
      <w:r w:rsidRPr="00310F47">
        <w:rPr>
          <w:rFonts w:ascii="Times New Roman" w:hAnsi="Times New Roman" w:cs="Times New Roman"/>
          <w:sz w:val="20"/>
          <w:szCs w:val="20"/>
          <w:lang w:val="kk-KZ"/>
        </w:rPr>
        <w:t>она является локально разрешимой периодической группой</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удовлетворяющей нормализаторному условию для нециклических подгрупп</w:t>
      </w:r>
      <w:r w:rsidRPr="00310F47">
        <w:rPr>
          <w:rFonts w:ascii="Times New Roman" w:hAnsi="Times New Roman" w:cs="Times New Roman"/>
          <w:sz w:val="20"/>
          <w:szCs w:val="20"/>
        </w:rPr>
        <w:t xml:space="preserve">. </w:t>
      </w:r>
      <m:oMath>
        <m:r>
          <w:rPr>
            <w:rFonts w:ascii="Cambria Math" w:hAnsi="Cambria Math" w:cs="Times New Roman"/>
            <w:sz w:val="20"/>
            <w:szCs w:val="20"/>
            <w:lang w:val="en-US"/>
          </w:rPr>
          <m:t>N</m:t>
        </m:r>
      </m:oMath>
      <w:r w:rsidRPr="00310F47">
        <w:rPr>
          <w:rFonts w:ascii="Times New Roman" w:hAnsi="Times New Roman" w:cs="Times New Roman"/>
          <w:sz w:val="20"/>
          <w:szCs w:val="20"/>
        </w:rPr>
        <w:t>-</w:t>
      </w:r>
      <w:r w:rsidRPr="00310F47">
        <w:rPr>
          <w:rFonts w:ascii="Times New Roman" w:hAnsi="Times New Roman" w:cs="Times New Roman"/>
          <w:sz w:val="20"/>
          <w:szCs w:val="20"/>
          <w:lang w:val="kk-KZ"/>
        </w:rPr>
        <w:t>группой</w:t>
      </w:r>
      <w:r w:rsidRPr="00310F47">
        <w:rPr>
          <w:rFonts w:ascii="Times New Roman" w:hAnsi="Times New Roman" w:cs="Times New Roman"/>
          <w:sz w:val="20"/>
          <w:szCs w:val="20"/>
        </w:rPr>
        <w:t xml:space="preserve"> </w:t>
      </w:r>
      <w:r w:rsidRPr="00310F47">
        <w:rPr>
          <w:rFonts w:ascii="Times New Roman" w:hAnsi="Times New Roman" w:cs="Times New Roman"/>
          <w:noProof/>
          <w:position w:val="-10"/>
          <w:sz w:val="20"/>
          <w:szCs w:val="20"/>
        </w:rPr>
        <w:object w:dxaOrig="900" w:dyaOrig="320">
          <v:shape id="_x0000_i1383" type="#_x0000_t75" style="width:43.5pt;height:16.5pt" o:ole="">
            <v:imagedata r:id="rId689" o:title=""/>
          </v:shape>
          <o:OLEObject Type="Embed" ProgID="Equation.3" ShapeID="_x0000_i1383" DrawAspect="Content" ObjectID="_1734341053" r:id="rId690"/>
        </w:object>
      </w:r>
      <w:r w:rsidRPr="00310F47">
        <w:rPr>
          <w:rFonts w:ascii="Times New Roman" w:hAnsi="Times New Roman" w:cs="Times New Roman"/>
          <w:sz w:val="20"/>
          <w:szCs w:val="20"/>
        </w:rPr>
        <w:t>быть не может</w:t>
      </w:r>
      <w:r w:rsidRPr="00310F47">
        <w:rPr>
          <w:rFonts w:ascii="Times New Roman" w:hAnsi="Times New Roman" w:cs="Times New Roman"/>
          <w:sz w:val="20"/>
          <w:szCs w:val="20"/>
          <w:lang w:val="kk-KZ"/>
        </w:rPr>
        <w:t>,</w:t>
      </w:r>
      <w:r w:rsidRPr="00310F47">
        <w:rPr>
          <w:rFonts w:ascii="Times New Roman" w:hAnsi="Times New Roman" w:cs="Times New Roman"/>
          <w:sz w:val="20"/>
          <w:szCs w:val="20"/>
        </w:rPr>
        <w:t xml:space="preserve"> так как то</w:t>
      </w:r>
      <w:r w:rsidRPr="00310F47">
        <w:rPr>
          <w:rFonts w:ascii="Times New Roman" w:hAnsi="Times New Roman" w:cs="Times New Roman"/>
          <w:sz w:val="20"/>
          <w:szCs w:val="20"/>
          <w:lang w:val="kk-KZ"/>
        </w:rPr>
        <w:t>ч</w:t>
      </w:r>
      <w:r w:rsidRPr="00310F47">
        <w:rPr>
          <w:rFonts w:ascii="Times New Roman" w:hAnsi="Times New Roman" w:cs="Times New Roman"/>
          <w:sz w:val="20"/>
          <w:szCs w:val="20"/>
        </w:rPr>
        <w:t>ка групп</w:t>
      </w:r>
      <w:r w:rsidRPr="00310F47">
        <w:rPr>
          <w:rFonts w:ascii="Times New Roman" w:hAnsi="Times New Roman" w:cs="Times New Roman"/>
          <w:sz w:val="20"/>
          <w:szCs w:val="20"/>
          <w:lang w:val="kk-KZ"/>
        </w:rPr>
        <w:t>ы</w:t>
      </w:r>
      <w:r w:rsidRPr="00310F47">
        <w:rPr>
          <w:rFonts w:ascii="Times New Roman" w:hAnsi="Times New Roman" w:cs="Times New Roman"/>
          <w:sz w:val="20"/>
          <w:szCs w:val="20"/>
        </w:rPr>
        <w:t xml:space="preserve"> </w:t>
      </w:r>
      <w:r w:rsidRPr="00310F47">
        <w:rPr>
          <w:rFonts w:ascii="Times New Roman" w:hAnsi="Times New Roman" w:cs="Times New Roman"/>
          <w:noProof/>
          <w:position w:val="-6"/>
          <w:sz w:val="20"/>
          <w:szCs w:val="20"/>
        </w:rPr>
        <w:object w:dxaOrig="260" w:dyaOrig="279">
          <v:shape id="_x0000_i1384" type="#_x0000_t75" style="width:11.25pt;height:11.25pt" o:ole="">
            <v:imagedata r:id="rId691" o:title=""/>
          </v:shape>
          <o:OLEObject Type="Embed" ProgID="Equation.3" ShapeID="_x0000_i1384" DrawAspect="Content" ObjectID="_1734341054" r:id="rId692"/>
        </w:object>
      </w:r>
      <w:r w:rsidRPr="00310F47">
        <w:rPr>
          <w:rFonts w:ascii="Times New Roman" w:hAnsi="Times New Roman" w:cs="Times New Roman"/>
          <w:sz w:val="20"/>
          <w:szCs w:val="20"/>
        </w:rPr>
        <w:t xml:space="preserve"> несо</w:t>
      </w:r>
      <w:r w:rsidRPr="00310F47">
        <w:rPr>
          <w:rFonts w:ascii="Times New Roman" w:hAnsi="Times New Roman" w:cs="Times New Roman"/>
          <w:sz w:val="20"/>
          <w:szCs w:val="20"/>
          <w:lang w:val="kk-KZ"/>
        </w:rPr>
        <w:t>д</w:t>
      </w:r>
      <w:r w:rsidRPr="00310F47">
        <w:rPr>
          <w:rFonts w:ascii="Times New Roman" w:hAnsi="Times New Roman" w:cs="Times New Roman"/>
          <w:sz w:val="20"/>
          <w:szCs w:val="20"/>
        </w:rPr>
        <w:t>ержи</w:t>
      </w:r>
      <w:r w:rsidRPr="00310F47">
        <w:rPr>
          <w:rFonts w:ascii="Times New Roman" w:hAnsi="Times New Roman" w:cs="Times New Roman"/>
          <w:sz w:val="20"/>
          <w:szCs w:val="20"/>
          <w:lang w:val="kk-KZ"/>
        </w:rPr>
        <w:t>т</w:t>
      </w:r>
      <w:r w:rsidRPr="00310F47">
        <w:rPr>
          <w:rFonts w:ascii="Times New Roman" w:hAnsi="Times New Roman" w:cs="Times New Roman"/>
          <w:sz w:val="20"/>
          <w:szCs w:val="20"/>
        </w:rPr>
        <w:t xml:space="preserve"> сов</w:t>
      </w:r>
      <w:r w:rsidRPr="00310F47">
        <w:rPr>
          <w:rFonts w:ascii="Times New Roman" w:hAnsi="Times New Roman" w:cs="Times New Roman"/>
          <w:sz w:val="20"/>
          <w:szCs w:val="20"/>
          <w:lang w:val="kk-KZ"/>
        </w:rPr>
        <w:t>падающих</w:t>
      </w:r>
      <w:r w:rsidRPr="00310F47">
        <w:rPr>
          <w:rFonts w:ascii="Times New Roman" w:hAnsi="Times New Roman" w:cs="Times New Roman"/>
          <w:sz w:val="20"/>
          <w:szCs w:val="20"/>
        </w:rPr>
        <w:t xml:space="preserve"> со сво</w:t>
      </w:r>
      <w:r w:rsidRPr="00310F47">
        <w:rPr>
          <w:rFonts w:ascii="Times New Roman" w:hAnsi="Times New Roman" w:cs="Times New Roman"/>
          <w:sz w:val="20"/>
          <w:szCs w:val="20"/>
          <w:lang w:val="kk-KZ"/>
        </w:rPr>
        <w:t>и</w:t>
      </w:r>
      <w:r w:rsidRPr="00310F47">
        <w:rPr>
          <w:rFonts w:ascii="Times New Roman" w:hAnsi="Times New Roman" w:cs="Times New Roman"/>
          <w:sz w:val="20"/>
          <w:szCs w:val="20"/>
        </w:rPr>
        <w:t>м нормализатором бесконечных цикл</w:t>
      </w:r>
      <w:r w:rsidRPr="00310F47">
        <w:rPr>
          <w:rFonts w:ascii="Times New Roman" w:hAnsi="Times New Roman" w:cs="Times New Roman"/>
          <w:sz w:val="20"/>
          <w:szCs w:val="20"/>
          <w:lang w:val="kk-KZ"/>
        </w:rPr>
        <w:t>и</w:t>
      </w:r>
      <w:r w:rsidRPr="00310F47">
        <w:rPr>
          <w:rFonts w:ascii="Times New Roman" w:hAnsi="Times New Roman" w:cs="Times New Roman"/>
          <w:sz w:val="20"/>
          <w:szCs w:val="20"/>
        </w:rPr>
        <w:t>ческих п</w:t>
      </w:r>
      <w:r w:rsidRPr="00310F47">
        <w:rPr>
          <w:rFonts w:ascii="Times New Roman" w:hAnsi="Times New Roman" w:cs="Times New Roman"/>
          <w:sz w:val="20"/>
          <w:szCs w:val="20"/>
          <w:lang w:val="kk-KZ"/>
        </w:rPr>
        <w:t>одгрупп, что противоречит условию</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Тогда по теореме </w:t>
      </w:r>
      <w:r w:rsidRPr="00310F47">
        <w:rPr>
          <w:rFonts w:ascii="Times New Roman" w:hAnsi="Times New Roman" w:cs="Times New Roman"/>
          <w:sz w:val="20"/>
          <w:szCs w:val="20"/>
        </w:rPr>
        <w:t xml:space="preserve">1 группа </w:t>
      </w:r>
      <w:r w:rsidRPr="00310F47">
        <w:rPr>
          <w:rFonts w:ascii="Times New Roman" w:hAnsi="Times New Roman" w:cs="Times New Roman"/>
          <w:noProof/>
          <w:position w:val="-10"/>
          <w:sz w:val="20"/>
          <w:szCs w:val="20"/>
        </w:rPr>
        <w:object w:dxaOrig="780" w:dyaOrig="320">
          <v:shape id="_x0000_i1385" type="#_x0000_t75" style="width:39pt;height:16.5pt" o:ole="">
            <v:imagedata r:id="rId693" o:title=""/>
          </v:shape>
          <o:OLEObject Type="Embed" ProgID="Equation.3" ShapeID="_x0000_i1385" DrawAspect="Content" ObjectID="_1734341055" r:id="rId694"/>
        </w:object>
      </w:r>
      <w:r w:rsidRPr="00310F47">
        <w:rPr>
          <w:rFonts w:ascii="Times New Roman" w:hAnsi="Times New Roman" w:cs="Times New Roman"/>
          <w:sz w:val="20"/>
          <w:szCs w:val="20"/>
        </w:rPr>
        <w:t>конечна.</w:t>
      </w:r>
      <w:r w:rsidRPr="00310F47">
        <w:rPr>
          <w:rFonts w:ascii="Times New Roman" w:hAnsi="Times New Roman" w:cs="Times New Roman"/>
          <w:sz w:val="20"/>
          <w:szCs w:val="20"/>
          <w:lang w:val="kk-KZ"/>
        </w:rPr>
        <w:t xml:space="preserve"> Значит, группа </w:t>
      </w:r>
      <w:r w:rsidRPr="00310F47">
        <w:rPr>
          <w:rFonts w:ascii="Times New Roman" w:hAnsi="Times New Roman" w:cs="Times New Roman"/>
          <w:noProof/>
          <w:position w:val="-6"/>
          <w:sz w:val="20"/>
          <w:szCs w:val="20"/>
        </w:rPr>
        <w:object w:dxaOrig="260" w:dyaOrig="279">
          <v:shape id="_x0000_i1386" type="#_x0000_t75" style="width:11.25pt;height:11.25pt" o:ole="">
            <v:imagedata r:id="rId695" o:title=""/>
          </v:shape>
          <o:OLEObject Type="Embed" ProgID="Equation.3" ShapeID="_x0000_i1386" DrawAspect="Content" ObjectID="_1734341056" r:id="rId696"/>
        </w:object>
      </w:r>
      <w:r w:rsidRPr="00310F47">
        <w:rPr>
          <w:rFonts w:ascii="Times New Roman" w:hAnsi="Times New Roman" w:cs="Times New Roman"/>
          <w:sz w:val="20"/>
          <w:szCs w:val="20"/>
          <w:lang w:val="kk-KZ"/>
        </w:rPr>
        <w:t xml:space="preserve">является расширением конечной </w:t>
      </w:r>
      <m:oMath>
        <m:r>
          <w:rPr>
            <w:rFonts w:ascii="Cambria Math" w:hAnsi="Cambria Math" w:cs="Times New Roman"/>
            <w:sz w:val="20"/>
            <w:szCs w:val="20"/>
            <w:lang w:val="en-US"/>
          </w:rPr>
          <m:t>p</m:t>
        </m:r>
      </m:oMath>
      <w:r w:rsidRPr="00310F47">
        <w:rPr>
          <w:rFonts w:ascii="Times New Roman" w:hAnsi="Times New Roman" w:cs="Times New Roman"/>
          <w:sz w:val="20"/>
          <w:szCs w:val="20"/>
        </w:rPr>
        <w:t>-</w:t>
      </w:r>
      <w:r w:rsidRPr="00310F47">
        <w:rPr>
          <w:rFonts w:ascii="Times New Roman" w:hAnsi="Times New Roman" w:cs="Times New Roman"/>
          <w:sz w:val="20"/>
          <w:szCs w:val="20"/>
          <w:lang w:val="kk-KZ"/>
        </w:rPr>
        <w:t>группы</w:t>
      </w:r>
      <w:r w:rsidRPr="00310F47">
        <w:rPr>
          <w:rFonts w:ascii="Times New Roman" w:hAnsi="Times New Roman" w:cs="Times New Roman"/>
          <w:sz w:val="20"/>
          <w:szCs w:val="20"/>
        </w:rPr>
        <w:t>.</w:t>
      </w:r>
    </w:p>
    <w:p w:rsidR="00FC10C1" w:rsidRPr="00310F47" w:rsidRDefault="00FC10C1"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rPr>
        <w:t>Докажем теперь</w:t>
      </w:r>
      <w:r w:rsidRPr="00310F47">
        <w:rPr>
          <w:rFonts w:ascii="Times New Roman" w:hAnsi="Times New Roman" w:cs="Times New Roman"/>
          <w:sz w:val="20"/>
          <w:szCs w:val="20"/>
          <w:lang w:val="kk-KZ"/>
        </w:rPr>
        <w:t xml:space="preserve">, что периодическая </w:t>
      </w:r>
      <w:r w:rsidRPr="00310F47">
        <w:rPr>
          <w:rFonts w:ascii="Times New Roman" w:hAnsi="Times New Roman" w:cs="Times New Roman"/>
          <w:sz w:val="20"/>
          <w:szCs w:val="20"/>
        </w:rPr>
        <w:t xml:space="preserve">часть </w:t>
      </w:r>
      <w:r w:rsidRPr="00310F47">
        <w:rPr>
          <w:rFonts w:ascii="Times New Roman" w:hAnsi="Times New Roman" w:cs="Times New Roman"/>
          <w:sz w:val="20"/>
          <w:szCs w:val="20"/>
          <w:lang w:val="en-US"/>
        </w:rPr>
        <w:t>I</w:t>
      </w:r>
      <w:r w:rsidRPr="00310F47">
        <w:rPr>
          <w:rFonts w:ascii="Times New Roman" w:hAnsi="Times New Roman" w:cs="Times New Roman"/>
          <w:sz w:val="20"/>
          <w:szCs w:val="20"/>
        </w:rPr>
        <w:t xml:space="preserve"> группы </w:t>
      </w:r>
      <w:r w:rsidRPr="00310F47">
        <w:rPr>
          <w:rFonts w:ascii="Times New Roman" w:hAnsi="Times New Roman" w:cs="Times New Roman"/>
          <w:noProof/>
          <w:position w:val="-6"/>
          <w:sz w:val="20"/>
          <w:szCs w:val="20"/>
        </w:rPr>
        <w:object w:dxaOrig="260" w:dyaOrig="279">
          <v:shape id="_x0000_i1387" type="#_x0000_t75" style="width:11.25pt;height:11.25pt" o:ole="">
            <v:imagedata r:id="rId697" o:title=""/>
          </v:shape>
          <o:OLEObject Type="Embed" ProgID="Equation.3" ShapeID="_x0000_i1387" DrawAspect="Content" ObjectID="_1734341057" r:id="rId698"/>
        </w:object>
      </w:r>
      <w:r w:rsidRPr="00310F47">
        <w:rPr>
          <w:rFonts w:ascii="Times New Roman" w:hAnsi="Times New Roman" w:cs="Times New Roman"/>
          <w:sz w:val="20"/>
          <w:szCs w:val="20"/>
        </w:rPr>
        <w:t xml:space="preserve">-элементарная </w:t>
      </w:r>
      <w:r w:rsidRPr="00310F47">
        <w:rPr>
          <w:rFonts w:ascii="Times New Roman" w:hAnsi="Times New Roman" w:cs="Times New Roman"/>
          <w:sz w:val="20"/>
          <w:szCs w:val="20"/>
          <w:lang w:val="kk-KZ"/>
        </w:rPr>
        <w:t>абелева</w:t>
      </w:r>
      <w:r w:rsidRPr="00310F47">
        <w:rPr>
          <w:rFonts w:ascii="Times New Roman" w:hAnsi="Times New Roman" w:cs="Times New Roman"/>
          <w:sz w:val="20"/>
          <w:szCs w:val="20"/>
        </w:rPr>
        <w:t xml:space="preserve"> </w:t>
      </w:r>
      <m:oMath>
        <m:r>
          <w:rPr>
            <w:rFonts w:ascii="Cambria Math" w:hAnsi="Cambria Math" w:cs="Times New Roman"/>
            <w:sz w:val="20"/>
            <w:szCs w:val="20"/>
          </w:rPr>
          <m:t>р</m:t>
        </m:r>
      </m:oMath>
      <w:r w:rsidRPr="00310F47">
        <w:rPr>
          <w:rFonts w:ascii="Times New Roman" w:hAnsi="Times New Roman" w:cs="Times New Roman"/>
          <w:sz w:val="20"/>
          <w:szCs w:val="20"/>
        </w:rPr>
        <w:t xml:space="preserve">-группа. </w:t>
      </w:r>
      <w:r w:rsidRPr="00310F47">
        <w:rPr>
          <w:rFonts w:ascii="Times New Roman" w:hAnsi="Times New Roman" w:cs="Times New Roman"/>
          <w:sz w:val="20"/>
          <w:szCs w:val="20"/>
          <w:lang w:val="kk-KZ"/>
        </w:rPr>
        <w:t>О</w:t>
      </w:r>
      <w:r w:rsidRPr="00310F47">
        <w:rPr>
          <w:rFonts w:ascii="Times New Roman" w:hAnsi="Times New Roman" w:cs="Times New Roman"/>
          <w:sz w:val="20"/>
          <w:szCs w:val="20"/>
        </w:rPr>
        <w:t>бозн</w:t>
      </w:r>
      <w:r w:rsidRPr="00310F47">
        <w:rPr>
          <w:rFonts w:ascii="Times New Roman" w:hAnsi="Times New Roman" w:cs="Times New Roman"/>
          <w:sz w:val="20"/>
          <w:szCs w:val="20"/>
          <w:lang w:val="kk-KZ"/>
        </w:rPr>
        <w:t>а</w:t>
      </w:r>
      <w:r w:rsidRPr="00310F47">
        <w:rPr>
          <w:rFonts w:ascii="Times New Roman" w:hAnsi="Times New Roman" w:cs="Times New Roman"/>
          <w:sz w:val="20"/>
          <w:szCs w:val="20"/>
        </w:rPr>
        <w:t>чим через А нижний сл</w:t>
      </w:r>
      <w:r w:rsidRPr="00310F47">
        <w:rPr>
          <w:rFonts w:ascii="Times New Roman" w:hAnsi="Times New Roman" w:cs="Times New Roman"/>
          <w:sz w:val="20"/>
          <w:szCs w:val="20"/>
          <w:lang w:val="kk-KZ"/>
        </w:rPr>
        <w:t>о</w:t>
      </w:r>
      <w:r w:rsidRPr="00310F47">
        <w:rPr>
          <w:rFonts w:ascii="Times New Roman" w:hAnsi="Times New Roman" w:cs="Times New Roman"/>
          <w:sz w:val="20"/>
          <w:szCs w:val="20"/>
        </w:rPr>
        <w:t>й це</w:t>
      </w:r>
      <w:r w:rsidRPr="00310F47">
        <w:rPr>
          <w:rFonts w:ascii="Times New Roman" w:hAnsi="Times New Roman" w:cs="Times New Roman"/>
          <w:sz w:val="20"/>
          <w:szCs w:val="20"/>
          <w:lang w:val="kk-KZ"/>
        </w:rPr>
        <w:t>н</w:t>
      </w:r>
      <w:r w:rsidRPr="00310F47">
        <w:rPr>
          <w:rFonts w:ascii="Times New Roman" w:hAnsi="Times New Roman" w:cs="Times New Roman"/>
          <w:sz w:val="20"/>
          <w:szCs w:val="20"/>
        </w:rPr>
        <w:t xml:space="preserve">тра р- группы </w:t>
      </w:r>
      <w:r w:rsidRPr="00310F47">
        <w:rPr>
          <w:rFonts w:ascii="Times New Roman" w:hAnsi="Times New Roman" w:cs="Times New Roman"/>
          <w:sz w:val="20"/>
          <w:szCs w:val="20"/>
          <w:lang w:val="en-US"/>
        </w:rPr>
        <w:t>I</w:t>
      </w:r>
      <w:r w:rsidRPr="00310F47">
        <w:rPr>
          <w:rFonts w:ascii="Times New Roman" w:hAnsi="Times New Roman" w:cs="Times New Roman"/>
          <w:sz w:val="20"/>
          <w:szCs w:val="20"/>
        </w:rPr>
        <w:t xml:space="preserve">. Пусть </w:t>
      </w:r>
      <w:r w:rsidRPr="00310F47">
        <w:rPr>
          <w:rFonts w:ascii="Times New Roman" w:hAnsi="Times New Roman" w:cs="Times New Roman"/>
          <w:noProof/>
          <w:position w:val="-12"/>
          <w:sz w:val="20"/>
          <w:szCs w:val="20"/>
        </w:rPr>
        <w:object w:dxaOrig="1719" w:dyaOrig="360">
          <v:shape id="_x0000_i1388" type="#_x0000_t75" style="width:88.5pt;height:19.5pt" o:ole="">
            <v:imagedata r:id="rId699" o:title=""/>
          </v:shape>
          <o:OLEObject Type="Embed" ProgID="Equation.3" ShapeID="_x0000_i1388" DrawAspect="Content" ObjectID="_1734341058" r:id="rId700"/>
        </w:object>
      </w:r>
      <w:r w:rsidRPr="00310F47">
        <w:rPr>
          <w:rFonts w:ascii="Times New Roman" w:hAnsi="Times New Roman" w:cs="Times New Roman"/>
          <w:sz w:val="20"/>
          <w:szCs w:val="20"/>
        </w:rPr>
        <w:t>-бесконе</w:t>
      </w:r>
      <w:r w:rsidRPr="00310F47">
        <w:rPr>
          <w:rFonts w:ascii="Times New Roman" w:hAnsi="Times New Roman" w:cs="Times New Roman"/>
          <w:sz w:val="20"/>
          <w:szCs w:val="20"/>
          <w:lang w:val="kk-KZ"/>
        </w:rPr>
        <w:t>ч</w:t>
      </w:r>
      <w:r w:rsidRPr="00310F47">
        <w:rPr>
          <w:rFonts w:ascii="Times New Roman" w:hAnsi="Times New Roman" w:cs="Times New Roman"/>
          <w:sz w:val="20"/>
          <w:szCs w:val="20"/>
        </w:rPr>
        <w:t>ная цикл</w:t>
      </w:r>
      <w:r w:rsidRPr="00310F47">
        <w:rPr>
          <w:rFonts w:ascii="Times New Roman" w:hAnsi="Times New Roman" w:cs="Times New Roman"/>
          <w:sz w:val="20"/>
          <w:szCs w:val="20"/>
          <w:lang w:val="kk-KZ"/>
        </w:rPr>
        <w:t xml:space="preserve">ическая </w:t>
      </w:r>
      <w:r w:rsidRPr="00310F47">
        <w:rPr>
          <w:rFonts w:ascii="Times New Roman" w:hAnsi="Times New Roman" w:cs="Times New Roman"/>
          <w:sz w:val="20"/>
          <w:szCs w:val="20"/>
        </w:rPr>
        <w:t>по</w:t>
      </w:r>
      <w:r w:rsidRPr="00310F47">
        <w:rPr>
          <w:rFonts w:ascii="Times New Roman" w:hAnsi="Times New Roman" w:cs="Times New Roman"/>
          <w:sz w:val="20"/>
          <w:szCs w:val="20"/>
          <w:lang w:val="kk-KZ"/>
        </w:rPr>
        <w:t>дгруппа</w:t>
      </w:r>
      <w:r w:rsidRPr="00310F47">
        <w:rPr>
          <w:rFonts w:ascii="Times New Roman" w:hAnsi="Times New Roman" w:cs="Times New Roman"/>
          <w:sz w:val="20"/>
          <w:szCs w:val="20"/>
        </w:rPr>
        <w:t xml:space="preserve"> группы </w:t>
      </w:r>
      <m:oMath>
        <m:r>
          <w:rPr>
            <w:rFonts w:ascii="Cambria Math" w:hAnsi="Cambria Math" w:cs="Times New Roman"/>
            <w:sz w:val="20"/>
            <w:szCs w:val="20"/>
            <w:lang w:val="en-US"/>
          </w:rPr>
          <m:t>G</m:t>
        </m:r>
      </m:oMath>
      <w:r w:rsidRPr="00310F47">
        <w:rPr>
          <w:rFonts w:ascii="Times New Roman" w:hAnsi="Times New Roman" w:cs="Times New Roman"/>
          <w:sz w:val="20"/>
          <w:szCs w:val="20"/>
        </w:rPr>
        <w:t>, сов</w:t>
      </w:r>
      <w:r w:rsidRPr="00310F47">
        <w:rPr>
          <w:rFonts w:ascii="Times New Roman" w:hAnsi="Times New Roman" w:cs="Times New Roman"/>
          <w:sz w:val="20"/>
          <w:szCs w:val="20"/>
          <w:lang w:val="kk-KZ"/>
        </w:rPr>
        <w:t>падающа</w:t>
      </w:r>
      <w:r w:rsidRPr="00310F47">
        <w:rPr>
          <w:rFonts w:ascii="Times New Roman" w:hAnsi="Times New Roman" w:cs="Times New Roman"/>
          <w:sz w:val="20"/>
          <w:szCs w:val="20"/>
        </w:rPr>
        <w:t>я со сво</w:t>
      </w:r>
      <w:r w:rsidRPr="00310F47">
        <w:rPr>
          <w:rFonts w:ascii="Times New Roman" w:hAnsi="Times New Roman" w:cs="Times New Roman"/>
          <w:sz w:val="20"/>
          <w:szCs w:val="20"/>
          <w:lang w:val="kk-KZ"/>
        </w:rPr>
        <w:t>и</w:t>
      </w:r>
      <w:r w:rsidRPr="00310F47">
        <w:rPr>
          <w:rFonts w:ascii="Times New Roman" w:hAnsi="Times New Roman" w:cs="Times New Roman"/>
          <w:sz w:val="20"/>
          <w:szCs w:val="20"/>
        </w:rPr>
        <w:t>м н</w:t>
      </w:r>
      <w:r w:rsidRPr="00310F47">
        <w:rPr>
          <w:rFonts w:ascii="Times New Roman" w:hAnsi="Times New Roman" w:cs="Times New Roman"/>
          <w:sz w:val="20"/>
          <w:szCs w:val="20"/>
          <w:lang w:val="kk-KZ"/>
        </w:rPr>
        <w:t>ормализатором</w:t>
      </w:r>
      <w:r w:rsidRPr="00310F47">
        <w:rPr>
          <w:rFonts w:ascii="Times New Roman" w:hAnsi="Times New Roman" w:cs="Times New Roman"/>
          <w:sz w:val="20"/>
          <w:szCs w:val="20"/>
        </w:rPr>
        <w:t xml:space="preserve">. Фактор-группа </w:t>
      </w:r>
      <w:r w:rsidRPr="00310F47">
        <w:rPr>
          <w:rFonts w:ascii="Times New Roman" w:hAnsi="Times New Roman" w:cs="Times New Roman"/>
          <w:noProof/>
          <w:position w:val="-10"/>
          <w:sz w:val="20"/>
          <w:szCs w:val="20"/>
        </w:rPr>
        <w:object w:dxaOrig="180" w:dyaOrig="340">
          <v:shape id="_x0000_i1389" type="#_x0000_t75" style="width:9pt;height:16.5pt" o:ole="">
            <v:imagedata r:id="rId9" o:title=""/>
          </v:shape>
          <o:OLEObject Type="Embed" ProgID="Equation.3" ShapeID="_x0000_i1389" DrawAspect="Content" ObjectID="_1734341059" r:id="rId701"/>
        </w:object>
      </w:r>
      <w:r w:rsidRPr="00310F47">
        <w:rPr>
          <w:rFonts w:ascii="Times New Roman" w:hAnsi="Times New Roman" w:cs="Times New Roman"/>
          <w:noProof/>
          <w:position w:val="-10"/>
          <w:sz w:val="20"/>
          <w:szCs w:val="20"/>
        </w:rPr>
        <w:object w:dxaOrig="1219" w:dyaOrig="320">
          <v:shape id="_x0000_i1390" type="#_x0000_t75" style="width:60.75pt;height:16.5pt" o:ole="">
            <v:imagedata r:id="rId702" o:title=""/>
          </v:shape>
          <o:OLEObject Type="Embed" ProgID="Equation.3" ShapeID="_x0000_i1390" DrawAspect="Content" ObjectID="_1734341060" r:id="rId703"/>
        </w:object>
      </w:r>
      <w:r w:rsidRPr="00310F47">
        <w:rPr>
          <w:rFonts w:ascii="Times New Roman" w:hAnsi="Times New Roman" w:cs="Times New Roman"/>
          <w:noProof/>
          <w:position w:val="-10"/>
          <w:sz w:val="20"/>
          <w:szCs w:val="20"/>
        </w:rPr>
        <w:object w:dxaOrig="180" w:dyaOrig="340">
          <v:shape id="_x0000_i1391" type="#_x0000_t75" style="width:9pt;height:16.5pt" o:ole="">
            <v:imagedata r:id="rId9" o:title=""/>
          </v:shape>
          <o:OLEObject Type="Embed" ProgID="Equation.3" ShapeID="_x0000_i1391" DrawAspect="Content" ObjectID="_1734341061" r:id="rId704"/>
        </w:objec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конечная группа с нормализаторным условием для нециклических подгрупп, причем в ней</w:t>
      </w:r>
      <w:r w:rsidRPr="00310F47">
        <w:rPr>
          <w:rFonts w:ascii="Times New Roman" w:hAnsi="Times New Roman" w:cs="Times New Roman"/>
          <w:noProof/>
          <w:position w:val="-14"/>
          <w:sz w:val="20"/>
          <w:szCs w:val="20"/>
        </w:rPr>
        <w:object w:dxaOrig="1719" w:dyaOrig="420">
          <v:shape id="_x0000_i1392" type="#_x0000_t75" style="width:88.5pt;height:19.5pt" o:ole="">
            <v:imagedata r:id="rId705" o:title=""/>
          </v:shape>
          <o:OLEObject Type="Embed" ProgID="Equation.3" ShapeID="_x0000_i1392" DrawAspect="Content" ObjectID="_1734341062" r:id="rId706"/>
        </w:objec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где </w:t>
      </w:r>
      <w:r w:rsidRPr="00310F47">
        <w:rPr>
          <w:rFonts w:ascii="Times New Roman" w:hAnsi="Times New Roman" w:cs="Times New Roman"/>
          <w:noProof/>
          <w:position w:val="-6"/>
          <w:sz w:val="20"/>
          <w:szCs w:val="20"/>
          <w:lang w:val="kk-KZ"/>
        </w:rPr>
        <w:object w:dxaOrig="220" w:dyaOrig="260">
          <v:shape id="_x0000_i1393" type="#_x0000_t75" style="width:11.25pt;height:11.25pt" o:ole="">
            <v:imagedata r:id="rId707" o:title=""/>
          </v:shape>
          <o:OLEObject Type="Embed" ProgID="Equation.3" ShapeID="_x0000_i1393" DrawAspect="Content" ObjectID="_1734341063" r:id="rId708"/>
        </w:objec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образ </w:t>
      </w:r>
      <w:r w:rsidRPr="00310F47">
        <w:rPr>
          <w:rFonts w:ascii="Times New Roman" w:hAnsi="Times New Roman" w:cs="Times New Roman"/>
          <w:noProof/>
          <w:position w:val="-6"/>
          <w:sz w:val="20"/>
          <w:szCs w:val="20"/>
          <w:lang w:val="kk-KZ"/>
        </w:rPr>
        <w:object w:dxaOrig="200" w:dyaOrig="220">
          <v:shape id="_x0000_i1394" type="#_x0000_t75" style="width:11.25pt;height:11.25pt" o:ole="">
            <v:imagedata r:id="rId709" o:title=""/>
          </v:shape>
          <o:OLEObject Type="Embed" ProgID="Equation.3" ShapeID="_x0000_i1394" DrawAspect="Content" ObjectID="_1734341064" r:id="rId710"/>
        </w:object>
      </w:r>
      <w:r w:rsidRPr="00310F47">
        <w:rPr>
          <w:rFonts w:ascii="Times New Roman" w:hAnsi="Times New Roman" w:cs="Times New Roman"/>
          <w:sz w:val="20"/>
          <w:szCs w:val="20"/>
        </w:rPr>
        <w:t>. По тео</w:t>
      </w:r>
      <w:r w:rsidRPr="00310F47">
        <w:rPr>
          <w:rFonts w:ascii="Times New Roman" w:hAnsi="Times New Roman" w:cs="Times New Roman"/>
          <w:sz w:val="20"/>
          <w:szCs w:val="20"/>
          <w:lang w:val="kk-KZ"/>
        </w:rPr>
        <w:t>р</w:t>
      </w:r>
      <w:r w:rsidRPr="00310F47">
        <w:rPr>
          <w:rFonts w:ascii="Times New Roman" w:hAnsi="Times New Roman" w:cs="Times New Roman"/>
          <w:sz w:val="20"/>
          <w:szCs w:val="20"/>
        </w:rPr>
        <w:t xml:space="preserve">еме 1 </w:t>
      </w:r>
      <w:r w:rsidRPr="00310F47">
        <w:rPr>
          <w:rFonts w:ascii="Times New Roman" w:hAnsi="Times New Roman" w:cs="Times New Roman"/>
          <w:sz w:val="20"/>
          <w:szCs w:val="20"/>
          <w:lang w:val="kk-KZ"/>
        </w:rPr>
        <w:t xml:space="preserve">подгруппа </w:t>
      </w:r>
      <w:r w:rsidRPr="00310F47">
        <w:rPr>
          <w:rFonts w:ascii="Times New Roman" w:hAnsi="Times New Roman" w:cs="Times New Roman"/>
          <w:noProof/>
          <w:position w:val="-6"/>
          <w:sz w:val="20"/>
          <w:szCs w:val="20"/>
          <w:lang w:val="kk-KZ"/>
        </w:rPr>
        <w:object w:dxaOrig="560" w:dyaOrig="220">
          <v:shape id="_x0000_i1395" type="#_x0000_t75" style="width:27pt;height:11.25pt" o:ole="">
            <v:imagedata r:id="rId711" o:title=""/>
          </v:shape>
          <o:OLEObject Type="Embed" ProgID="Equation.3" ShapeID="_x0000_i1395" DrawAspect="Content" ObjectID="_1734341065" r:id="rId712"/>
        </w:object>
      </w:r>
      <w:r w:rsidRPr="00310F47">
        <w:rPr>
          <w:rFonts w:ascii="Times New Roman" w:hAnsi="Times New Roman" w:cs="Times New Roman"/>
          <w:sz w:val="20"/>
          <w:szCs w:val="20"/>
          <w:lang w:val="kk-KZ"/>
        </w:rPr>
        <w:t xml:space="preserve">максимальна в </w:t>
      </w:r>
      <w:r w:rsidRPr="00310F47">
        <w:rPr>
          <w:rFonts w:ascii="Times New Roman" w:hAnsi="Times New Roman" w:cs="Times New Roman"/>
          <w:noProof/>
          <w:position w:val="-6"/>
          <w:sz w:val="20"/>
          <w:szCs w:val="20"/>
          <w:lang w:val="kk-KZ"/>
        </w:rPr>
        <w:object w:dxaOrig="260" w:dyaOrig="279">
          <v:shape id="_x0000_i1396" type="#_x0000_t75" style="width:11.25pt;height:11.25pt" o:ole="">
            <v:imagedata r:id="rId713" o:title=""/>
          </v:shape>
          <o:OLEObject Type="Embed" ProgID="Equation.3" ShapeID="_x0000_i1396" DrawAspect="Content" ObjectID="_1734341066" r:id="rId714"/>
        </w:objec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Значит, </w:t>
      </w:r>
      <w:r w:rsidRPr="00310F47">
        <w:rPr>
          <w:rFonts w:ascii="Times New Roman" w:hAnsi="Times New Roman" w:cs="Times New Roman"/>
          <w:noProof/>
          <w:position w:val="-6"/>
          <w:sz w:val="20"/>
          <w:szCs w:val="20"/>
          <w:lang w:val="kk-KZ"/>
        </w:rPr>
        <w:object w:dxaOrig="1380" w:dyaOrig="279">
          <v:shape id="_x0000_i1397" type="#_x0000_t75" style="width:69pt;height:11.25pt" o:ole="">
            <v:imagedata r:id="rId715" o:title=""/>
          </v:shape>
          <o:OLEObject Type="Embed" ProgID="Equation.3" ShapeID="_x0000_i1397" DrawAspect="Content" ObjectID="_1734341067" r:id="rId716"/>
        </w:object>
      </w:r>
      <w:r w:rsidRPr="00310F47">
        <w:rPr>
          <w:rFonts w:ascii="Times New Roman" w:hAnsi="Times New Roman" w:cs="Times New Roman"/>
          <w:sz w:val="20"/>
          <w:szCs w:val="20"/>
          <w:lang w:val="kk-KZ"/>
        </w:rPr>
        <w:t xml:space="preserve">и элемент </w:t>
      </w:r>
      <w:r w:rsidRPr="00310F47">
        <w:rPr>
          <w:rFonts w:ascii="Times New Roman" w:hAnsi="Times New Roman" w:cs="Times New Roman"/>
          <w:noProof/>
          <w:position w:val="-6"/>
          <w:sz w:val="20"/>
          <w:szCs w:val="20"/>
          <w:lang w:val="kk-KZ"/>
        </w:rPr>
        <w:object w:dxaOrig="200" w:dyaOrig="220">
          <v:shape id="_x0000_i1398" type="#_x0000_t75" style="width:11.25pt;height:11.25pt" o:ole="">
            <v:imagedata r:id="rId717" o:title=""/>
          </v:shape>
          <o:OLEObject Type="Embed" ProgID="Equation.3" ShapeID="_x0000_i1398" DrawAspect="Content" ObjectID="_1734341068" r:id="rId718"/>
        </w:object>
      </w:r>
      <w:r w:rsidRPr="00310F47">
        <w:rPr>
          <w:rFonts w:ascii="Times New Roman" w:hAnsi="Times New Roman" w:cs="Times New Roman"/>
          <w:sz w:val="20"/>
          <w:szCs w:val="20"/>
          <w:lang w:val="kk-KZ"/>
        </w:rPr>
        <w:t xml:space="preserve"> и</w:t>
      </w:r>
      <w:r w:rsidRPr="00310F47">
        <w:rPr>
          <w:rFonts w:ascii="Times New Roman" w:hAnsi="Times New Roman" w:cs="Times New Roman"/>
          <w:sz w:val="20"/>
          <w:szCs w:val="20"/>
        </w:rPr>
        <w:t xml:space="preserve">ндуцирует на подгруппа </w:t>
      </w:r>
      <m:oMath>
        <m:r>
          <w:rPr>
            <w:rFonts w:ascii="Cambria Math" w:hAnsi="Cambria Math" w:cs="Times New Roman"/>
            <w:sz w:val="20"/>
            <w:szCs w:val="20"/>
          </w:rPr>
          <m:t>А</m:t>
        </m:r>
      </m:oMath>
      <w:r w:rsidRPr="00310F47">
        <w:rPr>
          <w:rFonts w:ascii="Times New Roman" w:hAnsi="Times New Roman" w:cs="Times New Roman"/>
          <w:sz w:val="20"/>
          <w:szCs w:val="20"/>
        </w:rPr>
        <w:t xml:space="preserve"> неприводимый автомороризм. </w:t>
      </w:r>
    </w:p>
    <w:p w:rsidR="00FC10C1" w:rsidRPr="00310F47" w:rsidRDefault="00FC10C1"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 xml:space="preserve">Пусть у промышленный элемент бесконечного порядка группы </w:t>
      </w:r>
      <w:r w:rsidRPr="00310F47">
        <w:rPr>
          <w:rFonts w:ascii="Times New Roman" w:hAnsi="Times New Roman" w:cs="Times New Roman"/>
          <w:noProof/>
          <w:position w:val="-6"/>
          <w:sz w:val="20"/>
          <w:szCs w:val="20"/>
        </w:rPr>
        <w:object w:dxaOrig="260" w:dyaOrig="279">
          <v:shape id="_x0000_i1399" type="#_x0000_t75" style="width:11.25pt;height:11.25pt" o:ole="">
            <v:imagedata r:id="rId719" o:title=""/>
          </v:shape>
          <o:OLEObject Type="Embed" ProgID="Equation.3" ShapeID="_x0000_i1399" DrawAspect="Content" ObjectID="_1734341069" r:id="rId720"/>
        </w:object>
      </w:r>
      <w:r w:rsidRPr="00310F47">
        <w:rPr>
          <w:rFonts w:ascii="Times New Roman" w:hAnsi="Times New Roman" w:cs="Times New Roman"/>
          <w:sz w:val="20"/>
          <w:szCs w:val="20"/>
        </w:rPr>
        <w:t xml:space="preserve">, который действует право углю на подгруппе </w:t>
      </w:r>
      <w:r w:rsidRPr="00310F47">
        <w:rPr>
          <w:rFonts w:ascii="Times New Roman" w:hAnsi="Times New Roman" w:cs="Times New Roman"/>
          <w:noProof/>
          <w:position w:val="-4"/>
          <w:sz w:val="20"/>
          <w:szCs w:val="20"/>
        </w:rPr>
        <w:object w:dxaOrig="240" w:dyaOrig="260">
          <v:shape id="_x0000_i1400" type="#_x0000_t75" style="width:11.25pt;height:11.25pt" o:ole="">
            <v:imagedata r:id="rId721" o:title=""/>
          </v:shape>
          <o:OLEObject Type="Embed" ProgID="Equation.3" ShapeID="_x0000_i1400" DrawAspect="Content" ObjectID="_1734341070" r:id="rId722"/>
        </w:object>
      </w:r>
      <w:r w:rsidRPr="00310F47">
        <w:rPr>
          <w:rFonts w:ascii="Times New Roman" w:hAnsi="Times New Roman" w:cs="Times New Roman"/>
          <w:sz w:val="20"/>
          <w:szCs w:val="20"/>
        </w:rPr>
        <w:t xml:space="preserve">. Берем подгруппу </w:t>
      </w:r>
      <m:oMath>
        <m:r>
          <w:rPr>
            <w:rFonts w:ascii="Cambria Math" w:hAnsi="Cambria Math" w:cs="Times New Roman"/>
            <w:i/>
            <w:noProof/>
            <w:position w:val="-4"/>
            <w:sz w:val="20"/>
            <w:szCs w:val="20"/>
          </w:rPr>
          <w:object w:dxaOrig="700" w:dyaOrig="260">
            <v:shape id="_x0000_i1401" type="#_x0000_t75" style="width:36pt;height:11.25pt" o:ole="">
              <v:imagedata r:id="rId723" o:title=""/>
            </v:shape>
            <o:OLEObject Type="Embed" ProgID="Equation.3" ShapeID="_x0000_i1401" DrawAspect="Content" ObjectID="_1734341071" r:id="rId724"/>
          </w:object>
        </m:r>
        <m:r>
          <w:rPr>
            <w:rFonts w:ascii="Cambria Math" w:hAnsi="Cambria Math" w:cs="Times New Roman"/>
            <w:sz w:val="20"/>
            <w:szCs w:val="20"/>
          </w:rPr>
          <m:t>&lt;y&gt; Δ</m:t>
        </m:r>
        <m:r>
          <w:rPr>
            <w:rFonts w:ascii="Cambria Math" w:hAnsi="Cambria Math" w:cs="Times New Roman"/>
            <w:i/>
            <w:noProof/>
            <w:position w:val="-6"/>
            <w:sz w:val="20"/>
            <w:szCs w:val="20"/>
          </w:rPr>
          <w:object w:dxaOrig="260" w:dyaOrig="279">
            <v:shape id="_x0000_i1402" type="#_x0000_t75" style="width:11.25pt;height:11.25pt" o:ole="">
              <v:imagedata r:id="rId725" o:title=""/>
            </v:shape>
            <o:OLEObject Type="Embed" ProgID="Equation.3" ShapeID="_x0000_i1402" DrawAspect="Content" ObjectID="_1734341072" r:id="rId726"/>
          </w:object>
        </m:r>
        <m:r>
          <w:rPr>
            <w:rFonts w:ascii="Cambria Math" w:hAnsi="Cambria Math" w:cs="Times New Roman"/>
            <w:sz w:val="20"/>
            <w:szCs w:val="20"/>
          </w:rPr>
          <m:t>.</m:t>
        </m:r>
      </m:oMath>
      <w:r w:rsidRPr="00310F47">
        <w:rPr>
          <w:rFonts w:ascii="Times New Roman" w:hAnsi="Times New Roman" w:cs="Times New Roman"/>
          <w:sz w:val="20"/>
          <w:szCs w:val="20"/>
        </w:rPr>
        <w:t xml:space="preserve"> Также подгруппа </w:t>
      </w:r>
      <m:oMath>
        <m:r>
          <w:rPr>
            <w:rFonts w:ascii="Cambria Math" w:hAnsi="Cambria Math" w:cs="Times New Roman"/>
            <w:sz w:val="20"/>
            <w:szCs w:val="20"/>
          </w:rPr>
          <m:t xml:space="preserve">&lt;у&gt; </m:t>
        </m:r>
      </m:oMath>
      <w:r w:rsidRPr="00310F47">
        <w:rPr>
          <w:rFonts w:ascii="Times New Roman" w:hAnsi="Times New Roman" w:cs="Times New Roman"/>
          <w:sz w:val="20"/>
          <w:szCs w:val="20"/>
        </w:rPr>
        <w:t xml:space="preserve">не максимальны в </w:t>
      </w:r>
      <w:r w:rsidRPr="00310F47">
        <w:rPr>
          <w:rFonts w:ascii="Times New Roman" w:hAnsi="Times New Roman" w:cs="Times New Roman"/>
          <w:noProof/>
          <w:position w:val="-4"/>
          <w:sz w:val="20"/>
          <w:szCs w:val="20"/>
        </w:rPr>
        <w:object w:dxaOrig="279" w:dyaOrig="260">
          <v:shape id="_x0000_i1403" type="#_x0000_t75" style="width:11.25pt;height:11.25pt" o:ole="">
            <v:imagedata r:id="rId727" o:title=""/>
          </v:shape>
          <o:OLEObject Type="Embed" ProgID="Equation.3" ShapeID="_x0000_i1403" DrawAspect="Content" ObjectID="_1734341073" r:id="rId728"/>
        </w:object>
      </w:r>
      <w:r w:rsidRPr="00310F47">
        <w:rPr>
          <w:rFonts w:ascii="Times New Roman" w:hAnsi="Times New Roman" w:cs="Times New Roman"/>
          <w:sz w:val="20"/>
          <w:szCs w:val="20"/>
        </w:rPr>
        <w:t xml:space="preserve">, то группа H не может содержать бесконечное циклических подгрупп , совпадающих со своим нормализатором. Тогда </w:t>
      </w:r>
      <w:r w:rsidRPr="00310F47">
        <w:rPr>
          <w:rFonts w:ascii="Times New Roman" w:eastAsiaTheme="minorEastAsia" w:hAnsi="Times New Roman" w:cs="Times New Roman"/>
          <w:noProof/>
          <w:position w:val="-10"/>
          <w:sz w:val="20"/>
          <w:szCs w:val="20"/>
        </w:rPr>
        <w:object w:dxaOrig="1800" w:dyaOrig="320">
          <v:shape id="_x0000_i1404" type="#_x0000_t75" style="width:92.25pt;height:16.5pt" o:ole="">
            <v:imagedata r:id="rId729" o:title=""/>
          </v:shape>
          <o:OLEObject Type="Embed" ProgID="Equation.3" ShapeID="_x0000_i1404" DrawAspect="Content" ObjectID="_1734341074" r:id="rId730"/>
        </w:object>
      </w:r>
      <w:r w:rsidRPr="00310F47">
        <w:rPr>
          <w:rFonts w:ascii="Times New Roman" w:hAnsi="Times New Roman" w:cs="Times New Roman"/>
          <w:sz w:val="20"/>
          <w:szCs w:val="20"/>
        </w:rPr>
        <w:t>и поэтому существует элемент</w:t>
      </w:r>
      <w:r w:rsidRPr="00310F47">
        <w:rPr>
          <w:rFonts w:ascii="Times New Roman" w:hAnsi="Times New Roman" w:cs="Times New Roman"/>
          <w:noProof/>
          <w:position w:val="-6"/>
          <w:sz w:val="20"/>
          <w:szCs w:val="20"/>
        </w:rPr>
        <w:object w:dxaOrig="600" w:dyaOrig="279">
          <v:shape id="_x0000_i1405" type="#_x0000_t75" style="width:27pt;height:11.25pt" o:ole="">
            <v:imagedata r:id="rId731" o:title=""/>
          </v:shape>
          <o:OLEObject Type="Embed" ProgID="Equation.3" ShapeID="_x0000_i1405" DrawAspect="Content" ObjectID="_1734341075" r:id="rId732"/>
        </w:object>
      </w:r>
      <w:r w:rsidRPr="00310F47">
        <w:rPr>
          <w:rFonts w:ascii="Times New Roman" w:hAnsi="Times New Roman" w:cs="Times New Roman"/>
          <w:sz w:val="20"/>
          <w:szCs w:val="20"/>
        </w:rPr>
        <w:t xml:space="preserve">, такой, что </w:t>
      </w:r>
      <w:r w:rsidRPr="00310F47">
        <w:rPr>
          <w:rFonts w:ascii="Times New Roman" w:hAnsi="Times New Roman" w:cs="Times New Roman"/>
          <w:noProof/>
          <w:position w:val="-6"/>
          <w:sz w:val="20"/>
          <w:szCs w:val="20"/>
        </w:rPr>
        <w:object w:dxaOrig="540" w:dyaOrig="279">
          <v:shape id="_x0000_i1406" type="#_x0000_t75" style="width:27pt;height:11.25pt" o:ole="">
            <v:imagedata r:id="rId733" o:title=""/>
          </v:shape>
          <o:OLEObject Type="Embed" ProgID="Equation.3" ShapeID="_x0000_i1406" DrawAspect="Content" ObjectID="_1734341076" r:id="rId734"/>
        </w:object>
      </w:r>
      <w:r w:rsidRPr="00310F47">
        <w:rPr>
          <w:rFonts w:ascii="Times New Roman" w:hAnsi="Times New Roman" w:cs="Times New Roman"/>
          <w:noProof/>
          <w:position w:val="-10"/>
          <w:sz w:val="20"/>
          <w:szCs w:val="20"/>
        </w:rPr>
        <w:object w:dxaOrig="520" w:dyaOrig="320">
          <v:shape id="_x0000_i1407" type="#_x0000_t75" style="width:28.5pt;height:16.5pt" o:ole="">
            <v:imagedata r:id="rId735" o:title=""/>
          </v:shape>
          <o:OLEObject Type="Embed" ProgID="Equation.3" ShapeID="_x0000_i1407" DrawAspect="Content" ObjectID="_1734341077" r:id="rId736"/>
        </w:object>
      </w:r>
      <w:r w:rsidRPr="00310F47">
        <w:rPr>
          <w:rFonts w:ascii="Times New Roman" w:hAnsi="Times New Roman" w:cs="Times New Roman"/>
          <w:sz w:val="20"/>
          <w:szCs w:val="20"/>
        </w:rPr>
        <w:t xml:space="preserve">. Тогда </w:t>
      </w:r>
      <m:oMath>
        <m:r>
          <w:rPr>
            <w:rFonts w:ascii="Cambria Math" w:hAnsi="Cambria Math" w:cs="Times New Roman"/>
            <w:sz w:val="20"/>
            <w:szCs w:val="20"/>
            <w:lang w:val="en-US"/>
          </w:rPr>
          <m:t>Z</m:t>
        </m:r>
        <m:r>
          <w:rPr>
            <w:rFonts w:ascii="Cambria Math" w:hAnsi="Cambria Math" w:cs="Times New Roman"/>
            <w:sz w:val="20"/>
            <w:szCs w:val="20"/>
          </w:rPr>
          <m:t xml:space="preserve">(H) </m:t>
        </m:r>
      </m:oMath>
      <w:r w:rsidRPr="00310F47">
        <w:rPr>
          <w:rFonts w:ascii="Times New Roman" w:hAnsi="Times New Roman" w:cs="Times New Roman"/>
          <w:noProof/>
          <w:position w:val="-10"/>
          <w:sz w:val="20"/>
          <w:szCs w:val="20"/>
        </w:rPr>
        <w:t xml:space="preserve"> </w:t>
      </w:r>
      <w:r w:rsidRPr="00310F47">
        <w:rPr>
          <w:rFonts w:ascii="Times New Roman" w:hAnsi="Times New Roman" w:cs="Times New Roman"/>
          <w:sz w:val="20"/>
          <w:szCs w:val="20"/>
        </w:rPr>
        <w:t xml:space="preserve">имеет периодическую часть , инварианта в </w:t>
      </w:r>
      <w:r w:rsidRPr="00310F47">
        <w:rPr>
          <w:rFonts w:ascii="Times New Roman" w:hAnsi="Times New Roman" w:cs="Times New Roman"/>
          <w:noProof/>
          <w:position w:val="-6"/>
          <w:sz w:val="20"/>
          <w:szCs w:val="20"/>
        </w:rPr>
        <w:object w:dxaOrig="260" w:dyaOrig="279">
          <v:shape id="_x0000_i1408" type="#_x0000_t75" style="width:11.25pt;height:11.25pt" o:ole="">
            <v:imagedata r:id="rId737" o:title=""/>
          </v:shape>
          <o:OLEObject Type="Embed" ProgID="Equation.3" ShapeID="_x0000_i1408" DrawAspect="Content" ObjectID="_1734341078" r:id="rId738"/>
        </w:object>
      </w:r>
      <w:r w:rsidRPr="00310F47">
        <w:rPr>
          <w:rFonts w:ascii="Times New Roman" w:hAnsi="Times New Roman" w:cs="Times New Roman"/>
          <w:sz w:val="20"/>
          <w:szCs w:val="20"/>
        </w:rPr>
        <w:t>.</w:t>
      </w:r>
    </w:p>
    <w:p w:rsidR="00FC10C1" w:rsidRPr="00310F47" w:rsidRDefault="00FC10C1"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rPr>
        <w:lastRenderedPageBreak/>
        <w:t xml:space="preserve">Но </w:t>
      </w:r>
      <w:r w:rsidRPr="00310F47">
        <w:rPr>
          <w:rFonts w:ascii="Times New Roman" w:hAnsi="Times New Roman" w:cs="Times New Roman"/>
          <w:noProof/>
          <w:position w:val="-4"/>
          <w:sz w:val="20"/>
          <w:szCs w:val="20"/>
          <w:lang w:val="kk-KZ"/>
        </w:rPr>
        <w:object w:dxaOrig="240" w:dyaOrig="260">
          <v:shape id="_x0000_i1409" type="#_x0000_t75" style="width:11.25pt;height:11.25pt" o:ole="">
            <v:imagedata r:id="rId739" o:title=""/>
          </v:shape>
          <o:OLEObject Type="Embed" ProgID="Equation.3" ShapeID="_x0000_i1409" DrawAspect="Content" ObjectID="_1734341079" r:id="rId740"/>
        </w:object>
      </w:r>
      <w:r w:rsidRPr="00310F47">
        <w:rPr>
          <w:rFonts w:ascii="Times New Roman" w:hAnsi="Times New Roman" w:cs="Times New Roman"/>
          <w:sz w:val="20"/>
          <w:szCs w:val="20"/>
        </w:rPr>
        <w:t xml:space="preserve"> – минимальная по</w:t>
      </w:r>
      <w:r w:rsidRPr="00310F47">
        <w:rPr>
          <w:rFonts w:ascii="Times New Roman" w:hAnsi="Times New Roman" w:cs="Times New Roman"/>
          <w:sz w:val="20"/>
          <w:szCs w:val="20"/>
          <w:lang w:val="kk-KZ"/>
        </w:rPr>
        <w:t>дгрупп</w:t>
      </w:r>
      <w:r w:rsidRPr="00310F47">
        <w:rPr>
          <w:rFonts w:ascii="Times New Roman" w:hAnsi="Times New Roman" w:cs="Times New Roman"/>
          <w:sz w:val="20"/>
          <w:szCs w:val="20"/>
        </w:rPr>
        <w:t xml:space="preserve"> такого р</w:t>
      </w:r>
      <w:r w:rsidRPr="00310F47">
        <w:rPr>
          <w:rFonts w:ascii="Times New Roman" w:hAnsi="Times New Roman" w:cs="Times New Roman"/>
          <w:sz w:val="20"/>
          <w:szCs w:val="20"/>
          <w:lang w:val="kk-KZ"/>
        </w:rPr>
        <w:t>од</w:t>
      </w:r>
      <w:r w:rsidRPr="00310F47">
        <w:rPr>
          <w:rFonts w:ascii="Times New Roman" w:hAnsi="Times New Roman" w:cs="Times New Roman"/>
          <w:sz w:val="20"/>
          <w:szCs w:val="20"/>
        </w:rPr>
        <w:t>а</w:t>
      </w:r>
      <w:r w:rsidRPr="00310F47">
        <w:rPr>
          <w:rFonts w:ascii="Times New Roman" w:hAnsi="Times New Roman" w:cs="Times New Roman"/>
          <w:sz w:val="20"/>
          <w:szCs w:val="20"/>
          <w:lang w:val="kk-KZ"/>
        </w:rPr>
        <w:t xml:space="preserve">. Значит, периодическая часть </w:t>
      </w:r>
      <m:oMath>
        <m:r>
          <w:rPr>
            <w:rFonts w:ascii="Cambria Math" w:hAnsi="Cambria Math" w:cs="Times New Roman"/>
            <w:sz w:val="20"/>
            <w:szCs w:val="20"/>
            <w:lang w:val="en-US"/>
          </w:rPr>
          <m:t>Z</m:t>
        </m:r>
        <m:r>
          <w:rPr>
            <w:rFonts w:ascii="Cambria Math" w:hAnsi="Cambria Math" w:cs="Times New Roman"/>
            <w:sz w:val="20"/>
            <w:szCs w:val="20"/>
          </w:rPr>
          <m:t xml:space="preserve">(H) </m:t>
        </m:r>
      </m:oMath>
      <w:r w:rsidRPr="00310F47">
        <w:rPr>
          <w:rFonts w:ascii="Times New Roman" w:hAnsi="Times New Roman" w:cs="Times New Roman"/>
          <w:noProof/>
          <w:position w:val="-10"/>
          <w:sz w:val="20"/>
          <w:szCs w:val="20"/>
        </w:rPr>
        <w:t xml:space="preserve"> </w:t>
      </w:r>
      <w:r w:rsidRPr="00310F47">
        <w:rPr>
          <w:rFonts w:ascii="Times New Roman" w:hAnsi="Times New Roman" w:cs="Times New Roman"/>
          <w:sz w:val="20"/>
          <w:szCs w:val="20"/>
          <w:lang w:val="kk-KZ"/>
        </w:rPr>
        <w:t xml:space="preserve"> совпадает с </w:t>
      </w:r>
      <w:r w:rsidRPr="00310F47">
        <w:rPr>
          <w:rFonts w:ascii="Times New Roman" w:hAnsi="Times New Roman" w:cs="Times New Roman"/>
          <w:noProof/>
          <w:position w:val="-4"/>
          <w:sz w:val="20"/>
          <w:szCs w:val="20"/>
          <w:lang w:val="kk-KZ"/>
        </w:rPr>
        <w:object w:dxaOrig="240" w:dyaOrig="260">
          <v:shape id="_x0000_i1410" type="#_x0000_t75" style="width:11.25pt;height:11.25pt" o:ole="">
            <v:imagedata r:id="rId741" o:title=""/>
          </v:shape>
          <o:OLEObject Type="Embed" ProgID="Equation.3" ShapeID="_x0000_i1410" DrawAspect="Content" ObjectID="_1734341080" r:id="rId742"/>
        </w:object>
      </w:r>
      <w:r w:rsidRPr="00310F47">
        <w:rPr>
          <w:rFonts w:ascii="Times New Roman" w:hAnsi="Times New Roman" w:cs="Times New Roman"/>
          <w:sz w:val="20"/>
          <w:szCs w:val="20"/>
          <w:lang w:val="kk-KZ"/>
        </w:rPr>
        <w:t xml:space="preserve"> и потому </w:t>
      </w:r>
      <w:r w:rsidRPr="00310F47">
        <w:rPr>
          <w:rFonts w:ascii="Times New Roman" w:hAnsi="Times New Roman" w:cs="Times New Roman"/>
          <w:noProof/>
          <w:position w:val="-4"/>
          <w:sz w:val="20"/>
          <w:szCs w:val="20"/>
          <w:lang w:val="kk-KZ"/>
        </w:rPr>
        <w:object w:dxaOrig="279" w:dyaOrig="260">
          <v:shape id="_x0000_i1411" type="#_x0000_t75" style="width:11.25pt;height:11.25pt" o:ole="">
            <v:imagedata r:id="rId743" o:title=""/>
          </v:shape>
          <o:OLEObject Type="Embed" ProgID="Equation.3" ShapeID="_x0000_i1411" DrawAspect="Content" ObjectID="_1734341081" r:id="rId744"/>
        </w:object>
      </w:r>
      <w:r w:rsidRPr="00310F47">
        <w:rPr>
          <w:rFonts w:ascii="Times New Roman" w:hAnsi="Times New Roman" w:cs="Times New Roman"/>
          <w:sz w:val="20"/>
          <w:szCs w:val="20"/>
          <w:lang w:val="kk-KZ"/>
        </w:rPr>
        <w:t xml:space="preserve">- аболова группа. Следовательно, каждый элемент группы </w:t>
      </w:r>
      <w:r w:rsidRPr="00310F47">
        <w:rPr>
          <w:rFonts w:ascii="Times New Roman" w:hAnsi="Times New Roman" w:cs="Times New Roman"/>
          <w:sz w:val="20"/>
          <w:szCs w:val="20"/>
          <w:lang w:val="en-US"/>
        </w:rPr>
        <w:t>G</w:t>
      </w:r>
      <w:r w:rsidRPr="00310F47">
        <w:rPr>
          <w:rFonts w:ascii="Times New Roman" w:hAnsi="Times New Roman" w:cs="Times New Roman"/>
          <w:sz w:val="20"/>
          <w:szCs w:val="20"/>
        </w:rPr>
        <w:t xml:space="preserve"> либо индуцирует на подгруппе </w:t>
      </w:r>
      <w:r w:rsidRPr="00310F47">
        <w:rPr>
          <w:rFonts w:ascii="Times New Roman" w:hAnsi="Times New Roman" w:cs="Times New Roman"/>
          <w:noProof/>
          <w:position w:val="-4"/>
          <w:sz w:val="20"/>
          <w:szCs w:val="20"/>
        </w:rPr>
        <w:object w:dxaOrig="240" w:dyaOrig="260">
          <v:shape id="_x0000_i1412" type="#_x0000_t75" style="width:11.25pt;height:11.25pt" o:ole="">
            <v:imagedata r:id="rId745" o:title=""/>
          </v:shape>
          <o:OLEObject Type="Embed" ProgID="Equation.3" ShapeID="_x0000_i1412" DrawAspect="Content" ObjectID="_1734341082" r:id="rId746"/>
        </w:object>
      </w:r>
      <w:r w:rsidRPr="00310F47">
        <w:rPr>
          <w:rFonts w:ascii="Times New Roman" w:hAnsi="Times New Roman" w:cs="Times New Roman"/>
          <w:sz w:val="20"/>
          <w:szCs w:val="20"/>
        </w:rPr>
        <w:t xml:space="preserve"> неприводимый автоморфизм</w:t>
      </w:r>
      <w:r w:rsidRPr="00310F47">
        <w:rPr>
          <w:rFonts w:ascii="Times New Roman" w:hAnsi="Times New Roman" w:cs="Times New Roman"/>
          <w:sz w:val="20"/>
          <w:szCs w:val="20"/>
          <w:lang w:val="kk-KZ"/>
        </w:rPr>
        <w:t>,</w:t>
      </w:r>
      <w:r w:rsidRPr="00310F47">
        <w:rPr>
          <w:rFonts w:ascii="Times New Roman" w:hAnsi="Times New Roman" w:cs="Times New Roman"/>
          <w:sz w:val="20"/>
          <w:szCs w:val="20"/>
        </w:rPr>
        <w:t xml:space="preserve"> л</w:t>
      </w:r>
      <w:r w:rsidRPr="00310F47">
        <w:rPr>
          <w:rFonts w:ascii="Times New Roman" w:hAnsi="Times New Roman" w:cs="Times New Roman"/>
          <w:sz w:val="20"/>
          <w:szCs w:val="20"/>
          <w:lang w:val="kk-KZ"/>
        </w:rPr>
        <w:t>и</w:t>
      </w:r>
      <w:r w:rsidRPr="00310F47">
        <w:rPr>
          <w:rFonts w:ascii="Times New Roman" w:hAnsi="Times New Roman" w:cs="Times New Roman"/>
          <w:sz w:val="20"/>
          <w:szCs w:val="20"/>
        </w:rPr>
        <w:t xml:space="preserve">бо перестановочен с каждым элементам из </w:t>
      </w:r>
      <w:r w:rsidRPr="00310F47">
        <w:rPr>
          <w:rFonts w:ascii="Times New Roman" w:hAnsi="Times New Roman" w:cs="Times New Roman"/>
          <w:noProof/>
          <w:position w:val="-4"/>
          <w:sz w:val="20"/>
          <w:szCs w:val="20"/>
        </w:rPr>
        <w:object w:dxaOrig="240" w:dyaOrig="260">
          <v:shape id="_x0000_i1413" type="#_x0000_t75" style="width:11.25pt;height:11.25pt" o:ole="">
            <v:imagedata r:id="rId747" o:title=""/>
          </v:shape>
          <o:OLEObject Type="Embed" ProgID="Equation.3" ShapeID="_x0000_i1413" DrawAspect="Content" ObjectID="_1734341083" r:id="rId748"/>
        </w:object>
      </w:r>
      <w:r w:rsidRPr="00310F47">
        <w:rPr>
          <w:rFonts w:ascii="Times New Roman" w:hAnsi="Times New Roman" w:cs="Times New Roman"/>
          <w:sz w:val="20"/>
          <w:szCs w:val="20"/>
          <w:lang w:val="kk-KZ"/>
        </w:rPr>
        <w:t>. Лемма доказана.</w:t>
      </w:r>
    </w:p>
    <w:p w:rsidR="00FC10C1" w:rsidRPr="00310F47" w:rsidRDefault="00FC10C1" w:rsidP="00B615E6">
      <w:pPr>
        <w:spacing w:after="0" w:line="240" w:lineRule="auto"/>
        <w:ind w:firstLine="567"/>
        <w:jc w:val="both"/>
        <w:rPr>
          <w:rFonts w:ascii="Times New Roman" w:hAnsi="Times New Roman" w:cs="Times New Roman"/>
          <w:color w:val="000000" w:themeColor="text1"/>
          <w:sz w:val="20"/>
          <w:szCs w:val="20"/>
          <w:lang w:val="kk-KZ"/>
        </w:rPr>
      </w:pPr>
      <w:r w:rsidRPr="00310F47">
        <w:rPr>
          <w:rFonts w:ascii="Times New Roman" w:hAnsi="Times New Roman" w:cs="Times New Roman"/>
          <w:b/>
          <w:sz w:val="20"/>
          <w:szCs w:val="20"/>
          <w:lang w:val="kk-KZ"/>
        </w:rPr>
        <w:t>Лемма 5.</w:t>
      </w:r>
      <w:r w:rsidRPr="00310F47">
        <w:rPr>
          <w:rFonts w:ascii="Times New Roman" w:hAnsi="Times New Roman" w:cs="Times New Roman"/>
          <w:sz w:val="20"/>
          <w:szCs w:val="20"/>
          <w:lang w:val="kk-KZ"/>
        </w:rPr>
        <w:t xml:space="preserve"> Непериодическая локально разрешимая группа </w:t>
      </w:r>
      <m:oMath>
        <m:r>
          <w:rPr>
            <w:rFonts w:ascii="Cambria Math" w:hAnsi="Cambria Math" w:cs="Times New Roman"/>
            <w:sz w:val="20"/>
            <w:szCs w:val="20"/>
            <w:lang w:val="en-US"/>
          </w:rPr>
          <m:t>G</m:t>
        </m:r>
        <m:r>
          <w:rPr>
            <w:rFonts w:ascii="Cambria Math" w:eastAsiaTheme="minorEastAsia" w:hAnsi="Cambria Math" w:cs="Times New Roman"/>
            <w:sz w:val="20"/>
            <w:szCs w:val="20"/>
          </w:rPr>
          <m:t>,</m:t>
        </m:r>
      </m:oMath>
      <w:r w:rsidRPr="00310F47">
        <w:rPr>
          <w:rFonts w:ascii="Times New Roman" w:hAnsi="Times New Roman" w:cs="Times New Roman"/>
          <w:sz w:val="20"/>
          <w:szCs w:val="20"/>
          <w:lang w:val="kk-KZ"/>
        </w:rPr>
        <w:t xml:space="preserve"> удовлетвряющая, нормализаторному условию для нециклическая подгрупп и</w:t>
      </w:r>
      <w:r w:rsidRPr="00310F47">
        <w:rPr>
          <w:rFonts w:ascii="Times New Roman" w:hAnsi="Times New Roman" w:cs="Times New Roman"/>
          <w:color w:val="000000" w:themeColor="text1"/>
          <w:sz w:val="20"/>
          <w:szCs w:val="20"/>
          <w:lang w:val="kk-KZ"/>
        </w:rPr>
        <w:t xml:space="preserve"> не принадлежащая к </w:t>
      </w:r>
      <w:r w:rsidRPr="00310F47">
        <w:rPr>
          <w:rFonts w:ascii="Times New Roman" w:hAnsi="Times New Roman" w:cs="Times New Roman"/>
          <w:noProof/>
          <w:color w:val="000000" w:themeColor="text1"/>
          <w:position w:val="-6"/>
          <w:sz w:val="20"/>
          <w:szCs w:val="20"/>
          <w:lang w:val="kk-KZ"/>
        </w:rPr>
        <w:object w:dxaOrig="279" w:dyaOrig="279">
          <v:shape id="_x0000_i1414" type="#_x0000_t75" style="width:11.25pt;height:11.25pt" o:ole="">
            <v:imagedata r:id="rId749" o:title=""/>
          </v:shape>
          <o:OLEObject Type="Embed" ProgID="Equation.3" ShapeID="_x0000_i1414" DrawAspect="Content" ObjectID="_1734341084" r:id="rId750"/>
        </w:object>
      </w:r>
      <w:r w:rsidRPr="00310F47">
        <w:rPr>
          <w:rFonts w:ascii="Times New Roman" w:hAnsi="Times New Roman" w:cs="Times New Roman"/>
          <w:color w:val="000000" w:themeColor="text1"/>
          <w:sz w:val="20"/>
          <w:szCs w:val="20"/>
          <w:lang w:val="kk-KZ"/>
        </w:rPr>
        <w:t xml:space="preserve">– группам, имеет бесконечный циклический центр. </w:t>
      </w:r>
    </w:p>
    <w:p w:rsidR="00FC10C1" w:rsidRPr="00310F47" w:rsidRDefault="00FC10C1" w:rsidP="00B615E6">
      <w:pPr>
        <w:spacing w:after="0" w:line="240" w:lineRule="auto"/>
        <w:ind w:firstLine="567"/>
        <w:jc w:val="both"/>
        <w:rPr>
          <w:rFonts w:ascii="Times New Roman" w:hAnsi="Times New Roman" w:cs="Times New Roman"/>
          <w:noProof/>
          <w:color w:val="000000" w:themeColor="text1"/>
          <w:position w:val="-10"/>
          <w:sz w:val="20"/>
          <w:szCs w:val="20"/>
          <w:lang w:val="kk-KZ"/>
        </w:rPr>
      </w:pPr>
      <w:r w:rsidRPr="00310F47">
        <w:rPr>
          <w:rFonts w:ascii="Times New Roman" w:hAnsi="Times New Roman" w:cs="Times New Roman"/>
          <w:b/>
          <w:color w:val="000000" w:themeColor="text1"/>
          <w:sz w:val="20"/>
          <w:szCs w:val="20"/>
          <w:lang w:val="kk-KZ"/>
        </w:rPr>
        <w:t>Доказательство.</w:t>
      </w:r>
      <w:r w:rsidRPr="00310F47">
        <w:rPr>
          <w:rFonts w:ascii="Times New Roman" w:hAnsi="Times New Roman" w:cs="Times New Roman"/>
          <w:color w:val="000000" w:themeColor="text1"/>
          <w:sz w:val="20"/>
          <w:szCs w:val="20"/>
          <w:lang w:val="kk-KZ"/>
        </w:rPr>
        <w:t xml:space="preserve"> Предположим, что группа </w:t>
      </w:r>
      <w:r w:rsidRPr="00310F47">
        <w:rPr>
          <w:rFonts w:ascii="Times New Roman" w:hAnsi="Times New Roman" w:cs="Times New Roman"/>
          <w:color w:val="000000" w:themeColor="text1"/>
          <w:sz w:val="20"/>
          <w:szCs w:val="20"/>
          <w:lang w:val="en-US"/>
        </w:rPr>
        <w:t>G</w:t>
      </w:r>
      <w:r w:rsidRPr="00310F47">
        <w:rPr>
          <w:rFonts w:ascii="Times New Roman" w:hAnsi="Times New Roman" w:cs="Times New Roman"/>
          <w:color w:val="000000" w:themeColor="text1"/>
          <w:sz w:val="20"/>
          <w:szCs w:val="20"/>
          <w:lang w:val="kk-KZ"/>
        </w:rPr>
        <w:t xml:space="preserve"> удовлетворяет условиям теоремы и не является </w:t>
      </w:r>
      <m:oMath>
        <m:r>
          <w:rPr>
            <w:rFonts w:ascii="Cambria Math" w:hAnsi="Cambria Math" w:cs="Times New Roman"/>
            <w:color w:val="000000" w:themeColor="text1"/>
            <w:sz w:val="20"/>
            <w:szCs w:val="20"/>
            <w:lang w:val="en-US"/>
          </w:rPr>
          <m:t>N</m:t>
        </m:r>
      </m:oMath>
      <w:r w:rsidRPr="00310F47">
        <w:rPr>
          <w:rFonts w:ascii="Times New Roman" w:hAnsi="Times New Roman" w:cs="Times New Roman"/>
          <w:color w:val="000000" w:themeColor="text1"/>
          <w:sz w:val="20"/>
          <w:szCs w:val="20"/>
        </w:rPr>
        <w:t xml:space="preserve"> </w:t>
      </w:r>
      <w:r w:rsidRPr="00310F47">
        <w:rPr>
          <w:rFonts w:ascii="Times New Roman" w:hAnsi="Times New Roman" w:cs="Times New Roman"/>
          <w:color w:val="000000" w:themeColor="text1"/>
          <w:sz w:val="20"/>
          <w:szCs w:val="20"/>
          <w:lang w:val="kk-KZ"/>
        </w:rPr>
        <w:t xml:space="preserve">группой. Так среди ее бесконечных подгрупп </w:t>
      </w:r>
      <w:r w:rsidRPr="00310F47">
        <w:rPr>
          <w:rFonts w:ascii="Times New Roman" w:hAnsi="Times New Roman" w:cs="Times New Roman"/>
          <w:noProof/>
          <w:color w:val="000000" w:themeColor="text1"/>
          <w:position w:val="-10"/>
          <w:sz w:val="20"/>
          <w:szCs w:val="20"/>
          <w:lang w:val="kk-KZ"/>
        </w:rPr>
        <w:object w:dxaOrig="380" w:dyaOrig="320">
          <v:shape id="_x0000_i1415" type="#_x0000_t75" style="width:19.5pt;height:16.5pt" o:ole="">
            <v:imagedata r:id="rId751" o:title=""/>
          </v:shape>
          <o:OLEObject Type="Embed" ProgID="Equation.3" ShapeID="_x0000_i1415" DrawAspect="Content" ObjectID="_1734341085" r:id="rId752"/>
        </w:object>
      </w:r>
      <w:r w:rsidRPr="00310F47">
        <w:rPr>
          <w:rFonts w:ascii="Times New Roman" w:hAnsi="Times New Roman" w:cs="Times New Roman"/>
          <w:color w:val="000000" w:themeColor="text1"/>
          <w:sz w:val="20"/>
          <w:szCs w:val="20"/>
          <w:lang w:val="kk-KZ"/>
        </w:rPr>
        <w:t xml:space="preserve">имеется циклическая подгруппа </w:t>
      </w:r>
      <w:r w:rsidRPr="00310F47">
        <w:rPr>
          <w:rFonts w:ascii="Times New Roman" w:hAnsi="Times New Roman" w:cs="Times New Roman"/>
          <w:noProof/>
          <w:position w:val="-6"/>
          <w:sz w:val="20"/>
          <w:szCs w:val="20"/>
        </w:rPr>
        <w:object w:dxaOrig="560" w:dyaOrig="220">
          <v:shape id="_x0000_i1416" type="#_x0000_t75" style="width:27pt;height:11.25pt" o:ole="">
            <v:imagedata r:id="rId753" o:title=""/>
          </v:shape>
          <o:OLEObject Type="Embed" ProgID="Equation.3" ShapeID="_x0000_i1416" DrawAspect="Content" ObjectID="_1734341086" r:id="rId754"/>
        </w:object>
      </w:r>
      <w:r w:rsidRPr="00310F47">
        <w:rPr>
          <w:rFonts w:ascii="Times New Roman" w:hAnsi="Times New Roman" w:cs="Times New Roman"/>
          <w:color w:val="000000" w:themeColor="text1"/>
          <w:sz w:val="20"/>
          <w:szCs w:val="20"/>
          <w:lang w:val="kk-KZ"/>
        </w:rPr>
        <w:t xml:space="preserve">, совпадающая со своим нормализатором. Покажем, что </w:t>
      </w:r>
      <w:r w:rsidRPr="00310F47">
        <w:rPr>
          <w:rFonts w:ascii="Times New Roman" w:hAnsi="Times New Roman" w:cs="Times New Roman"/>
          <w:sz w:val="20"/>
          <w:szCs w:val="20"/>
          <w:lang w:val="kk-KZ"/>
        </w:rPr>
        <w:t xml:space="preserve">подгруппа </w:t>
      </w:r>
      <w:r w:rsidRPr="00310F47">
        <w:rPr>
          <w:rFonts w:ascii="Times New Roman" w:hAnsi="Times New Roman" w:cs="Times New Roman"/>
          <w:noProof/>
          <w:position w:val="-6"/>
          <w:sz w:val="20"/>
          <w:szCs w:val="20"/>
        </w:rPr>
        <w:object w:dxaOrig="560" w:dyaOrig="220">
          <v:shape id="_x0000_i1417" type="#_x0000_t75" style="width:27pt;height:11.25pt" o:ole="">
            <v:imagedata r:id="rId755" o:title=""/>
          </v:shape>
          <o:OLEObject Type="Embed" ProgID="Equation.3" ShapeID="_x0000_i1417" DrawAspect="Content" ObjectID="_1734341087" r:id="rId756"/>
        </w:object>
      </w:r>
      <w:r w:rsidRPr="00310F47">
        <w:rPr>
          <w:rFonts w:ascii="Times New Roman" w:hAnsi="Times New Roman" w:cs="Times New Roman"/>
          <w:color w:val="000000" w:themeColor="text1"/>
          <w:sz w:val="20"/>
          <w:szCs w:val="20"/>
          <w:lang w:val="kk-KZ"/>
        </w:rPr>
        <w:t xml:space="preserve"> , имеет нетривальное нересечение с любой бесконечной циклической подгруппой. Пусть существует бесконечная подгруппа </w:t>
      </w:r>
      <w:r w:rsidRPr="00310F47">
        <w:rPr>
          <w:rFonts w:ascii="Times New Roman" w:hAnsi="Times New Roman" w:cs="Times New Roman"/>
          <w:noProof/>
          <w:color w:val="000000" w:themeColor="text1"/>
          <w:position w:val="-10"/>
          <w:sz w:val="20"/>
          <w:szCs w:val="20"/>
          <w:lang w:val="kk-KZ"/>
        </w:rPr>
        <w:object w:dxaOrig="580" w:dyaOrig="260">
          <v:shape id="_x0000_i1418" type="#_x0000_t75" style="width:27pt;height:11.25pt" o:ole="">
            <v:imagedata r:id="rId757" o:title=""/>
          </v:shape>
          <o:OLEObject Type="Embed" ProgID="Equation.3" ShapeID="_x0000_i1418" DrawAspect="Content" ObjectID="_1734341088" r:id="rId758"/>
        </w:object>
      </w:r>
      <w:r w:rsidRPr="00310F47">
        <w:rPr>
          <w:rFonts w:ascii="Times New Roman" w:hAnsi="Times New Roman" w:cs="Times New Roman"/>
          <w:color w:val="000000" w:themeColor="text1"/>
          <w:sz w:val="20"/>
          <w:szCs w:val="20"/>
          <w:lang w:val="kk-KZ"/>
        </w:rPr>
        <w:t xml:space="preserve">, удовлетворяющая условию </w:t>
      </w:r>
      <w:r w:rsidRPr="00310F47">
        <w:rPr>
          <w:rFonts w:ascii="Times New Roman" w:hAnsi="Times New Roman" w:cs="Times New Roman"/>
          <w:noProof/>
          <w:color w:val="000000" w:themeColor="text1"/>
          <w:position w:val="-10"/>
          <w:sz w:val="20"/>
          <w:szCs w:val="20"/>
          <w:lang w:val="kk-KZ"/>
        </w:rPr>
        <w:object w:dxaOrig="1420" w:dyaOrig="320">
          <v:shape id="_x0000_i1419" type="#_x0000_t75" style="width:1in;height:16.5pt" o:ole="">
            <v:imagedata r:id="rId759" o:title=""/>
          </v:shape>
          <o:OLEObject Type="Embed" ProgID="Equation.3" ShapeID="_x0000_i1419" DrawAspect="Content" ObjectID="_1734341089" r:id="rId760"/>
        </w:object>
      </w:r>
      <w:r w:rsidRPr="00310F47">
        <w:rPr>
          <w:rFonts w:ascii="Times New Roman" w:hAnsi="Times New Roman" w:cs="Times New Roman"/>
          <w:color w:val="000000" w:themeColor="text1"/>
          <w:sz w:val="20"/>
          <w:szCs w:val="20"/>
          <w:lang w:val="kk-KZ"/>
        </w:rPr>
        <w:t xml:space="preserve">. При этом произвольная фактор – группа </w:t>
      </w:r>
      <w:r w:rsidRPr="00310F47">
        <w:rPr>
          <w:rFonts w:ascii="Times New Roman" w:hAnsi="Times New Roman" w:cs="Times New Roman"/>
          <w:noProof/>
          <w:color w:val="000000" w:themeColor="text1"/>
          <w:position w:val="-10"/>
          <w:sz w:val="20"/>
          <w:szCs w:val="20"/>
          <w:lang w:val="kk-KZ"/>
        </w:rPr>
        <w:object w:dxaOrig="1040" w:dyaOrig="320">
          <v:shape id="_x0000_i1420" type="#_x0000_t75" style="width:52.5pt;height:16.5pt" o:ole="">
            <v:imagedata r:id="rId761" o:title=""/>
          </v:shape>
          <o:OLEObject Type="Embed" ProgID="Equation.3" ShapeID="_x0000_i1420" DrawAspect="Content" ObjectID="_1734341090" r:id="rId762"/>
        </w:object>
      </w:r>
      <w:r w:rsidRPr="00310F47">
        <w:rPr>
          <w:rFonts w:ascii="Times New Roman" w:hAnsi="Times New Roman" w:cs="Times New Roman"/>
          <w:noProof/>
          <w:color w:val="000000" w:themeColor="text1"/>
          <w:position w:val="-10"/>
          <w:sz w:val="20"/>
          <w:szCs w:val="20"/>
          <w:lang w:val="kk-KZ"/>
        </w:rPr>
        <w:t xml:space="preserve"> </w:t>
      </w:r>
      <w:r w:rsidRPr="00310F47">
        <w:rPr>
          <w:rFonts w:ascii="Times New Roman" w:hAnsi="Times New Roman" w:cs="Times New Roman"/>
          <w:color w:val="000000" w:themeColor="text1"/>
          <w:sz w:val="20"/>
          <w:szCs w:val="20"/>
          <w:lang w:val="kk-KZ"/>
        </w:rPr>
        <w:t xml:space="preserve">может быть конечной лишь в том случае, когда подгруппа Н нециклическая. Но тогда группа </w:t>
      </w:r>
      <w:r w:rsidRPr="00310F47">
        <w:rPr>
          <w:rFonts w:ascii="Times New Roman" w:hAnsi="Times New Roman" w:cs="Times New Roman"/>
          <w:noProof/>
          <w:color w:val="000000" w:themeColor="text1"/>
          <w:position w:val="-10"/>
          <w:sz w:val="20"/>
          <w:szCs w:val="20"/>
          <w:lang w:val="kk-KZ"/>
        </w:rPr>
        <w:object w:dxaOrig="1180" w:dyaOrig="320">
          <v:shape id="_x0000_i1421" type="#_x0000_t75" style="width:60.75pt;height:16.5pt" o:ole="">
            <v:imagedata r:id="rId763" o:title=""/>
          </v:shape>
          <o:OLEObject Type="Embed" ProgID="Equation.3" ShapeID="_x0000_i1421" DrawAspect="Content" ObjectID="_1734341091" r:id="rId764"/>
        </w:object>
      </w:r>
      <w:r w:rsidRPr="00310F47">
        <w:rPr>
          <w:rFonts w:ascii="Times New Roman" w:hAnsi="Times New Roman" w:cs="Times New Roman"/>
          <w:noProof/>
          <w:color w:val="000000" w:themeColor="text1"/>
          <w:position w:val="-10"/>
          <w:sz w:val="20"/>
          <w:szCs w:val="20"/>
          <w:lang w:val="kk-KZ"/>
        </w:rPr>
        <w:t xml:space="preserve"> нильпотентна. </w:t>
      </w:r>
      <w:r w:rsidRPr="00310F47">
        <w:rPr>
          <w:rFonts w:ascii="Times New Roman" w:hAnsi="Times New Roman" w:cs="Times New Roman"/>
          <w:color w:val="000000" w:themeColor="text1"/>
          <w:sz w:val="20"/>
          <w:szCs w:val="20"/>
          <w:lang w:val="kk-KZ"/>
        </w:rPr>
        <w:t xml:space="preserve">Поэтому в соответствии с работой </w:t>
      </w:r>
      <w:r w:rsidRPr="00310F47">
        <w:rPr>
          <w:rFonts w:ascii="Times New Roman" w:hAnsi="Times New Roman" w:cs="Times New Roman"/>
          <w:noProof/>
          <w:color w:val="000000" w:themeColor="text1"/>
          <w:position w:val="-10"/>
          <w:sz w:val="20"/>
          <w:szCs w:val="20"/>
          <w:lang w:val="kk-KZ"/>
        </w:rPr>
        <w:object w:dxaOrig="380" w:dyaOrig="320">
          <v:shape id="_x0000_i1422" type="#_x0000_t75" style="width:19.5pt;height:16.5pt" o:ole="">
            <v:imagedata r:id="rId765" o:title=""/>
          </v:shape>
          <o:OLEObject Type="Embed" ProgID="Equation.3" ShapeID="_x0000_i1422" DrawAspect="Content" ObjectID="_1734341092" r:id="rId766"/>
        </w:object>
      </w:r>
      <w:r w:rsidRPr="00310F47">
        <w:rPr>
          <w:rFonts w:ascii="Times New Roman" w:hAnsi="Times New Roman" w:cs="Times New Roman"/>
          <w:color w:val="000000" w:themeColor="text1"/>
          <w:sz w:val="20"/>
          <w:szCs w:val="20"/>
          <w:lang w:val="kk-KZ"/>
        </w:rPr>
        <w:t xml:space="preserve">нильпотентной будет и сама группа </w:t>
      </w:r>
      <w:r w:rsidRPr="00310F47">
        <w:rPr>
          <w:rFonts w:ascii="Times New Roman" w:hAnsi="Times New Roman" w:cs="Times New Roman"/>
          <w:noProof/>
          <w:color w:val="000000" w:themeColor="text1"/>
          <w:position w:val="-10"/>
          <w:sz w:val="20"/>
          <w:szCs w:val="20"/>
          <w:lang w:val="kk-KZ"/>
        </w:rPr>
        <w:object w:dxaOrig="780" w:dyaOrig="260">
          <v:shape id="_x0000_i1423" type="#_x0000_t75" style="width:39pt;height:11.25pt" o:ole="">
            <v:imagedata r:id="rId767" o:title=""/>
          </v:shape>
          <o:OLEObject Type="Embed" ProgID="Equation.3" ShapeID="_x0000_i1423" DrawAspect="Content" ObjectID="_1734341093" r:id="rId768"/>
        </w:object>
      </w:r>
      <w:r w:rsidRPr="00310F47">
        <w:rPr>
          <w:rFonts w:ascii="Times New Roman" w:hAnsi="Times New Roman" w:cs="Times New Roman"/>
          <w:color w:val="000000" w:themeColor="text1"/>
          <w:sz w:val="20"/>
          <w:szCs w:val="20"/>
          <w:lang w:val="kk-KZ"/>
        </w:rPr>
        <w:t xml:space="preserve">. Тогда в ней, а значит, и во всей группе </w:t>
      </w:r>
      <m:oMath>
        <m:r>
          <w:rPr>
            <w:rFonts w:ascii="Cambria Math" w:hAnsi="Cambria Math" w:cs="Times New Roman"/>
            <w:color w:val="000000" w:themeColor="text1"/>
            <w:sz w:val="20"/>
            <w:szCs w:val="20"/>
            <w:lang w:val="en-US"/>
          </w:rPr>
          <m:t>G</m:t>
        </m:r>
        <m:r>
          <w:rPr>
            <w:rFonts w:ascii="Cambria Math" w:hAnsi="Cambria Math" w:cs="Times New Roman"/>
            <w:color w:val="000000" w:themeColor="text1"/>
            <w:sz w:val="20"/>
            <w:szCs w:val="20"/>
          </w:rPr>
          <m:t xml:space="preserve"> </m:t>
        </m:r>
      </m:oMath>
      <w:r w:rsidRPr="00310F47">
        <w:rPr>
          <w:rFonts w:ascii="Times New Roman" w:hAnsi="Times New Roman" w:cs="Times New Roman"/>
          <w:color w:val="000000" w:themeColor="text1"/>
          <w:sz w:val="20"/>
          <w:szCs w:val="20"/>
          <w:lang w:val="kk-KZ"/>
        </w:rPr>
        <w:t xml:space="preserve">подгруппа </w:t>
      </w:r>
      <w:r w:rsidRPr="00310F47">
        <w:rPr>
          <w:rFonts w:ascii="Times New Roman" w:hAnsi="Times New Roman" w:cs="Times New Roman"/>
          <w:noProof/>
          <w:color w:val="000000" w:themeColor="text1"/>
          <w:position w:val="-6"/>
          <w:sz w:val="20"/>
          <w:szCs w:val="20"/>
          <w:lang w:val="kk-KZ"/>
        </w:rPr>
        <w:object w:dxaOrig="560" w:dyaOrig="220">
          <v:shape id="_x0000_i1424" type="#_x0000_t75" style="width:27pt;height:11.25pt" o:ole="">
            <v:imagedata r:id="rId769" o:title=""/>
          </v:shape>
          <o:OLEObject Type="Embed" ProgID="Equation.3" ShapeID="_x0000_i1424" DrawAspect="Content" ObjectID="_1734341094" r:id="rId770"/>
        </w:object>
      </w:r>
      <w:r w:rsidRPr="00310F47">
        <w:rPr>
          <w:rFonts w:ascii="Times New Roman" w:hAnsi="Times New Roman" w:cs="Times New Roman"/>
          <w:color w:val="000000" w:themeColor="text1"/>
          <w:sz w:val="20"/>
          <w:szCs w:val="20"/>
          <w:lang w:val="kk-KZ"/>
        </w:rPr>
        <w:t xml:space="preserve"> имеет нетривиальное.</w:t>
      </w:r>
    </w:p>
    <w:p w:rsidR="00FC10C1" w:rsidRPr="00310F47" w:rsidRDefault="00FC10C1"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Нетривиальное пересечение с любой бесконечной циклической подгруппой.</w:t>
      </w:r>
    </w:p>
    <w:p w:rsidR="00FC10C1" w:rsidRPr="00310F47" w:rsidRDefault="00FC10C1"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Возьмем теперь подгруппу </w:t>
      </w:r>
      <w:r w:rsidRPr="00310F47">
        <w:rPr>
          <w:rFonts w:ascii="Times New Roman" w:hAnsi="Times New Roman" w:cs="Times New Roman"/>
          <w:noProof/>
          <w:color w:val="000000" w:themeColor="text1"/>
          <w:position w:val="-10"/>
          <w:sz w:val="20"/>
          <w:szCs w:val="20"/>
          <w:lang w:val="kk-KZ"/>
        </w:rPr>
        <w:object w:dxaOrig="760" w:dyaOrig="320">
          <v:shape id="_x0000_i1425" type="#_x0000_t75" style="width:39pt;height:16.5pt" o:ole="">
            <v:imagedata r:id="rId771" o:title=""/>
          </v:shape>
          <o:OLEObject Type="Embed" ProgID="Equation.3" ShapeID="_x0000_i1425" DrawAspect="Content" ObjectID="_1734341095" r:id="rId772"/>
        </w:object>
      </w:r>
      <w:r w:rsidRPr="00310F47">
        <w:rPr>
          <w:rFonts w:ascii="Times New Roman" w:hAnsi="Times New Roman" w:cs="Times New Roman"/>
          <w:sz w:val="20"/>
          <w:szCs w:val="20"/>
          <w:lang w:val="kk-KZ"/>
        </w:rPr>
        <w:t>, где</w:t>
      </w:r>
      <w:r w:rsidRPr="00310F47">
        <w:rPr>
          <w:rFonts w:ascii="Times New Roman" w:hAnsi="Times New Roman" w:cs="Times New Roman"/>
          <w:noProof/>
          <w:position w:val="-10"/>
          <w:sz w:val="20"/>
          <w:szCs w:val="20"/>
        </w:rPr>
        <w:object w:dxaOrig="980" w:dyaOrig="360">
          <v:shape id="_x0000_i1426" type="#_x0000_t75" style="width:47.25pt;height:19.5pt" o:ole="">
            <v:imagedata r:id="rId773" o:title=""/>
          </v:shape>
          <o:OLEObject Type="Embed" ProgID="Equation.3" ShapeID="_x0000_i1426" DrawAspect="Content" ObjectID="_1734341096" r:id="rId774"/>
        </w:object>
      </w:r>
      <w:r w:rsidRPr="00310F47">
        <w:rPr>
          <w:rFonts w:ascii="Times New Roman" w:hAnsi="Times New Roman" w:cs="Times New Roman"/>
          <w:sz w:val="20"/>
          <w:szCs w:val="20"/>
          <w:lang w:val="kk-KZ"/>
        </w:rPr>
        <w:t xml:space="preserve"> и </w:t>
      </w:r>
      <w:r w:rsidRPr="00310F47">
        <w:rPr>
          <w:rFonts w:ascii="Times New Roman" w:hAnsi="Times New Roman" w:cs="Times New Roman"/>
          <w:noProof/>
          <w:position w:val="-10"/>
          <w:sz w:val="20"/>
          <w:szCs w:val="20"/>
          <w:lang w:val="kk-KZ"/>
        </w:rPr>
        <w:object w:dxaOrig="1240" w:dyaOrig="320">
          <v:shape id="_x0000_i1427" type="#_x0000_t75" style="width:63pt;height:16.5pt" o:ole="">
            <v:imagedata r:id="rId775" o:title=""/>
          </v:shape>
          <o:OLEObject Type="Embed" ProgID="Equation.3" ShapeID="_x0000_i1427" DrawAspect="Content" ObjectID="_1734341097" r:id="rId776"/>
        </w:objec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По доказнному эта подгруппа имеет бесконечный циклический центр. Ее строение описано в лемме 4. Из этого описания следует, что подгруппы </w:t>
      </w:r>
      <w:r w:rsidRPr="00310F47">
        <w:rPr>
          <w:rFonts w:ascii="Times New Roman" w:hAnsi="Times New Roman" w:cs="Times New Roman"/>
          <w:noProof/>
          <w:color w:val="000000" w:themeColor="text1"/>
          <w:position w:val="-6"/>
          <w:sz w:val="20"/>
          <w:szCs w:val="20"/>
          <w:lang w:val="kk-KZ"/>
        </w:rPr>
        <w:object w:dxaOrig="560" w:dyaOrig="220">
          <v:shape id="_x0000_i1428" type="#_x0000_t75" style="width:27pt;height:11.25pt" o:ole="">
            <v:imagedata r:id="rId777" o:title=""/>
          </v:shape>
          <o:OLEObject Type="Embed" ProgID="Equation.3" ShapeID="_x0000_i1428" DrawAspect="Content" ObjectID="_1734341098" r:id="rId778"/>
        </w:object>
      </w:r>
      <w:r w:rsidRPr="00310F47">
        <w:rPr>
          <w:rFonts w:ascii="Times New Roman" w:hAnsi="Times New Roman" w:cs="Times New Roman"/>
          <w:sz w:val="20"/>
          <w:szCs w:val="20"/>
          <w:lang w:val="kk-KZ"/>
        </w:rPr>
        <w:t xml:space="preserve">максимальна в группе </w:t>
      </w:r>
      <w:r w:rsidRPr="00310F47">
        <w:rPr>
          <w:rFonts w:ascii="Times New Roman" w:hAnsi="Times New Roman" w:cs="Times New Roman"/>
          <w:noProof/>
          <w:color w:val="000000" w:themeColor="text1"/>
          <w:position w:val="-10"/>
          <w:sz w:val="20"/>
          <w:szCs w:val="20"/>
          <w:lang w:val="kk-KZ"/>
        </w:rPr>
        <w:object w:dxaOrig="760" w:dyaOrig="320">
          <v:shape id="_x0000_i1429" type="#_x0000_t75" style="width:39pt;height:16.5pt" o:ole="">
            <v:imagedata r:id="rId779" o:title=""/>
          </v:shape>
          <o:OLEObject Type="Embed" ProgID="Equation.3" ShapeID="_x0000_i1429" DrawAspect="Content" ObjectID="_1734341099" r:id="rId780"/>
        </w:object>
      </w:r>
      <w:r w:rsidRPr="00310F47">
        <w:rPr>
          <w:rFonts w:ascii="Times New Roman" w:hAnsi="Times New Roman" w:cs="Times New Roman"/>
          <w:sz w:val="20"/>
          <w:szCs w:val="20"/>
          <w:lang w:val="kk-KZ"/>
        </w:rPr>
        <w:t xml:space="preserve">. Пусть </w:t>
      </w:r>
      <w:r w:rsidRPr="00310F47">
        <w:rPr>
          <w:rFonts w:ascii="Times New Roman" w:hAnsi="Times New Roman" w:cs="Times New Roman"/>
          <w:noProof/>
          <w:position w:val="-6"/>
          <w:sz w:val="20"/>
          <w:szCs w:val="20"/>
          <w:lang w:val="kk-KZ"/>
        </w:rPr>
        <w:object w:dxaOrig="220" w:dyaOrig="279">
          <v:shape id="_x0000_i1430" type="#_x0000_t75" style="width:11.25pt;height:11.25pt" o:ole="">
            <v:imagedata r:id="rId781" o:title=""/>
          </v:shape>
          <o:OLEObject Type="Embed" ProgID="Equation.3" ShapeID="_x0000_i1430" DrawAspect="Content" ObjectID="_1734341100" r:id="rId782"/>
        </w:objec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приозвольный элемент бесконечного порядка группы </w:t>
      </w:r>
      <w:r w:rsidRPr="00310F47">
        <w:rPr>
          <w:rFonts w:ascii="Times New Roman" w:hAnsi="Times New Roman" w:cs="Times New Roman"/>
          <w:noProof/>
          <w:position w:val="-6"/>
          <w:sz w:val="20"/>
          <w:szCs w:val="20"/>
          <w:lang w:val="kk-KZ"/>
        </w:rPr>
        <w:object w:dxaOrig="260" w:dyaOrig="279">
          <v:shape id="_x0000_i1431" type="#_x0000_t75" style="width:11.25pt;height:11.25pt" o:ole="">
            <v:imagedata r:id="rId783" o:title=""/>
          </v:shape>
          <o:OLEObject Type="Embed" ProgID="Equation.3" ShapeID="_x0000_i1431" DrawAspect="Content" ObjectID="_1734341101" r:id="rId784"/>
        </w:object>
      </w:r>
      <w:r w:rsidRPr="00310F47">
        <w:rPr>
          <w:rFonts w:ascii="Times New Roman" w:hAnsi="Times New Roman" w:cs="Times New Roman"/>
          <w:sz w:val="20"/>
          <w:szCs w:val="20"/>
          <w:lang w:val="kk-KZ"/>
        </w:rPr>
        <w:t xml:space="preserve">. Тогда снова группа </w:t>
      </w:r>
      <w:r w:rsidRPr="00310F47">
        <w:rPr>
          <w:rFonts w:ascii="Times New Roman" w:hAnsi="Times New Roman" w:cs="Times New Roman"/>
          <w:noProof/>
          <w:color w:val="000000" w:themeColor="text1"/>
          <w:position w:val="-10"/>
          <w:sz w:val="20"/>
          <w:szCs w:val="20"/>
          <w:lang w:val="kk-KZ"/>
        </w:rPr>
        <w:object w:dxaOrig="960" w:dyaOrig="320">
          <v:shape id="_x0000_i1432" type="#_x0000_t75" style="width:47.25pt;height:16.5pt" o:ole="">
            <v:imagedata r:id="rId785" o:title=""/>
          </v:shape>
          <o:OLEObject Type="Embed" ProgID="Equation.3" ShapeID="_x0000_i1432" DrawAspect="Content" ObjectID="_1734341102" r:id="rId786"/>
        </w:object>
      </w:r>
      <w:r w:rsidRPr="00310F47">
        <w:rPr>
          <w:rFonts w:ascii="Times New Roman" w:hAnsi="Times New Roman" w:cs="Times New Roman"/>
          <w:sz w:val="20"/>
          <w:szCs w:val="20"/>
          <w:lang w:val="kk-KZ"/>
        </w:rPr>
        <w:t xml:space="preserve"> имеет бесконечный циклический центр и подгруппа  </w:t>
      </w:r>
      <w:r w:rsidRPr="00310F47">
        <w:rPr>
          <w:rFonts w:ascii="Times New Roman" w:hAnsi="Times New Roman" w:cs="Times New Roman"/>
          <w:noProof/>
          <w:color w:val="000000" w:themeColor="text1"/>
          <w:position w:val="-6"/>
          <w:sz w:val="20"/>
          <w:szCs w:val="20"/>
          <w:lang w:val="kk-KZ"/>
        </w:rPr>
        <w:object w:dxaOrig="560" w:dyaOrig="220">
          <v:shape id="_x0000_i1433" type="#_x0000_t75" style="width:27pt;height:11.25pt" o:ole="">
            <v:imagedata r:id="rId777" o:title=""/>
          </v:shape>
          <o:OLEObject Type="Embed" ProgID="Equation.3" ShapeID="_x0000_i1433" DrawAspect="Content" ObjectID="_1734341103" r:id="rId787"/>
        </w:object>
      </w:r>
      <w:r w:rsidRPr="00310F47">
        <w:rPr>
          <w:rFonts w:ascii="Times New Roman" w:hAnsi="Times New Roman" w:cs="Times New Roman"/>
          <w:sz w:val="20"/>
          <w:szCs w:val="20"/>
          <w:lang w:val="kk-KZ"/>
        </w:rPr>
        <w:t xml:space="preserve"> в ней максимальна. Таким образом, </w:t>
      </w:r>
      <w:r w:rsidRPr="00310F47">
        <w:rPr>
          <w:rFonts w:ascii="Times New Roman" w:hAnsi="Times New Roman" w:cs="Times New Roman"/>
          <w:noProof/>
          <w:color w:val="000000" w:themeColor="text1"/>
          <w:position w:val="-10"/>
          <w:sz w:val="20"/>
          <w:szCs w:val="20"/>
          <w:lang w:val="kk-KZ"/>
        </w:rPr>
        <w:object w:dxaOrig="1780" w:dyaOrig="320">
          <v:shape id="_x0000_i1434" type="#_x0000_t75" style="width:87.75pt;height:16.5pt" o:ole="">
            <v:imagedata r:id="rId788" o:title=""/>
          </v:shape>
          <o:OLEObject Type="Embed" ProgID="Equation.3" ShapeID="_x0000_i1434" DrawAspect="Content" ObjectID="_1734341104" r:id="rId789"/>
        </w:object>
      </w:r>
      <w:r w:rsidRPr="00310F47">
        <w:rPr>
          <w:rFonts w:ascii="Times New Roman" w:hAnsi="Times New Roman" w:cs="Times New Roman"/>
          <w:sz w:val="20"/>
          <w:szCs w:val="20"/>
          <w:lang w:val="kk-KZ"/>
        </w:rPr>
        <w:t xml:space="preserve"> и подгруппа</w:t>
      </w:r>
      <w:r w:rsidRPr="00310F47">
        <w:rPr>
          <w:rFonts w:ascii="Times New Roman" w:hAnsi="Times New Roman" w:cs="Times New Roman"/>
          <w:noProof/>
          <w:color w:val="000000" w:themeColor="text1"/>
          <w:position w:val="-10"/>
          <w:sz w:val="20"/>
          <w:szCs w:val="20"/>
          <w:lang w:val="kk-KZ"/>
        </w:rPr>
        <w:object w:dxaOrig="780" w:dyaOrig="320">
          <v:shape id="_x0000_i1435" type="#_x0000_t75" style="width:39pt;height:16.5pt" o:ole="">
            <v:imagedata r:id="rId790" o:title=""/>
          </v:shape>
          <o:OLEObject Type="Embed" ProgID="Equation.3" ShapeID="_x0000_i1435" DrawAspect="Content" ObjectID="_1734341105" r:id="rId791"/>
        </w:object>
      </w:r>
      <w:r w:rsidRPr="00310F47">
        <w:rPr>
          <w:rFonts w:ascii="Times New Roman" w:hAnsi="Times New Roman" w:cs="Times New Roman"/>
          <w:sz w:val="20"/>
          <w:szCs w:val="20"/>
          <w:lang w:val="kk-KZ"/>
        </w:rPr>
        <w:t xml:space="preserve"> содержит все элементы бесконечного порядка группы </w:t>
      </w:r>
      <w:r w:rsidRPr="00310F47">
        <w:rPr>
          <w:rFonts w:ascii="Times New Roman" w:hAnsi="Times New Roman" w:cs="Times New Roman"/>
          <w:noProof/>
          <w:position w:val="-6"/>
          <w:sz w:val="20"/>
          <w:szCs w:val="20"/>
          <w:lang w:val="kk-KZ"/>
        </w:rPr>
        <w:object w:dxaOrig="260" w:dyaOrig="279">
          <v:shape id="_x0000_i1436" type="#_x0000_t75" style="width:11.25pt;height:11.25pt" o:ole="">
            <v:imagedata r:id="rId792" o:title=""/>
          </v:shape>
          <o:OLEObject Type="Embed" ProgID="Equation.3" ShapeID="_x0000_i1436" DrawAspect="Content" ObjectID="_1734341106" r:id="rId793"/>
        </w:object>
      </w:r>
      <w:r w:rsidRPr="00310F47">
        <w:rPr>
          <w:rFonts w:ascii="Times New Roman" w:hAnsi="Times New Roman" w:cs="Times New Roman"/>
          <w:sz w:val="20"/>
          <w:szCs w:val="20"/>
          <w:lang w:val="kk-KZ"/>
        </w:rPr>
        <w:t xml:space="preserve">. Покажем, что </w:t>
      </w:r>
      <w:r w:rsidRPr="00310F47">
        <w:rPr>
          <w:rFonts w:ascii="Times New Roman" w:hAnsi="Times New Roman" w:cs="Times New Roman"/>
          <w:noProof/>
          <w:color w:val="000000" w:themeColor="text1"/>
          <w:position w:val="-10"/>
          <w:sz w:val="20"/>
          <w:szCs w:val="20"/>
          <w:lang w:val="kk-KZ"/>
        </w:rPr>
        <w:object w:dxaOrig="1160" w:dyaOrig="320">
          <v:shape id="_x0000_i1437" type="#_x0000_t75" style="width:55.5pt;height:16.5pt" o:ole="">
            <v:imagedata r:id="rId794" o:title=""/>
          </v:shape>
          <o:OLEObject Type="Embed" ProgID="Equation.3" ShapeID="_x0000_i1437" DrawAspect="Content" ObjectID="_1734341107" r:id="rId795"/>
        </w:objec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Если </w:t>
      </w:r>
      <w:r w:rsidRPr="00310F47">
        <w:rPr>
          <w:rFonts w:ascii="Times New Roman" w:hAnsi="Times New Roman" w:cs="Times New Roman"/>
          <w:noProof/>
          <w:color w:val="000000" w:themeColor="text1"/>
          <w:position w:val="-10"/>
          <w:sz w:val="20"/>
          <w:szCs w:val="20"/>
          <w:lang w:val="kk-KZ"/>
        </w:rPr>
        <w:object w:dxaOrig="1140" w:dyaOrig="320">
          <v:shape id="_x0000_i1438" type="#_x0000_t75" style="width:55.5pt;height:16.5pt" o:ole="">
            <v:imagedata r:id="rId796" o:title=""/>
          </v:shape>
          <o:OLEObject Type="Embed" ProgID="Equation.3" ShapeID="_x0000_i1438" DrawAspect="Content" ObjectID="_1734341108" r:id="rId797"/>
        </w:object>
      </w:r>
      <w:r w:rsidRPr="00310F47">
        <w:rPr>
          <w:rFonts w:ascii="Times New Roman" w:hAnsi="Times New Roman" w:cs="Times New Roman"/>
          <w:sz w:val="20"/>
          <w:szCs w:val="20"/>
          <w:lang w:val="kk-KZ"/>
        </w:rPr>
        <w:t xml:space="preserve">то </w:t>
      </w:r>
      <w:r w:rsidRPr="00310F47">
        <w:rPr>
          <w:rFonts w:ascii="Times New Roman" w:hAnsi="Times New Roman" w:cs="Times New Roman"/>
          <w:noProof/>
          <w:color w:val="000000" w:themeColor="text1"/>
          <w:position w:val="-10"/>
          <w:sz w:val="20"/>
          <w:szCs w:val="20"/>
          <w:lang w:val="kk-KZ"/>
        </w:rPr>
        <w:object w:dxaOrig="760" w:dyaOrig="320">
          <v:shape id="_x0000_i1439" type="#_x0000_t75" style="width:39pt;height:16.5pt" o:ole="">
            <v:imagedata r:id="rId798" o:title=""/>
          </v:shape>
          <o:OLEObject Type="Embed" ProgID="Equation.3" ShapeID="_x0000_i1439" DrawAspect="Content" ObjectID="_1734341109" r:id="rId799"/>
        </w:object>
      </w:r>
      <w:r w:rsidRPr="00310F47">
        <w:rPr>
          <w:rFonts w:ascii="Times New Roman" w:hAnsi="Times New Roman" w:cs="Times New Roman"/>
          <w:sz w:val="20"/>
          <w:szCs w:val="20"/>
          <w:lang w:val="kk-KZ"/>
        </w:rPr>
        <w:t xml:space="preserve">, являясь нециклической подгруппой, отлична от своего, нормализатора в </w:t>
      </w:r>
      <w:r w:rsidRPr="00310F47">
        <w:rPr>
          <w:rFonts w:ascii="Times New Roman" w:hAnsi="Times New Roman" w:cs="Times New Roman"/>
          <w:noProof/>
          <w:position w:val="-6"/>
          <w:sz w:val="20"/>
          <w:szCs w:val="20"/>
          <w:lang w:val="kk-KZ"/>
        </w:rPr>
        <w:object w:dxaOrig="260" w:dyaOrig="279">
          <v:shape id="_x0000_i1440" type="#_x0000_t75" style="width:11.25pt;height:11.25pt" o:ole="">
            <v:imagedata r:id="rId783" o:title=""/>
          </v:shape>
          <o:OLEObject Type="Embed" ProgID="Equation.3" ShapeID="_x0000_i1440" DrawAspect="Content" ObjectID="_1734341110" r:id="rId800"/>
        </w:objec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Следовательно существует элемент </w:t>
      </w:r>
      <w:r w:rsidRPr="00310F47">
        <w:rPr>
          <w:rFonts w:ascii="Times New Roman" w:hAnsi="Times New Roman" w:cs="Times New Roman"/>
          <w:sz w:val="20"/>
          <w:szCs w:val="20"/>
          <w:lang w:val="en-US"/>
        </w:rPr>
        <w:t>f</w:t>
      </w:r>
      <w:r w:rsidRPr="00310F47">
        <w:rPr>
          <w:rFonts w:ascii="Times New Roman" w:hAnsi="Times New Roman" w:cs="Times New Roman"/>
          <w:sz w:val="20"/>
          <w:szCs w:val="20"/>
          <w:lang w:val="kk-KZ"/>
        </w:rPr>
        <w:t xml:space="preserve"> конесного порядка во множестве </w:t>
      </w:r>
      <w:r w:rsidRPr="00310F47">
        <w:rPr>
          <w:rFonts w:ascii="Times New Roman" w:hAnsi="Times New Roman" w:cs="Times New Roman"/>
          <w:noProof/>
          <w:color w:val="000000" w:themeColor="text1"/>
          <w:position w:val="-12"/>
          <w:sz w:val="20"/>
          <w:szCs w:val="20"/>
          <w:lang w:val="kk-KZ"/>
        </w:rPr>
        <w:object w:dxaOrig="2040" w:dyaOrig="360">
          <v:shape id="_x0000_i1441" type="#_x0000_t75" style="width:105pt;height:19.5pt" o:ole="">
            <v:imagedata r:id="rId801" o:title=""/>
          </v:shape>
          <o:OLEObject Type="Embed" ProgID="Equation.3" ShapeID="_x0000_i1441" DrawAspect="Content" ObjectID="_1734341111" r:id="rId802"/>
        </w:object>
      </w:r>
      <w:r w:rsidRPr="00310F47">
        <w:rPr>
          <w:rFonts w:ascii="Times New Roman" w:hAnsi="Times New Roman" w:cs="Times New Roman"/>
          <w:sz w:val="20"/>
          <w:szCs w:val="20"/>
          <w:lang w:val="kk-KZ"/>
        </w:rPr>
        <w:t>.</w:t>
      </w:r>
    </w:p>
    <w:p w:rsidR="00FC10C1" w:rsidRPr="00310F47" w:rsidRDefault="00FC10C1"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Подгруппа </w:t>
      </w:r>
      <w:r w:rsidRPr="00310F47">
        <w:rPr>
          <w:rFonts w:ascii="Times New Roman" w:hAnsi="Times New Roman" w:cs="Times New Roman"/>
          <w:noProof/>
          <w:color w:val="000000" w:themeColor="text1"/>
          <w:position w:val="-10"/>
          <w:sz w:val="20"/>
          <w:szCs w:val="20"/>
          <w:lang w:val="kk-KZ"/>
        </w:rPr>
        <w:object w:dxaOrig="1020" w:dyaOrig="320">
          <v:shape id="_x0000_i1442" type="#_x0000_t75" style="width:52.5pt;height:16.5pt" o:ole="">
            <v:imagedata r:id="rId803" o:title=""/>
          </v:shape>
          <o:OLEObject Type="Embed" ProgID="Equation.3" ShapeID="_x0000_i1442" DrawAspect="Content" ObjectID="_1734341112" r:id="rId804"/>
        </w:object>
      </w:r>
      <w:r w:rsidRPr="00310F47">
        <w:rPr>
          <w:rFonts w:ascii="Times New Roman" w:hAnsi="Times New Roman" w:cs="Times New Roman"/>
          <w:sz w:val="20"/>
          <w:szCs w:val="20"/>
          <w:lang w:val="kk-KZ"/>
        </w:rPr>
        <w:t xml:space="preserve">имеет тривиальный центр, так как иначе снова получим равенство </w:t>
      </w:r>
      <w:r w:rsidRPr="00310F47">
        <w:rPr>
          <w:rFonts w:ascii="Times New Roman" w:hAnsi="Times New Roman" w:cs="Times New Roman"/>
          <w:noProof/>
          <w:color w:val="000000" w:themeColor="text1"/>
          <w:position w:val="-10"/>
          <w:sz w:val="20"/>
          <w:szCs w:val="20"/>
          <w:lang w:val="kk-KZ"/>
        </w:rPr>
        <w:object w:dxaOrig="1840" w:dyaOrig="320">
          <v:shape id="_x0000_i1443" type="#_x0000_t75" style="width:91.5pt;height:16.5pt" o:ole="">
            <v:imagedata r:id="rId805" o:title=""/>
          </v:shape>
          <o:OLEObject Type="Embed" ProgID="Equation.3" ShapeID="_x0000_i1443" DrawAspect="Content" ObjectID="_1734341113" r:id="rId806"/>
        </w:object>
      </w:r>
      <w:r w:rsidRPr="00310F47">
        <w:rPr>
          <w:rFonts w:ascii="Times New Roman" w:hAnsi="Times New Roman" w:cs="Times New Roman"/>
          <w:sz w:val="20"/>
          <w:szCs w:val="20"/>
          <w:lang w:val="kk-KZ"/>
        </w:rPr>
        <w:t xml:space="preserve">. Обозначим через </w:t>
      </w:r>
      <w:r w:rsidRPr="00310F47">
        <w:rPr>
          <w:rFonts w:ascii="Times New Roman" w:hAnsi="Times New Roman" w:cs="Times New Roman"/>
          <w:noProof/>
          <w:position w:val="-4"/>
          <w:sz w:val="20"/>
          <w:szCs w:val="20"/>
          <w:lang w:val="kk-KZ"/>
        </w:rPr>
        <w:object w:dxaOrig="560" w:dyaOrig="200">
          <v:shape id="_x0000_i1444" type="#_x0000_t75" style="width:27pt;height:11.25pt" o:ole="">
            <v:imagedata r:id="rId807" o:title=""/>
          </v:shape>
          <o:OLEObject Type="Embed" ProgID="Equation.3" ShapeID="_x0000_i1444" DrawAspect="Content" ObjectID="_1734341114" r:id="rId808"/>
        </w:object>
      </w:r>
      <w:r w:rsidRPr="00310F47">
        <w:rPr>
          <w:rFonts w:ascii="Times New Roman" w:hAnsi="Times New Roman" w:cs="Times New Roman"/>
          <w:sz w:val="20"/>
          <w:szCs w:val="20"/>
          <w:lang w:val="kk-KZ"/>
        </w:rPr>
        <w:t xml:space="preserve">центр подгруппы </w:t>
      </w:r>
      <w:r w:rsidRPr="00310F47">
        <w:rPr>
          <w:rFonts w:ascii="Times New Roman" w:hAnsi="Times New Roman" w:cs="Times New Roman"/>
          <w:noProof/>
          <w:color w:val="000000" w:themeColor="text1"/>
          <w:position w:val="-10"/>
          <w:sz w:val="20"/>
          <w:szCs w:val="20"/>
          <w:lang w:val="kk-KZ"/>
        </w:rPr>
        <w:object w:dxaOrig="760" w:dyaOrig="320">
          <v:shape id="_x0000_i1445" type="#_x0000_t75" style="width:39pt;height:16.5pt" o:ole="">
            <v:imagedata r:id="rId809" o:title=""/>
          </v:shape>
          <o:OLEObject Type="Embed" ProgID="Equation.3" ShapeID="_x0000_i1445" DrawAspect="Content" ObjectID="_1734341115" r:id="rId810"/>
        </w:object>
      </w:r>
      <w:r w:rsidRPr="00310F47">
        <w:rPr>
          <w:rFonts w:ascii="Times New Roman" w:hAnsi="Times New Roman" w:cs="Times New Roman"/>
          <w:sz w:val="20"/>
          <w:szCs w:val="20"/>
          <w:lang w:val="kk-KZ"/>
        </w:rPr>
        <w:t xml:space="preserve">. Тогда подгруппа </w:t>
      </w:r>
      <w:r w:rsidRPr="00310F47">
        <w:rPr>
          <w:rFonts w:ascii="Times New Roman" w:hAnsi="Times New Roman" w:cs="Times New Roman"/>
          <w:noProof/>
          <w:color w:val="000000" w:themeColor="text1"/>
          <w:position w:val="-10"/>
          <w:sz w:val="20"/>
          <w:szCs w:val="20"/>
          <w:lang w:val="kk-KZ"/>
        </w:rPr>
        <w:object w:dxaOrig="2280" w:dyaOrig="320">
          <v:shape id="_x0000_i1446" type="#_x0000_t75" style="width:111.75pt;height:16.5pt" o:ole="">
            <v:imagedata r:id="rId811" o:title=""/>
          </v:shape>
          <o:OLEObject Type="Embed" ProgID="Equation.3" ShapeID="_x0000_i1446" DrawAspect="Content" ObjectID="_1734341116" r:id="rId812"/>
        </w:object>
      </w:r>
      <w:r w:rsidRPr="00310F47">
        <w:rPr>
          <w:rFonts w:ascii="Times New Roman" w:hAnsi="Times New Roman" w:cs="Times New Roman"/>
          <w:sz w:val="20"/>
          <w:szCs w:val="20"/>
          <w:lang w:val="kk-KZ"/>
        </w:rPr>
        <w:t xml:space="preserve"> неабелева и</w:t>
      </w:r>
      <w:r w:rsidRPr="00310F47">
        <w:rPr>
          <w:rFonts w:ascii="Times New Roman" w:hAnsi="Times New Roman" w:cs="Times New Roman"/>
          <w:sz w:val="20"/>
          <w:szCs w:val="20"/>
        </w:rPr>
        <w:t xml:space="preserve"> </w:t>
      </w:r>
      <w:r w:rsidRPr="00310F47">
        <w:rPr>
          <w:rFonts w:ascii="Times New Roman" w:hAnsi="Times New Roman" w:cs="Times New Roman"/>
          <w:noProof/>
          <w:position w:val="-10"/>
          <w:sz w:val="20"/>
          <w:szCs w:val="20"/>
          <w:lang w:val="en-US"/>
        </w:rPr>
        <w:object w:dxaOrig="1160" w:dyaOrig="360">
          <v:shape id="_x0000_i1447" type="#_x0000_t75" style="width:60.75pt;height:19.5pt" o:ole="">
            <v:imagedata r:id="rId813" o:title=""/>
          </v:shape>
          <o:OLEObject Type="Embed" ProgID="Equation.3" ShapeID="_x0000_i1447" DrawAspect="Content" ObjectID="_1734341117" r:id="rId814"/>
        </w:objec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Подгруппа </w:t>
      </w:r>
      <w:r w:rsidRPr="00310F47">
        <w:rPr>
          <w:rFonts w:ascii="Times New Roman" w:hAnsi="Times New Roman" w:cs="Times New Roman"/>
          <w:noProof/>
          <w:position w:val="-10"/>
          <w:sz w:val="20"/>
          <w:szCs w:val="20"/>
          <w:lang w:val="kk-KZ"/>
        </w:rPr>
        <w:object w:dxaOrig="820" w:dyaOrig="360">
          <v:shape id="_x0000_i1448" type="#_x0000_t75" style="width:40.5pt;height:19.5pt" o:ole="">
            <v:imagedata r:id="rId815" o:title=""/>
          </v:shape>
          <o:OLEObject Type="Embed" ProgID="Equation.3" ShapeID="_x0000_i1448" DrawAspect="Content" ObjectID="_1734341118" r:id="rId816"/>
        </w:objec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являясь нециклической и максимальной в </w:t>
      </w:r>
      <w:r w:rsidRPr="00310F47">
        <w:rPr>
          <w:rFonts w:ascii="Times New Roman" w:hAnsi="Times New Roman" w:cs="Times New Roman"/>
          <w:noProof/>
          <w:position w:val="-10"/>
          <w:sz w:val="20"/>
          <w:szCs w:val="20"/>
          <w:lang w:val="kk-KZ"/>
        </w:rPr>
        <w:object w:dxaOrig="800" w:dyaOrig="320">
          <v:shape id="_x0000_i1449" type="#_x0000_t75" style="width:39pt;height:16.5pt" o:ole="">
            <v:imagedata r:id="rId817" o:title=""/>
          </v:shape>
          <o:OLEObject Type="Embed" ProgID="Equation.3" ShapeID="_x0000_i1449" DrawAspect="Content" ObjectID="_1734341119" r:id="rId818"/>
        </w:object>
      </w:r>
      <w:r w:rsidRPr="00310F47">
        <w:rPr>
          <w:rFonts w:ascii="Times New Roman" w:hAnsi="Times New Roman" w:cs="Times New Roman"/>
          <w:sz w:val="20"/>
          <w:szCs w:val="20"/>
          <w:lang w:val="kk-KZ"/>
        </w:rPr>
        <w:t>, должна</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быть в ней инвариантна, что невозможно.</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Полученное противоречие  доказывает равенство </w:t>
      </w:r>
      <w:r w:rsidRPr="00310F47">
        <w:rPr>
          <w:rFonts w:ascii="Times New Roman" w:hAnsi="Times New Roman" w:cs="Times New Roman"/>
          <w:noProof/>
          <w:color w:val="000000" w:themeColor="text1"/>
          <w:position w:val="-10"/>
          <w:sz w:val="20"/>
          <w:szCs w:val="20"/>
          <w:lang w:val="kk-KZ"/>
        </w:rPr>
        <w:object w:dxaOrig="1120" w:dyaOrig="320">
          <v:shape id="_x0000_i1450" type="#_x0000_t75" style="width:55.5pt;height:16.5pt" o:ole="">
            <v:imagedata r:id="rId819" o:title=""/>
          </v:shape>
          <o:OLEObject Type="Embed" ProgID="Equation.3" ShapeID="_x0000_i1450" DrawAspect="Content" ObjectID="_1734341120" r:id="rId820"/>
        </w:objec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Лемма доказана.</w:t>
      </w:r>
    </w:p>
    <w:p w:rsidR="00FC10C1" w:rsidRPr="00310F47" w:rsidRDefault="00FC10C1" w:rsidP="00B615E6">
      <w:pPr>
        <w:spacing w:after="0" w:line="240" w:lineRule="auto"/>
        <w:ind w:firstLine="709"/>
        <w:jc w:val="both"/>
        <w:rPr>
          <w:rFonts w:ascii="Times New Roman" w:hAnsi="Times New Roman" w:cs="Times New Roman"/>
          <w:sz w:val="20"/>
          <w:szCs w:val="20"/>
        </w:rPr>
      </w:pPr>
      <w:r w:rsidRPr="00310F47">
        <w:rPr>
          <w:rFonts w:ascii="Times New Roman" w:hAnsi="Times New Roman" w:cs="Times New Roman"/>
          <w:b/>
          <w:sz w:val="20"/>
          <w:szCs w:val="20"/>
          <w:lang w:val="kk-KZ"/>
        </w:rPr>
        <w:t xml:space="preserve">Достаточнность. </w:t>
      </w:r>
      <w:r w:rsidRPr="00310F47">
        <w:rPr>
          <w:rFonts w:ascii="Times New Roman" w:hAnsi="Times New Roman" w:cs="Times New Roman"/>
          <w:sz w:val="20"/>
          <w:szCs w:val="20"/>
          <w:lang w:val="kk-KZ"/>
        </w:rPr>
        <w:t xml:space="preserve">Пусть </w:t>
      </w:r>
      <w:r w:rsidRPr="00310F47">
        <w:rPr>
          <w:rFonts w:ascii="Times New Roman" w:hAnsi="Times New Roman" w:cs="Times New Roman"/>
          <w:noProof/>
          <w:position w:val="-4"/>
          <w:sz w:val="20"/>
          <w:szCs w:val="20"/>
          <w:lang w:val="kk-KZ"/>
        </w:rPr>
        <w:object w:dxaOrig="279" w:dyaOrig="260">
          <v:shape id="_x0000_i1451" type="#_x0000_t75" style="width:11.25pt;height:11.25pt" o:ole="">
            <v:imagedata r:id="rId821" o:title=""/>
          </v:shape>
          <o:OLEObject Type="Embed" ProgID="Equation.3" ShapeID="_x0000_i1451" DrawAspect="Content" ObjectID="_1734341121" r:id="rId822"/>
        </w:object>
      </w:r>
      <w:r w:rsidRPr="00310F47">
        <w:rPr>
          <w:rFonts w:ascii="Times New Roman" w:hAnsi="Times New Roman" w:cs="Times New Roman"/>
          <w:sz w:val="20"/>
          <w:szCs w:val="20"/>
          <w:lang w:val="kk-KZ"/>
        </w:rPr>
        <w:t xml:space="preserve"> – произвольная нециклическая подгруппа группы </w:t>
      </w:r>
      <m:oMath>
        <m:r>
          <w:rPr>
            <w:rFonts w:ascii="Cambria Math" w:hAnsi="Cambria Math" w:cs="Times New Roman"/>
            <w:sz w:val="20"/>
            <w:szCs w:val="20"/>
            <w:lang w:val="en-US"/>
          </w:rPr>
          <m:t>G</m:t>
        </m:r>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указанного  в теореме </w:t>
      </w:r>
      <w:r w:rsidRPr="00310F47">
        <w:rPr>
          <w:rFonts w:ascii="Times New Roman" w:hAnsi="Times New Roman" w:cs="Times New Roman"/>
          <w:noProof/>
          <w:position w:val="-4"/>
          <w:sz w:val="20"/>
          <w:szCs w:val="20"/>
          <w:lang w:val="kk-KZ"/>
        </w:rPr>
        <w:object w:dxaOrig="200" w:dyaOrig="260">
          <v:shape id="_x0000_i1452" type="#_x0000_t75" style="width:11.25pt;height:11.25pt" o:ole="">
            <v:imagedata r:id="rId823" o:title=""/>
          </v:shape>
          <o:OLEObject Type="Embed" ProgID="Equation.3" ShapeID="_x0000_i1452" DrawAspect="Content" ObjectID="_1734341122" r:id="rId824"/>
        </w:object>
      </w:r>
      <w:r w:rsidRPr="00310F47">
        <w:rPr>
          <w:rFonts w:ascii="Times New Roman" w:hAnsi="Times New Roman" w:cs="Times New Roman"/>
          <w:noProof/>
          <w:position w:val="-6"/>
          <w:sz w:val="20"/>
          <w:szCs w:val="20"/>
          <w:lang w:val="kk-KZ"/>
        </w:rPr>
        <w:t xml:space="preserve"> </w:t>
      </w:r>
      <w:r w:rsidRPr="00310F47">
        <w:rPr>
          <w:rFonts w:ascii="Times New Roman" w:hAnsi="Times New Roman" w:cs="Times New Roman"/>
          <w:sz w:val="20"/>
          <w:szCs w:val="20"/>
          <w:lang w:val="kk-KZ"/>
        </w:rPr>
        <w:t xml:space="preserve">строения. Если </w:t>
      </w:r>
      <w:r w:rsidRPr="00310F47">
        <w:rPr>
          <w:rFonts w:ascii="Times New Roman" w:hAnsi="Times New Roman" w:cs="Times New Roman"/>
          <w:noProof/>
          <w:position w:val="-4"/>
          <w:sz w:val="20"/>
          <w:szCs w:val="20"/>
          <w:lang w:val="kk-KZ"/>
        </w:rPr>
        <w:object w:dxaOrig="279" w:dyaOrig="260">
          <v:shape id="_x0000_i1453" type="#_x0000_t75" style="width:11.25pt;height:11.25pt" o:ole="">
            <v:imagedata r:id="rId825" o:title=""/>
          </v:shape>
          <o:OLEObject Type="Embed" ProgID="Equation.3" ShapeID="_x0000_i1453" DrawAspect="Content" ObjectID="_1734341123" r:id="rId826"/>
        </w:object>
      </w:r>
      <w:r w:rsidRPr="00310F47">
        <w:rPr>
          <w:rFonts w:ascii="Times New Roman" w:hAnsi="Times New Roman" w:cs="Times New Roman"/>
          <w:sz w:val="20"/>
          <w:szCs w:val="20"/>
          <w:lang w:val="kk-KZ"/>
        </w:rPr>
        <w:t xml:space="preserve">-максимальная абелева, то, поскольку все абелевы подгруппы без кручения в группе </w:t>
      </w:r>
      <w:r w:rsidRPr="00310F47">
        <w:rPr>
          <w:rFonts w:ascii="Times New Roman" w:hAnsi="Times New Roman" w:cs="Times New Roman"/>
          <w:noProof/>
          <w:position w:val="-6"/>
          <w:sz w:val="20"/>
          <w:szCs w:val="20"/>
          <w:lang w:val="kk-KZ"/>
        </w:rPr>
        <w:object w:dxaOrig="260" w:dyaOrig="279">
          <v:shape id="_x0000_i1454" type="#_x0000_t75" style="width:11.25pt;height:11.25pt" o:ole="">
            <v:imagedata r:id="rId827" o:title=""/>
          </v:shape>
          <o:OLEObject Type="Embed" ProgID="Equation.3" ShapeID="_x0000_i1454" DrawAspect="Content" ObjectID="_1734341124" r:id="rId828"/>
        </w:object>
      </w:r>
      <w:r w:rsidRPr="00310F47">
        <w:rPr>
          <w:rFonts w:ascii="Times New Roman" w:hAnsi="Times New Roman" w:cs="Times New Roman"/>
          <w:sz w:val="20"/>
          <w:szCs w:val="20"/>
          <w:lang w:val="kk-KZ"/>
        </w:rPr>
        <w:t xml:space="preserve"> циклическая, имеем </w:t>
      </w:r>
      <w:r w:rsidRPr="00310F47">
        <w:rPr>
          <w:rFonts w:ascii="Times New Roman" w:hAnsi="Times New Roman" w:cs="Times New Roman"/>
          <w:noProof/>
          <w:position w:val="-10"/>
          <w:sz w:val="20"/>
          <w:szCs w:val="20"/>
          <w:lang w:val="kk-KZ"/>
        </w:rPr>
        <w:object w:dxaOrig="1400" w:dyaOrig="340">
          <v:shape id="_x0000_i1455" type="#_x0000_t75" style="width:69pt;height:16.5pt" o:ole="">
            <v:imagedata r:id="rId829" o:title=""/>
          </v:shape>
          <o:OLEObject Type="Embed" ProgID="Equation.3" ShapeID="_x0000_i1455" DrawAspect="Content" ObjectID="_1734341125" r:id="rId830"/>
        </w:object>
      </w:r>
      <w:r w:rsidRPr="00310F47">
        <w:rPr>
          <w:rFonts w:ascii="Times New Roman" w:hAnsi="Times New Roman" w:cs="Times New Roman"/>
          <w:sz w:val="20"/>
          <w:szCs w:val="20"/>
          <w:lang w:val="kk-KZ"/>
        </w:rPr>
        <w:t xml:space="preserve">, где </w:t>
      </w:r>
      <w:r w:rsidRPr="00310F47">
        <w:rPr>
          <w:rFonts w:ascii="Times New Roman" w:hAnsi="Times New Roman" w:cs="Times New Roman"/>
          <w:noProof/>
          <w:position w:val="-10"/>
          <w:sz w:val="20"/>
          <w:szCs w:val="20"/>
          <w:lang w:val="en-US"/>
        </w:rPr>
        <w:object w:dxaOrig="760" w:dyaOrig="340">
          <v:shape id="_x0000_i1456" type="#_x0000_t75" style="width:39pt;height:16.5pt" o:ole="">
            <v:imagedata r:id="rId831" o:title=""/>
          </v:shape>
          <o:OLEObject Type="Embed" ProgID="Equation.3" ShapeID="_x0000_i1456" DrawAspect="Content" ObjectID="_1734341126" r:id="rId832"/>
        </w:object>
      </w:r>
      <w:r w:rsidRPr="00310F47">
        <w:rPr>
          <w:rFonts w:ascii="Times New Roman" w:hAnsi="Times New Roman" w:cs="Times New Roman"/>
          <w:sz w:val="20"/>
          <w:szCs w:val="20"/>
          <w:lang w:val="kk-KZ"/>
        </w:rPr>
        <w:t xml:space="preserve">и </w:t>
      </w:r>
      <w:r w:rsidRPr="00310F47">
        <w:rPr>
          <w:rFonts w:ascii="Times New Roman" w:hAnsi="Times New Roman" w:cs="Times New Roman"/>
          <w:noProof/>
          <w:position w:val="-6"/>
          <w:sz w:val="20"/>
          <w:szCs w:val="20"/>
          <w:lang w:val="kk-KZ"/>
        </w:rPr>
        <w:object w:dxaOrig="200" w:dyaOrig="279">
          <v:shape id="_x0000_i1457" type="#_x0000_t75" style="width:11.25pt;height:11.25pt" o:ole="">
            <v:imagedata r:id="rId833" o:title=""/>
          </v:shape>
          <o:OLEObject Type="Embed" ProgID="Equation.3" ShapeID="_x0000_i1457" DrawAspect="Content" ObjectID="_1734341127" r:id="rId834"/>
        </w:object>
      </w:r>
      <w:r w:rsidRPr="00310F47">
        <w:rPr>
          <w:rFonts w:ascii="Times New Roman" w:hAnsi="Times New Roman" w:cs="Times New Roman"/>
          <w:sz w:val="20"/>
          <w:szCs w:val="20"/>
          <w:lang w:val="kk-KZ"/>
        </w:rPr>
        <w:t xml:space="preserve">имеет бесконечный порядок. Так как элемент </w:t>
      </w:r>
      <m:oMath>
        <m:r>
          <w:rPr>
            <w:rFonts w:ascii="Cambria Math" w:hAnsi="Cambria Math" w:cs="Times New Roman"/>
            <w:sz w:val="20"/>
            <w:szCs w:val="20"/>
          </w:rPr>
          <m:t>h</m:t>
        </m:r>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действия на </w:t>
      </w:r>
      <w:r w:rsidRPr="00310F47">
        <w:rPr>
          <w:rFonts w:ascii="Times New Roman" w:hAnsi="Times New Roman" w:cs="Times New Roman"/>
          <w:noProof/>
          <w:position w:val="-4"/>
          <w:sz w:val="20"/>
          <w:szCs w:val="20"/>
          <w:lang w:val="kk-KZ"/>
        </w:rPr>
        <w:object w:dxaOrig="240" w:dyaOrig="260">
          <v:shape id="_x0000_i1458" type="#_x0000_t75" style="width:11.25pt;height:11.25pt" o:ole="">
            <v:imagedata r:id="rId835" o:title=""/>
          </v:shape>
          <o:OLEObject Type="Embed" ProgID="Equation.3" ShapeID="_x0000_i1458" DrawAspect="Content" ObjectID="_1734341128" r:id="rId836"/>
        </w:object>
      </w:r>
      <w:r w:rsidRPr="00310F47">
        <w:rPr>
          <w:rFonts w:ascii="Times New Roman" w:hAnsi="Times New Roman" w:cs="Times New Roman"/>
          <w:sz w:val="20"/>
          <w:szCs w:val="20"/>
          <w:lang w:val="kk-KZ"/>
        </w:rPr>
        <w:t xml:space="preserve"> приводима, порожевает вмете с </w:t>
      </w:r>
      <w:r w:rsidRPr="00310F47">
        <w:rPr>
          <w:rFonts w:ascii="Times New Roman" w:hAnsi="Times New Roman" w:cs="Times New Roman"/>
          <w:noProof/>
          <w:position w:val="-4"/>
          <w:sz w:val="20"/>
          <w:szCs w:val="20"/>
          <w:lang w:val="kk-KZ"/>
        </w:rPr>
        <w:object w:dxaOrig="240" w:dyaOrig="260">
          <v:shape id="_x0000_i1459" type="#_x0000_t75" style="width:11.25pt;height:11.25pt" o:ole="">
            <v:imagedata r:id="rId837" o:title=""/>
          </v:shape>
          <o:OLEObject Type="Embed" ProgID="Equation.3" ShapeID="_x0000_i1459" DrawAspect="Content" ObjectID="_1734341129" r:id="rId838"/>
        </w:object>
      </w:r>
      <w:r w:rsidRPr="00310F47">
        <w:rPr>
          <w:rFonts w:ascii="Times New Roman" w:hAnsi="Times New Roman" w:cs="Times New Roman"/>
          <w:sz w:val="20"/>
          <w:szCs w:val="20"/>
          <w:lang w:val="kk-KZ"/>
        </w:rPr>
        <w:t xml:space="preserve"> абелеву подгруппу, то в силу максимальности </w:t>
      </w:r>
      <m:oMath>
        <m:r>
          <w:rPr>
            <w:rFonts w:ascii="Cambria Math" w:hAnsi="Cambria Math" w:cs="Times New Roman"/>
            <w:sz w:val="20"/>
            <w:szCs w:val="20"/>
            <w:lang w:val="kk-KZ"/>
          </w:rPr>
          <m:t xml:space="preserve">Н </m:t>
        </m:r>
      </m:oMath>
      <w:r w:rsidRPr="00310F47">
        <w:rPr>
          <w:rFonts w:ascii="Times New Roman" w:hAnsi="Times New Roman" w:cs="Times New Roman"/>
          <w:sz w:val="20"/>
          <w:szCs w:val="20"/>
          <w:lang w:val="kk-KZ"/>
        </w:rPr>
        <w:t xml:space="preserve"> верно равенство </w:t>
      </w:r>
      <w:r w:rsidRPr="00310F47">
        <w:rPr>
          <w:rFonts w:ascii="Times New Roman" w:hAnsi="Times New Roman" w:cs="Times New Roman"/>
          <w:noProof/>
          <w:position w:val="-10"/>
          <w:sz w:val="20"/>
          <w:szCs w:val="20"/>
          <w:lang w:val="kk-KZ"/>
        </w:rPr>
        <w:object w:dxaOrig="720" w:dyaOrig="340">
          <v:shape id="_x0000_i1460" type="#_x0000_t75" style="width:36pt;height:16.5pt" o:ole="">
            <v:imagedata r:id="rId839" o:title=""/>
          </v:shape>
          <o:OLEObject Type="Embed" ProgID="Equation.3" ShapeID="_x0000_i1460" DrawAspect="Content" ObjectID="_1734341130" r:id="rId840"/>
        </w:object>
      </w:r>
      <w:r w:rsidRPr="00310F47">
        <w:rPr>
          <w:rFonts w:ascii="Times New Roman" w:hAnsi="Times New Roman" w:cs="Times New Roman"/>
          <w:sz w:val="20"/>
          <w:szCs w:val="20"/>
        </w:rPr>
        <w:t xml:space="preserve">и потому Н инвариантна в </w:t>
      </w:r>
      <w:r w:rsidRPr="00310F47">
        <w:rPr>
          <w:rFonts w:ascii="Times New Roman" w:hAnsi="Times New Roman" w:cs="Times New Roman"/>
          <w:noProof/>
          <w:position w:val="-6"/>
          <w:sz w:val="20"/>
          <w:szCs w:val="20"/>
        </w:rPr>
        <w:object w:dxaOrig="260" w:dyaOrig="279">
          <v:shape id="_x0000_i1461" type="#_x0000_t75" style="width:11.25pt;height:11.25pt" o:ole="">
            <v:imagedata r:id="rId841" o:title=""/>
          </v:shape>
          <o:OLEObject Type="Embed" ProgID="Equation.3" ShapeID="_x0000_i1461" DrawAspect="Content" ObjectID="_1734341131" r:id="rId842"/>
        </w:objec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Пусть теперь </w:t>
      </w:r>
      <w:r w:rsidRPr="00310F47">
        <w:rPr>
          <w:rFonts w:ascii="Times New Roman" w:hAnsi="Times New Roman" w:cs="Times New Roman"/>
          <w:noProof/>
          <w:position w:val="-4"/>
          <w:sz w:val="20"/>
          <w:szCs w:val="20"/>
          <w:lang w:val="kk-KZ"/>
        </w:rPr>
        <w:object w:dxaOrig="279" w:dyaOrig="260">
          <v:shape id="_x0000_i1462" type="#_x0000_t75" style="width:11.25pt;height:11.25pt" o:ole="">
            <v:imagedata r:id="rId843" o:title=""/>
          </v:shape>
          <o:OLEObject Type="Embed" ProgID="Equation.3" ShapeID="_x0000_i1462" DrawAspect="Content" ObjectID="_1734341132" r:id="rId844"/>
        </w:object>
      </w:r>
      <w:r w:rsidRPr="00310F47">
        <w:rPr>
          <w:rFonts w:ascii="Times New Roman" w:hAnsi="Times New Roman" w:cs="Times New Roman"/>
          <w:sz w:val="20"/>
          <w:szCs w:val="20"/>
          <w:lang w:val="kk-KZ"/>
        </w:rPr>
        <w:t xml:space="preserve">-неабелева подгруппа группы </w:t>
      </w:r>
      <w:r w:rsidRPr="00310F47">
        <w:rPr>
          <w:rFonts w:ascii="Times New Roman" w:hAnsi="Times New Roman" w:cs="Times New Roman"/>
          <w:noProof/>
          <w:position w:val="-6"/>
          <w:sz w:val="20"/>
          <w:szCs w:val="20"/>
          <w:lang w:val="kk-KZ"/>
        </w:rPr>
        <w:object w:dxaOrig="260" w:dyaOrig="279">
          <v:shape id="_x0000_i1463" type="#_x0000_t75" style="width:11.25pt;height:11.25pt" o:ole="">
            <v:imagedata r:id="rId845" o:title=""/>
          </v:shape>
          <o:OLEObject Type="Embed" ProgID="Equation.3" ShapeID="_x0000_i1463" DrawAspect="Content" ObjectID="_1734341133" r:id="rId846"/>
        </w:object>
      </w:r>
      <w:r w:rsidRPr="00310F47">
        <w:rPr>
          <w:rFonts w:ascii="Times New Roman" w:hAnsi="Times New Roman" w:cs="Times New Roman"/>
          <w:sz w:val="20"/>
          <w:szCs w:val="20"/>
          <w:lang w:val="kk-KZ"/>
        </w:rPr>
        <w:t xml:space="preserve">. Она бесконечна и пусть </w:t>
      </w:r>
      <w:r w:rsidRPr="00310F47">
        <w:rPr>
          <w:rFonts w:ascii="Times New Roman" w:hAnsi="Times New Roman" w:cs="Times New Roman"/>
          <w:noProof/>
          <w:position w:val="-10"/>
          <w:sz w:val="20"/>
          <w:szCs w:val="20"/>
          <w:lang w:val="kk-KZ"/>
        </w:rPr>
        <w:object w:dxaOrig="279" w:dyaOrig="340">
          <v:shape id="_x0000_i1464" type="#_x0000_t75" style="width:11.25pt;height:16.5pt" o:ole="">
            <v:imagedata r:id="rId847" o:title=""/>
          </v:shape>
          <o:OLEObject Type="Embed" ProgID="Equation.3" ShapeID="_x0000_i1464" DrawAspect="Content" ObjectID="_1734341134" r:id="rId848"/>
        </w:object>
      </w:r>
      <w:r w:rsidRPr="00310F47">
        <w:rPr>
          <w:rFonts w:ascii="Times New Roman" w:hAnsi="Times New Roman" w:cs="Times New Roman"/>
          <w:sz w:val="20"/>
          <w:szCs w:val="20"/>
          <w:lang w:val="kk-KZ"/>
        </w:rPr>
        <w:t xml:space="preserve">– ее периодическая часть. Тогда </w:t>
      </w:r>
      <w:r w:rsidRPr="00310F47">
        <w:rPr>
          <w:rFonts w:ascii="Times New Roman" w:hAnsi="Times New Roman" w:cs="Times New Roman"/>
          <w:noProof/>
          <w:position w:val="-10"/>
          <w:sz w:val="20"/>
          <w:szCs w:val="20"/>
        </w:rPr>
        <w:object w:dxaOrig="1440" w:dyaOrig="340">
          <v:shape id="_x0000_i1465" type="#_x0000_t75" style="width:1in;height:16.5pt" o:ole="">
            <v:imagedata r:id="rId849" o:title=""/>
          </v:shape>
          <o:OLEObject Type="Embed" ProgID="Equation.3" ShapeID="_x0000_i1465" DrawAspect="Content" ObjectID="_1734341135" r:id="rId850"/>
        </w:object>
      </w:r>
      <w:r w:rsidRPr="00310F47">
        <w:rPr>
          <w:rFonts w:ascii="Times New Roman" w:hAnsi="Times New Roman" w:cs="Times New Roman"/>
          <w:sz w:val="20"/>
          <w:szCs w:val="20"/>
          <w:lang w:val="kk-KZ"/>
        </w:rPr>
        <w:t xml:space="preserve">, где </w:t>
      </w:r>
      <w:r w:rsidRPr="00310F47">
        <w:rPr>
          <w:rFonts w:ascii="Times New Roman" w:hAnsi="Times New Roman" w:cs="Times New Roman"/>
          <w:sz w:val="20"/>
          <w:szCs w:val="20"/>
          <w:lang w:val="en-US"/>
        </w:rPr>
        <w:t>h</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элемент бесконечного порядка. Так как подгруппа </w:t>
      </w:r>
      <w:r w:rsidRPr="00310F47">
        <w:rPr>
          <w:rFonts w:ascii="Times New Roman" w:hAnsi="Times New Roman" w:cs="Times New Roman"/>
          <w:noProof/>
          <w:position w:val="-4"/>
          <w:sz w:val="20"/>
          <w:szCs w:val="20"/>
          <w:lang w:val="kk-KZ"/>
        </w:rPr>
        <w:object w:dxaOrig="279" w:dyaOrig="260">
          <v:shape id="_x0000_i1466" type="#_x0000_t75" style="width:11.25pt;height:11.25pt" o:ole="">
            <v:imagedata r:id="rId851" o:title=""/>
          </v:shape>
          <o:OLEObject Type="Embed" ProgID="Equation.3" ShapeID="_x0000_i1466" DrawAspect="Content" ObjectID="_1734341136" r:id="rId852"/>
        </w:object>
      </w:r>
      <w:r w:rsidRPr="00310F47">
        <w:rPr>
          <w:rFonts w:ascii="Times New Roman" w:hAnsi="Times New Roman" w:cs="Times New Roman"/>
          <w:sz w:val="20"/>
          <w:szCs w:val="20"/>
          <w:lang w:val="kk-KZ"/>
        </w:rPr>
        <w:t xml:space="preserve"> неавелева, то </w:t>
      </w:r>
      <w:r w:rsidRPr="00310F47">
        <w:rPr>
          <w:rFonts w:ascii="Times New Roman" w:hAnsi="Times New Roman" w:cs="Times New Roman"/>
          <w:sz w:val="20"/>
          <w:szCs w:val="20"/>
          <w:lang w:val="en-US"/>
        </w:rPr>
        <w:t>h</w:t>
      </w:r>
      <w:r w:rsidRPr="00310F47">
        <w:rPr>
          <w:rFonts w:ascii="Times New Roman" w:hAnsi="Times New Roman" w:cs="Times New Roman"/>
          <w:sz w:val="20"/>
          <w:szCs w:val="20"/>
          <w:lang w:val="kk-KZ"/>
        </w:rPr>
        <w:t xml:space="preserve"> не может действовать приводима на подгрупные </w:t>
      </w:r>
      <w:r w:rsidRPr="00310F47">
        <w:rPr>
          <w:rFonts w:ascii="Times New Roman" w:hAnsi="Times New Roman" w:cs="Times New Roman"/>
          <w:noProof/>
          <w:position w:val="-4"/>
          <w:sz w:val="20"/>
          <w:szCs w:val="20"/>
          <w:lang w:val="kk-KZ"/>
        </w:rPr>
        <w:object w:dxaOrig="240" w:dyaOrig="260">
          <v:shape id="_x0000_i1467" type="#_x0000_t75" style="width:11.25pt;height:11.25pt" o:ole="">
            <v:imagedata r:id="rId853" o:title=""/>
          </v:shape>
          <o:OLEObject Type="Embed" ProgID="Equation.3" ShapeID="_x0000_i1467" DrawAspect="Content" ObjectID="_1734341137" r:id="rId854"/>
        </w:object>
      </w:r>
      <w:r w:rsidRPr="00310F47">
        <w:rPr>
          <w:rFonts w:ascii="Times New Roman" w:hAnsi="Times New Roman" w:cs="Times New Roman"/>
          <w:sz w:val="20"/>
          <w:szCs w:val="20"/>
          <w:lang w:val="kk-KZ"/>
        </w:rPr>
        <w:t xml:space="preserve"> и потому</w:t>
      </w:r>
      <w:r w:rsidRPr="00310F47">
        <w:rPr>
          <w:rFonts w:ascii="Times New Roman" w:hAnsi="Times New Roman" w:cs="Times New Roman"/>
          <w:noProof/>
          <w:position w:val="-12"/>
          <w:sz w:val="20"/>
          <w:szCs w:val="20"/>
          <w:lang w:val="kk-KZ"/>
        </w:rPr>
        <w:object w:dxaOrig="740" w:dyaOrig="360">
          <v:shape id="_x0000_i1468" type="#_x0000_t75" style="width:36pt;height:19.5pt" o:ole="">
            <v:imagedata r:id="rId855" o:title=""/>
          </v:shape>
          <o:OLEObject Type="Embed" ProgID="Equation.3" ShapeID="_x0000_i1468" DrawAspect="Content" ObjectID="_1734341138" r:id="rId856"/>
        </w:object>
      </w:r>
      <w:r w:rsidRPr="00310F47">
        <w:rPr>
          <w:rFonts w:ascii="Times New Roman" w:hAnsi="Times New Roman" w:cs="Times New Roman"/>
          <w:sz w:val="20"/>
          <w:szCs w:val="20"/>
        </w:rPr>
        <w:t xml:space="preserve">. Значит, и в этом случае подгруппа </w:t>
      </w:r>
      <w:r w:rsidRPr="00310F47">
        <w:rPr>
          <w:rFonts w:ascii="Times New Roman" w:hAnsi="Times New Roman" w:cs="Times New Roman"/>
          <w:noProof/>
          <w:position w:val="-4"/>
          <w:sz w:val="20"/>
          <w:szCs w:val="20"/>
          <w:lang w:val="kk-KZ"/>
        </w:rPr>
        <w:object w:dxaOrig="279" w:dyaOrig="260">
          <v:shape id="_x0000_i1469" type="#_x0000_t75" style="width:11.25pt;height:11.25pt" o:ole="">
            <v:imagedata r:id="rId843" o:title=""/>
          </v:shape>
          <o:OLEObject Type="Embed" ProgID="Equation.3" ShapeID="_x0000_i1469" DrawAspect="Content" ObjectID="_1734341139" r:id="rId857"/>
        </w:object>
      </w:r>
      <w:r w:rsidRPr="00310F47">
        <w:rPr>
          <w:rFonts w:ascii="Times New Roman" w:hAnsi="Times New Roman" w:cs="Times New Roman"/>
          <w:sz w:val="20"/>
          <w:szCs w:val="20"/>
        </w:rPr>
        <w:t xml:space="preserve"> инвариантные в группе </w:t>
      </w:r>
      <w:r w:rsidRPr="00310F47">
        <w:rPr>
          <w:rFonts w:ascii="Times New Roman" w:hAnsi="Times New Roman" w:cs="Times New Roman"/>
          <w:noProof/>
          <w:position w:val="-6"/>
          <w:sz w:val="20"/>
          <w:szCs w:val="20"/>
        </w:rPr>
        <w:object w:dxaOrig="260" w:dyaOrig="279">
          <v:shape id="_x0000_i1470" type="#_x0000_t75" style="width:11.25pt;height:11.25pt" o:ole="">
            <v:imagedata r:id="rId858" o:title=""/>
          </v:shape>
          <o:OLEObject Type="Embed" ProgID="Equation.3" ShapeID="_x0000_i1470" DrawAspect="Content" ObjectID="_1734341140" r:id="rId859"/>
        </w:object>
      </w:r>
      <w:r w:rsidRPr="00310F47">
        <w:rPr>
          <w:rFonts w:ascii="Times New Roman" w:hAnsi="Times New Roman" w:cs="Times New Roman"/>
          <w:sz w:val="20"/>
          <w:szCs w:val="20"/>
        </w:rPr>
        <w:t xml:space="preserve"> .Теорема 2 доказан</w:t>
      </w:r>
      <w:r w:rsidRPr="00310F47">
        <w:rPr>
          <w:rFonts w:ascii="Times New Roman" w:hAnsi="Times New Roman" w:cs="Times New Roman"/>
          <w:sz w:val="20"/>
          <w:szCs w:val="20"/>
          <w:lang w:val="kk-KZ"/>
        </w:rPr>
        <w:t>о</w:t>
      </w:r>
      <w:r w:rsidRPr="00310F47">
        <w:rPr>
          <w:rFonts w:ascii="Times New Roman" w:hAnsi="Times New Roman" w:cs="Times New Roman"/>
          <w:sz w:val="20"/>
          <w:szCs w:val="20"/>
        </w:rPr>
        <w:t>.</w:t>
      </w:r>
    </w:p>
    <w:p w:rsidR="00FC10C1" w:rsidRPr="00310F47" w:rsidRDefault="00FC10C1"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rPr>
        <w:t>Следствие 1</w:t>
      </w:r>
      <w:r w:rsidRPr="00310F47">
        <w:rPr>
          <w:rFonts w:ascii="Times New Roman" w:hAnsi="Times New Roman" w:cs="Times New Roman"/>
          <w:sz w:val="20"/>
          <w:szCs w:val="20"/>
        </w:rPr>
        <w:t>. Локально разрешимая группа без крупения,</w:t>
      </w:r>
      <w:r w:rsidRPr="00310F47">
        <w:rPr>
          <w:rFonts w:ascii="Times New Roman" w:hAnsi="Times New Roman" w:cs="Times New Roman"/>
          <w:sz w:val="20"/>
          <w:szCs w:val="20"/>
          <w:lang w:val="kk-KZ"/>
        </w:rPr>
        <w:t xml:space="preserve"> удовлениворяющая </w:t>
      </w:r>
      <w:r w:rsidRPr="00310F47">
        <w:rPr>
          <w:rFonts w:ascii="Times New Roman" w:hAnsi="Times New Roman" w:cs="Times New Roman"/>
          <w:sz w:val="20"/>
          <w:szCs w:val="20"/>
        </w:rPr>
        <w:t>нормализаторному условию</w:t>
      </w:r>
      <w:r w:rsidRPr="00310F47">
        <w:rPr>
          <w:rFonts w:ascii="Times New Roman" w:hAnsi="Times New Roman" w:cs="Times New Roman"/>
          <w:sz w:val="20"/>
          <w:szCs w:val="20"/>
          <w:lang w:val="kk-KZ"/>
        </w:rPr>
        <w:t xml:space="preserve"> кая </w:t>
      </w:r>
      <w:r w:rsidRPr="00310F47">
        <w:rPr>
          <w:rFonts w:ascii="Times New Roman" w:hAnsi="Times New Roman" w:cs="Times New Roman"/>
          <w:sz w:val="20"/>
          <w:szCs w:val="20"/>
        </w:rPr>
        <w:t>неци</w:t>
      </w:r>
      <w:r w:rsidRPr="00310F47">
        <w:rPr>
          <w:rFonts w:ascii="Times New Roman" w:hAnsi="Times New Roman" w:cs="Times New Roman"/>
          <w:sz w:val="20"/>
          <w:szCs w:val="20"/>
          <w:lang w:val="kk-KZ"/>
        </w:rPr>
        <w:t xml:space="preserve">каическая </w:t>
      </w:r>
      <w:r w:rsidRPr="00310F47">
        <w:rPr>
          <w:rFonts w:ascii="Times New Roman" w:hAnsi="Times New Roman" w:cs="Times New Roman"/>
          <w:sz w:val="20"/>
          <w:szCs w:val="20"/>
        </w:rPr>
        <w:t xml:space="preserve">подгрупп, </w:t>
      </w:r>
      <w:r w:rsidRPr="00310F47">
        <w:rPr>
          <w:rFonts w:ascii="Times New Roman" w:hAnsi="Times New Roman" w:cs="Times New Roman"/>
          <w:sz w:val="20"/>
          <w:szCs w:val="20"/>
          <w:lang w:val="kk-KZ"/>
        </w:rPr>
        <w:t xml:space="preserve">является </w:t>
      </w:r>
      <w:r w:rsidRPr="00310F47">
        <w:rPr>
          <w:rFonts w:ascii="Times New Roman" w:hAnsi="Times New Roman" w:cs="Times New Roman"/>
          <w:noProof/>
          <w:position w:val="-6"/>
          <w:sz w:val="20"/>
          <w:szCs w:val="20"/>
          <w:lang w:val="kk-KZ"/>
        </w:rPr>
        <w:object w:dxaOrig="279" w:dyaOrig="279">
          <v:shape id="_x0000_i1471" type="#_x0000_t75" style="width:11.25pt;height:11.25pt" o:ole="">
            <v:imagedata r:id="rId860" o:title=""/>
          </v:shape>
          <o:OLEObject Type="Embed" ProgID="Equation.3" ShapeID="_x0000_i1471" DrawAspect="Content" ObjectID="_1734341141" r:id="rId861"/>
        </w:object>
      </w:r>
      <w:r w:rsidRPr="00310F47">
        <w:rPr>
          <w:rFonts w:ascii="Times New Roman" w:hAnsi="Times New Roman" w:cs="Times New Roman"/>
          <w:sz w:val="20"/>
          <w:szCs w:val="20"/>
          <w:lang w:val="kk-KZ"/>
        </w:rPr>
        <w:t xml:space="preserve"> - группой.</w:t>
      </w:r>
    </w:p>
    <w:p w:rsidR="00FC10C1" w:rsidRPr="00310F47" w:rsidRDefault="00FC10C1"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Следствие</w:t>
      </w:r>
      <w:r w:rsidRPr="00310F47">
        <w:rPr>
          <w:rFonts w:ascii="Times New Roman" w:hAnsi="Times New Roman" w:cs="Times New Roman"/>
          <w:b/>
          <w:sz w:val="20"/>
          <w:szCs w:val="20"/>
        </w:rPr>
        <w:t xml:space="preserve"> </w:t>
      </w:r>
      <w:r w:rsidRPr="00310F47">
        <w:rPr>
          <w:rFonts w:ascii="Times New Roman" w:hAnsi="Times New Roman" w:cs="Times New Roman"/>
          <w:b/>
          <w:sz w:val="20"/>
          <w:szCs w:val="20"/>
          <w:lang w:val="kk-KZ"/>
        </w:rPr>
        <w:t>2.</w:t>
      </w:r>
      <w:r w:rsidRPr="00310F47">
        <w:rPr>
          <w:rFonts w:ascii="Times New Roman" w:hAnsi="Times New Roman" w:cs="Times New Roman"/>
          <w:b/>
          <w:sz w:val="20"/>
          <w:szCs w:val="20"/>
        </w:rPr>
        <w:t xml:space="preserve"> </w:t>
      </w:r>
      <w:r w:rsidRPr="00310F47">
        <w:rPr>
          <w:rFonts w:ascii="Times New Roman" w:hAnsi="Times New Roman" w:cs="Times New Roman"/>
          <w:sz w:val="20"/>
          <w:szCs w:val="20"/>
          <w:lang w:val="kk-KZ"/>
        </w:rPr>
        <w:t>В непериодическ</w:t>
      </w:r>
      <w:r w:rsidRPr="00310F47">
        <w:rPr>
          <w:rFonts w:ascii="Times New Roman" w:hAnsi="Times New Roman" w:cs="Times New Roman"/>
          <w:sz w:val="20"/>
          <w:szCs w:val="20"/>
        </w:rPr>
        <w:t>о</w:t>
      </w:r>
      <w:r w:rsidRPr="00310F47">
        <w:rPr>
          <w:rFonts w:ascii="Times New Roman" w:hAnsi="Times New Roman" w:cs="Times New Roman"/>
          <w:sz w:val="20"/>
          <w:szCs w:val="20"/>
          <w:lang w:val="kk-KZ"/>
        </w:rPr>
        <w:t>й локально разрешимой группе</w:t>
      </w:r>
      <w:r w:rsidRPr="00310F47">
        <w:rPr>
          <w:rFonts w:ascii="Times New Roman" w:hAnsi="Times New Roman" w:cs="Times New Roman"/>
          <w:sz w:val="20"/>
          <w:szCs w:val="20"/>
        </w:rPr>
        <w:t xml:space="preserve"> </w:t>
      </w:r>
      <w:r w:rsidRPr="00310F47">
        <w:rPr>
          <w:rFonts w:ascii="Times New Roman" w:hAnsi="Times New Roman" w:cs="Times New Roman"/>
          <w:noProof/>
          <w:position w:val="-6"/>
          <w:sz w:val="20"/>
          <w:szCs w:val="20"/>
        </w:rPr>
        <w:object w:dxaOrig="260" w:dyaOrig="279">
          <v:shape id="_x0000_i1472" type="#_x0000_t75" style="width:11.25pt;height:11.25pt" o:ole="">
            <v:imagedata r:id="rId862" o:title=""/>
          </v:shape>
          <o:OLEObject Type="Embed" ProgID="Equation.3" ShapeID="_x0000_i1472" DrawAspect="Content" ObjectID="_1734341142" r:id="rId863"/>
        </w:object>
      </w:r>
      <w:r w:rsidRPr="00310F47">
        <w:rPr>
          <w:rFonts w:ascii="Times New Roman" w:hAnsi="Times New Roman" w:cs="Times New Roman"/>
          <w:sz w:val="20"/>
          <w:szCs w:val="20"/>
          <w:lang w:val="kk-KZ"/>
        </w:rPr>
        <w:t xml:space="preserve">, удовлениворяющей нормализаторному условию для нециклическия подгрупп и не являющайся </w:t>
      </w:r>
      <w:r w:rsidRPr="00310F47">
        <w:rPr>
          <w:rFonts w:ascii="Times New Roman" w:hAnsi="Times New Roman" w:cs="Times New Roman"/>
          <w:noProof/>
          <w:position w:val="-6"/>
          <w:sz w:val="20"/>
          <w:szCs w:val="20"/>
          <w:lang w:val="kk-KZ"/>
        </w:rPr>
        <w:object w:dxaOrig="279" w:dyaOrig="279">
          <v:shape id="_x0000_i1473" type="#_x0000_t75" style="width:11.25pt;height:11.25pt" o:ole="">
            <v:imagedata r:id="rId864" o:title=""/>
          </v:shape>
          <o:OLEObject Type="Embed" ProgID="Equation.3" ShapeID="_x0000_i1473" DrawAspect="Content" ObjectID="_1734341143" r:id="rId865"/>
        </w:objec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группой, инвариантны все неабелевы подгруппы.</w:t>
      </w:r>
    </w:p>
    <w:p w:rsidR="00FC10C1" w:rsidRPr="00310F47" w:rsidRDefault="00FC10C1" w:rsidP="00B615E6">
      <w:pPr>
        <w:spacing w:after="0" w:line="240" w:lineRule="auto"/>
        <w:jc w:val="both"/>
        <w:rPr>
          <w:rFonts w:ascii="Times New Roman" w:hAnsi="Times New Roman" w:cs="Times New Roman"/>
          <w:sz w:val="20"/>
          <w:szCs w:val="20"/>
          <w:lang w:val="kk-KZ"/>
        </w:rPr>
      </w:pPr>
    </w:p>
    <w:p w:rsidR="00FC10C1" w:rsidRPr="00310F47" w:rsidRDefault="00B167CC"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Список литературы</w:t>
      </w:r>
    </w:p>
    <w:p w:rsidR="001B0C40" w:rsidRPr="00310F47" w:rsidRDefault="001B0C40" w:rsidP="00B615E6">
      <w:pPr>
        <w:spacing w:after="0" w:line="240" w:lineRule="auto"/>
        <w:jc w:val="center"/>
        <w:rPr>
          <w:rFonts w:ascii="Times New Roman" w:hAnsi="Times New Roman" w:cs="Times New Roman"/>
          <w:b/>
          <w:sz w:val="20"/>
          <w:szCs w:val="20"/>
          <w:lang w:val="kk-KZ"/>
        </w:rPr>
      </w:pPr>
    </w:p>
    <w:p w:rsidR="00FC10C1" w:rsidRPr="00310F47" w:rsidRDefault="00FC10C1"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 Черников С.Н. Исседованные групп с  заданными  свойствами подгрупп. –Укр.мат.журн.,1969,21,№ 2. C. 193-209.</w:t>
      </w:r>
    </w:p>
    <w:p w:rsidR="00FC10C1" w:rsidRPr="00310F47" w:rsidRDefault="00FC10C1"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 Черников С.Н. Онормализаторном условии. Мат. Заметки, 1968,3, № 1, с.45-50.</w:t>
      </w:r>
    </w:p>
    <w:p w:rsidR="00FC10C1" w:rsidRPr="00310F47" w:rsidRDefault="00FC10C1" w:rsidP="00B615E6">
      <w:pPr>
        <w:spacing w:after="0" w:line="240" w:lineRule="auto"/>
        <w:jc w:val="both"/>
        <w:rPr>
          <w:rFonts w:ascii="Times New Roman" w:hAnsi="Times New Roman" w:cs="Times New Roman"/>
          <w:sz w:val="20"/>
          <w:szCs w:val="20"/>
        </w:rPr>
      </w:pPr>
      <w:r w:rsidRPr="00310F47">
        <w:rPr>
          <w:rFonts w:ascii="Times New Roman" w:hAnsi="Times New Roman" w:cs="Times New Roman"/>
          <w:sz w:val="20"/>
          <w:szCs w:val="20"/>
          <w:lang w:val="kk-KZ"/>
        </w:rPr>
        <w:t xml:space="preserve">3. Robinson D.J. J. A theozem on finitely qenerated  hyperabelian  group A.            </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en-US"/>
        </w:rPr>
        <w:t>Invent</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en-US"/>
        </w:rPr>
        <w:t>Math</w:t>
      </w:r>
      <w:r w:rsidRPr="00310F47">
        <w:rPr>
          <w:rFonts w:ascii="Times New Roman" w:hAnsi="Times New Roman" w:cs="Times New Roman"/>
          <w:sz w:val="20"/>
          <w:szCs w:val="20"/>
        </w:rPr>
        <w:t>., 1970,10,</w:t>
      </w:r>
      <w:r w:rsidRPr="00310F47">
        <w:rPr>
          <w:rFonts w:ascii="Times New Roman" w:hAnsi="Times New Roman" w:cs="Times New Roman"/>
          <w:sz w:val="20"/>
          <w:szCs w:val="20"/>
          <w:lang w:val="kk-KZ"/>
        </w:rPr>
        <w:t>№</w:t>
      </w:r>
      <w:r w:rsidRPr="00310F47">
        <w:rPr>
          <w:rFonts w:ascii="Times New Roman" w:hAnsi="Times New Roman" w:cs="Times New Roman"/>
          <w:sz w:val="20"/>
          <w:szCs w:val="20"/>
        </w:rPr>
        <w:t xml:space="preserve">1, </w:t>
      </w:r>
      <w:r w:rsidRPr="00310F47">
        <w:rPr>
          <w:rFonts w:ascii="Times New Roman" w:hAnsi="Times New Roman" w:cs="Times New Roman"/>
          <w:sz w:val="20"/>
          <w:szCs w:val="20"/>
          <w:lang w:val="en-US"/>
        </w:rPr>
        <w:t>p</w:t>
      </w:r>
      <w:r w:rsidRPr="00310F47">
        <w:rPr>
          <w:rFonts w:ascii="Times New Roman" w:hAnsi="Times New Roman" w:cs="Times New Roman"/>
          <w:sz w:val="20"/>
          <w:szCs w:val="20"/>
        </w:rPr>
        <w:t>.38-43.</w:t>
      </w:r>
    </w:p>
    <w:p w:rsidR="00FC10C1" w:rsidRPr="00310F47" w:rsidRDefault="00FC10C1"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rPr>
        <w:t>4.</w:t>
      </w:r>
      <w:r w:rsidRPr="00310F47">
        <w:rPr>
          <w:rFonts w:ascii="Times New Roman" w:hAnsi="Times New Roman" w:cs="Times New Roman"/>
          <w:sz w:val="20"/>
          <w:szCs w:val="20"/>
          <w:lang w:val="kk-KZ"/>
        </w:rPr>
        <w:t xml:space="preserve"> Корзюков Ю.А.Конечные </w:t>
      </w:r>
      <m:oMath>
        <m:acc>
          <m:accPr>
            <m:chr m:val="̅"/>
            <m:ctrlPr>
              <w:rPr>
                <w:rFonts w:ascii="Cambria Math" w:hAnsi="Cambria Math" w:cs="Times New Roman"/>
                <w:i/>
                <w:sz w:val="20"/>
                <w:szCs w:val="20"/>
                <w:lang w:val="kk-KZ"/>
              </w:rPr>
            </m:ctrlPr>
          </m:accPr>
          <m:e>
            <m:r>
              <w:rPr>
                <w:rFonts w:ascii="Cambria Math" w:hAnsi="Cambria Math" w:cs="Times New Roman"/>
                <w:sz w:val="20"/>
                <w:szCs w:val="20"/>
                <w:lang w:val="kk-KZ"/>
              </w:rPr>
              <m:t>С</m:t>
            </m:r>
          </m:e>
        </m:acc>
      </m:oMath>
      <w:r w:rsidRPr="00310F47">
        <w:rPr>
          <w:rFonts w:ascii="Times New Roman" w:hAnsi="Times New Roman" w:cs="Times New Roman"/>
          <w:sz w:val="20"/>
          <w:szCs w:val="20"/>
          <w:lang w:val="en-US"/>
        </w:rPr>
        <w:t>N</w:t>
      </w:r>
      <w:r w:rsidRPr="00310F47">
        <w:rPr>
          <w:rFonts w:ascii="Times New Roman" w:hAnsi="Times New Roman" w:cs="Times New Roman"/>
          <w:sz w:val="20"/>
          <w:szCs w:val="20"/>
        </w:rPr>
        <w:t xml:space="preserve"> – </w:t>
      </w:r>
      <w:r w:rsidRPr="00310F47">
        <w:rPr>
          <w:rFonts w:ascii="Times New Roman" w:hAnsi="Times New Roman" w:cs="Times New Roman"/>
          <w:sz w:val="20"/>
          <w:szCs w:val="20"/>
          <w:lang w:val="kk-KZ"/>
        </w:rPr>
        <w:t>групппы. – Ученые записки Пермского госуниверситета, 1975, вып. 343, с. 48-52.</w:t>
      </w:r>
    </w:p>
    <w:p w:rsidR="00FC10C1" w:rsidRPr="00310F47" w:rsidRDefault="00FC10C1"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lastRenderedPageBreak/>
        <w:t>5. Черников С.Н. О строенич групп с конечными классами сопряженные  элементов. – Дан СССР, 1957,115, №1,с. 60-63.</w:t>
      </w:r>
    </w:p>
    <w:p w:rsidR="00FC10C1" w:rsidRPr="00310F47" w:rsidRDefault="00FC10C1"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6. Курош А.Г. Теория групп. –М.: Наука, 1967.</w:t>
      </w:r>
    </w:p>
    <w:p w:rsidR="00FC10C1" w:rsidRPr="00310F47" w:rsidRDefault="00FC10C1" w:rsidP="00B615E6">
      <w:pPr>
        <w:spacing w:after="0" w:line="240" w:lineRule="auto"/>
        <w:rPr>
          <w:rFonts w:ascii="Times New Roman" w:eastAsiaTheme="minorEastAsia" w:hAnsi="Times New Roman" w:cs="Times New Roman"/>
          <w:sz w:val="20"/>
          <w:szCs w:val="20"/>
          <w:lang w:val="kk-KZ"/>
        </w:rPr>
      </w:pPr>
    </w:p>
    <w:p w:rsidR="00FC10C1" w:rsidRPr="00310F47" w:rsidRDefault="00FC10C1" w:rsidP="00B615E6">
      <w:pPr>
        <w:spacing w:after="0" w:line="240" w:lineRule="auto"/>
        <w:rPr>
          <w:rFonts w:ascii="Times New Roman" w:eastAsiaTheme="minorEastAsia" w:hAnsi="Times New Roman" w:cs="Times New Roman"/>
          <w:sz w:val="20"/>
          <w:szCs w:val="20"/>
          <w:lang w:val="kk-KZ"/>
        </w:rPr>
      </w:pPr>
    </w:p>
    <w:p w:rsidR="00FC10C1" w:rsidRPr="00310F47" w:rsidRDefault="00FC10C1" w:rsidP="00B615E6">
      <w:pPr>
        <w:spacing w:after="0" w:line="240" w:lineRule="auto"/>
        <w:rPr>
          <w:rFonts w:ascii="Times New Roman" w:hAnsi="Times New Roman" w:cs="Times New Roman"/>
          <w:b/>
          <w:sz w:val="20"/>
          <w:szCs w:val="20"/>
          <w:lang w:val="kk-KZ"/>
        </w:rPr>
      </w:pPr>
      <w:r w:rsidRPr="00310F47">
        <w:rPr>
          <w:rFonts w:ascii="Times New Roman" w:hAnsi="Times New Roman" w:cs="Times New Roman"/>
          <w:b/>
          <w:sz w:val="20"/>
          <w:szCs w:val="20"/>
          <w:lang w:val="kk-KZ"/>
        </w:rPr>
        <w:t>УДК 510.67</w:t>
      </w:r>
    </w:p>
    <w:p w:rsidR="00FC10C1" w:rsidRPr="00310F47" w:rsidRDefault="00CA27BB"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Мулдагалиев В.С., Маутеева С.М.</w:t>
      </w:r>
    </w:p>
    <w:p w:rsidR="00FC10C1" w:rsidRPr="00310F47" w:rsidRDefault="00FC10C1" w:rsidP="00B615E6">
      <w:pPr>
        <w:spacing w:after="0" w:line="240" w:lineRule="auto"/>
        <w:ind w:firstLine="567"/>
        <w:jc w:val="center"/>
        <w:rPr>
          <w:rFonts w:ascii="Times New Roman" w:hAnsi="Times New Roman" w:cs="Times New Roman"/>
          <w:i/>
          <w:sz w:val="20"/>
          <w:szCs w:val="20"/>
        </w:rPr>
      </w:pPr>
      <w:r w:rsidRPr="00310F47">
        <w:rPr>
          <w:rFonts w:ascii="Times New Roman" w:hAnsi="Times New Roman" w:cs="Times New Roman"/>
          <w:i/>
          <w:sz w:val="20"/>
          <w:szCs w:val="20"/>
        </w:rPr>
        <w:t>Западно-Казахстанский университет им.М.Утемисова</w:t>
      </w:r>
    </w:p>
    <w:p w:rsidR="00FC10C1" w:rsidRPr="00310F47" w:rsidRDefault="005F32DE" w:rsidP="00B615E6">
      <w:pPr>
        <w:spacing w:after="0" w:line="240" w:lineRule="auto"/>
        <w:ind w:firstLine="567"/>
        <w:jc w:val="center"/>
        <w:rPr>
          <w:rFonts w:ascii="Times New Roman" w:hAnsi="Times New Roman" w:cs="Times New Roman"/>
          <w:i/>
          <w:sz w:val="20"/>
          <w:szCs w:val="20"/>
        </w:rPr>
      </w:pPr>
      <w:r w:rsidRPr="00310F47">
        <w:rPr>
          <w:rFonts w:ascii="Times New Roman" w:hAnsi="Times New Roman" w:cs="Times New Roman"/>
          <w:i/>
          <w:sz w:val="20"/>
          <w:szCs w:val="20"/>
        </w:rPr>
        <w:t>г</w:t>
      </w:r>
      <w:r w:rsidR="00FC10C1" w:rsidRPr="00310F47">
        <w:rPr>
          <w:rFonts w:ascii="Times New Roman" w:hAnsi="Times New Roman" w:cs="Times New Roman"/>
          <w:i/>
          <w:sz w:val="20"/>
          <w:szCs w:val="20"/>
        </w:rPr>
        <w:t>.Уральск, Казахстан</w:t>
      </w:r>
    </w:p>
    <w:p w:rsidR="00FC10C1" w:rsidRPr="00310F47" w:rsidRDefault="00FC10C1" w:rsidP="00B615E6">
      <w:pPr>
        <w:spacing w:after="0" w:line="240" w:lineRule="auto"/>
        <w:ind w:firstLine="567"/>
        <w:jc w:val="center"/>
        <w:rPr>
          <w:rFonts w:ascii="Times New Roman" w:hAnsi="Times New Roman" w:cs="Times New Roman"/>
          <w:i/>
          <w:sz w:val="20"/>
          <w:szCs w:val="20"/>
        </w:rPr>
      </w:pPr>
    </w:p>
    <w:p w:rsidR="00FC10C1" w:rsidRPr="00310F47" w:rsidRDefault="00FC10C1" w:rsidP="00B615E6">
      <w:pPr>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rPr>
        <w:t>ВКЛАД АКАДЕМИКА ТАЙМАНОВА В ТЕОРИЮ МОДЕЛЕЙ</w:t>
      </w:r>
    </w:p>
    <w:p w:rsidR="00FC10C1" w:rsidRPr="00310F47" w:rsidRDefault="00FC10C1" w:rsidP="00B615E6">
      <w:pPr>
        <w:spacing w:after="0" w:line="240" w:lineRule="auto"/>
        <w:jc w:val="center"/>
        <w:rPr>
          <w:rFonts w:ascii="Times New Roman" w:hAnsi="Times New Roman" w:cs="Times New Roman"/>
          <w:b/>
          <w:sz w:val="20"/>
          <w:szCs w:val="20"/>
          <w:lang w:val="kk-KZ"/>
        </w:rPr>
      </w:pPr>
    </w:p>
    <w:p w:rsidR="00FC10C1" w:rsidRPr="00310F47" w:rsidRDefault="00FC10C1" w:rsidP="00B615E6">
      <w:pPr>
        <w:spacing w:after="0" w:line="240" w:lineRule="auto"/>
        <w:contextualSpacing/>
        <w:jc w:val="both"/>
        <w:rPr>
          <w:rFonts w:ascii="Times New Roman" w:hAnsi="Times New Roman" w:cs="Times New Roman"/>
          <w:sz w:val="20"/>
          <w:szCs w:val="20"/>
        </w:rPr>
      </w:pPr>
      <w:r w:rsidRPr="00310F47">
        <w:rPr>
          <w:rFonts w:ascii="Times New Roman" w:hAnsi="Times New Roman" w:cs="Times New Roman"/>
          <w:sz w:val="20"/>
          <w:szCs w:val="20"/>
        </w:rPr>
        <w:tab/>
        <w:t>В связи с общими свойствами аксиоматизируемых классов моделей естественно возникла задача о нахождении необходимых и достаточных признаков, характеризующих аксиоматизируемые классы. Так как язык, на котором надо формулировать эти признаки не указывается, то задача может допускать различные решения. Так Е.Лось [1]</w:t>
      </w:r>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о характеризовал аксиоматизируемые класс</w:t>
      </w:r>
      <w:r w:rsidRPr="00310F47">
        <w:rPr>
          <w:rFonts w:ascii="Times New Roman" w:hAnsi="Times New Roman" w:cs="Times New Roman"/>
          <w:sz w:val="20"/>
          <w:szCs w:val="20"/>
          <w:lang w:val="kk-KZ"/>
        </w:rPr>
        <w:t>ы</w:t>
      </w:r>
      <w:r w:rsidRPr="00310F47">
        <w:rPr>
          <w:rFonts w:ascii="Times New Roman" w:hAnsi="Times New Roman" w:cs="Times New Roman"/>
          <w:sz w:val="20"/>
          <w:szCs w:val="20"/>
        </w:rPr>
        <w:t xml:space="preserve"> на языке</w:t>
      </w:r>
      <w:r w:rsidRPr="00310F47">
        <w:rPr>
          <w:rFonts w:ascii="Times New Roman" w:hAnsi="Times New Roman" w:cs="Times New Roman"/>
          <w:sz w:val="20"/>
          <w:szCs w:val="20"/>
          <w:lang w:val="kk-KZ"/>
        </w:rPr>
        <w:t xml:space="preserve"> булевых алгебр. И. Мыцельский </w:t>
      </w:r>
      <w:r w:rsidRPr="00310F47">
        <w:rPr>
          <w:rFonts w:ascii="Times New Roman" w:hAnsi="Times New Roman" w:cs="Times New Roman"/>
          <w:sz w:val="20"/>
          <w:szCs w:val="20"/>
        </w:rPr>
        <w:t>[1]</w:t>
      </w:r>
      <w:r w:rsidRPr="00310F47">
        <w:rPr>
          <w:rFonts w:ascii="Times New Roman" w:hAnsi="Times New Roman" w:cs="Times New Roman"/>
          <w:sz w:val="20"/>
          <w:szCs w:val="20"/>
          <w:lang w:val="kk-KZ"/>
        </w:rPr>
        <w:t xml:space="preserve"> указал характеристику аксиоматизируемых классов на языке </w:t>
      </w:r>
      <w:r w:rsidRPr="00310F47">
        <w:rPr>
          <w:rFonts w:ascii="Times New Roman" w:hAnsi="Times New Roman" w:cs="Times New Roman"/>
          <w:sz w:val="20"/>
          <w:szCs w:val="20"/>
        </w:rPr>
        <w:t>функций.</w:t>
      </w:r>
    </w:p>
    <w:p w:rsidR="00FC10C1" w:rsidRPr="00310F47" w:rsidRDefault="00FC10C1" w:rsidP="00B615E6">
      <w:pPr>
        <w:spacing w:after="0" w:line="240" w:lineRule="auto"/>
        <w:contextualSpacing/>
        <w:jc w:val="both"/>
        <w:rPr>
          <w:rFonts w:ascii="Times New Roman" w:hAnsi="Times New Roman" w:cs="Times New Roman"/>
          <w:sz w:val="20"/>
          <w:szCs w:val="20"/>
          <w:lang w:val="kk-KZ"/>
        </w:rPr>
      </w:pPr>
      <w:r w:rsidRPr="00310F47">
        <w:rPr>
          <w:rFonts w:ascii="Times New Roman" w:hAnsi="Times New Roman" w:cs="Times New Roman"/>
          <w:sz w:val="20"/>
          <w:szCs w:val="20"/>
        </w:rPr>
        <w:tab/>
        <w:t>В 1959 г</w:t>
      </w:r>
      <w:r w:rsidRPr="00310F47">
        <w:rPr>
          <w:rFonts w:ascii="Times New Roman" w:hAnsi="Times New Roman" w:cs="Times New Roman"/>
          <w:sz w:val="20"/>
          <w:szCs w:val="20"/>
          <w:lang w:val="kk-KZ"/>
        </w:rPr>
        <w:t>.</w:t>
      </w:r>
      <w:r w:rsidRPr="00310F47">
        <w:rPr>
          <w:rFonts w:ascii="Times New Roman" w:hAnsi="Times New Roman" w:cs="Times New Roman"/>
          <w:sz w:val="20"/>
          <w:szCs w:val="20"/>
        </w:rPr>
        <w:t xml:space="preserve"> появилась важная статья С. Ужана [1]</w:t>
      </w:r>
      <w:r w:rsidRPr="00310F47">
        <w:rPr>
          <w:rFonts w:ascii="Times New Roman" w:hAnsi="Times New Roman" w:cs="Times New Roman"/>
          <w:sz w:val="20"/>
          <w:szCs w:val="20"/>
          <w:lang w:val="kk-KZ"/>
        </w:rPr>
        <w:t xml:space="preserve"> в котором дана прозрачная характеристика на языке отображений тех классов моделей, которые могут быть описаны аксиомами сколенского вида. Обобщив наклежим образом определения С. Ужана, А.Д. Тайманов </w:t>
      </w:r>
      <w:r w:rsidRPr="00310F47">
        <w:rPr>
          <w:rFonts w:ascii="Times New Roman" w:hAnsi="Times New Roman" w:cs="Times New Roman"/>
          <w:sz w:val="20"/>
          <w:szCs w:val="20"/>
        </w:rPr>
        <w:t>[1</w:t>
      </w:r>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2]</w:t>
      </w:r>
      <w:r w:rsidRPr="00310F47">
        <w:rPr>
          <w:rFonts w:ascii="Times New Roman" w:hAnsi="Times New Roman" w:cs="Times New Roman"/>
          <w:sz w:val="20"/>
          <w:szCs w:val="20"/>
          <w:lang w:val="kk-KZ"/>
        </w:rPr>
        <w:t xml:space="preserve">  решением и общую задачу, найдя теоретико-множественные характеристики аксиоматизируемых конечно аксиоматезируемых и других аксиоматезируемых классов моделей. При этом в качестве простых следствии получились известные теоремы Лося-Тарского, Лося-Сушко, А. Робинсона о харектиристических </w:t>
      </w:r>
      <w:r w:rsidRPr="00310F47">
        <w:rPr>
          <w:rFonts w:ascii="Times New Roman" w:hAnsi="Times New Roman" w:cs="Times New Roman"/>
          <w:position w:val="-6"/>
          <w:sz w:val="20"/>
          <w:szCs w:val="20"/>
          <w:lang w:val="kk-KZ"/>
        </w:rPr>
        <w:object w:dxaOrig="1120" w:dyaOrig="279">
          <v:shape id="_x0000_i1474" type="#_x0000_t75" style="width:55.5pt;height:16.5pt" o:ole="">
            <v:imagedata r:id="rId866" o:title=""/>
          </v:shape>
          <o:OLEObject Type="Embed" ProgID="Equation.3" ShapeID="_x0000_i1474" DrawAspect="Content" ObjectID="_1734341144" r:id="rId867"/>
        </w:object>
      </w:r>
      <w:r w:rsidRPr="00310F47">
        <w:rPr>
          <w:rFonts w:ascii="Times New Roman" w:hAnsi="Times New Roman" w:cs="Times New Roman"/>
          <w:sz w:val="20"/>
          <w:szCs w:val="20"/>
          <w:lang w:val="kk-KZ"/>
        </w:rPr>
        <w:t xml:space="preserve"> классов. Ниже излагаются кратко упамянутые результаты А.Д. Тайманова. </w:t>
      </w:r>
    </w:p>
    <w:p w:rsidR="00FC10C1" w:rsidRPr="00310F47" w:rsidRDefault="00FC10C1" w:rsidP="00B615E6">
      <w:pPr>
        <w:spacing w:after="0" w:line="240" w:lineRule="auto"/>
        <w:contextualSpacing/>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t xml:space="preserve">Другие характеристики мы не излагали, ибо они остаются за пределами темы нашей заметки. Пусть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m</m:t>
            </m:r>
          </m:e>
          <m:sub>
            <m:r>
              <w:rPr>
                <w:rFonts w:ascii="Cambria Math" w:hAnsi="Cambria Math" w:cs="Times New Roman"/>
                <w:sz w:val="20"/>
                <w:szCs w:val="20"/>
                <w:lang w:val="kk-KZ"/>
              </w:rPr>
              <m:t>1</m:t>
            </m:r>
          </m:sub>
        </m:sSub>
      </m:oMath>
      <w:r w:rsidRPr="00310F47">
        <w:rPr>
          <w:rFonts w:ascii="Times New Roman" w:hAnsi="Times New Roman" w:cs="Times New Roman"/>
          <w:sz w:val="20"/>
          <w:szCs w:val="20"/>
          <w:vertAlign w:val="subscript"/>
        </w:rPr>
        <w:t xml:space="preserve"> </w:t>
      </w:r>
      <w:r w:rsidRPr="00310F47">
        <w:rPr>
          <w:rFonts w:ascii="Times New Roman" w:hAnsi="Times New Roman" w:cs="Times New Roman"/>
          <w:sz w:val="20"/>
          <w:szCs w:val="20"/>
          <w:lang w:val="kk-KZ"/>
        </w:rPr>
        <w:t>–которая подмодель модель</w:t>
      </w:r>
      <w:r w:rsidRPr="00310F47">
        <w:rPr>
          <w:rFonts w:ascii="Times New Roman" w:hAnsi="Times New Roman" w:cs="Times New Roman"/>
          <w:sz w:val="20"/>
          <w:szCs w:val="20"/>
        </w:rPr>
        <w:t xml:space="preserve"> </w:t>
      </w:r>
      <m:oMath>
        <m:r>
          <w:rPr>
            <w:rFonts w:ascii="Cambria Math" w:hAnsi="Cambria Math" w:cs="Times New Roman"/>
            <w:sz w:val="20"/>
            <w:szCs w:val="20"/>
            <w:lang w:val="en-US"/>
          </w:rPr>
          <m:t>m</m:t>
        </m:r>
        <m:r>
          <w:rPr>
            <w:rFonts w:ascii="Cambria Math" w:hAnsi="Cambria Math" w:cs="Times New Roman"/>
            <w:sz w:val="20"/>
            <w:szCs w:val="20"/>
          </w:rPr>
          <m:t xml:space="preserve">. </m:t>
        </m:r>
        <m:r>
          <w:rPr>
            <w:rFonts w:ascii="Cambria Math" w:hAnsi="Cambria Math" w:cs="Times New Roman"/>
            <w:sz w:val="20"/>
            <w:szCs w:val="20"/>
            <w:lang w:val="en-US"/>
          </w:rPr>
          <m:t>n</m:t>
        </m:r>
      </m:oMath>
      <w:r w:rsidRPr="00310F47">
        <w:rPr>
          <w:rFonts w:ascii="Times New Roman" w:hAnsi="Times New Roman" w:cs="Times New Roman"/>
          <w:sz w:val="20"/>
          <w:szCs w:val="20"/>
          <w:lang w:val="kk-KZ"/>
        </w:rPr>
        <w:t xml:space="preserve"> –расширением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m</m:t>
            </m:r>
          </m:e>
          <m:sub>
            <m:r>
              <w:rPr>
                <w:rFonts w:ascii="Cambria Math" w:hAnsi="Cambria Math" w:cs="Times New Roman"/>
                <w:sz w:val="20"/>
                <w:szCs w:val="20"/>
                <w:lang w:val="kk-KZ"/>
              </w:rPr>
              <m:t>1</m:t>
            </m:r>
          </m:sub>
        </m:sSub>
      </m:oMath>
      <w:r w:rsidRPr="00310F47">
        <w:rPr>
          <w:rFonts w:ascii="Times New Roman" w:hAnsi="Times New Roman" w:cs="Times New Roman"/>
          <w:sz w:val="20"/>
          <w:szCs w:val="20"/>
          <w:lang w:val="kk-KZ"/>
        </w:rPr>
        <w:t xml:space="preserve"> внутри</w:t>
      </w:r>
      <w:r w:rsidRPr="00310F47">
        <w:rPr>
          <w:rFonts w:ascii="Times New Roman" w:hAnsi="Times New Roman" w:cs="Times New Roman"/>
          <w:sz w:val="20"/>
          <w:szCs w:val="20"/>
        </w:rPr>
        <w:t xml:space="preserve"> </w:t>
      </w:r>
      <m:oMath>
        <m:r>
          <w:rPr>
            <w:rFonts w:ascii="Cambria Math" w:hAnsi="Cambria Math" w:cs="Times New Roman"/>
            <w:sz w:val="20"/>
            <w:szCs w:val="20"/>
            <w:lang w:val="en-US"/>
          </w:rPr>
          <m:t>m</m:t>
        </m:r>
      </m:oMath>
      <w:r w:rsidRPr="00310F47">
        <w:rPr>
          <w:rFonts w:ascii="Times New Roman" w:hAnsi="Times New Roman" w:cs="Times New Roman"/>
          <w:sz w:val="20"/>
          <w:szCs w:val="20"/>
          <w:lang w:val="kk-KZ"/>
        </w:rPr>
        <w:t xml:space="preserve"> называется всякая подмодель</w:t>
      </w:r>
      <w:r w:rsidRPr="00310F47">
        <w:rPr>
          <w:rFonts w:ascii="Times New Roman" w:hAnsi="Times New Roman" w:cs="Times New Roman"/>
          <w:sz w:val="20"/>
          <w:szCs w:val="20"/>
        </w:rPr>
        <w:t xml:space="preserve">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m</m:t>
            </m:r>
          </m:e>
          <m:sub>
            <m:r>
              <w:rPr>
                <w:rFonts w:ascii="Cambria Math" w:hAnsi="Cambria Math" w:cs="Times New Roman"/>
                <w:sz w:val="20"/>
                <w:szCs w:val="20"/>
              </w:rPr>
              <m:t>2</m:t>
            </m:r>
          </m:sub>
        </m:sSub>
      </m:oMath>
      <w:r w:rsidRPr="00310F47">
        <w:rPr>
          <w:rFonts w:ascii="Times New Roman" w:hAnsi="Times New Roman" w:cs="Times New Roman"/>
          <w:sz w:val="20"/>
          <w:szCs w:val="20"/>
          <w:lang w:val="kk-KZ"/>
        </w:rPr>
        <w:t xml:space="preserve"> модели</w:t>
      </w:r>
      <w:r w:rsidRPr="00310F47">
        <w:rPr>
          <w:rFonts w:ascii="Times New Roman" w:hAnsi="Times New Roman" w:cs="Times New Roman"/>
          <w:sz w:val="20"/>
          <w:szCs w:val="20"/>
        </w:rPr>
        <w:t xml:space="preserve"> </w:t>
      </w:r>
      <m:oMath>
        <m:r>
          <w:rPr>
            <w:rFonts w:ascii="Cambria Math" w:hAnsi="Cambria Math" w:cs="Times New Roman"/>
            <w:sz w:val="20"/>
            <w:szCs w:val="20"/>
            <w:lang w:val="en-US"/>
          </w:rPr>
          <m:t>m</m:t>
        </m:r>
      </m:oMath>
      <w:r w:rsidRPr="00310F47">
        <w:rPr>
          <w:rFonts w:ascii="Times New Roman" w:hAnsi="Times New Roman" w:cs="Times New Roman"/>
          <w:sz w:val="20"/>
          <w:szCs w:val="20"/>
          <w:lang w:val="kk-KZ"/>
        </w:rPr>
        <w:t xml:space="preserve">, получающаяся присоединением к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m</m:t>
            </m:r>
          </m:e>
          <m:sub>
            <m:r>
              <w:rPr>
                <w:rFonts w:ascii="Cambria Math" w:hAnsi="Cambria Math" w:cs="Times New Roman"/>
                <w:sz w:val="20"/>
                <w:szCs w:val="20"/>
              </w:rPr>
              <m:t>1</m:t>
            </m:r>
          </m:sub>
        </m:sSub>
      </m:oMath>
      <w:r w:rsidRPr="00310F47">
        <w:rPr>
          <w:rFonts w:ascii="Times New Roman" w:hAnsi="Times New Roman" w:cs="Times New Roman"/>
          <w:sz w:val="20"/>
          <w:szCs w:val="20"/>
          <w:vertAlign w:val="subscript"/>
          <w:lang w:val="kk-KZ"/>
        </w:rPr>
        <w:t xml:space="preserve"> </w:t>
      </w:r>
      <w:r w:rsidRPr="00310F47">
        <w:rPr>
          <w:rFonts w:ascii="Times New Roman" w:hAnsi="Times New Roman" w:cs="Times New Roman"/>
          <w:sz w:val="20"/>
          <w:szCs w:val="20"/>
          <w:lang w:val="kk-KZ"/>
        </w:rPr>
        <w:t xml:space="preserve">не более и каких-нибудь элементов </w:t>
      </w:r>
      <m:oMath>
        <m:r>
          <w:rPr>
            <w:rFonts w:ascii="Cambria Math" w:hAnsi="Cambria Math" w:cs="Times New Roman"/>
            <w:sz w:val="20"/>
            <w:szCs w:val="20"/>
            <w:lang w:val="en-US"/>
          </w:rPr>
          <m:t>m</m:t>
        </m:r>
      </m:oMath>
      <w:r w:rsidRPr="00310F47">
        <w:rPr>
          <w:rFonts w:ascii="Times New Roman" w:hAnsi="Times New Roman" w:cs="Times New Roman"/>
          <w:sz w:val="20"/>
          <w:szCs w:val="20"/>
          <w:lang w:val="kk-KZ"/>
        </w:rPr>
        <w:t xml:space="preserve">. Будем говорить также, что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m</m:t>
            </m:r>
          </m:e>
          <m:sub>
            <m:r>
              <w:rPr>
                <w:rFonts w:ascii="Cambria Math" w:hAnsi="Cambria Math" w:cs="Times New Roman"/>
                <w:sz w:val="20"/>
                <w:szCs w:val="20"/>
                <w:lang w:val="kk-KZ"/>
              </w:rPr>
              <m:t>1</m:t>
            </m:r>
          </m:sub>
        </m:sSub>
      </m:oMath>
      <w:r w:rsidRPr="00310F47">
        <w:rPr>
          <w:rFonts w:ascii="Times New Roman" w:hAnsi="Times New Roman" w:cs="Times New Roman"/>
          <w:sz w:val="20"/>
          <w:szCs w:val="20"/>
          <w:vertAlign w:val="subscript"/>
          <w:lang w:val="kk-KZ"/>
        </w:rPr>
        <w:t xml:space="preserve"> </w:t>
      </w:r>
      <w:r w:rsidRPr="00310F47">
        <w:rPr>
          <w:rFonts w:ascii="Times New Roman" w:hAnsi="Times New Roman" w:cs="Times New Roman"/>
          <w:sz w:val="20"/>
          <w:szCs w:val="20"/>
          <w:lang w:val="kk-KZ"/>
        </w:rPr>
        <w:t xml:space="preserve">есть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n</m:t>
            </m:r>
          </m:e>
          <m:sub>
            <m:r>
              <w:rPr>
                <w:rFonts w:ascii="Cambria Math" w:hAnsi="Cambria Math" w:cs="Times New Roman"/>
                <w:sz w:val="20"/>
                <w:szCs w:val="20"/>
                <w:lang w:val="kk-KZ"/>
              </w:rPr>
              <m:t>1</m:t>
            </m:r>
          </m:sub>
        </m:sSub>
      </m:oMath>
      <w:r w:rsidRPr="00310F47">
        <w:rPr>
          <w:rFonts w:ascii="Times New Roman" w:hAnsi="Times New Roman" w:cs="Times New Roman"/>
          <w:sz w:val="20"/>
          <w:szCs w:val="20"/>
          <w:vertAlign w:val="subscript"/>
        </w:rPr>
        <w:t xml:space="preserve"> </w:t>
      </w:r>
      <w:r w:rsidRPr="00310F47">
        <w:rPr>
          <w:rFonts w:ascii="Times New Roman" w:hAnsi="Times New Roman" w:cs="Times New Roman"/>
          <w:sz w:val="20"/>
          <w:szCs w:val="20"/>
          <w:lang w:val="kk-KZ"/>
        </w:rPr>
        <w:t xml:space="preserve"> –подмодель</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если</w:t>
      </w:r>
      <w:r w:rsidRPr="00310F47">
        <w:rPr>
          <w:rFonts w:ascii="Times New Roman" w:hAnsi="Times New Roman" w:cs="Times New Roman"/>
          <w:sz w:val="20"/>
          <w:szCs w:val="20"/>
        </w:rPr>
        <w:t xml:space="preserve">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m</m:t>
            </m:r>
          </m:e>
          <m:sub>
            <m:r>
              <w:rPr>
                <w:rFonts w:ascii="Cambria Math" w:hAnsi="Cambria Math" w:cs="Times New Roman"/>
                <w:sz w:val="20"/>
                <w:szCs w:val="20"/>
                <w:lang w:val="kk-KZ"/>
              </w:rPr>
              <m:t>1</m:t>
            </m:r>
          </m:sub>
        </m:sSub>
      </m:oMath>
      <w:r w:rsidRPr="00310F47">
        <w:rPr>
          <w:rFonts w:ascii="Times New Roman" w:hAnsi="Times New Roman" w:cs="Times New Roman"/>
          <w:sz w:val="20"/>
          <w:szCs w:val="20"/>
          <w:lang w:val="kk-KZ"/>
        </w:rPr>
        <w:t xml:space="preserve"> содержит не более</w:t>
      </w:r>
      <w:r w:rsidRPr="00310F47">
        <w:rPr>
          <w:rFonts w:ascii="Times New Roman" w:hAnsi="Times New Roman" w:cs="Times New Roman"/>
          <w:sz w:val="20"/>
          <w:szCs w:val="20"/>
        </w:rPr>
        <w:t xml:space="preserve">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n</m:t>
            </m:r>
          </m:e>
          <m:sub>
            <m:r>
              <w:rPr>
                <w:rFonts w:ascii="Cambria Math" w:hAnsi="Cambria Math" w:cs="Times New Roman"/>
                <w:sz w:val="20"/>
                <w:szCs w:val="20"/>
                <w:lang w:val="kk-KZ"/>
              </w:rPr>
              <m:t>1</m:t>
            </m:r>
          </m:sub>
        </m:sSub>
      </m:oMath>
      <w:r w:rsidRPr="00310F47">
        <w:rPr>
          <w:rFonts w:ascii="Times New Roman" w:hAnsi="Times New Roman" w:cs="Times New Roman"/>
          <w:sz w:val="20"/>
          <w:szCs w:val="20"/>
          <w:lang w:val="kk-KZ"/>
        </w:rPr>
        <w:t>элементов (</w:t>
      </w:r>
      <w:r w:rsidRPr="00310F47">
        <w:rPr>
          <w:rFonts w:ascii="Times New Roman" w:hAnsi="Times New Roman" w:cs="Times New Roman"/>
          <w:sz w:val="20"/>
          <w:szCs w:val="20"/>
        </w:rPr>
        <w:t xml:space="preserve">или пустая в случае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rPr>
              <m:t>1</m:t>
            </m:r>
          </m:sub>
        </m:sSub>
        <m:r>
          <w:rPr>
            <w:rFonts w:ascii="Cambria Math" w:hAnsi="Cambria Math" w:cs="Times New Roman"/>
            <w:sz w:val="20"/>
            <w:szCs w:val="20"/>
          </w:rPr>
          <m:t>=0</m:t>
        </m:r>
      </m:oMath>
      <w:r w:rsidRPr="00310F47">
        <w:rPr>
          <w:rFonts w:ascii="Times New Roman" w:hAnsi="Times New Roman" w:cs="Times New Roman"/>
          <w:sz w:val="20"/>
          <w:szCs w:val="20"/>
          <w:lang w:val="kk-KZ"/>
        </w:rPr>
        <w:t>).</w:t>
      </w:r>
    </w:p>
    <w:p w:rsidR="00FC10C1" w:rsidRPr="00310F47" w:rsidRDefault="00FC10C1" w:rsidP="00B615E6">
      <w:pPr>
        <w:spacing w:after="0" w:line="240" w:lineRule="auto"/>
        <w:contextualSpacing/>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t>Рассмотрим какие-нибудь однотипные модели</w:t>
      </w:r>
      <w:r w:rsidRPr="00310F47">
        <w:rPr>
          <w:rFonts w:ascii="Times New Roman" w:hAnsi="Times New Roman" w:cs="Times New Roman"/>
          <w:sz w:val="20"/>
          <w:szCs w:val="20"/>
        </w:rPr>
        <w:t xml:space="preserve"> </w:t>
      </w:r>
      <m:oMath>
        <m:r>
          <w:rPr>
            <w:rFonts w:ascii="Cambria Math" w:hAnsi="Cambria Math" w:cs="Times New Roman"/>
            <w:sz w:val="20"/>
            <w:szCs w:val="20"/>
            <w:lang w:val="en-US"/>
          </w:rPr>
          <m:t>m</m:t>
        </m:r>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и </w:t>
      </w:r>
      <m:oMath>
        <m:r>
          <w:rPr>
            <w:rFonts w:ascii="Cambria Math" w:hAnsi="Cambria Math" w:cs="Times New Roman"/>
            <w:sz w:val="20"/>
            <w:szCs w:val="20"/>
            <w:lang w:val="en-US"/>
          </w:rPr>
          <m:t>R</m:t>
        </m:r>
      </m:oMath>
      <w:r w:rsidRPr="00310F47">
        <w:rPr>
          <w:rFonts w:ascii="Times New Roman" w:hAnsi="Times New Roman" w:cs="Times New Roman"/>
          <w:sz w:val="20"/>
          <w:szCs w:val="20"/>
          <w:lang w:val="kk-KZ"/>
        </w:rPr>
        <w:t>, и пусть</w:t>
      </w:r>
      <w:r w:rsidRPr="00310F47">
        <w:rPr>
          <w:rFonts w:ascii="Times New Roman" w:hAnsi="Times New Roman" w:cs="Times New Roman"/>
          <w:sz w:val="20"/>
          <w:szCs w:val="20"/>
        </w:rPr>
        <w:t xml:space="preserve">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m</m:t>
            </m:r>
          </m:e>
          <m:sub>
            <m:r>
              <w:rPr>
                <w:rFonts w:ascii="Cambria Math" w:hAnsi="Cambria Math" w:cs="Times New Roman"/>
                <w:sz w:val="20"/>
                <w:szCs w:val="20"/>
                <w:lang w:val="kk-KZ"/>
              </w:rPr>
              <m:t>1</m:t>
            </m:r>
          </m:sub>
        </m:sSub>
      </m:oMath>
      <w:r w:rsidRPr="00310F47">
        <w:rPr>
          <w:rFonts w:ascii="Times New Roman" w:hAnsi="Times New Roman" w:cs="Times New Roman"/>
          <w:sz w:val="20"/>
          <w:szCs w:val="20"/>
          <w:lang w:val="kk-KZ"/>
        </w:rPr>
        <w:t xml:space="preserve"> –некоторая</w:t>
      </w:r>
      <w:r w:rsidRPr="00310F47">
        <w:rPr>
          <w:rFonts w:ascii="Times New Roman" w:hAnsi="Times New Roman" w:cs="Times New Roman"/>
          <w:sz w:val="20"/>
          <w:szCs w:val="20"/>
        </w:rPr>
        <w:t xml:space="preserve"> </w:t>
      </w:r>
      <m:oMath>
        <m:sSub>
          <m:sSubPr>
            <m:ctrlPr>
              <w:rPr>
                <w:rFonts w:ascii="Cambria Math" w:hAnsi="Cambria Math" w:cs="Times New Roman"/>
                <w:i/>
                <w:sz w:val="20"/>
                <w:szCs w:val="20"/>
                <w:lang w:val="kk-KZ"/>
              </w:rPr>
            </m:ctrlPr>
          </m:sSubPr>
          <m:e>
            <m:r>
              <w:rPr>
                <w:rFonts w:ascii="Cambria Math" w:hAnsi="Cambria Math" w:cs="Times New Roman"/>
                <w:sz w:val="20"/>
                <w:szCs w:val="20"/>
                <w:lang w:val="en-US"/>
              </w:rPr>
              <m:t>n</m:t>
            </m:r>
          </m:e>
          <m:sub>
            <m:r>
              <w:rPr>
                <w:rFonts w:ascii="Cambria Math" w:hAnsi="Cambria Math" w:cs="Times New Roman"/>
                <w:sz w:val="20"/>
                <w:szCs w:val="20"/>
                <w:lang w:val="kk-KZ"/>
              </w:rPr>
              <m:t>1</m:t>
            </m:r>
          </m:sub>
        </m:sSub>
      </m:oMath>
      <w:r w:rsidRPr="00310F47">
        <w:rPr>
          <w:rFonts w:ascii="Times New Roman" w:hAnsi="Times New Roman" w:cs="Times New Roman"/>
          <w:sz w:val="20"/>
          <w:szCs w:val="20"/>
          <w:lang w:val="kk-KZ"/>
        </w:rPr>
        <w:t xml:space="preserve"> –подмодель модели</w:t>
      </w:r>
      <w:r w:rsidRPr="00310F47">
        <w:rPr>
          <w:rFonts w:ascii="Times New Roman" w:hAnsi="Times New Roman" w:cs="Times New Roman"/>
          <w:sz w:val="20"/>
          <w:szCs w:val="20"/>
        </w:rPr>
        <w:t xml:space="preserve"> </w:t>
      </w:r>
      <m:oMath>
        <m:r>
          <w:rPr>
            <w:rFonts w:ascii="Cambria Math" w:hAnsi="Cambria Math" w:cs="Times New Roman"/>
            <w:sz w:val="20"/>
            <w:szCs w:val="20"/>
            <w:lang w:val="en-US"/>
          </w:rPr>
          <m:t>m</m:t>
        </m:r>
      </m:oMath>
      <w:r w:rsidRPr="00310F47">
        <w:rPr>
          <w:rFonts w:ascii="Times New Roman" w:hAnsi="Times New Roman" w:cs="Times New Roman"/>
          <w:sz w:val="20"/>
          <w:szCs w:val="20"/>
          <w:lang w:val="kk-KZ"/>
        </w:rPr>
        <w:t xml:space="preserve">. Изоморное отображение </w:t>
      </w:r>
      <w:r w:rsidRPr="00310F47">
        <w:rPr>
          <w:rFonts w:ascii="Times New Roman" w:hAnsi="Times New Roman" w:cs="Times New Roman"/>
          <w:position w:val="-10"/>
          <w:sz w:val="20"/>
          <w:szCs w:val="20"/>
          <w:lang w:val="kk-KZ"/>
        </w:rPr>
        <w:object w:dxaOrig="260" w:dyaOrig="340">
          <v:shape id="_x0000_i1475" type="#_x0000_t75" style="width:11.25pt;height:16.5pt" o:ole="">
            <v:imagedata r:id="rId868" o:title=""/>
          </v:shape>
          <o:OLEObject Type="Embed" ProgID="Equation.3" ShapeID="_x0000_i1475" DrawAspect="Content" ObjectID="_1734341145" r:id="rId869"/>
        </w:object>
      </w:r>
      <w:r w:rsidRPr="00310F47">
        <w:rPr>
          <w:rFonts w:ascii="Times New Roman" w:hAnsi="Times New Roman" w:cs="Times New Roman"/>
          <w:sz w:val="20"/>
          <w:szCs w:val="20"/>
          <w:lang w:val="kk-KZ"/>
        </w:rPr>
        <w:t xml:space="preserve"> модели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m</m:t>
            </m:r>
          </m:e>
          <m:sub>
            <m:r>
              <w:rPr>
                <w:rFonts w:ascii="Cambria Math" w:hAnsi="Cambria Math" w:cs="Times New Roman"/>
                <w:sz w:val="20"/>
                <w:szCs w:val="20"/>
                <w:lang w:val="kk-KZ"/>
              </w:rPr>
              <m:t>1</m:t>
            </m:r>
          </m:sub>
        </m:sSub>
      </m:oMath>
      <w:r w:rsidRPr="00310F47">
        <w:rPr>
          <w:rFonts w:ascii="Times New Roman" w:hAnsi="Times New Roman" w:cs="Times New Roman"/>
          <w:sz w:val="20"/>
          <w:szCs w:val="20"/>
          <w:vertAlign w:val="subscript"/>
        </w:rPr>
        <w:t xml:space="preserve"> </w:t>
      </w:r>
      <w:r w:rsidRPr="00310F47">
        <w:rPr>
          <w:rFonts w:ascii="Times New Roman" w:hAnsi="Times New Roman" w:cs="Times New Roman"/>
          <w:sz w:val="20"/>
          <w:szCs w:val="20"/>
        </w:rPr>
        <w:t>в</w:t>
      </w:r>
      <w:r w:rsidRPr="00310F47">
        <w:rPr>
          <w:rFonts w:ascii="Times New Roman" w:hAnsi="Times New Roman" w:cs="Times New Roman"/>
          <w:sz w:val="20"/>
          <w:szCs w:val="20"/>
          <w:vertAlign w:val="subscript"/>
        </w:rPr>
        <w:t xml:space="preserve"> </w:t>
      </w:r>
      <w:r w:rsidRPr="00310F47">
        <w:rPr>
          <w:rFonts w:ascii="Times New Roman" w:hAnsi="Times New Roman" w:cs="Times New Roman"/>
          <w:sz w:val="20"/>
          <w:szCs w:val="20"/>
          <w:lang w:val="kk-KZ"/>
        </w:rPr>
        <w:t xml:space="preserve">модель </w:t>
      </w:r>
      <m:oMath>
        <m:r>
          <w:rPr>
            <w:rFonts w:ascii="Cambria Math" w:hAnsi="Cambria Math" w:cs="Times New Roman"/>
            <w:sz w:val="20"/>
            <w:szCs w:val="20"/>
            <w:lang w:val="en-US"/>
          </w:rPr>
          <m:t>R</m:t>
        </m:r>
      </m:oMath>
      <w:r w:rsidRPr="00310F47">
        <w:rPr>
          <w:rFonts w:ascii="Times New Roman" w:hAnsi="Times New Roman" w:cs="Times New Roman"/>
          <w:sz w:val="20"/>
          <w:szCs w:val="20"/>
          <w:lang w:val="kk-KZ"/>
        </w:rPr>
        <w:t xml:space="preserve"> называется </w:t>
      </w:r>
      <m:oMath>
        <m:r>
          <w:rPr>
            <w:rFonts w:ascii="Cambria Math" w:hAnsi="Cambria Math" w:cs="Times New Roman"/>
            <w:sz w:val="20"/>
            <w:szCs w:val="20"/>
            <w:lang w:val="kk-KZ"/>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vertAlign w:val="subscript"/>
              </w:rPr>
              <m:t>1</m:t>
            </m:r>
          </m:sub>
        </m:sSub>
        <m:r>
          <w:rPr>
            <w:rFonts w:ascii="Cambria Math" w:hAnsi="Cambria Math" w:cs="Times New Roman"/>
            <w:sz w:val="20"/>
            <w:szCs w:val="20"/>
            <w:vertAlign w:val="subscript"/>
            <w:lang w:val="kk-KZ"/>
          </w:rPr>
          <m:t>,</m:t>
        </m:r>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lang w:val="en-US"/>
              </w:rPr>
              <m:t>n</m:t>
            </m:r>
          </m:e>
          <m:sub>
            <m:r>
              <w:rPr>
                <w:rFonts w:ascii="Cambria Math" w:hAnsi="Cambria Math" w:cs="Times New Roman"/>
                <w:sz w:val="20"/>
                <w:szCs w:val="20"/>
                <w:vertAlign w:val="subscript"/>
              </w:rPr>
              <m:t>2</m:t>
            </m:r>
          </m:sub>
        </m:sSub>
        <m:r>
          <w:rPr>
            <w:rFonts w:ascii="Cambria Math" w:hAnsi="Cambria Math" w:cs="Times New Roman"/>
            <w:sz w:val="20"/>
            <w:szCs w:val="20"/>
            <w:lang w:val="kk-KZ"/>
          </w:rPr>
          <m:t>)</m:t>
        </m:r>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 отображением, если любое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n</m:t>
            </m:r>
          </m:e>
          <m:sub>
            <m:r>
              <w:rPr>
                <w:rFonts w:ascii="Cambria Math" w:hAnsi="Cambria Math" w:cs="Times New Roman"/>
                <w:sz w:val="20"/>
                <w:szCs w:val="20"/>
                <w:lang w:val="kk-KZ"/>
              </w:rPr>
              <m:t>2</m:t>
            </m:r>
          </m:sub>
        </m:sSub>
      </m:oMath>
      <w:r w:rsidRPr="00310F47">
        <w:rPr>
          <w:rFonts w:ascii="Times New Roman" w:hAnsi="Times New Roman" w:cs="Times New Roman"/>
          <w:sz w:val="20"/>
          <w:szCs w:val="20"/>
          <w:vertAlign w:val="subscript"/>
        </w:rPr>
        <w:t xml:space="preserve"> </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расширение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R</m:t>
            </m:r>
          </m:e>
          <m:sub>
            <m:r>
              <w:rPr>
                <w:rFonts w:ascii="Cambria Math" w:hAnsi="Cambria Math" w:cs="Times New Roman"/>
                <w:sz w:val="20"/>
                <w:szCs w:val="20"/>
                <w:lang w:val="kk-KZ"/>
              </w:rPr>
              <m:t>2</m:t>
            </m:r>
          </m:sub>
        </m:sSub>
        <m:r>
          <w:rPr>
            <w:rFonts w:ascii="Cambria Math" w:hAnsi="Cambria Math" w:cs="Times New Roman"/>
            <w:sz w:val="20"/>
            <w:szCs w:val="20"/>
            <w:lang w:val="kk-KZ"/>
          </w:rPr>
          <m:t xml:space="preserve"> </m:t>
        </m:r>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в модели </w:t>
      </w:r>
      <w:r w:rsidRPr="00310F47">
        <w:rPr>
          <w:rFonts w:ascii="Times New Roman" w:hAnsi="Times New Roman" w:cs="Times New Roman"/>
          <w:position w:val="-10"/>
          <w:sz w:val="20"/>
          <w:szCs w:val="20"/>
          <w:lang w:val="kk-KZ"/>
        </w:rPr>
        <w:object w:dxaOrig="940" w:dyaOrig="380">
          <v:shape id="_x0000_i1476" type="#_x0000_t75" style="width:47.25pt;height:19.5pt" o:ole="">
            <v:imagedata r:id="rId870" o:title=""/>
          </v:shape>
          <o:OLEObject Type="Embed" ProgID="Equation.3" ShapeID="_x0000_i1476" DrawAspect="Content" ObjectID="_1734341146" r:id="rId871"/>
        </w:object>
      </w:r>
      <w:r w:rsidRPr="00310F47">
        <w:rPr>
          <w:rFonts w:ascii="Times New Roman" w:hAnsi="Times New Roman" w:cs="Times New Roman"/>
          <w:sz w:val="20"/>
          <w:szCs w:val="20"/>
          <w:lang w:val="kk-KZ"/>
        </w:rPr>
        <w:t xml:space="preserve"> можно отобразить в Ж при помощи изоморфизма </w:t>
      </w:r>
      <w:r w:rsidRPr="00310F47">
        <w:rPr>
          <w:rFonts w:ascii="Times New Roman" w:hAnsi="Times New Roman" w:cs="Times New Roman"/>
          <w:position w:val="-10"/>
          <w:sz w:val="20"/>
          <w:szCs w:val="20"/>
          <w:lang w:val="kk-KZ"/>
        </w:rPr>
        <w:object w:dxaOrig="300" w:dyaOrig="340">
          <v:shape id="_x0000_i1477" type="#_x0000_t75" style="width:16.5pt;height:16.5pt" o:ole="">
            <v:imagedata r:id="rId872" o:title=""/>
          </v:shape>
          <o:OLEObject Type="Embed" ProgID="Equation.3" ShapeID="_x0000_i1477" DrawAspect="Content" ObjectID="_1734341147" r:id="rId873"/>
        </w:objec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совпадающего с</w:t>
      </w:r>
      <w:r w:rsidRPr="00310F47">
        <w:rPr>
          <w:rFonts w:ascii="Times New Roman" w:hAnsi="Times New Roman" w:cs="Times New Roman"/>
          <w:sz w:val="20"/>
          <w:szCs w:val="20"/>
        </w:rPr>
        <w:t xml:space="preserve"> </w:t>
      </w:r>
      <w:r w:rsidRPr="00310F47">
        <w:rPr>
          <w:rFonts w:ascii="Times New Roman" w:hAnsi="Times New Roman" w:cs="Times New Roman"/>
          <w:position w:val="-10"/>
          <w:sz w:val="20"/>
          <w:szCs w:val="20"/>
        </w:rPr>
        <w:object w:dxaOrig="440" w:dyaOrig="380">
          <v:shape id="_x0000_i1478" type="#_x0000_t75" style="width:19.5pt;height:19.5pt" o:ole="">
            <v:imagedata r:id="rId874" o:title=""/>
          </v:shape>
          <o:OLEObject Type="Embed" ProgID="Equation.3" ShapeID="_x0000_i1478" DrawAspect="Content" ObjectID="_1734341148" r:id="rId875"/>
        </w:objec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на </w:t>
      </w:r>
      <m:oMath>
        <m:sSub>
          <m:sSubPr>
            <m:ctrlPr>
              <w:rPr>
                <w:rFonts w:ascii="Cambria Math" w:hAnsi="Cambria Math" w:cs="Times New Roman"/>
                <w:i/>
                <w:sz w:val="20"/>
                <w:szCs w:val="20"/>
                <w:vertAlign w:val="subscript"/>
              </w:rPr>
            </m:ctrlPr>
          </m:sSubPr>
          <m:e>
            <m:r>
              <w:rPr>
                <w:rFonts w:ascii="Cambria Math" w:hAnsi="Cambria Math" w:cs="Times New Roman"/>
                <w:sz w:val="20"/>
                <w:szCs w:val="20"/>
                <w:lang w:val="en-US"/>
              </w:rPr>
              <m:t>R</m:t>
            </m:r>
          </m:e>
          <m:sub>
            <m:r>
              <w:rPr>
                <w:rFonts w:ascii="Cambria Math" w:hAnsi="Cambria Math" w:cs="Times New Roman"/>
                <w:sz w:val="20"/>
                <w:szCs w:val="20"/>
                <w:vertAlign w:val="subscript"/>
              </w:rPr>
              <m:t>2</m:t>
            </m:r>
          </m:sub>
        </m:sSub>
      </m:oMath>
      <w:r w:rsidRPr="00310F47">
        <w:rPr>
          <w:rFonts w:ascii="Times New Roman" w:hAnsi="Times New Roman" w:cs="Times New Roman"/>
          <w:sz w:val="20"/>
          <w:szCs w:val="20"/>
          <w:lang w:val="kk-KZ"/>
        </w:rPr>
        <w:t>.</w:t>
      </w:r>
    </w:p>
    <w:p w:rsidR="00FC10C1" w:rsidRPr="00310F47" w:rsidRDefault="00FC10C1" w:rsidP="00B615E6">
      <w:pPr>
        <w:spacing w:after="0" w:line="240" w:lineRule="auto"/>
        <w:contextualSpacing/>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t xml:space="preserve">Анологично указанный изоморфизм </w:t>
      </w:r>
      <w:r w:rsidRPr="00310F47">
        <w:rPr>
          <w:rFonts w:ascii="Times New Roman" w:hAnsi="Times New Roman" w:cs="Times New Roman"/>
          <w:position w:val="-10"/>
          <w:sz w:val="20"/>
          <w:szCs w:val="20"/>
          <w:lang w:val="kk-KZ"/>
        </w:rPr>
        <w:object w:dxaOrig="279" w:dyaOrig="340">
          <v:shape id="_x0000_i1479" type="#_x0000_t75" style="width:16.5pt;height:16.5pt" o:ole="">
            <v:imagedata r:id="rId876" o:title=""/>
          </v:shape>
          <o:OLEObject Type="Embed" ProgID="Equation.3" ShapeID="_x0000_i1479" DrawAspect="Content" ObjectID="_1734341149" r:id="rId877"/>
        </w:objec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называется</w:t>
      </w:r>
      <w:r w:rsidRPr="00310F47">
        <w:rPr>
          <w:rFonts w:ascii="Times New Roman" w:hAnsi="Times New Roman" w:cs="Times New Roman"/>
          <w:sz w:val="20"/>
          <w:szCs w:val="20"/>
        </w:rPr>
        <w:t xml:space="preserve"> </w:t>
      </w:r>
      <m:oMath>
        <m:r>
          <w:rPr>
            <w:rFonts w:ascii="Cambria Math" w:hAnsi="Cambria Math" w:cs="Times New Roman"/>
            <w:sz w:val="20"/>
            <w:szCs w:val="20"/>
            <w:lang w:val="kk-KZ"/>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vertAlign w:val="subscript"/>
              </w:rPr>
              <m:t>1</m:t>
            </m:r>
          </m:sub>
        </m:sSub>
        <m:r>
          <w:rPr>
            <w:rFonts w:ascii="Cambria Math" w:hAnsi="Cambria Math" w:cs="Times New Roman"/>
            <w:sz w:val="20"/>
            <w:szCs w:val="20"/>
            <w:vertAlign w:val="subscript"/>
            <w:lang w:val="kk-KZ"/>
          </w:rPr>
          <m:t>,</m:t>
        </m:r>
        <m:r>
          <w:rPr>
            <w:rFonts w:ascii="Cambria Math" w:hAnsi="Cambria Math" w:cs="Times New Roman"/>
            <w:sz w:val="20"/>
            <w:szCs w:val="20"/>
          </w:rPr>
          <m:t xml:space="preserve">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vertAlign w:val="subscript"/>
              </w:rPr>
              <m:t>2</m:t>
            </m:r>
          </m:sub>
        </m:sSub>
        <m:r>
          <w:rPr>
            <w:rFonts w:ascii="Cambria Math" w:hAnsi="Cambria Math" w:cs="Times New Roman"/>
            <w:sz w:val="20"/>
            <w:szCs w:val="20"/>
          </w:rPr>
          <m:t xml:space="preserve">,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vertAlign w:val="subscript"/>
              </w:rPr>
              <m:t>3</m:t>
            </m:r>
          </m:sub>
        </m:sSub>
        <m:r>
          <w:rPr>
            <w:rFonts w:ascii="Cambria Math" w:hAnsi="Cambria Math" w:cs="Times New Roman"/>
            <w:sz w:val="20"/>
            <w:szCs w:val="20"/>
            <w:lang w:val="kk-KZ"/>
          </w:rPr>
          <m:t>)</m:t>
        </m:r>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 –отображением</w:t>
      </w:r>
      <w:r w:rsidRPr="00310F47">
        <w:rPr>
          <w:rFonts w:ascii="Times New Roman" w:hAnsi="Times New Roman" w:cs="Times New Roman"/>
          <w:sz w:val="20"/>
          <w:szCs w:val="20"/>
        </w:rPr>
        <w:t xml:space="preserve">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m</m:t>
            </m:r>
          </m:e>
          <m:sub>
            <m:r>
              <w:rPr>
                <w:rFonts w:ascii="Cambria Math" w:hAnsi="Cambria Math" w:cs="Times New Roman"/>
                <w:sz w:val="20"/>
                <w:szCs w:val="20"/>
                <w:lang w:val="kk-KZ"/>
              </w:rPr>
              <m:t>1</m:t>
            </m:r>
          </m:sub>
        </m:sSub>
      </m:oMath>
      <w:r w:rsidRPr="00310F47">
        <w:rPr>
          <w:rFonts w:ascii="Times New Roman" w:hAnsi="Times New Roman" w:cs="Times New Roman"/>
          <w:sz w:val="20"/>
          <w:szCs w:val="20"/>
          <w:vertAlign w:val="subscript"/>
        </w:rPr>
        <w:t xml:space="preserve"> </w:t>
      </w:r>
      <w:r w:rsidRPr="00310F47">
        <w:rPr>
          <w:rFonts w:ascii="Times New Roman" w:hAnsi="Times New Roman" w:cs="Times New Roman"/>
          <w:sz w:val="20"/>
          <w:szCs w:val="20"/>
          <w:lang w:val="kk-KZ"/>
        </w:rPr>
        <w:t>в</w:t>
      </w:r>
      <w:r w:rsidRPr="00310F47">
        <w:rPr>
          <w:rFonts w:ascii="Times New Roman" w:hAnsi="Times New Roman" w:cs="Times New Roman"/>
          <w:sz w:val="20"/>
          <w:szCs w:val="20"/>
          <w:vertAlign w:val="subscript"/>
        </w:rPr>
        <w:t xml:space="preserve"> </w:t>
      </w:r>
      <m:oMath>
        <m:r>
          <w:rPr>
            <w:rFonts w:ascii="Cambria Math" w:hAnsi="Cambria Math" w:cs="Times New Roman"/>
            <w:sz w:val="20"/>
            <w:szCs w:val="20"/>
            <w:lang w:val="kk-KZ"/>
          </w:rPr>
          <m:t>R</m:t>
        </m:r>
      </m:oMath>
      <w:r w:rsidRPr="00310F47">
        <w:rPr>
          <w:rFonts w:ascii="Times New Roman" w:hAnsi="Times New Roman" w:cs="Times New Roman"/>
          <w:sz w:val="20"/>
          <w:szCs w:val="20"/>
          <w:lang w:val="kk-KZ"/>
        </w:rPr>
        <w:t xml:space="preserve">, если для каждого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n</m:t>
            </m:r>
          </m:e>
          <m:sub>
            <m:r>
              <w:rPr>
                <w:rFonts w:ascii="Cambria Math" w:hAnsi="Cambria Math" w:cs="Times New Roman"/>
                <w:sz w:val="20"/>
                <w:szCs w:val="20"/>
                <w:lang w:val="kk-KZ"/>
              </w:rPr>
              <m:t>2</m:t>
            </m:r>
          </m:sub>
        </m:sSub>
      </m:oMath>
      <w:r w:rsidRPr="00310F47">
        <w:rPr>
          <w:rFonts w:ascii="Times New Roman" w:hAnsi="Times New Roman" w:cs="Times New Roman"/>
          <w:sz w:val="20"/>
          <w:szCs w:val="20"/>
          <w:vertAlign w:val="subscript"/>
          <w:lang w:val="kk-KZ"/>
        </w:rPr>
        <w:t xml:space="preserve"> </w:t>
      </w:r>
      <w:r w:rsidRPr="00310F47">
        <w:rPr>
          <w:rFonts w:ascii="Times New Roman" w:hAnsi="Times New Roman" w:cs="Times New Roman"/>
          <w:sz w:val="20"/>
          <w:szCs w:val="20"/>
          <w:lang w:val="kk-KZ"/>
        </w:rPr>
        <w:t xml:space="preserve">– расширения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R</m:t>
            </m:r>
          </m:e>
          <m:sub>
            <m:r>
              <w:rPr>
                <w:rFonts w:ascii="Cambria Math" w:hAnsi="Cambria Math" w:cs="Times New Roman"/>
                <w:sz w:val="20"/>
                <w:szCs w:val="20"/>
                <w:vertAlign w:val="subscript"/>
              </w:rPr>
              <m:t>2</m:t>
            </m:r>
          </m:sub>
        </m:sSub>
      </m:oMath>
      <w:r w:rsidRPr="00310F47">
        <w:rPr>
          <w:rFonts w:ascii="Times New Roman" w:hAnsi="Times New Roman" w:cs="Times New Roman"/>
          <w:sz w:val="20"/>
          <w:szCs w:val="20"/>
          <w:lang w:val="kk-KZ"/>
        </w:rPr>
        <w:t xml:space="preserve"> подмодели </w:t>
      </w:r>
      <w:r w:rsidRPr="00310F47">
        <w:rPr>
          <w:rFonts w:ascii="Times New Roman" w:hAnsi="Times New Roman" w:cs="Times New Roman"/>
          <w:position w:val="-10"/>
          <w:sz w:val="20"/>
          <w:szCs w:val="20"/>
          <w:lang w:val="kk-KZ"/>
        </w:rPr>
        <w:object w:dxaOrig="940" w:dyaOrig="380">
          <v:shape id="_x0000_i1480" type="#_x0000_t75" style="width:47.25pt;height:19.5pt" o:ole="">
            <v:imagedata r:id="rId870" o:title=""/>
          </v:shape>
          <o:OLEObject Type="Embed" ProgID="Equation.3" ShapeID="_x0000_i1480" DrawAspect="Content" ObjectID="_1734341150" r:id="rId878"/>
        </w:object>
      </w:r>
      <w:r w:rsidRPr="00310F47">
        <w:rPr>
          <w:rFonts w:ascii="Times New Roman" w:hAnsi="Times New Roman" w:cs="Times New Roman"/>
          <w:sz w:val="20"/>
          <w:szCs w:val="20"/>
          <w:lang w:val="kk-KZ"/>
        </w:rPr>
        <w:t xml:space="preserve"> найдется такой изоморфизм </w:t>
      </w:r>
      <w:r w:rsidRPr="00310F47">
        <w:rPr>
          <w:rFonts w:ascii="Times New Roman" w:hAnsi="Times New Roman" w:cs="Times New Roman"/>
          <w:position w:val="-10"/>
          <w:sz w:val="20"/>
          <w:szCs w:val="20"/>
          <w:lang w:val="kk-KZ"/>
        </w:rPr>
        <w:object w:dxaOrig="320" w:dyaOrig="340">
          <v:shape id="_x0000_i1481" type="#_x0000_t75" style="width:16.5pt;height:16.5pt" o:ole="">
            <v:imagedata r:id="rId879" o:title=""/>
          </v:shape>
          <o:OLEObject Type="Embed" ProgID="Equation.3" ShapeID="_x0000_i1481" DrawAspect="Content" ObjectID="_1734341151" r:id="rId880"/>
        </w:object>
      </w:r>
      <w:r w:rsidRPr="00310F47">
        <w:rPr>
          <w:rFonts w:ascii="Times New Roman" w:hAnsi="Times New Roman" w:cs="Times New Roman"/>
          <w:sz w:val="20"/>
          <w:szCs w:val="20"/>
          <w:lang w:val="kk-KZ"/>
        </w:rPr>
        <w:t xml:space="preserve"> модели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R</m:t>
            </m:r>
          </m:e>
          <m:sub>
            <m:r>
              <w:rPr>
                <w:rFonts w:ascii="Cambria Math" w:hAnsi="Cambria Math" w:cs="Times New Roman"/>
                <w:sz w:val="20"/>
                <w:szCs w:val="20"/>
                <w:vertAlign w:val="subscript"/>
              </w:rPr>
              <m:t>2</m:t>
            </m:r>
          </m:sub>
        </m:sSub>
      </m:oMath>
      <w:r w:rsidRPr="00310F47">
        <w:rPr>
          <w:rFonts w:ascii="Times New Roman" w:hAnsi="Times New Roman" w:cs="Times New Roman"/>
          <w:sz w:val="20"/>
          <w:szCs w:val="20"/>
          <w:vertAlign w:val="subscript"/>
        </w:rPr>
        <w:t xml:space="preserve"> </w:t>
      </w:r>
      <w:r w:rsidRPr="00310F47">
        <w:rPr>
          <w:rFonts w:ascii="Times New Roman" w:hAnsi="Times New Roman" w:cs="Times New Roman"/>
          <w:sz w:val="20"/>
          <w:szCs w:val="20"/>
        </w:rPr>
        <w:t xml:space="preserve">в </w:t>
      </w:r>
      <m:oMath>
        <m:r>
          <w:rPr>
            <w:rFonts w:ascii="Cambria Math" w:hAnsi="Cambria Math" w:cs="Times New Roman"/>
            <w:sz w:val="20"/>
            <w:szCs w:val="20"/>
            <w:lang w:val="en-US"/>
          </w:rPr>
          <m:t>m</m:t>
        </m:r>
      </m:oMath>
      <w:r w:rsidRPr="00310F47">
        <w:rPr>
          <w:rFonts w:ascii="Times New Roman" w:hAnsi="Times New Roman" w:cs="Times New Roman"/>
          <w:sz w:val="20"/>
          <w:szCs w:val="20"/>
          <w:lang w:val="kk-KZ"/>
        </w:rPr>
        <w:t xml:space="preserve">, совподающий с </w:t>
      </w:r>
      <w:r w:rsidRPr="00310F47">
        <w:rPr>
          <w:rFonts w:ascii="Times New Roman" w:hAnsi="Times New Roman" w:cs="Times New Roman"/>
          <w:position w:val="-10"/>
          <w:sz w:val="20"/>
          <w:szCs w:val="20"/>
        </w:rPr>
        <w:object w:dxaOrig="440" w:dyaOrig="380">
          <v:shape id="_x0000_i1482" type="#_x0000_t75" style="width:19.5pt;height:19.5pt" o:ole="">
            <v:imagedata r:id="rId874" o:title=""/>
          </v:shape>
          <o:OLEObject Type="Embed" ProgID="Equation.3" ShapeID="_x0000_i1482" DrawAspect="Content" ObjectID="_1734341152" r:id="rId881"/>
        </w:object>
      </w:r>
      <w:r w:rsidRPr="00310F47">
        <w:rPr>
          <w:rFonts w:ascii="Times New Roman" w:hAnsi="Times New Roman" w:cs="Times New Roman"/>
          <w:sz w:val="20"/>
          <w:szCs w:val="20"/>
        </w:rPr>
        <w:t xml:space="preserve"> на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R</m:t>
            </m:r>
          </m:e>
          <m:sub>
            <m:r>
              <w:rPr>
                <w:rFonts w:ascii="Cambria Math" w:hAnsi="Cambria Math" w:cs="Times New Roman"/>
                <w:sz w:val="20"/>
                <w:szCs w:val="20"/>
                <w:vertAlign w:val="subscript"/>
              </w:rPr>
              <m:t>1</m:t>
            </m:r>
          </m:sub>
        </m:sSub>
      </m:oMath>
      <w:r w:rsidRPr="00310F47">
        <w:rPr>
          <w:rFonts w:ascii="Times New Roman" w:hAnsi="Times New Roman" w:cs="Times New Roman"/>
          <w:sz w:val="20"/>
          <w:szCs w:val="20"/>
          <w:lang w:val="kk-KZ"/>
        </w:rPr>
        <w:t xml:space="preserve">, что для каждого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vertAlign w:val="subscript"/>
              </w:rPr>
              <m:t>3</m:t>
            </m:r>
          </m:sub>
        </m:sSub>
      </m:oMath>
      <w:r w:rsidRPr="00310F47">
        <w:rPr>
          <w:rFonts w:ascii="Times New Roman" w:hAnsi="Times New Roman" w:cs="Times New Roman"/>
          <w:sz w:val="20"/>
          <w:szCs w:val="20"/>
          <w:vertAlign w:val="subscript"/>
        </w:rPr>
        <w:t xml:space="preserve"> </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расширения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m</m:t>
            </m:r>
          </m:e>
          <m:sub>
            <m:r>
              <w:rPr>
                <w:rFonts w:ascii="Cambria Math" w:hAnsi="Cambria Math" w:cs="Times New Roman"/>
                <w:sz w:val="20"/>
                <w:szCs w:val="20"/>
                <w:vertAlign w:val="subscript"/>
              </w:rPr>
              <m:t>3</m:t>
            </m:r>
          </m:sub>
        </m:sSub>
      </m:oMath>
      <w:r w:rsidRPr="00310F47">
        <w:rPr>
          <w:rFonts w:ascii="Times New Roman" w:hAnsi="Times New Roman" w:cs="Times New Roman"/>
          <w:sz w:val="20"/>
          <w:szCs w:val="20"/>
          <w:lang w:val="kk-KZ"/>
        </w:rPr>
        <w:t xml:space="preserve"> подмодели </w:t>
      </w:r>
      <w:r w:rsidRPr="00310F47">
        <w:rPr>
          <w:rFonts w:ascii="Times New Roman" w:hAnsi="Times New Roman" w:cs="Times New Roman"/>
          <w:position w:val="-10"/>
          <w:sz w:val="20"/>
          <w:szCs w:val="20"/>
          <w:lang w:val="kk-KZ"/>
        </w:rPr>
        <w:object w:dxaOrig="1020" w:dyaOrig="380">
          <v:shape id="_x0000_i1483" type="#_x0000_t75" style="width:52.5pt;height:19.5pt" o:ole="">
            <v:imagedata r:id="rId882" o:title=""/>
          </v:shape>
          <o:OLEObject Type="Embed" ProgID="Equation.3" ShapeID="_x0000_i1483" DrawAspect="Content" ObjectID="_1734341153" r:id="rId883"/>
        </w:object>
      </w:r>
      <w:r w:rsidRPr="00310F47">
        <w:rPr>
          <w:rFonts w:ascii="Times New Roman" w:hAnsi="Times New Roman" w:cs="Times New Roman"/>
          <w:sz w:val="20"/>
          <w:szCs w:val="20"/>
          <w:lang w:val="kk-KZ"/>
        </w:rPr>
        <w:t xml:space="preserve"> найдется изоморфизм</w:t>
      </w:r>
      <w:r w:rsidRPr="00310F47">
        <w:rPr>
          <w:rFonts w:ascii="Times New Roman" w:hAnsi="Times New Roman" w:cs="Times New Roman"/>
          <w:sz w:val="20"/>
          <w:szCs w:val="20"/>
        </w:rPr>
        <w:t xml:space="preserve"> </w:t>
      </w:r>
      <w:r w:rsidRPr="00310F47">
        <w:rPr>
          <w:rFonts w:ascii="Times New Roman" w:hAnsi="Times New Roman" w:cs="Times New Roman"/>
          <w:position w:val="-12"/>
          <w:sz w:val="20"/>
          <w:szCs w:val="20"/>
        </w:rPr>
        <w:object w:dxaOrig="279" w:dyaOrig="360">
          <v:shape id="_x0000_i1484" type="#_x0000_t75" style="width:16.5pt;height:19.5pt" o:ole="">
            <v:imagedata r:id="rId884" o:title=""/>
          </v:shape>
          <o:OLEObject Type="Embed" ProgID="Equation.3" ShapeID="_x0000_i1484" DrawAspect="Content" ObjectID="_1734341154" r:id="rId885"/>
        </w:object>
      </w:r>
      <w:r w:rsidRPr="00310F47">
        <w:rPr>
          <w:rFonts w:ascii="Times New Roman" w:hAnsi="Times New Roman" w:cs="Times New Roman"/>
          <w:sz w:val="20"/>
          <w:szCs w:val="20"/>
          <w:lang w:val="kk-KZ"/>
        </w:rPr>
        <w:t xml:space="preserve"> модели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m</m:t>
            </m:r>
          </m:e>
          <m:sub>
            <m:r>
              <w:rPr>
                <w:rFonts w:ascii="Cambria Math" w:hAnsi="Cambria Math" w:cs="Times New Roman"/>
                <w:sz w:val="20"/>
                <w:szCs w:val="20"/>
                <w:vertAlign w:val="subscript"/>
              </w:rPr>
              <m:t>3</m:t>
            </m:r>
          </m:sub>
        </m:sSub>
      </m:oMath>
      <w:r w:rsidRPr="00310F47">
        <w:rPr>
          <w:rFonts w:ascii="Times New Roman" w:hAnsi="Times New Roman" w:cs="Times New Roman"/>
          <w:sz w:val="20"/>
          <w:szCs w:val="20"/>
          <w:lang w:val="kk-KZ"/>
        </w:rPr>
        <w:t xml:space="preserve"> в </w:t>
      </w:r>
      <m:oMath>
        <m:r>
          <w:rPr>
            <w:rFonts w:ascii="Cambria Math" w:hAnsi="Cambria Math" w:cs="Times New Roman"/>
            <w:sz w:val="20"/>
            <w:szCs w:val="20"/>
            <w:lang w:val="en-US"/>
          </w:rPr>
          <m:t>R</m:t>
        </m:r>
      </m:oMath>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совпадающий с </w:t>
      </w:r>
      <w:r w:rsidRPr="00310F47">
        <w:rPr>
          <w:rFonts w:ascii="Times New Roman" w:hAnsi="Times New Roman" w:cs="Times New Roman"/>
          <w:position w:val="-10"/>
          <w:sz w:val="20"/>
          <w:szCs w:val="20"/>
          <w:lang w:val="kk-KZ"/>
        </w:rPr>
        <w:object w:dxaOrig="480" w:dyaOrig="380">
          <v:shape id="_x0000_i1485" type="#_x0000_t75" style="width:24.75pt;height:19.5pt" o:ole="">
            <v:imagedata r:id="rId886" o:title=""/>
          </v:shape>
          <o:OLEObject Type="Embed" ProgID="Equation.3" ShapeID="_x0000_i1485" DrawAspect="Content" ObjectID="_1734341155" r:id="rId887"/>
        </w:object>
      </w:r>
      <w:r w:rsidRPr="00310F47">
        <w:rPr>
          <w:rFonts w:ascii="Times New Roman" w:hAnsi="Times New Roman" w:cs="Times New Roman"/>
          <w:sz w:val="20"/>
          <w:szCs w:val="20"/>
          <w:lang w:val="kk-KZ"/>
        </w:rPr>
        <w:t xml:space="preserve"> на</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m</m:t>
            </m:r>
          </m:e>
          <m:sub>
            <m:r>
              <w:rPr>
                <w:rFonts w:ascii="Cambria Math" w:hAnsi="Cambria Math" w:cs="Times New Roman"/>
                <w:sz w:val="20"/>
                <w:szCs w:val="20"/>
                <w:vertAlign w:val="subscript"/>
              </w:rPr>
              <m:t xml:space="preserve">2 </m:t>
            </m:r>
          </m:sub>
        </m:sSub>
      </m:oMath>
      <w:r w:rsidRPr="00310F47">
        <w:rPr>
          <w:rFonts w:ascii="Times New Roman" w:hAnsi="Times New Roman" w:cs="Times New Roman"/>
          <w:sz w:val="20"/>
          <w:szCs w:val="20"/>
          <w:lang w:val="kk-KZ"/>
        </w:rPr>
        <w:t xml:space="preserve">. Таким же образом определяются и понятие </w:t>
      </w:r>
      <m:oMath>
        <m:r>
          <w:rPr>
            <w:rFonts w:ascii="Cambria Math" w:hAnsi="Cambria Math" w:cs="Times New Roman"/>
            <w:sz w:val="20"/>
            <w:szCs w:val="20"/>
            <w:lang w:val="kk-KZ"/>
          </w:rPr>
          <m:t xml:space="preserve">(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vertAlign w:val="subscript"/>
              </w:rPr>
              <m:t>1</m:t>
            </m:r>
          </m:sub>
        </m:sSub>
        <m:r>
          <w:rPr>
            <w:rFonts w:ascii="Cambria Math" w:hAnsi="Cambria Math" w:cs="Times New Roman"/>
            <w:sz w:val="20"/>
            <w:szCs w:val="20"/>
            <w:vertAlign w:val="subscript"/>
            <w:lang w:val="kk-KZ"/>
          </w:rPr>
          <m:t>,</m:t>
        </m:r>
        <m:r>
          <w:rPr>
            <w:rFonts w:ascii="Cambria Math" w:hAnsi="Cambria Math" w:cs="Times New Roman"/>
            <w:sz w:val="20"/>
            <w:szCs w:val="20"/>
          </w:rPr>
          <m:t xml:space="preserve">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vertAlign w:val="subscript"/>
              </w:rPr>
              <m:t>2</m:t>
            </m:r>
          </m:sub>
        </m:sSub>
        <m:r>
          <w:rPr>
            <w:rFonts w:ascii="Cambria Math" w:hAnsi="Cambria Math" w:cs="Times New Roman"/>
            <w:sz w:val="20"/>
            <w:szCs w:val="20"/>
          </w:rPr>
          <m:t xml:space="preserve">, … ,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vertAlign w:val="subscript"/>
              </w:rPr>
              <m:t>l</m:t>
            </m:r>
          </m:sub>
        </m:sSub>
        <m:r>
          <w:rPr>
            <w:rFonts w:ascii="Cambria Math" w:hAnsi="Cambria Math" w:cs="Times New Roman"/>
            <w:sz w:val="20"/>
            <w:szCs w:val="20"/>
            <w:lang w:val="kk-KZ"/>
          </w:rPr>
          <m:t>)</m:t>
        </m:r>
      </m:oMath>
      <w:r w:rsidRPr="00310F47">
        <w:rPr>
          <w:rFonts w:ascii="Times New Roman" w:hAnsi="Times New Roman" w:cs="Times New Roman"/>
          <w:sz w:val="20"/>
          <w:szCs w:val="20"/>
        </w:rPr>
        <w:t xml:space="preserve"> - </w:t>
      </w:r>
      <w:r w:rsidRPr="00310F47">
        <w:rPr>
          <w:rFonts w:ascii="Times New Roman" w:hAnsi="Times New Roman" w:cs="Times New Roman"/>
          <w:sz w:val="20"/>
          <w:szCs w:val="20"/>
          <w:lang w:val="kk-KZ"/>
        </w:rPr>
        <w:t xml:space="preserve"> отображения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n</m:t>
            </m:r>
          </m:e>
          <m:sub>
            <m:r>
              <w:rPr>
                <w:rFonts w:ascii="Cambria Math" w:hAnsi="Cambria Math" w:cs="Times New Roman"/>
                <w:sz w:val="20"/>
                <w:szCs w:val="20"/>
                <w:lang w:val="kk-KZ"/>
              </w:rPr>
              <m:t>1</m:t>
            </m:r>
          </m:sub>
        </m:sSub>
      </m:oMath>
      <w:r w:rsidRPr="00310F47">
        <w:rPr>
          <w:rFonts w:ascii="Times New Roman" w:hAnsi="Times New Roman" w:cs="Times New Roman"/>
          <w:sz w:val="20"/>
          <w:szCs w:val="20"/>
          <w:vertAlign w:val="subscript"/>
        </w:rPr>
        <w:t xml:space="preserve"> </w:t>
      </w:r>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подмодели</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m</m:t>
            </m:r>
          </m:e>
          <m:sub>
            <m:r>
              <w:rPr>
                <w:rFonts w:ascii="Cambria Math" w:hAnsi="Cambria Math" w:cs="Times New Roman"/>
                <w:sz w:val="20"/>
                <w:szCs w:val="20"/>
                <w:lang w:val="kk-KZ"/>
              </w:rPr>
              <m:t>1</m:t>
            </m:r>
          </m:sub>
        </m:sSub>
      </m:oMath>
      <w:r w:rsidRPr="00310F47">
        <w:rPr>
          <w:rFonts w:ascii="Times New Roman" w:hAnsi="Times New Roman" w:cs="Times New Roman"/>
          <w:sz w:val="20"/>
          <w:szCs w:val="20"/>
          <w:vertAlign w:val="subscript"/>
        </w:rPr>
        <w:t xml:space="preserve"> </w:t>
      </w:r>
      <w:r w:rsidRPr="00310F47">
        <w:rPr>
          <w:rFonts w:ascii="Times New Roman" w:hAnsi="Times New Roman" w:cs="Times New Roman"/>
          <w:sz w:val="20"/>
          <w:szCs w:val="20"/>
          <w:lang w:val="kk-KZ"/>
        </w:rPr>
        <w:t xml:space="preserve">модели </w:t>
      </w:r>
      <m:oMath>
        <m:r>
          <w:rPr>
            <w:rFonts w:ascii="Cambria Math" w:hAnsi="Cambria Math" w:cs="Times New Roman"/>
            <w:sz w:val="20"/>
            <w:szCs w:val="20"/>
            <w:lang w:val="en-US"/>
          </w:rPr>
          <m:t>m</m:t>
        </m:r>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в модели </w:t>
      </w:r>
      <m:oMath>
        <m:r>
          <w:rPr>
            <w:rFonts w:ascii="Cambria Math" w:hAnsi="Cambria Math" w:cs="Times New Roman"/>
            <w:sz w:val="20"/>
            <w:szCs w:val="20"/>
            <w:lang w:val="en-US"/>
          </w:rPr>
          <m:t>R</m:t>
        </m:r>
      </m:oMath>
      <w:r w:rsidRPr="00310F47">
        <w:rPr>
          <w:rFonts w:ascii="Times New Roman" w:hAnsi="Times New Roman" w:cs="Times New Roman"/>
          <w:sz w:val="20"/>
          <w:szCs w:val="20"/>
          <w:lang w:val="kk-KZ"/>
        </w:rPr>
        <w:t>.</w:t>
      </w:r>
    </w:p>
    <w:p w:rsidR="00FC10C1" w:rsidRPr="00310F47" w:rsidRDefault="00FC10C1" w:rsidP="00B615E6">
      <w:pPr>
        <w:spacing w:after="0" w:line="240" w:lineRule="auto"/>
        <w:contextualSpacing/>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t xml:space="preserve">Если для задонной подмодели </w:t>
      </w:r>
      <w:r w:rsidRPr="00310F47">
        <w:rPr>
          <w:rFonts w:ascii="Times New Roman" w:hAnsi="Times New Roman" w:cs="Times New Roman"/>
          <w:sz w:val="20"/>
          <w:szCs w:val="20"/>
          <w:lang w:val="en-US"/>
        </w:rPr>
        <w:t>m</w:t>
      </w:r>
      <w:r w:rsidRPr="00310F47">
        <w:rPr>
          <w:rFonts w:ascii="Times New Roman" w:hAnsi="Times New Roman" w:cs="Times New Roman"/>
          <w:sz w:val="20"/>
          <w:szCs w:val="20"/>
          <w:vertAlign w:val="subscript"/>
        </w:rPr>
        <w:t xml:space="preserve">1 </w:t>
      </w:r>
      <w:r w:rsidRPr="00310F47">
        <w:rPr>
          <w:rFonts w:ascii="Times New Roman" w:hAnsi="Times New Roman" w:cs="Times New Roman"/>
          <w:sz w:val="20"/>
          <w:szCs w:val="20"/>
          <w:lang w:val="kk-KZ"/>
        </w:rPr>
        <w:t xml:space="preserve">модели </w:t>
      </w:r>
      <w:r w:rsidRPr="00310F47">
        <w:rPr>
          <w:rFonts w:ascii="Times New Roman" w:hAnsi="Times New Roman" w:cs="Times New Roman"/>
          <w:sz w:val="20"/>
          <w:szCs w:val="20"/>
          <w:lang w:val="en-US"/>
        </w:rPr>
        <w:t>m</w:t>
      </w:r>
      <w:r w:rsidRPr="00310F47">
        <w:rPr>
          <w:rFonts w:ascii="Times New Roman" w:hAnsi="Times New Roman" w:cs="Times New Roman"/>
          <w:sz w:val="20"/>
          <w:szCs w:val="20"/>
          <w:lang w:val="kk-KZ"/>
        </w:rPr>
        <w:t xml:space="preserve">  существует (</w:t>
      </w:r>
      <m:oMath>
        <m:r>
          <w:rPr>
            <w:rFonts w:ascii="Cambria Math" w:hAnsi="Cambria Math" w:cs="Times New Roman"/>
            <w:sz w:val="20"/>
            <w:szCs w:val="20"/>
            <w:lang w:val="kk-KZ"/>
          </w:rPr>
          <m:t xml:space="preserve">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vertAlign w:val="subscript"/>
              </w:rPr>
              <m:t>1</m:t>
            </m:r>
          </m:sub>
        </m:sSub>
      </m:oMath>
      <w:r w:rsidRPr="00310F47">
        <w:rPr>
          <w:rFonts w:ascii="Times New Roman" w:hAnsi="Times New Roman" w:cs="Times New Roman"/>
          <w:sz w:val="20"/>
          <w:szCs w:val="20"/>
          <w:vertAlign w:val="subscript"/>
          <w:lang w:val="kk-KZ"/>
        </w:rPr>
        <w:t>,</w:t>
      </w:r>
      <w:r w:rsidRPr="00310F47">
        <w:rPr>
          <w:rFonts w:ascii="Times New Roman" w:hAnsi="Times New Roman" w:cs="Times New Roman"/>
          <w:sz w:val="20"/>
          <w:szCs w:val="20"/>
        </w:rPr>
        <w:t xml:space="preserve">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vertAlign w:val="subscript"/>
              </w:rPr>
              <m:t>2</m:t>
            </m:r>
          </m:sub>
        </m:sSub>
      </m:oMath>
      <w:r w:rsidRPr="00310F47">
        <w:rPr>
          <w:rFonts w:ascii="Times New Roman" w:hAnsi="Times New Roman" w:cs="Times New Roman"/>
          <w:sz w:val="20"/>
          <w:szCs w:val="20"/>
        </w:rPr>
        <w:t xml:space="preserve">, … ,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vertAlign w:val="subscript"/>
              </w:rPr>
              <m:t>l</m:t>
            </m:r>
          </m:sub>
        </m:sSub>
      </m:oMath>
      <w:r w:rsidRPr="00310F47">
        <w:rPr>
          <w:rFonts w:ascii="Times New Roman" w:hAnsi="Times New Roman" w:cs="Times New Roman"/>
          <w:sz w:val="20"/>
          <w:szCs w:val="20"/>
          <w:vertAlign w:val="subscript"/>
          <w:lang w:val="kk-KZ"/>
        </w:rPr>
        <w:t>,</w:t>
      </w:r>
      <w:r w:rsidRPr="00310F47">
        <w:rPr>
          <w:rFonts w:ascii="Times New Roman" w:hAnsi="Times New Roman" w:cs="Times New Roman"/>
          <w:sz w:val="20"/>
          <w:szCs w:val="20"/>
          <w:lang w:val="kk-KZ"/>
        </w:rPr>
        <w:t>)</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отображение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m</m:t>
            </m:r>
          </m:e>
          <m:sub>
            <m:r>
              <w:rPr>
                <w:rFonts w:ascii="Cambria Math" w:hAnsi="Cambria Math" w:cs="Times New Roman"/>
                <w:sz w:val="20"/>
                <w:szCs w:val="20"/>
              </w:rPr>
              <m:t>1</m:t>
            </m:r>
          </m:sub>
        </m:sSub>
      </m:oMath>
      <w:r w:rsidRPr="00310F47">
        <w:rPr>
          <w:rFonts w:ascii="Times New Roman" w:hAnsi="Times New Roman" w:cs="Times New Roman"/>
          <w:sz w:val="20"/>
          <w:szCs w:val="20"/>
          <w:lang w:val="kk-KZ"/>
        </w:rPr>
        <w:t xml:space="preserve">в модель </w:t>
      </w:r>
      <m:oMath>
        <m:r>
          <w:rPr>
            <w:rFonts w:ascii="Cambria Math" w:hAnsi="Cambria Math" w:cs="Times New Roman"/>
            <w:sz w:val="20"/>
            <w:szCs w:val="20"/>
            <w:lang w:val="en-US"/>
          </w:rPr>
          <m:t>R</m:t>
        </m:r>
      </m:oMath>
      <w:r w:rsidRPr="00310F47">
        <w:rPr>
          <w:rFonts w:ascii="Times New Roman" w:hAnsi="Times New Roman" w:cs="Times New Roman"/>
          <w:sz w:val="20"/>
          <w:szCs w:val="20"/>
          <w:lang w:val="kk-KZ"/>
        </w:rPr>
        <w:t>, то пишут</w:t>
      </w:r>
    </w:p>
    <w:p w:rsidR="00FC10C1" w:rsidRPr="00310F47" w:rsidRDefault="00FC10C1" w:rsidP="00B615E6">
      <w:pPr>
        <w:spacing w:after="0" w:line="240" w:lineRule="auto"/>
        <w:contextualSpacing/>
        <w:jc w:val="right"/>
        <w:rPr>
          <w:rFonts w:ascii="Times New Roman" w:hAnsi="Times New Roman" w:cs="Times New Roman"/>
          <w:sz w:val="20"/>
          <w:szCs w:val="20"/>
        </w:rPr>
      </w:pPr>
      <w:r w:rsidRPr="00310F47">
        <w:rPr>
          <w:rFonts w:ascii="Times New Roman" w:hAnsi="Times New Roman" w:cs="Times New Roman"/>
          <w:position w:val="-12"/>
          <w:sz w:val="20"/>
          <w:szCs w:val="20"/>
          <w:lang w:val="kk-KZ"/>
        </w:rPr>
        <w:object w:dxaOrig="1880" w:dyaOrig="360">
          <v:shape id="_x0000_i1486" type="#_x0000_t75" style="width:96.75pt;height:19.5pt" o:ole="">
            <v:imagedata r:id="rId888" o:title=""/>
          </v:shape>
          <o:OLEObject Type="Embed" ProgID="Equation.3" ShapeID="_x0000_i1486" DrawAspect="Content" ObjectID="_1734341156" r:id="rId889"/>
        </w:object>
      </w:r>
      <w:r w:rsidRPr="00310F47">
        <w:rPr>
          <w:rFonts w:ascii="Times New Roman" w:hAnsi="Times New Roman" w:cs="Times New Roman"/>
          <w:sz w:val="20"/>
          <w:szCs w:val="20"/>
        </w:rPr>
        <w:t xml:space="preserve">                                                (1)</w:t>
      </w:r>
    </w:p>
    <w:p w:rsidR="00FC10C1" w:rsidRPr="00310F47" w:rsidRDefault="00FC10C1" w:rsidP="00B615E6">
      <w:pPr>
        <w:spacing w:after="0" w:line="240" w:lineRule="auto"/>
        <w:contextualSpacing/>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и говорят, что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m</m:t>
            </m:r>
          </m:e>
          <m:sub>
            <m:r>
              <w:rPr>
                <w:rFonts w:ascii="Cambria Math" w:hAnsi="Cambria Math" w:cs="Times New Roman"/>
                <w:sz w:val="20"/>
                <w:szCs w:val="20"/>
              </w:rPr>
              <m:t>1</m:t>
            </m:r>
          </m:sub>
        </m:sSub>
      </m:oMath>
      <w:r w:rsidRPr="00310F47">
        <w:rPr>
          <w:rFonts w:ascii="Times New Roman" w:hAnsi="Times New Roman" w:cs="Times New Roman"/>
          <w:sz w:val="20"/>
          <w:szCs w:val="20"/>
          <w:vertAlign w:val="subscript"/>
        </w:rPr>
        <w:t xml:space="preserve"> </w:t>
      </w:r>
      <w:r w:rsidRPr="00310F47">
        <w:rPr>
          <w:rFonts w:ascii="Times New Roman" w:hAnsi="Times New Roman" w:cs="Times New Roman"/>
          <w:sz w:val="20"/>
          <w:szCs w:val="20"/>
          <w:lang w:val="kk-KZ"/>
        </w:rPr>
        <w:t xml:space="preserve">из </w:t>
      </w:r>
      <w:r w:rsidRPr="00310F47">
        <w:rPr>
          <w:rFonts w:ascii="Times New Roman" w:hAnsi="Times New Roman" w:cs="Times New Roman"/>
          <w:sz w:val="20"/>
          <w:szCs w:val="20"/>
        </w:rPr>
        <w:t xml:space="preserve"> </w:t>
      </w:r>
      <m:oMath>
        <m:r>
          <w:rPr>
            <w:rFonts w:ascii="Cambria Math" w:hAnsi="Cambria Math" w:cs="Times New Roman"/>
            <w:sz w:val="20"/>
            <w:szCs w:val="20"/>
            <w:lang w:val="en-US"/>
          </w:rPr>
          <m:t>m</m:t>
        </m:r>
        <m:r>
          <w:rPr>
            <w:rFonts w:ascii="Cambria Math" w:hAnsi="Cambria Math" w:cs="Times New Roman"/>
            <w:sz w:val="20"/>
            <w:szCs w:val="20"/>
            <w:lang w:val="kk-KZ"/>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vertAlign w:val="subscript"/>
              </w:rPr>
              <m:t>1</m:t>
            </m:r>
          </m:sub>
        </m:sSub>
        <m:r>
          <w:rPr>
            <w:rFonts w:ascii="Cambria Math" w:hAnsi="Cambria Math" w:cs="Times New Roman"/>
            <w:sz w:val="20"/>
            <w:szCs w:val="20"/>
            <w:vertAlign w:val="subscript"/>
            <w:lang w:val="kk-KZ"/>
          </w:rPr>
          <m:t>,</m:t>
        </m:r>
        <m:r>
          <w:rPr>
            <w:rFonts w:ascii="Cambria Math" w:hAnsi="Cambria Math" w:cs="Times New Roman"/>
            <w:sz w:val="20"/>
            <w:szCs w:val="20"/>
          </w:rPr>
          <m:t xml:space="preserve"> …,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vertAlign w:val="subscript"/>
                <w:lang w:val="en-US"/>
              </w:rPr>
              <m:t>l</m:t>
            </m:r>
          </m:sub>
        </m:sSub>
        <m:r>
          <w:rPr>
            <w:rFonts w:ascii="Cambria Math" w:hAnsi="Cambria Math" w:cs="Times New Roman"/>
            <w:sz w:val="20"/>
            <w:szCs w:val="20"/>
            <w:lang w:val="kk-KZ"/>
          </w:rPr>
          <m:t>)</m:t>
        </m:r>
      </m:oMath>
      <w:r w:rsidRPr="00310F47">
        <w:rPr>
          <w:rFonts w:ascii="Times New Roman" w:hAnsi="Times New Roman" w:cs="Times New Roman"/>
          <w:sz w:val="20"/>
          <w:szCs w:val="20"/>
        </w:rPr>
        <w:t xml:space="preserve"> - </w:t>
      </w:r>
      <w:r w:rsidRPr="00310F47">
        <w:rPr>
          <w:rFonts w:ascii="Times New Roman" w:hAnsi="Times New Roman" w:cs="Times New Roman"/>
          <w:sz w:val="20"/>
          <w:szCs w:val="20"/>
          <w:lang w:val="kk-KZ"/>
        </w:rPr>
        <w:t xml:space="preserve">отобразима в </w:t>
      </w:r>
      <m:oMath>
        <m:r>
          <w:rPr>
            <w:rFonts w:ascii="Cambria Math" w:hAnsi="Cambria Math" w:cs="Times New Roman"/>
            <w:sz w:val="20"/>
            <w:szCs w:val="20"/>
            <w:lang w:val="en-US"/>
          </w:rPr>
          <m:t>R</m:t>
        </m:r>
      </m:oMath>
      <w:r w:rsidRPr="00310F47">
        <w:rPr>
          <w:rFonts w:ascii="Times New Roman" w:hAnsi="Times New Roman" w:cs="Times New Roman"/>
          <w:sz w:val="20"/>
          <w:szCs w:val="20"/>
          <w:lang w:val="kk-KZ"/>
        </w:rPr>
        <w:t>.</w:t>
      </w:r>
    </w:p>
    <w:p w:rsidR="00FC10C1" w:rsidRPr="00310F47" w:rsidRDefault="00FC10C1" w:rsidP="00B615E6">
      <w:pPr>
        <w:spacing w:after="0" w:line="240" w:lineRule="auto"/>
        <w:contextualSpacing/>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t>Если отношение (</w:t>
      </w:r>
      <w:r w:rsidRPr="00310F47">
        <w:rPr>
          <w:rFonts w:ascii="Times New Roman" w:hAnsi="Times New Roman" w:cs="Times New Roman"/>
          <w:sz w:val="20"/>
          <w:szCs w:val="20"/>
        </w:rPr>
        <w:t>1</w:t>
      </w:r>
      <w:r w:rsidRPr="00310F47">
        <w:rPr>
          <w:rFonts w:ascii="Times New Roman" w:hAnsi="Times New Roman" w:cs="Times New Roman"/>
          <w:sz w:val="20"/>
          <w:szCs w:val="20"/>
          <w:lang w:val="kk-KZ"/>
        </w:rPr>
        <w:t xml:space="preserve">) имеет место для любой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vertAlign w:val="subscript"/>
              </w:rPr>
              <m:t>1</m:t>
            </m:r>
          </m:sub>
        </m:sSub>
      </m:oMath>
      <w:r w:rsidRPr="00310F47">
        <w:rPr>
          <w:rFonts w:ascii="Times New Roman" w:hAnsi="Times New Roman" w:cs="Times New Roman"/>
          <w:sz w:val="20"/>
          <w:szCs w:val="20"/>
          <w:vertAlign w:val="subscript"/>
          <w:lang w:val="kk-KZ"/>
        </w:rPr>
        <w:t xml:space="preserve"> </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подмодели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m</m:t>
            </m:r>
          </m:e>
          <m:sub>
            <m:r>
              <w:rPr>
                <w:rFonts w:ascii="Cambria Math" w:hAnsi="Cambria Math" w:cs="Times New Roman"/>
                <w:sz w:val="20"/>
                <w:szCs w:val="20"/>
                <w:vertAlign w:val="subscript"/>
              </w:rPr>
              <m:t>1</m:t>
            </m:r>
          </m:sub>
        </m:sSub>
      </m:oMath>
      <w:r w:rsidRPr="00310F47">
        <w:rPr>
          <w:rFonts w:ascii="Times New Roman" w:hAnsi="Times New Roman" w:cs="Times New Roman"/>
          <w:sz w:val="20"/>
          <w:szCs w:val="20"/>
          <w:lang w:val="kk-KZ"/>
        </w:rPr>
        <w:t xml:space="preserve"> модели</w:t>
      </w:r>
      <w:r w:rsidRPr="00310F47">
        <w:rPr>
          <w:rFonts w:ascii="Times New Roman" w:hAnsi="Times New Roman" w:cs="Times New Roman"/>
          <w:sz w:val="20"/>
          <w:szCs w:val="20"/>
        </w:rPr>
        <w:t xml:space="preserve"> </w:t>
      </w:r>
      <m:oMath>
        <m:r>
          <w:rPr>
            <w:rFonts w:ascii="Cambria Math" w:hAnsi="Cambria Math" w:cs="Times New Roman"/>
            <w:sz w:val="20"/>
            <w:szCs w:val="20"/>
            <w:lang w:val="en-US"/>
          </w:rPr>
          <m:t>m</m:t>
        </m:r>
      </m:oMath>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то пишут </w:t>
      </w:r>
    </w:p>
    <w:p w:rsidR="00FC10C1" w:rsidRPr="00310F47" w:rsidRDefault="00FC10C1" w:rsidP="00B615E6">
      <w:pPr>
        <w:spacing w:after="0" w:line="240" w:lineRule="auto"/>
        <w:contextualSpacing/>
        <w:jc w:val="right"/>
        <w:rPr>
          <w:rFonts w:ascii="Times New Roman" w:hAnsi="Times New Roman" w:cs="Times New Roman"/>
          <w:sz w:val="20"/>
          <w:szCs w:val="20"/>
        </w:rPr>
      </w:pPr>
      <w:r w:rsidRPr="00310F47">
        <w:rPr>
          <w:rFonts w:ascii="Times New Roman" w:hAnsi="Times New Roman" w:cs="Times New Roman"/>
          <w:position w:val="-12"/>
          <w:sz w:val="20"/>
          <w:szCs w:val="20"/>
          <w:lang w:val="kk-KZ"/>
        </w:rPr>
        <w:object w:dxaOrig="1579" w:dyaOrig="360">
          <v:shape id="_x0000_i1487" type="#_x0000_t75" style="width:81pt;height:19.5pt" o:ole="">
            <v:imagedata r:id="rId890" o:title=""/>
          </v:shape>
          <o:OLEObject Type="Embed" ProgID="Equation.3" ShapeID="_x0000_i1487" DrawAspect="Content" ObjectID="_1734341157" r:id="rId891"/>
        </w:object>
      </w:r>
      <w:r w:rsidRPr="00310F47">
        <w:rPr>
          <w:rFonts w:ascii="Times New Roman" w:hAnsi="Times New Roman" w:cs="Times New Roman"/>
          <w:sz w:val="20"/>
          <w:szCs w:val="20"/>
        </w:rPr>
        <w:t xml:space="preserve">                                                    (2)</w:t>
      </w:r>
    </w:p>
    <w:p w:rsidR="00FC10C1" w:rsidRPr="00310F47" w:rsidRDefault="00FC10C1" w:rsidP="00B615E6">
      <w:pPr>
        <w:spacing w:after="0" w:line="240" w:lineRule="auto"/>
        <w:contextualSpacing/>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и говорят, что</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en-US"/>
        </w:rPr>
        <w:t>m</w:t>
      </w:r>
      <m:oMath>
        <m:r>
          <w:rPr>
            <w:rFonts w:ascii="Cambria Math" w:hAnsi="Cambria Math" w:cs="Times New Roman"/>
            <w:sz w:val="20"/>
            <w:szCs w:val="20"/>
            <w:lang w:val="kk-KZ"/>
          </w:rPr>
          <m:t>(</m:t>
        </m:r>
        <m:sSub>
          <m:sSubPr>
            <m:ctrlPr>
              <w:rPr>
                <w:rFonts w:ascii="Cambria Math" w:hAnsi="Cambria Math" w:cs="Times New Roman"/>
                <w:i/>
                <w:sz w:val="20"/>
                <w:szCs w:val="20"/>
                <w:vertAlign w:val="subscript"/>
              </w:rPr>
            </m:ctrlPr>
          </m:sSubPr>
          <m:e>
            <m:r>
              <w:rPr>
                <w:rFonts w:ascii="Cambria Math" w:hAnsi="Cambria Math" w:cs="Times New Roman"/>
                <w:sz w:val="20"/>
                <w:szCs w:val="20"/>
                <w:lang w:val="en-US"/>
              </w:rPr>
              <m:t>n</m:t>
            </m:r>
          </m:e>
          <m:sub>
            <m:r>
              <w:rPr>
                <w:rFonts w:ascii="Cambria Math" w:hAnsi="Cambria Math" w:cs="Times New Roman"/>
                <w:sz w:val="20"/>
                <w:szCs w:val="20"/>
                <w:vertAlign w:val="subscript"/>
              </w:rPr>
              <m:t>1</m:t>
            </m:r>
          </m:sub>
        </m:sSub>
        <m:r>
          <w:rPr>
            <w:rFonts w:ascii="Cambria Math" w:hAnsi="Cambria Math" w:cs="Times New Roman"/>
            <w:sz w:val="20"/>
            <w:szCs w:val="20"/>
            <w:vertAlign w:val="subscript"/>
            <w:lang w:val="kk-KZ"/>
          </w:rPr>
          <m:t>,</m:t>
        </m:r>
        <m:r>
          <w:rPr>
            <w:rFonts w:ascii="Cambria Math" w:hAnsi="Cambria Math" w:cs="Times New Roman"/>
            <w:sz w:val="20"/>
            <w:szCs w:val="20"/>
          </w:rPr>
          <m:t xml:space="preserve"> …,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vertAlign w:val="subscript"/>
                <w:lang w:val="en-US"/>
              </w:rPr>
              <m:t>l</m:t>
            </m:r>
          </m:sub>
        </m:sSub>
        <m:r>
          <w:rPr>
            <w:rFonts w:ascii="Cambria Math" w:hAnsi="Cambria Math" w:cs="Times New Roman"/>
            <w:sz w:val="20"/>
            <w:szCs w:val="20"/>
            <w:lang w:val="kk-KZ"/>
          </w:rPr>
          <m:t>)</m:t>
        </m:r>
      </m:oMath>
      <w:r w:rsidRPr="00310F47">
        <w:rPr>
          <w:rFonts w:ascii="Times New Roman" w:hAnsi="Times New Roman" w:cs="Times New Roman"/>
          <w:sz w:val="20"/>
          <w:szCs w:val="20"/>
        </w:rPr>
        <w:t xml:space="preserve"> - </w:t>
      </w:r>
      <w:r w:rsidRPr="00310F47">
        <w:rPr>
          <w:rFonts w:ascii="Times New Roman" w:hAnsi="Times New Roman" w:cs="Times New Roman"/>
          <w:sz w:val="20"/>
          <w:szCs w:val="20"/>
          <w:lang w:val="kk-KZ"/>
        </w:rPr>
        <w:t>вложима в</w:t>
      </w:r>
      <w:r w:rsidRPr="00310F47">
        <w:rPr>
          <w:rFonts w:ascii="Times New Roman" w:hAnsi="Times New Roman" w:cs="Times New Roman"/>
          <w:sz w:val="20"/>
          <w:szCs w:val="20"/>
        </w:rPr>
        <w:t xml:space="preserve"> </w:t>
      </w:r>
      <m:oMath>
        <m:r>
          <w:rPr>
            <w:rFonts w:ascii="Cambria Math" w:hAnsi="Cambria Math" w:cs="Times New Roman"/>
            <w:sz w:val="20"/>
            <w:szCs w:val="20"/>
            <w:lang w:val="en-US"/>
          </w:rPr>
          <m:t>R</m:t>
        </m:r>
        <m:r>
          <w:rPr>
            <w:rFonts w:ascii="Cambria Math" w:hAnsi="Cambria Math" w:cs="Times New Roman"/>
            <w:sz w:val="20"/>
            <w:szCs w:val="20"/>
            <w:lang w:val="kk-KZ"/>
          </w:rPr>
          <m:t xml:space="preserve"> </m:t>
        </m:r>
      </m:oMath>
      <w:r w:rsidRPr="00310F47">
        <w:rPr>
          <w:rFonts w:ascii="Times New Roman" w:hAnsi="Times New Roman" w:cs="Times New Roman"/>
          <w:sz w:val="20"/>
          <w:szCs w:val="20"/>
          <w:lang w:val="kk-KZ"/>
        </w:rPr>
        <w:t>.</w:t>
      </w:r>
    </w:p>
    <w:p w:rsidR="00FC10C1" w:rsidRPr="00310F47" w:rsidRDefault="00FC10C1" w:rsidP="00B615E6">
      <w:pPr>
        <w:spacing w:after="0" w:line="240" w:lineRule="auto"/>
        <w:contextualSpacing/>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t>В частности</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из приведенных определений вытекает, что при </w:t>
      </w:r>
      <w:r w:rsidRPr="00310F47">
        <w:rPr>
          <w:rFonts w:ascii="Times New Roman" w:hAnsi="Times New Roman" w:cs="Times New Roman"/>
          <w:position w:val="-12"/>
          <w:sz w:val="20"/>
          <w:szCs w:val="20"/>
          <w:lang w:val="kk-KZ"/>
        </w:rPr>
        <w:object w:dxaOrig="639" w:dyaOrig="360">
          <v:shape id="_x0000_i1488" type="#_x0000_t75" style="width:33pt;height:19.5pt" o:ole="">
            <v:imagedata r:id="rId892" o:title=""/>
          </v:shape>
          <o:OLEObject Type="Embed" ProgID="Equation.3" ShapeID="_x0000_i1488" DrawAspect="Content" ObjectID="_1734341158" r:id="rId893"/>
        </w:objec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отношение (</w:t>
      </w:r>
      <w:r w:rsidRPr="00310F47">
        <w:rPr>
          <w:rFonts w:ascii="Times New Roman" w:hAnsi="Times New Roman" w:cs="Times New Roman"/>
          <w:sz w:val="20"/>
          <w:szCs w:val="20"/>
        </w:rPr>
        <w:t>2</w:t>
      </w:r>
      <w:r w:rsidRPr="00310F47">
        <w:rPr>
          <w:rFonts w:ascii="Times New Roman" w:hAnsi="Times New Roman" w:cs="Times New Roman"/>
          <w:sz w:val="20"/>
          <w:szCs w:val="20"/>
          <w:lang w:val="kk-KZ"/>
        </w:rPr>
        <w:t>) равносильно отношению</w:t>
      </w:r>
      <w:r w:rsidRPr="00310F47">
        <w:rPr>
          <w:rFonts w:ascii="Times New Roman" w:hAnsi="Times New Roman" w:cs="Times New Roman"/>
          <w:sz w:val="20"/>
          <w:szCs w:val="20"/>
        </w:rPr>
        <w:t xml:space="preserve"> </w:t>
      </w:r>
      <w:r w:rsidRPr="00310F47">
        <w:rPr>
          <w:rFonts w:ascii="Times New Roman" w:hAnsi="Times New Roman" w:cs="Times New Roman"/>
          <w:position w:val="-10"/>
          <w:sz w:val="20"/>
          <w:szCs w:val="20"/>
        </w:rPr>
        <w:object w:dxaOrig="1600" w:dyaOrig="340">
          <v:shape id="_x0000_i1489" type="#_x0000_t75" style="width:81pt;height:16.5pt" o:ole="">
            <v:imagedata r:id="rId894" o:title=""/>
          </v:shape>
          <o:OLEObject Type="Embed" ProgID="Equation.3" ShapeID="_x0000_i1489" DrawAspect="Content" ObjectID="_1734341159" r:id="rId895"/>
        </w:object>
      </w:r>
      <w:r w:rsidRPr="00310F47">
        <w:rPr>
          <w:rFonts w:ascii="Times New Roman" w:hAnsi="Times New Roman" w:cs="Times New Roman"/>
          <w:sz w:val="20"/>
          <w:szCs w:val="20"/>
          <w:lang w:val="kk-KZ"/>
        </w:rPr>
        <w:t>.</w:t>
      </w:r>
    </w:p>
    <w:p w:rsidR="00FC10C1" w:rsidRPr="00310F47" w:rsidRDefault="00FC10C1" w:rsidP="00B615E6">
      <w:pPr>
        <w:spacing w:after="0" w:line="240" w:lineRule="auto"/>
        <w:contextualSpacing/>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t xml:space="preserve">Модели </w:t>
      </w:r>
      <m:oMath>
        <m:r>
          <w:rPr>
            <w:rFonts w:ascii="Cambria Math" w:hAnsi="Cambria Math" w:cs="Times New Roman"/>
            <w:sz w:val="20"/>
            <w:szCs w:val="20"/>
            <w:lang w:val="en-US"/>
          </w:rPr>
          <m:t>m</m:t>
        </m:r>
        <m:r>
          <w:rPr>
            <w:rFonts w:ascii="Cambria Math" w:hAnsi="Cambria Math" w:cs="Times New Roman"/>
            <w:sz w:val="20"/>
            <w:szCs w:val="20"/>
          </w:rPr>
          <m:t xml:space="preserve">, </m:t>
        </m:r>
        <m:r>
          <w:rPr>
            <w:rFonts w:ascii="Cambria Math" w:hAnsi="Cambria Math" w:cs="Times New Roman"/>
            <w:sz w:val="20"/>
            <w:szCs w:val="20"/>
            <w:lang w:val="en-US"/>
          </w:rPr>
          <m:t>R</m:t>
        </m:r>
      </m:oMath>
      <w:r w:rsidRPr="00310F47">
        <w:rPr>
          <w:rFonts w:ascii="Times New Roman" w:hAnsi="Times New Roman" w:cs="Times New Roman"/>
          <w:sz w:val="20"/>
          <w:szCs w:val="20"/>
          <w:lang w:val="kk-KZ"/>
        </w:rPr>
        <w:t xml:space="preserve"> называются</w:t>
      </w:r>
      <w:r w:rsidRPr="00310F47">
        <w:rPr>
          <w:rFonts w:ascii="Times New Roman" w:hAnsi="Times New Roman" w:cs="Times New Roman"/>
          <w:sz w:val="20"/>
          <w:szCs w:val="20"/>
        </w:rPr>
        <w:t xml:space="preserve"> </w:t>
      </w:r>
      <m:oMath>
        <m:r>
          <w:rPr>
            <w:rFonts w:ascii="Cambria Math" w:hAnsi="Cambria Math" w:cs="Times New Roman"/>
            <w:sz w:val="20"/>
            <w:szCs w:val="20"/>
            <w:lang w:val="kk-KZ"/>
          </w:rPr>
          <m:t xml:space="preserve">(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vertAlign w:val="subscript"/>
              </w:rPr>
              <m:t>1</m:t>
            </m:r>
          </m:sub>
        </m:sSub>
        <m:r>
          <w:rPr>
            <w:rFonts w:ascii="Cambria Math" w:hAnsi="Cambria Math" w:cs="Times New Roman"/>
            <w:sz w:val="20"/>
            <w:szCs w:val="20"/>
            <w:vertAlign w:val="subscript"/>
            <w:lang w:val="kk-KZ"/>
          </w:rPr>
          <m:t>,</m:t>
        </m:r>
        <m:r>
          <w:rPr>
            <w:rFonts w:ascii="Cambria Math" w:hAnsi="Cambria Math" w:cs="Times New Roman"/>
            <w:sz w:val="20"/>
            <w:szCs w:val="20"/>
          </w:rPr>
          <m:t xml:space="preserve">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vertAlign w:val="subscript"/>
              </w:rPr>
              <m:t>2</m:t>
            </m:r>
          </m:sub>
        </m:sSub>
        <m:r>
          <w:rPr>
            <w:rFonts w:ascii="Cambria Math" w:hAnsi="Cambria Math" w:cs="Times New Roman"/>
            <w:sz w:val="20"/>
            <w:szCs w:val="20"/>
          </w:rPr>
          <m:t xml:space="preserve">, … ,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vertAlign w:val="subscript"/>
              </w:rPr>
              <m:t>l</m:t>
            </m:r>
          </m:sub>
        </m:sSub>
        <m:r>
          <w:rPr>
            <w:rFonts w:ascii="Cambria Math" w:hAnsi="Cambria Math" w:cs="Times New Roman"/>
            <w:sz w:val="20"/>
            <w:szCs w:val="20"/>
            <w:lang w:val="kk-KZ"/>
          </w:rPr>
          <m:t>)</m:t>
        </m:r>
      </m:oMath>
      <w:r w:rsidRPr="00310F47">
        <w:rPr>
          <w:rFonts w:ascii="Times New Roman" w:hAnsi="Times New Roman" w:cs="Times New Roman"/>
          <w:sz w:val="20"/>
          <w:szCs w:val="20"/>
        </w:rPr>
        <w:t xml:space="preserve"> - </w:t>
      </w:r>
      <w:r w:rsidRPr="00310F47">
        <w:rPr>
          <w:rFonts w:ascii="Times New Roman" w:hAnsi="Times New Roman" w:cs="Times New Roman"/>
          <w:sz w:val="20"/>
          <w:szCs w:val="20"/>
          <w:lang w:val="kk-KZ"/>
        </w:rPr>
        <w:t xml:space="preserve">эквивалентными, если каждая из них </w:t>
      </w:r>
      <m:oMath>
        <m:r>
          <w:rPr>
            <w:rFonts w:ascii="Cambria Math" w:hAnsi="Cambria Math" w:cs="Times New Roman"/>
            <w:sz w:val="20"/>
            <w:szCs w:val="20"/>
            <w:lang w:val="kk-KZ"/>
          </w:rPr>
          <m:t xml:space="preserve">(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vertAlign w:val="subscript"/>
              </w:rPr>
              <m:t>1</m:t>
            </m:r>
          </m:sub>
        </m:sSub>
        <m:r>
          <w:rPr>
            <w:rFonts w:ascii="Cambria Math" w:hAnsi="Cambria Math" w:cs="Times New Roman"/>
            <w:sz w:val="20"/>
            <w:szCs w:val="20"/>
            <w:vertAlign w:val="subscript"/>
            <w:lang w:val="kk-KZ"/>
          </w:rPr>
          <m:t>,</m:t>
        </m:r>
        <m:r>
          <w:rPr>
            <w:rFonts w:ascii="Cambria Math" w:hAnsi="Cambria Math" w:cs="Times New Roman"/>
            <w:sz w:val="20"/>
            <w:szCs w:val="20"/>
          </w:rPr>
          <m:t xml:space="preserve">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vertAlign w:val="subscript"/>
              </w:rPr>
              <m:t>2</m:t>
            </m:r>
          </m:sub>
        </m:sSub>
        <m:r>
          <w:rPr>
            <w:rFonts w:ascii="Cambria Math" w:hAnsi="Cambria Math" w:cs="Times New Roman"/>
            <w:sz w:val="20"/>
            <w:szCs w:val="20"/>
          </w:rPr>
          <m:t xml:space="preserve">, … ,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vertAlign w:val="subscript"/>
              </w:rPr>
              <m:t>l</m:t>
            </m:r>
          </m:sub>
        </m:sSub>
        <m:r>
          <w:rPr>
            <w:rFonts w:ascii="Cambria Math" w:hAnsi="Cambria Math" w:cs="Times New Roman"/>
            <w:sz w:val="20"/>
            <w:szCs w:val="20"/>
            <w:lang w:val="kk-KZ"/>
          </w:rPr>
          <m:t>)</m:t>
        </m:r>
      </m:oMath>
      <w:r w:rsidRPr="00310F47">
        <w:rPr>
          <w:rFonts w:ascii="Times New Roman" w:hAnsi="Times New Roman" w:cs="Times New Roman"/>
          <w:sz w:val="20"/>
          <w:szCs w:val="20"/>
        </w:rPr>
        <w:t xml:space="preserve"> - </w:t>
      </w:r>
      <w:r w:rsidRPr="00310F47">
        <w:rPr>
          <w:rFonts w:ascii="Times New Roman" w:hAnsi="Times New Roman" w:cs="Times New Roman"/>
          <w:sz w:val="20"/>
          <w:szCs w:val="20"/>
          <w:lang w:val="kk-KZ"/>
        </w:rPr>
        <w:t>вложима в другую.</w:t>
      </w:r>
    </w:p>
    <w:p w:rsidR="00FC10C1" w:rsidRPr="00310F47" w:rsidRDefault="00FC10C1" w:rsidP="00B615E6">
      <w:pPr>
        <w:spacing w:after="0" w:line="240" w:lineRule="auto"/>
        <w:contextualSpacing/>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t xml:space="preserve">Напомним еще, что модели называются элементорно эквивалентными, если каждая закрытая формула УИП, сигнатура которой входит в сигнатур </w:t>
      </w:r>
      <m:oMath>
        <m:r>
          <w:rPr>
            <w:rFonts w:ascii="Cambria Math" w:hAnsi="Cambria Math" w:cs="Times New Roman"/>
            <w:sz w:val="20"/>
            <w:szCs w:val="20"/>
            <w:lang w:val="en-US"/>
          </w:rPr>
          <m:t>m</m:t>
        </m:r>
      </m:oMath>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истинная на одной из моделей </w:t>
      </w:r>
      <m:oMath>
        <m:r>
          <w:rPr>
            <w:rFonts w:ascii="Cambria Math" w:hAnsi="Cambria Math" w:cs="Times New Roman"/>
            <w:sz w:val="20"/>
            <w:szCs w:val="20"/>
            <w:lang w:val="en-US"/>
          </w:rPr>
          <m:t>m</m:t>
        </m:r>
        <m:r>
          <w:rPr>
            <w:rFonts w:ascii="Cambria Math" w:hAnsi="Cambria Math" w:cs="Times New Roman"/>
            <w:sz w:val="20"/>
            <w:szCs w:val="20"/>
            <w:lang w:val="kk-KZ"/>
          </w:rPr>
          <m:t xml:space="preserve">, </m:t>
        </m:r>
        <m:r>
          <w:rPr>
            <w:rFonts w:ascii="Cambria Math" w:hAnsi="Cambria Math" w:cs="Times New Roman"/>
            <w:sz w:val="20"/>
            <w:szCs w:val="20"/>
            <w:lang w:val="en-US"/>
          </w:rPr>
          <m:t>R</m:t>
        </m:r>
        <m:r>
          <w:rPr>
            <w:rFonts w:ascii="Cambria Math" w:hAnsi="Cambria Math" w:cs="Times New Roman"/>
            <w:sz w:val="20"/>
            <w:szCs w:val="20"/>
            <w:lang w:val="kk-KZ"/>
          </w:rPr>
          <m:t xml:space="preserve"> </m:t>
        </m:r>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является истинной и на другой.</w:t>
      </w:r>
    </w:p>
    <w:p w:rsidR="00FC10C1" w:rsidRPr="00310F47" w:rsidRDefault="00FC10C1" w:rsidP="00B615E6">
      <w:pPr>
        <w:spacing w:after="0" w:line="240" w:lineRule="auto"/>
        <w:contextualSpacing/>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r>
      <w:r w:rsidRPr="00310F47">
        <w:rPr>
          <w:rFonts w:ascii="Times New Roman" w:hAnsi="Times New Roman" w:cs="Times New Roman"/>
          <w:b/>
          <w:sz w:val="20"/>
          <w:szCs w:val="20"/>
          <w:lang w:val="kk-KZ"/>
        </w:rPr>
        <w:t>Теорема 1</w:t>
      </w:r>
      <w:r w:rsidRPr="00310F47">
        <w:rPr>
          <w:rFonts w:ascii="Times New Roman" w:hAnsi="Times New Roman" w:cs="Times New Roman"/>
          <w:sz w:val="20"/>
          <w:szCs w:val="20"/>
          <w:lang w:val="kk-KZ"/>
        </w:rPr>
        <w:t xml:space="preserve"> (А.Д. Тайманов </w:t>
      </w:r>
      <w:r w:rsidRPr="00310F47">
        <w:rPr>
          <w:rFonts w:ascii="Times New Roman" w:hAnsi="Times New Roman" w:cs="Times New Roman"/>
          <w:sz w:val="20"/>
          <w:szCs w:val="20"/>
        </w:rPr>
        <w:t xml:space="preserve">[3] </w:t>
      </w:r>
      <w:r w:rsidRPr="00310F47">
        <w:rPr>
          <w:rFonts w:ascii="Times New Roman" w:hAnsi="Times New Roman" w:cs="Times New Roman"/>
          <w:sz w:val="20"/>
          <w:szCs w:val="20"/>
          <w:lang w:val="kk-KZ"/>
        </w:rPr>
        <w:t xml:space="preserve">). Для того чтобы модели </w:t>
      </w:r>
      <m:oMath>
        <m:r>
          <w:rPr>
            <w:rFonts w:ascii="Cambria Math" w:hAnsi="Cambria Math" w:cs="Times New Roman"/>
            <w:sz w:val="20"/>
            <w:szCs w:val="20"/>
            <w:lang w:val="en-US"/>
          </w:rPr>
          <m:t>m</m:t>
        </m:r>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и</w:t>
      </w:r>
      <w:r w:rsidRPr="00310F47">
        <w:rPr>
          <w:rFonts w:ascii="Times New Roman" w:hAnsi="Times New Roman" w:cs="Times New Roman"/>
          <w:sz w:val="20"/>
          <w:szCs w:val="20"/>
        </w:rPr>
        <w:t xml:space="preserve"> </w:t>
      </w:r>
      <m:oMath>
        <m:r>
          <w:rPr>
            <w:rFonts w:ascii="Cambria Math" w:hAnsi="Cambria Math" w:cs="Times New Roman"/>
            <w:sz w:val="20"/>
            <w:szCs w:val="20"/>
            <w:lang w:val="en-US"/>
          </w:rPr>
          <m:t>n</m:t>
        </m:r>
      </m:oMath>
      <w:r w:rsidRPr="00310F47">
        <w:rPr>
          <w:rFonts w:ascii="Times New Roman" w:hAnsi="Times New Roman" w:cs="Times New Roman"/>
          <w:sz w:val="20"/>
          <w:szCs w:val="20"/>
          <w:lang w:val="kk-KZ"/>
        </w:rPr>
        <w:t xml:space="preserve"> одинаковой сигнатуры были элементарно эквивалентными необходимо и достаточно, чтобы они были </w:t>
      </w:r>
      <w:r w:rsidRPr="00310F47">
        <w:rPr>
          <w:rFonts w:ascii="Times New Roman" w:hAnsi="Times New Roman" w:cs="Times New Roman"/>
          <w:position w:val="-12"/>
          <w:sz w:val="20"/>
          <w:szCs w:val="20"/>
        </w:rPr>
        <w:object w:dxaOrig="940" w:dyaOrig="360">
          <v:shape id="_x0000_i1490" type="#_x0000_t75" style="width:47.25pt;height:19.5pt" o:ole="">
            <v:imagedata r:id="rId896" o:title=""/>
          </v:shape>
          <o:OLEObject Type="Embed" ProgID="Equation.3" ShapeID="_x0000_i1490" DrawAspect="Content" ObjectID="_1734341160" r:id="rId897"/>
        </w:objec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 –эквивалентными для любого кортежа </w:t>
      </w:r>
      <w:r w:rsidRPr="00310F47">
        <w:rPr>
          <w:rFonts w:ascii="Times New Roman" w:hAnsi="Times New Roman" w:cs="Times New Roman"/>
          <w:position w:val="-12"/>
          <w:sz w:val="20"/>
          <w:szCs w:val="20"/>
        </w:rPr>
        <w:object w:dxaOrig="940" w:dyaOrig="360">
          <v:shape id="_x0000_i1491" type="#_x0000_t75" style="width:47.25pt;height:19.5pt" o:ole="">
            <v:imagedata r:id="rId898" o:title=""/>
          </v:shape>
          <o:OLEObject Type="Embed" ProgID="Equation.3" ShapeID="_x0000_i1491" DrawAspect="Content" ObjectID="_1734341161" r:id="rId899"/>
        </w:object>
      </w:r>
      <w:r w:rsidRPr="00310F47">
        <w:rPr>
          <w:rFonts w:ascii="Times New Roman" w:hAnsi="Times New Roman" w:cs="Times New Roman"/>
          <w:sz w:val="20"/>
          <w:szCs w:val="20"/>
          <w:lang w:val="kk-KZ"/>
        </w:rPr>
        <w:t xml:space="preserve"> </w:t>
      </w:r>
      <m:oMath>
        <m:r>
          <w:rPr>
            <w:rFonts w:ascii="Cambria Math" w:hAnsi="Cambria Math" w:cs="Times New Roman"/>
            <w:sz w:val="20"/>
            <w:szCs w:val="20"/>
            <w:lang w:val="kk-KZ"/>
          </w:rPr>
          <m:t>(</m:t>
        </m:r>
        <m:r>
          <w:rPr>
            <w:rFonts w:ascii="Cambria Math" w:hAnsi="Cambria Math" w:cs="Times New Roman"/>
            <w:sz w:val="20"/>
            <w:szCs w:val="20"/>
            <w:lang w:val="en-US"/>
          </w:rPr>
          <m:t>l</m:t>
        </m:r>
        <m:r>
          <w:rPr>
            <w:rFonts w:ascii="Cambria Math" w:hAnsi="Cambria Math" w:cs="Times New Roman"/>
            <w:sz w:val="20"/>
            <w:szCs w:val="20"/>
          </w:rPr>
          <m:t>=1, 2, ..</m:t>
        </m:r>
        <m:r>
          <w:rPr>
            <w:rFonts w:ascii="Cambria Math" w:hAnsi="Cambria Math" w:cs="Times New Roman"/>
            <w:sz w:val="20"/>
            <w:szCs w:val="20"/>
            <w:lang w:val="kk-KZ"/>
          </w:rPr>
          <m:t>)</m:t>
        </m:r>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w:t>
      </w:r>
    </w:p>
    <w:p w:rsidR="00FC10C1" w:rsidRPr="00310F47" w:rsidRDefault="00FC10C1" w:rsidP="00B615E6">
      <w:pPr>
        <w:spacing w:after="0" w:line="240" w:lineRule="auto"/>
        <w:contextualSpacing/>
        <w:jc w:val="both"/>
        <w:rPr>
          <w:rFonts w:ascii="Times New Roman" w:hAnsi="Times New Roman" w:cs="Times New Roman"/>
          <w:sz w:val="20"/>
          <w:szCs w:val="20"/>
        </w:rPr>
      </w:pPr>
      <w:r w:rsidRPr="00310F47">
        <w:rPr>
          <w:rFonts w:ascii="Times New Roman" w:hAnsi="Times New Roman" w:cs="Times New Roman"/>
          <w:sz w:val="20"/>
          <w:szCs w:val="20"/>
          <w:lang w:val="kk-KZ"/>
        </w:rPr>
        <w:lastRenderedPageBreak/>
        <w:tab/>
        <w:t>Для того чтобы сформулировать условия А.</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Д. Тайманова для аксиоматизируемости классов моделей, условимся аксиомы вида </w:t>
      </w:r>
      <w:r w:rsidRPr="00310F47">
        <w:rPr>
          <w:rFonts w:ascii="Times New Roman" w:hAnsi="Times New Roman" w:cs="Times New Roman"/>
          <w:position w:val="-14"/>
          <w:sz w:val="20"/>
          <w:szCs w:val="20"/>
          <w:lang w:val="kk-KZ"/>
        </w:rPr>
        <w:object w:dxaOrig="1280" w:dyaOrig="380">
          <v:shape id="_x0000_i1492" type="#_x0000_t75" style="width:63pt;height:16.5pt" o:ole="">
            <v:imagedata r:id="rId900" o:title=""/>
          </v:shape>
          <o:OLEObject Type="Embed" ProgID="Equation.3" ShapeID="_x0000_i1492" DrawAspect="Content" ObjectID="_1734341162" r:id="rId901"/>
        </w:object>
      </w:r>
    </w:p>
    <w:p w:rsidR="00FC10C1" w:rsidRPr="00310F47" w:rsidRDefault="00FC10C1" w:rsidP="00B615E6">
      <w:pPr>
        <w:spacing w:after="0" w:line="240" w:lineRule="auto"/>
        <w:contextualSpacing/>
        <w:jc w:val="both"/>
        <w:rPr>
          <w:rFonts w:ascii="Times New Roman" w:hAnsi="Times New Roman" w:cs="Times New Roman"/>
          <w:sz w:val="20"/>
          <w:szCs w:val="20"/>
        </w:rPr>
      </w:pPr>
    </w:p>
    <w:p w:rsidR="00FC10C1" w:rsidRPr="00310F47" w:rsidRDefault="00FC10C1" w:rsidP="00B615E6">
      <w:pPr>
        <w:spacing w:after="0" w:line="240" w:lineRule="auto"/>
        <w:contextualSpacing/>
        <w:jc w:val="center"/>
        <w:rPr>
          <w:rFonts w:ascii="Times New Roman" w:hAnsi="Times New Roman" w:cs="Times New Roman"/>
          <w:sz w:val="20"/>
          <w:szCs w:val="20"/>
        </w:rPr>
      </w:pPr>
      <w:r w:rsidRPr="00310F47">
        <w:rPr>
          <w:rFonts w:ascii="Times New Roman" w:hAnsi="Times New Roman" w:cs="Times New Roman"/>
          <w:position w:val="-20"/>
          <w:sz w:val="20"/>
          <w:szCs w:val="20"/>
        </w:rPr>
        <w:object w:dxaOrig="5020" w:dyaOrig="440">
          <v:shape id="_x0000_i1493" type="#_x0000_t75" style="width:252pt;height:19.5pt" o:ole="">
            <v:imagedata r:id="rId902" o:title=""/>
          </v:shape>
          <o:OLEObject Type="Embed" ProgID="Equation.3" ShapeID="_x0000_i1493" DrawAspect="Content" ObjectID="_1734341163" r:id="rId903"/>
        </w:object>
      </w:r>
    </w:p>
    <w:p w:rsidR="00FC10C1" w:rsidRPr="00310F47" w:rsidRDefault="00FC10C1" w:rsidP="00B615E6">
      <w:pPr>
        <w:spacing w:after="0" w:line="240" w:lineRule="auto"/>
        <w:contextualSpacing/>
        <w:jc w:val="center"/>
        <w:rPr>
          <w:rFonts w:ascii="Times New Roman" w:hAnsi="Times New Roman" w:cs="Times New Roman"/>
          <w:sz w:val="20"/>
          <w:szCs w:val="20"/>
        </w:rPr>
      </w:pPr>
      <w:r w:rsidRPr="00310F47">
        <w:rPr>
          <w:rFonts w:ascii="Times New Roman" w:hAnsi="Times New Roman" w:cs="Times New Roman"/>
          <w:position w:val="-14"/>
          <w:sz w:val="20"/>
          <w:szCs w:val="20"/>
          <w:lang w:val="en-US"/>
        </w:rPr>
        <w:object w:dxaOrig="4140" w:dyaOrig="380">
          <v:shape id="_x0000_i1494" type="#_x0000_t75" style="width:208.5pt;height:16.5pt" o:ole="">
            <v:imagedata r:id="rId904" o:title=""/>
          </v:shape>
          <o:OLEObject Type="Embed" ProgID="Equation.3" ShapeID="_x0000_i1494" DrawAspect="Content" ObjectID="_1734341164" r:id="rId905"/>
        </w:object>
      </w:r>
      <w:r w:rsidRPr="00310F47">
        <w:rPr>
          <w:rFonts w:ascii="Times New Roman" w:hAnsi="Times New Roman" w:cs="Times New Roman"/>
          <w:sz w:val="20"/>
          <w:szCs w:val="20"/>
        </w:rPr>
        <w:t>,</w:t>
      </w:r>
    </w:p>
    <w:p w:rsidR="00FC10C1" w:rsidRPr="00310F47" w:rsidRDefault="00FC10C1" w:rsidP="00B615E6">
      <w:pPr>
        <w:spacing w:after="0" w:line="240" w:lineRule="auto"/>
        <w:contextualSpacing/>
        <w:jc w:val="both"/>
        <w:rPr>
          <w:rFonts w:ascii="Times New Roman" w:hAnsi="Times New Roman" w:cs="Times New Roman"/>
          <w:sz w:val="20"/>
          <w:szCs w:val="20"/>
        </w:rPr>
      </w:pPr>
    </w:p>
    <w:p w:rsidR="00FC10C1" w:rsidRPr="00310F47" w:rsidRDefault="00FC10C1" w:rsidP="00B615E6">
      <w:pPr>
        <w:spacing w:after="0" w:line="240" w:lineRule="auto"/>
        <w:contextualSpacing/>
        <w:jc w:val="both"/>
        <w:rPr>
          <w:rFonts w:ascii="Times New Roman" w:hAnsi="Times New Roman" w:cs="Times New Roman"/>
          <w:sz w:val="20"/>
          <w:szCs w:val="20"/>
          <w:lang w:val="kk-KZ"/>
        </w:rPr>
      </w:pP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называть соответственно</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 </w:t>
      </w:r>
      <w:r w:rsidRPr="00310F47">
        <w:rPr>
          <w:rFonts w:ascii="Times New Roman" w:hAnsi="Times New Roman" w:cs="Times New Roman"/>
          <w:position w:val="-12"/>
          <w:sz w:val="20"/>
          <w:szCs w:val="20"/>
        </w:rPr>
        <w:object w:dxaOrig="940" w:dyaOrig="360">
          <v:shape id="_x0000_i1495" type="#_x0000_t75" style="width:47.25pt;height:19.5pt" o:ole="">
            <v:imagedata r:id="rId896" o:title=""/>
          </v:shape>
          <o:OLEObject Type="Embed" ProgID="Equation.3" ShapeID="_x0000_i1495" DrawAspect="Content" ObjectID="_1734341165" r:id="rId906"/>
        </w:object>
      </w:r>
      <w:r w:rsidRPr="00310F47">
        <w:rPr>
          <w:rFonts w:ascii="Times New Roman" w:hAnsi="Times New Roman" w:cs="Times New Roman"/>
          <w:sz w:val="20"/>
          <w:szCs w:val="20"/>
        </w:rPr>
        <w:t xml:space="preserve"> а</w:t>
      </w:r>
      <w:r w:rsidRPr="00310F47">
        <w:rPr>
          <w:rFonts w:ascii="Times New Roman" w:hAnsi="Times New Roman" w:cs="Times New Roman"/>
          <w:sz w:val="20"/>
          <w:szCs w:val="20"/>
          <w:lang w:val="kk-KZ"/>
        </w:rPr>
        <w:t>ксиомой и</w:t>
      </w:r>
      <w:r w:rsidRPr="00310F47">
        <w:rPr>
          <w:rFonts w:ascii="Times New Roman" w:hAnsi="Times New Roman" w:cs="Times New Roman"/>
          <w:sz w:val="20"/>
          <w:szCs w:val="20"/>
        </w:rPr>
        <w:t xml:space="preserve"> </w:t>
      </w:r>
      <m:oMath>
        <m:r>
          <w:rPr>
            <w:rFonts w:ascii="Cambria Math" w:hAnsi="Cambria Math" w:cs="Times New Roman"/>
            <w:sz w:val="20"/>
            <w:szCs w:val="20"/>
          </w:rPr>
          <m:t>(</m:t>
        </m:r>
        <m:r>
          <w:rPr>
            <w:rFonts w:ascii="Cambria Math" w:hAnsi="Cambria Math" w:cs="Times New Roman"/>
            <w:sz w:val="20"/>
            <w:szCs w:val="20"/>
            <w:lang w:val="en-US"/>
          </w:rPr>
          <m:t>O</m:t>
        </m:r>
        <m:r>
          <w:rPr>
            <w:rFonts w:ascii="Cambria Math" w:hAnsi="Cambria Math" w:cs="Times New Roman"/>
            <w:sz w:val="20"/>
            <w:szCs w:val="20"/>
          </w:rPr>
          <m:t xml:space="preserve">,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vertAlign w:val="subscript"/>
              </w:rPr>
              <m:t>2</m:t>
            </m:r>
          </m:sub>
        </m:sSub>
        <m:r>
          <w:rPr>
            <w:rFonts w:ascii="Cambria Math" w:hAnsi="Cambria Math" w:cs="Times New Roman"/>
            <w:sz w:val="20"/>
            <w:szCs w:val="20"/>
            <w:vertAlign w:val="subscript"/>
            <w:lang w:val="kk-KZ"/>
          </w:rPr>
          <m:t>,</m:t>
        </m:r>
        <m:r>
          <w:rPr>
            <w:rFonts w:ascii="Cambria Math" w:hAnsi="Cambria Math" w:cs="Times New Roman"/>
            <w:sz w:val="20"/>
            <w:szCs w:val="20"/>
          </w:rPr>
          <m:t xml:space="preserve"> …,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vertAlign w:val="subscript"/>
                <w:lang w:val="en-US"/>
              </w:rPr>
              <m:t>l</m:t>
            </m:r>
          </m:sub>
        </m:sSub>
        <m:r>
          <w:rPr>
            <w:rFonts w:ascii="Cambria Math" w:hAnsi="Cambria Math" w:cs="Times New Roman"/>
            <w:sz w:val="20"/>
            <w:szCs w:val="20"/>
            <w:lang w:val="kk-KZ"/>
          </w:rPr>
          <m:t>)</m:t>
        </m:r>
      </m:oMath>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аксиомой и</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 говорить, что первая аксиома принадлежит кортежу </w:t>
      </w:r>
      <w:r w:rsidRPr="00310F47">
        <w:rPr>
          <w:rFonts w:ascii="Times New Roman" w:hAnsi="Times New Roman" w:cs="Times New Roman"/>
          <w:position w:val="-12"/>
          <w:sz w:val="20"/>
          <w:szCs w:val="20"/>
        </w:rPr>
        <w:object w:dxaOrig="940" w:dyaOrig="360">
          <v:shape id="_x0000_i1496" type="#_x0000_t75" style="width:47.25pt;height:19.5pt" o:ole="">
            <v:imagedata r:id="rId907" o:title=""/>
          </v:shape>
          <o:OLEObject Type="Embed" ProgID="Equation.3" ShapeID="_x0000_i1496" DrawAspect="Content" ObjectID="_1734341166" r:id="rId908"/>
        </w:object>
      </w:r>
      <w:r w:rsidRPr="00310F47">
        <w:rPr>
          <w:rFonts w:ascii="Times New Roman" w:hAnsi="Times New Roman" w:cs="Times New Roman"/>
          <w:sz w:val="20"/>
          <w:szCs w:val="20"/>
          <w:lang w:val="kk-KZ"/>
        </w:rPr>
        <w:t xml:space="preserve">, а вторая принадлежит кортежу </w:t>
      </w:r>
      <m:oMath>
        <m:r>
          <w:rPr>
            <w:rFonts w:ascii="Cambria Math" w:hAnsi="Cambria Math" w:cs="Times New Roman"/>
            <w:sz w:val="20"/>
            <w:szCs w:val="20"/>
          </w:rPr>
          <m:t>(</m:t>
        </m:r>
        <m:r>
          <w:rPr>
            <w:rFonts w:ascii="Cambria Math" w:hAnsi="Cambria Math" w:cs="Times New Roman"/>
            <w:sz w:val="20"/>
            <w:szCs w:val="20"/>
            <w:lang w:val="en-US"/>
          </w:rPr>
          <m:t>O</m:t>
        </m:r>
        <m:r>
          <w:rPr>
            <w:rFonts w:ascii="Cambria Math" w:hAnsi="Cambria Math" w:cs="Times New Roman"/>
            <w:sz w:val="20"/>
            <w:szCs w:val="20"/>
          </w:rPr>
          <m:t xml:space="preserve">,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vertAlign w:val="subscript"/>
              </w:rPr>
              <m:t>2</m:t>
            </m:r>
          </m:sub>
        </m:sSub>
        <m:r>
          <w:rPr>
            <w:rFonts w:ascii="Cambria Math" w:hAnsi="Cambria Math" w:cs="Times New Roman"/>
            <w:sz w:val="20"/>
            <w:szCs w:val="20"/>
            <w:vertAlign w:val="subscript"/>
            <w:lang w:val="kk-KZ"/>
          </w:rPr>
          <m:t>,</m:t>
        </m:r>
        <m:r>
          <w:rPr>
            <w:rFonts w:ascii="Cambria Math" w:hAnsi="Cambria Math" w:cs="Times New Roman"/>
            <w:sz w:val="20"/>
            <w:szCs w:val="20"/>
          </w:rPr>
          <m:t xml:space="preserve"> …,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vertAlign w:val="subscript"/>
                <w:lang w:val="en-US"/>
              </w:rPr>
              <m:t>l</m:t>
            </m:r>
          </m:sub>
        </m:sSub>
        <m:r>
          <w:rPr>
            <w:rFonts w:ascii="Cambria Math" w:hAnsi="Cambria Math" w:cs="Times New Roman"/>
            <w:sz w:val="20"/>
            <w:szCs w:val="20"/>
            <w:lang w:val="kk-KZ"/>
          </w:rPr>
          <m:t>)</m:t>
        </m:r>
      </m:oMath>
      <w:r w:rsidRPr="00310F47">
        <w:rPr>
          <w:rFonts w:ascii="Times New Roman" w:hAnsi="Times New Roman" w:cs="Times New Roman"/>
          <w:sz w:val="20"/>
          <w:szCs w:val="20"/>
          <w:lang w:val="kk-KZ"/>
        </w:rPr>
        <w:t xml:space="preserve">  . Число </w:t>
      </w:r>
      <m:oMath>
        <m:r>
          <w:rPr>
            <w:rFonts w:ascii="Cambria Math" w:hAnsi="Cambria Math" w:cs="Times New Roman"/>
            <w:sz w:val="20"/>
            <w:szCs w:val="20"/>
            <w:lang w:val="en-US"/>
          </w:rPr>
          <m:t>l</m:t>
        </m:r>
      </m:oMath>
      <w:r w:rsidRPr="00310F47">
        <w:rPr>
          <w:rFonts w:ascii="Times New Roman" w:hAnsi="Times New Roman" w:cs="Times New Roman"/>
          <w:sz w:val="20"/>
          <w:szCs w:val="20"/>
          <w:lang w:val="kk-KZ"/>
        </w:rPr>
        <w:t xml:space="preserve"> называется длиной кортежа.</w:t>
      </w:r>
    </w:p>
    <w:p w:rsidR="00FC10C1" w:rsidRPr="00310F47" w:rsidRDefault="00FC10C1" w:rsidP="00B615E6">
      <w:pPr>
        <w:spacing w:after="0" w:line="240" w:lineRule="auto"/>
        <w:contextualSpacing/>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r>
      <w:r w:rsidRPr="00310F47">
        <w:rPr>
          <w:rFonts w:ascii="Times New Roman" w:hAnsi="Times New Roman" w:cs="Times New Roman"/>
          <w:b/>
          <w:sz w:val="20"/>
          <w:szCs w:val="20"/>
          <w:lang w:val="kk-KZ"/>
        </w:rPr>
        <w:t>Теорема 2</w:t>
      </w:r>
      <w:r w:rsidRPr="00310F47">
        <w:rPr>
          <w:rFonts w:ascii="Times New Roman" w:hAnsi="Times New Roman" w:cs="Times New Roman"/>
          <w:sz w:val="20"/>
          <w:szCs w:val="20"/>
          <w:lang w:val="kk-KZ"/>
        </w:rPr>
        <w:t xml:space="preserve"> (А.Д. Тайманов </w:t>
      </w:r>
      <w:r w:rsidRPr="00310F47">
        <w:rPr>
          <w:rFonts w:ascii="Times New Roman" w:hAnsi="Times New Roman" w:cs="Times New Roman"/>
          <w:sz w:val="20"/>
          <w:szCs w:val="20"/>
        </w:rPr>
        <w:t>[3]</w:t>
      </w:r>
      <w:r w:rsidRPr="00310F47">
        <w:rPr>
          <w:rFonts w:ascii="Times New Roman" w:hAnsi="Times New Roman" w:cs="Times New Roman"/>
          <w:sz w:val="20"/>
          <w:szCs w:val="20"/>
          <w:lang w:val="kk-KZ"/>
        </w:rPr>
        <w:t xml:space="preserve">). Абстрактивный класс моделей К конечной сигнатуры тогда и только тогда опиываем </w:t>
      </w:r>
      <w:r w:rsidRPr="00310F47">
        <w:rPr>
          <w:rFonts w:ascii="Times New Roman" w:hAnsi="Times New Roman" w:cs="Times New Roman"/>
          <w:position w:val="-10"/>
          <w:sz w:val="20"/>
          <w:szCs w:val="20"/>
          <w:lang w:val="kk-KZ"/>
        </w:rPr>
        <w:object w:dxaOrig="1060" w:dyaOrig="320">
          <v:shape id="_x0000_i1497" type="#_x0000_t75" style="width:52.5pt;height:16.5pt" o:ole="">
            <v:imagedata r:id="rId909" o:title=""/>
          </v:shape>
          <o:OLEObject Type="Embed" ProgID="Equation.3" ShapeID="_x0000_i1497" DrawAspect="Content" ObjectID="_1734341167" r:id="rId910"/>
        </w:object>
      </w:r>
      <w:r w:rsidRPr="00310F47">
        <w:rPr>
          <w:rFonts w:ascii="Times New Roman" w:hAnsi="Times New Roman" w:cs="Times New Roman"/>
          <w:sz w:val="20"/>
          <w:szCs w:val="20"/>
          <w:lang w:val="kk-KZ"/>
        </w:rPr>
        <w:t xml:space="preserve"> аксиомами  (соотвественно </w:t>
      </w:r>
      <w:r w:rsidRPr="00310F47">
        <w:rPr>
          <w:rFonts w:ascii="Times New Roman" w:hAnsi="Times New Roman" w:cs="Times New Roman"/>
          <w:position w:val="-10"/>
          <w:sz w:val="20"/>
          <w:szCs w:val="20"/>
          <w:lang w:val="kk-KZ"/>
        </w:rPr>
        <w:object w:dxaOrig="1060" w:dyaOrig="320">
          <v:shape id="_x0000_i1498" type="#_x0000_t75" style="width:52.5pt;height:16.5pt" o:ole="">
            <v:imagedata r:id="rId911" o:title=""/>
          </v:shape>
          <o:OLEObject Type="Embed" ProgID="Equation.3" ShapeID="_x0000_i1498" DrawAspect="Content" ObjectID="_1734341168" r:id="rId912"/>
        </w:objec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аксиомами), когда из того, что произвольная модель </w:t>
      </w:r>
      <m:oMath>
        <m:r>
          <w:rPr>
            <w:rFonts w:ascii="Cambria Math" w:hAnsi="Cambria Math" w:cs="Times New Roman"/>
            <w:sz w:val="20"/>
            <w:szCs w:val="20"/>
            <w:lang w:val="en-US"/>
          </w:rPr>
          <m:t>m</m:t>
        </m:r>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сигнатуры </w:t>
      </w:r>
      <m:oMath>
        <m:r>
          <w:rPr>
            <w:rFonts w:ascii="Cambria Math" w:hAnsi="Cambria Math" w:cs="Times New Roman"/>
            <w:sz w:val="20"/>
            <w:szCs w:val="20"/>
            <w:lang w:val="kk-KZ"/>
          </w:rPr>
          <m:t xml:space="preserve">К </m:t>
        </m:r>
      </m:oMath>
      <w:r w:rsidRPr="00310F47">
        <w:rPr>
          <w:rFonts w:ascii="Times New Roman" w:hAnsi="Times New Roman" w:cs="Times New Roman"/>
          <w:sz w:val="20"/>
          <w:szCs w:val="20"/>
          <w:lang w:val="kk-KZ"/>
        </w:rPr>
        <w:t xml:space="preserve">для любого кортежа </w:t>
      </w:r>
      <w:r w:rsidRPr="00310F47">
        <w:rPr>
          <w:rFonts w:ascii="Times New Roman" w:hAnsi="Times New Roman" w:cs="Times New Roman"/>
          <w:position w:val="-12"/>
          <w:sz w:val="20"/>
          <w:szCs w:val="20"/>
        </w:rPr>
        <w:object w:dxaOrig="940" w:dyaOrig="360">
          <v:shape id="_x0000_i1499" type="#_x0000_t75" style="width:47.25pt;height:19.5pt" o:ole="">
            <v:imagedata r:id="rId913" o:title=""/>
          </v:shape>
          <o:OLEObject Type="Embed" ProgID="Equation.3" ShapeID="_x0000_i1499" DrawAspect="Content" ObjectID="_1734341169" r:id="rId914"/>
        </w:object>
      </w:r>
      <w:r w:rsidRPr="00310F47">
        <w:rPr>
          <w:rFonts w:ascii="Times New Roman" w:hAnsi="Times New Roman" w:cs="Times New Roman"/>
          <w:sz w:val="20"/>
          <w:szCs w:val="20"/>
        </w:rPr>
        <w:t xml:space="preserve"> – </w:t>
      </w:r>
      <w:r w:rsidRPr="00310F47">
        <w:rPr>
          <w:rFonts w:ascii="Times New Roman" w:hAnsi="Times New Roman" w:cs="Times New Roman"/>
          <w:sz w:val="20"/>
          <w:szCs w:val="20"/>
          <w:lang w:val="kk-KZ"/>
        </w:rPr>
        <w:t>вложима</w:t>
      </w:r>
      <w:r w:rsidRPr="00310F47">
        <w:rPr>
          <w:rFonts w:ascii="Times New Roman" w:hAnsi="Times New Roman" w:cs="Times New Roman"/>
          <w:sz w:val="20"/>
          <w:szCs w:val="20"/>
        </w:rPr>
        <w:t xml:space="preserve"> [</w:t>
      </w:r>
      <m:oMath>
        <m:r>
          <w:rPr>
            <w:rFonts w:ascii="Cambria Math" w:hAnsi="Cambria Math" w:cs="Times New Roman"/>
            <w:sz w:val="20"/>
            <w:szCs w:val="20"/>
          </w:rPr>
          <m:t>(</m:t>
        </m:r>
        <m:r>
          <w:rPr>
            <w:rFonts w:ascii="Cambria Math" w:hAnsi="Cambria Math" w:cs="Times New Roman"/>
            <w:sz w:val="20"/>
            <w:szCs w:val="20"/>
            <w:lang w:val="en-US"/>
          </w:rPr>
          <m:t>O</m:t>
        </m:r>
        <m:r>
          <w:rPr>
            <w:rFonts w:ascii="Cambria Math" w:hAnsi="Cambria Math" w:cs="Times New Roman"/>
            <w:sz w:val="20"/>
            <w:szCs w:val="20"/>
          </w:rPr>
          <m:t xml:space="preserve">,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vertAlign w:val="subscript"/>
              </w:rPr>
              <m:t>1</m:t>
            </m:r>
          </m:sub>
        </m:sSub>
        <m:r>
          <w:rPr>
            <w:rFonts w:ascii="Cambria Math" w:hAnsi="Cambria Math" w:cs="Times New Roman"/>
            <w:sz w:val="20"/>
            <w:szCs w:val="20"/>
            <w:vertAlign w:val="subscript"/>
            <w:lang w:val="kk-KZ"/>
          </w:rPr>
          <m:t>,</m:t>
        </m:r>
        <m:r>
          <w:rPr>
            <w:rFonts w:ascii="Cambria Math" w:hAnsi="Cambria Math" w:cs="Times New Roman"/>
            <w:sz w:val="20"/>
            <w:szCs w:val="20"/>
          </w:rPr>
          <m:t xml:space="preserve"> …,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vertAlign w:val="subscript"/>
                <w:lang w:val="en-US"/>
              </w:rPr>
              <m:t>l</m:t>
            </m:r>
          </m:sub>
        </m:sSub>
        <m:r>
          <w:rPr>
            <w:rFonts w:ascii="Cambria Math" w:hAnsi="Cambria Math" w:cs="Times New Roman"/>
            <w:sz w:val="20"/>
            <w:szCs w:val="20"/>
            <w:lang w:val="kk-KZ"/>
          </w:rPr>
          <m:t>)</m:t>
        </m:r>
      </m:oMath>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 xml:space="preserve"> - </w:t>
      </w:r>
      <w:r w:rsidRPr="00310F47">
        <w:rPr>
          <w:rFonts w:ascii="Times New Roman" w:hAnsi="Times New Roman" w:cs="Times New Roman"/>
          <w:sz w:val="20"/>
          <w:szCs w:val="20"/>
          <w:lang w:val="kk-KZ"/>
        </w:rPr>
        <w:t>вложима</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 в подходящую </w:t>
      </w:r>
      <m:oMath>
        <m:r>
          <w:rPr>
            <w:rFonts w:ascii="Cambria Math" w:hAnsi="Cambria Math" w:cs="Times New Roman"/>
            <w:sz w:val="20"/>
            <w:szCs w:val="20"/>
            <w:lang w:val="kk-KZ"/>
          </w:rPr>
          <m:t>К</m:t>
        </m:r>
      </m:oMath>
      <w:r w:rsidRPr="00310F47">
        <w:rPr>
          <w:rFonts w:ascii="Times New Roman" w:hAnsi="Times New Roman" w:cs="Times New Roman"/>
          <w:sz w:val="20"/>
          <w:szCs w:val="20"/>
          <w:lang w:val="kk-KZ"/>
        </w:rPr>
        <w:t xml:space="preserve">-модель следует, что </w:t>
      </w:r>
      <m:oMath>
        <m:r>
          <w:rPr>
            <w:rFonts w:ascii="Cambria Math" w:hAnsi="Cambria Math" w:cs="Times New Roman"/>
            <w:sz w:val="20"/>
            <w:szCs w:val="20"/>
            <w:lang w:val="en-US"/>
          </w:rPr>
          <m:t>m</m:t>
        </m:r>
      </m:oMath>
      <w:r w:rsidRPr="00310F47">
        <w:rPr>
          <w:rFonts w:ascii="Times New Roman" w:hAnsi="Times New Roman" w:cs="Times New Roman"/>
          <w:sz w:val="20"/>
          <w:szCs w:val="20"/>
          <w:lang w:val="kk-KZ"/>
        </w:rPr>
        <w:t xml:space="preserve"> принадлежит </w:t>
      </w:r>
      <m:oMath>
        <m:r>
          <w:rPr>
            <w:rFonts w:ascii="Cambria Math" w:hAnsi="Cambria Math" w:cs="Times New Roman"/>
            <w:sz w:val="20"/>
            <w:szCs w:val="20"/>
            <w:lang w:val="kk-KZ"/>
          </w:rPr>
          <m:t>К</m:t>
        </m:r>
      </m:oMath>
      <w:r w:rsidRPr="00310F47">
        <w:rPr>
          <w:rFonts w:ascii="Times New Roman" w:hAnsi="Times New Roman" w:cs="Times New Roman"/>
          <w:sz w:val="20"/>
          <w:szCs w:val="20"/>
          <w:lang w:val="kk-KZ"/>
        </w:rPr>
        <w:t>.</w:t>
      </w:r>
    </w:p>
    <w:p w:rsidR="00FC10C1" w:rsidRPr="00310F47" w:rsidRDefault="00FC10C1" w:rsidP="00B615E6">
      <w:pPr>
        <w:spacing w:after="0" w:line="240" w:lineRule="auto"/>
        <w:contextualSpacing/>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r>
      <w:r w:rsidRPr="00310F47">
        <w:rPr>
          <w:rFonts w:ascii="Times New Roman" w:hAnsi="Times New Roman" w:cs="Times New Roman"/>
          <w:b/>
          <w:sz w:val="20"/>
          <w:szCs w:val="20"/>
          <w:lang w:val="kk-KZ"/>
        </w:rPr>
        <w:t>Теорема 3</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(А.Д. Тайманов </w:t>
      </w:r>
      <w:r w:rsidRPr="00310F47">
        <w:rPr>
          <w:rFonts w:ascii="Times New Roman" w:hAnsi="Times New Roman" w:cs="Times New Roman"/>
          <w:sz w:val="20"/>
          <w:szCs w:val="20"/>
        </w:rPr>
        <w:t>[1]</w:t>
      </w:r>
      <w:r w:rsidRPr="00310F47">
        <w:rPr>
          <w:rFonts w:ascii="Times New Roman" w:hAnsi="Times New Roman" w:cs="Times New Roman"/>
          <w:sz w:val="20"/>
          <w:szCs w:val="20"/>
          <w:lang w:val="kk-KZ"/>
        </w:rPr>
        <w:t xml:space="preserve">). Абстрактный класс моделей </w:t>
      </w:r>
      <m:oMath>
        <m:r>
          <w:rPr>
            <w:rFonts w:ascii="Cambria Math" w:hAnsi="Cambria Math" w:cs="Times New Roman"/>
            <w:sz w:val="20"/>
            <w:szCs w:val="20"/>
            <w:lang w:val="kk-KZ"/>
          </w:rPr>
          <m:t>К</m:t>
        </m:r>
      </m:oMath>
      <w:r w:rsidRPr="00310F47">
        <w:rPr>
          <w:rFonts w:ascii="Times New Roman" w:hAnsi="Times New Roman" w:cs="Times New Roman"/>
          <w:sz w:val="20"/>
          <w:szCs w:val="20"/>
          <w:lang w:val="kk-KZ"/>
        </w:rPr>
        <w:t xml:space="preserve"> тогда и только тогда аксиоматизируем, когда из того, что произвольная модель</w:t>
      </w:r>
      <m:oMath>
        <m:r>
          <w:rPr>
            <w:rFonts w:ascii="Cambria Math" w:hAnsi="Cambria Math" w:cs="Times New Roman"/>
            <w:sz w:val="20"/>
            <w:szCs w:val="20"/>
            <w:lang w:val="kk-KZ"/>
          </w:rPr>
          <m:t xml:space="preserve"> </m:t>
        </m:r>
        <m:r>
          <w:rPr>
            <w:rFonts w:ascii="Cambria Math" w:hAnsi="Cambria Math" w:cs="Times New Roman"/>
            <w:sz w:val="20"/>
            <w:szCs w:val="20"/>
            <w:lang w:val="en-US"/>
          </w:rPr>
          <m:t>m</m:t>
        </m:r>
      </m:oMath>
      <w:r w:rsidRPr="00310F47">
        <w:rPr>
          <w:rFonts w:ascii="Times New Roman" w:hAnsi="Times New Roman" w:cs="Times New Roman"/>
          <w:sz w:val="20"/>
          <w:szCs w:val="20"/>
          <w:lang w:val="kk-KZ"/>
        </w:rPr>
        <w:t xml:space="preserve"> для любого кортежа </w:t>
      </w:r>
      <w:r w:rsidRPr="00310F47">
        <w:rPr>
          <w:rFonts w:ascii="Times New Roman" w:hAnsi="Times New Roman" w:cs="Times New Roman"/>
          <w:position w:val="-12"/>
          <w:sz w:val="20"/>
          <w:szCs w:val="20"/>
        </w:rPr>
        <w:object w:dxaOrig="940" w:dyaOrig="360">
          <v:shape id="_x0000_i1500" type="#_x0000_t75" style="width:47.25pt;height:19.5pt" o:ole="">
            <v:imagedata r:id="rId896" o:title=""/>
          </v:shape>
          <o:OLEObject Type="Embed" ProgID="Equation.3" ShapeID="_x0000_i1500" DrawAspect="Content" ObjectID="_1734341170" r:id="rId915"/>
        </w:objec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 </w:t>
      </w:r>
      <w:r w:rsidRPr="00310F47">
        <w:rPr>
          <w:rFonts w:ascii="Times New Roman" w:hAnsi="Times New Roman" w:cs="Times New Roman"/>
          <w:position w:val="-12"/>
          <w:sz w:val="20"/>
          <w:szCs w:val="20"/>
        </w:rPr>
        <w:object w:dxaOrig="920" w:dyaOrig="360">
          <v:shape id="_x0000_i1501" type="#_x0000_t75" style="width:47.25pt;height:19.5pt" o:ole="">
            <v:imagedata r:id="rId916" o:title=""/>
          </v:shape>
          <o:OLEObject Type="Embed" ProgID="Equation.3" ShapeID="_x0000_i1501" DrawAspect="Content" ObjectID="_1734341171" r:id="rId917"/>
        </w:object>
      </w:r>
      <w:r w:rsidRPr="00310F47">
        <w:rPr>
          <w:rFonts w:ascii="Times New Roman" w:hAnsi="Times New Roman" w:cs="Times New Roman"/>
          <w:sz w:val="20"/>
          <w:szCs w:val="20"/>
        </w:rPr>
        <w:t xml:space="preserve"> - </w:t>
      </w:r>
      <w:r w:rsidRPr="00310F47">
        <w:rPr>
          <w:rFonts w:ascii="Times New Roman" w:hAnsi="Times New Roman" w:cs="Times New Roman"/>
          <w:sz w:val="20"/>
          <w:szCs w:val="20"/>
          <w:lang w:val="kk-KZ"/>
        </w:rPr>
        <w:t xml:space="preserve">вложима в походящую </w:t>
      </w:r>
      <m:oMath>
        <m:r>
          <w:rPr>
            <w:rFonts w:ascii="Cambria Math" w:hAnsi="Cambria Math" w:cs="Times New Roman"/>
            <w:sz w:val="20"/>
            <w:szCs w:val="20"/>
            <w:lang w:val="kk-KZ"/>
          </w:rPr>
          <m:t>К</m:t>
        </m:r>
      </m:oMath>
      <w:r w:rsidRPr="00310F47">
        <w:rPr>
          <w:rFonts w:ascii="Times New Roman" w:hAnsi="Times New Roman" w:cs="Times New Roman"/>
          <w:sz w:val="20"/>
          <w:szCs w:val="20"/>
          <w:lang w:val="kk-KZ"/>
        </w:rPr>
        <w:t xml:space="preserve">-модель, вытекает, что </w:t>
      </w:r>
      <w:r w:rsidRPr="00310F47">
        <w:rPr>
          <w:rFonts w:ascii="Times New Roman" w:hAnsi="Times New Roman" w:cs="Times New Roman"/>
          <w:sz w:val="20"/>
          <w:szCs w:val="20"/>
          <w:lang w:val="en-US"/>
        </w:rPr>
        <w:t>m</w:t>
      </w:r>
      <w:r w:rsidRPr="00310F47">
        <w:rPr>
          <w:rFonts w:ascii="Times New Roman" w:hAnsi="Times New Roman" w:cs="Times New Roman"/>
          <w:sz w:val="20"/>
          <w:szCs w:val="20"/>
          <w:lang w:val="kk-KZ"/>
        </w:rPr>
        <w:t xml:space="preserve"> принадлежит </w:t>
      </w:r>
      <m:oMath>
        <m:r>
          <w:rPr>
            <w:rFonts w:ascii="Cambria Math" w:hAnsi="Cambria Math" w:cs="Times New Roman"/>
            <w:sz w:val="20"/>
            <w:szCs w:val="20"/>
            <w:lang w:val="kk-KZ"/>
          </w:rPr>
          <m:t>К.</m:t>
        </m:r>
      </m:oMath>
    </w:p>
    <w:p w:rsidR="00FC10C1" w:rsidRPr="00310F47" w:rsidRDefault="00FC10C1" w:rsidP="00B615E6">
      <w:pPr>
        <w:spacing w:after="0" w:line="240" w:lineRule="auto"/>
        <w:contextualSpacing/>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r>
      <w:r w:rsidRPr="00310F47">
        <w:rPr>
          <w:rFonts w:ascii="Times New Roman" w:hAnsi="Times New Roman" w:cs="Times New Roman"/>
          <w:b/>
          <w:sz w:val="20"/>
          <w:szCs w:val="20"/>
          <w:lang w:val="kk-KZ"/>
        </w:rPr>
        <w:t>Теорема 4</w:t>
      </w:r>
      <w:r w:rsidRPr="00310F47">
        <w:rPr>
          <w:rFonts w:ascii="Times New Roman" w:hAnsi="Times New Roman" w:cs="Times New Roman"/>
          <w:sz w:val="20"/>
          <w:szCs w:val="20"/>
          <w:lang w:val="kk-KZ"/>
        </w:rPr>
        <w:t xml:space="preserve"> (А.Д. Тайманов</w:t>
      </w:r>
      <w:r w:rsidRPr="00310F47">
        <w:rPr>
          <w:rFonts w:ascii="Times New Roman" w:hAnsi="Times New Roman" w:cs="Times New Roman"/>
          <w:sz w:val="20"/>
          <w:szCs w:val="20"/>
        </w:rPr>
        <w:t xml:space="preserve"> [3]</w:t>
      </w:r>
      <w:r w:rsidRPr="00310F47">
        <w:rPr>
          <w:rFonts w:ascii="Times New Roman" w:hAnsi="Times New Roman" w:cs="Times New Roman"/>
          <w:sz w:val="20"/>
          <w:szCs w:val="20"/>
          <w:lang w:val="kk-KZ"/>
        </w:rPr>
        <w:t xml:space="preserve">). Абстрактивный класс моделей конечной сигнатуры К точка и только тогда описывается одной  </w:t>
      </w:r>
      <w:r w:rsidRPr="00310F47">
        <w:rPr>
          <w:rFonts w:ascii="Times New Roman" w:hAnsi="Times New Roman" w:cs="Times New Roman"/>
          <w:position w:val="-12"/>
          <w:sz w:val="20"/>
          <w:szCs w:val="20"/>
        </w:rPr>
        <w:object w:dxaOrig="940" w:dyaOrig="360">
          <v:shape id="_x0000_i1502" type="#_x0000_t75" style="width:47.25pt;height:19.5pt" o:ole="">
            <v:imagedata r:id="rId896" o:title=""/>
          </v:shape>
          <o:OLEObject Type="Embed" ProgID="Equation.3" ShapeID="_x0000_i1502" DrawAspect="Content" ObjectID="_1734341172" r:id="rId918"/>
        </w:objec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аксиомой</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en-US"/>
        </w:rPr>
        <w:t>O</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en-US"/>
        </w:rPr>
        <w:t>n</w:t>
      </w:r>
      <w:r w:rsidRPr="00310F47">
        <w:rPr>
          <w:rFonts w:ascii="Times New Roman" w:hAnsi="Times New Roman" w:cs="Times New Roman"/>
          <w:sz w:val="20"/>
          <w:szCs w:val="20"/>
          <w:vertAlign w:val="subscript"/>
        </w:rPr>
        <w:t>1</w:t>
      </w:r>
      <w:r w:rsidRPr="00310F47">
        <w:rPr>
          <w:rFonts w:ascii="Times New Roman" w:hAnsi="Times New Roman" w:cs="Times New Roman"/>
          <w:sz w:val="20"/>
          <w:szCs w:val="20"/>
        </w:rPr>
        <w:t>,…,</w:t>
      </w:r>
      <w:r w:rsidRPr="00310F47">
        <w:rPr>
          <w:rFonts w:ascii="Times New Roman" w:hAnsi="Times New Roman" w:cs="Times New Roman"/>
          <w:sz w:val="20"/>
          <w:szCs w:val="20"/>
          <w:lang w:val="en-US"/>
        </w:rPr>
        <w:t>n</w:t>
      </w:r>
      <w:r w:rsidRPr="00310F47">
        <w:rPr>
          <w:rFonts w:ascii="Times New Roman" w:hAnsi="Times New Roman" w:cs="Times New Roman"/>
          <w:sz w:val="20"/>
          <w:szCs w:val="20"/>
          <w:vertAlign w:val="subscript"/>
          <w:lang w:val="en-US"/>
        </w:rPr>
        <w:t>l</w:t>
      </w:r>
      <w:r w:rsidRPr="00310F47">
        <w:rPr>
          <w:rFonts w:ascii="Times New Roman" w:hAnsi="Times New Roman" w:cs="Times New Roman"/>
          <w:sz w:val="20"/>
          <w:szCs w:val="20"/>
        </w:rPr>
        <w:t xml:space="preserve">) - </w:t>
      </w:r>
      <w:r w:rsidRPr="00310F47">
        <w:rPr>
          <w:rFonts w:ascii="Times New Roman" w:hAnsi="Times New Roman" w:cs="Times New Roman"/>
          <w:sz w:val="20"/>
          <w:szCs w:val="20"/>
          <w:lang w:val="kk-KZ"/>
        </w:rPr>
        <w:t>аксиомой</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когда существует такой кортеж  </w:t>
      </w:r>
      <w:r w:rsidRPr="00310F47">
        <w:rPr>
          <w:rFonts w:ascii="Times New Roman" w:hAnsi="Times New Roman" w:cs="Times New Roman"/>
          <w:position w:val="-12"/>
          <w:sz w:val="20"/>
          <w:szCs w:val="20"/>
        </w:rPr>
        <w:object w:dxaOrig="940" w:dyaOrig="360">
          <v:shape id="_x0000_i1503" type="#_x0000_t75" style="width:47.25pt;height:19.5pt" o:ole="">
            <v:imagedata r:id="rId896" o:title=""/>
          </v:shape>
          <o:OLEObject Type="Embed" ProgID="Equation.3" ShapeID="_x0000_i1503" DrawAspect="Content" ObjectID="_1734341173" r:id="rId919"/>
        </w:object>
      </w:r>
      <w:r w:rsidRPr="00310F47">
        <w:rPr>
          <w:rFonts w:ascii="Times New Roman" w:hAnsi="Times New Roman" w:cs="Times New Roman"/>
          <w:sz w:val="20"/>
          <w:szCs w:val="20"/>
          <w:lang w:val="kk-KZ"/>
        </w:rPr>
        <w:t xml:space="preserve"> что каждая модель </w:t>
      </w:r>
      <w:r w:rsidRPr="00310F47">
        <w:rPr>
          <w:rFonts w:ascii="Times New Roman" w:hAnsi="Times New Roman" w:cs="Times New Roman"/>
          <w:sz w:val="20"/>
          <w:szCs w:val="20"/>
          <w:lang w:val="en-US"/>
        </w:rPr>
        <w:t>m</w:t>
      </w:r>
      <w:r w:rsidRPr="00310F47">
        <w:rPr>
          <w:rFonts w:ascii="Times New Roman" w:hAnsi="Times New Roman" w:cs="Times New Roman"/>
          <w:sz w:val="20"/>
          <w:szCs w:val="20"/>
          <w:lang w:val="kk-KZ"/>
        </w:rPr>
        <w:t xml:space="preserve"> заданной сигнатуры, </w:t>
      </w:r>
      <w:r w:rsidRPr="00310F47">
        <w:rPr>
          <w:rFonts w:ascii="Times New Roman" w:hAnsi="Times New Roman" w:cs="Times New Roman"/>
          <w:position w:val="-12"/>
          <w:sz w:val="20"/>
          <w:szCs w:val="20"/>
        </w:rPr>
        <w:object w:dxaOrig="940" w:dyaOrig="360">
          <v:shape id="_x0000_i1504" type="#_x0000_t75" style="width:47.25pt;height:19.5pt" o:ole="">
            <v:imagedata r:id="rId896" o:title=""/>
          </v:shape>
          <o:OLEObject Type="Embed" ProgID="Equation.3" ShapeID="_x0000_i1504" DrawAspect="Content" ObjectID="_1734341174" r:id="rId920"/>
        </w:objec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вложимая </w:t>
      </w:r>
      <w:r w:rsidRPr="00310F47">
        <w:rPr>
          <w:rFonts w:ascii="Times New Roman" w:hAnsi="Times New Roman" w:cs="Times New Roman"/>
          <w:sz w:val="20"/>
          <w:szCs w:val="20"/>
        </w:rPr>
        <w:t>[</w:t>
      </w:r>
      <m:oMath>
        <m:r>
          <w:rPr>
            <w:rFonts w:ascii="Cambria Math" w:hAnsi="Cambria Math" w:cs="Times New Roman"/>
            <w:sz w:val="20"/>
            <w:szCs w:val="20"/>
          </w:rPr>
          <m:t>(</m:t>
        </m:r>
        <m:r>
          <w:rPr>
            <w:rFonts w:ascii="Cambria Math" w:hAnsi="Cambria Math" w:cs="Times New Roman"/>
            <w:sz w:val="20"/>
            <w:szCs w:val="20"/>
            <w:lang w:val="en-US"/>
          </w:rPr>
          <m:t>O</m:t>
        </m:r>
        <m:r>
          <w:rPr>
            <w:rFonts w:ascii="Cambria Math" w:hAnsi="Cambria Math" w:cs="Times New Roman"/>
            <w:sz w:val="20"/>
            <w:szCs w:val="20"/>
          </w:rPr>
          <m:t xml:space="preserve">,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vertAlign w:val="subscript"/>
              </w:rPr>
              <m:t>1</m:t>
            </m:r>
          </m:sub>
        </m:sSub>
        <m:r>
          <w:rPr>
            <w:rFonts w:ascii="Cambria Math" w:hAnsi="Cambria Math" w:cs="Times New Roman"/>
            <w:sz w:val="20"/>
            <w:szCs w:val="20"/>
            <w:vertAlign w:val="subscript"/>
            <w:lang w:val="kk-KZ"/>
          </w:rPr>
          <m:t>,</m:t>
        </m:r>
        <m:r>
          <w:rPr>
            <w:rFonts w:ascii="Cambria Math" w:hAnsi="Cambria Math" w:cs="Times New Roman"/>
            <w:sz w:val="20"/>
            <w:szCs w:val="20"/>
          </w:rPr>
          <m:t xml:space="preserve"> …,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vertAlign w:val="subscript"/>
                <w:lang w:val="en-US"/>
              </w:rPr>
              <m:t>l</m:t>
            </m:r>
          </m:sub>
        </m:sSub>
        <m:r>
          <w:rPr>
            <w:rFonts w:ascii="Cambria Math" w:hAnsi="Cambria Math" w:cs="Times New Roman"/>
            <w:sz w:val="20"/>
            <w:szCs w:val="20"/>
            <w:lang w:val="kk-KZ"/>
          </w:rPr>
          <m:t>)</m:t>
        </m:r>
      </m:oMath>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 xml:space="preserve"> - </w:t>
      </w:r>
      <w:r w:rsidRPr="00310F47">
        <w:rPr>
          <w:rFonts w:ascii="Times New Roman" w:hAnsi="Times New Roman" w:cs="Times New Roman"/>
          <w:sz w:val="20"/>
          <w:szCs w:val="20"/>
          <w:lang w:val="kk-KZ"/>
        </w:rPr>
        <w:t>вложимая</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в подходящию </w:t>
      </w:r>
      <m:oMath>
        <m:r>
          <w:rPr>
            <w:rFonts w:ascii="Cambria Math" w:hAnsi="Cambria Math" w:cs="Times New Roman"/>
            <w:sz w:val="20"/>
            <w:szCs w:val="20"/>
            <w:lang w:val="kk-KZ"/>
          </w:rPr>
          <m:t>К</m:t>
        </m:r>
      </m:oMath>
      <w:r w:rsidRPr="00310F47">
        <w:rPr>
          <w:rFonts w:ascii="Times New Roman" w:hAnsi="Times New Roman" w:cs="Times New Roman"/>
          <w:sz w:val="20"/>
          <w:szCs w:val="20"/>
          <w:lang w:val="kk-KZ"/>
        </w:rPr>
        <w:t xml:space="preserve">-модель, принадлежит класу </w:t>
      </w:r>
      <m:oMath>
        <m:r>
          <w:rPr>
            <w:rFonts w:ascii="Cambria Math" w:hAnsi="Cambria Math" w:cs="Times New Roman"/>
            <w:sz w:val="20"/>
            <w:szCs w:val="20"/>
            <w:lang w:val="kk-KZ"/>
          </w:rPr>
          <m:t>К</m:t>
        </m:r>
      </m:oMath>
      <w:r w:rsidRPr="00310F47">
        <w:rPr>
          <w:rFonts w:ascii="Times New Roman" w:hAnsi="Times New Roman" w:cs="Times New Roman"/>
          <w:sz w:val="20"/>
          <w:szCs w:val="20"/>
          <w:lang w:val="kk-KZ"/>
        </w:rPr>
        <w:t>.</w:t>
      </w:r>
    </w:p>
    <w:p w:rsidR="00FC10C1" w:rsidRPr="00F15AC2" w:rsidRDefault="00136B7B" w:rsidP="00B615E6">
      <w:pPr>
        <w:spacing w:after="0" w:line="240" w:lineRule="auto"/>
        <w:contextualSpacing/>
        <w:jc w:val="center"/>
        <w:rPr>
          <w:rFonts w:ascii="Times New Roman" w:hAnsi="Times New Roman" w:cs="Times New Roman"/>
          <w:b/>
          <w:sz w:val="20"/>
          <w:szCs w:val="20"/>
        </w:rPr>
      </w:pPr>
      <w:r w:rsidRPr="00310F47">
        <w:rPr>
          <w:rFonts w:ascii="Times New Roman" w:hAnsi="Times New Roman" w:cs="Times New Roman"/>
          <w:b/>
          <w:sz w:val="20"/>
          <w:szCs w:val="20"/>
          <w:lang w:val="kk-KZ"/>
        </w:rPr>
        <w:t>Список литературы</w:t>
      </w:r>
    </w:p>
    <w:p w:rsidR="008F2D7B" w:rsidRPr="00F15AC2" w:rsidRDefault="008F2D7B" w:rsidP="00B615E6">
      <w:pPr>
        <w:spacing w:after="0" w:line="240" w:lineRule="auto"/>
        <w:contextualSpacing/>
        <w:jc w:val="center"/>
        <w:rPr>
          <w:rFonts w:ascii="Times New Roman" w:hAnsi="Times New Roman" w:cs="Times New Roman"/>
          <w:b/>
          <w:sz w:val="20"/>
          <w:szCs w:val="20"/>
        </w:rPr>
      </w:pPr>
    </w:p>
    <w:p w:rsidR="008F2D7B" w:rsidRPr="00310F47" w:rsidRDefault="00FC10C1" w:rsidP="00F35DA2">
      <w:pPr>
        <w:pStyle w:val="a6"/>
        <w:numPr>
          <w:ilvl w:val="0"/>
          <w:numId w:val="147"/>
        </w:numPr>
        <w:tabs>
          <w:tab w:val="left" w:pos="709"/>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Лось</w:t>
      </w:r>
      <w:r w:rsidR="00136B7B"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(Los J)</w:t>
      </w:r>
      <w:r w:rsidR="00136B7B"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Quelques remarques, thé oréme et problémes sur les’ classes’ definissatte d’algéltes’.- In:</w:t>
      </w:r>
      <w:r w:rsidRPr="00310F47">
        <w:rPr>
          <w:rFonts w:ascii="Times New Roman" w:hAnsi="Times New Roman" w:cs="Times New Roman"/>
          <w:sz w:val="20"/>
          <w:szCs w:val="20"/>
          <w:lang w:val="en-US"/>
        </w:rPr>
        <w:t xml:space="preserve"> </w:t>
      </w:r>
      <w:r w:rsidRPr="00310F47">
        <w:rPr>
          <w:rFonts w:ascii="Times New Roman" w:hAnsi="Times New Roman" w:cs="Times New Roman"/>
          <w:sz w:val="20"/>
          <w:szCs w:val="20"/>
          <w:lang w:val="kk-KZ"/>
        </w:rPr>
        <w:t xml:space="preserve">Math.intesp of formal sys. </w:t>
      </w:r>
    </w:p>
    <w:p w:rsidR="008F2D7B" w:rsidRPr="00310F47" w:rsidRDefault="00FC10C1" w:rsidP="00F35DA2">
      <w:pPr>
        <w:pStyle w:val="a6"/>
        <w:numPr>
          <w:ilvl w:val="0"/>
          <w:numId w:val="147"/>
        </w:numPr>
        <w:tabs>
          <w:tab w:val="left" w:pos="709"/>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Мыцельский (Mycielski J.) </w:t>
      </w:r>
      <w:r w:rsidR="00136B7B"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A charaterization of arithmetical classes-Bull. Acad.</w:t>
      </w:r>
      <w:r w:rsidR="008F2D7B" w:rsidRPr="00310F47">
        <w:rPr>
          <w:rFonts w:ascii="Times New Roman" w:hAnsi="Times New Roman" w:cs="Times New Roman"/>
          <w:sz w:val="20"/>
          <w:szCs w:val="20"/>
          <w:lang w:val="en-US"/>
        </w:rPr>
        <w:t xml:space="preserve"> </w:t>
      </w:r>
      <w:r w:rsidRPr="00310F47">
        <w:rPr>
          <w:rFonts w:ascii="Times New Roman" w:hAnsi="Times New Roman" w:cs="Times New Roman"/>
          <w:sz w:val="20"/>
          <w:szCs w:val="20"/>
          <w:lang w:val="kk-KZ"/>
        </w:rPr>
        <w:t>polon sei., cl.3, 1957, 5, №11, 1025-1027</w:t>
      </w:r>
    </w:p>
    <w:p w:rsidR="00FC10C1" w:rsidRPr="00310F47" w:rsidRDefault="00FC10C1" w:rsidP="00F35DA2">
      <w:pPr>
        <w:pStyle w:val="a6"/>
        <w:numPr>
          <w:ilvl w:val="0"/>
          <w:numId w:val="147"/>
        </w:numPr>
        <w:tabs>
          <w:tab w:val="left" w:pos="709"/>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Тайманов А. Д.</w:t>
      </w:r>
    </w:p>
    <w:p w:rsidR="00FC10C1" w:rsidRPr="00310F47" w:rsidRDefault="00FC10C1" w:rsidP="00F35DA2">
      <w:pPr>
        <w:pStyle w:val="a6"/>
        <w:numPr>
          <w:ilvl w:val="0"/>
          <w:numId w:val="134"/>
        </w:numPr>
        <w:tabs>
          <w:tab w:val="left" w:pos="709"/>
          <w:tab w:val="left" w:pos="851"/>
          <w:tab w:val="left" w:pos="993"/>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Характеристика аксиоматизируемых классов моделей, I. – Изв. АН СССР, сер. мат, 1961, 25, №4, 601-620.</w:t>
      </w:r>
    </w:p>
    <w:p w:rsidR="00FC10C1" w:rsidRPr="00310F47" w:rsidRDefault="00FC10C1" w:rsidP="00F35DA2">
      <w:pPr>
        <w:pStyle w:val="a6"/>
        <w:numPr>
          <w:ilvl w:val="0"/>
          <w:numId w:val="134"/>
        </w:numPr>
        <w:tabs>
          <w:tab w:val="left" w:pos="709"/>
          <w:tab w:val="left" w:pos="851"/>
          <w:tab w:val="left" w:pos="993"/>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Характеристика аксиоматизируемых классов моделей, </w:t>
      </w:r>
      <w:r w:rsidRPr="00310F47">
        <w:rPr>
          <w:rFonts w:ascii="Times New Roman" w:hAnsi="Times New Roman" w:cs="Times New Roman"/>
          <w:sz w:val="20"/>
          <w:szCs w:val="20"/>
          <w:lang w:val="en-US"/>
        </w:rPr>
        <w:t>II</w:t>
      </w:r>
      <w:r w:rsidRPr="00310F47">
        <w:rPr>
          <w:rFonts w:ascii="Times New Roman" w:hAnsi="Times New Roman" w:cs="Times New Roman"/>
          <w:sz w:val="20"/>
          <w:szCs w:val="20"/>
        </w:rPr>
        <w:t xml:space="preserve">. – </w:t>
      </w:r>
      <w:r w:rsidRPr="00310F47">
        <w:rPr>
          <w:rFonts w:ascii="Times New Roman" w:hAnsi="Times New Roman" w:cs="Times New Roman"/>
          <w:sz w:val="20"/>
          <w:szCs w:val="20"/>
          <w:lang w:val="kk-KZ"/>
        </w:rPr>
        <w:t xml:space="preserve">Изв. АН СССР, сер. мат, </w:t>
      </w:r>
      <w:r w:rsidRPr="00310F47">
        <w:rPr>
          <w:rFonts w:ascii="Times New Roman" w:hAnsi="Times New Roman" w:cs="Times New Roman"/>
          <w:sz w:val="20"/>
          <w:szCs w:val="20"/>
        </w:rPr>
        <w:t>1961, 25, №4, 755-764.</w:t>
      </w:r>
    </w:p>
    <w:p w:rsidR="00FC10C1" w:rsidRPr="00310F47" w:rsidRDefault="00FC10C1" w:rsidP="00F35DA2">
      <w:pPr>
        <w:pStyle w:val="a6"/>
        <w:numPr>
          <w:ilvl w:val="0"/>
          <w:numId w:val="134"/>
        </w:numPr>
        <w:tabs>
          <w:tab w:val="left" w:pos="709"/>
          <w:tab w:val="left" w:pos="851"/>
          <w:tab w:val="left" w:pos="993"/>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Характеристика конечно аксиматизируемых классов моделей. – Сиб. мат. ж., 1961, 2, №5, 759-766.</w:t>
      </w:r>
    </w:p>
    <w:p w:rsidR="00FC10C1" w:rsidRPr="00310F47" w:rsidRDefault="00FC10C1" w:rsidP="00B615E6">
      <w:pPr>
        <w:spacing w:after="0" w:line="240" w:lineRule="auto"/>
        <w:jc w:val="center"/>
        <w:rPr>
          <w:rFonts w:ascii="Times New Roman" w:hAnsi="Times New Roman" w:cs="Times New Roman"/>
          <w:b/>
          <w:sz w:val="20"/>
          <w:szCs w:val="20"/>
          <w:lang w:val="kk-KZ"/>
        </w:rPr>
      </w:pPr>
    </w:p>
    <w:p w:rsidR="00592734" w:rsidRPr="00310F47" w:rsidRDefault="00592734" w:rsidP="00B615E6">
      <w:pPr>
        <w:spacing w:after="0" w:line="240" w:lineRule="auto"/>
        <w:jc w:val="center"/>
        <w:rPr>
          <w:rFonts w:ascii="Times New Roman" w:hAnsi="Times New Roman" w:cs="Times New Roman"/>
          <w:b/>
          <w:sz w:val="20"/>
          <w:szCs w:val="20"/>
          <w:lang w:val="kk-KZ"/>
        </w:rPr>
      </w:pPr>
    </w:p>
    <w:p w:rsidR="004F5A09" w:rsidRPr="00310F47" w:rsidRDefault="004F5A09" w:rsidP="00B615E6">
      <w:pPr>
        <w:spacing w:after="0" w:line="240" w:lineRule="auto"/>
        <w:rPr>
          <w:rFonts w:ascii="Times New Roman" w:hAnsi="Times New Roman" w:cs="Times New Roman"/>
          <w:b/>
          <w:sz w:val="20"/>
          <w:szCs w:val="20"/>
          <w:lang w:val="kk-KZ"/>
        </w:rPr>
      </w:pPr>
    </w:p>
    <w:p w:rsidR="004F5A09" w:rsidRPr="00310F47" w:rsidRDefault="004F5A09" w:rsidP="00B615E6">
      <w:pPr>
        <w:spacing w:after="0" w:line="240" w:lineRule="auto"/>
        <w:rPr>
          <w:rFonts w:ascii="Times New Roman" w:hAnsi="Times New Roman" w:cs="Times New Roman"/>
          <w:b/>
          <w:sz w:val="20"/>
          <w:szCs w:val="20"/>
          <w:lang w:val="kk-KZ"/>
        </w:rPr>
      </w:pPr>
    </w:p>
    <w:p w:rsidR="004F5A09" w:rsidRPr="00310F47" w:rsidRDefault="004F5A09" w:rsidP="00B615E6">
      <w:pPr>
        <w:spacing w:after="0" w:line="240" w:lineRule="auto"/>
        <w:rPr>
          <w:rFonts w:ascii="Times New Roman" w:hAnsi="Times New Roman" w:cs="Times New Roman"/>
          <w:b/>
          <w:sz w:val="20"/>
          <w:szCs w:val="20"/>
          <w:lang w:val="kk-KZ"/>
        </w:rPr>
      </w:pPr>
    </w:p>
    <w:p w:rsidR="00592734" w:rsidRPr="00310F47" w:rsidRDefault="00592734" w:rsidP="00B615E6">
      <w:pPr>
        <w:spacing w:after="0" w:line="240" w:lineRule="auto"/>
        <w:rPr>
          <w:rFonts w:ascii="Times New Roman" w:hAnsi="Times New Roman" w:cs="Times New Roman"/>
          <w:b/>
          <w:sz w:val="20"/>
          <w:szCs w:val="20"/>
        </w:rPr>
      </w:pPr>
      <w:r w:rsidRPr="00310F47">
        <w:rPr>
          <w:rFonts w:ascii="Times New Roman" w:hAnsi="Times New Roman" w:cs="Times New Roman"/>
          <w:b/>
          <w:sz w:val="20"/>
          <w:szCs w:val="20"/>
        </w:rPr>
        <w:t>УДК 510. 223</w:t>
      </w:r>
    </w:p>
    <w:p w:rsidR="00592734" w:rsidRPr="00310F47" w:rsidRDefault="00592734" w:rsidP="00B615E6">
      <w:pPr>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rPr>
        <w:t>Мулдагалиев В.С., Узакбаева Г.А.</w:t>
      </w:r>
    </w:p>
    <w:p w:rsidR="00592734" w:rsidRPr="00310F47" w:rsidRDefault="00592734" w:rsidP="00B615E6">
      <w:pPr>
        <w:spacing w:after="0" w:line="240" w:lineRule="auto"/>
        <w:ind w:firstLine="567"/>
        <w:jc w:val="center"/>
        <w:rPr>
          <w:rFonts w:ascii="Times New Roman" w:hAnsi="Times New Roman" w:cs="Times New Roman"/>
          <w:i/>
          <w:sz w:val="20"/>
          <w:szCs w:val="20"/>
        </w:rPr>
      </w:pPr>
      <w:r w:rsidRPr="00310F47">
        <w:rPr>
          <w:rFonts w:ascii="Times New Roman" w:hAnsi="Times New Roman" w:cs="Times New Roman"/>
          <w:i/>
          <w:sz w:val="20"/>
          <w:szCs w:val="20"/>
        </w:rPr>
        <w:t>Западно-Казахстанский университет им.М.Утемисова</w:t>
      </w:r>
    </w:p>
    <w:p w:rsidR="00592734" w:rsidRPr="00310F47" w:rsidRDefault="00592734" w:rsidP="00B615E6">
      <w:pPr>
        <w:spacing w:after="0" w:line="240" w:lineRule="auto"/>
        <w:ind w:firstLine="567"/>
        <w:jc w:val="center"/>
        <w:rPr>
          <w:rFonts w:ascii="Times New Roman" w:hAnsi="Times New Roman" w:cs="Times New Roman"/>
          <w:i/>
          <w:sz w:val="20"/>
          <w:szCs w:val="20"/>
        </w:rPr>
      </w:pPr>
      <w:r w:rsidRPr="00310F47">
        <w:rPr>
          <w:rFonts w:ascii="Times New Roman" w:hAnsi="Times New Roman" w:cs="Times New Roman"/>
          <w:i/>
          <w:sz w:val="20"/>
          <w:szCs w:val="20"/>
        </w:rPr>
        <w:t>г.Уральск, Казахстан</w:t>
      </w:r>
    </w:p>
    <w:p w:rsidR="00592734" w:rsidRPr="00310F47" w:rsidRDefault="00592734" w:rsidP="00B615E6">
      <w:pPr>
        <w:spacing w:after="0" w:line="240" w:lineRule="auto"/>
        <w:jc w:val="center"/>
        <w:rPr>
          <w:rFonts w:ascii="Times New Roman" w:hAnsi="Times New Roman" w:cs="Times New Roman"/>
          <w:b/>
          <w:sz w:val="20"/>
          <w:szCs w:val="20"/>
        </w:rPr>
      </w:pPr>
    </w:p>
    <w:p w:rsidR="00592734" w:rsidRPr="00310F47" w:rsidRDefault="00592734" w:rsidP="00B615E6">
      <w:pPr>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rPr>
        <w:t xml:space="preserve">ВКЛАД АКАДЕМИКА ТАЙМАНОВА В ТЕОРЕЮ – </w:t>
      </w:r>
    </w:p>
    <w:p w:rsidR="00592734" w:rsidRPr="00310F47" w:rsidRDefault="00592734" w:rsidP="00B615E6">
      <w:pPr>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rPr>
        <w:t>МНОЖЕСТВЕННУЮ ТОПОЛОГИЮ</w:t>
      </w:r>
    </w:p>
    <w:p w:rsidR="00592734" w:rsidRPr="00310F47" w:rsidRDefault="00592734" w:rsidP="00B615E6">
      <w:pPr>
        <w:spacing w:after="0" w:line="240" w:lineRule="auto"/>
        <w:jc w:val="center"/>
        <w:rPr>
          <w:rFonts w:ascii="Times New Roman" w:hAnsi="Times New Roman" w:cs="Times New Roman"/>
          <w:b/>
          <w:sz w:val="20"/>
          <w:szCs w:val="20"/>
        </w:rPr>
      </w:pPr>
    </w:p>
    <w:p w:rsidR="00592734" w:rsidRPr="00310F47" w:rsidRDefault="00592734" w:rsidP="002A7B19">
      <w:pPr>
        <w:spacing w:after="0" w:line="240" w:lineRule="auto"/>
        <w:jc w:val="both"/>
        <w:rPr>
          <w:rFonts w:ascii="Times New Roman" w:hAnsi="Times New Roman" w:cs="Times New Roman"/>
          <w:sz w:val="20"/>
          <w:szCs w:val="20"/>
        </w:rPr>
      </w:pPr>
      <w:r w:rsidRPr="00310F47">
        <w:rPr>
          <w:rFonts w:ascii="Times New Roman" w:hAnsi="Times New Roman" w:cs="Times New Roman"/>
          <w:sz w:val="20"/>
          <w:szCs w:val="20"/>
        </w:rPr>
        <w:tab/>
        <w:t>Задачи, связанные с переходом к подпространсту стали актуальными в конце 40-х и начале 50-х годов 20 века. Отметим, что компактность изследуется при переходе к замкнуты и только таким подпространстам (теоремы А.С. Александров и Урысона).</w:t>
      </w:r>
    </w:p>
    <w:p w:rsidR="00592734" w:rsidRPr="00310F47" w:rsidRDefault="00592734" w:rsidP="002A7B19">
      <w:pPr>
        <w:spacing w:after="0" w:line="240" w:lineRule="auto"/>
        <w:jc w:val="both"/>
        <w:rPr>
          <w:rFonts w:ascii="Times New Roman" w:hAnsi="Times New Roman" w:cs="Times New Roman"/>
          <w:sz w:val="20"/>
          <w:szCs w:val="20"/>
        </w:rPr>
      </w:pPr>
      <w:r w:rsidRPr="00310F47">
        <w:rPr>
          <w:rFonts w:ascii="Times New Roman" w:hAnsi="Times New Roman" w:cs="Times New Roman"/>
          <w:sz w:val="20"/>
          <w:szCs w:val="20"/>
        </w:rPr>
        <w:tab/>
        <w:t xml:space="preserve">Следующая теорема Тайманова [1] дает критерий того, что отображение в компакт можно продолжить. </w:t>
      </w:r>
    </w:p>
    <w:p w:rsidR="00592734" w:rsidRPr="00310F47" w:rsidRDefault="00592734" w:rsidP="002A7B19">
      <w:pPr>
        <w:spacing w:after="0" w:line="240" w:lineRule="auto"/>
        <w:jc w:val="both"/>
        <w:rPr>
          <w:rFonts w:ascii="Times New Roman" w:eastAsiaTheme="minorEastAsia" w:hAnsi="Times New Roman" w:cs="Times New Roman"/>
          <w:sz w:val="20"/>
          <w:szCs w:val="20"/>
        </w:rPr>
      </w:pPr>
      <w:r w:rsidRPr="00310F47">
        <w:rPr>
          <w:rFonts w:ascii="Times New Roman" w:hAnsi="Times New Roman" w:cs="Times New Roman"/>
          <w:sz w:val="20"/>
          <w:szCs w:val="20"/>
        </w:rPr>
        <w:tab/>
      </w:r>
      <w:r w:rsidRPr="00310F47">
        <w:rPr>
          <w:rFonts w:ascii="Times New Roman" w:hAnsi="Times New Roman" w:cs="Times New Roman"/>
          <w:b/>
          <w:sz w:val="20"/>
          <w:szCs w:val="20"/>
        </w:rPr>
        <w:t>Теорема 1.</w:t>
      </w:r>
      <w:r w:rsidRPr="00310F47">
        <w:rPr>
          <w:rFonts w:ascii="Times New Roman" w:hAnsi="Times New Roman" w:cs="Times New Roman"/>
          <w:sz w:val="20"/>
          <w:szCs w:val="20"/>
        </w:rPr>
        <w:t xml:space="preserve"> Пусть </w:t>
      </w:r>
      <m:oMath>
        <m:r>
          <w:rPr>
            <w:rFonts w:ascii="Cambria Math" w:hAnsi="Cambria Math" w:cs="Times New Roman"/>
            <w:sz w:val="20"/>
            <w:szCs w:val="20"/>
          </w:rPr>
          <m:t>А-</m:t>
        </m:r>
      </m:oMath>
      <w:r w:rsidRPr="00310F47">
        <w:rPr>
          <w:rFonts w:ascii="Times New Roman" w:eastAsiaTheme="minorEastAsia" w:hAnsi="Times New Roman" w:cs="Times New Roman"/>
          <w:sz w:val="20"/>
          <w:szCs w:val="20"/>
        </w:rPr>
        <w:t xml:space="preserve">всюду плотное подпространство; топологические пространства </w:t>
      </w:r>
      <m:oMath>
        <m:r>
          <m:rPr>
            <m:sty m:val="p"/>
          </m:rPr>
          <w:rPr>
            <w:rFonts w:ascii="Cambria Math" w:eastAsiaTheme="minorEastAsia" w:hAnsi="Cambria Math" w:cs="Times New Roman"/>
            <w:sz w:val="20"/>
            <w:szCs w:val="20"/>
          </w:rPr>
          <m:t>Χ</m:t>
        </m:r>
      </m:oMath>
      <w:r w:rsidRPr="00310F47">
        <w:rPr>
          <w:rFonts w:ascii="Times New Roman" w:eastAsiaTheme="minorEastAsia" w:hAnsi="Times New Roman" w:cs="Times New Roman"/>
          <w:sz w:val="20"/>
          <w:szCs w:val="20"/>
        </w:rPr>
        <w:t xml:space="preserve"> и </w:t>
      </w:r>
      <m:oMath>
        <m:r>
          <w:rPr>
            <w:rFonts w:ascii="Cambria Math" w:eastAsiaTheme="minorEastAsia" w:hAnsi="Cambria Math" w:cs="Times New Roman"/>
            <w:sz w:val="20"/>
            <w:szCs w:val="20"/>
          </w:rPr>
          <m:t>f-</m:t>
        </m:r>
      </m:oMath>
      <w:r w:rsidRPr="00310F47">
        <w:rPr>
          <w:rFonts w:ascii="Times New Roman" w:eastAsiaTheme="minorEastAsia" w:hAnsi="Times New Roman" w:cs="Times New Roman"/>
          <w:sz w:val="20"/>
          <w:szCs w:val="20"/>
        </w:rPr>
        <w:t xml:space="preserve">непрерывное отображение пространства </w:t>
      </w:r>
      <m:oMath>
        <m:r>
          <w:rPr>
            <w:rFonts w:ascii="Cambria Math" w:hAnsi="Cambria Math" w:cs="Times New Roman"/>
            <w:sz w:val="20"/>
            <w:szCs w:val="20"/>
          </w:rPr>
          <m:t xml:space="preserve">А </m:t>
        </m:r>
      </m:oMath>
      <w:r w:rsidRPr="00310F47">
        <w:rPr>
          <w:rFonts w:ascii="Times New Roman" w:eastAsiaTheme="minorEastAsia" w:hAnsi="Times New Roman" w:cs="Times New Roman"/>
          <w:sz w:val="20"/>
          <w:szCs w:val="20"/>
        </w:rPr>
        <w:t xml:space="preserve"> в компакт </w:t>
      </w:r>
      <m:oMath>
        <m:r>
          <w:rPr>
            <w:rFonts w:ascii="Cambria Math" w:eastAsiaTheme="minorEastAsia" w:hAnsi="Cambria Math" w:cs="Times New Roman"/>
            <w:sz w:val="20"/>
            <w:szCs w:val="20"/>
          </w:rPr>
          <m:t>Y</m:t>
        </m:r>
      </m:oMath>
      <w:r w:rsidRPr="00310F47">
        <w:rPr>
          <w:rFonts w:ascii="Times New Roman" w:eastAsiaTheme="minorEastAsia" w:hAnsi="Times New Roman" w:cs="Times New Roman"/>
          <w:sz w:val="20"/>
          <w:szCs w:val="20"/>
        </w:rPr>
        <w:t xml:space="preserve">. Отображение </w:t>
      </w:r>
      <m:oMath>
        <m:r>
          <w:rPr>
            <w:rFonts w:ascii="Cambria Math" w:eastAsiaTheme="minorEastAsia" w:hAnsi="Cambria Math" w:cs="Times New Roman"/>
            <w:sz w:val="20"/>
            <w:szCs w:val="20"/>
          </w:rPr>
          <m:t>f</m:t>
        </m:r>
      </m:oMath>
      <w:r w:rsidRPr="00310F47">
        <w:rPr>
          <w:rFonts w:ascii="Times New Roman" w:eastAsiaTheme="minorEastAsia" w:hAnsi="Times New Roman" w:cs="Times New Roman"/>
          <w:sz w:val="20"/>
          <w:szCs w:val="20"/>
        </w:rPr>
        <w:t xml:space="preserve"> можно непрерывно продолжить на </w:t>
      </w:r>
      <m:oMath>
        <m:r>
          <m:rPr>
            <m:sty m:val="p"/>
          </m:rPr>
          <w:rPr>
            <w:rFonts w:ascii="Cambria Math" w:eastAsiaTheme="minorEastAsia" w:hAnsi="Cambria Math" w:cs="Times New Roman"/>
            <w:sz w:val="20"/>
            <w:szCs w:val="20"/>
          </w:rPr>
          <m:t>Χ</m:t>
        </m:r>
      </m:oMath>
      <w:r w:rsidRPr="00310F47">
        <w:rPr>
          <w:rFonts w:ascii="Times New Roman" w:eastAsiaTheme="minorEastAsia" w:hAnsi="Times New Roman" w:cs="Times New Roman"/>
          <w:sz w:val="20"/>
          <w:szCs w:val="20"/>
        </w:rPr>
        <w:t xml:space="preserve"> в том и только том случе, если для каждой пары </w:t>
      </w:r>
      <m:oMath>
        <m:sSub>
          <m:sSubPr>
            <m:ctrlPr>
              <w:rPr>
                <w:rFonts w:ascii="Cambria Math" w:eastAsiaTheme="minorEastAsia" w:hAnsi="Cambria Math" w:cs="Times New Roman"/>
                <w:i/>
                <w:sz w:val="20"/>
                <w:szCs w:val="20"/>
              </w:rPr>
            </m:ctrlPr>
          </m:sSubPr>
          <m:e>
            <m:r>
              <m:rPr>
                <m:scr m:val="script"/>
              </m:rPr>
              <w:rPr>
                <w:rFonts w:ascii="Cambria Math" w:eastAsiaTheme="minorEastAsia" w:hAnsi="Cambria Math" w:cs="Times New Roman"/>
                <w:sz w:val="20"/>
                <w:szCs w:val="20"/>
              </w:rPr>
              <m:t>B</m:t>
            </m:r>
          </m:e>
          <m:sub>
            <m:r>
              <w:rPr>
                <w:rFonts w:ascii="Cambria Math" w:eastAsiaTheme="minorEastAsia" w:hAnsi="Cambria Math" w:cs="Times New Roman"/>
                <w:sz w:val="20"/>
                <w:szCs w:val="20"/>
              </w:rPr>
              <m:t>1</m:t>
            </m:r>
          </m:sub>
        </m:sSub>
        <m:r>
          <w:rPr>
            <w:rFonts w:ascii="Cambria Math" w:eastAsiaTheme="minorEastAsia" w:hAnsi="Cambria Math" w:cs="Times New Roman"/>
            <w:sz w:val="20"/>
            <w:szCs w:val="20"/>
          </w:rPr>
          <m:t xml:space="preserve">, </m:t>
        </m:r>
        <m:sSub>
          <m:sSubPr>
            <m:ctrlPr>
              <w:rPr>
                <w:rFonts w:ascii="Cambria Math" w:eastAsiaTheme="minorEastAsia" w:hAnsi="Cambria Math" w:cs="Times New Roman"/>
                <w:i/>
                <w:sz w:val="20"/>
                <w:szCs w:val="20"/>
              </w:rPr>
            </m:ctrlPr>
          </m:sSubPr>
          <m:e>
            <m:r>
              <m:rPr>
                <m:scr m:val="script"/>
              </m:rPr>
              <w:rPr>
                <w:rFonts w:ascii="Cambria Math" w:eastAsiaTheme="minorEastAsia" w:hAnsi="Cambria Math" w:cs="Times New Roman"/>
                <w:sz w:val="20"/>
                <w:szCs w:val="20"/>
              </w:rPr>
              <m:t>B</m:t>
            </m:r>
          </m:e>
          <m:sub>
            <m:r>
              <w:rPr>
                <w:rFonts w:ascii="Cambria Math" w:eastAsiaTheme="minorEastAsia" w:hAnsi="Cambria Math" w:cs="Times New Roman"/>
                <w:sz w:val="20"/>
                <w:szCs w:val="20"/>
              </w:rPr>
              <m:t>2</m:t>
            </m:r>
          </m:sub>
        </m:sSub>
      </m:oMath>
      <w:r w:rsidRPr="00310F47">
        <w:rPr>
          <w:rFonts w:ascii="Times New Roman" w:eastAsiaTheme="minorEastAsia" w:hAnsi="Times New Roman" w:cs="Times New Roman"/>
          <w:sz w:val="20"/>
          <w:szCs w:val="20"/>
        </w:rPr>
        <w:t xml:space="preserve"> непересекающихся замкнутых в </w:t>
      </w:r>
      <m:oMath>
        <m:r>
          <w:rPr>
            <w:rFonts w:ascii="Cambria Math" w:eastAsiaTheme="minorEastAsia" w:hAnsi="Cambria Math" w:cs="Times New Roman"/>
            <w:sz w:val="20"/>
            <w:szCs w:val="20"/>
          </w:rPr>
          <m:t>Y</m:t>
        </m:r>
      </m:oMath>
      <w:r w:rsidRPr="00310F47">
        <w:rPr>
          <w:rFonts w:ascii="Times New Roman" w:eastAsiaTheme="minorEastAsia" w:hAnsi="Times New Roman" w:cs="Times New Roman"/>
          <w:sz w:val="20"/>
          <w:szCs w:val="20"/>
        </w:rPr>
        <w:t xml:space="preserve"> множеств замыкания их прообразов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en-US"/>
              </w:rPr>
              <m:t>f</m:t>
            </m:r>
          </m:e>
          <m:sup>
            <m:r>
              <w:rPr>
                <w:rFonts w:ascii="Cambria Math" w:eastAsiaTheme="minorEastAsia" w:hAnsi="Cambria Math" w:cs="Times New Roman"/>
                <w:sz w:val="20"/>
                <w:szCs w:val="20"/>
              </w:rPr>
              <m:t>-1</m:t>
            </m:r>
          </m:sup>
        </m:sSup>
        <m:d>
          <m:dPr>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m:rPr>
                    <m:scr m:val="script"/>
                  </m:rPr>
                  <w:rPr>
                    <w:rFonts w:ascii="Cambria Math" w:eastAsiaTheme="minorEastAsia" w:hAnsi="Cambria Math" w:cs="Times New Roman"/>
                    <w:sz w:val="20"/>
                    <w:szCs w:val="20"/>
                  </w:rPr>
                  <m:t>B</m:t>
                </m:r>
              </m:e>
              <m:sub>
                <m:r>
                  <w:rPr>
                    <w:rFonts w:ascii="Cambria Math" w:eastAsiaTheme="minorEastAsia" w:hAnsi="Cambria Math" w:cs="Times New Roman"/>
                    <w:sz w:val="20"/>
                    <w:szCs w:val="20"/>
                  </w:rPr>
                  <m:t>1</m:t>
                </m:r>
              </m:sub>
            </m:sSub>
          </m:e>
        </m:d>
      </m:oMath>
      <w:r w:rsidRPr="00310F47">
        <w:rPr>
          <w:rFonts w:ascii="Times New Roman" w:eastAsiaTheme="minorEastAsia" w:hAnsi="Times New Roman" w:cs="Times New Roman"/>
          <w:sz w:val="20"/>
          <w:szCs w:val="20"/>
        </w:rPr>
        <w:t xml:space="preserve"> и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en-US"/>
              </w:rPr>
              <m:t>f</m:t>
            </m:r>
          </m:e>
          <m:sup>
            <m:r>
              <w:rPr>
                <w:rFonts w:ascii="Cambria Math" w:eastAsiaTheme="minorEastAsia" w:hAnsi="Cambria Math" w:cs="Times New Roman"/>
                <w:sz w:val="20"/>
                <w:szCs w:val="20"/>
              </w:rPr>
              <m:t>-1</m:t>
            </m:r>
          </m:sup>
        </m:sSup>
        <m:d>
          <m:dPr>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m:rPr>
                    <m:scr m:val="script"/>
                  </m:rPr>
                  <w:rPr>
                    <w:rFonts w:ascii="Cambria Math" w:eastAsiaTheme="minorEastAsia" w:hAnsi="Cambria Math" w:cs="Times New Roman"/>
                    <w:sz w:val="20"/>
                    <w:szCs w:val="20"/>
                  </w:rPr>
                  <m:t>B</m:t>
                </m:r>
              </m:e>
              <m:sub>
                <m:r>
                  <w:rPr>
                    <w:rFonts w:ascii="Cambria Math" w:eastAsiaTheme="minorEastAsia" w:hAnsi="Cambria Math" w:cs="Times New Roman"/>
                    <w:sz w:val="20"/>
                    <w:szCs w:val="20"/>
                  </w:rPr>
                  <m:t>2</m:t>
                </m:r>
              </m:sub>
            </m:sSub>
          </m:e>
        </m:d>
      </m:oMath>
      <w:r w:rsidRPr="00310F47">
        <w:rPr>
          <w:rFonts w:ascii="Times New Roman" w:eastAsiaTheme="minorEastAsia" w:hAnsi="Times New Roman" w:cs="Times New Roman"/>
          <w:sz w:val="20"/>
          <w:szCs w:val="20"/>
        </w:rPr>
        <w:t xml:space="preserve"> в пространстве  </w:t>
      </w:r>
      <m:oMath>
        <m:r>
          <m:rPr>
            <m:sty m:val="p"/>
          </m:rPr>
          <w:rPr>
            <w:rFonts w:ascii="Cambria Math" w:eastAsiaTheme="minorEastAsia" w:hAnsi="Cambria Math" w:cs="Times New Roman"/>
            <w:sz w:val="20"/>
            <w:szCs w:val="20"/>
          </w:rPr>
          <m:t>Χ</m:t>
        </m:r>
      </m:oMath>
      <w:r w:rsidRPr="00310F47">
        <w:rPr>
          <w:rFonts w:ascii="Times New Roman" w:eastAsiaTheme="minorEastAsia" w:hAnsi="Times New Roman" w:cs="Times New Roman"/>
          <w:sz w:val="20"/>
          <w:szCs w:val="20"/>
        </w:rPr>
        <w:t xml:space="preserve">  не пересекается.</w:t>
      </w:r>
    </w:p>
    <w:p w:rsidR="00592734" w:rsidRPr="00310F47" w:rsidRDefault="00592734" w:rsidP="002A7B19">
      <w:pPr>
        <w:spacing w:after="0" w:line="240" w:lineRule="auto"/>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В этой же работе Тайманов глубоко обобщия результаты Ю.М. Смирова и Вулиха.</w:t>
      </w:r>
    </w:p>
    <w:p w:rsidR="00592734" w:rsidRPr="00310F47" w:rsidRDefault="00592734" w:rsidP="002A7B19">
      <w:pPr>
        <w:spacing w:after="0" w:line="240" w:lineRule="auto"/>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lastRenderedPageBreak/>
        <w:tab/>
      </w:r>
      <w:r w:rsidRPr="00310F47">
        <w:rPr>
          <w:rFonts w:ascii="Times New Roman" w:eastAsiaTheme="minorEastAsia" w:hAnsi="Times New Roman" w:cs="Times New Roman"/>
          <w:b/>
          <w:sz w:val="20"/>
          <w:szCs w:val="20"/>
        </w:rPr>
        <w:t>Теорема 2.</w:t>
      </w:r>
      <w:r w:rsidRPr="00310F47">
        <w:rPr>
          <w:rFonts w:ascii="Times New Roman" w:eastAsiaTheme="minorEastAsia" w:hAnsi="Times New Roman" w:cs="Times New Roman"/>
          <w:sz w:val="20"/>
          <w:szCs w:val="20"/>
        </w:rPr>
        <w:t xml:space="preserve"> Если </w:t>
      </w:r>
      <m:oMath>
        <m:r>
          <w:rPr>
            <w:rFonts w:ascii="Cambria Math" w:eastAsiaTheme="minorEastAsia" w:hAnsi="Cambria Math" w:cs="Times New Roman"/>
            <w:sz w:val="20"/>
            <w:szCs w:val="20"/>
          </w:rPr>
          <m:t>f-</m:t>
        </m:r>
      </m:oMath>
      <w:r w:rsidRPr="00310F47">
        <w:rPr>
          <w:rFonts w:ascii="Times New Roman" w:eastAsiaTheme="minorEastAsia" w:hAnsi="Times New Roman" w:cs="Times New Roman"/>
          <w:sz w:val="20"/>
          <w:szCs w:val="20"/>
        </w:rPr>
        <w:t xml:space="preserve">непрерывное отображение пространства </w:t>
      </w:r>
      <m:oMath>
        <m:r>
          <m:rPr>
            <m:sty m:val="p"/>
          </m:rPr>
          <w:rPr>
            <w:rFonts w:ascii="Cambria Math" w:eastAsiaTheme="minorEastAsia" w:hAnsi="Cambria Math" w:cs="Times New Roman"/>
            <w:sz w:val="20"/>
            <w:szCs w:val="20"/>
          </w:rPr>
          <m:t>Χ⊂</m:t>
        </m:r>
        <m:sSubSup>
          <m:sSubSupPr>
            <m:ctrlPr>
              <w:rPr>
                <w:rFonts w:ascii="Cambria Math" w:eastAsiaTheme="minorEastAsia" w:hAnsi="Cambria Math" w:cs="Times New Roman"/>
                <w:sz w:val="20"/>
                <w:szCs w:val="20"/>
              </w:rPr>
            </m:ctrlPr>
          </m:sSubSupPr>
          <m:e>
            <m:r>
              <w:rPr>
                <w:rFonts w:ascii="Cambria Math" w:eastAsiaTheme="minorEastAsia" w:hAnsi="Cambria Math" w:cs="Times New Roman"/>
                <w:sz w:val="20"/>
                <w:szCs w:val="20"/>
                <w:lang w:val="en-US"/>
              </w:rPr>
              <m:t>I</m:t>
            </m:r>
          </m:e>
          <m:sub>
            <m:r>
              <m:rPr>
                <m:sty m:val="p"/>
              </m:rPr>
              <w:rPr>
                <w:rFonts w:ascii="Cambria Math" w:eastAsiaTheme="minorEastAsia" w:hAnsi="Cambria Math" w:cs="Times New Roman"/>
                <w:sz w:val="20"/>
                <w:szCs w:val="20"/>
              </w:rPr>
              <m:t>ω</m:t>
            </m:r>
          </m:sub>
          <m:sup>
            <m:r>
              <m:rPr>
                <m:sty m:val="p"/>
              </m:rPr>
              <w:rPr>
                <w:rFonts w:ascii="Cambria Math" w:eastAsiaTheme="minorEastAsia" w:hAnsi="Cambria Math" w:cs="Times New Roman"/>
                <w:sz w:val="20"/>
                <w:szCs w:val="20"/>
              </w:rPr>
              <m:t>1</m:t>
            </m:r>
          </m:sup>
        </m:sSubSup>
      </m:oMath>
      <w:r w:rsidRPr="00310F47">
        <w:rPr>
          <w:rFonts w:ascii="Times New Roman" w:eastAsiaTheme="minorEastAsia" w:hAnsi="Times New Roman" w:cs="Times New Roman"/>
          <w:sz w:val="20"/>
          <w:szCs w:val="20"/>
        </w:rPr>
        <w:t xml:space="preserve"> на пространство </w:t>
      </w:r>
      <m:oMath>
        <m:r>
          <w:rPr>
            <w:rFonts w:ascii="Cambria Math" w:eastAsiaTheme="minorEastAsia" w:hAnsi="Cambria Math" w:cs="Times New Roman"/>
            <w:sz w:val="20"/>
            <w:szCs w:val="20"/>
          </w:rPr>
          <m:t>Y</m:t>
        </m:r>
        <m:r>
          <m:rPr>
            <m:sty m:val="p"/>
          </m:rPr>
          <w:rPr>
            <w:rFonts w:ascii="Cambria Math" w:eastAsiaTheme="minorEastAsia" w:hAnsi="Cambria Math" w:cs="Times New Roman"/>
            <w:sz w:val="20"/>
            <w:szCs w:val="20"/>
          </w:rPr>
          <m:t>⊂</m:t>
        </m:r>
        <m:sSubSup>
          <m:sSubSupPr>
            <m:ctrlPr>
              <w:rPr>
                <w:rFonts w:ascii="Cambria Math" w:eastAsiaTheme="minorEastAsia" w:hAnsi="Cambria Math" w:cs="Times New Roman"/>
                <w:sz w:val="20"/>
                <w:szCs w:val="20"/>
              </w:rPr>
            </m:ctrlPr>
          </m:sSubSupPr>
          <m:e>
            <m:r>
              <w:rPr>
                <w:rFonts w:ascii="Cambria Math" w:eastAsiaTheme="minorEastAsia" w:hAnsi="Cambria Math" w:cs="Times New Roman"/>
                <w:sz w:val="20"/>
                <w:szCs w:val="20"/>
                <w:lang w:val="en-US"/>
              </w:rPr>
              <m:t>I</m:t>
            </m:r>
          </m:e>
          <m:sub>
            <m:r>
              <m:rPr>
                <m:sty m:val="p"/>
              </m:rPr>
              <w:rPr>
                <w:rFonts w:ascii="Cambria Math" w:eastAsiaTheme="minorEastAsia" w:hAnsi="Cambria Math" w:cs="Times New Roman"/>
                <w:sz w:val="20"/>
                <w:szCs w:val="20"/>
              </w:rPr>
              <m:t>ω</m:t>
            </m:r>
          </m:sub>
          <m:sup>
            <m:r>
              <m:rPr>
                <m:sty m:val="p"/>
              </m:rPr>
              <w:rPr>
                <w:rFonts w:ascii="Cambria Math" w:eastAsiaTheme="minorEastAsia" w:hAnsi="Cambria Math" w:cs="Times New Roman"/>
                <w:sz w:val="20"/>
                <w:szCs w:val="20"/>
              </w:rPr>
              <m:t>2</m:t>
            </m:r>
          </m:sup>
        </m:sSubSup>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то существует компактно расширение </w:t>
      </w:r>
      <m:oMath>
        <m:bar>
          <m:barPr>
            <m:pos m:val="top"/>
            <m:ctrlPr>
              <w:rPr>
                <w:rFonts w:ascii="Cambria Math" w:eastAsiaTheme="minorEastAsia" w:hAnsi="Cambria Math" w:cs="Times New Roman"/>
                <w:i/>
                <w:sz w:val="20"/>
                <w:szCs w:val="20"/>
              </w:rPr>
            </m:ctrlPr>
          </m:barPr>
          <m:e>
            <m:r>
              <w:rPr>
                <w:rFonts w:ascii="Cambria Math" w:eastAsiaTheme="minorEastAsia" w:hAnsi="Cambria Math" w:cs="Times New Roman"/>
                <w:sz w:val="20"/>
                <w:szCs w:val="20"/>
              </w:rPr>
              <m:t>Х</m:t>
            </m:r>
          </m:e>
        </m:bar>
      </m:oMath>
      <w:r w:rsidRPr="00310F47">
        <w:rPr>
          <w:rFonts w:ascii="Times New Roman" w:eastAsiaTheme="minorEastAsia" w:hAnsi="Times New Roman" w:cs="Times New Roman"/>
          <w:sz w:val="20"/>
          <w:szCs w:val="20"/>
        </w:rPr>
        <w:t xml:space="preserve"> пространства </w:t>
      </w:r>
      <m:oMath>
        <m:r>
          <m:rPr>
            <m:sty m:val="p"/>
          </m:rPr>
          <w:rPr>
            <w:rFonts w:ascii="Cambria Math" w:eastAsiaTheme="minorEastAsia" w:hAnsi="Cambria Math" w:cs="Times New Roman"/>
            <w:sz w:val="20"/>
            <w:szCs w:val="20"/>
          </w:rPr>
          <m:t>Χ,</m:t>
        </m:r>
      </m:oMath>
      <w:r w:rsidRPr="00310F47">
        <w:rPr>
          <w:rFonts w:ascii="Times New Roman" w:eastAsiaTheme="minorEastAsia" w:hAnsi="Times New Roman" w:cs="Times New Roman"/>
          <w:sz w:val="20"/>
          <w:szCs w:val="20"/>
        </w:rPr>
        <w:t xml:space="preserve"> на которое  можно распространить отображение </w:t>
      </w:r>
      <m:oMath>
        <m:r>
          <w:rPr>
            <w:rFonts w:ascii="Cambria Math" w:eastAsiaTheme="minorEastAsia" w:hAnsi="Cambria Math" w:cs="Times New Roman"/>
            <w:sz w:val="20"/>
            <w:szCs w:val="20"/>
          </w:rPr>
          <m:t>f</m:t>
        </m:r>
      </m:oMath>
      <w:r w:rsidRPr="00310F47">
        <w:rPr>
          <w:rFonts w:ascii="Times New Roman" w:eastAsiaTheme="minorEastAsia" w:hAnsi="Times New Roman" w:cs="Times New Roman"/>
          <w:sz w:val="20"/>
          <w:szCs w:val="20"/>
        </w:rPr>
        <w:t xml:space="preserve"> с сохранением непрерывности. </w:t>
      </w:r>
    </w:p>
    <w:p w:rsidR="00592734" w:rsidRPr="00310F47" w:rsidRDefault="00592734" w:rsidP="002A7B19">
      <w:pPr>
        <w:spacing w:after="0" w:line="240" w:lineRule="auto"/>
        <w:ind w:firstLine="708"/>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Теорема 3.</w:t>
      </w:r>
      <w:r w:rsidRPr="00310F47">
        <w:rPr>
          <w:rFonts w:ascii="Times New Roman" w:eastAsiaTheme="minorEastAsia" w:hAnsi="Times New Roman" w:cs="Times New Roman"/>
          <w:sz w:val="20"/>
          <w:szCs w:val="20"/>
        </w:rPr>
        <w:t xml:space="preserve"> Если </w:t>
      </w:r>
      <m:oMath>
        <m:r>
          <w:rPr>
            <w:rFonts w:ascii="Cambria Math" w:eastAsiaTheme="minorEastAsia" w:hAnsi="Cambria Math" w:cs="Times New Roman"/>
            <w:sz w:val="20"/>
            <w:szCs w:val="20"/>
          </w:rPr>
          <m:t>f-</m:t>
        </m:r>
      </m:oMath>
      <w:r w:rsidRPr="00310F47">
        <w:rPr>
          <w:rFonts w:ascii="Times New Roman" w:eastAsiaTheme="minorEastAsia" w:hAnsi="Times New Roman" w:cs="Times New Roman"/>
          <w:sz w:val="20"/>
          <w:szCs w:val="20"/>
        </w:rPr>
        <w:t xml:space="preserve">замкнутое отображение пространства </w:t>
      </w:r>
      <m:oMath>
        <m:r>
          <m:rPr>
            <m:sty m:val="p"/>
          </m:rPr>
          <w:rPr>
            <w:rFonts w:ascii="Cambria Math" w:eastAsiaTheme="minorEastAsia" w:hAnsi="Cambria Math" w:cs="Times New Roman"/>
            <w:sz w:val="20"/>
            <w:szCs w:val="20"/>
          </w:rPr>
          <m:t>Χ</m:t>
        </m:r>
      </m:oMath>
      <w:r w:rsidRPr="00310F47">
        <w:rPr>
          <w:rFonts w:ascii="Times New Roman" w:eastAsiaTheme="minorEastAsia" w:hAnsi="Times New Roman" w:cs="Times New Roman"/>
          <w:sz w:val="20"/>
          <w:szCs w:val="20"/>
        </w:rPr>
        <w:t xml:space="preserve"> на </w:t>
      </w:r>
      <m:oMath>
        <m:r>
          <w:rPr>
            <w:rFonts w:ascii="Cambria Math" w:eastAsiaTheme="minorEastAsia" w:hAnsi="Cambria Math" w:cs="Times New Roman"/>
            <w:sz w:val="20"/>
            <w:szCs w:val="20"/>
          </w:rPr>
          <m:t>Y</m:t>
        </m:r>
      </m:oMath>
      <w:r w:rsidRPr="00310F47">
        <w:rPr>
          <w:rFonts w:ascii="Times New Roman" w:eastAsiaTheme="minorEastAsia" w:hAnsi="Times New Roman" w:cs="Times New Roman"/>
          <w:sz w:val="20"/>
          <w:szCs w:val="20"/>
        </w:rPr>
        <w:t xml:space="preserve"> и </w:t>
      </w:r>
      <m:oMath>
        <m:r>
          <m:rPr>
            <m:sty m:val="p"/>
          </m:rPr>
          <w:rPr>
            <w:rFonts w:ascii="Cambria Math" w:eastAsiaTheme="minorEastAsia" w:hAnsi="Cambria Math" w:cs="Times New Roman"/>
            <w:sz w:val="20"/>
            <w:szCs w:val="20"/>
          </w:rPr>
          <m:t xml:space="preserve">Χ </m:t>
        </m:r>
      </m:oMath>
      <w:r w:rsidRPr="00310F47">
        <w:rPr>
          <w:rFonts w:ascii="Times New Roman" w:eastAsiaTheme="minorEastAsia" w:hAnsi="Times New Roman" w:cs="Times New Roman"/>
          <w:sz w:val="20"/>
          <w:szCs w:val="20"/>
        </w:rPr>
        <w:t xml:space="preserve">есть Борелевское множество, то </w:t>
      </w:r>
      <m:oMath>
        <m:r>
          <m:rPr>
            <m:sty m:val="p"/>
          </m:rPr>
          <w:rPr>
            <w:rFonts w:ascii="Cambria Math" w:eastAsiaTheme="minorEastAsia" w:hAnsi="Cambria Math" w:cs="Times New Roman"/>
            <w:sz w:val="20"/>
            <w:szCs w:val="20"/>
          </w:rPr>
          <m:t>Χ</m:t>
        </m:r>
      </m:oMath>
      <w:r w:rsidRPr="00310F47">
        <w:rPr>
          <w:rFonts w:ascii="Times New Roman" w:eastAsiaTheme="minorEastAsia" w:hAnsi="Times New Roman" w:cs="Times New Roman"/>
          <w:sz w:val="20"/>
          <w:szCs w:val="20"/>
        </w:rPr>
        <w:t xml:space="preserve"> можно представить в виде суммы двух множеств,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Х</m:t>
            </m:r>
          </m:e>
          <m:sub>
            <m:r>
              <w:rPr>
                <w:rFonts w:ascii="Cambria Math" w:eastAsiaTheme="minorEastAsia" w:hAnsi="Cambria Math" w:cs="Times New Roman"/>
                <w:sz w:val="20"/>
                <w:szCs w:val="20"/>
              </w:rPr>
              <m:t>1</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Х</m:t>
            </m:r>
          </m:e>
          <m:sub>
            <m:r>
              <w:rPr>
                <w:rFonts w:ascii="Cambria Math" w:eastAsiaTheme="minorEastAsia" w:hAnsi="Cambria Math" w:cs="Times New Roman"/>
                <w:sz w:val="20"/>
                <w:szCs w:val="20"/>
              </w:rPr>
              <m:t>2</m:t>
            </m:r>
          </m:sub>
        </m:sSub>
      </m:oMath>
      <w:r w:rsidRPr="00310F47">
        <w:rPr>
          <w:rFonts w:ascii="Times New Roman" w:eastAsiaTheme="minorEastAsia" w:hAnsi="Times New Roman" w:cs="Times New Roman"/>
          <w:sz w:val="20"/>
          <w:szCs w:val="20"/>
        </w:rPr>
        <w:t xml:space="preserve"> так, что класс множества </w:t>
      </w:r>
      <m:oMath>
        <m:sSub>
          <m:sSubPr>
            <m:ctrlPr>
              <w:rPr>
                <w:rFonts w:ascii="Cambria Math" w:eastAsiaTheme="minorEastAsia" w:hAnsi="Cambria Math" w:cs="Times New Roman"/>
                <w:i/>
                <w:sz w:val="20"/>
                <w:szCs w:val="20"/>
              </w:rPr>
            </m:ctrlPr>
          </m:sSubPr>
          <m:e>
            <m:acc>
              <m:accPr>
                <m:chr m:val="̃"/>
                <m:ctrlPr>
                  <w:rPr>
                    <w:rFonts w:ascii="Cambria Math" w:eastAsiaTheme="minorEastAsia" w:hAnsi="Cambria Math" w:cs="Times New Roman"/>
                    <w:i/>
                    <w:sz w:val="20"/>
                    <w:szCs w:val="20"/>
                  </w:rPr>
                </m:ctrlPr>
              </m:accPr>
              <m:e>
                <m:r>
                  <w:rPr>
                    <w:rFonts w:ascii="Cambria Math" w:eastAsiaTheme="minorEastAsia" w:hAnsi="Cambria Math" w:cs="Times New Roman"/>
                    <w:sz w:val="20"/>
                    <w:szCs w:val="20"/>
                  </w:rPr>
                  <m:t>Х</m:t>
                </m:r>
              </m:e>
            </m:acc>
          </m:e>
          <m:sub>
            <m:r>
              <w:rPr>
                <w:rFonts w:ascii="Cambria Math" w:eastAsiaTheme="minorEastAsia" w:hAnsi="Cambria Math" w:cs="Times New Roman"/>
                <w:sz w:val="20"/>
                <w:szCs w:val="20"/>
              </w:rPr>
              <m:t>1</m:t>
            </m:r>
          </m:sub>
        </m:sSub>
      </m:oMath>
      <w:r w:rsidRPr="00310F47">
        <w:rPr>
          <w:rFonts w:ascii="Times New Roman" w:eastAsiaTheme="minorEastAsia" w:hAnsi="Times New Roman" w:cs="Times New Roman"/>
          <w:sz w:val="20"/>
          <w:szCs w:val="20"/>
        </w:rPr>
        <w:t xml:space="preserve"> не понижается, а образ множества </w:t>
      </w:r>
      <m:oMath>
        <m:r>
          <w:rPr>
            <w:rFonts w:ascii="Cambria Math" w:eastAsiaTheme="minorEastAsia" w:hAnsi="Cambria Math" w:cs="Times New Roman"/>
            <w:sz w:val="20"/>
            <w:szCs w:val="20"/>
          </w:rPr>
          <m:t>Х</m:t>
        </m:r>
      </m:oMath>
      <w:r w:rsidRPr="00310F47">
        <w:rPr>
          <w:rFonts w:ascii="Times New Roman" w:eastAsiaTheme="minorEastAsia" w:hAnsi="Times New Roman" w:cs="Times New Roman"/>
          <w:sz w:val="20"/>
          <w:szCs w:val="20"/>
        </w:rPr>
        <w:t xml:space="preserve"> не более чем счетный, причем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Х</m:t>
            </m:r>
          </m:e>
          <m:sub>
            <m:r>
              <w:rPr>
                <w:rFonts w:ascii="Cambria Math" w:eastAsiaTheme="minorEastAsia" w:hAnsi="Cambria Math" w:cs="Times New Roman"/>
                <w:sz w:val="20"/>
                <w:szCs w:val="20"/>
              </w:rPr>
              <m:t>2</m:t>
            </m:r>
          </m:sub>
        </m:sSub>
      </m:oMath>
      <w:r w:rsidRPr="00310F47">
        <w:rPr>
          <w:rFonts w:ascii="Times New Roman" w:eastAsiaTheme="minorEastAsia" w:hAnsi="Times New Roman" w:cs="Times New Roman"/>
          <w:sz w:val="20"/>
          <w:szCs w:val="20"/>
        </w:rPr>
        <w:t xml:space="preserve"> является множеством типа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en-US"/>
              </w:rPr>
              <m:t>G</m:t>
            </m:r>
          </m:e>
          <m:sub>
            <m:r>
              <w:rPr>
                <w:rFonts w:ascii="Cambria Math" w:eastAsiaTheme="minorEastAsia" w:hAnsi="Cambria Math" w:cs="Times New Roman"/>
                <w:sz w:val="20"/>
                <w:szCs w:val="20"/>
              </w:rPr>
              <m:t>8</m:t>
            </m:r>
          </m:sub>
        </m:sSub>
      </m:oMath>
      <w:r w:rsidRPr="00310F47">
        <w:rPr>
          <w:rFonts w:ascii="Times New Roman" w:eastAsiaTheme="minorEastAsia" w:hAnsi="Times New Roman" w:cs="Times New Roman"/>
          <w:sz w:val="20"/>
          <w:szCs w:val="20"/>
        </w:rPr>
        <w:t xml:space="preserve">  на </w:t>
      </w:r>
      <m:oMath>
        <m:r>
          <w:rPr>
            <w:rFonts w:ascii="Cambria Math" w:eastAsiaTheme="minorEastAsia" w:hAnsi="Cambria Math" w:cs="Times New Roman"/>
            <w:sz w:val="20"/>
            <w:szCs w:val="20"/>
          </w:rPr>
          <m:t>Х</m:t>
        </m:r>
      </m:oMath>
      <w:r w:rsidRPr="00310F47">
        <w:rPr>
          <w:rFonts w:ascii="Times New Roman" w:eastAsiaTheme="minorEastAsia" w:hAnsi="Times New Roman" w:cs="Times New Roman"/>
          <w:sz w:val="20"/>
          <w:szCs w:val="20"/>
        </w:rPr>
        <w:t xml:space="preserve">. </w:t>
      </w:r>
    </w:p>
    <w:p w:rsidR="00592734" w:rsidRPr="00310F47" w:rsidRDefault="00592734" w:rsidP="002A7B19">
      <w:pPr>
        <w:spacing w:after="0" w:line="240" w:lineRule="auto"/>
        <w:ind w:firstLine="708"/>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Теорема 4.</w:t>
      </w:r>
      <w:r w:rsidRPr="00310F47">
        <w:rPr>
          <w:rFonts w:ascii="Times New Roman" w:eastAsiaTheme="minorEastAsia" w:hAnsi="Times New Roman" w:cs="Times New Roman"/>
          <w:sz w:val="20"/>
          <w:szCs w:val="20"/>
        </w:rPr>
        <w:t xml:space="preserve"> Замкнутый образ Борелевского множества есть Борелевское множество. </w:t>
      </w:r>
    </w:p>
    <w:p w:rsidR="00592734" w:rsidRPr="00310F47" w:rsidRDefault="00592734" w:rsidP="002A7B19">
      <w:pPr>
        <w:spacing w:after="0" w:line="240" w:lineRule="auto"/>
        <w:ind w:firstLine="708"/>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Теорема 5.</w:t>
      </w:r>
      <w:r w:rsidRPr="00310F47">
        <w:rPr>
          <w:rFonts w:ascii="Times New Roman" w:eastAsiaTheme="minorEastAsia" w:hAnsi="Times New Roman" w:cs="Times New Roman"/>
          <w:sz w:val="20"/>
          <w:szCs w:val="20"/>
        </w:rPr>
        <w:t xml:space="preserve"> Замкнутый образ </w:t>
      </w:r>
      <m:oMath>
        <m:r>
          <w:rPr>
            <w:rFonts w:ascii="Cambria Math" w:eastAsiaTheme="minorEastAsia" w:hAnsi="Cambria Math" w:cs="Times New Roman"/>
            <w:sz w:val="20"/>
            <w:szCs w:val="20"/>
          </w:rPr>
          <m:t>СА-</m:t>
        </m:r>
      </m:oMath>
      <w:r w:rsidRPr="00310F47">
        <w:rPr>
          <w:rFonts w:ascii="Times New Roman" w:eastAsiaTheme="minorEastAsia" w:hAnsi="Times New Roman" w:cs="Times New Roman"/>
          <w:sz w:val="20"/>
          <w:szCs w:val="20"/>
        </w:rPr>
        <w:t xml:space="preserve">множества есть </w:t>
      </w:r>
      <m:oMath>
        <m:r>
          <w:rPr>
            <w:rFonts w:ascii="Cambria Math" w:eastAsiaTheme="minorEastAsia" w:hAnsi="Cambria Math" w:cs="Times New Roman"/>
            <w:sz w:val="20"/>
            <w:szCs w:val="20"/>
          </w:rPr>
          <m:t>СА-</m:t>
        </m:r>
      </m:oMath>
      <w:r w:rsidRPr="00310F47">
        <w:rPr>
          <w:rFonts w:ascii="Times New Roman" w:eastAsiaTheme="minorEastAsia" w:hAnsi="Times New Roman" w:cs="Times New Roman"/>
          <w:sz w:val="20"/>
          <w:szCs w:val="20"/>
        </w:rPr>
        <w:t xml:space="preserve">множество. </w:t>
      </w:r>
    </w:p>
    <w:p w:rsidR="00592734" w:rsidRPr="00310F47" w:rsidRDefault="00592734" w:rsidP="002A7B19">
      <w:pPr>
        <w:spacing w:after="0" w:line="240" w:lineRule="auto"/>
        <w:ind w:firstLine="708"/>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Теорема 6.</w:t>
      </w:r>
      <w:r w:rsidRPr="00310F47">
        <w:rPr>
          <w:rFonts w:ascii="Times New Roman" w:eastAsiaTheme="minorEastAsia" w:hAnsi="Times New Roman" w:cs="Times New Roman"/>
          <w:sz w:val="20"/>
          <w:szCs w:val="20"/>
        </w:rPr>
        <w:t xml:space="preserve"> Класс проективных множеств сохраняется при замкнутых отображениях, т.е. замкнутый образ проективного множества класса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en-US"/>
              </w:rPr>
              <m:t>A</m:t>
            </m:r>
          </m:e>
          <m:sub>
            <m:r>
              <w:rPr>
                <w:rFonts w:ascii="Cambria Math" w:eastAsiaTheme="minorEastAsia" w:hAnsi="Cambria Math" w:cs="Times New Roman"/>
                <w:sz w:val="20"/>
                <w:szCs w:val="20"/>
              </w:rPr>
              <m:t>n</m:t>
            </m:r>
          </m:sub>
        </m:sSub>
        <m:r>
          <w:rPr>
            <w:rFonts w:ascii="Cambria Math" w:eastAsiaTheme="minorEastAsia" w:hAnsi="Cambria Math" w:cs="Times New Roman"/>
            <w:sz w:val="20"/>
            <w:szCs w:val="20"/>
          </w:rPr>
          <m:t xml:space="preserve">  </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C</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n</m:t>
                </m:r>
              </m:sub>
            </m:sSub>
          </m:e>
        </m:d>
      </m:oMath>
      <w:r w:rsidRPr="00310F47">
        <w:rPr>
          <w:rFonts w:ascii="Times New Roman" w:eastAsiaTheme="minorEastAsia" w:hAnsi="Times New Roman" w:cs="Times New Roman"/>
          <w:sz w:val="20"/>
          <w:szCs w:val="20"/>
        </w:rPr>
        <w:t xml:space="preserve"> будет снова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en-US"/>
              </w:rPr>
              <m:t>A</m:t>
            </m:r>
          </m:e>
          <m:sub>
            <m:r>
              <w:rPr>
                <w:rFonts w:ascii="Cambria Math" w:eastAsiaTheme="minorEastAsia" w:hAnsi="Cambria Math" w:cs="Times New Roman"/>
                <w:sz w:val="20"/>
                <w:szCs w:val="20"/>
              </w:rPr>
              <m:t>n</m:t>
            </m:r>
          </m:sub>
        </m:sSub>
        <m:r>
          <w:rPr>
            <w:rFonts w:ascii="Cambria Math" w:eastAsiaTheme="minorEastAsia" w:hAnsi="Cambria Math" w:cs="Times New Roman"/>
            <w:sz w:val="20"/>
            <w:szCs w:val="20"/>
          </w:rPr>
          <m:t xml:space="preserve"> -</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C</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A</m:t>
                </m:r>
              </m:e>
              <m:sub>
                <m:r>
                  <w:rPr>
                    <w:rFonts w:ascii="Cambria Math" w:eastAsiaTheme="minorEastAsia" w:hAnsi="Cambria Math" w:cs="Times New Roman"/>
                    <w:sz w:val="20"/>
                    <w:szCs w:val="20"/>
                  </w:rPr>
                  <m:t>n</m:t>
                </m:r>
              </m:sub>
            </m:sSub>
          </m:e>
        </m:d>
      </m:oMath>
      <w:r w:rsidRPr="00310F47">
        <w:rPr>
          <w:rFonts w:ascii="Times New Roman" w:eastAsiaTheme="minorEastAsia" w:hAnsi="Times New Roman" w:cs="Times New Roman"/>
          <w:sz w:val="20"/>
          <w:szCs w:val="20"/>
        </w:rPr>
        <w:t xml:space="preserve"> множество. </w:t>
      </w:r>
    </w:p>
    <w:p w:rsidR="00592734" w:rsidRPr="00310F47" w:rsidRDefault="00592734" w:rsidP="002A7B19">
      <w:pPr>
        <w:spacing w:after="0" w:line="240" w:lineRule="auto"/>
        <w:ind w:firstLine="708"/>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Интересные результаты получены Таймановым в работах [4,5].</w:t>
      </w:r>
    </w:p>
    <w:p w:rsidR="00592734" w:rsidRPr="00310F47" w:rsidRDefault="00592734" w:rsidP="002A7B19">
      <w:pPr>
        <w:spacing w:after="0" w:line="240" w:lineRule="auto"/>
        <w:ind w:firstLine="708"/>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Теорема 7.</w:t>
      </w:r>
      <w:r w:rsidRPr="00310F47">
        <w:rPr>
          <w:rFonts w:ascii="Times New Roman" w:eastAsiaTheme="minorEastAsia" w:hAnsi="Times New Roman" w:cs="Times New Roman"/>
          <w:sz w:val="20"/>
          <w:szCs w:val="20"/>
        </w:rPr>
        <w:t xml:space="preserve"> Пусть </w:t>
      </w:r>
      <m:oMath>
        <m:r>
          <w:rPr>
            <w:rFonts w:ascii="Cambria Math" w:eastAsiaTheme="minorEastAsia" w:hAnsi="Cambria Math" w:cs="Times New Roman"/>
            <w:sz w:val="20"/>
            <w:szCs w:val="20"/>
          </w:rPr>
          <m:t>f</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x</m:t>
            </m:r>
          </m:e>
        </m:d>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непрерывное отображение компакта Х, лежащего и нигде не плотного в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en-US"/>
              </w:rPr>
              <m:t>I</m:t>
            </m:r>
          </m:e>
          <m:sub>
            <m:r>
              <w:rPr>
                <w:rFonts w:ascii="Cambria Math" w:eastAsiaTheme="minorEastAsia" w:hAnsi="Cambria Math" w:cs="Times New Roman"/>
                <w:sz w:val="20"/>
                <w:szCs w:val="20"/>
              </w:rPr>
              <m:t>n</m:t>
            </m:r>
          </m:sub>
        </m:sSub>
      </m:oMath>
      <w:r w:rsidRPr="00310F47">
        <w:rPr>
          <w:rFonts w:ascii="Times New Roman" w:eastAsiaTheme="minorEastAsia" w:hAnsi="Times New Roman" w:cs="Times New Roman"/>
          <w:sz w:val="20"/>
          <w:szCs w:val="20"/>
        </w:rPr>
        <w:t xml:space="preserve"> (или в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en-US"/>
              </w:rPr>
              <m:t>I</m:t>
            </m:r>
          </m:e>
          <m:sub>
            <m:r>
              <w:rPr>
                <w:rFonts w:ascii="Cambria Math" w:eastAsiaTheme="minorEastAsia" w:hAnsi="Cambria Math" w:cs="Times New Roman"/>
                <w:sz w:val="20"/>
                <w:szCs w:val="20"/>
              </w:rPr>
              <m:t>n</m:t>
            </m:r>
          </m:sub>
        </m:sSub>
      </m:oMath>
      <w:r w:rsidRPr="00310F47">
        <w:rPr>
          <w:rFonts w:ascii="Times New Roman" w:eastAsiaTheme="minorEastAsia" w:hAnsi="Times New Roman" w:cs="Times New Roman"/>
          <w:sz w:val="20"/>
          <w:szCs w:val="20"/>
        </w:rPr>
        <w:t xml:space="preserve">) на компакт </w:t>
      </w:r>
      <m:oMath>
        <m:r>
          <w:rPr>
            <w:rFonts w:ascii="Cambria Math" w:eastAsiaTheme="minorEastAsia" w:hAnsi="Cambria Math" w:cs="Times New Roman"/>
            <w:sz w:val="20"/>
            <w:szCs w:val="20"/>
          </w:rPr>
          <m:t>Y⊂</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I</m:t>
            </m:r>
          </m:e>
          <m:sub>
            <m:r>
              <w:rPr>
                <w:rFonts w:ascii="Cambria Math" w:eastAsiaTheme="minorEastAsia" w:hAnsi="Cambria Math" w:cs="Times New Roman"/>
                <w:sz w:val="20"/>
                <w:szCs w:val="20"/>
              </w:rPr>
              <m:t>w</m:t>
            </m:r>
          </m:sub>
        </m:sSub>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Тогда существует множество </w:t>
      </w:r>
      <m:oMath>
        <m:r>
          <w:rPr>
            <w:rFonts w:ascii="Cambria Math" w:eastAsiaTheme="minorEastAsia" w:hAnsi="Cambria Math" w:cs="Times New Roman"/>
            <w:sz w:val="20"/>
            <w:szCs w:val="20"/>
          </w:rPr>
          <m:t>E</m:t>
        </m:r>
      </m:oMath>
      <w:r w:rsidRPr="00310F47">
        <w:rPr>
          <w:rFonts w:ascii="Times New Roman" w:eastAsiaTheme="minorEastAsia" w:hAnsi="Times New Roman" w:cs="Times New Roman"/>
          <w:sz w:val="20"/>
          <w:szCs w:val="20"/>
        </w:rPr>
        <w:t xml:space="preserve"> типа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en-US"/>
              </w:rPr>
              <m:t>F</m:t>
            </m:r>
          </m:e>
          <m:sub>
            <m:r>
              <w:rPr>
                <w:rFonts w:ascii="Cambria Math" w:eastAsiaTheme="minorEastAsia" w:hAnsi="Cambria Math" w:cs="Times New Roman"/>
                <w:sz w:val="20"/>
                <w:szCs w:val="20"/>
              </w:rPr>
              <m:t>σ</m:t>
            </m:r>
          </m:sub>
        </m:sSub>
      </m:oMath>
      <w:r w:rsidRPr="00310F47">
        <w:rPr>
          <w:rFonts w:ascii="Times New Roman" w:eastAsiaTheme="minorEastAsia" w:hAnsi="Times New Roman" w:cs="Times New Roman"/>
          <w:sz w:val="20"/>
          <w:szCs w:val="20"/>
        </w:rPr>
        <w:t xml:space="preserve">, содержащее множество Х и лежащее в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en-US"/>
              </w:rPr>
              <m:t>I</m:t>
            </m:r>
          </m:e>
          <m:sub>
            <m:r>
              <w:rPr>
                <w:rFonts w:ascii="Cambria Math" w:eastAsiaTheme="minorEastAsia" w:hAnsi="Cambria Math" w:cs="Times New Roman"/>
                <w:sz w:val="20"/>
                <w:szCs w:val="20"/>
              </w:rPr>
              <m:t>n</m:t>
            </m:r>
          </m:sub>
        </m:sSub>
      </m:oMath>
      <w:r w:rsidRPr="00310F47">
        <w:rPr>
          <w:rFonts w:ascii="Times New Roman" w:eastAsiaTheme="minorEastAsia" w:hAnsi="Times New Roman" w:cs="Times New Roman"/>
          <w:sz w:val="20"/>
          <w:szCs w:val="20"/>
        </w:rPr>
        <w:t xml:space="preserve">, и такое непрерывное открытое отображение </w:t>
      </w:r>
      <m:oMath>
        <m:r>
          <w:rPr>
            <w:rFonts w:ascii="Cambria Math" w:eastAsiaTheme="minorEastAsia" w:hAnsi="Cambria Math" w:cs="Times New Roman"/>
            <w:sz w:val="20"/>
            <w:szCs w:val="20"/>
          </w:rPr>
          <m:t>F(x)</m:t>
        </m:r>
      </m:oMath>
      <w:r w:rsidRPr="00310F47">
        <w:rPr>
          <w:rFonts w:ascii="Times New Roman" w:eastAsiaTheme="minorEastAsia" w:hAnsi="Times New Roman" w:cs="Times New Roman"/>
          <w:sz w:val="20"/>
          <w:szCs w:val="20"/>
        </w:rPr>
        <w:t xml:space="preserve"> множества </w:t>
      </w:r>
      <m:oMath>
        <m:r>
          <w:rPr>
            <w:rFonts w:ascii="Cambria Math" w:eastAsiaTheme="minorEastAsia" w:hAnsi="Cambria Math" w:cs="Times New Roman"/>
            <w:sz w:val="20"/>
            <w:szCs w:val="20"/>
          </w:rPr>
          <m:t>E</m:t>
        </m:r>
      </m:oMath>
      <w:r w:rsidRPr="00310F47">
        <w:rPr>
          <w:rFonts w:ascii="Times New Roman" w:eastAsiaTheme="minorEastAsia" w:hAnsi="Times New Roman" w:cs="Times New Roman"/>
          <w:sz w:val="20"/>
          <w:szCs w:val="20"/>
        </w:rPr>
        <w:t xml:space="preserve"> на </w:t>
      </w:r>
      <m:oMath>
        <m:r>
          <w:rPr>
            <w:rFonts w:ascii="Cambria Math" w:eastAsiaTheme="minorEastAsia" w:hAnsi="Cambria Math" w:cs="Times New Roman"/>
            <w:sz w:val="20"/>
            <w:szCs w:val="20"/>
          </w:rPr>
          <m:t>Y</m:t>
        </m:r>
      </m:oMath>
      <w:r w:rsidRPr="00310F47">
        <w:rPr>
          <w:rFonts w:ascii="Times New Roman" w:eastAsiaTheme="minorEastAsia" w:hAnsi="Times New Roman" w:cs="Times New Roman"/>
          <w:sz w:val="20"/>
          <w:szCs w:val="20"/>
        </w:rPr>
        <w:t xml:space="preserve">, что </w:t>
      </w:r>
      <m:oMath>
        <m:r>
          <w:rPr>
            <w:rFonts w:ascii="Cambria Math" w:eastAsiaTheme="minorEastAsia" w:hAnsi="Cambria Math" w:cs="Times New Roman"/>
            <w:sz w:val="20"/>
            <w:szCs w:val="20"/>
          </w:rPr>
          <m:t>F</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x</m:t>
            </m:r>
          </m:e>
        </m:d>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f</m:t>
        </m:r>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x</m:t>
        </m:r>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при </w:t>
      </w:r>
      <m:oMath>
        <m:r>
          <w:rPr>
            <w:rFonts w:ascii="Cambria Math" w:eastAsiaTheme="minorEastAsia" w:hAnsi="Cambria Math" w:cs="Times New Roman"/>
            <w:sz w:val="20"/>
            <w:szCs w:val="20"/>
          </w:rPr>
          <m:t>x∈X.</m:t>
        </m:r>
      </m:oMath>
      <w:r w:rsidRPr="00310F47">
        <w:rPr>
          <w:rFonts w:ascii="Times New Roman" w:eastAsiaTheme="minorEastAsia" w:hAnsi="Times New Roman" w:cs="Times New Roman"/>
          <w:sz w:val="20"/>
          <w:szCs w:val="20"/>
        </w:rPr>
        <w:t xml:space="preserve"> </w:t>
      </w:r>
    </w:p>
    <w:p w:rsidR="00592734" w:rsidRPr="00310F47" w:rsidRDefault="00592734" w:rsidP="002A7B19">
      <w:pPr>
        <w:spacing w:after="0" w:line="240" w:lineRule="auto"/>
        <w:ind w:firstLine="708"/>
        <w:jc w:val="both"/>
        <w:rPr>
          <w:rFonts w:ascii="Times New Roman" w:eastAsiaTheme="minorEastAsia" w:hAnsi="Times New Roman" w:cs="Times New Roman"/>
          <w:sz w:val="20"/>
          <w:szCs w:val="20"/>
        </w:rPr>
      </w:pPr>
      <w:r w:rsidRPr="00310F47">
        <w:rPr>
          <w:rFonts w:ascii="Times New Roman" w:eastAsiaTheme="minorEastAsia" w:hAnsi="Times New Roman" w:cs="Times New Roman"/>
          <w:b/>
          <w:sz w:val="20"/>
          <w:szCs w:val="20"/>
        </w:rPr>
        <w:t>Теорема 8.</w:t>
      </w:r>
      <w:r w:rsidRPr="00310F47">
        <w:rPr>
          <w:rFonts w:ascii="Times New Roman" w:eastAsiaTheme="minorEastAsia" w:hAnsi="Times New Roman" w:cs="Times New Roman"/>
          <w:sz w:val="20"/>
          <w:szCs w:val="20"/>
        </w:rPr>
        <w:t xml:space="preserve"> Пусть </w:t>
      </w:r>
      <m:oMath>
        <m:r>
          <w:rPr>
            <w:rFonts w:ascii="Cambria Math" w:eastAsiaTheme="minorEastAsia" w:hAnsi="Cambria Math" w:cs="Times New Roman"/>
            <w:sz w:val="20"/>
            <w:szCs w:val="20"/>
          </w:rPr>
          <m:t>L, E, L⊂E-</m:t>
        </m:r>
      </m:oMath>
      <w:r w:rsidRPr="00310F47">
        <w:rPr>
          <w:rFonts w:ascii="Times New Roman" w:eastAsiaTheme="minorEastAsia" w:hAnsi="Times New Roman" w:cs="Times New Roman"/>
          <w:sz w:val="20"/>
          <w:szCs w:val="20"/>
        </w:rPr>
        <w:t xml:space="preserve"> линейные нормированные пространства, </w:t>
      </w:r>
      <m:oMath>
        <m:r>
          <w:rPr>
            <w:rFonts w:ascii="Cambria Math" w:eastAsiaTheme="minorEastAsia" w:hAnsi="Cambria Math" w:cs="Times New Roman"/>
            <w:sz w:val="20"/>
            <w:szCs w:val="20"/>
          </w:rPr>
          <m:t>f:L→C(R)</m:t>
        </m:r>
      </m:oMath>
      <w:r w:rsidRPr="00310F47">
        <w:rPr>
          <w:rFonts w:ascii="Times New Roman" w:eastAsiaTheme="minorEastAsia" w:hAnsi="Times New Roman" w:cs="Times New Roman"/>
          <w:sz w:val="20"/>
          <w:szCs w:val="20"/>
        </w:rPr>
        <w:t xml:space="preserve"> компактный непрерывный оператор и </w:t>
      </w:r>
      <m:oMath>
        <m:r>
          <w:rPr>
            <w:rFonts w:ascii="Cambria Math" w:eastAsiaTheme="minorEastAsia" w:hAnsi="Cambria Math" w:cs="Times New Roman"/>
            <w:sz w:val="20"/>
            <w:szCs w:val="20"/>
          </w:rPr>
          <m:t>L</m:t>
        </m:r>
      </m:oMath>
      <w:r w:rsidRPr="00310F47">
        <w:rPr>
          <w:rFonts w:ascii="Times New Roman" w:eastAsiaTheme="minorEastAsia" w:hAnsi="Times New Roman" w:cs="Times New Roman"/>
          <w:sz w:val="20"/>
          <w:szCs w:val="20"/>
        </w:rPr>
        <w:t xml:space="preserve"> хорошо расположено в </w:t>
      </w:r>
      <m:oMath>
        <m:r>
          <w:rPr>
            <w:rFonts w:ascii="Cambria Math" w:eastAsiaTheme="minorEastAsia" w:hAnsi="Cambria Math" w:cs="Times New Roman"/>
            <w:sz w:val="20"/>
            <w:szCs w:val="20"/>
          </w:rPr>
          <m:t>E</m:t>
        </m:r>
      </m:oMath>
      <w:r w:rsidRPr="00310F47">
        <w:rPr>
          <w:rFonts w:ascii="Times New Roman" w:eastAsiaTheme="minorEastAsia" w:hAnsi="Times New Roman" w:cs="Times New Roman"/>
          <w:sz w:val="20"/>
          <w:szCs w:val="20"/>
        </w:rPr>
        <w:t xml:space="preserve"> относительно </w:t>
      </w:r>
      <m:oMath>
        <m:r>
          <w:rPr>
            <w:rFonts w:ascii="Cambria Math" w:eastAsiaTheme="minorEastAsia" w:hAnsi="Cambria Math" w:cs="Times New Roman"/>
            <w:sz w:val="20"/>
            <w:szCs w:val="20"/>
            <w:lang w:val="en-US"/>
          </w:rPr>
          <m:t>f</m:t>
        </m:r>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Тогда существует непрерывный линейный  </w:t>
      </w:r>
      <m:oMath>
        <m:r>
          <w:rPr>
            <w:rFonts w:ascii="Cambria Math" w:eastAsiaTheme="minorEastAsia" w:hAnsi="Cambria Math" w:cs="Times New Roman"/>
            <w:sz w:val="20"/>
            <w:szCs w:val="20"/>
            <w:lang w:val="en-US"/>
          </w:rPr>
          <m:t>f</m:t>
        </m:r>
      </m:oMath>
      <w:r w:rsidRPr="00310F47">
        <w:rPr>
          <w:rFonts w:ascii="Times New Roman" w:eastAsiaTheme="minorEastAsia" w:hAnsi="Times New Roman" w:cs="Times New Roman"/>
          <w:sz w:val="20"/>
          <w:szCs w:val="20"/>
        </w:rPr>
        <w:t xml:space="preserve"> на  </w:t>
      </w:r>
      <m:oMath>
        <m:r>
          <w:rPr>
            <w:rFonts w:ascii="Cambria Math" w:eastAsiaTheme="minorEastAsia" w:hAnsi="Cambria Math" w:cs="Times New Roman"/>
            <w:sz w:val="20"/>
            <w:szCs w:val="20"/>
          </w:rPr>
          <m:t>E</m:t>
        </m:r>
      </m:oMath>
      <w:r w:rsidRPr="00310F47">
        <w:rPr>
          <w:rFonts w:ascii="Times New Roman" w:eastAsiaTheme="minorEastAsia" w:hAnsi="Times New Roman" w:cs="Times New Roman"/>
          <w:sz w:val="20"/>
          <w:szCs w:val="20"/>
        </w:rPr>
        <w:t xml:space="preserve">, такой, что </w:t>
      </w:r>
    </w:p>
    <w:p w:rsidR="00592734" w:rsidRPr="00310F47" w:rsidRDefault="0090603B" w:rsidP="002A7B19">
      <w:pPr>
        <w:spacing w:after="0" w:line="240" w:lineRule="auto"/>
        <w:ind w:firstLine="708"/>
        <w:jc w:val="both"/>
        <w:rPr>
          <w:rFonts w:ascii="Times New Roman" w:eastAsiaTheme="minorEastAsia" w:hAnsi="Times New Roman" w:cs="Times New Roman"/>
          <w:i/>
          <w:sz w:val="20"/>
          <w:szCs w:val="20"/>
        </w:rPr>
      </w:pPr>
      <m:oMathPara>
        <m:oMath>
          <m:acc>
            <m:accPr>
              <m:chr m:val="̅"/>
              <m:ctrlPr>
                <w:rPr>
                  <w:rFonts w:ascii="Cambria Math" w:eastAsiaTheme="minorEastAsia" w:hAnsi="Cambria Math" w:cs="Times New Roman"/>
                  <w:i/>
                  <w:sz w:val="20"/>
                  <w:szCs w:val="20"/>
                </w:rPr>
              </m:ctrlPr>
            </m:accPr>
            <m:e>
              <m:r>
                <w:rPr>
                  <w:rFonts w:ascii="Cambria Math" w:eastAsiaTheme="minorEastAsia" w:hAnsi="Cambria Math" w:cs="Times New Roman"/>
                  <w:sz w:val="20"/>
                  <w:szCs w:val="20"/>
                </w:rPr>
                <m:t>f</m:t>
              </m:r>
            </m:e>
          </m:acc>
          <m:r>
            <w:rPr>
              <w:rFonts w:ascii="Cambria Math" w:eastAsiaTheme="minorEastAsia" w:hAnsi="Cambria Math" w:cs="Times New Roman"/>
              <w:sz w:val="20"/>
              <w:szCs w:val="20"/>
            </w:rPr>
            <m:t xml:space="preserve">⊃f,   </m:t>
          </m:r>
          <m:sSub>
            <m:sSubPr>
              <m:ctrlPr>
                <w:rPr>
                  <w:rFonts w:ascii="Cambria Math" w:eastAsiaTheme="minorEastAsia" w:hAnsi="Cambria Math" w:cs="Times New Roman"/>
                  <w:i/>
                  <w:sz w:val="20"/>
                  <w:szCs w:val="20"/>
                </w:rPr>
              </m:ctrlPr>
            </m:sSubPr>
            <m:e>
              <m:d>
                <m:dPr>
                  <m:begChr m:val="‖"/>
                  <m:endChr m:val="‖"/>
                  <m:ctrlPr>
                    <w:rPr>
                      <w:rFonts w:ascii="Cambria Math" w:eastAsiaTheme="minorEastAsia" w:hAnsi="Cambria Math" w:cs="Times New Roman"/>
                      <w:i/>
                      <w:sz w:val="20"/>
                      <w:szCs w:val="20"/>
                    </w:rPr>
                  </m:ctrlPr>
                </m:dPr>
                <m:e>
                  <m:acc>
                    <m:accPr>
                      <m:chr m:val="̅"/>
                      <m:ctrlPr>
                        <w:rPr>
                          <w:rFonts w:ascii="Cambria Math" w:eastAsiaTheme="minorEastAsia" w:hAnsi="Cambria Math" w:cs="Times New Roman"/>
                          <w:i/>
                          <w:sz w:val="20"/>
                          <w:szCs w:val="20"/>
                        </w:rPr>
                      </m:ctrlPr>
                    </m:accPr>
                    <m:e>
                      <m:r>
                        <w:rPr>
                          <w:rFonts w:ascii="Cambria Math" w:eastAsiaTheme="minorEastAsia" w:hAnsi="Cambria Math" w:cs="Times New Roman"/>
                          <w:sz w:val="20"/>
                          <w:szCs w:val="20"/>
                        </w:rPr>
                        <m:t>f</m:t>
                      </m:r>
                    </m:e>
                  </m:acc>
                </m:e>
              </m:d>
            </m:e>
            <m:sub>
              <m:r>
                <w:rPr>
                  <w:rFonts w:ascii="Cambria Math" w:eastAsiaTheme="minorEastAsia" w:hAnsi="Cambria Math" w:cs="Times New Roman"/>
                  <w:sz w:val="20"/>
                  <w:szCs w:val="20"/>
                </w:rPr>
                <m:t>E</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d>
                <m:dPr>
                  <m:begChr m:val="‖"/>
                  <m:endChr m:val="‖"/>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f</m:t>
                  </m:r>
                </m:e>
              </m:d>
            </m:e>
            <m:sub>
              <m:r>
                <w:rPr>
                  <w:rFonts w:ascii="Cambria Math" w:eastAsiaTheme="minorEastAsia" w:hAnsi="Cambria Math" w:cs="Times New Roman"/>
                  <w:sz w:val="20"/>
                  <w:szCs w:val="20"/>
                </w:rPr>
                <m:t>L</m:t>
              </m:r>
            </m:sub>
          </m:sSub>
          <m:r>
            <w:rPr>
              <w:rFonts w:ascii="Cambria Math" w:eastAsiaTheme="minorEastAsia" w:hAnsi="Cambria Math" w:cs="Times New Roman"/>
              <w:sz w:val="20"/>
              <w:szCs w:val="20"/>
            </w:rPr>
            <m:t>.</m:t>
          </m:r>
        </m:oMath>
      </m:oMathPara>
    </w:p>
    <w:p w:rsidR="00592734" w:rsidRPr="00310F47" w:rsidRDefault="00592734" w:rsidP="002A7B19">
      <w:pPr>
        <w:spacing w:after="0" w:line="240" w:lineRule="auto"/>
        <w:ind w:firstLine="708"/>
        <w:jc w:val="both"/>
        <w:rPr>
          <w:rFonts w:ascii="Times New Roman" w:eastAsiaTheme="minorEastAsia" w:hAnsi="Times New Roman" w:cs="Times New Roman"/>
          <w:i/>
          <w:sz w:val="20"/>
          <w:szCs w:val="20"/>
          <w:lang w:val="en-US"/>
        </w:rPr>
      </w:pPr>
    </w:p>
    <w:p w:rsidR="00592734" w:rsidRPr="00310F47" w:rsidRDefault="00592734" w:rsidP="002A7B19">
      <w:pPr>
        <w:spacing w:after="0" w:line="240" w:lineRule="auto"/>
        <w:ind w:firstLine="708"/>
        <w:jc w:val="center"/>
        <w:rPr>
          <w:rFonts w:ascii="Times New Roman" w:eastAsiaTheme="minorEastAsia" w:hAnsi="Times New Roman" w:cs="Times New Roman"/>
          <w:b/>
          <w:sz w:val="20"/>
          <w:szCs w:val="20"/>
        </w:rPr>
      </w:pPr>
      <w:r w:rsidRPr="00310F47">
        <w:rPr>
          <w:rFonts w:ascii="Times New Roman" w:eastAsiaTheme="minorEastAsia" w:hAnsi="Times New Roman" w:cs="Times New Roman"/>
          <w:b/>
          <w:sz w:val="20"/>
          <w:szCs w:val="20"/>
        </w:rPr>
        <w:t>Список литературы</w:t>
      </w:r>
    </w:p>
    <w:p w:rsidR="00592734" w:rsidRPr="00310F47" w:rsidRDefault="00592734" w:rsidP="002A7B19">
      <w:pPr>
        <w:spacing w:after="0" w:line="240" w:lineRule="auto"/>
        <w:ind w:firstLine="708"/>
        <w:jc w:val="center"/>
        <w:rPr>
          <w:rFonts w:ascii="Times New Roman" w:eastAsiaTheme="minorEastAsia" w:hAnsi="Times New Roman" w:cs="Times New Roman"/>
          <w:b/>
          <w:sz w:val="20"/>
          <w:szCs w:val="20"/>
        </w:rPr>
      </w:pPr>
    </w:p>
    <w:p w:rsidR="00592734" w:rsidRPr="00310F47" w:rsidRDefault="00592734" w:rsidP="002A7B19">
      <w:pPr>
        <w:pStyle w:val="a6"/>
        <w:numPr>
          <w:ilvl w:val="0"/>
          <w:numId w:val="156"/>
        </w:numPr>
        <w:tabs>
          <w:tab w:val="left" w:pos="284"/>
        </w:tabs>
        <w:spacing w:after="0" w:line="240" w:lineRule="auto"/>
        <w:ind w:left="0" w:firstLine="0"/>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Тайманов А.Д. О распространении непрерывных отображений топологических пространств. – Матем. Сб. Т. 31</w:t>
      </w:r>
      <w:r w:rsidRPr="00310F47">
        <w:rPr>
          <w:rFonts w:ascii="Times New Roman" w:eastAsiaTheme="minorEastAsia" w:hAnsi="Times New Roman" w:cs="Times New Roman"/>
          <w:sz w:val="20"/>
          <w:szCs w:val="20"/>
          <w:lang w:val="en-US"/>
        </w:rPr>
        <w:t xml:space="preserve">(73) </w:t>
      </w:r>
      <w:r w:rsidRPr="00310F47">
        <w:rPr>
          <w:rFonts w:ascii="Times New Roman" w:eastAsiaTheme="minorEastAsia" w:hAnsi="Times New Roman" w:cs="Times New Roman"/>
          <w:sz w:val="20"/>
          <w:szCs w:val="20"/>
        </w:rPr>
        <w:t>№2, 1952, 459-469.</w:t>
      </w:r>
    </w:p>
    <w:p w:rsidR="00592734" w:rsidRPr="00310F47" w:rsidRDefault="00592734" w:rsidP="002A7B19">
      <w:pPr>
        <w:pStyle w:val="a6"/>
        <w:numPr>
          <w:ilvl w:val="0"/>
          <w:numId w:val="156"/>
        </w:numPr>
        <w:tabs>
          <w:tab w:val="left" w:pos="284"/>
        </w:tabs>
        <w:spacing w:after="0" w:line="240" w:lineRule="auto"/>
        <w:ind w:left="0" w:firstLine="0"/>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Тайманов А.Д. О квазикомпонентах несвязных множеств. - Матем. Сб. 25</w:t>
      </w:r>
      <w:r w:rsidRPr="00310F47">
        <w:rPr>
          <w:rFonts w:ascii="Times New Roman" w:eastAsiaTheme="minorEastAsia" w:hAnsi="Times New Roman" w:cs="Times New Roman"/>
          <w:sz w:val="20"/>
          <w:szCs w:val="20"/>
          <w:lang w:val="en-US"/>
        </w:rPr>
        <w:t>(</w:t>
      </w:r>
      <w:r w:rsidRPr="00310F47">
        <w:rPr>
          <w:rFonts w:ascii="Times New Roman" w:eastAsiaTheme="minorEastAsia" w:hAnsi="Times New Roman" w:cs="Times New Roman"/>
          <w:sz w:val="20"/>
          <w:szCs w:val="20"/>
        </w:rPr>
        <w:t>6</w:t>
      </w:r>
      <w:r w:rsidRPr="00310F47">
        <w:rPr>
          <w:rFonts w:ascii="Times New Roman" w:eastAsiaTheme="minorEastAsia" w:hAnsi="Times New Roman" w:cs="Times New Roman"/>
          <w:sz w:val="20"/>
          <w:szCs w:val="20"/>
          <w:lang w:val="en-US"/>
        </w:rPr>
        <w:t>7)</w:t>
      </w:r>
      <w:r w:rsidRPr="00310F47">
        <w:rPr>
          <w:rFonts w:ascii="Times New Roman" w:eastAsiaTheme="minorEastAsia" w:hAnsi="Times New Roman" w:cs="Times New Roman"/>
          <w:sz w:val="20"/>
          <w:szCs w:val="20"/>
        </w:rPr>
        <w:t>, 1949, 367-387.</w:t>
      </w:r>
    </w:p>
    <w:p w:rsidR="00592734" w:rsidRPr="00310F47" w:rsidRDefault="00592734" w:rsidP="002A7B19">
      <w:pPr>
        <w:pStyle w:val="a6"/>
        <w:numPr>
          <w:ilvl w:val="0"/>
          <w:numId w:val="156"/>
        </w:numPr>
        <w:tabs>
          <w:tab w:val="left" w:pos="284"/>
        </w:tabs>
        <w:spacing w:after="0" w:line="240" w:lineRule="auto"/>
        <w:ind w:left="0" w:firstLine="0"/>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Тайманов А.Д. О компонентах несвязных множеств // - Матем. Сб. 30 (72) (1952), 465-482.</w:t>
      </w:r>
    </w:p>
    <w:p w:rsidR="00592734" w:rsidRPr="00310F47" w:rsidRDefault="00592734" w:rsidP="002A7B19">
      <w:pPr>
        <w:pStyle w:val="a6"/>
        <w:numPr>
          <w:ilvl w:val="0"/>
          <w:numId w:val="156"/>
        </w:numPr>
        <w:tabs>
          <w:tab w:val="left" w:pos="284"/>
        </w:tabs>
        <w:spacing w:after="0" w:line="240" w:lineRule="auto"/>
        <w:ind w:left="0" w:firstLine="0"/>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Тайманов А.Д. О замкнутых отображениях . - Матем. Сб.</w:t>
      </w:r>
      <w:r w:rsidRPr="00310F47">
        <w:rPr>
          <w:rFonts w:ascii="Times New Roman" w:eastAsiaTheme="minorEastAsia" w:hAnsi="Times New Roman" w:cs="Times New Roman"/>
          <w:sz w:val="20"/>
          <w:szCs w:val="20"/>
          <w:lang w:val="en-US"/>
        </w:rPr>
        <w:t xml:space="preserve">- </w:t>
      </w:r>
      <w:r w:rsidRPr="00310F47">
        <w:rPr>
          <w:rFonts w:ascii="Times New Roman" w:eastAsiaTheme="minorEastAsia" w:hAnsi="Times New Roman" w:cs="Times New Roman"/>
          <w:sz w:val="20"/>
          <w:szCs w:val="20"/>
        </w:rPr>
        <w:t xml:space="preserve">Т. 36 (78), 1955, №2, 349- 352. </w:t>
      </w:r>
    </w:p>
    <w:p w:rsidR="00592734" w:rsidRPr="00310F47" w:rsidRDefault="00592734" w:rsidP="002A7B19">
      <w:pPr>
        <w:pStyle w:val="a6"/>
        <w:numPr>
          <w:ilvl w:val="0"/>
          <w:numId w:val="156"/>
        </w:numPr>
        <w:tabs>
          <w:tab w:val="left" w:pos="284"/>
        </w:tabs>
        <w:spacing w:after="0" w:line="240" w:lineRule="auto"/>
        <w:ind w:left="0" w:firstLine="0"/>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Тайманов А.Д. Продолжение отображения компактов.- Изд.вузов, математика,</w:t>
      </w:r>
      <w:r w:rsidRPr="00310F47">
        <w:rPr>
          <w:rFonts w:ascii="Times New Roman" w:eastAsiaTheme="minorEastAsia" w:hAnsi="Times New Roman" w:cs="Times New Roman"/>
          <w:sz w:val="20"/>
          <w:szCs w:val="20"/>
          <w:lang w:val="en-AU"/>
        </w:rPr>
        <w:t xml:space="preserve"> </w:t>
      </w:r>
      <w:r w:rsidRPr="00310F47">
        <w:rPr>
          <w:rFonts w:ascii="Times New Roman" w:eastAsiaTheme="minorEastAsia" w:hAnsi="Times New Roman" w:cs="Times New Roman"/>
          <w:sz w:val="20"/>
          <w:szCs w:val="20"/>
        </w:rPr>
        <w:t xml:space="preserve">№3(4), 1958, 198-202. </w:t>
      </w:r>
    </w:p>
    <w:p w:rsidR="00592734" w:rsidRPr="00310F47" w:rsidRDefault="00592734" w:rsidP="002A7B19">
      <w:pPr>
        <w:pStyle w:val="a6"/>
        <w:numPr>
          <w:ilvl w:val="0"/>
          <w:numId w:val="156"/>
        </w:numPr>
        <w:tabs>
          <w:tab w:val="left" w:pos="284"/>
        </w:tabs>
        <w:spacing w:after="0" w:line="240" w:lineRule="auto"/>
        <w:ind w:left="0" w:firstLine="0"/>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Тайманов А.Д. О продолжении линейных операторов – Труды матем. ин-та имени В.А. Стеклова – Изд. Наука, 1973, </w:t>
      </w:r>
      <w:r w:rsidRPr="00310F47">
        <w:rPr>
          <w:rFonts w:ascii="Times New Roman" w:eastAsiaTheme="minorEastAsia" w:hAnsi="Times New Roman" w:cs="Times New Roman"/>
          <w:sz w:val="20"/>
          <w:szCs w:val="20"/>
          <w:lang w:val="en-US"/>
        </w:rPr>
        <w:t xml:space="preserve">CXXXIII, </w:t>
      </w:r>
      <w:r w:rsidRPr="00310F47">
        <w:rPr>
          <w:rFonts w:ascii="Times New Roman" w:eastAsiaTheme="minorEastAsia" w:hAnsi="Times New Roman" w:cs="Times New Roman"/>
          <w:sz w:val="20"/>
          <w:szCs w:val="20"/>
        </w:rPr>
        <w:t xml:space="preserve">с. 214 – 220. </w:t>
      </w:r>
      <w:r w:rsidRPr="00310F47">
        <w:rPr>
          <w:rFonts w:ascii="Times New Roman" w:eastAsiaTheme="minorEastAsia" w:hAnsi="Times New Roman" w:cs="Times New Roman"/>
          <w:sz w:val="20"/>
          <w:szCs w:val="20"/>
          <w:lang w:val="en-US"/>
        </w:rPr>
        <w:t xml:space="preserve"> </w:t>
      </w:r>
    </w:p>
    <w:p w:rsidR="00592734" w:rsidRPr="00310F47" w:rsidRDefault="00592734" w:rsidP="002A7B19">
      <w:pPr>
        <w:spacing w:after="0" w:line="240" w:lineRule="auto"/>
        <w:jc w:val="center"/>
        <w:rPr>
          <w:rFonts w:ascii="Times New Roman" w:hAnsi="Times New Roman" w:cs="Times New Roman"/>
          <w:b/>
          <w:sz w:val="20"/>
          <w:szCs w:val="20"/>
          <w:lang w:val="en-US"/>
        </w:rPr>
      </w:pPr>
    </w:p>
    <w:p w:rsidR="00592734" w:rsidRPr="00310F47" w:rsidRDefault="00592734" w:rsidP="002A7B19">
      <w:pPr>
        <w:spacing w:after="0" w:line="240" w:lineRule="auto"/>
        <w:jc w:val="center"/>
        <w:rPr>
          <w:rFonts w:ascii="Times New Roman" w:hAnsi="Times New Roman" w:cs="Times New Roman"/>
          <w:b/>
          <w:sz w:val="20"/>
          <w:szCs w:val="20"/>
          <w:lang w:val="kk-KZ"/>
        </w:rPr>
      </w:pPr>
    </w:p>
    <w:p w:rsidR="005F32DE" w:rsidRPr="00310F47" w:rsidRDefault="005F32DE" w:rsidP="002A7B19">
      <w:pPr>
        <w:spacing w:after="0" w:line="240" w:lineRule="auto"/>
        <w:rPr>
          <w:rFonts w:ascii="Times New Roman" w:hAnsi="Times New Roman" w:cs="Times New Roman"/>
          <w:b/>
          <w:sz w:val="20"/>
          <w:szCs w:val="20"/>
          <w:lang w:val="kk-KZ"/>
        </w:rPr>
      </w:pPr>
      <w:r w:rsidRPr="00310F47">
        <w:rPr>
          <w:rFonts w:ascii="Times New Roman" w:hAnsi="Times New Roman" w:cs="Times New Roman"/>
          <w:b/>
          <w:sz w:val="20"/>
          <w:szCs w:val="20"/>
          <w:lang w:val="kk-KZ"/>
        </w:rPr>
        <w:t>УДК 530.12</w:t>
      </w:r>
    </w:p>
    <w:p w:rsidR="005F32DE" w:rsidRPr="00310F47" w:rsidRDefault="00B21B95" w:rsidP="002A7B19">
      <w:pPr>
        <w:spacing w:after="0" w:line="240" w:lineRule="auto"/>
        <w:ind w:firstLine="1985"/>
        <w:rPr>
          <w:rFonts w:ascii="Times New Roman" w:hAnsi="Times New Roman" w:cs="Times New Roman"/>
          <w:b/>
          <w:sz w:val="20"/>
          <w:szCs w:val="20"/>
          <w:lang w:val="kk-KZ"/>
        </w:rPr>
      </w:pPr>
      <w:r>
        <w:rPr>
          <w:rFonts w:ascii="Times New Roman" w:hAnsi="Times New Roman" w:cs="Times New Roman"/>
          <w:b/>
          <w:sz w:val="20"/>
          <w:szCs w:val="20"/>
          <w:lang w:val="kk-KZ"/>
        </w:rPr>
        <w:t xml:space="preserve"> Му</w:t>
      </w:r>
      <w:r w:rsidR="005F32DE" w:rsidRPr="00310F47">
        <w:rPr>
          <w:rFonts w:ascii="Times New Roman" w:hAnsi="Times New Roman" w:cs="Times New Roman"/>
          <w:b/>
          <w:sz w:val="20"/>
          <w:szCs w:val="20"/>
          <w:lang w:val="kk-KZ"/>
        </w:rPr>
        <w:t>лдагалиев В.С</w:t>
      </w:r>
      <w:r>
        <w:rPr>
          <w:rFonts w:ascii="Times New Roman" w:hAnsi="Times New Roman" w:cs="Times New Roman"/>
          <w:b/>
          <w:sz w:val="20"/>
          <w:szCs w:val="20"/>
          <w:lang w:val="kk-KZ"/>
        </w:rPr>
        <w:t>., Узакбаева Г.А., Шекербекова У</w:t>
      </w:r>
      <w:r w:rsidR="005F32DE" w:rsidRPr="00310F47">
        <w:rPr>
          <w:rFonts w:ascii="Times New Roman" w:hAnsi="Times New Roman" w:cs="Times New Roman"/>
          <w:b/>
          <w:sz w:val="20"/>
          <w:szCs w:val="20"/>
          <w:lang w:val="kk-KZ"/>
        </w:rPr>
        <w:t>.М.</w:t>
      </w:r>
    </w:p>
    <w:p w:rsidR="005F32DE" w:rsidRPr="00310F47" w:rsidRDefault="005F32DE" w:rsidP="002A7B19">
      <w:pPr>
        <w:spacing w:after="0" w:line="240" w:lineRule="auto"/>
        <w:ind w:firstLine="1985"/>
        <w:rPr>
          <w:rFonts w:ascii="Times New Roman" w:hAnsi="Times New Roman" w:cs="Times New Roman"/>
          <w:b/>
          <w:sz w:val="20"/>
          <w:szCs w:val="20"/>
          <w:lang w:val="kk-KZ"/>
        </w:rPr>
      </w:pPr>
    </w:p>
    <w:p w:rsidR="005F32DE" w:rsidRPr="00310F47" w:rsidRDefault="005F32DE" w:rsidP="002A7B19">
      <w:pPr>
        <w:spacing w:after="0" w:line="240" w:lineRule="auto"/>
        <w:ind w:firstLine="567"/>
        <w:jc w:val="center"/>
        <w:rPr>
          <w:rFonts w:ascii="Times New Roman" w:hAnsi="Times New Roman" w:cs="Times New Roman"/>
          <w:i/>
          <w:sz w:val="20"/>
          <w:szCs w:val="20"/>
        </w:rPr>
      </w:pPr>
      <w:r w:rsidRPr="00310F47">
        <w:rPr>
          <w:rFonts w:ascii="Times New Roman" w:hAnsi="Times New Roman" w:cs="Times New Roman"/>
          <w:i/>
          <w:sz w:val="20"/>
          <w:szCs w:val="20"/>
        </w:rPr>
        <w:t>Западно-Казахстанский университет им.М.Утемисова</w:t>
      </w:r>
    </w:p>
    <w:p w:rsidR="005F32DE" w:rsidRPr="00310F47" w:rsidRDefault="005F32DE" w:rsidP="002A7B19">
      <w:pPr>
        <w:spacing w:after="0" w:line="240" w:lineRule="auto"/>
        <w:ind w:firstLine="567"/>
        <w:jc w:val="center"/>
        <w:rPr>
          <w:rFonts w:ascii="Times New Roman" w:hAnsi="Times New Roman" w:cs="Times New Roman"/>
          <w:i/>
          <w:sz w:val="20"/>
          <w:szCs w:val="20"/>
        </w:rPr>
      </w:pPr>
      <w:r w:rsidRPr="00310F47">
        <w:rPr>
          <w:rFonts w:ascii="Times New Roman" w:hAnsi="Times New Roman" w:cs="Times New Roman"/>
          <w:i/>
          <w:sz w:val="20"/>
          <w:szCs w:val="20"/>
        </w:rPr>
        <w:t>г.Уральск, Казахстан</w:t>
      </w:r>
    </w:p>
    <w:p w:rsidR="005F32DE" w:rsidRPr="00310F47" w:rsidRDefault="005F32DE" w:rsidP="002A7B19">
      <w:pPr>
        <w:spacing w:after="0" w:line="240" w:lineRule="auto"/>
        <w:ind w:firstLine="1985"/>
        <w:rPr>
          <w:rFonts w:ascii="Times New Roman" w:hAnsi="Times New Roman" w:cs="Times New Roman"/>
          <w:b/>
          <w:sz w:val="20"/>
          <w:szCs w:val="20"/>
          <w:lang w:val="kk-KZ"/>
        </w:rPr>
      </w:pPr>
    </w:p>
    <w:p w:rsidR="005F32DE" w:rsidRDefault="005F32DE" w:rsidP="002A7B19">
      <w:pPr>
        <w:spacing w:after="0" w:line="240" w:lineRule="auto"/>
        <w:ind w:firstLine="1985"/>
        <w:rPr>
          <w:rFonts w:ascii="Times New Roman" w:eastAsiaTheme="minorEastAsia" w:hAnsi="Times New Roman" w:cs="Times New Roman"/>
          <w:b/>
          <w:sz w:val="20"/>
          <w:szCs w:val="20"/>
        </w:rPr>
      </w:pPr>
      <w:r w:rsidRPr="00310F47">
        <w:rPr>
          <w:rFonts w:ascii="Times New Roman" w:hAnsi="Times New Roman" w:cs="Times New Roman"/>
          <w:b/>
          <w:sz w:val="20"/>
          <w:szCs w:val="20"/>
        </w:rPr>
        <w:t xml:space="preserve">ОТНОСИТЕЛЬНЫЕ РАЗМЕРНОСТИ   </w:t>
      </w:r>
      <m:oMath>
        <m:r>
          <m:rPr>
            <m:sty m:val="bi"/>
          </m:rPr>
          <w:rPr>
            <w:rFonts w:ascii="Cambria Math" w:hAnsi="Cambria Math" w:cs="Times New Roman"/>
            <w:sz w:val="20"/>
            <w:szCs w:val="20"/>
            <w:lang w:val="en-US"/>
          </w:rPr>
          <m:t>I</m:t>
        </m:r>
        <m:r>
          <m:rPr>
            <m:sty m:val="bi"/>
          </m:rPr>
          <w:rPr>
            <w:rFonts w:ascii="Cambria Math" w:hAnsi="Cambria Math" w:cs="Times New Roman"/>
            <w:sz w:val="20"/>
            <w:szCs w:val="20"/>
          </w:rPr>
          <m:t xml:space="preserve"> </m:t>
        </m:r>
      </m:oMath>
      <w:r w:rsidRPr="00310F47">
        <w:rPr>
          <w:rFonts w:ascii="Times New Roman" w:hAnsi="Times New Roman" w:cs="Times New Roman"/>
          <w:b/>
          <w:sz w:val="20"/>
          <w:szCs w:val="20"/>
        </w:rPr>
        <w:t xml:space="preserve"> И </w:t>
      </w:r>
      <m:oMath>
        <m:r>
          <m:rPr>
            <m:sty m:val="bi"/>
          </m:rPr>
          <w:rPr>
            <w:rFonts w:ascii="Cambria Math" w:hAnsi="Cambria Math" w:cs="Times New Roman"/>
            <w:sz w:val="20"/>
            <w:szCs w:val="20"/>
          </w:rPr>
          <m:t xml:space="preserve">   i</m:t>
        </m:r>
      </m:oMath>
    </w:p>
    <w:p w:rsidR="00874390" w:rsidRDefault="00874390" w:rsidP="002A7B19">
      <w:pPr>
        <w:spacing w:after="0" w:line="240" w:lineRule="auto"/>
        <w:ind w:firstLine="567"/>
        <w:jc w:val="both"/>
        <w:rPr>
          <w:rFonts w:ascii="Times New Roman" w:hAnsi="Times New Roman" w:cs="Times New Roman"/>
          <w:sz w:val="20"/>
          <w:szCs w:val="20"/>
        </w:rPr>
      </w:pP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В настоящей заметке будут определены и изучены относительные индуктивные размерности </w:t>
      </w:r>
      <m:oMath>
        <m:r>
          <w:rPr>
            <w:rFonts w:ascii="Cambria Math" w:hAnsi="Cambria Math" w:cs="Times New Roman"/>
            <w:sz w:val="20"/>
            <w:szCs w:val="20"/>
            <w:lang w:val="en-US"/>
          </w:rPr>
          <m:t>I</m:t>
        </m:r>
        <m:r>
          <w:rPr>
            <w:rFonts w:ascii="Cambria Math" w:hAnsi="Cambria Math" w:cs="Times New Roman"/>
            <w:sz w:val="20"/>
            <w:szCs w:val="20"/>
          </w:rPr>
          <m:t xml:space="preserve"> </m:t>
        </m:r>
      </m:oMath>
      <w:r w:rsidRPr="00310F47">
        <w:rPr>
          <w:rFonts w:ascii="Times New Roman" w:hAnsi="Times New Roman" w:cs="Times New Roman"/>
          <w:sz w:val="20"/>
          <w:szCs w:val="20"/>
        </w:rPr>
        <w:t xml:space="preserve"> и </w:t>
      </w:r>
      <m:oMath>
        <m:r>
          <w:rPr>
            <w:rFonts w:ascii="Cambria Math" w:hAnsi="Cambria Math" w:cs="Times New Roman"/>
            <w:sz w:val="20"/>
            <w:szCs w:val="20"/>
          </w:rPr>
          <m:t xml:space="preserve">   i</m:t>
        </m:r>
      </m:oMath>
      <w:r w:rsidRPr="00310F47">
        <w:rPr>
          <w:rFonts w:ascii="Times New Roman" w:hAnsi="Times New Roman" w:cs="Times New Roman"/>
          <w:sz w:val="20"/>
          <w:szCs w:val="20"/>
        </w:rPr>
        <w:t xml:space="preserve"> , а также их абсолютные варианты: индуктивные размерности </w:t>
      </w:r>
      <m:oMath>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и </w:t>
      </w:r>
      <m:oMath>
        <m:r>
          <w:rPr>
            <w:rFonts w:ascii="Cambria Math" w:hAnsi="Cambria Math" w:cs="Times New Roman"/>
            <w:sz w:val="20"/>
            <w:szCs w:val="20"/>
            <w:lang w:val="kk-KZ"/>
          </w:rPr>
          <m:t>in</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d</m:t>
            </m:r>
          </m:e>
          <m:sub>
            <m:r>
              <w:rPr>
                <w:rFonts w:ascii="Cambria Math" w:hAnsi="Cambria Math" w:cs="Times New Roman"/>
                <w:sz w:val="20"/>
                <w:szCs w:val="20"/>
                <w:lang w:val="kk-KZ"/>
              </w:rPr>
              <m:t>0</m:t>
            </m:r>
          </m:sub>
        </m:sSub>
      </m:oMath>
      <w:r w:rsidRPr="00310F47">
        <w:rPr>
          <w:rFonts w:ascii="Times New Roman" w:hAnsi="Times New Roman" w:cs="Times New Roman"/>
          <w:sz w:val="20"/>
          <w:szCs w:val="20"/>
        </w:rPr>
        <w:t>.</w:t>
      </w:r>
    </w:p>
    <w:p w:rsidR="005F32DE" w:rsidRPr="00310F47" w:rsidRDefault="005F32DE" w:rsidP="002A7B19">
      <w:pPr>
        <w:spacing w:after="0" w:line="240" w:lineRule="auto"/>
        <w:jc w:val="center"/>
        <w:rPr>
          <w:rFonts w:ascii="Times New Roman" w:hAnsi="Times New Roman" w:cs="Times New Roman"/>
          <w:sz w:val="20"/>
          <w:szCs w:val="20"/>
        </w:rPr>
      </w:pP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Определение 1.</w:t>
      </w:r>
      <w:r w:rsidRPr="00310F47">
        <w:rPr>
          <w:rFonts w:ascii="Times New Roman" w:hAnsi="Times New Roman" w:cs="Times New Roman"/>
          <w:sz w:val="20"/>
          <w:szCs w:val="20"/>
        </w:rPr>
        <w:t xml:space="preserve"> Пусть </w:t>
      </w:r>
      <m:oMath>
        <m:r>
          <w:rPr>
            <w:rFonts w:ascii="Cambria Math" w:hAnsi="Cambria Math" w:cs="Times New Roman"/>
            <w:sz w:val="20"/>
            <w:szCs w:val="20"/>
          </w:rPr>
          <m:t>X⊆Y.</m:t>
        </m:r>
      </m:oMath>
      <w:r w:rsidRPr="00310F47">
        <w:rPr>
          <w:rFonts w:ascii="Times New Roman" w:hAnsi="Times New Roman" w:cs="Times New Roman"/>
          <w:sz w:val="20"/>
          <w:szCs w:val="20"/>
        </w:rPr>
        <w:t xml:space="preserve"> Положим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X,Y</m:t>
            </m:r>
          </m:e>
        </m:d>
        <m:r>
          <w:rPr>
            <w:rFonts w:ascii="Cambria Math" w:hAnsi="Cambria Math" w:cs="Times New Roman"/>
            <w:sz w:val="20"/>
            <w:szCs w:val="20"/>
          </w:rPr>
          <m:t>=-1</m:t>
        </m:r>
      </m:oMath>
      <w:r w:rsidRPr="00310F47">
        <w:rPr>
          <w:rFonts w:ascii="Times New Roman" w:hAnsi="Times New Roman" w:cs="Times New Roman"/>
          <w:sz w:val="20"/>
          <w:szCs w:val="20"/>
        </w:rPr>
        <w:t xml:space="preserve">тогда и только тогда, когда </w:t>
      </w:r>
      <m:oMath>
        <m:r>
          <w:rPr>
            <w:rFonts w:ascii="Cambria Math" w:hAnsi="Cambria Math" w:cs="Times New Roman"/>
            <w:sz w:val="20"/>
            <w:szCs w:val="20"/>
          </w:rPr>
          <m:t>X=∅.</m:t>
        </m:r>
      </m:oMath>
      <w:r w:rsidRPr="00310F47">
        <w:rPr>
          <w:rFonts w:ascii="Times New Roman" w:hAnsi="Times New Roman" w:cs="Times New Roman"/>
          <w:sz w:val="20"/>
          <w:szCs w:val="20"/>
        </w:rPr>
        <w:t xml:space="preserve"> Пусть смысл неравенства </w:t>
      </w:r>
      <m:oMath>
        <m:r>
          <w:rPr>
            <w:rFonts w:ascii="Cambria Math" w:hAnsi="Cambria Math" w:cs="Times New Roman"/>
            <w:sz w:val="20"/>
            <w:szCs w:val="20"/>
            <w:lang w:val="en-US"/>
          </w:rPr>
          <m:t>I</m:t>
        </m:r>
        <m:d>
          <m:dPr>
            <m:ctrlPr>
              <w:rPr>
                <w:rFonts w:ascii="Cambria Math" w:hAnsi="Cambria Math" w:cs="Times New Roman"/>
                <w:i/>
                <w:sz w:val="20"/>
                <w:szCs w:val="20"/>
                <w:lang w:val="en-US"/>
              </w:rPr>
            </m:ctrlPr>
          </m:dPr>
          <m:e>
            <m:r>
              <w:rPr>
                <w:rFonts w:ascii="Cambria Math" w:hAnsi="Cambria Math" w:cs="Times New Roman"/>
                <w:sz w:val="20"/>
                <w:szCs w:val="20"/>
                <w:lang w:val="en-US"/>
              </w:rPr>
              <m:t>X</m:t>
            </m:r>
            <m:r>
              <w:rPr>
                <w:rFonts w:ascii="Cambria Math" w:hAnsi="Cambria Math" w:cs="Times New Roman"/>
                <w:sz w:val="20"/>
                <w:szCs w:val="20"/>
              </w:rPr>
              <m:t>,</m:t>
            </m:r>
            <m:r>
              <w:rPr>
                <w:rFonts w:ascii="Cambria Math" w:hAnsi="Cambria Math" w:cs="Times New Roman"/>
                <w:sz w:val="20"/>
                <w:szCs w:val="20"/>
                <w:lang w:val="en-US"/>
              </w:rPr>
              <m:t>Y</m:t>
            </m:r>
          </m:e>
        </m:d>
        <m:r>
          <w:rPr>
            <w:rFonts w:ascii="Cambria Math" w:hAnsi="Cambria Math" w:cs="Times New Roman"/>
            <w:sz w:val="20"/>
            <w:szCs w:val="20"/>
          </w:rPr>
          <m:t>≤</m:t>
        </m:r>
        <m:r>
          <w:rPr>
            <w:rFonts w:ascii="Cambria Math" w:hAnsi="Cambria Math" w:cs="Times New Roman"/>
            <w:sz w:val="20"/>
            <w:szCs w:val="20"/>
            <w:lang w:val="en-US"/>
          </w:rPr>
          <m:t>n</m:t>
        </m:r>
        <m:r>
          <w:rPr>
            <w:rFonts w:ascii="Cambria Math" w:hAnsi="Cambria Math" w:cs="Times New Roman"/>
            <w:sz w:val="20"/>
            <w:szCs w:val="20"/>
          </w:rPr>
          <m:t>-1</m:t>
        </m:r>
      </m:oMath>
      <w:r w:rsidRPr="00310F47">
        <w:rPr>
          <w:rFonts w:ascii="Times New Roman" w:hAnsi="Times New Roman" w:cs="Times New Roman"/>
          <w:sz w:val="20"/>
          <w:szCs w:val="20"/>
        </w:rPr>
        <w:t xml:space="preserve">  уже определен. Будем считать, что </w:t>
      </w:r>
      <m:oMath>
        <m:r>
          <w:rPr>
            <w:rFonts w:ascii="Cambria Math" w:hAnsi="Cambria Math" w:cs="Times New Roman"/>
            <w:sz w:val="20"/>
            <w:szCs w:val="20"/>
            <w:lang w:val="en-US"/>
          </w:rPr>
          <m:t>I</m:t>
        </m:r>
        <m:d>
          <m:dPr>
            <m:ctrlPr>
              <w:rPr>
                <w:rFonts w:ascii="Cambria Math" w:hAnsi="Cambria Math" w:cs="Times New Roman"/>
                <w:i/>
                <w:sz w:val="20"/>
                <w:szCs w:val="20"/>
                <w:lang w:val="en-US"/>
              </w:rPr>
            </m:ctrlPr>
          </m:dPr>
          <m:e>
            <m:r>
              <w:rPr>
                <w:rFonts w:ascii="Cambria Math" w:hAnsi="Cambria Math" w:cs="Times New Roman"/>
                <w:sz w:val="20"/>
                <w:szCs w:val="20"/>
                <w:lang w:val="en-US"/>
              </w:rPr>
              <m:t>X</m:t>
            </m:r>
            <m:r>
              <w:rPr>
                <w:rFonts w:ascii="Cambria Math" w:hAnsi="Cambria Math" w:cs="Times New Roman"/>
                <w:sz w:val="20"/>
                <w:szCs w:val="20"/>
              </w:rPr>
              <m:t>,</m:t>
            </m:r>
            <m:r>
              <w:rPr>
                <w:rFonts w:ascii="Cambria Math" w:hAnsi="Cambria Math" w:cs="Times New Roman"/>
                <w:sz w:val="20"/>
                <w:szCs w:val="20"/>
                <w:lang w:val="en-US"/>
              </w:rPr>
              <m:t>Y</m:t>
            </m:r>
          </m:e>
        </m:d>
        <m:r>
          <w:rPr>
            <w:rFonts w:ascii="Cambria Math" w:hAnsi="Cambria Math" w:cs="Times New Roman"/>
            <w:sz w:val="20"/>
            <w:szCs w:val="20"/>
          </w:rPr>
          <m:t>≤</m:t>
        </m:r>
        <m:r>
          <w:rPr>
            <w:rFonts w:ascii="Cambria Math" w:hAnsi="Cambria Math" w:cs="Times New Roman"/>
            <w:sz w:val="20"/>
            <w:szCs w:val="20"/>
            <w:lang w:val="en-US"/>
          </w:rPr>
          <m:t>n</m:t>
        </m:r>
      </m:oMath>
      <w:r w:rsidRPr="00310F47">
        <w:rPr>
          <w:rFonts w:ascii="Times New Roman" w:hAnsi="Times New Roman" w:cs="Times New Roman"/>
          <w:sz w:val="20"/>
          <w:szCs w:val="20"/>
        </w:rPr>
        <w:t xml:space="preserve"> если для любых двух дизъюнктивных множеств</w:t>
      </w:r>
      <m:oMath>
        <m:sSub>
          <m:sSubPr>
            <m:ctrlPr>
              <w:rPr>
                <w:rFonts w:ascii="Cambria Math" w:hAnsi="Cambria Math" w:cs="Times New Roman"/>
                <w:i/>
                <w:sz w:val="20"/>
                <w:szCs w:val="20"/>
              </w:rPr>
            </m:ctrlPr>
          </m:sSubPr>
          <m:e>
            <m:r>
              <w:rPr>
                <w:rFonts w:ascii="Cambria Math" w:hAnsi="Cambria Math" w:cs="Times New Roman"/>
                <w:sz w:val="20"/>
                <w:szCs w:val="20"/>
              </w:rPr>
              <m:t xml:space="preserve">  Z</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 и  </w:t>
      </w:r>
      <m:oMath>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2</m:t>
            </m:r>
          </m:sub>
        </m:sSub>
        <m:r>
          <w:rPr>
            <w:rFonts w:ascii="Cambria Math" w:hAnsi="Cambria Math" w:cs="Times New Roman"/>
            <w:sz w:val="20"/>
            <w:szCs w:val="20"/>
          </w:rPr>
          <m:t xml:space="preserve">  </m:t>
        </m:r>
      </m:oMath>
      <w:r w:rsidRPr="00310F47">
        <w:rPr>
          <w:rFonts w:ascii="Times New Roman" w:hAnsi="Times New Roman" w:cs="Times New Roman"/>
          <w:sz w:val="20"/>
          <w:szCs w:val="20"/>
        </w:rPr>
        <w:t xml:space="preserve">из семейства  </w:t>
      </w:r>
      <m:oMath>
        <m:r>
          <w:rPr>
            <w:rFonts w:ascii="Cambria Math" w:hAnsi="Cambria Math" w:cs="Times New Roman"/>
            <w:sz w:val="20"/>
            <w:szCs w:val="20"/>
          </w:rPr>
          <m:t>Z</m:t>
        </m:r>
        <m:d>
          <m:dPr>
            <m:ctrlPr>
              <w:rPr>
                <w:rFonts w:ascii="Cambria Math" w:hAnsi="Cambria Math" w:cs="Times New Roman"/>
                <w:i/>
                <w:sz w:val="20"/>
                <w:szCs w:val="20"/>
              </w:rPr>
            </m:ctrlPr>
          </m:dPr>
          <m:e>
            <m:r>
              <w:rPr>
                <w:rFonts w:ascii="Cambria Math" w:hAnsi="Cambria Math" w:cs="Times New Roman"/>
                <w:sz w:val="20"/>
                <w:szCs w:val="20"/>
              </w:rPr>
              <m:t>X,Y</m:t>
            </m:r>
          </m:e>
        </m:d>
      </m:oMath>
      <w:r w:rsidRPr="00310F47">
        <w:rPr>
          <w:rFonts w:ascii="Times New Roman" w:hAnsi="Times New Roman" w:cs="Times New Roman"/>
          <w:sz w:val="20"/>
          <w:szCs w:val="20"/>
        </w:rPr>
        <w:t xml:space="preserve"> существуют множества </w:t>
      </w:r>
      <m:oMath>
        <m:r>
          <w:rPr>
            <w:rFonts w:ascii="Cambria Math" w:hAnsi="Cambria Math" w:cs="Times New Roman"/>
            <w:sz w:val="20"/>
            <w:szCs w:val="20"/>
          </w:rPr>
          <m:t>Z∈</m:t>
        </m:r>
        <m:d>
          <m:dPr>
            <m:ctrlPr>
              <w:rPr>
                <w:rFonts w:ascii="Cambria Math" w:hAnsi="Cambria Math" w:cs="Times New Roman"/>
                <w:i/>
                <w:sz w:val="20"/>
                <w:szCs w:val="20"/>
              </w:rPr>
            </m:ctrlPr>
          </m:dPr>
          <m:e>
            <m:r>
              <w:rPr>
                <w:rFonts w:ascii="Cambria Math" w:hAnsi="Cambria Math" w:cs="Times New Roman"/>
                <w:sz w:val="20"/>
                <w:szCs w:val="20"/>
              </w:rPr>
              <m:t>X,Y</m:t>
            </m:r>
          </m:e>
        </m:d>
      </m:oMath>
      <w:r w:rsidRPr="00310F47">
        <w:rPr>
          <w:rFonts w:ascii="Times New Roman" w:hAnsi="Times New Roman" w:cs="Times New Roman"/>
          <w:sz w:val="20"/>
          <w:szCs w:val="20"/>
        </w:rPr>
        <w:t xml:space="preserve"> и </w:t>
      </w:r>
      <m:oMath>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1</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2</m:t>
            </m:r>
          </m:sub>
        </m:sSub>
        <m:r>
          <w:rPr>
            <w:rFonts w:ascii="Cambria Math" w:hAnsi="Cambria Math" w:cs="Times New Roman"/>
            <w:sz w:val="20"/>
            <w:szCs w:val="20"/>
          </w:rPr>
          <m:t>∈CZ</m:t>
        </m:r>
        <m:d>
          <m:dPr>
            <m:ctrlPr>
              <w:rPr>
                <w:rFonts w:ascii="Cambria Math" w:hAnsi="Cambria Math" w:cs="Times New Roman"/>
                <w:i/>
                <w:sz w:val="20"/>
                <w:szCs w:val="20"/>
              </w:rPr>
            </m:ctrlPr>
          </m:dPr>
          <m:e>
            <m:r>
              <w:rPr>
                <w:rFonts w:ascii="Cambria Math" w:hAnsi="Cambria Math" w:cs="Times New Roman"/>
                <w:sz w:val="20"/>
                <w:szCs w:val="20"/>
              </w:rPr>
              <m:t>X,Y</m:t>
            </m:r>
          </m:e>
        </m:d>
      </m:oMath>
      <w:r w:rsidRPr="00310F47">
        <w:rPr>
          <w:rFonts w:ascii="Times New Roman" w:hAnsi="Times New Roman" w:cs="Times New Roman"/>
          <w:sz w:val="20"/>
          <w:szCs w:val="20"/>
        </w:rPr>
        <w:t xml:space="preserve"> такие что </w:t>
      </w:r>
      <m:oMath>
        <m:r>
          <w:rPr>
            <w:rFonts w:ascii="Cambria Math" w:hAnsi="Cambria Math" w:cs="Times New Roman"/>
            <w:sz w:val="20"/>
            <w:szCs w:val="20"/>
          </w:rPr>
          <m:t>X-Z=</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2</m:t>
            </m:r>
          </m:sub>
        </m:sSub>
        <m:r>
          <w:rPr>
            <w:rFonts w:ascii="Cambria Math" w:hAnsi="Cambria Math" w:cs="Times New Roman"/>
            <w:sz w:val="20"/>
            <w:szCs w:val="20"/>
          </w:rPr>
          <m:t xml:space="preserve">, </m:t>
        </m:r>
      </m:oMath>
    </w:p>
    <w:p w:rsidR="005F32DE" w:rsidRPr="00310F47" w:rsidRDefault="0090603B" w:rsidP="002A7B19">
      <w:pPr>
        <w:spacing w:after="0" w:line="240" w:lineRule="auto"/>
        <w:ind w:firstLine="567"/>
        <w:jc w:val="both"/>
        <w:rPr>
          <w:rFonts w:ascii="Times New Roman" w:hAnsi="Times New Roman" w:cs="Times New Roman"/>
          <w:sz w:val="20"/>
          <w:szCs w:val="20"/>
        </w:rPr>
      </w:pPr>
      <m:oMath>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2</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i</m:t>
            </m:r>
          </m:sub>
        </m:sSub>
        <m:d>
          <m:dPr>
            <m:ctrlPr>
              <w:rPr>
                <w:rFonts w:ascii="Cambria Math" w:hAnsi="Cambria Math" w:cs="Times New Roman"/>
                <w:i/>
                <w:sz w:val="20"/>
                <w:szCs w:val="20"/>
              </w:rPr>
            </m:ctrlPr>
          </m:dPr>
          <m:e>
            <m:r>
              <w:rPr>
                <w:rFonts w:ascii="Cambria Math" w:hAnsi="Cambria Math" w:cs="Times New Roman"/>
                <w:sz w:val="20"/>
                <w:szCs w:val="20"/>
              </w:rPr>
              <m:t>i=1,2</m:t>
            </m:r>
          </m:e>
        </m:d>
      </m:oMath>
      <w:r w:rsidR="005F32DE" w:rsidRPr="00310F47">
        <w:rPr>
          <w:rFonts w:ascii="Times New Roman" w:hAnsi="Times New Roman" w:cs="Times New Roman"/>
          <w:sz w:val="20"/>
          <w:szCs w:val="20"/>
        </w:rPr>
        <w:t xml:space="preserve"> и</w:t>
      </w:r>
      <m:oMath>
        <m:r>
          <w:rPr>
            <w:rFonts w:ascii="Cambria Math" w:hAnsi="Cambria Math" w:cs="Times New Roman"/>
            <w:sz w:val="20"/>
            <w:szCs w:val="20"/>
          </w:rPr>
          <m:t xml:space="preserve">   I</m:t>
        </m:r>
        <m:d>
          <m:dPr>
            <m:ctrlPr>
              <w:rPr>
                <w:rFonts w:ascii="Cambria Math" w:hAnsi="Cambria Math" w:cs="Times New Roman"/>
                <w:i/>
                <w:sz w:val="20"/>
                <w:szCs w:val="20"/>
              </w:rPr>
            </m:ctrlPr>
          </m:dPr>
          <m:e>
            <m:r>
              <w:rPr>
                <w:rFonts w:ascii="Cambria Math" w:hAnsi="Cambria Math" w:cs="Times New Roman"/>
                <w:sz w:val="20"/>
                <w:szCs w:val="20"/>
              </w:rPr>
              <m:t>Z,Y</m:t>
            </m:r>
          </m:e>
        </m:d>
        <m:r>
          <w:rPr>
            <w:rFonts w:ascii="Cambria Math" w:hAnsi="Cambria Math" w:cs="Times New Roman"/>
            <w:sz w:val="20"/>
            <w:szCs w:val="20"/>
          </w:rPr>
          <m:t>≤n-1.</m:t>
        </m:r>
      </m:oMath>
      <w:r w:rsidR="005F32DE" w:rsidRPr="00310F47">
        <w:rPr>
          <w:rFonts w:ascii="Times New Roman" w:hAnsi="Times New Roman" w:cs="Times New Roman"/>
          <w:sz w:val="20"/>
          <w:szCs w:val="20"/>
        </w:rPr>
        <w:t xml:space="preserve"> </w:t>
      </w:r>
    </w:p>
    <w:p w:rsidR="005F32DE" w:rsidRPr="00310F47" w:rsidRDefault="005F32DE" w:rsidP="002A7B19">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Аналогично определяется и малая индуктивная размерность </w:t>
      </w:r>
      <m:oMath>
        <m:r>
          <w:rPr>
            <w:rFonts w:ascii="Cambria Math" w:hAnsi="Cambria Math" w:cs="Times New Roman"/>
            <w:sz w:val="20"/>
            <w:szCs w:val="20"/>
            <w:lang w:val="kk-KZ"/>
          </w:rPr>
          <m:t>i</m:t>
        </m:r>
        <m:d>
          <m:dPr>
            <m:ctrlPr>
              <w:rPr>
                <w:rFonts w:ascii="Cambria Math" w:hAnsi="Cambria Math" w:cs="Times New Roman"/>
                <w:i/>
                <w:sz w:val="20"/>
                <w:szCs w:val="20"/>
                <w:lang w:val="kk-KZ"/>
              </w:rPr>
            </m:ctrlPr>
          </m:dPr>
          <m:e>
            <m:r>
              <w:rPr>
                <w:rFonts w:ascii="Cambria Math" w:hAnsi="Cambria Math" w:cs="Times New Roman"/>
                <w:sz w:val="20"/>
                <w:szCs w:val="20"/>
                <w:lang w:val="kk-KZ"/>
              </w:rPr>
              <m:t>X,Y</m:t>
            </m:r>
          </m:e>
        </m:d>
      </m:oMath>
      <w:r w:rsidRPr="00310F47">
        <w:rPr>
          <w:rFonts w:ascii="Times New Roman" w:hAnsi="Times New Roman" w:cs="Times New Roman"/>
          <w:sz w:val="20"/>
          <w:szCs w:val="20"/>
          <w:lang w:val="kk-KZ"/>
        </w:rPr>
        <w:t xml:space="preserve"> пространства </w:t>
      </w:r>
      <m:oMath>
        <m:r>
          <w:rPr>
            <w:rFonts w:ascii="Cambria Math" w:hAnsi="Cambria Math" w:cs="Times New Roman"/>
            <w:sz w:val="20"/>
            <w:szCs w:val="20"/>
            <w:lang w:val="kk-KZ"/>
          </w:rPr>
          <m:t>X</m:t>
        </m:r>
      </m:oMath>
      <w:r w:rsidRPr="00310F47">
        <w:rPr>
          <w:rFonts w:ascii="Times New Roman" w:hAnsi="Times New Roman" w:cs="Times New Roman"/>
          <w:sz w:val="20"/>
          <w:szCs w:val="20"/>
          <w:lang w:val="kk-KZ"/>
        </w:rPr>
        <w:t xml:space="preserve"> относительно пространства </w:t>
      </w:r>
      <m:oMath>
        <m:r>
          <w:rPr>
            <w:rFonts w:ascii="Cambria Math" w:hAnsi="Cambria Math" w:cs="Times New Roman"/>
            <w:sz w:val="20"/>
            <w:szCs w:val="20"/>
            <w:lang w:val="kk-KZ"/>
          </w:rPr>
          <m:t>Y.</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Определение 2.</w:t>
      </w:r>
      <w:r w:rsidRPr="00310F47">
        <w:rPr>
          <w:rFonts w:ascii="Times New Roman" w:hAnsi="Times New Roman" w:cs="Times New Roman"/>
          <w:sz w:val="20"/>
          <w:szCs w:val="20"/>
        </w:rPr>
        <w:t xml:space="preserve"> Для любого пространства </w:t>
      </w:r>
      <m:oMath>
        <m:r>
          <w:rPr>
            <w:rFonts w:ascii="Cambria Math" w:hAnsi="Cambria Math" w:cs="Times New Roman"/>
            <w:sz w:val="20"/>
            <w:szCs w:val="20"/>
          </w:rPr>
          <m:t>X</m:t>
        </m:r>
      </m:oMath>
      <w:r w:rsidRPr="00310F47">
        <w:rPr>
          <w:rFonts w:ascii="Times New Roman" w:hAnsi="Times New Roman" w:cs="Times New Roman"/>
          <w:sz w:val="20"/>
          <w:szCs w:val="20"/>
        </w:rPr>
        <w:t xml:space="preserve">положим </w:t>
      </w:r>
      <m:oMath>
        <m:r>
          <w:rPr>
            <w:rFonts w:ascii="Cambria Math" w:hAnsi="Cambria Math" w:cs="Times New Roman"/>
            <w:sz w:val="20"/>
            <w:szCs w:val="20"/>
            <w:lang w:val="en-US"/>
          </w:rPr>
          <m:t>In</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d</m:t>
            </m:r>
          </m:e>
          <m:sub>
            <m:r>
              <w:rPr>
                <w:rFonts w:ascii="Cambria Math" w:hAnsi="Cambria Math" w:cs="Times New Roman"/>
                <w:sz w:val="20"/>
                <w:szCs w:val="20"/>
              </w:rPr>
              <m:t>0</m:t>
            </m:r>
          </m:sub>
        </m:sSub>
        <m:r>
          <w:rPr>
            <w:rFonts w:ascii="Cambria Math" w:hAnsi="Cambria Math" w:cs="Times New Roman"/>
            <w:sz w:val="20"/>
            <w:szCs w:val="20"/>
            <w:lang w:val="en-US"/>
          </w:rPr>
          <m:t>X</m:t>
        </m:r>
        <m:r>
          <w:rPr>
            <w:rFonts w:ascii="Cambria Math" w:hAnsi="Cambria Math" w:cs="Times New Roman"/>
            <w:sz w:val="20"/>
            <w:szCs w:val="20"/>
          </w:rPr>
          <m:t>=</m:t>
        </m:r>
        <m:r>
          <w:rPr>
            <w:rFonts w:ascii="Cambria Math" w:hAnsi="Cambria Math" w:cs="Times New Roman"/>
            <w:sz w:val="20"/>
            <w:szCs w:val="20"/>
            <w:lang w:val="en-US"/>
          </w:rPr>
          <m:t>I</m:t>
        </m:r>
        <m:d>
          <m:dPr>
            <m:ctrlPr>
              <w:rPr>
                <w:rFonts w:ascii="Cambria Math" w:hAnsi="Cambria Math" w:cs="Times New Roman"/>
                <w:i/>
                <w:sz w:val="20"/>
                <w:szCs w:val="20"/>
                <w:lang w:val="en-US"/>
              </w:rPr>
            </m:ctrlPr>
          </m:dPr>
          <m:e>
            <m:r>
              <w:rPr>
                <w:rFonts w:ascii="Cambria Math" w:hAnsi="Cambria Math" w:cs="Times New Roman"/>
                <w:sz w:val="20"/>
                <w:szCs w:val="20"/>
                <w:lang w:val="en-US"/>
              </w:rPr>
              <m:t>X</m:t>
            </m:r>
            <m:r>
              <w:rPr>
                <w:rFonts w:ascii="Cambria Math" w:hAnsi="Cambria Math" w:cs="Times New Roman"/>
                <w:sz w:val="20"/>
                <w:szCs w:val="20"/>
              </w:rPr>
              <m:t>,</m:t>
            </m:r>
            <m:r>
              <w:rPr>
                <w:rFonts w:ascii="Cambria Math" w:hAnsi="Cambria Math" w:cs="Times New Roman"/>
                <w:sz w:val="20"/>
                <w:szCs w:val="20"/>
                <w:lang w:val="en-US"/>
              </w:rPr>
              <m:t>X</m:t>
            </m:r>
          </m:e>
        </m:d>
      </m:oMath>
      <w:r w:rsidRPr="00310F47">
        <w:rPr>
          <w:rFonts w:ascii="Times New Roman" w:hAnsi="Times New Roman" w:cs="Times New Roman"/>
          <w:sz w:val="20"/>
          <w:szCs w:val="20"/>
        </w:rPr>
        <w:t xml:space="preserve"> и </w:t>
      </w:r>
      <m:oMath>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0</m:t>
            </m:r>
          </m:sub>
        </m:sSub>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X,X</m:t>
            </m:r>
          </m:e>
        </m:d>
      </m:oMath>
      <w:r w:rsidRPr="00310F47">
        <w:rPr>
          <w:rFonts w:ascii="Times New Roman" w:hAnsi="Times New Roman" w:cs="Times New Roman"/>
          <w:sz w:val="20"/>
          <w:szCs w:val="20"/>
        </w:rPr>
        <w:t>.</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Замечание 3.</w:t>
      </w:r>
      <w:r w:rsidRPr="00310F47">
        <w:rPr>
          <w:rFonts w:ascii="Times New Roman" w:hAnsi="Times New Roman" w:cs="Times New Roman"/>
          <w:sz w:val="20"/>
          <w:szCs w:val="20"/>
        </w:rPr>
        <w:t xml:space="preserve"> Как и в случае относительной размерности (см.замечание 2, 3), нетрудно заключить, что относительные индуктивные инварианты </w:t>
      </w:r>
      <m:oMath>
        <m:r>
          <w:rPr>
            <w:rFonts w:ascii="Cambria Math" w:hAnsi="Cambria Math" w:cs="Times New Roman"/>
            <w:sz w:val="20"/>
            <w:szCs w:val="20"/>
          </w:rPr>
          <m:t>I</m:t>
        </m:r>
      </m:oMath>
      <w:r w:rsidRPr="00310F47">
        <w:rPr>
          <w:rFonts w:ascii="Times New Roman" w:hAnsi="Times New Roman" w:cs="Times New Roman"/>
          <w:sz w:val="20"/>
          <w:szCs w:val="20"/>
        </w:rPr>
        <w:t xml:space="preserve"> и </w:t>
      </w:r>
      <m:oMath>
        <m:r>
          <w:rPr>
            <w:rFonts w:ascii="Cambria Math" w:hAnsi="Cambria Math" w:cs="Times New Roman"/>
            <w:sz w:val="20"/>
            <w:szCs w:val="20"/>
          </w:rPr>
          <m:t>i</m:t>
        </m:r>
      </m:oMath>
      <w:r w:rsidRPr="00310F47">
        <w:rPr>
          <w:rFonts w:ascii="Times New Roman" w:hAnsi="Times New Roman" w:cs="Times New Roman"/>
          <w:sz w:val="20"/>
          <w:szCs w:val="20"/>
        </w:rPr>
        <w:t xml:space="preserve">являются относительными топологическими инвариантами. Отсюда непосредственно следует, что размерностные фукции </w:t>
      </w:r>
      <m:oMath>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oMath>
      <w:r w:rsidRPr="00310F47">
        <w:rPr>
          <w:rFonts w:ascii="Times New Roman" w:hAnsi="Times New Roman" w:cs="Times New Roman"/>
          <w:sz w:val="20"/>
          <w:szCs w:val="20"/>
        </w:rPr>
        <w:t xml:space="preserve"> и </w:t>
      </w:r>
      <m:oMath>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oMath>
      <w:r w:rsidRPr="00310F47">
        <w:rPr>
          <w:rFonts w:ascii="Times New Roman" w:hAnsi="Times New Roman" w:cs="Times New Roman"/>
          <w:sz w:val="20"/>
          <w:szCs w:val="20"/>
        </w:rPr>
        <w:t xml:space="preserve"> , определенные для любого пространтства, являются топологическими инвариантами в обычном смысле. Отметим также, что если пространство </w:t>
      </w:r>
      <m:oMath>
        <m:r>
          <w:rPr>
            <w:rFonts w:ascii="Cambria Math" w:hAnsi="Cambria Math" w:cs="Times New Roman"/>
            <w:sz w:val="20"/>
            <w:szCs w:val="20"/>
          </w:rPr>
          <m:t>X</m:t>
        </m:r>
      </m:oMath>
      <w:r w:rsidRPr="00310F47">
        <w:rPr>
          <w:rFonts w:ascii="Times New Roman" w:hAnsi="Times New Roman" w:cs="Times New Roman"/>
          <w:sz w:val="20"/>
          <w:szCs w:val="20"/>
        </w:rPr>
        <w:t xml:space="preserve"> </w:t>
      </w:r>
      <m:oMath>
        <m:r>
          <w:rPr>
            <w:rFonts w:ascii="Cambria Math" w:hAnsi="Cambria Math" w:cs="Times New Roman"/>
            <w:sz w:val="20"/>
            <w:szCs w:val="20"/>
          </w:rPr>
          <m:t>z</m:t>
        </m:r>
      </m:oMath>
      <w:r w:rsidRPr="00310F47">
        <w:rPr>
          <w:rFonts w:ascii="Times New Roman" w:hAnsi="Times New Roman" w:cs="Times New Roman"/>
          <w:sz w:val="20"/>
          <w:szCs w:val="20"/>
        </w:rPr>
        <w:t xml:space="preserve">-вложено в пространство </w:t>
      </w:r>
      <m:oMath>
        <m:r>
          <w:rPr>
            <w:rFonts w:ascii="Cambria Math" w:hAnsi="Cambria Math" w:cs="Times New Roman"/>
            <w:sz w:val="20"/>
            <w:szCs w:val="20"/>
          </w:rPr>
          <m:t>Y</m:t>
        </m:r>
      </m:oMath>
      <w:r w:rsidRPr="00310F47">
        <w:rPr>
          <w:rFonts w:ascii="Times New Roman" w:hAnsi="Times New Roman" w:cs="Times New Roman"/>
          <w:sz w:val="20"/>
          <w:szCs w:val="20"/>
        </w:rPr>
        <w:t xml:space="preserve"> , то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X,Y</m:t>
            </m:r>
          </m:e>
        </m:d>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X</m:t>
        </m:r>
      </m:oMath>
      <w:r w:rsidRPr="00310F47">
        <w:rPr>
          <w:rFonts w:ascii="Times New Roman" w:hAnsi="Times New Roman" w:cs="Times New Roman"/>
          <w:sz w:val="20"/>
          <w:szCs w:val="20"/>
        </w:rPr>
        <w:t xml:space="preserve">  и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X,Y</m:t>
            </m:r>
          </m:e>
        </m:d>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X</m:t>
        </m:r>
      </m:oMath>
      <w:r w:rsidRPr="00310F47">
        <w:rPr>
          <w:rFonts w:ascii="Times New Roman" w:hAnsi="Times New Roman" w:cs="Times New Roman"/>
          <w:sz w:val="20"/>
          <w:szCs w:val="20"/>
        </w:rPr>
        <w:t xml:space="preserve">. В частности, в силу предложения 1.6, если </w:t>
      </w:r>
      <m:oMath>
        <m:r>
          <w:rPr>
            <w:rFonts w:ascii="Cambria Math" w:hAnsi="Cambria Math" w:cs="Times New Roman"/>
            <w:sz w:val="20"/>
            <w:szCs w:val="20"/>
          </w:rPr>
          <m:t>X</m:t>
        </m:r>
      </m:oMath>
      <w:r w:rsidRPr="00310F47">
        <w:rPr>
          <w:rFonts w:ascii="Times New Roman" w:hAnsi="Times New Roman" w:cs="Times New Roman"/>
          <w:sz w:val="20"/>
          <w:szCs w:val="20"/>
        </w:rPr>
        <w:t xml:space="preserve"> финально компактно, то </w:t>
      </w:r>
      <m:oMath>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X=I</m:t>
        </m:r>
        <m:d>
          <m:dPr>
            <m:ctrlPr>
              <w:rPr>
                <w:rFonts w:ascii="Cambria Math" w:hAnsi="Cambria Math" w:cs="Times New Roman"/>
                <w:i/>
                <w:sz w:val="20"/>
                <w:szCs w:val="20"/>
              </w:rPr>
            </m:ctrlPr>
          </m:dPr>
          <m:e>
            <m:r>
              <w:rPr>
                <w:rFonts w:ascii="Cambria Math" w:hAnsi="Cambria Math" w:cs="Times New Roman"/>
                <w:sz w:val="20"/>
                <w:szCs w:val="20"/>
              </w:rPr>
              <m:t>X,Y</m:t>
            </m:r>
          </m:e>
        </m:d>
        <m:r>
          <w:rPr>
            <w:rFonts w:ascii="Cambria Math" w:hAnsi="Cambria Math" w:cs="Times New Roman"/>
            <w:sz w:val="20"/>
            <w:szCs w:val="20"/>
          </w:rPr>
          <m:t xml:space="preserve">  </m:t>
        </m:r>
      </m:oMath>
      <w:r w:rsidRPr="00310F47">
        <w:rPr>
          <w:rFonts w:ascii="Times New Roman" w:hAnsi="Times New Roman" w:cs="Times New Roman"/>
          <w:sz w:val="20"/>
          <w:szCs w:val="20"/>
        </w:rPr>
        <w:t xml:space="preserve">и </w:t>
      </w:r>
      <m:oMath>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X=</m:t>
        </m:r>
        <m:d>
          <m:dPr>
            <m:ctrlPr>
              <w:rPr>
                <w:rFonts w:ascii="Cambria Math" w:hAnsi="Cambria Math" w:cs="Times New Roman"/>
                <w:i/>
                <w:sz w:val="20"/>
                <w:szCs w:val="20"/>
              </w:rPr>
            </m:ctrlPr>
          </m:dPr>
          <m:e>
            <m:r>
              <w:rPr>
                <w:rFonts w:ascii="Cambria Math" w:hAnsi="Cambria Math" w:cs="Times New Roman"/>
                <w:sz w:val="20"/>
                <w:szCs w:val="20"/>
              </w:rPr>
              <m:t>X,Y</m:t>
            </m:r>
          </m:e>
        </m:d>
      </m:oMath>
      <w:r w:rsidRPr="00310F47">
        <w:rPr>
          <w:rFonts w:ascii="Times New Roman" w:hAnsi="Times New Roman" w:cs="Times New Roman"/>
          <w:sz w:val="20"/>
          <w:szCs w:val="20"/>
        </w:rPr>
        <w:t xml:space="preserve"> для любого объемалющего пространства  </w:t>
      </w:r>
      <m:oMath>
        <m:r>
          <w:rPr>
            <w:rFonts w:ascii="Cambria Math" w:hAnsi="Cambria Math" w:cs="Times New Roman"/>
            <w:sz w:val="20"/>
            <w:szCs w:val="20"/>
          </w:rPr>
          <m:t xml:space="preserve">X </m:t>
        </m:r>
      </m:oMath>
      <w:r w:rsidRPr="00310F47">
        <w:rPr>
          <w:rFonts w:ascii="Times New Roman" w:hAnsi="Times New Roman" w:cs="Times New Roman"/>
          <w:sz w:val="20"/>
          <w:szCs w:val="20"/>
        </w:rPr>
        <w:t xml:space="preserve">пространства </w:t>
      </w:r>
      <m:oMath>
        <m:r>
          <w:rPr>
            <w:rFonts w:ascii="Cambria Math" w:hAnsi="Cambria Math" w:cs="Times New Roman"/>
            <w:sz w:val="20"/>
            <w:szCs w:val="20"/>
          </w:rPr>
          <m:t>Y</m:t>
        </m:r>
      </m:oMath>
      <w:r w:rsidRPr="00310F47">
        <w:rPr>
          <w:rFonts w:ascii="Times New Roman" w:hAnsi="Times New Roman" w:cs="Times New Roman"/>
          <w:sz w:val="20"/>
          <w:szCs w:val="20"/>
        </w:rPr>
        <w:t>.</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Замечание 4.</w:t>
      </w:r>
      <w:r w:rsidRPr="00310F47">
        <w:rPr>
          <w:rFonts w:ascii="Times New Roman" w:hAnsi="Times New Roman" w:cs="Times New Roman"/>
          <w:sz w:val="20"/>
          <w:szCs w:val="20"/>
        </w:rPr>
        <w:t xml:space="preserve"> В классе нормальных пространств определения индуктивных размерностей </w:t>
      </w:r>
      <m:oMath>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oMath>
      <w:r w:rsidRPr="00310F47">
        <w:rPr>
          <w:rFonts w:ascii="Times New Roman" w:hAnsi="Times New Roman" w:cs="Times New Roman"/>
          <w:sz w:val="20"/>
          <w:szCs w:val="20"/>
        </w:rPr>
        <w:t xml:space="preserve"> и </w:t>
      </w:r>
      <m:oMath>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oMath>
      <w:r w:rsidRPr="00310F47">
        <w:rPr>
          <w:rFonts w:ascii="Times New Roman" w:hAnsi="Times New Roman" w:cs="Times New Roman"/>
          <w:sz w:val="20"/>
          <w:szCs w:val="20"/>
        </w:rPr>
        <w:t xml:space="preserve">  становятся особенно наглядным (это вызвано тем, что любое замкнутое подмножество произвольного нормального пространтства является </w:t>
      </w:r>
      <m:oMath>
        <m:r>
          <w:rPr>
            <w:rFonts w:ascii="Cambria Math" w:hAnsi="Cambria Math" w:cs="Times New Roman"/>
            <w:sz w:val="20"/>
            <w:szCs w:val="20"/>
          </w:rPr>
          <m:t>c</m:t>
        </m:r>
      </m:oMath>
      <w:r w:rsidRPr="00310F47">
        <w:rPr>
          <w:rFonts w:ascii="Times New Roman" w:hAnsi="Times New Roman" w:cs="Times New Roman"/>
          <w:sz w:val="20"/>
          <w:szCs w:val="20"/>
        </w:rPr>
        <w:t xml:space="preserve">– вложенным, а следовательно, и </w:t>
      </w:r>
      <m:oMath>
        <m:r>
          <w:rPr>
            <w:rFonts w:ascii="Cambria Math" w:hAnsi="Cambria Math" w:cs="Times New Roman"/>
            <w:sz w:val="20"/>
            <w:szCs w:val="20"/>
          </w:rPr>
          <m:t>x</m:t>
        </m:r>
      </m:oMath>
      <w:r w:rsidRPr="00310F47">
        <w:rPr>
          <w:rFonts w:ascii="Times New Roman" w:hAnsi="Times New Roman" w:cs="Times New Roman"/>
          <w:sz w:val="20"/>
          <w:szCs w:val="20"/>
        </w:rPr>
        <w:t xml:space="preserve"> -вложенным во </w:t>
      </w:r>
      <w:r w:rsidRPr="00310F47">
        <w:rPr>
          <w:rFonts w:ascii="Times New Roman" w:hAnsi="Times New Roman" w:cs="Times New Roman"/>
          <w:sz w:val="20"/>
          <w:szCs w:val="20"/>
        </w:rPr>
        <w:lastRenderedPageBreak/>
        <w:t>всем пространстве) и совпадает с введенным В.В.Филлиповым размерностными функциями</w:t>
      </w:r>
      <m:oMath>
        <m:r>
          <w:rPr>
            <w:rFonts w:ascii="Cambria Math" w:hAnsi="Cambria Math" w:cs="Times New Roman"/>
            <w:sz w:val="20"/>
            <w:szCs w:val="20"/>
          </w:rPr>
          <m:t xml:space="preserve"> 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oMath>
      <w:r w:rsidRPr="00310F47">
        <w:rPr>
          <w:rFonts w:ascii="Times New Roman" w:hAnsi="Times New Roman" w:cs="Times New Roman"/>
          <w:sz w:val="20"/>
          <w:szCs w:val="20"/>
        </w:rPr>
        <w:t xml:space="preserve"> и</w:t>
      </w:r>
      <m:oMath>
        <m:r>
          <w:rPr>
            <w:rFonts w:ascii="Cambria Math" w:hAnsi="Cambria Math" w:cs="Times New Roman"/>
            <w:sz w:val="20"/>
            <w:szCs w:val="20"/>
          </w:rPr>
          <m:t xml:space="preserve"> 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oMath>
      <w:r w:rsidRPr="00310F47">
        <w:rPr>
          <w:rFonts w:ascii="Times New Roman" w:hAnsi="Times New Roman" w:cs="Times New Roman"/>
          <w:sz w:val="20"/>
          <w:szCs w:val="20"/>
        </w:rPr>
        <w:t xml:space="preserve"> (мы сохраняем обозначения, употребленные В.В.Филлиповым), которые в свою очередь совпадает с обычными индуктивными размерностями </w:t>
      </w:r>
      <m:oMath>
        <m:r>
          <w:rPr>
            <w:rFonts w:ascii="Cambria Math" w:hAnsi="Cambria Math" w:cs="Times New Roman"/>
            <w:sz w:val="20"/>
            <w:szCs w:val="20"/>
          </w:rPr>
          <m:t xml:space="preserve">Ind  </m:t>
        </m:r>
      </m:oMath>
      <w:r w:rsidRPr="00310F47">
        <w:rPr>
          <w:rFonts w:ascii="Times New Roman" w:hAnsi="Times New Roman" w:cs="Times New Roman"/>
          <w:sz w:val="20"/>
          <w:szCs w:val="20"/>
        </w:rPr>
        <w:t xml:space="preserve">и </w:t>
      </w:r>
      <m:oMath>
        <m:r>
          <w:rPr>
            <w:rFonts w:ascii="Cambria Math" w:hAnsi="Cambria Math" w:cs="Times New Roman"/>
            <w:sz w:val="20"/>
            <w:szCs w:val="20"/>
          </w:rPr>
          <m:t>ind</m:t>
        </m:r>
      </m:oMath>
      <w:r w:rsidRPr="00310F47">
        <w:rPr>
          <w:rFonts w:ascii="Times New Roman" w:hAnsi="Times New Roman" w:cs="Times New Roman"/>
          <w:sz w:val="20"/>
          <w:szCs w:val="20"/>
        </w:rPr>
        <w:t xml:space="preserve">  в классе совершенно нормальных пространсв. Нетрудно привести пример бикомпакта, для которого </w:t>
      </w:r>
      <m:oMath>
        <m:r>
          <w:rPr>
            <w:rFonts w:ascii="Cambria Math" w:hAnsi="Cambria Math" w:cs="Times New Roman"/>
            <w:sz w:val="20"/>
            <w:szCs w:val="20"/>
          </w:rPr>
          <m:t>Ind≠In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Нашей ближайшей целью является доказательство свойства полной монотонности для большой индуктивной относительной размерности 1(см.теорему 3.9). Для этого докажем несколько вспомогательных утверждений.</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Лемма.</w:t>
      </w:r>
      <w:r w:rsidRPr="00310F47">
        <w:rPr>
          <w:rFonts w:ascii="Times New Roman" w:hAnsi="Times New Roman" w:cs="Times New Roman"/>
          <w:sz w:val="20"/>
          <w:szCs w:val="20"/>
        </w:rPr>
        <w:t xml:space="preserve"> Пусть </w:t>
      </w:r>
      <m:oMath>
        <m:r>
          <w:rPr>
            <w:rFonts w:ascii="Cambria Math" w:hAnsi="Cambria Math" w:cs="Times New Roman"/>
            <w:sz w:val="20"/>
            <w:szCs w:val="20"/>
          </w:rPr>
          <m:t>X⊆Y</m:t>
        </m:r>
      </m:oMath>
      <w:r w:rsidRPr="00310F47">
        <w:rPr>
          <w:rFonts w:ascii="Times New Roman" w:hAnsi="Times New Roman" w:cs="Times New Roman"/>
          <w:sz w:val="20"/>
          <w:szCs w:val="20"/>
        </w:rPr>
        <w:t xml:space="preserve"> . Если </w:t>
      </w:r>
      <m:oMath>
        <m:r>
          <w:rPr>
            <w:rFonts w:ascii="Cambria Math" w:hAnsi="Cambria Math" w:cs="Times New Roman"/>
            <w:sz w:val="20"/>
            <w:szCs w:val="20"/>
          </w:rPr>
          <m:t>A∈Z</m:t>
        </m:r>
        <m:d>
          <m:dPr>
            <m:ctrlPr>
              <w:rPr>
                <w:rFonts w:ascii="Cambria Math" w:hAnsi="Cambria Math" w:cs="Times New Roman"/>
                <w:i/>
                <w:sz w:val="20"/>
                <w:szCs w:val="20"/>
              </w:rPr>
            </m:ctrlPr>
          </m:dPr>
          <m:e>
            <m:r>
              <w:rPr>
                <w:rFonts w:ascii="Cambria Math" w:hAnsi="Cambria Math" w:cs="Times New Roman"/>
                <w:sz w:val="20"/>
                <w:szCs w:val="20"/>
              </w:rPr>
              <m:t>X,Y</m:t>
            </m:r>
          </m:e>
        </m:d>
      </m:oMath>
      <w:r w:rsidRPr="00310F47">
        <w:rPr>
          <w:rFonts w:ascii="Times New Roman" w:hAnsi="Times New Roman" w:cs="Times New Roman"/>
          <w:sz w:val="20"/>
          <w:szCs w:val="20"/>
        </w:rPr>
        <w:t xml:space="preserve">, то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A,Y</m:t>
            </m:r>
          </m:e>
        </m:d>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X,Y</m:t>
            </m:r>
          </m:e>
        </m:d>
        <m:r>
          <w:rPr>
            <w:rFonts w:ascii="Cambria Math" w:hAnsi="Cambria Math" w:cs="Times New Roman"/>
            <w:sz w:val="20"/>
            <w:szCs w:val="20"/>
          </w:rPr>
          <m:t>.</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Доказательство.</w:t>
      </w:r>
      <w:r w:rsidRPr="00310F47">
        <w:rPr>
          <w:rFonts w:ascii="Times New Roman" w:hAnsi="Times New Roman" w:cs="Times New Roman"/>
          <w:sz w:val="20"/>
          <w:szCs w:val="20"/>
        </w:rPr>
        <w:t xml:space="preserve"> Положим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X,Y</m:t>
            </m:r>
          </m:e>
        </m:d>
        <m:r>
          <w:rPr>
            <w:rFonts w:ascii="Cambria Math" w:hAnsi="Cambria Math" w:cs="Times New Roman"/>
            <w:sz w:val="20"/>
            <w:szCs w:val="20"/>
          </w:rPr>
          <m:t>=k.</m:t>
        </m:r>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При </w:t>
      </w:r>
      <m:oMath>
        <m:r>
          <w:rPr>
            <w:rFonts w:ascii="Cambria Math" w:hAnsi="Cambria Math" w:cs="Times New Roman"/>
            <w:sz w:val="20"/>
            <w:szCs w:val="20"/>
            <w:lang w:val="en-US"/>
          </w:rPr>
          <m:t>k</m:t>
        </m:r>
        <m:r>
          <w:rPr>
            <w:rFonts w:ascii="Cambria Math" w:hAnsi="Cambria Math" w:cs="Times New Roman"/>
            <w:sz w:val="20"/>
            <w:szCs w:val="20"/>
          </w:rPr>
          <m:t>=</m:t>
        </m:r>
        <m:r>
          <w:rPr>
            <w:rFonts w:ascii="Cambria Math" w:hAnsi="Cambria Math" w:cs="Times New Roman"/>
            <w:sz w:val="20"/>
            <w:szCs w:val="20"/>
            <w:lang w:val="kk-KZ"/>
          </w:rPr>
          <m:t>-1</m:t>
        </m:r>
      </m:oMath>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 xml:space="preserve">доказываемое неравенство очевидно. Пусть оно справедливо при </w:t>
      </w:r>
      <m:oMath>
        <m:r>
          <w:rPr>
            <w:rFonts w:ascii="Cambria Math" w:hAnsi="Cambria Math" w:cs="Times New Roman"/>
            <w:sz w:val="20"/>
            <w:szCs w:val="20"/>
          </w:rPr>
          <m:t>k≤n-1</m:t>
        </m:r>
      </m:oMath>
      <w:r w:rsidRPr="00310F47">
        <w:rPr>
          <w:rFonts w:ascii="Times New Roman" w:hAnsi="Times New Roman" w:cs="Times New Roman"/>
          <w:sz w:val="20"/>
          <w:szCs w:val="20"/>
          <w:lang w:val="kk-KZ"/>
        </w:rPr>
        <w:t xml:space="preserve"> и докажем его при </w:t>
      </w:r>
      <m:oMath>
        <m:r>
          <w:rPr>
            <w:rFonts w:ascii="Cambria Math" w:hAnsi="Cambria Math" w:cs="Times New Roman"/>
            <w:sz w:val="20"/>
            <w:szCs w:val="20"/>
            <w:lang w:val="kk-KZ"/>
          </w:rPr>
          <m:t>k=n</m:t>
        </m:r>
      </m:oMath>
      <w:r w:rsidRPr="00310F47">
        <w:rPr>
          <w:rFonts w:ascii="Times New Roman" w:hAnsi="Times New Roman" w:cs="Times New Roman"/>
          <w:sz w:val="20"/>
          <w:szCs w:val="20"/>
        </w:rPr>
        <w:t>.</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Пусть </w:t>
      </w:r>
      <m:oMath>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 и  </w:t>
      </w:r>
      <m:oMath>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2</m:t>
            </m:r>
          </m:sub>
        </m:sSub>
      </m:oMath>
      <w:r w:rsidRPr="00310F47">
        <w:rPr>
          <w:rFonts w:ascii="Times New Roman" w:hAnsi="Times New Roman" w:cs="Times New Roman"/>
          <w:sz w:val="20"/>
          <w:szCs w:val="20"/>
        </w:rPr>
        <w:t xml:space="preserve"> -произвольные дизъюнктные элементы семейства </w:t>
      </w:r>
      <m:oMath>
        <m:r>
          <w:rPr>
            <w:rFonts w:ascii="Cambria Math" w:hAnsi="Cambria Math" w:cs="Times New Roman"/>
            <w:sz w:val="20"/>
            <w:szCs w:val="20"/>
          </w:rPr>
          <m:t>Z</m:t>
        </m:r>
        <m:d>
          <m:dPr>
            <m:ctrlPr>
              <w:rPr>
                <w:rFonts w:ascii="Cambria Math" w:hAnsi="Cambria Math" w:cs="Times New Roman"/>
                <w:i/>
                <w:sz w:val="20"/>
                <w:szCs w:val="20"/>
              </w:rPr>
            </m:ctrlPr>
          </m:dPr>
          <m:e>
            <m:r>
              <w:rPr>
                <w:rFonts w:ascii="Cambria Math" w:hAnsi="Cambria Math" w:cs="Times New Roman"/>
                <w:sz w:val="20"/>
                <w:szCs w:val="20"/>
              </w:rPr>
              <m:t>A,Y</m:t>
            </m:r>
          </m:e>
        </m:d>
      </m:oMath>
      <w:r w:rsidRPr="00310F47">
        <w:rPr>
          <w:rFonts w:ascii="Times New Roman" w:hAnsi="Times New Roman" w:cs="Times New Roman"/>
          <w:sz w:val="20"/>
          <w:szCs w:val="20"/>
        </w:rPr>
        <w:t xml:space="preserve">. Так как </w:t>
      </w:r>
      <w:r w:rsidRPr="00310F47">
        <w:rPr>
          <w:rFonts w:ascii="Times New Roman" w:hAnsi="Times New Roman" w:cs="Times New Roman"/>
          <w:sz w:val="20"/>
          <w:szCs w:val="20"/>
          <w:lang w:val="kk-KZ"/>
        </w:rPr>
        <w:t>п</w:t>
      </w:r>
      <w:r w:rsidRPr="00310F47">
        <w:rPr>
          <w:rFonts w:ascii="Times New Roman" w:hAnsi="Times New Roman" w:cs="Times New Roman"/>
          <w:sz w:val="20"/>
          <w:szCs w:val="20"/>
        </w:rPr>
        <w:t>о условию</w:t>
      </w:r>
      <w:r w:rsidRPr="00310F47">
        <w:rPr>
          <w:rFonts w:ascii="Times New Roman" w:hAnsi="Times New Roman" w:cs="Times New Roman"/>
          <w:sz w:val="20"/>
          <w:szCs w:val="20"/>
          <w:lang w:val="kk-KZ"/>
        </w:rPr>
        <w:t xml:space="preserve"> </w:t>
      </w:r>
      <m:oMath>
        <m:r>
          <w:rPr>
            <w:rFonts w:ascii="Cambria Math" w:hAnsi="Cambria Math" w:cs="Times New Roman"/>
            <w:sz w:val="20"/>
            <w:szCs w:val="20"/>
            <w:lang w:val="kk-KZ"/>
          </w:rPr>
          <m:t>A∈Z</m:t>
        </m:r>
        <m:d>
          <m:dPr>
            <m:ctrlPr>
              <w:rPr>
                <w:rFonts w:ascii="Cambria Math" w:hAnsi="Cambria Math" w:cs="Times New Roman"/>
                <w:i/>
                <w:sz w:val="20"/>
                <w:szCs w:val="20"/>
                <w:lang w:val="kk-KZ"/>
              </w:rPr>
            </m:ctrlPr>
          </m:dPr>
          <m:e>
            <m:r>
              <w:rPr>
                <w:rFonts w:ascii="Cambria Math" w:hAnsi="Cambria Math" w:cs="Times New Roman"/>
                <w:sz w:val="20"/>
                <w:szCs w:val="20"/>
                <w:lang w:val="kk-KZ"/>
              </w:rPr>
              <m:t>X,Y</m:t>
            </m:r>
          </m:e>
        </m:d>
      </m:oMath>
      <w:r w:rsidRPr="00310F47">
        <w:rPr>
          <w:rFonts w:ascii="Times New Roman" w:hAnsi="Times New Roman" w:cs="Times New Roman"/>
          <w:sz w:val="20"/>
          <w:szCs w:val="20"/>
        </w:rPr>
        <w:t xml:space="preserve"> , то </w:t>
      </w:r>
      <m:oMath>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1</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2</m:t>
            </m:r>
          </m:sub>
        </m:sSub>
        <m:r>
          <w:rPr>
            <w:rFonts w:ascii="Cambria Math" w:hAnsi="Cambria Math" w:cs="Times New Roman"/>
            <w:sz w:val="20"/>
            <w:szCs w:val="20"/>
          </w:rPr>
          <m:t>∈Z</m:t>
        </m:r>
        <m:d>
          <m:dPr>
            <m:ctrlPr>
              <w:rPr>
                <w:rFonts w:ascii="Cambria Math" w:hAnsi="Cambria Math" w:cs="Times New Roman"/>
                <w:i/>
                <w:sz w:val="20"/>
                <w:szCs w:val="20"/>
              </w:rPr>
            </m:ctrlPr>
          </m:dPr>
          <m:e>
            <m:r>
              <w:rPr>
                <w:rFonts w:ascii="Cambria Math" w:hAnsi="Cambria Math" w:cs="Times New Roman"/>
                <w:sz w:val="20"/>
                <w:szCs w:val="20"/>
              </w:rPr>
              <m:t>X,Y</m:t>
            </m:r>
          </m:e>
        </m:d>
      </m:oMath>
      <w:r w:rsidRPr="00310F47">
        <w:rPr>
          <w:rFonts w:ascii="Times New Roman" w:hAnsi="Times New Roman" w:cs="Times New Roman"/>
          <w:sz w:val="20"/>
          <w:szCs w:val="20"/>
        </w:rPr>
        <w:t xml:space="preserve">  . Тогда существуют множества </w:t>
      </w:r>
      <m:oMath>
        <m:r>
          <w:rPr>
            <w:rFonts w:ascii="Cambria Math" w:hAnsi="Cambria Math" w:cs="Times New Roman"/>
            <w:sz w:val="20"/>
            <w:szCs w:val="20"/>
            <w:lang w:val="en-US"/>
          </w:rPr>
          <m:t>F</m:t>
        </m:r>
        <m:r>
          <w:rPr>
            <w:rFonts w:ascii="Cambria Math" w:hAnsi="Cambria Math" w:cs="Times New Roman"/>
            <w:sz w:val="20"/>
            <w:szCs w:val="20"/>
          </w:rPr>
          <m:t>∈</m:t>
        </m:r>
        <m:r>
          <w:rPr>
            <w:rFonts w:ascii="Cambria Math" w:hAnsi="Cambria Math" w:cs="Times New Roman"/>
            <w:sz w:val="20"/>
            <w:szCs w:val="20"/>
            <w:lang w:val="en-US"/>
          </w:rPr>
          <m:t>Z</m:t>
        </m:r>
        <m:d>
          <m:dPr>
            <m:ctrlPr>
              <w:rPr>
                <w:rFonts w:ascii="Cambria Math" w:hAnsi="Cambria Math" w:cs="Times New Roman"/>
                <w:i/>
                <w:sz w:val="20"/>
                <w:szCs w:val="20"/>
                <w:lang w:val="en-US"/>
              </w:rPr>
            </m:ctrlPr>
          </m:dPr>
          <m:e>
            <m:r>
              <w:rPr>
                <w:rFonts w:ascii="Cambria Math" w:hAnsi="Cambria Math" w:cs="Times New Roman"/>
                <w:sz w:val="20"/>
                <w:szCs w:val="20"/>
                <w:lang w:val="en-US"/>
              </w:rPr>
              <m:t>X</m:t>
            </m:r>
            <m:r>
              <w:rPr>
                <w:rFonts w:ascii="Cambria Math" w:hAnsi="Cambria Math" w:cs="Times New Roman"/>
                <w:sz w:val="20"/>
                <w:szCs w:val="20"/>
              </w:rPr>
              <m:t>,</m:t>
            </m:r>
            <m:r>
              <w:rPr>
                <w:rFonts w:ascii="Cambria Math" w:hAnsi="Cambria Math" w:cs="Times New Roman"/>
                <w:sz w:val="20"/>
                <w:szCs w:val="20"/>
                <w:lang w:val="en-US"/>
              </w:rPr>
              <m:t>Y</m:t>
            </m:r>
          </m:e>
        </m:d>
      </m:oMath>
      <w:r w:rsidRPr="00310F47">
        <w:rPr>
          <w:rFonts w:ascii="Times New Roman" w:hAnsi="Times New Roman" w:cs="Times New Roman"/>
          <w:sz w:val="20"/>
          <w:szCs w:val="20"/>
        </w:rPr>
        <w:t xml:space="preserve">   и  </w:t>
      </w:r>
      <m:oMath>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2</m:t>
            </m:r>
          </m:sub>
        </m:sSub>
        <m:r>
          <w:rPr>
            <w:rFonts w:ascii="Cambria Math" w:hAnsi="Cambria Math" w:cs="Times New Roman"/>
            <w:sz w:val="20"/>
            <w:szCs w:val="20"/>
          </w:rPr>
          <m:t>∈CZ</m:t>
        </m:r>
        <m:d>
          <m:dPr>
            <m:ctrlPr>
              <w:rPr>
                <w:rFonts w:ascii="Cambria Math" w:hAnsi="Cambria Math" w:cs="Times New Roman"/>
                <w:i/>
                <w:sz w:val="20"/>
                <w:szCs w:val="20"/>
              </w:rPr>
            </m:ctrlPr>
          </m:dPr>
          <m:e>
            <m:r>
              <w:rPr>
                <w:rFonts w:ascii="Cambria Math" w:hAnsi="Cambria Math" w:cs="Times New Roman"/>
                <w:sz w:val="20"/>
                <w:szCs w:val="20"/>
              </w:rPr>
              <m:t>X,Y</m:t>
            </m:r>
          </m:e>
        </m:d>
      </m:oMath>
      <w:r w:rsidRPr="00310F47">
        <w:rPr>
          <w:rFonts w:ascii="Times New Roman" w:hAnsi="Times New Roman" w:cs="Times New Roman"/>
          <w:sz w:val="20"/>
          <w:szCs w:val="20"/>
        </w:rPr>
        <w:t xml:space="preserve"> такие, что </w:t>
      </w:r>
      <m:oMath>
        <m:r>
          <w:rPr>
            <w:rFonts w:ascii="Cambria Math" w:hAnsi="Cambria Math" w:cs="Times New Roman"/>
            <w:sz w:val="20"/>
            <w:szCs w:val="20"/>
          </w:rPr>
          <m:t>X-F=</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2</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2</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i</m:t>
            </m:r>
          </m:sub>
        </m:sSub>
        <m:d>
          <m:dPr>
            <m:ctrlPr>
              <w:rPr>
                <w:rFonts w:ascii="Cambria Math" w:hAnsi="Cambria Math" w:cs="Times New Roman"/>
                <w:i/>
                <w:sz w:val="20"/>
                <w:szCs w:val="20"/>
              </w:rPr>
            </m:ctrlPr>
          </m:dPr>
          <m:e>
            <m:r>
              <w:rPr>
                <w:rFonts w:ascii="Cambria Math" w:hAnsi="Cambria Math" w:cs="Times New Roman"/>
                <w:sz w:val="20"/>
                <w:szCs w:val="20"/>
              </w:rPr>
              <m:t>i=1,2</m:t>
            </m:r>
          </m:e>
        </m:d>
      </m:oMath>
      <w:r w:rsidRPr="00310F47">
        <w:rPr>
          <w:rFonts w:ascii="Times New Roman" w:hAnsi="Times New Roman" w:cs="Times New Roman"/>
          <w:sz w:val="20"/>
          <w:szCs w:val="20"/>
        </w:rPr>
        <w:t xml:space="preserve">  и </w:t>
      </w:r>
      <m:oMath>
        <m:r>
          <w:rPr>
            <w:rFonts w:ascii="Cambria Math" w:hAnsi="Cambria Math" w:cs="Times New Roman"/>
            <w:sz w:val="20"/>
            <w:szCs w:val="20"/>
            <w:lang w:val="en-US"/>
          </w:rPr>
          <m:t>I</m:t>
        </m:r>
        <m:d>
          <m:dPr>
            <m:ctrlPr>
              <w:rPr>
                <w:rFonts w:ascii="Cambria Math" w:hAnsi="Cambria Math" w:cs="Times New Roman"/>
                <w:i/>
                <w:sz w:val="20"/>
                <w:szCs w:val="20"/>
                <w:lang w:val="en-US"/>
              </w:rPr>
            </m:ctrlPr>
          </m:dPr>
          <m:e>
            <m:r>
              <w:rPr>
                <w:rFonts w:ascii="Cambria Math" w:hAnsi="Cambria Math" w:cs="Times New Roman"/>
                <w:sz w:val="20"/>
                <w:szCs w:val="20"/>
                <w:lang w:val="en-US"/>
              </w:rPr>
              <m:t>F</m:t>
            </m:r>
            <m:r>
              <w:rPr>
                <w:rFonts w:ascii="Cambria Math" w:hAnsi="Cambria Math" w:cs="Times New Roman"/>
                <w:sz w:val="20"/>
                <w:szCs w:val="20"/>
              </w:rPr>
              <m:t>,</m:t>
            </m:r>
            <m:r>
              <w:rPr>
                <w:rFonts w:ascii="Cambria Math" w:hAnsi="Cambria Math" w:cs="Times New Roman"/>
                <w:sz w:val="20"/>
                <w:szCs w:val="20"/>
                <w:lang w:val="en-US"/>
              </w:rPr>
              <m:t>Y</m:t>
            </m:r>
          </m:e>
        </m:d>
        <m:r>
          <w:rPr>
            <w:rFonts w:ascii="Cambria Math" w:hAnsi="Cambria Math" w:cs="Times New Roman"/>
            <w:sz w:val="20"/>
            <w:szCs w:val="20"/>
          </w:rPr>
          <m:t>≤</m:t>
        </m:r>
        <m:r>
          <w:rPr>
            <w:rFonts w:ascii="Cambria Math" w:hAnsi="Cambria Math" w:cs="Times New Roman"/>
            <w:sz w:val="20"/>
            <w:szCs w:val="20"/>
            <w:lang w:val="en-US"/>
          </w:rPr>
          <m:t>n</m:t>
        </m:r>
        <m:r>
          <w:rPr>
            <w:rFonts w:ascii="Cambria Math" w:hAnsi="Cambria Math" w:cs="Times New Roman"/>
            <w:sz w:val="20"/>
            <w:szCs w:val="20"/>
          </w:rPr>
          <m:t>-1</m:t>
        </m:r>
      </m:oMath>
      <w:r w:rsidRPr="00310F47">
        <w:rPr>
          <w:rFonts w:ascii="Times New Roman" w:hAnsi="Times New Roman" w:cs="Times New Roman"/>
          <w:sz w:val="20"/>
          <w:szCs w:val="20"/>
        </w:rPr>
        <w:t xml:space="preserve"> . Положим </w:t>
      </w:r>
      <m:oMath>
        <m:r>
          <w:rPr>
            <w:rFonts w:ascii="Cambria Math" w:hAnsi="Cambria Math" w:cs="Times New Roman"/>
            <w:sz w:val="20"/>
            <w:szCs w:val="20"/>
            <w:lang w:val="en-US"/>
          </w:rPr>
          <m:t>R</m:t>
        </m:r>
        <m:r>
          <w:rPr>
            <w:rFonts w:ascii="Cambria Math" w:hAnsi="Cambria Math" w:cs="Times New Roman"/>
            <w:sz w:val="20"/>
            <w:szCs w:val="20"/>
          </w:rPr>
          <m:t>=</m:t>
        </m:r>
        <m:r>
          <w:rPr>
            <w:rFonts w:ascii="Cambria Math" w:hAnsi="Cambria Math" w:cs="Times New Roman"/>
            <w:sz w:val="20"/>
            <w:szCs w:val="20"/>
            <w:lang w:val="en-US"/>
          </w:rPr>
          <m:t>F</m:t>
        </m:r>
        <m:r>
          <w:rPr>
            <w:rFonts w:ascii="Cambria Math" w:hAnsi="Cambria Math" w:cs="Times New Roman"/>
            <w:sz w:val="20"/>
            <w:szCs w:val="20"/>
          </w:rPr>
          <m:t>∩</m:t>
        </m:r>
        <m:r>
          <w:rPr>
            <w:rFonts w:ascii="Cambria Math" w:hAnsi="Cambria Math" w:cs="Times New Roman"/>
            <w:sz w:val="20"/>
            <w:szCs w:val="20"/>
            <w:lang w:val="en-US"/>
          </w:rPr>
          <m:t>A</m:t>
        </m:r>
      </m:oMath>
      <w:r w:rsidRPr="00310F47">
        <w:rPr>
          <w:rFonts w:ascii="Times New Roman" w:hAnsi="Times New Roman" w:cs="Times New Roman"/>
          <w:sz w:val="20"/>
          <w:szCs w:val="20"/>
        </w:rPr>
        <w:t xml:space="preserve">  и </w:t>
      </w:r>
      <m:oMath>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i</m:t>
            </m:r>
          </m:sub>
        </m:sSub>
        <m:r>
          <w:rPr>
            <w:rFonts w:ascii="Cambria Math" w:hAnsi="Cambria Math" w:cs="Times New Roman"/>
            <w:sz w:val="20"/>
            <w:szCs w:val="20"/>
          </w:rPr>
          <m:t>∩A</m:t>
        </m:r>
        <m:d>
          <m:dPr>
            <m:ctrlPr>
              <w:rPr>
                <w:rFonts w:ascii="Cambria Math" w:hAnsi="Cambria Math" w:cs="Times New Roman"/>
                <w:i/>
                <w:sz w:val="20"/>
                <w:szCs w:val="20"/>
              </w:rPr>
            </m:ctrlPr>
          </m:dPr>
          <m:e>
            <m:r>
              <w:rPr>
                <w:rFonts w:ascii="Cambria Math" w:hAnsi="Cambria Math" w:cs="Times New Roman"/>
                <w:sz w:val="20"/>
                <w:szCs w:val="20"/>
              </w:rPr>
              <m:t>i=1,2</m:t>
            </m:r>
          </m:e>
        </m:d>
      </m:oMath>
      <w:r w:rsidRPr="00310F47">
        <w:rPr>
          <w:rFonts w:ascii="Times New Roman" w:hAnsi="Times New Roman" w:cs="Times New Roman"/>
          <w:sz w:val="20"/>
          <w:szCs w:val="20"/>
        </w:rPr>
        <w:t xml:space="preserve">. Ясно, что </w:t>
      </w:r>
      <m:oMath>
        <m:r>
          <w:rPr>
            <w:rFonts w:ascii="Cambria Math" w:hAnsi="Cambria Math" w:cs="Times New Roman"/>
            <w:sz w:val="20"/>
            <w:szCs w:val="20"/>
            <w:lang w:val="en-US"/>
          </w:rPr>
          <m:t>R</m:t>
        </m:r>
        <m:r>
          <w:rPr>
            <w:rFonts w:ascii="Cambria Math" w:hAnsi="Cambria Math" w:cs="Times New Roman"/>
            <w:sz w:val="20"/>
            <w:szCs w:val="20"/>
          </w:rPr>
          <m:t>∈</m:t>
        </m:r>
        <m:r>
          <w:rPr>
            <w:rFonts w:ascii="Cambria Math" w:hAnsi="Cambria Math" w:cs="Times New Roman"/>
            <w:sz w:val="20"/>
            <w:szCs w:val="20"/>
            <w:lang w:val="en-US"/>
          </w:rPr>
          <m:t>Z</m:t>
        </m:r>
        <m:d>
          <m:dPr>
            <m:ctrlPr>
              <w:rPr>
                <w:rFonts w:ascii="Cambria Math" w:hAnsi="Cambria Math" w:cs="Times New Roman"/>
                <w:i/>
                <w:sz w:val="20"/>
                <w:szCs w:val="20"/>
                <w:lang w:val="en-US"/>
              </w:rPr>
            </m:ctrlPr>
          </m:dPr>
          <m:e>
            <m:r>
              <w:rPr>
                <w:rFonts w:ascii="Cambria Math" w:hAnsi="Cambria Math" w:cs="Times New Roman"/>
                <w:sz w:val="20"/>
                <w:szCs w:val="20"/>
                <w:lang w:val="en-US"/>
              </w:rPr>
              <m:t>A</m:t>
            </m:r>
            <m:r>
              <w:rPr>
                <w:rFonts w:ascii="Cambria Math" w:hAnsi="Cambria Math" w:cs="Times New Roman"/>
                <w:sz w:val="20"/>
                <w:szCs w:val="20"/>
              </w:rPr>
              <m:t>,</m:t>
            </m:r>
            <m:r>
              <w:rPr>
                <w:rFonts w:ascii="Cambria Math" w:hAnsi="Cambria Math" w:cs="Times New Roman"/>
                <w:sz w:val="20"/>
                <w:szCs w:val="20"/>
                <w:lang w:val="en-US"/>
              </w:rPr>
              <m:t>Y</m:t>
            </m:r>
          </m:e>
        </m:d>
        <m:r>
          <w:rPr>
            <w:rFonts w:ascii="Cambria Math" w:hAnsi="Cambria Math" w:cs="Times New Roman"/>
            <w:sz w:val="20"/>
            <w:szCs w:val="20"/>
          </w:rPr>
          <m:t xml:space="preserve">,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V</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V</m:t>
            </m:r>
          </m:e>
          <m:sub>
            <m:r>
              <w:rPr>
                <w:rFonts w:ascii="Cambria Math" w:hAnsi="Cambria Math" w:cs="Times New Roman"/>
                <w:sz w:val="20"/>
                <w:szCs w:val="20"/>
              </w:rPr>
              <m:t>2</m:t>
            </m:r>
          </m:sub>
        </m:sSub>
        <m:r>
          <w:rPr>
            <w:rFonts w:ascii="Cambria Math" w:hAnsi="Cambria Math" w:cs="Times New Roman"/>
            <w:sz w:val="20"/>
            <w:szCs w:val="20"/>
          </w:rPr>
          <m:t>∈</m:t>
        </m:r>
        <m:r>
          <w:rPr>
            <w:rFonts w:ascii="Cambria Math" w:hAnsi="Cambria Math" w:cs="Times New Roman"/>
            <w:sz w:val="20"/>
            <w:szCs w:val="20"/>
            <w:lang w:val="en-US"/>
          </w:rPr>
          <m:t>CZ</m:t>
        </m:r>
        <m:d>
          <m:dPr>
            <m:ctrlPr>
              <w:rPr>
                <w:rFonts w:ascii="Cambria Math" w:hAnsi="Cambria Math" w:cs="Times New Roman"/>
                <w:i/>
                <w:sz w:val="20"/>
                <w:szCs w:val="20"/>
                <w:lang w:val="en-US"/>
              </w:rPr>
            </m:ctrlPr>
          </m:dPr>
          <m:e>
            <m:r>
              <w:rPr>
                <w:rFonts w:ascii="Cambria Math" w:hAnsi="Cambria Math" w:cs="Times New Roman"/>
                <w:sz w:val="20"/>
                <w:szCs w:val="20"/>
                <w:lang w:val="en-US"/>
              </w:rPr>
              <m:t>A</m:t>
            </m:r>
            <m:r>
              <w:rPr>
                <w:rFonts w:ascii="Cambria Math" w:hAnsi="Cambria Math" w:cs="Times New Roman"/>
                <w:sz w:val="20"/>
                <w:szCs w:val="20"/>
              </w:rPr>
              <m:t>,</m:t>
            </m:r>
            <m:r>
              <w:rPr>
                <w:rFonts w:ascii="Cambria Math" w:hAnsi="Cambria Math" w:cs="Times New Roman"/>
                <w:sz w:val="20"/>
                <w:szCs w:val="20"/>
                <w:lang w:val="en-US"/>
              </w:rPr>
              <m:t>Y</m:t>
            </m:r>
          </m:e>
        </m:d>
        <m:r>
          <w:rPr>
            <w:rFonts w:ascii="Cambria Math" w:hAnsi="Cambria Math" w:cs="Times New Roman"/>
            <w:sz w:val="20"/>
            <w:szCs w:val="20"/>
          </w:rPr>
          <m:t xml:space="preserve">, </m:t>
        </m:r>
        <m:r>
          <w:rPr>
            <w:rFonts w:ascii="Cambria Math" w:hAnsi="Cambria Math" w:cs="Times New Roman"/>
            <w:sz w:val="20"/>
            <w:szCs w:val="20"/>
            <w:lang w:val="en-US"/>
          </w:rPr>
          <m:t>A</m:t>
        </m:r>
        <m:r>
          <w:rPr>
            <w:rFonts w:ascii="Cambria Math" w:hAnsi="Cambria Math" w:cs="Times New Roman"/>
            <w:sz w:val="20"/>
            <w:szCs w:val="20"/>
          </w:rPr>
          <m:t>-</m:t>
        </m:r>
        <m:r>
          <w:rPr>
            <w:rFonts w:ascii="Cambria Math" w:hAnsi="Cambria Math" w:cs="Times New Roman"/>
            <w:sz w:val="20"/>
            <w:szCs w:val="20"/>
            <w:lang w:val="en-US"/>
          </w:rPr>
          <m:t>R</m:t>
        </m:r>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V</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V</m:t>
            </m:r>
          </m:e>
          <m:sub>
            <m:r>
              <w:rPr>
                <w:rFonts w:ascii="Cambria Math" w:hAnsi="Cambria Math" w:cs="Times New Roman"/>
                <w:sz w:val="20"/>
                <w:szCs w:val="20"/>
              </w:rPr>
              <m:t>2</m:t>
            </m:r>
          </m:sub>
        </m:sSub>
      </m:oMath>
      <w:r w:rsidRPr="00310F47">
        <w:rPr>
          <w:rFonts w:ascii="Times New Roman" w:hAnsi="Times New Roman" w:cs="Times New Roman"/>
          <w:sz w:val="20"/>
          <w:szCs w:val="20"/>
        </w:rPr>
        <w:t xml:space="preserve"> . </w:t>
      </w:r>
      <m:oMath>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2</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i</m:t>
            </m:r>
          </m:sub>
        </m:sSub>
        <m:r>
          <w:rPr>
            <w:rFonts w:ascii="Cambria Math" w:hAnsi="Cambria Math" w:cs="Times New Roman"/>
            <w:sz w:val="20"/>
            <w:szCs w:val="20"/>
          </w:rPr>
          <m:t xml:space="preserve"> </m:t>
        </m:r>
        <m:d>
          <m:dPr>
            <m:ctrlPr>
              <w:rPr>
                <w:rFonts w:ascii="Cambria Math" w:hAnsi="Cambria Math" w:cs="Times New Roman"/>
                <w:i/>
                <w:sz w:val="20"/>
                <w:szCs w:val="20"/>
              </w:rPr>
            </m:ctrlPr>
          </m:dPr>
          <m:e>
            <m:r>
              <w:rPr>
                <w:rFonts w:ascii="Cambria Math" w:hAnsi="Cambria Math" w:cs="Times New Roman"/>
                <w:sz w:val="20"/>
                <w:szCs w:val="20"/>
              </w:rPr>
              <m:t>i=1,2</m:t>
            </m:r>
          </m:e>
        </m:d>
        <m:r>
          <w:rPr>
            <w:rFonts w:ascii="Cambria Math" w:hAnsi="Cambria Math" w:cs="Times New Roman"/>
            <w:sz w:val="20"/>
            <w:szCs w:val="20"/>
          </w:rPr>
          <m:t>, R∈Z</m:t>
        </m:r>
        <m:d>
          <m:dPr>
            <m:ctrlPr>
              <w:rPr>
                <w:rFonts w:ascii="Cambria Math" w:hAnsi="Cambria Math" w:cs="Times New Roman"/>
                <w:i/>
                <w:sz w:val="20"/>
                <w:szCs w:val="20"/>
              </w:rPr>
            </m:ctrlPr>
          </m:dPr>
          <m:e>
            <m:r>
              <w:rPr>
                <w:rFonts w:ascii="Cambria Math" w:hAnsi="Cambria Math" w:cs="Times New Roman"/>
                <w:sz w:val="20"/>
                <w:szCs w:val="20"/>
              </w:rPr>
              <m:t>F,</m:t>
            </m:r>
          </m:e>
        </m:d>
      </m:oMath>
      <w:r w:rsidRPr="00310F47">
        <w:rPr>
          <w:rFonts w:ascii="Times New Roman" w:hAnsi="Times New Roman" w:cs="Times New Roman"/>
          <w:sz w:val="20"/>
          <w:szCs w:val="20"/>
        </w:rPr>
        <w:t xml:space="preserve"> и в силу индуктивного предположения </w:t>
      </w:r>
      <m:oMath>
        <m:r>
          <w:rPr>
            <w:rFonts w:ascii="Cambria Math" w:hAnsi="Cambria Math" w:cs="Times New Roman"/>
            <w:sz w:val="20"/>
            <w:szCs w:val="20"/>
            <w:lang w:val="en-US"/>
          </w:rPr>
          <m:t>I</m:t>
        </m:r>
        <m:d>
          <m:dPr>
            <m:ctrlPr>
              <w:rPr>
                <w:rFonts w:ascii="Cambria Math" w:hAnsi="Cambria Math" w:cs="Times New Roman"/>
                <w:i/>
                <w:sz w:val="20"/>
                <w:szCs w:val="20"/>
                <w:lang w:val="en-US"/>
              </w:rPr>
            </m:ctrlPr>
          </m:dPr>
          <m:e>
            <m:r>
              <w:rPr>
                <w:rFonts w:ascii="Cambria Math" w:hAnsi="Cambria Math" w:cs="Times New Roman"/>
                <w:sz w:val="20"/>
                <w:szCs w:val="20"/>
                <w:lang w:val="en-US"/>
              </w:rPr>
              <m:t>R</m:t>
            </m:r>
            <m:r>
              <w:rPr>
                <w:rFonts w:ascii="Cambria Math" w:hAnsi="Cambria Math" w:cs="Times New Roman"/>
                <w:sz w:val="20"/>
                <w:szCs w:val="20"/>
              </w:rPr>
              <m:t>,</m:t>
            </m:r>
            <m:r>
              <w:rPr>
                <w:rFonts w:ascii="Cambria Math" w:hAnsi="Cambria Math" w:cs="Times New Roman"/>
                <w:sz w:val="20"/>
                <w:szCs w:val="20"/>
                <w:lang w:val="en-US"/>
              </w:rPr>
              <m:t>Y</m:t>
            </m:r>
          </m:e>
        </m:d>
        <m:r>
          <w:rPr>
            <w:rFonts w:ascii="Cambria Math" w:hAnsi="Cambria Math" w:cs="Times New Roman"/>
            <w:sz w:val="20"/>
            <w:szCs w:val="20"/>
          </w:rPr>
          <m:t>≤</m:t>
        </m:r>
        <m:r>
          <w:rPr>
            <w:rFonts w:ascii="Cambria Math" w:hAnsi="Cambria Math" w:cs="Times New Roman"/>
            <w:sz w:val="20"/>
            <w:szCs w:val="20"/>
            <w:lang w:val="en-US"/>
          </w:rPr>
          <m:t>I</m:t>
        </m:r>
        <m:d>
          <m:dPr>
            <m:ctrlPr>
              <w:rPr>
                <w:rFonts w:ascii="Cambria Math" w:hAnsi="Cambria Math" w:cs="Times New Roman"/>
                <w:i/>
                <w:sz w:val="20"/>
                <w:szCs w:val="20"/>
                <w:lang w:val="en-US"/>
              </w:rPr>
            </m:ctrlPr>
          </m:dPr>
          <m:e>
            <m:r>
              <w:rPr>
                <w:rFonts w:ascii="Cambria Math" w:hAnsi="Cambria Math" w:cs="Times New Roman"/>
                <w:sz w:val="20"/>
                <w:szCs w:val="20"/>
                <w:lang w:val="en-US"/>
              </w:rPr>
              <m:t>F</m:t>
            </m:r>
            <m:r>
              <w:rPr>
                <w:rFonts w:ascii="Cambria Math" w:hAnsi="Cambria Math" w:cs="Times New Roman"/>
                <w:sz w:val="20"/>
                <w:szCs w:val="20"/>
              </w:rPr>
              <m:t>,</m:t>
            </m:r>
            <m:r>
              <w:rPr>
                <w:rFonts w:ascii="Cambria Math" w:hAnsi="Cambria Math" w:cs="Times New Roman"/>
                <w:sz w:val="20"/>
                <w:szCs w:val="20"/>
                <w:lang w:val="en-US"/>
              </w:rPr>
              <m:t>Y</m:t>
            </m:r>
          </m:e>
        </m:d>
        <m:r>
          <w:rPr>
            <w:rFonts w:ascii="Cambria Math" w:hAnsi="Cambria Math" w:cs="Times New Roman"/>
            <w:sz w:val="20"/>
            <w:szCs w:val="20"/>
          </w:rPr>
          <m:t>≤</m:t>
        </m:r>
        <m:r>
          <w:rPr>
            <w:rFonts w:ascii="Cambria Math" w:hAnsi="Cambria Math" w:cs="Times New Roman"/>
            <w:sz w:val="20"/>
            <w:szCs w:val="20"/>
            <w:lang w:val="en-US"/>
          </w:rPr>
          <m:t>n</m:t>
        </m:r>
        <m:r>
          <w:rPr>
            <w:rFonts w:ascii="Cambria Math" w:hAnsi="Cambria Math" w:cs="Times New Roman"/>
            <w:sz w:val="20"/>
            <w:szCs w:val="20"/>
          </w:rPr>
          <m:t>-1</m:t>
        </m:r>
      </m:oMath>
      <w:r w:rsidRPr="00310F47">
        <w:rPr>
          <w:rFonts w:ascii="Times New Roman" w:hAnsi="Times New Roman" w:cs="Times New Roman"/>
          <w:sz w:val="20"/>
          <w:szCs w:val="20"/>
        </w:rPr>
        <w:t>. Лемма доказана.</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Доказательство следующего предложения аналогично доказательству аддиционной теоремы Даукера (см. [1]).</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Теорема 6.</w:t>
      </w:r>
      <w:r w:rsidRPr="00310F47">
        <w:rPr>
          <w:rFonts w:ascii="Times New Roman" w:hAnsi="Times New Roman" w:cs="Times New Roman"/>
          <w:sz w:val="20"/>
          <w:szCs w:val="20"/>
        </w:rPr>
        <w:t xml:space="preserve"> Пусть </w:t>
      </w:r>
      <m:oMath>
        <m:r>
          <w:rPr>
            <w:rFonts w:ascii="Cambria Math" w:hAnsi="Cambria Math" w:cs="Times New Roman"/>
            <w:sz w:val="20"/>
            <w:szCs w:val="20"/>
          </w:rPr>
          <m:t>X∈Y</m:t>
        </m:r>
      </m:oMath>
      <w:r w:rsidRPr="00310F47">
        <w:rPr>
          <w:rFonts w:ascii="Times New Roman" w:hAnsi="Times New Roman" w:cs="Times New Roman"/>
          <w:sz w:val="20"/>
          <w:szCs w:val="20"/>
        </w:rPr>
        <w:t xml:space="preserve"> и, кроме того, множества </w:t>
      </w:r>
      <m:oMath>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i</m:t>
            </m:r>
          </m:sub>
        </m:sSub>
      </m:oMath>
      <w:r w:rsidRPr="00310F47">
        <w:rPr>
          <w:rFonts w:ascii="Times New Roman" w:hAnsi="Times New Roman" w:cs="Times New Roman"/>
          <w:sz w:val="20"/>
          <w:szCs w:val="20"/>
        </w:rPr>
        <w:t xml:space="preserve"> для всех  </w:t>
      </w:r>
      <m:oMath>
        <m:r>
          <w:rPr>
            <w:rFonts w:ascii="Cambria Math" w:hAnsi="Cambria Math" w:cs="Times New Roman"/>
            <w:sz w:val="20"/>
            <w:szCs w:val="20"/>
          </w:rPr>
          <m:t>i=1,2,….</m:t>
        </m:r>
      </m:oMath>
      <w:r w:rsidRPr="00310F47">
        <w:rPr>
          <w:rFonts w:ascii="Times New Roman" w:hAnsi="Times New Roman" w:cs="Times New Roman"/>
          <w:sz w:val="20"/>
          <w:szCs w:val="20"/>
        </w:rPr>
        <w:t xml:space="preserve">  являются элементами семейства </w:t>
      </w:r>
      <m:oMath>
        <m:r>
          <w:rPr>
            <w:rFonts w:ascii="Cambria Math" w:hAnsi="Cambria Math" w:cs="Times New Roman"/>
            <w:sz w:val="20"/>
            <w:szCs w:val="20"/>
          </w:rPr>
          <m:t>CZ</m:t>
        </m:r>
        <m:d>
          <m:dPr>
            <m:ctrlPr>
              <w:rPr>
                <w:rFonts w:ascii="Cambria Math" w:hAnsi="Cambria Math" w:cs="Times New Roman"/>
                <w:i/>
                <w:sz w:val="20"/>
                <w:szCs w:val="20"/>
              </w:rPr>
            </m:ctrlPr>
          </m:dPr>
          <m:e>
            <m:r>
              <w:rPr>
                <w:rFonts w:ascii="Cambria Math" w:hAnsi="Cambria Math" w:cs="Times New Roman"/>
                <w:sz w:val="20"/>
                <w:szCs w:val="20"/>
              </w:rPr>
              <m:t>X,Y</m:t>
            </m:r>
          </m:e>
        </m:d>
        <m:r>
          <w:rPr>
            <w:rFonts w:ascii="Cambria Math" w:hAnsi="Cambria Math" w:cs="Times New Roman"/>
            <w:sz w:val="20"/>
            <w:szCs w:val="20"/>
          </w:rPr>
          <m:t>,</m:t>
        </m:r>
      </m:oMath>
      <w:r w:rsidRPr="00310F47">
        <w:rPr>
          <w:rFonts w:ascii="Times New Roman" w:hAnsi="Times New Roman" w:cs="Times New Roman"/>
          <w:sz w:val="20"/>
          <w:szCs w:val="20"/>
        </w:rPr>
        <w:t xml:space="preserve">причем </w:t>
      </w:r>
      <m:oMath>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i+1</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i</m:t>
            </m:r>
          </m:sub>
        </m:sSub>
        <m:r>
          <w:rPr>
            <w:rFonts w:ascii="Cambria Math" w:hAnsi="Cambria Math" w:cs="Times New Roman"/>
            <w:sz w:val="20"/>
            <w:szCs w:val="20"/>
          </w:rPr>
          <m:t>=1</m:t>
        </m:r>
      </m:oMath>
      <w:r w:rsidRPr="00310F47">
        <w:rPr>
          <w:rFonts w:ascii="Times New Roman" w:hAnsi="Times New Roman" w:cs="Times New Roman"/>
          <w:sz w:val="20"/>
          <w:szCs w:val="20"/>
        </w:rPr>
        <w:t xml:space="preserve">  и </w:t>
      </w:r>
      <m:oMath>
        <m:sPre>
          <m:sPrePr>
            <m:ctrlPr>
              <w:rPr>
                <w:rFonts w:ascii="Cambria Math" w:hAnsi="Cambria Math" w:cs="Times New Roman"/>
                <w:i/>
                <w:sz w:val="20"/>
                <w:szCs w:val="20"/>
              </w:rPr>
            </m:ctrlPr>
          </m:sPrePr>
          <m:sub>
            <m:r>
              <w:rPr>
                <w:rFonts w:ascii="Cambria Math" w:hAnsi="Cambria Math" w:cs="Times New Roman"/>
                <w:sz w:val="20"/>
                <w:szCs w:val="20"/>
              </w:rPr>
              <m:t>i=1</m:t>
            </m:r>
          </m:sub>
          <m:sup>
            <m:r>
              <w:rPr>
                <w:rFonts w:ascii="Cambria Math" w:hAnsi="Cambria Math" w:cs="Times New Roman"/>
                <w:sz w:val="20"/>
                <w:szCs w:val="20"/>
              </w:rPr>
              <m:t>∞</m:t>
            </m:r>
          </m:sup>
          <m:e>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i</m:t>
                </m:r>
              </m:sub>
            </m:sSub>
          </m:e>
        </m:sPre>
        <m:r>
          <w:rPr>
            <w:rFonts w:ascii="Cambria Math" w:hAnsi="Cambria Math" w:cs="Times New Roman"/>
            <w:sz w:val="20"/>
            <w:szCs w:val="20"/>
          </w:rPr>
          <m:t>=∅</m:t>
        </m:r>
      </m:oMath>
      <w:r w:rsidRPr="00310F47">
        <w:rPr>
          <w:rFonts w:ascii="Times New Roman" w:hAnsi="Times New Roman" w:cs="Times New Roman"/>
          <w:sz w:val="20"/>
          <w:szCs w:val="20"/>
        </w:rPr>
        <w:t xml:space="preserve"> . Если для всех  </w:t>
      </w:r>
      <m:oMath>
        <m:r>
          <w:rPr>
            <w:rFonts w:ascii="Cambria Math" w:hAnsi="Cambria Math" w:cs="Times New Roman"/>
            <w:sz w:val="20"/>
            <w:szCs w:val="20"/>
          </w:rPr>
          <m:t>i=1,2,….</m:t>
        </m:r>
      </m:oMath>
      <w:r w:rsidRPr="00310F47">
        <w:rPr>
          <w:rFonts w:ascii="Times New Roman" w:hAnsi="Times New Roman" w:cs="Times New Roman"/>
          <w:sz w:val="20"/>
          <w:szCs w:val="20"/>
        </w:rPr>
        <w:t xml:space="preserve">  выполняются  </w:t>
      </w:r>
      <m:oMath>
        <m:r>
          <w:rPr>
            <w:rFonts w:ascii="Cambria Math" w:hAnsi="Cambria Math" w:cs="Times New Roman"/>
            <w:sz w:val="20"/>
            <w:szCs w:val="20"/>
            <w:lang w:val="en-US"/>
          </w:rPr>
          <m:t>I</m:t>
        </m:r>
        <m:d>
          <m:dPr>
            <m:ctrlPr>
              <w:rPr>
                <w:rFonts w:ascii="Cambria Math" w:hAnsi="Cambria Math" w:cs="Times New Roman"/>
                <w:i/>
                <w:sz w:val="20"/>
                <w:szCs w:val="20"/>
                <w:lang w:val="en-US"/>
              </w:rPr>
            </m:ctrlPr>
          </m:dPr>
          <m:e>
            <m:sSub>
              <m:sSubPr>
                <m:ctrlPr>
                  <w:rPr>
                    <w:rFonts w:ascii="Cambria Math" w:hAnsi="Cambria Math" w:cs="Times New Roman"/>
                    <w:i/>
                    <w:sz w:val="20"/>
                    <w:szCs w:val="20"/>
                    <w:lang w:val="en-US"/>
                  </w:rPr>
                </m:ctrlPr>
              </m:sSubPr>
              <m:e>
                <m:r>
                  <w:rPr>
                    <w:rFonts w:ascii="Cambria Math" w:hAnsi="Cambria Math" w:cs="Times New Roman"/>
                    <w:sz w:val="20"/>
                    <w:szCs w:val="20"/>
                    <w:lang w:val="en-US"/>
                  </w:rPr>
                  <m:t>X</m:t>
                </m:r>
              </m:e>
              <m:sub>
                <m:r>
                  <w:rPr>
                    <w:rFonts w:ascii="Cambria Math" w:hAnsi="Cambria Math" w:cs="Times New Roman"/>
                    <w:sz w:val="20"/>
                    <w:szCs w:val="20"/>
                    <w:lang w:val="en-US"/>
                  </w:rPr>
                  <m:t>i</m:t>
                </m:r>
              </m:sub>
            </m:sSub>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X</m:t>
                </m:r>
              </m:e>
              <m:sub>
                <m:r>
                  <w:rPr>
                    <w:rFonts w:ascii="Cambria Math" w:hAnsi="Cambria Math" w:cs="Times New Roman"/>
                    <w:sz w:val="20"/>
                    <w:szCs w:val="20"/>
                    <w:lang w:val="en-US"/>
                  </w:rPr>
                  <m:t>i</m:t>
                </m:r>
                <m:r>
                  <w:rPr>
                    <w:rFonts w:ascii="Cambria Math" w:hAnsi="Cambria Math" w:cs="Times New Roman"/>
                    <w:sz w:val="20"/>
                    <w:szCs w:val="20"/>
                  </w:rPr>
                  <m:t>+1</m:t>
                </m:r>
              </m:sub>
            </m:sSub>
            <m:r>
              <w:rPr>
                <w:rFonts w:ascii="Cambria Math" w:hAnsi="Cambria Math" w:cs="Times New Roman"/>
                <w:sz w:val="20"/>
                <w:szCs w:val="20"/>
              </w:rPr>
              <m:t>,</m:t>
            </m:r>
            <m:r>
              <w:rPr>
                <w:rFonts w:ascii="Cambria Math" w:hAnsi="Cambria Math" w:cs="Times New Roman"/>
                <w:sz w:val="20"/>
                <w:szCs w:val="20"/>
                <w:lang w:val="en-US"/>
              </w:rPr>
              <m:t>Y</m:t>
            </m:r>
          </m:e>
        </m:d>
        <m:r>
          <w:rPr>
            <w:rFonts w:ascii="Cambria Math" w:hAnsi="Cambria Math" w:cs="Times New Roman"/>
            <w:sz w:val="20"/>
            <w:szCs w:val="20"/>
          </w:rPr>
          <m:t>≤</m:t>
        </m:r>
        <m:r>
          <w:rPr>
            <w:rFonts w:ascii="Cambria Math" w:hAnsi="Cambria Math" w:cs="Times New Roman"/>
            <w:sz w:val="20"/>
            <w:szCs w:val="20"/>
            <w:lang w:val="en-US"/>
          </w:rPr>
          <m:t>n</m:t>
        </m:r>
      </m:oMath>
      <w:r w:rsidRPr="00310F47">
        <w:rPr>
          <w:rFonts w:ascii="Times New Roman" w:hAnsi="Times New Roman" w:cs="Times New Roman"/>
          <w:sz w:val="20"/>
          <w:szCs w:val="20"/>
        </w:rPr>
        <w:t xml:space="preserve">  ,  то и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X,Y</m:t>
            </m:r>
          </m:e>
        </m:d>
        <m:r>
          <w:rPr>
            <w:rFonts w:ascii="Cambria Math" w:hAnsi="Cambria Math" w:cs="Times New Roman"/>
            <w:sz w:val="20"/>
            <w:szCs w:val="20"/>
          </w:rPr>
          <m:t>≤n.</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 xml:space="preserve">Доказательство. </w:t>
      </w:r>
      <w:r w:rsidRPr="00310F47">
        <w:rPr>
          <w:rFonts w:ascii="Times New Roman" w:hAnsi="Times New Roman" w:cs="Times New Roman"/>
          <w:sz w:val="20"/>
          <w:szCs w:val="20"/>
        </w:rPr>
        <w:t xml:space="preserve">При  </w:t>
      </w:r>
      <m:oMath>
        <m:r>
          <w:rPr>
            <w:rFonts w:ascii="Cambria Math" w:hAnsi="Cambria Math" w:cs="Times New Roman"/>
            <w:sz w:val="20"/>
            <w:szCs w:val="20"/>
          </w:rPr>
          <m:t>n=-1</m:t>
        </m:r>
      </m:oMath>
      <w:r w:rsidRPr="00310F47">
        <w:rPr>
          <w:rFonts w:ascii="Times New Roman" w:hAnsi="Times New Roman" w:cs="Times New Roman"/>
          <w:sz w:val="20"/>
          <w:szCs w:val="20"/>
        </w:rPr>
        <w:t xml:space="preserve"> теорема, очевидно, верна. Предполагая ее верной для </w:t>
      </w:r>
      <m:oMath>
        <m:r>
          <w:rPr>
            <w:rFonts w:ascii="Cambria Math" w:hAnsi="Cambria Math" w:cs="Times New Roman"/>
            <w:sz w:val="20"/>
            <w:szCs w:val="20"/>
          </w:rPr>
          <m:t>0,1,….n-1</m:t>
        </m:r>
      </m:oMath>
      <w:r w:rsidRPr="00310F47">
        <w:rPr>
          <w:rFonts w:ascii="Times New Roman" w:hAnsi="Times New Roman" w:cs="Times New Roman"/>
          <w:sz w:val="20"/>
          <w:szCs w:val="20"/>
        </w:rPr>
        <w:t xml:space="preserve">, докажем теорему для </w:t>
      </w:r>
      <m:oMath>
        <m:r>
          <w:rPr>
            <w:rFonts w:ascii="Cambria Math" w:hAnsi="Cambria Math" w:cs="Times New Roman"/>
            <w:sz w:val="20"/>
            <w:szCs w:val="20"/>
            <w:lang w:val="en-US"/>
          </w:rPr>
          <m:t>n</m:t>
        </m:r>
      </m:oMath>
      <w:r w:rsidRPr="00310F47">
        <w:rPr>
          <w:rFonts w:ascii="Times New Roman" w:hAnsi="Times New Roman" w:cs="Times New Roman"/>
          <w:sz w:val="20"/>
          <w:szCs w:val="20"/>
        </w:rPr>
        <w:t xml:space="preserve"> .</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Рассмотрим дизъюнктные элементы </w:t>
      </w:r>
      <m:oMath>
        <m:r>
          <w:rPr>
            <w:rFonts w:ascii="Cambria Math" w:hAnsi="Cambria Math" w:cs="Times New Roman"/>
            <w:sz w:val="20"/>
            <w:szCs w:val="20"/>
          </w:rPr>
          <m:t>A</m:t>
        </m:r>
      </m:oMath>
      <w:r w:rsidRPr="00310F47">
        <w:rPr>
          <w:rFonts w:ascii="Times New Roman" w:hAnsi="Times New Roman" w:cs="Times New Roman"/>
          <w:sz w:val="20"/>
          <w:szCs w:val="20"/>
        </w:rPr>
        <w:t xml:space="preserve"> и </w:t>
      </w:r>
      <m:oMath>
        <m:r>
          <w:rPr>
            <w:rFonts w:ascii="Cambria Math" w:hAnsi="Cambria Math" w:cs="Times New Roman"/>
            <w:sz w:val="20"/>
            <w:szCs w:val="20"/>
            <w:lang w:val="en-US"/>
          </w:rPr>
          <m:t>B</m:t>
        </m:r>
      </m:oMath>
      <w:r w:rsidRPr="00310F47">
        <w:rPr>
          <w:rFonts w:ascii="Times New Roman" w:hAnsi="Times New Roman" w:cs="Times New Roman"/>
          <w:sz w:val="20"/>
          <w:szCs w:val="20"/>
        </w:rPr>
        <w:t xml:space="preserve"> семейства </w:t>
      </w:r>
      <m:oMath>
        <m:r>
          <w:rPr>
            <w:rFonts w:ascii="Cambria Math" w:hAnsi="Cambria Math" w:cs="Times New Roman"/>
            <w:sz w:val="20"/>
            <w:szCs w:val="20"/>
          </w:rPr>
          <m:t>Z</m:t>
        </m:r>
        <m:d>
          <m:dPr>
            <m:ctrlPr>
              <w:rPr>
                <w:rFonts w:ascii="Cambria Math" w:hAnsi="Cambria Math" w:cs="Times New Roman"/>
                <w:i/>
                <w:sz w:val="20"/>
                <w:szCs w:val="20"/>
              </w:rPr>
            </m:ctrlPr>
          </m:dPr>
          <m:e>
            <m:r>
              <w:rPr>
                <w:rFonts w:ascii="Cambria Math" w:hAnsi="Cambria Math" w:cs="Times New Roman"/>
                <w:sz w:val="20"/>
                <w:szCs w:val="20"/>
              </w:rPr>
              <m:t>X,Y</m:t>
            </m:r>
          </m:e>
        </m:d>
      </m:oMath>
      <w:r w:rsidRPr="00310F47">
        <w:rPr>
          <w:rFonts w:ascii="Times New Roman" w:hAnsi="Times New Roman" w:cs="Times New Roman"/>
          <w:sz w:val="20"/>
          <w:szCs w:val="20"/>
        </w:rPr>
        <w:t xml:space="preserve">. Легко видеть , что существуют множества </w:t>
      </w:r>
      <m:oMath>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0</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0</m:t>
            </m:r>
          </m:sub>
        </m:sSub>
        <m:r>
          <w:rPr>
            <w:rFonts w:ascii="Cambria Math" w:hAnsi="Cambria Math" w:cs="Times New Roman"/>
            <w:sz w:val="20"/>
            <w:szCs w:val="20"/>
          </w:rPr>
          <m:t>∈CZ</m:t>
        </m:r>
        <m:d>
          <m:dPr>
            <m:ctrlPr>
              <w:rPr>
                <w:rFonts w:ascii="Cambria Math" w:hAnsi="Cambria Math" w:cs="Times New Roman"/>
                <w:i/>
                <w:sz w:val="20"/>
                <w:szCs w:val="20"/>
              </w:rPr>
            </m:ctrlPr>
          </m:dPr>
          <m:e>
            <m:r>
              <w:rPr>
                <w:rFonts w:ascii="Cambria Math" w:hAnsi="Cambria Math" w:cs="Times New Roman"/>
                <w:sz w:val="20"/>
                <w:szCs w:val="20"/>
              </w:rPr>
              <m:t>X,Y</m:t>
            </m:r>
          </m:e>
        </m:d>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0</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m:rPr>
                <m:sty m:val="p"/>
              </m:rPr>
              <w:rPr>
                <w:rFonts w:ascii="Cambria Math" w:hAnsi="Cambria Math" w:cs="Times New Roman"/>
                <w:sz w:val="20"/>
                <w:szCs w:val="20"/>
              </w:rPr>
              <m:t>Φ</m:t>
            </m:r>
          </m:e>
          <m:sub>
            <m:r>
              <w:rPr>
                <w:rFonts w:ascii="Cambria Math" w:hAnsi="Cambria Math" w:cs="Times New Roman"/>
                <w:sz w:val="20"/>
                <w:szCs w:val="20"/>
              </w:rPr>
              <m:t>0</m:t>
            </m:r>
          </m:sub>
        </m:sSub>
        <m:r>
          <w:rPr>
            <w:rFonts w:ascii="Cambria Math" w:hAnsi="Cambria Math" w:cs="Times New Roman"/>
            <w:sz w:val="20"/>
            <w:szCs w:val="20"/>
          </w:rPr>
          <m:t>∈Z</m:t>
        </m:r>
        <m:d>
          <m:dPr>
            <m:ctrlPr>
              <w:rPr>
                <w:rFonts w:ascii="Cambria Math" w:hAnsi="Cambria Math" w:cs="Times New Roman"/>
                <w:i/>
                <w:sz w:val="20"/>
                <w:szCs w:val="20"/>
              </w:rPr>
            </m:ctrlPr>
          </m:dPr>
          <m:e>
            <m:r>
              <w:rPr>
                <w:rFonts w:ascii="Cambria Math" w:hAnsi="Cambria Math" w:cs="Times New Roman"/>
                <w:sz w:val="20"/>
                <w:szCs w:val="20"/>
              </w:rPr>
              <m:t>X,Y</m:t>
            </m:r>
          </m:e>
        </m:d>
      </m:oMath>
      <w:r w:rsidRPr="00310F47">
        <w:rPr>
          <w:rFonts w:ascii="Times New Roman" w:hAnsi="Times New Roman" w:cs="Times New Roman"/>
          <w:sz w:val="20"/>
          <w:szCs w:val="20"/>
        </w:rPr>
        <w:t xml:space="preserve">  такие, что </w:t>
      </w:r>
      <m:oMath>
        <m:r>
          <w:rPr>
            <w:rFonts w:ascii="Cambria Math" w:hAnsi="Cambria Math" w:cs="Times New Roman"/>
            <w:sz w:val="20"/>
            <w:szCs w:val="20"/>
          </w:rPr>
          <m:t>A≤U≤</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0</m:t>
            </m:r>
          </m:sub>
        </m:sSub>
        <m:r>
          <w:rPr>
            <w:rFonts w:ascii="Cambria Math" w:hAnsi="Cambria Math" w:cs="Times New Roman"/>
            <w:sz w:val="20"/>
            <w:szCs w:val="20"/>
          </w:rPr>
          <m:t>, B≤</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0</m:t>
            </m:r>
          </m:sub>
        </m:sSub>
        <m:r>
          <w:rPr>
            <w:rFonts w:ascii="Cambria Math" w:hAnsi="Cambria Math" w:cs="Times New Roman"/>
            <w:sz w:val="20"/>
            <w:szCs w:val="20"/>
          </w:rPr>
          <m:t>≤</m:t>
        </m:r>
        <m:sSub>
          <m:sSubPr>
            <m:ctrlPr>
              <w:rPr>
                <w:rFonts w:ascii="Cambria Math" w:hAnsi="Cambria Math" w:cs="Times New Roman"/>
                <w:i/>
                <w:sz w:val="20"/>
                <w:szCs w:val="20"/>
              </w:rPr>
            </m:ctrlPr>
          </m:sSubPr>
          <m:e>
            <m:r>
              <m:rPr>
                <m:sty m:val="p"/>
              </m:rPr>
              <w:rPr>
                <w:rFonts w:ascii="Cambria Math" w:hAnsi="Cambria Math" w:cs="Times New Roman"/>
                <w:sz w:val="20"/>
                <w:szCs w:val="20"/>
              </w:rPr>
              <m:t>Φ</m:t>
            </m:r>
          </m:e>
          <m:sub>
            <m:r>
              <w:rPr>
                <w:rFonts w:ascii="Cambria Math" w:hAnsi="Cambria Math" w:cs="Times New Roman"/>
                <w:sz w:val="20"/>
                <w:szCs w:val="20"/>
              </w:rPr>
              <m:t>0</m:t>
            </m:r>
          </m:sub>
        </m:sSub>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и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F</m:t>
            </m:r>
          </m:e>
          <m:sub>
            <m:r>
              <w:rPr>
                <w:rFonts w:ascii="Cambria Math" w:hAnsi="Cambria Math" w:cs="Times New Roman"/>
                <w:sz w:val="20"/>
                <w:szCs w:val="20"/>
                <w:lang w:val="kk-KZ"/>
              </w:rPr>
              <m:t>0</m:t>
            </m:r>
          </m:sub>
        </m:sSub>
        <m:r>
          <w:rPr>
            <w:rFonts w:ascii="Cambria Math" w:hAnsi="Cambria Math" w:cs="Times New Roman"/>
            <w:sz w:val="20"/>
            <w:szCs w:val="20"/>
            <w:lang w:val="kk-KZ"/>
          </w:rPr>
          <m:t>n</m:t>
        </m:r>
        <m:sSub>
          <m:sSubPr>
            <m:ctrlPr>
              <w:rPr>
                <w:rFonts w:ascii="Cambria Math" w:hAnsi="Cambria Math" w:cs="Times New Roman"/>
                <w:i/>
                <w:sz w:val="20"/>
                <w:szCs w:val="20"/>
              </w:rPr>
            </m:ctrlPr>
          </m:sSubPr>
          <m:e>
            <m:r>
              <m:rPr>
                <m:sty m:val="p"/>
              </m:rPr>
              <w:rPr>
                <w:rFonts w:ascii="Cambria Math" w:hAnsi="Cambria Math" w:cs="Times New Roman"/>
                <w:sz w:val="20"/>
                <w:szCs w:val="20"/>
              </w:rPr>
              <m:t>Φ</m:t>
            </m:r>
          </m:e>
          <m:sub>
            <m:r>
              <w:rPr>
                <w:rFonts w:ascii="Cambria Math" w:hAnsi="Cambria Math" w:cs="Times New Roman"/>
                <w:sz w:val="20"/>
                <w:szCs w:val="20"/>
              </w:rPr>
              <m:t>0</m:t>
            </m:r>
          </m:sub>
        </m:sSub>
        <m:r>
          <w:rPr>
            <w:rFonts w:ascii="Cambria Math" w:hAnsi="Cambria Math" w:cs="Times New Roman"/>
            <w:sz w:val="20"/>
            <w:szCs w:val="20"/>
          </w:rPr>
          <m:t>=∅</m:t>
        </m:r>
      </m:oMath>
      <w:r w:rsidRPr="00310F47">
        <w:rPr>
          <w:rFonts w:ascii="Times New Roman" w:hAnsi="Times New Roman" w:cs="Times New Roman"/>
          <w:sz w:val="20"/>
          <w:szCs w:val="20"/>
        </w:rPr>
        <w:t>.</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Полагаем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D</m:t>
            </m:r>
          </m:e>
          <m:sub>
            <m:r>
              <w:rPr>
                <w:rFonts w:ascii="Cambria Math" w:hAnsi="Cambria Math" w:cs="Times New Roman"/>
                <w:sz w:val="20"/>
                <w:szCs w:val="20"/>
                <w:lang w:val="en-US"/>
              </w:rPr>
              <m:t>i</m:t>
            </m:r>
          </m:sub>
        </m:sSub>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X</m:t>
            </m:r>
          </m:e>
          <m:sub>
            <m:r>
              <w:rPr>
                <w:rFonts w:ascii="Cambria Math" w:hAnsi="Cambria Math" w:cs="Times New Roman"/>
                <w:sz w:val="20"/>
                <w:szCs w:val="20"/>
                <w:lang w:val="en-US"/>
              </w:rPr>
              <m:t>i</m:t>
            </m:r>
          </m:sub>
        </m:sSub>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X</m:t>
            </m:r>
          </m:e>
          <m:sub>
            <m:r>
              <w:rPr>
                <w:rFonts w:ascii="Cambria Math" w:hAnsi="Cambria Math" w:cs="Times New Roman"/>
                <w:sz w:val="20"/>
                <w:szCs w:val="20"/>
                <w:lang w:val="en-US"/>
              </w:rPr>
              <m:t>i</m:t>
            </m:r>
            <m:r>
              <w:rPr>
                <w:rFonts w:ascii="Cambria Math" w:hAnsi="Cambria Math" w:cs="Times New Roman"/>
                <w:sz w:val="20"/>
                <w:szCs w:val="20"/>
              </w:rPr>
              <m:t xml:space="preserve">+1  </m:t>
            </m:r>
          </m:sub>
        </m:sSub>
        <m:r>
          <w:rPr>
            <w:rFonts w:ascii="Cambria Math" w:hAnsi="Cambria Math" w:cs="Times New Roman"/>
            <w:sz w:val="20"/>
            <w:szCs w:val="20"/>
          </w:rPr>
          <m:t xml:space="preserve">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C</m:t>
            </m:r>
          </m:e>
          <m:sub>
            <m:r>
              <w:rPr>
                <w:rFonts w:ascii="Cambria Math" w:hAnsi="Cambria Math" w:cs="Times New Roman"/>
                <w:sz w:val="20"/>
                <w:szCs w:val="20"/>
                <w:lang w:val="en-US"/>
              </w:rPr>
              <m:t>i</m:t>
            </m:r>
          </m:sub>
        </m:sSub>
        <m:r>
          <w:rPr>
            <w:rFonts w:ascii="Cambria Math" w:hAnsi="Cambria Math" w:cs="Times New Roman"/>
            <w:sz w:val="20"/>
            <w:szCs w:val="20"/>
          </w:rPr>
          <m:t>=1,2…</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Построим тройку дизъюнктивных множеств </w:t>
      </w:r>
      <m:oMath>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1</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1</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  , в которой </w:t>
      </w:r>
      <m:oMath>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  и  </w:t>
      </w:r>
      <m:oMath>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1</m:t>
            </m:r>
          </m:sub>
        </m:sSub>
        <m:r>
          <w:rPr>
            <w:rFonts w:ascii="Cambria Math" w:hAnsi="Cambria Math" w:cs="Times New Roman"/>
            <w:sz w:val="20"/>
            <w:szCs w:val="20"/>
          </w:rPr>
          <m:t xml:space="preserve">  </m:t>
        </m:r>
      </m:oMath>
      <w:r w:rsidRPr="00310F47">
        <w:rPr>
          <w:rFonts w:ascii="Times New Roman" w:hAnsi="Times New Roman" w:cs="Times New Roman"/>
          <w:sz w:val="20"/>
          <w:szCs w:val="20"/>
        </w:rPr>
        <w:t xml:space="preserve">являются элементами семейства </w:t>
      </w:r>
      <m:oMath>
        <m:r>
          <w:rPr>
            <w:rFonts w:ascii="Cambria Math" w:hAnsi="Cambria Math" w:cs="Times New Roman"/>
            <w:sz w:val="20"/>
            <w:szCs w:val="20"/>
          </w:rPr>
          <m:t>CZ</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1</m:t>
                </m:r>
              </m:sub>
            </m:sSub>
            <m:r>
              <w:rPr>
                <w:rFonts w:ascii="Cambria Math" w:hAnsi="Cambria Math" w:cs="Times New Roman"/>
                <w:sz w:val="20"/>
                <w:szCs w:val="20"/>
              </w:rPr>
              <m:t>,Y</m:t>
            </m:r>
          </m:e>
        </m:d>
      </m:oMath>
      <w:r w:rsidRPr="00310F47">
        <w:rPr>
          <w:rFonts w:ascii="Times New Roman" w:hAnsi="Times New Roman" w:cs="Times New Roman"/>
          <w:sz w:val="20"/>
          <w:szCs w:val="20"/>
        </w:rPr>
        <w:t xml:space="preserve">  , а </w:t>
      </w:r>
      <m:oMath>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являются элементами семейства </w:t>
      </w:r>
      <m:oMath>
        <m:r>
          <w:rPr>
            <w:rFonts w:ascii="Cambria Math" w:hAnsi="Cambria Math" w:cs="Times New Roman"/>
            <w:sz w:val="20"/>
            <w:szCs w:val="20"/>
            <w:lang w:val="kk-KZ"/>
          </w:rPr>
          <m:t>CZ</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1</m:t>
                </m:r>
              </m:sub>
            </m:sSub>
            <m:r>
              <w:rPr>
                <w:rFonts w:ascii="Cambria Math" w:hAnsi="Cambria Math" w:cs="Times New Roman"/>
                <w:sz w:val="20"/>
                <w:szCs w:val="20"/>
              </w:rPr>
              <m:t>,Y</m:t>
            </m:r>
          </m:e>
        </m:d>
        <m:r>
          <w:rPr>
            <w:rFonts w:ascii="Cambria Math" w:hAnsi="Cambria Math" w:cs="Times New Roman"/>
            <w:sz w:val="20"/>
            <w:szCs w:val="20"/>
          </w:rPr>
          <m:t xml:space="preserve"> a I</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1</m:t>
                </m:r>
              </m:sub>
            </m:sSub>
            <m:r>
              <w:rPr>
                <w:rFonts w:ascii="Cambria Math" w:hAnsi="Cambria Math" w:cs="Times New Roman"/>
                <w:sz w:val="20"/>
                <w:szCs w:val="20"/>
              </w:rPr>
              <m:t>,Y</m:t>
            </m:r>
          </m:e>
        </m:d>
        <m:r>
          <w:rPr>
            <w:rFonts w:ascii="Cambria Math" w:hAnsi="Cambria Math" w:cs="Times New Roman"/>
            <w:sz w:val="20"/>
            <w:szCs w:val="20"/>
          </w:rPr>
          <m:t>≤n-1</m:t>
        </m:r>
      </m:oMath>
      <w:r w:rsidRPr="00310F47">
        <w:rPr>
          <w:rFonts w:ascii="Times New Roman" w:hAnsi="Times New Roman" w:cs="Times New Roman"/>
          <w:sz w:val="20"/>
          <w:szCs w:val="20"/>
        </w:rPr>
        <w:t xml:space="preserve">, и выполнены следующие условия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0</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1</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m:rPr>
                <m:sty m:val="p"/>
              </m:rPr>
              <w:rPr>
                <w:rFonts w:ascii="Cambria Math" w:hAnsi="Cambria Math" w:cs="Times New Roman"/>
                <w:sz w:val="20"/>
                <w:szCs w:val="20"/>
              </w:rPr>
              <m:t>Φ</m:t>
            </m:r>
          </m:e>
          <m:sub>
            <m:r>
              <w:rPr>
                <w:rFonts w:ascii="Cambria Math" w:hAnsi="Cambria Math" w:cs="Times New Roman"/>
                <w:sz w:val="20"/>
                <w:szCs w:val="20"/>
              </w:rPr>
              <m:t>0</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1</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1</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m:rPr>
                <m:sty m:val="p"/>
              </m:rPr>
              <w:rPr>
                <w:rFonts w:ascii="Cambria Math" w:hAnsi="Cambria Math" w:cs="Times New Roman"/>
                <w:sz w:val="20"/>
                <w:szCs w:val="20"/>
              </w:rPr>
              <m:t>Φ</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2</m:t>
            </m:r>
          </m:sub>
        </m:sSub>
        <m:r>
          <w:rPr>
            <w:rFonts w:ascii="Cambria Math" w:hAnsi="Cambria Math" w:cs="Times New Roman"/>
            <w:sz w:val="20"/>
            <w:szCs w:val="20"/>
          </w:rPr>
          <m:t>=</m:t>
        </m:r>
        <m:r>
          <m:rPr>
            <m:sty m:val="p"/>
          </m:rPr>
          <w:rPr>
            <w:rFonts w:ascii="Cambria Math" w:hAnsi="Cambria Math" w:cs="Times New Roman"/>
            <w:sz w:val="20"/>
            <w:szCs w:val="20"/>
          </w:rPr>
          <m:t>Φ</m:t>
        </m:r>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где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F</m:t>
            </m:r>
          </m:e>
          <m:sub>
            <m:r>
              <w:rPr>
                <w:rFonts w:ascii="Cambria Math" w:hAnsi="Cambria Math" w:cs="Times New Roman"/>
                <w:sz w:val="20"/>
                <w:szCs w:val="20"/>
                <w:lang w:val="kk-KZ"/>
              </w:rPr>
              <m:t>1</m:t>
            </m:r>
          </m:sub>
        </m:sSub>
      </m:oMath>
      <w:r w:rsidRPr="00310F47">
        <w:rPr>
          <w:rFonts w:ascii="Times New Roman" w:hAnsi="Times New Roman" w:cs="Times New Roman"/>
          <w:sz w:val="20"/>
          <w:szCs w:val="20"/>
          <w:lang w:val="kk-KZ"/>
        </w:rPr>
        <w:t xml:space="preserve">  и</w:t>
      </w:r>
      <w:r w:rsidRPr="00310F47">
        <w:rPr>
          <w:rFonts w:ascii="Times New Roman" w:hAnsi="Times New Roman" w:cs="Times New Roman"/>
          <w:sz w:val="20"/>
          <w:szCs w:val="20"/>
        </w:rPr>
        <w:t xml:space="preserve"> </w:t>
      </w:r>
      <m:oMath>
        <m:sSub>
          <m:sSubPr>
            <m:ctrlPr>
              <w:rPr>
                <w:rFonts w:ascii="Cambria Math" w:hAnsi="Cambria Math" w:cs="Times New Roman"/>
                <w:i/>
                <w:sz w:val="20"/>
                <w:szCs w:val="20"/>
              </w:rPr>
            </m:ctrlPr>
          </m:sSubPr>
          <m:e>
            <m:r>
              <m:rPr>
                <m:sty m:val="p"/>
              </m:rPr>
              <w:rPr>
                <w:rFonts w:ascii="Cambria Math" w:hAnsi="Cambria Math" w:cs="Times New Roman"/>
                <w:sz w:val="20"/>
                <w:szCs w:val="20"/>
              </w:rPr>
              <m:t>Φ</m:t>
            </m:r>
          </m:e>
          <m:sub>
            <m:r>
              <w:rPr>
                <w:rFonts w:ascii="Cambria Math" w:hAnsi="Cambria Math" w:cs="Times New Roman"/>
                <w:sz w:val="20"/>
                <w:szCs w:val="20"/>
              </w:rPr>
              <m:t>1</m:t>
            </m:r>
          </m:sub>
        </m:sSub>
      </m:oMath>
      <w:r w:rsidRPr="00310F47">
        <w:rPr>
          <w:rFonts w:ascii="Times New Roman" w:hAnsi="Times New Roman" w:cs="Times New Roman"/>
          <w:sz w:val="20"/>
          <w:szCs w:val="20"/>
          <w:lang w:val="kk-KZ"/>
        </w:rPr>
        <w:t>-такие элементы семейства</w:t>
      </w:r>
      <w:r w:rsidRPr="00310F47">
        <w:rPr>
          <w:rFonts w:ascii="Times New Roman" w:hAnsi="Times New Roman" w:cs="Times New Roman"/>
          <w:sz w:val="20"/>
          <w:szCs w:val="20"/>
        </w:rPr>
        <w:t xml:space="preserve"> </w:t>
      </w:r>
      <m:oMath>
        <m:r>
          <w:rPr>
            <w:rFonts w:ascii="Cambria Math" w:hAnsi="Cambria Math" w:cs="Times New Roman"/>
            <w:sz w:val="20"/>
            <w:szCs w:val="20"/>
          </w:rPr>
          <m:t>Z</m:t>
        </m:r>
        <m:d>
          <m:dPr>
            <m:ctrlPr>
              <w:rPr>
                <w:rFonts w:ascii="Cambria Math" w:hAnsi="Cambria Math" w:cs="Times New Roman"/>
                <w:i/>
                <w:sz w:val="20"/>
                <w:szCs w:val="20"/>
              </w:rPr>
            </m:ctrlPr>
          </m:dPr>
          <m:e>
            <m:r>
              <w:rPr>
                <w:rFonts w:ascii="Cambria Math" w:hAnsi="Cambria Math" w:cs="Times New Roman"/>
                <w:sz w:val="20"/>
                <w:szCs w:val="20"/>
              </w:rPr>
              <m:t>X,Y</m:t>
            </m:r>
          </m:e>
        </m:d>
        <m:r>
          <w:rPr>
            <w:rFonts w:ascii="Cambria Math" w:hAnsi="Cambria Math" w:cs="Times New Roman"/>
            <w:sz w:val="20"/>
            <w:szCs w:val="20"/>
          </w:rPr>
          <m:t>,</m:t>
        </m:r>
      </m:oMath>
      <w:r w:rsidRPr="00310F47">
        <w:rPr>
          <w:rFonts w:ascii="Times New Roman" w:hAnsi="Times New Roman" w:cs="Times New Roman"/>
          <w:sz w:val="20"/>
          <w:szCs w:val="20"/>
          <w:lang w:val="kk-KZ"/>
        </w:rPr>
        <w:t xml:space="preserve">  что </w:t>
      </w:r>
      <m:oMath>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oMath>
      <w:r w:rsidRPr="00310F47">
        <w:rPr>
          <w:rFonts w:ascii="Times New Roman" w:hAnsi="Times New Roman" w:cs="Times New Roman"/>
          <w:sz w:val="20"/>
          <w:szCs w:val="20"/>
          <w:lang w:val="kk-KZ"/>
        </w:rPr>
        <w:t xml:space="preserve"> и</w:t>
      </w:r>
      <w:r w:rsidRPr="00310F47">
        <w:rPr>
          <w:rFonts w:ascii="Times New Roman" w:hAnsi="Times New Roman" w:cs="Times New Roman"/>
          <w:sz w:val="20"/>
          <w:szCs w:val="20"/>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m:rPr>
                <m:sty m:val="p"/>
              </m:rPr>
              <w:rPr>
                <w:rFonts w:ascii="Cambria Math" w:hAnsi="Cambria Math" w:cs="Times New Roman"/>
                <w:sz w:val="20"/>
                <w:szCs w:val="20"/>
              </w:rPr>
              <m:t>Φ</m:t>
            </m:r>
          </m:e>
          <m:sub>
            <m:r>
              <w:rPr>
                <w:rFonts w:ascii="Cambria Math" w:hAnsi="Cambria Math" w:cs="Times New Roman"/>
                <w:sz w:val="20"/>
                <w:szCs w:val="20"/>
              </w:rPr>
              <m:t>1</m:t>
            </m:r>
          </m:sub>
        </m:sSub>
      </m:oMath>
      <w:r w:rsidRPr="00310F47">
        <w:rPr>
          <w:rFonts w:ascii="Times New Roman" w:hAnsi="Times New Roman" w:cs="Times New Roman"/>
          <w:sz w:val="20"/>
          <w:szCs w:val="20"/>
        </w:rPr>
        <w:t>.</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Множества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0</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  и </w:t>
      </w:r>
      <m:oMath>
        <m:sSub>
          <m:sSubPr>
            <m:ctrlPr>
              <w:rPr>
                <w:rFonts w:ascii="Cambria Math" w:hAnsi="Cambria Math" w:cs="Times New Roman"/>
                <w:i/>
                <w:sz w:val="20"/>
                <w:szCs w:val="20"/>
              </w:rPr>
            </m:ctrlPr>
          </m:sSubPr>
          <m:e>
            <m:r>
              <m:rPr>
                <m:sty m:val="p"/>
              </m:rPr>
              <w:rPr>
                <w:rFonts w:ascii="Cambria Math" w:hAnsi="Cambria Math" w:cs="Times New Roman"/>
                <w:sz w:val="20"/>
                <w:szCs w:val="20"/>
              </w:rPr>
              <m:t>Φ</m:t>
            </m:r>
          </m:e>
          <m:sub>
            <m:r>
              <w:rPr>
                <w:rFonts w:ascii="Cambria Math" w:hAnsi="Cambria Math" w:cs="Times New Roman"/>
                <w:sz w:val="20"/>
                <w:szCs w:val="20"/>
              </w:rPr>
              <m:t>0</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 принадлежат семейству </w:t>
      </w:r>
      <m:oMath>
        <m:r>
          <w:rPr>
            <w:rFonts w:ascii="Cambria Math" w:hAnsi="Cambria Math" w:cs="Times New Roman"/>
            <w:sz w:val="20"/>
            <w:szCs w:val="20"/>
            <w:lang w:val="en-US"/>
          </w:rPr>
          <m:t>Z</m:t>
        </m:r>
        <m:d>
          <m:dPr>
            <m:ctrlPr>
              <w:rPr>
                <w:rFonts w:ascii="Cambria Math" w:hAnsi="Cambria Math" w:cs="Times New Roman"/>
                <w:i/>
                <w:sz w:val="20"/>
                <w:szCs w:val="20"/>
                <w:lang w:val="en-US"/>
              </w:rPr>
            </m:ctrlPr>
          </m:dPr>
          <m:e>
            <m:sSub>
              <m:sSubPr>
                <m:ctrlPr>
                  <w:rPr>
                    <w:rFonts w:ascii="Cambria Math" w:hAnsi="Cambria Math" w:cs="Times New Roman"/>
                    <w:i/>
                    <w:sz w:val="20"/>
                    <w:szCs w:val="20"/>
                    <w:lang w:val="en-US"/>
                  </w:rPr>
                </m:ctrlPr>
              </m:sSubPr>
              <m:e>
                <m:r>
                  <w:rPr>
                    <w:rFonts w:ascii="Cambria Math" w:hAnsi="Cambria Math" w:cs="Times New Roman"/>
                    <w:sz w:val="20"/>
                    <w:szCs w:val="20"/>
                    <w:lang w:val="en-US"/>
                  </w:rPr>
                  <m:t>D</m:t>
                </m:r>
              </m:e>
              <m:sub>
                <m:r>
                  <w:rPr>
                    <w:rFonts w:ascii="Cambria Math" w:hAnsi="Cambria Math" w:cs="Times New Roman"/>
                    <w:sz w:val="20"/>
                    <w:szCs w:val="20"/>
                  </w:rPr>
                  <m:t>1</m:t>
                </m:r>
              </m:sub>
            </m:sSub>
            <m:r>
              <w:rPr>
                <w:rFonts w:ascii="Cambria Math" w:hAnsi="Cambria Math" w:cs="Times New Roman"/>
                <w:sz w:val="20"/>
                <w:szCs w:val="20"/>
              </w:rPr>
              <m:t>,</m:t>
            </m:r>
            <m:r>
              <w:rPr>
                <w:rFonts w:ascii="Cambria Math" w:hAnsi="Cambria Math" w:cs="Times New Roman"/>
                <w:sz w:val="20"/>
                <w:szCs w:val="20"/>
                <w:lang w:val="en-US"/>
              </w:rPr>
              <m:t>Y</m:t>
            </m:r>
          </m:e>
        </m:d>
      </m:oMath>
      <w:r w:rsidRPr="00310F47">
        <w:rPr>
          <w:rFonts w:ascii="Times New Roman" w:hAnsi="Times New Roman" w:cs="Times New Roman"/>
          <w:sz w:val="20"/>
          <w:szCs w:val="20"/>
        </w:rPr>
        <w:t xml:space="preserve">и не пересекаются. Так как по условию </w:t>
      </w:r>
      <m:oMath>
        <m:r>
          <w:rPr>
            <w:rFonts w:ascii="Cambria Math" w:hAnsi="Cambria Math" w:cs="Times New Roman"/>
            <w:sz w:val="20"/>
            <w:szCs w:val="20"/>
          </w:rPr>
          <m:t>I</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1</m:t>
                </m:r>
              </m:sub>
            </m:sSub>
            <m:r>
              <w:rPr>
                <w:rFonts w:ascii="Cambria Math" w:hAnsi="Cambria Math" w:cs="Times New Roman"/>
                <w:sz w:val="20"/>
                <w:szCs w:val="20"/>
              </w:rPr>
              <m:t>,Y</m:t>
            </m:r>
          </m:e>
        </m:d>
        <m:r>
          <w:rPr>
            <w:rFonts w:ascii="Cambria Math" w:hAnsi="Cambria Math" w:cs="Times New Roman"/>
            <w:sz w:val="20"/>
            <w:szCs w:val="20"/>
          </w:rPr>
          <m:t>≤n</m:t>
        </m:r>
      </m:oMath>
      <w:r w:rsidRPr="00310F47">
        <w:rPr>
          <w:rFonts w:ascii="Times New Roman" w:hAnsi="Times New Roman" w:cs="Times New Roman"/>
          <w:sz w:val="20"/>
          <w:szCs w:val="20"/>
        </w:rPr>
        <w:t xml:space="preserve">,то существуют такие множества </w:t>
      </w:r>
      <m:oMath>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H</m:t>
            </m:r>
          </m:e>
          <m:sub>
            <m:r>
              <w:rPr>
                <w:rFonts w:ascii="Cambria Math" w:hAnsi="Cambria Math" w:cs="Times New Roman"/>
                <w:sz w:val="20"/>
                <w:szCs w:val="20"/>
              </w:rPr>
              <m:t>1</m:t>
            </m:r>
          </m:sub>
        </m:sSub>
        <m:r>
          <w:rPr>
            <w:rFonts w:ascii="Cambria Math" w:hAnsi="Cambria Math" w:cs="Times New Roman"/>
            <w:sz w:val="20"/>
            <w:szCs w:val="20"/>
          </w:rPr>
          <m:t>∈CZ</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1</m:t>
                </m:r>
              </m:sub>
            </m:sSub>
            <m:r>
              <w:rPr>
                <w:rFonts w:ascii="Cambria Math" w:hAnsi="Cambria Math" w:cs="Times New Roman"/>
                <w:sz w:val="20"/>
                <w:szCs w:val="20"/>
              </w:rPr>
              <m:t>,Y</m:t>
            </m:r>
          </m:e>
        </m:d>
      </m:oMath>
      <w:r w:rsidRPr="00310F47">
        <w:rPr>
          <w:rFonts w:ascii="Times New Roman" w:hAnsi="Times New Roman" w:cs="Times New Roman"/>
          <w:sz w:val="20"/>
          <w:szCs w:val="20"/>
        </w:rPr>
        <w:t xml:space="preserve">, что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D</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G</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C</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H</m:t>
            </m:r>
          </m:e>
          <m:sub>
            <m:r>
              <w:rPr>
                <w:rFonts w:ascii="Cambria Math" w:hAnsi="Cambria Math" w:cs="Times New Roman"/>
                <w:sz w:val="20"/>
                <w:szCs w:val="20"/>
              </w:rPr>
              <m:t>1</m:t>
            </m:r>
          </m:sub>
        </m:sSub>
        <m:r>
          <w:rPr>
            <w:rFonts w:ascii="Cambria Math" w:hAnsi="Cambria Math" w:cs="Times New Roman"/>
            <w:sz w:val="20"/>
            <w:szCs w:val="20"/>
          </w:rPr>
          <m:t xml:space="preserve">,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F</m:t>
            </m:r>
          </m:e>
          <m:sub>
            <m:r>
              <w:rPr>
                <w:rFonts w:ascii="Cambria Math" w:hAnsi="Cambria Math" w:cs="Times New Roman"/>
                <w:sz w:val="20"/>
                <w:szCs w:val="20"/>
              </w:rPr>
              <m:t>0</m:t>
            </m:r>
          </m:sub>
        </m:sSub>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D</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G</m:t>
            </m:r>
          </m:e>
          <m:sub>
            <m:r>
              <w:rPr>
                <w:rFonts w:ascii="Cambria Math" w:hAnsi="Cambria Math" w:cs="Times New Roman"/>
                <w:sz w:val="20"/>
                <w:szCs w:val="20"/>
              </w:rPr>
              <m:t>1</m:t>
            </m:r>
          </m:sub>
        </m:sSub>
        <m:r>
          <w:rPr>
            <w:rFonts w:ascii="Cambria Math" w:hAnsi="Cambria Math" w:cs="Times New Roman"/>
            <w:sz w:val="20"/>
            <w:szCs w:val="20"/>
          </w:rPr>
          <m:t xml:space="preserve">, </m:t>
        </m:r>
        <m:sSub>
          <m:sSubPr>
            <m:ctrlPr>
              <w:rPr>
                <w:rFonts w:ascii="Cambria Math" w:hAnsi="Cambria Math" w:cs="Times New Roman"/>
                <w:i/>
                <w:sz w:val="20"/>
                <w:szCs w:val="20"/>
                <w:lang w:val="en-US"/>
              </w:rPr>
            </m:ctrlPr>
          </m:sSubPr>
          <m:e>
            <m:r>
              <m:rPr>
                <m:sty m:val="p"/>
              </m:rPr>
              <w:rPr>
                <w:rFonts w:ascii="Cambria Math" w:hAnsi="Cambria Math" w:cs="Times New Roman"/>
                <w:sz w:val="20"/>
                <w:szCs w:val="20"/>
                <w:lang w:val="en-US"/>
              </w:rPr>
              <m:t>Φ</m:t>
            </m:r>
          </m:e>
          <m:sub>
            <m:r>
              <w:rPr>
                <w:rFonts w:ascii="Cambria Math" w:hAnsi="Cambria Math" w:cs="Times New Roman"/>
                <w:sz w:val="20"/>
                <w:szCs w:val="20"/>
              </w:rPr>
              <m:t>0</m:t>
            </m:r>
          </m:sub>
        </m:sSub>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D</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H</m:t>
            </m:r>
          </m:e>
          <m:sub>
            <m:r>
              <w:rPr>
                <w:rFonts w:ascii="Cambria Math" w:hAnsi="Cambria Math" w:cs="Times New Roman"/>
                <w:sz w:val="20"/>
                <w:szCs w:val="20"/>
              </w:rPr>
              <m:t>1</m:t>
            </m:r>
          </m:sub>
        </m:sSub>
        <m:r>
          <w:rPr>
            <w:rFonts w:ascii="Cambria Math" w:hAnsi="Cambria Math" w:cs="Times New Roman"/>
            <w:sz w:val="20"/>
            <w:szCs w:val="20"/>
          </w:rPr>
          <m:t xml:space="preserve">,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C</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D</m:t>
            </m:r>
          </m:e>
          <m:sub>
            <m:r>
              <w:rPr>
                <w:rFonts w:ascii="Cambria Math" w:hAnsi="Cambria Math" w:cs="Times New Roman"/>
                <w:sz w:val="20"/>
                <w:szCs w:val="20"/>
              </w:rPr>
              <m:t>1</m:t>
            </m:r>
          </m:sub>
        </m:sSub>
        <m:r>
          <w:rPr>
            <w:rFonts w:ascii="Cambria Math" w:hAnsi="Cambria Math" w:cs="Times New Roman"/>
            <w:sz w:val="20"/>
            <w:szCs w:val="20"/>
          </w:rPr>
          <m:t>\</m:t>
        </m:r>
        <m:d>
          <m:dPr>
            <m:ctrlPr>
              <w:rPr>
                <w:rFonts w:ascii="Cambria Math" w:hAnsi="Cambria Math" w:cs="Times New Roman"/>
                <w:i/>
                <w:sz w:val="20"/>
                <w:szCs w:val="20"/>
                <w:lang w:val="en-US"/>
              </w:rPr>
            </m:ctrlPr>
          </m:dPr>
          <m:e>
            <m:sSub>
              <m:sSubPr>
                <m:ctrlPr>
                  <w:rPr>
                    <w:rFonts w:ascii="Cambria Math" w:hAnsi="Cambria Math" w:cs="Times New Roman"/>
                    <w:i/>
                    <w:sz w:val="20"/>
                    <w:szCs w:val="20"/>
                    <w:lang w:val="en-US"/>
                  </w:rPr>
                </m:ctrlPr>
              </m:sSubPr>
              <m:e>
                <m:r>
                  <w:rPr>
                    <w:rFonts w:ascii="Cambria Math" w:hAnsi="Cambria Math" w:cs="Times New Roman"/>
                    <w:sz w:val="20"/>
                    <w:szCs w:val="20"/>
                    <w:lang w:val="en-US"/>
                  </w:rPr>
                  <m:t>G</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H</m:t>
                </m:r>
              </m:e>
              <m:sub>
                <m:r>
                  <w:rPr>
                    <w:rFonts w:ascii="Cambria Math" w:hAnsi="Cambria Math" w:cs="Times New Roman"/>
                    <w:sz w:val="20"/>
                    <w:szCs w:val="20"/>
                  </w:rPr>
                  <m:t>1</m:t>
                </m:r>
              </m:sub>
            </m:sSub>
          </m:e>
        </m:d>
      </m:oMath>
      <w:r w:rsidRPr="00310F47">
        <w:rPr>
          <w:rFonts w:ascii="Times New Roman" w:hAnsi="Times New Roman" w:cs="Times New Roman"/>
          <w:sz w:val="20"/>
          <w:szCs w:val="20"/>
        </w:rPr>
        <w:t xml:space="preserve">. Множество </w:t>
      </w:r>
      <m:oMath>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 принадлежит семейству </w:t>
      </w:r>
      <m:oMath>
        <m:r>
          <w:rPr>
            <w:rFonts w:ascii="Cambria Math" w:hAnsi="Cambria Math" w:cs="Times New Roman"/>
            <w:sz w:val="20"/>
            <w:szCs w:val="20"/>
          </w:rPr>
          <m:t>Z</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1</m:t>
                </m:r>
              </m:sub>
            </m:sSub>
            <m:r>
              <w:rPr>
                <w:rFonts w:ascii="Cambria Math" w:hAnsi="Cambria Math" w:cs="Times New Roman"/>
                <w:sz w:val="20"/>
                <w:szCs w:val="20"/>
              </w:rPr>
              <m:t>,Y</m:t>
            </m:r>
          </m:e>
        </m:d>
      </m:oMath>
      <w:r w:rsidRPr="00310F47">
        <w:rPr>
          <w:rFonts w:ascii="Times New Roman" w:hAnsi="Times New Roman" w:cs="Times New Roman"/>
          <w:sz w:val="20"/>
          <w:szCs w:val="20"/>
        </w:rPr>
        <w:t>, следовательно,</w:t>
      </w:r>
      <m:oMath>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1</m:t>
            </m:r>
          </m:sub>
        </m:sSub>
        <m:r>
          <w:rPr>
            <w:rFonts w:ascii="Cambria Math" w:hAnsi="Cambria Math" w:cs="Times New Roman"/>
            <w:sz w:val="20"/>
            <w:szCs w:val="20"/>
          </w:rPr>
          <m:t>∈Z</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1</m:t>
                </m:r>
              </m:sub>
            </m:sSub>
            <m:r>
              <w:rPr>
                <w:rFonts w:ascii="Cambria Math" w:hAnsi="Cambria Math" w:cs="Times New Roman"/>
                <w:sz w:val="20"/>
                <w:szCs w:val="20"/>
              </w:rPr>
              <m:t>,Y</m:t>
            </m:r>
          </m:e>
        </m:d>
      </m:oMath>
      <w:r w:rsidRPr="00310F47">
        <w:rPr>
          <w:rFonts w:ascii="Times New Roman" w:hAnsi="Times New Roman" w:cs="Times New Roman"/>
          <w:sz w:val="20"/>
          <w:szCs w:val="20"/>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1</m:t>
            </m:r>
          </m:sub>
        </m:sSub>
        <m:sSub>
          <m:sSubPr>
            <m:ctrlPr>
              <w:rPr>
                <w:rFonts w:ascii="Cambria Math" w:hAnsi="Cambria Math" w:cs="Times New Roman"/>
                <w:i/>
                <w:sz w:val="20"/>
                <w:szCs w:val="20"/>
              </w:rPr>
            </m:ctrlPr>
          </m:sSubPr>
          <m:e>
            <m:r>
              <w:rPr>
                <w:rFonts w:ascii="Cambria Math" w:hAnsi="Cambria Math" w:cs="Times New Roman"/>
                <w:sz w:val="20"/>
                <w:szCs w:val="20"/>
              </w:rPr>
              <m:t>H</m:t>
            </m:r>
          </m:e>
          <m:sub>
            <m:r>
              <w:rPr>
                <w:rFonts w:ascii="Cambria Math" w:hAnsi="Cambria Math" w:cs="Times New Roman"/>
                <w:sz w:val="20"/>
                <w:szCs w:val="20"/>
              </w:rPr>
              <m:t>1</m:t>
            </m:r>
          </m:sub>
        </m:sSub>
        <m:r>
          <w:rPr>
            <w:rFonts w:ascii="Cambria Math" w:hAnsi="Cambria Math" w:cs="Times New Roman"/>
            <w:sz w:val="20"/>
            <w:szCs w:val="20"/>
          </w:rPr>
          <m:t>∈Z</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1</m:t>
                </m:r>
              </m:sub>
            </m:sSub>
            <m:r>
              <w:rPr>
                <w:rFonts w:ascii="Cambria Math" w:hAnsi="Cambria Math" w:cs="Times New Roman"/>
                <w:sz w:val="20"/>
                <w:szCs w:val="20"/>
              </w:rPr>
              <m:t>,Y</m:t>
            </m:r>
          </m:e>
        </m:d>
        <m:r>
          <w:rPr>
            <w:rFonts w:ascii="Cambria Math" w:hAnsi="Cambria Math" w:cs="Times New Roman"/>
            <w:sz w:val="20"/>
            <w:szCs w:val="20"/>
          </w:rPr>
          <m:t>,</m:t>
        </m:r>
      </m:oMath>
      <w:r w:rsidRPr="00310F47">
        <w:rPr>
          <w:rFonts w:ascii="Times New Roman" w:hAnsi="Times New Roman" w:cs="Times New Roman"/>
          <w:sz w:val="20"/>
          <w:szCs w:val="20"/>
        </w:rPr>
        <w:t xml:space="preserve"> а так как </w:t>
      </w:r>
      <m:oMath>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1</m:t>
            </m:r>
          </m:sub>
        </m:sSub>
        <m:r>
          <w:rPr>
            <w:rFonts w:ascii="Cambria Math" w:hAnsi="Cambria Math" w:cs="Times New Roman"/>
            <w:sz w:val="20"/>
            <w:szCs w:val="20"/>
          </w:rPr>
          <m:t>∈Z</m:t>
        </m:r>
        <m:d>
          <m:dPr>
            <m:ctrlPr>
              <w:rPr>
                <w:rFonts w:ascii="Cambria Math" w:hAnsi="Cambria Math" w:cs="Times New Roman"/>
                <w:i/>
                <w:sz w:val="20"/>
                <w:szCs w:val="20"/>
              </w:rPr>
            </m:ctrlPr>
          </m:dPr>
          <m:e>
            <m:r>
              <w:rPr>
                <w:rFonts w:ascii="Cambria Math" w:hAnsi="Cambria Math" w:cs="Times New Roman"/>
                <w:sz w:val="20"/>
                <w:szCs w:val="20"/>
              </w:rPr>
              <m:t>X,Y</m:t>
            </m:r>
          </m:e>
        </m:d>
      </m:oMath>
      <w:r w:rsidRPr="00310F47">
        <w:rPr>
          <w:rFonts w:ascii="Times New Roman" w:hAnsi="Times New Roman" w:cs="Times New Roman"/>
          <w:sz w:val="20"/>
          <w:szCs w:val="20"/>
        </w:rPr>
        <w:t xml:space="preserve">,то </w:t>
      </w:r>
      <m:oMath>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H</m:t>
            </m:r>
          </m:e>
          <m:sub>
            <m:r>
              <w:rPr>
                <w:rFonts w:ascii="Cambria Math" w:hAnsi="Cambria Math" w:cs="Times New Roman"/>
                <w:sz w:val="20"/>
                <w:szCs w:val="20"/>
              </w:rPr>
              <m:t>1</m:t>
            </m:r>
          </m:sub>
        </m:sSub>
        <m:r>
          <w:rPr>
            <w:rFonts w:ascii="Cambria Math" w:hAnsi="Cambria Math" w:cs="Times New Roman"/>
            <w:sz w:val="20"/>
            <w:szCs w:val="20"/>
          </w:rPr>
          <m:t>∈Z</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1</m:t>
                </m:r>
              </m:sub>
            </m:sSub>
            <m:r>
              <w:rPr>
                <w:rFonts w:ascii="Cambria Math" w:hAnsi="Cambria Math" w:cs="Times New Roman"/>
                <w:sz w:val="20"/>
                <w:szCs w:val="20"/>
              </w:rPr>
              <m:t>,Y</m:t>
            </m:r>
          </m:e>
        </m:d>
      </m:oMath>
      <w:r w:rsidRPr="00310F47">
        <w:rPr>
          <w:rFonts w:ascii="Times New Roman" w:hAnsi="Times New Roman" w:cs="Times New Roman"/>
          <w:sz w:val="20"/>
          <w:szCs w:val="20"/>
        </w:rPr>
        <w:t xml:space="preserve">. Поэтому элементами семейства </w:t>
      </w:r>
      <m:oMath>
        <m:r>
          <w:rPr>
            <w:rFonts w:ascii="Cambria Math" w:hAnsi="Cambria Math" w:cs="Times New Roman"/>
            <w:sz w:val="20"/>
            <w:szCs w:val="20"/>
          </w:rPr>
          <m:t>Z</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1</m:t>
                </m:r>
              </m:sub>
            </m:sSub>
            <m:r>
              <w:rPr>
                <w:rFonts w:ascii="Cambria Math" w:hAnsi="Cambria Math" w:cs="Times New Roman"/>
                <w:sz w:val="20"/>
                <w:szCs w:val="20"/>
              </w:rPr>
              <m:t>,Y</m:t>
            </m:r>
          </m:e>
        </m:d>
      </m:oMath>
      <w:r w:rsidRPr="00310F47">
        <w:rPr>
          <w:rFonts w:ascii="Times New Roman" w:hAnsi="Times New Roman" w:cs="Times New Roman"/>
          <w:sz w:val="20"/>
          <w:szCs w:val="20"/>
        </w:rPr>
        <w:t xml:space="preserve"> является и множества </w:t>
      </w:r>
      <m:oMath>
        <m:sSub>
          <m:sSubPr>
            <m:ctrlPr>
              <w:rPr>
                <w:rFonts w:ascii="Cambria Math" w:hAnsi="Cambria Math" w:cs="Times New Roman"/>
                <w:i/>
                <w:sz w:val="20"/>
                <w:szCs w:val="20"/>
              </w:rPr>
            </m:ctrlPr>
          </m:sSubPr>
          <m:e>
            <m:r>
              <w:rPr>
                <w:rFonts w:ascii="Cambria Math" w:hAnsi="Cambria Math" w:cs="Times New Roman"/>
                <w:sz w:val="20"/>
                <w:szCs w:val="20"/>
              </w:rPr>
              <m:t>A</m:t>
            </m:r>
          </m:e>
          <m:sub>
            <m:r>
              <w:rPr>
                <w:rFonts w:ascii="Cambria Math" w:hAnsi="Cambria Math" w:cs="Times New Roman"/>
                <w:sz w:val="20"/>
                <w:szCs w:val="20"/>
              </w:rPr>
              <m:t>1</m:t>
            </m:r>
          </m:sub>
        </m:sSub>
        <m:r>
          <w:rPr>
            <w:rFonts w:ascii="Cambria Math" w:hAnsi="Cambria Math" w:cs="Times New Roman"/>
            <w:sz w:val="20"/>
            <w:szCs w:val="20"/>
          </w:rPr>
          <m:t>=</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0</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1</m:t>
                </m:r>
              </m:sub>
            </m:sSub>
          </m:e>
        </m:d>
        <m:r>
          <w:rPr>
            <w:rFonts w:ascii="Cambria Math" w:hAnsi="Cambria Math" w:cs="Times New Roman"/>
            <w:sz w:val="20"/>
            <w:szCs w:val="20"/>
          </w:rPr>
          <m:t>∩</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1</m:t>
                </m:r>
              </m:sub>
            </m:sSub>
          </m:e>
        </m:d>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B</m:t>
            </m:r>
          </m:e>
          <m:sub>
            <m:r>
              <w:rPr>
                <w:rFonts w:ascii="Cambria Math" w:hAnsi="Cambria Math" w:cs="Times New Roman"/>
                <w:sz w:val="20"/>
                <w:szCs w:val="20"/>
              </w:rPr>
              <m:t>1</m:t>
            </m:r>
          </m:sub>
        </m:sSub>
        <m:r>
          <w:rPr>
            <w:rFonts w:ascii="Cambria Math" w:hAnsi="Cambria Math" w:cs="Times New Roman"/>
            <w:sz w:val="20"/>
            <w:szCs w:val="20"/>
          </w:rPr>
          <m:t>=</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m:rPr>
                    <m:sty m:val="p"/>
                  </m:rPr>
                  <w:rPr>
                    <w:rFonts w:ascii="Cambria Math" w:hAnsi="Cambria Math" w:cs="Times New Roman"/>
                    <w:sz w:val="20"/>
                    <w:szCs w:val="20"/>
                  </w:rPr>
                  <m:t>Φ</m:t>
                </m:r>
              </m:e>
              <m:sub>
                <m:r>
                  <w:rPr>
                    <w:rFonts w:ascii="Cambria Math" w:hAnsi="Cambria Math" w:cs="Times New Roman"/>
                    <w:sz w:val="20"/>
                    <w:szCs w:val="20"/>
                  </w:rPr>
                  <m:t>0</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H</m:t>
                </m:r>
              </m:e>
              <m:sub>
                <m:r>
                  <w:rPr>
                    <w:rFonts w:ascii="Cambria Math" w:hAnsi="Cambria Math" w:cs="Times New Roman"/>
                    <w:sz w:val="20"/>
                    <w:szCs w:val="20"/>
                  </w:rPr>
                  <m:t>1</m:t>
                </m:r>
              </m:sub>
            </m:sSub>
          </m:e>
        </m:d>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1</m:t>
            </m:r>
          </m:sub>
        </m:sSub>
        <m:r>
          <w:rPr>
            <w:rFonts w:ascii="Cambria Math" w:hAnsi="Cambria Math" w:cs="Times New Roman"/>
            <w:sz w:val="20"/>
            <w:szCs w:val="20"/>
          </w:rPr>
          <m:t>)</m:t>
        </m:r>
      </m:oMath>
      <w:r w:rsidRPr="00310F47">
        <w:rPr>
          <w:rFonts w:ascii="Times New Roman" w:hAnsi="Times New Roman" w:cs="Times New Roman"/>
          <w:sz w:val="20"/>
          <w:szCs w:val="20"/>
        </w:rPr>
        <w:t xml:space="preserve">. Эти множества дизъюнктны. В самом деле,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0</m:t>
            </m:r>
          </m:sub>
        </m:sSub>
        <m:r>
          <w:rPr>
            <w:rFonts w:ascii="Cambria Math" w:hAnsi="Cambria Math" w:cs="Times New Roman"/>
            <w:sz w:val="20"/>
            <w:szCs w:val="20"/>
          </w:rPr>
          <m:t>∩</m:t>
        </m:r>
        <m:sSub>
          <m:sSubPr>
            <m:ctrlPr>
              <w:rPr>
                <w:rFonts w:ascii="Cambria Math" w:hAnsi="Cambria Math" w:cs="Times New Roman"/>
                <w:i/>
                <w:sz w:val="20"/>
                <w:szCs w:val="20"/>
              </w:rPr>
            </m:ctrlPr>
          </m:sSubPr>
          <m:e>
            <m:r>
              <m:rPr>
                <m:sty m:val="p"/>
              </m:rPr>
              <w:rPr>
                <w:rFonts w:ascii="Cambria Math" w:hAnsi="Cambria Math" w:cs="Times New Roman"/>
                <w:sz w:val="20"/>
                <w:szCs w:val="20"/>
              </w:rPr>
              <m:t>Φ</m:t>
            </m:r>
          </m:e>
          <m:sub>
            <m:r>
              <w:rPr>
                <w:rFonts w:ascii="Cambria Math" w:hAnsi="Cambria Math" w:cs="Times New Roman"/>
                <w:sz w:val="20"/>
                <w:szCs w:val="20"/>
              </w:rPr>
              <m:t>0</m:t>
            </m:r>
          </m:sub>
        </m:sSub>
        <m:r>
          <w:rPr>
            <w:rFonts w:ascii="Cambria Math" w:hAnsi="Cambria Math" w:cs="Times New Roman"/>
            <w:sz w:val="20"/>
            <w:szCs w:val="20"/>
          </w:rPr>
          <m:t>=∅</m:t>
        </m:r>
      </m:oMath>
      <w:r w:rsidRPr="00310F47">
        <w:rPr>
          <w:rFonts w:ascii="Times New Roman" w:hAnsi="Times New Roman" w:cs="Times New Roman"/>
          <w:sz w:val="20"/>
          <w:szCs w:val="20"/>
        </w:rPr>
        <w:t xml:space="preserve"> по построению, так как </w:t>
      </w:r>
      <m:oMath>
        <m:sSub>
          <m:sSubPr>
            <m:ctrlPr>
              <w:rPr>
                <w:rFonts w:ascii="Cambria Math" w:hAnsi="Cambria Math" w:cs="Times New Roman"/>
                <w:i/>
                <w:sz w:val="20"/>
                <w:szCs w:val="20"/>
              </w:rPr>
            </m:ctrlPr>
          </m:sSubPr>
          <m:e>
            <m:r>
              <w:rPr>
                <w:rFonts w:ascii="Cambria Math" w:hAnsi="Cambria Math" w:cs="Times New Roman"/>
                <w:sz w:val="20"/>
                <w:szCs w:val="20"/>
              </w:rPr>
              <m:t>H</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  , то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0</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H</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0</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H</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H</m:t>
            </m:r>
          </m:e>
          <m:sub>
            <m:r>
              <w:rPr>
                <w:rFonts w:ascii="Cambria Math" w:hAnsi="Cambria Math" w:cs="Times New Roman"/>
                <w:sz w:val="20"/>
                <w:szCs w:val="20"/>
              </w:rPr>
              <m:t>1</m:t>
            </m:r>
          </m:sub>
        </m:sSub>
        <m:r>
          <w:rPr>
            <w:rFonts w:ascii="Cambria Math" w:hAnsi="Cambria Math" w:cs="Times New Roman"/>
            <w:sz w:val="20"/>
            <w:szCs w:val="20"/>
          </w:rPr>
          <m:t>=∅</m:t>
        </m:r>
      </m:oMath>
      <w:r w:rsidRPr="00310F47">
        <w:rPr>
          <w:rFonts w:ascii="Times New Roman" w:hAnsi="Times New Roman" w:cs="Times New Roman"/>
          <w:sz w:val="20"/>
          <w:szCs w:val="20"/>
        </w:rPr>
        <w:t xml:space="preserve">. По той же причине </w:t>
      </w:r>
      <m:oMath>
        <m:sSub>
          <m:sSubPr>
            <m:ctrlPr>
              <w:rPr>
                <w:rFonts w:ascii="Cambria Math" w:hAnsi="Cambria Math" w:cs="Times New Roman"/>
                <w:i/>
                <w:sz w:val="20"/>
                <w:szCs w:val="20"/>
              </w:rPr>
            </m:ctrlPr>
          </m:sSubPr>
          <m:e>
            <m:r>
              <m:rPr>
                <m:sty m:val="p"/>
              </m:rPr>
              <w:rPr>
                <w:rFonts w:ascii="Cambria Math" w:hAnsi="Cambria Math" w:cs="Times New Roman"/>
                <w:sz w:val="20"/>
                <w:szCs w:val="20"/>
              </w:rPr>
              <m:t>Φ</m:t>
            </m:r>
          </m:e>
          <m:sub>
            <m:r>
              <w:rPr>
                <w:rFonts w:ascii="Cambria Math" w:hAnsi="Cambria Math" w:cs="Times New Roman"/>
                <w:sz w:val="20"/>
                <w:szCs w:val="20"/>
              </w:rPr>
              <m:t>0</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1</m:t>
            </m:r>
          </m:sub>
        </m:sSub>
        <m:r>
          <w:rPr>
            <w:rFonts w:ascii="Cambria Math" w:hAnsi="Cambria Math" w:cs="Times New Roman"/>
            <w:sz w:val="20"/>
            <w:szCs w:val="20"/>
          </w:rPr>
          <m:t>=∅</m:t>
        </m:r>
      </m:oMath>
      <w:r w:rsidRPr="00310F47">
        <w:rPr>
          <w:rFonts w:ascii="Times New Roman" w:hAnsi="Times New Roman" w:cs="Times New Roman"/>
          <w:sz w:val="20"/>
          <w:szCs w:val="20"/>
        </w:rPr>
        <w:t xml:space="preserve">. Следовательно, и </w:t>
      </w:r>
      <m:oMath>
        <m:sSub>
          <m:sSubPr>
            <m:ctrlPr>
              <w:rPr>
                <w:rFonts w:ascii="Cambria Math" w:hAnsi="Cambria Math" w:cs="Times New Roman"/>
                <w:i/>
                <w:sz w:val="20"/>
                <w:szCs w:val="20"/>
              </w:rPr>
            </m:ctrlPr>
          </m:sSubPr>
          <m:e>
            <m:r>
              <w:rPr>
                <w:rFonts w:ascii="Cambria Math" w:hAnsi="Cambria Math" w:cs="Times New Roman"/>
                <w:sz w:val="20"/>
                <w:szCs w:val="20"/>
              </w:rPr>
              <m:t>A</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B</m:t>
            </m:r>
          </m:e>
          <m:sub>
            <m:r>
              <w:rPr>
                <w:rFonts w:ascii="Cambria Math" w:hAnsi="Cambria Math" w:cs="Times New Roman"/>
                <w:sz w:val="20"/>
                <w:szCs w:val="20"/>
              </w:rPr>
              <m:t>1</m:t>
            </m:r>
          </m:sub>
        </m:sSub>
        <m:r>
          <w:rPr>
            <w:rFonts w:ascii="Cambria Math" w:hAnsi="Cambria Math" w:cs="Times New Roman"/>
            <w:sz w:val="20"/>
            <w:szCs w:val="20"/>
          </w:rPr>
          <m:t>=∅.</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Нетрудно видеть, что существуют такие множества </w:t>
      </w:r>
      <m:oMath>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1</m:t>
            </m:r>
          </m:sub>
        </m:sSub>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1</m:t>
            </m:r>
          </m:sub>
        </m:sSub>
        <m:r>
          <w:rPr>
            <w:rFonts w:ascii="Cambria Math" w:hAnsi="Cambria Math" w:cs="Times New Roman"/>
            <w:sz w:val="20"/>
            <w:szCs w:val="20"/>
          </w:rPr>
          <m:t>∈CZ</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1</m:t>
                </m:r>
              </m:sub>
            </m:sSub>
            <m:r>
              <w:rPr>
                <w:rFonts w:ascii="Cambria Math" w:hAnsi="Cambria Math" w:cs="Times New Roman"/>
                <w:sz w:val="20"/>
                <w:szCs w:val="20"/>
              </w:rPr>
              <m:t>,Y</m:t>
            </m:r>
          </m:e>
        </m:d>
      </m:oMath>
      <w:r w:rsidRPr="00310F47">
        <w:rPr>
          <w:rFonts w:ascii="Times New Roman" w:hAnsi="Times New Roman" w:cs="Times New Roman"/>
          <w:sz w:val="20"/>
          <w:szCs w:val="20"/>
        </w:rPr>
        <w:t xml:space="preserve">  и </w:t>
      </w:r>
      <m:oMath>
        <m:sSubSup>
          <m:sSubSupPr>
            <m:ctrlPr>
              <w:rPr>
                <w:rFonts w:ascii="Cambria Math" w:hAnsi="Cambria Math" w:cs="Times New Roman"/>
                <w:i/>
                <w:sz w:val="20"/>
                <w:szCs w:val="20"/>
              </w:rPr>
            </m:ctrlPr>
          </m:sSubSupPr>
          <m:e>
            <m:r>
              <w:rPr>
                <w:rFonts w:ascii="Cambria Math" w:hAnsi="Cambria Math" w:cs="Times New Roman"/>
                <w:sz w:val="20"/>
                <w:szCs w:val="20"/>
              </w:rPr>
              <m:t>F</m:t>
            </m:r>
          </m:e>
          <m:sub>
            <m:r>
              <w:rPr>
                <w:rFonts w:ascii="Cambria Math" w:hAnsi="Cambria Math" w:cs="Times New Roman"/>
                <w:sz w:val="20"/>
                <w:szCs w:val="20"/>
              </w:rPr>
              <m:t>1</m:t>
            </m:r>
          </m:sub>
          <m:sup>
            <m:r>
              <w:rPr>
                <w:rFonts w:ascii="Cambria Math" w:hAnsi="Cambria Math" w:cs="Times New Roman"/>
                <w:sz w:val="20"/>
                <w:szCs w:val="20"/>
              </w:rPr>
              <m:t>'</m:t>
            </m:r>
          </m:sup>
        </m:sSubSup>
        <m:r>
          <w:rPr>
            <w:rFonts w:ascii="Cambria Math" w:hAnsi="Cambria Math" w:cs="Times New Roman"/>
            <w:sz w:val="20"/>
            <w:szCs w:val="20"/>
          </w:rPr>
          <m:t>,</m:t>
        </m:r>
        <m:sSubSup>
          <m:sSubSupPr>
            <m:ctrlPr>
              <w:rPr>
                <w:rFonts w:ascii="Cambria Math" w:hAnsi="Cambria Math" w:cs="Times New Roman"/>
                <w:i/>
                <w:sz w:val="20"/>
                <w:szCs w:val="20"/>
              </w:rPr>
            </m:ctrlPr>
          </m:sSubSupPr>
          <m:e>
            <m:r>
              <m:rPr>
                <m:sty m:val="p"/>
              </m:rPr>
              <w:rPr>
                <w:rFonts w:ascii="Cambria Math" w:hAnsi="Cambria Math" w:cs="Times New Roman"/>
                <w:sz w:val="20"/>
                <w:szCs w:val="20"/>
              </w:rPr>
              <m:t>Φ</m:t>
            </m:r>
          </m:e>
          <m:sub>
            <m:r>
              <w:rPr>
                <w:rFonts w:ascii="Cambria Math" w:hAnsi="Cambria Math" w:cs="Times New Roman"/>
                <w:sz w:val="20"/>
                <w:szCs w:val="20"/>
              </w:rPr>
              <m:t>1</m:t>
            </m:r>
          </m:sub>
          <m:sup>
            <m:r>
              <w:rPr>
                <w:rFonts w:ascii="Cambria Math" w:hAnsi="Cambria Math" w:cs="Times New Roman"/>
                <w:sz w:val="20"/>
                <w:szCs w:val="20"/>
              </w:rPr>
              <m:t>'</m:t>
            </m:r>
          </m:sup>
        </m:sSubSup>
        <m:r>
          <w:rPr>
            <w:rFonts w:ascii="Cambria Math" w:hAnsi="Cambria Math" w:cs="Times New Roman"/>
            <w:sz w:val="20"/>
            <w:szCs w:val="20"/>
          </w:rPr>
          <m:t>∈Z</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1</m:t>
                </m:r>
              </m:sub>
            </m:sSub>
            <m:r>
              <w:rPr>
                <w:rFonts w:ascii="Cambria Math" w:hAnsi="Cambria Math" w:cs="Times New Roman"/>
                <w:sz w:val="20"/>
                <w:szCs w:val="20"/>
              </w:rPr>
              <m:t>,Y</m:t>
            </m:r>
          </m:e>
        </m:d>
      </m:oMath>
      <w:r w:rsidRPr="00310F47">
        <w:rPr>
          <w:rFonts w:ascii="Times New Roman" w:hAnsi="Times New Roman" w:cs="Times New Roman"/>
          <w:sz w:val="20"/>
          <w:szCs w:val="20"/>
        </w:rPr>
        <w:t xml:space="preserve">  , что  </w:t>
      </w:r>
      <m:oMath>
        <m:r>
          <w:rPr>
            <w:rFonts w:ascii="Cambria Math" w:hAnsi="Cambria Math" w:cs="Times New Roman"/>
            <w:sz w:val="20"/>
            <w:szCs w:val="20"/>
          </w:rPr>
          <m:t>A≤</m:t>
        </m:r>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1</m:t>
            </m:r>
          </m:sub>
        </m:sSub>
        <m:r>
          <w:rPr>
            <w:rFonts w:ascii="Cambria Math"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rPr>
              <m:t>F</m:t>
            </m:r>
          </m:e>
          <m:sub>
            <m:r>
              <w:rPr>
                <w:rFonts w:ascii="Cambria Math" w:hAnsi="Cambria Math" w:cs="Times New Roman"/>
                <w:sz w:val="20"/>
                <w:szCs w:val="20"/>
              </w:rPr>
              <m:t>1</m:t>
            </m:r>
          </m:sub>
          <m:sup>
            <m:r>
              <w:rPr>
                <w:rFonts w:ascii="Cambria Math" w:hAnsi="Cambria Math" w:cs="Times New Roman"/>
                <w:sz w:val="20"/>
                <w:szCs w:val="20"/>
              </w:rPr>
              <m:t>'</m:t>
            </m:r>
          </m:sup>
        </m:sSubSup>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B</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1</m:t>
            </m:r>
          </m:sub>
        </m:sSub>
        <m:r>
          <w:rPr>
            <w:rFonts w:ascii="Cambria Math" w:hAnsi="Cambria Math" w:cs="Times New Roman"/>
            <w:sz w:val="20"/>
            <w:szCs w:val="20"/>
          </w:rPr>
          <m:t>≤</m:t>
        </m:r>
        <m:sSubSup>
          <m:sSubSupPr>
            <m:ctrlPr>
              <w:rPr>
                <w:rFonts w:ascii="Cambria Math" w:hAnsi="Cambria Math" w:cs="Times New Roman"/>
                <w:i/>
                <w:sz w:val="20"/>
                <w:szCs w:val="20"/>
              </w:rPr>
            </m:ctrlPr>
          </m:sSubSupPr>
          <m:e>
            <m:r>
              <m:rPr>
                <m:sty m:val="p"/>
              </m:rPr>
              <w:rPr>
                <w:rFonts w:ascii="Cambria Math" w:hAnsi="Cambria Math" w:cs="Times New Roman"/>
                <w:sz w:val="20"/>
                <w:szCs w:val="20"/>
              </w:rPr>
              <m:t>Φ</m:t>
            </m:r>
          </m:e>
          <m:sub>
            <m:r>
              <w:rPr>
                <w:rFonts w:ascii="Cambria Math" w:hAnsi="Cambria Math" w:cs="Times New Roman"/>
                <w:sz w:val="20"/>
                <w:szCs w:val="20"/>
              </w:rPr>
              <m:t>1</m:t>
            </m:r>
          </m:sub>
          <m:sup>
            <m:r>
              <w:rPr>
                <w:rFonts w:ascii="Cambria Math" w:hAnsi="Cambria Math" w:cs="Times New Roman"/>
                <w:sz w:val="20"/>
                <w:szCs w:val="20"/>
              </w:rPr>
              <m:t>'</m:t>
            </m:r>
          </m:sup>
        </m:sSubSup>
      </m:oMath>
      <w:r w:rsidRPr="00310F47">
        <w:rPr>
          <w:rFonts w:ascii="Times New Roman" w:hAnsi="Times New Roman" w:cs="Times New Roman"/>
          <w:sz w:val="20"/>
          <w:szCs w:val="20"/>
        </w:rPr>
        <w:t xml:space="preserve">  и  </w:t>
      </w:r>
      <m:oMath>
        <m:sSubSup>
          <m:sSubSupPr>
            <m:ctrlPr>
              <w:rPr>
                <w:rFonts w:ascii="Cambria Math" w:hAnsi="Cambria Math" w:cs="Times New Roman"/>
                <w:i/>
                <w:sz w:val="20"/>
                <w:szCs w:val="20"/>
              </w:rPr>
            </m:ctrlPr>
          </m:sSubSupPr>
          <m:e>
            <m:r>
              <w:rPr>
                <w:rFonts w:ascii="Cambria Math" w:hAnsi="Cambria Math" w:cs="Times New Roman"/>
                <w:sz w:val="20"/>
                <w:szCs w:val="20"/>
              </w:rPr>
              <m:t>F</m:t>
            </m:r>
          </m:e>
          <m:sub>
            <m:r>
              <w:rPr>
                <w:rFonts w:ascii="Cambria Math" w:hAnsi="Cambria Math" w:cs="Times New Roman"/>
                <w:sz w:val="20"/>
                <w:szCs w:val="20"/>
              </w:rPr>
              <m:t>1</m:t>
            </m:r>
          </m:sub>
          <m:sup>
            <m:r>
              <w:rPr>
                <w:rFonts w:ascii="Cambria Math" w:hAnsi="Cambria Math" w:cs="Times New Roman"/>
                <w:sz w:val="20"/>
                <w:szCs w:val="20"/>
              </w:rPr>
              <m:t>'</m:t>
            </m:r>
          </m:sup>
        </m:sSubSup>
        <m:r>
          <w:rPr>
            <w:rFonts w:ascii="Cambria Math" w:hAnsi="Cambria Math" w:cs="Times New Roman"/>
            <w:sz w:val="20"/>
            <w:szCs w:val="20"/>
          </w:rPr>
          <m:t>∩</m:t>
        </m:r>
        <m:sSubSup>
          <m:sSubSupPr>
            <m:ctrlPr>
              <w:rPr>
                <w:rFonts w:ascii="Cambria Math" w:hAnsi="Cambria Math" w:cs="Times New Roman"/>
                <w:i/>
                <w:sz w:val="20"/>
                <w:szCs w:val="20"/>
              </w:rPr>
            </m:ctrlPr>
          </m:sSubSupPr>
          <m:e>
            <m:r>
              <m:rPr>
                <m:sty m:val="p"/>
              </m:rPr>
              <w:rPr>
                <w:rFonts w:ascii="Cambria Math" w:hAnsi="Cambria Math" w:cs="Times New Roman"/>
                <w:sz w:val="20"/>
                <w:szCs w:val="20"/>
              </w:rPr>
              <m:t>Φ</m:t>
            </m:r>
          </m:e>
          <m:sub>
            <m:r>
              <w:rPr>
                <w:rFonts w:ascii="Cambria Math" w:hAnsi="Cambria Math" w:cs="Times New Roman"/>
                <w:sz w:val="20"/>
                <w:szCs w:val="20"/>
              </w:rPr>
              <m:t>1</m:t>
            </m:r>
          </m:sub>
          <m:sup>
            <m:r>
              <w:rPr>
                <w:rFonts w:ascii="Cambria Math" w:hAnsi="Cambria Math" w:cs="Times New Roman"/>
                <w:sz w:val="20"/>
                <w:szCs w:val="20"/>
              </w:rPr>
              <m:t>'</m:t>
            </m:r>
          </m:sup>
        </m:sSubSup>
        <m:r>
          <w:rPr>
            <w:rFonts w:ascii="Cambria Math" w:hAnsi="Cambria Math" w:cs="Times New Roman"/>
            <w:sz w:val="20"/>
            <w:szCs w:val="20"/>
          </w:rPr>
          <m:t>∩</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1</m:t>
                </m:r>
              </m:sub>
            </m:sSub>
          </m:e>
        </m:d>
        <m:r>
          <w:rPr>
            <w:rFonts w:ascii="Cambria Math" w:hAnsi="Cambria Math" w:cs="Times New Roman"/>
            <w:sz w:val="20"/>
            <w:szCs w:val="20"/>
          </w:rPr>
          <m:t>=∅.</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Рассмотрим множества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 xml:space="preserve">1  </m:t>
            </m:r>
          </m:sub>
        </m:sSub>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и</w:t>
      </w:r>
      <w:r w:rsidRPr="00310F47">
        <w:rPr>
          <w:rFonts w:ascii="Times New Roman" w:hAnsi="Times New Roman" w:cs="Times New Roman"/>
          <w:sz w:val="20"/>
          <w:szCs w:val="20"/>
        </w:rPr>
        <w:t xml:space="preserve"> </w:t>
      </w:r>
      <m:oMath>
        <m:sSub>
          <m:sSubPr>
            <m:ctrlPr>
              <w:rPr>
                <w:rFonts w:ascii="Cambria Math" w:hAnsi="Cambria Math" w:cs="Times New Roman"/>
                <w:i/>
                <w:sz w:val="20"/>
                <w:szCs w:val="20"/>
                <w:lang w:val="en-US"/>
              </w:rPr>
            </m:ctrlPr>
          </m:sSubPr>
          <m:e>
            <m:r>
              <m:rPr>
                <m:sty m:val="p"/>
              </m:rPr>
              <w:rPr>
                <w:rFonts w:ascii="Cambria Math" w:hAnsi="Cambria Math" w:cs="Times New Roman"/>
                <w:sz w:val="20"/>
                <w:szCs w:val="20"/>
              </w:rPr>
              <m:t>Φ</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 из </w:t>
      </w:r>
      <m:oMath>
        <m:r>
          <w:rPr>
            <w:rFonts w:ascii="Cambria Math" w:hAnsi="Cambria Math" w:cs="Times New Roman"/>
            <w:sz w:val="20"/>
            <w:szCs w:val="20"/>
          </w:rPr>
          <m:t>Z</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1</m:t>
                </m:r>
              </m:sub>
            </m:sSub>
            <m:r>
              <w:rPr>
                <w:rFonts w:ascii="Cambria Math" w:hAnsi="Cambria Math" w:cs="Times New Roman"/>
                <w:sz w:val="20"/>
                <w:szCs w:val="20"/>
              </w:rPr>
              <m:t>,Y</m:t>
            </m:r>
          </m:e>
        </m:d>
      </m:oMath>
      <w:r w:rsidRPr="00310F47">
        <w:rPr>
          <w:rFonts w:ascii="Times New Roman" w:hAnsi="Times New Roman" w:cs="Times New Roman"/>
          <w:sz w:val="20"/>
          <w:szCs w:val="20"/>
        </w:rPr>
        <w:t xml:space="preserve">  такие, что </w:t>
      </w:r>
      <m:oMath>
        <m:sSup>
          <m:sSupPr>
            <m:ctrlPr>
              <w:rPr>
                <w:rFonts w:ascii="Cambria Math" w:hAnsi="Cambria Math" w:cs="Times New Roman"/>
                <w:i/>
                <w:sz w:val="20"/>
                <w:szCs w:val="20"/>
              </w:rPr>
            </m:ctrlPr>
          </m:sSupPr>
          <m:e>
            <m:r>
              <w:rPr>
                <w:rFonts w:ascii="Cambria Math" w:hAnsi="Cambria Math" w:cs="Times New Roman"/>
                <w:sz w:val="20"/>
                <w:szCs w:val="20"/>
              </w:rPr>
              <m:t>F</m:t>
            </m:r>
          </m:e>
          <m:sup>
            <m:r>
              <w:rPr>
                <w:rFonts w:ascii="Cambria Math" w:hAnsi="Cambria Math" w:cs="Times New Roman"/>
                <w:sz w:val="20"/>
                <w:szCs w:val="20"/>
              </w:rPr>
              <m:t>'</m:t>
            </m:r>
          </m:sup>
        </m:sSup>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r>
          <w:rPr>
            <w:rFonts w:ascii="Cambria Math" w:hAnsi="Cambria Math" w:cs="Times New Roman"/>
            <w:sz w:val="20"/>
            <w:szCs w:val="20"/>
          </w:rPr>
          <m:t>∩</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1</m:t>
                </m:r>
              </m:sub>
            </m:sSub>
          </m:e>
        </m:d>
      </m:oMath>
      <w:r w:rsidRPr="00310F47">
        <w:rPr>
          <w:rFonts w:ascii="Times New Roman" w:hAnsi="Times New Roman" w:cs="Times New Roman"/>
          <w:sz w:val="20"/>
          <w:szCs w:val="20"/>
        </w:rPr>
        <w:t xml:space="preserve"> и </w:t>
      </w:r>
      <m:oMath>
        <m:sSubSup>
          <m:sSubSupPr>
            <m:ctrlPr>
              <w:rPr>
                <w:rFonts w:ascii="Cambria Math" w:hAnsi="Cambria Math" w:cs="Times New Roman"/>
                <w:i/>
                <w:sz w:val="20"/>
                <w:szCs w:val="20"/>
              </w:rPr>
            </m:ctrlPr>
          </m:sSubSupPr>
          <m:e>
            <m:r>
              <m:rPr>
                <m:sty m:val="p"/>
              </m:rPr>
              <w:rPr>
                <w:rFonts w:ascii="Cambria Math" w:hAnsi="Cambria Math" w:cs="Times New Roman"/>
                <w:sz w:val="20"/>
                <w:szCs w:val="20"/>
              </w:rPr>
              <m:t>Φ</m:t>
            </m:r>
          </m:e>
          <m:sub>
            <m:r>
              <w:rPr>
                <w:rFonts w:ascii="Cambria Math" w:hAnsi="Cambria Math" w:cs="Times New Roman"/>
                <w:sz w:val="20"/>
                <w:szCs w:val="20"/>
              </w:rPr>
              <m:t>1</m:t>
            </m:r>
          </m:sub>
          <m:sup>
            <m:r>
              <w:rPr>
                <w:rFonts w:ascii="Cambria Math" w:hAnsi="Cambria Math" w:cs="Times New Roman"/>
                <w:sz w:val="20"/>
                <w:szCs w:val="20"/>
              </w:rPr>
              <m:t>'</m:t>
            </m:r>
          </m:sup>
        </m:sSubSup>
        <m:r>
          <w:rPr>
            <w:rFonts w:ascii="Cambria Math" w:hAnsi="Cambria Math" w:cs="Times New Roman"/>
            <w:sz w:val="20"/>
            <w:szCs w:val="20"/>
          </w:rPr>
          <m:t>=</m:t>
        </m:r>
        <m:sSub>
          <m:sSubPr>
            <m:ctrlPr>
              <w:rPr>
                <w:rFonts w:ascii="Cambria Math" w:hAnsi="Cambria Math" w:cs="Times New Roman"/>
                <w:i/>
                <w:sz w:val="20"/>
                <w:szCs w:val="20"/>
                <w:lang w:val="en-US"/>
              </w:rPr>
            </m:ctrlPr>
          </m:sSubPr>
          <m:e>
            <m:r>
              <m:rPr>
                <m:sty m:val="p"/>
              </m:rPr>
              <w:rPr>
                <w:rFonts w:ascii="Cambria Math" w:hAnsi="Cambria Math" w:cs="Times New Roman"/>
                <w:sz w:val="20"/>
                <w:szCs w:val="20"/>
              </w:rPr>
              <m:t>Φ</m:t>
            </m:r>
          </m:e>
          <m:sub>
            <m:r>
              <w:rPr>
                <w:rFonts w:ascii="Cambria Math" w:hAnsi="Cambria Math" w:cs="Times New Roman"/>
                <w:sz w:val="20"/>
                <w:szCs w:val="20"/>
              </w:rPr>
              <m:t>1</m:t>
            </m:r>
          </m:sub>
        </m:sSub>
        <m:r>
          <w:rPr>
            <w:rFonts w:ascii="Cambria Math" w:hAnsi="Cambria Math" w:cs="Times New Roman"/>
            <w:sz w:val="20"/>
            <w:szCs w:val="20"/>
          </w:rPr>
          <m:t>∩</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1</m:t>
                </m:r>
              </m:sub>
            </m:sSub>
          </m:e>
        </m:d>
      </m:oMath>
      <w:r w:rsidRPr="00310F47">
        <w:rPr>
          <w:rFonts w:ascii="Times New Roman" w:hAnsi="Times New Roman" w:cs="Times New Roman"/>
          <w:sz w:val="20"/>
          <w:szCs w:val="20"/>
        </w:rPr>
        <w:t xml:space="preserve">  , так как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 xml:space="preserve">1  </m:t>
            </m:r>
          </m:sub>
        </m:sSub>
        <m:r>
          <w:rPr>
            <w:rFonts w:ascii="Cambria Math" w:hAnsi="Cambria Math" w:cs="Times New Roman"/>
            <w:sz w:val="20"/>
            <w:szCs w:val="20"/>
          </w:rPr>
          <m:t>∩</m:t>
        </m:r>
        <m:sSub>
          <m:sSubPr>
            <m:ctrlPr>
              <w:rPr>
                <w:rFonts w:ascii="Cambria Math" w:hAnsi="Cambria Math" w:cs="Times New Roman"/>
                <w:i/>
                <w:sz w:val="20"/>
                <w:szCs w:val="20"/>
                <w:lang w:val="en-US"/>
              </w:rPr>
            </m:ctrlPr>
          </m:sSubPr>
          <m:e>
            <m:r>
              <m:rPr>
                <m:sty m:val="p"/>
              </m:rPr>
              <w:rPr>
                <w:rFonts w:ascii="Cambria Math" w:hAnsi="Cambria Math" w:cs="Times New Roman"/>
                <w:sz w:val="20"/>
                <w:szCs w:val="20"/>
              </w:rPr>
              <m:t>Φ</m:t>
            </m:r>
          </m:e>
          <m:sub>
            <m:r>
              <w:rPr>
                <w:rFonts w:ascii="Cambria Math" w:hAnsi="Cambria Math" w:cs="Times New Roman"/>
                <w:sz w:val="20"/>
                <w:szCs w:val="20"/>
              </w:rPr>
              <m:t>1</m:t>
            </m:r>
          </m:sub>
        </m:sSub>
        <m:r>
          <w:rPr>
            <w:rFonts w:ascii="Cambria Math" w:hAnsi="Cambria Math" w:cs="Times New Roman"/>
            <w:sz w:val="20"/>
            <w:szCs w:val="20"/>
          </w:rPr>
          <m:t>∩</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1</m:t>
                </m:r>
              </m:sub>
            </m:sSub>
          </m:e>
        </m:d>
        <m:r>
          <w:rPr>
            <w:rFonts w:ascii="Cambria Math" w:hAnsi="Cambria Math" w:cs="Times New Roman"/>
            <w:sz w:val="20"/>
            <w:szCs w:val="20"/>
          </w:rPr>
          <m:t>=∅</m:t>
        </m:r>
      </m:oMath>
      <w:r w:rsidRPr="00310F47">
        <w:rPr>
          <w:rFonts w:ascii="Times New Roman" w:hAnsi="Times New Roman" w:cs="Times New Roman"/>
          <w:sz w:val="20"/>
          <w:szCs w:val="20"/>
        </w:rPr>
        <w:t xml:space="preserve">, то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 xml:space="preserve">1  </m:t>
            </m:r>
          </m:sub>
        </m:sSub>
        <m:r>
          <w:rPr>
            <w:rFonts w:ascii="Cambria Math" w:hAnsi="Cambria Math" w:cs="Times New Roman"/>
            <w:sz w:val="20"/>
            <w:szCs w:val="20"/>
          </w:rPr>
          <m:t>∩</m:t>
        </m:r>
        <m:sSub>
          <m:sSubPr>
            <m:ctrlPr>
              <w:rPr>
                <w:rFonts w:ascii="Cambria Math" w:hAnsi="Cambria Math" w:cs="Times New Roman"/>
                <w:i/>
                <w:sz w:val="20"/>
                <w:szCs w:val="20"/>
                <w:lang w:val="en-US"/>
              </w:rPr>
            </m:ctrlPr>
          </m:sSubPr>
          <m:e>
            <m:r>
              <m:rPr>
                <m:sty m:val="p"/>
              </m:rPr>
              <w:rPr>
                <w:rFonts w:ascii="Cambria Math" w:hAnsi="Cambria Math" w:cs="Times New Roman"/>
                <w:sz w:val="20"/>
                <w:szCs w:val="20"/>
              </w:rPr>
              <m:t>Φ</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 . Но </w:t>
      </w:r>
      <m:oMath>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2</m:t>
            </m:r>
          </m:sub>
        </m:sSub>
      </m:oMath>
      <w:r w:rsidRPr="00310F47">
        <w:rPr>
          <w:rFonts w:ascii="Times New Roman" w:hAnsi="Times New Roman" w:cs="Times New Roman"/>
          <w:sz w:val="20"/>
          <w:szCs w:val="20"/>
        </w:rPr>
        <w:t>, поэтому</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 xml:space="preserve">1  </m:t>
            </m:r>
          </m:sub>
        </m:sSub>
        <m:r>
          <w:rPr>
            <w:rFonts w:ascii="Cambria Math" w:hAnsi="Cambria Math" w:cs="Times New Roman"/>
            <w:sz w:val="20"/>
            <w:szCs w:val="20"/>
          </w:rPr>
          <m:t>∩</m:t>
        </m:r>
        <m:sSub>
          <m:sSubPr>
            <m:ctrlPr>
              <w:rPr>
                <w:rFonts w:ascii="Cambria Math" w:hAnsi="Cambria Math" w:cs="Times New Roman"/>
                <w:i/>
                <w:sz w:val="20"/>
                <w:szCs w:val="20"/>
                <w:lang w:val="en-US"/>
              </w:rPr>
            </m:ctrlPr>
          </m:sSubPr>
          <m:e>
            <m:r>
              <m:rPr>
                <m:sty m:val="p"/>
              </m:rPr>
              <w:rPr>
                <w:rFonts w:ascii="Cambria Math" w:hAnsi="Cambria Math" w:cs="Times New Roman"/>
                <w:sz w:val="20"/>
                <w:szCs w:val="20"/>
              </w:rPr>
              <m:t>Φ</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2</m:t>
            </m:r>
          </m:sub>
        </m:sSub>
        <m:r>
          <w:rPr>
            <w:rFonts w:ascii="Cambria Math" w:hAnsi="Cambria Math" w:cs="Times New Roman"/>
            <w:sz w:val="20"/>
            <w:szCs w:val="20"/>
          </w:rPr>
          <m:t>=∅</m:t>
        </m:r>
      </m:oMath>
      <w:r w:rsidRPr="00310F47">
        <w:rPr>
          <w:rFonts w:ascii="Times New Roman" w:hAnsi="Times New Roman" w:cs="Times New Roman"/>
          <w:sz w:val="20"/>
          <w:szCs w:val="20"/>
        </w:rPr>
        <w:t xml:space="preserve"> . Так как по построению </w:t>
      </w:r>
      <m:oMath>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1</m:t>
            </m:r>
          </m:sub>
        </m:sSub>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1</m:t>
            </m:r>
          </m:sub>
        </m:sSub>
        <m:r>
          <w:rPr>
            <w:rFonts w:ascii="Cambria Math" w:hAnsi="Cambria Math" w:cs="Times New Roman"/>
            <w:sz w:val="20"/>
            <w:szCs w:val="20"/>
          </w:rPr>
          <m:t>∈CZ</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1</m:t>
                </m:r>
              </m:sub>
            </m:sSub>
            <m:r>
              <w:rPr>
                <w:rFonts w:ascii="Cambria Math" w:hAnsi="Cambria Math" w:cs="Times New Roman"/>
                <w:sz w:val="20"/>
                <w:szCs w:val="20"/>
              </w:rPr>
              <m:t>,Y</m:t>
            </m:r>
          </m:e>
        </m:d>
      </m:oMath>
      <w:r w:rsidRPr="00310F47">
        <w:rPr>
          <w:rFonts w:ascii="Times New Roman" w:hAnsi="Times New Roman" w:cs="Times New Roman"/>
          <w:sz w:val="20"/>
          <w:szCs w:val="20"/>
        </w:rPr>
        <w:t xml:space="preserve">, то </w:t>
      </w:r>
      <m:oMath>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1</m:t>
            </m:r>
          </m:sub>
        </m:sSub>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1</m:t>
            </m:r>
          </m:sub>
        </m:sSub>
        <m:r>
          <w:rPr>
            <w:rFonts w:ascii="Cambria Math" w:hAnsi="Cambria Math" w:cs="Times New Roman"/>
            <w:sz w:val="20"/>
            <w:szCs w:val="20"/>
          </w:rPr>
          <m:t>∈CZ</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1</m:t>
                </m:r>
              </m:sub>
            </m:sSub>
            <m:r>
              <w:rPr>
                <w:rFonts w:ascii="Cambria Math" w:hAnsi="Cambria Math" w:cs="Times New Roman"/>
                <w:sz w:val="20"/>
                <w:szCs w:val="20"/>
              </w:rPr>
              <m:t>,Y</m:t>
            </m:r>
          </m:e>
        </m:d>
      </m:oMath>
      <w:r w:rsidRPr="00310F47">
        <w:rPr>
          <w:rFonts w:ascii="Times New Roman" w:hAnsi="Times New Roman" w:cs="Times New Roman"/>
          <w:sz w:val="20"/>
          <w:szCs w:val="20"/>
        </w:rPr>
        <w:t xml:space="preserve"> .</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Далее, </w:t>
      </w:r>
      <m:oMath>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H</m:t>
            </m:r>
          </m:e>
          <m:sub>
            <m:r>
              <w:rPr>
                <w:rFonts w:ascii="Cambria Math" w:hAnsi="Cambria Math" w:cs="Times New Roman"/>
                <w:sz w:val="20"/>
                <w:szCs w:val="20"/>
              </w:rPr>
              <m:t>1</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A</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1</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H</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B</m:t>
            </m:r>
          </m:e>
          <m:sub>
            <m:r>
              <w:rPr>
                <w:rFonts w:ascii="Cambria Math" w:hAnsi="Cambria Math" w:cs="Times New Roman"/>
                <w:sz w:val="20"/>
                <w:szCs w:val="20"/>
              </w:rPr>
              <m:t>1</m:t>
            </m:r>
          </m:sub>
        </m:sSub>
        <m:r>
          <w:rPr>
            <w:rFonts w:ascii="Cambria Math" w:hAnsi="Cambria Math" w:cs="Times New Roman"/>
            <w:sz w:val="20"/>
            <w:szCs w:val="20"/>
          </w:rPr>
          <m:t>≤V,</m:t>
        </m:r>
      </m:oMath>
      <w:r w:rsidRPr="00310F47">
        <w:rPr>
          <w:rFonts w:ascii="Times New Roman" w:hAnsi="Times New Roman" w:cs="Times New Roman"/>
          <w:sz w:val="20"/>
          <w:szCs w:val="20"/>
        </w:rPr>
        <w:t xml:space="preserve"> так что  </w:t>
      </w:r>
      <m:oMath>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  .</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Точно так же </w:t>
      </w:r>
      <m:oMath>
        <m:sSub>
          <m:sSubPr>
            <m:ctrlPr>
              <w:rPr>
                <w:rFonts w:ascii="Cambria Math" w:hAnsi="Cambria Math" w:cs="Times New Roman"/>
                <w:i/>
                <w:sz w:val="20"/>
                <w:szCs w:val="20"/>
                <w:lang w:val="en-US"/>
              </w:rPr>
            </m:ctrlPr>
          </m:sSubPr>
          <m:e>
            <m:r>
              <m:rPr>
                <m:sty m:val="p"/>
              </m:rPr>
              <w:rPr>
                <w:rFonts w:ascii="Cambria Math" w:hAnsi="Cambria Math" w:cs="Times New Roman"/>
                <w:sz w:val="20"/>
                <w:szCs w:val="20"/>
              </w:rPr>
              <m:t>Φ</m:t>
            </m:r>
          </m:e>
          <m:sub>
            <m:r>
              <w:rPr>
                <w:rFonts w:ascii="Cambria Math" w:hAnsi="Cambria Math" w:cs="Times New Roman"/>
                <w:sz w:val="20"/>
                <w:szCs w:val="20"/>
              </w:rPr>
              <m:t>0</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B</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1</m:t>
            </m:r>
          </m:sub>
        </m:sSub>
      </m:oMath>
      <w:r w:rsidRPr="00310F47">
        <w:rPr>
          <w:rFonts w:ascii="Times New Roman" w:hAnsi="Times New Roman" w:cs="Times New Roman"/>
          <w:sz w:val="20"/>
          <w:szCs w:val="20"/>
        </w:rPr>
        <w:t>.</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Итак для </w:t>
      </w:r>
      <m:oMath>
        <m:r>
          <w:rPr>
            <w:rFonts w:ascii="Cambria Math" w:hAnsi="Cambria Math" w:cs="Times New Roman"/>
            <w:sz w:val="20"/>
            <w:szCs w:val="20"/>
          </w:rPr>
          <m:t>i=1</m:t>
        </m:r>
      </m:oMath>
      <w:r w:rsidRPr="00310F47">
        <w:rPr>
          <w:rFonts w:ascii="Times New Roman" w:hAnsi="Times New Roman" w:cs="Times New Roman"/>
          <w:sz w:val="20"/>
          <w:szCs w:val="20"/>
        </w:rPr>
        <w:t xml:space="preserve">  мы построили тройку дизъюнктивных множеств </w:t>
      </w:r>
      <m:oMath>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1</m:t>
            </m:r>
          </m:sub>
        </m:sSub>
        <m:r>
          <w:rPr>
            <w:rFonts w:ascii="Cambria Math" w:hAnsi="Cambria Math" w:cs="Times New Roman"/>
            <w:sz w:val="20"/>
            <w:szCs w:val="20"/>
          </w:rPr>
          <m:t>)</m:t>
        </m:r>
      </m:oMath>
      <w:r w:rsidRPr="00310F47">
        <w:rPr>
          <w:rFonts w:ascii="Times New Roman" w:hAnsi="Times New Roman" w:cs="Times New Roman"/>
          <w:sz w:val="20"/>
          <w:szCs w:val="20"/>
        </w:rPr>
        <w:t>, удовлетворяющую следующим условиям:</w:t>
      </w:r>
    </w:p>
    <w:p w:rsidR="005F32DE" w:rsidRPr="00310F47" w:rsidRDefault="0090603B" w:rsidP="002A7B19">
      <w:pPr>
        <w:spacing w:after="0" w:line="240" w:lineRule="auto"/>
        <w:ind w:firstLine="567"/>
        <w:jc w:val="both"/>
        <w:rPr>
          <w:rFonts w:ascii="Times New Roman" w:hAnsi="Times New Roman" w:cs="Times New Roman"/>
          <w:sz w:val="20"/>
          <w:szCs w:val="20"/>
        </w:rPr>
      </w:pPr>
      <m:oMathPara>
        <m:oMathParaPr>
          <m:jc m:val="left"/>
        </m:oMathParaPr>
        <m:oMath>
          <m:sSub>
            <m:sSubPr>
              <m:ctrlPr>
                <w:rPr>
                  <w:rFonts w:ascii="Cambria Math" w:hAnsi="Cambria Math" w:cs="Times New Roman"/>
                  <w:i/>
                  <w:sz w:val="20"/>
                  <w:szCs w:val="20"/>
                </w:rPr>
              </m:ctrlPr>
            </m:sSubPr>
            <m:e>
              <m:r>
                <w:rPr>
                  <w:rFonts w:ascii="Cambria Math" w:hAnsi="Cambria Math" w:cs="Times New Roman"/>
                  <w:sz w:val="20"/>
                  <w:szCs w:val="20"/>
                </w:rPr>
                <m:t>1</m:t>
              </m:r>
            </m:e>
            <m:sub>
              <m:r>
                <w:rPr>
                  <w:rFonts w:ascii="Cambria Math" w:hAnsi="Cambria Math" w:cs="Times New Roman"/>
                  <w:sz w:val="20"/>
                  <w:szCs w:val="20"/>
                </w:rPr>
                <m:t>i</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 xml:space="preserve">  U</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i</m:t>
              </m:r>
            </m:sub>
          </m:sSub>
          <m:r>
            <m:rPr>
              <m:sty m:val="p"/>
            </m:rPr>
            <w:rPr>
              <w:rFonts w:ascii="Cambria Math" w:hAnsi="Cambria Math" w:cs="Times New Roman"/>
              <w:sz w:val="20"/>
              <w:szCs w:val="20"/>
            </w:rPr>
            <m:t>∈</m:t>
          </m:r>
          <m:r>
            <w:rPr>
              <w:rFonts w:ascii="Cambria Math" w:hAnsi="Cambria Math" w:cs="Times New Roman"/>
              <w:sz w:val="20"/>
              <w:szCs w:val="20"/>
            </w:rPr>
            <m:t>CZ</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i</m:t>
                  </m:r>
                </m:sub>
              </m:sSub>
              <m:r>
                <w:rPr>
                  <w:rFonts w:ascii="Cambria Math" w:hAnsi="Cambria Math" w:cs="Times New Roman"/>
                  <w:sz w:val="20"/>
                  <w:szCs w:val="20"/>
                </w:rPr>
                <m:t>,Y</m:t>
              </m:r>
            </m:e>
          </m:d>
        </m:oMath>
      </m:oMathPara>
    </w:p>
    <w:p w:rsidR="005F32DE" w:rsidRPr="00310F47" w:rsidRDefault="0090603B" w:rsidP="002A7B19">
      <w:pPr>
        <w:spacing w:after="0" w:line="240" w:lineRule="auto"/>
        <w:ind w:firstLine="567"/>
        <w:jc w:val="both"/>
        <w:rPr>
          <w:rFonts w:ascii="Times New Roman" w:hAnsi="Times New Roman" w:cs="Times New Roman"/>
          <w:sz w:val="20"/>
          <w:szCs w:val="20"/>
        </w:rPr>
      </w:pPr>
      <m:oMathPara>
        <m:oMathParaPr>
          <m:jc m:val="left"/>
        </m:oMathParaPr>
        <m:oMath>
          <m:sSub>
            <m:sSubPr>
              <m:ctrlPr>
                <w:rPr>
                  <w:rFonts w:ascii="Cambria Math" w:hAnsi="Cambria Math" w:cs="Times New Roman"/>
                  <w:i/>
                  <w:sz w:val="20"/>
                  <w:szCs w:val="20"/>
                </w:rPr>
              </m:ctrlPr>
            </m:sSubPr>
            <m:e>
              <m:r>
                <w:rPr>
                  <w:rFonts w:ascii="Cambria Math" w:hAnsi="Cambria Math" w:cs="Times New Roman"/>
                  <w:sz w:val="20"/>
                  <w:szCs w:val="20"/>
                </w:rPr>
                <m:t>2</m:t>
              </m:r>
            </m:e>
            <m:sub>
              <m:r>
                <w:rPr>
                  <w:rFonts w:ascii="Cambria Math" w:hAnsi="Cambria Math" w:cs="Times New Roman"/>
                  <w:sz w:val="20"/>
                  <w:szCs w:val="20"/>
                </w:rPr>
                <m:t>i</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 xml:space="preserve">  C</m:t>
              </m:r>
            </m:e>
            <m:sub>
              <m:r>
                <w:rPr>
                  <w:rFonts w:ascii="Cambria Math" w:hAnsi="Cambria Math" w:cs="Times New Roman"/>
                  <w:sz w:val="20"/>
                  <w:szCs w:val="20"/>
                </w:rPr>
                <m:t>i</m:t>
              </m:r>
            </m:sub>
          </m:sSub>
          <m:r>
            <w:rPr>
              <w:rFonts w:ascii="Cambria Math" w:hAnsi="Cambria Math" w:cs="Times New Roman"/>
              <w:sz w:val="20"/>
              <w:szCs w:val="20"/>
            </w:rPr>
            <m:t>∈Z</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i</m:t>
                  </m:r>
                </m:sub>
              </m:sSub>
              <m:r>
                <w:rPr>
                  <w:rFonts w:ascii="Cambria Math" w:hAnsi="Cambria Math" w:cs="Times New Roman"/>
                  <w:sz w:val="20"/>
                  <w:szCs w:val="20"/>
                </w:rPr>
                <m:t>,Y</m:t>
              </m:r>
            </m:e>
          </m:d>
        </m:oMath>
      </m:oMathPara>
    </w:p>
    <w:p w:rsidR="005F32DE" w:rsidRPr="00310F47" w:rsidRDefault="0090603B" w:rsidP="002A7B19">
      <w:pPr>
        <w:spacing w:after="0" w:line="240" w:lineRule="auto"/>
        <w:ind w:firstLine="567"/>
        <w:jc w:val="both"/>
        <w:rPr>
          <w:rFonts w:ascii="Times New Roman" w:hAnsi="Times New Roman" w:cs="Times New Roman"/>
          <w:sz w:val="20"/>
          <w:szCs w:val="20"/>
        </w:rPr>
      </w:pPr>
      <m:oMathPara>
        <m:oMathParaPr>
          <m:jc m:val="left"/>
        </m:oMathParaPr>
        <m:oMath>
          <m:sSub>
            <m:sSubPr>
              <m:ctrlPr>
                <w:rPr>
                  <w:rFonts w:ascii="Cambria Math" w:hAnsi="Cambria Math" w:cs="Times New Roman"/>
                  <w:i/>
                  <w:sz w:val="20"/>
                  <w:szCs w:val="20"/>
                </w:rPr>
              </m:ctrlPr>
            </m:sSubPr>
            <m:e>
              <m:r>
                <w:rPr>
                  <w:rFonts w:ascii="Cambria Math" w:hAnsi="Cambria Math" w:cs="Times New Roman"/>
                  <w:sz w:val="20"/>
                  <w:szCs w:val="20"/>
                </w:rPr>
                <m:t>3</m:t>
              </m:r>
            </m:e>
            <m:sub>
              <m:r>
                <w:rPr>
                  <w:rFonts w:ascii="Cambria Math" w:hAnsi="Cambria Math" w:cs="Times New Roman"/>
                  <w:sz w:val="20"/>
                  <w:szCs w:val="20"/>
                </w:rPr>
                <m:t>i</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 xml:space="preserve">  D</m:t>
              </m:r>
            </m:e>
            <m:sub>
              <m:r>
                <w:rPr>
                  <w:rFonts w:ascii="Cambria Math" w:hAnsi="Cambria Math" w:cs="Times New Roman"/>
                  <w:sz w:val="20"/>
                  <w:szCs w:val="20"/>
                </w:rPr>
                <m:t>i</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i</m:t>
              </m:r>
            </m:sub>
          </m:sSub>
        </m:oMath>
      </m:oMathPara>
    </w:p>
    <w:p w:rsidR="005F32DE" w:rsidRPr="00310F47" w:rsidRDefault="0090603B" w:rsidP="002A7B19">
      <w:pPr>
        <w:spacing w:after="0" w:line="240" w:lineRule="auto"/>
        <w:ind w:firstLine="567"/>
        <w:jc w:val="both"/>
        <w:rPr>
          <w:rFonts w:ascii="Times New Roman" w:hAnsi="Times New Roman" w:cs="Times New Roman"/>
          <w:sz w:val="20"/>
          <w:szCs w:val="20"/>
          <w:lang w:val="en-US"/>
        </w:rPr>
      </w:pPr>
      <m:oMathPara>
        <m:oMathParaPr>
          <m:jc m:val="left"/>
        </m:oMathParaPr>
        <m:oMath>
          <m:sSub>
            <m:sSubPr>
              <m:ctrlPr>
                <w:rPr>
                  <w:rFonts w:ascii="Cambria Math" w:hAnsi="Cambria Math" w:cs="Times New Roman"/>
                  <w:i/>
                  <w:sz w:val="20"/>
                  <w:szCs w:val="20"/>
                </w:rPr>
              </m:ctrlPr>
            </m:sSubPr>
            <m:e>
              <m:r>
                <w:rPr>
                  <w:rFonts w:ascii="Cambria Math" w:hAnsi="Cambria Math" w:cs="Times New Roman"/>
                  <w:sz w:val="20"/>
                  <w:szCs w:val="20"/>
                </w:rPr>
                <m:t>4</m:t>
              </m:r>
            </m:e>
            <m:sub>
              <m:r>
                <w:rPr>
                  <w:rFonts w:ascii="Cambria Math" w:hAnsi="Cambria Math" w:cs="Times New Roman"/>
                  <w:sz w:val="20"/>
                  <w:szCs w:val="20"/>
                </w:rPr>
                <m:t>i</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 xml:space="preserve">  F</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lang w:val="en-US"/>
                </w:rPr>
              </m:ctrlPr>
            </m:sSubPr>
            <m:e>
              <m:r>
                <m:rPr>
                  <m:sty m:val="p"/>
                </m:rPr>
                <w:rPr>
                  <w:rFonts w:ascii="Cambria Math" w:hAnsi="Cambria Math" w:cs="Times New Roman"/>
                  <w:sz w:val="20"/>
                  <w:szCs w:val="20"/>
                </w:rPr>
                <m:t>Φ</m:t>
              </m:r>
            </m:e>
            <m:sub>
              <m:r>
                <w:rPr>
                  <w:rFonts w:ascii="Cambria Math" w:hAnsi="Cambria Math" w:cs="Times New Roman"/>
                  <w:sz w:val="20"/>
                  <w:szCs w:val="20"/>
                </w:rPr>
                <m:t>i</m:t>
              </m:r>
            </m:sub>
          </m:sSub>
          <m:r>
            <w:rPr>
              <w:rFonts w:ascii="Cambria Math" w:hAnsi="Cambria Math" w:cs="Times New Roman"/>
              <w:sz w:val="20"/>
              <w:szCs w:val="20"/>
              <w:lang w:val="en-US"/>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X</m:t>
              </m:r>
            </m:e>
            <m:sub>
              <m:r>
                <w:rPr>
                  <w:rFonts w:ascii="Cambria Math" w:hAnsi="Cambria Math" w:cs="Times New Roman"/>
                  <w:sz w:val="20"/>
                  <w:szCs w:val="20"/>
                  <w:lang w:val="en-US"/>
                </w:rPr>
                <m:t>iH</m:t>
              </m:r>
            </m:sub>
          </m:sSub>
          <m:r>
            <w:rPr>
              <w:rFonts w:ascii="Cambria Math" w:hAnsi="Cambria Math" w:cs="Times New Roman"/>
              <w:sz w:val="20"/>
              <w:szCs w:val="20"/>
              <w:lang w:val="en-US"/>
            </w:rPr>
            <m:t>=∅</m:t>
          </m:r>
        </m:oMath>
      </m:oMathPara>
    </w:p>
    <w:p w:rsidR="005F32DE" w:rsidRPr="00310F47" w:rsidRDefault="0090603B" w:rsidP="002A7B19">
      <w:pPr>
        <w:spacing w:after="0" w:line="240" w:lineRule="auto"/>
        <w:ind w:firstLine="567"/>
        <w:jc w:val="both"/>
        <w:rPr>
          <w:rFonts w:ascii="Times New Roman" w:hAnsi="Times New Roman" w:cs="Times New Roman"/>
          <w:sz w:val="20"/>
          <w:szCs w:val="20"/>
        </w:rPr>
      </w:pPr>
      <m:oMathPara>
        <m:oMathParaPr>
          <m:jc m:val="left"/>
        </m:oMathParaPr>
        <m:oMath>
          <m:sSub>
            <m:sSubPr>
              <m:ctrlPr>
                <w:rPr>
                  <w:rFonts w:ascii="Cambria Math" w:hAnsi="Cambria Math" w:cs="Times New Roman"/>
                  <w:i/>
                  <w:sz w:val="20"/>
                  <w:szCs w:val="20"/>
                </w:rPr>
              </m:ctrlPr>
            </m:sSubPr>
            <m:e>
              <m:r>
                <w:rPr>
                  <w:rFonts w:ascii="Cambria Math" w:hAnsi="Cambria Math" w:cs="Times New Roman"/>
                  <w:sz w:val="20"/>
                  <w:szCs w:val="20"/>
                </w:rPr>
                <m:t>5</m:t>
              </m:r>
            </m:e>
            <m:sub>
              <m:r>
                <w:rPr>
                  <w:rFonts w:ascii="Cambria Math" w:hAnsi="Cambria Math" w:cs="Times New Roman"/>
                  <w:sz w:val="20"/>
                  <w:szCs w:val="20"/>
                </w:rPr>
                <m:t>i</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 xml:space="preserve">  F</m:t>
              </m:r>
            </m:e>
            <m:sub>
              <m:r>
                <w:rPr>
                  <w:rFonts w:ascii="Cambria Math" w:hAnsi="Cambria Math" w:cs="Times New Roman"/>
                  <w:sz w:val="20"/>
                  <w:szCs w:val="20"/>
                </w:rPr>
                <m:t>i-1</m:t>
              </m:r>
            </m:sub>
          </m:sSub>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X</m:t>
              </m:r>
            </m:e>
            <m:sub>
              <m:r>
                <w:rPr>
                  <w:rFonts w:ascii="Cambria Math" w:hAnsi="Cambria Math" w:cs="Times New Roman"/>
                  <w:sz w:val="20"/>
                  <w:szCs w:val="20"/>
                  <w:lang w:val="en-US"/>
                </w:rPr>
                <m:t>i</m:t>
              </m:r>
            </m:sub>
          </m:sSub>
          <m:r>
            <w:rPr>
              <w:rFonts w:ascii="Cambria Math" w:hAnsi="Cambria Math" w:cs="Times New Roman"/>
              <w:sz w:val="20"/>
              <w:szCs w:val="20"/>
              <w:lang w:val="en-US"/>
            </w:rPr>
            <m:t>≤</m:t>
          </m:r>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i</m:t>
              </m:r>
            </m:sub>
          </m:sSub>
          <m:r>
            <w:rPr>
              <w:rFonts w:ascii="Cambria Math" w:hAnsi="Cambria Math" w:cs="Times New Roman"/>
              <w:sz w:val="20"/>
              <w:szCs w:val="20"/>
            </w:rPr>
            <m:t xml:space="preserve">,       </m:t>
          </m:r>
          <m:sSub>
            <m:sSubPr>
              <m:ctrlPr>
                <w:rPr>
                  <w:rFonts w:ascii="Cambria Math" w:hAnsi="Cambria Math" w:cs="Times New Roman"/>
                  <w:i/>
                  <w:sz w:val="20"/>
                  <w:szCs w:val="20"/>
                  <w:lang w:val="en-US"/>
                </w:rPr>
              </m:ctrlPr>
            </m:sSubPr>
            <m:e>
              <m:r>
                <m:rPr>
                  <m:sty m:val="p"/>
                </m:rPr>
                <w:rPr>
                  <w:rFonts w:ascii="Cambria Math" w:hAnsi="Cambria Math" w:cs="Times New Roman"/>
                  <w:sz w:val="20"/>
                  <w:szCs w:val="20"/>
                </w:rPr>
                <m:t>Φ</m:t>
              </m:r>
            </m:e>
            <m:sub>
              <m:r>
                <w:rPr>
                  <w:rFonts w:ascii="Cambria Math" w:hAnsi="Cambria Math" w:cs="Times New Roman"/>
                  <w:sz w:val="20"/>
                  <w:szCs w:val="20"/>
                </w:rPr>
                <m:t>i-1</m:t>
              </m:r>
            </m:sub>
          </m:sSub>
          <m:r>
            <w:rPr>
              <w:rFonts w:ascii="Cambria Math" w:hAnsi="Cambria Math" w:cs="Times New Roman"/>
              <w:sz w:val="20"/>
              <w:szCs w:val="20"/>
              <w:lang w:val="en-US"/>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X</m:t>
              </m:r>
            </m:e>
            <m:sub>
              <m:r>
                <w:rPr>
                  <w:rFonts w:ascii="Cambria Math" w:hAnsi="Cambria Math" w:cs="Times New Roman"/>
                  <w:sz w:val="20"/>
                  <w:szCs w:val="20"/>
                  <w:lang w:val="en-US"/>
                </w:rPr>
                <m:t>i</m:t>
              </m:r>
            </m:sub>
          </m:sSub>
          <m:r>
            <w:rPr>
              <w:rFonts w:ascii="Cambria Math" w:hAnsi="Cambria Math" w:cs="Times New Roman"/>
              <w:sz w:val="20"/>
              <w:szCs w:val="20"/>
              <w:lang w:val="en-US"/>
            </w:rPr>
            <m:t>≤</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i</m:t>
              </m:r>
            </m:sub>
          </m:sSub>
        </m:oMath>
      </m:oMathPara>
    </w:p>
    <w:p w:rsidR="005F32DE" w:rsidRPr="00310F47" w:rsidRDefault="0090603B" w:rsidP="002A7B19">
      <w:pPr>
        <w:spacing w:after="0" w:line="240" w:lineRule="auto"/>
        <w:ind w:firstLine="567"/>
        <w:jc w:val="both"/>
        <w:rPr>
          <w:rFonts w:ascii="Times New Roman" w:hAnsi="Times New Roman" w:cs="Times New Roman"/>
          <w:sz w:val="20"/>
          <w:szCs w:val="20"/>
        </w:rPr>
      </w:pPr>
      <m:oMathPara>
        <m:oMathParaPr>
          <m:jc m:val="left"/>
        </m:oMathParaPr>
        <m:oMath>
          <m:sSub>
            <m:sSubPr>
              <m:ctrlPr>
                <w:rPr>
                  <w:rFonts w:ascii="Cambria Math" w:hAnsi="Cambria Math" w:cs="Times New Roman"/>
                  <w:i/>
                  <w:sz w:val="20"/>
                  <w:szCs w:val="20"/>
                </w:rPr>
              </m:ctrlPr>
            </m:sSubPr>
            <m:e>
              <m:r>
                <w:rPr>
                  <w:rFonts w:ascii="Cambria Math" w:hAnsi="Cambria Math" w:cs="Times New Roman"/>
                  <w:sz w:val="20"/>
                  <w:szCs w:val="20"/>
                </w:rPr>
                <m:t>6</m:t>
              </m:r>
            </m:e>
            <m:sub>
              <m:r>
                <w:rPr>
                  <w:rFonts w:ascii="Cambria Math" w:hAnsi="Cambria Math" w:cs="Times New Roman"/>
                  <w:sz w:val="20"/>
                  <w:szCs w:val="20"/>
                </w:rPr>
                <m:t>i</m:t>
              </m:r>
            </m:sub>
          </m:sSub>
          <m:r>
            <w:rPr>
              <w:rFonts w:ascii="Cambria Math" w:hAnsi="Cambria Math" w:cs="Times New Roman"/>
              <w:sz w:val="20"/>
              <w:szCs w:val="20"/>
            </w:rPr>
            <m:t>.   I</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i</m:t>
                  </m:r>
                </m:sub>
              </m:sSub>
              <m:r>
                <w:rPr>
                  <w:rFonts w:ascii="Cambria Math" w:hAnsi="Cambria Math" w:cs="Times New Roman"/>
                  <w:sz w:val="20"/>
                  <w:szCs w:val="20"/>
                </w:rPr>
                <m:t>,Y</m:t>
              </m:r>
            </m:e>
          </m:d>
          <m:r>
            <w:rPr>
              <w:rFonts w:ascii="Cambria Math" w:hAnsi="Cambria Math" w:cs="Times New Roman"/>
              <w:sz w:val="20"/>
              <w:szCs w:val="20"/>
            </w:rPr>
            <m:t>≤n-1.</m:t>
          </m:r>
        </m:oMath>
      </m:oMathPara>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Предпологая, что такая тройка построена для </w:t>
      </w:r>
      <m:oMath>
        <m:r>
          <w:rPr>
            <w:rFonts w:ascii="Cambria Math" w:hAnsi="Cambria Math" w:cs="Times New Roman"/>
            <w:sz w:val="20"/>
            <w:szCs w:val="20"/>
          </w:rPr>
          <m:t>1, ……., i-1</m:t>
        </m:r>
      </m:oMath>
      <w:r w:rsidRPr="00310F47">
        <w:rPr>
          <w:rFonts w:ascii="Times New Roman" w:hAnsi="Times New Roman" w:cs="Times New Roman"/>
          <w:sz w:val="20"/>
          <w:szCs w:val="20"/>
        </w:rPr>
        <w:t xml:space="preserve">, дословным повторением рассуждений, приведенных в случае </w:t>
      </w:r>
      <m:oMath>
        <m:r>
          <w:rPr>
            <w:rFonts w:ascii="Cambria Math" w:hAnsi="Cambria Math" w:cs="Times New Roman"/>
            <w:sz w:val="20"/>
            <w:szCs w:val="20"/>
          </w:rPr>
          <m:t>i=1</m:t>
        </m:r>
      </m:oMath>
      <w:r w:rsidRPr="00310F47">
        <w:rPr>
          <w:rFonts w:ascii="Times New Roman" w:hAnsi="Times New Roman" w:cs="Times New Roman"/>
          <w:sz w:val="20"/>
          <w:szCs w:val="20"/>
        </w:rPr>
        <w:t xml:space="preserve"> , можно построить тройку </w:t>
      </w:r>
      <m:oMath>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i</m:t>
                </m:r>
              </m:sub>
            </m:sSub>
          </m:e>
        </m:d>
      </m:oMath>
      <w:r w:rsidRPr="00310F47">
        <w:rPr>
          <w:rFonts w:ascii="Times New Roman" w:hAnsi="Times New Roman" w:cs="Times New Roman"/>
          <w:sz w:val="20"/>
          <w:szCs w:val="20"/>
        </w:rPr>
        <w:t xml:space="preserve"> и в случае </w:t>
      </w:r>
      <m:oMath>
        <m:r>
          <w:rPr>
            <w:rFonts w:ascii="Cambria Math" w:hAnsi="Cambria Math" w:cs="Times New Roman"/>
            <w:sz w:val="20"/>
            <w:szCs w:val="20"/>
          </w:rPr>
          <m:t>i.</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Итак, мы шаг за шагом строим тройки </w:t>
      </w:r>
      <m:oMath>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i</m:t>
                </m:r>
              </m:sub>
            </m:sSub>
          </m:e>
        </m:d>
      </m:oMath>
      <w:r w:rsidRPr="00310F47">
        <w:rPr>
          <w:rFonts w:ascii="Times New Roman" w:hAnsi="Times New Roman" w:cs="Times New Roman"/>
          <w:sz w:val="20"/>
          <w:szCs w:val="20"/>
        </w:rPr>
        <w:t xml:space="preserve">  удовлетворяющие всем условиям </w:t>
      </w:r>
      <m:oMath>
        <m:sSub>
          <m:sSubPr>
            <m:ctrlPr>
              <w:rPr>
                <w:rFonts w:ascii="Cambria Math" w:hAnsi="Cambria Math" w:cs="Times New Roman"/>
                <w:i/>
                <w:sz w:val="20"/>
                <w:szCs w:val="20"/>
              </w:rPr>
            </m:ctrlPr>
          </m:sSubPr>
          <m:e>
            <m:r>
              <w:rPr>
                <w:rFonts w:ascii="Cambria Math" w:hAnsi="Cambria Math" w:cs="Times New Roman"/>
                <w:sz w:val="20"/>
                <w:szCs w:val="20"/>
              </w:rPr>
              <m:t>1</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i</m:t>
            </m:r>
          </m:sub>
        </m:sSub>
        <m:r>
          <w:rPr>
            <w:rFonts w:ascii="Cambria Math" w:hAnsi="Cambria Math" w:cs="Times New Roman"/>
            <w:sz w:val="20"/>
            <w:szCs w:val="20"/>
          </w:rPr>
          <m:t>.</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Пусть </w:t>
      </w:r>
      <m:oMath>
        <m:r>
          <w:rPr>
            <w:rFonts w:ascii="Cambria Math" w:hAnsi="Cambria Math" w:cs="Times New Roman"/>
            <w:sz w:val="20"/>
            <w:szCs w:val="20"/>
          </w:rPr>
          <m:t>C=</m:t>
        </m:r>
        <m:nary>
          <m:naryPr>
            <m:chr m:val="⋃"/>
            <m:limLoc m:val="undOvr"/>
            <m:ctrlPr>
              <w:rPr>
                <w:rFonts w:ascii="Cambria Math" w:hAnsi="Cambria Math" w:cs="Times New Roman"/>
                <w:i/>
                <w:sz w:val="20"/>
                <w:szCs w:val="20"/>
              </w:rPr>
            </m:ctrlPr>
          </m:naryPr>
          <m:sub>
            <m:r>
              <w:rPr>
                <w:rFonts w:ascii="Cambria Math" w:hAnsi="Cambria Math" w:cs="Times New Roman"/>
                <w:sz w:val="20"/>
                <w:szCs w:val="20"/>
              </w:rPr>
              <m:t>i=1</m:t>
            </m:r>
          </m:sub>
          <m:sup>
            <m:r>
              <w:rPr>
                <w:rFonts w:ascii="Cambria Math" w:hAnsi="Cambria Math" w:cs="Times New Roman"/>
                <w:sz w:val="20"/>
                <w:szCs w:val="20"/>
              </w:rPr>
              <m:t>∞</m:t>
            </m:r>
          </m:sup>
          <m:e>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i</m:t>
                </m:r>
              </m:sub>
            </m:sSub>
          </m:e>
        </m:nary>
      </m:oMath>
      <w:r w:rsidRPr="00310F47">
        <w:rPr>
          <w:rFonts w:ascii="Times New Roman" w:hAnsi="Times New Roman" w:cs="Times New Roman"/>
          <w:sz w:val="20"/>
          <w:szCs w:val="20"/>
        </w:rPr>
        <w:t xml:space="preserve"> и докажем, что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C,Y</m:t>
            </m:r>
          </m:e>
        </m:d>
        <m:r>
          <w:rPr>
            <w:rFonts w:ascii="Cambria Math" w:hAnsi="Cambria Math" w:cs="Times New Roman"/>
            <w:sz w:val="20"/>
            <w:szCs w:val="20"/>
          </w:rPr>
          <m:t>≤n-1.</m:t>
        </m:r>
      </m:oMath>
      <w:r w:rsidRPr="00310F47">
        <w:rPr>
          <w:rFonts w:ascii="Times New Roman" w:hAnsi="Times New Roman" w:cs="Times New Roman"/>
          <w:sz w:val="20"/>
          <w:szCs w:val="20"/>
        </w:rPr>
        <w:t xml:space="preserve"> </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Положим для любого </w:t>
      </w:r>
      <m:oMath>
        <m:r>
          <w:rPr>
            <w:rFonts w:ascii="Cambria Math" w:hAnsi="Cambria Math" w:cs="Times New Roman"/>
            <w:sz w:val="20"/>
            <w:szCs w:val="20"/>
          </w:rPr>
          <m:t xml:space="preserve">i=1,2……, </m:t>
        </m:r>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i</m:t>
            </m:r>
          </m:sub>
        </m:sSub>
        <m:r>
          <w:rPr>
            <w:rFonts w:ascii="Cambria Math" w:hAnsi="Cambria Math" w:cs="Times New Roman"/>
            <w:sz w:val="20"/>
            <w:szCs w:val="20"/>
          </w:rPr>
          <m:t>=</m:t>
        </m:r>
        <m:nary>
          <m:naryPr>
            <m:chr m:val="⋃"/>
            <m:limLoc m:val="undOvr"/>
            <m:ctrlPr>
              <w:rPr>
                <w:rFonts w:ascii="Cambria Math" w:hAnsi="Cambria Math" w:cs="Times New Roman"/>
                <w:i/>
                <w:sz w:val="20"/>
                <w:szCs w:val="20"/>
              </w:rPr>
            </m:ctrlPr>
          </m:naryPr>
          <m:sub>
            <m:r>
              <w:rPr>
                <w:rFonts w:ascii="Cambria Math" w:hAnsi="Cambria Math" w:cs="Times New Roman"/>
                <w:sz w:val="20"/>
                <w:szCs w:val="20"/>
              </w:rPr>
              <m:t>j=i</m:t>
            </m:r>
          </m:sub>
          <m:sup>
            <m:r>
              <w:rPr>
                <w:rFonts w:ascii="Cambria Math" w:hAnsi="Cambria Math" w:cs="Times New Roman"/>
                <w:sz w:val="20"/>
                <w:szCs w:val="20"/>
              </w:rPr>
              <m:t>∞</m:t>
            </m:r>
          </m:sup>
          <m:e>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j</m:t>
                </m:r>
              </m:sub>
            </m:sSub>
          </m:e>
        </m:nary>
        <m:r>
          <w:rPr>
            <w:rFonts w:ascii="Cambria Math" w:hAnsi="Cambria Math" w:cs="Times New Roman"/>
            <w:sz w:val="20"/>
            <w:szCs w:val="20"/>
          </w:rPr>
          <m:t>.</m:t>
        </m:r>
      </m:oMath>
    </w:p>
    <w:p w:rsidR="005F32DE" w:rsidRPr="00310F47" w:rsidRDefault="005F32DE" w:rsidP="002A7B19">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rPr>
        <w:t xml:space="preserve">Так как множества </w:t>
      </w:r>
      <m:oMath>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i</m:t>
            </m:r>
          </m:sub>
        </m:sSub>
      </m:oMath>
      <w:r w:rsidRPr="00310F47">
        <w:rPr>
          <w:rFonts w:ascii="Times New Roman" w:hAnsi="Times New Roman" w:cs="Times New Roman"/>
          <w:sz w:val="20"/>
          <w:szCs w:val="20"/>
        </w:rPr>
        <w:t xml:space="preserve"> дизъюнктны ,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X</m:t>
            </m:r>
          </m:e>
          <m:sub>
            <m:r>
              <w:rPr>
                <w:rFonts w:ascii="Cambria Math" w:hAnsi="Cambria Math" w:cs="Times New Roman"/>
                <w:sz w:val="20"/>
                <w:szCs w:val="20"/>
                <w:lang w:val="en-US"/>
              </w:rPr>
              <m:t>i</m:t>
            </m:r>
          </m:sub>
        </m:sSub>
        <m:r>
          <w:rPr>
            <w:rFonts w:ascii="Cambria Math" w:hAnsi="Cambria Math" w:cs="Times New Roman"/>
            <w:sz w:val="20"/>
            <w:szCs w:val="20"/>
          </w:rPr>
          <m:t>=</m:t>
        </m:r>
        <m:nary>
          <m:naryPr>
            <m:chr m:val="⋃"/>
            <m:limLoc m:val="undOvr"/>
            <m:ctrlPr>
              <w:rPr>
                <w:rFonts w:ascii="Cambria Math" w:hAnsi="Cambria Math" w:cs="Times New Roman"/>
                <w:i/>
                <w:sz w:val="20"/>
                <w:szCs w:val="20"/>
              </w:rPr>
            </m:ctrlPr>
          </m:naryPr>
          <m:sub>
            <m:r>
              <w:rPr>
                <w:rFonts w:ascii="Cambria Math" w:hAnsi="Cambria Math" w:cs="Times New Roman"/>
                <w:sz w:val="20"/>
                <w:szCs w:val="20"/>
              </w:rPr>
              <m:t>j=i</m:t>
            </m:r>
          </m:sub>
          <m:sup>
            <m:r>
              <w:rPr>
                <w:rFonts w:ascii="Cambria Math" w:hAnsi="Cambria Math" w:cs="Times New Roman"/>
                <w:sz w:val="20"/>
                <w:szCs w:val="20"/>
              </w:rPr>
              <m:t>∞</m:t>
            </m:r>
          </m:sup>
          <m:e>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j</m:t>
                </m:r>
              </m:sub>
            </m:sSub>
          </m:e>
        </m:nary>
      </m:oMath>
      <w:r w:rsidRPr="00310F47">
        <w:rPr>
          <w:rFonts w:ascii="Times New Roman" w:hAnsi="Times New Roman" w:cs="Times New Roman"/>
          <w:sz w:val="20"/>
          <w:szCs w:val="20"/>
        </w:rPr>
        <w:t xml:space="preserve"> и </w:t>
      </w:r>
      <m:oMath>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i</m:t>
            </m:r>
          </m:sub>
        </m:sSub>
      </m:oMath>
      <w:r w:rsidRPr="00310F47">
        <w:rPr>
          <w:rFonts w:ascii="Times New Roman" w:hAnsi="Times New Roman" w:cs="Times New Roman"/>
          <w:sz w:val="20"/>
          <w:szCs w:val="20"/>
        </w:rPr>
        <w:t xml:space="preserve">, то дизъюнкты и множества  </w:t>
      </w:r>
      <m:oMath>
        <m:r>
          <w:rPr>
            <w:rFonts w:ascii="Cambria Math" w:hAnsi="Cambria Math" w:cs="Times New Roman"/>
            <w:sz w:val="20"/>
            <w:szCs w:val="20"/>
          </w:rPr>
          <m:t>C∩</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i</m:t>
            </m:r>
          </m:sub>
        </m:sSub>
      </m:oMath>
      <w:r w:rsidRPr="00310F47">
        <w:rPr>
          <w:rFonts w:ascii="Times New Roman" w:hAnsi="Times New Roman" w:cs="Times New Roman"/>
          <w:sz w:val="20"/>
          <w:szCs w:val="20"/>
        </w:rPr>
        <w:t xml:space="preserve"> и </w:t>
      </w:r>
      <m:oMath>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i</m:t>
            </m:r>
          </m:sub>
        </m:sSub>
        <m:r>
          <m:rPr>
            <m:sty m:val="p"/>
          </m:rPr>
          <w:rPr>
            <w:rFonts w:ascii="Cambria Math" w:hAnsi="Cambria Math" w:cs="Times New Roman"/>
            <w:sz w:val="20"/>
            <w:szCs w:val="20"/>
          </w:rPr>
          <m:t xml:space="preserve"> ∩</m:t>
        </m:r>
        <m:sSub>
          <m:sSubPr>
            <m:ctrlPr>
              <w:rPr>
                <w:rFonts w:ascii="Cambria Math" w:hAnsi="Cambria Math" w:cs="Times New Roman"/>
                <w:sz w:val="20"/>
                <w:szCs w:val="20"/>
              </w:rPr>
            </m:ctrlPr>
          </m:sSubPr>
          <m:e>
            <m:r>
              <w:rPr>
                <w:rFonts w:ascii="Cambria Math" w:hAnsi="Cambria Math" w:cs="Times New Roman"/>
                <w:sz w:val="20"/>
                <w:szCs w:val="20"/>
              </w:rPr>
              <m:t>X</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i</m:t>
            </m:r>
          </m:sub>
        </m:sSub>
        <m:r>
          <w:rPr>
            <w:rFonts w:ascii="Cambria Math" w:hAnsi="Cambria Math" w:cs="Times New Roman"/>
            <w:sz w:val="20"/>
            <w:szCs w:val="20"/>
          </w:rPr>
          <m:t>.</m:t>
        </m:r>
      </m:oMath>
      <w:r w:rsidRPr="00310F47">
        <w:rPr>
          <w:rFonts w:ascii="Times New Roman" w:hAnsi="Times New Roman" w:cs="Times New Roman"/>
          <w:sz w:val="20"/>
          <w:szCs w:val="20"/>
        </w:rPr>
        <w:t xml:space="preserve"> Поэтому </w:t>
      </w:r>
      <m:oMath>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i</m:t>
            </m:r>
          </m:sub>
        </m:sSub>
        <m:r>
          <w:rPr>
            <w:rFonts w:ascii="Cambria Math" w:hAnsi="Cambria Math" w:cs="Times New Roman"/>
            <w:sz w:val="20"/>
            <w:szCs w:val="20"/>
          </w:rPr>
          <m:t>∈CZ</m:t>
        </m:r>
        <m:d>
          <m:dPr>
            <m:ctrlPr>
              <w:rPr>
                <w:rFonts w:ascii="Cambria Math" w:hAnsi="Cambria Math" w:cs="Times New Roman"/>
                <w:i/>
                <w:sz w:val="20"/>
                <w:szCs w:val="20"/>
              </w:rPr>
            </m:ctrlPr>
          </m:dPr>
          <m:e>
            <m:r>
              <w:rPr>
                <w:rFonts w:ascii="Cambria Math" w:hAnsi="Cambria Math" w:cs="Times New Roman"/>
                <w:sz w:val="20"/>
                <w:szCs w:val="20"/>
              </w:rPr>
              <m:t>C,Y</m:t>
            </m:r>
          </m:e>
        </m:d>
      </m:oMath>
      <w:r w:rsidRPr="00310F47">
        <w:rPr>
          <w:rFonts w:ascii="Times New Roman" w:hAnsi="Times New Roman" w:cs="Times New Roman"/>
          <w:sz w:val="20"/>
          <w:szCs w:val="20"/>
        </w:rPr>
        <w:t xml:space="preserve">, кроме того </w:t>
      </w:r>
      <m:oMath>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 xml:space="preserve">i+1 </m:t>
            </m:r>
          </m:sub>
        </m:sSub>
        <m:r>
          <w:rPr>
            <w:rFonts w:ascii="Cambria Math" w:hAnsi="Cambria Math" w:cs="Times New Roman"/>
            <w:sz w:val="20"/>
            <w:szCs w:val="20"/>
            <w:lang w:val="kk-KZ"/>
          </w:rPr>
          <m:t xml:space="preserve">и </m:t>
        </m:r>
      </m:oMath>
    </w:p>
    <w:p w:rsidR="005F32DE" w:rsidRPr="00310F47" w:rsidRDefault="005F32DE" w:rsidP="002A7B19">
      <w:pPr>
        <w:spacing w:after="0" w:line="240" w:lineRule="auto"/>
        <w:ind w:firstLine="567"/>
        <w:jc w:val="both"/>
        <w:rPr>
          <w:rFonts w:ascii="Times New Roman" w:hAnsi="Times New Roman" w:cs="Times New Roman"/>
          <w:sz w:val="20"/>
          <w:szCs w:val="20"/>
        </w:rPr>
      </w:pPr>
      <m:oMath>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Z</m:t>
            </m:r>
          </m:e>
          <m:sub>
            <m:r>
              <w:rPr>
                <w:rFonts w:ascii="Cambria Math" w:hAnsi="Cambria Math" w:cs="Times New Roman"/>
                <w:sz w:val="20"/>
                <w:szCs w:val="20"/>
                <w:lang w:val="en-US"/>
              </w:rPr>
              <m:t>i</m:t>
            </m:r>
          </m:sub>
        </m:sSub>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X</m:t>
            </m:r>
          </m:e>
          <m:sub>
            <m:r>
              <w:rPr>
                <w:rFonts w:ascii="Cambria Math" w:hAnsi="Cambria Math" w:cs="Times New Roman"/>
                <w:sz w:val="20"/>
                <w:szCs w:val="20"/>
                <w:lang w:val="en-US"/>
              </w:rPr>
              <m:t>i</m:t>
            </m:r>
          </m:sub>
        </m:sSub>
        <m:r>
          <w:rPr>
            <w:rFonts w:ascii="Cambria Math" w:hAnsi="Cambria Math" w:cs="Times New Roman"/>
            <w:sz w:val="20"/>
            <w:szCs w:val="20"/>
          </w:rPr>
          <m:t>=∅</m:t>
        </m:r>
      </m:oMath>
      <w:r w:rsidRPr="00310F47">
        <w:rPr>
          <w:rFonts w:ascii="Times New Roman" w:hAnsi="Times New Roman" w:cs="Times New Roman"/>
          <w:sz w:val="20"/>
          <w:szCs w:val="20"/>
        </w:rPr>
        <w:t xml:space="preserve">. Наконец, </w:t>
      </w:r>
      <m:oMath>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 xml:space="preserve">i+1 </m:t>
            </m:r>
          </m:sub>
        </m:sSub>
        <m:r>
          <w:rPr>
            <w:rFonts w:ascii="Cambria Math" w:hAnsi="Cambria Math" w:cs="Times New Roman"/>
            <w:sz w:val="20"/>
            <w:szCs w:val="20"/>
            <w:lang w:val="kk-KZ"/>
          </w:rPr>
          <m:t xml:space="preserve"> и </m:t>
        </m:r>
        <m:r>
          <w:rPr>
            <w:rFonts w:ascii="Cambria Math" w:hAnsi="Cambria Math" w:cs="Times New Roman"/>
            <w:sz w:val="20"/>
            <w:szCs w:val="20"/>
            <w:lang w:val="en-US"/>
          </w:rPr>
          <m:t>I</m:t>
        </m:r>
        <m:d>
          <m:dPr>
            <m:ctrlPr>
              <w:rPr>
                <w:rFonts w:ascii="Cambria Math" w:hAnsi="Cambria Math" w:cs="Times New Roman"/>
                <w:i/>
                <w:sz w:val="20"/>
                <w:szCs w:val="20"/>
                <w:lang w:val="en-US"/>
              </w:rPr>
            </m:ctrlPr>
          </m:dPr>
          <m:e>
            <m:sSub>
              <m:sSubPr>
                <m:ctrlPr>
                  <w:rPr>
                    <w:rFonts w:ascii="Cambria Math" w:hAnsi="Cambria Math" w:cs="Times New Roman"/>
                    <w:i/>
                    <w:sz w:val="20"/>
                    <w:szCs w:val="20"/>
                    <w:lang w:val="en-US"/>
                  </w:rPr>
                </m:ctrlPr>
              </m:sSubPr>
              <m:e>
                <m:r>
                  <w:rPr>
                    <w:rFonts w:ascii="Cambria Math" w:hAnsi="Cambria Math" w:cs="Times New Roman"/>
                    <w:sz w:val="20"/>
                    <w:szCs w:val="20"/>
                    <w:lang w:val="en-US"/>
                  </w:rPr>
                  <m:t>Z</m:t>
                </m:r>
              </m:e>
              <m:sub>
                <m:r>
                  <w:rPr>
                    <w:rFonts w:ascii="Cambria Math" w:hAnsi="Cambria Math" w:cs="Times New Roman"/>
                    <w:sz w:val="20"/>
                    <w:szCs w:val="20"/>
                    <w:lang w:val="en-US"/>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 xml:space="preserve">i+1 </m:t>
                </m:r>
              </m:sub>
            </m:sSub>
            <m:r>
              <w:rPr>
                <w:rFonts w:ascii="Cambria Math" w:hAnsi="Cambria Math" w:cs="Times New Roman"/>
                <w:sz w:val="20"/>
                <w:szCs w:val="20"/>
              </w:rPr>
              <m:t>,Y</m:t>
            </m:r>
          </m:e>
        </m:d>
        <m:r>
          <w:rPr>
            <w:rFonts w:ascii="Cambria Math" w:hAnsi="Cambria Math" w:cs="Times New Roman"/>
            <w:sz w:val="20"/>
            <w:szCs w:val="20"/>
          </w:rPr>
          <m:t>=I</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i</m:t>
                </m:r>
              </m:sub>
            </m:sSub>
            <m:r>
              <w:rPr>
                <w:rFonts w:ascii="Cambria Math" w:hAnsi="Cambria Math" w:cs="Times New Roman"/>
                <w:sz w:val="20"/>
                <w:szCs w:val="20"/>
              </w:rPr>
              <m:t>,Y</m:t>
            </m:r>
          </m:e>
        </m:d>
        <m:r>
          <w:rPr>
            <w:rFonts w:ascii="Cambria Math" w:hAnsi="Cambria Math" w:cs="Times New Roman"/>
            <w:sz w:val="20"/>
            <w:szCs w:val="20"/>
          </w:rPr>
          <m:t>≤n-1.</m:t>
        </m:r>
      </m:oMath>
      <w:r w:rsidRPr="00310F47">
        <w:rPr>
          <w:rFonts w:ascii="Times New Roman" w:hAnsi="Times New Roman" w:cs="Times New Roman"/>
          <w:sz w:val="20"/>
          <w:szCs w:val="20"/>
        </w:rPr>
        <w:t xml:space="preserve"> </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Таким образом, мы находим её в условиях теоремы 3.6 для </w:t>
      </w:r>
      <m:oMath>
        <m:r>
          <w:rPr>
            <w:rFonts w:ascii="Cambria Math" w:hAnsi="Cambria Math" w:cs="Times New Roman"/>
            <w:sz w:val="20"/>
            <w:szCs w:val="20"/>
          </w:rPr>
          <m:t>n-1</m:t>
        </m:r>
      </m:oMath>
      <w:r w:rsidRPr="00310F47">
        <w:rPr>
          <w:rFonts w:ascii="Times New Roman" w:hAnsi="Times New Roman" w:cs="Times New Roman"/>
          <w:sz w:val="20"/>
          <w:szCs w:val="20"/>
        </w:rPr>
        <w:t xml:space="preserve">, но в этих условиях мы предполагаем ее доказанной, так что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C,Y</m:t>
            </m:r>
          </m:e>
        </m:d>
        <m:r>
          <w:rPr>
            <w:rFonts w:ascii="Cambria Math" w:hAnsi="Cambria Math" w:cs="Times New Roman"/>
            <w:sz w:val="20"/>
            <w:szCs w:val="20"/>
          </w:rPr>
          <m:t>≤n-1.</m:t>
        </m:r>
      </m:oMath>
    </w:p>
    <w:p w:rsidR="005F32DE" w:rsidRPr="00310F47" w:rsidRDefault="005F32DE" w:rsidP="002A7B19">
      <w:pPr>
        <w:spacing w:after="0" w:line="240" w:lineRule="auto"/>
        <w:ind w:firstLine="567"/>
        <w:jc w:val="both"/>
        <w:rPr>
          <w:rFonts w:ascii="Times New Roman" w:hAnsi="Times New Roman" w:cs="Times New Roman"/>
          <w:i/>
          <w:sz w:val="20"/>
          <w:szCs w:val="20"/>
        </w:rPr>
      </w:pPr>
      <w:r w:rsidRPr="00310F47">
        <w:rPr>
          <w:rFonts w:ascii="Times New Roman" w:hAnsi="Times New Roman" w:cs="Times New Roman"/>
          <w:sz w:val="20"/>
          <w:szCs w:val="20"/>
        </w:rPr>
        <w:lastRenderedPageBreak/>
        <w:t xml:space="preserve">Доказываем теперь, что </w:t>
      </w:r>
      <m:oMath>
        <m:r>
          <w:rPr>
            <w:rFonts w:ascii="Cambria Math" w:hAnsi="Cambria Math" w:cs="Times New Roman"/>
            <w:sz w:val="20"/>
            <w:szCs w:val="20"/>
            <w:lang w:val="en-US"/>
          </w:rPr>
          <m:t>C</m:t>
        </m:r>
      </m:oMath>
      <w:r w:rsidRPr="00310F47">
        <w:rPr>
          <w:rFonts w:ascii="Times New Roman" w:hAnsi="Times New Roman" w:cs="Times New Roman"/>
          <w:sz w:val="20"/>
          <w:szCs w:val="20"/>
        </w:rPr>
        <w:t xml:space="preserve"> содержит </w:t>
      </w:r>
      <m:oMath>
        <m:r>
          <w:rPr>
            <w:rFonts w:ascii="Cambria Math" w:hAnsi="Cambria Math" w:cs="Times New Roman"/>
            <w:sz w:val="20"/>
            <w:szCs w:val="20"/>
            <w:lang w:val="en-US"/>
          </w:rPr>
          <m:t>Z</m:t>
        </m:r>
        <m:d>
          <m:dPr>
            <m:ctrlPr>
              <w:rPr>
                <w:rFonts w:ascii="Cambria Math" w:hAnsi="Cambria Math" w:cs="Times New Roman"/>
                <w:i/>
                <w:sz w:val="20"/>
                <w:szCs w:val="20"/>
                <w:lang w:val="en-US"/>
              </w:rPr>
            </m:ctrlPr>
          </m:dPr>
          <m:e>
            <m:r>
              <w:rPr>
                <w:rFonts w:ascii="Cambria Math" w:hAnsi="Cambria Math" w:cs="Times New Roman"/>
                <w:sz w:val="20"/>
                <w:szCs w:val="20"/>
                <w:lang w:val="en-US"/>
              </w:rPr>
              <m:t>X</m:t>
            </m:r>
            <m:r>
              <w:rPr>
                <w:rFonts w:ascii="Cambria Math" w:hAnsi="Cambria Math" w:cs="Times New Roman"/>
                <w:sz w:val="20"/>
                <w:szCs w:val="20"/>
              </w:rPr>
              <m:t>,</m:t>
            </m:r>
            <m:r>
              <w:rPr>
                <w:rFonts w:ascii="Cambria Math" w:hAnsi="Cambria Math" w:cs="Times New Roman"/>
                <w:sz w:val="20"/>
                <w:szCs w:val="20"/>
                <w:lang w:val="en-US"/>
              </w:rPr>
              <m:t>Y</m:t>
            </m:r>
          </m:e>
        </m:d>
      </m:oMath>
      <w:r w:rsidRPr="00310F47">
        <w:rPr>
          <w:rFonts w:ascii="Times New Roman" w:hAnsi="Times New Roman" w:cs="Times New Roman"/>
          <w:sz w:val="20"/>
          <w:szCs w:val="20"/>
        </w:rPr>
        <w:t xml:space="preserve">-перегородку между </w:t>
      </w:r>
      <m:oMath>
        <m:r>
          <w:rPr>
            <w:rFonts w:ascii="Cambria Math" w:hAnsi="Cambria Math" w:cs="Times New Roman"/>
            <w:sz w:val="20"/>
            <w:szCs w:val="20"/>
            <w:lang w:val="en-US"/>
          </w:rPr>
          <m:t>A</m:t>
        </m:r>
      </m:oMath>
      <w:r w:rsidRPr="00310F47">
        <w:rPr>
          <w:rFonts w:ascii="Times New Roman" w:hAnsi="Times New Roman" w:cs="Times New Roman"/>
          <w:sz w:val="20"/>
          <w:szCs w:val="20"/>
        </w:rPr>
        <w:t xml:space="preserve"> и </w:t>
      </w:r>
      <m:oMath>
        <m:r>
          <w:rPr>
            <w:rFonts w:ascii="Cambria Math" w:hAnsi="Cambria Math" w:cs="Times New Roman"/>
            <w:sz w:val="20"/>
            <w:szCs w:val="20"/>
            <w:lang w:val="en-US"/>
          </w:rPr>
          <m:t>B</m:t>
        </m:r>
      </m:oMath>
      <w:r w:rsidRPr="00310F47">
        <w:rPr>
          <w:rFonts w:ascii="Times New Roman" w:hAnsi="Times New Roman" w:cs="Times New Roman"/>
          <w:sz w:val="20"/>
          <w:szCs w:val="20"/>
        </w:rPr>
        <w:t xml:space="preserve"> . Для этого полагаем </w:t>
      </w:r>
      <m:oMath>
        <m:r>
          <w:rPr>
            <w:rFonts w:ascii="Cambria Math" w:hAnsi="Cambria Math" w:cs="Times New Roman"/>
            <w:sz w:val="20"/>
            <w:szCs w:val="20"/>
            <w:lang w:val="en-US"/>
          </w:rPr>
          <m:t>U</m:t>
        </m:r>
        <m:r>
          <w:rPr>
            <w:rFonts w:ascii="Cambria Math" w:hAnsi="Cambria Math" w:cs="Times New Roman"/>
            <w:sz w:val="20"/>
            <w:szCs w:val="20"/>
          </w:rPr>
          <m:t>=</m:t>
        </m:r>
        <m:nary>
          <m:naryPr>
            <m:chr m:val="⋃"/>
            <m:limLoc m:val="undOvr"/>
            <m:supHide m:val="on"/>
            <m:ctrlPr>
              <w:rPr>
                <w:rFonts w:ascii="Cambria Math" w:hAnsi="Cambria Math" w:cs="Times New Roman"/>
                <w:i/>
                <w:sz w:val="20"/>
                <w:szCs w:val="20"/>
                <w:lang w:val="en-US"/>
              </w:rPr>
            </m:ctrlPr>
          </m:naryPr>
          <m:sub>
            <m:r>
              <w:rPr>
                <w:rFonts w:ascii="Cambria Math" w:hAnsi="Cambria Math" w:cs="Times New Roman"/>
                <w:sz w:val="20"/>
                <w:szCs w:val="20"/>
                <w:lang w:val="en-US"/>
              </w:rPr>
              <m:t>i</m:t>
            </m:r>
          </m:sub>
          <m:sup/>
          <m:e>
            <m:sSub>
              <m:sSubPr>
                <m:ctrlPr>
                  <w:rPr>
                    <w:rFonts w:ascii="Cambria Math" w:hAnsi="Cambria Math" w:cs="Times New Roman"/>
                    <w:i/>
                    <w:sz w:val="20"/>
                    <w:szCs w:val="20"/>
                    <w:lang w:val="en-US"/>
                  </w:rPr>
                </m:ctrlPr>
              </m:sSubPr>
              <m:e>
                <m:r>
                  <w:rPr>
                    <w:rFonts w:ascii="Cambria Math" w:hAnsi="Cambria Math" w:cs="Times New Roman"/>
                    <w:sz w:val="20"/>
                    <w:szCs w:val="20"/>
                    <w:lang w:val="en-US"/>
                  </w:rPr>
                  <m:t>U</m:t>
                </m:r>
              </m:e>
              <m:sub>
                <m:r>
                  <w:rPr>
                    <w:rFonts w:ascii="Cambria Math" w:hAnsi="Cambria Math" w:cs="Times New Roman"/>
                    <w:sz w:val="20"/>
                    <w:szCs w:val="20"/>
                    <w:lang w:val="en-US"/>
                  </w:rPr>
                  <m:t>i</m:t>
                </m:r>
              </m:sub>
            </m:sSub>
          </m:e>
        </m:nary>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en-US"/>
        </w:rPr>
        <w:t>V</w:t>
      </w:r>
      <w:r w:rsidRPr="00310F47">
        <w:rPr>
          <w:rFonts w:ascii="Times New Roman" w:hAnsi="Times New Roman" w:cs="Times New Roman"/>
          <w:sz w:val="20"/>
          <w:szCs w:val="20"/>
        </w:rPr>
        <w:t>=</w:t>
      </w:r>
      <m:oMath>
        <m:nary>
          <m:naryPr>
            <m:chr m:val="⋃"/>
            <m:limLoc m:val="undOvr"/>
            <m:supHide m:val="on"/>
            <m:ctrlPr>
              <w:rPr>
                <w:rFonts w:ascii="Cambria Math" w:hAnsi="Cambria Math" w:cs="Times New Roman"/>
                <w:i/>
                <w:sz w:val="20"/>
                <w:szCs w:val="20"/>
                <w:lang w:val="en-US"/>
              </w:rPr>
            </m:ctrlPr>
          </m:naryPr>
          <m:sub>
            <m:r>
              <w:rPr>
                <w:rFonts w:ascii="Cambria Math" w:hAnsi="Cambria Math" w:cs="Times New Roman"/>
                <w:sz w:val="20"/>
                <w:szCs w:val="20"/>
                <w:lang w:val="en-US"/>
              </w:rPr>
              <m:t>i</m:t>
            </m:r>
          </m:sub>
          <m:sup/>
          <m:e>
            <m:sSub>
              <m:sSubPr>
                <m:ctrlPr>
                  <w:rPr>
                    <w:rFonts w:ascii="Cambria Math" w:hAnsi="Cambria Math" w:cs="Times New Roman"/>
                    <w:i/>
                    <w:sz w:val="20"/>
                    <w:szCs w:val="20"/>
                    <w:lang w:val="en-US"/>
                  </w:rPr>
                </m:ctrlPr>
              </m:sSubPr>
              <m:e>
                <m:r>
                  <w:rPr>
                    <w:rFonts w:ascii="Cambria Math" w:hAnsi="Cambria Math" w:cs="Times New Roman"/>
                    <w:sz w:val="20"/>
                    <w:szCs w:val="20"/>
                    <w:lang w:val="en-US"/>
                  </w:rPr>
                  <m:t>V</m:t>
                </m:r>
              </m:e>
              <m:sub>
                <m:r>
                  <w:rPr>
                    <w:rFonts w:ascii="Cambria Math" w:hAnsi="Cambria Math" w:cs="Times New Roman"/>
                    <w:sz w:val="20"/>
                    <w:szCs w:val="20"/>
                    <w:lang w:val="en-US"/>
                  </w:rPr>
                  <m:t>i</m:t>
                </m:r>
              </m:sub>
            </m:sSub>
          </m:e>
        </m:nary>
      </m:oMath>
      <w:r w:rsidRPr="00310F47">
        <w:rPr>
          <w:rFonts w:ascii="Times New Roman" w:hAnsi="Times New Roman" w:cs="Times New Roman"/>
          <w:sz w:val="20"/>
          <w:szCs w:val="20"/>
        </w:rPr>
        <w:t xml:space="preserve">. Множества </w:t>
      </w:r>
      <m:oMath>
        <m:r>
          <w:rPr>
            <w:rFonts w:ascii="Cambria Math" w:hAnsi="Cambria Math" w:cs="Times New Roman"/>
            <w:sz w:val="20"/>
            <w:szCs w:val="20"/>
          </w:rPr>
          <m:t xml:space="preserve">U </m:t>
        </m:r>
      </m:oMath>
      <w:r w:rsidRPr="00310F47">
        <w:rPr>
          <w:rFonts w:ascii="Times New Roman" w:hAnsi="Times New Roman" w:cs="Times New Roman"/>
          <w:sz w:val="20"/>
          <w:szCs w:val="20"/>
        </w:rPr>
        <w:t xml:space="preserve">и </w:t>
      </w:r>
      <m:oMath>
        <m:r>
          <w:rPr>
            <w:rFonts w:ascii="Cambria Math" w:hAnsi="Cambria Math" w:cs="Times New Roman"/>
            <w:sz w:val="20"/>
            <w:szCs w:val="20"/>
          </w:rPr>
          <m:t>V</m:t>
        </m:r>
      </m:oMath>
      <w:r w:rsidRPr="00310F47">
        <w:rPr>
          <w:rFonts w:ascii="Times New Roman" w:hAnsi="Times New Roman" w:cs="Times New Roman"/>
          <w:sz w:val="20"/>
          <w:szCs w:val="20"/>
        </w:rPr>
        <w:t xml:space="preserve"> как счетные суммы элементов семейства </w:t>
      </w:r>
      <m:oMath>
        <m:r>
          <w:rPr>
            <w:rFonts w:ascii="Cambria Math" w:hAnsi="Cambria Math" w:cs="Times New Roman"/>
            <w:sz w:val="20"/>
            <w:szCs w:val="20"/>
          </w:rPr>
          <m:t>CZ</m:t>
        </m:r>
        <m:d>
          <m:dPr>
            <m:ctrlPr>
              <w:rPr>
                <w:rFonts w:ascii="Cambria Math" w:hAnsi="Cambria Math" w:cs="Times New Roman"/>
                <w:i/>
                <w:sz w:val="20"/>
                <w:szCs w:val="20"/>
              </w:rPr>
            </m:ctrlPr>
          </m:dPr>
          <m:e>
            <m:r>
              <w:rPr>
                <w:rFonts w:ascii="Cambria Math" w:hAnsi="Cambria Math" w:cs="Times New Roman"/>
                <w:sz w:val="20"/>
                <w:szCs w:val="20"/>
              </w:rPr>
              <m:t>X,Y</m:t>
            </m:r>
          </m:e>
        </m:d>
      </m:oMath>
      <w:r w:rsidRPr="00310F47">
        <w:rPr>
          <w:rFonts w:ascii="Times New Roman" w:hAnsi="Times New Roman" w:cs="Times New Roman"/>
          <w:sz w:val="20"/>
          <w:szCs w:val="20"/>
        </w:rPr>
        <w:t xml:space="preserve"> сами являются элементами этого семейства. Из условия </w:t>
      </w:r>
      <m:oMath>
        <m:sSub>
          <m:sSubPr>
            <m:ctrlPr>
              <w:rPr>
                <w:rFonts w:ascii="Cambria Math" w:hAnsi="Cambria Math" w:cs="Times New Roman"/>
                <w:i/>
                <w:sz w:val="20"/>
                <w:szCs w:val="20"/>
              </w:rPr>
            </m:ctrlPr>
          </m:sSubPr>
          <m:e>
            <m:r>
              <w:rPr>
                <w:rFonts w:ascii="Cambria Math" w:hAnsi="Cambria Math" w:cs="Times New Roman"/>
                <w:sz w:val="20"/>
                <w:szCs w:val="20"/>
              </w:rPr>
              <m:t>5</m:t>
            </m:r>
          </m:e>
          <m:sub>
            <m:r>
              <w:rPr>
                <w:rFonts w:ascii="Cambria Math" w:hAnsi="Cambria Math" w:cs="Times New Roman"/>
                <w:sz w:val="20"/>
                <w:szCs w:val="20"/>
              </w:rPr>
              <m:t>i</m:t>
            </m:r>
          </m:sub>
        </m:sSub>
      </m:oMath>
      <w:r w:rsidRPr="00310F47">
        <w:rPr>
          <w:rFonts w:ascii="Times New Roman" w:hAnsi="Times New Roman" w:cs="Times New Roman"/>
          <w:sz w:val="20"/>
          <w:szCs w:val="20"/>
        </w:rPr>
        <w:t xml:space="preserve"> следует, что </w:t>
      </w:r>
      <m:oMath>
        <m:r>
          <w:rPr>
            <w:rFonts w:ascii="Cambria Math" w:hAnsi="Cambria Math" w:cs="Times New Roman"/>
            <w:sz w:val="20"/>
            <w:szCs w:val="20"/>
          </w:rPr>
          <m:t>A≤</m:t>
        </m:r>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0</m:t>
            </m:r>
          </m:sub>
        </m:sSub>
        <m:r>
          <w:rPr>
            <w:rFonts w:ascii="Cambria Math" w:hAnsi="Cambria Math" w:cs="Times New Roman"/>
            <w:sz w:val="20"/>
            <w:szCs w:val="20"/>
          </w:rPr>
          <m:t xml:space="preserve">≤U  </m:t>
        </m:r>
        <m:r>
          <w:rPr>
            <w:rFonts w:ascii="Cambria Math" w:hAnsi="Cambria Math" w:cs="Times New Roman"/>
            <w:sz w:val="20"/>
            <w:szCs w:val="20"/>
            <w:lang w:val="kk-KZ"/>
          </w:rPr>
          <m:t xml:space="preserve">и  </m:t>
        </m:r>
        <m:r>
          <w:rPr>
            <w:rFonts w:ascii="Cambria Math" w:hAnsi="Cambria Math" w:cs="Times New Roman"/>
            <w:sz w:val="20"/>
            <w:szCs w:val="20"/>
            <w:lang w:val="en-US"/>
          </w:rPr>
          <m:t>B</m:t>
        </m:r>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V</m:t>
            </m:r>
          </m:e>
          <m:sub>
            <m:r>
              <w:rPr>
                <w:rFonts w:ascii="Cambria Math" w:hAnsi="Cambria Math" w:cs="Times New Roman"/>
                <w:sz w:val="20"/>
                <w:szCs w:val="20"/>
              </w:rPr>
              <m:t>0</m:t>
            </m:r>
          </m:sub>
        </m:sSub>
        <m:r>
          <w:rPr>
            <w:rFonts w:ascii="Cambria Math" w:hAnsi="Cambria Math" w:cs="Times New Roman"/>
            <w:sz w:val="20"/>
            <w:szCs w:val="20"/>
          </w:rPr>
          <m:t>≤</m:t>
        </m:r>
        <m:r>
          <w:rPr>
            <w:rFonts w:ascii="Cambria Math" w:hAnsi="Cambria Math" w:cs="Times New Roman"/>
            <w:sz w:val="20"/>
            <w:szCs w:val="20"/>
            <w:lang w:val="en-US"/>
          </w:rPr>
          <m:t>V</m:t>
        </m:r>
        <m:r>
          <w:rPr>
            <w:rFonts w:ascii="Cambria Math" w:hAnsi="Cambria Math" w:cs="Times New Roman"/>
            <w:sz w:val="20"/>
            <w:szCs w:val="20"/>
          </w:rPr>
          <m:t>.</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Равенство </w:t>
      </w:r>
      <m:oMath>
        <m:r>
          <w:rPr>
            <w:rFonts w:ascii="Cambria Math" w:hAnsi="Cambria Math" w:cs="Times New Roman"/>
            <w:sz w:val="20"/>
            <w:szCs w:val="20"/>
          </w:rPr>
          <m:t>X=U∪C∪V</m:t>
        </m:r>
      </m:oMath>
      <w:r w:rsidRPr="00310F47">
        <w:rPr>
          <w:rFonts w:ascii="Times New Roman" w:hAnsi="Times New Roman" w:cs="Times New Roman"/>
          <w:sz w:val="20"/>
          <w:szCs w:val="20"/>
        </w:rPr>
        <w:t xml:space="preserve"> следует из того, что </w:t>
      </w:r>
      <m:oMath>
        <m:r>
          <w:rPr>
            <w:rFonts w:ascii="Cambria Math" w:hAnsi="Cambria Math" w:cs="Times New Roman"/>
            <w:sz w:val="20"/>
            <w:szCs w:val="20"/>
          </w:rPr>
          <m:t>X=</m:t>
        </m:r>
        <m:nary>
          <m:naryPr>
            <m:chr m:val="⋃"/>
            <m:limLoc m:val="undOvr"/>
            <m:supHide m:val="on"/>
            <m:ctrlPr>
              <w:rPr>
                <w:rFonts w:ascii="Cambria Math" w:hAnsi="Cambria Math" w:cs="Times New Roman"/>
                <w:i/>
                <w:sz w:val="20"/>
                <w:szCs w:val="20"/>
              </w:rPr>
            </m:ctrlPr>
          </m:naryPr>
          <m:sub>
            <m:r>
              <w:rPr>
                <w:rFonts w:ascii="Cambria Math" w:hAnsi="Cambria Math" w:cs="Times New Roman"/>
                <w:sz w:val="20"/>
                <w:szCs w:val="20"/>
              </w:rPr>
              <m:t>i</m:t>
            </m:r>
          </m:sub>
          <m:sup/>
          <m:e>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i</m:t>
                </m:r>
              </m:sub>
            </m:sSub>
          </m:e>
        </m:nary>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i</m:t>
            </m:r>
          </m:sub>
        </m:sSub>
      </m:oMath>
      <w:r w:rsidRPr="00310F47">
        <w:rPr>
          <w:rFonts w:ascii="Times New Roman" w:hAnsi="Times New Roman" w:cs="Times New Roman"/>
          <w:sz w:val="20"/>
          <w:szCs w:val="20"/>
        </w:rPr>
        <w:t xml:space="preserve">, </w:t>
      </w:r>
      <m:oMath>
        <m:r>
          <w:rPr>
            <w:rFonts w:ascii="Cambria Math" w:hAnsi="Cambria Math" w:cs="Times New Roman"/>
            <w:sz w:val="20"/>
            <w:szCs w:val="20"/>
          </w:rPr>
          <m:t>V=</m:t>
        </m:r>
        <m:nary>
          <m:naryPr>
            <m:chr m:val="⋃"/>
            <m:limLoc m:val="undOvr"/>
            <m:supHide m:val="on"/>
            <m:ctrlPr>
              <w:rPr>
                <w:rFonts w:ascii="Cambria Math" w:hAnsi="Cambria Math" w:cs="Times New Roman"/>
                <w:i/>
                <w:sz w:val="20"/>
                <w:szCs w:val="20"/>
              </w:rPr>
            </m:ctrlPr>
          </m:naryPr>
          <m:sub>
            <m:r>
              <w:rPr>
                <w:rFonts w:ascii="Cambria Math" w:hAnsi="Cambria Math" w:cs="Times New Roman"/>
                <w:sz w:val="20"/>
                <w:szCs w:val="20"/>
              </w:rPr>
              <m:t>i</m:t>
            </m:r>
          </m:sub>
          <m:sup/>
          <m:e>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i</m:t>
                </m:r>
              </m:sub>
            </m:sSub>
          </m:e>
        </m:nary>
      </m:oMath>
      <w:r w:rsidRPr="00310F47">
        <w:rPr>
          <w:rFonts w:ascii="Times New Roman" w:hAnsi="Times New Roman" w:cs="Times New Roman"/>
          <w:sz w:val="20"/>
          <w:szCs w:val="20"/>
        </w:rPr>
        <w:t xml:space="preserve">, </w:t>
      </w:r>
      <m:oMath>
        <m:r>
          <w:rPr>
            <w:rFonts w:ascii="Cambria Math" w:hAnsi="Cambria Math" w:cs="Times New Roman"/>
            <w:sz w:val="20"/>
            <w:szCs w:val="20"/>
          </w:rPr>
          <m:t>C=</m:t>
        </m:r>
        <m:nary>
          <m:naryPr>
            <m:chr m:val="⋃"/>
            <m:limLoc m:val="undOvr"/>
            <m:supHide m:val="on"/>
            <m:ctrlPr>
              <w:rPr>
                <w:rFonts w:ascii="Cambria Math" w:hAnsi="Cambria Math" w:cs="Times New Roman"/>
                <w:i/>
                <w:sz w:val="20"/>
                <w:szCs w:val="20"/>
              </w:rPr>
            </m:ctrlPr>
          </m:naryPr>
          <m:sub>
            <m:r>
              <w:rPr>
                <w:rFonts w:ascii="Cambria Math" w:hAnsi="Cambria Math" w:cs="Times New Roman"/>
                <w:sz w:val="20"/>
                <w:szCs w:val="20"/>
              </w:rPr>
              <m:t>i</m:t>
            </m:r>
          </m:sub>
          <m:sup/>
          <m:e>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i</m:t>
                </m:r>
              </m:sub>
            </m:sSub>
          </m:e>
        </m:nary>
        <m:r>
          <w:rPr>
            <w:rFonts w:ascii="Cambria Math" w:hAnsi="Cambria Math" w:cs="Times New Roman"/>
            <w:sz w:val="20"/>
            <w:szCs w:val="20"/>
          </w:rPr>
          <m:t>, V=</m:t>
        </m:r>
        <m:nary>
          <m:naryPr>
            <m:chr m:val="⋃"/>
            <m:limLoc m:val="undOvr"/>
            <m:supHide m:val="on"/>
            <m:ctrlPr>
              <w:rPr>
                <w:rFonts w:ascii="Cambria Math" w:hAnsi="Cambria Math" w:cs="Times New Roman"/>
                <w:i/>
                <w:sz w:val="20"/>
                <w:szCs w:val="20"/>
              </w:rPr>
            </m:ctrlPr>
          </m:naryPr>
          <m:sub>
            <m:r>
              <w:rPr>
                <w:rFonts w:ascii="Cambria Math" w:hAnsi="Cambria Math" w:cs="Times New Roman"/>
                <w:sz w:val="20"/>
                <w:szCs w:val="20"/>
              </w:rPr>
              <m:t>i</m:t>
            </m:r>
          </m:sub>
          <m:sup/>
          <m:e>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i</m:t>
                </m:r>
              </m:sub>
            </m:sSub>
          </m:e>
        </m:nary>
        <m:r>
          <w:rPr>
            <w:rFonts w:ascii="Cambria Math" w:hAnsi="Cambria Math" w:cs="Times New Roman"/>
            <w:sz w:val="20"/>
            <w:szCs w:val="20"/>
          </w:rPr>
          <m:t>.</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Докажем, что </w:t>
      </w:r>
      <m:oMath>
        <m:r>
          <w:rPr>
            <w:rFonts w:ascii="Cambria Math" w:hAnsi="Cambria Math" w:cs="Times New Roman"/>
            <w:sz w:val="20"/>
            <w:szCs w:val="20"/>
            <w:lang w:val="en-US"/>
          </w:rPr>
          <m:t>U</m:t>
        </m:r>
        <m:r>
          <w:rPr>
            <w:rFonts w:ascii="Cambria Math" w:hAnsi="Cambria Math" w:cs="Times New Roman"/>
            <w:sz w:val="20"/>
            <w:szCs w:val="20"/>
          </w:rPr>
          <m:t>∩</m:t>
        </m:r>
        <m:r>
          <w:rPr>
            <w:rFonts w:ascii="Cambria Math" w:hAnsi="Cambria Math" w:cs="Times New Roman"/>
            <w:sz w:val="20"/>
            <w:szCs w:val="20"/>
            <w:lang w:val="en-US"/>
          </w:rPr>
          <m:t>V</m:t>
        </m:r>
        <m:r>
          <w:rPr>
            <w:rFonts w:ascii="Cambria Math" w:hAnsi="Cambria Math" w:cs="Times New Roman"/>
            <w:sz w:val="20"/>
            <w:szCs w:val="20"/>
          </w:rPr>
          <m:t>=∅</m:t>
        </m:r>
      </m:oMath>
      <w:r w:rsidRPr="00310F47">
        <w:rPr>
          <w:rFonts w:ascii="Times New Roman" w:hAnsi="Times New Roman" w:cs="Times New Roman"/>
          <w:sz w:val="20"/>
          <w:szCs w:val="20"/>
        </w:rPr>
        <w:t xml:space="preserve"> . Для этого достаточно показать, что при </w:t>
      </w:r>
      <m:oMath>
        <m:r>
          <w:rPr>
            <w:rFonts w:ascii="Cambria Math" w:hAnsi="Cambria Math" w:cs="Times New Roman"/>
            <w:sz w:val="20"/>
            <w:szCs w:val="20"/>
          </w:rPr>
          <m:t xml:space="preserve">i≤j   </m:t>
        </m:r>
      </m:oMath>
      <w:r w:rsidRPr="00310F47">
        <w:rPr>
          <w:rFonts w:ascii="Times New Roman" w:hAnsi="Times New Roman" w:cs="Times New Roman"/>
          <w:sz w:val="20"/>
          <w:szCs w:val="20"/>
        </w:rPr>
        <w:t xml:space="preserve">выполняются равенства </w:t>
      </w:r>
      <m:oMath>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j</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j</m:t>
            </m:r>
          </m:sub>
        </m:sSub>
        <m:r>
          <w:rPr>
            <w:rFonts w:ascii="Cambria Math" w:hAnsi="Cambria Math" w:cs="Times New Roman"/>
            <w:sz w:val="20"/>
            <w:szCs w:val="20"/>
          </w:rPr>
          <m:t>=∅.</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Прежде всего заметим, что при </w:t>
      </w:r>
      <m:oMath>
        <m:r>
          <w:rPr>
            <w:rFonts w:ascii="Cambria Math" w:hAnsi="Cambria Math" w:cs="Times New Roman"/>
            <w:sz w:val="20"/>
            <w:szCs w:val="20"/>
          </w:rPr>
          <m:t xml:space="preserve">i≤j       </m:t>
        </m:r>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j</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j</m:t>
            </m:r>
          </m:sub>
        </m:sSub>
        <m:r>
          <w:rPr>
            <w:rFonts w:ascii="Cambria Math" w:hAnsi="Cambria Math" w:cs="Times New Roman"/>
            <w:sz w:val="20"/>
            <w:szCs w:val="20"/>
          </w:rPr>
          <m:t>≤</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i+1</m:t>
                </m:r>
              </m:sub>
            </m:sSub>
          </m:e>
        </m:d>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j</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i+1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j</m:t>
            </m:r>
          </m:sub>
        </m:sSub>
      </m:oMath>
      <w:r w:rsidRPr="00310F47">
        <w:rPr>
          <w:rFonts w:ascii="Times New Roman" w:hAnsi="Times New Roman" w:cs="Times New Roman"/>
          <w:sz w:val="20"/>
          <w:szCs w:val="20"/>
        </w:rPr>
        <w:t xml:space="preserve"> и, значит (пересекаем обе части неравенства с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V</m:t>
            </m:r>
          </m:e>
          <m:sub>
            <m:r>
              <w:rPr>
                <w:rFonts w:ascii="Cambria Math" w:hAnsi="Cambria Math" w:cs="Times New Roman"/>
                <w:sz w:val="20"/>
                <w:szCs w:val="20"/>
                <w:lang w:val="en-US"/>
              </w:rPr>
              <m:t>j</m:t>
            </m:r>
          </m:sub>
        </m:sSub>
      </m:oMath>
      <w:r w:rsidRPr="00310F47">
        <w:rPr>
          <w:rFonts w:ascii="Times New Roman" w:hAnsi="Times New Roman" w:cs="Times New Roman"/>
          <w:sz w:val="20"/>
          <w:szCs w:val="20"/>
        </w:rPr>
        <w:t xml:space="preserve"> ), </w:t>
      </w:r>
      <m:oMath>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j</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i+1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j</m:t>
            </m:r>
          </m:sub>
        </m:sSub>
      </m:oMath>
      <w:r w:rsidRPr="00310F47">
        <w:rPr>
          <w:rFonts w:ascii="Times New Roman" w:hAnsi="Times New Roman" w:cs="Times New Roman"/>
          <w:sz w:val="20"/>
          <w:szCs w:val="20"/>
        </w:rPr>
        <w:t>.</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Продолжая это рассуждение, получим </w:t>
      </w:r>
      <m:oMath>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j</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j</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j</m:t>
            </m:r>
          </m:sub>
        </m:sSub>
        <m:r>
          <w:rPr>
            <w:rFonts w:ascii="Cambria Math" w:hAnsi="Cambria Math" w:cs="Times New Roman"/>
            <w:sz w:val="20"/>
            <w:szCs w:val="20"/>
          </w:rPr>
          <m:t>=∅</m:t>
        </m:r>
      </m:oMath>
      <w:r w:rsidRPr="00310F47">
        <w:rPr>
          <w:rFonts w:ascii="Times New Roman" w:hAnsi="Times New Roman" w:cs="Times New Roman"/>
          <w:sz w:val="20"/>
          <w:szCs w:val="20"/>
        </w:rPr>
        <w:t xml:space="preserve">. Точно так же доказываем, что </w:t>
      </w:r>
      <m:oMath>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j</m:t>
            </m:r>
          </m:sub>
        </m:sSub>
        <m:r>
          <w:rPr>
            <w:rFonts w:ascii="Cambria Math" w:hAnsi="Cambria Math" w:cs="Times New Roman"/>
            <w:sz w:val="20"/>
            <w:szCs w:val="20"/>
          </w:rPr>
          <m:t>=∅</m:t>
        </m:r>
      </m:oMath>
      <w:r w:rsidRPr="00310F47">
        <w:rPr>
          <w:rFonts w:ascii="Times New Roman" w:hAnsi="Times New Roman" w:cs="Times New Roman"/>
          <w:sz w:val="20"/>
          <w:szCs w:val="20"/>
        </w:rPr>
        <w:t xml:space="preserve">, значит </w:t>
      </w:r>
      <m:oMath>
        <m:r>
          <w:rPr>
            <w:rFonts w:ascii="Cambria Math" w:hAnsi="Cambria Math" w:cs="Times New Roman"/>
            <w:sz w:val="20"/>
            <w:szCs w:val="20"/>
          </w:rPr>
          <m:t>U∩V=∅</m:t>
        </m:r>
      </m:oMath>
      <w:r w:rsidRPr="00310F47">
        <w:rPr>
          <w:rFonts w:ascii="Times New Roman" w:hAnsi="Times New Roman" w:cs="Times New Roman"/>
          <w:sz w:val="20"/>
          <w:szCs w:val="20"/>
        </w:rPr>
        <w:t xml:space="preserve">.Следовательно, множество </w:t>
      </w:r>
      <m:oMath>
        <m:r>
          <w:rPr>
            <w:rFonts w:ascii="Cambria Math" w:hAnsi="Cambria Math" w:cs="Times New Roman"/>
            <w:sz w:val="20"/>
            <w:szCs w:val="20"/>
          </w:rPr>
          <m:t>F=X\</m:t>
        </m:r>
        <m:d>
          <m:dPr>
            <m:ctrlPr>
              <w:rPr>
                <w:rFonts w:ascii="Cambria Math" w:hAnsi="Cambria Math" w:cs="Times New Roman"/>
                <w:i/>
                <w:sz w:val="20"/>
                <w:szCs w:val="20"/>
              </w:rPr>
            </m:ctrlPr>
          </m:dPr>
          <m:e>
            <m:r>
              <w:rPr>
                <w:rFonts w:ascii="Cambria Math" w:hAnsi="Cambria Math" w:cs="Times New Roman"/>
                <w:sz w:val="20"/>
                <w:szCs w:val="20"/>
              </w:rPr>
              <m:t>U∪V</m:t>
            </m:r>
          </m:e>
        </m:d>
      </m:oMath>
      <w:r w:rsidRPr="00310F47">
        <w:rPr>
          <w:rFonts w:ascii="Times New Roman" w:hAnsi="Times New Roman" w:cs="Times New Roman"/>
          <w:sz w:val="20"/>
          <w:szCs w:val="20"/>
        </w:rPr>
        <w:t xml:space="preserve"> есть </w:t>
      </w:r>
      <m:oMath>
        <m:r>
          <w:rPr>
            <w:rFonts w:ascii="Cambria Math" w:hAnsi="Cambria Math" w:cs="Times New Roman"/>
            <w:sz w:val="20"/>
            <w:szCs w:val="20"/>
          </w:rPr>
          <m:t>Z</m:t>
        </m:r>
        <m:d>
          <m:dPr>
            <m:ctrlPr>
              <w:rPr>
                <w:rFonts w:ascii="Cambria Math" w:hAnsi="Cambria Math" w:cs="Times New Roman"/>
                <w:i/>
                <w:sz w:val="20"/>
                <w:szCs w:val="20"/>
              </w:rPr>
            </m:ctrlPr>
          </m:dPr>
          <m:e>
            <m:r>
              <w:rPr>
                <w:rFonts w:ascii="Cambria Math" w:hAnsi="Cambria Math" w:cs="Times New Roman"/>
                <w:sz w:val="20"/>
                <w:szCs w:val="20"/>
              </w:rPr>
              <m:t>X,Y</m:t>
            </m:r>
          </m:e>
        </m:d>
      </m:oMath>
      <w:r w:rsidRPr="00310F47">
        <w:rPr>
          <w:rFonts w:ascii="Times New Roman" w:hAnsi="Times New Roman" w:cs="Times New Roman"/>
          <w:sz w:val="20"/>
          <w:szCs w:val="20"/>
        </w:rPr>
        <w:t xml:space="preserve">–перегородка в </w:t>
      </w:r>
      <m:oMath>
        <m:r>
          <w:rPr>
            <w:rFonts w:ascii="Cambria Math" w:hAnsi="Cambria Math" w:cs="Times New Roman"/>
            <w:sz w:val="20"/>
            <w:szCs w:val="20"/>
            <w:lang w:val="en-US"/>
          </w:rPr>
          <m:t>X</m:t>
        </m:r>
      </m:oMath>
      <w:r w:rsidRPr="00310F47">
        <w:rPr>
          <w:rFonts w:ascii="Times New Roman" w:hAnsi="Times New Roman" w:cs="Times New Roman"/>
          <w:sz w:val="20"/>
          <w:szCs w:val="20"/>
        </w:rPr>
        <w:t xml:space="preserve"> между </w:t>
      </w:r>
      <m:oMath>
        <m:r>
          <w:rPr>
            <w:rFonts w:ascii="Cambria Math" w:hAnsi="Cambria Math" w:cs="Times New Roman"/>
            <w:sz w:val="20"/>
            <w:szCs w:val="20"/>
            <w:lang w:val="en-US"/>
          </w:rPr>
          <m:t>A</m:t>
        </m:r>
      </m:oMath>
      <w:r w:rsidRPr="00310F47">
        <w:rPr>
          <w:rFonts w:ascii="Times New Roman" w:hAnsi="Times New Roman" w:cs="Times New Roman"/>
          <w:sz w:val="20"/>
          <w:szCs w:val="20"/>
        </w:rPr>
        <w:t xml:space="preserve"> и </w:t>
      </w:r>
      <m:oMath>
        <m:r>
          <w:rPr>
            <w:rFonts w:ascii="Cambria Math" w:hAnsi="Cambria Math" w:cs="Times New Roman"/>
            <w:sz w:val="20"/>
            <w:szCs w:val="20"/>
          </w:rPr>
          <m:t>B</m:t>
        </m:r>
      </m:oMath>
      <w:r w:rsidRPr="00310F47">
        <w:rPr>
          <w:rFonts w:ascii="Times New Roman" w:hAnsi="Times New Roman" w:cs="Times New Roman"/>
          <w:sz w:val="20"/>
          <w:szCs w:val="20"/>
        </w:rPr>
        <w:t xml:space="preserve">. Так как </w:t>
      </w:r>
      <m:oMath>
        <m:r>
          <w:rPr>
            <w:rFonts w:ascii="Cambria Math" w:hAnsi="Cambria Math" w:cs="Times New Roman"/>
            <w:sz w:val="20"/>
            <w:szCs w:val="20"/>
          </w:rPr>
          <m:t>F≤C</m:t>
        </m:r>
      </m:oMath>
      <w:r w:rsidRPr="00310F47">
        <w:rPr>
          <w:rFonts w:ascii="Times New Roman" w:hAnsi="Times New Roman" w:cs="Times New Roman"/>
          <w:sz w:val="20"/>
          <w:szCs w:val="20"/>
        </w:rPr>
        <w:t xml:space="preserve">и множество </w:t>
      </w:r>
      <m:oMath>
        <m:r>
          <w:rPr>
            <w:rFonts w:ascii="Cambria Math" w:hAnsi="Cambria Math" w:cs="Times New Roman"/>
            <w:sz w:val="20"/>
            <w:szCs w:val="20"/>
          </w:rPr>
          <m:t>F</m:t>
        </m:r>
      </m:oMath>
      <w:r w:rsidRPr="00310F47">
        <w:rPr>
          <w:rFonts w:ascii="Times New Roman" w:hAnsi="Times New Roman" w:cs="Times New Roman"/>
          <w:sz w:val="20"/>
          <w:szCs w:val="20"/>
        </w:rPr>
        <w:t xml:space="preserve"> принадлежит семейству </w:t>
      </w:r>
      <m:oMath>
        <m:r>
          <w:rPr>
            <w:rFonts w:ascii="Cambria Math" w:hAnsi="Cambria Math" w:cs="Times New Roman"/>
            <w:sz w:val="20"/>
            <w:szCs w:val="20"/>
          </w:rPr>
          <m:t>Z</m:t>
        </m:r>
        <m:d>
          <m:dPr>
            <m:ctrlPr>
              <w:rPr>
                <w:rFonts w:ascii="Cambria Math" w:hAnsi="Cambria Math" w:cs="Times New Roman"/>
                <w:i/>
                <w:sz w:val="20"/>
                <w:szCs w:val="20"/>
              </w:rPr>
            </m:ctrlPr>
          </m:dPr>
          <m:e>
            <m:r>
              <w:rPr>
                <w:rFonts w:ascii="Cambria Math" w:hAnsi="Cambria Math" w:cs="Times New Roman"/>
                <w:sz w:val="20"/>
                <w:szCs w:val="20"/>
              </w:rPr>
              <m:t>X,Y</m:t>
            </m:r>
          </m:e>
        </m:d>
      </m:oMath>
      <w:r w:rsidRPr="00310F47">
        <w:rPr>
          <w:rFonts w:ascii="Times New Roman" w:hAnsi="Times New Roman" w:cs="Times New Roman"/>
          <w:sz w:val="20"/>
          <w:szCs w:val="20"/>
        </w:rPr>
        <w:t xml:space="preserve">, а следовательно, и семейству  </w:t>
      </w:r>
      <m:oMath>
        <m:r>
          <w:rPr>
            <w:rFonts w:ascii="Cambria Math" w:hAnsi="Cambria Math" w:cs="Times New Roman"/>
            <w:sz w:val="20"/>
            <w:szCs w:val="20"/>
          </w:rPr>
          <m:t>Z</m:t>
        </m:r>
        <m:d>
          <m:dPr>
            <m:ctrlPr>
              <w:rPr>
                <w:rFonts w:ascii="Cambria Math" w:hAnsi="Cambria Math" w:cs="Times New Roman"/>
                <w:i/>
                <w:sz w:val="20"/>
                <w:szCs w:val="20"/>
              </w:rPr>
            </m:ctrlPr>
          </m:dPr>
          <m:e>
            <m:r>
              <w:rPr>
                <w:rFonts w:ascii="Cambria Math" w:hAnsi="Cambria Math" w:cs="Times New Roman"/>
                <w:sz w:val="20"/>
                <w:szCs w:val="20"/>
              </w:rPr>
              <m:t>C,Y</m:t>
            </m:r>
          </m:e>
        </m:d>
        <m:r>
          <w:rPr>
            <w:rFonts w:ascii="Cambria Math" w:hAnsi="Cambria Math" w:cs="Times New Roman"/>
            <w:sz w:val="20"/>
            <w:szCs w:val="20"/>
          </w:rPr>
          <m:t>,</m:t>
        </m:r>
      </m:oMath>
      <w:r w:rsidRPr="00310F47">
        <w:rPr>
          <w:rFonts w:ascii="Times New Roman" w:hAnsi="Times New Roman" w:cs="Times New Roman"/>
          <w:sz w:val="20"/>
          <w:szCs w:val="20"/>
        </w:rPr>
        <w:t xml:space="preserve"> то в силу леммы 3.5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F,Y</m:t>
            </m:r>
          </m:e>
        </m:d>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C,Y</m:t>
            </m:r>
          </m:e>
        </m:d>
        <m:r>
          <w:rPr>
            <w:rFonts w:ascii="Cambria Math" w:hAnsi="Cambria Math" w:cs="Times New Roman"/>
            <w:sz w:val="20"/>
            <w:szCs w:val="20"/>
          </w:rPr>
          <m:t xml:space="preserve">≤n-1. </m:t>
        </m:r>
      </m:oMath>
      <w:r w:rsidRPr="00310F47">
        <w:rPr>
          <w:rFonts w:ascii="Times New Roman" w:hAnsi="Times New Roman" w:cs="Times New Roman"/>
          <w:sz w:val="20"/>
          <w:szCs w:val="20"/>
        </w:rPr>
        <w:t>Теорема 3.6 доказана.</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Полагая в доказанной теорема </w:t>
      </w:r>
      <m:oMath>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i+1</m:t>
            </m:r>
          </m:sub>
        </m:sSub>
      </m:oMath>
      <w:r w:rsidRPr="00310F47">
        <w:rPr>
          <w:rFonts w:ascii="Times New Roman" w:hAnsi="Times New Roman" w:cs="Times New Roman"/>
          <w:sz w:val="20"/>
          <w:szCs w:val="20"/>
        </w:rPr>
        <w:t xml:space="preserve">, получим </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 xml:space="preserve">Следствие 7. </w:t>
      </w:r>
      <w:r w:rsidRPr="00310F47">
        <w:rPr>
          <w:rFonts w:ascii="Times New Roman" w:hAnsi="Times New Roman" w:cs="Times New Roman"/>
          <w:sz w:val="20"/>
          <w:szCs w:val="20"/>
        </w:rPr>
        <w:t xml:space="preserve">Пусть </w:t>
      </w:r>
      <m:oMath>
        <m:r>
          <w:rPr>
            <w:rFonts w:ascii="Cambria Math" w:hAnsi="Cambria Math" w:cs="Times New Roman"/>
            <w:sz w:val="20"/>
            <w:szCs w:val="20"/>
          </w:rPr>
          <m:t>X≤Y</m:t>
        </m:r>
      </m:oMath>
      <w:r w:rsidRPr="00310F47">
        <w:rPr>
          <w:rFonts w:ascii="Times New Roman" w:hAnsi="Times New Roman" w:cs="Times New Roman"/>
          <w:sz w:val="20"/>
          <w:szCs w:val="20"/>
        </w:rPr>
        <w:t xml:space="preserve"> и пространство </w:t>
      </w:r>
      <m:oMath>
        <m:r>
          <w:rPr>
            <w:rFonts w:ascii="Cambria Math" w:hAnsi="Cambria Math" w:cs="Times New Roman"/>
            <w:sz w:val="20"/>
            <w:szCs w:val="20"/>
          </w:rPr>
          <m:t>X</m:t>
        </m:r>
      </m:oMath>
      <w:r w:rsidRPr="00310F47">
        <w:rPr>
          <w:rFonts w:ascii="Times New Roman" w:hAnsi="Times New Roman" w:cs="Times New Roman"/>
          <w:sz w:val="20"/>
          <w:szCs w:val="20"/>
        </w:rPr>
        <w:t xml:space="preserve"> есть су</w:t>
      </w:r>
      <w:r w:rsidRPr="00310F47">
        <w:rPr>
          <w:rFonts w:ascii="Times New Roman" w:hAnsi="Times New Roman" w:cs="Times New Roman"/>
          <w:sz w:val="20"/>
          <w:szCs w:val="20"/>
          <w:lang w:val="kk-KZ"/>
        </w:rPr>
        <w:t>мм</w:t>
      </w:r>
      <w:r w:rsidRPr="00310F47">
        <w:rPr>
          <w:rFonts w:ascii="Times New Roman" w:hAnsi="Times New Roman" w:cs="Times New Roman"/>
          <w:sz w:val="20"/>
          <w:szCs w:val="20"/>
        </w:rPr>
        <w:t>а счетного числа дизъюнктных множеств</w:t>
      </w:r>
      <w:r w:rsidRPr="00310F47">
        <w:rPr>
          <w:rFonts w:ascii="Times New Roman" w:hAnsi="Times New Roman" w:cs="Times New Roman"/>
          <w:sz w:val="20"/>
          <w:szCs w:val="20"/>
          <w:lang w:val="kk-KZ"/>
        </w:rPr>
        <w:t xml:space="preserve">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D</m:t>
            </m:r>
          </m:e>
          <m:sub>
            <m:r>
              <w:rPr>
                <w:rFonts w:ascii="Cambria Math" w:hAnsi="Cambria Math" w:cs="Times New Roman"/>
                <w:sz w:val="20"/>
                <w:szCs w:val="20"/>
                <w:lang w:val="kk-KZ"/>
              </w:rPr>
              <m:t>i</m:t>
            </m:r>
          </m:sub>
        </m:sSub>
        <m:r>
          <w:rPr>
            <w:rFonts w:ascii="Cambria Math" w:hAnsi="Cambria Math" w:cs="Times New Roman"/>
            <w:sz w:val="20"/>
            <w:szCs w:val="20"/>
            <w:lang w:val="kk-KZ"/>
          </w:rPr>
          <m:t>, X=</m:t>
        </m:r>
        <m:nary>
          <m:naryPr>
            <m:chr m:val="⋃"/>
            <m:limLoc m:val="undOvr"/>
            <m:ctrlPr>
              <w:rPr>
                <w:rFonts w:ascii="Cambria Math" w:hAnsi="Cambria Math" w:cs="Times New Roman"/>
                <w:i/>
                <w:sz w:val="20"/>
                <w:szCs w:val="20"/>
                <w:lang w:val="kk-KZ"/>
              </w:rPr>
            </m:ctrlPr>
          </m:naryPr>
          <m:sub>
            <m:r>
              <w:rPr>
                <w:rFonts w:ascii="Cambria Math" w:hAnsi="Cambria Math" w:cs="Times New Roman"/>
                <w:sz w:val="20"/>
                <w:szCs w:val="20"/>
                <w:lang w:val="kk-KZ"/>
              </w:rPr>
              <m:t>i=1</m:t>
            </m:r>
          </m:sub>
          <m:sup>
            <m:r>
              <w:rPr>
                <w:rFonts w:ascii="Cambria Math" w:hAnsi="Cambria Math" w:cs="Times New Roman"/>
                <w:sz w:val="20"/>
                <w:szCs w:val="20"/>
                <w:lang w:val="kk-KZ"/>
              </w:rPr>
              <m:t>∞</m:t>
            </m:r>
          </m:sup>
          <m:e>
            <m:sSub>
              <m:sSubPr>
                <m:ctrlPr>
                  <w:rPr>
                    <w:rFonts w:ascii="Cambria Math" w:hAnsi="Cambria Math" w:cs="Times New Roman"/>
                    <w:i/>
                    <w:sz w:val="20"/>
                    <w:szCs w:val="20"/>
                    <w:lang w:val="kk-KZ"/>
                  </w:rPr>
                </m:ctrlPr>
              </m:sSubPr>
              <m:e>
                <m:r>
                  <w:rPr>
                    <w:rFonts w:ascii="Cambria Math" w:hAnsi="Cambria Math" w:cs="Times New Roman"/>
                    <w:sz w:val="20"/>
                    <w:szCs w:val="20"/>
                    <w:lang w:val="kk-KZ"/>
                  </w:rPr>
                  <m:t>D</m:t>
                </m:r>
              </m:e>
              <m:sub>
                <m:r>
                  <w:rPr>
                    <w:rFonts w:ascii="Cambria Math" w:hAnsi="Cambria Math" w:cs="Times New Roman"/>
                    <w:sz w:val="20"/>
                    <w:szCs w:val="20"/>
                    <w:lang w:val="kk-KZ"/>
                  </w:rPr>
                  <m:t>i</m:t>
                </m:r>
              </m:sub>
            </m:sSub>
          </m:e>
        </m:nary>
      </m:oMath>
      <w:r w:rsidRPr="00310F47">
        <w:rPr>
          <w:rFonts w:ascii="Times New Roman" w:hAnsi="Times New Roman" w:cs="Times New Roman"/>
          <w:sz w:val="20"/>
          <w:szCs w:val="20"/>
        </w:rPr>
        <w:t xml:space="preserve"> , обладающих тем свойством, что все «частные суммы»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i</m:t>
            </m:r>
          </m:sub>
        </m:sSub>
        <m:r>
          <w:rPr>
            <w:rFonts w:ascii="Cambria Math" w:hAnsi="Cambria Math" w:cs="Times New Roman"/>
            <w:sz w:val="20"/>
            <w:szCs w:val="20"/>
          </w:rPr>
          <m:t>=</m:t>
        </m:r>
        <m:nary>
          <m:naryPr>
            <m:chr m:val="⋃"/>
            <m:limLoc m:val="undOvr"/>
            <m:supHide m:val="on"/>
            <m:ctrlPr>
              <w:rPr>
                <w:rFonts w:ascii="Cambria Math" w:hAnsi="Cambria Math" w:cs="Times New Roman"/>
                <w:i/>
                <w:sz w:val="20"/>
                <w:szCs w:val="20"/>
              </w:rPr>
            </m:ctrlPr>
          </m:naryPr>
          <m:sub>
            <m:r>
              <w:rPr>
                <w:rFonts w:ascii="Cambria Math" w:hAnsi="Cambria Math" w:cs="Times New Roman"/>
                <w:sz w:val="20"/>
                <w:szCs w:val="20"/>
              </w:rPr>
              <m:t>k≤i</m:t>
            </m:r>
          </m:sub>
          <m:sup/>
          <m:e>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k</m:t>
                </m:r>
              </m:sub>
            </m:sSub>
          </m:e>
        </m:nary>
      </m:oMath>
      <w:r w:rsidRPr="00310F47">
        <w:rPr>
          <w:rFonts w:ascii="Times New Roman" w:hAnsi="Times New Roman" w:cs="Times New Roman"/>
          <w:sz w:val="20"/>
          <w:szCs w:val="20"/>
        </w:rPr>
        <w:t xml:space="preserve">  </w:t>
      </w:r>
      <m:oMath>
        <m:r>
          <w:rPr>
            <w:rFonts w:ascii="Cambria Math" w:hAnsi="Cambria Math" w:cs="Times New Roman"/>
            <w:sz w:val="20"/>
            <w:szCs w:val="20"/>
          </w:rPr>
          <m:t>i=1,2…,</m:t>
        </m:r>
      </m:oMath>
      <w:r w:rsidRPr="00310F47">
        <w:rPr>
          <w:rFonts w:ascii="Times New Roman" w:hAnsi="Times New Roman" w:cs="Times New Roman"/>
          <w:sz w:val="20"/>
          <w:szCs w:val="20"/>
        </w:rPr>
        <w:t xml:space="preserve"> принадлежит семейству </w:t>
      </w:r>
      <m:oMath>
        <m:r>
          <w:rPr>
            <w:rFonts w:ascii="Cambria Math" w:hAnsi="Cambria Math" w:cs="Times New Roman"/>
            <w:sz w:val="20"/>
            <w:szCs w:val="20"/>
          </w:rPr>
          <m:t>Z</m:t>
        </m:r>
        <m:d>
          <m:dPr>
            <m:ctrlPr>
              <w:rPr>
                <w:rFonts w:ascii="Cambria Math" w:hAnsi="Cambria Math" w:cs="Times New Roman"/>
                <w:i/>
                <w:sz w:val="20"/>
                <w:szCs w:val="20"/>
              </w:rPr>
            </m:ctrlPr>
          </m:dPr>
          <m:e>
            <m:r>
              <w:rPr>
                <w:rFonts w:ascii="Cambria Math" w:hAnsi="Cambria Math" w:cs="Times New Roman"/>
                <w:sz w:val="20"/>
                <w:szCs w:val="20"/>
              </w:rPr>
              <m:t>X,Y</m:t>
            </m:r>
          </m:e>
        </m:d>
      </m:oMath>
      <w:r w:rsidRPr="00310F47">
        <w:rPr>
          <w:rFonts w:ascii="Times New Roman" w:hAnsi="Times New Roman" w:cs="Times New Roman"/>
          <w:sz w:val="20"/>
          <w:szCs w:val="20"/>
        </w:rPr>
        <w:t xml:space="preserve">. Если при этом </w:t>
      </w:r>
      <m:oMath>
        <m:r>
          <w:rPr>
            <w:rFonts w:ascii="Cambria Math" w:hAnsi="Cambria Math" w:cs="Times New Roman"/>
            <w:sz w:val="20"/>
            <w:szCs w:val="20"/>
          </w:rPr>
          <m:t>I</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i</m:t>
                </m:r>
              </m:sub>
            </m:sSub>
            <m:r>
              <w:rPr>
                <w:rFonts w:ascii="Cambria Math" w:hAnsi="Cambria Math" w:cs="Times New Roman"/>
                <w:sz w:val="20"/>
                <w:szCs w:val="20"/>
              </w:rPr>
              <m:t>,Y</m:t>
            </m:r>
          </m:e>
        </m:d>
        <m:r>
          <w:rPr>
            <w:rFonts w:ascii="Cambria Math" w:hAnsi="Cambria Math" w:cs="Times New Roman"/>
            <w:sz w:val="20"/>
            <w:szCs w:val="20"/>
          </w:rPr>
          <m:t>≤n</m:t>
        </m:r>
      </m:oMath>
      <w:r w:rsidRPr="00310F47">
        <w:rPr>
          <w:rFonts w:ascii="Times New Roman" w:hAnsi="Times New Roman" w:cs="Times New Roman"/>
          <w:sz w:val="20"/>
          <w:szCs w:val="20"/>
        </w:rPr>
        <w:t xml:space="preserve"> для всех </w:t>
      </w:r>
      <m:oMath>
        <m:r>
          <w:rPr>
            <w:rFonts w:ascii="Cambria Math" w:hAnsi="Cambria Math" w:cs="Times New Roman"/>
            <w:sz w:val="20"/>
            <w:szCs w:val="20"/>
          </w:rPr>
          <m:t>i=1,2…,</m:t>
        </m:r>
      </m:oMath>
      <w:r w:rsidRPr="00310F47">
        <w:rPr>
          <w:rFonts w:ascii="Times New Roman" w:hAnsi="Times New Roman" w:cs="Times New Roman"/>
          <w:sz w:val="20"/>
          <w:szCs w:val="20"/>
        </w:rPr>
        <w:t xml:space="preserve">  то и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X,Y</m:t>
            </m:r>
          </m:e>
        </m:d>
        <m:r>
          <w:rPr>
            <w:rFonts w:ascii="Cambria Math" w:hAnsi="Cambria Math" w:cs="Times New Roman"/>
            <w:sz w:val="20"/>
            <w:szCs w:val="20"/>
          </w:rPr>
          <m:t>≤n.</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Лемма 8.</w:t>
      </w:r>
      <w:r w:rsidRPr="00310F47">
        <w:rPr>
          <w:rFonts w:ascii="Times New Roman" w:hAnsi="Times New Roman" w:cs="Times New Roman"/>
          <w:sz w:val="20"/>
          <w:szCs w:val="20"/>
        </w:rPr>
        <w:t xml:space="preserve"> Пусть </w:t>
      </w:r>
      <m:oMath>
        <m:r>
          <w:rPr>
            <w:rFonts w:ascii="Cambria Math" w:hAnsi="Cambria Math" w:cs="Times New Roman"/>
            <w:sz w:val="20"/>
            <w:szCs w:val="20"/>
          </w:rPr>
          <m:t>X≤Y</m:t>
        </m:r>
      </m:oMath>
      <w:r w:rsidRPr="00310F47">
        <w:rPr>
          <w:rFonts w:ascii="Times New Roman" w:hAnsi="Times New Roman" w:cs="Times New Roman"/>
          <w:sz w:val="20"/>
          <w:szCs w:val="20"/>
        </w:rPr>
        <w:t xml:space="preserve">. Если </w:t>
      </w:r>
      <m:oMath>
        <m:r>
          <w:rPr>
            <w:rFonts w:ascii="Cambria Math" w:hAnsi="Cambria Math" w:cs="Times New Roman"/>
            <w:sz w:val="20"/>
            <w:szCs w:val="20"/>
          </w:rPr>
          <m:t>G∈CZ</m:t>
        </m:r>
        <m:d>
          <m:dPr>
            <m:ctrlPr>
              <w:rPr>
                <w:rFonts w:ascii="Cambria Math" w:hAnsi="Cambria Math" w:cs="Times New Roman"/>
                <w:i/>
                <w:sz w:val="20"/>
                <w:szCs w:val="20"/>
              </w:rPr>
            </m:ctrlPr>
          </m:dPr>
          <m:e>
            <m:r>
              <w:rPr>
                <w:rFonts w:ascii="Cambria Math" w:hAnsi="Cambria Math" w:cs="Times New Roman"/>
                <w:sz w:val="20"/>
                <w:szCs w:val="20"/>
              </w:rPr>
              <m:t>X,Y</m:t>
            </m:r>
          </m:e>
        </m:d>
      </m:oMath>
      <w:r w:rsidRPr="00310F47">
        <w:rPr>
          <w:rFonts w:ascii="Times New Roman" w:hAnsi="Times New Roman" w:cs="Times New Roman"/>
          <w:sz w:val="20"/>
          <w:szCs w:val="20"/>
        </w:rPr>
        <w:t xml:space="preserve">, то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G,Y</m:t>
            </m:r>
          </m:e>
        </m:d>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X,Y</m:t>
            </m:r>
          </m:e>
        </m:d>
        <m:r>
          <w:rPr>
            <w:rFonts w:ascii="Cambria Math" w:hAnsi="Cambria Math" w:cs="Times New Roman"/>
            <w:sz w:val="20"/>
            <w:szCs w:val="20"/>
          </w:rPr>
          <m:t>.</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Доказательство. Положим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X,Y</m:t>
            </m:r>
          </m:e>
        </m:d>
        <m:r>
          <w:rPr>
            <w:rFonts w:ascii="Cambria Math" w:hAnsi="Cambria Math" w:cs="Times New Roman"/>
            <w:sz w:val="20"/>
            <w:szCs w:val="20"/>
          </w:rPr>
          <m:t>=k</m:t>
        </m:r>
      </m:oMath>
      <w:r w:rsidRPr="00310F47">
        <w:rPr>
          <w:rFonts w:ascii="Times New Roman" w:hAnsi="Times New Roman" w:cs="Times New Roman"/>
          <w:sz w:val="20"/>
          <w:szCs w:val="20"/>
        </w:rPr>
        <w:t xml:space="preserve">. При </w:t>
      </w:r>
      <m:oMath>
        <m:r>
          <w:rPr>
            <w:rFonts w:ascii="Cambria Math" w:hAnsi="Cambria Math" w:cs="Times New Roman"/>
            <w:sz w:val="20"/>
            <w:szCs w:val="20"/>
          </w:rPr>
          <m:t>k=-1</m:t>
        </m:r>
      </m:oMath>
      <w:r w:rsidRPr="00310F47">
        <w:rPr>
          <w:rFonts w:ascii="Times New Roman" w:hAnsi="Times New Roman" w:cs="Times New Roman"/>
          <w:sz w:val="20"/>
          <w:szCs w:val="20"/>
        </w:rPr>
        <w:t xml:space="preserve"> лемма, очевидно, верна. Предпологая ее справедливой для </w:t>
      </w:r>
      <m:oMath>
        <m:r>
          <w:rPr>
            <w:rFonts w:ascii="Cambria Math" w:hAnsi="Cambria Math" w:cs="Times New Roman"/>
            <w:sz w:val="20"/>
            <w:szCs w:val="20"/>
          </w:rPr>
          <m:t>k≤n-1</m:t>
        </m:r>
      </m:oMath>
      <w:r w:rsidRPr="00310F47">
        <w:rPr>
          <w:rFonts w:ascii="Times New Roman" w:hAnsi="Times New Roman" w:cs="Times New Roman"/>
          <w:sz w:val="20"/>
          <w:szCs w:val="20"/>
        </w:rPr>
        <w:t xml:space="preserve">, докажем лемму для </w:t>
      </w:r>
      <m:oMath>
        <m:r>
          <w:rPr>
            <w:rFonts w:ascii="Cambria Math" w:hAnsi="Cambria Math" w:cs="Times New Roman"/>
            <w:sz w:val="20"/>
            <w:szCs w:val="20"/>
          </w:rPr>
          <m:t>k=n.</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Пусть </w:t>
      </w:r>
      <m:oMath>
        <m:r>
          <w:rPr>
            <w:rFonts w:ascii="Cambria Math" w:hAnsi="Cambria Math" w:cs="Times New Roman"/>
            <w:sz w:val="20"/>
            <w:szCs w:val="20"/>
          </w:rPr>
          <m:t>Z∈Z</m:t>
        </m:r>
        <m:d>
          <m:dPr>
            <m:ctrlPr>
              <w:rPr>
                <w:rFonts w:ascii="Cambria Math" w:hAnsi="Cambria Math" w:cs="Times New Roman"/>
                <w:i/>
                <w:sz w:val="20"/>
                <w:szCs w:val="20"/>
              </w:rPr>
            </m:ctrlPr>
          </m:dPr>
          <m:e>
            <m:r>
              <w:rPr>
                <w:rFonts w:ascii="Cambria Math" w:hAnsi="Cambria Math" w:cs="Times New Roman"/>
                <w:sz w:val="20"/>
                <w:szCs w:val="20"/>
              </w:rPr>
              <m:t>G,Y</m:t>
            </m:r>
          </m:e>
        </m:d>
      </m:oMath>
      <w:r w:rsidRPr="00310F47">
        <w:rPr>
          <w:rFonts w:ascii="Times New Roman" w:hAnsi="Times New Roman" w:cs="Times New Roman"/>
          <w:sz w:val="20"/>
          <w:szCs w:val="20"/>
        </w:rPr>
        <w:t xml:space="preserve"> и </w:t>
      </w:r>
      <m:oMath>
        <m:r>
          <w:rPr>
            <w:rFonts w:ascii="Cambria Math" w:hAnsi="Cambria Math" w:cs="Times New Roman"/>
            <w:sz w:val="20"/>
            <w:szCs w:val="20"/>
          </w:rPr>
          <m:t>OZ∈CZ</m:t>
        </m:r>
        <m:d>
          <m:dPr>
            <m:ctrlPr>
              <w:rPr>
                <w:rFonts w:ascii="Cambria Math" w:hAnsi="Cambria Math" w:cs="Times New Roman"/>
                <w:i/>
                <w:sz w:val="20"/>
                <w:szCs w:val="20"/>
              </w:rPr>
            </m:ctrlPr>
          </m:dPr>
          <m:e>
            <m:r>
              <w:rPr>
                <w:rFonts w:ascii="Cambria Math" w:hAnsi="Cambria Math" w:cs="Times New Roman"/>
                <w:sz w:val="20"/>
                <w:szCs w:val="20"/>
              </w:rPr>
              <m:t>G,Y</m:t>
            </m:r>
          </m:e>
        </m:d>
      </m:oMath>
      <w:r w:rsidRPr="00310F47">
        <w:rPr>
          <w:rFonts w:ascii="Times New Roman" w:hAnsi="Times New Roman" w:cs="Times New Roman"/>
          <w:sz w:val="20"/>
          <w:szCs w:val="20"/>
        </w:rPr>
        <w:t xml:space="preserve"> таковы, что без труда строятся следующие четыре последовательности:</w:t>
      </w:r>
    </w:p>
    <w:p w:rsidR="005F32DE" w:rsidRPr="00310F47" w:rsidRDefault="0090603B" w:rsidP="002A7B19">
      <w:pPr>
        <w:pStyle w:val="a6"/>
        <w:numPr>
          <w:ilvl w:val="0"/>
          <w:numId w:val="153"/>
        </w:numPr>
        <w:tabs>
          <w:tab w:val="left" w:pos="851"/>
        </w:tabs>
        <w:spacing w:after="0" w:line="240" w:lineRule="auto"/>
        <w:ind w:left="0" w:firstLine="567"/>
        <w:jc w:val="both"/>
        <w:rPr>
          <w:rFonts w:ascii="Times New Roman" w:hAnsi="Times New Roman" w:cs="Times New Roman"/>
          <w:sz w:val="20"/>
          <w:szCs w:val="20"/>
          <w:lang w:val="en-US"/>
        </w:rPr>
      </w:pPr>
      <m:oMath>
        <m:d>
          <m:dPr>
            <m:begChr m:val="{"/>
            <m:endChr m:val="}"/>
            <m:ctrlPr>
              <w:rPr>
                <w:rFonts w:ascii="Cambria Math" w:hAnsi="Cambria Math" w:cs="Times New Roman"/>
                <w:i/>
                <w:sz w:val="20"/>
                <w:szCs w:val="20"/>
                <w:lang w:val="en-US"/>
              </w:rPr>
            </m:ctrlPr>
          </m:dPr>
          <m:e>
            <m:sSub>
              <m:sSubPr>
                <m:ctrlPr>
                  <w:rPr>
                    <w:rFonts w:ascii="Cambria Math" w:hAnsi="Cambria Math" w:cs="Times New Roman"/>
                    <w:i/>
                    <w:sz w:val="20"/>
                    <w:szCs w:val="20"/>
                    <w:lang w:val="en-US"/>
                  </w:rPr>
                </m:ctrlPr>
              </m:sSubPr>
              <m:e>
                <m:r>
                  <w:rPr>
                    <w:rFonts w:ascii="Cambria Math" w:hAnsi="Cambria Math" w:cs="Times New Roman"/>
                    <w:sz w:val="20"/>
                    <w:szCs w:val="20"/>
                    <w:lang w:val="en-US"/>
                  </w:rPr>
                  <m:t>Z</m:t>
                </m:r>
              </m:e>
              <m:sub>
                <m:r>
                  <w:rPr>
                    <w:rFonts w:ascii="Cambria Math" w:hAnsi="Cambria Math" w:cs="Times New Roman"/>
                    <w:sz w:val="20"/>
                    <w:szCs w:val="20"/>
                    <w:lang w:val="en-US"/>
                  </w:rPr>
                  <m:t>i</m:t>
                </m:r>
              </m:sub>
            </m:sSub>
          </m:e>
        </m:d>
        <m:r>
          <w:rPr>
            <w:rFonts w:ascii="Cambria Math" w:hAnsi="Cambria Math" w:cs="Times New Roman"/>
            <w:sz w:val="20"/>
            <w:szCs w:val="20"/>
            <w:lang w:val="en-US"/>
          </w:rPr>
          <m:t xml:space="preserve">,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Z</m:t>
            </m:r>
          </m:e>
          <m:sub>
            <m:r>
              <w:rPr>
                <w:rFonts w:ascii="Cambria Math" w:hAnsi="Cambria Math" w:cs="Times New Roman"/>
                <w:sz w:val="20"/>
                <w:szCs w:val="20"/>
                <w:lang w:val="en-US"/>
              </w:rPr>
              <m:t>i</m:t>
            </m:r>
          </m:sub>
        </m:sSub>
        <m:r>
          <w:rPr>
            <w:rFonts w:ascii="Cambria Math" w:hAnsi="Cambria Math" w:cs="Times New Roman"/>
            <w:sz w:val="20"/>
            <w:szCs w:val="20"/>
            <w:lang w:val="en-US"/>
          </w:rPr>
          <m:t>∈Z</m:t>
        </m:r>
        <m:d>
          <m:dPr>
            <m:ctrlPr>
              <w:rPr>
                <w:rFonts w:ascii="Cambria Math" w:hAnsi="Cambria Math" w:cs="Times New Roman"/>
                <w:i/>
                <w:sz w:val="20"/>
                <w:szCs w:val="20"/>
                <w:lang w:val="en-US"/>
              </w:rPr>
            </m:ctrlPr>
          </m:dPr>
          <m:e>
            <m:r>
              <w:rPr>
                <w:rFonts w:ascii="Cambria Math" w:hAnsi="Cambria Math" w:cs="Times New Roman"/>
                <w:sz w:val="20"/>
                <w:szCs w:val="20"/>
                <w:lang w:val="en-US"/>
              </w:rPr>
              <m:t>X,Y</m:t>
            </m:r>
          </m:e>
        </m:d>
        <m:r>
          <w:rPr>
            <w:rFonts w:ascii="Cambria Math" w:hAnsi="Cambria Math" w:cs="Times New Roman"/>
            <w:sz w:val="20"/>
            <w:szCs w:val="20"/>
            <w:lang w:val="en-US"/>
          </w:rPr>
          <m:t>,  i=1,2……,</m:t>
        </m:r>
      </m:oMath>
    </w:p>
    <w:p w:rsidR="005F32DE" w:rsidRPr="00310F47" w:rsidRDefault="0090603B" w:rsidP="002A7B19">
      <w:pPr>
        <w:pStyle w:val="a6"/>
        <w:numPr>
          <w:ilvl w:val="0"/>
          <w:numId w:val="153"/>
        </w:numPr>
        <w:tabs>
          <w:tab w:val="left" w:pos="851"/>
        </w:tabs>
        <w:spacing w:after="0" w:line="240" w:lineRule="auto"/>
        <w:ind w:left="0" w:firstLine="567"/>
        <w:jc w:val="both"/>
        <w:rPr>
          <w:rFonts w:ascii="Times New Roman" w:hAnsi="Times New Roman" w:cs="Times New Roman"/>
          <w:sz w:val="20"/>
          <w:szCs w:val="20"/>
          <w:lang w:val="en-US"/>
        </w:rPr>
      </w:pPr>
      <m:oMath>
        <m:d>
          <m:dPr>
            <m:begChr m:val="{"/>
            <m:endChr m:val="}"/>
            <m:ctrlPr>
              <w:rPr>
                <w:rFonts w:ascii="Cambria Math" w:hAnsi="Cambria Math" w:cs="Times New Roman"/>
                <w:i/>
                <w:sz w:val="20"/>
                <w:szCs w:val="20"/>
                <w:lang w:val="en-US"/>
              </w:rPr>
            </m:ctrlPr>
          </m:dPr>
          <m:e>
            <m:sSub>
              <m:sSubPr>
                <m:ctrlPr>
                  <w:rPr>
                    <w:rFonts w:ascii="Cambria Math" w:hAnsi="Cambria Math" w:cs="Times New Roman"/>
                    <w:i/>
                    <w:sz w:val="20"/>
                    <w:szCs w:val="20"/>
                    <w:lang w:val="en-US"/>
                  </w:rPr>
                </m:ctrlPr>
              </m:sSubPr>
              <m:e>
                <m:r>
                  <w:rPr>
                    <w:rFonts w:ascii="Cambria Math" w:hAnsi="Cambria Math" w:cs="Times New Roman"/>
                    <w:sz w:val="20"/>
                    <w:szCs w:val="20"/>
                    <w:lang w:val="en-US"/>
                  </w:rPr>
                  <m:t>O</m:t>
                </m:r>
              </m:e>
              <m:sub>
                <m:r>
                  <w:rPr>
                    <w:rFonts w:ascii="Cambria Math" w:hAnsi="Cambria Math" w:cs="Times New Roman"/>
                    <w:sz w:val="20"/>
                    <w:szCs w:val="20"/>
                    <w:lang w:val="en-US"/>
                  </w:rPr>
                  <m:t>i</m:t>
                </m:r>
              </m:sub>
            </m:sSub>
          </m:e>
        </m:d>
        <m:r>
          <w:rPr>
            <w:rFonts w:ascii="Cambria Math" w:hAnsi="Cambria Math" w:cs="Times New Roman"/>
            <w:sz w:val="20"/>
            <w:szCs w:val="20"/>
            <w:lang w:val="en-US"/>
          </w:rPr>
          <m:t xml:space="preserve">,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O</m:t>
            </m:r>
          </m:e>
          <m:sub>
            <m:r>
              <w:rPr>
                <w:rFonts w:ascii="Cambria Math" w:hAnsi="Cambria Math" w:cs="Times New Roman"/>
                <w:sz w:val="20"/>
                <w:szCs w:val="20"/>
                <w:lang w:val="en-US"/>
              </w:rPr>
              <m:t>i</m:t>
            </m:r>
          </m:sub>
        </m:sSub>
        <m:r>
          <w:rPr>
            <w:rFonts w:ascii="Cambria Math" w:hAnsi="Cambria Math" w:cs="Times New Roman"/>
            <w:sz w:val="20"/>
            <w:szCs w:val="20"/>
            <w:lang w:val="en-US"/>
          </w:rPr>
          <m:t>∈CZ</m:t>
        </m:r>
        <m:d>
          <m:dPr>
            <m:ctrlPr>
              <w:rPr>
                <w:rFonts w:ascii="Cambria Math" w:hAnsi="Cambria Math" w:cs="Times New Roman"/>
                <w:i/>
                <w:sz w:val="20"/>
                <w:szCs w:val="20"/>
                <w:lang w:val="en-US"/>
              </w:rPr>
            </m:ctrlPr>
          </m:dPr>
          <m:e>
            <m:r>
              <w:rPr>
                <w:rFonts w:ascii="Cambria Math" w:hAnsi="Cambria Math" w:cs="Times New Roman"/>
                <w:sz w:val="20"/>
                <w:szCs w:val="20"/>
                <w:lang w:val="en-US"/>
              </w:rPr>
              <m:t>X,Y</m:t>
            </m:r>
          </m:e>
        </m:d>
        <m:r>
          <w:rPr>
            <w:rFonts w:ascii="Cambria Math" w:hAnsi="Cambria Math" w:cs="Times New Roman"/>
            <w:sz w:val="20"/>
            <w:szCs w:val="20"/>
            <w:lang w:val="en-US"/>
          </w:rPr>
          <m:t>,   i=1,2…..,</m:t>
        </m:r>
      </m:oMath>
    </w:p>
    <w:p w:rsidR="005F32DE" w:rsidRPr="00310F47" w:rsidRDefault="0090603B" w:rsidP="002A7B19">
      <w:pPr>
        <w:pStyle w:val="a6"/>
        <w:numPr>
          <w:ilvl w:val="0"/>
          <w:numId w:val="153"/>
        </w:numPr>
        <w:tabs>
          <w:tab w:val="left" w:pos="851"/>
        </w:tabs>
        <w:spacing w:after="0" w:line="240" w:lineRule="auto"/>
        <w:ind w:left="0" w:firstLine="567"/>
        <w:jc w:val="both"/>
        <w:rPr>
          <w:rFonts w:ascii="Times New Roman" w:hAnsi="Times New Roman" w:cs="Times New Roman"/>
          <w:sz w:val="20"/>
          <w:szCs w:val="20"/>
          <w:lang w:val="en-US"/>
        </w:rPr>
      </w:pPr>
      <m:oMath>
        <m:d>
          <m:dPr>
            <m:begChr m:val="{"/>
            <m:endChr m:val="}"/>
            <m:ctrlPr>
              <w:rPr>
                <w:rFonts w:ascii="Cambria Math" w:hAnsi="Cambria Math" w:cs="Times New Roman"/>
                <w:i/>
                <w:sz w:val="20"/>
                <w:szCs w:val="20"/>
                <w:lang w:val="en-US"/>
              </w:rPr>
            </m:ctrlPr>
          </m:dPr>
          <m:e>
            <m:sSub>
              <m:sSubPr>
                <m:ctrlPr>
                  <w:rPr>
                    <w:rFonts w:ascii="Cambria Math" w:hAnsi="Cambria Math" w:cs="Times New Roman"/>
                    <w:i/>
                    <w:sz w:val="20"/>
                    <w:szCs w:val="20"/>
                    <w:lang w:val="en-US"/>
                  </w:rPr>
                </m:ctrlPr>
              </m:sSubPr>
              <m:e>
                <m:r>
                  <w:rPr>
                    <w:rFonts w:ascii="Cambria Math" w:hAnsi="Cambria Math" w:cs="Times New Roman"/>
                    <w:sz w:val="20"/>
                    <w:szCs w:val="20"/>
                    <w:lang w:val="en-US"/>
                  </w:rPr>
                  <m:t>F</m:t>
                </m:r>
              </m:e>
              <m:sub>
                <m:r>
                  <w:rPr>
                    <w:rFonts w:ascii="Cambria Math" w:hAnsi="Cambria Math" w:cs="Times New Roman"/>
                    <w:sz w:val="20"/>
                    <w:szCs w:val="20"/>
                    <w:lang w:val="en-US"/>
                  </w:rPr>
                  <m:t>i</m:t>
                </m:r>
              </m:sub>
            </m:sSub>
          </m:e>
        </m:d>
        <m:r>
          <w:rPr>
            <w:rFonts w:ascii="Cambria Math" w:hAnsi="Cambria Math" w:cs="Times New Roman"/>
            <w:sz w:val="20"/>
            <w:szCs w:val="20"/>
            <w:lang w:val="en-US"/>
          </w:rPr>
          <m:t xml:space="preserve">,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F</m:t>
            </m:r>
          </m:e>
          <m:sub>
            <m:r>
              <w:rPr>
                <w:rFonts w:ascii="Cambria Math" w:hAnsi="Cambria Math" w:cs="Times New Roman"/>
                <w:sz w:val="20"/>
                <w:szCs w:val="20"/>
                <w:lang w:val="en-US"/>
              </w:rPr>
              <m:t>i</m:t>
            </m:r>
          </m:sub>
        </m:sSub>
        <m:r>
          <w:rPr>
            <w:rFonts w:ascii="Cambria Math" w:hAnsi="Cambria Math" w:cs="Times New Roman"/>
            <w:sz w:val="20"/>
            <w:szCs w:val="20"/>
            <w:lang w:val="en-US"/>
          </w:rPr>
          <m:t>∈Z</m:t>
        </m:r>
        <m:d>
          <m:dPr>
            <m:ctrlPr>
              <w:rPr>
                <w:rFonts w:ascii="Cambria Math" w:hAnsi="Cambria Math" w:cs="Times New Roman"/>
                <w:i/>
                <w:sz w:val="20"/>
                <w:szCs w:val="20"/>
                <w:lang w:val="en-US"/>
              </w:rPr>
            </m:ctrlPr>
          </m:dPr>
          <m:e>
            <m:r>
              <w:rPr>
                <w:rFonts w:ascii="Cambria Math" w:hAnsi="Cambria Math" w:cs="Times New Roman"/>
                <w:sz w:val="20"/>
                <w:szCs w:val="20"/>
                <w:lang w:val="en-US"/>
              </w:rPr>
              <m:t>G,Y</m:t>
            </m:r>
          </m:e>
        </m:d>
        <m:r>
          <w:rPr>
            <w:rFonts w:ascii="Cambria Math" w:hAnsi="Cambria Math" w:cs="Times New Roman"/>
            <w:sz w:val="20"/>
            <w:szCs w:val="20"/>
            <w:lang w:val="en-US"/>
          </w:rPr>
          <m:t>,   i=1,2…..,</m:t>
        </m:r>
      </m:oMath>
    </w:p>
    <w:p w:rsidR="005F32DE" w:rsidRPr="00310F47" w:rsidRDefault="0090603B" w:rsidP="002A7B19">
      <w:pPr>
        <w:pStyle w:val="a6"/>
        <w:numPr>
          <w:ilvl w:val="0"/>
          <w:numId w:val="153"/>
        </w:numPr>
        <w:tabs>
          <w:tab w:val="left" w:pos="851"/>
        </w:tabs>
        <w:spacing w:after="0" w:line="240" w:lineRule="auto"/>
        <w:ind w:left="0" w:firstLine="567"/>
        <w:jc w:val="both"/>
        <w:rPr>
          <w:rFonts w:ascii="Times New Roman" w:hAnsi="Times New Roman" w:cs="Times New Roman"/>
          <w:sz w:val="20"/>
          <w:szCs w:val="20"/>
          <w:lang w:val="en-US"/>
        </w:rPr>
      </w:pPr>
      <m:oMath>
        <m:d>
          <m:dPr>
            <m:begChr m:val="{"/>
            <m:endChr m:val="}"/>
            <m:ctrlPr>
              <w:rPr>
                <w:rFonts w:ascii="Cambria Math" w:hAnsi="Cambria Math" w:cs="Times New Roman"/>
                <w:i/>
                <w:sz w:val="20"/>
                <w:szCs w:val="20"/>
                <w:lang w:val="en-US"/>
              </w:rPr>
            </m:ctrlPr>
          </m:dPr>
          <m:e>
            <m:sSub>
              <m:sSubPr>
                <m:ctrlPr>
                  <w:rPr>
                    <w:rFonts w:ascii="Cambria Math" w:hAnsi="Cambria Math" w:cs="Times New Roman"/>
                    <w:i/>
                    <w:sz w:val="20"/>
                    <w:szCs w:val="20"/>
                    <w:lang w:val="en-US"/>
                  </w:rPr>
                </m:ctrlPr>
              </m:sSubPr>
              <m:e>
                <m:r>
                  <w:rPr>
                    <w:rFonts w:ascii="Cambria Math" w:hAnsi="Cambria Math" w:cs="Times New Roman"/>
                    <w:sz w:val="20"/>
                    <w:szCs w:val="20"/>
                    <w:lang w:val="en-US"/>
                  </w:rPr>
                  <m:t>G</m:t>
                </m:r>
              </m:e>
              <m:sub>
                <m:r>
                  <w:rPr>
                    <w:rFonts w:ascii="Cambria Math" w:hAnsi="Cambria Math" w:cs="Times New Roman"/>
                    <w:sz w:val="20"/>
                    <w:szCs w:val="20"/>
                    <w:lang w:val="en-US"/>
                  </w:rPr>
                  <m:t>I</m:t>
                </m:r>
              </m:sub>
            </m:sSub>
          </m:e>
        </m:d>
        <m:r>
          <w:rPr>
            <w:rFonts w:ascii="Cambria Math" w:hAnsi="Cambria Math" w:cs="Times New Roman"/>
            <w:sz w:val="20"/>
            <w:szCs w:val="20"/>
            <w:lang w:val="en-US"/>
          </w:rPr>
          <m:t xml:space="preserve">,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G</m:t>
            </m:r>
          </m:e>
          <m:sub>
            <m:r>
              <w:rPr>
                <w:rFonts w:ascii="Cambria Math" w:hAnsi="Cambria Math" w:cs="Times New Roman"/>
                <w:sz w:val="20"/>
                <w:szCs w:val="20"/>
                <w:lang w:val="en-US"/>
              </w:rPr>
              <m:t>i</m:t>
            </m:r>
          </m:sub>
        </m:sSub>
        <m:r>
          <w:rPr>
            <w:rFonts w:ascii="Cambria Math" w:hAnsi="Cambria Math" w:cs="Times New Roman"/>
            <w:sz w:val="20"/>
            <w:szCs w:val="20"/>
            <w:lang w:val="en-US"/>
          </w:rPr>
          <m:t>∈ Z</m:t>
        </m:r>
        <m:d>
          <m:dPr>
            <m:ctrlPr>
              <w:rPr>
                <w:rFonts w:ascii="Cambria Math" w:hAnsi="Cambria Math" w:cs="Times New Roman"/>
                <w:i/>
                <w:sz w:val="20"/>
                <w:szCs w:val="20"/>
                <w:lang w:val="en-US"/>
              </w:rPr>
            </m:ctrlPr>
          </m:dPr>
          <m:e>
            <m:r>
              <w:rPr>
                <w:rFonts w:ascii="Cambria Math" w:hAnsi="Cambria Math" w:cs="Times New Roman"/>
                <w:sz w:val="20"/>
                <w:szCs w:val="20"/>
                <w:lang w:val="en-US"/>
              </w:rPr>
              <m:t>G,Y</m:t>
            </m:r>
          </m:e>
        </m:d>
        <m:r>
          <w:rPr>
            <w:rFonts w:ascii="Cambria Math" w:hAnsi="Cambria Math" w:cs="Times New Roman"/>
            <w:sz w:val="20"/>
            <w:szCs w:val="20"/>
            <w:lang w:val="en-US"/>
          </w:rPr>
          <m:t>,   i=1,2…..,</m:t>
        </m:r>
      </m:oMath>
    </w:p>
    <w:p w:rsidR="005F32DE" w:rsidRPr="00310F47" w:rsidRDefault="005F32DE" w:rsidP="002A7B19">
      <w:pPr>
        <w:spacing w:after="0" w:line="240" w:lineRule="auto"/>
        <w:jc w:val="both"/>
        <w:rPr>
          <w:rFonts w:ascii="Times New Roman" w:hAnsi="Times New Roman" w:cs="Times New Roman"/>
          <w:sz w:val="20"/>
          <w:szCs w:val="20"/>
        </w:rPr>
      </w:pPr>
      <w:r w:rsidRPr="00310F47">
        <w:rPr>
          <w:rFonts w:ascii="Times New Roman" w:hAnsi="Times New Roman" w:cs="Times New Roman"/>
          <w:sz w:val="20"/>
          <w:szCs w:val="20"/>
        </w:rPr>
        <w:t xml:space="preserve">удовлетворяющие свойствам </w:t>
      </w:r>
      <m:oMath>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i+1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i+1</m:t>
            </m:r>
          </m:sub>
        </m:sSub>
        <m:r>
          <w:rPr>
            <w:rFonts w:ascii="Cambria Math" w:hAnsi="Cambria Math" w:cs="Times New Roman"/>
            <w:sz w:val="20"/>
            <w:szCs w:val="20"/>
          </w:rPr>
          <m:t>≤G=</m:t>
        </m:r>
        <m:nary>
          <m:naryPr>
            <m:chr m:val="⋃"/>
            <m:limLoc m:val="undOvr"/>
            <m:ctrlPr>
              <w:rPr>
                <w:rFonts w:ascii="Cambria Math" w:hAnsi="Cambria Math" w:cs="Times New Roman"/>
                <w:i/>
                <w:sz w:val="20"/>
                <w:szCs w:val="20"/>
              </w:rPr>
            </m:ctrlPr>
          </m:naryPr>
          <m:sub>
            <m:r>
              <w:rPr>
                <w:rFonts w:ascii="Cambria Math" w:hAnsi="Cambria Math" w:cs="Times New Roman"/>
                <w:sz w:val="20"/>
                <w:szCs w:val="20"/>
              </w:rPr>
              <m:t>i=1</m:t>
            </m:r>
          </m:sub>
          <m:sup>
            <m:r>
              <w:rPr>
                <w:rFonts w:ascii="Cambria Math" w:hAnsi="Cambria Math" w:cs="Times New Roman"/>
                <w:sz w:val="20"/>
                <w:szCs w:val="20"/>
              </w:rPr>
              <m:t>∞</m:t>
            </m:r>
          </m:sup>
          <m:e>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i</m:t>
                </m:r>
              </m:sub>
            </m:sSub>
          </m:e>
        </m:nary>
        <m:r>
          <w:rPr>
            <w:rFonts w:ascii="Cambria Math" w:hAnsi="Cambria Math" w:cs="Times New Roman"/>
            <w:sz w:val="20"/>
            <w:szCs w:val="20"/>
          </w:rPr>
          <m:t>,  i=1,2…..,</m:t>
        </m:r>
      </m:oMath>
    </w:p>
    <w:p w:rsidR="005F32DE" w:rsidRPr="00310F47" w:rsidRDefault="005F32DE" w:rsidP="002A7B19">
      <w:pPr>
        <w:spacing w:after="0" w:line="240" w:lineRule="auto"/>
        <w:jc w:val="both"/>
        <w:rPr>
          <w:rFonts w:ascii="Times New Roman" w:hAnsi="Times New Roman" w:cs="Times New Roman"/>
          <w:sz w:val="20"/>
          <w:szCs w:val="20"/>
        </w:rPr>
      </w:pPr>
      <w:r w:rsidRPr="00310F47">
        <w:rPr>
          <w:rFonts w:ascii="Times New Roman" w:hAnsi="Times New Roman" w:cs="Times New Roman"/>
          <w:sz w:val="20"/>
          <w:szCs w:val="20"/>
        </w:rPr>
        <w:t xml:space="preserve">И  </w:t>
      </w:r>
      <m:oMath>
        <m:r>
          <w:rPr>
            <w:rFonts w:ascii="Cambria Math" w:hAnsi="Cambria Math" w:cs="Times New Roman"/>
            <w:sz w:val="20"/>
            <w:szCs w:val="20"/>
            <w:lang w:val="en-US"/>
          </w:rPr>
          <m:t>Z</m:t>
        </m:r>
        <m:r>
          <w:rPr>
            <w:rFonts w:ascii="Cambria Math" w:hAnsi="Cambria Math" w:cs="Times New Roman"/>
            <w:sz w:val="20"/>
            <w:szCs w:val="20"/>
          </w:rPr>
          <m:t>=</m:t>
        </m:r>
        <m:nary>
          <m:naryPr>
            <m:chr m:val="⋂"/>
            <m:limLoc m:val="undOvr"/>
            <m:ctrlPr>
              <w:rPr>
                <w:rFonts w:ascii="Cambria Math" w:hAnsi="Cambria Math" w:cs="Times New Roman"/>
                <w:i/>
                <w:sz w:val="20"/>
                <w:szCs w:val="20"/>
                <w:lang w:val="en-US"/>
              </w:rPr>
            </m:ctrlPr>
          </m:naryPr>
          <m:sub>
            <m:r>
              <w:rPr>
                <w:rFonts w:ascii="Cambria Math" w:hAnsi="Cambria Math" w:cs="Times New Roman"/>
                <w:sz w:val="20"/>
                <w:szCs w:val="20"/>
                <w:lang w:val="en-US"/>
              </w:rPr>
              <m:t>i</m:t>
            </m:r>
            <m:r>
              <w:rPr>
                <w:rFonts w:ascii="Cambria Math" w:hAnsi="Cambria Math" w:cs="Times New Roman"/>
                <w:sz w:val="20"/>
                <w:szCs w:val="20"/>
              </w:rPr>
              <m:t>=1</m:t>
            </m:r>
          </m:sub>
          <m:sup>
            <m:r>
              <w:rPr>
                <w:rFonts w:ascii="Cambria Math" w:hAnsi="Cambria Math" w:cs="Times New Roman"/>
                <w:sz w:val="20"/>
                <w:szCs w:val="20"/>
              </w:rPr>
              <m:t>∞</m:t>
            </m:r>
          </m:sup>
          <m:e>
            <m:sSub>
              <m:sSubPr>
                <m:ctrlPr>
                  <w:rPr>
                    <w:rFonts w:ascii="Cambria Math" w:hAnsi="Cambria Math" w:cs="Times New Roman"/>
                    <w:i/>
                    <w:sz w:val="20"/>
                    <w:szCs w:val="20"/>
                    <w:lang w:val="en-US"/>
                  </w:rPr>
                </m:ctrlPr>
              </m:sSubPr>
              <m:e>
                <m:r>
                  <w:rPr>
                    <w:rFonts w:ascii="Cambria Math" w:hAnsi="Cambria Math" w:cs="Times New Roman"/>
                    <w:sz w:val="20"/>
                    <w:szCs w:val="20"/>
                    <w:lang w:val="en-US"/>
                  </w:rPr>
                  <m:t>F</m:t>
                </m:r>
              </m:e>
              <m:sub>
                <m:r>
                  <w:rPr>
                    <w:rFonts w:ascii="Cambria Math" w:hAnsi="Cambria Math" w:cs="Times New Roman"/>
                    <w:sz w:val="20"/>
                    <w:szCs w:val="20"/>
                    <w:lang w:val="en-US"/>
                  </w:rPr>
                  <m:t>i</m:t>
                </m:r>
              </m:sub>
            </m:sSub>
          </m:e>
        </m:nary>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F</m:t>
            </m:r>
          </m:e>
          <m:sub>
            <m:r>
              <w:rPr>
                <w:rFonts w:ascii="Cambria Math" w:hAnsi="Cambria Math" w:cs="Times New Roman"/>
                <w:sz w:val="20"/>
                <w:szCs w:val="20"/>
                <w:lang w:val="en-US"/>
              </w:rPr>
              <m:t>i</m:t>
            </m:r>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G</m:t>
            </m:r>
          </m:e>
          <m:sub>
            <m:r>
              <w:rPr>
                <w:rFonts w:ascii="Cambria Math" w:hAnsi="Cambria Math" w:cs="Times New Roman"/>
                <w:sz w:val="20"/>
                <w:szCs w:val="20"/>
                <w:lang w:val="en-US"/>
              </w:rPr>
              <m:t>i</m:t>
            </m:r>
          </m:sub>
        </m:sSub>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F</m:t>
            </m:r>
          </m:e>
          <m:sub>
            <m:r>
              <w:rPr>
                <w:rFonts w:ascii="Cambria Math" w:hAnsi="Cambria Math" w:cs="Times New Roman"/>
                <w:sz w:val="20"/>
                <w:szCs w:val="20"/>
                <w:lang w:val="en-US"/>
              </w:rPr>
              <m:t>i</m:t>
            </m:r>
          </m:sub>
        </m:sSub>
        <m:r>
          <w:rPr>
            <w:rFonts w:ascii="Cambria Math" w:hAnsi="Cambria Math" w:cs="Times New Roman"/>
            <w:sz w:val="20"/>
            <w:szCs w:val="20"/>
          </w:rPr>
          <m:t>≤</m:t>
        </m:r>
        <m:r>
          <w:rPr>
            <w:rFonts w:ascii="Cambria Math" w:hAnsi="Cambria Math" w:cs="Times New Roman"/>
            <w:sz w:val="20"/>
            <w:szCs w:val="20"/>
            <w:lang w:val="en-US"/>
          </w:rPr>
          <m:t>OZ</m:t>
        </m:r>
        <m:r>
          <w:rPr>
            <w:rFonts w:ascii="Cambria Math" w:hAnsi="Cambria Math" w:cs="Times New Roman"/>
            <w:sz w:val="20"/>
            <w:szCs w:val="20"/>
          </w:rPr>
          <m:t xml:space="preserve">,   </m:t>
        </m:r>
        <m:r>
          <w:rPr>
            <w:rFonts w:ascii="Cambria Math" w:hAnsi="Cambria Math" w:cs="Times New Roman"/>
            <w:sz w:val="20"/>
            <w:szCs w:val="20"/>
            <w:lang w:val="en-US"/>
          </w:rPr>
          <m:t>i</m:t>
        </m:r>
        <m:r>
          <w:rPr>
            <w:rFonts w:ascii="Cambria Math" w:hAnsi="Cambria Math" w:cs="Times New Roman"/>
            <w:sz w:val="20"/>
            <w:szCs w:val="20"/>
          </w:rPr>
          <m:t>=1,2……,</m:t>
        </m:r>
      </m:oMath>
    </w:p>
    <w:p w:rsidR="005F32DE" w:rsidRPr="00310F47" w:rsidRDefault="005F32DE" w:rsidP="002A7B19">
      <w:pPr>
        <w:spacing w:after="0" w:line="240" w:lineRule="auto"/>
        <w:jc w:val="both"/>
        <w:rPr>
          <w:rFonts w:ascii="Times New Roman" w:hAnsi="Times New Roman" w:cs="Times New Roman"/>
          <w:sz w:val="20"/>
          <w:szCs w:val="20"/>
        </w:rPr>
      </w:pPr>
      <w:r w:rsidRPr="00310F47">
        <w:rPr>
          <w:rFonts w:ascii="Times New Roman" w:hAnsi="Times New Roman" w:cs="Times New Roman"/>
          <w:sz w:val="20"/>
          <w:szCs w:val="20"/>
        </w:rPr>
        <w:t xml:space="preserve">В силу леммы 3.5  </w:t>
      </w:r>
      <m:oMath>
        <m:r>
          <w:rPr>
            <w:rFonts w:ascii="Cambria Math" w:hAnsi="Cambria Math" w:cs="Times New Roman"/>
            <w:sz w:val="20"/>
            <w:szCs w:val="20"/>
            <w:lang w:val="en-US"/>
          </w:rPr>
          <m:t>I</m:t>
        </m:r>
        <m:d>
          <m:dPr>
            <m:ctrlPr>
              <w:rPr>
                <w:rFonts w:ascii="Cambria Math" w:hAnsi="Cambria Math" w:cs="Times New Roman"/>
                <w:i/>
                <w:sz w:val="20"/>
                <w:szCs w:val="20"/>
                <w:lang w:val="en-US"/>
              </w:rPr>
            </m:ctrlPr>
          </m:dPr>
          <m:e>
            <m:sSub>
              <m:sSubPr>
                <m:ctrlPr>
                  <w:rPr>
                    <w:rFonts w:ascii="Cambria Math" w:hAnsi="Cambria Math" w:cs="Times New Roman"/>
                    <w:i/>
                    <w:sz w:val="20"/>
                    <w:szCs w:val="20"/>
                    <w:lang w:val="en-US"/>
                  </w:rPr>
                </m:ctrlPr>
              </m:sSubPr>
              <m:e>
                <m:r>
                  <w:rPr>
                    <w:rFonts w:ascii="Cambria Math" w:hAnsi="Cambria Math" w:cs="Times New Roman"/>
                    <w:sz w:val="20"/>
                    <w:szCs w:val="20"/>
                    <w:lang w:val="en-US"/>
                  </w:rPr>
                  <m:t>Z</m:t>
                </m:r>
              </m:e>
              <m:sub>
                <m:r>
                  <w:rPr>
                    <w:rFonts w:ascii="Cambria Math" w:hAnsi="Cambria Math" w:cs="Times New Roman"/>
                    <w:sz w:val="20"/>
                    <w:szCs w:val="20"/>
                    <w:lang w:val="en-US"/>
                  </w:rPr>
                  <m:t>n</m:t>
                </m:r>
                <m:r>
                  <w:rPr>
                    <w:rFonts w:ascii="Cambria Math" w:hAnsi="Cambria Math" w:cs="Times New Roman"/>
                    <w:sz w:val="20"/>
                    <w:szCs w:val="20"/>
                  </w:rPr>
                  <m:t>+1</m:t>
                </m:r>
              </m:sub>
            </m:sSub>
            <m:r>
              <w:rPr>
                <w:rFonts w:ascii="Cambria Math" w:hAnsi="Cambria Math" w:cs="Times New Roman"/>
                <w:sz w:val="20"/>
                <w:szCs w:val="20"/>
              </w:rPr>
              <m:t>,</m:t>
            </m:r>
            <m:r>
              <w:rPr>
                <w:rFonts w:ascii="Cambria Math" w:hAnsi="Cambria Math" w:cs="Times New Roman"/>
                <w:sz w:val="20"/>
                <w:szCs w:val="20"/>
                <w:lang w:val="en-US"/>
              </w:rPr>
              <m:t>Y</m:t>
            </m:r>
          </m:e>
        </m:d>
        <m:r>
          <w:rPr>
            <w:rFonts w:ascii="Cambria Math" w:hAnsi="Cambria Math" w:cs="Times New Roman"/>
            <w:sz w:val="20"/>
            <w:szCs w:val="20"/>
          </w:rPr>
          <m:t>≤</m:t>
        </m:r>
        <m:r>
          <w:rPr>
            <w:rFonts w:ascii="Cambria Math" w:hAnsi="Cambria Math" w:cs="Times New Roman"/>
            <w:sz w:val="20"/>
            <w:szCs w:val="20"/>
            <w:lang w:val="en-US"/>
          </w:rPr>
          <m:t>n</m:t>
        </m:r>
        <m:r>
          <w:rPr>
            <w:rFonts w:ascii="Cambria Math" w:hAnsi="Cambria Math" w:cs="Times New Roman"/>
            <w:sz w:val="20"/>
            <w:szCs w:val="20"/>
          </w:rPr>
          <m:t xml:space="preserve"> </m:t>
        </m:r>
      </m:oMath>
      <w:r w:rsidRPr="00310F47">
        <w:rPr>
          <w:rFonts w:ascii="Times New Roman" w:hAnsi="Times New Roman" w:cs="Times New Roman"/>
          <w:sz w:val="20"/>
          <w:szCs w:val="20"/>
        </w:rPr>
        <w:t xml:space="preserve">и , следовательно , существуют множества </w:t>
      </w:r>
    </w:p>
    <w:p w:rsidR="005F32DE" w:rsidRPr="00310F47" w:rsidRDefault="0090603B" w:rsidP="002A7B19">
      <w:pPr>
        <w:spacing w:after="0" w:line="240" w:lineRule="auto"/>
        <w:jc w:val="both"/>
        <w:rPr>
          <w:rFonts w:ascii="Times New Roman" w:hAnsi="Times New Roman" w:cs="Times New Roman"/>
          <w:sz w:val="20"/>
          <w:szCs w:val="20"/>
          <w:lang w:val="kk-KZ"/>
        </w:rPr>
      </w:pPr>
      <m:oMath>
        <m:sSub>
          <m:sSubPr>
            <m:ctrlPr>
              <w:rPr>
                <w:rFonts w:ascii="Cambria Math" w:hAnsi="Cambria Math" w:cs="Times New Roman"/>
                <w:b/>
                <w:i/>
                <w:sz w:val="20"/>
                <w:szCs w:val="20"/>
              </w:rPr>
            </m:ctrlPr>
          </m:sSubPr>
          <m:e>
            <m:r>
              <m:rPr>
                <m:sty m:val="p"/>
              </m:rPr>
              <w:rPr>
                <w:rFonts w:ascii="Cambria Math" w:hAnsi="Cambria Math" w:cs="Times New Roman"/>
                <w:sz w:val="20"/>
                <w:szCs w:val="20"/>
              </w:rPr>
              <m:t>S</m:t>
            </m:r>
          </m:e>
          <m:sub>
            <m:r>
              <m:rPr>
                <m:sty m:val="bi"/>
              </m:rPr>
              <w:rPr>
                <w:rFonts w:ascii="Cambria Math" w:hAnsi="Cambria Math" w:cs="Times New Roman"/>
                <w:sz w:val="20"/>
                <w:szCs w:val="20"/>
              </w:rPr>
              <m:t>i</m:t>
            </m:r>
          </m:sub>
        </m:sSub>
        <m:r>
          <m:rPr>
            <m:sty m:val="p"/>
          </m:rPr>
          <w:rPr>
            <w:rFonts w:ascii="Cambria Math" w:hAnsi="Cambria Math" w:cs="Times New Roman"/>
            <w:sz w:val="20"/>
            <w:szCs w:val="20"/>
          </w:rPr>
          <m:t>∈Z</m:t>
        </m:r>
        <m:d>
          <m:dPr>
            <m:ctrlPr>
              <w:rPr>
                <w:rFonts w:ascii="Cambria Math" w:hAnsi="Cambria Math" w:cs="Times New Roman"/>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n+1</m:t>
                </m:r>
              </m:sub>
            </m:sSub>
            <m:r>
              <w:rPr>
                <w:rFonts w:ascii="Cambria Math" w:hAnsi="Cambria Math" w:cs="Times New Roman"/>
                <w:sz w:val="20"/>
                <w:szCs w:val="20"/>
              </w:rPr>
              <m:t>,Y</m:t>
            </m:r>
          </m:e>
        </m:d>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T</m:t>
            </m:r>
          </m:e>
          <m:sub>
            <m:r>
              <w:rPr>
                <w:rFonts w:ascii="Cambria Math" w:hAnsi="Cambria Math" w:cs="Times New Roman"/>
                <w:sz w:val="20"/>
                <w:szCs w:val="20"/>
              </w:rPr>
              <m:t>i</m:t>
            </m:r>
          </m:sub>
        </m:sSub>
        <m:r>
          <w:rPr>
            <w:rFonts w:ascii="Cambria Math" w:hAnsi="Cambria Math" w:cs="Times New Roman"/>
            <w:sz w:val="20"/>
            <w:szCs w:val="20"/>
          </w:rPr>
          <m:t>∈CZ</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i+1</m:t>
                </m:r>
              </m:sub>
            </m:sSub>
            <m:r>
              <w:rPr>
                <w:rFonts w:ascii="Cambria Math" w:hAnsi="Cambria Math" w:cs="Times New Roman"/>
                <w:sz w:val="20"/>
                <w:szCs w:val="20"/>
              </w:rPr>
              <m:t>,Y</m:t>
            </m:r>
          </m:e>
        </m:d>
        <m:r>
          <w:rPr>
            <w:rFonts w:ascii="Cambria Math" w:hAnsi="Cambria Math" w:cs="Times New Roman"/>
            <w:sz w:val="20"/>
            <w:szCs w:val="20"/>
          </w:rPr>
          <m:t>,   i=1,2,……</m:t>
        </m:r>
      </m:oMath>
      <w:r w:rsidR="005F32DE" w:rsidRPr="00310F47">
        <w:rPr>
          <w:rFonts w:ascii="Times New Roman" w:hAnsi="Times New Roman" w:cs="Times New Roman"/>
          <w:sz w:val="20"/>
          <w:szCs w:val="20"/>
        </w:rPr>
        <w:t xml:space="preserve">Так как </w:t>
      </w:r>
      <m:oMath>
        <m:sSub>
          <m:sSubPr>
            <m:ctrlPr>
              <w:rPr>
                <w:rFonts w:ascii="Cambria Math" w:hAnsi="Cambria Math" w:cs="Times New Roman"/>
                <w:i/>
                <w:sz w:val="20"/>
                <w:szCs w:val="20"/>
              </w:rPr>
            </m:ctrlPr>
          </m:sSubPr>
          <m:e>
            <m:r>
              <w:rPr>
                <w:rFonts w:ascii="Cambria Math" w:hAnsi="Cambria Math" w:cs="Times New Roman"/>
                <w:sz w:val="20"/>
                <w:szCs w:val="20"/>
                <w:lang w:val="en-US"/>
              </w:rPr>
              <m:t>T</m:t>
            </m:r>
          </m:e>
          <m:sub>
            <m:r>
              <w:rPr>
                <w:rFonts w:ascii="Cambria Math" w:hAnsi="Cambria Math" w:cs="Times New Roman"/>
                <w:sz w:val="20"/>
                <w:szCs w:val="20"/>
              </w:rPr>
              <m:t>i</m:t>
            </m:r>
          </m:sub>
        </m:sSub>
        <m:r>
          <w:rPr>
            <w:rFonts w:ascii="Cambria Math" w:hAnsi="Cambria Math" w:cs="Times New Roman"/>
            <w:sz w:val="20"/>
            <w:szCs w:val="20"/>
          </w:rPr>
          <m:t>∈CZ</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i+1</m:t>
                </m:r>
              </m:sub>
            </m:sSub>
            <m:r>
              <w:rPr>
                <w:rFonts w:ascii="Cambria Math" w:hAnsi="Cambria Math" w:cs="Times New Roman"/>
                <w:sz w:val="20"/>
                <w:szCs w:val="20"/>
              </w:rPr>
              <m:t>,Y</m:t>
            </m:r>
          </m:e>
        </m:d>
      </m:oMath>
      <w:r w:rsidR="005F32DE" w:rsidRPr="00310F47">
        <w:rPr>
          <w:rFonts w:ascii="Times New Roman" w:hAnsi="Times New Roman" w:cs="Times New Roman"/>
          <w:sz w:val="20"/>
          <w:szCs w:val="20"/>
        </w:rPr>
        <w:t xml:space="preserve">, то </w:t>
      </w:r>
      <m:oMath>
        <m:sSub>
          <m:sSubPr>
            <m:ctrlPr>
              <w:rPr>
                <w:rFonts w:ascii="Cambria Math" w:hAnsi="Cambria Math" w:cs="Times New Roman"/>
                <w:i/>
                <w:sz w:val="20"/>
                <w:szCs w:val="20"/>
              </w:rPr>
            </m:ctrlPr>
          </m:sSubPr>
          <m:e>
            <m:r>
              <w:rPr>
                <w:rFonts w:ascii="Cambria Math" w:hAnsi="Cambria Math" w:cs="Times New Roman"/>
                <w:sz w:val="20"/>
                <w:szCs w:val="20"/>
              </w:rPr>
              <m:t>T</m:t>
            </m:r>
          </m:e>
          <m:sub>
            <m:r>
              <w:rPr>
                <w:rFonts w:ascii="Cambria Math" w:hAnsi="Cambria Math" w:cs="Times New Roman"/>
                <w:sz w:val="20"/>
                <w:szCs w:val="20"/>
              </w:rPr>
              <m:t>i</m:t>
            </m:r>
          </m:sub>
        </m:sSub>
        <m:r>
          <w:rPr>
            <w:rFonts w:ascii="Cambria Math" w:hAnsi="Cambria Math" w:cs="Times New Roman"/>
            <w:sz w:val="20"/>
            <w:szCs w:val="20"/>
          </w:rPr>
          <m:t>∈CZ</m:t>
        </m:r>
        <m:d>
          <m:dPr>
            <m:ctrlPr>
              <w:rPr>
                <w:rFonts w:ascii="Cambria Math" w:hAnsi="Cambria Math" w:cs="Times New Roman"/>
                <w:i/>
                <w:sz w:val="20"/>
                <w:szCs w:val="20"/>
              </w:rPr>
            </m:ctrlPr>
          </m:dPr>
          <m:e>
            <m:r>
              <w:rPr>
                <w:rFonts w:ascii="Cambria Math" w:hAnsi="Cambria Math" w:cs="Times New Roman"/>
                <w:sz w:val="20"/>
                <w:szCs w:val="20"/>
              </w:rPr>
              <m:t>G,Y</m:t>
            </m:r>
          </m:e>
        </m:d>
        <m:r>
          <w:rPr>
            <w:rFonts w:ascii="Cambria Math" w:hAnsi="Cambria Math" w:cs="Times New Roman"/>
            <w:sz w:val="20"/>
            <w:szCs w:val="20"/>
          </w:rPr>
          <m:t>.</m:t>
        </m:r>
      </m:oMath>
      <w:r w:rsidR="005F32DE" w:rsidRPr="00310F47">
        <w:rPr>
          <w:rFonts w:ascii="Times New Roman" w:hAnsi="Times New Roman" w:cs="Times New Roman"/>
          <w:sz w:val="20"/>
          <w:szCs w:val="20"/>
        </w:rPr>
        <w:t xml:space="preserve"> Положим  </w:t>
      </w:r>
      <m:oMath>
        <m:r>
          <w:rPr>
            <w:rFonts w:ascii="Cambria Math" w:hAnsi="Cambria Math" w:cs="Times New Roman"/>
            <w:sz w:val="20"/>
            <w:szCs w:val="20"/>
          </w:rPr>
          <m:t>S=</m:t>
        </m:r>
        <m:nary>
          <m:naryPr>
            <m:chr m:val="⋃"/>
            <m:limLoc m:val="undOvr"/>
            <m:supHide m:val="on"/>
            <m:ctrlPr>
              <w:rPr>
                <w:rFonts w:ascii="Cambria Math" w:hAnsi="Cambria Math" w:cs="Times New Roman"/>
                <w:i/>
                <w:sz w:val="20"/>
                <w:szCs w:val="20"/>
              </w:rPr>
            </m:ctrlPr>
          </m:naryPr>
          <m:sub>
            <m:r>
              <w:rPr>
                <w:rFonts w:ascii="Cambria Math" w:hAnsi="Cambria Math" w:cs="Times New Roman"/>
                <w:sz w:val="20"/>
                <w:szCs w:val="20"/>
              </w:rPr>
              <m:t>i</m:t>
            </m:r>
          </m:sub>
          <m:sup/>
          <m:e>
            <m:sSub>
              <m:sSubPr>
                <m:ctrlPr>
                  <w:rPr>
                    <w:rFonts w:ascii="Cambria Math" w:hAnsi="Cambria Math" w:cs="Times New Roman"/>
                    <w:i/>
                    <w:sz w:val="20"/>
                    <w:szCs w:val="20"/>
                  </w:rPr>
                </m:ctrlPr>
              </m:sSubPr>
              <m:e>
                <m:r>
                  <w:rPr>
                    <w:rFonts w:ascii="Cambria Math" w:hAnsi="Cambria Math" w:cs="Times New Roman"/>
                    <w:sz w:val="20"/>
                    <w:szCs w:val="20"/>
                  </w:rPr>
                  <m:t>S</m:t>
                </m:r>
              </m:e>
              <m:sub>
                <m:r>
                  <w:rPr>
                    <w:rFonts w:ascii="Cambria Math" w:hAnsi="Cambria Math" w:cs="Times New Roman"/>
                    <w:sz w:val="20"/>
                    <w:szCs w:val="20"/>
                  </w:rPr>
                  <m:t>i</m:t>
                </m:r>
              </m:sub>
            </m:sSub>
            <m:r>
              <w:rPr>
                <w:rFonts w:ascii="Cambria Math" w:hAnsi="Cambria Math" w:cs="Times New Roman"/>
                <w:sz w:val="20"/>
                <w:szCs w:val="20"/>
              </w:rPr>
              <m:t>,    T=</m:t>
            </m:r>
          </m:e>
        </m:nary>
        <m:nary>
          <m:naryPr>
            <m:chr m:val="⋃"/>
            <m:limLoc m:val="undOvr"/>
            <m:supHide m:val="on"/>
            <m:ctrlPr>
              <w:rPr>
                <w:rFonts w:ascii="Cambria Math" w:hAnsi="Cambria Math" w:cs="Times New Roman"/>
                <w:i/>
                <w:sz w:val="20"/>
                <w:szCs w:val="20"/>
              </w:rPr>
            </m:ctrlPr>
          </m:naryPr>
          <m:sub>
            <m:r>
              <w:rPr>
                <w:rFonts w:ascii="Cambria Math" w:hAnsi="Cambria Math" w:cs="Times New Roman"/>
                <w:sz w:val="20"/>
                <w:szCs w:val="20"/>
              </w:rPr>
              <m:t>i</m:t>
            </m:r>
          </m:sub>
          <m:sup/>
          <m:e>
            <m:sSub>
              <m:sSubPr>
                <m:ctrlPr>
                  <w:rPr>
                    <w:rFonts w:ascii="Cambria Math" w:hAnsi="Cambria Math" w:cs="Times New Roman"/>
                    <w:i/>
                    <w:sz w:val="20"/>
                    <w:szCs w:val="20"/>
                  </w:rPr>
                </m:ctrlPr>
              </m:sSubPr>
              <m:e>
                <m:r>
                  <w:rPr>
                    <w:rFonts w:ascii="Cambria Math" w:hAnsi="Cambria Math" w:cs="Times New Roman"/>
                    <w:sz w:val="20"/>
                    <w:szCs w:val="20"/>
                  </w:rPr>
                  <m:t>T</m:t>
                </m:r>
              </m:e>
              <m:sub>
                <m:r>
                  <w:rPr>
                    <w:rFonts w:ascii="Cambria Math" w:hAnsi="Cambria Math" w:cs="Times New Roman"/>
                    <w:sz w:val="20"/>
                    <w:szCs w:val="20"/>
                  </w:rPr>
                  <m:t>i</m:t>
                </m:r>
              </m:sub>
            </m:sSub>
          </m:e>
        </m:nary>
        <m:r>
          <w:rPr>
            <w:rFonts w:ascii="Cambria Math" w:hAnsi="Cambria Math" w:cs="Times New Roman"/>
            <w:sz w:val="20"/>
            <w:szCs w:val="20"/>
          </w:rPr>
          <m:t>.</m:t>
        </m:r>
      </m:oMath>
      <w:r w:rsidR="005F32DE" w:rsidRPr="00310F47">
        <w:rPr>
          <w:rFonts w:ascii="Times New Roman" w:hAnsi="Times New Roman" w:cs="Times New Roman"/>
          <w:sz w:val="20"/>
          <w:szCs w:val="20"/>
        </w:rPr>
        <w:t xml:space="preserve"> Ясно, что</w:t>
      </w:r>
      <m:oMath>
        <m:r>
          <w:rPr>
            <w:rFonts w:ascii="Cambria Math" w:hAnsi="Cambria Math" w:cs="Times New Roman"/>
            <w:sz w:val="20"/>
            <w:szCs w:val="20"/>
          </w:rPr>
          <m:t xml:space="preserve"> Z≤T≤S≤OZ,  </m:t>
        </m:r>
      </m:oMath>
      <w:r w:rsidR="005F32DE" w:rsidRPr="00310F47">
        <w:rPr>
          <w:rFonts w:ascii="Times New Roman" w:hAnsi="Times New Roman" w:cs="Times New Roman"/>
          <w:sz w:val="20"/>
          <w:szCs w:val="20"/>
        </w:rPr>
        <w:t xml:space="preserve"> </w:t>
      </w:r>
      <m:oMath>
        <m:r>
          <w:rPr>
            <w:rFonts w:ascii="Cambria Math" w:hAnsi="Cambria Math" w:cs="Times New Roman"/>
            <w:sz w:val="20"/>
            <w:szCs w:val="20"/>
          </w:rPr>
          <m:t xml:space="preserve">  T∈CZ</m:t>
        </m:r>
        <m:d>
          <m:dPr>
            <m:ctrlPr>
              <w:rPr>
                <w:rFonts w:ascii="Cambria Math" w:hAnsi="Cambria Math" w:cs="Times New Roman"/>
                <w:i/>
                <w:sz w:val="20"/>
                <w:szCs w:val="20"/>
              </w:rPr>
            </m:ctrlPr>
          </m:dPr>
          <m:e>
            <m:r>
              <w:rPr>
                <w:rFonts w:ascii="Cambria Math" w:hAnsi="Cambria Math" w:cs="Times New Roman"/>
                <w:sz w:val="20"/>
                <w:szCs w:val="20"/>
              </w:rPr>
              <m:t>G,Y</m:t>
            </m:r>
          </m:e>
        </m:d>
        <m:r>
          <w:rPr>
            <w:rFonts w:ascii="Cambria Math" w:hAnsi="Cambria Math" w:cs="Times New Roman"/>
            <w:sz w:val="20"/>
            <w:szCs w:val="20"/>
          </w:rPr>
          <m:t xml:space="preserve">  </m:t>
        </m:r>
        <m:r>
          <w:rPr>
            <w:rFonts w:ascii="Cambria Math" w:hAnsi="Cambria Math" w:cs="Times New Roman"/>
            <w:sz w:val="20"/>
            <w:szCs w:val="20"/>
            <w:lang w:val="kk-KZ"/>
          </w:rPr>
          <m:t>и</m:t>
        </m:r>
      </m:oMath>
    </w:p>
    <w:p w:rsidR="005F32DE" w:rsidRPr="00310F47" w:rsidRDefault="005F32DE" w:rsidP="002A7B19">
      <w:pPr>
        <w:spacing w:after="0" w:line="240" w:lineRule="auto"/>
        <w:jc w:val="both"/>
        <w:rPr>
          <w:rFonts w:ascii="Times New Roman" w:hAnsi="Times New Roman" w:cs="Times New Roman"/>
          <w:sz w:val="20"/>
          <w:szCs w:val="20"/>
        </w:rPr>
      </w:pPr>
      <m:oMath>
        <m:r>
          <w:rPr>
            <w:rFonts w:ascii="Cambria Math" w:hAnsi="Cambria Math" w:cs="Times New Roman"/>
            <w:sz w:val="20"/>
            <w:szCs w:val="20"/>
            <w:lang w:val="kk-KZ"/>
          </w:rPr>
          <m:t xml:space="preserve">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S</m:t>
            </m:r>
          </m:e>
          <m:sub>
            <m:r>
              <w:rPr>
                <w:rFonts w:ascii="Cambria Math" w:hAnsi="Cambria Math" w:cs="Times New Roman"/>
                <w:sz w:val="20"/>
                <w:szCs w:val="20"/>
                <w:lang w:val="en-US"/>
              </w:rPr>
              <m:t>i</m:t>
            </m:r>
          </m:sub>
        </m:sSub>
        <m:r>
          <w:rPr>
            <w:rFonts w:ascii="Cambria Math" w:hAnsi="Cambria Math" w:cs="Times New Roman"/>
            <w:sz w:val="20"/>
            <w:szCs w:val="20"/>
          </w:rPr>
          <m:t>≤</m:t>
        </m:r>
        <m:nary>
          <m:naryPr>
            <m:chr m:val="⋂"/>
            <m:limLoc m:val="undOvr"/>
            <m:ctrlPr>
              <w:rPr>
                <w:rFonts w:ascii="Cambria Math" w:hAnsi="Cambria Math" w:cs="Times New Roman"/>
                <w:i/>
                <w:sz w:val="20"/>
                <w:szCs w:val="20"/>
                <w:lang w:val="en-US"/>
              </w:rPr>
            </m:ctrlPr>
          </m:naryPr>
          <m:sub>
            <m:r>
              <w:rPr>
                <w:rFonts w:ascii="Cambria Math" w:hAnsi="Cambria Math" w:cs="Times New Roman"/>
                <w:sz w:val="20"/>
                <w:szCs w:val="20"/>
                <w:lang w:val="en-US"/>
              </w:rPr>
              <m:t>k</m:t>
            </m:r>
            <m:r>
              <w:rPr>
                <w:rFonts w:ascii="Cambria Math" w:hAnsi="Cambria Math" w:cs="Times New Roman"/>
                <w:sz w:val="20"/>
                <w:szCs w:val="20"/>
              </w:rPr>
              <m:t>=1</m:t>
            </m:r>
          </m:sub>
          <m:sup>
            <m:r>
              <w:rPr>
                <w:rFonts w:ascii="Cambria Math" w:hAnsi="Cambria Math" w:cs="Times New Roman"/>
                <w:sz w:val="20"/>
                <w:szCs w:val="20"/>
              </w:rPr>
              <m:t>∞</m:t>
            </m:r>
          </m:sup>
          <m:e>
            <m:d>
              <m:dPr>
                <m:begChr m:val="{"/>
                <m:endChr m:val="}"/>
                <m:ctrlPr>
                  <w:rPr>
                    <w:rFonts w:ascii="Cambria Math" w:hAnsi="Cambria Math" w:cs="Times New Roman"/>
                    <w:i/>
                    <w:sz w:val="20"/>
                    <w:szCs w:val="20"/>
                    <w:lang w:val="en-US"/>
                  </w:rPr>
                </m:ctrlPr>
              </m:dPr>
              <m:e>
                <m:sSub>
                  <m:sSubPr>
                    <m:ctrlPr>
                      <w:rPr>
                        <w:rFonts w:ascii="Cambria Math" w:hAnsi="Cambria Math" w:cs="Times New Roman"/>
                        <w:i/>
                        <w:sz w:val="20"/>
                        <w:szCs w:val="20"/>
                        <w:lang w:val="en-US"/>
                      </w:rPr>
                    </m:ctrlPr>
                  </m:sSubPr>
                  <m:e>
                    <m:r>
                      <w:rPr>
                        <w:rFonts w:ascii="Cambria Math" w:hAnsi="Cambria Math" w:cs="Times New Roman"/>
                        <w:sz w:val="20"/>
                        <w:szCs w:val="20"/>
                        <w:lang w:val="en-US"/>
                      </w:rPr>
                      <m:t>F</m:t>
                    </m:r>
                  </m:e>
                  <m:sub>
                    <m:r>
                      <w:rPr>
                        <w:rFonts w:ascii="Cambria Math" w:hAnsi="Cambria Math" w:cs="Times New Roman"/>
                        <w:sz w:val="20"/>
                        <w:szCs w:val="20"/>
                        <w:lang w:val="en-US"/>
                      </w:rPr>
                      <m:t>k</m:t>
                    </m:r>
                  </m:sub>
                </m:sSub>
                <m:r>
                  <w:rPr>
                    <w:rFonts w:ascii="Cambria Math" w:hAnsi="Cambria Math" w:cs="Times New Roman"/>
                    <w:sz w:val="20"/>
                    <w:szCs w:val="20"/>
                  </w:rPr>
                  <m:t>∪</m:t>
                </m:r>
                <m:d>
                  <m:dPr>
                    <m:begChr m:val="["/>
                    <m:endChr m:val="]"/>
                    <m:ctrlPr>
                      <w:rPr>
                        <w:rFonts w:ascii="Cambria Math" w:hAnsi="Cambria Math" w:cs="Times New Roman"/>
                        <w:i/>
                        <w:sz w:val="20"/>
                        <w:szCs w:val="20"/>
                        <w:lang w:val="en-US"/>
                      </w:rPr>
                    </m:ctrlPr>
                  </m:dPr>
                  <m:e>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S</m:t>
                        </m:r>
                      </m:e>
                      <m:sub>
                        <m:r>
                          <w:rPr>
                            <w:rFonts w:ascii="Cambria Math" w:hAnsi="Cambria Math" w:cs="Times New Roman"/>
                            <w:sz w:val="20"/>
                            <w:szCs w:val="20"/>
                            <w:lang w:val="en-US"/>
                          </w:rPr>
                          <m:t>k</m:t>
                        </m:r>
                      </m:sub>
                    </m:sSub>
                  </m:e>
                </m:d>
              </m:e>
            </m:d>
            <m:r>
              <w:rPr>
                <w:rFonts w:ascii="Cambria Math" w:hAnsi="Cambria Math" w:cs="Times New Roman"/>
                <w:sz w:val="20"/>
                <w:szCs w:val="20"/>
              </w:rPr>
              <m:t>≤</m:t>
            </m:r>
            <m:nary>
              <m:naryPr>
                <m:chr m:val="⋂"/>
                <m:limLoc m:val="undOvr"/>
                <m:ctrlPr>
                  <w:rPr>
                    <w:rFonts w:ascii="Cambria Math" w:hAnsi="Cambria Math" w:cs="Times New Roman"/>
                    <w:i/>
                    <w:sz w:val="20"/>
                    <w:szCs w:val="20"/>
                    <w:lang w:val="en-US"/>
                  </w:rPr>
                </m:ctrlPr>
              </m:naryPr>
              <m:sub>
                <m:r>
                  <w:rPr>
                    <w:rFonts w:ascii="Cambria Math" w:hAnsi="Cambria Math" w:cs="Times New Roman"/>
                    <w:sz w:val="20"/>
                    <w:szCs w:val="20"/>
                    <w:lang w:val="en-US"/>
                  </w:rPr>
                  <m:t>k</m:t>
                </m:r>
                <m:r>
                  <w:rPr>
                    <w:rFonts w:ascii="Cambria Math" w:hAnsi="Cambria Math" w:cs="Times New Roman"/>
                    <w:sz w:val="20"/>
                    <w:szCs w:val="20"/>
                  </w:rPr>
                  <m:t>=1</m:t>
                </m:r>
              </m:sub>
              <m:sup>
                <m:r>
                  <w:rPr>
                    <w:rFonts w:ascii="Cambria Math" w:hAnsi="Cambria Math" w:cs="Times New Roman"/>
                    <w:sz w:val="20"/>
                    <w:szCs w:val="20"/>
                  </w:rPr>
                  <m:t>∞</m:t>
                </m:r>
              </m:sup>
              <m:e>
                <m:sSub>
                  <m:sSubPr>
                    <m:ctrlPr>
                      <w:rPr>
                        <w:rFonts w:ascii="Cambria Math" w:hAnsi="Cambria Math" w:cs="Times New Roman"/>
                        <w:i/>
                        <w:sz w:val="20"/>
                        <w:szCs w:val="20"/>
                        <w:lang w:val="en-US"/>
                      </w:rPr>
                    </m:ctrlPr>
                  </m:sSubPr>
                  <m:e>
                    <m:r>
                      <w:rPr>
                        <w:rFonts w:ascii="Cambria Math" w:hAnsi="Cambria Math" w:cs="Times New Roman"/>
                        <w:sz w:val="20"/>
                        <w:szCs w:val="20"/>
                        <w:lang w:val="en-US"/>
                      </w:rPr>
                      <m:t>F</m:t>
                    </m:r>
                  </m:e>
                  <m:sub>
                    <m:r>
                      <w:rPr>
                        <w:rFonts w:ascii="Cambria Math" w:hAnsi="Cambria Math" w:cs="Times New Roman"/>
                        <w:sz w:val="20"/>
                        <w:szCs w:val="20"/>
                        <w:lang w:val="en-US"/>
                      </w:rPr>
                      <m:t>k</m:t>
                    </m:r>
                  </m:sub>
                </m:sSub>
                <m:r>
                  <w:rPr>
                    <w:rFonts w:ascii="Cambria Math" w:hAnsi="Cambria Math" w:cs="Times New Roman"/>
                    <w:sz w:val="20"/>
                    <w:szCs w:val="20"/>
                  </w:rPr>
                  <m:t>∪</m:t>
                </m:r>
                <m:r>
                  <w:rPr>
                    <w:rFonts w:ascii="Cambria Math" w:hAnsi="Cambria Math" w:cs="Times New Roman"/>
                    <w:sz w:val="20"/>
                    <w:szCs w:val="20"/>
                    <w:lang w:val="en-US"/>
                  </w:rPr>
                  <m:t>S</m:t>
                </m:r>
                <m:r>
                  <w:rPr>
                    <w:rFonts w:ascii="Cambria Math" w:hAnsi="Cambria Math" w:cs="Times New Roman"/>
                    <w:sz w:val="20"/>
                    <w:szCs w:val="20"/>
                  </w:rPr>
                  <m:t>=</m:t>
                </m:r>
                <m:r>
                  <w:rPr>
                    <w:rFonts w:ascii="Cambria Math" w:hAnsi="Cambria Math" w:cs="Times New Roman"/>
                    <w:sz w:val="20"/>
                    <w:szCs w:val="20"/>
                    <w:lang w:val="en-US"/>
                  </w:rPr>
                  <m:t>S</m:t>
                </m:r>
                <m:r>
                  <w:rPr>
                    <w:rFonts w:ascii="Cambria Math" w:hAnsi="Cambria Math" w:cs="Times New Roman"/>
                    <w:sz w:val="20"/>
                    <w:szCs w:val="20"/>
                  </w:rPr>
                  <m:t xml:space="preserve">, </m:t>
                </m:r>
                <m:r>
                  <w:rPr>
                    <w:rFonts w:ascii="Cambria Math" w:hAnsi="Cambria Math" w:cs="Times New Roman"/>
                    <w:sz w:val="20"/>
                    <w:szCs w:val="20"/>
                    <w:lang w:val="en-US"/>
                  </w:rPr>
                  <m:t>i</m:t>
                </m:r>
                <m:r>
                  <w:rPr>
                    <w:rFonts w:ascii="Cambria Math" w:hAnsi="Cambria Math" w:cs="Times New Roman"/>
                    <w:sz w:val="20"/>
                    <w:szCs w:val="20"/>
                  </w:rPr>
                  <m:t>=1,2,…….</m:t>
                </m:r>
              </m:e>
            </m:nary>
          </m:e>
        </m:nary>
      </m:oMath>
      <w:r w:rsidRPr="00310F47">
        <w:rPr>
          <w:rFonts w:ascii="Times New Roman" w:hAnsi="Times New Roman" w:cs="Times New Roman"/>
          <w:sz w:val="20"/>
          <w:szCs w:val="20"/>
        </w:rPr>
        <w:t xml:space="preserve">Но тогда </w:t>
      </w:r>
      <m:oMath>
        <m:r>
          <w:rPr>
            <w:rFonts w:ascii="Cambria Math" w:hAnsi="Cambria Math" w:cs="Times New Roman"/>
            <w:sz w:val="20"/>
            <w:szCs w:val="20"/>
          </w:rPr>
          <m:t>S=</m:t>
        </m:r>
        <m:nary>
          <m:naryPr>
            <m:chr m:val="⋂"/>
            <m:limLoc m:val="undOvr"/>
            <m:ctrlPr>
              <w:rPr>
                <w:rFonts w:ascii="Cambria Math" w:hAnsi="Cambria Math" w:cs="Times New Roman"/>
                <w:i/>
                <w:sz w:val="20"/>
                <w:szCs w:val="20"/>
              </w:rPr>
            </m:ctrlPr>
          </m:naryPr>
          <m:sub>
            <m:r>
              <w:rPr>
                <w:rFonts w:ascii="Cambria Math" w:hAnsi="Cambria Math" w:cs="Times New Roman"/>
                <w:sz w:val="20"/>
                <w:szCs w:val="20"/>
              </w:rPr>
              <m:t>k=1</m:t>
            </m:r>
          </m:sub>
          <m:sup>
            <m:r>
              <w:rPr>
                <w:rFonts w:ascii="Cambria Math" w:hAnsi="Cambria Math" w:cs="Times New Roman"/>
                <w:sz w:val="20"/>
                <w:szCs w:val="20"/>
              </w:rPr>
              <m:t>∞</m:t>
            </m:r>
          </m:sup>
          <m:e>
            <m:d>
              <m:dPr>
                <m:begChr m:val="["/>
                <m:endChr m:val="]"/>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k</m:t>
                    </m:r>
                  </m:sub>
                </m:sSub>
                <m:r>
                  <w:rPr>
                    <w:rFonts w:ascii="Cambria Math" w:hAnsi="Cambria Math" w:cs="Times New Roman"/>
                    <w:sz w:val="20"/>
                    <w:szCs w:val="20"/>
                  </w:rPr>
                  <m:t>∪</m:t>
                </m:r>
                <m:d>
                  <m:dPr>
                    <m:begChr m:val="["/>
                    <m:endChr m:val="]"/>
                    <m:ctrlPr>
                      <w:rPr>
                        <w:rFonts w:ascii="Cambria Math" w:hAnsi="Cambria Math" w:cs="Times New Roman"/>
                        <w:i/>
                        <w:sz w:val="20"/>
                        <w:szCs w:val="20"/>
                      </w:rPr>
                    </m:ctrlPr>
                  </m:dPr>
                  <m:e>
                    <m:nary>
                      <m:naryPr>
                        <m:chr m:val="⋃"/>
                        <m:limLoc m:val="undOvr"/>
                        <m:supHide m:val="on"/>
                        <m:ctrlPr>
                          <w:rPr>
                            <w:rFonts w:ascii="Cambria Math" w:hAnsi="Cambria Math" w:cs="Times New Roman"/>
                            <w:i/>
                            <w:sz w:val="20"/>
                            <w:szCs w:val="20"/>
                          </w:rPr>
                        </m:ctrlPr>
                      </m:naryPr>
                      <m:sub>
                        <m:r>
                          <w:rPr>
                            <w:rFonts w:ascii="Cambria Math" w:hAnsi="Cambria Math" w:cs="Times New Roman"/>
                            <w:sz w:val="20"/>
                            <w:szCs w:val="20"/>
                          </w:rPr>
                          <m:t>j&lt;k</m:t>
                        </m:r>
                      </m:sub>
                      <m:sup/>
                      <m:e>
                        <m:sSub>
                          <m:sSubPr>
                            <m:ctrlPr>
                              <w:rPr>
                                <w:rFonts w:ascii="Cambria Math" w:hAnsi="Cambria Math" w:cs="Times New Roman"/>
                                <w:i/>
                                <w:sz w:val="20"/>
                                <w:szCs w:val="20"/>
                              </w:rPr>
                            </m:ctrlPr>
                          </m:sSubPr>
                          <m:e>
                            <m:r>
                              <w:rPr>
                                <w:rFonts w:ascii="Cambria Math" w:hAnsi="Cambria Math" w:cs="Times New Roman"/>
                                <w:sz w:val="20"/>
                                <w:szCs w:val="20"/>
                              </w:rPr>
                              <m:t>S</m:t>
                            </m:r>
                          </m:e>
                          <m:sub>
                            <m:r>
                              <w:rPr>
                                <w:rFonts w:ascii="Cambria Math" w:hAnsi="Cambria Math" w:cs="Times New Roman"/>
                                <w:sz w:val="20"/>
                                <w:szCs w:val="20"/>
                              </w:rPr>
                              <m:t>j</m:t>
                            </m:r>
                          </m:sub>
                        </m:sSub>
                      </m:e>
                    </m:nary>
                  </m:e>
                </m:d>
              </m:e>
            </m:d>
          </m:e>
        </m:nary>
      </m:oMath>
      <w:r w:rsidRPr="00310F47">
        <w:rPr>
          <w:rFonts w:ascii="Times New Roman" w:hAnsi="Times New Roman" w:cs="Times New Roman"/>
          <w:sz w:val="20"/>
          <w:szCs w:val="20"/>
        </w:rPr>
        <w:t xml:space="preserve"> и поэтому множество  </w:t>
      </w:r>
      <m:oMath>
        <m:r>
          <w:rPr>
            <w:rFonts w:ascii="Cambria Math" w:hAnsi="Cambria Math" w:cs="Times New Roman"/>
            <w:sz w:val="20"/>
            <w:szCs w:val="20"/>
          </w:rPr>
          <m:t xml:space="preserve">S </m:t>
        </m:r>
      </m:oMath>
      <w:r w:rsidRPr="00310F47">
        <w:rPr>
          <w:rFonts w:ascii="Times New Roman" w:hAnsi="Times New Roman" w:cs="Times New Roman"/>
          <w:sz w:val="20"/>
          <w:szCs w:val="20"/>
        </w:rPr>
        <w:t xml:space="preserve">принадлежит семейству </w:t>
      </w:r>
      <m:oMath>
        <m:r>
          <w:rPr>
            <w:rFonts w:ascii="Cambria Math" w:hAnsi="Cambria Math" w:cs="Times New Roman"/>
            <w:sz w:val="20"/>
            <w:szCs w:val="20"/>
          </w:rPr>
          <m:t>Z</m:t>
        </m:r>
        <m:d>
          <m:dPr>
            <m:ctrlPr>
              <w:rPr>
                <w:rFonts w:ascii="Cambria Math" w:hAnsi="Cambria Math" w:cs="Times New Roman"/>
                <w:i/>
                <w:sz w:val="20"/>
                <w:szCs w:val="20"/>
              </w:rPr>
            </m:ctrlPr>
          </m:dPr>
          <m:e>
            <m:r>
              <w:rPr>
                <w:rFonts w:ascii="Cambria Math" w:hAnsi="Cambria Math" w:cs="Times New Roman"/>
                <w:sz w:val="20"/>
                <w:szCs w:val="20"/>
              </w:rPr>
              <m:t>G,Y</m:t>
            </m:r>
          </m:e>
        </m:d>
        <m:r>
          <w:rPr>
            <w:rFonts w:ascii="Cambria Math" w:hAnsi="Cambria Math" w:cs="Times New Roman"/>
            <w:sz w:val="20"/>
            <w:szCs w:val="20"/>
          </w:rPr>
          <m:t>.</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Положим </w:t>
      </w:r>
      <m:oMath>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k</m:t>
            </m:r>
          </m:sub>
        </m:sSub>
        <m:r>
          <w:rPr>
            <w:rFonts w:ascii="Cambria Math" w:hAnsi="Cambria Math" w:cs="Times New Roman"/>
            <w:sz w:val="20"/>
            <w:szCs w:val="20"/>
          </w:rPr>
          <m:t>=</m:t>
        </m:r>
        <m:nary>
          <m:naryPr>
            <m:chr m:val="⋃"/>
            <m:limLoc m:val="undOvr"/>
            <m:supHide m:val="on"/>
            <m:ctrlPr>
              <w:rPr>
                <w:rFonts w:ascii="Cambria Math" w:hAnsi="Cambria Math" w:cs="Times New Roman"/>
                <w:i/>
                <w:sz w:val="20"/>
                <w:szCs w:val="20"/>
              </w:rPr>
            </m:ctrlPr>
          </m:naryPr>
          <m:sub>
            <m:r>
              <w:rPr>
                <w:rFonts w:ascii="Cambria Math" w:hAnsi="Cambria Math" w:cs="Times New Roman"/>
                <w:sz w:val="20"/>
                <w:szCs w:val="20"/>
              </w:rPr>
              <m:t>i≤k</m:t>
            </m:r>
          </m:sub>
          <m:sup/>
          <m:e>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S</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T</m:t>
                    </m:r>
                  </m:e>
                  <m:sub>
                    <m:r>
                      <w:rPr>
                        <w:rFonts w:ascii="Cambria Math" w:hAnsi="Cambria Math" w:cs="Times New Roman"/>
                        <w:sz w:val="20"/>
                        <w:szCs w:val="20"/>
                      </w:rPr>
                      <m:t>i</m:t>
                    </m:r>
                  </m:sub>
                </m:sSub>
              </m:e>
            </m:d>
          </m:e>
        </m:nary>
      </m:oMath>
      <w:r w:rsidRPr="00310F47">
        <w:rPr>
          <w:rFonts w:ascii="Times New Roman" w:hAnsi="Times New Roman" w:cs="Times New Roman"/>
          <w:sz w:val="20"/>
          <w:szCs w:val="20"/>
        </w:rPr>
        <w:t xml:space="preserve">  и </w:t>
      </w:r>
      <m:oMath>
        <m:r>
          <w:rPr>
            <w:rFonts w:ascii="Cambria Math" w:hAnsi="Cambria Math" w:cs="Times New Roman"/>
            <w:sz w:val="20"/>
            <w:szCs w:val="20"/>
          </w:rPr>
          <m:t>D=</m:t>
        </m:r>
        <m:nary>
          <m:naryPr>
            <m:chr m:val="⋃"/>
            <m:limLoc m:val="subSup"/>
            <m:ctrlPr>
              <w:rPr>
                <w:rFonts w:ascii="Cambria Math" w:hAnsi="Cambria Math" w:cs="Times New Roman"/>
                <w:i/>
                <w:sz w:val="20"/>
                <w:szCs w:val="20"/>
              </w:rPr>
            </m:ctrlPr>
          </m:naryPr>
          <m:sub>
            <m:r>
              <w:rPr>
                <w:rFonts w:ascii="Cambria Math" w:hAnsi="Cambria Math" w:cs="Times New Roman"/>
                <w:sz w:val="20"/>
                <w:szCs w:val="20"/>
              </w:rPr>
              <m:t>k=1</m:t>
            </m:r>
          </m:sub>
          <m:sup>
            <m:r>
              <w:rPr>
                <w:rFonts w:ascii="Cambria Math" w:hAnsi="Cambria Math" w:cs="Times New Roman"/>
                <w:sz w:val="20"/>
                <w:szCs w:val="20"/>
              </w:rPr>
              <m:t>∞</m:t>
            </m:r>
          </m:sup>
          <m:e>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k</m:t>
                </m:r>
              </m:sub>
            </m:sSub>
          </m:e>
        </m:nary>
      </m:oMath>
      <w:r w:rsidRPr="00310F47">
        <w:rPr>
          <w:rFonts w:ascii="Times New Roman" w:hAnsi="Times New Roman" w:cs="Times New Roman"/>
          <w:sz w:val="20"/>
          <w:szCs w:val="20"/>
        </w:rPr>
        <w:t xml:space="preserve"> . Легко видеть, что множества  </w:t>
      </w:r>
      <m:oMath>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k+1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k</m:t>
            </m:r>
          </m:sub>
        </m:sSub>
      </m:oMath>
      <w:r w:rsidRPr="00310F47">
        <w:rPr>
          <w:rFonts w:ascii="Times New Roman" w:hAnsi="Times New Roman" w:cs="Times New Roman"/>
          <w:sz w:val="20"/>
          <w:szCs w:val="20"/>
        </w:rPr>
        <w:t xml:space="preserve">являются элементами семейства </w:t>
      </w:r>
      <m:oMath>
        <m:r>
          <w:rPr>
            <w:rFonts w:ascii="Cambria Math" w:hAnsi="Cambria Math" w:cs="Times New Roman"/>
            <w:sz w:val="20"/>
            <w:szCs w:val="20"/>
          </w:rPr>
          <m:t>C</m:t>
        </m:r>
        <m:r>
          <w:rPr>
            <w:rFonts w:ascii="Cambria Math" w:hAnsi="Cambria Math" w:cs="Times New Roman"/>
            <w:sz w:val="20"/>
            <w:szCs w:val="20"/>
          </w:rPr>
          <m:t>Z</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S</m:t>
                </m:r>
              </m:e>
              <m:sub>
                <m:r>
                  <w:rPr>
                    <w:rFonts w:ascii="Cambria Math" w:hAnsi="Cambria Math" w:cs="Times New Roman"/>
                    <w:sz w:val="20"/>
                    <w:szCs w:val="20"/>
                  </w:rPr>
                  <m:t>k+1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T</m:t>
                </m:r>
              </m:e>
              <m:sub>
                <m:r>
                  <w:rPr>
                    <w:rFonts w:ascii="Cambria Math" w:hAnsi="Cambria Math" w:cs="Times New Roman"/>
                    <w:sz w:val="20"/>
                    <w:szCs w:val="20"/>
                  </w:rPr>
                  <m:t>k+1</m:t>
                </m:r>
              </m:sub>
            </m:sSub>
            <m:r>
              <w:rPr>
                <w:rFonts w:ascii="Cambria Math" w:hAnsi="Cambria Math" w:cs="Times New Roman"/>
                <w:sz w:val="20"/>
                <w:szCs w:val="20"/>
              </w:rPr>
              <m:t>,Y</m:t>
            </m:r>
          </m:e>
        </m:d>
      </m:oMath>
      <w:r w:rsidRPr="00310F47">
        <w:rPr>
          <w:rFonts w:ascii="Times New Roman" w:hAnsi="Times New Roman" w:cs="Times New Roman"/>
          <w:sz w:val="20"/>
          <w:szCs w:val="20"/>
        </w:rPr>
        <w:t xml:space="preserve"> и, следовательно, по индуктивному предположению </w:t>
      </w:r>
      <m:oMath>
        <m:r>
          <w:rPr>
            <w:rFonts w:ascii="Cambria Math" w:hAnsi="Cambria Math" w:cs="Times New Roman"/>
            <w:sz w:val="20"/>
            <w:szCs w:val="20"/>
          </w:rPr>
          <m:t>I</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k+1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k</m:t>
                </m:r>
              </m:sub>
            </m:sSub>
            <m:r>
              <w:rPr>
                <w:rFonts w:ascii="Cambria Math" w:hAnsi="Cambria Math" w:cs="Times New Roman"/>
                <w:sz w:val="20"/>
                <w:szCs w:val="20"/>
              </w:rPr>
              <m:t>,Y</m:t>
            </m:r>
          </m:e>
        </m:d>
        <m:r>
          <w:rPr>
            <w:rFonts w:ascii="Cambria Math" w:hAnsi="Cambria Math" w:cs="Times New Roman"/>
            <w:sz w:val="20"/>
            <w:szCs w:val="20"/>
          </w:rPr>
          <m:t>≤n-1</m:t>
        </m:r>
      </m:oMath>
      <w:r w:rsidRPr="00310F47">
        <w:rPr>
          <w:rFonts w:ascii="Times New Roman" w:hAnsi="Times New Roman" w:cs="Times New Roman"/>
          <w:sz w:val="20"/>
          <w:szCs w:val="20"/>
        </w:rPr>
        <w:t xml:space="preserve">.В силу следствия 3.7 </w:t>
      </w:r>
      <m:oMath>
        <m:r>
          <w:rPr>
            <w:rFonts w:ascii="Cambria Math" w:hAnsi="Cambria Math" w:cs="Times New Roman"/>
            <w:sz w:val="20"/>
            <w:szCs w:val="20"/>
            <w:lang w:val="en-US"/>
          </w:rPr>
          <m:t>I</m:t>
        </m:r>
        <m:d>
          <m:dPr>
            <m:ctrlPr>
              <w:rPr>
                <w:rFonts w:ascii="Cambria Math" w:hAnsi="Cambria Math" w:cs="Times New Roman"/>
                <w:i/>
                <w:sz w:val="20"/>
                <w:szCs w:val="20"/>
                <w:lang w:val="en-US"/>
              </w:rPr>
            </m:ctrlPr>
          </m:dPr>
          <m:e>
            <m:r>
              <w:rPr>
                <w:rFonts w:ascii="Cambria Math" w:hAnsi="Cambria Math" w:cs="Times New Roman"/>
                <w:sz w:val="20"/>
                <w:szCs w:val="20"/>
                <w:lang w:val="en-US"/>
              </w:rPr>
              <m:t>D</m:t>
            </m:r>
            <m:r>
              <w:rPr>
                <w:rFonts w:ascii="Cambria Math" w:hAnsi="Cambria Math" w:cs="Times New Roman"/>
                <w:sz w:val="20"/>
                <w:szCs w:val="20"/>
              </w:rPr>
              <m:t>,</m:t>
            </m:r>
            <m:r>
              <w:rPr>
                <w:rFonts w:ascii="Cambria Math" w:hAnsi="Cambria Math" w:cs="Times New Roman"/>
                <w:sz w:val="20"/>
                <w:szCs w:val="20"/>
                <w:lang w:val="en-US"/>
              </w:rPr>
              <m:t>Y</m:t>
            </m:r>
          </m:e>
        </m:d>
        <m:r>
          <w:rPr>
            <w:rFonts w:ascii="Cambria Math" w:hAnsi="Cambria Math" w:cs="Times New Roman"/>
            <w:sz w:val="20"/>
            <w:szCs w:val="20"/>
          </w:rPr>
          <m:t>≤</m:t>
        </m:r>
        <m:r>
          <w:rPr>
            <w:rFonts w:ascii="Cambria Math" w:hAnsi="Cambria Math" w:cs="Times New Roman"/>
            <w:sz w:val="20"/>
            <w:szCs w:val="20"/>
            <w:lang w:val="en-US"/>
          </w:rPr>
          <m:t>n</m:t>
        </m:r>
        <m:r>
          <w:rPr>
            <w:rFonts w:ascii="Cambria Math" w:hAnsi="Cambria Math" w:cs="Times New Roman"/>
            <w:sz w:val="20"/>
            <w:szCs w:val="20"/>
          </w:rPr>
          <m:t>-1</m:t>
        </m:r>
      </m:oMath>
      <w:r w:rsidRPr="00310F47">
        <w:rPr>
          <w:rFonts w:ascii="Times New Roman" w:hAnsi="Times New Roman" w:cs="Times New Roman"/>
          <w:sz w:val="20"/>
          <w:szCs w:val="20"/>
        </w:rPr>
        <w:t xml:space="preserve"> . В заключение заметим, что </w:t>
      </w:r>
      <m:oMath>
        <m:r>
          <w:rPr>
            <w:rFonts w:ascii="Cambria Math" w:hAnsi="Cambria Math" w:cs="Times New Roman"/>
            <w:sz w:val="20"/>
            <w:szCs w:val="20"/>
          </w:rPr>
          <m:t>S\T∈Z</m:t>
        </m:r>
        <m:d>
          <m:dPr>
            <m:ctrlPr>
              <w:rPr>
                <w:rFonts w:ascii="Cambria Math" w:hAnsi="Cambria Math" w:cs="Times New Roman"/>
                <w:i/>
                <w:sz w:val="20"/>
                <w:szCs w:val="20"/>
              </w:rPr>
            </m:ctrlPr>
          </m:dPr>
          <m:e>
            <m:r>
              <w:rPr>
                <w:rFonts w:ascii="Cambria Math" w:hAnsi="Cambria Math" w:cs="Times New Roman"/>
                <w:sz w:val="20"/>
                <w:szCs w:val="20"/>
              </w:rPr>
              <m:t>D,Y</m:t>
            </m:r>
          </m:e>
        </m:d>
      </m:oMath>
      <w:r w:rsidRPr="00310F47">
        <w:rPr>
          <w:rFonts w:ascii="Times New Roman" w:hAnsi="Times New Roman" w:cs="Times New Roman"/>
          <w:sz w:val="20"/>
          <w:szCs w:val="20"/>
        </w:rPr>
        <w:t xml:space="preserve">и в силу леммы 3.5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S\T,Y</m:t>
            </m:r>
          </m:e>
        </m:d>
        <m:r>
          <w:rPr>
            <w:rFonts w:ascii="Cambria Math" w:hAnsi="Cambria Math" w:cs="Times New Roman"/>
            <w:sz w:val="20"/>
            <w:szCs w:val="20"/>
          </w:rPr>
          <m:t>≤n-1.</m:t>
        </m:r>
      </m:oMath>
      <w:r w:rsidRPr="00310F47">
        <w:rPr>
          <w:rFonts w:ascii="Times New Roman" w:hAnsi="Times New Roman" w:cs="Times New Roman"/>
          <w:sz w:val="20"/>
          <w:szCs w:val="20"/>
        </w:rPr>
        <w:t xml:space="preserve"> А это и значит, что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G,Y</m:t>
            </m:r>
          </m:e>
        </m:d>
        <m:r>
          <w:rPr>
            <w:rFonts w:ascii="Cambria Math" w:hAnsi="Cambria Math" w:cs="Times New Roman"/>
            <w:sz w:val="20"/>
            <w:szCs w:val="20"/>
          </w:rPr>
          <m:t>≤n.</m:t>
        </m:r>
      </m:oMath>
    </w:p>
    <w:p w:rsidR="005F32DE" w:rsidRPr="00310F47" w:rsidRDefault="005F32DE" w:rsidP="002A7B19">
      <w:pPr>
        <w:spacing w:after="0" w:line="240" w:lineRule="auto"/>
        <w:jc w:val="both"/>
        <w:rPr>
          <w:rFonts w:ascii="Times New Roman" w:hAnsi="Times New Roman" w:cs="Times New Roman"/>
          <w:sz w:val="20"/>
          <w:szCs w:val="20"/>
        </w:rPr>
      </w:pPr>
      <w:r w:rsidRPr="00310F47">
        <w:rPr>
          <w:rFonts w:ascii="Times New Roman" w:hAnsi="Times New Roman" w:cs="Times New Roman"/>
          <w:b/>
          <w:sz w:val="20"/>
          <w:szCs w:val="20"/>
        </w:rPr>
        <w:t>Теорема 9.</w:t>
      </w:r>
      <w:r w:rsidRPr="00310F47">
        <w:rPr>
          <w:rFonts w:ascii="Times New Roman" w:hAnsi="Times New Roman" w:cs="Times New Roman"/>
          <w:sz w:val="20"/>
          <w:szCs w:val="20"/>
        </w:rPr>
        <w:t xml:space="preserve">  </w:t>
      </w:r>
      <m:oMath>
        <m:r>
          <w:rPr>
            <w:rFonts w:ascii="Cambria Math" w:hAnsi="Cambria Math" w:cs="Times New Roman"/>
            <w:sz w:val="20"/>
            <w:szCs w:val="20"/>
          </w:rPr>
          <m:t>M≤N≤X</m:t>
        </m:r>
      </m:oMath>
      <w:r w:rsidRPr="00310F47">
        <w:rPr>
          <w:rFonts w:ascii="Times New Roman" w:hAnsi="Times New Roman" w:cs="Times New Roman"/>
          <w:sz w:val="20"/>
          <w:szCs w:val="20"/>
        </w:rPr>
        <w:t xml:space="preserve">, то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M,X</m:t>
            </m:r>
          </m:e>
        </m:d>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N,X</m:t>
            </m:r>
          </m:e>
        </m:d>
        <m:r>
          <w:rPr>
            <w:rFonts w:ascii="Cambria Math" w:hAnsi="Cambria Math" w:cs="Times New Roman"/>
            <w:sz w:val="20"/>
            <w:szCs w:val="20"/>
          </w:rPr>
          <m:t>.</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Доказательство.</w:t>
      </w:r>
      <w:r w:rsidRPr="00310F47">
        <w:rPr>
          <w:rFonts w:ascii="Times New Roman" w:hAnsi="Times New Roman" w:cs="Times New Roman"/>
          <w:sz w:val="20"/>
          <w:szCs w:val="20"/>
        </w:rPr>
        <w:t xml:space="preserve"> Положим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M,X</m:t>
            </m:r>
          </m:e>
        </m:d>
        <m:r>
          <w:rPr>
            <w:rFonts w:ascii="Cambria Math" w:hAnsi="Cambria Math" w:cs="Times New Roman"/>
            <w:sz w:val="20"/>
            <w:szCs w:val="20"/>
          </w:rPr>
          <m:t>=k.</m:t>
        </m:r>
      </m:oMath>
      <w:r w:rsidRPr="00310F47">
        <w:rPr>
          <w:rFonts w:ascii="Times New Roman" w:hAnsi="Times New Roman" w:cs="Times New Roman"/>
          <w:sz w:val="20"/>
          <w:szCs w:val="20"/>
        </w:rPr>
        <w:t xml:space="preserve"> Для</w:t>
      </w:r>
      <m:oMath>
        <m:r>
          <w:rPr>
            <w:rFonts w:ascii="Cambria Math" w:hAnsi="Cambria Math" w:cs="Times New Roman"/>
            <w:sz w:val="20"/>
            <w:szCs w:val="20"/>
          </w:rPr>
          <m:t>k=-1</m:t>
        </m:r>
      </m:oMath>
      <w:r w:rsidRPr="00310F47">
        <w:rPr>
          <w:rFonts w:ascii="Times New Roman" w:hAnsi="Times New Roman" w:cs="Times New Roman"/>
          <w:sz w:val="20"/>
          <w:szCs w:val="20"/>
        </w:rPr>
        <w:t xml:space="preserve"> теорема верна. Предполагая ее справедливой при </w:t>
      </w:r>
      <m:oMath>
        <m:r>
          <w:rPr>
            <w:rFonts w:ascii="Cambria Math" w:hAnsi="Cambria Math" w:cs="Times New Roman"/>
            <w:sz w:val="20"/>
            <w:szCs w:val="20"/>
          </w:rPr>
          <m:t>k≤n-1</m:t>
        </m:r>
      </m:oMath>
      <w:r w:rsidRPr="00310F47">
        <w:rPr>
          <w:rFonts w:ascii="Times New Roman" w:hAnsi="Times New Roman" w:cs="Times New Roman"/>
          <w:sz w:val="20"/>
          <w:szCs w:val="20"/>
        </w:rPr>
        <w:t xml:space="preserve">, докажем теорему для </w:t>
      </w:r>
      <m:oMath>
        <m:r>
          <w:rPr>
            <w:rFonts w:ascii="Cambria Math" w:hAnsi="Cambria Math" w:cs="Times New Roman"/>
            <w:sz w:val="20"/>
            <w:szCs w:val="20"/>
          </w:rPr>
          <m:t>k=n.</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Пусть </w:t>
      </w:r>
      <m:oMath>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и </w:t>
      </w:r>
      <m:oMath>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2</m:t>
            </m:r>
          </m:sub>
        </m:sSub>
      </m:oMath>
      <w:r w:rsidRPr="00310F47">
        <w:rPr>
          <w:rFonts w:ascii="Times New Roman" w:hAnsi="Times New Roman" w:cs="Times New Roman"/>
          <w:sz w:val="20"/>
          <w:szCs w:val="20"/>
        </w:rPr>
        <w:t xml:space="preserve"> –произвольные дизъюнктные элементы семейства </w:t>
      </w:r>
      <m:oMath>
        <m:r>
          <w:rPr>
            <w:rFonts w:ascii="Cambria Math" w:hAnsi="Cambria Math" w:cs="Times New Roman"/>
            <w:sz w:val="20"/>
            <w:szCs w:val="20"/>
          </w:rPr>
          <m:t>Z</m:t>
        </m:r>
        <m:d>
          <m:dPr>
            <m:ctrlPr>
              <w:rPr>
                <w:rFonts w:ascii="Cambria Math" w:hAnsi="Cambria Math" w:cs="Times New Roman"/>
                <w:i/>
                <w:sz w:val="20"/>
                <w:szCs w:val="20"/>
              </w:rPr>
            </m:ctrlPr>
          </m:dPr>
          <m:e>
            <m:r>
              <w:rPr>
                <w:rFonts w:ascii="Cambria Math" w:hAnsi="Cambria Math" w:cs="Times New Roman"/>
                <w:sz w:val="20"/>
                <w:szCs w:val="20"/>
              </w:rPr>
              <m:t>M,X</m:t>
            </m:r>
          </m:e>
        </m:d>
      </m:oMath>
      <w:r w:rsidRPr="00310F47">
        <w:rPr>
          <w:rFonts w:ascii="Times New Roman" w:hAnsi="Times New Roman" w:cs="Times New Roman"/>
          <w:sz w:val="20"/>
          <w:szCs w:val="20"/>
        </w:rPr>
        <w:t xml:space="preserve">.Существует множества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2</m:t>
            </m:r>
          </m:sub>
        </m:sSub>
        <m:r>
          <w:rPr>
            <w:rFonts w:ascii="Cambria Math" w:hAnsi="Cambria Math" w:cs="Times New Roman"/>
            <w:sz w:val="20"/>
            <w:szCs w:val="20"/>
          </w:rPr>
          <m:t>∈Z</m:t>
        </m:r>
        <m:d>
          <m:dPr>
            <m:ctrlPr>
              <w:rPr>
                <w:rFonts w:ascii="Cambria Math" w:hAnsi="Cambria Math" w:cs="Times New Roman"/>
                <w:i/>
                <w:sz w:val="20"/>
                <w:szCs w:val="20"/>
              </w:rPr>
            </m:ctrlPr>
          </m:dPr>
          <m:e>
            <m:r>
              <w:rPr>
                <w:rFonts w:ascii="Cambria Math" w:hAnsi="Cambria Math" w:cs="Times New Roman"/>
                <w:sz w:val="20"/>
                <w:szCs w:val="20"/>
              </w:rPr>
              <m:t>N,X</m:t>
            </m:r>
          </m:e>
        </m:d>
      </m:oMath>
      <w:r w:rsidRPr="00310F47">
        <w:rPr>
          <w:rFonts w:ascii="Times New Roman" w:hAnsi="Times New Roman" w:cs="Times New Roman"/>
          <w:sz w:val="20"/>
          <w:szCs w:val="20"/>
        </w:rPr>
        <w:t xml:space="preserve"> такие, что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i</m:t>
            </m:r>
          </m:sub>
        </m:sSub>
        <m:r>
          <w:rPr>
            <w:rFonts w:ascii="Cambria Math" w:hAnsi="Cambria Math" w:cs="Times New Roman"/>
            <w:sz w:val="20"/>
            <w:szCs w:val="20"/>
          </w:rPr>
          <m:t>∩M=</m:t>
        </m:r>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 xml:space="preserve">i </m:t>
            </m:r>
          </m:sub>
        </m:sSub>
        <m:r>
          <w:rPr>
            <w:rFonts w:ascii="Cambria Math" w:hAnsi="Cambria Math" w:cs="Times New Roman"/>
            <w:sz w:val="20"/>
            <w:szCs w:val="20"/>
          </w:rPr>
          <m:t xml:space="preserve"> </m:t>
        </m:r>
        <m:d>
          <m:dPr>
            <m:ctrlPr>
              <w:rPr>
                <w:rFonts w:ascii="Cambria Math" w:hAnsi="Cambria Math" w:cs="Times New Roman"/>
                <w:i/>
                <w:sz w:val="20"/>
                <w:szCs w:val="20"/>
              </w:rPr>
            </m:ctrlPr>
          </m:dPr>
          <m:e>
            <m:r>
              <w:rPr>
                <w:rFonts w:ascii="Cambria Math" w:hAnsi="Cambria Math" w:cs="Times New Roman"/>
                <w:sz w:val="20"/>
                <w:szCs w:val="20"/>
              </w:rPr>
              <m:t>i=1,2</m:t>
            </m:r>
          </m:e>
        </m:d>
        <m:r>
          <w:rPr>
            <w:rFonts w:ascii="Cambria Math" w:hAnsi="Cambria Math" w:cs="Times New Roman"/>
            <w:sz w:val="20"/>
            <w:szCs w:val="20"/>
          </w:rPr>
          <m:t>.</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Ясно, что </w:t>
      </w:r>
      <m:oMath>
        <m:r>
          <w:rPr>
            <w:rFonts w:ascii="Cambria Math" w:hAnsi="Cambria Math" w:cs="Times New Roman"/>
            <w:sz w:val="20"/>
            <w:szCs w:val="20"/>
          </w:rPr>
          <m:t>N\</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2</m:t>
            </m:r>
          </m:sub>
        </m:sSub>
        <m:r>
          <w:rPr>
            <w:rFonts w:ascii="Cambria Math" w:hAnsi="Cambria Math" w:cs="Times New Roman"/>
            <w:sz w:val="20"/>
            <w:szCs w:val="20"/>
          </w:rPr>
          <m:t>)=G∈CZ</m:t>
        </m:r>
        <m:d>
          <m:dPr>
            <m:ctrlPr>
              <w:rPr>
                <w:rFonts w:ascii="Cambria Math" w:hAnsi="Cambria Math" w:cs="Times New Roman"/>
                <w:i/>
                <w:sz w:val="20"/>
                <w:szCs w:val="20"/>
              </w:rPr>
            </m:ctrlPr>
          </m:dPr>
          <m:e>
            <m:r>
              <w:rPr>
                <w:rFonts w:ascii="Cambria Math" w:hAnsi="Cambria Math" w:cs="Times New Roman"/>
                <w:sz w:val="20"/>
                <w:szCs w:val="20"/>
              </w:rPr>
              <m:t>N,X</m:t>
            </m:r>
          </m:e>
        </m:d>
      </m:oMath>
      <w:r w:rsidRPr="00310F47">
        <w:rPr>
          <w:rFonts w:ascii="Times New Roman" w:hAnsi="Times New Roman" w:cs="Times New Roman"/>
          <w:sz w:val="20"/>
          <w:szCs w:val="20"/>
        </w:rPr>
        <w:t xml:space="preserve">  и, следовательно, в силу леммы 3.8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G,X</m:t>
            </m:r>
          </m:e>
        </m:d>
        <m:r>
          <w:rPr>
            <w:rFonts w:ascii="Cambria Math" w:hAnsi="Cambria Math" w:cs="Times New Roman"/>
            <w:sz w:val="20"/>
            <w:szCs w:val="20"/>
          </w:rPr>
          <m:t>≤n</m:t>
        </m:r>
      </m:oMath>
      <w:r w:rsidRPr="00310F47">
        <w:rPr>
          <w:rFonts w:ascii="Times New Roman" w:hAnsi="Times New Roman" w:cs="Times New Roman"/>
          <w:sz w:val="20"/>
          <w:szCs w:val="20"/>
        </w:rPr>
        <w:t xml:space="preserve"> . Но тогда существуют такие множества </w:t>
      </w:r>
      <m:oMath>
        <m:r>
          <w:rPr>
            <w:rFonts w:ascii="Cambria Math" w:hAnsi="Cambria Math" w:cs="Times New Roman"/>
            <w:sz w:val="20"/>
            <w:szCs w:val="20"/>
            <w:lang w:val="en-US"/>
          </w:rPr>
          <m:t>F</m:t>
        </m:r>
        <m:r>
          <w:rPr>
            <w:rFonts w:ascii="Cambria Math" w:hAnsi="Cambria Math" w:cs="Times New Roman"/>
            <w:sz w:val="20"/>
            <w:szCs w:val="20"/>
          </w:rPr>
          <m:t>∈</m:t>
        </m:r>
        <m:r>
          <w:rPr>
            <w:rFonts w:ascii="Cambria Math" w:hAnsi="Cambria Math" w:cs="Times New Roman"/>
            <w:sz w:val="20"/>
            <w:szCs w:val="20"/>
            <w:lang w:val="en-US"/>
          </w:rPr>
          <m:t>Z</m:t>
        </m:r>
        <m:d>
          <m:dPr>
            <m:ctrlPr>
              <w:rPr>
                <w:rFonts w:ascii="Cambria Math" w:hAnsi="Cambria Math" w:cs="Times New Roman"/>
                <w:i/>
                <w:sz w:val="20"/>
                <w:szCs w:val="20"/>
              </w:rPr>
            </m:ctrlPr>
          </m:dPr>
          <m:e>
            <m:r>
              <w:rPr>
                <w:rFonts w:ascii="Cambria Math" w:hAnsi="Cambria Math" w:cs="Times New Roman"/>
                <w:sz w:val="20"/>
                <w:szCs w:val="20"/>
              </w:rPr>
              <m:t>G,X</m:t>
            </m:r>
          </m:e>
        </m:d>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1</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2</m:t>
            </m:r>
          </m:sub>
        </m:sSub>
        <m:r>
          <w:rPr>
            <w:rFonts w:ascii="Cambria Math" w:hAnsi="Cambria Math" w:cs="Times New Roman"/>
            <w:sz w:val="20"/>
            <w:szCs w:val="20"/>
          </w:rPr>
          <m:t>∈CZ</m:t>
        </m:r>
        <m:d>
          <m:dPr>
            <m:ctrlPr>
              <w:rPr>
                <w:rFonts w:ascii="Cambria Math" w:hAnsi="Cambria Math" w:cs="Times New Roman"/>
                <w:i/>
                <w:sz w:val="20"/>
                <w:szCs w:val="20"/>
              </w:rPr>
            </m:ctrlPr>
          </m:dPr>
          <m:e>
            <m:r>
              <w:rPr>
                <w:rFonts w:ascii="Cambria Math" w:hAnsi="Cambria Math" w:cs="Times New Roman"/>
                <w:sz w:val="20"/>
                <w:szCs w:val="20"/>
              </w:rPr>
              <m:t>G,X</m:t>
            </m:r>
          </m:e>
        </m:d>
      </m:oMath>
      <w:r w:rsidRPr="00310F47">
        <w:rPr>
          <w:rFonts w:ascii="Times New Roman" w:hAnsi="Times New Roman" w:cs="Times New Roman"/>
          <w:sz w:val="20"/>
          <w:szCs w:val="20"/>
        </w:rPr>
        <w:t xml:space="preserve"> ,  что </w:t>
      </w:r>
      <m:oMath>
        <m:r>
          <w:rPr>
            <w:rFonts w:ascii="Cambria Math" w:hAnsi="Cambria Math" w:cs="Times New Roman"/>
            <w:sz w:val="20"/>
            <w:szCs w:val="20"/>
          </w:rPr>
          <m:t>G\F=</m:t>
        </m:r>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2</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2</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i</m:t>
            </m:r>
          </m:sub>
        </m:sSub>
        <m:r>
          <w:rPr>
            <w:rFonts w:ascii="Cambria Math" w:hAnsi="Cambria Math" w:cs="Times New Roman"/>
            <w:sz w:val="20"/>
            <w:szCs w:val="20"/>
          </w:rPr>
          <m:t>∩G≤</m:t>
        </m:r>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 xml:space="preserve">i  </m:t>
            </m:r>
          </m:sub>
        </m:sSub>
        <m:d>
          <m:dPr>
            <m:ctrlPr>
              <w:rPr>
                <w:rFonts w:ascii="Cambria Math" w:hAnsi="Cambria Math" w:cs="Times New Roman"/>
                <w:i/>
                <w:sz w:val="20"/>
                <w:szCs w:val="20"/>
              </w:rPr>
            </m:ctrlPr>
          </m:dPr>
          <m:e>
            <m:r>
              <w:rPr>
                <w:rFonts w:ascii="Cambria Math" w:hAnsi="Cambria Math" w:cs="Times New Roman"/>
                <w:sz w:val="20"/>
                <w:szCs w:val="20"/>
              </w:rPr>
              <m:t>i=1,2</m:t>
            </m:r>
          </m:e>
        </m:d>
      </m:oMath>
      <w:r w:rsidRPr="00310F47">
        <w:rPr>
          <w:rFonts w:ascii="Times New Roman" w:hAnsi="Times New Roman" w:cs="Times New Roman"/>
          <w:sz w:val="20"/>
          <w:szCs w:val="20"/>
        </w:rPr>
        <w:t xml:space="preserve"> и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F,X</m:t>
            </m:r>
          </m:e>
        </m:d>
        <m:r>
          <w:rPr>
            <w:rFonts w:ascii="Cambria Math" w:hAnsi="Cambria Math" w:cs="Times New Roman"/>
            <w:sz w:val="20"/>
            <w:szCs w:val="20"/>
          </w:rPr>
          <m:t>≤n-1.</m:t>
        </m:r>
      </m:oMath>
      <w:r w:rsidRPr="00310F47">
        <w:rPr>
          <w:rFonts w:ascii="Times New Roman" w:hAnsi="Times New Roman" w:cs="Times New Roman"/>
          <w:sz w:val="20"/>
          <w:szCs w:val="20"/>
        </w:rPr>
        <w:t xml:space="preserve">Заметим, что </w:t>
      </w:r>
      <m:oMath>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1</m:t>
            </m:r>
          </m:sub>
        </m:sSub>
        <m:r>
          <w:rPr>
            <w:rFonts w:ascii="Cambria Math" w:hAnsi="Cambria Math" w:cs="Times New Roman"/>
            <w:sz w:val="20"/>
            <w:szCs w:val="20"/>
          </w:rPr>
          <m:t>∈CZ</m:t>
        </m:r>
        <m:d>
          <m:dPr>
            <m:ctrlPr>
              <w:rPr>
                <w:rFonts w:ascii="Cambria Math" w:hAnsi="Cambria Math" w:cs="Times New Roman"/>
                <w:i/>
                <w:sz w:val="20"/>
                <w:szCs w:val="20"/>
              </w:rPr>
            </m:ctrlPr>
          </m:dPr>
          <m:e>
            <m:r>
              <w:rPr>
                <w:rFonts w:ascii="Cambria Math" w:hAnsi="Cambria Math" w:cs="Times New Roman"/>
                <w:sz w:val="20"/>
                <w:szCs w:val="20"/>
              </w:rPr>
              <m:t>N,X</m:t>
            </m:r>
          </m:e>
        </m:d>
        <m:r>
          <w:rPr>
            <w:rFonts w:ascii="Cambria Math" w:hAnsi="Cambria Math" w:cs="Times New Roman"/>
            <w:sz w:val="20"/>
            <w:szCs w:val="20"/>
          </w:rPr>
          <m:t xml:space="preserve">  </m:t>
        </m:r>
        <m:d>
          <m:dPr>
            <m:ctrlPr>
              <w:rPr>
                <w:rFonts w:ascii="Cambria Math" w:hAnsi="Cambria Math" w:cs="Times New Roman"/>
                <w:i/>
                <w:sz w:val="20"/>
                <w:szCs w:val="20"/>
              </w:rPr>
            </m:ctrlPr>
          </m:dPr>
          <m:e>
            <m:r>
              <w:rPr>
                <w:rFonts w:ascii="Cambria Math" w:hAnsi="Cambria Math" w:cs="Times New Roman"/>
                <w:sz w:val="20"/>
                <w:szCs w:val="20"/>
              </w:rPr>
              <m:t>i=1,2</m:t>
            </m:r>
          </m:e>
        </m:d>
      </m:oMath>
      <w:r w:rsidRPr="00310F47">
        <w:rPr>
          <w:rFonts w:ascii="Times New Roman" w:hAnsi="Times New Roman" w:cs="Times New Roman"/>
          <w:sz w:val="20"/>
          <w:szCs w:val="20"/>
        </w:rPr>
        <w:t xml:space="preserve">. В заключение положим </w:t>
      </w:r>
      <m:oMath>
        <m:r>
          <w:rPr>
            <w:rFonts w:ascii="Cambria Math" w:hAnsi="Cambria Math" w:cs="Times New Roman"/>
            <w:sz w:val="20"/>
            <w:szCs w:val="20"/>
          </w:rPr>
          <m:t xml:space="preserve">F∩M=Z, </m:t>
        </m:r>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i</m:t>
            </m:r>
          </m:sub>
        </m:sSub>
        <m:r>
          <w:rPr>
            <w:rFonts w:ascii="Cambria Math" w:hAnsi="Cambria Math" w:cs="Times New Roman"/>
            <w:sz w:val="20"/>
            <w:szCs w:val="20"/>
          </w:rPr>
          <m:t>∩M=</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 xml:space="preserve">i </m:t>
            </m:r>
          </m:sub>
        </m:sSub>
        <m:r>
          <w:rPr>
            <w:rFonts w:ascii="Cambria Math" w:hAnsi="Cambria Math" w:cs="Times New Roman"/>
            <w:sz w:val="20"/>
            <w:szCs w:val="20"/>
          </w:rPr>
          <m:t xml:space="preserve">  </m:t>
        </m:r>
        <m:d>
          <m:dPr>
            <m:ctrlPr>
              <w:rPr>
                <w:rFonts w:ascii="Cambria Math" w:hAnsi="Cambria Math" w:cs="Times New Roman"/>
                <w:i/>
                <w:sz w:val="20"/>
                <w:szCs w:val="20"/>
              </w:rPr>
            </m:ctrlPr>
          </m:dPr>
          <m:e>
            <m:r>
              <w:rPr>
                <w:rFonts w:ascii="Cambria Math" w:hAnsi="Cambria Math" w:cs="Times New Roman"/>
                <w:sz w:val="20"/>
                <w:szCs w:val="20"/>
              </w:rPr>
              <m:t>i=1,2</m:t>
            </m:r>
          </m:e>
        </m:d>
      </m:oMath>
      <w:r w:rsidRPr="00310F47">
        <w:rPr>
          <w:rFonts w:ascii="Times New Roman" w:hAnsi="Times New Roman" w:cs="Times New Roman"/>
          <w:sz w:val="20"/>
          <w:szCs w:val="20"/>
        </w:rPr>
        <w:t xml:space="preserve">. Ясно, что </w:t>
      </w:r>
      <m:oMath>
        <m:r>
          <w:rPr>
            <w:rFonts w:ascii="Cambria Math" w:hAnsi="Cambria Math" w:cs="Times New Roman"/>
            <w:sz w:val="20"/>
            <w:szCs w:val="20"/>
          </w:rPr>
          <m:t>M\Z=</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2</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2</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i</m:t>
            </m:r>
          </m:sub>
        </m:sSub>
        <m:r>
          <w:rPr>
            <w:rFonts w:ascii="Cambria Math" w:hAnsi="Cambria Math" w:cs="Times New Roman"/>
            <w:sz w:val="20"/>
            <w:szCs w:val="20"/>
          </w:rPr>
          <m:t xml:space="preserve"> </m:t>
        </m:r>
        <m:d>
          <m:dPr>
            <m:ctrlPr>
              <w:rPr>
                <w:rFonts w:ascii="Cambria Math" w:hAnsi="Cambria Math" w:cs="Times New Roman"/>
                <w:i/>
                <w:sz w:val="20"/>
                <w:szCs w:val="20"/>
              </w:rPr>
            </m:ctrlPr>
          </m:dPr>
          <m:e>
            <m:r>
              <w:rPr>
                <w:rFonts w:ascii="Cambria Math" w:hAnsi="Cambria Math" w:cs="Times New Roman"/>
                <w:sz w:val="20"/>
                <w:szCs w:val="20"/>
              </w:rPr>
              <m:t>i=1,2</m:t>
            </m:r>
          </m:e>
        </m:d>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2</m:t>
            </m:r>
          </m:sub>
        </m:sSub>
        <m:r>
          <w:rPr>
            <w:rFonts w:ascii="Cambria Math" w:hAnsi="Cambria Math" w:cs="Times New Roman"/>
            <w:sz w:val="20"/>
            <w:szCs w:val="20"/>
          </w:rPr>
          <m:t>∈CZ</m:t>
        </m:r>
        <m:d>
          <m:dPr>
            <m:ctrlPr>
              <w:rPr>
                <w:rFonts w:ascii="Cambria Math" w:hAnsi="Cambria Math" w:cs="Times New Roman"/>
                <w:i/>
                <w:sz w:val="20"/>
                <w:szCs w:val="20"/>
              </w:rPr>
            </m:ctrlPr>
          </m:dPr>
          <m:e>
            <m:r>
              <w:rPr>
                <w:rFonts w:ascii="Cambria Math" w:hAnsi="Cambria Math" w:cs="Times New Roman"/>
                <w:sz w:val="20"/>
                <w:szCs w:val="20"/>
              </w:rPr>
              <m:t>M,X</m:t>
            </m:r>
          </m:e>
        </m:d>
      </m:oMath>
      <w:r w:rsidRPr="00310F47">
        <w:rPr>
          <w:rFonts w:ascii="Times New Roman" w:hAnsi="Times New Roman" w:cs="Times New Roman"/>
          <w:sz w:val="20"/>
          <w:szCs w:val="20"/>
        </w:rPr>
        <w:t xml:space="preserve">  и в силу индуктивного предположения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Z,X</m:t>
            </m:r>
          </m:e>
        </m:d>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F,X</m:t>
            </m:r>
          </m:e>
        </m:d>
        <m:r>
          <w:rPr>
            <w:rFonts w:ascii="Cambria Math" w:hAnsi="Cambria Math" w:cs="Times New Roman"/>
            <w:sz w:val="20"/>
            <w:szCs w:val="20"/>
          </w:rPr>
          <m:t>≤n-1</m:t>
        </m:r>
      </m:oMath>
      <w:r w:rsidRPr="00310F47">
        <w:rPr>
          <w:rFonts w:ascii="Times New Roman" w:hAnsi="Times New Roman" w:cs="Times New Roman"/>
          <w:sz w:val="20"/>
          <w:szCs w:val="20"/>
        </w:rPr>
        <w:t>. Теорема доказана.</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Из доказанной теоремы и замечания 3.3 вытекает.</w:t>
      </w:r>
    </w:p>
    <w:p w:rsidR="005F32DE" w:rsidRPr="00310F47" w:rsidRDefault="005F32DE" w:rsidP="002A7B19">
      <w:pPr>
        <w:spacing w:after="0" w:line="240" w:lineRule="auto"/>
        <w:ind w:firstLine="567"/>
        <w:jc w:val="both"/>
        <w:rPr>
          <w:rFonts w:ascii="Times New Roman" w:hAnsi="Times New Roman" w:cs="Times New Roman"/>
          <w:i/>
          <w:sz w:val="20"/>
          <w:szCs w:val="20"/>
        </w:rPr>
      </w:pPr>
      <w:r w:rsidRPr="00310F47">
        <w:rPr>
          <w:rFonts w:ascii="Times New Roman" w:hAnsi="Times New Roman" w:cs="Times New Roman"/>
          <w:b/>
          <w:sz w:val="20"/>
          <w:szCs w:val="20"/>
        </w:rPr>
        <w:t xml:space="preserve">Следствие 10. </w:t>
      </w:r>
      <w:r w:rsidRPr="00310F47">
        <w:rPr>
          <w:rFonts w:ascii="Times New Roman" w:hAnsi="Times New Roman" w:cs="Times New Roman"/>
          <w:sz w:val="20"/>
          <w:szCs w:val="20"/>
        </w:rPr>
        <w:t xml:space="preserve">Если </w:t>
      </w:r>
      <m:oMath>
        <m:r>
          <w:rPr>
            <w:rFonts w:ascii="Cambria Math" w:hAnsi="Cambria Math" w:cs="Times New Roman"/>
            <w:sz w:val="20"/>
            <w:szCs w:val="20"/>
          </w:rPr>
          <m:t>X≤Y,</m:t>
        </m:r>
      </m:oMath>
      <w:r w:rsidRPr="00310F47">
        <w:rPr>
          <w:rFonts w:ascii="Times New Roman" w:hAnsi="Times New Roman" w:cs="Times New Roman"/>
          <w:sz w:val="20"/>
          <w:szCs w:val="20"/>
        </w:rPr>
        <w:t xml:space="preserve"> то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X,Y</m:t>
            </m:r>
          </m:e>
        </m:d>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Y</m:t>
        </m:r>
      </m:oMath>
      <w:r w:rsidRPr="00310F47">
        <w:rPr>
          <w:rFonts w:ascii="Times New Roman" w:hAnsi="Times New Roman" w:cs="Times New Roman"/>
          <w:sz w:val="20"/>
          <w:szCs w:val="20"/>
        </w:rPr>
        <w:t xml:space="preserve">. Если к тому же пространства </w:t>
      </w:r>
      <m:oMath>
        <m:r>
          <w:rPr>
            <w:rFonts w:ascii="Cambria Math" w:hAnsi="Cambria Math" w:cs="Times New Roman"/>
            <w:sz w:val="20"/>
            <w:szCs w:val="20"/>
          </w:rPr>
          <m:t>X</m:t>
        </m:r>
      </m:oMath>
      <w:r w:rsidRPr="00310F47">
        <w:rPr>
          <w:rFonts w:ascii="Times New Roman" w:hAnsi="Times New Roman" w:cs="Times New Roman"/>
          <w:sz w:val="20"/>
          <w:szCs w:val="20"/>
        </w:rPr>
        <w:t xml:space="preserve"> -вложено в пространство </w:t>
      </w:r>
      <m:oMath>
        <m:r>
          <w:rPr>
            <w:rFonts w:ascii="Cambria Math" w:hAnsi="Cambria Math" w:cs="Times New Roman"/>
            <w:sz w:val="20"/>
            <w:szCs w:val="20"/>
          </w:rPr>
          <m:t>Y</m:t>
        </m:r>
      </m:oMath>
      <w:r w:rsidRPr="00310F47">
        <w:rPr>
          <w:rFonts w:ascii="Times New Roman" w:hAnsi="Times New Roman" w:cs="Times New Roman"/>
          <w:sz w:val="20"/>
          <w:szCs w:val="20"/>
        </w:rPr>
        <w:t xml:space="preserve">, то </w:t>
      </w:r>
      <m:oMath>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x≤In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Y.</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 xml:space="preserve">Теорема 11. </w:t>
      </w:r>
      <w:r w:rsidRPr="00310F47">
        <w:rPr>
          <w:rFonts w:ascii="Times New Roman" w:hAnsi="Times New Roman" w:cs="Times New Roman"/>
          <w:sz w:val="20"/>
          <w:szCs w:val="20"/>
        </w:rPr>
        <w:t xml:space="preserve">Пусть </w:t>
      </w:r>
      <m:oMath>
        <m:r>
          <w:rPr>
            <w:rFonts w:ascii="Cambria Math" w:hAnsi="Cambria Math" w:cs="Times New Roman"/>
            <w:sz w:val="20"/>
            <w:szCs w:val="20"/>
          </w:rPr>
          <m:t>X≤Y</m:t>
        </m:r>
      </m:oMath>
      <w:r w:rsidRPr="00310F47">
        <w:rPr>
          <w:rFonts w:ascii="Times New Roman" w:hAnsi="Times New Roman" w:cs="Times New Roman"/>
          <w:sz w:val="20"/>
          <w:szCs w:val="20"/>
        </w:rPr>
        <w:t xml:space="preserve">. Если </w:t>
      </w:r>
      <m:oMath>
        <m:r>
          <w:rPr>
            <w:rFonts w:ascii="Cambria Math" w:hAnsi="Cambria Math" w:cs="Times New Roman"/>
            <w:sz w:val="20"/>
            <w:szCs w:val="20"/>
          </w:rPr>
          <m:t>X=</m:t>
        </m:r>
        <m:nary>
          <m:naryPr>
            <m:chr m:val="⋃"/>
            <m:limLoc m:val="undOvr"/>
            <m:ctrlPr>
              <w:rPr>
                <w:rFonts w:ascii="Cambria Math" w:hAnsi="Cambria Math" w:cs="Times New Roman"/>
                <w:i/>
                <w:sz w:val="20"/>
                <w:szCs w:val="20"/>
              </w:rPr>
            </m:ctrlPr>
          </m:naryPr>
          <m:sub>
            <m:r>
              <w:rPr>
                <w:rFonts w:ascii="Cambria Math" w:hAnsi="Cambria Math" w:cs="Times New Roman"/>
                <w:sz w:val="20"/>
                <w:szCs w:val="20"/>
              </w:rPr>
              <m:t>i=1</m:t>
            </m:r>
          </m:sub>
          <m:sup>
            <m:r>
              <w:rPr>
                <w:rFonts w:ascii="Cambria Math" w:hAnsi="Cambria Math" w:cs="Times New Roman"/>
                <w:sz w:val="20"/>
                <w:szCs w:val="20"/>
              </w:rPr>
              <m:t>∞</m:t>
            </m:r>
          </m:sup>
          <m:e>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i</m:t>
                </m:r>
              </m:sub>
            </m:sSub>
          </m:e>
        </m:nary>
      </m:oMath>
      <w:r w:rsidRPr="00310F47">
        <w:rPr>
          <w:rFonts w:ascii="Times New Roman" w:hAnsi="Times New Roman" w:cs="Times New Roman"/>
          <w:sz w:val="20"/>
          <w:szCs w:val="20"/>
        </w:rPr>
        <w:t xml:space="preserve"> , </w:t>
      </w:r>
      <m:oMath>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i</m:t>
            </m:r>
          </m:sub>
        </m:sSub>
        <m:r>
          <w:rPr>
            <w:rFonts w:ascii="Cambria Math" w:hAnsi="Cambria Math" w:cs="Times New Roman"/>
            <w:sz w:val="20"/>
            <w:szCs w:val="20"/>
          </w:rPr>
          <m:t>∈Z</m:t>
        </m:r>
        <m:d>
          <m:dPr>
            <m:ctrlPr>
              <w:rPr>
                <w:rFonts w:ascii="Cambria Math" w:hAnsi="Cambria Math" w:cs="Times New Roman"/>
                <w:i/>
                <w:sz w:val="20"/>
                <w:szCs w:val="20"/>
              </w:rPr>
            </m:ctrlPr>
          </m:dPr>
          <m:e>
            <m:r>
              <w:rPr>
                <w:rFonts w:ascii="Cambria Math" w:hAnsi="Cambria Math" w:cs="Times New Roman"/>
                <w:sz w:val="20"/>
                <w:szCs w:val="20"/>
              </w:rPr>
              <m:t>X,Y</m:t>
            </m:r>
          </m:e>
        </m:d>
      </m:oMath>
      <w:r w:rsidRPr="00310F47">
        <w:rPr>
          <w:rFonts w:ascii="Times New Roman" w:hAnsi="Times New Roman" w:cs="Times New Roman"/>
          <w:sz w:val="20"/>
          <w:szCs w:val="20"/>
        </w:rPr>
        <w:t xml:space="preserve"> и </w:t>
      </w:r>
      <m:oMath>
        <m:r>
          <w:rPr>
            <w:rFonts w:ascii="Cambria Math" w:hAnsi="Cambria Math" w:cs="Times New Roman"/>
            <w:sz w:val="20"/>
            <w:szCs w:val="20"/>
          </w:rPr>
          <m:t>I</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i</m:t>
                </m:r>
              </m:sub>
            </m:sSub>
            <m:r>
              <w:rPr>
                <w:rFonts w:ascii="Cambria Math" w:hAnsi="Cambria Math" w:cs="Times New Roman"/>
                <w:sz w:val="20"/>
                <w:szCs w:val="20"/>
              </w:rPr>
              <m:t>,Y</m:t>
            </m:r>
          </m:e>
        </m:d>
        <m:r>
          <w:rPr>
            <w:rFonts w:ascii="Cambria Math" w:hAnsi="Cambria Math" w:cs="Times New Roman"/>
            <w:sz w:val="20"/>
            <w:szCs w:val="20"/>
          </w:rPr>
          <m:t>=n</m:t>
        </m:r>
      </m:oMath>
      <w:r w:rsidRPr="00310F47">
        <w:rPr>
          <w:rFonts w:ascii="Times New Roman" w:hAnsi="Times New Roman" w:cs="Times New Roman"/>
          <w:sz w:val="20"/>
          <w:szCs w:val="20"/>
        </w:rPr>
        <w:t xml:space="preserve">    для всех </w:t>
      </w:r>
      <m:oMath>
        <m:r>
          <w:rPr>
            <w:rFonts w:ascii="Cambria Math" w:hAnsi="Cambria Math" w:cs="Times New Roman"/>
            <w:sz w:val="20"/>
            <w:szCs w:val="20"/>
          </w:rPr>
          <m:t>i=1,2……</m:t>
        </m:r>
      </m:oMath>
      <w:r w:rsidRPr="00310F47">
        <w:rPr>
          <w:rFonts w:ascii="Times New Roman" w:hAnsi="Times New Roman" w:cs="Times New Roman"/>
          <w:sz w:val="20"/>
          <w:szCs w:val="20"/>
        </w:rPr>
        <w:t xml:space="preserve">, то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X,Y</m:t>
            </m:r>
          </m:e>
        </m:d>
        <m:r>
          <w:rPr>
            <w:rFonts w:ascii="Cambria Math" w:hAnsi="Cambria Math" w:cs="Times New Roman"/>
            <w:sz w:val="20"/>
            <w:szCs w:val="20"/>
          </w:rPr>
          <m:t>≤n.</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 xml:space="preserve">Доказательство. </w:t>
      </w:r>
      <w:r w:rsidRPr="00310F47">
        <w:rPr>
          <w:rFonts w:ascii="Times New Roman" w:hAnsi="Times New Roman" w:cs="Times New Roman"/>
          <w:sz w:val="20"/>
          <w:szCs w:val="20"/>
        </w:rPr>
        <w:t xml:space="preserve">Для </w:t>
      </w:r>
      <m:oMath>
        <m:r>
          <w:rPr>
            <w:rFonts w:ascii="Cambria Math" w:hAnsi="Cambria Math" w:cs="Times New Roman"/>
            <w:sz w:val="20"/>
            <w:szCs w:val="20"/>
          </w:rPr>
          <m:t>n=-1</m:t>
        </m:r>
      </m:oMath>
      <w:r w:rsidRPr="00310F47">
        <w:rPr>
          <w:rFonts w:ascii="Times New Roman" w:hAnsi="Times New Roman" w:cs="Times New Roman"/>
          <w:sz w:val="20"/>
          <w:szCs w:val="20"/>
        </w:rPr>
        <w:t xml:space="preserve"> теорема верна. Предполагая ее верной  при </w:t>
      </w:r>
      <m:oMath>
        <m:r>
          <w:rPr>
            <w:rFonts w:ascii="Cambria Math" w:hAnsi="Cambria Math" w:cs="Times New Roman"/>
            <w:sz w:val="20"/>
            <w:szCs w:val="20"/>
          </w:rPr>
          <m:t>n≤k-1</m:t>
        </m:r>
      </m:oMath>
      <w:r w:rsidRPr="00310F47">
        <w:rPr>
          <w:rFonts w:ascii="Times New Roman" w:hAnsi="Times New Roman" w:cs="Times New Roman"/>
          <w:sz w:val="20"/>
          <w:szCs w:val="20"/>
        </w:rPr>
        <w:t xml:space="preserve"> ,  докажем теорему для </w:t>
      </w:r>
      <m:oMath>
        <m:r>
          <w:rPr>
            <w:rFonts w:ascii="Cambria Math" w:hAnsi="Cambria Math" w:cs="Times New Roman"/>
            <w:sz w:val="20"/>
            <w:szCs w:val="20"/>
          </w:rPr>
          <m:t>n=k</m:t>
        </m:r>
      </m:oMath>
      <w:r w:rsidRPr="00310F47">
        <w:rPr>
          <w:rFonts w:ascii="Times New Roman" w:hAnsi="Times New Roman" w:cs="Times New Roman"/>
          <w:sz w:val="20"/>
          <w:szCs w:val="20"/>
        </w:rPr>
        <w:t>.</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Пусть </w:t>
      </w:r>
      <m:oMath>
        <m:sSub>
          <m:sSubPr>
            <m:ctrlPr>
              <w:rPr>
                <w:rFonts w:ascii="Cambria Math" w:hAnsi="Cambria Math" w:cs="Times New Roman"/>
                <w:i/>
                <w:sz w:val="20"/>
                <w:szCs w:val="20"/>
              </w:rPr>
            </m:ctrlPr>
          </m:sSubPr>
          <m:e>
            <m:r>
              <w:rPr>
                <w:rFonts w:ascii="Cambria Math" w:hAnsi="Cambria Math" w:cs="Times New Roman"/>
                <w:sz w:val="20"/>
                <w:szCs w:val="20"/>
              </w:rPr>
              <m:t>T</m:t>
            </m:r>
          </m:e>
          <m:sub>
            <m:r>
              <w:rPr>
                <w:rFonts w:ascii="Cambria Math" w:hAnsi="Cambria Math" w:cs="Times New Roman"/>
                <w:sz w:val="20"/>
                <w:szCs w:val="20"/>
              </w:rPr>
              <m:t>j</m:t>
            </m:r>
          </m:sub>
        </m:sSub>
        <m:r>
          <w:rPr>
            <w:rFonts w:ascii="Cambria Math" w:hAnsi="Cambria Math" w:cs="Times New Roman"/>
            <w:sz w:val="20"/>
            <w:szCs w:val="20"/>
          </w:rPr>
          <m:t>=</m:t>
        </m:r>
        <m:nary>
          <m:naryPr>
            <m:chr m:val="⋃"/>
            <m:limLoc m:val="undOvr"/>
            <m:supHide m:val="on"/>
            <m:ctrlPr>
              <w:rPr>
                <w:rFonts w:ascii="Cambria Math" w:hAnsi="Cambria Math" w:cs="Times New Roman"/>
                <w:i/>
                <w:sz w:val="20"/>
                <w:szCs w:val="20"/>
              </w:rPr>
            </m:ctrlPr>
          </m:naryPr>
          <m:sub>
            <m:r>
              <w:rPr>
                <w:rFonts w:ascii="Cambria Math" w:hAnsi="Cambria Math" w:cs="Times New Roman"/>
                <w:sz w:val="20"/>
                <w:szCs w:val="20"/>
              </w:rPr>
              <m:t>i&lt;j</m:t>
            </m:r>
          </m:sub>
          <m:sup/>
          <m:e>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i</m:t>
                </m:r>
              </m:sub>
            </m:sSub>
            <m:r>
              <w:rPr>
                <w:rFonts w:ascii="Cambria Math" w:hAnsi="Cambria Math" w:cs="Times New Roman"/>
                <w:sz w:val="20"/>
                <w:szCs w:val="20"/>
              </w:rPr>
              <m:t xml:space="preserve"> </m:t>
            </m:r>
            <m:d>
              <m:dPr>
                <m:ctrlPr>
                  <w:rPr>
                    <w:rFonts w:ascii="Cambria Math" w:hAnsi="Cambria Math" w:cs="Times New Roman"/>
                    <w:i/>
                    <w:sz w:val="20"/>
                    <w:szCs w:val="20"/>
                  </w:rPr>
                </m:ctrlPr>
              </m:dPr>
              <m:e>
                <m:r>
                  <w:rPr>
                    <w:rFonts w:ascii="Cambria Math" w:hAnsi="Cambria Math" w:cs="Times New Roman"/>
                    <w:sz w:val="20"/>
                    <w:szCs w:val="20"/>
                  </w:rPr>
                  <m:t>j=1,2,…</m:t>
                </m:r>
              </m:e>
            </m:d>
          </m:e>
        </m:nary>
      </m:oMath>
      <w:r w:rsidRPr="00310F47">
        <w:rPr>
          <w:rFonts w:ascii="Times New Roman" w:hAnsi="Times New Roman" w:cs="Times New Roman"/>
          <w:sz w:val="20"/>
          <w:szCs w:val="20"/>
        </w:rPr>
        <w:t xml:space="preserve">  . В силу теоремы 3.9 </w:t>
      </w:r>
      <m:oMath>
        <m:r>
          <w:rPr>
            <w:rFonts w:ascii="Cambria Math" w:hAnsi="Cambria Math" w:cs="Times New Roman"/>
            <w:sz w:val="20"/>
            <w:szCs w:val="20"/>
          </w:rPr>
          <m:t>I</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T</m:t>
                </m:r>
              </m:e>
              <m:sub>
                <m:r>
                  <w:rPr>
                    <w:rFonts w:ascii="Cambria Math" w:hAnsi="Cambria Math" w:cs="Times New Roman"/>
                    <w:sz w:val="20"/>
                    <w:szCs w:val="20"/>
                  </w:rPr>
                  <m:t>j+1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T</m:t>
                </m:r>
              </m:e>
              <m:sub>
                <m:r>
                  <w:rPr>
                    <w:rFonts w:ascii="Cambria Math" w:hAnsi="Cambria Math" w:cs="Times New Roman"/>
                    <w:sz w:val="20"/>
                    <w:szCs w:val="20"/>
                  </w:rPr>
                  <m:t>j</m:t>
                </m:r>
              </m:sub>
            </m:sSub>
            <m:r>
              <w:rPr>
                <w:rFonts w:ascii="Cambria Math" w:hAnsi="Cambria Math" w:cs="Times New Roman"/>
                <w:sz w:val="20"/>
                <w:szCs w:val="20"/>
              </w:rPr>
              <m:t>,Y</m:t>
            </m:r>
          </m:e>
        </m:d>
        <m:r>
          <w:rPr>
            <w:rFonts w:ascii="Cambria Math" w:hAnsi="Cambria Math" w:cs="Times New Roman"/>
            <w:sz w:val="20"/>
            <w:szCs w:val="20"/>
          </w:rPr>
          <m:t>=I</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j+1</m:t>
                </m:r>
              </m:sub>
            </m:sSub>
            <m:r>
              <w:rPr>
                <w:rFonts w:ascii="Cambria Math" w:hAnsi="Cambria Math" w:cs="Times New Roman"/>
                <w:sz w:val="20"/>
                <w:szCs w:val="20"/>
              </w:rPr>
              <m:t>,Y</m:t>
            </m:r>
          </m:e>
        </m:d>
        <m:r>
          <w:rPr>
            <w:rFonts w:ascii="Cambria Math" w:hAnsi="Cambria Math" w:cs="Times New Roman"/>
            <w:sz w:val="20"/>
            <w:szCs w:val="20"/>
          </w:rPr>
          <m:t>≤k</m:t>
        </m:r>
      </m:oMath>
      <w:r w:rsidRPr="00310F47">
        <w:rPr>
          <w:rFonts w:ascii="Times New Roman" w:hAnsi="Times New Roman" w:cs="Times New Roman"/>
          <w:sz w:val="20"/>
          <w:szCs w:val="20"/>
        </w:rPr>
        <w:t xml:space="preserve">. Ясно также, что </w:t>
      </w:r>
      <m:oMath>
        <m:sSub>
          <m:sSubPr>
            <m:ctrlPr>
              <w:rPr>
                <w:rFonts w:ascii="Cambria Math" w:hAnsi="Cambria Math" w:cs="Times New Roman"/>
                <w:i/>
                <w:sz w:val="20"/>
                <w:szCs w:val="20"/>
              </w:rPr>
            </m:ctrlPr>
          </m:sSubPr>
          <m:e>
            <m:r>
              <w:rPr>
                <w:rFonts w:ascii="Cambria Math" w:hAnsi="Cambria Math" w:cs="Times New Roman"/>
                <w:sz w:val="20"/>
                <w:szCs w:val="20"/>
              </w:rPr>
              <m:t>T</m:t>
            </m:r>
          </m:e>
          <m:sub>
            <m:r>
              <w:rPr>
                <w:rFonts w:ascii="Cambria Math" w:hAnsi="Cambria Math" w:cs="Times New Roman"/>
                <w:sz w:val="20"/>
                <w:szCs w:val="20"/>
              </w:rPr>
              <m:t>j</m:t>
            </m:r>
          </m:sub>
        </m:sSub>
        <m:r>
          <w:rPr>
            <w:rFonts w:ascii="Cambria Math" w:hAnsi="Cambria Math" w:cs="Times New Roman"/>
            <w:sz w:val="20"/>
            <w:szCs w:val="20"/>
          </w:rPr>
          <m:t>∈Z</m:t>
        </m:r>
        <m:d>
          <m:dPr>
            <m:ctrlPr>
              <w:rPr>
                <w:rFonts w:ascii="Cambria Math" w:hAnsi="Cambria Math" w:cs="Times New Roman"/>
                <w:i/>
                <w:sz w:val="20"/>
                <w:szCs w:val="20"/>
              </w:rPr>
            </m:ctrlPr>
          </m:dPr>
          <m:e>
            <m:r>
              <w:rPr>
                <w:rFonts w:ascii="Cambria Math" w:hAnsi="Cambria Math" w:cs="Times New Roman"/>
                <w:sz w:val="20"/>
                <w:szCs w:val="20"/>
              </w:rPr>
              <m:t>X,Y</m:t>
            </m:r>
          </m:e>
        </m:d>
      </m:oMath>
      <w:r w:rsidRPr="00310F47">
        <w:rPr>
          <w:rFonts w:ascii="Times New Roman" w:hAnsi="Times New Roman" w:cs="Times New Roman"/>
          <w:sz w:val="20"/>
          <w:szCs w:val="20"/>
        </w:rPr>
        <w:t xml:space="preserve">для любого </w:t>
      </w:r>
      <m:oMath>
        <m:r>
          <w:rPr>
            <w:rFonts w:ascii="Cambria Math" w:hAnsi="Cambria Math" w:cs="Times New Roman"/>
            <w:sz w:val="20"/>
            <w:szCs w:val="20"/>
          </w:rPr>
          <m:t>j=1,2,…..</m:t>
        </m:r>
      </m:oMath>
      <w:r w:rsidRPr="00310F47">
        <w:rPr>
          <w:rFonts w:ascii="Times New Roman" w:hAnsi="Times New Roman" w:cs="Times New Roman"/>
          <w:sz w:val="20"/>
          <w:szCs w:val="20"/>
        </w:rPr>
        <w:t xml:space="preserve"> .  Обозначим множества </w:t>
      </w:r>
      <m:oMath>
        <m:sSub>
          <m:sSubPr>
            <m:ctrlPr>
              <w:rPr>
                <w:rFonts w:ascii="Cambria Math" w:hAnsi="Cambria Math" w:cs="Times New Roman"/>
                <w:i/>
                <w:sz w:val="20"/>
                <w:szCs w:val="20"/>
              </w:rPr>
            </m:ctrlPr>
          </m:sSubPr>
          <m:e>
            <m:r>
              <w:rPr>
                <w:rFonts w:ascii="Cambria Math" w:hAnsi="Cambria Math" w:cs="Times New Roman"/>
                <w:sz w:val="20"/>
                <w:szCs w:val="20"/>
              </w:rPr>
              <m:t>T</m:t>
            </m:r>
          </m:e>
          <m:sub>
            <m:r>
              <w:rPr>
                <w:rFonts w:ascii="Cambria Math" w:hAnsi="Cambria Math" w:cs="Times New Roman"/>
                <w:sz w:val="20"/>
                <w:szCs w:val="20"/>
              </w:rPr>
              <m:t>j+1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T</m:t>
            </m:r>
          </m:e>
          <m:sub>
            <m:r>
              <w:rPr>
                <w:rFonts w:ascii="Cambria Math" w:hAnsi="Cambria Math" w:cs="Times New Roman"/>
                <w:sz w:val="20"/>
                <w:szCs w:val="20"/>
              </w:rPr>
              <m:t>j</m:t>
            </m:r>
          </m:sub>
        </m:sSub>
      </m:oMath>
      <w:r w:rsidRPr="00310F47">
        <w:rPr>
          <w:rFonts w:ascii="Times New Roman" w:hAnsi="Times New Roman" w:cs="Times New Roman"/>
          <w:sz w:val="20"/>
          <w:szCs w:val="20"/>
        </w:rPr>
        <w:t xml:space="preserve"> через </w:t>
      </w:r>
      <m:oMath>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j</m:t>
            </m:r>
          </m:sub>
        </m:sSub>
        <m:r>
          <w:rPr>
            <w:rFonts w:ascii="Cambria Math" w:hAnsi="Cambria Math" w:cs="Times New Roman"/>
            <w:sz w:val="20"/>
            <w:szCs w:val="20"/>
          </w:rPr>
          <m:t xml:space="preserve">  </m:t>
        </m:r>
        <m:d>
          <m:dPr>
            <m:ctrlPr>
              <w:rPr>
                <w:rFonts w:ascii="Cambria Math" w:hAnsi="Cambria Math" w:cs="Times New Roman"/>
                <w:i/>
                <w:sz w:val="20"/>
                <w:szCs w:val="20"/>
              </w:rPr>
            </m:ctrlPr>
          </m:dPr>
          <m:e>
            <m:r>
              <w:rPr>
                <w:rFonts w:ascii="Cambria Math" w:hAnsi="Cambria Math" w:cs="Times New Roman"/>
                <w:sz w:val="20"/>
                <w:szCs w:val="20"/>
              </w:rPr>
              <m:t>j=1,2,….</m:t>
            </m:r>
          </m:e>
        </m:d>
      </m:oMath>
      <w:r w:rsidRPr="00310F47">
        <w:rPr>
          <w:rFonts w:ascii="Times New Roman" w:hAnsi="Times New Roman" w:cs="Times New Roman"/>
          <w:sz w:val="20"/>
          <w:szCs w:val="20"/>
        </w:rPr>
        <w:t xml:space="preserve"> , нетрудно заметить , что мы находимся в условиях следствия 3.7. Следовательно,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X,Y</m:t>
            </m:r>
          </m:e>
        </m:d>
        <m:r>
          <w:rPr>
            <w:rFonts w:ascii="Cambria Math" w:hAnsi="Cambria Math" w:cs="Times New Roman"/>
            <w:sz w:val="20"/>
            <w:szCs w:val="20"/>
          </w:rPr>
          <m:t>≤k.</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Доказательства следующих двух предложений опускаются ввиду их тривиальности.</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Предложение 12.</w:t>
      </w:r>
      <w:r w:rsidRPr="00310F47">
        <w:rPr>
          <w:rFonts w:ascii="Times New Roman" w:hAnsi="Times New Roman" w:cs="Times New Roman"/>
          <w:sz w:val="20"/>
          <w:szCs w:val="20"/>
        </w:rPr>
        <w:t xml:space="preserve"> Если </w:t>
      </w:r>
      <m:oMath>
        <m:r>
          <w:rPr>
            <w:rFonts w:ascii="Cambria Math" w:hAnsi="Cambria Math" w:cs="Times New Roman"/>
            <w:sz w:val="20"/>
            <w:szCs w:val="20"/>
          </w:rPr>
          <m:t>X≤Y</m:t>
        </m:r>
      </m:oMath>
      <w:r w:rsidRPr="00310F47">
        <w:rPr>
          <w:rFonts w:ascii="Times New Roman" w:hAnsi="Times New Roman" w:cs="Times New Roman"/>
          <w:sz w:val="20"/>
          <w:szCs w:val="20"/>
        </w:rPr>
        <w:t xml:space="preserve"> , то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X,Y</m:t>
            </m:r>
          </m:e>
        </m:d>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X,Y</m:t>
            </m:r>
          </m:e>
        </m:d>
        <m:r>
          <w:rPr>
            <w:rFonts w:ascii="Cambria Math" w:hAnsi="Cambria Math" w:cs="Times New Roman"/>
            <w:sz w:val="20"/>
            <w:szCs w:val="20"/>
          </w:rPr>
          <m:t>.</m:t>
        </m:r>
      </m:oMath>
      <w:r w:rsidRPr="00310F47">
        <w:rPr>
          <w:rFonts w:ascii="Times New Roman" w:hAnsi="Times New Roman" w:cs="Times New Roman"/>
          <w:sz w:val="20"/>
          <w:szCs w:val="20"/>
          <w:lang w:val="kk-KZ"/>
        </w:rPr>
        <w:t xml:space="preserve"> В частности</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w:t>
      </w:r>
      <m:oMath>
        <m:r>
          <w:rPr>
            <w:rFonts w:ascii="Cambria Math" w:hAnsi="Cambria Math" w:cs="Times New Roman"/>
            <w:sz w:val="20"/>
            <w:szCs w:val="20"/>
            <w:lang w:val="kk-KZ"/>
          </w:rPr>
          <m:t>in</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d</m:t>
            </m:r>
          </m:e>
          <m:sub>
            <m:r>
              <w:rPr>
                <w:rFonts w:ascii="Cambria Math" w:hAnsi="Cambria Math" w:cs="Times New Roman"/>
                <w:sz w:val="20"/>
                <w:szCs w:val="20"/>
                <w:lang w:val="kk-KZ"/>
              </w:rPr>
              <m:t>0</m:t>
            </m:r>
          </m:sub>
        </m:sSub>
        <m:r>
          <w:rPr>
            <w:rFonts w:ascii="Cambria Math" w:hAnsi="Cambria Math" w:cs="Times New Roman"/>
            <w:sz w:val="20"/>
            <w:szCs w:val="20"/>
            <w:lang w:val="kk-KZ"/>
          </w:rPr>
          <m:t>X≤In</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d</m:t>
            </m:r>
          </m:e>
          <m:sub>
            <m:r>
              <w:rPr>
                <w:rFonts w:ascii="Cambria Math" w:hAnsi="Cambria Math" w:cs="Times New Roman"/>
                <w:sz w:val="20"/>
                <w:szCs w:val="20"/>
                <w:lang w:val="kk-KZ"/>
              </w:rPr>
              <m:t>0</m:t>
            </m:r>
          </m:sub>
        </m:sSub>
        <m:r>
          <w:rPr>
            <w:rFonts w:ascii="Cambria Math" w:hAnsi="Cambria Math" w:cs="Times New Roman"/>
            <w:sz w:val="20"/>
            <w:szCs w:val="20"/>
            <w:lang w:val="kk-KZ"/>
          </w:rPr>
          <m:t>X</m:t>
        </m:r>
      </m:oMath>
      <w:r w:rsidRPr="00310F47">
        <w:rPr>
          <w:rFonts w:ascii="Times New Roman" w:hAnsi="Times New Roman" w:cs="Times New Roman"/>
          <w:sz w:val="20"/>
          <w:szCs w:val="20"/>
        </w:rPr>
        <w:t>.</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 xml:space="preserve">Предложение 13. </w:t>
      </w:r>
      <w:r w:rsidRPr="00310F47">
        <w:rPr>
          <w:rFonts w:ascii="Times New Roman" w:hAnsi="Times New Roman" w:cs="Times New Roman"/>
          <w:sz w:val="20"/>
          <w:szCs w:val="20"/>
        </w:rPr>
        <w:t xml:space="preserve">Если </w:t>
      </w:r>
      <m:oMath>
        <m:r>
          <w:rPr>
            <w:rFonts w:ascii="Cambria Math" w:hAnsi="Cambria Math" w:cs="Times New Roman"/>
            <w:sz w:val="20"/>
            <w:szCs w:val="20"/>
          </w:rPr>
          <m:t>M≤N≤X</m:t>
        </m:r>
      </m:oMath>
      <w:r w:rsidRPr="00310F47">
        <w:rPr>
          <w:rFonts w:ascii="Times New Roman" w:hAnsi="Times New Roman" w:cs="Times New Roman"/>
          <w:sz w:val="20"/>
          <w:szCs w:val="20"/>
        </w:rPr>
        <w:t xml:space="preserve"> , то </w:t>
      </w:r>
      <m:oMath>
        <m:r>
          <w:rPr>
            <w:rFonts w:ascii="Cambria Math" w:hAnsi="Cambria Math" w:cs="Times New Roman"/>
            <w:sz w:val="20"/>
            <w:szCs w:val="20"/>
            <w:lang w:val="en-US"/>
          </w:rPr>
          <m:t>i</m:t>
        </m:r>
        <m:d>
          <m:dPr>
            <m:ctrlPr>
              <w:rPr>
                <w:rFonts w:ascii="Cambria Math" w:hAnsi="Cambria Math" w:cs="Times New Roman"/>
                <w:i/>
                <w:sz w:val="20"/>
                <w:szCs w:val="20"/>
                <w:lang w:val="en-US"/>
              </w:rPr>
            </m:ctrlPr>
          </m:dPr>
          <m:e>
            <m:r>
              <w:rPr>
                <w:rFonts w:ascii="Cambria Math" w:hAnsi="Cambria Math" w:cs="Times New Roman"/>
                <w:sz w:val="20"/>
                <w:szCs w:val="20"/>
                <w:lang w:val="en-US"/>
              </w:rPr>
              <m:t>M</m:t>
            </m:r>
            <m:r>
              <w:rPr>
                <w:rFonts w:ascii="Cambria Math" w:hAnsi="Cambria Math" w:cs="Times New Roman"/>
                <w:sz w:val="20"/>
                <w:szCs w:val="20"/>
              </w:rPr>
              <m:t>,</m:t>
            </m:r>
            <m:r>
              <w:rPr>
                <w:rFonts w:ascii="Cambria Math" w:hAnsi="Cambria Math" w:cs="Times New Roman"/>
                <w:sz w:val="20"/>
                <w:szCs w:val="20"/>
                <w:lang w:val="en-US"/>
              </w:rPr>
              <m:t>X</m:t>
            </m:r>
          </m:e>
        </m:d>
        <m:r>
          <w:rPr>
            <w:rFonts w:ascii="Cambria Math" w:hAnsi="Cambria Math" w:cs="Times New Roman"/>
            <w:sz w:val="20"/>
            <w:szCs w:val="20"/>
          </w:rPr>
          <m:t>≤</m:t>
        </m:r>
        <m:r>
          <w:rPr>
            <w:rFonts w:ascii="Cambria Math" w:hAnsi="Cambria Math" w:cs="Times New Roman"/>
            <w:sz w:val="20"/>
            <w:szCs w:val="20"/>
            <w:lang w:val="en-US"/>
          </w:rPr>
          <m:t>i</m:t>
        </m:r>
        <m:d>
          <m:dPr>
            <m:ctrlPr>
              <w:rPr>
                <w:rFonts w:ascii="Cambria Math" w:hAnsi="Cambria Math" w:cs="Times New Roman"/>
                <w:i/>
                <w:sz w:val="20"/>
                <w:szCs w:val="20"/>
                <w:lang w:val="en-US"/>
              </w:rPr>
            </m:ctrlPr>
          </m:dPr>
          <m:e>
            <m:r>
              <w:rPr>
                <w:rFonts w:ascii="Cambria Math" w:hAnsi="Cambria Math" w:cs="Times New Roman"/>
                <w:sz w:val="20"/>
                <w:szCs w:val="20"/>
                <w:lang w:val="en-US"/>
              </w:rPr>
              <m:t>N</m:t>
            </m:r>
            <m:r>
              <w:rPr>
                <w:rFonts w:ascii="Cambria Math" w:hAnsi="Cambria Math" w:cs="Times New Roman"/>
                <w:sz w:val="20"/>
                <w:szCs w:val="20"/>
              </w:rPr>
              <m:t>,</m:t>
            </m:r>
            <m:r>
              <w:rPr>
                <w:rFonts w:ascii="Cambria Math" w:hAnsi="Cambria Math" w:cs="Times New Roman"/>
                <w:sz w:val="20"/>
                <w:szCs w:val="20"/>
                <w:lang w:val="en-US"/>
              </w:rPr>
              <m:t>X</m:t>
            </m:r>
          </m:e>
        </m:d>
        <m:r>
          <w:rPr>
            <w:rFonts w:ascii="Cambria Math" w:hAnsi="Cambria Math" w:cs="Times New Roman"/>
            <w:sz w:val="20"/>
            <w:szCs w:val="20"/>
          </w:rPr>
          <m:t>.</m:t>
        </m:r>
      </m:oMath>
    </w:p>
    <w:p w:rsidR="005F32DE" w:rsidRPr="00310F47" w:rsidRDefault="005F32DE" w:rsidP="002A7B19">
      <w:pPr>
        <w:spacing w:after="0" w:line="240" w:lineRule="auto"/>
        <w:ind w:firstLine="567"/>
        <w:jc w:val="both"/>
        <w:rPr>
          <w:rFonts w:ascii="Times New Roman" w:hAnsi="Times New Roman" w:cs="Times New Roman"/>
          <w:b/>
          <w:sz w:val="20"/>
          <w:szCs w:val="20"/>
        </w:rPr>
      </w:pPr>
      <w:r w:rsidRPr="00310F47">
        <w:rPr>
          <w:rFonts w:ascii="Times New Roman" w:hAnsi="Times New Roman" w:cs="Times New Roman"/>
          <w:b/>
          <w:sz w:val="20"/>
          <w:szCs w:val="20"/>
        </w:rPr>
        <w:lastRenderedPageBreak/>
        <w:t xml:space="preserve">Предложение 13. </w:t>
      </w:r>
      <w:r w:rsidRPr="00310F47">
        <w:rPr>
          <w:rFonts w:ascii="Times New Roman" w:hAnsi="Times New Roman" w:cs="Times New Roman"/>
          <w:sz w:val="20"/>
          <w:szCs w:val="20"/>
        </w:rPr>
        <w:t xml:space="preserve">Если </w:t>
      </w:r>
      <m:oMath>
        <m:r>
          <w:rPr>
            <w:rFonts w:ascii="Cambria Math" w:hAnsi="Cambria Math" w:cs="Times New Roman"/>
            <w:sz w:val="20"/>
            <w:szCs w:val="20"/>
          </w:rPr>
          <m:t>X≤Y≤T</m:t>
        </m:r>
      </m:oMath>
      <w:r w:rsidRPr="00310F47">
        <w:rPr>
          <w:rFonts w:ascii="Times New Roman" w:hAnsi="Times New Roman" w:cs="Times New Roman"/>
          <w:sz w:val="20"/>
          <w:szCs w:val="20"/>
        </w:rPr>
        <w:t xml:space="preserve"> , то </w:t>
      </w:r>
      <m:oMath>
        <m:r>
          <w:rPr>
            <w:rFonts w:ascii="Cambria Math" w:hAnsi="Cambria Math" w:cs="Times New Roman"/>
            <w:sz w:val="20"/>
            <w:szCs w:val="20"/>
            <w:lang w:val="en-US"/>
          </w:rPr>
          <m:t>i</m:t>
        </m:r>
        <m:d>
          <m:dPr>
            <m:ctrlPr>
              <w:rPr>
                <w:rFonts w:ascii="Cambria Math" w:hAnsi="Cambria Math" w:cs="Times New Roman"/>
                <w:i/>
                <w:sz w:val="20"/>
                <w:szCs w:val="20"/>
                <w:lang w:val="en-US"/>
              </w:rPr>
            </m:ctrlPr>
          </m:dPr>
          <m:e>
            <m:r>
              <w:rPr>
                <w:rFonts w:ascii="Cambria Math" w:hAnsi="Cambria Math" w:cs="Times New Roman"/>
                <w:sz w:val="20"/>
                <w:szCs w:val="20"/>
                <w:lang w:val="en-US"/>
              </w:rPr>
              <m:t>X</m:t>
            </m:r>
            <m:r>
              <w:rPr>
                <w:rFonts w:ascii="Cambria Math" w:hAnsi="Cambria Math" w:cs="Times New Roman"/>
                <w:sz w:val="20"/>
                <w:szCs w:val="20"/>
              </w:rPr>
              <m:t>,</m:t>
            </m:r>
            <m:r>
              <w:rPr>
                <w:rFonts w:ascii="Cambria Math" w:hAnsi="Cambria Math" w:cs="Times New Roman"/>
                <w:sz w:val="20"/>
                <w:szCs w:val="20"/>
                <w:lang w:val="en-US"/>
              </w:rPr>
              <m:t>Y</m:t>
            </m:r>
          </m:e>
        </m:d>
        <m:r>
          <w:rPr>
            <w:rFonts w:ascii="Cambria Math" w:hAnsi="Cambria Math" w:cs="Times New Roman"/>
            <w:sz w:val="20"/>
            <w:szCs w:val="20"/>
          </w:rPr>
          <m:t>≤</m:t>
        </m:r>
        <m:r>
          <w:rPr>
            <w:rFonts w:ascii="Cambria Math" w:hAnsi="Cambria Math" w:cs="Times New Roman"/>
            <w:sz w:val="20"/>
            <w:szCs w:val="20"/>
            <w:lang w:val="en-US"/>
          </w:rPr>
          <m:t>i</m:t>
        </m:r>
        <m:d>
          <m:dPr>
            <m:ctrlPr>
              <w:rPr>
                <w:rFonts w:ascii="Cambria Math" w:hAnsi="Cambria Math" w:cs="Times New Roman"/>
                <w:i/>
                <w:sz w:val="20"/>
                <w:szCs w:val="20"/>
                <w:lang w:val="en-US"/>
              </w:rPr>
            </m:ctrlPr>
          </m:dPr>
          <m:e>
            <m:r>
              <w:rPr>
                <w:rFonts w:ascii="Cambria Math" w:hAnsi="Cambria Math" w:cs="Times New Roman"/>
                <w:sz w:val="20"/>
                <w:szCs w:val="20"/>
                <w:lang w:val="en-US"/>
              </w:rPr>
              <m:t>X</m:t>
            </m:r>
            <m:r>
              <w:rPr>
                <w:rFonts w:ascii="Cambria Math" w:hAnsi="Cambria Math" w:cs="Times New Roman"/>
                <w:sz w:val="20"/>
                <w:szCs w:val="20"/>
              </w:rPr>
              <m:t>,</m:t>
            </m:r>
            <m:r>
              <w:rPr>
                <w:rFonts w:ascii="Cambria Math" w:hAnsi="Cambria Math" w:cs="Times New Roman"/>
                <w:sz w:val="20"/>
                <w:szCs w:val="20"/>
                <w:lang w:val="en-US"/>
              </w:rPr>
              <m:t>T</m:t>
            </m:r>
          </m:e>
        </m:d>
        <m:r>
          <w:rPr>
            <w:rFonts w:ascii="Cambria Math" w:hAnsi="Cambria Math" w:cs="Times New Roman"/>
            <w:sz w:val="20"/>
            <w:szCs w:val="20"/>
          </w:rPr>
          <m:t>.</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 xml:space="preserve">Доказательство. </w:t>
      </w:r>
      <w:r w:rsidRPr="00310F47">
        <w:rPr>
          <w:rFonts w:ascii="Times New Roman" w:hAnsi="Times New Roman" w:cs="Times New Roman"/>
          <w:sz w:val="20"/>
          <w:szCs w:val="20"/>
        </w:rPr>
        <w:t xml:space="preserve">Положим </w:t>
      </w:r>
      <m:oMath>
        <m:r>
          <w:rPr>
            <w:rFonts w:ascii="Cambria Math" w:hAnsi="Cambria Math" w:cs="Times New Roman"/>
            <w:sz w:val="20"/>
            <w:szCs w:val="20"/>
          </w:rPr>
          <m:t>i</m:t>
        </m:r>
        <m:d>
          <m:dPr>
            <m:ctrlPr>
              <w:rPr>
                <w:rFonts w:ascii="Cambria Math" w:hAnsi="Cambria Math" w:cs="Times New Roman"/>
                <w:i/>
                <w:sz w:val="20"/>
                <w:szCs w:val="20"/>
                <w:lang w:val="en-US"/>
              </w:rPr>
            </m:ctrlPr>
          </m:dPr>
          <m:e>
            <m:r>
              <w:rPr>
                <w:rFonts w:ascii="Cambria Math" w:hAnsi="Cambria Math" w:cs="Times New Roman"/>
                <w:sz w:val="20"/>
                <w:szCs w:val="20"/>
                <w:lang w:val="en-US"/>
              </w:rPr>
              <m:t>X</m:t>
            </m:r>
            <m:r>
              <w:rPr>
                <w:rFonts w:ascii="Cambria Math" w:hAnsi="Cambria Math" w:cs="Times New Roman"/>
                <w:sz w:val="20"/>
                <w:szCs w:val="20"/>
              </w:rPr>
              <m:t>,</m:t>
            </m:r>
            <m:r>
              <w:rPr>
                <w:rFonts w:ascii="Cambria Math" w:hAnsi="Cambria Math" w:cs="Times New Roman"/>
                <w:sz w:val="20"/>
                <w:szCs w:val="20"/>
                <w:lang w:val="en-US"/>
              </w:rPr>
              <m:t>T</m:t>
            </m:r>
          </m:e>
        </m:d>
        <m:r>
          <w:rPr>
            <w:rFonts w:ascii="Cambria Math" w:hAnsi="Cambria Math" w:cs="Times New Roman"/>
            <w:sz w:val="20"/>
            <w:szCs w:val="20"/>
          </w:rPr>
          <m:t>=</m:t>
        </m:r>
        <m:r>
          <w:rPr>
            <w:rFonts w:ascii="Cambria Math" w:hAnsi="Cambria Math" w:cs="Times New Roman"/>
            <w:sz w:val="20"/>
            <w:szCs w:val="20"/>
            <w:lang w:val="en-US"/>
          </w:rPr>
          <m:t>k</m:t>
        </m:r>
        <m:r>
          <w:rPr>
            <w:rFonts w:ascii="Cambria Math" w:hAnsi="Cambria Math" w:cs="Times New Roman"/>
            <w:sz w:val="20"/>
            <w:szCs w:val="20"/>
          </w:rPr>
          <m:t>,</m:t>
        </m:r>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Д</w:t>
      </w:r>
      <w:r w:rsidRPr="00310F47">
        <w:rPr>
          <w:rFonts w:ascii="Times New Roman" w:hAnsi="Times New Roman" w:cs="Times New Roman"/>
          <w:sz w:val="20"/>
          <w:szCs w:val="20"/>
        </w:rPr>
        <w:t xml:space="preserve">ля </w:t>
      </w:r>
      <m:oMath>
        <m:r>
          <w:rPr>
            <w:rFonts w:ascii="Cambria Math" w:hAnsi="Cambria Math" w:cs="Times New Roman"/>
            <w:sz w:val="20"/>
            <w:szCs w:val="20"/>
          </w:rPr>
          <m:t>k=-1</m:t>
        </m:r>
      </m:oMath>
      <w:r w:rsidRPr="00310F47">
        <w:rPr>
          <w:rFonts w:ascii="Times New Roman" w:hAnsi="Times New Roman" w:cs="Times New Roman"/>
          <w:sz w:val="20"/>
          <w:szCs w:val="20"/>
        </w:rPr>
        <w:t xml:space="preserve"> предложение верно. Предположим его справедливость при </w:t>
      </w:r>
      <m:oMath>
        <m:r>
          <w:rPr>
            <w:rFonts w:ascii="Cambria Math" w:hAnsi="Cambria Math" w:cs="Times New Roman"/>
            <w:sz w:val="20"/>
            <w:szCs w:val="20"/>
          </w:rPr>
          <m:t>k≤n-1</m:t>
        </m:r>
      </m:oMath>
      <w:r w:rsidRPr="00310F47">
        <w:rPr>
          <w:rFonts w:ascii="Times New Roman" w:hAnsi="Times New Roman" w:cs="Times New Roman"/>
          <w:sz w:val="20"/>
          <w:szCs w:val="20"/>
        </w:rPr>
        <w:t xml:space="preserve"> и положим </w:t>
      </w:r>
      <m:oMath>
        <m:r>
          <w:rPr>
            <w:rFonts w:ascii="Cambria Math" w:hAnsi="Cambria Math" w:cs="Times New Roman"/>
            <w:sz w:val="20"/>
            <w:szCs w:val="20"/>
          </w:rPr>
          <m:t>k=n.</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Пусть </w:t>
      </w:r>
      <m:oMath>
        <m:r>
          <w:rPr>
            <w:rFonts w:ascii="Cambria Math" w:hAnsi="Cambria Math" w:cs="Times New Roman"/>
            <w:sz w:val="20"/>
            <w:szCs w:val="20"/>
          </w:rPr>
          <m:t>X</m:t>
        </m:r>
      </m:oMath>
      <w:r w:rsidRPr="00310F47">
        <w:rPr>
          <w:rFonts w:ascii="Times New Roman" w:hAnsi="Times New Roman" w:cs="Times New Roman"/>
          <w:sz w:val="20"/>
          <w:szCs w:val="20"/>
        </w:rPr>
        <w:t xml:space="preserve"> -произвольная точка пространства </w:t>
      </w:r>
      <m:oMath>
        <m:r>
          <w:rPr>
            <w:rFonts w:ascii="Cambria Math" w:hAnsi="Cambria Math" w:cs="Times New Roman"/>
            <w:sz w:val="20"/>
            <w:szCs w:val="20"/>
          </w:rPr>
          <m:t>X</m:t>
        </m:r>
      </m:oMath>
      <w:r w:rsidRPr="00310F47">
        <w:rPr>
          <w:rFonts w:ascii="Times New Roman" w:hAnsi="Times New Roman" w:cs="Times New Roman"/>
          <w:sz w:val="20"/>
          <w:szCs w:val="20"/>
        </w:rPr>
        <w:t xml:space="preserve">, а  </w:t>
      </w:r>
      <m:oMath>
        <m:r>
          <w:rPr>
            <w:rFonts w:ascii="Cambria Math" w:hAnsi="Cambria Math" w:cs="Times New Roman"/>
            <w:sz w:val="20"/>
            <w:szCs w:val="20"/>
          </w:rPr>
          <m:t>Z</m:t>
        </m:r>
      </m:oMath>
      <w:r w:rsidRPr="00310F47">
        <w:rPr>
          <w:rFonts w:ascii="Times New Roman" w:hAnsi="Times New Roman" w:cs="Times New Roman"/>
          <w:sz w:val="20"/>
          <w:szCs w:val="20"/>
        </w:rPr>
        <w:t xml:space="preserve">- несодержащий эту точку элемент семейства </w:t>
      </w:r>
      <m:oMath>
        <m:r>
          <w:rPr>
            <w:rFonts w:ascii="Cambria Math" w:hAnsi="Cambria Math" w:cs="Times New Roman"/>
            <w:sz w:val="20"/>
            <w:szCs w:val="20"/>
          </w:rPr>
          <m:t>Z</m:t>
        </m:r>
        <m:d>
          <m:dPr>
            <m:ctrlPr>
              <w:rPr>
                <w:rFonts w:ascii="Cambria Math" w:hAnsi="Cambria Math" w:cs="Times New Roman"/>
                <w:i/>
                <w:sz w:val="20"/>
                <w:szCs w:val="20"/>
              </w:rPr>
            </m:ctrlPr>
          </m:dPr>
          <m:e>
            <m:r>
              <w:rPr>
                <w:rFonts w:ascii="Cambria Math" w:hAnsi="Cambria Math" w:cs="Times New Roman"/>
                <w:sz w:val="20"/>
                <w:szCs w:val="20"/>
              </w:rPr>
              <m:t>X,Y</m:t>
            </m:r>
          </m:e>
        </m:d>
      </m:oMath>
      <w:r w:rsidRPr="00310F47">
        <w:rPr>
          <w:rFonts w:ascii="Times New Roman" w:hAnsi="Times New Roman" w:cs="Times New Roman"/>
          <w:sz w:val="20"/>
          <w:szCs w:val="20"/>
        </w:rPr>
        <w:t xml:space="preserve">. Существует нуль- множество </w:t>
      </w:r>
      <m:oMath>
        <m:sSup>
          <m:sSupPr>
            <m:ctrlPr>
              <w:rPr>
                <w:rFonts w:ascii="Cambria Math" w:hAnsi="Cambria Math" w:cs="Times New Roman"/>
                <w:i/>
                <w:sz w:val="20"/>
                <w:szCs w:val="20"/>
              </w:rPr>
            </m:ctrlPr>
          </m:sSupPr>
          <m:e>
            <m:r>
              <w:rPr>
                <w:rFonts w:ascii="Cambria Math" w:hAnsi="Cambria Math" w:cs="Times New Roman"/>
                <w:sz w:val="20"/>
                <w:szCs w:val="20"/>
              </w:rPr>
              <m:t>F</m:t>
            </m:r>
          </m:e>
          <m:sup>
            <m:r>
              <w:rPr>
                <w:rFonts w:ascii="Cambria Math" w:hAnsi="Cambria Math" w:cs="Times New Roman"/>
                <w:sz w:val="20"/>
                <w:szCs w:val="20"/>
              </w:rPr>
              <m:t>'</m:t>
            </m:r>
          </m:sup>
        </m:sSup>
      </m:oMath>
      <w:r w:rsidRPr="00310F47">
        <w:rPr>
          <w:rFonts w:ascii="Times New Roman" w:hAnsi="Times New Roman" w:cs="Times New Roman"/>
          <w:sz w:val="20"/>
          <w:szCs w:val="20"/>
        </w:rPr>
        <w:t xml:space="preserve">пространства </w:t>
      </w:r>
      <m:oMath>
        <m:r>
          <w:rPr>
            <w:rFonts w:ascii="Cambria Math" w:hAnsi="Cambria Math" w:cs="Times New Roman"/>
            <w:sz w:val="20"/>
            <w:szCs w:val="20"/>
          </w:rPr>
          <m:t>T</m:t>
        </m:r>
      </m:oMath>
      <w:r w:rsidRPr="00310F47">
        <w:rPr>
          <w:rFonts w:ascii="Times New Roman" w:hAnsi="Times New Roman" w:cs="Times New Roman"/>
          <w:sz w:val="20"/>
          <w:szCs w:val="20"/>
        </w:rPr>
        <w:t xml:space="preserve"> такое, что </w:t>
      </w:r>
      <m:oMath>
        <m:r>
          <w:rPr>
            <w:rFonts w:ascii="Cambria Math" w:hAnsi="Cambria Math" w:cs="Times New Roman"/>
            <w:sz w:val="20"/>
            <w:szCs w:val="20"/>
          </w:rPr>
          <m:t>x∈</m:t>
        </m:r>
        <m:sSup>
          <m:sSupPr>
            <m:ctrlPr>
              <w:rPr>
                <w:rFonts w:ascii="Cambria Math" w:hAnsi="Cambria Math" w:cs="Times New Roman"/>
                <w:i/>
                <w:sz w:val="20"/>
                <w:szCs w:val="20"/>
              </w:rPr>
            </m:ctrlPr>
          </m:sSupPr>
          <m:e>
            <m:r>
              <w:rPr>
                <w:rFonts w:ascii="Cambria Math" w:hAnsi="Cambria Math" w:cs="Times New Roman"/>
                <w:sz w:val="20"/>
                <w:szCs w:val="20"/>
              </w:rPr>
              <m:t>F</m:t>
            </m:r>
          </m:e>
          <m:sup>
            <m:r>
              <w:rPr>
                <w:rFonts w:ascii="Cambria Math" w:hAnsi="Cambria Math" w:cs="Times New Roman"/>
                <w:sz w:val="20"/>
                <w:szCs w:val="20"/>
              </w:rPr>
              <m:t>'</m:t>
            </m:r>
          </m:sup>
        </m:sSup>
      </m:oMath>
      <w:r w:rsidRPr="00310F47">
        <w:rPr>
          <w:rFonts w:ascii="Times New Roman" w:hAnsi="Times New Roman" w:cs="Times New Roman"/>
          <w:sz w:val="20"/>
          <w:szCs w:val="20"/>
        </w:rPr>
        <w:t xml:space="preserve"> и </w:t>
      </w:r>
      <m:oMath>
        <m:r>
          <w:rPr>
            <w:rFonts w:ascii="Cambria Math" w:hAnsi="Cambria Math" w:cs="Times New Roman"/>
            <w:sz w:val="20"/>
            <w:szCs w:val="20"/>
          </w:rPr>
          <m:t>Z≤</m:t>
        </m:r>
        <m:sSup>
          <m:sSupPr>
            <m:ctrlPr>
              <w:rPr>
                <w:rFonts w:ascii="Cambria Math" w:hAnsi="Cambria Math" w:cs="Times New Roman"/>
                <w:i/>
                <w:sz w:val="20"/>
                <w:szCs w:val="20"/>
              </w:rPr>
            </m:ctrlPr>
          </m:sSupPr>
          <m:e>
            <m:r>
              <w:rPr>
                <w:rFonts w:ascii="Cambria Math" w:hAnsi="Cambria Math" w:cs="Times New Roman"/>
                <w:sz w:val="20"/>
                <w:szCs w:val="20"/>
              </w:rPr>
              <m:t>F</m:t>
            </m:r>
          </m:e>
          <m:sup>
            <m:r>
              <w:rPr>
                <w:rFonts w:ascii="Cambria Math" w:hAnsi="Cambria Math" w:cs="Times New Roman"/>
                <w:sz w:val="20"/>
                <w:szCs w:val="20"/>
              </w:rPr>
              <m:t>'</m:t>
            </m:r>
          </m:sup>
        </m:sSup>
      </m:oMath>
      <w:r w:rsidRPr="00310F47">
        <w:rPr>
          <w:rFonts w:ascii="Times New Roman" w:hAnsi="Times New Roman" w:cs="Times New Roman"/>
          <w:sz w:val="20"/>
          <w:szCs w:val="20"/>
        </w:rPr>
        <w:t xml:space="preserve">. Тогда  множество </w:t>
      </w:r>
      <m:oMath>
        <m:r>
          <w:rPr>
            <w:rFonts w:ascii="Cambria Math" w:hAnsi="Cambria Math" w:cs="Times New Roman"/>
            <w:sz w:val="20"/>
            <w:szCs w:val="20"/>
          </w:rPr>
          <m:t>F=</m:t>
        </m:r>
        <m:sSup>
          <m:sSupPr>
            <m:ctrlPr>
              <w:rPr>
                <w:rFonts w:ascii="Cambria Math" w:hAnsi="Cambria Math" w:cs="Times New Roman"/>
                <w:i/>
                <w:sz w:val="20"/>
                <w:szCs w:val="20"/>
              </w:rPr>
            </m:ctrlPr>
          </m:sSupPr>
          <m:e>
            <m:r>
              <w:rPr>
                <w:rFonts w:ascii="Cambria Math" w:hAnsi="Cambria Math" w:cs="Times New Roman"/>
                <w:sz w:val="20"/>
                <w:szCs w:val="20"/>
              </w:rPr>
              <m:t>F</m:t>
            </m:r>
          </m:e>
          <m:sup>
            <m:r>
              <w:rPr>
                <w:rFonts w:ascii="Cambria Math" w:hAnsi="Cambria Math" w:cs="Times New Roman"/>
                <w:sz w:val="20"/>
                <w:szCs w:val="20"/>
              </w:rPr>
              <m:t>'</m:t>
            </m:r>
          </m:sup>
        </m:sSup>
        <m:r>
          <w:rPr>
            <w:rFonts w:ascii="Cambria Math" w:hAnsi="Cambria Math" w:cs="Times New Roman"/>
            <w:sz w:val="20"/>
            <w:szCs w:val="20"/>
          </w:rPr>
          <m:t xml:space="preserve">∩X </m:t>
        </m:r>
      </m:oMath>
      <w:r w:rsidRPr="00310F47">
        <w:rPr>
          <w:rFonts w:ascii="Times New Roman" w:hAnsi="Times New Roman" w:cs="Times New Roman"/>
          <w:sz w:val="20"/>
          <w:szCs w:val="20"/>
        </w:rPr>
        <w:t xml:space="preserve">является элементом семейства </w:t>
      </w:r>
      <m:oMath>
        <m:r>
          <w:rPr>
            <w:rFonts w:ascii="Cambria Math" w:hAnsi="Cambria Math" w:cs="Times New Roman"/>
            <w:sz w:val="20"/>
            <w:szCs w:val="20"/>
          </w:rPr>
          <m:t>Z</m:t>
        </m:r>
        <m:d>
          <m:dPr>
            <m:ctrlPr>
              <w:rPr>
                <w:rFonts w:ascii="Cambria Math" w:hAnsi="Cambria Math" w:cs="Times New Roman"/>
                <w:i/>
                <w:sz w:val="20"/>
                <w:szCs w:val="20"/>
              </w:rPr>
            </m:ctrlPr>
          </m:dPr>
          <m:e>
            <m:r>
              <w:rPr>
                <w:rFonts w:ascii="Cambria Math" w:hAnsi="Cambria Math" w:cs="Times New Roman"/>
                <w:sz w:val="20"/>
                <w:szCs w:val="20"/>
              </w:rPr>
              <m:t>X,T</m:t>
            </m:r>
          </m:e>
        </m:d>
      </m:oMath>
      <w:r w:rsidRPr="00310F47">
        <w:rPr>
          <w:rFonts w:ascii="Times New Roman" w:hAnsi="Times New Roman" w:cs="Times New Roman"/>
          <w:sz w:val="20"/>
          <w:szCs w:val="20"/>
        </w:rPr>
        <w:t xml:space="preserve"> и  обладает следующими свойствами: </w:t>
      </w:r>
      <m:oMath>
        <m:r>
          <w:rPr>
            <w:rFonts w:ascii="Cambria Math" w:hAnsi="Cambria Math" w:cs="Times New Roman"/>
            <w:sz w:val="20"/>
            <w:szCs w:val="20"/>
          </w:rPr>
          <m:t>x∈F</m:t>
        </m:r>
      </m:oMath>
      <w:r w:rsidRPr="00310F47">
        <w:rPr>
          <w:rFonts w:ascii="Times New Roman" w:hAnsi="Times New Roman" w:cs="Times New Roman"/>
          <w:sz w:val="20"/>
          <w:szCs w:val="20"/>
        </w:rPr>
        <w:t xml:space="preserve">и </w:t>
      </w:r>
      <m:oMath>
        <m:r>
          <w:rPr>
            <w:rFonts w:ascii="Cambria Math" w:hAnsi="Cambria Math" w:cs="Times New Roman"/>
            <w:sz w:val="20"/>
            <w:szCs w:val="20"/>
          </w:rPr>
          <m:t>Z≤F</m:t>
        </m:r>
      </m:oMath>
      <w:r w:rsidRPr="00310F47">
        <w:rPr>
          <w:rFonts w:ascii="Times New Roman" w:hAnsi="Times New Roman" w:cs="Times New Roman"/>
          <w:sz w:val="20"/>
          <w:szCs w:val="20"/>
        </w:rPr>
        <w:t xml:space="preserve">. Существуют множества </w:t>
      </w:r>
      <m:oMath>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1</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2</m:t>
            </m:r>
          </m:sub>
        </m:sSub>
        <m:r>
          <w:rPr>
            <w:rFonts w:ascii="Cambria Math" w:hAnsi="Cambria Math" w:cs="Times New Roman"/>
            <w:sz w:val="20"/>
            <w:szCs w:val="20"/>
          </w:rPr>
          <m:t>∈CZ</m:t>
        </m:r>
        <m:d>
          <m:dPr>
            <m:ctrlPr>
              <w:rPr>
                <w:rFonts w:ascii="Cambria Math" w:hAnsi="Cambria Math" w:cs="Times New Roman"/>
                <w:i/>
                <w:sz w:val="20"/>
                <w:szCs w:val="20"/>
              </w:rPr>
            </m:ctrlPr>
          </m:dPr>
          <m:e>
            <m:r>
              <w:rPr>
                <w:rFonts w:ascii="Cambria Math" w:hAnsi="Cambria Math" w:cs="Times New Roman"/>
                <w:sz w:val="20"/>
                <w:szCs w:val="20"/>
              </w:rPr>
              <m:t>X,T</m:t>
            </m:r>
          </m:e>
        </m:d>
        <m:r>
          <w:rPr>
            <w:rFonts w:ascii="Cambria Math" w:hAnsi="Cambria Math" w:cs="Times New Roman"/>
            <w:sz w:val="20"/>
            <w:szCs w:val="20"/>
          </w:rPr>
          <m:t>,  D∈Z</m:t>
        </m:r>
        <m:d>
          <m:dPr>
            <m:ctrlPr>
              <w:rPr>
                <w:rFonts w:ascii="Cambria Math" w:hAnsi="Cambria Math" w:cs="Times New Roman"/>
                <w:i/>
                <w:sz w:val="20"/>
                <w:szCs w:val="20"/>
              </w:rPr>
            </m:ctrlPr>
          </m:dPr>
          <m:e>
            <m:r>
              <w:rPr>
                <w:rFonts w:ascii="Cambria Math" w:hAnsi="Cambria Math" w:cs="Times New Roman"/>
                <w:sz w:val="20"/>
                <w:szCs w:val="20"/>
              </w:rPr>
              <m:t>X,T</m:t>
            </m:r>
          </m:e>
        </m:d>
      </m:oMath>
      <w:r w:rsidRPr="00310F47">
        <w:rPr>
          <w:rFonts w:ascii="Times New Roman" w:hAnsi="Times New Roman" w:cs="Times New Roman"/>
          <w:sz w:val="20"/>
          <w:szCs w:val="20"/>
        </w:rPr>
        <w:t xml:space="preserve">   такие, что </w:t>
      </w:r>
      <m:oMath>
        <m:r>
          <w:rPr>
            <w:rFonts w:ascii="Cambria Math" w:hAnsi="Cambria Math" w:cs="Times New Roman"/>
            <w:sz w:val="20"/>
            <w:szCs w:val="20"/>
          </w:rPr>
          <m:t>X-D=</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1</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2</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1</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2</m:t>
            </m:r>
          </m:sub>
        </m:sSub>
        <m:r>
          <w:rPr>
            <w:rFonts w:ascii="Cambria Math" w:hAnsi="Cambria Math" w:cs="Times New Roman"/>
            <w:sz w:val="20"/>
            <w:szCs w:val="20"/>
          </w:rPr>
          <m:t>=∅, x∈</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1</m:t>
            </m:r>
          </m:sub>
        </m:sSub>
        <m:r>
          <w:rPr>
            <w:rFonts w:ascii="Cambria Math" w:hAnsi="Cambria Math" w:cs="Times New Roman"/>
            <w:sz w:val="20"/>
            <w:szCs w:val="20"/>
          </w:rPr>
          <m:t xml:space="preserve">,  </m:t>
        </m:r>
      </m:oMath>
      <w:r w:rsidRPr="00310F47">
        <w:rPr>
          <w:rFonts w:ascii="Times New Roman" w:hAnsi="Times New Roman" w:cs="Times New Roman"/>
          <w:sz w:val="20"/>
          <w:szCs w:val="20"/>
        </w:rPr>
        <w:t xml:space="preserve"> и </w:t>
      </w:r>
      <m:oMath>
        <m:r>
          <w:rPr>
            <w:rFonts w:ascii="Cambria Math" w:hAnsi="Cambria Math" w:cs="Times New Roman"/>
            <w:sz w:val="20"/>
            <w:szCs w:val="20"/>
          </w:rPr>
          <m:t xml:space="preserve">Z= </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2</m:t>
            </m:r>
          </m:sub>
        </m:sSub>
        <m:r>
          <w:rPr>
            <w:rFonts w:ascii="Cambria Math" w:hAnsi="Cambria Math" w:cs="Times New Roman"/>
            <w:sz w:val="20"/>
            <w:szCs w:val="20"/>
          </w:rPr>
          <m:t>, i</m:t>
        </m:r>
        <m:d>
          <m:dPr>
            <m:ctrlPr>
              <w:rPr>
                <w:rFonts w:ascii="Cambria Math" w:hAnsi="Cambria Math" w:cs="Times New Roman"/>
                <w:i/>
                <w:sz w:val="20"/>
                <w:szCs w:val="20"/>
              </w:rPr>
            </m:ctrlPr>
          </m:dPr>
          <m:e>
            <m:r>
              <w:rPr>
                <w:rFonts w:ascii="Cambria Math" w:hAnsi="Cambria Math" w:cs="Times New Roman"/>
                <w:sz w:val="20"/>
                <w:szCs w:val="20"/>
              </w:rPr>
              <m:t>D,T</m:t>
            </m:r>
          </m:e>
        </m:d>
        <m:r>
          <w:rPr>
            <w:rFonts w:ascii="Cambria Math" w:hAnsi="Cambria Math" w:cs="Times New Roman"/>
            <w:sz w:val="20"/>
            <w:szCs w:val="20"/>
          </w:rPr>
          <m:t>≤n-1</m:t>
        </m:r>
      </m:oMath>
      <w:r w:rsidRPr="00310F47">
        <w:rPr>
          <w:rFonts w:ascii="Times New Roman" w:hAnsi="Times New Roman" w:cs="Times New Roman"/>
          <w:sz w:val="20"/>
          <w:szCs w:val="20"/>
        </w:rPr>
        <w:t xml:space="preserve">. Ясно, что </w:t>
      </w:r>
      <m:oMath>
        <m:r>
          <w:rPr>
            <w:rFonts w:ascii="Cambria Math" w:hAnsi="Cambria Math" w:cs="Times New Roman"/>
            <w:sz w:val="20"/>
            <w:szCs w:val="20"/>
          </w:rPr>
          <m:t>D∈Z</m:t>
        </m:r>
        <m:d>
          <m:dPr>
            <m:ctrlPr>
              <w:rPr>
                <w:rFonts w:ascii="Cambria Math" w:hAnsi="Cambria Math" w:cs="Times New Roman"/>
                <w:i/>
                <w:sz w:val="20"/>
                <w:szCs w:val="20"/>
              </w:rPr>
            </m:ctrlPr>
          </m:dPr>
          <m:e>
            <m:r>
              <w:rPr>
                <w:rFonts w:ascii="Cambria Math" w:hAnsi="Cambria Math" w:cs="Times New Roman"/>
                <w:sz w:val="20"/>
                <w:szCs w:val="20"/>
              </w:rPr>
              <m:t>X,Y</m:t>
            </m:r>
          </m:e>
        </m:d>
      </m:oMath>
      <w:r w:rsidRPr="00310F47">
        <w:rPr>
          <w:rFonts w:ascii="Times New Roman" w:hAnsi="Times New Roman" w:cs="Times New Roman"/>
          <w:sz w:val="20"/>
          <w:szCs w:val="20"/>
        </w:rPr>
        <w:t xml:space="preserve"> и </w:t>
      </w:r>
      <m:oMath>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1</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2</m:t>
            </m:r>
          </m:sub>
        </m:sSub>
        <m:r>
          <w:rPr>
            <w:rFonts w:ascii="Cambria Math" w:hAnsi="Cambria Math" w:cs="Times New Roman"/>
            <w:sz w:val="20"/>
            <w:szCs w:val="20"/>
          </w:rPr>
          <m:t>∈CZ</m:t>
        </m:r>
        <m:d>
          <m:dPr>
            <m:ctrlPr>
              <w:rPr>
                <w:rFonts w:ascii="Cambria Math" w:hAnsi="Cambria Math" w:cs="Times New Roman"/>
                <w:i/>
                <w:sz w:val="20"/>
                <w:szCs w:val="20"/>
              </w:rPr>
            </m:ctrlPr>
          </m:dPr>
          <m:e>
            <m:r>
              <w:rPr>
                <w:rFonts w:ascii="Cambria Math" w:hAnsi="Cambria Math" w:cs="Times New Roman"/>
                <w:sz w:val="20"/>
                <w:szCs w:val="20"/>
              </w:rPr>
              <m:t>X,Y</m:t>
            </m:r>
          </m:e>
        </m:d>
      </m:oMath>
      <w:r w:rsidRPr="00310F47">
        <w:rPr>
          <w:rFonts w:ascii="Times New Roman" w:hAnsi="Times New Roman" w:cs="Times New Roman"/>
          <w:sz w:val="20"/>
          <w:szCs w:val="20"/>
        </w:rPr>
        <w:t xml:space="preserve"> . В силу индуктивного предположения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D,Y</m:t>
            </m:r>
          </m:e>
        </m:d>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D,T</m:t>
            </m:r>
          </m:e>
        </m:d>
        <m:r>
          <w:rPr>
            <w:rFonts w:ascii="Cambria Math" w:hAnsi="Cambria Math" w:cs="Times New Roman"/>
            <w:sz w:val="20"/>
            <w:szCs w:val="20"/>
          </w:rPr>
          <m:t>≤n-1.</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Следствие 15.</w:t>
      </w:r>
      <m:oMath>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X=min</m:t>
        </m:r>
        <m:d>
          <m:dPr>
            <m:begChr m:val="{"/>
            <m:endChr m:val="}"/>
            <m:ctrlPr>
              <w:rPr>
                <w:rFonts w:ascii="Cambria Math" w:hAnsi="Cambria Math" w:cs="Times New Roman"/>
                <w:i/>
                <w:sz w:val="20"/>
                <w:szCs w:val="20"/>
              </w:rPr>
            </m:ctrlPr>
          </m:dPr>
          <m:e>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X,Y</m:t>
                </m:r>
              </m:e>
            </m:d>
            <m:r>
              <w:rPr>
                <w:rFonts w:ascii="Cambria Math" w:hAnsi="Cambria Math" w:cs="Times New Roman"/>
                <w:sz w:val="20"/>
                <w:szCs w:val="20"/>
              </w:rPr>
              <m:t>\X≤Y</m:t>
            </m:r>
          </m:e>
        </m:d>
        <m:r>
          <w:rPr>
            <w:rFonts w:ascii="Cambria Math" w:hAnsi="Cambria Math" w:cs="Times New Roman"/>
            <w:sz w:val="20"/>
            <w:szCs w:val="20"/>
          </w:rPr>
          <m:t>.</m:t>
        </m:r>
      </m:oMath>
      <w:r w:rsidRPr="00310F47">
        <w:rPr>
          <w:rFonts w:ascii="Times New Roman" w:hAnsi="Times New Roman" w:cs="Times New Roman"/>
          <w:sz w:val="20"/>
          <w:szCs w:val="20"/>
        </w:rPr>
        <w:t xml:space="preserve"> </w:t>
      </w:r>
    </w:p>
    <w:p w:rsidR="005F32DE" w:rsidRPr="00310F47" w:rsidRDefault="005F32DE" w:rsidP="002A7B19">
      <w:pPr>
        <w:spacing w:after="0" w:line="240" w:lineRule="auto"/>
        <w:ind w:firstLine="567"/>
        <w:jc w:val="both"/>
        <w:rPr>
          <w:rFonts w:ascii="Times New Roman" w:hAnsi="Times New Roman" w:cs="Times New Roman"/>
          <w:i/>
          <w:sz w:val="20"/>
          <w:szCs w:val="20"/>
        </w:rPr>
      </w:pPr>
      <w:r w:rsidRPr="00310F47">
        <w:rPr>
          <w:rFonts w:ascii="Times New Roman" w:hAnsi="Times New Roman" w:cs="Times New Roman"/>
          <w:sz w:val="20"/>
          <w:szCs w:val="20"/>
        </w:rPr>
        <w:t xml:space="preserve"> Следствие 16.  Если </w:t>
      </w:r>
      <m:oMath>
        <m:r>
          <w:rPr>
            <w:rFonts w:ascii="Cambria Math" w:hAnsi="Cambria Math" w:cs="Times New Roman"/>
            <w:sz w:val="20"/>
            <w:szCs w:val="20"/>
          </w:rPr>
          <m:t>X≤Y</m:t>
        </m:r>
      </m:oMath>
      <w:r w:rsidRPr="00310F47">
        <w:rPr>
          <w:rFonts w:ascii="Times New Roman" w:hAnsi="Times New Roman" w:cs="Times New Roman"/>
          <w:sz w:val="20"/>
          <w:szCs w:val="20"/>
        </w:rPr>
        <w:t xml:space="preserve"> , то </w:t>
      </w:r>
      <m:oMath>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X≤in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Y.</m:t>
        </m:r>
      </m:oMath>
    </w:p>
    <w:p w:rsidR="005F32DE" w:rsidRPr="00310F47" w:rsidRDefault="005F32DE" w:rsidP="002A7B19">
      <w:pPr>
        <w:spacing w:after="0" w:line="240" w:lineRule="auto"/>
        <w:ind w:firstLine="567"/>
        <w:jc w:val="both"/>
        <w:rPr>
          <w:rFonts w:ascii="Times New Roman" w:hAnsi="Times New Roman" w:cs="Times New Roman"/>
          <w:i/>
          <w:sz w:val="20"/>
          <w:szCs w:val="20"/>
        </w:rPr>
      </w:pPr>
      <w:r w:rsidRPr="00310F47">
        <w:rPr>
          <w:rFonts w:ascii="Times New Roman" w:hAnsi="Times New Roman" w:cs="Times New Roman"/>
          <w:sz w:val="20"/>
          <w:szCs w:val="20"/>
        </w:rPr>
        <w:t xml:space="preserve">Доказательство. В силу предложения 3.14 </w:t>
      </w:r>
      <m:oMath>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X≤i</m:t>
        </m:r>
        <m:d>
          <m:dPr>
            <m:ctrlPr>
              <w:rPr>
                <w:rFonts w:ascii="Cambria Math" w:hAnsi="Cambria Math" w:cs="Times New Roman"/>
                <w:i/>
                <w:sz w:val="20"/>
                <w:szCs w:val="20"/>
              </w:rPr>
            </m:ctrlPr>
          </m:dPr>
          <m:e>
            <m:r>
              <w:rPr>
                <w:rFonts w:ascii="Cambria Math" w:hAnsi="Cambria Math" w:cs="Times New Roman"/>
                <w:sz w:val="20"/>
                <w:szCs w:val="20"/>
              </w:rPr>
              <m:t>X,Y</m:t>
            </m:r>
          </m:e>
        </m:d>
      </m:oMath>
      <w:r w:rsidRPr="00310F47">
        <w:rPr>
          <w:rFonts w:ascii="Times New Roman" w:hAnsi="Times New Roman" w:cs="Times New Roman"/>
          <w:sz w:val="20"/>
          <w:szCs w:val="20"/>
        </w:rPr>
        <w:t xml:space="preserve"> . В силу предложения 3.13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X,Y</m:t>
            </m:r>
          </m:e>
        </m:d>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Y,Y</m:t>
            </m:r>
          </m:e>
        </m:d>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Y</m:t>
        </m:r>
      </m:oMath>
      <w:r w:rsidRPr="00310F47">
        <w:rPr>
          <w:rFonts w:ascii="Times New Roman" w:hAnsi="Times New Roman" w:cs="Times New Roman"/>
          <w:sz w:val="20"/>
          <w:szCs w:val="20"/>
        </w:rPr>
        <w:t xml:space="preserve">. Следовательно, </w:t>
      </w:r>
      <m:oMath>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X≤in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Y</m:t>
        </m:r>
      </m:oMath>
      <w:r w:rsidRPr="00310F47">
        <w:rPr>
          <w:rFonts w:ascii="Times New Roman" w:hAnsi="Times New Roman" w:cs="Times New Roman"/>
          <w:sz w:val="20"/>
          <w:szCs w:val="20"/>
        </w:rPr>
        <w:t>.</w:t>
      </w:r>
    </w:p>
    <w:p w:rsidR="005F32DE" w:rsidRPr="00310F47" w:rsidRDefault="005F32DE" w:rsidP="002A7B19">
      <w:pPr>
        <w:spacing w:after="0" w:line="240" w:lineRule="auto"/>
        <w:ind w:hanging="141"/>
        <w:jc w:val="both"/>
        <w:rPr>
          <w:rFonts w:ascii="Times New Roman" w:hAnsi="Times New Roman" w:cs="Times New Roman"/>
          <w:sz w:val="20"/>
          <w:szCs w:val="20"/>
        </w:rPr>
      </w:pPr>
      <w:r w:rsidRPr="00310F47">
        <w:rPr>
          <w:rFonts w:ascii="Times New Roman" w:hAnsi="Times New Roman" w:cs="Times New Roman"/>
          <w:sz w:val="20"/>
          <w:szCs w:val="20"/>
        </w:rPr>
        <w:t xml:space="preserve">Теорема 17. Если </w:t>
      </w:r>
      <m:oMath>
        <m:r>
          <w:rPr>
            <w:rFonts w:ascii="Cambria Math" w:hAnsi="Cambria Math" w:cs="Times New Roman"/>
            <w:sz w:val="20"/>
            <w:szCs w:val="20"/>
          </w:rPr>
          <m:t>A∪B≤X</m:t>
        </m:r>
      </m:oMath>
      <w:r w:rsidRPr="00310F47">
        <w:rPr>
          <w:rFonts w:ascii="Times New Roman" w:hAnsi="Times New Roman" w:cs="Times New Roman"/>
          <w:sz w:val="20"/>
          <w:szCs w:val="20"/>
        </w:rPr>
        <w:t xml:space="preserve">, то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A∪B,X</m:t>
            </m:r>
          </m:e>
        </m:d>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A,X</m:t>
            </m:r>
          </m:e>
        </m:d>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B,X</m:t>
            </m:r>
          </m:e>
        </m:d>
        <m:r>
          <w:rPr>
            <w:rFonts w:ascii="Cambria Math" w:hAnsi="Cambria Math" w:cs="Times New Roman"/>
            <w:sz w:val="20"/>
            <w:szCs w:val="20"/>
          </w:rPr>
          <m:t>+1.</m:t>
        </m:r>
      </m:oMath>
    </w:p>
    <w:p w:rsidR="005F32DE" w:rsidRPr="00310F47" w:rsidRDefault="005F32DE" w:rsidP="002A7B19">
      <w:pPr>
        <w:spacing w:after="0" w:line="240" w:lineRule="auto"/>
        <w:ind w:hanging="141"/>
        <w:jc w:val="both"/>
        <w:rPr>
          <w:rFonts w:ascii="Times New Roman" w:hAnsi="Times New Roman" w:cs="Times New Roman"/>
          <w:sz w:val="20"/>
          <w:szCs w:val="20"/>
        </w:rPr>
      </w:pPr>
      <w:r w:rsidRPr="00310F47">
        <w:rPr>
          <w:rFonts w:ascii="Times New Roman" w:hAnsi="Times New Roman" w:cs="Times New Roman"/>
          <w:sz w:val="20"/>
          <w:szCs w:val="20"/>
        </w:rPr>
        <w:t xml:space="preserve">Доказательство. Положим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A,X</m:t>
            </m:r>
          </m:e>
        </m:d>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k</m:t>
            </m:r>
          </m:e>
          <m:sub>
            <m:r>
              <w:rPr>
                <w:rFonts w:ascii="Cambria Math" w:hAnsi="Cambria Math" w:cs="Times New Roman"/>
                <w:sz w:val="20"/>
                <w:szCs w:val="20"/>
              </w:rPr>
              <m:t>1</m:t>
            </m:r>
          </m:sub>
        </m:sSub>
        <m:r>
          <w:rPr>
            <w:rFonts w:ascii="Cambria Math" w:hAnsi="Cambria Math" w:cs="Times New Roman"/>
            <w:sz w:val="20"/>
            <w:szCs w:val="20"/>
          </w:rPr>
          <m:t>, I</m:t>
        </m:r>
        <m:d>
          <m:dPr>
            <m:ctrlPr>
              <w:rPr>
                <w:rFonts w:ascii="Cambria Math" w:hAnsi="Cambria Math" w:cs="Times New Roman"/>
                <w:i/>
                <w:sz w:val="20"/>
                <w:szCs w:val="20"/>
              </w:rPr>
            </m:ctrlPr>
          </m:dPr>
          <m:e>
            <m:r>
              <w:rPr>
                <w:rFonts w:ascii="Cambria Math" w:hAnsi="Cambria Math" w:cs="Times New Roman"/>
                <w:sz w:val="20"/>
                <w:szCs w:val="20"/>
              </w:rPr>
              <m:t>B,X</m:t>
            </m:r>
          </m:e>
        </m:d>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k</m:t>
            </m:r>
          </m:e>
          <m:sub>
            <m:r>
              <w:rPr>
                <w:rFonts w:ascii="Cambria Math" w:hAnsi="Cambria Math" w:cs="Times New Roman"/>
                <w:sz w:val="20"/>
                <w:szCs w:val="20"/>
              </w:rPr>
              <m:t>2</m:t>
            </m:r>
          </m:sub>
        </m:sSub>
      </m:oMath>
      <w:r w:rsidRPr="00310F47">
        <w:rPr>
          <w:rFonts w:ascii="Times New Roman" w:hAnsi="Times New Roman" w:cs="Times New Roman"/>
          <w:sz w:val="20"/>
          <w:szCs w:val="20"/>
        </w:rPr>
        <w:t>и</w:t>
      </w:r>
      <m:oMath>
        <m:r>
          <w:rPr>
            <w:rFonts w:ascii="Cambria Math" w:hAnsi="Cambria Math" w:cs="Times New Roman"/>
            <w:sz w:val="20"/>
            <w:szCs w:val="20"/>
          </w:rPr>
          <m:t>A∪B=T</m:t>
        </m:r>
      </m:oMath>
      <w:r w:rsidRPr="00310F47">
        <w:rPr>
          <w:rFonts w:ascii="Times New Roman" w:hAnsi="Times New Roman" w:cs="Times New Roman"/>
          <w:sz w:val="20"/>
          <w:szCs w:val="20"/>
        </w:rPr>
        <w:t xml:space="preserve"> .При </w:t>
      </w:r>
      <m:oMath>
        <m:sSub>
          <m:sSubPr>
            <m:ctrlPr>
              <w:rPr>
                <w:rFonts w:ascii="Cambria Math" w:hAnsi="Cambria Math" w:cs="Times New Roman"/>
                <w:i/>
                <w:sz w:val="20"/>
                <w:szCs w:val="20"/>
              </w:rPr>
            </m:ctrlPr>
          </m:sSubPr>
          <m:e>
            <m:r>
              <w:rPr>
                <w:rFonts w:ascii="Cambria Math" w:hAnsi="Cambria Math" w:cs="Times New Roman"/>
                <w:sz w:val="20"/>
                <w:szCs w:val="20"/>
              </w:rPr>
              <m:t>k</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k</m:t>
            </m:r>
          </m:e>
          <m:sub>
            <m:r>
              <w:rPr>
                <w:rFonts w:ascii="Cambria Math" w:hAnsi="Cambria Math" w:cs="Times New Roman"/>
                <w:sz w:val="20"/>
                <w:szCs w:val="20"/>
              </w:rPr>
              <m:t>2</m:t>
            </m:r>
          </m:sub>
        </m:sSub>
        <m:r>
          <w:rPr>
            <w:rFonts w:ascii="Cambria Math" w:hAnsi="Cambria Math" w:cs="Times New Roman"/>
            <w:sz w:val="20"/>
            <w:szCs w:val="20"/>
          </w:rPr>
          <m:t xml:space="preserve">=-1 </m:t>
        </m:r>
      </m:oMath>
      <w:r w:rsidRPr="00310F47">
        <w:rPr>
          <w:rFonts w:ascii="Times New Roman" w:hAnsi="Times New Roman" w:cs="Times New Roman"/>
          <w:sz w:val="20"/>
          <w:szCs w:val="20"/>
        </w:rPr>
        <w:t xml:space="preserve">теорема справедлива. Предложим, что она верно в случаях </w:t>
      </w:r>
      <m:oMath>
        <m:sSub>
          <m:sSubPr>
            <m:ctrlPr>
              <w:rPr>
                <w:rFonts w:ascii="Cambria Math" w:hAnsi="Cambria Math" w:cs="Times New Roman"/>
                <w:i/>
                <w:sz w:val="20"/>
                <w:szCs w:val="20"/>
              </w:rPr>
            </m:ctrlPr>
          </m:sSubPr>
          <m:e>
            <m:r>
              <w:rPr>
                <w:rFonts w:ascii="Cambria Math" w:hAnsi="Cambria Math" w:cs="Times New Roman"/>
                <w:sz w:val="20"/>
                <w:szCs w:val="20"/>
              </w:rPr>
              <m:t>k</m:t>
            </m:r>
          </m:e>
          <m:sub>
            <m:r>
              <w:rPr>
                <w:rFonts w:ascii="Cambria Math" w:hAnsi="Cambria Math" w:cs="Times New Roman"/>
                <w:sz w:val="20"/>
                <w:szCs w:val="20"/>
              </w:rPr>
              <m:t>1</m:t>
            </m:r>
          </m:sub>
        </m:sSub>
        <m:r>
          <w:rPr>
            <w:rFonts w:ascii="Cambria Math" w:hAnsi="Cambria Math" w:cs="Times New Roman"/>
            <w:sz w:val="20"/>
            <w:szCs w:val="20"/>
          </w:rPr>
          <m:t xml:space="preserve">≤n, </m:t>
        </m:r>
        <m:sSub>
          <m:sSubPr>
            <m:ctrlPr>
              <w:rPr>
                <w:rFonts w:ascii="Cambria Math" w:hAnsi="Cambria Math" w:cs="Times New Roman"/>
                <w:i/>
                <w:sz w:val="20"/>
                <w:szCs w:val="20"/>
              </w:rPr>
            </m:ctrlPr>
          </m:sSubPr>
          <m:e>
            <m:r>
              <w:rPr>
                <w:rFonts w:ascii="Cambria Math" w:hAnsi="Cambria Math" w:cs="Times New Roman"/>
                <w:sz w:val="20"/>
                <w:szCs w:val="20"/>
              </w:rPr>
              <m:t>k</m:t>
            </m:r>
          </m:e>
          <m:sub>
            <m:r>
              <w:rPr>
                <w:rFonts w:ascii="Cambria Math" w:hAnsi="Cambria Math" w:cs="Times New Roman"/>
                <w:sz w:val="20"/>
                <w:szCs w:val="20"/>
              </w:rPr>
              <m:t>2</m:t>
            </m:r>
          </m:sub>
        </m:sSub>
        <m:r>
          <w:rPr>
            <w:rFonts w:ascii="Cambria Math" w:hAnsi="Cambria Math" w:cs="Times New Roman"/>
            <w:sz w:val="20"/>
            <w:szCs w:val="20"/>
          </w:rPr>
          <m:t xml:space="preserve">≤n-1,  </m:t>
        </m:r>
        <m:sSub>
          <m:sSubPr>
            <m:ctrlPr>
              <w:rPr>
                <w:rFonts w:ascii="Cambria Math" w:hAnsi="Cambria Math" w:cs="Times New Roman"/>
                <w:i/>
                <w:sz w:val="20"/>
                <w:szCs w:val="20"/>
              </w:rPr>
            </m:ctrlPr>
          </m:sSubPr>
          <m:e>
            <m:r>
              <w:rPr>
                <w:rFonts w:ascii="Cambria Math" w:hAnsi="Cambria Math" w:cs="Times New Roman"/>
                <w:sz w:val="20"/>
                <w:szCs w:val="20"/>
              </w:rPr>
              <m:t>k</m:t>
            </m:r>
          </m:e>
          <m:sub>
            <m:r>
              <w:rPr>
                <w:rFonts w:ascii="Cambria Math" w:hAnsi="Cambria Math" w:cs="Times New Roman"/>
                <w:sz w:val="20"/>
                <w:szCs w:val="20"/>
              </w:rPr>
              <m:t>2</m:t>
            </m:r>
          </m:sub>
        </m:sSub>
        <m:r>
          <w:rPr>
            <w:rFonts w:ascii="Cambria Math" w:hAnsi="Cambria Math" w:cs="Times New Roman"/>
            <w:sz w:val="20"/>
            <w:szCs w:val="20"/>
          </w:rPr>
          <m:t>≤m</m:t>
        </m:r>
      </m:oMath>
      <w:r w:rsidRPr="00310F47">
        <w:rPr>
          <w:rFonts w:ascii="Times New Roman" w:hAnsi="Times New Roman" w:cs="Times New Roman"/>
          <w:sz w:val="20"/>
          <w:szCs w:val="20"/>
        </w:rPr>
        <w:t xml:space="preserve">  и положим </w:t>
      </w:r>
      <m:oMath>
        <m:sSub>
          <m:sSubPr>
            <m:ctrlPr>
              <w:rPr>
                <w:rFonts w:ascii="Cambria Math" w:hAnsi="Cambria Math" w:cs="Times New Roman"/>
                <w:i/>
                <w:sz w:val="20"/>
                <w:szCs w:val="20"/>
              </w:rPr>
            </m:ctrlPr>
          </m:sSubPr>
          <m:e>
            <m:r>
              <w:rPr>
                <w:rFonts w:ascii="Cambria Math" w:hAnsi="Cambria Math" w:cs="Times New Roman"/>
                <w:sz w:val="20"/>
                <w:szCs w:val="20"/>
              </w:rPr>
              <m:t>k</m:t>
            </m:r>
          </m:e>
          <m:sub>
            <m:r>
              <w:rPr>
                <w:rFonts w:ascii="Cambria Math" w:hAnsi="Cambria Math" w:cs="Times New Roman"/>
                <w:sz w:val="20"/>
                <w:szCs w:val="20"/>
              </w:rPr>
              <m:t>1</m:t>
            </m:r>
          </m:sub>
        </m:sSub>
        <m:r>
          <w:rPr>
            <w:rFonts w:ascii="Cambria Math" w:hAnsi="Cambria Math" w:cs="Times New Roman"/>
            <w:sz w:val="20"/>
            <w:szCs w:val="20"/>
          </w:rPr>
          <m:t>=n,</m:t>
        </m:r>
        <m:sSub>
          <m:sSubPr>
            <m:ctrlPr>
              <w:rPr>
                <w:rFonts w:ascii="Cambria Math" w:hAnsi="Cambria Math" w:cs="Times New Roman"/>
                <w:i/>
                <w:sz w:val="20"/>
                <w:szCs w:val="20"/>
              </w:rPr>
            </m:ctrlPr>
          </m:sSubPr>
          <m:e>
            <m:r>
              <w:rPr>
                <w:rFonts w:ascii="Cambria Math" w:hAnsi="Cambria Math" w:cs="Times New Roman"/>
                <w:sz w:val="20"/>
                <w:szCs w:val="20"/>
              </w:rPr>
              <m:t>k</m:t>
            </m:r>
          </m:e>
          <m:sub>
            <m:r>
              <w:rPr>
                <w:rFonts w:ascii="Cambria Math" w:hAnsi="Cambria Math" w:cs="Times New Roman"/>
                <w:sz w:val="20"/>
                <w:szCs w:val="20"/>
              </w:rPr>
              <m:t>2</m:t>
            </m:r>
          </m:sub>
        </m:sSub>
        <m:r>
          <w:rPr>
            <w:rFonts w:ascii="Cambria Math" w:hAnsi="Cambria Math" w:cs="Times New Roman"/>
            <w:sz w:val="20"/>
            <w:szCs w:val="20"/>
          </w:rPr>
          <m:t>=m.</m:t>
        </m:r>
        <m:r>
          <m:rPr>
            <m:sty m:val="p"/>
          </m:rPr>
          <w:rPr>
            <w:rFonts w:ascii="Cambria Math" w:hAnsi="Cambria Math" w:cs="Times New Roman"/>
            <w:sz w:val="20"/>
            <w:szCs w:val="20"/>
          </w:rPr>
          <m:t xml:space="preserve"> </m:t>
        </m:r>
        <m:r>
          <w:rPr>
            <w:rFonts w:ascii="Cambria Math" w:hAnsi="Cambria Math" w:cs="Times New Roman"/>
            <w:sz w:val="20"/>
            <w:szCs w:val="20"/>
          </w:rPr>
          <m:t xml:space="preserve"> </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Пусть </w:t>
      </w:r>
      <m:oMath>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1</m:t>
            </m:r>
          </m:sub>
        </m:sSub>
        <m:r>
          <w:rPr>
            <w:rFonts w:ascii="Cambria Math" w:hAnsi="Cambria Math" w:cs="Times New Roman"/>
            <w:sz w:val="20"/>
            <w:szCs w:val="20"/>
          </w:rPr>
          <m:t xml:space="preserve"> </m:t>
        </m:r>
        <m:r>
          <w:rPr>
            <w:rFonts w:ascii="Cambria Math" w:hAnsi="Cambria Math" w:cs="Times New Roman"/>
            <w:sz w:val="20"/>
            <w:szCs w:val="20"/>
            <w:lang w:val="kk-KZ"/>
          </w:rPr>
          <m:t xml:space="preserve">и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Z</m:t>
            </m:r>
          </m:e>
          <m:sub>
            <m:r>
              <w:rPr>
                <w:rFonts w:ascii="Cambria Math" w:hAnsi="Cambria Math" w:cs="Times New Roman"/>
                <w:sz w:val="20"/>
                <w:szCs w:val="20"/>
              </w:rPr>
              <m:t>2</m:t>
            </m:r>
          </m:sub>
        </m:sSub>
        <m:r>
          <w:rPr>
            <w:rFonts w:ascii="Cambria Math" w:hAnsi="Cambria Math" w:cs="Times New Roman"/>
            <w:sz w:val="20"/>
            <w:szCs w:val="20"/>
          </w:rPr>
          <m:t xml:space="preserve"> </m:t>
        </m:r>
      </m:oMath>
      <w:r w:rsidRPr="00310F47">
        <w:rPr>
          <w:rFonts w:ascii="Times New Roman" w:hAnsi="Times New Roman" w:cs="Times New Roman"/>
          <w:sz w:val="20"/>
          <w:szCs w:val="20"/>
        </w:rPr>
        <w:t xml:space="preserve">– произвольные элементы семейства </w:t>
      </w:r>
      <m:oMath>
        <m:r>
          <w:rPr>
            <w:rFonts w:ascii="Cambria Math" w:hAnsi="Cambria Math" w:cs="Times New Roman"/>
            <w:sz w:val="20"/>
            <w:szCs w:val="20"/>
          </w:rPr>
          <m:t>Z</m:t>
        </m:r>
        <m:d>
          <m:dPr>
            <m:ctrlPr>
              <w:rPr>
                <w:rFonts w:ascii="Cambria Math" w:hAnsi="Cambria Math" w:cs="Times New Roman"/>
                <w:i/>
                <w:sz w:val="20"/>
                <w:szCs w:val="20"/>
              </w:rPr>
            </m:ctrlPr>
          </m:dPr>
          <m:e>
            <m:r>
              <w:rPr>
                <w:rFonts w:ascii="Cambria Math" w:hAnsi="Cambria Math" w:cs="Times New Roman"/>
                <w:sz w:val="20"/>
                <w:szCs w:val="20"/>
              </w:rPr>
              <m:t>T,X</m:t>
            </m:r>
          </m:e>
        </m:d>
      </m:oMath>
      <w:r w:rsidRPr="00310F47">
        <w:rPr>
          <w:rFonts w:ascii="Times New Roman" w:hAnsi="Times New Roman" w:cs="Times New Roman"/>
          <w:sz w:val="20"/>
          <w:szCs w:val="20"/>
        </w:rPr>
        <w:t xml:space="preserve">. Строим множества </w:t>
      </w:r>
      <m:oMath>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1</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2</m:t>
            </m:r>
          </m:sub>
        </m:sSub>
        <m:r>
          <w:rPr>
            <w:rFonts w:ascii="Cambria Math" w:hAnsi="Cambria Math" w:cs="Times New Roman"/>
            <w:sz w:val="20"/>
            <w:szCs w:val="20"/>
          </w:rPr>
          <m:t>∈CZ</m:t>
        </m:r>
        <m:d>
          <m:dPr>
            <m:ctrlPr>
              <w:rPr>
                <w:rFonts w:ascii="Cambria Math" w:hAnsi="Cambria Math" w:cs="Times New Roman"/>
                <w:i/>
                <w:sz w:val="20"/>
                <w:szCs w:val="20"/>
              </w:rPr>
            </m:ctrlPr>
          </m:dPr>
          <m:e>
            <m:r>
              <w:rPr>
                <w:rFonts w:ascii="Cambria Math" w:hAnsi="Cambria Math" w:cs="Times New Roman"/>
                <w:sz w:val="20"/>
                <w:szCs w:val="20"/>
              </w:rPr>
              <m:t>T,X</m:t>
            </m:r>
          </m:e>
        </m:d>
        <m:r>
          <w:rPr>
            <w:rFonts w:ascii="Cambria Math" w:hAnsi="Cambria Math" w:cs="Times New Roman"/>
            <w:sz w:val="20"/>
            <w:szCs w:val="20"/>
          </w:rPr>
          <m:t xml:space="preserve"> </m:t>
        </m:r>
      </m:oMath>
      <w:r w:rsidRPr="00310F47">
        <w:rPr>
          <w:rFonts w:ascii="Times New Roman" w:hAnsi="Times New Roman" w:cs="Times New Roman"/>
          <w:sz w:val="20"/>
          <w:szCs w:val="20"/>
        </w:rPr>
        <w:t xml:space="preserve">и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2</m:t>
            </m:r>
          </m:sub>
        </m:sSub>
        <m:r>
          <w:rPr>
            <w:rFonts w:ascii="Cambria Math" w:hAnsi="Cambria Math" w:cs="Times New Roman"/>
            <w:sz w:val="20"/>
            <w:szCs w:val="20"/>
          </w:rPr>
          <m:t>∈Z</m:t>
        </m:r>
        <m:d>
          <m:dPr>
            <m:ctrlPr>
              <w:rPr>
                <w:rFonts w:ascii="Cambria Math" w:hAnsi="Cambria Math" w:cs="Times New Roman"/>
                <w:i/>
                <w:sz w:val="20"/>
                <w:szCs w:val="20"/>
              </w:rPr>
            </m:ctrlPr>
          </m:dPr>
          <m:e>
            <m:r>
              <w:rPr>
                <w:rFonts w:ascii="Cambria Math" w:hAnsi="Cambria Math" w:cs="Times New Roman"/>
                <w:sz w:val="20"/>
                <w:szCs w:val="20"/>
              </w:rPr>
              <m:t>T,X</m:t>
            </m:r>
          </m:e>
        </m:d>
      </m:oMath>
      <w:r w:rsidRPr="00310F47">
        <w:rPr>
          <w:rFonts w:ascii="Times New Roman" w:hAnsi="Times New Roman" w:cs="Times New Roman"/>
          <w:sz w:val="20"/>
          <w:szCs w:val="20"/>
        </w:rPr>
        <w:t xml:space="preserve">такие, что  </w:t>
      </w:r>
      <m:oMath>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 xml:space="preserve">i  </m:t>
            </m:r>
          </m:sub>
        </m:sSub>
        <m:d>
          <m:dPr>
            <m:ctrlPr>
              <w:rPr>
                <w:rFonts w:ascii="Cambria Math" w:hAnsi="Cambria Math" w:cs="Times New Roman"/>
                <w:i/>
                <w:sz w:val="20"/>
                <w:szCs w:val="20"/>
              </w:rPr>
            </m:ctrlPr>
          </m:dPr>
          <m:e>
            <m:r>
              <w:rPr>
                <w:rFonts w:ascii="Cambria Math" w:hAnsi="Cambria Math" w:cs="Times New Roman"/>
                <w:sz w:val="20"/>
                <w:szCs w:val="20"/>
              </w:rPr>
              <m:t>i=1,2</m:t>
            </m:r>
          </m:e>
        </m:d>
        <m:r>
          <w:rPr>
            <w:rFonts w:ascii="Cambria Math" w:hAnsi="Cambria Math" w:cs="Times New Roman"/>
            <w:sz w:val="20"/>
            <w:szCs w:val="20"/>
          </w:rPr>
          <m:t xml:space="preserve"> </m:t>
        </m:r>
      </m:oMath>
      <w:r w:rsidRPr="00310F47">
        <w:rPr>
          <w:rFonts w:ascii="Times New Roman" w:hAnsi="Times New Roman" w:cs="Times New Roman"/>
          <w:sz w:val="20"/>
          <w:szCs w:val="20"/>
        </w:rPr>
        <w:t xml:space="preserve">и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2</m:t>
            </m:r>
          </m:sub>
        </m:sSub>
        <m:r>
          <w:rPr>
            <w:rFonts w:ascii="Cambria Math" w:hAnsi="Cambria Math" w:cs="Times New Roman"/>
            <w:sz w:val="20"/>
            <w:szCs w:val="20"/>
          </w:rPr>
          <m:t>=∅</m:t>
        </m:r>
      </m:oMath>
      <w:r w:rsidRPr="00310F47">
        <w:rPr>
          <w:rFonts w:ascii="Times New Roman" w:hAnsi="Times New Roman" w:cs="Times New Roman"/>
          <w:sz w:val="20"/>
          <w:szCs w:val="20"/>
        </w:rPr>
        <w:t xml:space="preserve">. Так как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A,X</m:t>
            </m:r>
          </m:e>
        </m:d>
        <m:r>
          <w:rPr>
            <w:rFonts w:ascii="Cambria Math" w:hAnsi="Cambria Math" w:cs="Times New Roman"/>
            <w:sz w:val="20"/>
            <w:szCs w:val="20"/>
          </w:rPr>
          <m:t>≤n</m:t>
        </m:r>
      </m:oMath>
      <w:r w:rsidRPr="00310F47">
        <w:rPr>
          <w:rFonts w:ascii="Times New Roman" w:hAnsi="Times New Roman" w:cs="Times New Roman"/>
          <w:sz w:val="20"/>
          <w:szCs w:val="20"/>
        </w:rPr>
        <w:t xml:space="preserve">, то существуют множества </w:t>
      </w:r>
      <m:oMath>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2</m:t>
            </m:r>
          </m:sub>
        </m:sSub>
        <m:r>
          <w:rPr>
            <w:rFonts w:ascii="Cambria Math" w:hAnsi="Cambria Math" w:cs="Times New Roman"/>
            <w:sz w:val="20"/>
            <w:szCs w:val="20"/>
          </w:rPr>
          <m:t>∈CZ</m:t>
        </m:r>
        <m:d>
          <m:dPr>
            <m:ctrlPr>
              <w:rPr>
                <w:rFonts w:ascii="Cambria Math" w:hAnsi="Cambria Math" w:cs="Times New Roman"/>
                <w:i/>
                <w:sz w:val="20"/>
                <w:szCs w:val="20"/>
              </w:rPr>
            </m:ctrlPr>
          </m:dPr>
          <m:e>
            <m:r>
              <w:rPr>
                <w:rFonts w:ascii="Cambria Math" w:hAnsi="Cambria Math" w:cs="Times New Roman"/>
                <w:sz w:val="20"/>
                <w:szCs w:val="20"/>
              </w:rPr>
              <m:t>A,X</m:t>
            </m:r>
          </m:e>
        </m:d>
        <m:r>
          <w:rPr>
            <w:rFonts w:ascii="Cambria Math" w:hAnsi="Cambria Math" w:cs="Times New Roman"/>
            <w:sz w:val="20"/>
            <w:szCs w:val="20"/>
          </w:rPr>
          <m:t>, D∈Z</m:t>
        </m:r>
        <m:d>
          <m:dPr>
            <m:ctrlPr>
              <w:rPr>
                <w:rFonts w:ascii="Cambria Math" w:hAnsi="Cambria Math" w:cs="Times New Roman"/>
                <w:i/>
                <w:sz w:val="20"/>
                <w:szCs w:val="20"/>
              </w:rPr>
            </m:ctrlPr>
          </m:dPr>
          <m:e>
            <m:r>
              <w:rPr>
                <w:rFonts w:ascii="Cambria Math" w:hAnsi="Cambria Math" w:cs="Times New Roman"/>
                <w:sz w:val="20"/>
                <w:szCs w:val="20"/>
              </w:rPr>
              <m:t>A,X</m:t>
            </m:r>
          </m:e>
        </m:d>
      </m:oMath>
      <w:r w:rsidRPr="00310F47">
        <w:rPr>
          <w:rFonts w:ascii="Times New Roman" w:hAnsi="Times New Roman" w:cs="Times New Roman"/>
          <w:sz w:val="20"/>
          <w:szCs w:val="20"/>
        </w:rPr>
        <w:t xml:space="preserve"> , такие что </w:t>
      </w:r>
      <m:oMath>
        <m:r>
          <w:rPr>
            <w:rFonts w:ascii="Cambria Math" w:hAnsi="Cambria Math" w:cs="Times New Roman"/>
            <w:sz w:val="20"/>
            <w:szCs w:val="20"/>
          </w:rPr>
          <m:t>A\D=</m:t>
        </m:r>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2</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2</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i</m:t>
            </m:r>
          </m:sub>
        </m:sSub>
        <m:r>
          <w:rPr>
            <w:rFonts w:ascii="Cambria Math" w:hAnsi="Cambria Math" w:cs="Times New Roman"/>
            <w:sz w:val="20"/>
            <w:szCs w:val="20"/>
          </w:rPr>
          <m:t>∩A≤</m:t>
        </m:r>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i</m:t>
            </m:r>
          </m:sub>
        </m:sSub>
        <m:d>
          <m:dPr>
            <m:ctrlPr>
              <w:rPr>
                <w:rFonts w:ascii="Cambria Math" w:hAnsi="Cambria Math" w:cs="Times New Roman"/>
                <w:i/>
                <w:sz w:val="20"/>
                <w:szCs w:val="20"/>
              </w:rPr>
            </m:ctrlPr>
          </m:dPr>
          <m:e>
            <m:r>
              <w:rPr>
                <w:rFonts w:ascii="Cambria Math" w:hAnsi="Cambria Math" w:cs="Times New Roman"/>
                <w:sz w:val="20"/>
                <w:szCs w:val="20"/>
              </w:rPr>
              <m:t>i=1,2</m:t>
            </m:r>
          </m:e>
        </m:d>
      </m:oMath>
      <w:r w:rsidRPr="00310F47">
        <w:rPr>
          <w:rFonts w:ascii="Times New Roman" w:hAnsi="Times New Roman" w:cs="Times New Roman"/>
          <w:sz w:val="20"/>
          <w:szCs w:val="20"/>
        </w:rPr>
        <w:t xml:space="preserve"> и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D,X</m:t>
            </m:r>
          </m:e>
        </m:d>
        <m:r>
          <w:rPr>
            <w:rFonts w:ascii="Cambria Math" w:hAnsi="Cambria Math" w:cs="Times New Roman"/>
            <w:sz w:val="20"/>
            <w:szCs w:val="20"/>
          </w:rPr>
          <m:t>≤n-1</m:t>
        </m:r>
      </m:oMath>
      <w:r w:rsidRPr="00310F47">
        <w:rPr>
          <w:rFonts w:ascii="Times New Roman" w:hAnsi="Times New Roman" w:cs="Times New Roman"/>
          <w:sz w:val="20"/>
          <w:szCs w:val="20"/>
        </w:rPr>
        <w:t xml:space="preserve">. В силу леммы 2.7 найдутся дизъюнктные множества </w:t>
      </w:r>
      <m:oMath>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2</m:t>
            </m:r>
          </m:sub>
        </m:sSub>
        <m:r>
          <w:rPr>
            <w:rFonts w:ascii="Cambria Math" w:hAnsi="Cambria Math" w:cs="Times New Roman"/>
            <w:sz w:val="20"/>
            <w:szCs w:val="20"/>
          </w:rPr>
          <m:t>∈CZ</m:t>
        </m:r>
        <m:d>
          <m:dPr>
            <m:ctrlPr>
              <w:rPr>
                <w:rFonts w:ascii="Cambria Math" w:hAnsi="Cambria Math" w:cs="Times New Roman"/>
                <w:i/>
                <w:sz w:val="20"/>
                <w:szCs w:val="20"/>
              </w:rPr>
            </m:ctrlPr>
          </m:dPr>
          <m:e>
            <m:r>
              <w:rPr>
                <w:rFonts w:ascii="Cambria Math" w:hAnsi="Cambria Math" w:cs="Times New Roman"/>
                <w:sz w:val="20"/>
                <w:szCs w:val="20"/>
              </w:rPr>
              <m:t>T,X</m:t>
            </m:r>
          </m:e>
        </m:d>
      </m:oMath>
      <w:r w:rsidRPr="00310F47">
        <w:rPr>
          <w:rFonts w:ascii="Times New Roman" w:hAnsi="Times New Roman" w:cs="Times New Roman"/>
          <w:sz w:val="20"/>
          <w:szCs w:val="20"/>
        </w:rPr>
        <w:t xml:space="preserve"> со свойством </w:t>
      </w:r>
      <m:oMath>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i</m:t>
            </m:r>
          </m:sub>
        </m:sSub>
        <m:r>
          <w:rPr>
            <w:rFonts w:ascii="Cambria Math" w:hAnsi="Cambria Math" w:cs="Times New Roman"/>
            <w:sz w:val="20"/>
            <w:szCs w:val="20"/>
          </w:rPr>
          <m:t>∩A=</m:t>
        </m:r>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i</m:t>
            </m:r>
          </m:sub>
        </m:sSub>
        <m:r>
          <w:rPr>
            <w:rFonts w:ascii="Cambria Math" w:hAnsi="Cambria Math" w:cs="Times New Roman"/>
            <w:sz w:val="20"/>
            <w:szCs w:val="20"/>
          </w:rPr>
          <m:t xml:space="preserve">  </m:t>
        </m:r>
        <m:d>
          <m:dPr>
            <m:ctrlPr>
              <w:rPr>
                <w:rFonts w:ascii="Cambria Math" w:hAnsi="Cambria Math" w:cs="Times New Roman"/>
                <w:i/>
                <w:sz w:val="20"/>
                <w:szCs w:val="20"/>
              </w:rPr>
            </m:ctrlPr>
          </m:dPr>
          <m:e>
            <m:r>
              <w:rPr>
                <w:rFonts w:ascii="Cambria Math" w:hAnsi="Cambria Math" w:cs="Times New Roman"/>
                <w:sz w:val="20"/>
                <w:szCs w:val="20"/>
              </w:rPr>
              <m:t>i=1,2</m:t>
            </m:r>
          </m:e>
        </m:d>
      </m:oMath>
      <w:r w:rsidRPr="00310F47">
        <w:rPr>
          <w:rFonts w:ascii="Times New Roman" w:hAnsi="Times New Roman" w:cs="Times New Roman"/>
          <w:sz w:val="20"/>
          <w:szCs w:val="20"/>
        </w:rPr>
        <w:t xml:space="preserve">. Тогда множества </w:t>
      </w:r>
      <m:oMath>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1</m:t>
            </m:r>
          </m:sub>
        </m:sSub>
        <m:r>
          <w:rPr>
            <w:rFonts w:ascii="Cambria Math" w:hAnsi="Cambria Math" w:cs="Times New Roman"/>
            <w:sz w:val="20"/>
            <w:szCs w:val="20"/>
          </w:rPr>
          <m:t>=</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2</m:t>
                </m:r>
              </m:sub>
            </m:sSub>
          </m:e>
        </m:d>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и </w:t>
      </w:r>
      <m:oMath>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2</m:t>
            </m:r>
          </m:sub>
        </m:sSub>
        <m:r>
          <w:rPr>
            <w:rFonts w:ascii="Cambria Math" w:hAnsi="Cambria Math" w:cs="Times New Roman"/>
            <w:sz w:val="20"/>
            <w:szCs w:val="20"/>
          </w:rPr>
          <m:t>=</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2</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e>
        </m:d>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 xml:space="preserve">2 </m:t>
            </m:r>
          </m:sub>
        </m:sSub>
        <m:r>
          <w:rPr>
            <w:rFonts w:ascii="Cambria Math" w:hAnsi="Cambria Math" w:cs="Times New Roman"/>
            <w:sz w:val="20"/>
            <w:szCs w:val="20"/>
          </w:rPr>
          <m:t xml:space="preserve">   </m:t>
        </m:r>
      </m:oMath>
      <w:r w:rsidRPr="00310F47">
        <w:rPr>
          <w:rFonts w:ascii="Times New Roman" w:hAnsi="Times New Roman" w:cs="Times New Roman"/>
          <w:sz w:val="20"/>
          <w:szCs w:val="20"/>
        </w:rPr>
        <w:t xml:space="preserve">являюется такими дизъюнктными элементами семейства </w:t>
      </w:r>
      <m:oMath>
        <m:r>
          <w:rPr>
            <w:rFonts w:ascii="Cambria Math" w:hAnsi="Cambria Math" w:cs="Times New Roman"/>
            <w:sz w:val="20"/>
            <w:szCs w:val="20"/>
          </w:rPr>
          <m:t>CZ</m:t>
        </m:r>
        <m:d>
          <m:dPr>
            <m:ctrlPr>
              <w:rPr>
                <w:rFonts w:ascii="Cambria Math" w:hAnsi="Cambria Math" w:cs="Times New Roman"/>
                <w:i/>
                <w:sz w:val="20"/>
                <w:szCs w:val="20"/>
              </w:rPr>
            </m:ctrlPr>
          </m:dPr>
          <m:e>
            <m:r>
              <w:rPr>
                <w:rFonts w:ascii="Cambria Math" w:hAnsi="Cambria Math" w:cs="Times New Roman"/>
                <w:sz w:val="20"/>
                <w:szCs w:val="20"/>
              </w:rPr>
              <m:t>T,X</m:t>
            </m:r>
          </m:e>
        </m:d>
      </m:oMath>
      <w:r w:rsidRPr="00310F47">
        <w:rPr>
          <w:rFonts w:ascii="Times New Roman" w:hAnsi="Times New Roman" w:cs="Times New Roman"/>
          <w:sz w:val="20"/>
          <w:szCs w:val="20"/>
        </w:rPr>
        <w:t xml:space="preserve">, что </w:t>
      </w:r>
      <m:oMath>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i</m:t>
            </m:r>
          </m:sub>
        </m:sSub>
        <m:r>
          <w:rPr>
            <w:rFonts w:ascii="Cambria Math" w:hAnsi="Cambria Math" w:cs="Times New Roman"/>
            <w:sz w:val="20"/>
            <w:szCs w:val="20"/>
          </w:rPr>
          <m:t xml:space="preserve">      </m:t>
        </m:r>
        <m:d>
          <m:dPr>
            <m:ctrlPr>
              <w:rPr>
                <w:rFonts w:ascii="Cambria Math" w:hAnsi="Cambria Math" w:cs="Times New Roman"/>
                <w:i/>
                <w:sz w:val="20"/>
                <w:szCs w:val="20"/>
              </w:rPr>
            </m:ctrlPr>
          </m:dPr>
          <m:e>
            <m:r>
              <w:rPr>
                <w:rFonts w:ascii="Cambria Math" w:hAnsi="Cambria Math" w:cs="Times New Roman"/>
                <w:sz w:val="20"/>
                <w:szCs w:val="20"/>
              </w:rPr>
              <m:t>i=1,2</m:t>
            </m:r>
          </m:e>
        </m:d>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и </w:t>
      </w:r>
      <m:oMath>
        <m:r>
          <w:rPr>
            <w:rFonts w:ascii="Cambria Math" w:hAnsi="Cambria Math" w:cs="Times New Roman"/>
            <w:sz w:val="20"/>
            <w:szCs w:val="20"/>
            <w:lang w:val="kk-KZ"/>
          </w:rPr>
          <m:t>A\</m:t>
        </m:r>
        <m:d>
          <m:dPr>
            <m:ctrlPr>
              <w:rPr>
                <w:rFonts w:ascii="Cambria Math" w:hAnsi="Cambria Math" w:cs="Times New Roman"/>
                <w:i/>
                <w:sz w:val="20"/>
                <w:szCs w:val="20"/>
                <w:lang w:val="kk-KZ"/>
              </w:rPr>
            </m:ctrlPr>
          </m:dPr>
          <m:e>
            <m:sSub>
              <m:sSubPr>
                <m:ctrlPr>
                  <w:rPr>
                    <w:rFonts w:ascii="Cambria Math" w:hAnsi="Cambria Math" w:cs="Times New Roman"/>
                    <w:i/>
                    <w:sz w:val="20"/>
                    <w:szCs w:val="20"/>
                    <w:lang w:val="kk-KZ"/>
                  </w:rPr>
                </m:ctrlPr>
              </m:sSubPr>
              <m:e>
                <m:r>
                  <w:rPr>
                    <w:rFonts w:ascii="Cambria Math" w:hAnsi="Cambria Math" w:cs="Times New Roman"/>
                    <w:sz w:val="20"/>
                    <w:szCs w:val="20"/>
                    <w:lang w:val="kk-KZ"/>
                  </w:rPr>
                  <m:t>U</m:t>
                </m:r>
              </m:e>
              <m:sub>
                <m:r>
                  <w:rPr>
                    <w:rFonts w:ascii="Cambria Math" w:hAnsi="Cambria Math" w:cs="Times New Roman"/>
                    <w:sz w:val="20"/>
                    <w:szCs w:val="20"/>
                    <w:lang w:val="kk-KZ"/>
                  </w:rPr>
                  <m:t>1</m:t>
                </m:r>
              </m:sub>
            </m:sSub>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U</m:t>
                </m:r>
              </m:e>
              <m:sub>
                <m:r>
                  <w:rPr>
                    <w:rFonts w:ascii="Cambria Math" w:hAnsi="Cambria Math" w:cs="Times New Roman"/>
                    <w:sz w:val="20"/>
                    <w:szCs w:val="20"/>
                    <w:lang w:val="kk-KZ"/>
                  </w:rPr>
                  <m:t>2</m:t>
                </m:r>
              </m:sub>
            </m:sSub>
          </m:e>
        </m:d>
        <m:r>
          <w:rPr>
            <w:rFonts w:ascii="Cambria Math" w:hAnsi="Cambria Math" w:cs="Times New Roman"/>
            <w:sz w:val="20"/>
            <w:szCs w:val="20"/>
            <w:lang w:val="kk-KZ"/>
          </w:rPr>
          <m:t>D</m:t>
        </m:r>
      </m:oMath>
      <w:r w:rsidRPr="00310F47">
        <w:rPr>
          <w:rFonts w:ascii="Times New Roman" w:hAnsi="Times New Roman" w:cs="Times New Roman"/>
          <w:sz w:val="20"/>
          <w:szCs w:val="20"/>
        </w:rPr>
        <w:t xml:space="preserve">. Ясно, что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A\</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2</m:t>
                    </m:r>
                  </m:sub>
                </m:sSub>
              </m:e>
            </m:d>
            <m:r>
              <w:rPr>
                <w:rFonts w:ascii="Cambria Math" w:hAnsi="Cambria Math" w:cs="Times New Roman"/>
                <w:sz w:val="20"/>
                <w:szCs w:val="20"/>
              </w:rPr>
              <m:t>,X</m:t>
            </m:r>
          </m:e>
        </m:d>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D,X</m:t>
            </m:r>
          </m:e>
        </m:d>
        <m:r>
          <w:rPr>
            <w:rFonts w:ascii="Cambria Math" w:hAnsi="Cambria Math" w:cs="Times New Roman"/>
            <w:sz w:val="20"/>
            <w:szCs w:val="20"/>
          </w:rPr>
          <m:t>≤n-1</m:t>
        </m:r>
      </m:oMath>
      <w:r w:rsidRPr="00310F47">
        <w:rPr>
          <w:rFonts w:ascii="Times New Roman" w:hAnsi="Times New Roman" w:cs="Times New Roman"/>
          <w:sz w:val="20"/>
          <w:szCs w:val="20"/>
        </w:rPr>
        <w:t xml:space="preserve">. В силу теоремы 3.9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B\</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2</m:t>
                    </m:r>
                  </m:sub>
                </m:sSub>
              </m:e>
            </m:d>
            <m:r>
              <w:rPr>
                <w:rFonts w:ascii="Cambria Math" w:hAnsi="Cambria Math" w:cs="Times New Roman"/>
                <w:sz w:val="20"/>
                <w:szCs w:val="20"/>
              </w:rPr>
              <m:t>,X</m:t>
            </m:r>
          </m:e>
        </m:d>
        <m:r>
          <w:rPr>
            <w:rFonts w:ascii="Cambria Math" w:hAnsi="Cambria Math" w:cs="Times New Roman"/>
            <w:sz w:val="20"/>
            <w:szCs w:val="20"/>
          </w:rPr>
          <m:t>≤m</m:t>
        </m:r>
      </m:oMath>
      <w:r w:rsidRPr="00310F47">
        <w:rPr>
          <w:rFonts w:ascii="Times New Roman" w:hAnsi="Times New Roman" w:cs="Times New Roman"/>
          <w:sz w:val="20"/>
          <w:szCs w:val="20"/>
        </w:rPr>
        <w:t xml:space="preserve">. Наконец, в силу индуктивного предположения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T\</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2</m:t>
                    </m:r>
                  </m:sub>
                </m:sSub>
              </m:e>
            </m:d>
            <m:r>
              <w:rPr>
                <w:rFonts w:ascii="Cambria Math" w:hAnsi="Cambria Math" w:cs="Times New Roman"/>
                <w:sz w:val="20"/>
                <w:szCs w:val="20"/>
              </w:rPr>
              <m:t>,X</m:t>
            </m:r>
          </m:e>
        </m:d>
        <m:r>
          <w:rPr>
            <w:rFonts w:ascii="Cambria Math" w:hAnsi="Cambria Math" w:cs="Times New Roman"/>
            <w:sz w:val="20"/>
            <w:szCs w:val="20"/>
          </w:rPr>
          <m:t xml:space="preserve">≤n+m </m:t>
        </m:r>
      </m:oMath>
      <w:r w:rsidRPr="00310F47">
        <w:rPr>
          <w:rFonts w:ascii="Times New Roman" w:hAnsi="Times New Roman" w:cs="Times New Roman"/>
          <w:sz w:val="20"/>
          <w:szCs w:val="20"/>
        </w:rPr>
        <w:t>. Теорема доказана.</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Точно так же доказывается.</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Теорема 18.</w:t>
      </w:r>
      <w:r w:rsidRPr="00310F47">
        <w:rPr>
          <w:rFonts w:ascii="Times New Roman" w:hAnsi="Times New Roman" w:cs="Times New Roman"/>
          <w:sz w:val="20"/>
          <w:szCs w:val="20"/>
        </w:rPr>
        <w:t xml:space="preserve"> Если </w:t>
      </w:r>
      <m:oMath>
        <m:r>
          <w:rPr>
            <w:rFonts w:ascii="Cambria Math" w:hAnsi="Cambria Math" w:cs="Times New Roman"/>
            <w:sz w:val="20"/>
            <w:szCs w:val="20"/>
          </w:rPr>
          <m:t>A∪B≤X</m:t>
        </m:r>
      </m:oMath>
      <w:r w:rsidRPr="00310F47">
        <w:rPr>
          <w:rFonts w:ascii="Times New Roman" w:hAnsi="Times New Roman" w:cs="Times New Roman"/>
          <w:sz w:val="20"/>
          <w:szCs w:val="20"/>
        </w:rPr>
        <w:t xml:space="preserve">, то </w:t>
      </w:r>
      <m:oMath>
        <m:r>
          <w:rPr>
            <w:rFonts w:ascii="Cambria Math" w:hAnsi="Cambria Math" w:cs="Times New Roman"/>
            <w:sz w:val="20"/>
            <w:szCs w:val="20"/>
            <w:lang w:val="en-US"/>
          </w:rPr>
          <m:t>i</m:t>
        </m:r>
        <m:d>
          <m:dPr>
            <m:ctrlPr>
              <w:rPr>
                <w:rFonts w:ascii="Cambria Math" w:hAnsi="Cambria Math" w:cs="Times New Roman"/>
                <w:i/>
                <w:sz w:val="20"/>
                <w:szCs w:val="20"/>
                <w:lang w:val="en-US"/>
              </w:rPr>
            </m:ctrlPr>
          </m:dPr>
          <m:e>
            <m:r>
              <w:rPr>
                <w:rFonts w:ascii="Cambria Math" w:hAnsi="Cambria Math" w:cs="Times New Roman"/>
                <w:sz w:val="20"/>
                <w:szCs w:val="20"/>
                <w:lang w:val="en-US"/>
              </w:rPr>
              <m:t>A</m:t>
            </m:r>
            <m:r>
              <w:rPr>
                <w:rFonts w:ascii="Cambria Math" w:hAnsi="Cambria Math" w:cs="Times New Roman"/>
                <w:sz w:val="20"/>
                <w:szCs w:val="20"/>
              </w:rPr>
              <m:t>∪</m:t>
            </m:r>
            <m:r>
              <w:rPr>
                <w:rFonts w:ascii="Cambria Math" w:hAnsi="Cambria Math" w:cs="Times New Roman"/>
                <w:sz w:val="20"/>
                <w:szCs w:val="20"/>
                <w:lang w:val="en-US"/>
              </w:rPr>
              <m:t>B</m:t>
            </m:r>
            <m:r>
              <w:rPr>
                <w:rFonts w:ascii="Cambria Math" w:hAnsi="Cambria Math" w:cs="Times New Roman"/>
                <w:sz w:val="20"/>
                <w:szCs w:val="20"/>
              </w:rPr>
              <m:t>,</m:t>
            </m:r>
            <m:r>
              <w:rPr>
                <w:rFonts w:ascii="Cambria Math" w:hAnsi="Cambria Math" w:cs="Times New Roman"/>
                <w:sz w:val="20"/>
                <w:szCs w:val="20"/>
                <w:lang w:val="en-US"/>
              </w:rPr>
              <m:t>X</m:t>
            </m:r>
          </m:e>
        </m:d>
        <m:r>
          <w:rPr>
            <w:rFonts w:ascii="Cambria Math" w:hAnsi="Cambria Math" w:cs="Times New Roman"/>
            <w:sz w:val="20"/>
            <w:szCs w:val="20"/>
          </w:rPr>
          <m:t>≤</m:t>
        </m:r>
        <m:r>
          <w:rPr>
            <w:rFonts w:ascii="Cambria Math" w:hAnsi="Cambria Math" w:cs="Times New Roman"/>
            <w:sz w:val="20"/>
            <w:szCs w:val="20"/>
            <w:lang w:val="en-US"/>
          </w:rPr>
          <m:t>i</m:t>
        </m:r>
        <m:d>
          <m:dPr>
            <m:ctrlPr>
              <w:rPr>
                <w:rFonts w:ascii="Cambria Math" w:hAnsi="Cambria Math" w:cs="Times New Roman"/>
                <w:i/>
                <w:sz w:val="20"/>
                <w:szCs w:val="20"/>
                <w:lang w:val="en-US"/>
              </w:rPr>
            </m:ctrlPr>
          </m:dPr>
          <m:e>
            <m:r>
              <w:rPr>
                <w:rFonts w:ascii="Cambria Math" w:hAnsi="Cambria Math" w:cs="Times New Roman"/>
                <w:sz w:val="20"/>
                <w:szCs w:val="20"/>
                <w:lang w:val="en-US"/>
              </w:rPr>
              <m:t>A</m:t>
            </m:r>
            <m:r>
              <w:rPr>
                <w:rFonts w:ascii="Cambria Math" w:hAnsi="Cambria Math" w:cs="Times New Roman"/>
                <w:sz w:val="20"/>
                <w:szCs w:val="20"/>
              </w:rPr>
              <m:t>,</m:t>
            </m:r>
            <m:r>
              <w:rPr>
                <w:rFonts w:ascii="Cambria Math" w:hAnsi="Cambria Math" w:cs="Times New Roman"/>
                <w:sz w:val="20"/>
                <w:szCs w:val="20"/>
                <w:lang w:val="en-US"/>
              </w:rPr>
              <m:t>X</m:t>
            </m:r>
          </m:e>
        </m:d>
        <m:r>
          <w:rPr>
            <w:rFonts w:ascii="Cambria Math" w:hAnsi="Cambria Math" w:cs="Times New Roman"/>
            <w:sz w:val="20"/>
            <w:szCs w:val="20"/>
          </w:rPr>
          <m:t>+</m:t>
        </m:r>
        <m:r>
          <w:rPr>
            <w:rFonts w:ascii="Cambria Math" w:hAnsi="Cambria Math" w:cs="Times New Roman"/>
            <w:sz w:val="20"/>
            <w:szCs w:val="20"/>
            <w:lang w:val="en-US"/>
          </w:rPr>
          <m:t>i</m:t>
        </m:r>
        <m:d>
          <m:dPr>
            <m:ctrlPr>
              <w:rPr>
                <w:rFonts w:ascii="Cambria Math" w:hAnsi="Cambria Math" w:cs="Times New Roman"/>
                <w:i/>
                <w:sz w:val="20"/>
                <w:szCs w:val="20"/>
                <w:lang w:val="en-US"/>
              </w:rPr>
            </m:ctrlPr>
          </m:dPr>
          <m:e>
            <m:r>
              <w:rPr>
                <w:rFonts w:ascii="Cambria Math" w:hAnsi="Cambria Math" w:cs="Times New Roman"/>
                <w:sz w:val="20"/>
                <w:szCs w:val="20"/>
                <w:lang w:val="en-US"/>
              </w:rPr>
              <m:t>B</m:t>
            </m:r>
            <m:r>
              <w:rPr>
                <w:rFonts w:ascii="Cambria Math" w:hAnsi="Cambria Math" w:cs="Times New Roman"/>
                <w:sz w:val="20"/>
                <w:szCs w:val="20"/>
              </w:rPr>
              <m:t>,</m:t>
            </m:r>
            <m:r>
              <w:rPr>
                <w:rFonts w:ascii="Cambria Math" w:hAnsi="Cambria Math" w:cs="Times New Roman"/>
                <w:sz w:val="20"/>
                <w:szCs w:val="20"/>
                <w:lang w:val="en-US"/>
              </w:rPr>
              <m:t>X</m:t>
            </m:r>
          </m:e>
        </m:d>
        <m:r>
          <w:rPr>
            <w:rFonts w:ascii="Cambria Math" w:hAnsi="Cambria Math" w:cs="Times New Roman"/>
            <w:sz w:val="20"/>
            <w:szCs w:val="20"/>
          </w:rPr>
          <m:t>+1.</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Лемма 19.</w:t>
      </w:r>
      <w:r w:rsidRPr="00310F47">
        <w:rPr>
          <w:rFonts w:ascii="Times New Roman" w:hAnsi="Times New Roman" w:cs="Times New Roman"/>
          <w:sz w:val="20"/>
          <w:szCs w:val="20"/>
        </w:rPr>
        <w:t xml:space="preserve"> Пусть </w:t>
      </w:r>
      <m:oMath>
        <m:r>
          <m:rPr>
            <m:sty m:val="p"/>
          </m:rPr>
          <w:rPr>
            <w:rFonts w:ascii="Cambria Math" w:hAnsi="Cambria Math" w:cs="Times New Roman"/>
            <w:sz w:val="20"/>
            <w:szCs w:val="20"/>
          </w:rPr>
          <m:t>Γ</m:t>
        </m:r>
        <m:r>
          <w:rPr>
            <w:rFonts w:ascii="Cambria Math" w:hAnsi="Cambria Math" w:cs="Times New Roman"/>
            <w:sz w:val="20"/>
            <w:szCs w:val="20"/>
          </w:rPr>
          <m:t>∈N</m:t>
        </m:r>
        <m:d>
          <m:dPr>
            <m:ctrlPr>
              <w:rPr>
                <w:rFonts w:ascii="Cambria Math" w:hAnsi="Cambria Math" w:cs="Times New Roman"/>
                <w:i/>
                <w:sz w:val="20"/>
                <w:szCs w:val="20"/>
              </w:rPr>
            </m:ctrlPr>
          </m:dPr>
          <m:e>
            <m:r>
              <w:rPr>
                <w:rFonts w:ascii="Cambria Math" w:hAnsi="Cambria Math" w:cs="Times New Roman"/>
                <w:sz w:val="20"/>
                <w:szCs w:val="20"/>
              </w:rPr>
              <m:t>X</m:t>
            </m:r>
          </m:e>
        </m:d>
      </m:oMath>
      <w:r w:rsidRPr="00310F47">
        <w:rPr>
          <w:rFonts w:ascii="Times New Roman" w:hAnsi="Times New Roman" w:cs="Times New Roman"/>
          <w:sz w:val="20"/>
          <w:szCs w:val="20"/>
        </w:rPr>
        <w:t xml:space="preserve">.Если элемент </w:t>
      </w:r>
      <m:oMath>
        <m:r>
          <w:rPr>
            <w:rFonts w:ascii="Cambria Math" w:hAnsi="Cambria Math" w:cs="Times New Roman"/>
            <w:sz w:val="20"/>
            <w:szCs w:val="20"/>
          </w:rPr>
          <m:t>F</m:t>
        </m:r>
      </m:oMath>
      <w:r w:rsidRPr="00310F47">
        <w:rPr>
          <w:rFonts w:ascii="Times New Roman" w:hAnsi="Times New Roman" w:cs="Times New Roman"/>
          <w:sz w:val="20"/>
          <w:szCs w:val="20"/>
        </w:rPr>
        <w:t xml:space="preserve"> семейства </w:t>
      </w:r>
      <m:oMath>
        <m:r>
          <m:rPr>
            <m:sty m:val="p"/>
          </m:rPr>
          <w:rPr>
            <w:rFonts w:ascii="Cambria Math" w:hAnsi="Cambria Math" w:cs="Times New Roman"/>
            <w:sz w:val="20"/>
            <w:szCs w:val="20"/>
          </w:rPr>
          <m:t>Γ</m:t>
        </m:r>
      </m:oMath>
      <w:r w:rsidRPr="00310F47">
        <w:rPr>
          <w:rFonts w:ascii="Times New Roman" w:hAnsi="Times New Roman" w:cs="Times New Roman"/>
          <w:sz w:val="20"/>
          <w:szCs w:val="20"/>
        </w:rPr>
        <w:t xml:space="preserve"> является </w:t>
      </w:r>
      <m:oMath>
        <m:r>
          <m:rPr>
            <m:sty m:val="p"/>
          </m:rPr>
          <w:rPr>
            <w:rFonts w:ascii="Cambria Math" w:hAnsi="Cambria Math" w:cs="Times New Roman"/>
            <w:sz w:val="20"/>
            <w:szCs w:val="20"/>
          </w:rPr>
          <m:t>Γ</m:t>
        </m:r>
      </m:oMath>
      <w:r w:rsidRPr="00310F47">
        <w:rPr>
          <w:rFonts w:ascii="Times New Roman" w:hAnsi="Times New Roman" w:cs="Times New Roman"/>
          <w:sz w:val="20"/>
          <w:szCs w:val="20"/>
        </w:rPr>
        <w:t xml:space="preserve"> – перегородкой в </w:t>
      </w:r>
      <m:oMath>
        <m:r>
          <w:rPr>
            <w:rFonts w:ascii="Cambria Math" w:hAnsi="Cambria Math" w:cs="Times New Roman"/>
            <w:sz w:val="20"/>
            <w:szCs w:val="20"/>
          </w:rPr>
          <m:t>X</m:t>
        </m:r>
      </m:oMath>
      <w:r w:rsidRPr="00310F47">
        <w:rPr>
          <w:rFonts w:ascii="Times New Roman" w:hAnsi="Times New Roman" w:cs="Times New Roman"/>
          <w:sz w:val="20"/>
          <w:szCs w:val="20"/>
        </w:rPr>
        <w:t xml:space="preserve"> между дизъюнктными элементами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и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2</m:t>
            </m:r>
          </m:sub>
        </m:sSub>
      </m:oMath>
      <w:r w:rsidRPr="00310F47">
        <w:rPr>
          <w:rFonts w:ascii="Times New Roman" w:hAnsi="Times New Roman" w:cs="Times New Roman"/>
          <w:sz w:val="20"/>
          <w:szCs w:val="20"/>
        </w:rPr>
        <w:t xml:space="preserve">этого же  семейства </w:t>
      </w:r>
      <m:oMath>
        <m:r>
          <m:rPr>
            <m:sty m:val="p"/>
          </m:rPr>
          <w:rPr>
            <w:rFonts w:ascii="Cambria Math" w:hAnsi="Cambria Math" w:cs="Times New Roman"/>
            <w:sz w:val="20"/>
            <w:szCs w:val="20"/>
          </w:rPr>
          <m:t>Γ</m:t>
        </m:r>
      </m:oMath>
      <w:r w:rsidRPr="00310F47">
        <w:rPr>
          <w:rFonts w:ascii="Times New Roman" w:hAnsi="Times New Roman" w:cs="Times New Roman"/>
          <w:sz w:val="20"/>
          <w:szCs w:val="20"/>
        </w:rPr>
        <w:t xml:space="preserve">,  то </w:t>
      </w:r>
      <m:oMath>
        <m:sSub>
          <m:sSubPr>
            <m:ctrlPr>
              <w:rPr>
                <w:rFonts w:ascii="Cambria Math" w:hAnsi="Cambria Math" w:cs="Times New Roman"/>
                <w:i/>
                <w:sz w:val="20"/>
                <w:szCs w:val="20"/>
              </w:rPr>
            </m:ctrlPr>
          </m:sSubPr>
          <m:e>
            <m:d>
              <m:dPr>
                <m:begChr m:val="["/>
                <m:endChr m:val="]"/>
                <m:ctrlPr>
                  <w:rPr>
                    <w:rFonts w:ascii="Cambria Math" w:hAnsi="Cambria Math" w:cs="Times New Roman"/>
                    <w:i/>
                    <w:sz w:val="20"/>
                    <w:szCs w:val="20"/>
                  </w:rPr>
                </m:ctrlPr>
              </m:dPr>
              <m:e>
                <m:r>
                  <w:rPr>
                    <w:rFonts w:ascii="Cambria Math" w:hAnsi="Cambria Math" w:cs="Times New Roman"/>
                    <w:sz w:val="20"/>
                    <w:szCs w:val="20"/>
                  </w:rPr>
                  <m:t>F</m:t>
                </m:r>
              </m:e>
            </m:d>
          </m:e>
          <m:sub>
            <m:r>
              <w:rPr>
                <w:rFonts w:ascii="Cambria Math" w:hAnsi="Cambria Math" w:cs="Times New Roman"/>
                <w:sz w:val="20"/>
                <w:szCs w:val="20"/>
              </w:rPr>
              <m:t>ν</m:t>
            </m:r>
            <m:d>
              <m:dPr>
                <m:ctrlPr>
                  <w:rPr>
                    <w:rFonts w:ascii="Cambria Math" w:hAnsi="Cambria Math" w:cs="Times New Roman"/>
                    <w:i/>
                    <w:sz w:val="20"/>
                    <w:szCs w:val="20"/>
                  </w:rPr>
                </m:ctrlPr>
              </m:dPr>
              <m:e>
                <m:r>
                  <m:rPr>
                    <m:sty m:val="p"/>
                  </m:rPr>
                  <w:rPr>
                    <w:rFonts w:ascii="Cambria Math" w:hAnsi="Cambria Math" w:cs="Times New Roman"/>
                    <w:sz w:val="20"/>
                    <w:szCs w:val="20"/>
                  </w:rPr>
                  <m:t>Γ</m:t>
                </m:r>
              </m:e>
            </m:d>
          </m:sub>
        </m:sSub>
      </m:oMath>
      <w:r w:rsidRPr="00310F47">
        <w:rPr>
          <w:rFonts w:ascii="Times New Roman" w:hAnsi="Times New Roman" w:cs="Times New Roman"/>
          <w:sz w:val="20"/>
          <w:szCs w:val="20"/>
        </w:rPr>
        <w:t xml:space="preserve">  есть перегородка в </w:t>
      </w:r>
      <m:oMath>
        <m:r>
          <w:rPr>
            <w:rFonts w:ascii="Cambria Math" w:hAnsi="Cambria Math" w:cs="Times New Roman"/>
            <w:sz w:val="20"/>
            <w:szCs w:val="20"/>
          </w:rPr>
          <m:t>ν</m:t>
        </m:r>
        <m:d>
          <m:dPr>
            <m:ctrlPr>
              <w:rPr>
                <w:rFonts w:ascii="Cambria Math" w:hAnsi="Cambria Math" w:cs="Times New Roman"/>
                <w:i/>
                <w:sz w:val="20"/>
                <w:szCs w:val="20"/>
              </w:rPr>
            </m:ctrlPr>
          </m:dPr>
          <m:e>
            <m:r>
              <m:rPr>
                <m:sty m:val="p"/>
              </m:rPr>
              <w:rPr>
                <w:rFonts w:ascii="Cambria Math" w:hAnsi="Cambria Math" w:cs="Times New Roman"/>
                <w:sz w:val="20"/>
                <w:szCs w:val="20"/>
              </w:rPr>
              <m:t>Γ</m:t>
            </m:r>
          </m:e>
        </m:d>
      </m:oMath>
      <w:r w:rsidRPr="00310F47">
        <w:rPr>
          <w:rFonts w:ascii="Times New Roman" w:hAnsi="Times New Roman" w:cs="Times New Roman"/>
          <w:sz w:val="20"/>
          <w:szCs w:val="20"/>
        </w:rPr>
        <w:t xml:space="preserve"> между множествами </w:t>
      </w:r>
      <m:oMath>
        <m:sSub>
          <m:sSubPr>
            <m:ctrlPr>
              <w:rPr>
                <w:rFonts w:ascii="Cambria Math" w:hAnsi="Cambria Math" w:cs="Times New Roman"/>
                <w:i/>
                <w:sz w:val="20"/>
                <w:szCs w:val="20"/>
              </w:rPr>
            </m:ctrlPr>
          </m:sSubPr>
          <m:e>
            <m:d>
              <m:dPr>
                <m:begChr m:val="["/>
                <m:endChr m:val="]"/>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e>
            </m:d>
          </m:e>
          <m:sub>
            <m:r>
              <w:rPr>
                <w:rFonts w:ascii="Cambria Math" w:hAnsi="Cambria Math" w:cs="Times New Roman"/>
                <w:sz w:val="20"/>
                <w:szCs w:val="20"/>
              </w:rPr>
              <m:t>ν</m:t>
            </m:r>
            <m:d>
              <m:dPr>
                <m:ctrlPr>
                  <w:rPr>
                    <w:rFonts w:ascii="Cambria Math" w:hAnsi="Cambria Math" w:cs="Times New Roman"/>
                    <w:i/>
                    <w:sz w:val="20"/>
                    <w:szCs w:val="20"/>
                  </w:rPr>
                </m:ctrlPr>
              </m:dPr>
              <m:e>
                <m:r>
                  <m:rPr>
                    <m:sty m:val="p"/>
                  </m:rPr>
                  <w:rPr>
                    <w:rFonts w:ascii="Cambria Math" w:hAnsi="Cambria Math" w:cs="Times New Roman"/>
                    <w:sz w:val="20"/>
                    <w:szCs w:val="20"/>
                  </w:rPr>
                  <m:t>Γ</m:t>
                </m:r>
              </m:e>
            </m:d>
          </m:sub>
        </m:sSub>
        <m:r>
          <w:rPr>
            <w:rFonts w:ascii="Cambria Math" w:hAnsi="Cambria Math" w:cs="Times New Roman"/>
            <w:sz w:val="20"/>
            <w:szCs w:val="20"/>
          </w:rPr>
          <m:t xml:space="preserve">  </m:t>
        </m:r>
      </m:oMath>
      <w:r w:rsidRPr="00310F47">
        <w:rPr>
          <w:rFonts w:ascii="Times New Roman" w:hAnsi="Times New Roman" w:cs="Times New Roman"/>
          <w:sz w:val="20"/>
          <w:szCs w:val="20"/>
        </w:rPr>
        <w:t xml:space="preserve">и </w:t>
      </w:r>
      <m:oMath>
        <m:sSub>
          <m:sSubPr>
            <m:ctrlPr>
              <w:rPr>
                <w:rFonts w:ascii="Cambria Math" w:hAnsi="Cambria Math" w:cs="Times New Roman"/>
                <w:i/>
                <w:sz w:val="20"/>
                <w:szCs w:val="20"/>
              </w:rPr>
            </m:ctrlPr>
          </m:sSubPr>
          <m:e>
            <m:d>
              <m:dPr>
                <m:begChr m:val="["/>
                <m:endChr m:val="]"/>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2</m:t>
                    </m:r>
                  </m:sub>
                </m:sSub>
              </m:e>
            </m:d>
          </m:e>
          <m:sub>
            <m:r>
              <w:rPr>
                <w:rFonts w:ascii="Cambria Math" w:hAnsi="Cambria Math" w:cs="Times New Roman"/>
                <w:sz w:val="20"/>
                <w:szCs w:val="20"/>
              </w:rPr>
              <m:t>ν</m:t>
            </m:r>
            <m:d>
              <m:dPr>
                <m:ctrlPr>
                  <w:rPr>
                    <w:rFonts w:ascii="Cambria Math" w:hAnsi="Cambria Math" w:cs="Times New Roman"/>
                    <w:i/>
                    <w:sz w:val="20"/>
                    <w:szCs w:val="20"/>
                  </w:rPr>
                </m:ctrlPr>
              </m:dPr>
              <m:e>
                <m:r>
                  <m:rPr>
                    <m:sty m:val="p"/>
                  </m:rPr>
                  <w:rPr>
                    <w:rFonts w:ascii="Cambria Math" w:hAnsi="Cambria Math" w:cs="Times New Roman"/>
                    <w:sz w:val="20"/>
                    <w:szCs w:val="20"/>
                  </w:rPr>
                  <m:t>Γ</m:t>
                </m:r>
              </m:e>
            </m:d>
          </m:sub>
        </m:sSub>
        <m:r>
          <w:rPr>
            <w:rFonts w:ascii="Cambria Math" w:hAnsi="Cambria Math" w:cs="Times New Roman"/>
            <w:sz w:val="20"/>
            <w:szCs w:val="20"/>
          </w:rPr>
          <m:t xml:space="preserve">  .</m:t>
        </m:r>
      </m:oMath>
    </w:p>
    <w:p w:rsidR="005F32DE" w:rsidRPr="00310F47" w:rsidRDefault="005F32DE" w:rsidP="002A7B19">
      <w:pPr>
        <w:spacing w:after="0" w:line="240" w:lineRule="auto"/>
        <w:ind w:hanging="141"/>
        <w:jc w:val="both"/>
        <w:rPr>
          <w:rFonts w:ascii="Times New Roman" w:hAnsi="Times New Roman" w:cs="Times New Roman"/>
          <w:sz w:val="20"/>
          <w:szCs w:val="20"/>
        </w:rPr>
      </w:pPr>
      <w:r w:rsidRPr="00310F47">
        <w:rPr>
          <w:rFonts w:ascii="Times New Roman" w:hAnsi="Times New Roman" w:cs="Times New Roman"/>
          <w:b/>
          <w:sz w:val="20"/>
          <w:szCs w:val="20"/>
        </w:rPr>
        <w:t>Доказательство.</w:t>
      </w:r>
      <w:r w:rsidRPr="00310F47">
        <w:rPr>
          <w:rFonts w:ascii="Times New Roman" w:hAnsi="Times New Roman" w:cs="Times New Roman"/>
          <w:sz w:val="20"/>
          <w:szCs w:val="20"/>
        </w:rPr>
        <w:t xml:space="preserve"> Из определения </w:t>
      </w:r>
      <m:oMath>
        <m:r>
          <m:rPr>
            <m:sty m:val="p"/>
          </m:rPr>
          <w:rPr>
            <w:rFonts w:ascii="Cambria Math" w:hAnsi="Cambria Math" w:cs="Times New Roman"/>
            <w:sz w:val="20"/>
            <w:szCs w:val="20"/>
          </w:rPr>
          <m:t>Γ</m:t>
        </m:r>
      </m:oMath>
      <w:r w:rsidRPr="00310F47">
        <w:rPr>
          <w:rFonts w:ascii="Times New Roman" w:hAnsi="Times New Roman" w:cs="Times New Roman"/>
          <w:sz w:val="20"/>
          <w:szCs w:val="20"/>
        </w:rPr>
        <w:t xml:space="preserve">– перегородки следует, что </w:t>
      </w:r>
      <m:oMath>
        <m:r>
          <w:rPr>
            <w:rFonts w:ascii="Cambria Math" w:hAnsi="Cambria Math" w:cs="Times New Roman"/>
            <w:sz w:val="20"/>
            <w:szCs w:val="20"/>
          </w:rPr>
          <m:t>X\F=</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2</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2</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i</m:t>
            </m:r>
          </m:sub>
        </m:sSub>
        <m:r>
          <w:rPr>
            <w:rFonts w:ascii="Cambria Math" w:hAnsi="Cambria Math" w:cs="Times New Roman"/>
            <w:sz w:val="20"/>
            <w:szCs w:val="20"/>
          </w:rPr>
          <m:t xml:space="preserve">   </m:t>
        </m:r>
        <m:d>
          <m:dPr>
            <m:ctrlPr>
              <w:rPr>
                <w:rFonts w:ascii="Cambria Math" w:hAnsi="Cambria Math" w:cs="Times New Roman"/>
                <w:i/>
                <w:sz w:val="20"/>
                <w:szCs w:val="20"/>
              </w:rPr>
            </m:ctrlPr>
          </m:dPr>
          <m:e>
            <m:r>
              <w:rPr>
                <w:rFonts w:ascii="Cambria Math" w:hAnsi="Cambria Math" w:cs="Times New Roman"/>
                <w:sz w:val="20"/>
                <w:szCs w:val="20"/>
              </w:rPr>
              <m:t>i=1,2,…</m:t>
            </m:r>
          </m:e>
        </m:d>
      </m:oMath>
      <w:r w:rsidRPr="00310F47">
        <w:rPr>
          <w:rFonts w:ascii="Times New Roman" w:hAnsi="Times New Roman" w:cs="Times New Roman"/>
          <w:sz w:val="20"/>
          <w:szCs w:val="20"/>
        </w:rPr>
        <w:t xml:space="preserve"> и </w:t>
      </w:r>
      <m:oMath>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2</m:t>
            </m:r>
          </m:sub>
        </m:sSub>
        <m:r>
          <w:rPr>
            <w:rFonts w:ascii="Cambria Math" w:hAnsi="Cambria Math" w:cs="Times New Roman"/>
            <w:sz w:val="20"/>
            <w:szCs w:val="20"/>
          </w:rPr>
          <m:t>=C</m:t>
        </m:r>
        <m:r>
          <m:rPr>
            <m:sty m:val="p"/>
          </m:rPr>
          <w:rPr>
            <w:rFonts w:ascii="Cambria Math" w:hAnsi="Cambria Math" w:cs="Times New Roman"/>
            <w:sz w:val="20"/>
            <w:szCs w:val="20"/>
          </w:rPr>
          <m:t>Γ</m:t>
        </m:r>
      </m:oMath>
      <w:r w:rsidRPr="00310F47">
        <w:rPr>
          <w:rFonts w:ascii="Times New Roman" w:hAnsi="Times New Roman" w:cs="Times New Roman"/>
          <w:sz w:val="20"/>
          <w:szCs w:val="20"/>
        </w:rPr>
        <w:t xml:space="preserve">. Пусть </w:t>
      </w:r>
      <m:oMath>
        <m:sSub>
          <m:sSubPr>
            <m:ctrlPr>
              <w:rPr>
                <w:rFonts w:ascii="Cambria Math" w:hAnsi="Cambria Math" w:cs="Times New Roman"/>
                <w:i/>
                <w:sz w:val="20"/>
                <w:szCs w:val="20"/>
              </w:rPr>
            </m:ctrlPr>
          </m:sSubPr>
          <m:e>
            <m:r>
              <m:rPr>
                <m:sty m:val="p"/>
              </m:rPr>
              <w:rPr>
                <w:rFonts w:ascii="Cambria Math" w:hAnsi="Cambria Math" w:cs="Times New Roman"/>
                <w:sz w:val="20"/>
                <w:szCs w:val="20"/>
              </w:rPr>
              <m:t>Φ</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V</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i</m:t>
            </m:r>
          </m:sub>
        </m:sSub>
        <m:r>
          <w:rPr>
            <w:rFonts w:ascii="Cambria Math" w:hAnsi="Cambria Math" w:cs="Times New Roman"/>
            <w:sz w:val="20"/>
            <w:szCs w:val="20"/>
          </w:rPr>
          <m:t>,   i=1,2.</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Множества </w:t>
      </w:r>
      <m:oMath>
        <m:sSub>
          <m:sSubPr>
            <m:ctrlPr>
              <w:rPr>
                <w:rFonts w:ascii="Cambria Math" w:hAnsi="Cambria Math" w:cs="Times New Roman"/>
                <w:i/>
                <w:sz w:val="20"/>
                <w:szCs w:val="20"/>
              </w:rPr>
            </m:ctrlPr>
          </m:sSubPr>
          <m:e>
            <m:r>
              <m:rPr>
                <m:sty m:val="p"/>
              </m:rPr>
              <w:rPr>
                <w:rFonts w:ascii="Cambria Math" w:hAnsi="Cambria Math" w:cs="Times New Roman"/>
                <w:sz w:val="20"/>
                <w:szCs w:val="20"/>
              </w:rPr>
              <m:t>Φ</m:t>
            </m:r>
          </m:e>
          <m:sub>
            <m:r>
              <w:rPr>
                <w:rFonts w:ascii="Cambria Math" w:hAnsi="Cambria Math" w:cs="Times New Roman"/>
                <w:sz w:val="20"/>
                <w:szCs w:val="20"/>
                <w:lang w:val="en-US"/>
              </w:rPr>
              <m:t>i</m:t>
            </m:r>
          </m:sub>
        </m:sSub>
      </m:oMath>
      <w:r w:rsidRPr="00310F47">
        <w:rPr>
          <w:rFonts w:ascii="Times New Roman" w:hAnsi="Times New Roman" w:cs="Times New Roman"/>
          <w:sz w:val="20"/>
          <w:szCs w:val="20"/>
        </w:rPr>
        <w:t xml:space="preserve">принадлежат семейству </w:t>
      </w:r>
      <m:oMath>
        <m:r>
          <m:rPr>
            <m:sty m:val="p"/>
          </m:rPr>
          <w:rPr>
            <w:rFonts w:ascii="Cambria Math" w:hAnsi="Cambria Math" w:cs="Times New Roman"/>
            <w:sz w:val="20"/>
            <w:szCs w:val="20"/>
          </w:rPr>
          <m:t xml:space="preserve">Γ   </m:t>
        </m:r>
      </m:oMath>
      <w:r w:rsidRPr="00310F47">
        <w:rPr>
          <w:rFonts w:ascii="Times New Roman" w:hAnsi="Times New Roman" w:cs="Times New Roman"/>
          <w:sz w:val="20"/>
          <w:szCs w:val="20"/>
        </w:rPr>
        <w:t xml:space="preserve">и </w:t>
      </w:r>
      <m:oMath>
        <m:sSub>
          <m:sSubPr>
            <m:ctrlPr>
              <w:rPr>
                <w:rFonts w:ascii="Cambria Math" w:hAnsi="Cambria Math" w:cs="Times New Roman"/>
                <w:i/>
                <w:sz w:val="20"/>
                <w:szCs w:val="20"/>
              </w:rPr>
            </m:ctrlPr>
          </m:sSubPr>
          <m:e>
            <m:r>
              <m:rPr>
                <m:sty m:val="p"/>
              </m:rPr>
              <w:rPr>
                <w:rFonts w:ascii="Cambria Math" w:hAnsi="Cambria Math" w:cs="Times New Roman"/>
                <w:sz w:val="20"/>
                <w:szCs w:val="20"/>
              </w:rPr>
              <m:t>Φ</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2</m:t>
            </m:r>
          </m:sub>
        </m:sSub>
        <m:r>
          <w:rPr>
            <w:rFonts w:ascii="Cambria Math" w:hAnsi="Cambria Math" w:cs="Times New Roman"/>
            <w:sz w:val="20"/>
            <w:szCs w:val="20"/>
          </w:rPr>
          <m:t>=</m:t>
        </m:r>
        <m:sSub>
          <m:sSubPr>
            <m:ctrlPr>
              <w:rPr>
                <w:rFonts w:ascii="Cambria Math" w:hAnsi="Cambria Math" w:cs="Times New Roman"/>
                <w:i/>
                <w:sz w:val="20"/>
                <w:szCs w:val="20"/>
              </w:rPr>
            </m:ctrlPr>
          </m:sSubPr>
          <m:e>
            <m:r>
              <m:rPr>
                <m:sty m:val="p"/>
              </m:rPr>
              <w:rPr>
                <w:rFonts w:ascii="Cambria Math" w:hAnsi="Cambria Math" w:cs="Times New Roman"/>
                <w:sz w:val="20"/>
                <w:szCs w:val="20"/>
              </w:rPr>
              <m:t>Φ</m:t>
            </m:r>
          </m:e>
          <m:sub>
            <m:r>
              <w:rPr>
                <w:rFonts w:ascii="Cambria Math" w:hAnsi="Cambria Math" w:cs="Times New Roman"/>
                <w:sz w:val="20"/>
                <w:szCs w:val="20"/>
              </w:rPr>
              <m:t>2</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r>
          <w:rPr>
            <w:rFonts w:ascii="Cambria Math" w:hAnsi="Cambria Math" w:cs="Times New Roman"/>
            <w:sz w:val="20"/>
            <w:szCs w:val="20"/>
          </w:rPr>
          <m:t>=∅.</m:t>
        </m:r>
      </m:oMath>
      <w:r w:rsidRPr="00310F47">
        <w:rPr>
          <w:rFonts w:ascii="Times New Roman" w:hAnsi="Times New Roman" w:cs="Times New Roman"/>
          <w:sz w:val="20"/>
          <w:szCs w:val="20"/>
        </w:rPr>
        <w:t>. Поэтому (см.теорему 1.3)</w:t>
      </w:r>
      <m:oMath>
        <m:sSub>
          <m:sSubPr>
            <m:ctrlPr>
              <w:rPr>
                <w:rFonts w:ascii="Cambria Math" w:hAnsi="Cambria Math" w:cs="Times New Roman"/>
                <w:i/>
                <w:sz w:val="20"/>
                <w:szCs w:val="20"/>
              </w:rPr>
            </m:ctrlPr>
          </m:sSubPr>
          <m:e>
            <m:d>
              <m:dPr>
                <m:begChr m:val="["/>
                <m:endChr m:val="]"/>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e>
            </m:d>
          </m:e>
          <m:sub>
            <m:r>
              <w:rPr>
                <w:rFonts w:ascii="Cambria Math" w:hAnsi="Cambria Math" w:cs="Times New Roman"/>
                <w:sz w:val="20"/>
                <w:szCs w:val="20"/>
              </w:rPr>
              <m:t>ν</m:t>
            </m:r>
            <m:d>
              <m:dPr>
                <m:ctrlPr>
                  <w:rPr>
                    <w:rFonts w:ascii="Cambria Math" w:hAnsi="Cambria Math" w:cs="Times New Roman"/>
                    <w:i/>
                    <w:sz w:val="20"/>
                    <w:szCs w:val="20"/>
                  </w:rPr>
                </m:ctrlPr>
              </m:dPr>
              <m:e>
                <m:r>
                  <m:rPr>
                    <m:sty m:val="p"/>
                  </m:rPr>
                  <w:rPr>
                    <w:rFonts w:ascii="Cambria Math" w:hAnsi="Cambria Math" w:cs="Times New Roman"/>
                    <w:sz w:val="20"/>
                    <w:szCs w:val="20"/>
                  </w:rPr>
                  <m:t>Γ</m:t>
                </m:r>
              </m:e>
            </m:d>
          </m:sub>
        </m:sSub>
        <m:r>
          <w:rPr>
            <w:rFonts w:ascii="Cambria Math" w:hAnsi="Cambria Math" w:cs="Times New Roman"/>
            <w:sz w:val="20"/>
            <w:szCs w:val="20"/>
          </w:rPr>
          <m:t>≤ν</m:t>
        </m:r>
        <m:d>
          <m:dPr>
            <m:ctrlPr>
              <w:rPr>
                <w:rFonts w:ascii="Cambria Math" w:hAnsi="Cambria Math" w:cs="Times New Roman"/>
                <w:i/>
                <w:sz w:val="20"/>
                <w:szCs w:val="20"/>
              </w:rPr>
            </m:ctrlPr>
          </m:dPr>
          <m:e>
            <m:r>
              <m:rPr>
                <m:sty m:val="p"/>
              </m:rPr>
              <w:rPr>
                <w:rFonts w:ascii="Cambria Math" w:hAnsi="Cambria Math" w:cs="Times New Roman"/>
                <w:sz w:val="20"/>
                <w:szCs w:val="20"/>
              </w:rPr>
              <m:t>Γ</m:t>
            </m:r>
          </m:e>
        </m:d>
        <m:r>
          <w:rPr>
            <w:rFonts w:ascii="Cambria Math" w:hAnsi="Cambria Math" w:cs="Times New Roman"/>
            <w:sz w:val="20"/>
            <w:szCs w:val="20"/>
          </w:rPr>
          <m:t>-</m:t>
        </m:r>
        <m:sSub>
          <m:sSubPr>
            <m:ctrlPr>
              <w:rPr>
                <w:rFonts w:ascii="Cambria Math" w:hAnsi="Cambria Math" w:cs="Times New Roman"/>
                <w:i/>
                <w:sz w:val="20"/>
                <w:szCs w:val="20"/>
              </w:rPr>
            </m:ctrlPr>
          </m:sSubPr>
          <m:e>
            <m:d>
              <m:dPr>
                <m:begChr m:val="["/>
                <m:endChr m:val="]"/>
                <m:ctrlPr>
                  <w:rPr>
                    <w:rFonts w:ascii="Cambria Math" w:hAnsi="Cambria Math" w:cs="Times New Roman"/>
                    <w:i/>
                    <w:sz w:val="20"/>
                    <w:szCs w:val="20"/>
                  </w:rPr>
                </m:ctrlPr>
              </m:dPr>
              <m:e>
                <m:sSub>
                  <m:sSubPr>
                    <m:ctrlPr>
                      <w:rPr>
                        <w:rFonts w:ascii="Cambria Math" w:hAnsi="Cambria Math" w:cs="Times New Roman"/>
                        <w:i/>
                        <w:sz w:val="20"/>
                        <w:szCs w:val="20"/>
                      </w:rPr>
                    </m:ctrlPr>
                  </m:sSubPr>
                  <m:e>
                    <m:r>
                      <m:rPr>
                        <m:sty m:val="p"/>
                      </m:rPr>
                      <w:rPr>
                        <w:rFonts w:ascii="Cambria Math" w:hAnsi="Cambria Math" w:cs="Times New Roman"/>
                        <w:sz w:val="20"/>
                        <w:szCs w:val="20"/>
                      </w:rPr>
                      <m:t>Φ</m:t>
                    </m:r>
                  </m:e>
                  <m:sub>
                    <m:r>
                      <w:rPr>
                        <w:rFonts w:ascii="Cambria Math" w:hAnsi="Cambria Math" w:cs="Times New Roman"/>
                        <w:sz w:val="20"/>
                        <w:szCs w:val="20"/>
                      </w:rPr>
                      <m:t>2</m:t>
                    </m:r>
                  </m:sub>
                </m:sSub>
              </m:e>
            </m:d>
          </m:e>
          <m:sub>
            <m:r>
              <w:rPr>
                <w:rFonts w:ascii="Cambria Math" w:hAnsi="Cambria Math" w:cs="Times New Roman"/>
                <w:sz w:val="20"/>
                <w:szCs w:val="20"/>
              </w:rPr>
              <m:t>ν</m:t>
            </m:r>
            <m:d>
              <m:dPr>
                <m:ctrlPr>
                  <w:rPr>
                    <w:rFonts w:ascii="Cambria Math" w:hAnsi="Cambria Math" w:cs="Times New Roman"/>
                    <w:i/>
                    <w:sz w:val="20"/>
                    <w:szCs w:val="20"/>
                  </w:rPr>
                </m:ctrlPr>
              </m:dPr>
              <m:e>
                <m:r>
                  <m:rPr>
                    <m:sty m:val="p"/>
                  </m:rPr>
                  <w:rPr>
                    <w:rFonts w:ascii="Cambria Math" w:hAnsi="Cambria Math" w:cs="Times New Roman"/>
                    <w:sz w:val="20"/>
                    <w:szCs w:val="20"/>
                  </w:rPr>
                  <m:t>Γ</m:t>
                </m:r>
              </m:e>
            </m:d>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1</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d>
              <m:dPr>
                <m:begChr m:val="["/>
                <m:endChr m:val="]"/>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2</m:t>
                    </m:r>
                  </m:sub>
                </m:sSub>
              </m:e>
            </m:d>
          </m:e>
          <m:sub>
            <m:r>
              <w:rPr>
                <w:rFonts w:ascii="Cambria Math" w:hAnsi="Cambria Math" w:cs="Times New Roman"/>
                <w:sz w:val="20"/>
                <w:szCs w:val="20"/>
              </w:rPr>
              <m:t>ν</m:t>
            </m:r>
            <m:d>
              <m:dPr>
                <m:ctrlPr>
                  <w:rPr>
                    <w:rFonts w:ascii="Cambria Math" w:hAnsi="Cambria Math" w:cs="Times New Roman"/>
                    <w:i/>
                    <w:sz w:val="20"/>
                    <w:szCs w:val="20"/>
                  </w:rPr>
                </m:ctrlPr>
              </m:dPr>
              <m:e>
                <m:r>
                  <m:rPr>
                    <m:sty m:val="p"/>
                  </m:rPr>
                  <w:rPr>
                    <w:rFonts w:ascii="Cambria Math" w:hAnsi="Cambria Math" w:cs="Times New Roman"/>
                    <w:sz w:val="20"/>
                    <w:szCs w:val="20"/>
                  </w:rPr>
                  <m:t>Γ</m:t>
                </m:r>
              </m:e>
            </m:d>
          </m:sub>
        </m:sSub>
        <m:r>
          <w:rPr>
            <w:rFonts w:ascii="Cambria Math" w:hAnsi="Cambria Math" w:cs="Times New Roman"/>
            <w:sz w:val="20"/>
            <w:szCs w:val="20"/>
          </w:rPr>
          <m:t>≤ν</m:t>
        </m:r>
        <m:d>
          <m:dPr>
            <m:ctrlPr>
              <w:rPr>
                <w:rFonts w:ascii="Cambria Math" w:hAnsi="Cambria Math" w:cs="Times New Roman"/>
                <w:i/>
                <w:sz w:val="20"/>
                <w:szCs w:val="20"/>
              </w:rPr>
            </m:ctrlPr>
          </m:dPr>
          <m:e>
            <m:r>
              <m:rPr>
                <m:sty m:val="p"/>
              </m:rPr>
              <w:rPr>
                <w:rFonts w:ascii="Cambria Math" w:hAnsi="Cambria Math" w:cs="Times New Roman"/>
                <w:sz w:val="20"/>
                <w:szCs w:val="20"/>
              </w:rPr>
              <m:t>Γ</m:t>
            </m:r>
          </m:e>
        </m:d>
        <m:r>
          <w:rPr>
            <w:rFonts w:ascii="Cambria Math" w:hAnsi="Cambria Math" w:cs="Times New Roman"/>
            <w:sz w:val="20"/>
            <w:szCs w:val="20"/>
          </w:rPr>
          <m:t>-</m:t>
        </m:r>
        <m:sSub>
          <m:sSubPr>
            <m:ctrlPr>
              <w:rPr>
                <w:rFonts w:ascii="Cambria Math" w:hAnsi="Cambria Math" w:cs="Times New Roman"/>
                <w:i/>
                <w:sz w:val="20"/>
                <w:szCs w:val="20"/>
              </w:rPr>
            </m:ctrlPr>
          </m:sSubPr>
          <m:e>
            <m:d>
              <m:dPr>
                <m:begChr m:val="["/>
                <m:endChr m:val="]"/>
                <m:ctrlPr>
                  <w:rPr>
                    <w:rFonts w:ascii="Cambria Math" w:hAnsi="Cambria Math" w:cs="Times New Roman"/>
                    <w:i/>
                    <w:sz w:val="20"/>
                    <w:szCs w:val="20"/>
                  </w:rPr>
                </m:ctrlPr>
              </m:dPr>
              <m:e>
                <m:sSub>
                  <m:sSubPr>
                    <m:ctrlPr>
                      <w:rPr>
                        <w:rFonts w:ascii="Cambria Math" w:hAnsi="Cambria Math" w:cs="Times New Roman"/>
                        <w:i/>
                        <w:sz w:val="20"/>
                        <w:szCs w:val="20"/>
                      </w:rPr>
                    </m:ctrlPr>
                  </m:sSubPr>
                  <m:e>
                    <m:r>
                      <m:rPr>
                        <m:sty m:val="p"/>
                      </m:rPr>
                      <w:rPr>
                        <w:rFonts w:ascii="Cambria Math" w:hAnsi="Cambria Math" w:cs="Times New Roman"/>
                        <w:sz w:val="20"/>
                        <w:szCs w:val="20"/>
                      </w:rPr>
                      <m:t>Φ</m:t>
                    </m:r>
                  </m:e>
                  <m:sub>
                    <m:r>
                      <w:rPr>
                        <w:rFonts w:ascii="Cambria Math" w:hAnsi="Cambria Math" w:cs="Times New Roman"/>
                        <w:sz w:val="20"/>
                        <w:szCs w:val="20"/>
                      </w:rPr>
                      <m:t>1</m:t>
                    </m:r>
                  </m:sub>
                </m:sSub>
              </m:e>
            </m:d>
          </m:e>
          <m:sub>
            <m:r>
              <w:rPr>
                <w:rFonts w:ascii="Cambria Math" w:hAnsi="Cambria Math" w:cs="Times New Roman"/>
                <w:sz w:val="20"/>
                <w:szCs w:val="20"/>
              </w:rPr>
              <m:t>ν</m:t>
            </m:r>
            <m:d>
              <m:dPr>
                <m:ctrlPr>
                  <w:rPr>
                    <w:rFonts w:ascii="Cambria Math" w:hAnsi="Cambria Math" w:cs="Times New Roman"/>
                    <w:i/>
                    <w:sz w:val="20"/>
                    <w:szCs w:val="20"/>
                  </w:rPr>
                </m:ctrlPr>
              </m:dPr>
              <m:e>
                <m:r>
                  <m:rPr>
                    <m:sty m:val="p"/>
                  </m:rPr>
                  <w:rPr>
                    <w:rFonts w:ascii="Cambria Math" w:hAnsi="Cambria Math" w:cs="Times New Roman"/>
                    <w:sz w:val="20"/>
                    <w:szCs w:val="20"/>
                  </w:rPr>
                  <m:t>Γ</m:t>
                </m:r>
              </m:e>
            </m:d>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2</m:t>
            </m:r>
          </m:sub>
        </m:sSub>
      </m:oMath>
      <w:r w:rsidRPr="00310F47">
        <w:rPr>
          <w:rFonts w:ascii="Times New Roman" w:hAnsi="Times New Roman" w:cs="Times New Roman"/>
          <w:sz w:val="20"/>
          <w:szCs w:val="20"/>
        </w:rPr>
        <w:t xml:space="preserve"> Так как </w:t>
      </w:r>
      <m:oMath>
        <m:sSub>
          <m:sSubPr>
            <m:ctrlPr>
              <w:rPr>
                <w:rFonts w:ascii="Cambria Math" w:hAnsi="Cambria Math" w:cs="Times New Roman"/>
                <w:i/>
                <w:sz w:val="20"/>
                <w:szCs w:val="20"/>
              </w:rPr>
            </m:ctrlPr>
          </m:sSubPr>
          <m:e>
            <m:r>
              <m:rPr>
                <m:sty m:val="p"/>
              </m:rPr>
              <w:rPr>
                <w:rFonts w:ascii="Cambria Math" w:hAnsi="Cambria Math" w:cs="Times New Roman"/>
                <w:sz w:val="20"/>
                <w:szCs w:val="20"/>
              </w:rPr>
              <m:t>Φ</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m:rPr>
                <m:sty m:val="p"/>
              </m:rPr>
              <w:rPr>
                <w:rFonts w:ascii="Cambria Math" w:hAnsi="Cambria Math" w:cs="Times New Roman"/>
                <w:sz w:val="20"/>
                <w:szCs w:val="20"/>
              </w:rPr>
              <m:t>Φ</m:t>
            </m:r>
          </m:e>
          <m:sub>
            <m:r>
              <w:rPr>
                <w:rFonts w:ascii="Cambria Math" w:hAnsi="Cambria Math" w:cs="Times New Roman"/>
                <w:sz w:val="20"/>
                <w:szCs w:val="20"/>
              </w:rPr>
              <m:t>2</m:t>
            </m:r>
          </m:sub>
        </m:sSub>
        <m:r>
          <w:rPr>
            <w:rFonts w:ascii="Cambria Math" w:hAnsi="Cambria Math" w:cs="Times New Roman"/>
            <w:sz w:val="20"/>
            <w:szCs w:val="20"/>
          </w:rPr>
          <m:t>=X,</m:t>
        </m:r>
      </m:oMath>
      <w:r w:rsidRPr="00310F47">
        <w:rPr>
          <w:rFonts w:ascii="Times New Roman" w:hAnsi="Times New Roman" w:cs="Times New Roman"/>
          <w:sz w:val="20"/>
          <w:szCs w:val="20"/>
        </w:rPr>
        <w:t xml:space="preserve">, то </w:t>
      </w:r>
      <m:oMath>
        <m:sSub>
          <m:sSubPr>
            <m:ctrlPr>
              <w:rPr>
                <w:rFonts w:ascii="Cambria Math" w:hAnsi="Cambria Math" w:cs="Times New Roman"/>
                <w:i/>
                <w:sz w:val="20"/>
                <w:szCs w:val="20"/>
              </w:rPr>
            </m:ctrlPr>
          </m:sSubPr>
          <m:e>
            <m:r>
              <w:rPr>
                <w:rFonts w:ascii="Cambria Math" w:hAnsi="Cambria Math" w:cs="Times New Roman"/>
                <w:sz w:val="20"/>
                <w:szCs w:val="20"/>
                <w:lang w:val="en-US"/>
              </w:rPr>
              <m:t>O</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2</m:t>
            </m:r>
          </m:sub>
        </m:sSub>
        <m:r>
          <w:rPr>
            <w:rFonts w:ascii="Cambria Math" w:hAnsi="Cambria Math" w:cs="Times New Roman"/>
            <w:sz w:val="20"/>
            <w:szCs w:val="20"/>
          </w:rPr>
          <m:t>=ν</m:t>
        </m:r>
        <m:d>
          <m:dPr>
            <m:ctrlPr>
              <w:rPr>
                <w:rFonts w:ascii="Cambria Math" w:hAnsi="Cambria Math" w:cs="Times New Roman"/>
                <w:i/>
                <w:sz w:val="20"/>
                <w:szCs w:val="20"/>
              </w:rPr>
            </m:ctrlPr>
          </m:dPr>
          <m:e>
            <m:r>
              <m:rPr>
                <m:sty m:val="p"/>
              </m:rPr>
              <w:rPr>
                <w:rFonts w:ascii="Cambria Math" w:hAnsi="Cambria Math" w:cs="Times New Roman"/>
                <w:sz w:val="20"/>
                <w:szCs w:val="20"/>
              </w:rPr>
              <m:t>Γ</m:t>
            </m:r>
          </m:e>
        </m:d>
        <m:r>
          <w:rPr>
            <w:rFonts w:ascii="Cambria Math" w:hAnsi="Cambria Math" w:cs="Times New Roman"/>
            <w:sz w:val="20"/>
            <w:szCs w:val="20"/>
          </w:rPr>
          <m:t>\</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d>
                  <m:dPr>
                    <m:begChr m:val="["/>
                    <m:endChr m:val="]"/>
                    <m:ctrlPr>
                      <w:rPr>
                        <w:rFonts w:ascii="Cambria Math" w:hAnsi="Cambria Math" w:cs="Times New Roman"/>
                        <w:i/>
                        <w:sz w:val="20"/>
                        <w:szCs w:val="20"/>
                      </w:rPr>
                    </m:ctrlPr>
                  </m:dPr>
                  <m:e>
                    <m:sSub>
                      <m:sSubPr>
                        <m:ctrlPr>
                          <w:rPr>
                            <w:rFonts w:ascii="Cambria Math" w:hAnsi="Cambria Math" w:cs="Times New Roman"/>
                            <w:i/>
                            <w:sz w:val="20"/>
                            <w:szCs w:val="20"/>
                          </w:rPr>
                        </m:ctrlPr>
                      </m:sSubPr>
                      <m:e>
                        <m:r>
                          <m:rPr>
                            <m:sty m:val="p"/>
                          </m:rPr>
                          <w:rPr>
                            <w:rFonts w:ascii="Cambria Math" w:hAnsi="Cambria Math" w:cs="Times New Roman"/>
                            <w:sz w:val="20"/>
                            <w:szCs w:val="20"/>
                          </w:rPr>
                          <m:t>Φ</m:t>
                        </m:r>
                      </m:e>
                      <m:sub>
                        <m:r>
                          <w:rPr>
                            <w:rFonts w:ascii="Cambria Math" w:hAnsi="Cambria Math" w:cs="Times New Roman"/>
                            <w:sz w:val="20"/>
                            <w:szCs w:val="20"/>
                          </w:rPr>
                          <m:t>1</m:t>
                        </m:r>
                      </m:sub>
                    </m:sSub>
                  </m:e>
                </m:d>
              </m:e>
              <m:sub>
                <m:r>
                  <w:rPr>
                    <w:rFonts w:ascii="Cambria Math" w:hAnsi="Cambria Math" w:cs="Times New Roman"/>
                    <w:sz w:val="20"/>
                    <w:szCs w:val="20"/>
                  </w:rPr>
                  <m:t>ν</m:t>
                </m:r>
                <m:d>
                  <m:dPr>
                    <m:ctrlPr>
                      <w:rPr>
                        <w:rFonts w:ascii="Cambria Math" w:hAnsi="Cambria Math" w:cs="Times New Roman"/>
                        <w:i/>
                        <w:sz w:val="20"/>
                        <w:szCs w:val="20"/>
                      </w:rPr>
                    </m:ctrlPr>
                  </m:dPr>
                  <m:e>
                    <m:r>
                      <m:rPr>
                        <m:sty m:val="p"/>
                      </m:rPr>
                      <w:rPr>
                        <w:rFonts w:ascii="Cambria Math" w:hAnsi="Cambria Math" w:cs="Times New Roman"/>
                        <w:sz w:val="20"/>
                        <w:szCs w:val="20"/>
                      </w:rPr>
                      <m:t>Γ</m:t>
                    </m:r>
                  </m:e>
                </m:d>
              </m:sub>
            </m:sSub>
          </m:e>
        </m:d>
        <m:r>
          <w:rPr>
            <w:rFonts w:ascii="Cambria Math" w:hAnsi="Cambria Math" w:cs="Times New Roman"/>
            <w:sz w:val="20"/>
            <w:szCs w:val="20"/>
          </w:rPr>
          <m:t>∪</m:t>
        </m:r>
        <m:sSub>
          <m:sSubPr>
            <m:ctrlPr>
              <w:rPr>
                <w:rFonts w:ascii="Cambria Math" w:hAnsi="Cambria Math" w:cs="Times New Roman"/>
                <w:i/>
                <w:sz w:val="20"/>
                <w:szCs w:val="20"/>
              </w:rPr>
            </m:ctrlPr>
          </m:sSubPr>
          <m:e>
            <m:d>
              <m:dPr>
                <m:begChr m:val="["/>
                <m:endChr m:val="]"/>
                <m:ctrlPr>
                  <w:rPr>
                    <w:rFonts w:ascii="Cambria Math" w:hAnsi="Cambria Math" w:cs="Times New Roman"/>
                    <w:i/>
                    <w:sz w:val="20"/>
                    <w:szCs w:val="20"/>
                  </w:rPr>
                </m:ctrlPr>
              </m:dPr>
              <m:e>
                <m:sSub>
                  <m:sSubPr>
                    <m:ctrlPr>
                      <w:rPr>
                        <w:rFonts w:ascii="Cambria Math" w:hAnsi="Cambria Math" w:cs="Times New Roman"/>
                        <w:i/>
                        <w:sz w:val="20"/>
                        <w:szCs w:val="20"/>
                      </w:rPr>
                    </m:ctrlPr>
                  </m:sSubPr>
                  <m:e>
                    <m:r>
                      <m:rPr>
                        <m:sty m:val="p"/>
                      </m:rPr>
                      <w:rPr>
                        <w:rFonts w:ascii="Cambria Math" w:hAnsi="Cambria Math" w:cs="Times New Roman"/>
                        <w:sz w:val="20"/>
                        <w:szCs w:val="20"/>
                      </w:rPr>
                      <m:t>Φ</m:t>
                    </m:r>
                  </m:e>
                  <m:sub>
                    <m:r>
                      <w:rPr>
                        <w:rFonts w:ascii="Cambria Math" w:hAnsi="Cambria Math" w:cs="Times New Roman"/>
                        <w:sz w:val="20"/>
                        <w:szCs w:val="20"/>
                      </w:rPr>
                      <m:t>2</m:t>
                    </m:r>
                  </m:sub>
                </m:sSub>
              </m:e>
            </m:d>
          </m:e>
          <m:sub>
            <m:r>
              <w:rPr>
                <w:rFonts w:ascii="Cambria Math" w:hAnsi="Cambria Math" w:cs="Times New Roman"/>
                <w:sz w:val="20"/>
                <w:szCs w:val="20"/>
              </w:rPr>
              <m:t>ν</m:t>
            </m:r>
            <m:d>
              <m:dPr>
                <m:ctrlPr>
                  <w:rPr>
                    <w:rFonts w:ascii="Cambria Math" w:hAnsi="Cambria Math" w:cs="Times New Roman"/>
                    <w:i/>
                    <w:sz w:val="20"/>
                    <w:szCs w:val="20"/>
                  </w:rPr>
                </m:ctrlPr>
              </m:dPr>
              <m:e>
                <m:r>
                  <m:rPr>
                    <m:sty m:val="p"/>
                  </m:rPr>
                  <w:rPr>
                    <w:rFonts w:ascii="Cambria Math" w:hAnsi="Cambria Math" w:cs="Times New Roman"/>
                    <w:sz w:val="20"/>
                    <w:szCs w:val="20"/>
                  </w:rPr>
                  <m:t>Γ</m:t>
                </m:r>
              </m:e>
            </m:d>
          </m:sub>
        </m:sSub>
        <m:r>
          <w:rPr>
            <w:rFonts w:ascii="Cambria Math" w:hAnsi="Cambria Math" w:cs="Times New Roman"/>
            <w:sz w:val="20"/>
            <w:szCs w:val="20"/>
          </w:rPr>
          <m:t>=∅</m:t>
        </m:r>
      </m:oMath>
      <w:r w:rsidRPr="00310F47">
        <w:rPr>
          <w:rFonts w:ascii="Times New Roman" w:hAnsi="Times New Roman" w:cs="Times New Roman"/>
          <w:sz w:val="20"/>
          <w:szCs w:val="20"/>
        </w:rPr>
        <w:t>. Поэтому множество –</w:t>
      </w:r>
    </w:p>
    <w:p w:rsidR="005F32DE" w:rsidRPr="00310F47" w:rsidRDefault="005F32DE" w:rsidP="002A7B19">
      <w:pPr>
        <w:spacing w:after="0" w:line="240" w:lineRule="auto"/>
        <w:ind w:firstLine="567"/>
        <w:jc w:val="both"/>
        <w:rPr>
          <w:rFonts w:ascii="Times New Roman" w:hAnsi="Times New Roman" w:cs="Times New Roman"/>
          <w:sz w:val="20"/>
          <w:szCs w:val="20"/>
        </w:rPr>
      </w:pPr>
      <m:oMath>
        <m:r>
          <w:rPr>
            <w:rFonts w:ascii="Cambria Math" w:hAnsi="Cambria Math" w:cs="Times New Roman"/>
            <w:sz w:val="20"/>
            <w:szCs w:val="20"/>
            <w:lang w:val="en-US"/>
          </w:rPr>
          <m:t>ν</m:t>
        </m:r>
        <m:d>
          <m:dPr>
            <m:ctrlPr>
              <w:rPr>
                <w:rFonts w:ascii="Cambria Math" w:hAnsi="Cambria Math" w:cs="Times New Roman"/>
                <w:i/>
                <w:sz w:val="20"/>
                <w:szCs w:val="20"/>
                <w:lang w:val="en-US"/>
              </w:rPr>
            </m:ctrlPr>
          </m:dPr>
          <m:e>
            <m:r>
              <m:rPr>
                <m:sty m:val="p"/>
              </m:rPr>
              <w:rPr>
                <w:rFonts w:ascii="Cambria Math" w:hAnsi="Cambria Math" w:cs="Times New Roman"/>
                <w:sz w:val="20"/>
                <w:szCs w:val="20"/>
                <w:lang w:val="en-US"/>
              </w:rPr>
              <m:t>Γ</m:t>
            </m:r>
          </m:e>
        </m:d>
        <m:r>
          <w:rPr>
            <w:rFonts w:ascii="Cambria Math" w:hAnsi="Cambria Math" w:cs="Times New Roman"/>
            <w:sz w:val="20"/>
            <w:szCs w:val="20"/>
          </w:rPr>
          <m:t>\</m:t>
        </m:r>
        <m:d>
          <m:dPr>
            <m:ctrlPr>
              <w:rPr>
                <w:rFonts w:ascii="Cambria Math" w:hAnsi="Cambria Math" w:cs="Times New Roman"/>
                <w:i/>
                <w:sz w:val="20"/>
                <w:szCs w:val="20"/>
                <w:lang w:val="en-US"/>
              </w:rPr>
            </m:ctrlPr>
          </m:dPr>
          <m:e>
            <m:sSub>
              <m:sSubPr>
                <m:ctrlPr>
                  <w:rPr>
                    <w:rFonts w:ascii="Cambria Math" w:hAnsi="Cambria Math" w:cs="Times New Roman"/>
                    <w:i/>
                    <w:sz w:val="20"/>
                    <w:szCs w:val="20"/>
                    <w:lang w:val="en-US"/>
                  </w:rPr>
                </m:ctrlPr>
              </m:sSubPr>
              <m:e>
                <m:r>
                  <w:rPr>
                    <w:rFonts w:ascii="Cambria Math" w:hAnsi="Cambria Math" w:cs="Times New Roman"/>
                    <w:sz w:val="20"/>
                    <w:szCs w:val="20"/>
                    <w:lang w:val="en-US"/>
                  </w:rPr>
                  <m:t>O</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O</m:t>
                </m:r>
              </m:e>
              <m:sub>
                <m:r>
                  <w:rPr>
                    <w:rFonts w:ascii="Cambria Math" w:hAnsi="Cambria Math" w:cs="Times New Roman"/>
                    <w:sz w:val="20"/>
                    <w:szCs w:val="20"/>
                  </w:rPr>
                  <m:t>2</m:t>
                </m:r>
              </m:sub>
            </m:sSub>
          </m:e>
        </m:d>
        <m:r>
          <w:rPr>
            <w:rFonts w:ascii="Cambria Math" w:hAnsi="Cambria Math" w:cs="Times New Roman"/>
            <w:sz w:val="20"/>
            <w:szCs w:val="20"/>
          </w:rPr>
          <m:t>=</m:t>
        </m:r>
        <m:sSub>
          <m:sSubPr>
            <m:ctrlPr>
              <w:rPr>
                <w:rFonts w:ascii="Cambria Math" w:hAnsi="Cambria Math" w:cs="Times New Roman"/>
                <w:i/>
                <w:sz w:val="20"/>
                <w:szCs w:val="20"/>
              </w:rPr>
            </m:ctrlPr>
          </m:sSubPr>
          <m:e>
            <m:d>
              <m:dPr>
                <m:begChr m:val="["/>
                <m:endChr m:val="]"/>
                <m:ctrlPr>
                  <w:rPr>
                    <w:rFonts w:ascii="Cambria Math" w:hAnsi="Cambria Math" w:cs="Times New Roman"/>
                    <w:i/>
                    <w:sz w:val="20"/>
                    <w:szCs w:val="20"/>
                  </w:rPr>
                </m:ctrlPr>
              </m:dPr>
              <m:e>
                <m:sSub>
                  <m:sSubPr>
                    <m:ctrlPr>
                      <w:rPr>
                        <w:rFonts w:ascii="Cambria Math" w:hAnsi="Cambria Math" w:cs="Times New Roman"/>
                        <w:i/>
                        <w:sz w:val="20"/>
                        <w:szCs w:val="20"/>
                      </w:rPr>
                    </m:ctrlPr>
                  </m:sSubPr>
                  <m:e>
                    <m:r>
                      <m:rPr>
                        <m:sty m:val="p"/>
                      </m:rPr>
                      <w:rPr>
                        <w:rFonts w:ascii="Cambria Math" w:hAnsi="Cambria Math" w:cs="Times New Roman"/>
                        <w:sz w:val="20"/>
                        <w:szCs w:val="20"/>
                      </w:rPr>
                      <m:t>Φ</m:t>
                    </m:r>
                  </m:e>
                  <m:sub>
                    <m:r>
                      <w:rPr>
                        <w:rFonts w:ascii="Cambria Math" w:hAnsi="Cambria Math" w:cs="Times New Roman"/>
                        <w:sz w:val="20"/>
                        <w:szCs w:val="20"/>
                      </w:rPr>
                      <m:t>1</m:t>
                    </m:r>
                  </m:sub>
                </m:sSub>
                <m:r>
                  <w:rPr>
                    <w:rFonts w:ascii="Cambria Math" w:hAnsi="Cambria Math" w:cs="Times New Roman"/>
                    <w:sz w:val="20"/>
                    <w:szCs w:val="20"/>
                  </w:rPr>
                  <m:t>∩</m:t>
                </m:r>
                <m:r>
                  <m:rPr>
                    <m:sty m:val="p"/>
                  </m:rPr>
                  <w:rPr>
                    <w:rFonts w:ascii="Cambria Math" w:hAnsi="Cambria Math" w:cs="Times New Roman"/>
                    <w:sz w:val="20"/>
                    <w:szCs w:val="20"/>
                  </w:rPr>
                  <m:t>Φ</m:t>
                </m:r>
              </m:e>
            </m:d>
          </m:e>
          <m:sub>
            <m:r>
              <w:rPr>
                <w:rFonts w:ascii="Cambria Math" w:hAnsi="Cambria Math" w:cs="Times New Roman"/>
                <w:sz w:val="20"/>
                <w:szCs w:val="20"/>
              </w:rPr>
              <m:t>ν</m:t>
            </m:r>
            <m:d>
              <m:dPr>
                <m:ctrlPr>
                  <w:rPr>
                    <w:rFonts w:ascii="Cambria Math" w:hAnsi="Cambria Math" w:cs="Times New Roman"/>
                    <w:i/>
                    <w:sz w:val="20"/>
                    <w:szCs w:val="20"/>
                  </w:rPr>
                </m:ctrlPr>
              </m:dPr>
              <m:e>
                <m:r>
                  <m:rPr>
                    <m:sty m:val="p"/>
                  </m:rPr>
                  <w:rPr>
                    <w:rFonts w:ascii="Cambria Math" w:hAnsi="Cambria Math" w:cs="Times New Roman"/>
                    <w:sz w:val="20"/>
                    <w:szCs w:val="20"/>
                  </w:rPr>
                  <m:t>Γ</m:t>
                </m:r>
              </m:e>
            </m:d>
          </m:sub>
        </m:sSub>
        <m:r>
          <w:rPr>
            <w:rFonts w:ascii="Cambria Math" w:hAnsi="Cambria Math" w:cs="Times New Roman"/>
            <w:sz w:val="20"/>
            <w:szCs w:val="20"/>
          </w:rPr>
          <m:t>=</m:t>
        </m:r>
        <m:sSub>
          <m:sSubPr>
            <m:ctrlPr>
              <w:rPr>
                <w:rFonts w:ascii="Cambria Math" w:hAnsi="Cambria Math" w:cs="Times New Roman"/>
                <w:i/>
                <w:sz w:val="20"/>
                <w:szCs w:val="20"/>
              </w:rPr>
            </m:ctrlPr>
          </m:sSubPr>
          <m:e>
            <m:d>
              <m:dPr>
                <m:begChr m:val="["/>
                <m:endChr m:val="]"/>
                <m:ctrlPr>
                  <w:rPr>
                    <w:rFonts w:ascii="Cambria Math" w:hAnsi="Cambria Math" w:cs="Times New Roman"/>
                    <w:i/>
                    <w:sz w:val="20"/>
                    <w:szCs w:val="20"/>
                  </w:rPr>
                </m:ctrlPr>
              </m:dPr>
              <m:e>
                <m:r>
                  <w:rPr>
                    <w:rFonts w:ascii="Cambria Math" w:hAnsi="Cambria Math" w:cs="Times New Roman"/>
                    <w:sz w:val="20"/>
                    <w:szCs w:val="20"/>
                  </w:rPr>
                  <m:t>F</m:t>
                </m:r>
              </m:e>
            </m:d>
          </m:e>
          <m:sub>
            <m:r>
              <w:rPr>
                <w:rFonts w:ascii="Cambria Math" w:hAnsi="Cambria Math" w:cs="Times New Roman"/>
                <w:sz w:val="20"/>
                <w:szCs w:val="20"/>
              </w:rPr>
              <m:t>ν</m:t>
            </m:r>
            <m:d>
              <m:dPr>
                <m:ctrlPr>
                  <w:rPr>
                    <w:rFonts w:ascii="Cambria Math" w:hAnsi="Cambria Math" w:cs="Times New Roman"/>
                    <w:i/>
                    <w:sz w:val="20"/>
                    <w:szCs w:val="20"/>
                  </w:rPr>
                </m:ctrlPr>
              </m:dPr>
              <m:e>
                <m:r>
                  <m:rPr>
                    <m:sty m:val="p"/>
                  </m:rPr>
                  <w:rPr>
                    <w:rFonts w:ascii="Cambria Math" w:hAnsi="Cambria Math" w:cs="Times New Roman"/>
                    <w:sz w:val="20"/>
                    <w:szCs w:val="20"/>
                  </w:rPr>
                  <m:t>Γ</m:t>
                </m:r>
              </m:e>
            </m:d>
          </m:sub>
        </m:sSub>
      </m:oMath>
      <w:r w:rsidRPr="00310F47">
        <w:rPr>
          <w:rFonts w:ascii="Times New Roman" w:hAnsi="Times New Roman" w:cs="Times New Roman"/>
          <w:sz w:val="20"/>
          <w:szCs w:val="20"/>
        </w:rPr>
        <w:t xml:space="preserve"> есть перегородка в </w:t>
      </w:r>
      <m:oMath>
        <m:r>
          <w:rPr>
            <w:rFonts w:ascii="Cambria Math" w:hAnsi="Cambria Math" w:cs="Times New Roman"/>
            <w:sz w:val="20"/>
            <w:szCs w:val="20"/>
          </w:rPr>
          <m:t>ν</m:t>
        </m:r>
        <m:d>
          <m:dPr>
            <m:ctrlPr>
              <w:rPr>
                <w:rFonts w:ascii="Cambria Math" w:hAnsi="Cambria Math" w:cs="Times New Roman"/>
                <w:i/>
                <w:sz w:val="20"/>
                <w:szCs w:val="20"/>
              </w:rPr>
            </m:ctrlPr>
          </m:dPr>
          <m:e>
            <m:r>
              <m:rPr>
                <m:sty m:val="p"/>
              </m:rPr>
              <w:rPr>
                <w:rFonts w:ascii="Cambria Math" w:hAnsi="Cambria Math" w:cs="Times New Roman"/>
                <w:sz w:val="20"/>
                <w:szCs w:val="20"/>
              </w:rPr>
              <m:t>Γ</m:t>
            </m:r>
          </m:e>
        </m:d>
      </m:oMath>
      <w:r w:rsidRPr="00310F47">
        <w:rPr>
          <w:rFonts w:ascii="Times New Roman" w:hAnsi="Times New Roman" w:cs="Times New Roman"/>
          <w:sz w:val="20"/>
          <w:szCs w:val="20"/>
        </w:rPr>
        <w:t>между множествами</w:t>
      </w:r>
      <m:oMath>
        <m:r>
          <w:rPr>
            <w:rFonts w:ascii="Cambria Math" w:hAnsi="Cambria Math" w:cs="Times New Roman"/>
            <w:sz w:val="20"/>
            <w:szCs w:val="20"/>
          </w:rPr>
          <m:t xml:space="preserve"> </m:t>
        </m:r>
      </m:oMath>
      <w:r w:rsidRPr="00310F47">
        <w:rPr>
          <w:rFonts w:ascii="Times New Roman" w:hAnsi="Times New Roman" w:cs="Times New Roman"/>
          <w:sz w:val="20"/>
          <w:szCs w:val="20"/>
          <w:lang w:val="kk-KZ"/>
        </w:rPr>
        <w:t xml:space="preserve"> </w:t>
      </w:r>
      <m:oMath>
        <m:sSub>
          <m:sSubPr>
            <m:ctrlPr>
              <w:rPr>
                <w:rFonts w:ascii="Cambria Math" w:hAnsi="Cambria Math" w:cs="Times New Roman"/>
                <w:i/>
                <w:sz w:val="20"/>
                <w:szCs w:val="20"/>
                <w:lang w:val="kk-KZ"/>
              </w:rPr>
            </m:ctrlPr>
          </m:sSubPr>
          <m:e>
            <m:d>
              <m:dPr>
                <m:begChr m:val="["/>
                <m:endChr m:val="]"/>
                <m:ctrlPr>
                  <w:rPr>
                    <w:rFonts w:ascii="Cambria Math" w:hAnsi="Cambria Math" w:cs="Times New Roman"/>
                    <w:i/>
                    <w:sz w:val="20"/>
                    <w:szCs w:val="20"/>
                    <w:lang w:val="kk-KZ"/>
                  </w:rPr>
                </m:ctrlPr>
              </m:dPr>
              <m:e>
                <m:sSub>
                  <m:sSubPr>
                    <m:ctrlPr>
                      <w:rPr>
                        <w:rFonts w:ascii="Cambria Math" w:hAnsi="Cambria Math" w:cs="Times New Roman"/>
                        <w:i/>
                        <w:sz w:val="20"/>
                        <w:szCs w:val="20"/>
                        <w:lang w:val="kk-KZ"/>
                      </w:rPr>
                    </m:ctrlPr>
                  </m:sSubPr>
                  <m:e>
                    <m:r>
                      <w:rPr>
                        <w:rFonts w:ascii="Cambria Math" w:hAnsi="Cambria Math" w:cs="Times New Roman"/>
                        <w:sz w:val="20"/>
                        <w:szCs w:val="20"/>
                        <w:lang w:val="kk-KZ"/>
                      </w:rPr>
                      <m:t>F</m:t>
                    </m:r>
                  </m:e>
                  <m:sub>
                    <m:r>
                      <w:rPr>
                        <w:rFonts w:ascii="Cambria Math" w:hAnsi="Cambria Math" w:cs="Times New Roman"/>
                        <w:sz w:val="20"/>
                        <w:szCs w:val="20"/>
                        <w:lang w:val="kk-KZ"/>
                      </w:rPr>
                      <m:t>1</m:t>
                    </m:r>
                  </m:sub>
                </m:sSub>
              </m:e>
            </m:d>
          </m:e>
          <m:sub>
            <m:r>
              <w:rPr>
                <w:rFonts w:ascii="Cambria Math" w:hAnsi="Cambria Math" w:cs="Times New Roman"/>
                <w:sz w:val="20"/>
                <w:szCs w:val="20"/>
              </w:rPr>
              <m:t>ν</m:t>
            </m:r>
            <m:d>
              <m:dPr>
                <m:ctrlPr>
                  <w:rPr>
                    <w:rFonts w:ascii="Cambria Math" w:hAnsi="Cambria Math" w:cs="Times New Roman"/>
                    <w:i/>
                    <w:sz w:val="20"/>
                    <w:szCs w:val="20"/>
                  </w:rPr>
                </m:ctrlPr>
              </m:dPr>
              <m:e>
                <m:r>
                  <m:rPr>
                    <m:sty m:val="p"/>
                  </m:rPr>
                  <w:rPr>
                    <w:rFonts w:ascii="Cambria Math" w:hAnsi="Cambria Math" w:cs="Times New Roman"/>
                    <w:sz w:val="20"/>
                    <w:szCs w:val="20"/>
                  </w:rPr>
                  <m:t>Γ</m:t>
                </m:r>
              </m:e>
            </m:d>
          </m:sub>
        </m:sSub>
      </m:oMath>
      <w:r w:rsidRPr="00310F47">
        <w:rPr>
          <w:rFonts w:ascii="Times New Roman" w:hAnsi="Times New Roman" w:cs="Times New Roman"/>
          <w:sz w:val="20"/>
          <w:szCs w:val="20"/>
        </w:rPr>
        <w:t xml:space="preserve"> и </w:t>
      </w:r>
      <m:oMath>
        <m:sSub>
          <m:sSubPr>
            <m:ctrlPr>
              <w:rPr>
                <w:rFonts w:ascii="Cambria Math" w:hAnsi="Cambria Math" w:cs="Times New Roman"/>
                <w:i/>
                <w:sz w:val="20"/>
                <w:szCs w:val="20"/>
                <w:lang w:val="kk-KZ"/>
              </w:rPr>
            </m:ctrlPr>
          </m:sSubPr>
          <m:e>
            <m:d>
              <m:dPr>
                <m:begChr m:val="["/>
                <m:endChr m:val="]"/>
                <m:ctrlPr>
                  <w:rPr>
                    <w:rFonts w:ascii="Cambria Math" w:hAnsi="Cambria Math" w:cs="Times New Roman"/>
                    <w:i/>
                    <w:sz w:val="20"/>
                    <w:szCs w:val="20"/>
                    <w:lang w:val="kk-KZ"/>
                  </w:rPr>
                </m:ctrlPr>
              </m:dPr>
              <m:e>
                <m:sSub>
                  <m:sSubPr>
                    <m:ctrlPr>
                      <w:rPr>
                        <w:rFonts w:ascii="Cambria Math" w:hAnsi="Cambria Math" w:cs="Times New Roman"/>
                        <w:i/>
                        <w:sz w:val="20"/>
                        <w:szCs w:val="20"/>
                        <w:lang w:val="kk-KZ"/>
                      </w:rPr>
                    </m:ctrlPr>
                  </m:sSubPr>
                  <m:e>
                    <m:r>
                      <w:rPr>
                        <w:rFonts w:ascii="Cambria Math" w:hAnsi="Cambria Math" w:cs="Times New Roman"/>
                        <w:sz w:val="20"/>
                        <w:szCs w:val="20"/>
                        <w:lang w:val="kk-KZ"/>
                      </w:rPr>
                      <m:t>F</m:t>
                    </m:r>
                  </m:e>
                  <m:sub>
                    <m:r>
                      <w:rPr>
                        <w:rFonts w:ascii="Cambria Math" w:hAnsi="Cambria Math" w:cs="Times New Roman"/>
                        <w:sz w:val="20"/>
                        <w:szCs w:val="20"/>
                        <w:lang w:val="kk-KZ"/>
                      </w:rPr>
                      <m:t>2</m:t>
                    </m:r>
                  </m:sub>
                </m:sSub>
              </m:e>
            </m:d>
          </m:e>
          <m:sub>
            <m:r>
              <w:rPr>
                <w:rFonts w:ascii="Cambria Math" w:hAnsi="Cambria Math" w:cs="Times New Roman"/>
                <w:sz w:val="20"/>
                <w:szCs w:val="20"/>
              </w:rPr>
              <m:t>ν</m:t>
            </m:r>
            <m:d>
              <m:dPr>
                <m:ctrlPr>
                  <w:rPr>
                    <w:rFonts w:ascii="Cambria Math" w:hAnsi="Cambria Math" w:cs="Times New Roman"/>
                    <w:i/>
                    <w:sz w:val="20"/>
                    <w:szCs w:val="20"/>
                  </w:rPr>
                </m:ctrlPr>
              </m:dPr>
              <m:e>
                <m:r>
                  <m:rPr>
                    <m:sty m:val="p"/>
                  </m:rPr>
                  <w:rPr>
                    <w:rFonts w:ascii="Cambria Math" w:hAnsi="Cambria Math" w:cs="Times New Roman"/>
                    <w:sz w:val="20"/>
                    <w:szCs w:val="20"/>
                  </w:rPr>
                  <m:t>Γ</m:t>
                </m:r>
              </m:e>
            </m:d>
          </m:sub>
        </m:sSub>
      </m:oMath>
      <w:r w:rsidRPr="00310F47">
        <w:rPr>
          <w:rFonts w:ascii="Times New Roman" w:hAnsi="Times New Roman" w:cs="Times New Roman"/>
          <w:sz w:val="20"/>
          <w:szCs w:val="20"/>
        </w:rPr>
        <w:t>.</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Теорема 20.</w:t>
      </w:r>
      <w:r w:rsidRPr="00310F47">
        <w:rPr>
          <w:rFonts w:ascii="Times New Roman" w:hAnsi="Times New Roman" w:cs="Times New Roman"/>
          <w:sz w:val="20"/>
          <w:szCs w:val="20"/>
        </w:rPr>
        <w:t xml:space="preserve"> Если </w:t>
      </w:r>
      <m:oMath>
        <m:r>
          <m:rPr>
            <m:sty m:val="p"/>
          </m:rPr>
          <w:rPr>
            <w:rFonts w:ascii="Cambria Math" w:hAnsi="Cambria Math" w:cs="Times New Roman"/>
            <w:sz w:val="20"/>
            <w:szCs w:val="20"/>
          </w:rPr>
          <m:t>Γ</m:t>
        </m:r>
        <m:r>
          <w:rPr>
            <w:rFonts w:ascii="Cambria Math" w:hAnsi="Cambria Math" w:cs="Times New Roman"/>
            <w:sz w:val="20"/>
            <w:szCs w:val="20"/>
          </w:rPr>
          <m:t>∈N</m:t>
        </m:r>
        <m:d>
          <m:dPr>
            <m:ctrlPr>
              <w:rPr>
                <w:rFonts w:ascii="Cambria Math" w:hAnsi="Cambria Math" w:cs="Times New Roman"/>
                <w:i/>
                <w:sz w:val="20"/>
                <w:szCs w:val="20"/>
              </w:rPr>
            </m:ctrlPr>
          </m:dPr>
          <m:e>
            <m:r>
              <w:rPr>
                <w:rFonts w:ascii="Cambria Math" w:hAnsi="Cambria Math" w:cs="Times New Roman"/>
                <w:sz w:val="20"/>
                <w:szCs w:val="20"/>
              </w:rPr>
              <m:t>X</m:t>
            </m:r>
          </m:e>
        </m:d>
      </m:oMath>
      <w:r w:rsidRPr="00310F47">
        <w:rPr>
          <w:rFonts w:ascii="Times New Roman" w:hAnsi="Times New Roman" w:cs="Times New Roman"/>
          <w:sz w:val="20"/>
          <w:szCs w:val="20"/>
        </w:rPr>
        <w:t xml:space="preserve">, то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X,ω</m:t>
            </m:r>
            <m:d>
              <m:dPr>
                <m:ctrlPr>
                  <w:rPr>
                    <w:rFonts w:ascii="Cambria Math" w:hAnsi="Cambria Math" w:cs="Times New Roman"/>
                    <w:i/>
                    <w:sz w:val="20"/>
                    <w:szCs w:val="20"/>
                  </w:rPr>
                </m:ctrlPr>
              </m:dPr>
              <m:e>
                <m:r>
                  <m:rPr>
                    <m:sty m:val="p"/>
                  </m:rPr>
                  <w:rPr>
                    <w:rFonts w:ascii="Cambria Math" w:hAnsi="Cambria Math" w:cs="Times New Roman"/>
                    <w:sz w:val="20"/>
                    <w:szCs w:val="20"/>
                  </w:rPr>
                  <m:t>Γ</m:t>
                </m:r>
              </m:e>
            </m:d>
          </m:e>
        </m:d>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ν</m:t>
            </m:r>
            <m:d>
              <m:dPr>
                <m:ctrlPr>
                  <w:rPr>
                    <w:rFonts w:ascii="Cambria Math" w:hAnsi="Cambria Math" w:cs="Times New Roman"/>
                    <w:i/>
                    <w:sz w:val="20"/>
                    <w:szCs w:val="20"/>
                  </w:rPr>
                </m:ctrlPr>
              </m:dPr>
              <m:e>
                <m:r>
                  <m:rPr>
                    <m:sty m:val="p"/>
                  </m:rPr>
                  <w:rPr>
                    <w:rFonts w:ascii="Cambria Math" w:hAnsi="Cambria Math" w:cs="Times New Roman"/>
                    <w:sz w:val="20"/>
                    <w:szCs w:val="20"/>
                  </w:rPr>
                  <m:t>Γ</m:t>
                </m:r>
              </m:e>
            </m:d>
            <m:r>
              <w:rPr>
                <w:rFonts w:ascii="Cambria Math" w:hAnsi="Cambria Math" w:cs="Times New Roman"/>
                <w:sz w:val="20"/>
                <w:szCs w:val="20"/>
              </w:rPr>
              <m:t>,ω</m:t>
            </m:r>
            <m:d>
              <m:dPr>
                <m:ctrlPr>
                  <w:rPr>
                    <w:rFonts w:ascii="Cambria Math" w:hAnsi="Cambria Math" w:cs="Times New Roman"/>
                    <w:i/>
                    <w:sz w:val="20"/>
                    <w:szCs w:val="20"/>
                  </w:rPr>
                </m:ctrlPr>
              </m:dPr>
              <m:e>
                <m:r>
                  <m:rPr>
                    <m:sty m:val="p"/>
                  </m:rPr>
                  <w:rPr>
                    <w:rFonts w:ascii="Cambria Math" w:hAnsi="Cambria Math" w:cs="Times New Roman"/>
                    <w:sz w:val="20"/>
                    <w:szCs w:val="20"/>
                  </w:rPr>
                  <m:t>Γ</m:t>
                </m:r>
              </m:e>
            </m:d>
          </m:e>
        </m:d>
        <m:r>
          <w:rPr>
            <w:rFonts w:ascii="Cambria Math" w:hAnsi="Cambria Math" w:cs="Times New Roman"/>
            <w:sz w:val="20"/>
            <w:szCs w:val="20"/>
          </w:rPr>
          <m:t>.</m:t>
        </m:r>
      </m:oMath>
    </w:p>
    <w:p w:rsidR="005F32DE" w:rsidRPr="00310F47" w:rsidRDefault="005F32DE" w:rsidP="002A7B19">
      <w:pPr>
        <w:spacing w:after="0" w:line="240" w:lineRule="auto"/>
        <w:ind w:firstLine="567"/>
        <w:jc w:val="both"/>
        <w:rPr>
          <w:rFonts w:ascii="Times New Roman" w:hAnsi="Times New Roman" w:cs="Times New Roman"/>
          <w:i/>
          <w:sz w:val="20"/>
          <w:szCs w:val="20"/>
        </w:rPr>
      </w:pPr>
      <w:r w:rsidRPr="00310F47">
        <w:rPr>
          <w:rFonts w:ascii="Times New Roman" w:hAnsi="Times New Roman" w:cs="Times New Roman"/>
          <w:sz w:val="20"/>
          <w:szCs w:val="20"/>
        </w:rPr>
        <w:t xml:space="preserve">Доказательство. Неравенство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X,ω</m:t>
            </m:r>
            <m:d>
              <m:dPr>
                <m:ctrlPr>
                  <w:rPr>
                    <w:rFonts w:ascii="Cambria Math" w:hAnsi="Cambria Math" w:cs="Times New Roman"/>
                    <w:i/>
                    <w:sz w:val="20"/>
                    <w:szCs w:val="20"/>
                  </w:rPr>
                </m:ctrlPr>
              </m:dPr>
              <m:e>
                <m:r>
                  <m:rPr>
                    <m:sty m:val="p"/>
                  </m:rPr>
                  <w:rPr>
                    <w:rFonts w:ascii="Cambria Math" w:hAnsi="Cambria Math" w:cs="Times New Roman"/>
                    <w:sz w:val="20"/>
                    <w:szCs w:val="20"/>
                  </w:rPr>
                  <m:t>Γ</m:t>
                </m:r>
              </m:e>
            </m:d>
          </m:e>
        </m:d>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ν</m:t>
            </m:r>
            <m:d>
              <m:dPr>
                <m:ctrlPr>
                  <w:rPr>
                    <w:rFonts w:ascii="Cambria Math" w:hAnsi="Cambria Math" w:cs="Times New Roman"/>
                    <w:i/>
                    <w:sz w:val="20"/>
                    <w:szCs w:val="20"/>
                  </w:rPr>
                </m:ctrlPr>
              </m:dPr>
              <m:e>
                <m:r>
                  <m:rPr>
                    <m:sty m:val="p"/>
                  </m:rPr>
                  <w:rPr>
                    <w:rFonts w:ascii="Cambria Math" w:hAnsi="Cambria Math" w:cs="Times New Roman"/>
                    <w:sz w:val="20"/>
                    <w:szCs w:val="20"/>
                  </w:rPr>
                  <m:t>Γ</m:t>
                </m:r>
              </m:e>
            </m:d>
            <m:r>
              <w:rPr>
                <w:rFonts w:ascii="Cambria Math" w:hAnsi="Cambria Math" w:cs="Times New Roman"/>
                <w:sz w:val="20"/>
                <w:szCs w:val="20"/>
              </w:rPr>
              <m:t>,ω</m:t>
            </m:r>
            <m:d>
              <m:dPr>
                <m:ctrlPr>
                  <w:rPr>
                    <w:rFonts w:ascii="Cambria Math" w:hAnsi="Cambria Math" w:cs="Times New Roman"/>
                    <w:i/>
                    <w:sz w:val="20"/>
                    <w:szCs w:val="20"/>
                  </w:rPr>
                </m:ctrlPr>
              </m:dPr>
              <m:e>
                <m:r>
                  <m:rPr>
                    <m:sty m:val="p"/>
                  </m:rPr>
                  <w:rPr>
                    <w:rFonts w:ascii="Cambria Math" w:hAnsi="Cambria Math" w:cs="Times New Roman"/>
                    <w:sz w:val="20"/>
                    <w:szCs w:val="20"/>
                  </w:rPr>
                  <m:t>Γ</m:t>
                </m:r>
              </m:e>
            </m:d>
          </m:e>
        </m:d>
      </m:oMath>
      <w:r w:rsidRPr="00310F47">
        <w:rPr>
          <w:rFonts w:ascii="Times New Roman" w:hAnsi="Times New Roman" w:cs="Times New Roman"/>
          <w:sz w:val="20"/>
          <w:szCs w:val="20"/>
        </w:rPr>
        <w:t xml:space="preserve">следует из теоремы 3.9. Таким образом, для доказательства нашей теоремы достаточно доказать неравенство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ν</m:t>
            </m:r>
            <m:d>
              <m:dPr>
                <m:ctrlPr>
                  <w:rPr>
                    <w:rFonts w:ascii="Cambria Math" w:hAnsi="Cambria Math" w:cs="Times New Roman"/>
                    <w:i/>
                    <w:sz w:val="20"/>
                    <w:szCs w:val="20"/>
                  </w:rPr>
                </m:ctrlPr>
              </m:dPr>
              <m:e>
                <m:r>
                  <m:rPr>
                    <m:sty m:val="p"/>
                  </m:rPr>
                  <w:rPr>
                    <w:rFonts w:ascii="Cambria Math" w:hAnsi="Cambria Math" w:cs="Times New Roman"/>
                    <w:sz w:val="20"/>
                    <w:szCs w:val="20"/>
                  </w:rPr>
                  <m:t>Γ</m:t>
                </m:r>
              </m:e>
            </m:d>
            <m:r>
              <w:rPr>
                <w:rFonts w:ascii="Cambria Math" w:hAnsi="Cambria Math" w:cs="Times New Roman"/>
                <w:sz w:val="20"/>
                <w:szCs w:val="20"/>
              </w:rPr>
              <m:t>,ω</m:t>
            </m:r>
            <m:d>
              <m:dPr>
                <m:ctrlPr>
                  <w:rPr>
                    <w:rFonts w:ascii="Cambria Math" w:hAnsi="Cambria Math" w:cs="Times New Roman"/>
                    <w:i/>
                    <w:sz w:val="20"/>
                    <w:szCs w:val="20"/>
                  </w:rPr>
                </m:ctrlPr>
              </m:dPr>
              <m:e>
                <m:r>
                  <m:rPr>
                    <m:sty m:val="p"/>
                  </m:rPr>
                  <w:rPr>
                    <w:rFonts w:ascii="Cambria Math" w:hAnsi="Cambria Math" w:cs="Times New Roman"/>
                    <w:sz w:val="20"/>
                    <w:szCs w:val="20"/>
                  </w:rPr>
                  <m:t>Γ</m:t>
                </m:r>
              </m:e>
            </m:d>
          </m:e>
        </m:d>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X,ω</m:t>
            </m:r>
            <m:d>
              <m:dPr>
                <m:ctrlPr>
                  <w:rPr>
                    <w:rFonts w:ascii="Cambria Math" w:hAnsi="Cambria Math" w:cs="Times New Roman"/>
                    <w:i/>
                    <w:sz w:val="20"/>
                    <w:szCs w:val="20"/>
                  </w:rPr>
                </m:ctrlPr>
              </m:dPr>
              <m:e>
                <m:r>
                  <m:rPr>
                    <m:sty m:val="p"/>
                  </m:rPr>
                  <w:rPr>
                    <w:rFonts w:ascii="Cambria Math" w:hAnsi="Cambria Math" w:cs="Times New Roman"/>
                    <w:sz w:val="20"/>
                    <w:szCs w:val="20"/>
                  </w:rPr>
                  <m:t>Γ</m:t>
                </m:r>
              </m:e>
            </m:d>
          </m:e>
        </m:d>
        <m:r>
          <w:rPr>
            <w:rFonts w:ascii="Cambria Math" w:hAnsi="Cambria Math" w:cs="Times New Roman"/>
            <w:sz w:val="20"/>
            <w:szCs w:val="20"/>
          </w:rPr>
          <m:t>.</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Пусть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X,ω</m:t>
            </m:r>
            <m:d>
              <m:dPr>
                <m:ctrlPr>
                  <w:rPr>
                    <w:rFonts w:ascii="Cambria Math" w:hAnsi="Cambria Math" w:cs="Times New Roman"/>
                    <w:i/>
                    <w:sz w:val="20"/>
                    <w:szCs w:val="20"/>
                  </w:rPr>
                </m:ctrlPr>
              </m:dPr>
              <m:e>
                <m:r>
                  <m:rPr>
                    <m:sty m:val="p"/>
                  </m:rPr>
                  <w:rPr>
                    <w:rFonts w:ascii="Cambria Math" w:hAnsi="Cambria Math" w:cs="Times New Roman"/>
                    <w:sz w:val="20"/>
                    <w:szCs w:val="20"/>
                  </w:rPr>
                  <m:t>Γ</m:t>
                </m:r>
              </m:e>
            </m:d>
          </m:e>
        </m:d>
        <m:r>
          <w:rPr>
            <w:rFonts w:ascii="Cambria Math" w:hAnsi="Cambria Math" w:cs="Times New Roman"/>
            <w:sz w:val="20"/>
            <w:szCs w:val="20"/>
          </w:rPr>
          <m:t>=k</m:t>
        </m:r>
      </m:oMath>
      <w:r w:rsidRPr="00310F47">
        <w:rPr>
          <w:rFonts w:ascii="Times New Roman" w:hAnsi="Times New Roman" w:cs="Times New Roman"/>
          <w:sz w:val="20"/>
          <w:szCs w:val="20"/>
        </w:rPr>
        <w:t xml:space="preserve">. При </w:t>
      </w:r>
      <m:oMath>
        <m:r>
          <w:rPr>
            <w:rFonts w:ascii="Cambria Math" w:hAnsi="Cambria Math" w:cs="Times New Roman"/>
            <w:sz w:val="20"/>
            <w:szCs w:val="20"/>
          </w:rPr>
          <m:t>k=-1</m:t>
        </m:r>
      </m:oMath>
      <w:r w:rsidRPr="00310F47">
        <w:rPr>
          <w:rFonts w:ascii="Times New Roman" w:hAnsi="Times New Roman" w:cs="Times New Roman"/>
          <w:sz w:val="20"/>
          <w:szCs w:val="20"/>
        </w:rPr>
        <w:t xml:space="preserve">теорема верна. Предположим ее справедливой при </w:t>
      </w:r>
      <m:oMath>
        <m:r>
          <w:rPr>
            <w:rFonts w:ascii="Cambria Math" w:hAnsi="Cambria Math" w:cs="Times New Roman"/>
            <w:sz w:val="20"/>
            <w:szCs w:val="20"/>
          </w:rPr>
          <m:t xml:space="preserve">k&lt;n </m:t>
        </m:r>
      </m:oMath>
      <w:r w:rsidRPr="00310F47">
        <w:rPr>
          <w:rFonts w:ascii="Times New Roman" w:hAnsi="Times New Roman" w:cs="Times New Roman"/>
          <w:sz w:val="20"/>
          <w:szCs w:val="20"/>
        </w:rPr>
        <w:t xml:space="preserve">и положим </w:t>
      </w:r>
      <m:oMath>
        <m:r>
          <w:rPr>
            <w:rFonts w:ascii="Cambria Math" w:hAnsi="Cambria Math" w:cs="Times New Roman"/>
            <w:sz w:val="20"/>
            <w:szCs w:val="20"/>
          </w:rPr>
          <m:t>k=n.</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Пусть </w:t>
      </w:r>
      <m:oMath>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и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Z</m:t>
            </m:r>
          </m:e>
          <m:sub>
            <m:r>
              <w:rPr>
                <w:rFonts w:ascii="Cambria Math" w:hAnsi="Cambria Math" w:cs="Times New Roman"/>
                <w:sz w:val="20"/>
                <w:szCs w:val="20"/>
              </w:rPr>
              <m:t>2</m:t>
            </m:r>
          </m:sub>
        </m:sSub>
      </m:oMath>
      <w:r w:rsidRPr="00310F47">
        <w:rPr>
          <w:rFonts w:ascii="Times New Roman" w:hAnsi="Times New Roman" w:cs="Times New Roman"/>
          <w:sz w:val="20"/>
          <w:szCs w:val="20"/>
        </w:rPr>
        <w:t xml:space="preserve"> – произвольные дизъюнктные элементы семейства </w:t>
      </w:r>
      <m:oMath>
        <m:r>
          <w:rPr>
            <w:rFonts w:ascii="Cambria Math" w:hAnsi="Cambria Math" w:cs="Times New Roman"/>
            <w:sz w:val="20"/>
            <w:szCs w:val="20"/>
          </w:rPr>
          <m:t>Z</m:t>
        </m:r>
        <m:d>
          <m:dPr>
            <m:ctrlPr>
              <w:rPr>
                <w:rFonts w:ascii="Cambria Math" w:hAnsi="Cambria Math" w:cs="Times New Roman"/>
                <w:i/>
                <w:sz w:val="20"/>
                <w:szCs w:val="20"/>
              </w:rPr>
            </m:ctrlPr>
          </m:dPr>
          <m:e>
            <m:r>
              <w:rPr>
                <w:rFonts w:ascii="Cambria Math" w:hAnsi="Cambria Math" w:cs="Times New Roman"/>
                <w:sz w:val="20"/>
                <w:szCs w:val="20"/>
              </w:rPr>
              <m:t>M,X</m:t>
            </m:r>
          </m:e>
        </m:d>
      </m:oMath>
      <w:r w:rsidRPr="00310F47">
        <w:rPr>
          <w:rFonts w:ascii="Times New Roman" w:hAnsi="Times New Roman" w:cs="Times New Roman"/>
          <w:sz w:val="20"/>
          <w:szCs w:val="20"/>
        </w:rPr>
        <w:t xml:space="preserve">. Существуют множества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2</m:t>
            </m:r>
          </m:sub>
        </m:sSub>
        <m:r>
          <w:rPr>
            <w:rFonts w:ascii="Cambria Math" w:hAnsi="Cambria Math" w:cs="Times New Roman"/>
            <w:sz w:val="20"/>
            <w:szCs w:val="20"/>
          </w:rPr>
          <m:t>∈Z</m:t>
        </m:r>
        <m:d>
          <m:dPr>
            <m:ctrlPr>
              <w:rPr>
                <w:rFonts w:ascii="Cambria Math" w:hAnsi="Cambria Math" w:cs="Times New Roman"/>
                <w:i/>
                <w:sz w:val="20"/>
                <w:szCs w:val="20"/>
              </w:rPr>
            </m:ctrlPr>
          </m:dPr>
          <m:e>
            <m:r>
              <w:rPr>
                <w:rFonts w:ascii="Cambria Math" w:hAnsi="Cambria Math" w:cs="Times New Roman"/>
                <w:sz w:val="20"/>
                <w:szCs w:val="20"/>
              </w:rPr>
              <m:t>N,X</m:t>
            </m:r>
          </m:e>
        </m:d>
      </m:oMath>
      <w:r w:rsidRPr="00310F47">
        <w:rPr>
          <w:rFonts w:ascii="Times New Roman" w:hAnsi="Times New Roman" w:cs="Times New Roman"/>
          <w:sz w:val="20"/>
          <w:szCs w:val="20"/>
        </w:rPr>
        <w:t xml:space="preserve">такие, что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i</m:t>
            </m:r>
          </m:sub>
        </m:sSub>
        <m:r>
          <w:rPr>
            <w:rFonts w:ascii="Cambria Math" w:hAnsi="Cambria Math" w:cs="Times New Roman"/>
            <w:sz w:val="20"/>
            <w:szCs w:val="20"/>
          </w:rPr>
          <m:t>∩M=</m:t>
        </m:r>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i</m:t>
            </m:r>
          </m:sub>
        </m:sSub>
        <m:r>
          <w:rPr>
            <w:rFonts w:ascii="Cambria Math" w:hAnsi="Cambria Math" w:cs="Times New Roman"/>
            <w:sz w:val="20"/>
            <w:szCs w:val="20"/>
          </w:rPr>
          <m:t xml:space="preserve">  </m:t>
        </m:r>
        <m:d>
          <m:dPr>
            <m:ctrlPr>
              <w:rPr>
                <w:rFonts w:ascii="Cambria Math" w:hAnsi="Cambria Math" w:cs="Times New Roman"/>
                <w:i/>
                <w:sz w:val="20"/>
                <w:szCs w:val="20"/>
              </w:rPr>
            </m:ctrlPr>
          </m:dPr>
          <m:e>
            <m:r>
              <w:rPr>
                <w:rFonts w:ascii="Cambria Math" w:hAnsi="Cambria Math" w:cs="Times New Roman"/>
                <w:sz w:val="20"/>
                <w:szCs w:val="20"/>
              </w:rPr>
              <m:t>i=1,2</m:t>
            </m:r>
          </m:e>
        </m:d>
      </m:oMath>
      <w:r w:rsidRPr="00310F47">
        <w:rPr>
          <w:rFonts w:ascii="Times New Roman" w:hAnsi="Times New Roman" w:cs="Times New Roman"/>
          <w:sz w:val="20"/>
          <w:szCs w:val="20"/>
        </w:rPr>
        <w:t xml:space="preserve">. Ясно, что </w:t>
      </w:r>
      <m:oMath>
        <m:r>
          <w:rPr>
            <w:rFonts w:ascii="Cambria Math" w:hAnsi="Cambria Math" w:cs="Times New Roman"/>
            <w:sz w:val="20"/>
            <w:szCs w:val="20"/>
          </w:rPr>
          <m:t>N\</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2</m:t>
                </m:r>
              </m:sub>
            </m:sSub>
          </m:e>
        </m:d>
        <m:r>
          <w:rPr>
            <w:rFonts w:ascii="Cambria Math" w:hAnsi="Cambria Math" w:cs="Times New Roman"/>
            <w:sz w:val="20"/>
            <w:szCs w:val="20"/>
          </w:rPr>
          <m:t>=G∈CZ</m:t>
        </m:r>
        <m:d>
          <m:dPr>
            <m:ctrlPr>
              <w:rPr>
                <w:rFonts w:ascii="Cambria Math" w:hAnsi="Cambria Math" w:cs="Times New Roman"/>
                <w:i/>
                <w:sz w:val="20"/>
                <w:szCs w:val="20"/>
              </w:rPr>
            </m:ctrlPr>
          </m:dPr>
          <m:e>
            <m:r>
              <w:rPr>
                <w:rFonts w:ascii="Cambria Math" w:hAnsi="Cambria Math" w:cs="Times New Roman"/>
                <w:sz w:val="20"/>
                <w:szCs w:val="20"/>
              </w:rPr>
              <m:t>N,X</m:t>
            </m:r>
          </m:e>
        </m:d>
        <m:r>
          <w:rPr>
            <w:rFonts w:ascii="Cambria Math" w:hAnsi="Cambria Math" w:cs="Times New Roman"/>
            <w:sz w:val="20"/>
            <w:szCs w:val="20"/>
          </w:rPr>
          <m:t xml:space="preserve">  </m:t>
        </m:r>
      </m:oMath>
      <w:r w:rsidRPr="00310F47">
        <w:rPr>
          <w:rFonts w:ascii="Times New Roman" w:hAnsi="Times New Roman" w:cs="Times New Roman"/>
          <w:sz w:val="20"/>
          <w:szCs w:val="20"/>
        </w:rPr>
        <w:t xml:space="preserve">и, следовательно,  в силу леммы 3.8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G,X</m:t>
            </m:r>
          </m:e>
        </m:d>
        <m:r>
          <w:rPr>
            <w:rFonts w:ascii="Cambria Math" w:hAnsi="Cambria Math" w:cs="Times New Roman"/>
            <w:sz w:val="20"/>
            <w:szCs w:val="20"/>
          </w:rPr>
          <m:t>≤n</m:t>
        </m:r>
      </m:oMath>
      <w:r w:rsidRPr="00310F47">
        <w:rPr>
          <w:rFonts w:ascii="Times New Roman" w:hAnsi="Times New Roman" w:cs="Times New Roman"/>
          <w:sz w:val="20"/>
          <w:szCs w:val="20"/>
        </w:rPr>
        <w:t xml:space="preserve">. Но тогда существуют такие множества </w:t>
      </w:r>
      <m:oMath>
        <m:r>
          <w:rPr>
            <w:rFonts w:ascii="Cambria Math" w:hAnsi="Cambria Math" w:cs="Times New Roman"/>
            <w:sz w:val="20"/>
            <w:szCs w:val="20"/>
          </w:rPr>
          <m:t>F∈Z</m:t>
        </m:r>
        <m:d>
          <m:dPr>
            <m:ctrlPr>
              <w:rPr>
                <w:rFonts w:ascii="Cambria Math" w:hAnsi="Cambria Math" w:cs="Times New Roman"/>
                <w:i/>
                <w:sz w:val="20"/>
                <w:szCs w:val="20"/>
              </w:rPr>
            </m:ctrlPr>
          </m:dPr>
          <m:e>
            <m:r>
              <w:rPr>
                <w:rFonts w:ascii="Cambria Math" w:hAnsi="Cambria Math" w:cs="Times New Roman"/>
                <w:sz w:val="20"/>
                <w:szCs w:val="20"/>
              </w:rPr>
              <m:t>G,X</m:t>
            </m:r>
          </m:e>
        </m:d>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1</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2</m:t>
            </m:r>
          </m:sub>
        </m:sSub>
        <m:r>
          <w:rPr>
            <w:rFonts w:ascii="Cambria Math" w:hAnsi="Cambria Math" w:cs="Times New Roman"/>
            <w:sz w:val="20"/>
            <w:szCs w:val="20"/>
          </w:rPr>
          <m:t>∈CZ</m:t>
        </m:r>
        <m:d>
          <m:dPr>
            <m:ctrlPr>
              <w:rPr>
                <w:rFonts w:ascii="Cambria Math" w:hAnsi="Cambria Math" w:cs="Times New Roman"/>
                <w:i/>
                <w:sz w:val="20"/>
                <w:szCs w:val="20"/>
              </w:rPr>
            </m:ctrlPr>
          </m:dPr>
          <m:e>
            <m:r>
              <w:rPr>
                <w:rFonts w:ascii="Cambria Math" w:hAnsi="Cambria Math" w:cs="Times New Roman"/>
                <w:sz w:val="20"/>
                <w:szCs w:val="20"/>
              </w:rPr>
              <m:t>G,X</m:t>
            </m:r>
          </m:e>
        </m:d>
      </m:oMath>
      <w:r w:rsidRPr="00310F47">
        <w:rPr>
          <w:rFonts w:ascii="Times New Roman" w:hAnsi="Times New Roman" w:cs="Times New Roman"/>
          <w:sz w:val="20"/>
          <w:szCs w:val="20"/>
        </w:rPr>
        <w:t xml:space="preserve">, что </w:t>
      </w:r>
      <m:oMath>
        <m:r>
          <w:rPr>
            <w:rFonts w:ascii="Cambria Math" w:hAnsi="Cambria Math" w:cs="Times New Roman"/>
            <w:sz w:val="20"/>
            <w:szCs w:val="20"/>
          </w:rPr>
          <m:t>G\F=</m:t>
        </m:r>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2</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 xml:space="preserve">  G</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2</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i</m:t>
            </m:r>
          </m:sub>
        </m:sSub>
        <m:r>
          <w:rPr>
            <w:rFonts w:ascii="Cambria Math" w:hAnsi="Cambria Math" w:cs="Times New Roman"/>
            <w:sz w:val="20"/>
            <w:szCs w:val="20"/>
          </w:rPr>
          <m:t>∩G≤</m:t>
        </m:r>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i</m:t>
            </m:r>
          </m:sub>
        </m:sSub>
        <m:d>
          <m:dPr>
            <m:ctrlPr>
              <w:rPr>
                <w:rFonts w:ascii="Cambria Math" w:hAnsi="Cambria Math" w:cs="Times New Roman"/>
                <w:i/>
                <w:sz w:val="20"/>
                <w:szCs w:val="20"/>
              </w:rPr>
            </m:ctrlPr>
          </m:dPr>
          <m:e>
            <m:r>
              <w:rPr>
                <w:rFonts w:ascii="Cambria Math" w:hAnsi="Cambria Math" w:cs="Times New Roman"/>
                <w:sz w:val="20"/>
                <w:szCs w:val="20"/>
              </w:rPr>
              <m:t>i=1,2</m:t>
            </m:r>
          </m:e>
        </m:d>
        <m:r>
          <w:rPr>
            <w:rFonts w:ascii="Cambria Math" w:hAnsi="Cambria Math" w:cs="Times New Roman"/>
            <w:sz w:val="20"/>
            <w:szCs w:val="20"/>
          </w:rPr>
          <m:t xml:space="preserve">  </m:t>
        </m:r>
      </m:oMath>
      <w:r w:rsidRPr="00310F47">
        <w:rPr>
          <w:rFonts w:ascii="Times New Roman" w:hAnsi="Times New Roman" w:cs="Times New Roman"/>
          <w:sz w:val="20"/>
          <w:szCs w:val="20"/>
        </w:rPr>
        <w:t xml:space="preserve">и </w:t>
      </w:r>
      <m:oMath>
        <m:r>
          <w:rPr>
            <w:rFonts w:ascii="Cambria Math" w:hAnsi="Cambria Math" w:cs="Times New Roman"/>
            <w:sz w:val="20"/>
            <w:szCs w:val="20"/>
            <w:lang w:val="en-US"/>
          </w:rPr>
          <m:t>I</m:t>
        </m:r>
        <m:d>
          <m:dPr>
            <m:ctrlPr>
              <w:rPr>
                <w:rFonts w:ascii="Cambria Math" w:hAnsi="Cambria Math" w:cs="Times New Roman"/>
                <w:i/>
                <w:sz w:val="20"/>
                <w:szCs w:val="20"/>
                <w:lang w:val="en-US"/>
              </w:rPr>
            </m:ctrlPr>
          </m:dPr>
          <m:e>
            <m:r>
              <w:rPr>
                <w:rFonts w:ascii="Cambria Math" w:hAnsi="Cambria Math" w:cs="Times New Roman"/>
                <w:sz w:val="20"/>
                <w:szCs w:val="20"/>
                <w:lang w:val="en-US"/>
              </w:rPr>
              <m:t>F</m:t>
            </m:r>
            <m:r>
              <w:rPr>
                <w:rFonts w:ascii="Cambria Math" w:hAnsi="Cambria Math" w:cs="Times New Roman"/>
                <w:sz w:val="20"/>
                <w:szCs w:val="20"/>
              </w:rPr>
              <m:t>,</m:t>
            </m:r>
            <m:r>
              <w:rPr>
                <w:rFonts w:ascii="Cambria Math" w:hAnsi="Cambria Math" w:cs="Times New Roman"/>
                <w:sz w:val="20"/>
                <w:szCs w:val="20"/>
                <w:lang w:val="en-US"/>
              </w:rPr>
              <m:t>X</m:t>
            </m:r>
          </m:e>
        </m:d>
        <m:r>
          <w:rPr>
            <w:rFonts w:ascii="Cambria Math" w:hAnsi="Cambria Math" w:cs="Times New Roman"/>
            <w:sz w:val="20"/>
            <w:szCs w:val="20"/>
          </w:rPr>
          <m:t>≤</m:t>
        </m:r>
        <m:r>
          <w:rPr>
            <w:rFonts w:ascii="Cambria Math" w:hAnsi="Cambria Math" w:cs="Times New Roman"/>
            <w:sz w:val="20"/>
            <w:szCs w:val="20"/>
            <w:lang w:val="en-US"/>
          </w:rPr>
          <m:t>n</m:t>
        </m:r>
        <m:r>
          <w:rPr>
            <w:rFonts w:ascii="Cambria Math" w:hAnsi="Cambria Math" w:cs="Times New Roman"/>
            <w:sz w:val="20"/>
            <w:szCs w:val="20"/>
          </w:rPr>
          <m:t>-1</m:t>
        </m:r>
      </m:oMath>
      <w:r w:rsidRPr="00310F47">
        <w:rPr>
          <w:rFonts w:ascii="Times New Roman" w:hAnsi="Times New Roman" w:cs="Times New Roman"/>
          <w:sz w:val="20"/>
          <w:szCs w:val="20"/>
        </w:rPr>
        <w:t xml:space="preserve">. Заметим,  что </w:t>
      </w:r>
      <m:oMath>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i</m:t>
            </m:r>
          </m:sub>
        </m:sSub>
        <m:r>
          <w:rPr>
            <w:rFonts w:ascii="Cambria Math" w:hAnsi="Cambria Math" w:cs="Times New Roman"/>
            <w:sz w:val="20"/>
            <w:szCs w:val="20"/>
          </w:rPr>
          <m:t>∈CZ</m:t>
        </m:r>
        <m:d>
          <m:dPr>
            <m:ctrlPr>
              <w:rPr>
                <w:rFonts w:ascii="Cambria Math" w:hAnsi="Cambria Math" w:cs="Times New Roman"/>
                <w:i/>
                <w:sz w:val="20"/>
                <w:szCs w:val="20"/>
              </w:rPr>
            </m:ctrlPr>
          </m:dPr>
          <m:e>
            <m:r>
              <w:rPr>
                <w:rFonts w:ascii="Cambria Math" w:hAnsi="Cambria Math" w:cs="Times New Roman"/>
                <w:sz w:val="20"/>
                <w:szCs w:val="20"/>
              </w:rPr>
              <m:t>N,X</m:t>
            </m:r>
          </m:e>
        </m:d>
        <m:d>
          <m:dPr>
            <m:ctrlPr>
              <w:rPr>
                <w:rFonts w:ascii="Cambria Math" w:hAnsi="Cambria Math" w:cs="Times New Roman"/>
                <w:i/>
                <w:sz w:val="20"/>
                <w:szCs w:val="20"/>
              </w:rPr>
            </m:ctrlPr>
          </m:dPr>
          <m:e>
            <m:r>
              <w:rPr>
                <w:rFonts w:ascii="Cambria Math" w:hAnsi="Cambria Math" w:cs="Times New Roman"/>
                <w:sz w:val="20"/>
                <w:szCs w:val="20"/>
              </w:rPr>
              <m:t>i=1,2</m:t>
            </m:r>
          </m:e>
        </m:d>
      </m:oMath>
      <w:r w:rsidRPr="00310F47">
        <w:rPr>
          <w:rFonts w:ascii="Times New Roman" w:hAnsi="Times New Roman" w:cs="Times New Roman"/>
          <w:sz w:val="20"/>
          <w:szCs w:val="20"/>
        </w:rPr>
        <w:t xml:space="preserve">. В заключение положим </w:t>
      </w:r>
      <m:oMath>
        <m:r>
          <w:rPr>
            <w:rFonts w:ascii="Cambria Math" w:hAnsi="Cambria Math" w:cs="Times New Roman"/>
            <w:sz w:val="20"/>
            <w:szCs w:val="20"/>
          </w:rPr>
          <m:t xml:space="preserve">F∩M=Z, </m:t>
        </m:r>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i</m:t>
            </m:r>
          </m:sub>
        </m:sSub>
        <m:r>
          <w:rPr>
            <w:rFonts w:ascii="Cambria Math" w:hAnsi="Cambria Math" w:cs="Times New Roman"/>
            <w:sz w:val="20"/>
            <w:szCs w:val="20"/>
          </w:rPr>
          <m:t xml:space="preserve">  </m:t>
        </m:r>
        <m:d>
          <m:dPr>
            <m:ctrlPr>
              <w:rPr>
                <w:rFonts w:ascii="Cambria Math" w:hAnsi="Cambria Math" w:cs="Times New Roman"/>
                <w:i/>
                <w:sz w:val="20"/>
                <w:szCs w:val="20"/>
              </w:rPr>
            </m:ctrlPr>
          </m:dPr>
          <m:e>
            <m:r>
              <w:rPr>
                <w:rFonts w:ascii="Cambria Math" w:hAnsi="Cambria Math" w:cs="Times New Roman"/>
                <w:sz w:val="20"/>
                <w:szCs w:val="20"/>
              </w:rPr>
              <m:t>i=1,2</m:t>
            </m:r>
          </m:e>
        </m:d>
      </m:oMath>
      <w:r w:rsidRPr="00310F47">
        <w:rPr>
          <w:rFonts w:ascii="Times New Roman" w:hAnsi="Times New Roman" w:cs="Times New Roman"/>
          <w:sz w:val="20"/>
          <w:szCs w:val="20"/>
        </w:rPr>
        <w:t xml:space="preserve">. Ясно, что </w:t>
      </w:r>
      <m:oMath>
        <m:r>
          <w:rPr>
            <w:rFonts w:ascii="Cambria Math" w:hAnsi="Cambria Math" w:cs="Times New Roman"/>
            <w:sz w:val="20"/>
            <w:szCs w:val="20"/>
          </w:rPr>
          <m:t>M\Z=</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2</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2</m:t>
            </m:r>
          </m:sub>
        </m:sSub>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i</m:t>
            </m:r>
          </m:sub>
        </m:sSub>
        <m:r>
          <w:rPr>
            <w:rFonts w:ascii="Cambria Math" w:hAnsi="Cambria Math" w:cs="Times New Roman"/>
            <w:sz w:val="20"/>
            <w:szCs w:val="20"/>
          </w:rPr>
          <m:t xml:space="preserve">  </m:t>
        </m:r>
        <m:d>
          <m:dPr>
            <m:ctrlPr>
              <w:rPr>
                <w:rFonts w:ascii="Cambria Math" w:hAnsi="Cambria Math" w:cs="Times New Roman"/>
                <w:i/>
                <w:sz w:val="20"/>
                <w:szCs w:val="20"/>
              </w:rPr>
            </m:ctrlPr>
          </m:dPr>
          <m:e>
            <m:r>
              <w:rPr>
                <w:rFonts w:ascii="Cambria Math" w:hAnsi="Cambria Math" w:cs="Times New Roman"/>
                <w:sz w:val="20"/>
                <w:szCs w:val="20"/>
              </w:rPr>
              <m:t>i=1,2</m:t>
            </m:r>
          </m:e>
        </m:d>
        <m:r>
          <w:rPr>
            <w:rFonts w:ascii="Cambria Math" w:hAnsi="Cambria Math" w:cs="Times New Roman"/>
            <w:sz w:val="20"/>
            <w:szCs w:val="20"/>
          </w:rPr>
          <m:t>, Z∈Z</m:t>
        </m:r>
        <m:d>
          <m:dPr>
            <m:ctrlPr>
              <w:rPr>
                <w:rFonts w:ascii="Cambria Math" w:hAnsi="Cambria Math" w:cs="Times New Roman"/>
                <w:i/>
                <w:sz w:val="20"/>
                <w:szCs w:val="20"/>
              </w:rPr>
            </m:ctrlPr>
          </m:dPr>
          <m:e>
            <m:r>
              <w:rPr>
                <w:rFonts w:ascii="Cambria Math" w:hAnsi="Cambria Math" w:cs="Times New Roman"/>
                <w:sz w:val="20"/>
                <w:szCs w:val="20"/>
              </w:rPr>
              <m:t>M,X</m:t>
            </m:r>
          </m:e>
        </m:d>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 xml:space="preserve">   O</m:t>
            </m:r>
          </m:e>
          <m:sub>
            <m:r>
              <w:rPr>
                <w:rFonts w:ascii="Cambria Math" w:hAnsi="Cambria Math" w:cs="Times New Roman"/>
                <w:sz w:val="20"/>
                <w:szCs w:val="20"/>
              </w:rPr>
              <m: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2</m:t>
            </m:r>
          </m:sub>
        </m:sSub>
        <m:r>
          <w:rPr>
            <w:rFonts w:ascii="Cambria Math" w:hAnsi="Cambria Math" w:cs="Times New Roman"/>
            <w:sz w:val="20"/>
            <w:szCs w:val="20"/>
          </w:rPr>
          <m:t>∈CZ</m:t>
        </m:r>
        <m:d>
          <m:dPr>
            <m:ctrlPr>
              <w:rPr>
                <w:rFonts w:ascii="Cambria Math" w:hAnsi="Cambria Math" w:cs="Times New Roman"/>
                <w:i/>
                <w:sz w:val="20"/>
                <w:szCs w:val="20"/>
              </w:rPr>
            </m:ctrlPr>
          </m:dPr>
          <m:e>
            <m:r>
              <w:rPr>
                <w:rFonts w:ascii="Cambria Math" w:hAnsi="Cambria Math" w:cs="Times New Roman"/>
                <w:sz w:val="20"/>
                <w:szCs w:val="20"/>
              </w:rPr>
              <m:t>M,X</m:t>
            </m:r>
          </m:e>
        </m:d>
        <m:r>
          <w:rPr>
            <w:rFonts w:ascii="Cambria Math" w:hAnsi="Cambria Math" w:cs="Times New Roman"/>
            <w:sz w:val="20"/>
            <w:szCs w:val="20"/>
          </w:rPr>
          <m:t xml:space="preserve"> </m:t>
        </m:r>
      </m:oMath>
      <w:r w:rsidRPr="00310F47">
        <w:rPr>
          <w:rFonts w:ascii="Times New Roman" w:hAnsi="Times New Roman" w:cs="Times New Roman"/>
          <w:sz w:val="20"/>
          <w:szCs w:val="20"/>
        </w:rPr>
        <w:t xml:space="preserve">и в силу индуктивного предположения </w:t>
      </w:r>
      <m:oMath>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Z,X</m:t>
            </m:r>
          </m:e>
        </m:d>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F,X</m:t>
            </m:r>
          </m:e>
        </m:d>
        <m:r>
          <w:rPr>
            <w:rFonts w:ascii="Cambria Math" w:hAnsi="Cambria Math" w:cs="Times New Roman"/>
            <w:sz w:val="20"/>
            <w:szCs w:val="20"/>
          </w:rPr>
          <m:t>≤n-1</m:t>
        </m:r>
      </m:oMath>
      <w:r w:rsidRPr="00310F47">
        <w:rPr>
          <w:rFonts w:ascii="Times New Roman" w:hAnsi="Times New Roman" w:cs="Times New Roman"/>
          <w:sz w:val="20"/>
          <w:szCs w:val="20"/>
        </w:rPr>
        <w:t xml:space="preserve">. Теорема доказана. </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Следствие 21.</w:t>
      </w:r>
      <w:r w:rsidRPr="00310F47">
        <w:rPr>
          <w:rFonts w:ascii="Times New Roman" w:hAnsi="Times New Roman" w:cs="Times New Roman"/>
          <w:sz w:val="20"/>
          <w:szCs w:val="20"/>
        </w:rPr>
        <w:t xml:space="preserve"> </w:t>
      </w:r>
      <m:oMath>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X=In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0ν</m:t>
            </m:r>
          </m:sub>
        </m:sSub>
        <m:r>
          <w:rPr>
            <w:rFonts w:ascii="Cambria Math" w:hAnsi="Cambria Math" w:cs="Times New Roman"/>
            <w:sz w:val="20"/>
            <w:szCs w:val="20"/>
          </w:rPr>
          <m:t>X.</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Доказательство этого следствия немедленно следует из предыдущей теоремы. Достаточно положить в ней </w:t>
      </w:r>
      <m:oMath>
        <m:r>
          <m:rPr>
            <m:sty m:val="p"/>
          </m:rPr>
          <w:rPr>
            <w:rFonts w:ascii="Cambria Math" w:hAnsi="Cambria Math" w:cs="Times New Roman"/>
            <w:sz w:val="20"/>
            <w:szCs w:val="20"/>
          </w:rPr>
          <m:t>Γ</m:t>
        </m:r>
        <m:r>
          <w:rPr>
            <w:rFonts w:ascii="Cambria Math" w:hAnsi="Cambria Math" w:cs="Times New Roman"/>
            <w:sz w:val="20"/>
            <w:szCs w:val="20"/>
          </w:rPr>
          <m:t>=Z</m:t>
        </m:r>
        <m:d>
          <m:dPr>
            <m:ctrlPr>
              <w:rPr>
                <w:rFonts w:ascii="Cambria Math" w:hAnsi="Cambria Math" w:cs="Times New Roman"/>
                <w:i/>
                <w:sz w:val="20"/>
                <w:szCs w:val="20"/>
              </w:rPr>
            </m:ctrlPr>
          </m:dPr>
          <m:e>
            <m:r>
              <w:rPr>
                <w:rFonts w:ascii="Cambria Math" w:hAnsi="Cambria Math" w:cs="Times New Roman"/>
                <w:sz w:val="20"/>
                <w:szCs w:val="20"/>
              </w:rPr>
              <m:t>X</m:t>
            </m:r>
          </m:e>
        </m:d>
      </m:oMath>
      <w:r w:rsidRPr="00310F47">
        <w:rPr>
          <w:rFonts w:ascii="Times New Roman" w:hAnsi="Times New Roman" w:cs="Times New Roman"/>
          <w:sz w:val="20"/>
          <w:szCs w:val="20"/>
        </w:rPr>
        <w:t xml:space="preserve"> и вспомнить , что и пространство </w:t>
      </w:r>
      <m:oMath>
        <m:r>
          <w:rPr>
            <w:rFonts w:ascii="Cambria Math" w:hAnsi="Cambria Math" w:cs="Times New Roman"/>
            <w:sz w:val="20"/>
            <w:szCs w:val="20"/>
          </w:rPr>
          <m:t>X</m:t>
        </m:r>
      </m:oMath>
      <w:r w:rsidRPr="00310F47">
        <w:rPr>
          <w:rFonts w:ascii="Times New Roman" w:hAnsi="Times New Roman" w:cs="Times New Roman"/>
          <w:sz w:val="20"/>
          <w:szCs w:val="20"/>
        </w:rPr>
        <w:t xml:space="preserve"> и его хьюиттовское расширение </w:t>
      </w:r>
      <m:oMath>
        <m:r>
          <w:rPr>
            <w:rFonts w:ascii="Cambria Math" w:hAnsi="Cambria Math" w:cs="Times New Roman"/>
            <w:sz w:val="20"/>
            <w:szCs w:val="20"/>
          </w:rPr>
          <m:t>νX</m:t>
        </m:r>
      </m:oMath>
      <w:r w:rsidRPr="00310F47">
        <w:rPr>
          <w:rFonts w:ascii="Times New Roman" w:hAnsi="Times New Roman" w:cs="Times New Roman"/>
          <w:sz w:val="20"/>
          <w:szCs w:val="20"/>
        </w:rPr>
        <w:t xml:space="preserve"> являются </w:t>
      </w:r>
      <w:r w:rsidRPr="00310F47">
        <w:rPr>
          <w:rFonts w:ascii="Times New Roman" w:hAnsi="Times New Roman" w:cs="Times New Roman"/>
          <w:sz w:val="20"/>
          <w:szCs w:val="20"/>
          <w:lang w:val="en-US"/>
        </w:rPr>
        <w:t>Z</w:t>
      </w:r>
      <w:r w:rsidRPr="00310F47">
        <w:rPr>
          <w:rFonts w:ascii="Times New Roman" w:hAnsi="Times New Roman" w:cs="Times New Roman"/>
          <w:sz w:val="20"/>
          <w:szCs w:val="20"/>
        </w:rPr>
        <w:t xml:space="preserve">–вложенными подпространствами расширения </w:t>
      </w:r>
      <m:oMath>
        <m:r>
          <w:rPr>
            <w:rFonts w:ascii="Cambria Math" w:hAnsi="Cambria Math" w:cs="Times New Roman"/>
            <w:sz w:val="20"/>
            <w:szCs w:val="20"/>
          </w:rPr>
          <m:t>βX.</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Следствие 22.</w:t>
      </w:r>
      <w:r w:rsidRPr="00310F47">
        <w:rPr>
          <w:rFonts w:ascii="Times New Roman" w:hAnsi="Times New Roman" w:cs="Times New Roman"/>
          <w:sz w:val="20"/>
          <w:szCs w:val="20"/>
        </w:rPr>
        <w:t xml:space="preserve"> Если  </w:t>
      </w:r>
      <m:oMath>
        <m:r>
          <w:rPr>
            <w:rFonts w:ascii="Cambria Math" w:hAnsi="Cambria Math" w:cs="Times New Roman"/>
            <w:sz w:val="20"/>
            <w:szCs w:val="20"/>
            <w:lang w:val="en-US"/>
          </w:rPr>
          <m:t>X</m:t>
        </m:r>
        <m:r>
          <w:rPr>
            <w:rFonts w:ascii="Cambria Math" w:hAnsi="Cambria Math" w:cs="Times New Roman"/>
            <w:sz w:val="20"/>
            <w:szCs w:val="20"/>
          </w:rPr>
          <m:t xml:space="preserve"> </m:t>
        </m:r>
      </m:oMath>
      <w:r w:rsidRPr="00310F47">
        <w:rPr>
          <w:rFonts w:ascii="Times New Roman" w:hAnsi="Times New Roman" w:cs="Times New Roman"/>
          <w:sz w:val="20"/>
          <w:szCs w:val="20"/>
        </w:rPr>
        <w:t xml:space="preserve">псевдокомпактно, </w:t>
      </w:r>
      <m:oMath>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X=In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βX.</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В классе псевдокомпактных пространств утверждение следствия 3.22 дает положительный ответ на вопрос 2 А.В.Иванова </w:t>
      </w:r>
      <m:oMath>
        <m:d>
          <m:dPr>
            <m:begChr m:val="["/>
            <m:endChr m:val="]"/>
            <m:ctrlPr>
              <w:rPr>
                <w:rFonts w:ascii="Cambria Math" w:hAnsi="Cambria Math" w:cs="Times New Roman"/>
                <w:i/>
                <w:sz w:val="20"/>
                <w:szCs w:val="20"/>
              </w:rPr>
            </m:ctrlPr>
          </m:dPr>
          <m:e>
            <m:r>
              <w:rPr>
                <w:rFonts w:ascii="Cambria Math" w:hAnsi="Cambria Math" w:cs="Times New Roman"/>
                <w:sz w:val="20"/>
                <w:szCs w:val="20"/>
              </w:rPr>
              <m:t>2</m:t>
            </m:r>
          </m:e>
        </m:d>
      </m:oMath>
      <w:r w:rsidRPr="00310F47">
        <w:rPr>
          <w:rFonts w:ascii="Times New Roman" w:hAnsi="Times New Roman" w:cs="Times New Roman"/>
          <w:sz w:val="20"/>
          <w:szCs w:val="20"/>
        </w:rPr>
        <w:t>.</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Следствие 23.</w:t>
      </w:r>
      <w:r w:rsidRPr="00310F47">
        <w:rPr>
          <w:rFonts w:ascii="Times New Roman" w:hAnsi="Times New Roman" w:cs="Times New Roman"/>
          <w:sz w:val="20"/>
          <w:szCs w:val="20"/>
        </w:rPr>
        <w:t xml:space="preserve"> Для произвольного псевдокомпактного прстранства </w:t>
      </w:r>
      <m:oMath>
        <m:r>
          <w:rPr>
            <w:rFonts w:ascii="Cambria Math" w:hAnsi="Cambria Math" w:cs="Times New Roman"/>
            <w:sz w:val="20"/>
            <w:szCs w:val="20"/>
          </w:rPr>
          <m:t xml:space="preserve">X </m:t>
        </m:r>
      </m:oMath>
      <w:r w:rsidRPr="00310F47">
        <w:rPr>
          <w:rFonts w:ascii="Times New Roman" w:hAnsi="Times New Roman" w:cs="Times New Roman"/>
          <w:sz w:val="20"/>
          <w:szCs w:val="20"/>
        </w:rPr>
        <w:t xml:space="preserve">существует бикомпактное расширение </w:t>
      </w:r>
      <m:oMath>
        <m:r>
          <w:rPr>
            <w:rFonts w:ascii="Cambria Math" w:hAnsi="Cambria Math" w:cs="Times New Roman"/>
            <w:sz w:val="20"/>
            <w:szCs w:val="20"/>
          </w:rPr>
          <m:t xml:space="preserve">bX  </m:t>
        </m:r>
      </m:oMath>
      <w:r w:rsidRPr="00310F47">
        <w:rPr>
          <w:rFonts w:ascii="Times New Roman" w:hAnsi="Times New Roman" w:cs="Times New Roman"/>
          <w:sz w:val="20"/>
          <w:szCs w:val="20"/>
        </w:rPr>
        <w:t xml:space="preserve">веса </w:t>
      </w:r>
      <m:oMath>
        <m:r>
          <w:rPr>
            <w:rFonts w:ascii="Cambria Math" w:hAnsi="Cambria Math" w:cs="Times New Roman"/>
            <w:sz w:val="20"/>
            <w:szCs w:val="20"/>
          </w:rPr>
          <m:t xml:space="preserve">ωbX=ωX </m:t>
        </m:r>
      </m:oMath>
      <w:r w:rsidRPr="00310F47">
        <w:rPr>
          <w:rFonts w:ascii="Times New Roman" w:hAnsi="Times New Roman" w:cs="Times New Roman"/>
          <w:sz w:val="20"/>
          <w:szCs w:val="20"/>
        </w:rPr>
        <w:t xml:space="preserve">и размерности </w:t>
      </w:r>
      <m:oMath>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bX=In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X.</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Доказательство.</w:t>
      </w:r>
      <w:r w:rsidRPr="00310F47">
        <w:rPr>
          <w:rFonts w:ascii="Times New Roman" w:hAnsi="Times New Roman" w:cs="Times New Roman"/>
          <w:sz w:val="20"/>
          <w:szCs w:val="20"/>
        </w:rPr>
        <w:t xml:space="preserve"> Обозначим вес пространства </w:t>
      </w:r>
      <m:oMath>
        <m:r>
          <w:rPr>
            <w:rFonts w:ascii="Cambria Math" w:hAnsi="Cambria Math" w:cs="Times New Roman"/>
            <w:sz w:val="20"/>
            <w:szCs w:val="20"/>
          </w:rPr>
          <m:t xml:space="preserve">X </m:t>
        </m:r>
      </m:oMath>
      <w:r w:rsidRPr="00310F47">
        <w:rPr>
          <w:rFonts w:ascii="Times New Roman" w:hAnsi="Times New Roman" w:cs="Times New Roman"/>
          <w:sz w:val="20"/>
          <w:szCs w:val="20"/>
        </w:rPr>
        <w:t xml:space="preserve">через </w:t>
      </w:r>
      <m:oMath>
        <m:r>
          <w:rPr>
            <w:rFonts w:ascii="Cambria Math" w:hAnsi="Cambria Math" w:cs="Times New Roman"/>
            <w:sz w:val="20"/>
            <w:szCs w:val="20"/>
          </w:rPr>
          <m:t>τ</m:t>
        </m:r>
      </m:oMath>
      <w:r w:rsidRPr="00310F47">
        <w:rPr>
          <w:rFonts w:ascii="Times New Roman" w:hAnsi="Times New Roman" w:cs="Times New Roman"/>
          <w:sz w:val="20"/>
          <w:szCs w:val="20"/>
        </w:rPr>
        <w:t xml:space="preserve">. В силу теоремы Тихонова существует топологическое отображение </w:t>
      </w:r>
      <m:oMath>
        <m:r>
          <w:rPr>
            <w:rFonts w:ascii="Cambria Math" w:hAnsi="Cambria Math" w:cs="Times New Roman"/>
            <w:sz w:val="20"/>
            <w:szCs w:val="20"/>
          </w:rPr>
          <m:t>f</m:t>
        </m:r>
      </m:oMath>
      <w:r w:rsidRPr="00310F47">
        <w:rPr>
          <w:rFonts w:ascii="Times New Roman" w:hAnsi="Times New Roman" w:cs="Times New Roman"/>
          <w:sz w:val="20"/>
          <w:szCs w:val="20"/>
        </w:rPr>
        <w:t xml:space="preserve">прстранства </w:t>
      </w:r>
      <m:oMath>
        <m:r>
          <w:rPr>
            <w:rFonts w:ascii="Cambria Math" w:hAnsi="Cambria Math" w:cs="Times New Roman"/>
            <w:sz w:val="20"/>
            <w:szCs w:val="20"/>
          </w:rPr>
          <m:t>X</m:t>
        </m:r>
      </m:oMath>
      <w:r w:rsidRPr="00310F47">
        <w:rPr>
          <w:rFonts w:ascii="Times New Roman" w:hAnsi="Times New Roman" w:cs="Times New Roman"/>
          <w:sz w:val="20"/>
          <w:szCs w:val="20"/>
        </w:rPr>
        <w:t xml:space="preserve">в тихоновской куб </w:t>
      </w:r>
      <m:oMath>
        <m:sSup>
          <m:sSupPr>
            <m:ctrlPr>
              <w:rPr>
                <w:rFonts w:ascii="Cambria Math" w:hAnsi="Cambria Math" w:cs="Times New Roman"/>
                <w:i/>
                <w:sz w:val="20"/>
                <w:szCs w:val="20"/>
              </w:rPr>
            </m:ctrlPr>
          </m:sSupPr>
          <m:e>
            <m:r>
              <w:rPr>
                <w:rFonts w:ascii="Cambria Math" w:hAnsi="Cambria Math" w:cs="Times New Roman"/>
                <w:sz w:val="20"/>
                <w:szCs w:val="20"/>
              </w:rPr>
              <m:t>I</m:t>
            </m:r>
          </m:e>
          <m:sup>
            <m:r>
              <w:rPr>
                <w:rFonts w:ascii="Cambria Math" w:hAnsi="Cambria Math" w:cs="Times New Roman"/>
                <w:sz w:val="20"/>
                <w:szCs w:val="20"/>
              </w:rPr>
              <m:t>τ</m:t>
            </m:r>
          </m:sup>
        </m:sSup>
      </m:oMath>
      <w:r w:rsidRPr="00310F47">
        <w:rPr>
          <w:rFonts w:ascii="Times New Roman" w:hAnsi="Times New Roman" w:cs="Times New Roman"/>
          <w:sz w:val="20"/>
          <w:szCs w:val="20"/>
        </w:rPr>
        <w:t xml:space="preserve">веса </w:t>
      </w:r>
      <m:oMath>
        <m:r>
          <w:rPr>
            <w:rFonts w:ascii="Cambria Math" w:hAnsi="Cambria Math" w:cs="Times New Roman"/>
            <w:sz w:val="20"/>
            <w:szCs w:val="20"/>
          </w:rPr>
          <m:t>τ</m:t>
        </m:r>
      </m:oMath>
      <w:r w:rsidRPr="00310F47">
        <w:rPr>
          <w:rFonts w:ascii="Times New Roman" w:hAnsi="Times New Roman" w:cs="Times New Roman"/>
          <w:sz w:val="20"/>
          <w:szCs w:val="20"/>
        </w:rPr>
        <w:t xml:space="preserve">.Обозначаем через </w:t>
      </w:r>
      <m:oMath>
        <m:bar>
          <m:barPr>
            <m:pos m:val="top"/>
            <m:ctrlPr>
              <w:rPr>
                <w:rFonts w:ascii="Cambria Math" w:hAnsi="Cambria Math" w:cs="Times New Roman"/>
                <w:i/>
                <w:sz w:val="20"/>
                <w:szCs w:val="20"/>
              </w:rPr>
            </m:ctrlPr>
          </m:barPr>
          <m:e>
            <m:r>
              <w:rPr>
                <w:rFonts w:ascii="Cambria Math" w:hAnsi="Cambria Math" w:cs="Times New Roman"/>
                <w:sz w:val="20"/>
                <w:szCs w:val="20"/>
              </w:rPr>
              <m:t>f</m:t>
            </m:r>
          </m:e>
        </m:bar>
      </m:oMath>
      <w:r w:rsidRPr="00310F47">
        <w:rPr>
          <w:rFonts w:ascii="Times New Roman" w:hAnsi="Times New Roman" w:cs="Times New Roman"/>
          <w:sz w:val="20"/>
          <w:szCs w:val="20"/>
        </w:rPr>
        <w:t xml:space="preserve">непрерывное продолжение отображения </w:t>
      </w:r>
      <m:oMath>
        <m:r>
          <w:rPr>
            <w:rFonts w:ascii="Cambria Math" w:hAnsi="Cambria Math" w:cs="Times New Roman"/>
            <w:sz w:val="20"/>
            <w:szCs w:val="20"/>
          </w:rPr>
          <m:t xml:space="preserve">f </m:t>
        </m:r>
      </m:oMath>
      <w:r w:rsidRPr="00310F47">
        <w:rPr>
          <w:rFonts w:ascii="Times New Roman" w:hAnsi="Times New Roman" w:cs="Times New Roman"/>
          <w:sz w:val="20"/>
          <w:szCs w:val="20"/>
        </w:rPr>
        <w:t xml:space="preserve">до всего бикомпакта  </w:t>
      </w:r>
      <m:oMath>
        <m:r>
          <w:rPr>
            <w:rFonts w:ascii="Cambria Math" w:hAnsi="Cambria Math" w:cs="Times New Roman"/>
            <w:sz w:val="20"/>
            <w:szCs w:val="20"/>
          </w:rPr>
          <m:t>βX</m:t>
        </m:r>
      </m:oMath>
      <w:r w:rsidRPr="00310F47">
        <w:rPr>
          <w:rFonts w:ascii="Times New Roman" w:hAnsi="Times New Roman" w:cs="Times New Roman"/>
          <w:sz w:val="20"/>
          <w:szCs w:val="20"/>
        </w:rPr>
        <w:t xml:space="preserve">. В силу основной теоремы из </w:t>
      </w:r>
      <m:oMath>
        <m:d>
          <m:dPr>
            <m:begChr m:val="["/>
            <m:endChr m:val="]"/>
            <m:ctrlPr>
              <w:rPr>
                <w:rFonts w:ascii="Cambria Math" w:hAnsi="Cambria Math" w:cs="Times New Roman"/>
                <w:i/>
                <w:sz w:val="20"/>
                <w:szCs w:val="20"/>
              </w:rPr>
            </m:ctrlPr>
          </m:dPr>
          <m:e>
            <m:r>
              <w:rPr>
                <w:rFonts w:ascii="Cambria Math" w:hAnsi="Cambria Math" w:cs="Times New Roman"/>
                <w:sz w:val="20"/>
                <w:szCs w:val="20"/>
              </w:rPr>
              <m:t>45</m:t>
            </m:r>
          </m:e>
        </m:d>
      </m:oMath>
      <w:r w:rsidRPr="00310F47">
        <w:rPr>
          <w:rFonts w:ascii="Times New Roman" w:hAnsi="Times New Roman" w:cs="Times New Roman"/>
          <w:sz w:val="20"/>
          <w:szCs w:val="20"/>
        </w:rPr>
        <w:t xml:space="preserve"> существуют </w:t>
      </w:r>
      <w:r w:rsidRPr="00310F47">
        <w:rPr>
          <w:rFonts w:ascii="Times New Roman" w:hAnsi="Times New Roman" w:cs="Times New Roman"/>
          <w:sz w:val="20"/>
          <w:szCs w:val="20"/>
        </w:rPr>
        <w:lastRenderedPageBreak/>
        <w:t xml:space="preserve">такой бикомпакт </w:t>
      </w:r>
      <m:oMath>
        <m:r>
          <w:rPr>
            <w:rFonts w:ascii="Cambria Math" w:hAnsi="Cambria Math" w:cs="Times New Roman"/>
            <w:sz w:val="20"/>
            <w:szCs w:val="20"/>
          </w:rPr>
          <m:t>Y</m:t>
        </m:r>
      </m:oMath>
      <w:r w:rsidRPr="00310F47">
        <w:rPr>
          <w:rFonts w:ascii="Times New Roman" w:hAnsi="Times New Roman" w:cs="Times New Roman"/>
          <w:sz w:val="20"/>
          <w:szCs w:val="20"/>
        </w:rPr>
        <w:t xml:space="preserve"> веса</w:t>
      </w:r>
      <m:oMath>
        <m:r>
          <w:rPr>
            <w:rFonts w:ascii="Cambria Math" w:hAnsi="Cambria Math" w:cs="Times New Roman"/>
            <w:sz w:val="20"/>
            <w:szCs w:val="20"/>
          </w:rPr>
          <m:t>≤τ</m:t>
        </m:r>
      </m:oMath>
      <w:r w:rsidRPr="00310F47">
        <w:rPr>
          <w:rFonts w:ascii="Times New Roman" w:hAnsi="Times New Roman" w:cs="Times New Roman"/>
          <w:sz w:val="20"/>
          <w:szCs w:val="20"/>
        </w:rPr>
        <w:t xml:space="preserve">  и размерности</w:t>
      </w:r>
      <m:oMath>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βX=In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X</m:t>
        </m:r>
      </m:oMath>
      <w:r w:rsidRPr="00310F47">
        <w:rPr>
          <w:rFonts w:ascii="Times New Roman" w:hAnsi="Times New Roman" w:cs="Times New Roman"/>
          <w:sz w:val="20"/>
          <w:szCs w:val="20"/>
        </w:rPr>
        <w:t xml:space="preserve"> и такие непрерывные отображения </w:t>
      </w:r>
      <m:oMath>
        <m:r>
          <w:rPr>
            <w:rFonts w:ascii="Cambria Math" w:hAnsi="Cambria Math" w:cs="Times New Roman"/>
            <w:sz w:val="20"/>
            <w:szCs w:val="20"/>
          </w:rPr>
          <m:t>q:βX→Y</m:t>
        </m:r>
      </m:oMath>
      <w:r w:rsidRPr="00310F47">
        <w:rPr>
          <w:rFonts w:ascii="Times New Roman" w:hAnsi="Times New Roman" w:cs="Times New Roman"/>
          <w:sz w:val="20"/>
          <w:szCs w:val="20"/>
        </w:rPr>
        <w:t xml:space="preserve"> и </w:t>
      </w:r>
      <m:oMath>
        <m:r>
          <w:rPr>
            <w:rFonts w:ascii="Cambria Math" w:hAnsi="Cambria Math" w:cs="Times New Roman"/>
            <w:sz w:val="20"/>
            <w:szCs w:val="20"/>
          </w:rPr>
          <m:t>h:Y→</m:t>
        </m:r>
        <m:sSup>
          <m:sSupPr>
            <m:ctrlPr>
              <w:rPr>
                <w:rFonts w:ascii="Cambria Math" w:hAnsi="Cambria Math" w:cs="Times New Roman"/>
                <w:i/>
                <w:sz w:val="20"/>
                <w:szCs w:val="20"/>
              </w:rPr>
            </m:ctrlPr>
          </m:sSupPr>
          <m:e>
            <m:r>
              <w:rPr>
                <w:rFonts w:ascii="Cambria Math" w:hAnsi="Cambria Math" w:cs="Times New Roman"/>
                <w:sz w:val="20"/>
                <w:szCs w:val="20"/>
              </w:rPr>
              <m:t>I</m:t>
            </m:r>
          </m:e>
          <m:sup>
            <m:r>
              <w:rPr>
                <w:rFonts w:ascii="Cambria Math" w:hAnsi="Cambria Math" w:cs="Times New Roman"/>
                <w:sz w:val="20"/>
                <w:szCs w:val="20"/>
              </w:rPr>
              <m:t>τ</m:t>
            </m:r>
          </m:sup>
        </m:sSup>
      </m:oMath>
      <w:r w:rsidRPr="00310F47">
        <w:rPr>
          <w:rFonts w:ascii="Times New Roman" w:hAnsi="Times New Roman" w:cs="Times New Roman"/>
          <w:sz w:val="20"/>
          <w:szCs w:val="20"/>
        </w:rPr>
        <w:t xml:space="preserve"> что </w:t>
      </w:r>
      <m:oMath>
        <m:bar>
          <m:barPr>
            <m:pos m:val="top"/>
            <m:ctrlPr>
              <w:rPr>
                <w:rFonts w:ascii="Cambria Math" w:hAnsi="Cambria Math" w:cs="Times New Roman"/>
                <w:i/>
                <w:sz w:val="20"/>
                <w:szCs w:val="20"/>
              </w:rPr>
            </m:ctrlPr>
          </m:barPr>
          <m:e>
            <m:r>
              <w:rPr>
                <w:rFonts w:ascii="Cambria Math" w:hAnsi="Cambria Math" w:cs="Times New Roman"/>
                <w:sz w:val="20"/>
                <w:szCs w:val="20"/>
              </w:rPr>
              <m:t>f</m:t>
            </m:r>
          </m:e>
        </m:bar>
        <m:r>
          <w:rPr>
            <w:rFonts w:ascii="Cambria Math" w:hAnsi="Cambria Math" w:cs="Times New Roman"/>
            <w:sz w:val="20"/>
            <w:szCs w:val="20"/>
          </w:rPr>
          <m:t>=h∙g</m:t>
        </m:r>
      </m:oMath>
      <w:r w:rsidRPr="00310F47">
        <w:rPr>
          <w:rFonts w:ascii="Times New Roman" w:hAnsi="Times New Roman" w:cs="Times New Roman"/>
          <w:sz w:val="20"/>
          <w:szCs w:val="20"/>
        </w:rPr>
        <w:t xml:space="preserve">. Нетрудно видеть, что отображение </w:t>
      </w:r>
      <m:oMath>
        <m:r>
          <w:rPr>
            <w:rFonts w:ascii="Cambria Math" w:hAnsi="Cambria Math" w:cs="Times New Roman"/>
            <w:sz w:val="20"/>
            <w:szCs w:val="20"/>
          </w:rPr>
          <m:t>g</m:t>
        </m:r>
      </m:oMath>
      <w:r w:rsidRPr="00310F47">
        <w:rPr>
          <w:rFonts w:ascii="Times New Roman" w:hAnsi="Times New Roman" w:cs="Times New Roman"/>
          <w:sz w:val="20"/>
          <w:szCs w:val="20"/>
        </w:rPr>
        <w:t xml:space="preserve">, рассматриваемое лишь на множестве </w:t>
      </w:r>
      <m:oMath>
        <m:r>
          <w:rPr>
            <w:rFonts w:ascii="Cambria Math" w:hAnsi="Cambria Math" w:cs="Times New Roman"/>
            <w:sz w:val="20"/>
            <w:szCs w:val="20"/>
          </w:rPr>
          <m:t xml:space="preserve">X , </m:t>
        </m:r>
      </m:oMath>
      <w:r w:rsidRPr="00310F47">
        <w:rPr>
          <w:rFonts w:ascii="Times New Roman" w:hAnsi="Times New Roman" w:cs="Times New Roman"/>
          <w:sz w:val="20"/>
          <w:szCs w:val="20"/>
        </w:rPr>
        <w:t xml:space="preserve">является топологическим. Бикомпакт </w:t>
      </w:r>
      <m:oMath>
        <m:sSub>
          <m:sSubPr>
            <m:ctrlPr>
              <w:rPr>
                <w:rFonts w:ascii="Cambria Math" w:hAnsi="Cambria Math" w:cs="Times New Roman"/>
                <w:i/>
                <w:sz w:val="20"/>
                <w:szCs w:val="20"/>
              </w:rPr>
            </m:ctrlPr>
          </m:sSubPr>
          <m:e>
            <m:d>
              <m:dPr>
                <m:begChr m:val="["/>
                <m:endChr m:val="]"/>
                <m:ctrlPr>
                  <w:rPr>
                    <w:rFonts w:ascii="Cambria Math" w:hAnsi="Cambria Math" w:cs="Times New Roman"/>
                    <w:i/>
                    <w:sz w:val="20"/>
                    <w:szCs w:val="20"/>
                  </w:rPr>
                </m:ctrlPr>
              </m:dPr>
              <m:e>
                <m:r>
                  <w:rPr>
                    <w:rFonts w:ascii="Cambria Math" w:hAnsi="Cambria Math" w:cs="Times New Roman"/>
                    <w:sz w:val="20"/>
                    <w:szCs w:val="20"/>
                  </w:rPr>
                  <m:t>g</m:t>
                </m:r>
                <m:d>
                  <m:dPr>
                    <m:ctrlPr>
                      <w:rPr>
                        <w:rFonts w:ascii="Cambria Math" w:hAnsi="Cambria Math" w:cs="Times New Roman"/>
                        <w:i/>
                        <w:sz w:val="20"/>
                        <w:szCs w:val="20"/>
                      </w:rPr>
                    </m:ctrlPr>
                  </m:dPr>
                  <m:e>
                    <m:r>
                      <w:rPr>
                        <w:rFonts w:ascii="Cambria Math" w:hAnsi="Cambria Math" w:cs="Times New Roman"/>
                        <w:sz w:val="20"/>
                        <w:szCs w:val="20"/>
                      </w:rPr>
                      <m:t>X</m:t>
                    </m:r>
                  </m:e>
                </m:d>
              </m:e>
            </m:d>
          </m:e>
          <m:sub>
            <m:r>
              <w:rPr>
                <w:rFonts w:ascii="Cambria Math" w:hAnsi="Cambria Math" w:cs="Times New Roman"/>
                <w:sz w:val="20"/>
                <w:szCs w:val="20"/>
              </w:rPr>
              <m:t>Y</m:t>
            </m:r>
          </m:sub>
        </m:sSub>
      </m:oMath>
      <w:r w:rsidRPr="00310F47">
        <w:rPr>
          <w:rFonts w:ascii="Times New Roman" w:hAnsi="Times New Roman" w:cs="Times New Roman"/>
          <w:sz w:val="20"/>
          <w:szCs w:val="20"/>
        </w:rPr>
        <w:t xml:space="preserve"> -искомай.</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Доказанное только что утверждение в классе псевдокомпактных пространств дает положительный ответ на вопрос  3 из </w:t>
      </w:r>
      <m:oMath>
        <m:d>
          <m:dPr>
            <m:begChr m:val="["/>
            <m:endChr m:val="]"/>
            <m:ctrlPr>
              <w:rPr>
                <w:rFonts w:ascii="Cambria Math" w:hAnsi="Cambria Math" w:cs="Times New Roman"/>
                <w:i/>
                <w:sz w:val="20"/>
                <w:szCs w:val="20"/>
              </w:rPr>
            </m:ctrlPr>
          </m:dPr>
          <m:e>
            <m:r>
              <w:rPr>
                <w:rFonts w:ascii="Cambria Math" w:hAnsi="Cambria Math" w:cs="Times New Roman"/>
                <w:sz w:val="20"/>
                <w:szCs w:val="20"/>
              </w:rPr>
              <m:t>2</m:t>
            </m:r>
          </m:e>
        </m:d>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Теорема 24.</w:t>
      </w:r>
      <w:r w:rsidRPr="00310F47">
        <w:rPr>
          <w:rFonts w:ascii="Times New Roman" w:hAnsi="Times New Roman" w:cs="Times New Roman"/>
          <w:sz w:val="20"/>
          <w:szCs w:val="20"/>
        </w:rPr>
        <w:t xml:space="preserve"> Если </w:t>
      </w:r>
      <m:oMath>
        <m:r>
          <w:rPr>
            <w:rFonts w:ascii="Cambria Math" w:hAnsi="Cambria Math" w:cs="Times New Roman"/>
            <w:sz w:val="20"/>
            <w:szCs w:val="20"/>
          </w:rPr>
          <m:t xml:space="preserve">X </m:t>
        </m:r>
      </m:oMath>
      <w:r w:rsidRPr="00310F47">
        <w:rPr>
          <w:rFonts w:ascii="Times New Roman" w:hAnsi="Times New Roman" w:cs="Times New Roman"/>
          <w:sz w:val="20"/>
          <w:szCs w:val="20"/>
        </w:rPr>
        <w:t xml:space="preserve">финально компактно , то </w:t>
      </w:r>
      <m:oMath>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X=In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X.</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Доказательство.</w:t>
      </w:r>
      <w:r w:rsidRPr="00310F47">
        <w:rPr>
          <w:rFonts w:ascii="Times New Roman" w:hAnsi="Times New Roman" w:cs="Times New Roman"/>
          <w:sz w:val="20"/>
          <w:szCs w:val="20"/>
        </w:rPr>
        <w:t xml:space="preserve">Так как всегда </w:t>
      </w:r>
      <m:oMath>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X≤In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X</m:t>
        </m:r>
      </m:oMath>
      <w:r w:rsidRPr="00310F47">
        <w:rPr>
          <w:rFonts w:ascii="Times New Roman" w:hAnsi="Times New Roman" w:cs="Times New Roman"/>
          <w:sz w:val="20"/>
          <w:szCs w:val="20"/>
        </w:rPr>
        <w:t xml:space="preserve">, то достаточно доказать лишь обратное неравенство. Утверждение верно при </w:t>
      </w:r>
      <m:oMath>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X=</m:t>
        </m:r>
      </m:oMath>
      <w:r w:rsidRPr="00310F47">
        <w:rPr>
          <w:rFonts w:ascii="Times New Roman" w:hAnsi="Times New Roman" w:cs="Times New Roman"/>
          <w:sz w:val="20"/>
          <w:szCs w:val="20"/>
        </w:rPr>
        <w:t>-1.</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lang w:val="kk-KZ"/>
        </w:rPr>
        <w:t xml:space="preserve">Пусть оно верно при </w:t>
      </w:r>
      <m:oMath>
        <m:r>
          <w:rPr>
            <w:rFonts w:ascii="Cambria Math" w:hAnsi="Cambria Math" w:cs="Times New Roman"/>
            <w:sz w:val="20"/>
            <w:szCs w:val="20"/>
            <w:lang w:val="en-US"/>
          </w:rPr>
          <m:t>i</m:t>
        </m:r>
        <m:r>
          <w:rPr>
            <w:rFonts w:ascii="Cambria Math" w:hAnsi="Cambria Math" w:cs="Times New Roman"/>
            <w:sz w:val="20"/>
            <w:szCs w:val="20"/>
          </w:rPr>
          <m:t>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 xml:space="preserve">X&lt;n </m:t>
        </m:r>
      </m:oMath>
      <w:r w:rsidRPr="00310F47">
        <w:rPr>
          <w:rFonts w:ascii="Times New Roman" w:hAnsi="Times New Roman" w:cs="Times New Roman"/>
          <w:sz w:val="20"/>
          <w:szCs w:val="20"/>
          <w:lang w:val="kk-KZ"/>
        </w:rPr>
        <w:t xml:space="preserve">и положим </w:t>
      </w:r>
      <m:oMath>
        <m:r>
          <w:rPr>
            <w:rFonts w:ascii="Cambria Math" w:hAnsi="Cambria Math" w:cs="Times New Roman"/>
            <w:sz w:val="20"/>
            <w:szCs w:val="20"/>
            <w:lang w:val="en-US"/>
          </w:rPr>
          <m:t>i</m:t>
        </m:r>
        <m:r>
          <w:rPr>
            <w:rFonts w:ascii="Cambria Math" w:hAnsi="Cambria Math" w:cs="Times New Roman"/>
            <w:sz w:val="20"/>
            <w:szCs w:val="20"/>
          </w:rPr>
          <m:t>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X=n</m:t>
        </m:r>
      </m:oMath>
      <w:r w:rsidRPr="00310F47">
        <w:rPr>
          <w:rFonts w:ascii="Times New Roman" w:hAnsi="Times New Roman" w:cs="Times New Roman"/>
          <w:sz w:val="20"/>
          <w:szCs w:val="20"/>
        </w:rPr>
        <w:t>.</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lang w:val="kk-KZ"/>
        </w:rPr>
        <w:t xml:space="preserve">Расммотрим в </w:t>
      </w:r>
      <m:oMath>
        <m:r>
          <w:rPr>
            <w:rFonts w:ascii="Cambria Math" w:hAnsi="Cambria Math" w:cs="Times New Roman"/>
            <w:sz w:val="20"/>
            <w:szCs w:val="20"/>
            <w:lang w:val="kk-KZ"/>
          </w:rPr>
          <m:t>X</m:t>
        </m:r>
      </m:oMath>
      <w:r w:rsidRPr="00310F47">
        <w:rPr>
          <w:rFonts w:ascii="Times New Roman" w:hAnsi="Times New Roman" w:cs="Times New Roman"/>
          <w:sz w:val="20"/>
          <w:szCs w:val="20"/>
          <w:lang w:val="kk-KZ"/>
        </w:rPr>
        <w:t>дизъюнктню пар</w:t>
      </w:r>
      <w:r w:rsidRPr="00310F47">
        <w:rPr>
          <w:rFonts w:ascii="Times New Roman" w:hAnsi="Times New Roman" w:cs="Times New Roman"/>
          <w:sz w:val="20"/>
          <w:szCs w:val="20"/>
        </w:rPr>
        <w:t>у</w:t>
      </w:r>
      <w:r w:rsidRPr="00310F47">
        <w:rPr>
          <w:rFonts w:ascii="Times New Roman" w:hAnsi="Times New Roman" w:cs="Times New Roman"/>
          <w:sz w:val="20"/>
          <w:szCs w:val="20"/>
          <w:lang w:val="kk-KZ"/>
        </w:rPr>
        <w:t xml:space="preserve"> нуль-множеств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Z</m:t>
            </m:r>
          </m:e>
          <m:sub>
            <m:r>
              <w:rPr>
                <w:rFonts w:ascii="Cambria Math" w:hAnsi="Cambria Math" w:cs="Times New Roman"/>
                <w:sz w:val="20"/>
                <w:szCs w:val="20"/>
                <w:lang w:val="kk-KZ"/>
              </w:rPr>
              <m:t xml:space="preserve">1 </m:t>
            </m:r>
          </m:sub>
        </m:sSub>
      </m:oMath>
      <w:r w:rsidRPr="00310F47">
        <w:rPr>
          <w:rFonts w:ascii="Times New Roman" w:hAnsi="Times New Roman" w:cs="Times New Roman"/>
          <w:sz w:val="20"/>
          <w:szCs w:val="20"/>
          <w:lang w:val="kk-KZ"/>
        </w:rPr>
        <w:t xml:space="preserve">и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Z</m:t>
            </m:r>
          </m:e>
          <m:sub>
            <m:r>
              <w:rPr>
                <w:rFonts w:ascii="Cambria Math" w:hAnsi="Cambria Math" w:cs="Times New Roman"/>
                <w:sz w:val="20"/>
                <w:szCs w:val="20"/>
                <w:lang w:val="kk-KZ"/>
              </w:rPr>
              <m:t>2</m:t>
            </m:r>
          </m:sub>
        </m:sSub>
      </m:oMath>
      <w:r w:rsidRPr="00310F47">
        <w:rPr>
          <w:rFonts w:ascii="Times New Roman" w:hAnsi="Times New Roman" w:cs="Times New Roman"/>
          <w:sz w:val="20"/>
          <w:szCs w:val="20"/>
        </w:rPr>
        <w:t xml:space="preserve">. Для каждой точки </w:t>
      </w:r>
      <m:oMath>
        <m:r>
          <w:rPr>
            <w:rFonts w:ascii="Cambria Math" w:hAnsi="Cambria Math" w:cs="Times New Roman"/>
            <w:sz w:val="20"/>
            <w:szCs w:val="20"/>
          </w:rPr>
          <m:t xml:space="preserve">x∈X </m:t>
        </m:r>
      </m:oMath>
      <w:r w:rsidRPr="00310F47">
        <w:rPr>
          <w:rFonts w:ascii="Times New Roman" w:hAnsi="Times New Roman" w:cs="Times New Roman"/>
          <w:sz w:val="20"/>
          <w:szCs w:val="20"/>
        </w:rPr>
        <w:t xml:space="preserve">выберем такую конуль-окрестность </w:t>
      </w:r>
      <m:oMath>
        <m:r>
          <w:rPr>
            <w:rFonts w:ascii="Cambria Math" w:hAnsi="Cambria Math" w:cs="Times New Roman"/>
            <w:sz w:val="20"/>
            <w:szCs w:val="20"/>
          </w:rPr>
          <m:t>Ox</m:t>
        </m:r>
      </m:oMath>
      <w:r w:rsidRPr="00310F47">
        <w:rPr>
          <w:rFonts w:ascii="Times New Roman" w:hAnsi="Times New Roman" w:cs="Times New Roman"/>
          <w:sz w:val="20"/>
          <w:szCs w:val="20"/>
        </w:rPr>
        <w:t xml:space="preserve"> точки, такое нуль-множество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x</m:t>
            </m:r>
          </m:sub>
        </m:sSub>
      </m:oMath>
      <w:r w:rsidRPr="00310F47">
        <w:rPr>
          <w:rFonts w:ascii="Times New Roman" w:hAnsi="Times New Roman" w:cs="Times New Roman"/>
          <w:sz w:val="20"/>
          <w:szCs w:val="20"/>
        </w:rPr>
        <w:t xml:space="preserve">, что </w:t>
      </w:r>
      <m:oMath>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x</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x</m:t>
            </m:r>
          </m:sub>
        </m:sSub>
        <m:r>
          <w:rPr>
            <w:rFonts w:ascii="Cambria Math" w:hAnsi="Cambria Math" w:cs="Times New Roman"/>
            <w:sz w:val="20"/>
            <w:szCs w:val="20"/>
          </w:rPr>
          <m:t xml:space="preserve">  </m:t>
        </m:r>
        <m:r>
          <w:rPr>
            <w:rFonts w:ascii="Cambria Math" w:hAnsi="Cambria Math" w:cs="Times New Roman"/>
            <w:sz w:val="20"/>
            <w:szCs w:val="20"/>
            <w:lang w:val="kk-KZ"/>
          </w:rPr>
          <m:t>и</m:t>
        </m:r>
        <m:r>
          <w:rPr>
            <w:rFonts w:ascii="Cambria Math" w:hAnsi="Cambria Math" w:cs="Times New Roman"/>
            <w:sz w:val="20"/>
            <w:szCs w:val="20"/>
          </w:rPr>
          <m:t xml:space="preserve">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F</m:t>
            </m:r>
          </m:e>
          <m:sub>
            <m:r>
              <w:rPr>
                <w:rFonts w:ascii="Cambria Math" w:hAnsi="Cambria Math" w:cs="Times New Roman"/>
                <w:sz w:val="20"/>
                <w:szCs w:val="20"/>
                <w:lang w:val="en-US"/>
              </w:rPr>
              <m:t>x</m:t>
            </m:r>
          </m:sub>
        </m:sSub>
      </m:oMath>
      <w:r w:rsidRPr="00310F47">
        <w:rPr>
          <w:rFonts w:ascii="Times New Roman" w:hAnsi="Times New Roman" w:cs="Times New Roman"/>
          <w:sz w:val="20"/>
          <w:szCs w:val="20"/>
        </w:rPr>
        <w:t xml:space="preserve"> пересекается не более чем с одним из множеств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Z</m:t>
            </m:r>
          </m:e>
          <m:sub>
            <m:r>
              <w:rPr>
                <w:rFonts w:ascii="Cambria Math" w:hAnsi="Cambria Math" w:cs="Times New Roman"/>
                <w:sz w:val="20"/>
                <w:szCs w:val="20"/>
                <w:lang w:val="kk-KZ"/>
              </w:rPr>
              <m:t xml:space="preserve">1 </m:t>
            </m:r>
          </m:sub>
        </m:sSub>
      </m:oMath>
      <w:r w:rsidRPr="00310F47">
        <w:rPr>
          <w:rFonts w:ascii="Times New Roman" w:hAnsi="Times New Roman" w:cs="Times New Roman"/>
          <w:sz w:val="20"/>
          <w:szCs w:val="20"/>
        </w:rPr>
        <w:t xml:space="preserve">и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Z</m:t>
            </m:r>
          </m:e>
          <m:sub>
            <m:r>
              <w:rPr>
                <w:rFonts w:ascii="Cambria Math" w:hAnsi="Cambria Math" w:cs="Times New Roman"/>
                <w:sz w:val="20"/>
                <w:szCs w:val="20"/>
                <w:lang w:val="kk-KZ"/>
              </w:rPr>
              <m:t>2</m:t>
            </m:r>
          </m:sub>
        </m:sSub>
      </m:oMath>
      <w:r w:rsidRPr="00310F47">
        <w:rPr>
          <w:rFonts w:ascii="Times New Roman" w:hAnsi="Times New Roman" w:cs="Times New Roman"/>
          <w:sz w:val="20"/>
          <w:szCs w:val="20"/>
        </w:rPr>
        <w:t xml:space="preserve"> и  </w:t>
      </w:r>
      <m:oMath>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x</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x</m:t>
                </m:r>
              </m:sub>
            </m:sSub>
          </m:e>
        </m:d>
        <m:r>
          <w:rPr>
            <w:rFonts w:ascii="Cambria Math" w:hAnsi="Cambria Math" w:cs="Times New Roman"/>
            <w:sz w:val="20"/>
            <w:szCs w:val="20"/>
          </w:rPr>
          <m:t>&lt;n.</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Из покрытия </w:t>
      </w:r>
      <m:oMath>
        <m:d>
          <m:dPr>
            <m:begChr m:val="{"/>
            <m:endChr m:val="}"/>
            <m:ctrlPr>
              <w:rPr>
                <w:rFonts w:ascii="Cambria Math" w:hAnsi="Cambria Math" w:cs="Times New Roman"/>
                <w:i/>
                <w:sz w:val="20"/>
                <w:szCs w:val="20"/>
              </w:rPr>
            </m:ctrlPr>
          </m:dPr>
          <m:e>
            <m:r>
              <w:rPr>
                <w:rFonts w:ascii="Cambria Math" w:hAnsi="Cambria Math" w:cs="Times New Roman"/>
                <w:sz w:val="20"/>
                <w:szCs w:val="20"/>
              </w:rPr>
              <m:t>Ox\x∈X</m:t>
            </m:r>
          </m:e>
        </m:d>
      </m:oMath>
      <w:r w:rsidRPr="00310F47">
        <w:rPr>
          <w:rFonts w:ascii="Times New Roman" w:hAnsi="Times New Roman" w:cs="Times New Roman"/>
          <w:sz w:val="20"/>
          <w:szCs w:val="20"/>
        </w:rPr>
        <w:t xml:space="preserve">пространства </w:t>
      </w:r>
      <m:oMath>
        <m:r>
          <w:rPr>
            <w:rFonts w:ascii="Cambria Math" w:hAnsi="Cambria Math" w:cs="Times New Roman"/>
            <w:sz w:val="20"/>
            <w:szCs w:val="20"/>
          </w:rPr>
          <m:t xml:space="preserve">X </m:t>
        </m:r>
      </m:oMath>
      <w:r w:rsidRPr="00310F47">
        <w:rPr>
          <w:rFonts w:ascii="Times New Roman" w:hAnsi="Times New Roman" w:cs="Times New Roman"/>
          <w:sz w:val="20"/>
          <w:szCs w:val="20"/>
        </w:rPr>
        <w:t xml:space="preserve">выделим счетное покрытие </w:t>
      </w:r>
      <m:oMath>
        <m:d>
          <m:dPr>
            <m:begChr m:val="{"/>
            <m:endChr m:val="}"/>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Ox</m:t>
                </m:r>
              </m:e>
              <m:sub>
                <m:r>
                  <w:rPr>
                    <w:rFonts w:ascii="Cambria Math" w:hAnsi="Cambria Math" w:cs="Times New Roman"/>
                    <w:sz w:val="20"/>
                    <w:szCs w:val="20"/>
                  </w:rPr>
                  <m:t>i</m:t>
                </m:r>
              </m:sub>
            </m:sSub>
          </m:e>
        </m:d>
        <m:r>
          <w:rPr>
            <w:rFonts w:ascii="Cambria Math" w:hAnsi="Cambria Math" w:cs="Times New Roman"/>
            <w:sz w:val="20"/>
            <w:szCs w:val="20"/>
          </w:rPr>
          <m:t xml:space="preserve"> i=1,2,…..</m:t>
        </m:r>
      </m:oMath>
      <w:r w:rsidRPr="00310F47">
        <w:rPr>
          <w:rFonts w:ascii="Times New Roman" w:hAnsi="Times New Roman" w:cs="Times New Roman"/>
          <w:sz w:val="20"/>
          <w:szCs w:val="20"/>
        </w:rPr>
        <w:t xml:space="preserve">. . По индуктивному предположению </w:t>
      </w:r>
      <m:oMath>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i</m:t>
                </m:r>
              </m:sub>
            </m:sSub>
          </m:e>
        </m:d>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i</m:t>
                </m:r>
              </m:sub>
            </m:sSub>
          </m:e>
        </m:d>
        <m:r>
          <w:rPr>
            <w:rFonts w:ascii="Cambria Math" w:hAnsi="Cambria Math" w:cs="Times New Roman"/>
            <w:sz w:val="20"/>
            <w:szCs w:val="20"/>
          </w:rPr>
          <m:t xml:space="preserve">&lt;n  </m:t>
        </m:r>
      </m:oMath>
      <w:r w:rsidRPr="00310F47">
        <w:rPr>
          <w:rFonts w:ascii="Times New Roman" w:hAnsi="Times New Roman" w:cs="Times New Roman"/>
          <w:sz w:val="20"/>
          <w:szCs w:val="20"/>
        </w:rPr>
        <w:t xml:space="preserve">(где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Fx</m:t>
            </m:r>
          </m:e>
          <m:sub>
            <m:r>
              <w:rPr>
                <w:rFonts w:ascii="Cambria Math" w:hAnsi="Cambria Math" w:cs="Times New Roman"/>
                <w:sz w:val="20"/>
                <w:szCs w:val="20"/>
              </w:rPr>
              <m:t>i</m:t>
            </m:r>
          </m:sub>
        </m:sSub>
      </m:oMath>
      <w:r w:rsidRPr="00310F47">
        <w:rPr>
          <w:rFonts w:ascii="Times New Roman" w:hAnsi="Times New Roman" w:cs="Times New Roman"/>
          <w:sz w:val="20"/>
          <w:szCs w:val="20"/>
        </w:rPr>
        <w:t xml:space="preserve">  для любого </w:t>
      </w:r>
      <m:oMath>
        <m:r>
          <w:rPr>
            <w:rFonts w:ascii="Cambria Math" w:hAnsi="Cambria Math" w:cs="Times New Roman"/>
            <w:sz w:val="20"/>
            <w:szCs w:val="20"/>
          </w:rPr>
          <m:t>i=1,2….</m:t>
        </m:r>
      </m:oMath>
      <w:r w:rsidRPr="00310F47">
        <w:rPr>
          <w:rFonts w:ascii="Times New Roman" w:hAnsi="Times New Roman" w:cs="Times New Roman"/>
          <w:sz w:val="20"/>
          <w:szCs w:val="20"/>
        </w:rPr>
        <w:t xml:space="preserve"> ). В силу одного результата из </w:t>
      </w:r>
      <m:oMath>
        <m:d>
          <m:dPr>
            <m:begChr m:val="["/>
            <m:endChr m:val="]"/>
            <m:ctrlPr>
              <w:rPr>
                <w:rFonts w:ascii="Cambria Math" w:hAnsi="Cambria Math" w:cs="Times New Roman"/>
                <w:i/>
                <w:sz w:val="20"/>
                <w:szCs w:val="20"/>
              </w:rPr>
            </m:ctrlPr>
          </m:dPr>
          <m:e>
            <m:r>
              <w:rPr>
                <w:rFonts w:ascii="Cambria Math" w:hAnsi="Cambria Math" w:cs="Times New Roman"/>
                <w:sz w:val="20"/>
                <w:szCs w:val="20"/>
              </w:rPr>
              <m:t>12</m:t>
            </m:r>
          </m:e>
        </m:d>
      </m:oMath>
      <w:r w:rsidRPr="00310F47">
        <w:rPr>
          <w:rFonts w:ascii="Times New Roman" w:hAnsi="Times New Roman" w:cs="Times New Roman"/>
          <w:sz w:val="20"/>
          <w:szCs w:val="20"/>
        </w:rPr>
        <w:t xml:space="preserve"> существует нуль-множество  </w:t>
      </w:r>
      <m:oMath>
        <m:r>
          <w:rPr>
            <w:rFonts w:ascii="Cambria Math" w:hAnsi="Cambria Math" w:cs="Times New Roman"/>
            <w:sz w:val="20"/>
            <w:szCs w:val="20"/>
          </w:rPr>
          <m:t>F</m:t>
        </m:r>
      </m:oMath>
      <w:r w:rsidRPr="00310F47">
        <w:rPr>
          <w:rFonts w:ascii="Times New Roman" w:hAnsi="Times New Roman" w:cs="Times New Roman"/>
          <w:sz w:val="20"/>
          <w:szCs w:val="20"/>
        </w:rPr>
        <w:t xml:space="preserve"> в </w:t>
      </w:r>
      <m:oMath>
        <m:r>
          <w:rPr>
            <w:rFonts w:ascii="Cambria Math" w:hAnsi="Cambria Math" w:cs="Times New Roman"/>
            <w:sz w:val="20"/>
            <w:szCs w:val="20"/>
          </w:rPr>
          <m:t>X</m:t>
        </m:r>
      </m:oMath>
      <w:r w:rsidRPr="00310F47">
        <w:rPr>
          <w:rFonts w:ascii="Times New Roman" w:hAnsi="Times New Roman" w:cs="Times New Roman"/>
          <w:sz w:val="20"/>
          <w:szCs w:val="20"/>
        </w:rPr>
        <w:t xml:space="preserve">, являющееся перегородкой между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Z</m:t>
            </m:r>
          </m:e>
          <m:sub>
            <m:r>
              <w:rPr>
                <w:rFonts w:ascii="Cambria Math" w:hAnsi="Cambria Math" w:cs="Times New Roman"/>
                <w:sz w:val="20"/>
                <w:szCs w:val="20"/>
                <w:lang w:val="kk-KZ"/>
              </w:rPr>
              <m:t xml:space="preserve">1 </m:t>
            </m:r>
          </m:sub>
        </m:sSub>
      </m:oMath>
      <w:r w:rsidRPr="00310F47">
        <w:rPr>
          <w:rFonts w:ascii="Times New Roman" w:hAnsi="Times New Roman" w:cs="Times New Roman"/>
          <w:sz w:val="20"/>
          <w:szCs w:val="20"/>
          <w:lang w:val="kk-KZ"/>
        </w:rPr>
        <w:t xml:space="preserve">и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Z</m:t>
            </m:r>
          </m:e>
          <m:sub>
            <m:r>
              <w:rPr>
                <w:rFonts w:ascii="Cambria Math" w:hAnsi="Cambria Math" w:cs="Times New Roman"/>
                <w:sz w:val="20"/>
                <w:szCs w:val="20"/>
                <w:lang w:val="kk-KZ"/>
              </w:rPr>
              <m:t>2</m:t>
            </m:r>
          </m:sub>
        </m:sSub>
      </m:oMath>
      <w:r w:rsidRPr="00310F47">
        <w:rPr>
          <w:rFonts w:ascii="Times New Roman" w:hAnsi="Times New Roman" w:cs="Times New Roman"/>
          <w:sz w:val="20"/>
          <w:szCs w:val="20"/>
        </w:rPr>
        <w:t xml:space="preserve"> и такое, что </w:t>
      </w:r>
      <m:oMath>
        <m:r>
          <w:rPr>
            <w:rFonts w:ascii="Cambria Math" w:hAnsi="Cambria Math" w:cs="Times New Roman"/>
            <w:sz w:val="20"/>
            <w:szCs w:val="20"/>
          </w:rPr>
          <m:t>F≤</m:t>
        </m:r>
        <m:nary>
          <m:naryPr>
            <m:chr m:val="⋃"/>
            <m:limLoc m:val="undOvr"/>
            <m:supHide m:val="on"/>
            <m:ctrlPr>
              <w:rPr>
                <w:rFonts w:ascii="Cambria Math" w:hAnsi="Cambria Math" w:cs="Times New Roman"/>
                <w:i/>
                <w:sz w:val="20"/>
                <w:szCs w:val="20"/>
              </w:rPr>
            </m:ctrlPr>
          </m:naryPr>
          <m:sub>
            <m:r>
              <w:rPr>
                <w:rFonts w:ascii="Cambria Math" w:hAnsi="Cambria Math" w:cs="Times New Roman"/>
                <w:sz w:val="20"/>
                <w:szCs w:val="20"/>
              </w:rPr>
              <m:t>i</m:t>
            </m:r>
          </m:sub>
          <m:sup/>
          <m:e>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O</m:t>
                    </m:r>
                  </m:e>
                  <m:sub>
                    <m:r>
                      <w:rPr>
                        <w:rFonts w:ascii="Cambria Math" w:hAnsi="Cambria Math" w:cs="Times New Roman"/>
                        <w:sz w:val="20"/>
                        <w:szCs w:val="20"/>
                      </w:rPr>
                      <m:t>i</m:t>
                    </m:r>
                  </m:sub>
                </m:sSub>
              </m:e>
            </m:d>
          </m:e>
        </m:nary>
      </m:oMath>
      <w:r w:rsidRPr="00310F47">
        <w:rPr>
          <w:rFonts w:ascii="Times New Roman" w:hAnsi="Times New Roman" w:cs="Times New Roman"/>
          <w:sz w:val="20"/>
          <w:szCs w:val="20"/>
        </w:rPr>
        <w:t xml:space="preserve">. Из теоремы 3.11, замечания 3.3 и леммы 3.5 следует неравенств </w:t>
      </w:r>
      <m:oMath>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F&lt;n</m:t>
        </m:r>
      </m:oMath>
      <w:r w:rsidRPr="00310F47">
        <w:rPr>
          <w:rFonts w:ascii="Times New Roman" w:hAnsi="Times New Roman" w:cs="Times New Roman"/>
          <w:sz w:val="20"/>
          <w:szCs w:val="20"/>
        </w:rPr>
        <w:t>. Следовательно,</w:t>
      </w:r>
      <m:oMath>
        <m:r>
          <w:rPr>
            <w:rFonts w:ascii="Cambria Math" w:hAnsi="Cambria Math" w:cs="Times New Roman"/>
            <w:sz w:val="20"/>
            <w:szCs w:val="20"/>
          </w:rPr>
          <m:t xml:space="preserve"> 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F≤n</m:t>
        </m:r>
      </m:oMath>
      <w:r w:rsidRPr="00310F47">
        <w:rPr>
          <w:rFonts w:ascii="Times New Roman" w:hAnsi="Times New Roman" w:cs="Times New Roman"/>
          <w:sz w:val="20"/>
          <w:szCs w:val="20"/>
        </w:rPr>
        <w:t>. Теорема доказана.</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Отметим, что более общий результат, а именно совпадение размерностей </w:t>
      </w:r>
      <m:oMath>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oMath>
      <w:r w:rsidRPr="00310F47">
        <w:rPr>
          <w:rFonts w:ascii="Times New Roman" w:hAnsi="Times New Roman" w:cs="Times New Roman"/>
          <w:sz w:val="20"/>
          <w:szCs w:val="20"/>
        </w:rPr>
        <w:t xml:space="preserve"> и </w:t>
      </w:r>
      <m:oMath>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oMath>
      <w:r w:rsidRPr="00310F47">
        <w:rPr>
          <w:rFonts w:ascii="Times New Roman" w:hAnsi="Times New Roman" w:cs="Times New Roman"/>
          <w:sz w:val="20"/>
          <w:szCs w:val="20"/>
        </w:rPr>
        <w:t xml:space="preserve"> для вполне паракомпактных пространств, получен в </w:t>
      </w:r>
      <m:oMath>
        <m:d>
          <m:dPr>
            <m:begChr m:val="["/>
            <m:endChr m:val="]"/>
            <m:ctrlPr>
              <w:rPr>
                <w:rFonts w:ascii="Cambria Math" w:hAnsi="Cambria Math" w:cs="Times New Roman"/>
                <w:i/>
                <w:sz w:val="20"/>
                <w:szCs w:val="20"/>
              </w:rPr>
            </m:ctrlPr>
          </m:dPr>
          <m:e>
            <m:r>
              <w:rPr>
                <w:rFonts w:ascii="Cambria Math" w:hAnsi="Cambria Math" w:cs="Times New Roman"/>
                <w:sz w:val="20"/>
                <w:szCs w:val="20"/>
              </w:rPr>
              <m:t>12</m:t>
            </m:r>
          </m:e>
        </m:d>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Следствие 25.</w:t>
      </w:r>
      <w:r w:rsidRPr="00310F47">
        <w:rPr>
          <w:rFonts w:ascii="Times New Roman" w:hAnsi="Times New Roman" w:cs="Times New Roman"/>
          <w:sz w:val="20"/>
          <w:szCs w:val="20"/>
        </w:rPr>
        <w:t xml:space="preserve"> Пусть</w:t>
      </w:r>
      <m:oMath>
        <m:r>
          <m:rPr>
            <m:sty m:val="p"/>
          </m:rPr>
          <w:rPr>
            <w:rFonts w:ascii="Cambria Math" w:hAnsi="Cambria Math" w:cs="Times New Roman"/>
            <w:sz w:val="20"/>
            <w:szCs w:val="20"/>
          </w:rPr>
          <m:t>Γ</m:t>
        </m:r>
        <m:r>
          <w:rPr>
            <w:rFonts w:ascii="Cambria Math" w:hAnsi="Cambria Math" w:cs="Times New Roman"/>
            <w:sz w:val="20"/>
            <w:szCs w:val="20"/>
          </w:rPr>
          <m:t>∈N</m:t>
        </m:r>
        <m:d>
          <m:dPr>
            <m:ctrlPr>
              <w:rPr>
                <w:rFonts w:ascii="Cambria Math" w:hAnsi="Cambria Math" w:cs="Times New Roman"/>
                <w:i/>
                <w:sz w:val="20"/>
                <w:szCs w:val="20"/>
              </w:rPr>
            </m:ctrlPr>
          </m:dPr>
          <m:e>
            <m:r>
              <w:rPr>
                <w:rFonts w:ascii="Cambria Math" w:hAnsi="Cambria Math" w:cs="Times New Roman"/>
                <w:sz w:val="20"/>
                <w:szCs w:val="20"/>
              </w:rPr>
              <m:t>x</m:t>
            </m:r>
          </m:e>
        </m:d>
      </m:oMath>
      <w:r w:rsidRPr="00310F47">
        <w:rPr>
          <w:rFonts w:ascii="Times New Roman" w:hAnsi="Times New Roman" w:cs="Times New Roman"/>
          <w:sz w:val="20"/>
          <w:szCs w:val="20"/>
        </w:rPr>
        <w:t xml:space="preserve"> . </w:t>
      </w:r>
      <w:r w:rsidRPr="00310F47">
        <w:rPr>
          <w:rFonts w:ascii="Times New Roman" w:hAnsi="Times New Roman" w:cs="Times New Roman"/>
          <w:sz w:val="20"/>
          <w:szCs w:val="20"/>
          <w:lang w:val="kk-KZ"/>
        </w:rPr>
        <w:t>Е</w:t>
      </w:r>
      <w:r w:rsidRPr="00310F47">
        <w:rPr>
          <w:rFonts w:ascii="Times New Roman" w:hAnsi="Times New Roman" w:cs="Times New Roman"/>
          <w:sz w:val="20"/>
          <w:szCs w:val="20"/>
        </w:rPr>
        <w:t xml:space="preserve">сли расширение </w:t>
      </w:r>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 xml:space="preserve"> </w:t>
      </w:r>
      <m:oMath>
        <m:r>
          <w:rPr>
            <w:rFonts w:ascii="Cambria Math" w:hAnsi="Cambria Math" w:cs="Times New Roman"/>
            <w:sz w:val="20"/>
            <w:szCs w:val="20"/>
            <w:lang w:val="en-US"/>
          </w:rPr>
          <m:t>ν</m:t>
        </m:r>
        <m:d>
          <m:dPr>
            <m:ctrlPr>
              <w:rPr>
                <w:rFonts w:ascii="Cambria Math" w:hAnsi="Cambria Math" w:cs="Times New Roman"/>
                <w:i/>
                <w:sz w:val="20"/>
                <w:szCs w:val="20"/>
                <w:lang w:val="en-US"/>
              </w:rPr>
            </m:ctrlPr>
          </m:dPr>
          <m:e>
            <m:r>
              <m:rPr>
                <m:sty m:val="p"/>
              </m:rPr>
              <w:rPr>
                <w:rFonts w:ascii="Cambria Math" w:hAnsi="Cambria Math" w:cs="Times New Roman"/>
                <w:sz w:val="20"/>
                <w:szCs w:val="20"/>
                <w:lang w:val="en-US"/>
              </w:rPr>
              <m:t>Γ</m:t>
            </m:r>
          </m:e>
        </m:d>
        <m:r>
          <w:rPr>
            <w:rFonts w:ascii="Cambria Math" w:hAnsi="Cambria Math" w:cs="Times New Roman"/>
            <w:sz w:val="20"/>
            <w:szCs w:val="20"/>
          </w:rPr>
          <m:t xml:space="preserve"> </m:t>
        </m:r>
      </m:oMath>
      <w:r w:rsidRPr="00310F47">
        <w:rPr>
          <w:rFonts w:ascii="Times New Roman" w:hAnsi="Times New Roman" w:cs="Times New Roman"/>
          <w:sz w:val="20"/>
          <w:szCs w:val="20"/>
        </w:rPr>
        <w:t xml:space="preserve">пространства </w:t>
      </w:r>
      <m:oMath>
        <m:r>
          <w:rPr>
            <w:rFonts w:ascii="Cambria Math" w:hAnsi="Cambria Math" w:cs="Times New Roman"/>
            <w:sz w:val="20"/>
            <w:szCs w:val="20"/>
          </w:rPr>
          <m:t xml:space="preserve">X </m:t>
        </m:r>
      </m:oMath>
      <w:r w:rsidRPr="00310F47">
        <w:rPr>
          <w:rFonts w:ascii="Times New Roman" w:hAnsi="Times New Roman" w:cs="Times New Roman"/>
          <w:sz w:val="20"/>
          <w:szCs w:val="20"/>
        </w:rPr>
        <w:t xml:space="preserve">финально компактно, то </w:t>
      </w:r>
      <m:oMath>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ν</m:t>
        </m:r>
        <m:d>
          <m:dPr>
            <m:ctrlPr>
              <w:rPr>
                <w:rFonts w:ascii="Cambria Math" w:hAnsi="Cambria Math" w:cs="Times New Roman"/>
                <w:i/>
                <w:sz w:val="20"/>
                <w:szCs w:val="20"/>
              </w:rPr>
            </m:ctrlPr>
          </m:dPr>
          <m:e>
            <m:r>
              <m:rPr>
                <m:sty m:val="p"/>
              </m:rPr>
              <w:rPr>
                <w:rFonts w:ascii="Cambria Math" w:hAnsi="Cambria Math" w:cs="Times New Roman"/>
                <w:sz w:val="20"/>
                <w:szCs w:val="20"/>
              </w:rPr>
              <m:t>Γ</m:t>
            </m:r>
          </m:e>
        </m:d>
        <m:r>
          <w:rPr>
            <w:rFonts w:ascii="Cambria Math" w:hAnsi="Cambria Math" w:cs="Times New Roman"/>
            <w:sz w:val="20"/>
            <w:szCs w:val="20"/>
          </w:rPr>
          <m:t>=I</m:t>
        </m:r>
        <m:d>
          <m:dPr>
            <m:ctrlPr>
              <w:rPr>
                <w:rFonts w:ascii="Cambria Math" w:hAnsi="Cambria Math" w:cs="Times New Roman"/>
                <w:i/>
                <w:sz w:val="20"/>
                <w:szCs w:val="20"/>
              </w:rPr>
            </m:ctrlPr>
          </m:dPr>
          <m:e>
            <m:r>
              <w:rPr>
                <w:rFonts w:ascii="Cambria Math" w:hAnsi="Cambria Math" w:cs="Times New Roman"/>
                <w:sz w:val="20"/>
                <w:szCs w:val="20"/>
              </w:rPr>
              <m:t>X,ω</m:t>
            </m:r>
            <m:d>
              <m:dPr>
                <m:ctrlPr>
                  <w:rPr>
                    <w:rFonts w:ascii="Cambria Math" w:hAnsi="Cambria Math" w:cs="Times New Roman"/>
                    <w:i/>
                    <w:sz w:val="20"/>
                    <w:szCs w:val="20"/>
                  </w:rPr>
                </m:ctrlPr>
              </m:dPr>
              <m:e>
                <m:r>
                  <m:rPr>
                    <m:sty m:val="p"/>
                  </m:rPr>
                  <w:rPr>
                    <w:rFonts w:ascii="Cambria Math" w:hAnsi="Cambria Math" w:cs="Times New Roman"/>
                    <w:sz w:val="20"/>
                    <w:szCs w:val="20"/>
                  </w:rPr>
                  <m:t>Γ</m:t>
                </m:r>
              </m:e>
            </m:d>
          </m:e>
        </m:d>
      </m:oMath>
      <w:r w:rsidRPr="00310F47">
        <w:rPr>
          <w:rFonts w:ascii="Times New Roman" w:hAnsi="Times New Roman" w:cs="Times New Roman"/>
          <w:sz w:val="20"/>
          <w:szCs w:val="20"/>
        </w:rPr>
        <w:t>.</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Доказательство этого следствия немедленно вытекает из теорем 3.20, 3.24 и замечания 3.3.</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Как, вероятно, уже видно, в отличие от размерности </w:t>
      </w:r>
      <m:oMath>
        <m:r>
          <w:rPr>
            <w:rFonts w:ascii="Cambria Math" w:hAnsi="Cambria Math" w:cs="Times New Roman"/>
            <w:sz w:val="20"/>
            <w:szCs w:val="20"/>
          </w:rPr>
          <m:t>dim</m:t>
        </m:r>
      </m:oMath>
      <w:r w:rsidRPr="00310F47">
        <w:rPr>
          <w:rFonts w:ascii="Times New Roman" w:hAnsi="Times New Roman" w:cs="Times New Roman"/>
          <w:sz w:val="20"/>
          <w:szCs w:val="20"/>
        </w:rPr>
        <w:t xml:space="preserve"> размерность </w:t>
      </w:r>
      <m:oMath>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oMath>
      <w:r w:rsidRPr="00310F47">
        <w:rPr>
          <w:rFonts w:ascii="Times New Roman" w:hAnsi="Times New Roman" w:cs="Times New Roman"/>
          <w:sz w:val="20"/>
          <w:szCs w:val="20"/>
        </w:rPr>
        <w:t>устойчива не отностельно стоун-чеховского (бикомпактного) расширения, а относительно хьюиттовского (</w:t>
      </w:r>
      <w:r w:rsidRPr="00310F47">
        <w:rPr>
          <w:rFonts w:ascii="Times New Roman" w:hAnsi="Times New Roman" w:cs="Times New Roman"/>
          <w:sz w:val="20"/>
          <w:szCs w:val="20"/>
          <w:lang w:val="en-US"/>
        </w:rPr>
        <w:t>R</w:t>
      </w:r>
      <w:r w:rsidRPr="00310F47">
        <w:rPr>
          <w:rFonts w:ascii="Times New Roman" w:hAnsi="Times New Roman" w:cs="Times New Roman"/>
          <w:sz w:val="20"/>
          <w:szCs w:val="20"/>
        </w:rPr>
        <w:t xml:space="preserve">- компактного ) расширения рассматриваемого пространства. Нам неизвестно, у всякого ли пространства </w:t>
      </w:r>
      <m:oMath>
        <m:r>
          <w:rPr>
            <w:rFonts w:ascii="Cambria Math" w:hAnsi="Cambria Math" w:cs="Times New Roman"/>
            <w:sz w:val="20"/>
            <w:szCs w:val="20"/>
            <w:lang w:val="en-US"/>
          </w:rPr>
          <m:t>X</m:t>
        </m:r>
      </m:oMath>
      <w:r w:rsidRPr="00310F47">
        <w:rPr>
          <w:rFonts w:ascii="Times New Roman" w:hAnsi="Times New Roman" w:cs="Times New Roman"/>
          <w:sz w:val="20"/>
          <w:szCs w:val="20"/>
        </w:rPr>
        <w:t xml:space="preserve">  cуществует бикомпактное расширение </w:t>
      </w:r>
      <m:oMath>
        <m:r>
          <w:rPr>
            <w:rFonts w:ascii="Cambria Math" w:hAnsi="Cambria Math" w:cs="Times New Roman"/>
            <w:sz w:val="20"/>
            <w:szCs w:val="20"/>
          </w:rPr>
          <m:t>bX</m:t>
        </m:r>
      </m:oMath>
      <w:r w:rsidRPr="00310F47">
        <w:rPr>
          <w:rFonts w:ascii="Times New Roman" w:hAnsi="Times New Roman" w:cs="Times New Roman"/>
          <w:sz w:val="20"/>
          <w:szCs w:val="20"/>
        </w:rPr>
        <w:t xml:space="preserve"> размерности </w:t>
      </w:r>
      <m:oMath>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bX≤In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X</m:t>
        </m:r>
      </m:oMath>
      <w:r w:rsidRPr="00310F47">
        <w:rPr>
          <w:rFonts w:ascii="Times New Roman" w:hAnsi="Times New Roman" w:cs="Times New Roman"/>
          <w:sz w:val="20"/>
          <w:szCs w:val="20"/>
        </w:rPr>
        <w:t xml:space="preserve">. Как было показано выше, в классах пространств, для которых ответ также положителен, являются класс локально бикомпактного и финально компактного пространства </w:t>
      </w:r>
      <m:oMath>
        <m:r>
          <w:rPr>
            <w:rFonts w:ascii="Cambria Math" w:hAnsi="Cambria Math" w:cs="Times New Roman"/>
            <w:sz w:val="20"/>
            <w:szCs w:val="20"/>
          </w:rPr>
          <m:t>X</m:t>
        </m:r>
      </m:oMath>
      <w:r w:rsidRPr="00310F47">
        <w:rPr>
          <w:rFonts w:ascii="Times New Roman" w:hAnsi="Times New Roman" w:cs="Times New Roman"/>
          <w:sz w:val="20"/>
          <w:szCs w:val="20"/>
        </w:rPr>
        <w:t xml:space="preserve">, то легко видеть, что нарост </w:t>
      </w:r>
      <m:oMath>
        <m:r>
          <w:rPr>
            <w:rFonts w:ascii="Cambria Math" w:hAnsi="Cambria Math" w:cs="Times New Roman"/>
            <w:sz w:val="20"/>
            <w:szCs w:val="20"/>
          </w:rPr>
          <m:t>αX\X</m:t>
        </m:r>
      </m:oMath>
      <w:r w:rsidRPr="00310F47">
        <w:rPr>
          <w:rFonts w:ascii="Times New Roman" w:hAnsi="Times New Roman" w:cs="Times New Roman"/>
          <w:sz w:val="20"/>
          <w:szCs w:val="20"/>
        </w:rPr>
        <w:t xml:space="preserve"> является одноточечным (и потому, нульмерным) нуль-множеством </w:t>
      </w:r>
      <m:oMath>
        <m:r>
          <w:rPr>
            <w:rFonts w:ascii="Cambria Math" w:hAnsi="Cambria Math" w:cs="Times New Roman"/>
            <w:sz w:val="20"/>
            <w:szCs w:val="20"/>
          </w:rPr>
          <m:t>bαX</m:t>
        </m:r>
      </m:oMath>
      <w:r w:rsidRPr="00310F47">
        <w:rPr>
          <w:rFonts w:ascii="Times New Roman" w:hAnsi="Times New Roman" w:cs="Times New Roman"/>
          <w:sz w:val="20"/>
          <w:szCs w:val="20"/>
        </w:rPr>
        <w:t xml:space="preserve">. Представив теперь как </w:t>
      </w:r>
      <m:oMath>
        <m:r>
          <w:rPr>
            <w:rFonts w:ascii="Cambria Math" w:hAnsi="Cambria Math" w:cs="Times New Roman"/>
            <w:sz w:val="20"/>
            <w:szCs w:val="20"/>
          </w:rPr>
          <m:t xml:space="preserve">X </m:t>
        </m:r>
      </m:oMath>
      <w:r w:rsidRPr="00310F47">
        <w:rPr>
          <w:rFonts w:ascii="Times New Roman" w:hAnsi="Times New Roman" w:cs="Times New Roman"/>
          <w:sz w:val="20"/>
          <w:szCs w:val="20"/>
        </w:rPr>
        <w:t xml:space="preserve">объединение  счетного числа бикомпактных нуль-множеств  </w:t>
      </w:r>
      <m:oMath>
        <m:d>
          <m:dPr>
            <m:ctrlPr>
              <w:rPr>
                <w:rFonts w:ascii="Cambria Math" w:hAnsi="Cambria Math" w:cs="Times New Roman"/>
                <w:i/>
                <w:sz w:val="20"/>
                <w:szCs w:val="20"/>
              </w:rPr>
            </m:ctrlPr>
          </m:dPr>
          <m:e>
            <m:r>
              <w:rPr>
                <w:rFonts w:ascii="Cambria Math" w:hAnsi="Cambria Math" w:cs="Times New Roman"/>
                <w:sz w:val="20"/>
                <w:szCs w:val="20"/>
              </w:rPr>
              <m:t>BαX</m:t>
            </m:r>
          </m:e>
        </m:d>
      </m:oMath>
      <w:r w:rsidRPr="00310F47">
        <w:rPr>
          <w:rFonts w:ascii="Times New Roman" w:hAnsi="Times New Roman" w:cs="Times New Roman"/>
          <w:sz w:val="20"/>
          <w:szCs w:val="20"/>
        </w:rPr>
        <w:t xml:space="preserve"> и примерив теорему счетной суммы для размерности </w:t>
      </w:r>
      <m:oMath>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oMath>
      <w:r w:rsidRPr="00310F47">
        <w:rPr>
          <w:rFonts w:ascii="Times New Roman" w:hAnsi="Times New Roman" w:cs="Times New Roman"/>
          <w:sz w:val="20"/>
          <w:szCs w:val="20"/>
        </w:rPr>
        <w:t xml:space="preserve">, получаем </w:t>
      </w:r>
    </w:p>
    <w:p w:rsidR="005F32DE" w:rsidRPr="00310F47" w:rsidRDefault="005F32DE" w:rsidP="002A7B19">
      <w:pPr>
        <w:spacing w:after="0" w:line="240" w:lineRule="auto"/>
        <w:ind w:firstLine="567"/>
        <w:jc w:val="both"/>
        <w:rPr>
          <w:rFonts w:ascii="Times New Roman" w:hAnsi="Times New Roman" w:cs="Times New Roman"/>
          <w:b/>
          <w:sz w:val="20"/>
          <w:szCs w:val="20"/>
        </w:rPr>
      </w:pPr>
      <w:r w:rsidRPr="00310F47">
        <w:rPr>
          <w:rFonts w:ascii="Times New Roman" w:hAnsi="Times New Roman" w:cs="Times New Roman"/>
          <w:sz w:val="20"/>
          <w:szCs w:val="20"/>
        </w:rPr>
        <w:t xml:space="preserve">Следствие 3.26. Если </w:t>
      </w:r>
      <m:oMath>
        <m:r>
          <w:rPr>
            <w:rFonts w:ascii="Cambria Math" w:hAnsi="Cambria Math" w:cs="Times New Roman"/>
            <w:sz w:val="20"/>
            <w:szCs w:val="20"/>
          </w:rPr>
          <m:t>αX</m:t>
        </m:r>
      </m:oMath>
      <w:r w:rsidRPr="00310F47">
        <w:rPr>
          <w:rFonts w:ascii="Times New Roman" w:hAnsi="Times New Roman" w:cs="Times New Roman"/>
          <w:sz w:val="20"/>
          <w:szCs w:val="20"/>
        </w:rPr>
        <w:t>–одноточное бикомпактное расширение локально бикомпактного и финально компактного пр</w:t>
      </w:r>
      <w:r w:rsidRPr="00310F47">
        <w:rPr>
          <w:rFonts w:ascii="Times New Roman" w:hAnsi="Times New Roman" w:cs="Times New Roman"/>
          <w:sz w:val="20"/>
          <w:szCs w:val="20"/>
          <w:lang w:val="kk-KZ"/>
        </w:rPr>
        <w:t>о</w:t>
      </w:r>
      <w:r w:rsidRPr="00310F47">
        <w:rPr>
          <w:rFonts w:ascii="Times New Roman" w:hAnsi="Times New Roman" w:cs="Times New Roman"/>
          <w:sz w:val="20"/>
          <w:szCs w:val="20"/>
        </w:rPr>
        <w:t xml:space="preserve">странства </w:t>
      </w:r>
      <m:oMath>
        <m:r>
          <w:rPr>
            <w:rFonts w:ascii="Cambria Math" w:hAnsi="Cambria Math" w:cs="Times New Roman"/>
            <w:sz w:val="20"/>
            <w:szCs w:val="20"/>
          </w:rPr>
          <m:t>X</m:t>
        </m:r>
      </m:oMath>
      <w:r w:rsidRPr="00310F47">
        <w:rPr>
          <w:rFonts w:ascii="Times New Roman" w:hAnsi="Times New Roman" w:cs="Times New Roman"/>
          <w:sz w:val="20"/>
          <w:szCs w:val="20"/>
        </w:rPr>
        <w:t xml:space="preserve">, то </w:t>
      </w:r>
      <m:oMath>
        <m:r>
          <w:rPr>
            <w:rFonts w:ascii="Cambria Math" w:hAnsi="Cambria Math" w:cs="Times New Roman"/>
            <w:sz w:val="20"/>
            <w:szCs w:val="20"/>
          </w:rPr>
          <m:t>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X=In</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0</m:t>
            </m:r>
          </m:sub>
        </m:sSub>
        <m:r>
          <w:rPr>
            <w:rFonts w:ascii="Cambria Math" w:hAnsi="Cambria Math" w:cs="Times New Roman"/>
            <w:sz w:val="20"/>
            <w:szCs w:val="20"/>
          </w:rPr>
          <m:t>αX.</m:t>
        </m:r>
      </m:oMath>
    </w:p>
    <w:p w:rsidR="005F32DE" w:rsidRPr="00310F47" w:rsidRDefault="005F32DE" w:rsidP="002A7B19">
      <w:pPr>
        <w:spacing w:after="0" w:line="240" w:lineRule="auto"/>
        <w:jc w:val="both"/>
        <w:rPr>
          <w:rFonts w:ascii="Times New Roman" w:hAnsi="Times New Roman" w:cs="Times New Roman"/>
          <w:b/>
          <w:sz w:val="20"/>
          <w:szCs w:val="20"/>
        </w:rPr>
      </w:pPr>
    </w:p>
    <w:p w:rsidR="005F32DE" w:rsidRPr="00310F47" w:rsidRDefault="005F32DE" w:rsidP="002A7B19">
      <w:pPr>
        <w:spacing w:after="0" w:line="240" w:lineRule="auto"/>
        <w:ind w:firstLine="2835"/>
        <w:jc w:val="both"/>
        <w:rPr>
          <w:rFonts w:ascii="Times New Roman" w:hAnsi="Times New Roman" w:cs="Times New Roman"/>
          <w:b/>
          <w:sz w:val="20"/>
          <w:szCs w:val="20"/>
        </w:rPr>
      </w:pPr>
      <w:r w:rsidRPr="00310F47">
        <w:rPr>
          <w:rFonts w:ascii="Times New Roman" w:hAnsi="Times New Roman" w:cs="Times New Roman"/>
          <w:b/>
          <w:sz w:val="20"/>
          <w:szCs w:val="20"/>
        </w:rPr>
        <w:t>Размерность произведений</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Вопрос об оценке размерности произведения топологических пространств через сомножителей относится к числу центральных вопросов теории размерности. Проиллюстрируем действенность относительных размерностей при решении задач из этой тематики.</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Лемма 4.1. Пусть </w:t>
      </w:r>
      <m:oMath>
        <m:r>
          <w:rPr>
            <w:rFonts w:ascii="Cambria Math" w:hAnsi="Cambria Math" w:cs="Times New Roman"/>
            <w:sz w:val="20"/>
            <w:szCs w:val="20"/>
          </w:rPr>
          <m:t>X∈Y</m:t>
        </m:r>
      </m:oMath>
      <w:r w:rsidRPr="00310F47">
        <w:rPr>
          <w:rFonts w:ascii="Times New Roman" w:hAnsi="Times New Roman" w:cs="Times New Roman"/>
          <w:sz w:val="20"/>
          <w:szCs w:val="20"/>
        </w:rPr>
        <w:t xml:space="preserve"> и в пространстве </w:t>
      </w:r>
      <m:oMath>
        <m:r>
          <w:rPr>
            <w:rFonts w:ascii="Cambria Math" w:hAnsi="Cambria Math" w:cs="Times New Roman"/>
            <w:sz w:val="20"/>
            <w:szCs w:val="20"/>
          </w:rPr>
          <m:t>X</m:t>
        </m:r>
      </m:oMath>
      <w:r w:rsidRPr="00310F47">
        <w:rPr>
          <w:rFonts w:ascii="Times New Roman" w:hAnsi="Times New Roman" w:cs="Times New Roman"/>
          <w:sz w:val="20"/>
          <w:szCs w:val="20"/>
        </w:rPr>
        <w:t xml:space="preserve">даны непересекающиеся множества </w:t>
      </w:r>
      <m:oMath>
        <m:sSub>
          <m:sSubPr>
            <m:ctrlPr>
              <w:rPr>
                <w:rFonts w:ascii="Cambria Math" w:hAnsi="Cambria Math" w:cs="Times New Roman"/>
                <w:i/>
                <w:sz w:val="20"/>
                <w:szCs w:val="20"/>
              </w:rPr>
            </m:ctrlPr>
          </m:sSubPr>
          <m:e>
            <m:r>
              <w:rPr>
                <w:rFonts w:ascii="Cambria Math" w:hAnsi="Cambria Math" w:cs="Times New Roman"/>
                <w:sz w:val="20"/>
                <w:szCs w:val="20"/>
              </w:rPr>
              <m:t>A</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и </w:t>
      </w:r>
      <m:oMath>
        <m:sSub>
          <m:sSubPr>
            <m:ctrlPr>
              <w:rPr>
                <w:rFonts w:ascii="Cambria Math" w:hAnsi="Cambria Math" w:cs="Times New Roman"/>
                <w:i/>
                <w:sz w:val="20"/>
                <w:szCs w:val="20"/>
              </w:rPr>
            </m:ctrlPr>
          </m:sSubPr>
          <m:e>
            <m:r>
              <w:rPr>
                <w:rFonts w:ascii="Cambria Math" w:hAnsi="Cambria Math" w:cs="Times New Roman"/>
                <w:sz w:val="20"/>
                <w:szCs w:val="20"/>
              </w:rPr>
              <m:t>A</m:t>
            </m:r>
          </m:e>
          <m:sub>
            <m:r>
              <w:rPr>
                <w:rFonts w:ascii="Cambria Math" w:hAnsi="Cambria Math" w:cs="Times New Roman"/>
                <w:sz w:val="20"/>
                <w:szCs w:val="20"/>
              </w:rPr>
              <m:t>2</m:t>
            </m:r>
          </m:sub>
        </m:sSub>
      </m:oMath>
      <w:r w:rsidRPr="00310F47">
        <w:rPr>
          <w:rFonts w:ascii="Times New Roman" w:hAnsi="Times New Roman" w:cs="Times New Roman"/>
          <w:sz w:val="20"/>
          <w:szCs w:val="20"/>
        </w:rPr>
        <w:t xml:space="preserve">. Пусть кроме того, даны такие счетные семейства   </w:t>
      </w:r>
      <m:oMath>
        <m:sSub>
          <m:sSubPr>
            <m:ctrlPr>
              <w:rPr>
                <w:rFonts w:ascii="Cambria Math" w:hAnsi="Cambria Math" w:cs="Times New Roman"/>
                <w:i/>
                <w:sz w:val="20"/>
                <w:szCs w:val="20"/>
              </w:rPr>
            </m:ctrlPr>
          </m:sSubPr>
          <m:e>
            <m:r>
              <w:rPr>
                <w:rFonts w:ascii="Cambria Math" w:hAnsi="Cambria Math" w:cs="Times New Roman"/>
                <w:sz w:val="20"/>
                <w:szCs w:val="20"/>
              </w:rPr>
              <m:t>α</m:t>
            </m:r>
          </m:e>
          <m:sub>
            <m:r>
              <w:rPr>
                <w:rFonts w:ascii="Cambria Math" w:hAnsi="Cambria Math" w:cs="Times New Roman"/>
                <w:sz w:val="20"/>
                <w:szCs w:val="20"/>
              </w:rPr>
              <m:t>i</m:t>
            </m:r>
          </m:sub>
        </m:sSub>
        <m:r>
          <w:rPr>
            <w:rFonts w:ascii="Cambria Math" w:hAnsi="Cambria Math" w:cs="Times New Roman"/>
            <w:sz w:val="20"/>
            <w:szCs w:val="20"/>
          </w:rPr>
          <m:t>=</m:t>
        </m:r>
        <m:d>
          <m:dPr>
            <m:begChr m:val="{"/>
            <m:endChr m:val="}"/>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O</m:t>
                </m:r>
              </m:e>
              <m:sub>
                <m:r>
                  <w:rPr>
                    <w:rFonts w:ascii="Cambria Math" w:hAnsi="Cambria Math" w:cs="Times New Roman"/>
                    <w:sz w:val="20"/>
                    <w:szCs w:val="20"/>
                  </w:rPr>
                  <m:t>i</m:t>
                </m:r>
              </m:sub>
              <m:sup>
                <m:r>
                  <w:rPr>
                    <w:rFonts w:ascii="Cambria Math" w:hAnsi="Cambria Math" w:cs="Times New Roman"/>
                    <w:sz w:val="20"/>
                    <w:szCs w:val="20"/>
                  </w:rPr>
                  <m:t>j</m:t>
                </m:r>
              </m:sup>
            </m:sSubSup>
          </m:e>
        </m:d>
        <m:r>
          <w:rPr>
            <w:rFonts w:ascii="Cambria Math" w:hAnsi="Cambria Math" w:cs="Times New Roman"/>
            <w:sz w:val="20"/>
            <w:szCs w:val="20"/>
          </w:rPr>
          <m:t xml:space="preserve">, </m:t>
        </m:r>
        <m:sSub>
          <m:sSubPr>
            <m:ctrlPr>
              <w:rPr>
                <w:rFonts w:ascii="Cambria Math" w:hAnsi="Cambria Math" w:cs="Times New Roman"/>
                <w:i/>
                <w:sz w:val="20"/>
                <w:szCs w:val="20"/>
              </w:rPr>
            </m:ctrlPr>
          </m:sSubPr>
          <m:e>
            <m:r>
              <w:rPr>
                <w:rFonts w:ascii="Cambria Math" w:hAnsi="Cambria Math" w:cs="Times New Roman"/>
                <w:sz w:val="20"/>
                <w:szCs w:val="20"/>
              </w:rPr>
              <m:t>β</m:t>
            </m:r>
          </m:e>
          <m:sub>
            <m:r>
              <w:rPr>
                <w:rFonts w:ascii="Cambria Math" w:hAnsi="Cambria Math" w:cs="Times New Roman"/>
                <w:sz w:val="20"/>
                <w:szCs w:val="20"/>
              </w:rPr>
              <m:t>i</m:t>
            </m:r>
          </m:sub>
        </m:sSub>
        <m:r>
          <w:rPr>
            <w:rFonts w:ascii="Cambria Math" w:hAnsi="Cambria Math" w:cs="Times New Roman"/>
            <w:sz w:val="20"/>
            <w:szCs w:val="20"/>
          </w:rPr>
          <m:t>=</m:t>
        </m:r>
        <m:d>
          <m:dPr>
            <m:begChr m:val="{"/>
            <m:endChr m:val="}"/>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T</m:t>
                </m:r>
              </m:e>
              <m:sub>
                <m:r>
                  <w:rPr>
                    <w:rFonts w:ascii="Cambria Math" w:hAnsi="Cambria Math" w:cs="Times New Roman"/>
                    <w:sz w:val="20"/>
                    <w:szCs w:val="20"/>
                  </w:rPr>
                  <m:t>j</m:t>
                </m:r>
              </m:sub>
              <m:sup>
                <m:r>
                  <w:rPr>
                    <w:rFonts w:ascii="Cambria Math" w:hAnsi="Cambria Math" w:cs="Times New Roman"/>
                    <w:sz w:val="20"/>
                    <w:szCs w:val="20"/>
                  </w:rPr>
                  <m:t>i</m:t>
                </m:r>
              </m:sup>
            </m:sSubSup>
          </m:e>
        </m:d>
        <m:r>
          <w:rPr>
            <w:rFonts w:ascii="Cambria Math" w:hAnsi="Cambria Math" w:cs="Times New Roman"/>
            <w:sz w:val="20"/>
            <w:szCs w:val="20"/>
          </w:rPr>
          <m:t xml:space="preserve">  </m:t>
        </m:r>
        <m:d>
          <m:dPr>
            <m:ctrlPr>
              <w:rPr>
                <w:rFonts w:ascii="Cambria Math" w:hAnsi="Cambria Math" w:cs="Times New Roman"/>
                <w:i/>
                <w:sz w:val="20"/>
                <w:szCs w:val="20"/>
              </w:rPr>
            </m:ctrlPr>
          </m:dPr>
          <m:e>
            <m:r>
              <w:rPr>
                <w:rFonts w:ascii="Cambria Math" w:hAnsi="Cambria Math" w:cs="Times New Roman"/>
                <w:sz w:val="20"/>
                <w:szCs w:val="20"/>
              </w:rPr>
              <m:t>i=1,2, j=1,2,…</m:t>
            </m:r>
          </m:e>
        </m:d>
      </m:oMath>
      <w:r w:rsidRPr="00310F47">
        <w:rPr>
          <w:rFonts w:ascii="Times New Roman" w:hAnsi="Times New Roman" w:cs="Times New Roman"/>
          <w:sz w:val="20"/>
          <w:szCs w:val="20"/>
        </w:rPr>
        <w:t xml:space="preserve">подмножеств пространства , </w:t>
      </w:r>
      <m:oMath>
        <m:r>
          <w:rPr>
            <w:rFonts w:ascii="Cambria Math" w:hAnsi="Cambria Math" w:cs="Times New Roman"/>
            <w:sz w:val="20"/>
            <w:szCs w:val="20"/>
          </w:rPr>
          <m:t xml:space="preserve">X </m:t>
        </m:r>
      </m:oMath>
      <w:r w:rsidRPr="00310F47">
        <w:rPr>
          <w:rFonts w:ascii="Times New Roman" w:hAnsi="Times New Roman" w:cs="Times New Roman"/>
          <w:sz w:val="20"/>
          <w:szCs w:val="20"/>
        </w:rPr>
        <w:t xml:space="preserve">что </w:t>
      </w:r>
    </w:p>
    <w:p w:rsidR="005F32DE" w:rsidRPr="00310F47" w:rsidRDefault="0090603B" w:rsidP="002A7B19">
      <w:pPr>
        <w:pStyle w:val="a6"/>
        <w:numPr>
          <w:ilvl w:val="0"/>
          <w:numId w:val="154"/>
        </w:numPr>
        <w:tabs>
          <w:tab w:val="left" w:pos="284"/>
        </w:tabs>
        <w:spacing w:after="0" w:line="240" w:lineRule="auto"/>
        <w:ind w:left="0" w:firstLine="0"/>
        <w:jc w:val="both"/>
        <w:rPr>
          <w:rFonts w:ascii="Times New Roman" w:hAnsi="Times New Roman" w:cs="Times New Roman"/>
          <w:sz w:val="20"/>
          <w:szCs w:val="20"/>
          <w:lang w:val="en-US"/>
        </w:rPr>
      </w:pP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O</m:t>
            </m:r>
          </m:e>
          <m:sub>
            <m:r>
              <w:rPr>
                <w:rFonts w:ascii="Cambria Math" w:hAnsi="Cambria Math" w:cs="Times New Roman"/>
                <w:sz w:val="20"/>
                <w:szCs w:val="20"/>
                <w:lang w:val="en-US"/>
              </w:rPr>
              <m:t>j</m:t>
            </m:r>
          </m:sub>
        </m:sSub>
        <m:r>
          <w:rPr>
            <w:rFonts w:ascii="Cambria Math" w:hAnsi="Cambria Math" w:cs="Times New Roman"/>
            <w:sz w:val="20"/>
            <w:szCs w:val="20"/>
            <w:lang w:val="en-US"/>
          </w:rPr>
          <m:t>=CZ</m:t>
        </m:r>
        <m:d>
          <m:dPr>
            <m:ctrlPr>
              <w:rPr>
                <w:rFonts w:ascii="Cambria Math" w:hAnsi="Cambria Math" w:cs="Times New Roman"/>
                <w:i/>
                <w:sz w:val="20"/>
                <w:szCs w:val="20"/>
                <w:lang w:val="en-US"/>
              </w:rPr>
            </m:ctrlPr>
          </m:dPr>
          <m:e>
            <m:r>
              <w:rPr>
                <w:rFonts w:ascii="Cambria Math" w:hAnsi="Cambria Math" w:cs="Times New Roman"/>
                <w:sz w:val="20"/>
                <w:szCs w:val="20"/>
                <w:lang w:val="en-US"/>
              </w:rPr>
              <m:t>X,Y</m:t>
            </m:r>
          </m:e>
        </m:d>
        <m:r>
          <w:rPr>
            <w:rFonts w:ascii="Cambria Math" w:hAnsi="Cambria Math" w:cs="Times New Roman"/>
            <w:sz w:val="20"/>
            <w:szCs w:val="20"/>
            <w:lang w:val="en-US"/>
          </w:rPr>
          <m:t xml:space="preserve">,  </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T</m:t>
            </m:r>
          </m:e>
          <m:sub>
            <m:r>
              <w:rPr>
                <w:rFonts w:ascii="Cambria Math" w:hAnsi="Cambria Math" w:cs="Times New Roman"/>
                <w:sz w:val="20"/>
                <w:szCs w:val="20"/>
                <w:lang w:val="en-US"/>
              </w:rPr>
              <m:t>j</m:t>
            </m:r>
          </m:sub>
        </m:sSub>
        <m:r>
          <w:rPr>
            <w:rFonts w:ascii="Cambria Math" w:hAnsi="Cambria Math" w:cs="Times New Roman"/>
            <w:sz w:val="20"/>
            <w:szCs w:val="20"/>
            <w:lang w:val="en-US"/>
          </w:rPr>
          <m:t>∈Z</m:t>
        </m:r>
        <m:d>
          <m:dPr>
            <m:ctrlPr>
              <w:rPr>
                <w:rFonts w:ascii="Cambria Math" w:hAnsi="Cambria Math" w:cs="Times New Roman"/>
                <w:i/>
                <w:sz w:val="20"/>
                <w:szCs w:val="20"/>
                <w:lang w:val="en-US"/>
              </w:rPr>
            </m:ctrlPr>
          </m:dPr>
          <m:e>
            <m:r>
              <w:rPr>
                <w:rFonts w:ascii="Cambria Math" w:hAnsi="Cambria Math" w:cs="Times New Roman"/>
                <w:sz w:val="20"/>
                <w:szCs w:val="20"/>
                <w:lang w:val="en-US"/>
              </w:rPr>
              <m:t>X,Y</m:t>
            </m:r>
          </m:e>
        </m:d>
        <m:r>
          <w:rPr>
            <w:rFonts w:ascii="Cambria Math" w:hAnsi="Cambria Math" w:cs="Times New Roman"/>
            <w:sz w:val="20"/>
            <w:szCs w:val="20"/>
            <w:lang w:val="en-US"/>
          </w:rPr>
          <m:t>,  i=1,2;j=1,2…</m:t>
        </m:r>
      </m:oMath>
    </w:p>
    <w:p w:rsidR="005F32DE" w:rsidRPr="00310F47" w:rsidRDefault="0090603B" w:rsidP="002A7B19">
      <w:pPr>
        <w:pStyle w:val="a6"/>
        <w:numPr>
          <w:ilvl w:val="0"/>
          <w:numId w:val="154"/>
        </w:numPr>
        <w:tabs>
          <w:tab w:val="left" w:pos="284"/>
        </w:tabs>
        <w:spacing w:after="0" w:line="240" w:lineRule="auto"/>
        <w:ind w:left="0" w:firstLine="0"/>
        <w:jc w:val="both"/>
        <w:rPr>
          <w:rFonts w:ascii="Times New Roman" w:hAnsi="Times New Roman" w:cs="Times New Roman"/>
          <w:sz w:val="20"/>
          <w:szCs w:val="20"/>
          <w:lang w:val="en-US"/>
        </w:rPr>
      </w:pP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O</m:t>
            </m:r>
          </m:e>
          <m:sub>
            <m:r>
              <w:rPr>
                <w:rFonts w:ascii="Cambria Math" w:hAnsi="Cambria Math" w:cs="Times New Roman"/>
                <w:sz w:val="20"/>
                <w:szCs w:val="20"/>
                <w:lang w:val="en-US"/>
              </w:rPr>
              <m:t>j</m:t>
            </m:r>
          </m:sub>
        </m:sSub>
        <m:r>
          <w:rPr>
            <w:rFonts w:ascii="Cambria Math" w:hAnsi="Cambria Math" w:cs="Times New Roman"/>
            <w:sz w:val="20"/>
            <w:szCs w:val="20"/>
            <w:lang w:val="en-US"/>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T</m:t>
            </m:r>
          </m:e>
          <m:sub>
            <m:r>
              <w:rPr>
                <w:rFonts w:ascii="Cambria Math" w:hAnsi="Cambria Math" w:cs="Times New Roman"/>
                <w:sz w:val="20"/>
                <w:szCs w:val="20"/>
                <w:lang w:val="en-US"/>
              </w:rPr>
              <m:t>j</m:t>
            </m:r>
          </m:sub>
        </m:sSub>
        <m:r>
          <w:rPr>
            <w:rFonts w:ascii="Cambria Math" w:hAnsi="Cambria Math" w:cs="Times New Roman"/>
            <w:sz w:val="20"/>
            <w:szCs w:val="20"/>
            <w:lang w:val="en-US"/>
          </w:rPr>
          <m:t>∈Z</m:t>
        </m:r>
        <m:d>
          <m:dPr>
            <m:ctrlPr>
              <w:rPr>
                <w:rFonts w:ascii="Cambria Math" w:hAnsi="Cambria Math" w:cs="Times New Roman"/>
                <w:i/>
                <w:sz w:val="20"/>
                <w:szCs w:val="20"/>
                <w:lang w:val="en-US"/>
              </w:rPr>
            </m:ctrlPr>
          </m:dPr>
          <m:e>
            <m:r>
              <w:rPr>
                <w:rFonts w:ascii="Cambria Math" w:hAnsi="Cambria Math" w:cs="Times New Roman"/>
                <w:sz w:val="20"/>
                <w:szCs w:val="20"/>
                <w:lang w:val="en-US"/>
              </w:rPr>
              <m:t>X,Y</m:t>
            </m:r>
          </m:e>
        </m:d>
        <m:r>
          <w:rPr>
            <w:rFonts w:ascii="Cambria Math" w:hAnsi="Cambria Math" w:cs="Times New Roman"/>
            <w:sz w:val="20"/>
            <w:szCs w:val="20"/>
            <w:lang w:val="en-US"/>
          </w:rPr>
          <m:t>,  i=1,2;  j=1,2,…</m:t>
        </m:r>
      </m:oMath>
    </w:p>
    <w:p w:rsidR="005F32DE" w:rsidRPr="00310F47" w:rsidRDefault="0090603B" w:rsidP="002A7B19">
      <w:pPr>
        <w:pStyle w:val="a6"/>
        <w:numPr>
          <w:ilvl w:val="0"/>
          <w:numId w:val="154"/>
        </w:numPr>
        <w:tabs>
          <w:tab w:val="left" w:pos="284"/>
        </w:tabs>
        <w:spacing w:after="0" w:line="240" w:lineRule="auto"/>
        <w:ind w:left="0" w:firstLine="0"/>
        <w:jc w:val="both"/>
        <w:rPr>
          <w:rFonts w:ascii="Times New Roman" w:hAnsi="Times New Roman" w:cs="Times New Roman"/>
          <w:sz w:val="20"/>
          <w:szCs w:val="20"/>
          <w:lang w:val="en-US"/>
        </w:rPr>
      </w:pP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A</m:t>
            </m:r>
          </m:e>
          <m:sub>
            <m:r>
              <w:rPr>
                <w:rFonts w:ascii="Cambria Math" w:hAnsi="Cambria Math" w:cs="Times New Roman"/>
                <w:sz w:val="20"/>
                <w:szCs w:val="20"/>
                <w:lang w:val="en-US"/>
              </w:rPr>
              <m:t>i</m:t>
            </m:r>
          </m:sub>
        </m:sSub>
        <m:r>
          <w:rPr>
            <w:rFonts w:ascii="Cambria Math" w:hAnsi="Cambria Math" w:cs="Times New Roman"/>
            <w:sz w:val="20"/>
            <w:szCs w:val="20"/>
            <w:lang w:val="en-US"/>
          </w:rPr>
          <m:t>≤</m:t>
        </m:r>
        <m:nary>
          <m:naryPr>
            <m:chr m:val="⋃"/>
            <m:limLoc m:val="undOvr"/>
            <m:ctrlPr>
              <w:rPr>
                <w:rFonts w:ascii="Cambria Math" w:hAnsi="Cambria Math" w:cs="Times New Roman"/>
                <w:i/>
                <w:sz w:val="20"/>
                <w:szCs w:val="20"/>
                <w:lang w:val="en-US"/>
              </w:rPr>
            </m:ctrlPr>
          </m:naryPr>
          <m:sub>
            <m:r>
              <w:rPr>
                <w:rFonts w:ascii="Cambria Math" w:hAnsi="Cambria Math" w:cs="Times New Roman"/>
                <w:sz w:val="20"/>
                <w:szCs w:val="20"/>
                <w:lang w:val="en-US"/>
              </w:rPr>
              <m:t>j=1</m:t>
            </m:r>
          </m:sub>
          <m:sup>
            <m:r>
              <w:rPr>
                <w:rFonts w:ascii="Cambria Math" w:hAnsi="Cambria Math" w:cs="Times New Roman"/>
                <w:sz w:val="20"/>
                <w:szCs w:val="20"/>
                <w:lang w:val="en-US"/>
              </w:rPr>
              <m:t>∞</m:t>
            </m:r>
          </m:sup>
          <m:e>
            <m:sSubSup>
              <m:sSubSupPr>
                <m:ctrlPr>
                  <w:rPr>
                    <w:rFonts w:ascii="Cambria Math" w:hAnsi="Cambria Math" w:cs="Times New Roman"/>
                    <w:i/>
                    <w:sz w:val="20"/>
                    <w:szCs w:val="20"/>
                    <w:lang w:val="en-US"/>
                  </w:rPr>
                </m:ctrlPr>
              </m:sSubSupPr>
              <m:e>
                <m:r>
                  <w:rPr>
                    <w:rFonts w:ascii="Cambria Math" w:hAnsi="Cambria Math" w:cs="Times New Roman"/>
                    <w:sz w:val="20"/>
                    <w:szCs w:val="20"/>
                    <w:lang w:val="en-US"/>
                  </w:rPr>
                  <m:t>O</m:t>
                </m:r>
              </m:e>
              <m:sub>
                <m:r>
                  <w:rPr>
                    <w:rFonts w:ascii="Cambria Math" w:hAnsi="Cambria Math" w:cs="Times New Roman"/>
                    <w:sz w:val="20"/>
                    <w:szCs w:val="20"/>
                    <w:lang w:val="en-US"/>
                  </w:rPr>
                  <m:t>j</m:t>
                </m:r>
              </m:sub>
              <m:sup>
                <m:r>
                  <w:rPr>
                    <w:rFonts w:ascii="Cambria Math" w:hAnsi="Cambria Math" w:cs="Times New Roman"/>
                    <w:sz w:val="20"/>
                    <w:szCs w:val="20"/>
                    <w:lang w:val="en-US"/>
                  </w:rPr>
                  <m:t>i</m:t>
                </m:r>
              </m:sup>
            </m:sSubSup>
          </m:e>
        </m:nary>
        <m:r>
          <w:rPr>
            <w:rFonts w:ascii="Cambria Math" w:hAnsi="Cambria Math" w:cs="Times New Roman"/>
            <w:sz w:val="20"/>
            <w:szCs w:val="20"/>
            <w:lang w:val="en-US"/>
          </w:rPr>
          <m:t>, i=1,2.</m:t>
        </m:r>
      </m:oMath>
    </w:p>
    <w:p w:rsidR="005F32DE" w:rsidRPr="00310F47" w:rsidRDefault="0090603B" w:rsidP="002A7B19">
      <w:pPr>
        <w:pStyle w:val="a6"/>
        <w:numPr>
          <w:ilvl w:val="0"/>
          <w:numId w:val="154"/>
        </w:numPr>
        <w:tabs>
          <w:tab w:val="left" w:pos="284"/>
        </w:tabs>
        <w:spacing w:after="0" w:line="240" w:lineRule="auto"/>
        <w:ind w:left="0" w:firstLine="0"/>
        <w:jc w:val="both"/>
        <w:rPr>
          <w:rFonts w:ascii="Times New Roman" w:hAnsi="Times New Roman" w:cs="Times New Roman"/>
          <w:sz w:val="20"/>
          <w:szCs w:val="20"/>
          <w:lang w:val="en-US"/>
        </w:rPr>
      </w:pP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A</m:t>
            </m:r>
          </m:e>
          <m:sub>
            <m:r>
              <w:rPr>
                <w:rFonts w:ascii="Cambria Math" w:hAnsi="Cambria Math" w:cs="Times New Roman"/>
                <w:sz w:val="20"/>
                <w:szCs w:val="20"/>
                <w:lang w:val="en-US"/>
              </w:rPr>
              <m:t>i</m:t>
            </m:r>
          </m:sub>
        </m:sSub>
        <m:r>
          <w:rPr>
            <w:rFonts w:ascii="Cambria Math" w:hAnsi="Cambria Math" w:cs="Times New Roman"/>
            <w:sz w:val="20"/>
            <w:szCs w:val="20"/>
            <w:lang w:val="en-US"/>
          </w:rPr>
          <m:t>∩</m:t>
        </m:r>
        <m:d>
          <m:dPr>
            <m:ctrlPr>
              <w:rPr>
                <w:rFonts w:ascii="Cambria Math" w:hAnsi="Cambria Math" w:cs="Times New Roman"/>
                <w:i/>
                <w:sz w:val="20"/>
                <w:szCs w:val="20"/>
                <w:lang w:val="en-US"/>
              </w:rPr>
            </m:ctrlPr>
          </m:dPr>
          <m:e>
            <m:sSubSup>
              <m:sSubSupPr>
                <m:ctrlPr>
                  <w:rPr>
                    <w:rFonts w:ascii="Cambria Math" w:hAnsi="Cambria Math" w:cs="Times New Roman"/>
                    <w:i/>
                    <w:sz w:val="20"/>
                    <w:szCs w:val="20"/>
                    <w:lang w:val="en-US"/>
                  </w:rPr>
                </m:ctrlPr>
              </m:sSubSupPr>
              <m:e>
                <m:r>
                  <w:rPr>
                    <w:rFonts w:ascii="Cambria Math" w:hAnsi="Cambria Math" w:cs="Times New Roman"/>
                    <w:sz w:val="20"/>
                    <w:szCs w:val="20"/>
                    <w:lang w:val="en-US"/>
                  </w:rPr>
                  <m:t>O</m:t>
                </m:r>
              </m:e>
              <m:sub>
                <m:r>
                  <w:rPr>
                    <w:rFonts w:ascii="Cambria Math" w:hAnsi="Cambria Math" w:cs="Times New Roman"/>
                    <w:sz w:val="20"/>
                    <w:szCs w:val="20"/>
                    <w:lang w:val="en-US"/>
                  </w:rPr>
                  <m:t>j</m:t>
                </m:r>
              </m:sub>
              <m:sup>
                <m:r>
                  <w:rPr>
                    <w:rFonts w:ascii="Cambria Math" w:hAnsi="Cambria Math" w:cs="Times New Roman"/>
                    <w:sz w:val="20"/>
                    <w:szCs w:val="20"/>
                    <w:lang w:val="en-US"/>
                  </w:rPr>
                  <m:t>i</m:t>
                </m:r>
              </m:sup>
            </m:sSubSup>
            <m:r>
              <w:rPr>
                <w:rFonts w:ascii="Cambria Math" w:hAnsi="Cambria Math" w:cs="Times New Roman"/>
                <w:sz w:val="20"/>
                <w:szCs w:val="20"/>
                <w:lang w:val="en-US"/>
              </w:rPr>
              <m:t>∪</m:t>
            </m:r>
            <m:sSubSup>
              <m:sSubSupPr>
                <m:ctrlPr>
                  <w:rPr>
                    <w:rFonts w:ascii="Cambria Math" w:hAnsi="Cambria Math" w:cs="Times New Roman"/>
                    <w:i/>
                    <w:sz w:val="20"/>
                    <w:szCs w:val="20"/>
                    <w:lang w:val="en-US"/>
                  </w:rPr>
                </m:ctrlPr>
              </m:sSubSupPr>
              <m:e>
                <m:r>
                  <w:rPr>
                    <w:rFonts w:ascii="Cambria Math" w:hAnsi="Cambria Math" w:cs="Times New Roman"/>
                    <w:sz w:val="20"/>
                    <w:szCs w:val="20"/>
                    <w:lang w:val="en-US"/>
                  </w:rPr>
                  <m:t>T</m:t>
                </m:r>
              </m:e>
              <m:sub>
                <m:r>
                  <w:rPr>
                    <w:rFonts w:ascii="Cambria Math" w:hAnsi="Cambria Math" w:cs="Times New Roman"/>
                    <w:sz w:val="20"/>
                    <w:szCs w:val="20"/>
                    <w:lang w:val="en-US"/>
                  </w:rPr>
                  <m:t>j</m:t>
                </m:r>
              </m:sub>
              <m:sup>
                <m:r>
                  <w:rPr>
                    <w:rFonts w:ascii="Cambria Math" w:hAnsi="Cambria Math" w:cs="Times New Roman"/>
                    <w:sz w:val="20"/>
                    <w:szCs w:val="20"/>
                    <w:lang w:val="en-US"/>
                  </w:rPr>
                  <m:t>i</m:t>
                </m:r>
              </m:sup>
            </m:sSubSup>
          </m:e>
        </m:d>
        <m:r>
          <w:rPr>
            <w:rFonts w:ascii="Cambria Math" w:hAnsi="Cambria Math" w:cs="Times New Roman"/>
            <w:sz w:val="20"/>
            <w:szCs w:val="20"/>
            <w:lang w:val="en-US"/>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A</m:t>
            </m:r>
          </m:e>
          <m:sub>
            <m:r>
              <w:rPr>
                <w:rFonts w:ascii="Cambria Math" w:hAnsi="Cambria Math" w:cs="Times New Roman"/>
                <w:sz w:val="20"/>
                <w:szCs w:val="20"/>
                <w:lang w:val="en-US"/>
              </w:rPr>
              <m:t>2</m:t>
            </m:r>
          </m:sub>
        </m:sSub>
        <m:r>
          <w:rPr>
            <w:rFonts w:ascii="Cambria Math" w:hAnsi="Cambria Math" w:cs="Times New Roman"/>
            <w:sz w:val="20"/>
            <w:szCs w:val="20"/>
            <w:lang w:val="en-US"/>
          </w:rPr>
          <m:t>∩</m:t>
        </m:r>
        <m:d>
          <m:dPr>
            <m:ctrlPr>
              <w:rPr>
                <w:rFonts w:ascii="Cambria Math" w:hAnsi="Cambria Math" w:cs="Times New Roman"/>
                <w:i/>
                <w:sz w:val="20"/>
                <w:szCs w:val="20"/>
                <w:lang w:val="en-US"/>
              </w:rPr>
            </m:ctrlPr>
          </m:dPr>
          <m:e>
            <m:sSubSup>
              <m:sSubSupPr>
                <m:ctrlPr>
                  <w:rPr>
                    <w:rFonts w:ascii="Cambria Math" w:hAnsi="Cambria Math" w:cs="Times New Roman"/>
                    <w:i/>
                    <w:sz w:val="20"/>
                    <w:szCs w:val="20"/>
                    <w:lang w:val="en-US"/>
                  </w:rPr>
                </m:ctrlPr>
              </m:sSubSupPr>
              <m:e>
                <m:r>
                  <w:rPr>
                    <w:rFonts w:ascii="Cambria Math" w:hAnsi="Cambria Math" w:cs="Times New Roman"/>
                    <w:sz w:val="20"/>
                    <w:szCs w:val="20"/>
                    <w:lang w:val="en-US"/>
                  </w:rPr>
                  <m:t>O</m:t>
                </m:r>
              </m:e>
              <m:sub>
                <m:r>
                  <w:rPr>
                    <w:rFonts w:ascii="Cambria Math" w:hAnsi="Cambria Math" w:cs="Times New Roman"/>
                    <w:sz w:val="20"/>
                    <w:szCs w:val="20"/>
                    <w:lang w:val="en-US"/>
                  </w:rPr>
                  <m:t>j</m:t>
                </m:r>
              </m:sub>
              <m:sup>
                <m:r>
                  <w:rPr>
                    <w:rFonts w:ascii="Cambria Math" w:hAnsi="Cambria Math" w:cs="Times New Roman"/>
                    <w:sz w:val="20"/>
                    <w:szCs w:val="20"/>
                    <w:lang w:val="en-US"/>
                  </w:rPr>
                  <m:t>i</m:t>
                </m:r>
              </m:sup>
            </m:sSubSup>
            <m:r>
              <w:rPr>
                <w:rFonts w:ascii="Cambria Math" w:hAnsi="Cambria Math" w:cs="Times New Roman"/>
                <w:sz w:val="20"/>
                <w:szCs w:val="20"/>
                <w:lang w:val="en-US"/>
              </w:rPr>
              <m:t>∪</m:t>
            </m:r>
            <m:sSubSup>
              <m:sSubSupPr>
                <m:ctrlPr>
                  <w:rPr>
                    <w:rFonts w:ascii="Cambria Math" w:hAnsi="Cambria Math" w:cs="Times New Roman"/>
                    <w:i/>
                    <w:sz w:val="20"/>
                    <w:szCs w:val="20"/>
                    <w:lang w:val="en-US"/>
                  </w:rPr>
                </m:ctrlPr>
              </m:sSubSupPr>
              <m:e>
                <m:r>
                  <w:rPr>
                    <w:rFonts w:ascii="Cambria Math" w:hAnsi="Cambria Math" w:cs="Times New Roman"/>
                    <w:sz w:val="20"/>
                    <w:szCs w:val="20"/>
                    <w:lang w:val="en-US"/>
                  </w:rPr>
                  <m:t>T</m:t>
                </m:r>
              </m:e>
              <m:sub>
                <m:r>
                  <w:rPr>
                    <w:rFonts w:ascii="Cambria Math" w:hAnsi="Cambria Math" w:cs="Times New Roman"/>
                    <w:sz w:val="20"/>
                    <w:szCs w:val="20"/>
                    <w:lang w:val="en-US"/>
                  </w:rPr>
                  <m:t>j</m:t>
                </m:r>
              </m:sub>
              <m:sup>
                <m:r>
                  <w:rPr>
                    <w:rFonts w:ascii="Cambria Math" w:hAnsi="Cambria Math" w:cs="Times New Roman"/>
                    <w:sz w:val="20"/>
                    <w:szCs w:val="20"/>
                    <w:lang w:val="en-US"/>
                  </w:rPr>
                  <m:t>i</m:t>
                </m:r>
              </m:sup>
            </m:sSubSup>
          </m:e>
        </m:d>
        <m:r>
          <w:rPr>
            <w:rFonts w:ascii="Cambria Math" w:hAnsi="Cambria Math" w:cs="Times New Roman"/>
            <w:sz w:val="20"/>
            <w:szCs w:val="20"/>
            <w:lang w:val="en-US"/>
          </w:rPr>
          <m:t xml:space="preserve"> j=1,2,…</m:t>
        </m:r>
      </m:oMath>
    </w:p>
    <w:p w:rsidR="005F32DE" w:rsidRPr="00310F47" w:rsidRDefault="005F32DE" w:rsidP="002A7B19">
      <w:pPr>
        <w:pStyle w:val="a6"/>
        <w:numPr>
          <w:ilvl w:val="0"/>
          <w:numId w:val="154"/>
        </w:numPr>
        <w:tabs>
          <w:tab w:val="left" w:pos="284"/>
        </w:tabs>
        <w:spacing w:after="0" w:line="240" w:lineRule="auto"/>
        <w:ind w:left="0" w:firstLine="0"/>
        <w:jc w:val="both"/>
        <w:rPr>
          <w:rFonts w:ascii="Times New Roman" w:hAnsi="Times New Roman" w:cs="Times New Roman"/>
          <w:sz w:val="20"/>
          <w:szCs w:val="20"/>
          <w:lang w:val="en-US"/>
        </w:rPr>
      </w:pPr>
      <m:oMath>
        <m:r>
          <w:rPr>
            <w:rFonts w:ascii="Cambria Math" w:hAnsi="Cambria Math" w:cs="Times New Roman"/>
            <w:sz w:val="20"/>
            <w:szCs w:val="20"/>
            <w:lang w:val="kk-KZ"/>
          </w:rPr>
          <m:t>Семейства α</m:t>
        </m:r>
        <m:r>
          <w:rPr>
            <w:rFonts w:ascii="Cambria Math" w:hAnsi="Cambria Math" w:cs="Times New Roman"/>
            <w:sz w:val="20"/>
            <w:szCs w:val="20"/>
            <w:lang w:val="en-US"/>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α</m:t>
            </m:r>
          </m:e>
          <m:sub>
            <m:r>
              <w:rPr>
                <w:rFonts w:ascii="Cambria Math" w:hAnsi="Cambria Math" w:cs="Times New Roman"/>
                <w:sz w:val="20"/>
                <w:szCs w:val="20"/>
                <w:lang w:val="en-US"/>
              </w:rPr>
              <m:t>1</m:t>
            </m:r>
          </m:sub>
        </m:sSub>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α</m:t>
            </m:r>
          </m:e>
          <m:sub>
            <m:r>
              <w:rPr>
                <w:rFonts w:ascii="Cambria Math" w:hAnsi="Cambria Math" w:cs="Times New Roman"/>
                <w:sz w:val="20"/>
                <w:szCs w:val="20"/>
                <w:lang w:val="kk-KZ"/>
              </w:rPr>
              <m:t>2</m:t>
            </m:r>
          </m:sub>
        </m:sSub>
        <m:r>
          <w:rPr>
            <w:rFonts w:ascii="Cambria Math" w:hAnsi="Cambria Math" w:cs="Times New Roman"/>
            <w:sz w:val="20"/>
            <w:szCs w:val="20"/>
            <w:lang w:val="kk-KZ"/>
          </w:rPr>
          <m:t xml:space="preserve"> является покрытием пространства X.</m:t>
        </m:r>
      </m:oMath>
    </w:p>
    <w:p w:rsidR="005F32DE" w:rsidRPr="00310F47" w:rsidRDefault="005F32DE" w:rsidP="002A7B19">
      <w:pPr>
        <w:tabs>
          <w:tab w:val="left" w:pos="284"/>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Тогда множества </w:t>
      </w:r>
      <m:oMath>
        <m:sSub>
          <m:sSubPr>
            <m:ctrlPr>
              <w:rPr>
                <w:rFonts w:ascii="Cambria Math" w:hAnsi="Cambria Math" w:cs="Times New Roman"/>
                <w:i/>
                <w:sz w:val="20"/>
                <w:szCs w:val="20"/>
              </w:rPr>
            </m:ctrlPr>
          </m:sSubPr>
          <m:e>
            <m:r>
              <w:rPr>
                <w:rFonts w:ascii="Cambria Math" w:hAnsi="Cambria Math" w:cs="Times New Roman"/>
                <w:sz w:val="20"/>
                <w:szCs w:val="20"/>
              </w:rPr>
              <m:t>A</m:t>
            </m:r>
          </m:e>
          <m:sub>
            <m:r>
              <w:rPr>
                <w:rFonts w:ascii="Cambria Math" w:hAnsi="Cambria Math" w:cs="Times New Roman"/>
                <w:sz w:val="20"/>
                <w:szCs w:val="20"/>
              </w:rPr>
              <m:t>1</m:t>
            </m:r>
          </m:sub>
        </m:sSub>
      </m:oMath>
      <w:r w:rsidRPr="00310F47">
        <w:rPr>
          <w:rFonts w:ascii="Times New Roman" w:hAnsi="Times New Roman" w:cs="Times New Roman"/>
          <w:sz w:val="20"/>
          <w:szCs w:val="20"/>
        </w:rPr>
        <w:t xml:space="preserve">и  </w:t>
      </w:r>
      <m:oMath>
        <m:sSub>
          <m:sSubPr>
            <m:ctrlPr>
              <w:rPr>
                <w:rFonts w:ascii="Cambria Math" w:hAnsi="Cambria Math" w:cs="Times New Roman"/>
                <w:i/>
                <w:sz w:val="20"/>
                <w:szCs w:val="20"/>
              </w:rPr>
            </m:ctrlPr>
          </m:sSubPr>
          <m:e>
            <m:r>
              <w:rPr>
                <w:rFonts w:ascii="Cambria Math" w:hAnsi="Cambria Math" w:cs="Times New Roman"/>
                <w:sz w:val="20"/>
                <w:szCs w:val="20"/>
              </w:rPr>
              <m:t>A</m:t>
            </m:r>
          </m:e>
          <m:sub>
            <m:r>
              <w:rPr>
                <w:rFonts w:ascii="Cambria Math" w:hAnsi="Cambria Math" w:cs="Times New Roman"/>
                <w:sz w:val="20"/>
                <w:szCs w:val="20"/>
              </w:rPr>
              <m:t>2</m:t>
            </m:r>
          </m:sub>
        </m:sSub>
      </m:oMath>
      <w:r w:rsidRPr="00310F47">
        <w:rPr>
          <w:rFonts w:ascii="Times New Roman" w:hAnsi="Times New Roman" w:cs="Times New Roman"/>
          <w:sz w:val="20"/>
          <w:szCs w:val="20"/>
        </w:rPr>
        <w:t xml:space="preserve"> имеют такие непересекающиеся окрестности </w:t>
      </w:r>
      <m:oMath>
        <m:sSup>
          <m:sSupPr>
            <m:ctrlPr>
              <w:rPr>
                <w:rFonts w:ascii="Cambria Math" w:hAnsi="Cambria Math" w:cs="Times New Roman"/>
                <w:i/>
                <w:sz w:val="20"/>
                <w:szCs w:val="20"/>
              </w:rPr>
            </m:ctrlPr>
          </m:sSupPr>
          <m:e>
            <m:r>
              <w:rPr>
                <w:rFonts w:ascii="Cambria Math" w:hAnsi="Cambria Math" w:cs="Times New Roman"/>
                <w:sz w:val="20"/>
                <w:szCs w:val="20"/>
              </w:rPr>
              <m:t>V</m:t>
            </m:r>
          </m:e>
          <m:sup>
            <m:r>
              <w:rPr>
                <w:rFonts w:ascii="Cambria Math" w:hAnsi="Cambria Math" w:cs="Times New Roman"/>
                <w:sz w:val="20"/>
                <w:szCs w:val="20"/>
              </w:rPr>
              <m:t>1</m:t>
            </m:r>
          </m:sup>
        </m:sSup>
        <m:r>
          <w:rPr>
            <w:rFonts w:ascii="Cambria Math" w:hAnsi="Cambria Math" w:cs="Times New Roman"/>
            <w:sz w:val="20"/>
            <w:szCs w:val="20"/>
          </w:rPr>
          <m:t xml:space="preserve"> </m:t>
        </m:r>
        <m:r>
          <w:rPr>
            <w:rFonts w:ascii="Cambria Math" w:hAnsi="Cambria Math" w:cs="Times New Roman"/>
            <w:sz w:val="20"/>
            <w:szCs w:val="20"/>
            <w:lang w:val="kk-KZ"/>
          </w:rPr>
          <m:t xml:space="preserve"> и </m:t>
        </m:r>
        <m:sSup>
          <m:sSupPr>
            <m:ctrlPr>
              <w:rPr>
                <w:rFonts w:ascii="Cambria Math" w:hAnsi="Cambria Math" w:cs="Times New Roman"/>
                <w:i/>
                <w:sz w:val="20"/>
                <w:szCs w:val="20"/>
                <w:lang w:val="kk-KZ"/>
              </w:rPr>
            </m:ctrlPr>
          </m:sSupPr>
          <m:e>
            <m:r>
              <w:rPr>
                <w:rFonts w:ascii="Cambria Math" w:hAnsi="Cambria Math" w:cs="Times New Roman"/>
                <w:sz w:val="20"/>
                <w:szCs w:val="20"/>
                <w:lang w:val="en-US"/>
              </w:rPr>
              <m:t>V</m:t>
            </m:r>
          </m:e>
          <m:sup>
            <m:r>
              <w:rPr>
                <w:rFonts w:ascii="Cambria Math" w:hAnsi="Cambria Math" w:cs="Times New Roman"/>
                <w:sz w:val="20"/>
                <w:szCs w:val="20"/>
                <w:lang w:val="kk-KZ"/>
              </w:rPr>
              <m:t>2</m:t>
            </m:r>
          </m:sup>
        </m:sSup>
      </m:oMath>
      <w:r w:rsidRPr="00310F47">
        <w:rPr>
          <w:rFonts w:ascii="Times New Roman" w:hAnsi="Times New Roman" w:cs="Times New Roman"/>
          <w:sz w:val="20"/>
          <w:szCs w:val="20"/>
        </w:rPr>
        <w:t xml:space="preserve">, что  </w:t>
      </w:r>
      <m:oMath>
        <m:sSup>
          <m:sSupPr>
            <m:ctrlPr>
              <w:rPr>
                <w:rFonts w:ascii="Cambria Math" w:hAnsi="Cambria Math" w:cs="Times New Roman"/>
                <w:i/>
                <w:sz w:val="20"/>
                <w:szCs w:val="20"/>
              </w:rPr>
            </m:ctrlPr>
          </m:sSupPr>
          <m:e>
            <m:r>
              <w:rPr>
                <w:rFonts w:ascii="Cambria Math" w:hAnsi="Cambria Math" w:cs="Times New Roman"/>
                <w:sz w:val="20"/>
                <w:szCs w:val="20"/>
              </w:rPr>
              <m:t>V</m:t>
            </m:r>
          </m:e>
          <m:sup>
            <m:r>
              <w:rPr>
                <w:rFonts w:ascii="Cambria Math" w:hAnsi="Cambria Math" w:cs="Times New Roman"/>
                <w:sz w:val="20"/>
                <w:szCs w:val="20"/>
              </w:rPr>
              <m:t>1</m:t>
            </m:r>
          </m:sup>
        </m:sSup>
        <m:r>
          <w:rPr>
            <w:rFonts w:ascii="Cambria Math" w:hAnsi="Cambria Math" w:cs="Times New Roman"/>
            <w:sz w:val="20"/>
            <w:szCs w:val="20"/>
          </w:rPr>
          <m:t xml:space="preserve">, </m:t>
        </m:r>
        <m:sSup>
          <m:sSupPr>
            <m:ctrlPr>
              <w:rPr>
                <w:rFonts w:ascii="Cambria Math" w:hAnsi="Cambria Math" w:cs="Times New Roman"/>
                <w:i/>
                <w:sz w:val="20"/>
                <w:szCs w:val="20"/>
                <w:lang w:val="kk-KZ"/>
              </w:rPr>
            </m:ctrlPr>
          </m:sSupPr>
          <m:e>
            <m:r>
              <w:rPr>
                <w:rFonts w:ascii="Cambria Math" w:hAnsi="Cambria Math" w:cs="Times New Roman"/>
                <w:sz w:val="20"/>
                <w:szCs w:val="20"/>
                <w:lang w:val="en-US"/>
              </w:rPr>
              <m:t>V</m:t>
            </m:r>
          </m:e>
          <m:sup>
            <m:r>
              <w:rPr>
                <w:rFonts w:ascii="Cambria Math" w:hAnsi="Cambria Math" w:cs="Times New Roman"/>
                <w:sz w:val="20"/>
                <w:szCs w:val="20"/>
                <w:lang w:val="kk-KZ"/>
              </w:rPr>
              <m:t>2</m:t>
            </m:r>
          </m:sup>
        </m:sSup>
        <m:r>
          <w:rPr>
            <w:rFonts w:ascii="Cambria Math" w:hAnsi="Cambria Math" w:cs="Times New Roman"/>
            <w:sz w:val="20"/>
            <w:szCs w:val="20"/>
            <w:lang w:val="kk-KZ"/>
          </w:rPr>
          <m:t>∈CZ</m:t>
        </m:r>
        <m:d>
          <m:dPr>
            <m:ctrlPr>
              <w:rPr>
                <w:rFonts w:ascii="Cambria Math" w:hAnsi="Cambria Math" w:cs="Times New Roman"/>
                <w:i/>
                <w:sz w:val="20"/>
                <w:szCs w:val="20"/>
                <w:lang w:val="kk-KZ"/>
              </w:rPr>
            </m:ctrlPr>
          </m:dPr>
          <m:e>
            <m:r>
              <w:rPr>
                <w:rFonts w:ascii="Cambria Math" w:hAnsi="Cambria Math" w:cs="Times New Roman"/>
                <w:sz w:val="20"/>
                <w:szCs w:val="20"/>
                <w:lang w:val="kk-KZ"/>
              </w:rPr>
              <m:t>X,Y</m:t>
            </m:r>
          </m:e>
        </m:d>
        <m:r>
          <w:rPr>
            <w:rFonts w:ascii="Cambria Math" w:hAnsi="Cambria Math" w:cs="Times New Roman"/>
            <w:sz w:val="20"/>
            <w:szCs w:val="20"/>
          </w:rPr>
          <m:t xml:space="preserve"> </m:t>
        </m:r>
      </m:oMath>
      <w:r w:rsidRPr="00310F47">
        <w:rPr>
          <w:rFonts w:ascii="Times New Roman" w:hAnsi="Times New Roman" w:cs="Times New Roman"/>
          <w:sz w:val="20"/>
          <w:szCs w:val="20"/>
        </w:rPr>
        <w:t xml:space="preserve">и </w:t>
      </w:r>
      <m:oMath>
        <m:r>
          <w:rPr>
            <w:rFonts w:ascii="Cambria Math" w:hAnsi="Cambria Math" w:cs="Times New Roman"/>
            <w:sz w:val="20"/>
            <w:szCs w:val="20"/>
          </w:rPr>
          <m:t>X\</m:t>
        </m:r>
        <m:d>
          <m:dPr>
            <m:ctrlPr>
              <w:rPr>
                <w:rFonts w:ascii="Cambria Math" w:hAnsi="Cambria Math" w:cs="Times New Roman"/>
                <w:i/>
                <w:sz w:val="20"/>
                <w:szCs w:val="20"/>
              </w:rPr>
            </m:ctrlPr>
          </m:dPr>
          <m:e>
            <m:sSup>
              <m:sSupPr>
                <m:ctrlPr>
                  <w:rPr>
                    <w:rFonts w:ascii="Cambria Math" w:hAnsi="Cambria Math" w:cs="Times New Roman"/>
                    <w:i/>
                    <w:sz w:val="20"/>
                    <w:szCs w:val="20"/>
                  </w:rPr>
                </m:ctrlPr>
              </m:sSupPr>
              <m:e>
                <m:r>
                  <w:rPr>
                    <w:rFonts w:ascii="Cambria Math" w:hAnsi="Cambria Math" w:cs="Times New Roman"/>
                    <w:sz w:val="20"/>
                    <w:szCs w:val="20"/>
                  </w:rPr>
                  <m:t>V</m:t>
                </m:r>
              </m:e>
              <m:sup>
                <m:r>
                  <w:rPr>
                    <w:rFonts w:ascii="Cambria Math" w:hAnsi="Cambria Math" w:cs="Times New Roman"/>
                    <w:sz w:val="20"/>
                    <w:szCs w:val="20"/>
                  </w:rPr>
                  <m:t>1</m:t>
                </m:r>
              </m:sup>
            </m:sSup>
            <m:r>
              <w:rPr>
                <w:rFonts w:ascii="Cambria Math" w:hAnsi="Cambria Math" w:cs="Times New Roman"/>
                <w:sz w:val="20"/>
                <w:szCs w:val="20"/>
              </w:rPr>
              <m:t>∪</m:t>
            </m:r>
            <m:sSup>
              <m:sSupPr>
                <m:ctrlPr>
                  <w:rPr>
                    <w:rFonts w:ascii="Cambria Math" w:hAnsi="Cambria Math" w:cs="Times New Roman"/>
                    <w:i/>
                    <w:sz w:val="20"/>
                    <w:szCs w:val="20"/>
                    <w:lang w:val="kk-KZ"/>
                  </w:rPr>
                </m:ctrlPr>
              </m:sSupPr>
              <m:e>
                <m:r>
                  <w:rPr>
                    <w:rFonts w:ascii="Cambria Math" w:hAnsi="Cambria Math" w:cs="Times New Roman"/>
                    <w:sz w:val="20"/>
                    <w:szCs w:val="20"/>
                    <w:lang w:val="en-US"/>
                  </w:rPr>
                  <m:t>V</m:t>
                </m:r>
              </m:e>
              <m:sup>
                <m:r>
                  <w:rPr>
                    <w:rFonts w:ascii="Cambria Math" w:hAnsi="Cambria Math" w:cs="Times New Roman"/>
                    <w:sz w:val="20"/>
                    <w:szCs w:val="20"/>
                    <w:lang w:val="kk-KZ"/>
                  </w:rPr>
                  <m:t>2</m:t>
                </m:r>
              </m:sup>
            </m:sSup>
          </m:e>
        </m:d>
        <m:r>
          <w:rPr>
            <w:rFonts w:ascii="Cambria Math" w:hAnsi="Cambria Math" w:cs="Times New Roman"/>
            <w:sz w:val="20"/>
            <w:szCs w:val="20"/>
          </w:rPr>
          <m:t>≤</m:t>
        </m:r>
        <m:nary>
          <m:naryPr>
            <m:chr m:val="⋃"/>
            <m:limLoc m:val="undOvr"/>
            <m:supHide m:val="on"/>
            <m:ctrlPr>
              <w:rPr>
                <w:rFonts w:ascii="Cambria Math" w:hAnsi="Cambria Math" w:cs="Times New Roman"/>
                <w:i/>
                <w:sz w:val="20"/>
                <w:szCs w:val="20"/>
              </w:rPr>
            </m:ctrlPr>
          </m:naryPr>
          <m:sub>
            <m:r>
              <w:rPr>
                <w:rFonts w:ascii="Cambria Math" w:hAnsi="Cambria Math" w:cs="Times New Roman"/>
                <w:sz w:val="20"/>
                <w:szCs w:val="20"/>
              </w:rPr>
              <m:t>i=1,2</m:t>
            </m:r>
          </m:sub>
          <m:sup/>
          <m:e>
            <m:nary>
              <m:naryPr>
                <m:chr m:val="⋃"/>
                <m:limLoc m:val="undOvr"/>
                <m:ctrlPr>
                  <w:rPr>
                    <w:rFonts w:ascii="Cambria Math" w:hAnsi="Cambria Math" w:cs="Times New Roman"/>
                    <w:i/>
                    <w:sz w:val="20"/>
                    <w:szCs w:val="20"/>
                  </w:rPr>
                </m:ctrlPr>
              </m:naryPr>
              <m:sub>
                <m:r>
                  <w:rPr>
                    <w:rFonts w:ascii="Cambria Math" w:hAnsi="Cambria Math" w:cs="Times New Roman"/>
                    <w:sz w:val="20"/>
                    <w:szCs w:val="20"/>
                  </w:rPr>
                  <m:t>j=1</m:t>
                </m:r>
              </m:sub>
              <m:sup>
                <m:r>
                  <w:rPr>
                    <w:rFonts w:ascii="Cambria Math" w:hAnsi="Cambria Math" w:cs="Times New Roman"/>
                    <w:sz w:val="20"/>
                    <w:szCs w:val="20"/>
                  </w:rPr>
                  <m:t>∞</m:t>
                </m:r>
              </m:sup>
              <m:e>
                <m:sSubSup>
                  <m:sSubSupPr>
                    <m:ctrlPr>
                      <w:rPr>
                        <w:rFonts w:ascii="Cambria Math" w:hAnsi="Cambria Math" w:cs="Times New Roman"/>
                        <w:i/>
                        <w:sz w:val="20"/>
                        <w:szCs w:val="20"/>
                      </w:rPr>
                    </m:ctrlPr>
                  </m:sSubSupPr>
                  <m:e>
                    <m:r>
                      <w:rPr>
                        <w:rFonts w:ascii="Cambria Math" w:hAnsi="Cambria Math" w:cs="Times New Roman"/>
                        <w:sz w:val="20"/>
                        <w:szCs w:val="20"/>
                      </w:rPr>
                      <m:t>T</m:t>
                    </m:r>
                  </m:e>
                  <m:sub>
                    <m:r>
                      <w:rPr>
                        <w:rFonts w:ascii="Cambria Math" w:hAnsi="Cambria Math" w:cs="Times New Roman"/>
                        <w:sz w:val="20"/>
                        <w:szCs w:val="20"/>
                      </w:rPr>
                      <m:t>j</m:t>
                    </m:r>
                  </m:sub>
                  <m:sup>
                    <m:r>
                      <w:rPr>
                        <w:rFonts w:ascii="Cambria Math" w:hAnsi="Cambria Math" w:cs="Times New Roman"/>
                        <w:sz w:val="20"/>
                        <w:szCs w:val="20"/>
                      </w:rPr>
                      <m:t>i</m:t>
                    </m:r>
                  </m:sup>
                </m:sSubSup>
                <m:r>
                  <w:rPr>
                    <w:rFonts w:ascii="Cambria Math" w:hAnsi="Cambria Math" w:cs="Times New Roman"/>
                    <w:sz w:val="20"/>
                    <w:szCs w:val="20"/>
                  </w:rPr>
                  <m:t>.</m:t>
                </m:r>
              </m:e>
            </m:nary>
          </m:e>
        </m:nary>
      </m:oMath>
    </w:p>
    <w:p w:rsidR="005F32DE" w:rsidRPr="00310F47" w:rsidRDefault="005F32DE" w:rsidP="002A7B19">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Докательство.</w:t>
      </w:r>
      <w:r w:rsidRPr="00310F47">
        <w:rPr>
          <w:rFonts w:ascii="Times New Roman" w:hAnsi="Times New Roman" w:cs="Times New Roman"/>
          <w:sz w:val="20"/>
          <w:szCs w:val="20"/>
          <w:lang w:val="kk-KZ"/>
        </w:rPr>
        <w:t xml:space="preserve"> Положим </w:t>
      </w:r>
    </w:p>
    <w:p w:rsidR="005F32DE" w:rsidRPr="00310F47" w:rsidRDefault="0090603B" w:rsidP="002A7B19">
      <w:pPr>
        <w:spacing w:after="0" w:line="240" w:lineRule="auto"/>
        <w:ind w:firstLine="567"/>
        <w:jc w:val="both"/>
        <w:rPr>
          <w:rFonts w:ascii="Times New Roman" w:hAnsi="Times New Roman" w:cs="Times New Roman"/>
          <w:sz w:val="20"/>
          <w:szCs w:val="20"/>
          <w:lang w:val="kk-KZ"/>
        </w:rPr>
      </w:pPr>
      <m:oMathPara>
        <m:oMath>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 xml:space="preserve"> </m:t>
              </m:r>
              <m:r>
                <w:rPr>
                  <w:rFonts w:ascii="Cambria Math" w:hAnsi="Cambria Math" w:cs="Times New Roman"/>
                  <w:sz w:val="20"/>
                  <w:szCs w:val="20"/>
                  <w:lang w:val="en-US"/>
                </w:rPr>
                <m:t>V</m:t>
              </m:r>
            </m:e>
            <m:sub>
              <m:r>
                <w:rPr>
                  <w:rFonts w:ascii="Cambria Math" w:hAnsi="Cambria Math" w:cs="Times New Roman"/>
                  <w:sz w:val="20"/>
                  <w:szCs w:val="20"/>
                  <w:lang w:val="kk-KZ"/>
                </w:rPr>
                <m:t>1</m:t>
              </m:r>
            </m:sub>
            <m:sup>
              <m:r>
                <w:rPr>
                  <w:rFonts w:ascii="Cambria Math" w:hAnsi="Cambria Math" w:cs="Times New Roman"/>
                  <w:sz w:val="20"/>
                  <w:szCs w:val="20"/>
                  <w:lang w:val="kk-KZ"/>
                </w:rPr>
                <m:t>1</m:t>
              </m:r>
            </m:sup>
          </m:sSubSup>
          <m:r>
            <w:rPr>
              <w:rFonts w:ascii="Cambria Math" w:hAnsi="Cambria Math" w:cs="Times New Roman"/>
              <w:sz w:val="20"/>
              <w:szCs w:val="20"/>
              <w:lang w:val="kk-KZ"/>
            </w:rPr>
            <m:t>=</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O</m:t>
              </m:r>
            </m:e>
            <m:sub>
              <m:r>
                <w:rPr>
                  <w:rFonts w:ascii="Cambria Math" w:hAnsi="Cambria Math" w:cs="Times New Roman"/>
                  <w:sz w:val="20"/>
                  <w:szCs w:val="20"/>
                  <w:lang w:val="kk-KZ"/>
                </w:rPr>
                <m:t>1</m:t>
              </m:r>
            </m:sub>
            <m:sup>
              <m:r>
                <w:rPr>
                  <w:rFonts w:ascii="Cambria Math" w:hAnsi="Cambria Math" w:cs="Times New Roman"/>
                  <w:sz w:val="20"/>
                  <w:szCs w:val="20"/>
                  <w:lang w:val="kk-KZ"/>
                </w:rPr>
                <m:t>1</m:t>
              </m:r>
            </m:sup>
          </m:sSubSup>
          <m:r>
            <w:rPr>
              <w:rFonts w:ascii="Cambria Math" w:hAnsi="Cambria Math" w:cs="Times New Roman"/>
              <w:sz w:val="20"/>
              <w:szCs w:val="20"/>
              <w:lang w:val="kk-KZ"/>
            </w:rPr>
            <m:t xml:space="preserve">,  </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 xml:space="preserve"> </m:t>
              </m:r>
              <m:r>
                <w:rPr>
                  <w:rFonts w:ascii="Cambria Math" w:hAnsi="Cambria Math" w:cs="Times New Roman"/>
                  <w:sz w:val="20"/>
                  <w:szCs w:val="20"/>
                  <w:lang w:val="en-US"/>
                </w:rPr>
                <m:t>V</m:t>
              </m:r>
            </m:e>
            <m:sub>
              <m:r>
                <w:rPr>
                  <w:rFonts w:ascii="Cambria Math" w:hAnsi="Cambria Math" w:cs="Times New Roman"/>
                  <w:sz w:val="20"/>
                  <w:szCs w:val="20"/>
                  <w:lang w:val="kk-KZ"/>
                </w:rPr>
                <m:t>k</m:t>
              </m:r>
            </m:sub>
            <m:sup>
              <m:r>
                <w:rPr>
                  <w:rFonts w:ascii="Cambria Math" w:hAnsi="Cambria Math" w:cs="Times New Roman"/>
                  <w:sz w:val="20"/>
                  <w:szCs w:val="20"/>
                  <w:lang w:val="kk-KZ"/>
                </w:rPr>
                <m:t>1</m:t>
              </m:r>
            </m:sup>
          </m:sSubSup>
          <m:r>
            <w:rPr>
              <w:rFonts w:ascii="Cambria Math" w:hAnsi="Cambria Math" w:cs="Times New Roman"/>
              <w:sz w:val="20"/>
              <w:szCs w:val="20"/>
              <w:lang w:val="kk-KZ"/>
            </w:rPr>
            <m:t>=</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O</m:t>
              </m:r>
            </m:e>
            <m:sub>
              <m:r>
                <w:rPr>
                  <w:rFonts w:ascii="Cambria Math" w:hAnsi="Cambria Math" w:cs="Times New Roman"/>
                  <w:sz w:val="20"/>
                  <w:szCs w:val="20"/>
                  <w:lang w:val="kk-KZ"/>
                </w:rPr>
                <m:t>k</m:t>
              </m:r>
            </m:sub>
            <m:sup>
              <m:r>
                <w:rPr>
                  <w:rFonts w:ascii="Cambria Math" w:hAnsi="Cambria Math" w:cs="Times New Roman"/>
                  <w:sz w:val="20"/>
                  <w:szCs w:val="20"/>
                  <w:lang w:val="kk-KZ"/>
                </w:rPr>
                <m:t>1</m:t>
              </m:r>
            </m:sup>
          </m:sSubSup>
          <m:r>
            <w:rPr>
              <w:rFonts w:ascii="Cambria Math" w:hAnsi="Cambria Math" w:cs="Times New Roman"/>
              <w:sz w:val="20"/>
              <w:szCs w:val="20"/>
              <w:lang w:val="kk-KZ"/>
            </w:rPr>
            <m:t>\</m:t>
          </m:r>
          <m:nary>
            <m:naryPr>
              <m:chr m:val="⋃"/>
              <m:limLoc m:val="undOvr"/>
              <m:ctrlPr>
                <w:rPr>
                  <w:rFonts w:ascii="Cambria Math" w:hAnsi="Cambria Math" w:cs="Times New Roman"/>
                  <w:i/>
                  <w:sz w:val="20"/>
                  <w:szCs w:val="20"/>
                  <w:lang w:val="kk-KZ"/>
                </w:rPr>
              </m:ctrlPr>
            </m:naryPr>
            <m:sub>
              <m:r>
                <w:rPr>
                  <w:rFonts w:ascii="Cambria Math" w:hAnsi="Cambria Math" w:cs="Times New Roman"/>
                  <w:sz w:val="20"/>
                  <w:szCs w:val="20"/>
                  <w:lang w:val="kk-KZ"/>
                </w:rPr>
                <m:t>j=1</m:t>
              </m:r>
            </m:sub>
            <m:sup>
              <m:r>
                <w:rPr>
                  <w:rFonts w:ascii="Cambria Math" w:hAnsi="Cambria Math" w:cs="Times New Roman"/>
                  <w:sz w:val="20"/>
                  <w:szCs w:val="20"/>
                  <w:lang w:val="kk-KZ"/>
                </w:rPr>
                <m:t>k-1</m:t>
              </m:r>
            </m:sup>
            <m:e>
              <m:d>
                <m:dPr>
                  <m:ctrlPr>
                    <w:rPr>
                      <w:rFonts w:ascii="Cambria Math" w:hAnsi="Cambria Math" w:cs="Times New Roman"/>
                      <w:i/>
                      <w:sz w:val="20"/>
                      <w:szCs w:val="20"/>
                      <w:lang w:val="kk-KZ"/>
                    </w:rPr>
                  </m:ctrlPr>
                </m:dPr>
                <m:e>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O</m:t>
                      </m:r>
                    </m:e>
                    <m:sub>
                      <m:r>
                        <w:rPr>
                          <w:rFonts w:ascii="Cambria Math" w:hAnsi="Cambria Math" w:cs="Times New Roman"/>
                          <w:sz w:val="20"/>
                          <w:szCs w:val="20"/>
                          <w:lang w:val="kk-KZ"/>
                        </w:rPr>
                        <m:t>j</m:t>
                      </m:r>
                    </m:sub>
                    <m:sup>
                      <m:r>
                        <w:rPr>
                          <w:rFonts w:ascii="Cambria Math" w:hAnsi="Cambria Math" w:cs="Times New Roman"/>
                          <w:sz w:val="20"/>
                          <w:szCs w:val="20"/>
                          <w:lang w:val="kk-KZ"/>
                        </w:rPr>
                        <m:t>2</m:t>
                      </m:r>
                    </m:sup>
                  </m:sSubSup>
                  <m:r>
                    <w:rPr>
                      <w:rFonts w:ascii="Cambria Math" w:hAnsi="Cambria Math" w:cs="Times New Roman"/>
                      <w:sz w:val="20"/>
                      <w:szCs w:val="20"/>
                      <w:lang w:val="kk-KZ"/>
                    </w:rPr>
                    <m:t>∪</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T</m:t>
                      </m:r>
                    </m:e>
                    <m:sub>
                      <m:r>
                        <w:rPr>
                          <w:rFonts w:ascii="Cambria Math" w:hAnsi="Cambria Math" w:cs="Times New Roman"/>
                          <w:sz w:val="20"/>
                          <w:szCs w:val="20"/>
                          <w:lang w:val="kk-KZ"/>
                        </w:rPr>
                        <m:t>j</m:t>
                      </m:r>
                    </m:sub>
                    <m:sup>
                      <m:r>
                        <w:rPr>
                          <w:rFonts w:ascii="Cambria Math" w:hAnsi="Cambria Math" w:cs="Times New Roman"/>
                          <w:sz w:val="20"/>
                          <w:szCs w:val="20"/>
                          <w:lang w:val="kk-KZ"/>
                        </w:rPr>
                        <m:t>2</m:t>
                      </m:r>
                    </m:sup>
                  </m:sSubSup>
                </m:e>
              </m:d>
            </m:e>
          </m:nary>
          <m:r>
            <w:rPr>
              <w:rFonts w:ascii="Cambria Math" w:hAnsi="Cambria Math" w:cs="Times New Roman"/>
              <w:sz w:val="20"/>
              <w:szCs w:val="20"/>
              <w:lang w:val="kk-KZ"/>
            </w:rPr>
            <m:t>,  k=2,3,…</m:t>
          </m:r>
        </m:oMath>
      </m:oMathPara>
    </w:p>
    <w:p w:rsidR="005F32DE" w:rsidRPr="00310F47" w:rsidRDefault="005F32DE" w:rsidP="002A7B19">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и </w:t>
      </w:r>
      <m:oMath>
        <m:sSubSup>
          <m:sSubSupPr>
            <m:ctrlPr>
              <w:rPr>
                <w:rFonts w:ascii="Cambria Math" w:hAnsi="Cambria Math" w:cs="Times New Roman"/>
                <w:i/>
                <w:sz w:val="20"/>
                <w:szCs w:val="20"/>
                <w:lang w:val="kk-KZ"/>
              </w:rPr>
            </m:ctrlPr>
          </m:sSubSupPr>
          <m:e>
            <m:r>
              <w:rPr>
                <w:rFonts w:ascii="Cambria Math" w:hAnsi="Cambria Math" w:cs="Times New Roman"/>
                <w:sz w:val="20"/>
                <w:szCs w:val="20"/>
                <w:lang w:val="en-US"/>
              </w:rPr>
              <m:t>V</m:t>
            </m:r>
          </m:e>
          <m:sub>
            <m:r>
              <w:rPr>
                <w:rFonts w:ascii="Cambria Math" w:hAnsi="Cambria Math" w:cs="Times New Roman"/>
                <w:sz w:val="20"/>
                <w:szCs w:val="20"/>
                <w:lang w:val="kk-KZ"/>
              </w:rPr>
              <m:t>k</m:t>
            </m:r>
          </m:sub>
          <m:sup>
            <m:r>
              <w:rPr>
                <w:rFonts w:ascii="Cambria Math" w:hAnsi="Cambria Math" w:cs="Times New Roman"/>
                <w:sz w:val="20"/>
                <w:szCs w:val="20"/>
                <w:lang w:val="kk-KZ"/>
              </w:rPr>
              <m:t>2</m:t>
            </m:r>
          </m:sup>
        </m:sSubSup>
        <m:r>
          <w:rPr>
            <w:rFonts w:ascii="Cambria Math" w:hAnsi="Cambria Math" w:cs="Times New Roman"/>
            <w:sz w:val="20"/>
            <w:szCs w:val="20"/>
            <w:lang w:val="kk-KZ"/>
          </w:rPr>
          <m:t>=</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O</m:t>
            </m:r>
          </m:e>
          <m:sub>
            <m:r>
              <w:rPr>
                <w:rFonts w:ascii="Cambria Math" w:hAnsi="Cambria Math" w:cs="Times New Roman"/>
                <w:sz w:val="20"/>
                <w:szCs w:val="20"/>
                <w:lang w:val="kk-KZ"/>
              </w:rPr>
              <m:t>k</m:t>
            </m:r>
          </m:sub>
          <m:sup>
            <m:r>
              <w:rPr>
                <w:rFonts w:ascii="Cambria Math" w:hAnsi="Cambria Math" w:cs="Times New Roman"/>
                <w:sz w:val="20"/>
                <w:szCs w:val="20"/>
                <w:lang w:val="kk-KZ"/>
              </w:rPr>
              <m:t>2</m:t>
            </m:r>
          </m:sup>
        </m:sSubSup>
        <m:r>
          <w:rPr>
            <w:rFonts w:ascii="Cambria Math" w:hAnsi="Cambria Math" w:cs="Times New Roman"/>
            <w:sz w:val="20"/>
            <w:szCs w:val="20"/>
            <w:lang w:val="kk-KZ"/>
          </w:rPr>
          <m:t>\</m:t>
        </m:r>
        <m:nary>
          <m:naryPr>
            <m:chr m:val="⋃"/>
            <m:limLoc m:val="undOvr"/>
            <m:ctrlPr>
              <w:rPr>
                <w:rFonts w:ascii="Cambria Math" w:hAnsi="Cambria Math" w:cs="Times New Roman"/>
                <w:i/>
                <w:sz w:val="20"/>
                <w:szCs w:val="20"/>
                <w:lang w:val="kk-KZ"/>
              </w:rPr>
            </m:ctrlPr>
          </m:naryPr>
          <m:sub>
            <m:r>
              <w:rPr>
                <w:rFonts w:ascii="Cambria Math" w:hAnsi="Cambria Math" w:cs="Times New Roman"/>
                <w:sz w:val="20"/>
                <w:szCs w:val="20"/>
                <w:lang w:val="kk-KZ"/>
              </w:rPr>
              <m:t>j=1</m:t>
            </m:r>
          </m:sub>
          <m:sup>
            <m:r>
              <w:rPr>
                <w:rFonts w:ascii="Cambria Math" w:hAnsi="Cambria Math" w:cs="Times New Roman"/>
                <w:sz w:val="20"/>
                <w:szCs w:val="20"/>
                <w:lang w:val="kk-KZ"/>
              </w:rPr>
              <m:t>k</m:t>
            </m:r>
          </m:sup>
          <m:e>
            <m:d>
              <m:dPr>
                <m:ctrlPr>
                  <w:rPr>
                    <w:rFonts w:ascii="Cambria Math" w:hAnsi="Cambria Math" w:cs="Times New Roman"/>
                    <w:i/>
                    <w:sz w:val="20"/>
                    <w:szCs w:val="20"/>
                    <w:lang w:val="kk-KZ"/>
                  </w:rPr>
                </m:ctrlPr>
              </m:dPr>
              <m:e>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O</m:t>
                    </m:r>
                  </m:e>
                  <m:sub>
                    <m:r>
                      <w:rPr>
                        <w:rFonts w:ascii="Cambria Math" w:hAnsi="Cambria Math" w:cs="Times New Roman"/>
                        <w:sz w:val="20"/>
                        <w:szCs w:val="20"/>
                        <w:lang w:val="kk-KZ"/>
                      </w:rPr>
                      <m:t>j</m:t>
                    </m:r>
                  </m:sub>
                  <m:sup>
                    <m:r>
                      <w:rPr>
                        <w:rFonts w:ascii="Cambria Math" w:hAnsi="Cambria Math" w:cs="Times New Roman"/>
                        <w:sz w:val="20"/>
                        <w:szCs w:val="20"/>
                        <w:lang w:val="kk-KZ"/>
                      </w:rPr>
                      <m:t>1</m:t>
                    </m:r>
                  </m:sup>
                </m:sSubSup>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T</m:t>
                    </m:r>
                  </m:e>
                  <m:sub>
                    <m:r>
                      <w:rPr>
                        <w:rFonts w:ascii="Cambria Math" w:hAnsi="Cambria Math" w:cs="Times New Roman"/>
                        <w:sz w:val="20"/>
                        <w:szCs w:val="20"/>
                        <w:lang w:val="kk-KZ"/>
                      </w:rPr>
                      <m:t>j</m:t>
                    </m:r>
                  </m:sub>
                </m:sSub>
              </m:e>
            </m:d>
          </m:e>
        </m:nary>
        <m:r>
          <w:rPr>
            <w:rFonts w:ascii="Cambria Math" w:hAnsi="Cambria Math" w:cs="Times New Roman"/>
            <w:sz w:val="20"/>
            <w:szCs w:val="20"/>
            <w:lang w:val="kk-KZ"/>
          </w:rPr>
          <m:t>,  k=1,2,….</m:t>
        </m:r>
      </m:oMath>
    </w:p>
    <w:p w:rsidR="005F32DE" w:rsidRPr="00310F47" w:rsidRDefault="005F32DE" w:rsidP="002A7B19">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В силу свойств 1 и 2 множества </w:t>
      </w:r>
      <m:oMath>
        <m:sSubSup>
          <m:sSubSupPr>
            <m:ctrlPr>
              <w:rPr>
                <w:rFonts w:ascii="Cambria Math" w:hAnsi="Cambria Math" w:cs="Times New Roman"/>
                <w:i/>
                <w:sz w:val="20"/>
                <w:szCs w:val="20"/>
                <w:lang w:val="kk-KZ"/>
              </w:rPr>
            </m:ctrlPr>
          </m:sSubSupPr>
          <m:e>
            <m:r>
              <w:rPr>
                <w:rFonts w:ascii="Cambria Math" w:hAnsi="Cambria Math" w:cs="Times New Roman"/>
                <w:sz w:val="20"/>
                <w:szCs w:val="20"/>
                <w:lang w:val="en-US"/>
              </w:rPr>
              <m:t>V</m:t>
            </m:r>
          </m:e>
          <m:sub>
            <m:r>
              <w:rPr>
                <w:rFonts w:ascii="Cambria Math" w:hAnsi="Cambria Math" w:cs="Times New Roman"/>
                <w:sz w:val="20"/>
                <w:szCs w:val="20"/>
                <w:lang w:val="kk-KZ"/>
              </w:rPr>
              <m:t>k</m:t>
            </m:r>
          </m:sub>
          <m:sup>
            <m:r>
              <w:rPr>
                <w:rFonts w:ascii="Cambria Math" w:hAnsi="Cambria Math" w:cs="Times New Roman"/>
                <w:sz w:val="20"/>
                <w:szCs w:val="20"/>
                <w:lang w:val="kk-KZ"/>
              </w:rPr>
              <m:t>1</m:t>
            </m:r>
          </m:sup>
        </m:sSubSup>
        <m:r>
          <w:rPr>
            <w:rFonts w:ascii="Cambria Math" w:hAnsi="Cambria Math" w:cs="Times New Roman"/>
            <w:sz w:val="20"/>
            <w:szCs w:val="20"/>
            <w:lang w:val="kk-KZ"/>
          </w:rPr>
          <m:t xml:space="preserve"> </m:t>
        </m:r>
      </m:oMath>
      <w:r w:rsidRPr="00310F47">
        <w:rPr>
          <w:rFonts w:ascii="Times New Roman" w:hAnsi="Times New Roman" w:cs="Times New Roman"/>
          <w:sz w:val="20"/>
          <w:szCs w:val="20"/>
          <w:lang w:val="kk-KZ"/>
        </w:rPr>
        <w:t xml:space="preserve">и </w:t>
      </w:r>
      <m:oMath>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V</m:t>
            </m:r>
          </m:e>
          <m:sub>
            <m:r>
              <w:rPr>
                <w:rFonts w:ascii="Cambria Math" w:hAnsi="Cambria Math" w:cs="Times New Roman"/>
                <w:sz w:val="20"/>
                <w:szCs w:val="20"/>
                <w:lang w:val="kk-KZ"/>
              </w:rPr>
              <m:t>k</m:t>
            </m:r>
          </m:sub>
          <m:sup>
            <m:r>
              <w:rPr>
                <w:rFonts w:ascii="Cambria Math" w:hAnsi="Cambria Math" w:cs="Times New Roman"/>
                <w:sz w:val="20"/>
                <w:szCs w:val="20"/>
                <w:lang w:val="kk-KZ"/>
              </w:rPr>
              <m:t>2</m:t>
            </m:r>
          </m:sup>
        </m:sSubSup>
      </m:oMath>
      <w:r w:rsidRPr="00310F47">
        <w:rPr>
          <w:rFonts w:ascii="Times New Roman" w:hAnsi="Times New Roman" w:cs="Times New Roman"/>
          <w:sz w:val="20"/>
          <w:szCs w:val="20"/>
          <w:lang w:val="kk-KZ"/>
        </w:rPr>
        <w:t xml:space="preserve"> принадлежат семейству </w:t>
      </w:r>
      <m:oMath>
        <m:r>
          <w:rPr>
            <w:rFonts w:ascii="Cambria Math" w:hAnsi="Cambria Math" w:cs="Times New Roman"/>
            <w:sz w:val="20"/>
            <w:szCs w:val="20"/>
            <w:lang w:val="kk-KZ"/>
          </w:rPr>
          <m:t>CZ</m:t>
        </m:r>
        <m:d>
          <m:dPr>
            <m:ctrlPr>
              <w:rPr>
                <w:rFonts w:ascii="Cambria Math" w:hAnsi="Cambria Math" w:cs="Times New Roman"/>
                <w:i/>
                <w:sz w:val="20"/>
                <w:szCs w:val="20"/>
                <w:lang w:val="kk-KZ"/>
              </w:rPr>
            </m:ctrlPr>
          </m:dPr>
          <m:e>
            <m:r>
              <w:rPr>
                <w:rFonts w:ascii="Cambria Math" w:hAnsi="Cambria Math" w:cs="Times New Roman"/>
                <w:sz w:val="20"/>
                <w:szCs w:val="20"/>
                <w:lang w:val="kk-KZ"/>
              </w:rPr>
              <m:t>X,Y</m:t>
            </m:r>
          </m:e>
        </m:d>
        <m:r>
          <w:rPr>
            <w:rFonts w:ascii="Cambria Math" w:hAnsi="Cambria Math" w:cs="Times New Roman"/>
            <w:sz w:val="20"/>
            <w:szCs w:val="20"/>
            <w:lang w:val="kk-KZ"/>
          </w:rPr>
          <m:t xml:space="preserve">  </m:t>
        </m:r>
        <m:d>
          <m:dPr>
            <m:ctrlPr>
              <w:rPr>
                <w:rFonts w:ascii="Cambria Math" w:hAnsi="Cambria Math" w:cs="Times New Roman"/>
                <w:i/>
                <w:sz w:val="20"/>
                <w:szCs w:val="20"/>
                <w:lang w:val="kk-KZ"/>
              </w:rPr>
            </m:ctrlPr>
          </m:dPr>
          <m:e>
            <m:r>
              <w:rPr>
                <w:rFonts w:ascii="Cambria Math" w:hAnsi="Cambria Math" w:cs="Times New Roman"/>
                <w:sz w:val="20"/>
                <w:szCs w:val="20"/>
                <w:lang w:val="kk-KZ"/>
              </w:rPr>
              <m:t>k=1,2, …</m:t>
            </m:r>
          </m:e>
        </m:d>
      </m:oMath>
      <w:r w:rsidRPr="00310F47">
        <w:rPr>
          <w:rFonts w:ascii="Times New Roman" w:hAnsi="Times New Roman" w:cs="Times New Roman"/>
          <w:sz w:val="20"/>
          <w:szCs w:val="20"/>
          <w:lang w:val="kk-KZ"/>
        </w:rPr>
        <w:t xml:space="preserve">. Следовательно, элементами этого же семейства являются и множества </w:t>
      </w:r>
      <m:oMath>
        <m:sSup>
          <m:sSupPr>
            <m:ctrlPr>
              <w:rPr>
                <w:rFonts w:ascii="Cambria Math" w:hAnsi="Cambria Math" w:cs="Times New Roman"/>
                <w:i/>
                <w:sz w:val="20"/>
                <w:szCs w:val="20"/>
                <w:lang w:val="kk-KZ"/>
              </w:rPr>
            </m:ctrlPr>
          </m:sSupPr>
          <m:e>
            <m:r>
              <w:rPr>
                <w:rFonts w:ascii="Cambria Math" w:hAnsi="Cambria Math" w:cs="Times New Roman"/>
                <w:sz w:val="20"/>
                <w:szCs w:val="20"/>
                <w:lang w:val="kk-KZ"/>
              </w:rPr>
              <m:t>V</m:t>
            </m:r>
          </m:e>
          <m:sup>
            <m:r>
              <w:rPr>
                <w:rFonts w:ascii="Cambria Math" w:hAnsi="Cambria Math" w:cs="Times New Roman"/>
                <w:sz w:val="20"/>
                <w:szCs w:val="20"/>
                <w:lang w:val="kk-KZ"/>
              </w:rPr>
              <m:t>i</m:t>
            </m:r>
          </m:sup>
        </m:sSup>
        <m:r>
          <w:rPr>
            <w:rFonts w:ascii="Cambria Math" w:hAnsi="Cambria Math" w:cs="Times New Roman"/>
            <w:sz w:val="20"/>
            <w:szCs w:val="20"/>
            <w:lang w:val="kk-KZ"/>
          </w:rPr>
          <m:t>=</m:t>
        </m:r>
        <m:nary>
          <m:naryPr>
            <m:chr m:val="⋃"/>
            <m:limLoc m:val="undOvr"/>
            <m:ctrlPr>
              <w:rPr>
                <w:rFonts w:ascii="Cambria Math" w:hAnsi="Cambria Math" w:cs="Times New Roman"/>
                <w:i/>
                <w:sz w:val="20"/>
                <w:szCs w:val="20"/>
                <w:lang w:val="kk-KZ"/>
              </w:rPr>
            </m:ctrlPr>
          </m:naryPr>
          <m:sub>
            <m:r>
              <w:rPr>
                <w:rFonts w:ascii="Cambria Math" w:hAnsi="Cambria Math" w:cs="Times New Roman"/>
                <w:sz w:val="20"/>
                <w:szCs w:val="20"/>
                <w:lang w:val="kk-KZ"/>
              </w:rPr>
              <m:t>k=1</m:t>
            </m:r>
          </m:sub>
          <m:sup>
            <m:r>
              <w:rPr>
                <w:rFonts w:ascii="Cambria Math" w:hAnsi="Cambria Math" w:cs="Times New Roman"/>
                <w:sz w:val="20"/>
                <w:szCs w:val="20"/>
                <w:lang w:val="kk-KZ"/>
              </w:rPr>
              <m:t>∞</m:t>
            </m:r>
          </m:sup>
          <m:e>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V</m:t>
                </m:r>
              </m:e>
              <m:sub>
                <m:r>
                  <w:rPr>
                    <w:rFonts w:ascii="Cambria Math" w:hAnsi="Cambria Math" w:cs="Times New Roman"/>
                    <w:sz w:val="20"/>
                    <w:szCs w:val="20"/>
                    <w:lang w:val="kk-KZ"/>
                  </w:rPr>
                  <m:t>k</m:t>
                </m:r>
              </m:sub>
              <m:sup>
                <m:r>
                  <w:rPr>
                    <w:rFonts w:ascii="Cambria Math" w:hAnsi="Cambria Math" w:cs="Times New Roman"/>
                    <w:sz w:val="20"/>
                    <w:szCs w:val="20"/>
                    <w:lang w:val="kk-KZ"/>
                  </w:rPr>
                  <m:t>i</m:t>
                </m:r>
              </m:sup>
            </m:sSubSup>
          </m:e>
        </m:nary>
        <m:r>
          <w:rPr>
            <w:rFonts w:ascii="Cambria Math" w:hAnsi="Cambria Math" w:cs="Times New Roman"/>
            <w:sz w:val="20"/>
            <w:szCs w:val="20"/>
            <w:lang w:val="kk-KZ"/>
          </w:rPr>
          <m:t>,  i=1,2.</m:t>
        </m:r>
      </m:oMath>
      <w:r w:rsidRPr="00310F47">
        <w:rPr>
          <w:rFonts w:ascii="Times New Roman" w:hAnsi="Times New Roman" w:cs="Times New Roman"/>
          <w:sz w:val="20"/>
          <w:szCs w:val="20"/>
          <w:lang w:val="kk-KZ"/>
        </w:rPr>
        <w:t>. В силу условий 3</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и 4 имеем включения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A</m:t>
            </m:r>
          </m:e>
          <m:sub>
            <m:r>
              <w:rPr>
                <w:rFonts w:ascii="Cambria Math" w:hAnsi="Cambria Math" w:cs="Times New Roman"/>
                <w:sz w:val="20"/>
                <w:szCs w:val="20"/>
                <w:lang w:val="kk-KZ"/>
              </w:rPr>
              <m:t>1</m:t>
            </m:r>
          </m:sub>
        </m:sSub>
        <m:r>
          <w:rPr>
            <w:rFonts w:ascii="Cambria Math" w:hAnsi="Cambria Math" w:cs="Times New Roman"/>
            <w:sz w:val="20"/>
            <w:szCs w:val="20"/>
            <w:lang w:val="kk-KZ"/>
          </w:rPr>
          <m:t>≤</m:t>
        </m:r>
        <m:sSup>
          <m:sSupPr>
            <m:ctrlPr>
              <w:rPr>
                <w:rFonts w:ascii="Cambria Math" w:hAnsi="Cambria Math" w:cs="Times New Roman"/>
                <w:i/>
                <w:sz w:val="20"/>
                <w:szCs w:val="20"/>
                <w:lang w:val="kk-KZ"/>
              </w:rPr>
            </m:ctrlPr>
          </m:sSupPr>
          <m:e>
            <m:r>
              <w:rPr>
                <w:rFonts w:ascii="Cambria Math" w:hAnsi="Cambria Math" w:cs="Times New Roman"/>
                <w:sz w:val="20"/>
                <w:szCs w:val="20"/>
                <w:lang w:val="kk-KZ"/>
              </w:rPr>
              <m:t>V</m:t>
            </m:r>
          </m:e>
          <m:sup>
            <m:r>
              <w:rPr>
                <w:rFonts w:ascii="Cambria Math" w:hAnsi="Cambria Math" w:cs="Times New Roman"/>
                <w:sz w:val="20"/>
                <w:szCs w:val="20"/>
                <w:lang w:val="kk-KZ"/>
              </w:rPr>
              <m:t>1</m:t>
            </m:r>
          </m:sup>
        </m:sSup>
        <m:r>
          <w:rPr>
            <w:rFonts w:ascii="Cambria Math" w:hAnsi="Cambria Math" w:cs="Times New Roman"/>
            <w:sz w:val="20"/>
            <w:szCs w:val="20"/>
            <w:lang w:val="kk-KZ"/>
          </w:rPr>
          <m:t xml:space="preserve">  </m:t>
        </m:r>
      </m:oMath>
      <w:r w:rsidRPr="00310F47">
        <w:rPr>
          <w:rFonts w:ascii="Times New Roman" w:hAnsi="Times New Roman" w:cs="Times New Roman"/>
          <w:sz w:val="20"/>
          <w:szCs w:val="20"/>
          <w:lang w:val="kk-KZ"/>
        </w:rPr>
        <w:t>и</w:t>
      </w:r>
      <w:r w:rsidRPr="00310F47">
        <w:rPr>
          <w:rFonts w:ascii="Times New Roman" w:hAnsi="Times New Roman" w:cs="Times New Roman"/>
          <w:sz w:val="20"/>
          <w:szCs w:val="20"/>
        </w:rPr>
        <w:t xml:space="preserve">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A</m:t>
            </m:r>
          </m:e>
          <m:sub>
            <m:r>
              <w:rPr>
                <w:rFonts w:ascii="Cambria Math" w:hAnsi="Cambria Math" w:cs="Times New Roman"/>
                <w:sz w:val="20"/>
                <w:szCs w:val="20"/>
              </w:rPr>
              <m:t>2</m:t>
            </m:r>
          </m:sub>
        </m:sSub>
        <m:r>
          <w:rPr>
            <w:rFonts w:ascii="Cambria Math" w:hAnsi="Cambria Math" w:cs="Times New Roman"/>
            <w:sz w:val="20"/>
            <w:szCs w:val="20"/>
          </w:rPr>
          <m:t>≤</m:t>
        </m:r>
        <m:sSup>
          <m:sSupPr>
            <m:ctrlPr>
              <w:rPr>
                <w:rFonts w:ascii="Cambria Math" w:hAnsi="Cambria Math" w:cs="Times New Roman"/>
                <w:i/>
                <w:sz w:val="20"/>
                <w:szCs w:val="20"/>
                <w:lang w:val="en-US"/>
              </w:rPr>
            </m:ctrlPr>
          </m:sSupPr>
          <m:e>
            <m:r>
              <w:rPr>
                <w:rFonts w:ascii="Cambria Math" w:hAnsi="Cambria Math" w:cs="Times New Roman"/>
                <w:sz w:val="20"/>
                <w:szCs w:val="20"/>
                <w:lang w:val="en-US"/>
              </w:rPr>
              <m:t>V</m:t>
            </m:r>
          </m:e>
          <m:sup>
            <m:r>
              <w:rPr>
                <w:rFonts w:ascii="Cambria Math" w:hAnsi="Cambria Math" w:cs="Times New Roman"/>
                <w:sz w:val="20"/>
                <w:szCs w:val="20"/>
              </w:rPr>
              <m:t>2</m:t>
            </m:r>
          </m:sup>
        </m:sSup>
      </m:oMath>
      <w:r w:rsidRPr="00310F47">
        <w:rPr>
          <w:rFonts w:ascii="Times New Roman" w:hAnsi="Times New Roman" w:cs="Times New Roman"/>
          <w:sz w:val="20"/>
          <w:szCs w:val="20"/>
          <w:lang w:val="kk-KZ"/>
        </w:rPr>
        <w:t>.</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lang w:val="kk-KZ"/>
        </w:rPr>
        <w:t xml:space="preserve">По построению при </w:t>
      </w:r>
      <m:oMath>
        <m:r>
          <w:rPr>
            <w:rFonts w:ascii="Cambria Math" w:hAnsi="Cambria Math" w:cs="Times New Roman"/>
            <w:sz w:val="20"/>
            <w:szCs w:val="20"/>
            <w:lang w:val="kk-KZ"/>
          </w:rPr>
          <m:t xml:space="preserve">j≥k </m:t>
        </m:r>
      </m:oMath>
      <w:r w:rsidRPr="00310F47">
        <w:rPr>
          <w:rFonts w:ascii="Times New Roman" w:hAnsi="Times New Roman" w:cs="Times New Roman"/>
          <w:sz w:val="20"/>
          <w:szCs w:val="20"/>
          <w:lang w:val="kk-KZ"/>
        </w:rPr>
        <w:t>имеем</w:t>
      </w:r>
      <w:r w:rsidRPr="00310F47">
        <w:rPr>
          <w:rFonts w:ascii="Times New Roman" w:hAnsi="Times New Roman" w:cs="Times New Roman"/>
          <w:sz w:val="20"/>
          <w:szCs w:val="20"/>
        </w:rPr>
        <w:t xml:space="preserve">  </w:t>
      </w:r>
      <m:oMath>
        <m:sSubSup>
          <m:sSubSupPr>
            <m:ctrlPr>
              <w:rPr>
                <w:rFonts w:ascii="Cambria Math" w:hAnsi="Cambria Math" w:cs="Times New Roman"/>
                <w:i/>
                <w:sz w:val="20"/>
                <w:szCs w:val="20"/>
              </w:rPr>
            </m:ctrlPr>
          </m:sSubSupPr>
          <m:e>
            <m:r>
              <w:rPr>
                <w:rFonts w:ascii="Cambria Math" w:hAnsi="Cambria Math" w:cs="Times New Roman"/>
                <w:sz w:val="20"/>
                <w:szCs w:val="20"/>
              </w:rPr>
              <m:t>V</m:t>
            </m:r>
          </m:e>
          <m:sub>
            <m:r>
              <w:rPr>
                <w:rFonts w:ascii="Cambria Math" w:hAnsi="Cambria Math" w:cs="Times New Roman"/>
                <w:sz w:val="20"/>
                <w:szCs w:val="20"/>
              </w:rPr>
              <m:t>k</m:t>
            </m:r>
          </m:sub>
          <m:sup>
            <m:r>
              <w:rPr>
                <w:rFonts w:ascii="Cambria Math" w:hAnsi="Cambria Math" w:cs="Times New Roman"/>
                <w:sz w:val="20"/>
                <w:szCs w:val="20"/>
              </w:rPr>
              <m:t>1</m:t>
            </m:r>
          </m:sup>
        </m:sSubSup>
        <m:r>
          <w:rPr>
            <w:rFonts w:ascii="Cambria Math"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rPr>
              <m:t>V</m:t>
            </m:r>
          </m:e>
          <m:sub>
            <m:r>
              <w:rPr>
                <w:rFonts w:ascii="Cambria Math" w:hAnsi="Cambria Math" w:cs="Times New Roman"/>
                <w:sz w:val="20"/>
                <w:szCs w:val="20"/>
              </w:rPr>
              <m:t>k</m:t>
            </m:r>
          </m:sub>
          <m:sup>
            <m:r>
              <w:rPr>
                <w:rFonts w:ascii="Cambria Math" w:hAnsi="Cambria Math" w:cs="Times New Roman"/>
                <w:sz w:val="20"/>
                <w:szCs w:val="20"/>
              </w:rPr>
              <m:t>2</m:t>
            </m:r>
          </m:sup>
        </m:sSubSup>
        <m:r>
          <w:rPr>
            <w:rFonts w:ascii="Cambria Math"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rPr>
              <m:t>O</m:t>
            </m:r>
          </m:e>
          <m:sub>
            <m:r>
              <w:rPr>
                <w:rFonts w:ascii="Cambria Math" w:hAnsi="Cambria Math" w:cs="Times New Roman"/>
                <w:sz w:val="20"/>
                <w:szCs w:val="20"/>
              </w:rPr>
              <m:t>k</m:t>
            </m:r>
          </m:sub>
          <m:sup>
            <m:r>
              <w:rPr>
                <w:rFonts w:ascii="Cambria Math" w:hAnsi="Cambria Math" w:cs="Times New Roman"/>
                <w:sz w:val="20"/>
                <w:szCs w:val="20"/>
              </w:rPr>
              <m:t>1</m:t>
            </m:r>
          </m:sup>
        </m:sSubSup>
        <m:r>
          <w:rPr>
            <w:rFonts w:ascii="Cambria Math" w:hAnsi="Cambria Math" w:cs="Times New Roman"/>
            <w:sz w:val="20"/>
            <w:szCs w:val="20"/>
          </w:rPr>
          <m:t>∩</m:t>
        </m:r>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O</m:t>
                </m:r>
              </m:e>
              <m:sub>
                <m:r>
                  <w:rPr>
                    <w:rFonts w:ascii="Cambria Math" w:hAnsi="Cambria Math" w:cs="Times New Roman"/>
                    <w:sz w:val="20"/>
                    <w:szCs w:val="20"/>
                  </w:rPr>
                  <m:t>j</m:t>
                </m:r>
              </m:sub>
              <m:sup>
                <m:r>
                  <w:rPr>
                    <w:rFonts w:ascii="Cambria Math" w:hAnsi="Cambria Math" w:cs="Times New Roman"/>
                    <w:sz w:val="20"/>
                    <w:szCs w:val="20"/>
                  </w:rPr>
                  <m:t>2</m:t>
                </m:r>
              </m:sup>
            </m:sSubSup>
            <m:r>
              <w:rPr>
                <w:rFonts w:ascii="Cambria Math"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rPr>
                  <m:t>O</m:t>
                </m:r>
              </m:e>
              <m:sub>
                <m:r>
                  <w:rPr>
                    <w:rFonts w:ascii="Cambria Math" w:hAnsi="Cambria Math" w:cs="Times New Roman"/>
                    <w:sz w:val="20"/>
                    <w:szCs w:val="20"/>
                  </w:rPr>
                  <m:t>k</m:t>
                </m:r>
              </m:sub>
              <m:sup>
                <m:r>
                  <w:rPr>
                    <w:rFonts w:ascii="Cambria Math" w:hAnsi="Cambria Math" w:cs="Times New Roman"/>
                    <w:sz w:val="20"/>
                    <w:szCs w:val="20"/>
                  </w:rPr>
                  <m:t>1</m:t>
                </m:r>
              </m:sup>
            </m:sSubSup>
          </m:e>
        </m:d>
        <m:r>
          <w:rPr>
            <w:rFonts w:ascii="Cambria Math" w:hAnsi="Cambria Math" w:cs="Times New Roman"/>
            <w:sz w:val="20"/>
            <w:szCs w:val="20"/>
          </w:rPr>
          <m:t xml:space="preserve">=∅, </m:t>
        </m:r>
      </m:oMath>
    </w:p>
    <w:p w:rsidR="005F32DE" w:rsidRPr="00310F47" w:rsidRDefault="005F32DE" w:rsidP="002A7B19">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а при </w:t>
      </w:r>
      <m:oMath>
        <m:r>
          <w:rPr>
            <w:rFonts w:ascii="Cambria Math" w:hAnsi="Cambria Math" w:cs="Times New Roman"/>
            <w:sz w:val="20"/>
            <w:szCs w:val="20"/>
            <w:lang w:val="kk-KZ"/>
          </w:rPr>
          <m:t>j&lt;k</m:t>
        </m:r>
      </m:oMath>
    </w:p>
    <w:p w:rsidR="005F32DE" w:rsidRPr="00310F47" w:rsidRDefault="0090603B" w:rsidP="002A7B19">
      <w:pPr>
        <w:spacing w:after="0" w:line="240" w:lineRule="auto"/>
        <w:ind w:firstLine="567"/>
        <w:jc w:val="both"/>
        <w:rPr>
          <w:rFonts w:ascii="Times New Roman" w:hAnsi="Times New Roman" w:cs="Times New Roman"/>
          <w:sz w:val="20"/>
          <w:szCs w:val="20"/>
          <w:lang w:val="kk-KZ"/>
        </w:rPr>
      </w:pPr>
      <m:oMathPara>
        <m:oMath>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V</m:t>
              </m:r>
            </m:e>
            <m:sub>
              <m:r>
                <w:rPr>
                  <w:rFonts w:ascii="Cambria Math" w:hAnsi="Cambria Math" w:cs="Times New Roman"/>
                  <w:sz w:val="20"/>
                  <w:szCs w:val="20"/>
                  <w:lang w:val="kk-KZ"/>
                </w:rPr>
                <m:t>k</m:t>
              </m:r>
            </m:sub>
            <m:sup>
              <m:r>
                <w:rPr>
                  <w:rFonts w:ascii="Cambria Math" w:hAnsi="Cambria Math" w:cs="Times New Roman"/>
                  <w:sz w:val="20"/>
                  <w:szCs w:val="20"/>
                  <w:lang w:val="kk-KZ"/>
                </w:rPr>
                <m:t>1</m:t>
              </m:r>
            </m:sup>
          </m:sSubSup>
          <m:r>
            <w:rPr>
              <w:rFonts w:ascii="Cambria Math" w:hAnsi="Cambria Math" w:cs="Times New Roman"/>
              <w:sz w:val="20"/>
              <w:szCs w:val="20"/>
              <w:lang w:val="kk-KZ"/>
            </w:rPr>
            <m:t>∩</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V</m:t>
              </m:r>
            </m:e>
            <m:sub>
              <m:r>
                <w:rPr>
                  <w:rFonts w:ascii="Cambria Math" w:hAnsi="Cambria Math" w:cs="Times New Roman"/>
                  <w:sz w:val="20"/>
                  <w:szCs w:val="20"/>
                  <w:lang w:val="kk-KZ"/>
                </w:rPr>
                <m:t>j</m:t>
              </m:r>
            </m:sub>
            <m:sup>
              <m:r>
                <w:rPr>
                  <w:rFonts w:ascii="Cambria Math" w:hAnsi="Cambria Math" w:cs="Times New Roman"/>
                  <w:sz w:val="20"/>
                  <w:szCs w:val="20"/>
                  <w:lang w:val="kk-KZ"/>
                </w:rPr>
                <m:t>2</m:t>
              </m:r>
            </m:sup>
          </m:sSubSup>
          <m:r>
            <w:rPr>
              <w:rFonts w:ascii="Cambria Math" w:hAnsi="Cambria Math" w:cs="Times New Roman"/>
              <w:sz w:val="20"/>
              <w:szCs w:val="20"/>
              <w:lang w:val="kk-KZ"/>
            </w:rPr>
            <m:t>≤</m:t>
          </m:r>
          <m:d>
            <m:dPr>
              <m:ctrlPr>
                <w:rPr>
                  <w:rFonts w:ascii="Cambria Math" w:hAnsi="Cambria Math" w:cs="Times New Roman"/>
                  <w:i/>
                  <w:sz w:val="20"/>
                  <w:szCs w:val="20"/>
                  <w:lang w:val="kk-KZ"/>
                </w:rPr>
              </m:ctrlPr>
            </m:dPr>
            <m:e>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O</m:t>
                  </m:r>
                </m:e>
                <m:sub>
                  <m:r>
                    <w:rPr>
                      <w:rFonts w:ascii="Cambria Math" w:hAnsi="Cambria Math" w:cs="Times New Roman"/>
                      <w:sz w:val="20"/>
                      <w:szCs w:val="20"/>
                      <w:lang w:val="kk-KZ"/>
                    </w:rPr>
                    <m:t>k</m:t>
                  </m:r>
                </m:sub>
                <m:sup>
                  <m:r>
                    <w:rPr>
                      <w:rFonts w:ascii="Cambria Math" w:hAnsi="Cambria Math" w:cs="Times New Roman"/>
                      <w:sz w:val="20"/>
                      <w:szCs w:val="20"/>
                      <w:lang w:val="kk-KZ"/>
                    </w:rPr>
                    <m:t>1</m:t>
                  </m:r>
                </m:sup>
              </m:sSubSup>
              <m:r>
                <w:rPr>
                  <w:rFonts w:ascii="Cambria Math" w:hAnsi="Cambria Math" w:cs="Times New Roman"/>
                  <w:sz w:val="20"/>
                  <w:szCs w:val="20"/>
                  <w:lang w:val="kk-KZ"/>
                </w:rPr>
                <m:t>-</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O</m:t>
                  </m:r>
                </m:e>
                <m:sub>
                  <m:r>
                    <w:rPr>
                      <w:rFonts w:ascii="Cambria Math" w:hAnsi="Cambria Math" w:cs="Times New Roman"/>
                      <w:sz w:val="20"/>
                      <w:szCs w:val="20"/>
                      <w:lang w:val="kk-KZ"/>
                    </w:rPr>
                    <m:t>j</m:t>
                  </m:r>
                </m:sub>
                <m:sup>
                  <m:r>
                    <w:rPr>
                      <w:rFonts w:ascii="Cambria Math" w:hAnsi="Cambria Math" w:cs="Times New Roman"/>
                      <w:sz w:val="20"/>
                      <w:szCs w:val="20"/>
                      <w:lang w:val="kk-KZ"/>
                    </w:rPr>
                    <m:t>1</m:t>
                  </m:r>
                </m:sup>
              </m:sSubSup>
            </m:e>
          </m:d>
          <m:r>
            <w:rPr>
              <w:rFonts w:ascii="Cambria Math" w:hAnsi="Cambria Math" w:cs="Times New Roman"/>
              <w:sz w:val="20"/>
              <w:szCs w:val="20"/>
              <w:lang w:val="kk-KZ"/>
            </w:rPr>
            <m:t>∩</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O</m:t>
              </m:r>
            </m:e>
            <m:sub>
              <m:r>
                <w:rPr>
                  <w:rFonts w:ascii="Cambria Math" w:hAnsi="Cambria Math" w:cs="Times New Roman"/>
                  <w:sz w:val="20"/>
                  <w:szCs w:val="20"/>
                  <w:lang w:val="kk-KZ"/>
                </w:rPr>
                <m:t>j</m:t>
              </m:r>
            </m:sub>
            <m:sup>
              <m:r>
                <w:rPr>
                  <w:rFonts w:ascii="Cambria Math" w:hAnsi="Cambria Math" w:cs="Times New Roman"/>
                  <w:sz w:val="20"/>
                  <w:szCs w:val="20"/>
                  <w:lang w:val="kk-KZ"/>
                </w:rPr>
                <m:t>2</m:t>
              </m:r>
            </m:sup>
          </m:sSubSup>
          <m:r>
            <w:rPr>
              <w:rFonts w:ascii="Cambria Math" w:hAnsi="Cambria Math" w:cs="Times New Roman"/>
              <w:sz w:val="20"/>
              <w:szCs w:val="20"/>
              <w:lang w:val="kk-KZ"/>
            </w:rPr>
            <m:t>=∅,</m:t>
          </m:r>
        </m:oMath>
      </m:oMathPara>
    </w:p>
    <w:p w:rsidR="005F32DE" w:rsidRPr="00310F47" w:rsidRDefault="005F32DE" w:rsidP="002A7B19">
      <w:pPr>
        <w:spacing w:after="0" w:line="240" w:lineRule="auto"/>
        <w:ind w:firstLine="567"/>
        <w:jc w:val="both"/>
        <w:rPr>
          <w:rFonts w:ascii="Times New Roman" w:hAnsi="Times New Roman" w:cs="Times New Roman"/>
          <w:sz w:val="20"/>
          <w:szCs w:val="20"/>
          <w:lang w:val="kk-KZ"/>
        </w:rPr>
      </w:pPr>
    </w:p>
    <w:p w:rsidR="005F32DE" w:rsidRPr="00310F47" w:rsidRDefault="005F32DE" w:rsidP="002A7B19">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т.е. </w:t>
      </w:r>
      <m:oMath>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V</m:t>
            </m:r>
          </m:e>
          <m:sub>
            <m:r>
              <w:rPr>
                <w:rFonts w:ascii="Cambria Math" w:hAnsi="Cambria Math" w:cs="Times New Roman"/>
                <w:sz w:val="20"/>
                <w:szCs w:val="20"/>
                <w:lang w:val="kk-KZ"/>
              </w:rPr>
              <m:t>k</m:t>
            </m:r>
          </m:sub>
          <m:sup>
            <m:r>
              <w:rPr>
                <w:rFonts w:ascii="Cambria Math" w:hAnsi="Cambria Math" w:cs="Times New Roman"/>
                <w:sz w:val="20"/>
                <w:szCs w:val="20"/>
                <w:lang w:val="kk-KZ"/>
              </w:rPr>
              <m:t>1</m:t>
            </m:r>
          </m:sup>
        </m:sSubSup>
        <m:r>
          <w:rPr>
            <w:rFonts w:ascii="Cambria Math" w:hAnsi="Cambria Math" w:cs="Times New Roman"/>
            <w:sz w:val="20"/>
            <w:szCs w:val="20"/>
            <w:lang w:val="kk-KZ"/>
          </w:rPr>
          <m:t>∩</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V</m:t>
            </m:r>
          </m:e>
          <m:sub>
            <m:r>
              <w:rPr>
                <w:rFonts w:ascii="Cambria Math" w:hAnsi="Cambria Math" w:cs="Times New Roman"/>
                <w:sz w:val="20"/>
                <w:szCs w:val="20"/>
                <w:lang w:val="kk-KZ"/>
              </w:rPr>
              <m:t>j</m:t>
            </m:r>
          </m:sub>
          <m:sup>
            <m:r>
              <w:rPr>
                <w:rFonts w:ascii="Cambria Math" w:hAnsi="Cambria Math" w:cs="Times New Roman"/>
                <w:sz w:val="20"/>
                <w:szCs w:val="20"/>
                <w:lang w:val="kk-KZ"/>
              </w:rPr>
              <m:t>2</m:t>
            </m:r>
          </m:sup>
        </m:sSubSup>
        <m:r>
          <w:rPr>
            <w:rFonts w:ascii="Cambria Math" w:hAnsi="Cambria Math" w:cs="Times New Roman"/>
            <w:sz w:val="20"/>
            <w:szCs w:val="20"/>
            <w:lang w:val="kk-KZ"/>
          </w:rPr>
          <m:t xml:space="preserve">=∅  </m:t>
        </m:r>
      </m:oMath>
      <w:r w:rsidRPr="00310F47">
        <w:rPr>
          <w:rFonts w:ascii="Times New Roman" w:hAnsi="Times New Roman" w:cs="Times New Roman"/>
          <w:sz w:val="20"/>
          <w:szCs w:val="20"/>
          <w:lang w:val="kk-KZ"/>
        </w:rPr>
        <w:t xml:space="preserve">для любых </w:t>
      </w:r>
      <m:oMath>
        <m:r>
          <w:rPr>
            <w:rFonts w:ascii="Cambria Math" w:hAnsi="Cambria Math" w:cs="Times New Roman"/>
            <w:sz w:val="20"/>
            <w:szCs w:val="20"/>
            <w:lang w:val="kk-KZ"/>
          </w:rPr>
          <m:t xml:space="preserve">k </m:t>
        </m:r>
      </m:oMath>
      <w:r w:rsidRPr="00310F47">
        <w:rPr>
          <w:rFonts w:ascii="Times New Roman" w:hAnsi="Times New Roman" w:cs="Times New Roman"/>
          <w:sz w:val="20"/>
          <w:szCs w:val="20"/>
          <w:lang w:val="kk-KZ"/>
        </w:rPr>
        <w:t xml:space="preserve">и </w:t>
      </w:r>
      <m:oMath>
        <m:r>
          <w:rPr>
            <w:rFonts w:ascii="Cambria Math" w:hAnsi="Cambria Math" w:cs="Times New Roman"/>
            <w:sz w:val="20"/>
            <w:szCs w:val="20"/>
            <w:lang w:val="kk-KZ"/>
          </w:rPr>
          <m:t xml:space="preserve">j </m:t>
        </m:r>
      </m:oMath>
      <w:r w:rsidRPr="00310F47">
        <w:rPr>
          <w:rFonts w:ascii="Times New Roman" w:hAnsi="Times New Roman" w:cs="Times New Roman"/>
          <w:sz w:val="20"/>
          <w:szCs w:val="20"/>
          <w:lang w:val="kk-KZ"/>
        </w:rPr>
        <w:t xml:space="preserve">, следовательно, </w:t>
      </w:r>
      <m:oMath>
        <m:sSup>
          <m:sSupPr>
            <m:ctrlPr>
              <w:rPr>
                <w:rFonts w:ascii="Cambria Math" w:hAnsi="Cambria Math" w:cs="Times New Roman"/>
                <w:i/>
                <w:sz w:val="20"/>
                <w:szCs w:val="20"/>
                <w:lang w:val="kk-KZ"/>
              </w:rPr>
            </m:ctrlPr>
          </m:sSupPr>
          <m:e>
            <m:r>
              <w:rPr>
                <w:rFonts w:ascii="Cambria Math" w:hAnsi="Cambria Math" w:cs="Times New Roman"/>
                <w:sz w:val="20"/>
                <w:szCs w:val="20"/>
                <w:lang w:val="kk-KZ"/>
              </w:rPr>
              <m:t>V</m:t>
            </m:r>
          </m:e>
          <m:sup>
            <m:r>
              <w:rPr>
                <w:rFonts w:ascii="Cambria Math" w:hAnsi="Cambria Math" w:cs="Times New Roman"/>
                <w:sz w:val="20"/>
                <w:szCs w:val="20"/>
                <w:lang w:val="kk-KZ"/>
              </w:rPr>
              <m:t>1</m:t>
            </m:r>
          </m:sup>
        </m:sSup>
        <m:r>
          <w:rPr>
            <w:rFonts w:ascii="Cambria Math" w:hAnsi="Cambria Math" w:cs="Times New Roman"/>
            <w:sz w:val="20"/>
            <w:szCs w:val="20"/>
            <w:lang w:val="kk-KZ"/>
          </w:rPr>
          <m:t>∩</m:t>
        </m:r>
        <m:sSup>
          <m:sSupPr>
            <m:ctrlPr>
              <w:rPr>
                <w:rFonts w:ascii="Cambria Math" w:hAnsi="Cambria Math" w:cs="Times New Roman"/>
                <w:i/>
                <w:sz w:val="20"/>
                <w:szCs w:val="20"/>
                <w:lang w:val="kk-KZ"/>
              </w:rPr>
            </m:ctrlPr>
          </m:sSupPr>
          <m:e>
            <m:r>
              <w:rPr>
                <w:rFonts w:ascii="Cambria Math" w:hAnsi="Cambria Math" w:cs="Times New Roman"/>
                <w:sz w:val="20"/>
                <w:szCs w:val="20"/>
                <w:lang w:val="kk-KZ"/>
              </w:rPr>
              <m:t>V</m:t>
            </m:r>
          </m:e>
          <m:sup>
            <m:r>
              <w:rPr>
                <w:rFonts w:ascii="Cambria Math" w:hAnsi="Cambria Math" w:cs="Times New Roman"/>
                <w:sz w:val="20"/>
                <w:szCs w:val="20"/>
                <w:lang w:val="kk-KZ"/>
              </w:rPr>
              <m:t>2</m:t>
            </m:r>
          </m:sup>
        </m:sSup>
        <m:r>
          <w:rPr>
            <w:rFonts w:ascii="Cambria Math" w:hAnsi="Cambria Math" w:cs="Times New Roman"/>
            <w:sz w:val="20"/>
            <w:szCs w:val="20"/>
            <w:lang w:val="kk-KZ"/>
          </w:rPr>
          <m:t>=∅</m:t>
        </m:r>
      </m:oMath>
    </w:p>
    <w:p w:rsidR="005F32DE" w:rsidRPr="00310F47" w:rsidRDefault="005F32DE" w:rsidP="002A7B19">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Перейдём к доказательству того факта, что</w:t>
      </w:r>
      <w:r w:rsidRPr="00310F47">
        <w:rPr>
          <w:rFonts w:ascii="Times New Roman" w:hAnsi="Times New Roman" w:cs="Times New Roman"/>
          <w:sz w:val="20"/>
          <w:szCs w:val="20"/>
        </w:rPr>
        <w:t xml:space="preserve"> </w:t>
      </w:r>
      <m:oMath>
        <m:r>
          <w:rPr>
            <w:rFonts w:ascii="Cambria Math" w:hAnsi="Cambria Math" w:cs="Times New Roman"/>
            <w:sz w:val="20"/>
            <w:szCs w:val="20"/>
            <w:lang w:val="en-US"/>
          </w:rPr>
          <m:t>X</m:t>
        </m:r>
        <m:r>
          <w:rPr>
            <w:rFonts w:ascii="Cambria Math" w:hAnsi="Cambria Math" w:cs="Times New Roman"/>
            <w:sz w:val="20"/>
            <w:szCs w:val="20"/>
          </w:rPr>
          <m:t>\</m:t>
        </m:r>
        <m:d>
          <m:dPr>
            <m:ctrlPr>
              <w:rPr>
                <w:rFonts w:ascii="Cambria Math" w:hAnsi="Cambria Math" w:cs="Times New Roman"/>
                <w:i/>
                <w:sz w:val="20"/>
                <w:szCs w:val="20"/>
                <w:lang w:val="en-US"/>
              </w:rPr>
            </m:ctrlPr>
          </m:dPr>
          <m:e>
            <m:sSup>
              <m:sSupPr>
                <m:ctrlPr>
                  <w:rPr>
                    <w:rFonts w:ascii="Cambria Math" w:hAnsi="Cambria Math" w:cs="Times New Roman"/>
                    <w:i/>
                    <w:sz w:val="20"/>
                    <w:szCs w:val="20"/>
                    <w:lang w:val="kk-KZ"/>
                  </w:rPr>
                </m:ctrlPr>
              </m:sSupPr>
              <m:e>
                <m:r>
                  <w:rPr>
                    <w:rFonts w:ascii="Cambria Math" w:hAnsi="Cambria Math" w:cs="Times New Roman"/>
                    <w:sz w:val="20"/>
                    <w:szCs w:val="20"/>
                    <w:lang w:val="kk-KZ"/>
                  </w:rPr>
                  <m:t>V</m:t>
                </m:r>
              </m:e>
              <m:sup>
                <m:r>
                  <w:rPr>
                    <w:rFonts w:ascii="Cambria Math" w:hAnsi="Cambria Math" w:cs="Times New Roman"/>
                    <w:sz w:val="20"/>
                    <w:szCs w:val="20"/>
                    <w:lang w:val="kk-KZ"/>
                  </w:rPr>
                  <m:t>1</m:t>
                </m:r>
              </m:sup>
            </m:sSup>
            <m:r>
              <w:rPr>
                <w:rFonts w:ascii="Cambria Math" w:hAnsi="Cambria Math" w:cs="Times New Roman"/>
                <w:sz w:val="20"/>
                <w:szCs w:val="20"/>
                <w:lang w:val="kk-KZ"/>
              </w:rPr>
              <m:t>∩</m:t>
            </m:r>
            <m:sSup>
              <m:sSupPr>
                <m:ctrlPr>
                  <w:rPr>
                    <w:rFonts w:ascii="Cambria Math" w:hAnsi="Cambria Math" w:cs="Times New Roman"/>
                    <w:i/>
                    <w:sz w:val="20"/>
                    <w:szCs w:val="20"/>
                    <w:lang w:val="kk-KZ"/>
                  </w:rPr>
                </m:ctrlPr>
              </m:sSupPr>
              <m:e>
                <m:r>
                  <w:rPr>
                    <w:rFonts w:ascii="Cambria Math" w:hAnsi="Cambria Math" w:cs="Times New Roman"/>
                    <w:sz w:val="20"/>
                    <w:szCs w:val="20"/>
                    <w:lang w:val="kk-KZ"/>
                  </w:rPr>
                  <m:t>V</m:t>
                </m:r>
              </m:e>
              <m:sup>
                <m:r>
                  <w:rPr>
                    <w:rFonts w:ascii="Cambria Math" w:hAnsi="Cambria Math" w:cs="Times New Roman"/>
                    <w:sz w:val="20"/>
                    <w:szCs w:val="20"/>
                    <w:lang w:val="kk-KZ"/>
                  </w:rPr>
                  <m:t>2</m:t>
                </m:r>
              </m:sup>
            </m:sSup>
          </m:e>
        </m:d>
        <m:r>
          <w:rPr>
            <w:rFonts w:ascii="Cambria Math" w:hAnsi="Cambria Math" w:cs="Times New Roman"/>
            <w:sz w:val="20"/>
            <w:szCs w:val="20"/>
          </w:rPr>
          <m:t>≤</m:t>
        </m:r>
        <m:nary>
          <m:naryPr>
            <m:chr m:val="⋃"/>
            <m:limLoc m:val="undOvr"/>
            <m:supHide m:val="on"/>
            <m:ctrlPr>
              <w:rPr>
                <w:rFonts w:ascii="Cambria Math" w:hAnsi="Cambria Math" w:cs="Times New Roman"/>
                <w:i/>
                <w:sz w:val="20"/>
                <w:szCs w:val="20"/>
                <w:lang w:val="en-US"/>
              </w:rPr>
            </m:ctrlPr>
          </m:naryPr>
          <m:sub>
            <m:r>
              <w:rPr>
                <w:rFonts w:ascii="Cambria Math" w:hAnsi="Cambria Math" w:cs="Times New Roman"/>
                <w:sz w:val="20"/>
                <w:szCs w:val="20"/>
                <w:lang w:val="en-US"/>
              </w:rPr>
              <m:t>i</m:t>
            </m:r>
            <m:r>
              <w:rPr>
                <w:rFonts w:ascii="Cambria Math" w:hAnsi="Cambria Math" w:cs="Times New Roman"/>
                <w:sz w:val="20"/>
                <w:szCs w:val="20"/>
              </w:rPr>
              <m:t>=1,2</m:t>
            </m:r>
          </m:sub>
          <m:sup/>
          <m:e>
            <m:nary>
              <m:naryPr>
                <m:chr m:val="⋃"/>
                <m:limLoc m:val="undOvr"/>
                <m:ctrlPr>
                  <w:rPr>
                    <w:rFonts w:ascii="Cambria Math" w:hAnsi="Cambria Math" w:cs="Times New Roman"/>
                    <w:i/>
                    <w:sz w:val="20"/>
                    <w:szCs w:val="20"/>
                    <w:lang w:val="en-US"/>
                  </w:rPr>
                </m:ctrlPr>
              </m:naryPr>
              <m:sub>
                <m:r>
                  <w:rPr>
                    <w:rFonts w:ascii="Cambria Math" w:hAnsi="Cambria Math" w:cs="Times New Roman"/>
                    <w:sz w:val="20"/>
                    <w:szCs w:val="20"/>
                    <w:lang w:val="en-US"/>
                  </w:rPr>
                  <m:t>j</m:t>
                </m:r>
                <m:r>
                  <w:rPr>
                    <w:rFonts w:ascii="Cambria Math" w:hAnsi="Cambria Math" w:cs="Times New Roman"/>
                    <w:sz w:val="20"/>
                    <w:szCs w:val="20"/>
                  </w:rPr>
                  <m:t>=1</m:t>
                </m:r>
              </m:sub>
              <m:sup>
                <m:r>
                  <w:rPr>
                    <w:rFonts w:ascii="Cambria Math" w:hAnsi="Cambria Math" w:cs="Times New Roman"/>
                    <w:sz w:val="20"/>
                    <w:szCs w:val="20"/>
                  </w:rPr>
                  <m:t>∞</m:t>
                </m:r>
              </m:sup>
              <m:e>
                <m:sSubSup>
                  <m:sSubSupPr>
                    <m:ctrlPr>
                      <w:rPr>
                        <w:rFonts w:ascii="Cambria Math" w:hAnsi="Cambria Math" w:cs="Times New Roman"/>
                        <w:i/>
                        <w:sz w:val="20"/>
                        <w:szCs w:val="20"/>
                        <w:lang w:val="en-US"/>
                      </w:rPr>
                    </m:ctrlPr>
                  </m:sSubSupPr>
                  <m:e>
                    <m:r>
                      <w:rPr>
                        <w:rFonts w:ascii="Cambria Math" w:hAnsi="Cambria Math" w:cs="Times New Roman"/>
                        <w:sz w:val="20"/>
                        <w:szCs w:val="20"/>
                        <w:lang w:val="en-US"/>
                      </w:rPr>
                      <m:t>T</m:t>
                    </m:r>
                  </m:e>
                  <m:sub>
                    <m:r>
                      <w:rPr>
                        <w:rFonts w:ascii="Cambria Math" w:hAnsi="Cambria Math" w:cs="Times New Roman"/>
                        <w:sz w:val="20"/>
                        <w:szCs w:val="20"/>
                        <w:lang w:val="en-US"/>
                      </w:rPr>
                      <m:t>j</m:t>
                    </m:r>
                  </m:sub>
                  <m:sup>
                    <m:r>
                      <w:rPr>
                        <w:rFonts w:ascii="Cambria Math" w:hAnsi="Cambria Math" w:cs="Times New Roman"/>
                        <w:sz w:val="20"/>
                        <w:szCs w:val="20"/>
                        <w:lang w:val="en-US"/>
                      </w:rPr>
                      <m:t>i</m:t>
                    </m:r>
                  </m:sup>
                </m:sSubSup>
              </m:e>
            </m:nary>
          </m:e>
        </m:nary>
        <m:r>
          <w:rPr>
            <w:rFonts w:ascii="Cambria Math" w:hAnsi="Cambria Math" w:cs="Times New Roman"/>
            <w:sz w:val="20"/>
            <w:szCs w:val="20"/>
          </w:rPr>
          <m:t>.</m:t>
        </m:r>
      </m:oMath>
      <w:r w:rsidRPr="00310F47">
        <w:rPr>
          <w:rFonts w:ascii="Times New Roman" w:hAnsi="Times New Roman" w:cs="Times New Roman"/>
          <w:sz w:val="20"/>
          <w:szCs w:val="20"/>
          <w:lang w:val="kk-KZ"/>
        </w:rPr>
        <w:t xml:space="preserve"> </w:t>
      </w:r>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lang w:val="kk-KZ"/>
        </w:rPr>
        <w:t xml:space="preserve">Рассмотрим множества </w:t>
      </w:r>
      <m:oMath>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Z</m:t>
            </m:r>
          </m:e>
          <m:sub>
            <m:r>
              <w:rPr>
                <w:rFonts w:ascii="Cambria Math" w:hAnsi="Cambria Math" w:cs="Times New Roman"/>
                <w:sz w:val="20"/>
                <w:szCs w:val="20"/>
                <w:lang w:val="kk-KZ"/>
              </w:rPr>
              <m:t>1</m:t>
            </m:r>
          </m:sub>
          <m:sup>
            <m:r>
              <w:rPr>
                <w:rFonts w:ascii="Cambria Math" w:hAnsi="Cambria Math" w:cs="Times New Roman"/>
                <w:sz w:val="20"/>
                <w:szCs w:val="20"/>
                <w:lang w:val="kk-KZ"/>
              </w:rPr>
              <m:t>1</m:t>
            </m:r>
          </m:sup>
        </m:sSubSup>
        <m:r>
          <w:rPr>
            <w:rFonts w:ascii="Cambria Math" w:hAnsi="Cambria Math" w:cs="Times New Roman"/>
            <w:sz w:val="20"/>
            <w:szCs w:val="20"/>
            <w:lang w:val="kk-KZ"/>
          </w:rPr>
          <m:t>=</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O</m:t>
            </m:r>
          </m:e>
          <m:sub>
            <m:r>
              <w:rPr>
                <w:rFonts w:ascii="Cambria Math" w:hAnsi="Cambria Math" w:cs="Times New Roman"/>
                <w:sz w:val="20"/>
                <w:szCs w:val="20"/>
                <w:lang w:val="kk-KZ"/>
              </w:rPr>
              <m:t>k</m:t>
            </m:r>
          </m:sub>
          <m:sup>
            <m:r>
              <w:rPr>
                <w:rFonts w:ascii="Cambria Math" w:hAnsi="Cambria Math" w:cs="Times New Roman"/>
                <w:sz w:val="20"/>
                <w:szCs w:val="20"/>
                <w:lang w:val="kk-KZ"/>
              </w:rPr>
              <m:t>1</m:t>
            </m:r>
          </m:sup>
        </m:sSubSup>
        <m:r>
          <w:rPr>
            <w:rFonts w:ascii="Cambria Math" w:hAnsi="Cambria Math" w:cs="Times New Roman"/>
            <w:sz w:val="20"/>
            <w:szCs w:val="20"/>
            <w:lang w:val="kk-KZ"/>
          </w:rPr>
          <m:t>∪</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T</m:t>
            </m:r>
          </m:e>
          <m:sub>
            <m:r>
              <w:rPr>
                <w:rFonts w:ascii="Cambria Math" w:hAnsi="Cambria Math" w:cs="Times New Roman"/>
                <w:sz w:val="20"/>
                <w:szCs w:val="20"/>
                <w:lang w:val="kk-KZ"/>
              </w:rPr>
              <m:t>1</m:t>
            </m:r>
          </m:sub>
          <m:sup>
            <m:r>
              <w:rPr>
                <w:rFonts w:ascii="Cambria Math" w:hAnsi="Cambria Math" w:cs="Times New Roman"/>
                <w:sz w:val="20"/>
                <w:szCs w:val="20"/>
                <w:lang w:val="kk-KZ"/>
              </w:rPr>
              <m:t>'</m:t>
            </m:r>
          </m:sup>
        </m:sSubSup>
      </m:oMath>
      <w:r w:rsidRPr="00310F47">
        <w:rPr>
          <w:rFonts w:ascii="Times New Roman" w:hAnsi="Times New Roman" w:cs="Times New Roman"/>
          <w:sz w:val="20"/>
          <w:szCs w:val="20"/>
        </w:rPr>
        <w:t xml:space="preserve">, </w:t>
      </w:r>
      <m:oMath>
        <m:sSubSup>
          <m:sSubSupPr>
            <m:ctrlPr>
              <w:rPr>
                <w:rFonts w:ascii="Cambria Math" w:hAnsi="Cambria Math" w:cs="Times New Roman"/>
                <w:i/>
                <w:sz w:val="20"/>
                <w:szCs w:val="20"/>
              </w:rPr>
            </m:ctrlPr>
          </m:sSubSupPr>
          <m:e>
            <m:r>
              <w:rPr>
                <w:rFonts w:ascii="Cambria Math" w:hAnsi="Cambria Math" w:cs="Times New Roman"/>
                <w:sz w:val="20"/>
                <w:szCs w:val="20"/>
              </w:rPr>
              <m:t>Z</m:t>
            </m:r>
          </m:e>
          <m:sub>
            <m:r>
              <w:rPr>
                <w:rFonts w:ascii="Cambria Math" w:hAnsi="Cambria Math" w:cs="Times New Roman"/>
                <w:sz w:val="20"/>
                <w:szCs w:val="20"/>
              </w:rPr>
              <m:t>k</m:t>
            </m:r>
          </m:sub>
          <m:sup>
            <m:r>
              <w:rPr>
                <w:rFonts w:ascii="Cambria Math" w:hAnsi="Cambria Math" w:cs="Times New Roman"/>
                <w:sz w:val="20"/>
                <w:szCs w:val="20"/>
              </w:rPr>
              <m:t>'</m:t>
            </m:r>
          </m:sup>
        </m:sSubSup>
        <m:r>
          <w:rPr>
            <w:rFonts w:ascii="Cambria Math" w:hAnsi="Cambria Math" w:cs="Times New Roman"/>
            <w:sz w:val="20"/>
            <w:szCs w:val="20"/>
          </w:rPr>
          <m:t>=</m:t>
        </m:r>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O</m:t>
                </m:r>
              </m:e>
              <m:sub>
                <m:r>
                  <w:rPr>
                    <w:rFonts w:ascii="Cambria Math" w:hAnsi="Cambria Math" w:cs="Times New Roman"/>
                    <w:sz w:val="20"/>
                    <w:szCs w:val="20"/>
                  </w:rPr>
                  <m:t>k</m:t>
                </m:r>
              </m:sub>
              <m:sup>
                <m:r>
                  <w:rPr>
                    <w:rFonts w:ascii="Cambria Math" w:hAnsi="Cambria Math" w:cs="Times New Roman"/>
                    <w:sz w:val="20"/>
                    <w:szCs w:val="20"/>
                  </w:rPr>
                  <m:t>1</m:t>
                </m:r>
              </m:sup>
            </m:sSubSup>
            <m:r>
              <w:rPr>
                <w:rFonts w:ascii="Cambria Math"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rPr>
                  <m:t>T</m:t>
                </m:r>
              </m:e>
              <m:sub>
                <m:r>
                  <w:rPr>
                    <w:rFonts w:ascii="Cambria Math" w:hAnsi="Cambria Math" w:cs="Times New Roman"/>
                    <w:sz w:val="20"/>
                    <w:szCs w:val="20"/>
                  </w:rPr>
                  <m:t>k</m:t>
                </m:r>
              </m:sub>
              <m:sup>
                <m:r>
                  <w:rPr>
                    <w:rFonts w:ascii="Cambria Math" w:hAnsi="Cambria Math" w:cs="Times New Roman"/>
                    <w:sz w:val="20"/>
                    <w:szCs w:val="20"/>
                  </w:rPr>
                  <m:t>1</m:t>
                </m:r>
              </m:sup>
            </m:sSubSup>
          </m:e>
        </m:d>
        <m:r>
          <w:rPr>
            <w:rFonts w:ascii="Cambria Math" w:hAnsi="Cambria Math" w:cs="Times New Roman"/>
            <w:sz w:val="20"/>
            <w:szCs w:val="20"/>
          </w:rPr>
          <m:t>\</m:t>
        </m:r>
        <m:nary>
          <m:naryPr>
            <m:chr m:val="⋃"/>
            <m:limLoc m:val="undOvr"/>
            <m:ctrlPr>
              <w:rPr>
                <w:rFonts w:ascii="Cambria Math" w:hAnsi="Cambria Math" w:cs="Times New Roman"/>
                <w:i/>
                <w:sz w:val="20"/>
                <w:szCs w:val="20"/>
              </w:rPr>
            </m:ctrlPr>
          </m:naryPr>
          <m:sub>
            <m:r>
              <w:rPr>
                <w:rFonts w:ascii="Cambria Math" w:hAnsi="Cambria Math" w:cs="Times New Roman"/>
                <w:sz w:val="20"/>
                <w:szCs w:val="20"/>
              </w:rPr>
              <m:t>j=1</m:t>
            </m:r>
          </m:sub>
          <m:sup>
            <m:r>
              <w:rPr>
                <w:rFonts w:ascii="Cambria Math" w:hAnsi="Cambria Math" w:cs="Times New Roman"/>
                <w:sz w:val="20"/>
                <w:szCs w:val="20"/>
              </w:rPr>
              <m:t>k-1</m:t>
            </m:r>
          </m:sup>
          <m:e>
            <m:sSubSup>
              <m:sSubSupPr>
                <m:ctrlPr>
                  <w:rPr>
                    <w:rFonts w:ascii="Cambria Math" w:hAnsi="Cambria Math" w:cs="Times New Roman"/>
                    <w:i/>
                    <w:sz w:val="20"/>
                    <w:szCs w:val="20"/>
                  </w:rPr>
                </m:ctrlPr>
              </m:sSubSupPr>
              <m:e>
                <m:r>
                  <w:rPr>
                    <w:rFonts w:ascii="Cambria Math" w:hAnsi="Cambria Math" w:cs="Times New Roman"/>
                    <w:sz w:val="20"/>
                    <w:szCs w:val="20"/>
                  </w:rPr>
                  <m:t>O</m:t>
                </m:r>
              </m:e>
              <m:sub>
                <m:r>
                  <w:rPr>
                    <w:rFonts w:ascii="Cambria Math" w:hAnsi="Cambria Math" w:cs="Times New Roman"/>
                    <w:sz w:val="20"/>
                    <w:szCs w:val="20"/>
                  </w:rPr>
                  <m:t>j</m:t>
                </m:r>
              </m:sub>
              <m:sup>
                <m:r>
                  <w:rPr>
                    <w:rFonts w:ascii="Cambria Math" w:hAnsi="Cambria Math" w:cs="Times New Roman"/>
                    <w:sz w:val="20"/>
                    <w:szCs w:val="20"/>
                  </w:rPr>
                  <m:t>2</m:t>
                </m:r>
              </m:sup>
            </m:sSubSup>
          </m:e>
        </m:nary>
        <m:r>
          <w:rPr>
            <w:rFonts w:ascii="Cambria Math" w:hAnsi="Cambria Math" w:cs="Times New Roman"/>
            <w:sz w:val="20"/>
            <w:szCs w:val="20"/>
          </w:rPr>
          <m:t>,  k=2,3,….</m:t>
        </m:r>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lang w:val="kk-KZ"/>
        </w:rPr>
        <w:t>И</w:t>
      </w:r>
      <w:r w:rsidRPr="00310F47">
        <w:rPr>
          <w:rFonts w:ascii="Times New Roman" w:hAnsi="Times New Roman" w:cs="Times New Roman"/>
          <w:sz w:val="20"/>
          <w:szCs w:val="20"/>
        </w:rPr>
        <w:t xml:space="preserve"> </w:t>
      </w:r>
      <m:oMath>
        <m:sSubSup>
          <m:sSubSupPr>
            <m:ctrlPr>
              <w:rPr>
                <w:rFonts w:ascii="Cambria Math" w:hAnsi="Cambria Math" w:cs="Times New Roman"/>
                <w:i/>
                <w:sz w:val="20"/>
                <w:szCs w:val="20"/>
                <w:lang w:val="en-US"/>
              </w:rPr>
            </m:ctrlPr>
          </m:sSubSupPr>
          <m:e>
            <m:r>
              <w:rPr>
                <w:rFonts w:ascii="Cambria Math" w:hAnsi="Cambria Math" w:cs="Times New Roman"/>
                <w:sz w:val="20"/>
                <w:szCs w:val="20"/>
                <w:lang w:val="en-US"/>
              </w:rPr>
              <m:t>Z</m:t>
            </m:r>
          </m:e>
          <m:sub>
            <m:r>
              <w:rPr>
                <w:rFonts w:ascii="Cambria Math" w:hAnsi="Cambria Math" w:cs="Times New Roman"/>
                <w:sz w:val="20"/>
                <w:szCs w:val="20"/>
                <w:lang w:val="en-US"/>
              </w:rPr>
              <m:t>k</m:t>
            </m:r>
          </m:sub>
          <m:sup>
            <m:r>
              <w:rPr>
                <w:rFonts w:ascii="Cambria Math" w:hAnsi="Cambria Math" w:cs="Times New Roman"/>
                <w:sz w:val="20"/>
                <w:szCs w:val="20"/>
              </w:rPr>
              <m:t>2</m:t>
            </m:r>
          </m:sup>
        </m:sSubSup>
        <m:r>
          <w:rPr>
            <w:rFonts w:ascii="Cambria Math" w:hAnsi="Cambria Math" w:cs="Times New Roman"/>
            <w:sz w:val="20"/>
            <w:szCs w:val="20"/>
          </w:rPr>
          <m:t>=</m:t>
        </m:r>
        <m:d>
          <m:dPr>
            <m:ctrlPr>
              <w:rPr>
                <w:rFonts w:ascii="Cambria Math" w:hAnsi="Cambria Math" w:cs="Times New Roman"/>
                <w:i/>
                <w:sz w:val="20"/>
                <w:szCs w:val="20"/>
                <w:lang w:val="en-US"/>
              </w:rPr>
            </m:ctrlPr>
          </m:dPr>
          <m:e>
            <m:sSubSup>
              <m:sSubSupPr>
                <m:ctrlPr>
                  <w:rPr>
                    <w:rFonts w:ascii="Cambria Math" w:hAnsi="Cambria Math" w:cs="Times New Roman"/>
                    <w:i/>
                    <w:sz w:val="20"/>
                    <w:szCs w:val="20"/>
                    <w:lang w:val="en-US"/>
                  </w:rPr>
                </m:ctrlPr>
              </m:sSubSupPr>
              <m:e>
                <m:r>
                  <w:rPr>
                    <w:rFonts w:ascii="Cambria Math" w:hAnsi="Cambria Math" w:cs="Times New Roman"/>
                    <w:sz w:val="20"/>
                    <w:szCs w:val="20"/>
                    <w:lang w:val="en-US"/>
                  </w:rPr>
                  <m:t>O</m:t>
                </m:r>
              </m:e>
              <m:sub>
                <m:r>
                  <w:rPr>
                    <w:rFonts w:ascii="Cambria Math" w:hAnsi="Cambria Math" w:cs="Times New Roman"/>
                    <w:sz w:val="20"/>
                    <w:szCs w:val="20"/>
                    <w:lang w:val="en-US"/>
                  </w:rPr>
                  <m:t>k</m:t>
                </m:r>
              </m:sub>
              <m:sup>
                <m:r>
                  <w:rPr>
                    <w:rFonts w:ascii="Cambria Math" w:hAnsi="Cambria Math" w:cs="Times New Roman"/>
                    <w:sz w:val="20"/>
                    <w:szCs w:val="20"/>
                  </w:rPr>
                  <m:t>2</m:t>
                </m:r>
              </m:sup>
            </m:sSubSup>
            <m:r>
              <w:rPr>
                <w:rFonts w:ascii="Cambria Math" w:hAnsi="Cambria Math" w:cs="Times New Roman"/>
                <w:sz w:val="20"/>
                <w:szCs w:val="20"/>
              </w:rPr>
              <m:t>∪</m:t>
            </m:r>
            <m:sSubSup>
              <m:sSubSupPr>
                <m:ctrlPr>
                  <w:rPr>
                    <w:rFonts w:ascii="Cambria Math" w:hAnsi="Cambria Math" w:cs="Times New Roman"/>
                    <w:i/>
                    <w:sz w:val="20"/>
                    <w:szCs w:val="20"/>
                    <w:lang w:val="en-US"/>
                  </w:rPr>
                </m:ctrlPr>
              </m:sSubSupPr>
              <m:e>
                <m:r>
                  <w:rPr>
                    <w:rFonts w:ascii="Cambria Math" w:hAnsi="Cambria Math" w:cs="Times New Roman"/>
                    <w:sz w:val="20"/>
                    <w:szCs w:val="20"/>
                    <w:lang w:val="en-US"/>
                  </w:rPr>
                  <m:t>T</m:t>
                </m:r>
              </m:e>
              <m:sub>
                <m:r>
                  <w:rPr>
                    <w:rFonts w:ascii="Cambria Math" w:hAnsi="Cambria Math" w:cs="Times New Roman"/>
                    <w:sz w:val="20"/>
                    <w:szCs w:val="20"/>
                    <w:lang w:val="en-US"/>
                  </w:rPr>
                  <m:t>k</m:t>
                </m:r>
              </m:sub>
              <m:sup>
                <m:r>
                  <w:rPr>
                    <w:rFonts w:ascii="Cambria Math" w:hAnsi="Cambria Math" w:cs="Times New Roman"/>
                    <w:sz w:val="20"/>
                    <w:szCs w:val="20"/>
                  </w:rPr>
                  <m:t>2</m:t>
                </m:r>
              </m:sup>
            </m:sSubSup>
          </m:e>
        </m:d>
        <m:r>
          <w:rPr>
            <w:rFonts w:ascii="Cambria Math" w:hAnsi="Cambria Math" w:cs="Times New Roman"/>
            <w:sz w:val="20"/>
            <w:szCs w:val="20"/>
          </w:rPr>
          <m:t>\</m:t>
        </m:r>
        <m:nary>
          <m:naryPr>
            <m:chr m:val="⋃"/>
            <m:limLoc m:val="undOvr"/>
            <m:ctrlPr>
              <w:rPr>
                <w:rFonts w:ascii="Cambria Math" w:hAnsi="Cambria Math" w:cs="Times New Roman"/>
                <w:i/>
                <w:sz w:val="20"/>
                <w:szCs w:val="20"/>
                <w:lang w:val="en-US"/>
              </w:rPr>
            </m:ctrlPr>
          </m:naryPr>
          <m:sub>
            <m:r>
              <w:rPr>
                <w:rFonts w:ascii="Cambria Math" w:hAnsi="Cambria Math" w:cs="Times New Roman"/>
                <w:sz w:val="20"/>
                <w:szCs w:val="20"/>
                <w:lang w:val="en-US"/>
              </w:rPr>
              <m:t>j</m:t>
            </m:r>
            <m:r>
              <w:rPr>
                <w:rFonts w:ascii="Cambria Math" w:hAnsi="Cambria Math" w:cs="Times New Roman"/>
                <w:sz w:val="20"/>
                <w:szCs w:val="20"/>
              </w:rPr>
              <m:t>=1</m:t>
            </m:r>
          </m:sub>
          <m:sup>
            <m:r>
              <w:rPr>
                <w:rFonts w:ascii="Cambria Math" w:hAnsi="Cambria Math" w:cs="Times New Roman"/>
                <w:sz w:val="20"/>
                <w:szCs w:val="20"/>
                <w:lang w:val="en-US"/>
              </w:rPr>
              <m:t>k</m:t>
            </m:r>
          </m:sup>
          <m:e>
            <m:sSubSup>
              <m:sSubSupPr>
                <m:ctrlPr>
                  <w:rPr>
                    <w:rFonts w:ascii="Cambria Math" w:hAnsi="Cambria Math" w:cs="Times New Roman"/>
                    <w:i/>
                    <w:sz w:val="20"/>
                    <w:szCs w:val="20"/>
                    <w:lang w:val="en-US"/>
                  </w:rPr>
                </m:ctrlPr>
              </m:sSubSupPr>
              <m:e>
                <m:r>
                  <w:rPr>
                    <w:rFonts w:ascii="Cambria Math" w:hAnsi="Cambria Math" w:cs="Times New Roman"/>
                    <w:sz w:val="20"/>
                    <w:szCs w:val="20"/>
                    <w:lang w:val="en-US"/>
                  </w:rPr>
                  <m:t>O</m:t>
                </m:r>
              </m:e>
              <m:sub>
                <m:r>
                  <w:rPr>
                    <w:rFonts w:ascii="Cambria Math" w:hAnsi="Cambria Math" w:cs="Times New Roman"/>
                    <w:sz w:val="20"/>
                    <w:szCs w:val="20"/>
                    <w:lang w:val="en-US"/>
                  </w:rPr>
                  <m:t>j</m:t>
                </m:r>
              </m:sub>
              <m:sup>
                <m:r>
                  <w:rPr>
                    <w:rFonts w:ascii="Cambria Math" w:hAnsi="Cambria Math" w:cs="Times New Roman"/>
                    <w:sz w:val="20"/>
                    <w:szCs w:val="20"/>
                  </w:rPr>
                  <m:t>1</m:t>
                </m:r>
              </m:sup>
            </m:sSubSup>
          </m:e>
        </m:nary>
        <m:r>
          <w:rPr>
            <w:rFonts w:ascii="Cambria Math" w:hAnsi="Cambria Math" w:cs="Times New Roman"/>
            <w:sz w:val="20"/>
            <w:szCs w:val="20"/>
          </w:rPr>
          <m:t xml:space="preserve">,  </m:t>
        </m:r>
        <m:r>
          <w:rPr>
            <w:rFonts w:ascii="Cambria Math" w:hAnsi="Cambria Math" w:cs="Times New Roman"/>
            <w:sz w:val="20"/>
            <w:szCs w:val="20"/>
            <w:lang w:val="en-US"/>
          </w:rPr>
          <m:t>k</m:t>
        </m:r>
        <m:r>
          <w:rPr>
            <w:rFonts w:ascii="Cambria Math" w:hAnsi="Cambria Math" w:cs="Times New Roman"/>
            <w:sz w:val="20"/>
            <w:szCs w:val="20"/>
          </w:rPr>
          <m:t>=1,2,….</m:t>
        </m:r>
      </m:oMath>
    </w:p>
    <w:p w:rsidR="005F32DE" w:rsidRPr="00310F47" w:rsidRDefault="005F32DE" w:rsidP="002A7B19">
      <w:pPr>
        <w:spacing w:after="0" w:line="240" w:lineRule="auto"/>
        <w:ind w:firstLine="567"/>
        <w:jc w:val="both"/>
        <w:rPr>
          <w:rFonts w:ascii="Times New Roman" w:hAnsi="Times New Roman" w:cs="Times New Roman"/>
          <w:i/>
          <w:sz w:val="20"/>
          <w:szCs w:val="20"/>
        </w:rPr>
      </w:pPr>
      <w:r w:rsidRPr="00310F47">
        <w:rPr>
          <w:rFonts w:ascii="Times New Roman" w:hAnsi="Times New Roman" w:cs="Times New Roman"/>
          <w:sz w:val="20"/>
          <w:szCs w:val="20"/>
          <w:lang w:val="kk-KZ"/>
        </w:rPr>
        <w:t xml:space="preserve">Ясно </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 xml:space="preserve">что </w:t>
      </w:r>
      <m:oMath>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Z</m:t>
            </m:r>
          </m:e>
          <m:sub>
            <m:r>
              <w:rPr>
                <w:rFonts w:ascii="Cambria Math" w:hAnsi="Cambria Math" w:cs="Times New Roman"/>
                <w:sz w:val="20"/>
                <w:szCs w:val="20"/>
                <w:lang w:val="kk-KZ"/>
              </w:rPr>
              <m:t>k</m:t>
            </m:r>
          </m:sub>
          <m:sup>
            <m:r>
              <w:rPr>
                <w:rFonts w:ascii="Cambria Math" w:hAnsi="Cambria Math" w:cs="Times New Roman"/>
                <w:sz w:val="20"/>
                <w:szCs w:val="20"/>
                <w:lang w:val="kk-KZ"/>
              </w:rPr>
              <m:t>1</m:t>
            </m:r>
          </m:sup>
        </m:sSubSup>
        <m:r>
          <w:rPr>
            <w:rFonts w:ascii="Cambria Math" w:hAnsi="Cambria Math" w:cs="Times New Roman"/>
            <w:sz w:val="20"/>
            <w:szCs w:val="20"/>
            <w:lang w:val="kk-KZ"/>
          </w:rPr>
          <m:t>,</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Z</m:t>
            </m:r>
          </m:e>
          <m:sub>
            <m:r>
              <w:rPr>
                <w:rFonts w:ascii="Cambria Math" w:hAnsi="Cambria Math" w:cs="Times New Roman"/>
                <w:sz w:val="20"/>
                <w:szCs w:val="20"/>
                <w:lang w:val="kk-KZ"/>
              </w:rPr>
              <m:t>k</m:t>
            </m:r>
          </m:sub>
          <m:sup>
            <m:r>
              <w:rPr>
                <w:rFonts w:ascii="Cambria Math" w:hAnsi="Cambria Math" w:cs="Times New Roman"/>
                <w:sz w:val="20"/>
                <w:szCs w:val="20"/>
                <w:lang w:val="kk-KZ"/>
              </w:rPr>
              <m:t>2</m:t>
            </m:r>
          </m:sup>
        </m:sSubSup>
        <m:r>
          <w:rPr>
            <w:rFonts w:ascii="Cambria Math" w:hAnsi="Cambria Math" w:cs="Times New Roman"/>
            <w:sz w:val="20"/>
            <w:szCs w:val="20"/>
            <w:lang w:val="kk-KZ"/>
          </w:rPr>
          <m:t>∈Z</m:t>
        </m:r>
        <m:d>
          <m:dPr>
            <m:ctrlPr>
              <w:rPr>
                <w:rFonts w:ascii="Cambria Math" w:hAnsi="Cambria Math" w:cs="Times New Roman"/>
                <w:i/>
                <w:sz w:val="20"/>
                <w:szCs w:val="20"/>
                <w:lang w:val="kk-KZ"/>
              </w:rPr>
            </m:ctrlPr>
          </m:dPr>
          <m:e>
            <m:r>
              <w:rPr>
                <w:rFonts w:ascii="Cambria Math" w:hAnsi="Cambria Math" w:cs="Times New Roman"/>
                <w:sz w:val="20"/>
                <w:szCs w:val="20"/>
                <w:lang w:val="kk-KZ"/>
              </w:rPr>
              <m:t>X,Y</m:t>
            </m:r>
          </m:e>
        </m:d>
        <m:r>
          <w:rPr>
            <w:rFonts w:ascii="Cambria Math" w:hAnsi="Cambria Math" w:cs="Times New Roman"/>
            <w:sz w:val="20"/>
            <w:szCs w:val="20"/>
            <w:lang w:val="kk-KZ"/>
          </w:rPr>
          <m:t xml:space="preserve">, </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V</m:t>
            </m:r>
          </m:e>
          <m:sub>
            <m:r>
              <w:rPr>
                <w:rFonts w:ascii="Cambria Math" w:hAnsi="Cambria Math" w:cs="Times New Roman"/>
                <w:sz w:val="20"/>
                <w:szCs w:val="20"/>
                <w:lang w:val="kk-KZ"/>
              </w:rPr>
              <m:t>k</m:t>
            </m:r>
          </m:sub>
          <m:sup>
            <m:r>
              <w:rPr>
                <w:rFonts w:ascii="Cambria Math" w:hAnsi="Cambria Math" w:cs="Times New Roman"/>
                <w:sz w:val="20"/>
                <w:szCs w:val="20"/>
                <w:lang w:val="kk-KZ"/>
              </w:rPr>
              <m:t>1</m:t>
            </m:r>
          </m:sup>
        </m:sSubSup>
        <m:r>
          <w:rPr>
            <w:rFonts w:ascii="Cambria Math" w:hAnsi="Cambria Math" w:cs="Times New Roman"/>
            <w:sz w:val="20"/>
            <w:szCs w:val="20"/>
            <w:lang w:val="kk-KZ"/>
          </w:rPr>
          <m:t>∈</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Z</m:t>
            </m:r>
          </m:e>
          <m:sub>
            <m:r>
              <w:rPr>
                <w:rFonts w:ascii="Cambria Math" w:hAnsi="Cambria Math" w:cs="Times New Roman"/>
                <w:sz w:val="20"/>
                <w:szCs w:val="20"/>
                <w:lang w:val="kk-KZ"/>
              </w:rPr>
              <m:t>k</m:t>
            </m:r>
          </m:sub>
          <m:sup>
            <m:r>
              <w:rPr>
                <w:rFonts w:ascii="Cambria Math" w:hAnsi="Cambria Math" w:cs="Times New Roman"/>
                <w:sz w:val="20"/>
                <w:szCs w:val="20"/>
                <w:lang w:val="kk-KZ"/>
              </w:rPr>
              <m:t>'</m:t>
            </m:r>
          </m:sup>
        </m:sSubSup>
        <m:r>
          <w:rPr>
            <w:rFonts w:ascii="Cambria Math" w:hAnsi="Cambria Math" w:cs="Times New Roman"/>
            <w:sz w:val="20"/>
            <w:szCs w:val="20"/>
            <w:lang w:val="kk-KZ"/>
          </w:rPr>
          <m:t xml:space="preserve">  и </m:t>
        </m:r>
        <m:r>
          <w:rPr>
            <w:rFonts w:ascii="Cambria Math" w:hAnsi="Cambria Math" w:cs="Times New Roman"/>
            <w:sz w:val="20"/>
            <w:szCs w:val="20"/>
          </w:rPr>
          <m:t xml:space="preserve"> </m:t>
        </m:r>
        <m:sSubSup>
          <m:sSubSupPr>
            <m:ctrlPr>
              <w:rPr>
                <w:rFonts w:ascii="Cambria Math" w:hAnsi="Cambria Math" w:cs="Times New Roman"/>
                <w:i/>
                <w:sz w:val="20"/>
                <w:szCs w:val="20"/>
                <w:lang w:val="en-US"/>
              </w:rPr>
            </m:ctrlPr>
          </m:sSubSupPr>
          <m:e>
            <m:r>
              <w:rPr>
                <w:rFonts w:ascii="Cambria Math" w:hAnsi="Cambria Math" w:cs="Times New Roman"/>
                <w:sz w:val="20"/>
                <w:szCs w:val="20"/>
                <w:lang w:val="en-US"/>
              </w:rPr>
              <m:t>V</m:t>
            </m:r>
          </m:e>
          <m:sub>
            <m:r>
              <w:rPr>
                <w:rFonts w:ascii="Cambria Math" w:hAnsi="Cambria Math" w:cs="Times New Roman"/>
                <w:sz w:val="20"/>
                <w:szCs w:val="20"/>
                <w:lang w:val="en-US"/>
              </w:rPr>
              <m:t>k</m:t>
            </m:r>
          </m:sub>
          <m:sup>
            <m:r>
              <w:rPr>
                <w:rFonts w:ascii="Cambria Math" w:hAnsi="Cambria Math" w:cs="Times New Roman"/>
                <w:sz w:val="20"/>
                <w:szCs w:val="20"/>
              </w:rPr>
              <m:t>2</m:t>
            </m:r>
          </m:sup>
        </m:sSubSup>
        <m:r>
          <w:rPr>
            <w:rFonts w:ascii="Cambria Math" w:hAnsi="Cambria Math" w:cs="Times New Roman"/>
            <w:sz w:val="20"/>
            <w:szCs w:val="20"/>
          </w:rPr>
          <m:t>≤</m:t>
        </m:r>
        <m:sSubSup>
          <m:sSubSupPr>
            <m:ctrlPr>
              <w:rPr>
                <w:rFonts w:ascii="Cambria Math" w:hAnsi="Cambria Math" w:cs="Times New Roman"/>
                <w:i/>
                <w:sz w:val="20"/>
                <w:szCs w:val="20"/>
                <w:lang w:val="en-US"/>
              </w:rPr>
            </m:ctrlPr>
          </m:sSubSupPr>
          <m:e>
            <m:r>
              <w:rPr>
                <w:rFonts w:ascii="Cambria Math" w:hAnsi="Cambria Math" w:cs="Times New Roman"/>
                <w:sz w:val="20"/>
                <w:szCs w:val="20"/>
                <w:lang w:val="en-US"/>
              </w:rPr>
              <m:t>Z</m:t>
            </m:r>
          </m:e>
          <m:sub>
            <m:r>
              <w:rPr>
                <w:rFonts w:ascii="Cambria Math" w:hAnsi="Cambria Math" w:cs="Times New Roman"/>
                <w:sz w:val="20"/>
                <w:szCs w:val="20"/>
                <w:lang w:val="en-US"/>
              </w:rPr>
              <m:t>k</m:t>
            </m:r>
          </m:sub>
          <m:sup>
            <m:r>
              <w:rPr>
                <w:rFonts w:ascii="Cambria Math" w:hAnsi="Cambria Math" w:cs="Times New Roman"/>
                <w:sz w:val="20"/>
                <w:szCs w:val="20"/>
              </w:rPr>
              <m:t>2</m:t>
            </m:r>
          </m:sup>
        </m:sSubSup>
        <m:r>
          <w:rPr>
            <w:rFonts w:ascii="Cambria Math" w:hAnsi="Cambria Math" w:cs="Times New Roman"/>
            <w:sz w:val="20"/>
            <w:szCs w:val="20"/>
          </w:rPr>
          <m:t xml:space="preserve">    </m:t>
        </m:r>
        <m:d>
          <m:dPr>
            <m:ctrlPr>
              <w:rPr>
                <w:rFonts w:ascii="Cambria Math" w:hAnsi="Cambria Math" w:cs="Times New Roman"/>
                <w:i/>
                <w:sz w:val="20"/>
                <w:szCs w:val="20"/>
                <w:lang w:val="en-US"/>
              </w:rPr>
            </m:ctrlPr>
          </m:dPr>
          <m:e>
            <m:r>
              <w:rPr>
                <w:rFonts w:ascii="Cambria Math" w:hAnsi="Cambria Math" w:cs="Times New Roman"/>
                <w:sz w:val="20"/>
                <w:szCs w:val="20"/>
                <w:lang w:val="en-US"/>
              </w:rPr>
              <m:t>k</m:t>
            </m:r>
            <m:r>
              <w:rPr>
                <w:rFonts w:ascii="Cambria Math" w:hAnsi="Cambria Math" w:cs="Times New Roman"/>
                <w:sz w:val="20"/>
                <w:szCs w:val="20"/>
              </w:rPr>
              <m:t>=1,2,….</m:t>
            </m:r>
          </m:e>
        </m:d>
      </m:oMath>
    </w:p>
    <w:p w:rsidR="005F32DE" w:rsidRPr="00310F47" w:rsidRDefault="005F32DE" w:rsidP="002A7B19">
      <w:pPr>
        <w:spacing w:after="0" w:line="240" w:lineRule="auto"/>
        <w:ind w:firstLine="567"/>
        <w:jc w:val="both"/>
        <w:rPr>
          <w:rFonts w:ascii="Times New Roman" w:hAnsi="Times New Roman" w:cs="Times New Roman"/>
          <w:i/>
          <w:sz w:val="20"/>
          <w:szCs w:val="20"/>
        </w:rPr>
      </w:pPr>
      <w:r w:rsidRPr="00310F47">
        <w:rPr>
          <w:rFonts w:ascii="Times New Roman" w:hAnsi="Times New Roman" w:cs="Times New Roman"/>
          <w:sz w:val="20"/>
          <w:szCs w:val="20"/>
          <w:lang w:val="kk-KZ"/>
        </w:rPr>
        <w:t>Прежде всего заметим, что по построению</w:t>
      </w:r>
      <w:r w:rsidRPr="00310F47">
        <w:rPr>
          <w:rFonts w:ascii="Times New Roman" w:hAnsi="Times New Roman" w:cs="Times New Roman"/>
          <w:sz w:val="20"/>
          <w:szCs w:val="20"/>
        </w:rPr>
        <w:t xml:space="preserve"> </w:t>
      </w:r>
      <m:oMath>
        <m:sSubSup>
          <m:sSubSupPr>
            <m:ctrlPr>
              <w:rPr>
                <w:rFonts w:ascii="Cambria Math" w:hAnsi="Cambria Math" w:cs="Times New Roman"/>
                <w:i/>
                <w:sz w:val="20"/>
                <w:szCs w:val="20"/>
              </w:rPr>
            </m:ctrlPr>
          </m:sSubSupPr>
          <m:e>
            <m:r>
              <w:rPr>
                <w:rFonts w:ascii="Cambria Math" w:hAnsi="Cambria Math" w:cs="Times New Roman"/>
                <w:sz w:val="20"/>
                <w:szCs w:val="20"/>
              </w:rPr>
              <m:t>Z</m:t>
            </m:r>
          </m:e>
          <m:sub>
            <m:r>
              <w:rPr>
                <w:rFonts w:ascii="Cambria Math" w:hAnsi="Cambria Math" w:cs="Times New Roman"/>
                <w:sz w:val="20"/>
                <w:szCs w:val="20"/>
              </w:rPr>
              <m:t>k</m:t>
            </m:r>
          </m:sub>
          <m:sup>
            <m:r>
              <w:rPr>
                <w:rFonts w:ascii="Cambria Math" w:hAnsi="Cambria Math" w:cs="Times New Roman"/>
                <w:sz w:val="20"/>
                <w:szCs w:val="20"/>
              </w:rPr>
              <m:t>'</m:t>
            </m:r>
          </m:sup>
        </m:sSubSup>
        <m:r>
          <w:rPr>
            <w:rFonts w:ascii="Cambria Math"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rPr>
              <m:t>V</m:t>
            </m:r>
          </m:e>
          <m:sub>
            <m:r>
              <w:rPr>
                <w:rFonts w:ascii="Cambria Math" w:hAnsi="Cambria Math" w:cs="Times New Roman"/>
                <w:sz w:val="20"/>
                <w:szCs w:val="20"/>
              </w:rPr>
              <m:t>k</m:t>
            </m:r>
          </m:sub>
          <m:sup>
            <m:r>
              <w:rPr>
                <w:rFonts w:ascii="Cambria Math" w:hAnsi="Cambria Math" w:cs="Times New Roman"/>
                <w:sz w:val="20"/>
                <w:szCs w:val="20"/>
              </w:rPr>
              <m:t>'</m:t>
            </m:r>
          </m:sup>
        </m:sSubSup>
        <m:r>
          <w:rPr>
            <w:rFonts w:ascii="Cambria Math"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rPr>
              <m:t>T</m:t>
            </m:r>
          </m:e>
          <m:sub>
            <m:r>
              <w:rPr>
                <w:rFonts w:ascii="Cambria Math" w:hAnsi="Cambria Math" w:cs="Times New Roman"/>
                <w:sz w:val="20"/>
                <w:szCs w:val="20"/>
              </w:rPr>
              <m:t>k</m:t>
            </m:r>
          </m:sub>
          <m:sup>
            <m:r>
              <w:rPr>
                <w:rFonts w:ascii="Cambria Math" w:hAnsi="Cambria Math" w:cs="Times New Roman"/>
                <w:sz w:val="20"/>
                <w:szCs w:val="20"/>
              </w:rPr>
              <m:t>'</m:t>
            </m:r>
          </m:sup>
        </m:sSubSup>
        <m:r>
          <w:rPr>
            <w:rFonts w:ascii="Cambria Math" w:hAnsi="Cambria Math" w:cs="Times New Roman"/>
            <w:sz w:val="20"/>
            <w:szCs w:val="20"/>
          </w:rPr>
          <m:t>∪</m:t>
        </m:r>
        <m:nary>
          <m:naryPr>
            <m:chr m:val="⋃"/>
            <m:limLoc m:val="undOvr"/>
            <m:ctrlPr>
              <w:rPr>
                <w:rFonts w:ascii="Cambria Math" w:hAnsi="Cambria Math" w:cs="Times New Roman"/>
                <w:i/>
                <w:sz w:val="20"/>
                <w:szCs w:val="20"/>
              </w:rPr>
            </m:ctrlPr>
          </m:naryPr>
          <m:sub>
            <m:r>
              <w:rPr>
                <w:rFonts w:ascii="Cambria Math" w:hAnsi="Cambria Math" w:cs="Times New Roman"/>
                <w:sz w:val="20"/>
                <w:szCs w:val="20"/>
              </w:rPr>
              <m:t>j=1</m:t>
            </m:r>
          </m:sub>
          <m:sup>
            <m:r>
              <w:rPr>
                <w:rFonts w:ascii="Cambria Math" w:hAnsi="Cambria Math" w:cs="Times New Roman"/>
                <w:sz w:val="20"/>
                <w:szCs w:val="20"/>
              </w:rPr>
              <m:t>k-1</m:t>
            </m:r>
          </m:sup>
          <m:e>
            <m:sSubSup>
              <m:sSubSupPr>
                <m:ctrlPr>
                  <w:rPr>
                    <w:rFonts w:ascii="Cambria Math" w:hAnsi="Cambria Math" w:cs="Times New Roman"/>
                    <w:i/>
                    <w:sz w:val="20"/>
                    <w:szCs w:val="20"/>
                  </w:rPr>
                </m:ctrlPr>
              </m:sSubSupPr>
              <m:e>
                <m:r>
                  <w:rPr>
                    <w:rFonts w:ascii="Cambria Math" w:hAnsi="Cambria Math" w:cs="Times New Roman"/>
                    <w:sz w:val="20"/>
                    <w:szCs w:val="20"/>
                  </w:rPr>
                  <m:t>T</m:t>
                </m:r>
              </m:e>
              <m:sub>
                <m:r>
                  <w:rPr>
                    <w:rFonts w:ascii="Cambria Math" w:hAnsi="Cambria Math" w:cs="Times New Roman"/>
                    <w:sz w:val="20"/>
                    <w:szCs w:val="20"/>
                  </w:rPr>
                  <m:t>j</m:t>
                </m:r>
              </m:sub>
              <m:sup>
                <m:r>
                  <w:rPr>
                    <w:rFonts w:ascii="Cambria Math" w:hAnsi="Cambria Math" w:cs="Times New Roman"/>
                    <w:sz w:val="20"/>
                    <w:szCs w:val="20"/>
                  </w:rPr>
                  <m:t>2</m:t>
                </m:r>
              </m:sup>
            </m:sSubSup>
          </m:e>
        </m:nary>
        <m:r>
          <w:rPr>
            <w:rFonts w:ascii="Cambria Math" w:hAnsi="Cambria Math" w:cs="Times New Roman"/>
            <w:sz w:val="20"/>
            <w:szCs w:val="20"/>
          </w:rPr>
          <m:t xml:space="preserve">  </m:t>
        </m:r>
        <m:r>
          <w:rPr>
            <w:rFonts w:ascii="Cambria Math" w:hAnsi="Cambria Math" w:cs="Times New Roman"/>
            <w:sz w:val="20"/>
            <w:szCs w:val="20"/>
            <w:lang w:val="kk-KZ"/>
          </w:rPr>
          <m:t xml:space="preserve">и </m:t>
        </m:r>
        <m:sSubSup>
          <m:sSubSupPr>
            <m:ctrlPr>
              <w:rPr>
                <w:rFonts w:ascii="Cambria Math" w:hAnsi="Cambria Math" w:cs="Times New Roman"/>
                <w:i/>
                <w:sz w:val="20"/>
                <w:szCs w:val="20"/>
                <w:lang w:val="en-US"/>
              </w:rPr>
            </m:ctrlPr>
          </m:sSubSupPr>
          <m:e>
            <m:r>
              <w:rPr>
                <w:rFonts w:ascii="Cambria Math" w:hAnsi="Cambria Math" w:cs="Times New Roman"/>
                <w:sz w:val="20"/>
                <w:szCs w:val="20"/>
                <w:lang w:val="en-US"/>
              </w:rPr>
              <m:t>Z</m:t>
            </m:r>
          </m:e>
          <m:sub>
            <m:r>
              <w:rPr>
                <w:rFonts w:ascii="Cambria Math" w:hAnsi="Cambria Math" w:cs="Times New Roman"/>
                <w:sz w:val="20"/>
                <w:szCs w:val="20"/>
                <w:lang w:val="en-US"/>
              </w:rPr>
              <m:t>k</m:t>
            </m:r>
          </m:sub>
          <m:sup>
            <m:r>
              <w:rPr>
                <w:rFonts w:ascii="Cambria Math" w:hAnsi="Cambria Math" w:cs="Times New Roman"/>
                <w:sz w:val="20"/>
                <w:szCs w:val="20"/>
              </w:rPr>
              <m:t>2</m:t>
            </m:r>
          </m:sup>
        </m:sSubSup>
        <m:r>
          <w:rPr>
            <w:rFonts w:ascii="Cambria Math" w:hAnsi="Cambria Math" w:cs="Times New Roman"/>
            <w:sz w:val="20"/>
            <w:szCs w:val="20"/>
          </w:rPr>
          <m:t>\</m:t>
        </m:r>
        <m:sSubSup>
          <m:sSubSupPr>
            <m:ctrlPr>
              <w:rPr>
                <w:rFonts w:ascii="Cambria Math" w:hAnsi="Cambria Math" w:cs="Times New Roman"/>
                <w:i/>
                <w:sz w:val="20"/>
                <w:szCs w:val="20"/>
                <w:lang w:val="en-US"/>
              </w:rPr>
            </m:ctrlPr>
          </m:sSubSupPr>
          <m:e>
            <m:r>
              <w:rPr>
                <w:rFonts w:ascii="Cambria Math" w:hAnsi="Cambria Math" w:cs="Times New Roman"/>
                <w:sz w:val="20"/>
                <w:szCs w:val="20"/>
                <w:lang w:val="en-US"/>
              </w:rPr>
              <m:t>V</m:t>
            </m:r>
          </m:e>
          <m:sub>
            <m:r>
              <w:rPr>
                <w:rFonts w:ascii="Cambria Math" w:hAnsi="Cambria Math" w:cs="Times New Roman"/>
                <w:sz w:val="20"/>
                <w:szCs w:val="20"/>
                <w:lang w:val="en-US"/>
              </w:rPr>
              <m:t>k</m:t>
            </m:r>
          </m:sub>
          <m:sup>
            <m:r>
              <w:rPr>
                <w:rFonts w:ascii="Cambria Math" w:hAnsi="Cambria Math" w:cs="Times New Roman"/>
                <w:sz w:val="20"/>
                <w:szCs w:val="20"/>
              </w:rPr>
              <m:t>2</m:t>
            </m:r>
          </m:sup>
        </m:sSubSup>
        <m:r>
          <w:rPr>
            <w:rFonts w:ascii="Cambria Math" w:hAnsi="Cambria Math" w:cs="Times New Roman"/>
            <w:sz w:val="20"/>
            <w:szCs w:val="20"/>
          </w:rPr>
          <m:t>≤</m:t>
        </m:r>
        <m:sSubSup>
          <m:sSubSupPr>
            <m:ctrlPr>
              <w:rPr>
                <w:rFonts w:ascii="Cambria Math" w:hAnsi="Cambria Math" w:cs="Times New Roman"/>
                <w:i/>
                <w:sz w:val="20"/>
                <w:szCs w:val="20"/>
                <w:lang w:val="en-US"/>
              </w:rPr>
            </m:ctrlPr>
          </m:sSubSupPr>
          <m:e>
            <m:r>
              <w:rPr>
                <w:rFonts w:ascii="Cambria Math" w:hAnsi="Cambria Math" w:cs="Times New Roman"/>
                <w:sz w:val="20"/>
                <w:szCs w:val="20"/>
                <w:lang w:val="en-US"/>
              </w:rPr>
              <m:t>T</m:t>
            </m:r>
          </m:e>
          <m:sub>
            <m:r>
              <w:rPr>
                <w:rFonts w:ascii="Cambria Math" w:hAnsi="Cambria Math" w:cs="Times New Roman"/>
                <w:sz w:val="20"/>
                <w:szCs w:val="20"/>
                <w:lang w:val="en-US"/>
              </w:rPr>
              <m:t>k</m:t>
            </m:r>
          </m:sub>
          <m:sup>
            <m:r>
              <w:rPr>
                <w:rFonts w:ascii="Cambria Math" w:hAnsi="Cambria Math" w:cs="Times New Roman"/>
                <w:sz w:val="20"/>
                <w:szCs w:val="20"/>
              </w:rPr>
              <m:t>2</m:t>
            </m:r>
          </m:sup>
        </m:sSubSup>
        <m:r>
          <w:rPr>
            <w:rFonts w:ascii="Cambria Math" w:hAnsi="Cambria Math" w:cs="Times New Roman"/>
            <w:sz w:val="20"/>
            <w:szCs w:val="20"/>
          </w:rPr>
          <m:t>∪</m:t>
        </m:r>
        <m:nary>
          <m:naryPr>
            <m:chr m:val="⋃"/>
            <m:limLoc m:val="undOvr"/>
            <m:ctrlPr>
              <w:rPr>
                <w:rFonts w:ascii="Cambria Math" w:hAnsi="Cambria Math" w:cs="Times New Roman"/>
                <w:i/>
                <w:sz w:val="20"/>
                <w:szCs w:val="20"/>
                <w:lang w:val="en-US"/>
              </w:rPr>
            </m:ctrlPr>
          </m:naryPr>
          <m:sub>
            <m:r>
              <w:rPr>
                <w:rFonts w:ascii="Cambria Math" w:hAnsi="Cambria Math" w:cs="Times New Roman"/>
                <w:sz w:val="20"/>
                <w:szCs w:val="20"/>
                <w:lang w:val="en-US"/>
              </w:rPr>
              <m:t>j</m:t>
            </m:r>
            <m:r>
              <w:rPr>
                <w:rFonts w:ascii="Cambria Math" w:hAnsi="Cambria Math" w:cs="Times New Roman"/>
                <w:sz w:val="20"/>
                <w:szCs w:val="20"/>
              </w:rPr>
              <m:t>=2</m:t>
            </m:r>
          </m:sub>
          <m:sup>
            <m:r>
              <w:rPr>
                <w:rFonts w:ascii="Cambria Math" w:hAnsi="Cambria Math" w:cs="Times New Roman"/>
                <w:sz w:val="20"/>
                <w:szCs w:val="20"/>
                <w:lang w:val="en-US"/>
              </w:rPr>
              <m:t>k</m:t>
            </m:r>
          </m:sup>
          <m:e>
            <m:sSubSup>
              <m:sSubSupPr>
                <m:ctrlPr>
                  <w:rPr>
                    <w:rFonts w:ascii="Cambria Math" w:hAnsi="Cambria Math" w:cs="Times New Roman"/>
                    <w:i/>
                    <w:sz w:val="20"/>
                    <w:szCs w:val="20"/>
                    <w:lang w:val="en-US"/>
                  </w:rPr>
                </m:ctrlPr>
              </m:sSubSupPr>
              <m:e>
                <m:r>
                  <w:rPr>
                    <w:rFonts w:ascii="Cambria Math" w:hAnsi="Cambria Math" w:cs="Times New Roman"/>
                    <w:sz w:val="20"/>
                    <w:szCs w:val="20"/>
                    <w:lang w:val="en-US"/>
                  </w:rPr>
                  <m:t>T</m:t>
                </m:r>
              </m:e>
              <m:sub>
                <m:r>
                  <w:rPr>
                    <w:rFonts w:ascii="Cambria Math" w:hAnsi="Cambria Math" w:cs="Times New Roman"/>
                    <w:sz w:val="20"/>
                    <w:szCs w:val="20"/>
                    <w:lang w:val="en-US"/>
                  </w:rPr>
                  <m:t>j</m:t>
                </m:r>
              </m:sub>
              <m:sup>
                <m:r>
                  <w:rPr>
                    <w:rFonts w:ascii="Cambria Math" w:hAnsi="Cambria Math" w:cs="Times New Roman"/>
                    <w:sz w:val="20"/>
                    <w:szCs w:val="20"/>
                  </w:rPr>
                  <m:t>1</m:t>
                </m:r>
              </m:sup>
            </m:sSubSup>
            <m:r>
              <w:rPr>
                <w:rFonts w:ascii="Cambria Math" w:hAnsi="Cambria Math" w:cs="Times New Roman"/>
                <w:sz w:val="20"/>
                <w:szCs w:val="20"/>
              </w:rPr>
              <m:t>.</m:t>
            </m:r>
          </m:e>
        </m:nary>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lang w:val="kk-KZ"/>
        </w:rPr>
        <w:t>Поэтому включение</w:t>
      </w:r>
      <w:r w:rsidRPr="00310F47">
        <w:rPr>
          <w:rFonts w:ascii="Times New Roman" w:hAnsi="Times New Roman" w:cs="Times New Roman"/>
          <w:sz w:val="20"/>
          <w:szCs w:val="20"/>
        </w:rPr>
        <w:t xml:space="preserve">  </w:t>
      </w:r>
      <m:oMath>
        <m:r>
          <w:rPr>
            <w:rFonts w:ascii="Cambria Math" w:hAnsi="Cambria Math" w:cs="Times New Roman"/>
            <w:sz w:val="20"/>
            <w:szCs w:val="20"/>
            <w:lang w:val="en-US"/>
          </w:rPr>
          <m:t>X</m:t>
        </m:r>
        <m:r>
          <w:rPr>
            <w:rFonts w:ascii="Cambria Math" w:hAnsi="Cambria Math" w:cs="Times New Roman"/>
            <w:sz w:val="20"/>
            <w:szCs w:val="20"/>
          </w:rPr>
          <m:t>\</m:t>
        </m:r>
        <m:d>
          <m:dPr>
            <m:ctrlPr>
              <w:rPr>
                <w:rFonts w:ascii="Cambria Math" w:hAnsi="Cambria Math" w:cs="Times New Roman"/>
                <w:i/>
                <w:sz w:val="20"/>
                <w:szCs w:val="20"/>
                <w:lang w:val="en-US"/>
              </w:rPr>
            </m:ctrlPr>
          </m:dPr>
          <m:e>
            <m:sSup>
              <m:sSupPr>
                <m:ctrlPr>
                  <w:rPr>
                    <w:rFonts w:ascii="Cambria Math" w:hAnsi="Cambria Math" w:cs="Times New Roman"/>
                    <w:i/>
                    <w:sz w:val="20"/>
                    <w:szCs w:val="20"/>
                    <w:lang w:val="en-US"/>
                  </w:rPr>
                </m:ctrlPr>
              </m:sSupPr>
              <m:e>
                <m:r>
                  <w:rPr>
                    <w:rFonts w:ascii="Cambria Math" w:hAnsi="Cambria Math" w:cs="Times New Roman"/>
                    <w:sz w:val="20"/>
                    <w:szCs w:val="20"/>
                    <w:lang w:val="en-US"/>
                  </w:rPr>
                  <m:t>V</m:t>
                </m:r>
              </m:e>
              <m:sup>
                <m:r>
                  <w:rPr>
                    <w:rFonts w:ascii="Cambria Math" w:hAnsi="Cambria Math" w:cs="Times New Roman"/>
                    <w:sz w:val="20"/>
                    <w:szCs w:val="20"/>
                  </w:rPr>
                  <m:t>1</m:t>
                </m:r>
              </m:sup>
            </m:sSup>
            <m:r>
              <w:rPr>
                <w:rFonts w:ascii="Cambria Math" w:hAnsi="Cambria Math" w:cs="Times New Roman"/>
                <w:sz w:val="20"/>
                <w:szCs w:val="20"/>
              </w:rPr>
              <m:t>∪</m:t>
            </m:r>
            <m:sSup>
              <m:sSupPr>
                <m:ctrlPr>
                  <w:rPr>
                    <w:rFonts w:ascii="Cambria Math" w:hAnsi="Cambria Math" w:cs="Times New Roman"/>
                    <w:i/>
                    <w:sz w:val="20"/>
                    <w:szCs w:val="20"/>
                    <w:lang w:val="en-US"/>
                  </w:rPr>
                </m:ctrlPr>
              </m:sSupPr>
              <m:e>
                <m:r>
                  <w:rPr>
                    <w:rFonts w:ascii="Cambria Math" w:hAnsi="Cambria Math" w:cs="Times New Roman"/>
                    <w:sz w:val="20"/>
                    <w:szCs w:val="20"/>
                    <w:lang w:val="en-US"/>
                  </w:rPr>
                  <m:t>V</m:t>
                </m:r>
              </m:e>
              <m:sup>
                <m:r>
                  <w:rPr>
                    <w:rFonts w:ascii="Cambria Math" w:hAnsi="Cambria Math" w:cs="Times New Roman"/>
                    <w:sz w:val="20"/>
                    <w:szCs w:val="20"/>
                  </w:rPr>
                  <m:t>2</m:t>
                </m:r>
              </m:sup>
            </m:sSup>
          </m:e>
        </m:d>
        <m:r>
          <w:rPr>
            <w:rFonts w:ascii="Cambria Math" w:hAnsi="Cambria Math" w:cs="Times New Roman"/>
            <w:sz w:val="20"/>
            <w:szCs w:val="20"/>
          </w:rPr>
          <m:t>≤</m:t>
        </m:r>
        <m:nary>
          <m:naryPr>
            <m:chr m:val="⋃"/>
            <m:limLoc m:val="undOvr"/>
            <m:supHide m:val="on"/>
            <m:ctrlPr>
              <w:rPr>
                <w:rFonts w:ascii="Cambria Math" w:hAnsi="Cambria Math" w:cs="Times New Roman"/>
                <w:i/>
                <w:sz w:val="20"/>
                <w:szCs w:val="20"/>
                <w:lang w:val="en-US"/>
              </w:rPr>
            </m:ctrlPr>
          </m:naryPr>
          <m:sub>
            <m:r>
              <w:rPr>
                <w:rFonts w:ascii="Cambria Math" w:hAnsi="Cambria Math" w:cs="Times New Roman"/>
                <w:sz w:val="20"/>
                <w:szCs w:val="20"/>
                <w:lang w:val="en-US"/>
              </w:rPr>
              <m:t>i</m:t>
            </m:r>
            <m:r>
              <w:rPr>
                <w:rFonts w:ascii="Cambria Math" w:hAnsi="Cambria Math" w:cs="Times New Roman"/>
                <w:sz w:val="20"/>
                <w:szCs w:val="20"/>
              </w:rPr>
              <m:t>=1,2</m:t>
            </m:r>
          </m:sub>
          <m:sup/>
          <m:e>
            <m:nary>
              <m:naryPr>
                <m:chr m:val="⋃"/>
                <m:limLoc m:val="undOvr"/>
                <m:ctrlPr>
                  <w:rPr>
                    <w:rFonts w:ascii="Cambria Math" w:hAnsi="Cambria Math" w:cs="Times New Roman"/>
                    <w:i/>
                    <w:sz w:val="20"/>
                    <w:szCs w:val="20"/>
                    <w:lang w:val="en-US"/>
                  </w:rPr>
                </m:ctrlPr>
              </m:naryPr>
              <m:sub>
                <m:r>
                  <w:rPr>
                    <w:rFonts w:ascii="Cambria Math" w:hAnsi="Cambria Math" w:cs="Times New Roman"/>
                    <w:sz w:val="20"/>
                    <w:szCs w:val="20"/>
                    <w:lang w:val="en-US"/>
                  </w:rPr>
                  <m:t>j</m:t>
                </m:r>
                <m:r>
                  <w:rPr>
                    <w:rFonts w:ascii="Cambria Math" w:hAnsi="Cambria Math" w:cs="Times New Roman"/>
                    <w:sz w:val="20"/>
                    <w:szCs w:val="20"/>
                  </w:rPr>
                  <m:t>=1</m:t>
                </m:r>
              </m:sub>
              <m:sup>
                <m:r>
                  <w:rPr>
                    <w:rFonts w:ascii="Cambria Math" w:hAnsi="Cambria Math" w:cs="Times New Roman"/>
                    <w:sz w:val="20"/>
                    <w:szCs w:val="20"/>
                  </w:rPr>
                  <m:t>∞</m:t>
                </m:r>
              </m:sup>
              <m:e>
                <m:sSubSup>
                  <m:sSubSupPr>
                    <m:ctrlPr>
                      <w:rPr>
                        <w:rFonts w:ascii="Cambria Math" w:hAnsi="Cambria Math" w:cs="Times New Roman"/>
                        <w:i/>
                        <w:sz w:val="20"/>
                        <w:szCs w:val="20"/>
                        <w:lang w:val="en-US"/>
                      </w:rPr>
                    </m:ctrlPr>
                  </m:sSubSupPr>
                  <m:e>
                    <m:r>
                      <w:rPr>
                        <w:rFonts w:ascii="Cambria Math" w:hAnsi="Cambria Math" w:cs="Times New Roman"/>
                        <w:sz w:val="20"/>
                        <w:szCs w:val="20"/>
                        <w:lang w:val="en-US"/>
                      </w:rPr>
                      <m:t>T</m:t>
                    </m:r>
                  </m:e>
                  <m:sub>
                    <m:r>
                      <w:rPr>
                        <w:rFonts w:ascii="Cambria Math" w:hAnsi="Cambria Math" w:cs="Times New Roman"/>
                        <w:sz w:val="20"/>
                        <w:szCs w:val="20"/>
                        <w:lang w:val="en-US"/>
                      </w:rPr>
                      <m:t>j</m:t>
                    </m:r>
                  </m:sub>
                  <m:sup>
                    <m:r>
                      <w:rPr>
                        <w:rFonts w:ascii="Cambria Math" w:hAnsi="Cambria Math" w:cs="Times New Roman"/>
                        <w:sz w:val="20"/>
                        <w:szCs w:val="20"/>
                        <w:lang w:val="en-US"/>
                      </w:rPr>
                      <m:t>i</m:t>
                    </m:r>
                  </m:sup>
                </m:sSubSup>
              </m:e>
            </m:nary>
          </m:e>
        </m:nary>
      </m:oMath>
    </w:p>
    <w:p w:rsidR="005F32DE" w:rsidRPr="00310F47" w:rsidRDefault="005F32DE" w:rsidP="002A7B19">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rPr>
        <w:t>б</w:t>
      </w:r>
      <w:r w:rsidRPr="00310F47">
        <w:rPr>
          <w:rFonts w:ascii="Times New Roman" w:hAnsi="Times New Roman" w:cs="Times New Roman"/>
          <w:sz w:val="20"/>
          <w:szCs w:val="20"/>
          <w:lang w:val="kk-KZ"/>
        </w:rPr>
        <w:t xml:space="preserve">удет доказано, если докажем включение </w:t>
      </w:r>
      <m:oMath>
        <m:r>
          <w:rPr>
            <w:rFonts w:ascii="Cambria Math" w:hAnsi="Cambria Math" w:cs="Times New Roman"/>
            <w:sz w:val="20"/>
            <w:szCs w:val="20"/>
            <w:lang w:val="kk-KZ"/>
          </w:rPr>
          <m:t>X\</m:t>
        </m:r>
        <m:d>
          <m:dPr>
            <m:ctrlPr>
              <w:rPr>
                <w:rFonts w:ascii="Cambria Math" w:hAnsi="Cambria Math" w:cs="Times New Roman"/>
                <w:i/>
                <w:sz w:val="20"/>
                <w:szCs w:val="20"/>
                <w:lang w:val="en-US"/>
              </w:rPr>
            </m:ctrlPr>
          </m:dPr>
          <m:e>
            <m:sSup>
              <m:sSupPr>
                <m:ctrlPr>
                  <w:rPr>
                    <w:rFonts w:ascii="Cambria Math" w:hAnsi="Cambria Math" w:cs="Times New Roman"/>
                    <w:i/>
                    <w:sz w:val="20"/>
                    <w:szCs w:val="20"/>
                    <w:lang w:val="en-US"/>
                  </w:rPr>
                </m:ctrlPr>
              </m:sSupPr>
              <m:e>
                <m:r>
                  <w:rPr>
                    <w:rFonts w:ascii="Cambria Math" w:hAnsi="Cambria Math" w:cs="Times New Roman"/>
                    <w:sz w:val="20"/>
                    <w:szCs w:val="20"/>
                    <w:lang w:val="en-US"/>
                  </w:rPr>
                  <m:t>V</m:t>
                </m:r>
              </m:e>
              <m:sup>
                <m:r>
                  <w:rPr>
                    <w:rFonts w:ascii="Cambria Math" w:hAnsi="Cambria Math" w:cs="Times New Roman"/>
                    <w:sz w:val="20"/>
                    <w:szCs w:val="20"/>
                  </w:rPr>
                  <m:t>1</m:t>
                </m:r>
              </m:sup>
            </m:sSup>
            <m:r>
              <w:rPr>
                <w:rFonts w:ascii="Cambria Math" w:hAnsi="Cambria Math" w:cs="Times New Roman"/>
                <w:sz w:val="20"/>
                <w:szCs w:val="20"/>
              </w:rPr>
              <m:t>∪</m:t>
            </m:r>
            <m:sSup>
              <m:sSupPr>
                <m:ctrlPr>
                  <w:rPr>
                    <w:rFonts w:ascii="Cambria Math" w:hAnsi="Cambria Math" w:cs="Times New Roman"/>
                    <w:i/>
                    <w:sz w:val="20"/>
                    <w:szCs w:val="20"/>
                    <w:lang w:val="en-US"/>
                  </w:rPr>
                </m:ctrlPr>
              </m:sSupPr>
              <m:e>
                <m:r>
                  <w:rPr>
                    <w:rFonts w:ascii="Cambria Math" w:hAnsi="Cambria Math" w:cs="Times New Roman"/>
                    <w:sz w:val="20"/>
                    <w:szCs w:val="20"/>
                    <w:lang w:val="en-US"/>
                  </w:rPr>
                  <m:t>V</m:t>
                </m:r>
              </m:e>
              <m:sup>
                <m:r>
                  <w:rPr>
                    <w:rFonts w:ascii="Cambria Math" w:hAnsi="Cambria Math" w:cs="Times New Roman"/>
                    <w:sz w:val="20"/>
                    <w:szCs w:val="20"/>
                  </w:rPr>
                  <m:t>2</m:t>
                </m:r>
              </m:sup>
            </m:sSup>
          </m:e>
        </m:d>
        <m:r>
          <w:rPr>
            <w:rFonts w:ascii="Cambria Math" w:hAnsi="Cambria Math" w:cs="Times New Roman"/>
            <w:sz w:val="20"/>
            <w:szCs w:val="20"/>
          </w:rPr>
          <m:t>≤</m:t>
        </m:r>
        <m:nary>
          <m:naryPr>
            <m:chr m:val="⋃"/>
            <m:limLoc m:val="undOvr"/>
            <m:supHide m:val="on"/>
            <m:ctrlPr>
              <w:rPr>
                <w:rFonts w:ascii="Cambria Math" w:hAnsi="Cambria Math" w:cs="Times New Roman"/>
                <w:i/>
                <w:sz w:val="20"/>
                <w:szCs w:val="20"/>
                <w:lang w:val="en-US"/>
              </w:rPr>
            </m:ctrlPr>
          </m:naryPr>
          <m:sub>
            <m:r>
              <w:rPr>
                <w:rFonts w:ascii="Cambria Math" w:hAnsi="Cambria Math" w:cs="Times New Roman"/>
                <w:sz w:val="20"/>
                <w:szCs w:val="20"/>
                <w:lang w:val="en-US"/>
              </w:rPr>
              <m:t>i</m:t>
            </m:r>
            <m:r>
              <w:rPr>
                <w:rFonts w:ascii="Cambria Math" w:hAnsi="Cambria Math" w:cs="Times New Roman"/>
                <w:sz w:val="20"/>
                <w:szCs w:val="20"/>
              </w:rPr>
              <m:t>=1,2</m:t>
            </m:r>
          </m:sub>
          <m:sup/>
          <m:e>
            <m:nary>
              <m:naryPr>
                <m:chr m:val="⋃"/>
                <m:limLoc m:val="undOvr"/>
                <m:ctrlPr>
                  <w:rPr>
                    <w:rFonts w:ascii="Cambria Math" w:hAnsi="Cambria Math" w:cs="Times New Roman"/>
                    <w:i/>
                    <w:sz w:val="20"/>
                    <w:szCs w:val="20"/>
                    <w:lang w:val="en-US"/>
                  </w:rPr>
                </m:ctrlPr>
              </m:naryPr>
              <m:sub>
                <m:r>
                  <w:rPr>
                    <w:rFonts w:ascii="Cambria Math" w:hAnsi="Cambria Math" w:cs="Times New Roman"/>
                    <w:sz w:val="20"/>
                    <w:szCs w:val="20"/>
                    <w:lang w:val="en-US"/>
                  </w:rPr>
                  <m:t>j</m:t>
                </m:r>
                <m:r>
                  <w:rPr>
                    <w:rFonts w:ascii="Cambria Math" w:hAnsi="Cambria Math" w:cs="Times New Roman"/>
                    <w:sz w:val="20"/>
                    <w:szCs w:val="20"/>
                  </w:rPr>
                  <m:t>=1</m:t>
                </m:r>
              </m:sub>
              <m:sup>
                <m:r>
                  <w:rPr>
                    <w:rFonts w:ascii="Cambria Math" w:hAnsi="Cambria Math" w:cs="Times New Roman"/>
                    <w:sz w:val="20"/>
                    <w:szCs w:val="20"/>
                  </w:rPr>
                  <m:t>∞</m:t>
                </m:r>
              </m:sup>
              <m:e>
                <m:d>
                  <m:dPr>
                    <m:ctrlPr>
                      <w:rPr>
                        <w:rFonts w:ascii="Cambria Math" w:hAnsi="Cambria Math" w:cs="Times New Roman"/>
                        <w:i/>
                        <w:sz w:val="20"/>
                        <w:szCs w:val="20"/>
                        <w:lang w:val="en-US"/>
                      </w:rPr>
                    </m:ctrlPr>
                  </m:dPr>
                  <m:e>
                    <m:sSubSup>
                      <m:sSubSupPr>
                        <m:ctrlPr>
                          <w:rPr>
                            <w:rFonts w:ascii="Cambria Math" w:hAnsi="Cambria Math" w:cs="Times New Roman"/>
                            <w:i/>
                            <w:sz w:val="20"/>
                            <w:szCs w:val="20"/>
                            <w:lang w:val="en-US"/>
                          </w:rPr>
                        </m:ctrlPr>
                      </m:sSubSupPr>
                      <m:e>
                        <m:r>
                          <w:rPr>
                            <w:rFonts w:ascii="Cambria Math" w:hAnsi="Cambria Math" w:cs="Times New Roman"/>
                            <w:sz w:val="20"/>
                            <w:szCs w:val="20"/>
                            <w:lang w:val="en-US"/>
                          </w:rPr>
                          <m:t>Z</m:t>
                        </m:r>
                      </m:e>
                      <m:sub>
                        <m:r>
                          <w:rPr>
                            <w:rFonts w:ascii="Cambria Math" w:hAnsi="Cambria Math" w:cs="Times New Roman"/>
                            <w:sz w:val="20"/>
                            <w:szCs w:val="20"/>
                            <w:lang w:val="en-US"/>
                          </w:rPr>
                          <m:t>j</m:t>
                        </m:r>
                      </m:sub>
                      <m:sup>
                        <m:r>
                          <w:rPr>
                            <w:rFonts w:ascii="Cambria Math" w:hAnsi="Cambria Math" w:cs="Times New Roman"/>
                            <w:sz w:val="20"/>
                            <w:szCs w:val="20"/>
                            <w:lang w:val="en-US"/>
                          </w:rPr>
                          <m:t>i</m:t>
                        </m:r>
                      </m:sup>
                    </m:sSubSup>
                    <m:r>
                      <w:rPr>
                        <w:rFonts w:ascii="Cambria Math" w:hAnsi="Cambria Math" w:cs="Times New Roman"/>
                        <w:sz w:val="20"/>
                        <w:szCs w:val="20"/>
                      </w:rPr>
                      <m:t>\</m:t>
                    </m:r>
                    <m:sSubSup>
                      <m:sSubSupPr>
                        <m:ctrlPr>
                          <w:rPr>
                            <w:rFonts w:ascii="Cambria Math" w:hAnsi="Cambria Math" w:cs="Times New Roman"/>
                            <w:i/>
                            <w:sz w:val="20"/>
                            <w:szCs w:val="20"/>
                            <w:lang w:val="en-US"/>
                          </w:rPr>
                        </m:ctrlPr>
                      </m:sSubSupPr>
                      <m:e>
                        <m:r>
                          <w:rPr>
                            <w:rFonts w:ascii="Cambria Math" w:hAnsi="Cambria Math" w:cs="Times New Roman"/>
                            <w:sz w:val="20"/>
                            <w:szCs w:val="20"/>
                            <w:lang w:val="en-US"/>
                          </w:rPr>
                          <m:t>V</m:t>
                        </m:r>
                      </m:e>
                      <m:sub>
                        <m:r>
                          <w:rPr>
                            <w:rFonts w:ascii="Cambria Math" w:hAnsi="Cambria Math" w:cs="Times New Roman"/>
                            <w:sz w:val="20"/>
                            <w:szCs w:val="20"/>
                            <w:lang w:val="en-US"/>
                          </w:rPr>
                          <m:t>j</m:t>
                        </m:r>
                      </m:sub>
                      <m:sup>
                        <m:r>
                          <w:rPr>
                            <w:rFonts w:ascii="Cambria Math" w:hAnsi="Cambria Math" w:cs="Times New Roman"/>
                            <w:sz w:val="20"/>
                            <w:szCs w:val="20"/>
                            <w:lang w:val="en-US"/>
                          </w:rPr>
                          <m:t>i</m:t>
                        </m:r>
                      </m:sup>
                    </m:sSubSup>
                  </m:e>
                </m:d>
              </m:e>
            </m:nary>
          </m:e>
        </m:nary>
      </m:oMath>
    </w:p>
    <w:p w:rsidR="005F32DE" w:rsidRPr="00310F47" w:rsidRDefault="005F32DE" w:rsidP="002A7B19">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lang w:val="kk-KZ"/>
        </w:rPr>
        <w:t xml:space="preserve">Или, что тоже, включение </w:t>
      </w:r>
      <m:oMath>
        <m:r>
          <w:rPr>
            <w:rFonts w:ascii="Cambria Math" w:hAnsi="Cambria Math" w:cs="Times New Roman"/>
            <w:sz w:val="20"/>
            <w:szCs w:val="20"/>
            <w:lang w:val="kk-KZ"/>
          </w:rPr>
          <m:t>X≤</m:t>
        </m:r>
        <m:d>
          <m:dPr>
            <m:ctrlPr>
              <w:rPr>
                <w:rFonts w:ascii="Cambria Math" w:hAnsi="Cambria Math" w:cs="Times New Roman"/>
                <w:i/>
                <w:sz w:val="20"/>
                <w:szCs w:val="20"/>
                <w:lang w:val="en-US"/>
              </w:rPr>
            </m:ctrlPr>
          </m:dPr>
          <m:e>
            <m:sSup>
              <m:sSupPr>
                <m:ctrlPr>
                  <w:rPr>
                    <w:rFonts w:ascii="Cambria Math" w:hAnsi="Cambria Math" w:cs="Times New Roman"/>
                    <w:i/>
                    <w:sz w:val="20"/>
                    <w:szCs w:val="20"/>
                    <w:lang w:val="en-US"/>
                  </w:rPr>
                </m:ctrlPr>
              </m:sSupPr>
              <m:e>
                <m:r>
                  <w:rPr>
                    <w:rFonts w:ascii="Cambria Math" w:hAnsi="Cambria Math" w:cs="Times New Roman"/>
                    <w:sz w:val="20"/>
                    <w:szCs w:val="20"/>
                    <w:lang w:val="en-US"/>
                  </w:rPr>
                  <m:t>V</m:t>
                </m:r>
              </m:e>
              <m:sup>
                <m:r>
                  <w:rPr>
                    <w:rFonts w:ascii="Cambria Math" w:hAnsi="Cambria Math" w:cs="Times New Roman"/>
                    <w:sz w:val="20"/>
                    <w:szCs w:val="20"/>
                  </w:rPr>
                  <m:t>1</m:t>
                </m:r>
              </m:sup>
            </m:sSup>
            <m:r>
              <w:rPr>
                <w:rFonts w:ascii="Cambria Math" w:hAnsi="Cambria Math" w:cs="Times New Roman"/>
                <w:sz w:val="20"/>
                <w:szCs w:val="20"/>
              </w:rPr>
              <m:t>∪</m:t>
            </m:r>
            <m:sSup>
              <m:sSupPr>
                <m:ctrlPr>
                  <w:rPr>
                    <w:rFonts w:ascii="Cambria Math" w:hAnsi="Cambria Math" w:cs="Times New Roman"/>
                    <w:i/>
                    <w:sz w:val="20"/>
                    <w:szCs w:val="20"/>
                    <w:lang w:val="en-US"/>
                  </w:rPr>
                </m:ctrlPr>
              </m:sSupPr>
              <m:e>
                <m:r>
                  <w:rPr>
                    <w:rFonts w:ascii="Cambria Math" w:hAnsi="Cambria Math" w:cs="Times New Roman"/>
                    <w:sz w:val="20"/>
                    <w:szCs w:val="20"/>
                    <w:lang w:val="en-US"/>
                  </w:rPr>
                  <m:t>V</m:t>
                </m:r>
              </m:e>
              <m:sup>
                <m:r>
                  <w:rPr>
                    <w:rFonts w:ascii="Cambria Math" w:hAnsi="Cambria Math" w:cs="Times New Roman"/>
                    <w:sz w:val="20"/>
                    <w:szCs w:val="20"/>
                  </w:rPr>
                  <m:t>2</m:t>
                </m:r>
              </m:sup>
            </m:sSup>
          </m:e>
        </m:d>
        <m:r>
          <w:rPr>
            <w:rFonts w:ascii="Cambria Math" w:hAnsi="Cambria Math" w:cs="Times New Roman"/>
            <w:sz w:val="20"/>
            <w:szCs w:val="20"/>
          </w:rPr>
          <m:t>∪</m:t>
        </m:r>
        <m:nary>
          <m:naryPr>
            <m:chr m:val="⋃"/>
            <m:limLoc m:val="undOvr"/>
            <m:supHide m:val="on"/>
            <m:ctrlPr>
              <w:rPr>
                <w:rFonts w:ascii="Cambria Math" w:hAnsi="Cambria Math" w:cs="Times New Roman"/>
                <w:i/>
                <w:sz w:val="20"/>
                <w:szCs w:val="20"/>
                <w:lang w:val="en-US"/>
              </w:rPr>
            </m:ctrlPr>
          </m:naryPr>
          <m:sub>
            <m:r>
              <w:rPr>
                <w:rFonts w:ascii="Cambria Math" w:hAnsi="Cambria Math" w:cs="Times New Roman"/>
                <w:sz w:val="20"/>
                <w:szCs w:val="20"/>
                <w:lang w:val="en-US"/>
              </w:rPr>
              <m:t>i</m:t>
            </m:r>
            <m:r>
              <w:rPr>
                <w:rFonts w:ascii="Cambria Math" w:hAnsi="Cambria Math" w:cs="Times New Roman"/>
                <w:sz w:val="20"/>
                <w:szCs w:val="20"/>
              </w:rPr>
              <m:t>=1,2</m:t>
            </m:r>
          </m:sub>
          <m:sup/>
          <m:e>
            <m:nary>
              <m:naryPr>
                <m:chr m:val="⋃"/>
                <m:limLoc m:val="undOvr"/>
                <m:ctrlPr>
                  <w:rPr>
                    <w:rFonts w:ascii="Cambria Math" w:hAnsi="Cambria Math" w:cs="Times New Roman"/>
                    <w:i/>
                    <w:sz w:val="20"/>
                    <w:szCs w:val="20"/>
                    <w:lang w:val="en-US"/>
                  </w:rPr>
                </m:ctrlPr>
              </m:naryPr>
              <m:sub>
                <m:r>
                  <w:rPr>
                    <w:rFonts w:ascii="Cambria Math" w:hAnsi="Cambria Math" w:cs="Times New Roman"/>
                    <w:sz w:val="20"/>
                    <w:szCs w:val="20"/>
                    <w:lang w:val="en-US"/>
                  </w:rPr>
                  <m:t>j</m:t>
                </m:r>
                <m:r>
                  <w:rPr>
                    <w:rFonts w:ascii="Cambria Math" w:hAnsi="Cambria Math" w:cs="Times New Roman"/>
                    <w:sz w:val="20"/>
                    <w:szCs w:val="20"/>
                  </w:rPr>
                  <m:t>=1</m:t>
                </m:r>
              </m:sub>
              <m:sup>
                <m:r>
                  <w:rPr>
                    <w:rFonts w:ascii="Cambria Math" w:hAnsi="Cambria Math" w:cs="Times New Roman"/>
                    <w:sz w:val="20"/>
                    <w:szCs w:val="20"/>
                  </w:rPr>
                  <m:t>∞</m:t>
                </m:r>
              </m:sup>
              <m:e>
                <m:d>
                  <m:dPr>
                    <m:ctrlPr>
                      <w:rPr>
                        <w:rFonts w:ascii="Cambria Math" w:hAnsi="Cambria Math" w:cs="Times New Roman"/>
                        <w:i/>
                        <w:sz w:val="20"/>
                        <w:szCs w:val="20"/>
                        <w:lang w:val="en-US"/>
                      </w:rPr>
                    </m:ctrlPr>
                  </m:dPr>
                  <m:e>
                    <m:sSubSup>
                      <m:sSubSupPr>
                        <m:ctrlPr>
                          <w:rPr>
                            <w:rFonts w:ascii="Cambria Math" w:hAnsi="Cambria Math" w:cs="Times New Roman"/>
                            <w:i/>
                            <w:sz w:val="20"/>
                            <w:szCs w:val="20"/>
                            <w:lang w:val="en-US"/>
                          </w:rPr>
                        </m:ctrlPr>
                      </m:sSubSupPr>
                      <m:e>
                        <m:r>
                          <w:rPr>
                            <w:rFonts w:ascii="Cambria Math" w:hAnsi="Cambria Math" w:cs="Times New Roman"/>
                            <w:sz w:val="20"/>
                            <w:szCs w:val="20"/>
                            <w:lang w:val="en-US"/>
                          </w:rPr>
                          <m:t>Z</m:t>
                        </m:r>
                      </m:e>
                      <m:sub>
                        <m:r>
                          <w:rPr>
                            <w:rFonts w:ascii="Cambria Math" w:hAnsi="Cambria Math" w:cs="Times New Roman"/>
                            <w:sz w:val="20"/>
                            <w:szCs w:val="20"/>
                            <w:lang w:val="en-US"/>
                          </w:rPr>
                          <m:t>j</m:t>
                        </m:r>
                      </m:sub>
                      <m:sup>
                        <m:r>
                          <w:rPr>
                            <w:rFonts w:ascii="Cambria Math" w:hAnsi="Cambria Math" w:cs="Times New Roman"/>
                            <w:sz w:val="20"/>
                            <w:szCs w:val="20"/>
                            <w:lang w:val="en-US"/>
                          </w:rPr>
                          <m:t>i</m:t>
                        </m:r>
                      </m:sup>
                    </m:sSubSup>
                    <m:r>
                      <w:rPr>
                        <w:rFonts w:ascii="Cambria Math" w:hAnsi="Cambria Math" w:cs="Times New Roman"/>
                        <w:sz w:val="20"/>
                        <w:szCs w:val="20"/>
                      </w:rPr>
                      <m:t>\</m:t>
                    </m:r>
                    <m:sSubSup>
                      <m:sSubSupPr>
                        <m:ctrlPr>
                          <w:rPr>
                            <w:rFonts w:ascii="Cambria Math" w:hAnsi="Cambria Math" w:cs="Times New Roman"/>
                            <w:i/>
                            <w:sz w:val="20"/>
                            <w:szCs w:val="20"/>
                            <w:lang w:val="en-US"/>
                          </w:rPr>
                        </m:ctrlPr>
                      </m:sSubSupPr>
                      <m:e>
                        <m:r>
                          <w:rPr>
                            <w:rFonts w:ascii="Cambria Math" w:hAnsi="Cambria Math" w:cs="Times New Roman"/>
                            <w:sz w:val="20"/>
                            <w:szCs w:val="20"/>
                            <w:lang w:val="en-US"/>
                          </w:rPr>
                          <m:t>V</m:t>
                        </m:r>
                      </m:e>
                      <m:sub>
                        <m:r>
                          <w:rPr>
                            <w:rFonts w:ascii="Cambria Math" w:hAnsi="Cambria Math" w:cs="Times New Roman"/>
                            <w:sz w:val="20"/>
                            <w:szCs w:val="20"/>
                            <w:lang w:val="en-US"/>
                          </w:rPr>
                          <m:t>j</m:t>
                        </m:r>
                      </m:sub>
                      <m:sup>
                        <m:r>
                          <w:rPr>
                            <w:rFonts w:ascii="Cambria Math" w:hAnsi="Cambria Math" w:cs="Times New Roman"/>
                            <w:sz w:val="20"/>
                            <w:szCs w:val="20"/>
                            <w:lang w:val="en-US"/>
                          </w:rPr>
                          <m:t>i</m:t>
                        </m:r>
                      </m:sup>
                    </m:sSubSup>
                  </m:e>
                </m:d>
              </m:e>
            </m:nary>
          </m:e>
        </m:nary>
        <m:r>
          <w:rPr>
            <w:rFonts w:ascii="Cambria Math" w:hAnsi="Cambria Math" w:cs="Times New Roman"/>
            <w:sz w:val="20"/>
            <w:szCs w:val="20"/>
          </w:rPr>
          <m:t>=</m:t>
        </m:r>
        <m:nary>
          <m:naryPr>
            <m:chr m:val="⋃"/>
            <m:limLoc m:val="undOvr"/>
            <m:supHide m:val="on"/>
            <m:ctrlPr>
              <w:rPr>
                <w:rFonts w:ascii="Cambria Math" w:hAnsi="Cambria Math" w:cs="Times New Roman"/>
                <w:i/>
                <w:sz w:val="20"/>
                <w:szCs w:val="20"/>
                <w:lang w:val="en-US"/>
              </w:rPr>
            </m:ctrlPr>
          </m:naryPr>
          <m:sub>
            <m:r>
              <w:rPr>
                <w:rFonts w:ascii="Cambria Math" w:hAnsi="Cambria Math" w:cs="Times New Roman"/>
                <w:sz w:val="20"/>
                <w:szCs w:val="20"/>
                <w:lang w:val="en-US"/>
              </w:rPr>
              <m:t>i</m:t>
            </m:r>
            <m:r>
              <w:rPr>
                <w:rFonts w:ascii="Cambria Math" w:hAnsi="Cambria Math" w:cs="Times New Roman"/>
                <w:sz w:val="20"/>
                <w:szCs w:val="20"/>
              </w:rPr>
              <m:t>=1,2</m:t>
            </m:r>
          </m:sub>
          <m:sup/>
          <m:e>
            <m:nary>
              <m:naryPr>
                <m:chr m:val="⋃"/>
                <m:limLoc m:val="undOvr"/>
                <m:ctrlPr>
                  <w:rPr>
                    <w:rFonts w:ascii="Cambria Math" w:hAnsi="Cambria Math" w:cs="Times New Roman"/>
                    <w:i/>
                    <w:sz w:val="20"/>
                    <w:szCs w:val="20"/>
                    <w:lang w:val="en-US"/>
                  </w:rPr>
                </m:ctrlPr>
              </m:naryPr>
              <m:sub>
                <m:r>
                  <w:rPr>
                    <w:rFonts w:ascii="Cambria Math" w:hAnsi="Cambria Math" w:cs="Times New Roman"/>
                    <w:sz w:val="20"/>
                    <w:szCs w:val="20"/>
                    <w:lang w:val="en-US"/>
                  </w:rPr>
                  <m:t>j</m:t>
                </m:r>
                <m:r>
                  <w:rPr>
                    <w:rFonts w:ascii="Cambria Math" w:hAnsi="Cambria Math" w:cs="Times New Roman"/>
                    <w:sz w:val="20"/>
                    <w:szCs w:val="20"/>
                  </w:rPr>
                  <m:t>=1</m:t>
                </m:r>
              </m:sub>
              <m:sup>
                <m:r>
                  <w:rPr>
                    <w:rFonts w:ascii="Cambria Math" w:hAnsi="Cambria Math" w:cs="Times New Roman"/>
                    <w:sz w:val="20"/>
                    <w:szCs w:val="20"/>
                  </w:rPr>
                  <m:t>∞</m:t>
                </m:r>
              </m:sup>
              <m:e>
                <m:sSubSup>
                  <m:sSubSupPr>
                    <m:ctrlPr>
                      <w:rPr>
                        <w:rFonts w:ascii="Cambria Math" w:hAnsi="Cambria Math" w:cs="Times New Roman"/>
                        <w:i/>
                        <w:sz w:val="20"/>
                        <w:szCs w:val="20"/>
                        <w:lang w:val="en-US"/>
                      </w:rPr>
                    </m:ctrlPr>
                  </m:sSubSupPr>
                  <m:e>
                    <m:r>
                      <w:rPr>
                        <w:rFonts w:ascii="Cambria Math" w:hAnsi="Cambria Math" w:cs="Times New Roman"/>
                        <w:sz w:val="20"/>
                        <w:szCs w:val="20"/>
                        <w:lang w:val="en-US"/>
                      </w:rPr>
                      <m:t>Z</m:t>
                    </m:r>
                  </m:e>
                  <m:sub>
                    <m:r>
                      <w:rPr>
                        <w:rFonts w:ascii="Cambria Math" w:hAnsi="Cambria Math" w:cs="Times New Roman"/>
                        <w:sz w:val="20"/>
                        <w:szCs w:val="20"/>
                        <w:lang w:val="en-US"/>
                      </w:rPr>
                      <m:t>j</m:t>
                    </m:r>
                  </m:sub>
                  <m:sup>
                    <m:r>
                      <w:rPr>
                        <w:rFonts w:ascii="Cambria Math" w:hAnsi="Cambria Math" w:cs="Times New Roman"/>
                        <w:sz w:val="20"/>
                        <w:szCs w:val="20"/>
                        <w:lang w:val="en-US"/>
                      </w:rPr>
                      <m:t>i</m:t>
                    </m:r>
                  </m:sup>
                </m:sSubSup>
              </m:e>
            </m:nary>
          </m:e>
        </m:nary>
      </m:oMath>
      <w:r w:rsidRPr="00310F47">
        <w:rPr>
          <w:rFonts w:ascii="Times New Roman" w:hAnsi="Times New Roman" w:cs="Times New Roman"/>
          <w:sz w:val="20"/>
          <w:szCs w:val="20"/>
        </w:rPr>
        <w:t>.</w:t>
      </w:r>
    </w:p>
    <w:p w:rsidR="005F32DE" w:rsidRPr="00310F47" w:rsidRDefault="005F32DE" w:rsidP="002A7B19">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Так как </w:t>
      </w:r>
      <m:oMath>
        <m:r>
          <w:rPr>
            <w:rFonts w:ascii="Cambria Math" w:hAnsi="Cambria Math" w:cs="Times New Roman"/>
            <w:sz w:val="20"/>
            <w:szCs w:val="20"/>
            <w:lang w:val="kk-KZ"/>
          </w:rPr>
          <m:t>α</m:t>
        </m:r>
      </m:oMath>
      <w:r w:rsidRPr="00310F47">
        <w:rPr>
          <w:rFonts w:ascii="Times New Roman" w:hAnsi="Times New Roman" w:cs="Times New Roman"/>
          <w:sz w:val="20"/>
          <w:szCs w:val="20"/>
          <w:lang w:val="kk-KZ"/>
        </w:rPr>
        <w:t xml:space="preserve"> есть покрытие пространства </w:t>
      </w:r>
      <m:oMath>
        <m:r>
          <w:rPr>
            <w:rFonts w:ascii="Cambria Math" w:hAnsi="Cambria Math" w:cs="Times New Roman"/>
            <w:sz w:val="20"/>
            <w:szCs w:val="20"/>
            <w:lang w:val="kk-KZ"/>
          </w:rPr>
          <m:t xml:space="preserve">X </m:t>
        </m:r>
      </m:oMath>
      <w:r w:rsidRPr="00310F47">
        <w:rPr>
          <w:rFonts w:ascii="Times New Roman" w:hAnsi="Times New Roman" w:cs="Times New Roman"/>
          <w:sz w:val="20"/>
          <w:szCs w:val="20"/>
          <w:lang w:val="kk-KZ"/>
        </w:rPr>
        <w:t xml:space="preserve">(свойство 5), то последнее включение вытекает из равенств </w:t>
      </w:r>
      <m:oMath>
        <m:nary>
          <m:naryPr>
            <m:chr m:val="⋃"/>
            <m:limLoc m:val="undOvr"/>
            <m:supHide m:val="on"/>
            <m:ctrlPr>
              <w:rPr>
                <w:rFonts w:ascii="Cambria Math" w:hAnsi="Cambria Math" w:cs="Times New Roman"/>
                <w:i/>
                <w:sz w:val="20"/>
                <w:szCs w:val="20"/>
                <w:lang w:val="kk-KZ"/>
              </w:rPr>
            </m:ctrlPr>
          </m:naryPr>
          <m:sub>
            <m:r>
              <w:rPr>
                <w:rFonts w:ascii="Cambria Math" w:hAnsi="Cambria Math" w:cs="Times New Roman"/>
                <w:sz w:val="20"/>
                <w:szCs w:val="20"/>
                <w:lang w:val="kk-KZ"/>
              </w:rPr>
              <m:t>i=1,2</m:t>
            </m:r>
          </m:sub>
          <m:sup/>
          <m:e>
            <m:nary>
              <m:naryPr>
                <m:chr m:val="⋃"/>
                <m:limLoc m:val="undOvr"/>
                <m:ctrlPr>
                  <w:rPr>
                    <w:rFonts w:ascii="Cambria Math" w:hAnsi="Cambria Math" w:cs="Times New Roman"/>
                    <w:i/>
                    <w:sz w:val="20"/>
                    <w:szCs w:val="20"/>
                    <w:lang w:val="kk-KZ"/>
                  </w:rPr>
                </m:ctrlPr>
              </m:naryPr>
              <m:sub>
                <m:r>
                  <w:rPr>
                    <w:rFonts w:ascii="Cambria Math" w:hAnsi="Cambria Math" w:cs="Times New Roman"/>
                    <w:sz w:val="20"/>
                    <w:szCs w:val="20"/>
                    <w:lang w:val="kk-KZ"/>
                  </w:rPr>
                  <m:t>j=1</m:t>
                </m:r>
              </m:sub>
              <m:sup>
                <m:r>
                  <w:rPr>
                    <w:rFonts w:ascii="Cambria Math" w:hAnsi="Cambria Math" w:cs="Times New Roman"/>
                    <w:sz w:val="20"/>
                    <w:szCs w:val="20"/>
                    <w:lang w:val="kk-KZ"/>
                  </w:rPr>
                  <m:t>k</m:t>
                </m:r>
              </m:sup>
              <m:e>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Z</m:t>
                    </m:r>
                  </m:e>
                  <m:sub>
                    <m:r>
                      <w:rPr>
                        <w:rFonts w:ascii="Cambria Math" w:hAnsi="Cambria Math" w:cs="Times New Roman"/>
                        <w:sz w:val="20"/>
                        <w:szCs w:val="20"/>
                        <w:lang w:val="kk-KZ"/>
                      </w:rPr>
                      <m:t>j</m:t>
                    </m:r>
                  </m:sub>
                  <m:sup>
                    <m:r>
                      <w:rPr>
                        <w:rFonts w:ascii="Cambria Math" w:hAnsi="Cambria Math" w:cs="Times New Roman"/>
                        <w:sz w:val="20"/>
                        <w:szCs w:val="20"/>
                        <w:lang w:val="kk-KZ"/>
                      </w:rPr>
                      <m:t>i</m:t>
                    </m:r>
                  </m:sup>
                </m:sSubSup>
              </m:e>
            </m:nary>
          </m:e>
        </m:nary>
        <m:r>
          <w:rPr>
            <w:rFonts w:ascii="Cambria Math" w:hAnsi="Cambria Math" w:cs="Times New Roman"/>
            <w:sz w:val="20"/>
            <w:szCs w:val="20"/>
            <w:lang w:val="kk-KZ"/>
          </w:rPr>
          <m:t>=</m:t>
        </m:r>
        <m:nary>
          <m:naryPr>
            <m:chr m:val="⋃"/>
            <m:limLoc m:val="undOvr"/>
            <m:supHide m:val="on"/>
            <m:ctrlPr>
              <w:rPr>
                <w:rFonts w:ascii="Cambria Math" w:hAnsi="Cambria Math" w:cs="Times New Roman"/>
                <w:i/>
                <w:sz w:val="20"/>
                <w:szCs w:val="20"/>
                <w:lang w:val="kk-KZ"/>
              </w:rPr>
            </m:ctrlPr>
          </m:naryPr>
          <m:sub>
            <m:r>
              <w:rPr>
                <w:rFonts w:ascii="Cambria Math" w:hAnsi="Cambria Math" w:cs="Times New Roman"/>
                <w:sz w:val="20"/>
                <w:szCs w:val="20"/>
                <w:lang w:val="kk-KZ"/>
              </w:rPr>
              <m:t>i=1,2</m:t>
            </m:r>
          </m:sub>
          <m:sup/>
          <m:e>
            <m:nary>
              <m:naryPr>
                <m:chr m:val="⋃"/>
                <m:limLoc m:val="undOvr"/>
                <m:ctrlPr>
                  <w:rPr>
                    <w:rFonts w:ascii="Cambria Math" w:hAnsi="Cambria Math" w:cs="Times New Roman"/>
                    <w:i/>
                    <w:sz w:val="20"/>
                    <w:szCs w:val="20"/>
                    <w:lang w:val="kk-KZ"/>
                  </w:rPr>
                </m:ctrlPr>
              </m:naryPr>
              <m:sub>
                <m:r>
                  <w:rPr>
                    <w:rFonts w:ascii="Cambria Math" w:hAnsi="Cambria Math" w:cs="Times New Roman"/>
                    <w:sz w:val="20"/>
                    <w:szCs w:val="20"/>
                    <w:lang w:val="kk-KZ"/>
                  </w:rPr>
                  <m:t>j=1</m:t>
                </m:r>
              </m:sub>
              <m:sup>
                <m:r>
                  <w:rPr>
                    <w:rFonts w:ascii="Cambria Math" w:hAnsi="Cambria Math" w:cs="Times New Roman"/>
                    <w:sz w:val="20"/>
                    <w:szCs w:val="20"/>
                    <w:lang w:val="kk-KZ"/>
                  </w:rPr>
                  <m:t>k</m:t>
                </m:r>
              </m:sup>
              <m:e>
                <m:d>
                  <m:dPr>
                    <m:ctrlPr>
                      <w:rPr>
                        <w:rFonts w:ascii="Cambria Math" w:hAnsi="Cambria Math" w:cs="Times New Roman"/>
                        <w:i/>
                        <w:sz w:val="20"/>
                        <w:szCs w:val="20"/>
                        <w:lang w:val="kk-KZ"/>
                      </w:rPr>
                    </m:ctrlPr>
                  </m:dPr>
                  <m:e>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C</m:t>
                        </m:r>
                      </m:e>
                      <m:sub>
                        <m:r>
                          <w:rPr>
                            <w:rFonts w:ascii="Cambria Math" w:hAnsi="Cambria Math" w:cs="Times New Roman"/>
                            <w:sz w:val="20"/>
                            <w:szCs w:val="20"/>
                            <w:lang w:val="kk-KZ"/>
                          </w:rPr>
                          <m:t>j</m:t>
                        </m:r>
                      </m:sub>
                      <m:sup>
                        <m:r>
                          <w:rPr>
                            <w:rFonts w:ascii="Cambria Math" w:hAnsi="Cambria Math" w:cs="Times New Roman"/>
                            <w:sz w:val="20"/>
                            <w:szCs w:val="20"/>
                            <w:lang w:val="kk-KZ"/>
                          </w:rPr>
                          <m:t>i</m:t>
                        </m:r>
                      </m:sup>
                    </m:sSubSup>
                    <m:r>
                      <w:rPr>
                        <w:rFonts w:ascii="Cambria Math" w:hAnsi="Cambria Math" w:cs="Times New Roman"/>
                        <w:sz w:val="20"/>
                        <w:szCs w:val="20"/>
                        <w:lang w:val="kk-KZ"/>
                      </w:rPr>
                      <m:t>∪</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T</m:t>
                        </m:r>
                      </m:e>
                      <m:sub>
                        <m:r>
                          <w:rPr>
                            <w:rFonts w:ascii="Cambria Math" w:hAnsi="Cambria Math" w:cs="Times New Roman"/>
                            <w:sz w:val="20"/>
                            <w:szCs w:val="20"/>
                            <w:lang w:val="kk-KZ"/>
                          </w:rPr>
                          <m:t>j</m:t>
                        </m:r>
                      </m:sub>
                      <m:sup>
                        <m:r>
                          <w:rPr>
                            <w:rFonts w:ascii="Cambria Math" w:hAnsi="Cambria Math" w:cs="Times New Roman"/>
                            <w:sz w:val="20"/>
                            <w:szCs w:val="20"/>
                            <w:lang w:val="kk-KZ"/>
                          </w:rPr>
                          <m:t>i</m:t>
                        </m:r>
                      </m:sup>
                    </m:sSubSup>
                  </m:e>
                </m:d>
                <m:r>
                  <w:rPr>
                    <w:rFonts w:ascii="Cambria Math" w:hAnsi="Cambria Math" w:cs="Times New Roman"/>
                    <w:sz w:val="20"/>
                    <w:szCs w:val="20"/>
                    <w:lang w:val="kk-KZ"/>
                  </w:rPr>
                  <m:t>,  k=2,3,…</m:t>
                </m:r>
                <m:d>
                  <m:dPr>
                    <m:ctrlPr>
                      <w:rPr>
                        <w:rFonts w:ascii="Cambria Math" w:hAnsi="Cambria Math" w:cs="Times New Roman"/>
                        <w:i/>
                        <w:sz w:val="20"/>
                        <w:szCs w:val="20"/>
                        <w:lang w:val="kk-KZ"/>
                      </w:rPr>
                    </m:ctrlPr>
                  </m:dPr>
                  <m:e>
                    <m:r>
                      <w:rPr>
                        <w:rFonts w:ascii="Cambria Math" w:hAnsi="Cambria Math" w:cs="Times New Roman"/>
                        <w:sz w:val="20"/>
                        <w:szCs w:val="20"/>
                        <w:lang w:val="kk-KZ"/>
                      </w:rPr>
                      <m:t>*</m:t>
                    </m:r>
                  </m:e>
                </m:d>
                <m:r>
                  <w:rPr>
                    <w:rFonts w:ascii="Cambria Math" w:hAnsi="Cambria Math" w:cs="Times New Roman"/>
                    <w:sz w:val="20"/>
                    <w:szCs w:val="20"/>
                    <w:lang w:val="kk-KZ"/>
                  </w:rPr>
                  <m:t xml:space="preserve">, </m:t>
                </m:r>
              </m:e>
            </m:nary>
          </m:e>
        </m:nary>
      </m:oMath>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которые сейчас и докажем.</w:t>
      </w:r>
    </w:p>
    <w:p w:rsidR="005F32DE" w:rsidRPr="00310F47" w:rsidRDefault="005F32DE" w:rsidP="002A7B19">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Для </w:t>
      </w:r>
      <m:oMath>
        <m:r>
          <w:rPr>
            <w:rFonts w:ascii="Cambria Math" w:hAnsi="Cambria Math" w:cs="Times New Roman"/>
            <w:sz w:val="20"/>
            <w:szCs w:val="20"/>
            <w:lang w:val="kk-KZ"/>
          </w:rPr>
          <m:t xml:space="preserve">k=1  </m:t>
        </m:r>
      </m:oMath>
      <w:r w:rsidRPr="00310F47">
        <w:rPr>
          <w:rFonts w:ascii="Times New Roman" w:hAnsi="Times New Roman" w:cs="Times New Roman"/>
          <w:sz w:val="20"/>
          <w:szCs w:val="20"/>
          <w:lang w:val="kk-KZ"/>
        </w:rPr>
        <w:t xml:space="preserve">равенство </w:t>
      </w:r>
      <m:oMath>
        <m:d>
          <m:dPr>
            <m:ctrlPr>
              <w:rPr>
                <w:rFonts w:ascii="Cambria Math" w:hAnsi="Cambria Math" w:cs="Times New Roman"/>
                <w:i/>
                <w:sz w:val="20"/>
                <w:szCs w:val="20"/>
                <w:lang w:val="kk-KZ"/>
              </w:rPr>
            </m:ctrlPr>
          </m:dPr>
          <m:e>
            <m:r>
              <w:rPr>
                <w:rFonts w:ascii="Cambria Math" w:hAnsi="Cambria Math" w:cs="Times New Roman"/>
                <w:sz w:val="20"/>
                <w:szCs w:val="20"/>
                <w:lang w:val="kk-KZ"/>
              </w:rPr>
              <m:t>*</m:t>
            </m:r>
          </m:e>
        </m:d>
        <m:r>
          <w:rPr>
            <w:rFonts w:ascii="Cambria Math" w:hAnsi="Cambria Math" w:cs="Times New Roman"/>
            <w:sz w:val="20"/>
            <w:szCs w:val="20"/>
            <w:lang w:val="kk-KZ"/>
          </w:rPr>
          <m:t xml:space="preserve">  </m:t>
        </m:r>
      </m:oMath>
      <w:r w:rsidRPr="00310F47">
        <w:rPr>
          <w:rFonts w:ascii="Times New Roman" w:hAnsi="Times New Roman" w:cs="Times New Roman"/>
          <w:sz w:val="20"/>
          <w:szCs w:val="20"/>
          <w:lang w:val="kk-KZ"/>
        </w:rPr>
        <w:t xml:space="preserve">очевидно. Пусть равенство </w:t>
      </w:r>
      <m:oMath>
        <m:d>
          <m:dPr>
            <m:ctrlPr>
              <w:rPr>
                <w:rFonts w:ascii="Cambria Math" w:hAnsi="Cambria Math" w:cs="Times New Roman"/>
                <w:i/>
                <w:sz w:val="20"/>
                <w:szCs w:val="20"/>
                <w:lang w:val="kk-KZ"/>
              </w:rPr>
            </m:ctrlPr>
          </m:dPr>
          <m:e>
            <m:r>
              <w:rPr>
                <w:rFonts w:ascii="Cambria Math" w:hAnsi="Cambria Math" w:cs="Times New Roman"/>
                <w:sz w:val="20"/>
                <w:szCs w:val="20"/>
                <w:lang w:val="kk-KZ"/>
              </w:rPr>
              <m:t>*</m:t>
            </m:r>
          </m:e>
        </m:d>
        <m:r>
          <w:rPr>
            <w:rFonts w:ascii="Cambria Math" w:hAnsi="Cambria Math" w:cs="Times New Roman"/>
            <w:sz w:val="20"/>
            <w:szCs w:val="20"/>
            <w:lang w:val="kk-KZ"/>
          </w:rPr>
          <m:t xml:space="preserve">  </m:t>
        </m:r>
      </m:oMath>
      <w:r w:rsidRPr="00310F47">
        <w:rPr>
          <w:rFonts w:ascii="Times New Roman" w:hAnsi="Times New Roman" w:cs="Times New Roman"/>
          <w:sz w:val="20"/>
          <w:szCs w:val="20"/>
          <w:lang w:val="kk-KZ"/>
        </w:rPr>
        <w:t xml:space="preserve">имеет место для всех </w:t>
      </w:r>
      <m:oMath>
        <m:r>
          <w:rPr>
            <w:rFonts w:ascii="Cambria Math" w:hAnsi="Cambria Math" w:cs="Times New Roman"/>
            <w:sz w:val="20"/>
            <w:szCs w:val="20"/>
            <w:lang w:val="kk-KZ"/>
          </w:rPr>
          <m:t xml:space="preserve">k≤s </m:t>
        </m:r>
      </m:oMath>
      <w:r w:rsidRPr="00310F47">
        <w:rPr>
          <w:rFonts w:ascii="Times New Roman" w:hAnsi="Times New Roman" w:cs="Times New Roman"/>
          <w:sz w:val="20"/>
          <w:szCs w:val="20"/>
          <w:lang w:val="kk-KZ"/>
        </w:rPr>
        <w:t xml:space="preserve">и пусть </w:t>
      </w:r>
      <m:oMath>
        <m:r>
          <w:rPr>
            <w:rFonts w:ascii="Cambria Math" w:hAnsi="Cambria Math" w:cs="Times New Roman"/>
            <w:sz w:val="20"/>
            <w:szCs w:val="20"/>
            <w:lang w:val="kk-KZ"/>
          </w:rPr>
          <m:t>k=s+1</m:t>
        </m:r>
      </m:oMath>
      <w:r w:rsidRPr="00310F47">
        <w:rPr>
          <w:rFonts w:ascii="Times New Roman" w:hAnsi="Times New Roman" w:cs="Times New Roman"/>
          <w:sz w:val="20"/>
          <w:szCs w:val="20"/>
          <w:lang w:val="kk-KZ"/>
        </w:rPr>
        <w:t xml:space="preserve">. Тогда </w:t>
      </w:r>
    </w:p>
    <w:p w:rsidR="005F32DE" w:rsidRPr="00310F47" w:rsidRDefault="0090603B" w:rsidP="002A7B19">
      <w:pPr>
        <w:spacing w:after="0" w:line="240" w:lineRule="auto"/>
        <w:ind w:firstLine="567"/>
        <w:jc w:val="both"/>
        <w:rPr>
          <w:rFonts w:ascii="Times New Roman" w:hAnsi="Times New Roman" w:cs="Times New Roman"/>
          <w:sz w:val="20"/>
          <w:szCs w:val="20"/>
          <w:lang w:val="kk-KZ"/>
        </w:rPr>
      </w:pPr>
      <m:oMathPara>
        <m:oMath>
          <m:nary>
            <m:naryPr>
              <m:chr m:val="⋃"/>
              <m:limLoc m:val="undOvr"/>
              <m:supHide m:val="on"/>
              <m:ctrlPr>
                <w:rPr>
                  <w:rFonts w:ascii="Cambria Math" w:hAnsi="Cambria Math" w:cs="Times New Roman"/>
                  <w:i/>
                  <w:sz w:val="20"/>
                  <w:szCs w:val="20"/>
                  <w:lang w:val="kk-KZ"/>
                </w:rPr>
              </m:ctrlPr>
            </m:naryPr>
            <m:sub>
              <m:r>
                <w:rPr>
                  <w:rFonts w:ascii="Cambria Math" w:hAnsi="Cambria Math" w:cs="Times New Roman"/>
                  <w:sz w:val="20"/>
                  <w:szCs w:val="20"/>
                  <w:lang w:val="kk-KZ"/>
                </w:rPr>
                <m:t>i=1,2</m:t>
              </m:r>
            </m:sub>
            <m:sup/>
            <m:e>
              <m:nary>
                <m:naryPr>
                  <m:chr m:val="⋃"/>
                  <m:limLoc m:val="undOvr"/>
                  <m:ctrlPr>
                    <w:rPr>
                      <w:rFonts w:ascii="Cambria Math" w:hAnsi="Cambria Math" w:cs="Times New Roman"/>
                      <w:i/>
                      <w:sz w:val="20"/>
                      <w:szCs w:val="20"/>
                      <w:lang w:val="kk-KZ"/>
                    </w:rPr>
                  </m:ctrlPr>
                </m:naryPr>
                <m:sub>
                  <m:r>
                    <w:rPr>
                      <w:rFonts w:ascii="Cambria Math" w:hAnsi="Cambria Math" w:cs="Times New Roman"/>
                      <w:sz w:val="20"/>
                      <w:szCs w:val="20"/>
                      <w:lang w:val="kk-KZ"/>
                    </w:rPr>
                    <m:t>j=1</m:t>
                  </m:r>
                </m:sub>
                <m:sup>
                  <m:r>
                    <w:rPr>
                      <w:rFonts w:ascii="Cambria Math" w:hAnsi="Cambria Math" w:cs="Times New Roman"/>
                      <w:sz w:val="20"/>
                      <w:szCs w:val="20"/>
                      <w:lang w:val="kk-KZ"/>
                    </w:rPr>
                    <m:t>i</m:t>
                  </m:r>
                </m:sup>
                <m:e>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Z</m:t>
                      </m:r>
                    </m:e>
                    <m:sub>
                      <m:r>
                        <w:rPr>
                          <w:rFonts w:ascii="Cambria Math" w:hAnsi="Cambria Math" w:cs="Times New Roman"/>
                          <w:sz w:val="20"/>
                          <w:szCs w:val="20"/>
                          <w:lang w:val="kk-KZ"/>
                        </w:rPr>
                        <m:t>s+1</m:t>
                      </m:r>
                    </m:sub>
                    <m:sup>
                      <m:r>
                        <w:rPr>
                          <w:rFonts w:ascii="Cambria Math" w:hAnsi="Cambria Math" w:cs="Times New Roman"/>
                          <w:sz w:val="20"/>
                          <w:szCs w:val="20"/>
                          <w:lang w:val="kk-KZ"/>
                        </w:rPr>
                        <m:t>i</m:t>
                      </m:r>
                    </m:sup>
                  </m:sSubSup>
                </m:e>
              </m:nary>
            </m:e>
          </m:nary>
          <m:r>
            <w:rPr>
              <w:rFonts w:ascii="Cambria Math" w:hAnsi="Cambria Math" w:cs="Times New Roman"/>
              <w:sz w:val="20"/>
              <w:szCs w:val="20"/>
              <w:lang w:val="kk-KZ"/>
            </w:rPr>
            <m:t>∪</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Z</m:t>
              </m:r>
            </m:e>
            <m:sub>
              <m:r>
                <w:rPr>
                  <w:rFonts w:ascii="Cambria Math" w:hAnsi="Cambria Math" w:cs="Times New Roman"/>
                  <w:sz w:val="20"/>
                  <w:szCs w:val="20"/>
                  <w:lang w:val="kk-KZ"/>
                </w:rPr>
                <m:t>s+1</m:t>
              </m:r>
            </m:sub>
            <m:sup>
              <m:r>
                <w:rPr>
                  <w:rFonts w:ascii="Cambria Math" w:hAnsi="Cambria Math" w:cs="Times New Roman"/>
                  <w:sz w:val="20"/>
                  <w:szCs w:val="20"/>
                  <w:lang w:val="kk-KZ"/>
                </w:rPr>
                <m:t>2</m:t>
              </m:r>
            </m:sup>
          </m:sSubSup>
          <m:r>
            <w:rPr>
              <w:rFonts w:ascii="Cambria Math" w:hAnsi="Cambria Math" w:cs="Times New Roman"/>
              <w:sz w:val="20"/>
              <w:szCs w:val="20"/>
              <w:lang w:val="kk-KZ"/>
            </w:rPr>
            <m:t>∪</m:t>
          </m:r>
          <m:nary>
            <m:naryPr>
              <m:chr m:val="⋃"/>
              <m:limLoc m:val="undOvr"/>
              <m:supHide m:val="on"/>
              <m:ctrlPr>
                <w:rPr>
                  <w:rFonts w:ascii="Cambria Math" w:hAnsi="Cambria Math" w:cs="Times New Roman"/>
                  <w:i/>
                  <w:sz w:val="20"/>
                  <w:szCs w:val="20"/>
                  <w:lang w:val="kk-KZ"/>
                </w:rPr>
              </m:ctrlPr>
            </m:naryPr>
            <m:sub>
              <m:r>
                <w:rPr>
                  <w:rFonts w:ascii="Cambria Math" w:hAnsi="Cambria Math" w:cs="Times New Roman"/>
                  <w:sz w:val="20"/>
                  <w:szCs w:val="20"/>
                  <w:lang w:val="kk-KZ"/>
                </w:rPr>
                <m:t>i=1,2</m:t>
              </m:r>
            </m:sub>
            <m:sup/>
            <m:e>
              <m:nary>
                <m:naryPr>
                  <m:chr m:val="⋃"/>
                  <m:limLoc m:val="undOvr"/>
                  <m:ctrlPr>
                    <w:rPr>
                      <w:rFonts w:ascii="Cambria Math" w:hAnsi="Cambria Math" w:cs="Times New Roman"/>
                      <w:i/>
                      <w:sz w:val="20"/>
                      <w:szCs w:val="20"/>
                      <w:lang w:val="kk-KZ"/>
                    </w:rPr>
                  </m:ctrlPr>
                </m:naryPr>
                <m:sub>
                  <m:r>
                    <w:rPr>
                      <w:rFonts w:ascii="Cambria Math" w:hAnsi="Cambria Math" w:cs="Times New Roman"/>
                      <w:sz w:val="20"/>
                      <w:szCs w:val="20"/>
                      <w:lang w:val="kk-KZ"/>
                    </w:rPr>
                    <m:t>j=1</m:t>
                  </m:r>
                </m:sub>
                <m:sup>
                  <m:r>
                    <w:rPr>
                      <w:rFonts w:ascii="Cambria Math" w:hAnsi="Cambria Math" w:cs="Times New Roman"/>
                      <w:sz w:val="20"/>
                      <w:szCs w:val="20"/>
                      <w:lang w:val="kk-KZ"/>
                    </w:rPr>
                    <m:t>s</m:t>
                  </m:r>
                </m:sup>
                <m:e>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Z</m:t>
                      </m:r>
                    </m:e>
                    <m:sub>
                      <m:r>
                        <w:rPr>
                          <w:rFonts w:ascii="Cambria Math" w:hAnsi="Cambria Math" w:cs="Times New Roman"/>
                          <w:sz w:val="20"/>
                          <w:szCs w:val="20"/>
                          <w:lang w:val="kk-KZ"/>
                        </w:rPr>
                        <m:t>j</m:t>
                      </m:r>
                    </m:sub>
                    <m:sup>
                      <m:r>
                        <w:rPr>
                          <w:rFonts w:ascii="Cambria Math" w:hAnsi="Cambria Math" w:cs="Times New Roman"/>
                          <w:sz w:val="20"/>
                          <w:szCs w:val="20"/>
                          <w:lang w:val="kk-KZ"/>
                        </w:rPr>
                        <m:t>i</m:t>
                      </m:r>
                    </m:sup>
                  </m:sSubSup>
                  <m:r>
                    <w:rPr>
                      <w:rFonts w:ascii="Cambria Math" w:hAnsi="Cambria Math" w:cs="Times New Roman"/>
                      <w:sz w:val="20"/>
                      <w:szCs w:val="20"/>
                      <w:lang w:val="kk-KZ"/>
                    </w:rPr>
                    <m:t>=</m:t>
                  </m:r>
                  <m:d>
                    <m:dPr>
                      <m:begChr m:val="{"/>
                      <m:endChr m:val="}"/>
                      <m:ctrlPr>
                        <w:rPr>
                          <w:rFonts w:ascii="Cambria Math" w:hAnsi="Cambria Math" w:cs="Times New Roman"/>
                          <w:i/>
                          <w:sz w:val="20"/>
                          <w:szCs w:val="20"/>
                          <w:lang w:val="kk-KZ"/>
                        </w:rPr>
                      </m:ctrlPr>
                    </m:dPr>
                    <m:e>
                      <m:d>
                        <m:dPr>
                          <m:ctrlPr>
                            <w:rPr>
                              <w:rFonts w:ascii="Cambria Math" w:hAnsi="Cambria Math" w:cs="Times New Roman"/>
                              <w:i/>
                              <w:sz w:val="20"/>
                              <w:szCs w:val="20"/>
                            </w:rPr>
                          </m:ctrlPr>
                        </m:dPr>
                        <m:e>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O</m:t>
                              </m:r>
                            </m:e>
                            <m:sub>
                              <m:r>
                                <w:rPr>
                                  <w:rFonts w:ascii="Cambria Math" w:hAnsi="Cambria Math" w:cs="Times New Roman"/>
                                  <w:sz w:val="20"/>
                                  <w:szCs w:val="20"/>
                                  <w:lang w:val="kk-KZ"/>
                                </w:rPr>
                                <m:t>s+1</m:t>
                              </m:r>
                            </m:sub>
                            <m:sup>
                              <m:r>
                                <w:rPr>
                                  <w:rFonts w:ascii="Cambria Math" w:hAnsi="Cambria Math" w:cs="Times New Roman"/>
                                  <w:sz w:val="20"/>
                                  <w:szCs w:val="20"/>
                                  <w:lang w:val="kk-KZ"/>
                                </w:rPr>
                                <m:t>1</m:t>
                              </m:r>
                            </m:sup>
                          </m:sSubSup>
                          <m:r>
                            <w:rPr>
                              <w:rFonts w:ascii="Cambria Math" w:hAnsi="Cambria Math" w:cs="Times New Roman"/>
                              <w:sz w:val="20"/>
                              <w:szCs w:val="20"/>
                              <w:lang w:val="kk-KZ"/>
                            </w:rPr>
                            <m:t>\</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T</m:t>
                              </m:r>
                            </m:e>
                            <m:sub>
                              <m:r>
                                <w:rPr>
                                  <w:rFonts w:ascii="Cambria Math" w:hAnsi="Cambria Math" w:cs="Times New Roman"/>
                                  <w:sz w:val="20"/>
                                  <w:szCs w:val="20"/>
                                  <w:lang w:val="kk-KZ"/>
                                </w:rPr>
                                <m:t>s+1</m:t>
                              </m:r>
                            </m:sub>
                            <m:sup>
                              <m:r>
                                <w:rPr>
                                  <w:rFonts w:ascii="Cambria Math" w:hAnsi="Cambria Math" w:cs="Times New Roman"/>
                                  <w:sz w:val="20"/>
                                  <w:szCs w:val="20"/>
                                  <w:lang w:val="kk-KZ"/>
                                </w:rPr>
                                <m:t>1</m:t>
                              </m:r>
                            </m:sup>
                          </m:sSubSup>
                          <m:ctrlPr>
                            <w:rPr>
                              <w:rFonts w:ascii="Cambria Math" w:hAnsi="Cambria Math" w:cs="Times New Roman"/>
                              <w:i/>
                              <w:sz w:val="20"/>
                              <w:szCs w:val="20"/>
                              <w:lang w:val="kk-KZ"/>
                            </w:rPr>
                          </m:ctrlPr>
                        </m:e>
                      </m:d>
                      <m:r>
                        <w:rPr>
                          <w:rFonts w:ascii="Cambria Math" w:hAnsi="Cambria Math" w:cs="Times New Roman"/>
                          <w:sz w:val="20"/>
                          <w:szCs w:val="20"/>
                          <w:lang w:val="kk-KZ"/>
                        </w:rPr>
                        <m:t>\</m:t>
                      </m:r>
                      <m:nary>
                        <m:naryPr>
                          <m:chr m:val="⋃"/>
                          <m:limLoc m:val="undOvr"/>
                          <m:ctrlPr>
                            <w:rPr>
                              <w:rFonts w:ascii="Cambria Math" w:hAnsi="Cambria Math" w:cs="Times New Roman"/>
                              <w:i/>
                              <w:sz w:val="20"/>
                              <w:szCs w:val="20"/>
                              <w:lang w:val="en-US"/>
                            </w:rPr>
                          </m:ctrlPr>
                        </m:naryPr>
                        <m:sub>
                          <m:r>
                            <w:rPr>
                              <w:rFonts w:ascii="Cambria Math" w:hAnsi="Cambria Math" w:cs="Times New Roman"/>
                              <w:sz w:val="20"/>
                              <w:szCs w:val="20"/>
                              <w:lang w:val="en-US"/>
                            </w:rPr>
                            <m:t>j=1</m:t>
                          </m:r>
                        </m:sub>
                        <m:sup>
                          <m:r>
                            <w:rPr>
                              <w:rFonts w:ascii="Cambria Math" w:hAnsi="Cambria Math" w:cs="Times New Roman"/>
                              <w:sz w:val="20"/>
                              <w:szCs w:val="20"/>
                              <w:lang w:val="en-US"/>
                            </w:rPr>
                            <m:t>s</m:t>
                          </m:r>
                        </m:sup>
                        <m:e>
                          <m:sSubSup>
                            <m:sSubSupPr>
                              <m:ctrlPr>
                                <w:rPr>
                                  <w:rFonts w:ascii="Cambria Math" w:hAnsi="Cambria Math" w:cs="Times New Roman"/>
                                  <w:i/>
                                  <w:sz w:val="20"/>
                                  <w:szCs w:val="20"/>
                                  <w:lang w:val="en-US"/>
                                </w:rPr>
                              </m:ctrlPr>
                            </m:sSubSupPr>
                            <m:e>
                              <m:r>
                                <w:rPr>
                                  <w:rFonts w:ascii="Cambria Math" w:hAnsi="Cambria Math" w:cs="Times New Roman"/>
                                  <w:sz w:val="20"/>
                                  <w:szCs w:val="20"/>
                                  <w:lang w:val="en-US"/>
                                </w:rPr>
                                <m:t>O</m:t>
                              </m:r>
                            </m:e>
                            <m:sub>
                              <m:r>
                                <w:rPr>
                                  <w:rFonts w:ascii="Cambria Math" w:hAnsi="Cambria Math" w:cs="Times New Roman"/>
                                  <w:sz w:val="20"/>
                                  <w:szCs w:val="20"/>
                                  <w:lang w:val="en-US"/>
                                </w:rPr>
                                <m:t>j</m:t>
                              </m:r>
                            </m:sub>
                            <m:sup>
                              <m:r>
                                <w:rPr>
                                  <w:rFonts w:ascii="Cambria Math" w:hAnsi="Cambria Math" w:cs="Times New Roman"/>
                                  <w:sz w:val="20"/>
                                  <w:szCs w:val="20"/>
                                  <w:lang w:val="en-US"/>
                                </w:rPr>
                                <m:t>2</m:t>
                              </m:r>
                            </m:sup>
                          </m:sSubSup>
                        </m:e>
                      </m:nary>
                    </m:e>
                  </m:d>
                </m:e>
              </m:nary>
            </m:e>
          </m:nary>
          <m:r>
            <w:rPr>
              <w:rFonts w:ascii="Cambria Math" w:hAnsi="Cambria Math" w:cs="Times New Roman"/>
              <w:sz w:val="20"/>
              <w:szCs w:val="20"/>
              <w:lang w:val="kk-KZ"/>
            </w:rPr>
            <m:t>∪</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Z</m:t>
              </m:r>
            </m:e>
            <m:sub>
              <m:r>
                <w:rPr>
                  <w:rFonts w:ascii="Cambria Math" w:hAnsi="Cambria Math" w:cs="Times New Roman"/>
                  <w:sz w:val="20"/>
                  <w:szCs w:val="20"/>
                  <w:lang w:val="kk-KZ"/>
                </w:rPr>
                <m:t>s+1</m:t>
              </m:r>
            </m:sub>
            <m:sup>
              <m:r>
                <w:rPr>
                  <w:rFonts w:ascii="Cambria Math" w:hAnsi="Cambria Math" w:cs="Times New Roman"/>
                  <w:sz w:val="20"/>
                  <w:szCs w:val="20"/>
                  <w:lang w:val="kk-KZ"/>
                </w:rPr>
                <m:t>2</m:t>
              </m:r>
            </m:sup>
          </m:sSubSup>
          <m:r>
            <w:rPr>
              <w:rFonts w:ascii="Cambria Math" w:hAnsi="Cambria Math" w:cs="Times New Roman"/>
              <w:sz w:val="20"/>
              <w:szCs w:val="20"/>
              <w:lang w:val="kk-KZ"/>
            </w:rPr>
            <m:t>∪</m:t>
          </m:r>
          <m:nary>
            <m:naryPr>
              <m:chr m:val="⋃"/>
              <m:limLoc m:val="undOvr"/>
              <m:supHide m:val="on"/>
              <m:ctrlPr>
                <w:rPr>
                  <w:rFonts w:ascii="Cambria Math" w:hAnsi="Cambria Math" w:cs="Times New Roman"/>
                  <w:i/>
                  <w:sz w:val="20"/>
                  <w:szCs w:val="20"/>
                  <w:lang w:val="kk-KZ"/>
                </w:rPr>
              </m:ctrlPr>
            </m:naryPr>
            <m:sub>
              <m:r>
                <w:rPr>
                  <w:rFonts w:ascii="Cambria Math" w:hAnsi="Cambria Math" w:cs="Times New Roman"/>
                  <w:sz w:val="20"/>
                  <w:szCs w:val="20"/>
                  <w:lang w:val="kk-KZ"/>
                </w:rPr>
                <m:t>i=1,2</m:t>
              </m:r>
            </m:sub>
            <m:sup/>
            <m:e>
              <m:nary>
                <m:naryPr>
                  <m:chr m:val="⋃"/>
                  <m:limLoc m:val="undOvr"/>
                  <m:ctrlPr>
                    <w:rPr>
                      <w:rFonts w:ascii="Cambria Math" w:hAnsi="Cambria Math" w:cs="Times New Roman"/>
                      <w:i/>
                      <w:sz w:val="20"/>
                      <w:szCs w:val="20"/>
                      <w:lang w:val="kk-KZ"/>
                    </w:rPr>
                  </m:ctrlPr>
                </m:naryPr>
                <m:sub>
                  <m:r>
                    <w:rPr>
                      <w:rFonts w:ascii="Cambria Math" w:hAnsi="Cambria Math" w:cs="Times New Roman"/>
                      <w:sz w:val="20"/>
                      <w:szCs w:val="20"/>
                      <w:lang w:val="kk-KZ"/>
                    </w:rPr>
                    <m:t>j=1</m:t>
                  </m:r>
                </m:sub>
                <m:sup>
                  <m:r>
                    <w:rPr>
                      <w:rFonts w:ascii="Cambria Math" w:hAnsi="Cambria Math" w:cs="Times New Roman"/>
                      <w:sz w:val="20"/>
                      <w:szCs w:val="20"/>
                      <w:lang w:val="kk-KZ"/>
                    </w:rPr>
                    <m:t>s</m:t>
                  </m:r>
                </m:sup>
                <m:e>
                  <m:d>
                    <m:dPr>
                      <m:ctrlPr>
                        <w:rPr>
                          <w:rFonts w:ascii="Cambria Math" w:hAnsi="Cambria Math" w:cs="Times New Roman"/>
                          <w:i/>
                          <w:sz w:val="20"/>
                          <w:szCs w:val="20"/>
                          <w:lang w:val="kk-KZ"/>
                        </w:rPr>
                      </m:ctrlPr>
                    </m:dPr>
                    <m:e>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O</m:t>
                          </m:r>
                        </m:e>
                        <m:sub>
                          <m:r>
                            <w:rPr>
                              <w:rFonts w:ascii="Cambria Math" w:hAnsi="Cambria Math" w:cs="Times New Roman"/>
                              <w:sz w:val="20"/>
                              <w:szCs w:val="20"/>
                              <w:lang w:val="kk-KZ"/>
                            </w:rPr>
                            <m:t>j</m:t>
                          </m:r>
                        </m:sub>
                        <m:sup>
                          <m:r>
                            <w:rPr>
                              <w:rFonts w:ascii="Cambria Math" w:hAnsi="Cambria Math" w:cs="Times New Roman"/>
                              <w:sz w:val="20"/>
                              <w:szCs w:val="20"/>
                              <w:lang w:val="kk-KZ"/>
                            </w:rPr>
                            <m:t>i</m:t>
                          </m:r>
                        </m:sup>
                      </m:sSubSup>
                      <m:r>
                        <w:rPr>
                          <w:rFonts w:ascii="Cambria Math" w:hAnsi="Cambria Math" w:cs="Times New Roman"/>
                          <w:sz w:val="20"/>
                          <w:szCs w:val="20"/>
                          <w:lang w:val="kk-KZ"/>
                        </w:rPr>
                        <m:t>∪</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T</m:t>
                          </m:r>
                        </m:e>
                        <m:sub>
                          <m:r>
                            <w:rPr>
                              <w:rFonts w:ascii="Cambria Math" w:hAnsi="Cambria Math" w:cs="Times New Roman"/>
                              <w:sz w:val="20"/>
                              <w:szCs w:val="20"/>
                              <w:lang w:val="kk-KZ"/>
                            </w:rPr>
                            <m:t>j</m:t>
                          </m:r>
                        </m:sub>
                        <m:sup>
                          <m:r>
                            <w:rPr>
                              <w:rFonts w:ascii="Cambria Math" w:hAnsi="Cambria Math" w:cs="Times New Roman"/>
                              <w:sz w:val="20"/>
                              <w:szCs w:val="20"/>
                              <w:lang w:val="kk-KZ"/>
                            </w:rPr>
                            <m:t>i</m:t>
                          </m:r>
                        </m:sup>
                      </m:sSubSup>
                    </m:e>
                  </m:d>
                  <m:r>
                    <w:rPr>
                      <w:rFonts w:ascii="Cambria Math" w:hAnsi="Cambria Math" w:cs="Times New Roman"/>
                      <w:sz w:val="20"/>
                      <w:szCs w:val="20"/>
                      <w:lang w:val="kk-KZ"/>
                    </w:rPr>
                    <m:t>=</m:t>
                  </m:r>
                  <m:nary>
                    <m:naryPr>
                      <m:chr m:val="⋃"/>
                      <m:limLoc m:val="undOvr"/>
                      <m:supHide m:val="on"/>
                      <m:ctrlPr>
                        <w:rPr>
                          <w:rFonts w:ascii="Cambria Math" w:hAnsi="Cambria Math" w:cs="Times New Roman"/>
                          <w:i/>
                          <w:sz w:val="20"/>
                          <w:szCs w:val="20"/>
                          <w:lang w:val="kk-KZ"/>
                        </w:rPr>
                      </m:ctrlPr>
                    </m:naryPr>
                    <m:sub>
                      <m:r>
                        <w:rPr>
                          <w:rFonts w:ascii="Cambria Math" w:hAnsi="Cambria Math" w:cs="Times New Roman"/>
                          <w:sz w:val="20"/>
                          <w:szCs w:val="20"/>
                          <w:lang w:val="kk-KZ"/>
                        </w:rPr>
                        <m:t>i=1,2</m:t>
                      </m:r>
                    </m:sub>
                    <m:sup/>
                    <m:e>
                      <m:nary>
                        <m:naryPr>
                          <m:chr m:val="⋃"/>
                          <m:limLoc m:val="undOvr"/>
                          <m:ctrlPr>
                            <w:rPr>
                              <w:rFonts w:ascii="Cambria Math" w:hAnsi="Cambria Math" w:cs="Times New Roman"/>
                              <w:i/>
                              <w:sz w:val="20"/>
                              <w:szCs w:val="20"/>
                              <w:lang w:val="kk-KZ"/>
                            </w:rPr>
                          </m:ctrlPr>
                        </m:naryPr>
                        <m:sub>
                          <m:r>
                            <w:rPr>
                              <w:rFonts w:ascii="Cambria Math" w:hAnsi="Cambria Math" w:cs="Times New Roman"/>
                              <w:sz w:val="20"/>
                              <w:szCs w:val="20"/>
                              <w:lang w:val="kk-KZ"/>
                            </w:rPr>
                            <m:t>j=1</m:t>
                          </m:r>
                        </m:sub>
                        <m:sup>
                          <m:r>
                            <w:rPr>
                              <w:rFonts w:ascii="Cambria Math" w:hAnsi="Cambria Math" w:cs="Times New Roman"/>
                              <w:sz w:val="20"/>
                              <w:szCs w:val="20"/>
                              <w:lang w:val="kk-KZ"/>
                            </w:rPr>
                            <m:t>s</m:t>
                          </m:r>
                        </m:sup>
                        <m:e>
                          <m:d>
                            <m:dPr>
                              <m:ctrlPr>
                                <w:rPr>
                                  <w:rFonts w:ascii="Cambria Math" w:hAnsi="Cambria Math" w:cs="Times New Roman"/>
                                  <w:i/>
                                  <w:sz w:val="20"/>
                                  <w:szCs w:val="20"/>
                                  <w:lang w:val="kk-KZ"/>
                                </w:rPr>
                              </m:ctrlPr>
                            </m:dPr>
                            <m:e>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O</m:t>
                                  </m:r>
                                </m:e>
                                <m:sub>
                                  <m:r>
                                    <w:rPr>
                                      <w:rFonts w:ascii="Cambria Math" w:hAnsi="Cambria Math" w:cs="Times New Roman"/>
                                      <w:sz w:val="20"/>
                                      <w:szCs w:val="20"/>
                                      <w:lang w:val="kk-KZ"/>
                                    </w:rPr>
                                    <m:t>j</m:t>
                                  </m:r>
                                </m:sub>
                                <m:sup>
                                  <m:r>
                                    <w:rPr>
                                      <w:rFonts w:ascii="Cambria Math" w:hAnsi="Cambria Math" w:cs="Times New Roman"/>
                                      <w:sz w:val="20"/>
                                      <w:szCs w:val="20"/>
                                      <w:lang w:val="kk-KZ"/>
                                    </w:rPr>
                                    <m:t>i</m:t>
                                  </m:r>
                                </m:sup>
                              </m:sSubSup>
                              <m:r>
                                <w:rPr>
                                  <w:rFonts w:ascii="Cambria Math" w:hAnsi="Cambria Math" w:cs="Times New Roman"/>
                                  <w:sz w:val="20"/>
                                  <w:szCs w:val="20"/>
                                  <w:lang w:val="kk-KZ"/>
                                </w:rPr>
                                <m:t>∪</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T</m:t>
                                  </m:r>
                                </m:e>
                                <m:sub>
                                  <m:r>
                                    <w:rPr>
                                      <w:rFonts w:ascii="Cambria Math" w:hAnsi="Cambria Math" w:cs="Times New Roman"/>
                                      <w:sz w:val="20"/>
                                      <w:szCs w:val="20"/>
                                      <w:lang w:val="kk-KZ"/>
                                    </w:rPr>
                                    <m:t>j</m:t>
                                  </m:r>
                                </m:sub>
                                <m:sup>
                                  <m:r>
                                    <w:rPr>
                                      <w:rFonts w:ascii="Cambria Math" w:hAnsi="Cambria Math" w:cs="Times New Roman"/>
                                      <w:sz w:val="20"/>
                                      <w:szCs w:val="20"/>
                                      <w:lang w:val="kk-KZ"/>
                                    </w:rPr>
                                    <m:t>i</m:t>
                                  </m:r>
                                </m:sup>
                              </m:sSubSup>
                            </m:e>
                          </m:d>
                        </m:e>
                      </m:nary>
                    </m:e>
                  </m:nary>
                </m:e>
              </m:nary>
            </m:e>
          </m:nary>
          <m:r>
            <w:rPr>
              <w:rFonts w:ascii="Cambria Math" w:hAnsi="Cambria Math" w:cs="Times New Roman"/>
              <w:sz w:val="20"/>
              <w:szCs w:val="20"/>
              <w:lang w:val="kk-KZ"/>
            </w:rPr>
            <m:t>∪</m:t>
          </m:r>
          <m:d>
            <m:dPr>
              <m:ctrlPr>
                <w:rPr>
                  <w:rFonts w:ascii="Cambria Math" w:hAnsi="Cambria Math" w:cs="Times New Roman"/>
                  <w:i/>
                  <w:sz w:val="20"/>
                  <w:szCs w:val="20"/>
                  <w:lang w:val="kk-KZ"/>
                </w:rPr>
              </m:ctrlPr>
            </m:dPr>
            <m:e>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O</m:t>
                  </m:r>
                </m:e>
                <m:sub>
                  <m:r>
                    <w:rPr>
                      <w:rFonts w:ascii="Cambria Math" w:hAnsi="Cambria Math" w:cs="Times New Roman"/>
                      <w:sz w:val="20"/>
                      <w:szCs w:val="20"/>
                      <w:lang w:val="kk-KZ"/>
                    </w:rPr>
                    <m:t>s+1</m:t>
                  </m:r>
                </m:sub>
                <m:sup>
                  <m:r>
                    <w:rPr>
                      <w:rFonts w:ascii="Cambria Math" w:hAnsi="Cambria Math" w:cs="Times New Roman"/>
                      <w:sz w:val="20"/>
                      <w:szCs w:val="20"/>
                      <w:lang w:val="kk-KZ"/>
                    </w:rPr>
                    <m:t>1</m:t>
                  </m:r>
                </m:sup>
              </m:sSubSup>
              <m:r>
                <w:rPr>
                  <w:rFonts w:ascii="Cambria Math" w:hAnsi="Cambria Math" w:cs="Times New Roman"/>
                  <w:sz w:val="20"/>
                  <w:szCs w:val="20"/>
                  <w:lang w:val="kk-KZ"/>
                </w:rPr>
                <m:t>∪</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T</m:t>
                  </m:r>
                </m:e>
                <m:sub>
                  <m:r>
                    <w:rPr>
                      <w:rFonts w:ascii="Cambria Math" w:hAnsi="Cambria Math" w:cs="Times New Roman"/>
                      <w:sz w:val="20"/>
                      <w:szCs w:val="20"/>
                      <w:lang w:val="kk-KZ"/>
                    </w:rPr>
                    <m:t>s+1</m:t>
                  </m:r>
                </m:sub>
                <m:sup>
                  <m:r>
                    <w:rPr>
                      <w:rFonts w:ascii="Cambria Math" w:hAnsi="Cambria Math" w:cs="Times New Roman"/>
                      <w:sz w:val="20"/>
                      <w:szCs w:val="20"/>
                      <w:lang w:val="kk-KZ"/>
                    </w:rPr>
                    <m:t>1</m:t>
                  </m:r>
                </m:sup>
              </m:sSubSup>
            </m:e>
          </m:d>
          <m:r>
            <w:rPr>
              <w:rFonts w:ascii="Cambria Math" w:hAnsi="Cambria Math" w:cs="Times New Roman"/>
              <w:sz w:val="20"/>
              <w:szCs w:val="20"/>
              <w:lang w:val="kk-KZ"/>
            </w:rPr>
            <m:t>∪</m:t>
          </m:r>
          <m:d>
            <m:dPr>
              <m:begChr m:val="{"/>
              <m:endChr m:val="}"/>
              <m:ctrlPr>
                <w:rPr>
                  <w:rFonts w:ascii="Cambria Math" w:hAnsi="Cambria Math" w:cs="Times New Roman"/>
                  <w:i/>
                  <w:sz w:val="20"/>
                  <w:szCs w:val="20"/>
                  <w:lang w:val="kk-KZ"/>
                </w:rPr>
              </m:ctrlPr>
            </m:dPr>
            <m:e>
              <m:d>
                <m:dPr>
                  <m:ctrlPr>
                    <w:rPr>
                      <w:rFonts w:ascii="Cambria Math" w:hAnsi="Cambria Math" w:cs="Times New Roman"/>
                      <w:i/>
                      <w:sz w:val="20"/>
                      <w:szCs w:val="20"/>
                      <w:lang w:val="kk-KZ"/>
                    </w:rPr>
                  </m:ctrlPr>
                </m:dPr>
                <m:e>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O</m:t>
                      </m:r>
                    </m:e>
                    <m:sub>
                      <m:r>
                        <w:rPr>
                          <w:rFonts w:ascii="Cambria Math" w:hAnsi="Cambria Math" w:cs="Times New Roman"/>
                          <w:sz w:val="20"/>
                          <w:szCs w:val="20"/>
                          <w:lang w:val="kk-KZ"/>
                        </w:rPr>
                        <m:t>s+1</m:t>
                      </m:r>
                    </m:sub>
                    <m:sup>
                      <m:r>
                        <w:rPr>
                          <w:rFonts w:ascii="Cambria Math" w:hAnsi="Cambria Math" w:cs="Times New Roman"/>
                          <w:sz w:val="20"/>
                          <w:szCs w:val="20"/>
                          <w:lang w:val="kk-KZ"/>
                        </w:rPr>
                        <m:t>2</m:t>
                      </m:r>
                    </m:sup>
                  </m:sSubSup>
                  <m:r>
                    <w:rPr>
                      <w:rFonts w:ascii="Cambria Math" w:hAnsi="Cambria Math" w:cs="Times New Roman"/>
                      <w:sz w:val="20"/>
                      <w:szCs w:val="20"/>
                      <w:lang w:val="kk-KZ"/>
                    </w:rPr>
                    <m:t>∪</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T</m:t>
                      </m:r>
                    </m:e>
                    <m:sub>
                      <m:r>
                        <w:rPr>
                          <w:rFonts w:ascii="Cambria Math" w:hAnsi="Cambria Math" w:cs="Times New Roman"/>
                          <w:sz w:val="20"/>
                          <w:szCs w:val="20"/>
                          <w:lang w:val="kk-KZ"/>
                        </w:rPr>
                        <m:t>s+1</m:t>
                      </m:r>
                    </m:sub>
                    <m:sup>
                      <m:r>
                        <w:rPr>
                          <w:rFonts w:ascii="Cambria Math" w:hAnsi="Cambria Math" w:cs="Times New Roman"/>
                          <w:sz w:val="20"/>
                          <w:szCs w:val="20"/>
                          <w:lang w:val="kk-KZ"/>
                        </w:rPr>
                        <m:t>2</m:t>
                      </m:r>
                    </m:sup>
                  </m:sSubSup>
                </m:e>
              </m:d>
              <m:r>
                <w:rPr>
                  <w:rFonts w:ascii="Cambria Math" w:hAnsi="Cambria Math" w:cs="Times New Roman"/>
                  <w:sz w:val="20"/>
                  <w:szCs w:val="20"/>
                  <w:lang w:val="kk-KZ"/>
                </w:rPr>
                <m:t>\</m:t>
              </m:r>
              <m:nary>
                <m:naryPr>
                  <m:chr m:val="⋃"/>
                  <m:limLoc m:val="undOvr"/>
                  <m:ctrlPr>
                    <w:rPr>
                      <w:rFonts w:ascii="Cambria Math" w:hAnsi="Cambria Math" w:cs="Times New Roman"/>
                      <w:i/>
                      <w:sz w:val="20"/>
                      <w:szCs w:val="20"/>
                      <w:lang w:val="kk-KZ"/>
                    </w:rPr>
                  </m:ctrlPr>
                </m:naryPr>
                <m:sub>
                  <m:r>
                    <w:rPr>
                      <w:rFonts w:ascii="Cambria Math" w:hAnsi="Cambria Math" w:cs="Times New Roman"/>
                      <w:sz w:val="20"/>
                      <w:szCs w:val="20"/>
                      <w:lang w:val="kk-KZ"/>
                    </w:rPr>
                    <m:t>j=1</m:t>
                  </m:r>
                </m:sub>
                <m:sup>
                  <m:r>
                    <w:rPr>
                      <w:rFonts w:ascii="Cambria Math" w:hAnsi="Cambria Math" w:cs="Times New Roman"/>
                      <w:sz w:val="20"/>
                      <w:szCs w:val="20"/>
                      <w:lang w:val="kk-KZ"/>
                    </w:rPr>
                    <m:t>s+1</m:t>
                  </m:r>
                </m:sup>
                <m:e>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O</m:t>
                      </m:r>
                    </m:e>
                    <m:sub>
                      <m:r>
                        <w:rPr>
                          <w:rFonts w:ascii="Cambria Math" w:hAnsi="Cambria Math" w:cs="Times New Roman"/>
                          <w:sz w:val="20"/>
                          <w:szCs w:val="20"/>
                          <w:lang w:val="kk-KZ"/>
                        </w:rPr>
                        <m:t>j</m:t>
                      </m:r>
                    </m:sub>
                    <m:sup>
                      <m:r>
                        <w:rPr>
                          <w:rFonts w:ascii="Cambria Math" w:hAnsi="Cambria Math" w:cs="Times New Roman"/>
                          <w:sz w:val="20"/>
                          <w:szCs w:val="20"/>
                          <w:lang w:val="kk-KZ"/>
                        </w:rPr>
                        <m:t>i</m:t>
                      </m:r>
                    </m:sup>
                  </m:sSubSup>
                </m:e>
              </m:nary>
            </m:e>
          </m:d>
          <m:r>
            <w:rPr>
              <w:rFonts w:ascii="Cambria Math" w:hAnsi="Cambria Math" w:cs="Times New Roman"/>
              <w:sz w:val="20"/>
              <w:szCs w:val="20"/>
              <w:lang w:val="kk-KZ"/>
            </w:rPr>
            <m:t>=</m:t>
          </m:r>
          <m:nary>
            <m:naryPr>
              <m:chr m:val="⋃"/>
              <m:limLoc m:val="undOvr"/>
              <m:supHide m:val="on"/>
              <m:ctrlPr>
                <w:rPr>
                  <w:rFonts w:ascii="Cambria Math" w:hAnsi="Cambria Math" w:cs="Times New Roman"/>
                  <w:i/>
                  <w:sz w:val="20"/>
                  <w:szCs w:val="20"/>
                  <w:lang w:val="kk-KZ"/>
                </w:rPr>
              </m:ctrlPr>
            </m:naryPr>
            <m:sub>
              <m:r>
                <w:rPr>
                  <w:rFonts w:ascii="Cambria Math" w:hAnsi="Cambria Math" w:cs="Times New Roman"/>
                  <w:sz w:val="20"/>
                  <w:szCs w:val="20"/>
                  <w:lang w:val="kk-KZ"/>
                </w:rPr>
                <m:t>i=1,2</m:t>
              </m:r>
            </m:sub>
            <m:sup/>
            <m:e>
              <m:nary>
                <m:naryPr>
                  <m:chr m:val="⋃"/>
                  <m:limLoc m:val="undOvr"/>
                  <m:ctrlPr>
                    <w:rPr>
                      <w:rFonts w:ascii="Cambria Math" w:hAnsi="Cambria Math" w:cs="Times New Roman"/>
                      <w:i/>
                      <w:sz w:val="20"/>
                      <w:szCs w:val="20"/>
                      <w:lang w:val="kk-KZ"/>
                    </w:rPr>
                  </m:ctrlPr>
                </m:naryPr>
                <m:sub>
                  <m:r>
                    <w:rPr>
                      <w:rFonts w:ascii="Cambria Math" w:hAnsi="Cambria Math" w:cs="Times New Roman"/>
                      <w:sz w:val="20"/>
                      <w:szCs w:val="20"/>
                      <w:lang w:val="kk-KZ"/>
                    </w:rPr>
                    <m:t>j=1</m:t>
                  </m:r>
                </m:sub>
                <m:sup>
                  <m:r>
                    <w:rPr>
                      <w:rFonts w:ascii="Cambria Math" w:hAnsi="Cambria Math" w:cs="Times New Roman"/>
                      <w:sz w:val="20"/>
                      <w:szCs w:val="20"/>
                      <w:lang w:val="kk-KZ"/>
                    </w:rPr>
                    <m:t>s+1</m:t>
                  </m:r>
                </m:sup>
                <m:e>
                  <m:d>
                    <m:dPr>
                      <m:ctrlPr>
                        <w:rPr>
                          <w:rFonts w:ascii="Cambria Math" w:hAnsi="Cambria Math" w:cs="Times New Roman"/>
                          <w:i/>
                          <w:sz w:val="20"/>
                          <w:szCs w:val="20"/>
                          <w:lang w:val="kk-KZ"/>
                        </w:rPr>
                      </m:ctrlPr>
                    </m:dPr>
                    <m:e>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O</m:t>
                          </m:r>
                        </m:e>
                        <m:sub>
                          <m:r>
                            <w:rPr>
                              <w:rFonts w:ascii="Cambria Math" w:hAnsi="Cambria Math" w:cs="Times New Roman"/>
                              <w:sz w:val="20"/>
                              <w:szCs w:val="20"/>
                              <w:lang w:val="kk-KZ"/>
                            </w:rPr>
                            <m:t>j</m:t>
                          </m:r>
                        </m:sub>
                        <m:sup>
                          <m:r>
                            <w:rPr>
                              <w:rFonts w:ascii="Cambria Math" w:hAnsi="Cambria Math" w:cs="Times New Roman"/>
                              <w:sz w:val="20"/>
                              <w:szCs w:val="20"/>
                              <w:lang w:val="kk-KZ"/>
                            </w:rPr>
                            <m:t>i</m:t>
                          </m:r>
                        </m:sup>
                      </m:sSubSup>
                      <m:r>
                        <w:rPr>
                          <w:rFonts w:ascii="Cambria Math" w:hAnsi="Cambria Math" w:cs="Times New Roman"/>
                          <w:sz w:val="20"/>
                          <w:szCs w:val="20"/>
                          <w:lang w:val="kk-KZ"/>
                        </w:rPr>
                        <m:t>∪</m:t>
                      </m:r>
                      <m:sSubSup>
                        <m:sSubSupPr>
                          <m:ctrlPr>
                            <w:rPr>
                              <w:rFonts w:ascii="Cambria Math" w:hAnsi="Cambria Math" w:cs="Times New Roman"/>
                              <w:i/>
                              <w:sz w:val="20"/>
                              <w:szCs w:val="20"/>
                              <w:lang w:val="kk-KZ"/>
                            </w:rPr>
                          </m:ctrlPr>
                        </m:sSubSupPr>
                        <m:e>
                          <m:r>
                            <w:rPr>
                              <w:rFonts w:ascii="Cambria Math" w:hAnsi="Cambria Math" w:cs="Times New Roman"/>
                              <w:sz w:val="20"/>
                              <w:szCs w:val="20"/>
                              <w:lang w:val="kk-KZ"/>
                            </w:rPr>
                            <m:t>T</m:t>
                          </m:r>
                        </m:e>
                        <m:sub>
                          <m:r>
                            <w:rPr>
                              <w:rFonts w:ascii="Cambria Math" w:hAnsi="Cambria Math" w:cs="Times New Roman"/>
                              <w:sz w:val="20"/>
                              <w:szCs w:val="20"/>
                              <w:lang w:val="kk-KZ"/>
                            </w:rPr>
                            <m:t>j</m:t>
                          </m:r>
                        </m:sub>
                        <m:sup>
                          <m:r>
                            <w:rPr>
                              <w:rFonts w:ascii="Cambria Math" w:hAnsi="Cambria Math" w:cs="Times New Roman"/>
                              <w:sz w:val="20"/>
                              <w:szCs w:val="20"/>
                              <w:lang w:val="kk-KZ"/>
                            </w:rPr>
                            <m:t>i</m:t>
                          </m:r>
                        </m:sup>
                      </m:sSubSup>
                    </m:e>
                  </m:d>
                  <m:r>
                    <w:rPr>
                      <w:rFonts w:ascii="Cambria Math" w:hAnsi="Cambria Math" w:cs="Times New Roman"/>
                      <w:sz w:val="20"/>
                      <w:szCs w:val="20"/>
                      <w:lang w:val="kk-KZ"/>
                    </w:rPr>
                    <m:t>.</m:t>
                  </m:r>
                </m:e>
              </m:nary>
            </m:e>
          </m:nary>
        </m:oMath>
      </m:oMathPara>
    </w:p>
    <w:p w:rsidR="005F32DE" w:rsidRPr="00310F47" w:rsidRDefault="005F32DE" w:rsidP="002A7B19">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Лемма доказана.</w:t>
      </w:r>
    </w:p>
    <w:p w:rsidR="005F32DE" w:rsidRPr="00310F47" w:rsidRDefault="005F32DE" w:rsidP="002A7B19">
      <w:pPr>
        <w:spacing w:after="0" w:line="240" w:lineRule="auto"/>
        <w:ind w:firstLine="567"/>
        <w:jc w:val="both"/>
        <w:rPr>
          <w:rFonts w:ascii="Times New Roman" w:hAnsi="Times New Roman" w:cs="Times New Roman"/>
          <w:sz w:val="20"/>
          <w:szCs w:val="20"/>
          <w:lang w:val="kk-KZ"/>
        </w:rPr>
      </w:pPr>
    </w:p>
    <w:p w:rsidR="005F32DE" w:rsidRPr="00310F47" w:rsidRDefault="005F32DE" w:rsidP="002A7B19">
      <w:pPr>
        <w:spacing w:after="0" w:line="240" w:lineRule="auto"/>
        <w:ind w:firstLine="567"/>
        <w:jc w:val="center"/>
        <w:rPr>
          <w:rFonts w:ascii="Times New Roman" w:hAnsi="Times New Roman" w:cs="Times New Roman"/>
          <w:b/>
          <w:sz w:val="20"/>
          <w:szCs w:val="20"/>
          <w:lang w:val="kk-KZ"/>
        </w:rPr>
      </w:pPr>
      <w:r w:rsidRPr="00310F47">
        <w:rPr>
          <w:rFonts w:ascii="Times New Roman" w:hAnsi="Times New Roman" w:cs="Times New Roman"/>
          <w:b/>
          <w:sz w:val="20"/>
          <w:szCs w:val="20"/>
          <w:lang w:val="en-US"/>
        </w:rPr>
        <w:t>C</w:t>
      </w:r>
      <w:r w:rsidRPr="00310F47">
        <w:rPr>
          <w:rFonts w:ascii="Times New Roman" w:hAnsi="Times New Roman" w:cs="Times New Roman"/>
          <w:b/>
          <w:sz w:val="20"/>
          <w:szCs w:val="20"/>
        </w:rPr>
        <w:t xml:space="preserve">писок </w:t>
      </w:r>
      <w:r w:rsidRPr="00310F47">
        <w:rPr>
          <w:rFonts w:ascii="Times New Roman" w:hAnsi="Times New Roman" w:cs="Times New Roman"/>
          <w:b/>
          <w:sz w:val="20"/>
          <w:szCs w:val="20"/>
          <w:lang w:val="kk-KZ"/>
        </w:rPr>
        <w:t>литературы</w:t>
      </w:r>
    </w:p>
    <w:p w:rsidR="005F32DE" w:rsidRPr="00310F47" w:rsidRDefault="005F32DE" w:rsidP="002A7B19">
      <w:pPr>
        <w:spacing w:after="0" w:line="240" w:lineRule="auto"/>
        <w:ind w:firstLine="567"/>
        <w:jc w:val="center"/>
        <w:rPr>
          <w:rFonts w:ascii="Times New Roman" w:hAnsi="Times New Roman" w:cs="Times New Roman"/>
          <w:sz w:val="20"/>
          <w:szCs w:val="20"/>
          <w:lang w:val="kk-KZ"/>
        </w:rPr>
      </w:pPr>
    </w:p>
    <w:p w:rsidR="005F32DE" w:rsidRPr="00310F47" w:rsidRDefault="005F32DE" w:rsidP="002A7B19">
      <w:pPr>
        <w:pStyle w:val="a6"/>
        <w:numPr>
          <w:ilvl w:val="0"/>
          <w:numId w:val="155"/>
        </w:numPr>
        <w:tabs>
          <w:tab w:val="left" w:pos="284"/>
        </w:tabs>
        <w:spacing w:after="0" w:line="240" w:lineRule="auto"/>
        <w:ind w:left="0" w:firstLine="0"/>
        <w:jc w:val="both"/>
        <w:rPr>
          <w:rFonts w:ascii="Times New Roman" w:hAnsi="Times New Roman" w:cs="Times New Roman"/>
          <w:sz w:val="20"/>
          <w:szCs w:val="20"/>
        </w:rPr>
      </w:pPr>
      <w:r w:rsidRPr="00310F47">
        <w:rPr>
          <w:rFonts w:ascii="Times New Roman" w:hAnsi="Times New Roman" w:cs="Times New Roman"/>
          <w:sz w:val="20"/>
          <w:szCs w:val="20"/>
        </w:rPr>
        <w:t>Александров П.С., Пасынков Б.А., Введение  в теорию размерности. –М</w:t>
      </w:r>
      <w:r w:rsidRPr="00310F47">
        <w:rPr>
          <w:rFonts w:ascii="Times New Roman" w:hAnsi="Times New Roman" w:cs="Times New Roman"/>
          <w:sz w:val="20"/>
          <w:szCs w:val="20"/>
          <w:lang w:val="kk-KZ"/>
        </w:rPr>
        <w:t>: Наука, 1973.</w:t>
      </w:r>
    </w:p>
    <w:p w:rsidR="005F32DE" w:rsidRPr="00310F47" w:rsidRDefault="005F32DE" w:rsidP="002A7B19">
      <w:pPr>
        <w:pStyle w:val="a6"/>
        <w:numPr>
          <w:ilvl w:val="0"/>
          <w:numId w:val="155"/>
        </w:numPr>
        <w:tabs>
          <w:tab w:val="left" w:pos="284"/>
        </w:tabs>
        <w:spacing w:after="0" w:line="240" w:lineRule="auto"/>
        <w:ind w:left="0" w:firstLine="0"/>
        <w:jc w:val="both"/>
        <w:rPr>
          <w:rFonts w:ascii="Times New Roman" w:hAnsi="Times New Roman" w:cs="Times New Roman"/>
          <w:sz w:val="20"/>
          <w:szCs w:val="20"/>
        </w:rPr>
      </w:pPr>
      <w:r w:rsidRPr="00310F47">
        <w:rPr>
          <w:rFonts w:ascii="Times New Roman" w:hAnsi="Times New Roman" w:cs="Times New Roman"/>
          <w:sz w:val="20"/>
          <w:szCs w:val="20"/>
          <w:lang w:val="kk-KZ"/>
        </w:rPr>
        <w:t>Иванов А.В. О размерности не совершенно нормальных пространств. –Весшн.Моск. ун-та. Сер.матем., мех., 1976 №4,</w:t>
      </w:r>
    </w:p>
    <w:p w:rsidR="005F32DE" w:rsidRPr="00310F47" w:rsidRDefault="005F32DE" w:rsidP="002A7B19">
      <w:pPr>
        <w:pStyle w:val="a6"/>
        <w:numPr>
          <w:ilvl w:val="0"/>
          <w:numId w:val="155"/>
        </w:numPr>
        <w:tabs>
          <w:tab w:val="left" w:pos="284"/>
        </w:tabs>
        <w:spacing w:after="0" w:line="240" w:lineRule="auto"/>
        <w:ind w:left="0" w:firstLine="0"/>
        <w:jc w:val="both"/>
        <w:rPr>
          <w:rFonts w:ascii="Times New Roman" w:hAnsi="Times New Roman" w:cs="Times New Roman"/>
          <w:sz w:val="20"/>
          <w:szCs w:val="20"/>
        </w:rPr>
      </w:pPr>
      <w:r w:rsidRPr="00310F47">
        <w:rPr>
          <w:rFonts w:ascii="Times New Roman" w:hAnsi="Times New Roman" w:cs="Times New Roman"/>
          <w:sz w:val="20"/>
          <w:szCs w:val="20"/>
          <w:lang w:val="kk-KZ"/>
        </w:rPr>
        <w:t>Куратовский К. Топология. Т.1.Мир,1966.</w:t>
      </w:r>
    </w:p>
    <w:p w:rsidR="005F32DE" w:rsidRPr="00310F47" w:rsidRDefault="005F32DE" w:rsidP="00B615E6">
      <w:pPr>
        <w:tabs>
          <w:tab w:val="left" w:pos="284"/>
        </w:tabs>
        <w:spacing w:after="0" w:line="240" w:lineRule="auto"/>
        <w:jc w:val="both"/>
        <w:rPr>
          <w:rFonts w:ascii="Times New Roman" w:hAnsi="Times New Roman" w:cs="Times New Roman"/>
          <w:sz w:val="20"/>
          <w:szCs w:val="20"/>
        </w:rPr>
      </w:pPr>
    </w:p>
    <w:p w:rsidR="004F5A09" w:rsidRPr="00310F47" w:rsidRDefault="004F5A09" w:rsidP="00B21B95">
      <w:pPr>
        <w:spacing w:after="0" w:line="240" w:lineRule="auto"/>
        <w:jc w:val="both"/>
        <w:rPr>
          <w:rFonts w:ascii="Times New Roman" w:hAnsi="Times New Roman" w:cs="Times New Roman"/>
          <w:b/>
          <w:bCs/>
          <w:sz w:val="20"/>
          <w:szCs w:val="20"/>
          <w:lang w:val="kk-KZ"/>
        </w:rPr>
      </w:pPr>
    </w:p>
    <w:p w:rsidR="00FC10C1" w:rsidRPr="00310F47" w:rsidRDefault="00FC10C1" w:rsidP="002A7B19">
      <w:pPr>
        <w:spacing w:after="0" w:line="240" w:lineRule="auto"/>
        <w:jc w:val="both"/>
        <w:rPr>
          <w:rFonts w:ascii="Times New Roman" w:hAnsi="Times New Roman" w:cs="Times New Roman"/>
          <w:b/>
          <w:bCs/>
          <w:sz w:val="20"/>
          <w:szCs w:val="20"/>
        </w:rPr>
      </w:pPr>
      <w:r w:rsidRPr="00310F47">
        <w:rPr>
          <w:rFonts w:ascii="Times New Roman" w:hAnsi="Times New Roman" w:cs="Times New Roman"/>
          <w:b/>
          <w:bCs/>
          <w:sz w:val="20"/>
          <w:szCs w:val="20"/>
        </w:rPr>
        <w:t>УДК 517.929.2</w:t>
      </w:r>
    </w:p>
    <w:p w:rsidR="00FC10C1" w:rsidRPr="00310F47" w:rsidRDefault="00FC10C1" w:rsidP="00B615E6">
      <w:pPr>
        <w:spacing w:after="0" w:line="240" w:lineRule="auto"/>
        <w:ind w:firstLine="720"/>
        <w:jc w:val="center"/>
        <w:rPr>
          <w:rFonts w:ascii="Times New Roman" w:hAnsi="Times New Roman" w:cs="Times New Roman"/>
          <w:b/>
          <w:sz w:val="20"/>
          <w:szCs w:val="20"/>
        </w:rPr>
      </w:pPr>
      <w:r w:rsidRPr="00310F47">
        <w:rPr>
          <w:rFonts w:ascii="Times New Roman" w:hAnsi="Times New Roman" w:cs="Times New Roman"/>
          <w:b/>
          <w:sz w:val="20"/>
          <w:szCs w:val="20"/>
        </w:rPr>
        <w:t>Мухамбетова З.М., Жубаналиева Л.У.</w:t>
      </w:r>
    </w:p>
    <w:p w:rsidR="00FC10C1" w:rsidRPr="00310F47" w:rsidRDefault="00FC10C1" w:rsidP="00B615E6">
      <w:pPr>
        <w:spacing w:after="0" w:line="240" w:lineRule="auto"/>
        <w:ind w:firstLine="720"/>
        <w:jc w:val="center"/>
        <w:rPr>
          <w:rFonts w:ascii="Times New Roman" w:hAnsi="Times New Roman" w:cs="Times New Roman"/>
          <w:bCs/>
          <w:i/>
          <w:iCs/>
          <w:sz w:val="20"/>
          <w:szCs w:val="20"/>
        </w:rPr>
      </w:pPr>
      <w:r w:rsidRPr="00310F47">
        <w:rPr>
          <w:rFonts w:ascii="Times New Roman" w:hAnsi="Times New Roman" w:cs="Times New Roman"/>
          <w:bCs/>
          <w:i/>
          <w:iCs/>
          <w:sz w:val="20"/>
          <w:szCs w:val="20"/>
        </w:rPr>
        <w:t>Западно-Казахстанский инновационно-технологический университет,</w:t>
      </w:r>
    </w:p>
    <w:p w:rsidR="00FC10C1" w:rsidRPr="00310F47" w:rsidRDefault="00FC10C1" w:rsidP="00B615E6">
      <w:pPr>
        <w:spacing w:after="0" w:line="240" w:lineRule="auto"/>
        <w:ind w:firstLine="720"/>
        <w:jc w:val="center"/>
        <w:rPr>
          <w:rFonts w:ascii="Times New Roman" w:hAnsi="Times New Roman" w:cs="Times New Roman"/>
          <w:bCs/>
          <w:i/>
          <w:iCs/>
          <w:sz w:val="20"/>
          <w:szCs w:val="20"/>
        </w:rPr>
      </w:pPr>
      <w:r w:rsidRPr="00310F47">
        <w:rPr>
          <w:rFonts w:ascii="Times New Roman" w:hAnsi="Times New Roman" w:cs="Times New Roman"/>
          <w:bCs/>
          <w:i/>
          <w:iCs/>
          <w:sz w:val="20"/>
          <w:szCs w:val="20"/>
        </w:rPr>
        <w:t>г.Уральск, Казахстан</w:t>
      </w:r>
    </w:p>
    <w:p w:rsidR="00FC10C1" w:rsidRPr="00310F47" w:rsidRDefault="00FC10C1" w:rsidP="00B615E6">
      <w:pPr>
        <w:spacing w:after="0" w:line="240" w:lineRule="auto"/>
        <w:ind w:firstLine="720"/>
        <w:jc w:val="center"/>
        <w:rPr>
          <w:rFonts w:ascii="Times New Roman" w:hAnsi="Times New Roman" w:cs="Times New Roman"/>
          <w:bCs/>
          <w:i/>
          <w:iCs/>
          <w:sz w:val="20"/>
          <w:szCs w:val="20"/>
        </w:rPr>
      </w:pPr>
    </w:p>
    <w:p w:rsidR="00FC10C1" w:rsidRPr="00310F47" w:rsidRDefault="00FC10C1" w:rsidP="00B615E6">
      <w:pPr>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rPr>
        <w:t>ВОЗНИКНОВЕНИЕ ДИФФЕРЕНЦИАЛЬНЫХ УРАВНЕНИЙ С ОТКЛОНЯЮЩИМСЯ АРГУМЕНТОМ</w:t>
      </w:r>
    </w:p>
    <w:p w:rsidR="00FC10C1" w:rsidRPr="00310F47" w:rsidRDefault="00FC10C1" w:rsidP="00B615E6">
      <w:pPr>
        <w:spacing w:after="0" w:line="240" w:lineRule="auto"/>
        <w:jc w:val="center"/>
        <w:rPr>
          <w:rFonts w:ascii="Times New Roman" w:hAnsi="Times New Roman" w:cs="Times New Roman"/>
          <w:b/>
          <w:sz w:val="20"/>
          <w:szCs w:val="20"/>
        </w:rPr>
      </w:pPr>
    </w:p>
    <w:p w:rsidR="00FC10C1" w:rsidRPr="002A7B19" w:rsidRDefault="00FC10C1" w:rsidP="002A7B19">
      <w:pPr>
        <w:pStyle w:val="TimesNewRoman13127"/>
        <w:spacing w:after="0"/>
        <w:ind w:firstLine="567"/>
        <w:jc w:val="both"/>
        <w:rPr>
          <w:sz w:val="20"/>
        </w:rPr>
      </w:pPr>
      <w:r w:rsidRPr="002A7B19">
        <w:rPr>
          <w:sz w:val="20"/>
        </w:rPr>
        <w:t xml:space="preserve">Дифференциальные уравнения с отклоняющимся аргументом встречаются уже в работе </w:t>
      </w:r>
      <w:r w:rsidRPr="002A7B19">
        <w:rPr>
          <w:sz w:val="20"/>
          <w:lang w:val="en-US"/>
        </w:rPr>
        <w:t>XVIII</w:t>
      </w:r>
      <w:r w:rsidRPr="002A7B19">
        <w:rPr>
          <w:sz w:val="20"/>
        </w:rPr>
        <w:t xml:space="preserve"> веков под названием «уравнения в конечных и бесконечно малых разностях» (</w:t>
      </w:r>
      <w:r w:rsidRPr="002A7B19">
        <w:rPr>
          <w:sz w:val="20"/>
          <w:lang w:val="en-US"/>
        </w:rPr>
        <w:t>equations</w:t>
      </w:r>
      <w:r w:rsidRPr="002A7B19">
        <w:rPr>
          <w:sz w:val="20"/>
        </w:rPr>
        <w:t xml:space="preserve"> </w:t>
      </w:r>
      <w:r w:rsidRPr="002A7B19">
        <w:rPr>
          <w:sz w:val="20"/>
          <w:lang w:val="en-US"/>
        </w:rPr>
        <w:t>aux</w:t>
      </w:r>
      <w:r w:rsidRPr="002A7B19">
        <w:rPr>
          <w:sz w:val="20"/>
        </w:rPr>
        <w:t xml:space="preserve"> </w:t>
      </w:r>
      <w:r w:rsidRPr="002A7B19">
        <w:rPr>
          <w:sz w:val="20"/>
          <w:lang w:val="en-US"/>
        </w:rPr>
        <w:t>differences</w:t>
      </w:r>
      <w:r w:rsidRPr="002A7B19">
        <w:rPr>
          <w:sz w:val="20"/>
        </w:rPr>
        <w:t xml:space="preserve"> </w:t>
      </w:r>
      <w:r w:rsidRPr="002A7B19">
        <w:rPr>
          <w:sz w:val="20"/>
          <w:lang w:val="en-US"/>
        </w:rPr>
        <w:t>finies</w:t>
      </w:r>
      <w:r w:rsidRPr="002A7B19">
        <w:rPr>
          <w:sz w:val="20"/>
        </w:rPr>
        <w:t xml:space="preserve"> </w:t>
      </w:r>
      <w:r w:rsidRPr="002A7B19">
        <w:rPr>
          <w:sz w:val="20"/>
          <w:lang w:val="en-US"/>
        </w:rPr>
        <w:t>et</w:t>
      </w:r>
      <w:r w:rsidRPr="002A7B19">
        <w:rPr>
          <w:sz w:val="20"/>
        </w:rPr>
        <w:t xml:space="preserve"> </w:t>
      </w:r>
      <w:r w:rsidRPr="002A7B19">
        <w:rPr>
          <w:sz w:val="20"/>
          <w:lang w:val="en-US"/>
        </w:rPr>
        <w:t>infiniment</w:t>
      </w:r>
      <w:r w:rsidRPr="002A7B19">
        <w:rPr>
          <w:sz w:val="20"/>
        </w:rPr>
        <w:t xml:space="preserve"> </w:t>
      </w:r>
      <w:r w:rsidRPr="002A7B19">
        <w:rPr>
          <w:sz w:val="20"/>
          <w:lang w:val="en-US"/>
        </w:rPr>
        <w:t>pitites</w:t>
      </w:r>
      <w:r w:rsidRPr="002A7B19">
        <w:rPr>
          <w:sz w:val="20"/>
        </w:rPr>
        <w:t>)</w:t>
      </w:r>
      <w:r w:rsidRPr="002A7B19">
        <w:rPr>
          <w:sz w:val="20"/>
          <w:lang w:val="kk-KZ"/>
        </w:rPr>
        <w:t>.</w:t>
      </w:r>
      <w:r w:rsidRPr="002A7B19">
        <w:rPr>
          <w:sz w:val="20"/>
        </w:rPr>
        <w:t xml:space="preserve"> </w:t>
      </w:r>
      <w:r w:rsidRPr="002A7B19">
        <w:rPr>
          <w:sz w:val="20"/>
          <w:lang w:val="kk-KZ"/>
        </w:rPr>
        <w:t xml:space="preserve">Бесконечно малой разности в это время называли дефференциал. В </w:t>
      </w:r>
      <w:r w:rsidRPr="002A7B19">
        <w:rPr>
          <w:sz w:val="20"/>
          <w:lang w:val="en-US"/>
        </w:rPr>
        <w:t>XIX</w:t>
      </w:r>
      <w:r w:rsidRPr="002A7B19">
        <w:rPr>
          <w:sz w:val="20"/>
        </w:rPr>
        <w:t xml:space="preserve"> веке такие уравнения получают название «уравнения в смешанных разностях» (</w:t>
      </w:r>
      <w:r w:rsidRPr="002A7B19">
        <w:rPr>
          <w:sz w:val="20"/>
          <w:lang w:val="en-US"/>
        </w:rPr>
        <w:t>equations</w:t>
      </w:r>
      <w:r w:rsidRPr="002A7B19">
        <w:rPr>
          <w:sz w:val="20"/>
        </w:rPr>
        <w:t xml:space="preserve"> </w:t>
      </w:r>
      <w:r w:rsidRPr="002A7B19">
        <w:rPr>
          <w:sz w:val="20"/>
          <w:lang w:val="en-US"/>
        </w:rPr>
        <w:t>aux</w:t>
      </w:r>
      <w:r w:rsidRPr="002A7B19">
        <w:rPr>
          <w:sz w:val="20"/>
        </w:rPr>
        <w:t xml:space="preserve"> </w:t>
      </w:r>
      <w:r w:rsidRPr="002A7B19">
        <w:rPr>
          <w:sz w:val="20"/>
          <w:lang w:val="en-US"/>
        </w:rPr>
        <w:t>differences</w:t>
      </w:r>
      <w:r w:rsidRPr="002A7B19">
        <w:rPr>
          <w:sz w:val="20"/>
        </w:rPr>
        <w:t xml:space="preserve"> </w:t>
      </w:r>
      <w:r w:rsidRPr="002A7B19">
        <w:rPr>
          <w:sz w:val="20"/>
          <w:lang w:val="en-US"/>
        </w:rPr>
        <w:t>melees</w:t>
      </w:r>
      <w:r w:rsidRPr="002A7B19">
        <w:rPr>
          <w:sz w:val="20"/>
        </w:rPr>
        <w:t>). Эти названия объясняются тем, что в то время дифференциальные уравнения с отклоняющимся аргументом записывали через производные и разности искомой функции.</w:t>
      </w:r>
    </w:p>
    <w:p w:rsidR="00FC10C1" w:rsidRPr="002A7B19" w:rsidRDefault="00FC10C1" w:rsidP="002A7B19">
      <w:pPr>
        <w:pStyle w:val="TimesNewRoman13127"/>
        <w:spacing w:after="0"/>
        <w:ind w:firstLine="567"/>
        <w:jc w:val="both"/>
        <w:rPr>
          <w:sz w:val="20"/>
        </w:rPr>
      </w:pPr>
      <w:r w:rsidRPr="002A7B19">
        <w:rPr>
          <w:sz w:val="20"/>
        </w:rPr>
        <w:t>Уравнения в смешанных разностях определяли как уравнение, содержащее производные и разности искомой функции, при этом случаи, когда производные и разности берутся по одной или по разным переменным в определении не разграничивались, не всегда подобные оговорки были и в тексте.</w:t>
      </w:r>
    </w:p>
    <w:p w:rsidR="00FC10C1" w:rsidRPr="002A7B19" w:rsidRDefault="00FC10C1" w:rsidP="002A7B19">
      <w:pPr>
        <w:pStyle w:val="TimesNewRoman13127"/>
        <w:spacing w:after="0"/>
        <w:ind w:firstLine="567"/>
        <w:jc w:val="both"/>
        <w:rPr>
          <w:sz w:val="20"/>
        </w:rPr>
      </w:pPr>
      <w:r w:rsidRPr="002A7B19">
        <w:rPr>
          <w:sz w:val="20"/>
        </w:rPr>
        <w:t>Отсутствие классификации уравнений в смешанных разностях с течением времени привело к смешению типов уравнений, совершенно различных по своим свойствам.</w:t>
      </w:r>
    </w:p>
    <w:p w:rsidR="00FC10C1" w:rsidRPr="002A7B19" w:rsidRDefault="00FC10C1" w:rsidP="002A7B19">
      <w:pPr>
        <w:pStyle w:val="TimesNewRoman13127"/>
        <w:spacing w:after="0"/>
        <w:ind w:firstLine="567"/>
        <w:jc w:val="both"/>
        <w:rPr>
          <w:sz w:val="20"/>
        </w:rPr>
      </w:pPr>
      <w:r w:rsidRPr="002A7B19">
        <w:rPr>
          <w:sz w:val="20"/>
        </w:rPr>
        <w:t>Так, Пуассон ([1], стр.126) среди первых работ по уравнениям смешанных разностях называет работу Лапласа 1779 года, указывая в том, что в этой работе рассматриваются уравнения, в которых разности и производные берутся по разным переменным.</w:t>
      </w:r>
    </w:p>
    <w:p w:rsidR="00FC10C1" w:rsidRPr="002A7B19" w:rsidRDefault="00FC10C1" w:rsidP="002A7B19">
      <w:pPr>
        <w:pStyle w:val="TimesNewRoman13127"/>
        <w:spacing w:after="0"/>
        <w:ind w:firstLine="567"/>
        <w:jc w:val="both"/>
        <w:rPr>
          <w:sz w:val="20"/>
        </w:rPr>
      </w:pPr>
      <w:r w:rsidRPr="002A7B19">
        <w:rPr>
          <w:sz w:val="20"/>
        </w:rPr>
        <w:t xml:space="preserve">Лакруа ([2], стр 575) пишет, что впервые уравнениями в смешанных разностях называет работу Лапласа 1779 года, указывая при этом, что в этой работе рассматриваются уравнения, в которых разности и производные берутся по разным переменным. Лакруа ([2], стр. 575) пишет, что впервые уравнениями в смешанных разностях занимались Лаплас и Кондорсе: «Мы уже доказали раньше, что дифференциальное исчисление и исчисление разностей могут применяться одно с другим. Но мы рассматривали только изолированно вопросы, где идёт речь об определении функции знанием ее отношения с ее дифференциальными коэффициентами или с ее разностями. Чтобы дополнить картину, нам остается рассмотреть случаи, где условие, которое должно определить функцию, приводит к </w:t>
      </w:r>
      <w:r w:rsidRPr="002A7B19">
        <w:rPr>
          <w:sz w:val="20"/>
        </w:rPr>
        <w:lastRenderedPageBreak/>
        <w:t>уравнению, содержащему в одно и то же время дифференциальные коэффициенты и разности и которые мы впредь будем называть уравнениями в смешанных разностях (</w:t>
      </w:r>
      <w:r w:rsidRPr="002A7B19">
        <w:rPr>
          <w:sz w:val="20"/>
          <w:lang w:val="en-US"/>
        </w:rPr>
        <w:t>equation</w:t>
      </w:r>
      <w:r w:rsidRPr="002A7B19">
        <w:rPr>
          <w:sz w:val="20"/>
        </w:rPr>
        <w:t xml:space="preserve"> </w:t>
      </w:r>
      <w:r w:rsidRPr="002A7B19">
        <w:rPr>
          <w:sz w:val="20"/>
          <w:lang w:val="en-US"/>
        </w:rPr>
        <w:t>aux</w:t>
      </w:r>
      <w:r w:rsidRPr="002A7B19">
        <w:rPr>
          <w:sz w:val="20"/>
        </w:rPr>
        <w:t xml:space="preserve"> </w:t>
      </w:r>
      <w:r w:rsidRPr="002A7B19">
        <w:rPr>
          <w:sz w:val="20"/>
          <w:lang w:val="en-US"/>
        </w:rPr>
        <w:t>differences</w:t>
      </w:r>
      <w:r w:rsidRPr="002A7B19">
        <w:rPr>
          <w:sz w:val="20"/>
        </w:rPr>
        <w:t xml:space="preserve"> </w:t>
      </w:r>
      <w:r w:rsidRPr="002A7B19">
        <w:rPr>
          <w:sz w:val="20"/>
          <w:lang w:val="en-US"/>
        </w:rPr>
        <w:t>melees</w:t>
      </w:r>
      <w:r w:rsidRPr="002A7B19">
        <w:rPr>
          <w:sz w:val="20"/>
        </w:rPr>
        <w:t>). Этот вид уравнений, которыми Кондорсе и Лаплас занимались первыми, не простая комбинация аналитических формул; эти уравнения отвечают в теории кривых на вопросы сложные и различные и некоторые из этих вопросов были уже предложены геометрами, начиная с возникновения дифференциального и интегрального исчисления.</w:t>
      </w:r>
    </w:p>
    <w:p w:rsidR="00FC10C1" w:rsidRPr="002A7B19" w:rsidRDefault="00FC10C1" w:rsidP="002A7B19">
      <w:pPr>
        <w:pStyle w:val="4"/>
        <w:spacing w:before="0" w:after="0"/>
        <w:ind w:firstLine="567"/>
        <w:jc w:val="both"/>
        <w:rPr>
          <w:b w:val="0"/>
          <w:color w:val="FF6600"/>
          <w:sz w:val="20"/>
          <w:szCs w:val="20"/>
        </w:rPr>
      </w:pPr>
      <w:r w:rsidRPr="002A7B19">
        <w:rPr>
          <w:b w:val="0"/>
          <w:sz w:val="20"/>
          <w:szCs w:val="20"/>
        </w:rPr>
        <w:t xml:space="preserve">Уравнение </w:t>
      </w:r>
      <w:r w:rsidRPr="002A7B19">
        <w:rPr>
          <w:b w:val="0"/>
          <w:position w:val="-24"/>
          <w:sz w:val="20"/>
          <w:szCs w:val="20"/>
        </w:rPr>
        <w:object w:dxaOrig="1880" w:dyaOrig="620">
          <v:shape id="_x0000_i1505" type="#_x0000_t75" style="width:96.75pt;height:33pt" o:ole="">
            <v:imagedata r:id="rId921" o:title=""/>
          </v:shape>
          <o:OLEObject Type="Embed" ProgID="Equation.DSMT4" ShapeID="_x0000_i1505" DrawAspect="Content" ObjectID="_1734341175" r:id="rId922"/>
        </w:object>
      </w:r>
      <w:r w:rsidR="0090603B" w:rsidRPr="002A7B19">
        <w:rPr>
          <w:b w:val="0"/>
          <w:color w:val="FF6600"/>
          <w:sz w:val="20"/>
          <w:szCs w:val="20"/>
        </w:rPr>
        <w:fldChar w:fldCharType="begin"/>
      </w:r>
      <w:r w:rsidRPr="002A7B19">
        <w:rPr>
          <w:b w:val="0"/>
          <w:color w:val="FF6600"/>
          <w:sz w:val="20"/>
          <w:szCs w:val="20"/>
        </w:rPr>
        <w:instrText xml:space="preserve"> QUOTE </w:instrText>
      </w:r>
      <m:oMath>
        <m:r>
          <m:rPr>
            <m:sty m:val="b"/>
          </m:rPr>
          <w:rPr>
            <w:rFonts w:ascii="Cambria Math" w:hAnsi="Cambria Math"/>
            <w:sz w:val="20"/>
            <w:szCs w:val="20"/>
            <w:lang w:val="en-US"/>
          </w:rPr>
          <m:t>a</m:t>
        </m:r>
        <m:f>
          <m:fPr>
            <m:ctrlPr>
              <w:rPr>
                <w:rFonts w:ascii="Cambria Math" w:hAnsi="Cambria Math"/>
                <w:i/>
                <w:sz w:val="20"/>
                <w:szCs w:val="20"/>
                <w:lang w:val="en-US"/>
              </w:rPr>
            </m:ctrlPr>
          </m:fPr>
          <m:num>
            <m:r>
              <m:rPr>
                <m:sty m:val="b"/>
              </m:rPr>
              <w:rPr>
                <w:rFonts w:ascii="Cambria Math" w:hAnsi="Cambria Math"/>
                <w:sz w:val="20"/>
                <w:szCs w:val="20"/>
                <w:lang w:val="en-US"/>
              </w:rPr>
              <m:t>d</m:t>
            </m:r>
          </m:num>
          <m:den>
            <m:r>
              <m:rPr>
                <m:sty m:val="b"/>
              </m:rPr>
              <w:rPr>
                <w:rFonts w:ascii="Cambria Math" w:hAnsi="Cambria Math"/>
                <w:sz w:val="20"/>
                <w:szCs w:val="20"/>
                <w:lang w:val="en-US"/>
              </w:rPr>
              <m:t>y</m:t>
            </m:r>
          </m:den>
        </m:f>
        <m:r>
          <m:rPr>
            <m:sty m:val="b"/>
          </m:rPr>
          <w:rPr>
            <w:rFonts w:ascii="Cambria Math"/>
            <w:sz w:val="20"/>
            <w:szCs w:val="20"/>
          </w:rPr>
          <m:t>+</m:t>
        </m:r>
        <m:r>
          <m:rPr>
            <m:sty m:val="b"/>
          </m:rPr>
          <w:rPr>
            <w:rFonts w:ascii="Cambria Math" w:hAnsi="Cambria Math"/>
            <w:sz w:val="20"/>
            <w:szCs w:val="20"/>
            <w:lang w:val="en-US"/>
          </w:rPr>
          <m:t>t</m:t>
        </m:r>
        <m:r>
          <m:rPr>
            <m:sty m:val="b"/>
          </m:rPr>
          <w:rPr>
            <w:sz w:val="20"/>
            <w:szCs w:val="20"/>
          </w:rPr>
          <m:t>∆</m:t>
        </m:r>
        <m:r>
          <m:rPr>
            <m:sty m:val="b"/>
          </m:rPr>
          <w:rPr>
            <w:rFonts w:ascii="Cambria Math" w:hAnsi="Cambria Math"/>
            <w:sz w:val="20"/>
            <w:szCs w:val="20"/>
            <w:lang w:val="en-US"/>
          </w:rPr>
          <m:t>y</m:t>
        </m:r>
        <m:r>
          <m:rPr>
            <m:sty m:val="b"/>
          </m:rPr>
          <w:rPr>
            <w:rFonts w:ascii="Cambria Math"/>
            <w:sz w:val="20"/>
            <w:szCs w:val="20"/>
          </w:rPr>
          <m:t>+</m:t>
        </m:r>
        <m:r>
          <m:rPr>
            <m:sty m:val="b"/>
          </m:rPr>
          <w:rPr>
            <w:rFonts w:ascii="Cambria Math" w:hAnsi="Cambria Math"/>
            <w:sz w:val="20"/>
            <w:szCs w:val="20"/>
            <w:lang w:val="en-US"/>
          </w:rPr>
          <m:t>cy</m:t>
        </m:r>
        <m:r>
          <m:rPr>
            <m:sty m:val="b"/>
          </m:rPr>
          <w:rPr>
            <w:rFonts w:ascii="Cambria Math"/>
            <w:sz w:val="20"/>
            <w:szCs w:val="20"/>
          </w:rPr>
          <m:t>=</m:t>
        </m:r>
        <m:r>
          <m:rPr>
            <m:sty m:val="b"/>
          </m:rPr>
          <w:rPr>
            <w:rFonts w:ascii="Cambria Math" w:hAnsi="Cambria Math"/>
            <w:sz w:val="20"/>
            <w:szCs w:val="20"/>
          </w:rPr>
          <m:t>0</m:t>
        </m:r>
      </m:oMath>
      <w:r w:rsidRPr="002A7B19">
        <w:rPr>
          <w:b w:val="0"/>
          <w:color w:val="FF6600"/>
          <w:sz w:val="20"/>
          <w:szCs w:val="20"/>
        </w:rPr>
        <w:instrText xml:space="preserve"> </w:instrText>
      </w:r>
      <w:r w:rsidR="0090603B" w:rsidRPr="002A7B19">
        <w:rPr>
          <w:b w:val="0"/>
          <w:color w:val="FF6600"/>
          <w:sz w:val="20"/>
          <w:szCs w:val="20"/>
        </w:rPr>
        <w:fldChar w:fldCharType="end"/>
      </w:r>
    </w:p>
    <w:p w:rsidR="00FC10C1" w:rsidRPr="002A7B19" w:rsidRDefault="00FC10C1" w:rsidP="002A7B19">
      <w:pPr>
        <w:pStyle w:val="af4"/>
        <w:ind w:firstLine="567"/>
        <w:rPr>
          <w:sz w:val="20"/>
          <w:szCs w:val="20"/>
          <w:lang w:val="ru-RU"/>
        </w:rPr>
      </w:pPr>
      <w:r w:rsidRPr="002A7B19">
        <w:rPr>
          <w:sz w:val="20"/>
          <w:szCs w:val="20"/>
          <w:lang w:val="ru-RU"/>
        </w:rPr>
        <w:t>- одно из самых простейших среди дифференциальных коэффициентов и разностей.</w:t>
      </w:r>
    </w:p>
    <w:p w:rsidR="00FC10C1" w:rsidRPr="002A7B19" w:rsidRDefault="00FC10C1" w:rsidP="002A7B19">
      <w:pPr>
        <w:pStyle w:val="af4"/>
        <w:ind w:firstLine="567"/>
        <w:rPr>
          <w:sz w:val="20"/>
          <w:szCs w:val="20"/>
          <w:lang w:val="ru-RU"/>
        </w:rPr>
      </w:pPr>
      <w:r w:rsidRPr="002A7B19">
        <w:rPr>
          <w:sz w:val="20"/>
          <w:szCs w:val="20"/>
          <w:lang w:val="ru-RU"/>
        </w:rPr>
        <w:t>Здесь при упоминании работы Лапласа уже нет оговорки о том, по каким из переменных берутся разности и производные. Правда, в тексте, уравнения, изучаемые Лапласом, рассматриваются одновременно с уравнениями в частных производных.</w:t>
      </w:r>
    </w:p>
    <w:p w:rsidR="00FC10C1" w:rsidRPr="002A7B19" w:rsidRDefault="00FC10C1" w:rsidP="002A7B19">
      <w:pPr>
        <w:pStyle w:val="TimesNewRoman13127"/>
        <w:spacing w:after="0"/>
        <w:ind w:firstLine="567"/>
        <w:jc w:val="both"/>
        <w:rPr>
          <w:sz w:val="20"/>
        </w:rPr>
      </w:pPr>
      <w:r w:rsidRPr="002A7B19">
        <w:rPr>
          <w:sz w:val="20"/>
        </w:rPr>
        <w:t>Вследствие этого Полосухина и Шмидт ошибочно причисляют уравнения, рассмотренные Лапласом к дифференциальным уравнениям с отклоняющимся аргументом.</w:t>
      </w:r>
    </w:p>
    <w:p w:rsidR="00FC10C1" w:rsidRPr="002A7B19" w:rsidRDefault="00FC10C1" w:rsidP="002A7B19">
      <w:pPr>
        <w:pStyle w:val="afd"/>
        <w:ind w:firstLine="567"/>
        <w:jc w:val="both"/>
        <w:rPr>
          <w:rFonts w:ascii="Times New Roman" w:hAnsi="Times New Roman" w:cs="Times New Roman"/>
          <w:sz w:val="20"/>
          <w:szCs w:val="20"/>
        </w:rPr>
      </w:pPr>
      <w:r w:rsidRPr="002A7B19">
        <w:rPr>
          <w:rFonts w:ascii="Times New Roman" w:hAnsi="Times New Roman" w:cs="Times New Roman"/>
          <w:sz w:val="20"/>
          <w:szCs w:val="20"/>
        </w:rPr>
        <w:t xml:space="preserve">Сегодня это уравнение мы записали бы в виде </w:t>
      </w:r>
    </w:p>
    <w:p w:rsidR="00FC10C1" w:rsidRPr="002A7B19" w:rsidRDefault="00FC10C1" w:rsidP="002A7B19">
      <w:pPr>
        <w:pStyle w:val="afd"/>
        <w:ind w:firstLine="567"/>
        <w:jc w:val="both"/>
        <w:rPr>
          <w:rFonts w:ascii="Times New Roman" w:hAnsi="Times New Roman" w:cs="Times New Roman"/>
          <w:sz w:val="20"/>
          <w:szCs w:val="20"/>
        </w:rPr>
      </w:pPr>
      <w:r w:rsidRPr="002A7B19">
        <w:rPr>
          <w:rFonts w:ascii="Times New Roman" w:hAnsi="Times New Roman" w:cs="Times New Roman"/>
          <w:position w:val="-10"/>
          <w:sz w:val="20"/>
          <w:szCs w:val="20"/>
        </w:rPr>
        <w:object w:dxaOrig="2780" w:dyaOrig="320">
          <v:shape id="_x0000_i1506" type="#_x0000_t75" style="width:141pt;height:16.5pt" o:ole="">
            <v:imagedata r:id="rId923" o:title=""/>
          </v:shape>
          <o:OLEObject Type="Embed" ProgID="Equation.DSMT4" ShapeID="_x0000_i1506" DrawAspect="Content" ObjectID="_1734341176" r:id="rId924"/>
        </w:object>
      </w:r>
      <w:r w:rsidRPr="002A7B19">
        <w:rPr>
          <w:rFonts w:ascii="Times New Roman" w:hAnsi="Times New Roman" w:cs="Times New Roman"/>
          <w:sz w:val="20"/>
          <w:szCs w:val="20"/>
        </w:rPr>
        <w:t xml:space="preserve">, где </w:t>
      </w:r>
      <w:r w:rsidRPr="002A7B19">
        <w:rPr>
          <w:rFonts w:ascii="Times New Roman" w:hAnsi="Times New Roman" w:cs="Times New Roman"/>
          <w:position w:val="-6"/>
          <w:sz w:val="20"/>
          <w:szCs w:val="20"/>
          <w:lang w:val="en-US"/>
        </w:rPr>
        <w:object w:dxaOrig="900" w:dyaOrig="279">
          <v:shape id="_x0000_i1507" type="#_x0000_t75" style="width:43.5pt;height:11.25pt" o:ole="">
            <v:imagedata r:id="rId925" o:title=""/>
          </v:shape>
          <o:OLEObject Type="Embed" ProgID="Equation.DSMT4" ShapeID="_x0000_i1507" DrawAspect="Content" ObjectID="_1734341177" r:id="rId926"/>
        </w:object>
      </w:r>
    </w:p>
    <w:p w:rsidR="00FC10C1" w:rsidRPr="002A7B19" w:rsidRDefault="00FC10C1" w:rsidP="002A7B19">
      <w:pPr>
        <w:pStyle w:val="afd"/>
        <w:ind w:firstLine="567"/>
        <w:jc w:val="both"/>
        <w:rPr>
          <w:rFonts w:ascii="Times New Roman" w:hAnsi="Times New Roman" w:cs="Times New Roman"/>
          <w:sz w:val="20"/>
          <w:szCs w:val="20"/>
        </w:rPr>
      </w:pPr>
      <w:r w:rsidRPr="002A7B19">
        <w:rPr>
          <w:rFonts w:ascii="Times New Roman" w:hAnsi="Times New Roman" w:cs="Times New Roman"/>
          <w:sz w:val="20"/>
          <w:szCs w:val="20"/>
        </w:rPr>
        <w:t xml:space="preserve">Полосухина в своей докторской диссертации ([3, стр.6) при рассмотрении уравнения </w:t>
      </w:r>
      <w:r w:rsidR="0090603B" w:rsidRPr="002A7B19">
        <w:rPr>
          <w:rFonts w:ascii="Times New Roman" w:hAnsi="Times New Roman" w:cs="Times New Roman"/>
          <w:sz w:val="20"/>
          <w:szCs w:val="20"/>
        </w:rPr>
        <w:fldChar w:fldCharType="begin"/>
      </w:r>
      <w:r w:rsidRPr="002A7B19">
        <w:rPr>
          <w:rFonts w:ascii="Times New Roman" w:hAnsi="Times New Roman" w:cs="Times New Roman"/>
          <w:sz w:val="20"/>
          <w:szCs w:val="20"/>
        </w:rPr>
        <w:instrText xml:space="preserve"> QUOTE </w:instrText>
      </w:r>
      <m:oMath>
        <m:r>
          <m:rPr>
            <m:sty m:val="p"/>
          </m:rPr>
          <w:rPr>
            <w:rFonts w:ascii="Cambria Math" w:hAnsi="Times New Roman" w:cs="Times New Roman"/>
            <w:sz w:val="20"/>
            <w:szCs w:val="20"/>
            <w:lang w:val="en-US"/>
          </w:rPr>
          <m:t>f</m:t>
        </m:r>
        <m:r>
          <m:rPr>
            <m:sty m:val="p"/>
          </m:rPr>
          <w:rPr>
            <w:rFonts w:ascii="Cambria Math" w:hAnsi="Times New Roman" w:cs="Times New Roman"/>
            <w:sz w:val="20"/>
            <w:szCs w:val="20"/>
            <w:vertAlign w:val="superscript"/>
          </w:rPr>
          <m:t>1</m:t>
        </m:r>
        <m:r>
          <m:rPr>
            <m:sty m:val="p"/>
          </m:rPr>
          <w:rPr>
            <w:rFonts w:ascii="Cambria Math" w:hAnsi="Times New Roman" w:cs="Times New Roman"/>
            <w:sz w:val="20"/>
            <w:szCs w:val="20"/>
          </w:rPr>
          <m:t xml:space="preserve"> (</m:t>
        </m:r>
        <m:r>
          <m:rPr>
            <m:sty m:val="p"/>
          </m:rPr>
          <w:rPr>
            <w:rFonts w:ascii="Cambria Math" w:hAnsi="Times New Roman" w:cs="Times New Roman"/>
            <w:sz w:val="20"/>
            <w:szCs w:val="20"/>
          </w:rPr>
          <m:t>х</m:t>
        </m:r>
        <m:r>
          <m:rPr>
            <m:sty m:val="p"/>
          </m:rPr>
          <w:rPr>
            <w:rFonts w:ascii="Cambria Math" w:hAnsi="Times New Roman" w:cs="Times New Roman"/>
            <w:sz w:val="20"/>
            <w:szCs w:val="20"/>
          </w:rPr>
          <m:t xml:space="preserve">)+ </m:t>
        </m:r>
        <m:r>
          <m:rPr>
            <m:sty m:val="p"/>
          </m:rPr>
          <w:rPr>
            <w:rFonts w:ascii="Cambria Math" w:hAnsi="Times New Roman" w:cs="Times New Roman"/>
            <w:sz w:val="20"/>
            <w:szCs w:val="20"/>
          </w:rPr>
          <m:t>м</m:t>
        </m:r>
        <m:r>
          <m:rPr>
            <m:sty m:val="p"/>
          </m:rPr>
          <w:rPr>
            <w:rFonts w:ascii="Cambria Math" w:hAnsi="Times New Roman" w:cs="Times New Roman"/>
            <w:sz w:val="20"/>
            <w:szCs w:val="20"/>
          </w:rPr>
          <m:t>(</m:t>
        </m:r>
        <m:r>
          <m:rPr>
            <m:sty m:val="p"/>
          </m:rPr>
          <w:rPr>
            <w:rFonts w:ascii="Cambria Math" w:hAnsi="Times New Roman" w:cs="Times New Roman"/>
            <w:sz w:val="20"/>
            <w:szCs w:val="20"/>
          </w:rPr>
          <m:t>х</m:t>
        </m:r>
        <m:r>
          <m:rPr>
            <m:sty m:val="p"/>
          </m:rPr>
          <w:rPr>
            <w:rFonts w:ascii="Cambria Math" w:hAnsi="Times New Roman" w:cs="Times New Roman"/>
            <w:sz w:val="20"/>
            <w:szCs w:val="20"/>
          </w:rPr>
          <m:t>)</m:t>
        </m:r>
        <m:r>
          <m:rPr>
            <m:sty m:val="p"/>
          </m:rPr>
          <w:rPr>
            <w:rFonts w:ascii="Cambria Math" w:hAnsi="Times New Roman" w:cs="Times New Roman"/>
            <w:sz w:val="20"/>
            <w:szCs w:val="20"/>
            <w:lang w:val="en-US"/>
          </w:rPr>
          <m:t>f</m:t>
        </m:r>
        <m:r>
          <m:rPr>
            <m:sty m:val="p"/>
          </m:rPr>
          <w:rPr>
            <w:rFonts w:ascii="Cambria Math" w:hAnsi="Times New Roman" w:cs="Times New Roman"/>
            <w:sz w:val="20"/>
            <w:szCs w:val="20"/>
          </w:rPr>
          <m:t>(</m:t>
        </m:r>
        <m:r>
          <m:rPr>
            <m:sty m:val="p"/>
          </m:rPr>
          <w:rPr>
            <w:rFonts w:ascii="Cambria Math" w:hAnsi="Times New Roman" w:cs="Times New Roman"/>
            <w:sz w:val="20"/>
            <w:szCs w:val="20"/>
          </w:rPr>
          <m:t>х-</m:t>
        </m:r>
        <m:r>
          <m:rPr>
            <m:sty m:val="p"/>
          </m:rPr>
          <w:rPr>
            <w:rFonts w:ascii="Cambria Math" w:hAnsi="Times New Roman" w:cs="Times New Roman"/>
            <w:sz w:val="20"/>
            <w:szCs w:val="20"/>
          </w:rPr>
          <m:t xml:space="preserve">1)= </m:t>
        </m:r>
        <m:r>
          <m:rPr>
            <m:sty m:val="p"/>
          </m:rPr>
          <w:rPr>
            <w:rFonts w:ascii="Cambria Math" w:hAnsi="Times New Roman" w:cs="Times New Roman"/>
            <w:sz w:val="20"/>
            <w:szCs w:val="20"/>
          </w:rPr>
          <m:t>у</m:t>
        </m:r>
        <m:r>
          <m:rPr>
            <m:sty m:val="p"/>
          </m:rPr>
          <w:rPr>
            <w:rFonts w:ascii="Cambria Math" w:hAnsi="Times New Roman" w:cs="Times New Roman"/>
            <w:sz w:val="20"/>
            <w:szCs w:val="20"/>
          </w:rPr>
          <m:t>(</m:t>
        </m:r>
        <m:r>
          <m:rPr>
            <m:sty m:val="p"/>
          </m:rPr>
          <w:rPr>
            <w:rFonts w:ascii="Cambria Math" w:hAnsi="Times New Roman" w:cs="Times New Roman"/>
            <w:sz w:val="20"/>
            <w:szCs w:val="20"/>
          </w:rPr>
          <m:t>х</m:t>
        </m:r>
        <m:r>
          <m:rPr>
            <m:sty m:val="p"/>
          </m:rPr>
          <w:rPr>
            <w:rFonts w:ascii="Cambria Math" w:hAnsi="Times New Roman" w:cs="Times New Roman"/>
            <w:sz w:val="20"/>
            <w:szCs w:val="20"/>
          </w:rPr>
          <m:t>)</m:t>
        </m:r>
      </m:oMath>
      <w:r w:rsidRPr="002A7B19">
        <w:rPr>
          <w:rFonts w:ascii="Times New Roman" w:hAnsi="Times New Roman" w:cs="Times New Roman"/>
          <w:sz w:val="20"/>
          <w:szCs w:val="20"/>
        </w:rPr>
        <w:instrText xml:space="preserve"> </w:instrText>
      </w:r>
      <w:r w:rsidR="0090603B" w:rsidRPr="002A7B19">
        <w:rPr>
          <w:rFonts w:ascii="Times New Roman" w:hAnsi="Times New Roman" w:cs="Times New Roman"/>
          <w:sz w:val="20"/>
          <w:szCs w:val="20"/>
        </w:rPr>
        <w:fldChar w:fldCharType="end"/>
      </w:r>
      <w:r w:rsidRPr="002A7B19">
        <w:rPr>
          <w:rFonts w:ascii="Times New Roman" w:hAnsi="Times New Roman" w:cs="Times New Roman"/>
          <w:position w:val="-10"/>
          <w:sz w:val="20"/>
          <w:szCs w:val="20"/>
        </w:rPr>
        <w:object w:dxaOrig="2680" w:dyaOrig="320">
          <v:shape id="_x0000_i1508" type="#_x0000_t75" style="width:132.75pt;height:16.5pt" o:ole="">
            <v:imagedata r:id="rId927" o:title=""/>
          </v:shape>
          <o:OLEObject Type="Embed" ProgID="Equation.DSMT4" ShapeID="_x0000_i1508" DrawAspect="Content" ObjectID="_1734341178" r:id="rId928"/>
        </w:object>
      </w:r>
      <w:r w:rsidRPr="002A7B19">
        <w:rPr>
          <w:rFonts w:ascii="Times New Roman" w:hAnsi="Times New Roman" w:cs="Times New Roman"/>
          <w:sz w:val="20"/>
          <w:szCs w:val="20"/>
        </w:rPr>
        <w:t xml:space="preserve"> пишет, что такие уравнения изучали многие математики: Пуассон, Лаплас, Кондорсе, Лакруа.</w:t>
      </w:r>
    </w:p>
    <w:p w:rsidR="00FC10C1" w:rsidRPr="002A7B19" w:rsidRDefault="00FC10C1" w:rsidP="002A7B19">
      <w:pPr>
        <w:pStyle w:val="afd"/>
        <w:ind w:firstLine="567"/>
        <w:jc w:val="both"/>
        <w:rPr>
          <w:rFonts w:ascii="Times New Roman" w:hAnsi="Times New Roman" w:cs="Times New Roman"/>
          <w:sz w:val="20"/>
          <w:szCs w:val="20"/>
        </w:rPr>
      </w:pPr>
      <w:r w:rsidRPr="002A7B19">
        <w:rPr>
          <w:rFonts w:ascii="Times New Roman" w:hAnsi="Times New Roman" w:cs="Times New Roman"/>
          <w:sz w:val="20"/>
          <w:szCs w:val="20"/>
        </w:rPr>
        <w:t xml:space="preserve">У Шмидта ([4], стр.499) мы опять находим, что линейные дифференциальные уравнения с отклоняющимся аргументом (которые Шмидт называет функционально- дифференциальными – </w:t>
      </w:r>
      <w:r w:rsidRPr="002A7B19">
        <w:rPr>
          <w:rFonts w:ascii="Times New Roman" w:hAnsi="Times New Roman" w:cs="Times New Roman"/>
          <w:sz w:val="20"/>
          <w:szCs w:val="20"/>
          <w:lang w:val="en-US"/>
        </w:rPr>
        <w:t>lineare</w:t>
      </w:r>
      <w:r w:rsidRPr="002A7B19">
        <w:rPr>
          <w:rFonts w:ascii="Times New Roman" w:hAnsi="Times New Roman" w:cs="Times New Roman"/>
          <w:sz w:val="20"/>
          <w:szCs w:val="20"/>
        </w:rPr>
        <w:t xml:space="preserve"> </w:t>
      </w:r>
      <w:r w:rsidRPr="002A7B19">
        <w:rPr>
          <w:rFonts w:ascii="Times New Roman" w:hAnsi="Times New Roman" w:cs="Times New Roman"/>
          <w:sz w:val="20"/>
          <w:szCs w:val="20"/>
          <w:lang w:val="en-US"/>
        </w:rPr>
        <w:t>funktionale</w:t>
      </w:r>
      <w:r w:rsidRPr="002A7B19">
        <w:rPr>
          <w:rFonts w:ascii="Times New Roman" w:hAnsi="Times New Roman" w:cs="Times New Roman"/>
          <w:sz w:val="20"/>
          <w:szCs w:val="20"/>
        </w:rPr>
        <w:t xml:space="preserve"> </w:t>
      </w:r>
      <w:r w:rsidRPr="002A7B19">
        <w:rPr>
          <w:rFonts w:ascii="Times New Roman" w:hAnsi="Times New Roman" w:cs="Times New Roman"/>
          <w:sz w:val="20"/>
          <w:szCs w:val="20"/>
          <w:lang w:val="en-US"/>
        </w:rPr>
        <w:t>Differentialgleichungen</w:t>
      </w:r>
      <w:r w:rsidRPr="002A7B19">
        <w:rPr>
          <w:rFonts w:ascii="Times New Roman" w:hAnsi="Times New Roman" w:cs="Times New Roman"/>
          <w:sz w:val="20"/>
          <w:szCs w:val="20"/>
        </w:rPr>
        <w:t>), простейшие типы которых имеют вид</w:t>
      </w:r>
    </w:p>
    <w:p w:rsidR="00FC10C1" w:rsidRPr="002A7B19" w:rsidRDefault="00FC10C1" w:rsidP="002A7B19">
      <w:pPr>
        <w:spacing w:after="0" w:line="240" w:lineRule="auto"/>
        <w:ind w:firstLine="567"/>
        <w:jc w:val="both"/>
        <w:rPr>
          <w:rFonts w:ascii="Times New Roman" w:hAnsi="Times New Roman" w:cs="Times New Roman"/>
          <w:sz w:val="20"/>
          <w:szCs w:val="20"/>
        </w:rPr>
      </w:pPr>
      <w:r w:rsidRPr="002A7B19">
        <w:rPr>
          <w:rFonts w:ascii="Times New Roman" w:hAnsi="Times New Roman" w:cs="Times New Roman"/>
          <w:position w:val="-10"/>
          <w:sz w:val="20"/>
          <w:szCs w:val="20"/>
        </w:rPr>
        <w:object w:dxaOrig="2680" w:dyaOrig="320">
          <v:shape id="_x0000_i1509" type="#_x0000_t75" style="width:132.75pt;height:16.5pt" o:ole="">
            <v:imagedata r:id="rId929" o:title=""/>
          </v:shape>
          <o:OLEObject Type="Embed" ProgID="Equation.DSMT4" ShapeID="_x0000_i1509" DrawAspect="Content" ObjectID="_1734341179" r:id="rId930"/>
        </w:object>
      </w:r>
    </w:p>
    <w:p w:rsidR="00FC10C1" w:rsidRPr="002A7B19" w:rsidRDefault="00FC10C1" w:rsidP="002A7B19">
      <w:pPr>
        <w:spacing w:after="0" w:line="240" w:lineRule="auto"/>
        <w:ind w:firstLine="567"/>
        <w:jc w:val="both"/>
        <w:rPr>
          <w:rFonts w:ascii="Times New Roman" w:hAnsi="Times New Roman" w:cs="Times New Roman"/>
          <w:sz w:val="20"/>
          <w:szCs w:val="20"/>
        </w:rPr>
      </w:pPr>
      <w:r w:rsidRPr="002A7B19">
        <w:rPr>
          <w:rFonts w:ascii="Times New Roman" w:hAnsi="Times New Roman" w:cs="Times New Roman"/>
          <w:position w:val="-10"/>
          <w:sz w:val="20"/>
          <w:szCs w:val="20"/>
        </w:rPr>
        <w:object w:dxaOrig="4180" w:dyaOrig="320">
          <v:shape id="_x0000_i1510" type="#_x0000_t75" style="width:207pt;height:16.5pt" o:ole="">
            <v:imagedata r:id="rId931" o:title=""/>
          </v:shape>
          <o:OLEObject Type="Embed" ProgID="Equation.DSMT4" ShapeID="_x0000_i1510" DrawAspect="Content" ObjectID="_1734341180" r:id="rId932"/>
        </w:object>
      </w:r>
    </w:p>
    <w:p w:rsidR="00FC10C1" w:rsidRPr="002A7B19" w:rsidRDefault="00FC10C1" w:rsidP="002A7B19">
      <w:pPr>
        <w:pStyle w:val="af4"/>
        <w:ind w:firstLine="567"/>
        <w:rPr>
          <w:sz w:val="20"/>
          <w:szCs w:val="20"/>
          <w:lang w:val="ru-RU"/>
        </w:rPr>
      </w:pPr>
      <w:r w:rsidRPr="002A7B19">
        <w:rPr>
          <w:position w:val="-10"/>
          <w:sz w:val="20"/>
          <w:szCs w:val="20"/>
        </w:rPr>
        <w:object w:dxaOrig="2720" w:dyaOrig="320">
          <v:shape id="_x0000_i1511" type="#_x0000_t75" style="width:135pt;height:16.5pt" o:ole="">
            <v:imagedata r:id="rId933" o:title=""/>
          </v:shape>
          <o:OLEObject Type="Embed" ProgID="Equation.DSMT4" ShapeID="_x0000_i1511" DrawAspect="Content" ObjectID="_1734341181" r:id="rId934"/>
        </w:object>
      </w:r>
      <w:r w:rsidRPr="002A7B19">
        <w:rPr>
          <w:sz w:val="20"/>
          <w:szCs w:val="20"/>
          <w:lang w:val="ru-RU"/>
        </w:rPr>
        <w:t>- известные функции,</w:t>
      </w:r>
      <w:r w:rsidRPr="002A7B19">
        <w:rPr>
          <w:position w:val="-10"/>
          <w:sz w:val="20"/>
          <w:szCs w:val="20"/>
        </w:rPr>
        <w:object w:dxaOrig="540" w:dyaOrig="320">
          <v:shape id="_x0000_i1512" type="#_x0000_t75" style="width:27pt;height:16.5pt" o:ole="">
            <v:imagedata r:id="rId935" o:title=""/>
          </v:shape>
          <o:OLEObject Type="Embed" ProgID="Equation.DSMT4" ShapeID="_x0000_i1512" DrawAspect="Content" ObjectID="_1734341182" r:id="rId936"/>
        </w:object>
      </w:r>
      <w:r w:rsidRPr="002A7B19">
        <w:rPr>
          <w:sz w:val="20"/>
          <w:szCs w:val="20"/>
          <w:lang w:val="ru-RU"/>
        </w:rPr>
        <w:t>–искомая функция), встречаются во многих проблемах прикладной математики и частные случаи таких уравнений составляют предмет ряда математических исследований Лапласа, Пуассона, Кондорсе, Буля, Комбескюра, Ольтрамара.</w:t>
      </w:r>
    </w:p>
    <w:p w:rsidR="00FC10C1" w:rsidRPr="002A7B19" w:rsidRDefault="00FC10C1" w:rsidP="002A7B19">
      <w:pPr>
        <w:pStyle w:val="af4"/>
        <w:ind w:firstLine="567"/>
        <w:rPr>
          <w:sz w:val="20"/>
          <w:szCs w:val="20"/>
          <w:lang w:val="ru-RU"/>
        </w:rPr>
      </w:pPr>
      <w:r w:rsidRPr="002A7B19">
        <w:rPr>
          <w:sz w:val="20"/>
          <w:szCs w:val="20"/>
          <w:lang w:val="ru-RU"/>
        </w:rPr>
        <w:t>Чтобы избежать подобной путаницы, представляется целесообразным разбить уравнения в смешанных разностях на три класса.</w:t>
      </w:r>
    </w:p>
    <w:p w:rsidR="00FC10C1" w:rsidRPr="002A7B19" w:rsidRDefault="00FC10C1" w:rsidP="002A7B19">
      <w:pPr>
        <w:pStyle w:val="TimesNewRoman13127"/>
        <w:spacing w:after="0"/>
        <w:ind w:firstLine="567"/>
        <w:jc w:val="both"/>
        <w:rPr>
          <w:sz w:val="20"/>
        </w:rPr>
      </w:pPr>
      <w:r w:rsidRPr="002A7B19">
        <w:rPr>
          <w:sz w:val="20"/>
        </w:rPr>
        <w:t>В изучаемый период рассматривали большей частью уравнения с постоянным отклонением аргумента. Однако уже первые работы по уравнениям в смешанных разностях содержат некоторые дифференциальные уравнения, в которых приращение аргумента является переменной величиной и даже зависит от искомого решения. Эти уравнения с помощью подстановки Лапласа (см.стр.95) удавалось преобразовать к уравнениям с постоянным приращением аргумента.</w:t>
      </w:r>
    </w:p>
    <w:p w:rsidR="00FC10C1" w:rsidRPr="002A7B19" w:rsidRDefault="00FC10C1" w:rsidP="002A7B19">
      <w:pPr>
        <w:pStyle w:val="TimesNewRoman13127"/>
        <w:spacing w:after="0"/>
        <w:ind w:firstLine="567"/>
        <w:jc w:val="both"/>
        <w:rPr>
          <w:sz w:val="20"/>
        </w:rPr>
      </w:pPr>
      <w:r w:rsidRPr="002A7B19">
        <w:rPr>
          <w:sz w:val="20"/>
        </w:rPr>
        <w:t>Мы при классификации уравнений в смешанных разностях будем учитывать и эти уравнения.</w:t>
      </w:r>
    </w:p>
    <w:p w:rsidR="00FC10C1" w:rsidRPr="002A7B19" w:rsidRDefault="00FC10C1" w:rsidP="002A7B19">
      <w:pPr>
        <w:pStyle w:val="22"/>
        <w:numPr>
          <w:ilvl w:val="0"/>
          <w:numId w:val="135"/>
        </w:numPr>
        <w:tabs>
          <w:tab w:val="left" w:pos="284"/>
        </w:tabs>
        <w:ind w:left="0" w:firstLine="567"/>
        <w:contextualSpacing w:val="0"/>
        <w:jc w:val="both"/>
        <w:rPr>
          <w:sz w:val="20"/>
          <w:szCs w:val="20"/>
        </w:rPr>
      </w:pPr>
      <w:r w:rsidRPr="002A7B19">
        <w:rPr>
          <w:sz w:val="20"/>
          <w:szCs w:val="20"/>
        </w:rPr>
        <w:t>К первому классу отнесем уравнения с искомой функцией от одной независимой переменной, по которой берется и разность и производная. Эти уравнения встречаются в литературе под названием «дифференциально-функциональных», «гистеро- дифференциальных», «дифференциально-разностных» и «дифференциальных уравнений с отклоняющим аргументом».</w:t>
      </w:r>
    </w:p>
    <w:p w:rsidR="00FC10C1" w:rsidRPr="002A7B19" w:rsidRDefault="00FC10C1" w:rsidP="002A7B19">
      <w:pPr>
        <w:pStyle w:val="22"/>
        <w:numPr>
          <w:ilvl w:val="0"/>
          <w:numId w:val="135"/>
        </w:numPr>
        <w:tabs>
          <w:tab w:val="left" w:pos="284"/>
        </w:tabs>
        <w:ind w:left="0" w:firstLine="567"/>
        <w:contextualSpacing w:val="0"/>
        <w:jc w:val="both"/>
        <w:rPr>
          <w:sz w:val="20"/>
          <w:szCs w:val="20"/>
        </w:rPr>
      </w:pPr>
      <w:r w:rsidRPr="002A7B19">
        <w:rPr>
          <w:sz w:val="20"/>
          <w:szCs w:val="20"/>
        </w:rPr>
        <w:t>Ко второму классу отнесем уравнения, с искомой функцией от двух или более независимых переменных, причем по одним переменным берутся только разности, а по другим - только производные. Эти уравнения непосредственно примыкают к системам дифференциальных уравнений без отклонения аргумента.</w:t>
      </w:r>
    </w:p>
    <w:p w:rsidR="00FC10C1" w:rsidRPr="002A7B19" w:rsidRDefault="00FC10C1" w:rsidP="002A7B19">
      <w:pPr>
        <w:pStyle w:val="22"/>
        <w:numPr>
          <w:ilvl w:val="0"/>
          <w:numId w:val="135"/>
        </w:numPr>
        <w:tabs>
          <w:tab w:val="left" w:pos="284"/>
        </w:tabs>
        <w:ind w:left="0" w:firstLine="567"/>
        <w:contextualSpacing w:val="0"/>
        <w:jc w:val="both"/>
        <w:rPr>
          <w:sz w:val="20"/>
          <w:szCs w:val="20"/>
        </w:rPr>
      </w:pPr>
      <w:r w:rsidRPr="002A7B19">
        <w:rPr>
          <w:sz w:val="20"/>
          <w:szCs w:val="20"/>
        </w:rPr>
        <w:t>Все остальные уравнения, содержащие одновременно разности и производные искомой функции, отнесем к третьему классу. В частности к этому классу принадлежат уравнения с отклоняющимся аргументом в частных производных.</w:t>
      </w:r>
    </w:p>
    <w:p w:rsidR="00FC10C1" w:rsidRPr="002A7B19" w:rsidRDefault="00FC10C1" w:rsidP="002A7B19">
      <w:pPr>
        <w:pStyle w:val="23"/>
        <w:ind w:left="0" w:firstLine="567"/>
        <w:jc w:val="both"/>
        <w:rPr>
          <w:sz w:val="20"/>
          <w:szCs w:val="20"/>
        </w:rPr>
      </w:pPr>
      <w:r w:rsidRPr="002A7B19">
        <w:rPr>
          <w:sz w:val="20"/>
          <w:szCs w:val="20"/>
        </w:rPr>
        <w:t>Наибольшее развитие получила теория уравнений первого класса. В настоящее время за уравнениями первого класса прочно закрепилось название «дифференциальные уравнения с отклоняющимся аргументом». И именно эти уравнения нас будут интересовать в дальнейшем.</w:t>
      </w:r>
    </w:p>
    <w:p w:rsidR="00FC10C1" w:rsidRPr="002A7B19" w:rsidRDefault="00FC10C1" w:rsidP="002A7B19">
      <w:pPr>
        <w:pStyle w:val="23"/>
        <w:ind w:left="0" w:firstLine="567"/>
        <w:jc w:val="both"/>
        <w:rPr>
          <w:sz w:val="20"/>
          <w:szCs w:val="20"/>
        </w:rPr>
      </w:pPr>
      <w:r w:rsidRPr="002A7B19">
        <w:rPr>
          <w:sz w:val="20"/>
          <w:szCs w:val="20"/>
        </w:rPr>
        <w:t>Если в дифференциально-разностном уравнении представить приращение функции через значения функции в смещенной и первоначальной точках, то получим дифференциальное уравнение с отклоняющимся аргументом при постоянном отклонении аргументов у искомой функции и ее производных.</w:t>
      </w:r>
    </w:p>
    <w:p w:rsidR="00FC10C1" w:rsidRPr="002A7B19" w:rsidRDefault="00FC10C1" w:rsidP="002A7B19">
      <w:pPr>
        <w:pStyle w:val="23"/>
        <w:ind w:left="0" w:firstLine="567"/>
        <w:jc w:val="both"/>
        <w:rPr>
          <w:sz w:val="20"/>
          <w:szCs w:val="20"/>
        </w:rPr>
      </w:pPr>
      <w:r w:rsidRPr="002A7B19">
        <w:rPr>
          <w:sz w:val="20"/>
          <w:szCs w:val="20"/>
        </w:rPr>
        <w:t xml:space="preserve">Следовательно, дифференциально - разностные уравнения являются частным случаем дифференциальных уравнений с отклоняющимся аргументом, поэтому они сейчас изучаются в рамках этого более широкого класса уравнений. </w:t>
      </w:r>
    </w:p>
    <w:p w:rsidR="00FC10C1" w:rsidRPr="002A7B19" w:rsidRDefault="00FC10C1" w:rsidP="002A7B19">
      <w:pPr>
        <w:pStyle w:val="TimesNewRoman13127"/>
        <w:spacing w:after="0"/>
        <w:ind w:firstLine="567"/>
        <w:jc w:val="both"/>
        <w:rPr>
          <w:sz w:val="20"/>
        </w:rPr>
      </w:pPr>
      <w:r w:rsidRPr="002A7B19">
        <w:rPr>
          <w:sz w:val="20"/>
        </w:rPr>
        <w:t>Как уже было сказано, Полосухина и Шмидт, так же как и Пуассон ссылаются на работу Лапласа 1779 (1782) года. Лаплас ([5], стр.83) рассматривал уравнения, в которые одновременно входят разности и производные неизвестной функции</w:t>
      </w:r>
    </w:p>
    <w:p w:rsidR="00FC10C1" w:rsidRPr="002A7B19" w:rsidRDefault="00FC10C1" w:rsidP="002A7B19">
      <w:pPr>
        <w:spacing w:after="0" w:line="240" w:lineRule="auto"/>
        <w:ind w:firstLine="567"/>
        <w:jc w:val="both"/>
        <w:rPr>
          <w:rFonts w:ascii="Times New Roman" w:hAnsi="Times New Roman" w:cs="Times New Roman"/>
          <w:sz w:val="20"/>
          <w:szCs w:val="20"/>
        </w:rPr>
      </w:pPr>
      <w:r w:rsidRPr="002A7B19">
        <w:rPr>
          <w:rFonts w:ascii="Times New Roman" w:hAnsi="Times New Roman" w:cs="Times New Roman"/>
          <w:position w:val="-28"/>
          <w:sz w:val="20"/>
          <w:szCs w:val="20"/>
        </w:rPr>
        <w:object w:dxaOrig="5840" w:dyaOrig="700">
          <v:shape id="_x0000_i1513" type="#_x0000_t75" style="width:291.75pt;height:36pt" o:ole="">
            <v:imagedata r:id="rId937" o:title=""/>
          </v:shape>
          <o:OLEObject Type="Embed" ProgID="Equation.DSMT4" ShapeID="_x0000_i1513" DrawAspect="Content" ObjectID="_1734341183" r:id="rId938"/>
        </w:object>
      </w:r>
    </w:p>
    <w:p w:rsidR="00FC10C1" w:rsidRPr="002A7B19" w:rsidRDefault="00FC10C1" w:rsidP="002A7B19">
      <w:pPr>
        <w:pStyle w:val="af4"/>
        <w:ind w:firstLine="567"/>
        <w:rPr>
          <w:sz w:val="20"/>
          <w:szCs w:val="20"/>
        </w:rPr>
      </w:pPr>
      <w:r w:rsidRPr="002A7B19">
        <w:rPr>
          <w:sz w:val="20"/>
          <w:szCs w:val="20"/>
        </w:rPr>
        <w:t xml:space="preserve">Где </w:t>
      </w:r>
      <w:r w:rsidRPr="002A7B19">
        <w:rPr>
          <w:position w:val="-10"/>
          <w:sz w:val="20"/>
          <w:szCs w:val="20"/>
        </w:rPr>
        <w:object w:dxaOrig="920" w:dyaOrig="320">
          <v:shape id="_x0000_i1514" type="#_x0000_t75" style="width:47.25pt;height:16.5pt" o:ole="">
            <v:imagedata r:id="rId939" o:title=""/>
          </v:shape>
          <o:OLEObject Type="Embed" ProgID="Equation.DSMT4" ShapeID="_x0000_i1514" DrawAspect="Content" ObjectID="_1734341184" r:id="rId940"/>
        </w:object>
      </w:r>
      <w:r w:rsidRPr="002A7B19">
        <w:rPr>
          <w:sz w:val="20"/>
          <w:szCs w:val="20"/>
        </w:rPr>
        <w:t xml:space="preserve"> - постоянные, </w:t>
      </w:r>
      <w:r w:rsidRPr="002A7B19">
        <w:rPr>
          <w:position w:val="-10"/>
          <w:sz w:val="20"/>
          <w:szCs w:val="20"/>
        </w:rPr>
        <w:object w:dxaOrig="960" w:dyaOrig="320">
          <v:shape id="_x0000_i1515" type="#_x0000_t75" style="width:47.25pt;height:16.5pt" o:ole="">
            <v:imagedata r:id="rId941" o:title=""/>
          </v:shape>
          <o:OLEObject Type="Embed" ProgID="Equation.DSMT4" ShapeID="_x0000_i1515" DrawAspect="Content" ObjectID="_1734341185" r:id="rId942"/>
        </w:object>
      </w:r>
    </w:p>
    <w:p w:rsidR="00FC10C1" w:rsidRPr="002A7B19" w:rsidRDefault="00FC10C1" w:rsidP="002A7B19">
      <w:pPr>
        <w:spacing w:after="0" w:line="240" w:lineRule="auto"/>
        <w:ind w:firstLine="567"/>
        <w:jc w:val="both"/>
        <w:rPr>
          <w:rFonts w:ascii="Times New Roman" w:hAnsi="Times New Roman" w:cs="Times New Roman"/>
          <w:sz w:val="20"/>
          <w:szCs w:val="20"/>
        </w:rPr>
      </w:pPr>
      <w:r w:rsidRPr="002A7B19">
        <w:rPr>
          <w:rFonts w:ascii="Times New Roman" w:hAnsi="Times New Roman" w:cs="Times New Roman"/>
          <w:position w:val="-10"/>
          <w:sz w:val="20"/>
          <w:szCs w:val="20"/>
        </w:rPr>
        <w:object w:dxaOrig="3680" w:dyaOrig="360">
          <v:shape id="_x0000_i1516" type="#_x0000_t75" style="width:184.5pt;height:19.5pt" o:ole="">
            <v:imagedata r:id="rId943" o:title=""/>
          </v:shape>
          <o:OLEObject Type="Embed" ProgID="Equation.DSMT4" ShapeID="_x0000_i1516" DrawAspect="Content" ObjectID="_1734341186" r:id="rId944"/>
        </w:object>
      </w:r>
    </w:p>
    <w:p w:rsidR="00FC10C1" w:rsidRPr="002A7B19" w:rsidRDefault="00FC10C1" w:rsidP="002A7B19">
      <w:pPr>
        <w:pStyle w:val="af4"/>
        <w:ind w:firstLine="567"/>
        <w:rPr>
          <w:sz w:val="20"/>
          <w:szCs w:val="20"/>
          <w:lang w:val="ru-RU"/>
        </w:rPr>
      </w:pPr>
      <w:r w:rsidRPr="002A7B19">
        <w:rPr>
          <w:sz w:val="20"/>
          <w:szCs w:val="20"/>
          <w:lang w:val="ru-RU"/>
        </w:rPr>
        <w:t xml:space="preserve">Но в уравнении (1) разности берутся по переменной </w:t>
      </w:r>
      <w:r w:rsidRPr="002A7B19">
        <w:rPr>
          <w:position w:val="-6"/>
          <w:sz w:val="20"/>
          <w:szCs w:val="20"/>
        </w:rPr>
        <w:object w:dxaOrig="200" w:dyaOrig="220">
          <v:shape id="_x0000_i1517" type="#_x0000_t75" style="width:11.25pt;height:11.25pt" o:ole="">
            <v:imagedata r:id="rId945" o:title=""/>
          </v:shape>
          <o:OLEObject Type="Embed" ProgID="Equation.DSMT4" ShapeID="_x0000_i1517" DrawAspect="Content" ObjectID="_1734341187" r:id="rId946"/>
        </w:object>
      </w:r>
      <w:r w:rsidRPr="002A7B19">
        <w:rPr>
          <w:sz w:val="20"/>
          <w:szCs w:val="20"/>
          <w:lang w:val="ru-RU"/>
        </w:rPr>
        <w:t xml:space="preserve">, а производные по переменной </w:t>
      </w:r>
      <w:r w:rsidRPr="002A7B19">
        <w:rPr>
          <w:position w:val="-10"/>
          <w:sz w:val="20"/>
          <w:szCs w:val="20"/>
        </w:rPr>
        <w:object w:dxaOrig="220" w:dyaOrig="260">
          <v:shape id="_x0000_i1518" type="#_x0000_t75" style="width:11.25pt;height:11.25pt" o:ole="">
            <v:imagedata r:id="rId947" o:title=""/>
          </v:shape>
          <o:OLEObject Type="Embed" ProgID="Equation.DSMT4" ShapeID="_x0000_i1518" DrawAspect="Content" ObjectID="_1734341188" r:id="rId948"/>
        </w:object>
      </w:r>
      <w:r w:rsidRPr="002A7B19">
        <w:rPr>
          <w:sz w:val="20"/>
          <w:szCs w:val="20"/>
          <w:lang w:val="ru-RU"/>
        </w:rPr>
        <w:t>. Следовательно, уравнение (1), относится ко второму классу уравнений в смешанных разностях и не является дифференциальным уравнением с отклоняющимся аргументом.</w:t>
      </w:r>
    </w:p>
    <w:p w:rsidR="00FC10C1" w:rsidRPr="002A7B19" w:rsidRDefault="00FC10C1" w:rsidP="002A7B19">
      <w:pPr>
        <w:pStyle w:val="TimesNewRoman13127"/>
        <w:spacing w:after="0"/>
        <w:ind w:firstLine="567"/>
        <w:jc w:val="both"/>
        <w:rPr>
          <w:sz w:val="20"/>
        </w:rPr>
      </w:pPr>
      <w:r w:rsidRPr="002A7B19">
        <w:rPr>
          <w:sz w:val="20"/>
        </w:rPr>
        <w:t>Обратимся теперь к работе Кондорсе 1771 года [6]. В этой работе, которая носит название «Об определении произвольных функций, которые входят в решение уравнений с частными разностями» Кондорсе целый раздел посвящает изучению дифференциальных уравнений с отклоняющимся аргументом, которые он называет «уравнения в конечных и бесконечно малых разностях». Кондорсе впервые делает попытку найти общие методы решения таких уравнений, исходя из вида самих уравнений. Ниже мы подробнее остановимся на этой работе.</w:t>
      </w:r>
    </w:p>
    <w:p w:rsidR="00FC10C1" w:rsidRPr="002A7B19" w:rsidRDefault="00FC10C1" w:rsidP="002A7B19">
      <w:pPr>
        <w:pStyle w:val="TimesNewRoman13127"/>
        <w:spacing w:after="0"/>
        <w:ind w:firstLine="567"/>
        <w:jc w:val="both"/>
        <w:rPr>
          <w:sz w:val="20"/>
        </w:rPr>
      </w:pPr>
      <w:r w:rsidRPr="002A7B19">
        <w:rPr>
          <w:sz w:val="20"/>
        </w:rPr>
        <w:t>Упоминание в литературе о более ранних работах, в которых бы встречались дифференциальных уравнений с отклоняющимся аргументом, не было. И это привело математиков Х</w:t>
      </w:r>
      <w:r w:rsidRPr="002A7B19">
        <w:rPr>
          <w:sz w:val="20"/>
          <w:lang w:val="en-US"/>
        </w:rPr>
        <w:t>I</w:t>
      </w:r>
      <w:r w:rsidRPr="002A7B19">
        <w:rPr>
          <w:sz w:val="20"/>
        </w:rPr>
        <w:t>Х века к утверждению, что «Кондорсе первый занимался дифференциальными уравнениями с отклоняющимся аргументом». Это же утверждение повторяется и в работах второй половины ХХ века.</w:t>
      </w:r>
    </w:p>
    <w:p w:rsidR="00FC10C1" w:rsidRPr="002A7B19" w:rsidRDefault="00FC10C1" w:rsidP="002A7B19">
      <w:pPr>
        <w:pStyle w:val="TimesNewRoman13127"/>
        <w:spacing w:after="0"/>
        <w:ind w:firstLine="567"/>
        <w:jc w:val="both"/>
        <w:rPr>
          <w:sz w:val="20"/>
        </w:rPr>
      </w:pPr>
      <w:r w:rsidRPr="002A7B19">
        <w:rPr>
          <w:sz w:val="20"/>
        </w:rPr>
        <w:t>Высказанная впервые в предположительной форме в работе Мышкиса ([7], стр.,148) фраза «Провидимому такие уравнения были введены Кондорсе (</w:t>
      </w:r>
      <w:r w:rsidRPr="002A7B19">
        <w:rPr>
          <w:sz w:val="20"/>
          <w:lang w:val="en-US"/>
        </w:rPr>
        <w:t>Condorcet</w:t>
      </w:r>
      <w:r w:rsidRPr="002A7B19">
        <w:rPr>
          <w:sz w:val="20"/>
        </w:rPr>
        <w:t xml:space="preserve">) </w:t>
      </w:r>
      <w:r w:rsidRPr="002A7B19">
        <w:rPr>
          <w:sz w:val="20"/>
          <w:lang w:val="kk-KZ"/>
        </w:rPr>
        <w:t xml:space="preserve">в </w:t>
      </w:r>
      <w:r w:rsidRPr="002A7B19">
        <w:rPr>
          <w:sz w:val="20"/>
        </w:rPr>
        <w:t xml:space="preserve">1771 (в </w:t>
      </w:r>
      <w:r w:rsidRPr="002A7B19">
        <w:rPr>
          <w:sz w:val="20"/>
          <w:lang w:val="en-US"/>
        </w:rPr>
        <w:t>memoires</w:t>
      </w:r>
      <w:r w:rsidRPr="002A7B19">
        <w:rPr>
          <w:sz w:val="20"/>
        </w:rPr>
        <w:t xml:space="preserve"> </w:t>
      </w:r>
      <w:r w:rsidRPr="002A7B19">
        <w:rPr>
          <w:sz w:val="20"/>
          <w:lang w:val="en-US"/>
        </w:rPr>
        <w:t>l</w:t>
      </w:r>
      <w:r w:rsidRPr="002A7B19">
        <w:rPr>
          <w:sz w:val="20"/>
        </w:rPr>
        <w:t>’</w:t>
      </w:r>
      <w:r w:rsidRPr="002A7B19">
        <w:rPr>
          <w:sz w:val="20"/>
          <w:lang w:val="en-US"/>
        </w:rPr>
        <w:t>Academce</w:t>
      </w:r>
      <w:r w:rsidRPr="002A7B19">
        <w:rPr>
          <w:sz w:val="20"/>
        </w:rPr>
        <w:t xml:space="preserve"> </w:t>
      </w:r>
      <w:r w:rsidRPr="002A7B19">
        <w:rPr>
          <w:sz w:val="20"/>
          <w:lang w:val="en-US"/>
        </w:rPr>
        <w:t>de</w:t>
      </w:r>
      <w:r w:rsidRPr="002A7B19">
        <w:rPr>
          <w:sz w:val="20"/>
        </w:rPr>
        <w:t xml:space="preserve"> </w:t>
      </w:r>
      <w:r w:rsidRPr="002A7B19">
        <w:rPr>
          <w:sz w:val="20"/>
          <w:lang w:val="en-US"/>
        </w:rPr>
        <w:t>Secences</w:t>
      </w:r>
      <w:r w:rsidRPr="002A7B19">
        <w:rPr>
          <w:sz w:val="20"/>
        </w:rPr>
        <w:t>)» перекочевывает сейчас из работы в работу причем слово «по-видимому» при этим уже потеряно.</w:t>
      </w:r>
    </w:p>
    <w:p w:rsidR="00FC10C1" w:rsidRPr="002A7B19" w:rsidRDefault="00FC10C1" w:rsidP="002A7B19">
      <w:pPr>
        <w:pStyle w:val="TimesNewRoman13127"/>
        <w:spacing w:after="0"/>
        <w:ind w:firstLine="567"/>
        <w:jc w:val="both"/>
        <w:rPr>
          <w:sz w:val="20"/>
        </w:rPr>
      </w:pPr>
      <w:r w:rsidRPr="002A7B19">
        <w:rPr>
          <w:sz w:val="20"/>
        </w:rPr>
        <w:t>В работах последних десяти – пятнадцати лет появление дифференциальных уравнений с отклоняющимся аргументом связывают:</w:t>
      </w:r>
    </w:p>
    <w:p w:rsidR="00FC10C1" w:rsidRPr="002A7B19" w:rsidRDefault="00FC10C1" w:rsidP="002A7B19">
      <w:pPr>
        <w:pStyle w:val="22"/>
        <w:numPr>
          <w:ilvl w:val="0"/>
          <w:numId w:val="136"/>
        </w:numPr>
        <w:tabs>
          <w:tab w:val="left" w:pos="142"/>
          <w:tab w:val="left" w:pos="284"/>
        </w:tabs>
        <w:ind w:left="0" w:firstLine="567"/>
        <w:contextualSpacing w:val="0"/>
        <w:jc w:val="both"/>
        <w:rPr>
          <w:sz w:val="20"/>
          <w:szCs w:val="20"/>
        </w:rPr>
      </w:pPr>
      <w:r w:rsidRPr="002A7B19">
        <w:rPr>
          <w:sz w:val="20"/>
          <w:szCs w:val="20"/>
        </w:rPr>
        <w:t>либо с работой Кондорсе 1771 «Об определении произвольных функций, которые входят в решение уравнений с частными разностями [6];</w:t>
      </w:r>
    </w:p>
    <w:p w:rsidR="00FC10C1" w:rsidRPr="002A7B19" w:rsidRDefault="00FC10C1" w:rsidP="002A7B19">
      <w:pPr>
        <w:pStyle w:val="22"/>
        <w:numPr>
          <w:ilvl w:val="0"/>
          <w:numId w:val="136"/>
        </w:numPr>
        <w:tabs>
          <w:tab w:val="left" w:pos="142"/>
          <w:tab w:val="left" w:pos="284"/>
        </w:tabs>
        <w:ind w:left="0" w:firstLine="567"/>
        <w:contextualSpacing w:val="0"/>
        <w:jc w:val="both"/>
        <w:rPr>
          <w:sz w:val="20"/>
          <w:szCs w:val="20"/>
        </w:rPr>
      </w:pPr>
      <w:r w:rsidRPr="002A7B19">
        <w:rPr>
          <w:sz w:val="20"/>
          <w:szCs w:val="20"/>
        </w:rPr>
        <w:t>либо с работой Эйлера 1750 «О нахождении кривых, эволюты подобны им самим» [8];</w:t>
      </w:r>
    </w:p>
    <w:p w:rsidR="00FC10C1" w:rsidRPr="002A7B19" w:rsidRDefault="00FC10C1" w:rsidP="002A7B19">
      <w:pPr>
        <w:pStyle w:val="22"/>
        <w:numPr>
          <w:ilvl w:val="0"/>
          <w:numId w:val="136"/>
        </w:numPr>
        <w:tabs>
          <w:tab w:val="left" w:pos="142"/>
          <w:tab w:val="left" w:pos="284"/>
        </w:tabs>
        <w:ind w:left="0" w:firstLine="567"/>
        <w:contextualSpacing w:val="0"/>
        <w:jc w:val="both"/>
        <w:rPr>
          <w:sz w:val="20"/>
          <w:szCs w:val="20"/>
        </w:rPr>
      </w:pPr>
      <w:r w:rsidRPr="002A7B19">
        <w:rPr>
          <w:sz w:val="20"/>
          <w:szCs w:val="20"/>
        </w:rPr>
        <w:t>либо с работой Иоганна Бернулли 1728 о колебаниях струны [9].</w:t>
      </w:r>
    </w:p>
    <w:p w:rsidR="00FC10C1" w:rsidRDefault="00FC10C1" w:rsidP="002A7B19">
      <w:pPr>
        <w:spacing w:after="0" w:line="240" w:lineRule="auto"/>
        <w:ind w:firstLine="567"/>
        <w:jc w:val="center"/>
        <w:rPr>
          <w:rFonts w:ascii="Times New Roman" w:hAnsi="Times New Roman" w:cs="Times New Roman"/>
          <w:b/>
          <w:bCs/>
          <w:sz w:val="20"/>
          <w:szCs w:val="20"/>
        </w:rPr>
      </w:pPr>
    </w:p>
    <w:p w:rsidR="00FC10C1" w:rsidRPr="002A7B19" w:rsidRDefault="00FC10C1" w:rsidP="00B615E6">
      <w:pPr>
        <w:spacing w:after="0" w:line="240" w:lineRule="auto"/>
        <w:jc w:val="center"/>
        <w:rPr>
          <w:rFonts w:ascii="Times New Roman" w:hAnsi="Times New Roman" w:cs="Times New Roman"/>
          <w:b/>
          <w:bCs/>
          <w:sz w:val="20"/>
          <w:szCs w:val="20"/>
        </w:rPr>
      </w:pPr>
      <w:r w:rsidRPr="002A7B19">
        <w:rPr>
          <w:rFonts w:ascii="Times New Roman" w:hAnsi="Times New Roman" w:cs="Times New Roman"/>
          <w:b/>
          <w:bCs/>
          <w:sz w:val="20"/>
          <w:szCs w:val="20"/>
        </w:rPr>
        <w:t>Список литературы</w:t>
      </w:r>
    </w:p>
    <w:p w:rsidR="009D347A" w:rsidRPr="002A7B19" w:rsidRDefault="009D347A" w:rsidP="00B615E6">
      <w:pPr>
        <w:spacing w:after="0" w:line="240" w:lineRule="auto"/>
        <w:jc w:val="center"/>
        <w:rPr>
          <w:rFonts w:ascii="Times New Roman" w:hAnsi="Times New Roman" w:cs="Times New Roman"/>
          <w:b/>
          <w:bCs/>
          <w:sz w:val="20"/>
          <w:szCs w:val="20"/>
        </w:rPr>
      </w:pPr>
    </w:p>
    <w:p w:rsidR="00FC10C1" w:rsidRPr="002A7B19" w:rsidRDefault="00FC10C1" w:rsidP="002A7B19">
      <w:pPr>
        <w:tabs>
          <w:tab w:val="left" w:pos="2520"/>
        </w:tabs>
        <w:spacing w:after="0" w:line="240" w:lineRule="auto"/>
        <w:ind w:firstLine="567"/>
        <w:jc w:val="both"/>
        <w:rPr>
          <w:rFonts w:ascii="Times New Roman" w:hAnsi="Times New Roman" w:cs="Times New Roman"/>
          <w:sz w:val="20"/>
          <w:szCs w:val="20"/>
          <w:lang w:val="en-US"/>
        </w:rPr>
      </w:pPr>
      <w:r w:rsidRPr="002A7B19">
        <w:rPr>
          <w:rFonts w:ascii="Times New Roman" w:hAnsi="Times New Roman" w:cs="Times New Roman"/>
          <w:sz w:val="20"/>
          <w:szCs w:val="20"/>
        </w:rPr>
        <w:t>1. Пуассон (</w:t>
      </w:r>
      <w:r w:rsidRPr="002A7B19">
        <w:rPr>
          <w:rFonts w:ascii="Times New Roman" w:hAnsi="Times New Roman" w:cs="Times New Roman"/>
          <w:sz w:val="20"/>
          <w:szCs w:val="20"/>
          <w:lang w:val="en-US"/>
        </w:rPr>
        <w:t>Poisson</w:t>
      </w:r>
      <w:r w:rsidRPr="002A7B19">
        <w:rPr>
          <w:rFonts w:ascii="Times New Roman" w:hAnsi="Times New Roman" w:cs="Times New Roman"/>
          <w:sz w:val="20"/>
          <w:szCs w:val="20"/>
        </w:rPr>
        <w:t xml:space="preserve"> </w:t>
      </w:r>
      <w:r w:rsidRPr="002A7B19">
        <w:rPr>
          <w:rFonts w:ascii="Times New Roman" w:hAnsi="Times New Roman" w:cs="Times New Roman"/>
          <w:sz w:val="20"/>
          <w:szCs w:val="20"/>
          <w:lang w:val="en-US"/>
        </w:rPr>
        <w:t>S</w:t>
      </w:r>
      <w:r w:rsidRPr="002A7B19">
        <w:rPr>
          <w:rFonts w:ascii="Times New Roman" w:hAnsi="Times New Roman" w:cs="Times New Roman"/>
          <w:sz w:val="20"/>
          <w:szCs w:val="20"/>
        </w:rPr>
        <w:t>.</w:t>
      </w:r>
      <w:r w:rsidRPr="002A7B19">
        <w:rPr>
          <w:rFonts w:ascii="Times New Roman" w:hAnsi="Times New Roman" w:cs="Times New Roman"/>
          <w:sz w:val="20"/>
          <w:szCs w:val="20"/>
          <w:lang w:val="en-US"/>
        </w:rPr>
        <w:t>D</w:t>
      </w:r>
      <w:r w:rsidRPr="002A7B19">
        <w:rPr>
          <w:rFonts w:ascii="Times New Roman" w:hAnsi="Times New Roman" w:cs="Times New Roman"/>
          <w:sz w:val="20"/>
          <w:szCs w:val="20"/>
        </w:rPr>
        <w:t xml:space="preserve">.) </w:t>
      </w:r>
      <w:r w:rsidRPr="002A7B19">
        <w:rPr>
          <w:rFonts w:ascii="Times New Roman" w:hAnsi="Times New Roman" w:cs="Times New Roman"/>
          <w:sz w:val="20"/>
          <w:szCs w:val="20"/>
          <w:lang w:val="en-US"/>
        </w:rPr>
        <w:t>Memoirs sur les equations aux differences melees. Joupnal de l’Ecole Polytechnique, t.6, cahier 13, (1806), 126-147.</w:t>
      </w:r>
    </w:p>
    <w:p w:rsidR="00FC10C1" w:rsidRPr="002A7B19" w:rsidRDefault="00FC10C1" w:rsidP="002A7B19">
      <w:pPr>
        <w:tabs>
          <w:tab w:val="left" w:pos="2520"/>
        </w:tabs>
        <w:spacing w:after="0" w:line="240" w:lineRule="auto"/>
        <w:ind w:firstLine="567"/>
        <w:jc w:val="both"/>
        <w:rPr>
          <w:rFonts w:ascii="Times New Roman" w:hAnsi="Times New Roman" w:cs="Times New Roman"/>
          <w:sz w:val="20"/>
          <w:szCs w:val="20"/>
          <w:lang w:val="en-US"/>
        </w:rPr>
      </w:pPr>
      <w:r w:rsidRPr="002A7B19">
        <w:rPr>
          <w:rFonts w:ascii="Times New Roman" w:hAnsi="Times New Roman" w:cs="Times New Roman"/>
          <w:sz w:val="20"/>
          <w:szCs w:val="20"/>
          <w:lang w:val="en-US"/>
        </w:rPr>
        <w:t>2.</w:t>
      </w:r>
      <w:r w:rsidRPr="002A7B19">
        <w:rPr>
          <w:rFonts w:ascii="Times New Roman" w:hAnsi="Times New Roman" w:cs="Times New Roman"/>
          <w:sz w:val="20"/>
          <w:szCs w:val="20"/>
        </w:rPr>
        <w:t>Лакруа</w:t>
      </w:r>
      <w:r w:rsidRPr="002A7B19">
        <w:rPr>
          <w:rFonts w:ascii="Times New Roman" w:hAnsi="Times New Roman" w:cs="Times New Roman"/>
          <w:sz w:val="20"/>
          <w:szCs w:val="20"/>
          <w:lang w:val="en-US"/>
        </w:rPr>
        <w:t xml:space="preserve"> (Lacroix S.F.) Traite du calcul diff. etintegr 2 ed.,val.3 cahier YIII (1819), 575-600.</w:t>
      </w:r>
    </w:p>
    <w:p w:rsidR="00FC10C1" w:rsidRPr="002A7B19" w:rsidRDefault="00FC10C1" w:rsidP="002A7B19">
      <w:pPr>
        <w:tabs>
          <w:tab w:val="left" w:pos="2520"/>
        </w:tabs>
        <w:spacing w:after="0" w:line="240" w:lineRule="auto"/>
        <w:ind w:firstLine="567"/>
        <w:jc w:val="both"/>
        <w:rPr>
          <w:rFonts w:ascii="Times New Roman" w:hAnsi="Times New Roman" w:cs="Times New Roman"/>
          <w:sz w:val="20"/>
          <w:szCs w:val="20"/>
          <w:lang w:val="en-US"/>
        </w:rPr>
      </w:pPr>
      <w:r w:rsidRPr="002A7B19">
        <w:rPr>
          <w:rFonts w:ascii="Times New Roman" w:hAnsi="Times New Roman" w:cs="Times New Roman"/>
          <w:sz w:val="20"/>
          <w:szCs w:val="20"/>
          <w:lang w:val="en-US"/>
        </w:rPr>
        <w:t>3.</w:t>
      </w:r>
      <w:r w:rsidRPr="002A7B19">
        <w:rPr>
          <w:rFonts w:ascii="Times New Roman" w:hAnsi="Times New Roman" w:cs="Times New Roman"/>
          <w:sz w:val="20"/>
          <w:szCs w:val="20"/>
        </w:rPr>
        <w:t>Полосухина</w:t>
      </w:r>
      <w:r w:rsidRPr="002A7B19">
        <w:rPr>
          <w:rFonts w:ascii="Times New Roman" w:hAnsi="Times New Roman" w:cs="Times New Roman"/>
          <w:sz w:val="20"/>
          <w:szCs w:val="20"/>
          <w:lang w:val="en-US"/>
        </w:rPr>
        <w:t xml:space="preserve"> (Polossuchin 0.) Uber eine besondere Klasse von differntialen Funktionalgleichungen. In-angural-Diseertation. Zurich,(1910), 3-52.</w:t>
      </w:r>
    </w:p>
    <w:p w:rsidR="00FC10C1" w:rsidRPr="002A7B19" w:rsidRDefault="00FC10C1" w:rsidP="002A7B19">
      <w:pPr>
        <w:tabs>
          <w:tab w:val="left" w:pos="2520"/>
        </w:tabs>
        <w:spacing w:after="0" w:line="240" w:lineRule="auto"/>
        <w:ind w:firstLine="567"/>
        <w:jc w:val="both"/>
        <w:rPr>
          <w:rFonts w:ascii="Times New Roman" w:hAnsi="Times New Roman" w:cs="Times New Roman"/>
          <w:sz w:val="20"/>
          <w:szCs w:val="20"/>
          <w:lang w:val="en-US"/>
        </w:rPr>
      </w:pPr>
      <w:r w:rsidRPr="002A7B19">
        <w:rPr>
          <w:rFonts w:ascii="Times New Roman" w:hAnsi="Times New Roman" w:cs="Times New Roman"/>
          <w:sz w:val="20"/>
          <w:szCs w:val="20"/>
          <w:lang w:val="en-US"/>
        </w:rPr>
        <w:t>4.</w:t>
      </w:r>
      <w:r w:rsidRPr="002A7B19">
        <w:rPr>
          <w:rFonts w:ascii="Times New Roman" w:hAnsi="Times New Roman" w:cs="Times New Roman"/>
          <w:sz w:val="20"/>
          <w:szCs w:val="20"/>
        </w:rPr>
        <w:t>Шмидт</w:t>
      </w:r>
      <w:r w:rsidRPr="002A7B19">
        <w:rPr>
          <w:rFonts w:ascii="Times New Roman" w:hAnsi="Times New Roman" w:cs="Times New Roman"/>
          <w:sz w:val="20"/>
          <w:szCs w:val="20"/>
          <w:lang w:val="en-US"/>
        </w:rPr>
        <w:t xml:space="preserve"> (Schmidt E.) Uber eine Klasse linearer funktionaler Differentialgleichungen. Mathemati schen annalen, Band 70, (1911), 499-527.</w:t>
      </w:r>
    </w:p>
    <w:p w:rsidR="00FC10C1" w:rsidRPr="002A7B19" w:rsidRDefault="00FC10C1" w:rsidP="002A7B19">
      <w:pPr>
        <w:tabs>
          <w:tab w:val="left" w:pos="2520"/>
        </w:tabs>
        <w:spacing w:after="0" w:line="240" w:lineRule="auto"/>
        <w:ind w:firstLine="567"/>
        <w:jc w:val="both"/>
        <w:rPr>
          <w:rFonts w:ascii="Times New Roman" w:hAnsi="Times New Roman" w:cs="Times New Roman"/>
          <w:sz w:val="20"/>
          <w:szCs w:val="20"/>
          <w:lang w:val="en-US"/>
        </w:rPr>
      </w:pPr>
      <w:r w:rsidRPr="002A7B19">
        <w:rPr>
          <w:rFonts w:ascii="Times New Roman" w:hAnsi="Times New Roman" w:cs="Times New Roman"/>
          <w:sz w:val="20"/>
          <w:szCs w:val="20"/>
          <w:lang w:val="en-US"/>
        </w:rPr>
        <w:t>5.</w:t>
      </w:r>
      <w:r w:rsidRPr="002A7B19">
        <w:rPr>
          <w:rFonts w:ascii="Times New Roman" w:hAnsi="Times New Roman" w:cs="Times New Roman"/>
          <w:sz w:val="20"/>
          <w:szCs w:val="20"/>
        </w:rPr>
        <w:t>Лаплас</w:t>
      </w:r>
      <w:r w:rsidRPr="002A7B19">
        <w:rPr>
          <w:rFonts w:ascii="Times New Roman" w:hAnsi="Times New Roman" w:cs="Times New Roman"/>
          <w:sz w:val="20"/>
          <w:szCs w:val="20"/>
          <w:lang w:val="en-US"/>
        </w:rPr>
        <w:t xml:space="preserve"> Mem</w:t>
      </w:r>
      <w:r w:rsidRPr="002A7B19">
        <w:rPr>
          <w:rFonts w:ascii="Times New Roman" w:hAnsi="Times New Roman" w:cs="Times New Roman"/>
          <w:sz w:val="20"/>
          <w:szCs w:val="20"/>
        </w:rPr>
        <w:t>о</w:t>
      </w:r>
      <w:r w:rsidRPr="002A7B19">
        <w:rPr>
          <w:rFonts w:ascii="Times New Roman" w:hAnsi="Times New Roman" w:cs="Times New Roman"/>
          <w:sz w:val="20"/>
          <w:szCs w:val="20"/>
          <w:lang w:val="en-US"/>
        </w:rPr>
        <w:t>ire sur les suites. Oeuvres, t 10 (1779 (1782)), 83.</w:t>
      </w:r>
    </w:p>
    <w:p w:rsidR="00FC10C1" w:rsidRPr="002A7B19" w:rsidRDefault="00FC10C1" w:rsidP="002A7B19">
      <w:pPr>
        <w:tabs>
          <w:tab w:val="left" w:pos="2520"/>
        </w:tabs>
        <w:spacing w:after="0" w:line="240" w:lineRule="auto"/>
        <w:ind w:firstLine="567"/>
        <w:jc w:val="both"/>
        <w:rPr>
          <w:rFonts w:ascii="Times New Roman" w:hAnsi="Times New Roman" w:cs="Times New Roman"/>
          <w:sz w:val="20"/>
          <w:szCs w:val="20"/>
        </w:rPr>
      </w:pPr>
      <w:r w:rsidRPr="002A7B19">
        <w:rPr>
          <w:rFonts w:ascii="Times New Roman" w:hAnsi="Times New Roman" w:cs="Times New Roman"/>
          <w:sz w:val="20"/>
          <w:szCs w:val="20"/>
          <w:lang w:val="en-US"/>
        </w:rPr>
        <w:t>6.</w:t>
      </w:r>
      <w:r w:rsidRPr="002A7B19">
        <w:rPr>
          <w:rFonts w:ascii="Times New Roman" w:hAnsi="Times New Roman" w:cs="Times New Roman"/>
          <w:sz w:val="20"/>
          <w:szCs w:val="20"/>
        </w:rPr>
        <w:t>Кондорсе</w:t>
      </w:r>
      <w:r w:rsidRPr="002A7B19">
        <w:rPr>
          <w:rFonts w:ascii="Times New Roman" w:hAnsi="Times New Roman" w:cs="Times New Roman"/>
          <w:sz w:val="20"/>
          <w:szCs w:val="20"/>
          <w:lang w:val="en-US"/>
        </w:rPr>
        <w:t xml:space="preserve"> (Condorcet M.J.A.N.K.) Sur le determination des fonctions arbitrairec qui entrent dans lee integrales des equations aux differences partielles. Histoire de l'Academie royale des sciences. Paric. Memoires de mathematique et phyaique.  </w:t>
      </w:r>
      <w:r w:rsidRPr="002A7B19">
        <w:rPr>
          <w:rFonts w:ascii="Times New Roman" w:hAnsi="Times New Roman" w:cs="Times New Roman"/>
          <w:sz w:val="20"/>
          <w:szCs w:val="20"/>
        </w:rPr>
        <w:t>(1771), 49-74.</w:t>
      </w:r>
    </w:p>
    <w:p w:rsidR="00FC10C1" w:rsidRPr="002A7B19" w:rsidRDefault="00FC10C1" w:rsidP="002A7B19">
      <w:pPr>
        <w:spacing w:after="0" w:line="240" w:lineRule="auto"/>
        <w:ind w:firstLine="567"/>
        <w:jc w:val="both"/>
        <w:rPr>
          <w:rFonts w:ascii="Times New Roman" w:hAnsi="Times New Roman" w:cs="Times New Roman"/>
          <w:sz w:val="20"/>
          <w:szCs w:val="20"/>
        </w:rPr>
      </w:pPr>
      <w:r w:rsidRPr="002A7B19">
        <w:rPr>
          <w:rFonts w:ascii="Times New Roman" w:hAnsi="Times New Roman" w:cs="Times New Roman"/>
          <w:sz w:val="20"/>
          <w:szCs w:val="20"/>
        </w:rPr>
        <w:t>7.Мышкис А.Д. Дополнительные библиографические материалы к статье "Общая теория дифференциальных уравнений с запаздывающим аргументом", УМН 5, вып.2 (36) (1950), 148-154.</w:t>
      </w:r>
    </w:p>
    <w:p w:rsidR="00FC10C1" w:rsidRPr="002A7B19" w:rsidRDefault="00FC10C1" w:rsidP="002A7B19">
      <w:pPr>
        <w:spacing w:after="0" w:line="240" w:lineRule="auto"/>
        <w:ind w:firstLine="567"/>
        <w:jc w:val="both"/>
        <w:rPr>
          <w:rFonts w:ascii="Times New Roman" w:hAnsi="Times New Roman" w:cs="Times New Roman"/>
          <w:sz w:val="20"/>
          <w:szCs w:val="20"/>
          <w:lang w:val="en-US"/>
        </w:rPr>
      </w:pPr>
      <w:r w:rsidRPr="002A7B19">
        <w:rPr>
          <w:rFonts w:ascii="Times New Roman" w:hAnsi="Times New Roman" w:cs="Times New Roman"/>
          <w:sz w:val="20"/>
          <w:szCs w:val="20"/>
          <w:lang w:val="en-US"/>
        </w:rPr>
        <w:t>8.</w:t>
      </w:r>
      <w:r w:rsidRPr="002A7B19">
        <w:rPr>
          <w:rFonts w:ascii="Times New Roman" w:hAnsi="Times New Roman" w:cs="Times New Roman"/>
          <w:sz w:val="20"/>
          <w:szCs w:val="20"/>
        </w:rPr>
        <w:t>Эйлер</w:t>
      </w:r>
      <w:r w:rsidRPr="002A7B19">
        <w:rPr>
          <w:rFonts w:ascii="Times New Roman" w:hAnsi="Times New Roman" w:cs="Times New Roman"/>
          <w:sz w:val="20"/>
          <w:szCs w:val="20"/>
          <w:lang w:val="en-US"/>
        </w:rPr>
        <w:t xml:space="preserve"> (Euler L.) Investigatio curvarum quse evelutas sui similes producunt. Comentarii Academise Scientarum Imparilis Petropolitanae; 12 (1750), 3-52.</w:t>
      </w:r>
    </w:p>
    <w:p w:rsidR="004F5A09" w:rsidRPr="002A7B19" w:rsidRDefault="00FC10C1" w:rsidP="002A7B19">
      <w:pPr>
        <w:tabs>
          <w:tab w:val="left" w:pos="2520"/>
        </w:tabs>
        <w:spacing w:after="0" w:line="240" w:lineRule="auto"/>
        <w:ind w:firstLine="567"/>
        <w:jc w:val="both"/>
        <w:rPr>
          <w:rFonts w:ascii="Times New Roman" w:hAnsi="Times New Roman" w:cs="Times New Roman"/>
          <w:sz w:val="20"/>
          <w:szCs w:val="20"/>
          <w:lang w:val="kk-KZ"/>
        </w:rPr>
      </w:pPr>
      <w:r w:rsidRPr="002A7B19">
        <w:rPr>
          <w:rFonts w:ascii="Times New Roman" w:hAnsi="Times New Roman" w:cs="Times New Roman"/>
          <w:sz w:val="20"/>
          <w:szCs w:val="20"/>
          <w:lang w:val="en-US"/>
        </w:rPr>
        <w:t>9.</w:t>
      </w:r>
      <w:r w:rsidRPr="002A7B19">
        <w:rPr>
          <w:rFonts w:ascii="Times New Roman" w:hAnsi="Times New Roman" w:cs="Times New Roman"/>
          <w:sz w:val="20"/>
          <w:szCs w:val="20"/>
        </w:rPr>
        <w:t>Бернулли</w:t>
      </w:r>
      <w:r w:rsidRPr="002A7B19">
        <w:rPr>
          <w:rFonts w:ascii="Times New Roman" w:hAnsi="Times New Roman" w:cs="Times New Roman"/>
          <w:sz w:val="20"/>
          <w:szCs w:val="20"/>
          <w:lang w:val="en-US"/>
        </w:rPr>
        <w:t xml:space="preserve"> (Bernoulli J.) Meditationes. Dechordis vibrantibis... Connentarii Academaes Scientiarum Imperialis Petropolitanae t3 (1728), 13-28.</w:t>
      </w:r>
    </w:p>
    <w:p w:rsidR="002A7B19" w:rsidRDefault="002A7B19" w:rsidP="004F5A09">
      <w:pPr>
        <w:tabs>
          <w:tab w:val="left" w:pos="2520"/>
        </w:tabs>
        <w:spacing w:after="0" w:line="240" w:lineRule="auto"/>
        <w:jc w:val="both"/>
        <w:rPr>
          <w:rFonts w:ascii="Times New Roman" w:hAnsi="Times New Roman" w:cs="Times New Roman"/>
          <w:b/>
          <w:sz w:val="20"/>
          <w:szCs w:val="20"/>
          <w:lang w:val="kk-KZ"/>
        </w:rPr>
      </w:pPr>
    </w:p>
    <w:p w:rsidR="002A7B19" w:rsidRDefault="002A7B19" w:rsidP="004F5A09">
      <w:pPr>
        <w:tabs>
          <w:tab w:val="left" w:pos="2520"/>
        </w:tabs>
        <w:spacing w:after="0" w:line="240" w:lineRule="auto"/>
        <w:jc w:val="both"/>
        <w:rPr>
          <w:rFonts w:ascii="Times New Roman" w:hAnsi="Times New Roman" w:cs="Times New Roman"/>
          <w:b/>
          <w:sz w:val="20"/>
          <w:szCs w:val="20"/>
          <w:lang w:val="kk-KZ"/>
        </w:rPr>
      </w:pPr>
    </w:p>
    <w:p w:rsidR="00FC10C1" w:rsidRPr="00310F47" w:rsidRDefault="00FC10C1" w:rsidP="004F5A09">
      <w:pPr>
        <w:tabs>
          <w:tab w:val="left" w:pos="2520"/>
        </w:tabs>
        <w:spacing w:after="0" w:line="240" w:lineRule="auto"/>
        <w:jc w:val="both"/>
        <w:rPr>
          <w:rFonts w:ascii="Times New Roman" w:hAnsi="Times New Roman" w:cs="Times New Roman"/>
          <w:sz w:val="20"/>
          <w:szCs w:val="20"/>
          <w:lang w:val="en-US"/>
        </w:rPr>
      </w:pPr>
      <w:r w:rsidRPr="00310F47">
        <w:rPr>
          <w:rFonts w:ascii="Times New Roman" w:hAnsi="Times New Roman" w:cs="Times New Roman"/>
          <w:b/>
          <w:sz w:val="20"/>
          <w:szCs w:val="20"/>
          <w:lang w:val="kk-KZ"/>
        </w:rPr>
        <w:t>ӘОЖ 372.851</w:t>
      </w:r>
    </w:p>
    <w:p w:rsidR="00FC10C1" w:rsidRPr="00310F47" w:rsidRDefault="00FC10C1"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Мұхит А.А.</w:t>
      </w:r>
    </w:p>
    <w:p w:rsidR="00FC10C1" w:rsidRPr="00310F47" w:rsidRDefault="00FC10C1" w:rsidP="00B615E6">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Қ.Жұбанов атындағы Ақтөбе өңірлік университеті</w:t>
      </w:r>
    </w:p>
    <w:p w:rsidR="00FC10C1" w:rsidRPr="00310F47" w:rsidRDefault="00FC10C1" w:rsidP="00B615E6">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Ақтөбе қ., Қазақстан</w:t>
      </w:r>
    </w:p>
    <w:p w:rsidR="00FC10C1" w:rsidRPr="00310F47" w:rsidRDefault="00FC10C1" w:rsidP="00B615E6">
      <w:pPr>
        <w:spacing w:after="0" w:line="240" w:lineRule="auto"/>
        <w:jc w:val="center"/>
        <w:rPr>
          <w:rFonts w:ascii="Times New Roman" w:hAnsi="Times New Roman" w:cs="Times New Roman"/>
          <w:i/>
          <w:sz w:val="20"/>
          <w:szCs w:val="20"/>
          <w:lang w:val="kk-KZ"/>
        </w:rPr>
      </w:pPr>
    </w:p>
    <w:p w:rsidR="00FC10C1" w:rsidRPr="00310F47" w:rsidRDefault="00FC10C1"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МЕКТЕП БАҒДАРЛАМАСЫНДАҒЫ МАТЕМАТИКА ПӘНІ БОЙЫНША ОҚУШЫЛАРДЫҢ ФУНКЦИОНАЛДЫҚ САУАТТЫЛЫҒЫН АРТТЫРУ</w:t>
      </w:r>
    </w:p>
    <w:p w:rsidR="00FC10C1" w:rsidRPr="00310F47" w:rsidRDefault="00FC10C1" w:rsidP="00B615E6">
      <w:pPr>
        <w:spacing w:after="0" w:line="240" w:lineRule="auto"/>
        <w:jc w:val="center"/>
        <w:rPr>
          <w:rFonts w:ascii="Times New Roman" w:hAnsi="Times New Roman" w:cs="Times New Roman"/>
          <w:sz w:val="20"/>
          <w:szCs w:val="20"/>
          <w:lang w:val="kk-KZ"/>
        </w:rPr>
      </w:pPr>
    </w:p>
    <w:p w:rsidR="00FC10C1" w:rsidRPr="00310F47" w:rsidRDefault="00FC10C1" w:rsidP="002A7B19">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«Сауаттылық» термині ең алғаш рет ЮНЕСКО-да 1957 жылы енгізіліп, алғашында әлеуметтік өмірде оқу мен жазудан тұратын дағдылардың жиыны ретінде қабылданды. Сонымен бірге «ең төменгі сауаттылық» және «функционалдық сауаттылық» ұғымдары да енгізілді. Біріншісі қарапайым </w:t>
      </w:r>
      <w:r w:rsidRPr="00310F47">
        <w:rPr>
          <w:rFonts w:ascii="Times New Roman" w:hAnsi="Times New Roman" w:cs="Times New Roman"/>
          <w:sz w:val="20"/>
          <w:szCs w:val="20"/>
          <w:lang w:val="kk-KZ"/>
        </w:rPr>
        <w:lastRenderedPageBreak/>
        <w:t>хабарламаларды оқу және жазу мүмкіндігін сипаттаса, екіншісі – қоғаммен өзара әрекеттесу жағдайында оқу және жазу дағдыларын қолдана білу, яғни тұлғаның әлеуметтік ортада толыққанды ететін сауаттылық деңгейі болып табылды [1]. Бастауыш сыныпта үйретілетін сауаттылықтың қарапайым сатылары адамдардың бүгінгі таңда заманауи әлеуметтік мәселелерді шешуінде жеткіліксіз болып отыр. Қоғамның алға жылжуына байланысты сауаттылық ұғымының мән-мағынасы өзгергенін байқауға болады. Бүгінгі қоғамның тұлғасына қойылатын талаптар оқу, жазу, санау қабілеттерімен шектеліп қана қоймай, басқа да өмір сүруге қажетті дағдылар жиынын меңгеруді талап етеді. Қазіргі кезде функционалдық сауаттылық дегеніміз- адамдардың меңгерген білімін күнделікті өмірде қай салада болмасын қолдана білу қабілеті [2]. 21-ғасыр-Жаһандану заман. Бұл дегеніміз әлемдік білім аренасында бәсекелестікке қабілетті азаматтарды тәрбиелеу және білім беру. Бәсекелестікке қабілетті тұлға алған білімін түсінеді, біледі, қолдана алады және талдау жасай алады. Қазір де жалпы білім беретін мектептерде  «функционалдық сауаттылықтың» қолға алынуының себебі- Қазақстан Республикасының дарынды, дене және рухани тұрғысынан дамыған бәсекелестікке қабілетті тұлғасын қалыптастыру, оның дамыған заманда бейімделу қабілеті болып табылады. Онымен қоса, бұл ұғым жаңартылған білім мазмұнына сәйкес Блум таксономиясының 6 деңгейінің алғашқы 3 деңгейін қамтиды. Бұдан шығатын қорытынды функционалдық сауаттылық дегеніміз адамның дамушы қоғамда өмір сүруі үшін керекті болып табылатын және оның қоғаммен қарым - қатынас құруына жағдай жасайтын білім, білік, құзыреттіліктердің жиынынан тұрады. Ал кең мағынада ол тек білік пен білімділік әлеміне барудың кілті ғана емес, жалпы алғанда,  ұлттың болашағаы, яғни жастардың даму көрсеткіші. Ал функционалдық сауаттылық ұғымы мектеп оқушыларында пәнді терең түсіну қабілетін дамыту, алған білімін оқудан бөлек, күнделікті өмірде, қажетті ортада тиімді пайдалануды қамтамасыз етеді.</w:t>
      </w:r>
    </w:p>
    <w:p w:rsidR="00FC10C1" w:rsidRPr="00310F47" w:rsidRDefault="00FC10C1" w:rsidP="002A7B19">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PISA (International Student Assessment бағдарламасы) халықаралық зерттеулері әртүрлі салалардағы білім сапасын бағалауға бағытталған. Оның ішінде функционалдық сауаттылық деңгейі де кіреді. Негізгі мектеп түлектерінің функционалдық сауаттылығын үш құрамдас түрге бөледі:</w:t>
      </w:r>
    </w:p>
    <w:p w:rsidR="00FC10C1" w:rsidRPr="00310F47" w:rsidRDefault="00FC10C1" w:rsidP="002A7B19">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 оқу сауаттылығы – адамның мәтінді түсіну, пайдалану, бағалау, оларды ой елегінен, білімі мен мүмкіндіктерін кеңейту, қоғамдық өмірге қатысу;</w:t>
      </w:r>
    </w:p>
    <w:p w:rsidR="00FC10C1" w:rsidRPr="00310F47" w:rsidRDefault="00FC10C1" w:rsidP="002A7B19">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 математикалық сауаттылық – адамның тұжырымдау қабілеті,</w:t>
      </w:r>
    </w:p>
    <w:p w:rsidR="00FC10C1" w:rsidRPr="00310F47" w:rsidRDefault="00FC10C1" w:rsidP="002A7B19">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математиканы әртүрлі контексте қолдану және түсіндіру. Бұл қабілет</w:t>
      </w:r>
    </w:p>
    <w:p w:rsidR="00FC10C1" w:rsidRPr="00310F47" w:rsidRDefault="00FC10C1" w:rsidP="002A7B19">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математикалық пайымдауды, құбылыстарды сипаттау, түсіндіруді қамтиды. Ол адамдарға математиканың әлемдегі рөлін түсінуге, негізделген пайымдаулар жасауға және шешім қабылдауға көмектеседі.</w:t>
      </w:r>
    </w:p>
    <w:p w:rsidR="00FC10C1" w:rsidRPr="00310F47" w:rsidRDefault="00FC10C1" w:rsidP="002A7B19">
      <w:pPr>
        <w:tabs>
          <w:tab w:val="left" w:pos="-851"/>
          <w:tab w:val="left" w:pos="851"/>
        </w:tabs>
        <w:spacing w:after="0" w:line="240" w:lineRule="auto"/>
        <w:ind w:firstLine="567"/>
        <w:jc w:val="both"/>
        <w:rPr>
          <w:rFonts w:ascii="Times New Roman" w:hAnsi="Times New Roman" w:cs="Times New Roman"/>
          <w:color w:val="000000"/>
          <w:sz w:val="20"/>
          <w:szCs w:val="20"/>
          <w:lang w:val="kk-KZ"/>
        </w:rPr>
      </w:pPr>
      <w:r w:rsidRPr="00310F47">
        <w:rPr>
          <w:rFonts w:ascii="Times New Roman" w:hAnsi="Times New Roman" w:cs="Times New Roman"/>
          <w:color w:val="000000"/>
          <w:sz w:val="20"/>
          <w:szCs w:val="20"/>
          <w:lang w:val="kk-KZ"/>
        </w:rPr>
        <w:tab/>
        <w:t>3) жаратылыстану бағыты бойынша сауаттылық– адамның жаратылыстану білімін тану және сұрақ қою, жаңа білімді меңгеру, жаратылыстану құбылыстарын түсіндіру және ғылыми дәлелдемелерді тұжырымдау үшін меңгеру және қолдану қабілеті.</w:t>
      </w:r>
    </w:p>
    <w:p w:rsidR="00FC10C1" w:rsidRPr="00310F47" w:rsidRDefault="00FC10C1" w:rsidP="002A7B19">
      <w:pPr>
        <w:tabs>
          <w:tab w:val="left" w:pos="-851"/>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color w:val="000000"/>
          <w:sz w:val="20"/>
          <w:szCs w:val="20"/>
          <w:lang w:val="kk-KZ"/>
        </w:rPr>
        <w:tab/>
        <w:t xml:space="preserve">Осы 3 бағыттың бастапқы екеуі қазргі таңда Қазақстан Республикасының білім саласына толықиай енді деуге болады. Оның дәлелеі- жыл сайын мектеп бітіруші 11-сынып тұлектеріне арналған Ұлттық бірыңғай тестілеуі. </w:t>
      </w:r>
      <w:r w:rsidRPr="00310F47">
        <w:rPr>
          <w:rFonts w:ascii="Times New Roman" w:hAnsi="Times New Roman" w:cs="Times New Roman"/>
          <w:sz w:val="20"/>
          <w:szCs w:val="20"/>
          <w:lang w:val="kk-KZ"/>
        </w:rPr>
        <w:t xml:space="preserve">2016-2017 оқу жылында ҰБТ  жаңа форматқа ауысып, математика пәнінің орнына түлектер математикалық сауаттылық пәнінен сынақ тапсырып бастаған болатын. Сонымен қатар, оқу сауаттылығы пәні де тестілеуге енгізілді. Бұл пәндер бойынша оқушылар өздерінің функционалдық сауаттылығын шыңдап, білім деңгейлерін анықтайды. Алайда </w:t>
      </w:r>
      <w:r w:rsidRPr="00310F47">
        <w:rPr>
          <w:rFonts w:ascii="Times New Roman" w:hAnsi="Times New Roman" w:cs="Times New Roman"/>
          <w:color w:val="000000"/>
          <w:sz w:val="20"/>
          <w:szCs w:val="20"/>
          <w:lang w:val="kk-KZ"/>
        </w:rPr>
        <w:t xml:space="preserve">бұл пәндер бойынша әлі де мемлекет тарапынан әзірленген оқу құралдары мен тесттер жинағы толықтай жарық көрмеді. Көптеген жеке оқу орталықтары мен оқу орындары оқу құралдары шығарып бастағанымен, бұл пәндер бойынша анықтамалар мен есеп-тапсырмалар толықтай қамтылмады. Қазіргі күннің өзекті мәселесі де осы болып тұр. Оқушылартестілеуге бұл пәндер бойынша дайындалу керек екенін біледі, бірақ қалай және немен деген сұрақтар әлі жауапсыз қалуда. </w:t>
      </w:r>
      <w:r w:rsidRPr="00310F47">
        <w:rPr>
          <w:rFonts w:ascii="Times New Roman" w:hAnsi="Times New Roman" w:cs="Times New Roman"/>
          <w:sz w:val="20"/>
          <w:szCs w:val="20"/>
          <w:lang w:val="kk-KZ"/>
        </w:rPr>
        <w:t>Ұлттық Бірыңғай Тестілеуде математикалық сауаттылық пәні бойынша кездесетін бірқатар есептерге мысал келтіре кетсем.</w:t>
      </w:r>
    </w:p>
    <w:p w:rsidR="00FC10C1" w:rsidRPr="00310F47" w:rsidRDefault="00FC10C1" w:rsidP="002A7B19">
      <w:pPr>
        <w:tabs>
          <w:tab w:val="left" w:pos="-851"/>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t xml:space="preserve">1-есеп. 1 киловатт-сағат электр энергиясы 11 теңгені құрайды.Наурыз айының 1-күні  электр энергиясының есептеуіші 32456 киловатт-сағат керсетті, ал 1 сәуірде 33122 киловатт-сағат көрсетті.  Пайдаланған электр энергиясы үшін қанша ақша төлеу керек? </w:t>
      </w:r>
    </w:p>
    <w:p w:rsidR="00FC10C1" w:rsidRPr="00310F47" w:rsidRDefault="00FC10C1" w:rsidP="002A7B19">
      <w:pPr>
        <w:tabs>
          <w:tab w:val="left" w:pos="-851"/>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rPr>
        <w:t>А)</w:t>
      </w:r>
      <w:r w:rsidRPr="00310F47">
        <w:rPr>
          <w:rFonts w:ascii="Times New Roman" w:hAnsi="Times New Roman" w:cs="Times New Roman"/>
          <w:sz w:val="20"/>
          <w:szCs w:val="20"/>
          <w:lang w:val="kk-KZ"/>
        </w:rPr>
        <w:t>7326</w:t>
      </w:r>
      <w:r w:rsidRPr="00310F47">
        <w:rPr>
          <w:rFonts w:ascii="Times New Roman" w:hAnsi="Times New Roman" w:cs="Times New Roman"/>
          <w:sz w:val="20"/>
          <w:szCs w:val="20"/>
        </w:rPr>
        <w:t>тг</w:t>
      </w:r>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В)</w:t>
      </w:r>
      <w:r w:rsidRPr="00310F47">
        <w:rPr>
          <w:rFonts w:ascii="Times New Roman" w:hAnsi="Times New Roman" w:cs="Times New Roman"/>
          <w:sz w:val="20"/>
          <w:szCs w:val="20"/>
          <w:lang w:val="kk-KZ"/>
        </w:rPr>
        <w:t>7456</w:t>
      </w:r>
      <w:r w:rsidRPr="00310F47">
        <w:rPr>
          <w:rFonts w:ascii="Times New Roman" w:hAnsi="Times New Roman" w:cs="Times New Roman"/>
          <w:sz w:val="20"/>
          <w:szCs w:val="20"/>
        </w:rPr>
        <w:t>тг</w:t>
      </w:r>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 xml:space="preserve"> С)</w:t>
      </w:r>
      <w:r w:rsidRPr="00310F47">
        <w:rPr>
          <w:rFonts w:ascii="Times New Roman" w:hAnsi="Times New Roman" w:cs="Times New Roman"/>
          <w:sz w:val="20"/>
          <w:szCs w:val="20"/>
          <w:lang w:val="kk-KZ"/>
        </w:rPr>
        <w:t>7336</w:t>
      </w:r>
      <w:r w:rsidRPr="00310F47">
        <w:rPr>
          <w:rFonts w:ascii="Times New Roman" w:hAnsi="Times New Roman" w:cs="Times New Roman"/>
          <w:sz w:val="20"/>
          <w:szCs w:val="20"/>
        </w:rPr>
        <w:t>тг</w:t>
      </w:r>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en-US"/>
        </w:rPr>
        <w:t>D</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7426</w:t>
      </w:r>
      <w:r w:rsidRPr="00310F47">
        <w:rPr>
          <w:rFonts w:ascii="Times New Roman" w:hAnsi="Times New Roman" w:cs="Times New Roman"/>
          <w:sz w:val="20"/>
          <w:szCs w:val="20"/>
        </w:rPr>
        <w:t>тг</w:t>
      </w:r>
      <w:r w:rsidRPr="00310F47">
        <w:rPr>
          <w:rFonts w:ascii="Times New Roman" w:hAnsi="Times New Roman" w:cs="Times New Roman"/>
          <w:sz w:val="20"/>
          <w:szCs w:val="20"/>
          <w:lang w:val="kk-KZ"/>
        </w:rPr>
        <w:t xml:space="preserve">  </w:t>
      </w:r>
    </w:p>
    <w:p w:rsidR="00FC10C1" w:rsidRPr="00310F47" w:rsidRDefault="00FC10C1" w:rsidP="002A7B19">
      <w:pPr>
        <w:tabs>
          <w:tab w:val="left" w:pos="-851"/>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Шешуі: 1 айдың ішінде 33122-32456 = 666 киловатт-сағат электр энергиясы қолданылды.         </w:t>
      </w:r>
    </w:p>
    <w:p w:rsidR="00FC10C1" w:rsidRPr="00310F47" w:rsidRDefault="00FC10C1" w:rsidP="002A7B19">
      <w:pPr>
        <w:tabs>
          <w:tab w:val="left" w:pos="-851"/>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666*11 = 7326 теңге төлеу керек.</w:t>
      </w:r>
    </w:p>
    <w:p w:rsidR="00FC10C1" w:rsidRPr="00310F47" w:rsidRDefault="00FC10C1" w:rsidP="002A7B19">
      <w:pPr>
        <w:tabs>
          <w:tab w:val="left" w:pos="-851"/>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Жауабы: А.</w:t>
      </w:r>
    </w:p>
    <w:p w:rsidR="00FC10C1" w:rsidRPr="00310F47" w:rsidRDefault="00FC10C1" w:rsidP="002A7B19">
      <w:pPr>
        <w:tabs>
          <w:tab w:val="left" w:pos="-851"/>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t>2-есеп. Бірінші аспаз 3 сағатта 12 бәліш, екінші аспаз 2 сағатта 10 бәліш, ал үшінші аспаз 30 минутта 2 пәліш пісіреді. Егер аспазшылар бірге 52 бәліш пісіріп және бір уақытта аяқтауы керек болса, онда жасау керек бәліш санын қалай бөліп алуы керек?</w:t>
      </w:r>
    </w:p>
    <w:p w:rsidR="00FC10C1" w:rsidRPr="00310F47" w:rsidRDefault="00FC10C1" w:rsidP="002A7B19">
      <w:pPr>
        <w:tabs>
          <w:tab w:val="left" w:pos="-851"/>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А)24,18,21</w:t>
      </w:r>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 xml:space="preserve"> В)</w:t>
      </w:r>
      <w:r w:rsidRPr="00310F47">
        <w:rPr>
          <w:rFonts w:ascii="Times New Roman" w:hAnsi="Times New Roman" w:cs="Times New Roman"/>
          <w:sz w:val="20"/>
          <w:szCs w:val="20"/>
          <w:lang w:val="kk-KZ"/>
        </w:rPr>
        <w:t xml:space="preserve">16,20,16          </w:t>
      </w:r>
      <w:r w:rsidRPr="00310F47">
        <w:rPr>
          <w:rFonts w:ascii="Times New Roman" w:hAnsi="Times New Roman" w:cs="Times New Roman"/>
          <w:sz w:val="20"/>
          <w:szCs w:val="20"/>
        </w:rPr>
        <w:t>С)25,19,15</w:t>
      </w:r>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en-US"/>
        </w:rPr>
        <w:t>D</w:t>
      </w:r>
      <w:r w:rsidRPr="00310F47">
        <w:rPr>
          <w:rFonts w:ascii="Times New Roman" w:hAnsi="Times New Roman" w:cs="Times New Roman"/>
          <w:sz w:val="20"/>
          <w:szCs w:val="20"/>
        </w:rPr>
        <w:t>)23,20,1 6</w:t>
      </w:r>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 xml:space="preserve"> </w:t>
      </w:r>
    </w:p>
    <w:p w:rsidR="00FC10C1" w:rsidRPr="00310F47" w:rsidRDefault="00FC10C1" w:rsidP="002A7B19">
      <w:pPr>
        <w:tabs>
          <w:tab w:val="left" w:pos="-851"/>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Шешу: Бірінші аспаз 1 сағатта 12:3=4 бәліш, </w:t>
      </w:r>
    </w:p>
    <w:p w:rsidR="00FC10C1" w:rsidRPr="00310F47" w:rsidRDefault="00FC10C1" w:rsidP="002A7B19">
      <w:pPr>
        <w:tabs>
          <w:tab w:val="left" w:pos="-851"/>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екінші аспаз 1 сағатта 10:2=5 бәліш,  ал үшінші аспаз 1 сағатта 2*2=4 бәліш пісіреді. </w:t>
      </w:r>
    </w:p>
    <w:p w:rsidR="00FC10C1" w:rsidRPr="00310F47" w:rsidRDefault="00FC10C1" w:rsidP="002A7B19">
      <w:pPr>
        <w:tabs>
          <w:tab w:val="left" w:pos="-851"/>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Үшеуі бірге 1 сағатта 5+4+4=13 бәліш пісіреді. </w:t>
      </w:r>
    </w:p>
    <w:p w:rsidR="00FC10C1" w:rsidRPr="00310F47" w:rsidRDefault="00FC10C1" w:rsidP="002A7B19">
      <w:pPr>
        <w:tabs>
          <w:tab w:val="left" w:pos="-851"/>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52 бәлішті 52:13=4 сағатта тігіп бітіреді, онда бірінші 4*4=16, екінші 5*4 =20, үшінші аспаз 4*4 =16 бәліштен бөліп алуы керек.</w:t>
      </w:r>
    </w:p>
    <w:p w:rsidR="00FC10C1" w:rsidRPr="00310F47" w:rsidRDefault="00FC10C1" w:rsidP="002A7B19">
      <w:pPr>
        <w:tabs>
          <w:tab w:val="left" w:pos="-851"/>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Жауабы: В.</w:t>
      </w:r>
    </w:p>
    <w:p w:rsidR="00FC10C1" w:rsidRPr="00310F47" w:rsidRDefault="00FC10C1" w:rsidP="002A7B19">
      <w:pPr>
        <w:tabs>
          <w:tab w:val="left" w:pos="-851"/>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lastRenderedPageBreak/>
        <w:tab/>
        <w:t>3-есеп.  Энциклопедиягың бетін 1-ден бастап нөмірлеуге 89 цифр жұмсалған. Энциклопедияның беттерінің санын табыңыз.</w:t>
      </w:r>
    </w:p>
    <w:p w:rsidR="00FC10C1" w:rsidRPr="00310F47" w:rsidRDefault="00FC10C1" w:rsidP="002A7B19">
      <w:pPr>
        <w:tabs>
          <w:tab w:val="left" w:pos="-851"/>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Шешуі: 89+9=98</w:t>
      </w:r>
    </w:p>
    <w:p w:rsidR="00FC10C1" w:rsidRPr="00310F47" w:rsidRDefault="00FC10C1" w:rsidP="002A7B19">
      <w:pPr>
        <w:tabs>
          <w:tab w:val="left" w:pos="-851"/>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98:2=49</w:t>
      </w:r>
    </w:p>
    <w:p w:rsidR="00FC10C1" w:rsidRPr="00310F47" w:rsidRDefault="00FC10C1" w:rsidP="002A7B19">
      <w:pPr>
        <w:pStyle w:val="a6"/>
        <w:numPr>
          <w:ilvl w:val="0"/>
          <w:numId w:val="138"/>
        </w:numPr>
        <w:tabs>
          <w:tab w:val="left" w:pos="-851"/>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Егер қолданылған цифрлар 2 орынды болса, онда сол цифрды 9 ға косып 2-ге бөлесіздер. </w:t>
      </w:r>
    </w:p>
    <w:p w:rsidR="00FC10C1" w:rsidRPr="00310F47" w:rsidRDefault="00FC10C1" w:rsidP="002A7B19">
      <w:pPr>
        <w:pStyle w:val="a6"/>
        <w:numPr>
          <w:ilvl w:val="0"/>
          <w:numId w:val="138"/>
        </w:numPr>
        <w:tabs>
          <w:tab w:val="left" w:pos="-851"/>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Егер қолданылған цифрлар 3 орынды болса, онда сол цифрды 108-ді косып 3-ке бөлесіздер. (504+108):3=204 </w:t>
      </w:r>
      <w:r w:rsidRPr="00310F47">
        <w:rPr>
          <w:rFonts w:ascii="Times New Roman" w:hAnsi="Times New Roman" w:cs="Times New Roman"/>
          <w:sz w:val="20"/>
          <w:szCs w:val="20"/>
          <w:lang w:val="en-US"/>
        </w:rPr>
        <w:t>[3]</w:t>
      </w:r>
    </w:p>
    <w:p w:rsidR="00FC10C1" w:rsidRPr="00310F47" w:rsidRDefault="00FC10C1" w:rsidP="002A7B19">
      <w:pPr>
        <w:tabs>
          <w:tab w:val="left" w:pos="-851"/>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t>4-есеп. Абылай 1 ден бастап 1000-ды қоса алғандағы натурал сандарды жазып шықты.Ол қанша цифр пайдаланды?</w:t>
      </w:r>
    </w:p>
    <w:p w:rsidR="00FC10C1" w:rsidRPr="00310F47" w:rsidRDefault="00FC10C1" w:rsidP="002A7B19">
      <w:pPr>
        <w:tabs>
          <w:tab w:val="left" w:pos="-851"/>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t>Шешуі: 1000*4-1107=2893</w:t>
      </w:r>
    </w:p>
    <w:p w:rsidR="00FC10C1" w:rsidRPr="00310F47" w:rsidRDefault="00FC10C1" w:rsidP="002A7B19">
      <w:pPr>
        <w:tabs>
          <w:tab w:val="left" w:pos="-851"/>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t>Жоғарыда көрсетіліп, шешімі табылған есептер күнделікті тұрмыс тіршілікте қолданылатын тақырыптар: жұмыс, адам саны, кітаптың беттерінің саны. Бұл тақырыптарға ұқсас тұрмыс-тіршілікте кездесетін көптеген тақырыптар бар. Бірақ бұлардың барлығы бірдей  мектеп бағдарламасында тақырып ретінде берілмейді. Осы тұста айта кететін мәселе- өзге шет елдерде бұл пәндердің мектеп бағдарламасына кіріктірілгендігі. Демек,бұл пән де алгебра және геометрия сияқты адам өмірінде маңызды сала болып табылады. Мектеп  бітіруші түлектердің ойлауы бойынша болашақта жаратылыстану бағытында жұмыс жасамайтын адамдарға математиканың қажеттілігі жоқұ деп ойлауы. Бұл ойлар оқушыларды алгебра және геометрия курстары басталағанда мазалайды. Осы тұста математикалық сауаттылық пәнін енгізетін болсақ, әр мектеп бітіруші түлек- болашақ қоғамның бір бөлшегі болатын азам немесе азаматша математика пәні бойынша функционалды сауатты болар еді. Әрбір жаңа сабақ жасөспірімді біліммен қаруландыруы керек, әрбір жаңа тақырып ол үшін ойлау мен түсінудің елеулі алға жылжуын көрсетуі керек. Жасөспірімдерге білім беру кезінде мәтінмен жұмыс істеуге ерекше мән беру керек. Әртүрлі мәтіндер символдық сипаттамаға аудару процедуралары орындалатын материалды анықтайды (графикалық,</w:t>
      </w:r>
    </w:p>
    <w:p w:rsidR="00FC10C1" w:rsidRPr="00310F47" w:rsidRDefault="00FC10C1" w:rsidP="002A7B19">
      <w:pPr>
        <w:tabs>
          <w:tab w:val="left" w:pos="-851"/>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символдық, бейнелі) және бұл типтік жолдардың біріне айналуы мүмкін. Жас ұрпақтың функционалдық сауаттылығының төмен деңгейі олардың қоғамға бейімделуін және әлеуметтенуін қиындатады. Қазіргі Қазақстан қоғамына еңбек және кәсіптік қызметте өзінің әлеуетін іске асыру және сол арқылы қоғамға пайдалы болатын қабілетті азаматтар қажет. Бұл қоғам деңгейінде мектеп оқушыларының функционалдық сауаттылығын дамыту мәселесінің өзектілігін түсіндіреді. Менің ойымша, оқушылардың осы қабілетін арттыру мақсатында мектеп бағдарламасына «функционалдық сауаттылық» пәнін енгізу, пәннің мақсаты мен өзектілігін оқушыларға түсіндіру, бұл пәнді жетік меңгертуге қажетті оқу құралдары мен әдістемелік құралдарының шығарылуы, бұл пәннің мектеп бағдарламасындағы алатын орнының ерекше болуы арқылы қазіргі өзекті мәселенің біреуін шеше аламыз деп ойлаймын. Саналы ұрпақ-біздің болашағымыздың кепілі. Ал саналы ұрпақты тәрбиелеу және сапалы білім беру-біздің құзыреттілігімздегі іс-щара болып табылады. </w:t>
      </w:r>
      <w:r w:rsidRPr="00310F47">
        <w:rPr>
          <w:rFonts w:ascii="Times New Roman" w:hAnsi="Times New Roman" w:cs="Times New Roman"/>
          <w:color w:val="000000"/>
          <w:sz w:val="20"/>
          <w:szCs w:val="20"/>
          <w:lang w:val="kk-KZ"/>
        </w:rPr>
        <w:t xml:space="preserve">Атақты физик Галилео Галилейдің айтуы бойынша: «Әлем математика тілімен бейнеленген». Шын мәнінде, айналамызда болып жатқан іс-әрекет, құбылыстың бәрі математикамен байланысты және тәуелді. </w:t>
      </w:r>
      <w:r w:rsidRPr="00310F47">
        <w:rPr>
          <w:rFonts w:ascii="Times New Roman" w:hAnsi="Times New Roman" w:cs="Times New Roman"/>
          <w:sz w:val="20"/>
          <w:szCs w:val="20"/>
          <w:lang w:val="kk-KZ"/>
        </w:rPr>
        <w:t>Сондықтан да осы мәселенің шешімін табуды қазірден қолға алсақ, елімізден күнделікті өмірдің салаларында сауатты және білімді азаматтар қалыптастыра аламыз!</w:t>
      </w:r>
    </w:p>
    <w:p w:rsidR="00B21B95" w:rsidRDefault="00B21B95" w:rsidP="00B21B95">
      <w:pPr>
        <w:tabs>
          <w:tab w:val="left" w:pos="-851"/>
          <w:tab w:val="left" w:pos="851"/>
        </w:tabs>
        <w:spacing w:after="0" w:line="240" w:lineRule="auto"/>
        <w:ind w:firstLine="567"/>
        <w:jc w:val="both"/>
        <w:rPr>
          <w:rFonts w:ascii="Times New Roman" w:hAnsi="Times New Roman" w:cs="Times New Roman"/>
          <w:sz w:val="20"/>
          <w:szCs w:val="20"/>
          <w:lang w:val="kk-KZ"/>
        </w:rPr>
      </w:pPr>
    </w:p>
    <w:p w:rsidR="00B21B95" w:rsidRDefault="00B21B95" w:rsidP="00B21B95">
      <w:pPr>
        <w:tabs>
          <w:tab w:val="left" w:pos="-851"/>
          <w:tab w:val="left" w:pos="851"/>
        </w:tabs>
        <w:spacing w:after="0" w:line="240" w:lineRule="auto"/>
        <w:ind w:firstLine="567"/>
        <w:jc w:val="both"/>
        <w:rPr>
          <w:rFonts w:ascii="Times New Roman" w:hAnsi="Times New Roman" w:cs="Times New Roman"/>
          <w:sz w:val="20"/>
          <w:szCs w:val="20"/>
          <w:lang w:val="kk-KZ"/>
        </w:rPr>
      </w:pPr>
    </w:p>
    <w:p w:rsidR="00874390" w:rsidRDefault="00874390" w:rsidP="00B21B95">
      <w:pPr>
        <w:tabs>
          <w:tab w:val="left" w:pos="-851"/>
          <w:tab w:val="left" w:pos="851"/>
        </w:tabs>
        <w:spacing w:after="0" w:line="240" w:lineRule="auto"/>
        <w:ind w:firstLine="567"/>
        <w:jc w:val="both"/>
        <w:rPr>
          <w:rFonts w:ascii="Times New Roman" w:hAnsi="Times New Roman" w:cs="Times New Roman"/>
          <w:sz w:val="20"/>
          <w:szCs w:val="20"/>
          <w:lang w:val="kk-KZ"/>
        </w:rPr>
      </w:pPr>
    </w:p>
    <w:p w:rsidR="00874390" w:rsidRDefault="00874390" w:rsidP="00B21B95">
      <w:pPr>
        <w:tabs>
          <w:tab w:val="left" w:pos="-851"/>
          <w:tab w:val="left" w:pos="851"/>
        </w:tabs>
        <w:spacing w:after="0" w:line="240" w:lineRule="auto"/>
        <w:ind w:firstLine="567"/>
        <w:jc w:val="both"/>
        <w:rPr>
          <w:rFonts w:ascii="Times New Roman" w:hAnsi="Times New Roman" w:cs="Times New Roman"/>
          <w:sz w:val="20"/>
          <w:szCs w:val="20"/>
          <w:lang w:val="kk-KZ"/>
        </w:rPr>
      </w:pPr>
    </w:p>
    <w:p w:rsidR="00874390" w:rsidRPr="00310F47" w:rsidRDefault="00874390" w:rsidP="00B21B95">
      <w:pPr>
        <w:tabs>
          <w:tab w:val="left" w:pos="-851"/>
          <w:tab w:val="left" w:pos="851"/>
        </w:tabs>
        <w:spacing w:after="0" w:line="240" w:lineRule="auto"/>
        <w:ind w:firstLine="567"/>
        <w:jc w:val="both"/>
        <w:rPr>
          <w:rFonts w:ascii="Times New Roman" w:hAnsi="Times New Roman" w:cs="Times New Roman"/>
          <w:sz w:val="20"/>
          <w:szCs w:val="20"/>
          <w:lang w:val="kk-KZ"/>
        </w:rPr>
      </w:pPr>
    </w:p>
    <w:p w:rsidR="00FC10C1" w:rsidRPr="00310F47" w:rsidRDefault="00FC10C1" w:rsidP="002A7B19">
      <w:pPr>
        <w:tabs>
          <w:tab w:val="left" w:pos="851"/>
        </w:tabs>
        <w:spacing w:after="0" w:line="240" w:lineRule="auto"/>
        <w:ind w:firstLine="567"/>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Әдебиеттер тізімі</w:t>
      </w:r>
    </w:p>
    <w:p w:rsidR="00FC10C1" w:rsidRPr="00310F47" w:rsidRDefault="00FC10C1" w:rsidP="002A7B19">
      <w:pPr>
        <w:tabs>
          <w:tab w:val="left" w:pos="851"/>
        </w:tabs>
        <w:spacing w:after="0" w:line="240" w:lineRule="auto"/>
        <w:ind w:firstLine="567"/>
        <w:rPr>
          <w:rFonts w:ascii="Times New Roman" w:hAnsi="Times New Roman" w:cs="Times New Roman"/>
          <w:sz w:val="20"/>
          <w:szCs w:val="20"/>
          <w:lang w:val="kk-KZ"/>
        </w:rPr>
      </w:pPr>
    </w:p>
    <w:p w:rsidR="00FC10C1" w:rsidRPr="00310F47" w:rsidRDefault="00FC10C1" w:rsidP="002A7B19">
      <w:pPr>
        <w:pStyle w:val="a6"/>
        <w:numPr>
          <w:ilvl w:val="0"/>
          <w:numId w:val="137"/>
        </w:numPr>
        <w:tabs>
          <w:tab w:val="left" w:pos="284"/>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Развитие функциональной грамотности обучающихся основной школы: методическое пособие для педагогов / Под общей редакцией Л.Ю. Панариной, И.В. Сорокиной, О.А. Смагиной, Е.А. Зайцевой. – Самара: СИПКРО, 2019.</w:t>
      </w:r>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3-бет</w:t>
      </w:r>
    </w:p>
    <w:p w:rsidR="00FC10C1" w:rsidRPr="00310F47" w:rsidRDefault="00FC10C1" w:rsidP="002A7B19">
      <w:pPr>
        <w:pStyle w:val="a6"/>
        <w:numPr>
          <w:ilvl w:val="0"/>
          <w:numId w:val="137"/>
        </w:numPr>
        <w:tabs>
          <w:tab w:val="left" w:pos="284"/>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Нурмуратова К.А. Функциональная грамотность как основа развития гармоничной личности в современных условиях. Научный журнал «Педагогическая наука и практика» – Филиал акционерного общества «Национальный центр повышения квалификации «Өрлеу» Институт повышения квалификации педагогических работников по Костанайской области», 2019.</w:t>
      </w:r>
      <w:r w:rsidRPr="00310F47">
        <w:rPr>
          <w:rFonts w:ascii="Times New Roman" w:hAnsi="Times New Roman" w:cs="Times New Roman"/>
          <w:sz w:val="20"/>
          <w:szCs w:val="20"/>
          <w:lang w:val="kk-KZ"/>
        </w:rPr>
        <w:t>2-бет</w:t>
      </w:r>
    </w:p>
    <w:p w:rsidR="00FC10C1" w:rsidRPr="00310F47" w:rsidRDefault="00FC10C1" w:rsidP="002A7B19">
      <w:pPr>
        <w:pStyle w:val="a6"/>
        <w:numPr>
          <w:ilvl w:val="0"/>
          <w:numId w:val="137"/>
        </w:numPr>
        <w:tabs>
          <w:tab w:val="left" w:pos="284"/>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bCs/>
          <w:color w:val="000000"/>
          <w:sz w:val="20"/>
          <w:szCs w:val="20"/>
        </w:rPr>
        <w:t>Әмзебек </w:t>
      </w:r>
      <w:r w:rsidRPr="00310F47">
        <w:rPr>
          <w:rFonts w:ascii="Times New Roman" w:hAnsi="Times New Roman" w:cs="Times New Roman"/>
          <w:bCs/>
          <w:color w:val="000000"/>
          <w:sz w:val="20"/>
          <w:szCs w:val="20"/>
          <w:lang w:val="kk-KZ"/>
        </w:rPr>
        <w:t>Ә.А,</w:t>
      </w:r>
      <w:r w:rsidRPr="00310F47">
        <w:rPr>
          <w:rFonts w:ascii="Times New Roman" w:hAnsi="Times New Roman" w:cs="Times New Roman"/>
          <w:bCs/>
          <w:color w:val="000000"/>
          <w:sz w:val="20"/>
          <w:szCs w:val="20"/>
        </w:rPr>
        <w:t xml:space="preserve"> Оразкелдиев </w:t>
      </w:r>
      <w:r w:rsidRPr="00310F47">
        <w:rPr>
          <w:rFonts w:ascii="Times New Roman" w:hAnsi="Times New Roman" w:cs="Times New Roman"/>
          <w:bCs/>
          <w:color w:val="000000"/>
          <w:sz w:val="20"/>
          <w:szCs w:val="20"/>
          <w:lang w:val="kk-KZ"/>
        </w:rPr>
        <w:t xml:space="preserve">Н.С. Математикалық сауаттылық-1 . </w:t>
      </w:r>
      <w:r w:rsidRPr="00310F47">
        <w:rPr>
          <w:rFonts w:ascii="Times New Roman" w:hAnsi="Times New Roman" w:cs="Times New Roman"/>
          <w:bCs/>
          <w:color w:val="000000"/>
          <w:sz w:val="20"/>
          <w:szCs w:val="20"/>
        </w:rPr>
        <w:t>– Тараз</w:t>
      </w:r>
      <w:r w:rsidRPr="00310F47">
        <w:rPr>
          <w:rFonts w:ascii="Times New Roman" w:hAnsi="Times New Roman" w:cs="Times New Roman"/>
          <w:bCs/>
          <w:color w:val="000000"/>
          <w:sz w:val="20"/>
          <w:szCs w:val="20"/>
          <w:lang w:val="kk-KZ"/>
        </w:rPr>
        <w:t>, 2017</w:t>
      </w:r>
      <w:r w:rsidRPr="00310F47">
        <w:rPr>
          <w:rFonts w:ascii="Times New Roman" w:hAnsi="Times New Roman" w:cs="Times New Roman"/>
          <w:bCs/>
          <w:color w:val="000000"/>
          <w:sz w:val="20"/>
          <w:szCs w:val="20"/>
        </w:rPr>
        <w:t>7 110-</w:t>
      </w:r>
      <w:r w:rsidRPr="00310F47">
        <w:rPr>
          <w:rFonts w:ascii="Times New Roman" w:hAnsi="Times New Roman" w:cs="Times New Roman"/>
          <w:bCs/>
          <w:color w:val="000000"/>
          <w:sz w:val="20"/>
          <w:szCs w:val="20"/>
          <w:lang w:val="kk-KZ"/>
        </w:rPr>
        <w:t>бет</w:t>
      </w:r>
    </w:p>
    <w:p w:rsidR="00FC10C1" w:rsidRPr="00310F47" w:rsidRDefault="00FC10C1" w:rsidP="002A7B19">
      <w:pPr>
        <w:tabs>
          <w:tab w:val="left" w:pos="851"/>
        </w:tabs>
        <w:spacing w:after="0" w:line="240" w:lineRule="auto"/>
        <w:ind w:firstLine="567"/>
        <w:jc w:val="center"/>
        <w:rPr>
          <w:rFonts w:ascii="Times New Roman" w:hAnsi="Times New Roman" w:cs="Times New Roman"/>
          <w:b/>
          <w:sz w:val="20"/>
          <w:szCs w:val="20"/>
          <w:lang w:val="kk-KZ"/>
        </w:rPr>
      </w:pPr>
    </w:p>
    <w:p w:rsidR="00FC10C1" w:rsidRPr="00310F47" w:rsidRDefault="00FC10C1" w:rsidP="00B615E6">
      <w:pPr>
        <w:spacing w:after="0" w:line="240" w:lineRule="auto"/>
        <w:jc w:val="center"/>
        <w:rPr>
          <w:rFonts w:ascii="Times New Roman" w:hAnsi="Times New Roman" w:cs="Times New Roman"/>
          <w:b/>
          <w:sz w:val="20"/>
          <w:szCs w:val="20"/>
          <w:lang w:val="kk-KZ"/>
        </w:rPr>
      </w:pPr>
    </w:p>
    <w:p w:rsidR="00FC10C1" w:rsidRPr="002A7B19" w:rsidRDefault="00FC10C1" w:rsidP="00B615E6">
      <w:pPr>
        <w:spacing w:after="0" w:line="240" w:lineRule="auto"/>
        <w:jc w:val="both"/>
        <w:rPr>
          <w:rFonts w:ascii="Times New Roman" w:hAnsi="Times New Roman" w:cs="Times New Roman"/>
          <w:b/>
          <w:sz w:val="20"/>
          <w:szCs w:val="20"/>
        </w:rPr>
      </w:pPr>
      <w:r w:rsidRPr="002A7B19">
        <w:rPr>
          <w:rFonts w:ascii="Times New Roman" w:hAnsi="Times New Roman" w:cs="Times New Roman"/>
          <w:b/>
          <w:sz w:val="20"/>
          <w:szCs w:val="20"/>
        </w:rPr>
        <w:t>УДК 512.7</w:t>
      </w:r>
    </w:p>
    <w:p w:rsidR="00FC10C1" w:rsidRPr="00310F47" w:rsidRDefault="00FC10C1"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rPr>
        <w:t>Орлова Л.Г.</w:t>
      </w:r>
      <w:r w:rsidRPr="00310F47">
        <w:rPr>
          <w:rFonts w:ascii="Times New Roman" w:hAnsi="Times New Roman" w:cs="Times New Roman"/>
          <w:b/>
          <w:sz w:val="20"/>
          <w:szCs w:val="20"/>
          <w:lang w:val="kk-KZ"/>
        </w:rPr>
        <w:t xml:space="preserve">, </w:t>
      </w:r>
      <w:r w:rsidRPr="00310F47">
        <w:rPr>
          <w:rFonts w:ascii="Times New Roman" w:hAnsi="Times New Roman" w:cs="Times New Roman"/>
          <w:b/>
          <w:sz w:val="20"/>
          <w:szCs w:val="20"/>
        </w:rPr>
        <w:t>Мулдагалиев В.С</w:t>
      </w:r>
      <w:r w:rsidRPr="00310F47">
        <w:rPr>
          <w:rFonts w:ascii="Times New Roman" w:hAnsi="Times New Roman" w:cs="Times New Roman"/>
          <w:b/>
          <w:sz w:val="20"/>
          <w:szCs w:val="20"/>
          <w:lang w:val="kk-KZ"/>
        </w:rPr>
        <w:t>.</w:t>
      </w:r>
    </w:p>
    <w:p w:rsidR="00FC10C1" w:rsidRPr="00310F47" w:rsidRDefault="00FC10C1" w:rsidP="00B615E6">
      <w:pPr>
        <w:spacing w:after="0" w:line="240" w:lineRule="auto"/>
        <w:jc w:val="center"/>
        <w:rPr>
          <w:rFonts w:ascii="Times New Roman" w:hAnsi="Times New Roman" w:cs="Times New Roman"/>
          <w:i/>
          <w:sz w:val="20"/>
          <w:szCs w:val="20"/>
        </w:rPr>
      </w:pPr>
      <w:r w:rsidRPr="00310F47">
        <w:rPr>
          <w:rFonts w:ascii="Times New Roman" w:hAnsi="Times New Roman" w:cs="Times New Roman"/>
          <w:i/>
          <w:sz w:val="20"/>
          <w:szCs w:val="20"/>
        </w:rPr>
        <w:t>Западно-Казахстанский университет имени М. Утемисова</w:t>
      </w:r>
    </w:p>
    <w:p w:rsidR="00FC10C1" w:rsidRPr="00310F47" w:rsidRDefault="00FC10C1" w:rsidP="00B615E6">
      <w:pPr>
        <w:spacing w:after="0" w:line="240" w:lineRule="auto"/>
        <w:jc w:val="center"/>
        <w:rPr>
          <w:rFonts w:ascii="Times New Roman" w:hAnsi="Times New Roman" w:cs="Times New Roman"/>
          <w:i/>
          <w:sz w:val="20"/>
          <w:szCs w:val="20"/>
        </w:rPr>
      </w:pPr>
      <w:r w:rsidRPr="00310F47">
        <w:rPr>
          <w:rFonts w:ascii="Times New Roman" w:hAnsi="Times New Roman" w:cs="Times New Roman"/>
          <w:i/>
          <w:sz w:val="20"/>
          <w:szCs w:val="20"/>
        </w:rPr>
        <w:t>Г. Уральск, Казахстан</w:t>
      </w:r>
    </w:p>
    <w:p w:rsidR="00FC10C1" w:rsidRPr="00310F47" w:rsidRDefault="00FC10C1" w:rsidP="00B615E6">
      <w:pPr>
        <w:spacing w:after="0" w:line="240" w:lineRule="auto"/>
        <w:jc w:val="center"/>
        <w:rPr>
          <w:rFonts w:ascii="Times New Roman" w:hAnsi="Times New Roman" w:cs="Times New Roman"/>
          <w:i/>
          <w:sz w:val="20"/>
          <w:szCs w:val="20"/>
        </w:rPr>
      </w:pPr>
    </w:p>
    <w:p w:rsidR="00FC10C1" w:rsidRPr="00310F47" w:rsidRDefault="00FC10C1" w:rsidP="00B615E6">
      <w:pPr>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rPr>
        <w:t xml:space="preserve">ТЕОРЕМЫ А.Д. ТАЙМАНОВА О ТОПОЛОГИЗАЦИИ АЛГЕБР </w:t>
      </w:r>
    </w:p>
    <w:p w:rsidR="00FC10C1" w:rsidRPr="00310F47" w:rsidRDefault="00FC10C1" w:rsidP="00B615E6">
      <w:pPr>
        <w:spacing w:after="0" w:line="240" w:lineRule="auto"/>
        <w:jc w:val="both"/>
        <w:rPr>
          <w:rFonts w:ascii="Times New Roman" w:hAnsi="Times New Roman" w:cs="Times New Roman"/>
          <w:sz w:val="20"/>
          <w:szCs w:val="20"/>
        </w:rPr>
      </w:pPr>
    </w:p>
    <w:p w:rsidR="00FC10C1" w:rsidRPr="00310F47" w:rsidRDefault="00FC10C1" w:rsidP="00407EA7">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lastRenderedPageBreak/>
        <w:t xml:space="preserve">1. Алгебраическая система М называется </w:t>
      </w:r>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T</m:t>
            </m:r>
          </m:e>
          <m:sub>
            <m:r>
              <w:rPr>
                <w:rFonts w:ascii="Cambria Math" w:eastAsiaTheme="minorEastAsia" w:hAnsi="Cambria Math" w:cs="Times New Roman"/>
                <w:sz w:val="20"/>
                <w:szCs w:val="20"/>
                <w:lang w:val="en-US"/>
              </w:rPr>
              <m:t>i</m:t>
            </m:r>
          </m:sub>
        </m:sSub>
      </m:oMath>
      <w:r w:rsidRPr="00310F47">
        <w:rPr>
          <w:rFonts w:ascii="Times New Roman" w:hAnsi="Times New Roman" w:cs="Times New Roman"/>
          <w:sz w:val="20"/>
          <w:szCs w:val="20"/>
        </w:rPr>
        <w:t xml:space="preserve"> – топологизируемой, </w:t>
      </w:r>
      <w:r w:rsidRPr="00310F47">
        <w:rPr>
          <w:rFonts w:ascii="Times New Roman" w:hAnsi="Times New Roman" w:cs="Times New Roman"/>
          <w:i/>
          <w:sz w:val="20"/>
          <w:szCs w:val="20"/>
          <w:lang w:val="en-US"/>
        </w:rPr>
        <w:t>i</w:t>
      </w:r>
      <w:r w:rsidRPr="00310F47">
        <w:rPr>
          <w:rFonts w:ascii="Times New Roman" w:hAnsi="Times New Roman" w:cs="Times New Roman"/>
          <w:sz w:val="20"/>
          <w:szCs w:val="20"/>
        </w:rPr>
        <w:t xml:space="preserve"> = 1,2,3,4, если существует недискретная </w:t>
      </w:r>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T</m:t>
            </m:r>
          </m:e>
          <m:sub>
            <m:r>
              <w:rPr>
                <w:rFonts w:ascii="Cambria Math" w:eastAsiaTheme="minorEastAsia" w:hAnsi="Cambria Math" w:cs="Times New Roman"/>
                <w:sz w:val="20"/>
                <w:szCs w:val="20"/>
                <w:lang w:val="en-US"/>
              </w:rPr>
              <m:t>i</m:t>
            </m:r>
          </m:sub>
        </m:sSub>
      </m:oMath>
      <w:r w:rsidRPr="00310F47">
        <w:rPr>
          <w:rFonts w:ascii="Times New Roman" w:hAnsi="Times New Roman" w:cs="Times New Roman"/>
          <w:sz w:val="20"/>
          <w:szCs w:val="20"/>
        </w:rPr>
        <w:t xml:space="preserve"> – топология </w:t>
      </w:r>
      <w:r w:rsidRPr="00310F47">
        <w:rPr>
          <w:rFonts w:ascii="Times New Roman" w:hAnsi="Times New Roman" w:cs="Times New Roman"/>
          <w:i/>
          <w:sz w:val="20"/>
          <w:szCs w:val="20"/>
          <w:lang w:val="en-US"/>
        </w:rPr>
        <w:t>i</w:t>
      </w:r>
      <w:r w:rsidRPr="00310F47">
        <w:rPr>
          <w:rFonts w:ascii="Times New Roman" w:hAnsi="Times New Roman" w:cs="Times New Roman"/>
          <w:sz w:val="20"/>
          <w:szCs w:val="20"/>
        </w:rPr>
        <w:t xml:space="preserve"> на множестве А, при которой все операции </w:t>
      </w:r>
      <w:r w:rsidRPr="00310F47">
        <w:rPr>
          <w:rFonts w:ascii="Times New Roman" w:hAnsi="Times New Roman" w:cs="Times New Roman"/>
          <w:i/>
          <w:sz w:val="20"/>
          <w:szCs w:val="20"/>
        </w:rPr>
        <w:t>М</w:t>
      </w:r>
      <w:r w:rsidRPr="00310F47">
        <w:rPr>
          <w:rFonts w:ascii="Times New Roman" w:hAnsi="Times New Roman" w:cs="Times New Roman"/>
          <w:sz w:val="20"/>
          <w:szCs w:val="20"/>
        </w:rPr>
        <w:t xml:space="preserve"> непрерывны, а предикаты открыты в соответствующей степени (А,</w:t>
      </w:r>
      <m:oMath>
        <m:acc>
          <m:accPr>
            <m:chr m:val="̅"/>
            <m:ctrlPr>
              <w:rPr>
                <w:rFonts w:ascii="Cambria Math" w:hAnsi="Cambria Math" w:cs="Times New Roman"/>
                <w:i/>
                <w:sz w:val="20"/>
                <w:szCs w:val="20"/>
              </w:rPr>
            </m:ctrlPr>
          </m:accPr>
          <m:e>
            <m:r>
              <w:rPr>
                <w:rFonts w:ascii="Cambria Math" w:hAnsi="Cambria Math" w:cs="Times New Roman"/>
                <w:sz w:val="20"/>
                <w:szCs w:val="20"/>
                <w:lang w:val="en-US"/>
              </w:rPr>
              <m:t>i</m:t>
            </m:r>
          </m:e>
        </m:acc>
      </m:oMath>
      <w:r w:rsidRPr="00310F47">
        <w:rPr>
          <w:rFonts w:ascii="Times New Roman" w:hAnsi="Times New Roman" w:cs="Times New Roman"/>
          <w:sz w:val="20"/>
          <w:szCs w:val="20"/>
        </w:rPr>
        <w:t>)</w:t>
      </w:r>
      <w:r w:rsidRPr="00310F47">
        <w:rPr>
          <w:rFonts w:ascii="Times New Roman" w:hAnsi="Times New Roman" w:cs="Times New Roman"/>
          <w:sz w:val="20"/>
          <w:szCs w:val="20"/>
          <w:vertAlign w:val="superscript"/>
          <w:lang w:val="en-US"/>
        </w:rPr>
        <w:t>n</w:t>
      </w:r>
      <w:r w:rsidRPr="00310F47">
        <w:rPr>
          <w:rFonts w:ascii="Times New Roman" w:hAnsi="Times New Roman" w:cs="Times New Roman"/>
          <w:sz w:val="20"/>
          <w:szCs w:val="20"/>
        </w:rPr>
        <w:t xml:space="preserve"> топологического пространства (А,</w:t>
      </w:r>
      <m:oMath>
        <m:acc>
          <m:accPr>
            <m:chr m:val="̅"/>
            <m:ctrlPr>
              <w:rPr>
                <w:rFonts w:ascii="Cambria Math" w:hAnsi="Cambria Math" w:cs="Times New Roman"/>
                <w:i/>
                <w:sz w:val="20"/>
                <w:szCs w:val="20"/>
              </w:rPr>
            </m:ctrlPr>
          </m:accPr>
          <m:e>
            <m:r>
              <w:rPr>
                <w:rFonts w:ascii="Cambria Math" w:hAnsi="Cambria Math" w:cs="Times New Roman"/>
                <w:sz w:val="20"/>
                <w:szCs w:val="20"/>
                <w:lang w:val="en-US"/>
              </w:rPr>
              <m:t>i</m:t>
            </m:r>
          </m:e>
        </m:acc>
      </m:oMath>
      <w:r w:rsidRPr="00310F47">
        <w:rPr>
          <w:rFonts w:ascii="Times New Roman" w:hAnsi="Times New Roman" w:cs="Times New Roman"/>
          <w:sz w:val="20"/>
          <w:szCs w:val="20"/>
        </w:rPr>
        <w:t xml:space="preserve">). Хаусдорфово топологизируемые (т.е. </w:t>
      </w:r>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T</m:t>
            </m:r>
          </m:e>
          <m:sub>
            <m:r>
              <w:rPr>
                <w:rFonts w:ascii="Cambria Math" w:eastAsiaTheme="minorEastAsia" w:hAnsi="Cambria Math" w:cs="Times New Roman"/>
                <w:sz w:val="20"/>
                <w:szCs w:val="20"/>
              </w:rPr>
              <m:t>2</m:t>
            </m:r>
          </m:sub>
        </m:sSub>
      </m:oMath>
      <w:r w:rsidRPr="00310F47">
        <w:rPr>
          <w:rFonts w:ascii="Times New Roman" w:hAnsi="Times New Roman" w:cs="Times New Roman"/>
          <w:sz w:val="20"/>
          <w:szCs w:val="20"/>
        </w:rPr>
        <w:t xml:space="preserve"> – топологизируемые) алгебраические системы обычно просто называют топологизируемыми.</w:t>
      </w:r>
    </w:p>
    <w:p w:rsidR="00FC10C1" w:rsidRPr="00310F47" w:rsidRDefault="00FC10C1" w:rsidP="00407EA7">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Ясно, что любая конечная алгебраическая система </w:t>
      </w:r>
      <w:r w:rsidRPr="00310F47">
        <w:rPr>
          <w:rFonts w:ascii="Times New Roman" w:hAnsi="Times New Roman" w:cs="Times New Roman"/>
          <w:i/>
          <w:sz w:val="20"/>
          <w:szCs w:val="20"/>
        </w:rPr>
        <w:t>М</w:t>
      </w:r>
      <w:r w:rsidRPr="00310F47">
        <w:rPr>
          <w:rFonts w:ascii="Times New Roman" w:hAnsi="Times New Roman" w:cs="Times New Roman"/>
          <w:sz w:val="20"/>
          <w:szCs w:val="20"/>
        </w:rPr>
        <w:t xml:space="preserve"> нетопологизируема. Поэтому в дальнейшем под нетопологизируемой алгебраической системой мы всегда понимаем бесконечную нетопологизируемую систему.</w:t>
      </w:r>
    </w:p>
    <w:p w:rsidR="00695736" w:rsidRPr="00310F47" w:rsidRDefault="00FC10C1" w:rsidP="00407EA7">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Марков [1] поставил вопрос: существует ли нетопологизируемая группа. В 1967 г. А.И Мальцев на Всесоюзной топологической конференции в Новосибирске напомнил о проблеме А.А Маркова и поставил вопросы о топологизируемости других алгебраических систем. Первый пример нетопологизируемого группоида был построен Хансеном [1]. А.Д. Тайманов [3] построил пример нетопологизируемой полугруппы.</w:t>
      </w:r>
    </w:p>
    <w:p w:rsidR="00FC10C1" w:rsidRPr="00310F47" w:rsidRDefault="00FC10C1" w:rsidP="00407EA7">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Выберем бесконечное множество А, в нем различные элементы </w:t>
      </w:r>
      <w:r w:rsidRPr="00310F47">
        <w:rPr>
          <w:rFonts w:ascii="Times New Roman" w:hAnsi="Times New Roman" w:cs="Times New Roman"/>
          <w:sz w:val="20"/>
          <w:szCs w:val="20"/>
          <w:lang w:val="en-US"/>
        </w:rPr>
        <w:t>a</w:t>
      </w:r>
      <w:r w:rsidRPr="00310F47">
        <w:rPr>
          <w:rFonts w:ascii="Times New Roman" w:hAnsi="Times New Roman" w:cs="Times New Roman"/>
          <w:sz w:val="20"/>
          <w:szCs w:val="20"/>
        </w:rPr>
        <w:t>, в и определим на А операцию  (</w:t>
      </w:r>
      <m:oMath>
        <m:r>
          <w:rPr>
            <w:rFonts w:ascii="Cambria Math" w:hAnsi="Cambria Math" w:cs="Times New Roman"/>
            <w:sz w:val="20"/>
            <w:szCs w:val="20"/>
          </w:rPr>
          <m:t>∘</m:t>
        </m:r>
      </m:oMath>
      <w:r w:rsidRPr="00310F47">
        <w:rPr>
          <w:rFonts w:ascii="Times New Roman" w:hAnsi="Times New Roman" w:cs="Times New Roman"/>
          <w:sz w:val="20"/>
          <w:szCs w:val="20"/>
        </w:rPr>
        <w:t xml:space="preserve">) умножения, полагая </w:t>
      </w:r>
      <w:r w:rsidRPr="00310F47">
        <w:rPr>
          <w:rFonts w:ascii="Times New Roman" w:hAnsi="Times New Roman" w:cs="Times New Roman"/>
          <w:sz w:val="20"/>
          <w:szCs w:val="20"/>
          <w:lang w:val="en-US"/>
        </w:rPr>
        <w:t>x</w:t>
      </w:r>
      <m:oMath>
        <m:r>
          <w:rPr>
            <w:rFonts w:ascii="Cambria Math" w:hAnsi="Cambria Math" w:cs="Times New Roman"/>
            <w:sz w:val="20"/>
            <w:szCs w:val="20"/>
          </w:rPr>
          <m:t>∘</m:t>
        </m:r>
      </m:oMath>
      <w:r w:rsidRPr="00310F47">
        <w:rPr>
          <w:rFonts w:ascii="Times New Roman" w:eastAsiaTheme="minorEastAsia" w:hAnsi="Times New Roman" w:cs="Times New Roman"/>
          <w:sz w:val="20"/>
          <w:szCs w:val="20"/>
          <w:lang w:val="en-US"/>
        </w:rPr>
        <w:t>y</w:t>
      </w:r>
      <w:r w:rsidRPr="00310F47">
        <w:rPr>
          <w:rFonts w:ascii="Times New Roman" w:eastAsiaTheme="minorEastAsia" w:hAnsi="Times New Roman" w:cs="Times New Roman"/>
          <w:sz w:val="20"/>
          <w:szCs w:val="20"/>
        </w:rPr>
        <w:t xml:space="preserve">=в всякий раз, когда </w:t>
      </w:r>
      <w:r w:rsidRPr="00310F47">
        <w:rPr>
          <w:rFonts w:ascii="Times New Roman" w:eastAsiaTheme="minorEastAsia" w:hAnsi="Times New Roman" w:cs="Times New Roman"/>
          <w:sz w:val="20"/>
          <w:szCs w:val="20"/>
          <w:lang w:val="en-US"/>
        </w:rPr>
        <w:t>x</w:t>
      </w:r>
      <w:r w:rsidRPr="00310F47">
        <w:rPr>
          <w:rFonts w:ascii="Times New Roman" w:eastAsiaTheme="minorEastAsia" w:hAnsi="Times New Roman" w:cs="Times New Roman"/>
          <w:sz w:val="20"/>
          <w:szCs w:val="20"/>
        </w:rPr>
        <w:t>=</w:t>
      </w:r>
      <w:r w:rsidRPr="00310F47">
        <w:rPr>
          <w:rFonts w:ascii="Times New Roman" w:eastAsiaTheme="minorEastAsia" w:hAnsi="Times New Roman" w:cs="Times New Roman"/>
          <w:sz w:val="20"/>
          <w:szCs w:val="20"/>
          <w:lang w:val="en-US"/>
        </w:rPr>
        <w:t>y</w:t>
      </w:r>
      <w:r w:rsidRPr="00310F47">
        <w:rPr>
          <w:rFonts w:ascii="Times New Roman" w:eastAsiaTheme="minorEastAsia" w:hAnsi="Times New Roman" w:cs="Times New Roman"/>
          <w:sz w:val="20"/>
          <w:szCs w:val="20"/>
        </w:rPr>
        <w:t xml:space="preserve"> или один из элементов </w:t>
      </w:r>
      <w:r w:rsidRPr="00310F47">
        <w:rPr>
          <w:rFonts w:ascii="Times New Roman" w:eastAsiaTheme="minorEastAsia" w:hAnsi="Times New Roman" w:cs="Times New Roman"/>
          <w:sz w:val="20"/>
          <w:szCs w:val="20"/>
          <w:lang w:val="en-US"/>
        </w:rPr>
        <w:t>x</w:t>
      </w:r>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en-US"/>
        </w:rPr>
        <w:t>y</w:t>
      </w:r>
      <w:r w:rsidRPr="00310F47">
        <w:rPr>
          <w:rFonts w:ascii="Times New Roman" w:eastAsiaTheme="minorEastAsia" w:hAnsi="Times New Roman" w:cs="Times New Roman"/>
          <w:sz w:val="20"/>
          <w:szCs w:val="20"/>
        </w:rPr>
        <w:t xml:space="preserve"> равен одному из элементов а, в, и полагая </w:t>
      </w:r>
      <w:r w:rsidRPr="00310F47">
        <w:rPr>
          <w:rFonts w:ascii="Times New Roman" w:hAnsi="Times New Roman" w:cs="Times New Roman"/>
          <w:sz w:val="20"/>
          <w:szCs w:val="20"/>
          <w:lang w:val="en-US"/>
        </w:rPr>
        <w:t>x</w:t>
      </w:r>
      <m:oMath>
        <m:r>
          <m:rPr>
            <m:sty m:val="p"/>
          </m:rPr>
          <w:rPr>
            <w:rFonts w:ascii="Cambria Math" w:hAnsi="Cambria Math" w:cs="Times New Roman"/>
            <w:sz w:val="20"/>
            <w:szCs w:val="20"/>
          </w:rPr>
          <m:t>∘</m:t>
        </m:r>
      </m:oMath>
      <w:r w:rsidRPr="00310F47">
        <w:rPr>
          <w:rFonts w:ascii="Times New Roman" w:eastAsiaTheme="minorEastAsia" w:hAnsi="Times New Roman" w:cs="Times New Roman"/>
          <w:sz w:val="20"/>
          <w:szCs w:val="20"/>
          <w:lang w:val="en-US"/>
        </w:rPr>
        <w:t>y</w:t>
      </w:r>
      <w:r w:rsidRPr="00310F47">
        <w:rPr>
          <w:rFonts w:ascii="Times New Roman" w:eastAsiaTheme="minorEastAsia" w:hAnsi="Times New Roman" w:cs="Times New Roman"/>
          <w:sz w:val="20"/>
          <w:szCs w:val="20"/>
        </w:rPr>
        <w:t xml:space="preserve">=а в остальных случаях. Легко показать, что произведения </w:t>
      </w:r>
      <w:r w:rsidRPr="00310F47">
        <w:rPr>
          <w:rFonts w:ascii="Times New Roman" w:eastAsiaTheme="minorEastAsia" w:hAnsi="Times New Roman" w:cs="Times New Roman"/>
          <w:sz w:val="20"/>
          <w:szCs w:val="20"/>
          <w:lang w:val="en-US"/>
        </w:rPr>
        <w:t>x</w:t>
      </w:r>
      <m:oMath>
        <m:r>
          <m:rPr>
            <m:sty m:val="p"/>
          </m:rPr>
          <w:rPr>
            <w:rFonts w:ascii="Cambria Math" w:hAnsi="Cambria Math" w:cs="Times New Roman"/>
            <w:sz w:val="20"/>
            <w:szCs w:val="20"/>
          </w:rPr>
          <m:t>∘</m:t>
        </m:r>
      </m:oMath>
      <w:r w:rsidRPr="00310F47">
        <w:rPr>
          <w:rFonts w:ascii="Times New Roman" w:eastAsiaTheme="minorEastAsia" w:hAnsi="Times New Roman" w:cs="Times New Roman"/>
          <w:sz w:val="20"/>
          <w:szCs w:val="20"/>
        </w:rPr>
        <w:t>(</w:t>
      </w:r>
      <w:r w:rsidRPr="00310F47">
        <w:rPr>
          <w:rFonts w:ascii="Times New Roman" w:eastAsiaTheme="minorEastAsia" w:hAnsi="Times New Roman" w:cs="Times New Roman"/>
          <w:sz w:val="20"/>
          <w:szCs w:val="20"/>
          <w:lang w:val="en-US"/>
        </w:rPr>
        <w:t>y</w:t>
      </w:r>
      <m:oMath>
        <m:r>
          <m:rPr>
            <m:sty m:val="p"/>
          </m:rPr>
          <w:rPr>
            <w:rFonts w:ascii="Cambria Math" w:hAnsi="Cambria Math" w:cs="Times New Roman"/>
            <w:sz w:val="20"/>
            <w:szCs w:val="20"/>
          </w:rPr>
          <m:t>∘</m:t>
        </m:r>
      </m:oMath>
      <w:r w:rsidRPr="00310F47">
        <w:rPr>
          <w:rFonts w:ascii="Times New Roman" w:eastAsiaTheme="minorEastAsia" w:hAnsi="Times New Roman" w:cs="Times New Roman"/>
          <w:sz w:val="20"/>
          <w:szCs w:val="20"/>
          <w:lang w:val="en-US"/>
        </w:rPr>
        <w:t>z</w:t>
      </w:r>
      <w:r w:rsidRPr="00310F47">
        <w:rPr>
          <w:rFonts w:ascii="Times New Roman" w:eastAsiaTheme="minorEastAsia" w:hAnsi="Times New Roman" w:cs="Times New Roman"/>
          <w:sz w:val="20"/>
          <w:szCs w:val="20"/>
        </w:rPr>
        <w:t>), (</w:t>
      </w:r>
      <w:r w:rsidRPr="00310F47">
        <w:rPr>
          <w:rFonts w:ascii="Times New Roman" w:eastAsiaTheme="minorEastAsia" w:hAnsi="Times New Roman" w:cs="Times New Roman"/>
          <w:sz w:val="20"/>
          <w:szCs w:val="20"/>
          <w:lang w:val="en-US"/>
        </w:rPr>
        <w:t>x</w:t>
      </w:r>
      <m:oMath>
        <m:r>
          <m:rPr>
            <m:sty m:val="p"/>
          </m:rPr>
          <w:rPr>
            <w:rFonts w:ascii="Cambria Math" w:hAnsi="Cambria Math" w:cs="Times New Roman"/>
            <w:sz w:val="20"/>
            <w:szCs w:val="20"/>
          </w:rPr>
          <m:t>∘</m:t>
        </m:r>
      </m:oMath>
      <w:r w:rsidRPr="00310F47">
        <w:rPr>
          <w:rFonts w:ascii="Times New Roman" w:eastAsiaTheme="minorEastAsia" w:hAnsi="Times New Roman" w:cs="Times New Roman"/>
          <w:sz w:val="20"/>
          <w:szCs w:val="20"/>
          <w:lang w:val="en-US"/>
        </w:rPr>
        <w:t>y</w:t>
      </w:r>
      <w:r w:rsidRPr="00310F47">
        <w:rPr>
          <w:rFonts w:ascii="Times New Roman" w:eastAsiaTheme="minorEastAsia" w:hAnsi="Times New Roman" w:cs="Times New Roman"/>
          <w:sz w:val="20"/>
          <w:szCs w:val="20"/>
        </w:rPr>
        <w:t>)</w:t>
      </w:r>
      <m:oMath>
        <m:r>
          <w:rPr>
            <w:rFonts w:ascii="Cambria Math" w:hAnsi="Cambria Math" w:cs="Times New Roman"/>
            <w:sz w:val="20"/>
            <w:szCs w:val="20"/>
          </w:rPr>
          <m:t xml:space="preserve"> ∘z</m:t>
        </m:r>
      </m:oMath>
      <w:r w:rsidRPr="00310F47">
        <w:rPr>
          <w:rFonts w:ascii="Times New Roman" w:eastAsiaTheme="minorEastAsia" w:hAnsi="Times New Roman" w:cs="Times New Roman"/>
          <w:sz w:val="20"/>
          <w:szCs w:val="20"/>
        </w:rPr>
        <w:t xml:space="preserve"> будут равны в при всех значениях </w:t>
      </w:r>
      <w:r w:rsidRPr="00310F47">
        <w:rPr>
          <w:rFonts w:ascii="Times New Roman" w:eastAsiaTheme="minorEastAsia" w:hAnsi="Times New Roman" w:cs="Times New Roman"/>
          <w:sz w:val="20"/>
          <w:szCs w:val="20"/>
          <w:lang w:val="en-US"/>
        </w:rPr>
        <w:t>x</w:t>
      </w:r>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en-US"/>
        </w:rPr>
        <w:t>y</w:t>
      </w:r>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en-US"/>
        </w:rPr>
        <w:t>z</w:t>
      </w:r>
      <w:r w:rsidRPr="00310F47">
        <w:rPr>
          <w:rFonts w:ascii="Times New Roman" w:eastAsiaTheme="minorEastAsia" w:hAnsi="Times New Roman" w:cs="Times New Roman"/>
          <w:sz w:val="20"/>
          <w:szCs w:val="20"/>
        </w:rPr>
        <w:t xml:space="preserve">. Отсюда следует ассоциативность операции </w:t>
      </w:r>
      <m:oMath>
        <m:r>
          <w:rPr>
            <w:rFonts w:ascii="Cambria Math" w:hAnsi="Cambria Math" w:cs="Times New Roman"/>
            <w:sz w:val="20"/>
            <w:szCs w:val="20"/>
          </w:rPr>
          <m:t>∘</m:t>
        </m:r>
      </m:oMath>
      <w:r w:rsidRPr="00310F47">
        <w:rPr>
          <w:rFonts w:ascii="Times New Roman" w:eastAsiaTheme="minorEastAsia" w:hAnsi="Times New Roman" w:cs="Times New Roman"/>
          <w:sz w:val="20"/>
          <w:szCs w:val="20"/>
        </w:rPr>
        <w:t>. Полученную полугруппу обозначим</w:t>
      </w:r>
    </w:p>
    <w:p w:rsidR="00FC10C1" w:rsidRPr="00310F47" w:rsidRDefault="00FC10C1" w:rsidP="00407EA7">
      <w:pPr>
        <w:tabs>
          <w:tab w:val="left" w:pos="851"/>
        </w:tabs>
        <w:spacing w:after="0" w:line="240" w:lineRule="auto"/>
        <w:ind w:firstLine="567"/>
        <w:jc w:val="both"/>
        <w:rPr>
          <w:rFonts w:ascii="Times New Roman" w:eastAsiaTheme="minorEastAsia" w:hAnsi="Times New Roman" w:cs="Times New Roman"/>
          <w:sz w:val="20"/>
          <w:szCs w:val="20"/>
        </w:rPr>
      </w:pPr>
    </w:p>
    <w:p w:rsidR="00FC10C1" w:rsidRPr="00310F47" w:rsidRDefault="00FC10C1" w:rsidP="00407EA7">
      <w:pPr>
        <w:tabs>
          <w:tab w:val="left" w:pos="851"/>
        </w:tabs>
        <w:spacing w:after="0" w:line="240" w:lineRule="auto"/>
        <w:ind w:firstLine="567"/>
        <w:jc w:val="both"/>
        <w:rPr>
          <w:rFonts w:ascii="Times New Roman" w:eastAsiaTheme="minorEastAsia" w:hAnsi="Times New Roman" w:cs="Times New Roman"/>
          <w:sz w:val="20"/>
          <w:szCs w:val="20"/>
        </w:rPr>
      </w:pPr>
      <m:oMath>
        <m:r>
          <m:rPr>
            <m:sty m:val="p"/>
          </m:rPr>
          <w:rPr>
            <w:rFonts w:ascii="Cambria Math" w:eastAsiaTheme="minorEastAsia" w:hAnsi="Cambria Math" w:cs="Times New Roman"/>
            <w:sz w:val="20"/>
            <w:szCs w:val="20"/>
          </w:rPr>
          <m:t>M</m:t>
        </m:r>
        <m:d>
          <m:dPr>
            <m:begChr m:val="〈"/>
            <m:endChr m:val="〉"/>
            <m:ctrlPr>
              <w:rPr>
                <w:rFonts w:ascii="Cambria Math" w:eastAsiaTheme="minorEastAsia" w:hAnsi="Cambria Math" w:cs="Times New Roman"/>
                <w:sz w:val="20"/>
                <w:szCs w:val="20"/>
              </w:rPr>
            </m:ctrlPr>
          </m:dPr>
          <m:e>
            <m:r>
              <m:rPr>
                <m:sty m:val="p"/>
              </m:rPr>
              <w:rPr>
                <w:rFonts w:ascii="Cambria Math" w:eastAsiaTheme="minorEastAsia" w:hAnsi="Cambria Math" w:cs="Times New Roman"/>
                <w:sz w:val="20"/>
                <w:szCs w:val="20"/>
                <w:lang w:val="en-US"/>
              </w:rPr>
              <m:t>A</m:t>
            </m:r>
            <m:r>
              <m:rPr>
                <m:sty m:val="p"/>
              </m:rPr>
              <w:rPr>
                <w:rFonts w:ascii="Cambria Math" w:eastAsiaTheme="minorEastAsia" w:hAnsi="Cambria Math" w:cs="Times New Roman"/>
                <w:sz w:val="20"/>
                <w:szCs w:val="20"/>
              </w:rPr>
              <m:t xml:space="preserve">; </m:t>
            </m:r>
            <m:r>
              <m:rPr>
                <m:sty m:val="p"/>
              </m:rPr>
              <w:rPr>
                <w:rFonts w:ascii="Cambria Math" w:eastAsiaTheme="minorEastAsia" w:hAnsi="Cambria Math" w:cs="Times New Roman"/>
                <w:sz w:val="20"/>
                <w:szCs w:val="20"/>
                <w:lang w:val="en-US"/>
              </w:rPr>
              <m:t>σ</m:t>
            </m:r>
          </m:e>
        </m:d>
        <m:r>
          <w:rPr>
            <w:rFonts w:ascii="Cambria Math" w:eastAsiaTheme="minorEastAsia" w:hAnsi="Cambria Math" w:cs="Times New Roman"/>
            <w:sz w:val="20"/>
            <w:szCs w:val="20"/>
          </w:rPr>
          <m:t xml:space="preserve">,    </m:t>
        </m:r>
        <m:r>
          <m:rPr>
            <m:sty m:val="p"/>
          </m:rPr>
          <w:rPr>
            <w:rFonts w:ascii="Cambria Math" w:eastAsiaTheme="minorEastAsia" w:hAnsi="Cambria Math" w:cs="Times New Roman"/>
            <w:sz w:val="20"/>
            <w:szCs w:val="20"/>
          </w:rPr>
          <m:t xml:space="preserve"> σ=</m:t>
        </m:r>
        <m:d>
          <m:dPr>
            <m:begChr m:val="〈"/>
            <m:endChr m:val="〉"/>
            <m:ctrlPr>
              <w:rPr>
                <w:rFonts w:ascii="Cambria Math" w:eastAsiaTheme="minorEastAsia" w:hAnsi="Cambria Math" w:cs="Times New Roman"/>
                <w:sz w:val="20"/>
                <w:szCs w:val="20"/>
              </w:rPr>
            </m:ctrlPr>
          </m:dPr>
          <m:e>
            <m:r>
              <m:rPr>
                <m:sty m:val="p"/>
              </m:rPr>
              <w:rPr>
                <w:rFonts w:ascii="Cambria Math" w:hAnsi="Cambria Math" w:cs="Times New Roman"/>
                <w:sz w:val="20"/>
                <w:szCs w:val="20"/>
              </w:rPr>
              <m:t>∘</m:t>
            </m:r>
            <m:r>
              <m:rPr>
                <m:sty m:val="p"/>
              </m:rPr>
              <w:rPr>
                <w:rFonts w:ascii="Cambria Math" w:eastAsiaTheme="minorEastAsia" w:hAnsi="Cambria Math" w:cs="Times New Roman"/>
                <w:sz w:val="20"/>
                <w:szCs w:val="20"/>
              </w:rPr>
              <m:t>, а, в</m:t>
            </m:r>
          </m:e>
        </m:d>
      </m:oMath>
      <w:r w:rsidRPr="00310F47">
        <w:rPr>
          <w:rFonts w:ascii="Times New Roman" w:eastAsiaTheme="minorEastAsia" w:hAnsi="Times New Roman" w:cs="Times New Roman"/>
          <w:sz w:val="20"/>
          <w:szCs w:val="20"/>
        </w:rPr>
        <w:t>.</w:t>
      </w:r>
    </w:p>
    <w:p w:rsidR="00695736" w:rsidRPr="00310F47" w:rsidRDefault="00695736" w:rsidP="00407EA7">
      <w:pPr>
        <w:tabs>
          <w:tab w:val="left" w:pos="851"/>
        </w:tabs>
        <w:spacing w:after="0" w:line="240" w:lineRule="auto"/>
        <w:ind w:firstLine="567"/>
        <w:jc w:val="both"/>
        <w:rPr>
          <w:rFonts w:ascii="Times New Roman" w:eastAsiaTheme="minorEastAsia" w:hAnsi="Times New Roman" w:cs="Times New Roman"/>
          <w:sz w:val="20"/>
          <w:szCs w:val="20"/>
        </w:rPr>
      </w:pPr>
    </w:p>
    <w:p w:rsidR="00FC10C1" w:rsidRPr="00310F47" w:rsidRDefault="00FC10C1" w:rsidP="00407EA7">
      <w:pPr>
        <w:tabs>
          <w:tab w:val="left" w:pos="851"/>
        </w:tabs>
        <w:spacing w:after="0" w:line="240" w:lineRule="auto"/>
        <w:ind w:firstLine="567"/>
        <w:jc w:val="both"/>
        <w:rPr>
          <w:rFonts w:ascii="Times New Roman" w:hAnsi="Times New Roman" w:cs="Times New Roman"/>
          <w:sz w:val="20"/>
          <w:szCs w:val="20"/>
        </w:rPr>
      </w:pPr>
      <w:r w:rsidRPr="00310F47">
        <w:rPr>
          <w:rFonts w:ascii="Times New Roman" w:eastAsiaTheme="minorEastAsia" w:hAnsi="Times New Roman" w:cs="Times New Roman"/>
          <w:sz w:val="20"/>
          <w:szCs w:val="20"/>
        </w:rPr>
        <w:t xml:space="preserve">Покажем </w:t>
      </w:r>
      <w:r w:rsidRPr="00310F47">
        <w:rPr>
          <w:rFonts w:ascii="Times New Roman" w:hAnsi="Times New Roman" w:cs="Times New Roman"/>
          <w:sz w:val="20"/>
          <w:szCs w:val="20"/>
        </w:rPr>
        <w:t>нетопологизируемость полугруппы М. Допустим, что на А</w:t>
      </w:r>
      <w:r w:rsidRPr="00310F47">
        <w:rPr>
          <w:rFonts w:ascii="Times New Roman" w:hAnsi="Times New Roman" w:cs="Times New Roman"/>
          <w:i/>
          <w:sz w:val="20"/>
          <w:szCs w:val="20"/>
        </w:rPr>
        <w:t xml:space="preserve"> </w:t>
      </w:r>
      <w:r w:rsidRPr="00310F47">
        <w:rPr>
          <w:rFonts w:ascii="Times New Roman" w:hAnsi="Times New Roman" w:cs="Times New Roman"/>
          <w:sz w:val="20"/>
          <w:szCs w:val="20"/>
        </w:rPr>
        <w:t xml:space="preserve">существует недискретная топология </w:t>
      </w:r>
      <m:oMath>
        <m:r>
          <w:rPr>
            <w:rFonts w:ascii="Cambria Math" w:hAnsi="Cambria Math" w:cs="Times New Roman"/>
            <w:sz w:val="20"/>
            <w:szCs w:val="20"/>
          </w:rPr>
          <m:t>T</m:t>
        </m:r>
      </m:oMath>
      <w:r w:rsidRPr="00310F47">
        <w:rPr>
          <w:rFonts w:ascii="Times New Roman" w:hAnsi="Times New Roman" w:cs="Times New Roman"/>
          <w:sz w:val="20"/>
          <w:szCs w:val="20"/>
        </w:rPr>
        <w:t xml:space="preserve"> с базой окрестностей  </w:t>
      </w:r>
      <w:r w:rsidRPr="00310F47">
        <w:rPr>
          <w:rFonts w:ascii="Times New Roman" w:hAnsi="Times New Roman" w:cs="Times New Roman"/>
          <w:sz w:val="20"/>
          <w:szCs w:val="20"/>
          <w:lang w:val="en-US"/>
        </w:rPr>
        <w:t>W</w:t>
      </w:r>
      <w:r w:rsidRPr="00310F47">
        <w:rPr>
          <w:rFonts w:ascii="Times New Roman" w:hAnsi="Times New Roman" w:cs="Times New Roman"/>
          <w:sz w:val="20"/>
          <w:szCs w:val="20"/>
        </w:rPr>
        <w:t xml:space="preserve"> и операция  (</w:t>
      </w:r>
      <m:oMath>
        <m:r>
          <w:rPr>
            <w:rFonts w:ascii="Cambria Math" w:hAnsi="Cambria Math" w:cs="Times New Roman"/>
            <w:sz w:val="20"/>
            <w:szCs w:val="20"/>
          </w:rPr>
          <m:t>∘</m:t>
        </m:r>
      </m:oMath>
      <w:r w:rsidRPr="00310F47">
        <w:rPr>
          <w:rFonts w:ascii="Times New Roman" w:hAnsi="Times New Roman" w:cs="Times New Roman"/>
          <w:sz w:val="20"/>
          <w:szCs w:val="20"/>
        </w:rPr>
        <w:t xml:space="preserve">)  непрерывна в топологии </w:t>
      </w:r>
      <m:oMath>
        <m:r>
          <w:rPr>
            <w:rFonts w:ascii="Cambria Math" w:hAnsi="Cambria Math" w:cs="Times New Roman"/>
            <w:sz w:val="20"/>
            <w:szCs w:val="20"/>
          </w:rPr>
          <m:t>T</m:t>
        </m:r>
      </m:oMath>
      <w:r w:rsidRPr="00310F47">
        <w:rPr>
          <w:rFonts w:ascii="Times New Roman" w:hAnsi="Times New Roman" w:cs="Times New Roman"/>
          <w:sz w:val="20"/>
          <w:szCs w:val="20"/>
        </w:rPr>
        <w:t>.</w:t>
      </w:r>
    </w:p>
    <w:p w:rsidR="00FC10C1" w:rsidRPr="00310F47" w:rsidRDefault="00FC10C1" w:rsidP="00407EA7">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hAnsi="Times New Roman" w:cs="Times New Roman"/>
          <w:sz w:val="20"/>
          <w:szCs w:val="20"/>
        </w:rPr>
        <w:t xml:space="preserve">Пусть </w:t>
      </w:r>
      <w:r w:rsidRPr="00310F47">
        <w:rPr>
          <w:rFonts w:ascii="Times New Roman" w:hAnsi="Times New Roman" w:cs="Times New Roman"/>
          <w:sz w:val="20"/>
          <w:szCs w:val="20"/>
          <w:lang w:val="en-US"/>
        </w:rPr>
        <w:t>x</w:t>
      </w:r>
      <w:r w:rsidRPr="00310F47">
        <w:rPr>
          <w:rFonts w:ascii="Times New Roman" w:hAnsi="Times New Roman" w:cs="Times New Roman"/>
          <w:sz w:val="20"/>
          <w:szCs w:val="20"/>
        </w:rPr>
        <w:t>=</w:t>
      </w:r>
      <w:r w:rsidRPr="00310F47">
        <w:rPr>
          <w:rFonts w:ascii="Times New Roman" w:hAnsi="Times New Roman" w:cs="Times New Roman"/>
          <w:sz w:val="20"/>
          <w:szCs w:val="20"/>
          <w:lang w:val="en-US"/>
        </w:rPr>
        <w:t>a</w:t>
      </w:r>
      <w:r w:rsidRPr="00310F47">
        <w:rPr>
          <w:rFonts w:ascii="Times New Roman" w:hAnsi="Times New Roman" w:cs="Times New Roman"/>
          <w:sz w:val="20"/>
          <w:szCs w:val="20"/>
        </w:rPr>
        <w:t xml:space="preserve"> и в </w:t>
      </w:r>
      <m:oMath>
        <m:r>
          <m:rPr>
            <m:sty m:val="p"/>
          </m:rPr>
          <w:rPr>
            <w:rFonts w:ascii="Cambria Math" w:hAnsi="Cambria Math" w:cs="Times New Roman"/>
            <w:sz w:val="20"/>
            <w:szCs w:val="20"/>
          </w:rPr>
          <m:t>∈</m:t>
        </m:r>
        <m:r>
          <m:rPr>
            <m:sty m:val="p"/>
          </m:rPr>
          <w:rPr>
            <w:rFonts w:ascii="Cambria Math" w:hAnsi="Cambria Math" w:cs="Times New Roman"/>
            <w:sz w:val="20"/>
            <w:szCs w:val="20"/>
            <w:lang w:val="en-US"/>
          </w:rPr>
          <m:t>U</m:t>
        </m:r>
        <m:r>
          <m:rPr>
            <m:sty m:val="p"/>
          </m:rPr>
          <w:rPr>
            <w:rFonts w:ascii="Cambria Math" w:hAnsi="Cambria Math" w:cs="Times New Roman"/>
            <w:sz w:val="20"/>
            <w:szCs w:val="20"/>
          </w:rPr>
          <m:t xml:space="preserve">∈W, </m:t>
        </m:r>
        <m:r>
          <m:rPr>
            <m:sty m:val="p"/>
          </m:rPr>
          <w:rPr>
            <w:rFonts w:ascii="Cambria Math" w:hAnsi="Cambria Math" w:cs="Times New Roman"/>
            <w:sz w:val="20"/>
            <w:szCs w:val="20"/>
            <w:lang w:val="en-US"/>
          </w:rPr>
          <m:t>a</m:t>
        </m:r>
        <m:r>
          <m:rPr>
            <m:sty m:val="p"/>
          </m:rPr>
          <w:rPr>
            <w:rFonts w:ascii="Cambria Math" w:hAnsi="Cambria Math" w:cs="Times New Roman"/>
            <w:sz w:val="20"/>
            <w:szCs w:val="20"/>
          </w:rPr>
          <m:t>∉U.</m:t>
        </m:r>
      </m:oMath>
      <w:r w:rsidRPr="00310F47">
        <w:rPr>
          <w:rFonts w:ascii="Times New Roman" w:eastAsiaTheme="minorEastAsia" w:hAnsi="Times New Roman" w:cs="Times New Roman"/>
          <w:sz w:val="20"/>
          <w:szCs w:val="20"/>
        </w:rPr>
        <w:t xml:space="preserve"> Тогда в </w:t>
      </w:r>
      <w:r w:rsidRPr="00310F47">
        <w:rPr>
          <w:rFonts w:ascii="Times New Roman" w:eastAsiaTheme="minorEastAsia" w:hAnsi="Times New Roman" w:cs="Times New Roman"/>
          <w:sz w:val="20"/>
          <w:szCs w:val="20"/>
          <w:lang w:val="en-US"/>
        </w:rPr>
        <w:t>W</w:t>
      </w:r>
      <w:r w:rsidRPr="00310F47">
        <w:rPr>
          <w:rFonts w:ascii="Times New Roman" w:eastAsiaTheme="minorEastAsia" w:hAnsi="Times New Roman" w:cs="Times New Roman"/>
          <w:sz w:val="20"/>
          <w:szCs w:val="20"/>
        </w:rPr>
        <w:t xml:space="preserve"> найдется такая окрестность </w:t>
      </w:r>
      <w:r w:rsidRPr="00310F47">
        <w:rPr>
          <w:rFonts w:ascii="Times New Roman" w:eastAsiaTheme="minorEastAsia" w:hAnsi="Times New Roman" w:cs="Times New Roman"/>
          <w:sz w:val="20"/>
          <w:szCs w:val="20"/>
          <w:lang w:val="en-US"/>
        </w:rPr>
        <w:t>V</w:t>
      </w:r>
      <w:r w:rsidRPr="00310F47">
        <w:rPr>
          <w:rFonts w:ascii="Times New Roman" w:eastAsiaTheme="minorEastAsia" w:hAnsi="Times New Roman" w:cs="Times New Roman"/>
          <w:sz w:val="20"/>
          <w:szCs w:val="20"/>
        </w:rPr>
        <w:t xml:space="preserve">, что </w:t>
      </w:r>
      <m:oMath>
        <m:r>
          <m:rPr>
            <m:sty m:val="p"/>
          </m:rPr>
          <w:rPr>
            <w:rFonts w:ascii="Cambria Math" w:eastAsiaTheme="minorEastAsia" w:hAnsi="Cambria Math" w:cs="Times New Roman"/>
            <w:sz w:val="20"/>
            <w:szCs w:val="20"/>
          </w:rPr>
          <m:t>a∈V, V∘V⊂U</m:t>
        </m:r>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Если существует </w:t>
      </w:r>
      <w:r w:rsidRPr="00310F47">
        <w:rPr>
          <w:rFonts w:ascii="Times New Roman" w:eastAsiaTheme="minorEastAsia" w:hAnsi="Times New Roman" w:cs="Times New Roman"/>
          <w:sz w:val="20"/>
          <w:szCs w:val="20"/>
          <w:lang w:val="en-US"/>
        </w:rPr>
        <w:t>y</w:t>
      </w:r>
      <w:r w:rsidRPr="00310F47">
        <w:rPr>
          <w:rFonts w:ascii="Times New Roman" w:eastAsiaTheme="minorEastAsia" w:hAnsi="Times New Roman" w:cs="Times New Roman"/>
          <w:sz w:val="20"/>
          <w:szCs w:val="20"/>
        </w:rPr>
        <w:t xml:space="preserve">, </w:t>
      </w:r>
      <m:oMath>
        <m:sSup>
          <m:sSupPr>
            <m:ctrlPr>
              <w:rPr>
                <w:rFonts w:ascii="Cambria Math" w:eastAsiaTheme="minorEastAsia" w:hAnsi="Cambria Math" w:cs="Times New Roman"/>
                <w:sz w:val="20"/>
                <w:szCs w:val="20"/>
              </w:rPr>
            </m:ctrlPr>
          </m:sSupPr>
          <m:e>
            <m:r>
              <m:rPr>
                <m:sty m:val="p"/>
              </m:rPr>
              <w:rPr>
                <w:rFonts w:ascii="Cambria Math" w:eastAsiaTheme="minorEastAsia" w:hAnsi="Cambria Math" w:cs="Times New Roman"/>
                <w:sz w:val="20"/>
                <w:szCs w:val="20"/>
                <w:lang w:val="en-US"/>
              </w:rPr>
              <m:t>y</m:t>
            </m:r>
          </m:e>
          <m:sup>
            <m:r>
              <m:rPr>
                <m:sty m:val="p"/>
              </m:rPr>
              <w:rPr>
                <w:rFonts w:ascii="Cambria Math" w:eastAsiaTheme="minorEastAsia" w:hAnsi="Cambria Math" w:cs="Times New Roman"/>
                <w:sz w:val="20"/>
                <w:szCs w:val="20"/>
              </w:rPr>
              <m:t>'</m:t>
            </m:r>
          </m:sup>
        </m:sSup>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en-US"/>
        </w:rPr>
        <w:t>y</w:t>
      </w:r>
      <m:oMath>
        <m:r>
          <m:rPr>
            <m:sty m:val="p"/>
          </m:rP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lang w:val="en-US"/>
        </w:rPr>
        <w:t>a</w:t>
      </w:r>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en-US"/>
        </w:rPr>
        <w:t>y</w:t>
      </w:r>
      <m:oMath>
        <m:r>
          <m:rPr>
            <m:sty m:val="p"/>
          </m:rP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lang w:val="en-US"/>
        </w:rPr>
        <w:t>b</w:t>
      </w:r>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en-US"/>
        </w:rPr>
        <w:t>y</w:t>
      </w:r>
      <m:oMath>
        <m:r>
          <m:rPr>
            <m:sty m:val="p"/>
          </m:rPr>
          <w:rPr>
            <w:rFonts w:ascii="Cambria Math" w:eastAsiaTheme="minorEastAsia" w:hAnsi="Cambria Math" w:cs="Times New Roman"/>
            <w:sz w:val="20"/>
            <w:szCs w:val="20"/>
          </w:rPr>
          <m:t xml:space="preserve">∈V, </m:t>
        </m:r>
        <m:sSup>
          <m:sSupPr>
            <m:ctrlPr>
              <w:rPr>
                <w:rFonts w:ascii="Cambria Math" w:eastAsiaTheme="minorEastAsia" w:hAnsi="Cambria Math" w:cs="Times New Roman"/>
                <w:sz w:val="20"/>
                <w:szCs w:val="20"/>
              </w:rPr>
            </m:ctrlPr>
          </m:sSupPr>
          <m:e>
            <m:r>
              <m:rPr>
                <m:sty m:val="p"/>
              </m:rPr>
              <w:rPr>
                <w:rFonts w:ascii="Cambria Math" w:eastAsiaTheme="minorEastAsia" w:hAnsi="Cambria Math" w:cs="Times New Roman"/>
                <w:sz w:val="20"/>
                <w:szCs w:val="20"/>
                <w:lang w:val="en-US"/>
              </w:rPr>
              <m:t>y</m:t>
            </m:r>
          </m:e>
          <m:sup>
            <m:r>
              <m:rPr>
                <m:sty m:val="p"/>
              </m:rPr>
              <w:rPr>
                <w:rFonts w:ascii="Cambria Math" w:eastAsiaTheme="minorEastAsia" w:hAnsi="Cambria Math" w:cs="Times New Roman"/>
                <w:sz w:val="20"/>
                <w:szCs w:val="20"/>
              </w:rPr>
              <m:t>'</m:t>
            </m:r>
          </m:sup>
        </m:sSup>
        <m:r>
          <m:rPr>
            <m:sty m:val="p"/>
          </m:rPr>
          <w:rPr>
            <w:rFonts w:ascii="Cambria Math" w:eastAsiaTheme="minorEastAsia" w:hAnsi="Cambria Math" w:cs="Times New Roman"/>
            <w:sz w:val="20"/>
            <w:szCs w:val="20"/>
          </w:rPr>
          <m:t xml:space="preserve">≠a, </m:t>
        </m:r>
        <m:sSup>
          <m:sSupPr>
            <m:ctrlPr>
              <w:rPr>
                <w:rFonts w:ascii="Cambria Math" w:eastAsiaTheme="minorEastAsia" w:hAnsi="Cambria Math" w:cs="Times New Roman"/>
                <w:sz w:val="20"/>
                <w:szCs w:val="20"/>
                <w:lang w:val="en-US"/>
              </w:rPr>
            </m:ctrlPr>
          </m:sSupPr>
          <m:e>
            <m:r>
              <m:rPr>
                <m:sty m:val="p"/>
              </m:rPr>
              <w:rPr>
                <w:rFonts w:ascii="Cambria Math" w:eastAsiaTheme="minorEastAsia" w:hAnsi="Cambria Math" w:cs="Times New Roman"/>
                <w:sz w:val="20"/>
                <w:szCs w:val="20"/>
                <w:lang w:val="en-US"/>
              </w:rPr>
              <m:t>y</m:t>
            </m:r>
          </m:e>
          <m:sup>
            <m:r>
              <m:rPr>
                <m:sty m:val="p"/>
              </m:rPr>
              <w:rPr>
                <w:rFonts w:ascii="Cambria Math" w:eastAsiaTheme="minorEastAsia" w:hAnsi="Cambria Math" w:cs="Times New Roman"/>
                <w:sz w:val="20"/>
                <w:szCs w:val="20"/>
              </w:rPr>
              <m:t>'</m:t>
            </m:r>
          </m:sup>
        </m:sSup>
        <m:r>
          <m:rPr>
            <m:sty m:val="p"/>
          </m:rPr>
          <w:rPr>
            <w:rFonts w:ascii="Cambria Math" w:eastAsiaTheme="minorEastAsia" w:hAnsi="Cambria Math" w:cs="Times New Roman"/>
            <w:sz w:val="20"/>
            <w:szCs w:val="20"/>
          </w:rPr>
          <m:t>≠</m:t>
        </m:r>
        <m:r>
          <m:rPr>
            <m:sty m:val="p"/>
          </m:rPr>
          <w:rPr>
            <w:rFonts w:ascii="Cambria Math" w:eastAsiaTheme="minorEastAsia" w:hAnsi="Cambria Math" w:cs="Times New Roman"/>
            <w:sz w:val="20"/>
            <w:szCs w:val="20"/>
            <w:lang w:val="en-US"/>
          </w:rPr>
          <m:t>b</m:t>
        </m:r>
        <m:r>
          <m:rPr>
            <m:sty m:val="p"/>
          </m:rPr>
          <w:rPr>
            <w:rFonts w:ascii="Cambria Math" w:eastAsiaTheme="minorEastAsia" w:hAnsi="Cambria Math" w:cs="Times New Roman"/>
            <w:sz w:val="20"/>
            <w:szCs w:val="20"/>
          </w:rPr>
          <m:t xml:space="preserve">, </m:t>
        </m:r>
        <m:sSup>
          <m:sSupPr>
            <m:ctrlPr>
              <w:rPr>
                <w:rFonts w:ascii="Cambria Math" w:eastAsiaTheme="minorEastAsia" w:hAnsi="Cambria Math" w:cs="Times New Roman"/>
                <w:sz w:val="20"/>
                <w:szCs w:val="20"/>
                <w:lang w:val="en-US"/>
              </w:rPr>
            </m:ctrlPr>
          </m:sSupPr>
          <m:e>
            <m:r>
              <m:rPr>
                <m:sty m:val="p"/>
              </m:rPr>
              <w:rPr>
                <w:rFonts w:ascii="Cambria Math" w:eastAsiaTheme="minorEastAsia" w:hAnsi="Cambria Math" w:cs="Times New Roman"/>
                <w:sz w:val="20"/>
                <w:szCs w:val="20"/>
                <w:lang w:val="en-US"/>
              </w:rPr>
              <m:t>y</m:t>
            </m:r>
          </m:e>
          <m:sup>
            <m:r>
              <m:rPr>
                <m:sty m:val="p"/>
              </m:rPr>
              <w:rPr>
                <w:rFonts w:ascii="Cambria Math" w:eastAsiaTheme="minorEastAsia" w:hAnsi="Cambria Math" w:cs="Times New Roman"/>
                <w:sz w:val="20"/>
                <w:szCs w:val="20"/>
              </w:rPr>
              <m:t>'</m:t>
            </m:r>
          </m:sup>
        </m:sSup>
        <m:r>
          <m:rPr>
            <m:sty m:val="p"/>
          </m:rPr>
          <w:rPr>
            <w:rFonts w:ascii="Cambria Math" w:eastAsiaTheme="minorEastAsia" w:hAnsi="Cambria Math" w:cs="Times New Roman"/>
            <w:sz w:val="20"/>
            <w:szCs w:val="20"/>
          </w:rPr>
          <m:t>≠</m:t>
        </m:r>
        <m:r>
          <m:rPr>
            <m:sty m:val="p"/>
          </m:rPr>
          <w:rPr>
            <w:rFonts w:ascii="Cambria Math" w:eastAsiaTheme="minorEastAsia" w:hAnsi="Cambria Math" w:cs="Times New Roman"/>
            <w:sz w:val="20"/>
            <w:szCs w:val="20"/>
            <w:lang w:val="en-US"/>
          </w:rPr>
          <m:t>y</m:t>
        </m:r>
        <m:r>
          <m:rPr>
            <m:sty m:val="p"/>
          </m:rPr>
          <w:rPr>
            <w:rFonts w:ascii="Cambria Math" w:eastAsiaTheme="minorEastAsia" w:hAnsi="Cambria Math" w:cs="Times New Roman"/>
            <w:sz w:val="20"/>
            <w:szCs w:val="20"/>
          </w:rPr>
          <m:t xml:space="preserve">, </m:t>
        </m:r>
        <m:sSup>
          <m:sSupPr>
            <m:ctrlPr>
              <w:rPr>
                <w:rFonts w:ascii="Cambria Math" w:eastAsiaTheme="minorEastAsia" w:hAnsi="Cambria Math" w:cs="Times New Roman"/>
                <w:sz w:val="20"/>
                <w:szCs w:val="20"/>
                <w:lang w:val="en-US"/>
              </w:rPr>
            </m:ctrlPr>
          </m:sSupPr>
          <m:e>
            <m:r>
              <m:rPr>
                <m:sty m:val="p"/>
              </m:rPr>
              <w:rPr>
                <w:rFonts w:ascii="Cambria Math" w:eastAsiaTheme="minorEastAsia" w:hAnsi="Cambria Math" w:cs="Times New Roman"/>
                <w:sz w:val="20"/>
                <w:szCs w:val="20"/>
                <w:lang w:val="en-US"/>
              </w:rPr>
              <m:t>y</m:t>
            </m:r>
            <m:ctrlPr>
              <w:rPr>
                <w:rFonts w:ascii="Cambria Math" w:eastAsiaTheme="minorEastAsia" w:hAnsi="Cambria Math" w:cs="Times New Roman"/>
                <w:sz w:val="20"/>
                <w:szCs w:val="20"/>
              </w:rPr>
            </m:ctrlPr>
          </m:e>
          <m:sup>
            <m:r>
              <m:rPr>
                <m:sty m:val="p"/>
              </m:rPr>
              <w:rPr>
                <w:rFonts w:ascii="Cambria Math" w:eastAsiaTheme="minorEastAsia" w:hAnsi="Cambria Math" w:cs="Times New Roman"/>
                <w:sz w:val="20"/>
                <w:szCs w:val="20"/>
              </w:rPr>
              <m:t>'</m:t>
            </m:r>
          </m:sup>
        </m:sSup>
        <m:r>
          <m:rPr>
            <m:sty m:val="p"/>
          </m:rPr>
          <w:rPr>
            <w:rFonts w:ascii="Cambria Math" w:eastAsiaTheme="minorEastAsia" w:hAnsi="Cambria Math" w:cs="Times New Roman"/>
            <w:sz w:val="20"/>
            <w:szCs w:val="20"/>
          </w:rPr>
          <m:t>∈</m:t>
        </m:r>
        <m:r>
          <m:rPr>
            <m:sty m:val="p"/>
          </m:rPr>
          <w:rPr>
            <w:rFonts w:ascii="Cambria Math" w:eastAsiaTheme="minorEastAsia" w:hAnsi="Cambria Math" w:cs="Times New Roman"/>
            <w:sz w:val="20"/>
            <w:szCs w:val="20"/>
            <w:lang w:val="en-US"/>
          </w:rPr>
          <m:t>V</m:t>
        </m:r>
        <m:r>
          <m:rPr>
            <m:sty m:val="p"/>
          </m:rP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то </w:t>
      </w:r>
      <m:oMath>
        <m:r>
          <m:rPr>
            <m:sty m:val="p"/>
          </m:rPr>
          <w:rPr>
            <w:rFonts w:ascii="Cambria Math" w:eastAsiaTheme="minorEastAsia" w:hAnsi="Cambria Math" w:cs="Times New Roman"/>
            <w:sz w:val="20"/>
            <w:szCs w:val="20"/>
          </w:rPr>
          <m:t xml:space="preserve">a= </m:t>
        </m:r>
        <m:r>
          <m:rPr>
            <m:sty m:val="p"/>
          </m:rPr>
          <w:rPr>
            <w:rFonts w:ascii="Cambria Math" w:eastAsiaTheme="minorEastAsia" w:hAnsi="Cambria Math" w:cs="Times New Roman"/>
            <w:sz w:val="20"/>
            <w:szCs w:val="20"/>
            <w:lang w:val="en-US"/>
          </w:rPr>
          <m:t>y</m:t>
        </m:r>
        <m:r>
          <m:rPr>
            <m:sty m:val="p"/>
          </m:rPr>
          <w:rPr>
            <w:rFonts w:ascii="Cambria Math" w:eastAsiaTheme="minorEastAsia" w:hAnsi="Cambria Math" w:cs="Times New Roman"/>
            <w:sz w:val="20"/>
            <w:szCs w:val="20"/>
          </w:rPr>
          <m:t>∘</m:t>
        </m:r>
        <m:sSup>
          <m:sSupPr>
            <m:ctrlPr>
              <w:rPr>
                <w:rFonts w:ascii="Cambria Math" w:eastAsiaTheme="minorEastAsia" w:hAnsi="Cambria Math" w:cs="Times New Roman"/>
                <w:sz w:val="20"/>
                <w:szCs w:val="20"/>
                <w:lang w:val="en-US"/>
              </w:rPr>
            </m:ctrlPr>
          </m:sSupPr>
          <m:e>
            <m:r>
              <m:rPr>
                <m:sty m:val="p"/>
              </m:rPr>
              <w:rPr>
                <w:rFonts w:ascii="Cambria Math" w:eastAsiaTheme="minorEastAsia" w:hAnsi="Cambria Math" w:cs="Times New Roman"/>
                <w:sz w:val="20"/>
                <w:szCs w:val="20"/>
                <w:lang w:val="en-US"/>
              </w:rPr>
              <m:t>y</m:t>
            </m:r>
          </m:e>
          <m:sup>
            <m:r>
              <m:rPr>
                <m:sty m:val="p"/>
              </m:rPr>
              <w:rPr>
                <w:rFonts w:ascii="Cambria Math" w:eastAsiaTheme="minorEastAsia" w:hAnsi="Cambria Math" w:cs="Times New Roman"/>
                <w:sz w:val="20"/>
                <w:szCs w:val="20"/>
              </w:rPr>
              <m:t>'</m:t>
            </m:r>
          </m:sup>
        </m:sSup>
        <m:r>
          <m:rPr>
            <m:sty m:val="p"/>
          </m:rPr>
          <w:rPr>
            <w:rFonts w:ascii="Cambria Math" w:eastAsiaTheme="minorEastAsia" w:hAnsi="Cambria Math" w:cs="Times New Roman"/>
            <w:sz w:val="20"/>
            <w:szCs w:val="20"/>
          </w:rPr>
          <m:t xml:space="preserve">∈V∘V⊂U. </m:t>
        </m:r>
      </m:oMath>
      <w:r w:rsidRPr="00310F47">
        <w:rPr>
          <w:rFonts w:ascii="Times New Roman" w:eastAsiaTheme="minorEastAsia" w:hAnsi="Times New Roman" w:cs="Times New Roman"/>
          <w:sz w:val="20"/>
          <w:szCs w:val="20"/>
        </w:rPr>
        <w:t xml:space="preserve">Это невозможно. Следовательно, точка </w:t>
      </w:r>
      <w:r w:rsidRPr="00310F47">
        <w:rPr>
          <w:rFonts w:ascii="Times New Roman" w:eastAsiaTheme="minorEastAsia" w:hAnsi="Times New Roman" w:cs="Times New Roman"/>
          <w:sz w:val="20"/>
          <w:szCs w:val="20"/>
          <w:lang w:val="en-US"/>
        </w:rPr>
        <w:t>a</w:t>
      </w:r>
      <w:r w:rsidRPr="00310F47">
        <w:rPr>
          <w:rFonts w:ascii="Times New Roman" w:eastAsiaTheme="minorEastAsia" w:hAnsi="Times New Roman" w:cs="Times New Roman"/>
          <w:sz w:val="20"/>
          <w:szCs w:val="20"/>
        </w:rPr>
        <w:t xml:space="preserve"> изолирована.</w:t>
      </w:r>
    </w:p>
    <w:p w:rsidR="00FC10C1" w:rsidRPr="00310F47" w:rsidRDefault="00FC10C1" w:rsidP="00407EA7">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Пусть </w:t>
      </w:r>
      <w:r w:rsidRPr="00310F47">
        <w:rPr>
          <w:rFonts w:ascii="Times New Roman" w:eastAsiaTheme="minorEastAsia" w:hAnsi="Times New Roman" w:cs="Times New Roman"/>
          <w:sz w:val="20"/>
          <w:szCs w:val="20"/>
          <w:lang w:val="en-US"/>
        </w:rPr>
        <w:t>x</w:t>
      </w:r>
      <w:r w:rsidRPr="00310F47">
        <w:rPr>
          <w:rFonts w:ascii="Times New Roman" w:eastAsiaTheme="minorEastAsia" w:hAnsi="Times New Roman" w:cs="Times New Roman"/>
          <w:sz w:val="20"/>
          <w:szCs w:val="20"/>
        </w:rPr>
        <w:t>=</w:t>
      </w:r>
      <w:r w:rsidRPr="00310F47">
        <w:rPr>
          <w:rFonts w:ascii="Times New Roman" w:eastAsiaTheme="minorEastAsia" w:hAnsi="Times New Roman" w:cs="Times New Roman"/>
          <w:sz w:val="20"/>
          <w:szCs w:val="20"/>
          <w:lang w:val="en-US"/>
        </w:rPr>
        <w:t>b</w:t>
      </w:r>
      <w:r w:rsidRPr="00310F47">
        <w:rPr>
          <w:rFonts w:ascii="Times New Roman" w:eastAsiaTheme="minorEastAsia" w:hAnsi="Times New Roman" w:cs="Times New Roman"/>
          <w:sz w:val="20"/>
          <w:szCs w:val="20"/>
        </w:rPr>
        <w:t xml:space="preserve"> и </w:t>
      </w:r>
      <w:r w:rsidRPr="00310F47">
        <w:rPr>
          <w:rFonts w:ascii="Times New Roman" w:eastAsiaTheme="minorEastAsia" w:hAnsi="Times New Roman" w:cs="Times New Roman"/>
          <w:sz w:val="20"/>
          <w:szCs w:val="20"/>
          <w:lang w:val="en-US"/>
        </w:rPr>
        <w:t>b</w:t>
      </w:r>
      <w:r w:rsidRPr="00310F47">
        <w:rPr>
          <w:rFonts w:ascii="Times New Roman" w:eastAsiaTheme="minorEastAsia" w:hAnsi="Times New Roman" w:cs="Times New Roman"/>
          <w:sz w:val="20"/>
          <w:szCs w:val="20"/>
        </w:rPr>
        <w:t xml:space="preserve"> </w:t>
      </w:r>
      <m:oMath>
        <m:r>
          <m:rPr>
            <m:sty m:val="p"/>
          </m:rPr>
          <w:rPr>
            <w:rFonts w:ascii="Cambria Math" w:eastAsiaTheme="minorEastAsia" w:hAnsi="Cambria Math" w:cs="Times New Roman"/>
            <w:sz w:val="20"/>
            <w:szCs w:val="20"/>
          </w:rPr>
          <m:t>∈</m:t>
        </m:r>
        <m:r>
          <m:rPr>
            <m:sty m:val="p"/>
          </m:rPr>
          <w:rPr>
            <w:rFonts w:ascii="Cambria Math" w:eastAsiaTheme="minorEastAsia" w:hAnsi="Cambria Math" w:cs="Times New Roman"/>
            <w:sz w:val="20"/>
            <w:szCs w:val="20"/>
            <w:lang w:val="en-US"/>
          </w:rPr>
          <m:t>U</m:t>
        </m:r>
        <m:r>
          <m:rPr>
            <m:sty m:val="p"/>
          </m:rPr>
          <w:rPr>
            <w:rFonts w:ascii="Cambria Math" w:eastAsiaTheme="minorEastAsia" w:hAnsi="Cambria Math" w:cs="Times New Roman"/>
            <w:sz w:val="20"/>
            <w:szCs w:val="20"/>
          </w:rPr>
          <m:t>∈</m:t>
        </m:r>
        <m:r>
          <m:rPr>
            <m:sty m:val="p"/>
          </m:rPr>
          <w:rPr>
            <w:rFonts w:ascii="Cambria Math" w:hAnsi="Cambria Math" w:cs="Times New Roman"/>
            <w:sz w:val="20"/>
            <w:szCs w:val="20"/>
          </w:rPr>
          <m:t>W</m:t>
        </m:r>
        <m:r>
          <m:rPr>
            <m:sty m:val="p"/>
          </m:rPr>
          <w:rPr>
            <w:rFonts w:ascii="Cambria Math" w:eastAsiaTheme="minorEastAsia" w:hAnsi="Cambria Math" w:cs="Times New Roman"/>
            <w:sz w:val="20"/>
            <w:szCs w:val="20"/>
          </w:rPr>
          <m:t xml:space="preserve">, </m:t>
        </m:r>
        <m:r>
          <m:rPr>
            <m:sty m:val="p"/>
          </m:rPr>
          <w:rPr>
            <w:rFonts w:ascii="Cambria Math" w:eastAsiaTheme="minorEastAsia" w:hAnsi="Cambria Math" w:cs="Times New Roman"/>
            <w:sz w:val="20"/>
            <w:szCs w:val="20"/>
            <w:lang w:val="en-US"/>
          </w:rPr>
          <m:t>a</m:t>
        </m:r>
        <m:r>
          <m:rPr>
            <m:sty m:val="p"/>
          </m:rPr>
          <w:rPr>
            <w:rFonts w:ascii="Cambria Math" w:eastAsiaTheme="minorEastAsia" w:hAnsi="Cambria Math" w:cs="Times New Roman"/>
            <w:sz w:val="20"/>
            <w:szCs w:val="20"/>
          </w:rPr>
          <m:t>∈U.</m:t>
        </m:r>
      </m:oMath>
      <w:r w:rsidRPr="00310F47">
        <w:rPr>
          <w:rFonts w:ascii="Times New Roman" w:eastAsiaTheme="minorEastAsia" w:hAnsi="Times New Roman" w:cs="Times New Roman"/>
          <w:sz w:val="20"/>
          <w:szCs w:val="20"/>
        </w:rPr>
        <w:t xml:space="preserve"> Тогда найдется окрестность </w:t>
      </w:r>
      <w:r w:rsidRPr="00310F47">
        <w:rPr>
          <w:rFonts w:ascii="Times New Roman" w:eastAsiaTheme="minorEastAsia" w:hAnsi="Times New Roman" w:cs="Times New Roman"/>
          <w:sz w:val="20"/>
          <w:szCs w:val="20"/>
          <w:lang w:val="en-US"/>
        </w:rPr>
        <w:t>V</w:t>
      </w:r>
      <m:oMath>
        <m:r>
          <m:rPr>
            <m:sty m:val="p"/>
          </m:rPr>
          <w:rPr>
            <w:rFonts w:ascii="Cambria Math" w:eastAsiaTheme="minorEastAsia" w:hAnsi="Cambria Math" w:cs="Times New Roman"/>
            <w:sz w:val="20"/>
            <w:szCs w:val="20"/>
          </w:rPr>
          <m:t>∈</m:t>
        </m:r>
        <m:r>
          <m:rPr>
            <m:sty m:val="p"/>
          </m:rPr>
          <w:rPr>
            <w:rFonts w:ascii="Cambria Math" w:eastAsiaTheme="minorEastAsia" w:hAnsi="Cambria Math" w:cs="Times New Roman"/>
            <w:sz w:val="20"/>
            <w:szCs w:val="20"/>
            <w:lang w:val="en-US"/>
          </w:rPr>
          <m:t>W</m:t>
        </m:r>
      </m:oMath>
      <w:r w:rsidRPr="00310F47">
        <w:rPr>
          <w:rFonts w:ascii="Times New Roman" w:eastAsiaTheme="minorEastAsia" w:hAnsi="Times New Roman" w:cs="Times New Roman"/>
          <w:sz w:val="20"/>
          <w:szCs w:val="20"/>
        </w:rPr>
        <w:t xml:space="preserve"> такая, что </w:t>
      </w:r>
      <m:oMath>
        <m:r>
          <m:rPr>
            <m:sty m:val="p"/>
          </m:rPr>
          <w:rPr>
            <w:rFonts w:ascii="Cambria Math" w:eastAsiaTheme="minorEastAsia" w:hAnsi="Cambria Math" w:cs="Times New Roman"/>
            <w:sz w:val="20"/>
            <w:szCs w:val="20"/>
            <w:lang w:val="en-US"/>
          </w:rPr>
          <m:t>b</m:t>
        </m:r>
        <m:r>
          <m:rPr>
            <m:sty m:val="p"/>
          </m:rPr>
          <w:rPr>
            <w:rFonts w:ascii="Cambria Math" w:eastAsiaTheme="minorEastAsia" w:hAnsi="Cambria Math" w:cs="Times New Roman"/>
            <w:sz w:val="20"/>
            <w:szCs w:val="20"/>
          </w:rPr>
          <m:t>∈V, V∘V⊂</m:t>
        </m:r>
        <m:r>
          <m:rPr>
            <m:sty m:val="p"/>
          </m:rPr>
          <w:rPr>
            <w:rFonts w:ascii="Cambria Math" w:eastAsiaTheme="minorEastAsia" w:hAnsi="Cambria Math" w:cs="Times New Roman"/>
            <w:sz w:val="20"/>
            <w:szCs w:val="20"/>
            <w:lang w:val="en-US"/>
          </w:rPr>
          <m:t>U</m:t>
        </m:r>
        <m:r>
          <w:rPr>
            <w:rFonts w:ascii="Cambria Math" w:eastAsiaTheme="minorEastAsia" w:hAnsi="Cambria Math" w:cs="Times New Roman"/>
            <w:sz w:val="20"/>
            <w:szCs w:val="20"/>
          </w:rPr>
          <m:t xml:space="preserve">.  Если </m:t>
        </m:r>
      </m:oMath>
      <w:r w:rsidRPr="00310F47">
        <w:rPr>
          <w:rFonts w:ascii="Times New Roman" w:eastAsiaTheme="minorEastAsia" w:hAnsi="Times New Roman" w:cs="Times New Roman"/>
          <w:sz w:val="20"/>
          <w:szCs w:val="20"/>
        </w:rPr>
        <w:t xml:space="preserve">в </w:t>
      </w:r>
      <m:oMath>
        <m:r>
          <m:rPr>
            <m:sty m:val="p"/>
          </m:rPr>
          <w:rPr>
            <w:rFonts w:ascii="Cambria Math" w:eastAsiaTheme="minorEastAsia" w:hAnsi="Cambria Math" w:cs="Times New Roman"/>
            <w:sz w:val="20"/>
            <w:szCs w:val="20"/>
          </w:rPr>
          <m:t>V</m:t>
        </m:r>
      </m:oMath>
      <w:r w:rsidRPr="00310F47">
        <w:rPr>
          <w:rFonts w:ascii="Times New Roman" w:eastAsiaTheme="minorEastAsia" w:hAnsi="Times New Roman" w:cs="Times New Roman"/>
          <w:sz w:val="20"/>
          <w:szCs w:val="20"/>
        </w:rPr>
        <w:t xml:space="preserve">  найдется две точки </w:t>
      </w:r>
      <w:r w:rsidRPr="00310F47">
        <w:rPr>
          <w:rFonts w:ascii="Times New Roman" w:eastAsiaTheme="minorEastAsia" w:hAnsi="Times New Roman" w:cs="Times New Roman"/>
          <w:sz w:val="20"/>
          <w:szCs w:val="20"/>
          <w:lang w:val="en-US"/>
        </w:rPr>
        <w:t>y</w:t>
      </w:r>
      <w:r w:rsidRPr="00310F47">
        <w:rPr>
          <w:rFonts w:ascii="Times New Roman" w:eastAsiaTheme="minorEastAsia" w:hAnsi="Times New Roman" w:cs="Times New Roman"/>
          <w:sz w:val="20"/>
          <w:szCs w:val="20"/>
        </w:rPr>
        <w:t xml:space="preserve">, </w:t>
      </w:r>
      <m:oMath>
        <m:sSup>
          <m:sSupPr>
            <m:ctrlPr>
              <w:rPr>
                <w:rFonts w:ascii="Cambria Math" w:eastAsiaTheme="minorEastAsia" w:hAnsi="Cambria Math" w:cs="Times New Roman"/>
                <w:sz w:val="20"/>
                <w:szCs w:val="20"/>
              </w:rPr>
            </m:ctrlPr>
          </m:sSupPr>
          <m:e>
            <m:r>
              <m:rPr>
                <m:sty m:val="p"/>
              </m:rPr>
              <w:rPr>
                <w:rFonts w:ascii="Cambria Math" w:eastAsiaTheme="minorEastAsia" w:hAnsi="Cambria Math" w:cs="Times New Roman"/>
                <w:sz w:val="20"/>
                <w:szCs w:val="20"/>
                <w:lang w:val="en-US"/>
              </w:rPr>
              <m:t>y</m:t>
            </m:r>
          </m:e>
          <m:sup>
            <m:r>
              <m:rPr>
                <m:sty m:val="p"/>
              </m:rPr>
              <w:rPr>
                <w:rFonts w:ascii="Cambria Math" w:eastAsiaTheme="minorEastAsia" w:hAnsi="Cambria Math" w:cs="Times New Roman"/>
                <w:sz w:val="20"/>
                <w:szCs w:val="20"/>
              </w:rPr>
              <m:t>'</m:t>
            </m:r>
          </m:sup>
        </m:sSup>
      </m:oMath>
      <w:r w:rsidRPr="00310F47">
        <w:rPr>
          <w:rFonts w:ascii="Times New Roman" w:eastAsiaTheme="minorEastAsia" w:hAnsi="Times New Roman" w:cs="Times New Roman"/>
          <w:sz w:val="20"/>
          <w:szCs w:val="20"/>
        </w:rPr>
        <w:t xml:space="preserve"> отличные от а и в, то  </w:t>
      </w:r>
      <m:oMath>
        <m:r>
          <m:rPr>
            <m:sty m:val="p"/>
          </m:rPr>
          <w:rPr>
            <w:rFonts w:ascii="Cambria Math" w:eastAsiaTheme="minorEastAsia" w:hAnsi="Cambria Math" w:cs="Times New Roman"/>
            <w:sz w:val="20"/>
            <w:szCs w:val="20"/>
          </w:rPr>
          <m:t xml:space="preserve">a= </m:t>
        </m:r>
        <m:r>
          <m:rPr>
            <m:sty m:val="p"/>
          </m:rPr>
          <w:rPr>
            <w:rFonts w:ascii="Cambria Math" w:eastAsiaTheme="minorEastAsia" w:hAnsi="Cambria Math" w:cs="Times New Roman"/>
            <w:sz w:val="20"/>
            <w:szCs w:val="20"/>
            <w:lang w:val="en-US"/>
          </w:rPr>
          <m:t>y</m:t>
        </m:r>
        <m:r>
          <m:rPr>
            <m:sty m:val="p"/>
          </m:rPr>
          <w:rPr>
            <w:rFonts w:ascii="Cambria Math" w:eastAsiaTheme="minorEastAsia" w:hAnsi="Cambria Math" w:cs="Times New Roman"/>
            <w:sz w:val="20"/>
            <w:szCs w:val="20"/>
          </w:rPr>
          <m:t>∘</m:t>
        </m:r>
        <m:sSup>
          <m:sSupPr>
            <m:ctrlPr>
              <w:rPr>
                <w:rFonts w:ascii="Cambria Math" w:eastAsiaTheme="minorEastAsia" w:hAnsi="Cambria Math" w:cs="Times New Roman"/>
                <w:sz w:val="20"/>
                <w:szCs w:val="20"/>
                <w:lang w:val="en-US"/>
              </w:rPr>
            </m:ctrlPr>
          </m:sSupPr>
          <m:e>
            <m:r>
              <m:rPr>
                <m:sty m:val="p"/>
              </m:rPr>
              <w:rPr>
                <w:rFonts w:ascii="Cambria Math" w:eastAsiaTheme="minorEastAsia" w:hAnsi="Cambria Math" w:cs="Times New Roman"/>
                <w:sz w:val="20"/>
                <w:szCs w:val="20"/>
                <w:lang w:val="en-US"/>
              </w:rPr>
              <m:t>y</m:t>
            </m:r>
          </m:e>
          <m:sup>
            <m:r>
              <m:rPr>
                <m:sty m:val="p"/>
              </m:rPr>
              <w:rPr>
                <w:rFonts w:ascii="Cambria Math" w:eastAsiaTheme="minorEastAsia" w:hAnsi="Cambria Math" w:cs="Times New Roman"/>
                <w:sz w:val="20"/>
                <w:szCs w:val="20"/>
              </w:rPr>
              <m:t>'</m:t>
            </m:r>
          </m:sup>
        </m:sSup>
        <m:r>
          <m:rPr>
            <m:sty m:val="p"/>
          </m:rPr>
          <w:rPr>
            <w:rFonts w:ascii="Cambria Math" w:eastAsiaTheme="minorEastAsia" w:hAnsi="Cambria Math" w:cs="Times New Roman"/>
            <w:sz w:val="20"/>
            <w:szCs w:val="20"/>
          </w:rPr>
          <m:t xml:space="preserve">∈V∘V⊂U, </m:t>
        </m:r>
      </m:oMath>
      <w:r w:rsidRPr="00310F47">
        <w:rPr>
          <w:rFonts w:ascii="Times New Roman" w:eastAsiaTheme="minorEastAsia" w:hAnsi="Times New Roman" w:cs="Times New Roman"/>
          <w:sz w:val="20"/>
          <w:szCs w:val="20"/>
        </w:rPr>
        <w:t xml:space="preserve">что невозможно. Следовательно, точки </w:t>
      </w:r>
      <w:r w:rsidRPr="00310F47">
        <w:rPr>
          <w:rFonts w:ascii="Times New Roman" w:eastAsiaTheme="minorEastAsia" w:hAnsi="Times New Roman" w:cs="Times New Roman"/>
          <w:sz w:val="20"/>
          <w:szCs w:val="20"/>
          <w:lang w:val="en-US"/>
        </w:rPr>
        <w:t>a</w:t>
      </w:r>
      <w:r w:rsidRPr="00310F47">
        <w:rPr>
          <w:rFonts w:ascii="Times New Roman" w:eastAsiaTheme="minorEastAsia" w:hAnsi="Times New Roman" w:cs="Times New Roman"/>
          <w:sz w:val="20"/>
          <w:szCs w:val="20"/>
        </w:rPr>
        <w:t>, в изолированы.</w:t>
      </w:r>
    </w:p>
    <w:p w:rsidR="00FC10C1" w:rsidRPr="00310F47" w:rsidRDefault="00FC10C1" w:rsidP="00407EA7">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Пусть </w:t>
      </w:r>
      <w:r w:rsidRPr="00310F47">
        <w:rPr>
          <w:rFonts w:ascii="Times New Roman" w:eastAsiaTheme="minorEastAsia" w:hAnsi="Times New Roman" w:cs="Times New Roman"/>
          <w:sz w:val="20"/>
          <w:szCs w:val="20"/>
          <w:lang w:val="en-US"/>
        </w:rPr>
        <w:t>x</w:t>
      </w:r>
      <m:oMath>
        <m:r>
          <m:rPr>
            <m:sty m:val="p"/>
          </m:rPr>
          <w:rPr>
            <w:rFonts w:ascii="Cambria Math" w:eastAsiaTheme="minorEastAsia" w:hAnsi="Cambria Math" w:cs="Times New Roman"/>
            <w:sz w:val="20"/>
            <w:szCs w:val="20"/>
          </w:rPr>
          <m:t>∈</m:t>
        </m:r>
        <m:r>
          <m:rPr>
            <m:sty m:val="p"/>
          </m:rPr>
          <w:rPr>
            <w:rFonts w:ascii="Cambria Math" w:eastAsiaTheme="minorEastAsia" w:hAnsi="Cambria Math" w:cs="Times New Roman"/>
            <w:sz w:val="20"/>
            <w:szCs w:val="20"/>
            <w:lang w:val="en-US"/>
          </w:rPr>
          <m:t>A</m:t>
        </m:r>
        <m:r>
          <m:rPr>
            <m:sty m:val="p"/>
          </m:rPr>
          <w:rPr>
            <w:rFonts w:ascii="Cambria Math" w:eastAsiaTheme="minorEastAsia" w:hAnsi="Cambria Math" w:cs="Times New Roman"/>
            <w:sz w:val="20"/>
            <w:szCs w:val="20"/>
          </w:rPr>
          <m:t xml:space="preserve">, </m:t>
        </m:r>
        <m:r>
          <m:rPr>
            <m:sty m:val="p"/>
          </m:rPr>
          <w:rPr>
            <w:rFonts w:ascii="Cambria Math" w:eastAsiaTheme="minorEastAsia" w:hAnsi="Cambria Math" w:cs="Times New Roman"/>
            <w:sz w:val="20"/>
            <w:szCs w:val="20"/>
            <w:lang w:val="en-US"/>
          </w:rPr>
          <m:t>x</m:t>
        </m:r>
        <m:r>
          <m:rPr>
            <m:sty m:val="p"/>
          </m:rPr>
          <w:rPr>
            <w:rFonts w:ascii="Cambria Math" w:eastAsiaTheme="minorEastAsia" w:hAnsi="Cambria Math" w:cs="Times New Roman"/>
            <w:sz w:val="20"/>
            <w:szCs w:val="20"/>
          </w:rPr>
          <m:t>≠</m:t>
        </m:r>
        <m:r>
          <m:rPr>
            <m:sty m:val="p"/>
          </m:rPr>
          <w:rPr>
            <w:rFonts w:ascii="Cambria Math" w:eastAsiaTheme="minorEastAsia" w:hAnsi="Cambria Math" w:cs="Times New Roman"/>
            <w:sz w:val="20"/>
            <w:szCs w:val="20"/>
            <w:lang w:val="en-US"/>
          </w:rPr>
          <m:t>a</m:t>
        </m:r>
        <m:r>
          <m:rPr>
            <m:sty m:val="p"/>
          </m:rPr>
          <w:rPr>
            <w:rFonts w:ascii="Cambria Math" w:eastAsiaTheme="minorEastAsia" w:hAnsi="Cambria Math" w:cs="Times New Roman"/>
            <w:sz w:val="20"/>
            <w:szCs w:val="20"/>
          </w:rPr>
          <m:t xml:space="preserve">, </m:t>
        </m:r>
        <m:r>
          <m:rPr>
            <m:sty m:val="p"/>
          </m:rPr>
          <w:rPr>
            <w:rFonts w:ascii="Cambria Math" w:eastAsiaTheme="minorEastAsia" w:hAnsi="Cambria Math" w:cs="Times New Roman"/>
            <w:sz w:val="20"/>
            <w:szCs w:val="20"/>
            <w:lang w:val="en-US"/>
          </w:rPr>
          <m:t>x</m:t>
        </m:r>
        <m:r>
          <m:rPr>
            <m:sty m:val="p"/>
          </m:rPr>
          <w:rPr>
            <w:rFonts w:ascii="Cambria Math" w:eastAsiaTheme="minorEastAsia" w:hAnsi="Cambria Math" w:cs="Times New Roman"/>
            <w:sz w:val="20"/>
            <w:szCs w:val="20"/>
          </w:rPr>
          <m:t>≠в</m:t>
        </m:r>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Тогда </w:t>
      </w:r>
      <w:r w:rsidRPr="00310F47">
        <w:rPr>
          <w:rFonts w:ascii="Times New Roman" w:eastAsiaTheme="minorEastAsia" w:hAnsi="Times New Roman" w:cs="Times New Roman"/>
          <w:sz w:val="20"/>
          <w:szCs w:val="20"/>
          <w:lang w:val="en-US"/>
        </w:rPr>
        <w:t>x</w:t>
      </w:r>
      <m:oMath>
        <m:r>
          <m:rPr>
            <m:sty m:val="p"/>
          </m:rPr>
          <w:rPr>
            <w:rFonts w:ascii="Cambria Math" w:eastAsiaTheme="minorEastAsia" w:hAnsi="Cambria Math" w:cs="Times New Roman"/>
            <w:sz w:val="20"/>
            <w:szCs w:val="20"/>
          </w:rPr>
          <m:t>∘x=в.</m:t>
        </m:r>
      </m:oMath>
      <w:r w:rsidRPr="00310F47">
        <w:rPr>
          <w:rFonts w:ascii="Times New Roman" w:eastAsiaTheme="minorEastAsia" w:hAnsi="Times New Roman" w:cs="Times New Roman"/>
          <w:sz w:val="20"/>
          <w:szCs w:val="20"/>
        </w:rPr>
        <w:t xml:space="preserve"> Выберем окрестность </w:t>
      </w:r>
      <w:r w:rsidRPr="00310F47">
        <w:rPr>
          <w:rFonts w:ascii="Times New Roman" w:eastAsiaTheme="minorEastAsia" w:hAnsi="Times New Roman" w:cs="Times New Roman"/>
          <w:sz w:val="20"/>
          <w:szCs w:val="20"/>
          <w:lang w:val="en-US"/>
        </w:rPr>
        <w:t>U</w:t>
      </w:r>
      <w:r w:rsidRPr="00310F47">
        <w:rPr>
          <w:rFonts w:ascii="Times New Roman" w:eastAsiaTheme="minorEastAsia" w:hAnsi="Times New Roman" w:cs="Times New Roman"/>
          <w:sz w:val="20"/>
          <w:szCs w:val="20"/>
        </w:rPr>
        <w:t xml:space="preserve"> точки в</w:t>
      </w:r>
      <w:r w:rsidRPr="00310F47">
        <w:rPr>
          <w:rFonts w:ascii="Times New Roman" w:eastAsiaTheme="minorEastAsia" w:hAnsi="Times New Roman" w:cs="Times New Roman"/>
          <w:i/>
          <w:sz w:val="20"/>
          <w:szCs w:val="20"/>
        </w:rPr>
        <w:t xml:space="preserve"> </w:t>
      </w:r>
      <w:r w:rsidRPr="00310F47">
        <w:rPr>
          <w:rFonts w:ascii="Times New Roman" w:eastAsiaTheme="minorEastAsia" w:hAnsi="Times New Roman" w:cs="Times New Roman"/>
          <w:sz w:val="20"/>
          <w:szCs w:val="20"/>
        </w:rPr>
        <w:t xml:space="preserve">так, чтобы было </w:t>
      </w:r>
      <w:r w:rsidRPr="00310F47">
        <w:rPr>
          <w:rFonts w:ascii="Times New Roman" w:eastAsiaTheme="minorEastAsia" w:hAnsi="Times New Roman" w:cs="Times New Roman"/>
          <w:sz w:val="20"/>
          <w:szCs w:val="20"/>
          <w:lang w:val="en-US"/>
        </w:rPr>
        <w:t>U</w:t>
      </w:r>
      <m:oMath>
        <m:r>
          <m:rPr>
            <m:sty m:val="p"/>
          </m:rPr>
          <w:rPr>
            <w:rFonts w:ascii="Cambria Math" w:eastAsiaTheme="minorEastAsia" w:hAnsi="Cambria Math" w:cs="Times New Roman"/>
            <w:sz w:val="20"/>
            <w:szCs w:val="20"/>
          </w:rPr>
          <m:t>∈W, a∈U.</m:t>
        </m:r>
      </m:oMath>
      <w:r w:rsidRPr="00310F47">
        <w:rPr>
          <w:rFonts w:ascii="Times New Roman" w:eastAsiaTheme="minorEastAsia" w:hAnsi="Times New Roman" w:cs="Times New Roman"/>
          <w:sz w:val="20"/>
          <w:szCs w:val="20"/>
        </w:rPr>
        <w:t xml:space="preserve"> В силу непрерывности операции </w:t>
      </w:r>
      <m:oMath>
        <m:r>
          <m:rPr>
            <m:sty m:val="p"/>
          </m:rP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найдется окрестность точки </w:t>
      </w:r>
      <w:r w:rsidRPr="00310F47">
        <w:rPr>
          <w:rFonts w:ascii="Times New Roman" w:eastAsiaTheme="minorEastAsia" w:hAnsi="Times New Roman" w:cs="Times New Roman"/>
          <w:sz w:val="20"/>
          <w:szCs w:val="20"/>
          <w:lang w:val="en-US"/>
        </w:rPr>
        <w:t>x</w:t>
      </w:r>
      <w:r w:rsidRPr="00310F47">
        <w:rPr>
          <w:rFonts w:ascii="Times New Roman" w:eastAsiaTheme="minorEastAsia" w:hAnsi="Times New Roman" w:cs="Times New Roman"/>
          <w:sz w:val="20"/>
          <w:szCs w:val="20"/>
        </w:rPr>
        <w:t xml:space="preserve"> такая, что </w:t>
      </w:r>
      <w:r w:rsidRPr="00310F47">
        <w:rPr>
          <w:rFonts w:ascii="Times New Roman" w:eastAsiaTheme="minorEastAsia" w:hAnsi="Times New Roman" w:cs="Times New Roman"/>
          <w:sz w:val="20"/>
          <w:szCs w:val="20"/>
          <w:lang w:val="en-US"/>
        </w:rPr>
        <w:t>x</w:t>
      </w:r>
      <m:oMath>
        <m:r>
          <m:rPr>
            <m:sty m:val="p"/>
          </m:rPr>
          <w:rPr>
            <w:rFonts w:ascii="Cambria Math" w:eastAsiaTheme="minorEastAsia" w:hAnsi="Cambria Math" w:cs="Times New Roman"/>
            <w:sz w:val="20"/>
            <w:szCs w:val="20"/>
          </w:rPr>
          <m:t>∈V∈W и V∘ V⊂U.</m:t>
        </m:r>
      </m:oMath>
      <w:r w:rsidRPr="00310F47">
        <w:rPr>
          <w:rFonts w:ascii="Times New Roman" w:eastAsiaTheme="minorEastAsia" w:hAnsi="Times New Roman" w:cs="Times New Roman"/>
          <w:sz w:val="20"/>
          <w:szCs w:val="20"/>
        </w:rPr>
        <w:t xml:space="preserve"> Если окрестность </w:t>
      </w:r>
      <w:r w:rsidRPr="00310F47">
        <w:rPr>
          <w:rFonts w:ascii="Times New Roman" w:eastAsiaTheme="minorEastAsia" w:hAnsi="Times New Roman" w:cs="Times New Roman"/>
          <w:sz w:val="20"/>
          <w:szCs w:val="20"/>
          <w:lang w:val="en-US"/>
        </w:rPr>
        <w:t>V</w:t>
      </w:r>
      <w:r w:rsidRPr="00310F47">
        <w:rPr>
          <w:rFonts w:ascii="Times New Roman" w:eastAsiaTheme="minorEastAsia" w:hAnsi="Times New Roman" w:cs="Times New Roman"/>
          <w:sz w:val="20"/>
          <w:szCs w:val="20"/>
        </w:rPr>
        <w:t xml:space="preserve"> содержит точку </w:t>
      </w:r>
      <w:r w:rsidRPr="00310F47">
        <w:rPr>
          <w:rFonts w:ascii="Times New Roman" w:eastAsiaTheme="minorEastAsia" w:hAnsi="Times New Roman" w:cs="Times New Roman"/>
          <w:sz w:val="20"/>
          <w:szCs w:val="20"/>
          <w:lang w:val="en-US"/>
        </w:rPr>
        <w:t>y</w:t>
      </w:r>
      <w:r w:rsidRPr="00310F47">
        <w:rPr>
          <w:rFonts w:ascii="Times New Roman" w:eastAsiaTheme="minorEastAsia" w:hAnsi="Times New Roman" w:cs="Times New Roman"/>
          <w:sz w:val="20"/>
          <w:szCs w:val="20"/>
        </w:rPr>
        <w:t xml:space="preserve">, отличную от </w:t>
      </w:r>
      <w:r w:rsidRPr="00310F47">
        <w:rPr>
          <w:rFonts w:ascii="Times New Roman" w:eastAsiaTheme="minorEastAsia" w:hAnsi="Times New Roman" w:cs="Times New Roman"/>
          <w:sz w:val="20"/>
          <w:szCs w:val="20"/>
          <w:lang w:val="en-US"/>
        </w:rPr>
        <w:t>x</w:t>
      </w:r>
      <w:r w:rsidRPr="00310F47">
        <w:rPr>
          <w:rFonts w:ascii="Times New Roman" w:eastAsiaTheme="minorEastAsia" w:hAnsi="Times New Roman" w:cs="Times New Roman"/>
          <w:sz w:val="20"/>
          <w:szCs w:val="20"/>
        </w:rPr>
        <w:t xml:space="preserve">, то </w:t>
      </w:r>
      <w:r w:rsidRPr="00310F47">
        <w:rPr>
          <w:rFonts w:ascii="Times New Roman" w:eastAsiaTheme="minorEastAsia" w:hAnsi="Times New Roman" w:cs="Times New Roman"/>
          <w:sz w:val="20"/>
          <w:szCs w:val="20"/>
          <w:lang w:val="en-US"/>
        </w:rPr>
        <w:t>a</w:t>
      </w:r>
      <w:r w:rsidRPr="00310F47">
        <w:rPr>
          <w:rFonts w:ascii="Times New Roman" w:eastAsiaTheme="minorEastAsia" w:hAnsi="Times New Roman" w:cs="Times New Roman"/>
          <w:sz w:val="20"/>
          <w:szCs w:val="20"/>
        </w:rPr>
        <w:t xml:space="preserve"> = </w:t>
      </w:r>
      <w:r w:rsidRPr="00310F47">
        <w:rPr>
          <w:rFonts w:ascii="Times New Roman" w:eastAsiaTheme="minorEastAsia" w:hAnsi="Times New Roman" w:cs="Times New Roman"/>
          <w:sz w:val="20"/>
          <w:szCs w:val="20"/>
          <w:lang w:val="en-US"/>
        </w:rPr>
        <w:t>x</w:t>
      </w:r>
      <m:oMath>
        <m:r>
          <w:rPr>
            <w:rFonts w:ascii="Cambria Math" w:hAnsi="Cambria Math" w:cs="Times New Roman"/>
            <w:sz w:val="20"/>
            <w:szCs w:val="20"/>
          </w:rPr>
          <m:t>∘</m:t>
        </m:r>
      </m:oMath>
      <w:r w:rsidRPr="00310F47">
        <w:rPr>
          <w:rFonts w:ascii="Times New Roman" w:eastAsiaTheme="minorEastAsia" w:hAnsi="Times New Roman" w:cs="Times New Roman"/>
          <w:sz w:val="20"/>
          <w:szCs w:val="20"/>
          <w:lang w:val="en-US"/>
        </w:rPr>
        <w:t>y</w:t>
      </w:r>
      <m:oMath>
        <m:r>
          <m:rPr>
            <m:sty m:val="p"/>
          </m:rP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en-US"/>
        </w:rPr>
        <w:t>V</w:t>
      </w:r>
      <m:oMath>
        <m:r>
          <w:rPr>
            <w:rFonts w:ascii="Cambria Math" w:hAnsi="Cambria Math" w:cs="Times New Roman"/>
            <w:sz w:val="20"/>
            <w:szCs w:val="20"/>
          </w:rPr>
          <m:t>∘</m:t>
        </m:r>
      </m:oMath>
      <w:r w:rsidRPr="00310F47">
        <w:rPr>
          <w:rFonts w:ascii="Times New Roman" w:eastAsiaTheme="minorEastAsia" w:hAnsi="Times New Roman" w:cs="Times New Roman"/>
          <w:sz w:val="20"/>
          <w:szCs w:val="20"/>
          <w:lang w:val="en-US"/>
        </w:rPr>
        <w:t>V</w:t>
      </w:r>
      <m:oMath>
        <m:r>
          <m:rPr>
            <m:sty m:val="p"/>
          </m:rP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en-US"/>
        </w:rPr>
        <w:t>U</w:t>
      </w:r>
      <w:r w:rsidRPr="00310F47">
        <w:rPr>
          <w:rFonts w:ascii="Times New Roman" w:eastAsiaTheme="minorEastAsia" w:hAnsi="Times New Roman" w:cs="Times New Roman"/>
          <w:sz w:val="20"/>
          <w:szCs w:val="20"/>
        </w:rPr>
        <w:t xml:space="preserve">, что невозможно, ибо </w:t>
      </w:r>
      <w:r w:rsidRPr="00310F47">
        <w:rPr>
          <w:rFonts w:ascii="Times New Roman" w:eastAsiaTheme="minorEastAsia" w:hAnsi="Times New Roman" w:cs="Times New Roman"/>
          <w:sz w:val="20"/>
          <w:szCs w:val="20"/>
          <w:lang w:val="en-US"/>
        </w:rPr>
        <w:t>a</w:t>
      </w:r>
      <m:oMath>
        <m:r>
          <m:rPr>
            <m:sty m:val="p"/>
          </m:rPr>
          <w:rPr>
            <w:rFonts w:ascii="Cambria Math" w:eastAsiaTheme="minorEastAsia" w:hAnsi="Cambria Math" w:cs="Times New Roman"/>
            <w:sz w:val="20"/>
            <w:szCs w:val="20"/>
          </w:rPr>
          <m:t xml:space="preserve"> ∉U</m:t>
        </m:r>
      </m:oMath>
      <w:r w:rsidRPr="00310F47">
        <w:rPr>
          <w:rFonts w:ascii="Times New Roman" w:eastAsiaTheme="minorEastAsia" w:hAnsi="Times New Roman" w:cs="Times New Roman"/>
          <w:sz w:val="20"/>
          <w:szCs w:val="20"/>
        </w:rPr>
        <w:t xml:space="preserve">. Следовательно, точка </w:t>
      </w:r>
      <w:r w:rsidRPr="00310F47">
        <w:rPr>
          <w:rFonts w:ascii="Times New Roman" w:eastAsiaTheme="minorEastAsia" w:hAnsi="Times New Roman" w:cs="Times New Roman"/>
          <w:sz w:val="20"/>
          <w:szCs w:val="20"/>
          <w:lang w:val="en-US"/>
        </w:rPr>
        <w:t>x</w:t>
      </w:r>
      <w:r w:rsidRPr="00310F47">
        <w:rPr>
          <w:rFonts w:ascii="Times New Roman" w:eastAsiaTheme="minorEastAsia" w:hAnsi="Times New Roman" w:cs="Times New Roman"/>
          <w:sz w:val="20"/>
          <w:szCs w:val="20"/>
        </w:rPr>
        <w:t xml:space="preserve"> изолирована.</w:t>
      </w:r>
    </w:p>
    <w:p w:rsidR="00FC10C1" w:rsidRPr="00310F47" w:rsidRDefault="00FC10C1" w:rsidP="00407EA7">
      <w:pPr>
        <w:tabs>
          <w:tab w:val="left" w:pos="851"/>
        </w:tabs>
        <w:spacing w:after="0" w:line="240" w:lineRule="auto"/>
        <w:ind w:firstLine="567"/>
        <w:jc w:val="both"/>
        <w:rPr>
          <w:rFonts w:ascii="Times New Roman" w:eastAsiaTheme="minorEastAsia" w:hAnsi="Times New Roman" w:cs="Times New Roman"/>
          <w:i/>
          <w:sz w:val="20"/>
          <w:szCs w:val="20"/>
        </w:rPr>
      </w:pPr>
      <w:r w:rsidRPr="00310F47">
        <w:rPr>
          <w:rFonts w:ascii="Times New Roman" w:eastAsiaTheme="minorEastAsia" w:hAnsi="Times New Roman" w:cs="Times New Roman"/>
          <w:sz w:val="20"/>
          <w:szCs w:val="20"/>
        </w:rPr>
        <w:t xml:space="preserve">Таким образом, мы показали, что </w:t>
      </w:r>
      <m:oMath>
        <m:r>
          <w:rPr>
            <w:rFonts w:ascii="Cambria Math" w:eastAsiaTheme="minorEastAsia" w:hAnsi="Cambria Math" w:cs="Times New Roman"/>
            <w:sz w:val="20"/>
            <w:szCs w:val="20"/>
          </w:rPr>
          <m:t>W</m:t>
        </m:r>
      </m:oMath>
      <w:r w:rsidRPr="00310F47">
        <w:rPr>
          <w:rFonts w:ascii="Times New Roman" w:eastAsiaTheme="minorEastAsia" w:hAnsi="Times New Roman" w:cs="Times New Roman"/>
          <w:sz w:val="20"/>
          <w:szCs w:val="20"/>
        </w:rPr>
        <w:t xml:space="preserve"> определяет дискретную топологию.</w:t>
      </w:r>
    </w:p>
    <w:p w:rsidR="00FC10C1" w:rsidRPr="00310F47" w:rsidRDefault="00FC10C1" w:rsidP="00407EA7">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Арнадтов [2] дал пример </w:t>
      </w:r>
      <w:r w:rsidRPr="00310F47">
        <w:rPr>
          <w:rFonts w:ascii="Times New Roman" w:hAnsi="Times New Roman" w:cs="Times New Roman"/>
          <w:sz w:val="20"/>
          <w:szCs w:val="20"/>
        </w:rPr>
        <w:t xml:space="preserve">нетопологизируемого кольца. Шелах [1] при ОКГ построил несчетную нетопологизируемую группу. Хессе [1] элиминировал ОКГ в построении С. Шелаха. А.Ю. Ольшанский заметил, что нетопологизируемую счетную группу легко построить с помощью одной группы, описанной С.И. Адяном. В книге Адяна [1] простроена группа А (2, </w:t>
      </w:r>
      <w:r w:rsidRPr="00310F47">
        <w:rPr>
          <w:rFonts w:ascii="Times New Roman" w:hAnsi="Times New Roman" w:cs="Times New Roman"/>
          <w:sz w:val="20"/>
          <w:szCs w:val="20"/>
          <w:lang w:val="en-US"/>
        </w:rPr>
        <w:t>p</w:t>
      </w:r>
      <w:r w:rsidRPr="00310F47">
        <w:rPr>
          <w:rFonts w:ascii="Times New Roman" w:hAnsi="Times New Roman" w:cs="Times New Roman"/>
          <w:sz w:val="20"/>
          <w:szCs w:val="20"/>
        </w:rPr>
        <w:t xml:space="preserve">) для любого нечетного  </w:t>
      </w:r>
      <w:r w:rsidRPr="00310F47">
        <w:rPr>
          <w:rFonts w:ascii="Times New Roman" w:hAnsi="Times New Roman" w:cs="Times New Roman"/>
          <w:sz w:val="20"/>
          <w:szCs w:val="20"/>
          <w:lang w:val="en-US"/>
        </w:rPr>
        <w:t>p</w:t>
      </w:r>
      <m:oMath>
        <m:r>
          <m:rPr>
            <m:sty m:val="p"/>
          </m:rPr>
          <w:rPr>
            <w:rFonts w:ascii="Cambria Math" w:hAnsi="Cambria Math" w:cs="Times New Roman"/>
            <w:sz w:val="20"/>
            <w:szCs w:val="20"/>
          </w:rPr>
          <m:t>≥</m:t>
        </m:r>
      </m:oMath>
      <w:r w:rsidRPr="00310F47">
        <w:rPr>
          <w:rFonts w:ascii="Times New Roman" w:eastAsiaTheme="minorEastAsia" w:hAnsi="Times New Roman" w:cs="Times New Roman"/>
          <w:sz w:val="20"/>
          <w:szCs w:val="20"/>
        </w:rPr>
        <w:t>665 со следующими свойствами :</w:t>
      </w:r>
    </w:p>
    <w:p w:rsidR="00FC10C1" w:rsidRPr="00310F47" w:rsidRDefault="00FC10C1" w:rsidP="00407EA7">
      <w:pPr>
        <w:pStyle w:val="a6"/>
        <w:numPr>
          <w:ilvl w:val="0"/>
          <w:numId w:val="139"/>
        </w:numPr>
        <w:tabs>
          <w:tab w:val="left" w:pos="426"/>
          <w:tab w:val="left" w:pos="851"/>
        </w:tabs>
        <w:spacing w:after="0" w:line="240" w:lineRule="auto"/>
        <w:ind w:left="0"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Существует такой элемент </w:t>
      </w:r>
      <w:r w:rsidRPr="00310F47">
        <w:rPr>
          <w:rFonts w:ascii="Times New Roman" w:eastAsiaTheme="minorEastAsia" w:hAnsi="Times New Roman" w:cs="Times New Roman"/>
          <w:sz w:val="20"/>
          <w:szCs w:val="20"/>
          <w:lang w:val="en-US"/>
        </w:rPr>
        <w:t>a</w:t>
      </w:r>
      <w:r w:rsidRPr="00310F47">
        <w:rPr>
          <w:rFonts w:ascii="Times New Roman" w:eastAsiaTheme="minorEastAsia" w:hAnsi="Times New Roman" w:cs="Times New Roman"/>
          <w:sz w:val="20"/>
          <w:szCs w:val="20"/>
          <w:vertAlign w:val="subscript"/>
        </w:rPr>
        <w:t>0</w:t>
      </w:r>
      <m:oMath>
        <m:r>
          <m:rPr>
            <m:sty m:val="p"/>
          </m:rPr>
          <w:rPr>
            <w:rFonts w:ascii="Cambria Math" w:eastAsiaTheme="minorEastAsia" w:hAnsi="Cambria Math" w:cs="Times New Roman"/>
            <w:sz w:val="20"/>
            <w:szCs w:val="20"/>
            <w:vertAlign w:val="subscript"/>
          </w:rPr>
          <m:t>∈</m:t>
        </m:r>
        <m:r>
          <m:rPr>
            <m:sty m:val="p"/>
          </m:rPr>
          <w:rPr>
            <w:rFonts w:ascii="Cambria Math" w:eastAsiaTheme="minorEastAsia" w:hAnsi="Cambria Math" w:cs="Times New Roman"/>
            <w:sz w:val="20"/>
            <w:szCs w:val="20"/>
            <w:vertAlign w:val="subscript"/>
            <w:lang w:val="en-US"/>
          </w:rPr>
          <m:t>A</m:t>
        </m:r>
        <m:r>
          <m:rPr>
            <m:sty m:val="p"/>
          </m:rPr>
          <w:rPr>
            <w:rFonts w:ascii="Cambria Math" w:eastAsiaTheme="minorEastAsia" w:hAnsi="Cambria Math" w:cs="Times New Roman"/>
            <w:sz w:val="20"/>
            <w:szCs w:val="20"/>
            <w:vertAlign w:val="subscript"/>
          </w:rPr>
          <m:t>(2,p)</m:t>
        </m:r>
      </m:oMath>
      <w:r w:rsidRPr="00310F47">
        <w:rPr>
          <w:rFonts w:ascii="Times New Roman" w:eastAsiaTheme="minorEastAsia" w:hAnsi="Times New Roman" w:cs="Times New Roman"/>
          <w:sz w:val="20"/>
          <w:szCs w:val="20"/>
          <w:vertAlign w:val="subscript"/>
        </w:rPr>
        <w:t xml:space="preserve"> </w:t>
      </w:r>
      <w:r w:rsidRPr="00310F47">
        <w:rPr>
          <w:rFonts w:ascii="Times New Roman" w:eastAsiaTheme="minorEastAsia" w:hAnsi="Times New Roman" w:cs="Times New Roman"/>
          <w:sz w:val="20"/>
          <w:szCs w:val="20"/>
        </w:rPr>
        <w:t>бесконечного порядка, что для любого отличного от единицы в</w:t>
      </w:r>
      <m:oMath>
        <m:r>
          <w:rPr>
            <w:rFonts w:ascii="Cambria Math" w:eastAsiaTheme="minorEastAsia" w:hAnsi="Cambria Math" w:cs="Times New Roman"/>
            <w:sz w:val="20"/>
            <w:szCs w:val="20"/>
          </w:rPr>
          <m:t>∈</m:t>
        </m:r>
        <m:r>
          <w:rPr>
            <w:rFonts w:ascii="Cambria Math" w:eastAsiaTheme="minorEastAsia" w:hAnsi="Cambria Math" w:cs="Times New Roman"/>
            <w:sz w:val="20"/>
            <w:szCs w:val="20"/>
            <w:vertAlign w:val="subscript"/>
            <w:lang w:val="en-US"/>
          </w:rPr>
          <m:t>A</m:t>
        </m:r>
        <m:r>
          <w:rPr>
            <w:rFonts w:ascii="Cambria Math" w:eastAsiaTheme="minorEastAsia" w:hAnsi="Cambria Math" w:cs="Times New Roman"/>
            <w:sz w:val="20"/>
            <w:szCs w:val="20"/>
            <w:vertAlign w:val="subscript"/>
          </w:rPr>
          <m:t>(2,p)</m:t>
        </m:r>
      </m:oMath>
      <w:r w:rsidRPr="00310F47">
        <w:rPr>
          <w:rFonts w:ascii="Times New Roman" w:eastAsiaTheme="minorEastAsia" w:hAnsi="Times New Roman" w:cs="Times New Roman"/>
          <w:sz w:val="20"/>
          <w:szCs w:val="20"/>
          <w:vertAlign w:val="subscript"/>
        </w:rPr>
        <w:t xml:space="preserve"> </w:t>
      </w:r>
      <w:r w:rsidRPr="00310F47">
        <w:rPr>
          <w:rFonts w:ascii="Times New Roman" w:eastAsiaTheme="minorEastAsia" w:hAnsi="Times New Roman" w:cs="Times New Roman"/>
          <w:sz w:val="20"/>
          <w:szCs w:val="20"/>
        </w:rPr>
        <w:t xml:space="preserve">существует такое число </w:t>
      </w:r>
      <w:r w:rsidRPr="00310F47">
        <w:rPr>
          <w:rFonts w:ascii="Times New Roman" w:eastAsiaTheme="minorEastAsia" w:hAnsi="Times New Roman" w:cs="Times New Roman"/>
          <w:sz w:val="20"/>
          <w:szCs w:val="20"/>
          <w:lang w:val="en-US"/>
        </w:rPr>
        <w:t>s</w:t>
      </w:r>
      <m:oMath>
        <m:r>
          <w:rPr>
            <w:rFonts w:ascii="Cambria Math" w:eastAsiaTheme="minorEastAsia" w:hAnsi="Cambria Math" w:cs="Times New Roman"/>
            <w:sz w:val="20"/>
            <w:szCs w:val="20"/>
          </w:rPr>
          <m:t xml:space="preserve">≠0, </m:t>
        </m:r>
      </m:oMath>
      <w:r w:rsidRPr="00310F47">
        <w:rPr>
          <w:rFonts w:ascii="Times New Roman" w:eastAsiaTheme="minorEastAsia" w:hAnsi="Times New Roman" w:cs="Times New Roman"/>
          <w:sz w:val="20"/>
          <w:szCs w:val="20"/>
        </w:rPr>
        <w:t>что в</w:t>
      </w:r>
      <w:r w:rsidRPr="00310F47">
        <w:rPr>
          <w:rFonts w:ascii="Times New Roman" w:eastAsiaTheme="minorEastAsia" w:hAnsi="Times New Roman" w:cs="Times New Roman"/>
          <w:sz w:val="20"/>
          <w:szCs w:val="20"/>
          <w:vertAlign w:val="superscript"/>
          <w:lang w:val="en-US"/>
        </w:rPr>
        <w:t>p</w:t>
      </w:r>
      <w:r w:rsidRPr="00310F47">
        <w:rPr>
          <w:rFonts w:ascii="Times New Roman" w:eastAsiaTheme="minorEastAsia" w:hAnsi="Times New Roman" w:cs="Times New Roman"/>
          <w:sz w:val="20"/>
          <w:szCs w:val="20"/>
        </w:rPr>
        <w:t>=</w:t>
      </w:r>
      <w:r w:rsidRPr="00310F47">
        <w:rPr>
          <w:rFonts w:ascii="Times New Roman" w:eastAsiaTheme="minorEastAsia" w:hAnsi="Times New Roman" w:cs="Times New Roman"/>
          <w:sz w:val="20"/>
          <w:szCs w:val="20"/>
          <w:lang w:val="en-US"/>
        </w:rPr>
        <w:t>a</w:t>
      </w:r>
      <w:r w:rsidRPr="00310F47">
        <w:rPr>
          <w:rFonts w:ascii="Times New Roman" w:eastAsiaTheme="minorEastAsia" w:hAnsi="Times New Roman" w:cs="Times New Roman"/>
          <w:sz w:val="20"/>
          <w:szCs w:val="20"/>
          <w:vertAlign w:val="subscript"/>
        </w:rPr>
        <w:t>0</w:t>
      </w:r>
      <w:r w:rsidRPr="00310F47">
        <w:rPr>
          <w:rFonts w:ascii="Times New Roman" w:eastAsiaTheme="minorEastAsia" w:hAnsi="Times New Roman" w:cs="Times New Roman"/>
          <w:sz w:val="20"/>
          <w:szCs w:val="20"/>
          <w:vertAlign w:val="superscript"/>
          <w:lang w:val="en-US"/>
        </w:rPr>
        <w:t>s</w:t>
      </w:r>
    </w:p>
    <w:p w:rsidR="00FC10C1" w:rsidRPr="00310F47" w:rsidRDefault="00FC10C1" w:rsidP="00407EA7">
      <w:pPr>
        <w:pStyle w:val="a6"/>
        <w:numPr>
          <w:ilvl w:val="0"/>
          <w:numId w:val="139"/>
        </w:numPr>
        <w:tabs>
          <w:tab w:val="left" w:pos="426"/>
          <w:tab w:val="left" w:pos="851"/>
        </w:tabs>
        <w:spacing w:after="0" w:line="240" w:lineRule="auto"/>
        <w:ind w:left="0"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Подгруппа, порожденная элементом </w:t>
      </w:r>
      <w:r w:rsidRPr="00310F47">
        <w:rPr>
          <w:rFonts w:ascii="Times New Roman" w:eastAsiaTheme="minorEastAsia" w:hAnsi="Times New Roman" w:cs="Times New Roman"/>
          <w:sz w:val="20"/>
          <w:szCs w:val="20"/>
          <w:lang w:val="en-US"/>
        </w:rPr>
        <w:t>a</w:t>
      </w:r>
      <w:r w:rsidRPr="00310F47">
        <w:rPr>
          <w:rFonts w:ascii="Times New Roman" w:eastAsiaTheme="minorEastAsia" w:hAnsi="Times New Roman" w:cs="Times New Roman"/>
          <w:sz w:val="20"/>
          <w:szCs w:val="20"/>
          <w:vertAlign w:val="subscript"/>
        </w:rPr>
        <w:t>0</w:t>
      </w:r>
      <w:r w:rsidRPr="00310F47">
        <w:rPr>
          <w:rFonts w:ascii="Times New Roman" w:eastAsiaTheme="minorEastAsia" w:hAnsi="Times New Roman" w:cs="Times New Roman"/>
          <w:sz w:val="20"/>
          <w:szCs w:val="20"/>
        </w:rPr>
        <w:t xml:space="preserve">, является центром группы </w:t>
      </w:r>
      <m:oMath>
        <m:r>
          <m:rPr>
            <m:sty m:val="p"/>
          </m:rPr>
          <w:rPr>
            <w:rFonts w:ascii="Cambria Math" w:eastAsiaTheme="minorEastAsia" w:hAnsi="Cambria Math" w:cs="Times New Roman"/>
            <w:sz w:val="20"/>
            <w:szCs w:val="20"/>
            <w:vertAlign w:val="subscript"/>
            <w:lang w:val="en-US"/>
          </w:rPr>
          <m:t>A</m:t>
        </m:r>
        <m:r>
          <m:rPr>
            <m:sty m:val="p"/>
          </m:rPr>
          <w:rPr>
            <w:rFonts w:ascii="Cambria Math" w:eastAsiaTheme="minorEastAsia" w:hAnsi="Cambria Math" w:cs="Times New Roman"/>
            <w:sz w:val="20"/>
            <w:szCs w:val="20"/>
            <w:vertAlign w:val="subscript"/>
          </w:rPr>
          <m:t>(2,p)</m:t>
        </m:r>
      </m:oMath>
      <w:r w:rsidRPr="00310F47">
        <w:rPr>
          <w:rFonts w:ascii="Times New Roman" w:eastAsiaTheme="minorEastAsia" w:hAnsi="Times New Roman" w:cs="Times New Roman"/>
          <w:sz w:val="20"/>
          <w:szCs w:val="20"/>
          <w:vertAlign w:val="subscript"/>
        </w:rPr>
        <w:t>.</w:t>
      </w:r>
    </w:p>
    <w:p w:rsidR="00FC10C1" w:rsidRPr="00310F47" w:rsidRDefault="00FC10C1" w:rsidP="00407EA7">
      <w:pPr>
        <w:tabs>
          <w:tab w:val="left" w:pos="426"/>
          <w:tab w:val="left" w:pos="851"/>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rPr>
        <w:t xml:space="preserve">Пусть теперь </w:t>
      </w:r>
      <w:r w:rsidRPr="00310F47">
        <w:rPr>
          <w:rFonts w:ascii="Times New Roman" w:eastAsiaTheme="minorEastAsia" w:hAnsi="Times New Roman" w:cs="Times New Roman"/>
          <w:sz w:val="20"/>
          <w:szCs w:val="20"/>
          <w:lang w:val="en-US"/>
        </w:rPr>
        <w:t>p</w:t>
      </w:r>
      <w:r w:rsidRPr="00310F47">
        <w:rPr>
          <w:rFonts w:ascii="Times New Roman" w:eastAsiaTheme="minorEastAsia" w:hAnsi="Times New Roman" w:cs="Times New Roman"/>
          <w:sz w:val="20"/>
          <w:szCs w:val="20"/>
        </w:rPr>
        <w:t xml:space="preserve"> – некоторое простое число </w:t>
      </w:r>
      <m:oMath>
        <m:r>
          <w:rPr>
            <w:rFonts w:ascii="Cambria Math" w:eastAsiaTheme="minorEastAsia" w:hAnsi="Cambria Math" w:cs="Times New Roman"/>
            <w:sz w:val="20"/>
            <w:szCs w:val="20"/>
          </w:rPr>
          <m:t>&gt;</m:t>
        </m:r>
      </m:oMath>
      <w:r w:rsidRPr="00310F47">
        <w:rPr>
          <w:rFonts w:ascii="Times New Roman" w:eastAsiaTheme="minorEastAsia" w:hAnsi="Times New Roman" w:cs="Times New Roman"/>
          <w:sz w:val="20"/>
          <w:szCs w:val="20"/>
        </w:rPr>
        <w:t xml:space="preserve">665, а Н – подгруппа, порожденная в </w:t>
      </w:r>
      <m:oMath>
        <m:r>
          <m:rPr>
            <m:sty m:val="p"/>
          </m:rPr>
          <w:rPr>
            <w:rFonts w:ascii="Cambria Math" w:eastAsiaTheme="minorEastAsia" w:hAnsi="Cambria Math" w:cs="Times New Roman"/>
            <w:sz w:val="20"/>
            <w:szCs w:val="20"/>
            <w:vertAlign w:val="subscript"/>
            <w:lang w:val="en-US"/>
          </w:rPr>
          <m:t>A</m:t>
        </m:r>
        <m:r>
          <m:rPr>
            <m:sty m:val="p"/>
          </m:rPr>
          <w:rPr>
            <w:rFonts w:ascii="Cambria Math" w:eastAsiaTheme="minorEastAsia" w:hAnsi="Cambria Math" w:cs="Times New Roman"/>
            <w:sz w:val="20"/>
            <w:szCs w:val="20"/>
            <w:vertAlign w:val="subscript"/>
          </w:rPr>
          <m:t>(2,p)</m:t>
        </m:r>
      </m:oMath>
      <w:r w:rsidRPr="00310F47">
        <w:rPr>
          <w:rFonts w:ascii="Times New Roman" w:eastAsiaTheme="minorEastAsia" w:hAnsi="Times New Roman" w:cs="Times New Roman"/>
          <w:sz w:val="20"/>
          <w:szCs w:val="20"/>
          <w:vertAlign w:val="subscript"/>
        </w:rPr>
        <w:t xml:space="preserve"> </w:t>
      </w:r>
      <w:r w:rsidRPr="00310F47">
        <w:rPr>
          <w:rFonts w:ascii="Times New Roman" w:eastAsiaTheme="minorEastAsia" w:hAnsi="Times New Roman" w:cs="Times New Roman"/>
          <w:sz w:val="20"/>
          <w:szCs w:val="20"/>
        </w:rPr>
        <w:t xml:space="preserve">элементом </w:t>
      </w:r>
      <w:r w:rsidRPr="00310F47">
        <w:rPr>
          <w:rFonts w:ascii="Times New Roman" w:eastAsiaTheme="minorEastAsia" w:hAnsi="Times New Roman" w:cs="Times New Roman"/>
          <w:sz w:val="20"/>
          <w:szCs w:val="20"/>
          <w:lang w:val="en-US"/>
        </w:rPr>
        <w:t>a</w:t>
      </w:r>
      <w:r w:rsidRPr="00310F47">
        <w:rPr>
          <w:rFonts w:ascii="Times New Roman" w:eastAsiaTheme="minorEastAsia" w:hAnsi="Times New Roman" w:cs="Times New Roman"/>
          <w:sz w:val="20"/>
          <w:szCs w:val="20"/>
          <w:vertAlign w:val="subscript"/>
        </w:rPr>
        <w:t>0</w:t>
      </w:r>
      <w:r w:rsidRPr="00310F47">
        <w:rPr>
          <w:rFonts w:ascii="Times New Roman" w:eastAsiaTheme="minorEastAsia" w:hAnsi="Times New Roman" w:cs="Times New Roman"/>
          <w:sz w:val="20"/>
          <w:szCs w:val="20"/>
          <w:vertAlign w:val="superscript"/>
          <w:lang w:val="en-US"/>
        </w:rPr>
        <w:t>p</w:t>
      </w:r>
      <w:r w:rsidRPr="00310F47">
        <w:rPr>
          <w:rFonts w:ascii="Times New Roman" w:eastAsiaTheme="minorEastAsia" w:hAnsi="Times New Roman" w:cs="Times New Roman"/>
          <w:sz w:val="20"/>
          <w:szCs w:val="20"/>
        </w:rPr>
        <w:t xml:space="preserve">. Рассмотрим группу </w:t>
      </w:r>
      <w:r w:rsidRPr="00310F47">
        <w:rPr>
          <w:rFonts w:ascii="Times New Roman" w:eastAsiaTheme="minorEastAsia" w:hAnsi="Times New Roman" w:cs="Times New Roman"/>
          <w:sz w:val="20"/>
          <w:szCs w:val="20"/>
          <w:lang w:val="en-US"/>
        </w:rPr>
        <w:t>G</w:t>
      </w:r>
      <w:r w:rsidRPr="00310F47">
        <w:rPr>
          <w:rFonts w:ascii="Times New Roman" w:eastAsiaTheme="minorEastAsia" w:hAnsi="Times New Roman" w:cs="Times New Roman"/>
          <w:sz w:val="20"/>
          <w:szCs w:val="20"/>
        </w:rPr>
        <w:t xml:space="preserve"> = </w:t>
      </w:r>
      <m:oMath>
        <m:r>
          <m:rPr>
            <m:sty m:val="p"/>
          </m:rPr>
          <w:rPr>
            <w:rFonts w:ascii="Cambria Math" w:eastAsiaTheme="minorEastAsia" w:hAnsi="Cambria Math" w:cs="Times New Roman"/>
            <w:sz w:val="20"/>
            <w:szCs w:val="20"/>
            <w:vertAlign w:val="subscript"/>
            <w:lang w:val="en-US"/>
          </w:rPr>
          <m:t>A</m:t>
        </m:r>
        <m:d>
          <m:dPr>
            <m:ctrlPr>
              <w:rPr>
                <w:rFonts w:ascii="Cambria Math" w:eastAsiaTheme="minorEastAsia" w:hAnsi="Cambria Math" w:cs="Times New Roman"/>
                <w:sz w:val="20"/>
                <w:szCs w:val="20"/>
                <w:vertAlign w:val="subscript"/>
              </w:rPr>
            </m:ctrlPr>
          </m:dPr>
          <m:e>
            <m:r>
              <m:rPr>
                <m:sty m:val="p"/>
              </m:rPr>
              <w:rPr>
                <w:rFonts w:ascii="Cambria Math" w:eastAsiaTheme="minorEastAsia" w:hAnsi="Cambria Math" w:cs="Times New Roman"/>
                <w:sz w:val="20"/>
                <w:szCs w:val="20"/>
                <w:vertAlign w:val="subscript"/>
              </w:rPr>
              <m:t>2,p</m:t>
            </m:r>
          </m:e>
        </m:d>
        <m:r>
          <m:rPr>
            <m:sty m:val="p"/>
          </m:rPr>
          <w:rPr>
            <w:rFonts w:ascii="Cambria Math" w:eastAsiaTheme="minorEastAsia" w:hAnsi="Cambria Math" w:cs="Times New Roman"/>
            <w:sz w:val="20"/>
            <w:szCs w:val="20"/>
            <w:vertAlign w:val="subscript"/>
          </w:rPr>
          <m:t>/Н.</m:t>
        </m:r>
      </m:oMath>
      <w:r w:rsidRPr="00310F47">
        <w:rPr>
          <w:rFonts w:ascii="Times New Roman" w:eastAsiaTheme="minorEastAsia" w:hAnsi="Times New Roman" w:cs="Times New Roman"/>
          <w:sz w:val="20"/>
          <w:szCs w:val="20"/>
          <w:vertAlign w:val="subscript"/>
        </w:rPr>
        <w:t xml:space="preserve">  </w:t>
      </w:r>
      <w:r w:rsidRPr="00310F47">
        <w:rPr>
          <w:rFonts w:ascii="Times New Roman" w:eastAsiaTheme="minorEastAsia" w:hAnsi="Times New Roman" w:cs="Times New Roman"/>
          <w:sz w:val="20"/>
          <w:szCs w:val="20"/>
        </w:rPr>
        <w:t xml:space="preserve">Группу </w:t>
      </w:r>
      <w:r w:rsidRPr="00310F47">
        <w:rPr>
          <w:rFonts w:ascii="Times New Roman" w:eastAsiaTheme="minorEastAsia" w:hAnsi="Times New Roman" w:cs="Times New Roman"/>
          <w:i/>
          <w:sz w:val="20"/>
          <w:szCs w:val="20"/>
          <w:lang w:val="en-US"/>
        </w:rPr>
        <w:t>G</w:t>
      </w:r>
      <w:r w:rsidRPr="00310F47">
        <w:rPr>
          <w:rFonts w:ascii="Times New Roman" w:eastAsiaTheme="minorEastAsia" w:hAnsi="Times New Roman" w:cs="Times New Roman"/>
          <w:sz w:val="20"/>
          <w:szCs w:val="20"/>
        </w:rPr>
        <w:t xml:space="preserve"> обладает следующими свойствами:</w:t>
      </w:r>
    </w:p>
    <w:p w:rsidR="00FC10C1" w:rsidRPr="00310F47" w:rsidRDefault="00FC10C1" w:rsidP="00407EA7">
      <w:pPr>
        <w:pStyle w:val="a6"/>
        <w:numPr>
          <w:ilvl w:val="0"/>
          <w:numId w:val="140"/>
        </w:numPr>
        <w:tabs>
          <w:tab w:val="left" w:pos="426"/>
          <w:tab w:val="left" w:pos="851"/>
        </w:tabs>
        <w:spacing w:after="0" w:line="240" w:lineRule="auto"/>
        <w:ind w:left="0" w:firstLine="567"/>
        <w:jc w:val="both"/>
        <w:rPr>
          <w:rFonts w:ascii="Times New Roman" w:eastAsiaTheme="minorEastAsia" w:hAnsi="Times New Roman" w:cs="Times New Roman"/>
          <w:i/>
          <w:sz w:val="20"/>
          <w:szCs w:val="20"/>
        </w:rPr>
      </w:pPr>
      <w:r w:rsidRPr="00310F47">
        <w:rPr>
          <w:rFonts w:ascii="Times New Roman" w:eastAsiaTheme="minorEastAsia" w:hAnsi="Times New Roman" w:cs="Times New Roman"/>
          <w:sz w:val="20"/>
          <w:szCs w:val="20"/>
        </w:rPr>
        <w:t>в</w:t>
      </w:r>
      <w:r w:rsidRPr="00310F47">
        <w:rPr>
          <w:rFonts w:ascii="Times New Roman" w:eastAsiaTheme="minorEastAsia" w:hAnsi="Times New Roman" w:cs="Times New Roman"/>
          <w:sz w:val="20"/>
          <w:szCs w:val="20"/>
          <w:vertAlign w:val="superscript"/>
          <w:lang w:val="en-US"/>
        </w:rPr>
        <w:t>p</w:t>
      </w:r>
      <w:r w:rsidRPr="00310F47">
        <w:rPr>
          <w:rFonts w:ascii="Times New Roman" w:eastAsiaTheme="minorEastAsia" w:hAnsi="Times New Roman" w:cs="Times New Roman"/>
          <w:sz w:val="20"/>
          <w:szCs w:val="20"/>
          <w:vertAlign w:val="superscript"/>
        </w:rPr>
        <w:t xml:space="preserve">2 </w:t>
      </w:r>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en-US"/>
        </w:rPr>
        <w:t>e</w:t>
      </w:r>
      <w:r w:rsidRPr="00310F47">
        <w:rPr>
          <w:rFonts w:ascii="Times New Roman" w:eastAsiaTheme="minorEastAsia" w:hAnsi="Times New Roman" w:cs="Times New Roman"/>
          <w:sz w:val="20"/>
          <w:szCs w:val="20"/>
        </w:rPr>
        <w:t xml:space="preserve"> для всех в</w:t>
      </w:r>
      <m:oMath>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G</m:t>
        </m:r>
      </m:oMath>
      <w:r w:rsidRPr="00310F47">
        <w:rPr>
          <w:rFonts w:ascii="Times New Roman" w:eastAsiaTheme="minorEastAsia" w:hAnsi="Times New Roman" w:cs="Times New Roman"/>
          <w:sz w:val="20"/>
          <w:szCs w:val="20"/>
        </w:rPr>
        <w:t>;</w:t>
      </w:r>
    </w:p>
    <w:p w:rsidR="00FC10C1" w:rsidRPr="00310F47" w:rsidRDefault="00FC10C1" w:rsidP="00407EA7">
      <w:pPr>
        <w:pStyle w:val="a6"/>
        <w:numPr>
          <w:ilvl w:val="0"/>
          <w:numId w:val="140"/>
        </w:numPr>
        <w:tabs>
          <w:tab w:val="left" w:pos="426"/>
          <w:tab w:val="left" w:pos="851"/>
        </w:tabs>
        <w:spacing w:after="0" w:line="240" w:lineRule="auto"/>
        <w:ind w:left="0" w:firstLine="567"/>
        <w:jc w:val="both"/>
        <w:rPr>
          <w:rFonts w:ascii="Times New Roman" w:eastAsiaTheme="minorEastAsia" w:hAnsi="Times New Roman" w:cs="Times New Roman"/>
          <w:i/>
          <w:sz w:val="20"/>
          <w:szCs w:val="20"/>
        </w:rPr>
      </w:pPr>
      <w:r w:rsidRPr="00310F47">
        <w:rPr>
          <w:rFonts w:ascii="Times New Roman" w:eastAsiaTheme="minorEastAsia" w:hAnsi="Times New Roman" w:cs="Times New Roman"/>
          <w:sz w:val="20"/>
          <w:szCs w:val="20"/>
          <w:lang w:val="en-US"/>
        </w:rPr>
        <w:t xml:space="preserve">| { в </w:t>
      </w:r>
      <m:oMath>
        <m:r>
          <w:rPr>
            <w:rFonts w:ascii="Cambria Math" w:eastAsiaTheme="minorEastAsia" w:hAnsi="Cambria Math" w:cs="Times New Roman"/>
            <w:sz w:val="20"/>
            <w:szCs w:val="20"/>
            <w:lang w:val="en-US"/>
          </w:rPr>
          <m:t xml:space="preserve">∈G | </m:t>
        </m:r>
      </m:oMath>
      <w:r w:rsidRPr="00310F47">
        <w:rPr>
          <w:rFonts w:ascii="Times New Roman" w:eastAsiaTheme="minorEastAsia" w:hAnsi="Times New Roman" w:cs="Times New Roman"/>
          <w:sz w:val="20"/>
          <w:szCs w:val="20"/>
        </w:rPr>
        <w:t>в</w:t>
      </w:r>
      <w:r w:rsidRPr="00310F47">
        <w:rPr>
          <w:rFonts w:ascii="Times New Roman" w:eastAsiaTheme="minorEastAsia" w:hAnsi="Times New Roman" w:cs="Times New Roman"/>
          <w:sz w:val="20"/>
          <w:szCs w:val="20"/>
          <w:vertAlign w:val="superscript"/>
          <w:lang w:val="en-US"/>
        </w:rPr>
        <w:t xml:space="preserve">p </w:t>
      </w:r>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en-US"/>
        </w:rPr>
        <w:t>e }| = p</w:t>
      </w:r>
      <w:r w:rsidRPr="00310F47">
        <w:rPr>
          <w:rFonts w:ascii="Times New Roman" w:eastAsiaTheme="minorEastAsia" w:hAnsi="Times New Roman" w:cs="Times New Roman"/>
          <w:sz w:val="20"/>
          <w:szCs w:val="20"/>
        </w:rPr>
        <w:t>.</w:t>
      </w:r>
    </w:p>
    <w:p w:rsidR="00FC10C1" w:rsidRPr="00310F47" w:rsidRDefault="00FC10C1" w:rsidP="00407EA7">
      <w:pPr>
        <w:tabs>
          <w:tab w:val="left" w:pos="851"/>
        </w:tabs>
        <w:spacing w:after="0" w:line="240" w:lineRule="auto"/>
        <w:ind w:firstLine="567"/>
        <w:jc w:val="both"/>
        <w:rPr>
          <w:rFonts w:ascii="Times New Roman" w:hAnsi="Times New Roman" w:cs="Times New Roman"/>
          <w:sz w:val="20"/>
          <w:szCs w:val="20"/>
        </w:rPr>
      </w:pPr>
      <w:r w:rsidRPr="00310F47">
        <w:rPr>
          <w:rFonts w:ascii="Times New Roman" w:eastAsiaTheme="minorEastAsia" w:hAnsi="Times New Roman" w:cs="Times New Roman"/>
          <w:sz w:val="20"/>
          <w:szCs w:val="20"/>
        </w:rPr>
        <w:t xml:space="preserve">Так как множество </w:t>
      </w:r>
      <m:oMath>
        <m:r>
          <w:rPr>
            <w:rFonts w:ascii="Cambria Math" w:eastAsiaTheme="minorEastAsia" w:hAnsi="Cambria Math" w:cs="Times New Roman"/>
            <w:sz w:val="20"/>
            <w:szCs w:val="20"/>
          </w:rPr>
          <m:t xml:space="preserve">{ </m:t>
        </m:r>
        <m:r>
          <m:rPr>
            <m:sty m:val="p"/>
          </m:rPr>
          <w:rPr>
            <w:rFonts w:ascii="Cambria Math" w:eastAsiaTheme="minorEastAsia" w:hAnsi="Cambria Math" w:cs="Times New Roman"/>
            <w:sz w:val="20"/>
            <w:szCs w:val="20"/>
          </w:rPr>
          <m:t xml:space="preserve">в ∉ </m:t>
        </m:r>
        <m:r>
          <m:rPr>
            <m:sty m:val="p"/>
          </m:rPr>
          <w:rPr>
            <w:rFonts w:ascii="Cambria Math" w:eastAsiaTheme="minorEastAsia" w:hAnsi="Cambria Math" w:cs="Times New Roman"/>
            <w:sz w:val="20"/>
            <w:szCs w:val="20"/>
            <w:lang w:val="en-US"/>
          </w:rPr>
          <m:t>G</m:t>
        </m:r>
        <m:r>
          <m:rPr>
            <m:sty m:val="p"/>
          </m:rPr>
          <w:rPr>
            <w:rFonts w:ascii="Cambria Math" w:eastAsiaTheme="minorEastAsia" w:hAnsi="Cambria Math" w:cs="Times New Roman"/>
            <w:sz w:val="20"/>
            <w:szCs w:val="20"/>
          </w:rPr>
          <m:t xml:space="preserve"> | </m:t>
        </m:r>
        <m:sSup>
          <m:sSupPr>
            <m:ctrlPr>
              <w:rPr>
                <w:rFonts w:ascii="Cambria Math" w:eastAsiaTheme="minorEastAsia" w:hAnsi="Cambria Math" w:cs="Times New Roman"/>
                <w:sz w:val="20"/>
                <w:szCs w:val="20"/>
                <w:vertAlign w:val="superscript"/>
              </w:rPr>
            </m:ctrlPr>
          </m:sSupPr>
          <m:e>
            <m:r>
              <w:rPr>
                <w:rFonts w:ascii="Cambria Math" w:eastAsiaTheme="minorEastAsia" w:hAnsi="Cambria Math" w:cs="Times New Roman"/>
                <w:sz w:val="20"/>
                <w:szCs w:val="20"/>
                <w:vertAlign w:val="superscript"/>
              </w:rPr>
              <m:t>в</m:t>
            </m:r>
          </m:e>
          <m:sup>
            <m:r>
              <w:rPr>
                <w:rFonts w:ascii="Cambria Math" w:eastAsiaTheme="minorEastAsia" w:hAnsi="Cambria Math" w:cs="Times New Roman"/>
                <w:sz w:val="20"/>
                <w:szCs w:val="20"/>
                <w:vertAlign w:val="superscript"/>
                <w:lang w:val="en-US"/>
              </w:rPr>
              <m:t>p</m:t>
            </m:r>
          </m:sup>
        </m:sSup>
        <m:r>
          <m:rPr>
            <m:sty m:val="p"/>
          </m:rPr>
          <w:rPr>
            <w:rFonts w:ascii="Cambria Math" w:eastAsiaTheme="minorEastAsia" w:hAnsi="Cambria Math" w:cs="Times New Roman"/>
            <w:sz w:val="20"/>
            <w:szCs w:val="20"/>
            <w:vertAlign w:val="superscript"/>
          </w:rPr>
          <m:t xml:space="preserve"> </m:t>
        </m:r>
        <m:r>
          <m:rPr>
            <m:sty m:val="p"/>
          </m:rPr>
          <w:rPr>
            <w:rFonts w:ascii="Cambria Math" w:eastAsiaTheme="minorEastAsia" w:hAnsi="Cambria Math" w:cs="Times New Roman"/>
            <w:sz w:val="20"/>
            <w:szCs w:val="20"/>
          </w:rPr>
          <m:t>=</m:t>
        </m:r>
        <m:r>
          <m:rPr>
            <m:sty m:val="p"/>
          </m:rPr>
          <w:rPr>
            <w:rFonts w:ascii="Cambria Math" w:eastAsiaTheme="minorEastAsia" w:hAnsi="Cambria Math" w:cs="Times New Roman"/>
            <w:sz w:val="20"/>
            <w:szCs w:val="20"/>
            <w:lang w:val="en-US"/>
          </w:rPr>
          <m:t>e</m:t>
        </m:r>
        <m:r>
          <m:rPr>
            <m:sty m:val="p"/>
          </m:rPr>
          <w:rPr>
            <w:rFonts w:ascii="Cambria Math" w:eastAsiaTheme="minorEastAsia" w:hAnsi="Cambria Math" w:cs="Times New Roman"/>
            <w:sz w:val="20"/>
            <w:szCs w:val="20"/>
          </w:rPr>
          <m:t xml:space="preserve"> }</m:t>
        </m:r>
      </m:oMath>
      <w:r w:rsidRPr="00310F47">
        <w:rPr>
          <w:rFonts w:ascii="Times New Roman" w:eastAsiaTheme="minorEastAsia" w:hAnsi="Times New Roman" w:cs="Times New Roman"/>
          <w:sz w:val="20"/>
          <w:szCs w:val="20"/>
        </w:rPr>
        <w:t xml:space="preserve"> должно быть открытым в любой топологизации </w:t>
      </w:r>
      <w:r w:rsidRPr="00310F47">
        <w:rPr>
          <w:rFonts w:ascii="Times New Roman" w:eastAsiaTheme="minorEastAsia" w:hAnsi="Times New Roman" w:cs="Times New Roman"/>
          <w:sz w:val="20"/>
          <w:szCs w:val="20"/>
          <w:lang w:val="en-US"/>
        </w:rPr>
        <w:t>G</w:t>
      </w:r>
      <w:r w:rsidRPr="00310F47">
        <w:rPr>
          <w:rFonts w:ascii="Times New Roman" w:eastAsiaTheme="minorEastAsia" w:hAnsi="Times New Roman" w:cs="Times New Roman"/>
          <w:sz w:val="20"/>
          <w:szCs w:val="20"/>
        </w:rPr>
        <w:t xml:space="preserve">, то группа </w:t>
      </w:r>
      <w:r w:rsidRPr="00310F47">
        <w:rPr>
          <w:rFonts w:ascii="Times New Roman" w:eastAsiaTheme="minorEastAsia" w:hAnsi="Times New Roman" w:cs="Times New Roman"/>
          <w:sz w:val="20"/>
          <w:szCs w:val="20"/>
          <w:lang w:val="en-US"/>
        </w:rPr>
        <w:t>G</w:t>
      </w:r>
      <w:r w:rsidRPr="00310F47">
        <w:rPr>
          <w:rFonts w:ascii="Times New Roman" w:eastAsiaTheme="minorEastAsia" w:hAnsi="Times New Roman" w:cs="Times New Roman"/>
          <w:sz w:val="20"/>
          <w:szCs w:val="20"/>
        </w:rPr>
        <w:t xml:space="preserve"> </w:t>
      </w:r>
      <w:r w:rsidRPr="00310F47">
        <w:rPr>
          <w:rFonts w:ascii="Times New Roman" w:hAnsi="Times New Roman" w:cs="Times New Roman"/>
          <w:sz w:val="20"/>
          <w:szCs w:val="20"/>
        </w:rPr>
        <w:t>нетопологизируема.</w:t>
      </w:r>
    </w:p>
    <w:p w:rsidR="00FC10C1" w:rsidRPr="00310F47" w:rsidRDefault="00FC10C1" w:rsidP="00407EA7">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Марков [1] нашел простые необходимые и достаточные условия на счетную группу </w:t>
      </w:r>
      <m:oMath>
        <m:r>
          <m:rPr>
            <m:sty m:val="p"/>
          </m:rPr>
          <w:rPr>
            <w:rFonts w:ascii="Cambria Math" w:hAnsi="Cambria Math" w:cs="Times New Roman"/>
            <w:sz w:val="20"/>
            <w:szCs w:val="20"/>
          </w:rPr>
          <m:t>G</m:t>
        </m:r>
      </m:oMath>
      <w:r w:rsidRPr="00310F47">
        <w:rPr>
          <w:rFonts w:ascii="Times New Roman" w:hAnsi="Times New Roman" w:cs="Times New Roman"/>
          <w:sz w:val="20"/>
          <w:szCs w:val="20"/>
        </w:rPr>
        <w:t>, для того чтобы она была нетопологизируемой. Арнаутов [1] нашел аналогичные условия для нетопологизируемости счетных колец и доказа</w:t>
      </w:r>
      <w:r w:rsidRPr="00310F47">
        <w:rPr>
          <w:rFonts w:ascii="Times New Roman" w:hAnsi="Times New Roman" w:cs="Times New Roman"/>
          <w:sz w:val="20"/>
          <w:szCs w:val="20"/>
          <w:lang w:val="en-US"/>
        </w:rPr>
        <w:t>k</w:t>
      </w:r>
      <w:r w:rsidRPr="00310F47">
        <w:rPr>
          <w:rFonts w:ascii="Times New Roman" w:hAnsi="Times New Roman" w:cs="Times New Roman"/>
          <w:sz w:val="20"/>
          <w:szCs w:val="20"/>
        </w:rPr>
        <w:t>, что все счетные кольца топологизируемы. В работе Тайманова [5] найдены необходимые и достаточные условия для топологизируемости счетных алгебр счетной сигнатуры.</w:t>
      </w:r>
    </w:p>
    <w:p w:rsidR="00FC10C1" w:rsidRPr="00310F47" w:rsidRDefault="00FC10C1" w:rsidP="00407EA7">
      <w:pPr>
        <w:tabs>
          <w:tab w:val="left" w:pos="851"/>
        </w:tabs>
        <w:spacing w:after="0" w:line="240" w:lineRule="auto"/>
        <w:ind w:firstLine="567"/>
        <w:jc w:val="both"/>
        <w:rPr>
          <w:rFonts w:ascii="Times New Roman" w:eastAsiaTheme="minorEastAsia" w:hAnsi="Times New Roman" w:cs="Times New Roman"/>
          <w:sz w:val="20"/>
          <w:szCs w:val="20"/>
          <w:lang w:val="en-US"/>
        </w:rPr>
      </w:pPr>
      <w:r w:rsidRPr="00310F47">
        <w:rPr>
          <w:rFonts w:ascii="Times New Roman" w:hAnsi="Times New Roman" w:cs="Times New Roman"/>
          <w:sz w:val="20"/>
          <w:szCs w:val="20"/>
        </w:rPr>
        <w:t xml:space="preserve">2. Определение. Элементы </w:t>
      </w:r>
      <w:r w:rsidRPr="00310F47">
        <w:rPr>
          <w:rFonts w:ascii="Times New Roman" w:hAnsi="Times New Roman" w:cs="Times New Roman"/>
          <w:sz w:val="20"/>
          <w:szCs w:val="20"/>
          <w:lang w:val="en-US"/>
        </w:rPr>
        <w:t>d</w:t>
      </w:r>
      <w:r w:rsidRPr="00310F47">
        <w:rPr>
          <w:rFonts w:ascii="Times New Roman" w:hAnsi="Times New Roman" w:cs="Times New Roman"/>
          <w:sz w:val="20"/>
          <w:szCs w:val="20"/>
        </w:rPr>
        <w:t xml:space="preserve"> алгебры </w:t>
      </w:r>
      <m:oMath>
        <m:d>
          <m:dPr>
            <m:begChr m:val="〈"/>
            <m:endChr m:val="〉"/>
            <m:ctrlPr>
              <w:rPr>
                <w:rFonts w:ascii="Cambria Math" w:eastAsiaTheme="minorEastAsia" w:hAnsi="Cambria Math" w:cs="Times New Roman"/>
                <w:sz w:val="20"/>
                <w:szCs w:val="20"/>
              </w:rPr>
            </m:ctrlPr>
          </m:dPr>
          <m:e>
            <m:r>
              <m:rPr>
                <m:sty m:val="p"/>
              </m:rPr>
              <w:rPr>
                <w:rFonts w:ascii="Cambria Math" w:eastAsiaTheme="minorEastAsia" w:hAnsi="Cambria Math" w:cs="Times New Roman"/>
                <w:sz w:val="20"/>
                <w:szCs w:val="20"/>
                <w:lang w:val="en-US"/>
              </w:rPr>
              <m:t>A</m:t>
            </m:r>
            <m:r>
              <m:rPr>
                <m:sty m:val="p"/>
              </m:rPr>
              <w:rPr>
                <w:rFonts w:ascii="Cambria Math" w:eastAsiaTheme="minorEastAsia" w:hAnsi="Cambria Math" w:cs="Times New Roman"/>
                <w:sz w:val="20"/>
                <w:szCs w:val="20"/>
              </w:rPr>
              <m:t xml:space="preserve">; </m:t>
            </m:r>
            <m:r>
              <m:rPr>
                <m:sty m:val="p"/>
              </m:rPr>
              <w:rPr>
                <w:rFonts w:ascii="Cambria Math" w:eastAsiaTheme="minorEastAsia" w:hAnsi="Cambria Math" w:cs="Times New Roman"/>
                <w:sz w:val="20"/>
                <w:szCs w:val="20"/>
                <w:lang w:val="en-US"/>
              </w:rPr>
              <m:t>σ</m:t>
            </m:r>
          </m:e>
        </m:d>
        <m:r>
          <w:rPr>
            <w:rFonts w:ascii="Cambria Math" w:eastAsiaTheme="minorEastAsia" w:hAnsi="Cambria Math" w:cs="Times New Roman"/>
            <w:sz w:val="20"/>
            <w:szCs w:val="20"/>
          </w:rPr>
          <m:t xml:space="preserve"> </m:t>
        </m:r>
      </m:oMath>
      <w:r w:rsidRPr="00310F47">
        <w:rPr>
          <w:rFonts w:ascii="Times New Roman" w:eastAsiaTheme="minorEastAsia" w:hAnsi="Times New Roman" w:cs="Times New Roman"/>
          <w:sz w:val="20"/>
          <w:szCs w:val="20"/>
        </w:rPr>
        <w:t xml:space="preserve">назовем алгебраически </w:t>
      </w:r>
      <m:oMath>
        <m:sSub>
          <m:sSubPr>
            <m:ctrlPr>
              <w:rPr>
                <w:rFonts w:ascii="Cambria Math" w:eastAsiaTheme="minorEastAsia" w:hAnsi="Cambria Math" w:cs="Times New Roman"/>
                <w:sz w:val="20"/>
                <w:szCs w:val="20"/>
                <w:lang w:val="en-US"/>
              </w:rPr>
            </m:ctrlPr>
          </m:sSubPr>
          <m:e>
            <m:r>
              <m:rPr>
                <m:sty m:val="p"/>
              </m:rPr>
              <w:rPr>
                <w:rFonts w:ascii="Cambria Math" w:eastAsiaTheme="minorEastAsia" w:hAnsi="Cambria Math" w:cs="Times New Roman"/>
                <w:sz w:val="20"/>
                <w:szCs w:val="20"/>
                <w:lang w:val="en-US"/>
              </w:rPr>
              <m:t>T</m:t>
            </m:r>
          </m:e>
          <m:sub>
            <m:r>
              <m:rPr>
                <m:sty m:val="p"/>
              </m:rPr>
              <w:rPr>
                <w:rFonts w:ascii="Cambria Math" w:eastAsiaTheme="minorEastAsia" w:hAnsi="Cambria Math" w:cs="Times New Roman"/>
                <w:sz w:val="20"/>
                <w:szCs w:val="20"/>
                <w:lang w:val="en-US"/>
              </w:rPr>
              <m:t>i</m:t>
            </m:r>
          </m:sub>
        </m:sSub>
      </m:oMath>
      <w:r w:rsidRPr="00310F47">
        <w:rPr>
          <w:rFonts w:ascii="Times New Roman" w:eastAsiaTheme="minorEastAsia" w:hAnsi="Times New Roman" w:cs="Times New Roman"/>
          <w:sz w:val="20"/>
          <w:szCs w:val="20"/>
          <w:vertAlign w:val="subscript"/>
        </w:rPr>
        <w:t xml:space="preserve"> </w:t>
      </w:r>
      <w:r w:rsidRPr="00310F47">
        <w:rPr>
          <w:rFonts w:ascii="Times New Roman" w:eastAsiaTheme="minorEastAsia" w:hAnsi="Times New Roman" w:cs="Times New Roman"/>
          <w:sz w:val="20"/>
          <w:szCs w:val="20"/>
        </w:rPr>
        <w:t xml:space="preserve">– изолированным, если существует конечная последовательность элементов </w:t>
      </w:r>
      <m:oMath>
        <m:sSup>
          <m:sSupPr>
            <m:ctrlPr>
              <w:rPr>
                <w:rFonts w:ascii="Cambria Math" w:eastAsiaTheme="minorEastAsia" w:hAnsi="Cambria Math" w:cs="Times New Roman"/>
                <w:i/>
                <w:sz w:val="20"/>
                <w:szCs w:val="20"/>
              </w:rPr>
            </m:ctrlPr>
          </m:sSup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а</m:t>
                </m:r>
              </m:e>
              <m:sub>
                <m:r>
                  <w:rPr>
                    <w:rFonts w:ascii="Cambria Math" w:eastAsiaTheme="minorEastAsia" w:hAnsi="Cambria Math" w:cs="Times New Roman"/>
                    <w:sz w:val="20"/>
                    <w:szCs w:val="20"/>
                  </w:rPr>
                  <m:t>1</m:t>
                </m:r>
              </m:sub>
            </m:sSub>
          </m:e>
          <m:sup>
            <m:r>
              <w:rPr>
                <w:rFonts w:ascii="Cambria Math" w:eastAsiaTheme="minorEastAsia" w:hAnsi="Cambria Math" w:cs="Times New Roman"/>
                <w:sz w:val="20"/>
                <w:szCs w:val="20"/>
                <w:lang w:val="en-US"/>
              </w:rPr>
              <m:t>i</m:t>
            </m:r>
          </m:sup>
        </m:sSup>
      </m:oMath>
      <w:r w:rsidRPr="00310F47">
        <w:rPr>
          <w:rFonts w:ascii="Times New Roman" w:eastAsiaTheme="minorEastAsia" w:hAnsi="Times New Roman" w:cs="Times New Roman"/>
          <w:sz w:val="20"/>
          <w:szCs w:val="20"/>
        </w:rPr>
        <w:t>…</w:t>
      </w:r>
      <m:oMath>
        <m:r>
          <w:rPr>
            <w:rFonts w:ascii="Cambria Math" w:eastAsiaTheme="minorEastAsia" w:hAnsi="Cambria Math" w:cs="Times New Roman"/>
            <w:sz w:val="20"/>
            <w:szCs w:val="20"/>
          </w:rPr>
          <m:t xml:space="preserve">  </m:t>
        </m:r>
        <m:sSup>
          <m:sSupPr>
            <m:ctrlPr>
              <w:rPr>
                <w:rFonts w:ascii="Cambria Math" w:eastAsiaTheme="minorEastAsia" w:hAnsi="Cambria Math" w:cs="Times New Roman"/>
                <w:i/>
                <w:sz w:val="20"/>
                <w:szCs w:val="20"/>
              </w:rPr>
            </m:ctrlPr>
          </m:sSup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а</m:t>
                </m:r>
              </m:e>
              <m:sub>
                <m:r>
                  <w:rPr>
                    <w:rFonts w:ascii="Cambria Math" w:eastAsiaTheme="minorEastAsia" w:hAnsi="Cambria Math" w:cs="Times New Roman"/>
                    <w:sz w:val="20"/>
                    <w:szCs w:val="20"/>
                  </w:rPr>
                  <m:t>n</m:t>
                </m:r>
              </m:sub>
            </m:sSub>
          </m:e>
          <m:sup>
            <m:r>
              <w:rPr>
                <w:rFonts w:ascii="Cambria Math" w:eastAsiaTheme="minorEastAsia" w:hAnsi="Cambria Math" w:cs="Times New Roman"/>
                <w:sz w:val="20"/>
                <w:szCs w:val="20"/>
                <w:lang w:val="en-US"/>
              </w:rPr>
              <m:t>i</m:t>
            </m:r>
          </m:sup>
        </m:sSup>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а</m:t>
            </m:r>
          </m:e>
          <m:sub>
            <m:r>
              <w:rPr>
                <w:rFonts w:ascii="Cambria Math" w:eastAsiaTheme="minorEastAsia" w:hAnsi="Cambria Math" w:cs="Times New Roman"/>
                <w:sz w:val="20"/>
                <w:szCs w:val="20"/>
                <w:lang w:val="en-US"/>
              </w:rPr>
              <m:t>n</m:t>
            </m:r>
          </m:sub>
        </m:sSub>
        <m:r>
          <w:rPr>
            <w:rFonts w:ascii="Cambria Math" w:eastAsiaTheme="minorEastAsia" w:hAnsi="Cambria Math" w:cs="Times New Roman"/>
            <w:sz w:val="20"/>
            <w:szCs w:val="20"/>
          </w:rPr>
          <m:t xml:space="preserve">;… </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в</m:t>
            </m:r>
          </m:e>
          <m:sub>
            <m:r>
              <w:rPr>
                <w:rFonts w:ascii="Cambria Math" w:eastAsiaTheme="minorEastAsia" w:hAnsi="Cambria Math" w:cs="Times New Roman"/>
                <w:sz w:val="20"/>
                <w:szCs w:val="20"/>
                <w:lang w:val="en-US"/>
              </w:rPr>
              <m:t>i</m:t>
            </m:r>
          </m:sub>
        </m:sSub>
      </m:oMath>
      <w:r w:rsidRPr="00310F47">
        <w:rPr>
          <w:rFonts w:ascii="Times New Roman" w:eastAsiaTheme="minorEastAsia" w:hAnsi="Times New Roman" w:cs="Times New Roman"/>
          <w:sz w:val="20"/>
          <w:szCs w:val="20"/>
        </w:rPr>
        <w:t xml:space="preserve"> и</w:t>
      </w:r>
      <w:r w:rsidRPr="00310F47">
        <w:rPr>
          <w:rFonts w:ascii="Times New Roman" w:eastAsiaTheme="minorEastAsia" w:hAnsi="Times New Roman" w:cs="Times New Roman"/>
          <w:sz w:val="20"/>
          <w:szCs w:val="20"/>
          <w:lang w:val="en-US"/>
        </w:rPr>
        <w:t xml:space="preserve"> </w:t>
      </w:r>
      <w:r w:rsidRPr="00310F47">
        <w:rPr>
          <w:rFonts w:ascii="Times New Roman" w:eastAsiaTheme="minorEastAsia" w:hAnsi="Times New Roman" w:cs="Times New Roman"/>
          <w:sz w:val="20"/>
          <w:szCs w:val="20"/>
        </w:rPr>
        <w:t>термов</w:t>
      </w:r>
      <w:r w:rsidRPr="00310F47">
        <w:rPr>
          <w:rFonts w:ascii="Times New Roman" w:eastAsiaTheme="minorEastAsia" w:hAnsi="Times New Roman" w:cs="Times New Roman"/>
          <w:sz w:val="20"/>
          <w:szCs w:val="20"/>
          <w:lang w:val="en-US"/>
        </w:rPr>
        <w:t xml:space="preserve"> t</w:t>
      </w:r>
      <w:r w:rsidRPr="00310F47">
        <w:rPr>
          <w:rFonts w:ascii="Times New Roman" w:eastAsiaTheme="minorEastAsia" w:hAnsi="Times New Roman" w:cs="Times New Roman"/>
          <w:sz w:val="20"/>
          <w:szCs w:val="20"/>
          <w:vertAlign w:val="subscript"/>
          <w:lang w:val="en-US"/>
        </w:rPr>
        <w:t>i</w:t>
      </w:r>
      <w:r w:rsidRPr="00310F47">
        <w:rPr>
          <w:rFonts w:ascii="Times New Roman" w:eastAsiaTheme="minorEastAsia" w:hAnsi="Times New Roman" w:cs="Times New Roman"/>
          <w:sz w:val="20"/>
          <w:szCs w:val="20"/>
          <w:lang w:val="en-US"/>
        </w:rPr>
        <w:t>(x; a</w:t>
      </w:r>
      <w:r w:rsidRPr="00310F47">
        <w:rPr>
          <w:rFonts w:ascii="Times New Roman" w:eastAsiaTheme="minorEastAsia" w:hAnsi="Times New Roman" w:cs="Times New Roman"/>
          <w:sz w:val="20"/>
          <w:szCs w:val="20"/>
          <w:vertAlign w:val="subscript"/>
          <w:lang w:val="en-US"/>
        </w:rPr>
        <w:t>1</w:t>
      </w:r>
      <w:r w:rsidRPr="00310F47">
        <w:rPr>
          <w:rFonts w:ascii="Times New Roman" w:eastAsiaTheme="minorEastAsia" w:hAnsi="Times New Roman" w:cs="Times New Roman"/>
          <w:sz w:val="20"/>
          <w:szCs w:val="20"/>
          <w:vertAlign w:val="superscript"/>
          <w:lang w:val="en-US"/>
        </w:rPr>
        <w:t>i</w:t>
      </w:r>
      <w:r w:rsidRPr="00310F47">
        <w:rPr>
          <w:rFonts w:ascii="Times New Roman" w:eastAsiaTheme="minorEastAsia" w:hAnsi="Times New Roman" w:cs="Times New Roman"/>
          <w:sz w:val="20"/>
          <w:szCs w:val="20"/>
          <w:lang w:val="en-US"/>
        </w:rPr>
        <w:t>, …, a</w:t>
      </w:r>
      <w:r w:rsidRPr="00310F47">
        <w:rPr>
          <w:rFonts w:ascii="Times New Roman" w:eastAsiaTheme="minorEastAsia" w:hAnsi="Times New Roman" w:cs="Times New Roman"/>
          <w:sz w:val="20"/>
          <w:szCs w:val="20"/>
          <w:vertAlign w:val="subscript"/>
          <w:lang w:val="en-US"/>
        </w:rPr>
        <w:t>ni</w:t>
      </w:r>
      <w:r w:rsidRPr="00310F47">
        <w:rPr>
          <w:rFonts w:ascii="Times New Roman" w:eastAsiaTheme="minorEastAsia" w:hAnsi="Times New Roman" w:cs="Times New Roman"/>
          <w:sz w:val="20"/>
          <w:szCs w:val="20"/>
          <w:vertAlign w:val="superscript"/>
          <w:lang w:val="en-US"/>
        </w:rPr>
        <w:t>i</w:t>
      </w:r>
      <w:r w:rsidRPr="00310F47">
        <w:rPr>
          <w:rFonts w:ascii="Times New Roman" w:eastAsiaTheme="minorEastAsia" w:hAnsi="Times New Roman" w:cs="Times New Roman"/>
          <w:sz w:val="20"/>
          <w:szCs w:val="20"/>
          <w:lang w:val="en-US"/>
        </w:rPr>
        <w:t xml:space="preserve">), </w:t>
      </w:r>
      <m:oMath>
        <m:r>
          <w:rPr>
            <w:rFonts w:ascii="Cambria Math" w:eastAsiaTheme="minorEastAsia" w:hAnsi="Cambria Math" w:cs="Times New Roman"/>
            <w:sz w:val="20"/>
            <w:szCs w:val="20"/>
          </w:rPr>
          <m:t>τ</m:t>
        </m:r>
      </m:oMath>
      <w:r w:rsidRPr="00310F47">
        <w:rPr>
          <w:rFonts w:ascii="Times New Roman" w:eastAsiaTheme="minorEastAsia" w:hAnsi="Times New Roman" w:cs="Times New Roman"/>
          <w:sz w:val="20"/>
          <w:szCs w:val="20"/>
          <w:vertAlign w:val="subscript"/>
          <w:lang w:val="en-US"/>
        </w:rPr>
        <w:t xml:space="preserve">I </w:t>
      </w:r>
      <w:r w:rsidRPr="00310F47">
        <w:rPr>
          <w:rFonts w:ascii="Times New Roman" w:eastAsiaTheme="minorEastAsia" w:hAnsi="Times New Roman" w:cs="Times New Roman"/>
          <w:sz w:val="20"/>
          <w:szCs w:val="20"/>
          <w:lang w:val="en-US"/>
        </w:rPr>
        <w:t xml:space="preserve">(x; </w:t>
      </w:r>
      <w:r w:rsidRPr="00310F47">
        <w:rPr>
          <w:rFonts w:ascii="Times New Roman" w:eastAsiaTheme="minorEastAsia" w:hAnsi="Times New Roman" w:cs="Times New Roman"/>
          <w:sz w:val="20"/>
          <w:szCs w:val="20"/>
        </w:rPr>
        <w:t>в</w:t>
      </w:r>
      <w:r w:rsidRPr="00310F47">
        <w:rPr>
          <w:rFonts w:ascii="Times New Roman" w:eastAsiaTheme="minorEastAsia" w:hAnsi="Times New Roman" w:cs="Times New Roman"/>
          <w:sz w:val="20"/>
          <w:szCs w:val="20"/>
          <w:vertAlign w:val="subscript"/>
          <w:lang w:val="en-US"/>
        </w:rPr>
        <w:t>1</w:t>
      </w:r>
      <w:r w:rsidRPr="00310F47">
        <w:rPr>
          <w:rFonts w:ascii="Times New Roman" w:eastAsiaTheme="minorEastAsia" w:hAnsi="Times New Roman" w:cs="Times New Roman"/>
          <w:sz w:val="20"/>
          <w:szCs w:val="20"/>
          <w:vertAlign w:val="superscript"/>
          <w:lang w:val="en-US"/>
        </w:rPr>
        <w:t>i</w:t>
      </w:r>
      <w:r w:rsidRPr="00310F47">
        <w:rPr>
          <w:rFonts w:ascii="Times New Roman" w:eastAsiaTheme="minorEastAsia" w:hAnsi="Times New Roman" w:cs="Times New Roman"/>
          <w:sz w:val="20"/>
          <w:szCs w:val="20"/>
          <w:lang w:val="en-US"/>
        </w:rPr>
        <w:t xml:space="preserve">, …, </w:t>
      </w:r>
      <w:r w:rsidRPr="00310F47">
        <w:rPr>
          <w:rFonts w:ascii="Times New Roman" w:eastAsiaTheme="minorEastAsia" w:hAnsi="Times New Roman" w:cs="Times New Roman"/>
          <w:sz w:val="20"/>
          <w:szCs w:val="20"/>
        </w:rPr>
        <w:t>в</w:t>
      </w:r>
      <w:r w:rsidRPr="00310F47">
        <w:rPr>
          <w:rFonts w:ascii="Times New Roman" w:eastAsiaTheme="minorEastAsia" w:hAnsi="Times New Roman" w:cs="Times New Roman"/>
          <w:sz w:val="20"/>
          <w:szCs w:val="20"/>
          <w:vertAlign w:val="subscript"/>
          <w:lang w:val="en-US"/>
        </w:rPr>
        <w:t>ni</w:t>
      </w:r>
      <w:r w:rsidRPr="00310F47">
        <w:rPr>
          <w:rFonts w:ascii="Times New Roman" w:eastAsiaTheme="minorEastAsia" w:hAnsi="Times New Roman" w:cs="Times New Roman"/>
          <w:sz w:val="20"/>
          <w:szCs w:val="20"/>
          <w:vertAlign w:val="superscript"/>
          <w:lang w:val="en-US"/>
        </w:rPr>
        <w:t>i</w:t>
      </w:r>
      <w:r w:rsidRPr="00310F47">
        <w:rPr>
          <w:rFonts w:ascii="Times New Roman" w:eastAsiaTheme="minorEastAsia" w:hAnsi="Times New Roman" w:cs="Times New Roman"/>
          <w:sz w:val="20"/>
          <w:szCs w:val="20"/>
          <w:lang w:val="en-US"/>
        </w:rPr>
        <w:t xml:space="preserve">) </w:t>
      </w:r>
      <w:r w:rsidRPr="00310F47">
        <w:rPr>
          <w:rFonts w:ascii="Times New Roman" w:eastAsiaTheme="minorEastAsia" w:hAnsi="Times New Roman" w:cs="Times New Roman"/>
          <w:i/>
          <w:sz w:val="20"/>
          <w:szCs w:val="20"/>
          <w:lang w:val="en-US"/>
        </w:rPr>
        <w:t>i</w:t>
      </w:r>
      <w:r w:rsidRPr="00310F47">
        <w:rPr>
          <w:rFonts w:ascii="Times New Roman" w:eastAsiaTheme="minorEastAsia" w:hAnsi="Times New Roman" w:cs="Times New Roman"/>
          <w:sz w:val="20"/>
          <w:szCs w:val="20"/>
          <w:lang w:val="en-US"/>
        </w:rPr>
        <w:t xml:space="preserve">= 1,…, n, </w:t>
      </w:r>
      <w:r w:rsidRPr="00310F47">
        <w:rPr>
          <w:rFonts w:ascii="Times New Roman" w:eastAsiaTheme="minorEastAsia" w:hAnsi="Times New Roman" w:cs="Times New Roman"/>
          <w:sz w:val="20"/>
          <w:szCs w:val="20"/>
        </w:rPr>
        <w:t>таких</w:t>
      </w:r>
      <w:r w:rsidRPr="00310F47">
        <w:rPr>
          <w:rFonts w:ascii="Times New Roman" w:eastAsiaTheme="minorEastAsia" w:hAnsi="Times New Roman" w:cs="Times New Roman"/>
          <w:sz w:val="20"/>
          <w:szCs w:val="20"/>
          <w:lang w:val="en-US"/>
        </w:rPr>
        <w:t xml:space="preserve">, </w:t>
      </w:r>
      <w:r w:rsidRPr="00310F47">
        <w:rPr>
          <w:rFonts w:ascii="Times New Roman" w:eastAsiaTheme="minorEastAsia" w:hAnsi="Times New Roman" w:cs="Times New Roman"/>
          <w:sz w:val="20"/>
          <w:szCs w:val="20"/>
        </w:rPr>
        <w:t>что</w:t>
      </w:r>
    </w:p>
    <w:p w:rsidR="00FC10C1" w:rsidRPr="00310F47" w:rsidRDefault="00FC10C1" w:rsidP="00407EA7">
      <w:pPr>
        <w:tabs>
          <w:tab w:val="left" w:pos="851"/>
        </w:tabs>
        <w:spacing w:after="0" w:line="240" w:lineRule="auto"/>
        <w:ind w:firstLine="567"/>
        <w:jc w:val="both"/>
        <w:rPr>
          <w:rFonts w:ascii="Times New Roman" w:eastAsiaTheme="minorEastAsia" w:hAnsi="Times New Roman" w:cs="Times New Roman"/>
          <w:sz w:val="20"/>
          <w:szCs w:val="20"/>
        </w:rPr>
      </w:pPr>
      <m:oMathPara>
        <m:oMath>
          <m:r>
            <w:rPr>
              <w:rFonts w:ascii="Cambria Math" w:hAnsi="Cambria Math" w:cs="Times New Roman"/>
              <w:sz w:val="20"/>
              <w:szCs w:val="20"/>
            </w:rPr>
            <m:t>A-</m:t>
          </m:r>
          <m:d>
            <m:dPr>
              <m:begChr m:val="{"/>
              <m:endChr m:val="}"/>
              <m:ctrlPr>
                <w:rPr>
                  <w:rFonts w:ascii="Cambria Math" w:hAnsi="Cambria Math" w:cs="Times New Roman"/>
                  <w:i/>
                  <w:sz w:val="20"/>
                  <w:szCs w:val="20"/>
                </w:rPr>
              </m:ctrlPr>
            </m:dPr>
            <m:e>
              <m:r>
                <w:rPr>
                  <w:rFonts w:ascii="Cambria Math" w:hAnsi="Cambria Math" w:cs="Times New Roman"/>
                  <w:sz w:val="20"/>
                  <w:szCs w:val="20"/>
                </w:rPr>
                <m:t>d</m:t>
              </m:r>
            </m:e>
          </m:d>
          <m:r>
            <w:rPr>
              <w:rFonts w:ascii="Cambria Math" w:hAnsi="Cambria Math" w:cs="Times New Roman"/>
              <w:sz w:val="20"/>
              <w:szCs w:val="20"/>
            </w:rPr>
            <m:t>=</m:t>
          </m:r>
          <m:nary>
            <m:naryPr>
              <m:chr m:val="⋃"/>
              <m:limLoc m:val="undOvr"/>
              <m:ctrlPr>
                <w:rPr>
                  <w:rFonts w:ascii="Cambria Math" w:hAnsi="Cambria Math" w:cs="Times New Roman"/>
                  <w:i/>
                  <w:sz w:val="20"/>
                  <w:szCs w:val="20"/>
                </w:rPr>
              </m:ctrlPr>
            </m:naryPr>
            <m:sub>
              <m:r>
                <w:rPr>
                  <w:rFonts w:ascii="Cambria Math" w:hAnsi="Cambria Math" w:cs="Times New Roman"/>
                  <w:sz w:val="20"/>
                  <w:szCs w:val="20"/>
                </w:rPr>
                <m:t>i=1</m:t>
              </m:r>
            </m:sub>
            <m:sup>
              <m:r>
                <w:rPr>
                  <w:rFonts w:ascii="Cambria Math" w:hAnsi="Cambria Math" w:cs="Times New Roman"/>
                  <w:sz w:val="20"/>
                  <w:szCs w:val="20"/>
                </w:rPr>
                <m:t>n</m:t>
              </m:r>
            </m:sup>
            <m:e>
              <m:r>
                <w:rPr>
                  <w:rFonts w:ascii="Cambria Math" w:hAnsi="Cambria Math" w:cs="Times New Roman"/>
                  <w:sz w:val="20"/>
                  <w:szCs w:val="20"/>
                </w:rPr>
                <m:t>{x|</m:t>
              </m:r>
              <m:sSub>
                <m:sSubPr>
                  <m:ctrlPr>
                    <w:rPr>
                      <w:rFonts w:ascii="Cambria Math" w:hAnsi="Cambria Math" w:cs="Times New Roman"/>
                      <w:i/>
                      <w:sz w:val="20"/>
                      <w:szCs w:val="20"/>
                    </w:rPr>
                  </m:ctrlPr>
                </m:sSubPr>
                <m:e>
                  <m:r>
                    <w:rPr>
                      <w:rFonts w:ascii="Cambria Math" w:hAnsi="Cambria Math" w:cs="Times New Roman"/>
                      <w:sz w:val="20"/>
                      <w:szCs w:val="20"/>
                    </w:rPr>
                    <m:t>t</m:t>
                  </m:r>
                </m:e>
                <m:sub>
                  <m:r>
                    <w:rPr>
                      <w:rFonts w:ascii="Cambria Math" w:hAnsi="Cambria Math" w:cs="Times New Roman"/>
                      <w:sz w:val="20"/>
                      <w:szCs w:val="20"/>
                    </w:rPr>
                    <m:t>i</m:t>
                  </m:r>
                </m:sub>
              </m:sSub>
              <m:r>
                <w:rPr>
                  <w:rFonts w:ascii="Cambria Math" w:hAnsi="Cambria Math" w:cs="Times New Roman"/>
                  <w:sz w:val="20"/>
                  <w:szCs w:val="20"/>
                </w:rPr>
                <m:t>(x,</m:t>
              </m:r>
              <m:sSubSup>
                <m:sSubSupPr>
                  <m:ctrlPr>
                    <w:rPr>
                      <w:rFonts w:ascii="Cambria Math" w:hAnsi="Cambria Math" w:cs="Times New Roman"/>
                      <w:i/>
                      <w:sz w:val="20"/>
                      <w:szCs w:val="20"/>
                    </w:rPr>
                  </m:ctrlPr>
                </m:sSubSupPr>
                <m:e>
                  <m:r>
                    <w:rPr>
                      <w:rFonts w:ascii="Cambria Math" w:hAnsi="Cambria Math" w:cs="Times New Roman"/>
                      <w:sz w:val="20"/>
                      <w:szCs w:val="20"/>
                    </w:rPr>
                    <m:t>a</m:t>
                  </m:r>
                </m:e>
                <m:sub>
                  <m:r>
                    <w:rPr>
                      <w:rFonts w:ascii="Cambria Math" w:hAnsi="Cambria Math" w:cs="Times New Roman"/>
                      <w:sz w:val="20"/>
                      <w:szCs w:val="20"/>
                    </w:rPr>
                    <m:t>1</m:t>
                  </m:r>
                </m:sub>
                <m:sup>
                  <m:r>
                    <w:rPr>
                      <w:rFonts w:ascii="Cambria Math" w:hAnsi="Cambria Math" w:cs="Times New Roman"/>
                      <w:sz w:val="20"/>
                      <w:szCs w:val="20"/>
                    </w:rPr>
                    <m:t>i</m:t>
                  </m:r>
                </m:sup>
              </m:sSubSup>
              <m:r>
                <w:rPr>
                  <w:rFonts w:ascii="Cambria Math" w:hAnsi="Cambria Math" w:cs="Times New Roman"/>
                  <w:sz w:val="20"/>
                  <w:szCs w:val="20"/>
                </w:rPr>
                <m:t>,</m:t>
              </m:r>
            </m:e>
          </m:nary>
          <m:r>
            <w:rPr>
              <w:rFonts w:ascii="Cambria Math"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rPr>
                <m:t>,a</m:t>
              </m:r>
            </m:e>
            <m:sub>
              <m:r>
                <w:rPr>
                  <w:rFonts w:ascii="Cambria Math" w:hAnsi="Cambria Math" w:cs="Times New Roman"/>
                  <w:sz w:val="20"/>
                  <w:szCs w:val="20"/>
                </w:rPr>
                <m:t>ni</m:t>
              </m:r>
            </m:sub>
            <m:sup>
              <m:r>
                <w:rPr>
                  <w:rFonts w:ascii="Cambria Math" w:hAnsi="Cambria Math" w:cs="Times New Roman"/>
                  <w:sz w:val="20"/>
                  <w:szCs w:val="20"/>
                </w:rPr>
                <m:t>i</m:t>
              </m:r>
            </m:sup>
          </m:sSubSup>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τ</m:t>
              </m:r>
            </m:e>
            <m:sub>
              <m:r>
                <w:rPr>
                  <w:rFonts w:ascii="Cambria Math" w:hAnsi="Cambria Math" w:cs="Times New Roman"/>
                  <w:sz w:val="20"/>
                  <w:szCs w:val="20"/>
                </w:rPr>
                <m:t>i</m:t>
              </m:r>
            </m:sub>
          </m:sSub>
          <m:r>
            <w:rPr>
              <w:rFonts w:ascii="Cambria Math" w:hAnsi="Cambria Math" w:cs="Times New Roman"/>
              <w:sz w:val="20"/>
              <w:szCs w:val="20"/>
            </w:rPr>
            <m:t>(x,</m:t>
          </m:r>
          <m:sSubSup>
            <m:sSubSupPr>
              <m:ctrlPr>
                <w:rPr>
                  <w:rFonts w:ascii="Cambria Math" w:hAnsi="Cambria Math" w:cs="Times New Roman"/>
                  <w:i/>
                  <w:sz w:val="20"/>
                  <w:szCs w:val="20"/>
                </w:rPr>
              </m:ctrlPr>
            </m:sSubSupPr>
            <m:e>
              <m:r>
                <w:rPr>
                  <w:rFonts w:ascii="Cambria Math" w:hAnsi="Cambria Math" w:cs="Times New Roman"/>
                  <w:sz w:val="20"/>
                  <w:szCs w:val="20"/>
                </w:rPr>
                <m:t>в</m:t>
              </m:r>
            </m:e>
            <m:sub>
              <m:r>
                <w:rPr>
                  <w:rFonts w:ascii="Cambria Math" w:hAnsi="Cambria Math" w:cs="Times New Roman"/>
                  <w:sz w:val="20"/>
                  <w:szCs w:val="20"/>
                </w:rPr>
                <m:t>1</m:t>
              </m:r>
            </m:sub>
            <m:sup>
              <m:r>
                <w:rPr>
                  <w:rFonts w:ascii="Cambria Math" w:hAnsi="Cambria Math" w:cs="Times New Roman"/>
                  <w:sz w:val="20"/>
                  <w:szCs w:val="20"/>
                </w:rPr>
                <m:t>i</m:t>
              </m:r>
            </m:sup>
          </m:sSubSup>
          <m:r>
            <w:rPr>
              <w:rFonts w:ascii="Cambria Math"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rPr>
                <m:t>в</m:t>
              </m:r>
            </m:e>
            <m:sub>
              <m:r>
                <w:rPr>
                  <w:rFonts w:ascii="Cambria Math" w:hAnsi="Cambria Math" w:cs="Times New Roman"/>
                  <w:sz w:val="20"/>
                  <w:szCs w:val="20"/>
                </w:rPr>
                <m:t>ni</m:t>
              </m:r>
            </m:sub>
            <m:sup>
              <m:r>
                <w:rPr>
                  <w:rFonts w:ascii="Cambria Math" w:hAnsi="Cambria Math" w:cs="Times New Roman"/>
                  <w:sz w:val="20"/>
                  <w:szCs w:val="20"/>
                </w:rPr>
                <m:t>i</m:t>
              </m:r>
            </m:sup>
          </m:sSubSup>
          <m:r>
            <w:rPr>
              <w:rFonts w:ascii="Cambria Math" w:hAnsi="Cambria Math" w:cs="Times New Roman"/>
              <w:sz w:val="20"/>
              <w:szCs w:val="20"/>
            </w:rPr>
            <m:t>)}</m:t>
          </m:r>
        </m:oMath>
      </m:oMathPara>
    </w:p>
    <w:p w:rsidR="00FC10C1" w:rsidRPr="00310F47" w:rsidRDefault="00FC10C1" w:rsidP="00407EA7">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3. Теорема. Пусть </w:t>
      </w:r>
      <m:oMath>
        <m:r>
          <m:rPr>
            <m:sty m:val="p"/>
          </m:rPr>
          <w:rPr>
            <w:rFonts w:ascii="Cambria Math" w:eastAsiaTheme="minorEastAsia" w:hAnsi="Cambria Math" w:cs="Times New Roman"/>
            <w:sz w:val="20"/>
            <w:szCs w:val="20"/>
          </w:rPr>
          <m:t>M=</m:t>
        </m:r>
        <m:d>
          <m:dPr>
            <m:begChr m:val="〈"/>
            <m:endChr m:val="〉"/>
            <m:ctrlPr>
              <w:rPr>
                <w:rFonts w:ascii="Cambria Math" w:eastAsiaTheme="minorEastAsia" w:hAnsi="Cambria Math" w:cs="Times New Roman"/>
                <w:sz w:val="20"/>
                <w:szCs w:val="20"/>
              </w:rPr>
            </m:ctrlPr>
          </m:dPr>
          <m:e>
            <m:r>
              <m:rPr>
                <m:sty m:val="p"/>
              </m:rPr>
              <w:rPr>
                <w:rFonts w:ascii="Cambria Math" w:eastAsiaTheme="minorEastAsia" w:hAnsi="Cambria Math" w:cs="Times New Roman"/>
                <w:sz w:val="20"/>
                <w:szCs w:val="20"/>
              </w:rPr>
              <m:t xml:space="preserve"> </m:t>
            </m:r>
            <m:r>
              <m:rPr>
                <m:sty m:val="p"/>
              </m:rPr>
              <w:rPr>
                <w:rFonts w:ascii="Cambria Math" w:eastAsiaTheme="minorEastAsia" w:hAnsi="Cambria Math" w:cs="Times New Roman"/>
                <w:sz w:val="20"/>
                <w:szCs w:val="20"/>
                <w:lang w:val="en-US"/>
              </w:rPr>
              <m:t>A</m:t>
            </m:r>
            <m:r>
              <m:rPr>
                <m:sty m:val="p"/>
              </m:rPr>
              <w:rPr>
                <w:rFonts w:ascii="Cambria Math" w:eastAsiaTheme="minorEastAsia" w:hAnsi="Cambria Math" w:cs="Times New Roman"/>
                <w:sz w:val="20"/>
                <w:szCs w:val="20"/>
              </w:rPr>
              <m:t xml:space="preserve">, G </m:t>
            </m:r>
          </m:e>
        </m:d>
      </m:oMath>
      <w:r w:rsidRPr="00310F47">
        <w:rPr>
          <w:rFonts w:ascii="Times New Roman" w:eastAsiaTheme="minorEastAsia" w:hAnsi="Times New Roman" w:cs="Times New Roman"/>
          <w:sz w:val="20"/>
          <w:szCs w:val="20"/>
        </w:rPr>
        <w:t xml:space="preserve"> счетная алгебра сигнатуры </w:t>
      </w:r>
      <m:oMath>
        <m:sSubSup>
          <m:sSubSupPr>
            <m:ctrlPr>
              <w:rPr>
                <w:rFonts w:ascii="Cambria Math" w:hAnsi="Cambria Math" w:cs="Times New Roman"/>
                <w:sz w:val="20"/>
                <w:szCs w:val="20"/>
              </w:rPr>
            </m:ctrlPr>
          </m:sSubSupPr>
          <m:e>
            <m:r>
              <m:rPr>
                <m:sty m:val="p"/>
              </m:rPr>
              <w:rPr>
                <w:rFonts w:ascii="Cambria Math" w:hAnsi="Cambria Math" w:cs="Times New Roman"/>
                <w:sz w:val="20"/>
                <w:szCs w:val="20"/>
              </w:rPr>
              <m:t>σ=</m:t>
            </m:r>
            <m:r>
              <w:rPr>
                <w:rFonts w:ascii="Cambria Math" w:hAnsi="Cambria Math" w:cs="Times New Roman"/>
                <w:sz w:val="20"/>
                <w:szCs w:val="20"/>
              </w:rPr>
              <m:t xml:space="preserve">&lt; φ </m:t>
            </m:r>
          </m:e>
          <m:sub>
            <m:r>
              <m:rPr>
                <m:sty m:val="p"/>
              </m:rPr>
              <w:rPr>
                <w:rFonts w:ascii="Cambria Math" w:hAnsi="Cambria Math" w:cs="Times New Roman"/>
                <w:sz w:val="20"/>
                <w:szCs w:val="20"/>
              </w:rPr>
              <m:t>i</m:t>
            </m:r>
          </m:sub>
          <m:sup>
            <m:r>
              <m:rPr>
                <m:sty m:val="p"/>
              </m:rPr>
              <w:rPr>
                <w:rFonts w:ascii="Cambria Math" w:hAnsi="Cambria Math" w:cs="Times New Roman"/>
                <w:sz w:val="20"/>
                <w:szCs w:val="20"/>
              </w:rPr>
              <m:t>ni</m:t>
            </m:r>
          </m:sup>
        </m:sSubSup>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en-US"/>
        </w:rPr>
        <w:t>i</w:t>
      </w:r>
      <w:r w:rsidRPr="00310F47">
        <w:rPr>
          <w:rFonts w:ascii="Times New Roman" w:eastAsiaTheme="minorEastAsia" w:hAnsi="Times New Roman" w:cs="Times New Roman"/>
          <w:sz w:val="20"/>
          <w:szCs w:val="20"/>
        </w:rPr>
        <w:t xml:space="preserve"> = 1, 2, …, </w:t>
      </w:r>
      <w:r w:rsidRPr="00310F47">
        <w:rPr>
          <w:rFonts w:ascii="Times New Roman" w:eastAsiaTheme="minorEastAsia" w:hAnsi="Times New Roman" w:cs="Times New Roman"/>
          <w:sz w:val="20"/>
          <w:szCs w:val="20"/>
          <w:lang w:val="en-US"/>
        </w:rPr>
        <w:t>n</w:t>
      </w:r>
      <w:r w:rsidRPr="00310F47">
        <w:rPr>
          <w:rFonts w:ascii="Times New Roman" w:eastAsiaTheme="minorEastAsia" w:hAnsi="Times New Roman" w:cs="Times New Roman"/>
          <w:sz w:val="20"/>
          <w:szCs w:val="20"/>
        </w:rPr>
        <w:t xml:space="preserve"> &gt;.</w:t>
      </w:r>
    </w:p>
    <w:p w:rsidR="00FC10C1" w:rsidRPr="00310F47" w:rsidRDefault="00FC10C1" w:rsidP="00407EA7">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Тогда следующие условия эквивалентны:</w:t>
      </w:r>
    </w:p>
    <w:p w:rsidR="00FC10C1" w:rsidRPr="00310F47" w:rsidRDefault="00FC10C1" w:rsidP="00407EA7">
      <w:pPr>
        <w:pStyle w:val="a6"/>
        <w:numPr>
          <w:ilvl w:val="0"/>
          <w:numId w:val="141"/>
        </w:numPr>
        <w:tabs>
          <w:tab w:val="left" w:pos="426"/>
          <w:tab w:val="left" w:pos="851"/>
        </w:tabs>
        <w:spacing w:after="0" w:line="240" w:lineRule="auto"/>
        <w:ind w:left="0"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алгебра </w:t>
      </w:r>
      <m:oMath>
        <m:r>
          <m:rPr>
            <m:sty m:val="p"/>
          </m:rP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допускает недискретную </w:t>
      </w:r>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T</m:t>
            </m:r>
          </m:e>
          <m:sub>
            <m:r>
              <w:rPr>
                <w:rFonts w:ascii="Cambria Math" w:eastAsiaTheme="minorEastAsia" w:hAnsi="Cambria Math" w:cs="Times New Roman"/>
                <w:sz w:val="20"/>
                <w:szCs w:val="20"/>
                <w:lang w:val="en-US"/>
              </w:rPr>
              <m:t>i</m:t>
            </m:r>
          </m:sub>
        </m:sSub>
      </m:oMath>
      <w:r w:rsidRPr="00310F47">
        <w:rPr>
          <w:rFonts w:ascii="Times New Roman" w:eastAsiaTheme="minorEastAsia" w:hAnsi="Times New Roman" w:cs="Times New Roman"/>
          <w:sz w:val="20"/>
          <w:szCs w:val="20"/>
        </w:rPr>
        <w:t xml:space="preserve"> – топологию;</w:t>
      </w:r>
    </w:p>
    <w:p w:rsidR="00FC10C1" w:rsidRPr="00310F47" w:rsidRDefault="00FC10C1" w:rsidP="00407EA7">
      <w:pPr>
        <w:pStyle w:val="a6"/>
        <w:numPr>
          <w:ilvl w:val="0"/>
          <w:numId w:val="141"/>
        </w:numPr>
        <w:tabs>
          <w:tab w:val="left" w:pos="426"/>
          <w:tab w:val="left" w:pos="851"/>
        </w:tabs>
        <w:spacing w:after="0" w:line="240" w:lineRule="auto"/>
        <w:ind w:left="0"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lastRenderedPageBreak/>
        <w:t xml:space="preserve">в алгебре </w:t>
      </w:r>
      <m:oMath>
        <m:r>
          <m:rPr>
            <m:sty m:val="p"/>
          </m:rP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имеется хотя бы один элемент, не являющийся алгебраически </w:t>
      </w:r>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T</m:t>
            </m:r>
          </m:e>
          <m:sub>
            <m:r>
              <w:rPr>
                <w:rFonts w:ascii="Cambria Math" w:eastAsiaTheme="minorEastAsia" w:hAnsi="Cambria Math" w:cs="Times New Roman"/>
                <w:sz w:val="20"/>
                <w:szCs w:val="20"/>
                <w:lang w:val="en-US"/>
              </w:rPr>
              <m:t>i</m:t>
            </m:r>
          </m:sub>
        </m:sSub>
      </m:oMath>
      <w:r w:rsidRPr="00310F47">
        <w:rPr>
          <w:rFonts w:ascii="Times New Roman" w:eastAsiaTheme="minorEastAsia" w:hAnsi="Times New Roman" w:cs="Times New Roman"/>
          <w:sz w:val="20"/>
          <w:szCs w:val="20"/>
        </w:rPr>
        <w:t xml:space="preserve"> – изолированным.</w:t>
      </w:r>
    </w:p>
    <w:p w:rsidR="00FC10C1" w:rsidRPr="00310F47" w:rsidRDefault="00FC10C1" w:rsidP="00407EA7">
      <w:pPr>
        <w:tabs>
          <w:tab w:val="left" w:pos="426"/>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4. Теорема. Пусть </w:t>
      </w:r>
      <m:oMath>
        <m:r>
          <m:rPr>
            <m:sty m:val="p"/>
          </m:rP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 </w:t>
      </w:r>
      <m:oMath>
        <m:d>
          <m:dPr>
            <m:begChr m:val="〈"/>
            <m:endChr m:val="〉"/>
            <m:ctrlPr>
              <w:rPr>
                <w:rFonts w:ascii="Cambria Math" w:eastAsiaTheme="minorEastAsia" w:hAnsi="Cambria Math" w:cs="Times New Roman"/>
                <w:sz w:val="20"/>
                <w:szCs w:val="20"/>
              </w:rPr>
            </m:ctrlPr>
          </m:dPr>
          <m:e>
            <m:r>
              <m:rPr>
                <m:sty m:val="p"/>
              </m:rPr>
              <w:rPr>
                <w:rFonts w:ascii="Cambria Math" w:eastAsiaTheme="minorEastAsia" w:hAnsi="Cambria Math" w:cs="Times New Roman"/>
                <w:sz w:val="20"/>
                <w:szCs w:val="20"/>
                <w:lang w:val="en-US"/>
              </w:rPr>
              <m:t>A</m:t>
            </m:r>
            <m:r>
              <m:rPr>
                <m:sty m:val="p"/>
              </m:rPr>
              <w:rPr>
                <w:rFonts w:ascii="Cambria Math" w:eastAsiaTheme="minorEastAsia" w:hAnsi="Cambria Math" w:cs="Times New Roman"/>
                <w:sz w:val="20"/>
                <w:szCs w:val="20"/>
              </w:rPr>
              <m:t xml:space="preserve">; </m:t>
            </m:r>
            <m:r>
              <m:rPr>
                <m:sty m:val="p"/>
              </m:rPr>
              <w:rPr>
                <w:rFonts w:ascii="Cambria Math" w:eastAsiaTheme="minorEastAsia" w:hAnsi="Cambria Math" w:cs="Times New Roman"/>
                <w:sz w:val="20"/>
                <w:szCs w:val="20"/>
                <w:lang w:val="en-US"/>
              </w:rPr>
              <m:t>σ</m:t>
            </m:r>
          </m:e>
        </m:d>
      </m:oMath>
      <w:r w:rsidRPr="00310F47">
        <w:rPr>
          <w:rFonts w:ascii="Times New Roman" w:eastAsiaTheme="minorEastAsia" w:hAnsi="Times New Roman" w:cs="Times New Roman"/>
          <w:sz w:val="20"/>
          <w:szCs w:val="20"/>
        </w:rPr>
        <w:t xml:space="preserve"> – счетная алгебра счетной сигнатуры.</w:t>
      </w:r>
    </w:p>
    <w:p w:rsidR="00FC10C1" w:rsidRPr="00310F47" w:rsidRDefault="00FC10C1" w:rsidP="00407EA7">
      <w:pPr>
        <w:tabs>
          <w:tab w:val="left" w:pos="426"/>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Тогда следующие условия эквивалентны:</w:t>
      </w:r>
    </w:p>
    <w:p w:rsidR="00FC10C1" w:rsidRPr="00310F47" w:rsidRDefault="00FC10C1" w:rsidP="00407EA7">
      <w:pPr>
        <w:pStyle w:val="a6"/>
        <w:numPr>
          <w:ilvl w:val="0"/>
          <w:numId w:val="142"/>
        </w:numPr>
        <w:tabs>
          <w:tab w:val="left" w:pos="426"/>
          <w:tab w:val="left" w:pos="851"/>
        </w:tabs>
        <w:spacing w:after="0" w:line="240" w:lineRule="auto"/>
        <w:ind w:left="0"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алгебра </w:t>
      </w:r>
      <m:oMath>
        <m:r>
          <m:rPr>
            <m:sty m:val="p"/>
          </m:rP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допускает недискретную </w:t>
      </w:r>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T</m:t>
            </m:r>
          </m:e>
          <m:sub>
            <m:r>
              <w:rPr>
                <w:rFonts w:ascii="Cambria Math" w:eastAsiaTheme="minorEastAsia" w:hAnsi="Cambria Math" w:cs="Times New Roman"/>
                <w:sz w:val="20"/>
                <w:szCs w:val="20"/>
              </w:rPr>
              <m:t>2</m:t>
            </m:r>
          </m:sub>
        </m:sSub>
      </m:oMath>
      <w:r w:rsidRPr="00310F47">
        <w:rPr>
          <w:rFonts w:ascii="Times New Roman" w:eastAsiaTheme="minorEastAsia" w:hAnsi="Times New Roman" w:cs="Times New Roman"/>
          <w:sz w:val="20"/>
          <w:szCs w:val="20"/>
        </w:rPr>
        <w:t xml:space="preserve"> – топологию.</w:t>
      </w:r>
    </w:p>
    <w:p w:rsidR="00FC10C1" w:rsidRPr="00310F47" w:rsidRDefault="00FC10C1" w:rsidP="00407EA7">
      <w:pPr>
        <w:pStyle w:val="a6"/>
        <w:numPr>
          <w:ilvl w:val="0"/>
          <w:numId w:val="142"/>
        </w:numPr>
        <w:tabs>
          <w:tab w:val="left" w:pos="426"/>
          <w:tab w:val="left" w:pos="851"/>
        </w:tabs>
        <w:spacing w:after="0" w:line="240" w:lineRule="auto"/>
        <w:ind w:left="0"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В алгебре </w:t>
      </w:r>
      <m:oMath>
        <m:r>
          <m:rPr>
            <m:sty m:val="p"/>
          </m:rP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имеется хотя бы один элемент, не являющийся алгебраически</w:t>
      </w:r>
    </w:p>
    <w:p w:rsidR="00FC10C1" w:rsidRPr="00310F47" w:rsidRDefault="0090603B" w:rsidP="00407EA7">
      <w:pPr>
        <w:pStyle w:val="a6"/>
        <w:tabs>
          <w:tab w:val="left" w:pos="426"/>
          <w:tab w:val="left" w:pos="851"/>
        </w:tabs>
        <w:spacing w:after="0" w:line="240" w:lineRule="auto"/>
        <w:ind w:left="0" w:firstLine="567"/>
        <w:jc w:val="both"/>
        <w:rPr>
          <w:rFonts w:ascii="Times New Roman" w:eastAsiaTheme="minorEastAsia" w:hAnsi="Times New Roman" w:cs="Times New Roman"/>
          <w:sz w:val="20"/>
          <w:szCs w:val="20"/>
        </w:rPr>
      </w:pPr>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T</m:t>
            </m:r>
          </m:e>
          <m:sub>
            <m:r>
              <w:rPr>
                <w:rFonts w:ascii="Cambria Math" w:eastAsiaTheme="minorEastAsia" w:hAnsi="Cambria Math" w:cs="Times New Roman"/>
                <w:sz w:val="20"/>
                <w:szCs w:val="20"/>
              </w:rPr>
              <m:t>2</m:t>
            </m:r>
          </m:sub>
        </m:sSub>
      </m:oMath>
      <w:r w:rsidR="00FC10C1" w:rsidRPr="00310F47">
        <w:rPr>
          <w:rFonts w:ascii="Times New Roman" w:eastAsiaTheme="minorEastAsia" w:hAnsi="Times New Roman" w:cs="Times New Roman"/>
          <w:sz w:val="20"/>
          <w:szCs w:val="20"/>
        </w:rPr>
        <w:t xml:space="preserve"> – изолированным.</w:t>
      </w:r>
    </w:p>
    <w:p w:rsidR="00FC10C1" w:rsidRPr="00310F47" w:rsidRDefault="00FC10C1" w:rsidP="00407EA7">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5. Теорема. Если счетная алгебра </w:t>
      </w:r>
      <m:oMath>
        <m:r>
          <m:rPr>
            <m:sty m:val="p"/>
          </m:rP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 </w:t>
      </w:r>
      <m:oMath>
        <m:d>
          <m:dPr>
            <m:begChr m:val="〈"/>
            <m:endChr m:val="〉"/>
            <m:ctrlPr>
              <w:rPr>
                <w:rFonts w:ascii="Cambria Math" w:eastAsiaTheme="minorEastAsia" w:hAnsi="Cambria Math" w:cs="Times New Roman"/>
                <w:sz w:val="20"/>
                <w:szCs w:val="20"/>
              </w:rPr>
            </m:ctrlPr>
          </m:dPr>
          <m:e>
            <m:r>
              <m:rPr>
                <m:sty m:val="p"/>
              </m:rPr>
              <w:rPr>
                <w:rFonts w:ascii="Cambria Math" w:eastAsiaTheme="minorEastAsia" w:hAnsi="Cambria Math" w:cs="Times New Roman"/>
                <w:sz w:val="20"/>
                <w:szCs w:val="20"/>
                <w:lang w:val="en-US"/>
              </w:rPr>
              <m:t>A</m:t>
            </m:r>
            <m:r>
              <m:rPr>
                <m:sty m:val="p"/>
              </m:rPr>
              <w:rPr>
                <w:rFonts w:ascii="Cambria Math" w:eastAsiaTheme="minorEastAsia" w:hAnsi="Cambria Math" w:cs="Times New Roman"/>
                <w:sz w:val="20"/>
                <w:szCs w:val="20"/>
              </w:rPr>
              <m:t xml:space="preserve">; </m:t>
            </m:r>
            <m:r>
              <m:rPr>
                <m:sty m:val="p"/>
              </m:rPr>
              <w:rPr>
                <w:rFonts w:ascii="Cambria Math" w:eastAsiaTheme="minorEastAsia" w:hAnsi="Cambria Math" w:cs="Times New Roman"/>
                <w:sz w:val="20"/>
                <w:szCs w:val="20"/>
                <w:lang w:val="en-US"/>
              </w:rPr>
              <m:t>ϕ</m:t>
            </m:r>
          </m:e>
        </m:d>
      </m:oMath>
      <w:r w:rsidRPr="00310F47">
        <w:rPr>
          <w:rFonts w:ascii="Times New Roman" w:eastAsiaTheme="minorEastAsia" w:hAnsi="Times New Roman" w:cs="Times New Roman"/>
          <w:sz w:val="20"/>
          <w:szCs w:val="20"/>
        </w:rPr>
        <w:t xml:space="preserve"> допускает недискретную </w:t>
      </w:r>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T</m:t>
            </m:r>
          </m:e>
          <m:sub>
            <m:r>
              <w:rPr>
                <w:rFonts w:ascii="Cambria Math" w:eastAsiaTheme="minorEastAsia" w:hAnsi="Cambria Math" w:cs="Times New Roman"/>
                <w:sz w:val="20"/>
                <w:szCs w:val="20"/>
              </w:rPr>
              <m:t>2</m:t>
            </m:r>
          </m:sub>
        </m:sSub>
      </m:oMath>
      <w:r w:rsidRPr="00310F47">
        <w:rPr>
          <w:rFonts w:ascii="Times New Roman" w:eastAsiaTheme="minorEastAsia" w:hAnsi="Times New Roman" w:cs="Times New Roman"/>
          <w:sz w:val="20"/>
          <w:szCs w:val="20"/>
        </w:rPr>
        <w:t xml:space="preserve"> – топологию ( хаусдорфову топологию), то она допускает недискретную </w:t>
      </w:r>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T</m:t>
            </m:r>
          </m:e>
          <m:sub>
            <m:r>
              <w:rPr>
                <w:rFonts w:ascii="Cambria Math" w:eastAsiaTheme="minorEastAsia" w:hAnsi="Cambria Math" w:cs="Times New Roman"/>
                <w:sz w:val="20"/>
                <w:szCs w:val="20"/>
              </w:rPr>
              <m:t>4</m:t>
            </m:r>
          </m:sub>
        </m:sSub>
      </m:oMath>
      <w:r w:rsidRPr="00310F47">
        <w:rPr>
          <w:rFonts w:ascii="Times New Roman" w:eastAsiaTheme="minorEastAsia" w:hAnsi="Times New Roman" w:cs="Times New Roman"/>
          <w:sz w:val="20"/>
          <w:szCs w:val="20"/>
        </w:rPr>
        <w:t xml:space="preserve"> – топологию ( т.е нормальную топологию).</w:t>
      </w:r>
    </w:p>
    <w:p w:rsidR="00FC10C1" w:rsidRPr="00310F47" w:rsidRDefault="00FC10C1" w:rsidP="00407EA7">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В заключении приведем простой пример, показывающий, что из </w:t>
      </w:r>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T</m:t>
            </m:r>
          </m:e>
          <m:sub>
            <m:r>
              <w:rPr>
                <w:rFonts w:ascii="Cambria Math" w:eastAsiaTheme="minorEastAsia" w:hAnsi="Cambria Math" w:cs="Times New Roman"/>
                <w:sz w:val="20"/>
                <w:szCs w:val="20"/>
              </w:rPr>
              <m:t>1</m:t>
            </m:r>
          </m:sub>
        </m:sSub>
      </m:oMath>
      <w:r w:rsidRPr="00310F47">
        <w:rPr>
          <w:rFonts w:ascii="Times New Roman" w:eastAsiaTheme="minorEastAsia" w:hAnsi="Times New Roman" w:cs="Times New Roman"/>
          <w:sz w:val="20"/>
          <w:szCs w:val="20"/>
        </w:rPr>
        <w:t xml:space="preserve"> топологизируемости алгебры </w:t>
      </w:r>
      <m:oMath>
        <m:r>
          <m:rPr>
            <m:sty m:val="p"/>
          </m:rP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не следует </w:t>
      </w:r>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T</m:t>
            </m:r>
          </m:e>
          <m:sub>
            <m:r>
              <w:rPr>
                <w:rFonts w:ascii="Cambria Math" w:eastAsiaTheme="minorEastAsia" w:hAnsi="Cambria Math" w:cs="Times New Roman"/>
                <w:sz w:val="20"/>
                <w:szCs w:val="20"/>
              </w:rPr>
              <m:t>2</m:t>
            </m:r>
          </m:sub>
        </m:sSub>
      </m:oMath>
      <w:r w:rsidRPr="00310F47">
        <w:rPr>
          <w:rFonts w:ascii="Times New Roman" w:eastAsiaTheme="minorEastAsia" w:hAnsi="Times New Roman" w:cs="Times New Roman"/>
          <w:sz w:val="20"/>
          <w:szCs w:val="20"/>
        </w:rPr>
        <w:t xml:space="preserve"> – топологизируемость </w:t>
      </w:r>
      <m:oMath>
        <m:r>
          <m:rPr>
            <m:sty m:val="p"/>
          </m:rP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w:t>
      </w:r>
    </w:p>
    <w:p w:rsidR="00FC10C1" w:rsidRPr="00310F47" w:rsidRDefault="00FC10C1" w:rsidP="00407EA7">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6. Пример. Пусть </w:t>
      </w:r>
      <w:r w:rsidRPr="00310F47">
        <w:rPr>
          <w:rFonts w:ascii="Times New Roman" w:eastAsiaTheme="minorEastAsia" w:hAnsi="Times New Roman" w:cs="Times New Roman"/>
          <w:sz w:val="20"/>
          <w:szCs w:val="20"/>
          <w:lang w:val="en-US"/>
        </w:rPr>
        <w:t>A</w:t>
      </w:r>
      <w:r w:rsidRPr="00310F47">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rPr>
          <m:t>=</m:t>
        </m:r>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en-US"/>
        </w:rPr>
        <w:t>Z</w:t>
      </w:r>
      <w:r w:rsidRPr="00310F47">
        <w:rPr>
          <w:rFonts w:ascii="Times New Roman" w:eastAsiaTheme="minorEastAsia" w:hAnsi="Times New Roman" w:cs="Times New Roman"/>
          <w:sz w:val="20"/>
          <w:szCs w:val="20"/>
        </w:rPr>
        <w:t xml:space="preserve"> - </w:t>
      </w:r>
      <m:oMath>
        <m:d>
          <m:dPr>
            <m:begChr m:val="{"/>
            <m:endChr m:val="}"/>
            <m:ctrlPr>
              <w:rPr>
                <w:rFonts w:ascii="Cambria Math" w:eastAsiaTheme="minorEastAsia" w:hAnsi="Cambria Math" w:cs="Times New Roman"/>
                <w:i/>
                <w:sz w:val="20"/>
                <w:szCs w:val="20"/>
                <w:lang w:val="en-US"/>
              </w:rPr>
            </m:ctrlPr>
          </m:dPr>
          <m:e>
            <m:r>
              <w:rPr>
                <w:rFonts w:ascii="Cambria Math" w:eastAsiaTheme="minorEastAsia" w:hAnsi="Cambria Math" w:cs="Times New Roman"/>
                <w:sz w:val="20"/>
                <w:szCs w:val="20"/>
              </w:rPr>
              <m:t>0</m:t>
            </m:r>
          </m:e>
        </m:d>
      </m:oMath>
      <w:r w:rsidRPr="00310F47">
        <w:rPr>
          <w:rFonts w:ascii="Times New Roman" w:eastAsiaTheme="minorEastAsia" w:hAnsi="Times New Roman" w:cs="Times New Roman"/>
          <w:sz w:val="20"/>
          <w:szCs w:val="20"/>
        </w:rPr>
        <w:t xml:space="preserve">, а сигнатура </w:t>
      </w:r>
      <m:oMath>
        <m:r>
          <m:rPr>
            <m:sty m:val="p"/>
          </m:rPr>
          <w:rPr>
            <w:rFonts w:ascii="Cambria Math" w:eastAsiaTheme="minorEastAsia" w:hAnsi="Cambria Math" w:cs="Times New Roman"/>
            <w:sz w:val="20"/>
            <w:szCs w:val="20"/>
          </w:rPr>
          <m:t>Σ</m:t>
        </m:r>
      </m:oMath>
      <w:r w:rsidRPr="00310F47">
        <w:rPr>
          <w:rFonts w:ascii="Times New Roman" w:eastAsiaTheme="minorEastAsia" w:hAnsi="Times New Roman" w:cs="Times New Roman"/>
          <w:sz w:val="20"/>
          <w:szCs w:val="20"/>
        </w:rPr>
        <w:t xml:space="preserve"> состоит из одноместных функциональных символов </w:t>
      </w:r>
      <m:oMath>
        <m:sSub>
          <m:sSubPr>
            <m:ctrlPr>
              <w:rPr>
                <w:rFonts w:ascii="Cambria Math" w:eastAsiaTheme="minorEastAsia" w:hAnsi="Cambria Math" w:cs="Times New Roman"/>
                <w:sz w:val="20"/>
                <w:szCs w:val="20"/>
              </w:rPr>
            </m:ctrlPr>
          </m:sSubPr>
          <m:e>
            <m:r>
              <m:rPr>
                <m:sty m:val="p"/>
              </m:rPr>
              <w:rPr>
                <w:rFonts w:ascii="Cambria Math" w:eastAsiaTheme="minorEastAsia" w:hAnsi="Cambria Math" w:cs="Times New Roman"/>
                <w:sz w:val="20"/>
                <w:szCs w:val="20"/>
              </w:rPr>
              <m:t>f</m:t>
            </m:r>
          </m:e>
          <m:sub>
            <m:r>
              <m:rPr>
                <m:sty m:val="p"/>
              </m:rPr>
              <w:rPr>
                <w:rFonts w:ascii="Cambria Math" w:eastAsiaTheme="minorEastAsia" w:hAnsi="Cambria Math" w:cs="Times New Roman"/>
                <w:sz w:val="20"/>
                <w:szCs w:val="20"/>
                <w:lang w:val="en-US"/>
              </w:rPr>
              <m:t>n</m:t>
            </m:r>
          </m:sub>
        </m:sSub>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en-US"/>
        </w:rPr>
        <w:t>n</w:t>
      </w:r>
      <w:r w:rsidRPr="00310F47">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rPr>
          <m:t xml:space="preserve">∈ w- </m:t>
        </m:r>
        <m:d>
          <m:dPr>
            <m:begChr m:val="{"/>
            <m:endChr m:val="}"/>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0</m:t>
            </m:r>
          </m:e>
        </m:d>
      </m:oMath>
      <w:r w:rsidRPr="00310F47">
        <w:rPr>
          <w:rFonts w:ascii="Times New Roman" w:eastAsiaTheme="minorEastAsia" w:hAnsi="Times New Roman" w:cs="Times New Roman"/>
          <w:sz w:val="20"/>
          <w:szCs w:val="20"/>
        </w:rPr>
        <w:t>.</w:t>
      </w:r>
    </w:p>
    <w:p w:rsidR="00FC10C1" w:rsidRPr="00310F47" w:rsidRDefault="00FC10C1" w:rsidP="00407EA7">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Пусть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 алгебра сигнатуры </w:t>
      </w:r>
      <m:oMath>
        <m:r>
          <m:rPr>
            <m:sty m:val="p"/>
          </m:rPr>
          <w:rPr>
            <w:rFonts w:ascii="Cambria Math" w:eastAsiaTheme="minorEastAsia" w:hAnsi="Cambria Math" w:cs="Times New Roman"/>
            <w:sz w:val="20"/>
            <w:szCs w:val="20"/>
          </w:rPr>
          <m:t>Σ</m:t>
        </m:r>
      </m:oMath>
      <w:r w:rsidRPr="00310F47">
        <w:rPr>
          <w:rFonts w:ascii="Times New Roman" w:eastAsiaTheme="minorEastAsia" w:hAnsi="Times New Roman" w:cs="Times New Roman"/>
          <w:sz w:val="20"/>
          <w:szCs w:val="20"/>
        </w:rPr>
        <w:t xml:space="preserve">, на которой функции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f</m:t>
            </m:r>
          </m:e>
          <m:sub>
            <m:r>
              <w:rPr>
                <w:rFonts w:ascii="Cambria Math" w:eastAsiaTheme="minorEastAsia" w:hAnsi="Cambria Math" w:cs="Times New Roman"/>
                <w:sz w:val="20"/>
                <w:szCs w:val="20"/>
                <w:lang w:val="en-US"/>
              </w:rPr>
              <m:t>n</m:t>
            </m:r>
          </m:sub>
        </m:sSub>
      </m:oMath>
      <w:r w:rsidRPr="00310F47">
        <w:rPr>
          <w:rFonts w:ascii="Times New Roman" w:eastAsiaTheme="minorEastAsia" w:hAnsi="Times New Roman" w:cs="Times New Roman"/>
          <w:sz w:val="20"/>
          <w:szCs w:val="20"/>
        </w:rPr>
        <w:t xml:space="preserve"> определены так:</w:t>
      </w:r>
    </w:p>
    <w:p w:rsidR="00FC10C1" w:rsidRPr="00310F47" w:rsidRDefault="00FC10C1" w:rsidP="00407EA7">
      <w:pPr>
        <w:tabs>
          <w:tab w:val="left" w:pos="851"/>
        </w:tabs>
        <w:spacing w:after="0" w:line="240" w:lineRule="auto"/>
        <w:ind w:firstLine="567"/>
        <w:jc w:val="both"/>
        <w:rPr>
          <w:rFonts w:ascii="Times New Roman" w:eastAsiaTheme="minorEastAsia" w:hAnsi="Times New Roman" w:cs="Times New Roman"/>
          <w:sz w:val="20"/>
          <w:szCs w:val="20"/>
        </w:rPr>
      </w:pPr>
    </w:p>
    <w:p w:rsidR="00FC10C1" w:rsidRPr="00310F47" w:rsidRDefault="0090603B" w:rsidP="00407EA7">
      <w:pPr>
        <w:tabs>
          <w:tab w:val="left" w:pos="851"/>
        </w:tabs>
        <w:spacing w:after="0" w:line="240" w:lineRule="auto"/>
        <w:ind w:firstLine="567"/>
        <w:jc w:val="both"/>
        <w:rPr>
          <w:rFonts w:ascii="Times New Roman" w:eastAsiaTheme="minorEastAsia" w:hAnsi="Times New Roman" w:cs="Times New Roman"/>
          <w:sz w:val="20"/>
          <w:szCs w:val="20"/>
        </w:rPr>
      </w:pPr>
      <m:oMathPara>
        <m:oMath>
          <m:sSub>
            <m:sSubPr>
              <m:ctrlPr>
                <w:rPr>
                  <w:rFonts w:ascii="Cambria Math" w:eastAsiaTheme="minorEastAsia" w:hAnsi="Cambria Math" w:cs="Times New Roman"/>
                  <w:sz w:val="20"/>
                  <w:szCs w:val="20"/>
                </w:rPr>
              </m:ctrlPr>
            </m:sSubPr>
            <m:e>
              <m:r>
                <m:rPr>
                  <m:sty m:val="p"/>
                </m:rPr>
                <w:rPr>
                  <w:rFonts w:ascii="Cambria Math" w:eastAsiaTheme="minorEastAsia" w:hAnsi="Cambria Math" w:cs="Times New Roman"/>
                  <w:sz w:val="20"/>
                  <w:szCs w:val="20"/>
                </w:rPr>
                <m:t>f</m:t>
              </m:r>
            </m:e>
            <m:sub>
              <m:r>
                <m:rPr>
                  <m:sty m:val="p"/>
                </m:rPr>
                <w:rPr>
                  <w:rFonts w:ascii="Cambria Math" w:eastAsiaTheme="minorEastAsia" w:hAnsi="Cambria Math" w:cs="Times New Roman"/>
                  <w:sz w:val="20"/>
                  <w:szCs w:val="20"/>
                </w:rPr>
                <m:t>n</m:t>
              </m:r>
            </m:sub>
          </m:sSub>
          <m:d>
            <m:dPr>
              <m:ctrlPr>
                <w:rPr>
                  <w:rFonts w:ascii="Cambria Math" w:eastAsiaTheme="minorEastAsia" w:hAnsi="Cambria Math" w:cs="Times New Roman"/>
                  <w:sz w:val="20"/>
                  <w:szCs w:val="20"/>
                </w:rPr>
              </m:ctrlPr>
            </m:dPr>
            <m:e>
              <m:r>
                <m:rPr>
                  <m:sty m:val="p"/>
                </m:rPr>
                <w:rPr>
                  <w:rFonts w:ascii="Cambria Math" w:eastAsiaTheme="minorEastAsia" w:hAnsi="Cambria Math" w:cs="Times New Roman"/>
                  <w:sz w:val="20"/>
                  <w:szCs w:val="20"/>
                </w:rPr>
                <m:t>k</m:t>
              </m:r>
            </m:e>
          </m:d>
          <m:r>
            <m:rPr>
              <m:sty m:val="p"/>
            </m:rPr>
            <w:rPr>
              <w:rFonts w:ascii="Cambria Math" w:eastAsiaTheme="minorEastAsia" w:hAnsi="Cambria Math" w:cs="Times New Roman"/>
              <w:sz w:val="20"/>
              <w:szCs w:val="20"/>
            </w:rPr>
            <m:t>=</m:t>
          </m:r>
          <m:d>
            <m:dPr>
              <m:begChr m:val="{"/>
              <m:endChr m:val=""/>
              <m:ctrlPr>
                <w:rPr>
                  <w:rFonts w:ascii="Cambria Math" w:eastAsiaTheme="minorEastAsia" w:hAnsi="Cambria Math" w:cs="Times New Roman"/>
                  <w:sz w:val="20"/>
                  <w:szCs w:val="20"/>
                </w:rPr>
              </m:ctrlPr>
            </m:dPr>
            <m:e>
              <m:eqArr>
                <m:eqArrPr>
                  <m:ctrlPr>
                    <w:rPr>
                      <w:rFonts w:ascii="Cambria Math" w:eastAsiaTheme="minorEastAsia" w:hAnsi="Cambria Math" w:cs="Times New Roman"/>
                      <w:sz w:val="20"/>
                      <w:szCs w:val="20"/>
                    </w:rPr>
                  </m:ctrlPr>
                </m:eqArrPr>
                <m:e>
                  <m:r>
                    <m:rPr>
                      <m:sty m:val="p"/>
                    </m:rPr>
                    <w:rPr>
                      <w:rFonts w:ascii="Cambria Math" w:eastAsiaTheme="minorEastAsia" w:hAnsi="Cambria Math" w:cs="Times New Roman"/>
                      <w:sz w:val="20"/>
                      <w:szCs w:val="20"/>
                    </w:rPr>
                    <m:t xml:space="preserve">-k, </m:t>
                  </m:r>
                  <m:d>
                    <m:dPr>
                      <m:begChr m:val="|"/>
                      <m:endChr m:val="|"/>
                      <m:ctrlPr>
                        <w:rPr>
                          <w:rFonts w:ascii="Cambria Math" w:eastAsiaTheme="minorEastAsia" w:hAnsi="Cambria Math" w:cs="Times New Roman"/>
                          <w:sz w:val="20"/>
                          <w:szCs w:val="20"/>
                        </w:rPr>
                      </m:ctrlPr>
                    </m:dPr>
                    <m:e>
                      <m:r>
                        <m:rPr>
                          <m:sty m:val="p"/>
                        </m:rPr>
                        <w:rPr>
                          <w:rFonts w:ascii="Cambria Math" w:eastAsiaTheme="minorEastAsia" w:hAnsi="Cambria Math" w:cs="Times New Roman"/>
                          <w:sz w:val="20"/>
                          <w:szCs w:val="20"/>
                        </w:rPr>
                        <m:t>k</m:t>
                      </m:r>
                    </m:e>
                  </m:d>
                  <m:r>
                    <m:rPr>
                      <m:sty m:val="p"/>
                    </m:rPr>
                    <w:rPr>
                      <w:rFonts w:ascii="Cambria Math" w:eastAsiaTheme="minorEastAsia" w:hAnsi="Cambria Math" w:cs="Times New Roman"/>
                      <w:sz w:val="20"/>
                      <w:szCs w:val="20"/>
                    </w:rPr>
                    <m:t>=</m:t>
                  </m:r>
                  <m:r>
                    <m:rPr>
                      <m:sty m:val="p"/>
                    </m:rPr>
                    <w:rPr>
                      <w:rFonts w:ascii="Cambria Math" w:eastAsiaTheme="minorEastAsia" w:hAnsi="Cambria Math" w:cs="Times New Roman"/>
                      <w:sz w:val="20"/>
                      <w:szCs w:val="20"/>
                      <w:lang w:val="en-US"/>
                    </w:rPr>
                    <m:t>n</m:t>
                  </m:r>
                </m:e>
                <m:e>
                  <m:r>
                    <m:rPr>
                      <m:sty m:val="p"/>
                    </m:rPr>
                    <w:rPr>
                      <w:rFonts w:ascii="Cambria Math" w:eastAsiaTheme="minorEastAsia" w:hAnsi="Cambria Math" w:cs="Times New Roman"/>
                      <w:sz w:val="20"/>
                      <w:szCs w:val="20"/>
                    </w:rPr>
                    <m:t xml:space="preserve">k, </m:t>
                  </m:r>
                  <m:d>
                    <m:dPr>
                      <m:begChr m:val="|"/>
                      <m:endChr m:val="|"/>
                      <m:ctrlPr>
                        <w:rPr>
                          <w:rFonts w:ascii="Cambria Math" w:eastAsiaTheme="minorEastAsia" w:hAnsi="Cambria Math" w:cs="Times New Roman"/>
                          <w:sz w:val="20"/>
                          <w:szCs w:val="20"/>
                        </w:rPr>
                      </m:ctrlPr>
                    </m:dPr>
                    <m:e>
                      <m:r>
                        <m:rPr>
                          <m:sty m:val="p"/>
                        </m:rPr>
                        <w:rPr>
                          <w:rFonts w:ascii="Cambria Math" w:eastAsiaTheme="minorEastAsia" w:hAnsi="Cambria Math" w:cs="Times New Roman"/>
                          <w:sz w:val="20"/>
                          <w:szCs w:val="20"/>
                        </w:rPr>
                        <m:t>k</m:t>
                      </m:r>
                    </m:e>
                  </m:d>
                  <m:r>
                    <m:rPr>
                      <m:sty m:val="p"/>
                    </m:rPr>
                    <w:rPr>
                      <w:rFonts w:ascii="Cambria Math" w:eastAsiaTheme="minorEastAsia" w:hAnsi="Cambria Math" w:cs="Times New Roman"/>
                      <w:sz w:val="20"/>
                      <w:szCs w:val="20"/>
                    </w:rPr>
                    <m:t>≠</m:t>
                  </m:r>
                  <m:r>
                    <m:rPr>
                      <m:sty m:val="p"/>
                    </m:rPr>
                    <w:rPr>
                      <w:rFonts w:ascii="Cambria Math" w:eastAsiaTheme="minorEastAsia" w:hAnsi="Cambria Math" w:cs="Times New Roman"/>
                      <w:sz w:val="20"/>
                      <w:szCs w:val="20"/>
                      <w:lang w:val="en-US"/>
                    </w:rPr>
                    <m:t>n</m:t>
                  </m:r>
                </m:e>
              </m:eqArr>
            </m:e>
          </m:d>
        </m:oMath>
      </m:oMathPara>
    </w:p>
    <w:p w:rsidR="00FC10C1" w:rsidRPr="00310F47" w:rsidRDefault="00FC10C1" w:rsidP="00407EA7">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Алгебра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i/>
          <w:sz w:val="20"/>
          <w:szCs w:val="20"/>
        </w:rPr>
        <w:t xml:space="preserve"> </w:t>
      </w:r>
      <w:r w:rsidRPr="00310F47">
        <w:rPr>
          <w:rFonts w:ascii="Times New Roman" w:eastAsiaTheme="minorEastAsia" w:hAnsi="Times New Roman" w:cs="Times New Roman"/>
          <w:sz w:val="20"/>
          <w:szCs w:val="20"/>
        </w:rPr>
        <w:t>удовлетворяет условиям теоремы Подевского ( Подевский [1] )</w:t>
      </w:r>
    </w:p>
    <w:p w:rsidR="00FC10C1" w:rsidRPr="00310F47" w:rsidRDefault="00FC10C1" w:rsidP="00407EA7">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Так как для любого </w:t>
      </w:r>
      <w:r w:rsidRPr="00310F47">
        <w:rPr>
          <w:rFonts w:ascii="Times New Roman" w:eastAsiaTheme="minorEastAsia" w:hAnsi="Times New Roman" w:cs="Times New Roman"/>
          <w:sz w:val="20"/>
          <w:szCs w:val="20"/>
          <w:lang w:val="en-US"/>
        </w:rPr>
        <w:t>k</w:t>
      </w:r>
      <w:r w:rsidRPr="00310F47">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rPr>
          <m:t>∈A</m:t>
        </m:r>
      </m:oMath>
      <w:r w:rsidRPr="00310F47">
        <w:rPr>
          <w:rFonts w:ascii="Times New Roman" w:eastAsiaTheme="minorEastAsia" w:hAnsi="Times New Roman" w:cs="Times New Roman"/>
          <w:sz w:val="20"/>
          <w:szCs w:val="20"/>
        </w:rPr>
        <w:t xml:space="preserve">, терма </w:t>
      </w:r>
      <w:r w:rsidRPr="00310F47">
        <w:rPr>
          <w:rFonts w:ascii="Times New Roman" w:eastAsiaTheme="minorEastAsia" w:hAnsi="Times New Roman" w:cs="Times New Roman"/>
          <w:sz w:val="20"/>
          <w:szCs w:val="20"/>
          <w:lang w:val="en-US"/>
        </w:rPr>
        <w:t>t</w:t>
      </w:r>
      <w:r w:rsidRPr="00310F47">
        <w:rPr>
          <w:rFonts w:ascii="Times New Roman" w:eastAsiaTheme="minorEastAsia" w:hAnsi="Times New Roman" w:cs="Times New Roman"/>
          <w:sz w:val="20"/>
          <w:szCs w:val="20"/>
        </w:rPr>
        <w:t>(</w:t>
      </w:r>
      <w:r w:rsidRPr="00310F47">
        <w:rPr>
          <w:rFonts w:ascii="Times New Roman" w:eastAsiaTheme="minorEastAsia" w:hAnsi="Times New Roman" w:cs="Times New Roman"/>
          <w:sz w:val="20"/>
          <w:szCs w:val="20"/>
          <w:lang w:val="en-US"/>
        </w:rPr>
        <w:t>x</w:t>
      </w:r>
      <w:r w:rsidRPr="00310F47">
        <w:rPr>
          <w:rFonts w:ascii="Times New Roman" w:eastAsiaTheme="minorEastAsia" w:hAnsi="Times New Roman" w:cs="Times New Roman"/>
          <w:sz w:val="20"/>
          <w:szCs w:val="20"/>
        </w:rPr>
        <w:t xml:space="preserve">) сигнатуры </w:t>
      </w:r>
      <m:oMath>
        <m:r>
          <m:rPr>
            <m:sty m:val="p"/>
          </m:rPr>
          <w:rPr>
            <w:rFonts w:ascii="Cambria Math" w:eastAsiaTheme="minorEastAsia" w:hAnsi="Cambria Math" w:cs="Times New Roman"/>
            <w:sz w:val="20"/>
            <w:szCs w:val="20"/>
          </w:rPr>
          <m:t>Σ</m:t>
        </m:r>
      </m:oMath>
      <w:r w:rsidRPr="00310F47">
        <w:rPr>
          <w:rFonts w:ascii="Times New Roman" w:eastAsiaTheme="minorEastAsia" w:hAnsi="Times New Roman" w:cs="Times New Roman"/>
          <w:sz w:val="20"/>
          <w:szCs w:val="20"/>
        </w:rPr>
        <w:t xml:space="preserve"> множество {</w:t>
      </w:r>
      <w:r w:rsidRPr="00310F47">
        <w:rPr>
          <w:rFonts w:ascii="Times New Roman" w:eastAsiaTheme="minorEastAsia" w:hAnsi="Times New Roman" w:cs="Times New Roman"/>
          <w:sz w:val="20"/>
          <w:szCs w:val="20"/>
          <w:lang w:val="en-US"/>
        </w:rPr>
        <w:t>a</w:t>
      </w:r>
      <w:r w:rsidRPr="00310F47">
        <w:rPr>
          <w:rFonts w:ascii="Times New Roman" w:eastAsiaTheme="minorEastAsia" w:hAnsi="Times New Roman" w:cs="Times New Roman"/>
          <w:sz w:val="20"/>
          <w:szCs w:val="20"/>
          <w:vertAlign w:val="subscript"/>
        </w:rPr>
        <w:t xml:space="preserve"> </w:t>
      </w:r>
      <m:oMath>
        <m:r>
          <w:rPr>
            <w:rFonts w:ascii="Cambria Math" w:eastAsiaTheme="minorEastAsia" w:hAnsi="Cambria Math" w:cs="Times New Roman"/>
            <w:sz w:val="20"/>
            <w:szCs w:val="20"/>
            <w:vertAlign w:val="subscript"/>
          </w:rPr>
          <m:t>∈</m:t>
        </m:r>
        <m:r>
          <w:rPr>
            <w:rFonts w:ascii="Cambria Math" w:eastAsiaTheme="minorEastAsia" w:hAnsi="Cambria Math" w:cs="Times New Roman"/>
            <w:sz w:val="20"/>
            <w:szCs w:val="20"/>
            <w:vertAlign w:val="subscript"/>
            <w:lang w:val="en-US"/>
          </w:rPr>
          <m:t>A</m:t>
        </m:r>
      </m:oMath>
      <w:r w:rsidRPr="00310F47">
        <w:rPr>
          <w:rFonts w:ascii="Times New Roman" w:eastAsiaTheme="minorEastAsia" w:hAnsi="Times New Roman" w:cs="Times New Roman"/>
          <w:sz w:val="20"/>
          <w:szCs w:val="20"/>
        </w:rPr>
        <w:t>|</w:t>
      </w:r>
      <w:r w:rsidRPr="00310F47">
        <w:rPr>
          <w:rFonts w:ascii="Times New Roman" w:eastAsiaTheme="minorEastAsia" w:hAnsi="Times New Roman" w:cs="Times New Roman"/>
          <w:sz w:val="20"/>
          <w:szCs w:val="20"/>
          <w:lang w:val="en-US"/>
        </w:rPr>
        <w:t>t</w:t>
      </w:r>
      <w:r w:rsidRPr="00310F47">
        <w:rPr>
          <w:rFonts w:ascii="Times New Roman" w:eastAsiaTheme="minorEastAsia" w:hAnsi="Times New Roman" w:cs="Times New Roman"/>
          <w:sz w:val="20"/>
          <w:szCs w:val="20"/>
        </w:rPr>
        <w:t>(</w:t>
      </w:r>
      <w:r w:rsidRPr="00310F47">
        <w:rPr>
          <w:rFonts w:ascii="Times New Roman" w:eastAsiaTheme="minorEastAsia" w:hAnsi="Times New Roman" w:cs="Times New Roman"/>
          <w:sz w:val="20"/>
          <w:szCs w:val="20"/>
          <w:lang w:val="en-US"/>
        </w:rPr>
        <w:t>a</w:t>
      </w:r>
      <w:r w:rsidRPr="00310F47">
        <w:rPr>
          <w:rFonts w:ascii="Times New Roman" w:eastAsiaTheme="minorEastAsia" w:hAnsi="Times New Roman" w:cs="Times New Roman"/>
          <w:sz w:val="20"/>
          <w:szCs w:val="20"/>
        </w:rPr>
        <w:t xml:space="preserve">) ≠ </w:t>
      </w:r>
      <w:r w:rsidRPr="00310F47">
        <w:rPr>
          <w:rFonts w:ascii="Times New Roman" w:eastAsiaTheme="minorEastAsia" w:hAnsi="Times New Roman" w:cs="Times New Roman"/>
          <w:sz w:val="20"/>
          <w:szCs w:val="20"/>
          <w:lang w:val="en-US"/>
        </w:rPr>
        <w:t>k</w:t>
      </w:r>
      <w:r w:rsidRPr="00310F47">
        <w:rPr>
          <w:rFonts w:ascii="Times New Roman" w:eastAsiaTheme="minorEastAsia" w:hAnsi="Times New Roman" w:cs="Times New Roman"/>
          <w:sz w:val="20"/>
          <w:szCs w:val="20"/>
        </w:rPr>
        <w:t xml:space="preserve">} имеет конечное дополнение в </w:t>
      </w:r>
      <w:r w:rsidRPr="00310F47">
        <w:rPr>
          <w:rFonts w:ascii="Times New Roman" w:eastAsiaTheme="minorEastAsia" w:hAnsi="Times New Roman" w:cs="Times New Roman"/>
          <w:i/>
          <w:sz w:val="20"/>
          <w:szCs w:val="20"/>
        </w:rPr>
        <w:t xml:space="preserve">А. </w:t>
      </w:r>
      <w:r w:rsidRPr="00310F47">
        <w:rPr>
          <w:rFonts w:ascii="Times New Roman" w:eastAsiaTheme="minorEastAsia" w:hAnsi="Times New Roman" w:cs="Times New Roman"/>
          <w:sz w:val="20"/>
          <w:szCs w:val="20"/>
        </w:rPr>
        <w:t xml:space="preserve">Следовательно, </w:t>
      </w:r>
      <m:oMath>
        <m: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является </w:t>
      </w:r>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T</m:t>
            </m:r>
          </m:e>
          <m:sub>
            <m:r>
              <w:rPr>
                <w:rFonts w:ascii="Cambria Math" w:eastAsiaTheme="minorEastAsia" w:hAnsi="Cambria Math" w:cs="Times New Roman"/>
                <w:sz w:val="20"/>
                <w:szCs w:val="20"/>
              </w:rPr>
              <m:t>1</m:t>
            </m:r>
          </m:sub>
        </m:sSub>
      </m:oMath>
      <w:r w:rsidRPr="00310F47">
        <w:rPr>
          <w:rFonts w:ascii="Times New Roman" w:eastAsiaTheme="minorEastAsia" w:hAnsi="Times New Roman" w:cs="Times New Roman"/>
          <w:sz w:val="20"/>
          <w:szCs w:val="20"/>
        </w:rPr>
        <w:t xml:space="preserve"> – топологизируемой. Так как для любого </w:t>
      </w:r>
      <w:r w:rsidRPr="00310F47">
        <w:rPr>
          <w:rFonts w:ascii="Times New Roman" w:eastAsiaTheme="minorEastAsia" w:hAnsi="Times New Roman" w:cs="Times New Roman"/>
          <w:sz w:val="20"/>
          <w:szCs w:val="20"/>
          <w:lang w:val="en-US"/>
        </w:rPr>
        <w:t>k</w:t>
      </w:r>
      <w:r w:rsidRPr="00310F47">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rPr>
          <m:t>∈A</m:t>
        </m:r>
      </m:oMath>
      <w:r w:rsidRPr="00310F47">
        <w:rPr>
          <w:rFonts w:ascii="Times New Roman" w:eastAsiaTheme="minorEastAsia" w:hAnsi="Times New Roman" w:cs="Times New Roman"/>
          <w:sz w:val="20"/>
          <w:szCs w:val="20"/>
        </w:rPr>
        <w:t xml:space="preserve"> мы имеем</w:t>
      </w:r>
    </w:p>
    <w:p w:rsidR="00FC10C1" w:rsidRPr="00310F47" w:rsidRDefault="0090603B" w:rsidP="00407EA7">
      <w:pPr>
        <w:tabs>
          <w:tab w:val="left" w:pos="851"/>
        </w:tabs>
        <w:spacing w:after="0" w:line="240" w:lineRule="auto"/>
        <w:ind w:firstLine="567"/>
        <w:jc w:val="both"/>
        <w:rPr>
          <w:rFonts w:ascii="Times New Roman" w:eastAsiaTheme="minorEastAsia" w:hAnsi="Times New Roman" w:cs="Times New Roman"/>
          <w:sz w:val="20"/>
          <w:szCs w:val="20"/>
        </w:rPr>
      </w:pPr>
      <m:oMathPara>
        <m:oMath>
          <m:d>
            <m:dPr>
              <m:begChr m:val="{"/>
              <m:endChr m:val="}"/>
              <m:ctrlPr>
                <w:rPr>
                  <w:rFonts w:ascii="Cambria Math" w:eastAsiaTheme="minorEastAsia" w:hAnsi="Cambria Math" w:cs="Times New Roman"/>
                  <w:sz w:val="20"/>
                  <w:szCs w:val="20"/>
                </w:rPr>
              </m:ctrlPr>
            </m:dPr>
            <m:e>
              <m:r>
                <m:rPr>
                  <m:sty m:val="p"/>
                </m:rPr>
                <w:rPr>
                  <w:rFonts w:ascii="Cambria Math" w:eastAsiaTheme="minorEastAsia" w:hAnsi="Cambria Math" w:cs="Times New Roman"/>
                  <w:sz w:val="20"/>
                  <w:szCs w:val="20"/>
                </w:rPr>
                <m:t>a∈A |</m:t>
              </m:r>
              <m:sSub>
                <m:sSubPr>
                  <m:ctrlPr>
                    <w:rPr>
                      <w:rFonts w:ascii="Cambria Math" w:eastAsiaTheme="minorEastAsia" w:hAnsi="Cambria Math" w:cs="Times New Roman"/>
                      <w:sz w:val="20"/>
                      <w:szCs w:val="20"/>
                    </w:rPr>
                  </m:ctrlPr>
                </m:sSubPr>
                <m:e>
                  <m:r>
                    <m:rPr>
                      <m:sty m:val="p"/>
                    </m:rPr>
                    <w:rPr>
                      <w:rFonts w:ascii="Cambria Math" w:eastAsiaTheme="minorEastAsia" w:hAnsi="Cambria Math" w:cs="Times New Roman"/>
                      <w:sz w:val="20"/>
                      <w:szCs w:val="20"/>
                    </w:rPr>
                    <m:t>f</m:t>
                  </m:r>
                </m:e>
                <m:sub>
                  <m:d>
                    <m:dPr>
                      <m:begChr m:val="|"/>
                      <m:endChr m:val="|"/>
                      <m:ctrlPr>
                        <w:rPr>
                          <w:rFonts w:ascii="Cambria Math" w:eastAsiaTheme="minorEastAsia" w:hAnsi="Cambria Math" w:cs="Times New Roman"/>
                          <w:sz w:val="20"/>
                          <w:szCs w:val="20"/>
                        </w:rPr>
                      </m:ctrlPr>
                    </m:dPr>
                    <m:e>
                      <m:r>
                        <m:rPr>
                          <m:sty m:val="p"/>
                        </m:rPr>
                        <w:rPr>
                          <w:rFonts w:ascii="Cambria Math" w:eastAsiaTheme="minorEastAsia" w:hAnsi="Cambria Math" w:cs="Times New Roman"/>
                          <w:sz w:val="20"/>
                          <w:szCs w:val="20"/>
                        </w:rPr>
                        <m:t>k</m:t>
                      </m:r>
                    </m:e>
                  </m:d>
                </m:sub>
              </m:sSub>
              <m:r>
                <m:rPr>
                  <m:sty m:val="p"/>
                </m:rPr>
                <w:rPr>
                  <w:rFonts w:ascii="Cambria Math" w:eastAsiaTheme="minorEastAsia" w:hAnsi="Cambria Math" w:cs="Times New Roman"/>
                  <w:sz w:val="20"/>
                  <w:szCs w:val="20"/>
                </w:rPr>
                <m:t xml:space="preserve"> (a)≠ </m:t>
              </m:r>
              <m:sSub>
                <m:sSubPr>
                  <m:ctrlPr>
                    <w:rPr>
                      <w:rFonts w:ascii="Cambria Math" w:eastAsiaTheme="minorEastAsia" w:hAnsi="Cambria Math" w:cs="Times New Roman"/>
                      <w:sz w:val="20"/>
                      <w:szCs w:val="20"/>
                    </w:rPr>
                  </m:ctrlPr>
                </m:sSubPr>
                <m:e>
                  <m:r>
                    <m:rPr>
                      <m:sty m:val="p"/>
                    </m:rPr>
                    <w:rPr>
                      <w:rFonts w:ascii="Cambria Math" w:eastAsiaTheme="minorEastAsia" w:hAnsi="Cambria Math" w:cs="Times New Roman"/>
                      <w:sz w:val="20"/>
                      <w:szCs w:val="20"/>
                    </w:rPr>
                    <m:t>f</m:t>
                  </m:r>
                </m:e>
                <m:sub>
                  <m:d>
                    <m:dPr>
                      <m:begChr m:val="|"/>
                      <m:endChr m:val="|"/>
                      <m:ctrlPr>
                        <w:rPr>
                          <w:rFonts w:ascii="Cambria Math" w:eastAsiaTheme="minorEastAsia" w:hAnsi="Cambria Math" w:cs="Times New Roman"/>
                          <w:sz w:val="20"/>
                          <w:szCs w:val="20"/>
                        </w:rPr>
                      </m:ctrlPr>
                    </m:dPr>
                    <m:e>
                      <m:r>
                        <m:rPr>
                          <m:sty m:val="p"/>
                        </m:rPr>
                        <w:rPr>
                          <w:rFonts w:ascii="Cambria Math" w:eastAsiaTheme="minorEastAsia" w:hAnsi="Cambria Math" w:cs="Times New Roman"/>
                          <w:sz w:val="20"/>
                          <w:szCs w:val="20"/>
                        </w:rPr>
                        <m:t>k</m:t>
                      </m:r>
                    </m:e>
                  </m:d>
                  <m:r>
                    <m:rPr>
                      <m:sty m:val="p"/>
                    </m:rPr>
                    <w:rPr>
                      <w:rFonts w:ascii="Cambria Math" w:eastAsiaTheme="minorEastAsia" w:hAnsi="Cambria Math" w:cs="Times New Roman"/>
                      <w:sz w:val="20"/>
                      <w:szCs w:val="20"/>
                    </w:rPr>
                    <m:t>+1</m:t>
                  </m:r>
                </m:sub>
              </m:sSub>
              <m:r>
                <m:rPr>
                  <m:sty m:val="p"/>
                </m:rPr>
                <w:rPr>
                  <w:rFonts w:ascii="Cambria Math" w:eastAsiaTheme="minorEastAsia" w:hAnsi="Cambria Math" w:cs="Times New Roman"/>
                  <w:sz w:val="20"/>
                  <w:szCs w:val="20"/>
                </w:rPr>
                <m:t xml:space="preserve"> (a)</m:t>
              </m:r>
            </m:e>
          </m:d>
          <m:r>
            <m:rPr>
              <m:sty m:val="p"/>
            </m:rPr>
            <w:rPr>
              <w:rFonts w:ascii="Cambria Math" w:eastAsiaTheme="minorEastAsia" w:hAnsi="Cambria Math" w:cs="Times New Roman"/>
              <w:sz w:val="20"/>
              <w:szCs w:val="20"/>
            </w:rPr>
            <m:t xml:space="preserve">= </m:t>
          </m:r>
          <m:d>
            <m:dPr>
              <m:begChr m:val="{"/>
              <m:endChr m:val="}"/>
              <m:ctrlPr>
                <w:rPr>
                  <w:rFonts w:ascii="Cambria Math" w:eastAsiaTheme="minorEastAsia" w:hAnsi="Cambria Math" w:cs="Times New Roman"/>
                  <w:sz w:val="20"/>
                  <w:szCs w:val="20"/>
                </w:rPr>
              </m:ctrlPr>
            </m:dPr>
            <m:e>
              <m:r>
                <m:rPr>
                  <m:sty m:val="p"/>
                </m:rPr>
                <w:rPr>
                  <w:rFonts w:ascii="Cambria Math" w:eastAsiaTheme="minorEastAsia" w:hAnsi="Cambria Math" w:cs="Times New Roman"/>
                  <w:sz w:val="20"/>
                  <w:szCs w:val="20"/>
                </w:rPr>
                <m:t>k,</m:t>
              </m:r>
              <m:r>
                <m:rPr>
                  <m:sty m:val="p"/>
                </m:rPr>
                <w:rPr>
                  <w:rFonts w:ascii="Cambria Math" w:eastAsiaTheme="minorEastAsia" w:hAnsi="Cambria Math" w:cs="Times New Roman"/>
                  <w:sz w:val="20"/>
                  <w:szCs w:val="20"/>
                  <w:lang w:val="en-US"/>
                </w:rPr>
                <m:t>-k, k+1, -</m:t>
              </m:r>
              <m:d>
                <m:dPr>
                  <m:ctrlPr>
                    <w:rPr>
                      <w:rFonts w:ascii="Cambria Math" w:eastAsiaTheme="minorEastAsia" w:hAnsi="Cambria Math" w:cs="Times New Roman"/>
                      <w:sz w:val="20"/>
                      <w:szCs w:val="20"/>
                      <w:lang w:val="en-US"/>
                    </w:rPr>
                  </m:ctrlPr>
                </m:dPr>
                <m:e>
                  <m:r>
                    <m:rPr>
                      <m:sty m:val="p"/>
                    </m:rPr>
                    <w:rPr>
                      <w:rFonts w:ascii="Cambria Math" w:eastAsiaTheme="minorEastAsia" w:hAnsi="Cambria Math" w:cs="Times New Roman"/>
                      <w:sz w:val="20"/>
                      <w:szCs w:val="20"/>
                      <w:lang w:val="en-US"/>
                    </w:rPr>
                    <m:t>k+1</m:t>
                  </m:r>
                </m:e>
              </m:d>
            </m:e>
          </m:d>
          <m:r>
            <m:rPr>
              <m:sty m:val="p"/>
            </m:rPr>
            <w:rPr>
              <w:rFonts w:ascii="Cambria Math" w:eastAsiaTheme="minorEastAsia" w:hAnsi="Cambria Math" w:cs="Times New Roman"/>
              <w:sz w:val="20"/>
              <w:szCs w:val="20"/>
            </w:rPr>
            <m:t>,</m:t>
          </m:r>
        </m:oMath>
      </m:oMathPara>
    </w:p>
    <w:p w:rsidR="00FC10C1" w:rsidRPr="00310F47" w:rsidRDefault="00FC10C1" w:rsidP="00407EA7">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То по теореме Тайманова </w:t>
      </w:r>
      <m:oMath>
        <m:r>
          <m:rPr>
            <m:sty m:val="p"/>
          </m:rPr>
          <w:rPr>
            <w:rFonts w:ascii="Cambria Math" w:eastAsiaTheme="minorEastAsia" w:hAnsi="Cambria Math" w:cs="Times New Roman"/>
            <w:sz w:val="20"/>
            <w:szCs w:val="20"/>
          </w:rPr>
          <m:t>M</m:t>
        </m:r>
      </m:oMath>
      <w:r w:rsidRPr="00310F47">
        <w:rPr>
          <w:rFonts w:ascii="Times New Roman" w:eastAsiaTheme="minorEastAsia" w:hAnsi="Times New Roman" w:cs="Times New Roman"/>
          <w:sz w:val="20"/>
          <w:szCs w:val="20"/>
        </w:rPr>
        <w:t xml:space="preserve"> не является </w:t>
      </w:r>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T</m:t>
            </m:r>
          </m:e>
          <m:sub>
            <m:r>
              <w:rPr>
                <w:rFonts w:ascii="Cambria Math" w:eastAsiaTheme="minorEastAsia" w:hAnsi="Cambria Math" w:cs="Times New Roman"/>
                <w:sz w:val="20"/>
                <w:szCs w:val="20"/>
              </w:rPr>
              <m:t>2</m:t>
            </m:r>
          </m:sub>
        </m:sSub>
      </m:oMath>
      <w:r w:rsidRPr="00310F47">
        <w:rPr>
          <w:rFonts w:ascii="Times New Roman" w:eastAsiaTheme="minorEastAsia" w:hAnsi="Times New Roman" w:cs="Times New Roman"/>
          <w:sz w:val="20"/>
          <w:szCs w:val="20"/>
        </w:rPr>
        <w:t xml:space="preserve"> – топологизируемой.</w:t>
      </w:r>
    </w:p>
    <w:p w:rsidR="00FC10C1" w:rsidRPr="00310F47" w:rsidRDefault="00FC10C1" w:rsidP="00407EA7">
      <w:pPr>
        <w:tabs>
          <w:tab w:val="left" w:pos="851"/>
        </w:tabs>
        <w:spacing w:after="0" w:line="240" w:lineRule="auto"/>
        <w:ind w:firstLine="567"/>
        <w:jc w:val="both"/>
        <w:rPr>
          <w:rFonts w:ascii="Times New Roman" w:eastAsiaTheme="minorEastAsia" w:hAnsi="Times New Roman" w:cs="Times New Roman"/>
          <w:sz w:val="20"/>
          <w:szCs w:val="20"/>
        </w:rPr>
      </w:pPr>
    </w:p>
    <w:p w:rsidR="00FC10C1" w:rsidRPr="00310F47" w:rsidRDefault="00FC10C1" w:rsidP="00407EA7">
      <w:pPr>
        <w:tabs>
          <w:tab w:val="left" w:pos="851"/>
        </w:tabs>
        <w:spacing w:after="0" w:line="240" w:lineRule="auto"/>
        <w:ind w:firstLine="567"/>
        <w:jc w:val="both"/>
        <w:rPr>
          <w:rFonts w:ascii="Times New Roman" w:eastAsiaTheme="minorEastAsia" w:hAnsi="Times New Roman" w:cs="Times New Roman"/>
          <w:b/>
          <w:sz w:val="20"/>
          <w:szCs w:val="20"/>
          <w:lang w:val="en-US"/>
        </w:rPr>
      </w:pPr>
      <w:r w:rsidRPr="00310F47">
        <w:rPr>
          <w:rFonts w:ascii="Times New Roman" w:eastAsiaTheme="minorEastAsia" w:hAnsi="Times New Roman" w:cs="Times New Roman"/>
          <w:b/>
          <w:sz w:val="20"/>
          <w:szCs w:val="20"/>
          <w:lang w:val="kk-KZ"/>
        </w:rPr>
        <w:t>Список л</w:t>
      </w:r>
      <w:r w:rsidRPr="00310F47">
        <w:rPr>
          <w:rFonts w:ascii="Times New Roman" w:eastAsiaTheme="minorEastAsia" w:hAnsi="Times New Roman" w:cs="Times New Roman"/>
          <w:b/>
          <w:sz w:val="20"/>
          <w:szCs w:val="20"/>
        </w:rPr>
        <w:t>итератур</w:t>
      </w:r>
      <w:r w:rsidRPr="00310F47">
        <w:rPr>
          <w:rFonts w:ascii="Times New Roman" w:eastAsiaTheme="minorEastAsia" w:hAnsi="Times New Roman" w:cs="Times New Roman"/>
          <w:b/>
          <w:sz w:val="20"/>
          <w:szCs w:val="20"/>
          <w:lang w:val="kk-KZ"/>
        </w:rPr>
        <w:t>ы</w:t>
      </w:r>
    </w:p>
    <w:p w:rsidR="00FC10C1" w:rsidRPr="00310F47" w:rsidRDefault="00FC10C1" w:rsidP="00407EA7">
      <w:pPr>
        <w:tabs>
          <w:tab w:val="left" w:pos="851"/>
        </w:tabs>
        <w:spacing w:after="0" w:line="240" w:lineRule="auto"/>
        <w:ind w:firstLine="567"/>
        <w:jc w:val="both"/>
        <w:rPr>
          <w:rFonts w:ascii="Times New Roman" w:eastAsiaTheme="minorEastAsia" w:hAnsi="Times New Roman" w:cs="Times New Roman"/>
          <w:sz w:val="20"/>
          <w:szCs w:val="20"/>
          <w:lang w:val="en-US"/>
        </w:rPr>
      </w:pPr>
    </w:p>
    <w:p w:rsidR="00FC10C1" w:rsidRPr="00310F47" w:rsidRDefault="00FC10C1" w:rsidP="00407EA7">
      <w:pPr>
        <w:pStyle w:val="a6"/>
        <w:numPr>
          <w:ilvl w:val="0"/>
          <w:numId w:val="144"/>
        </w:numPr>
        <w:tabs>
          <w:tab w:val="left" w:pos="426"/>
          <w:tab w:val="left" w:pos="851"/>
        </w:tabs>
        <w:spacing w:after="0" w:line="240" w:lineRule="auto"/>
        <w:ind w:left="0"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Аранутов В.И</w:t>
      </w:r>
      <w:r w:rsidRPr="00310F47">
        <w:rPr>
          <w:rFonts w:ascii="Times New Roman" w:eastAsiaTheme="minorEastAsia" w:hAnsi="Times New Roman" w:cs="Times New Roman"/>
          <w:sz w:val="20"/>
          <w:szCs w:val="20"/>
          <w:lang w:val="kk-KZ"/>
        </w:rPr>
        <w:t xml:space="preserve">. </w:t>
      </w:r>
      <w:r w:rsidRPr="00310F47">
        <w:rPr>
          <w:rFonts w:ascii="Times New Roman" w:eastAsiaTheme="minorEastAsia" w:hAnsi="Times New Roman" w:cs="Times New Roman"/>
          <w:sz w:val="20"/>
          <w:szCs w:val="20"/>
        </w:rPr>
        <w:t>О топологизации счетных колец. Сиб. Матем. Ж., 1968, 9, №6, с. 939-946.</w:t>
      </w:r>
    </w:p>
    <w:p w:rsidR="00FC10C1" w:rsidRPr="00310F47" w:rsidRDefault="00FC10C1" w:rsidP="00407EA7">
      <w:pPr>
        <w:pStyle w:val="a6"/>
        <w:numPr>
          <w:ilvl w:val="0"/>
          <w:numId w:val="144"/>
        </w:numPr>
        <w:tabs>
          <w:tab w:val="left" w:pos="426"/>
          <w:tab w:val="left" w:pos="851"/>
        </w:tabs>
        <w:spacing w:after="0" w:line="240" w:lineRule="auto"/>
        <w:ind w:left="0"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Аранутов В.И</w:t>
      </w:r>
      <w:r w:rsidRPr="00310F47">
        <w:rPr>
          <w:rFonts w:ascii="Times New Roman" w:eastAsiaTheme="minorEastAsia" w:hAnsi="Times New Roman" w:cs="Times New Roman"/>
          <w:sz w:val="20"/>
          <w:szCs w:val="20"/>
          <w:lang w:val="kk-KZ"/>
        </w:rPr>
        <w:t xml:space="preserve">. </w:t>
      </w:r>
      <w:r w:rsidRPr="00310F47">
        <w:rPr>
          <w:rFonts w:ascii="Times New Roman" w:eastAsiaTheme="minorEastAsia" w:hAnsi="Times New Roman" w:cs="Times New Roman"/>
          <w:sz w:val="20"/>
          <w:szCs w:val="20"/>
        </w:rPr>
        <w:t>Пример бесконечного кольца, допускающего только дискретную топологию. – Математические исследования ( Кишинев ), 1970, 5, №3, с. 182-185.</w:t>
      </w:r>
    </w:p>
    <w:p w:rsidR="00FC10C1" w:rsidRPr="00310F47" w:rsidRDefault="00FC10C1" w:rsidP="00407EA7">
      <w:pPr>
        <w:pStyle w:val="a6"/>
        <w:numPr>
          <w:ilvl w:val="0"/>
          <w:numId w:val="144"/>
        </w:numPr>
        <w:tabs>
          <w:tab w:val="left" w:pos="426"/>
          <w:tab w:val="left" w:pos="851"/>
        </w:tabs>
        <w:spacing w:after="0" w:line="240" w:lineRule="auto"/>
        <w:ind w:left="0"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Адян С.Н. Проблема Бернсайда и тождества в группах. – М.: Наука, 1975.</w:t>
      </w:r>
    </w:p>
    <w:p w:rsidR="00FC10C1" w:rsidRPr="00310F47" w:rsidRDefault="00FC10C1" w:rsidP="00407EA7">
      <w:pPr>
        <w:pStyle w:val="a6"/>
        <w:numPr>
          <w:ilvl w:val="0"/>
          <w:numId w:val="144"/>
        </w:numPr>
        <w:tabs>
          <w:tab w:val="left" w:pos="426"/>
          <w:tab w:val="left" w:pos="851"/>
        </w:tabs>
        <w:spacing w:after="0" w:line="240" w:lineRule="auto"/>
        <w:ind w:left="0"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Марков А.А. О безусловно замкнутых множествах. Матем. Св.; 1946, 18, №1, 3-28.</w:t>
      </w:r>
    </w:p>
    <w:p w:rsidR="00FC10C1" w:rsidRPr="00310F47" w:rsidRDefault="00FC10C1" w:rsidP="00407EA7">
      <w:pPr>
        <w:pStyle w:val="a6"/>
        <w:numPr>
          <w:ilvl w:val="0"/>
          <w:numId w:val="144"/>
        </w:numPr>
        <w:tabs>
          <w:tab w:val="left" w:pos="426"/>
          <w:tab w:val="left" w:pos="851"/>
        </w:tabs>
        <w:spacing w:after="0" w:line="240" w:lineRule="auto"/>
        <w:ind w:left="0" w:firstLine="567"/>
        <w:jc w:val="both"/>
        <w:rPr>
          <w:rFonts w:ascii="Times New Roman" w:eastAsiaTheme="minorEastAsia" w:hAnsi="Times New Roman" w:cs="Times New Roman"/>
          <w:sz w:val="20"/>
          <w:szCs w:val="20"/>
          <w:lang w:val="en-US"/>
        </w:rPr>
      </w:pPr>
      <w:r w:rsidRPr="00310F47">
        <w:rPr>
          <w:rFonts w:ascii="Times New Roman" w:eastAsiaTheme="minorEastAsia" w:hAnsi="Times New Roman" w:cs="Times New Roman"/>
          <w:sz w:val="20"/>
          <w:szCs w:val="20"/>
        </w:rPr>
        <w:t>Подевский</w:t>
      </w:r>
      <w:r w:rsidRPr="00310F47">
        <w:rPr>
          <w:rFonts w:ascii="Times New Roman" w:eastAsiaTheme="minorEastAsia" w:hAnsi="Times New Roman" w:cs="Times New Roman"/>
          <w:sz w:val="20"/>
          <w:szCs w:val="20"/>
          <w:lang w:val="en-US"/>
        </w:rPr>
        <w:t xml:space="preserve"> (Podewski K. P.) The number of field topologies on countable fields. – Proc. Amer. Math.</w:t>
      </w:r>
    </w:p>
    <w:p w:rsidR="00FC10C1" w:rsidRPr="00310F47" w:rsidRDefault="00FC10C1" w:rsidP="00407EA7">
      <w:pPr>
        <w:pStyle w:val="a6"/>
        <w:numPr>
          <w:ilvl w:val="0"/>
          <w:numId w:val="144"/>
        </w:numPr>
        <w:tabs>
          <w:tab w:val="left" w:pos="426"/>
          <w:tab w:val="left" w:pos="851"/>
        </w:tabs>
        <w:spacing w:after="0" w:line="240" w:lineRule="auto"/>
        <w:ind w:left="0" w:firstLine="567"/>
        <w:jc w:val="both"/>
        <w:rPr>
          <w:rFonts w:ascii="Times New Roman" w:eastAsiaTheme="minorEastAsia" w:hAnsi="Times New Roman" w:cs="Times New Roman"/>
          <w:sz w:val="20"/>
          <w:szCs w:val="20"/>
          <w:lang w:val="en-US"/>
        </w:rPr>
      </w:pPr>
      <w:r w:rsidRPr="00310F47">
        <w:rPr>
          <w:rFonts w:ascii="Times New Roman" w:eastAsiaTheme="minorEastAsia" w:hAnsi="Times New Roman" w:cs="Times New Roman"/>
          <w:sz w:val="20"/>
          <w:szCs w:val="20"/>
        </w:rPr>
        <w:t>Подевский</w:t>
      </w:r>
      <w:r w:rsidRPr="00310F47">
        <w:rPr>
          <w:rFonts w:ascii="Times New Roman" w:eastAsiaTheme="minorEastAsia" w:hAnsi="Times New Roman" w:cs="Times New Roman"/>
          <w:sz w:val="20"/>
          <w:szCs w:val="20"/>
          <w:lang w:val="en-US"/>
        </w:rPr>
        <w:t xml:space="preserve"> (Podewski K. P.) Topologisierung algebraischer Strukturen. – Rev. Roum. Math. Pures. Apgl., 1977, 22, №9, &amp; 1283 – 1290.</w:t>
      </w:r>
    </w:p>
    <w:p w:rsidR="00FC10C1" w:rsidRPr="00310F47" w:rsidRDefault="00FC10C1" w:rsidP="00407EA7">
      <w:pPr>
        <w:pStyle w:val="a6"/>
        <w:numPr>
          <w:ilvl w:val="0"/>
          <w:numId w:val="144"/>
        </w:numPr>
        <w:tabs>
          <w:tab w:val="left" w:pos="426"/>
          <w:tab w:val="left" w:pos="851"/>
        </w:tabs>
        <w:spacing w:after="0" w:line="240" w:lineRule="auto"/>
        <w:ind w:left="0" w:firstLine="567"/>
        <w:jc w:val="both"/>
        <w:rPr>
          <w:rFonts w:ascii="Times New Roman" w:eastAsiaTheme="minorEastAsia" w:hAnsi="Times New Roman" w:cs="Times New Roman"/>
          <w:sz w:val="20"/>
          <w:szCs w:val="20"/>
          <w:lang w:val="en-US"/>
        </w:rPr>
      </w:pPr>
      <w:r w:rsidRPr="00310F47">
        <w:rPr>
          <w:rFonts w:ascii="Times New Roman" w:eastAsiaTheme="minorEastAsia" w:hAnsi="Times New Roman" w:cs="Times New Roman"/>
          <w:sz w:val="20"/>
          <w:szCs w:val="20"/>
        </w:rPr>
        <w:t>Тайманов</w:t>
      </w:r>
      <w:r w:rsidRPr="00310F47">
        <w:rPr>
          <w:rFonts w:ascii="Times New Roman" w:eastAsiaTheme="minorEastAsia" w:hAnsi="Times New Roman" w:cs="Times New Roman"/>
          <w:sz w:val="20"/>
          <w:szCs w:val="20"/>
          <w:lang w:val="en-US"/>
        </w:rPr>
        <w:t xml:space="preserve"> </w:t>
      </w:r>
      <w:r w:rsidRPr="00310F47">
        <w:rPr>
          <w:rFonts w:ascii="Times New Roman" w:eastAsiaTheme="minorEastAsia" w:hAnsi="Times New Roman" w:cs="Times New Roman"/>
          <w:sz w:val="20"/>
          <w:szCs w:val="20"/>
        </w:rPr>
        <w:t>А</w:t>
      </w:r>
      <w:r w:rsidRPr="00310F47">
        <w:rPr>
          <w:rFonts w:ascii="Times New Roman" w:eastAsiaTheme="minorEastAsia" w:hAnsi="Times New Roman" w:cs="Times New Roman"/>
          <w:sz w:val="20"/>
          <w:szCs w:val="20"/>
          <w:lang w:val="en-US"/>
        </w:rPr>
        <w:t>.</w:t>
      </w:r>
      <w:r w:rsidRPr="00310F47">
        <w:rPr>
          <w:rFonts w:ascii="Times New Roman" w:eastAsiaTheme="minorEastAsia" w:hAnsi="Times New Roman" w:cs="Times New Roman"/>
          <w:sz w:val="20"/>
          <w:szCs w:val="20"/>
        </w:rPr>
        <w:t>Д</w:t>
      </w:r>
      <w:r w:rsidRPr="00310F47">
        <w:rPr>
          <w:rFonts w:ascii="Times New Roman" w:eastAsiaTheme="minorEastAsia" w:hAnsi="Times New Roman" w:cs="Times New Roman"/>
          <w:sz w:val="20"/>
          <w:szCs w:val="20"/>
          <w:lang w:val="en-US"/>
        </w:rPr>
        <w:t>.</w:t>
      </w:r>
    </w:p>
    <w:p w:rsidR="00FC10C1" w:rsidRPr="00310F47" w:rsidRDefault="00FC10C1" w:rsidP="00407EA7">
      <w:pPr>
        <w:pStyle w:val="a6"/>
        <w:numPr>
          <w:ilvl w:val="0"/>
          <w:numId w:val="143"/>
        </w:numPr>
        <w:tabs>
          <w:tab w:val="left" w:pos="426"/>
          <w:tab w:val="left" w:pos="851"/>
        </w:tabs>
        <w:spacing w:after="0" w:line="240" w:lineRule="auto"/>
        <w:ind w:left="0"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Характеристика аксиоматизируемых классов моделей. </w:t>
      </w:r>
      <w:r w:rsidRPr="00310F47">
        <w:rPr>
          <w:rFonts w:ascii="Times New Roman" w:eastAsiaTheme="minorEastAsia" w:hAnsi="Times New Roman" w:cs="Times New Roman"/>
          <w:sz w:val="20"/>
          <w:szCs w:val="20"/>
          <w:lang w:val="en-US"/>
        </w:rPr>
        <w:t>I</w:t>
      </w:r>
      <w:r w:rsidRPr="00310F47">
        <w:rPr>
          <w:rFonts w:ascii="Times New Roman" w:eastAsiaTheme="minorEastAsia" w:hAnsi="Times New Roman" w:cs="Times New Roman"/>
          <w:sz w:val="20"/>
          <w:szCs w:val="20"/>
        </w:rPr>
        <w:t xml:space="preserve"> и </w:t>
      </w:r>
      <w:r w:rsidRPr="00310F47">
        <w:rPr>
          <w:rFonts w:ascii="Times New Roman" w:eastAsiaTheme="minorEastAsia" w:hAnsi="Times New Roman" w:cs="Times New Roman"/>
          <w:sz w:val="20"/>
          <w:szCs w:val="20"/>
          <w:lang w:val="en-US"/>
        </w:rPr>
        <w:t>II</w:t>
      </w:r>
      <w:r w:rsidRPr="00310F47">
        <w:rPr>
          <w:rFonts w:ascii="Times New Roman" w:eastAsiaTheme="minorEastAsia" w:hAnsi="Times New Roman" w:cs="Times New Roman"/>
          <w:sz w:val="20"/>
          <w:szCs w:val="20"/>
        </w:rPr>
        <w:t xml:space="preserve"> – ИАН СССР., сер. матем., 1968, 25, №4, с. 601-620; 1961, 25, №6.</w:t>
      </w:r>
    </w:p>
    <w:p w:rsidR="00FC10C1" w:rsidRPr="00310F47" w:rsidRDefault="00FC10C1" w:rsidP="00407EA7">
      <w:pPr>
        <w:pStyle w:val="a6"/>
        <w:numPr>
          <w:ilvl w:val="0"/>
          <w:numId w:val="143"/>
        </w:numPr>
        <w:tabs>
          <w:tab w:val="left" w:pos="426"/>
          <w:tab w:val="left" w:pos="851"/>
        </w:tabs>
        <w:spacing w:after="0" w:line="240" w:lineRule="auto"/>
        <w:ind w:left="0"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Характеристика аксиоматизируемых классов моделей. – Алгебра и логика, 1962, 1, №4, с. 5-31.</w:t>
      </w:r>
    </w:p>
    <w:p w:rsidR="00FC10C1" w:rsidRPr="00310F47" w:rsidRDefault="00FC10C1" w:rsidP="00407EA7">
      <w:pPr>
        <w:pStyle w:val="a6"/>
        <w:numPr>
          <w:ilvl w:val="0"/>
          <w:numId w:val="143"/>
        </w:numPr>
        <w:tabs>
          <w:tab w:val="left" w:pos="426"/>
          <w:tab w:val="left" w:pos="851"/>
        </w:tabs>
        <w:spacing w:after="0" w:line="240" w:lineRule="auto"/>
        <w:ind w:left="0"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Пример полугруппы, допускающей только дискретную топологию. – Алгебра и логика, 1973, 12, с. 64-65.</w:t>
      </w:r>
    </w:p>
    <w:p w:rsidR="00FC10C1" w:rsidRPr="00310F47" w:rsidRDefault="00FC10C1" w:rsidP="00407EA7">
      <w:pPr>
        <w:pStyle w:val="a6"/>
        <w:numPr>
          <w:ilvl w:val="0"/>
          <w:numId w:val="143"/>
        </w:numPr>
        <w:tabs>
          <w:tab w:val="left" w:pos="426"/>
          <w:tab w:val="left" w:pos="851"/>
        </w:tabs>
        <w:spacing w:after="0" w:line="240" w:lineRule="auto"/>
        <w:ind w:left="0"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О топологизации счетных алгебр. – ДАН СССР, 1978, 243, №2, с. 284-286.</w:t>
      </w:r>
    </w:p>
    <w:p w:rsidR="00FC10C1" w:rsidRPr="00310F47" w:rsidRDefault="00FC10C1" w:rsidP="00407EA7">
      <w:pPr>
        <w:pStyle w:val="a6"/>
        <w:numPr>
          <w:ilvl w:val="0"/>
          <w:numId w:val="143"/>
        </w:numPr>
        <w:tabs>
          <w:tab w:val="left" w:pos="426"/>
          <w:tab w:val="left" w:pos="851"/>
        </w:tabs>
        <w:spacing w:after="0" w:line="240" w:lineRule="auto"/>
        <w:ind w:left="0"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О топологизации классических алгебр. – В кн.: Математический анализ и смежные вопросы математики., Новосибирск. : Наука, 1978.</w:t>
      </w:r>
    </w:p>
    <w:p w:rsidR="00FC10C1" w:rsidRPr="00310F47" w:rsidRDefault="00FC10C1" w:rsidP="00407EA7">
      <w:pPr>
        <w:pStyle w:val="a6"/>
        <w:numPr>
          <w:ilvl w:val="0"/>
          <w:numId w:val="144"/>
        </w:numPr>
        <w:tabs>
          <w:tab w:val="left" w:pos="426"/>
          <w:tab w:val="left" w:pos="851"/>
        </w:tabs>
        <w:spacing w:after="0" w:line="240" w:lineRule="auto"/>
        <w:ind w:left="0" w:firstLine="567"/>
        <w:jc w:val="both"/>
        <w:rPr>
          <w:rFonts w:ascii="Times New Roman" w:eastAsiaTheme="minorEastAsia" w:hAnsi="Times New Roman" w:cs="Times New Roman"/>
          <w:sz w:val="20"/>
          <w:szCs w:val="20"/>
          <w:lang w:val="en-US"/>
        </w:rPr>
      </w:pPr>
      <w:r w:rsidRPr="00310F47">
        <w:rPr>
          <w:rFonts w:ascii="Times New Roman" w:eastAsiaTheme="minorEastAsia" w:hAnsi="Times New Roman" w:cs="Times New Roman"/>
          <w:sz w:val="20"/>
          <w:szCs w:val="20"/>
        </w:rPr>
        <w:t>Хансон</w:t>
      </w:r>
      <w:r w:rsidRPr="00310F47">
        <w:rPr>
          <w:rFonts w:ascii="Times New Roman" w:eastAsiaTheme="minorEastAsia" w:hAnsi="Times New Roman" w:cs="Times New Roman"/>
          <w:sz w:val="20"/>
          <w:szCs w:val="20"/>
          <w:lang w:val="en-US"/>
        </w:rPr>
        <w:t xml:space="preserve"> (Hanson J.) An infinite groupoid which admits only trivial topologies. – Amer, Math, Monthly, 1967, 74, p. 568-569.</w:t>
      </w:r>
    </w:p>
    <w:p w:rsidR="00FC10C1" w:rsidRPr="00310F47" w:rsidRDefault="00FC10C1" w:rsidP="00407EA7">
      <w:pPr>
        <w:pStyle w:val="a6"/>
        <w:numPr>
          <w:ilvl w:val="0"/>
          <w:numId w:val="144"/>
        </w:numPr>
        <w:tabs>
          <w:tab w:val="left" w:pos="426"/>
          <w:tab w:val="left" w:pos="851"/>
        </w:tabs>
        <w:spacing w:after="0" w:line="240" w:lineRule="auto"/>
        <w:ind w:left="0" w:firstLine="567"/>
        <w:jc w:val="both"/>
        <w:rPr>
          <w:rFonts w:ascii="Times New Roman" w:eastAsiaTheme="minorEastAsia" w:hAnsi="Times New Roman" w:cs="Times New Roman"/>
          <w:sz w:val="20"/>
          <w:szCs w:val="20"/>
          <w:lang w:val="en-US"/>
        </w:rPr>
      </w:pPr>
      <w:r w:rsidRPr="00310F47">
        <w:rPr>
          <w:rFonts w:ascii="Times New Roman" w:eastAsiaTheme="minorEastAsia" w:hAnsi="Times New Roman" w:cs="Times New Roman"/>
          <w:sz w:val="20"/>
          <w:szCs w:val="20"/>
        </w:rPr>
        <w:t>Хессе</w:t>
      </w:r>
      <w:r w:rsidRPr="00310F47">
        <w:rPr>
          <w:rFonts w:ascii="Times New Roman" w:eastAsiaTheme="minorEastAsia" w:hAnsi="Times New Roman" w:cs="Times New Roman"/>
          <w:sz w:val="20"/>
          <w:szCs w:val="20"/>
          <w:lang w:val="en-US"/>
        </w:rPr>
        <w:t xml:space="preserve"> (Hesse G.) Zur Topologisierbarleit von Gruppen: Dissetation. – Hannover, 1979.</w:t>
      </w:r>
    </w:p>
    <w:p w:rsidR="00FC10C1" w:rsidRPr="00310F47" w:rsidRDefault="00FC10C1" w:rsidP="00407EA7">
      <w:pPr>
        <w:pStyle w:val="a6"/>
        <w:numPr>
          <w:ilvl w:val="0"/>
          <w:numId w:val="144"/>
        </w:numPr>
        <w:tabs>
          <w:tab w:val="left" w:pos="426"/>
          <w:tab w:val="left" w:pos="851"/>
        </w:tabs>
        <w:spacing w:after="0" w:line="240" w:lineRule="auto"/>
        <w:ind w:left="0" w:firstLine="567"/>
        <w:jc w:val="both"/>
        <w:rPr>
          <w:rFonts w:ascii="Times New Roman" w:eastAsiaTheme="minorEastAsia" w:hAnsi="Times New Roman" w:cs="Times New Roman"/>
          <w:sz w:val="20"/>
          <w:szCs w:val="20"/>
          <w:lang w:val="en-US"/>
        </w:rPr>
      </w:pPr>
      <w:r w:rsidRPr="00310F47">
        <w:rPr>
          <w:rFonts w:ascii="Times New Roman" w:eastAsiaTheme="minorEastAsia" w:hAnsi="Times New Roman" w:cs="Times New Roman"/>
          <w:sz w:val="20"/>
          <w:szCs w:val="20"/>
        </w:rPr>
        <w:t>Шелах</w:t>
      </w:r>
      <w:r w:rsidRPr="00310F47">
        <w:rPr>
          <w:rFonts w:ascii="Times New Roman" w:eastAsiaTheme="minorEastAsia" w:hAnsi="Times New Roman" w:cs="Times New Roman"/>
          <w:sz w:val="20"/>
          <w:szCs w:val="20"/>
          <w:lang w:val="en-US"/>
        </w:rPr>
        <w:t xml:space="preserve"> (Shelah S.) Categoricity of classes of models: Ph.D. Tkesis. – Jevusalem: Hebrew University, 1969.</w:t>
      </w:r>
    </w:p>
    <w:p w:rsidR="00FC10C1" w:rsidRPr="009D1C9E" w:rsidRDefault="00FC10C1" w:rsidP="00407EA7">
      <w:pPr>
        <w:tabs>
          <w:tab w:val="left" w:pos="426"/>
          <w:tab w:val="left" w:pos="851"/>
        </w:tabs>
        <w:spacing w:after="0" w:line="240" w:lineRule="auto"/>
        <w:ind w:firstLine="567"/>
        <w:jc w:val="both"/>
        <w:rPr>
          <w:rFonts w:ascii="Times New Roman" w:eastAsiaTheme="minorEastAsia" w:hAnsi="Times New Roman" w:cs="Times New Roman"/>
          <w:sz w:val="20"/>
          <w:szCs w:val="20"/>
          <w:lang w:val="en-US"/>
        </w:rPr>
      </w:pPr>
    </w:p>
    <w:p w:rsidR="00407EA7" w:rsidRPr="009D1C9E" w:rsidRDefault="00407EA7" w:rsidP="00407EA7">
      <w:pPr>
        <w:tabs>
          <w:tab w:val="left" w:pos="426"/>
          <w:tab w:val="left" w:pos="851"/>
        </w:tabs>
        <w:spacing w:after="0" w:line="240" w:lineRule="auto"/>
        <w:ind w:firstLine="567"/>
        <w:jc w:val="both"/>
        <w:rPr>
          <w:rFonts w:ascii="Times New Roman" w:eastAsiaTheme="minorEastAsia" w:hAnsi="Times New Roman" w:cs="Times New Roman"/>
          <w:sz w:val="20"/>
          <w:szCs w:val="20"/>
          <w:lang w:val="en-US"/>
        </w:rPr>
      </w:pPr>
    </w:p>
    <w:p w:rsidR="00FC10C1" w:rsidRPr="00407EA7" w:rsidRDefault="00FC10C1" w:rsidP="00B615E6">
      <w:pPr>
        <w:spacing w:after="0" w:line="240" w:lineRule="auto"/>
        <w:rPr>
          <w:rFonts w:ascii="Times New Roman" w:hAnsi="Times New Roman" w:cs="Times New Roman"/>
          <w:b/>
          <w:sz w:val="20"/>
          <w:szCs w:val="20"/>
          <w:lang w:val="en-US"/>
        </w:rPr>
      </w:pPr>
      <w:r w:rsidRPr="00407EA7">
        <w:rPr>
          <w:rFonts w:ascii="Times New Roman" w:hAnsi="Times New Roman" w:cs="Times New Roman"/>
          <w:b/>
          <w:sz w:val="20"/>
          <w:szCs w:val="20"/>
          <w:lang w:val="kk-KZ"/>
        </w:rPr>
        <w:t>ӘОЖ</w:t>
      </w:r>
      <w:r w:rsidR="004F5A09" w:rsidRPr="00407EA7">
        <w:rPr>
          <w:rFonts w:ascii="Times New Roman" w:hAnsi="Times New Roman" w:cs="Times New Roman"/>
          <w:b/>
          <w:sz w:val="20"/>
          <w:szCs w:val="20"/>
          <w:lang w:val="kk-KZ"/>
        </w:rPr>
        <w:t xml:space="preserve"> </w:t>
      </w:r>
      <w:r w:rsidR="004F5A09" w:rsidRPr="00407EA7">
        <w:rPr>
          <w:rFonts w:ascii="Times New Roman" w:hAnsi="Times New Roman" w:cs="Times New Roman"/>
          <w:b/>
          <w:sz w:val="20"/>
          <w:szCs w:val="20"/>
          <w:lang w:val="en-US"/>
        </w:rPr>
        <w:t>533.27</w:t>
      </w:r>
    </w:p>
    <w:p w:rsidR="00FC10C1" w:rsidRPr="00310F47" w:rsidRDefault="00FC10C1"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Сарин Т.Б., Нұрғалиева Д.А.</w:t>
      </w:r>
    </w:p>
    <w:p w:rsidR="00FC10C1" w:rsidRPr="00310F47" w:rsidRDefault="00FC10C1" w:rsidP="00B615E6">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 xml:space="preserve"> «Шұбарқұдық гимназиясы» КММ </w:t>
      </w:r>
    </w:p>
    <w:p w:rsidR="00FC10C1" w:rsidRPr="00310F47" w:rsidRDefault="00FC10C1" w:rsidP="00B615E6">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Ақтөбе обл., Қазақстан</w:t>
      </w:r>
    </w:p>
    <w:p w:rsidR="00FC10C1" w:rsidRPr="00310F47" w:rsidRDefault="00FC10C1" w:rsidP="00B615E6">
      <w:pPr>
        <w:spacing w:after="0" w:line="240" w:lineRule="auto"/>
        <w:jc w:val="center"/>
        <w:rPr>
          <w:rFonts w:ascii="Times New Roman" w:hAnsi="Times New Roman" w:cs="Times New Roman"/>
          <w:i/>
          <w:sz w:val="20"/>
          <w:szCs w:val="20"/>
          <w:lang w:val="kk-KZ"/>
        </w:rPr>
      </w:pPr>
    </w:p>
    <w:p w:rsidR="00FC10C1" w:rsidRPr="00310F47" w:rsidRDefault="00FC10C1"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ҚОСПА ЕСЕБІН КОЭФФИЦИЕНТ ӘДІСІ АРҚЫЛЫ ШЕШУ</w:t>
      </w:r>
    </w:p>
    <w:p w:rsidR="00FC10C1" w:rsidRPr="00310F47" w:rsidRDefault="00FC10C1" w:rsidP="00B615E6">
      <w:pPr>
        <w:spacing w:after="0" w:line="240" w:lineRule="auto"/>
        <w:jc w:val="center"/>
        <w:rPr>
          <w:rFonts w:ascii="Times New Roman" w:hAnsi="Times New Roman" w:cs="Times New Roman"/>
          <w:b/>
          <w:sz w:val="20"/>
          <w:szCs w:val="20"/>
          <w:lang w:val="kk-KZ"/>
        </w:rPr>
      </w:pPr>
    </w:p>
    <w:p w:rsidR="00FC10C1" w:rsidRPr="00310F47" w:rsidRDefault="00FC10C1"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Қазақстан Республикасының білім беру жүйесін жетілдірудің негізгі мәселесі – заман талабына сай білім сапасын жақсарту және қоғам мен мемлекеттің, тұлғаның келешекте маңызды қажеттіліктеріне сай білім жүйесінің барлық компоненттерімен қамтамасыз ету. Адам баласының өркениетке сай алған білімі мен дағдысы қоғамның алға қарай ілгерілеуіне, оның даму жолдарын айқындауға жаңа мүмкіндіктер тудыратыны белгілі. Ақпараттандырудың негізгі бағыты ХХІ ғасырдың талаптарына сәйкес қоғамды дамытудың жоғары тиімділікті технологияларына сүйенген жаңа білім стратегиясына </w:t>
      </w:r>
      <w:r w:rsidRPr="00310F47">
        <w:rPr>
          <w:rFonts w:ascii="Times New Roman" w:hAnsi="Times New Roman" w:cs="Times New Roman"/>
          <w:sz w:val="20"/>
          <w:szCs w:val="20"/>
          <w:lang w:val="kk-KZ"/>
        </w:rPr>
        <w:lastRenderedPageBreak/>
        <w:t>көшу болып табылады. Осыған сәйкес қазіргі білім жүйесінің ерекшеліктеріне – оның іргелілігі, алдын алу сипаты және осыларға қол жеткізу мүмкіндіктері жатады.</w:t>
      </w:r>
    </w:p>
    <w:p w:rsidR="00FC10C1" w:rsidRPr="00310F47" w:rsidRDefault="00FC10C1" w:rsidP="00407EA7">
      <w:pPr>
        <w:shd w:val="clear" w:color="auto" w:fill="FFFFFF"/>
        <w:autoSpaceDE w:val="0"/>
        <w:spacing w:after="0" w:line="240" w:lineRule="auto"/>
        <w:ind w:firstLine="567"/>
        <w:jc w:val="both"/>
        <w:rPr>
          <w:rFonts w:ascii="Times New Roman" w:hAnsi="Times New Roman" w:cs="Times New Roman"/>
          <w:color w:val="000000"/>
          <w:sz w:val="20"/>
          <w:szCs w:val="20"/>
          <w:lang w:val="kk-KZ"/>
        </w:rPr>
      </w:pPr>
      <w:r w:rsidRPr="00310F47">
        <w:rPr>
          <w:rFonts w:ascii="Times New Roman" w:hAnsi="Times New Roman" w:cs="Times New Roman"/>
          <w:color w:val="000000"/>
          <w:sz w:val="20"/>
          <w:szCs w:val="20"/>
          <w:lang w:val="kk-KZ"/>
        </w:rPr>
        <w:t>Өндірістің, экономиканың, техниканың, ғылыми зерттеулердің әртүрлі салаларында инновациялық технологиялардың енуі математикалық әдістердің қарқынды дамып, қолданылуын қажет етеді. Бүгінгі күні осындай қажеттіктер мектеп оқушыларына терең білім беру туралы өзекті мәселені алға қойып отыр.</w:t>
      </w:r>
    </w:p>
    <w:p w:rsidR="00FC10C1" w:rsidRPr="00310F47" w:rsidRDefault="00FC10C1" w:rsidP="00407EA7">
      <w:pPr>
        <w:spacing w:after="0" w:line="240" w:lineRule="auto"/>
        <w:ind w:firstLine="567"/>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Бұл мақалада химиялық ерітінділерді араластыру есебін шешудің жаңа әдісін ұсынамыз.  Бұл әдісімізді «Қоспа есебін коэффициент арқылы шешу» деп атауға болады. Себебі бұл әдісте </w:t>
      </w:r>
      <w:r w:rsidRPr="00310F47">
        <w:rPr>
          <w:rFonts w:ascii="Times New Roman" w:hAnsi="Times New Roman" w:cs="Times New Roman"/>
          <w:position w:val="-6"/>
          <w:sz w:val="20"/>
          <w:szCs w:val="20"/>
        </w:rPr>
        <w:object w:dxaOrig="200" w:dyaOrig="279">
          <v:shape id="_x0000_i1519" type="#_x0000_t75" style="width:11.25pt;height:16.5pt" o:ole="">
            <v:imagedata r:id="rId949" o:title=""/>
          </v:shape>
          <o:OLEObject Type="Embed" ProgID="Equation.3" ShapeID="_x0000_i1519" DrawAspect="Content" ObjectID="_1734341189" r:id="rId950"/>
        </w:object>
      </w:r>
      <w:r w:rsidRPr="00310F47">
        <w:rPr>
          <w:rFonts w:ascii="Times New Roman" w:hAnsi="Times New Roman" w:cs="Times New Roman"/>
          <w:sz w:val="20"/>
          <w:szCs w:val="20"/>
          <w:lang w:val="kk-KZ"/>
        </w:rPr>
        <w:t xml:space="preserve">-коэффициенті табу арқылы белгіcіздерді табамыз. </w:t>
      </w:r>
    </w:p>
    <w:p w:rsidR="00FC10C1" w:rsidRPr="00310F47" w:rsidRDefault="00FC10C1" w:rsidP="00407EA7">
      <w:pPr>
        <w:spacing w:after="0" w:line="240" w:lineRule="auto"/>
        <w:ind w:firstLine="567"/>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Мұнда  </w:t>
      </w:r>
    </w:p>
    <w:p w:rsidR="00FC10C1" w:rsidRPr="00310F47" w:rsidRDefault="00FC10C1" w:rsidP="00B615E6">
      <w:pPr>
        <w:spacing w:after="0" w:line="240" w:lineRule="auto"/>
        <w:ind w:firstLine="708"/>
        <w:jc w:val="right"/>
        <w:rPr>
          <w:rFonts w:ascii="Times New Roman" w:hAnsi="Times New Roman" w:cs="Times New Roman"/>
          <w:sz w:val="20"/>
          <w:szCs w:val="20"/>
          <w:lang w:val="kk-KZ"/>
        </w:rPr>
      </w:pPr>
      <w:r w:rsidRPr="00310F47">
        <w:rPr>
          <w:rFonts w:ascii="Times New Roman" w:hAnsi="Times New Roman" w:cs="Times New Roman"/>
          <w:position w:val="-32"/>
          <w:sz w:val="20"/>
          <w:szCs w:val="20"/>
        </w:rPr>
        <w:object w:dxaOrig="1320" w:dyaOrig="700">
          <v:shape id="_x0000_i1520" type="#_x0000_t75" style="width:64.5pt;height:36pt" o:ole="">
            <v:imagedata r:id="rId951" o:title=""/>
          </v:shape>
          <o:OLEObject Type="Embed" ProgID="Equation.3" ShapeID="_x0000_i1520" DrawAspect="Content" ObjectID="_1734341190" r:id="rId952"/>
        </w:object>
      </w:r>
      <w:r w:rsidRPr="00310F47">
        <w:rPr>
          <w:rFonts w:ascii="Times New Roman" w:hAnsi="Times New Roman" w:cs="Times New Roman"/>
          <w:sz w:val="20"/>
          <w:szCs w:val="20"/>
          <w:lang w:val="kk-KZ"/>
        </w:rPr>
        <w:t xml:space="preserve"> немесе </w:t>
      </w:r>
      <w:r w:rsidRPr="00310F47">
        <w:rPr>
          <w:rFonts w:ascii="Times New Roman" w:hAnsi="Times New Roman" w:cs="Times New Roman"/>
          <w:position w:val="-14"/>
          <w:sz w:val="20"/>
          <w:szCs w:val="20"/>
        </w:rPr>
        <w:object w:dxaOrig="1560" w:dyaOrig="400">
          <v:shape id="_x0000_i1521" type="#_x0000_t75" style="width:81pt;height:19.5pt" o:ole="">
            <v:imagedata r:id="rId953" o:title=""/>
          </v:shape>
          <o:OLEObject Type="Embed" ProgID="Equation.3" ShapeID="_x0000_i1521" DrawAspect="Content" ObjectID="_1734341191" r:id="rId954"/>
        </w:object>
      </w:r>
      <w:r w:rsidRPr="00310F47">
        <w:rPr>
          <w:rFonts w:ascii="Times New Roman" w:hAnsi="Times New Roman" w:cs="Times New Roman"/>
          <w:sz w:val="20"/>
          <w:szCs w:val="20"/>
          <w:lang w:val="kk-KZ"/>
        </w:rPr>
        <w:t xml:space="preserve">                                   (1)</w:t>
      </w:r>
    </w:p>
    <w:p w:rsidR="00FC10C1" w:rsidRPr="00310F47" w:rsidRDefault="00FC10C1" w:rsidP="00B615E6">
      <w:pPr>
        <w:spacing w:after="0" w:line="240" w:lineRule="auto"/>
        <w:ind w:firstLine="708"/>
        <w:jc w:val="right"/>
        <w:rPr>
          <w:rFonts w:ascii="Times New Roman" w:hAnsi="Times New Roman" w:cs="Times New Roman"/>
          <w:sz w:val="20"/>
          <w:szCs w:val="20"/>
          <w:lang w:val="kk-KZ"/>
        </w:rPr>
      </w:pPr>
    </w:p>
    <w:p w:rsidR="00FC10C1" w:rsidRPr="00310F47" w:rsidRDefault="00FC10C1"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деп өрнектеп аламыз. Сонымен қатар осы </w:t>
      </w:r>
      <w:r w:rsidRPr="00310F47">
        <w:rPr>
          <w:rFonts w:ascii="Times New Roman" w:hAnsi="Times New Roman" w:cs="Times New Roman"/>
          <w:position w:val="-6"/>
          <w:sz w:val="20"/>
          <w:szCs w:val="20"/>
        </w:rPr>
        <w:object w:dxaOrig="200" w:dyaOrig="279">
          <v:shape id="_x0000_i1522" type="#_x0000_t75" style="width:11.25pt;height:16.5pt" o:ole="">
            <v:imagedata r:id="rId949" o:title=""/>
          </v:shape>
          <o:OLEObject Type="Embed" ProgID="Equation.3" ShapeID="_x0000_i1522" DrawAspect="Content" ObjectID="_1734341192" r:id="rId955"/>
        </w:object>
      </w:r>
      <w:r w:rsidRPr="00310F47">
        <w:rPr>
          <w:rFonts w:ascii="Times New Roman" w:hAnsi="Times New Roman" w:cs="Times New Roman"/>
          <w:sz w:val="20"/>
          <w:szCs w:val="20"/>
          <w:lang w:val="kk-KZ"/>
        </w:rPr>
        <w:t xml:space="preserve">-коэффициенті арқылы </w:t>
      </w:r>
      <w:r w:rsidRPr="00310F47">
        <w:rPr>
          <w:rFonts w:ascii="Times New Roman" w:hAnsi="Times New Roman" w:cs="Times New Roman"/>
          <w:position w:val="-10"/>
          <w:sz w:val="20"/>
          <w:szCs w:val="20"/>
        </w:rPr>
        <w:object w:dxaOrig="300" w:dyaOrig="340">
          <v:shape id="_x0000_i1523" type="#_x0000_t75" style="width:16.5pt;height:16.5pt" o:ole="">
            <v:imagedata r:id="rId956" o:title=""/>
          </v:shape>
          <o:OLEObject Type="Embed" ProgID="Equation.3" ShapeID="_x0000_i1523" DrawAspect="Content" ObjectID="_1734341193" r:id="rId957"/>
        </w:object>
      </w:r>
      <w:r w:rsidRPr="00310F47">
        <w:rPr>
          <w:rFonts w:ascii="Times New Roman" w:hAnsi="Times New Roman" w:cs="Times New Roman"/>
          <w:sz w:val="20"/>
          <w:szCs w:val="20"/>
          <w:lang w:val="kk-KZ"/>
        </w:rPr>
        <w:t xml:space="preserve"> және </w:t>
      </w:r>
      <w:r w:rsidRPr="00310F47">
        <w:rPr>
          <w:rFonts w:ascii="Times New Roman" w:hAnsi="Times New Roman" w:cs="Times New Roman"/>
          <w:position w:val="-10"/>
          <w:sz w:val="20"/>
          <w:szCs w:val="20"/>
        </w:rPr>
        <w:object w:dxaOrig="340" w:dyaOrig="340">
          <v:shape id="_x0000_i1524" type="#_x0000_t75" style="width:16.5pt;height:16.5pt" o:ole="">
            <v:imagedata r:id="rId958" o:title=""/>
          </v:shape>
          <o:OLEObject Type="Embed" ProgID="Equation.3" ShapeID="_x0000_i1524" DrawAspect="Content" ObjectID="_1734341194" r:id="rId959"/>
        </w:object>
      </w:r>
      <w:r w:rsidRPr="00310F47">
        <w:rPr>
          <w:rFonts w:ascii="Times New Roman" w:hAnsi="Times New Roman" w:cs="Times New Roman"/>
          <w:sz w:val="20"/>
          <w:szCs w:val="20"/>
          <w:lang w:val="kk-KZ"/>
        </w:rPr>
        <w:t xml:space="preserve"> массаларын келесі формула арқылы жазамыз:</w:t>
      </w:r>
    </w:p>
    <w:p w:rsidR="00FC10C1" w:rsidRPr="00310F47" w:rsidRDefault="00FC10C1" w:rsidP="00B615E6">
      <w:pPr>
        <w:spacing w:after="0" w:line="240" w:lineRule="auto"/>
        <w:jc w:val="both"/>
        <w:rPr>
          <w:rFonts w:ascii="Times New Roman" w:hAnsi="Times New Roman" w:cs="Times New Roman"/>
          <w:sz w:val="20"/>
          <w:szCs w:val="20"/>
          <w:lang w:val="kk-KZ"/>
        </w:rPr>
      </w:pPr>
    </w:p>
    <w:p w:rsidR="00FC10C1" w:rsidRPr="00310F47" w:rsidRDefault="00FC10C1" w:rsidP="00B615E6">
      <w:pPr>
        <w:spacing w:after="0" w:line="240" w:lineRule="auto"/>
        <w:ind w:firstLine="708"/>
        <w:jc w:val="right"/>
        <w:rPr>
          <w:rFonts w:ascii="Times New Roman" w:hAnsi="Times New Roman" w:cs="Times New Roman"/>
          <w:sz w:val="20"/>
          <w:szCs w:val="20"/>
          <w:lang w:val="kk-KZ"/>
        </w:rPr>
      </w:pPr>
      <w:r w:rsidRPr="00310F47">
        <w:rPr>
          <w:rFonts w:ascii="Times New Roman" w:hAnsi="Times New Roman" w:cs="Times New Roman"/>
          <w:position w:val="-14"/>
          <w:sz w:val="20"/>
          <w:szCs w:val="20"/>
        </w:rPr>
        <w:object w:dxaOrig="1500" w:dyaOrig="400">
          <v:shape id="_x0000_i1525" type="#_x0000_t75" style="width:75pt;height:19.5pt" o:ole="">
            <v:imagedata r:id="rId960" o:title=""/>
          </v:shape>
          <o:OLEObject Type="Embed" ProgID="Equation.3" ShapeID="_x0000_i1525" DrawAspect="Content" ObjectID="_1734341195" r:id="rId961"/>
        </w:object>
      </w:r>
      <w:r w:rsidRPr="00310F47">
        <w:rPr>
          <w:rFonts w:ascii="Times New Roman" w:hAnsi="Times New Roman" w:cs="Times New Roman"/>
          <w:sz w:val="20"/>
          <w:szCs w:val="20"/>
          <w:lang w:val="kk-KZ"/>
        </w:rPr>
        <w:t xml:space="preserve">                                                             (2)</w:t>
      </w:r>
    </w:p>
    <w:p w:rsidR="00FC10C1" w:rsidRPr="00310F47" w:rsidRDefault="00FC10C1" w:rsidP="00B615E6">
      <w:pPr>
        <w:spacing w:after="0" w:line="240" w:lineRule="auto"/>
        <w:ind w:firstLine="708"/>
        <w:jc w:val="right"/>
        <w:rPr>
          <w:rFonts w:ascii="Times New Roman" w:hAnsi="Times New Roman" w:cs="Times New Roman"/>
          <w:sz w:val="20"/>
          <w:szCs w:val="20"/>
          <w:lang w:val="kk-KZ"/>
        </w:rPr>
      </w:pPr>
    </w:p>
    <w:p w:rsidR="00FC10C1" w:rsidRPr="00310F47" w:rsidRDefault="00FC10C1" w:rsidP="00B615E6">
      <w:pPr>
        <w:spacing w:after="0" w:line="240" w:lineRule="auto"/>
        <w:ind w:firstLine="708"/>
        <w:jc w:val="right"/>
        <w:rPr>
          <w:rFonts w:ascii="Times New Roman" w:hAnsi="Times New Roman" w:cs="Times New Roman"/>
          <w:sz w:val="20"/>
          <w:szCs w:val="20"/>
          <w:lang w:val="kk-KZ"/>
        </w:rPr>
      </w:pPr>
      <w:r w:rsidRPr="00310F47">
        <w:rPr>
          <w:rFonts w:ascii="Times New Roman" w:hAnsi="Times New Roman" w:cs="Times New Roman"/>
          <w:position w:val="-14"/>
          <w:sz w:val="20"/>
          <w:szCs w:val="20"/>
        </w:rPr>
        <w:object w:dxaOrig="1600" w:dyaOrig="400">
          <v:shape id="_x0000_i1526" type="#_x0000_t75" style="width:81pt;height:19.5pt" o:ole="">
            <v:imagedata r:id="rId962" o:title=""/>
          </v:shape>
          <o:OLEObject Type="Embed" ProgID="Equation.3" ShapeID="_x0000_i1526" DrawAspect="Content" ObjectID="_1734341196" r:id="rId963"/>
        </w:object>
      </w:r>
      <w:r w:rsidRPr="00310F47">
        <w:rPr>
          <w:rFonts w:ascii="Times New Roman" w:hAnsi="Times New Roman" w:cs="Times New Roman"/>
          <w:sz w:val="20"/>
          <w:szCs w:val="20"/>
          <w:lang w:val="kk-KZ"/>
        </w:rPr>
        <w:t xml:space="preserve">                                                           (3)</w:t>
      </w:r>
    </w:p>
    <w:p w:rsidR="00FC10C1" w:rsidRPr="00310F47" w:rsidRDefault="00FC10C1" w:rsidP="00B615E6">
      <w:pPr>
        <w:spacing w:after="0" w:line="240" w:lineRule="auto"/>
        <w:ind w:firstLine="708"/>
        <w:jc w:val="right"/>
        <w:rPr>
          <w:rFonts w:ascii="Times New Roman" w:hAnsi="Times New Roman" w:cs="Times New Roman"/>
          <w:sz w:val="20"/>
          <w:szCs w:val="20"/>
          <w:lang w:val="kk-KZ"/>
        </w:rPr>
      </w:pPr>
    </w:p>
    <w:p w:rsidR="00FC10C1" w:rsidRPr="00310F47" w:rsidRDefault="00FC10C1"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  және (3) формуланы түрлендірейік:</w:t>
      </w:r>
    </w:p>
    <w:p w:rsidR="00FC10C1" w:rsidRPr="00310F47" w:rsidRDefault="00FC10C1" w:rsidP="00B615E6">
      <w:pPr>
        <w:spacing w:after="0" w:line="240" w:lineRule="auto"/>
        <w:ind w:firstLine="708"/>
        <w:jc w:val="both"/>
        <w:rPr>
          <w:rFonts w:ascii="Times New Roman" w:hAnsi="Times New Roman" w:cs="Times New Roman"/>
          <w:sz w:val="20"/>
          <w:szCs w:val="20"/>
          <w:lang w:val="kk-KZ"/>
        </w:rPr>
      </w:pPr>
    </w:p>
    <w:p w:rsidR="00FC10C1" w:rsidRPr="00310F47" w:rsidRDefault="00FC10C1" w:rsidP="00B615E6">
      <w:pPr>
        <w:spacing w:after="0" w:line="240" w:lineRule="auto"/>
        <w:ind w:firstLine="708"/>
        <w:jc w:val="right"/>
        <w:rPr>
          <w:rFonts w:ascii="Times New Roman" w:hAnsi="Times New Roman" w:cs="Times New Roman"/>
          <w:sz w:val="20"/>
          <w:szCs w:val="20"/>
          <w:lang w:val="kk-KZ"/>
        </w:rPr>
      </w:pPr>
      <w:r w:rsidRPr="00310F47">
        <w:rPr>
          <w:rFonts w:ascii="Times New Roman" w:hAnsi="Times New Roman" w:cs="Times New Roman"/>
          <w:position w:val="-32"/>
          <w:sz w:val="20"/>
          <w:szCs w:val="20"/>
        </w:rPr>
        <w:object w:dxaOrig="4900" w:dyaOrig="760">
          <v:shape id="_x0000_i1527" type="#_x0000_t75" style="width:244.5pt;height:36pt" o:ole="">
            <v:imagedata r:id="rId964" o:title=""/>
          </v:shape>
          <o:OLEObject Type="Embed" ProgID="Equation.3" ShapeID="_x0000_i1527" DrawAspect="Content" ObjectID="_1734341197" r:id="rId965"/>
        </w:object>
      </w:r>
      <w:r w:rsidRPr="00310F47">
        <w:rPr>
          <w:rFonts w:ascii="Times New Roman" w:hAnsi="Times New Roman" w:cs="Times New Roman"/>
          <w:sz w:val="20"/>
          <w:szCs w:val="20"/>
          <w:lang w:val="kk-KZ"/>
        </w:rPr>
        <w:t xml:space="preserve">                               (4)</w:t>
      </w:r>
    </w:p>
    <w:p w:rsidR="00FC10C1" w:rsidRPr="00310F47" w:rsidRDefault="00FC10C1" w:rsidP="00B615E6">
      <w:pPr>
        <w:spacing w:after="0" w:line="240" w:lineRule="auto"/>
        <w:ind w:firstLine="708"/>
        <w:jc w:val="right"/>
        <w:rPr>
          <w:rFonts w:ascii="Times New Roman" w:hAnsi="Times New Roman" w:cs="Times New Roman"/>
          <w:sz w:val="20"/>
          <w:szCs w:val="20"/>
          <w:lang w:val="kk-KZ"/>
        </w:rPr>
      </w:pPr>
    </w:p>
    <w:p w:rsidR="00FC10C1" w:rsidRPr="00310F47" w:rsidRDefault="00FC10C1" w:rsidP="00B615E6">
      <w:pPr>
        <w:spacing w:after="0" w:line="240" w:lineRule="auto"/>
        <w:ind w:firstLine="708"/>
        <w:jc w:val="right"/>
        <w:rPr>
          <w:rFonts w:ascii="Times New Roman" w:hAnsi="Times New Roman" w:cs="Times New Roman"/>
          <w:sz w:val="20"/>
          <w:szCs w:val="20"/>
          <w:lang w:val="kk-KZ"/>
        </w:rPr>
      </w:pPr>
      <w:r w:rsidRPr="00310F47">
        <w:rPr>
          <w:rFonts w:ascii="Times New Roman" w:hAnsi="Times New Roman" w:cs="Times New Roman"/>
          <w:position w:val="-32"/>
          <w:sz w:val="20"/>
          <w:szCs w:val="20"/>
        </w:rPr>
        <w:object w:dxaOrig="4880" w:dyaOrig="760">
          <v:shape id="_x0000_i1528" type="#_x0000_t75" style="width:244.5pt;height:36pt" o:ole="">
            <v:imagedata r:id="rId966" o:title=""/>
          </v:shape>
          <o:OLEObject Type="Embed" ProgID="Equation.3" ShapeID="_x0000_i1528" DrawAspect="Content" ObjectID="_1734341198" r:id="rId967"/>
        </w:object>
      </w:r>
      <w:r w:rsidRPr="00310F47">
        <w:rPr>
          <w:rFonts w:ascii="Times New Roman" w:hAnsi="Times New Roman" w:cs="Times New Roman"/>
          <w:sz w:val="20"/>
          <w:szCs w:val="20"/>
          <w:lang w:val="kk-KZ"/>
        </w:rPr>
        <w:t xml:space="preserve">                                (5)</w:t>
      </w:r>
    </w:p>
    <w:p w:rsidR="00FC10C1" w:rsidRPr="00310F47" w:rsidRDefault="00FC10C1" w:rsidP="00B615E6">
      <w:pPr>
        <w:spacing w:after="0" w:line="240" w:lineRule="auto"/>
        <w:ind w:firstLine="708"/>
        <w:jc w:val="right"/>
        <w:rPr>
          <w:rFonts w:ascii="Times New Roman" w:hAnsi="Times New Roman" w:cs="Times New Roman"/>
          <w:sz w:val="20"/>
          <w:szCs w:val="20"/>
          <w:lang w:val="kk-KZ"/>
        </w:rPr>
      </w:pPr>
    </w:p>
    <w:p w:rsidR="00FC10C1" w:rsidRPr="00310F47" w:rsidRDefault="00FC10C1"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формулаларын аламыз. Сонымен қатар, </w:t>
      </w:r>
      <w:r w:rsidRPr="00310F47">
        <w:rPr>
          <w:rFonts w:ascii="Times New Roman" w:hAnsi="Times New Roman" w:cs="Times New Roman"/>
          <w:position w:val="-14"/>
          <w:sz w:val="20"/>
          <w:szCs w:val="20"/>
        </w:rPr>
        <w:object w:dxaOrig="1500" w:dyaOrig="400">
          <v:shape id="_x0000_i1529" type="#_x0000_t75" style="width:75pt;height:19.5pt" o:ole="">
            <v:imagedata r:id="rId960" o:title=""/>
          </v:shape>
          <o:OLEObject Type="Embed" ProgID="Equation.3" ShapeID="_x0000_i1529" DrawAspect="Content" ObjectID="_1734341199" r:id="rId968"/>
        </w:object>
      </w:r>
      <w:r w:rsidRPr="00310F47">
        <w:rPr>
          <w:rFonts w:ascii="Times New Roman" w:hAnsi="Times New Roman" w:cs="Times New Roman"/>
          <w:sz w:val="20"/>
          <w:szCs w:val="20"/>
          <w:lang w:val="kk-KZ"/>
        </w:rPr>
        <w:t xml:space="preserve">және </w:t>
      </w:r>
      <w:r w:rsidRPr="00310F47">
        <w:rPr>
          <w:rFonts w:ascii="Times New Roman" w:hAnsi="Times New Roman" w:cs="Times New Roman"/>
          <w:position w:val="-14"/>
          <w:sz w:val="20"/>
          <w:szCs w:val="20"/>
        </w:rPr>
        <w:object w:dxaOrig="1600" w:dyaOrig="400">
          <v:shape id="_x0000_i1530" type="#_x0000_t75" style="width:81pt;height:19.5pt" o:ole="">
            <v:imagedata r:id="rId962" o:title=""/>
          </v:shape>
          <o:OLEObject Type="Embed" ProgID="Equation.3" ShapeID="_x0000_i1530" DrawAspect="Content" ObjectID="_1734341200" r:id="rId969"/>
        </w:object>
      </w:r>
      <w:r w:rsidRPr="00310F47">
        <w:rPr>
          <w:rFonts w:ascii="Times New Roman" w:hAnsi="Times New Roman" w:cs="Times New Roman"/>
          <w:sz w:val="20"/>
          <w:szCs w:val="20"/>
          <w:lang w:val="kk-KZ"/>
        </w:rPr>
        <w:t xml:space="preserve"> формулаларының қатынасынан</w:t>
      </w:r>
    </w:p>
    <w:p w:rsidR="00FC10C1" w:rsidRPr="00310F47" w:rsidRDefault="00FC10C1" w:rsidP="00B615E6">
      <w:pPr>
        <w:spacing w:after="0" w:line="240" w:lineRule="auto"/>
        <w:jc w:val="both"/>
        <w:rPr>
          <w:rFonts w:ascii="Times New Roman" w:hAnsi="Times New Roman" w:cs="Times New Roman"/>
          <w:sz w:val="20"/>
          <w:szCs w:val="20"/>
          <w:lang w:val="kk-KZ"/>
        </w:rPr>
      </w:pPr>
    </w:p>
    <w:p w:rsidR="00FC10C1" w:rsidRPr="00310F47" w:rsidRDefault="00FC10C1" w:rsidP="00B615E6">
      <w:pPr>
        <w:spacing w:after="0" w:line="240" w:lineRule="auto"/>
        <w:jc w:val="right"/>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w:t>
      </w:r>
      <w:r w:rsidRPr="00310F47">
        <w:rPr>
          <w:rFonts w:ascii="Times New Roman" w:hAnsi="Times New Roman" w:cs="Times New Roman"/>
          <w:position w:val="-32"/>
          <w:sz w:val="20"/>
          <w:szCs w:val="20"/>
        </w:rPr>
        <w:object w:dxaOrig="3400" w:dyaOrig="760">
          <v:shape id="_x0000_i1531" type="#_x0000_t75" style="width:172.5pt;height:36pt" o:ole="">
            <v:imagedata r:id="rId970" o:title=""/>
          </v:shape>
          <o:OLEObject Type="Embed" ProgID="Equation.3" ShapeID="_x0000_i1531" DrawAspect="Content" ObjectID="_1734341201" r:id="rId971"/>
        </w:object>
      </w:r>
      <w:r w:rsidRPr="00310F47">
        <w:rPr>
          <w:rFonts w:ascii="Times New Roman" w:hAnsi="Times New Roman" w:cs="Times New Roman"/>
          <w:sz w:val="20"/>
          <w:szCs w:val="20"/>
          <w:lang w:val="kk-KZ"/>
        </w:rPr>
        <w:t xml:space="preserve">                                             (7)</w:t>
      </w:r>
    </w:p>
    <w:p w:rsidR="00FC10C1" w:rsidRPr="00310F47" w:rsidRDefault="00FC10C1"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теңдігі орындалады. (7) формула бұл массалық үлестердің қатынасы.</w:t>
      </w:r>
    </w:p>
    <w:p w:rsidR="00FC10C1" w:rsidRPr="00310F47" w:rsidRDefault="00FC10C1"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i/>
          <w:sz w:val="20"/>
          <w:szCs w:val="20"/>
          <w:lang w:val="kk-KZ"/>
        </w:rPr>
        <w:t>Енді формулаларды есептер шығару барысында қолданып көрейік</w:t>
      </w:r>
      <w:r w:rsidRPr="00310F47">
        <w:rPr>
          <w:rFonts w:ascii="Times New Roman" w:hAnsi="Times New Roman" w:cs="Times New Roman"/>
          <w:sz w:val="20"/>
          <w:szCs w:val="20"/>
          <w:lang w:val="kk-KZ"/>
        </w:rPr>
        <w:t>.</w:t>
      </w:r>
    </w:p>
    <w:p w:rsidR="00FC10C1" w:rsidRPr="00310F47" w:rsidRDefault="00FC10C1" w:rsidP="00B615E6">
      <w:pPr>
        <w:spacing w:after="0" w:line="240" w:lineRule="auto"/>
        <w:ind w:firstLine="708"/>
        <w:jc w:val="both"/>
        <w:rPr>
          <w:rFonts w:ascii="Times New Roman" w:hAnsi="Times New Roman" w:cs="Times New Roman"/>
          <w:b/>
          <w:i/>
          <w:sz w:val="20"/>
          <w:szCs w:val="20"/>
          <w:lang w:val="kk-KZ"/>
        </w:rPr>
      </w:pPr>
    </w:p>
    <w:p w:rsidR="00FC10C1" w:rsidRPr="00310F47" w:rsidRDefault="00FC10C1" w:rsidP="00B615E6">
      <w:pPr>
        <w:spacing w:after="0" w:line="240" w:lineRule="auto"/>
        <w:ind w:firstLine="708"/>
        <w:jc w:val="both"/>
        <w:rPr>
          <w:rFonts w:ascii="Times New Roman" w:hAnsi="Times New Roman" w:cs="Times New Roman"/>
          <w:noProof/>
          <w:sz w:val="20"/>
          <w:szCs w:val="20"/>
          <w:lang w:val="kk-KZ" w:eastAsia="ru-RU"/>
        </w:rPr>
      </w:pPr>
      <w:r w:rsidRPr="00310F47">
        <w:rPr>
          <w:rFonts w:ascii="Times New Roman" w:hAnsi="Times New Roman" w:cs="Times New Roman"/>
          <w:b/>
          <w:i/>
          <w:sz w:val="20"/>
          <w:szCs w:val="20"/>
          <w:lang w:val="kk-KZ"/>
        </w:rPr>
        <w:t>№1-мысал</w:t>
      </w:r>
      <w:r w:rsidRPr="00310F47">
        <w:rPr>
          <w:rFonts w:ascii="Times New Roman" w:hAnsi="Times New Roman" w:cs="Times New Roman"/>
          <w:sz w:val="20"/>
          <w:szCs w:val="20"/>
          <w:lang w:val="kk-KZ"/>
        </w:rPr>
        <w:t>. Мыс пен қорғасынның екі құймасы бар. Бірінші құймада 15</w:t>
      </w:r>
      <w:r w:rsidRPr="00310F47">
        <w:rPr>
          <w:rFonts w:ascii="Times New Roman" w:hAnsi="Times New Roman" w:cs="Times New Roman"/>
          <w:color w:val="000000"/>
          <w:sz w:val="20"/>
          <w:szCs w:val="20"/>
          <w:shd w:val="clear" w:color="auto" w:fill="FFFFFF"/>
          <w:lang w:val="kk-KZ"/>
        </w:rPr>
        <w:t>% мыс, ал екіншісінде 65% мыс бар. Құрамында 30% мыс болатын 200 грамм құйма алу үшін әр құймадан қаншадан алу керек?</w:t>
      </w:r>
      <w:r w:rsidRPr="00310F47">
        <w:rPr>
          <w:rFonts w:ascii="Times New Roman" w:hAnsi="Times New Roman" w:cs="Times New Roman"/>
          <w:noProof/>
          <w:sz w:val="20"/>
          <w:szCs w:val="20"/>
          <w:lang w:val="kk-KZ" w:eastAsia="ru-RU"/>
        </w:rPr>
        <w:t xml:space="preserve"> </w:t>
      </w:r>
    </w:p>
    <w:p w:rsidR="00FC10C1" w:rsidRPr="00310F47" w:rsidRDefault="00FC10C1"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Біз осы тапсырманы аналитикалық әдіспен және «Қоспа есебін коэффициент әдісі арқылы шешу» әдісімен шешуді салыстыра көрсетеміз.</w:t>
      </w:r>
    </w:p>
    <w:p w:rsidR="00FC10C1" w:rsidRPr="00310F47" w:rsidRDefault="00FC10C1" w:rsidP="00B615E6">
      <w:pPr>
        <w:spacing w:after="0" w:line="240" w:lineRule="auto"/>
        <w:ind w:firstLine="708"/>
        <w:jc w:val="both"/>
        <w:rPr>
          <w:rFonts w:ascii="Times New Roman" w:hAnsi="Times New Roman" w:cs="Times New Roman"/>
          <w:sz w:val="20"/>
          <w:szCs w:val="20"/>
          <w:lang w:val="kk-KZ"/>
        </w:rPr>
      </w:pPr>
    </w:p>
    <w:tbl>
      <w:tblPr>
        <w:tblStyle w:val="aa"/>
        <w:tblW w:w="9067" w:type="dxa"/>
        <w:tblLayout w:type="fixed"/>
        <w:tblLook w:val="04A0"/>
      </w:tblPr>
      <w:tblGrid>
        <w:gridCol w:w="1271"/>
        <w:gridCol w:w="3686"/>
        <w:gridCol w:w="4110"/>
      </w:tblGrid>
      <w:tr w:rsidR="00FC10C1" w:rsidRPr="00310F47" w:rsidTr="005A5737">
        <w:trPr>
          <w:trHeight w:val="286"/>
        </w:trPr>
        <w:tc>
          <w:tcPr>
            <w:tcW w:w="1271" w:type="dxa"/>
          </w:tcPr>
          <w:p w:rsidR="00FC10C1" w:rsidRPr="00310F47" w:rsidRDefault="00FC10C1" w:rsidP="00B615E6">
            <w:pPr>
              <w:rPr>
                <w:rFonts w:ascii="Times New Roman" w:hAnsi="Times New Roman" w:cs="Times New Roman"/>
                <w:i/>
                <w:sz w:val="20"/>
                <w:szCs w:val="20"/>
                <w:lang w:val="kk-KZ"/>
              </w:rPr>
            </w:pPr>
            <w:r w:rsidRPr="00310F47">
              <w:rPr>
                <w:rFonts w:ascii="Times New Roman" w:hAnsi="Times New Roman" w:cs="Times New Roman"/>
                <w:sz w:val="20"/>
                <w:szCs w:val="20"/>
                <w:lang w:val="kk-KZ"/>
              </w:rPr>
              <w:t>Берілгені</w:t>
            </w:r>
          </w:p>
        </w:tc>
        <w:tc>
          <w:tcPr>
            <w:tcW w:w="7796" w:type="dxa"/>
            <w:gridSpan w:val="2"/>
          </w:tcPr>
          <w:p w:rsidR="00FC10C1" w:rsidRPr="00310F47" w:rsidRDefault="00FC10C1" w:rsidP="00B615E6">
            <w:pPr>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Шешуі</w:t>
            </w:r>
          </w:p>
        </w:tc>
      </w:tr>
      <w:tr w:rsidR="00FC10C1" w:rsidRPr="00494C5D" w:rsidTr="005A5737">
        <w:tc>
          <w:tcPr>
            <w:tcW w:w="1271" w:type="dxa"/>
            <w:vMerge w:val="restart"/>
          </w:tcPr>
          <w:p w:rsidR="00FC10C1" w:rsidRPr="00310F47" w:rsidRDefault="00FC10C1" w:rsidP="00B615E6">
            <w:pPr>
              <w:rPr>
                <w:rFonts w:ascii="Times New Roman" w:hAnsi="Times New Roman" w:cs="Times New Roman"/>
                <w:i/>
                <w:sz w:val="20"/>
                <w:szCs w:val="20"/>
                <w:lang w:val="kk-KZ"/>
              </w:rPr>
            </w:pPr>
            <w:r w:rsidRPr="00310F47">
              <w:rPr>
                <w:rFonts w:ascii="Times New Roman" w:hAnsi="Times New Roman" w:cs="Times New Roman"/>
                <w:position w:val="-62"/>
                <w:sz w:val="20"/>
                <w:szCs w:val="20"/>
              </w:rPr>
              <w:object w:dxaOrig="1060" w:dyaOrig="1359">
                <v:shape id="_x0000_i1532" type="#_x0000_t75" style="width:52.5pt;height:67.5pt" o:ole="">
                  <v:imagedata r:id="rId972" o:title=""/>
                </v:shape>
                <o:OLEObject Type="Embed" ProgID="Equation.3" ShapeID="_x0000_i1532" DrawAspect="Content" ObjectID="_1734341202" r:id="rId973"/>
              </w:object>
            </w:r>
          </w:p>
        </w:tc>
        <w:tc>
          <w:tcPr>
            <w:tcW w:w="3686" w:type="dxa"/>
          </w:tcPr>
          <w:p w:rsidR="00FC10C1" w:rsidRPr="00310F47" w:rsidRDefault="00FC10C1" w:rsidP="00B615E6">
            <w:pPr>
              <w:rPr>
                <w:rFonts w:ascii="Times New Roman" w:hAnsi="Times New Roman" w:cs="Times New Roman"/>
                <w:i/>
                <w:sz w:val="20"/>
                <w:szCs w:val="20"/>
                <w:lang w:val="kk-KZ"/>
              </w:rPr>
            </w:pPr>
            <w:r w:rsidRPr="00310F47">
              <w:rPr>
                <w:rFonts w:ascii="Times New Roman" w:hAnsi="Times New Roman" w:cs="Times New Roman"/>
                <w:i/>
                <w:sz w:val="20"/>
                <w:szCs w:val="20"/>
                <w:lang w:val="kk-KZ"/>
              </w:rPr>
              <w:t>Аналитикалық әдіс.</w:t>
            </w:r>
          </w:p>
        </w:tc>
        <w:tc>
          <w:tcPr>
            <w:tcW w:w="4110" w:type="dxa"/>
          </w:tcPr>
          <w:p w:rsidR="00FC10C1" w:rsidRPr="00310F47" w:rsidRDefault="00FC10C1" w:rsidP="00B615E6">
            <w:pPr>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Қоспа есебін коэффициент әдісі арқылы шешу</w:t>
            </w:r>
          </w:p>
        </w:tc>
      </w:tr>
      <w:tr w:rsidR="00FC10C1" w:rsidRPr="00310F47" w:rsidTr="005A5737">
        <w:trPr>
          <w:trHeight w:val="788"/>
        </w:trPr>
        <w:tc>
          <w:tcPr>
            <w:tcW w:w="1271" w:type="dxa"/>
            <w:vMerge/>
          </w:tcPr>
          <w:p w:rsidR="00FC10C1" w:rsidRPr="00310F47" w:rsidRDefault="00FC10C1" w:rsidP="00B615E6">
            <w:pPr>
              <w:rPr>
                <w:rFonts w:ascii="Times New Roman" w:hAnsi="Times New Roman" w:cs="Times New Roman"/>
                <w:i/>
                <w:sz w:val="20"/>
                <w:szCs w:val="20"/>
                <w:lang w:val="kk-KZ"/>
              </w:rPr>
            </w:pPr>
          </w:p>
        </w:tc>
        <w:tc>
          <w:tcPr>
            <w:tcW w:w="3686" w:type="dxa"/>
            <w:vMerge w:val="restart"/>
          </w:tcPr>
          <w:p w:rsidR="00FC10C1" w:rsidRPr="00310F47" w:rsidRDefault="00FC10C1" w:rsidP="00B615E6">
            <w:pPr>
              <w:rPr>
                <w:rFonts w:ascii="Times New Roman" w:hAnsi="Times New Roman" w:cs="Times New Roman"/>
                <w:sz w:val="20"/>
                <w:szCs w:val="20"/>
                <w:lang w:val="en-US"/>
              </w:rPr>
            </w:pPr>
            <w:r w:rsidRPr="00310F47">
              <w:rPr>
                <w:rFonts w:ascii="Times New Roman" w:hAnsi="Times New Roman" w:cs="Times New Roman"/>
                <w:i/>
                <w:sz w:val="20"/>
                <w:szCs w:val="20"/>
                <w:lang w:val="kk-KZ"/>
              </w:rPr>
              <w:t xml:space="preserve">Белгілейміз: </w:t>
            </w:r>
            <w:r w:rsidRPr="00310F47">
              <w:rPr>
                <w:rFonts w:ascii="Times New Roman" w:hAnsi="Times New Roman" w:cs="Times New Roman"/>
                <w:position w:val="-12"/>
                <w:sz w:val="20"/>
                <w:szCs w:val="20"/>
              </w:rPr>
              <w:object w:dxaOrig="800" w:dyaOrig="380">
                <v:shape id="_x0000_i1533" type="#_x0000_t75" style="width:39pt;height:19.5pt" o:ole="">
                  <v:imagedata r:id="rId974" o:title=""/>
                </v:shape>
                <o:OLEObject Type="Embed" ProgID="Equation.3" ShapeID="_x0000_i1533" DrawAspect="Content" ObjectID="_1734341203" r:id="rId975"/>
              </w:object>
            </w:r>
            <w:r w:rsidRPr="00310F47">
              <w:rPr>
                <w:rFonts w:ascii="Times New Roman" w:hAnsi="Times New Roman" w:cs="Times New Roman"/>
                <w:sz w:val="20"/>
                <w:szCs w:val="20"/>
                <w:lang w:val="kk-KZ"/>
              </w:rPr>
              <w:t xml:space="preserve">, </w:t>
            </w:r>
            <w:r w:rsidRPr="00310F47">
              <w:rPr>
                <w:rFonts w:ascii="Times New Roman" w:hAnsi="Times New Roman" w:cs="Times New Roman"/>
                <w:position w:val="-10"/>
                <w:sz w:val="20"/>
                <w:szCs w:val="20"/>
              </w:rPr>
              <w:object w:dxaOrig="1300" w:dyaOrig="340">
                <v:shape id="_x0000_i1534" type="#_x0000_t75" style="width:64.5pt;height:16.5pt" o:ole="">
                  <v:imagedata r:id="rId976" o:title=""/>
                </v:shape>
                <o:OLEObject Type="Embed" ProgID="Equation.3" ShapeID="_x0000_i1534" DrawAspect="Content" ObjectID="_1734341204" r:id="rId977"/>
              </w:object>
            </w:r>
            <w:r w:rsidRPr="00310F47">
              <w:rPr>
                <w:rFonts w:ascii="Times New Roman" w:hAnsi="Times New Roman" w:cs="Times New Roman"/>
                <w:position w:val="-10"/>
                <w:sz w:val="20"/>
                <w:szCs w:val="20"/>
              </w:rPr>
              <w:object w:dxaOrig="3580" w:dyaOrig="340">
                <v:shape id="_x0000_i1535" type="#_x0000_t75" style="width:177pt;height:16.5pt" o:ole="">
                  <v:imagedata r:id="rId978" o:title=""/>
                </v:shape>
                <o:OLEObject Type="Embed" ProgID="Equation.3" ShapeID="_x0000_i1535" DrawAspect="Content" ObjectID="_1734341205" r:id="rId979"/>
              </w:object>
            </w:r>
            <w:r w:rsidRPr="00310F47">
              <w:rPr>
                <w:rFonts w:ascii="Times New Roman" w:hAnsi="Times New Roman" w:cs="Times New Roman"/>
                <w:position w:val="-24"/>
                <w:sz w:val="20"/>
                <w:szCs w:val="20"/>
              </w:rPr>
              <w:object w:dxaOrig="3400" w:dyaOrig="620">
                <v:shape id="_x0000_i1536" type="#_x0000_t75" style="width:172.5pt;height:33pt" o:ole="">
                  <v:imagedata r:id="rId980" o:title=""/>
                </v:shape>
                <o:OLEObject Type="Embed" ProgID="Equation.3" ShapeID="_x0000_i1536" DrawAspect="Content" ObjectID="_1734341206" r:id="rId981"/>
              </w:object>
            </w:r>
            <w:r w:rsidRPr="00310F47">
              <w:rPr>
                <w:rFonts w:ascii="Times New Roman" w:hAnsi="Times New Roman" w:cs="Times New Roman"/>
                <w:position w:val="-24"/>
                <w:sz w:val="20"/>
                <w:szCs w:val="20"/>
              </w:rPr>
              <w:object w:dxaOrig="3060" w:dyaOrig="620">
                <v:shape id="_x0000_i1537" type="#_x0000_t75" style="width:151.5pt;height:33pt" o:ole="">
                  <v:imagedata r:id="rId982" o:title=""/>
                </v:shape>
                <o:OLEObject Type="Embed" ProgID="Equation.3" ShapeID="_x0000_i1537" DrawAspect="Content" ObjectID="_1734341207" r:id="rId983"/>
              </w:object>
            </w:r>
            <w:r w:rsidRPr="00310F47">
              <w:rPr>
                <w:rFonts w:ascii="Times New Roman" w:hAnsi="Times New Roman" w:cs="Times New Roman"/>
                <w:position w:val="-24"/>
                <w:sz w:val="20"/>
                <w:szCs w:val="20"/>
              </w:rPr>
              <w:object w:dxaOrig="1400" w:dyaOrig="620">
                <v:shape id="_x0000_i1538" type="#_x0000_t75" style="width:69pt;height:33pt" o:ole="">
                  <v:imagedata r:id="rId984" o:title=""/>
                </v:shape>
                <o:OLEObject Type="Embed" ProgID="Equation.3" ShapeID="_x0000_i1538" DrawAspect="Content" ObjectID="_1734341208" r:id="rId985"/>
              </w:object>
            </w:r>
            <w:r w:rsidRPr="00310F47">
              <w:rPr>
                <w:rFonts w:ascii="Times New Roman" w:hAnsi="Times New Roman" w:cs="Times New Roman"/>
                <w:sz w:val="20"/>
                <w:szCs w:val="20"/>
                <w:lang w:val="en-US"/>
              </w:rPr>
              <w:t xml:space="preserve">, </w:t>
            </w:r>
            <w:r w:rsidRPr="00310F47">
              <w:rPr>
                <w:rFonts w:ascii="Times New Roman" w:hAnsi="Times New Roman" w:cs="Times New Roman"/>
                <w:position w:val="-24"/>
                <w:sz w:val="20"/>
                <w:szCs w:val="20"/>
              </w:rPr>
              <w:object w:dxaOrig="940" w:dyaOrig="620">
                <v:shape id="_x0000_i1539" type="#_x0000_t75" style="width:47.25pt;height:33pt" o:ole="">
                  <v:imagedata r:id="rId986" o:title=""/>
                </v:shape>
                <o:OLEObject Type="Embed" ProgID="Equation.3" ShapeID="_x0000_i1539" DrawAspect="Content" ObjectID="_1734341209" r:id="rId987"/>
              </w:object>
            </w:r>
          </w:p>
          <w:p w:rsidR="00FC10C1" w:rsidRPr="00310F47" w:rsidRDefault="00FC10C1" w:rsidP="00B615E6">
            <w:pPr>
              <w:rPr>
                <w:rFonts w:ascii="Times New Roman" w:hAnsi="Times New Roman" w:cs="Times New Roman"/>
                <w:sz w:val="20"/>
                <w:szCs w:val="20"/>
              </w:rPr>
            </w:pPr>
            <w:r w:rsidRPr="00310F47">
              <w:rPr>
                <w:rFonts w:ascii="Times New Roman" w:hAnsi="Times New Roman" w:cs="Times New Roman"/>
                <w:position w:val="-28"/>
                <w:sz w:val="20"/>
                <w:szCs w:val="20"/>
              </w:rPr>
              <w:object w:dxaOrig="3080" w:dyaOrig="680">
                <v:shape id="_x0000_i1540" type="#_x0000_t75" style="width:153pt;height:36pt" o:ole="">
                  <v:imagedata r:id="rId988" o:title=""/>
                </v:shape>
                <o:OLEObject Type="Embed" ProgID="Equation.3" ShapeID="_x0000_i1540" DrawAspect="Content" ObjectID="_1734341210" r:id="rId989"/>
              </w:object>
            </w:r>
          </w:p>
          <w:p w:rsidR="00FC10C1" w:rsidRPr="00310F47" w:rsidRDefault="00FC10C1" w:rsidP="00B615E6">
            <w:pPr>
              <w:rPr>
                <w:rFonts w:ascii="Times New Roman" w:hAnsi="Times New Roman" w:cs="Times New Roman"/>
                <w:i/>
                <w:sz w:val="20"/>
                <w:szCs w:val="20"/>
                <w:lang w:val="kk-KZ"/>
              </w:rPr>
            </w:pPr>
            <w:r w:rsidRPr="00310F47">
              <w:rPr>
                <w:rFonts w:ascii="Times New Roman" w:hAnsi="Times New Roman" w:cs="Times New Roman"/>
                <w:position w:val="-10"/>
                <w:sz w:val="20"/>
                <w:szCs w:val="20"/>
              </w:rPr>
              <w:object w:dxaOrig="859" w:dyaOrig="340">
                <v:shape id="_x0000_i1541" type="#_x0000_t75" style="width:45pt;height:16.5pt" o:ole="">
                  <v:imagedata r:id="rId990" o:title=""/>
                </v:shape>
                <o:OLEObject Type="Embed" ProgID="Equation.3" ShapeID="_x0000_i1541" DrawAspect="Content" ObjectID="_1734341211" r:id="rId991"/>
              </w:object>
            </w:r>
          </w:p>
        </w:tc>
        <w:tc>
          <w:tcPr>
            <w:tcW w:w="4110" w:type="dxa"/>
            <w:vMerge w:val="restart"/>
          </w:tcPr>
          <w:p w:rsidR="00FC10C1" w:rsidRPr="00310F47" w:rsidRDefault="00FC10C1" w:rsidP="00B615E6">
            <w:pPr>
              <w:rPr>
                <w:rFonts w:ascii="Times New Roman" w:hAnsi="Times New Roman" w:cs="Times New Roman"/>
                <w:i/>
                <w:sz w:val="20"/>
                <w:szCs w:val="20"/>
                <w:lang w:val="kk-KZ"/>
              </w:rPr>
            </w:pPr>
            <w:r w:rsidRPr="00310F47">
              <w:rPr>
                <w:rFonts w:ascii="Times New Roman" w:hAnsi="Times New Roman" w:cs="Times New Roman"/>
                <w:i/>
                <w:sz w:val="20"/>
                <w:szCs w:val="20"/>
                <w:lang w:val="kk-KZ"/>
              </w:rPr>
              <w:lastRenderedPageBreak/>
              <w:t xml:space="preserve">(4)  формуланы қолданамыз: </w:t>
            </w:r>
          </w:p>
          <w:p w:rsidR="00FC10C1" w:rsidRPr="00310F47" w:rsidRDefault="00FC10C1" w:rsidP="00B615E6">
            <w:pPr>
              <w:rPr>
                <w:rFonts w:ascii="Times New Roman" w:hAnsi="Times New Roman" w:cs="Times New Roman"/>
                <w:i/>
                <w:sz w:val="20"/>
                <w:szCs w:val="20"/>
                <w:lang w:val="en-US"/>
              </w:rPr>
            </w:pPr>
            <w:r w:rsidRPr="00310F47">
              <w:rPr>
                <w:rFonts w:ascii="Times New Roman" w:hAnsi="Times New Roman" w:cs="Times New Roman"/>
                <w:position w:val="-32"/>
                <w:sz w:val="20"/>
                <w:szCs w:val="20"/>
              </w:rPr>
              <w:object w:dxaOrig="3780" w:dyaOrig="760">
                <v:shape id="_x0000_i1542" type="#_x0000_t75" style="width:188.25pt;height:36pt" o:ole="">
                  <v:imagedata r:id="rId992" o:title=""/>
                </v:shape>
                <o:OLEObject Type="Embed" ProgID="Equation.3" ShapeID="_x0000_i1542" DrawAspect="Content" ObjectID="_1734341212" r:id="rId993"/>
              </w:object>
            </w:r>
            <w:r w:rsidRPr="00310F47">
              <w:rPr>
                <w:rFonts w:ascii="Times New Roman" w:hAnsi="Times New Roman" w:cs="Times New Roman"/>
                <w:position w:val="-10"/>
                <w:sz w:val="20"/>
                <w:szCs w:val="20"/>
              </w:rPr>
              <w:object w:dxaOrig="2940" w:dyaOrig="340">
                <v:shape id="_x0000_i1543" type="#_x0000_t75" style="width:147pt;height:16.5pt" o:ole="">
                  <v:imagedata r:id="rId994" o:title=""/>
                </v:shape>
                <o:OLEObject Type="Embed" ProgID="Equation.3" ShapeID="_x0000_i1543" DrawAspect="Content" ObjectID="_1734341213" r:id="rId995"/>
              </w:object>
            </w:r>
          </w:p>
          <w:p w:rsidR="00FC10C1" w:rsidRPr="00310F47" w:rsidRDefault="00FC10C1" w:rsidP="00B615E6">
            <w:pPr>
              <w:jc w:val="right"/>
              <w:rPr>
                <w:rFonts w:ascii="Times New Roman" w:hAnsi="Times New Roman" w:cs="Times New Roman"/>
                <w:i/>
                <w:sz w:val="20"/>
                <w:szCs w:val="20"/>
                <w:lang w:val="kk-KZ"/>
              </w:rPr>
            </w:pPr>
          </w:p>
          <w:p w:rsidR="00FC10C1" w:rsidRPr="00310F47" w:rsidRDefault="00FC10C1" w:rsidP="00B615E6">
            <w:pPr>
              <w:jc w:val="right"/>
              <w:rPr>
                <w:rFonts w:ascii="Times New Roman" w:hAnsi="Times New Roman" w:cs="Times New Roman"/>
                <w:i/>
                <w:sz w:val="20"/>
                <w:szCs w:val="20"/>
                <w:lang w:val="kk-KZ"/>
              </w:rPr>
            </w:pPr>
          </w:p>
          <w:p w:rsidR="00FC10C1" w:rsidRPr="00310F47" w:rsidRDefault="00FC10C1" w:rsidP="00B615E6">
            <w:pPr>
              <w:jc w:val="right"/>
              <w:rPr>
                <w:rFonts w:ascii="Times New Roman" w:hAnsi="Times New Roman" w:cs="Times New Roman"/>
                <w:i/>
                <w:sz w:val="20"/>
                <w:szCs w:val="20"/>
                <w:lang w:val="kk-KZ"/>
              </w:rPr>
            </w:pPr>
          </w:p>
          <w:p w:rsidR="00FC10C1" w:rsidRPr="00310F47" w:rsidRDefault="00FC10C1" w:rsidP="00B615E6">
            <w:pPr>
              <w:jc w:val="right"/>
              <w:rPr>
                <w:rFonts w:ascii="Times New Roman" w:hAnsi="Times New Roman" w:cs="Times New Roman"/>
                <w:i/>
                <w:sz w:val="20"/>
                <w:szCs w:val="20"/>
                <w:lang w:val="kk-KZ"/>
              </w:rPr>
            </w:pPr>
          </w:p>
          <w:p w:rsidR="00FC10C1" w:rsidRPr="00310F47" w:rsidRDefault="00FC10C1" w:rsidP="00B615E6">
            <w:pPr>
              <w:jc w:val="right"/>
              <w:rPr>
                <w:rFonts w:ascii="Times New Roman" w:hAnsi="Times New Roman" w:cs="Times New Roman"/>
                <w:i/>
                <w:sz w:val="20"/>
                <w:szCs w:val="20"/>
                <w:lang w:val="kk-KZ"/>
              </w:rPr>
            </w:pPr>
          </w:p>
          <w:p w:rsidR="00FC10C1" w:rsidRPr="00310F47" w:rsidRDefault="00FC10C1" w:rsidP="00B615E6">
            <w:pPr>
              <w:jc w:val="right"/>
              <w:rPr>
                <w:rFonts w:ascii="Times New Roman" w:hAnsi="Times New Roman" w:cs="Times New Roman"/>
                <w:i/>
                <w:sz w:val="20"/>
                <w:szCs w:val="20"/>
                <w:lang w:val="kk-KZ"/>
              </w:rPr>
            </w:pPr>
          </w:p>
          <w:p w:rsidR="00FC10C1" w:rsidRPr="00310F47" w:rsidRDefault="00FC10C1" w:rsidP="00B615E6">
            <w:pPr>
              <w:jc w:val="right"/>
              <w:rPr>
                <w:rFonts w:ascii="Times New Roman" w:hAnsi="Times New Roman" w:cs="Times New Roman"/>
                <w:i/>
                <w:sz w:val="20"/>
                <w:szCs w:val="20"/>
                <w:lang w:val="kk-KZ"/>
              </w:rPr>
            </w:pPr>
          </w:p>
          <w:p w:rsidR="00FC10C1" w:rsidRPr="00310F47" w:rsidRDefault="00FC10C1" w:rsidP="00B615E6">
            <w:pPr>
              <w:jc w:val="right"/>
              <w:rPr>
                <w:rFonts w:ascii="Times New Roman" w:hAnsi="Times New Roman" w:cs="Times New Roman"/>
                <w:i/>
                <w:sz w:val="20"/>
                <w:szCs w:val="20"/>
                <w:lang w:val="kk-KZ"/>
              </w:rPr>
            </w:pPr>
          </w:p>
          <w:p w:rsidR="00FC10C1" w:rsidRPr="00310F47" w:rsidRDefault="00FC10C1" w:rsidP="00B615E6">
            <w:pPr>
              <w:jc w:val="right"/>
              <w:rPr>
                <w:rFonts w:ascii="Times New Roman" w:hAnsi="Times New Roman" w:cs="Times New Roman"/>
                <w:i/>
                <w:sz w:val="20"/>
                <w:szCs w:val="20"/>
                <w:lang w:val="kk-KZ"/>
              </w:rPr>
            </w:pPr>
          </w:p>
          <w:p w:rsidR="00FC10C1" w:rsidRPr="00310F47" w:rsidRDefault="00FC10C1" w:rsidP="00B615E6">
            <w:pPr>
              <w:jc w:val="right"/>
              <w:rPr>
                <w:rFonts w:ascii="Times New Roman" w:hAnsi="Times New Roman" w:cs="Times New Roman"/>
                <w:i/>
                <w:sz w:val="20"/>
                <w:szCs w:val="20"/>
                <w:lang w:val="en-US"/>
              </w:rPr>
            </w:pPr>
            <w:r w:rsidRPr="00310F47">
              <w:rPr>
                <w:rFonts w:ascii="Times New Roman" w:hAnsi="Times New Roman" w:cs="Times New Roman"/>
                <w:i/>
                <w:sz w:val="20"/>
                <w:szCs w:val="20"/>
                <w:lang w:val="kk-KZ"/>
              </w:rPr>
              <w:t>Жауабы: 100 кг, 40 кг</w:t>
            </w:r>
            <w:r w:rsidRPr="00310F47">
              <w:rPr>
                <w:rFonts w:ascii="Times New Roman" w:hAnsi="Times New Roman" w:cs="Times New Roman"/>
                <w:i/>
                <w:sz w:val="20"/>
                <w:szCs w:val="20"/>
                <w:lang w:val="en-US"/>
              </w:rPr>
              <w:t>.</w:t>
            </w:r>
          </w:p>
        </w:tc>
      </w:tr>
      <w:tr w:rsidR="00FC10C1" w:rsidRPr="00310F47" w:rsidTr="005A5737">
        <w:trPr>
          <w:trHeight w:val="606"/>
        </w:trPr>
        <w:tc>
          <w:tcPr>
            <w:tcW w:w="1271" w:type="dxa"/>
            <w:tcBorders>
              <w:bottom w:val="single" w:sz="4" w:space="0" w:color="auto"/>
            </w:tcBorders>
          </w:tcPr>
          <w:p w:rsidR="00FC10C1" w:rsidRPr="00310F47" w:rsidRDefault="00FC10C1" w:rsidP="00B615E6">
            <w:pPr>
              <w:rPr>
                <w:rFonts w:ascii="Times New Roman" w:hAnsi="Times New Roman" w:cs="Times New Roman"/>
                <w:i/>
                <w:sz w:val="20"/>
                <w:szCs w:val="20"/>
                <w:lang w:val="kk-KZ"/>
              </w:rPr>
            </w:pPr>
            <w:r w:rsidRPr="00310F47">
              <w:rPr>
                <w:rFonts w:ascii="Times New Roman" w:hAnsi="Times New Roman" w:cs="Times New Roman"/>
                <w:i/>
                <w:sz w:val="20"/>
                <w:szCs w:val="20"/>
                <w:lang w:val="kk-KZ"/>
              </w:rPr>
              <w:t xml:space="preserve">Т/к: </w:t>
            </w:r>
            <w:r w:rsidRPr="00310F47">
              <w:rPr>
                <w:rFonts w:ascii="Times New Roman" w:hAnsi="Times New Roman" w:cs="Times New Roman"/>
                <w:position w:val="-10"/>
                <w:sz w:val="20"/>
                <w:szCs w:val="20"/>
              </w:rPr>
              <w:object w:dxaOrig="740" w:dyaOrig="340">
                <v:shape id="_x0000_i1544" type="#_x0000_t75" style="width:36pt;height:16.5pt" o:ole="">
                  <v:imagedata r:id="rId996" o:title=""/>
                </v:shape>
                <o:OLEObject Type="Embed" ProgID="Equation.3" ShapeID="_x0000_i1544" DrawAspect="Content" ObjectID="_1734341214" r:id="rId997"/>
              </w:object>
            </w:r>
          </w:p>
        </w:tc>
        <w:tc>
          <w:tcPr>
            <w:tcW w:w="3686" w:type="dxa"/>
            <w:vMerge/>
            <w:tcBorders>
              <w:bottom w:val="single" w:sz="4" w:space="0" w:color="auto"/>
            </w:tcBorders>
          </w:tcPr>
          <w:p w:rsidR="00FC10C1" w:rsidRPr="00310F47" w:rsidRDefault="00FC10C1" w:rsidP="00B615E6">
            <w:pPr>
              <w:rPr>
                <w:rFonts w:ascii="Times New Roman" w:hAnsi="Times New Roman" w:cs="Times New Roman"/>
                <w:i/>
                <w:sz w:val="20"/>
                <w:szCs w:val="20"/>
                <w:lang w:val="kk-KZ"/>
              </w:rPr>
            </w:pPr>
          </w:p>
        </w:tc>
        <w:tc>
          <w:tcPr>
            <w:tcW w:w="4110" w:type="dxa"/>
            <w:vMerge/>
            <w:tcBorders>
              <w:bottom w:val="single" w:sz="4" w:space="0" w:color="auto"/>
            </w:tcBorders>
          </w:tcPr>
          <w:p w:rsidR="00FC10C1" w:rsidRPr="00310F47" w:rsidRDefault="00FC10C1" w:rsidP="00B615E6">
            <w:pPr>
              <w:jc w:val="right"/>
              <w:rPr>
                <w:rFonts w:ascii="Times New Roman" w:hAnsi="Times New Roman" w:cs="Times New Roman"/>
                <w:i/>
                <w:sz w:val="20"/>
                <w:szCs w:val="20"/>
                <w:lang w:val="kk-KZ"/>
              </w:rPr>
            </w:pPr>
          </w:p>
        </w:tc>
      </w:tr>
    </w:tbl>
    <w:p w:rsidR="00FC10C1" w:rsidRPr="00310F47" w:rsidRDefault="00FC10C1" w:rsidP="00B615E6">
      <w:pPr>
        <w:spacing w:after="0" w:line="240" w:lineRule="auto"/>
        <w:ind w:firstLine="708"/>
        <w:rPr>
          <w:rFonts w:ascii="Times New Roman" w:hAnsi="Times New Roman" w:cs="Times New Roman"/>
          <w:b/>
          <w:i/>
          <w:sz w:val="20"/>
          <w:szCs w:val="20"/>
          <w:lang w:val="kk-KZ"/>
        </w:rPr>
      </w:pPr>
    </w:p>
    <w:p w:rsidR="00FC10C1" w:rsidRPr="00310F47" w:rsidRDefault="00FC10C1" w:rsidP="00B615E6">
      <w:pPr>
        <w:spacing w:after="0" w:line="240" w:lineRule="auto"/>
        <w:ind w:firstLine="708"/>
        <w:rPr>
          <w:rFonts w:ascii="Times New Roman" w:hAnsi="Times New Roman" w:cs="Times New Roman"/>
          <w:sz w:val="20"/>
          <w:szCs w:val="20"/>
          <w:lang w:val="kk-KZ"/>
        </w:rPr>
      </w:pPr>
      <w:r w:rsidRPr="00310F47">
        <w:rPr>
          <w:rFonts w:ascii="Times New Roman" w:hAnsi="Times New Roman" w:cs="Times New Roman"/>
          <w:b/>
          <w:i/>
          <w:sz w:val="20"/>
          <w:szCs w:val="20"/>
          <w:lang w:val="kk-KZ"/>
        </w:rPr>
        <w:t>2-мысал.</w:t>
      </w:r>
      <w:r w:rsidRPr="00310F47">
        <w:rPr>
          <w:rFonts w:ascii="Times New Roman" w:hAnsi="Times New Roman" w:cs="Times New Roman"/>
          <w:i/>
          <w:sz w:val="20"/>
          <w:szCs w:val="20"/>
          <w:lang w:val="kk-KZ"/>
        </w:rPr>
        <w:t xml:space="preserve"> </w:t>
      </w:r>
      <w:r w:rsidRPr="00310F47">
        <w:rPr>
          <w:rFonts w:ascii="Times New Roman" w:hAnsi="Times New Roman" w:cs="Times New Roman"/>
          <w:sz w:val="20"/>
          <w:szCs w:val="20"/>
          <w:lang w:val="kk-KZ"/>
        </w:rPr>
        <w:t>Құрамында никельдің мөлшері 5% және 40%  болатын болаттың екі түрлі сорты бар. Құрамында никельдің мөлшері 30% болатын 140 т болат алу үшін екі  сорттың әрқайсысынан қанша тонна алу керек (</w:t>
      </w:r>
      <w:hyperlink r:id="rId998" w:history="1">
        <w:r w:rsidRPr="00310F47">
          <w:rPr>
            <w:rStyle w:val="ab"/>
            <w:rFonts w:ascii="Times New Roman" w:hAnsi="Times New Roman" w:cs="Times New Roman"/>
            <w:sz w:val="20"/>
            <w:szCs w:val="20"/>
            <w:lang w:val="kk-KZ"/>
          </w:rPr>
          <w:t>www.іtest.kz</w:t>
        </w:r>
      </w:hyperlink>
      <w:r w:rsidRPr="00310F47">
        <w:rPr>
          <w:rFonts w:ascii="Times New Roman" w:hAnsi="Times New Roman" w:cs="Times New Roman"/>
          <w:sz w:val="20"/>
          <w:szCs w:val="20"/>
          <w:lang w:val="kk-KZ"/>
        </w:rPr>
        <w:t xml:space="preserve">)? </w:t>
      </w:r>
    </w:p>
    <w:p w:rsidR="00FC10C1" w:rsidRPr="00310F47" w:rsidRDefault="00FC10C1" w:rsidP="00B615E6">
      <w:pPr>
        <w:spacing w:after="0" w:line="240" w:lineRule="auto"/>
        <w:ind w:firstLine="708"/>
        <w:rPr>
          <w:rFonts w:ascii="Times New Roman" w:hAnsi="Times New Roman" w:cs="Times New Roman"/>
          <w:sz w:val="20"/>
          <w:szCs w:val="20"/>
          <w:lang w:val="kk-KZ"/>
        </w:rPr>
      </w:pPr>
    </w:p>
    <w:tbl>
      <w:tblPr>
        <w:tblStyle w:val="aa"/>
        <w:tblW w:w="9067" w:type="dxa"/>
        <w:tblLook w:val="04A0"/>
      </w:tblPr>
      <w:tblGrid>
        <w:gridCol w:w="1271"/>
        <w:gridCol w:w="4336"/>
        <w:gridCol w:w="3583"/>
      </w:tblGrid>
      <w:tr w:rsidR="00FC10C1" w:rsidRPr="00494C5D" w:rsidTr="005A5737">
        <w:tc>
          <w:tcPr>
            <w:tcW w:w="1413" w:type="dxa"/>
          </w:tcPr>
          <w:p w:rsidR="00FC10C1" w:rsidRPr="00310F47" w:rsidRDefault="00FC10C1" w:rsidP="00B615E6">
            <w:pPr>
              <w:rPr>
                <w:rFonts w:ascii="Times New Roman" w:hAnsi="Times New Roman" w:cs="Times New Roman"/>
                <w:i/>
                <w:sz w:val="20"/>
                <w:szCs w:val="20"/>
                <w:lang w:val="kk-KZ"/>
              </w:rPr>
            </w:pPr>
            <w:r w:rsidRPr="00310F47">
              <w:rPr>
                <w:rFonts w:ascii="Times New Roman" w:hAnsi="Times New Roman" w:cs="Times New Roman"/>
                <w:sz w:val="20"/>
                <w:szCs w:val="20"/>
                <w:lang w:val="kk-KZ"/>
              </w:rPr>
              <w:t>Берілгені:</w:t>
            </w:r>
          </w:p>
        </w:tc>
        <w:tc>
          <w:tcPr>
            <w:tcW w:w="3969" w:type="dxa"/>
            <w:vMerge w:val="restart"/>
          </w:tcPr>
          <w:p w:rsidR="00FC10C1" w:rsidRPr="00310F47" w:rsidRDefault="00FC10C1" w:rsidP="00B615E6">
            <w:pPr>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Пирсон квадраты арқылы шешеміз</w:t>
            </w:r>
          </w:p>
        </w:tc>
        <w:tc>
          <w:tcPr>
            <w:tcW w:w="3685" w:type="dxa"/>
            <w:vMerge w:val="restart"/>
          </w:tcPr>
          <w:p w:rsidR="00FC10C1" w:rsidRPr="00310F47" w:rsidRDefault="00FC10C1" w:rsidP="00B615E6">
            <w:pPr>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Қоспа есебін коэффициент әдісі арқылы шешеміз.</w:t>
            </w:r>
          </w:p>
        </w:tc>
      </w:tr>
      <w:tr w:rsidR="00FC10C1" w:rsidRPr="00310F47" w:rsidTr="005A5737">
        <w:trPr>
          <w:trHeight w:val="370"/>
        </w:trPr>
        <w:tc>
          <w:tcPr>
            <w:tcW w:w="1413" w:type="dxa"/>
            <w:vMerge w:val="restart"/>
          </w:tcPr>
          <w:p w:rsidR="00FC10C1" w:rsidRPr="00310F47" w:rsidRDefault="00FC10C1" w:rsidP="00B615E6">
            <w:pPr>
              <w:rPr>
                <w:rFonts w:ascii="Times New Roman" w:hAnsi="Times New Roman" w:cs="Times New Roman"/>
                <w:sz w:val="20"/>
                <w:szCs w:val="20"/>
              </w:rPr>
            </w:pPr>
            <w:r w:rsidRPr="00310F47">
              <w:rPr>
                <w:rFonts w:ascii="Times New Roman" w:hAnsi="Times New Roman" w:cs="Times New Roman"/>
                <w:position w:val="-10"/>
                <w:sz w:val="20"/>
                <w:szCs w:val="20"/>
              </w:rPr>
              <w:object w:dxaOrig="940" w:dyaOrig="340">
                <v:shape id="_x0000_i1545" type="#_x0000_t75" style="width:47.25pt;height:16.5pt" o:ole="">
                  <v:imagedata r:id="rId999" o:title=""/>
                </v:shape>
                <o:OLEObject Type="Embed" ProgID="Equation.3" ShapeID="_x0000_i1545" DrawAspect="Content" ObjectID="_1734341215" r:id="rId1000"/>
              </w:object>
            </w:r>
          </w:p>
          <w:p w:rsidR="00FC10C1" w:rsidRPr="00310F47" w:rsidRDefault="00FC10C1" w:rsidP="00B615E6">
            <w:pPr>
              <w:rPr>
                <w:rFonts w:ascii="Times New Roman" w:hAnsi="Times New Roman" w:cs="Times New Roman"/>
                <w:sz w:val="20"/>
                <w:szCs w:val="20"/>
              </w:rPr>
            </w:pPr>
            <w:r w:rsidRPr="00310F47">
              <w:rPr>
                <w:rFonts w:ascii="Times New Roman" w:hAnsi="Times New Roman" w:cs="Times New Roman"/>
                <w:position w:val="-10"/>
                <w:sz w:val="20"/>
                <w:szCs w:val="20"/>
              </w:rPr>
              <w:object w:dxaOrig="999" w:dyaOrig="340">
                <v:shape id="_x0000_i1546" type="#_x0000_t75" style="width:52.5pt;height:16.5pt" o:ole="">
                  <v:imagedata r:id="rId1001" o:title=""/>
                </v:shape>
                <o:OLEObject Type="Embed" ProgID="Equation.3" ShapeID="_x0000_i1546" DrawAspect="Content" ObjectID="_1734341216" r:id="rId1002"/>
              </w:object>
            </w:r>
          </w:p>
          <w:p w:rsidR="00FC10C1" w:rsidRPr="00310F47" w:rsidRDefault="00FC10C1" w:rsidP="00B615E6">
            <w:pPr>
              <w:rPr>
                <w:rFonts w:ascii="Times New Roman" w:hAnsi="Times New Roman" w:cs="Times New Roman"/>
                <w:i/>
                <w:sz w:val="20"/>
                <w:szCs w:val="20"/>
                <w:lang w:val="kk-KZ"/>
              </w:rPr>
            </w:pPr>
            <w:r w:rsidRPr="00310F47">
              <w:rPr>
                <w:rFonts w:ascii="Times New Roman" w:hAnsi="Times New Roman" w:cs="Times New Roman"/>
                <w:position w:val="-26"/>
                <w:sz w:val="20"/>
                <w:szCs w:val="20"/>
              </w:rPr>
              <w:object w:dxaOrig="980" w:dyaOrig="639">
                <v:shape id="_x0000_i1547" type="#_x0000_t75" style="width:47.25pt;height:33pt" o:ole="">
                  <v:imagedata r:id="rId1003" o:title=""/>
                </v:shape>
                <o:OLEObject Type="Embed" ProgID="Equation.3" ShapeID="_x0000_i1547" DrawAspect="Content" ObjectID="_1734341217" r:id="rId1004"/>
              </w:object>
            </w:r>
          </w:p>
        </w:tc>
        <w:tc>
          <w:tcPr>
            <w:tcW w:w="3969" w:type="dxa"/>
            <w:vMerge/>
          </w:tcPr>
          <w:p w:rsidR="00FC10C1" w:rsidRPr="00310F47" w:rsidRDefault="00FC10C1" w:rsidP="00B615E6">
            <w:pPr>
              <w:jc w:val="center"/>
              <w:rPr>
                <w:rFonts w:ascii="Times New Roman" w:hAnsi="Times New Roman" w:cs="Times New Roman"/>
                <w:i/>
                <w:sz w:val="20"/>
                <w:szCs w:val="20"/>
                <w:lang w:val="kk-KZ"/>
              </w:rPr>
            </w:pPr>
          </w:p>
        </w:tc>
        <w:tc>
          <w:tcPr>
            <w:tcW w:w="3685" w:type="dxa"/>
            <w:vMerge/>
          </w:tcPr>
          <w:p w:rsidR="00FC10C1" w:rsidRPr="00310F47" w:rsidRDefault="00FC10C1" w:rsidP="00B615E6">
            <w:pPr>
              <w:jc w:val="center"/>
              <w:rPr>
                <w:rFonts w:ascii="Times New Roman" w:hAnsi="Times New Roman" w:cs="Times New Roman"/>
                <w:sz w:val="20"/>
                <w:szCs w:val="20"/>
                <w:lang w:val="kk-KZ"/>
              </w:rPr>
            </w:pPr>
          </w:p>
        </w:tc>
      </w:tr>
      <w:tr w:rsidR="00FC10C1" w:rsidRPr="00310F47" w:rsidTr="005A5737">
        <w:trPr>
          <w:trHeight w:val="483"/>
        </w:trPr>
        <w:tc>
          <w:tcPr>
            <w:tcW w:w="1413" w:type="dxa"/>
            <w:vMerge/>
          </w:tcPr>
          <w:p w:rsidR="00FC10C1" w:rsidRPr="00310F47" w:rsidRDefault="00FC10C1" w:rsidP="00B615E6">
            <w:pPr>
              <w:rPr>
                <w:rFonts w:ascii="Times New Roman" w:hAnsi="Times New Roman" w:cs="Times New Roman"/>
                <w:i/>
                <w:sz w:val="20"/>
                <w:szCs w:val="20"/>
                <w:lang w:val="kk-KZ"/>
              </w:rPr>
            </w:pPr>
          </w:p>
        </w:tc>
        <w:tc>
          <w:tcPr>
            <w:tcW w:w="3969" w:type="dxa"/>
            <w:vMerge w:val="restart"/>
          </w:tcPr>
          <w:p w:rsidR="00FC10C1" w:rsidRPr="00310F47" w:rsidRDefault="00FC10C1" w:rsidP="00B615E6">
            <w:pPr>
              <w:jc w:val="both"/>
              <w:rPr>
                <w:rFonts w:ascii="Times New Roman" w:hAnsi="Times New Roman" w:cs="Times New Roman"/>
                <w:sz w:val="20"/>
                <w:szCs w:val="20"/>
                <w:lang w:val="en-US"/>
              </w:rPr>
            </w:pPr>
            <w:r w:rsidRPr="00310F47">
              <w:rPr>
                <w:rFonts w:ascii="Times New Roman" w:hAnsi="Times New Roman" w:cs="Times New Roman"/>
                <w:noProof/>
                <w:sz w:val="20"/>
                <w:szCs w:val="20"/>
                <w:lang w:eastAsia="ru-RU"/>
              </w:rPr>
              <w:drawing>
                <wp:inline distT="0" distB="0" distL="0" distR="0">
                  <wp:extent cx="2616049" cy="828675"/>
                  <wp:effectExtent l="0" t="0" r="0" b="0"/>
                  <wp:docPr id="3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5" cstate="print">
                            <a:biLevel thresh="75000"/>
                          </a:blip>
                          <a:stretch>
                            <a:fillRect/>
                          </a:stretch>
                        </pic:blipFill>
                        <pic:spPr>
                          <a:xfrm>
                            <a:off x="0" y="0"/>
                            <a:ext cx="2645188" cy="837905"/>
                          </a:xfrm>
                          <a:prstGeom prst="rect">
                            <a:avLst/>
                          </a:prstGeom>
                        </pic:spPr>
                      </pic:pic>
                    </a:graphicData>
                  </a:graphic>
                </wp:inline>
              </w:drawing>
            </w:r>
          </w:p>
          <w:p w:rsidR="00FC10C1" w:rsidRPr="00310F47" w:rsidRDefault="00FC10C1" w:rsidP="00B615E6">
            <w:pPr>
              <w:rPr>
                <w:rFonts w:ascii="Times New Roman" w:hAnsi="Times New Roman" w:cs="Times New Roman"/>
                <w:sz w:val="20"/>
                <w:szCs w:val="20"/>
                <w:lang w:val="en-US"/>
              </w:rPr>
            </w:pPr>
            <w:r w:rsidRPr="00310F47">
              <w:rPr>
                <w:rFonts w:ascii="Times New Roman" w:hAnsi="Times New Roman" w:cs="Times New Roman"/>
                <w:position w:val="-112"/>
                <w:sz w:val="20"/>
                <w:szCs w:val="20"/>
              </w:rPr>
              <w:object w:dxaOrig="3240" w:dyaOrig="2360">
                <v:shape id="_x0000_i1548" type="#_x0000_t75" style="width:163.5pt;height:119.25pt" o:ole="">
                  <v:imagedata r:id="rId1006" o:title=""/>
                </v:shape>
                <o:OLEObject Type="Embed" ProgID="Equation.3" ShapeID="_x0000_i1548" DrawAspect="Content" ObjectID="_1734341218" r:id="rId1007"/>
              </w:object>
            </w:r>
          </w:p>
        </w:tc>
        <w:tc>
          <w:tcPr>
            <w:tcW w:w="3685" w:type="dxa"/>
            <w:vMerge w:val="restart"/>
          </w:tcPr>
          <w:p w:rsidR="00FC10C1" w:rsidRPr="00310F47" w:rsidRDefault="00FC10C1" w:rsidP="00B615E6">
            <w:pPr>
              <w:rPr>
                <w:rFonts w:ascii="Times New Roman" w:hAnsi="Times New Roman" w:cs="Times New Roman"/>
                <w:sz w:val="20"/>
                <w:szCs w:val="20"/>
                <w:lang w:val="kk-KZ"/>
              </w:rPr>
            </w:pPr>
            <w:r w:rsidRPr="00310F47">
              <w:rPr>
                <w:rFonts w:ascii="Times New Roman" w:hAnsi="Times New Roman" w:cs="Times New Roman"/>
                <w:sz w:val="20"/>
                <w:szCs w:val="20"/>
                <w:lang w:val="en-US"/>
              </w:rPr>
              <w:t>(1), (2)</w:t>
            </w:r>
            <w:r w:rsidRPr="00310F47">
              <w:rPr>
                <w:rFonts w:ascii="Times New Roman" w:hAnsi="Times New Roman" w:cs="Times New Roman"/>
                <w:sz w:val="20"/>
                <w:szCs w:val="20"/>
                <w:lang w:val="kk-KZ"/>
              </w:rPr>
              <w:t xml:space="preserve"> және (3)  формуланы қолданамыз: </w:t>
            </w:r>
          </w:p>
          <w:p w:rsidR="00FC10C1" w:rsidRPr="00310F47" w:rsidRDefault="00FC10C1" w:rsidP="00B615E6">
            <w:pPr>
              <w:rPr>
                <w:rFonts w:ascii="Times New Roman" w:hAnsi="Times New Roman" w:cs="Times New Roman"/>
                <w:sz w:val="20"/>
                <w:szCs w:val="20"/>
              </w:rPr>
            </w:pPr>
            <w:r w:rsidRPr="00310F47">
              <w:rPr>
                <w:rFonts w:ascii="Times New Roman" w:hAnsi="Times New Roman" w:cs="Times New Roman"/>
                <w:position w:val="-32"/>
                <w:sz w:val="20"/>
                <w:szCs w:val="20"/>
              </w:rPr>
              <w:object w:dxaOrig="3240" w:dyaOrig="700">
                <v:shape id="_x0000_i1549" type="#_x0000_t75" style="width:163.5pt;height:36pt" o:ole="">
                  <v:imagedata r:id="rId1008" o:title=""/>
                </v:shape>
                <o:OLEObject Type="Embed" ProgID="Equation.3" ShapeID="_x0000_i1549" DrawAspect="Content" ObjectID="_1734341219" r:id="rId1009"/>
              </w:object>
            </w:r>
          </w:p>
          <w:p w:rsidR="00FC10C1" w:rsidRPr="00310F47" w:rsidRDefault="00FC10C1" w:rsidP="00B615E6">
            <w:pPr>
              <w:rPr>
                <w:rFonts w:ascii="Times New Roman" w:hAnsi="Times New Roman" w:cs="Times New Roman"/>
                <w:sz w:val="20"/>
                <w:szCs w:val="20"/>
              </w:rPr>
            </w:pPr>
            <w:r w:rsidRPr="00310F47">
              <w:rPr>
                <w:rFonts w:ascii="Times New Roman" w:hAnsi="Times New Roman" w:cs="Times New Roman"/>
                <w:position w:val="-14"/>
                <w:sz w:val="20"/>
                <w:szCs w:val="20"/>
              </w:rPr>
              <w:object w:dxaOrig="3340" w:dyaOrig="400">
                <v:shape id="_x0000_i1550" type="#_x0000_t75" style="width:168pt;height:19.5pt" o:ole="">
                  <v:imagedata r:id="rId1010" o:title=""/>
                </v:shape>
                <o:OLEObject Type="Embed" ProgID="Equation.3" ShapeID="_x0000_i1550" DrawAspect="Content" ObjectID="_1734341220" r:id="rId1011"/>
              </w:object>
            </w:r>
          </w:p>
          <w:p w:rsidR="00FC10C1" w:rsidRPr="00310F47" w:rsidRDefault="00FC10C1" w:rsidP="00B615E6">
            <w:pPr>
              <w:rPr>
                <w:rFonts w:ascii="Times New Roman" w:hAnsi="Times New Roman" w:cs="Times New Roman"/>
                <w:sz w:val="20"/>
                <w:szCs w:val="20"/>
              </w:rPr>
            </w:pPr>
            <w:r w:rsidRPr="00310F47">
              <w:rPr>
                <w:rFonts w:ascii="Times New Roman" w:hAnsi="Times New Roman" w:cs="Times New Roman"/>
                <w:position w:val="-14"/>
                <w:sz w:val="20"/>
                <w:szCs w:val="20"/>
              </w:rPr>
              <w:object w:dxaOrig="3159" w:dyaOrig="400">
                <v:shape id="_x0000_i1551" type="#_x0000_t75" style="width:160.5pt;height:19.5pt" o:ole="">
                  <v:imagedata r:id="rId1012" o:title=""/>
                </v:shape>
                <o:OLEObject Type="Embed" ProgID="Equation.3" ShapeID="_x0000_i1551" DrawAspect="Content" ObjectID="_1734341221" r:id="rId1013"/>
              </w:object>
            </w:r>
          </w:p>
          <w:p w:rsidR="00FC10C1" w:rsidRPr="00310F47" w:rsidRDefault="00FC10C1" w:rsidP="00B615E6">
            <w:pPr>
              <w:rPr>
                <w:rFonts w:ascii="Times New Roman" w:hAnsi="Times New Roman" w:cs="Times New Roman"/>
                <w:sz w:val="20"/>
                <w:szCs w:val="20"/>
                <w:lang w:val="en-US"/>
              </w:rPr>
            </w:pPr>
          </w:p>
        </w:tc>
      </w:tr>
      <w:tr w:rsidR="00FC10C1" w:rsidRPr="00310F47" w:rsidTr="005A5737">
        <w:tc>
          <w:tcPr>
            <w:tcW w:w="1413" w:type="dxa"/>
          </w:tcPr>
          <w:p w:rsidR="00FC10C1" w:rsidRPr="00310F47" w:rsidRDefault="00FC10C1" w:rsidP="00B615E6">
            <w:pPr>
              <w:rPr>
                <w:rFonts w:ascii="Times New Roman" w:hAnsi="Times New Roman" w:cs="Times New Roman"/>
                <w:i/>
                <w:sz w:val="20"/>
                <w:szCs w:val="20"/>
                <w:lang w:val="kk-KZ"/>
              </w:rPr>
            </w:pPr>
            <w:r w:rsidRPr="00310F47">
              <w:rPr>
                <w:rFonts w:ascii="Times New Roman" w:hAnsi="Times New Roman" w:cs="Times New Roman"/>
                <w:i/>
                <w:sz w:val="20"/>
                <w:szCs w:val="20"/>
                <w:lang w:val="kk-KZ"/>
              </w:rPr>
              <w:t xml:space="preserve">Т/к: </w:t>
            </w:r>
            <w:r w:rsidRPr="00310F47">
              <w:rPr>
                <w:rFonts w:ascii="Times New Roman" w:hAnsi="Times New Roman" w:cs="Times New Roman"/>
                <w:position w:val="-10"/>
                <w:sz w:val="20"/>
                <w:szCs w:val="20"/>
              </w:rPr>
              <w:object w:dxaOrig="660" w:dyaOrig="340">
                <v:shape id="_x0000_i1552" type="#_x0000_t75" style="width:33pt;height:16.5pt" o:ole="">
                  <v:imagedata r:id="rId1014" o:title=""/>
                </v:shape>
                <o:OLEObject Type="Embed" ProgID="Equation.3" ShapeID="_x0000_i1552" DrawAspect="Content" ObjectID="_1734341222" r:id="rId1015"/>
              </w:object>
            </w:r>
          </w:p>
        </w:tc>
        <w:tc>
          <w:tcPr>
            <w:tcW w:w="3969" w:type="dxa"/>
            <w:vMerge/>
          </w:tcPr>
          <w:p w:rsidR="00FC10C1" w:rsidRPr="00310F47" w:rsidRDefault="00FC10C1" w:rsidP="00B615E6">
            <w:pPr>
              <w:rPr>
                <w:rFonts w:ascii="Times New Roman" w:hAnsi="Times New Roman" w:cs="Times New Roman"/>
                <w:i/>
                <w:sz w:val="20"/>
                <w:szCs w:val="20"/>
                <w:lang w:val="kk-KZ"/>
              </w:rPr>
            </w:pPr>
          </w:p>
        </w:tc>
        <w:tc>
          <w:tcPr>
            <w:tcW w:w="3685" w:type="dxa"/>
            <w:vMerge/>
          </w:tcPr>
          <w:p w:rsidR="00FC10C1" w:rsidRPr="00310F47" w:rsidRDefault="00FC10C1" w:rsidP="00B615E6">
            <w:pPr>
              <w:rPr>
                <w:rFonts w:ascii="Times New Roman" w:hAnsi="Times New Roman" w:cs="Times New Roman"/>
                <w:i/>
                <w:sz w:val="20"/>
                <w:szCs w:val="20"/>
                <w:lang w:val="kk-KZ"/>
              </w:rPr>
            </w:pPr>
          </w:p>
        </w:tc>
      </w:tr>
      <w:tr w:rsidR="00FC10C1" w:rsidRPr="00310F47" w:rsidTr="005A5737">
        <w:tc>
          <w:tcPr>
            <w:tcW w:w="9067" w:type="dxa"/>
            <w:gridSpan w:val="3"/>
          </w:tcPr>
          <w:p w:rsidR="00FC10C1" w:rsidRPr="00310F47" w:rsidRDefault="00FC10C1" w:rsidP="00B615E6">
            <w:pPr>
              <w:jc w:val="right"/>
              <w:rPr>
                <w:rFonts w:ascii="Times New Roman" w:hAnsi="Times New Roman" w:cs="Times New Roman"/>
                <w:i/>
                <w:sz w:val="20"/>
                <w:szCs w:val="20"/>
                <w:lang w:val="kk-KZ"/>
              </w:rPr>
            </w:pPr>
            <w:r w:rsidRPr="00310F47">
              <w:rPr>
                <w:rFonts w:ascii="Times New Roman" w:hAnsi="Times New Roman" w:cs="Times New Roman"/>
                <w:sz w:val="20"/>
                <w:szCs w:val="20"/>
                <w:lang w:val="kk-KZ"/>
              </w:rPr>
              <w:t xml:space="preserve">Жауабы: </w:t>
            </w:r>
            <w:r w:rsidRPr="00310F47">
              <w:rPr>
                <w:rFonts w:ascii="Times New Roman" w:hAnsi="Times New Roman" w:cs="Times New Roman"/>
                <w:position w:val="-10"/>
                <w:sz w:val="20"/>
                <w:szCs w:val="20"/>
              </w:rPr>
              <w:object w:dxaOrig="999" w:dyaOrig="340">
                <v:shape id="_x0000_i1553" type="#_x0000_t75" style="width:52.5pt;height:16.5pt" o:ole="">
                  <v:imagedata r:id="rId1016" o:title=""/>
                </v:shape>
                <o:OLEObject Type="Embed" ProgID="Equation.3" ShapeID="_x0000_i1553" DrawAspect="Content" ObjectID="_1734341223" r:id="rId1017"/>
              </w:object>
            </w:r>
            <w:r w:rsidRPr="00310F47">
              <w:rPr>
                <w:rFonts w:ascii="Times New Roman" w:hAnsi="Times New Roman" w:cs="Times New Roman"/>
                <w:sz w:val="20"/>
                <w:szCs w:val="20"/>
                <w:lang w:val="kk-KZ"/>
              </w:rPr>
              <w:t xml:space="preserve"> </w:t>
            </w:r>
            <w:r w:rsidRPr="00310F47">
              <w:rPr>
                <w:rFonts w:ascii="Times New Roman" w:hAnsi="Times New Roman" w:cs="Times New Roman"/>
                <w:position w:val="-10"/>
                <w:sz w:val="20"/>
                <w:szCs w:val="20"/>
              </w:rPr>
              <w:object w:dxaOrig="820" w:dyaOrig="340">
                <v:shape id="_x0000_i1554" type="#_x0000_t75" style="width:40.5pt;height:16.5pt" o:ole="">
                  <v:imagedata r:id="rId1018" o:title=""/>
                </v:shape>
                <o:OLEObject Type="Embed" ProgID="Equation.3" ShapeID="_x0000_i1554" DrawAspect="Content" ObjectID="_1734341224" r:id="rId1019"/>
              </w:object>
            </w:r>
            <w:r w:rsidRPr="00310F47">
              <w:rPr>
                <w:rFonts w:ascii="Times New Roman" w:hAnsi="Times New Roman" w:cs="Times New Roman"/>
                <w:sz w:val="20"/>
                <w:szCs w:val="20"/>
                <w:lang w:val="kk-KZ"/>
              </w:rPr>
              <w:t>г.</w:t>
            </w:r>
          </w:p>
        </w:tc>
      </w:tr>
    </w:tbl>
    <w:p w:rsidR="00FC10C1" w:rsidRPr="00310F47" w:rsidRDefault="00FC10C1" w:rsidP="00B615E6">
      <w:pPr>
        <w:spacing w:after="0" w:line="240" w:lineRule="auto"/>
        <w:ind w:firstLine="709"/>
        <w:jc w:val="both"/>
        <w:rPr>
          <w:rFonts w:ascii="Times New Roman" w:hAnsi="Times New Roman" w:cs="Times New Roman"/>
          <w:sz w:val="20"/>
          <w:szCs w:val="20"/>
          <w:lang w:val="kk-KZ"/>
        </w:rPr>
      </w:pPr>
    </w:p>
    <w:p w:rsidR="00FC10C1" w:rsidRPr="00310F47" w:rsidRDefault="00FC10C1" w:rsidP="00B615E6">
      <w:pPr>
        <w:spacing w:after="0" w:line="240" w:lineRule="auto"/>
        <w:rPr>
          <w:rFonts w:ascii="Times New Roman" w:hAnsi="Times New Roman" w:cs="Times New Roman"/>
          <w:color w:val="000000"/>
          <w:sz w:val="20"/>
          <w:szCs w:val="20"/>
          <w:shd w:val="clear" w:color="auto" w:fill="FFFFFF"/>
          <w:lang w:val="kk-KZ"/>
        </w:rPr>
      </w:pPr>
      <w:r w:rsidRPr="00310F47">
        <w:rPr>
          <w:rFonts w:ascii="Times New Roman" w:hAnsi="Times New Roman" w:cs="Times New Roman"/>
          <w:b/>
          <w:i/>
          <w:sz w:val="20"/>
          <w:szCs w:val="20"/>
          <w:lang w:val="kk-KZ"/>
        </w:rPr>
        <w:t xml:space="preserve">3-мысал. </w:t>
      </w:r>
      <w:r w:rsidRPr="00310F47">
        <w:rPr>
          <w:rFonts w:ascii="Times New Roman" w:hAnsi="Times New Roman" w:cs="Times New Roman"/>
          <w:color w:val="000000"/>
          <w:sz w:val="20"/>
          <w:szCs w:val="20"/>
          <w:shd w:val="clear" w:color="auto" w:fill="FFFFFF"/>
          <w:lang w:val="kk-KZ"/>
        </w:rPr>
        <w:t>50%-тік қышқыл ерітіндісін алу үшін 30 г 15%-тік қышқыл ерітіндісіне 75%-тік қышқыл ерітіндісін қосу керек. Қосатын 75%-тік қышқыл ерітіндісінің массасын табыңыз.</w:t>
      </w:r>
    </w:p>
    <w:p w:rsidR="00FC10C1" w:rsidRPr="00310F47" w:rsidRDefault="00FC10C1" w:rsidP="00B615E6">
      <w:pPr>
        <w:spacing w:after="0" w:line="240" w:lineRule="auto"/>
        <w:rPr>
          <w:rFonts w:ascii="Times New Roman" w:hAnsi="Times New Roman" w:cs="Times New Roman"/>
          <w:color w:val="000000"/>
          <w:sz w:val="20"/>
          <w:szCs w:val="20"/>
          <w:shd w:val="clear" w:color="auto" w:fill="FFFFFF"/>
          <w:lang w:val="kk-KZ"/>
        </w:rPr>
      </w:pPr>
    </w:p>
    <w:tbl>
      <w:tblPr>
        <w:tblStyle w:val="aa"/>
        <w:tblW w:w="0" w:type="auto"/>
        <w:tblLook w:val="04A0"/>
      </w:tblPr>
      <w:tblGrid>
        <w:gridCol w:w="2917"/>
        <w:gridCol w:w="6369"/>
      </w:tblGrid>
      <w:tr w:rsidR="00FC10C1" w:rsidRPr="00494C5D" w:rsidTr="005A5737">
        <w:tc>
          <w:tcPr>
            <w:tcW w:w="3114" w:type="dxa"/>
          </w:tcPr>
          <w:p w:rsidR="00FC10C1" w:rsidRPr="00310F47" w:rsidRDefault="00FC10C1" w:rsidP="00B615E6">
            <w:pPr>
              <w:rPr>
                <w:rFonts w:ascii="Times New Roman" w:hAnsi="Times New Roman" w:cs="Times New Roman"/>
                <w:color w:val="000000"/>
                <w:sz w:val="20"/>
                <w:szCs w:val="20"/>
                <w:shd w:val="clear" w:color="auto" w:fill="FFFFFF"/>
                <w:lang w:val="kk-KZ"/>
              </w:rPr>
            </w:pPr>
            <w:r w:rsidRPr="00310F47">
              <w:rPr>
                <w:rFonts w:ascii="Times New Roman" w:hAnsi="Times New Roman" w:cs="Times New Roman"/>
                <w:b/>
                <w:sz w:val="20"/>
                <w:szCs w:val="20"/>
                <w:lang w:val="kk-KZ"/>
              </w:rPr>
              <w:t>Берілгені:</w:t>
            </w:r>
          </w:p>
        </w:tc>
        <w:tc>
          <w:tcPr>
            <w:tcW w:w="6514" w:type="dxa"/>
          </w:tcPr>
          <w:p w:rsidR="00FC10C1" w:rsidRPr="00310F47" w:rsidRDefault="00FC10C1" w:rsidP="00B615E6">
            <w:pPr>
              <w:rPr>
                <w:rFonts w:ascii="Times New Roman" w:hAnsi="Times New Roman" w:cs="Times New Roman"/>
                <w:color w:val="000000"/>
                <w:sz w:val="20"/>
                <w:szCs w:val="20"/>
                <w:shd w:val="clear" w:color="auto" w:fill="FFFFFF"/>
                <w:lang w:val="kk-KZ"/>
              </w:rPr>
            </w:pPr>
            <w:r w:rsidRPr="00310F47">
              <w:rPr>
                <w:rFonts w:ascii="Times New Roman" w:hAnsi="Times New Roman" w:cs="Times New Roman"/>
                <w:b/>
                <w:i/>
                <w:sz w:val="20"/>
                <w:szCs w:val="20"/>
                <w:lang w:val="kk-KZ"/>
              </w:rPr>
              <w:t>Шешуі:</w:t>
            </w:r>
            <w:r w:rsidRPr="00310F47">
              <w:rPr>
                <w:rFonts w:ascii="Times New Roman" w:hAnsi="Times New Roman" w:cs="Times New Roman"/>
                <w:i/>
                <w:sz w:val="20"/>
                <w:szCs w:val="20"/>
                <w:lang w:val="kk-KZ"/>
              </w:rPr>
              <w:t xml:space="preserve"> Қоспа есебін коэффициент арқылы шешеміз</w:t>
            </w:r>
          </w:p>
        </w:tc>
      </w:tr>
      <w:tr w:rsidR="00FC10C1" w:rsidRPr="00310F47" w:rsidTr="005A5737">
        <w:tc>
          <w:tcPr>
            <w:tcW w:w="3114" w:type="dxa"/>
          </w:tcPr>
          <w:p w:rsidR="00FC10C1" w:rsidRPr="00310F47" w:rsidRDefault="00FC10C1" w:rsidP="00B615E6">
            <w:pPr>
              <w:rPr>
                <w:rFonts w:ascii="Times New Roman" w:hAnsi="Times New Roman" w:cs="Times New Roman"/>
                <w:color w:val="000000"/>
                <w:sz w:val="20"/>
                <w:szCs w:val="20"/>
                <w:shd w:val="clear" w:color="auto" w:fill="FFFFFF"/>
                <w:lang w:val="kk-KZ"/>
              </w:rPr>
            </w:pPr>
            <w:r w:rsidRPr="00310F47">
              <w:rPr>
                <w:rFonts w:ascii="Times New Roman" w:hAnsi="Times New Roman" w:cs="Times New Roman"/>
                <w:position w:val="-66"/>
                <w:sz w:val="20"/>
                <w:szCs w:val="20"/>
              </w:rPr>
              <w:object w:dxaOrig="1160" w:dyaOrig="1440">
                <v:shape id="_x0000_i1555" type="#_x0000_t75" style="width:55.5pt;height:1in" o:ole="">
                  <v:imagedata r:id="rId1020" o:title=""/>
                </v:shape>
                <o:OLEObject Type="Embed" ProgID="Equation.3" ShapeID="_x0000_i1555" DrawAspect="Content" ObjectID="_1734341225" r:id="rId1021"/>
              </w:object>
            </w:r>
          </w:p>
        </w:tc>
        <w:tc>
          <w:tcPr>
            <w:tcW w:w="6514" w:type="dxa"/>
          </w:tcPr>
          <w:p w:rsidR="00FC10C1" w:rsidRPr="00310F47" w:rsidRDefault="00FC10C1" w:rsidP="00B615E6">
            <w:pPr>
              <w:rPr>
                <w:rFonts w:ascii="Times New Roman" w:hAnsi="Times New Roman" w:cs="Times New Roman"/>
                <w:i/>
                <w:sz w:val="20"/>
                <w:szCs w:val="20"/>
                <w:lang w:val="kk-KZ"/>
              </w:rPr>
            </w:pPr>
            <w:r w:rsidRPr="00310F47">
              <w:rPr>
                <w:rFonts w:ascii="Times New Roman" w:hAnsi="Times New Roman" w:cs="Times New Roman"/>
                <w:i/>
                <w:sz w:val="20"/>
                <w:szCs w:val="20"/>
                <w:lang w:val="kk-KZ"/>
              </w:rPr>
              <w:t>(4)  формуладан</w:t>
            </w:r>
            <w:r w:rsidRPr="00310F47">
              <w:rPr>
                <w:rFonts w:ascii="Times New Roman" w:hAnsi="Times New Roman" w:cs="Times New Roman"/>
                <w:i/>
                <w:sz w:val="20"/>
                <w:szCs w:val="20"/>
                <w:lang w:val="en-US"/>
              </w:rPr>
              <w:t xml:space="preserve"> </w:t>
            </w:r>
            <w:r w:rsidRPr="00310F47">
              <w:rPr>
                <w:rFonts w:ascii="Times New Roman" w:hAnsi="Times New Roman" w:cs="Times New Roman"/>
                <w:position w:val="-6"/>
                <w:sz w:val="20"/>
                <w:szCs w:val="20"/>
              </w:rPr>
              <w:object w:dxaOrig="260" w:dyaOrig="220">
                <v:shape id="_x0000_i1556" type="#_x0000_t75" style="width:11.25pt;height:11.25pt" o:ole="">
                  <v:imagedata r:id="rId1022" o:title=""/>
                </v:shape>
                <o:OLEObject Type="Embed" ProgID="Equation.3" ShapeID="_x0000_i1556" DrawAspect="Content" ObjectID="_1734341226" r:id="rId1023"/>
              </w:object>
            </w:r>
            <w:r w:rsidRPr="00310F47">
              <w:rPr>
                <w:rFonts w:ascii="Times New Roman" w:hAnsi="Times New Roman" w:cs="Times New Roman"/>
                <w:sz w:val="20"/>
                <w:szCs w:val="20"/>
                <w:lang w:val="en-US"/>
              </w:rPr>
              <w:t>-</w:t>
            </w:r>
            <w:r w:rsidRPr="00310F47">
              <w:rPr>
                <w:rFonts w:ascii="Times New Roman" w:hAnsi="Times New Roman" w:cs="Times New Roman"/>
                <w:sz w:val="20"/>
                <w:szCs w:val="20"/>
                <w:lang w:val="kk-KZ"/>
              </w:rPr>
              <w:t xml:space="preserve">ды табатын болсақ: </w:t>
            </w:r>
          </w:p>
          <w:p w:rsidR="00FC10C1" w:rsidRPr="00310F47" w:rsidRDefault="00FC10C1" w:rsidP="00B615E6">
            <w:pPr>
              <w:rPr>
                <w:rFonts w:ascii="Times New Roman" w:hAnsi="Times New Roman" w:cs="Times New Roman"/>
                <w:color w:val="000000"/>
                <w:sz w:val="20"/>
                <w:szCs w:val="20"/>
                <w:shd w:val="clear" w:color="auto" w:fill="FFFFFF"/>
                <w:lang w:val="kk-KZ"/>
              </w:rPr>
            </w:pPr>
            <w:r w:rsidRPr="00310F47">
              <w:rPr>
                <w:rFonts w:ascii="Times New Roman" w:hAnsi="Times New Roman" w:cs="Times New Roman"/>
                <w:position w:val="-32"/>
                <w:sz w:val="20"/>
                <w:szCs w:val="20"/>
              </w:rPr>
              <w:object w:dxaOrig="4940" w:dyaOrig="760">
                <v:shape id="_x0000_i1557" type="#_x0000_t75" style="width:249pt;height:36pt" o:ole="">
                  <v:imagedata r:id="rId1024" o:title=""/>
                </v:shape>
                <o:OLEObject Type="Embed" ProgID="Equation.3" ShapeID="_x0000_i1557" DrawAspect="Content" ObjectID="_1734341227" r:id="rId1025"/>
              </w:object>
            </w:r>
            <w:r w:rsidRPr="00310F47">
              <w:rPr>
                <w:rFonts w:ascii="Times New Roman" w:hAnsi="Times New Roman" w:cs="Times New Roman"/>
                <w:position w:val="-10"/>
                <w:sz w:val="20"/>
                <w:szCs w:val="20"/>
              </w:rPr>
              <w:object w:dxaOrig="2720" w:dyaOrig="340">
                <v:shape id="_x0000_i1558" type="#_x0000_t75" style="width:135pt;height:16.5pt" o:ole="">
                  <v:imagedata r:id="rId1026" o:title=""/>
                </v:shape>
                <o:OLEObject Type="Embed" ProgID="Equation.3" ShapeID="_x0000_i1558" DrawAspect="Content" ObjectID="_1734341228" r:id="rId1027"/>
              </w:object>
            </w:r>
          </w:p>
        </w:tc>
      </w:tr>
      <w:tr w:rsidR="00FC10C1" w:rsidRPr="00310F47" w:rsidTr="005A5737">
        <w:tc>
          <w:tcPr>
            <w:tcW w:w="3114" w:type="dxa"/>
          </w:tcPr>
          <w:p w:rsidR="00FC10C1" w:rsidRPr="00310F47" w:rsidRDefault="00FC10C1" w:rsidP="00B615E6">
            <w:pPr>
              <w:rPr>
                <w:rFonts w:ascii="Times New Roman" w:hAnsi="Times New Roman" w:cs="Times New Roman"/>
                <w:color w:val="000000"/>
                <w:sz w:val="20"/>
                <w:szCs w:val="20"/>
                <w:shd w:val="clear" w:color="auto" w:fill="FFFFFF"/>
                <w:lang w:val="kk-KZ"/>
              </w:rPr>
            </w:pPr>
            <w:r w:rsidRPr="00310F47">
              <w:rPr>
                <w:rFonts w:ascii="Times New Roman" w:hAnsi="Times New Roman" w:cs="Times New Roman"/>
                <w:b/>
                <w:i/>
                <w:sz w:val="20"/>
                <w:szCs w:val="20"/>
                <w:lang w:val="kk-KZ"/>
              </w:rPr>
              <w:t xml:space="preserve">Т/к: </w:t>
            </w:r>
            <w:r w:rsidRPr="00310F47">
              <w:rPr>
                <w:rFonts w:ascii="Times New Roman" w:hAnsi="Times New Roman" w:cs="Times New Roman"/>
                <w:position w:val="-10"/>
                <w:sz w:val="20"/>
                <w:szCs w:val="20"/>
              </w:rPr>
              <w:object w:dxaOrig="420" w:dyaOrig="340">
                <v:shape id="_x0000_i1559" type="#_x0000_t75" style="width:19.5pt;height:16.5pt" o:ole="">
                  <v:imagedata r:id="rId1028" o:title=""/>
                </v:shape>
                <o:OLEObject Type="Embed" ProgID="Equation.3" ShapeID="_x0000_i1559" DrawAspect="Content" ObjectID="_1734341229" r:id="rId1029"/>
              </w:object>
            </w:r>
          </w:p>
        </w:tc>
        <w:tc>
          <w:tcPr>
            <w:tcW w:w="6514" w:type="dxa"/>
          </w:tcPr>
          <w:p w:rsidR="00FC10C1" w:rsidRPr="00310F47" w:rsidRDefault="00FC10C1" w:rsidP="00B615E6">
            <w:pPr>
              <w:jc w:val="right"/>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 xml:space="preserve"> Жауабы: 42г.</w:t>
            </w:r>
          </w:p>
        </w:tc>
      </w:tr>
    </w:tbl>
    <w:p w:rsidR="00FC10C1" w:rsidRPr="00310F47" w:rsidRDefault="00FC10C1"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«Қоспа есебін коэффициент арқылы шешу» әдісінде оқушылар </w:t>
      </w:r>
      <w:r w:rsidRPr="00310F47">
        <w:rPr>
          <w:rFonts w:ascii="Times New Roman" w:hAnsi="Times New Roman" w:cs="Times New Roman"/>
          <w:position w:val="-32"/>
          <w:sz w:val="20"/>
          <w:szCs w:val="20"/>
        </w:rPr>
        <w:object w:dxaOrig="1320" w:dyaOrig="700">
          <v:shape id="_x0000_i1560" type="#_x0000_t75" style="width:64.5pt;height:36pt" o:ole="">
            <v:imagedata r:id="rId951" o:title=""/>
          </v:shape>
          <o:OLEObject Type="Embed" ProgID="Equation.3" ShapeID="_x0000_i1560" DrawAspect="Content" ObjectID="_1734341230" r:id="rId1030"/>
        </w:object>
      </w:r>
      <w:r w:rsidRPr="00310F47">
        <w:rPr>
          <w:rFonts w:ascii="Times New Roman" w:hAnsi="Times New Roman" w:cs="Times New Roman"/>
          <w:sz w:val="20"/>
          <w:szCs w:val="20"/>
          <w:lang w:val="kk-KZ"/>
        </w:rPr>
        <w:t xml:space="preserve"> формуласын қолдану арқылы </w:t>
      </w:r>
      <w:r w:rsidRPr="00310F47">
        <w:rPr>
          <w:rFonts w:ascii="Times New Roman" w:hAnsi="Times New Roman" w:cs="Times New Roman"/>
          <w:position w:val="-14"/>
          <w:sz w:val="20"/>
          <w:szCs w:val="20"/>
        </w:rPr>
        <w:object w:dxaOrig="1500" w:dyaOrig="400">
          <v:shape id="_x0000_i1561" type="#_x0000_t75" style="width:75pt;height:19.5pt" o:ole="">
            <v:imagedata r:id="rId960" o:title=""/>
          </v:shape>
          <o:OLEObject Type="Embed" ProgID="Equation.3" ShapeID="_x0000_i1561" DrawAspect="Content" ObjectID="_1734341231" r:id="rId1031"/>
        </w:object>
      </w:r>
      <w:r w:rsidRPr="00310F47">
        <w:rPr>
          <w:rFonts w:ascii="Times New Roman" w:hAnsi="Times New Roman" w:cs="Times New Roman"/>
          <w:sz w:val="20"/>
          <w:szCs w:val="20"/>
          <w:lang w:val="kk-KZ"/>
        </w:rPr>
        <w:t>,</w:t>
      </w:r>
      <w:r w:rsidRPr="00310F47">
        <w:rPr>
          <w:rFonts w:ascii="Times New Roman" w:hAnsi="Times New Roman" w:cs="Times New Roman"/>
          <w:position w:val="-14"/>
          <w:sz w:val="20"/>
          <w:szCs w:val="20"/>
        </w:rPr>
        <w:object w:dxaOrig="1600" w:dyaOrig="400">
          <v:shape id="_x0000_i1562" type="#_x0000_t75" style="width:81pt;height:19.5pt" o:ole="">
            <v:imagedata r:id="rId962" o:title=""/>
          </v:shape>
          <o:OLEObject Type="Embed" ProgID="Equation.3" ShapeID="_x0000_i1562" DrawAspect="Content" ObjectID="_1734341232" r:id="rId1032"/>
        </w:object>
      </w:r>
      <w:r w:rsidRPr="00310F47">
        <w:rPr>
          <w:rFonts w:ascii="Times New Roman" w:hAnsi="Times New Roman" w:cs="Times New Roman"/>
          <w:sz w:val="20"/>
          <w:szCs w:val="20"/>
          <w:lang w:val="kk-KZ"/>
        </w:rPr>
        <w:t xml:space="preserve"> және </w:t>
      </w:r>
      <w:r w:rsidRPr="00310F47">
        <w:rPr>
          <w:rFonts w:ascii="Times New Roman" w:hAnsi="Times New Roman" w:cs="Times New Roman"/>
          <w:position w:val="-14"/>
          <w:sz w:val="20"/>
          <w:szCs w:val="20"/>
        </w:rPr>
        <w:object w:dxaOrig="1560" w:dyaOrig="400">
          <v:shape id="_x0000_i1563" type="#_x0000_t75" style="width:81pt;height:19.5pt" o:ole="">
            <v:imagedata r:id="rId1033" o:title=""/>
          </v:shape>
          <o:OLEObject Type="Embed" ProgID="Equation.3" ShapeID="_x0000_i1563" DrawAspect="Content" ObjectID="_1734341233" r:id="rId1034"/>
        </w:object>
      </w:r>
      <w:r w:rsidRPr="00310F47">
        <w:rPr>
          <w:rFonts w:ascii="Times New Roman" w:hAnsi="Times New Roman" w:cs="Times New Roman"/>
          <w:sz w:val="20"/>
          <w:szCs w:val="20"/>
          <w:lang w:val="kk-KZ"/>
        </w:rPr>
        <w:t xml:space="preserve"> массаларын таба алады. Ұсынып отырған әдісімізді қоспаға қатысты есептер шығару барысында қолдана аламыз. </w:t>
      </w:r>
    </w:p>
    <w:p w:rsidR="00FC10C1" w:rsidRPr="00310F47" w:rsidRDefault="00FC10C1" w:rsidP="00B615E6">
      <w:pPr>
        <w:spacing w:after="0" w:line="240" w:lineRule="auto"/>
        <w:jc w:val="center"/>
        <w:rPr>
          <w:rFonts w:ascii="Times New Roman" w:hAnsi="Times New Roman" w:cs="Times New Roman"/>
          <w:b/>
          <w:sz w:val="20"/>
          <w:szCs w:val="20"/>
          <w:lang w:val="kk-KZ"/>
        </w:rPr>
      </w:pPr>
    </w:p>
    <w:p w:rsidR="00FC10C1" w:rsidRPr="00310F47" w:rsidRDefault="00FC10C1" w:rsidP="00B615E6">
      <w:pPr>
        <w:spacing w:after="0" w:line="240" w:lineRule="auto"/>
        <w:jc w:val="center"/>
        <w:rPr>
          <w:rFonts w:ascii="Times New Roman" w:hAnsi="Times New Roman" w:cs="Times New Roman"/>
          <w:b/>
          <w:sz w:val="20"/>
          <w:szCs w:val="20"/>
          <w:lang w:val="en-US"/>
        </w:rPr>
      </w:pPr>
      <w:r w:rsidRPr="00310F47">
        <w:rPr>
          <w:rFonts w:ascii="Times New Roman" w:hAnsi="Times New Roman" w:cs="Times New Roman"/>
          <w:b/>
          <w:sz w:val="20"/>
          <w:szCs w:val="20"/>
          <w:lang w:val="kk-KZ"/>
        </w:rPr>
        <w:t>Әдебиеттер тізімі</w:t>
      </w:r>
    </w:p>
    <w:p w:rsidR="00FC10C1" w:rsidRPr="00310F47" w:rsidRDefault="00FC10C1" w:rsidP="00B615E6">
      <w:pPr>
        <w:spacing w:after="0" w:line="240" w:lineRule="auto"/>
        <w:jc w:val="center"/>
        <w:rPr>
          <w:rFonts w:ascii="Times New Roman" w:hAnsi="Times New Roman" w:cs="Times New Roman"/>
          <w:b/>
          <w:sz w:val="20"/>
          <w:szCs w:val="20"/>
          <w:lang w:val="en-US"/>
        </w:rPr>
      </w:pPr>
    </w:p>
    <w:p w:rsidR="00FC10C1" w:rsidRPr="00310F47" w:rsidRDefault="00FC10C1" w:rsidP="00DB18A3">
      <w:pPr>
        <w:pStyle w:val="Default"/>
        <w:numPr>
          <w:ilvl w:val="0"/>
          <w:numId w:val="145"/>
        </w:numPr>
        <w:rPr>
          <w:sz w:val="20"/>
          <w:szCs w:val="20"/>
          <w:lang w:val="kk-KZ"/>
        </w:rPr>
      </w:pPr>
      <w:r w:rsidRPr="00310F47">
        <w:rPr>
          <w:sz w:val="20"/>
          <w:szCs w:val="20"/>
          <w:lang w:val="kk-KZ"/>
        </w:rPr>
        <w:t>А.Е. Темірболатова Химия: Есептер мен жаттығулар жинағы. Жалпы орта білім беретін мектептің 9-сыныбына арналған оқу құралы. –Алматы: «Мектеп» баспасы, 2009. -128 б.</w:t>
      </w:r>
    </w:p>
    <w:p w:rsidR="00FC10C1" w:rsidRPr="00310F47" w:rsidRDefault="00FC10C1" w:rsidP="00DB18A3">
      <w:pPr>
        <w:pStyle w:val="Default"/>
        <w:numPr>
          <w:ilvl w:val="0"/>
          <w:numId w:val="145"/>
        </w:numPr>
        <w:rPr>
          <w:sz w:val="20"/>
          <w:szCs w:val="20"/>
          <w:lang w:val="kk-KZ"/>
        </w:rPr>
      </w:pPr>
      <w:r w:rsidRPr="00310F47">
        <w:rPr>
          <w:sz w:val="20"/>
          <w:szCs w:val="20"/>
          <w:lang w:val="kk-KZ"/>
        </w:rPr>
        <w:t>Қ. Бекішев. Химия есептері: Оқу құралы. –Алматы: «Білім», 2005. -240 б.</w:t>
      </w:r>
    </w:p>
    <w:p w:rsidR="00FC10C1" w:rsidRPr="00310F47" w:rsidRDefault="00FC10C1" w:rsidP="00DB18A3">
      <w:pPr>
        <w:pStyle w:val="Default"/>
        <w:numPr>
          <w:ilvl w:val="0"/>
          <w:numId w:val="145"/>
        </w:numPr>
        <w:rPr>
          <w:sz w:val="20"/>
          <w:szCs w:val="20"/>
        </w:rPr>
      </w:pPr>
      <w:r w:rsidRPr="00310F47">
        <w:rPr>
          <w:sz w:val="20"/>
          <w:szCs w:val="20"/>
        </w:rPr>
        <w:t xml:space="preserve">Шевкин, А.В. Текстовые задачи. Пособие для учащихся. – М.: Просвеще-ние, 1997. – 112 с.: ил. </w:t>
      </w:r>
    </w:p>
    <w:p w:rsidR="00FC10C1" w:rsidRPr="00310F47" w:rsidRDefault="00FC10C1" w:rsidP="00B615E6">
      <w:pPr>
        <w:spacing w:after="0" w:line="240" w:lineRule="auto"/>
        <w:rPr>
          <w:rFonts w:ascii="Times New Roman" w:hAnsi="Times New Roman" w:cs="Times New Roman"/>
          <w:sz w:val="20"/>
          <w:szCs w:val="20"/>
        </w:rPr>
      </w:pPr>
    </w:p>
    <w:p w:rsidR="00896CEF" w:rsidRPr="00310F47" w:rsidRDefault="00896CEF" w:rsidP="00B615E6">
      <w:pPr>
        <w:spacing w:after="0" w:line="240" w:lineRule="auto"/>
        <w:rPr>
          <w:rFonts w:ascii="Times New Roman" w:hAnsi="Times New Roman" w:cs="Times New Roman"/>
          <w:sz w:val="20"/>
          <w:szCs w:val="20"/>
        </w:rPr>
      </w:pPr>
    </w:p>
    <w:p w:rsidR="00896CEF" w:rsidRPr="00310F47" w:rsidRDefault="00896CEF" w:rsidP="00B615E6">
      <w:pPr>
        <w:spacing w:after="0" w:line="240" w:lineRule="auto"/>
        <w:rPr>
          <w:rFonts w:ascii="Times New Roman" w:hAnsi="Times New Roman" w:cs="Times New Roman"/>
          <w:b/>
          <w:sz w:val="20"/>
          <w:szCs w:val="20"/>
        </w:rPr>
      </w:pPr>
      <w:r w:rsidRPr="00310F47">
        <w:rPr>
          <w:rFonts w:ascii="Times New Roman" w:hAnsi="Times New Roman" w:cs="Times New Roman"/>
          <w:b/>
          <w:sz w:val="20"/>
          <w:szCs w:val="20"/>
        </w:rPr>
        <w:t>ӘОЖ</w:t>
      </w:r>
      <w:r w:rsidRPr="00310F47">
        <w:rPr>
          <w:rFonts w:ascii="Times New Roman" w:hAnsi="Times New Roman" w:cs="Times New Roman"/>
          <w:b/>
          <w:sz w:val="20"/>
          <w:szCs w:val="20"/>
          <w:lang w:val="kk-KZ"/>
        </w:rPr>
        <w:t xml:space="preserve"> </w:t>
      </w:r>
      <w:r w:rsidRPr="00310F47">
        <w:rPr>
          <w:rFonts w:ascii="Times New Roman" w:hAnsi="Times New Roman" w:cs="Times New Roman"/>
          <w:b/>
          <w:sz w:val="20"/>
          <w:szCs w:val="20"/>
        </w:rPr>
        <w:t xml:space="preserve"> 514. 112</w:t>
      </w:r>
    </w:p>
    <w:p w:rsidR="00896CEF" w:rsidRPr="00310F47" w:rsidRDefault="00B21B95" w:rsidP="00407EA7">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lang w:val="kk-KZ"/>
        </w:rPr>
        <w:t>Узакбаева Г.А., Шекербекова У</w:t>
      </w:r>
      <w:r w:rsidR="00896CEF" w:rsidRPr="00310F47">
        <w:rPr>
          <w:rFonts w:ascii="Times New Roman" w:hAnsi="Times New Roman" w:cs="Times New Roman"/>
          <w:b/>
          <w:sz w:val="20"/>
          <w:szCs w:val="20"/>
          <w:lang w:val="kk-KZ"/>
        </w:rPr>
        <w:t>.М.</w:t>
      </w:r>
    </w:p>
    <w:p w:rsidR="00896CEF" w:rsidRPr="00310F47" w:rsidRDefault="00896CEF" w:rsidP="00407EA7">
      <w:pPr>
        <w:pStyle w:val="a8"/>
        <w:jc w:val="center"/>
        <w:rPr>
          <w:rFonts w:ascii="Times New Roman" w:hAnsi="Times New Roman" w:cs="Times New Roman"/>
          <w:i/>
          <w:sz w:val="20"/>
          <w:szCs w:val="20"/>
        </w:rPr>
      </w:pPr>
      <w:r w:rsidRPr="00310F47">
        <w:rPr>
          <w:rFonts w:ascii="Times New Roman" w:hAnsi="Times New Roman" w:cs="Times New Roman"/>
          <w:i/>
          <w:sz w:val="20"/>
          <w:szCs w:val="20"/>
        </w:rPr>
        <w:lastRenderedPageBreak/>
        <w:t>М.Өтемісов атындағы Батыс Қазақстан университеті,</w:t>
      </w:r>
    </w:p>
    <w:p w:rsidR="00896CEF" w:rsidRPr="00310F47" w:rsidRDefault="00896CEF" w:rsidP="00407EA7">
      <w:pPr>
        <w:pStyle w:val="a8"/>
        <w:jc w:val="center"/>
        <w:rPr>
          <w:rFonts w:ascii="Times New Roman" w:hAnsi="Times New Roman" w:cs="Times New Roman"/>
          <w:i/>
          <w:sz w:val="20"/>
          <w:szCs w:val="20"/>
        </w:rPr>
      </w:pPr>
      <w:r w:rsidRPr="00310F47">
        <w:rPr>
          <w:rFonts w:ascii="Times New Roman" w:hAnsi="Times New Roman" w:cs="Times New Roman"/>
          <w:i/>
          <w:sz w:val="20"/>
          <w:szCs w:val="20"/>
        </w:rPr>
        <w:t>Орал қ., Қазақстан</w:t>
      </w:r>
    </w:p>
    <w:p w:rsidR="00896CEF" w:rsidRPr="00310F47" w:rsidRDefault="00896CEF" w:rsidP="00407EA7">
      <w:pPr>
        <w:spacing w:after="0" w:line="240" w:lineRule="auto"/>
        <w:jc w:val="center"/>
        <w:rPr>
          <w:rFonts w:ascii="Times New Roman" w:hAnsi="Times New Roman" w:cs="Times New Roman"/>
          <w:b/>
          <w:sz w:val="20"/>
          <w:szCs w:val="20"/>
          <w:lang w:val="kk-KZ"/>
        </w:rPr>
      </w:pPr>
    </w:p>
    <w:p w:rsidR="00896CEF" w:rsidRPr="00310F47" w:rsidRDefault="00896CEF" w:rsidP="00B615E6">
      <w:pPr>
        <w:spacing w:after="0" w:line="240" w:lineRule="auto"/>
        <w:ind w:firstLine="708"/>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ПЛАНИМЕТРИЯДА КОМПЛЕКС САННЫҢ ҚОЛДАНЫЛУЫ</w:t>
      </w:r>
    </w:p>
    <w:p w:rsidR="00896CEF" w:rsidRPr="00310F47" w:rsidRDefault="00896CEF" w:rsidP="00B615E6">
      <w:pPr>
        <w:spacing w:after="0" w:line="240" w:lineRule="auto"/>
        <w:ind w:firstLine="708"/>
        <w:jc w:val="both"/>
        <w:rPr>
          <w:rFonts w:ascii="Times New Roman" w:hAnsi="Times New Roman" w:cs="Times New Roman"/>
          <w:sz w:val="20"/>
          <w:szCs w:val="20"/>
          <w:lang w:val="kk-KZ"/>
        </w:rPr>
      </w:pPr>
    </w:p>
    <w:p w:rsidR="00896CEF" w:rsidRPr="00310F47" w:rsidRDefault="00896CEF"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Математикадағы және оның қосымшаларындағы комплекс сандардың үлкен маңызы кеңінен белгілі. Комплекс айнымалы функциялар әсіресе жиі қолданылады. Сонымен бірге комплекс сандар алгебрасын элементар геометрияда, тригонометрияда, геометриялық қайта құру теориясында, сондай-ақ электротехникада және механикалық және физикалық мазмұны бар әртүрлі есептерде тиімді қолдануға болады.</w:t>
      </w:r>
    </w:p>
    <w:p w:rsidR="00896CEF" w:rsidRPr="00310F47" w:rsidRDefault="00896CEF"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Бұл мақалада планиметриядағы комплекс сандар әдісі, оның критерийлерін "параллелдік, коллинеарлық, перпендикулярлық", "бұрыштар мен аудандар", "көпбұрыштар", "түзу және шеңбер" тақырыптарындағы есептерде қолдану қарастырылған.</w:t>
      </w:r>
    </w:p>
    <w:p w:rsidR="00896CEF" w:rsidRPr="00310F47" w:rsidRDefault="00896CEF"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Комплекс сандар әдісі планиметриялық есептерді дайын формулаларға сәйкес тікелей есептеу арқылы шешуге мүмкіндік береді. Бұл формулаларды анықтау мәселенің шарты мен оның талабына байланысты. Бұл әдіс векторлық және координаталық әдістермен, геометриялық қайта құру әдісімен, конструктивті-синтетикалық әдіспен салыстырғанда ерекше қарапайымдылықтан тұрады, бұл жолмен есепті шешу кейде айтарлықтай тез тапқырлық пен ұзақ іздеуді қажет етеді, дегенмен шешім оңай әрі тез табылуы мүмкін.</w:t>
      </w:r>
    </w:p>
    <w:p w:rsidR="00896CEF" w:rsidRPr="00310F47" w:rsidRDefault="00896CEF"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ab/>
      </w:r>
      <w:r w:rsidRPr="00310F47">
        <w:rPr>
          <w:rFonts w:ascii="Times New Roman" w:hAnsi="Times New Roman" w:cs="Times New Roman"/>
          <w:sz w:val="20"/>
          <w:szCs w:val="20"/>
          <w:lang w:val="kk-KZ"/>
        </w:rPr>
        <w:t>Планиметриядағы есепті комплекс санды пайдалану арқылы шешу мысалын қарастыралық.</w:t>
      </w:r>
    </w:p>
    <w:p w:rsidR="00896CEF" w:rsidRPr="00310F47" w:rsidRDefault="00896CEF"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b/>
          <w:i/>
          <w:sz w:val="20"/>
          <w:szCs w:val="20"/>
          <w:lang w:val="kk-KZ"/>
        </w:rPr>
        <w:t>Берілгені:</w:t>
      </w:r>
      <w:r w:rsidRPr="00310F47">
        <w:rPr>
          <w:rFonts w:ascii="Times New Roman" w:hAnsi="Times New Roman" w:cs="Times New Roman"/>
          <w:sz w:val="20"/>
          <w:szCs w:val="20"/>
          <w:lang w:val="kk-KZ"/>
        </w:rPr>
        <w:t xml:space="preserve"> Шеңберде дұрыс онтөртбұрыш сызылған:</w:t>
      </w:r>
    </w:p>
    <w:p w:rsidR="00896CEF" w:rsidRPr="00310F47" w:rsidRDefault="00896CEF" w:rsidP="00407EA7">
      <w:pPr>
        <w:spacing w:after="0" w:line="240" w:lineRule="auto"/>
        <w:ind w:firstLine="567"/>
        <w:jc w:val="center"/>
        <w:rPr>
          <w:rFonts w:ascii="Times New Roman" w:hAnsi="Times New Roman" w:cs="Times New Roman"/>
          <w:sz w:val="20"/>
          <w:szCs w:val="20"/>
          <w:lang w:val="kk-KZ"/>
        </w:rPr>
      </w:pPr>
      <w:r w:rsidRPr="00310F47">
        <w:rPr>
          <w:rFonts w:ascii="Times New Roman" w:hAnsi="Times New Roman" w:cs="Times New Roman"/>
          <w:position w:val="-10"/>
          <w:sz w:val="20"/>
          <w:szCs w:val="20"/>
          <w:lang w:val="kk-KZ"/>
        </w:rPr>
        <w:object w:dxaOrig="180" w:dyaOrig="340">
          <v:shape id="_x0000_i1564" type="#_x0000_t75" style="width:9pt;height:16.5pt" o:ole="">
            <v:imagedata r:id="rId9" o:title=""/>
          </v:shape>
          <o:OLEObject Type="Embed" ProgID="Equation.3" ShapeID="_x0000_i1564" DrawAspect="Content" ObjectID="_1734341234" r:id="rId1035"/>
        </w:object>
      </w:r>
      <w:r w:rsidRPr="00310F47">
        <w:rPr>
          <w:rFonts w:ascii="Times New Roman" w:hAnsi="Times New Roman" w:cs="Times New Roman"/>
          <w:position w:val="-12"/>
          <w:sz w:val="20"/>
          <w:szCs w:val="20"/>
          <w:lang w:val="kk-KZ"/>
        </w:rPr>
        <w:object w:dxaOrig="4340" w:dyaOrig="360">
          <v:shape id="_x0000_i1565" type="#_x0000_t75" style="width:3in;height:19.5pt" o:ole="">
            <v:imagedata r:id="rId1036" o:title=""/>
          </v:shape>
          <o:OLEObject Type="Embed" ProgID="Equation.3" ShapeID="_x0000_i1565" DrawAspect="Content" ObjectID="_1734341235" r:id="rId1037"/>
        </w:object>
      </w:r>
    </w:p>
    <w:p w:rsidR="00896CEF" w:rsidRPr="00310F47" w:rsidRDefault="00896CEF"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position w:val="-6"/>
          <w:sz w:val="20"/>
          <w:szCs w:val="20"/>
          <w:lang w:val="en-US"/>
        </w:rPr>
        <w:object w:dxaOrig="960" w:dyaOrig="279">
          <v:shape id="_x0000_i1566" type="#_x0000_t75" style="width:47.25pt;height:16.5pt" o:ole="">
            <v:imagedata r:id="rId1038" o:title=""/>
          </v:shape>
          <o:OLEObject Type="Embed" ProgID="Equation.3" ShapeID="_x0000_i1566" DrawAspect="Content" ObjectID="_1734341236" r:id="rId1039"/>
        </w:object>
      </w:r>
      <w:r w:rsidRPr="00310F47">
        <w:rPr>
          <w:rFonts w:ascii="Times New Roman" w:hAnsi="Times New Roman" w:cs="Times New Roman"/>
          <w:sz w:val="20"/>
          <w:szCs w:val="20"/>
          <w:lang w:val="kk-KZ"/>
        </w:rPr>
        <w:t>төбелері бар үшбұрышты қарастырайық:</w:t>
      </w:r>
    </w:p>
    <w:p w:rsidR="00896CEF" w:rsidRPr="00310F47" w:rsidRDefault="00896CEF" w:rsidP="00407EA7">
      <w:pPr>
        <w:spacing w:after="0" w:line="240" w:lineRule="auto"/>
        <w:ind w:firstLine="567"/>
        <w:jc w:val="center"/>
        <w:rPr>
          <w:rFonts w:ascii="Times New Roman" w:hAnsi="Times New Roman" w:cs="Times New Roman"/>
          <w:sz w:val="20"/>
          <w:szCs w:val="20"/>
          <w:lang w:val="kk-KZ"/>
        </w:rPr>
      </w:pPr>
      <w:r w:rsidRPr="00310F47">
        <w:rPr>
          <w:rFonts w:ascii="Times New Roman" w:hAnsi="Times New Roman" w:cs="Times New Roman"/>
          <w:position w:val="-10"/>
          <w:sz w:val="20"/>
          <w:szCs w:val="20"/>
          <w:lang w:val="kk-KZ"/>
        </w:rPr>
        <w:object w:dxaOrig="180" w:dyaOrig="340">
          <v:shape id="_x0000_i1567" type="#_x0000_t75" style="width:9pt;height:16.5pt" o:ole="">
            <v:imagedata r:id="rId9" o:title=""/>
          </v:shape>
          <o:OLEObject Type="Embed" ProgID="Equation.3" ShapeID="_x0000_i1567" DrawAspect="Content" ObjectID="_1734341237" r:id="rId1040"/>
        </w:object>
      </w:r>
      <w:r w:rsidRPr="00310F47">
        <w:rPr>
          <w:rFonts w:ascii="Times New Roman" w:hAnsi="Times New Roman" w:cs="Times New Roman"/>
          <w:position w:val="-12"/>
          <w:sz w:val="20"/>
          <w:szCs w:val="20"/>
          <w:lang w:val="kk-KZ"/>
        </w:rPr>
        <w:object w:dxaOrig="859" w:dyaOrig="360">
          <v:shape id="_x0000_i1568" type="#_x0000_t75" style="width:45pt;height:19.5pt" o:ole="">
            <v:imagedata r:id="rId1041" o:title=""/>
          </v:shape>
          <o:OLEObject Type="Embed" ProgID="Equation.3" ShapeID="_x0000_i1568" DrawAspect="Content" ObjectID="_1734341238" r:id="rId1042"/>
        </w:object>
      </w:r>
      <w:r w:rsidRPr="00310F47">
        <w:rPr>
          <w:rFonts w:ascii="Times New Roman" w:hAnsi="Times New Roman" w:cs="Times New Roman"/>
          <w:position w:val="-12"/>
          <w:sz w:val="20"/>
          <w:szCs w:val="20"/>
          <w:lang w:val="kk-KZ"/>
        </w:rPr>
        <w:object w:dxaOrig="1560" w:dyaOrig="360">
          <v:shape id="_x0000_i1569" type="#_x0000_t75" style="width:81pt;height:19.5pt" o:ole="">
            <v:imagedata r:id="rId1043" o:title=""/>
          </v:shape>
          <o:OLEObject Type="Embed" ProgID="Equation.3" ShapeID="_x0000_i1569" DrawAspect="Content" ObjectID="_1734341239" r:id="rId1044"/>
        </w:object>
      </w:r>
    </w:p>
    <w:p w:rsidR="00896CEF" w:rsidRPr="00310F47" w:rsidRDefault="00896CEF"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Бұл үшбұрыштың  бұрыштары </w:t>
      </w:r>
      <w:r w:rsidRPr="00310F47">
        <w:rPr>
          <w:rFonts w:ascii="Times New Roman" w:hAnsi="Times New Roman" w:cs="Times New Roman"/>
          <w:position w:val="-12"/>
          <w:sz w:val="20"/>
          <w:szCs w:val="20"/>
          <w:lang w:val="kk-KZ"/>
        </w:rPr>
        <w:object w:dxaOrig="1900" w:dyaOrig="380">
          <v:shape id="_x0000_i1570" type="#_x0000_t75" style="width:96.75pt;height:19.5pt" o:ole="">
            <v:imagedata r:id="rId1045" o:title=""/>
          </v:shape>
          <o:OLEObject Type="Embed" ProgID="Equation.3" ShapeID="_x0000_i1570" DrawAspect="Content" ObjectID="_1734341240" r:id="rId1046"/>
        </w:object>
      </w:r>
      <w:r w:rsidRPr="00310F47">
        <w:rPr>
          <w:rFonts w:ascii="Times New Roman" w:hAnsi="Times New Roman" w:cs="Times New Roman"/>
          <w:sz w:val="20"/>
          <w:szCs w:val="20"/>
          <w:lang w:val="kk-KZ"/>
        </w:rPr>
        <w:t xml:space="preserve"> доғаларына сүйене орналасқан, демек </w:t>
      </w:r>
      <w:r w:rsidRPr="00310F47">
        <w:rPr>
          <w:rFonts w:ascii="Times New Roman" w:hAnsi="Times New Roman" w:cs="Times New Roman"/>
          <w:position w:val="-10"/>
          <w:sz w:val="20"/>
          <w:szCs w:val="20"/>
          <w:lang w:val="kk-KZ"/>
        </w:rPr>
        <w:object w:dxaOrig="3240" w:dyaOrig="320">
          <v:shape id="_x0000_i1571" type="#_x0000_t75" style="width:163.5pt;height:16.5pt" o:ole="">
            <v:imagedata r:id="rId1047" o:title=""/>
          </v:shape>
          <o:OLEObject Type="Embed" ProgID="Equation.3" ShapeID="_x0000_i1571" DrawAspect="Content" ObjectID="_1734341241" r:id="rId1048"/>
        </w:object>
      </w:r>
      <w:r w:rsidRPr="00310F47">
        <w:rPr>
          <w:rFonts w:ascii="Times New Roman" w:hAnsi="Times New Roman" w:cs="Times New Roman"/>
          <w:sz w:val="20"/>
          <w:szCs w:val="20"/>
          <w:lang w:val="kk-KZ"/>
        </w:rPr>
        <w:t xml:space="preserve"> (T үшбұрышының бұрыштары 2 еселігімен геометриялық прогрессия құрайды). ABC үшбұрышының A бұрышына жазылған </w:t>
      </w:r>
      <w:r w:rsidRPr="00310F47">
        <w:rPr>
          <w:rFonts w:ascii="Times New Roman" w:hAnsi="Times New Roman" w:cs="Times New Roman"/>
          <w:position w:val="-12"/>
          <w:sz w:val="20"/>
          <w:szCs w:val="20"/>
          <w:lang w:val="kk-KZ"/>
        </w:rPr>
        <w:object w:dxaOrig="260" w:dyaOrig="360">
          <v:shape id="_x0000_i1572" type="#_x0000_t75" style="width:11.25pt;height:19.5pt" o:ole="">
            <v:imagedata r:id="rId1049" o:title=""/>
          </v:shape>
          <o:OLEObject Type="Embed" ProgID="Equation.3" ShapeID="_x0000_i1572" DrawAspect="Content" ObjectID="_1734341242" r:id="rId1050"/>
        </w:object>
      </w:r>
      <w:r w:rsidRPr="00310F47">
        <w:rPr>
          <w:rFonts w:ascii="Times New Roman" w:hAnsi="Times New Roman" w:cs="Times New Roman"/>
          <w:sz w:val="20"/>
          <w:szCs w:val="20"/>
          <w:lang w:val="kk-KZ"/>
        </w:rPr>
        <w:t xml:space="preserve"> арқылы шеңберді белгілеп, АВС үшбұрышының ортоцентрін H арқылы белгілейміз [1].</w:t>
      </w:r>
    </w:p>
    <w:p w:rsidR="00896CEF" w:rsidRPr="00310F47" w:rsidRDefault="00896CEF" w:rsidP="00407EA7">
      <w:pPr>
        <w:spacing w:after="0" w:line="240" w:lineRule="auto"/>
        <w:ind w:firstLine="567"/>
        <w:jc w:val="both"/>
        <w:rPr>
          <w:rFonts w:ascii="Times New Roman" w:hAnsi="Times New Roman" w:cs="Times New Roman"/>
          <w:b/>
          <w:sz w:val="20"/>
          <w:szCs w:val="20"/>
          <w:lang w:val="kk-KZ"/>
        </w:rPr>
      </w:pPr>
      <w:r w:rsidRPr="00310F47">
        <w:rPr>
          <w:rFonts w:ascii="Times New Roman" w:hAnsi="Times New Roman" w:cs="Times New Roman"/>
          <w:b/>
          <w:sz w:val="20"/>
          <w:szCs w:val="20"/>
          <w:lang w:val="kk-KZ"/>
        </w:rPr>
        <w:t>Дәлелдеу керек:</w:t>
      </w:r>
    </w:p>
    <w:p w:rsidR="00896CEF" w:rsidRPr="00310F47" w:rsidRDefault="00896CEF"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w:t>
      </w:r>
      <w:r w:rsidRPr="00310F47">
        <w:rPr>
          <w:rFonts w:ascii="Times New Roman" w:hAnsi="Times New Roman" w:cs="Times New Roman"/>
          <w:position w:val="-12"/>
          <w:sz w:val="20"/>
          <w:szCs w:val="20"/>
          <w:lang w:val="en-US"/>
        </w:rPr>
        <w:object w:dxaOrig="1760" w:dyaOrig="400">
          <v:shape id="_x0000_i1573" type="#_x0000_t75" style="width:88.5pt;height:19.5pt" o:ole="">
            <v:imagedata r:id="rId1051" o:title=""/>
          </v:shape>
          <o:OLEObject Type="Embed" ProgID="Equation.3" ShapeID="_x0000_i1573" DrawAspect="Content" ObjectID="_1734341243" r:id="rId1052"/>
        </w:object>
      </w:r>
      <w:r w:rsidRPr="00310F47">
        <w:rPr>
          <w:rFonts w:ascii="Times New Roman" w:hAnsi="Times New Roman" w:cs="Times New Roman"/>
          <w:sz w:val="20"/>
          <w:szCs w:val="20"/>
          <w:lang w:val="kk-KZ"/>
        </w:rPr>
        <w:t>(R-шеңбердің радиусы (O)).</w:t>
      </w:r>
    </w:p>
    <w:p w:rsidR="00896CEF" w:rsidRPr="00310F47" w:rsidRDefault="00896CEF"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w:t>
      </w:r>
      <w:r w:rsidRPr="00310F47">
        <w:rPr>
          <w:rFonts w:ascii="Times New Roman" w:hAnsi="Times New Roman" w:cs="Times New Roman"/>
          <w:position w:val="-12"/>
          <w:sz w:val="20"/>
          <w:szCs w:val="20"/>
          <w:lang w:val="en-US"/>
        </w:rPr>
        <w:object w:dxaOrig="780" w:dyaOrig="360">
          <v:shape id="_x0000_i1574" type="#_x0000_t75" style="width:39pt;height:19.5pt" o:ole="">
            <v:imagedata r:id="rId1053" o:title=""/>
          </v:shape>
          <o:OLEObject Type="Embed" ProgID="Equation.3" ShapeID="_x0000_i1574" DrawAspect="Content" ObjectID="_1734341244" r:id="rId1054"/>
        </w:object>
      </w:r>
      <w:r w:rsidRPr="00310F47">
        <w:rPr>
          <w:rFonts w:ascii="Times New Roman" w:hAnsi="Times New Roman" w:cs="Times New Roman"/>
          <w:sz w:val="20"/>
          <w:szCs w:val="20"/>
          <w:lang w:val="kk-KZ"/>
        </w:rPr>
        <w:t>(</w:t>
      </w:r>
      <w:r w:rsidRPr="00310F47">
        <w:rPr>
          <w:rFonts w:ascii="Times New Roman" w:hAnsi="Times New Roman" w:cs="Times New Roman"/>
          <w:position w:val="-12"/>
          <w:sz w:val="20"/>
          <w:szCs w:val="20"/>
          <w:lang w:val="en-US"/>
        </w:rPr>
        <w:object w:dxaOrig="240" w:dyaOrig="360">
          <v:shape id="_x0000_i1575" type="#_x0000_t75" style="width:11.25pt;height:19.5pt" o:ole="">
            <v:imagedata r:id="rId1055" o:title=""/>
          </v:shape>
          <o:OLEObject Type="Embed" ProgID="Equation.3" ShapeID="_x0000_i1575" DrawAspect="Content" ObjectID="_1734341245" r:id="rId1056"/>
        </w:object>
      </w:r>
      <w:r w:rsidRPr="00310F47">
        <w:rPr>
          <w:rFonts w:ascii="Times New Roman" w:hAnsi="Times New Roman" w:cs="Times New Roman"/>
          <w:sz w:val="20"/>
          <w:szCs w:val="20"/>
          <w:lang w:val="kk-KZ"/>
        </w:rPr>
        <w:t>- шеңбердің радиусы (</w:t>
      </w:r>
      <w:r w:rsidRPr="00310F47">
        <w:rPr>
          <w:rFonts w:ascii="Times New Roman" w:hAnsi="Times New Roman" w:cs="Times New Roman"/>
          <w:position w:val="-12"/>
          <w:sz w:val="20"/>
          <w:szCs w:val="20"/>
          <w:lang w:val="kk-KZ"/>
        </w:rPr>
        <w:object w:dxaOrig="260" w:dyaOrig="360">
          <v:shape id="_x0000_i1576" type="#_x0000_t75" style="width:11.25pt;height:19.5pt" o:ole="">
            <v:imagedata r:id="rId1057" o:title=""/>
          </v:shape>
          <o:OLEObject Type="Embed" ProgID="Equation.3" ShapeID="_x0000_i1576" DrawAspect="Content" ObjectID="_1734341246" r:id="rId1058"/>
        </w:object>
      </w:r>
      <w:r w:rsidRPr="00310F47">
        <w:rPr>
          <w:rFonts w:ascii="Times New Roman" w:hAnsi="Times New Roman" w:cs="Times New Roman"/>
          <w:sz w:val="20"/>
          <w:szCs w:val="20"/>
          <w:lang w:val="kk-KZ"/>
        </w:rPr>
        <w:t>)).</w:t>
      </w:r>
    </w:p>
    <w:p w:rsidR="00896CEF" w:rsidRPr="00310F47" w:rsidRDefault="00896CEF"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3.</w:t>
      </w:r>
      <w:r w:rsidRPr="00310F47">
        <w:rPr>
          <w:rFonts w:ascii="Times New Roman" w:hAnsi="Times New Roman" w:cs="Times New Roman"/>
          <w:position w:val="-12"/>
          <w:sz w:val="20"/>
          <w:szCs w:val="20"/>
          <w:lang w:val="en-US"/>
        </w:rPr>
        <w:object w:dxaOrig="940" w:dyaOrig="360">
          <v:shape id="_x0000_i1577" type="#_x0000_t75" style="width:47.25pt;height:19.5pt" o:ole="">
            <v:imagedata r:id="rId1059" o:title=""/>
          </v:shape>
          <o:OLEObject Type="Embed" ProgID="Equation.3" ShapeID="_x0000_i1577" DrawAspect="Content" ObjectID="_1734341247" r:id="rId1060"/>
        </w:object>
      </w:r>
    </w:p>
    <w:p w:rsidR="00896CEF" w:rsidRPr="00310F47" w:rsidRDefault="00896CEF"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4.</w:t>
      </w:r>
      <w:r w:rsidRPr="00310F47">
        <w:rPr>
          <w:rFonts w:ascii="Times New Roman" w:hAnsi="Times New Roman" w:cs="Times New Roman"/>
          <w:position w:val="-6"/>
          <w:sz w:val="20"/>
          <w:szCs w:val="20"/>
          <w:lang w:val="en-US"/>
        </w:rPr>
        <w:object w:dxaOrig="1880" w:dyaOrig="320">
          <v:shape id="_x0000_i1578" type="#_x0000_t75" style="width:91.5pt;height:16.5pt" o:ole="">
            <v:imagedata r:id="rId1061" o:title=""/>
          </v:shape>
          <o:OLEObject Type="Embed" ProgID="Equation.3" ShapeID="_x0000_i1578" DrawAspect="Content" ObjectID="_1734341248" r:id="rId1062"/>
        </w:object>
      </w:r>
      <w:r w:rsidRPr="00310F47">
        <w:rPr>
          <w:rFonts w:ascii="Times New Roman" w:hAnsi="Times New Roman" w:cs="Times New Roman"/>
          <w:sz w:val="20"/>
          <w:szCs w:val="20"/>
          <w:lang w:val="kk-KZ"/>
        </w:rPr>
        <w:t xml:space="preserve"> (a, b, c- BC,CA,AB жақтарының ұзындығы, аффикстарымен шатастырмау керек).</w:t>
      </w:r>
    </w:p>
    <w:p w:rsidR="00896CEF" w:rsidRPr="00310F47" w:rsidRDefault="00896CEF"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5.</w:t>
      </w:r>
      <w:r w:rsidRPr="00310F47">
        <w:rPr>
          <w:rFonts w:ascii="Times New Roman" w:hAnsi="Times New Roman" w:cs="Times New Roman"/>
          <w:position w:val="-12"/>
          <w:sz w:val="20"/>
          <w:szCs w:val="20"/>
          <w:lang w:val="en-US"/>
        </w:rPr>
        <w:object w:dxaOrig="820" w:dyaOrig="360">
          <v:shape id="_x0000_i1579" type="#_x0000_t75" style="width:40.5pt;height:19.5pt" o:ole="">
            <v:imagedata r:id="rId1063" o:title=""/>
          </v:shape>
          <o:OLEObject Type="Embed" ProgID="Equation.3" ShapeID="_x0000_i1579" DrawAspect="Content" ObjectID="_1734341249" r:id="rId1064"/>
        </w:object>
      </w:r>
      <w:r w:rsidRPr="00310F47">
        <w:rPr>
          <w:rFonts w:ascii="Times New Roman" w:hAnsi="Times New Roman" w:cs="Times New Roman"/>
          <w:sz w:val="20"/>
          <w:szCs w:val="20"/>
          <w:lang w:val="kk-KZ"/>
        </w:rPr>
        <w:t>-параллелограмм, оның центрі АВС үшбұрышы үшін Эйлер шеңберінің центрімен сәйкес келеді.</w:t>
      </w:r>
    </w:p>
    <w:p w:rsidR="00896CEF" w:rsidRPr="00310F47" w:rsidRDefault="00896CEF"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6.</w:t>
      </w:r>
      <w:r w:rsidRPr="00310F47">
        <w:rPr>
          <w:rFonts w:ascii="Times New Roman" w:hAnsi="Times New Roman" w:cs="Times New Roman"/>
          <w:position w:val="-12"/>
          <w:sz w:val="20"/>
          <w:szCs w:val="20"/>
          <w:lang w:val="en-US"/>
        </w:rPr>
        <w:object w:dxaOrig="460" w:dyaOrig="360">
          <v:shape id="_x0000_i1580" type="#_x0000_t75" style="width:24.75pt;height:19.5pt" o:ole="">
            <v:imagedata r:id="rId1065" o:title=""/>
          </v:shape>
          <o:OLEObject Type="Embed" ProgID="Equation.3" ShapeID="_x0000_i1580" DrawAspect="Content" ObjectID="_1734341250" r:id="rId1066"/>
        </w:object>
      </w:r>
      <w:r w:rsidRPr="00310F47">
        <w:rPr>
          <w:rFonts w:ascii="Times New Roman" w:hAnsi="Times New Roman" w:cs="Times New Roman"/>
          <w:sz w:val="20"/>
          <w:szCs w:val="20"/>
          <w:lang w:val="kk-KZ"/>
        </w:rPr>
        <w:t xml:space="preserve">кесіндінің P ортасы </w:t>
      </w:r>
      <w:r w:rsidRPr="00310F47">
        <w:rPr>
          <w:rFonts w:ascii="Times New Roman" w:hAnsi="Times New Roman" w:cs="Times New Roman"/>
          <w:position w:val="-6"/>
          <w:sz w:val="20"/>
          <w:szCs w:val="20"/>
          <w:lang w:val="kk-KZ"/>
        </w:rPr>
        <w:object w:dxaOrig="240" w:dyaOrig="279">
          <v:shape id="_x0000_i1581" type="#_x0000_t75" style="width:11.25pt;height:16.5pt" o:ole="">
            <v:imagedata r:id="rId1067" o:title=""/>
          </v:shape>
          <o:OLEObject Type="Embed" ProgID="Equation.3" ShapeID="_x0000_i1581" DrawAspect="Content" ObjectID="_1734341251" r:id="rId1068"/>
        </w:object>
      </w:r>
      <w:r w:rsidRPr="00310F47">
        <w:rPr>
          <w:rFonts w:ascii="Times New Roman" w:hAnsi="Times New Roman" w:cs="Times New Roman"/>
          <w:sz w:val="20"/>
          <w:szCs w:val="20"/>
          <w:lang w:val="kk-KZ"/>
        </w:rPr>
        <w:t xml:space="preserve">және </w:t>
      </w:r>
      <w:r w:rsidRPr="00310F47">
        <w:rPr>
          <w:rFonts w:ascii="Times New Roman" w:hAnsi="Times New Roman" w:cs="Times New Roman"/>
          <w:position w:val="-12"/>
          <w:sz w:val="20"/>
          <w:szCs w:val="20"/>
          <w:lang w:val="kk-KZ"/>
        </w:rPr>
        <w:object w:dxaOrig="320" w:dyaOrig="360">
          <v:shape id="_x0000_i1582" type="#_x0000_t75" style="width:16.5pt;height:19.5pt" o:ole="">
            <v:imagedata r:id="rId1069" o:title=""/>
          </v:shape>
          <o:OLEObject Type="Embed" ProgID="Equation.3" ShapeID="_x0000_i1582" DrawAspect="Content" ObjectID="_1734341252" r:id="rId1070"/>
        </w:object>
      </w:r>
      <w:r w:rsidRPr="00310F47">
        <w:rPr>
          <w:rFonts w:ascii="Times New Roman" w:hAnsi="Times New Roman" w:cs="Times New Roman"/>
          <w:sz w:val="20"/>
          <w:szCs w:val="20"/>
          <w:lang w:val="kk-KZ"/>
        </w:rPr>
        <w:t>шеңберлерінің қиылысу нүктесімен сәйкес келеді. ((</w:t>
      </w:r>
      <w:r w:rsidRPr="00310F47">
        <w:rPr>
          <w:rFonts w:ascii="Times New Roman" w:hAnsi="Times New Roman" w:cs="Times New Roman"/>
          <w:position w:val="-12"/>
          <w:sz w:val="20"/>
          <w:szCs w:val="20"/>
          <w:lang w:val="en-US"/>
        </w:rPr>
        <w:object w:dxaOrig="320" w:dyaOrig="360">
          <v:shape id="_x0000_i1583" type="#_x0000_t75" style="width:16.5pt;height:19.5pt" o:ole="">
            <v:imagedata r:id="rId1071" o:title=""/>
          </v:shape>
          <o:OLEObject Type="Embed" ProgID="Equation.3" ShapeID="_x0000_i1583" DrawAspect="Content" ObjectID="_1734341253" r:id="rId1072"/>
        </w:object>
      </w:r>
      <w:r w:rsidRPr="00310F47">
        <w:rPr>
          <w:rFonts w:ascii="Times New Roman" w:hAnsi="Times New Roman" w:cs="Times New Roman"/>
          <w:sz w:val="20"/>
          <w:szCs w:val="20"/>
          <w:lang w:val="kk-KZ"/>
        </w:rPr>
        <w:t>) – ABC үшбұрышы үшін Эйлер шеңбері).</w:t>
      </w:r>
    </w:p>
    <w:p w:rsidR="00896CEF" w:rsidRPr="00310F47" w:rsidRDefault="00896CEF"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7.</w:t>
      </w:r>
      <w:r w:rsidRPr="00310F47">
        <w:rPr>
          <w:rFonts w:ascii="Times New Roman" w:hAnsi="Times New Roman" w:cs="Times New Roman"/>
          <w:position w:val="-12"/>
          <w:sz w:val="20"/>
          <w:szCs w:val="20"/>
          <w:lang w:val="en-US"/>
        </w:rPr>
        <w:object w:dxaOrig="1920" w:dyaOrig="420">
          <v:shape id="_x0000_i1584" type="#_x0000_t75" style="width:96.75pt;height:19.5pt" o:ole="">
            <v:imagedata r:id="rId1073" o:title=""/>
          </v:shape>
          <o:OLEObject Type="Embed" ProgID="Equation.3" ShapeID="_x0000_i1584" DrawAspect="Content" ObjectID="_1734341254" r:id="rId1074"/>
        </w:object>
      </w:r>
      <w:r w:rsidRPr="00310F47">
        <w:rPr>
          <w:rFonts w:ascii="Times New Roman" w:hAnsi="Times New Roman" w:cs="Times New Roman"/>
          <w:sz w:val="20"/>
          <w:szCs w:val="20"/>
          <w:lang w:val="kk-KZ"/>
        </w:rPr>
        <w:t xml:space="preserve"> ұқсас үшбұрыштар. Қайсылары бірдей, қайсылары қарсы бағытталғандарын табу.</w:t>
      </w:r>
    </w:p>
    <w:p w:rsidR="00896CEF" w:rsidRPr="00310F47" w:rsidRDefault="00896CEF"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8.BC, CA және AB түзулері </w:t>
      </w:r>
      <w:r w:rsidRPr="00310F47">
        <w:rPr>
          <w:rFonts w:ascii="Times New Roman" w:hAnsi="Times New Roman" w:cs="Times New Roman"/>
          <w:position w:val="-12"/>
          <w:sz w:val="20"/>
          <w:szCs w:val="20"/>
          <w:lang w:val="kk-KZ"/>
        </w:rPr>
        <w:object w:dxaOrig="440" w:dyaOrig="360">
          <v:shape id="_x0000_i1585" type="#_x0000_t75" style="width:19.5pt;height:19.5pt" o:ole="">
            <v:imagedata r:id="rId1075" o:title=""/>
          </v:shape>
          <o:OLEObject Type="Embed" ProgID="Equation.3" ShapeID="_x0000_i1585" DrawAspect="Content" ObjectID="_1734341255" r:id="rId1076"/>
        </w:object>
      </w:r>
      <w:r w:rsidRPr="00310F47">
        <w:rPr>
          <w:rFonts w:ascii="Times New Roman" w:hAnsi="Times New Roman" w:cs="Times New Roman"/>
          <w:sz w:val="20"/>
          <w:szCs w:val="20"/>
          <w:lang w:val="kk-KZ"/>
        </w:rPr>
        <w:t>түзуін АВС үшбұрышының С,А,В  бұрыштарының биссектрисаларына қатысты А,В,С нүктелеріне симметриялы нүктелерде кесіп өтеді.</w:t>
      </w:r>
    </w:p>
    <w:p w:rsidR="00896CEF" w:rsidRPr="00310F47" w:rsidRDefault="00896CEF"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9.</w:t>
      </w:r>
      <w:r w:rsidRPr="00310F47">
        <w:rPr>
          <w:rFonts w:ascii="Times New Roman" w:hAnsi="Times New Roman" w:cs="Times New Roman"/>
          <w:position w:val="-12"/>
          <w:sz w:val="20"/>
          <w:szCs w:val="20"/>
          <w:lang w:val="en-US"/>
        </w:rPr>
        <w:object w:dxaOrig="660" w:dyaOrig="360">
          <v:shape id="_x0000_i1586" type="#_x0000_t75" style="width:33pt;height:19.5pt" o:ole="">
            <v:imagedata r:id="rId1077" o:title=""/>
          </v:shape>
          <o:OLEObject Type="Embed" ProgID="Equation.3" ShapeID="_x0000_i1586" DrawAspect="Content" ObjectID="_1734341256" r:id="rId1078"/>
        </w:object>
      </w:r>
      <w:r w:rsidRPr="00310F47">
        <w:rPr>
          <w:rFonts w:ascii="Times New Roman" w:hAnsi="Times New Roman" w:cs="Times New Roman"/>
          <w:sz w:val="20"/>
          <w:szCs w:val="20"/>
          <w:lang w:val="kk-KZ"/>
        </w:rPr>
        <w:t xml:space="preserve"> қабырғаларының ұзындықтарының квадраты және </w:t>
      </w:r>
      <w:r w:rsidRPr="00310F47">
        <w:rPr>
          <w:rFonts w:ascii="Times New Roman" w:hAnsi="Times New Roman" w:cs="Times New Roman"/>
          <w:position w:val="-12"/>
          <w:sz w:val="20"/>
          <w:szCs w:val="20"/>
          <w:lang w:val="kk-KZ"/>
        </w:rPr>
        <w:object w:dxaOrig="740" w:dyaOrig="360">
          <v:shape id="_x0000_i1587" type="#_x0000_t75" style="width:36pt;height:19.5pt" o:ole="">
            <v:imagedata r:id="rId1079" o:title=""/>
          </v:shape>
          <o:OLEObject Type="Embed" ProgID="Equation.3" ShapeID="_x0000_i1587" DrawAspect="Content" ObjectID="_1734341257" r:id="rId1080"/>
        </w:object>
      </w:r>
      <w:r w:rsidRPr="00310F47">
        <w:rPr>
          <w:rFonts w:ascii="Times New Roman" w:hAnsi="Times New Roman" w:cs="Times New Roman"/>
          <w:sz w:val="20"/>
          <w:szCs w:val="20"/>
          <w:lang w:val="kk-KZ"/>
        </w:rPr>
        <w:t>үшбұрышының қабырғаларының квадраты 2 еселігімен геометриялық прогрессия құрайды.</w:t>
      </w:r>
    </w:p>
    <w:p w:rsidR="00896CEF" w:rsidRPr="00310F47" w:rsidRDefault="00896CEF" w:rsidP="00407EA7">
      <w:pPr>
        <w:spacing w:after="0" w:line="240" w:lineRule="auto"/>
        <w:ind w:firstLine="567"/>
        <w:jc w:val="center"/>
        <w:rPr>
          <w:rFonts w:ascii="Times New Roman" w:hAnsi="Times New Roman" w:cs="Times New Roman"/>
          <w:sz w:val="20"/>
          <w:szCs w:val="20"/>
          <w:lang w:val="kk-KZ"/>
        </w:rPr>
      </w:pPr>
      <w:r w:rsidRPr="00310F47">
        <w:rPr>
          <w:rFonts w:ascii="Times New Roman" w:hAnsi="Times New Roman" w:cs="Times New Roman"/>
          <w:noProof/>
          <w:sz w:val="20"/>
          <w:szCs w:val="20"/>
          <w:lang w:eastAsia="ru-RU"/>
        </w:rPr>
        <w:lastRenderedPageBreak/>
        <w:drawing>
          <wp:inline distT="0" distB="0" distL="0" distR="0">
            <wp:extent cx="3735532" cy="3790873"/>
            <wp:effectExtent l="19050" t="0" r="0" b="0"/>
            <wp:docPr id="32" name="Рисунок 9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9"/>
                    <pic:cNvPicPr>
                      <a:picLocks noChangeAspect="1" noChangeArrowheads="1"/>
                    </pic:cNvPicPr>
                  </pic:nvPicPr>
                  <pic:blipFill>
                    <a:blip r:embed="rId1081" cstate="print"/>
                    <a:srcRect l="30429" t="25285" r="34978" b="12301"/>
                    <a:stretch>
                      <a:fillRect/>
                    </a:stretch>
                  </pic:blipFill>
                  <pic:spPr bwMode="auto">
                    <a:xfrm>
                      <a:off x="0" y="0"/>
                      <a:ext cx="3740571" cy="3795987"/>
                    </a:xfrm>
                    <a:prstGeom prst="rect">
                      <a:avLst/>
                    </a:prstGeom>
                    <a:noFill/>
                    <a:ln w="9525">
                      <a:noFill/>
                      <a:miter lim="800000"/>
                      <a:headEnd/>
                      <a:tailEnd/>
                    </a:ln>
                  </pic:spPr>
                </pic:pic>
              </a:graphicData>
            </a:graphic>
          </wp:inline>
        </w:drawing>
      </w:r>
    </w:p>
    <w:p w:rsidR="00896CEF" w:rsidRPr="00310F47" w:rsidRDefault="00896CEF" w:rsidP="00407EA7">
      <w:pPr>
        <w:spacing w:after="0" w:line="240" w:lineRule="auto"/>
        <w:ind w:firstLine="567"/>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1 – сурет.</w:t>
      </w:r>
    </w:p>
    <w:p w:rsidR="00896CEF" w:rsidRPr="00310F47" w:rsidRDefault="00896CEF" w:rsidP="00407EA7">
      <w:pPr>
        <w:spacing w:after="0" w:line="240" w:lineRule="auto"/>
        <w:ind w:firstLine="567"/>
        <w:jc w:val="center"/>
        <w:rPr>
          <w:rFonts w:ascii="Times New Roman" w:hAnsi="Times New Roman" w:cs="Times New Roman"/>
          <w:sz w:val="20"/>
          <w:szCs w:val="20"/>
          <w:lang w:val="kk-KZ"/>
        </w:rPr>
      </w:pPr>
    </w:p>
    <w:p w:rsidR="00896CEF" w:rsidRPr="00310F47" w:rsidRDefault="00896CEF"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Шешуі: 1)</w:t>
      </w:r>
      <w:r w:rsidRPr="00310F47">
        <w:rPr>
          <w:rFonts w:ascii="Times New Roman" w:hAnsi="Times New Roman" w:cs="Times New Roman"/>
          <w:sz w:val="20"/>
          <w:szCs w:val="20"/>
          <w:lang w:val="kk-KZ"/>
        </w:rPr>
        <w:t xml:space="preserve"> Бірлік ретінде (O) шеңберін аламыз.</w:t>
      </w:r>
      <w:r w:rsidRPr="00310F47">
        <w:rPr>
          <w:rFonts w:ascii="Times New Roman" w:hAnsi="Times New Roman" w:cs="Times New Roman"/>
          <w:position w:val="-10"/>
          <w:sz w:val="20"/>
          <w:szCs w:val="20"/>
          <w:lang w:val="kk-KZ"/>
        </w:rPr>
        <w:object w:dxaOrig="279" w:dyaOrig="340">
          <v:shape id="_x0000_i1588" type="#_x0000_t75" style="width:16.5pt;height:16.5pt" o:ole="">
            <v:imagedata r:id="rId1082" o:title=""/>
          </v:shape>
          <o:OLEObject Type="Embed" ProgID="Equation.3" ShapeID="_x0000_i1588" DrawAspect="Content" ObjectID="_1734341258" r:id="rId1083"/>
        </w:object>
      </w:r>
      <w:r w:rsidRPr="00310F47">
        <w:rPr>
          <w:rFonts w:ascii="Times New Roman" w:hAnsi="Times New Roman" w:cs="Times New Roman"/>
          <w:sz w:val="20"/>
          <w:szCs w:val="20"/>
          <w:lang w:val="kk-KZ"/>
        </w:rPr>
        <w:t>нүктесіне  1 аффиксін қоямыз (яғни,</w:t>
      </w:r>
      <w:r w:rsidRPr="00310F47">
        <w:rPr>
          <w:rFonts w:ascii="Times New Roman" w:hAnsi="Times New Roman" w:cs="Times New Roman"/>
          <w:position w:val="-10"/>
          <w:sz w:val="20"/>
          <w:szCs w:val="20"/>
          <w:lang w:val="kk-KZ"/>
        </w:rPr>
        <w:object w:dxaOrig="320" w:dyaOrig="340">
          <v:shape id="_x0000_i1589" type="#_x0000_t75" style="width:16.5pt;height:16.5pt" o:ole="">
            <v:imagedata r:id="rId1084" o:title=""/>
          </v:shape>
          <o:OLEObject Type="Embed" ProgID="Equation.3" ShapeID="_x0000_i1589" DrawAspect="Content" ObjectID="_1734341259" r:id="rId1085"/>
        </w:object>
      </w:r>
      <w:r w:rsidRPr="00310F47">
        <w:rPr>
          <w:rFonts w:ascii="Times New Roman" w:hAnsi="Times New Roman" w:cs="Times New Roman"/>
          <w:sz w:val="20"/>
          <w:szCs w:val="20"/>
          <w:lang w:val="kk-KZ"/>
        </w:rPr>
        <w:t xml:space="preserve">- бірлік нүкте). Онда </w:t>
      </w:r>
      <w:r w:rsidRPr="00310F47">
        <w:rPr>
          <w:rFonts w:ascii="Times New Roman" w:hAnsi="Times New Roman" w:cs="Times New Roman"/>
          <w:position w:val="-12"/>
          <w:sz w:val="20"/>
          <w:szCs w:val="20"/>
          <w:lang w:val="kk-KZ"/>
        </w:rPr>
        <w:object w:dxaOrig="360" w:dyaOrig="360">
          <v:shape id="_x0000_i1590" type="#_x0000_t75" style="width:19.5pt;height:19.5pt" o:ole="">
            <v:imagedata r:id="rId1086" o:title=""/>
          </v:shape>
          <o:OLEObject Type="Embed" ProgID="Equation.3" ShapeID="_x0000_i1590" DrawAspect="Content" ObjectID="_1734341260" r:id="rId1087"/>
        </w:object>
      </w:r>
      <w:r w:rsidRPr="00310F47">
        <w:rPr>
          <w:rFonts w:ascii="Times New Roman" w:hAnsi="Times New Roman" w:cs="Times New Roman"/>
          <w:sz w:val="20"/>
          <w:szCs w:val="20"/>
          <w:lang w:val="kk-KZ"/>
        </w:rPr>
        <w:t xml:space="preserve"> нүктелерінің </w:t>
      </w:r>
      <w:r w:rsidRPr="00310F47">
        <w:rPr>
          <w:rFonts w:ascii="Times New Roman" w:hAnsi="Times New Roman" w:cs="Times New Roman"/>
          <w:position w:val="-12"/>
          <w:sz w:val="20"/>
          <w:szCs w:val="20"/>
          <w:lang w:val="kk-KZ"/>
        </w:rPr>
        <w:object w:dxaOrig="279" w:dyaOrig="360">
          <v:shape id="_x0000_i1591" type="#_x0000_t75" style="width:16.5pt;height:19.5pt" o:ole="">
            <v:imagedata r:id="rId1088" o:title=""/>
          </v:shape>
          <o:OLEObject Type="Embed" ProgID="Equation.3" ShapeID="_x0000_i1591" DrawAspect="Content" ObjectID="_1734341261" r:id="rId1089"/>
        </w:object>
      </w:r>
      <w:r w:rsidRPr="00310F47">
        <w:rPr>
          <w:rFonts w:ascii="Times New Roman" w:hAnsi="Times New Roman" w:cs="Times New Roman"/>
          <w:sz w:val="20"/>
          <w:szCs w:val="20"/>
          <w:lang w:val="kk-KZ"/>
        </w:rPr>
        <w:t xml:space="preserve"> аффикстері болады. Төбелерінің аффиксін табайық:</w:t>
      </w:r>
    </w:p>
    <w:p w:rsidR="00896CEF" w:rsidRPr="00310F47" w:rsidRDefault="00896CEF" w:rsidP="00407EA7">
      <w:pPr>
        <w:spacing w:after="0" w:line="240" w:lineRule="auto"/>
        <w:ind w:firstLine="567"/>
        <w:jc w:val="center"/>
        <w:rPr>
          <w:rFonts w:ascii="Times New Roman" w:hAnsi="Times New Roman" w:cs="Times New Roman"/>
          <w:sz w:val="20"/>
          <w:szCs w:val="20"/>
          <w:lang w:val="kk-KZ"/>
        </w:rPr>
      </w:pPr>
      <w:r w:rsidRPr="00310F47">
        <w:rPr>
          <w:rFonts w:ascii="Times New Roman" w:hAnsi="Times New Roman" w:cs="Times New Roman"/>
          <w:position w:val="-60"/>
          <w:sz w:val="20"/>
          <w:szCs w:val="20"/>
        </w:rPr>
        <w:object w:dxaOrig="8940" w:dyaOrig="1320">
          <v:shape id="_x0000_i1592" type="#_x0000_t75" style="width:478.5pt;height:1in" o:ole="">
            <v:imagedata r:id="rId1090" o:title=""/>
          </v:shape>
          <o:OLEObject Type="Embed" ProgID="Equation.3" ShapeID="_x0000_i1592" DrawAspect="Content" ObjectID="_1734341262" r:id="rId1091"/>
        </w:object>
      </w:r>
      <w:r w:rsidRPr="00310F47">
        <w:rPr>
          <w:rFonts w:ascii="Times New Roman" w:hAnsi="Times New Roman" w:cs="Times New Roman"/>
          <w:sz w:val="20"/>
          <w:szCs w:val="20"/>
          <w:lang w:val="kk-KZ"/>
        </w:rPr>
        <w:t>Олардың қосындысы АВС үшбұрышының H ортоцентрінің h аффиксіне тең:</w:t>
      </w:r>
    </w:p>
    <w:p w:rsidR="00896CEF" w:rsidRPr="00310F47" w:rsidRDefault="00896CEF" w:rsidP="00407EA7">
      <w:pPr>
        <w:spacing w:after="0" w:line="240" w:lineRule="auto"/>
        <w:ind w:firstLine="567"/>
        <w:jc w:val="both"/>
        <w:rPr>
          <w:rFonts w:ascii="Times New Roman" w:hAnsi="Times New Roman" w:cs="Times New Roman"/>
          <w:sz w:val="20"/>
          <w:szCs w:val="20"/>
          <w:lang w:val="kk-KZ"/>
        </w:rPr>
      </w:pPr>
    </w:p>
    <w:p w:rsidR="00896CEF" w:rsidRPr="00310F47" w:rsidRDefault="00896CEF" w:rsidP="00407EA7">
      <w:pPr>
        <w:spacing w:after="0" w:line="240" w:lineRule="auto"/>
        <w:ind w:firstLine="567"/>
        <w:jc w:val="center"/>
        <w:rPr>
          <w:rFonts w:ascii="Times New Roman" w:hAnsi="Times New Roman" w:cs="Times New Roman"/>
          <w:sz w:val="20"/>
          <w:szCs w:val="20"/>
          <w:lang w:val="kk-KZ"/>
        </w:rPr>
      </w:pPr>
      <w:r w:rsidRPr="00310F47">
        <w:rPr>
          <w:rFonts w:ascii="Times New Roman" w:hAnsi="Times New Roman" w:cs="Times New Roman"/>
          <w:position w:val="-74"/>
          <w:sz w:val="20"/>
          <w:szCs w:val="20"/>
          <w:lang w:val="en-US"/>
        </w:rPr>
        <w:object w:dxaOrig="8199" w:dyaOrig="1620">
          <v:shape id="_x0000_i1593" type="#_x0000_t75" style="width:411.75pt;height:79.5pt" o:ole="">
            <v:imagedata r:id="rId1092" o:title=""/>
          </v:shape>
          <o:OLEObject Type="Embed" ProgID="Equation.3" ShapeID="_x0000_i1593" DrawAspect="Content" ObjectID="_1734341263" r:id="rId1093"/>
        </w:object>
      </w:r>
    </w:p>
    <w:p w:rsidR="00896CEF" w:rsidRPr="00310F47" w:rsidRDefault="00896CEF"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Онда,  біз х</w:t>
      </w:r>
      <w:r w:rsidRPr="00310F47">
        <w:rPr>
          <w:rFonts w:ascii="Times New Roman" w:hAnsi="Times New Roman" w:cs="Times New Roman"/>
          <w:sz w:val="20"/>
          <w:szCs w:val="20"/>
        </w:rPr>
        <w:t>-т</w:t>
      </w:r>
      <w:r w:rsidRPr="00310F47">
        <w:rPr>
          <w:rFonts w:ascii="Times New Roman" w:hAnsi="Times New Roman" w:cs="Times New Roman"/>
          <w:sz w:val="20"/>
          <w:szCs w:val="20"/>
          <w:lang w:val="kk-KZ"/>
        </w:rPr>
        <w:t>і тауып алып, радиусын табамыз:</w:t>
      </w:r>
    </w:p>
    <w:p w:rsidR="00896CEF" w:rsidRPr="00310F47" w:rsidRDefault="00896CEF" w:rsidP="00407EA7">
      <w:pPr>
        <w:spacing w:after="0" w:line="240" w:lineRule="auto"/>
        <w:ind w:firstLine="567"/>
        <w:jc w:val="center"/>
        <w:rPr>
          <w:rFonts w:ascii="Times New Roman" w:hAnsi="Times New Roman" w:cs="Times New Roman"/>
          <w:sz w:val="20"/>
          <w:szCs w:val="20"/>
          <w:lang w:val="kk-KZ"/>
        </w:rPr>
      </w:pPr>
      <w:r w:rsidRPr="00310F47">
        <w:rPr>
          <w:rFonts w:ascii="Times New Roman" w:hAnsi="Times New Roman" w:cs="Times New Roman"/>
          <w:position w:val="-64"/>
          <w:sz w:val="20"/>
          <w:szCs w:val="20"/>
          <w:lang w:val="en-US"/>
        </w:rPr>
        <w:object w:dxaOrig="6380" w:dyaOrig="1660">
          <v:shape id="_x0000_i1594" type="#_x0000_t75" style="width:320.25pt;height:83.25pt" o:ole="">
            <v:imagedata r:id="rId1094" o:title=""/>
          </v:shape>
          <o:OLEObject Type="Embed" ProgID="Equation.3" ShapeID="_x0000_i1594" DrawAspect="Content" ObjectID="_1734341264" r:id="rId1095"/>
        </w:object>
      </w:r>
    </w:p>
    <w:p w:rsidR="00896CEF" w:rsidRPr="00310F47" w:rsidRDefault="00896CEF"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Біз енді шеңбердің </w:t>
      </w:r>
      <w:r w:rsidRPr="00310F47">
        <w:rPr>
          <w:rFonts w:ascii="Times New Roman" w:hAnsi="Times New Roman" w:cs="Times New Roman"/>
          <w:position w:val="-12"/>
          <w:sz w:val="20"/>
          <w:szCs w:val="20"/>
          <w:lang w:val="kk-KZ"/>
        </w:rPr>
        <w:object w:dxaOrig="600" w:dyaOrig="360">
          <v:shape id="_x0000_i1595" type="#_x0000_t75" style="width:27pt;height:19.5pt" o:ole="">
            <v:imagedata r:id="rId1096" o:title=""/>
          </v:shape>
          <o:OLEObject Type="Embed" ProgID="Equation.3" ShapeID="_x0000_i1595" DrawAspect="Content" ObjectID="_1734341265" r:id="rId1097"/>
        </w:object>
      </w:r>
      <w:r w:rsidRPr="00310F47">
        <w:rPr>
          <w:rFonts w:ascii="Times New Roman" w:hAnsi="Times New Roman" w:cs="Times New Roman"/>
          <w:sz w:val="20"/>
          <w:szCs w:val="20"/>
          <w:lang w:val="kk-KZ"/>
        </w:rPr>
        <w:t xml:space="preserve">центрінің </w:t>
      </w:r>
      <w:r w:rsidRPr="00310F47">
        <w:rPr>
          <w:rFonts w:ascii="Times New Roman" w:hAnsi="Times New Roman" w:cs="Times New Roman"/>
          <w:position w:val="-12"/>
          <w:sz w:val="20"/>
          <w:szCs w:val="20"/>
          <w:lang w:val="kk-KZ"/>
        </w:rPr>
        <w:object w:dxaOrig="260" w:dyaOrig="360">
          <v:shape id="_x0000_i1596" type="#_x0000_t75" style="width:11.25pt;height:19.5pt" o:ole="">
            <v:imagedata r:id="rId1098" o:title=""/>
          </v:shape>
          <o:OLEObject Type="Embed" ProgID="Equation.3" ShapeID="_x0000_i1596" DrawAspect="Content" ObjectID="_1734341266" r:id="rId1099"/>
        </w:object>
      </w:r>
      <w:r w:rsidRPr="00310F47">
        <w:rPr>
          <w:rFonts w:ascii="Times New Roman" w:hAnsi="Times New Roman" w:cs="Times New Roman"/>
          <w:sz w:val="20"/>
          <w:szCs w:val="20"/>
          <w:lang w:val="kk-KZ"/>
        </w:rPr>
        <w:t xml:space="preserve">аффиксін анықтаймыз. </w:t>
      </w:r>
      <w:r w:rsidRPr="00310F47">
        <w:rPr>
          <w:rFonts w:ascii="Times New Roman" w:hAnsi="Times New Roman" w:cs="Times New Roman"/>
          <w:position w:val="-4"/>
          <w:sz w:val="20"/>
          <w:szCs w:val="20"/>
          <w:lang w:val="kk-KZ"/>
        </w:rPr>
        <w:object w:dxaOrig="240" w:dyaOrig="260">
          <v:shape id="_x0000_i1597" type="#_x0000_t75" style="width:11.25pt;height:11.25pt" o:ole="">
            <v:imagedata r:id="rId1100" o:title=""/>
          </v:shape>
          <o:OLEObject Type="Embed" ProgID="Equation.3" ShapeID="_x0000_i1597" DrawAspect="Content" ObjectID="_1734341267" r:id="rId1101"/>
        </w:object>
      </w:r>
      <w:r w:rsidRPr="00310F47">
        <w:rPr>
          <w:rFonts w:ascii="Times New Roman" w:hAnsi="Times New Roman" w:cs="Times New Roman"/>
          <w:sz w:val="20"/>
          <w:szCs w:val="20"/>
          <w:lang w:val="kk-KZ"/>
        </w:rPr>
        <w:t xml:space="preserve"> ішкі бұрышының бисектрисасы </w:t>
      </w:r>
      <w:r w:rsidRPr="00310F47">
        <w:rPr>
          <w:rFonts w:ascii="Times New Roman" w:hAnsi="Times New Roman" w:cs="Times New Roman"/>
          <w:position w:val="-12"/>
          <w:sz w:val="20"/>
          <w:szCs w:val="20"/>
          <w:lang w:val="kk-KZ"/>
        </w:rPr>
        <w:object w:dxaOrig="440" w:dyaOrig="360">
          <v:shape id="_x0000_i1598" type="#_x0000_t75" style="width:19.5pt;height:19.5pt" o:ole="">
            <v:imagedata r:id="rId1102" o:title=""/>
          </v:shape>
          <o:OLEObject Type="Embed" ProgID="Equation.3" ShapeID="_x0000_i1598" DrawAspect="Content" ObjectID="_1734341268" r:id="rId1103"/>
        </w:object>
      </w:r>
      <w:r w:rsidRPr="00310F47">
        <w:rPr>
          <w:rFonts w:ascii="Times New Roman" w:hAnsi="Times New Roman" w:cs="Times New Roman"/>
          <w:sz w:val="20"/>
          <w:szCs w:val="20"/>
          <w:lang w:val="kk-KZ"/>
        </w:rPr>
        <w:t xml:space="preserve">, өйткені </w:t>
      </w:r>
      <w:r w:rsidRPr="00310F47">
        <w:rPr>
          <w:rFonts w:ascii="Times New Roman" w:hAnsi="Times New Roman" w:cs="Times New Roman"/>
          <w:position w:val="-12"/>
          <w:sz w:val="20"/>
          <w:szCs w:val="20"/>
          <w:lang w:val="kk-KZ"/>
        </w:rPr>
        <w:object w:dxaOrig="300" w:dyaOrig="360">
          <v:shape id="_x0000_i1599" type="#_x0000_t75" style="width:16.5pt;height:19.5pt" o:ole="">
            <v:imagedata r:id="rId1104" o:title=""/>
          </v:shape>
          <o:OLEObject Type="Embed" ProgID="Equation.3" ShapeID="_x0000_i1599" DrawAspect="Content" ObjectID="_1734341269" r:id="rId1105"/>
        </w:object>
      </w:r>
      <w:r w:rsidRPr="00310F47">
        <w:rPr>
          <w:rFonts w:ascii="Times New Roman" w:hAnsi="Times New Roman" w:cs="Times New Roman"/>
          <w:sz w:val="20"/>
          <w:szCs w:val="20"/>
          <w:lang w:val="kk-KZ"/>
        </w:rPr>
        <w:t xml:space="preserve"> нүктесі </w:t>
      </w:r>
      <w:r w:rsidRPr="00310F47">
        <w:rPr>
          <w:rFonts w:ascii="Times New Roman" w:hAnsi="Times New Roman" w:cs="Times New Roman"/>
          <w:position w:val="-6"/>
          <w:sz w:val="20"/>
          <w:szCs w:val="20"/>
          <w:lang w:val="kk-KZ"/>
        </w:rPr>
        <w:object w:dxaOrig="380" w:dyaOrig="279">
          <v:shape id="_x0000_i1600" type="#_x0000_t75" style="width:19.5pt;height:16.5pt" o:ole="">
            <v:imagedata r:id="rId1106" o:title=""/>
          </v:shape>
          <o:OLEObject Type="Embed" ProgID="Equation.3" ShapeID="_x0000_i1600" DrawAspect="Content" ObjectID="_1734341270" r:id="rId1107"/>
        </w:object>
      </w:r>
      <w:r w:rsidRPr="00310F47">
        <w:rPr>
          <w:rFonts w:ascii="Times New Roman" w:hAnsi="Times New Roman" w:cs="Times New Roman"/>
          <w:sz w:val="20"/>
          <w:szCs w:val="20"/>
          <w:lang w:val="kk-KZ"/>
        </w:rPr>
        <w:t xml:space="preserve">доғасын қақ бөледі. Бұдан </w:t>
      </w:r>
      <w:r w:rsidRPr="00310F47">
        <w:rPr>
          <w:rFonts w:ascii="Times New Roman" w:hAnsi="Times New Roman" w:cs="Times New Roman"/>
          <w:position w:val="-4"/>
          <w:sz w:val="20"/>
          <w:szCs w:val="20"/>
          <w:lang w:val="kk-KZ"/>
        </w:rPr>
        <w:object w:dxaOrig="240" w:dyaOrig="260">
          <v:shape id="_x0000_i1601" type="#_x0000_t75" style="width:11.25pt;height:11.25pt" o:ole="">
            <v:imagedata r:id="rId1108" o:title=""/>
          </v:shape>
          <o:OLEObject Type="Embed" ProgID="Equation.3" ShapeID="_x0000_i1601" DrawAspect="Content" ObjectID="_1734341271" r:id="rId1109"/>
        </w:object>
      </w:r>
      <w:r w:rsidRPr="00310F47">
        <w:rPr>
          <w:rFonts w:ascii="Times New Roman" w:hAnsi="Times New Roman" w:cs="Times New Roman"/>
          <w:sz w:val="20"/>
          <w:szCs w:val="20"/>
          <w:lang w:val="kk-KZ"/>
        </w:rPr>
        <w:t xml:space="preserve">сыртқы бұрышының биссектрисасы </w:t>
      </w:r>
      <w:r w:rsidRPr="00310F47">
        <w:rPr>
          <w:rFonts w:ascii="Times New Roman" w:hAnsi="Times New Roman" w:cs="Times New Roman"/>
          <w:position w:val="-10"/>
          <w:sz w:val="20"/>
          <w:szCs w:val="20"/>
          <w:lang w:val="kk-KZ"/>
        </w:rPr>
        <w:object w:dxaOrig="540" w:dyaOrig="340">
          <v:shape id="_x0000_i1602" type="#_x0000_t75" style="width:27pt;height:16.5pt" o:ole="">
            <v:imagedata r:id="rId1110" o:title=""/>
          </v:shape>
          <o:OLEObject Type="Embed" ProgID="Equation.3" ShapeID="_x0000_i1602" DrawAspect="Content" ObjectID="_1734341272" r:id="rId1111"/>
        </w:object>
      </w:r>
      <w:r w:rsidRPr="00310F47">
        <w:rPr>
          <w:rFonts w:ascii="Times New Roman" w:hAnsi="Times New Roman" w:cs="Times New Roman"/>
          <w:sz w:val="20"/>
          <w:szCs w:val="20"/>
          <w:lang w:val="kk-KZ"/>
        </w:rPr>
        <w:t xml:space="preserve">түзуі болатыны шығады, себебі </w:t>
      </w:r>
      <w:r w:rsidRPr="00310F47">
        <w:rPr>
          <w:rFonts w:ascii="Times New Roman" w:hAnsi="Times New Roman" w:cs="Times New Roman"/>
          <w:position w:val="-12"/>
          <w:sz w:val="20"/>
          <w:szCs w:val="20"/>
          <w:lang w:val="kk-KZ"/>
        </w:rPr>
        <w:object w:dxaOrig="300" w:dyaOrig="360">
          <v:shape id="_x0000_i1603" type="#_x0000_t75" style="width:16.5pt;height:19.5pt" o:ole="">
            <v:imagedata r:id="rId1112" o:title=""/>
          </v:shape>
          <o:OLEObject Type="Embed" ProgID="Equation.3" ShapeID="_x0000_i1603" DrawAspect="Content" ObjectID="_1734341273" r:id="rId1113"/>
        </w:object>
      </w:r>
      <w:r w:rsidRPr="00310F47">
        <w:rPr>
          <w:rFonts w:ascii="Times New Roman" w:hAnsi="Times New Roman" w:cs="Times New Roman"/>
          <w:sz w:val="20"/>
          <w:szCs w:val="20"/>
          <w:lang w:val="kk-KZ"/>
        </w:rPr>
        <w:t xml:space="preserve">және </w:t>
      </w:r>
      <w:r w:rsidRPr="00310F47">
        <w:rPr>
          <w:rFonts w:ascii="Times New Roman" w:hAnsi="Times New Roman" w:cs="Times New Roman"/>
          <w:position w:val="-10"/>
          <w:sz w:val="20"/>
          <w:szCs w:val="20"/>
          <w:lang w:val="kk-KZ"/>
        </w:rPr>
        <w:object w:dxaOrig="360" w:dyaOrig="340">
          <v:shape id="_x0000_i1604" type="#_x0000_t75" style="width:19.5pt;height:16.5pt" o:ole="">
            <v:imagedata r:id="rId1114" o:title=""/>
          </v:shape>
          <o:OLEObject Type="Embed" ProgID="Equation.3" ShapeID="_x0000_i1604" DrawAspect="Content" ObjectID="_1734341274" r:id="rId1115"/>
        </w:object>
      </w:r>
      <w:r w:rsidRPr="00310F47">
        <w:rPr>
          <w:rFonts w:ascii="Times New Roman" w:hAnsi="Times New Roman" w:cs="Times New Roman"/>
          <w:sz w:val="20"/>
          <w:szCs w:val="20"/>
          <w:lang w:val="kk-KZ"/>
        </w:rPr>
        <w:t xml:space="preserve">нүктесі шеңбердің </w:t>
      </w:r>
      <w:r w:rsidRPr="00310F47">
        <w:rPr>
          <w:rFonts w:ascii="Times New Roman" w:hAnsi="Times New Roman" w:cs="Times New Roman"/>
          <w:position w:val="-10"/>
          <w:sz w:val="20"/>
          <w:szCs w:val="20"/>
          <w:lang w:val="kk-KZ"/>
        </w:rPr>
        <w:object w:dxaOrig="380" w:dyaOrig="340">
          <v:shape id="_x0000_i1605" type="#_x0000_t75" style="width:19.5pt;height:16.5pt" o:ole="">
            <v:imagedata r:id="rId1116" o:title=""/>
          </v:shape>
          <o:OLEObject Type="Embed" ProgID="Equation.3" ShapeID="_x0000_i1605" DrawAspect="Content" ObjectID="_1734341275" r:id="rId1117"/>
        </w:object>
      </w:r>
      <w:r w:rsidRPr="00310F47">
        <w:rPr>
          <w:rFonts w:ascii="Times New Roman" w:hAnsi="Times New Roman" w:cs="Times New Roman"/>
          <w:sz w:val="20"/>
          <w:szCs w:val="20"/>
          <w:lang w:val="kk-KZ"/>
        </w:rPr>
        <w:t xml:space="preserve"> диаметральді қарама-қарсы нүктелері, демек </w:t>
      </w:r>
      <w:r w:rsidRPr="00310F47">
        <w:rPr>
          <w:rFonts w:ascii="Times New Roman" w:hAnsi="Times New Roman" w:cs="Times New Roman"/>
          <w:position w:val="-12"/>
          <w:sz w:val="20"/>
          <w:szCs w:val="20"/>
          <w:lang w:val="kk-KZ"/>
        </w:rPr>
        <w:object w:dxaOrig="1300" w:dyaOrig="360">
          <v:shape id="_x0000_i1606" type="#_x0000_t75" style="width:64.5pt;height:19.5pt" o:ole="">
            <v:imagedata r:id="rId1118" o:title=""/>
          </v:shape>
          <o:OLEObject Type="Embed" ProgID="Equation.3" ShapeID="_x0000_i1606" DrawAspect="Content" ObjectID="_1734341276" r:id="rId1119"/>
        </w:object>
      </w:r>
      <w:r w:rsidRPr="00310F47">
        <w:rPr>
          <w:rFonts w:ascii="Times New Roman" w:hAnsi="Times New Roman" w:cs="Times New Roman"/>
          <w:sz w:val="20"/>
          <w:szCs w:val="20"/>
          <w:lang w:val="kk-KZ"/>
        </w:rPr>
        <w:t xml:space="preserve">.Ішкі </w:t>
      </w:r>
      <w:r w:rsidRPr="00310F47">
        <w:rPr>
          <w:rFonts w:ascii="Times New Roman" w:hAnsi="Times New Roman" w:cs="Times New Roman"/>
          <w:position w:val="-4"/>
          <w:sz w:val="20"/>
          <w:szCs w:val="20"/>
          <w:lang w:val="kk-KZ"/>
        </w:rPr>
        <w:object w:dxaOrig="240" w:dyaOrig="260">
          <v:shape id="_x0000_i1607" type="#_x0000_t75" style="width:11.25pt;height:11.25pt" o:ole="">
            <v:imagedata r:id="rId1120" o:title=""/>
          </v:shape>
          <o:OLEObject Type="Embed" ProgID="Equation.3" ShapeID="_x0000_i1607" DrawAspect="Content" ObjectID="_1734341277" r:id="rId1121"/>
        </w:object>
      </w:r>
      <w:r w:rsidRPr="00310F47">
        <w:rPr>
          <w:rFonts w:ascii="Times New Roman" w:hAnsi="Times New Roman" w:cs="Times New Roman"/>
          <w:sz w:val="20"/>
          <w:szCs w:val="20"/>
          <w:lang w:val="kk-KZ"/>
        </w:rPr>
        <w:t xml:space="preserve">бұрышының биссектрисасы </w:t>
      </w:r>
      <w:r w:rsidRPr="00310F47">
        <w:rPr>
          <w:rFonts w:ascii="Times New Roman" w:hAnsi="Times New Roman" w:cs="Times New Roman"/>
          <w:position w:val="-12"/>
          <w:sz w:val="20"/>
          <w:szCs w:val="20"/>
          <w:lang w:val="kk-KZ"/>
        </w:rPr>
        <w:object w:dxaOrig="1359" w:dyaOrig="360">
          <v:shape id="_x0000_i1608" type="#_x0000_t75" style="width:67.5pt;height:19.5pt" o:ole="">
            <v:imagedata r:id="rId1122" o:title=""/>
          </v:shape>
          <o:OLEObject Type="Embed" ProgID="Equation.3" ShapeID="_x0000_i1608" DrawAspect="Content" ObjectID="_1734341278" r:id="rId1123"/>
        </w:object>
      </w:r>
      <w:r w:rsidRPr="00310F47">
        <w:rPr>
          <w:rFonts w:ascii="Times New Roman" w:hAnsi="Times New Roman" w:cs="Times New Roman"/>
          <w:sz w:val="20"/>
          <w:szCs w:val="20"/>
          <w:lang w:val="kk-KZ"/>
        </w:rPr>
        <w:t>.</w:t>
      </w:r>
    </w:p>
    <w:p w:rsidR="00896CEF" w:rsidRPr="00310F47" w:rsidRDefault="00896CEF"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lastRenderedPageBreak/>
        <w:t xml:space="preserve">Демек,  </w:t>
      </w:r>
      <w:r w:rsidRPr="00310F47">
        <w:rPr>
          <w:rFonts w:ascii="Times New Roman" w:hAnsi="Times New Roman" w:cs="Times New Roman"/>
          <w:position w:val="-12"/>
          <w:sz w:val="20"/>
          <w:szCs w:val="20"/>
          <w:lang w:val="kk-KZ"/>
        </w:rPr>
        <w:object w:dxaOrig="1060" w:dyaOrig="360">
          <v:shape id="_x0000_i1609" type="#_x0000_t75" style="width:52.5pt;height:19.5pt" o:ole="">
            <v:imagedata r:id="rId1124" o:title=""/>
          </v:shape>
          <o:OLEObject Type="Embed" ProgID="Equation.3" ShapeID="_x0000_i1609" DrawAspect="Content" ObjectID="_1734341279" r:id="rId1125"/>
        </w:object>
      </w:r>
      <w:r w:rsidRPr="00310F47">
        <w:rPr>
          <w:rFonts w:ascii="Times New Roman" w:hAnsi="Times New Roman" w:cs="Times New Roman"/>
          <w:sz w:val="20"/>
          <w:szCs w:val="20"/>
          <w:lang w:val="kk-KZ"/>
        </w:rPr>
        <w:t xml:space="preserve"> және </w:t>
      </w:r>
      <w:r w:rsidRPr="00310F47">
        <w:rPr>
          <w:rFonts w:ascii="Times New Roman" w:hAnsi="Times New Roman" w:cs="Times New Roman"/>
          <w:position w:val="-10"/>
          <w:sz w:val="20"/>
          <w:szCs w:val="20"/>
          <w:lang w:val="kk-KZ"/>
        </w:rPr>
        <w:object w:dxaOrig="660" w:dyaOrig="340">
          <v:shape id="_x0000_i1610" type="#_x0000_t75" style="width:33pt;height:16.5pt" o:ole="">
            <v:imagedata r:id="rId1126" o:title=""/>
          </v:shape>
          <o:OLEObject Type="Embed" ProgID="Equation.3" ShapeID="_x0000_i1610" DrawAspect="Content" ObjectID="_1734341280" r:id="rId1127"/>
        </w:object>
      </w:r>
      <w:r w:rsidRPr="00310F47">
        <w:rPr>
          <w:rFonts w:ascii="Times New Roman" w:hAnsi="Times New Roman" w:cs="Times New Roman"/>
          <w:sz w:val="20"/>
          <w:szCs w:val="20"/>
          <w:lang w:val="kk-KZ"/>
        </w:rPr>
        <w:t xml:space="preserve"> түзулерінің қиылысу нүктесі.Осы түзулердің теңдеулерін құрастырайық. </w:t>
      </w:r>
      <w:r w:rsidRPr="00310F47">
        <w:rPr>
          <w:rFonts w:ascii="Times New Roman" w:hAnsi="Times New Roman" w:cs="Times New Roman"/>
          <w:position w:val="-12"/>
          <w:sz w:val="20"/>
          <w:szCs w:val="20"/>
          <w:lang w:val="kk-KZ"/>
        </w:rPr>
        <w:object w:dxaOrig="639" w:dyaOrig="360">
          <v:shape id="_x0000_i1611" type="#_x0000_t75" style="width:33pt;height:19.5pt" o:ole="">
            <v:imagedata r:id="rId1128" o:title=""/>
          </v:shape>
          <o:OLEObject Type="Embed" ProgID="Equation.3" ShapeID="_x0000_i1611" DrawAspect="Content" ObjectID="_1734341281" r:id="rId1129"/>
        </w:object>
      </w:r>
      <w:r w:rsidRPr="00310F47">
        <w:rPr>
          <w:rFonts w:ascii="Times New Roman" w:hAnsi="Times New Roman" w:cs="Times New Roman"/>
          <w:sz w:val="20"/>
          <w:szCs w:val="20"/>
          <w:lang w:val="kk-KZ"/>
        </w:rPr>
        <w:t xml:space="preserve">түзуінің бұрыштық коэффиценті 1-ге тең, өйткені, </w:t>
      </w:r>
      <w:r w:rsidRPr="00310F47">
        <w:rPr>
          <w:rFonts w:ascii="Times New Roman" w:hAnsi="Times New Roman" w:cs="Times New Roman"/>
          <w:position w:val="-14"/>
          <w:sz w:val="20"/>
          <w:szCs w:val="20"/>
          <w:lang w:val="kk-KZ"/>
        </w:rPr>
        <w:object w:dxaOrig="1260" w:dyaOrig="400">
          <v:shape id="_x0000_i1612" type="#_x0000_t75" style="width:63pt;height:19.5pt" o:ole="">
            <v:imagedata r:id="rId1130" o:title=""/>
          </v:shape>
          <o:OLEObject Type="Embed" ProgID="Equation.3" ShapeID="_x0000_i1612" DrawAspect="Content" ObjectID="_1734341282" r:id="rId1131"/>
        </w:object>
      </w:r>
      <w:r w:rsidRPr="00310F47">
        <w:rPr>
          <w:rFonts w:ascii="Times New Roman" w:hAnsi="Times New Roman" w:cs="Times New Roman"/>
          <w:sz w:val="20"/>
          <w:szCs w:val="20"/>
          <w:lang w:val="kk-KZ"/>
        </w:rPr>
        <w:t xml:space="preserve">, ал </w:t>
      </w:r>
      <w:r w:rsidRPr="00310F47">
        <w:rPr>
          <w:rFonts w:ascii="Times New Roman" w:hAnsi="Times New Roman" w:cs="Times New Roman"/>
          <w:position w:val="-12"/>
          <w:sz w:val="20"/>
          <w:szCs w:val="20"/>
          <w:lang w:val="kk-KZ"/>
        </w:rPr>
        <w:object w:dxaOrig="800" w:dyaOrig="360">
          <v:shape id="_x0000_i1613" type="#_x0000_t75" style="width:39pt;height:19.5pt" o:ole="">
            <v:imagedata r:id="rId1132" o:title=""/>
          </v:shape>
          <o:OLEObject Type="Embed" ProgID="Equation.3" ShapeID="_x0000_i1613" DrawAspect="Content" ObjectID="_1734341283" r:id="rId1133"/>
        </w:object>
      </w:r>
      <w:r w:rsidRPr="00310F47">
        <w:rPr>
          <w:rFonts w:ascii="Times New Roman" w:hAnsi="Times New Roman" w:cs="Times New Roman"/>
          <w:sz w:val="20"/>
          <w:szCs w:val="20"/>
          <w:lang w:val="kk-KZ"/>
        </w:rPr>
        <w:t xml:space="preserve">нақты ось. Содан, </w:t>
      </w:r>
      <w:r w:rsidRPr="00310F47">
        <w:rPr>
          <w:rFonts w:ascii="Times New Roman" w:hAnsi="Times New Roman" w:cs="Times New Roman"/>
          <w:position w:val="-12"/>
          <w:sz w:val="20"/>
          <w:szCs w:val="20"/>
          <w:lang w:val="kk-KZ"/>
        </w:rPr>
        <w:object w:dxaOrig="639" w:dyaOrig="360">
          <v:shape id="_x0000_i1614" type="#_x0000_t75" style="width:33pt;height:19.5pt" o:ole="">
            <v:imagedata r:id="rId1134" o:title=""/>
          </v:shape>
          <o:OLEObject Type="Embed" ProgID="Equation.3" ShapeID="_x0000_i1614" DrawAspect="Content" ObjectID="_1734341284" r:id="rId1135"/>
        </w:object>
      </w:r>
      <w:r w:rsidRPr="00310F47">
        <w:rPr>
          <w:rFonts w:ascii="Times New Roman" w:hAnsi="Times New Roman" w:cs="Times New Roman"/>
          <w:sz w:val="20"/>
          <w:szCs w:val="20"/>
          <w:lang w:val="kk-KZ"/>
        </w:rPr>
        <w:t xml:space="preserve"> түзуінің теңдеуі мына түрге ие болады:</w:t>
      </w:r>
    </w:p>
    <w:p w:rsidR="00896CEF" w:rsidRPr="00310F47" w:rsidRDefault="00896CEF" w:rsidP="00407EA7">
      <w:pPr>
        <w:spacing w:after="0" w:line="240" w:lineRule="auto"/>
        <w:ind w:firstLine="567"/>
        <w:jc w:val="center"/>
        <w:rPr>
          <w:rFonts w:ascii="Times New Roman" w:hAnsi="Times New Roman" w:cs="Times New Roman"/>
          <w:sz w:val="20"/>
          <w:szCs w:val="20"/>
          <w:lang w:val="kk-KZ"/>
        </w:rPr>
      </w:pPr>
      <w:r w:rsidRPr="00310F47">
        <w:rPr>
          <w:rFonts w:ascii="Times New Roman" w:hAnsi="Times New Roman" w:cs="Times New Roman"/>
          <w:position w:val="-24"/>
          <w:sz w:val="20"/>
          <w:szCs w:val="20"/>
          <w:lang w:val="en-US"/>
        </w:rPr>
        <w:object w:dxaOrig="4040" w:dyaOrig="620">
          <v:shape id="_x0000_i1615" type="#_x0000_t75" style="width:220.5pt;height:33pt" o:ole="">
            <v:imagedata r:id="rId1136" o:title=""/>
          </v:shape>
          <o:OLEObject Type="Embed" ProgID="Equation.3" ShapeID="_x0000_i1615" DrawAspect="Content" ObjectID="_1734341285" r:id="rId1137"/>
        </w:object>
      </w:r>
    </w:p>
    <w:p w:rsidR="00896CEF" w:rsidRPr="00310F47" w:rsidRDefault="00896CEF" w:rsidP="00B615E6">
      <w:pPr>
        <w:spacing w:after="0" w:line="240" w:lineRule="auto"/>
        <w:jc w:val="right"/>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немесе                                                          </w:t>
      </w:r>
      <w:r w:rsidRPr="00310F47">
        <w:rPr>
          <w:rFonts w:ascii="Times New Roman" w:hAnsi="Times New Roman" w:cs="Times New Roman"/>
          <w:position w:val="-24"/>
          <w:sz w:val="20"/>
          <w:szCs w:val="20"/>
        </w:rPr>
        <w:object w:dxaOrig="1485" w:dyaOrig="630">
          <v:shape id="_x0000_i1616" type="#_x0000_t75" style="width:82.5pt;height:36pt" o:ole="">
            <v:imagedata r:id="rId1138" o:title=""/>
          </v:shape>
          <o:OLEObject Type="Embed" ProgID="Equation.3" ShapeID="_x0000_i1616" DrawAspect="Content" ObjectID="_1734341286" r:id="rId1139"/>
        </w:object>
      </w:r>
      <w:r w:rsidRPr="00310F47">
        <w:rPr>
          <w:rFonts w:ascii="Times New Roman" w:hAnsi="Times New Roman" w:cs="Times New Roman"/>
          <w:sz w:val="20"/>
          <w:szCs w:val="20"/>
          <w:lang w:val="kk-KZ"/>
        </w:rPr>
        <w:t xml:space="preserve">                                                   (1)</w:t>
      </w:r>
    </w:p>
    <w:p w:rsidR="00896CEF" w:rsidRPr="00310F47" w:rsidRDefault="00896CEF"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position w:val="-10"/>
          <w:sz w:val="20"/>
          <w:szCs w:val="20"/>
          <w:lang w:val="kk-KZ"/>
        </w:rPr>
        <w:object w:dxaOrig="660" w:dyaOrig="340">
          <v:shape id="_x0000_i1617" type="#_x0000_t75" style="width:33pt;height:16.5pt" o:ole="">
            <v:imagedata r:id="rId1140" o:title=""/>
          </v:shape>
          <o:OLEObject Type="Embed" ProgID="Equation.3" ShapeID="_x0000_i1617" DrawAspect="Content" ObjectID="_1734341287" r:id="rId1141"/>
        </w:object>
      </w:r>
      <w:r w:rsidRPr="00310F47">
        <w:rPr>
          <w:rFonts w:ascii="Times New Roman" w:hAnsi="Times New Roman" w:cs="Times New Roman"/>
          <w:sz w:val="20"/>
          <w:szCs w:val="20"/>
          <w:lang w:val="kk-KZ"/>
        </w:rPr>
        <w:t xml:space="preserve"> түзуінің бұрыштық коэффиценті: </w:t>
      </w:r>
      <w:r w:rsidRPr="00310F47">
        <w:rPr>
          <w:rFonts w:ascii="Times New Roman" w:hAnsi="Times New Roman" w:cs="Times New Roman"/>
          <w:position w:val="-60"/>
          <w:sz w:val="20"/>
          <w:szCs w:val="20"/>
          <w:lang w:val="kk-KZ"/>
        </w:rPr>
        <w:object w:dxaOrig="2280" w:dyaOrig="980">
          <v:shape id="_x0000_i1618" type="#_x0000_t75" style="width:117pt;height:47.25pt" o:ole="">
            <v:imagedata r:id="rId1142" o:title=""/>
          </v:shape>
          <o:OLEObject Type="Embed" ProgID="Equation.3" ShapeID="_x0000_i1618" DrawAspect="Content" ObjectID="_1734341288" r:id="rId1143"/>
        </w:object>
      </w:r>
    </w:p>
    <w:p w:rsidR="00896CEF" w:rsidRPr="00310F47" w:rsidRDefault="00896CEF"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Демек, </w:t>
      </w:r>
      <w:r w:rsidRPr="00310F47">
        <w:rPr>
          <w:rFonts w:ascii="Times New Roman" w:hAnsi="Times New Roman" w:cs="Times New Roman"/>
          <w:position w:val="-10"/>
          <w:sz w:val="20"/>
          <w:szCs w:val="20"/>
          <w:lang w:val="kk-KZ"/>
        </w:rPr>
        <w:object w:dxaOrig="660" w:dyaOrig="340">
          <v:shape id="_x0000_i1619" type="#_x0000_t75" style="width:33pt;height:16.5pt" o:ole="">
            <v:imagedata r:id="rId1140" o:title=""/>
          </v:shape>
          <o:OLEObject Type="Embed" ProgID="Equation.3" ShapeID="_x0000_i1619" DrawAspect="Content" ObjectID="_1734341289" r:id="rId1144"/>
        </w:object>
      </w:r>
      <w:r w:rsidRPr="00310F47">
        <w:rPr>
          <w:rFonts w:ascii="Times New Roman" w:hAnsi="Times New Roman" w:cs="Times New Roman"/>
          <w:sz w:val="20"/>
          <w:szCs w:val="20"/>
          <w:lang w:val="kk-KZ"/>
        </w:rPr>
        <w:t xml:space="preserve"> түзуінің теңдеуі:</w:t>
      </w:r>
    </w:p>
    <w:p w:rsidR="00896CEF" w:rsidRPr="00310F47" w:rsidRDefault="00896CEF" w:rsidP="00B615E6">
      <w:pPr>
        <w:spacing w:after="0" w:line="240" w:lineRule="auto"/>
        <w:jc w:val="center"/>
        <w:rPr>
          <w:rFonts w:ascii="Times New Roman" w:hAnsi="Times New Roman" w:cs="Times New Roman"/>
          <w:sz w:val="20"/>
          <w:szCs w:val="20"/>
          <w:lang w:val="kk-KZ"/>
        </w:rPr>
      </w:pPr>
      <w:r w:rsidRPr="00310F47">
        <w:rPr>
          <w:rFonts w:ascii="Times New Roman" w:hAnsi="Times New Roman" w:cs="Times New Roman"/>
          <w:position w:val="-24"/>
          <w:sz w:val="20"/>
          <w:szCs w:val="20"/>
        </w:rPr>
        <w:object w:dxaOrig="3345" w:dyaOrig="630">
          <v:shape id="_x0000_i1620" type="#_x0000_t75" style="width:168.75pt;height:33pt" o:ole="">
            <v:imagedata r:id="rId1145" o:title=""/>
          </v:shape>
          <o:OLEObject Type="Embed" ProgID="Equation.3" ShapeID="_x0000_i1620" DrawAspect="Content" ObjectID="_1734341290" r:id="rId1146"/>
        </w:object>
      </w:r>
    </w:p>
    <w:p w:rsidR="00896CEF" w:rsidRPr="00310F47" w:rsidRDefault="00896CEF"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немесе </w:t>
      </w:r>
    </w:p>
    <w:p w:rsidR="00896CEF" w:rsidRPr="00310F47" w:rsidRDefault="00896CEF" w:rsidP="00B615E6">
      <w:pPr>
        <w:spacing w:after="0" w:line="240" w:lineRule="auto"/>
        <w:jc w:val="right"/>
        <w:rPr>
          <w:rFonts w:ascii="Times New Roman" w:hAnsi="Times New Roman" w:cs="Times New Roman"/>
          <w:sz w:val="20"/>
          <w:szCs w:val="20"/>
          <w:lang w:val="kk-KZ"/>
        </w:rPr>
      </w:pPr>
      <w:r w:rsidRPr="00310F47">
        <w:rPr>
          <w:rFonts w:ascii="Times New Roman" w:hAnsi="Times New Roman" w:cs="Times New Roman"/>
          <w:position w:val="-24"/>
          <w:sz w:val="20"/>
          <w:szCs w:val="20"/>
          <w:lang w:val="en-US"/>
        </w:rPr>
        <w:object w:dxaOrig="3180" w:dyaOrig="620">
          <v:shape id="_x0000_i1621" type="#_x0000_t75" style="width:169.5pt;height:33pt" o:ole="">
            <v:imagedata r:id="rId1147" o:title=""/>
          </v:shape>
          <o:OLEObject Type="Embed" ProgID="Equation.3" ShapeID="_x0000_i1621" DrawAspect="Content" ObjectID="_1734341291" r:id="rId1148"/>
        </w:object>
      </w:r>
      <w:r w:rsidRPr="00310F47">
        <w:rPr>
          <w:rFonts w:ascii="Times New Roman" w:hAnsi="Times New Roman" w:cs="Times New Roman"/>
          <w:sz w:val="20"/>
          <w:szCs w:val="20"/>
          <w:lang w:val="kk-KZ"/>
        </w:rPr>
        <w:t xml:space="preserve">                                           (2)</w:t>
      </w:r>
    </w:p>
    <w:p w:rsidR="00896CEF" w:rsidRPr="00310F47" w:rsidRDefault="00896CEF" w:rsidP="00B615E6">
      <w:pPr>
        <w:spacing w:after="0" w:line="240" w:lineRule="auto"/>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(1), (2) жүйелерін шеше отырып, </w:t>
      </w:r>
      <w:r w:rsidRPr="00310F47">
        <w:rPr>
          <w:rFonts w:ascii="Times New Roman" w:hAnsi="Times New Roman" w:cs="Times New Roman"/>
          <w:position w:val="-12"/>
          <w:sz w:val="20"/>
          <w:szCs w:val="20"/>
          <w:lang w:val="kk-KZ"/>
        </w:rPr>
        <w:object w:dxaOrig="260" w:dyaOrig="360">
          <v:shape id="_x0000_i1622" type="#_x0000_t75" style="width:11.25pt;height:19.5pt" o:ole="">
            <v:imagedata r:id="rId1149" o:title=""/>
          </v:shape>
          <o:OLEObject Type="Embed" ProgID="Equation.3" ShapeID="_x0000_i1622" DrawAspect="Content" ObjectID="_1734341292" r:id="rId1150"/>
        </w:object>
      </w:r>
      <w:r w:rsidRPr="00310F47">
        <w:rPr>
          <w:rFonts w:ascii="Times New Roman" w:hAnsi="Times New Roman" w:cs="Times New Roman"/>
          <w:sz w:val="20"/>
          <w:szCs w:val="20"/>
          <w:lang w:val="kk-KZ"/>
        </w:rPr>
        <w:t xml:space="preserve"> нүктесінің </w:t>
      </w:r>
      <w:r w:rsidRPr="00310F47">
        <w:rPr>
          <w:rFonts w:ascii="Times New Roman" w:hAnsi="Times New Roman" w:cs="Times New Roman"/>
          <w:position w:val="-12"/>
          <w:sz w:val="20"/>
          <w:szCs w:val="20"/>
          <w:lang w:val="kk-KZ"/>
        </w:rPr>
        <w:object w:dxaOrig="260" w:dyaOrig="360">
          <v:shape id="_x0000_i1623" type="#_x0000_t75" style="width:11.25pt;height:19.5pt" o:ole="">
            <v:imagedata r:id="rId1151" o:title=""/>
          </v:shape>
          <o:OLEObject Type="Embed" ProgID="Equation.3" ShapeID="_x0000_i1623" DrawAspect="Content" ObjectID="_1734341293" r:id="rId1152"/>
        </w:object>
      </w:r>
      <w:r w:rsidRPr="00310F47">
        <w:rPr>
          <w:rFonts w:ascii="Times New Roman" w:hAnsi="Times New Roman" w:cs="Times New Roman"/>
          <w:sz w:val="20"/>
          <w:szCs w:val="20"/>
          <w:lang w:val="kk-KZ"/>
        </w:rPr>
        <w:t xml:space="preserve"> аффиксін табамыз, (1) теңдеуден </w:t>
      </w:r>
      <w:r w:rsidRPr="00310F47">
        <w:rPr>
          <w:rFonts w:ascii="Times New Roman" w:hAnsi="Times New Roman" w:cs="Times New Roman"/>
          <w:position w:val="-24"/>
          <w:sz w:val="20"/>
          <w:szCs w:val="20"/>
        </w:rPr>
        <w:object w:dxaOrig="1579" w:dyaOrig="620">
          <v:shape id="_x0000_i1624" type="#_x0000_t75" style="width:96.75pt;height:36pt" o:ole="">
            <v:imagedata r:id="rId1153" o:title=""/>
          </v:shape>
          <o:OLEObject Type="Embed" ProgID="Equation.3" ShapeID="_x0000_i1624" DrawAspect="Content" ObjectID="_1734341294" r:id="rId1154"/>
        </w:object>
      </w:r>
      <w:r w:rsidRPr="00310F47">
        <w:rPr>
          <w:rFonts w:ascii="Times New Roman" w:hAnsi="Times New Roman" w:cs="Times New Roman"/>
          <w:sz w:val="20"/>
          <w:szCs w:val="20"/>
          <w:lang w:val="kk-KZ"/>
        </w:rPr>
        <w:t xml:space="preserve"> және осыдан (2) теңдеу мына түрге келеді:</w:t>
      </w:r>
    </w:p>
    <w:p w:rsidR="00896CEF" w:rsidRPr="00310F47" w:rsidRDefault="00896CEF" w:rsidP="00B615E6">
      <w:pPr>
        <w:spacing w:after="0" w:line="240" w:lineRule="auto"/>
        <w:jc w:val="center"/>
        <w:rPr>
          <w:rFonts w:ascii="Times New Roman" w:hAnsi="Times New Roman" w:cs="Times New Roman"/>
          <w:sz w:val="20"/>
          <w:szCs w:val="20"/>
        </w:rPr>
      </w:pPr>
      <w:r w:rsidRPr="00310F47">
        <w:rPr>
          <w:rFonts w:ascii="Times New Roman" w:hAnsi="Times New Roman" w:cs="Times New Roman"/>
          <w:position w:val="-24"/>
          <w:sz w:val="20"/>
          <w:szCs w:val="20"/>
          <w:lang w:val="en-US"/>
        </w:rPr>
        <w:object w:dxaOrig="4080" w:dyaOrig="620">
          <v:shape id="_x0000_i1625" type="#_x0000_t75" style="width:223.5pt;height:36pt" o:ole="">
            <v:imagedata r:id="rId1155" o:title=""/>
          </v:shape>
          <o:OLEObject Type="Embed" ProgID="Equation.3" ShapeID="_x0000_i1625" DrawAspect="Content" ObjectID="_1734341295" r:id="rId1156"/>
        </w:object>
      </w:r>
    </w:p>
    <w:p w:rsidR="00896CEF" w:rsidRPr="00310F47" w:rsidRDefault="00896CEF" w:rsidP="00B615E6">
      <w:pPr>
        <w:spacing w:after="0" w:line="240" w:lineRule="auto"/>
        <w:jc w:val="center"/>
        <w:rPr>
          <w:rFonts w:ascii="Times New Roman" w:hAnsi="Times New Roman" w:cs="Times New Roman"/>
          <w:sz w:val="20"/>
          <w:szCs w:val="20"/>
        </w:rPr>
      </w:pPr>
      <w:r w:rsidRPr="00310F47">
        <w:rPr>
          <w:position w:val="-54"/>
          <w:sz w:val="20"/>
          <w:szCs w:val="20"/>
        </w:rPr>
        <w:object w:dxaOrig="5980" w:dyaOrig="1200">
          <v:shape id="_x0000_i1626" type="#_x0000_t75" style="width:299.25pt;height:60.75pt" o:ole="">
            <v:imagedata r:id="rId1157" o:title=""/>
          </v:shape>
          <o:OLEObject Type="Embed" ProgID="Equation.3" ShapeID="_x0000_i1626" DrawAspect="Content" ObjectID="_1734341296" r:id="rId1158"/>
        </w:object>
      </w:r>
    </w:p>
    <w:p w:rsidR="00896CEF" w:rsidRPr="00310F47" w:rsidRDefault="00896CEF"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Осыдан </w:t>
      </w:r>
    </w:p>
    <w:p w:rsidR="00896CEF" w:rsidRPr="00310F47" w:rsidRDefault="00896CEF"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position w:val="-54"/>
          <w:sz w:val="20"/>
          <w:szCs w:val="20"/>
          <w:lang w:val="en-US"/>
        </w:rPr>
        <w:object w:dxaOrig="8520" w:dyaOrig="1200">
          <v:shape id="_x0000_i1627" type="#_x0000_t75" style="width:455.25pt;height:63pt" o:ole="">
            <v:imagedata r:id="rId1159" o:title=""/>
          </v:shape>
          <o:OLEObject Type="Embed" ProgID="Equation.3" ShapeID="_x0000_i1627" DrawAspect="Content" ObjectID="_1734341297" r:id="rId1160"/>
        </w:object>
      </w:r>
      <w:r w:rsidRPr="00310F47">
        <w:rPr>
          <w:rFonts w:ascii="Times New Roman" w:hAnsi="Times New Roman" w:cs="Times New Roman"/>
          <w:sz w:val="20"/>
          <w:szCs w:val="20"/>
          <w:lang w:val="kk-KZ"/>
        </w:rPr>
        <w:t>Бірақ</w:t>
      </w:r>
    </w:p>
    <w:p w:rsidR="00896CEF" w:rsidRPr="00310F47" w:rsidRDefault="00896CEF" w:rsidP="00B615E6">
      <w:pPr>
        <w:spacing w:after="0" w:line="240" w:lineRule="auto"/>
        <w:jc w:val="center"/>
        <w:rPr>
          <w:rFonts w:ascii="Times New Roman" w:hAnsi="Times New Roman" w:cs="Times New Roman"/>
          <w:sz w:val="20"/>
          <w:szCs w:val="20"/>
        </w:rPr>
      </w:pPr>
      <w:r w:rsidRPr="00310F47">
        <w:rPr>
          <w:rFonts w:ascii="Times New Roman" w:hAnsi="Times New Roman" w:cs="Times New Roman"/>
          <w:position w:val="-24"/>
          <w:sz w:val="20"/>
          <w:szCs w:val="20"/>
        </w:rPr>
        <w:object w:dxaOrig="3140" w:dyaOrig="620">
          <v:shape id="_x0000_i1628" type="#_x0000_t75" style="width:155.25pt;height:33pt" o:ole="">
            <v:imagedata r:id="rId1161" o:title=""/>
          </v:shape>
          <o:OLEObject Type="Embed" ProgID="Equation.3" ShapeID="_x0000_i1628" DrawAspect="Content" ObjectID="_1734341298" r:id="rId1162"/>
        </w:object>
      </w:r>
    </w:p>
    <w:p w:rsidR="00896CEF" w:rsidRPr="00310F47" w:rsidRDefault="00896CEF"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Сондықтан</w:t>
      </w:r>
    </w:p>
    <w:p w:rsidR="00896CEF" w:rsidRPr="00310F47" w:rsidRDefault="00896CEF" w:rsidP="00B615E6">
      <w:pPr>
        <w:spacing w:after="0" w:line="240" w:lineRule="auto"/>
        <w:jc w:val="center"/>
        <w:rPr>
          <w:rFonts w:ascii="Times New Roman" w:hAnsi="Times New Roman" w:cs="Times New Roman"/>
          <w:sz w:val="20"/>
          <w:szCs w:val="20"/>
          <w:lang w:val="kk-KZ"/>
        </w:rPr>
      </w:pPr>
      <w:r w:rsidRPr="00310F47">
        <w:rPr>
          <w:rFonts w:ascii="Times New Roman" w:hAnsi="Times New Roman" w:cs="Times New Roman"/>
          <w:position w:val="-54"/>
          <w:sz w:val="20"/>
          <w:szCs w:val="20"/>
          <w:lang w:val="en-US"/>
        </w:rPr>
        <w:object w:dxaOrig="3860" w:dyaOrig="1200">
          <v:shape id="_x0000_i1629" type="#_x0000_t75" style="width:191.25pt;height:60.75pt" o:ole="">
            <v:imagedata r:id="rId1163" o:title=""/>
          </v:shape>
          <o:OLEObject Type="Embed" ProgID="Equation.3" ShapeID="_x0000_i1629" DrawAspect="Content" ObjectID="_1734341299" r:id="rId1164"/>
        </w:object>
      </w:r>
    </w:p>
    <w:p w:rsidR="00896CEF" w:rsidRPr="00310F47" w:rsidRDefault="00896CEF" w:rsidP="00B615E6">
      <w:pPr>
        <w:spacing w:after="0" w:line="240" w:lineRule="auto"/>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бұдан   </w:t>
      </w:r>
      <w:r w:rsidRPr="00310F47">
        <w:rPr>
          <w:rFonts w:ascii="Times New Roman" w:hAnsi="Times New Roman" w:cs="Times New Roman"/>
          <w:position w:val="-12"/>
          <w:sz w:val="20"/>
          <w:szCs w:val="20"/>
          <w:lang w:val="en-US"/>
        </w:rPr>
        <w:object w:dxaOrig="2299" w:dyaOrig="400">
          <v:shape id="_x0000_i1630" type="#_x0000_t75" style="width:124.5pt;height:19.5pt" o:ole="">
            <v:imagedata r:id="rId1165" o:title=""/>
          </v:shape>
          <o:OLEObject Type="Embed" ProgID="Equation.3" ShapeID="_x0000_i1630" DrawAspect="Content" ObjectID="_1734341300" r:id="rId1166"/>
        </w:object>
      </w:r>
    </w:p>
    <w:p w:rsidR="00896CEF" w:rsidRPr="00310F47" w:rsidRDefault="00896CEF" w:rsidP="00B615E6">
      <w:pPr>
        <w:spacing w:after="0" w:line="240" w:lineRule="auto"/>
        <w:rPr>
          <w:rFonts w:ascii="Times New Roman" w:hAnsi="Times New Roman" w:cs="Times New Roman"/>
          <w:sz w:val="20"/>
          <w:szCs w:val="20"/>
          <w:lang w:val="kk-KZ"/>
        </w:rPr>
      </w:pPr>
      <w:r w:rsidRPr="00310F47">
        <w:rPr>
          <w:rFonts w:ascii="Times New Roman" w:hAnsi="Times New Roman" w:cs="Times New Roman"/>
          <w:sz w:val="20"/>
          <w:szCs w:val="20"/>
          <w:lang w:val="kk-KZ"/>
        </w:rPr>
        <w:t>аламыз.</w:t>
      </w:r>
    </w:p>
    <w:p w:rsidR="00896CEF" w:rsidRPr="00310F47" w:rsidRDefault="00896CEF" w:rsidP="00B615E6">
      <w:pPr>
        <w:spacing w:after="0" w:line="240" w:lineRule="auto"/>
        <w:rPr>
          <w:rFonts w:ascii="Times New Roman" w:hAnsi="Times New Roman" w:cs="Times New Roman"/>
          <w:sz w:val="20"/>
          <w:szCs w:val="20"/>
          <w:lang w:val="kk-KZ"/>
        </w:rPr>
      </w:pPr>
      <w:r w:rsidRPr="00310F47">
        <w:rPr>
          <w:rFonts w:ascii="Times New Roman" w:hAnsi="Times New Roman" w:cs="Times New Roman"/>
          <w:b/>
          <w:sz w:val="20"/>
          <w:szCs w:val="20"/>
          <w:lang w:val="kk-KZ"/>
        </w:rPr>
        <w:t>2)</w:t>
      </w:r>
      <w:r w:rsidRPr="00310F47">
        <w:rPr>
          <w:sz w:val="20"/>
          <w:szCs w:val="20"/>
          <w:lang w:val="kk-KZ"/>
        </w:rPr>
        <w:t xml:space="preserve"> </w:t>
      </w:r>
      <w:r w:rsidRPr="00310F47">
        <w:rPr>
          <w:position w:val="-24"/>
          <w:sz w:val="20"/>
          <w:szCs w:val="20"/>
        </w:rPr>
        <w:object w:dxaOrig="4320" w:dyaOrig="620">
          <v:shape id="_x0000_i1631" type="#_x0000_t75" style="width:3in;height:33pt" o:ole="">
            <v:imagedata r:id="rId1167" o:title=""/>
          </v:shape>
          <o:OLEObject Type="Embed" ProgID="Equation.3" ShapeID="_x0000_i1631" DrawAspect="Content" ObjectID="_1734341301" r:id="rId1168"/>
        </w:object>
      </w:r>
      <w:r w:rsidRPr="00310F47">
        <w:rPr>
          <w:rFonts w:ascii="Times New Roman" w:hAnsi="Times New Roman" w:cs="Times New Roman"/>
          <w:b/>
          <w:sz w:val="20"/>
          <w:szCs w:val="20"/>
          <w:lang w:val="kk-KZ"/>
        </w:rPr>
        <w:t xml:space="preserve">,    </w:t>
      </w:r>
      <w:r w:rsidRPr="00310F47">
        <w:rPr>
          <w:rFonts w:ascii="Times New Roman" w:hAnsi="Times New Roman" w:cs="Times New Roman"/>
          <w:position w:val="-24"/>
          <w:sz w:val="20"/>
          <w:szCs w:val="20"/>
        </w:rPr>
        <w:object w:dxaOrig="2720" w:dyaOrig="620">
          <v:shape id="_x0000_i1632" type="#_x0000_t75" style="width:135pt;height:33pt" o:ole="">
            <v:imagedata r:id="rId1169" o:title=""/>
          </v:shape>
          <o:OLEObject Type="Embed" ProgID="Equation.3" ShapeID="_x0000_i1632" DrawAspect="Content" ObjectID="_1734341302" r:id="rId1170"/>
        </w:object>
      </w:r>
    </w:p>
    <w:p w:rsidR="00896CEF" w:rsidRPr="00310F47" w:rsidRDefault="00896CEF"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болсын делік,</w:t>
      </w:r>
    </w:p>
    <w:p w:rsidR="00896CEF" w:rsidRPr="00310F47" w:rsidRDefault="00896CEF"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Теңдіктің екі жағын да </w:t>
      </w:r>
      <w:r w:rsidRPr="00310F47">
        <w:rPr>
          <w:rFonts w:ascii="Times New Roman" w:hAnsi="Times New Roman" w:cs="Times New Roman"/>
          <w:position w:val="-28"/>
          <w:sz w:val="20"/>
          <w:szCs w:val="20"/>
          <w:lang w:val="kk-KZ"/>
        </w:rPr>
        <w:object w:dxaOrig="940" w:dyaOrig="680">
          <v:shape id="_x0000_i1633" type="#_x0000_t75" style="width:47.25pt;height:33pt" o:ole="">
            <v:imagedata r:id="rId1171" o:title=""/>
          </v:shape>
          <o:OLEObject Type="Embed" ProgID="Equation.3" ShapeID="_x0000_i1633" DrawAspect="Content" ObjectID="_1734341303" r:id="rId1172"/>
        </w:object>
      </w:r>
      <w:r w:rsidRPr="00310F47">
        <w:rPr>
          <w:rFonts w:ascii="Times New Roman" w:hAnsi="Times New Roman" w:cs="Times New Roman"/>
          <w:sz w:val="20"/>
          <w:szCs w:val="20"/>
          <w:lang w:val="kk-KZ"/>
        </w:rPr>
        <w:t>ке көбейтсек, онда аламыз:</w:t>
      </w:r>
    </w:p>
    <w:p w:rsidR="00896CEF" w:rsidRPr="00310F47" w:rsidRDefault="00896CEF" w:rsidP="00B615E6">
      <w:pPr>
        <w:spacing w:after="0" w:line="240" w:lineRule="auto"/>
        <w:jc w:val="center"/>
        <w:rPr>
          <w:rFonts w:ascii="Times New Roman" w:hAnsi="Times New Roman" w:cs="Times New Roman"/>
          <w:sz w:val="20"/>
          <w:szCs w:val="20"/>
        </w:rPr>
      </w:pPr>
      <w:r w:rsidRPr="00310F47">
        <w:rPr>
          <w:rFonts w:ascii="Times New Roman" w:hAnsi="Times New Roman" w:cs="Times New Roman"/>
          <w:position w:val="-24"/>
          <w:sz w:val="20"/>
          <w:szCs w:val="20"/>
          <w:lang w:val="en-US"/>
        </w:rPr>
        <w:object w:dxaOrig="6660" w:dyaOrig="620">
          <v:shape id="_x0000_i1634" type="#_x0000_t75" style="width:331.5pt;height:33pt" o:ole="">
            <v:imagedata r:id="rId1173" o:title=""/>
          </v:shape>
          <o:OLEObject Type="Embed" ProgID="Equation.3" ShapeID="_x0000_i1634" DrawAspect="Content" ObjectID="_1734341304" r:id="rId1174"/>
        </w:object>
      </w:r>
    </w:p>
    <w:p w:rsidR="00896CEF" w:rsidRPr="00310F47" w:rsidRDefault="00896CEF" w:rsidP="00B615E6">
      <w:pPr>
        <w:spacing w:after="0" w:line="240" w:lineRule="auto"/>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Демек,  </w:t>
      </w:r>
      <w:r w:rsidRPr="00310F47">
        <w:rPr>
          <w:rFonts w:ascii="Times New Roman" w:hAnsi="Times New Roman" w:cs="Times New Roman"/>
          <w:position w:val="-24"/>
          <w:sz w:val="20"/>
          <w:szCs w:val="20"/>
          <w:lang w:val="en-US"/>
        </w:rPr>
        <w:object w:dxaOrig="1240" w:dyaOrig="620">
          <v:shape id="_x0000_i1635" type="#_x0000_t75" style="width:60.75pt;height:33pt" o:ole="">
            <v:imagedata r:id="rId1175" o:title=""/>
          </v:shape>
          <o:OLEObject Type="Embed" ProgID="Equation.3" ShapeID="_x0000_i1635" DrawAspect="Content" ObjectID="_1734341305" r:id="rId1176"/>
        </w:object>
      </w:r>
      <w:r w:rsidRPr="00310F47">
        <w:rPr>
          <w:rFonts w:ascii="Times New Roman" w:hAnsi="Times New Roman" w:cs="Times New Roman"/>
          <w:sz w:val="20"/>
          <w:szCs w:val="20"/>
          <w:lang w:val="kk-KZ"/>
        </w:rPr>
        <w:t>,</w:t>
      </w:r>
    </w:p>
    <w:p w:rsidR="00896CEF" w:rsidRPr="00310F47" w:rsidRDefault="00896CEF" w:rsidP="00B615E6">
      <w:pPr>
        <w:spacing w:after="0" w:line="240" w:lineRule="auto"/>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сондықтан  </w:t>
      </w:r>
      <w:r w:rsidRPr="00310F47">
        <w:rPr>
          <w:rFonts w:ascii="Times New Roman" w:hAnsi="Times New Roman" w:cs="Times New Roman"/>
          <w:position w:val="-24"/>
          <w:sz w:val="20"/>
          <w:szCs w:val="20"/>
          <w:lang w:val="en-US"/>
        </w:rPr>
        <w:object w:dxaOrig="2720" w:dyaOrig="620">
          <v:shape id="_x0000_i1636" type="#_x0000_t75" style="width:135pt;height:33pt" o:ole="">
            <v:imagedata r:id="rId1177" o:title=""/>
          </v:shape>
          <o:OLEObject Type="Embed" ProgID="Equation.3" ShapeID="_x0000_i1636" DrawAspect="Content" ObjectID="_1734341306" r:id="rId1178"/>
        </w:object>
      </w:r>
      <w:r w:rsidRPr="00310F47">
        <w:rPr>
          <w:rFonts w:ascii="Times New Roman" w:hAnsi="Times New Roman" w:cs="Times New Roman"/>
          <w:sz w:val="20"/>
          <w:szCs w:val="20"/>
          <w:lang w:val="kk-KZ"/>
        </w:rPr>
        <w:t xml:space="preserve">, бұдан </w:t>
      </w:r>
      <w:r w:rsidRPr="00310F47">
        <w:rPr>
          <w:rFonts w:ascii="Times New Roman" w:hAnsi="Times New Roman" w:cs="Times New Roman"/>
          <w:position w:val="-12"/>
          <w:sz w:val="20"/>
          <w:szCs w:val="20"/>
          <w:lang w:val="en-US"/>
        </w:rPr>
        <w:object w:dxaOrig="820" w:dyaOrig="360">
          <v:shape id="_x0000_i1637" type="#_x0000_t75" style="width:40.5pt;height:19.5pt" o:ole="">
            <v:imagedata r:id="rId1179" o:title=""/>
          </v:shape>
          <o:OLEObject Type="Embed" ProgID="Equation.3" ShapeID="_x0000_i1637" DrawAspect="Content" ObjectID="_1734341307" r:id="rId1180"/>
        </w:object>
      </w:r>
      <w:r w:rsidRPr="00310F47">
        <w:rPr>
          <w:rFonts w:ascii="Times New Roman" w:hAnsi="Times New Roman" w:cs="Times New Roman"/>
          <w:sz w:val="20"/>
          <w:szCs w:val="20"/>
          <w:lang w:val="kk-KZ"/>
        </w:rPr>
        <w:t xml:space="preserve"> екендігі шығады.</w:t>
      </w:r>
    </w:p>
    <w:p w:rsidR="00896CEF" w:rsidRPr="00310F47" w:rsidRDefault="00896CEF"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 xml:space="preserve">3) </w:t>
      </w:r>
      <w:r w:rsidRPr="00310F47">
        <w:rPr>
          <w:rFonts w:ascii="Times New Roman" w:hAnsi="Times New Roman" w:cs="Times New Roman"/>
          <w:sz w:val="20"/>
          <w:szCs w:val="20"/>
          <w:lang w:val="kk-KZ"/>
        </w:rPr>
        <w:t>Әрі қарай</w:t>
      </w:r>
      <w:r w:rsidRPr="00310F47">
        <w:rPr>
          <w:rFonts w:ascii="Times New Roman" w:hAnsi="Times New Roman" w:cs="Times New Roman"/>
          <w:b/>
          <w:sz w:val="20"/>
          <w:szCs w:val="20"/>
          <w:lang w:val="kk-KZ"/>
        </w:rPr>
        <w:t xml:space="preserve">, </w:t>
      </w:r>
      <w:r w:rsidRPr="00310F47">
        <w:rPr>
          <w:rFonts w:ascii="Times New Roman" w:hAnsi="Times New Roman" w:cs="Times New Roman"/>
          <w:position w:val="-12"/>
          <w:sz w:val="20"/>
          <w:szCs w:val="20"/>
          <w:lang w:val="en-US"/>
        </w:rPr>
        <w:object w:dxaOrig="1290" w:dyaOrig="360">
          <v:shape id="_x0000_i1638" type="#_x0000_t75" style="width:63pt;height:19.5pt" o:ole="">
            <v:imagedata r:id="rId1181" o:title=""/>
          </v:shape>
          <o:OLEObject Type="Embed" ProgID="Equation.3" ShapeID="_x0000_i1638" DrawAspect="Content" ObjectID="_1734341308" r:id="rId1182"/>
        </w:object>
      </w:r>
      <w:r w:rsidRPr="00310F47">
        <w:rPr>
          <w:rFonts w:ascii="Times New Roman" w:hAnsi="Times New Roman" w:cs="Times New Roman"/>
          <w:sz w:val="20"/>
          <w:szCs w:val="20"/>
          <w:lang w:val="kk-KZ"/>
        </w:rPr>
        <w:t xml:space="preserve">( </w:t>
      </w:r>
      <w:r w:rsidRPr="00310F47">
        <w:rPr>
          <w:rFonts w:ascii="Times New Roman" w:hAnsi="Times New Roman" w:cs="Times New Roman"/>
          <w:position w:val="-6"/>
          <w:sz w:val="20"/>
          <w:szCs w:val="20"/>
          <w:lang w:val="en-US"/>
        </w:rPr>
        <w:object w:dxaOrig="200" w:dyaOrig="279">
          <v:shape id="_x0000_i1639" type="#_x0000_t75" style="width:9pt;height:16.5pt" o:ole="">
            <v:imagedata r:id="rId1183" o:title=""/>
          </v:shape>
          <o:OLEObject Type="Embed" ProgID="Equation.3" ShapeID="_x0000_i1639" DrawAspect="Content" ObjectID="_1734341309" r:id="rId1184"/>
        </w:object>
      </w:r>
      <w:r w:rsidRPr="00310F47">
        <w:rPr>
          <w:rFonts w:ascii="Times New Roman" w:hAnsi="Times New Roman" w:cs="Times New Roman"/>
          <w:sz w:val="20"/>
          <w:szCs w:val="20"/>
          <w:lang w:val="kk-KZ"/>
        </w:rPr>
        <w:t xml:space="preserve"> және </w:t>
      </w:r>
      <w:r w:rsidRPr="00310F47">
        <w:rPr>
          <w:rFonts w:ascii="Times New Roman" w:hAnsi="Times New Roman" w:cs="Times New Roman"/>
          <w:position w:val="-12"/>
          <w:sz w:val="20"/>
          <w:szCs w:val="20"/>
          <w:lang w:val="kk-KZ"/>
        </w:rPr>
        <w:object w:dxaOrig="260" w:dyaOrig="360">
          <v:shape id="_x0000_i1640" type="#_x0000_t75" style="width:11.25pt;height:19.5pt" o:ole="">
            <v:imagedata r:id="rId1185" o:title=""/>
          </v:shape>
          <o:OLEObject Type="Embed" ProgID="Equation.3" ShapeID="_x0000_i1640" DrawAspect="Content" ObjectID="_1734341310" r:id="rId1186"/>
        </w:object>
      </w:r>
      <w:r w:rsidRPr="00310F47">
        <w:rPr>
          <w:rFonts w:ascii="Times New Roman" w:hAnsi="Times New Roman" w:cs="Times New Roman"/>
          <w:sz w:val="20"/>
          <w:szCs w:val="20"/>
          <w:lang w:val="kk-KZ"/>
        </w:rPr>
        <w:t xml:space="preserve"> 1</w:t>
      </w:r>
      <w:r w:rsidRPr="00310F47">
        <w:rPr>
          <w:rFonts w:ascii="Times New Roman" w:hAnsi="Times New Roman" w:cs="Times New Roman"/>
          <w:sz w:val="20"/>
          <w:szCs w:val="20"/>
          <w:vertAlign w:val="superscript"/>
          <w:lang w:val="kk-KZ"/>
        </w:rPr>
        <w:t xml:space="preserve">0 </w:t>
      </w:r>
      <w:r w:rsidRPr="00310F47">
        <w:rPr>
          <w:rFonts w:ascii="Times New Roman" w:hAnsi="Times New Roman" w:cs="Times New Roman"/>
          <w:sz w:val="20"/>
          <w:szCs w:val="20"/>
          <w:lang w:val="kk-KZ"/>
        </w:rPr>
        <w:t>есептелінген), одан</w:t>
      </w:r>
    </w:p>
    <w:p w:rsidR="00896CEF" w:rsidRPr="00310F47" w:rsidRDefault="00896CEF" w:rsidP="00B615E6">
      <w:pPr>
        <w:spacing w:after="0" w:line="240" w:lineRule="auto"/>
        <w:jc w:val="center"/>
        <w:rPr>
          <w:rFonts w:ascii="Times New Roman" w:hAnsi="Times New Roman" w:cs="Times New Roman"/>
          <w:sz w:val="20"/>
          <w:szCs w:val="20"/>
        </w:rPr>
      </w:pPr>
      <w:r w:rsidRPr="00310F47">
        <w:rPr>
          <w:rFonts w:ascii="Times New Roman" w:hAnsi="Times New Roman" w:cs="Times New Roman"/>
          <w:position w:val="-54"/>
          <w:sz w:val="20"/>
          <w:szCs w:val="20"/>
          <w:lang w:val="en-US"/>
        </w:rPr>
        <w:object w:dxaOrig="4500" w:dyaOrig="1200">
          <v:shape id="_x0000_i1641" type="#_x0000_t75" style="width:261pt;height:69pt" o:ole="">
            <v:imagedata r:id="rId1187" o:title=""/>
          </v:shape>
          <o:OLEObject Type="Embed" ProgID="Equation.3" ShapeID="_x0000_i1641" DrawAspect="Content" ObjectID="_1734341311" r:id="rId1188"/>
        </w:object>
      </w:r>
    </w:p>
    <w:p w:rsidR="00896CEF" w:rsidRPr="00310F47" w:rsidRDefault="00896CEF" w:rsidP="00B615E6">
      <w:pPr>
        <w:spacing w:after="0" w:line="240" w:lineRule="auto"/>
        <w:jc w:val="center"/>
        <w:rPr>
          <w:rFonts w:ascii="Times New Roman" w:hAnsi="Times New Roman" w:cs="Times New Roman"/>
          <w:sz w:val="20"/>
          <w:szCs w:val="20"/>
        </w:rPr>
      </w:pPr>
      <w:r w:rsidRPr="00310F47">
        <w:rPr>
          <w:position w:val="-24"/>
          <w:sz w:val="20"/>
          <w:szCs w:val="20"/>
        </w:rPr>
        <w:object w:dxaOrig="4140" w:dyaOrig="620">
          <v:shape id="_x0000_i1642" type="#_x0000_t75" style="width:208.5pt;height:33pt" o:ole="">
            <v:imagedata r:id="rId1189" o:title=""/>
          </v:shape>
          <o:OLEObject Type="Embed" ProgID="Equation.3" ShapeID="_x0000_i1642" DrawAspect="Content" ObjectID="_1734341312" r:id="rId1190"/>
        </w:object>
      </w:r>
    </w:p>
    <w:p w:rsidR="00896CEF" w:rsidRPr="00310F47" w:rsidRDefault="00896CEF"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Сонымен, </w:t>
      </w:r>
      <w:r w:rsidRPr="00310F47">
        <w:rPr>
          <w:rFonts w:ascii="Times New Roman" w:hAnsi="Times New Roman" w:cs="Times New Roman"/>
          <w:position w:val="-24"/>
          <w:sz w:val="20"/>
          <w:szCs w:val="20"/>
        </w:rPr>
        <w:object w:dxaOrig="2910" w:dyaOrig="615">
          <v:shape id="_x0000_i1643" type="#_x0000_t75" style="width:155.25pt;height:33pt" o:ole="">
            <v:imagedata r:id="rId1191" o:title=""/>
          </v:shape>
          <o:OLEObject Type="Embed" ProgID="Equation.3" ShapeID="_x0000_i1643" DrawAspect="Content" ObjectID="_1734341313" r:id="rId1192"/>
        </w:object>
      </w:r>
      <w:r w:rsidRPr="00310F47">
        <w:rPr>
          <w:rFonts w:ascii="Times New Roman" w:hAnsi="Times New Roman" w:cs="Times New Roman"/>
          <w:sz w:val="20"/>
          <w:szCs w:val="20"/>
          <w:lang w:val="kk-KZ"/>
        </w:rPr>
        <w:t>,</w:t>
      </w:r>
    </w:p>
    <w:p w:rsidR="00896CEF" w:rsidRPr="00310F47" w:rsidRDefault="00896CEF"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Демек, </w:t>
      </w:r>
    </w:p>
    <w:p w:rsidR="00896CEF" w:rsidRPr="00F15AC2" w:rsidRDefault="00896CEF"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4)</w:t>
      </w:r>
      <w:r w:rsidRPr="00310F47">
        <w:rPr>
          <w:rFonts w:ascii="Times New Roman" w:hAnsi="Times New Roman" w:cs="Times New Roman"/>
          <w:position w:val="-46"/>
          <w:sz w:val="20"/>
          <w:szCs w:val="20"/>
        </w:rPr>
        <w:object w:dxaOrig="6820" w:dyaOrig="1040">
          <v:shape id="_x0000_i1644" type="#_x0000_t75" style="width:340.5pt;height:52.5pt" o:ole="">
            <v:imagedata r:id="rId1193" o:title=""/>
          </v:shape>
          <o:OLEObject Type="Embed" ProgID="Equation.3" ShapeID="_x0000_i1644" DrawAspect="Content" ObjectID="_1734341314" r:id="rId1194"/>
        </w:object>
      </w:r>
    </w:p>
    <w:p w:rsidR="00896CEF" w:rsidRPr="00310F47" w:rsidRDefault="00896CEF"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5)</w:t>
      </w:r>
      <w:r w:rsidRPr="00310F47">
        <w:rPr>
          <w:rFonts w:ascii="Times New Roman" w:hAnsi="Times New Roman" w:cs="Times New Roman"/>
          <w:sz w:val="20"/>
          <w:szCs w:val="20"/>
          <w:lang w:val="kk-KZ"/>
        </w:rPr>
        <w:t xml:space="preserve"> </w:t>
      </w:r>
      <w:r w:rsidRPr="00310F47">
        <w:rPr>
          <w:rFonts w:ascii="Times New Roman" w:hAnsi="Times New Roman" w:cs="Times New Roman"/>
          <w:position w:val="-12"/>
          <w:sz w:val="20"/>
          <w:szCs w:val="20"/>
          <w:lang w:val="en-US"/>
        </w:rPr>
        <w:object w:dxaOrig="480" w:dyaOrig="400">
          <v:shape id="_x0000_i1645" type="#_x0000_t75" style="width:24.75pt;height:19.5pt" o:ole="">
            <v:imagedata r:id="rId1195" o:title=""/>
          </v:shape>
          <o:OLEObject Type="Embed" ProgID="Equation.3" ShapeID="_x0000_i1645" DrawAspect="Content" ObjectID="_1734341315" r:id="rId1196"/>
        </w:object>
      </w:r>
      <w:r w:rsidRPr="00310F47">
        <w:rPr>
          <w:rFonts w:ascii="Times New Roman" w:hAnsi="Times New Roman" w:cs="Times New Roman"/>
          <w:sz w:val="20"/>
          <w:szCs w:val="20"/>
          <w:lang w:val="kk-KZ"/>
        </w:rPr>
        <w:t xml:space="preserve">және </w:t>
      </w:r>
      <w:r w:rsidRPr="00310F47">
        <w:rPr>
          <w:rFonts w:ascii="Times New Roman" w:hAnsi="Times New Roman" w:cs="Times New Roman"/>
          <w:position w:val="-12"/>
          <w:sz w:val="20"/>
          <w:szCs w:val="20"/>
          <w:lang w:val="kk-KZ"/>
        </w:rPr>
        <w:object w:dxaOrig="540" w:dyaOrig="400">
          <v:shape id="_x0000_i1646" type="#_x0000_t75" style="width:27pt;height:19.5pt" o:ole="">
            <v:imagedata r:id="rId1197" o:title=""/>
          </v:shape>
          <o:OLEObject Type="Embed" ProgID="Equation.3" ShapeID="_x0000_i1646" DrawAspect="Content" ObjectID="_1734341316" r:id="rId1198"/>
        </w:object>
      </w:r>
      <w:r w:rsidRPr="00310F47">
        <w:rPr>
          <w:rFonts w:ascii="Times New Roman" w:hAnsi="Times New Roman" w:cs="Times New Roman"/>
          <w:sz w:val="20"/>
          <w:szCs w:val="20"/>
          <w:lang w:val="kk-KZ"/>
        </w:rPr>
        <w:t xml:space="preserve"> бағытталған кесіңділері өзара эквивалентті, өйткені </w:t>
      </w:r>
      <w:r w:rsidRPr="00310F47">
        <w:rPr>
          <w:rFonts w:ascii="Times New Roman" w:hAnsi="Times New Roman" w:cs="Times New Roman"/>
          <w:position w:val="-12"/>
          <w:sz w:val="20"/>
          <w:szCs w:val="20"/>
          <w:lang w:val="kk-KZ"/>
        </w:rPr>
        <w:object w:dxaOrig="1100" w:dyaOrig="360">
          <v:shape id="_x0000_i1647" type="#_x0000_t75" style="width:55.5pt;height:19.5pt" o:ole="">
            <v:imagedata r:id="rId1199" o:title=""/>
          </v:shape>
          <o:OLEObject Type="Embed" ProgID="Equation.3" ShapeID="_x0000_i1647" DrawAspect="Content" ObjectID="_1734341317" r:id="rId1200"/>
        </w:object>
      </w:r>
      <w:r w:rsidRPr="00310F47">
        <w:rPr>
          <w:rFonts w:ascii="Times New Roman" w:hAnsi="Times New Roman" w:cs="Times New Roman"/>
          <w:sz w:val="20"/>
          <w:szCs w:val="20"/>
          <w:lang w:val="kk-KZ"/>
        </w:rPr>
        <w:t xml:space="preserve"> (3</w:t>
      </w:r>
      <w:r w:rsidRPr="00310F47">
        <w:rPr>
          <w:rFonts w:ascii="Times New Roman" w:hAnsi="Times New Roman" w:cs="Times New Roman"/>
          <w:sz w:val="20"/>
          <w:szCs w:val="20"/>
          <w:vertAlign w:val="superscript"/>
          <w:lang w:val="kk-KZ"/>
        </w:rPr>
        <w:t>0</w:t>
      </w:r>
      <w:r w:rsidRPr="00310F47">
        <w:rPr>
          <w:rFonts w:ascii="Times New Roman" w:hAnsi="Times New Roman" w:cs="Times New Roman"/>
          <w:sz w:val="20"/>
          <w:szCs w:val="20"/>
          <w:lang w:val="kk-KZ"/>
        </w:rPr>
        <w:t xml:space="preserve">-ті қараңыз), демек, </w:t>
      </w:r>
      <w:r w:rsidRPr="00310F47">
        <w:rPr>
          <w:rFonts w:ascii="Times New Roman" w:hAnsi="Times New Roman" w:cs="Times New Roman"/>
          <w:position w:val="-12"/>
          <w:sz w:val="20"/>
          <w:szCs w:val="20"/>
          <w:lang w:val="kk-KZ"/>
        </w:rPr>
        <w:object w:dxaOrig="1080" w:dyaOrig="360">
          <v:shape id="_x0000_i1648" type="#_x0000_t75" style="width:55.5pt;height:19.5pt" o:ole="">
            <v:imagedata r:id="rId1201" o:title=""/>
          </v:shape>
          <o:OLEObject Type="Embed" ProgID="Equation.3" ShapeID="_x0000_i1648" DrawAspect="Content" ObjectID="_1734341318" r:id="rId1202"/>
        </w:object>
      </w:r>
      <w:r w:rsidRPr="00310F47">
        <w:rPr>
          <w:rFonts w:ascii="Times New Roman" w:hAnsi="Times New Roman" w:cs="Times New Roman"/>
          <w:sz w:val="20"/>
          <w:szCs w:val="20"/>
          <w:lang w:val="kk-KZ"/>
        </w:rPr>
        <w:t xml:space="preserve">параллелограмм. Осы параллелограммның центрі </w:t>
      </w:r>
      <w:r w:rsidRPr="00310F47">
        <w:rPr>
          <w:rFonts w:ascii="Times New Roman" w:hAnsi="Times New Roman" w:cs="Times New Roman"/>
          <w:position w:val="-6"/>
          <w:sz w:val="20"/>
          <w:szCs w:val="20"/>
          <w:lang w:val="kk-KZ"/>
        </w:rPr>
        <w:object w:dxaOrig="420" w:dyaOrig="279">
          <v:shape id="_x0000_i1649" type="#_x0000_t75" style="width:19.5pt;height:16.5pt" o:ole="">
            <v:imagedata r:id="rId1203" o:title=""/>
          </v:shape>
          <o:OLEObject Type="Embed" ProgID="Equation.3" ShapeID="_x0000_i1649" DrawAspect="Content" ObjectID="_1734341319" r:id="rId1204"/>
        </w:object>
      </w:r>
      <w:r w:rsidRPr="00310F47">
        <w:rPr>
          <w:rFonts w:ascii="Times New Roman" w:hAnsi="Times New Roman" w:cs="Times New Roman"/>
          <w:sz w:val="20"/>
          <w:szCs w:val="20"/>
          <w:lang w:val="kk-KZ"/>
        </w:rPr>
        <w:t xml:space="preserve"> кесіндісінің ортасы , яғни </w:t>
      </w:r>
      <w:r w:rsidRPr="00310F47">
        <w:rPr>
          <w:rFonts w:ascii="Times New Roman" w:hAnsi="Times New Roman" w:cs="Times New Roman"/>
          <w:position w:val="-6"/>
          <w:sz w:val="20"/>
          <w:szCs w:val="20"/>
          <w:lang w:val="kk-KZ"/>
        </w:rPr>
        <w:object w:dxaOrig="560" w:dyaOrig="279">
          <v:shape id="_x0000_i1650" type="#_x0000_t75" style="width:27pt;height:16.5pt" o:ole="">
            <v:imagedata r:id="rId1205" o:title=""/>
          </v:shape>
          <o:OLEObject Type="Embed" ProgID="Equation.3" ShapeID="_x0000_i1650" DrawAspect="Content" ObjectID="_1734341320" r:id="rId1206"/>
        </w:object>
      </w:r>
      <w:r w:rsidRPr="00310F47">
        <w:rPr>
          <w:rFonts w:ascii="Times New Roman" w:hAnsi="Times New Roman" w:cs="Times New Roman"/>
          <w:sz w:val="20"/>
          <w:szCs w:val="20"/>
          <w:lang w:val="kk-KZ"/>
        </w:rPr>
        <w:t xml:space="preserve"> үшбұрышы Эйлер шеңберінің центрі.</w:t>
      </w:r>
    </w:p>
    <w:p w:rsidR="00896CEF" w:rsidRPr="00310F47" w:rsidRDefault="00896CEF"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lang w:val="en-US"/>
        </w:rPr>
        <w:t>6)</w:t>
      </w:r>
      <w:r w:rsidRPr="00310F47">
        <w:rPr>
          <w:rFonts w:ascii="Times New Roman" w:hAnsi="Times New Roman" w:cs="Times New Roman"/>
          <w:sz w:val="20"/>
          <w:szCs w:val="20"/>
          <w:lang w:val="en-US"/>
        </w:rPr>
        <w:t xml:space="preserve"> </w:t>
      </w:r>
      <w:r w:rsidRPr="00310F47">
        <w:rPr>
          <w:rFonts w:ascii="Times New Roman" w:hAnsi="Times New Roman" w:cs="Times New Roman"/>
          <w:position w:val="-4"/>
          <w:sz w:val="20"/>
          <w:szCs w:val="20"/>
          <w:lang w:val="en-US"/>
        </w:rPr>
        <w:object w:dxaOrig="240" w:dyaOrig="260">
          <v:shape id="_x0000_i1651" type="#_x0000_t75" style="width:11.25pt;height:11.25pt" o:ole="">
            <v:imagedata r:id="rId1207" o:title=""/>
          </v:shape>
          <o:OLEObject Type="Embed" ProgID="Equation.3" ShapeID="_x0000_i1651" DrawAspect="Content" ObjectID="_1734341321" r:id="rId1208"/>
        </w:object>
      </w:r>
      <w:r w:rsidRPr="00310F47">
        <w:rPr>
          <w:rFonts w:ascii="Times New Roman" w:hAnsi="Times New Roman" w:cs="Times New Roman"/>
          <w:sz w:val="20"/>
          <w:szCs w:val="20"/>
          <w:lang w:val="kk-KZ"/>
        </w:rPr>
        <w:t>нүктесінің аффиксі:</w:t>
      </w:r>
    </w:p>
    <w:p w:rsidR="00896CEF" w:rsidRPr="00310F47" w:rsidRDefault="00896CEF" w:rsidP="00B615E6">
      <w:pPr>
        <w:spacing w:after="0" w:line="240" w:lineRule="auto"/>
        <w:jc w:val="center"/>
        <w:rPr>
          <w:rFonts w:ascii="Times New Roman" w:hAnsi="Times New Roman" w:cs="Times New Roman"/>
          <w:sz w:val="20"/>
          <w:szCs w:val="20"/>
          <w:lang w:val="en-US"/>
        </w:rPr>
      </w:pPr>
      <w:r w:rsidRPr="00310F47">
        <w:rPr>
          <w:rFonts w:ascii="Times New Roman" w:hAnsi="Times New Roman" w:cs="Times New Roman"/>
          <w:position w:val="-64"/>
          <w:sz w:val="20"/>
          <w:szCs w:val="20"/>
          <w:lang w:val="en-US"/>
        </w:rPr>
        <w:object w:dxaOrig="6940" w:dyaOrig="1400">
          <v:shape id="_x0000_i1652" type="#_x0000_t75" style="width:348.75pt;height:69pt" o:ole="">
            <v:imagedata r:id="rId1209" o:title=""/>
          </v:shape>
          <o:OLEObject Type="Embed" ProgID="Equation.3" ShapeID="_x0000_i1652" DrawAspect="Content" ObjectID="_1734341322" r:id="rId1210"/>
        </w:object>
      </w:r>
    </w:p>
    <w:p w:rsidR="00896CEF" w:rsidRPr="00310F47" w:rsidRDefault="00896CEF" w:rsidP="00B615E6">
      <w:pPr>
        <w:spacing w:after="0" w:line="240" w:lineRule="auto"/>
        <w:jc w:val="both"/>
        <w:rPr>
          <w:rFonts w:ascii="Times New Roman" w:hAnsi="Times New Roman" w:cs="Times New Roman"/>
          <w:sz w:val="20"/>
          <w:szCs w:val="20"/>
          <w:lang w:val="en-US"/>
        </w:rPr>
      </w:pPr>
      <w:r w:rsidRPr="00310F47">
        <w:rPr>
          <w:rFonts w:ascii="Times New Roman" w:hAnsi="Times New Roman" w:cs="Times New Roman"/>
          <w:sz w:val="20"/>
          <w:szCs w:val="20"/>
          <w:lang w:val="kk-KZ"/>
        </w:rPr>
        <w:t xml:space="preserve">Осыдан   </w:t>
      </w:r>
      <w:r w:rsidRPr="00310F47">
        <w:rPr>
          <w:rFonts w:ascii="Times New Roman" w:hAnsi="Times New Roman" w:cs="Times New Roman"/>
          <w:position w:val="-36"/>
          <w:sz w:val="20"/>
          <w:szCs w:val="20"/>
        </w:rPr>
        <w:object w:dxaOrig="6440" w:dyaOrig="840">
          <v:shape id="_x0000_i1653" type="#_x0000_t75" style="width:324pt;height:45pt" o:ole="">
            <v:imagedata r:id="rId1211" o:title=""/>
          </v:shape>
          <o:OLEObject Type="Embed" ProgID="Equation.3" ShapeID="_x0000_i1653" DrawAspect="Content" ObjectID="_1734341323" r:id="rId1212"/>
        </w:object>
      </w:r>
    </w:p>
    <w:p w:rsidR="00896CEF" w:rsidRPr="00310F47" w:rsidRDefault="00896CEF"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Яғни,</w:t>
      </w:r>
      <w:r w:rsidRPr="00310F47">
        <w:rPr>
          <w:rFonts w:ascii="Times New Roman" w:hAnsi="Times New Roman" w:cs="Times New Roman"/>
          <w:position w:val="-12"/>
          <w:sz w:val="20"/>
          <w:szCs w:val="20"/>
          <w:lang w:val="kk-KZ"/>
        </w:rPr>
        <w:object w:dxaOrig="520" w:dyaOrig="360">
          <v:shape id="_x0000_i1654" type="#_x0000_t75" style="width:28.5pt;height:19.5pt" o:ole="">
            <v:imagedata r:id="rId1213" o:title=""/>
          </v:shape>
          <o:OLEObject Type="Embed" ProgID="Equation.3" ShapeID="_x0000_i1654" DrawAspect="Content" ObjectID="_1734341324" r:id="rId1214"/>
        </w:object>
      </w:r>
      <w:r w:rsidRPr="00310F47">
        <w:rPr>
          <w:rFonts w:ascii="Times New Roman" w:hAnsi="Times New Roman" w:cs="Times New Roman"/>
          <w:sz w:val="20"/>
          <w:szCs w:val="20"/>
          <w:lang w:val="kk-KZ"/>
        </w:rPr>
        <w:t xml:space="preserve">кесіндісінің </w:t>
      </w:r>
      <w:r w:rsidRPr="00310F47">
        <w:rPr>
          <w:rFonts w:ascii="Times New Roman" w:hAnsi="Times New Roman" w:cs="Times New Roman"/>
          <w:position w:val="-4"/>
          <w:sz w:val="20"/>
          <w:szCs w:val="20"/>
          <w:lang w:val="kk-KZ"/>
        </w:rPr>
        <w:object w:dxaOrig="200" w:dyaOrig="240">
          <v:shape id="_x0000_i1655" type="#_x0000_t75" style="width:9pt;height:11.25pt" o:ole="">
            <v:imagedata r:id="rId1215" o:title=""/>
          </v:shape>
          <o:OLEObject Type="Embed" ProgID="Equation.3" ShapeID="_x0000_i1655" DrawAspect="Content" ObjectID="_1734341325" r:id="rId1216"/>
        </w:object>
      </w:r>
      <w:r w:rsidRPr="00310F47">
        <w:rPr>
          <w:rFonts w:ascii="Times New Roman" w:hAnsi="Times New Roman" w:cs="Times New Roman"/>
          <w:sz w:val="20"/>
          <w:szCs w:val="20"/>
          <w:lang w:val="kk-KZ"/>
        </w:rPr>
        <w:t xml:space="preserve"> ортасы </w:t>
      </w:r>
      <w:r w:rsidRPr="00310F47">
        <w:rPr>
          <w:rFonts w:ascii="Times New Roman" w:hAnsi="Times New Roman" w:cs="Times New Roman"/>
          <w:position w:val="-10"/>
          <w:sz w:val="20"/>
          <w:szCs w:val="20"/>
          <w:lang w:val="kk-KZ"/>
        </w:rPr>
        <w:object w:dxaOrig="380" w:dyaOrig="340">
          <v:shape id="_x0000_i1656" type="#_x0000_t75" style="width:19.5pt;height:16.5pt" o:ole="">
            <v:imagedata r:id="rId1217" o:title=""/>
          </v:shape>
          <o:OLEObject Type="Embed" ProgID="Equation.3" ShapeID="_x0000_i1656" DrawAspect="Content" ObjectID="_1734341326" r:id="rId1218"/>
        </w:object>
      </w:r>
      <w:r w:rsidRPr="00310F47">
        <w:rPr>
          <w:rFonts w:ascii="Times New Roman" w:hAnsi="Times New Roman" w:cs="Times New Roman"/>
          <w:sz w:val="20"/>
          <w:szCs w:val="20"/>
          <w:lang w:val="kk-KZ"/>
        </w:rPr>
        <w:t xml:space="preserve"> шеңберінде жатыр. </w:t>
      </w:r>
      <w:r w:rsidRPr="00310F47">
        <w:rPr>
          <w:rFonts w:ascii="Times New Roman" w:hAnsi="Times New Roman" w:cs="Times New Roman"/>
          <w:position w:val="-6"/>
          <w:sz w:val="20"/>
          <w:szCs w:val="20"/>
          <w:lang w:val="kk-KZ"/>
        </w:rPr>
        <w:object w:dxaOrig="560" w:dyaOrig="279">
          <v:shape id="_x0000_i1657" type="#_x0000_t75" style="width:27pt;height:16.5pt" o:ole="">
            <v:imagedata r:id="rId1219" o:title=""/>
          </v:shape>
          <o:OLEObject Type="Embed" ProgID="Equation.3" ShapeID="_x0000_i1657" DrawAspect="Content" ObjectID="_1734341327" r:id="rId1220"/>
        </w:object>
      </w:r>
      <w:r w:rsidRPr="00310F47">
        <w:rPr>
          <w:rFonts w:ascii="Times New Roman" w:hAnsi="Times New Roman" w:cs="Times New Roman"/>
          <w:sz w:val="20"/>
          <w:szCs w:val="20"/>
          <w:lang w:val="kk-KZ"/>
        </w:rPr>
        <w:t xml:space="preserve">үшбұрышы үшін Эйлер шеңберінің </w:t>
      </w:r>
      <w:r w:rsidRPr="00310F47">
        <w:rPr>
          <w:rFonts w:ascii="Times New Roman" w:hAnsi="Times New Roman" w:cs="Times New Roman"/>
          <w:position w:val="-12"/>
          <w:sz w:val="20"/>
          <w:szCs w:val="20"/>
          <w:lang w:val="kk-KZ"/>
        </w:rPr>
        <w:object w:dxaOrig="340" w:dyaOrig="360">
          <v:shape id="_x0000_i1658" type="#_x0000_t75" style="width:16.5pt;height:19.5pt" o:ole="">
            <v:imagedata r:id="rId1221" o:title=""/>
          </v:shape>
          <o:OLEObject Type="Embed" ProgID="Equation.3" ShapeID="_x0000_i1658" DrawAspect="Content" ObjectID="_1734341328" r:id="rId1222"/>
        </w:object>
      </w:r>
      <w:r w:rsidRPr="00310F47">
        <w:rPr>
          <w:rFonts w:ascii="Times New Roman" w:hAnsi="Times New Roman" w:cs="Times New Roman"/>
          <w:sz w:val="20"/>
          <w:szCs w:val="20"/>
          <w:lang w:val="kk-KZ"/>
        </w:rPr>
        <w:t xml:space="preserve"> центрі </w:t>
      </w:r>
      <w:r w:rsidRPr="00310F47">
        <w:rPr>
          <w:rFonts w:ascii="Times New Roman" w:hAnsi="Times New Roman" w:cs="Times New Roman"/>
          <w:position w:val="-6"/>
          <w:sz w:val="20"/>
          <w:szCs w:val="20"/>
          <w:lang w:val="kk-KZ"/>
        </w:rPr>
        <w:object w:dxaOrig="420" w:dyaOrig="279">
          <v:shape id="_x0000_i1659" type="#_x0000_t75" style="width:19.5pt;height:16.5pt" o:ole="">
            <v:imagedata r:id="rId1223" o:title=""/>
          </v:shape>
          <o:OLEObject Type="Embed" ProgID="Equation.3" ShapeID="_x0000_i1659" DrawAspect="Content" ObjectID="_1734341329" r:id="rId1224"/>
        </w:object>
      </w:r>
      <w:r w:rsidRPr="00310F47">
        <w:rPr>
          <w:rFonts w:ascii="Times New Roman" w:hAnsi="Times New Roman" w:cs="Times New Roman"/>
          <w:sz w:val="20"/>
          <w:szCs w:val="20"/>
          <w:lang w:val="kk-KZ"/>
        </w:rPr>
        <w:t xml:space="preserve"> кесіндісінің ортасы болып табылады. Демек, </w:t>
      </w:r>
      <w:r w:rsidRPr="00310F47">
        <w:rPr>
          <w:rFonts w:ascii="Times New Roman" w:hAnsi="Times New Roman" w:cs="Times New Roman"/>
          <w:position w:val="-12"/>
          <w:sz w:val="20"/>
          <w:szCs w:val="20"/>
          <w:lang w:val="kk-KZ"/>
        </w:rPr>
        <w:object w:dxaOrig="1320" w:dyaOrig="360">
          <v:shape id="_x0000_i1660" type="#_x0000_t75" style="width:64.5pt;height:19.5pt" o:ole="">
            <v:imagedata r:id="rId1225" o:title=""/>
          </v:shape>
          <o:OLEObject Type="Embed" ProgID="Equation.3" ShapeID="_x0000_i1660" DrawAspect="Content" ObjectID="_1734341330" r:id="rId1226"/>
        </w:object>
      </w:r>
      <w:r w:rsidRPr="00310F47">
        <w:rPr>
          <w:rFonts w:ascii="Times New Roman" w:hAnsi="Times New Roman" w:cs="Times New Roman"/>
          <w:sz w:val="20"/>
          <w:szCs w:val="20"/>
          <w:lang w:val="kk-KZ"/>
        </w:rPr>
        <w:t xml:space="preserve"> үшбұрышының ортаңғы сызығы, яғни </w:t>
      </w:r>
      <w:r w:rsidRPr="00310F47">
        <w:rPr>
          <w:rFonts w:ascii="Times New Roman" w:hAnsi="Times New Roman" w:cs="Times New Roman"/>
          <w:position w:val="-24"/>
          <w:sz w:val="20"/>
          <w:szCs w:val="20"/>
          <w:lang w:val="kk-KZ"/>
        </w:rPr>
        <w:object w:dxaOrig="1840" w:dyaOrig="620">
          <v:shape id="_x0000_i1661" type="#_x0000_t75" style="width:91.5pt;height:33pt" o:ole="">
            <v:imagedata r:id="rId1227" o:title=""/>
          </v:shape>
          <o:OLEObject Type="Embed" ProgID="Equation.3" ShapeID="_x0000_i1661" DrawAspect="Content" ObjectID="_1734341331" r:id="rId1228"/>
        </w:object>
      </w:r>
      <w:r w:rsidRPr="00310F47">
        <w:rPr>
          <w:rFonts w:ascii="Times New Roman" w:hAnsi="Times New Roman" w:cs="Times New Roman"/>
          <w:sz w:val="20"/>
          <w:szCs w:val="20"/>
          <w:lang w:val="kk-KZ"/>
        </w:rPr>
        <w:t xml:space="preserve">; Осыдан келіп шығады, бұл </w:t>
      </w:r>
      <w:r w:rsidRPr="00310F47">
        <w:rPr>
          <w:rFonts w:ascii="Times New Roman" w:hAnsi="Times New Roman" w:cs="Times New Roman"/>
          <w:position w:val="-4"/>
          <w:sz w:val="20"/>
          <w:szCs w:val="20"/>
          <w:lang w:val="kk-KZ"/>
        </w:rPr>
        <w:object w:dxaOrig="200" w:dyaOrig="240">
          <v:shape id="_x0000_i1662" type="#_x0000_t75" style="width:9pt;height:11.25pt" o:ole="">
            <v:imagedata r:id="rId1229" o:title=""/>
          </v:shape>
          <o:OLEObject Type="Embed" ProgID="Equation.3" ShapeID="_x0000_i1662" DrawAspect="Content" ObjectID="_1734341332" r:id="rId1230"/>
        </w:object>
      </w:r>
      <w:r w:rsidRPr="00310F47">
        <w:rPr>
          <w:rFonts w:ascii="Times New Roman" w:hAnsi="Times New Roman" w:cs="Times New Roman"/>
          <w:sz w:val="20"/>
          <w:szCs w:val="20"/>
          <w:lang w:val="kk-KZ"/>
        </w:rPr>
        <w:t xml:space="preserve"> нүктесі де Эйлер </w:t>
      </w:r>
      <w:r w:rsidRPr="00310F47">
        <w:rPr>
          <w:rFonts w:ascii="Times New Roman" w:hAnsi="Times New Roman" w:cs="Times New Roman"/>
          <w:position w:val="-12"/>
          <w:sz w:val="20"/>
          <w:szCs w:val="20"/>
          <w:lang w:val="kk-KZ"/>
        </w:rPr>
        <w:object w:dxaOrig="320" w:dyaOrig="360">
          <v:shape id="_x0000_i1663" type="#_x0000_t75" style="width:16.5pt;height:19.5pt" o:ole="">
            <v:imagedata r:id="rId1231" o:title=""/>
          </v:shape>
          <o:OLEObject Type="Embed" ProgID="Equation.3" ShapeID="_x0000_i1663" DrawAspect="Content" ObjectID="_1734341333" r:id="rId1232"/>
        </w:object>
      </w:r>
      <w:r w:rsidRPr="00310F47">
        <w:rPr>
          <w:rFonts w:ascii="Times New Roman" w:hAnsi="Times New Roman" w:cs="Times New Roman"/>
          <w:sz w:val="20"/>
          <w:szCs w:val="20"/>
          <w:lang w:val="kk-KZ"/>
        </w:rPr>
        <w:t xml:space="preserve"> шеңберінде жатыр.</w:t>
      </w:r>
    </w:p>
    <w:p w:rsidR="00896CEF" w:rsidRPr="00310F47" w:rsidRDefault="00896CEF"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7)</w:t>
      </w:r>
      <w:r w:rsidRPr="00310F47">
        <w:rPr>
          <w:rFonts w:ascii="Times New Roman" w:hAnsi="Times New Roman" w:cs="Times New Roman"/>
          <w:sz w:val="20"/>
          <w:szCs w:val="20"/>
          <w:lang w:val="kk-KZ"/>
        </w:rPr>
        <w:t xml:space="preserve"> Дәлелдейік, </w:t>
      </w:r>
      <w:r w:rsidRPr="00310F47">
        <w:rPr>
          <w:rFonts w:ascii="Times New Roman" w:hAnsi="Times New Roman" w:cs="Times New Roman"/>
          <w:position w:val="-12"/>
          <w:sz w:val="20"/>
          <w:szCs w:val="20"/>
          <w:lang w:val="kk-KZ"/>
        </w:rPr>
        <w:object w:dxaOrig="620" w:dyaOrig="420">
          <v:shape id="_x0000_i1664" type="#_x0000_t75" style="width:33pt;height:19.5pt" o:ole="">
            <v:imagedata r:id="rId1233" o:title=""/>
          </v:shape>
          <o:OLEObject Type="Embed" ProgID="Equation.3" ShapeID="_x0000_i1664" DrawAspect="Content" ObjectID="_1734341334" r:id="rId1234"/>
        </w:object>
      </w:r>
      <w:r w:rsidRPr="00310F47">
        <w:rPr>
          <w:rFonts w:ascii="Times New Roman" w:hAnsi="Times New Roman" w:cs="Times New Roman"/>
          <w:sz w:val="20"/>
          <w:szCs w:val="20"/>
          <w:lang w:val="kk-KZ"/>
        </w:rPr>
        <w:t xml:space="preserve"> және </w:t>
      </w:r>
      <w:r w:rsidRPr="00310F47">
        <w:rPr>
          <w:rFonts w:ascii="Times New Roman" w:hAnsi="Times New Roman" w:cs="Times New Roman"/>
          <w:position w:val="-12"/>
          <w:sz w:val="20"/>
          <w:szCs w:val="20"/>
          <w:lang w:val="kk-KZ"/>
        </w:rPr>
        <w:object w:dxaOrig="620" w:dyaOrig="420">
          <v:shape id="_x0000_i1665" type="#_x0000_t75" style="width:33pt;height:19.5pt" o:ole="">
            <v:imagedata r:id="rId1235" o:title=""/>
          </v:shape>
          <o:OLEObject Type="Embed" ProgID="Equation.3" ShapeID="_x0000_i1665" DrawAspect="Content" ObjectID="_1734341335" r:id="rId1236"/>
        </w:object>
      </w:r>
      <w:r w:rsidRPr="00310F47">
        <w:rPr>
          <w:rFonts w:ascii="Times New Roman" w:hAnsi="Times New Roman" w:cs="Times New Roman"/>
          <w:sz w:val="20"/>
          <w:szCs w:val="20"/>
          <w:lang w:val="kk-KZ"/>
        </w:rPr>
        <w:t xml:space="preserve"> үшбұрыштарының ұқсас және бағытталған екенін, біз ала аламыз:</w:t>
      </w:r>
    </w:p>
    <w:p w:rsidR="00896CEF" w:rsidRPr="00310F47" w:rsidRDefault="00896CEF" w:rsidP="00B615E6">
      <w:pPr>
        <w:spacing w:after="0" w:line="240" w:lineRule="auto"/>
        <w:jc w:val="center"/>
        <w:rPr>
          <w:rFonts w:ascii="Times New Roman" w:hAnsi="Times New Roman" w:cs="Times New Roman"/>
          <w:sz w:val="20"/>
          <w:szCs w:val="20"/>
          <w:lang w:val="en-US"/>
        </w:rPr>
      </w:pPr>
      <w:r w:rsidRPr="00310F47">
        <w:rPr>
          <w:rFonts w:ascii="Times New Roman" w:hAnsi="Times New Roman" w:cs="Times New Roman"/>
          <w:position w:val="-68"/>
          <w:sz w:val="20"/>
          <w:szCs w:val="20"/>
          <w:lang w:val="en-US"/>
        </w:rPr>
        <w:object w:dxaOrig="6180" w:dyaOrig="1485">
          <v:shape id="_x0000_i1666" type="#_x0000_t75" style="width:307.5pt;height:75pt" o:ole="">
            <v:imagedata r:id="rId1237" o:title=""/>
          </v:shape>
          <o:OLEObject Type="Embed" ProgID="Equation.3" ShapeID="_x0000_i1666" DrawAspect="Content" ObjectID="_1734341336" r:id="rId1238"/>
        </w:object>
      </w:r>
    </w:p>
    <w:p w:rsidR="00896CEF" w:rsidRPr="00310F47" w:rsidRDefault="00896CEF" w:rsidP="00B615E6">
      <w:pPr>
        <w:spacing w:after="0" w:line="240" w:lineRule="auto"/>
        <w:jc w:val="both"/>
        <w:rPr>
          <w:rFonts w:ascii="Times New Roman" w:hAnsi="Times New Roman" w:cs="Times New Roman"/>
          <w:sz w:val="20"/>
          <w:szCs w:val="20"/>
          <w:lang w:val="en-US"/>
        </w:rPr>
      </w:pPr>
      <w:r w:rsidRPr="00310F47">
        <w:rPr>
          <w:rFonts w:ascii="Times New Roman" w:hAnsi="Times New Roman" w:cs="Times New Roman"/>
          <w:sz w:val="20"/>
          <w:szCs w:val="20"/>
          <w:lang w:val="en-US"/>
        </w:rPr>
        <w:t xml:space="preserve">Ары қарай, </w:t>
      </w:r>
    </w:p>
    <w:p w:rsidR="00896CEF" w:rsidRPr="00310F47" w:rsidRDefault="00896CEF" w:rsidP="00B615E6">
      <w:pPr>
        <w:spacing w:after="0" w:line="240" w:lineRule="auto"/>
        <w:jc w:val="center"/>
        <w:rPr>
          <w:rFonts w:ascii="Times New Roman" w:hAnsi="Times New Roman" w:cs="Times New Roman"/>
          <w:sz w:val="20"/>
          <w:szCs w:val="20"/>
        </w:rPr>
      </w:pPr>
      <w:r w:rsidRPr="00310F47">
        <w:rPr>
          <w:rFonts w:ascii="Times New Roman" w:hAnsi="Times New Roman" w:cs="Times New Roman"/>
          <w:position w:val="-58"/>
          <w:sz w:val="20"/>
          <w:szCs w:val="20"/>
          <w:lang w:val="en-US"/>
        </w:rPr>
        <w:object w:dxaOrig="6600" w:dyaOrig="1280">
          <v:shape id="_x0000_i1667" type="#_x0000_t75" style="width:329.25pt;height:63pt" o:ole="">
            <v:imagedata r:id="rId1239" o:title=""/>
          </v:shape>
          <o:OLEObject Type="Embed" ProgID="Equation.3" ShapeID="_x0000_i1667" DrawAspect="Content" ObjectID="_1734341337" r:id="rId1240"/>
        </w:object>
      </w:r>
    </w:p>
    <w:p w:rsidR="00896CEF" w:rsidRPr="00310F47" w:rsidRDefault="00896CEF" w:rsidP="00B615E6">
      <w:pPr>
        <w:spacing w:after="0" w:line="240" w:lineRule="auto"/>
        <w:jc w:val="center"/>
        <w:rPr>
          <w:rFonts w:ascii="Times New Roman" w:hAnsi="Times New Roman" w:cs="Times New Roman"/>
          <w:sz w:val="20"/>
          <w:szCs w:val="20"/>
        </w:rPr>
      </w:pPr>
      <w:r w:rsidRPr="00310F47">
        <w:rPr>
          <w:position w:val="-86"/>
          <w:sz w:val="20"/>
          <w:szCs w:val="20"/>
        </w:rPr>
        <w:object w:dxaOrig="5460" w:dyaOrig="1840">
          <v:shape id="_x0000_i1668" type="#_x0000_t75" style="width:272.25pt;height:91.5pt" o:ole="">
            <v:imagedata r:id="rId1241" o:title=""/>
          </v:shape>
          <o:OLEObject Type="Embed" ProgID="Equation.3" ShapeID="_x0000_i1668" DrawAspect="Content" ObjectID="_1734341338" r:id="rId1242"/>
        </w:object>
      </w:r>
    </w:p>
    <w:p w:rsidR="00896CEF" w:rsidRPr="00310F47" w:rsidRDefault="00896CEF" w:rsidP="00B615E6">
      <w:pPr>
        <w:spacing w:after="0" w:line="240" w:lineRule="auto"/>
        <w:jc w:val="center"/>
        <w:rPr>
          <w:rFonts w:ascii="Times New Roman" w:hAnsi="Times New Roman" w:cs="Times New Roman"/>
          <w:sz w:val="20"/>
          <w:szCs w:val="20"/>
        </w:rPr>
      </w:pPr>
      <w:r w:rsidRPr="00310F47">
        <w:rPr>
          <w:position w:val="-54"/>
          <w:sz w:val="20"/>
          <w:szCs w:val="20"/>
        </w:rPr>
        <w:object w:dxaOrig="7520" w:dyaOrig="1200">
          <v:shape id="_x0000_i1669" type="#_x0000_t75" style="width:375.75pt;height:60.75pt" o:ole="">
            <v:imagedata r:id="rId1243" o:title=""/>
          </v:shape>
          <o:OLEObject Type="Embed" ProgID="Equation.3" ShapeID="_x0000_i1669" DrawAspect="Content" ObjectID="_1734341339" r:id="rId1244"/>
        </w:object>
      </w:r>
    </w:p>
    <w:p w:rsidR="00896CEF" w:rsidRPr="00310F47" w:rsidRDefault="00896CEF"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Демек,  </w:t>
      </w:r>
      <w:r w:rsidRPr="00310F47">
        <w:rPr>
          <w:rFonts w:ascii="Times New Roman" w:hAnsi="Times New Roman" w:cs="Times New Roman"/>
          <w:position w:val="-12"/>
          <w:sz w:val="20"/>
          <w:szCs w:val="20"/>
          <w:lang w:val="en-US"/>
        </w:rPr>
        <w:object w:dxaOrig="3270" w:dyaOrig="390">
          <v:shape id="_x0000_i1670" type="#_x0000_t75" style="width:163.5pt;height:19.5pt" o:ole="">
            <v:imagedata r:id="rId1245" o:title=""/>
          </v:shape>
          <o:OLEObject Type="Embed" ProgID="Equation.3" ShapeID="_x0000_i1670" DrawAspect="Content" ObjectID="_1734341340" r:id="rId1246"/>
        </w:object>
      </w:r>
      <w:r w:rsidRPr="00310F47">
        <w:rPr>
          <w:rFonts w:ascii="Times New Roman" w:hAnsi="Times New Roman" w:cs="Times New Roman"/>
          <w:sz w:val="20"/>
          <w:szCs w:val="20"/>
          <w:lang w:val="kk-KZ"/>
        </w:rPr>
        <w:t>.</w:t>
      </w:r>
    </w:p>
    <w:p w:rsidR="00896CEF" w:rsidRPr="00310F47" w:rsidRDefault="00896CEF"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Сондықтан, </w:t>
      </w:r>
      <w:r w:rsidRPr="00310F47">
        <w:rPr>
          <w:rFonts w:ascii="Times New Roman" w:hAnsi="Times New Roman" w:cs="Times New Roman"/>
          <w:position w:val="-10"/>
          <w:sz w:val="20"/>
          <w:szCs w:val="20"/>
          <w:lang w:val="kk-KZ"/>
        </w:rPr>
        <w:object w:dxaOrig="180" w:dyaOrig="340">
          <v:shape id="_x0000_i1671" type="#_x0000_t75" style="width:9pt;height:16.5pt" o:ole="">
            <v:imagedata r:id="rId9" o:title=""/>
          </v:shape>
          <o:OLEObject Type="Embed" ProgID="Equation.3" ShapeID="_x0000_i1671" DrawAspect="Content" ObjectID="_1734341341" r:id="rId1247"/>
        </w:object>
      </w:r>
      <w:r w:rsidRPr="00310F47">
        <w:rPr>
          <w:rFonts w:ascii="Times New Roman" w:hAnsi="Times New Roman" w:cs="Times New Roman"/>
          <w:position w:val="-12"/>
          <w:sz w:val="20"/>
          <w:szCs w:val="20"/>
          <w:lang w:val="kk-KZ"/>
        </w:rPr>
        <w:object w:dxaOrig="960" w:dyaOrig="420">
          <v:shape id="_x0000_i1672" type="#_x0000_t75" style="width:47.25pt;height:19.5pt" o:ole="">
            <v:imagedata r:id="rId1248" o:title=""/>
          </v:shape>
          <o:OLEObject Type="Embed" ProgID="Equation.3" ShapeID="_x0000_i1672" DrawAspect="Content" ObjectID="_1734341342" r:id="rId1249"/>
        </w:object>
      </w:r>
      <w:r w:rsidRPr="00310F47">
        <w:rPr>
          <w:rFonts w:ascii="Times New Roman" w:hAnsi="Times New Roman" w:cs="Times New Roman"/>
          <w:position w:val="-12"/>
          <w:sz w:val="20"/>
          <w:szCs w:val="20"/>
          <w:lang w:val="kk-KZ"/>
        </w:rPr>
        <w:object w:dxaOrig="620" w:dyaOrig="420">
          <v:shape id="_x0000_i1673" type="#_x0000_t75" style="width:33pt;height:19.5pt" o:ole="">
            <v:imagedata r:id="rId1235" o:title=""/>
          </v:shape>
          <o:OLEObject Type="Embed" ProgID="Equation.3" ShapeID="_x0000_i1673" DrawAspect="Content" ObjectID="_1734341343" r:id="rId1250"/>
        </w:object>
      </w:r>
      <w:r w:rsidRPr="00310F47">
        <w:rPr>
          <w:rFonts w:ascii="Times New Roman" w:hAnsi="Times New Roman" w:cs="Times New Roman"/>
          <w:sz w:val="20"/>
          <w:szCs w:val="20"/>
          <w:lang w:val="kk-KZ"/>
        </w:rPr>
        <w:t xml:space="preserve">, </w:t>
      </w:r>
      <w:r w:rsidRPr="00310F47">
        <w:rPr>
          <w:rFonts w:ascii="Times New Roman" w:hAnsi="Times New Roman" w:cs="Times New Roman"/>
          <w:position w:val="-12"/>
          <w:sz w:val="20"/>
          <w:szCs w:val="20"/>
          <w:lang w:val="kk-KZ"/>
        </w:rPr>
        <w:object w:dxaOrig="620" w:dyaOrig="420">
          <v:shape id="_x0000_i1674" type="#_x0000_t75" style="width:33pt;height:19.5pt" o:ole="">
            <v:imagedata r:id="rId1233" o:title=""/>
          </v:shape>
          <o:OLEObject Type="Embed" ProgID="Equation.3" ShapeID="_x0000_i1674" DrawAspect="Content" ObjectID="_1734341344" r:id="rId1251"/>
        </w:object>
      </w:r>
      <w:r w:rsidRPr="00310F47">
        <w:rPr>
          <w:rFonts w:ascii="Times New Roman" w:hAnsi="Times New Roman" w:cs="Times New Roman"/>
          <w:sz w:val="20"/>
          <w:szCs w:val="20"/>
          <w:lang w:val="kk-KZ"/>
        </w:rPr>
        <w:t xml:space="preserve"> және </w:t>
      </w:r>
      <w:r w:rsidRPr="00310F47">
        <w:rPr>
          <w:rFonts w:ascii="Times New Roman" w:hAnsi="Times New Roman" w:cs="Times New Roman"/>
          <w:position w:val="-12"/>
          <w:sz w:val="20"/>
          <w:szCs w:val="20"/>
          <w:lang w:val="kk-KZ"/>
        </w:rPr>
        <w:object w:dxaOrig="620" w:dyaOrig="420">
          <v:shape id="_x0000_i1675" type="#_x0000_t75" style="width:33pt;height:19.5pt" o:ole="">
            <v:imagedata r:id="rId1235" o:title=""/>
          </v:shape>
          <o:OLEObject Type="Embed" ProgID="Equation.3" ShapeID="_x0000_i1675" DrawAspect="Content" ObjectID="_1734341345" r:id="rId1252"/>
        </w:object>
      </w:r>
      <w:r w:rsidRPr="00310F47">
        <w:rPr>
          <w:rFonts w:ascii="Times New Roman" w:hAnsi="Times New Roman" w:cs="Times New Roman"/>
          <w:sz w:val="20"/>
          <w:szCs w:val="20"/>
          <w:lang w:val="kk-KZ"/>
        </w:rPr>
        <w:t xml:space="preserve"> үшбұрыштары ұқсас және бірдей бағытталған. ( олардың төберлерінің көрсетуімен ғана )  </w:t>
      </w:r>
    </w:p>
    <w:p w:rsidR="00896CEF" w:rsidRPr="00310F47" w:rsidRDefault="00896CEF"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8)</w:t>
      </w:r>
      <w:r w:rsidRPr="00310F47">
        <w:rPr>
          <w:rFonts w:ascii="Times New Roman" w:hAnsi="Times New Roman" w:cs="Times New Roman"/>
          <w:sz w:val="20"/>
          <w:szCs w:val="20"/>
          <w:lang w:val="kk-KZ"/>
        </w:rPr>
        <w:t xml:space="preserve">Дәл осылай дәлелдеуге болады, мысалы, </w:t>
      </w:r>
      <w:r w:rsidRPr="00310F47">
        <w:rPr>
          <w:rFonts w:ascii="Times New Roman" w:hAnsi="Times New Roman" w:cs="Times New Roman"/>
          <w:position w:val="-4"/>
          <w:sz w:val="20"/>
          <w:szCs w:val="20"/>
          <w:lang w:val="kk-KZ"/>
        </w:rPr>
        <w:object w:dxaOrig="320" w:dyaOrig="300">
          <v:shape id="_x0000_i1676" type="#_x0000_t75" style="width:16.5pt;height:16.5pt" o:ole="">
            <v:imagedata r:id="rId1253" o:title=""/>
          </v:shape>
          <o:OLEObject Type="Embed" ProgID="Equation.3" ShapeID="_x0000_i1676" DrawAspect="Content" ObjectID="_1734341346" r:id="rId1254"/>
        </w:object>
      </w:r>
      <w:r w:rsidRPr="00310F47">
        <w:rPr>
          <w:rFonts w:ascii="Times New Roman" w:hAnsi="Times New Roman" w:cs="Times New Roman"/>
          <w:sz w:val="20"/>
          <w:szCs w:val="20"/>
          <w:lang w:val="kk-KZ"/>
        </w:rPr>
        <w:t xml:space="preserve"> нүктесі, ішкі </w:t>
      </w:r>
      <w:r w:rsidRPr="00310F47">
        <w:rPr>
          <w:rFonts w:ascii="Times New Roman" w:hAnsi="Times New Roman" w:cs="Times New Roman"/>
          <w:position w:val="-4"/>
          <w:sz w:val="20"/>
          <w:szCs w:val="20"/>
          <w:lang w:val="kk-KZ"/>
        </w:rPr>
        <w:object w:dxaOrig="260" w:dyaOrig="260">
          <v:shape id="_x0000_i1677" type="#_x0000_t75" style="width:11.25pt;height:11.25pt" o:ole="">
            <v:imagedata r:id="rId1255" o:title=""/>
          </v:shape>
          <o:OLEObject Type="Embed" ProgID="Equation.3" ShapeID="_x0000_i1677" DrawAspect="Content" ObjectID="_1734341347" r:id="rId1256"/>
        </w:object>
      </w:r>
      <w:r w:rsidRPr="00310F47">
        <w:rPr>
          <w:rFonts w:ascii="Times New Roman" w:hAnsi="Times New Roman" w:cs="Times New Roman"/>
          <w:sz w:val="20"/>
          <w:szCs w:val="20"/>
          <w:lang w:val="kk-KZ"/>
        </w:rPr>
        <w:t xml:space="preserve"> бұрышының биссектрисасына қатысты </w:t>
      </w:r>
      <w:r w:rsidRPr="00310F47">
        <w:rPr>
          <w:rFonts w:ascii="Times New Roman" w:hAnsi="Times New Roman" w:cs="Times New Roman"/>
          <w:position w:val="-10"/>
          <w:sz w:val="20"/>
          <w:szCs w:val="20"/>
          <w:lang w:val="kk-KZ"/>
        </w:rPr>
        <w:object w:dxaOrig="740" w:dyaOrig="340">
          <v:shape id="_x0000_i1678" type="#_x0000_t75" style="width:36pt;height:16.5pt" o:ole="">
            <v:imagedata r:id="rId1257" o:title=""/>
          </v:shape>
          <o:OLEObject Type="Embed" ProgID="Equation.3" ShapeID="_x0000_i1678" DrawAspect="Content" ObjectID="_1734341348" r:id="rId1258"/>
        </w:object>
      </w:r>
      <w:r w:rsidRPr="00310F47">
        <w:rPr>
          <w:rFonts w:ascii="Times New Roman" w:hAnsi="Times New Roman" w:cs="Times New Roman"/>
          <w:sz w:val="20"/>
          <w:szCs w:val="20"/>
          <w:lang w:val="kk-KZ"/>
        </w:rPr>
        <w:t xml:space="preserve">, нүктесіне симметриялы, </w:t>
      </w:r>
      <w:r w:rsidRPr="00310F47">
        <w:rPr>
          <w:rFonts w:ascii="Times New Roman" w:hAnsi="Times New Roman" w:cs="Times New Roman"/>
          <w:position w:val="-12"/>
          <w:sz w:val="20"/>
          <w:szCs w:val="20"/>
          <w:lang w:val="kk-KZ"/>
        </w:rPr>
        <w:object w:dxaOrig="440" w:dyaOrig="360">
          <v:shape id="_x0000_i1679" type="#_x0000_t75" style="width:19.5pt;height:19.5pt" o:ole="">
            <v:imagedata r:id="rId1259" o:title=""/>
          </v:shape>
          <o:OLEObject Type="Embed" ProgID="Equation.3" ShapeID="_x0000_i1679" DrawAspect="Content" ObjectID="_1734341349" r:id="rId1260"/>
        </w:object>
      </w:r>
      <w:r w:rsidRPr="00310F47">
        <w:rPr>
          <w:rFonts w:ascii="Times New Roman" w:hAnsi="Times New Roman" w:cs="Times New Roman"/>
          <w:sz w:val="20"/>
          <w:szCs w:val="20"/>
          <w:lang w:val="kk-KZ"/>
        </w:rPr>
        <w:t xml:space="preserve"> түзуінде жатыр. Ішкі </w:t>
      </w:r>
      <w:r w:rsidRPr="00310F47">
        <w:rPr>
          <w:rFonts w:ascii="Times New Roman" w:hAnsi="Times New Roman" w:cs="Times New Roman"/>
          <w:position w:val="-4"/>
          <w:sz w:val="20"/>
          <w:szCs w:val="20"/>
          <w:lang w:val="kk-KZ"/>
        </w:rPr>
        <w:object w:dxaOrig="260" w:dyaOrig="260">
          <v:shape id="_x0000_i1680" type="#_x0000_t75" style="width:11.25pt;height:11.25pt" o:ole="">
            <v:imagedata r:id="rId1255" o:title=""/>
          </v:shape>
          <o:OLEObject Type="Embed" ProgID="Equation.3" ShapeID="_x0000_i1680" DrawAspect="Content" ObjectID="_1734341350" r:id="rId1261"/>
        </w:object>
      </w:r>
      <w:r w:rsidRPr="00310F47">
        <w:rPr>
          <w:rFonts w:ascii="Times New Roman" w:hAnsi="Times New Roman" w:cs="Times New Roman"/>
          <w:sz w:val="20"/>
          <w:szCs w:val="20"/>
          <w:lang w:val="kk-KZ"/>
        </w:rPr>
        <w:t xml:space="preserve"> бұрышының биссектрисасының теңдеуі:</w:t>
      </w:r>
    </w:p>
    <w:p w:rsidR="00896CEF" w:rsidRPr="00310F47" w:rsidRDefault="00896CEF" w:rsidP="00B615E6">
      <w:pPr>
        <w:spacing w:after="0" w:line="240" w:lineRule="auto"/>
        <w:jc w:val="center"/>
        <w:rPr>
          <w:rFonts w:ascii="Times New Roman" w:hAnsi="Times New Roman" w:cs="Times New Roman"/>
          <w:sz w:val="20"/>
          <w:szCs w:val="20"/>
          <w:lang w:val="kk-KZ"/>
        </w:rPr>
      </w:pPr>
      <w:r w:rsidRPr="00310F47">
        <w:rPr>
          <w:rFonts w:ascii="Times New Roman" w:hAnsi="Times New Roman" w:cs="Times New Roman"/>
          <w:position w:val="-24"/>
          <w:sz w:val="20"/>
          <w:szCs w:val="20"/>
          <w:lang w:val="en-US"/>
        </w:rPr>
        <w:object w:dxaOrig="1500" w:dyaOrig="620">
          <v:shape id="_x0000_i1681" type="#_x0000_t75" style="width:81pt;height:36pt" o:ole="">
            <v:imagedata r:id="rId1262" o:title=""/>
          </v:shape>
          <o:OLEObject Type="Embed" ProgID="Equation.3" ShapeID="_x0000_i1681" DrawAspect="Content" ObjectID="_1734341351" r:id="rId1263"/>
        </w:object>
      </w:r>
      <w:r w:rsidRPr="00310F47">
        <w:rPr>
          <w:rFonts w:ascii="Times New Roman" w:hAnsi="Times New Roman" w:cs="Times New Roman"/>
          <w:sz w:val="20"/>
          <w:szCs w:val="20"/>
          <w:lang w:val="kk-KZ"/>
        </w:rPr>
        <w:t>.</w:t>
      </w:r>
    </w:p>
    <w:p w:rsidR="00896CEF" w:rsidRPr="00310F47" w:rsidRDefault="00896CEF"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position w:val="-10"/>
          <w:sz w:val="20"/>
          <w:szCs w:val="20"/>
          <w:lang w:val="kk-KZ"/>
        </w:rPr>
        <w:object w:dxaOrig="760" w:dyaOrig="340">
          <v:shape id="_x0000_i1682" type="#_x0000_t75" style="width:39pt;height:16.5pt" o:ole="">
            <v:imagedata r:id="rId1264" o:title=""/>
          </v:shape>
          <o:OLEObject Type="Embed" ProgID="Equation.3" ShapeID="_x0000_i1682" DrawAspect="Content" ObjectID="_1734341352" r:id="rId1265"/>
        </w:object>
      </w:r>
      <w:r w:rsidRPr="00310F47">
        <w:rPr>
          <w:rFonts w:ascii="Times New Roman" w:hAnsi="Times New Roman" w:cs="Times New Roman"/>
          <w:sz w:val="20"/>
          <w:szCs w:val="20"/>
          <w:lang w:val="kk-KZ"/>
        </w:rPr>
        <w:t xml:space="preserve">нүктесінен осы биссектрисаға түсірілген перпендикуляр теңдеуі келесідей болады:  </w:t>
      </w:r>
      <w:r w:rsidRPr="00310F47">
        <w:rPr>
          <w:rFonts w:ascii="Times New Roman" w:hAnsi="Times New Roman" w:cs="Times New Roman"/>
          <w:position w:val="-4"/>
          <w:sz w:val="20"/>
          <w:szCs w:val="20"/>
          <w:lang w:val="en-US"/>
        </w:rPr>
        <w:object w:dxaOrig="885" w:dyaOrig="315">
          <v:shape id="_x0000_i1683" type="#_x0000_t75" style="width:1in;height:19.5pt" o:ole="">
            <v:imagedata r:id="rId1266" o:title=""/>
          </v:shape>
          <o:OLEObject Type="Embed" ProgID="Equation.3" ShapeID="_x0000_i1683" DrawAspect="Content" ObjectID="_1734341353" r:id="rId1267"/>
        </w:object>
      </w:r>
      <w:r w:rsidRPr="00310F47">
        <w:rPr>
          <w:rFonts w:ascii="Times New Roman" w:hAnsi="Times New Roman" w:cs="Times New Roman"/>
          <w:sz w:val="20"/>
          <w:szCs w:val="20"/>
          <w:lang w:val="kk-KZ"/>
        </w:rPr>
        <w:t>.</w:t>
      </w:r>
    </w:p>
    <w:p w:rsidR="00896CEF" w:rsidRPr="00310F47" w:rsidRDefault="00896CEF"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Осы жерден </w:t>
      </w:r>
      <w:r w:rsidRPr="00310F47">
        <w:rPr>
          <w:rFonts w:ascii="Times New Roman" w:hAnsi="Times New Roman" w:cs="Times New Roman"/>
          <w:position w:val="-4"/>
          <w:sz w:val="20"/>
          <w:szCs w:val="20"/>
          <w:lang w:val="kk-KZ"/>
        </w:rPr>
        <w:object w:dxaOrig="260" w:dyaOrig="260">
          <v:shape id="_x0000_i1684" type="#_x0000_t75" style="width:11.25pt;height:11.25pt" o:ole="">
            <v:imagedata r:id="rId1268" o:title=""/>
          </v:shape>
          <o:OLEObject Type="Embed" ProgID="Equation.3" ShapeID="_x0000_i1684" DrawAspect="Content" ObjectID="_1734341354" r:id="rId1269"/>
        </w:object>
      </w:r>
      <w:r w:rsidRPr="00310F47">
        <w:rPr>
          <w:rFonts w:ascii="Times New Roman" w:hAnsi="Times New Roman" w:cs="Times New Roman"/>
          <w:sz w:val="20"/>
          <w:szCs w:val="20"/>
          <w:lang w:val="kk-KZ"/>
        </w:rPr>
        <w:t xml:space="preserve">бұрышының биссектрисасына </w:t>
      </w:r>
      <w:r w:rsidRPr="00310F47">
        <w:rPr>
          <w:rFonts w:ascii="Times New Roman" w:hAnsi="Times New Roman" w:cs="Times New Roman"/>
          <w:position w:val="-4"/>
          <w:sz w:val="20"/>
          <w:szCs w:val="20"/>
          <w:lang w:val="kk-KZ"/>
        </w:rPr>
        <w:object w:dxaOrig="240" w:dyaOrig="240">
          <v:shape id="_x0000_i1685" type="#_x0000_t75" style="width:11.25pt;height:11.25pt" o:ole="">
            <v:imagedata r:id="rId1270" o:title=""/>
          </v:shape>
          <o:OLEObject Type="Embed" ProgID="Equation.3" ShapeID="_x0000_i1685" DrawAspect="Content" ObjectID="_1734341355" r:id="rId1271"/>
        </w:object>
      </w:r>
      <w:r w:rsidRPr="00310F47">
        <w:rPr>
          <w:rFonts w:ascii="Times New Roman" w:hAnsi="Times New Roman" w:cs="Times New Roman"/>
          <w:sz w:val="20"/>
          <w:szCs w:val="20"/>
          <w:lang w:val="kk-KZ"/>
        </w:rPr>
        <w:t xml:space="preserve">нүктесінің </w:t>
      </w:r>
      <w:r w:rsidRPr="00310F47">
        <w:rPr>
          <w:rFonts w:ascii="Times New Roman" w:hAnsi="Times New Roman" w:cs="Times New Roman"/>
          <w:position w:val="-10"/>
          <w:sz w:val="20"/>
          <w:szCs w:val="20"/>
          <w:lang w:val="kk-KZ"/>
        </w:rPr>
        <w:object w:dxaOrig="300" w:dyaOrig="340">
          <v:shape id="_x0000_i1686" type="#_x0000_t75" style="width:16.5pt;height:16.5pt" o:ole="">
            <v:imagedata r:id="rId1272" o:title=""/>
          </v:shape>
          <o:OLEObject Type="Embed" ProgID="Equation.3" ShapeID="_x0000_i1686" DrawAspect="Content" ObjectID="_1734341356" r:id="rId1273"/>
        </w:object>
      </w:r>
      <w:r w:rsidRPr="00310F47">
        <w:rPr>
          <w:rFonts w:ascii="Times New Roman" w:hAnsi="Times New Roman" w:cs="Times New Roman"/>
          <w:sz w:val="20"/>
          <w:szCs w:val="20"/>
          <w:lang w:val="kk-KZ"/>
        </w:rPr>
        <w:t xml:space="preserve"> проекциясының </w:t>
      </w:r>
      <w:r w:rsidRPr="00310F47">
        <w:rPr>
          <w:rFonts w:ascii="Times New Roman" w:hAnsi="Times New Roman" w:cs="Times New Roman"/>
          <w:position w:val="-10"/>
          <w:sz w:val="20"/>
          <w:szCs w:val="20"/>
          <w:lang w:val="kk-KZ"/>
        </w:rPr>
        <w:object w:dxaOrig="240" w:dyaOrig="340">
          <v:shape id="_x0000_i1687" type="#_x0000_t75" style="width:11.25pt;height:16.5pt" o:ole="">
            <v:imagedata r:id="rId1274" o:title=""/>
          </v:shape>
          <o:OLEObject Type="Embed" ProgID="Equation.3" ShapeID="_x0000_i1687" DrawAspect="Content" ObjectID="_1734341357" r:id="rId1275"/>
        </w:object>
      </w:r>
      <w:r w:rsidRPr="00310F47">
        <w:rPr>
          <w:rFonts w:ascii="Times New Roman" w:hAnsi="Times New Roman" w:cs="Times New Roman"/>
          <w:sz w:val="20"/>
          <w:szCs w:val="20"/>
          <w:lang w:val="kk-KZ"/>
        </w:rPr>
        <w:t xml:space="preserve"> аффиксін табамыз: </w:t>
      </w:r>
      <w:r w:rsidRPr="00310F47">
        <w:rPr>
          <w:rFonts w:ascii="Times New Roman" w:hAnsi="Times New Roman" w:cs="Times New Roman"/>
          <w:position w:val="-24"/>
          <w:sz w:val="20"/>
          <w:szCs w:val="20"/>
          <w:lang w:val="en-US"/>
        </w:rPr>
        <w:object w:dxaOrig="1640" w:dyaOrig="620">
          <v:shape id="_x0000_i1688" type="#_x0000_t75" style="width:88.5pt;height:33pt" o:ole="">
            <v:imagedata r:id="rId1276" o:title=""/>
          </v:shape>
          <o:OLEObject Type="Embed" ProgID="Equation.3" ShapeID="_x0000_i1688" DrawAspect="Content" ObjectID="_1734341358" r:id="rId1277"/>
        </w:object>
      </w:r>
    </w:p>
    <w:p w:rsidR="00896CEF" w:rsidRPr="00310F47" w:rsidRDefault="00896CEF"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position w:val="-4"/>
          <w:sz w:val="20"/>
          <w:szCs w:val="20"/>
          <w:lang w:val="kk-KZ"/>
        </w:rPr>
        <w:object w:dxaOrig="320" w:dyaOrig="300">
          <v:shape id="_x0000_i1689" type="#_x0000_t75" style="width:16.5pt;height:16.5pt" o:ole="">
            <v:imagedata r:id="rId1278" o:title=""/>
          </v:shape>
          <o:OLEObject Type="Embed" ProgID="Equation.3" ShapeID="_x0000_i1689" DrawAspect="Content" ObjectID="_1734341359" r:id="rId1279"/>
        </w:object>
      </w:r>
      <w:r w:rsidRPr="00310F47">
        <w:rPr>
          <w:rFonts w:ascii="Times New Roman" w:hAnsi="Times New Roman" w:cs="Times New Roman"/>
          <w:sz w:val="20"/>
          <w:szCs w:val="20"/>
          <w:lang w:val="kk-KZ"/>
        </w:rPr>
        <w:t xml:space="preserve">нүктесінің </w:t>
      </w:r>
      <w:r w:rsidRPr="00310F47">
        <w:rPr>
          <w:rFonts w:ascii="Times New Roman" w:hAnsi="Times New Roman" w:cs="Times New Roman"/>
          <w:position w:val="-6"/>
          <w:sz w:val="20"/>
          <w:szCs w:val="20"/>
          <w:lang w:val="kk-KZ"/>
        </w:rPr>
        <w:object w:dxaOrig="279" w:dyaOrig="320">
          <v:shape id="_x0000_i1690" type="#_x0000_t75" style="width:16.5pt;height:16.5pt" o:ole="">
            <v:imagedata r:id="rId1280" o:title=""/>
          </v:shape>
          <o:OLEObject Type="Embed" ProgID="Equation.3" ShapeID="_x0000_i1690" DrawAspect="Content" ObjectID="_1734341360" r:id="rId1281"/>
        </w:object>
      </w:r>
      <w:r w:rsidRPr="00310F47">
        <w:rPr>
          <w:rFonts w:ascii="Times New Roman" w:hAnsi="Times New Roman" w:cs="Times New Roman"/>
          <w:sz w:val="20"/>
          <w:szCs w:val="20"/>
          <w:lang w:val="kk-KZ"/>
        </w:rPr>
        <w:t xml:space="preserve">аффиксі қатынастан табылады  </w:t>
      </w:r>
      <w:r w:rsidRPr="00310F47">
        <w:rPr>
          <w:rFonts w:ascii="Times New Roman" w:hAnsi="Times New Roman" w:cs="Times New Roman"/>
          <w:position w:val="-24"/>
          <w:sz w:val="20"/>
          <w:szCs w:val="20"/>
          <w:lang w:val="en-US"/>
        </w:rPr>
        <w:object w:dxaOrig="1095" w:dyaOrig="660">
          <v:shape id="_x0000_i1691" type="#_x0000_t75" style="width:64.5pt;height:39pt" o:ole="">
            <v:imagedata r:id="rId1282" o:title=""/>
          </v:shape>
          <o:OLEObject Type="Embed" ProgID="Equation.3" ShapeID="_x0000_i1691" DrawAspect="Content" ObjectID="_1734341361" r:id="rId1283"/>
        </w:object>
      </w:r>
    </w:p>
    <w:p w:rsidR="00896CEF" w:rsidRPr="00310F47" w:rsidRDefault="00896CEF"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Осыдан </w:t>
      </w:r>
      <w:r w:rsidRPr="00310F47">
        <w:rPr>
          <w:rFonts w:ascii="Times New Roman" w:hAnsi="Times New Roman" w:cs="Times New Roman"/>
          <w:position w:val="-24"/>
          <w:sz w:val="20"/>
          <w:szCs w:val="20"/>
          <w:lang w:val="en-US"/>
        </w:rPr>
        <w:object w:dxaOrig="1620" w:dyaOrig="620">
          <v:shape id="_x0000_i1692" type="#_x0000_t75" style="width:96.75pt;height:36pt" o:ole="">
            <v:imagedata r:id="rId1284" o:title=""/>
          </v:shape>
          <o:OLEObject Type="Embed" ProgID="Equation.3" ShapeID="_x0000_i1692" DrawAspect="Content" ObjectID="_1734341362" r:id="rId1285"/>
        </w:object>
      </w:r>
    </w:p>
    <w:p w:rsidR="00896CEF" w:rsidRPr="00310F47" w:rsidRDefault="00896CEF"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Әрі қарай,</w:t>
      </w:r>
    </w:p>
    <w:p w:rsidR="00896CEF" w:rsidRPr="00310F47" w:rsidRDefault="00896CEF" w:rsidP="00B615E6">
      <w:pPr>
        <w:spacing w:after="0" w:line="240" w:lineRule="auto"/>
        <w:jc w:val="center"/>
        <w:rPr>
          <w:rFonts w:ascii="Times New Roman" w:hAnsi="Times New Roman" w:cs="Times New Roman"/>
          <w:sz w:val="20"/>
          <w:szCs w:val="20"/>
        </w:rPr>
      </w:pPr>
      <w:r w:rsidRPr="00310F47">
        <w:rPr>
          <w:rFonts w:ascii="Times New Roman" w:hAnsi="Times New Roman" w:cs="Times New Roman"/>
          <w:position w:val="-54"/>
          <w:sz w:val="20"/>
          <w:szCs w:val="20"/>
          <w:lang w:val="en-US"/>
        </w:rPr>
        <w:object w:dxaOrig="8779" w:dyaOrig="1200">
          <v:shape id="_x0000_i1693" type="#_x0000_t75" style="width:465pt;height:63pt" o:ole="">
            <v:imagedata r:id="rId1286" o:title=""/>
          </v:shape>
          <o:OLEObject Type="Embed" ProgID="Equation.3" ShapeID="_x0000_i1693" DrawAspect="Content" ObjectID="_1734341363" r:id="rId1287"/>
        </w:object>
      </w:r>
    </w:p>
    <w:p w:rsidR="00896CEF" w:rsidRPr="00310F47" w:rsidRDefault="00896CEF" w:rsidP="00B615E6">
      <w:pPr>
        <w:spacing w:after="0" w:line="240" w:lineRule="auto"/>
        <w:jc w:val="both"/>
        <w:rPr>
          <w:rFonts w:ascii="Times New Roman" w:hAnsi="Times New Roman" w:cs="Times New Roman"/>
          <w:sz w:val="20"/>
          <w:szCs w:val="20"/>
        </w:rPr>
      </w:pPr>
      <w:r w:rsidRPr="00310F47">
        <w:rPr>
          <w:rFonts w:ascii="Times New Roman" w:hAnsi="Times New Roman" w:cs="Times New Roman"/>
          <w:sz w:val="20"/>
          <w:szCs w:val="20"/>
        </w:rPr>
        <w:t>Демек</w:t>
      </w:r>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 қатынасы</w:t>
      </w:r>
      <w:r w:rsidRPr="00310F47">
        <w:rPr>
          <w:rFonts w:ascii="Times New Roman" w:hAnsi="Times New Roman" w:cs="Times New Roman"/>
          <w:sz w:val="20"/>
          <w:szCs w:val="20"/>
          <w:lang w:val="kk-KZ"/>
        </w:rPr>
        <w:t xml:space="preserve"> </w:t>
      </w:r>
      <w:r w:rsidRPr="00310F47">
        <w:rPr>
          <w:rFonts w:ascii="Times New Roman" w:hAnsi="Times New Roman" w:cs="Times New Roman"/>
          <w:position w:val="-30"/>
          <w:sz w:val="20"/>
          <w:szCs w:val="20"/>
          <w:lang w:val="en-US"/>
        </w:rPr>
        <w:object w:dxaOrig="1800" w:dyaOrig="690">
          <v:shape id="_x0000_i1694" type="#_x0000_t75" style="width:99pt;height:36pt" o:ole="">
            <v:imagedata r:id="rId1288" o:title=""/>
          </v:shape>
          <o:OLEObject Type="Embed" ProgID="Equation.3" ShapeID="_x0000_i1694" DrawAspect="Content" ObjectID="_1734341364" r:id="rId1289"/>
        </w:object>
      </w:r>
    </w:p>
    <w:p w:rsidR="00896CEF" w:rsidRPr="00310F47" w:rsidRDefault="00896CEF"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саны нақты, бұл </w:t>
      </w:r>
      <w:r w:rsidRPr="00310F47">
        <w:rPr>
          <w:rFonts w:ascii="Times New Roman" w:hAnsi="Times New Roman" w:cs="Times New Roman"/>
          <w:position w:val="-12"/>
          <w:sz w:val="20"/>
          <w:szCs w:val="20"/>
          <w:lang w:val="kk-KZ"/>
        </w:rPr>
        <w:object w:dxaOrig="859" w:dyaOrig="380">
          <v:shape id="_x0000_i1695" type="#_x0000_t75" style="width:45pt;height:19.5pt" o:ole="">
            <v:imagedata r:id="rId1290" o:title=""/>
          </v:shape>
          <o:OLEObject Type="Embed" ProgID="Equation.3" ShapeID="_x0000_i1695" DrawAspect="Content" ObjectID="_1734341365" r:id="rId1291"/>
        </w:object>
      </w:r>
      <w:r w:rsidRPr="00310F47">
        <w:rPr>
          <w:rFonts w:ascii="Times New Roman" w:hAnsi="Times New Roman" w:cs="Times New Roman"/>
          <w:sz w:val="20"/>
          <w:szCs w:val="20"/>
          <w:lang w:val="kk-KZ"/>
        </w:rPr>
        <w:t xml:space="preserve"> нүктелері бір түзудің бойында жатқанын білдіреді. Осы тармақтың қалған екі ережесін дәлелдеу қажет.</w:t>
      </w:r>
    </w:p>
    <w:p w:rsidR="00896CEF" w:rsidRPr="00310F47" w:rsidRDefault="00896CEF" w:rsidP="00B615E6">
      <w:pPr>
        <w:spacing w:after="0" w:line="240" w:lineRule="auto"/>
        <w:ind w:firstLine="708"/>
        <w:jc w:val="both"/>
        <w:rPr>
          <w:rFonts w:ascii="Times New Roman" w:hAnsi="Times New Roman" w:cs="Times New Roman"/>
          <w:b/>
          <w:sz w:val="20"/>
          <w:szCs w:val="20"/>
          <w:lang w:val="kk-KZ"/>
        </w:rPr>
      </w:pPr>
      <w:r w:rsidRPr="00310F47">
        <w:rPr>
          <w:rFonts w:ascii="Times New Roman" w:hAnsi="Times New Roman" w:cs="Times New Roman"/>
          <w:b/>
          <w:sz w:val="20"/>
          <w:szCs w:val="20"/>
          <w:lang w:val="kk-KZ"/>
        </w:rPr>
        <w:t>9)</w:t>
      </w:r>
      <w:r w:rsidRPr="00310F47">
        <w:rPr>
          <w:rFonts w:ascii="Times New Roman" w:hAnsi="Times New Roman" w:cs="Times New Roman"/>
          <w:b/>
          <w:position w:val="-12"/>
          <w:sz w:val="20"/>
          <w:szCs w:val="20"/>
          <w:lang w:val="en-US"/>
        </w:rPr>
        <w:object w:dxaOrig="700" w:dyaOrig="360">
          <v:shape id="_x0000_i1696" type="#_x0000_t75" style="width:36pt;height:19.5pt" o:ole="">
            <v:imagedata r:id="rId1292" o:title=""/>
          </v:shape>
          <o:OLEObject Type="Embed" ProgID="Equation.3" ShapeID="_x0000_i1696" DrawAspect="Content" ObjectID="_1734341366" r:id="rId1293"/>
        </w:object>
      </w:r>
      <w:r w:rsidRPr="00310F47">
        <w:rPr>
          <w:rFonts w:ascii="Times New Roman" w:hAnsi="Times New Roman" w:cs="Times New Roman"/>
          <w:b/>
          <w:sz w:val="20"/>
          <w:szCs w:val="20"/>
          <w:lang w:val="kk-KZ"/>
        </w:rPr>
        <w:t xml:space="preserve"> </w:t>
      </w:r>
      <w:r w:rsidRPr="00310F47">
        <w:rPr>
          <w:rFonts w:ascii="Times New Roman" w:hAnsi="Times New Roman" w:cs="Times New Roman"/>
          <w:sz w:val="20"/>
          <w:szCs w:val="20"/>
          <w:lang w:val="kk-KZ"/>
        </w:rPr>
        <w:t>үшбұрышын қарастырайық. Бізде бар</w:t>
      </w:r>
    </w:p>
    <w:p w:rsidR="00896CEF" w:rsidRPr="00310F47" w:rsidRDefault="00896CEF" w:rsidP="00B615E6">
      <w:pPr>
        <w:spacing w:after="0" w:line="240" w:lineRule="auto"/>
        <w:jc w:val="center"/>
        <w:rPr>
          <w:rFonts w:ascii="Times New Roman" w:hAnsi="Times New Roman" w:cs="Times New Roman"/>
          <w:sz w:val="20"/>
          <w:szCs w:val="20"/>
        </w:rPr>
      </w:pPr>
      <w:r w:rsidRPr="00310F47">
        <w:rPr>
          <w:rFonts w:ascii="Times New Roman" w:hAnsi="Times New Roman" w:cs="Times New Roman"/>
          <w:position w:val="-54"/>
          <w:sz w:val="20"/>
          <w:szCs w:val="20"/>
          <w:lang w:val="en-US"/>
        </w:rPr>
        <w:object w:dxaOrig="6340" w:dyaOrig="1200">
          <v:shape id="_x0000_i1697" type="#_x0000_t75" style="width:316.5pt;height:60.75pt" o:ole="">
            <v:imagedata r:id="rId1294" o:title=""/>
          </v:shape>
          <o:OLEObject Type="Embed" ProgID="Equation.3" ShapeID="_x0000_i1697" DrawAspect="Content" ObjectID="_1734341367" r:id="rId1295"/>
        </w:object>
      </w:r>
    </w:p>
    <w:p w:rsidR="00896CEF" w:rsidRPr="00310F47" w:rsidRDefault="00896CEF"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Ақырында, </w:t>
      </w:r>
      <w:r w:rsidRPr="00310F47">
        <w:rPr>
          <w:rFonts w:ascii="Times New Roman" w:hAnsi="Times New Roman" w:cs="Times New Roman"/>
          <w:b/>
          <w:position w:val="-12"/>
          <w:sz w:val="20"/>
          <w:szCs w:val="20"/>
          <w:lang w:val="en-US"/>
        </w:rPr>
        <w:object w:dxaOrig="880" w:dyaOrig="360">
          <v:shape id="_x0000_i1698" type="#_x0000_t75" style="width:43.5pt;height:19.5pt" o:ole="">
            <v:imagedata r:id="rId1296" o:title=""/>
          </v:shape>
          <o:OLEObject Type="Embed" ProgID="Equation.3" ShapeID="_x0000_i1698" DrawAspect="Content" ObjectID="_1734341368" r:id="rId1297"/>
        </w:object>
      </w:r>
      <w:r w:rsidRPr="00310F47">
        <w:rPr>
          <w:rFonts w:ascii="Times New Roman" w:hAnsi="Times New Roman" w:cs="Times New Roman"/>
          <w:b/>
          <w:sz w:val="20"/>
          <w:szCs w:val="20"/>
          <w:lang w:val="kk-KZ"/>
        </w:rPr>
        <w:t xml:space="preserve"> </w:t>
      </w:r>
      <w:r w:rsidRPr="00310F47">
        <w:rPr>
          <w:rFonts w:ascii="Times New Roman" w:hAnsi="Times New Roman" w:cs="Times New Roman"/>
          <w:sz w:val="20"/>
          <w:szCs w:val="20"/>
          <w:lang w:val="kk-KZ"/>
        </w:rPr>
        <w:t>паралелограммынан (параллелограмның диагональдарының квадраттарының қосындысы оның төрт қабырғасының квараттарының қосындысына тең):</w:t>
      </w:r>
    </w:p>
    <w:p w:rsidR="00896CEF" w:rsidRPr="00310F47" w:rsidRDefault="00896CEF" w:rsidP="00B615E6">
      <w:pPr>
        <w:spacing w:after="0" w:line="240" w:lineRule="auto"/>
        <w:jc w:val="center"/>
        <w:rPr>
          <w:rFonts w:ascii="Times New Roman" w:hAnsi="Times New Roman" w:cs="Times New Roman"/>
          <w:sz w:val="20"/>
          <w:szCs w:val="20"/>
        </w:rPr>
      </w:pPr>
      <w:r w:rsidRPr="00310F47">
        <w:rPr>
          <w:rFonts w:ascii="Times New Roman" w:hAnsi="Times New Roman" w:cs="Times New Roman"/>
          <w:position w:val="-12"/>
          <w:sz w:val="20"/>
          <w:szCs w:val="20"/>
          <w:lang w:val="en-US"/>
        </w:rPr>
        <w:object w:dxaOrig="3840" w:dyaOrig="390">
          <v:shape id="_x0000_i1699" type="#_x0000_t75" style="width:190.5pt;height:19.5pt" o:ole="">
            <v:imagedata r:id="rId1298" o:title=""/>
          </v:shape>
          <o:OLEObject Type="Embed" ProgID="Equation.3" ShapeID="_x0000_i1699" DrawAspect="Content" ObjectID="_1734341369" r:id="rId1299"/>
        </w:object>
      </w:r>
    </w:p>
    <w:p w:rsidR="00896CEF" w:rsidRPr="00310F47" w:rsidRDefault="00896CEF"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lang w:val="kk-KZ"/>
        </w:rPr>
        <w:t xml:space="preserve">Бірақ </w:t>
      </w:r>
      <w:r w:rsidRPr="00310F47">
        <w:rPr>
          <w:rFonts w:ascii="Times New Roman" w:hAnsi="Times New Roman" w:cs="Times New Roman"/>
          <w:position w:val="-12"/>
          <w:sz w:val="20"/>
          <w:szCs w:val="20"/>
        </w:rPr>
        <w:object w:dxaOrig="1425" w:dyaOrig="390">
          <v:shape id="_x0000_i1700" type="#_x0000_t75" style="width:1in;height:19.5pt" o:ole="">
            <v:imagedata r:id="rId1300" o:title=""/>
          </v:shape>
          <o:OLEObject Type="Embed" ProgID="Equation.3" ShapeID="_x0000_i1700" DrawAspect="Content" ObjectID="_1734341370" r:id="rId1301"/>
        </w:object>
      </w:r>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 xml:space="preserve"> </w:t>
      </w:r>
      <w:r w:rsidRPr="00310F47">
        <w:rPr>
          <w:rFonts w:ascii="Times New Roman" w:hAnsi="Times New Roman" w:cs="Times New Roman"/>
          <w:position w:val="-12"/>
          <w:sz w:val="20"/>
          <w:szCs w:val="20"/>
          <w:lang w:val="en-US"/>
        </w:rPr>
        <w:object w:dxaOrig="2490" w:dyaOrig="405">
          <v:shape id="_x0000_i1701" type="#_x0000_t75" style="width:124.5pt;height:19.5pt" o:ole="">
            <v:imagedata r:id="rId1302" o:title=""/>
          </v:shape>
          <o:OLEObject Type="Embed" ProgID="Equation.3" ShapeID="_x0000_i1701" DrawAspect="Content" ObjectID="_1734341371" r:id="rId1303"/>
        </w:object>
      </w:r>
    </w:p>
    <w:p w:rsidR="00896CEF" w:rsidRPr="00310F47" w:rsidRDefault="00896CEF"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Осыдан, </w:t>
      </w:r>
      <w:r w:rsidRPr="00310F47">
        <w:rPr>
          <w:rFonts w:ascii="Times New Roman" w:hAnsi="Times New Roman" w:cs="Times New Roman"/>
          <w:position w:val="-12"/>
          <w:sz w:val="20"/>
          <w:szCs w:val="20"/>
          <w:lang w:val="en-US"/>
        </w:rPr>
        <w:object w:dxaOrig="2220" w:dyaOrig="380">
          <v:shape id="_x0000_i1702" type="#_x0000_t75" style="width:132.75pt;height:24.75pt" o:ole="">
            <v:imagedata r:id="rId1304" o:title=""/>
          </v:shape>
          <o:OLEObject Type="Embed" ProgID="Equation.3" ShapeID="_x0000_i1702" DrawAspect="Content" ObjectID="_1734341372" r:id="rId1305"/>
        </w:object>
      </w:r>
      <w:r w:rsidRPr="00310F47">
        <w:rPr>
          <w:rFonts w:ascii="Times New Roman" w:hAnsi="Times New Roman" w:cs="Times New Roman"/>
          <w:sz w:val="20"/>
          <w:szCs w:val="20"/>
          <w:lang w:val="kk-KZ"/>
        </w:rPr>
        <w:t xml:space="preserve"> демек, </w:t>
      </w:r>
      <w:r w:rsidRPr="00310F47">
        <w:rPr>
          <w:rFonts w:ascii="Times New Roman" w:hAnsi="Times New Roman" w:cs="Times New Roman"/>
          <w:position w:val="-12"/>
          <w:sz w:val="20"/>
          <w:szCs w:val="20"/>
          <w:lang w:val="en-US"/>
        </w:rPr>
        <w:object w:dxaOrig="930" w:dyaOrig="390">
          <v:shape id="_x0000_i1703" type="#_x0000_t75" style="width:52.5pt;height:19.5pt" o:ole="">
            <v:imagedata r:id="rId1306" o:title=""/>
          </v:shape>
          <o:OLEObject Type="Embed" ProgID="Equation.3" ShapeID="_x0000_i1703" DrawAspect="Content" ObjectID="_1734341373" r:id="rId1307"/>
        </w:object>
      </w:r>
      <w:r w:rsidRPr="00310F47">
        <w:rPr>
          <w:rFonts w:ascii="Times New Roman" w:hAnsi="Times New Roman" w:cs="Times New Roman"/>
          <w:sz w:val="20"/>
          <w:szCs w:val="20"/>
          <w:lang w:val="kk-KZ"/>
        </w:rPr>
        <w:t>.</w:t>
      </w:r>
    </w:p>
    <w:p w:rsidR="00896CEF" w:rsidRPr="00310F47" w:rsidRDefault="00896CEF"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position w:val="-12"/>
          <w:sz w:val="20"/>
          <w:szCs w:val="20"/>
          <w:lang w:val="kk-KZ"/>
        </w:rPr>
        <w:object w:dxaOrig="700" w:dyaOrig="360">
          <v:shape id="_x0000_i1704" type="#_x0000_t75" style="width:36pt;height:19.5pt" o:ole="">
            <v:imagedata r:id="rId1308" o:title=""/>
          </v:shape>
          <o:OLEObject Type="Embed" ProgID="Equation.3" ShapeID="_x0000_i1704" DrawAspect="Content" ObjectID="_1734341374" r:id="rId1309"/>
        </w:object>
      </w:r>
      <w:r w:rsidRPr="00310F47">
        <w:rPr>
          <w:rFonts w:ascii="Times New Roman" w:hAnsi="Times New Roman" w:cs="Times New Roman"/>
          <w:sz w:val="20"/>
          <w:szCs w:val="20"/>
          <w:lang w:val="kk-KZ"/>
        </w:rPr>
        <w:t xml:space="preserve"> және </w:t>
      </w:r>
      <w:r w:rsidRPr="00310F47">
        <w:rPr>
          <w:rFonts w:ascii="Times New Roman" w:hAnsi="Times New Roman" w:cs="Times New Roman"/>
          <w:position w:val="-12"/>
          <w:sz w:val="20"/>
          <w:szCs w:val="20"/>
          <w:lang w:val="kk-KZ"/>
        </w:rPr>
        <w:object w:dxaOrig="740" w:dyaOrig="360">
          <v:shape id="_x0000_i1705" type="#_x0000_t75" style="width:36pt;height:19.5pt" o:ole="">
            <v:imagedata r:id="rId1310" o:title=""/>
          </v:shape>
          <o:OLEObject Type="Embed" ProgID="Equation.3" ShapeID="_x0000_i1705" DrawAspect="Content" ObjectID="_1734341375" r:id="rId1311"/>
        </w:object>
      </w:r>
      <w:r w:rsidRPr="00310F47">
        <w:rPr>
          <w:rFonts w:ascii="Times New Roman" w:hAnsi="Times New Roman" w:cs="Times New Roman"/>
          <w:sz w:val="20"/>
          <w:szCs w:val="20"/>
          <w:lang w:val="kk-KZ"/>
        </w:rPr>
        <w:t xml:space="preserve">үшбұрыштары өзара тең, сондықтан да </w:t>
      </w:r>
      <w:r w:rsidRPr="00310F47">
        <w:rPr>
          <w:rFonts w:ascii="Times New Roman" w:hAnsi="Times New Roman" w:cs="Times New Roman"/>
          <w:position w:val="-12"/>
          <w:sz w:val="20"/>
          <w:szCs w:val="20"/>
          <w:lang w:val="kk-KZ"/>
        </w:rPr>
        <w:object w:dxaOrig="1680" w:dyaOrig="380">
          <v:shape id="_x0000_i1706" type="#_x0000_t75" style="width:83.25pt;height:19.5pt" o:ole="">
            <v:imagedata r:id="rId1312" o:title=""/>
          </v:shape>
          <o:OLEObject Type="Embed" ProgID="Equation.3" ShapeID="_x0000_i1706" DrawAspect="Content" ObjectID="_1734341376" r:id="rId1313"/>
        </w:object>
      </w:r>
      <w:r w:rsidRPr="00310F47">
        <w:rPr>
          <w:rFonts w:ascii="Times New Roman" w:hAnsi="Times New Roman" w:cs="Times New Roman"/>
          <w:sz w:val="20"/>
          <w:szCs w:val="20"/>
          <w:lang w:val="kk-KZ"/>
        </w:rPr>
        <w:t xml:space="preserve"> қабырғаларының ұзындықтарының квадраттары еселігі 2 болатын геометриялық прогрессияны құрайды.</w:t>
      </w:r>
    </w:p>
    <w:p w:rsidR="00896CEF" w:rsidRPr="00310F47" w:rsidRDefault="00896CEF" w:rsidP="00B615E6">
      <w:pPr>
        <w:spacing w:after="0" w:line="240" w:lineRule="auto"/>
        <w:ind w:firstLine="567"/>
        <w:jc w:val="both"/>
        <w:rPr>
          <w:rFonts w:ascii="Times New Roman" w:hAnsi="Times New Roman" w:cs="Times New Roman"/>
          <w:position w:val="-4"/>
          <w:sz w:val="20"/>
          <w:szCs w:val="20"/>
          <w:lang w:val="kk-KZ"/>
        </w:rPr>
      </w:pPr>
      <w:r w:rsidRPr="00310F47">
        <w:rPr>
          <w:rFonts w:ascii="Times New Roman" w:hAnsi="Times New Roman" w:cs="Times New Roman"/>
          <w:position w:val="-4"/>
          <w:sz w:val="20"/>
          <w:szCs w:val="20"/>
          <w:lang w:val="kk-KZ"/>
        </w:rPr>
        <w:t xml:space="preserve">Математика саласында геометрияның қарапайым есептерін шешудің көптеген әдістері бар, осы жұмыста планиметрия есептерінің шешімін комплекс сандар теориясын қолдану арқылы табудың тиімді жолдары көрсетілді. Планиметрияның шешімі күрделі жолмен шығарылатын есептерін комплекс сандарды қолдану арқылы оңай шығаруға болады. Сонымен қатар бұл әдісті стандартты емес олимпияда есептерін шығару барысында қолдану өте тиімді болар еді. </w:t>
      </w:r>
    </w:p>
    <w:p w:rsidR="00896CEF" w:rsidRPr="00310F47" w:rsidRDefault="00896CEF" w:rsidP="00B615E6">
      <w:pPr>
        <w:pStyle w:val="a6"/>
        <w:spacing w:after="0" w:line="240" w:lineRule="auto"/>
        <w:ind w:left="0"/>
        <w:rPr>
          <w:rFonts w:ascii="Times New Roman" w:hAnsi="Times New Roman" w:cs="Times New Roman"/>
          <w:i/>
          <w:sz w:val="20"/>
          <w:szCs w:val="20"/>
          <w:lang w:val="kk-KZ"/>
        </w:rPr>
      </w:pPr>
    </w:p>
    <w:p w:rsidR="00896CEF" w:rsidRPr="00310F47" w:rsidRDefault="00896CEF" w:rsidP="00B615E6">
      <w:pPr>
        <w:spacing w:after="0" w:line="240" w:lineRule="auto"/>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Әдебиеттер тізімі</w:t>
      </w:r>
    </w:p>
    <w:p w:rsidR="00896CEF" w:rsidRPr="00310F47" w:rsidRDefault="00896CEF" w:rsidP="00B615E6">
      <w:pPr>
        <w:spacing w:after="0" w:line="240" w:lineRule="auto"/>
        <w:jc w:val="center"/>
        <w:rPr>
          <w:rFonts w:ascii="Times New Roman" w:hAnsi="Times New Roman" w:cs="Times New Roman"/>
          <w:sz w:val="20"/>
          <w:szCs w:val="20"/>
          <w:lang w:val="kk-KZ"/>
        </w:rPr>
      </w:pPr>
    </w:p>
    <w:p w:rsidR="006017B7" w:rsidRPr="00310F47" w:rsidRDefault="00896CEF" w:rsidP="00DB18A3">
      <w:pPr>
        <w:pStyle w:val="a6"/>
        <w:numPr>
          <w:ilvl w:val="0"/>
          <w:numId w:val="150"/>
        </w:numPr>
        <w:spacing w:after="0" w:line="240" w:lineRule="auto"/>
        <w:ind w:left="0" w:firstLine="284"/>
        <w:jc w:val="both"/>
        <w:rPr>
          <w:rFonts w:ascii="Times New Roman" w:hAnsi="Times New Roman" w:cs="Times New Roman"/>
          <w:sz w:val="20"/>
          <w:szCs w:val="20"/>
          <w:lang w:val="kk-KZ"/>
        </w:rPr>
      </w:pPr>
      <w:r w:rsidRPr="00310F47">
        <w:rPr>
          <w:rFonts w:ascii="Times New Roman" w:hAnsi="Times New Roman" w:cs="Times New Roman"/>
          <w:sz w:val="20"/>
          <w:szCs w:val="20"/>
        </w:rPr>
        <w:t>Моденов П.С. Аналитическая геометрия.-М.</w:t>
      </w:r>
      <w:r w:rsidRPr="00310F47">
        <w:rPr>
          <w:rFonts w:ascii="Times New Roman" w:hAnsi="Times New Roman" w:cs="Times New Roman"/>
          <w:sz w:val="20"/>
          <w:szCs w:val="20"/>
          <w:lang w:val="kk-KZ"/>
        </w:rPr>
        <w:t xml:space="preserve">: Изд-во МГУ,1969. </w:t>
      </w:r>
      <w:r w:rsidRPr="00310F47">
        <w:rPr>
          <w:rFonts w:ascii="Times New Roman" w:hAnsi="Times New Roman" w:cs="Times New Roman"/>
          <w:sz w:val="20"/>
          <w:szCs w:val="20"/>
          <w:lang w:val="en-US"/>
        </w:rPr>
        <w:t>704</w:t>
      </w:r>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en-US"/>
        </w:rPr>
        <w:t>c</w:t>
      </w:r>
      <w:r w:rsidRPr="00310F47">
        <w:rPr>
          <w:rFonts w:ascii="Times New Roman" w:hAnsi="Times New Roman" w:cs="Times New Roman"/>
          <w:sz w:val="20"/>
          <w:szCs w:val="20"/>
          <w:lang w:val="kk-KZ"/>
        </w:rPr>
        <w:t>.</w:t>
      </w:r>
    </w:p>
    <w:p w:rsidR="006017B7" w:rsidRPr="00310F47" w:rsidRDefault="00896CEF" w:rsidP="00DB18A3">
      <w:pPr>
        <w:pStyle w:val="a6"/>
        <w:numPr>
          <w:ilvl w:val="0"/>
          <w:numId w:val="150"/>
        </w:numPr>
        <w:spacing w:after="0" w:line="240" w:lineRule="auto"/>
        <w:ind w:left="0" w:firstLine="284"/>
        <w:jc w:val="both"/>
        <w:rPr>
          <w:rFonts w:ascii="Times New Roman" w:hAnsi="Times New Roman" w:cs="Times New Roman"/>
          <w:sz w:val="20"/>
          <w:szCs w:val="20"/>
          <w:lang w:val="kk-KZ"/>
        </w:rPr>
      </w:pPr>
      <w:r w:rsidRPr="00310F47">
        <w:rPr>
          <w:rFonts w:ascii="Times New Roman" w:hAnsi="Times New Roman" w:cs="Times New Roman"/>
          <w:sz w:val="20"/>
          <w:szCs w:val="20"/>
          <w:lang w:val="en-US"/>
        </w:rPr>
        <w:t>Deaux R. Geometrie de nombers complex</w:t>
      </w:r>
    </w:p>
    <w:p w:rsidR="006017B7" w:rsidRPr="00310F47" w:rsidRDefault="006017B7" w:rsidP="00DB18A3">
      <w:pPr>
        <w:pStyle w:val="a6"/>
        <w:numPr>
          <w:ilvl w:val="0"/>
          <w:numId w:val="150"/>
        </w:numPr>
        <w:spacing w:after="0" w:line="240" w:lineRule="auto"/>
        <w:ind w:left="0" w:firstLine="284"/>
        <w:jc w:val="both"/>
        <w:rPr>
          <w:rFonts w:ascii="Times New Roman" w:hAnsi="Times New Roman" w:cs="Times New Roman"/>
          <w:sz w:val="20"/>
          <w:szCs w:val="20"/>
          <w:lang w:val="kk-KZ"/>
        </w:rPr>
      </w:pPr>
      <w:r w:rsidRPr="00310F47">
        <w:rPr>
          <w:rFonts w:ascii="Times New Roman" w:hAnsi="Times New Roman"/>
          <w:sz w:val="20"/>
          <w:szCs w:val="20"/>
        </w:rPr>
        <w:t>Бухштаб А.А. Теория чисел. М.: Учпедгиз, 1960 – 376 с.</w:t>
      </w:r>
    </w:p>
    <w:p w:rsidR="00896CEF" w:rsidRDefault="00896CEF" w:rsidP="00B615E6">
      <w:pPr>
        <w:spacing w:after="0" w:line="240" w:lineRule="auto"/>
        <w:rPr>
          <w:rFonts w:ascii="Times New Roman" w:hAnsi="Times New Roman" w:cs="Times New Roman"/>
          <w:sz w:val="20"/>
          <w:szCs w:val="20"/>
          <w:lang w:val="kk-KZ"/>
        </w:rPr>
      </w:pPr>
    </w:p>
    <w:p w:rsidR="006017B7" w:rsidRPr="00310F47" w:rsidRDefault="006017B7" w:rsidP="00B615E6">
      <w:pPr>
        <w:spacing w:after="0" w:line="240" w:lineRule="auto"/>
        <w:rPr>
          <w:rFonts w:ascii="Times New Roman" w:hAnsi="Times New Roman" w:cs="Times New Roman"/>
          <w:sz w:val="20"/>
          <w:szCs w:val="20"/>
          <w:lang w:val="kk-KZ"/>
        </w:rPr>
      </w:pPr>
    </w:p>
    <w:p w:rsidR="006017B7" w:rsidRPr="00310F47" w:rsidRDefault="006017B7" w:rsidP="00B615E6">
      <w:pPr>
        <w:spacing w:after="0" w:line="240" w:lineRule="auto"/>
        <w:rPr>
          <w:rFonts w:ascii="Times New Roman" w:hAnsi="Times New Roman" w:cs="Times New Roman"/>
          <w:b/>
          <w:sz w:val="20"/>
          <w:szCs w:val="20"/>
          <w:lang w:val="en-AU"/>
        </w:rPr>
      </w:pPr>
      <w:r w:rsidRPr="00310F47">
        <w:rPr>
          <w:rFonts w:ascii="Times New Roman" w:hAnsi="Times New Roman" w:cs="Times New Roman"/>
          <w:b/>
          <w:sz w:val="20"/>
          <w:szCs w:val="20"/>
        </w:rPr>
        <w:t>ӘОЖ</w:t>
      </w:r>
      <w:r w:rsidRPr="00310F47">
        <w:rPr>
          <w:rFonts w:ascii="Times New Roman" w:hAnsi="Times New Roman" w:cs="Times New Roman"/>
          <w:b/>
          <w:sz w:val="20"/>
          <w:szCs w:val="20"/>
          <w:lang w:val="kk-KZ"/>
        </w:rPr>
        <w:t xml:space="preserve"> </w:t>
      </w:r>
      <w:r w:rsidRPr="00310F47">
        <w:rPr>
          <w:rFonts w:ascii="Times New Roman" w:hAnsi="Times New Roman" w:cs="Times New Roman"/>
          <w:b/>
          <w:sz w:val="20"/>
          <w:szCs w:val="20"/>
        </w:rPr>
        <w:t xml:space="preserve"> 54</w:t>
      </w:r>
      <w:r w:rsidRPr="00310F47">
        <w:rPr>
          <w:rFonts w:ascii="Times New Roman" w:hAnsi="Times New Roman" w:cs="Times New Roman"/>
          <w:b/>
          <w:sz w:val="20"/>
          <w:szCs w:val="20"/>
          <w:lang w:val="en-AU"/>
        </w:rPr>
        <w:t>8</w:t>
      </w:r>
      <w:r w:rsidRPr="00310F47">
        <w:rPr>
          <w:rFonts w:ascii="Times New Roman" w:hAnsi="Times New Roman" w:cs="Times New Roman"/>
          <w:b/>
          <w:sz w:val="20"/>
          <w:szCs w:val="20"/>
        </w:rPr>
        <w:t>. 1</w:t>
      </w:r>
    </w:p>
    <w:p w:rsidR="006017B7" w:rsidRPr="00310F47" w:rsidRDefault="006017B7" w:rsidP="00407EA7">
      <w:pPr>
        <w:spacing w:after="0" w:line="240" w:lineRule="auto"/>
        <w:jc w:val="center"/>
        <w:rPr>
          <w:rFonts w:ascii="Times New Roman" w:hAnsi="Times New Roman"/>
          <w:b/>
          <w:sz w:val="20"/>
          <w:szCs w:val="20"/>
          <w:lang w:val="kk-KZ"/>
        </w:rPr>
      </w:pPr>
      <w:r w:rsidRPr="00310F47">
        <w:rPr>
          <w:rFonts w:ascii="Times New Roman" w:hAnsi="Times New Roman"/>
          <w:b/>
          <w:sz w:val="20"/>
          <w:szCs w:val="20"/>
          <w:lang w:val="kk-KZ"/>
        </w:rPr>
        <w:t>Узакбаева Г.А., Халиматова А.К.</w:t>
      </w:r>
    </w:p>
    <w:p w:rsidR="006017B7" w:rsidRPr="00310F47" w:rsidRDefault="006017B7" w:rsidP="00407EA7">
      <w:pPr>
        <w:spacing w:after="0" w:line="240" w:lineRule="auto"/>
        <w:jc w:val="center"/>
        <w:rPr>
          <w:rFonts w:ascii="Times New Roman" w:hAnsi="Times New Roman"/>
          <w:i/>
          <w:sz w:val="20"/>
          <w:szCs w:val="20"/>
          <w:lang w:val="kk-KZ"/>
        </w:rPr>
      </w:pPr>
      <w:r w:rsidRPr="00310F47">
        <w:rPr>
          <w:rFonts w:ascii="Times New Roman" w:hAnsi="Times New Roman"/>
          <w:i/>
          <w:sz w:val="20"/>
          <w:szCs w:val="20"/>
          <w:lang w:val="kk-KZ"/>
        </w:rPr>
        <w:t>М. Өтемісов атындағы Батыс Қазақстан университеті</w:t>
      </w:r>
    </w:p>
    <w:p w:rsidR="006017B7" w:rsidRPr="00310F47" w:rsidRDefault="006017B7" w:rsidP="00407EA7">
      <w:pPr>
        <w:spacing w:after="0" w:line="240" w:lineRule="auto"/>
        <w:jc w:val="center"/>
        <w:rPr>
          <w:rFonts w:ascii="Times New Roman" w:hAnsi="Times New Roman"/>
          <w:i/>
          <w:sz w:val="20"/>
          <w:szCs w:val="20"/>
          <w:lang w:val="kk-KZ"/>
        </w:rPr>
      </w:pPr>
      <w:r w:rsidRPr="00310F47">
        <w:rPr>
          <w:rFonts w:ascii="Times New Roman" w:hAnsi="Times New Roman"/>
          <w:i/>
          <w:sz w:val="20"/>
          <w:szCs w:val="20"/>
          <w:lang w:val="kk-KZ"/>
        </w:rPr>
        <w:t>Орал қ., Қазақстан</w:t>
      </w:r>
    </w:p>
    <w:p w:rsidR="006017B7" w:rsidRPr="00310F47" w:rsidRDefault="006017B7" w:rsidP="00407EA7">
      <w:pPr>
        <w:spacing w:after="0" w:line="240" w:lineRule="auto"/>
        <w:jc w:val="center"/>
        <w:rPr>
          <w:rFonts w:ascii="Times New Roman" w:hAnsi="Times New Roman"/>
          <w:i/>
          <w:sz w:val="20"/>
          <w:szCs w:val="20"/>
          <w:lang w:val="kk-KZ"/>
        </w:rPr>
      </w:pPr>
    </w:p>
    <w:p w:rsidR="006017B7" w:rsidRPr="00310F47" w:rsidRDefault="006017B7" w:rsidP="00407EA7">
      <w:pPr>
        <w:spacing w:after="0" w:line="240" w:lineRule="auto"/>
        <w:jc w:val="center"/>
        <w:rPr>
          <w:rFonts w:ascii="Times New Roman" w:hAnsi="Times New Roman"/>
          <w:b/>
          <w:sz w:val="20"/>
          <w:szCs w:val="20"/>
          <w:lang w:val="kk-KZ"/>
        </w:rPr>
      </w:pPr>
      <w:r w:rsidRPr="00310F47">
        <w:rPr>
          <w:rFonts w:ascii="Times New Roman" w:hAnsi="Times New Roman"/>
          <w:b/>
          <w:sz w:val="20"/>
          <w:szCs w:val="20"/>
          <w:lang w:val="kk-KZ"/>
        </w:rPr>
        <w:t xml:space="preserve">СИММЕТРИЯЛЫ КӨПМҮШЕЛІКТІҢ АЛГЕБРАЛЫҚ </w:t>
      </w:r>
    </w:p>
    <w:p w:rsidR="006017B7" w:rsidRPr="00310F47" w:rsidRDefault="006017B7" w:rsidP="00407EA7">
      <w:pPr>
        <w:spacing w:after="0" w:line="240" w:lineRule="auto"/>
        <w:jc w:val="center"/>
        <w:rPr>
          <w:rFonts w:ascii="Times New Roman" w:hAnsi="Times New Roman"/>
          <w:i/>
          <w:sz w:val="20"/>
          <w:szCs w:val="20"/>
          <w:lang w:val="kk-KZ"/>
        </w:rPr>
      </w:pPr>
      <w:r w:rsidRPr="00310F47">
        <w:rPr>
          <w:rFonts w:ascii="Times New Roman" w:hAnsi="Times New Roman"/>
          <w:b/>
          <w:sz w:val="20"/>
          <w:szCs w:val="20"/>
          <w:lang w:val="kk-KZ"/>
        </w:rPr>
        <w:t>ЕСЕПТЕРДІ ШЫҒАРУДА ҚОЛДАНУЛАРЫ</w:t>
      </w:r>
      <w:r w:rsidRPr="00310F47">
        <w:rPr>
          <w:rFonts w:ascii="Times New Roman" w:hAnsi="Times New Roman"/>
          <w:i/>
          <w:sz w:val="20"/>
          <w:szCs w:val="20"/>
          <w:lang w:val="kk-KZ"/>
        </w:rPr>
        <w:t xml:space="preserve"> </w:t>
      </w:r>
    </w:p>
    <w:p w:rsidR="006017B7" w:rsidRPr="00310F47" w:rsidRDefault="006017B7" w:rsidP="00407EA7">
      <w:pPr>
        <w:spacing w:after="0" w:line="240" w:lineRule="auto"/>
        <w:jc w:val="center"/>
        <w:rPr>
          <w:rFonts w:ascii="Times New Roman" w:hAnsi="Times New Roman"/>
          <w:i/>
          <w:sz w:val="20"/>
          <w:szCs w:val="20"/>
          <w:lang w:val="kk-KZ"/>
        </w:rPr>
      </w:pPr>
    </w:p>
    <w:p w:rsidR="006017B7" w:rsidRPr="00310F47" w:rsidRDefault="006017B7"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Алгебралық теңдеулер жүйесін шешкенде немесе бірнеше айнымалыға тәуелді теңсіздіктерді дәлелдегенде көпшілік жағдайда қарастырылып отырған есептің түріне байланысты әр түрлі әдістер қолданылатыны белгілі. Алгебралық теңдеулер жүйесін шешкенде негізгі қолданылатын әдіс белгісіздерді шығару әдісі. Ол әдіс кей жағдайда дәрежесі өте үлкен бір айнымалыға тәуелді алгебралық теңдеуге келтіріледі. Ал ондай теңдеулердің дәрежесі төрттен үлкен болған жағдайда түбірлерін табу формулалары жоқ екендігі белгілі. Сондықтан қарастырып отырған алгебралық теңдеулер жүйесін басқа бір әдістермен шығаруға тура келеді. Сондай әдістердің бірі симметриялы көпмүшеліктерді қолдану болып табылады. Ол әдісті қолдану үшін берілген жүйедегі өрнектер симметриялы көпмүшеліктер, симметриялы рационал бөлшектер, немесе симметриялы иррационал функциялар болу керек.</w:t>
      </w:r>
    </w:p>
    <w:p w:rsidR="006017B7" w:rsidRPr="00310F47" w:rsidRDefault="006017B7" w:rsidP="00407EA7">
      <w:pPr>
        <w:spacing w:after="0" w:line="240" w:lineRule="auto"/>
        <w:ind w:firstLine="567"/>
        <w:jc w:val="both"/>
        <w:rPr>
          <w:rFonts w:ascii="Times New Roman" w:hAnsi="Times New Roman"/>
          <w:b/>
          <w:sz w:val="20"/>
          <w:szCs w:val="20"/>
          <w:lang w:val="kk-KZ"/>
        </w:rPr>
      </w:pPr>
      <w:r w:rsidRPr="00310F47">
        <w:rPr>
          <w:rFonts w:ascii="Times New Roman" w:hAnsi="Times New Roman"/>
          <w:b/>
          <w:sz w:val="20"/>
          <w:szCs w:val="20"/>
          <w:lang w:val="kk-KZ"/>
        </w:rPr>
        <w:t xml:space="preserve">Қайтымды теңдеулер. </w:t>
      </w:r>
      <w:r w:rsidRPr="00310F47">
        <w:rPr>
          <w:rFonts w:ascii="Times New Roman" w:hAnsi="Times New Roman"/>
          <w:sz w:val="20"/>
          <w:szCs w:val="20"/>
          <w:lang w:val="kk-KZ"/>
        </w:rPr>
        <w:t>Симметриялы көпмүшелерді кейбір жоғары дәрежелі теңдеулерге де сәтті қолдануға болады. Бұл мақалада біз қайтымды теңдеулерді қарастырамыз.</w:t>
      </w:r>
    </w:p>
    <w:p w:rsidR="006017B7" w:rsidRPr="00310F47" w:rsidRDefault="006017B7"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Анықтама.</w:t>
      </w:r>
      <w:r w:rsidRPr="00310F47">
        <w:rPr>
          <w:rFonts w:ascii="Times New Roman" w:hAnsi="Times New Roman" w:cs="Times New Roman"/>
          <w:sz w:val="20"/>
          <w:szCs w:val="20"/>
          <w:lang w:val="kk-KZ"/>
        </w:rPr>
        <w:t xml:space="preserve"> Соңдарынан бірдей қашықтықта жатқан  коэффициенттері тең болатын көпмүшелікті  яғни </w:t>
      </w:r>
      <m:oMath>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0</m:t>
            </m:r>
          </m:sub>
        </m:sSub>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Cambria Math" w:cs="Times New Roman"/>
                <w:sz w:val="20"/>
                <w:szCs w:val="20"/>
                <w:lang w:val="kk-KZ"/>
              </w:rPr>
              <m:t>n</m:t>
            </m:r>
          </m:sub>
        </m:sSub>
        <m:r>
          <w:rPr>
            <w:rFonts w:ascii="Cambria Math" w:hAnsi="Times New Roman" w:cs="Times New Roman"/>
            <w:sz w:val="20"/>
            <w:szCs w:val="20"/>
            <w:lang w:val="kk-KZ"/>
          </w:rPr>
          <m:t xml:space="preserve">, </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1</m:t>
            </m:r>
          </m:sub>
        </m:sSub>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Cambria Math" w:cs="Times New Roman"/>
                <w:sz w:val="20"/>
                <w:szCs w:val="20"/>
                <w:lang w:val="kk-KZ"/>
              </w:rPr>
              <m:t>n</m:t>
            </m:r>
            <m:r>
              <w:rPr>
                <w:rFonts w:ascii="Times New Roman" w:hAnsi="Times New Roman" w:cs="Times New Roman"/>
                <w:sz w:val="20"/>
                <w:szCs w:val="20"/>
                <w:lang w:val="kk-KZ"/>
              </w:rPr>
              <m:t>-</m:t>
            </m:r>
            <m:r>
              <w:rPr>
                <w:rFonts w:ascii="Cambria Math" w:hAnsi="Times New Roman" w:cs="Times New Roman"/>
                <w:sz w:val="20"/>
                <w:szCs w:val="20"/>
                <w:lang w:val="kk-KZ"/>
              </w:rPr>
              <m:t>1</m:t>
            </m:r>
          </m:sub>
        </m:sSub>
        <m:r>
          <w:rPr>
            <w:rFonts w:ascii="Cambria Math" w:hAnsi="Times New Roman" w:cs="Times New Roman"/>
            <w:sz w:val="20"/>
            <w:szCs w:val="20"/>
            <w:lang w:val="kk-KZ"/>
          </w:rPr>
          <m:t xml:space="preserve"> , </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2</m:t>
            </m:r>
          </m:sub>
        </m:sSub>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Cambria Math" w:cs="Times New Roman"/>
                <w:sz w:val="20"/>
                <w:szCs w:val="20"/>
                <w:lang w:val="kk-KZ"/>
              </w:rPr>
              <m:t>n</m:t>
            </m:r>
            <m:r>
              <w:rPr>
                <w:rFonts w:ascii="Times New Roman" w:hAnsi="Times New Roman" w:cs="Times New Roman"/>
                <w:sz w:val="20"/>
                <w:szCs w:val="20"/>
                <w:lang w:val="kk-KZ"/>
              </w:rPr>
              <m:t>-</m:t>
            </m:r>
            <m:r>
              <w:rPr>
                <w:rFonts w:ascii="Cambria Math" w:hAnsi="Times New Roman" w:cs="Times New Roman"/>
                <w:sz w:val="20"/>
                <w:szCs w:val="20"/>
                <w:lang w:val="kk-KZ"/>
              </w:rPr>
              <m:t>2</m:t>
            </m:r>
          </m:sub>
        </m:sSub>
        <m:r>
          <w:rPr>
            <w:rFonts w:ascii="Cambria Math" w:hAnsi="Times New Roman" w:cs="Times New Roman"/>
            <w:sz w:val="20"/>
            <w:szCs w:val="20"/>
            <w:lang w:val="kk-KZ"/>
          </w:rPr>
          <m:t xml:space="preserve"> , </m:t>
        </m:r>
        <m:r>
          <w:rPr>
            <w:rFonts w:ascii="Cambria Math" w:hAnsi="Times New Roman" w:cs="Times New Roman"/>
            <w:sz w:val="20"/>
            <w:szCs w:val="20"/>
            <w:lang w:val="kk-KZ"/>
          </w:rPr>
          <m:t>…</m:t>
        </m:r>
      </m:oMath>
      <w:r w:rsidRPr="00310F47">
        <w:rPr>
          <w:rFonts w:ascii="Times New Roman" w:hAnsi="Times New Roman" w:cs="Times New Roman"/>
          <w:sz w:val="20"/>
          <w:szCs w:val="20"/>
          <w:lang w:val="kk-KZ"/>
        </w:rPr>
        <w:t xml:space="preserve">  онда мұндай көпмүшені қайтымды көпмүше деп атаймыз[2]:</w:t>
      </w:r>
    </w:p>
    <w:p w:rsidR="006017B7" w:rsidRPr="00310F47" w:rsidRDefault="006017B7" w:rsidP="00407EA7">
      <w:pPr>
        <w:spacing w:after="0" w:line="240" w:lineRule="auto"/>
        <w:ind w:firstLine="567"/>
        <w:jc w:val="both"/>
        <w:rPr>
          <w:rFonts w:ascii="Times New Roman" w:hAnsi="Times New Roman" w:cs="Times New Roman"/>
          <w:sz w:val="20"/>
          <w:szCs w:val="20"/>
          <w:lang w:val="kk-KZ"/>
        </w:rPr>
      </w:pPr>
    </w:p>
    <w:p w:rsidR="006017B7" w:rsidRPr="00310F47" w:rsidRDefault="006017B7" w:rsidP="00407EA7">
      <w:pPr>
        <w:spacing w:after="0" w:line="240" w:lineRule="auto"/>
        <w:ind w:firstLine="567"/>
        <w:jc w:val="center"/>
        <w:rPr>
          <w:rFonts w:ascii="Times New Roman" w:eastAsiaTheme="minorEastAsia" w:hAnsi="Times New Roman" w:cs="Times New Roman"/>
          <w:sz w:val="20"/>
          <w:szCs w:val="20"/>
          <w:lang w:val="kk-KZ"/>
        </w:rPr>
      </w:pPr>
      <m:oMathPara>
        <m:oMathParaPr>
          <m:jc m:val="right"/>
        </m:oMathParaPr>
        <m:oMath>
          <m:r>
            <w:rPr>
              <w:rFonts w:ascii="Cambria Math" w:hAnsi="Cambria Math" w:cs="Times New Roman"/>
              <w:sz w:val="20"/>
              <w:szCs w:val="20"/>
              <w:lang w:val="kk-KZ"/>
            </w:rPr>
            <m:t>f</m:t>
          </m:r>
          <m:d>
            <m:dPr>
              <m:ctrlPr>
                <w:rPr>
                  <w:rFonts w:ascii="Cambria Math" w:hAnsi="Times New Roman" w:cs="Times New Roman"/>
                  <w:i/>
                  <w:sz w:val="20"/>
                  <w:szCs w:val="20"/>
                  <w:lang w:val="kk-KZ"/>
                </w:rPr>
              </m:ctrlPr>
            </m:dPr>
            <m:e>
              <m:r>
                <w:rPr>
                  <w:rFonts w:ascii="Cambria Math" w:hAnsi="Cambria Math" w:cs="Times New Roman"/>
                  <w:sz w:val="20"/>
                  <w:szCs w:val="20"/>
                  <w:lang w:val="kk-KZ"/>
                </w:rPr>
                <m:t>z</m:t>
              </m:r>
            </m:e>
          </m:d>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0</m:t>
              </m:r>
            </m:sub>
          </m:sSub>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Cambria Math" w:cs="Times New Roman"/>
                  <w:sz w:val="20"/>
                  <w:szCs w:val="20"/>
                  <w:lang w:val="kk-KZ"/>
                </w:rPr>
                <m:t>n</m:t>
              </m:r>
            </m:sup>
          </m:sSup>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1</m:t>
              </m:r>
            </m:sub>
          </m:sSub>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Cambria Math" w:cs="Times New Roman"/>
                  <w:sz w:val="20"/>
                  <w:szCs w:val="20"/>
                  <w:lang w:val="kk-KZ"/>
                </w:rPr>
                <m:t>n</m:t>
              </m:r>
              <m:r>
                <w:rPr>
                  <w:rFonts w:ascii="Times New Roman" w:hAnsi="Times New Roman" w:cs="Times New Roman"/>
                  <w:sz w:val="20"/>
                  <w:szCs w:val="20"/>
                  <w:lang w:val="kk-KZ"/>
                </w:rPr>
                <m:t>-</m:t>
              </m:r>
              <m:r>
                <w:rPr>
                  <w:rFonts w:ascii="Cambria Math" w:hAnsi="Times New Roman" w:cs="Times New Roman"/>
                  <w:sz w:val="20"/>
                  <w:szCs w:val="20"/>
                  <w:lang w:val="kk-KZ"/>
                </w:rPr>
                <m:t>1</m:t>
              </m:r>
            </m:sup>
          </m:sSup>
          <m:r>
            <w:rPr>
              <w:rFonts w:ascii="Cambria Math" w:hAnsi="Times New Roman" w:cs="Times New Roman"/>
              <w:sz w:val="20"/>
              <w:szCs w:val="20"/>
              <w:lang w:val="kk-KZ"/>
            </w:rPr>
            <m:t xml:space="preserve">+ </m:t>
          </m:r>
          <m:r>
            <w:rPr>
              <w:rFonts w:ascii="Cambria Math" w:hAnsi="Times New Roman" w:cs="Times New Roman"/>
              <w:sz w:val="20"/>
              <w:szCs w:val="20"/>
              <w:lang w:val="kk-KZ"/>
            </w:rPr>
            <m:t>…</m:t>
          </m:r>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Cambria Math" w:cs="Times New Roman"/>
                  <w:sz w:val="20"/>
                  <w:szCs w:val="20"/>
                  <w:lang w:val="kk-KZ"/>
                </w:rPr>
                <m:t>n</m:t>
              </m:r>
            </m:sub>
          </m:sSub>
          <m:r>
            <w:rPr>
              <w:rFonts w:ascii="Cambria Math" w:hAnsi="Times New Roman" w:cs="Times New Roman"/>
              <w:sz w:val="20"/>
              <w:szCs w:val="20"/>
              <w:lang w:val="kk-KZ"/>
            </w:rPr>
            <m:t xml:space="preserve">        </m:t>
          </m:r>
          <m:d>
            <m:dPr>
              <m:ctrlPr>
                <w:rPr>
                  <w:rFonts w:ascii="Cambria Math" w:hAnsi="Times New Roman" w:cs="Times New Roman"/>
                  <w:i/>
                  <w:sz w:val="20"/>
                  <w:szCs w:val="20"/>
                  <w:lang w:val="kk-KZ"/>
                </w:rPr>
              </m:ctrlPr>
            </m:dPr>
            <m:e>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0</m:t>
                  </m:r>
                </m:sub>
              </m:sSub>
              <m:r>
                <w:rPr>
                  <w:rFonts w:ascii="Cambria Math" w:hAnsi="Times New Roman" w:cs="Times New Roman"/>
                  <w:sz w:val="20"/>
                  <w:szCs w:val="20"/>
                  <w:lang w:val="kk-KZ"/>
                </w:rPr>
                <m:t>≠</m:t>
              </m:r>
              <m:r>
                <w:rPr>
                  <w:rFonts w:ascii="Cambria Math" w:hAnsi="Times New Roman" w:cs="Times New Roman"/>
                  <w:sz w:val="20"/>
                  <w:szCs w:val="20"/>
                  <w:lang w:val="kk-KZ"/>
                </w:rPr>
                <m:t>0</m:t>
              </m:r>
            </m:e>
          </m:d>
          <m:r>
            <w:rPr>
              <w:rFonts w:ascii="Cambria Math" w:hAnsi="Times New Roman" w:cs="Times New Roman"/>
              <w:sz w:val="20"/>
              <w:szCs w:val="20"/>
              <w:lang w:val="kk-KZ"/>
            </w:rPr>
            <m:t xml:space="preserve">                       (4)</m:t>
          </m:r>
        </m:oMath>
      </m:oMathPara>
    </w:p>
    <w:p w:rsidR="006017B7" w:rsidRPr="00310F47" w:rsidRDefault="006017B7" w:rsidP="00407EA7">
      <w:pPr>
        <w:spacing w:after="0" w:line="240" w:lineRule="auto"/>
        <w:ind w:firstLine="567"/>
        <w:jc w:val="center"/>
        <w:rPr>
          <w:rFonts w:ascii="Times New Roman" w:hAnsi="Times New Roman" w:cs="Times New Roman"/>
          <w:sz w:val="20"/>
          <w:szCs w:val="20"/>
          <w:lang w:val="kk-KZ"/>
        </w:rPr>
      </w:pPr>
    </w:p>
    <w:p w:rsidR="006017B7" w:rsidRPr="00310F47" w:rsidRDefault="006017B7"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Мысалы, төмендегідей көпмүшелер қайтымды болады.</w:t>
      </w:r>
    </w:p>
    <w:p w:rsidR="006017B7" w:rsidRPr="00310F47" w:rsidRDefault="006017B7" w:rsidP="00407EA7">
      <w:pPr>
        <w:spacing w:after="0" w:line="240" w:lineRule="auto"/>
        <w:ind w:firstLine="567"/>
        <w:jc w:val="both"/>
        <w:rPr>
          <w:rFonts w:ascii="Times New Roman" w:hAnsi="Times New Roman" w:cs="Times New Roman"/>
          <w:sz w:val="20"/>
          <w:szCs w:val="20"/>
          <w:lang w:val="kk-KZ"/>
        </w:rPr>
      </w:pPr>
    </w:p>
    <w:p w:rsidR="006017B7" w:rsidRPr="00310F47" w:rsidRDefault="0090603B" w:rsidP="00407EA7">
      <w:pPr>
        <w:spacing w:after="0" w:line="240" w:lineRule="auto"/>
        <w:ind w:firstLine="567"/>
        <w:jc w:val="center"/>
        <w:rPr>
          <w:rFonts w:ascii="Times New Roman" w:eastAsiaTheme="minorEastAsia" w:hAnsi="Times New Roman" w:cs="Times New Roman"/>
          <w:sz w:val="20"/>
          <w:szCs w:val="20"/>
          <w:lang w:val="kk-KZ"/>
        </w:rPr>
      </w:pPr>
      <m:oMathPara>
        <m:oMath>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5</m:t>
              </m:r>
            </m:sup>
          </m:sSup>
          <m:r>
            <w:rPr>
              <w:rFonts w:ascii="Times New Roman" w:hAnsi="Times New Roman" w:cs="Times New Roman"/>
              <w:sz w:val="20"/>
              <w:szCs w:val="20"/>
              <w:lang w:val="kk-KZ"/>
            </w:rPr>
            <m:t>-</m:t>
          </m:r>
          <m:r>
            <w:rPr>
              <w:rFonts w:ascii="Cambria Math" w:hAnsi="Times New Roman" w:cs="Times New Roman"/>
              <w:sz w:val="20"/>
              <w:szCs w:val="20"/>
              <w:lang w:val="kk-KZ"/>
            </w:rPr>
            <m:t>3</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4</m:t>
              </m:r>
            </m:sup>
          </m:sSup>
          <m:r>
            <w:rPr>
              <w:rFonts w:ascii="Cambria Math" w:hAnsi="Times New Roman" w:cs="Times New Roman"/>
              <w:sz w:val="20"/>
              <w:szCs w:val="20"/>
              <w:lang w:val="kk-KZ"/>
            </w:rPr>
            <m:t>+2</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3</m:t>
              </m:r>
            </m:sup>
          </m:sSup>
          <m:r>
            <w:rPr>
              <w:rFonts w:ascii="Cambria Math" w:hAnsi="Times New Roman" w:cs="Times New Roman"/>
              <w:sz w:val="20"/>
              <w:szCs w:val="20"/>
              <w:lang w:val="kk-KZ"/>
            </w:rPr>
            <m:t>+2</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sup>
          </m:sSup>
          <m:r>
            <w:rPr>
              <w:rFonts w:ascii="Times New Roman" w:hAnsi="Times New Roman" w:cs="Times New Roman"/>
              <w:sz w:val="20"/>
              <w:szCs w:val="20"/>
              <w:lang w:val="kk-KZ"/>
            </w:rPr>
            <m:t>-</m:t>
          </m:r>
          <m:r>
            <w:rPr>
              <w:rFonts w:ascii="Cambria Math" w:hAnsi="Times New Roman" w:cs="Times New Roman"/>
              <w:sz w:val="20"/>
              <w:szCs w:val="20"/>
              <w:lang w:val="kk-KZ"/>
            </w:rPr>
            <m:t>3</m:t>
          </m:r>
          <m:r>
            <w:rPr>
              <w:rFonts w:ascii="Cambria Math" w:hAnsi="Cambria Math" w:cs="Times New Roman"/>
              <w:sz w:val="20"/>
              <w:szCs w:val="20"/>
              <w:lang w:val="kk-KZ"/>
            </w:rPr>
            <m:t>z</m:t>
          </m:r>
          <m:r>
            <w:rPr>
              <w:rFonts w:ascii="Cambria Math" w:hAnsi="Times New Roman" w:cs="Times New Roman"/>
              <w:sz w:val="20"/>
              <w:szCs w:val="20"/>
              <w:lang w:val="kk-KZ"/>
            </w:rPr>
            <m:t>+1 ,</m:t>
          </m:r>
        </m:oMath>
      </m:oMathPara>
    </w:p>
    <w:p w:rsidR="006017B7" w:rsidRPr="00310F47" w:rsidRDefault="006017B7" w:rsidP="00407EA7">
      <w:pPr>
        <w:spacing w:after="0" w:line="240" w:lineRule="auto"/>
        <w:ind w:firstLine="567"/>
        <w:jc w:val="center"/>
        <w:rPr>
          <w:rFonts w:ascii="Times New Roman" w:eastAsiaTheme="minorEastAsia" w:hAnsi="Times New Roman" w:cs="Times New Roman"/>
          <w:sz w:val="20"/>
          <w:szCs w:val="20"/>
          <w:lang w:val="kk-KZ"/>
        </w:rPr>
      </w:pPr>
      <m:oMathPara>
        <m:oMath>
          <m:r>
            <w:rPr>
              <w:rFonts w:ascii="Cambria Math" w:hAnsi="Times New Roman" w:cs="Times New Roman"/>
              <w:sz w:val="20"/>
              <w:szCs w:val="20"/>
              <w:lang w:val="kk-KZ"/>
            </w:rPr>
            <m:t>2</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8</m:t>
              </m:r>
            </m:sup>
          </m:sSup>
          <m:r>
            <w:rPr>
              <w:rFonts w:ascii="Cambria Math" w:hAnsi="Times New Roman" w:cs="Times New Roman"/>
              <w:sz w:val="20"/>
              <w:szCs w:val="20"/>
              <w:lang w:val="kk-KZ"/>
            </w:rPr>
            <m:t>+</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7</m:t>
              </m:r>
            </m:sup>
          </m:sSup>
          <m:r>
            <w:rPr>
              <w:rFonts w:ascii="Times New Roman" w:hAnsi="Times New Roman" w:cs="Times New Roman"/>
              <w:sz w:val="20"/>
              <w:szCs w:val="20"/>
              <w:lang w:val="kk-KZ"/>
            </w:rPr>
            <m:t>-</m:t>
          </m:r>
          <m:r>
            <w:rPr>
              <w:rFonts w:ascii="Cambria Math" w:hAnsi="Times New Roman" w:cs="Times New Roman"/>
              <w:sz w:val="20"/>
              <w:szCs w:val="20"/>
              <w:lang w:val="kk-KZ"/>
            </w:rPr>
            <m:t>6</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5</m:t>
              </m:r>
            </m:sup>
          </m:sSup>
          <m:r>
            <w:rPr>
              <w:rFonts w:ascii="Times New Roman" w:hAnsi="Times New Roman" w:cs="Times New Roman"/>
              <w:sz w:val="20"/>
              <w:szCs w:val="20"/>
              <w:lang w:val="kk-KZ"/>
            </w:rPr>
            <m:t>-</m:t>
          </m:r>
          <m:r>
            <w:rPr>
              <w:rFonts w:ascii="Cambria Math" w:hAnsi="Times New Roman" w:cs="Times New Roman"/>
              <w:sz w:val="20"/>
              <w:szCs w:val="20"/>
              <w:lang w:val="kk-KZ"/>
            </w:rPr>
            <m:t>6</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3</m:t>
              </m:r>
            </m:sup>
          </m:sSup>
          <m:r>
            <w:rPr>
              <w:rFonts w:ascii="Cambria Math" w:hAnsi="Times New Roman" w:cs="Times New Roman"/>
              <w:sz w:val="20"/>
              <w:szCs w:val="20"/>
              <w:lang w:val="kk-KZ"/>
            </w:rPr>
            <m:t>+</m:t>
          </m:r>
          <m:r>
            <w:rPr>
              <w:rFonts w:ascii="Cambria Math" w:hAnsi="Cambria Math" w:cs="Times New Roman"/>
              <w:sz w:val="20"/>
              <w:szCs w:val="20"/>
              <w:lang w:val="kk-KZ"/>
            </w:rPr>
            <m:t>z</m:t>
          </m:r>
          <m:r>
            <w:rPr>
              <w:rFonts w:ascii="Cambria Math" w:hAnsi="Times New Roman" w:cs="Times New Roman"/>
              <w:sz w:val="20"/>
              <w:szCs w:val="20"/>
              <w:lang w:val="kk-KZ"/>
            </w:rPr>
            <m:t>+2 ,</m:t>
          </m:r>
        </m:oMath>
      </m:oMathPara>
    </w:p>
    <w:p w:rsidR="006017B7" w:rsidRPr="00310F47" w:rsidRDefault="0090603B" w:rsidP="00407EA7">
      <w:pPr>
        <w:spacing w:after="0" w:line="240" w:lineRule="auto"/>
        <w:ind w:firstLine="567"/>
        <w:jc w:val="center"/>
        <w:rPr>
          <w:rFonts w:ascii="Times New Roman" w:eastAsiaTheme="minorEastAsia" w:hAnsi="Times New Roman" w:cs="Times New Roman"/>
          <w:sz w:val="20"/>
          <w:szCs w:val="20"/>
          <w:lang w:val="kk-KZ"/>
        </w:rPr>
      </w:pPr>
      <m:oMathPara>
        <m:oMath>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z</m:t>
              </m:r>
            </m:e>
            <m:sup>
              <m:r>
                <w:rPr>
                  <w:rFonts w:ascii="Cambria Math" w:hAnsi="Cambria Math" w:cs="Times New Roman"/>
                  <w:sz w:val="20"/>
                  <w:szCs w:val="20"/>
                  <w:lang w:val="en-US"/>
                </w:rPr>
                <m:t>n</m:t>
              </m:r>
            </m:sup>
          </m:sSup>
          <m:r>
            <w:rPr>
              <w:rFonts w:ascii="Cambria Math" w:hAnsi="Times New Roman" w:cs="Times New Roman"/>
              <w:sz w:val="20"/>
              <w:szCs w:val="20"/>
              <w:lang w:val="en-US"/>
            </w:rPr>
            <m:t>+1</m:t>
          </m:r>
        </m:oMath>
      </m:oMathPara>
    </w:p>
    <w:p w:rsidR="006017B7" w:rsidRPr="00310F47" w:rsidRDefault="006017B7"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Сол жақ бөлігі қайтымды көпмүше болатын теңдеуді қайтымды теңдеу деп атаймыз. Қайтымды теңдеуді шешудің негізінде келесі теорема жатыр.</w:t>
      </w:r>
    </w:p>
    <w:p w:rsidR="006017B7" w:rsidRPr="00310F47" w:rsidRDefault="006017B7"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Теорема 3.</w:t>
      </w:r>
      <w:r w:rsidRPr="00310F47">
        <w:rPr>
          <w:rFonts w:ascii="Times New Roman" w:hAnsi="Times New Roman" w:cs="Times New Roman"/>
          <w:sz w:val="20"/>
          <w:szCs w:val="20"/>
          <w:lang w:val="kk-KZ"/>
        </w:rPr>
        <w:t xml:space="preserve"> Кез келген жұп дәрежелі қайтымды көпмүшелігін </w:t>
      </w:r>
    </w:p>
    <w:p w:rsidR="006017B7" w:rsidRPr="00310F47" w:rsidRDefault="006017B7" w:rsidP="00407EA7">
      <w:pPr>
        <w:spacing w:after="0" w:line="240" w:lineRule="auto"/>
        <w:ind w:firstLine="567"/>
        <w:jc w:val="center"/>
        <w:rPr>
          <w:rFonts w:ascii="Times New Roman" w:hAnsi="Times New Roman" w:cs="Times New Roman"/>
          <w:sz w:val="20"/>
          <w:szCs w:val="20"/>
          <w:lang w:val="kk-KZ"/>
        </w:rPr>
      </w:pPr>
      <m:oMathPara>
        <m:oMath>
          <m:r>
            <w:rPr>
              <w:rFonts w:ascii="Cambria Math" w:hAnsi="Cambria Math" w:cs="Times New Roman"/>
              <w:sz w:val="20"/>
              <w:szCs w:val="20"/>
              <w:lang w:val="kk-KZ"/>
            </w:rPr>
            <m:t>f</m:t>
          </m:r>
          <m:d>
            <m:dPr>
              <m:ctrlPr>
                <w:rPr>
                  <w:rFonts w:ascii="Cambria Math" w:hAnsi="Times New Roman" w:cs="Times New Roman"/>
                  <w:i/>
                  <w:sz w:val="20"/>
                  <w:szCs w:val="20"/>
                  <w:lang w:val="kk-KZ"/>
                </w:rPr>
              </m:ctrlPr>
            </m:dPr>
            <m:e>
              <m:r>
                <w:rPr>
                  <w:rFonts w:ascii="Cambria Math" w:hAnsi="Cambria Math" w:cs="Times New Roman"/>
                  <w:sz w:val="20"/>
                  <w:szCs w:val="20"/>
                  <w:lang w:val="kk-KZ"/>
                </w:rPr>
                <m:t>z</m:t>
              </m:r>
            </m:e>
          </m:d>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0</m:t>
              </m:r>
            </m:sub>
          </m:sSub>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r>
                <w:rPr>
                  <w:rFonts w:ascii="Cambria Math" w:hAnsi="Cambria Math" w:cs="Times New Roman"/>
                  <w:sz w:val="20"/>
                  <w:szCs w:val="20"/>
                  <w:lang w:val="kk-KZ"/>
                </w:rPr>
                <m:t>k</m:t>
              </m:r>
            </m:sup>
          </m:sSup>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1</m:t>
              </m:r>
            </m:sub>
          </m:sSub>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r>
                <w:rPr>
                  <w:rFonts w:ascii="Cambria Math" w:hAnsi="Cambria Math" w:cs="Times New Roman"/>
                  <w:sz w:val="20"/>
                  <w:szCs w:val="20"/>
                  <w:lang w:val="kk-KZ"/>
                </w:rPr>
                <m:t>k</m:t>
              </m:r>
              <m:r>
                <w:rPr>
                  <w:rFonts w:ascii="Times New Roman" w:hAnsi="Times New Roman" w:cs="Times New Roman"/>
                  <w:sz w:val="20"/>
                  <w:szCs w:val="20"/>
                  <w:lang w:val="kk-KZ"/>
                </w:rPr>
                <m:t>-</m:t>
              </m:r>
              <m:r>
                <w:rPr>
                  <w:rFonts w:ascii="Cambria Math" w:hAnsi="Times New Roman" w:cs="Times New Roman"/>
                  <w:sz w:val="20"/>
                  <w:szCs w:val="20"/>
                  <w:lang w:val="kk-KZ"/>
                </w:rPr>
                <m:t>1</m:t>
              </m:r>
            </m:sup>
          </m:sSup>
          <m:r>
            <w:rPr>
              <w:rFonts w:ascii="Cambria Math" w:hAnsi="Times New Roman" w:cs="Times New Roman"/>
              <w:sz w:val="20"/>
              <w:szCs w:val="20"/>
              <w:lang w:val="kk-KZ"/>
            </w:rPr>
            <m:t xml:space="preserve">+ </m:t>
          </m:r>
          <m:r>
            <w:rPr>
              <w:rFonts w:ascii="Cambria Math" w:hAnsi="Times New Roman" w:cs="Times New Roman"/>
              <w:sz w:val="20"/>
              <w:szCs w:val="20"/>
              <w:lang w:val="kk-KZ"/>
            </w:rPr>
            <m:t>…</m:t>
          </m:r>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2</m:t>
              </m:r>
              <m:r>
                <w:rPr>
                  <w:rFonts w:ascii="Cambria Math" w:hAnsi="Cambria Math" w:cs="Times New Roman"/>
                  <w:sz w:val="20"/>
                  <w:szCs w:val="20"/>
                  <w:lang w:val="kk-KZ"/>
                </w:rPr>
                <m:t>k</m:t>
              </m:r>
              <m:r>
                <w:rPr>
                  <w:rFonts w:ascii="Times New Roman" w:hAnsi="Times New Roman" w:cs="Times New Roman"/>
                  <w:sz w:val="20"/>
                  <w:szCs w:val="20"/>
                  <w:lang w:val="kk-KZ"/>
                </w:rPr>
                <m:t>-</m:t>
              </m:r>
              <m:r>
                <w:rPr>
                  <w:rFonts w:ascii="Cambria Math" w:hAnsi="Times New Roman" w:cs="Times New Roman"/>
                  <w:sz w:val="20"/>
                  <w:szCs w:val="20"/>
                  <w:lang w:val="kk-KZ"/>
                </w:rPr>
                <m:t>1</m:t>
              </m:r>
            </m:sub>
          </m:sSub>
          <m:r>
            <w:rPr>
              <w:rFonts w:ascii="Cambria Math" w:hAnsi="Cambria Math" w:cs="Times New Roman"/>
              <w:sz w:val="20"/>
              <w:szCs w:val="20"/>
              <w:lang w:val="kk-KZ"/>
            </w:rPr>
            <m:t>z</m:t>
          </m:r>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2</m:t>
              </m:r>
              <m:r>
                <w:rPr>
                  <w:rFonts w:ascii="Cambria Math" w:hAnsi="Cambria Math" w:cs="Times New Roman"/>
                  <w:sz w:val="20"/>
                  <w:szCs w:val="20"/>
                  <w:lang w:val="kk-KZ"/>
                </w:rPr>
                <m:t>k</m:t>
              </m:r>
            </m:sub>
          </m:sSub>
        </m:oMath>
      </m:oMathPara>
    </w:p>
    <w:p w:rsidR="006017B7" w:rsidRPr="00310F47" w:rsidRDefault="006017B7"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lastRenderedPageBreak/>
        <w:t>мына түрде жазуға болады</w:t>
      </w:r>
    </w:p>
    <w:p w:rsidR="006017B7" w:rsidRPr="00310F47" w:rsidRDefault="006017B7" w:rsidP="00407EA7">
      <w:pPr>
        <w:spacing w:after="0" w:line="240" w:lineRule="auto"/>
        <w:ind w:firstLine="567"/>
        <w:jc w:val="both"/>
        <w:rPr>
          <w:rFonts w:ascii="Times New Roman" w:eastAsiaTheme="minorEastAsia" w:hAnsi="Times New Roman" w:cs="Times New Roman"/>
          <w:sz w:val="20"/>
          <w:szCs w:val="20"/>
          <w:lang w:val="kk-KZ"/>
        </w:rPr>
      </w:pPr>
      <m:oMathPara>
        <m:oMath>
          <m:r>
            <w:rPr>
              <w:rFonts w:ascii="Cambria Math" w:hAnsi="Cambria Math" w:cs="Times New Roman"/>
              <w:sz w:val="20"/>
              <w:szCs w:val="20"/>
              <w:lang w:val="kk-KZ"/>
            </w:rPr>
            <m:t>f</m:t>
          </m:r>
          <m:d>
            <m:dPr>
              <m:ctrlPr>
                <w:rPr>
                  <w:rFonts w:ascii="Cambria Math" w:hAnsi="Times New Roman" w:cs="Times New Roman"/>
                  <w:i/>
                  <w:sz w:val="20"/>
                  <w:szCs w:val="20"/>
                  <w:lang w:val="kk-KZ"/>
                </w:rPr>
              </m:ctrlPr>
            </m:dPr>
            <m:e>
              <m:r>
                <w:rPr>
                  <w:rFonts w:ascii="Cambria Math" w:hAnsi="Cambria Math" w:cs="Times New Roman"/>
                  <w:sz w:val="20"/>
                  <w:szCs w:val="20"/>
                  <w:lang w:val="kk-KZ"/>
                </w:rPr>
                <m:t>z</m:t>
              </m:r>
            </m:e>
          </m:d>
          <m:r>
            <w:rPr>
              <w:rFonts w:ascii="Cambria Math" w:hAnsi="Times New Roman" w:cs="Times New Roman"/>
              <w:sz w:val="20"/>
              <w:szCs w:val="20"/>
              <w:lang w:val="kk-KZ"/>
            </w:rPr>
            <m:t>=</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Cambria Math" w:cs="Times New Roman"/>
                  <w:sz w:val="20"/>
                  <w:szCs w:val="20"/>
                  <w:lang w:val="kk-KZ"/>
                </w:rPr>
                <m:t>k</m:t>
              </m:r>
            </m:sup>
          </m:sSup>
          <m:r>
            <w:rPr>
              <w:rFonts w:ascii="Times New Roman" w:hAnsi="Times New Roman" w:cs="Times New Roman"/>
              <w:sz w:val="20"/>
              <w:szCs w:val="20"/>
              <w:lang w:val="kk-KZ"/>
            </w:rPr>
            <m:t>h</m:t>
          </m:r>
          <m:r>
            <w:rPr>
              <w:rFonts w:ascii="Cambria Math" w:hAnsi="Times New Roman" w:cs="Times New Roman"/>
              <w:sz w:val="20"/>
              <w:szCs w:val="20"/>
              <w:lang w:val="kk-KZ"/>
            </w:rPr>
            <m:t>(</m:t>
          </m:r>
          <m:r>
            <w:rPr>
              <w:rFonts w:ascii="Cambria Math" w:hAnsi="Cambria Math" w:cs="Times New Roman"/>
              <w:sz w:val="20"/>
              <w:szCs w:val="20"/>
              <w:lang w:val="kk-KZ"/>
            </w:rPr>
            <m:t>σ</m:t>
          </m:r>
          <m:r>
            <w:rPr>
              <w:rFonts w:ascii="Cambria Math" w:hAnsi="Times New Roman" w:cs="Times New Roman"/>
              <w:sz w:val="20"/>
              <w:szCs w:val="20"/>
              <w:lang w:val="kk-KZ"/>
            </w:rPr>
            <m:t>)</m:t>
          </m:r>
        </m:oMath>
      </m:oMathPara>
    </w:p>
    <w:p w:rsidR="006017B7" w:rsidRPr="00310F47" w:rsidRDefault="006017B7"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мұндағы </w:t>
      </w:r>
      <m:oMath>
        <m:r>
          <w:rPr>
            <w:rFonts w:ascii="Cambria Math" w:hAnsi="Cambria Math" w:cs="Times New Roman"/>
            <w:sz w:val="20"/>
            <w:szCs w:val="20"/>
            <w:lang w:val="kk-KZ"/>
          </w:rPr>
          <m:t>σ</m:t>
        </m:r>
        <m:r>
          <w:rPr>
            <w:rFonts w:ascii="Cambria Math" w:hAnsi="Times New Roman" w:cs="Times New Roman"/>
            <w:sz w:val="20"/>
            <w:szCs w:val="20"/>
            <w:lang w:val="kk-KZ"/>
          </w:rPr>
          <m:t>=</m:t>
        </m:r>
        <m:r>
          <w:rPr>
            <w:rFonts w:ascii="Cambria Math" w:hAnsi="Cambria Math" w:cs="Times New Roman"/>
            <w:sz w:val="20"/>
            <w:szCs w:val="20"/>
            <w:lang w:val="kk-KZ"/>
          </w:rPr>
          <m:t>z</m:t>
        </m:r>
        <m:r>
          <w:rPr>
            <w:rFonts w:ascii="Cambria Math" w:hAnsi="Times New Roman" w:cs="Times New Roman"/>
            <w:sz w:val="20"/>
            <w:szCs w:val="20"/>
            <w:lang w:val="kk-KZ"/>
          </w:rPr>
          <m:t>+</m:t>
        </m:r>
        <m:f>
          <m:fPr>
            <m:ctrlPr>
              <w:rPr>
                <w:rFonts w:ascii="Cambria Math" w:hAnsi="Times New Roman" w:cs="Times New Roman"/>
                <w:i/>
                <w:sz w:val="20"/>
                <w:szCs w:val="20"/>
                <w:lang w:val="kk-KZ"/>
              </w:rPr>
            </m:ctrlPr>
          </m:fPr>
          <m:num>
            <m:r>
              <w:rPr>
                <w:rFonts w:ascii="Cambria Math" w:hAnsi="Times New Roman" w:cs="Times New Roman"/>
                <w:sz w:val="20"/>
                <w:szCs w:val="20"/>
                <w:lang w:val="kk-KZ"/>
              </w:rPr>
              <m:t>1</m:t>
            </m:r>
          </m:num>
          <m:den>
            <m:r>
              <w:rPr>
                <w:rFonts w:ascii="Cambria Math" w:hAnsi="Cambria Math" w:cs="Times New Roman"/>
                <w:sz w:val="20"/>
                <w:szCs w:val="20"/>
                <w:lang w:val="kk-KZ"/>
              </w:rPr>
              <m:t>z</m:t>
            </m:r>
          </m:den>
        </m:f>
      </m:oMath>
      <w:r w:rsidRPr="00310F47">
        <w:rPr>
          <w:rFonts w:ascii="Times New Roman" w:hAnsi="Times New Roman" w:cs="Times New Roman"/>
          <w:sz w:val="20"/>
          <w:szCs w:val="20"/>
          <w:lang w:val="kk-KZ"/>
        </w:rPr>
        <w:t xml:space="preserve"> және </w:t>
      </w:r>
      <m:oMath>
        <m:r>
          <w:rPr>
            <w:rFonts w:ascii="Times New Roman" w:hAnsi="Times New Roman" w:cs="Times New Roman"/>
            <w:sz w:val="20"/>
            <w:szCs w:val="20"/>
            <w:lang w:val="kk-KZ"/>
          </w:rPr>
          <m:t>h</m:t>
        </m:r>
        <m:r>
          <w:rPr>
            <w:rFonts w:ascii="Cambria Math" w:hAnsi="Times New Roman" w:cs="Times New Roman"/>
            <w:sz w:val="20"/>
            <w:szCs w:val="20"/>
            <w:lang w:val="kk-KZ"/>
          </w:rPr>
          <m:t>(</m:t>
        </m:r>
        <m:r>
          <w:rPr>
            <w:rFonts w:ascii="Cambria Math" w:hAnsi="Cambria Math" w:cs="Times New Roman"/>
            <w:sz w:val="20"/>
            <w:szCs w:val="20"/>
            <w:lang w:val="kk-KZ"/>
          </w:rPr>
          <m:t>σ</m:t>
        </m:r>
        <m:r>
          <w:rPr>
            <w:rFonts w:ascii="Cambria Math" w:hAnsi="Times New Roman" w:cs="Times New Roman"/>
            <w:sz w:val="20"/>
            <w:szCs w:val="20"/>
            <w:lang w:val="kk-KZ"/>
          </w:rPr>
          <m:t>)</m:t>
        </m:r>
      </m:oMath>
      <w:r w:rsidRPr="00310F47">
        <w:rPr>
          <w:rFonts w:ascii="Times New Roman" w:hAnsi="Times New Roman" w:cs="Times New Roman"/>
          <w:sz w:val="20"/>
          <w:szCs w:val="20"/>
          <w:lang w:val="kk-KZ"/>
        </w:rPr>
        <w:t xml:space="preserve"> – </w:t>
      </w:r>
      <m:oMath>
        <m:r>
          <w:rPr>
            <w:rFonts w:ascii="Cambria Math" w:hAnsi="Cambria Math" w:cs="Times New Roman"/>
            <w:sz w:val="20"/>
            <w:szCs w:val="20"/>
            <w:lang w:val="kk-KZ"/>
          </w:rPr>
          <m:t>σ</m:t>
        </m:r>
      </m:oMath>
      <w:r w:rsidRPr="00310F47">
        <w:rPr>
          <w:rFonts w:ascii="Times New Roman" w:hAnsi="Times New Roman" w:cs="Times New Roman"/>
          <w:sz w:val="20"/>
          <w:szCs w:val="20"/>
          <w:lang w:val="kk-KZ"/>
        </w:rPr>
        <w:t xml:space="preserve"> – дан тәуелді </w:t>
      </w:r>
      <w:r w:rsidRPr="00310F47">
        <w:rPr>
          <w:rFonts w:ascii="Times New Roman" w:hAnsi="Times New Roman" w:cs="Times New Roman"/>
          <w:i/>
          <w:sz w:val="20"/>
          <w:szCs w:val="20"/>
          <w:lang w:val="kk-KZ"/>
        </w:rPr>
        <w:t>k</w:t>
      </w:r>
      <w:r w:rsidRPr="00310F47">
        <w:rPr>
          <w:rFonts w:ascii="Times New Roman" w:hAnsi="Times New Roman" w:cs="Times New Roman"/>
          <w:sz w:val="20"/>
          <w:szCs w:val="20"/>
          <w:lang w:val="kk-KZ"/>
        </w:rPr>
        <w:t xml:space="preserve">  дәрежелі бір көпмүше. </w:t>
      </w:r>
    </w:p>
    <w:p w:rsidR="006017B7" w:rsidRPr="00310F47" w:rsidRDefault="006017B7"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Кез келген тақ дәрежелі  қайтымды </w:t>
      </w:r>
      <m:oMath>
        <m:r>
          <w:rPr>
            <w:rFonts w:ascii="Cambria Math" w:hAnsi="Cambria Math" w:cs="Times New Roman"/>
            <w:sz w:val="20"/>
            <w:szCs w:val="20"/>
            <w:lang w:val="kk-KZ"/>
          </w:rPr>
          <m:t>f</m:t>
        </m:r>
        <m:r>
          <w:rPr>
            <w:rFonts w:ascii="Cambria Math" w:hAnsi="Times New Roman" w:cs="Times New Roman"/>
            <w:sz w:val="20"/>
            <w:szCs w:val="20"/>
            <w:lang w:val="kk-KZ"/>
          </w:rPr>
          <m:t>(</m:t>
        </m:r>
        <m:r>
          <w:rPr>
            <w:rFonts w:ascii="Cambria Math" w:hAnsi="Cambria Math" w:cs="Times New Roman"/>
            <w:sz w:val="20"/>
            <w:szCs w:val="20"/>
            <w:lang w:val="kk-KZ"/>
          </w:rPr>
          <m:t>z</m:t>
        </m:r>
        <m:r>
          <w:rPr>
            <w:rFonts w:ascii="Cambria Math" w:hAnsi="Times New Roman" w:cs="Times New Roman"/>
            <w:sz w:val="20"/>
            <w:szCs w:val="20"/>
            <w:lang w:val="kk-KZ"/>
          </w:rPr>
          <m:t>)</m:t>
        </m:r>
      </m:oMath>
      <w:r w:rsidRPr="00310F47">
        <w:rPr>
          <w:rFonts w:ascii="Times New Roman" w:hAnsi="Times New Roman" w:cs="Times New Roman"/>
          <w:sz w:val="20"/>
          <w:szCs w:val="20"/>
          <w:lang w:val="kk-KZ"/>
        </w:rPr>
        <w:t xml:space="preserve"> көпмүшелігі </w:t>
      </w:r>
      <m:oMath>
        <m:r>
          <w:rPr>
            <w:rFonts w:ascii="Cambria Math" w:hAnsi="Cambria Math" w:cs="Times New Roman"/>
            <w:sz w:val="20"/>
            <w:szCs w:val="20"/>
            <w:lang w:val="kk-KZ"/>
          </w:rPr>
          <m:t>z</m:t>
        </m:r>
        <m:r>
          <w:rPr>
            <w:rFonts w:ascii="Cambria Math" w:hAnsi="Times New Roman" w:cs="Times New Roman"/>
            <w:sz w:val="20"/>
            <w:szCs w:val="20"/>
            <w:lang w:val="kk-KZ"/>
          </w:rPr>
          <m:t>+1</m:t>
        </m:r>
      </m:oMath>
      <w:r w:rsidRPr="00310F47">
        <w:rPr>
          <w:rFonts w:ascii="Times New Roman" w:hAnsi="Times New Roman" w:cs="Times New Roman"/>
          <w:sz w:val="20"/>
          <w:szCs w:val="20"/>
          <w:lang w:val="kk-KZ"/>
        </w:rPr>
        <w:t xml:space="preserve"> – ге бөлініп, бөліндісі жұп дәрежелі қайтымды көпмүше болады.</w:t>
      </w:r>
    </w:p>
    <w:p w:rsidR="006017B7" w:rsidRPr="00310F47" w:rsidRDefault="006017B7"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Дәлелдеуі:</w:t>
      </w:r>
      <w:r w:rsidRPr="00310F47">
        <w:rPr>
          <w:rFonts w:ascii="Times New Roman" w:hAnsi="Times New Roman" w:cs="Times New Roman"/>
          <w:sz w:val="20"/>
          <w:szCs w:val="20"/>
          <w:lang w:val="kk-KZ"/>
        </w:rPr>
        <w:t xml:space="preserve"> Алдымен </w:t>
      </w:r>
      <m:oMath>
        <m:r>
          <w:rPr>
            <w:rFonts w:ascii="Cambria Math" w:hAnsi="Times New Roman" w:cs="Times New Roman"/>
            <w:sz w:val="20"/>
            <w:szCs w:val="20"/>
            <w:lang w:val="kk-KZ"/>
          </w:rPr>
          <m:t>2</m:t>
        </m:r>
        <m:r>
          <w:rPr>
            <w:rFonts w:ascii="Cambria Math" w:hAnsi="Cambria Math" w:cs="Times New Roman"/>
            <w:sz w:val="20"/>
            <w:szCs w:val="20"/>
            <w:lang w:val="kk-KZ"/>
          </w:rPr>
          <m:t>k</m:t>
        </m:r>
      </m:oMath>
      <w:r w:rsidRPr="00310F47">
        <w:rPr>
          <w:rFonts w:ascii="Times New Roman" w:hAnsi="Times New Roman" w:cs="Times New Roman"/>
          <w:sz w:val="20"/>
          <w:szCs w:val="20"/>
          <w:lang w:val="kk-KZ"/>
        </w:rPr>
        <w:t xml:space="preserve"> жұп дәрежелі </w:t>
      </w:r>
      <m:oMath>
        <m:r>
          <w:rPr>
            <w:rFonts w:ascii="Cambria Math" w:hAnsi="Cambria Math" w:cs="Times New Roman"/>
            <w:sz w:val="20"/>
            <w:szCs w:val="20"/>
            <w:lang w:val="kk-KZ"/>
          </w:rPr>
          <m:t>f</m:t>
        </m:r>
        <m:r>
          <w:rPr>
            <w:rFonts w:ascii="Cambria Math" w:hAnsi="Times New Roman" w:cs="Times New Roman"/>
            <w:sz w:val="20"/>
            <w:szCs w:val="20"/>
            <w:lang w:val="kk-KZ"/>
          </w:rPr>
          <m:t>(</m:t>
        </m:r>
        <m:r>
          <w:rPr>
            <w:rFonts w:ascii="Cambria Math" w:hAnsi="Cambria Math" w:cs="Times New Roman"/>
            <w:sz w:val="20"/>
            <w:szCs w:val="20"/>
            <w:lang w:val="kk-KZ"/>
          </w:rPr>
          <m:t>z</m:t>
        </m:r>
        <m:r>
          <w:rPr>
            <w:rFonts w:ascii="Cambria Math" w:hAnsi="Times New Roman" w:cs="Times New Roman"/>
            <w:sz w:val="20"/>
            <w:szCs w:val="20"/>
            <w:lang w:val="kk-KZ"/>
          </w:rPr>
          <m:t>)</m:t>
        </m:r>
      </m:oMath>
      <w:r w:rsidRPr="00310F47">
        <w:rPr>
          <w:rFonts w:ascii="Times New Roman" w:hAnsi="Times New Roman" w:cs="Times New Roman"/>
          <w:sz w:val="20"/>
          <w:szCs w:val="20"/>
          <w:lang w:val="kk-KZ"/>
        </w:rPr>
        <w:t xml:space="preserve"> көпмүшесін қарастырайық. Бұл көпмүшеден </w:t>
      </w:r>
      <m:oMath>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Cambria Math" w:cs="Times New Roman"/>
                <w:sz w:val="20"/>
                <w:szCs w:val="20"/>
                <w:lang w:val="kk-KZ"/>
              </w:rPr>
              <m:t>k</m:t>
            </m:r>
          </m:sup>
        </m:sSup>
      </m:oMath>
      <w:r w:rsidRPr="00310F47">
        <w:rPr>
          <w:rFonts w:ascii="Times New Roman" w:hAnsi="Times New Roman" w:cs="Times New Roman"/>
          <w:sz w:val="20"/>
          <w:szCs w:val="20"/>
          <w:lang w:val="kk-KZ"/>
        </w:rPr>
        <w:t xml:space="preserve"> мәнін жақша сыртына шығарып, мынаны аламыз:</w:t>
      </w:r>
    </w:p>
    <w:p w:rsidR="006017B7" w:rsidRPr="00310F47" w:rsidRDefault="006017B7" w:rsidP="00407EA7">
      <w:pPr>
        <w:spacing w:after="0" w:line="240" w:lineRule="auto"/>
        <w:ind w:firstLine="567"/>
        <w:jc w:val="center"/>
        <w:rPr>
          <w:rFonts w:ascii="Times New Roman" w:eastAsiaTheme="minorEastAsia" w:hAnsi="Times New Roman" w:cs="Times New Roman"/>
          <w:sz w:val="20"/>
          <w:szCs w:val="20"/>
          <w:lang w:val="kk-KZ"/>
        </w:rPr>
      </w:pPr>
      <m:oMathPara>
        <m:oMath>
          <m:r>
            <w:rPr>
              <w:rFonts w:ascii="Cambria Math" w:hAnsi="Cambria Math" w:cs="Times New Roman"/>
              <w:sz w:val="20"/>
              <w:szCs w:val="20"/>
              <w:lang w:val="kk-KZ"/>
            </w:rPr>
            <m:t>f</m:t>
          </m:r>
          <m:d>
            <m:dPr>
              <m:ctrlPr>
                <w:rPr>
                  <w:rFonts w:ascii="Cambria Math" w:hAnsi="Times New Roman" w:cs="Times New Roman"/>
                  <w:i/>
                  <w:sz w:val="20"/>
                  <w:szCs w:val="20"/>
                  <w:lang w:val="kk-KZ"/>
                </w:rPr>
              </m:ctrlPr>
            </m:dPr>
            <m:e>
              <m:r>
                <w:rPr>
                  <w:rFonts w:ascii="Cambria Math" w:hAnsi="Cambria Math" w:cs="Times New Roman"/>
                  <w:sz w:val="20"/>
                  <w:szCs w:val="20"/>
                  <w:lang w:val="kk-KZ"/>
                </w:rPr>
                <m:t>z</m:t>
              </m:r>
            </m:e>
          </m:d>
          <m:r>
            <w:rPr>
              <w:rFonts w:ascii="Cambria Math" w:hAnsi="Times New Roman" w:cs="Times New Roman"/>
              <w:sz w:val="20"/>
              <w:szCs w:val="20"/>
              <w:lang w:val="kk-KZ"/>
            </w:rPr>
            <m:t>=</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Cambria Math" w:cs="Times New Roman"/>
                  <w:sz w:val="20"/>
                  <w:szCs w:val="20"/>
                  <w:lang w:val="kk-KZ"/>
                </w:rPr>
                <m:t>k</m:t>
              </m:r>
            </m:sup>
          </m:sSup>
          <m:d>
            <m:dPr>
              <m:ctrlPr>
                <w:rPr>
                  <w:rFonts w:ascii="Cambria Math" w:hAnsi="Times New Roman" w:cs="Times New Roman"/>
                  <w:i/>
                  <w:sz w:val="20"/>
                  <w:szCs w:val="20"/>
                  <w:lang w:val="kk-KZ"/>
                </w:rPr>
              </m:ctrlPr>
            </m:dPr>
            <m:e>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0</m:t>
                  </m:r>
                </m:sub>
              </m:sSub>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Cambria Math" w:cs="Times New Roman"/>
                      <w:sz w:val="20"/>
                      <w:szCs w:val="20"/>
                      <w:lang w:val="kk-KZ"/>
                    </w:rPr>
                    <m:t>k</m:t>
                  </m:r>
                </m:sup>
              </m:sSup>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1</m:t>
                  </m:r>
                </m:sub>
              </m:sSub>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Cambria Math" w:cs="Times New Roman"/>
                      <w:sz w:val="20"/>
                      <w:szCs w:val="20"/>
                      <w:lang w:val="kk-KZ"/>
                    </w:rPr>
                    <m:t>k</m:t>
                  </m:r>
                  <m:r>
                    <w:rPr>
                      <w:rFonts w:ascii="Times New Roman" w:hAnsi="Times New Roman" w:cs="Times New Roman"/>
                      <w:sz w:val="20"/>
                      <w:szCs w:val="20"/>
                      <w:lang w:val="kk-KZ"/>
                    </w:rPr>
                    <m:t>-</m:t>
                  </m:r>
                  <m:r>
                    <w:rPr>
                      <w:rFonts w:ascii="Cambria Math" w:hAnsi="Times New Roman" w:cs="Times New Roman"/>
                      <w:sz w:val="20"/>
                      <w:szCs w:val="20"/>
                      <w:lang w:val="kk-KZ"/>
                    </w:rPr>
                    <m:t>1</m:t>
                  </m:r>
                </m:sup>
              </m:sSup>
              <m:r>
                <w:rPr>
                  <w:rFonts w:ascii="Cambria Math" w:hAnsi="Times New Roman" w:cs="Times New Roman"/>
                  <w:sz w:val="20"/>
                  <w:szCs w:val="20"/>
                  <w:lang w:val="kk-KZ"/>
                </w:rPr>
                <m:t xml:space="preserve">+ </m:t>
              </m:r>
              <m:r>
                <w:rPr>
                  <w:rFonts w:ascii="Cambria Math" w:hAnsi="Times New Roman" w:cs="Times New Roman"/>
                  <w:sz w:val="20"/>
                  <w:szCs w:val="20"/>
                  <w:lang w:val="kk-KZ"/>
                </w:rPr>
                <m:t>…</m:t>
              </m:r>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2</m:t>
                  </m:r>
                  <m:r>
                    <w:rPr>
                      <w:rFonts w:ascii="Cambria Math" w:hAnsi="Cambria Math" w:cs="Times New Roman"/>
                      <w:sz w:val="20"/>
                      <w:szCs w:val="20"/>
                      <w:lang w:val="kk-KZ"/>
                    </w:rPr>
                    <m:t>k</m:t>
                  </m:r>
                  <m:r>
                    <w:rPr>
                      <w:rFonts w:ascii="Times New Roman" w:hAnsi="Times New Roman" w:cs="Times New Roman"/>
                      <w:sz w:val="20"/>
                      <w:szCs w:val="20"/>
                      <w:lang w:val="kk-KZ"/>
                    </w:rPr>
                    <m:t>-</m:t>
                  </m:r>
                  <m:r>
                    <w:rPr>
                      <w:rFonts w:ascii="Cambria Math" w:hAnsi="Times New Roman" w:cs="Times New Roman"/>
                      <w:sz w:val="20"/>
                      <w:szCs w:val="20"/>
                      <w:lang w:val="kk-KZ"/>
                    </w:rPr>
                    <m:t>1</m:t>
                  </m:r>
                </m:sub>
              </m:sSub>
              <m:f>
                <m:fPr>
                  <m:ctrlPr>
                    <w:rPr>
                      <w:rFonts w:ascii="Cambria Math" w:hAnsi="Times New Roman" w:cs="Times New Roman"/>
                      <w:i/>
                      <w:sz w:val="20"/>
                      <w:szCs w:val="20"/>
                      <w:lang w:val="kk-KZ"/>
                    </w:rPr>
                  </m:ctrlPr>
                </m:fPr>
                <m:num>
                  <m:r>
                    <w:rPr>
                      <w:rFonts w:ascii="Cambria Math" w:hAnsi="Times New Roman" w:cs="Times New Roman"/>
                      <w:sz w:val="20"/>
                      <w:szCs w:val="20"/>
                      <w:lang w:val="kk-KZ"/>
                    </w:rPr>
                    <m:t>1</m:t>
                  </m:r>
                </m:num>
                <m:den>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Cambria Math" w:cs="Times New Roman"/>
                          <w:sz w:val="20"/>
                          <w:szCs w:val="20"/>
                          <w:lang w:val="kk-KZ"/>
                        </w:rPr>
                        <m:t>k</m:t>
                      </m:r>
                      <m:r>
                        <w:rPr>
                          <w:rFonts w:ascii="Times New Roman" w:hAnsi="Times New Roman" w:cs="Times New Roman"/>
                          <w:sz w:val="20"/>
                          <w:szCs w:val="20"/>
                          <w:lang w:val="kk-KZ"/>
                        </w:rPr>
                        <m:t>-</m:t>
                      </m:r>
                      <m:r>
                        <w:rPr>
                          <w:rFonts w:ascii="Cambria Math" w:hAnsi="Times New Roman" w:cs="Times New Roman"/>
                          <w:sz w:val="20"/>
                          <w:szCs w:val="20"/>
                          <w:lang w:val="kk-KZ"/>
                        </w:rPr>
                        <m:t>1</m:t>
                      </m:r>
                    </m:sup>
                  </m:sSup>
                </m:den>
              </m:f>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2</m:t>
                  </m:r>
                  <m:r>
                    <w:rPr>
                      <w:rFonts w:ascii="Cambria Math" w:hAnsi="Cambria Math" w:cs="Times New Roman"/>
                      <w:sz w:val="20"/>
                      <w:szCs w:val="20"/>
                      <w:lang w:val="kk-KZ"/>
                    </w:rPr>
                    <m:t>k</m:t>
                  </m:r>
                </m:sub>
              </m:sSub>
              <m:f>
                <m:fPr>
                  <m:ctrlPr>
                    <w:rPr>
                      <w:rFonts w:ascii="Cambria Math" w:hAnsi="Times New Roman" w:cs="Times New Roman"/>
                      <w:i/>
                      <w:sz w:val="20"/>
                      <w:szCs w:val="20"/>
                      <w:lang w:val="kk-KZ"/>
                    </w:rPr>
                  </m:ctrlPr>
                </m:fPr>
                <m:num>
                  <m:r>
                    <w:rPr>
                      <w:rFonts w:ascii="Cambria Math" w:hAnsi="Times New Roman" w:cs="Times New Roman"/>
                      <w:sz w:val="20"/>
                      <w:szCs w:val="20"/>
                      <w:lang w:val="kk-KZ"/>
                    </w:rPr>
                    <m:t>1</m:t>
                  </m:r>
                </m:num>
                <m:den>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Cambria Math" w:cs="Times New Roman"/>
                          <w:sz w:val="20"/>
                          <w:szCs w:val="20"/>
                          <w:lang w:val="kk-KZ"/>
                        </w:rPr>
                        <m:t>k</m:t>
                      </m:r>
                    </m:sup>
                  </m:sSup>
                </m:den>
              </m:f>
            </m:e>
          </m:d>
          <m:r>
            <w:rPr>
              <w:rFonts w:ascii="Cambria Math" w:hAnsi="Times New Roman" w:cs="Times New Roman"/>
              <w:sz w:val="20"/>
              <w:szCs w:val="20"/>
              <w:lang w:val="kk-KZ"/>
            </w:rPr>
            <m:t xml:space="preserve"> ,</m:t>
          </m:r>
        </m:oMath>
      </m:oMathPara>
    </w:p>
    <w:p w:rsidR="006017B7" w:rsidRPr="00310F47" w:rsidRDefault="006017B7"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немесе </w:t>
      </w:r>
      <m:oMath>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0</m:t>
            </m:r>
          </m:sub>
        </m:sSub>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2</m:t>
            </m:r>
            <m:r>
              <w:rPr>
                <w:rFonts w:ascii="Cambria Math" w:hAnsi="Cambria Math" w:cs="Times New Roman"/>
                <w:sz w:val="20"/>
                <w:szCs w:val="20"/>
                <w:lang w:val="kk-KZ"/>
              </w:rPr>
              <m:t>k</m:t>
            </m:r>
          </m:sub>
        </m:sSub>
        <m:r>
          <w:rPr>
            <w:rFonts w:ascii="Cambria Math" w:hAnsi="Times New Roman" w:cs="Times New Roman"/>
            <w:sz w:val="20"/>
            <w:szCs w:val="20"/>
            <w:lang w:val="kk-KZ"/>
          </w:rPr>
          <m:t xml:space="preserve"> , </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1</m:t>
            </m:r>
          </m:sub>
        </m:sSub>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2</m:t>
            </m:r>
            <m:r>
              <w:rPr>
                <w:rFonts w:ascii="Cambria Math" w:hAnsi="Cambria Math" w:cs="Times New Roman"/>
                <w:sz w:val="20"/>
                <w:szCs w:val="20"/>
                <w:lang w:val="kk-KZ"/>
              </w:rPr>
              <m:t>k</m:t>
            </m:r>
            <m:r>
              <w:rPr>
                <w:rFonts w:ascii="Times New Roman" w:hAnsi="Times New Roman" w:cs="Times New Roman"/>
                <w:sz w:val="20"/>
                <w:szCs w:val="20"/>
                <w:lang w:val="kk-KZ"/>
              </w:rPr>
              <m:t>-</m:t>
            </m:r>
            <m:r>
              <w:rPr>
                <w:rFonts w:ascii="Cambria Math" w:hAnsi="Times New Roman" w:cs="Times New Roman"/>
                <w:sz w:val="20"/>
                <w:szCs w:val="20"/>
                <w:lang w:val="kk-KZ"/>
              </w:rPr>
              <m:t>1</m:t>
            </m:r>
          </m:sub>
        </m:sSub>
        <m:r>
          <w:rPr>
            <w:rFonts w:ascii="Cambria Math" w:hAnsi="Times New Roman" w:cs="Times New Roman"/>
            <w:sz w:val="20"/>
            <w:szCs w:val="20"/>
            <w:lang w:val="kk-KZ"/>
          </w:rPr>
          <m:t xml:space="preserve"> , </m:t>
        </m:r>
        <m:r>
          <w:rPr>
            <w:rFonts w:ascii="Cambria Math" w:hAnsi="Times New Roman" w:cs="Times New Roman"/>
            <w:sz w:val="20"/>
            <w:szCs w:val="20"/>
            <w:lang w:val="kk-KZ"/>
          </w:rPr>
          <m:t>…</m:t>
        </m:r>
        <m:r>
          <w:rPr>
            <w:rFonts w:ascii="Cambria Math" w:hAnsi="Times New Roman" w:cs="Times New Roman"/>
            <w:sz w:val="20"/>
            <w:szCs w:val="20"/>
            <w:lang w:val="kk-KZ"/>
          </w:rPr>
          <m:t xml:space="preserve"> </m:t>
        </m:r>
      </m:oMath>
      <w:r w:rsidRPr="00310F47">
        <w:rPr>
          <w:rFonts w:ascii="Times New Roman" w:hAnsi="Times New Roman" w:cs="Times New Roman"/>
          <w:sz w:val="20"/>
          <w:szCs w:val="20"/>
          <w:lang w:val="kk-KZ"/>
        </w:rPr>
        <w:t xml:space="preserve"> теңдігін ескере отырып,</w:t>
      </w:r>
    </w:p>
    <w:p w:rsidR="006017B7" w:rsidRPr="00310F47" w:rsidRDefault="006017B7" w:rsidP="00407EA7">
      <w:pPr>
        <w:spacing w:after="0" w:line="240" w:lineRule="auto"/>
        <w:ind w:firstLine="567"/>
        <w:jc w:val="center"/>
        <w:rPr>
          <w:rFonts w:ascii="Times New Roman" w:eastAsiaTheme="minorEastAsia" w:hAnsi="Times New Roman" w:cs="Times New Roman"/>
          <w:sz w:val="20"/>
          <w:szCs w:val="20"/>
          <w:lang w:val="kk-KZ"/>
        </w:rPr>
      </w:pPr>
      <m:oMathPara>
        <m:oMath>
          <m:r>
            <w:rPr>
              <w:rFonts w:ascii="Cambria Math" w:hAnsi="Cambria Math" w:cs="Times New Roman"/>
              <w:sz w:val="20"/>
              <w:szCs w:val="20"/>
              <w:lang w:val="kk-KZ"/>
            </w:rPr>
            <m:t>f</m:t>
          </m:r>
          <m:d>
            <m:dPr>
              <m:ctrlPr>
                <w:rPr>
                  <w:rFonts w:ascii="Cambria Math" w:hAnsi="Times New Roman" w:cs="Times New Roman"/>
                  <w:i/>
                  <w:sz w:val="20"/>
                  <w:szCs w:val="20"/>
                  <w:lang w:val="kk-KZ"/>
                </w:rPr>
              </m:ctrlPr>
            </m:dPr>
            <m:e>
              <m:r>
                <w:rPr>
                  <w:rFonts w:ascii="Cambria Math" w:hAnsi="Cambria Math" w:cs="Times New Roman"/>
                  <w:sz w:val="20"/>
                  <w:szCs w:val="20"/>
                  <w:lang w:val="kk-KZ"/>
                </w:rPr>
                <m:t>z</m:t>
              </m:r>
            </m:e>
          </m:d>
          <m:r>
            <w:rPr>
              <w:rFonts w:ascii="Cambria Math" w:hAnsi="Times New Roman" w:cs="Times New Roman"/>
              <w:sz w:val="20"/>
              <w:szCs w:val="20"/>
              <w:lang w:val="kk-KZ"/>
            </w:rPr>
            <m:t>=</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Cambria Math" w:cs="Times New Roman"/>
                  <w:sz w:val="20"/>
                  <w:szCs w:val="20"/>
                  <w:lang w:val="kk-KZ"/>
                </w:rPr>
                <m:t>k</m:t>
              </m:r>
            </m:sup>
          </m:sSup>
          <m:d>
            <m:dPr>
              <m:begChr m:val="["/>
              <m:endChr m:val="]"/>
              <m:ctrlPr>
                <w:rPr>
                  <w:rFonts w:ascii="Cambria Math" w:hAnsi="Times New Roman" w:cs="Times New Roman"/>
                  <w:i/>
                  <w:sz w:val="20"/>
                  <w:szCs w:val="20"/>
                  <w:lang w:val="kk-KZ"/>
                </w:rPr>
              </m:ctrlPr>
            </m:dPr>
            <m:e>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0</m:t>
                  </m:r>
                </m:sub>
              </m:sSub>
              <m:d>
                <m:dPr>
                  <m:ctrlPr>
                    <w:rPr>
                      <w:rFonts w:ascii="Cambria Math" w:hAnsi="Times New Roman" w:cs="Times New Roman"/>
                      <w:i/>
                      <w:sz w:val="20"/>
                      <w:szCs w:val="20"/>
                      <w:lang w:val="kk-KZ"/>
                    </w:rPr>
                  </m:ctrlPr>
                </m:dPr>
                <m:e>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Cambria Math" w:cs="Times New Roman"/>
                          <w:sz w:val="20"/>
                          <w:szCs w:val="20"/>
                          <w:lang w:val="kk-KZ"/>
                        </w:rPr>
                        <m:t>k</m:t>
                      </m:r>
                    </m:sup>
                  </m:sSup>
                  <m:r>
                    <w:rPr>
                      <w:rFonts w:ascii="Cambria Math" w:hAnsi="Times New Roman" w:cs="Times New Roman"/>
                      <w:sz w:val="20"/>
                      <w:szCs w:val="20"/>
                      <w:lang w:val="kk-KZ"/>
                    </w:rPr>
                    <m:t>+</m:t>
                  </m:r>
                  <m:f>
                    <m:fPr>
                      <m:ctrlPr>
                        <w:rPr>
                          <w:rFonts w:ascii="Cambria Math" w:hAnsi="Times New Roman" w:cs="Times New Roman"/>
                          <w:i/>
                          <w:sz w:val="20"/>
                          <w:szCs w:val="20"/>
                          <w:lang w:val="kk-KZ"/>
                        </w:rPr>
                      </m:ctrlPr>
                    </m:fPr>
                    <m:num>
                      <m:r>
                        <w:rPr>
                          <w:rFonts w:ascii="Cambria Math" w:hAnsi="Times New Roman" w:cs="Times New Roman"/>
                          <w:sz w:val="20"/>
                          <w:szCs w:val="20"/>
                          <w:lang w:val="kk-KZ"/>
                        </w:rPr>
                        <m:t>1</m:t>
                      </m:r>
                    </m:num>
                    <m:den>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Cambria Math" w:cs="Times New Roman"/>
                              <w:sz w:val="20"/>
                              <w:szCs w:val="20"/>
                              <w:lang w:val="kk-KZ"/>
                            </w:rPr>
                            <m:t>k</m:t>
                          </m:r>
                        </m:sup>
                      </m:sSup>
                    </m:den>
                  </m:f>
                </m:e>
              </m:d>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1</m:t>
                  </m:r>
                </m:sub>
              </m:sSub>
              <m:d>
                <m:dPr>
                  <m:ctrlPr>
                    <w:rPr>
                      <w:rFonts w:ascii="Cambria Math" w:hAnsi="Times New Roman" w:cs="Times New Roman"/>
                      <w:i/>
                      <w:sz w:val="20"/>
                      <w:szCs w:val="20"/>
                      <w:lang w:val="kk-KZ"/>
                    </w:rPr>
                  </m:ctrlPr>
                </m:dPr>
                <m:e>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Cambria Math" w:cs="Times New Roman"/>
                          <w:sz w:val="20"/>
                          <w:szCs w:val="20"/>
                          <w:lang w:val="kk-KZ"/>
                        </w:rPr>
                        <m:t>k</m:t>
                      </m:r>
                      <m:r>
                        <w:rPr>
                          <w:rFonts w:ascii="Times New Roman" w:hAnsi="Times New Roman" w:cs="Times New Roman"/>
                          <w:sz w:val="20"/>
                          <w:szCs w:val="20"/>
                          <w:lang w:val="kk-KZ"/>
                        </w:rPr>
                        <m:t>-</m:t>
                      </m:r>
                      <m:r>
                        <w:rPr>
                          <w:rFonts w:ascii="Cambria Math" w:hAnsi="Times New Roman" w:cs="Times New Roman"/>
                          <w:sz w:val="20"/>
                          <w:szCs w:val="20"/>
                          <w:lang w:val="kk-KZ"/>
                        </w:rPr>
                        <m:t>1</m:t>
                      </m:r>
                    </m:sup>
                  </m:sSup>
                  <m:r>
                    <w:rPr>
                      <w:rFonts w:ascii="Cambria Math" w:hAnsi="Times New Roman" w:cs="Times New Roman"/>
                      <w:sz w:val="20"/>
                      <w:szCs w:val="20"/>
                      <w:lang w:val="kk-KZ"/>
                    </w:rPr>
                    <m:t>+</m:t>
                  </m:r>
                  <m:f>
                    <m:fPr>
                      <m:ctrlPr>
                        <w:rPr>
                          <w:rFonts w:ascii="Cambria Math" w:hAnsi="Times New Roman" w:cs="Times New Roman"/>
                          <w:i/>
                          <w:sz w:val="20"/>
                          <w:szCs w:val="20"/>
                          <w:lang w:val="kk-KZ"/>
                        </w:rPr>
                      </m:ctrlPr>
                    </m:fPr>
                    <m:num>
                      <m:r>
                        <w:rPr>
                          <w:rFonts w:ascii="Cambria Math" w:hAnsi="Times New Roman" w:cs="Times New Roman"/>
                          <w:sz w:val="20"/>
                          <w:szCs w:val="20"/>
                          <w:lang w:val="kk-KZ"/>
                        </w:rPr>
                        <m:t>1</m:t>
                      </m:r>
                    </m:num>
                    <m:den>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Cambria Math" w:cs="Times New Roman"/>
                              <w:sz w:val="20"/>
                              <w:szCs w:val="20"/>
                              <w:lang w:val="kk-KZ"/>
                            </w:rPr>
                            <m:t>k</m:t>
                          </m:r>
                          <m:r>
                            <w:rPr>
                              <w:rFonts w:ascii="Times New Roman" w:hAnsi="Times New Roman" w:cs="Times New Roman"/>
                              <w:sz w:val="20"/>
                              <w:szCs w:val="20"/>
                              <w:lang w:val="kk-KZ"/>
                            </w:rPr>
                            <m:t>-</m:t>
                          </m:r>
                          <m:r>
                            <w:rPr>
                              <w:rFonts w:ascii="Cambria Math" w:hAnsi="Times New Roman" w:cs="Times New Roman"/>
                              <w:sz w:val="20"/>
                              <w:szCs w:val="20"/>
                              <w:lang w:val="kk-KZ"/>
                            </w:rPr>
                            <m:t>1</m:t>
                          </m:r>
                        </m:sup>
                      </m:sSup>
                    </m:den>
                  </m:f>
                </m:e>
              </m:d>
              <m:r>
                <w:rPr>
                  <w:rFonts w:ascii="Cambria Math" w:hAnsi="Times New Roman" w:cs="Times New Roman"/>
                  <w:sz w:val="20"/>
                  <w:szCs w:val="20"/>
                  <w:lang w:val="kk-KZ"/>
                </w:rPr>
                <m:t xml:space="preserve">+ </m:t>
              </m:r>
              <m:r>
                <w:rPr>
                  <w:rFonts w:ascii="Cambria Math" w:hAnsi="Times New Roman" w:cs="Times New Roman"/>
                  <w:sz w:val="20"/>
                  <w:szCs w:val="20"/>
                  <w:lang w:val="kk-KZ"/>
                </w:rPr>
                <m:t>…</m:t>
              </m:r>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Cambria Math" w:cs="Times New Roman"/>
                      <w:sz w:val="20"/>
                      <w:szCs w:val="20"/>
                      <w:lang w:val="kk-KZ"/>
                    </w:rPr>
                    <m:t>k</m:t>
                  </m:r>
                </m:sub>
              </m:sSub>
            </m:e>
          </m:d>
        </m:oMath>
      </m:oMathPara>
    </w:p>
    <w:p w:rsidR="006017B7" w:rsidRPr="00310F47" w:rsidRDefault="006017B7"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аламыз.</w:t>
      </w:r>
    </w:p>
    <w:p w:rsidR="006017B7" w:rsidRPr="00310F47" w:rsidRDefault="006017B7" w:rsidP="00407EA7">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Бізге  </w:t>
      </w:r>
      <m:oMath>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Cambria Math" w:cs="Times New Roman"/>
                <w:sz w:val="20"/>
                <w:szCs w:val="20"/>
                <w:lang w:val="kk-KZ"/>
              </w:rPr>
              <m:t>k</m:t>
            </m:r>
          </m:sup>
        </m:sSup>
        <m:r>
          <w:rPr>
            <w:rFonts w:ascii="Cambria Math" w:hAnsi="Times New Roman" w:cs="Times New Roman"/>
            <w:sz w:val="20"/>
            <w:szCs w:val="20"/>
            <w:lang w:val="kk-KZ"/>
          </w:rPr>
          <m:t>+</m:t>
        </m:r>
        <m:f>
          <m:fPr>
            <m:ctrlPr>
              <w:rPr>
                <w:rFonts w:ascii="Cambria Math" w:hAnsi="Times New Roman" w:cs="Times New Roman"/>
                <w:i/>
                <w:sz w:val="20"/>
                <w:szCs w:val="20"/>
                <w:lang w:val="kk-KZ"/>
              </w:rPr>
            </m:ctrlPr>
          </m:fPr>
          <m:num>
            <m:r>
              <w:rPr>
                <w:rFonts w:ascii="Cambria Math" w:hAnsi="Times New Roman" w:cs="Times New Roman"/>
                <w:sz w:val="20"/>
                <w:szCs w:val="20"/>
                <w:lang w:val="kk-KZ"/>
              </w:rPr>
              <m:t>1</m:t>
            </m:r>
          </m:num>
          <m:den>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Cambria Math" w:cs="Times New Roman"/>
                    <w:sz w:val="20"/>
                    <w:szCs w:val="20"/>
                    <w:lang w:val="kk-KZ"/>
                  </w:rPr>
                  <m:t>k</m:t>
                </m:r>
              </m:sup>
            </m:sSup>
          </m:den>
        </m:f>
        <m:r>
          <w:rPr>
            <w:rFonts w:ascii="Cambria Math" w:hAnsi="Times New Roman" w:cs="Times New Roman"/>
            <w:sz w:val="20"/>
            <w:szCs w:val="20"/>
            <w:lang w:val="kk-KZ"/>
          </w:rPr>
          <m:t xml:space="preserve"> ,</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Cambria Math" w:cs="Times New Roman"/>
                <w:sz w:val="20"/>
                <w:szCs w:val="20"/>
                <w:lang w:val="kk-KZ"/>
              </w:rPr>
              <m:t>k</m:t>
            </m:r>
            <m:r>
              <w:rPr>
                <w:rFonts w:ascii="Times New Roman" w:hAnsi="Times New Roman" w:cs="Times New Roman"/>
                <w:sz w:val="20"/>
                <w:szCs w:val="20"/>
                <w:lang w:val="kk-KZ"/>
              </w:rPr>
              <m:t>-</m:t>
            </m:r>
            <m:r>
              <w:rPr>
                <w:rFonts w:ascii="Cambria Math" w:hAnsi="Times New Roman" w:cs="Times New Roman"/>
                <w:sz w:val="20"/>
                <w:szCs w:val="20"/>
                <w:lang w:val="kk-KZ"/>
              </w:rPr>
              <m:t>1</m:t>
            </m:r>
          </m:sup>
        </m:sSup>
        <m:r>
          <w:rPr>
            <w:rFonts w:ascii="Cambria Math" w:hAnsi="Times New Roman" w:cs="Times New Roman"/>
            <w:sz w:val="20"/>
            <w:szCs w:val="20"/>
            <w:lang w:val="kk-KZ"/>
          </w:rPr>
          <m:t>+</m:t>
        </m:r>
        <m:f>
          <m:fPr>
            <m:ctrlPr>
              <w:rPr>
                <w:rFonts w:ascii="Cambria Math" w:hAnsi="Times New Roman" w:cs="Times New Roman"/>
                <w:i/>
                <w:sz w:val="20"/>
                <w:szCs w:val="20"/>
                <w:lang w:val="kk-KZ"/>
              </w:rPr>
            </m:ctrlPr>
          </m:fPr>
          <m:num>
            <m:r>
              <w:rPr>
                <w:rFonts w:ascii="Cambria Math" w:hAnsi="Times New Roman" w:cs="Times New Roman"/>
                <w:sz w:val="20"/>
                <w:szCs w:val="20"/>
                <w:lang w:val="kk-KZ"/>
              </w:rPr>
              <m:t>1</m:t>
            </m:r>
          </m:num>
          <m:den>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Cambria Math" w:cs="Times New Roman"/>
                    <w:sz w:val="20"/>
                    <w:szCs w:val="20"/>
                    <w:lang w:val="kk-KZ"/>
                  </w:rPr>
                  <m:t>k</m:t>
                </m:r>
                <m:r>
                  <w:rPr>
                    <w:rFonts w:ascii="Times New Roman" w:hAnsi="Times New Roman" w:cs="Times New Roman"/>
                    <w:sz w:val="20"/>
                    <w:szCs w:val="20"/>
                    <w:lang w:val="kk-KZ"/>
                  </w:rPr>
                  <m:t>-</m:t>
                </m:r>
                <m:r>
                  <w:rPr>
                    <w:rFonts w:ascii="Cambria Math" w:hAnsi="Times New Roman" w:cs="Times New Roman"/>
                    <w:sz w:val="20"/>
                    <w:szCs w:val="20"/>
                    <w:lang w:val="kk-KZ"/>
                  </w:rPr>
                  <m:t>1</m:t>
                </m:r>
              </m:sup>
            </m:sSup>
          </m:den>
        </m:f>
        <m:r>
          <w:rPr>
            <w:rFonts w:ascii="Cambria Math" w:hAnsi="Times New Roman" w:cs="Times New Roman"/>
            <w:sz w:val="20"/>
            <w:szCs w:val="20"/>
            <w:lang w:val="kk-KZ"/>
          </w:rPr>
          <m:t xml:space="preserve"> , </m:t>
        </m:r>
        <m:r>
          <w:rPr>
            <w:rFonts w:ascii="Cambria Math" w:hAnsi="Times New Roman" w:cs="Times New Roman"/>
            <w:sz w:val="20"/>
            <w:szCs w:val="20"/>
            <w:lang w:val="kk-KZ"/>
          </w:rPr>
          <m:t>…</m:t>
        </m:r>
        <m:r>
          <w:rPr>
            <w:rFonts w:ascii="Cambria Math" w:hAnsi="Times New Roman" w:cs="Times New Roman"/>
            <w:sz w:val="20"/>
            <w:szCs w:val="20"/>
            <w:lang w:val="kk-KZ"/>
          </w:rPr>
          <m:t xml:space="preserve"> </m:t>
        </m:r>
      </m:oMath>
      <w:r w:rsidRPr="00310F47">
        <w:rPr>
          <w:rFonts w:ascii="Times New Roman" w:hAnsi="Times New Roman" w:cs="Times New Roman"/>
          <w:sz w:val="20"/>
          <w:szCs w:val="20"/>
          <w:lang w:val="kk-KZ"/>
        </w:rPr>
        <w:t xml:space="preserve"> екімүшелерін </w:t>
      </w:r>
      <m:oMath>
        <m:r>
          <w:rPr>
            <w:rFonts w:ascii="Cambria Math" w:hAnsi="Cambria Math" w:cs="Times New Roman"/>
            <w:sz w:val="20"/>
            <w:szCs w:val="20"/>
            <w:lang w:val="kk-KZ"/>
          </w:rPr>
          <m:t>σ</m:t>
        </m:r>
        <m:r>
          <w:rPr>
            <w:rFonts w:ascii="Cambria Math" w:hAnsi="Times New Roman" w:cs="Times New Roman"/>
            <w:sz w:val="20"/>
            <w:szCs w:val="20"/>
            <w:lang w:val="kk-KZ"/>
          </w:rPr>
          <m:t>=</m:t>
        </m:r>
        <m:r>
          <w:rPr>
            <w:rFonts w:ascii="Cambria Math" w:hAnsi="Cambria Math" w:cs="Times New Roman"/>
            <w:sz w:val="20"/>
            <w:szCs w:val="20"/>
            <w:lang w:val="kk-KZ"/>
          </w:rPr>
          <m:t>z</m:t>
        </m:r>
        <m:r>
          <w:rPr>
            <w:rFonts w:ascii="Cambria Math" w:hAnsi="Times New Roman" w:cs="Times New Roman"/>
            <w:sz w:val="20"/>
            <w:szCs w:val="20"/>
            <w:lang w:val="kk-KZ"/>
          </w:rPr>
          <m:t>+</m:t>
        </m:r>
        <m:f>
          <m:fPr>
            <m:ctrlPr>
              <w:rPr>
                <w:rFonts w:ascii="Cambria Math" w:hAnsi="Times New Roman" w:cs="Times New Roman"/>
                <w:i/>
                <w:sz w:val="20"/>
                <w:szCs w:val="20"/>
                <w:lang w:val="kk-KZ"/>
              </w:rPr>
            </m:ctrlPr>
          </m:fPr>
          <m:num>
            <m:r>
              <w:rPr>
                <w:rFonts w:ascii="Cambria Math" w:hAnsi="Times New Roman" w:cs="Times New Roman"/>
                <w:sz w:val="20"/>
                <w:szCs w:val="20"/>
                <w:lang w:val="kk-KZ"/>
              </w:rPr>
              <m:t>1</m:t>
            </m:r>
          </m:num>
          <m:den>
            <m:r>
              <w:rPr>
                <w:rFonts w:ascii="Cambria Math" w:hAnsi="Cambria Math" w:cs="Times New Roman"/>
                <w:sz w:val="20"/>
                <w:szCs w:val="20"/>
                <w:lang w:val="kk-KZ"/>
              </w:rPr>
              <m:t>z</m:t>
            </m:r>
          </m:den>
        </m:f>
      </m:oMath>
      <w:r w:rsidRPr="00310F47">
        <w:rPr>
          <w:rFonts w:ascii="Times New Roman" w:hAnsi="Times New Roman" w:cs="Times New Roman"/>
          <w:sz w:val="20"/>
          <w:szCs w:val="20"/>
          <w:lang w:val="kk-KZ"/>
        </w:rPr>
        <w:t xml:space="preserve"> арқылы жазуға болатынын дәлелдеу ғана қалды. Бірақ бұл тапсырма симметриялы элементар  </w:t>
      </w:r>
      <m:oMath>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σ</m:t>
            </m:r>
          </m:e>
          <m:sub>
            <m:r>
              <w:rPr>
                <w:rFonts w:ascii="Cambria Math" w:hAnsi="Times New Roman" w:cs="Times New Roman"/>
                <w:sz w:val="20"/>
                <w:szCs w:val="20"/>
                <w:lang w:val="kk-KZ"/>
              </w:rPr>
              <m:t>1</m:t>
            </m:r>
          </m:sub>
        </m:sSub>
        <m:r>
          <w:rPr>
            <w:rFonts w:ascii="Cambria Math" w:hAnsi="Times New Roman" w:cs="Times New Roman"/>
            <w:sz w:val="20"/>
            <w:szCs w:val="20"/>
            <w:lang w:val="kk-KZ"/>
          </w:rPr>
          <m:t>=</m:t>
        </m:r>
        <m:r>
          <w:rPr>
            <w:rFonts w:ascii="Cambria Math" w:hAnsi="Cambria Math" w:cs="Times New Roman"/>
            <w:sz w:val="20"/>
            <w:szCs w:val="20"/>
            <w:lang w:val="kk-KZ"/>
          </w:rPr>
          <m:t>x</m:t>
        </m:r>
        <m:r>
          <w:rPr>
            <w:rFonts w:ascii="Cambria Math" w:hAnsi="Times New Roman" w:cs="Times New Roman"/>
            <w:sz w:val="20"/>
            <w:szCs w:val="20"/>
            <w:lang w:val="kk-KZ"/>
          </w:rPr>
          <m:t>+</m:t>
        </m:r>
        <m:r>
          <w:rPr>
            <w:rFonts w:ascii="Cambria Math" w:hAnsi="Cambria Math" w:cs="Times New Roman"/>
            <w:sz w:val="20"/>
            <w:szCs w:val="20"/>
            <w:lang w:val="kk-KZ"/>
          </w:rPr>
          <m:t>y</m:t>
        </m:r>
      </m:oMath>
      <w:r w:rsidRPr="00310F47">
        <w:rPr>
          <w:rFonts w:ascii="Times New Roman" w:hAnsi="Times New Roman" w:cs="Times New Roman"/>
          <w:sz w:val="20"/>
          <w:szCs w:val="20"/>
          <w:lang w:val="kk-KZ"/>
        </w:rPr>
        <w:t xml:space="preserve"> және </w:t>
      </w:r>
      <m:oMath>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σ</m:t>
            </m:r>
          </m:e>
          <m:sub>
            <m:r>
              <w:rPr>
                <w:rFonts w:ascii="Cambria Math" w:hAnsi="Times New Roman" w:cs="Times New Roman"/>
                <w:sz w:val="20"/>
                <w:szCs w:val="20"/>
                <w:lang w:val="kk-KZ"/>
              </w:rPr>
              <m:t>2</m:t>
            </m:r>
          </m:sub>
        </m:sSub>
        <m:r>
          <w:rPr>
            <w:rFonts w:ascii="Cambria Math" w:hAnsi="Times New Roman" w:cs="Times New Roman"/>
            <w:sz w:val="20"/>
            <w:szCs w:val="20"/>
            <w:lang w:val="kk-KZ"/>
          </w:rPr>
          <m:t>=</m:t>
        </m:r>
        <m:r>
          <w:rPr>
            <w:rFonts w:ascii="Cambria Math" w:hAnsi="Cambria Math" w:cs="Times New Roman"/>
            <w:sz w:val="20"/>
            <w:szCs w:val="20"/>
            <w:lang w:val="kk-KZ"/>
          </w:rPr>
          <m:t>xy</m:t>
        </m:r>
      </m:oMath>
      <w:r w:rsidRPr="00310F47">
        <w:rPr>
          <w:rFonts w:ascii="Times New Roman" w:hAnsi="Times New Roman" w:cs="Times New Roman"/>
          <w:sz w:val="20"/>
          <w:szCs w:val="20"/>
          <w:lang w:val="kk-KZ"/>
        </w:rPr>
        <w:t xml:space="preserve"> көпмүшелері арқылы орындалатын </w:t>
      </w:r>
      <m:oMath>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s</m:t>
            </m:r>
          </m:e>
          <m:sub>
            <m:r>
              <w:rPr>
                <w:rFonts w:ascii="Cambria Math" w:hAnsi="Cambria Math" w:cs="Times New Roman"/>
                <w:sz w:val="20"/>
                <w:szCs w:val="20"/>
                <w:lang w:val="kk-KZ"/>
              </w:rPr>
              <m:t>k</m:t>
            </m:r>
          </m:sub>
        </m:sSub>
        <m:r>
          <w:rPr>
            <w:rFonts w:ascii="Cambria Math" w:hAnsi="Times New Roman" w:cs="Times New Roman"/>
            <w:sz w:val="20"/>
            <w:szCs w:val="20"/>
            <w:lang w:val="kk-KZ"/>
          </w:rPr>
          <m:t>=</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x</m:t>
            </m:r>
          </m:e>
          <m:sup>
            <m:r>
              <w:rPr>
                <w:rFonts w:ascii="Cambria Math" w:hAnsi="Cambria Math" w:cs="Times New Roman"/>
                <w:sz w:val="20"/>
                <w:szCs w:val="20"/>
                <w:lang w:val="kk-KZ"/>
              </w:rPr>
              <m:t>k</m:t>
            </m:r>
          </m:sup>
        </m:sSup>
        <m:r>
          <w:rPr>
            <w:rFonts w:ascii="Cambria Math" w:hAnsi="Times New Roman" w:cs="Times New Roman"/>
            <w:sz w:val="20"/>
            <w:szCs w:val="20"/>
            <w:lang w:val="kk-KZ"/>
          </w:rPr>
          <m:t>+</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y</m:t>
            </m:r>
          </m:e>
          <m:sup>
            <m:r>
              <w:rPr>
                <w:rFonts w:ascii="Cambria Math" w:hAnsi="Cambria Math" w:cs="Times New Roman"/>
                <w:sz w:val="20"/>
                <w:szCs w:val="20"/>
                <w:lang w:val="kk-KZ"/>
              </w:rPr>
              <m:t>k</m:t>
            </m:r>
          </m:sup>
        </m:sSup>
      </m:oMath>
      <w:r w:rsidRPr="00310F47">
        <w:rPr>
          <w:rFonts w:ascii="Times New Roman" w:hAnsi="Times New Roman" w:cs="Times New Roman"/>
          <w:sz w:val="20"/>
          <w:szCs w:val="20"/>
          <w:lang w:val="kk-KZ"/>
        </w:rPr>
        <w:t xml:space="preserve"> дәрежелік қосындыны қарастыруға әкеледі. Расында, егер біз </w:t>
      </w:r>
      <m:oMath>
        <m:r>
          <w:rPr>
            <w:rFonts w:ascii="Cambria Math" w:hAnsi="Cambria Math" w:cs="Times New Roman"/>
            <w:sz w:val="20"/>
            <w:szCs w:val="20"/>
            <w:lang w:val="kk-KZ"/>
          </w:rPr>
          <m:t>x</m:t>
        </m:r>
        <m:r>
          <w:rPr>
            <w:rFonts w:ascii="Cambria Math" w:hAnsi="Times New Roman" w:cs="Times New Roman"/>
            <w:sz w:val="20"/>
            <w:szCs w:val="20"/>
            <w:lang w:val="kk-KZ"/>
          </w:rPr>
          <m:t>=</m:t>
        </m:r>
        <m:r>
          <w:rPr>
            <w:rFonts w:ascii="Cambria Math" w:hAnsi="Cambria Math" w:cs="Times New Roman"/>
            <w:sz w:val="20"/>
            <w:szCs w:val="20"/>
            <w:lang w:val="kk-KZ"/>
          </w:rPr>
          <m:t>z</m:t>
        </m:r>
        <m:r>
          <w:rPr>
            <w:rFonts w:ascii="Cambria Math" w:hAnsi="Times New Roman" w:cs="Times New Roman"/>
            <w:sz w:val="20"/>
            <w:szCs w:val="20"/>
            <w:lang w:val="kk-KZ"/>
          </w:rPr>
          <m:t xml:space="preserve">, </m:t>
        </m:r>
        <m:r>
          <w:rPr>
            <w:rFonts w:ascii="Cambria Math" w:hAnsi="Cambria Math" w:cs="Times New Roman"/>
            <w:sz w:val="20"/>
            <w:szCs w:val="20"/>
            <w:lang w:val="kk-KZ"/>
          </w:rPr>
          <m:t>y</m:t>
        </m:r>
        <m:r>
          <w:rPr>
            <w:rFonts w:ascii="Cambria Math" w:hAnsi="Times New Roman" w:cs="Times New Roman"/>
            <w:sz w:val="20"/>
            <w:szCs w:val="20"/>
            <w:lang w:val="kk-KZ"/>
          </w:rPr>
          <m:t>=</m:t>
        </m:r>
        <m:f>
          <m:fPr>
            <m:ctrlPr>
              <w:rPr>
                <w:rFonts w:ascii="Cambria Math" w:hAnsi="Times New Roman" w:cs="Times New Roman"/>
                <w:i/>
                <w:sz w:val="20"/>
                <w:szCs w:val="20"/>
                <w:lang w:val="kk-KZ"/>
              </w:rPr>
            </m:ctrlPr>
          </m:fPr>
          <m:num>
            <m:r>
              <w:rPr>
                <w:rFonts w:ascii="Cambria Math" w:hAnsi="Times New Roman" w:cs="Times New Roman"/>
                <w:sz w:val="20"/>
                <w:szCs w:val="20"/>
                <w:lang w:val="kk-KZ"/>
              </w:rPr>
              <m:t>1</m:t>
            </m:r>
          </m:num>
          <m:den>
            <m:r>
              <w:rPr>
                <w:rFonts w:ascii="Cambria Math" w:hAnsi="Cambria Math" w:cs="Times New Roman"/>
                <w:sz w:val="20"/>
                <w:szCs w:val="20"/>
                <w:lang w:val="kk-KZ"/>
              </w:rPr>
              <m:t>z</m:t>
            </m:r>
          </m:den>
        </m:f>
      </m:oMath>
      <w:r w:rsidRPr="00310F47">
        <w:rPr>
          <w:rFonts w:ascii="Times New Roman" w:hAnsi="Times New Roman" w:cs="Times New Roman"/>
          <w:sz w:val="20"/>
          <w:szCs w:val="20"/>
          <w:lang w:val="kk-KZ"/>
        </w:rPr>
        <w:t xml:space="preserve">  ауыстыруын жасасақ, онда </w:t>
      </w:r>
      <m:oMath>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s</m:t>
            </m:r>
          </m:e>
          <m:sub>
            <m:r>
              <w:rPr>
                <w:rFonts w:ascii="Cambria Math" w:hAnsi="Cambria Math" w:cs="Times New Roman"/>
                <w:sz w:val="20"/>
                <w:szCs w:val="20"/>
                <w:lang w:val="kk-KZ"/>
              </w:rPr>
              <m:t>k</m:t>
            </m:r>
          </m:sub>
        </m:sSub>
        <m:r>
          <w:rPr>
            <w:rFonts w:ascii="Cambria Math" w:hAnsi="Times New Roman" w:cs="Times New Roman"/>
            <w:sz w:val="20"/>
            <w:szCs w:val="20"/>
            <w:lang w:val="kk-KZ"/>
          </w:rPr>
          <m:t>=</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x</m:t>
            </m:r>
          </m:e>
          <m:sup>
            <m:r>
              <w:rPr>
                <w:rFonts w:ascii="Cambria Math" w:hAnsi="Cambria Math" w:cs="Times New Roman"/>
                <w:sz w:val="20"/>
                <w:szCs w:val="20"/>
                <w:lang w:val="kk-KZ"/>
              </w:rPr>
              <m:t>k</m:t>
            </m:r>
          </m:sup>
        </m:sSup>
        <m:r>
          <w:rPr>
            <w:rFonts w:ascii="Cambria Math" w:hAnsi="Times New Roman" w:cs="Times New Roman"/>
            <w:sz w:val="20"/>
            <w:szCs w:val="20"/>
            <w:lang w:val="kk-KZ"/>
          </w:rPr>
          <m:t>+</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y</m:t>
            </m:r>
          </m:e>
          <m:sup>
            <m:r>
              <w:rPr>
                <w:rFonts w:ascii="Cambria Math" w:hAnsi="Cambria Math" w:cs="Times New Roman"/>
                <w:sz w:val="20"/>
                <w:szCs w:val="20"/>
                <w:lang w:val="kk-KZ"/>
              </w:rPr>
              <m:t>k</m:t>
            </m:r>
          </m:sup>
        </m:sSup>
      </m:oMath>
      <w:r w:rsidRPr="00310F47">
        <w:rPr>
          <w:rFonts w:ascii="Times New Roman" w:hAnsi="Times New Roman" w:cs="Times New Roman"/>
          <w:sz w:val="20"/>
          <w:szCs w:val="20"/>
          <w:lang w:val="kk-KZ"/>
        </w:rPr>
        <w:t xml:space="preserve">  дәрежелік қосындыcы  </w:t>
      </w:r>
      <m:oMath>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Cambria Math" w:cs="Times New Roman"/>
                <w:sz w:val="20"/>
                <w:szCs w:val="20"/>
                <w:lang w:val="kk-KZ"/>
              </w:rPr>
              <m:t>k</m:t>
            </m:r>
          </m:sup>
        </m:sSup>
        <m:r>
          <w:rPr>
            <w:rFonts w:ascii="Cambria Math" w:hAnsi="Times New Roman" w:cs="Times New Roman"/>
            <w:sz w:val="20"/>
            <w:szCs w:val="20"/>
            <w:lang w:val="kk-KZ"/>
          </w:rPr>
          <m:t>+</m:t>
        </m:r>
        <m:f>
          <m:fPr>
            <m:ctrlPr>
              <w:rPr>
                <w:rFonts w:ascii="Cambria Math" w:hAnsi="Times New Roman" w:cs="Times New Roman"/>
                <w:i/>
                <w:sz w:val="20"/>
                <w:szCs w:val="20"/>
                <w:lang w:val="kk-KZ"/>
              </w:rPr>
            </m:ctrlPr>
          </m:fPr>
          <m:num>
            <m:r>
              <w:rPr>
                <w:rFonts w:ascii="Cambria Math" w:hAnsi="Times New Roman" w:cs="Times New Roman"/>
                <w:sz w:val="20"/>
                <w:szCs w:val="20"/>
                <w:lang w:val="kk-KZ"/>
              </w:rPr>
              <m:t>1</m:t>
            </m:r>
          </m:num>
          <m:den>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Cambria Math" w:cs="Times New Roman"/>
                    <w:sz w:val="20"/>
                    <w:szCs w:val="20"/>
                    <w:lang w:val="kk-KZ"/>
                  </w:rPr>
                  <m:t>k</m:t>
                </m:r>
              </m:sup>
            </m:sSup>
          </m:den>
        </m:f>
      </m:oMath>
      <w:r w:rsidRPr="00310F47">
        <w:rPr>
          <w:rFonts w:ascii="Times New Roman" w:hAnsi="Times New Roman" w:cs="Times New Roman"/>
          <w:sz w:val="20"/>
          <w:szCs w:val="20"/>
          <w:lang w:val="kk-KZ"/>
        </w:rPr>
        <w:t xml:space="preserve"> өрнегіне, </w:t>
      </w:r>
      <m:oMath>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σ</m:t>
            </m:r>
          </m:e>
          <m:sub>
            <m:r>
              <w:rPr>
                <w:rFonts w:ascii="Cambria Math" w:hAnsi="Times New Roman" w:cs="Times New Roman"/>
                <w:sz w:val="20"/>
                <w:szCs w:val="20"/>
                <w:lang w:val="kk-KZ"/>
              </w:rPr>
              <m:t>1</m:t>
            </m:r>
          </m:sub>
        </m:sSub>
        <m:r>
          <w:rPr>
            <w:rFonts w:ascii="Cambria Math" w:hAnsi="Times New Roman" w:cs="Times New Roman"/>
            <w:sz w:val="20"/>
            <w:szCs w:val="20"/>
            <w:lang w:val="kk-KZ"/>
          </w:rPr>
          <m:t>=</m:t>
        </m:r>
        <m:r>
          <w:rPr>
            <w:rFonts w:ascii="Cambria Math" w:hAnsi="Cambria Math" w:cs="Times New Roman"/>
            <w:sz w:val="20"/>
            <w:szCs w:val="20"/>
            <w:lang w:val="kk-KZ"/>
          </w:rPr>
          <m:t>x</m:t>
        </m:r>
        <m:r>
          <w:rPr>
            <w:rFonts w:ascii="Cambria Math" w:hAnsi="Times New Roman" w:cs="Times New Roman"/>
            <w:sz w:val="20"/>
            <w:szCs w:val="20"/>
            <w:lang w:val="kk-KZ"/>
          </w:rPr>
          <m:t>+</m:t>
        </m:r>
        <m:r>
          <w:rPr>
            <w:rFonts w:ascii="Cambria Math" w:hAnsi="Cambria Math" w:cs="Times New Roman"/>
            <w:sz w:val="20"/>
            <w:szCs w:val="20"/>
            <w:lang w:val="kk-KZ"/>
          </w:rPr>
          <m:t>y</m:t>
        </m:r>
      </m:oMath>
      <w:r w:rsidRPr="00310F47">
        <w:rPr>
          <w:rFonts w:ascii="Times New Roman" w:hAnsi="Times New Roman" w:cs="Times New Roman"/>
          <w:sz w:val="20"/>
          <w:szCs w:val="20"/>
          <w:lang w:val="kk-KZ"/>
        </w:rPr>
        <w:t xml:space="preserve"> симметриялы элементар көпмүшесі </w:t>
      </w:r>
      <m:oMath>
        <m:r>
          <w:rPr>
            <w:rFonts w:ascii="Cambria Math" w:hAnsi="Cambria Math" w:cs="Times New Roman"/>
            <w:sz w:val="20"/>
            <w:szCs w:val="20"/>
            <w:lang w:val="kk-KZ"/>
          </w:rPr>
          <m:t>σ</m:t>
        </m:r>
        <m:r>
          <w:rPr>
            <w:rFonts w:ascii="Cambria Math" w:hAnsi="Times New Roman" w:cs="Times New Roman"/>
            <w:sz w:val="20"/>
            <w:szCs w:val="20"/>
            <w:lang w:val="kk-KZ"/>
          </w:rPr>
          <m:t>=</m:t>
        </m:r>
        <m:r>
          <w:rPr>
            <w:rFonts w:ascii="Cambria Math" w:hAnsi="Cambria Math" w:cs="Times New Roman"/>
            <w:sz w:val="20"/>
            <w:szCs w:val="20"/>
            <w:lang w:val="kk-KZ"/>
          </w:rPr>
          <m:t>z</m:t>
        </m:r>
        <m:r>
          <w:rPr>
            <w:rFonts w:ascii="Cambria Math" w:hAnsi="Times New Roman" w:cs="Times New Roman"/>
            <w:sz w:val="20"/>
            <w:szCs w:val="20"/>
            <w:lang w:val="kk-KZ"/>
          </w:rPr>
          <m:t>+</m:t>
        </m:r>
        <m:f>
          <m:fPr>
            <m:ctrlPr>
              <w:rPr>
                <w:rFonts w:ascii="Cambria Math" w:hAnsi="Times New Roman" w:cs="Times New Roman"/>
                <w:i/>
                <w:sz w:val="20"/>
                <w:szCs w:val="20"/>
                <w:lang w:val="kk-KZ"/>
              </w:rPr>
            </m:ctrlPr>
          </m:fPr>
          <m:num>
            <m:r>
              <w:rPr>
                <w:rFonts w:ascii="Cambria Math" w:hAnsi="Times New Roman" w:cs="Times New Roman"/>
                <w:sz w:val="20"/>
                <w:szCs w:val="20"/>
                <w:lang w:val="kk-KZ"/>
              </w:rPr>
              <m:t>1</m:t>
            </m:r>
          </m:num>
          <m:den>
            <m:r>
              <w:rPr>
                <w:rFonts w:ascii="Cambria Math" w:hAnsi="Cambria Math" w:cs="Times New Roman"/>
                <w:sz w:val="20"/>
                <w:szCs w:val="20"/>
                <w:lang w:val="kk-KZ"/>
              </w:rPr>
              <m:t>z</m:t>
            </m:r>
          </m:den>
        </m:f>
      </m:oMath>
      <w:r w:rsidRPr="00310F47">
        <w:rPr>
          <w:rFonts w:ascii="Times New Roman" w:hAnsi="Times New Roman" w:cs="Times New Roman"/>
          <w:sz w:val="20"/>
          <w:szCs w:val="20"/>
          <w:lang w:val="kk-KZ"/>
        </w:rPr>
        <w:t xml:space="preserve"> өрнегіне айналады, ал </w:t>
      </w:r>
      <m:oMath>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σ</m:t>
            </m:r>
          </m:e>
          <m:sub>
            <m:r>
              <w:rPr>
                <w:rFonts w:ascii="Cambria Math" w:hAnsi="Times New Roman" w:cs="Times New Roman"/>
                <w:sz w:val="20"/>
                <w:szCs w:val="20"/>
                <w:lang w:val="kk-KZ"/>
              </w:rPr>
              <m:t>2</m:t>
            </m:r>
          </m:sub>
        </m:sSub>
        <m:r>
          <w:rPr>
            <w:rFonts w:ascii="Cambria Math" w:hAnsi="Times New Roman" w:cs="Times New Roman"/>
            <w:sz w:val="20"/>
            <w:szCs w:val="20"/>
            <w:lang w:val="kk-KZ"/>
          </w:rPr>
          <m:t>=</m:t>
        </m:r>
        <m:r>
          <w:rPr>
            <w:rFonts w:ascii="Cambria Math" w:hAnsi="Cambria Math" w:cs="Times New Roman"/>
            <w:sz w:val="20"/>
            <w:szCs w:val="20"/>
            <w:lang w:val="kk-KZ"/>
          </w:rPr>
          <m:t>xy</m:t>
        </m:r>
      </m:oMath>
      <w:r w:rsidRPr="00310F47">
        <w:rPr>
          <w:rFonts w:ascii="Times New Roman" w:hAnsi="Times New Roman" w:cs="Times New Roman"/>
          <w:sz w:val="20"/>
          <w:szCs w:val="20"/>
          <w:lang w:val="kk-KZ"/>
        </w:rPr>
        <w:t xml:space="preserve"> элементар симметриялы көпмүшесінің мәні 1 – ге тең болады. Сондықтан </w:t>
      </w:r>
      <m:oMath>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s</m:t>
            </m:r>
          </m:e>
          <m:sub>
            <m:r>
              <w:rPr>
                <w:rFonts w:ascii="Cambria Math" w:hAnsi="Cambria Math" w:cs="Times New Roman"/>
                <w:sz w:val="20"/>
                <w:szCs w:val="20"/>
                <w:lang w:val="kk-KZ"/>
              </w:rPr>
              <m:t>k</m:t>
            </m:r>
          </m:sub>
        </m:sSub>
      </m:oMath>
      <w:r w:rsidRPr="00310F47">
        <w:rPr>
          <w:rFonts w:ascii="Times New Roman" w:hAnsi="Times New Roman" w:cs="Times New Roman"/>
          <w:sz w:val="20"/>
          <w:szCs w:val="20"/>
          <w:lang w:val="kk-KZ"/>
        </w:rPr>
        <w:t xml:space="preserve"> дәрежелік қосындысына </w:t>
      </w:r>
      <m:oMath>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σ</m:t>
            </m:r>
          </m:e>
          <m:sub>
            <m:r>
              <w:rPr>
                <w:rFonts w:ascii="Cambria Math" w:hAnsi="Times New Roman" w:cs="Times New Roman"/>
                <w:sz w:val="20"/>
                <w:szCs w:val="20"/>
                <w:lang w:val="kk-KZ"/>
              </w:rPr>
              <m:t>1</m:t>
            </m:r>
          </m:sub>
        </m:sSub>
      </m:oMath>
      <w:r w:rsidRPr="00310F47">
        <w:rPr>
          <w:rFonts w:ascii="Times New Roman" w:hAnsi="Times New Roman" w:cs="Times New Roman"/>
          <w:sz w:val="20"/>
          <w:szCs w:val="20"/>
          <w:lang w:val="kk-KZ"/>
        </w:rPr>
        <w:t xml:space="preserve"> және </w:t>
      </w:r>
      <m:oMath>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σ</m:t>
            </m:r>
          </m:e>
          <m:sub>
            <m:r>
              <w:rPr>
                <w:rFonts w:ascii="Cambria Math" w:hAnsi="Times New Roman" w:cs="Times New Roman"/>
                <w:sz w:val="20"/>
                <w:szCs w:val="20"/>
                <w:lang w:val="kk-KZ"/>
              </w:rPr>
              <m:t>2</m:t>
            </m:r>
          </m:sub>
        </m:sSub>
      </m:oMath>
      <w:r w:rsidRPr="00310F47">
        <w:rPr>
          <w:rFonts w:ascii="Times New Roman" w:hAnsi="Times New Roman" w:cs="Times New Roman"/>
          <w:sz w:val="20"/>
          <w:szCs w:val="20"/>
          <w:lang w:val="kk-KZ"/>
        </w:rPr>
        <w:t xml:space="preserve"> мәндері арқылы жазылған </w:t>
      </w:r>
      <m:oMath>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σ</m:t>
            </m:r>
          </m:e>
          <m:sub>
            <m:r>
              <w:rPr>
                <w:rFonts w:ascii="Cambria Math" w:hAnsi="Times New Roman" w:cs="Times New Roman"/>
                <w:sz w:val="20"/>
                <w:szCs w:val="20"/>
                <w:lang w:val="kk-KZ"/>
              </w:rPr>
              <m:t>1</m:t>
            </m:r>
          </m:sub>
        </m:sSub>
        <m:r>
          <w:rPr>
            <w:rFonts w:ascii="Cambria Math" w:hAnsi="Times New Roman" w:cs="Times New Roman"/>
            <w:sz w:val="20"/>
            <w:szCs w:val="20"/>
            <w:lang w:val="kk-KZ"/>
          </w:rPr>
          <m:t>=</m:t>
        </m:r>
        <m:r>
          <w:rPr>
            <w:rFonts w:ascii="Cambria Math" w:hAnsi="Cambria Math" w:cs="Times New Roman"/>
            <w:sz w:val="20"/>
            <w:szCs w:val="20"/>
            <w:lang w:val="kk-KZ"/>
          </w:rPr>
          <m:t>σ</m:t>
        </m:r>
        <m:r>
          <w:rPr>
            <w:rFonts w:ascii="Cambria Math" w:hAnsi="Times New Roman" w:cs="Times New Roman"/>
            <w:sz w:val="20"/>
            <w:szCs w:val="20"/>
            <w:lang w:val="kk-KZ"/>
          </w:rPr>
          <m:t>=</m:t>
        </m:r>
        <m:r>
          <w:rPr>
            <w:rFonts w:ascii="Cambria Math" w:hAnsi="Cambria Math" w:cs="Times New Roman"/>
            <w:sz w:val="20"/>
            <w:szCs w:val="20"/>
            <w:lang w:val="kk-KZ"/>
          </w:rPr>
          <m:t>z</m:t>
        </m:r>
        <m:r>
          <w:rPr>
            <w:rFonts w:ascii="Cambria Math" w:hAnsi="Times New Roman" w:cs="Times New Roman"/>
            <w:sz w:val="20"/>
            <w:szCs w:val="20"/>
            <w:lang w:val="kk-KZ"/>
          </w:rPr>
          <m:t>+</m:t>
        </m:r>
        <m:f>
          <m:fPr>
            <m:ctrlPr>
              <w:rPr>
                <w:rFonts w:ascii="Cambria Math" w:hAnsi="Times New Roman" w:cs="Times New Roman"/>
                <w:i/>
                <w:sz w:val="20"/>
                <w:szCs w:val="20"/>
                <w:lang w:val="en-US"/>
              </w:rPr>
            </m:ctrlPr>
          </m:fPr>
          <m:num>
            <m:r>
              <w:rPr>
                <w:rFonts w:ascii="Cambria Math" w:hAnsi="Times New Roman" w:cs="Times New Roman"/>
                <w:sz w:val="20"/>
                <w:szCs w:val="20"/>
                <w:lang w:val="kk-KZ"/>
              </w:rPr>
              <m:t>1</m:t>
            </m:r>
          </m:num>
          <m:den>
            <m:r>
              <w:rPr>
                <w:rFonts w:ascii="Cambria Math" w:hAnsi="Cambria Math" w:cs="Times New Roman"/>
                <w:sz w:val="20"/>
                <w:szCs w:val="20"/>
                <w:lang w:val="kk-KZ"/>
              </w:rPr>
              <m:t>z</m:t>
            </m:r>
          </m:den>
        </m:f>
        <m:r>
          <w:rPr>
            <w:rFonts w:ascii="Cambria Math" w:hAnsi="Times New Roman" w:cs="Times New Roman"/>
            <w:sz w:val="20"/>
            <w:szCs w:val="20"/>
            <w:lang w:val="kk-KZ"/>
          </w:rPr>
          <m:t xml:space="preserve"> , </m:t>
        </m:r>
        <m:sSub>
          <m:sSubPr>
            <m:ctrlPr>
              <w:rPr>
                <w:rFonts w:ascii="Cambria Math" w:hAnsi="Times New Roman" w:cs="Times New Roman"/>
                <w:i/>
                <w:sz w:val="20"/>
                <w:szCs w:val="20"/>
                <w:lang w:val="en-US"/>
              </w:rPr>
            </m:ctrlPr>
          </m:sSubPr>
          <m:e>
            <m:r>
              <w:rPr>
                <w:rFonts w:ascii="Cambria Math" w:hAnsi="Cambria Math" w:cs="Times New Roman"/>
                <w:sz w:val="20"/>
                <w:szCs w:val="20"/>
                <w:lang w:val="kk-KZ"/>
              </w:rPr>
              <m:t>σ</m:t>
            </m:r>
          </m:e>
          <m:sub>
            <m:r>
              <w:rPr>
                <w:rFonts w:ascii="Cambria Math" w:hAnsi="Times New Roman" w:cs="Times New Roman"/>
                <w:sz w:val="20"/>
                <w:szCs w:val="20"/>
                <w:lang w:val="kk-KZ"/>
              </w:rPr>
              <m:t>2</m:t>
            </m:r>
          </m:sub>
        </m:sSub>
        <m:r>
          <w:rPr>
            <w:rFonts w:ascii="Cambria Math" w:hAnsi="Times New Roman" w:cs="Times New Roman"/>
            <w:sz w:val="20"/>
            <w:szCs w:val="20"/>
            <w:lang w:val="kk-KZ"/>
          </w:rPr>
          <m:t>=1</m:t>
        </m:r>
      </m:oMath>
      <w:r w:rsidRPr="00310F47">
        <w:rPr>
          <w:rFonts w:ascii="Times New Roman" w:hAnsi="Times New Roman" w:cs="Times New Roman"/>
          <w:sz w:val="20"/>
          <w:szCs w:val="20"/>
          <w:lang w:val="kk-KZ"/>
        </w:rPr>
        <w:t xml:space="preserve"> өрнектерін қойып, біз </w:t>
      </w:r>
      <m:oMath>
        <m:r>
          <w:rPr>
            <w:rFonts w:ascii="Cambria Math" w:hAnsi="Cambria Math" w:cs="Times New Roman"/>
            <w:sz w:val="20"/>
            <w:szCs w:val="20"/>
            <w:lang w:val="kk-KZ"/>
          </w:rPr>
          <m:t>σ</m:t>
        </m:r>
      </m:oMath>
      <w:r w:rsidRPr="00310F47">
        <w:rPr>
          <w:rFonts w:ascii="Times New Roman" w:hAnsi="Times New Roman" w:cs="Times New Roman"/>
          <w:sz w:val="20"/>
          <w:szCs w:val="20"/>
          <w:lang w:val="kk-KZ"/>
        </w:rPr>
        <w:t xml:space="preserve"> - дан тәуелді </w:t>
      </w:r>
      <m:oMath>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Cambria Math" w:cs="Times New Roman"/>
                <w:sz w:val="20"/>
                <w:szCs w:val="20"/>
                <w:lang w:val="kk-KZ"/>
              </w:rPr>
              <m:t>k</m:t>
            </m:r>
          </m:sup>
        </m:sSup>
        <m:r>
          <w:rPr>
            <w:rFonts w:ascii="Cambria Math" w:hAnsi="Times New Roman" w:cs="Times New Roman"/>
            <w:sz w:val="20"/>
            <w:szCs w:val="20"/>
            <w:lang w:val="kk-KZ"/>
          </w:rPr>
          <m:t>+</m:t>
        </m:r>
        <m:f>
          <m:fPr>
            <m:ctrlPr>
              <w:rPr>
                <w:rFonts w:ascii="Cambria Math" w:hAnsi="Times New Roman" w:cs="Times New Roman"/>
                <w:i/>
                <w:sz w:val="20"/>
                <w:szCs w:val="20"/>
                <w:lang w:val="kk-KZ"/>
              </w:rPr>
            </m:ctrlPr>
          </m:fPr>
          <m:num>
            <m:r>
              <w:rPr>
                <w:rFonts w:ascii="Cambria Math" w:hAnsi="Times New Roman" w:cs="Times New Roman"/>
                <w:sz w:val="20"/>
                <w:szCs w:val="20"/>
                <w:lang w:val="kk-KZ"/>
              </w:rPr>
              <m:t>1</m:t>
            </m:r>
          </m:num>
          <m:den>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Cambria Math" w:cs="Times New Roman"/>
                    <w:sz w:val="20"/>
                    <w:szCs w:val="20"/>
                    <w:lang w:val="kk-KZ"/>
                  </w:rPr>
                  <m:t>k</m:t>
                </m:r>
              </m:sup>
            </m:sSup>
          </m:den>
        </m:f>
      </m:oMath>
      <w:r w:rsidRPr="00310F47">
        <w:rPr>
          <w:rFonts w:ascii="Times New Roman" w:hAnsi="Times New Roman" w:cs="Times New Roman"/>
          <w:sz w:val="20"/>
          <w:szCs w:val="20"/>
          <w:lang w:val="kk-KZ"/>
        </w:rPr>
        <w:t xml:space="preserve"> екімүшелі туынды өрнегін аламыз. Іс жүзінде бұл үшін 1 – кестедегі формулаларды қолданған тиімді. Бұл формулалардағы </w:t>
      </w:r>
      <m:oMath>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σ</m:t>
            </m:r>
          </m:e>
          <m:sub>
            <m:r>
              <w:rPr>
                <w:rFonts w:ascii="Cambria Math" w:hAnsi="Times New Roman" w:cs="Times New Roman"/>
                <w:sz w:val="20"/>
                <w:szCs w:val="20"/>
                <w:lang w:val="kk-KZ"/>
              </w:rPr>
              <m:t>1</m:t>
            </m:r>
          </m:sub>
        </m:sSub>
        <m:r>
          <w:rPr>
            <w:rFonts w:ascii="Cambria Math" w:hAnsi="Times New Roman" w:cs="Times New Roman"/>
            <w:sz w:val="20"/>
            <w:szCs w:val="20"/>
            <w:lang w:val="kk-KZ"/>
          </w:rPr>
          <m:t>=</m:t>
        </m:r>
        <m:r>
          <w:rPr>
            <w:rFonts w:ascii="Cambria Math" w:hAnsi="Cambria Math" w:cs="Times New Roman"/>
            <w:sz w:val="20"/>
            <w:szCs w:val="20"/>
            <w:lang w:val="kk-KZ"/>
          </w:rPr>
          <m:t>σ</m:t>
        </m:r>
        <m:r>
          <w:rPr>
            <w:rFonts w:ascii="Cambria Math" w:hAnsi="Times New Roman" w:cs="Times New Roman"/>
            <w:sz w:val="20"/>
            <w:szCs w:val="20"/>
            <w:lang w:val="kk-KZ"/>
          </w:rPr>
          <m:t xml:space="preserve">, </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σ</m:t>
            </m:r>
          </m:e>
          <m:sub>
            <m:r>
              <w:rPr>
                <w:rFonts w:ascii="Cambria Math" w:hAnsi="Times New Roman" w:cs="Times New Roman"/>
                <w:sz w:val="20"/>
                <w:szCs w:val="20"/>
                <w:lang w:val="kk-KZ"/>
              </w:rPr>
              <m:t>2</m:t>
            </m:r>
          </m:sub>
        </m:sSub>
        <m:r>
          <w:rPr>
            <w:rFonts w:ascii="Cambria Math" w:hAnsi="Times New Roman" w:cs="Times New Roman"/>
            <w:sz w:val="20"/>
            <w:szCs w:val="20"/>
            <w:lang w:val="kk-KZ"/>
          </w:rPr>
          <m:t>=1</m:t>
        </m:r>
      </m:oMath>
      <w:r w:rsidRPr="00310F47">
        <w:rPr>
          <w:rFonts w:ascii="Times New Roman" w:hAnsi="Times New Roman" w:cs="Times New Roman"/>
          <w:sz w:val="20"/>
          <w:szCs w:val="20"/>
          <w:lang w:val="kk-KZ"/>
        </w:rPr>
        <w:t xml:space="preserve"> деп есептеп, төмендегідей теңдіктер аламыз[1]:</w:t>
      </w:r>
    </w:p>
    <w:p w:rsidR="006017B7" w:rsidRPr="00310F47" w:rsidRDefault="0090603B" w:rsidP="00407EA7">
      <w:pPr>
        <w:spacing w:after="0" w:line="240" w:lineRule="auto"/>
        <w:ind w:firstLine="567"/>
        <w:rPr>
          <w:rFonts w:ascii="Times New Roman" w:eastAsiaTheme="minorEastAsia" w:hAnsi="Times New Roman" w:cs="Times New Roman"/>
          <w:i/>
          <w:sz w:val="20"/>
          <w:szCs w:val="20"/>
          <w:lang w:val="kk-KZ"/>
        </w:rPr>
      </w:pPr>
      <m:oMathPara>
        <m:oMath>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sup>
          </m:sSup>
          <m:r>
            <w:rPr>
              <w:rFonts w:ascii="Cambria Math" w:hAnsi="Times New Roman" w:cs="Times New Roman"/>
              <w:sz w:val="20"/>
              <w:szCs w:val="20"/>
              <w:lang w:val="kk-KZ"/>
            </w:rPr>
            <m:t>+</m:t>
          </m:r>
          <m:f>
            <m:fPr>
              <m:ctrlPr>
                <w:rPr>
                  <w:rFonts w:ascii="Cambria Math" w:hAnsi="Times New Roman" w:cs="Times New Roman"/>
                  <w:i/>
                  <w:sz w:val="20"/>
                  <w:szCs w:val="20"/>
                  <w:lang w:val="kk-KZ"/>
                </w:rPr>
              </m:ctrlPr>
            </m:fPr>
            <m:num>
              <m:r>
                <w:rPr>
                  <w:rFonts w:ascii="Cambria Math" w:hAnsi="Times New Roman" w:cs="Times New Roman"/>
                  <w:sz w:val="20"/>
                  <w:szCs w:val="20"/>
                  <w:lang w:val="kk-KZ"/>
                </w:rPr>
                <m:t>1</m:t>
              </m:r>
            </m:num>
            <m:den>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sup>
              </m:sSup>
            </m:den>
          </m:f>
          <m:r>
            <w:rPr>
              <w:rFonts w:ascii="Cambria Math" w:hAnsi="Times New Roman" w:cs="Times New Roman"/>
              <w:sz w:val="20"/>
              <w:szCs w:val="20"/>
              <w:lang w:val="kk-KZ"/>
            </w:rPr>
            <m:t>=</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σ</m:t>
              </m:r>
            </m:e>
            <m:sup>
              <m:r>
                <w:rPr>
                  <w:rFonts w:ascii="Cambria Math" w:hAnsi="Times New Roman" w:cs="Times New Roman"/>
                  <w:sz w:val="20"/>
                  <w:szCs w:val="20"/>
                  <w:lang w:val="kk-KZ"/>
                </w:rPr>
                <m:t>2</m:t>
              </m:r>
            </m:sup>
          </m:sSup>
          <m:r>
            <w:rPr>
              <w:rFonts w:ascii="Times New Roman" w:hAnsi="Times New Roman" w:cs="Times New Roman"/>
              <w:sz w:val="20"/>
              <w:szCs w:val="20"/>
              <w:lang w:val="kk-KZ"/>
            </w:rPr>
            <m:t>-</m:t>
          </m:r>
          <m:r>
            <w:rPr>
              <w:rFonts w:ascii="Cambria Math" w:hAnsi="Times New Roman" w:cs="Times New Roman"/>
              <w:sz w:val="20"/>
              <w:szCs w:val="20"/>
              <w:lang w:val="kk-KZ"/>
            </w:rPr>
            <m:t xml:space="preserve">2 </m:t>
          </m:r>
        </m:oMath>
      </m:oMathPara>
    </w:p>
    <w:p w:rsidR="006017B7" w:rsidRPr="00310F47" w:rsidRDefault="0090603B" w:rsidP="00407EA7">
      <w:pPr>
        <w:spacing w:after="0" w:line="240" w:lineRule="auto"/>
        <w:ind w:firstLine="567"/>
        <w:rPr>
          <w:rFonts w:ascii="Times New Roman" w:eastAsiaTheme="minorEastAsia" w:hAnsi="Times New Roman" w:cs="Times New Roman"/>
          <w:i/>
          <w:sz w:val="20"/>
          <w:szCs w:val="20"/>
          <w:lang w:val="kk-KZ"/>
        </w:rPr>
      </w:pPr>
      <m:oMathPara>
        <m:oMath>
          <m:sSup>
            <m:sSupPr>
              <m:ctrlPr>
                <w:rPr>
                  <w:rFonts w:ascii="Cambria Math" w:hAnsi="Times New Roman" w:cs="Times New Roman"/>
                  <w:i/>
                  <w:sz w:val="20"/>
                  <w:szCs w:val="20"/>
                  <w:lang w:val="en-US"/>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3</m:t>
              </m:r>
            </m:sup>
          </m:sSup>
          <m:r>
            <w:rPr>
              <w:rFonts w:ascii="Cambria Math" w:hAnsi="Times New Roman" w:cs="Times New Roman"/>
              <w:sz w:val="20"/>
              <w:szCs w:val="20"/>
              <w:lang w:val="kk-KZ"/>
            </w:rPr>
            <m:t>+</m:t>
          </m:r>
          <m:f>
            <m:fPr>
              <m:ctrlPr>
                <w:rPr>
                  <w:rFonts w:ascii="Cambria Math" w:hAnsi="Times New Roman" w:cs="Times New Roman"/>
                  <w:i/>
                  <w:sz w:val="20"/>
                  <w:szCs w:val="20"/>
                  <w:lang w:val="en-US"/>
                </w:rPr>
              </m:ctrlPr>
            </m:fPr>
            <m:num>
              <m:r>
                <w:rPr>
                  <w:rFonts w:ascii="Cambria Math" w:hAnsi="Times New Roman" w:cs="Times New Roman"/>
                  <w:sz w:val="20"/>
                  <w:szCs w:val="20"/>
                  <w:lang w:val="kk-KZ"/>
                </w:rPr>
                <m:t>1</m:t>
              </m:r>
            </m:num>
            <m:den>
              <m:sSup>
                <m:sSupPr>
                  <m:ctrlPr>
                    <w:rPr>
                      <w:rFonts w:ascii="Cambria Math" w:hAnsi="Times New Roman" w:cs="Times New Roman"/>
                      <w:i/>
                      <w:sz w:val="20"/>
                      <w:szCs w:val="20"/>
                      <w:lang w:val="en-US"/>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3</m:t>
                  </m:r>
                </m:sup>
              </m:sSup>
            </m:den>
          </m:f>
          <m:r>
            <w:rPr>
              <w:rFonts w:ascii="Cambria Math" w:hAnsi="Times New Roman" w:cs="Times New Roman"/>
              <w:sz w:val="20"/>
              <w:szCs w:val="20"/>
              <w:lang w:val="kk-KZ"/>
            </w:rPr>
            <m:t>=</m:t>
          </m:r>
          <m:sSup>
            <m:sSupPr>
              <m:ctrlPr>
                <w:rPr>
                  <w:rFonts w:ascii="Cambria Math" w:hAnsi="Times New Roman" w:cs="Times New Roman"/>
                  <w:i/>
                  <w:sz w:val="20"/>
                  <w:szCs w:val="20"/>
                  <w:lang w:val="en-US"/>
                </w:rPr>
              </m:ctrlPr>
            </m:sSupPr>
            <m:e>
              <m:r>
                <w:rPr>
                  <w:rFonts w:ascii="Cambria Math" w:hAnsi="Cambria Math" w:cs="Times New Roman"/>
                  <w:sz w:val="20"/>
                  <w:szCs w:val="20"/>
                  <w:lang w:val="kk-KZ"/>
                </w:rPr>
                <m:t>σ</m:t>
              </m:r>
            </m:e>
            <m:sup>
              <m:r>
                <w:rPr>
                  <w:rFonts w:ascii="Cambria Math" w:hAnsi="Times New Roman" w:cs="Times New Roman"/>
                  <w:sz w:val="20"/>
                  <w:szCs w:val="20"/>
                  <w:lang w:val="kk-KZ"/>
                </w:rPr>
                <m:t>3</m:t>
              </m:r>
            </m:sup>
          </m:sSup>
          <m:r>
            <w:rPr>
              <w:rFonts w:ascii="Times New Roman" w:hAnsi="Times New Roman" w:cs="Times New Roman"/>
              <w:sz w:val="20"/>
              <w:szCs w:val="20"/>
              <w:lang w:val="kk-KZ"/>
            </w:rPr>
            <m:t>-</m:t>
          </m:r>
          <m:r>
            <w:rPr>
              <w:rFonts w:ascii="Cambria Math" w:hAnsi="Times New Roman" w:cs="Times New Roman"/>
              <w:sz w:val="20"/>
              <w:szCs w:val="20"/>
              <w:lang w:val="kk-KZ"/>
            </w:rPr>
            <m:t>3</m:t>
          </m:r>
          <m:r>
            <w:rPr>
              <w:rFonts w:ascii="Cambria Math" w:hAnsi="Cambria Math" w:cs="Times New Roman"/>
              <w:sz w:val="20"/>
              <w:szCs w:val="20"/>
              <w:lang w:val="kk-KZ"/>
            </w:rPr>
            <m:t>σ</m:t>
          </m:r>
          <m:r>
            <w:rPr>
              <w:rFonts w:ascii="Cambria Math" w:hAnsi="Times New Roman" w:cs="Times New Roman"/>
              <w:sz w:val="20"/>
              <w:szCs w:val="20"/>
              <w:lang w:val="kk-KZ"/>
            </w:rPr>
            <m:t xml:space="preserve"> </m:t>
          </m:r>
        </m:oMath>
      </m:oMathPara>
    </w:p>
    <w:p w:rsidR="006017B7" w:rsidRPr="00310F47" w:rsidRDefault="0090603B" w:rsidP="00B615E6">
      <w:pPr>
        <w:spacing w:after="0" w:line="240" w:lineRule="auto"/>
        <w:rPr>
          <w:rFonts w:ascii="Times New Roman" w:eastAsiaTheme="minorEastAsia" w:hAnsi="Times New Roman" w:cs="Times New Roman"/>
          <w:i/>
          <w:sz w:val="20"/>
          <w:szCs w:val="20"/>
          <w:lang w:val="kk-KZ"/>
        </w:rPr>
      </w:pPr>
      <m:oMathPara>
        <m:oMath>
          <m:sSup>
            <m:sSupPr>
              <m:ctrlPr>
                <w:rPr>
                  <w:rFonts w:ascii="Cambria Math" w:hAnsi="Times New Roman" w:cs="Times New Roman"/>
                  <w:i/>
                  <w:sz w:val="20"/>
                  <w:szCs w:val="20"/>
                  <w:lang w:val="en-US"/>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4</m:t>
              </m:r>
            </m:sup>
          </m:sSup>
          <m:r>
            <w:rPr>
              <w:rFonts w:ascii="Cambria Math" w:hAnsi="Times New Roman" w:cs="Times New Roman"/>
              <w:sz w:val="20"/>
              <w:szCs w:val="20"/>
              <w:lang w:val="kk-KZ"/>
            </w:rPr>
            <m:t>+</m:t>
          </m:r>
          <m:f>
            <m:fPr>
              <m:ctrlPr>
                <w:rPr>
                  <w:rFonts w:ascii="Cambria Math" w:hAnsi="Times New Roman" w:cs="Times New Roman"/>
                  <w:i/>
                  <w:sz w:val="20"/>
                  <w:szCs w:val="20"/>
                  <w:lang w:val="en-US"/>
                </w:rPr>
              </m:ctrlPr>
            </m:fPr>
            <m:num>
              <m:r>
                <w:rPr>
                  <w:rFonts w:ascii="Cambria Math" w:hAnsi="Times New Roman" w:cs="Times New Roman"/>
                  <w:sz w:val="20"/>
                  <w:szCs w:val="20"/>
                  <w:lang w:val="kk-KZ"/>
                </w:rPr>
                <m:t>1</m:t>
              </m:r>
            </m:num>
            <m:den>
              <m:sSup>
                <m:sSupPr>
                  <m:ctrlPr>
                    <w:rPr>
                      <w:rFonts w:ascii="Cambria Math" w:hAnsi="Times New Roman" w:cs="Times New Roman"/>
                      <w:i/>
                      <w:sz w:val="20"/>
                      <w:szCs w:val="20"/>
                      <w:lang w:val="en-US"/>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4</m:t>
                  </m:r>
                </m:sup>
              </m:sSup>
            </m:den>
          </m:f>
          <m:r>
            <w:rPr>
              <w:rFonts w:ascii="Cambria Math" w:hAnsi="Times New Roman" w:cs="Times New Roman"/>
              <w:sz w:val="20"/>
              <w:szCs w:val="20"/>
              <w:lang w:val="kk-KZ"/>
            </w:rPr>
            <m:t>=</m:t>
          </m:r>
          <m:sSup>
            <m:sSupPr>
              <m:ctrlPr>
                <w:rPr>
                  <w:rFonts w:ascii="Cambria Math" w:hAnsi="Times New Roman" w:cs="Times New Roman"/>
                  <w:i/>
                  <w:sz w:val="20"/>
                  <w:szCs w:val="20"/>
                  <w:lang w:val="en-US"/>
                </w:rPr>
              </m:ctrlPr>
            </m:sSupPr>
            <m:e>
              <m:r>
                <w:rPr>
                  <w:rFonts w:ascii="Cambria Math" w:hAnsi="Cambria Math" w:cs="Times New Roman"/>
                  <w:sz w:val="20"/>
                  <w:szCs w:val="20"/>
                  <w:lang w:val="kk-KZ"/>
                </w:rPr>
                <m:t>σ</m:t>
              </m:r>
            </m:e>
            <m:sup>
              <m:r>
                <w:rPr>
                  <w:rFonts w:ascii="Cambria Math" w:hAnsi="Times New Roman" w:cs="Times New Roman"/>
                  <w:sz w:val="20"/>
                  <w:szCs w:val="20"/>
                  <w:lang w:val="kk-KZ"/>
                </w:rPr>
                <m:t>4</m:t>
              </m:r>
            </m:sup>
          </m:sSup>
          <m:r>
            <w:rPr>
              <w:rFonts w:ascii="Times New Roman" w:hAnsi="Times New Roman" w:cs="Times New Roman"/>
              <w:sz w:val="20"/>
              <w:szCs w:val="20"/>
              <w:lang w:val="kk-KZ"/>
            </w:rPr>
            <m:t>-</m:t>
          </m:r>
          <m:r>
            <w:rPr>
              <w:rFonts w:ascii="Cambria Math" w:hAnsi="Times New Roman" w:cs="Times New Roman"/>
              <w:sz w:val="20"/>
              <w:szCs w:val="20"/>
              <w:lang w:val="kk-KZ"/>
            </w:rPr>
            <m:t>4</m:t>
          </m:r>
          <m:sSup>
            <m:sSupPr>
              <m:ctrlPr>
                <w:rPr>
                  <w:rFonts w:ascii="Cambria Math" w:hAnsi="Times New Roman" w:cs="Times New Roman"/>
                  <w:i/>
                  <w:sz w:val="20"/>
                  <w:szCs w:val="20"/>
                  <w:lang w:val="en-US"/>
                </w:rPr>
              </m:ctrlPr>
            </m:sSupPr>
            <m:e>
              <m:r>
                <w:rPr>
                  <w:rFonts w:ascii="Cambria Math" w:hAnsi="Cambria Math" w:cs="Times New Roman"/>
                  <w:sz w:val="20"/>
                  <w:szCs w:val="20"/>
                  <w:lang w:val="kk-KZ"/>
                </w:rPr>
                <m:t>σ</m:t>
              </m:r>
            </m:e>
            <m:sup>
              <m:r>
                <w:rPr>
                  <w:rFonts w:ascii="Cambria Math" w:hAnsi="Times New Roman" w:cs="Times New Roman"/>
                  <w:sz w:val="20"/>
                  <w:szCs w:val="20"/>
                  <w:lang w:val="kk-KZ"/>
                </w:rPr>
                <m:t>2</m:t>
              </m:r>
            </m:sup>
          </m:sSup>
          <m:r>
            <w:rPr>
              <w:rFonts w:ascii="Cambria Math" w:hAnsi="Times New Roman" w:cs="Times New Roman"/>
              <w:sz w:val="20"/>
              <w:szCs w:val="20"/>
              <w:lang w:val="en-US"/>
            </w:rPr>
            <m:t>+2</m:t>
          </m:r>
        </m:oMath>
      </m:oMathPara>
    </w:p>
    <w:p w:rsidR="006017B7" w:rsidRPr="00310F47" w:rsidRDefault="0090603B" w:rsidP="00B615E6">
      <w:pPr>
        <w:spacing w:after="0" w:line="240" w:lineRule="auto"/>
        <w:rPr>
          <w:rFonts w:ascii="Times New Roman" w:eastAsiaTheme="minorEastAsia" w:hAnsi="Times New Roman" w:cs="Times New Roman"/>
          <w:i/>
          <w:sz w:val="20"/>
          <w:szCs w:val="20"/>
          <w:lang w:val="kk-KZ"/>
        </w:rPr>
      </w:pPr>
      <m:oMathPara>
        <m:oMath>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5</m:t>
              </m:r>
            </m:sup>
          </m:sSup>
          <m:r>
            <w:rPr>
              <w:rFonts w:ascii="Cambria Math" w:hAnsi="Times New Roman" w:cs="Times New Roman"/>
              <w:sz w:val="20"/>
              <w:szCs w:val="20"/>
              <w:lang w:val="kk-KZ"/>
            </w:rPr>
            <m:t>+</m:t>
          </m:r>
          <m:f>
            <m:fPr>
              <m:ctrlPr>
                <w:rPr>
                  <w:rFonts w:ascii="Cambria Math" w:hAnsi="Times New Roman" w:cs="Times New Roman"/>
                  <w:i/>
                  <w:sz w:val="20"/>
                  <w:szCs w:val="20"/>
                  <w:lang w:val="kk-KZ"/>
                </w:rPr>
              </m:ctrlPr>
            </m:fPr>
            <m:num>
              <m:r>
                <w:rPr>
                  <w:rFonts w:ascii="Cambria Math" w:hAnsi="Times New Roman" w:cs="Times New Roman"/>
                  <w:sz w:val="20"/>
                  <w:szCs w:val="20"/>
                  <w:lang w:val="kk-KZ"/>
                </w:rPr>
                <m:t>1</m:t>
              </m:r>
            </m:num>
            <m:den>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5</m:t>
                  </m:r>
                </m:sup>
              </m:sSup>
            </m:den>
          </m:f>
          <m:r>
            <w:rPr>
              <w:rFonts w:ascii="Cambria Math" w:hAnsi="Times New Roman" w:cs="Times New Roman"/>
              <w:sz w:val="20"/>
              <w:szCs w:val="20"/>
              <w:lang w:val="kk-KZ"/>
            </w:rPr>
            <m:t>=</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σ</m:t>
              </m:r>
            </m:e>
            <m:sup>
              <m:r>
                <w:rPr>
                  <w:rFonts w:ascii="Cambria Math" w:hAnsi="Times New Roman" w:cs="Times New Roman"/>
                  <w:sz w:val="20"/>
                  <w:szCs w:val="20"/>
                  <w:lang w:val="kk-KZ"/>
                </w:rPr>
                <m:t>5</m:t>
              </m:r>
            </m:sup>
          </m:sSup>
          <m:r>
            <w:rPr>
              <w:rFonts w:ascii="Times New Roman" w:hAnsi="Times New Roman" w:cs="Times New Roman"/>
              <w:sz w:val="20"/>
              <w:szCs w:val="20"/>
              <w:lang w:val="kk-KZ"/>
            </w:rPr>
            <m:t>-</m:t>
          </m:r>
          <m:r>
            <w:rPr>
              <w:rFonts w:ascii="Cambria Math" w:hAnsi="Times New Roman" w:cs="Times New Roman"/>
              <w:sz w:val="20"/>
              <w:szCs w:val="20"/>
              <w:lang w:val="kk-KZ"/>
            </w:rPr>
            <m:t>5</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σ</m:t>
              </m:r>
            </m:e>
            <m:sup>
              <m:r>
                <w:rPr>
                  <w:rFonts w:ascii="Cambria Math" w:hAnsi="Times New Roman" w:cs="Times New Roman"/>
                  <w:sz w:val="20"/>
                  <w:szCs w:val="20"/>
                  <w:lang w:val="kk-KZ"/>
                </w:rPr>
                <m:t>3</m:t>
              </m:r>
            </m:sup>
          </m:sSup>
          <m:r>
            <w:rPr>
              <w:rFonts w:ascii="Cambria Math" w:hAnsi="Times New Roman" w:cs="Times New Roman"/>
              <w:sz w:val="20"/>
              <w:szCs w:val="20"/>
              <w:lang w:val="kk-KZ"/>
            </w:rPr>
            <m:t>+5</m:t>
          </m:r>
          <m:r>
            <w:rPr>
              <w:rFonts w:ascii="Cambria Math" w:hAnsi="Cambria Math" w:cs="Times New Roman"/>
              <w:sz w:val="20"/>
              <w:szCs w:val="20"/>
              <w:lang w:val="kk-KZ"/>
            </w:rPr>
            <m:t>σ</m:t>
          </m:r>
        </m:oMath>
      </m:oMathPara>
    </w:p>
    <w:p w:rsidR="006017B7" w:rsidRPr="00310F47" w:rsidRDefault="0090603B" w:rsidP="00B615E6">
      <w:pPr>
        <w:spacing w:after="0" w:line="240" w:lineRule="auto"/>
        <w:jc w:val="center"/>
        <w:rPr>
          <w:rFonts w:ascii="Times New Roman" w:eastAsiaTheme="minorEastAsia" w:hAnsi="Times New Roman" w:cs="Times New Roman"/>
          <w:sz w:val="20"/>
          <w:szCs w:val="20"/>
          <w:lang w:val="kk-KZ"/>
        </w:rPr>
      </w:pPr>
      <m:oMathPara>
        <m:oMath>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z</m:t>
              </m:r>
            </m:e>
            <m:sup>
              <m:r>
                <w:rPr>
                  <w:rFonts w:ascii="Cambria Math" w:hAnsi="Times New Roman" w:cs="Times New Roman"/>
                  <w:sz w:val="20"/>
                  <w:szCs w:val="20"/>
                  <w:lang w:val="en-US"/>
                </w:rPr>
                <m:t>6</m:t>
              </m:r>
            </m:sup>
          </m:sSup>
          <m:r>
            <w:rPr>
              <w:rFonts w:ascii="Cambria Math" w:hAnsi="Times New Roman" w:cs="Times New Roman"/>
              <w:sz w:val="20"/>
              <w:szCs w:val="20"/>
              <w:lang w:val="en-US"/>
            </w:rPr>
            <m:t>+</m:t>
          </m:r>
          <m:f>
            <m:fPr>
              <m:ctrlPr>
                <w:rPr>
                  <w:rFonts w:ascii="Cambria Math" w:hAnsi="Times New Roman" w:cs="Times New Roman"/>
                  <w:i/>
                  <w:sz w:val="20"/>
                  <w:szCs w:val="20"/>
                  <w:lang w:val="en-US"/>
                </w:rPr>
              </m:ctrlPr>
            </m:fPr>
            <m:num>
              <m:r>
                <w:rPr>
                  <w:rFonts w:ascii="Cambria Math" w:hAnsi="Times New Roman" w:cs="Times New Roman"/>
                  <w:sz w:val="20"/>
                  <w:szCs w:val="20"/>
                  <w:lang w:val="en-US"/>
                </w:rPr>
                <m:t>1</m:t>
              </m:r>
            </m:num>
            <m:den>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z</m:t>
                  </m:r>
                </m:e>
                <m:sup>
                  <m:r>
                    <w:rPr>
                      <w:rFonts w:ascii="Cambria Math" w:hAnsi="Times New Roman" w:cs="Times New Roman"/>
                      <w:sz w:val="20"/>
                      <w:szCs w:val="20"/>
                      <w:lang w:val="en-US"/>
                    </w:rPr>
                    <m:t>6</m:t>
                  </m:r>
                </m:sup>
              </m:sSup>
            </m:den>
          </m:f>
          <m:r>
            <w:rPr>
              <w:rFonts w:ascii="Cambria Math" w:hAnsi="Times New Roman" w:cs="Times New Roman"/>
              <w:sz w:val="20"/>
              <w:szCs w:val="20"/>
              <w:lang w:val="en-US"/>
            </w:rPr>
            <m:t>=</m:t>
          </m:r>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σ</m:t>
              </m:r>
            </m:e>
            <m:sup>
              <m:r>
                <w:rPr>
                  <w:rFonts w:ascii="Cambria Math" w:hAnsi="Times New Roman" w:cs="Times New Roman"/>
                  <w:sz w:val="20"/>
                  <w:szCs w:val="20"/>
                  <w:lang w:val="en-US"/>
                </w:rPr>
                <m:t>6</m:t>
              </m:r>
            </m:sup>
          </m:sSup>
          <m:r>
            <w:rPr>
              <w:rFonts w:ascii="Times New Roman" w:hAnsi="Times New Roman" w:cs="Times New Roman"/>
              <w:sz w:val="20"/>
              <w:szCs w:val="20"/>
              <w:lang w:val="en-US"/>
            </w:rPr>
            <m:t>-</m:t>
          </m:r>
          <m:r>
            <w:rPr>
              <w:rFonts w:ascii="Cambria Math" w:hAnsi="Times New Roman" w:cs="Times New Roman"/>
              <w:sz w:val="20"/>
              <w:szCs w:val="20"/>
              <w:lang w:val="en-US"/>
            </w:rPr>
            <m:t>6</m:t>
          </m:r>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σ</m:t>
              </m:r>
            </m:e>
            <m:sup>
              <m:r>
                <w:rPr>
                  <w:rFonts w:ascii="Cambria Math" w:hAnsi="Times New Roman" w:cs="Times New Roman"/>
                  <w:sz w:val="20"/>
                  <w:szCs w:val="20"/>
                  <w:lang w:val="en-US"/>
                </w:rPr>
                <m:t>4</m:t>
              </m:r>
            </m:sup>
          </m:sSup>
          <m:r>
            <w:rPr>
              <w:rFonts w:ascii="Cambria Math" w:hAnsi="Times New Roman" w:cs="Times New Roman"/>
              <w:sz w:val="20"/>
              <w:szCs w:val="20"/>
              <w:lang w:val="en-US"/>
            </w:rPr>
            <m:t>+9</m:t>
          </m:r>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σ</m:t>
              </m:r>
            </m:e>
            <m:sup>
              <m:r>
                <w:rPr>
                  <w:rFonts w:ascii="Cambria Math" w:hAnsi="Times New Roman" w:cs="Times New Roman"/>
                  <w:sz w:val="20"/>
                  <w:szCs w:val="20"/>
                  <w:lang w:val="en-US"/>
                </w:rPr>
                <m:t>2</m:t>
              </m:r>
            </m:sup>
          </m:sSup>
          <m:r>
            <w:rPr>
              <w:rFonts w:ascii="Times New Roman" w:hAnsi="Times New Roman" w:cs="Times New Roman"/>
              <w:sz w:val="20"/>
              <w:szCs w:val="20"/>
              <w:lang w:val="en-US"/>
            </w:rPr>
            <m:t>-</m:t>
          </m:r>
          <m:r>
            <w:rPr>
              <w:rFonts w:ascii="Cambria Math" w:hAnsi="Times New Roman" w:cs="Times New Roman"/>
              <w:sz w:val="20"/>
              <w:szCs w:val="20"/>
              <w:lang w:val="en-US"/>
            </w:rPr>
            <m:t>2</m:t>
          </m:r>
        </m:oMath>
      </m:oMathPara>
    </w:p>
    <w:p w:rsidR="006017B7" w:rsidRPr="00310F47" w:rsidRDefault="0090603B" w:rsidP="00B615E6">
      <w:pPr>
        <w:spacing w:after="0" w:line="240" w:lineRule="auto"/>
        <w:rPr>
          <w:rFonts w:ascii="Times New Roman" w:eastAsiaTheme="minorEastAsia" w:hAnsi="Times New Roman" w:cs="Times New Roman"/>
          <w:i/>
          <w:sz w:val="20"/>
          <w:szCs w:val="20"/>
          <w:lang w:val="kk-KZ"/>
        </w:rPr>
      </w:pPr>
      <m:oMathPara>
        <m:oMath>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z</m:t>
              </m:r>
            </m:e>
            <m:sup>
              <m:r>
                <w:rPr>
                  <w:rFonts w:ascii="Cambria Math" w:hAnsi="Times New Roman" w:cs="Times New Roman"/>
                  <w:sz w:val="20"/>
                  <w:szCs w:val="20"/>
                  <w:lang w:val="en-US"/>
                </w:rPr>
                <m:t>7</m:t>
              </m:r>
            </m:sup>
          </m:sSup>
          <m:r>
            <w:rPr>
              <w:rFonts w:ascii="Cambria Math" w:hAnsi="Times New Roman" w:cs="Times New Roman"/>
              <w:sz w:val="20"/>
              <w:szCs w:val="20"/>
              <w:lang w:val="en-US"/>
            </w:rPr>
            <m:t>+</m:t>
          </m:r>
          <m:f>
            <m:fPr>
              <m:ctrlPr>
                <w:rPr>
                  <w:rFonts w:ascii="Cambria Math" w:hAnsi="Times New Roman" w:cs="Times New Roman"/>
                  <w:i/>
                  <w:sz w:val="20"/>
                  <w:szCs w:val="20"/>
                  <w:lang w:val="en-US"/>
                </w:rPr>
              </m:ctrlPr>
            </m:fPr>
            <m:num>
              <m:r>
                <w:rPr>
                  <w:rFonts w:ascii="Cambria Math" w:hAnsi="Times New Roman" w:cs="Times New Roman"/>
                  <w:sz w:val="20"/>
                  <w:szCs w:val="20"/>
                  <w:lang w:val="en-US"/>
                </w:rPr>
                <m:t>1</m:t>
              </m:r>
            </m:num>
            <m:den>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z</m:t>
                  </m:r>
                </m:e>
                <m:sup>
                  <m:r>
                    <w:rPr>
                      <w:rFonts w:ascii="Cambria Math" w:hAnsi="Times New Roman" w:cs="Times New Roman"/>
                      <w:sz w:val="20"/>
                      <w:szCs w:val="20"/>
                      <w:lang w:val="en-US"/>
                    </w:rPr>
                    <m:t>7</m:t>
                  </m:r>
                </m:sup>
              </m:sSup>
            </m:den>
          </m:f>
          <m:r>
            <w:rPr>
              <w:rFonts w:ascii="Cambria Math" w:hAnsi="Times New Roman" w:cs="Times New Roman"/>
              <w:sz w:val="20"/>
              <w:szCs w:val="20"/>
              <w:lang w:val="en-US"/>
            </w:rPr>
            <m:t>=</m:t>
          </m:r>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σ</m:t>
              </m:r>
            </m:e>
            <m:sup>
              <m:r>
                <w:rPr>
                  <w:rFonts w:ascii="Cambria Math" w:hAnsi="Times New Roman" w:cs="Times New Roman"/>
                  <w:sz w:val="20"/>
                  <w:szCs w:val="20"/>
                  <w:lang w:val="en-US"/>
                </w:rPr>
                <m:t>7</m:t>
              </m:r>
            </m:sup>
          </m:sSup>
          <m:r>
            <w:rPr>
              <w:rFonts w:ascii="Times New Roman" w:hAnsi="Times New Roman" w:cs="Times New Roman"/>
              <w:sz w:val="20"/>
              <w:szCs w:val="20"/>
              <w:lang w:val="en-US"/>
            </w:rPr>
            <m:t>-</m:t>
          </m:r>
          <m:r>
            <w:rPr>
              <w:rFonts w:ascii="Cambria Math" w:hAnsi="Times New Roman" w:cs="Times New Roman"/>
              <w:sz w:val="20"/>
              <w:szCs w:val="20"/>
              <w:lang w:val="en-US"/>
            </w:rPr>
            <m:t>7</m:t>
          </m:r>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σ</m:t>
              </m:r>
            </m:e>
            <m:sup>
              <m:r>
                <w:rPr>
                  <w:rFonts w:ascii="Cambria Math" w:hAnsi="Times New Roman" w:cs="Times New Roman"/>
                  <w:sz w:val="20"/>
                  <w:szCs w:val="20"/>
                  <w:lang w:val="en-US"/>
                </w:rPr>
                <m:t>5</m:t>
              </m:r>
            </m:sup>
          </m:sSup>
          <m:r>
            <w:rPr>
              <w:rFonts w:ascii="Cambria Math" w:hAnsi="Times New Roman" w:cs="Times New Roman"/>
              <w:sz w:val="20"/>
              <w:szCs w:val="20"/>
              <w:lang w:val="en-US"/>
            </w:rPr>
            <m:t>+14</m:t>
          </m:r>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σ</m:t>
              </m:r>
            </m:e>
            <m:sup>
              <m:r>
                <w:rPr>
                  <w:rFonts w:ascii="Cambria Math" w:hAnsi="Times New Roman" w:cs="Times New Roman"/>
                  <w:sz w:val="20"/>
                  <w:szCs w:val="20"/>
                  <w:lang w:val="en-US"/>
                </w:rPr>
                <m:t>3</m:t>
              </m:r>
            </m:sup>
          </m:sSup>
          <m:r>
            <w:rPr>
              <w:rFonts w:ascii="Times New Roman" w:hAnsi="Times New Roman" w:cs="Times New Roman"/>
              <w:sz w:val="20"/>
              <w:szCs w:val="20"/>
              <w:lang w:val="en-US"/>
            </w:rPr>
            <m:t>-</m:t>
          </m:r>
          <m:r>
            <w:rPr>
              <w:rFonts w:ascii="Cambria Math" w:hAnsi="Times New Roman" w:cs="Times New Roman"/>
              <w:sz w:val="20"/>
              <w:szCs w:val="20"/>
              <w:lang w:val="en-US"/>
            </w:rPr>
            <m:t>7</m:t>
          </m:r>
          <m:r>
            <w:rPr>
              <w:rFonts w:ascii="Cambria Math" w:hAnsi="Cambria Math" w:cs="Times New Roman"/>
              <w:sz w:val="20"/>
              <w:szCs w:val="20"/>
              <w:lang w:val="en-US"/>
            </w:rPr>
            <m:t>σ</m:t>
          </m:r>
        </m:oMath>
      </m:oMathPara>
    </w:p>
    <w:p w:rsidR="006017B7" w:rsidRPr="00310F47" w:rsidRDefault="0090603B" w:rsidP="00B615E6">
      <w:pPr>
        <w:spacing w:after="0" w:line="240" w:lineRule="auto"/>
        <w:rPr>
          <w:rFonts w:ascii="Times New Roman" w:eastAsiaTheme="minorEastAsia" w:hAnsi="Times New Roman" w:cs="Times New Roman"/>
          <w:i/>
          <w:sz w:val="20"/>
          <w:szCs w:val="20"/>
          <w:lang w:val="kk-KZ"/>
        </w:rPr>
      </w:pPr>
      <m:oMathPara>
        <m:oMath>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z</m:t>
              </m:r>
            </m:e>
            <m:sup>
              <m:r>
                <w:rPr>
                  <w:rFonts w:ascii="Cambria Math" w:hAnsi="Times New Roman" w:cs="Times New Roman"/>
                  <w:sz w:val="20"/>
                  <w:szCs w:val="20"/>
                  <w:lang w:val="en-US"/>
                </w:rPr>
                <m:t>8</m:t>
              </m:r>
            </m:sup>
          </m:sSup>
          <m:r>
            <w:rPr>
              <w:rFonts w:ascii="Cambria Math" w:hAnsi="Times New Roman" w:cs="Times New Roman"/>
              <w:sz w:val="20"/>
              <w:szCs w:val="20"/>
              <w:lang w:val="en-US"/>
            </w:rPr>
            <m:t>+</m:t>
          </m:r>
          <m:f>
            <m:fPr>
              <m:ctrlPr>
                <w:rPr>
                  <w:rFonts w:ascii="Cambria Math" w:hAnsi="Times New Roman" w:cs="Times New Roman"/>
                  <w:i/>
                  <w:sz w:val="20"/>
                  <w:szCs w:val="20"/>
                  <w:lang w:val="en-US"/>
                </w:rPr>
              </m:ctrlPr>
            </m:fPr>
            <m:num>
              <m:r>
                <w:rPr>
                  <w:rFonts w:ascii="Cambria Math" w:hAnsi="Times New Roman" w:cs="Times New Roman"/>
                  <w:sz w:val="20"/>
                  <w:szCs w:val="20"/>
                  <w:lang w:val="en-US"/>
                </w:rPr>
                <m:t>1</m:t>
              </m:r>
            </m:num>
            <m:den>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z</m:t>
                  </m:r>
                </m:e>
                <m:sup>
                  <m:r>
                    <w:rPr>
                      <w:rFonts w:ascii="Cambria Math" w:hAnsi="Times New Roman" w:cs="Times New Roman"/>
                      <w:sz w:val="20"/>
                      <w:szCs w:val="20"/>
                      <w:lang w:val="en-US"/>
                    </w:rPr>
                    <m:t>8</m:t>
                  </m:r>
                </m:sup>
              </m:sSup>
            </m:den>
          </m:f>
          <m:r>
            <w:rPr>
              <w:rFonts w:ascii="Cambria Math" w:hAnsi="Times New Roman" w:cs="Times New Roman"/>
              <w:sz w:val="20"/>
              <w:szCs w:val="20"/>
              <w:lang w:val="en-US"/>
            </w:rPr>
            <m:t>=</m:t>
          </m:r>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σ</m:t>
              </m:r>
            </m:e>
            <m:sup>
              <m:r>
                <w:rPr>
                  <w:rFonts w:ascii="Cambria Math" w:hAnsi="Times New Roman" w:cs="Times New Roman"/>
                  <w:sz w:val="20"/>
                  <w:szCs w:val="20"/>
                  <w:lang w:val="en-US"/>
                </w:rPr>
                <m:t>8</m:t>
              </m:r>
            </m:sup>
          </m:sSup>
          <m:r>
            <w:rPr>
              <w:rFonts w:ascii="Times New Roman" w:hAnsi="Times New Roman" w:cs="Times New Roman"/>
              <w:sz w:val="20"/>
              <w:szCs w:val="20"/>
              <w:lang w:val="en-US"/>
            </w:rPr>
            <m:t>-</m:t>
          </m:r>
          <m:r>
            <w:rPr>
              <w:rFonts w:ascii="Cambria Math" w:hAnsi="Times New Roman" w:cs="Times New Roman"/>
              <w:sz w:val="20"/>
              <w:szCs w:val="20"/>
              <w:lang w:val="en-US"/>
            </w:rPr>
            <m:t>8</m:t>
          </m:r>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σ</m:t>
              </m:r>
            </m:e>
            <m:sup>
              <m:r>
                <w:rPr>
                  <w:rFonts w:ascii="Cambria Math" w:hAnsi="Times New Roman" w:cs="Times New Roman"/>
                  <w:sz w:val="20"/>
                  <w:szCs w:val="20"/>
                  <w:lang w:val="en-US"/>
                </w:rPr>
                <m:t>6</m:t>
              </m:r>
            </m:sup>
          </m:sSup>
          <m:r>
            <w:rPr>
              <w:rFonts w:ascii="Cambria Math" w:hAnsi="Times New Roman" w:cs="Times New Roman"/>
              <w:sz w:val="20"/>
              <w:szCs w:val="20"/>
              <w:lang w:val="en-US"/>
            </w:rPr>
            <m:t>+20</m:t>
          </m:r>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σ</m:t>
              </m:r>
            </m:e>
            <m:sup>
              <m:r>
                <w:rPr>
                  <w:rFonts w:ascii="Cambria Math" w:hAnsi="Times New Roman" w:cs="Times New Roman"/>
                  <w:sz w:val="20"/>
                  <w:szCs w:val="20"/>
                  <w:lang w:val="en-US"/>
                </w:rPr>
                <m:t>4</m:t>
              </m:r>
            </m:sup>
          </m:sSup>
          <m:r>
            <w:rPr>
              <w:rFonts w:ascii="Times New Roman" w:hAnsi="Times New Roman" w:cs="Times New Roman"/>
              <w:sz w:val="20"/>
              <w:szCs w:val="20"/>
              <w:lang w:val="en-US"/>
            </w:rPr>
            <m:t>-</m:t>
          </m:r>
          <m:r>
            <w:rPr>
              <w:rFonts w:ascii="Cambria Math" w:hAnsi="Times New Roman" w:cs="Times New Roman"/>
              <w:sz w:val="20"/>
              <w:szCs w:val="20"/>
              <w:lang w:val="en-US"/>
            </w:rPr>
            <m:t>16</m:t>
          </m:r>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σ</m:t>
              </m:r>
            </m:e>
            <m:sup>
              <m:r>
                <w:rPr>
                  <w:rFonts w:ascii="Cambria Math" w:hAnsi="Times New Roman" w:cs="Times New Roman"/>
                  <w:sz w:val="20"/>
                  <w:szCs w:val="20"/>
                  <w:lang w:val="en-US"/>
                </w:rPr>
                <m:t>2</m:t>
              </m:r>
            </m:sup>
          </m:sSup>
          <m:r>
            <w:rPr>
              <w:rFonts w:ascii="Cambria Math" w:hAnsi="Times New Roman" w:cs="Times New Roman"/>
              <w:sz w:val="20"/>
              <w:szCs w:val="20"/>
              <w:lang w:val="en-US"/>
            </w:rPr>
            <m:t>+2</m:t>
          </m:r>
        </m:oMath>
      </m:oMathPara>
    </w:p>
    <w:p w:rsidR="006017B7" w:rsidRPr="00310F47" w:rsidRDefault="0090603B" w:rsidP="00B615E6">
      <w:pPr>
        <w:spacing w:after="0" w:line="240" w:lineRule="auto"/>
        <w:rPr>
          <w:rFonts w:ascii="Times New Roman" w:eastAsiaTheme="minorEastAsia" w:hAnsi="Times New Roman" w:cs="Times New Roman"/>
          <w:i/>
          <w:sz w:val="20"/>
          <w:szCs w:val="20"/>
          <w:lang w:val="kk-KZ"/>
        </w:rPr>
      </w:pPr>
      <m:oMathPara>
        <m:oMath>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z</m:t>
              </m:r>
            </m:e>
            <m:sup>
              <m:r>
                <w:rPr>
                  <w:rFonts w:ascii="Cambria Math" w:hAnsi="Times New Roman" w:cs="Times New Roman"/>
                  <w:sz w:val="20"/>
                  <w:szCs w:val="20"/>
                  <w:lang w:val="en-US"/>
                </w:rPr>
                <m:t>9</m:t>
              </m:r>
            </m:sup>
          </m:sSup>
          <m:r>
            <w:rPr>
              <w:rFonts w:ascii="Cambria Math" w:hAnsi="Times New Roman" w:cs="Times New Roman"/>
              <w:sz w:val="20"/>
              <w:szCs w:val="20"/>
              <w:lang w:val="en-US"/>
            </w:rPr>
            <m:t>+</m:t>
          </m:r>
          <m:f>
            <m:fPr>
              <m:ctrlPr>
                <w:rPr>
                  <w:rFonts w:ascii="Cambria Math" w:hAnsi="Times New Roman" w:cs="Times New Roman"/>
                  <w:i/>
                  <w:sz w:val="20"/>
                  <w:szCs w:val="20"/>
                  <w:lang w:val="en-US"/>
                </w:rPr>
              </m:ctrlPr>
            </m:fPr>
            <m:num>
              <m:r>
                <w:rPr>
                  <w:rFonts w:ascii="Cambria Math" w:hAnsi="Times New Roman" w:cs="Times New Roman"/>
                  <w:sz w:val="20"/>
                  <w:szCs w:val="20"/>
                  <w:lang w:val="en-US"/>
                </w:rPr>
                <m:t>1</m:t>
              </m:r>
            </m:num>
            <m:den>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z</m:t>
                  </m:r>
                </m:e>
                <m:sup>
                  <m:r>
                    <w:rPr>
                      <w:rFonts w:ascii="Cambria Math" w:hAnsi="Times New Roman" w:cs="Times New Roman"/>
                      <w:sz w:val="20"/>
                      <w:szCs w:val="20"/>
                      <w:lang w:val="en-US"/>
                    </w:rPr>
                    <m:t>9</m:t>
                  </m:r>
                </m:sup>
              </m:sSup>
            </m:den>
          </m:f>
          <m:r>
            <w:rPr>
              <w:rFonts w:ascii="Cambria Math" w:hAnsi="Times New Roman" w:cs="Times New Roman"/>
              <w:sz w:val="20"/>
              <w:szCs w:val="20"/>
              <w:lang w:val="en-US"/>
            </w:rPr>
            <m:t>=</m:t>
          </m:r>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σ</m:t>
              </m:r>
            </m:e>
            <m:sup>
              <m:r>
                <w:rPr>
                  <w:rFonts w:ascii="Cambria Math" w:hAnsi="Times New Roman" w:cs="Times New Roman"/>
                  <w:sz w:val="20"/>
                  <w:szCs w:val="20"/>
                  <w:lang w:val="en-US"/>
                </w:rPr>
                <m:t>9</m:t>
              </m:r>
            </m:sup>
          </m:sSup>
          <m:r>
            <w:rPr>
              <w:rFonts w:ascii="Times New Roman" w:hAnsi="Times New Roman" w:cs="Times New Roman"/>
              <w:sz w:val="20"/>
              <w:szCs w:val="20"/>
              <w:lang w:val="en-US"/>
            </w:rPr>
            <m:t>-</m:t>
          </m:r>
          <m:r>
            <w:rPr>
              <w:rFonts w:ascii="Cambria Math" w:hAnsi="Times New Roman" w:cs="Times New Roman"/>
              <w:sz w:val="20"/>
              <w:szCs w:val="20"/>
              <w:lang w:val="en-US"/>
            </w:rPr>
            <m:t>9</m:t>
          </m:r>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σ</m:t>
              </m:r>
            </m:e>
            <m:sup>
              <m:r>
                <w:rPr>
                  <w:rFonts w:ascii="Cambria Math" w:hAnsi="Times New Roman" w:cs="Times New Roman"/>
                  <w:sz w:val="20"/>
                  <w:szCs w:val="20"/>
                  <w:lang w:val="en-US"/>
                </w:rPr>
                <m:t>7</m:t>
              </m:r>
            </m:sup>
          </m:sSup>
          <m:r>
            <w:rPr>
              <w:rFonts w:ascii="Cambria Math" w:hAnsi="Times New Roman" w:cs="Times New Roman"/>
              <w:sz w:val="20"/>
              <w:szCs w:val="20"/>
              <w:lang w:val="en-US"/>
            </w:rPr>
            <m:t>+27</m:t>
          </m:r>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σ</m:t>
              </m:r>
            </m:e>
            <m:sup>
              <m:r>
                <w:rPr>
                  <w:rFonts w:ascii="Cambria Math" w:hAnsi="Times New Roman" w:cs="Times New Roman"/>
                  <w:sz w:val="20"/>
                  <w:szCs w:val="20"/>
                  <w:lang w:val="en-US"/>
                </w:rPr>
                <m:t>5</m:t>
              </m:r>
            </m:sup>
          </m:sSup>
          <m:r>
            <w:rPr>
              <w:rFonts w:ascii="Times New Roman" w:hAnsi="Times New Roman" w:cs="Times New Roman"/>
              <w:sz w:val="20"/>
              <w:szCs w:val="20"/>
              <w:lang w:val="en-US"/>
            </w:rPr>
            <m:t>-</m:t>
          </m:r>
          <m:r>
            <w:rPr>
              <w:rFonts w:ascii="Cambria Math" w:hAnsi="Times New Roman" w:cs="Times New Roman"/>
              <w:sz w:val="20"/>
              <w:szCs w:val="20"/>
              <w:lang w:val="en-US"/>
            </w:rPr>
            <m:t>30</m:t>
          </m:r>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σ</m:t>
              </m:r>
            </m:e>
            <m:sup>
              <m:r>
                <w:rPr>
                  <w:rFonts w:ascii="Cambria Math" w:hAnsi="Times New Roman" w:cs="Times New Roman"/>
                  <w:sz w:val="20"/>
                  <w:szCs w:val="20"/>
                  <w:lang w:val="en-US"/>
                </w:rPr>
                <m:t>3</m:t>
              </m:r>
            </m:sup>
          </m:sSup>
          <m:r>
            <w:rPr>
              <w:rFonts w:ascii="Cambria Math" w:hAnsi="Times New Roman" w:cs="Times New Roman"/>
              <w:sz w:val="20"/>
              <w:szCs w:val="20"/>
              <w:lang w:val="en-US"/>
            </w:rPr>
            <m:t>+9</m:t>
          </m:r>
          <m:r>
            <w:rPr>
              <w:rFonts w:ascii="Cambria Math" w:hAnsi="Cambria Math" w:cs="Times New Roman"/>
              <w:sz w:val="20"/>
              <w:szCs w:val="20"/>
              <w:lang w:val="en-US"/>
            </w:rPr>
            <m:t>σ</m:t>
          </m:r>
        </m:oMath>
      </m:oMathPara>
    </w:p>
    <w:p w:rsidR="006017B7" w:rsidRPr="00310F47" w:rsidRDefault="0090603B" w:rsidP="00B615E6">
      <w:pPr>
        <w:spacing w:after="0" w:line="240" w:lineRule="auto"/>
        <w:rPr>
          <w:rFonts w:ascii="Times New Roman" w:eastAsiaTheme="minorEastAsia" w:hAnsi="Times New Roman" w:cs="Times New Roman"/>
          <w:i/>
          <w:sz w:val="20"/>
          <w:szCs w:val="20"/>
          <w:lang w:val="en-US"/>
        </w:rPr>
      </w:pPr>
      <m:oMathPara>
        <m:oMathParaPr>
          <m:jc m:val="center"/>
        </m:oMathParaPr>
        <m:oMath>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z</m:t>
              </m:r>
            </m:e>
            <m:sup>
              <m:r>
                <w:rPr>
                  <w:rFonts w:ascii="Cambria Math" w:hAnsi="Times New Roman" w:cs="Times New Roman"/>
                  <w:sz w:val="20"/>
                  <w:szCs w:val="20"/>
                  <w:lang w:val="en-US"/>
                </w:rPr>
                <m:t>10</m:t>
              </m:r>
            </m:sup>
          </m:sSup>
          <m:r>
            <w:rPr>
              <w:rFonts w:ascii="Cambria Math" w:hAnsi="Times New Roman" w:cs="Times New Roman"/>
              <w:sz w:val="20"/>
              <w:szCs w:val="20"/>
              <w:lang w:val="en-US"/>
            </w:rPr>
            <m:t>+</m:t>
          </m:r>
          <m:f>
            <m:fPr>
              <m:ctrlPr>
                <w:rPr>
                  <w:rFonts w:ascii="Cambria Math" w:hAnsi="Times New Roman" w:cs="Times New Roman"/>
                  <w:i/>
                  <w:sz w:val="20"/>
                  <w:szCs w:val="20"/>
                  <w:lang w:val="en-US"/>
                </w:rPr>
              </m:ctrlPr>
            </m:fPr>
            <m:num>
              <m:r>
                <w:rPr>
                  <w:rFonts w:ascii="Cambria Math" w:hAnsi="Times New Roman" w:cs="Times New Roman"/>
                  <w:sz w:val="20"/>
                  <w:szCs w:val="20"/>
                  <w:lang w:val="en-US"/>
                </w:rPr>
                <m:t>1</m:t>
              </m:r>
            </m:num>
            <m:den>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z</m:t>
                  </m:r>
                </m:e>
                <m:sup>
                  <m:r>
                    <w:rPr>
                      <w:rFonts w:ascii="Cambria Math" w:hAnsi="Times New Roman" w:cs="Times New Roman"/>
                      <w:sz w:val="20"/>
                      <w:szCs w:val="20"/>
                      <w:lang w:val="en-US"/>
                    </w:rPr>
                    <m:t>10</m:t>
                  </m:r>
                </m:sup>
              </m:sSup>
            </m:den>
          </m:f>
          <m:r>
            <w:rPr>
              <w:rFonts w:ascii="Cambria Math" w:hAnsi="Times New Roman" w:cs="Times New Roman"/>
              <w:sz w:val="20"/>
              <w:szCs w:val="20"/>
              <w:lang w:val="en-US"/>
            </w:rPr>
            <m:t>=</m:t>
          </m:r>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σ</m:t>
              </m:r>
            </m:e>
            <m:sup>
              <m:r>
                <w:rPr>
                  <w:rFonts w:ascii="Cambria Math" w:hAnsi="Times New Roman" w:cs="Times New Roman"/>
                  <w:sz w:val="20"/>
                  <w:szCs w:val="20"/>
                  <w:lang w:val="en-US"/>
                </w:rPr>
                <m:t>10</m:t>
              </m:r>
            </m:sup>
          </m:sSup>
          <m:r>
            <w:rPr>
              <w:rFonts w:ascii="Times New Roman" w:hAnsi="Times New Roman" w:cs="Times New Roman"/>
              <w:sz w:val="20"/>
              <w:szCs w:val="20"/>
              <w:lang w:val="en-US"/>
            </w:rPr>
            <m:t>-</m:t>
          </m:r>
          <m:r>
            <w:rPr>
              <w:rFonts w:ascii="Cambria Math" w:hAnsi="Times New Roman" w:cs="Times New Roman"/>
              <w:sz w:val="20"/>
              <w:szCs w:val="20"/>
              <w:lang w:val="en-US"/>
            </w:rPr>
            <m:t>10</m:t>
          </m:r>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σ</m:t>
              </m:r>
            </m:e>
            <m:sup>
              <m:r>
                <w:rPr>
                  <w:rFonts w:ascii="Cambria Math" w:hAnsi="Times New Roman" w:cs="Times New Roman"/>
                  <w:sz w:val="20"/>
                  <w:szCs w:val="20"/>
                  <w:lang w:val="en-US"/>
                </w:rPr>
                <m:t>8</m:t>
              </m:r>
            </m:sup>
          </m:sSup>
          <m:r>
            <w:rPr>
              <w:rFonts w:ascii="Cambria Math" w:hAnsi="Times New Roman" w:cs="Times New Roman"/>
              <w:sz w:val="20"/>
              <w:szCs w:val="20"/>
              <w:lang w:val="en-US"/>
            </w:rPr>
            <m:t>+35</m:t>
          </m:r>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σ</m:t>
              </m:r>
            </m:e>
            <m:sup>
              <m:r>
                <w:rPr>
                  <w:rFonts w:ascii="Cambria Math" w:hAnsi="Times New Roman" w:cs="Times New Roman"/>
                  <w:sz w:val="20"/>
                  <w:szCs w:val="20"/>
                  <w:lang w:val="en-US"/>
                </w:rPr>
                <m:t>6</m:t>
              </m:r>
            </m:sup>
          </m:sSup>
          <m:r>
            <w:rPr>
              <w:rFonts w:ascii="Times New Roman" w:hAnsi="Times New Roman" w:cs="Times New Roman"/>
              <w:sz w:val="20"/>
              <w:szCs w:val="20"/>
              <w:lang w:val="en-US"/>
            </w:rPr>
            <m:t>-</m:t>
          </m:r>
          <m:r>
            <w:rPr>
              <w:rFonts w:ascii="Cambria Math" w:hAnsi="Times New Roman" w:cs="Times New Roman"/>
              <w:sz w:val="20"/>
              <w:szCs w:val="20"/>
              <w:lang w:val="en-US"/>
            </w:rPr>
            <m:t>50</m:t>
          </m:r>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σ</m:t>
              </m:r>
            </m:e>
            <m:sup>
              <m:r>
                <w:rPr>
                  <w:rFonts w:ascii="Cambria Math" w:hAnsi="Times New Roman" w:cs="Times New Roman"/>
                  <w:sz w:val="20"/>
                  <w:szCs w:val="20"/>
                  <w:lang w:val="en-US"/>
                </w:rPr>
                <m:t>4</m:t>
              </m:r>
            </m:sup>
          </m:sSup>
          <m:r>
            <w:rPr>
              <w:rFonts w:ascii="Cambria Math" w:hAnsi="Times New Roman" w:cs="Times New Roman"/>
              <w:sz w:val="20"/>
              <w:szCs w:val="20"/>
              <w:lang w:val="en-US"/>
            </w:rPr>
            <m:t>+25</m:t>
          </m:r>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σ</m:t>
              </m:r>
            </m:e>
            <m:sup>
              <m:r>
                <w:rPr>
                  <w:rFonts w:ascii="Cambria Math" w:hAnsi="Times New Roman" w:cs="Times New Roman"/>
                  <w:sz w:val="20"/>
                  <w:szCs w:val="20"/>
                  <w:lang w:val="en-US"/>
                </w:rPr>
                <m:t>2</m:t>
              </m:r>
            </m:sup>
          </m:sSup>
          <m:r>
            <w:rPr>
              <w:rFonts w:ascii="Times New Roman" w:hAnsi="Times New Roman" w:cs="Times New Roman"/>
              <w:sz w:val="20"/>
              <w:szCs w:val="20"/>
              <w:lang w:val="en-US"/>
            </w:rPr>
            <m:t>-</m:t>
          </m:r>
          <m:r>
            <w:rPr>
              <w:rFonts w:ascii="Cambria Math" w:hAnsi="Times New Roman" w:cs="Times New Roman"/>
              <w:sz w:val="20"/>
              <w:szCs w:val="20"/>
              <w:lang w:val="en-US"/>
            </w:rPr>
            <m:t>2</m:t>
          </m:r>
        </m:oMath>
      </m:oMathPara>
    </w:p>
    <w:p w:rsidR="006017B7" w:rsidRPr="00310F47" w:rsidRDefault="006017B7" w:rsidP="00B615E6">
      <w:pPr>
        <w:spacing w:after="0" w:line="240" w:lineRule="auto"/>
        <w:jc w:val="center"/>
        <w:rPr>
          <w:rFonts w:ascii="Times New Roman" w:eastAsiaTheme="minorEastAsia" w:hAnsi="Times New Roman" w:cs="Times New Roman"/>
          <w:i/>
          <w:sz w:val="20"/>
          <w:szCs w:val="20"/>
          <w:lang w:val="kk-KZ"/>
        </w:rPr>
      </w:pPr>
      <w:r w:rsidRPr="00310F47">
        <w:rPr>
          <w:rFonts w:ascii="Times New Roman" w:eastAsiaTheme="minorEastAsia" w:hAnsi="Times New Roman" w:cs="Times New Roman"/>
          <w:i/>
          <w:sz w:val="20"/>
          <w:szCs w:val="20"/>
          <w:lang w:val="en-US"/>
        </w:rPr>
        <w:t>………………………………………………………………..</w:t>
      </w:r>
    </w:p>
    <w:p w:rsidR="006017B7" w:rsidRPr="00310F47" w:rsidRDefault="006017B7"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Сонымен, теореманың бірінші тұжырымы дәлелденді.</w:t>
      </w:r>
    </w:p>
    <w:p w:rsidR="006017B7" w:rsidRPr="00310F47" w:rsidRDefault="006017B7"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Енді </w:t>
      </w:r>
      <m:oMath>
        <m:r>
          <w:rPr>
            <w:rFonts w:ascii="Cambria Math" w:hAnsi="Times New Roman" w:cs="Times New Roman"/>
            <w:sz w:val="20"/>
            <w:szCs w:val="20"/>
            <w:lang w:val="kk-KZ"/>
          </w:rPr>
          <m:t>2</m:t>
        </m:r>
        <m:r>
          <w:rPr>
            <w:rFonts w:ascii="Cambria Math" w:hAnsi="Cambria Math" w:cs="Times New Roman"/>
            <w:sz w:val="20"/>
            <w:szCs w:val="20"/>
            <w:lang w:val="kk-KZ"/>
          </w:rPr>
          <m:t>k</m:t>
        </m:r>
        <m:r>
          <w:rPr>
            <w:rFonts w:ascii="Cambria Math" w:hAnsi="Times New Roman" w:cs="Times New Roman"/>
            <w:sz w:val="20"/>
            <w:szCs w:val="20"/>
            <w:lang w:val="kk-KZ"/>
          </w:rPr>
          <m:t>+1</m:t>
        </m:r>
      </m:oMath>
      <w:r w:rsidRPr="00310F47">
        <w:rPr>
          <w:rFonts w:ascii="Times New Roman" w:hAnsi="Times New Roman" w:cs="Times New Roman"/>
          <w:sz w:val="20"/>
          <w:szCs w:val="20"/>
          <w:lang w:val="kk-KZ"/>
        </w:rPr>
        <w:t xml:space="preserve"> тақ дәрежелі қайтымды көпмүшені қарастырамыз:</w:t>
      </w:r>
    </w:p>
    <w:p w:rsidR="006017B7" w:rsidRPr="00310F47" w:rsidRDefault="006017B7" w:rsidP="00B615E6">
      <w:pPr>
        <w:spacing w:after="0" w:line="240" w:lineRule="auto"/>
        <w:ind w:firstLine="708"/>
        <w:jc w:val="both"/>
        <w:rPr>
          <w:rFonts w:ascii="Times New Roman" w:hAnsi="Times New Roman" w:cs="Times New Roman"/>
          <w:sz w:val="20"/>
          <w:szCs w:val="20"/>
          <w:lang w:val="kk-KZ"/>
        </w:rPr>
      </w:pPr>
    </w:p>
    <w:p w:rsidR="006017B7" w:rsidRPr="00310F47" w:rsidRDefault="006017B7" w:rsidP="00B615E6">
      <w:pPr>
        <w:spacing w:after="0" w:line="240" w:lineRule="auto"/>
        <w:jc w:val="center"/>
        <w:rPr>
          <w:rFonts w:ascii="Times New Roman" w:eastAsiaTheme="minorEastAsia" w:hAnsi="Times New Roman" w:cs="Times New Roman"/>
          <w:sz w:val="20"/>
          <w:szCs w:val="20"/>
          <w:lang w:val="kk-KZ"/>
        </w:rPr>
      </w:pPr>
      <m:oMathPara>
        <m:oMathParaPr>
          <m:jc m:val="center"/>
        </m:oMathParaPr>
        <m:oMath>
          <m:r>
            <w:rPr>
              <w:rFonts w:ascii="Cambria Math" w:hAnsi="Cambria Math" w:cs="Times New Roman"/>
              <w:sz w:val="20"/>
              <w:szCs w:val="20"/>
              <w:lang w:val="kk-KZ"/>
            </w:rPr>
            <m:t>f</m:t>
          </m:r>
          <m:d>
            <m:dPr>
              <m:ctrlPr>
                <w:rPr>
                  <w:rFonts w:ascii="Cambria Math" w:hAnsi="Times New Roman" w:cs="Times New Roman"/>
                  <w:i/>
                  <w:sz w:val="20"/>
                  <w:szCs w:val="20"/>
                  <w:lang w:val="kk-KZ"/>
                </w:rPr>
              </m:ctrlPr>
            </m:dPr>
            <m:e>
              <m:r>
                <w:rPr>
                  <w:rFonts w:ascii="Cambria Math" w:hAnsi="Cambria Math" w:cs="Times New Roman"/>
                  <w:sz w:val="20"/>
                  <w:szCs w:val="20"/>
                  <w:lang w:val="kk-KZ"/>
                </w:rPr>
                <m:t>z</m:t>
              </m:r>
            </m:e>
          </m:d>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0</m:t>
              </m:r>
            </m:sub>
          </m:sSub>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r>
                <w:rPr>
                  <w:rFonts w:ascii="Cambria Math" w:hAnsi="Cambria Math" w:cs="Times New Roman"/>
                  <w:sz w:val="20"/>
                  <w:szCs w:val="20"/>
                  <w:lang w:val="kk-KZ"/>
                </w:rPr>
                <m:t>k</m:t>
              </m:r>
              <m:r>
                <w:rPr>
                  <w:rFonts w:ascii="Cambria Math" w:hAnsi="Times New Roman" w:cs="Times New Roman"/>
                  <w:sz w:val="20"/>
                  <w:szCs w:val="20"/>
                  <w:lang w:val="kk-KZ"/>
                </w:rPr>
                <m:t>+1</m:t>
              </m:r>
            </m:sup>
          </m:sSup>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1</m:t>
              </m:r>
            </m:sub>
          </m:sSub>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r>
                <w:rPr>
                  <w:rFonts w:ascii="Cambria Math" w:hAnsi="Cambria Math" w:cs="Times New Roman"/>
                  <w:sz w:val="20"/>
                  <w:szCs w:val="20"/>
                  <w:lang w:val="kk-KZ"/>
                </w:rPr>
                <m:t>k</m:t>
              </m:r>
            </m:sup>
          </m:sSup>
          <m:r>
            <w:rPr>
              <w:rFonts w:ascii="Cambria Math" w:hAnsi="Times New Roman" w:cs="Times New Roman"/>
              <w:sz w:val="20"/>
              <w:szCs w:val="20"/>
              <w:lang w:val="kk-KZ"/>
            </w:rPr>
            <m:t xml:space="preserve">+ </m:t>
          </m:r>
          <m:r>
            <w:rPr>
              <w:rFonts w:ascii="Cambria Math" w:hAnsi="Times New Roman" w:cs="Times New Roman"/>
              <w:sz w:val="20"/>
              <w:szCs w:val="20"/>
              <w:lang w:val="kk-KZ"/>
            </w:rPr>
            <m:t>…</m:t>
          </m:r>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2</m:t>
              </m:r>
              <m:r>
                <w:rPr>
                  <w:rFonts w:ascii="Cambria Math" w:hAnsi="Cambria Math" w:cs="Times New Roman"/>
                  <w:sz w:val="20"/>
                  <w:szCs w:val="20"/>
                  <w:lang w:val="kk-KZ"/>
                </w:rPr>
                <m:t>k</m:t>
              </m:r>
            </m:sub>
          </m:sSub>
          <m:r>
            <w:rPr>
              <w:rFonts w:ascii="Cambria Math" w:hAnsi="Cambria Math" w:cs="Times New Roman"/>
              <w:sz w:val="20"/>
              <w:szCs w:val="20"/>
              <w:lang w:val="kk-KZ"/>
            </w:rPr>
            <m:t>z</m:t>
          </m:r>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2</m:t>
              </m:r>
              <m:r>
                <w:rPr>
                  <w:rFonts w:ascii="Cambria Math" w:hAnsi="Cambria Math" w:cs="Times New Roman"/>
                  <w:sz w:val="20"/>
                  <w:szCs w:val="20"/>
                  <w:lang w:val="kk-KZ"/>
                </w:rPr>
                <m:t>k</m:t>
              </m:r>
              <m:r>
                <w:rPr>
                  <w:rFonts w:ascii="Cambria Math" w:hAnsi="Times New Roman" w:cs="Times New Roman"/>
                  <w:sz w:val="20"/>
                  <w:szCs w:val="20"/>
                  <w:lang w:val="kk-KZ"/>
                </w:rPr>
                <m:t>+1</m:t>
              </m:r>
            </m:sub>
          </m:sSub>
        </m:oMath>
      </m:oMathPara>
    </w:p>
    <w:p w:rsidR="006017B7" w:rsidRPr="00310F47" w:rsidRDefault="006017B7" w:rsidP="00B615E6">
      <w:pPr>
        <w:spacing w:after="0" w:line="240" w:lineRule="auto"/>
        <w:jc w:val="center"/>
        <w:rPr>
          <w:rFonts w:ascii="Times New Roman" w:hAnsi="Times New Roman" w:cs="Times New Roman"/>
          <w:sz w:val="20"/>
          <w:szCs w:val="20"/>
          <w:lang w:val="kk-KZ"/>
        </w:rPr>
      </w:pPr>
    </w:p>
    <w:p w:rsidR="006017B7" w:rsidRPr="00310F47" w:rsidRDefault="006017B7"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Бұл көпмүше қайтымды болғандықтан, яғни</w:t>
      </w:r>
    </w:p>
    <w:p w:rsidR="006017B7" w:rsidRPr="00310F47" w:rsidRDefault="006017B7" w:rsidP="00B615E6">
      <w:pPr>
        <w:spacing w:after="0" w:line="240" w:lineRule="auto"/>
        <w:jc w:val="both"/>
        <w:rPr>
          <w:rFonts w:ascii="Times New Roman" w:hAnsi="Times New Roman" w:cs="Times New Roman"/>
          <w:sz w:val="20"/>
          <w:szCs w:val="20"/>
          <w:lang w:val="kk-KZ"/>
        </w:rPr>
      </w:pPr>
    </w:p>
    <w:p w:rsidR="006017B7" w:rsidRPr="00310F47" w:rsidRDefault="0090603B" w:rsidP="00B615E6">
      <w:pPr>
        <w:spacing w:after="0" w:line="240" w:lineRule="auto"/>
        <w:jc w:val="center"/>
        <w:rPr>
          <w:rFonts w:ascii="Times New Roman" w:eastAsiaTheme="minorEastAsia" w:hAnsi="Times New Roman" w:cs="Times New Roman"/>
          <w:sz w:val="20"/>
          <w:szCs w:val="20"/>
          <w:lang w:val="kk-KZ"/>
        </w:rPr>
      </w:pPr>
      <m:oMathPara>
        <m:oMathParaPr>
          <m:jc m:val="center"/>
        </m:oMathParaPr>
        <m:oMath>
          <m:sSub>
            <m:sSubPr>
              <m:ctrlPr>
                <w:rPr>
                  <w:rFonts w:ascii="Cambria Math" w:hAnsi="Times New Roman" w:cs="Times New Roman"/>
                  <w:i/>
                  <w:sz w:val="20"/>
                  <w:szCs w:val="20"/>
                  <w:lang w:val="kk-KZ"/>
                </w:rPr>
              </m:ctrlPr>
            </m:sSubPr>
            <m:e>
              <m:r>
                <w:rPr>
                  <w:rFonts w:ascii="Cambria Math" w:hAnsi="Cambria Math" w:cs="Times New Roman"/>
                  <w:sz w:val="20"/>
                  <w:szCs w:val="20"/>
                  <w:lang w:val="en-US"/>
                </w:rPr>
                <m:t>a</m:t>
              </m:r>
            </m:e>
            <m:sub>
              <m:r>
                <w:rPr>
                  <w:rFonts w:ascii="Cambria Math" w:hAnsi="Times New Roman" w:cs="Times New Roman"/>
                  <w:sz w:val="20"/>
                  <w:szCs w:val="20"/>
                  <w:lang w:val="kk-KZ"/>
                </w:rPr>
                <m:t>0</m:t>
              </m:r>
            </m:sub>
          </m:sSub>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2</m:t>
              </m:r>
              <m:r>
                <w:rPr>
                  <w:rFonts w:ascii="Cambria Math" w:hAnsi="Cambria Math" w:cs="Times New Roman"/>
                  <w:sz w:val="20"/>
                  <w:szCs w:val="20"/>
                  <w:lang w:val="kk-KZ"/>
                </w:rPr>
                <m:t>k</m:t>
              </m:r>
              <m:r>
                <w:rPr>
                  <w:rFonts w:ascii="Cambria Math" w:hAnsi="Times New Roman" w:cs="Times New Roman"/>
                  <w:sz w:val="20"/>
                  <w:szCs w:val="20"/>
                  <w:lang w:val="kk-KZ"/>
                </w:rPr>
                <m:t>+1</m:t>
              </m:r>
            </m:sub>
          </m:sSub>
          <m:r>
            <w:rPr>
              <w:rFonts w:ascii="Cambria Math" w:hAnsi="Times New Roman" w:cs="Times New Roman"/>
              <w:sz w:val="20"/>
              <w:szCs w:val="20"/>
              <w:lang w:val="kk-KZ"/>
            </w:rPr>
            <m:t xml:space="preserve">, </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1</m:t>
              </m:r>
            </m:sub>
          </m:sSub>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2</m:t>
              </m:r>
              <m:r>
                <w:rPr>
                  <w:rFonts w:ascii="Cambria Math" w:hAnsi="Cambria Math" w:cs="Times New Roman"/>
                  <w:sz w:val="20"/>
                  <w:szCs w:val="20"/>
                  <w:lang w:val="kk-KZ"/>
                </w:rPr>
                <m:t>k</m:t>
              </m:r>
            </m:sub>
          </m:sSub>
          <m:r>
            <w:rPr>
              <w:rFonts w:ascii="Cambria Math" w:hAnsi="Times New Roman" w:cs="Times New Roman"/>
              <w:sz w:val="20"/>
              <w:szCs w:val="20"/>
              <w:lang w:val="kk-KZ"/>
            </w:rPr>
            <m:t xml:space="preserve"> , </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2</m:t>
              </m:r>
            </m:sub>
          </m:sSub>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2</m:t>
              </m:r>
              <m:r>
                <w:rPr>
                  <w:rFonts w:ascii="Cambria Math" w:hAnsi="Cambria Math" w:cs="Times New Roman"/>
                  <w:sz w:val="20"/>
                  <w:szCs w:val="20"/>
                  <w:lang w:val="kk-KZ"/>
                </w:rPr>
                <m:t>k</m:t>
              </m:r>
              <m:r>
                <w:rPr>
                  <w:rFonts w:ascii="Times New Roman" w:hAnsi="Times New Roman" w:cs="Times New Roman"/>
                  <w:sz w:val="20"/>
                  <w:szCs w:val="20"/>
                  <w:lang w:val="kk-KZ"/>
                </w:rPr>
                <m:t>-</m:t>
              </m:r>
              <m:r>
                <w:rPr>
                  <w:rFonts w:ascii="Cambria Math" w:hAnsi="Times New Roman" w:cs="Times New Roman"/>
                  <w:sz w:val="20"/>
                  <w:szCs w:val="20"/>
                  <w:lang w:val="kk-KZ"/>
                </w:rPr>
                <m:t>1</m:t>
              </m:r>
            </m:sub>
          </m:sSub>
          <m:r>
            <w:rPr>
              <w:rFonts w:ascii="Cambria Math" w:hAnsi="Times New Roman" w:cs="Times New Roman"/>
              <w:sz w:val="20"/>
              <w:szCs w:val="20"/>
              <w:lang w:val="kk-KZ"/>
            </w:rPr>
            <m:t xml:space="preserve"> , </m:t>
          </m:r>
          <m:r>
            <w:rPr>
              <w:rFonts w:ascii="Cambria Math" w:hAnsi="Times New Roman" w:cs="Times New Roman"/>
              <w:sz w:val="20"/>
              <w:szCs w:val="20"/>
              <w:lang w:val="kk-KZ"/>
            </w:rPr>
            <m:t>…</m:t>
          </m:r>
          <m:r>
            <w:rPr>
              <w:rFonts w:ascii="Cambria Math" w:hAnsi="Times New Roman" w:cs="Times New Roman"/>
              <w:sz w:val="20"/>
              <w:szCs w:val="20"/>
              <w:lang w:val="kk-KZ"/>
            </w:rPr>
            <m:t xml:space="preserve"> </m:t>
          </m:r>
        </m:oMath>
      </m:oMathPara>
    </w:p>
    <w:p w:rsidR="006017B7" w:rsidRPr="00310F47" w:rsidRDefault="006017B7" w:rsidP="00B615E6">
      <w:pPr>
        <w:spacing w:after="0" w:line="240" w:lineRule="auto"/>
        <w:jc w:val="center"/>
        <w:rPr>
          <w:rFonts w:ascii="Times New Roman" w:hAnsi="Times New Roman" w:cs="Times New Roman"/>
          <w:sz w:val="20"/>
          <w:szCs w:val="20"/>
          <w:lang w:val="en-US"/>
        </w:rPr>
      </w:pPr>
    </w:p>
    <w:p w:rsidR="006017B7" w:rsidRPr="00310F47" w:rsidRDefault="006017B7"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теңдіктері орындалатындықтан, оны келесі түрде жазуға болады:</w:t>
      </w:r>
    </w:p>
    <w:p w:rsidR="006017B7" w:rsidRPr="00310F47" w:rsidRDefault="006017B7" w:rsidP="00B615E6">
      <w:pPr>
        <w:spacing w:after="0" w:line="240" w:lineRule="auto"/>
        <w:jc w:val="both"/>
        <w:rPr>
          <w:rFonts w:ascii="Times New Roman" w:hAnsi="Times New Roman" w:cs="Times New Roman"/>
          <w:sz w:val="20"/>
          <w:szCs w:val="20"/>
          <w:lang w:val="kk-KZ"/>
        </w:rPr>
      </w:pPr>
    </w:p>
    <w:p w:rsidR="006017B7" w:rsidRPr="00310F47" w:rsidRDefault="006017B7" w:rsidP="00B615E6">
      <w:pPr>
        <w:spacing w:after="0" w:line="240" w:lineRule="auto"/>
        <w:jc w:val="both"/>
        <w:rPr>
          <w:rFonts w:ascii="Times New Roman" w:eastAsiaTheme="minorEastAsia" w:hAnsi="Times New Roman" w:cs="Times New Roman"/>
          <w:sz w:val="20"/>
          <w:szCs w:val="20"/>
          <w:lang w:val="kk-KZ"/>
        </w:rPr>
      </w:pPr>
      <m:oMathPara>
        <m:oMath>
          <m:r>
            <w:rPr>
              <w:rFonts w:ascii="Cambria Math" w:hAnsi="Cambria Math" w:cs="Times New Roman"/>
              <w:sz w:val="20"/>
              <w:szCs w:val="20"/>
              <w:lang w:val="kk-KZ"/>
            </w:rPr>
            <m:t>f</m:t>
          </m:r>
          <m:d>
            <m:dPr>
              <m:ctrlPr>
                <w:rPr>
                  <w:rFonts w:ascii="Cambria Math" w:hAnsi="Times New Roman" w:cs="Times New Roman"/>
                  <w:i/>
                  <w:sz w:val="20"/>
                  <w:szCs w:val="20"/>
                  <w:lang w:val="kk-KZ"/>
                </w:rPr>
              </m:ctrlPr>
            </m:dPr>
            <m:e>
              <m:r>
                <w:rPr>
                  <w:rFonts w:ascii="Cambria Math" w:hAnsi="Cambria Math" w:cs="Times New Roman"/>
                  <w:sz w:val="20"/>
                  <w:szCs w:val="20"/>
                  <w:lang w:val="kk-KZ"/>
                </w:rPr>
                <m:t>z</m:t>
              </m:r>
            </m:e>
          </m:d>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0</m:t>
              </m:r>
            </m:sub>
          </m:sSub>
          <m:d>
            <m:dPr>
              <m:ctrlPr>
                <w:rPr>
                  <w:rFonts w:ascii="Cambria Math" w:hAnsi="Times New Roman" w:cs="Times New Roman"/>
                  <w:i/>
                  <w:sz w:val="20"/>
                  <w:szCs w:val="20"/>
                  <w:lang w:val="kk-KZ"/>
                </w:rPr>
              </m:ctrlPr>
            </m:dPr>
            <m:e>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r>
                    <w:rPr>
                      <w:rFonts w:ascii="Cambria Math" w:hAnsi="Cambria Math" w:cs="Times New Roman"/>
                      <w:sz w:val="20"/>
                      <w:szCs w:val="20"/>
                      <w:lang w:val="kk-KZ"/>
                    </w:rPr>
                    <m:t>k</m:t>
                  </m:r>
                  <m:r>
                    <w:rPr>
                      <w:rFonts w:ascii="Cambria Math" w:hAnsi="Times New Roman" w:cs="Times New Roman"/>
                      <w:sz w:val="20"/>
                      <w:szCs w:val="20"/>
                      <w:lang w:val="kk-KZ"/>
                    </w:rPr>
                    <m:t>+1</m:t>
                  </m:r>
                </m:sup>
              </m:sSup>
              <m:r>
                <w:rPr>
                  <w:rFonts w:ascii="Cambria Math" w:hAnsi="Times New Roman" w:cs="Times New Roman"/>
                  <w:sz w:val="20"/>
                  <w:szCs w:val="20"/>
                  <w:lang w:val="kk-KZ"/>
                </w:rPr>
                <m:t>+1</m:t>
              </m:r>
            </m:e>
          </m:d>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1</m:t>
              </m:r>
            </m:sub>
          </m:sSub>
          <m:d>
            <m:dPr>
              <m:ctrlPr>
                <w:rPr>
                  <w:rFonts w:ascii="Cambria Math" w:hAnsi="Times New Roman" w:cs="Times New Roman"/>
                  <w:i/>
                  <w:sz w:val="20"/>
                  <w:szCs w:val="20"/>
                  <w:lang w:val="kk-KZ"/>
                </w:rPr>
              </m:ctrlPr>
            </m:dPr>
            <m:e>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r>
                    <w:rPr>
                      <w:rFonts w:ascii="Cambria Math" w:hAnsi="Cambria Math" w:cs="Times New Roman"/>
                      <w:sz w:val="20"/>
                      <w:szCs w:val="20"/>
                      <w:lang w:val="kk-KZ"/>
                    </w:rPr>
                    <m:t>k</m:t>
                  </m:r>
                </m:sup>
              </m:sSup>
              <m:r>
                <w:rPr>
                  <w:rFonts w:ascii="Cambria Math" w:hAnsi="Times New Roman" w:cs="Times New Roman"/>
                  <w:sz w:val="20"/>
                  <w:szCs w:val="20"/>
                  <w:lang w:val="kk-KZ"/>
                </w:rPr>
                <m:t>+</m:t>
              </m:r>
              <m:r>
                <w:rPr>
                  <w:rFonts w:ascii="Cambria Math" w:hAnsi="Cambria Math" w:cs="Times New Roman"/>
                  <w:sz w:val="20"/>
                  <w:szCs w:val="20"/>
                  <w:lang w:val="kk-KZ"/>
                </w:rPr>
                <m:t>z</m:t>
              </m:r>
            </m:e>
          </m:d>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2</m:t>
              </m:r>
            </m:sub>
          </m:sSub>
          <m:d>
            <m:dPr>
              <m:ctrlPr>
                <w:rPr>
                  <w:rFonts w:ascii="Cambria Math" w:hAnsi="Times New Roman" w:cs="Times New Roman"/>
                  <w:i/>
                  <w:sz w:val="20"/>
                  <w:szCs w:val="20"/>
                  <w:lang w:val="kk-KZ"/>
                </w:rPr>
              </m:ctrlPr>
            </m:dPr>
            <m:e>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r>
                    <w:rPr>
                      <w:rFonts w:ascii="Cambria Math" w:hAnsi="Cambria Math" w:cs="Times New Roman"/>
                      <w:sz w:val="20"/>
                      <w:szCs w:val="20"/>
                      <w:lang w:val="kk-KZ"/>
                    </w:rPr>
                    <m:t>k</m:t>
                  </m:r>
                  <m:r>
                    <w:rPr>
                      <w:rFonts w:ascii="Times New Roman" w:hAnsi="Times New Roman" w:cs="Times New Roman"/>
                      <w:sz w:val="20"/>
                      <w:szCs w:val="20"/>
                      <w:lang w:val="kk-KZ"/>
                    </w:rPr>
                    <m:t>-</m:t>
                  </m:r>
                  <m:r>
                    <w:rPr>
                      <w:rFonts w:ascii="Cambria Math" w:hAnsi="Times New Roman" w:cs="Times New Roman"/>
                      <w:sz w:val="20"/>
                      <w:szCs w:val="20"/>
                      <w:lang w:val="kk-KZ"/>
                    </w:rPr>
                    <m:t>1</m:t>
                  </m:r>
                </m:sup>
              </m:sSup>
              <m:r>
                <w:rPr>
                  <w:rFonts w:ascii="Cambria Math" w:hAnsi="Times New Roman" w:cs="Times New Roman"/>
                  <w:sz w:val="20"/>
                  <w:szCs w:val="20"/>
                  <w:lang w:val="kk-KZ"/>
                </w:rPr>
                <m:t>+</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sup>
              </m:sSup>
            </m:e>
          </m:d>
          <m:r>
            <w:rPr>
              <w:rFonts w:ascii="Cambria Math" w:hAnsi="Times New Roman" w:cs="Times New Roman"/>
              <w:sz w:val="20"/>
              <w:szCs w:val="20"/>
              <w:lang w:val="kk-KZ"/>
            </w:rPr>
            <m:t xml:space="preserve">+ </m:t>
          </m:r>
          <m:r>
            <w:rPr>
              <w:rFonts w:ascii="Cambria Math" w:hAnsi="Times New Roman" w:cs="Times New Roman"/>
              <w:sz w:val="20"/>
              <w:szCs w:val="20"/>
              <w:lang w:val="kk-KZ"/>
            </w:rPr>
            <m:t>…</m:t>
          </m:r>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Cambria Math" w:cs="Times New Roman"/>
                  <w:sz w:val="20"/>
                  <w:szCs w:val="20"/>
                  <w:lang w:val="kk-KZ"/>
                </w:rPr>
                <m:t>k</m:t>
              </m:r>
            </m:sub>
          </m:sSub>
          <m:d>
            <m:dPr>
              <m:ctrlPr>
                <w:rPr>
                  <w:rFonts w:ascii="Cambria Math" w:hAnsi="Times New Roman" w:cs="Times New Roman"/>
                  <w:i/>
                  <w:sz w:val="20"/>
                  <w:szCs w:val="20"/>
                  <w:lang w:val="kk-KZ"/>
                </w:rPr>
              </m:ctrlPr>
            </m:dPr>
            <m:e>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Cambria Math" w:cs="Times New Roman"/>
                      <w:sz w:val="20"/>
                      <w:szCs w:val="20"/>
                      <w:lang w:val="kk-KZ"/>
                    </w:rPr>
                    <m:t>k</m:t>
                  </m:r>
                  <m:r>
                    <w:rPr>
                      <w:rFonts w:ascii="Cambria Math" w:hAnsi="Times New Roman" w:cs="Times New Roman"/>
                      <w:sz w:val="20"/>
                      <w:szCs w:val="20"/>
                      <w:lang w:val="kk-KZ"/>
                    </w:rPr>
                    <m:t>+1</m:t>
                  </m:r>
                </m:sup>
              </m:sSup>
              <m:r>
                <w:rPr>
                  <w:rFonts w:ascii="Cambria Math" w:hAnsi="Times New Roman" w:cs="Times New Roman"/>
                  <w:sz w:val="20"/>
                  <w:szCs w:val="20"/>
                  <w:lang w:val="kk-KZ"/>
                </w:rPr>
                <m:t>+</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Cambria Math" w:cs="Times New Roman"/>
                      <w:sz w:val="20"/>
                      <w:szCs w:val="20"/>
                      <w:lang w:val="kk-KZ"/>
                    </w:rPr>
                    <m:t>k</m:t>
                  </m:r>
                </m:sup>
              </m:sSup>
            </m:e>
          </m:d>
          <m:r>
            <w:rPr>
              <w:rFonts w:ascii="Cambria Math" w:hAnsi="Times New Roman" w:cs="Times New Roman"/>
              <w:sz w:val="20"/>
              <w:szCs w:val="20"/>
              <w:lang w:val="kk-KZ"/>
            </w:rPr>
            <m:t>=</m:t>
          </m:r>
        </m:oMath>
      </m:oMathPara>
    </w:p>
    <w:p w:rsidR="006017B7" w:rsidRPr="00310F47" w:rsidRDefault="006017B7" w:rsidP="00B615E6">
      <w:pPr>
        <w:spacing w:after="0" w:line="240" w:lineRule="auto"/>
        <w:jc w:val="both"/>
        <w:rPr>
          <w:rFonts w:ascii="Times New Roman" w:eastAsiaTheme="minorEastAsia" w:hAnsi="Times New Roman" w:cs="Times New Roman"/>
          <w:sz w:val="20"/>
          <w:szCs w:val="20"/>
          <w:lang w:val="kk-KZ"/>
        </w:rPr>
      </w:pPr>
      <m:oMathPara>
        <m:oMathParaPr>
          <m:jc m:val="center"/>
        </m:oMathParaPr>
        <m:oMath>
          <m:r>
            <w:rPr>
              <w:rFonts w:ascii="Cambria Math" w:hAnsi="Times New Roman" w:cs="Times New Roman"/>
              <w:sz w:val="20"/>
              <w:szCs w:val="20"/>
              <w:lang w:val="en-US"/>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0</m:t>
              </m:r>
            </m:sub>
          </m:sSub>
          <m:d>
            <m:dPr>
              <m:ctrlPr>
                <w:rPr>
                  <w:rFonts w:ascii="Cambria Math" w:hAnsi="Times New Roman" w:cs="Times New Roman"/>
                  <w:i/>
                  <w:sz w:val="20"/>
                  <w:szCs w:val="20"/>
                  <w:lang w:val="kk-KZ"/>
                </w:rPr>
              </m:ctrlPr>
            </m:dPr>
            <m:e>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r>
                    <w:rPr>
                      <w:rFonts w:ascii="Cambria Math" w:hAnsi="Cambria Math" w:cs="Times New Roman"/>
                      <w:sz w:val="20"/>
                      <w:szCs w:val="20"/>
                      <w:lang w:val="kk-KZ"/>
                    </w:rPr>
                    <m:t>k</m:t>
                  </m:r>
                  <m:r>
                    <w:rPr>
                      <w:rFonts w:ascii="Cambria Math" w:hAnsi="Times New Roman" w:cs="Times New Roman"/>
                      <w:sz w:val="20"/>
                      <w:szCs w:val="20"/>
                      <w:lang w:val="kk-KZ"/>
                    </w:rPr>
                    <m:t>+1</m:t>
                  </m:r>
                </m:sup>
              </m:sSup>
              <m:r>
                <w:rPr>
                  <w:rFonts w:ascii="Cambria Math" w:hAnsi="Times New Roman" w:cs="Times New Roman"/>
                  <w:sz w:val="20"/>
                  <w:szCs w:val="20"/>
                  <w:lang w:val="kk-KZ"/>
                </w:rPr>
                <m:t>+1</m:t>
              </m:r>
            </m:e>
          </m:d>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1</m:t>
              </m:r>
            </m:sub>
          </m:sSub>
          <m:r>
            <w:rPr>
              <w:rFonts w:ascii="Cambria Math" w:hAnsi="Cambria Math" w:cs="Times New Roman"/>
              <w:sz w:val="20"/>
              <w:szCs w:val="20"/>
              <w:lang w:val="kk-KZ"/>
            </w:rPr>
            <m:t>z</m:t>
          </m:r>
          <m:d>
            <m:dPr>
              <m:ctrlPr>
                <w:rPr>
                  <w:rFonts w:ascii="Cambria Math" w:hAnsi="Times New Roman" w:cs="Times New Roman"/>
                  <w:i/>
                  <w:sz w:val="20"/>
                  <w:szCs w:val="20"/>
                  <w:lang w:val="kk-KZ"/>
                </w:rPr>
              </m:ctrlPr>
            </m:dPr>
            <m:e>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r>
                    <w:rPr>
                      <w:rFonts w:ascii="Cambria Math" w:hAnsi="Cambria Math" w:cs="Times New Roman"/>
                      <w:sz w:val="20"/>
                      <w:szCs w:val="20"/>
                      <w:lang w:val="kk-KZ"/>
                    </w:rPr>
                    <m:t>k</m:t>
                  </m:r>
                  <m:r>
                    <w:rPr>
                      <w:rFonts w:ascii="Times New Roman" w:hAnsi="Times New Roman" w:cs="Times New Roman"/>
                      <w:sz w:val="20"/>
                      <w:szCs w:val="20"/>
                      <w:lang w:val="kk-KZ"/>
                    </w:rPr>
                    <m:t>-</m:t>
                  </m:r>
                  <m:r>
                    <w:rPr>
                      <w:rFonts w:ascii="Cambria Math" w:hAnsi="Times New Roman" w:cs="Times New Roman"/>
                      <w:sz w:val="20"/>
                      <w:szCs w:val="20"/>
                      <w:lang w:val="kk-KZ"/>
                    </w:rPr>
                    <m:t>1</m:t>
                  </m:r>
                </m:sup>
              </m:sSup>
              <m:r>
                <w:rPr>
                  <w:rFonts w:ascii="Cambria Math" w:hAnsi="Times New Roman" w:cs="Times New Roman"/>
                  <w:sz w:val="20"/>
                  <w:szCs w:val="20"/>
                  <w:lang w:val="kk-KZ"/>
                </w:rPr>
                <m:t>+1</m:t>
              </m:r>
            </m:e>
          </m:d>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2</m:t>
              </m:r>
            </m:sub>
          </m:sSub>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sup>
          </m:sSup>
          <m:d>
            <m:dPr>
              <m:ctrlPr>
                <w:rPr>
                  <w:rFonts w:ascii="Cambria Math" w:hAnsi="Times New Roman" w:cs="Times New Roman"/>
                  <w:i/>
                  <w:sz w:val="20"/>
                  <w:szCs w:val="20"/>
                  <w:lang w:val="kk-KZ"/>
                </w:rPr>
              </m:ctrlPr>
            </m:dPr>
            <m:e>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r>
                    <w:rPr>
                      <w:rFonts w:ascii="Cambria Math" w:hAnsi="Cambria Math" w:cs="Times New Roman"/>
                      <w:sz w:val="20"/>
                      <w:szCs w:val="20"/>
                      <w:lang w:val="kk-KZ"/>
                    </w:rPr>
                    <m:t>k</m:t>
                  </m:r>
                  <m:r>
                    <w:rPr>
                      <w:rFonts w:ascii="Times New Roman" w:hAnsi="Times New Roman" w:cs="Times New Roman"/>
                      <w:sz w:val="20"/>
                      <w:szCs w:val="20"/>
                      <w:lang w:val="kk-KZ"/>
                    </w:rPr>
                    <m:t>-</m:t>
                  </m:r>
                  <m:r>
                    <w:rPr>
                      <w:rFonts w:ascii="Cambria Math" w:hAnsi="Times New Roman" w:cs="Times New Roman"/>
                      <w:sz w:val="20"/>
                      <w:szCs w:val="20"/>
                      <w:lang w:val="kk-KZ"/>
                    </w:rPr>
                    <m:t>3</m:t>
                  </m:r>
                </m:sup>
              </m:sSup>
              <m:r>
                <w:rPr>
                  <w:rFonts w:ascii="Cambria Math" w:hAnsi="Times New Roman" w:cs="Times New Roman"/>
                  <w:sz w:val="20"/>
                  <w:szCs w:val="20"/>
                  <w:lang w:val="kk-KZ"/>
                </w:rPr>
                <m:t>+1</m:t>
              </m:r>
            </m:e>
          </m:d>
          <m:r>
            <w:rPr>
              <w:rFonts w:ascii="Cambria Math" w:hAnsi="Times New Roman" w:cs="Times New Roman"/>
              <w:sz w:val="20"/>
              <w:szCs w:val="20"/>
              <w:lang w:val="kk-KZ"/>
            </w:rPr>
            <m:t xml:space="preserve">+ </m:t>
          </m:r>
          <m:r>
            <w:rPr>
              <w:rFonts w:ascii="Cambria Math" w:hAnsi="Times New Roman" w:cs="Times New Roman"/>
              <w:sz w:val="20"/>
              <w:szCs w:val="20"/>
              <w:lang w:val="kk-KZ"/>
            </w:rPr>
            <m:t>…</m:t>
          </m:r>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Cambria Math" w:cs="Times New Roman"/>
                  <w:sz w:val="20"/>
                  <w:szCs w:val="20"/>
                  <w:lang w:val="kk-KZ"/>
                </w:rPr>
                <m:t>k</m:t>
              </m:r>
            </m:sub>
          </m:sSub>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Cambria Math" w:cs="Times New Roman"/>
                  <w:sz w:val="20"/>
                  <w:szCs w:val="20"/>
                  <w:lang w:val="kk-KZ"/>
                </w:rPr>
                <m:t>k</m:t>
              </m:r>
            </m:sup>
          </m:sSup>
          <m:d>
            <m:dPr>
              <m:ctrlPr>
                <w:rPr>
                  <w:rFonts w:ascii="Cambria Math" w:hAnsi="Times New Roman" w:cs="Times New Roman"/>
                  <w:i/>
                  <w:sz w:val="20"/>
                  <w:szCs w:val="20"/>
                  <w:lang w:val="kk-KZ"/>
                </w:rPr>
              </m:ctrlPr>
            </m:dPr>
            <m:e>
              <m:r>
                <w:rPr>
                  <w:rFonts w:ascii="Cambria Math" w:hAnsi="Cambria Math" w:cs="Times New Roman"/>
                  <w:sz w:val="20"/>
                  <w:szCs w:val="20"/>
                  <w:lang w:val="kk-KZ"/>
                </w:rPr>
                <m:t>z</m:t>
              </m:r>
              <m:r>
                <w:rPr>
                  <w:rFonts w:ascii="Cambria Math" w:hAnsi="Times New Roman" w:cs="Times New Roman"/>
                  <w:sz w:val="20"/>
                  <w:szCs w:val="20"/>
                  <w:lang w:val="kk-KZ"/>
                </w:rPr>
                <m:t>+1</m:t>
              </m:r>
            </m:e>
          </m:d>
        </m:oMath>
      </m:oMathPara>
    </w:p>
    <w:p w:rsidR="006017B7" w:rsidRPr="00310F47" w:rsidRDefault="006017B7" w:rsidP="00B615E6">
      <w:pPr>
        <w:spacing w:after="0" w:line="240" w:lineRule="auto"/>
        <w:jc w:val="both"/>
        <w:rPr>
          <w:rFonts w:ascii="Times New Roman" w:hAnsi="Times New Roman" w:cs="Times New Roman"/>
          <w:sz w:val="20"/>
          <w:szCs w:val="20"/>
          <w:lang w:val="en-US"/>
        </w:rPr>
      </w:pPr>
    </w:p>
    <w:p w:rsidR="006017B7" w:rsidRPr="00310F47" w:rsidRDefault="006017B7"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Бізге жақсы таныс</w:t>
      </w:r>
    </w:p>
    <w:p w:rsidR="006017B7" w:rsidRPr="00310F47" w:rsidRDefault="006017B7" w:rsidP="00B615E6">
      <w:pPr>
        <w:spacing w:after="0" w:line="240" w:lineRule="auto"/>
        <w:jc w:val="both"/>
        <w:rPr>
          <w:rFonts w:ascii="Times New Roman" w:hAnsi="Times New Roman" w:cs="Times New Roman"/>
          <w:sz w:val="20"/>
          <w:szCs w:val="20"/>
          <w:lang w:val="kk-KZ"/>
        </w:rPr>
      </w:pPr>
    </w:p>
    <w:p w:rsidR="006017B7" w:rsidRPr="00310F47" w:rsidRDefault="0090603B" w:rsidP="00B615E6">
      <w:pPr>
        <w:spacing w:after="0" w:line="240" w:lineRule="auto"/>
        <w:jc w:val="center"/>
        <w:rPr>
          <w:rFonts w:ascii="Times New Roman" w:eastAsiaTheme="minorEastAsia" w:hAnsi="Times New Roman" w:cs="Times New Roman"/>
          <w:sz w:val="20"/>
          <w:szCs w:val="20"/>
          <w:lang w:val="kk-KZ"/>
        </w:rPr>
      </w:pPr>
      <m:oMathPara>
        <m:oMathParaPr>
          <m:jc m:val="center"/>
        </m:oMathParaPr>
        <m:oMath>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r>
                <w:rPr>
                  <w:rFonts w:ascii="Cambria Math" w:hAnsi="Cambria Math" w:cs="Times New Roman"/>
                  <w:sz w:val="20"/>
                  <w:szCs w:val="20"/>
                  <w:lang w:val="kk-KZ"/>
                </w:rPr>
                <m:t>m</m:t>
              </m:r>
              <m:r>
                <w:rPr>
                  <w:rFonts w:ascii="Cambria Math" w:hAnsi="Times New Roman" w:cs="Times New Roman"/>
                  <w:sz w:val="20"/>
                  <w:szCs w:val="20"/>
                  <w:lang w:val="kk-KZ"/>
                </w:rPr>
                <m:t>+1</m:t>
              </m:r>
            </m:sup>
          </m:sSup>
          <m:r>
            <w:rPr>
              <w:rFonts w:ascii="Cambria Math" w:hAnsi="Times New Roman" w:cs="Times New Roman"/>
              <w:sz w:val="20"/>
              <w:szCs w:val="20"/>
              <w:lang w:val="kk-KZ"/>
            </w:rPr>
            <m:t>+1=</m:t>
          </m:r>
          <m:d>
            <m:dPr>
              <m:ctrlPr>
                <w:rPr>
                  <w:rFonts w:ascii="Cambria Math" w:hAnsi="Times New Roman" w:cs="Times New Roman"/>
                  <w:i/>
                  <w:sz w:val="20"/>
                  <w:szCs w:val="20"/>
                  <w:lang w:val="kk-KZ"/>
                </w:rPr>
              </m:ctrlPr>
            </m:dPr>
            <m:e>
              <m:r>
                <w:rPr>
                  <w:rFonts w:ascii="Cambria Math" w:hAnsi="Cambria Math" w:cs="Times New Roman"/>
                  <w:sz w:val="20"/>
                  <w:szCs w:val="20"/>
                  <w:lang w:val="kk-KZ"/>
                </w:rPr>
                <m:t>z</m:t>
              </m:r>
              <m:r>
                <w:rPr>
                  <w:rFonts w:ascii="Cambria Math" w:hAnsi="Times New Roman" w:cs="Times New Roman"/>
                  <w:sz w:val="20"/>
                  <w:szCs w:val="20"/>
                  <w:lang w:val="kk-KZ"/>
                </w:rPr>
                <m:t>+1</m:t>
              </m:r>
            </m:e>
          </m:d>
          <m:r>
            <w:rPr>
              <w:rFonts w:ascii="Cambria Math" w:hAnsi="Times New Roman" w:cs="Times New Roman"/>
              <w:sz w:val="20"/>
              <w:szCs w:val="20"/>
              <w:lang w:val="kk-KZ"/>
            </w:rPr>
            <m:t>(</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r>
                <w:rPr>
                  <w:rFonts w:ascii="Cambria Math" w:hAnsi="Cambria Math" w:cs="Times New Roman"/>
                  <w:sz w:val="20"/>
                  <w:szCs w:val="20"/>
                  <w:lang w:val="kk-KZ"/>
                </w:rPr>
                <m:t>m</m:t>
              </m:r>
            </m:sup>
          </m:sSup>
          <m:r>
            <w:rPr>
              <w:rFonts w:ascii="Times New Roman" w:hAnsi="Times New Roman" w:cs="Times New Roman"/>
              <w:sz w:val="20"/>
              <w:szCs w:val="20"/>
              <w:lang w:val="kk-KZ"/>
            </w:rPr>
            <m:t>-</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r>
                <w:rPr>
                  <w:rFonts w:ascii="Cambria Math" w:hAnsi="Cambria Math" w:cs="Times New Roman"/>
                  <w:sz w:val="20"/>
                  <w:szCs w:val="20"/>
                  <w:lang w:val="kk-KZ"/>
                </w:rPr>
                <m:t>m</m:t>
              </m:r>
              <m:r>
                <w:rPr>
                  <w:rFonts w:ascii="Times New Roman" w:hAnsi="Times New Roman" w:cs="Times New Roman"/>
                  <w:sz w:val="20"/>
                  <w:szCs w:val="20"/>
                  <w:lang w:val="kk-KZ"/>
                </w:rPr>
                <m:t>-</m:t>
              </m:r>
              <m:r>
                <w:rPr>
                  <w:rFonts w:ascii="Cambria Math" w:hAnsi="Times New Roman" w:cs="Times New Roman"/>
                  <w:sz w:val="20"/>
                  <w:szCs w:val="20"/>
                  <w:lang w:val="kk-KZ"/>
                </w:rPr>
                <m:t>1</m:t>
              </m:r>
            </m:sup>
          </m:sSup>
          <m:r>
            <w:rPr>
              <w:rFonts w:ascii="Cambria Math" w:hAnsi="Times New Roman" w:cs="Times New Roman"/>
              <w:sz w:val="20"/>
              <w:szCs w:val="20"/>
              <w:lang w:val="kk-KZ"/>
            </w:rPr>
            <m:t>+</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r>
                <w:rPr>
                  <w:rFonts w:ascii="Cambria Math" w:hAnsi="Cambria Math" w:cs="Times New Roman"/>
                  <w:sz w:val="20"/>
                  <w:szCs w:val="20"/>
                  <w:lang w:val="kk-KZ"/>
                </w:rPr>
                <m:t>m</m:t>
              </m:r>
              <m:r>
                <w:rPr>
                  <w:rFonts w:ascii="Times New Roman" w:hAnsi="Times New Roman" w:cs="Times New Roman"/>
                  <w:sz w:val="20"/>
                  <w:szCs w:val="20"/>
                  <w:lang w:val="kk-KZ"/>
                </w:rPr>
                <m:t>-</m:t>
              </m:r>
              <m:r>
                <w:rPr>
                  <w:rFonts w:ascii="Cambria Math" w:hAnsi="Times New Roman" w:cs="Times New Roman"/>
                  <w:sz w:val="20"/>
                  <w:szCs w:val="20"/>
                  <w:lang w:val="kk-KZ"/>
                </w:rPr>
                <m:t>2</m:t>
              </m:r>
            </m:sup>
          </m:sSup>
          <m:r>
            <w:rPr>
              <w:rFonts w:ascii="Times New Roman" w:hAnsi="Times New Roman" w:cs="Times New Roman"/>
              <w:sz w:val="20"/>
              <w:szCs w:val="20"/>
              <w:lang w:val="kk-KZ"/>
            </w:rPr>
            <m:t>-</m:t>
          </m:r>
          <m:r>
            <w:rPr>
              <w:rFonts w:ascii="Cambria Math" w:hAnsi="Times New Roman" w:cs="Times New Roman"/>
              <w:sz w:val="20"/>
              <w:szCs w:val="20"/>
              <w:lang w:val="kk-KZ"/>
            </w:rPr>
            <m:t xml:space="preserve"> </m:t>
          </m:r>
          <m:r>
            <w:rPr>
              <w:rFonts w:ascii="Cambria Math" w:hAnsi="Times New Roman" w:cs="Times New Roman"/>
              <w:sz w:val="20"/>
              <w:szCs w:val="20"/>
              <w:lang w:val="kk-KZ"/>
            </w:rPr>
            <m:t>…</m:t>
          </m:r>
          <m:r>
            <w:rPr>
              <w:rFonts w:ascii="Cambria Math" w:hAnsi="Times New Roman" w:cs="Times New Roman"/>
              <w:sz w:val="20"/>
              <w:szCs w:val="20"/>
              <w:lang w:val="kk-KZ"/>
            </w:rPr>
            <m:t>+</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sup>
          </m:sSup>
          <m:r>
            <w:rPr>
              <w:rFonts w:ascii="Times New Roman" w:hAnsi="Times New Roman" w:cs="Times New Roman"/>
              <w:sz w:val="20"/>
              <w:szCs w:val="20"/>
              <w:lang w:val="kk-KZ"/>
            </w:rPr>
            <m:t>-</m:t>
          </m:r>
          <m:r>
            <w:rPr>
              <w:rFonts w:ascii="Cambria Math" w:hAnsi="Cambria Math" w:cs="Times New Roman"/>
              <w:sz w:val="20"/>
              <w:szCs w:val="20"/>
              <w:lang w:val="kk-KZ"/>
            </w:rPr>
            <m:t>z</m:t>
          </m:r>
          <m:r>
            <w:rPr>
              <w:rFonts w:ascii="Cambria Math" w:hAnsi="Times New Roman" w:cs="Times New Roman"/>
              <w:sz w:val="20"/>
              <w:szCs w:val="20"/>
              <w:lang w:val="kk-KZ"/>
            </w:rPr>
            <m:t>+1)</m:t>
          </m:r>
        </m:oMath>
      </m:oMathPara>
    </w:p>
    <w:p w:rsidR="006017B7" w:rsidRPr="00310F47" w:rsidRDefault="006017B7" w:rsidP="00B615E6">
      <w:pPr>
        <w:spacing w:after="0" w:line="240" w:lineRule="auto"/>
        <w:jc w:val="center"/>
        <w:rPr>
          <w:rFonts w:ascii="Times New Roman" w:hAnsi="Times New Roman" w:cs="Times New Roman"/>
          <w:sz w:val="20"/>
          <w:szCs w:val="20"/>
          <w:lang w:val="en-US"/>
        </w:rPr>
      </w:pPr>
    </w:p>
    <w:p w:rsidR="006017B7" w:rsidRPr="00310F47" w:rsidRDefault="006017B7"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lastRenderedPageBreak/>
        <w:t xml:space="preserve">теңдеуін пайдаланып, жақшада тұрған әрбір екімүшеден қосындысын </w:t>
      </w:r>
      <m:oMath>
        <m:r>
          <w:rPr>
            <w:rFonts w:ascii="Cambria Math" w:hAnsi="Cambria Math" w:cs="Times New Roman"/>
            <w:sz w:val="20"/>
            <w:szCs w:val="20"/>
            <w:lang w:val="kk-KZ"/>
          </w:rPr>
          <m:t>z</m:t>
        </m:r>
        <m:r>
          <w:rPr>
            <w:rFonts w:ascii="Cambria Math" w:hAnsi="Times New Roman" w:cs="Times New Roman"/>
            <w:sz w:val="20"/>
            <w:szCs w:val="20"/>
            <w:lang w:val="kk-KZ"/>
          </w:rPr>
          <m:t>+1</m:t>
        </m:r>
      </m:oMath>
      <w:r w:rsidRPr="00310F47">
        <w:rPr>
          <w:rFonts w:ascii="Times New Roman" w:hAnsi="Times New Roman" w:cs="Times New Roman"/>
          <w:sz w:val="20"/>
          <w:szCs w:val="20"/>
          <w:lang w:val="kk-KZ"/>
        </w:rPr>
        <w:t xml:space="preserve"> шығарып алуға болады. Біз мынаны аламыз:</w:t>
      </w:r>
    </w:p>
    <w:p w:rsidR="006017B7" w:rsidRPr="00310F47" w:rsidRDefault="006017B7" w:rsidP="00B615E6">
      <w:pPr>
        <w:spacing w:after="0" w:line="240" w:lineRule="auto"/>
        <w:jc w:val="both"/>
        <w:rPr>
          <w:rFonts w:ascii="Times New Roman" w:hAnsi="Times New Roman" w:cs="Times New Roman"/>
          <w:sz w:val="20"/>
          <w:szCs w:val="20"/>
        </w:rPr>
      </w:pPr>
    </w:p>
    <w:p w:rsidR="006017B7" w:rsidRPr="00310F47" w:rsidRDefault="0090603B" w:rsidP="00B615E6">
      <w:pPr>
        <w:spacing w:after="0" w:line="240" w:lineRule="auto"/>
        <w:jc w:val="center"/>
        <w:rPr>
          <w:rFonts w:ascii="Times New Roman" w:eastAsiaTheme="minorEastAsia" w:hAnsi="Times New Roman" w:cs="Times New Roman"/>
          <w:sz w:val="20"/>
          <w:szCs w:val="20"/>
          <w:lang w:val="kk-KZ"/>
        </w:rPr>
      </w:pPr>
      <m:oMathPara>
        <m:oMath>
          <m:sSub>
            <m:sSubPr>
              <m:ctrlPr>
                <w:rPr>
                  <w:rFonts w:ascii="Cambria Math" w:hAnsi="Times New Roman" w:cs="Times New Roman"/>
                  <w:i/>
                  <w:sz w:val="20"/>
                  <w:szCs w:val="20"/>
                  <w:lang w:val="en-US"/>
                </w:rPr>
              </m:ctrlPr>
            </m:sSubPr>
            <m:e>
              <m:r>
                <w:rPr>
                  <w:rFonts w:ascii="Cambria Math" w:hAnsi="Cambria Math" w:cs="Times New Roman"/>
                  <w:sz w:val="20"/>
                  <w:szCs w:val="20"/>
                  <w:lang w:val="en-US"/>
                </w:rPr>
                <m:t>a</m:t>
              </m:r>
            </m:e>
            <m:sub>
              <m:r>
                <w:rPr>
                  <w:rFonts w:ascii="Cambria Math" w:hAnsi="Times New Roman" w:cs="Times New Roman"/>
                  <w:sz w:val="20"/>
                  <w:szCs w:val="20"/>
                </w:rPr>
                <m:t>0</m:t>
              </m:r>
            </m:sub>
          </m:sSub>
          <m:d>
            <m:dPr>
              <m:ctrlPr>
                <w:rPr>
                  <w:rFonts w:ascii="Cambria Math" w:hAnsi="Times New Roman" w:cs="Times New Roman"/>
                  <w:i/>
                  <w:sz w:val="20"/>
                  <w:szCs w:val="20"/>
                  <w:lang w:val="en-US"/>
                </w:rPr>
              </m:ctrlPr>
            </m:dPr>
            <m:e>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z</m:t>
                  </m:r>
                </m:e>
                <m:sup>
                  <m:r>
                    <w:rPr>
                      <w:rFonts w:ascii="Cambria Math" w:hAnsi="Times New Roman" w:cs="Times New Roman"/>
                      <w:sz w:val="20"/>
                      <w:szCs w:val="20"/>
                    </w:rPr>
                    <m:t>2</m:t>
                  </m:r>
                  <m:r>
                    <w:rPr>
                      <w:rFonts w:ascii="Cambria Math" w:hAnsi="Cambria Math" w:cs="Times New Roman"/>
                      <w:sz w:val="20"/>
                      <w:szCs w:val="20"/>
                      <w:lang w:val="en-US"/>
                    </w:rPr>
                    <m:t>k</m:t>
                  </m:r>
                  <m:r>
                    <w:rPr>
                      <w:rFonts w:ascii="Cambria Math" w:hAnsi="Times New Roman" w:cs="Times New Roman"/>
                      <w:sz w:val="20"/>
                      <w:szCs w:val="20"/>
                    </w:rPr>
                    <m:t>+1</m:t>
                  </m:r>
                </m:sup>
              </m:sSup>
              <m:r>
                <w:rPr>
                  <w:rFonts w:ascii="Cambria Math" w:hAnsi="Times New Roman" w:cs="Times New Roman"/>
                  <w:sz w:val="20"/>
                  <w:szCs w:val="20"/>
                </w:rPr>
                <m:t>+1</m:t>
              </m:r>
            </m:e>
          </m:d>
          <m:r>
            <w:rPr>
              <w:rFonts w:ascii="Cambria Math" w:hAnsi="Times New Roman" w:cs="Times New Roman"/>
              <w:sz w:val="20"/>
              <w:szCs w:val="20"/>
            </w:rPr>
            <m:t>=</m:t>
          </m:r>
          <m:sSub>
            <m:sSubPr>
              <m:ctrlPr>
                <w:rPr>
                  <w:rFonts w:ascii="Cambria Math" w:hAnsi="Times New Roman" w:cs="Times New Roman"/>
                  <w:i/>
                  <w:sz w:val="20"/>
                  <w:szCs w:val="20"/>
                  <w:lang w:val="en-US"/>
                </w:rPr>
              </m:ctrlPr>
            </m:sSubPr>
            <m:e>
              <m:r>
                <w:rPr>
                  <w:rFonts w:ascii="Cambria Math" w:hAnsi="Cambria Math" w:cs="Times New Roman"/>
                  <w:sz w:val="20"/>
                  <w:szCs w:val="20"/>
                  <w:lang w:val="en-US"/>
                </w:rPr>
                <m:t>a</m:t>
              </m:r>
            </m:e>
            <m:sub>
              <m:r>
                <w:rPr>
                  <w:rFonts w:ascii="Cambria Math" w:hAnsi="Times New Roman" w:cs="Times New Roman"/>
                  <w:sz w:val="20"/>
                  <w:szCs w:val="20"/>
                </w:rPr>
                <m:t>0</m:t>
              </m:r>
            </m:sub>
          </m:sSub>
          <m:d>
            <m:dPr>
              <m:ctrlPr>
                <w:rPr>
                  <w:rFonts w:ascii="Cambria Math" w:hAnsi="Times New Roman" w:cs="Times New Roman"/>
                  <w:i/>
                  <w:sz w:val="20"/>
                  <w:szCs w:val="20"/>
                  <w:lang w:val="en-US"/>
                </w:rPr>
              </m:ctrlPr>
            </m:dPr>
            <m:e>
              <m:r>
                <w:rPr>
                  <w:rFonts w:ascii="Cambria Math" w:hAnsi="Cambria Math" w:cs="Times New Roman"/>
                  <w:sz w:val="20"/>
                  <w:szCs w:val="20"/>
                  <w:lang w:val="en-US"/>
                </w:rPr>
                <m:t>z</m:t>
              </m:r>
              <m:r>
                <w:rPr>
                  <w:rFonts w:ascii="Cambria Math" w:hAnsi="Times New Roman" w:cs="Times New Roman"/>
                  <w:sz w:val="20"/>
                  <w:szCs w:val="20"/>
                </w:rPr>
                <m:t>+1</m:t>
              </m:r>
            </m:e>
          </m:d>
          <m:d>
            <m:dPr>
              <m:ctrlPr>
                <w:rPr>
                  <w:rFonts w:ascii="Cambria Math" w:hAnsi="Times New Roman" w:cs="Times New Roman"/>
                  <w:i/>
                  <w:sz w:val="20"/>
                  <w:szCs w:val="20"/>
                  <w:lang w:val="en-US"/>
                </w:rPr>
              </m:ctrlPr>
            </m:dPr>
            <m:e>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z</m:t>
                  </m:r>
                </m:e>
                <m:sup>
                  <m:r>
                    <w:rPr>
                      <w:rFonts w:ascii="Cambria Math" w:hAnsi="Times New Roman" w:cs="Times New Roman"/>
                      <w:sz w:val="20"/>
                      <w:szCs w:val="20"/>
                    </w:rPr>
                    <m:t>2</m:t>
                  </m:r>
                  <m:r>
                    <w:rPr>
                      <w:rFonts w:ascii="Cambria Math" w:hAnsi="Cambria Math" w:cs="Times New Roman"/>
                      <w:sz w:val="20"/>
                      <w:szCs w:val="20"/>
                      <w:lang w:val="en-US"/>
                    </w:rPr>
                    <m:t>k</m:t>
                  </m:r>
                </m:sup>
              </m:sSup>
              <m:r>
                <w:rPr>
                  <w:rFonts w:ascii="Times New Roman" w:hAnsi="Times New Roman" w:cs="Times New Roman"/>
                  <w:sz w:val="20"/>
                  <w:szCs w:val="20"/>
                </w:rPr>
                <m:t>-</m:t>
              </m:r>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z</m:t>
                  </m:r>
                </m:e>
                <m:sup>
                  <m:r>
                    <w:rPr>
                      <w:rFonts w:ascii="Cambria Math" w:hAnsi="Times New Roman" w:cs="Times New Roman"/>
                      <w:sz w:val="20"/>
                      <w:szCs w:val="20"/>
                    </w:rPr>
                    <m:t>2</m:t>
                  </m:r>
                  <m:r>
                    <w:rPr>
                      <w:rFonts w:ascii="Cambria Math" w:hAnsi="Cambria Math" w:cs="Times New Roman"/>
                      <w:sz w:val="20"/>
                      <w:szCs w:val="20"/>
                      <w:lang w:val="en-US"/>
                    </w:rPr>
                    <m:t>k</m:t>
                  </m:r>
                  <m:r>
                    <w:rPr>
                      <w:rFonts w:ascii="Times New Roman" w:hAnsi="Times New Roman" w:cs="Times New Roman"/>
                      <w:sz w:val="20"/>
                      <w:szCs w:val="20"/>
                    </w:rPr>
                    <m:t>-</m:t>
                  </m:r>
                  <m:r>
                    <w:rPr>
                      <w:rFonts w:ascii="Cambria Math" w:hAnsi="Times New Roman" w:cs="Times New Roman"/>
                      <w:sz w:val="20"/>
                      <w:szCs w:val="20"/>
                    </w:rPr>
                    <m:t>1</m:t>
                  </m:r>
                </m:sup>
              </m:sSup>
              <m:r>
                <w:rPr>
                  <w:rFonts w:ascii="Cambria Math" w:hAnsi="Times New Roman" w:cs="Times New Roman"/>
                  <w:sz w:val="20"/>
                  <w:szCs w:val="20"/>
                </w:rPr>
                <m:t>+</m:t>
              </m:r>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z</m:t>
                  </m:r>
                </m:e>
                <m:sup>
                  <m:r>
                    <w:rPr>
                      <w:rFonts w:ascii="Cambria Math" w:hAnsi="Times New Roman" w:cs="Times New Roman"/>
                      <w:sz w:val="20"/>
                      <w:szCs w:val="20"/>
                    </w:rPr>
                    <m:t>2</m:t>
                  </m:r>
                  <m:r>
                    <w:rPr>
                      <w:rFonts w:ascii="Cambria Math" w:hAnsi="Cambria Math" w:cs="Times New Roman"/>
                      <w:sz w:val="20"/>
                      <w:szCs w:val="20"/>
                      <w:lang w:val="en-US"/>
                    </w:rPr>
                    <m:t>k</m:t>
                  </m:r>
                  <m:r>
                    <w:rPr>
                      <w:rFonts w:ascii="Times New Roman" w:hAnsi="Times New Roman" w:cs="Times New Roman"/>
                      <w:sz w:val="20"/>
                      <w:szCs w:val="20"/>
                    </w:rPr>
                    <m:t>-</m:t>
                  </m:r>
                  <m:r>
                    <w:rPr>
                      <w:rFonts w:ascii="Cambria Math" w:hAnsi="Times New Roman" w:cs="Times New Roman"/>
                      <w:sz w:val="20"/>
                      <w:szCs w:val="20"/>
                    </w:rPr>
                    <m:t>2</m:t>
                  </m:r>
                </m:sup>
              </m:sSup>
              <m:r>
                <w:rPr>
                  <w:rFonts w:ascii="Times New Roman" w:hAnsi="Times New Roman" w:cs="Times New Roman"/>
                  <w:sz w:val="20"/>
                  <w:szCs w:val="20"/>
                </w:rPr>
                <m:t>-</m:t>
              </m:r>
              <m:r>
                <w:rPr>
                  <w:rFonts w:ascii="Cambria Math" w:hAnsi="Times New Roman" w:cs="Times New Roman"/>
                  <w:sz w:val="20"/>
                  <w:szCs w:val="20"/>
                </w:rPr>
                <m:t xml:space="preserve"> </m:t>
              </m:r>
              <m:r>
                <w:rPr>
                  <w:rFonts w:ascii="Cambria Math" w:hAnsi="Times New Roman" w:cs="Times New Roman"/>
                  <w:sz w:val="20"/>
                  <w:szCs w:val="20"/>
                </w:rPr>
                <m:t>…</m:t>
              </m:r>
              <m:r>
                <w:rPr>
                  <w:rFonts w:ascii="Cambria Math" w:hAnsi="Times New Roman" w:cs="Times New Roman"/>
                  <w:sz w:val="20"/>
                  <w:szCs w:val="20"/>
                </w:rPr>
                <m:t>+</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sup>
              </m:sSup>
              <m:r>
                <w:rPr>
                  <w:rFonts w:ascii="Times New Roman" w:hAnsi="Times New Roman" w:cs="Times New Roman"/>
                  <w:sz w:val="20"/>
                  <w:szCs w:val="20"/>
                  <w:lang w:val="kk-KZ"/>
                </w:rPr>
                <m:t>-</m:t>
              </m:r>
              <m:r>
                <w:rPr>
                  <w:rFonts w:ascii="Cambria Math" w:hAnsi="Cambria Math" w:cs="Times New Roman"/>
                  <w:sz w:val="20"/>
                  <w:szCs w:val="20"/>
                  <w:lang w:val="kk-KZ"/>
                </w:rPr>
                <m:t>z</m:t>
              </m:r>
              <m:r>
                <w:rPr>
                  <w:rFonts w:ascii="Cambria Math" w:hAnsi="Times New Roman" w:cs="Times New Roman"/>
                  <w:sz w:val="20"/>
                  <w:szCs w:val="20"/>
                  <w:lang w:val="kk-KZ"/>
                </w:rPr>
                <m:t>+1</m:t>
              </m:r>
            </m:e>
          </m:d>
          <m:r>
            <w:rPr>
              <w:rFonts w:ascii="Cambria Math" w:hAnsi="Times New Roman" w:cs="Times New Roman"/>
              <w:sz w:val="20"/>
              <w:szCs w:val="20"/>
            </w:rPr>
            <m:t>,</m:t>
          </m:r>
        </m:oMath>
      </m:oMathPara>
    </w:p>
    <w:p w:rsidR="006017B7" w:rsidRPr="00310F47" w:rsidRDefault="0090603B" w:rsidP="00B615E6">
      <w:pPr>
        <w:spacing w:after="0" w:line="240" w:lineRule="auto"/>
        <w:jc w:val="center"/>
        <w:rPr>
          <w:rFonts w:ascii="Times New Roman" w:eastAsiaTheme="minorEastAsia" w:hAnsi="Times New Roman" w:cs="Times New Roman"/>
          <w:sz w:val="20"/>
          <w:szCs w:val="20"/>
          <w:lang w:val="kk-KZ"/>
        </w:rPr>
      </w:pPr>
      <m:oMathPara>
        <m:oMath>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1</m:t>
              </m:r>
            </m:sub>
          </m:sSub>
          <m:r>
            <w:rPr>
              <w:rFonts w:ascii="Cambria Math" w:hAnsi="Cambria Math" w:cs="Times New Roman"/>
              <w:sz w:val="20"/>
              <w:szCs w:val="20"/>
              <w:lang w:val="kk-KZ"/>
            </w:rPr>
            <m:t>z</m:t>
          </m:r>
          <m:d>
            <m:dPr>
              <m:ctrlPr>
                <w:rPr>
                  <w:rFonts w:ascii="Cambria Math" w:hAnsi="Times New Roman" w:cs="Times New Roman"/>
                  <w:i/>
                  <w:sz w:val="20"/>
                  <w:szCs w:val="20"/>
                  <w:lang w:val="kk-KZ"/>
                </w:rPr>
              </m:ctrlPr>
            </m:dPr>
            <m:e>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r>
                    <w:rPr>
                      <w:rFonts w:ascii="Cambria Math" w:hAnsi="Cambria Math" w:cs="Times New Roman"/>
                      <w:sz w:val="20"/>
                      <w:szCs w:val="20"/>
                      <w:lang w:val="kk-KZ"/>
                    </w:rPr>
                    <m:t>k</m:t>
                  </m:r>
                  <m:r>
                    <w:rPr>
                      <w:rFonts w:ascii="Times New Roman" w:hAnsi="Times New Roman" w:cs="Times New Roman"/>
                      <w:sz w:val="20"/>
                      <w:szCs w:val="20"/>
                      <w:lang w:val="kk-KZ"/>
                    </w:rPr>
                    <m:t>-</m:t>
                  </m:r>
                  <m:r>
                    <w:rPr>
                      <w:rFonts w:ascii="Cambria Math" w:hAnsi="Times New Roman" w:cs="Times New Roman"/>
                      <w:sz w:val="20"/>
                      <w:szCs w:val="20"/>
                      <w:lang w:val="kk-KZ"/>
                    </w:rPr>
                    <m:t>1</m:t>
                  </m:r>
                </m:sup>
              </m:sSup>
              <m:r>
                <w:rPr>
                  <w:rFonts w:ascii="Cambria Math" w:hAnsi="Times New Roman" w:cs="Times New Roman"/>
                  <w:sz w:val="20"/>
                  <w:szCs w:val="20"/>
                  <w:lang w:val="kk-KZ"/>
                </w:rPr>
                <m:t>+1</m:t>
              </m:r>
            </m:e>
          </m:d>
          <m:r>
            <w:rPr>
              <w:rFonts w:ascii="Cambria Math" w:hAnsi="Times New Roman" w:cs="Times New Roman"/>
              <w:sz w:val="20"/>
              <w:szCs w:val="20"/>
            </w:rPr>
            <m:t>=</m:t>
          </m:r>
          <m:sSub>
            <m:sSubPr>
              <m:ctrlPr>
                <w:rPr>
                  <w:rFonts w:ascii="Cambria Math" w:hAnsi="Times New Roman" w:cs="Times New Roman"/>
                  <w:i/>
                  <w:sz w:val="20"/>
                  <w:szCs w:val="20"/>
                  <w:lang w:val="en-US"/>
                </w:rPr>
              </m:ctrlPr>
            </m:sSubPr>
            <m:e>
              <m:r>
                <w:rPr>
                  <w:rFonts w:ascii="Cambria Math" w:hAnsi="Cambria Math" w:cs="Times New Roman"/>
                  <w:sz w:val="20"/>
                  <w:szCs w:val="20"/>
                  <w:lang w:val="en-US"/>
                </w:rPr>
                <m:t>a</m:t>
              </m:r>
            </m:e>
            <m:sub>
              <m:r>
                <w:rPr>
                  <w:rFonts w:ascii="Cambria Math" w:hAnsi="Times New Roman" w:cs="Times New Roman"/>
                  <w:sz w:val="20"/>
                  <w:szCs w:val="20"/>
                </w:rPr>
                <m:t>1</m:t>
              </m:r>
            </m:sub>
          </m:sSub>
          <m:r>
            <w:rPr>
              <w:rFonts w:ascii="Cambria Math" w:hAnsi="Cambria Math" w:cs="Times New Roman"/>
              <w:sz w:val="20"/>
              <w:szCs w:val="20"/>
              <w:lang w:val="en-US"/>
            </w:rPr>
            <m:t>z</m:t>
          </m:r>
          <m:d>
            <m:dPr>
              <m:ctrlPr>
                <w:rPr>
                  <w:rFonts w:ascii="Cambria Math" w:hAnsi="Times New Roman" w:cs="Times New Roman"/>
                  <w:i/>
                  <w:sz w:val="20"/>
                  <w:szCs w:val="20"/>
                  <w:lang w:val="en-US"/>
                </w:rPr>
              </m:ctrlPr>
            </m:dPr>
            <m:e>
              <m:r>
                <w:rPr>
                  <w:rFonts w:ascii="Cambria Math" w:hAnsi="Cambria Math" w:cs="Times New Roman"/>
                  <w:sz w:val="20"/>
                  <w:szCs w:val="20"/>
                  <w:lang w:val="en-US"/>
                </w:rPr>
                <m:t>z</m:t>
              </m:r>
              <m:r>
                <w:rPr>
                  <w:rFonts w:ascii="Cambria Math" w:hAnsi="Times New Roman" w:cs="Times New Roman"/>
                  <w:sz w:val="20"/>
                  <w:szCs w:val="20"/>
                </w:rPr>
                <m:t>+1</m:t>
              </m:r>
            </m:e>
          </m:d>
          <m:d>
            <m:dPr>
              <m:ctrlPr>
                <w:rPr>
                  <w:rFonts w:ascii="Cambria Math" w:hAnsi="Times New Roman" w:cs="Times New Roman"/>
                  <w:i/>
                  <w:sz w:val="20"/>
                  <w:szCs w:val="20"/>
                  <w:lang w:val="en-US"/>
                </w:rPr>
              </m:ctrlPr>
            </m:dPr>
            <m:e>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z</m:t>
                  </m:r>
                </m:e>
                <m:sup>
                  <m:r>
                    <w:rPr>
                      <w:rFonts w:ascii="Cambria Math" w:hAnsi="Times New Roman" w:cs="Times New Roman"/>
                      <w:sz w:val="20"/>
                      <w:szCs w:val="20"/>
                    </w:rPr>
                    <m:t>2</m:t>
                  </m:r>
                  <m:r>
                    <w:rPr>
                      <w:rFonts w:ascii="Cambria Math" w:hAnsi="Cambria Math" w:cs="Times New Roman"/>
                      <w:sz w:val="20"/>
                      <w:szCs w:val="20"/>
                      <w:lang w:val="en-US"/>
                    </w:rPr>
                    <m:t>k</m:t>
                  </m:r>
                  <m:r>
                    <w:rPr>
                      <w:rFonts w:ascii="Times New Roman" w:hAnsi="Times New Roman" w:cs="Times New Roman"/>
                      <w:sz w:val="20"/>
                      <w:szCs w:val="20"/>
                    </w:rPr>
                    <m:t>-</m:t>
                  </m:r>
                  <m:r>
                    <w:rPr>
                      <w:rFonts w:ascii="Cambria Math" w:hAnsi="Times New Roman" w:cs="Times New Roman"/>
                      <w:sz w:val="20"/>
                      <w:szCs w:val="20"/>
                    </w:rPr>
                    <m:t>2</m:t>
                  </m:r>
                </m:sup>
              </m:sSup>
              <m:r>
                <w:rPr>
                  <w:rFonts w:ascii="Times New Roman" w:hAnsi="Times New Roman" w:cs="Times New Roman"/>
                  <w:sz w:val="20"/>
                  <w:szCs w:val="20"/>
                </w:rPr>
                <m:t>-</m:t>
              </m:r>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z</m:t>
                  </m:r>
                </m:e>
                <m:sup>
                  <m:r>
                    <w:rPr>
                      <w:rFonts w:ascii="Cambria Math" w:hAnsi="Times New Roman" w:cs="Times New Roman"/>
                      <w:sz w:val="20"/>
                      <w:szCs w:val="20"/>
                    </w:rPr>
                    <m:t>2</m:t>
                  </m:r>
                  <m:r>
                    <w:rPr>
                      <w:rFonts w:ascii="Cambria Math" w:hAnsi="Cambria Math" w:cs="Times New Roman"/>
                      <w:sz w:val="20"/>
                      <w:szCs w:val="20"/>
                      <w:lang w:val="en-US"/>
                    </w:rPr>
                    <m:t>k</m:t>
                  </m:r>
                  <m:r>
                    <w:rPr>
                      <w:rFonts w:ascii="Times New Roman" w:hAnsi="Times New Roman" w:cs="Times New Roman"/>
                      <w:sz w:val="20"/>
                      <w:szCs w:val="20"/>
                    </w:rPr>
                    <m:t>-</m:t>
                  </m:r>
                  <m:r>
                    <w:rPr>
                      <w:rFonts w:ascii="Cambria Math" w:hAnsi="Times New Roman" w:cs="Times New Roman"/>
                      <w:sz w:val="20"/>
                      <w:szCs w:val="20"/>
                    </w:rPr>
                    <m:t>3</m:t>
                  </m:r>
                </m:sup>
              </m:sSup>
              <m:r>
                <w:rPr>
                  <w:rFonts w:ascii="Cambria Math" w:hAnsi="Times New Roman" w:cs="Times New Roman"/>
                  <w:sz w:val="20"/>
                  <w:szCs w:val="20"/>
                </w:rPr>
                <m:t xml:space="preserve">+ </m:t>
              </m:r>
              <m:r>
                <w:rPr>
                  <w:rFonts w:ascii="Cambria Math" w:hAnsi="Times New Roman" w:cs="Times New Roman"/>
                  <w:sz w:val="20"/>
                  <w:szCs w:val="20"/>
                </w:rPr>
                <m:t>…-</m:t>
              </m:r>
              <m:r>
                <w:rPr>
                  <w:rFonts w:ascii="Cambria Math" w:hAnsi="Cambria Math" w:cs="Times New Roman"/>
                  <w:sz w:val="20"/>
                  <w:szCs w:val="20"/>
                  <w:lang w:val="en-US"/>
                </w:rPr>
                <m:t>z</m:t>
              </m:r>
              <m:r>
                <w:rPr>
                  <w:rFonts w:ascii="Cambria Math" w:hAnsi="Times New Roman" w:cs="Times New Roman"/>
                  <w:sz w:val="20"/>
                  <w:szCs w:val="20"/>
                </w:rPr>
                <m:t>+1</m:t>
              </m:r>
            </m:e>
          </m:d>
          <m:r>
            <w:rPr>
              <w:rFonts w:ascii="Cambria Math" w:hAnsi="Times New Roman" w:cs="Times New Roman"/>
              <w:sz w:val="20"/>
              <w:szCs w:val="20"/>
            </w:rPr>
            <m:t>=</m:t>
          </m:r>
        </m:oMath>
      </m:oMathPara>
    </w:p>
    <w:p w:rsidR="006017B7" w:rsidRPr="00310F47" w:rsidRDefault="006017B7" w:rsidP="00B615E6">
      <w:pPr>
        <w:spacing w:after="0" w:line="240" w:lineRule="auto"/>
        <w:jc w:val="center"/>
        <w:rPr>
          <w:rFonts w:ascii="Times New Roman" w:eastAsiaTheme="minorEastAsia" w:hAnsi="Times New Roman" w:cs="Times New Roman"/>
          <w:i/>
          <w:sz w:val="20"/>
          <w:szCs w:val="20"/>
          <w:lang w:val="kk-KZ"/>
        </w:rPr>
      </w:pPr>
      <m:oMathPara>
        <m:oMath>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1</m:t>
              </m:r>
            </m:sub>
          </m:sSub>
          <m:d>
            <m:dPr>
              <m:ctrlPr>
                <w:rPr>
                  <w:rFonts w:ascii="Cambria Math" w:hAnsi="Times New Roman" w:cs="Times New Roman"/>
                  <w:i/>
                  <w:sz w:val="20"/>
                  <w:szCs w:val="20"/>
                  <w:lang w:val="kk-KZ"/>
                </w:rPr>
              </m:ctrlPr>
            </m:dPr>
            <m:e>
              <m:r>
                <w:rPr>
                  <w:rFonts w:ascii="Cambria Math" w:hAnsi="Cambria Math" w:cs="Times New Roman"/>
                  <w:sz w:val="20"/>
                  <w:szCs w:val="20"/>
                  <w:lang w:val="kk-KZ"/>
                </w:rPr>
                <m:t>z</m:t>
              </m:r>
              <m:r>
                <w:rPr>
                  <w:rFonts w:ascii="Cambria Math" w:hAnsi="Times New Roman" w:cs="Times New Roman"/>
                  <w:sz w:val="20"/>
                  <w:szCs w:val="20"/>
                  <w:lang w:val="kk-KZ"/>
                </w:rPr>
                <m:t>+1</m:t>
              </m:r>
            </m:e>
          </m:d>
          <m:d>
            <m:dPr>
              <m:ctrlPr>
                <w:rPr>
                  <w:rFonts w:ascii="Cambria Math" w:hAnsi="Times New Roman" w:cs="Times New Roman"/>
                  <w:i/>
                  <w:sz w:val="20"/>
                  <w:szCs w:val="20"/>
                  <w:lang w:val="kk-KZ"/>
                </w:rPr>
              </m:ctrlPr>
            </m:dPr>
            <m:e>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r>
                    <w:rPr>
                      <w:rFonts w:ascii="Cambria Math" w:hAnsi="Cambria Math" w:cs="Times New Roman"/>
                      <w:sz w:val="20"/>
                      <w:szCs w:val="20"/>
                      <w:lang w:val="kk-KZ"/>
                    </w:rPr>
                    <m:t>k</m:t>
                  </m:r>
                  <m:r>
                    <w:rPr>
                      <w:rFonts w:ascii="Times New Roman" w:hAnsi="Times New Roman" w:cs="Times New Roman"/>
                      <w:sz w:val="20"/>
                      <w:szCs w:val="20"/>
                      <w:lang w:val="kk-KZ"/>
                    </w:rPr>
                    <m:t>-</m:t>
                  </m:r>
                  <m:r>
                    <w:rPr>
                      <w:rFonts w:ascii="Cambria Math" w:hAnsi="Times New Roman" w:cs="Times New Roman"/>
                      <w:sz w:val="20"/>
                      <w:szCs w:val="20"/>
                      <w:lang w:val="kk-KZ"/>
                    </w:rPr>
                    <m:t>1</m:t>
                  </m:r>
                </m:sup>
              </m:sSup>
              <m:r>
                <w:rPr>
                  <w:rFonts w:ascii="Times New Roman" w:hAnsi="Times New Roman" w:cs="Times New Roman"/>
                  <w:sz w:val="20"/>
                  <w:szCs w:val="20"/>
                  <w:lang w:val="kk-KZ"/>
                </w:rPr>
                <m:t>-</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r>
                    <w:rPr>
                      <w:rFonts w:ascii="Cambria Math" w:hAnsi="Cambria Math" w:cs="Times New Roman"/>
                      <w:sz w:val="20"/>
                      <w:szCs w:val="20"/>
                      <w:lang w:val="kk-KZ"/>
                    </w:rPr>
                    <m:t>k</m:t>
                  </m:r>
                  <m:r>
                    <w:rPr>
                      <w:rFonts w:ascii="Times New Roman" w:hAnsi="Times New Roman" w:cs="Times New Roman"/>
                      <w:sz w:val="20"/>
                      <w:szCs w:val="20"/>
                      <w:lang w:val="kk-KZ"/>
                    </w:rPr>
                    <m:t>-</m:t>
                  </m:r>
                  <m:r>
                    <w:rPr>
                      <w:rFonts w:ascii="Cambria Math" w:hAnsi="Times New Roman" w:cs="Times New Roman"/>
                      <w:sz w:val="20"/>
                      <w:szCs w:val="20"/>
                      <w:lang w:val="kk-KZ"/>
                    </w:rPr>
                    <m:t>2</m:t>
                  </m:r>
                </m:sup>
              </m:sSup>
              <m:r>
                <w:rPr>
                  <w:rFonts w:ascii="Cambria Math" w:hAnsi="Times New Roman" w:cs="Times New Roman"/>
                  <w:sz w:val="20"/>
                  <w:szCs w:val="20"/>
                  <w:lang w:val="kk-KZ"/>
                </w:rPr>
                <m:t xml:space="preserve">+ </m:t>
              </m:r>
              <m:r>
                <w:rPr>
                  <w:rFonts w:ascii="Cambria Math" w:hAnsi="Times New Roman" w:cs="Times New Roman"/>
                  <w:sz w:val="20"/>
                  <w:szCs w:val="20"/>
                  <w:lang w:val="kk-KZ"/>
                </w:rPr>
                <m:t>…-</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sup>
              </m:sSup>
              <m:r>
                <w:rPr>
                  <w:rFonts w:ascii="Cambria Math" w:hAnsi="Times New Roman" w:cs="Times New Roman"/>
                  <w:sz w:val="20"/>
                  <w:szCs w:val="20"/>
                  <w:lang w:val="kk-KZ"/>
                </w:rPr>
                <m:t>+</m:t>
              </m:r>
              <m:r>
                <w:rPr>
                  <w:rFonts w:ascii="Cambria Math" w:hAnsi="Cambria Math" w:cs="Times New Roman"/>
                  <w:sz w:val="20"/>
                  <w:szCs w:val="20"/>
                  <w:lang w:val="kk-KZ"/>
                </w:rPr>
                <m:t>z</m:t>
              </m:r>
            </m:e>
          </m:d>
          <m:r>
            <w:rPr>
              <w:rFonts w:ascii="Cambria Math" w:hAnsi="Times New Roman" w:cs="Times New Roman"/>
              <w:sz w:val="20"/>
              <w:szCs w:val="20"/>
              <w:lang w:val="kk-KZ"/>
            </w:rPr>
            <m:t>,</m:t>
          </m:r>
        </m:oMath>
      </m:oMathPara>
    </w:p>
    <w:p w:rsidR="006017B7" w:rsidRPr="00310F47" w:rsidRDefault="0090603B" w:rsidP="00B615E6">
      <w:pPr>
        <w:spacing w:after="0" w:line="240" w:lineRule="auto"/>
        <w:jc w:val="center"/>
        <w:rPr>
          <w:rFonts w:ascii="Times New Roman" w:eastAsiaTheme="minorEastAsia" w:hAnsi="Times New Roman" w:cs="Times New Roman"/>
          <w:i/>
          <w:sz w:val="20"/>
          <w:szCs w:val="20"/>
          <w:lang w:val="kk-KZ"/>
        </w:rPr>
      </w:pPr>
      <m:oMathPara>
        <m:oMath>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2</m:t>
              </m:r>
            </m:sub>
          </m:sSub>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sup>
          </m:sSup>
          <m:d>
            <m:dPr>
              <m:ctrlPr>
                <w:rPr>
                  <w:rFonts w:ascii="Cambria Math" w:hAnsi="Times New Roman" w:cs="Times New Roman"/>
                  <w:i/>
                  <w:sz w:val="20"/>
                  <w:szCs w:val="20"/>
                  <w:lang w:val="kk-KZ"/>
                </w:rPr>
              </m:ctrlPr>
            </m:dPr>
            <m:e>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r>
                    <w:rPr>
                      <w:rFonts w:ascii="Cambria Math" w:hAnsi="Cambria Math" w:cs="Times New Roman"/>
                      <w:sz w:val="20"/>
                      <w:szCs w:val="20"/>
                      <w:lang w:val="kk-KZ"/>
                    </w:rPr>
                    <m:t>k</m:t>
                  </m:r>
                  <m:r>
                    <w:rPr>
                      <w:rFonts w:ascii="Times New Roman" w:hAnsi="Times New Roman" w:cs="Times New Roman"/>
                      <w:sz w:val="20"/>
                      <w:szCs w:val="20"/>
                      <w:lang w:val="kk-KZ"/>
                    </w:rPr>
                    <m:t>-</m:t>
                  </m:r>
                  <m:r>
                    <w:rPr>
                      <w:rFonts w:ascii="Cambria Math" w:hAnsi="Times New Roman" w:cs="Times New Roman"/>
                      <w:sz w:val="20"/>
                      <w:szCs w:val="20"/>
                      <w:lang w:val="kk-KZ"/>
                    </w:rPr>
                    <m:t>3</m:t>
                  </m:r>
                </m:sup>
              </m:sSup>
              <m:r>
                <w:rPr>
                  <w:rFonts w:ascii="Cambria Math" w:hAnsi="Times New Roman" w:cs="Times New Roman"/>
                  <w:sz w:val="20"/>
                  <w:szCs w:val="20"/>
                  <w:lang w:val="kk-KZ"/>
                </w:rPr>
                <m:t>+1</m:t>
              </m:r>
            </m:e>
          </m:d>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2</m:t>
              </m:r>
            </m:sub>
          </m:sSub>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sup>
          </m:sSup>
          <m:d>
            <m:dPr>
              <m:ctrlPr>
                <w:rPr>
                  <w:rFonts w:ascii="Cambria Math" w:hAnsi="Times New Roman" w:cs="Times New Roman"/>
                  <w:i/>
                  <w:sz w:val="20"/>
                  <w:szCs w:val="20"/>
                  <w:lang w:val="kk-KZ"/>
                </w:rPr>
              </m:ctrlPr>
            </m:dPr>
            <m:e>
              <m:r>
                <w:rPr>
                  <w:rFonts w:ascii="Cambria Math" w:hAnsi="Cambria Math" w:cs="Times New Roman"/>
                  <w:sz w:val="20"/>
                  <w:szCs w:val="20"/>
                  <w:lang w:val="kk-KZ"/>
                </w:rPr>
                <m:t>z</m:t>
              </m:r>
              <m:r>
                <w:rPr>
                  <w:rFonts w:ascii="Cambria Math" w:hAnsi="Times New Roman" w:cs="Times New Roman"/>
                  <w:sz w:val="20"/>
                  <w:szCs w:val="20"/>
                  <w:lang w:val="kk-KZ"/>
                </w:rPr>
                <m:t>+1</m:t>
              </m:r>
            </m:e>
          </m:d>
          <m:d>
            <m:dPr>
              <m:ctrlPr>
                <w:rPr>
                  <w:rFonts w:ascii="Cambria Math" w:hAnsi="Times New Roman" w:cs="Times New Roman"/>
                  <w:i/>
                  <w:sz w:val="20"/>
                  <w:szCs w:val="20"/>
                  <w:lang w:val="kk-KZ"/>
                </w:rPr>
              </m:ctrlPr>
            </m:dPr>
            <m:e>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r>
                    <w:rPr>
                      <w:rFonts w:ascii="Cambria Math" w:hAnsi="Cambria Math" w:cs="Times New Roman"/>
                      <w:sz w:val="20"/>
                      <w:szCs w:val="20"/>
                      <w:lang w:val="kk-KZ"/>
                    </w:rPr>
                    <m:t>k</m:t>
                  </m:r>
                  <m:r>
                    <w:rPr>
                      <w:rFonts w:ascii="Times New Roman" w:hAnsi="Times New Roman" w:cs="Times New Roman"/>
                      <w:sz w:val="20"/>
                      <w:szCs w:val="20"/>
                      <w:lang w:val="kk-KZ"/>
                    </w:rPr>
                    <m:t>-</m:t>
                  </m:r>
                  <m:r>
                    <w:rPr>
                      <w:rFonts w:ascii="Cambria Math" w:hAnsi="Times New Roman" w:cs="Times New Roman"/>
                      <w:sz w:val="20"/>
                      <w:szCs w:val="20"/>
                      <w:lang w:val="kk-KZ"/>
                    </w:rPr>
                    <m:t>4</m:t>
                  </m:r>
                </m:sup>
              </m:sSup>
              <m:r>
                <w:rPr>
                  <w:rFonts w:ascii="Times New Roman" w:hAnsi="Times New Roman" w:cs="Times New Roman"/>
                  <w:sz w:val="20"/>
                  <w:szCs w:val="20"/>
                  <w:lang w:val="kk-KZ"/>
                </w:rPr>
                <m:t>-</m:t>
              </m:r>
              <m:r>
                <w:rPr>
                  <w:rFonts w:ascii="Cambria Math" w:hAnsi="Times New Roman" w:cs="Times New Roman"/>
                  <w:sz w:val="20"/>
                  <w:szCs w:val="20"/>
                  <w:lang w:val="kk-KZ"/>
                </w:rPr>
                <m:t xml:space="preserve"> </m:t>
              </m:r>
              <m:r>
                <w:rPr>
                  <w:rFonts w:ascii="Cambria Math" w:hAnsi="Times New Roman" w:cs="Times New Roman"/>
                  <w:sz w:val="20"/>
                  <w:szCs w:val="20"/>
                  <w:lang w:val="kk-KZ"/>
                </w:rPr>
                <m:t>…</m:t>
              </m:r>
              <m:r>
                <w:rPr>
                  <w:rFonts w:ascii="Cambria Math" w:hAnsi="Times New Roman" w:cs="Times New Roman"/>
                  <w:sz w:val="20"/>
                  <w:szCs w:val="20"/>
                  <w:lang w:val="kk-KZ"/>
                </w:rPr>
                <m:t>+1</m:t>
              </m:r>
            </m:e>
          </m:d>
          <m:r>
            <w:rPr>
              <w:rFonts w:ascii="Cambria Math" w:hAnsi="Times New Roman" w:cs="Times New Roman"/>
              <w:sz w:val="20"/>
              <w:szCs w:val="20"/>
              <w:lang w:val="kk-KZ"/>
            </w:rPr>
            <m:t>=</m:t>
          </m:r>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2</m:t>
              </m:r>
            </m:sub>
          </m:sSub>
          <m:d>
            <m:dPr>
              <m:ctrlPr>
                <w:rPr>
                  <w:rFonts w:ascii="Cambria Math" w:hAnsi="Times New Roman" w:cs="Times New Roman"/>
                  <w:i/>
                  <w:sz w:val="20"/>
                  <w:szCs w:val="20"/>
                  <w:lang w:val="kk-KZ"/>
                </w:rPr>
              </m:ctrlPr>
            </m:dPr>
            <m:e>
              <m:r>
                <w:rPr>
                  <w:rFonts w:ascii="Cambria Math" w:hAnsi="Cambria Math" w:cs="Times New Roman"/>
                  <w:sz w:val="20"/>
                  <w:szCs w:val="20"/>
                  <w:lang w:val="kk-KZ"/>
                </w:rPr>
                <m:t>z</m:t>
              </m:r>
              <m:r>
                <w:rPr>
                  <w:rFonts w:ascii="Cambria Math" w:hAnsi="Times New Roman" w:cs="Times New Roman"/>
                  <w:sz w:val="20"/>
                  <w:szCs w:val="20"/>
                  <w:lang w:val="kk-KZ"/>
                </w:rPr>
                <m:t>+1</m:t>
              </m:r>
            </m:e>
          </m:d>
          <m:d>
            <m:dPr>
              <m:ctrlPr>
                <w:rPr>
                  <w:rFonts w:ascii="Cambria Math" w:hAnsi="Times New Roman" w:cs="Times New Roman"/>
                  <w:i/>
                  <w:sz w:val="20"/>
                  <w:szCs w:val="20"/>
                  <w:lang w:val="kk-KZ"/>
                </w:rPr>
              </m:ctrlPr>
            </m:dPr>
            <m:e>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r>
                    <w:rPr>
                      <w:rFonts w:ascii="Cambria Math" w:hAnsi="Cambria Math" w:cs="Times New Roman"/>
                      <w:sz w:val="20"/>
                      <w:szCs w:val="20"/>
                      <w:lang w:val="kk-KZ"/>
                    </w:rPr>
                    <m:t>k</m:t>
                  </m:r>
                  <m:r>
                    <w:rPr>
                      <w:rFonts w:ascii="Times New Roman" w:hAnsi="Times New Roman" w:cs="Times New Roman"/>
                      <w:sz w:val="20"/>
                      <w:szCs w:val="20"/>
                      <w:lang w:val="kk-KZ"/>
                    </w:rPr>
                    <m:t>-</m:t>
                  </m:r>
                  <m:r>
                    <w:rPr>
                      <w:rFonts w:ascii="Cambria Math" w:hAnsi="Times New Roman" w:cs="Times New Roman"/>
                      <w:sz w:val="20"/>
                      <w:szCs w:val="20"/>
                      <w:lang w:val="kk-KZ"/>
                    </w:rPr>
                    <m:t>2</m:t>
                  </m:r>
                </m:sup>
              </m:sSup>
              <m:r>
                <w:rPr>
                  <w:rFonts w:ascii="Times New Roman" w:hAnsi="Times New Roman" w:cs="Times New Roman"/>
                  <w:sz w:val="20"/>
                  <w:szCs w:val="20"/>
                  <w:lang w:val="kk-KZ"/>
                </w:rPr>
                <m:t>-</m:t>
              </m:r>
              <m:r>
                <w:rPr>
                  <w:rFonts w:ascii="Cambria Math" w:hAnsi="Times New Roman" w:cs="Times New Roman"/>
                  <w:sz w:val="20"/>
                  <w:szCs w:val="20"/>
                  <w:lang w:val="kk-KZ"/>
                </w:rPr>
                <m:t xml:space="preserve"> </m:t>
              </m:r>
              <m:r>
                <w:rPr>
                  <w:rFonts w:ascii="Cambria Math" w:hAnsi="Times New Roman" w:cs="Times New Roman"/>
                  <w:sz w:val="20"/>
                  <w:szCs w:val="20"/>
                  <w:lang w:val="kk-KZ"/>
                </w:rPr>
                <m:t>…</m:t>
              </m:r>
              <m:r>
                <w:rPr>
                  <w:rFonts w:ascii="Cambria Math" w:hAnsi="Times New Roman" w:cs="Times New Roman"/>
                  <w:sz w:val="20"/>
                  <w:szCs w:val="20"/>
                  <w:lang w:val="kk-KZ"/>
                </w:rPr>
                <m:t>+</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sup>
              </m:sSup>
            </m:e>
          </m:d>
        </m:oMath>
      </m:oMathPara>
    </w:p>
    <w:p w:rsidR="006017B7" w:rsidRPr="00310F47" w:rsidRDefault="006017B7" w:rsidP="00B615E6">
      <w:pPr>
        <w:spacing w:after="0" w:line="240" w:lineRule="auto"/>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 ... ... ... ... ... </w:t>
      </w:r>
    </w:p>
    <w:p w:rsidR="006017B7" w:rsidRPr="00310F47" w:rsidRDefault="0090603B" w:rsidP="00B615E6">
      <w:pPr>
        <w:spacing w:after="0" w:line="240" w:lineRule="auto"/>
        <w:jc w:val="center"/>
        <w:rPr>
          <w:rFonts w:ascii="Times New Roman" w:eastAsiaTheme="minorEastAsia" w:hAnsi="Times New Roman" w:cs="Times New Roman"/>
          <w:sz w:val="20"/>
          <w:szCs w:val="20"/>
          <w:lang w:val="kk-KZ"/>
        </w:rPr>
      </w:pPr>
      <m:oMathPara>
        <m:oMath>
          <m:sSub>
            <m:sSubPr>
              <m:ctrlPr>
                <w:rPr>
                  <w:rFonts w:ascii="Cambria Math" w:hAnsi="Times New Roman" w:cs="Times New Roman"/>
                  <w:i/>
                  <w:sz w:val="20"/>
                  <w:szCs w:val="20"/>
                  <w:lang w:val="en-US"/>
                </w:rPr>
              </m:ctrlPr>
            </m:sSubPr>
            <m:e>
              <m:r>
                <w:rPr>
                  <w:rFonts w:ascii="Cambria Math" w:hAnsi="Cambria Math" w:cs="Times New Roman"/>
                  <w:sz w:val="20"/>
                  <w:szCs w:val="20"/>
                  <w:lang w:val="en-US"/>
                </w:rPr>
                <m:t>a</m:t>
              </m:r>
            </m:e>
            <m:sub>
              <m:r>
                <w:rPr>
                  <w:rFonts w:ascii="Cambria Math" w:hAnsi="Cambria Math" w:cs="Times New Roman"/>
                  <w:sz w:val="20"/>
                  <w:szCs w:val="20"/>
                  <w:lang w:val="en-US"/>
                </w:rPr>
                <m:t>k</m:t>
              </m:r>
            </m:sub>
          </m:sSub>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z</m:t>
              </m:r>
            </m:e>
            <m:sup>
              <m:r>
                <w:rPr>
                  <w:rFonts w:ascii="Cambria Math" w:hAnsi="Cambria Math" w:cs="Times New Roman"/>
                  <w:sz w:val="20"/>
                  <w:szCs w:val="20"/>
                  <w:lang w:val="en-US"/>
                </w:rPr>
                <m:t>k</m:t>
              </m:r>
            </m:sup>
          </m:sSup>
          <m:d>
            <m:dPr>
              <m:ctrlPr>
                <w:rPr>
                  <w:rFonts w:ascii="Cambria Math" w:hAnsi="Times New Roman" w:cs="Times New Roman"/>
                  <w:i/>
                  <w:sz w:val="20"/>
                  <w:szCs w:val="20"/>
                  <w:lang w:val="en-US"/>
                </w:rPr>
              </m:ctrlPr>
            </m:dPr>
            <m:e>
              <m:r>
                <w:rPr>
                  <w:rFonts w:ascii="Cambria Math" w:hAnsi="Cambria Math" w:cs="Times New Roman"/>
                  <w:sz w:val="20"/>
                  <w:szCs w:val="20"/>
                  <w:lang w:val="en-US"/>
                </w:rPr>
                <m:t>z</m:t>
              </m:r>
              <m:r>
                <w:rPr>
                  <w:rFonts w:ascii="Cambria Math" w:hAnsi="Times New Roman" w:cs="Times New Roman"/>
                  <w:sz w:val="20"/>
                  <w:szCs w:val="20"/>
                  <w:lang w:val="en-US"/>
                </w:rPr>
                <m:t>+1</m:t>
              </m:r>
            </m:e>
          </m:d>
          <m:r>
            <w:rPr>
              <w:rFonts w:ascii="Cambria Math" w:hAnsi="Times New Roman" w:cs="Times New Roman"/>
              <w:sz w:val="20"/>
              <w:szCs w:val="20"/>
              <w:lang w:val="en-US"/>
            </w:rPr>
            <m:t>=</m:t>
          </m:r>
          <m:sSub>
            <m:sSubPr>
              <m:ctrlPr>
                <w:rPr>
                  <w:rFonts w:ascii="Cambria Math" w:hAnsi="Times New Roman" w:cs="Times New Roman"/>
                  <w:i/>
                  <w:sz w:val="20"/>
                  <w:szCs w:val="20"/>
                  <w:lang w:val="en-US"/>
                </w:rPr>
              </m:ctrlPr>
            </m:sSubPr>
            <m:e>
              <m:r>
                <w:rPr>
                  <w:rFonts w:ascii="Cambria Math" w:hAnsi="Cambria Math" w:cs="Times New Roman"/>
                  <w:sz w:val="20"/>
                  <w:szCs w:val="20"/>
                  <w:lang w:val="en-US"/>
                </w:rPr>
                <m:t>a</m:t>
              </m:r>
            </m:e>
            <m:sub>
              <m:r>
                <w:rPr>
                  <w:rFonts w:ascii="Cambria Math" w:hAnsi="Cambria Math" w:cs="Times New Roman"/>
                  <w:sz w:val="20"/>
                  <w:szCs w:val="20"/>
                  <w:lang w:val="en-US"/>
                </w:rPr>
                <m:t>k</m:t>
              </m:r>
            </m:sub>
          </m:sSub>
          <m:r>
            <w:rPr>
              <w:rFonts w:ascii="Cambria Math" w:hAnsi="Times New Roman" w:cs="Times New Roman"/>
              <w:sz w:val="20"/>
              <w:szCs w:val="20"/>
              <w:lang w:val="en-US"/>
            </w:rPr>
            <m:t>(</m:t>
          </m:r>
          <m:r>
            <w:rPr>
              <w:rFonts w:ascii="Cambria Math" w:hAnsi="Cambria Math" w:cs="Times New Roman"/>
              <w:sz w:val="20"/>
              <w:szCs w:val="20"/>
              <w:lang w:val="en-US"/>
            </w:rPr>
            <m:t>z</m:t>
          </m:r>
          <m:r>
            <w:rPr>
              <w:rFonts w:ascii="Cambria Math" w:hAnsi="Times New Roman" w:cs="Times New Roman"/>
              <w:sz w:val="20"/>
              <w:szCs w:val="20"/>
              <w:lang w:val="en-US"/>
            </w:rPr>
            <m:t>+1)</m:t>
          </m:r>
          <m:r>
            <w:rPr>
              <w:rFonts w:ascii="Cambria Math" w:hAnsi="Times New Roman" w:cs="Times New Roman"/>
              <w:sz w:val="20"/>
              <w:szCs w:val="20"/>
              <w:lang w:val="en-US"/>
            </w:rPr>
            <m:t>∙</m:t>
          </m:r>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z</m:t>
              </m:r>
            </m:e>
            <m:sup>
              <m:r>
                <w:rPr>
                  <w:rFonts w:ascii="Cambria Math" w:hAnsi="Cambria Math" w:cs="Times New Roman"/>
                  <w:sz w:val="20"/>
                  <w:szCs w:val="20"/>
                  <w:lang w:val="en-US"/>
                </w:rPr>
                <m:t>k</m:t>
              </m:r>
            </m:sup>
          </m:sSup>
        </m:oMath>
      </m:oMathPara>
    </w:p>
    <w:p w:rsidR="006017B7" w:rsidRPr="00310F47" w:rsidRDefault="006017B7" w:rsidP="00B615E6">
      <w:pPr>
        <w:spacing w:after="0" w:line="240" w:lineRule="auto"/>
        <w:jc w:val="center"/>
        <w:rPr>
          <w:rFonts w:ascii="Times New Roman" w:hAnsi="Times New Roman" w:cs="Times New Roman"/>
          <w:sz w:val="20"/>
          <w:szCs w:val="20"/>
          <w:lang w:val="kk-KZ"/>
        </w:rPr>
      </w:pPr>
    </w:p>
    <w:p w:rsidR="006017B7" w:rsidRPr="00310F47" w:rsidRDefault="006017B7"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Алынған өрнектің әрбір мүшесін жіктей отырып және оң жақ бөліктен </w:t>
      </w:r>
      <m:oMath>
        <m:r>
          <w:rPr>
            <w:rFonts w:ascii="Cambria Math" w:hAnsi="Cambria Math" w:cs="Times New Roman"/>
            <w:sz w:val="20"/>
            <w:szCs w:val="20"/>
            <w:lang w:val="kk-KZ"/>
          </w:rPr>
          <m:t>z</m:t>
        </m:r>
        <m:r>
          <w:rPr>
            <w:rFonts w:ascii="Cambria Math" w:hAnsi="Times New Roman" w:cs="Times New Roman"/>
            <w:sz w:val="20"/>
            <w:szCs w:val="20"/>
            <w:lang w:val="kk-KZ"/>
          </w:rPr>
          <m:t>+1</m:t>
        </m:r>
      </m:oMath>
      <w:r w:rsidRPr="00310F47">
        <w:rPr>
          <w:rFonts w:ascii="Times New Roman" w:hAnsi="Times New Roman" w:cs="Times New Roman"/>
          <w:sz w:val="20"/>
          <w:szCs w:val="20"/>
          <w:lang w:val="kk-KZ"/>
        </w:rPr>
        <w:t xml:space="preserve"> қосындысын жақша сыртына шығару арқылы мынаны аламыз:</w:t>
      </w:r>
    </w:p>
    <w:p w:rsidR="006017B7" w:rsidRPr="00310F47" w:rsidRDefault="006017B7" w:rsidP="00B615E6">
      <w:pPr>
        <w:spacing w:after="0" w:line="240" w:lineRule="auto"/>
        <w:jc w:val="both"/>
        <w:rPr>
          <w:rFonts w:ascii="Times New Roman" w:hAnsi="Times New Roman" w:cs="Times New Roman"/>
          <w:sz w:val="20"/>
          <w:szCs w:val="20"/>
          <w:lang w:val="kk-KZ"/>
        </w:rPr>
      </w:pPr>
    </w:p>
    <w:p w:rsidR="006017B7" w:rsidRPr="00310F47" w:rsidRDefault="006017B7" w:rsidP="00B615E6">
      <w:pPr>
        <w:spacing w:after="0" w:line="240" w:lineRule="auto"/>
        <w:jc w:val="center"/>
        <w:rPr>
          <w:rFonts w:ascii="Times New Roman" w:eastAsiaTheme="minorEastAsia" w:hAnsi="Times New Roman" w:cs="Times New Roman"/>
          <w:sz w:val="20"/>
          <w:szCs w:val="20"/>
          <w:lang w:val="kk-KZ"/>
        </w:rPr>
      </w:pPr>
      <m:oMathPara>
        <m:oMath>
          <m:r>
            <w:rPr>
              <w:rFonts w:ascii="Cambria Math" w:hAnsi="Cambria Math" w:cs="Times New Roman"/>
              <w:sz w:val="20"/>
              <w:szCs w:val="20"/>
              <w:lang w:val="en-US"/>
            </w:rPr>
            <m:t>f</m:t>
          </m:r>
          <m:d>
            <m:dPr>
              <m:ctrlPr>
                <w:rPr>
                  <w:rFonts w:ascii="Cambria Math" w:hAnsi="Times New Roman" w:cs="Times New Roman"/>
                  <w:i/>
                  <w:sz w:val="20"/>
                  <w:szCs w:val="20"/>
                  <w:lang w:val="en-US"/>
                </w:rPr>
              </m:ctrlPr>
            </m:dPr>
            <m:e>
              <m:r>
                <w:rPr>
                  <w:rFonts w:ascii="Cambria Math" w:hAnsi="Cambria Math" w:cs="Times New Roman"/>
                  <w:sz w:val="20"/>
                  <w:szCs w:val="20"/>
                  <w:lang w:val="en-US"/>
                </w:rPr>
                <m:t>z</m:t>
              </m:r>
            </m:e>
          </m:d>
          <m:r>
            <w:rPr>
              <w:rFonts w:ascii="Cambria Math" w:hAnsi="Times New Roman" w:cs="Times New Roman"/>
              <w:sz w:val="20"/>
              <w:szCs w:val="20"/>
              <w:lang w:val="en-US"/>
            </w:rPr>
            <m:t>=</m:t>
          </m:r>
          <m:d>
            <m:dPr>
              <m:ctrlPr>
                <w:rPr>
                  <w:rFonts w:ascii="Cambria Math" w:hAnsi="Times New Roman" w:cs="Times New Roman"/>
                  <w:i/>
                  <w:sz w:val="20"/>
                  <w:szCs w:val="20"/>
                  <w:lang w:val="en-US"/>
                </w:rPr>
              </m:ctrlPr>
            </m:dPr>
            <m:e>
              <m:r>
                <w:rPr>
                  <w:rFonts w:ascii="Cambria Math" w:hAnsi="Cambria Math" w:cs="Times New Roman"/>
                  <w:sz w:val="20"/>
                  <w:szCs w:val="20"/>
                  <w:lang w:val="en-US"/>
                </w:rPr>
                <m:t>z</m:t>
              </m:r>
              <m:r>
                <w:rPr>
                  <w:rFonts w:ascii="Cambria Math" w:hAnsi="Times New Roman" w:cs="Times New Roman"/>
                  <w:sz w:val="20"/>
                  <w:szCs w:val="20"/>
                  <w:lang w:val="en-US"/>
                </w:rPr>
                <m:t>+1</m:t>
              </m:r>
            </m:e>
          </m:d>
          <m:r>
            <w:rPr>
              <w:rFonts w:ascii="Cambria Math" w:hAnsi="Cambria Math" w:cs="Times New Roman"/>
              <w:sz w:val="20"/>
              <w:szCs w:val="20"/>
              <w:lang w:val="en-US"/>
            </w:rPr>
            <m:t>g</m:t>
          </m:r>
          <m:d>
            <m:dPr>
              <m:ctrlPr>
                <w:rPr>
                  <w:rFonts w:ascii="Cambria Math" w:hAnsi="Times New Roman" w:cs="Times New Roman"/>
                  <w:i/>
                  <w:sz w:val="20"/>
                  <w:szCs w:val="20"/>
                  <w:lang w:val="en-US"/>
                </w:rPr>
              </m:ctrlPr>
            </m:dPr>
            <m:e>
              <m:r>
                <w:rPr>
                  <w:rFonts w:ascii="Cambria Math" w:hAnsi="Cambria Math" w:cs="Times New Roman"/>
                  <w:sz w:val="20"/>
                  <w:szCs w:val="20"/>
                  <w:lang w:val="en-US"/>
                </w:rPr>
                <m:t>z</m:t>
              </m:r>
            </m:e>
          </m:d>
          <m:r>
            <w:rPr>
              <w:rFonts w:ascii="Cambria Math" w:hAnsi="Times New Roman" w:cs="Times New Roman"/>
              <w:sz w:val="20"/>
              <w:szCs w:val="20"/>
              <w:lang w:val="en-US"/>
            </w:rPr>
            <m:t>,</m:t>
          </m:r>
        </m:oMath>
      </m:oMathPara>
    </w:p>
    <w:p w:rsidR="006017B7" w:rsidRPr="00310F47" w:rsidRDefault="006017B7" w:rsidP="00B615E6">
      <w:pPr>
        <w:spacing w:after="0" w:line="240" w:lineRule="auto"/>
        <w:jc w:val="center"/>
        <w:rPr>
          <w:rFonts w:ascii="Times New Roman" w:hAnsi="Times New Roman" w:cs="Times New Roman"/>
          <w:sz w:val="20"/>
          <w:szCs w:val="20"/>
          <w:lang w:val="kk-KZ"/>
        </w:rPr>
      </w:pPr>
    </w:p>
    <w:p w:rsidR="006017B7" w:rsidRPr="00310F47" w:rsidRDefault="006017B7"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мұндағы  </w:t>
      </w:r>
      <m:oMath>
        <m:r>
          <w:rPr>
            <w:rFonts w:ascii="Cambria Math" w:hAnsi="Cambria Math" w:cs="Times New Roman"/>
            <w:sz w:val="20"/>
            <w:szCs w:val="20"/>
            <w:lang w:val="kk-KZ"/>
          </w:rPr>
          <m:t>g</m:t>
        </m:r>
        <m:r>
          <w:rPr>
            <w:rFonts w:ascii="Cambria Math" w:hAnsi="Times New Roman" w:cs="Times New Roman"/>
            <w:sz w:val="20"/>
            <w:szCs w:val="20"/>
            <w:lang w:val="kk-KZ"/>
          </w:rPr>
          <m:t>(</m:t>
        </m:r>
        <m:r>
          <w:rPr>
            <w:rFonts w:ascii="Cambria Math" w:hAnsi="Cambria Math" w:cs="Times New Roman"/>
            <w:sz w:val="20"/>
            <w:szCs w:val="20"/>
            <w:lang w:val="kk-KZ"/>
          </w:rPr>
          <m:t>z</m:t>
        </m:r>
        <m:r>
          <w:rPr>
            <w:rFonts w:ascii="Cambria Math" w:hAnsi="Times New Roman" w:cs="Times New Roman"/>
            <w:sz w:val="20"/>
            <w:szCs w:val="20"/>
            <w:lang w:val="kk-KZ"/>
          </w:rPr>
          <m:t>)</m:t>
        </m:r>
      </m:oMath>
      <w:r w:rsidRPr="00310F47">
        <w:rPr>
          <w:rFonts w:ascii="Times New Roman" w:hAnsi="Times New Roman" w:cs="Times New Roman"/>
          <w:sz w:val="20"/>
          <w:szCs w:val="20"/>
          <w:lang w:val="kk-KZ"/>
        </w:rPr>
        <w:t xml:space="preserve"> - келесі көпмүшелердің қосындыларынан тұратын көпмүше:</w:t>
      </w:r>
    </w:p>
    <w:p w:rsidR="006017B7" w:rsidRPr="00310F47" w:rsidRDefault="006017B7" w:rsidP="00B615E6">
      <w:pPr>
        <w:spacing w:after="0" w:line="240" w:lineRule="auto"/>
        <w:jc w:val="both"/>
        <w:rPr>
          <w:rFonts w:ascii="Times New Roman" w:hAnsi="Times New Roman" w:cs="Times New Roman"/>
          <w:sz w:val="20"/>
          <w:szCs w:val="20"/>
          <w:lang w:val="kk-KZ"/>
        </w:rPr>
      </w:pPr>
    </w:p>
    <w:p w:rsidR="006017B7" w:rsidRPr="00310F47" w:rsidRDefault="0090603B" w:rsidP="00B615E6">
      <w:pPr>
        <w:spacing w:after="0" w:line="240" w:lineRule="auto"/>
        <w:jc w:val="center"/>
        <w:rPr>
          <w:rFonts w:ascii="Times New Roman" w:eastAsiaTheme="minorEastAsia" w:hAnsi="Times New Roman" w:cs="Times New Roman"/>
          <w:sz w:val="20"/>
          <w:szCs w:val="20"/>
          <w:lang w:val="kk-KZ"/>
        </w:rPr>
      </w:pPr>
      <m:oMathPara>
        <m:oMath>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0</m:t>
              </m:r>
            </m:sub>
          </m:sSub>
          <m:d>
            <m:dPr>
              <m:ctrlPr>
                <w:rPr>
                  <w:rFonts w:ascii="Cambria Math" w:hAnsi="Times New Roman" w:cs="Times New Roman"/>
                  <w:i/>
                  <w:sz w:val="20"/>
                  <w:szCs w:val="20"/>
                  <w:lang w:val="kk-KZ"/>
                </w:rPr>
              </m:ctrlPr>
            </m:dPr>
            <m:e>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r>
                    <w:rPr>
                      <w:rFonts w:ascii="Cambria Math" w:hAnsi="Cambria Math" w:cs="Times New Roman"/>
                      <w:sz w:val="20"/>
                      <w:szCs w:val="20"/>
                      <w:lang w:val="kk-KZ"/>
                    </w:rPr>
                    <m:t>k</m:t>
                  </m:r>
                </m:sup>
              </m:sSup>
              <m:r>
                <w:rPr>
                  <w:rFonts w:ascii="Times New Roman" w:hAnsi="Times New Roman" w:cs="Times New Roman"/>
                  <w:sz w:val="20"/>
                  <w:szCs w:val="20"/>
                  <w:lang w:val="kk-KZ"/>
                </w:rPr>
                <m:t>-</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r>
                    <w:rPr>
                      <w:rFonts w:ascii="Cambria Math" w:hAnsi="Cambria Math" w:cs="Times New Roman"/>
                      <w:sz w:val="20"/>
                      <w:szCs w:val="20"/>
                      <w:lang w:val="kk-KZ"/>
                    </w:rPr>
                    <m:t>k</m:t>
                  </m:r>
                  <m:r>
                    <w:rPr>
                      <w:rFonts w:ascii="Times New Roman" w:hAnsi="Times New Roman" w:cs="Times New Roman"/>
                      <w:sz w:val="20"/>
                      <w:szCs w:val="20"/>
                      <w:lang w:val="kk-KZ"/>
                    </w:rPr>
                    <m:t>-</m:t>
                  </m:r>
                  <m:r>
                    <w:rPr>
                      <w:rFonts w:ascii="Cambria Math" w:hAnsi="Times New Roman" w:cs="Times New Roman"/>
                      <w:sz w:val="20"/>
                      <w:szCs w:val="20"/>
                      <w:lang w:val="kk-KZ"/>
                    </w:rPr>
                    <m:t>1</m:t>
                  </m:r>
                </m:sup>
              </m:sSup>
              <m:r>
                <w:rPr>
                  <w:rFonts w:ascii="Cambria Math" w:hAnsi="Times New Roman" w:cs="Times New Roman"/>
                  <w:sz w:val="20"/>
                  <w:szCs w:val="20"/>
                  <w:lang w:val="kk-KZ"/>
                </w:rPr>
                <m:t>+</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r>
                    <w:rPr>
                      <w:rFonts w:ascii="Cambria Math" w:hAnsi="Cambria Math" w:cs="Times New Roman"/>
                      <w:sz w:val="20"/>
                      <w:szCs w:val="20"/>
                      <w:lang w:val="kk-KZ"/>
                    </w:rPr>
                    <m:t>k</m:t>
                  </m:r>
                  <m:r>
                    <w:rPr>
                      <w:rFonts w:ascii="Times New Roman" w:hAnsi="Times New Roman" w:cs="Times New Roman"/>
                      <w:sz w:val="20"/>
                      <w:szCs w:val="20"/>
                      <w:lang w:val="kk-KZ"/>
                    </w:rPr>
                    <m:t>-</m:t>
                  </m:r>
                  <m:r>
                    <w:rPr>
                      <w:rFonts w:ascii="Cambria Math" w:hAnsi="Times New Roman" w:cs="Times New Roman"/>
                      <w:sz w:val="20"/>
                      <w:szCs w:val="20"/>
                      <w:lang w:val="kk-KZ"/>
                    </w:rPr>
                    <m:t>2</m:t>
                  </m:r>
                </m:sup>
              </m:sSup>
              <m:r>
                <w:rPr>
                  <w:rFonts w:ascii="Times New Roman" w:hAnsi="Times New Roman" w:cs="Times New Roman"/>
                  <w:sz w:val="20"/>
                  <w:szCs w:val="20"/>
                  <w:lang w:val="kk-KZ"/>
                </w:rPr>
                <m:t>-</m:t>
              </m:r>
              <m:r>
                <w:rPr>
                  <w:rFonts w:ascii="Cambria Math" w:hAnsi="Times New Roman" w:cs="Times New Roman"/>
                  <w:sz w:val="20"/>
                  <w:szCs w:val="20"/>
                  <w:lang w:val="kk-KZ"/>
                </w:rPr>
                <m:t xml:space="preserve"> </m:t>
              </m:r>
              <m:r>
                <w:rPr>
                  <w:rFonts w:ascii="Cambria Math" w:hAnsi="Times New Roman" w:cs="Times New Roman"/>
                  <w:sz w:val="20"/>
                  <w:szCs w:val="20"/>
                  <w:lang w:val="kk-KZ"/>
                </w:rPr>
                <m:t>…</m:t>
              </m:r>
              <m:r>
                <w:rPr>
                  <w:rFonts w:ascii="Cambria Math" w:hAnsi="Times New Roman" w:cs="Times New Roman"/>
                  <w:sz w:val="20"/>
                  <w:szCs w:val="20"/>
                  <w:lang w:val="kk-KZ"/>
                </w:rPr>
                <m:t>+</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sup>
              </m:sSup>
              <m:r>
                <w:rPr>
                  <w:rFonts w:ascii="Times New Roman" w:hAnsi="Times New Roman" w:cs="Times New Roman"/>
                  <w:sz w:val="20"/>
                  <w:szCs w:val="20"/>
                  <w:lang w:val="kk-KZ"/>
                </w:rPr>
                <m:t>-</m:t>
              </m:r>
              <m:r>
                <w:rPr>
                  <w:rFonts w:ascii="Cambria Math" w:hAnsi="Cambria Math" w:cs="Times New Roman"/>
                  <w:sz w:val="20"/>
                  <w:szCs w:val="20"/>
                  <w:lang w:val="kk-KZ"/>
                </w:rPr>
                <m:t>z</m:t>
              </m:r>
              <m:r>
                <w:rPr>
                  <w:rFonts w:ascii="Cambria Math" w:hAnsi="Times New Roman" w:cs="Times New Roman"/>
                  <w:sz w:val="20"/>
                  <w:szCs w:val="20"/>
                  <w:lang w:val="kk-KZ"/>
                </w:rPr>
                <m:t>+1</m:t>
              </m:r>
            </m:e>
          </m:d>
          <m:r>
            <w:rPr>
              <w:rFonts w:ascii="Cambria Math" w:hAnsi="Times New Roman" w:cs="Times New Roman"/>
              <w:sz w:val="20"/>
              <w:szCs w:val="20"/>
              <w:lang w:val="kk-KZ"/>
            </w:rPr>
            <m:t>,</m:t>
          </m:r>
        </m:oMath>
      </m:oMathPara>
    </w:p>
    <w:p w:rsidR="006017B7" w:rsidRPr="00310F47" w:rsidRDefault="006017B7" w:rsidP="00B615E6">
      <w:pPr>
        <w:spacing w:after="0" w:line="240" w:lineRule="auto"/>
        <w:jc w:val="center"/>
        <w:rPr>
          <w:rFonts w:ascii="Times New Roman" w:hAnsi="Times New Roman" w:cs="Times New Roman"/>
          <w:sz w:val="20"/>
          <w:szCs w:val="20"/>
          <w:lang w:val="kk-KZ"/>
        </w:rPr>
      </w:pPr>
    </w:p>
    <w:p w:rsidR="006017B7" w:rsidRPr="00310F47" w:rsidRDefault="0090603B" w:rsidP="00B615E6">
      <w:pPr>
        <w:spacing w:after="0" w:line="240" w:lineRule="auto"/>
        <w:jc w:val="center"/>
        <w:rPr>
          <w:rFonts w:ascii="Times New Roman" w:eastAsiaTheme="minorEastAsia" w:hAnsi="Times New Roman" w:cs="Times New Roman"/>
          <w:sz w:val="20"/>
          <w:szCs w:val="20"/>
          <w:lang w:val="kk-KZ"/>
        </w:rPr>
      </w:pPr>
      <m:oMathPara>
        <m:oMath>
          <m:sSub>
            <m:sSubPr>
              <m:ctrlPr>
                <w:rPr>
                  <w:rFonts w:ascii="Cambria Math" w:hAnsi="Times New Roman" w:cs="Times New Roman"/>
                  <w:i/>
                  <w:sz w:val="20"/>
                  <w:szCs w:val="20"/>
                  <w:lang w:val="en-US"/>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1</m:t>
              </m:r>
            </m:sub>
          </m:sSub>
          <m:d>
            <m:dPr>
              <m:ctrlPr>
                <w:rPr>
                  <w:rFonts w:ascii="Cambria Math" w:hAnsi="Times New Roman" w:cs="Times New Roman"/>
                  <w:i/>
                  <w:sz w:val="20"/>
                  <w:szCs w:val="20"/>
                  <w:lang w:val="en-US"/>
                </w:rPr>
              </m:ctrlPr>
            </m:dPr>
            <m:e>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r>
                    <w:rPr>
                      <w:rFonts w:ascii="Cambria Math" w:hAnsi="Cambria Math" w:cs="Times New Roman"/>
                      <w:sz w:val="20"/>
                      <w:szCs w:val="20"/>
                      <w:lang w:val="kk-KZ"/>
                    </w:rPr>
                    <m:t>k</m:t>
                  </m:r>
                  <m:r>
                    <w:rPr>
                      <w:rFonts w:ascii="Times New Roman" w:hAnsi="Times New Roman" w:cs="Times New Roman"/>
                      <w:sz w:val="20"/>
                      <w:szCs w:val="20"/>
                      <w:lang w:val="kk-KZ"/>
                    </w:rPr>
                    <m:t>-</m:t>
                  </m:r>
                  <m:r>
                    <w:rPr>
                      <w:rFonts w:ascii="Cambria Math" w:hAnsi="Times New Roman" w:cs="Times New Roman"/>
                      <w:sz w:val="20"/>
                      <w:szCs w:val="20"/>
                      <w:lang w:val="kk-KZ"/>
                    </w:rPr>
                    <m:t>1</m:t>
                  </m:r>
                </m:sup>
              </m:sSup>
              <m:r>
                <w:rPr>
                  <w:rFonts w:ascii="Cambria Math" w:hAnsi="Times New Roman" w:cs="Times New Roman"/>
                  <w:sz w:val="20"/>
                  <w:szCs w:val="20"/>
                  <w:lang w:val="kk-KZ"/>
                </w:rPr>
                <m:t>+</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r>
                    <w:rPr>
                      <w:rFonts w:ascii="Cambria Math" w:hAnsi="Cambria Math" w:cs="Times New Roman"/>
                      <w:sz w:val="20"/>
                      <w:szCs w:val="20"/>
                      <w:lang w:val="kk-KZ"/>
                    </w:rPr>
                    <m:t>k</m:t>
                  </m:r>
                  <m:r>
                    <w:rPr>
                      <w:rFonts w:ascii="Times New Roman" w:hAnsi="Times New Roman" w:cs="Times New Roman"/>
                      <w:sz w:val="20"/>
                      <w:szCs w:val="20"/>
                      <w:lang w:val="kk-KZ"/>
                    </w:rPr>
                    <m:t>-</m:t>
                  </m:r>
                  <m:r>
                    <w:rPr>
                      <w:rFonts w:ascii="Cambria Math" w:hAnsi="Times New Roman" w:cs="Times New Roman"/>
                      <w:sz w:val="20"/>
                      <w:szCs w:val="20"/>
                      <w:lang w:val="kk-KZ"/>
                    </w:rPr>
                    <m:t>2</m:t>
                  </m:r>
                </m:sup>
              </m:sSup>
              <m:r>
                <w:rPr>
                  <w:rFonts w:ascii="Cambria Math" w:hAnsi="Times New Roman" w:cs="Times New Roman"/>
                  <w:sz w:val="20"/>
                  <w:szCs w:val="20"/>
                  <w:lang w:val="kk-KZ"/>
                </w:rPr>
                <m:t xml:space="preserve">+ </m:t>
              </m:r>
              <m:r>
                <w:rPr>
                  <w:rFonts w:ascii="Cambria Math" w:hAnsi="Times New Roman" w:cs="Times New Roman"/>
                  <w:sz w:val="20"/>
                  <w:szCs w:val="20"/>
                  <w:lang w:val="kk-KZ"/>
                </w:rPr>
                <m:t>…-</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sup>
              </m:sSup>
              <m:r>
                <w:rPr>
                  <w:rFonts w:ascii="Cambria Math" w:hAnsi="Times New Roman" w:cs="Times New Roman"/>
                  <w:sz w:val="20"/>
                  <w:szCs w:val="20"/>
                  <w:lang w:val="kk-KZ"/>
                </w:rPr>
                <m:t>+</m:t>
              </m:r>
              <m:r>
                <w:rPr>
                  <w:rFonts w:ascii="Cambria Math" w:hAnsi="Cambria Math" w:cs="Times New Roman"/>
                  <w:sz w:val="20"/>
                  <w:szCs w:val="20"/>
                  <w:lang w:val="kk-KZ"/>
                </w:rPr>
                <m:t>z</m:t>
              </m:r>
            </m:e>
          </m:d>
          <m:r>
            <w:rPr>
              <w:rFonts w:ascii="Cambria Math" w:hAnsi="Times New Roman" w:cs="Times New Roman"/>
              <w:sz w:val="20"/>
              <w:szCs w:val="20"/>
              <w:lang w:val="kk-KZ"/>
            </w:rPr>
            <m:t>,</m:t>
          </m:r>
        </m:oMath>
      </m:oMathPara>
    </w:p>
    <w:p w:rsidR="006017B7" w:rsidRPr="00310F47" w:rsidRDefault="006017B7" w:rsidP="00B615E6">
      <w:pPr>
        <w:spacing w:after="0" w:line="240" w:lineRule="auto"/>
        <w:jc w:val="center"/>
        <w:rPr>
          <w:rFonts w:ascii="Times New Roman" w:hAnsi="Times New Roman" w:cs="Times New Roman"/>
          <w:sz w:val="20"/>
          <w:szCs w:val="20"/>
          <w:lang w:val="kk-KZ"/>
        </w:rPr>
      </w:pPr>
    </w:p>
    <w:p w:rsidR="006017B7" w:rsidRPr="00310F47" w:rsidRDefault="0090603B" w:rsidP="00B615E6">
      <w:pPr>
        <w:spacing w:after="0" w:line="240" w:lineRule="auto"/>
        <w:jc w:val="center"/>
        <w:rPr>
          <w:rFonts w:ascii="Times New Roman" w:hAnsi="Times New Roman" w:cs="Times New Roman"/>
          <w:sz w:val="20"/>
          <w:szCs w:val="20"/>
          <w:lang w:val="kk-KZ"/>
        </w:rPr>
      </w:pPr>
      <m:oMathPara>
        <m:oMath>
          <m:sSub>
            <m:sSubPr>
              <m:ctrlPr>
                <w:rPr>
                  <w:rFonts w:ascii="Cambria Math" w:hAnsi="Times New Roman" w:cs="Times New Roman"/>
                  <w:i/>
                  <w:sz w:val="20"/>
                  <w:szCs w:val="20"/>
                  <w:lang w:val="en-US"/>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2</m:t>
              </m:r>
            </m:sub>
          </m:sSub>
          <m:d>
            <m:dPr>
              <m:ctrlPr>
                <w:rPr>
                  <w:rFonts w:ascii="Cambria Math" w:hAnsi="Times New Roman" w:cs="Times New Roman"/>
                  <w:i/>
                  <w:sz w:val="20"/>
                  <w:szCs w:val="20"/>
                  <w:lang w:val="en-US"/>
                </w:rPr>
              </m:ctrlPr>
            </m:dPr>
            <m:e>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r>
                    <w:rPr>
                      <w:rFonts w:ascii="Cambria Math" w:hAnsi="Cambria Math" w:cs="Times New Roman"/>
                      <w:sz w:val="20"/>
                      <w:szCs w:val="20"/>
                      <w:lang w:val="kk-KZ"/>
                    </w:rPr>
                    <m:t>k</m:t>
                  </m:r>
                  <m:r>
                    <w:rPr>
                      <w:rFonts w:ascii="Times New Roman" w:hAnsi="Times New Roman" w:cs="Times New Roman"/>
                      <w:sz w:val="20"/>
                      <w:szCs w:val="20"/>
                      <w:lang w:val="kk-KZ"/>
                    </w:rPr>
                    <m:t>-</m:t>
                  </m:r>
                  <m:r>
                    <w:rPr>
                      <w:rFonts w:ascii="Cambria Math" w:hAnsi="Times New Roman" w:cs="Times New Roman"/>
                      <w:sz w:val="20"/>
                      <w:szCs w:val="20"/>
                      <w:lang w:val="kk-KZ"/>
                    </w:rPr>
                    <m:t>2</m:t>
                  </m:r>
                </m:sup>
              </m:sSup>
              <m:r>
                <w:rPr>
                  <w:rFonts w:ascii="Times New Roman" w:hAnsi="Times New Roman" w:cs="Times New Roman"/>
                  <w:sz w:val="20"/>
                  <w:szCs w:val="20"/>
                  <w:lang w:val="kk-KZ"/>
                </w:rPr>
                <m:t>-</m:t>
              </m:r>
              <m:r>
                <w:rPr>
                  <w:rFonts w:ascii="Cambria Math" w:hAnsi="Times New Roman" w:cs="Times New Roman"/>
                  <w:sz w:val="20"/>
                  <w:szCs w:val="20"/>
                  <w:lang w:val="kk-KZ"/>
                </w:rPr>
                <m:t xml:space="preserve"> </m:t>
              </m:r>
              <m:r>
                <w:rPr>
                  <w:rFonts w:ascii="Cambria Math" w:hAnsi="Times New Roman" w:cs="Times New Roman"/>
                  <w:sz w:val="20"/>
                  <w:szCs w:val="20"/>
                  <w:lang w:val="kk-KZ"/>
                </w:rPr>
                <m:t>…</m:t>
              </m:r>
              <m:r>
                <w:rPr>
                  <w:rFonts w:ascii="Cambria Math" w:hAnsi="Times New Roman" w:cs="Times New Roman"/>
                  <w:sz w:val="20"/>
                  <w:szCs w:val="20"/>
                  <w:lang w:val="kk-KZ"/>
                </w:rPr>
                <m:t>+</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sup>
              </m:sSup>
            </m:e>
          </m:d>
          <m:r>
            <w:rPr>
              <w:rFonts w:ascii="Cambria Math" w:hAnsi="Times New Roman" w:cs="Times New Roman"/>
              <w:sz w:val="20"/>
              <w:szCs w:val="20"/>
              <w:lang w:val="kk-KZ"/>
            </w:rPr>
            <m:t>,</m:t>
          </m:r>
        </m:oMath>
      </m:oMathPara>
    </w:p>
    <w:p w:rsidR="006017B7" w:rsidRPr="00310F47" w:rsidRDefault="006017B7" w:rsidP="00B615E6">
      <w:pPr>
        <w:spacing w:after="0" w:line="240" w:lineRule="auto"/>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 ... ... ... </w:t>
      </w:r>
    </w:p>
    <w:p w:rsidR="006017B7" w:rsidRPr="00310F47" w:rsidRDefault="0090603B" w:rsidP="00B615E6">
      <w:pPr>
        <w:spacing w:after="0" w:line="240" w:lineRule="auto"/>
        <w:jc w:val="center"/>
        <w:rPr>
          <w:rFonts w:ascii="Times New Roman" w:eastAsiaTheme="minorEastAsia" w:hAnsi="Times New Roman" w:cs="Times New Roman"/>
          <w:sz w:val="20"/>
          <w:szCs w:val="20"/>
          <w:lang w:val="kk-KZ"/>
        </w:rPr>
      </w:pPr>
      <m:oMathPara>
        <m:oMath>
          <m:sSub>
            <m:sSubPr>
              <m:ctrlPr>
                <w:rPr>
                  <w:rFonts w:ascii="Cambria Math" w:hAnsi="Times New Roman" w:cs="Times New Roman"/>
                  <w:i/>
                  <w:sz w:val="20"/>
                  <w:szCs w:val="20"/>
                  <w:lang w:val="en-US"/>
                </w:rPr>
              </m:ctrlPr>
            </m:sSubPr>
            <m:e>
              <m:r>
                <w:rPr>
                  <w:rFonts w:ascii="Cambria Math" w:hAnsi="Cambria Math" w:cs="Times New Roman"/>
                  <w:sz w:val="20"/>
                  <w:szCs w:val="20"/>
                  <w:lang w:val="kk-KZ"/>
                </w:rPr>
                <m:t>a</m:t>
              </m:r>
            </m:e>
            <m:sub>
              <m:r>
                <w:rPr>
                  <w:rFonts w:ascii="Cambria Math" w:hAnsi="Cambria Math" w:cs="Times New Roman"/>
                  <w:sz w:val="20"/>
                  <w:szCs w:val="20"/>
                  <w:lang w:val="kk-KZ"/>
                </w:rPr>
                <m:t>k</m:t>
              </m:r>
            </m:sub>
          </m:sSub>
          <m:sSup>
            <m:sSupPr>
              <m:ctrlPr>
                <w:rPr>
                  <w:rFonts w:ascii="Cambria Math" w:hAnsi="Times New Roman" w:cs="Times New Roman"/>
                  <w:i/>
                  <w:sz w:val="20"/>
                  <w:szCs w:val="20"/>
                  <w:lang w:val="en-US"/>
                </w:rPr>
              </m:ctrlPr>
            </m:sSupPr>
            <m:e>
              <m:r>
                <w:rPr>
                  <w:rFonts w:ascii="Cambria Math" w:hAnsi="Cambria Math" w:cs="Times New Roman"/>
                  <w:sz w:val="20"/>
                  <w:szCs w:val="20"/>
                  <w:lang w:val="kk-KZ"/>
                </w:rPr>
                <m:t>z</m:t>
              </m:r>
            </m:e>
            <m:sup>
              <m:r>
                <w:rPr>
                  <w:rFonts w:ascii="Cambria Math" w:hAnsi="Cambria Math" w:cs="Times New Roman"/>
                  <w:sz w:val="20"/>
                  <w:szCs w:val="20"/>
                  <w:lang w:val="kk-KZ"/>
                </w:rPr>
                <m:t>k</m:t>
              </m:r>
            </m:sup>
          </m:sSup>
        </m:oMath>
      </m:oMathPara>
    </w:p>
    <w:p w:rsidR="006017B7" w:rsidRPr="00310F47" w:rsidRDefault="006017B7" w:rsidP="00B615E6">
      <w:pPr>
        <w:spacing w:after="0" w:line="240" w:lineRule="auto"/>
        <w:jc w:val="center"/>
        <w:rPr>
          <w:rFonts w:ascii="Times New Roman" w:hAnsi="Times New Roman" w:cs="Times New Roman"/>
          <w:sz w:val="20"/>
          <w:szCs w:val="20"/>
          <w:lang w:val="kk-KZ"/>
        </w:rPr>
      </w:pPr>
    </w:p>
    <w:p w:rsidR="006017B7" w:rsidRPr="00310F47" w:rsidRDefault="006017B7"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Екі жақ шетінен бірдей қашықтықта жатқан коэффициенттері тең болғандықтан  </w:t>
      </w:r>
      <m:oMath>
        <m:r>
          <w:rPr>
            <w:rFonts w:ascii="Cambria Math" w:hAnsi="Cambria Math" w:cs="Times New Roman"/>
            <w:sz w:val="20"/>
            <w:szCs w:val="20"/>
            <w:lang w:val="kk-KZ"/>
          </w:rPr>
          <m:t>g</m:t>
        </m:r>
        <m:r>
          <w:rPr>
            <w:rFonts w:ascii="Cambria Math" w:hAnsi="Times New Roman" w:cs="Times New Roman"/>
            <w:sz w:val="20"/>
            <w:szCs w:val="20"/>
            <w:lang w:val="kk-KZ"/>
          </w:rPr>
          <m:t>(</m:t>
        </m:r>
        <m:r>
          <w:rPr>
            <w:rFonts w:ascii="Cambria Math" w:hAnsi="Cambria Math" w:cs="Times New Roman"/>
            <w:sz w:val="20"/>
            <w:szCs w:val="20"/>
            <w:lang w:val="kk-KZ"/>
          </w:rPr>
          <m:t>z</m:t>
        </m:r>
        <m:r>
          <w:rPr>
            <w:rFonts w:ascii="Cambria Math" w:hAnsi="Times New Roman" w:cs="Times New Roman"/>
            <w:sz w:val="20"/>
            <w:szCs w:val="20"/>
            <w:lang w:val="kk-KZ"/>
          </w:rPr>
          <m:t>)</m:t>
        </m:r>
      </m:oMath>
      <w:r w:rsidRPr="00310F47">
        <w:rPr>
          <w:rFonts w:ascii="Times New Roman" w:hAnsi="Times New Roman" w:cs="Times New Roman"/>
          <w:sz w:val="20"/>
          <w:szCs w:val="20"/>
          <w:lang w:val="kk-KZ"/>
        </w:rPr>
        <w:t xml:space="preserve"> қосындысы қайтымды көпмүше болып табылады. Осылайша, теореманың екінші бөлімінде айтылған тақ дәрежелі қайтымды көпмүшелерге қатысты бөлігі де дәлелденді.</w:t>
      </w:r>
    </w:p>
    <w:p w:rsidR="006017B7" w:rsidRPr="00310F47" w:rsidRDefault="006017B7"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t>Дәлелденген теореманың қайтымды теңдеулер шешуге қолданылуын көрсетеміз[3].</w:t>
      </w:r>
    </w:p>
    <w:p w:rsidR="006017B7" w:rsidRPr="00310F47" w:rsidRDefault="006017B7" w:rsidP="00B615E6">
      <w:pPr>
        <w:spacing w:after="0" w:line="240" w:lineRule="auto"/>
        <w:jc w:val="both"/>
        <w:rPr>
          <w:rFonts w:ascii="Times New Roman" w:eastAsiaTheme="minorEastAsia" w:hAnsi="Times New Roman" w:cs="Times New Roman"/>
          <w:sz w:val="20"/>
          <w:szCs w:val="20"/>
          <w:lang w:val="kk-KZ"/>
        </w:rPr>
      </w:pPr>
      <w:r w:rsidRPr="00310F47">
        <w:rPr>
          <w:rFonts w:ascii="Times New Roman" w:hAnsi="Times New Roman" w:cs="Times New Roman"/>
          <w:sz w:val="20"/>
          <w:szCs w:val="20"/>
          <w:lang w:val="kk-KZ"/>
        </w:rPr>
        <w:tab/>
      </w:r>
      <w:r w:rsidRPr="00310F47">
        <w:rPr>
          <w:rFonts w:ascii="Times New Roman" w:hAnsi="Times New Roman" w:cs="Times New Roman"/>
          <w:sz w:val="20"/>
          <w:szCs w:val="20"/>
          <w:lang w:val="kk-KZ"/>
        </w:rPr>
        <w:br/>
      </w:r>
      <m:oMathPara>
        <m:oMath>
          <m:r>
            <w:rPr>
              <w:rFonts w:ascii="Cambria Math" w:hAnsi="Times New Roman" w:cs="Times New Roman"/>
              <w:sz w:val="20"/>
              <w:szCs w:val="20"/>
              <w:lang w:val="kk-KZ"/>
            </w:rPr>
            <m:t>9</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6</m:t>
              </m:r>
            </m:sup>
          </m:sSup>
          <m:r>
            <w:rPr>
              <w:rFonts w:ascii="Times New Roman" w:hAnsi="Times New Roman" w:cs="Times New Roman"/>
              <w:sz w:val="20"/>
              <w:szCs w:val="20"/>
              <w:lang w:val="kk-KZ"/>
            </w:rPr>
            <m:t>-</m:t>
          </m:r>
          <m:r>
            <w:rPr>
              <w:rFonts w:ascii="Cambria Math" w:hAnsi="Times New Roman" w:cs="Times New Roman"/>
              <w:sz w:val="20"/>
              <w:szCs w:val="20"/>
              <w:lang w:val="kk-KZ"/>
            </w:rPr>
            <m:t>18</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5</m:t>
              </m:r>
            </m:sup>
          </m:sSup>
          <m:r>
            <w:rPr>
              <w:rFonts w:ascii="Times New Roman" w:hAnsi="Times New Roman" w:cs="Times New Roman"/>
              <w:sz w:val="20"/>
              <w:szCs w:val="20"/>
              <w:lang w:val="kk-KZ"/>
            </w:rPr>
            <m:t>-</m:t>
          </m:r>
          <m:r>
            <w:rPr>
              <w:rFonts w:ascii="Cambria Math" w:hAnsi="Times New Roman" w:cs="Times New Roman"/>
              <w:sz w:val="20"/>
              <w:szCs w:val="20"/>
              <w:lang w:val="kk-KZ"/>
            </w:rPr>
            <m:t>73</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4</m:t>
              </m:r>
            </m:sup>
          </m:sSup>
          <m:r>
            <w:rPr>
              <w:rFonts w:ascii="Times New Roman" w:hAnsi="Times New Roman" w:cs="Times New Roman"/>
              <w:sz w:val="20"/>
              <w:szCs w:val="20"/>
              <w:lang w:val="kk-KZ"/>
            </w:rPr>
            <m:t>-</m:t>
          </m:r>
          <m:r>
            <w:rPr>
              <w:rFonts w:ascii="Cambria Math" w:hAnsi="Times New Roman" w:cs="Times New Roman"/>
              <w:sz w:val="20"/>
              <w:szCs w:val="20"/>
              <w:lang w:val="kk-KZ"/>
            </w:rPr>
            <m:t>164</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3</m:t>
              </m:r>
            </m:sup>
          </m:sSup>
          <m:r>
            <w:rPr>
              <w:rFonts w:ascii="Times New Roman" w:hAnsi="Times New Roman" w:cs="Times New Roman"/>
              <w:sz w:val="20"/>
              <w:szCs w:val="20"/>
              <w:lang w:val="kk-KZ"/>
            </w:rPr>
            <m:t>-</m:t>
          </m:r>
          <m:r>
            <w:rPr>
              <w:rFonts w:ascii="Cambria Math" w:hAnsi="Times New Roman" w:cs="Times New Roman"/>
              <w:sz w:val="20"/>
              <w:szCs w:val="20"/>
              <w:lang w:val="kk-KZ"/>
            </w:rPr>
            <m:t>73</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sup>
          </m:sSup>
          <m:r>
            <w:rPr>
              <w:rFonts w:ascii="Times New Roman" w:hAnsi="Times New Roman" w:cs="Times New Roman"/>
              <w:sz w:val="20"/>
              <w:szCs w:val="20"/>
              <w:lang w:val="kk-KZ"/>
            </w:rPr>
            <m:t>-</m:t>
          </m:r>
          <m:r>
            <w:rPr>
              <w:rFonts w:ascii="Cambria Math" w:hAnsi="Times New Roman" w:cs="Times New Roman"/>
              <w:sz w:val="20"/>
              <w:szCs w:val="20"/>
              <w:lang w:val="kk-KZ"/>
            </w:rPr>
            <m:t>18</m:t>
          </m:r>
          <m:r>
            <w:rPr>
              <w:rFonts w:ascii="Cambria Math" w:hAnsi="Cambria Math" w:cs="Times New Roman"/>
              <w:sz w:val="20"/>
              <w:szCs w:val="20"/>
              <w:lang w:val="kk-KZ"/>
            </w:rPr>
            <m:t>z</m:t>
          </m:r>
          <m:r>
            <w:rPr>
              <w:rFonts w:ascii="Cambria Math" w:hAnsi="Times New Roman" w:cs="Times New Roman"/>
              <w:sz w:val="20"/>
              <w:szCs w:val="20"/>
              <w:lang w:val="kk-KZ"/>
            </w:rPr>
            <m:t>+9=0</m:t>
          </m:r>
        </m:oMath>
      </m:oMathPara>
    </w:p>
    <w:p w:rsidR="006017B7" w:rsidRPr="00310F47" w:rsidRDefault="006017B7" w:rsidP="00B615E6">
      <w:pPr>
        <w:spacing w:after="0" w:line="240" w:lineRule="auto"/>
        <w:jc w:val="both"/>
        <w:rPr>
          <w:rFonts w:ascii="Times New Roman" w:hAnsi="Times New Roman" w:cs="Times New Roman"/>
          <w:sz w:val="20"/>
          <w:szCs w:val="20"/>
          <w:lang w:val="en-US"/>
        </w:rPr>
      </w:pPr>
    </w:p>
    <w:p w:rsidR="006017B7" w:rsidRPr="00310F47" w:rsidRDefault="006017B7"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қарастырылып отырған теңдеу қайтымды және 6 – дәрежені иеленеді. Теңдеудің сол жақ бөлігі келесі түрде болады:</w:t>
      </w:r>
    </w:p>
    <w:p w:rsidR="006017B7" w:rsidRPr="00310F47" w:rsidRDefault="006017B7" w:rsidP="00B615E6">
      <w:pPr>
        <w:spacing w:after="0" w:line="240" w:lineRule="auto"/>
        <w:jc w:val="both"/>
        <w:rPr>
          <w:rFonts w:ascii="Times New Roman" w:hAnsi="Times New Roman" w:cs="Times New Roman"/>
          <w:sz w:val="20"/>
          <w:szCs w:val="20"/>
          <w:lang w:val="kk-KZ"/>
        </w:rPr>
      </w:pPr>
    </w:p>
    <w:p w:rsidR="006017B7" w:rsidRPr="00310F47" w:rsidRDefault="006017B7" w:rsidP="00B615E6">
      <w:pPr>
        <w:spacing w:after="0" w:line="240" w:lineRule="auto"/>
        <w:jc w:val="both"/>
        <w:rPr>
          <w:rFonts w:ascii="Times New Roman" w:eastAsiaTheme="minorEastAsia" w:hAnsi="Times New Roman" w:cs="Times New Roman"/>
          <w:sz w:val="20"/>
          <w:szCs w:val="20"/>
          <w:lang w:val="kk-KZ"/>
        </w:rPr>
      </w:pPr>
      <m:oMathPara>
        <m:oMath>
          <m:r>
            <w:rPr>
              <w:rFonts w:ascii="Cambria Math" w:hAnsi="Times New Roman" w:cs="Times New Roman"/>
              <w:sz w:val="20"/>
              <w:szCs w:val="20"/>
              <w:lang w:val="kk-KZ"/>
            </w:rPr>
            <m:t>9</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6</m:t>
              </m:r>
            </m:sup>
          </m:sSup>
          <m:r>
            <w:rPr>
              <w:rFonts w:ascii="Times New Roman" w:hAnsi="Times New Roman" w:cs="Times New Roman"/>
              <w:sz w:val="20"/>
              <w:szCs w:val="20"/>
              <w:lang w:val="kk-KZ"/>
            </w:rPr>
            <m:t>-</m:t>
          </m:r>
          <m:r>
            <w:rPr>
              <w:rFonts w:ascii="Cambria Math" w:hAnsi="Times New Roman" w:cs="Times New Roman"/>
              <w:sz w:val="20"/>
              <w:szCs w:val="20"/>
              <w:lang w:val="kk-KZ"/>
            </w:rPr>
            <m:t>18</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5</m:t>
              </m:r>
            </m:sup>
          </m:sSup>
          <m:r>
            <w:rPr>
              <w:rFonts w:ascii="Times New Roman" w:hAnsi="Times New Roman" w:cs="Times New Roman"/>
              <w:sz w:val="20"/>
              <w:szCs w:val="20"/>
              <w:lang w:val="kk-KZ"/>
            </w:rPr>
            <m:t>-</m:t>
          </m:r>
          <m:r>
            <w:rPr>
              <w:rFonts w:ascii="Cambria Math" w:hAnsi="Times New Roman" w:cs="Times New Roman"/>
              <w:sz w:val="20"/>
              <w:szCs w:val="20"/>
              <w:lang w:val="kk-KZ"/>
            </w:rPr>
            <m:t>73</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4</m:t>
              </m:r>
            </m:sup>
          </m:sSup>
          <m:r>
            <w:rPr>
              <w:rFonts w:ascii="Times New Roman" w:hAnsi="Times New Roman" w:cs="Times New Roman"/>
              <w:sz w:val="20"/>
              <w:szCs w:val="20"/>
              <w:lang w:val="kk-KZ"/>
            </w:rPr>
            <m:t>-</m:t>
          </m:r>
          <m:r>
            <w:rPr>
              <w:rFonts w:ascii="Cambria Math" w:hAnsi="Times New Roman" w:cs="Times New Roman"/>
              <w:sz w:val="20"/>
              <w:szCs w:val="20"/>
              <w:lang w:val="kk-KZ"/>
            </w:rPr>
            <m:t>164</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3</m:t>
              </m:r>
            </m:sup>
          </m:sSup>
          <m:r>
            <w:rPr>
              <w:rFonts w:ascii="Times New Roman" w:hAnsi="Times New Roman" w:cs="Times New Roman"/>
              <w:sz w:val="20"/>
              <w:szCs w:val="20"/>
              <w:lang w:val="kk-KZ"/>
            </w:rPr>
            <m:t>-</m:t>
          </m:r>
          <m:r>
            <w:rPr>
              <w:rFonts w:ascii="Cambria Math" w:hAnsi="Times New Roman" w:cs="Times New Roman"/>
              <w:sz w:val="20"/>
              <w:szCs w:val="20"/>
              <w:lang w:val="kk-KZ"/>
            </w:rPr>
            <m:t>73</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sup>
          </m:sSup>
          <m:r>
            <w:rPr>
              <w:rFonts w:ascii="Times New Roman" w:hAnsi="Times New Roman" w:cs="Times New Roman"/>
              <w:sz w:val="20"/>
              <w:szCs w:val="20"/>
              <w:lang w:val="kk-KZ"/>
            </w:rPr>
            <m:t>-</m:t>
          </m:r>
          <m:r>
            <w:rPr>
              <w:rFonts w:ascii="Cambria Math" w:hAnsi="Times New Roman" w:cs="Times New Roman"/>
              <w:sz w:val="20"/>
              <w:szCs w:val="20"/>
              <w:lang w:val="kk-KZ"/>
            </w:rPr>
            <m:t>18</m:t>
          </m:r>
          <m:r>
            <w:rPr>
              <w:rFonts w:ascii="Cambria Math" w:hAnsi="Cambria Math" w:cs="Times New Roman"/>
              <w:sz w:val="20"/>
              <w:szCs w:val="20"/>
              <w:lang w:val="kk-KZ"/>
            </w:rPr>
            <m:t>z</m:t>
          </m:r>
          <m:r>
            <w:rPr>
              <w:rFonts w:ascii="Cambria Math" w:hAnsi="Times New Roman" w:cs="Times New Roman"/>
              <w:sz w:val="20"/>
              <w:szCs w:val="20"/>
              <w:lang w:val="kk-KZ"/>
            </w:rPr>
            <m:t>+9=</m:t>
          </m:r>
        </m:oMath>
      </m:oMathPara>
    </w:p>
    <w:p w:rsidR="006017B7" w:rsidRPr="00310F47" w:rsidRDefault="006017B7" w:rsidP="00B615E6">
      <w:pPr>
        <w:spacing w:after="0" w:line="240" w:lineRule="auto"/>
        <w:jc w:val="both"/>
        <w:rPr>
          <w:rFonts w:ascii="Times New Roman" w:hAnsi="Times New Roman" w:cs="Times New Roman"/>
          <w:sz w:val="20"/>
          <w:szCs w:val="20"/>
          <w:lang w:val="en-US"/>
        </w:rPr>
      </w:pPr>
    </w:p>
    <w:p w:rsidR="006017B7" w:rsidRPr="00310F47" w:rsidRDefault="006017B7" w:rsidP="00B615E6">
      <w:pPr>
        <w:spacing w:after="0" w:line="240" w:lineRule="auto"/>
        <w:jc w:val="both"/>
        <w:rPr>
          <w:rFonts w:ascii="Times New Roman" w:eastAsiaTheme="minorEastAsia" w:hAnsi="Times New Roman" w:cs="Times New Roman"/>
          <w:sz w:val="20"/>
          <w:szCs w:val="20"/>
          <w:lang w:val="kk-KZ"/>
        </w:rPr>
      </w:pPr>
      <m:oMathPara>
        <m:oMath>
          <m:r>
            <w:rPr>
              <w:rFonts w:ascii="Cambria Math" w:hAnsi="Times New Roman" w:cs="Times New Roman"/>
              <w:sz w:val="20"/>
              <w:szCs w:val="20"/>
              <w:lang w:val="en-US"/>
            </w:rPr>
            <m:t>=</m:t>
          </m:r>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z</m:t>
              </m:r>
            </m:e>
            <m:sup>
              <m:r>
                <w:rPr>
                  <w:rFonts w:ascii="Cambria Math" w:hAnsi="Times New Roman" w:cs="Times New Roman"/>
                  <w:sz w:val="20"/>
                  <w:szCs w:val="20"/>
                  <w:lang w:val="en-US"/>
                </w:rPr>
                <m:t>3</m:t>
              </m:r>
            </m:sup>
          </m:sSup>
          <m:d>
            <m:dPr>
              <m:begChr m:val="["/>
              <m:endChr m:val="]"/>
              <m:ctrlPr>
                <w:rPr>
                  <w:rFonts w:ascii="Cambria Math" w:hAnsi="Times New Roman" w:cs="Times New Roman"/>
                  <w:i/>
                  <w:sz w:val="20"/>
                  <w:szCs w:val="20"/>
                  <w:lang w:val="en-US"/>
                </w:rPr>
              </m:ctrlPr>
            </m:dPr>
            <m:e>
              <m:r>
                <w:rPr>
                  <w:rFonts w:ascii="Cambria Math" w:hAnsi="Times New Roman" w:cs="Times New Roman"/>
                  <w:sz w:val="20"/>
                  <w:szCs w:val="20"/>
                  <w:lang w:val="kk-KZ"/>
                </w:rPr>
                <m:t>9</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3</m:t>
                  </m:r>
                </m:sup>
              </m:sSup>
              <m:r>
                <w:rPr>
                  <w:rFonts w:ascii="Times New Roman" w:hAnsi="Times New Roman" w:cs="Times New Roman"/>
                  <w:sz w:val="20"/>
                  <w:szCs w:val="20"/>
                  <w:lang w:val="kk-KZ"/>
                </w:rPr>
                <m:t>-</m:t>
              </m:r>
              <m:r>
                <w:rPr>
                  <w:rFonts w:ascii="Cambria Math" w:hAnsi="Times New Roman" w:cs="Times New Roman"/>
                  <w:sz w:val="20"/>
                  <w:szCs w:val="20"/>
                  <w:lang w:val="kk-KZ"/>
                </w:rPr>
                <m:t>18</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sup>
              </m:sSup>
              <m:r>
                <w:rPr>
                  <w:rFonts w:ascii="Times New Roman" w:hAnsi="Times New Roman" w:cs="Times New Roman"/>
                  <w:sz w:val="20"/>
                  <w:szCs w:val="20"/>
                  <w:lang w:val="kk-KZ"/>
                </w:rPr>
                <m:t>-</m:t>
              </m:r>
              <m:r>
                <w:rPr>
                  <w:rFonts w:ascii="Cambria Math" w:hAnsi="Times New Roman" w:cs="Times New Roman"/>
                  <w:sz w:val="20"/>
                  <w:szCs w:val="20"/>
                  <w:lang w:val="kk-KZ"/>
                </w:rPr>
                <m:t>73</m:t>
              </m:r>
              <m:r>
                <w:rPr>
                  <w:rFonts w:ascii="Cambria Math" w:hAnsi="Cambria Math" w:cs="Times New Roman"/>
                  <w:sz w:val="20"/>
                  <w:szCs w:val="20"/>
                  <w:lang w:val="kk-KZ"/>
                </w:rPr>
                <m:t>z</m:t>
              </m:r>
              <m:r>
                <w:rPr>
                  <w:rFonts w:ascii="Cambria Math" w:hAnsi="Times New Roman" w:cs="Times New Roman"/>
                  <w:sz w:val="20"/>
                  <w:szCs w:val="20"/>
                  <w:lang w:val="kk-KZ"/>
                </w:rPr>
                <m:t>+164</m:t>
              </m:r>
              <m:r>
                <w:rPr>
                  <w:rFonts w:ascii="Cambria Math" w:hAnsi="Times New Roman" w:cs="Times New Roman"/>
                  <w:sz w:val="20"/>
                  <w:szCs w:val="20"/>
                  <w:lang w:val="kk-KZ"/>
                </w:rPr>
                <m:t>-</m:t>
              </m:r>
              <m:r>
                <w:rPr>
                  <w:rFonts w:ascii="Cambria Math" w:hAnsi="Times New Roman" w:cs="Times New Roman"/>
                  <w:sz w:val="20"/>
                  <w:szCs w:val="20"/>
                  <w:lang w:val="kk-KZ"/>
                </w:rPr>
                <m:t>73</m:t>
              </m:r>
              <m:f>
                <m:fPr>
                  <m:ctrlPr>
                    <w:rPr>
                      <w:rFonts w:ascii="Cambria Math" w:hAnsi="Times New Roman" w:cs="Times New Roman"/>
                      <w:i/>
                      <w:sz w:val="20"/>
                      <w:szCs w:val="20"/>
                      <w:lang w:val="kk-KZ"/>
                    </w:rPr>
                  </m:ctrlPr>
                </m:fPr>
                <m:num>
                  <m:r>
                    <w:rPr>
                      <w:rFonts w:ascii="Cambria Math" w:hAnsi="Times New Roman" w:cs="Times New Roman"/>
                      <w:sz w:val="20"/>
                      <w:szCs w:val="20"/>
                      <w:lang w:val="kk-KZ"/>
                    </w:rPr>
                    <m:t>1</m:t>
                  </m:r>
                </m:num>
                <m:den>
                  <m:r>
                    <w:rPr>
                      <w:rFonts w:ascii="Cambria Math" w:hAnsi="Cambria Math" w:cs="Times New Roman"/>
                      <w:sz w:val="20"/>
                      <w:szCs w:val="20"/>
                      <w:lang w:val="kk-KZ"/>
                    </w:rPr>
                    <m:t>z</m:t>
                  </m:r>
                </m:den>
              </m:f>
              <m:r>
                <w:rPr>
                  <w:rFonts w:ascii="Times New Roman" w:hAnsi="Times New Roman" w:cs="Times New Roman"/>
                  <w:sz w:val="20"/>
                  <w:szCs w:val="20"/>
                  <w:lang w:val="kk-KZ"/>
                </w:rPr>
                <m:t>-</m:t>
              </m:r>
              <m:r>
                <w:rPr>
                  <w:rFonts w:ascii="Cambria Math" w:hAnsi="Times New Roman" w:cs="Times New Roman"/>
                  <w:sz w:val="20"/>
                  <w:szCs w:val="20"/>
                  <w:lang w:val="kk-KZ"/>
                </w:rPr>
                <m:t>18</m:t>
              </m:r>
              <m:f>
                <m:fPr>
                  <m:ctrlPr>
                    <w:rPr>
                      <w:rFonts w:ascii="Cambria Math" w:hAnsi="Times New Roman" w:cs="Times New Roman"/>
                      <w:i/>
                      <w:sz w:val="20"/>
                      <w:szCs w:val="20"/>
                      <w:lang w:val="kk-KZ"/>
                    </w:rPr>
                  </m:ctrlPr>
                </m:fPr>
                <m:num>
                  <m:r>
                    <w:rPr>
                      <w:rFonts w:ascii="Cambria Math" w:hAnsi="Times New Roman" w:cs="Times New Roman"/>
                      <w:sz w:val="20"/>
                      <w:szCs w:val="20"/>
                      <w:lang w:val="kk-KZ"/>
                    </w:rPr>
                    <m:t>1</m:t>
                  </m:r>
                </m:num>
                <m:den>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sup>
                  </m:sSup>
                </m:den>
              </m:f>
              <m:r>
                <w:rPr>
                  <w:rFonts w:ascii="Cambria Math" w:hAnsi="Times New Roman" w:cs="Times New Roman"/>
                  <w:sz w:val="20"/>
                  <w:szCs w:val="20"/>
                  <w:lang w:val="kk-KZ"/>
                </w:rPr>
                <m:t>+9</m:t>
              </m:r>
              <m:f>
                <m:fPr>
                  <m:ctrlPr>
                    <w:rPr>
                      <w:rFonts w:ascii="Cambria Math" w:hAnsi="Times New Roman" w:cs="Times New Roman"/>
                      <w:i/>
                      <w:sz w:val="20"/>
                      <w:szCs w:val="20"/>
                      <w:lang w:val="kk-KZ"/>
                    </w:rPr>
                  </m:ctrlPr>
                </m:fPr>
                <m:num>
                  <m:r>
                    <w:rPr>
                      <w:rFonts w:ascii="Cambria Math" w:hAnsi="Times New Roman" w:cs="Times New Roman"/>
                      <w:sz w:val="20"/>
                      <w:szCs w:val="20"/>
                      <w:lang w:val="kk-KZ"/>
                    </w:rPr>
                    <m:t>1</m:t>
                  </m:r>
                </m:num>
                <m:den>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3</m:t>
                      </m:r>
                    </m:sup>
                  </m:sSup>
                </m:den>
              </m:f>
            </m:e>
          </m:d>
          <m:r>
            <w:rPr>
              <w:rFonts w:ascii="Cambria Math" w:hAnsi="Times New Roman" w:cs="Times New Roman"/>
              <w:sz w:val="20"/>
              <w:szCs w:val="20"/>
              <w:lang w:val="en-US"/>
            </w:rPr>
            <m:t>=</m:t>
          </m:r>
        </m:oMath>
      </m:oMathPara>
    </w:p>
    <w:p w:rsidR="006017B7" w:rsidRPr="00310F47" w:rsidRDefault="006017B7" w:rsidP="00B615E6">
      <w:pPr>
        <w:spacing w:after="0" w:line="240" w:lineRule="auto"/>
        <w:jc w:val="both"/>
        <w:rPr>
          <w:rFonts w:ascii="Times New Roman" w:hAnsi="Times New Roman" w:cs="Times New Roman"/>
          <w:sz w:val="20"/>
          <w:szCs w:val="20"/>
          <w:lang w:val="kk-KZ"/>
        </w:rPr>
      </w:pPr>
    </w:p>
    <w:p w:rsidR="006017B7" w:rsidRPr="00310F47" w:rsidRDefault="006017B7" w:rsidP="00B615E6">
      <w:pPr>
        <w:spacing w:after="0" w:line="240" w:lineRule="auto"/>
        <w:jc w:val="both"/>
        <w:rPr>
          <w:rFonts w:ascii="Times New Roman" w:eastAsiaTheme="minorEastAsia" w:hAnsi="Times New Roman" w:cs="Times New Roman"/>
          <w:sz w:val="20"/>
          <w:szCs w:val="20"/>
          <w:lang w:val="kk-KZ"/>
        </w:rPr>
      </w:pPr>
      <m:oMathPara>
        <m:oMath>
          <m:r>
            <w:rPr>
              <w:rFonts w:ascii="Cambria Math" w:hAnsi="Times New Roman" w:cs="Times New Roman"/>
              <w:sz w:val="20"/>
              <w:szCs w:val="20"/>
              <w:lang w:val="en-US"/>
            </w:rPr>
            <m:t>=</m:t>
          </m:r>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z</m:t>
              </m:r>
            </m:e>
            <m:sup>
              <m:r>
                <w:rPr>
                  <w:rFonts w:ascii="Cambria Math" w:hAnsi="Times New Roman" w:cs="Times New Roman"/>
                  <w:sz w:val="20"/>
                  <w:szCs w:val="20"/>
                  <w:lang w:val="en-US"/>
                </w:rPr>
                <m:t>3</m:t>
              </m:r>
            </m:sup>
          </m:sSup>
          <m:d>
            <m:dPr>
              <m:begChr m:val="["/>
              <m:endChr m:val="]"/>
              <m:ctrlPr>
                <w:rPr>
                  <w:rFonts w:ascii="Cambria Math" w:hAnsi="Times New Roman" w:cs="Times New Roman"/>
                  <w:i/>
                  <w:sz w:val="20"/>
                  <w:szCs w:val="20"/>
                  <w:lang w:val="en-US"/>
                </w:rPr>
              </m:ctrlPr>
            </m:dPr>
            <m:e>
              <m:r>
                <w:rPr>
                  <w:rFonts w:ascii="Cambria Math" w:hAnsi="Times New Roman" w:cs="Times New Roman"/>
                  <w:sz w:val="20"/>
                  <w:szCs w:val="20"/>
                  <w:lang w:val="en-US"/>
                </w:rPr>
                <m:t>9</m:t>
              </m:r>
              <m:d>
                <m:dPr>
                  <m:ctrlPr>
                    <w:rPr>
                      <w:rFonts w:ascii="Cambria Math" w:hAnsi="Times New Roman" w:cs="Times New Roman"/>
                      <w:i/>
                      <w:sz w:val="20"/>
                      <w:szCs w:val="20"/>
                      <w:lang w:val="en-US"/>
                    </w:rPr>
                  </m:ctrlPr>
                </m:dPr>
                <m:e>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z</m:t>
                      </m:r>
                    </m:e>
                    <m:sup>
                      <m:r>
                        <w:rPr>
                          <w:rFonts w:ascii="Cambria Math" w:hAnsi="Times New Roman" w:cs="Times New Roman"/>
                          <w:sz w:val="20"/>
                          <w:szCs w:val="20"/>
                          <w:lang w:val="en-US"/>
                        </w:rPr>
                        <m:t>3</m:t>
                      </m:r>
                    </m:sup>
                  </m:sSup>
                  <m:r>
                    <w:rPr>
                      <w:rFonts w:ascii="Cambria Math" w:hAnsi="Times New Roman" w:cs="Times New Roman"/>
                      <w:sz w:val="20"/>
                      <w:szCs w:val="20"/>
                      <w:lang w:val="en-US"/>
                    </w:rPr>
                    <m:t>+</m:t>
                  </m:r>
                  <m:f>
                    <m:fPr>
                      <m:ctrlPr>
                        <w:rPr>
                          <w:rFonts w:ascii="Cambria Math" w:hAnsi="Times New Roman" w:cs="Times New Roman"/>
                          <w:i/>
                          <w:sz w:val="20"/>
                          <w:szCs w:val="20"/>
                          <w:lang w:val="kk-KZ"/>
                        </w:rPr>
                      </m:ctrlPr>
                    </m:fPr>
                    <m:num>
                      <m:r>
                        <w:rPr>
                          <w:rFonts w:ascii="Cambria Math" w:hAnsi="Times New Roman" w:cs="Times New Roman"/>
                          <w:sz w:val="20"/>
                          <w:szCs w:val="20"/>
                          <w:lang w:val="kk-KZ"/>
                        </w:rPr>
                        <m:t>1</m:t>
                      </m:r>
                    </m:num>
                    <m:den>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3</m:t>
                          </m:r>
                        </m:sup>
                      </m:sSup>
                    </m:den>
                  </m:f>
                </m:e>
              </m:d>
              <m:r>
                <w:rPr>
                  <w:rFonts w:ascii="Times New Roman" w:hAnsi="Times New Roman" w:cs="Times New Roman"/>
                  <w:sz w:val="20"/>
                  <w:szCs w:val="20"/>
                  <w:lang w:val="en-US"/>
                </w:rPr>
                <m:t>-</m:t>
              </m:r>
              <m:r>
                <w:rPr>
                  <w:rFonts w:ascii="Cambria Math" w:hAnsi="Times New Roman" w:cs="Times New Roman"/>
                  <w:sz w:val="20"/>
                  <w:szCs w:val="20"/>
                  <w:lang w:val="en-US"/>
                </w:rPr>
                <m:t>18</m:t>
              </m:r>
              <m:d>
                <m:dPr>
                  <m:ctrlPr>
                    <w:rPr>
                      <w:rFonts w:ascii="Cambria Math" w:hAnsi="Times New Roman" w:cs="Times New Roman"/>
                      <w:i/>
                      <w:sz w:val="20"/>
                      <w:szCs w:val="20"/>
                      <w:lang w:val="en-US"/>
                    </w:rPr>
                  </m:ctrlPr>
                </m:dPr>
                <m:e>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z</m:t>
                      </m:r>
                    </m:e>
                    <m:sup>
                      <m:r>
                        <w:rPr>
                          <w:rFonts w:ascii="Cambria Math" w:hAnsi="Times New Roman" w:cs="Times New Roman"/>
                          <w:sz w:val="20"/>
                          <w:szCs w:val="20"/>
                          <w:lang w:val="en-US"/>
                        </w:rPr>
                        <m:t>2</m:t>
                      </m:r>
                    </m:sup>
                  </m:sSup>
                  <m:r>
                    <w:rPr>
                      <w:rFonts w:ascii="Cambria Math" w:hAnsi="Times New Roman" w:cs="Times New Roman"/>
                      <w:sz w:val="20"/>
                      <w:szCs w:val="20"/>
                      <w:lang w:val="en-US"/>
                    </w:rPr>
                    <m:t>+</m:t>
                  </m:r>
                  <m:f>
                    <m:fPr>
                      <m:ctrlPr>
                        <w:rPr>
                          <w:rFonts w:ascii="Cambria Math" w:hAnsi="Times New Roman" w:cs="Times New Roman"/>
                          <w:i/>
                          <w:sz w:val="20"/>
                          <w:szCs w:val="20"/>
                          <w:lang w:val="kk-KZ"/>
                        </w:rPr>
                      </m:ctrlPr>
                    </m:fPr>
                    <m:num>
                      <m:r>
                        <w:rPr>
                          <w:rFonts w:ascii="Cambria Math" w:hAnsi="Times New Roman" w:cs="Times New Roman"/>
                          <w:sz w:val="20"/>
                          <w:szCs w:val="20"/>
                          <w:lang w:val="kk-KZ"/>
                        </w:rPr>
                        <m:t>1</m:t>
                      </m:r>
                    </m:num>
                    <m:den>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2</m:t>
                          </m:r>
                        </m:sup>
                      </m:sSup>
                    </m:den>
                  </m:f>
                </m:e>
              </m:d>
              <m:r>
                <w:rPr>
                  <w:rFonts w:ascii="Times New Roman" w:hAnsi="Times New Roman" w:cs="Times New Roman"/>
                  <w:sz w:val="20"/>
                  <w:szCs w:val="20"/>
                  <w:lang w:val="en-US"/>
                </w:rPr>
                <m:t>-</m:t>
              </m:r>
              <m:r>
                <w:rPr>
                  <w:rFonts w:ascii="Cambria Math" w:hAnsi="Times New Roman" w:cs="Times New Roman"/>
                  <w:sz w:val="20"/>
                  <w:szCs w:val="20"/>
                  <w:lang w:val="en-US"/>
                </w:rPr>
                <m:t>73</m:t>
              </m:r>
              <m:d>
                <m:dPr>
                  <m:ctrlPr>
                    <w:rPr>
                      <w:rFonts w:ascii="Cambria Math" w:hAnsi="Times New Roman" w:cs="Times New Roman"/>
                      <w:i/>
                      <w:sz w:val="20"/>
                      <w:szCs w:val="20"/>
                      <w:lang w:val="en-US"/>
                    </w:rPr>
                  </m:ctrlPr>
                </m:dPr>
                <m:e>
                  <m:r>
                    <w:rPr>
                      <w:rFonts w:ascii="Cambria Math" w:hAnsi="Cambria Math" w:cs="Times New Roman"/>
                      <w:sz w:val="20"/>
                      <w:szCs w:val="20"/>
                      <w:lang w:val="en-US"/>
                    </w:rPr>
                    <m:t>z</m:t>
                  </m:r>
                  <m:r>
                    <w:rPr>
                      <w:rFonts w:ascii="Cambria Math" w:hAnsi="Times New Roman" w:cs="Times New Roman"/>
                      <w:sz w:val="20"/>
                      <w:szCs w:val="20"/>
                      <w:lang w:val="en-US"/>
                    </w:rPr>
                    <m:t>+</m:t>
                  </m:r>
                  <m:f>
                    <m:fPr>
                      <m:ctrlPr>
                        <w:rPr>
                          <w:rFonts w:ascii="Cambria Math" w:hAnsi="Times New Roman" w:cs="Times New Roman"/>
                          <w:i/>
                          <w:sz w:val="20"/>
                          <w:szCs w:val="20"/>
                          <w:lang w:val="kk-KZ"/>
                        </w:rPr>
                      </m:ctrlPr>
                    </m:fPr>
                    <m:num>
                      <m:r>
                        <w:rPr>
                          <w:rFonts w:ascii="Cambria Math" w:hAnsi="Times New Roman" w:cs="Times New Roman"/>
                          <w:sz w:val="20"/>
                          <w:szCs w:val="20"/>
                          <w:lang w:val="kk-KZ"/>
                        </w:rPr>
                        <m:t>1</m:t>
                      </m:r>
                    </m:num>
                    <m:den>
                      <m:r>
                        <w:rPr>
                          <w:rFonts w:ascii="Cambria Math" w:hAnsi="Cambria Math" w:cs="Times New Roman"/>
                          <w:sz w:val="20"/>
                          <w:szCs w:val="20"/>
                          <w:lang w:val="kk-KZ"/>
                        </w:rPr>
                        <m:t>z</m:t>
                      </m:r>
                    </m:den>
                  </m:f>
                </m:e>
              </m:d>
              <m:r>
                <w:rPr>
                  <w:rFonts w:ascii="Cambria Math" w:hAnsi="Times New Roman" w:cs="Times New Roman"/>
                  <w:sz w:val="20"/>
                  <w:szCs w:val="20"/>
                  <w:lang w:val="en-US"/>
                </w:rPr>
                <m:t>+164</m:t>
              </m:r>
            </m:e>
          </m:d>
        </m:oMath>
      </m:oMathPara>
    </w:p>
    <w:p w:rsidR="006017B7" w:rsidRPr="00310F47" w:rsidRDefault="006017B7" w:rsidP="00B615E6">
      <w:pPr>
        <w:spacing w:after="0" w:line="240" w:lineRule="auto"/>
        <w:jc w:val="both"/>
        <w:rPr>
          <w:rFonts w:ascii="Times New Roman" w:hAnsi="Times New Roman" w:cs="Times New Roman"/>
          <w:sz w:val="20"/>
          <w:szCs w:val="20"/>
          <w:lang w:val="kk-KZ"/>
        </w:rPr>
      </w:pPr>
    </w:p>
    <w:p w:rsidR="006017B7" w:rsidRPr="00310F47" w:rsidRDefault="006017B7"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симметриялы теңдеулер  формуласын қолданып, теңдеуді ықшамдаймыз:</w:t>
      </w:r>
    </w:p>
    <w:p w:rsidR="006017B7" w:rsidRPr="00310F47" w:rsidRDefault="006017B7" w:rsidP="00B615E6">
      <w:pPr>
        <w:spacing w:after="0" w:line="240" w:lineRule="auto"/>
        <w:jc w:val="both"/>
        <w:rPr>
          <w:rFonts w:ascii="Times New Roman" w:hAnsi="Times New Roman" w:cs="Times New Roman"/>
          <w:sz w:val="20"/>
          <w:szCs w:val="20"/>
          <w:lang w:val="kk-KZ"/>
        </w:rPr>
      </w:pPr>
    </w:p>
    <w:p w:rsidR="006017B7" w:rsidRPr="00310F47" w:rsidRDefault="0090603B" w:rsidP="00B615E6">
      <w:pPr>
        <w:spacing w:after="0" w:line="240" w:lineRule="auto"/>
        <w:jc w:val="both"/>
        <w:rPr>
          <w:rFonts w:ascii="Times New Roman" w:eastAsiaTheme="minorEastAsia" w:hAnsi="Times New Roman" w:cs="Times New Roman"/>
          <w:sz w:val="20"/>
          <w:szCs w:val="20"/>
          <w:lang w:val="kk-KZ"/>
        </w:rPr>
      </w:pPr>
      <m:oMathPara>
        <m:oMathParaPr>
          <m:jc m:val="center"/>
        </m:oMathParaPr>
        <m:oMath>
          <m:sSup>
            <m:sSupPr>
              <m:ctrlPr>
                <w:rPr>
                  <w:rFonts w:ascii="Cambria Math" w:hAnsi="Times New Roman" w:cs="Times New Roman"/>
                  <w:i/>
                  <w:sz w:val="20"/>
                  <w:szCs w:val="20"/>
                  <w:lang w:val="kk-KZ"/>
                </w:rPr>
              </m:ctrlPr>
            </m:sSupPr>
            <m:e>
              <m:r>
                <w:rPr>
                  <w:rFonts w:ascii="Cambria Math" w:hAnsi="Cambria Math" w:cs="Times New Roman"/>
                  <w:sz w:val="20"/>
                  <w:szCs w:val="20"/>
                  <w:lang w:val="en-US"/>
                </w:rPr>
                <m:t>z</m:t>
              </m:r>
            </m:e>
            <m:sup>
              <m:r>
                <w:rPr>
                  <w:rFonts w:ascii="Cambria Math" w:hAnsi="Times New Roman" w:cs="Times New Roman"/>
                  <w:sz w:val="20"/>
                  <w:szCs w:val="20"/>
                  <w:lang w:val="kk-KZ"/>
                </w:rPr>
                <m:t>3</m:t>
              </m:r>
            </m:sup>
          </m:sSup>
          <m:d>
            <m:dPr>
              <m:begChr m:val="["/>
              <m:endChr m:val="]"/>
              <m:ctrlPr>
                <w:rPr>
                  <w:rFonts w:ascii="Cambria Math" w:hAnsi="Times New Roman" w:cs="Times New Roman"/>
                  <w:i/>
                  <w:sz w:val="20"/>
                  <w:szCs w:val="20"/>
                  <w:lang w:val="kk-KZ"/>
                </w:rPr>
              </m:ctrlPr>
            </m:dPr>
            <m:e>
              <m:r>
                <w:rPr>
                  <w:rFonts w:ascii="Cambria Math" w:hAnsi="Times New Roman" w:cs="Times New Roman"/>
                  <w:sz w:val="20"/>
                  <w:szCs w:val="20"/>
                  <w:lang w:val="kk-KZ"/>
                </w:rPr>
                <m:t>9</m:t>
              </m:r>
              <m:d>
                <m:dPr>
                  <m:ctrlPr>
                    <w:rPr>
                      <w:rFonts w:ascii="Cambria Math" w:hAnsi="Times New Roman" w:cs="Times New Roman"/>
                      <w:i/>
                      <w:sz w:val="20"/>
                      <w:szCs w:val="20"/>
                      <w:lang w:val="kk-KZ"/>
                    </w:rPr>
                  </m:ctrlPr>
                </m:dPr>
                <m:e>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σ</m:t>
                      </m:r>
                    </m:e>
                    <m:sup>
                      <m:r>
                        <w:rPr>
                          <w:rFonts w:ascii="Cambria Math" w:hAnsi="Times New Roman" w:cs="Times New Roman"/>
                          <w:sz w:val="20"/>
                          <w:szCs w:val="20"/>
                          <w:lang w:val="kk-KZ"/>
                        </w:rPr>
                        <m:t>3</m:t>
                      </m:r>
                    </m:sup>
                  </m:sSup>
                  <m:r>
                    <w:rPr>
                      <w:rFonts w:ascii="Times New Roman" w:hAnsi="Times New Roman" w:cs="Times New Roman"/>
                      <w:sz w:val="20"/>
                      <w:szCs w:val="20"/>
                      <w:lang w:val="kk-KZ"/>
                    </w:rPr>
                    <m:t>-</m:t>
                  </m:r>
                  <m:r>
                    <w:rPr>
                      <w:rFonts w:ascii="Cambria Math" w:hAnsi="Times New Roman" w:cs="Times New Roman"/>
                      <w:sz w:val="20"/>
                      <w:szCs w:val="20"/>
                      <w:lang w:val="kk-KZ"/>
                    </w:rPr>
                    <m:t>3</m:t>
                  </m:r>
                  <m:r>
                    <w:rPr>
                      <w:rFonts w:ascii="Cambria Math" w:hAnsi="Cambria Math" w:cs="Times New Roman"/>
                      <w:sz w:val="20"/>
                      <w:szCs w:val="20"/>
                      <w:lang w:val="kk-KZ"/>
                    </w:rPr>
                    <m:t>σ</m:t>
                  </m:r>
                </m:e>
              </m:d>
              <m:r>
                <w:rPr>
                  <w:rFonts w:ascii="Times New Roman" w:hAnsi="Times New Roman" w:cs="Times New Roman"/>
                  <w:sz w:val="20"/>
                  <w:szCs w:val="20"/>
                  <w:lang w:val="kk-KZ"/>
                </w:rPr>
                <m:t>-</m:t>
              </m:r>
              <m:r>
                <w:rPr>
                  <w:rFonts w:ascii="Cambria Math" w:hAnsi="Times New Roman" w:cs="Times New Roman"/>
                  <w:sz w:val="20"/>
                  <w:szCs w:val="20"/>
                  <w:lang w:val="kk-KZ"/>
                </w:rPr>
                <m:t>18</m:t>
              </m:r>
              <m:d>
                <m:dPr>
                  <m:ctrlPr>
                    <w:rPr>
                      <w:rFonts w:ascii="Cambria Math" w:hAnsi="Times New Roman" w:cs="Times New Roman"/>
                      <w:i/>
                      <w:sz w:val="20"/>
                      <w:szCs w:val="20"/>
                      <w:lang w:val="kk-KZ"/>
                    </w:rPr>
                  </m:ctrlPr>
                </m:dPr>
                <m:e>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σ</m:t>
                      </m:r>
                    </m:e>
                    <m:sup>
                      <m:r>
                        <w:rPr>
                          <w:rFonts w:ascii="Cambria Math" w:hAnsi="Times New Roman" w:cs="Times New Roman"/>
                          <w:sz w:val="20"/>
                          <w:szCs w:val="20"/>
                          <w:lang w:val="kk-KZ"/>
                        </w:rPr>
                        <m:t>2</m:t>
                      </m:r>
                    </m:sup>
                  </m:sSup>
                  <m:r>
                    <w:rPr>
                      <w:rFonts w:ascii="Times New Roman" w:hAnsi="Times New Roman" w:cs="Times New Roman"/>
                      <w:sz w:val="20"/>
                      <w:szCs w:val="20"/>
                      <w:lang w:val="kk-KZ"/>
                    </w:rPr>
                    <m:t>-</m:t>
                  </m:r>
                  <m:r>
                    <w:rPr>
                      <w:rFonts w:ascii="Cambria Math" w:hAnsi="Times New Roman" w:cs="Times New Roman"/>
                      <w:sz w:val="20"/>
                      <w:szCs w:val="20"/>
                      <w:lang w:val="kk-KZ"/>
                    </w:rPr>
                    <m:t>2</m:t>
                  </m:r>
                </m:e>
              </m:d>
              <m:r>
                <w:rPr>
                  <w:rFonts w:ascii="Times New Roman" w:hAnsi="Times New Roman" w:cs="Times New Roman"/>
                  <w:sz w:val="20"/>
                  <w:szCs w:val="20"/>
                  <w:lang w:val="kk-KZ"/>
                </w:rPr>
                <m:t>-</m:t>
              </m:r>
              <m:r>
                <w:rPr>
                  <w:rFonts w:ascii="Cambria Math" w:hAnsi="Times New Roman" w:cs="Times New Roman"/>
                  <w:sz w:val="20"/>
                  <w:szCs w:val="20"/>
                  <w:lang w:val="kk-KZ"/>
                </w:rPr>
                <m:t>73</m:t>
              </m:r>
              <m:r>
                <w:rPr>
                  <w:rFonts w:ascii="Cambria Math" w:hAnsi="Cambria Math" w:cs="Times New Roman"/>
                  <w:sz w:val="20"/>
                  <w:szCs w:val="20"/>
                  <w:lang w:val="kk-KZ"/>
                </w:rPr>
                <m:t>σ</m:t>
              </m:r>
              <m:r>
                <w:rPr>
                  <w:rFonts w:ascii="Cambria Math" w:hAnsi="Times New Roman" w:cs="Times New Roman"/>
                  <w:sz w:val="20"/>
                  <w:szCs w:val="20"/>
                  <w:lang w:val="kk-KZ"/>
                </w:rPr>
                <m:t>+164</m:t>
              </m:r>
            </m:e>
          </m:d>
          <m:r>
            <w:rPr>
              <w:rFonts w:ascii="Cambria Math" w:hAnsi="Times New Roman" w:cs="Times New Roman"/>
              <w:sz w:val="20"/>
              <w:szCs w:val="20"/>
              <w:lang w:val="kk-KZ"/>
            </w:rPr>
            <m:t>=</m:t>
          </m:r>
        </m:oMath>
      </m:oMathPara>
    </w:p>
    <w:p w:rsidR="006017B7" w:rsidRPr="00310F47" w:rsidRDefault="006017B7" w:rsidP="00B615E6">
      <w:pPr>
        <w:spacing w:after="0" w:line="240" w:lineRule="auto"/>
        <w:jc w:val="both"/>
        <w:rPr>
          <w:rFonts w:ascii="Times New Roman" w:eastAsiaTheme="minorEastAsia" w:hAnsi="Times New Roman" w:cs="Times New Roman"/>
          <w:sz w:val="20"/>
          <w:szCs w:val="20"/>
          <w:lang w:val="kk-KZ"/>
        </w:rPr>
      </w:pPr>
    </w:p>
    <w:p w:rsidR="006017B7" w:rsidRPr="00310F47" w:rsidRDefault="006017B7" w:rsidP="00B615E6">
      <w:pPr>
        <w:spacing w:after="0" w:line="240" w:lineRule="auto"/>
        <w:jc w:val="both"/>
        <w:rPr>
          <w:rFonts w:ascii="Times New Roman" w:eastAsiaTheme="minorEastAsia" w:hAnsi="Times New Roman" w:cs="Times New Roman"/>
          <w:sz w:val="20"/>
          <w:szCs w:val="20"/>
          <w:lang w:val="kk-KZ"/>
        </w:rPr>
      </w:pPr>
      <m:oMathPara>
        <m:oMathParaPr>
          <m:jc m:val="center"/>
        </m:oMathParaPr>
        <m:oMath>
          <m:r>
            <w:rPr>
              <w:rFonts w:ascii="Cambria Math" w:hAnsi="Times New Roman" w:cs="Times New Roman"/>
              <w:sz w:val="20"/>
              <w:szCs w:val="20"/>
              <w:lang w:val="kk-KZ"/>
            </w:rPr>
            <m:t>=</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3</m:t>
              </m:r>
            </m:sup>
          </m:sSup>
          <m:d>
            <m:dPr>
              <m:begChr m:val="["/>
              <m:endChr m:val="]"/>
              <m:ctrlPr>
                <w:rPr>
                  <w:rFonts w:ascii="Cambria Math" w:hAnsi="Times New Roman" w:cs="Times New Roman"/>
                  <w:i/>
                  <w:sz w:val="20"/>
                  <w:szCs w:val="20"/>
                  <w:lang w:val="kk-KZ"/>
                </w:rPr>
              </m:ctrlPr>
            </m:dPr>
            <m:e>
              <m:r>
                <w:rPr>
                  <w:rFonts w:ascii="Cambria Math" w:hAnsi="Times New Roman" w:cs="Times New Roman"/>
                  <w:sz w:val="20"/>
                  <w:szCs w:val="20"/>
                  <w:lang w:val="kk-KZ"/>
                </w:rPr>
                <m:t>9</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σ</m:t>
                  </m:r>
                </m:e>
                <m:sup>
                  <m:r>
                    <w:rPr>
                      <w:rFonts w:ascii="Cambria Math" w:hAnsi="Times New Roman" w:cs="Times New Roman"/>
                      <w:sz w:val="20"/>
                      <w:szCs w:val="20"/>
                      <w:lang w:val="kk-KZ"/>
                    </w:rPr>
                    <m:t>3</m:t>
                  </m:r>
                </m:sup>
              </m:sSup>
              <m:r>
                <w:rPr>
                  <w:rFonts w:ascii="Times New Roman" w:hAnsi="Times New Roman" w:cs="Times New Roman"/>
                  <w:sz w:val="20"/>
                  <w:szCs w:val="20"/>
                  <w:lang w:val="kk-KZ"/>
                </w:rPr>
                <m:t>-</m:t>
              </m:r>
              <m:r>
                <w:rPr>
                  <w:rFonts w:ascii="Cambria Math" w:hAnsi="Times New Roman" w:cs="Times New Roman"/>
                  <w:sz w:val="20"/>
                  <w:szCs w:val="20"/>
                  <w:lang w:val="kk-KZ"/>
                </w:rPr>
                <m:t>27</m:t>
              </m:r>
              <m:r>
                <w:rPr>
                  <w:rFonts w:ascii="Cambria Math" w:hAnsi="Cambria Math" w:cs="Times New Roman"/>
                  <w:sz w:val="20"/>
                  <w:szCs w:val="20"/>
                  <w:lang w:val="kk-KZ"/>
                </w:rPr>
                <m:t>σ</m:t>
              </m:r>
              <m:r>
                <w:rPr>
                  <w:rFonts w:ascii="Times New Roman" w:hAnsi="Times New Roman" w:cs="Times New Roman"/>
                  <w:sz w:val="20"/>
                  <w:szCs w:val="20"/>
                  <w:lang w:val="kk-KZ"/>
                </w:rPr>
                <m:t>-</m:t>
              </m:r>
              <m:r>
                <w:rPr>
                  <w:rFonts w:ascii="Cambria Math" w:hAnsi="Times New Roman" w:cs="Times New Roman"/>
                  <w:sz w:val="20"/>
                  <w:szCs w:val="20"/>
                  <w:lang w:val="kk-KZ"/>
                </w:rPr>
                <m:t>18</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σ</m:t>
                  </m:r>
                </m:e>
                <m:sup>
                  <m:r>
                    <w:rPr>
                      <w:rFonts w:ascii="Cambria Math" w:hAnsi="Times New Roman" w:cs="Times New Roman"/>
                      <w:sz w:val="20"/>
                      <w:szCs w:val="20"/>
                      <w:lang w:val="kk-KZ"/>
                    </w:rPr>
                    <m:t>2</m:t>
                  </m:r>
                </m:sup>
              </m:sSup>
              <m:r>
                <w:rPr>
                  <w:rFonts w:ascii="Cambria Math" w:hAnsi="Times New Roman" w:cs="Times New Roman"/>
                  <w:sz w:val="20"/>
                  <w:szCs w:val="20"/>
                  <w:lang w:val="kk-KZ"/>
                </w:rPr>
                <m:t>+36</m:t>
              </m:r>
              <m:r>
                <w:rPr>
                  <w:rFonts w:ascii="Cambria Math" w:hAnsi="Times New Roman" w:cs="Times New Roman"/>
                  <w:sz w:val="20"/>
                  <w:szCs w:val="20"/>
                  <w:lang w:val="kk-KZ"/>
                </w:rPr>
                <m:t>-</m:t>
              </m:r>
              <m:r>
                <w:rPr>
                  <w:rFonts w:ascii="Cambria Math" w:hAnsi="Times New Roman" w:cs="Times New Roman"/>
                  <w:sz w:val="20"/>
                  <w:szCs w:val="20"/>
                  <w:lang w:val="kk-KZ"/>
                </w:rPr>
                <m:t>73</m:t>
              </m:r>
              <m:r>
                <w:rPr>
                  <w:rFonts w:ascii="Cambria Math" w:hAnsi="Cambria Math" w:cs="Times New Roman"/>
                  <w:sz w:val="20"/>
                  <w:szCs w:val="20"/>
                  <w:lang w:val="kk-KZ"/>
                </w:rPr>
                <m:t>σ</m:t>
              </m:r>
              <m:r>
                <w:rPr>
                  <w:rFonts w:ascii="Cambria Math" w:hAnsi="Times New Roman" w:cs="Times New Roman"/>
                  <w:sz w:val="20"/>
                  <w:szCs w:val="20"/>
                  <w:lang w:val="kk-KZ"/>
                </w:rPr>
                <m:t>+164</m:t>
              </m:r>
            </m:e>
          </m:d>
          <m:r>
            <w:rPr>
              <w:rFonts w:ascii="Cambria Math" w:hAnsi="Times New Roman" w:cs="Times New Roman"/>
              <w:sz w:val="20"/>
              <w:szCs w:val="20"/>
              <w:lang w:val="kk-KZ"/>
            </w:rPr>
            <m:t>=</m:t>
          </m:r>
        </m:oMath>
      </m:oMathPara>
    </w:p>
    <w:p w:rsidR="006017B7" w:rsidRPr="00310F47" w:rsidRDefault="006017B7" w:rsidP="00B615E6">
      <w:pPr>
        <w:spacing w:after="0" w:line="240" w:lineRule="auto"/>
        <w:jc w:val="both"/>
        <w:rPr>
          <w:rFonts w:ascii="Times New Roman" w:eastAsiaTheme="minorEastAsia" w:hAnsi="Times New Roman" w:cs="Times New Roman"/>
          <w:sz w:val="20"/>
          <w:szCs w:val="20"/>
          <w:lang w:val="kk-KZ"/>
        </w:rPr>
      </w:pPr>
    </w:p>
    <w:p w:rsidR="006017B7" w:rsidRPr="00310F47" w:rsidRDefault="006017B7" w:rsidP="00B615E6">
      <w:pPr>
        <w:spacing w:after="0" w:line="240" w:lineRule="auto"/>
        <w:jc w:val="both"/>
        <w:rPr>
          <w:rFonts w:ascii="Times New Roman" w:eastAsiaTheme="minorEastAsia" w:hAnsi="Times New Roman" w:cs="Times New Roman"/>
          <w:sz w:val="20"/>
          <w:szCs w:val="20"/>
          <w:lang w:val="kk-KZ"/>
        </w:rPr>
      </w:pPr>
      <m:oMathPara>
        <m:oMathParaPr>
          <m:jc m:val="center"/>
        </m:oMathParaPr>
        <m:oMath>
          <m:r>
            <w:rPr>
              <w:rFonts w:ascii="Cambria Math" w:hAnsi="Times New Roman" w:cs="Times New Roman"/>
              <w:sz w:val="20"/>
              <w:szCs w:val="20"/>
              <w:lang w:val="kk-KZ"/>
            </w:rPr>
            <m:t>=</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z</m:t>
              </m:r>
            </m:e>
            <m:sup>
              <m:r>
                <w:rPr>
                  <w:rFonts w:ascii="Cambria Math" w:hAnsi="Times New Roman" w:cs="Times New Roman"/>
                  <w:sz w:val="20"/>
                  <w:szCs w:val="20"/>
                  <w:lang w:val="kk-KZ"/>
                </w:rPr>
                <m:t>3</m:t>
              </m:r>
            </m:sup>
          </m:sSup>
          <m:d>
            <m:dPr>
              <m:begChr m:val="["/>
              <m:endChr m:val="]"/>
              <m:ctrlPr>
                <w:rPr>
                  <w:rFonts w:ascii="Cambria Math" w:hAnsi="Times New Roman" w:cs="Times New Roman"/>
                  <w:i/>
                  <w:sz w:val="20"/>
                  <w:szCs w:val="20"/>
                  <w:lang w:val="kk-KZ"/>
                </w:rPr>
              </m:ctrlPr>
            </m:dPr>
            <m:e>
              <m:r>
                <w:rPr>
                  <w:rFonts w:ascii="Cambria Math" w:hAnsi="Times New Roman" w:cs="Times New Roman"/>
                  <w:sz w:val="20"/>
                  <w:szCs w:val="20"/>
                  <w:lang w:val="kk-KZ"/>
                </w:rPr>
                <m:t>9</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σ</m:t>
                  </m:r>
                </m:e>
                <m:sup>
                  <m:r>
                    <w:rPr>
                      <w:rFonts w:ascii="Cambria Math" w:hAnsi="Times New Roman" w:cs="Times New Roman"/>
                      <w:sz w:val="20"/>
                      <w:szCs w:val="20"/>
                      <w:lang w:val="kk-KZ"/>
                    </w:rPr>
                    <m:t>3</m:t>
                  </m:r>
                </m:sup>
              </m:sSup>
              <m:r>
                <w:rPr>
                  <w:rFonts w:ascii="Times New Roman" w:hAnsi="Times New Roman" w:cs="Times New Roman"/>
                  <w:sz w:val="20"/>
                  <w:szCs w:val="20"/>
                  <w:lang w:val="kk-KZ"/>
                </w:rPr>
                <m:t>-</m:t>
              </m:r>
              <m:r>
                <w:rPr>
                  <w:rFonts w:ascii="Cambria Math" w:hAnsi="Times New Roman" w:cs="Times New Roman"/>
                  <w:sz w:val="20"/>
                  <w:szCs w:val="20"/>
                  <w:lang w:val="kk-KZ"/>
                </w:rPr>
                <m:t>18</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σ</m:t>
                  </m:r>
                </m:e>
                <m:sup>
                  <m:r>
                    <w:rPr>
                      <w:rFonts w:ascii="Cambria Math" w:hAnsi="Times New Roman" w:cs="Times New Roman"/>
                      <w:sz w:val="20"/>
                      <w:szCs w:val="20"/>
                      <w:lang w:val="kk-KZ"/>
                    </w:rPr>
                    <m:t>2</m:t>
                  </m:r>
                </m:sup>
              </m:sSup>
              <m:r>
                <w:rPr>
                  <w:rFonts w:ascii="Times New Roman" w:hAnsi="Times New Roman" w:cs="Times New Roman"/>
                  <w:sz w:val="20"/>
                  <w:szCs w:val="20"/>
                  <w:lang w:val="kk-KZ"/>
                </w:rPr>
                <m:t>-</m:t>
              </m:r>
              <m:r>
                <w:rPr>
                  <w:rFonts w:ascii="Cambria Math" w:hAnsi="Times New Roman" w:cs="Times New Roman"/>
                  <w:sz w:val="20"/>
                  <w:szCs w:val="20"/>
                  <w:lang w:val="kk-KZ"/>
                </w:rPr>
                <m:t>100</m:t>
              </m:r>
              <m:r>
                <w:rPr>
                  <w:rFonts w:ascii="Cambria Math" w:hAnsi="Cambria Math" w:cs="Times New Roman"/>
                  <w:sz w:val="20"/>
                  <w:szCs w:val="20"/>
                  <w:lang w:val="kk-KZ"/>
                </w:rPr>
                <m:t>σ</m:t>
              </m:r>
              <m:r>
                <w:rPr>
                  <w:rFonts w:ascii="Cambria Math" w:hAnsi="Times New Roman" w:cs="Times New Roman"/>
                  <w:sz w:val="20"/>
                  <w:szCs w:val="20"/>
                  <w:lang w:val="kk-KZ"/>
                </w:rPr>
                <m:t>+200</m:t>
              </m:r>
            </m:e>
          </m:d>
        </m:oMath>
      </m:oMathPara>
    </w:p>
    <w:p w:rsidR="006017B7" w:rsidRPr="00310F47" w:rsidRDefault="006017B7" w:rsidP="00B615E6">
      <w:pPr>
        <w:spacing w:after="0" w:line="240" w:lineRule="auto"/>
        <w:jc w:val="both"/>
        <w:rPr>
          <w:rFonts w:ascii="Times New Roman" w:hAnsi="Times New Roman" w:cs="Times New Roman"/>
          <w:sz w:val="20"/>
          <w:szCs w:val="20"/>
          <w:lang w:val="kk-KZ"/>
        </w:rPr>
      </w:pPr>
    </w:p>
    <w:p w:rsidR="006017B7" w:rsidRPr="00310F47" w:rsidRDefault="006017B7" w:rsidP="00B615E6">
      <w:pPr>
        <w:spacing w:after="0" w:line="240" w:lineRule="auto"/>
        <w:jc w:val="both"/>
        <w:rPr>
          <w:rFonts w:ascii="Times New Roman" w:hAnsi="Times New Roman" w:cs="Times New Roman"/>
          <w:sz w:val="20"/>
          <w:szCs w:val="20"/>
          <w:lang w:val="kk-KZ"/>
        </w:rPr>
      </w:pPr>
      <m:oMath>
        <m:r>
          <w:rPr>
            <w:rFonts w:ascii="Cambria Math" w:hAnsi="Cambria Math" w:cs="Times New Roman"/>
            <w:sz w:val="20"/>
            <w:szCs w:val="20"/>
            <w:lang w:val="kk-KZ"/>
          </w:rPr>
          <m:t>z</m:t>
        </m:r>
        <m:r>
          <w:rPr>
            <w:rFonts w:ascii="Cambria Math" w:hAnsi="Times New Roman" w:cs="Times New Roman"/>
            <w:sz w:val="20"/>
            <w:szCs w:val="20"/>
            <w:lang w:val="kk-KZ"/>
          </w:rPr>
          <m:t>=0</m:t>
        </m:r>
      </m:oMath>
      <w:r w:rsidRPr="00310F47">
        <w:rPr>
          <w:rFonts w:ascii="Times New Roman" w:hAnsi="Times New Roman" w:cs="Times New Roman"/>
          <w:i/>
          <w:sz w:val="20"/>
          <w:szCs w:val="20"/>
          <w:lang w:val="kk-KZ"/>
        </w:rPr>
        <w:t xml:space="preserve"> </w:t>
      </w:r>
      <w:r w:rsidRPr="00310F47">
        <w:rPr>
          <w:rFonts w:ascii="Times New Roman" w:hAnsi="Times New Roman" w:cs="Times New Roman"/>
          <w:sz w:val="20"/>
          <w:szCs w:val="20"/>
          <w:lang w:val="kk-KZ"/>
        </w:rPr>
        <w:t xml:space="preserve">соңғы теңдеудің түбірі болмағандықтан, біз </w:t>
      </w:r>
      <m:oMath>
        <m:r>
          <w:rPr>
            <w:rFonts w:ascii="Cambria Math" w:hAnsi="Cambria Math" w:cs="Times New Roman"/>
            <w:sz w:val="20"/>
            <w:szCs w:val="20"/>
            <w:lang w:val="kk-KZ"/>
          </w:rPr>
          <m:t>σ</m:t>
        </m:r>
      </m:oMath>
      <w:r w:rsidRPr="00310F47">
        <w:rPr>
          <w:rFonts w:ascii="Times New Roman" w:hAnsi="Times New Roman" w:cs="Times New Roman"/>
          <w:sz w:val="20"/>
          <w:szCs w:val="20"/>
          <w:lang w:val="kk-KZ"/>
        </w:rPr>
        <w:t xml:space="preserve"> - дан тәуелді квадраттық теңдеуге келеміз:</w:t>
      </w:r>
    </w:p>
    <w:p w:rsidR="006017B7" w:rsidRPr="00310F47" w:rsidRDefault="006017B7" w:rsidP="00B615E6">
      <w:pPr>
        <w:spacing w:after="0" w:line="240" w:lineRule="auto"/>
        <w:jc w:val="both"/>
        <w:rPr>
          <w:rFonts w:ascii="Times New Roman" w:hAnsi="Times New Roman" w:cs="Times New Roman"/>
          <w:sz w:val="20"/>
          <w:szCs w:val="20"/>
          <w:lang w:val="kk-KZ"/>
        </w:rPr>
      </w:pPr>
    </w:p>
    <w:p w:rsidR="006017B7" w:rsidRPr="00310F47" w:rsidRDefault="0090603B" w:rsidP="00B615E6">
      <w:pPr>
        <w:spacing w:after="0" w:line="240" w:lineRule="auto"/>
        <w:jc w:val="both"/>
        <w:rPr>
          <w:rFonts w:ascii="Times New Roman" w:eastAsiaTheme="minorEastAsia" w:hAnsi="Times New Roman" w:cs="Times New Roman"/>
          <w:sz w:val="20"/>
          <w:szCs w:val="20"/>
          <w:lang w:val="kk-KZ"/>
        </w:rPr>
      </w:pPr>
      <m:oMathPara>
        <m:oMath>
          <m:d>
            <m:dPr>
              <m:ctrlPr>
                <w:rPr>
                  <w:rFonts w:ascii="Cambria Math" w:hAnsi="Times New Roman" w:cs="Times New Roman"/>
                  <w:i/>
                  <w:sz w:val="20"/>
                  <w:szCs w:val="20"/>
                  <w:lang w:val="en-US"/>
                </w:rPr>
              </m:ctrlPr>
            </m:dPr>
            <m:e>
              <m:r>
                <w:rPr>
                  <w:rFonts w:ascii="Cambria Math" w:hAnsi="Cambria Math" w:cs="Times New Roman"/>
                  <w:sz w:val="20"/>
                  <w:szCs w:val="20"/>
                  <w:lang w:val="en-US"/>
                </w:rPr>
                <m:t>σ</m:t>
              </m:r>
              <m:r>
                <w:rPr>
                  <w:rFonts w:ascii="Times New Roman" w:hAnsi="Times New Roman" w:cs="Times New Roman"/>
                  <w:sz w:val="20"/>
                  <w:szCs w:val="20"/>
                  <w:lang w:val="en-US"/>
                </w:rPr>
                <m:t>-</m:t>
              </m:r>
              <m:r>
                <w:rPr>
                  <w:rFonts w:ascii="Cambria Math" w:hAnsi="Times New Roman" w:cs="Times New Roman"/>
                  <w:sz w:val="20"/>
                  <w:szCs w:val="20"/>
                  <w:lang w:val="en-US"/>
                </w:rPr>
                <m:t>2</m:t>
              </m:r>
            </m:e>
          </m:d>
          <m:d>
            <m:dPr>
              <m:ctrlPr>
                <w:rPr>
                  <w:rFonts w:ascii="Cambria Math" w:hAnsi="Times New Roman" w:cs="Times New Roman"/>
                  <w:i/>
                  <w:sz w:val="20"/>
                  <w:szCs w:val="20"/>
                  <w:lang w:val="en-US"/>
                </w:rPr>
              </m:ctrlPr>
            </m:dPr>
            <m:e>
              <m:r>
                <w:rPr>
                  <w:rFonts w:ascii="Cambria Math" w:hAnsi="Times New Roman" w:cs="Times New Roman"/>
                  <w:sz w:val="20"/>
                  <w:szCs w:val="20"/>
                  <w:lang w:val="en-US"/>
                </w:rPr>
                <m:t>9</m:t>
              </m:r>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σ</m:t>
                  </m:r>
                </m:e>
                <m:sup>
                  <m:r>
                    <w:rPr>
                      <w:rFonts w:ascii="Cambria Math" w:hAnsi="Times New Roman" w:cs="Times New Roman"/>
                      <w:sz w:val="20"/>
                      <w:szCs w:val="20"/>
                      <w:lang w:val="en-US"/>
                    </w:rPr>
                    <m:t>2</m:t>
                  </m:r>
                </m:sup>
              </m:sSup>
              <m:r>
                <w:rPr>
                  <w:rFonts w:ascii="Times New Roman" w:hAnsi="Times New Roman" w:cs="Times New Roman"/>
                  <w:sz w:val="20"/>
                  <w:szCs w:val="20"/>
                  <w:lang w:val="en-US"/>
                </w:rPr>
                <m:t>-</m:t>
              </m:r>
              <m:r>
                <w:rPr>
                  <w:rFonts w:ascii="Cambria Math" w:hAnsi="Times New Roman" w:cs="Times New Roman"/>
                  <w:sz w:val="20"/>
                  <w:szCs w:val="20"/>
                  <w:lang w:val="en-US"/>
                </w:rPr>
                <m:t>100</m:t>
              </m:r>
            </m:e>
          </m:d>
          <m:r>
            <w:rPr>
              <w:rFonts w:ascii="Cambria Math" w:hAnsi="Times New Roman" w:cs="Times New Roman"/>
              <w:sz w:val="20"/>
              <w:szCs w:val="20"/>
              <w:lang w:val="en-US"/>
            </w:rPr>
            <m:t>=0</m:t>
          </m:r>
        </m:oMath>
      </m:oMathPara>
    </w:p>
    <w:p w:rsidR="006017B7" w:rsidRPr="00310F47" w:rsidRDefault="006017B7" w:rsidP="00B615E6">
      <w:pPr>
        <w:spacing w:after="0" w:line="240" w:lineRule="auto"/>
        <w:jc w:val="both"/>
        <w:rPr>
          <w:rFonts w:ascii="Times New Roman" w:hAnsi="Times New Roman" w:cs="Times New Roman"/>
          <w:sz w:val="20"/>
          <w:szCs w:val="20"/>
          <w:lang w:val="kk-KZ"/>
        </w:rPr>
      </w:pPr>
    </w:p>
    <w:p w:rsidR="006017B7" w:rsidRPr="00310F47" w:rsidRDefault="006017B7" w:rsidP="00DB18A3">
      <w:pPr>
        <w:pStyle w:val="a6"/>
        <w:numPr>
          <w:ilvl w:val="0"/>
          <w:numId w:val="151"/>
        </w:numPr>
        <w:spacing w:after="0" w:line="240" w:lineRule="auto"/>
        <w:ind w:left="0" w:firstLine="0"/>
        <w:jc w:val="center"/>
        <w:rPr>
          <w:rFonts w:ascii="Times New Roman" w:hAnsi="Times New Roman"/>
          <w:sz w:val="20"/>
          <w:szCs w:val="20"/>
          <w:lang w:val="en-US"/>
        </w:rPr>
      </w:pPr>
      <m:oMath>
        <m:r>
          <w:rPr>
            <w:rFonts w:ascii="Cambria Math" w:hAnsi="Cambria Math"/>
            <w:sz w:val="20"/>
            <w:szCs w:val="20"/>
            <w:lang w:val="en-US"/>
          </w:rPr>
          <m:t>σ</m:t>
        </m:r>
        <m:r>
          <w:rPr>
            <w:rFonts w:ascii="Times New Roman" w:hAnsi="Times New Roman"/>
            <w:sz w:val="20"/>
            <w:szCs w:val="20"/>
            <w:lang w:val="en-US"/>
          </w:rPr>
          <m:t>-</m:t>
        </m:r>
        <m:r>
          <w:rPr>
            <w:rFonts w:ascii="Cambria Math" w:hAnsi="Times New Roman"/>
            <w:sz w:val="20"/>
            <w:szCs w:val="20"/>
            <w:lang w:val="en-US"/>
          </w:rPr>
          <m:t xml:space="preserve">2=0           </m:t>
        </m:r>
      </m:oMath>
      <w:r w:rsidRPr="00310F47">
        <w:rPr>
          <w:rFonts w:ascii="Times New Roman" w:hAnsi="Times New Roman"/>
          <w:sz w:val="20"/>
          <w:szCs w:val="20"/>
          <w:lang w:val="kk-KZ"/>
        </w:rPr>
        <w:t xml:space="preserve">                         2)  </w:t>
      </w:r>
      <m:oMath>
        <m:r>
          <w:rPr>
            <w:rFonts w:ascii="Cambria Math" w:hAnsi="Times New Roman"/>
            <w:sz w:val="20"/>
            <w:szCs w:val="20"/>
            <w:lang w:val="en-US"/>
          </w:rPr>
          <m:t>9</m:t>
        </m:r>
        <m:sSup>
          <m:sSupPr>
            <m:ctrlPr>
              <w:rPr>
                <w:rFonts w:ascii="Cambria Math" w:hAnsi="Times New Roman"/>
                <w:i/>
                <w:sz w:val="20"/>
                <w:szCs w:val="20"/>
                <w:lang w:val="en-US"/>
              </w:rPr>
            </m:ctrlPr>
          </m:sSupPr>
          <m:e>
            <m:r>
              <w:rPr>
                <w:rFonts w:ascii="Cambria Math" w:hAnsi="Cambria Math"/>
                <w:sz w:val="20"/>
                <w:szCs w:val="20"/>
                <w:lang w:val="en-US"/>
              </w:rPr>
              <m:t>σ</m:t>
            </m:r>
          </m:e>
          <m:sup>
            <m:r>
              <w:rPr>
                <w:rFonts w:ascii="Cambria Math" w:hAnsi="Times New Roman"/>
                <w:sz w:val="20"/>
                <w:szCs w:val="20"/>
                <w:lang w:val="en-US"/>
              </w:rPr>
              <m:t>2</m:t>
            </m:r>
          </m:sup>
        </m:sSup>
        <m:r>
          <w:rPr>
            <w:rFonts w:ascii="Times New Roman" w:hAnsi="Times New Roman"/>
            <w:sz w:val="20"/>
            <w:szCs w:val="20"/>
            <w:lang w:val="en-US"/>
          </w:rPr>
          <m:t>-</m:t>
        </m:r>
        <m:r>
          <w:rPr>
            <w:rFonts w:ascii="Cambria Math" w:hAnsi="Times New Roman"/>
            <w:sz w:val="20"/>
            <w:szCs w:val="20"/>
            <w:lang w:val="en-US"/>
          </w:rPr>
          <m:t>100=0</m:t>
        </m:r>
      </m:oMath>
    </w:p>
    <w:p w:rsidR="006017B7" w:rsidRPr="00310F47" w:rsidRDefault="006017B7" w:rsidP="00B615E6">
      <w:pPr>
        <w:pStyle w:val="a6"/>
        <w:spacing w:after="0" w:line="240" w:lineRule="auto"/>
        <w:ind w:left="0"/>
        <w:jc w:val="center"/>
        <w:rPr>
          <w:rFonts w:ascii="Times New Roman" w:hAnsi="Times New Roman"/>
          <w:sz w:val="20"/>
          <w:szCs w:val="20"/>
          <w:lang w:val="kk-KZ"/>
        </w:rPr>
      </w:pPr>
      <m:oMath>
        <m:r>
          <w:rPr>
            <w:rFonts w:ascii="Cambria Math" w:hAnsi="Cambria Math"/>
            <w:sz w:val="20"/>
            <w:szCs w:val="20"/>
            <w:lang w:val="en-US"/>
          </w:rPr>
          <m:t>σ</m:t>
        </m:r>
        <m:r>
          <w:rPr>
            <w:rFonts w:ascii="Cambria Math" w:hAnsi="Times New Roman"/>
            <w:sz w:val="20"/>
            <w:szCs w:val="20"/>
            <w:lang w:val="en-US"/>
          </w:rPr>
          <m:t xml:space="preserve">=2 ,  </m:t>
        </m:r>
      </m:oMath>
      <w:r w:rsidRPr="00310F47">
        <w:rPr>
          <w:rFonts w:ascii="Times New Roman" w:hAnsi="Times New Roman"/>
          <w:sz w:val="20"/>
          <w:szCs w:val="20"/>
          <w:lang w:val="kk-KZ"/>
        </w:rPr>
        <w:t xml:space="preserve">                                            </w:t>
      </w:r>
      <m:oMath>
        <m:r>
          <w:rPr>
            <w:rFonts w:ascii="Cambria Math" w:hAnsi="Times New Roman"/>
            <w:sz w:val="20"/>
            <w:szCs w:val="20"/>
            <w:lang w:val="en-US"/>
          </w:rPr>
          <m:t>9</m:t>
        </m:r>
        <m:sSup>
          <m:sSupPr>
            <m:ctrlPr>
              <w:rPr>
                <w:rFonts w:ascii="Cambria Math" w:hAnsi="Times New Roman"/>
                <w:i/>
                <w:sz w:val="20"/>
                <w:szCs w:val="20"/>
                <w:lang w:val="en-US"/>
              </w:rPr>
            </m:ctrlPr>
          </m:sSupPr>
          <m:e>
            <m:r>
              <w:rPr>
                <w:rFonts w:ascii="Cambria Math" w:hAnsi="Cambria Math"/>
                <w:sz w:val="20"/>
                <w:szCs w:val="20"/>
                <w:lang w:val="en-US"/>
              </w:rPr>
              <m:t>σ</m:t>
            </m:r>
          </m:e>
          <m:sup>
            <m:r>
              <w:rPr>
                <w:rFonts w:ascii="Cambria Math" w:hAnsi="Times New Roman"/>
                <w:sz w:val="20"/>
                <w:szCs w:val="20"/>
                <w:lang w:val="en-US"/>
              </w:rPr>
              <m:t>2</m:t>
            </m:r>
          </m:sup>
        </m:sSup>
        <m:r>
          <w:rPr>
            <w:rFonts w:ascii="Cambria Math" w:hAnsi="Times New Roman"/>
            <w:sz w:val="20"/>
            <w:szCs w:val="20"/>
            <w:lang w:val="en-US"/>
          </w:rPr>
          <m:t>=100</m:t>
        </m:r>
      </m:oMath>
    </w:p>
    <w:p w:rsidR="006017B7" w:rsidRPr="00310F47" w:rsidRDefault="006017B7" w:rsidP="00B615E6">
      <w:pPr>
        <w:spacing w:after="0" w:line="240" w:lineRule="auto"/>
        <w:jc w:val="both"/>
        <w:rPr>
          <w:rFonts w:ascii="Times New Roman" w:hAnsi="Times New Roman" w:cs="Times New Roman"/>
          <w:sz w:val="20"/>
          <w:szCs w:val="20"/>
          <w:lang w:val="en-US"/>
        </w:rPr>
      </w:pPr>
      <m:oMathPara>
        <m:oMath>
          <m:r>
            <w:rPr>
              <w:rFonts w:ascii="Cambria Math" w:hAnsi="Times New Roman" w:cs="Times New Roman"/>
              <w:sz w:val="20"/>
              <w:szCs w:val="20"/>
              <w:lang w:val="en-US"/>
            </w:rPr>
            <m:t xml:space="preserve">                       </m:t>
          </m:r>
          <m:sSup>
            <m:sSupPr>
              <m:ctrlPr>
                <w:rPr>
                  <w:rFonts w:ascii="Cambria Math" w:hAnsi="Times New Roman" w:cs="Times New Roman"/>
                  <w:i/>
                  <w:sz w:val="20"/>
                  <w:szCs w:val="20"/>
                  <w:lang w:val="en-US"/>
                </w:rPr>
              </m:ctrlPr>
            </m:sSupPr>
            <m:e>
              <m:r>
                <w:rPr>
                  <w:rFonts w:ascii="Cambria Math" w:hAnsi="Cambria Math" w:cs="Times New Roman"/>
                  <w:sz w:val="20"/>
                  <w:szCs w:val="20"/>
                  <w:lang w:val="en-US"/>
                </w:rPr>
                <m:t>σ</m:t>
              </m:r>
            </m:e>
            <m:sup>
              <m:r>
                <w:rPr>
                  <w:rFonts w:ascii="Cambria Math" w:hAnsi="Times New Roman" w:cs="Times New Roman"/>
                  <w:sz w:val="20"/>
                  <w:szCs w:val="20"/>
                  <w:lang w:val="en-US"/>
                </w:rPr>
                <m:t>2</m:t>
              </m:r>
            </m:sup>
          </m:sSup>
          <m:r>
            <w:rPr>
              <w:rFonts w:ascii="Cambria Math" w:hAnsi="Times New Roman" w:cs="Times New Roman"/>
              <w:sz w:val="20"/>
              <w:szCs w:val="20"/>
              <w:lang w:val="en-US"/>
            </w:rPr>
            <m:t>=</m:t>
          </m:r>
          <m:f>
            <m:fPr>
              <m:ctrlPr>
                <w:rPr>
                  <w:rFonts w:ascii="Cambria Math" w:hAnsi="Times New Roman" w:cs="Times New Roman"/>
                  <w:i/>
                  <w:sz w:val="20"/>
                  <w:szCs w:val="20"/>
                  <w:lang w:val="en-US"/>
                </w:rPr>
              </m:ctrlPr>
            </m:fPr>
            <m:num>
              <m:r>
                <w:rPr>
                  <w:rFonts w:ascii="Cambria Math" w:hAnsi="Times New Roman" w:cs="Times New Roman"/>
                  <w:sz w:val="20"/>
                  <w:szCs w:val="20"/>
                  <w:lang w:val="en-US"/>
                </w:rPr>
                <m:t>100</m:t>
              </m:r>
            </m:num>
            <m:den>
              <m:r>
                <w:rPr>
                  <w:rFonts w:ascii="Cambria Math" w:hAnsi="Times New Roman" w:cs="Times New Roman"/>
                  <w:sz w:val="20"/>
                  <w:szCs w:val="20"/>
                  <w:lang w:val="en-US"/>
                </w:rPr>
                <m:t>9</m:t>
              </m:r>
            </m:den>
          </m:f>
        </m:oMath>
      </m:oMathPara>
    </w:p>
    <w:p w:rsidR="006017B7" w:rsidRPr="00310F47" w:rsidRDefault="006017B7" w:rsidP="00B615E6">
      <w:pPr>
        <w:spacing w:after="0" w:line="240" w:lineRule="auto"/>
        <w:jc w:val="both"/>
        <w:rPr>
          <w:rFonts w:ascii="Times New Roman" w:eastAsiaTheme="minorEastAsia" w:hAnsi="Times New Roman" w:cs="Times New Roman"/>
          <w:sz w:val="20"/>
          <w:szCs w:val="20"/>
          <w:lang w:val="kk-KZ"/>
        </w:rPr>
      </w:pPr>
      <m:oMathPara>
        <m:oMath>
          <m:r>
            <w:rPr>
              <w:rFonts w:ascii="Cambria Math" w:hAnsi="Times New Roman" w:cs="Times New Roman"/>
              <w:sz w:val="20"/>
              <w:szCs w:val="20"/>
              <w:lang w:val="en-US"/>
            </w:rPr>
            <m:t xml:space="preserve">                        </m:t>
          </m:r>
          <m:r>
            <w:rPr>
              <w:rFonts w:ascii="Cambria Math" w:hAnsi="Cambria Math" w:cs="Times New Roman"/>
              <w:sz w:val="20"/>
              <w:szCs w:val="20"/>
              <w:lang w:val="en-US"/>
            </w:rPr>
            <m:t>σ</m:t>
          </m:r>
          <m:r>
            <w:rPr>
              <w:rFonts w:ascii="Cambria Math" w:hAnsi="Times New Roman" w:cs="Times New Roman"/>
              <w:sz w:val="20"/>
              <w:szCs w:val="20"/>
              <w:lang w:val="en-US"/>
            </w:rPr>
            <m:t>=</m:t>
          </m:r>
          <m:r>
            <w:rPr>
              <w:rFonts w:ascii="Cambria Math" w:hAnsi="Times New Roman" w:cs="Times New Roman"/>
              <w:sz w:val="20"/>
              <w:szCs w:val="20"/>
              <w:lang w:val="en-US"/>
            </w:rPr>
            <m:t>±</m:t>
          </m:r>
          <m:f>
            <m:fPr>
              <m:ctrlPr>
                <w:rPr>
                  <w:rFonts w:ascii="Cambria Math" w:hAnsi="Times New Roman" w:cs="Times New Roman"/>
                  <w:i/>
                  <w:sz w:val="20"/>
                  <w:szCs w:val="20"/>
                  <w:lang w:val="en-US"/>
                </w:rPr>
              </m:ctrlPr>
            </m:fPr>
            <m:num>
              <m:r>
                <w:rPr>
                  <w:rFonts w:ascii="Cambria Math" w:hAnsi="Times New Roman" w:cs="Times New Roman"/>
                  <w:sz w:val="20"/>
                  <w:szCs w:val="20"/>
                  <w:lang w:val="en-US"/>
                </w:rPr>
                <m:t>10</m:t>
              </m:r>
            </m:num>
            <m:den>
              <m:r>
                <w:rPr>
                  <w:rFonts w:ascii="Cambria Math" w:hAnsi="Times New Roman" w:cs="Times New Roman"/>
                  <w:sz w:val="20"/>
                  <w:szCs w:val="20"/>
                  <w:lang w:val="en-US"/>
                </w:rPr>
                <m:t>3</m:t>
              </m:r>
            </m:den>
          </m:f>
          <m:r>
            <w:rPr>
              <w:rFonts w:ascii="Cambria Math" w:hAnsi="Times New Roman" w:cs="Times New Roman"/>
              <w:sz w:val="20"/>
              <w:szCs w:val="20"/>
              <w:lang w:val="en-US"/>
            </w:rPr>
            <m:t xml:space="preserve">  </m:t>
          </m:r>
        </m:oMath>
      </m:oMathPara>
    </w:p>
    <w:p w:rsidR="006017B7" w:rsidRPr="00310F47" w:rsidRDefault="006017B7" w:rsidP="00B615E6">
      <w:pPr>
        <w:spacing w:after="0" w:line="240" w:lineRule="auto"/>
        <w:jc w:val="both"/>
        <w:rPr>
          <w:rFonts w:ascii="Times New Roman" w:hAnsi="Times New Roman" w:cs="Times New Roman"/>
          <w:sz w:val="20"/>
          <w:szCs w:val="20"/>
          <w:lang w:val="kk-KZ"/>
        </w:rPr>
      </w:pPr>
    </w:p>
    <w:p w:rsidR="006017B7" w:rsidRPr="00310F47" w:rsidRDefault="006017B7"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lastRenderedPageBreak/>
        <w:t>теңдеулерді шешіп, 3 шешімін таптық. Енді бастапқы теңдеудің түбірлерін табу үшін мынадай 3 теңдеу қарастырамыз:</w:t>
      </w:r>
    </w:p>
    <w:p w:rsidR="006017B7" w:rsidRPr="00310F47" w:rsidRDefault="006017B7" w:rsidP="00B615E6">
      <w:pPr>
        <w:spacing w:after="0" w:line="240" w:lineRule="auto"/>
        <w:jc w:val="both"/>
        <w:rPr>
          <w:rFonts w:ascii="Times New Roman" w:eastAsiaTheme="minorEastAsia" w:hAnsi="Times New Roman" w:cs="Times New Roman"/>
          <w:i/>
          <w:sz w:val="20"/>
          <w:szCs w:val="20"/>
          <w:lang w:val="kk-KZ"/>
        </w:rPr>
      </w:pPr>
      <m:oMathPara>
        <m:oMath>
          <m:r>
            <w:rPr>
              <w:rFonts w:ascii="Cambria Math" w:eastAsiaTheme="minorEastAsia" w:hAnsi="Times New Roman" w:cs="Times New Roman"/>
              <w:sz w:val="20"/>
              <w:szCs w:val="20"/>
              <w:lang w:val="kk-KZ"/>
            </w:rPr>
            <m:t>1)</m:t>
          </m:r>
          <m:r>
            <w:rPr>
              <w:rFonts w:ascii="Cambria Math" w:hAnsi="Cambria Math" w:cs="Times New Roman"/>
              <w:sz w:val="20"/>
              <w:szCs w:val="20"/>
              <w:lang w:val="en-US"/>
            </w:rPr>
            <m:t>z</m:t>
          </m:r>
          <m:r>
            <w:rPr>
              <w:rFonts w:ascii="Cambria Math" w:hAnsi="Times New Roman" w:cs="Times New Roman"/>
              <w:sz w:val="20"/>
              <w:szCs w:val="20"/>
              <w:lang w:val="en-US"/>
            </w:rPr>
            <m:t>+</m:t>
          </m:r>
          <m:f>
            <m:fPr>
              <m:ctrlPr>
                <w:rPr>
                  <w:rFonts w:ascii="Cambria Math" w:hAnsi="Times New Roman" w:cs="Times New Roman"/>
                  <w:i/>
                  <w:sz w:val="20"/>
                  <w:szCs w:val="20"/>
                  <w:lang w:val="kk-KZ"/>
                </w:rPr>
              </m:ctrlPr>
            </m:fPr>
            <m:num>
              <m:r>
                <w:rPr>
                  <w:rFonts w:ascii="Cambria Math" w:hAnsi="Times New Roman" w:cs="Times New Roman"/>
                  <w:sz w:val="20"/>
                  <w:szCs w:val="20"/>
                  <w:lang w:val="kk-KZ"/>
                </w:rPr>
                <m:t>1</m:t>
              </m:r>
            </m:num>
            <m:den>
              <m:r>
                <w:rPr>
                  <w:rFonts w:ascii="Cambria Math" w:hAnsi="Cambria Math" w:cs="Times New Roman"/>
                  <w:sz w:val="20"/>
                  <w:szCs w:val="20"/>
                  <w:lang w:val="kk-KZ"/>
                </w:rPr>
                <m:t>z</m:t>
              </m:r>
            </m:den>
          </m:f>
          <m:r>
            <w:rPr>
              <w:rFonts w:ascii="Cambria Math" w:hAnsi="Times New Roman" w:cs="Times New Roman"/>
              <w:sz w:val="20"/>
              <w:szCs w:val="20"/>
              <w:lang w:val="en-US"/>
            </w:rPr>
            <m:t>=2 ,      2)</m:t>
          </m:r>
          <m:r>
            <w:rPr>
              <w:rFonts w:ascii="Cambria Math" w:hAnsi="Cambria Math" w:cs="Times New Roman"/>
              <w:sz w:val="20"/>
              <w:szCs w:val="20"/>
              <w:lang w:val="en-US"/>
            </w:rPr>
            <m:t>z</m:t>
          </m:r>
          <m:r>
            <w:rPr>
              <w:rFonts w:ascii="Cambria Math" w:hAnsi="Times New Roman" w:cs="Times New Roman"/>
              <w:sz w:val="20"/>
              <w:szCs w:val="20"/>
              <w:lang w:val="en-US"/>
            </w:rPr>
            <m:t>+</m:t>
          </m:r>
          <m:f>
            <m:fPr>
              <m:ctrlPr>
                <w:rPr>
                  <w:rFonts w:ascii="Cambria Math" w:hAnsi="Times New Roman" w:cs="Times New Roman"/>
                  <w:i/>
                  <w:sz w:val="20"/>
                  <w:szCs w:val="20"/>
                  <w:lang w:val="kk-KZ"/>
                </w:rPr>
              </m:ctrlPr>
            </m:fPr>
            <m:num>
              <m:r>
                <w:rPr>
                  <w:rFonts w:ascii="Cambria Math" w:hAnsi="Times New Roman" w:cs="Times New Roman"/>
                  <w:sz w:val="20"/>
                  <w:szCs w:val="20"/>
                  <w:lang w:val="kk-KZ"/>
                </w:rPr>
                <m:t>1</m:t>
              </m:r>
            </m:num>
            <m:den>
              <m:r>
                <w:rPr>
                  <w:rFonts w:ascii="Cambria Math" w:hAnsi="Cambria Math" w:cs="Times New Roman"/>
                  <w:sz w:val="20"/>
                  <w:szCs w:val="20"/>
                  <w:lang w:val="kk-KZ"/>
                </w:rPr>
                <m:t>z</m:t>
              </m:r>
            </m:den>
          </m:f>
          <m:r>
            <w:rPr>
              <w:rFonts w:ascii="Cambria Math" w:hAnsi="Times New Roman" w:cs="Times New Roman"/>
              <w:sz w:val="20"/>
              <w:szCs w:val="20"/>
              <w:lang w:val="en-US"/>
            </w:rPr>
            <m:t>=</m:t>
          </m:r>
          <m:f>
            <m:fPr>
              <m:ctrlPr>
                <w:rPr>
                  <w:rFonts w:ascii="Cambria Math" w:hAnsi="Times New Roman" w:cs="Times New Roman"/>
                  <w:i/>
                  <w:sz w:val="20"/>
                  <w:szCs w:val="20"/>
                  <w:lang w:val="en-US"/>
                </w:rPr>
              </m:ctrlPr>
            </m:fPr>
            <m:num>
              <m:r>
                <w:rPr>
                  <w:rFonts w:ascii="Cambria Math" w:hAnsi="Times New Roman" w:cs="Times New Roman"/>
                  <w:sz w:val="20"/>
                  <w:szCs w:val="20"/>
                  <w:lang w:val="en-US"/>
                </w:rPr>
                <m:t>10</m:t>
              </m:r>
            </m:num>
            <m:den>
              <m:r>
                <w:rPr>
                  <w:rFonts w:ascii="Cambria Math" w:hAnsi="Times New Roman" w:cs="Times New Roman"/>
                  <w:sz w:val="20"/>
                  <w:szCs w:val="20"/>
                  <w:lang w:val="en-US"/>
                </w:rPr>
                <m:t>3</m:t>
              </m:r>
            </m:den>
          </m:f>
          <m:r>
            <w:rPr>
              <w:rFonts w:ascii="Cambria Math" w:hAnsi="Times New Roman" w:cs="Times New Roman"/>
              <w:sz w:val="20"/>
              <w:szCs w:val="20"/>
              <w:lang w:val="en-US"/>
            </w:rPr>
            <m:t xml:space="preserve"> ,       3)</m:t>
          </m:r>
          <m:r>
            <w:rPr>
              <w:rFonts w:ascii="Cambria Math" w:hAnsi="Cambria Math" w:cs="Times New Roman"/>
              <w:sz w:val="20"/>
              <w:szCs w:val="20"/>
              <w:lang w:val="en-US"/>
            </w:rPr>
            <m:t>z</m:t>
          </m:r>
          <m:r>
            <w:rPr>
              <w:rFonts w:ascii="Cambria Math" w:hAnsi="Times New Roman" w:cs="Times New Roman"/>
              <w:sz w:val="20"/>
              <w:szCs w:val="20"/>
              <w:lang w:val="en-US"/>
            </w:rPr>
            <m:t>+</m:t>
          </m:r>
          <m:f>
            <m:fPr>
              <m:ctrlPr>
                <w:rPr>
                  <w:rFonts w:ascii="Cambria Math" w:hAnsi="Times New Roman" w:cs="Times New Roman"/>
                  <w:i/>
                  <w:sz w:val="20"/>
                  <w:szCs w:val="20"/>
                  <w:lang w:val="kk-KZ"/>
                </w:rPr>
              </m:ctrlPr>
            </m:fPr>
            <m:num>
              <m:r>
                <w:rPr>
                  <w:rFonts w:ascii="Cambria Math" w:hAnsi="Times New Roman" w:cs="Times New Roman"/>
                  <w:sz w:val="20"/>
                  <w:szCs w:val="20"/>
                  <w:lang w:val="kk-KZ"/>
                </w:rPr>
                <m:t>1</m:t>
              </m:r>
            </m:num>
            <m:den>
              <m:r>
                <w:rPr>
                  <w:rFonts w:ascii="Cambria Math" w:hAnsi="Cambria Math" w:cs="Times New Roman"/>
                  <w:sz w:val="20"/>
                  <w:szCs w:val="20"/>
                  <w:lang w:val="kk-KZ"/>
                </w:rPr>
                <m:t>z</m:t>
              </m:r>
            </m:den>
          </m:f>
          <m:r>
            <w:rPr>
              <w:rFonts w:ascii="Cambria Math" w:hAnsi="Times New Roman" w:cs="Times New Roman"/>
              <w:sz w:val="20"/>
              <w:szCs w:val="20"/>
              <w:lang w:val="en-US"/>
            </w:rPr>
            <m:t>=</m:t>
          </m:r>
          <m:r>
            <w:rPr>
              <w:rFonts w:ascii="Cambria Math" w:hAnsi="Times New Roman" w:cs="Times New Roman"/>
              <w:sz w:val="20"/>
              <w:szCs w:val="20"/>
              <w:lang w:val="en-US"/>
            </w:rPr>
            <m:t>-</m:t>
          </m:r>
          <m:f>
            <m:fPr>
              <m:ctrlPr>
                <w:rPr>
                  <w:rFonts w:ascii="Cambria Math" w:hAnsi="Times New Roman" w:cs="Times New Roman"/>
                  <w:i/>
                  <w:sz w:val="20"/>
                  <w:szCs w:val="20"/>
                  <w:lang w:val="en-US"/>
                </w:rPr>
              </m:ctrlPr>
            </m:fPr>
            <m:num>
              <m:r>
                <w:rPr>
                  <w:rFonts w:ascii="Cambria Math" w:hAnsi="Times New Roman" w:cs="Times New Roman"/>
                  <w:sz w:val="20"/>
                  <w:szCs w:val="20"/>
                  <w:lang w:val="en-US"/>
                </w:rPr>
                <m:t>10</m:t>
              </m:r>
            </m:num>
            <m:den>
              <m:r>
                <w:rPr>
                  <w:rFonts w:ascii="Cambria Math" w:hAnsi="Times New Roman" w:cs="Times New Roman"/>
                  <w:sz w:val="20"/>
                  <w:szCs w:val="20"/>
                  <w:lang w:val="en-US"/>
                </w:rPr>
                <m:t>3</m:t>
              </m:r>
            </m:den>
          </m:f>
          <m:r>
            <w:rPr>
              <w:rFonts w:ascii="Cambria Math" w:hAnsi="Times New Roman" w:cs="Times New Roman"/>
              <w:sz w:val="20"/>
              <w:szCs w:val="20"/>
              <w:lang w:val="en-US"/>
            </w:rPr>
            <m:t xml:space="preserve"> </m:t>
          </m:r>
        </m:oMath>
      </m:oMathPara>
    </w:p>
    <w:p w:rsidR="006017B7" w:rsidRPr="00310F47" w:rsidRDefault="006017B7"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Осыларды шешіп, бастапқы теңдеудің 6 шешімін табамыз:</w:t>
      </w:r>
    </w:p>
    <w:p w:rsidR="006017B7" w:rsidRPr="00310F47" w:rsidRDefault="0090603B" w:rsidP="00B615E6">
      <w:pPr>
        <w:pStyle w:val="a6"/>
        <w:spacing w:after="0" w:line="240" w:lineRule="auto"/>
        <w:ind w:left="0"/>
        <w:jc w:val="both"/>
        <w:rPr>
          <w:rFonts w:ascii="Times New Roman" w:hAnsi="Times New Roman" w:cs="Times New Roman"/>
          <w:i/>
          <w:sz w:val="20"/>
          <w:szCs w:val="20"/>
          <w:lang w:val="kk-KZ"/>
        </w:rPr>
      </w:pPr>
      <m:oMathPara>
        <m:oMath>
          <m:sSub>
            <m:sSubPr>
              <m:ctrlPr>
                <w:rPr>
                  <w:rFonts w:ascii="Cambria Math" w:hAnsi="Times New Roman"/>
                  <w:i/>
                  <w:sz w:val="20"/>
                  <w:szCs w:val="20"/>
                  <w:lang w:val="en-US"/>
                </w:rPr>
              </m:ctrlPr>
            </m:sSubPr>
            <m:e>
              <m:r>
                <w:rPr>
                  <w:rFonts w:ascii="Cambria Math" w:hAnsi="Cambria Math"/>
                  <w:sz w:val="20"/>
                  <w:szCs w:val="20"/>
                  <w:lang w:val="en-US"/>
                </w:rPr>
                <m:t>z</m:t>
              </m:r>
            </m:e>
            <m:sub>
              <m:r>
                <w:rPr>
                  <w:rFonts w:ascii="Cambria Math" w:hAnsi="Times New Roman"/>
                  <w:sz w:val="20"/>
                  <w:szCs w:val="20"/>
                  <w:lang w:val="en-US"/>
                </w:rPr>
                <m:t>1</m:t>
              </m:r>
            </m:sub>
          </m:sSub>
          <m:r>
            <w:rPr>
              <w:rFonts w:ascii="Cambria Math" w:hAnsi="Times New Roman"/>
              <w:sz w:val="20"/>
              <w:szCs w:val="20"/>
              <w:lang w:val="en-US"/>
            </w:rPr>
            <m:t xml:space="preserve">=1; </m:t>
          </m:r>
          <m:sSub>
            <m:sSubPr>
              <m:ctrlPr>
                <w:rPr>
                  <w:rFonts w:ascii="Cambria Math" w:hAnsi="Times New Roman"/>
                  <w:i/>
                  <w:sz w:val="20"/>
                  <w:szCs w:val="20"/>
                  <w:lang w:val="en-US"/>
                </w:rPr>
              </m:ctrlPr>
            </m:sSubPr>
            <m:e>
              <m:r>
                <w:rPr>
                  <w:rFonts w:ascii="Cambria Math" w:hAnsi="Cambria Math"/>
                  <w:sz w:val="20"/>
                  <w:szCs w:val="20"/>
                  <w:lang w:val="en-US"/>
                </w:rPr>
                <m:t>z</m:t>
              </m:r>
            </m:e>
            <m:sub>
              <m:r>
                <w:rPr>
                  <w:rFonts w:ascii="Cambria Math" w:hAnsi="Times New Roman"/>
                  <w:sz w:val="20"/>
                  <w:szCs w:val="20"/>
                  <w:lang w:val="en-US"/>
                </w:rPr>
                <m:t>2</m:t>
              </m:r>
            </m:sub>
          </m:sSub>
          <m:r>
            <w:rPr>
              <w:rFonts w:ascii="Cambria Math" w:hAnsi="Times New Roman"/>
              <w:sz w:val="20"/>
              <w:szCs w:val="20"/>
              <w:lang w:val="en-US"/>
            </w:rPr>
            <m:t xml:space="preserve">=1; </m:t>
          </m:r>
          <m:sSub>
            <m:sSubPr>
              <m:ctrlPr>
                <w:rPr>
                  <w:rFonts w:ascii="Cambria Math" w:hAnsi="Times New Roman"/>
                  <w:i/>
                  <w:sz w:val="20"/>
                  <w:szCs w:val="20"/>
                  <w:lang w:val="en-US"/>
                </w:rPr>
              </m:ctrlPr>
            </m:sSubPr>
            <m:e>
              <m:r>
                <w:rPr>
                  <w:rFonts w:ascii="Cambria Math" w:hAnsi="Cambria Math"/>
                  <w:sz w:val="20"/>
                  <w:szCs w:val="20"/>
                  <w:lang w:val="en-US"/>
                </w:rPr>
                <m:t>z</m:t>
              </m:r>
            </m:e>
            <m:sub>
              <m:r>
                <w:rPr>
                  <w:rFonts w:ascii="Cambria Math" w:hAnsi="Times New Roman"/>
                  <w:sz w:val="20"/>
                  <w:szCs w:val="20"/>
                  <w:lang w:val="en-US"/>
                </w:rPr>
                <m:t>3</m:t>
              </m:r>
            </m:sub>
          </m:sSub>
          <m:r>
            <w:rPr>
              <w:rFonts w:ascii="Cambria Math" w:hAnsi="Times New Roman"/>
              <w:sz w:val="20"/>
              <w:szCs w:val="20"/>
              <w:lang w:val="en-US"/>
            </w:rPr>
            <m:t xml:space="preserve">=3; </m:t>
          </m:r>
          <m:sSub>
            <m:sSubPr>
              <m:ctrlPr>
                <w:rPr>
                  <w:rFonts w:ascii="Cambria Math" w:hAnsi="Times New Roman"/>
                  <w:i/>
                  <w:sz w:val="20"/>
                  <w:szCs w:val="20"/>
                  <w:lang w:val="en-US"/>
                </w:rPr>
              </m:ctrlPr>
            </m:sSubPr>
            <m:e>
              <m:r>
                <w:rPr>
                  <w:rFonts w:ascii="Cambria Math" w:hAnsi="Cambria Math"/>
                  <w:sz w:val="20"/>
                  <w:szCs w:val="20"/>
                  <w:lang w:val="en-US"/>
                </w:rPr>
                <m:t>z</m:t>
              </m:r>
            </m:e>
            <m:sub>
              <m:r>
                <w:rPr>
                  <w:rFonts w:ascii="Cambria Math" w:hAnsi="Times New Roman"/>
                  <w:sz w:val="20"/>
                  <w:szCs w:val="20"/>
                  <w:lang w:val="en-US"/>
                </w:rPr>
                <m:t>4</m:t>
              </m:r>
            </m:sub>
          </m:sSub>
          <m:r>
            <w:rPr>
              <w:rFonts w:ascii="Cambria Math" w:hAnsi="Times New Roman"/>
              <w:sz w:val="20"/>
              <w:szCs w:val="20"/>
              <w:lang w:val="en-US"/>
            </w:rPr>
            <m:t>=</m:t>
          </m:r>
          <m:f>
            <m:fPr>
              <m:ctrlPr>
                <w:rPr>
                  <w:rFonts w:ascii="Cambria Math" w:hAnsi="Times New Roman"/>
                  <w:i/>
                  <w:sz w:val="20"/>
                  <w:szCs w:val="20"/>
                  <w:lang w:val="en-US"/>
                </w:rPr>
              </m:ctrlPr>
            </m:fPr>
            <m:num>
              <m:r>
                <w:rPr>
                  <w:rFonts w:ascii="Cambria Math" w:hAnsi="Times New Roman"/>
                  <w:sz w:val="20"/>
                  <w:szCs w:val="20"/>
                  <w:lang w:val="en-US"/>
                </w:rPr>
                <m:t>1</m:t>
              </m:r>
            </m:num>
            <m:den>
              <m:r>
                <w:rPr>
                  <w:rFonts w:ascii="Cambria Math" w:hAnsi="Times New Roman"/>
                  <w:sz w:val="20"/>
                  <w:szCs w:val="20"/>
                  <w:lang w:val="en-US"/>
                </w:rPr>
                <m:t>3</m:t>
              </m:r>
            </m:den>
          </m:f>
          <m:r>
            <w:rPr>
              <w:rFonts w:ascii="Cambria Math" w:hAnsi="Times New Roman"/>
              <w:sz w:val="20"/>
              <w:szCs w:val="20"/>
              <w:lang w:val="en-US"/>
            </w:rPr>
            <m:t xml:space="preserve">; </m:t>
          </m:r>
          <m:sSub>
            <m:sSubPr>
              <m:ctrlPr>
                <w:rPr>
                  <w:rFonts w:ascii="Cambria Math" w:hAnsi="Times New Roman"/>
                  <w:i/>
                  <w:sz w:val="20"/>
                  <w:szCs w:val="20"/>
                  <w:lang w:val="en-US"/>
                </w:rPr>
              </m:ctrlPr>
            </m:sSubPr>
            <m:e>
              <m:r>
                <w:rPr>
                  <w:rFonts w:ascii="Cambria Math" w:hAnsi="Cambria Math"/>
                  <w:sz w:val="20"/>
                  <w:szCs w:val="20"/>
                  <w:lang w:val="en-US"/>
                </w:rPr>
                <m:t>z</m:t>
              </m:r>
            </m:e>
            <m:sub>
              <m:r>
                <w:rPr>
                  <w:rFonts w:ascii="Cambria Math" w:hAnsi="Times New Roman"/>
                  <w:sz w:val="20"/>
                  <w:szCs w:val="20"/>
                  <w:lang w:val="en-US"/>
                </w:rPr>
                <m:t>5</m:t>
              </m:r>
            </m:sub>
          </m:sSub>
          <m:r>
            <w:rPr>
              <w:rFonts w:ascii="Cambria Math" w:hAnsi="Times New Roman"/>
              <w:sz w:val="20"/>
              <w:szCs w:val="20"/>
              <w:lang w:val="en-US"/>
            </w:rPr>
            <m:t>=</m:t>
          </m:r>
          <m:r>
            <w:rPr>
              <w:rFonts w:ascii="Cambria Math" w:hAnsi="Times New Roman"/>
              <w:sz w:val="20"/>
              <w:szCs w:val="20"/>
              <w:lang w:val="en-US"/>
            </w:rPr>
            <m:t>-</m:t>
          </m:r>
          <m:f>
            <m:fPr>
              <m:ctrlPr>
                <w:rPr>
                  <w:rFonts w:ascii="Cambria Math" w:hAnsi="Times New Roman"/>
                  <w:i/>
                  <w:sz w:val="20"/>
                  <w:szCs w:val="20"/>
                  <w:lang w:val="en-US"/>
                </w:rPr>
              </m:ctrlPr>
            </m:fPr>
            <m:num>
              <m:r>
                <w:rPr>
                  <w:rFonts w:ascii="Cambria Math" w:hAnsi="Times New Roman"/>
                  <w:sz w:val="20"/>
                  <w:szCs w:val="20"/>
                  <w:lang w:val="en-US"/>
                </w:rPr>
                <m:t>1</m:t>
              </m:r>
            </m:num>
            <m:den>
              <m:r>
                <w:rPr>
                  <w:rFonts w:ascii="Cambria Math" w:hAnsi="Times New Roman"/>
                  <w:sz w:val="20"/>
                  <w:szCs w:val="20"/>
                  <w:lang w:val="en-US"/>
                </w:rPr>
                <m:t>3</m:t>
              </m:r>
            </m:den>
          </m:f>
          <m:r>
            <w:rPr>
              <w:rFonts w:ascii="Cambria Math" w:hAnsi="Times New Roman"/>
              <w:sz w:val="20"/>
              <w:szCs w:val="20"/>
              <w:lang w:val="en-US"/>
            </w:rPr>
            <m:t xml:space="preserve">; </m:t>
          </m:r>
          <m:sSub>
            <m:sSubPr>
              <m:ctrlPr>
                <w:rPr>
                  <w:rFonts w:ascii="Cambria Math" w:hAnsi="Times New Roman"/>
                  <w:i/>
                  <w:sz w:val="20"/>
                  <w:szCs w:val="20"/>
                  <w:lang w:val="en-US"/>
                </w:rPr>
              </m:ctrlPr>
            </m:sSubPr>
            <m:e>
              <m:r>
                <w:rPr>
                  <w:rFonts w:ascii="Cambria Math" w:hAnsi="Cambria Math"/>
                  <w:sz w:val="20"/>
                  <w:szCs w:val="20"/>
                  <w:lang w:val="en-US"/>
                </w:rPr>
                <m:t>z</m:t>
              </m:r>
            </m:e>
            <m:sub>
              <m:r>
                <w:rPr>
                  <w:rFonts w:ascii="Cambria Math" w:hAnsi="Times New Roman"/>
                  <w:sz w:val="20"/>
                  <w:szCs w:val="20"/>
                  <w:lang w:val="en-US"/>
                </w:rPr>
                <m:t>6</m:t>
              </m:r>
            </m:sub>
          </m:sSub>
          <m:r>
            <w:rPr>
              <w:rFonts w:ascii="Cambria Math" w:hAnsi="Times New Roman"/>
              <w:sz w:val="20"/>
              <w:szCs w:val="20"/>
              <w:lang w:val="en-US"/>
            </w:rPr>
            <m:t>=</m:t>
          </m:r>
          <m:r>
            <w:rPr>
              <w:rFonts w:ascii="Cambria Math" w:hAnsi="Times New Roman"/>
              <w:sz w:val="20"/>
              <w:szCs w:val="20"/>
              <w:lang w:val="en-US"/>
            </w:rPr>
            <m:t>-</m:t>
          </m:r>
          <m:r>
            <w:rPr>
              <w:rFonts w:ascii="Cambria Math" w:hAnsi="Times New Roman"/>
              <w:sz w:val="20"/>
              <w:szCs w:val="20"/>
              <w:lang w:val="en-US"/>
            </w:rPr>
            <m:t>3</m:t>
          </m:r>
        </m:oMath>
      </m:oMathPara>
    </w:p>
    <w:p w:rsidR="006017B7" w:rsidRPr="00310F47" w:rsidRDefault="006017B7"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Симметриялы көпмүшеліктердің алгебрада алатын орны өте үлкен. Мысалы, симметриялы көпмүшеліктер алгебралық сандар теориясын құруда негізгі құрал болып табылады. Өйткені екі алгебралық санның қосындысы, айырмасы, көбейтіндісі және қатынасы алгебралық сан болатындығы осы симметриялы көпмүшеліктер теориясына сүйенеді.</w:t>
      </w:r>
    </w:p>
    <w:p w:rsidR="006017B7" w:rsidRPr="00310F47" w:rsidRDefault="006017B7"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t>Ұсынылып отырған жұмыста симметриялы көпмүшеліктерді алгебралық теңдеулер системасын шешуде қолданылуы сол секілді алгебралық теңсіздіктерді дәлелдеу және теңсіздіктерді шешу мәселелері қарастырылады. Барлық қарастырылған есептерде негізгі әдіс симметриялы көпмүшеліктер жөніндегі теорема болып табылады:</w:t>
      </w:r>
    </w:p>
    <w:p w:rsidR="006017B7" w:rsidRPr="00310F47" w:rsidRDefault="006017B7"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r>
      <w:r w:rsidRPr="00310F47">
        <w:rPr>
          <w:rFonts w:ascii="Times New Roman" w:hAnsi="Times New Roman" w:cs="Times New Roman"/>
          <w:b/>
          <w:sz w:val="20"/>
          <w:szCs w:val="20"/>
          <w:lang w:val="kk-KZ"/>
        </w:rPr>
        <w:t>Теорема</w:t>
      </w:r>
      <w:r w:rsidRPr="00310F47">
        <w:rPr>
          <w:rFonts w:ascii="Times New Roman" w:hAnsi="Times New Roman" w:cs="Times New Roman"/>
          <w:sz w:val="20"/>
          <w:szCs w:val="20"/>
          <w:lang w:val="kk-KZ"/>
        </w:rPr>
        <w:t xml:space="preserve">. </w:t>
      </w:r>
      <w:r w:rsidRPr="00310F47">
        <w:rPr>
          <w:rFonts w:ascii="Times New Roman" w:hAnsi="Times New Roman" w:cs="Times New Roman"/>
          <w:i/>
          <w:sz w:val="20"/>
          <w:szCs w:val="20"/>
          <w:lang w:val="kk-KZ"/>
        </w:rPr>
        <w:t>n</w:t>
      </w:r>
      <w:r w:rsidRPr="00310F47">
        <w:rPr>
          <w:rFonts w:ascii="Times New Roman" w:hAnsi="Times New Roman" w:cs="Times New Roman"/>
          <w:sz w:val="20"/>
          <w:szCs w:val="20"/>
          <w:lang w:val="kk-KZ"/>
        </w:rPr>
        <w:t xml:space="preserve"> айнымалыға тәуелді кез келген симметриялы көпмүшелікті элементар симметриялы көпмүшеліктерге тәуелді көпмүшелік ретінде жазуға болады. </w:t>
      </w:r>
    </w:p>
    <w:p w:rsidR="006017B7" w:rsidRPr="00310F47" w:rsidRDefault="006017B7"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Айта кету керек, симметриялы бөлшектер ұғымын енгізіп кейбір алгебралық есептерді жеңіл шығаруға мүмкіндік аламыз.</w:t>
      </w:r>
    </w:p>
    <w:p w:rsidR="006017B7" w:rsidRPr="00310F47" w:rsidRDefault="006017B7" w:rsidP="00B615E6">
      <w:pPr>
        <w:spacing w:after="0" w:line="240" w:lineRule="auto"/>
        <w:ind w:firstLine="708"/>
        <w:jc w:val="both"/>
        <w:rPr>
          <w:rFonts w:ascii="Times New Roman" w:eastAsiaTheme="minorEastAsia" w:hAnsi="Times New Roman" w:cs="Times New Roman"/>
          <w:sz w:val="20"/>
          <w:szCs w:val="20"/>
          <w:lang w:val="kk-KZ"/>
        </w:rPr>
      </w:pPr>
      <w:r w:rsidRPr="00310F47">
        <w:rPr>
          <w:rFonts w:ascii="Times New Roman" w:hAnsi="Times New Roman" w:cs="Times New Roman"/>
          <w:sz w:val="20"/>
          <w:szCs w:val="20"/>
          <w:lang w:val="kk-KZ"/>
        </w:rPr>
        <w:t xml:space="preserve">Симметрия ұғымын рационал бөлшектергеде анықтауға болады. </w:t>
      </w:r>
      <m:oMath>
        <m:r>
          <w:rPr>
            <w:rFonts w:ascii="Cambria Math" w:hAnsi="Cambria Math" w:cs="Times New Roman"/>
            <w:sz w:val="20"/>
            <w:szCs w:val="20"/>
            <w:lang w:val="kk-KZ"/>
          </w:rPr>
          <m:t>f(</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1</m:t>
            </m:r>
          </m:sub>
        </m:sSub>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2</m:t>
            </m:r>
          </m:sub>
        </m:sSub>
        <m:r>
          <w:rPr>
            <w:rFonts w:ascii="Cambria Math" w:hAnsi="Cambria Math" w:cs="Times New Roman"/>
            <w:sz w:val="20"/>
            <w:szCs w:val="20"/>
            <w:lang w:val="kk-KZ"/>
          </w:rPr>
          <m:t>, …,</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n</m:t>
            </m:r>
          </m:sub>
        </m:sSub>
        <m:r>
          <w:rPr>
            <w:rFonts w:ascii="Cambria Math" w:hAnsi="Cambria Math" w:cs="Times New Roman"/>
            <w:sz w:val="20"/>
            <w:szCs w:val="20"/>
            <w:lang w:val="kk-KZ"/>
          </w:rPr>
          <m:t>)</m:t>
        </m:r>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kk-KZ"/>
        </w:rPr>
        <w:t>және</w:t>
      </w:r>
      <w:r w:rsidRPr="00310F47">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rPr>
          <m:t>g</m:t>
        </m:r>
        <m:d>
          <m:dPr>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1</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2</m:t>
                </m:r>
              </m:sub>
            </m:sSub>
            <m:r>
              <w:rPr>
                <w:rFonts w:ascii="Cambria Math" w:eastAsiaTheme="minorEastAsia" w:hAnsi="Cambria Math" w:cs="Times New Roman"/>
                <w:sz w:val="20"/>
                <w:szCs w:val="20"/>
              </w:rPr>
              <m:t>, …,</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n</m:t>
                </m:r>
              </m:sub>
            </m:sSub>
          </m:e>
        </m:d>
      </m:oMath>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i/>
          <w:sz w:val="20"/>
          <w:szCs w:val="20"/>
          <w:lang w:val="en-US"/>
        </w:rPr>
        <w:t>n</w:t>
      </w:r>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kk-KZ"/>
        </w:rPr>
        <w:t>айнымалыға тәуелді көпмүшеліктер болсын.</w:t>
      </w:r>
    </w:p>
    <w:p w:rsidR="006017B7" w:rsidRPr="00310F47" w:rsidRDefault="006017B7" w:rsidP="00B615E6">
      <w:pPr>
        <w:spacing w:after="0" w:line="240" w:lineRule="auto"/>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ab/>
      </w:r>
      <w:r w:rsidRPr="00310F47">
        <w:rPr>
          <w:rFonts w:ascii="Times New Roman" w:eastAsiaTheme="minorEastAsia" w:hAnsi="Times New Roman" w:cs="Times New Roman"/>
          <w:b/>
          <w:sz w:val="20"/>
          <w:szCs w:val="20"/>
          <w:lang w:val="kk-KZ"/>
        </w:rPr>
        <w:t>Анықтама.</w:t>
      </w:r>
      <w:r w:rsidRPr="00310F47">
        <w:rPr>
          <w:rFonts w:ascii="Times New Roman" w:eastAsiaTheme="minorEastAsia" w:hAnsi="Times New Roman" w:cs="Times New Roman"/>
          <w:sz w:val="20"/>
          <w:szCs w:val="20"/>
          <w:lang w:val="kk-KZ"/>
        </w:rPr>
        <w:t xml:space="preserve"> </w:t>
      </w:r>
      <m:oMath>
        <m:f>
          <m:fPr>
            <m:ctrlPr>
              <w:rPr>
                <w:rFonts w:ascii="Cambria Math" w:eastAsiaTheme="minorEastAsia" w:hAnsi="Cambria Math" w:cs="Times New Roman"/>
                <w:i/>
                <w:sz w:val="20"/>
                <w:szCs w:val="20"/>
                <w:lang w:val="kk-KZ"/>
              </w:rPr>
            </m:ctrlPr>
          </m:fPr>
          <m:num>
            <m:r>
              <w:rPr>
                <w:rFonts w:ascii="Cambria Math" w:hAnsi="Cambria Math" w:cs="Times New Roman"/>
                <w:sz w:val="20"/>
                <w:szCs w:val="20"/>
                <w:lang w:val="kk-KZ"/>
              </w:rPr>
              <m:t>f(</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1</m:t>
                </m:r>
              </m:sub>
            </m:sSub>
            <m:r>
              <w:rPr>
                <w:rFonts w:ascii="Cambria Math" w:hAnsi="Cambria Math" w:cs="Times New Roman"/>
                <w:sz w:val="20"/>
                <w:szCs w:val="20"/>
                <w:lang w:val="kk-KZ"/>
              </w:rPr>
              <m:t>,</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2</m:t>
                </m:r>
              </m:sub>
            </m:sSub>
            <m:r>
              <w:rPr>
                <w:rFonts w:ascii="Cambria Math" w:hAnsi="Cambria Math" w:cs="Times New Roman"/>
                <w:sz w:val="20"/>
                <w:szCs w:val="20"/>
                <w:lang w:val="kk-KZ"/>
              </w:rPr>
              <m:t>, …,</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n</m:t>
                </m:r>
              </m:sub>
            </m:sSub>
            <m:r>
              <w:rPr>
                <w:rFonts w:ascii="Cambria Math" w:hAnsi="Cambria Math" w:cs="Times New Roman"/>
                <w:sz w:val="20"/>
                <w:szCs w:val="20"/>
                <w:lang w:val="kk-KZ"/>
              </w:rPr>
              <m:t>)</m:t>
            </m:r>
          </m:num>
          <m:den>
            <m:r>
              <w:rPr>
                <w:rFonts w:ascii="Cambria Math" w:eastAsiaTheme="minorEastAsia" w:hAnsi="Cambria Math" w:cs="Times New Roman"/>
                <w:sz w:val="20"/>
                <w:szCs w:val="20"/>
              </w:rPr>
              <m:t>g</m:t>
            </m:r>
            <m:d>
              <m:dPr>
                <m:ctrlPr>
                  <w:rPr>
                    <w:rFonts w:ascii="Cambria Math" w:eastAsiaTheme="minorEastAsia" w:hAnsi="Cambria Math" w:cs="Times New Roman"/>
                    <w:i/>
                    <w:sz w:val="20"/>
                    <w:szCs w:val="20"/>
                  </w:rPr>
                </m:ctrlPr>
              </m:d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1</m:t>
                    </m:r>
                  </m:sub>
                </m:sSub>
                <m:r>
                  <w:rPr>
                    <w:rFonts w:ascii="Cambria Math" w:eastAsiaTheme="minorEastAsia" w:hAnsi="Cambria Math" w:cs="Times New Roman"/>
                    <w:sz w:val="20"/>
                    <w:szCs w:val="20"/>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2</m:t>
                    </m:r>
                  </m:sub>
                </m:sSub>
                <m:r>
                  <w:rPr>
                    <w:rFonts w:ascii="Cambria Math" w:eastAsiaTheme="minorEastAsia" w:hAnsi="Cambria Math" w:cs="Times New Roman"/>
                    <w:sz w:val="20"/>
                    <w:szCs w:val="20"/>
                  </w:rPr>
                  <m:t>, …,</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n</m:t>
                    </m:r>
                  </m:sub>
                </m:sSub>
              </m:e>
            </m:d>
          </m:den>
        </m:f>
      </m:oMath>
      <w:r w:rsidRPr="00310F47">
        <w:rPr>
          <w:rFonts w:ascii="Times New Roman" w:eastAsiaTheme="minorEastAsia" w:hAnsi="Times New Roman" w:cs="Times New Roman"/>
          <w:sz w:val="20"/>
          <w:szCs w:val="20"/>
          <w:lang w:val="kk-KZ"/>
        </w:rPr>
        <w:t xml:space="preserve"> рационал бөлшегінде кез келген </w:t>
      </w:r>
      <m:oMath>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i</m:t>
            </m:r>
          </m:sub>
        </m:sSub>
      </m:oMath>
      <w:r w:rsidRPr="00310F47">
        <w:rPr>
          <w:rFonts w:ascii="Times New Roman" w:eastAsiaTheme="minorEastAsia" w:hAnsi="Times New Roman" w:cs="Times New Roman"/>
          <w:sz w:val="20"/>
          <w:szCs w:val="20"/>
          <w:lang w:val="kk-KZ"/>
        </w:rPr>
        <w:t xml:space="preserve"> мен </w:t>
      </w:r>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j</m:t>
            </m:r>
          </m:sub>
        </m:sSub>
      </m:oMath>
      <w:r w:rsidRPr="00310F47">
        <w:rPr>
          <w:rFonts w:ascii="Times New Roman" w:eastAsiaTheme="minorEastAsia" w:hAnsi="Times New Roman" w:cs="Times New Roman"/>
          <w:sz w:val="20"/>
          <w:szCs w:val="20"/>
          <w:lang w:val="kk-KZ"/>
        </w:rPr>
        <w:t xml:space="preserve"> - тың орнын ауыстырғанда бөлшек өзгермейтін болса, онда берілген бөлшекті симметриялы рационал бөлшек деп атаймыз. Бұндай бөлшектерді </w:t>
      </w:r>
      <m:oMath>
        <m:f>
          <m:fPr>
            <m:ctrlPr>
              <w:rPr>
                <w:rFonts w:ascii="Cambria Math" w:eastAsiaTheme="minorEastAsia" w:hAnsi="Cambria Math" w:cs="Times New Roman"/>
                <w:i/>
                <w:sz w:val="20"/>
                <w:szCs w:val="20"/>
                <w:lang w:val="kk-KZ"/>
              </w:rPr>
            </m:ctrlPr>
          </m:fPr>
          <m:num>
            <m:r>
              <m:rPr>
                <m:scr m:val="script"/>
              </m:rPr>
              <w:rPr>
                <w:rFonts w:ascii="Cambria Math" w:eastAsiaTheme="minorEastAsia" w:hAnsi="Cambria Math" w:cs="Times New Roman"/>
                <w:sz w:val="20"/>
                <w:szCs w:val="20"/>
                <w:lang w:val="kk-KZ"/>
              </w:rPr>
              <m:t>F(</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σ</m:t>
                </m:r>
              </m:e>
              <m:sub>
                <m:r>
                  <w:rPr>
                    <w:rFonts w:ascii="Cambria Math" w:eastAsiaTheme="minorEastAsia" w:hAnsi="Cambria Math" w:cs="Times New Roman"/>
                    <w:sz w:val="20"/>
                    <w:szCs w:val="20"/>
                    <w:lang w:val="kk-KZ"/>
                  </w:rPr>
                  <m:t>1</m:t>
                </m:r>
              </m:sub>
            </m:sSub>
            <m:r>
              <w:rPr>
                <w:rFonts w:ascii="Cambria Math" w:eastAsiaTheme="minorEastAsia" w:hAnsi="Cambria Math" w:cs="Times New Roman"/>
                <w:sz w:val="20"/>
                <w:szCs w:val="20"/>
                <w:lang w:val="kk-KZ"/>
              </w:rPr>
              <m:t>,</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σ</m:t>
                </m:r>
              </m:e>
              <m:sub>
                <m:r>
                  <w:rPr>
                    <w:rFonts w:ascii="Cambria Math" w:eastAsiaTheme="minorEastAsia" w:hAnsi="Cambria Math" w:cs="Times New Roman"/>
                    <w:sz w:val="20"/>
                    <w:szCs w:val="20"/>
                    <w:lang w:val="kk-KZ"/>
                  </w:rPr>
                  <m:t>2</m:t>
                </m:r>
              </m:sub>
            </m:sSub>
            <m:r>
              <w:rPr>
                <w:rFonts w:ascii="Cambria Math" w:eastAsiaTheme="minorEastAsia" w:hAnsi="Cambria Math" w:cs="Times New Roman"/>
                <w:sz w:val="20"/>
                <w:szCs w:val="20"/>
                <w:lang w:val="kk-KZ"/>
              </w:rPr>
              <m:t>, …,</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σ</m:t>
                </m:r>
              </m:e>
              <m:sub>
                <m:r>
                  <w:rPr>
                    <w:rFonts w:ascii="Cambria Math" w:eastAsiaTheme="minorEastAsia" w:hAnsi="Cambria Math" w:cs="Times New Roman"/>
                    <w:sz w:val="20"/>
                    <w:szCs w:val="20"/>
                    <w:lang w:val="kk-KZ"/>
                  </w:rPr>
                  <m:t>n</m:t>
                </m:r>
              </m:sub>
            </m:sSub>
            <m:r>
              <w:rPr>
                <w:rFonts w:ascii="Cambria Math" w:eastAsiaTheme="minorEastAsia" w:hAnsi="Cambria Math" w:cs="Times New Roman"/>
                <w:sz w:val="20"/>
                <w:szCs w:val="20"/>
                <w:lang w:val="kk-KZ"/>
              </w:rPr>
              <m:t>)</m:t>
            </m:r>
          </m:num>
          <m:den>
            <m:r>
              <m:rPr>
                <m:scr m:val="script"/>
              </m:rPr>
              <w:rPr>
                <w:rFonts w:ascii="Cambria Math" w:eastAsiaTheme="minorEastAsia" w:hAnsi="Cambria Math" w:cs="Times New Roman"/>
                <w:sz w:val="20"/>
                <w:szCs w:val="20"/>
                <w:lang w:val="kk-KZ"/>
              </w:rPr>
              <m:t>Y(</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σ</m:t>
                </m:r>
              </m:e>
              <m:sub>
                <m:r>
                  <w:rPr>
                    <w:rFonts w:ascii="Cambria Math" w:eastAsiaTheme="minorEastAsia" w:hAnsi="Cambria Math" w:cs="Times New Roman"/>
                    <w:sz w:val="20"/>
                    <w:szCs w:val="20"/>
                    <w:lang w:val="kk-KZ"/>
                  </w:rPr>
                  <m:t>1</m:t>
                </m:r>
              </m:sub>
            </m:sSub>
            <m:r>
              <w:rPr>
                <w:rFonts w:ascii="Cambria Math" w:eastAsiaTheme="minorEastAsia" w:hAnsi="Cambria Math" w:cs="Times New Roman"/>
                <w:sz w:val="20"/>
                <w:szCs w:val="20"/>
                <w:lang w:val="kk-KZ"/>
              </w:rPr>
              <m:t>,</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σ</m:t>
                </m:r>
              </m:e>
              <m:sub>
                <m:r>
                  <w:rPr>
                    <w:rFonts w:ascii="Cambria Math" w:eastAsiaTheme="minorEastAsia" w:hAnsi="Cambria Math" w:cs="Times New Roman"/>
                    <w:sz w:val="20"/>
                    <w:szCs w:val="20"/>
                    <w:lang w:val="kk-KZ"/>
                  </w:rPr>
                  <m:t>2</m:t>
                </m:r>
              </m:sub>
            </m:sSub>
            <m:r>
              <w:rPr>
                <w:rFonts w:ascii="Cambria Math" w:eastAsiaTheme="minorEastAsia" w:hAnsi="Cambria Math" w:cs="Times New Roman"/>
                <w:sz w:val="20"/>
                <w:szCs w:val="20"/>
                <w:lang w:val="kk-KZ"/>
              </w:rPr>
              <m:t>, …,</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σ</m:t>
                </m:r>
              </m:e>
              <m:sub>
                <m:r>
                  <w:rPr>
                    <w:rFonts w:ascii="Cambria Math" w:eastAsiaTheme="minorEastAsia" w:hAnsi="Cambria Math" w:cs="Times New Roman"/>
                    <w:sz w:val="20"/>
                    <w:szCs w:val="20"/>
                    <w:lang w:val="kk-KZ"/>
                  </w:rPr>
                  <m:t>n</m:t>
                </m:r>
              </m:sub>
            </m:sSub>
            <m:r>
              <w:rPr>
                <w:rFonts w:ascii="Cambria Math" w:eastAsiaTheme="minorEastAsia" w:hAnsi="Cambria Math" w:cs="Times New Roman"/>
                <w:sz w:val="20"/>
                <w:szCs w:val="20"/>
                <w:lang w:val="kk-KZ"/>
              </w:rPr>
              <m:t>)</m:t>
            </m:r>
          </m:den>
        </m:f>
      </m:oMath>
      <w:r w:rsidRPr="00310F47">
        <w:rPr>
          <w:rFonts w:ascii="Times New Roman" w:eastAsiaTheme="minorEastAsia" w:hAnsi="Times New Roman" w:cs="Times New Roman"/>
          <w:sz w:val="20"/>
          <w:szCs w:val="20"/>
          <w:lang w:val="kk-KZ"/>
        </w:rPr>
        <w:t xml:space="preserve"> түрінде жазуға болатындығы симметриялы көпмүшеліктер теориясынан шығады. Мұнда </w:t>
      </w:r>
      <m:oMath>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σ</m:t>
            </m:r>
          </m:e>
          <m:sub>
            <m:r>
              <w:rPr>
                <w:rFonts w:ascii="Cambria Math" w:eastAsiaTheme="minorEastAsia" w:hAnsi="Cambria Math" w:cs="Times New Roman"/>
                <w:sz w:val="20"/>
                <w:szCs w:val="20"/>
                <w:lang w:val="kk-KZ"/>
              </w:rPr>
              <m:t>1</m:t>
            </m:r>
          </m:sub>
        </m:sSub>
        <m:r>
          <w:rPr>
            <w:rFonts w:ascii="Cambria Math" w:eastAsiaTheme="minorEastAsia" w:hAnsi="Cambria Math" w:cs="Times New Roman"/>
            <w:sz w:val="20"/>
            <w:szCs w:val="20"/>
            <w:lang w:val="kk-KZ"/>
          </w:rPr>
          <m:t>,</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σ</m:t>
            </m:r>
          </m:e>
          <m:sub>
            <m:r>
              <w:rPr>
                <w:rFonts w:ascii="Cambria Math" w:eastAsiaTheme="minorEastAsia" w:hAnsi="Cambria Math" w:cs="Times New Roman"/>
                <w:sz w:val="20"/>
                <w:szCs w:val="20"/>
                <w:lang w:val="kk-KZ"/>
              </w:rPr>
              <m:t>2</m:t>
            </m:r>
          </m:sub>
        </m:sSub>
        <m:r>
          <w:rPr>
            <w:rFonts w:ascii="Cambria Math" w:eastAsiaTheme="minorEastAsia" w:hAnsi="Cambria Math" w:cs="Times New Roman"/>
            <w:sz w:val="20"/>
            <w:szCs w:val="20"/>
            <w:lang w:val="kk-KZ"/>
          </w:rPr>
          <m:t>, …,</m:t>
        </m:r>
        <m:sSub>
          <m:sSubPr>
            <m:ctrlPr>
              <w:rPr>
                <w:rFonts w:ascii="Cambria Math" w:eastAsiaTheme="minorEastAsia" w:hAnsi="Cambria Math" w:cs="Times New Roman"/>
                <w:i/>
                <w:sz w:val="20"/>
                <w:szCs w:val="20"/>
                <w:lang w:val="kk-KZ"/>
              </w:rPr>
            </m:ctrlPr>
          </m:sSubPr>
          <m:e>
            <m:r>
              <w:rPr>
                <w:rFonts w:ascii="Cambria Math" w:eastAsiaTheme="minorEastAsia" w:hAnsi="Cambria Math" w:cs="Times New Roman"/>
                <w:sz w:val="20"/>
                <w:szCs w:val="20"/>
                <w:lang w:val="kk-KZ"/>
              </w:rPr>
              <m:t>σ</m:t>
            </m:r>
          </m:e>
          <m:sub>
            <m:r>
              <w:rPr>
                <w:rFonts w:ascii="Cambria Math" w:eastAsiaTheme="minorEastAsia" w:hAnsi="Cambria Math" w:cs="Times New Roman"/>
                <w:sz w:val="20"/>
                <w:szCs w:val="20"/>
                <w:lang w:val="kk-KZ"/>
              </w:rPr>
              <m:t>n</m:t>
            </m:r>
          </m:sub>
        </m:sSub>
      </m:oMath>
      <w:r w:rsidRPr="00310F47">
        <w:rPr>
          <w:rFonts w:ascii="Times New Roman" w:eastAsiaTheme="minorEastAsia" w:hAnsi="Times New Roman" w:cs="Times New Roman"/>
          <w:sz w:val="20"/>
          <w:szCs w:val="20"/>
          <w:lang w:val="kk-KZ"/>
        </w:rPr>
        <w:t xml:space="preserve">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1</m:t>
            </m:r>
          </m:sub>
        </m:sSub>
        <m:r>
          <w:rPr>
            <w:rFonts w:ascii="Cambria Math" w:eastAsiaTheme="minorEastAsia" w:hAnsi="Cambria Math" w:cs="Times New Roman"/>
            <w:sz w:val="20"/>
            <w:szCs w:val="20"/>
            <w:lang w:val="kk-KZ"/>
          </w:rPr>
          <m: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2</m:t>
            </m:r>
          </m:sub>
        </m:sSub>
        <m:r>
          <w:rPr>
            <w:rFonts w:ascii="Cambria Math" w:eastAsiaTheme="minorEastAsia" w:hAnsi="Cambria Math" w:cs="Times New Roman"/>
            <w:sz w:val="20"/>
            <w:szCs w:val="20"/>
            <w:lang w:val="kk-KZ"/>
          </w:rPr>
          <m:t>, …,</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lang w:val="kk-KZ"/>
              </w:rPr>
              <m:t>x</m:t>
            </m:r>
          </m:e>
          <m:sub>
            <m:r>
              <w:rPr>
                <w:rFonts w:ascii="Cambria Math" w:eastAsiaTheme="minorEastAsia" w:hAnsi="Cambria Math" w:cs="Times New Roman"/>
                <w:sz w:val="20"/>
                <w:szCs w:val="20"/>
                <w:lang w:val="kk-KZ"/>
              </w:rPr>
              <m:t>n</m:t>
            </m:r>
          </m:sub>
        </m:sSub>
        <m:r>
          <w:rPr>
            <w:rFonts w:ascii="Cambria Math" w:eastAsiaTheme="minorEastAsia" w:hAnsi="Cambria Math" w:cs="Times New Roman"/>
            <w:sz w:val="20"/>
            <w:szCs w:val="20"/>
            <w:lang w:val="kk-KZ"/>
          </w:rPr>
          <m:t>-</m:t>
        </m:r>
      </m:oMath>
      <w:r w:rsidRPr="00310F47">
        <w:rPr>
          <w:rFonts w:ascii="Times New Roman" w:eastAsiaTheme="minorEastAsia" w:hAnsi="Times New Roman" w:cs="Times New Roman"/>
          <w:sz w:val="20"/>
          <w:szCs w:val="20"/>
          <w:lang w:val="kk-KZ"/>
        </w:rPr>
        <w:t>дерге тәуелді элементар симметриялы  көпмүшеліктер[1].</w:t>
      </w:r>
    </w:p>
    <w:p w:rsidR="006017B7" w:rsidRPr="00310F47" w:rsidRDefault="006017B7" w:rsidP="00B615E6">
      <w:pPr>
        <w:spacing w:after="0" w:line="240" w:lineRule="auto"/>
        <w:ind w:firstLine="708"/>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Симметриялы рационал бөлшектерді пайдаланып кейбір алгебралық есептерді шығаруға болады. </w:t>
      </w:r>
    </w:p>
    <w:p w:rsidR="006017B7" w:rsidRPr="00310F47" w:rsidRDefault="006017B7" w:rsidP="00B615E6">
      <w:pPr>
        <w:pStyle w:val="a6"/>
        <w:spacing w:after="0" w:line="240" w:lineRule="auto"/>
        <w:ind w:left="0"/>
        <w:jc w:val="both"/>
        <w:rPr>
          <w:rFonts w:ascii="Times New Roman" w:hAnsi="Times New Roman"/>
          <w:sz w:val="20"/>
          <w:szCs w:val="20"/>
          <w:lang w:val="kk-KZ"/>
        </w:rPr>
      </w:pPr>
    </w:p>
    <w:p w:rsidR="00407EA7" w:rsidRDefault="00407EA7" w:rsidP="00B615E6">
      <w:pPr>
        <w:pStyle w:val="a6"/>
        <w:spacing w:after="0" w:line="240" w:lineRule="auto"/>
        <w:ind w:left="0"/>
        <w:jc w:val="center"/>
        <w:rPr>
          <w:rFonts w:ascii="Times New Roman" w:hAnsi="Times New Roman"/>
          <w:b/>
          <w:sz w:val="20"/>
          <w:szCs w:val="20"/>
          <w:lang w:val="kk-KZ"/>
        </w:rPr>
      </w:pPr>
    </w:p>
    <w:p w:rsidR="006017B7" w:rsidRPr="00310F47" w:rsidRDefault="001B0C40" w:rsidP="00B615E6">
      <w:pPr>
        <w:pStyle w:val="a6"/>
        <w:spacing w:after="0" w:line="240" w:lineRule="auto"/>
        <w:ind w:left="0"/>
        <w:jc w:val="center"/>
        <w:rPr>
          <w:rFonts w:ascii="Times New Roman" w:hAnsi="Times New Roman"/>
          <w:b/>
          <w:sz w:val="20"/>
          <w:szCs w:val="20"/>
          <w:lang w:val="kk-KZ"/>
        </w:rPr>
      </w:pPr>
      <w:r w:rsidRPr="00310F47">
        <w:rPr>
          <w:rFonts w:ascii="Times New Roman" w:hAnsi="Times New Roman"/>
          <w:b/>
          <w:sz w:val="20"/>
          <w:szCs w:val="20"/>
          <w:lang w:val="kk-KZ"/>
        </w:rPr>
        <w:t>Әдебиеттер тізімі</w:t>
      </w:r>
    </w:p>
    <w:p w:rsidR="006017B7" w:rsidRPr="00310F47" w:rsidRDefault="006017B7" w:rsidP="00DB18A3">
      <w:pPr>
        <w:pStyle w:val="a6"/>
        <w:numPr>
          <w:ilvl w:val="0"/>
          <w:numId w:val="152"/>
        </w:numPr>
        <w:tabs>
          <w:tab w:val="left" w:pos="284"/>
        </w:tabs>
        <w:spacing w:after="0" w:line="240" w:lineRule="auto"/>
        <w:ind w:left="0" w:firstLine="0"/>
        <w:jc w:val="both"/>
        <w:rPr>
          <w:rFonts w:ascii="Times New Roman" w:hAnsi="Times New Roman"/>
          <w:sz w:val="20"/>
          <w:szCs w:val="20"/>
        </w:rPr>
      </w:pPr>
      <w:r w:rsidRPr="00310F47">
        <w:rPr>
          <w:rFonts w:ascii="Times New Roman" w:hAnsi="Times New Roman"/>
          <w:sz w:val="20"/>
          <w:szCs w:val="20"/>
          <w:lang w:val="kk-KZ"/>
        </w:rPr>
        <w:t>В.Г.Болтянский, Н.Я.Виленкин, «Симметрия в алгебре» Издательство «Наука», Главная редакция физико – математической литературы, Москва 1967.</w:t>
      </w:r>
    </w:p>
    <w:p w:rsidR="006017B7" w:rsidRPr="00310F47" w:rsidRDefault="006017B7" w:rsidP="00DB18A3">
      <w:pPr>
        <w:pStyle w:val="a6"/>
        <w:numPr>
          <w:ilvl w:val="0"/>
          <w:numId w:val="152"/>
        </w:numPr>
        <w:tabs>
          <w:tab w:val="left" w:pos="284"/>
        </w:tabs>
        <w:spacing w:after="0" w:line="240" w:lineRule="auto"/>
        <w:ind w:left="0" w:firstLine="0"/>
        <w:jc w:val="both"/>
        <w:rPr>
          <w:rFonts w:ascii="Times New Roman" w:hAnsi="Times New Roman"/>
          <w:sz w:val="20"/>
          <w:szCs w:val="20"/>
        </w:rPr>
      </w:pPr>
      <w:r w:rsidRPr="00310F47">
        <w:rPr>
          <w:rFonts w:ascii="Times New Roman" w:hAnsi="Times New Roman"/>
          <w:sz w:val="20"/>
          <w:szCs w:val="20"/>
        </w:rPr>
        <w:t>Бочкарева В.Д. Алгебра. Саранск: СВМО, 2002. – 40 с.</w:t>
      </w:r>
    </w:p>
    <w:p w:rsidR="00896CEF" w:rsidRPr="00310F47" w:rsidRDefault="006017B7" w:rsidP="00DB18A3">
      <w:pPr>
        <w:pStyle w:val="a6"/>
        <w:numPr>
          <w:ilvl w:val="0"/>
          <w:numId w:val="152"/>
        </w:numPr>
        <w:tabs>
          <w:tab w:val="left" w:pos="284"/>
          <w:tab w:val="left" w:pos="426"/>
        </w:tabs>
        <w:spacing w:after="0" w:line="240" w:lineRule="auto"/>
        <w:ind w:left="0" w:firstLine="0"/>
        <w:jc w:val="both"/>
        <w:rPr>
          <w:rFonts w:ascii="Times New Roman" w:hAnsi="Times New Roman"/>
          <w:sz w:val="20"/>
          <w:szCs w:val="20"/>
          <w:lang w:val="kk-KZ"/>
        </w:rPr>
      </w:pPr>
      <w:r w:rsidRPr="00310F47">
        <w:rPr>
          <w:rFonts w:ascii="Times New Roman" w:hAnsi="Times New Roman"/>
          <w:sz w:val="20"/>
          <w:szCs w:val="20"/>
        </w:rPr>
        <w:t>Бухштаб А.А. Теория чисел. М.: Учпедгиз, 1960 – 376 с</w:t>
      </w:r>
      <w:r w:rsidR="00014A01" w:rsidRPr="00310F47">
        <w:rPr>
          <w:rFonts w:ascii="Times New Roman" w:hAnsi="Times New Roman"/>
          <w:sz w:val="20"/>
          <w:szCs w:val="20"/>
          <w:lang w:val="en-AU"/>
        </w:rPr>
        <w:t>.</w:t>
      </w:r>
    </w:p>
    <w:p w:rsidR="00014A01" w:rsidRPr="00310F47" w:rsidRDefault="00014A01" w:rsidP="00B615E6">
      <w:pPr>
        <w:pStyle w:val="a6"/>
        <w:tabs>
          <w:tab w:val="left" w:pos="426"/>
        </w:tabs>
        <w:spacing w:after="0" w:line="240" w:lineRule="auto"/>
        <w:ind w:left="0"/>
        <w:jc w:val="both"/>
        <w:rPr>
          <w:rFonts w:ascii="Times New Roman" w:hAnsi="Times New Roman"/>
          <w:sz w:val="20"/>
          <w:szCs w:val="20"/>
          <w:lang w:val="kk-KZ"/>
        </w:rPr>
      </w:pPr>
    </w:p>
    <w:p w:rsidR="001B0C40" w:rsidRPr="00310F47" w:rsidRDefault="001B0C40" w:rsidP="00B615E6">
      <w:pPr>
        <w:spacing w:after="0" w:line="240" w:lineRule="auto"/>
        <w:jc w:val="both"/>
        <w:rPr>
          <w:rFonts w:ascii="Times New Roman" w:hAnsi="Times New Roman" w:cs="Times New Roman"/>
          <w:b/>
          <w:sz w:val="20"/>
          <w:szCs w:val="20"/>
          <w:lang w:val="kk-KZ"/>
        </w:rPr>
      </w:pPr>
    </w:p>
    <w:p w:rsidR="00FC10C1" w:rsidRPr="00292659" w:rsidRDefault="00FC10C1" w:rsidP="00B615E6">
      <w:pPr>
        <w:spacing w:after="0" w:line="240" w:lineRule="auto"/>
        <w:jc w:val="both"/>
        <w:rPr>
          <w:rFonts w:ascii="Times New Roman" w:hAnsi="Times New Roman" w:cs="Times New Roman"/>
          <w:b/>
          <w:sz w:val="20"/>
          <w:szCs w:val="20"/>
        </w:rPr>
      </w:pPr>
      <w:r w:rsidRPr="00292659">
        <w:rPr>
          <w:rFonts w:ascii="Times New Roman" w:hAnsi="Times New Roman" w:cs="Times New Roman"/>
          <w:b/>
          <w:sz w:val="20"/>
          <w:szCs w:val="20"/>
        </w:rPr>
        <w:t>УДК 62-50</w:t>
      </w:r>
    </w:p>
    <w:p w:rsidR="00FC10C1" w:rsidRPr="00292659" w:rsidRDefault="00FC10C1" w:rsidP="00B615E6">
      <w:pPr>
        <w:spacing w:after="0" w:line="240" w:lineRule="auto"/>
        <w:jc w:val="center"/>
        <w:rPr>
          <w:b/>
          <w:sz w:val="20"/>
          <w:szCs w:val="20"/>
        </w:rPr>
      </w:pPr>
      <w:r w:rsidRPr="00292659">
        <w:rPr>
          <w:rFonts w:ascii="Times New Roman" w:hAnsi="Times New Roman" w:cs="Times New Roman"/>
          <w:b/>
          <w:sz w:val="20"/>
          <w:szCs w:val="20"/>
        </w:rPr>
        <w:t>Уланов Б.В.</w:t>
      </w:r>
    </w:p>
    <w:p w:rsidR="00FC10C1" w:rsidRPr="00292659" w:rsidRDefault="00FC10C1" w:rsidP="00B615E6">
      <w:pPr>
        <w:spacing w:after="0" w:line="240" w:lineRule="auto"/>
        <w:jc w:val="center"/>
        <w:rPr>
          <w:rFonts w:ascii="Times New Roman" w:hAnsi="Times New Roman" w:cs="Times New Roman"/>
          <w:i/>
          <w:sz w:val="20"/>
          <w:szCs w:val="20"/>
        </w:rPr>
      </w:pPr>
      <w:r w:rsidRPr="00292659">
        <w:rPr>
          <w:rFonts w:ascii="Times New Roman" w:hAnsi="Times New Roman" w:cs="Times New Roman"/>
          <w:i/>
          <w:sz w:val="20"/>
          <w:szCs w:val="20"/>
        </w:rPr>
        <w:t xml:space="preserve">Западно-Казахстанский университет имени М.Утемисова, </w:t>
      </w:r>
    </w:p>
    <w:p w:rsidR="00FC10C1" w:rsidRPr="00292659" w:rsidRDefault="00FC10C1" w:rsidP="00B615E6">
      <w:pPr>
        <w:spacing w:after="0" w:line="240" w:lineRule="auto"/>
        <w:jc w:val="center"/>
        <w:rPr>
          <w:rFonts w:ascii="Times New Roman" w:hAnsi="Times New Roman" w:cs="Times New Roman"/>
          <w:i/>
          <w:sz w:val="20"/>
          <w:szCs w:val="20"/>
        </w:rPr>
      </w:pPr>
      <w:r w:rsidRPr="00292659">
        <w:rPr>
          <w:rFonts w:ascii="Times New Roman" w:hAnsi="Times New Roman" w:cs="Times New Roman"/>
          <w:i/>
          <w:sz w:val="20"/>
          <w:szCs w:val="20"/>
        </w:rPr>
        <w:t>г. Уральск, Казахстан</w:t>
      </w:r>
    </w:p>
    <w:p w:rsidR="00FC10C1" w:rsidRPr="00292659" w:rsidRDefault="00FC10C1" w:rsidP="00B615E6">
      <w:pPr>
        <w:spacing w:after="0" w:line="240" w:lineRule="auto"/>
        <w:jc w:val="both"/>
        <w:rPr>
          <w:rFonts w:ascii="Times New Roman" w:hAnsi="Times New Roman" w:cs="Times New Roman"/>
          <w:sz w:val="20"/>
          <w:szCs w:val="20"/>
        </w:rPr>
      </w:pPr>
    </w:p>
    <w:p w:rsidR="00FC10C1" w:rsidRPr="00292659" w:rsidRDefault="00FC10C1" w:rsidP="00B615E6">
      <w:pPr>
        <w:spacing w:after="0" w:line="240" w:lineRule="auto"/>
        <w:ind w:firstLine="540"/>
        <w:jc w:val="center"/>
        <w:rPr>
          <w:rFonts w:ascii="Times New Roman" w:hAnsi="Times New Roman" w:cs="Times New Roman"/>
          <w:b/>
          <w:caps/>
          <w:sz w:val="20"/>
          <w:szCs w:val="20"/>
        </w:rPr>
      </w:pPr>
      <w:r w:rsidRPr="00292659">
        <w:rPr>
          <w:rFonts w:ascii="Times New Roman" w:hAnsi="Times New Roman" w:cs="Times New Roman"/>
          <w:b/>
          <w:caps/>
          <w:sz w:val="20"/>
          <w:szCs w:val="20"/>
        </w:rPr>
        <w:t>УПРАВЛЕНИЕ ДИНАМИЧЕСКИМИ СИСТЕМАМИ В УСЛОВИЯХ НЕОПРЕДЕЛЕННОСТИ</w:t>
      </w:r>
    </w:p>
    <w:p w:rsidR="00FC10C1" w:rsidRPr="00292659" w:rsidRDefault="00FC10C1" w:rsidP="00B615E6">
      <w:pPr>
        <w:spacing w:after="0" w:line="240" w:lineRule="auto"/>
        <w:ind w:firstLine="540"/>
        <w:jc w:val="center"/>
        <w:rPr>
          <w:rFonts w:ascii="Times New Roman" w:hAnsi="Times New Roman" w:cs="Times New Roman"/>
          <w:sz w:val="20"/>
          <w:szCs w:val="20"/>
        </w:rPr>
      </w:pPr>
    </w:p>
    <w:p w:rsidR="00FC10C1" w:rsidRPr="00292659" w:rsidRDefault="00FC10C1" w:rsidP="00407EA7">
      <w:pPr>
        <w:spacing w:after="0" w:line="240" w:lineRule="auto"/>
        <w:ind w:firstLine="567"/>
        <w:jc w:val="both"/>
        <w:rPr>
          <w:rFonts w:ascii="Times New Roman" w:hAnsi="Times New Roman" w:cs="Times New Roman"/>
          <w:bCs/>
          <w:spacing w:val="-4"/>
          <w:sz w:val="20"/>
          <w:szCs w:val="20"/>
        </w:rPr>
      </w:pPr>
      <w:r w:rsidRPr="00292659">
        <w:rPr>
          <w:rFonts w:ascii="Times New Roman" w:hAnsi="Times New Roman" w:cs="Times New Roman"/>
          <w:bCs/>
          <w:spacing w:val="-4"/>
          <w:sz w:val="20"/>
          <w:szCs w:val="20"/>
        </w:rPr>
        <w:t xml:space="preserve">В докладе автора обсуждаются проблемы управления </w:t>
      </w:r>
      <w:r w:rsidRPr="00292659">
        <w:rPr>
          <w:rFonts w:ascii="Times New Roman" w:hAnsi="Times New Roman" w:cs="Times New Roman"/>
          <w:bCs/>
          <w:spacing w:val="-4"/>
          <w:sz w:val="20"/>
          <w:szCs w:val="20"/>
          <w:lang w:val="kk-KZ"/>
        </w:rPr>
        <w:t xml:space="preserve">нестационарными </w:t>
      </w:r>
      <w:r w:rsidRPr="00292659">
        <w:rPr>
          <w:rFonts w:ascii="Times New Roman" w:hAnsi="Times New Roman" w:cs="Times New Roman"/>
          <w:bCs/>
          <w:spacing w:val="-4"/>
          <w:sz w:val="20"/>
          <w:szCs w:val="20"/>
        </w:rPr>
        <w:t>динамическими системами, подверженными параметрическим и внешним воздействиям, при полной или неполной информации о векторе состояния объекта управления и при неизвестных параметрических и внешних воздействиях, решению которых посвящены работы автора [1 - 14]. В докладе обсуждаются результаты, полученные автором в [1 - 14].</w:t>
      </w:r>
    </w:p>
    <w:p w:rsidR="00FC10C1" w:rsidRPr="00292659" w:rsidRDefault="00FC10C1" w:rsidP="00407EA7">
      <w:pPr>
        <w:spacing w:after="0" w:line="240" w:lineRule="auto"/>
        <w:ind w:firstLine="567"/>
        <w:jc w:val="center"/>
        <w:rPr>
          <w:rFonts w:ascii="Times New Roman" w:hAnsi="Times New Roman" w:cs="Times New Roman"/>
          <w:b/>
          <w:bCs/>
          <w:spacing w:val="-4"/>
          <w:sz w:val="20"/>
          <w:szCs w:val="20"/>
        </w:rPr>
      </w:pPr>
    </w:p>
    <w:p w:rsidR="00FC10C1" w:rsidRPr="00292659" w:rsidRDefault="00FC10C1" w:rsidP="00407EA7">
      <w:pPr>
        <w:spacing w:after="0" w:line="240" w:lineRule="auto"/>
        <w:ind w:firstLine="567"/>
        <w:jc w:val="center"/>
        <w:rPr>
          <w:rFonts w:ascii="Times New Roman" w:hAnsi="Times New Roman" w:cs="Times New Roman"/>
          <w:b/>
          <w:bCs/>
          <w:spacing w:val="-4"/>
          <w:sz w:val="20"/>
          <w:szCs w:val="20"/>
          <w:lang w:val="en-US"/>
        </w:rPr>
      </w:pPr>
      <w:r w:rsidRPr="00292659">
        <w:rPr>
          <w:rFonts w:ascii="Times New Roman" w:hAnsi="Times New Roman" w:cs="Times New Roman"/>
          <w:b/>
          <w:bCs/>
          <w:spacing w:val="-4"/>
          <w:sz w:val="20"/>
          <w:szCs w:val="20"/>
        </w:rPr>
        <w:t>Список литературы</w:t>
      </w:r>
    </w:p>
    <w:p w:rsidR="00FC10C1" w:rsidRPr="00292659" w:rsidRDefault="00FC10C1" w:rsidP="00407EA7">
      <w:pPr>
        <w:numPr>
          <w:ilvl w:val="0"/>
          <w:numId w:val="146"/>
        </w:numPr>
        <w:tabs>
          <w:tab w:val="left" w:pos="426"/>
          <w:tab w:val="left" w:pos="851"/>
        </w:tabs>
        <w:spacing w:after="0" w:line="240" w:lineRule="auto"/>
        <w:ind w:left="0" w:firstLine="567"/>
        <w:jc w:val="both"/>
        <w:rPr>
          <w:rFonts w:ascii="Times New Roman" w:hAnsi="Times New Roman" w:cs="Times New Roman"/>
          <w:sz w:val="20"/>
          <w:szCs w:val="20"/>
          <w:lang w:val="kk-KZ"/>
        </w:rPr>
      </w:pPr>
      <w:r w:rsidRPr="00292659">
        <w:rPr>
          <w:rFonts w:ascii="Times New Roman" w:hAnsi="Times New Roman" w:cs="Times New Roman"/>
          <w:sz w:val="20"/>
          <w:szCs w:val="20"/>
        </w:rPr>
        <w:t xml:space="preserve">Уланов Б.В. </w:t>
      </w:r>
      <w:r w:rsidRPr="00292659">
        <w:rPr>
          <w:rFonts w:ascii="Times New Roman" w:hAnsi="Times New Roman" w:cs="Times New Roman"/>
          <w:sz w:val="20"/>
          <w:szCs w:val="20"/>
          <w:lang w:val="kk-KZ"/>
        </w:rPr>
        <w:t>Синтез систем управления с динамическим (со скользящими режимами) регулятором параметров координатного управления</w:t>
      </w:r>
      <w:r w:rsidRPr="00292659">
        <w:rPr>
          <w:rFonts w:ascii="Times New Roman" w:hAnsi="Times New Roman" w:cs="Times New Roman"/>
          <w:sz w:val="20"/>
          <w:szCs w:val="20"/>
        </w:rPr>
        <w:t xml:space="preserve"> // </w:t>
      </w:r>
      <w:r w:rsidRPr="00292659">
        <w:rPr>
          <w:rFonts w:ascii="Times New Roman" w:hAnsi="Times New Roman" w:cs="Times New Roman"/>
          <w:sz w:val="20"/>
          <w:szCs w:val="20"/>
          <w:lang w:val="kk-KZ"/>
        </w:rPr>
        <w:t>Известия АН КазССР. Серия физико-математическая. 1986, № 5. С. 50—54.</w:t>
      </w:r>
    </w:p>
    <w:p w:rsidR="00FC10C1" w:rsidRPr="00292659" w:rsidRDefault="00FC10C1" w:rsidP="00407EA7">
      <w:pPr>
        <w:numPr>
          <w:ilvl w:val="0"/>
          <w:numId w:val="146"/>
        </w:numPr>
        <w:tabs>
          <w:tab w:val="left" w:pos="426"/>
          <w:tab w:val="left" w:pos="851"/>
        </w:tabs>
        <w:spacing w:after="0" w:line="240" w:lineRule="auto"/>
        <w:ind w:left="0" w:firstLine="567"/>
        <w:jc w:val="both"/>
        <w:rPr>
          <w:rFonts w:ascii="Times New Roman" w:hAnsi="Times New Roman" w:cs="Times New Roman"/>
          <w:sz w:val="20"/>
          <w:szCs w:val="20"/>
          <w:lang w:val="kk-KZ"/>
        </w:rPr>
      </w:pPr>
      <w:r w:rsidRPr="00292659">
        <w:rPr>
          <w:rFonts w:ascii="Times New Roman" w:hAnsi="Times New Roman" w:cs="Times New Roman"/>
          <w:sz w:val="20"/>
          <w:szCs w:val="20"/>
        </w:rPr>
        <w:t>Уланов Б.В.</w:t>
      </w:r>
      <w:r w:rsidRPr="00292659">
        <w:rPr>
          <w:rFonts w:ascii="Times New Roman" w:hAnsi="Times New Roman" w:cs="Times New Roman"/>
          <w:sz w:val="20"/>
          <w:szCs w:val="20"/>
          <w:lang w:val="kk-KZ"/>
        </w:rPr>
        <w:t xml:space="preserve"> Управление динамическими объектами при неполной информации об их параметрах, состоянии, размерности  </w:t>
      </w:r>
      <w:r w:rsidRPr="00292659">
        <w:rPr>
          <w:rFonts w:ascii="Times New Roman" w:hAnsi="Times New Roman" w:cs="Times New Roman"/>
          <w:sz w:val="20"/>
          <w:szCs w:val="20"/>
        </w:rPr>
        <w:t xml:space="preserve">// </w:t>
      </w:r>
      <w:r w:rsidRPr="00292659">
        <w:rPr>
          <w:rFonts w:ascii="Times New Roman" w:hAnsi="Times New Roman" w:cs="Times New Roman"/>
          <w:sz w:val="20"/>
          <w:szCs w:val="20"/>
          <w:lang w:val="kk-KZ"/>
        </w:rPr>
        <w:t>Доклады АН СССР. 1989, т. 308, № 4. С. 803—806.</w:t>
      </w:r>
    </w:p>
    <w:p w:rsidR="00FC10C1" w:rsidRPr="00292659" w:rsidRDefault="00FC10C1" w:rsidP="00407EA7">
      <w:pPr>
        <w:numPr>
          <w:ilvl w:val="0"/>
          <w:numId w:val="146"/>
        </w:numPr>
        <w:tabs>
          <w:tab w:val="left" w:pos="426"/>
          <w:tab w:val="left" w:pos="851"/>
        </w:tabs>
        <w:spacing w:after="0" w:line="240" w:lineRule="auto"/>
        <w:ind w:left="0" w:firstLine="567"/>
        <w:jc w:val="both"/>
        <w:rPr>
          <w:rFonts w:ascii="Times New Roman" w:hAnsi="Times New Roman" w:cs="Times New Roman"/>
          <w:sz w:val="20"/>
          <w:szCs w:val="20"/>
          <w:lang w:val="kk-KZ"/>
        </w:rPr>
      </w:pPr>
      <w:r w:rsidRPr="00292659">
        <w:rPr>
          <w:rFonts w:ascii="Times New Roman" w:hAnsi="Times New Roman" w:cs="Times New Roman"/>
          <w:sz w:val="20"/>
          <w:szCs w:val="20"/>
        </w:rPr>
        <w:t xml:space="preserve">Уланов Б.В. </w:t>
      </w:r>
      <w:r w:rsidRPr="00292659">
        <w:rPr>
          <w:rFonts w:ascii="Times New Roman" w:hAnsi="Times New Roman" w:cs="Times New Roman"/>
          <w:sz w:val="20"/>
          <w:szCs w:val="20"/>
          <w:lang w:val="kk-KZ"/>
        </w:rPr>
        <w:t xml:space="preserve">Управление динамическими системами с неизвестными параметрами без измерения производных </w:t>
      </w:r>
      <w:r w:rsidRPr="00292659">
        <w:rPr>
          <w:rFonts w:ascii="Times New Roman" w:hAnsi="Times New Roman" w:cs="Times New Roman"/>
          <w:sz w:val="20"/>
          <w:szCs w:val="20"/>
        </w:rPr>
        <w:t xml:space="preserve">// </w:t>
      </w:r>
      <w:r w:rsidRPr="00292659">
        <w:rPr>
          <w:rFonts w:ascii="Times New Roman" w:hAnsi="Times New Roman" w:cs="Times New Roman"/>
          <w:sz w:val="20"/>
          <w:szCs w:val="20"/>
          <w:lang w:val="kk-KZ"/>
        </w:rPr>
        <w:t>Известия АН СССР. Механика твердого тела. 1989, №4. С. 3—8.</w:t>
      </w:r>
    </w:p>
    <w:p w:rsidR="00FC10C1" w:rsidRPr="00292659" w:rsidRDefault="00FC10C1" w:rsidP="00407EA7">
      <w:pPr>
        <w:numPr>
          <w:ilvl w:val="0"/>
          <w:numId w:val="146"/>
        </w:numPr>
        <w:tabs>
          <w:tab w:val="left" w:pos="426"/>
          <w:tab w:val="left" w:pos="851"/>
        </w:tabs>
        <w:spacing w:after="0" w:line="240" w:lineRule="auto"/>
        <w:ind w:left="0" w:firstLine="567"/>
        <w:jc w:val="both"/>
        <w:rPr>
          <w:rFonts w:ascii="Times New Roman" w:hAnsi="Times New Roman" w:cs="Times New Roman"/>
          <w:sz w:val="20"/>
          <w:szCs w:val="20"/>
          <w:lang w:val="kk-KZ"/>
        </w:rPr>
      </w:pPr>
      <w:r w:rsidRPr="00292659">
        <w:rPr>
          <w:rFonts w:ascii="Times New Roman" w:hAnsi="Times New Roman" w:cs="Times New Roman"/>
          <w:sz w:val="20"/>
          <w:szCs w:val="20"/>
        </w:rPr>
        <w:t xml:space="preserve">Уланов Б.В. </w:t>
      </w:r>
      <w:r w:rsidRPr="00292659">
        <w:rPr>
          <w:rFonts w:ascii="Times New Roman" w:hAnsi="Times New Roman" w:cs="Times New Roman"/>
          <w:sz w:val="20"/>
          <w:szCs w:val="20"/>
          <w:lang w:val="kk-KZ"/>
        </w:rPr>
        <w:t xml:space="preserve">К исследованию систем управления с непрерывной настройкой параметров координатного управления </w:t>
      </w:r>
      <w:r w:rsidRPr="00292659">
        <w:rPr>
          <w:rFonts w:ascii="Times New Roman" w:hAnsi="Times New Roman" w:cs="Times New Roman"/>
          <w:sz w:val="20"/>
          <w:szCs w:val="20"/>
        </w:rPr>
        <w:t xml:space="preserve">// </w:t>
      </w:r>
      <w:r w:rsidRPr="00292659">
        <w:rPr>
          <w:rFonts w:ascii="Times New Roman" w:hAnsi="Times New Roman" w:cs="Times New Roman"/>
          <w:sz w:val="20"/>
          <w:szCs w:val="20"/>
          <w:lang w:val="kk-KZ"/>
        </w:rPr>
        <w:t>Известия АН КазССР. Серия физико-математическая. 1989, № 5. С. 55—58.</w:t>
      </w:r>
    </w:p>
    <w:p w:rsidR="00FC10C1" w:rsidRPr="00292659" w:rsidRDefault="00FC10C1" w:rsidP="00407EA7">
      <w:pPr>
        <w:pStyle w:val="a6"/>
        <w:numPr>
          <w:ilvl w:val="0"/>
          <w:numId w:val="146"/>
        </w:numPr>
        <w:tabs>
          <w:tab w:val="left" w:pos="426"/>
          <w:tab w:val="left" w:pos="709"/>
          <w:tab w:val="left" w:pos="851"/>
        </w:tabs>
        <w:spacing w:after="0" w:line="240" w:lineRule="auto"/>
        <w:ind w:left="0" w:firstLine="567"/>
        <w:jc w:val="both"/>
        <w:rPr>
          <w:rFonts w:ascii="Times New Roman" w:hAnsi="Times New Roman" w:cs="Times New Roman"/>
          <w:sz w:val="20"/>
          <w:szCs w:val="20"/>
        </w:rPr>
      </w:pPr>
      <w:r w:rsidRPr="00292659">
        <w:rPr>
          <w:rFonts w:ascii="Times New Roman" w:hAnsi="Times New Roman" w:cs="Times New Roman"/>
          <w:sz w:val="20"/>
          <w:szCs w:val="20"/>
        </w:rPr>
        <w:lastRenderedPageBreak/>
        <w:t>Уланов Б.В. Стабилизация динамических объектов с неизвестными нестационарными  параметрами линейными и адаптивными управлениями // Известия вузов. Авиационная техника. 1990, №4. С. 38—40.</w:t>
      </w:r>
    </w:p>
    <w:p w:rsidR="00FC10C1" w:rsidRPr="00292659" w:rsidRDefault="00FC10C1" w:rsidP="00407EA7">
      <w:pPr>
        <w:pStyle w:val="a6"/>
        <w:numPr>
          <w:ilvl w:val="0"/>
          <w:numId w:val="146"/>
        </w:numPr>
        <w:tabs>
          <w:tab w:val="left" w:pos="426"/>
          <w:tab w:val="left" w:pos="709"/>
          <w:tab w:val="left" w:pos="851"/>
        </w:tabs>
        <w:spacing w:after="0" w:line="240" w:lineRule="auto"/>
        <w:ind w:left="0" w:firstLine="567"/>
        <w:jc w:val="both"/>
        <w:rPr>
          <w:rFonts w:ascii="Times New Roman" w:hAnsi="Times New Roman" w:cs="Times New Roman"/>
          <w:sz w:val="20"/>
          <w:szCs w:val="20"/>
        </w:rPr>
      </w:pPr>
      <w:r w:rsidRPr="00292659">
        <w:rPr>
          <w:rFonts w:ascii="Times New Roman" w:hAnsi="Times New Roman" w:cs="Times New Roman"/>
          <w:sz w:val="20"/>
          <w:szCs w:val="20"/>
        </w:rPr>
        <w:t>Уланов Б.В. Об управлении нестационарными динамическими объектами с неизвестной размерностью // Известия вузов. Математика. 1990, № 6. С. 83</w:t>
      </w:r>
      <w:r w:rsidRPr="00292659">
        <w:rPr>
          <w:rFonts w:ascii="Times New Roman" w:hAnsi="Times New Roman" w:cs="Times New Roman"/>
          <w:sz w:val="20"/>
          <w:szCs w:val="20"/>
          <w:lang w:val="kk-KZ"/>
        </w:rPr>
        <w:t>—</w:t>
      </w:r>
      <w:r w:rsidRPr="00292659">
        <w:rPr>
          <w:rFonts w:ascii="Times New Roman" w:hAnsi="Times New Roman" w:cs="Times New Roman"/>
          <w:sz w:val="20"/>
          <w:szCs w:val="20"/>
        </w:rPr>
        <w:t>85.</w:t>
      </w:r>
    </w:p>
    <w:p w:rsidR="00FC10C1" w:rsidRPr="00292659" w:rsidRDefault="00FC10C1" w:rsidP="00407EA7">
      <w:pPr>
        <w:pStyle w:val="a6"/>
        <w:numPr>
          <w:ilvl w:val="0"/>
          <w:numId w:val="146"/>
        </w:numPr>
        <w:tabs>
          <w:tab w:val="left" w:pos="426"/>
          <w:tab w:val="left" w:pos="709"/>
          <w:tab w:val="left" w:pos="851"/>
        </w:tabs>
        <w:spacing w:after="0" w:line="240" w:lineRule="auto"/>
        <w:ind w:left="0" w:firstLine="567"/>
        <w:jc w:val="both"/>
        <w:rPr>
          <w:rFonts w:ascii="Times New Roman" w:hAnsi="Times New Roman" w:cs="Times New Roman"/>
          <w:sz w:val="20"/>
          <w:szCs w:val="20"/>
          <w:lang w:val="kk-KZ"/>
        </w:rPr>
      </w:pPr>
      <w:r w:rsidRPr="00292659">
        <w:rPr>
          <w:rFonts w:ascii="Times New Roman" w:hAnsi="Times New Roman" w:cs="Times New Roman"/>
          <w:sz w:val="20"/>
          <w:szCs w:val="20"/>
        </w:rPr>
        <w:t xml:space="preserve">Уланов Б.В. </w:t>
      </w:r>
      <w:r w:rsidRPr="00292659">
        <w:rPr>
          <w:rFonts w:ascii="Times New Roman" w:hAnsi="Times New Roman" w:cs="Times New Roman"/>
          <w:sz w:val="20"/>
          <w:szCs w:val="20"/>
          <w:lang w:val="kk-KZ"/>
        </w:rPr>
        <w:t xml:space="preserve">Стабилизация нестационарных динамических объектов с неизвестными параметрами без измерения производных регулируемой координаты </w:t>
      </w:r>
      <w:r w:rsidRPr="00292659">
        <w:rPr>
          <w:rFonts w:ascii="Times New Roman" w:hAnsi="Times New Roman" w:cs="Times New Roman"/>
          <w:sz w:val="20"/>
          <w:szCs w:val="20"/>
        </w:rPr>
        <w:t>//</w:t>
      </w:r>
      <w:r w:rsidRPr="00292659">
        <w:rPr>
          <w:rFonts w:ascii="Times New Roman" w:hAnsi="Times New Roman" w:cs="Times New Roman"/>
          <w:sz w:val="20"/>
          <w:szCs w:val="20"/>
          <w:lang w:val="kk-KZ"/>
        </w:rPr>
        <w:t xml:space="preserve"> Автоматика и телемеханика. 1990, № 7. С. 65—71.</w:t>
      </w:r>
    </w:p>
    <w:p w:rsidR="00FC10C1" w:rsidRPr="00292659" w:rsidRDefault="00FC10C1" w:rsidP="00407EA7">
      <w:pPr>
        <w:pStyle w:val="a6"/>
        <w:numPr>
          <w:ilvl w:val="0"/>
          <w:numId w:val="146"/>
        </w:numPr>
        <w:tabs>
          <w:tab w:val="left" w:pos="426"/>
          <w:tab w:val="left" w:pos="709"/>
          <w:tab w:val="left" w:pos="851"/>
        </w:tabs>
        <w:spacing w:after="0" w:line="240" w:lineRule="auto"/>
        <w:ind w:left="0" w:firstLine="567"/>
        <w:jc w:val="both"/>
        <w:rPr>
          <w:rFonts w:ascii="Times New Roman" w:hAnsi="Times New Roman" w:cs="Times New Roman"/>
          <w:sz w:val="20"/>
          <w:szCs w:val="20"/>
        </w:rPr>
      </w:pPr>
      <w:r w:rsidRPr="00292659">
        <w:rPr>
          <w:rFonts w:ascii="Times New Roman" w:hAnsi="Times New Roman" w:cs="Times New Roman"/>
          <w:sz w:val="20"/>
          <w:szCs w:val="20"/>
        </w:rPr>
        <w:t>Уланов Б.В. Синтез нелинейных регуляторов для стабилизации объектов, подверженных параметрическим и внешним воздействиям // Известия вузов. Авиационная техника.</w:t>
      </w:r>
      <w:r w:rsidRPr="00292659">
        <w:rPr>
          <w:rFonts w:ascii="Times New Roman" w:eastAsia="Times New Roman" w:hAnsi="Times New Roman" w:cs="Times New Roman"/>
          <w:sz w:val="20"/>
          <w:szCs w:val="20"/>
          <w:lang w:eastAsia="ru-RU"/>
        </w:rPr>
        <w:t xml:space="preserve"> </w:t>
      </w:r>
      <w:r w:rsidRPr="00292659">
        <w:rPr>
          <w:rFonts w:ascii="Times New Roman" w:hAnsi="Times New Roman" w:cs="Times New Roman"/>
          <w:sz w:val="20"/>
          <w:szCs w:val="20"/>
        </w:rPr>
        <w:t xml:space="preserve">1991, №2. С. 18 </w:t>
      </w:r>
      <w:r w:rsidRPr="00292659">
        <w:rPr>
          <w:rFonts w:ascii="Times New Roman" w:hAnsi="Times New Roman" w:cs="Times New Roman"/>
          <w:bCs/>
          <w:sz w:val="20"/>
          <w:szCs w:val="20"/>
        </w:rPr>
        <w:t xml:space="preserve">– </w:t>
      </w:r>
      <w:r w:rsidRPr="00292659">
        <w:rPr>
          <w:rFonts w:ascii="Times New Roman" w:hAnsi="Times New Roman" w:cs="Times New Roman"/>
          <w:sz w:val="20"/>
          <w:szCs w:val="20"/>
        </w:rPr>
        <w:t>22.</w:t>
      </w:r>
    </w:p>
    <w:p w:rsidR="00FC10C1" w:rsidRPr="00292659" w:rsidRDefault="00FC10C1" w:rsidP="00407EA7">
      <w:pPr>
        <w:pStyle w:val="a6"/>
        <w:numPr>
          <w:ilvl w:val="0"/>
          <w:numId w:val="146"/>
        </w:numPr>
        <w:tabs>
          <w:tab w:val="left" w:pos="426"/>
          <w:tab w:val="left" w:pos="709"/>
          <w:tab w:val="left" w:pos="851"/>
        </w:tabs>
        <w:spacing w:after="0" w:line="240" w:lineRule="auto"/>
        <w:ind w:left="0" w:firstLine="567"/>
        <w:jc w:val="both"/>
        <w:rPr>
          <w:rFonts w:ascii="Times New Roman" w:hAnsi="Times New Roman" w:cs="Times New Roman"/>
          <w:sz w:val="20"/>
          <w:szCs w:val="20"/>
        </w:rPr>
      </w:pPr>
      <w:r w:rsidRPr="00292659">
        <w:rPr>
          <w:rFonts w:ascii="Times New Roman" w:hAnsi="Times New Roman" w:cs="Times New Roman"/>
          <w:sz w:val="20"/>
          <w:szCs w:val="20"/>
        </w:rPr>
        <w:t xml:space="preserve">Уланов Б.В. О стабилизации объектов с неизвестными нестационарными параметрами разрывными и нелинейными непрерывными управлениями // </w:t>
      </w:r>
      <w:r w:rsidRPr="00292659">
        <w:rPr>
          <w:rFonts w:ascii="Times New Roman" w:hAnsi="Times New Roman" w:cs="Times New Roman"/>
          <w:sz w:val="20"/>
          <w:szCs w:val="20"/>
          <w:lang w:val="kk-KZ"/>
        </w:rPr>
        <w:t>В сб.: Моделирование и исследование устойчивости физических процессов. Тезисы докладов научной школы-семинара. Киев. 1991. С.83.</w:t>
      </w:r>
    </w:p>
    <w:p w:rsidR="00FC10C1" w:rsidRPr="00292659" w:rsidRDefault="00FC10C1" w:rsidP="00407EA7">
      <w:pPr>
        <w:pStyle w:val="a6"/>
        <w:numPr>
          <w:ilvl w:val="0"/>
          <w:numId w:val="146"/>
        </w:numPr>
        <w:tabs>
          <w:tab w:val="left" w:pos="426"/>
          <w:tab w:val="left" w:pos="709"/>
          <w:tab w:val="left" w:pos="851"/>
        </w:tabs>
        <w:spacing w:after="0" w:line="240" w:lineRule="auto"/>
        <w:ind w:left="0" w:firstLine="567"/>
        <w:jc w:val="both"/>
        <w:rPr>
          <w:rFonts w:ascii="Times New Roman" w:hAnsi="Times New Roman" w:cs="Times New Roman"/>
          <w:sz w:val="20"/>
          <w:szCs w:val="20"/>
        </w:rPr>
      </w:pPr>
      <w:r w:rsidRPr="00292659">
        <w:rPr>
          <w:rFonts w:ascii="Times New Roman" w:hAnsi="Times New Roman" w:cs="Times New Roman"/>
          <w:sz w:val="20"/>
          <w:szCs w:val="20"/>
        </w:rPr>
        <w:t xml:space="preserve">Уланов Б.В. Стабилизация объектов с неизвестными нестационарными параметрами разрывными и нелинейными непрерывными управлениями // Известия вузов. Приборостроение. 1991, т. 35, №12. С. 21 </w:t>
      </w:r>
      <w:r w:rsidRPr="00292659">
        <w:rPr>
          <w:rFonts w:ascii="Times New Roman" w:hAnsi="Times New Roman" w:cs="Times New Roman"/>
          <w:bCs/>
          <w:sz w:val="20"/>
          <w:szCs w:val="20"/>
        </w:rPr>
        <w:t xml:space="preserve">– </w:t>
      </w:r>
      <w:r w:rsidRPr="00292659">
        <w:rPr>
          <w:rFonts w:ascii="Times New Roman" w:hAnsi="Times New Roman" w:cs="Times New Roman"/>
          <w:sz w:val="20"/>
          <w:szCs w:val="20"/>
        </w:rPr>
        <w:t>25.</w:t>
      </w:r>
    </w:p>
    <w:p w:rsidR="00FC10C1" w:rsidRPr="00292659" w:rsidRDefault="00FC10C1" w:rsidP="00407EA7">
      <w:pPr>
        <w:pStyle w:val="a6"/>
        <w:numPr>
          <w:ilvl w:val="0"/>
          <w:numId w:val="146"/>
        </w:numPr>
        <w:tabs>
          <w:tab w:val="left" w:pos="426"/>
          <w:tab w:val="left" w:pos="709"/>
          <w:tab w:val="left" w:pos="851"/>
        </w:tabs>
        <w:spacing w:after="0" w:line="240" w:lineRule="auto"/>
        <w:ind w:left="0" w:firstLine="567"/>
        <w:jc w:val="both"/>
        <w:rPr>
          <w:rFonts w:ascii="Times New Roman" w:hAnsi="Times New Roman" w:cs="Times New Roman"/>
          <w:sz w:val="20"/>
          <w:szCs w:val="20"/>
        </w:rPr>
      </w:pPr>
      <w:r w:rsidRPr="00292659">
        <w:rPr>
          <w:rFonts w:ascii="Times New Roman" w:hAnsi="Times New Roman" w:cs="Times New Roman"/>
          <w:sz w:val="20"/>
          <w:szCs w:val="20"/>
        </w:rPr>
        <w:t xml:space="preserve">Уланов Б.В. Стабилизация динамических систем в условиях неопределенности // В сб.: Дифференциальные и интегральные уравнения. Математическая физика и специальные функции. Международная научная конференция. Тезисы докладов. Самара, 1992. С.252 </w:t>
      </w:r>
      <w:r w:rsidRPr="00292659">
        <w:rPr>
          <w:rFonts w:ascii="Times New Roman" w:hAnsi="Times New Roman" w:cs="Times New Roman"/>
          <w:bCs/>
          <w:sz w:val="20"/>
          <w:szCs w:val="20"/>
        </w:rPr>
        <w:t xml:space="preserve">– </w:t>
      </w:r>
      <w:r w:rsidRPr="00292659">
        <w:rPr>
          <w:rFonts w:ascii="Times New Roman" w:hAnsi="Times New Roman" w:cs="Times New Roman"/>
          <w:sz w:val="20"/>
          <w:szCs w:val="20"/>
        </w:rPr>
        <w:t>253.</w:t>
      </w:r>
    </w:p>
    <w:p w:rsidR="00FC10C1" w:rsidRPr="00292659" w:rsidRDefault="00FC10C1" w:rsidP="00407EA7">
      <w:pPr>
        <w:pStyle w:val="a6"/>
        <w:numPr>
          <w:ilvl w:val="0"/>
          <w:numId w:val="146"/>
        </w:numPr>
        <w:tabs>
          <w:tab w:val="left" w:pos="426"/>
          <w:tab w:val="left" w:pos="709"/>
          <w:tab w:val="left" w:pos="851"/>
        </w:tabs>
        <w:spacing w:after="0" w:line="240" w:lineRule="auto"/>
        <w:ind w:left="0" w:firstLine="567"/>
        <w:jc w:val="both"/>
        <w:rPr>
          <w:rFonts w:ascii="Times New Roman" w:hAnsi="Times New Roman" w:cs="Times New Roman"/>
          <w:sz w:val="20"/>
          <w:szCs w:val="20"/>
        </w:rPr>
      </w:pPr>
      <w:r w:rsidRPr="00292659">
        <w:rPr>
          <w:rFonts w:ascii="Times New Roman" w:hAnsi="Times New Roman" w:cs="Times New Roman"/>
          <w:sz w:val="20"/>
          <w:szCs w:val="20"/>
        </w:rPr>
        <w:t>Уланов Б.В. Синтез линейного управления для стабилизации объектов с неизвестными параметрами // Известия вузов. Авиационная техника.</w:t>
      </w:r>
      <w:r w:rsidRPr="00292659">
        <w:rPr>
          <w:rFonts w:ascii="Times New Roman" w:eastAsia="Times New Roman" w:hAnsi="Times New Roman" w:cs="Times New Roman"/>
          <w:sz w:val="20"/>
          <w:szCs w:val="20"/>
          <w:lang w:eastAsia="ru-RU"/>
        </w:rPr>
        <w:t xml:space="preserve"> </w:t>
      </w:r>
      <w:r w:rsidRPr="00292659">
        <w:rPr>
          <w:rFonts w:ascii="Times New Roman" w:hAnsi="Times New Roman" w:cs="Times New Roman"/>
          <w:sz w:val="20"/>
          <w:szCs w:val="20"/>
        </w:rPr>
        <w:t xml:space="preserve">1993, № 3. С. 88 </w:t>
      </w:r>
      <w:r w:rsidRPr="00292659">
        <w:rPr>
          <w:rFonts w:ascii="Times New Roman" w:hAnsi="Times New Roman" w:cs="Times New Roman"/>
          <w:bCs/>
          <w:sz w:val="20"/>
          <w:szCs w:val="20"/>
        </w:rPr>
        <w:t>– 91</w:t>
      </w:r>
      <w:r w:rsidRPr="00292659">
        <w:rPr>
          <w:rFonts w:ascii="Times New Roman" w:hAnsi="Times New Roman" w:cs="Times New Roman"/>
          <w:sz w:val="20"/>
          <w:szCs w:val="20"/>
        </w:rPr>
        <w:t>.</w:t>
      </w:r>
    </w:p>
    <w:p w:rsidR="00FC10C1" w:rsidRPr="00292659" w:rsidRDefault="00FC10C1" w:rsidP="00407EA7">
      <w:pPr>
        <w:pStyle w:val="a6"/>
        <w:numPr>
          <w:ilvl w:val="0"/>
          <w:numId w:val="146"/>
        </w:numPr>
        <w:tabs>
          <w:tab w:val="left" w:pos="426"/>
          <w:tab w:val="left" w:pos="709"/>
          <w:tab w:val="left" w:pos="851"/>
        </w:tabs>
        <w:spacing w:after="0" w:line="240" w:lineRule="auto"/>
        <w:ind w:left="0" w:firstLine="567"/>
        <w:jc w:val="both"/>
        <w:rPr>
          <w:rFonts w:ascii="Times New Roman" w:hAnsi="Times New Roman" w:cs="Times New Roman"/>
          <w:sz w:val="20"/>
          <w:szCs w:val="20"/>
        </w:rPr>
      </w:pPr>
      <w:r w:rsidRPr="00292659">
        <w:rPr>
          <w:rFonts w:ascii="Times New Roman" w:hAnsi="Times New Roman" w:cs="Times New Roman"/>
          <w:sz w:val="20"/>
          <w:szCs w:val="20"/>
        </w:rPr>
        <w:t xml:space="preserve">Уланов Б.В. </w:t>
      </w:r>
      <w:r w:rsidRPr="00292659">
        <w:rPr>
          <w:rFonts w:ascii="Times New Roman" w:hAnsi="Times New Roman" w:cs="Times New Roman"/>
          <w:sz w:val="20"/>
          <w:szCs w:val="20"/>
          <w:lang w:val="kk-KZ"/>
        </w:rPr>
        <w:t>Стабилизация объектов с неизвестными нестационарными параметрами адаптивным нелинейным непрерывным управлением</w:t>
      </w:r>
      <w:r w:rsidRPr="00292659">
        <w:rPr>
          <w:rFonts w:ascii="Times New Roman" w:hAnsi="Times New Roman" w:cs="Times New Roman"/>
          <w:sz w:val="20"/>
          <w:szCs w:val="20"/>
        </w:rPr>
        <w:t xml:space="preserve"> // Известия вузов. Авиационная техника.</w:t>
      </w:r>
      <w:r w:rsidRPr="00292659">
        <w:rPr>
          <w:rFonts w:ascii="Times New Roman" w:eastAsia="Times New Roman" w:hAnsi="Times New Roman" w:cs="Times New Roman"/>
          <w:sz w:val="20"/>
          <w:szCs w:val="20"/>
          <w:lang w:eastAsia="ru-RU"/>
        </w:rPr>
        <w:t xml:space="preserve"> </w:t>
      </w:r>
      <w:r w:rsidRPr="00292659">
        <w:rPr>
          <w:rFonts w:ascii="Times New Roman" w:hAnsi="Times New Roman" w:cs="Times New Roman"/>
          <w:sz w:val="20"/>
          <w:szCs w:val="20"/>
        </w:rPr>
        <w:t xml:space="preserve">1993, № 4. С. 16 </w:t>
      </w:r>
      <w:r w:rsidRPr="00292659">
        <w:rPr>
          <w:rFonts w:ascii="Times New Roman" w:hAnsi="Times New Roman" w:cs="Times New Roman"/>
          <w:bCs/>
          <w:sz w:val="20"/>
          <w:szCs w:val="20"/>
        </w:rPr>
        <w:t>– 18</w:t>
      </w:r>
      <w:r w:rsidRPr="00292659">
        <w:rPr>
          <w:rFonts w:ascii="Times New Roman" w:hAnsi="Times New Roman" w:cs="Times New Roman"/>
          <w:sz w:val="20"/>
          <w:szCs w:val="20"/>
        </w:rPr>
        <w:t>.</w:t>
      </w:r>
    </w:p>
    <w:p w:rsidR="00FC10C1" w:rsidRPr="00292659" w:rsidRDefault="00FC10C1" w:rsidP="00407EA7">
      <w:pPr>
        <w:pStyle w:val="a6"/>
        <w:numPr>
          <w:ilvl w:val="0"/>
          <w:numId w:val="146"/>
        </w:numPr>
        <w:tabs>
          <w:tab w:val="left" w:pos="426"/>
          <w:tab w:val="left" w:pos="709"/>
          <w:tab w:val="left" w:pos="851"/>
        </w:tabs>
        <w:spacing w:after="0" w:line="240" w:lineRule="auto"/>
        <w:ind w:left="0" w:firstLine="567"/>
        <w:jc w:val="both"/>
        <w:rPr>
          <w:rFonts w:ascii="Times New Roman" w:hAnsi="Times New Roman" w:cs="Times New Roman"/>
          <w:sz w:val="20"/>
          <w:szCs w:val="20"/>
        </w:rPr>
      </w:pPr>
      <w:r w:rsidRPr="00292659">
        <w:rPr>
          <w:rFonts w:ascii="Times New Roman" w:hAnsi="Times New Roman" w:cs="Times New Roman"/>
          <w:sz w:val="20"/>
          <w:szCs w:val="20"/>
        </w:rPr>
        <w:t xml:space="preserve">Уланов Б.В. Доказательство теоремы о стабилизации нестационарного линейного динамического объекта с неизвестным порядком // Электронный журнал «Дифференциальные уравнения и процессы управления»: Мехмат СПГУ. </w:t>
      </w:r>
      <w:r w:rsidRPr="00292659">
        <w:rPr>
          <w:rFonts w:ascii="Times New Roman" w:hAnsi="Times New Roman" w:cs="Times New Roman"/>
          <w:bCs/>
          <w:sz w:val="20"/>
          <w:szCs w:val="20"/>
        </w:rPr>
        <w:t>–</w:t>
      </w:r>
      <w:r w:rsidRPr="00292659">
        <w:rPr>
          <w:rFonts w:ascii="Times New Roman" w:hAnsi="Times New Roman" w:cs="Times New Roman"/>
          <w:sz w:val="20"/>
          <w:szCs w:val="20"/>
        </w:rPr>
        <w:t xml:space="preserve"> СПб, 2020. № 3. С. 23 – 40. </w:t>
      </w:r>
      <w:hyperlink r:id="rId1314" w:history="1">
        <w:r w:rsidRPr="00292659">
          <w:rPr>
            <w:rStyle w:val="ab"/>
            <w:rFonts w:ascii="Times New Roman" w:hAnsi="Times New Roman" w:cs="Times New Roman"/>
            <w:color w:val="auto"/>
            <w:sz w:val="20"/>
            <w:szCs w:val="20"/>
          </w:rPr>
          <w:t>https://diffjournal.spbu.ru/</w:t>
        </w:r>
      </w:hyperlink>
    </w:p>
    <w:p w:rsidR="00FC10C1" w:rsidRPr="00292659" w:rsidRDefault="00FC10C1" w:rsidP="00407EA7">
      <w:pPr>
        <w:pStyle w:val="a6"/>
        <w:numPr>
          <w:ilvl w:val="0"/>
          <w:numId w:val="146"/>
        </w:numPr>
        <w:tabs>
          <w:tab w:val="left" w:pos="426"/>
          <w:tab w:val="left" w:pos="709"/>
          <w:tab w:val="left" w:pos="851"/>
        </w:tabs>
        <w:spacing w:after="0" w:line="240" w:lineRule="auto"/>
        <w:ind w:left="0" w:firstLine="567"/>
        <w:jc w:val="both"/>
        <w:rPr>
          <w:rFonts w:ascii="Times New Roman" w:hAnsi="Times New Roman" w:cs="Times New Roman"/>
          <w:sz w:val="20"/>
          <w:szCs w:val="20"/>
        </w:rPr>
      </w:pPr>
      <w:r w:rsidRPr="00292659">
        <w:rPr>
          <w:rFonts w:ascii="Times New Roman" w:hAnsi="Times New Roman" w:cs="Times New Roman"/>
          <w:sz w:val="20"/>
          <w:szCs w:val="20"/>
        </w:rPr>
        <w:t xml:space="preserve">Уланов Б.В. К регулированию неопределенных нелинейных динамических объектов непрерывным управлением // Электронный журнал «Дифференциальные уравнения и процессы управления»: Мехмат СПГУ. </w:t>
      </w:r>
      <w:r w:rsidRPr="00292659">
        <w:rPr>
          <w:rFonts w:ascii="Times New Roman" w:hAnsi="Times New Roman" w:cs="Times New Roman"/>
          <w:bCs/>
          <w:sz w:val="20"/>
          <w:szCs w:val="20"/>
        </w:rPr>
        <w:t>–</w:t>
      </w:r>
      <w:r w:rsidRPr="00292659">
        <w:rPr>
          <w:rFonts w:ascii="Times New Roman" w:hAnsi="Times New Roman" w:cs="Times New Roman"/>
          <w:sz w:val="20"/>
          <w:szCs w:val="20"/>
        </w:rPr>
        <w:t xml:space="preserve"> СПб, 2021. № 3. С.</w:t>
      </w:r>
      <w:r w:rsidRPr="00292659">
        <w:rPr>
          <w:rFonts w:ascii="Times New Roman" w:eastAsia="Times New Roman" w:hAnsi="Times New Roman" w:cs="Times New Roman"/>
          <w:sz w:val="20"/>
          <w:szCs w:val="20"/>
          <w:lang w:eastAsia="ru-RU"/>
        </w:rPr>
        <w:t xml:space="preserve"> </w:t>
      </w:r>
      <w:r w:rsidRPr="00292659">
        <w:rPr>
          <w:rFonts w:ascii="Times New Roman" w:hAnsi="Times New Roman" w:cs="Times New Roman"/>
          <w:sz w:val="20"/>
          <w:szCs w:val="20"/>
        </w:rPr>
        <w:t xml:space="preserve">98 – 108. </w:t>
      </w:r>
      <w:hyperlink r:id="rId1315" w:history="1">
        <w:r w:rsidRPr="00292659">
          <w:rPr>
            <w:rStyle w:val="ab"/>
            <w:rFonts w:ascii="Times New Roman" w:hAnsi="Times New Roman" w:cs="Times New Roman"/>
            <w:color w:val="auto"/>
            <w:sz w:val="20"/>
            <w:szCs w:val="20"/>
          </w:rPr>
          <w:t>https://diffjournal.spbu.ru/</w:t>
        </w:r>
      </w:hyperlink>
    </w:p>
    <w:p w:rsidR="00FC10C1" w:rsidRDefault="00FC10C1" w:rsidP="00407EA7">
      <w:pPr>
        <w:pStyle w:val="a6"/>
        <w:tabs>
          <w:tab w:val="left" w:pos="426"/>
          <w:tab w:val="left" w:pos="709"/>
          <w:tab w:val="left" w:pos="851"/>
        </w:tabs>
        <w:spacing w:after="0" w:line="240" w:lineRule="auto"/>
        <w:ind w:left="0" w:firstLine="567"/>
        <w:jc w:val="both"/>
        <w:rPr>
          <w:rFonts w:ascii="Times New Roman" w:hAnsi="Times New Roman" w:cs="Times New Roman"/>
          <w:color w:val="FF0000"/>
          <w:sz w:val="20"/>
          <w:szCs w:val="20"/>
        </w:rPr>
      </w:pPr>
    </w:p>
    <w:p w:rsidR="00B21B95" w:rsidRDefault="00B21B95" w:rsidP="00407EA7">
      <w:pPr>
        <w:pStyle w:val="a6"/>
        <w:tabs>
          <w:tab w:val="left" w:pos="426"/>
          <w:tab w:val="left" w:pos="709"/>
          <w:tab w:val="left" w:pos="851"/>
        </w:tabs>
        <w:spacing w:after="0" w:line="240" w:lineRule="auto"/>
        <w:ind w:left="0" w:firstLine="567"/>
        <w:jc w:val="both"/>
        <w:rPr>
          <w:rFonts w:ascii="Times New Roman" w:hAnsi="Times New Roman" w:cs="Times New Roman"/>
          <w:color w:val="FF0000"/>
          <w:sz w:val="20"/>
          <w:szCs w:val="20"/>
        </w:rPr>
      </w:pPr>
    </w:p>
    <w:p w:rsidR="00B21B95" w:rsidRDefault="00B21B95" w:rsidP="00407EA7">
      <w:pPr>
        <w:pStyle w:val="a6"/>
        <w:tabs>
          <w:tab w:val="left" w:pos="426"/>
          <w:tab w:val="left" w:pos="709"/>
          <w:tab w:val="left" w:pos="851"/>
        </w:tabs>
        <w:spacing w:after="0" w:line="240" w:lineRule="auto"/>
        <w:ind w:left="0" w:firstLine="567"/>
        <w:jc w:val="both"/>
        <w:rPr>
          <w:rFonts w:ascii="Times New Roman" w:hAnsi="Times New Roman" w:cs="Times New Roman"/>
          <w:color w:val="FF0000"/>
          <w:sz w:val="20"/>
          <w:szCs w:val="20"/>
        </w:rPr>
      </w:pPr>
    </w:p>
    <w:p w:rsidR="00B21B95" w:rsidRDefault="00B21B95" w:rsidP="00407EA7">
      <w:pPr>
        <w:pStyle w:val="a6"/>
        <w:tabs>
          <w:tab w:val="left" w:pos="426"/>
          <w:tab w:val="left" w:pos="709"/>
          <w:tab w:val="left" w:pos="851"/>
        </w:tabs>
        <w:spacing w:after="0" w:line="240" w:lineRule="auto"/>
        <w:ind w:left="0" w:firstLine="567"/>
        <w:jc w:val="both"/>
        <w:rPr>
          <w:rFonts w:ascii="Times New Roman" w:hAnsi="Times New Roman" w:cs="Times New Roman"/>
          <w:color w:val="FF0000"/>
          <w:sz w:val="20"/>
          <w:szCs w:val="20"/>
        </w:rPr>
      </w:pPr>
    </w:p>
    <w:p w:rsidR="00B21B95" w:rsidRDefault="00B21B95" w:rsidP="00407EA7">
      <w:pPr>
        <w:pStyle w:val="a6"/>
        <w:tabs>
          <w:tab w:val="left" w:pos="426"/>
          <w:tab w:val="left" w:pos="709"/>
          <w:tab w:val="left" w:pos="851"/>
        </w:tabs>
        <w:spacing w:after="0" w:line="240" w:lineRule="auto"/>
        <w:ind w:left="0" w:firstLine="567"/>
        <w:jc w:val="both"/>
        <w:rPr>
          <w:rFonts w:ascii="Times New Roman" w:hAnsi="Times New Roman" w:cs="Times New Roman"/>
          <w:color w:val="FF0000"/>
          <w:sz w:val="20"/>
          <w:szCs w:val="20"/>
        </w:rPr>
      </w:pPr>
    </w:p>
    <w:p w:rsidR="00B21B95" w:rsidRDefault="00B21B95" w:rsidP="00407EA7">
      <w:pPr>
        <w:pStyle w:val="a6"/>
        <w:tabs>
          <w:tab w:val="left" w:pos="426"/>
          <w:tab w:val="left" w:pos="709"/>
          <w:tab w:val="left" w:pos="851"/>
        </w:tabs>
        <w:spacing w:after="0" w:line="240" w:lineRule="auto"/>
        <w:ind w:left="0" w:firstLine="567"/>
        <w:jc w:val="both"/>
        <w:rPr>
          <w:rFonts w:ascii="Times New Roman" w:hAnsi="Times New Roman" w:cs="Times New Roman"/>
          <w:color w:val="FF0000"/>
          <w:sz w:val="20"/>
          <w:szCs w:val="20"/>
        </w:rPr>
      </w:pPr>
    </w:p>
    <w:p w:rsidR="00B21B95" w:rsidRDefault="00B21B95" w:rsidP="00407EA7">
      <w:pPr>
        <w:pStyle w:val="a6"/>
        <w:tabs>
          <w:tab w:val="left" w:pos="426"/>
          <w:tab w:val="left" w:pos="709"/>
          <w:tab w:val="left" w:pos="851"/>
        </w:tabs>
        <w:spacing w:after="0" w:line="240" w:lineRule="auto"/>
        <w:ind w:left="0" w:firstLine="567"/>
        <w:jc w:val="both"/>
        <w:rPr>
          <w:rFonts w:ascii="Times New Roman" w:hAnsi="Times New Roman" w:cs="Times New Roman"/>
          <w:color w:val="FF0000"/>
          <w:sz w:val="20"/>
          <w:szCs w:val="20"/>
        </w:rPr>
      </w:pPr>
    </w:p>
    <w:p w:rsidR="00B21B95" w:rsidRDefault="00B21B95" w:rsidP="00407EA7">
      <w:pPr>
        <w:pStyle w:val="a6"/>
        <w:tabs>
          <w:tab w:val="left" w:pos="426"/>
          <w:tab w:val="left" w:pos="709"/>
          <w:tab w:val="left" w:pos="851"/>
        </w:tabs>
        <w:spacing w:after="0" w:line="240" w:lineRule="auto"/>
        <w:ind w:left="0" w:firstLine="567"/>
        <w:jc w:val="both"/>
        <w:rPr>
          <w:rFonts w:ascii="Times New Roman" w:hAnsi="Times New Roman" w:cs="Times New Roman"/>
          <w:color w:val="FF0000"/>
          <w:sz w:val="20"/>
          <w:szCs w:val="20"/>
        </w:rPr>
      </w:pPr>
    </w:p>
    <w:p w:rsidR="00B21B95" w:rsidRDefault="00B21B95" w:rsidP="00407EA7">
      <w:pPr>
        <w:pStyle w:val="a6"/>
        <w:tabs>
          <w:tab w:val="left" w:pos="426"/>
          <w:tab w:val="left" w:pos="709"/>
          <w:tab w:val="left" w:pos="851"/>
        </w:tabs>
        <w:spacing w:after="0" w:line="240" w:lineRule="auto"/>
        <w:ind w:left="0" w:firstLine="567"/>
        <w:jc w:val="both"/>
        <w:rPr>
          <w:rFonts w:ascii="Times New Roman" w:hAnsi="Times New Roman" w:cs="Times New Roman"/>
          <w:color w:val="FF0000"/>
          <w:sz w:val="20"/>
          <w:szCs w:val="20"/>
        </w:rPr>
      </w:pPr>
    </w:p>
    <w:p w:rsidR="00B21B95" w:rsidRDefault="00B21B95" w:rsidP="00407EA7">
      <w:pPr>
        <w:pStyle w:val="a6"/>
        <w:tabs>
          <w:tab w:val="left" w:pos="426"/>
          <w:tab w:val="left" w:pos="709"/>
          <w:tab w:val="left" w:pos="851"/>
        </w:tabs>
        <w:spacing w:after="0" w:line="240" w:lineRule="auto"/>
        <w:ind w:left="0" w:firstLine="567"/>
        <w:jc w:val="both"/>
        <w:rPr>
          <w:rFonts w:ascii="Times New Roman" w:hAnsi="Times New Roman" w:cs="Times New Roman"/>
          <w:color w:val="FF0000"/>
          <w:sz w:val="20"/>
          <w:szCs w:val="20"/>
        </w:rPr>
      </w:pPr>
    </w:p>
    <w:p w:rsidR="00B21B95" w:rsidRDefault="00B21B95" w:rsidP="00407EA7">
      <w:pPr>
        <w:pStyle w:val="a6"/>
        <w:tabs>
          <w:tab w:val="left" w:pos="426"/>
          <w:tab w:val="left" w:pos="709"/>
          <w:tab w:val="left" w:pos="851"/>
        </w:tabs>
        <w:spacing w:after="0" w:line="240" w:lineRule="auto"/>
        <w:ind w:left="0" w:firstLine="567"/>
        <w:jc w:val="both"/>
        <w:rPr>
          <w:rFonts w:ascii="Times New Roman" w:hAnsi="Times New Roman" w:cs="Times New Roman"/>
          <w:color w:val="FF0000"/>
          <w:sz w:val="20"/>
          <w:szCs w:val="20"/>
        </w:rPr>
      </w:pPr>
    </w:p>
    <w:p w:rsidR="00B21B95" w:rsidRDefault="00B21B95" w:rsidP="00407EA7">
      <w:pPr>
        <w:pStyle w:val="a6"/>
        <w:tabs>
          <w:tab w:val="left" w:pos="426"/>
          <w:tab w:val="left" w:pos="709"/>
          <w:tab w:val="left" w:pos="851"/>
        </w:tabs>
        <w:spacing w:after="0" w:line="240" w:lineRule="auto"/>
        <w:ind w:left="0" w:firstLine="567"/>
        <w:jc w:val="both"/>
        <w:rPr>
          <w:rFonts w:ascii="Times New Roman" w:hAnsi="Times New Roman" w:cs="Times New Roman"/>
          <w:color w:val="FF0000"/>
          <w:sz w:val="20"/>
          <w:szCs w:val="20"/>
        </w:rPr>
      </w:pPr>
    </w:p>
    <w:p w:rsidR="00B21B95" w:rsidRDefault="00B21B95" w:rsidP="00407EA7">
      <w:pPr>
        <w:pStyle w:val="a6"/>
        <w:tabs>
          <w:tab w:val="left" w:pos="426"/>
          <w:tab w:val="left" w:pos="709"/>
          <w:tab w:val="left" w:pos="851"/>
        </w:tabs>
        <w:spacing w:after="0" w:line="240" w:lineRule="auto"/>
        <w:ind w:left="0" w:firstLine="567"/>
        <w:jc w:val="both"/>
        <w:rPr>
          <w:rFonts w:ascii="Times New Roman" w:hAnsi="Times New Roman" w:cs="Times New Roman"/>
          <w:color w:val="FF0000"/>
          <w:sz w:val="20"/>
          <w:szCs w:val="20"/>
        </w:rPr>
      </w:pPr>
    </w:p>
    <w:p w:rsidR="00B21B95" w:rsidRDefault="00B21B95" w:rsidP="00407EA7">
      <w:pPr>
        <w:pStyle w:val="a6"/>
        <w:tabs>
          <w:tab w:val="left" w:pos="426"/>
          <w:tab w:val="left" w:pos="709"/>
          <w:tab w:val="left" w:pos="851"/>
        </w:tabs>
        <w:spacing w:after="0" w:line="240" w:lineRule="auto"/>
        <w:ind w:left="0" w:firstLine="567"/>
        <w:jc w:val="both"/>
        <w:rPr>
          <w:rFonts w:ascii="Times New Roman" w:hAnsi="Times New Roman" w:cs="Times New Roman"/>
          <w:color w:val="FF0000"/>
          <w:sz w:val="20"/>
          <w:szCs w:val="20"/>
        </w:rPr>
      </w:pPr>
    </w:p>
    <w:p w:rsidR="00B21B95" w:rsidRDefault="00B21B95" w:rsidP="00407EA7">
      <w:pPr>
        <w:pStyle w:val="a6"/>
        <w:tabs>
          <w:tab w:val="left" w:pos="426"/>
          <w:tab w:val="left" w:pos="709"/>
          <w:tab w:val="left" w:pos="851"/>
        </w:tabs>
        <w:spacing w:after="0" w:line="240" w:lineRule="auto"/>
        <w:ind w:left="0" w:firstLine="567"/>
        <w:jc w:val="both"/>
        <w:rPr>
          <w:rFonts w:ascii="Times New Roman" w:hAnsi="Times New Roman" w:cs="Times New Roman"/>
          <w:color w:val="FF0000"/>
          <w:sz w:val="20"/>
          <w:szCs w:val="20"/>
        </w:rPr>
      </w:pPr>
    </w:p>
    <w:p w:rsidR="00B21B95" w:rsidRDefault="00B21B95" w:rsidP="00407EA7">
      <w:pPr>
        <w:pStyle w:val="a6"/>
        <w:tabs>
          <w:tab w:val="left" w:pos="426"/>
          <w:tab w:val="left" w:pos="709"/>
          <w:tab w:val="left" w:pos="851"/>
        </w:tabs>
        <w:spacing w:after="0" w:line="240" w:lineRule="auto"/>
        <w:ind w:left="0" w:firstLine="567"/>
        <w:jc w:val="both"/>
        <w:rPr>
          <w:rFonts w:ascii="Times New Roman" w:hAnsi="Times New Roman" w:cs="Times New Roman"/>
          <w:color w:val="FF0000"/>
          <w:sz w:val="20"/>
          <w:szCs w:val="20"/>
        </w:rPr>
      </w:pPr>
    </w:p>
    <w:p w:rsidR="00B21B95" w:rsidRDefault="00B21B95" w:rsidP="00407EA7">
      <w:pPr>
        <w:pStyle w:val="a6"/>
        <w:tabs>
          <w:tab w:val="left" w:pos="426"/>
          <w:tab w:val="left" w:pos="709"/>
          <w:tab w:val="left" w:pos="851"/>
        </w:tabs>
        <w:spacing w:after="0" w:line="240" w:lineRule="auto"/>
        <w:ind w:left="0" w:firstLine="567"/>
        <w:jc w:val="both"/>
        <w:rPr>
          <w:rFonts w:ascii="Times New Roman" w:hAnsi="Times New Roman" w:cs="Times New Roman"/>
          <w:color w:val="FF0000"/>
          <w:sz w:val="20"/>
          <w:szCs w:val="20"/>
        </w:rPr>
      </w:pPr>
    </w:p>
    <w:p w:rsidR="00B21B95" w:rsidRDefault="00B21B95" w:rsidP="00407EA7">
      <w:pPr>
        <w:pStyle w:val="a6"/>
        <w:tabs>
          <w:tab w:val="left" w:pos="426"/>
          <w:tab w:val="left" w:pos="709"/>
          <w:tab w:val="left" w:pos="851"/>
        </w:tabs>
        <w:spacing w:after="0" w:line="240" w:lineRule="auto"/>
        <w:ind w:left="0" w:firstLine="567"/>
        <w:jc w:val="both"/>
        <w:rPr>
          <w:rFonts w:ascii="Times New Roman" w:hAnsi="Times New Roman" w:cs="Times New Roman"/>
          <w:color w:val="FF0000"/>
          <w:sz w:val="20"/>
          <w:szCs w:val="20"/>
        </w:rPr>
      </w:pPr>
    </w:p>
    <w:p w:rsidR="00B21B95" w:rsidRDefault="00B21B95" w:rsidP="00407EA7">
      <w:pPr>
        <w:pStyle w:val="a6"/>
        <w:tabs>
          <w:tab w:val="left" w:pos="426"/>
          <w:tab w:val="left" w:pos="709"/>
          <w:tab w:val="left" w:pos="851"/>
        </w:tabs>
        <w:spacing w:after="0" w:line="240" w:lineRule="auto"/>
        <w:ind w:left="0" w:firstLine="567"/>
        <w:jc w:val="both"/>
        <w:rPr>
          <w:rFonts w:ascii="Times New Roman" w:hAnsi="Times New Roman" w:cs="Times New Roman"/>
          <w:color w:val="FF0000"/>
          <w:sz w:val="20"/>
          <w:szCs w:val="20"/>
        </w:rPr>
      </w:pPr>
    </w:p>
    <w:p w:rsidR="00B21B95" w:rsidRDefault="00B21B95" w:rsidP="00407EA7">
      <w:pPr>
        <w:pStyle w:val="a6"/>
        <w:tabs>
          <w:tab w:val="left" w:pos="426"/>
          <w:tab w:val="left" w:pos="709"/>
          <w:tab w:val="left" w:pos="851"/>
        </w:tabs>
        <w:spacing w:after="0" w:line="240" w:lineRule="auto"/>
        <w:ind w:left="0" w:firstLine="567"/>
        <w:jc w:val="both"/>
        <w:rPr>
          <w:rFonts w:ascii="Times New Roman" w:hAnsi="Times New Roman" w:cs="Times New Roman"/>
          <w:color w:val="FF0000"/>
          <w:sz w:val="20"/>
          <w:szCs w:val="20"/>
        </w:rPr>
      </w:pPr>
    </w:p>
    <w:p w:rsidR="00B21B95" w:rsidRDefault="00B21B95" w:rsidP="00407EA7">
      <w:pPr>
        <w:pStyle w:val="a6"/>
        <w:tabs>
          <w:tab w:val="left" w:pos="426"/>
          <w:tab w:val="left" w:pos="709"/>
          <w:tab w:val="left" w:pos="851"/>
        </w:tabs>
        <w:spacing w:after="0" w:line="240" w:lineRule="auto"/>
        <w:ind w:left="0" w:firstLine="567"/>
        <w:jc w:val="both"/>
        <w:rPr>
          <w:rFonts w:ascii="Times New Roman" w:hAnsi="Times New Roman" w:cs="Times New Roman"/>
          <w:color w:val="FF0000"/>
          <w:sz w:val="20"/>
          <w:szCs w:val="20"/>
        </w:rPr>
      </w:pPr>
    </w:p>
    <w:p w:rsidR="00B21B95" w:rsidRDefault="00B21B95" w:rsidP="00407EA7">
      <w:pPr>
        <w:pStyle w:val="a6"/>
        <w:tabs>
          <w:tab w:val="left" w:pos="426"/>
          <w:tab w:val="left" w:pos="709"/>
          <w:tab w:val="left" w:pos="851"/>
        </w:tabs>
        <w:spacing w:after="0" w:line="240" w:lineRule="auto"/>
        <w:ind w:left="0" w:firstLine="567"/>
        <w:jc w:val="both"/>
        <w:rPr>
          <w:rFonts w:ascii="Times New Roman" w:hAnsi="Times New Roman" w:cs="Times New Roman"/>
          <w:color w:val="FF0000"/>
          <w:sz w:val="20"/>
          <w:szCs w:val="20"/>
        </w:rPr>
      </w:pPr>
    </w:p>
    <w:p w:rsidR="00FC10C1" w:rsidRPr="00310F47" w:rsidRDefault="00FC10C1" w:rsidP="00292659">
      <w:pPr>
        <w:pStyle w:val="a5"/>
        <w:shd w:val="clear" w:color="auto" w:fill="FFFFFF"/>
        <w:spacing w:before="0" w:beforeAutospacing="0" w:after="0" w:afterAutospacing="0"/>
        <w:jc w:val="center"/>
        <w:rPr>
          <w:b/>
          <w:sz w:val="20"/>
          <w:szCs w:val="20"/>
        </w:rPr>
      </w:pPr>
      <w:r w:rsidRPr="00310F47">
        <w:rPr>
          <w:b/>
          <w:sz w:val="20"/>
          <w:szCs w:val="20"/>
          <w:lang w:val="en-US"/>
        </w:rPr>
        <w:t>II</w:t>
      </w:r>
      <w:r w:rsidRPr="00310F47">
        <w:rPr>
          <w:b/>
          <w:sz w:val="20"/>
          <w:szCs w:val="20"/>
        </w:rPr>
        <w:t xml:space="preserve"> СЕКЦИЯ</w:t>
      </w:r>
    </w:p>
    <w:p w:rsidR="001B0C40" w:rsidRPr="00310F47" w:rsidRDefault="001B0C40" w:rsidP="00292659">
      <w:pPr>
        <w:pStyle w:val="a5"/>
        <w:shd w:val="clear" w:color="auto" w:fill="FFFFFF"/>
        <w:spacing w:before="0" w:beforeAutospacing="0" w:after="0" w:afterAutospacing="0"/>
        <w:jc w:val="center"/>
        <w:rPr>
          <w:b/>
          <w:sz w:val="20"/>
          <w:szCs w:val="20"/>
          <w:lang w:val="kk-KZ"/>
        </w:rPr>
      </w:pPr>
    </w:p>
    <w:p w:rsidR="00BD6BFB" w:rsidRPr="00310F47" w:rsidRDefault="00BD6BFB" w:rsidP="00292659">
      <w:pPr>
        <w:pStyle w:val="a5"/>
        <w:shd w:val="clear" w:color="auto" w:fill="FFFFFF"/>
        <w:spacing w:before="0" w:beforeAutospacing="0" w:after="0" w:afterAutospacing="0"/>
        <w:jc w:val="center"/>
        <w:rPr>
          <w:b/>
          <w:sz w:val="20"/>
          <w:szCs w:val="20"/>
          <w:lang w:val="be-BY"/>
        </w:rPr>
      </w:pPr>
      <w:r w:rsidRPr="00310F47">
        <w:rPr>
          <w:b/>
          <w:sz w:val="20"/>
          <w:szCs w:val="20"/>
          <w:lang w:val="be-BY"/>
        </w:rPr>
        <w:t>МАТЕМАТИКА, ФИЗИКА ЖӘНЕ ИНФОРМАТИКАНЫ ОҚЫТУДЫҢ ӘДІСТЕМЕСІ МЕН ИННОВАЦИЯЛЫҚ- ТЕХНОЛОГИЯЛАРЫНЫҢ</w:t>
      </w:r>
    </w:p>
    <w:p w:rsidR="00BD6BFB" w:rsidRPr="00310F47" w:rsidRDefault="00BD6BFB" w:rsidP="00292659">
      <w:pPr>
        <w:pStyle w:val="a5"/>
        <w:shd w:val="clear" w:color="auto" w:fill="FFFFFF"/>
        <w:spacing w:before="0" w:beforeAutospacing="0" w:after="0" w:afterAutospacing="0"/>
        <w:jc w:val="center"/>
        <w:rPr>
          <w:b/>
          <w:sz w:val="20"/>
          <w:szCs w:val="20"/>
          <w:lang w:val="be-BY"/>
        </w:rPr>
      </w:pPr>
      <w:r w:rsidRPr="00310F47">
        <w:rPr>
          <w:b/>
          <w:sz w:val="20"/>
          <w:szCs w:val="20"/>
          <w:lang w:val="be-BY"/>
        </w:rPr>
        <w:t xml:space="preserve"> ӨЗЕКТІ МӘСЕЛЕЛЕРІ</w:t>
      </w:r>
    </w:p>
    <w:p w:rsidR="00BD6BFB" w:rsidRPr="00310F47" w:rsidRDefault="00BD6BFB" w:rsidP="00292659">
      <w:pPr>
        <w:pStyle w:val="a5"/>
        <w:shd w:val="clear" w:color="auto" w:fill="FFFFFF"/>
        <w:spacing w:before="0" w:beforeAutospacing="0" w:after="0" w:afterAutospacing="0"/>
        <w:jc w:val="center"/>
        <w:rPr>
          <w:b/>
          <w:sz w:val="20"/>
          <w:szCs w:val="20"/>
        </w:rPr>
      </w:pPr>
    </w:p>
    <w:p w:rsidR="00FC10C1" w:rsidRPr="00310F47" w:rsidRDefault="00BD6BFB" w:rsidP="00292659">
      <w:pPr>
        <w:pStyle w:val="a5"/>
        <w:shd w:val="clear" w:color="auto" w:fill="FFFFFF"/>
        <w:spacing w:before="0" w:beforeAutospacing="0" w:after="0" w:afterAutospacing="0"/>
        <w:jc w:val="center"/>
        <w:rPr>
          <w:b/>
          <w:sz w:val="20"/>
          <w:szCs w:val="20"/>
        </w:rPr>
      </w:pPr>
      <w:r w:rsidRPr="00310F47">
        <w:rPr>
          <w:b/>
          <w:sz w:val="20"/>
          <w:szCs w:val="20"/>
        </w:rPr>
        <w:t>АКТУАЛЬНЫЕ ПРОБЛЕМЫ МЕТОДИКИ И ИННОВАЦИОННЫЕ ТЕХНОЛОГИИ ОБУЧЕНИЯ МАТЕМАТИКЕ, ФИЗИКЕ И ИНФОРМАТИКЕ</w:t>
      </w:r>
    </w:p>
    <w:p w:rsidR="00D477C6" w:rsidRPr="00310F47" w:rsidRDefault="00D477C6" w:rsidP="00292659">
      <w:pPr>
        <w:pStyle w:val="a5"/>
        <w:shd w:val="clear" w:color="auto" w:fill="FFFFFF"/>
        <w:spacing w:before="0" w:beforeAutospacing="0" w:after="0" w:afterAutospacing="0"/>
        <w:rPr>
          <w:b/>
          <w:sz w:val="20"/>
          <w:szCs w:val="20"/>
        </w:rPr>
      </w:pPr>
    </w:p>
    <w:p w:rsidR="00BD6BFB" w:rsidRPr="00310F47" w:rsidRDefault="00BD6BFB" w:rsidP="00292659">
      <w:pPr>
        <w:pStyle w:val="a5"/>
        <w:shd w:val="clear" w:color="auto" w:fill="FFFFFF"/>
        <w:spacing w:before="0" w:beforeAutospacing="0" w:after="0" w:afterAutospacing="0"/>
        <w:rPr>
          <w:b/>
          <w:sz w:val="20"/>
          <w:szCs w:val="20"/>
        </w:rPr>
      </w:pPr>
    </w:p>
    <w:p w:rsidR="00D477C6" w:rsidRPr="009D1C9E" w:rsidRDefault="00D477C6" w:rsidP="00292659">
      <w:pPr>
        <w:spacing w:after="0" w:line="240" w:lineRule="auto"/>
        <w:jc w:val="both"/>
        <w:rPr>
          <w:rFonts w:ascii="Times New Roman" w:eastAsia="Calibri" w:hAnsi="Times New Roman" w:cs="Times New Roman"/>
          <w:b/>
          <w:sz w:val="20"/>
          <w:szCs w:val="20"/>
        </w:rPr>
      </w:pPr>
      <w:r w:rsidRPr="009D1C9E">
        <w:rPr>
          <w:rFonts w:ascii="Times New Roman" w:eastAsia="Calibri" w:hAnsi="Times New Roman" w:cs="Times New Roman"/>
          <w:b/>
          <w:sz w:val="20"/>
          <w:szCs w:val="20"/>
        </w:rPr>
        <w:t xml:space="preserve">УДК </w:t>
      </w:r>
      <w:r w:rsidRPr="009D1C9E">
        <w:rPr>
          <w:rFonts w:ascii="Times New Roman" w:hAnsi="Times New Roman" w:cs="Times New Roman"/>
          <w:b/>
          <w:sz w:val="20"/>
          <w:szCs w:val="20"/>
          <w:lang w:val="kk-KZ"/>
        </w:rPr>
        <w:t>004</w:t>
      </w:r>
      <w:r w:rsidRPr="009D1C9E">
        <w:rPr>
          <w:rFonts w:ascii="Times New Roman" w:hAnsi="Times New Roman" w:cs="Times New Roman"/>
          <w:b/>
          <w:sz w:val="20"/>
          <w:szCs w:val="20"/>
        </w:rPr>
        <w:t>:378</w:t>
      </w:r>
    </w:p>
    <w:p w:rsidR="00D477C6" w:rsidRPr="00310F47" w:rsidRDefault="00D477C6" w:rsidP="00292659">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rPr>
        <w:lastRenderedPageBreak/>
        <w:t>Абулкасова Д.Б.</w:t>
      </w:r>
    </w:p>
    <w:p w:rsidR="00D477C6" w:rsidRPr="00310F47" w:rsidRDefault="00D477C6" w:rsidP="00292659">
      <w:pPr>
        <w:spacing w:after="0" w:line="240" w:lineRule="auto"/>
        <w:jc w:val="center"/>
        <w:rPr>
          <w:rFonts w:ascii="Times New Roman" w:eastAsia="Calibri" w:hAnsi="Times New Roman" w:cs="Times New Roman"/>
          <w:i/>
          <w:sz w:val="20"/>
          <w:szCs w:val="20"/>
        </w:rPr>
      </w:pPr>
      <w:r w:rsidRPr="00310F47">
        <w:rPr>
          <w:rFonts w:ascii="Times New Roman" w:eastAsia="Calibri" w:hAnsi="Times New Roman" w:cs="Times New Roman"/>
          <w:i/>
          <w:sz w:val="20"/>
          <w:szCs w:val="20"/>
        </w:rPr>
        <w:t xml:space="preserve">Западно-Казахстанский университет имени М.Утемисова, </w:t>
      </w:r>
    </w:p>
    <w:p w:rsidR="00D477C6" w:rsidRPr="00310F47" w:rsidRDefault="00D477C6" w:rsidP="00292659">
      <w:pPr>
        <w:spacing w:after="0" w:line="240" w:lineRule="auto"/>
        <w:jc w:val="center"/>
        <w:rPr>
          <w:rFonts w:ascii="Times New Roman" w:eastAsia="Calibri" w:hAnsi="Times New Roman" w:cs="Times New Roman"/>
          <w:i/>
          <w:sz w:val="20"/>
          <w:szCs w:val="20"/>
        </w:rPr>
      </w:pPr>
      <w:r w:rsidRPr="00310F47">
        <w:rPr>
          <w:rFonts w:ascii="Times New Roman" w:eastAsia="Calibri" w:hAnsi="Times New Roman" w:cs="Times New Roman"/>
          <w:i/>
          <w:sz w:val="20"/>
          <w:szCs w:val="20"/>
        </w:rPr>
        <w:t>г. Уральск, Казахстан</w:t>
      </w:r>
    </w:p>
    <w:p w:rsidR="00D477C6" w:rsidRPr="00310F47" w:rsidRDefault="00D477C6" w:rsidP="00292659">
      <w:pPr>
        <w:spacing w:after="0" w:line="240" w:lineRule="auto"/>
        <w:jc w:val="center"/>
        <w:rPr>
          <w:rFonts w:ascii="Times New Roman" w:hAnsi="Times New Roman" w:cs="Times New Roman"/>
          <w:b/>
          <w:color w:val="000000"/>
          <w:sz w:val="20"/>
          <w:szCs w:val="20"/>
          <w:lang w:val="kk-KZ"/>
        </w:rPr>
      </w:pPr>
    </w:p>
    <w:p w:rsidR="00D477C6" w:rsidRPr="00310F47" w:rsidRDefault="00B615E6" w:rsidP="00292659">
      <w:pPr>
        <w:spacing w:after="0" w:line="240" w:lineRule="auto"/>
        <w:jc w:val="center"/>
        <w:rPr>
          <w:rFonts w:ascii="Times New Roman" w:hAnsi="Times New Roman" w:cs="Times New Roman"/>
          <w:b/>
          <w:color w:val="000000"/>
          <w:sz w:val="20"/>
          <w:szCs w:val="20"/>
        </w:rPr>
      </w:pPr>
      <w:r w:rsidRPr="00310F47">
        <w:rPr>
          <w:rFonts w:ascii="Times New Roman" w:hAnsi="Times New Roman" w:cs="Times New Roman"/>
          <w:b/>
          <w:color w:val="000000"/>
          <w:sz w:val="20"/>
          <w:szCs w:val="20"/>
        </w:rPr>
        <w:t>ИНФОРМАЦИОННО-КОММУНИКАЦИОННЫЕ ТЕХНОЛОГИИ В МОДЕРНИЗАЦИИ ОБРАЗОВАТЕЛЬНОГО ПРОЦЕССА ВУЗА</w:t>
      </w:r>
    </w:p>
    <w:p w:rsidR="00D477C6" w:rsidRPr="00310F47" w:rsidRDefault="00D477C6" w:rsidP="00292659">
      <w:pPr>
        <w:spacing w:after="0" w:line="240" w:lineRule="auto"/>
        <w:jc w:val="center"/>
        <w:rPr>
          <w:rFonts w:ascii="Times New Roman" w:hAnsi="Times New Roman" w:cs="Times New Roman"/>
          <w:b/>
          <w:color w:val="000000"/>
          <w:sz w:val="20"/>
          <w:szCs w:val="20"/>
        </w:rPr>
      </w:pPr>
    </w:p>
    <w:p w:rsidR="00D477C6" w:rsidRPr="00310F47" w:rsidRDefault="00D477C6" w:rsidP="009D1C9E">
      <w:pPr>
        <w:spacing w:after="0" w:line="240" w:lineRule="auto"/>
        <w:ind w:firstLine="567"/>
        <w:jc w:val="both"/>
        <w:rPr>
          <w:rFonts w:ascii="Times New Roman" w:hAnsi="Times New Roman" w:cs="Times New Roman"/>
          <w:color w:val="000000"/>
          <w:sz w:val="20"/>
          <w:szCs w:val="20"/>
        </w:rPr>
      </w:pPr>
      <w:r w:rsidRPr="00310F47">
        <w:rPr>
          <w:rFonts w:ascii="Times New Roman" w:hAnsi="Times New Roman" w:cs="Times New Roman"/>
          <w:color w:val="000000"/>
          <w:sz w:val="20"/>
          <w:szCs w:val="20"/>
        </w:rPr>
        <w:t xml:space="preserve">Информатизация является в настоящее время определяющим фактором развития общества. Главными ценностями современного общества стали – знания, способность самостоятельно мыслить, умение анализировать информацию и принимать решения, цифровая компетентность. Поскольку умение работать с информацией становится глобальной компетенцией современного человека, повышается роль системы образования в информатизации общества. </w:t>
      </w:r>
    </w:p>
    <w:p w:rsidR="00D477C6" w:rsidRPr="00310F47" w:rsidRDefault="00D477C6" w:rsidP="009D1C9E">
      <w:pPr>
        <w:spacing w:after="0" w:line="240" w:lineRule="auto"/>
        <w:ind w:firstLine="567"/>
        <w:jc w:val="both"/>
        <w:rPr>
          <w:rFonts w:ascii="Times New Roman" w:hAnsi="Times New Roman" w:cs="Times New Roman"/>
          <w:color w:val="000000"/>
          <w:sz w:val="20"/>
          <w:szCs w:val="20"/>
        </w:rPr>
      </w:pPr>
      <w:r w:rsidRPr="00310F47">
        <w:rPr>
          <w:rFonts w:ascii="Times New Roman" w:hAnsi="Times New Roman" w:cs="Times New Roman"/>
          <w:color w:val="000000"/>
          <w:sz w:val="20"/>
          <w:szCs w:val="20"/>
        </w:rPr>
        <w:t xml:space="preserve">Главной задачей модернизации образования сегодня является обеспечение качества образования, его соответствия актуальным потребностям личности, общества и государства. Особая задача ставится и перед системой высшего образования, обусловливая его радикальную трансформацию и необходимость внедрения инноваций и цифровизации учебного, учебно-методического, научного и воспитательного процессов в вузе, оптимизацией методов обучения, активным использованием информационно-коммуникационных технологий. </w:t>
      </w:r>
    </w:p>
    <w:p w:rsidR="00D477C6" w:rsidRPr="00310F47" w:rsidRDefault="00D477C6" w:rsidP="009D1C9E">
      <w:pPr>
        <w:spacing w:after="0" w:line="240" w:lineRule="auto"/>
        <w:ind w:firstLine="567"/>
        <w:jc w:val="both"/>
        <w:rPr>
          <w:rFonts w:ascii="Times New Roman" w:hAnsi="Times New Roman" w:cs="Times New Roman"/>
          <w:color w:val="000000"/>
          <w:sz w:val="20"/>
          <w:szCs w:val="20"/>
        </w:rPr>
      </w:pPr>
      <w:r w:rsidRPr="00310F47">
        <w:rPr>
          <w:rFonts w:ascii="Times New Roman" w:hAnsi="Times New Roman" w:cs="Times New Roman"/>
          <w:color w:val="000000"/>
          <w:sz w:val="20"/>
          <w:szCs w:val="20"/>
        </w:rPr>
        <w:t>Современные информационно-коммуникационные технологии предоставляют необходимые для модернизации вуза инструменты. Цифровизация образовательного процесса создает возможности накопления и обмена знаниями и опытом как для принятия обоснованных  решений в  каждодневной практике, так и обеспечивает доступ к научной и экспертной информации. Цифровая трансформация вуза наряду с широким внедрением информационно-коммуникационных технологий включает организационные изменения, изменение корпоративной культуры и оптимизацию всех процессов. Необходимость цифровой трансформации образовательного процесса обусловлена рядом факторов: - широкое применение современными студентами новых информационно-коммуникационных  технологий (особенно  интернет-технологий) в своей повседневной жизни; - применение ИКТ в профессиональной сфере, в социализации и коммуникации;  задача повышения конкурентоспособности вуза на рынке образовательных услуг, задача привлечения студентов. Надо отметить, что современные вузы поставлены в условия  конкуренции  не только с университетами в своей стране, но и на международном уровне. Конкурентные преимущества вуза будут зависеть от своевременности и уровня внедрения новых технологий.</w:t>
      </w:r>
    </w:p>
    <w:p w:rsidR="00D477C6" w:rsidRPr="00310F47" w:rsidRDefault="00D477C6" w:rsidP="009D1C9E">
      <w:pPr>
        <w:spacing w:after="0" w:line="240" w:lineRule="auto"/>
        <w:ind w:firstLine="567"/>
        <w:jc w:val="both"/>
        <w:rPr>
          <w:rFonts w:ascii="Times New Roman" w:hAnsi="Times New Roman" w:cs="Times New Roman"/>
          <w:color w:val="000000"/>
          <w:sz w:val="20"/>
          <w:szCs w:val="20"/>
        </w:rPr>
      </w:pPr>
      <w:r w:rsidRPr="00310F47">
        <w:rPr>
          <w:rFonts w:ascii="Times New Roman" w:hAnsi="Times New Roman" w:cs="Times New Roman"/>
          <w:color w:val="000000"/>
          <w:sz w:val="20"/>
          <w:szCs w:val="20"/>
        </w:rPr>
        <w:t>Согласно исследованиям, цифровизация высшего образования предполагает широкое и активное использование в образовательном процессе информационно-коммуникационных технологий. По мнению экспертов,  «внедрение информационно-коммуникационных технологий через цифровые репозитории, облачные сервисы и социальные сети позволит преподавателям вузов внедрять активные формы обучения студентов в смешанной среде, основанных на теории социального конструктивизма, проектного обучения и ситуативного обучения» [1]. Готовность образовательных учреждений к профессиональной подготовке специалистов цифрового общества требует не только дальнейшей технико-технологической модернизации сферы образования. Поскольку важным звеном образовательного процесса по-прежнему остается преподаватель, эффективность процесса обучения напрямую зависит от уровня подготовки и переподготовки профессорско-преподавательского состава: развития цифровой грамотности педагогических кадров; формирования способности оцифровывать учебно-методический материал и использовать его в педагогической практике; умения разрабатывать электронные учебники с элементами интерактивных технологий и программируемого обучения, создавать массовые открытые образовательные курсы и осуществлять учебный процесс в онлайн или смешанном режиме, включая навыки эффективной коммуникации [2]. Возникает необходимость подготовки педагогов новой формации, способных обеспечить формирование у обучающихся информационного мировоззрения, новых знаний, умений, подготовить их к профессиональной деятельности в  высокоавтоматизированной информационной среде.</w:t>
      </w:r>
    </w:p>
    <w:p w:rsidR="00D477C6" w:rsidRPr="00310F47" w:rsidRDefault="00D477C6" w:rsidP="009D1C9E">
      <w:pPr>
        <w:spacing w:after="0" w:line="240" w:lineRule="auto"/>
        <w:ind w:firstLine="567"/>
        <w:jc w:val="both"/>
        <w:rPr>
          <w:rFonts w:ascii="Times New Roman" w:hAnsi="Times New Roman" w:cs="Times New Roman"/>
          <w:color w:val="000000"/>
          <w:sz w:val="20"/>
          <w:szCs w:val="20"/>
        </w:rPr>
      </w:pPr>
      <w:r w:rsidRPr="00310F47">
        <w:rPr>
          <w:rFonts w:ascii="Times New Roman" w:hAnsi="Times New Roman" w:cs="Times New Roman"/>
          <w:color w:val="000000"/>
          <w:sz w:val="20"/>
          <w:szCs w:val="20"/>
        </w:rPr>
        <w:t xml:space="preserve">Информационно-коммуникационные технологии изменяют характер деятельности педагога, они позволяют на новом уровне организовывать деятельность обучающегося, конструировать образовательный процесс, взаимодействовать с субъектами этого процесса. Применение информационно-коммуникационных технологий в образовательном процессе влечет изменение роли преподавателя, предъявляет новые требования к компетенциям педагога. Преподаватель должен иметь представление об основных направлениях цифровизации  образования, об основных принципах построения алгоритмов, знать базовые структуры алгоритмов; уметь использовать прикладное программное обеспечение; создавать документы  с помощью текстовых и графических редакторов, с помощью электронных таблиц; иметь представление о моделировании объектов, процессов, систем; уметь создавать простые информационные системы, с помощью информационных языков формировать запросы к базе данных, создавать отчёты;  уметь использовать сетевое программное  обеспечение и т.д. Кроме того, для современного преподавателя важно иметь представление о взаимовлиянии </w:t>
      </w:r>
      <w:r w:rsidRPr="00310F47">
        <w:rPr>
          <w:rFonts w:ascii="Times New Roman" w:hAnsi="Times New Roman" w:cs="Times New Roman"/>
          <w:color w:val="000000"/>
          <w:sz w:val="20"/>
          <w:szCs w:val="20"/>
        </w:rPr>
        <w:lastRenderedPageBreak/>
        <w:t>информатики, педагогики и психологии, о характере педагогической деятельности в условиях использования информационно-коммуникационных технологий.</w:t>
      </w:r>
    </w:p>
    <w:p w:rsidR="00D477C6" w:rsidRPr="00310F47" w:rsidRDefault="00D477C6" w:rsidP="009D1C9E">
      <w:pPr>
        <w:spacing w:after="0" w:line="240" w:lineRule="auto"/>
        <w:ind w:firstLine="567"/>
        <w:jc w:val="both"/>
        <w:rPr>
          <w:rFonts w:ascii="Times New Roman" w:hAnsi="Times New Roman" w:cs="Times New Roman"/>
          <w:color w:val="000000"/>
          <w:sz w:val="20"/>
          <w:szCs w:val="20"/>
        </w:rPr>
      </w:pPr>
      <w:r w:rsidRPr="00310F47">
        <w:rPr>
          <w:rFonts w:ascii="Times New Roman" w:hAnsi="Times New Roman" w:cs="Times New Roman"/>
          <w:color w:val="000000"/>
          <w:sz w:val="20"/>
          <w:szCs w:val="20"/>
        </w:rPr>
        <w:t>Современное информационное общество ставит перед всеми типами учебных заведений задачу подготовки выпускников, способных: – ориентироваться в меняющихся жизненных ситуациях, самостоятельно</w:t>
      </w:r>
      <w:r w:rsidRPr="00310F47">
        <w:rPr>
          <w:rFonts w:ascii="Times New Roman" w:hAnsi="Times New Roman" w:cs="Times New Roman"/>
          <w:sz w:val="20"/>
          <w:szCs w:val="20"/>
        </w:rPr>
        <w:t xml:space="preserve"> приобретая необходимые знания, применяя их на практике для решения разнообразных возникающих проблем, чтобы на протяжении всей жизни иметь возможность найти в ней свое место; самостоятельно критически мыслить, видеть возникающие проблемы и искать пути рационального их решения, используя современные технологии; четко осознавать, где и каким образом приобретаемые ими знания могут быть применены; быть способными генерировать новые идеи, творчески мыслить; – грамотно работать с информацией (собирать необходимые для решения определенной проблемы факты, анализировать их, делать необходимые обобщения, сопоставления с аналогичными или альтернативными вариантами решения, устанавливать статистические и логические закономерности, делать аргументированные выводы, применять полученный опыт для выявления и решения новых проблем); – быть коммуникабельными, контактными в различных социальных группах, уметь работать сообща в различных областях, в различных ситуациях, предотвращая или умело выходя из любых конфликтных ситуаций; – самостоятельно работать над развитием собственной нравственности, интеллекта, культурного уровня [3].</w:t>
      </w:r>
    </w:p>
    <w:p w:rsidR="00D477C6" w:rsidRPr="00310F47" w:rsidRDefault="00D477C6" w:rsidP="009D1C9E">
      <w:pPr>
        <w:spacing w:after="0" w:line="240" w:lineRule="auto"/>
        <w:ind w:firstLine="567"/>
        <w:jc w:val="both"/>
        <w:rPr>
          <w:rFonts w:ascii="Times New Roman" w:hAnsi="Times New Roman" w:cs="Times New Roman"/>
          <w:color w:val="231F20"/>
          <w:w w:val="105"/>
          <w:sz w:val="20"/>
          <w:szCs w:val="20"/>
        </w:rPr>
      </w:pPr>
      <w:r w:rsidRPr="00310F47">
        <w:rPr>
          <w:rFonts w:ascii="Times New Roman" w:hAnsi="Times New Roman" w:cs="Times New Roman"/>
          <w:color w:val="231F20"/>
          <w:w w:val="105"/>
          <w:sz w:val="20"/>
          <w:szCs w:val="20"/>
        </w:rPr>
        <w:t>Цифровизация в вузе также предполагает создание</w:t>
      </w:r>
      <w:r w:rsidRPr="00310F47">
        <w:rPr>
          <w:rFonts w:ascii="Times New Roman" w:hAnsi="Times New Roman" w:cs="Times New Roman"/>
          <w:color w:val="231F20"/>
          <w:spacing w:val="-46"/>
          <w:w w:val="105"/>
          <w:sz w:val="20"/>
          <w:szCs w:val="20"/>
        </w:rPr>
        <w:t xml:space="preserve"> </w:t>
      </w:r>
      <w:r w:rsidRPr="00310F47">
        <w:rPr>
          <w:rFonts w:ascii="Times New Roman" w:hAnsi="Times New Roman" w:cs="Times New Roman"/>
          <w:color w:val="231F20"/>
          <w:w w:val="105"/>
          <w:sz w:val="20"/>
          <w:szCs w:val="20"/>
        </w:rPr>
        <w:t>новой</w:t>
      </w:r>
      <w:r w:rsidRPr="00310F47">
        <w:rPr>
          <w:rFonts w:ascii="Times New Roman" w:hAnsi="Times New Roman" w:cs="Times New Roman"/>
          <w:color w:val="231F20"/>
          <w:spacing w:val="-4"/>
          <w:w w:val="105"/>
          <w:sz w:val="20"/>
          <w:szCs w:val="20"/>
        </w:rPr>
        <w:t xml:space="preserve"> </w:t>
      </w:r>
      <w:r w:rsidRPr="00310F47">
        <w:rPr>
          <w:rFonts w:ascii="Times New Roman" w:hAnsi="Times New Roman" w:cs="Times New Roman"/>
          <w:color w:val="231F20"/>
          <w:w w:val="105"/>
          <w:sz w:val="20"/>
          <w:szCs w:val="20"/>
        </w:rPr>
        <w:t>информационной</w:t>
      </w:r>
      <w:r w:rsidRPr="00310F47">
        <w:rPr>
          <w:rFonts w:ascii="Times New Roman" w:hAnsi="Times New Roman" w:cs="Times New Roman"/>
          <w:color w:val="231F20"/>
          <w:spacing w:val="-4"/>
          <w:w w:val="105"/>
          <w:sz w:val="20"/>
          <w:szCs w:val="20"/>
        </w:rPr>
        <w:t xml:space="preserve"> </w:t>
      </w:r>
      <w:r w:rsidRPr="00310F47">
        <w:rPr>
          <w:rFonts w:ascii="Times New Roman" w:hAnsi="Times New Roman" w:cs="Times New Roman"/>
          <w:color w:val="231F20"/>
          <w:w w:val="105"/>
          <w:sz w:val="20"/>
          <w:szCs w:val="20"/>
        </w:rPr>
        <w:t>структуры</w:t>
      </w:r>
      <w:r w:rsidRPr="00310F47">
        <w:rPr>
          <w:rFonts w:ascii="Times New Roman" w:hAnsi="Times New Roman" w:cs="Times New Roman"/>
          <w:color w:val="231F20"/>
          <w:spacing w:val="-3"/>
          <w:w w:val="105"/>
          <w:sz w:val="20"/>
          <w:szCs w:val="20"/>
        </w:rPr>
        <w:t xml:space="preserve"> </w:t>
      </w:r>
      <w:r w:rsidRPr="00310F47">
        <w:rPr>
          <w:rFonts w:ascii="Times New Roman" w:hAnsi="Times New Roman" w:cs="Times New Roman"/>
          <w:color w:val="231F20"/>
          <w:w w:val="105"/>
          <w:sz w:val="20"/>
          <w:szCs w:val="20"/>
        </w:rPr>
        <w:t>образовательного</w:t>
      </w:r>
      <w:r w:rsidRPr="00310F47">
        <w:rPr>
          <w:rFonts w:ascii="Times New Roman" w:hAnsi="Times New Roman" w:cs="Times New Roman"/>
          <w:color w:val="231F20"/>
          <w:spacing w:val="-7"/>
          <w:w w:val="105"/>
          <w:sz w:val="20"/>
          <w:szCs w:val="20"/>
        </w:rPr>
        <w:t xml:space="preserve"> </w:t>
      </w:r>
      <w:r w:rsidRPr="00310F47">
        <w:rPr>
          <w:rFonts w:ascii="Times New Roman" w:hAnsi="Times New Roman" w:cs="Times New Roman"/>
          <w:color w:val="231F20"/>
          <w:w w:val="105"/>
          <w:sz w:val="20"/>
          <w:szCs w:val="20"/>
        </w:rPr>
        <w:t xml:space="preserve">процесса, которая </w:t>
      </w:r>
      <w:r w:rsidRPr="00310F47">
        <w:rPr>
          <w:rFonts w:ascii="Times New Roman" w:hAnsi="Times New Roman" w:cs="Times New Roman"/>
          <w:color w:val="231F20"/>
          <w:spacing w:val="-8"/>
          <w:w w:val="105"/>
          <w:sz w:val="20"/>
          <w:szCs w:val="20"/>
        </w:rPr>
        <w:t xml:space="preserve"> </w:t>
      </w:r>
      <w:r w:rsidRPr="00310F47">
        <w:rPr>
          <w:rFonts w:ascii="Times New Roman" w:hAnsi="Times New Roman" w:cs="Times New Roman"/>
          <w:color w:val="231F20"/>
          <w:w w:val="105"/>
          <w:sz w:val="20"/>
          <w:szCs w:val="20"/>
        </w:rPr>
        <w:t>обеспечит</w:t>
      </w:r>
      <w:r w:rsidRPr="00310F47">
        <w:rPr>
          <w:rFonts w:ascii="Times New Roman" w:hAnsi="Times New Roman" w:cs="Times New Roman"/>
          <w:color w:val="231F20"/>
          <w:spacing w:val="-6"/>
          <w:w w:val="105"/>
          <w:sz w:val="20"/>
          <w:szCs w:val="20"/>
        </w:rPr>
        <w:t xml:space="preserve"> </w:t>
      </w:r>
      <w:r w:rsidRPr="00310F47">
        <w:rPr>
          <w:rFonts w:ascii="Times New Roman" w:hAnsi="Times New Roman" w:cs="Times New Roman"/>
          <w:color w:val="231F20"/>
          <w:w w:val="105"/>
          <w:sz w:val="20"/>
          <w:szCs w:val="20"/>
        </w:rPr>
        <w:t>неограниченный</w:t>
      </w:r>
      <w:r w:rsidRPr="00310F47">
        <w:rPr>
          <w:rFonts w:ascii="Times New Roman" w:hAnsi="Times New Roman" w:cs="Times New Roman"/>
          <w:color w:val="231F20"/>
          <w:spacing w:val="-7"/>
          <w:w w:val="105"/>
          <w:sz w:val="20"/>
          <w:szCs w:val="20"/>
        </w:rPr>
        <w:t xml:space="preserve"> </w:t>
      </w:r>
      <w:r w:rsidRPr="00310F47">
        <w:rPr>
          <w:rFonts w:ascii="Times New Roman" w:hAnsi="Times New Roman" w:cs="Times New Roman"/>
          <w:color w:val="231F20"/>
          <w:w w:val="105"/>
          <w:sz w:val="20"/>
          <w:szCs w:val="20"/>
        </w:rPr>
        <w:t>доступ</w:t>
      </w:r>
      <w:r w:rsidRPr="00310F47">
        <w:rPr>
          <w:rFonts w:ascii="Times New Roman" w:hAnsi="Times New Roman" w:cs="Times New Roman"/>
          <w:color w:val="231F20"/>
          <w:spacing w:val="-7"/>
          <w:w w:val="105"/>
          <w:sz w:val="20"/>
          <w:szCs w:val="20"/>
        </w:rPr>
        <w:t xml:space="preserve"> </w:t>
      </w:r>
      <w:r w:rsidRPr="00310F47">
        <w:rPr>
          <w:rFonts w:ascii="Times New Roman" w:hAnsi="Times New Roman" w:cs="Times New Roman"/>
          <w:color w:val="231F20"/>
          <w:w w:val="105"/>
          <w:sz w:val="20"/>
          <w:szCs w:val="20"/>
        </w:rPr>
        <w:t>к образовательным ресурсам каждому, у кого есть доступ к Интернет.</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lang w:val="kk-KZ"/>
        </w:rPr>
        <w:t>Одним из основных</w:t>
      </w:r>
      <w:r w:rsidRPr="00310F47">
        <w:rPr>
          <w:rFonts w:ascii="Times New Roman" w:hAnsi="Times New Roman" w:cs="Times New Roman"/>
          <w:color w:val="231F20"/>
          <w:w w:val="105"/>
          <w:sz w:val="20"/>
          <w:szCs w:val="20"/>
        </w:rPr>
        <w:t xml:space="preserve"> инструментов цифровизации является разработка и внедре</w:t>
      </w:r>
      <w:r w:rsidRPr="00310F47">
        <w:rPr>
          <w:rFonts w:ascii="Times New Roman" w:hAnsi="Times New Roman" w:cs="Times New Roman"/>
          <w:color w:val="231F20"/>
          <w:spacing w:val="-1"/>
          <w:w w:val="105"/>
          <w:sz w:val="20"/>
          <w:szCs w:val="20"/>
        </w:rPr>
        <w:t>ние</w:t>
      </w:r>
      <w:r w:rsidRPr="00310F47">
        <w:rPr>
          <w:rFonts w:ascii="Times New Roman" w:hAnsi="Times New Roman" w:cs="Times New Roman"/>
          <w:color w:val="231F20"/>
          <w:spacing w:val="-10"/>
          <w:w w:val="105"/>
          <w:sz w:val="20"/>
          <w:szCs w:val="20"/>
        </w:rPr>
        <w:t xml:space="preserve"> </w:t>
      </w:r>
      <w:r w:rsidRPr="00310F47">
        <w:rPr>
          <w:rFonts w:ascii="Times New Roman" w:hAnsi="Times New Roman" w:cs="Times New Roman"/>
          <w:color w:val="231F20"/>
          <w:spacing w:val="-1"/>
          <w:w w:val="105"/>
          <w:sz w:val="20"/>
          <w:szCs w:val="20"/>
        </w:rPr>
        <w:t>в</w:t>
      </w:r>
      <w:r w:rsidRPr="00310F47">
        <w:rPr>
          <w:rFonts w:ascii="Times New Roman" w:hAnsi="Times New Roman" w:cs="Times New Roman"/>
          <w:color w:val="231F20"/>
          <w:spacing w:val="-10"/>
          <w:w w:val="105"/>
          <w:sz w:val="20"/>
          <w:szCs w:val="20"/>
        </w:rPr>
        <w:t xml:space="preserve"> </w:t>
      </w:r>
      <w:r w:rsidRPr="00310F47">
        <w:rPr>
          <w:rFonts w:ascii="Times New Roman" w:hAnsi="Times New Roman" w:cs="Times New Roman"/>
          <w:color w:val="231F20"/>
          <w:spacing w:val="-1"/>
          <w:w w:val="105"/>
          <w:sz w:val="20"/>
          <w:szCs w:val="20"/>
        </w:rPr>
        <w:t>образовательный</w:t>
      </w:r>
      <w:r w:rsidRPr="00310F47">
        <w:rPr>
          <w:rFonts w:ascii="Times New Roman" w:hAnsi="Times New Roman" w:cs="Times New Roman"/>
          <w:color w:val="231F20"/>
          <w:spacing w:val="-10"/>
          <w:w w:val="105"/>
          <w:sz w:val="20"/>
          <w:szCs w:val="20"/>
        </w:rPr>
        <w:t xml:space="preserve"> </w:t>
      </w:r>
      <w:r w:rsidRPr="00310F47">
        <w:rPr>
          <w:rFonts w:ascii="Times New Roman" w:hAnsi="Times New Roman" w:cs="Times New Roman"/>
          <w:color w:val="231F20"/>
          <w:w w:val="105"/>
          <w:sz w:val="20"/>
          <w:szCs w:val="20"/>
        </w:rPr>
        <w:t>процесс</w:t>
      </w:r>
      <w:r w:rsidRPr="00310F47">
        <w:rPr>
          <w:rFonts w:ascii="Times New Roman" w:hAnsi="Times New Roman" w:cs="Times New Roman"/>
          <w:color w:val="231F20"/>
          <w:spacing w:val="-10"/>
          <w:w w:val="105"/>
          <w:sz w:val="20"/>
          <w:szCs w:val="20"/>
        </w:rPr>
        <w:t xml:space="preserve"> </w:t>
      </w:r>
      <w:r w:rsidRPr="00310F47">
        <w:rPr>
          <w:rFonts w:ascii="Times New Roman" w:hAnsi="Times New Roman" w:cs="Times New Roman"/>
          <w:color w:val="231F20"/>
          <w:w w:val="105"/>
          <w:sz w:val="20"/>
          <w:szCs w:val="20"/>
        </w:rPr>
        <w:t>вуза</w:t>
      </w:r>
      <w:r w:rsidRPr="00310F47">
        <w:rPr>
          <w:rFonts w:ascii="Times New Roman" w:hAnsi="Times New Roman" w:cs="Times New Roman"/>
          <w:color w:val="231F20"/>
          <w:spacing w:val="-9"/>
          <w:w w:val="105"/>
          <w:sz w:val="20"/>
          <w:szCs w:val="20"/>
        </w:rPr>
        <w:t xml:space="preserve"> </w:t>
      </w:r>
      <w:r w:rsidRPr="00310F47">
        <w:rPr>
          <w:rFonts w:ascii="Times New Roman" w:hAnsi="Times New Roman" w:cs="Times New Roman"/>
          <w:color w:val="231F20"/>
          <w:w w:val="105"/>
          <w:sz w:val="20"/>
          <w:szCs w:val="20"/>
        </w:rPr>
        <w:t>электронной</w:t>
      </w:r>
      <w:r w:rsidRPr="00310F47">
        <w:rPr>
          <w:rFonts w:ascii="Times New Roman" w:hAnsi="Times New Roman" w:cs="Times New Roman"/>
          <w:color w:val="231F20"/>
          <w:spacing w:val="-10"/>
          <w:w w:val="105"/>
          <w:sz w:val="20"/>
          <w:szCs w:val="20"/>
        </w:rPr>
        <w:t xml:space="preserve"> </w:t>
      </w:r>
      <w:r w:rsidRPr="00310F47">
        <w:rPr>
          <w:rFonts w:ascii="Times New Roman" w:hAnsi="Times New Roman" w:cs="Times New Roman"/>
          <w:color w:val="231F20"/>
          <w:w w:val="105"/>
          <w:sz w:val="20"/>
          <w:szCs w:val="20"/>
        </w:rPr>
        <w:t>информационно-образовательной</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rPr>
        <w:t xml:space="preserve">среды (например, платформы </w:t>
      </w:r>
      <w:r w:rsidRPr="00310F47">
        <w:rPr>
          <w:rFonts w:ascii="Times New Roman" w:hAnsi="Times New Roman" w:cs="Times New Roman"/>
          <w:color w:val="231F20"/>
          <w:w w:val="105"/>
          <w:sz w:val="20"/>
          <w:szCs w:val="20"/>
          <w:lang w:val="en-US"/>
        </w:rPr>
        <w:t>Moodl</w:t>
      </w:r>
      <w:r w:rsidRPr="00310F47">
        <w:rPr>
          <w:rFonts w:ascii="Times New Roman" w:hAnsi="Times New Roman" w:cs="Times New Roman"/>
          <w:color w:val="231F20"/>
          <w:w w:val="105"/>
          <w:sz w:val="20"/>
          <w:szCs w:val="20"/>
        </w:rPr>
        <w:t>е, Platonus).</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lang w:val="kk-KZ"/>
        </w:rPr>
        <w:t xml:space="preserve">Она </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rPr>
        <w:t>должна</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rPr>
        <w:t>использовать</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rPr>
        <w:t>современные</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rPr>
        <w:t>технологические платформы для реализации потока знаний, позволяя</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rPr>
        <w:t>всем</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rPr>
        <w:t>участникам</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rPr>
        <w:t>эффективно</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rPr>
        <w:t>взаимодействовать</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rPr>
        <w:t>в</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rPr>
        <w:t>образовательном</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rPr>
        <w:t xml:space="preserve">процессе посредством синхронной и асинхронной коммуникации. </w:t>
      </w:r>
      <w:r w:rsidRPr="00310F47">
        <w:rPr>
          <w:rFonts w:ascii="Times New Roman" w:hAnsi="Times New Roman" w:cs="Times New Roman"/>
          <w:color w:val="231F20"/>
          <w:w w:val="105"/>
          <w:sz w:val="20"/>
          <w:szCs w:val="20"/>
          <w:lang w:val="kk-KZ"/>
        </w:rPr>
        <w:t xml:space="preserve">Использование подобных платформ </w:t>
      </w:r>
      <w:r w:rsidRPr="00310F47">
        <w:rPr>
          <w:rFonts w:ascii="Times New Roman" w:hAnsi="Times New Roman" w:cs="Times New Roman"/>
          <w:color w:val="231F20"/>
          <w:w w:val="105"/>
          <w:sz w:val="20"/>
          <w:szCs w:val="20"/>
        </w:rPr>
        <w:t>позволяет</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rPr>
        <w:t>учиться</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rPr>
        <w:t>независимо</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rPr>
        <w:t>от</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rPr>
        <w:t>места</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rPr>
        <w:t>расположения</w:t>
      </w:r>
      <w:r w:rsidRPr="00310F47">
        <w:rPr>
          <w:rFonts w:ascii="Times New Roman" w:hAnsi="Times New Roman" w:cs="Times New Roman"/>
          <w:color w:val="231F20"/>
          <w:spacing w:val="-46"/>
          <w:w w:val="105"/>
          <w:sz w:val="20"/>
          <w:szCs w:val="20"/>
        </w:rPr>
        <w:t xml:space="preserve"> </w:t>
      </w:r>
      <w:r w:rsidRPr="00310F47">
        <w:rPr>
          <w:rFonts w:ascii="Times New Roman" w:hAnsi="Times New Roman" w:cs="Times New Roman"/>
          <w:color w:val="231F20"/>
          <w:w w:val="105"/>
          <w:sz w:val="20"/>
          <w:szCs w:val="20"/>
        </w:rPr>
        <w:t>преподавателя</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rPr>
        <w:t>и</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rPr>
        <w:t>студента.</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rPr>
        <w:t>В</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rPr>
        <w:t>том</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rPr>
        <w:t>числе</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lang w:val="kk-KZ"/>
        </w:rPr>
        <w:t>образовательная платформа</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rPr>
        <w:t>помогает</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rPr>
        <w:t>эффективно</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rPr>
        <w:t>контролировать</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rPr>
        <w:t>учебную</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rPr>
        <w:t>работу</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rPr>
        <w:t>каждого</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lang w:val="kk-KZ"/>
        </w:rPr>
        <w:t>обучающегося</w:t>
      </w:r>
      <w:r w:rsidRPr="00310F47">
        <w:rPr>
          <w:rFonts w:ascii="Times New Roman" w:hAnsi="Times New Roman" w:cs="Times New Roman"/>
          <w:color w:val="231F20"/>
          <w:w w:val="105"/>
          <w:sz w:val="20"/>
          <w:szCs w:val="20"/>
        </w:rPr>
        <w:t>, увеличивает круг его возможных действий, формирует его</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rPr>
        <w:t>ответственность за результат учебы. Используя образовательные платформы, студенты</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rPr>
        <w:t>и</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rPr>
        <w:t>преподаватели</w:t>
      </w:r>
      <w:r w:rsidRPr="00310F47">
        <w:rPr>
          <w:rFonts w:ascii="Times New Roman" w:hAnsi="Times New Roman" w:cs="Times New Roman"/>
          <w:color w:val="231F20"/>
          <w:spacing w:val="-46"/>
          <w:w w:val="105"/>
          <w:sz w:val="20"/>
          <w:szCs w:val="20"/>
        </w:rPr>
        <w:t xml:space="preserve"> </w:t>
      </w:r>
      <w:r w:rsidRPr="00310F47">
        <w:rPr>
          <w:rFonts w:ascii="Times New Roman" w:hAnsi="Times New Roman" w:cs="Times New Roman"/>
          <w:color w:val="231F20"/>
          <w:w w:val="105"/>
          <w:sz w:val="20"/>
          <w:szCs w:val="20"/>
        </w:rPr>
        <w:t>получают контроль над своим информационным пространством</w:t>
      </w:r>
      <w:r w:rsidRPr="00310F47">
        <w:rPr>
          <w:rFonts w:ascii="Times New Roman" w:hAnsi="Times New Roman" w:cs="Times New Roman"/>
          <w:color w:val="231F20"/>
          <w:spacing w:val="-5"/>
          <w:w w:val="105"/>
          <w:sz w:val="20"/>
          <w:szCs w:val="20"/>
        </w:rPr>
        <w:t xml:space="preserve"> </w:t>
      </w:r>
      <w:r w:rsidRPr="00310F47">
        <w:rPr>
          <w:rFonts w:ascii="Times New Roman" w:hAnsi="Times New Roman" w:cs="Times New Roman"/>
          <w:color w:val="231F20"/>
          <w:w w:val="105"/>
          <w:sz w:val="20"/>
          <w:szCs w:val="20"/>
        </w:rPr>
        <w:t>и</w:t>
      </w:r>
      <w:r w:rsidRPr="00310F47">
        <w:rPr>
          <w:rFonts w:ascii="Times New Roman" w:hAnsi="Times New Roman" w:cs="Times New Roman"/>
          <w:color w:val="231F20"/>
          <w:spacing w:val="-4"/>
          <w:w w:val="105"/>
          <w:sz w:val="20"/>
          <w:szCs w:val="20"/>
        </w:rPr>
        <w:t xml:space="preserve"> </w:t>
      </w:r>
      <w:r w:rsidRPr="00310F47">
        <w:rPr>
          <w:rFonts w:ascii="Times New Roman" w:hAnsi="Times New Roman" w:cs="Times New Roman"/>
          <w:color w:val="231F20"/>
          <w:w w:val="105"/>
          <w:sz w:val="20"/>
          <w:szCs w:val="20"/>
        </w:rPr>
        <w:t>его</w:t>
      </w:r>
      <w:r w:rsidRPr="00310F47">
        <w:rPr>
          <w:rFonts w:ascii="Times New Roman" w:hAnsi="Times New Roman" w:cs="Times New Roman"/>
          <w:color w:val="231F20"/>
          <w:spacing w:val="-3"/>
          <w:w w:val="105"/>
          <w:sz w:val="20"/>
          <w:szCs w:val="20"/>
        </w:rPr>
        <w:t xml:space="preserve"> </w:t>
      </w:r>
      <w:r w:rsidRPr="00310F47">
        <w:rPr>
          <w:rFonts w:ascii="Times New Roman" w:hAnsi="Times New Roman" w:cs="Times New Roman"/>
          <w:color w:val="231F20"/>
          <w:w w:val="105"/>
          <w:sz w:val="20"/>
          <w:szCs w:val="20"/>
        </w:rPr>
        <w:t>совместным</w:t>
      </w:r>
      <w:r w:rsidRPr="00310F47">
        <w:rPr>
          <w:rFonts w:ascii="Times New Roman" w:hAnsi="Times New Roman" w:cs="Times New Roman"/>
          <w:color w:val="231F20"/>
          <w:spacing w:val="-5"/>
          <w:w w:val="105"/>
          <w:sz w:val="20"/>
          <w:szCs w:val="20"/>
        </w:rPr>
        <w:t xml:space="preserve"> </w:t>
      </w:r>
      <w:r w:rsidRPr="00310F47">
        <w:rPr>
          <w:rFonts w:ascii="Times New Roman" w:hAnsi="Times New Roman" w:cs="Times New Roman"/>
          <w:color w:val="231F20"/>
          <w:w w:val="105"/>
          <w:sz w:val="20"/>
          <w:szCs w:val="20"/>
        </w:rPr>
        <w:t>использованием,</w:t>
      </w:r>
      <w:r w:rsidRPr="00310F47">
        <w:rPr>
          <w:rFonts w:ascii="Times New Roman" w:hAnsi="Times New Roman" w:cs="Times New Roman"/>
          <w:color w:val="231F20"/>
          <w:spacing w:val="-3"/>
          <w:w w:val="105"/>
          <w:sz w:val="20"/>
          <w:szCs w:val="20"/>
        </w:rPr>
        <w:t xml:space="preserve"> </w:t>
      </w:r>
      <w:r w:rsidRPr="00310F47">
        <w:rPr>
          <w:rFonts w:ascii="Times New Roman" w:hAnsi="Times New Roman" w:cs="Times New Roman"/>
          <w:color w:val="231F20"/>
          <w:w w:val="105"/>
          <w:sz w:val="20"/>
          <w:szCs w:val="20"/>
        </w:rPr>
        <w:t>расширяются</w:t>
      </w:r>
      <w:r w:rsidRPr="00310F47">
        <w:rPr>
          <w:rFonts w:ascii="Times New Roman" w:hAnsi="Times New Roman" w:cs="Times New Roman"/>
          <w:color w:val="231F20"/>
          <w:spacing w:val="-4"/>
          <w:w w:val="105"/>
          <w:sz w:val="20"/>
          <w:szCs w:val="20"/>
        </w:rPr>
        <w:t xml:space="preserve"> </w:t>
      </w:r>
      <w:r w:rsidRPr="00310F47">
        <w:rPr>
          <w:rFonts w:ascii="Times New Roman" w:hAnsi="Times New Roman" w:cs="Times New Roman"/>
          <w:color w:val="231F20"/>
          <w:w w:val="105"/>
          <w:sz w:val="20"/>
          <w:szCs w:val="20"/>
        </w:rPr>
        <w:t>их</w:t>
      </w:r>
      <w:r w:rsidRPr="00310F47">
        <w:rPr>
          <w:rFonts w:ascii="Times New Roman" w:hAnsi="Times New Roman" w:cs="Times New Roman"/>
          <w:color w:val="231F20"/>
          <w:spacing w:val="-4"/>
          <w:w w:val="105"/>
          <w:sz w:val="20"/>
          <w:szCs w:val="20"/>
        </w:rPr>
        <w:t xml:space="preserve"> </w:t>
      </w:r>
      <w:r w:rsidRPr="00310F47">
        <w:rPr>
          <w:rFonts w:ascii="Times New Roman" w:hAnsi="Times New Roman" w:cs="Times New Roman"/>
          <w:color w:val="231F20"/>
          <w:w w:val="105"/>
          <w:sz w:val="20"/>
          <w:szCs w:val="20"/>
        </w:rPr>
        <w:t>возможности</w:t>
      </w:r>
      <w:r w:rsidRPr="00310F47">
        <w:rPr>
          <w:rFonts w:ascii="Times New Roman" w:hAnsi="Times New Roman" w:cs="Times New Roman"/>
          <w:color w:val="231F20"/>
          <w:spacing w:val="-7"/>
          <w:w w:val="105"/>
          <w:sz w:val="20"/>
          <w:szCs w:val="20"/>
        </w:rPr>
        <w:t xml:space="preserve"> </w:t>
      </w:r>
      <w:r w:rsidRPr="00310F47">
        <w:rPr>
          <w:rFonts w:ascii="Times New Roman" w:hAnsi="Times New Roman" w:cs="Times New Roman"/>
          <w:color w:val="231F20"/>
          <w:w w:val="105"/>
          <w:sz w:val="20"/>
          <w:szCs w:val="20"/>
        </w:rPr>
        <w:t>для</w:t>
      </w:r>
      <w:r w:rsidRPr="00310F47">
        <w:rPr>
          <w:rFonts w:ascii="Times New Roman" w:hAnsi="Times New Roman" w:cs="Times New Roman"/>
          <w:color w:val="231F20"/>
          <w:spacing w:val="-7"/>
          <w:w w:val="105"/>
          <w:sz w:val="20"/>
          <w:szCs w:val="20"/>
        </w:rPr>
        <w:t xml:space="preserve"> </w:t>
      </w:r>
      <w:r w:rsidRPr="00310F47">
        <w:rPr>
          <w:rFonts w:ascii="Times New Roman" w:hAnsi="Times New Roman" w:cs="Times New Roman"/>
          <w:color w:val="231F20"/>
          <w:w w:val="105"/>
          <w:sz w:val="20"/>
          <w:szCs w:val="20"/>
        </w:rPr>
        <w:t>самоконтроля</w:t>
      </w:r>
      <w:r w:rsidRPr="00310F47">
        <w:rPr>
          <w:rFonts w:ascii="Times New Roman" w:hAnsi="Times New Roman" w:cs="Times New Roman"/>
          <w:color w:val="231F20"/>
          <w:spacing w:val="-7"/>
          <w:w w:val="105"/>
          <w:sz w:val="20"/>
          <w:szCs w:val="20"/>
        </w:rPr>
        <w:t xml:space="preserve"> </w:t>
      </w:r>
      <w:r w:rsidRPr="00310F47">
        <w:rPr>
          <w:rFonts w:ascii="Times New Roman" w:hAnsi="Times New Roman" w:cs="Times New Roman"/>
          <w:color w:val="231F20"/>
          <w:w w:val="105"/>
          <w:sz w:val="20"/>
          <w:szCs w:val="20"/>
        </w:rPr>
        <w:t>и</w:t>
      </w:r>
      <w:r w:rsidRPr="00310F47">
        <w:rPr>
          <w:rFonts w:ascii="Times New Roman" w:hAnsi="Times New Roman" w:cs="Times New Roman"/>
          <w:color w:val="231F20"/>
          <w:spacing w:val="-7"/>
          <w:w w:val="105"/>
          <w:sz w:val="20"/>
          <w:szCs w:val="20"/>
        </w:rPr>
        <w:t xml:space="preserve"> </w:t>
      </w:r>
      <w:r w:rsidRPr="00310F47">
        <w:rPr>
          <w:rFonts w:ascii="Times New Roman" w:hAnsi="Times New Roman" w:cs="Times New Roman"/>
          <w:color w:val="231F20"/>
          <w:w w:val="105"/>
          <w:sz w:val="20"/>
          <w:szCs w:val="20"/>
        </w:rPr>
        <w:t>взаимного</w:t>
      </w:r>
      <w:r w:rsidRPr="00310F47">
        <w:rPr>
          <w:rFonts w:ascii="Times New Roman" w:hAnsi="Times New Roman" w:cs="Times New Roman"/>
          <w:color w:val="231F20"/>
          <w:spacing w:val="-7"/>
          <w:w w:val="105"/>
          <w:sz w:val="20"/>
          <w:szCs w:val="20"/>
        </w:rPr>
        <w:t xml:space="preserve"> </w:t>
      </w:r>
      <w:r w:rsidRPr="00310F47">
        <w:rPr>
          <w:rFonts w:ascii="Times New Roman" w:hAnsi="Times New Roman" w:cs="Times New Roman"/>
          <w:color w:val="231F20"/>
          <w:w w:val="105"/>
          <w:sz w:val="20"/>
          <w:szCs w:val="20"/>
        </w:rPr>
        <w:t>контроля,</w:t>
      </w:r>
      <w:r w:rsidRPr="00310F47">
        <w:rPr>
          <w:rFonts w:ascii="Times New Roman" w:hAnsi="Times New Roman" w:cs="Times New Roman"/>
          <w:color w:val="231F20"/>
          <w:spacing w:val="-7"/>
          <w:w w:val="105"/>
          <w:sz w:val="20"/>
          <w:szCs w:val="20"/>
        </w:rPr>
        <w:t xml:space="preserve"> </w:t>
      </w:r>
      <w:r w:rsidRPr="00310F47">
        <w:rPr>
          <w:rFonts w:ascii="Times New Roman" w:hAnsi="Times New Roman" w:cs="Times New Roman"/>
          <w:color w:val="231F20"/>
          <w:w w:val="105"/>
          <w:sz w:val="20"/>
          <w:szCs w:val="20"/>
        </w:rPr>
        <w:t>формирования</w:t>
      </w:r>
      <w:r w:rsidRPr="00310F47">
        <w:rPr>
          <w:rFonts w:ascii="Times New Roman" w:hAnsi="Times New Roman" w:cs="Times New Roman"/>
          <w:color w:val="231F20"/>
          <w:spacing w:val="-6"/>
          <w:w w:val="105"/>
          <w:sz w:val="20"/>
          <w:szCs w:val="20"/>
        </w:rPr>
        <w:t xml:space="preserve"> </w:t>
      </w:r>
      <w:r w:rsidRPr="00310F47">
        <w:rPr>
          <w:rFonts w:ascii="Times New Roman" w:hAnsi="Times New Roman" w:cs="Times New Roman"/>
          <w:color w:val="231F20"/>
          <w:w w:val="105"/>
          <w:sz w:val="20"/>
          <w:szCs w:val="20"/>
        </w:rPr>
        <w:t>интереса</w:t>
      </w:r>
      <w:r w:rsidRPr="00310F47">
        <w:rPr>
          <w:rFonts w:ascii="Times New Roman" w:hAnsi="Times New Roman" w:cs="Times New Roman"/>
          <w:color w:val="231F20"/>
          <w:spacing w:val="-47"/>
          <w:w w:val="105"/>
          <w:sz w:val="20"/>
          <w:szCs w:val="20"/>
        </w:rPr>
        <w:t xml:space="preserve"> </w:t>
      </w:r>
      <w:r w:rsidRPr="00310F47">
        <w:rPr>
          <w:rFonts w:ascii="Times New Roman" w:hAnsi="Times New Roman" w:cs="Times New Roman"/>
          <w:color w:val="231F20"/>
          <w:w w:val="105"/>
          <w:sz w:val="20"/>
          <w:szCs w:val="20"/>
        </w:rPr>
        <w:t>к</w:t>
      </w:r>
      <w:r w:rsidRPr="00310F47">
        <w:rPr>
          <w:rFonts w:ascii="Times New Roman" w:hAnsi="Times New Roman" w:cs="Times New Roman"/>
          <w:color w:val="231F20"/>
          <w:spacing w:val="-9"/>
          <w:w w:val="105"/>
          <w:sz w:val="20"/>
          <w:szCs w:val="20"/>
        </w:rPr>
        <w:t xml:space="preserve"> </w:t>
      </w:r>
      <w:r w:rsidRPr="00310F47">
        <w:rPr>
          <w:rFonts w:ascii="Times New Roman" w:hAnsi="Times New Roman" w:cs="Times New Roman"/>
          <w:color w:val="231F20"/>
          <w:w w:val="105"/>
          <w:sz w:val="20"/>
          <w:szCs w:val="20"/>
        </w:rPr>
        <w:t>обучению,</w:t>
      </w:r>
      <w:r w:rsidRPr="00310F47">
        <w:rPr>
          <w:rFonts w:ascii="Times New Roman" w:hAnsi="Times New Roman" w:cs="Times New Roman"/>
          <w:color w:val="231F20"/>
          <w:spacing w:val="-9"/>
          <w:w w:val="105"/>
          <w:sz w:val="20"/>
          <w:szCs w:val="20"/>
        </w:rPr>
        <w:t xml:space="preserve"> </w:t>
      </w:r>
      <w:r w:rsidRPr="00310F47">
        <w:rPr>
          <w:rFonts w:ascii="Times New Roman" w:hAnsi="Times New Roman" w:cs="Times New Roman"/>
          <w:color w:val="231F20"/>
          <w:w w:val="105"/>
          <w:sz w:val="20"/>
          <w:szCs w:val="20"/>
        </w:rPr>
        <w:t>содержательного</w:t>
      </w:r>
      <w:r w:rsidRPr="00310F47">
        <w:rPr>
          <w:rFonts w:ascii="Times New Roman" w:hAnsi="Times New Roman" w:cs="Times New Roman"/>
          <w:color w:val="231F20"/>
          <w:spacing w:val="-8"/>
          <w:w w:val="105"/>
          <w:sz w:val="20"/>
          <w:szCs w:val="20"/>
        </w:rPr>
        <w:t xml:space="preserve"> </w:t>
      </w:r>
      <w:r w:rsidRPr="00310F47">
        <w:rPr>
          <w:rFonts w:ascii="Times New Roman" w:hAnsi="Times New Roman" w:cs="Times New Roman"/>
          <w:color w:val="231F20"/>
          <w:w w:val="105"/>
          <w:sz w:val="20"/>
          <w:szCs w:val="20"/>
        </w:rPr>
        <w:t>обучения.</w:t>
      </w:r>
    </w:p>
    <w:p w:rsidR="00D477C6" w:rsidRPr="00310F47" w:rsidRDefault="00D477C6" w:rsidP="009D1C9E">
      <w:pPr>
        <w:spacing w:after="0" w:line="240" w:lineRule="auto"/>
        <w:ind w:firstLine="567"/>
        <w:jc w:val="both"/>
        <w:rPr>
          <w:rFonts w:ascii="Times New Roman" w:hAnsi="Times New Roman" w:cs="Times New Roman"/>
          <w:color w:val="231F20"/>
          <w:w w:val="105"/>
          <w:sz w:val="20"/>
          <w:szCs w:val="20"/>
        </w:rPr>
      </w:pPr>
      <w:r w:rsidRPr="00310F47">
        <w:rPr>
          <w:rFonts w:ascii="Times New Roman" w:hAnsi="Times New Roman" w:cs="Times New Roman"/>
          <w:color w:val="231F20"/>
          <w:w w:val="105"/>
          <w:sz w:val="20"/>
          <w:szCs w:val="20"/>
        </w:rPr>
        <w:t>Наряду с положительными сторонами цифровизации образования исследователи отмечают и негативные изменения в данной сфере. Широкий доступ к информационным ресурсам, предоставляемый информационно-коммуникационными технологиями, в частности Интернет, автоматически не гарантируют повышение качества образовательного процесса - получение информации не означает получение образования. Большинство студентов имеют большой опыт применения цифровых технологий до поступления в вуз, но, в основном, эти технологии связаны с навыками поиска необходимой информации в Интернет и создания электронных презентаций. Завышенная самооценка уровня владения цифровыми технологиями негативно влияет на  деятельность студентов в процессе обучения: использование готовых текстов, неспособность к критическому анализу и осмыслению информации, «фрагментарное мышление», потеря базовых когнитивных компетенций и т.д. Студенты испытывают трудности использования цифровых технологий в учебном контексте. Имеют место снижение общего уровня подготовки, сокращение потребности в «интеллектуальном» специалисте, уход от фундаментальности, перераспределение функций администрации вузов и преподавателей, высокие требования к психологическим качествам преподавателя, сокращение личных контактов, рост конфликтов, «утечка» талантливой молодежи и преподавателей за границу, сокращение контингента высшего образования, потеря статуса отечественного высшего образования, снижение контингента обучающихся. Одной из главных задач преподавателя в указанных условиях является научить студентов учиться: извлекать необходимую, отбирать и анализировать информацию, формулировать выводы.</w:t>
      </w:r>
    </w:p>
    <w:p w:rsidR="00D477C6" w:rsidRPr="00310F47" w:rsidRDefault="00D477C6" w:rsidP="009D1C9E">
      <w:pPr>
        <w:spacing w:after="0" w:line="240" w:lineRule="auto"/>
        <w:ind w:firstLine="567"/>
        <w:jc w:val="both"/>
        <w:rPr>
          <w:rFonts w:ascii="Times New Roman" w:hAnsi="Times New Roman" w:cs="Times New Roman"/>
          <w:color w:val="231F20"/>
          <w:w w:val="105"/>
          <w:sz w:val="20"/>
          <w:szCs w:val="20"/>
        </w:rPr>
      </w:pPr>
      <w:r w:rsidRPr="00310F47">
        <w:rPr>
          <w:rFonts w:ascii="Times New Roman" w:hAnsi="Times New Roman" w:cs="Times New Roman"/>
          <w:color w:val="231F20"/>
          <w:w w:val="105"/>
          <w:sz w:val="20"/>
          <w:szCs w:val="20"/>
        </w:rPr>
        <w:t>Таким образом, роль и применение информационно-коммуникационных технологий в модернизации общества  стремительно усиливается, обусловливая необходимость цифровизации системы образования и предъявляя высокие требования к качеству подготовки и цифровым компетенциям современных специалистов. Ключевыми цифровыми компетенциями современного специалиста, являются: навыки работы с цифровыми технологиями; способность к разнообразной и эффективной онлайн-коммуникации; навыки аналитического, критического и гибкого мышления;</w:t>
      </w:r>
      <w:r w:rsidRPr="00310F47">
        <w:rPr>
          <w:rFonts w:ascii="Times New Roman" w:hAnsi="Times New Roman" w:cs="Times New Roman"/>
          <w:color w:val="231F20"/>
          <w:spacing w:val="1"/>
          <w:w w:val="105"/>
          <w:sz w:val="20"/>
          <w:szCs w:val="20"/>
        </w:rPr>
        <w:t xml:space="preserve"> </w:t>
      </w:r>
      <w:r w:rsidRPr="00310F47">
        <w:rPr>
          <w:rFonts w:ascii="Times New Roman" w:hAnsi="Times New Roman" w:cs="Times New Roman"/>
          <w:color w:val="231F20"/>
          <w:w w:val="105"/>
          <w:sz w:val="20"/>
          <w:szCs w:val="20"/>
        </w:rPr>
        <w:t>навыки мультизадачной, комплексной работы в межпрофессиональных</w:t>
      </w:r>
      <w:r w:rsidRPr="00310F47">
        <w:rPr>
          <w:rFonts w:ascii="Times New Roman" w:hAnsi="Times New Roman" w:cs="Times New Roman"/>
          <w:color w:val="231F20"/>
          <w:spacing w:val="-46"/>
          <w:w w:val="105"/>
          <w:sz w:val="20"/>
          <w:szCs w:val="20"/>
        </w:rPr>
        <w:t xml:space="preserve"> </w:t>
      </w:r>
      <w:r w:rsidRPr="00310F47">
        <w:rPr>
          <w:rFonts w:ascii="Times New Roman" w:hAnsi="Times New Roman" w:cs="Times New Roman"/>
          <w:color w:val="231F20"/>
          <w:w w:val="105"/>
          <w:sz w:val="20"/>
          <w:szCs w:val="20"/>
        </w:rPr>
        <w:t xml:space="preserve">командах. </w:t>
      </w:r>
      <w:r w:rsidRPr="00310F47">
        <w:rPr>
          <w:rFonts w:ascii="Times New Roman" w:hAnsi="Times New Roman" w:cs="Times New Roman"/>
          <w:sz w:val="20"/>
          <w:szCs w:val="20"/>
        </w:rPr>
        <w:t>Перед вузами встает важная задача - подготовка обучающихся к новым условиям жизни и профессиональной деятельности в высокоавтоматизированной информационной среде обитания. Вузы должны обеспечить формирование у студентов новых знаний, умений, которые им потребуются для жизнедеятельности в новой информационной среде, а также нового, целостного миропонимания и информационного мировоззрения.</w:t>
      </w:r>
    </w:p>
    <w:p w:rsidR="00D477C6" w:rsidRPr="00310F47" w:rsidRDefault="00D477C6" w:rsidP="009D1C9E">
      <w:pPr>
        <w:spacing w:after="0" w:line="240" w:lineRule="auto"/>
        <w:ind w:firstLine="567"/>
        <w:jc w:val="both"/>
        <w:rPr>
          <w:rFonts w:ascii="Times New Roman" w:hAnsi="Times New Roman" w:cs="Times New Roman"/>
          <w:color w:val="000000"/>
          <w:sz w:val="20"/>
          <w:szCs w:val="20"/>
          <w:lang w:val="kk-KZ"/>
        </w:rPr>
      </w:pPr>
    </w:p>
    <w:p w:rsidR="00B615E6" w:rsidRPr="00310F47" w:rsidRDefault="00B615E6" w:rsidP="009D1C9E">
      <w:pPr>
        <w:spacing w:after="0" w:line="240" w:lineRule="auto"/>
        <w:ind w:firstLine="567"/>
        <w:jc w:val="both"/>
        <w:rPr>
          <w:rFonts w:ascii="Times New Roman" w:hAnsi="Times New Roman" w:cs="Times New Roman"/>
          <w:color w:val="000000"/>
          <w:sz w:val="20"/>
          <w:szCs w:val="20"/>
          <w:lang w:val="kk-KZ"/>
        </w:rPr>
      </w:pPr>
    </w:p>
    <w:p w:rsidR="00D477C6" w:rsidRPr="00310F47" w:rsidRDefault="00B615E6" w:rsidP="009D1C9E">
      <w:pPr>
        <w:spacing w:after="0" w:line="240" w:lineRule="auto"/>
        <w:ind w:firstLine="567"/>
        <w:jc w:val="center"/>
        <w:rPr>
          <w:rFonts w:ascii="Times New Roman" w:hAnsi="Times New Roman" w:cs="Times New Roman"/>
          <w:b/>
          <w:color w:val="000000"/>
          <w:sz w:val="20"/>
          <w:szCs w:val="20"/>
          <w:lang w:val="kk-KZ"/>
        </w:rPr>
      </w:pPr>
      <w:r w:rsidRPr="00310F47">
        <w:rPr>
          <w:rFonts w:ascii="Times New Roman" w:hAnsi="Times New Roman" w:cs="Times New Roman"/>
          <w:b/>
          <w:color w:val="000000"/>
          <w:sz w:val="20"/>
          <w:szCs w:val="20"/>
        </w:rPr>
        <w:t>Список литературы</w:t>
      </w:r>
    </w:p>
    <w:p w:rsidR="00B615E6" w:rsidRPr="00310F47" w:rsidRDefault="00B615E6" w:rsidP="009D1C9E">
      <w:pPr>
        <w:spacing w:after="0" w:line="240" w:lineRule="auto"/>
        <w:ind w:firstLine="567"/>
        <w:jc w:val="center"/>
        <w:rPr>
          <w:rFonts w:ascii="Times New Roman" w:hAnsi="Times New Roman" w:cs="Times New Roman"/>
          <w:b/>
          <w:color w:val="000000"/>
          <w:sz w:val="20"/>
          <w:szCs w:val="20"/>
          <w:lang w:val="kk-KZ"/>
        </w:rPr>
      </w:pPr>
    </w:p>
    <w:p w:rsidR="00D477C6" w:rsidRPr="00310F47" w:rsidRDefault="00D477C6" w:rsidP="009D1C9E">
      <w:pPr>
        <w:spacing w:after="0" w:line="240" w:lineRule="auto"/>
        <w:ind w:firstLine="567"/>
        <w:jc w:val="both"/>
        <w:rPr>
          <w:rFonts w:ascii="Times New Roman" w:hAnsi="Times New Roman" w:cs="Times New Roman"/>
          <w:color w:val="000000"/>
          <w:sz w:val="20"/>
          <w:szCs w:val="20"/>
        </w:rPr>
      </w:pPr>
      <w:r w:rsidRPr="00310F47">
        <w:rPr>
          <w:rFonts w:ascii="Times New Roman" w:hAnsi="Times New Roman" w:cs="Times New Roman"/>
          <w:color w:val="000000"/>
          <w:sz w:val="20"/>
          <w:szCs w:val="20"/>
        </w:rPr>
        <w:t>1.Радугин А. А., Назаренко К. С.  Модернизация образовательного процесса в вузе на основе цифровизации (социально-философский анализ)./ Вестник ВГУ. Серия: Философия, 2020</w:t>
      </w:r>
    </w:p>
    <w:p w:rsidR="00D477C6" w:rsidRPr="00310F47" w:rsidRDefault="00D477C6" w:rsidP="009D1C9E">
      <w:pPr>
        <w:spacing w:after="0" w:line="240" w:lineRule="auto"/>
        <w:ind w:firstLine="567"/>
        <w:jc w:val="both"/>
        <w:rPr>
          <w:rFonts w:ascii="Times New Roman" w:hAnsi="Times New Roman" w:cs="Times New Roman"/>
          <w:color w:val="000000"/>
          <w:sz w:val="20"/>
          <w:szCs w:val="20"/>
          <w:lang w:val="en-US"/>
        </w:rPr>
      </w:pPr>
      <w:r w:rsidRPr="00310F47">
        <w:rPr>
          <w:rFonts w:ascii="Times New Roman" w:hAnsi="Times New Roman" w:cs="Times New Roman"/>
          <w:color w:val="000000"/>
          <w:sz w:val="20"/>
          <w:szCs w:val="20"/>
        </w:rPr>
        <w:t>2.</w:t>
      </w:r>
      <w:r w:rsidRPr="00310F47">
        <w:rPr>
          <w:rFonts w:ascii="Times New Roman" w:hAnsi="Times New Roman" w:cs="Times New Roman"/>
          <w:color w:val="000000"/>
          <w:sz w:val="20"/>
          <w:szCs w:val="20"/>
          <w:lang w:val="en-US"/>
        </w:rPr>
        <w:t>Industriya</w:t>
      </w:r>
      <w:r w:rsidRPr="00310F47">
        <w:rPr>
          <w:rFonts w:ascii="Times New Roman" w:hAnsi="Times New Roman" w:cs="Times New Roman"/>
          <w:color w:val="000000"/>
          <w:sz w:val="20"/>
          <w:szCs w:val="20"/>
        </w:rPr>
        <w:t xml:space="preserve">... 2017 - </w:t>
      </w:r>
      <w:r w:rsidRPr="00310F47">
        <w:rPr>
          <w:rFonts w:ascii="Times New Roman" w:hAnsi="Times New Roman" w:cs="Times New Roman"/>
          <w:color w:val="000000"/>
          <w:sz w:val="20"/>
          <w:szCs w:val="20"/>
          <w:lang w:val="en-US"/>
        </w:rPr>
        <w:t>Industriya</w:t>
      </w:r>
      <w:r w:rsidRPr="00310F47">
        <w:rPr>
          <w:rFonts w:ascii="Times New Roman" w:hAnsi="Times New Roman" w:cs="Times New Roman"/>
          <w:color w:val="000000"/>
          <w:sz w:val="20"/>
          <w:szCs w:val="20"/>
        </w:rPr>
        <w:t xml:space="preserve"> </w:t>
      </w:r>
      <w:r w:rsidRPr="00310F47">
        <w:rPr>
          <w:rFonts w:ascii="Times New Roman" w:hAnsi="Times New Roman" w:cs="Times New Roman"/>
          <w:color w:val="000000"/>
          <w:sz w:val="20"/>
          <w:szCs w:val="20"/>
          <w:lang w:val="en-US"/>
        </w:rPr>
        <w:t>rossiiskikh</w:t>
      </w:r>
      <w:r w:rsidRPr="00310F47">
        <w:rPr>
          <w:rFonts w:ascii="Times New Roman" w:hAnsi="Times New Roman" w:cs="Times New Roman"/>
          <w:color w:val="000000"/>
          <w:sz w:val="20"/>
          <w:szCs w:val="20"/>
        </w:rPr>
        <w:t xml:space="preserve"> </w:t>
      </w:r>
      <w:r w:rsidRPr="00310F47">
        <w:rPr>
          <w:rFonts w:ascii="Times New Roman" w:hAnsi="Times New Roman" w:cs="Times New Roman"/>
          <w:color w:val="000000"/>
          <w:sz w:val="20"/>
          <w:szCs w:val="20"/>
          <w:lang w:val="en-US"/>
        </w:rPr>
        <w:t>media</w:t>
      </w:r>
      <w:r w:rsidRPr="00310F47">
        <w:rPr>
          <w:rFonts w:ascii="Times New Roman" w:hAnsi="Times New Roman" w:cs="Times New Roman"/>
          <w:color w:val="000000"/>
          <w:sz w:val="20"/>
          <w:szCs w:val="20"/>
        </w:rPr>
        <w:t xml:space="preserve"> : </w:t>
      </w:r>
      <w:r w:rsidRPr="00310F47">
        <w:rPr>
          <w:rFonts w:ascii="Times New Roman" w:hAnsi="Times New Roman" w:cs="Times New Roman"/>
          <w:color w:val="000000"/>
          <w:sz w:val="20"/>
          <w:szCs w:val="20"/>
          <w:lang w:val="en-US"/>
        </w:rPr>
        <w:t>tsifrovoe</w:t>
      </w:r>
      <w:r w:rsidRPr="00310F47">
        <w:rPr>
          <w:rFonts w:ascii="Times New Roman" w:hAnsi="Times New Roman" w:cs="Times New Roman"/>
          <w:color w:val="000000"/>
          <w:sz w:val="20"/>
          <w:szCs w:val="20"/>
        </w:rPr>
        <w:t xml:space="preserve"> </w:t>
      </w:r>
      <w:r w:rsidRPr="00310F47">
        <w:rPr>
          <w:rFonts w:ascii="Times New Roman" w:hAnsi="Times New Roman" w:cs="Times New Roman"/>
          <w:color w:val="000000"/>
          <w:sz w:val="20"/>
          <w:szCs w:val="20"/>
          <w:lang w:val="en-US"/>
        </w:rPr>
        <w:t>budushchee</w:t>
      </w:r>
      <w:r w:rsidRPr="00310F47">
        <w:rPr>
          <w:rFonts w:ascii="Times New Roman" w:hAnsi="Times New Roman" w:cs="Times New Roman"/>
          <w:color w:val="000000"/>
          <w:sz w:val="20"/>
          <w:szCs w:val="20"/>
        </w:rPr>
        <w:t xml:space="preserve"> : </w:t>
      </w:r>
      <w:r w:rsidRPr="00310F47">
        <w:rPr>
          <w:rFonts w:ascii="Times New Roman" w:hAnsi="Times New Roman" w:cs="Times New Roman"/>
          <w:color w:val="000000"/>
          <w:sz w:val="20"/>
          <w:szCs w:val="20"/>
          <w:lang w:val="en-US"/>
        </w:rPr>
        <w:t>monografiya</w:t>
      </w:r>
      <w:r w:rsidRPr="00310F47">
        <w:rPr>
          <w:rFonts w:ascii="Times New Roman" w:hAnsi="Times New Roman" w:cs="Times New Roman"/>
          <w:color w:val="000000"/>
          <w:sz w:val="20"/>
          <w:szCs w:val="20"/>
        </w:rPr>
        <w:t xml:space="preserve"> / </w:t>
      </w:r>
      <w:r w:rsidRPr="00310F47">
        <w:rPr>
          <w:rFonts w:ascii="Times New Roman" w:hAnsi="Times New Roman" w:cs="Times New Roman"/>
          <w:color w:val="000000"/>
          <w:sz w:val="20"/>
          <w:szCs w:val="20"/>
          <w:lang w:val="en-US"/>
        </w:rPr>
        <w:t>E</w:t>
      </w:r>
      <w:r w:rsidRPr="00310F47">
        <w:rPr>
          <w:rFonts w:ascii="Times New Roman" w:hAnsi="Times New Roman" w:cs="Times New Roman"/>
          <w:color w:val="000000"/>
          <w:sz w:val="20"/>
          <w:szCs w:val="20"/>
        </w:rPr>
        <w:t xml:space="preserve">. </w:t>
      </w:r>
      <w:r w:rsidRPr="00310F47">
        <w:rPr>
          <w:rFonts w:ascii="Times New Roman" w:hAnsi="Times New Roman" w:cs="Times New Roman"/>
          <w:color w:val="000000"/>
          <w:sz w:val="20"/>
          <w:szCs w:val="20"/>
          <w:lang w:val="en-US"/>
        </w:rPr>
        <w:t>L</w:t>
      </w:r>
      <w:r w:rsidRPr="00310F47">
        <w:rPr>
          <w:rFonts w:ascii="Times New Roman" w:hAnsi="Times New Roman" w:cs="Times New Roman"/>
          <w:color w:val="000000"/>
          <w:sz w:val="20"/>
          <w:szCs w:val="20"/>
        </w:rPr>
        <w:t xml:space="preserve">. </w:t>
      </w:r>
      <w:r w:rsidRPr="00310F47">
        <w:rPr>
          <w:rFonts w:ascii="Times New Roman" w:hAnsi="Times New Roman" w:cs="Times New Roman"/>
          <w:color w:val="000000"/>
          <w:sz w:val="20"/>
          <w:szCs w:val="20"/>
          <w:lang w:val="en-US"/>
        </w:rPr>
        <w:t>Vartanova</w:t>
      </w:r>
      <w:r w:rsidRPr="00310F47">
        <w:rPr>
          <w:rFonts w:ascii="Times New Roman" w:hAnsi="Times New Roman" w:cs="Times New Roman"/>
          <w:color w:val="000000"/>
          <w:sz w:val="20"/>
          <w:szCs w:val="20"/>
        </w:rPr>
        <w:t xml:space="preserve"> [</w:t>
      </w:r>
      <w:r w:rsidRPr="00310F47">
        <w:rPr>
          <w:rFonts w:ascii="Times New Roman" w:hAnsi="Times New Roman" w:cs="Times New Roman"/>
          <w:color w:val="000000"/>
          <w:sz w:val="20"/>
          <w:szCs w:val="20"/>
          <w:lang w:val="en-US"/>
        </w:rPr>
        <w:t>i</w:t>
      </w:r>
      <w:r w:rsidRPr="00310F47">
        <w:rPr>
          <w:rFonts w:ascii="Times New Roman" w:hAnsi="Times New Roman" w:cs="Times New Roman"/>
          <w:color w:val="000000"/>
          <w:sz w:val="20"/>
          <w:szCs w:val="20"/>
        </w:rPr>
        <w:t xml:space="preserve"> </w:t>
      </w:r>
      <w:r w:rsidRPr="00310F47">
        <w:rPr>
          <w:rFonts w:ascii="Times New Roman" w:hAnsi="Times New Roman" w:cs="Times New Roman"/>
          <w:color w:val="000000"/>
          <w:sz w:val="20"/>
          <w:szCs w:val="20"/>
          <w:lang w:val="en-US"/>
        </w:rPr>
        <w:t>dr</w:t>
      </w:r>
      <w:r w:rsidRPr="00310F47">
        <w:rPr>
          <w:rFonts w:ascii="Times New Roman" w:hAnsi="Times New Roman" w:cs="Times New Roman"/>
          <w:color w:val="000000"/>
          <w:sz w:val="20"/>
          <w:szCs w:val="20"/>
        </w:rPr>
        <w:t xml:space="preserve">.] </w:t>
      </w:r>
      <w:r w:rsidRPr="00310F47">
        <w:rPr>
          <w:rFonts w:ascii="Times New Roman" w:hAnsi="Times New Roman" w:cs="Times New Roman"/>
          <w:color w:val="000000"/>
          <w:sz w:val="20"/>
          <w:szCs w:val="20"/>
          <w:lang w:val="en-US"/>
        </w:rPr>
        <w:t>[Russian media industry : digital future : monograph / E. L. Vartanova [et al.]]. – M. : MediaMir, 2017. - 160 p. [in Russian].</w:t>
      </w:r>
    </w:p>
    <w:p w:rsidR="00D477C6" w:rsidRPr="00310F47" w:rsidRDefault="00D477C6" w:rsidP="009D1C9E">
      <w:pPr>
        <w:spacing w:after="0" w:line="240" w:lineRule="auto"/>
        <w:ind w:firstLine="567"/>
        <w:jc w:val="both"/>
        <w:rPr>
          <w:rFonts w:ascii="Times New Roman" w:hAnsi="Times New Roman" w:cs="Times New Roman"/>
          <w:color w:val="000000"/>
          <w:sz w:val="20"/>
          <w:szCs w:val="20"/>
        </w:rPr>
      </w:pPr>
      <w:r w:rsidRPr="00310F47">
        <w:rPr>
          <w:rFonts w:ascii="Times New Roman" w:hAnsi="Times New Roman" w:cs="Times New Roman"/>
          <w:color w:val="000000"/>
          <w:sz w:val="20"/>
          <w:szCs w:val="20"/>
        </w:rPr>
        <w:t xml:space="preserve">3.Перов, А. Г. Роль ИКТ в реализации принципа личностно-ориентированного обучения в условиях современного вуза / А. Г. Перов. - Текст : непосредственный // Молодой ученый. - 2021. - № 1 (343). - С. 60-62. - URL: https://moluch.ru/archive/343/76100/ </w:t>
      </w:r>
    </w:p>
    <w:p w:rsidR="00D477C6" w:rsidRPr="00310F47" w:rsidRDefault="00D477C6" w:rsidP="009D1C9E">
      <w:pPr>
        <w:spacing w:after="0" w:line="240" w:lineRule="auto"/>
        <w:ind w:firstLine="567"/>
        <w:jc w:val="both"/>
        <w:rPr>
          <w:rFonts w:ascii="Times New Roman" w:hAnsi="Times New Roman" w:cs="Times New Roman"/>
          <w:color w:val="000000"/>
          <w:sz w:val="20"/>
          <w:szCs w:val="20"/>
        </w:rPr>
      </w:pPr>
      <w:r w:rsidRPr="00310F47">
        <w:rPr>
          <w:rFonts w:ascii="Times New Roman" w:hAnsi="Times New Roman" w:cs="Times New Roman"/>
          <w:color w:val="000000"/>
          <w:sz w:val="20"/>
          <w:szCs w:val="20"/>
        </w:rPr>
        <w:t>4.Журтов А.Б.,Арсакаева Х.С., Джемалдинова М.Ю. Информационно-коммуникационные технологии в образовательном процессе современного вуза. /Мир науки, культуры, образования. №1(86), 2021</w:t>
      </w:r>
    </w:p>
    <w:p w:rsidR="00D477C6" w:rsidRPr="00310F47" w:rsidRDefault="00D477C6" w:rsidP="00B615E6">
      <w:pPr>
        <w:spacing w:after="0" w:line="240" w:lineRule="auto"/>
        <w:ind w:firstLine="709"/>
        <w:jc w:val="both"/>
        <w:rPr>
          <w:rFonts w:ascii="Times New Roman" w:hAnsi="Times New Roman" w:cs="Times New Roman"/>
          <w:sz w:val="20"/>
          <w:szCs w:val="20"/>
        </w:rPr>
      </w:pPr>
    </w:p>
    <w:p w:rsidR="00D477C6" w:rsidRPr="00310F47" w:rsidRDefault="00D477C6" w:rsidP="00B615E6">
      <w:pPr>
        <w:pStyle w:val="a5"/>
        <w:shd w:val="clear" w:color="auto" w:fill="FFFFFF"/>
        <w:spacing w:before="0" w:beforeAutospacing="0" w:after="0" w:afterAutospacing="0"/>
        <w:ind w:firstLine="709"/>
        <w:rPr>
          <w:b/>
          <w:sz w:val="20"/>
          <w:szCs w:val="20"/>
        </w:rPr>
      </w:pPr>
    </w:p>
    <w:p w:rsidR="00E96792" w:rsidRPr="00310F47" w:rsidRDefault="00E96792" w:rsidP="009D1C9E">
      <w:pPr>
        <w:pStyle w:val="a5"/>
        <w:shd w:val="clear" w:color="auto" w:fill="FFFFFF"/>
        <w:spacing w:before="0" w:beforeAutospacing="0" w:after="0" w:afterAutospacing="0"/>
        <w:rPr>
          <w:b/>
          <w:sz w:val="20"/>
          <w:szCs w:val="20"/>
        </w:rPr>
      </w:pPr>
      <w:r w:rsidRPr="00310F47">
        <w:rPr>
          <w:b/>
          <w:sz w:val="20"/>
          <w:szCs w:val="20"/>
        </w:rPr>
        <w:t>УДК 371 3</w:t>
      </w:r>
    </w:p>
    <w:p w:rsidR="00E96792" w:rsidRPr="00310F47" w:rsidRDefault="00E96792" w:rsidP="009D1C9E">
      <w:pPr>
        <w:pStyle w:val="a5"/>
        <w:shd w:val="clear" w:color="auto" w:fill="FFFFFF"/>
        <w:spacing w:before="0" w:beforeAutospacing="0" w:after="0" w:afterAutospacing="0"/>
        <w:jc w:val="center"/>
        <w:rPr>
          <w:b/>
          <w:sz w:val="20"/>
          <w:szCs w:val="20"/>
        </w:rPr>
      </w:pPr>
      <w:r w:rsidRPr="00310F47">
        <w:rPr>
          <w:b/>
          <w:sz w:val="20"/>
          <w:szCs w:val="20"/>
        </w:rPr>
        <w:t>Адельбаева</w:t>
      </w:r>
      <w:r w:rsidR="00896CEF" w:rsidRPr="00310F47">
        <w:rPr>
          <w:b/>
          <w:sz w:val="20"/>
          <w:szCs w:val="20"/>
        </w:rPr>
        <w:t xml:space="preserve"> Н.А., </w:t>
      </w:r>
      <w:r w:rsidRPr="00310F47">
        <w:rPr>
          <w:b/>
          <w:sz w:val="20"/>
          <w:szCs w:val="20"/>
        </w:rPr>
        <w:t>Акимова</w:t>
      </w:r>
      <w:r w:rsidR="00896CEF" w:rsidRPr="00310F47">
        <w:rPr>
          <w:b/>
          <w:sz w:val="20"/>
          <w:szCs w:val="20"/>
        </w:rPr>
        <w:t xml:space="preserve"> С.М., </w:t>
      </w:r>
      <w:r w:rsidRPr="00310F47">
        <w:rPr>
          <w:b/>
          <w:sz w:val="20"/>
          <w:szCs w:val="20"/>
        </w:rPr>
        <w:t>Медешева</w:t>
      </w:r>
      <w:r w:rsidR="00896CEF" w:rsidRPr="00310F47">
        <w:rPr>
          <w:b/>
          <w:sz w:val="20"/>
          <w:szCs w:val="20"/>
        </w:rPr>
        <w:t xml:space="preserve"> А.Б.</w:t>
      </w:r>
    </w:p>
    <w:p w:rsidR="00E96792" w:rsidRPr="00310F47" w:rsidRDefault="00E96792" w:rsidP="009D1C9E">
      <w:pPr>
        <w:pStyle w:val="a5"/>
        <w:shd w:val="clear" w:color="auto" w:fill="FFFFFF"/>
        <w:spacing w:before="0" w:beforeAutospacing="0" w:after="0" w:afterAutospacing="0"/>
        <w:jc w:val="center"/>
        <w:rPr>
          <w:i/>
          <w:sz w:val="20"/>
          <w:szCs w:val="20"/>
        </w:rPr>
      </w:pPr>
      <w:r w:rsidRPr="00310F47">
        <w:rPr>
          <w:i/>
          <w:sz w:val="20"/>
          <w:szCs w:val="20"/>
        </w:rPr>
        <w:t>Западно-Казахстанский университет имени М.Утемисова,</w:t>
      </w:r>
    </w:p>
    <w:p w:rsidR="00E96792" w:rsidRPr="00310F47" w:rsidRDefault="00E96792" w:rsidP="009D1C9E">
      <w:pPr>
        <w:pStyle w:val="a5"/>
        <w:shd w:val="clear" w:color="auto" w:fill="FFFFFF"/>
        <w:spacing w:before="0" w:beforeAutospacing="0" w:after="0" w:afterAutospacing="0"/>
        <w:jc w:val="center"/>
        <w:rPr>
          <w:b/>
          <w:i/>
          <w:sz w:val="20"/>
          <w:szCs w:val="20"/>
        </w:rPr>
      </w:pPr>
      <w:r w:rsidRPr="00310F47">
        <w:rPr>
          <w:i/>
          <w:sz w:val="20"/>
          <w:szCs w:val="20"/>
        </w:rPr>
        <w:t xml:space="preserve"> г. Уральск, Казахстан</w:t>
      </w:r>
    </w:p>
    <w:p w:rsidR="00E96792" w:rsidRPr="00310F47" w:rsidRDefault="00E96792" w:rsidP="009D1C9E">
      <w:pPr>
        <w:pStyle w:val="a5"/>
        <w:shd w:val="clear" w:color="auto" w:fill="FFFFFF"/>
        <w:spacing w:before="0" w:beforeAutospacing="0" w:after="0" w:afterAutospacing="0"/>
        <w:jc w:val="both"/>
        <w:rPr>
          <w:sz w:val="20"/>
          <w:szCs w:val="20"/>
        </w:rPr>
      </w:pPr>
    </w:p>
    <w:p w:rsidR="00E96792" w:rsidRPr="00310F47" w:rsidRDefault="00896CEF" w:rsidP="009D1C9E">
      <w:pPr>
        <w:pStyle w:val="a5"/>
        <w:shd w:val="clear" w:color="auto" w:fill="FFFFFF"/>
        <w:spacing w:before="0" w:beforeAutospacing="0" w:after="0" w:afterAutospacing="0"/>
        <w:jc w:val="center"/>
        <w:rPr>
          <w:b/>
          <w:sz w:val="20"/>
          <w:szCs w:val="20"/>
        </w:rPr>
      </w:pPr>
      <w:r w:rsidRPr="00310F47">
        <w:rPr>
          <w:b/>
          <w:sz w:val="20"/>
          <w:szCs w:val="20"/>
        </w:rPr>
        <w:t xml:space="preserve">СОВРЕМЕННАЯ МОДЕЛЬ ОБРАЗОВАНИЯ: ПОИСКИ И ПУТИ РАЗВИТИЯ </w:t>
      </w:r>
    </w:p>
    <w:p w:rsidR="00896CEF" w:rsidRPr="00310F47" w:rsidRDefault="00896CEF" w:rsidP="009D1C9E">
      <w:pPr>
        <w:pStyle w:val="a5"/>
        <w:shd w:val="clear" w:color="auto" w:fill="FFFFFF"/>
        <w:spacing w:before="0" w:beforeAutospacing="0" w:after="0" w:afterAutospacing="0"/>
        <w:jc w:val="center"/>
        <w:rPr>
          <w:b/>
          <w:sz w:val="20"/>
          <w:szCs w:val="20"/>
        </w:rPr>
      </w:pPr>
      <w:r w:rsidRPr="00310F47">
        <w:rPr>
          <w:b/>
          <w:sz w:val="20"/>
          <w:szCs w:val="20"/>
        </w:rPr>
        <w:t xml:space="preserve">PART-TIME ОБУЧЕНИЯ В УСЛОВИЯХ ЦИФРОВИЗАЦИИ </w:t>
      </w:r>
    </w:p>
    <w:p w:rsidR="00E96792" w:rsidRPr="00310F47" w:rsidRDefault="00896CEF" w:rsidP="009D1C9E">
      <w:pPr>
        <w:pStyle w:val="a5"/>
        <w:shd w:val="clear" w:color="auto" w:fill="FFFFFF"/>
        <w:spacing w:before="0" w:beforeAutospacing="0" w:after="0" w:afterAutospacing="0"/>
        <w:jc w:val="center"/>
        <w:rPr>
          <w:b/>
          <w:sz w:val="20"/>
          <w:szCs w:val="20"/>
        </w:rPr>
      </w:pPr>
      <w:r w:rsidRPr="00310F47">
        <w:rPr>
          <w:b/>
          <w:sz w:val="20"/>
          <w:szCs w:val="20"/>
        </w:rPr>
        <w:t>ПРОФЕССИОНАЛЬНОГО ОБРАЗОВАНИЯ</w:t>
      </w:r>
    </w:p>
    <w:p w:rsidR="00E96792" w:rsidRPr="00310F47" w:rsidRDefault="00E96792" w:rsidP="00B615E6">
      <w:pPr>
        <w:pStyle w:val="a5"/>
        <w:shd w:val="clear" w:color="auto" w:fill="FFFFFF"/>
        <w:spacing w:before="0" w:beforeAutospacing="0" w:after="0" w:afterAutospacing="0"/>
        <w:ind w:firstLine="709"/>
        <w:jc w:val="both"/>
        <w:rPr>
          <w:sz w:val="20"/>
          <w:szCs w:val="20"/>
        </w:rPr>
      </w:pPr>
    </w:p>
    <w:p w:rsidR="00E96792" w:rsidRPr="00310F47" w:rsidRDefault="00E96792" w:rsidP="009D1C9E">
      <w:pPr>
        <w:pStyle w:val="a5"/>
        <w:shd w:val="clear" w:color="auto" w:fill="FFFFFF"/>
        <w:tabs>
          <w:tab w:val="left" w:pos="851"/>
        </w:tabs>
        <w:spacing w:before="0" w:beforeAutospacing="0" w:after="0" w:afterAutospacing="0"/>
        <w:ind w:firstLine="567"/>
        <w:jc w:val="both"/>
        <w:rPr>
          <w:sz w:val="20"/>
          <w:szCs w:val="20"/>
        </w:rPr>
      </w:pPr>
      <w:r w:rsidRPr="00310F47">
        <w:rPr>
          <w:sz w:val="20"/>
          <w:szCs w:val="20"/>
        </w:rPr>
        <w:t xml:space="preserve">Сегодня, </w:t>
      </w:r>
      <w:r w:rsidRPr="00310F47">
        <w:rPr>
          <w:color w:val="000000"/>
          <w:sz w:val="20"/>
          <w:szCs w:val="20"/>
          <w:shd w:val="clear" w:color="auto" w:fill="FFFFFF"/>
        </w:rPr>
        <w:t xml:space="preserve">современная эпоха постиндустриализма, в которой информация и знания, научные разработки становятся важной движущей силой развития, как экономики, так и общества в целом, </w:t>
      </w:r>
      <w:r w:rsidRPr="00310F47">
        <w:rPr>
          <w:sz w:val="20"/>
          <w:szCs w:val="20"/>
        </w:rPr>
        <w:t xml:space="preserve">делает свои вызовы перед системой образования во всем мировом образовательном пространстве, так и в системе образования Казахстана.  Система образования в Казахстане претерпевает ряд изменений и преобразований связанные с информатизацией процесса образования, которое также ярко проявилось в период всемирной пандемии. </w:t>
      </w:r>
    </w:p>
    <w:p w:rsidR="00E96792" w:rsidRPr="00310F47" w:rsidRDefault="00E96792" w:rsidP="009D1C9E">
      <w:pPr>
        <w:pStyle w:val="a5"/>
        <w:shd w:val="clear" w:color="auto" w:fill="FFFFFF"/>
        <w:tabs>
          <w:tab w:val="left" w:pos="851"/>
        </w:tabs>
        <w:spacing w:before="0" w:beforeAutospacing="0" w:after="0" w:afterAutospacing="0"/>
        <w:ind w:firstLine="567"/>
        <w:jc w:val="both"/>
        <w:rPr>
          <w:sz w:val="20"/>
          <w:szCs w:val="20"/>
          <w:shd w:val="clear" w:color="auto" w:fill="FFFFFF"/>
        </w:rPr>
      </w:pPr>
      <w:r w:rsidRPr="00310F47">
        <w:rPr>
          <w:sz w:val="20"/>
          <w:szCs w:val="20"/>
          <w:shd w:val="clear" w:color="auto" w:fill="FFFFFF"/>
        </w:rPr>
        <w:t xml:space="preserve">Безусловно, активная интеграция цифровых технологий во все сферы жизнедеятельности человека является одним из важных ключевых характеристик современного мира. Благодаря чему, человек носитель и участник глобальной сети информационного пространства расширяет свой человеческий потенциал, где стираются границы, как между государствами, так и представителями научной среды, которым предоставляются равные возможности доступа к мировым ценностям. </w:t>
      </w:r>
    </w:p>
    <w:p w:rsidR="00E96792" w:rsidRPr="00310F47" w:rsidRDefault="00E96792" w:rsidP="009D1C9E">
      <w:pPr>
        <w:pStyle w:val="a5"/>
        <w:shd w:val="clear" w:color="auto" w:fill="FFFFFF"/>
        <w:tabs>
          <w:tab w:val="left" w:pos="851"/>
        </w:tabs>
        <w:spacing w:before="0" w:beforeAutospacing="0" w:after="0" w:afterAutospacing="0"/>
        <w:ind w:firstLine="567"/>
        <w:jc w:val="both"/>
        <w:rPr>
          <w:sz w:val="20"/>
          <w:szCs w:val="20"/>
          <w:shd w:val="clear" w:color="auto" w:fill="FFFFFF"/>
        </w:rPr>
      </w:pPr>
      <w:r w:rsidRPr="00310F47">
        <w:rPr>
          <w:sz w:val="20"/>
          <w:szCs w:val="20"/>
          <w:shd w:val="clear" w:color="auto" w:fill="FFFFFF"/>
        </w:rPr>
        <w:t xml:space="preserve">Смена культурных моделей устоявшейся системы жизнедеятельности воспринимается современным поколением через призму цифрового мира. Соответственно приобретает актуальность задача формирования у молодежи особого типа культуры, свойственной цифровой эпохе, индивидуальной траектории информационной деятельности с учетом потребностей в получении качественных и достоверных сведений, формирования новой технологической основы. </w:t>
      </w:r>
    </w:p>
    <w:p w:rsidR="00E96792" w:rsidRPr="00310F47" w:rsidRDefault="00E96792" w:rsidP="009D1C9E">
      <w:pPr>
        <w:pStyle w:val="a5"/>
        <w:shd w:val="clear" w:color="auto" w:fill="FFFFFF"/>
        <w:tabs>
          <w:tab w:val="left" w:pos="851"/>
        </w:tabs>
        <w:spacing w:before="0" w:beforeAutospacing="0" w:after="0" w:afterAutospacing="0"/>
        <w:ind w:firstLine="567"/>
        <w:jc w:val="both"/>
        <w:rPr>
          <w:sz w:val="20"/>
          <w:szCs w:val="20"/>
          <w:shd w:val="clear" w:color="auto" w:fill="FFFFFF"/>
        </w:rPr>
      </w:pPr>
      <w:r w:rsidRPr="00310F47">
        <w:rPr>
          <w:sz w:val="20"/>
          <w:szCs w:val="20"/>
          <w:shd w:val="clear" w:color="auto" w:fill="FFFFFF"/>
        </w:rPr>
        <w:t>Пандемия 2019 г.  раскрыла сущность стремительного перехода к новой модели образования, где основными в системе обучения стали открытое и дистанционное образование, цифровизация  и роботизация и т.д., которыми пытаются заменить традиционную и классическую школу.</w:t>
      </w:r>
    </w:p>
    <w:p w:rsidR="00E96792" w:rsidRPr="00310F47" w:rsidRDefault="00E96792" w:rsidP="009D1C9E">
      <w:pPr>
        <w:shd w:val="clear" w:color="auto" w:fill="FFFFFF"/>
        <w:tabs>
          <w:tab w:val="left" w:pos="851"/>
        </w:tabs>
        <w:spacing w:after="0" w:line="240" w:lineRule="auto"/>
        <w:ind w:firstLine="567"/>
        <w:jc w:val="both"/>
        <w:rPr>
          <w:rStyle w:val="a3"/>
          <w:rFonts w:ascii="Times New Roman" w:hAnsi="Times New Roman" w:cs="Times New Roman"/>
          <w:color w:val="000000"/>
          <w:sz w:val="20"/>
          <w:szCs w:val="20"/>
        </w:rPr>
      </w:pPr>
      <w:r w:rsidRPr="00310F47">
        <w:rPr>
          <w:rFonts w:ascii="Times New Roman" w:hAnsi="Times New Roman" w:cs="Times New Roman"/>
          <w:color w:val="000000"/>
          <w:sz w:val="20"/>
          <w:szCs w:val="20"/>
          <w:shd w:val="clear" w:color="auto" w:fill="FFFFFF"/>
        </w:rPr>
        <w:t>Исследования новых подходов в системе образования показали, что одним из привлекательных на сегодняшний день, в силу современных социально-экономических условий, рart-time образование является наиболее привлекательной и востребованной моделью образования. Рart-time образование с нашей точки зрения представляет собой симбиоз традиционного и вечернего образования, построения различных модульных образовательных программ необходимых в отдельных регионах государства. Такие программы решают многие вопросы, так   само образование становится доступной, как для семейных, которые не хотят менять устоявшийся уклад жизни, так и людей, которые в силу различных причин желали бы получить дополнительное образование. Также не маловажное в данной системе является то, что это время обучения и модульная система позволяют без ущерба получить образование, а также сохранить свое рабочее место.</w:t>
      </w:r>
    </w:p>
    <w:p w:rsidR="00E96792" w:rsidRPr="00310F47" w:rsidRDefault="00E96792" w:rsidP="009D1C9E">
      <w:pPr>
        <w:pStyle w:val="3"/>
        <w:shd w:val="clear" w:color="auto" w:fill="FFFFFF"/>
        <w:tabs>
          <w:tab w:val="left" w:pos="851"/>
        </w:tabs>
        <w:spacing w:before="0" w:beforeAutospacing="0" w:after="0" w:afterAutospacing="0"/>
        <w:ind w:firstLine="567"/>
        <w:jc w:val="both"/>
        <w:textAlignment w:val="baseline"/>
        <w:rPr>
          <w:b w:val="0"/>
          <w:color w:val="000000"/>
          <w:sz w:val="20"/>
          <w:szCs w:val="20"/>
          <w:shd w:val="clear" w:color="auto" w:fill="FFFFFF"/>
        </w:rPr>
      </w:pPr>
      <w:r w:rsidRPr="00310F47">
        <w:rPr>
          <w:b w:val="0"/>
          <w:color w:val="333333"/>
          <w:sz w:val="20"/>
          <w:szCs w:val="20"/>
          <w:shd w:val="clear" w:color="auto" w:fill="FFFFFF"/>
        </w:rPr>
        <w:t xml:space="preserve">Концепция обучения в формате </w:t>
      </w:r>
      <w:r w:rsidRPr="00310F47">
        <w:rPr>
          <w:b w:val="0"/>
          <w:color w:val="000000"/>
          <w:sz w:val="20"/>
          <w:szCs w:val="20"/>
          <w:shd w:val="clear" w:color="auto" w:fill="FFFFFF"/>
          <w:lang w:val="en-US"/>
        </w:rPr>
        <w:t>Part</w:t>
      </w:r>
      <w:r w:rsidRPr="00310F47">
        <w:rPr>
          <w:b w:val="0"/>
          <w:color w:val="000000"/>
          <w:sz w:val="20"/>
          <w:szCs w:val="20"/>
          <w:shd w:val="clear" w:color="auto" w:fill="FFFFFF"/>
        </w:rPr>
        <w:t>-</w:t>
      </w:r>
      <w:r w:rsidRPr="00310F47">
        <w:rPr>
          <w:b w:val="0"/>
          <w:color w:val="000000"/>
          <w:sz w:val="20"/>
          <w:szCs w:val="20"/>
          <w:shd w:val="clear" w:color="auto" w:fill="FFFFFF"/>
          <w:lang w:val="en-US"/>
        </w:rPr>
        <w:t>time</w:t>
      </w:r>
      <w:r w:rsidRPr="00310F47">
        <w:rPr>
          <w:b w:val="0"/>
          <w:color w:val="000000"/>
          <w:sz w:val="20"/>
          <w:szCs w:val="20"/>
          <w:shd w:val="clear" w:color="auto" w:fill="FFFFFF"/>
        </w:rPr>
        <w:t xml:space="preserve"> образования в нашем исследовании основывается на ведущие идеи </w:t>
      </w:r>
      <w:r w:rsidRPr="00310F47">
        <w:rPr>
          <w:b w:val="0"/>
          <w:color w:val="333333"/>
          <w:sz w:val="20"/>
          <w:szCs w:val="20"/>
          <w:shd w:val="clear" w:color="auto" w:fill="FFFFFF"/>
        </w:rPr>
        <w:t xml:space="preserve">теоретического и практического освоения студентами программы высшего и послевузовского образования через модели информационно-коммуникативных и инновационных технологий[1]. </w:t>
      </w:r>
    </w:p>
    <w:p w:rsidR="00E96792" w:rsidRPr="00310F47" w:rsidRDefault="00E96792" w:rsidP="009D1C9E">
      <w:pPr>
        <w:pStyle w:val="a5"/>
        <w:shd w:val="clear" w:color="auto" w:fill="FFFFFF"/>
        <w:tabs>
          <w:tab w:val="left" w:pos="851"/>
        </w:tabs>
        <w:spacing w:before="0" w:beforeAutospacing="0" w:after="0" w:afterAutospacing="0"/>
        <w:ind w:firstLine="567"/>
        <w:jc w:val="both"/>
        <w:rPr>
          <w:color w:val="000000"/>
          <w:sz w:val="20"/>
          <w:szCs w:val="20"/>
        </w:rPr>
      </w:pPr>
      <w:r w:rsidRPr="00310F47">
        <w:rPr>
          <w:bCs/>
          <w:color w:val="000000"/>
          <w:sz w:val="20"/>
          <w:szCs w:val="20"/>
        </w:rPr>
        <w:t xml:space="preserve">Если говорить о содержании программы рart-time образования, </w:t>
      </w:r>
      <w:r w:rsidRPr="00310F47">
        <w:rPr>
          <w:color w:val="000000"/>
          <w:sz w:val="20"/>
          <w:szCs w:val="20"/>
        </w:rPr>
        <w:t xml:space="preserve">они могут быть достаточно объемными, и не в коем случаем упрощенными. Так же, как в очной форме обучения, учебный план должен состоять из обязательных профессиональных курсов и дисциплин по выбору, решать все задачи формирования профессиональных компетенций. </w:t>
      </w:r>
    </w:p>
    <w:p w:rsidR="00E96792" w:rsidRPr="00310F47" w:rsidRDefault="00E96792" w:rsidP="009D1C9E">
      <w:pPr>
        <w:shd w:val="clear" w:color="auto" w:fill="FFFFFF"/>
        <w:tabs>
          <w:tab w:val="left" w:pos="851"/>
        </w:tabs>
        <w:spacing w:after="0" w:line="240" w:lineRule="auto"/>
        <w:ind w:firstLine="567"/>
        <w:jc w:val="both"/>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bCs/>
          <w:color w:val="000000"/>
          <w:sz w:val="20"/>
          <w:szCs w:val="20"/>
          <w:lang w:eastAsia="ru-RU"/>
        </w:rPr>
        <w:lastRenderedPageBreak/>
        <w:t xml:space="preserve">Важноепри </w:t>
      </w:r>
      <w:r w:rsidRPr="00310F47">
        <w:rPr>
          <w:rFonts w:ascii="Times New Roman" w:eastAsia="Times New Roman" w:hAnsi="Times New Roman" w:cs="Times New Roman"/>
          <w:color w:val="000000"/>
          <w:sz w:val="20"/>
          <w:szCs w:val="20"/>
          <w:lang w:eastAsia="ru-RU"/>
        </w:rPr>
        <w:t xml:space="preserve">рart-time образовании то, что программа должна строится по гибкому графику, выбор студентами (курсантами, слушателями) формата обучения, который учитывает физические возможности студентов. Обучение может протекать в следующем формате, так часть курсов может проходить по вечерам, какая та часть в выходные дни: </w:t>
      </w:r>
    </w:p>
    <w:p w:rsidR="00E96792" w:rsidRPr="00310F47" w:rsidRDefault="00E96792" w:rsidP="009D1C9E">
      <w:pPr>
        <w:pStyle w:val="a6"/>
        <w:numPr>
          <w:ilvl w:val="0"/>
          <w:numId w:val="149"/>
        </w:numPr>
        <w:shd w:val="clear" w:color="auto" w:fill="FFFFFF"/>
        <w:tabs>
          <w:tab w:val="clear" w:pos="786"/>
          <w:tab w:val="num" w:pos="426"/>
          <w:tab w:val="left" w:pos="851"/>
        </w:tabs>
        <w:spacing w:after="0" w:line="240" w:lineRule="auto"/>
        <w:ind w:left="0" w:firstLine="567"/>
        <w:jc w:val="both"/>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bCs/>
          <w:iCs/>
          <w:color w:val="000000"/>
          <w:sz w:val="20"/>
          <w:szCs w:val="20"/>
          <w:lang w:eastAsia="ru-RU"/>
        </w:rPr>
        <w:t>Вечерние курсы</w:t>
      </w:r>
      <w:r w:rsidRPr="00310F47">
        <w:rPr>
          <w:rFonts w:ascii="Times New Roman" w:eastAsia="Times New Roman" w:hAnsi="Times New Roman" w:cs="Times New Roman"/>
          <w:iCs/>
          <w:color w:val="000000"/>
          <w:sz w:val="20"/>
          <w:szCs w:val="20"/>
          <w:lang w:eastAsia="ru-RU"/>
        </w:rPr>
        <w:t> </w:t>
      </w:r>
      <w:r w:rsidRPr="00310F47">
        <w:rPr>
          <w:rFonts w:ascii="Times New Roman" w:eastAsia="Times New Roman" w:hAnsi="Times New Roman" w:cs="Times New Roman"/>
          <w:color w:val="000000"/>
          <w:sz w:val="20"/>
          <w:szCs w:val="20"/>
          <w:lang w:eastAsia="ru-RU"/>
        </w:rPr>
        <w:t>программы part-time могут состоять из одного до двух занятий в неделю, с 3-5 часовыми онлайн встречами.</w:t>
      </w:r>
    </w:p>
    <w:p w:rsidR="00E96792" w:rsidRPr="00310F47" w:rsidRDefault="00E96792" w:rsidP="009D1C9E">
      <w:pPr>
        <w:numPr>
          <w:ilvl w:val="0"/>
          <w:numId w:val="149"/>
        </w:numPr>
        <w:shd w:val="clear" w:color="auto" w:fill="FFFFFF"/>
        <w:tabs>
          <w:tab w:val="clear" w:pos="786"/>
          <w:tab w:val="num" w:pos="426"/>
          <w:tab w:val="left" w:pos="851"/>
        </w:tabs>
        <w:spacing w:after="0" w:line="240" w:lineRule="auto"/>
        <w:ind w:left="0" w:firstLine="567"/>
        <w:jc w:val="both"/>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bCs/>
          <w:iCs/>
          <w:color w:val="000000"/>
          <w:sz w:val="20"/>
          <w:szCs w:val="20"/>
          <w:lang w:eastAsia="ru-RU"/>
        </w:rPr>
        <w:t>Курсы по выходным дням</w:t>
      </w:r>
      <w:r w:rsidRPr="00310F47">
        <w:rPr>
          <w:rFonts w:ascii="Times New Roman" w:eastAsia="Times New Roman" w:hAnsi="Times New Roman" w:cs="Times New Roman"/>
          <w:iCs/>
          <w:color w:val="000000"/>
          <w:sz w:val="20"/>
          <w:szCs w:val="20"/>
          <w:lang w:eastAsia="ru-RU"/>
        </w:rPr>
        <w:t xml:space="preserve"> могут </w:t>
      </w:r>
      <w:r w:rsidRPr="00310F47">
        <w:rPr>
          <w:rFonts w:ascii="Times New Roman" w:eastAsia="Times New Roman" w:hAnsi="Times New Roman" w:cs="Times New Roman"/>
          <w:color w:val="000000"/>
          <w:sz w:val="20"/>
          <w:szCs w:val="20"/>
          <w:lang w:eastAsia="ru-RU"/>
        </w:rPr>
        <w:t xml:space="preserve">проводится либо со второй половины пятницы по воскресенье, либо в субботние и воскресные дни. </w:t>
      </w:r>
    </w:p>
    <w:p w:rsidR="00E96792" w:rsidRPr="00310F47" w:rsidRDefault="00E96792" w:rsidP="009D1C9E">
      <w:pPr>
        <w:numPr>
          <w:ilvl w:val="0"/>
          <w:numId w:val="149"/>
        </w:numPr>
        <w:shd w:val="clear" w:color="auto" w:fill="FFFFFF"/>
        <w:tabs>
          <w:tab w:val="clear" w:pos="786"/>
          <w:tab w:val="num" w:pos="426"/>
          <w:tab w:val="left" w:pos="851"/>
        </w:tabs>
        <w:spacing w:after="0" w:line="240" w:lineRule="auto"/>
        <w:ind w:left="0" w:firstLine="567"/>
        <w:jc w:val="both"/>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bCs/>
          <w:color w:val="000000"/>
          <w:sz w:val="20"/>
          <w:szCs w:val="20"/>
          <w:lang w:eastAsia="ru-RU"/>
        </w:rPr>
        <w:t>М</w:t>
      </w:r>
      <w:r w:rsidRPr="00310F47">
        <w:rPr>
          <w:rFonts w:ascii="Times New Roman" w:eastAsia="Times New Roman" w:hAnsi="Times New Roman" w:cs="Times New Roman"/>
          <w:bCs/>
          <w:iCs/>
          <w:color w:val="000000"/>
          <w:sz w:val="20"/>
          <w:szCs w:val="20"/>
          <w:lang w:eastAsia="ru-RU"/>
        </w:rPr>
        <w:t>одульная система</w:t>
      </w:r>
      <w:r w:rsidRPr="00310F47">
        <w:rPr>
          <w:rFonts w:ascii="Times New Roman" w:eastAsia="Times New Roman" w:hAnsi="Times New Roman" w:cs="Times New Roman"/>
          <w:iCs/>
          <w:color w:val="000000"/>
          <w:sz w:val="20"/>
          <w:szCs w:val="20"/>
          <w:lang w:eastAsia="ru-RU"/>
        </w:rPr>
        <w:t> же обучения позволяет собираться </w:t>
      </w:r>
      <w:r w:rsidRPr="00310F47">
        <w:rPr>
          <w:rFonts w:ascii="Times New Roman" w:eastAsia="Times New Roman" w:hAnsi="Times New Roman" w:cs="Times New Roman"/>
          <w:color w:val="000000"/>
          <w:sz w:val="20"/>
          <w:szCs w:val="20"/>
          <w:lang w:eastAsia="ru-RU"/>
        </w:rPr>
        <w:t xml:space="preserve">каждые четыре-восемь недель на 4-6 дней. Остальное время студенты и преподаватели общаются через различные платформы. </w:t>
      </w:r>
    </w:p>
    <w:p w:rsidR="00E96792" w:rsidRPr="00310F47" w:rsidRDefault="00E96792" w:rsidP="009D1C9E">
      <w:pPr>
        <w:shd w:val="clear" w:color="auto" w:fill="FFFFFF"/>
        <w:tabs>
          <w:tab w:val="left" w:pos="851"/>
        </w:tabs>
        <w:spacing w:after="0" w:line="240" w:lineRule="auto"/>
        <w:ind w:firstLine="567"/>
        <w:jc w:val="both"/>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color w:val="000000"/>
          <w:sz w:val="20"/>
          <w:szCs w:val="20"/>
          <w:lang w:eastAsia="ru-RU"/>
        </w:rPr>
        <w:t xml:space="preserve">Важная составная часть в структуре обучения отводится самостоятельной работе и работе в группах, где обсуждаются и анализируются учебные кейсы, выполняются домашние задания (самостоятельное обучение и работа в группах). Следует отметить, что важным средством обучения являются учебные кейсы,  </w:t>
      </w:r>
    </w:p>
    <w:p w:rsidR="00E96792" w:rsidRPr="00310F47" w:rsidRDefault="00E96792" w:rsidP="009D1C9E">
      <w:pPr>
        <w:tabs>
          <w:tab w:val="left" w:pos="851"/>
        </w:tabs>
        <w:spacing w:after="0" w:line="240" w:lineRule="auto"/>
        <w:ind w:firstLine="567"/>
        <w:jc w:val="both"/>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color w:val="000000"/>
          <w:sz w:val="20"/>
          <w:szCs w:val="20"/>
          <w:lang w:eastAsia="ru-RU"/>
        </w:rPr>
        <w:t xml:space="preserve">Исследование различных подходов в системе образования, part-time образование в Казахстанской системе является наиболее мало изученной проблемой.    </w:t>
      </w:r>
    </w:p>
    <w:p w:rsidR="00E96792" w:rsidRPr="00310F47" w:rsidRDefault="00E96792" w:rsidP="009D1C9E">
      <w:pPr>
        <w:tabs>
          <w:tab w:val="left" w:pos="851"/>
        </w:tabs>
        <w:spacing w:after="0" w:line="240" w:lineRule="auto"/>
        <w:ind w:firstLine="567"/>
        <w:jc w:val="both"/>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color w:val="000000"/>
          <w:sz w:val="20"/>
          <w:szCs w:val="20"/>
          <w:lang w:eastAsia="ru-RU"/>
        </w:rPr>
        <w:t>Анализ научно-теоретической литературы, показал, что практический опыт российской системы бизнес-образования представляет достаточно сложную конструкцию из элементов образовательной системы американской и европейской модели, где основной упор делается на различные формы и методы обучения.  Так, в системе part-time образования представлены две группы методов: 1) традиционные (лекции и семинары); 2) специальные активные методы (метод кейсов, тренинги, деловые игры и др.</w:t>
      </w:r>
    </w:p>
    <w:p w:rsidR="00E96792" w:rsidRPr="00310F47" w:rsidRDefault="00E96792" w:rsidP="009D1C9E">
      <w:pPr>
        <w:tabs>
          <w:tab w:val="left" w:pos="851"/>
        </w:tabs>
        <w:spacing w:after="0" w:line="240" w:lineRule="auto"/>
        <w:ind w:firstLine="567"/>
        <w:jc w:val="both"/>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color w:val="000000"/>
          <w:sz w:val="20"/>
          <w:szCs w:val="20"/>
          <w:lang w:eastAsia="ru-RU"/>
        </w:rPr>
        <w:t xml:space="preserve">На сегодняшний день исследования в данной области показывает, что к использованию традиционных методов, как лекция и семинары не однозначное отношение в системе подготовки специалистов в формате part-time образования. Безусловно, роль традиционных методов (лекций и семинаров) в процессе образования достаточно велика, так лекции дают студентам основу теоретических знаний, которые являются фундаментом для дальнейшего расширения знаний в той или иной области специализации. В свою очередь семинарские занятия формируют такие навыки, как имение анализировать, сопоставлять, классифицировать теоретический материал и применение их на практике.  </w:t>
      </w:r>
    </w:p>
    <w:p w:rsidR="00E96792" w:rsidRPr="00310F47" w:rsidRDefault="00E96792" w:rsidP="009D1C9E">
      <w:pPr>
        <w:tabs>
          <w:tab w:val="left" w:pos="851"/>
        </w:tabs>
        <w:spacing w:after="0" w:line="240" w:lineRule="auto"/>
        <w:ind w:firstLine="567"/>
        <w:jc w:val="both"/>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bCs/>
          <w:color w:val="000000"/>
          <w:sz w:val="20"/>
          <w:szCs w:val="20"/>
          <w:lang w:eastAsia="ru-RU"/>
        </w:rPr>
        <w:t xml:space="preserve">На наш взгляд, в формате </w:t>
      </w:r>
      <w:r w:rsidRPr="00310F47">
        <w:rPr>
          <w:rFonts w:ascii="Times New Roman" w:eastAsia="Times New Roman" w:hAnsi="Times New Roman" w:cs="Times New Roman"/>
          <w:color w:val="000000"/>
          <w:sz w:val="20"/>
          <w:szCs w:val="20"/>
          <w:lang w:eastAsia="ru-RU"/>
        </w:rPr>
        <w:t xml:space="preserve">part-time образование наиболее рациональными и эффективными являются активные и продуктивные методы обучения. Эти методы обучения направлены на формирование профессиональных компетенций и применение знаний в профессиональной деятельности [2]. Следовательно, в процессе part-time образования следует наиболее активно использовать продуктивные методы, такие как </w:t>
      </w:r>
      <w:r w:rsidRPr="00310F47">
        <w:rPr>
          <w:rFonts w:ascii="Times New Roman" w:eastAsia="Times New Roman" w:hAnsi="Times New Roman" w:cs="Times New Roman"/>
          <w:color w:val="000000"/>
          <w:sz w:val="20"/>
          <w:szCs w:val="20"/>
          <w:lang w:val="en-US" w:eastAsia="ru-RU"/>
        </w:rPr>
        <w:t>case</w:t>
      </w:r>
      <w:r w:rsidRPr="00310F47">
        <w:rPr>
          <w:rFonts w:ascii="Times New Roman" w:eastAsia="Times New Roman" w:hAnsi="Times New Roman" w:cs="Times New Roman"/>
          <w:color w:val="000000"/>
          <w:sz w:val="20"/>
          <w:szCs w:val="20"/>
          <w:lang w:eastAsia="ru-RU"/>
        </w:rPr>
        <w:t>-</w:t>
      </w:r>
      <w:r w:rsidRPr="00310F47">
        <w:rPr>
          <w:rFonts w:ascii="Times New Roman" w:eastAsia="Times New Roman" w:hAnsi="Times New Roman" w:cs="Times New Roman"/>
          <w:color w:val="000000"/>
          <w:sz w:val="20"/>
          <w:szCs w:val="20"/>
          <w:lang w:val="en-US" w:eastAsia="ru-RU"/>
        </w:rPr>
        <w:t>studies</w:t>
      </w:r>
      <w:r w:rsidRPr="00310F47">
        <w:rPr>
          <w:rFonts w:ascii="Times New Roman" w:eastAsia="Times New Roman" w:hAnsi="Times New Roman" w:cs="Times New Roman"/>
          <w:color w:val="000000"/>
          <w:sz w:val="20"/>
          <w:szCs w:val="20"/>
          <w:lang w:eastAsia="ru-RU"/>
        </w:rPr>
        <w:t xml:space="preserve">, различные по содержанию элементы тренинга, проведение деловых игр, метод компьютерной симуляции, коучинги. </w:t>
      </w:r>
    </w:p>
    <w:p w:rsidR="00E96792" w:rsidRPr="00310F47" w:rsidRDefault="00E96792" w:rsidP="009D1C9E">
      <w:pPr>
        <w:tabs>
          <w:tab w:val="left" w:pos="851"/>
        </w:tabs>
        <w:spacing w:after="0" w:line="240" w:lineRule="auto"/>
        <w:ind w:firstLine="567"/>
        <w:jc w:val="both"/>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color w:val="000000"/>
          <w:sz w:val="20"/>
          <w:szCs w:val="20"/>
          <w:lang w:eastAsia="ru-RU"/>
        </w:rPr>
        <w:t xml:space="preserve">Хотелось обратить внимание, что при организации part-time образования следует большую часть академического времени уделять именно активным и продуктивным методам обучения, которые позволяют в большей степени вовлекать студентов (слушателей) в процесс обучения. Никому не секрет, что активные и продуктивные методы обучения вызывают наибольший интерес и мотивацию у студентов при формировании профессиональных навыков. Так, при коллаборативном обсуждении поставленной проблемы безусловно формируется у студентов (слушателей) новое видение проблемы на знакомую ситуацию[3]. И наиболее важный метод обучения при part-time образовании, это </w:t>
      </w:r>
      <w:r w:rsidRPr="00310F47">
        <w:rPr>
          <w:rFonts w:ascii="Times New Roman" w:eastAsia="Times New Roman" w:hAnsi="Times New Roman" w:cs="Times New Roman"/>
          <w:color w:val="000000"/>
          <w:sz w:val="20"/>
          <w:szCs w:val="20"/>
          <w:lang w:val="en-US" w:eastAsia="ru-RU"/>
        </w:rPr>
        <w:t>case</w:t>
      </w:r>
      <w:r w:rsidRPr="00310F47">
        <w:rPr>
          <w:rFonts w:ascii="Times New Roman" w:eastAsia="Times New Roman" w:hAnsi="Times New Roman" w:cs="Times New Roman"/>
          <w:color w:val="000000"/>
          <w:sz w:val="20"/>
          <w:szCs w:val="20"/>
          <w:lang w:eastAsia="ru-RU"/>
        </w:rPr>
        <w:t>-</w:t>
      </w:r>
      <w:r w:rsidRPr="00310F47">
        <w:rPr>
          <w:rFonts w:ascii="Times New Roman" w:eastAsia="Times New Roman" w:hAnsi="Times New Roman" w:cs="Times New Roman"/>
          <w:color w:val="000000"/>
          <w:sz w:val="20"/>
          <w:szCs w:val="20"/>
          <w:lang w:val="en-US" w:eastAsia="ru-RU"/>
        </w:rPr>
        <w:t>studies</w:t>
      </w:r>
      <w:r w:rsidRPr="00310F47">
        <w:rPr>
          <w:rFonts w:ascii="Times New Roman" w:eastAsia="Times New Roman" w:hAnsi="Times New Roman" w:cs="Times New Roman"/>
          <w:color w:val="000000"/>
          <w:sz w:val="20"/>
          <w:szCs w:val="20"/>
          <w:lang w:eastAsia="ru-RU"/>
        </w:rPr>
        <w:t>, где происходит постоянный обмен опытом между препо</w:t>
      </w:r>
      <w:r w:rsidRPr="00310F47">
        <w:rPr>
          <w:rFonts w:ascii="Times New Roman" w:eastAsia="Times New Roman" w:hAnsi="Times New Roman" w:cs="Times New Roman"/>
          <w:color w:val="000000"/>
          <w:sz w:val="20"/>
          <w:szCs w:val="20"/>
          <w:lang w:eastAsia="ru-RU"/>
        </w:rPr>
        <w:softHyphen/>
        <w:t>давателями и студентами, между самими студентами, важный элемент кейсов, это построение их на фактах из реальной практики и ситуации из жизни, связанной с их непосредственной будущей профессиональной деятельностью.</w:t>
      </w:r>
    </w:p>
    <w:p w:rsidR="00E96792" w:rsidRPr="00310F47" w:rsidRDefault="00E96792" w:rsidP="009D1C9E">
      <w:pPr>
        <w:pStyle w:val="c0"/>
        <w:shd w:val="clear" w:color="auto" w:fill="FFFFFF"/>
        <w:tabs>
          <w:tab w:val="left" w:pos="851"/>
        </w:tabs>
        <w:spacing w:before="0" w:beforeAutospacing="0" w:after="0" w:afterAutospacing="0"/>
        <w:ind w:firstLine="567"/>
        <w:jc w:val="both"/>
        <w:rPr>
          <w:color w:val="000000"/>
          <w:sz w:val="20"/>
          <w:szCs w:val="20"/>
        </w:rPr>
      </w:pPr>
      <w:r w:rsidRPr="00310F47">
        <w:rPr>
          <w:rStyle w:val="c37"/>
          <w:color w:val="000000"/>
          <w:sz w:val="20"/>
          <w:szCs w:val="20"/>
        </w:rPr>
        <w:t xml:space="preserve">К некоторым продуктивным и активным методам, которые наиболее приемлемы в использовании в </w:t>
      </w:r>
      <w:r w:rsidRPr="00310F47">
        <w:rPr>
          <w:color w:val="000000"/>
          <w:sz w:val="20"/>
          <w:szCs w:val="20"/>
        </w:rPr>
        <w:t xml:space="preserve">part-time образовании </w:t>
      </w:r>
      <w:r w:rsidRPr="00310F47">
        <w:rPr>
          <w:rStyle w:val="c37"/>
          <w:color w:val="000000"/>
          <w:sz w:val="20"/>
          <w:szCs w:val="20"/>
        </w:rPr>
        <w:t xml:space="preserve">мы хотели бы обратиться. </w:t>
      </w:r>
      <w:r w:rsidRPr="00310F47">
        <w:rPr>
          <w:rStyle w:val="c37"/>
          <w:color w:val="000000"/>
          <w:sz w:val="20"/>
          <w:szCs w:val="20"/>
          <w:shd w:val="clear" w:color="auto" w:fill="FFFFFF"/>
        </w:rPr>
        <w:t xml:space="preserve"> Так, кейс технология достаточно продуктивная и информативная образовательная технология, процесс обучения в котором происходит через</w:t>
      </w:r>
      <w:r w:rsidRPr="00310F47">
        <w:rPr>
          <w:rStyle w:val="c4"/>
          <w:color w:val="000000"/>
          <w:sz w:val="20"/>
          <w:szCs w:val="20"/>
          <w:shd w:val="clear" w:color="auto" w:fill="FFFFFF"/>
        </w:rPr>
        <w:t xml:space="preserve"> действие. В первую очередь познавательный процесс, усвоение знаний и формирование умений осуществляется через самостоятельную деятельность студентов/магистрантов (слушателей), в результате чего и происходит творческое овладение профессиональными знаниями, навыками, умениями и развитие мыслительных способностей. </w:t>
      </w:r>
    </w:p>
    <w:p w:rsidR="00E96792" w:rsidRPr="00310F47" w:rsidRDefault="00E96792" w:rsidP="009D1C9E">
      <w:pPr>
        <w:pStyle w:val="c1"/>
        <w:shd w:val="clear" w:color="auto" w:fill="FFFFFF"/>
        <w:tabs>
          <w:tab w:val="left" w:pos="851"/>
        </w:tabs>
        <w:spacing w:before="0" w:beforeAutospacing="0" w:after="0" w:afterAutospacing="0"/>
        <w:ind w:firstLine="567"/>
        <w:jc w:val="both"/>
        <w:rPr>
          <w:color w:val="000000"/>
          <w:sz w:val="20"/>
          <w:szCs w:val="20"/>
        </w:rPr>
      </w:pPr>
      <w:r w:rsidRPr="00310F47">
        <w:rPr>
          <w:rStyle w:val="c15"/>
          <w:color w:val="000000"/>
          <w:sz w:val="20"/>
          <w:szCs w:val="20"/>
        </w:rPr>
        <w:t>Процессе обучения строится на осмыслении, критическом анализе и решении конкретных жизненных проблем или случаев (cases) [4]. </w:t>
      </w:r>
      <w:r w:rsidRPr="00310F47">
        <w:rPr>
          <w:rStyle w:val="c4"/>
          <w:color w:val="000000"/>
          <w:sz w:val="20"/>
          <w:szCs w:val="20"/>
          <w:shd w:val="clear" w:color="auto" w:fill="FFFFFF"/>
        </w:rPr>
        <w:t xml:space="preserve">Кейс представляет собой описание конкретной реальной ситуации, которое может произойти в жизни обучающегося, подготовленное по определенному формату и предназначенное для обучения студентов/магистрантов анализу разных видов информации, ее обобщению, навыкам формулирования проблемы и выработки возможных вариантов ее решения в соответствии с установленными критериями. Так называемый </w:t>
      </w:r>
      <w:r w:rsidRPr="00310F47">
        <w:rPr>
          <w:rStyle w:val="c15"/>
          <w:color w:val="000000"/>
          <w:sz w:val="20"/>
          <w:szCs w:val="20"/>
        </w:rPr>
        <w:t>инструмент образования «кейс», посредством которого в учебную аудиторию привносится какая та ситуация реальной жизни, практическая ситуация, которую предстоит обсудить, проанализировать и предоставить обоснованное свое решение.</w:t>
      </w:r>
    </w:p>
    <w:p w:rsidR="00E96792" w:rsidRPr="00310F47" w:rsidRDefault="00E96792" w:rsidP="009D1C9E">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 Сегодня в процессе обучения широко используется такая форма работы как разработка и подготовка «портфолио», которая дает возможность систематизировать накопленный материал. Эта </w:t>
      </w:r>
      <w:r w:rsidRPr="00310F47">
        <w:rPr>
          <w:rFonts w:ascii="Times New Roman" w:hAnsi="Times New Roman" w:cs="Times New Roman"/>
          <w:sz w:val="20"/>
          <w:szCs w:val="20"/>
        </w:rPr>
        <w:lastRenderedPageBreak/>
        <w:t xml:space="preserve">форма самостоятельной работы позволяет формированию самодисциплины, навыкам работы с различными информациями, систематизации и классификации их, логики построения материала. Каждый студент, имея индивидуальный «портфолио» образовательных достижений - результаты олимпиад, интересные самостоятельные проекты и творческие работы имеет возможность проследить эволюцию своих достижений, а также осуществляется основная функция данной работы сформировать у студентов навыки систематической работы. </w:t>
      </w:r>
    </w:p>
    <w:p w:rsidR="00E96792" w:rsidRPr="00310F47" w:rsidRDefault="00E96792" w:rsidP="009D1C9E">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Следует обратить внимание, что цель портфолио в основном заключается в индивидуальном накоплении теоретических знаний и практических компетенций, учебных достижений студента/магистранта. И в этом случае портфолио позволяет учитывать результаты, достигнутые студентом/магистрантом в разнообразных видах деятельности (учебной, творческой, социальной коммуникативной и др.) и является важным элементом практико-ориентированного подхода к образованию[5].</w:t>
      </w:r>
    </w:p>
    <w:p w:rsidR="00E96792" w:rsidRPr="00310F47" w:rsidRDefault="00E96792" w:rsidP="009D1C9E">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В психолого-педагогической литературе портфолио характеризуется, как форма работы, позволяющая обучающимся всесторонне демонстрировать не только учебные результаты, но и усилия, приложенные к их достижению. Основной смысл портфолио заключается в том, чтобы показать все, на что способен обучающийся.</w:t>
      </w:r>
      <w:r w:rsidRPr="00310F47">
        <w:rPr>
          <w:rStyle w:val="apple-converted-space"/>
          <w:rFonts w:ascii="Times New Roman" w:hAnsi="Times New Roman" w:cs="Times New Roman"/>
          <w:sz w:val="20"/>
          <w:szCs w:val="20"/>
        </w:rPr>
        <w:t> </w:t>
      </w:r>
      <w:r w:rsidRPr="00310F47">
        <w:rPr>
          <w:rFonts w:ascii="Times New Roman" w:hAnsi="Times New Roman" w:cs="Times New Roman"/>
          <w:sz w:val="20"/>
          <w:szCs w:val="20"/>
        </w:rPr>
        <w:t xml:space="preserve"> В целом концепцию портфолио можно определить, как перспективную форму представления индивидуальной направленности учебных достижений конкретного студента, магистранта, ученика и т.д. Так, портфолио, как один из видов самостоятельной работы студентов/магистрантов и учащихся может быть посвящен одной изучаемой теме, разделу, модулю и готовится в период изучения дисциплины. Данный портфолио уместно использовать при технологии проектного метода обучения.</w:t>
      </w:r>
    </w:p>
    <w:p w:rsidR="00E96792" w:rsidRPr="00310F47" w:rsidRDefault="00E96792" w:rsidP="009D1C9E">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Следует отметить, что материал портфолио может собираться не один год, а в течение всего периода обучения и наполняемость его может корректироваться, изменяться странички портфолио. Портфолио на наш взгляд является формой аутентичного оценивания образовательных результатов по продукту, созданному обучающимся в ходе учебной, творческой, социальной и других видов деятельности. </w:t>
      </w:r>
    </w:p>
    <w:p w:rsidR="00E96792" w:rsidRPr="00310F47" w:rsidRDefault="00E96792" w:rsidP="009D1C9E">
      <w:pPr>
        <w:shd w:val="clear" w:color="auto" w:fill="FFFFFF"/>
        <w:tabs>
          <w:tab w:val="left" w:pos="851"/>
        </w:tabs>
        <w:spacing w:after="0" w:line="240" w:lineRule="auto"/>
        <w:ind w:firstLine="567"/>
        <w:jc w:val="both"/>
        <w:rPr>
          <w:rFonts w:ascii="Times New Roman" w:hAnsi="Times New Roman" w:cs="Times New Roman"/>
          <w:color w:val="000000"/>
          <w:sz w:val="20"/>
          <w:szCs w:val="20"/>
        </w:rPr>
      </w:pPr>
      <w:r w:rsidRPr="00310F47">
        <w:rPr>
          <w:rFonts w:ascii="Times New Roman" w:hAnsi="Times New Roman" w:cs="Times New Roman"/>
          <w:color w:val="000000"/>
          <w:sz w:val="20"/>
          <w:szCs w:val="20"/>
        </w:rPr>
        <w:t xml:space="preserve">Одним из особенностей процесса обучения в формате </w:t>
      </w:r>
      <w:r w:rsidRPr="00310F47">
        <w:rPr>
          <w:rFonts w:ascii="Times New Roman" w:eastAsia="Times New Roman" w:hAnsi="Times New Roman" w:cs="Times New Roman"/>
          <w:color w:val="000000"/>
          <w:sz w:val="20"/>
          <w:szCs w:val="20"/>
          <w:lang w:eastAsia="ru-RU"/>
        </w:rPr>
        <w:t>part-time образования должны быть р</w:t>
      </w:r>
      <w:r w:rsidRPr="00310F47">
        <w:rPr>
          <w:rFonts w:ascii="Times New Roman" w:hAnsi="Times New Roman" w:cs="Times New Roman"/>
          <w:color w:val="000000"/>
          <w:sz w:val="20"/>
          <w:szCs w:val="20"/>
        </w:rPr>
        <w:t xml:space="preserve">асширение международных, межвузовских контактов во всех направлениях специализации, более свободный доступ к информационным данным, этому способствуют стремительное развитие телекоммуникационной технологии, которые формируют новые условия для образовательной области. Работа с информационными массивами, умение найти необходимые данные, проанализировать их и применить в различных целях познания, становится основным видом самостоятельной познавательной работы обучающихся в современных образовательных учреждениях. </w:t>
      </w:r>
    </w:p>
    <w:p w:rsidR="00E96792" w:rsidRPr="00310F47" w:rsidRDefault="00E96792" w:rsidP="009D1C9E">
      <w:pPr>
        <w:shd w:val="clear" w:color="auto" w:fill="FFFFFF"/>
        <w:tabs>
          <w:tab w:val="left" w:pos="851"/>
        </w:tabs>
        <w:spacing w:after="0" w:line="240" w:lineRule="auto"/>
        <w:ind w:firstLine="567"/>
        <w:jc w:val="both"/>
        <w:rPr>
          <w:rFonts w:ascii="Times New Roman" w:hAnsi="Times New Roman" w:cs="Times New Roman"/>
          <w:color w:val="000000"/>
          <w:sz w:val="20"/>
          <w:szCs w:val="20"/>
        </w:rPr>
      </w:pPr>
      <w:r w:rsidRPr="00310F47">
        <w:rPr>
          <w:rFonts w:ascii="Times New Roman" w:hAnsi="Times New Roman" w:cs="Times New Roman"/>
          <w:color w:val="000000"/>
          <w:sz w:val="20"/>
          <w:szCs w:val="20"/>
          <w:shd w:val="clear" w:color="auto" w:fill="FFFFFF"/>
        </w:rPr>
        <w:t>Сегодня в учебном процессе широко используются учебные телекоммуникационные проекты, которые представляют собой совместные учебно-познавательные, исследовательские, творческие работы обучающих, которые носят самостоятельный характер. Такая форма работы организовывается на основе компьютерной телекоммуникации. При организации данной работы учитываются телекоммуникационные возможности учебного заведения, согласовываются методы и приемы решения вопросов поставленной учебной-познавательной цели, задач и направленное на достижение совместного результата.</w:t>
      </w:r>
    </w:p>
    <w:p w:rsidR="00E96792" w:rsidRPr="00310F47" w:rsidRDefault="00E96792" w:rsidP="009D1C9E">
      <w:pPr>
        <w:shd w:val="clear" w:color="auto" w:fill="FFFFFF"/>
        <w:tabs>
          <w:tab w:val="left" w:pos="851"/>
        </w:tabs>
        <w:spacing w:after="0" w:line="240" w:lineRule="auto"/>
        <w:ind w:firstLine="567"/>
        <w:jc w:val="both"/>
        <w:rPr>
          <w:rFonts w:ascii="Times New Roman" w:hAnsi="Times New Roman" w:cs="Times New Roman"/>
          <w:color w:val="000000"/>
          <w:sz w:val="20"/>
          <w:szCs w:val="20"/>
        </w:rPr>
      </w:pPr>
      <w:r w:rsidRPr="00310F47">
        <w:rPr>
          <w:rFonts w:ascii="Times New Roman" w:hAnsi="Times New Roman" w:cs="Times New Roman"/>
          <w:color w:val="000000"/>
          <w:sz w:val="20"/>
          <w:szCs w:val="20"/>
        </w:rPr>
        <w:t xml:space="preserve">Чаще всего такие </w:t>
      </w:r>
      <w:r w:rsidRPr="00310F47">
        <w:rPr>
          <w:rFonts w:ascii="Times New Roman" w:hAnsi="Times New Roman" w:cs="Times New Roman"/>
          <w:color w:val="000000"/>
          <w:sz w:val="20"/>
          <w:szCs w:val="20"/>
          <w:shd w:val="clear" w:color="auto" w:fill="FFFFFF"/>
        </w:rPr>
        <w:t>телекоммуникационные проекты носят межпредметный характер, которые позволяют решить проблемы формирования, интегрированного знания студентов. В международном телекоммуникационном проекте, необходимы знания более глубокой интеграции, которые предполагают не только изучение собственно предмета исследуемой проблемы, но и знакомство с особенностями национальной культуры участников, их мироощущения. Международные проекты, чаще всего проводятся на русском и английском языках. Уместно такие проекты включать, если позволяет программа, в структуру содержания обучения определенной дисциплины и группы. Это позволит органично вписаться в систему обучения, например, полиязычных групп.</w:t>
      </w:r>
    </w:p>
    <w:p w:rsidR="00E96792" w:rsidRPr="00310F47" w:rsidRDefault="00E96792" w:rsidP="009D1C9E">
      <w:pPr>
        <w:shd w:val="clear" w:color="auto" w:fill="FFFFFF"/>
        <w:tabs>
          <w:tab w:val="left" w:pos="851"/>
        </w:tabs>
        <w:spacing w:after="0" w:line="240" w:lineRule="auto"/>
        <w:ind w:firstLine="567"/>
        <w:jc w:val="both"/>
        <w:rPr>
          <w:rFonts w:ascii="Times New Roman" w:hAnsi="Times New Roman" w:cs="Times New Roman"/>
          <w:color w:val="000000"/>
          <w:sz w:val="20"/>
          <w:szCs w:val="20"/>
          <w:shd w:val="clear" w:color="auto" w:fill="FFFFFF"/>
        </w:rPr>
      </w:pPr>
      <w:r w:rsidRPr="00310F47">
        <w:rPr>
          <w:rFonts w:ascii="Times New Roman" w:hAnsi="Times New Roman" w:cs="Times New Roman"/>
          <w:color w:val="000000"/>
          <w:sz w:val="20"/>
          <w:szCs w:val="20"/>
          <w:shd w:val="clear" w:color="auto" w:fill="FFFFFF"/>
        </w:rPr>
        <w:t>Тематика и содержание телекоммуникационных проектов определяется с учетом возможности свойств компьютерной телекоммуникации.</w:t>
      </w:r>
    </w:p>
    <w:p w:rsidR="00E96792" w:rsidRPr="00310F47" w:rsidRDefault="00E96792" w:rsidP="009D1C9E">
      <w:pPr>
        <w:shd w:val="clear" w:color="auto" w:fill="FFFFFF"/>
        <w:tabs>
          <w:tab w:val="left" w:pos="851"/>
        </w:tabs>
        <w:spacing w:after="0" w:line="240" w:lineRule="auto"/>
        <w:ind w:firstLine="567"/>
        <w:jc w:val="both"/>
        <w:rPr>
          <w:rFonts w:ascii="Times New Roman" w:hAnsi="Times New Roman" w:cs="Times New Roman"/>
          <w:color w:val="000000"/>
          <w:sz w:val="20"/>
          <w:szCs w:val="20"/>
        </w:rPr>
      </w:pPr>
      <w:r w:rsidRPr="00310F47">
        <w:rPr>
          <w:rFonts w:ascii="Times New Roman" w:hAnsi="Times New Roman" w:cs="Times New Roman"/>
          <w:color w:val="000000"/>
          <w:sz w:val="20"/>
          <w:szCs w:val="20"/>
        </w:rPr>
        <w:t>Телекоммуникационные сети первоначально появились в начале восьмидесятых годов и использовались в сфере науки, образования лишь как удобный и оперативный инструментарий, так как вся сетевая работа тогда заключалась в обмене письмами между участниками.</w:t>
      </w:r>
    </w:p>
    <w:p w:rsidR="00E96792" w:rsidRPr="00310F47" w:rsidRDefault="00E96792" w:rsidP="009D1C9E">
      <w:pPr>
        <w:shd w:val="clear" w:color="auto" w:fill="FFFFFF"/>
        <w:tabs>
          <w:tab w:val="left" w:pos="851"/>
        </w:tabs>
        <w:spacing w:after="0" w:line="240" w:lineRule="auto"/>
        <w:ind w:firstLine="567"/>
        <w:jc w:val="both"/>
        <w:rPr>
          <w:rFonts w:ascii="Times New Roman" w:hAnsi="Times New Roman" w:cs="Times New Roman"/>
          <w:color w:val="000000"/>
          <w:sz w:val="20"/>
          <w:szCs w:val="20"/>
        </w:rPr>
      </w:pPr>
      <w:r w:rsidRPr="00310F47">
        <w:rPr>
          <w:rFonts w:ascii="Times New Roman" w:hAnsi="Times New Roman" w:cs="Times New Roman"/>
          <w:color w:val="000000"/>
          <w:sz w:val="20"/>
          <w:szCs w:val="20"/>
        </w:rPr>
        <w:t xml:space="preserve">Широкие исследования возможности целенаправленной и организованной совместной работы, как  магистрантов, так и студентов и учащихся в сети интернет показал, что эта работа может дать более высокий педагогический результат. Так, активное использование данной формы показывает, что наиболее эффективной оказались организация совместных проектов на основе сотрудничества учащихся и студентов разных вузов, школ, городов и стран. </w:t>
      </w:r>
    </w:p>
    <w:p w:rsidR="00E96792" w:rsidRPr="00310F47" w:rsidRDefault="00E96792" w:rsidP="009D1C9E">
      <w:pPr>
        <w:shd w:val="clear" w:color="auto" w:fill="FFFFFF"/>
        <w:tabs>
          <w:tab w:val="left" w:pos="851"/>
        </w:tabs>
        <w:spacing w:after="0" w:line="240" w:lineRule="auto"/>
        <w:ind w:firstLine="567"/>
        <w:jc w:val="both"/>
        <w:rPr>
          <w:rFonts w:ascii="Times New Roman" w:hAnsi="Times New Roman" w:cs="Times New Roman"/>
          <w:color w:val="000000"/>
          <w:sz w:val="20"/>
          <w:szCs w:val="20"/>
        </w:rPr>
      </w:pPr>
      <w:r w:rsidRPr="00310F47">
        <w:rPr>
          <w:rFonts w:ascii="Times New Roman" w:hAnsi="Times New Roman" w:cs="Times New Roman"/>
          <w:color w:val="000000"/>
          <w:sz w:val="20"/>
          <w:szCs w:val="20"/>
        </w:rPr>
        <w:t xml:space="preserve">Следует отметить, что при выборе проблемы телекоммуникационных проектов следует учитывать следующие факторы: свойства компьютерной телекоммуникации, учет содержания учебных программ, совместные интересы к выбору проблемы проекта. Иначе говоря, не любые проекты могут соответствовать характеру телекоммуникационных проектов, какие бы они не были по содержанию, так и по практической направленности значимы в учебной программе. </w:t>
      </w:r>
    </w:p>
    <w:p w:rsidR="00E96792" w:rsidRPr="00310F47" w:rsidRDefault="00E96792" w:rsidP="009D1C9E">
      <w:pPr>
        <w:shd w:val="clear" w:color="auto" w:fill="FFFFFF"/>
        <w:tabs>
          <w:tab w:val="left" w:pos="851"/>
        </w:tabs>
        <w:spacing w:after="0" w:line="240" w:lineRule="auto"/>
        <w:ind w:firstLine="567"/>
        <w:jc w:val="both"/>
        <w:rPr>
          <w:rFonts w:ascii="Times New Roman" w:hAnsi="Times New Roman" w:cs="Times New Roman"/>
          <w:color w:val="000000"/>
          <w:sz w:val="20"/>
          <w:szCs w:val="20"/>
        </w:rPr>
      </w:pPr>
      <w:r w:rsidRPr="00310F47">
        <w:rPr>
          <w:rFonts w:ascii="Times New Roman" w:hAnsi="Times New Roman" w:cs="Times New Roman"/>
          <w:color w:val="000000"/>
          <w:sz w:val="20"/>
          <w:szCs w:val="20"/>
        </w:rPr>
        <w:lastRenderedPageBreak/>
        <w:t>Необходимость телекоммуникационных проектов оправданы педагогически и методически в тех случаях, когда в ходе их выполнения предусматриваются:</w:t>
      </w:r>
    </w:p>
    <w:p w:rsidR="00E96792" w:rsidRPr="00310F47" w:rsidRDefault="00E96792" w:rsidP="009D1C9E">
      <w:pPr>
        <w:shd w:val="clear" w:color="auto" w:fill="FFFFFF"/>
        <w:tabs>
          <w:tab w:val="left" w:pos="851"/>
        </w:tabs>
        <w:spacing w:after="0" w:line="240" w:lineRule="auto"/>
        <w:ind w:firstLine="567"/>
        <w:jc w:val="both"/>
        <w:rPr>
          <w:rFonts w:ascii="Times New Roman" w:hAnsi="Times New Roman" w:cs="Times New Roman"/>
          <w:color w:val="000000"/>
          <w:sz w:val="20"/>
          <w:szCs w:val="20"/>
        </w:rPr>
      </w:pPr>
      <w:r w:rsidRPr="00310F47">
        <w:rPr>
          <w:rFonts w:ascii="Times New Roman" w:hAnsi="Times New Roman" w:cs="Times New Roman"/>
          <w:color w:val="000000"/>
          <w:sz w:val="20"/>
          <w:szCs w:val="20"/>
        </w:rPr>
        <w:t>1) систематические, разовые или длительные наблюдения за тем или иным природным, физическим, социальным, прочим явлением, требующие широко сбора данных в разных областях для решения поставленной проблемы;</w:t>
      </w:r>
    </w:p>
    <w:p w:rsidR="00E96792" w:rsidRPr="00310F47" w:rsidRDefault="00E96792" w:rsidP="009D1C9E">
      <w:pPr>
        <w:shd w:val="clear" w:color="auto" w:fill="FFFFFF"/>
        <w:tabs>
          <w:tab w:val="left" w:pos="851"/>
        </w:tabs>
        <w:spacing w:after="0" w:line="240" w:lineRule="auto"/>
        <w:ind w:firstLine="567"/>
        <w:jc w:val="both"/>
        <w:rPr>
          <w:rFonts w:ascii="Times New Roman" w:hAnsi="Times New Roman" w:cs="Times New Roman"/>
          <w:color w:val="000000"/>
          <w:sz w:val="20"/>
          <w:szCs w:val="20"/>
        </w:rPr>
      </w:pPr>
      <w:r w:rsidRPr="00310F47">
        <w:rPr>
          <w:rFonts w:ascii="Times New Roman" w:hAnsi="Times New Roman" w:cs="Times New Roman"/>
          <w:color w:val="000000"/>
          <w:sz w:val="20"/>
          <w:szCs w:val="20"/>
        </w:rPr>
        <w:t>2) сравнительное изучение, исследование того или иного явления, факта, события, происшедших или имеющих место в различных местностях для выявления определенной тенденции или принятия решения, разработки предложений;</w:t>
      </w:r>
    </w:p>
    <w:p w:rsidR="00E96792" w:rsidRPr="00310F47" w:rsidRDefault="00E96792" w:rsidP="009D1C9E">
      <w:pPr>
        <w:shd w:val="clear" w:color="auto" w:fill="FFFFFF"/>
        <w:tabs>
          <w:tab w:val="left" w:pos="851"/>
        </w:tabs>
        <w:spacing w:after="0" w:line="240" w:lineRule="auto"/>
        <w:ind w:firstLine="567"/>
        <w:jc w:val="both"/>
        <w:rPr>
          <w:rFonts w:ascii="Times New Roman" w:hAnsi="Times New Roman" w:cs="Times New Roman"/>
          <w:color w:val="000000"/>
          <w:sz w:val="20"/>
          <w:szCs w:val="20"/>
        </w:rPr>
      </w:pPr>
      <w:r w:rsidRPr="00310F47">
        <w:rPr>
          <w:rFonts w:ascii="Times New Roman" w:hAnsi="Times New Roman" w:cs="Times New Roman"/>
          <w:color w:val="000000"/>
          <w:sz w:val="20"/>
          <w:szCs w:val="20"/>
        </w:rPr>
        <w:t>3) совместная творческая разработка какой-то идеи: практической или творческой;</w:t>
      </w:r>
    </w:p>
    <w:p w:rsidR="00E96792" w:rsidRPr="00310F47" w:rsidRDefault="00E96792" w:rsidP="009D1C9E">
      <w:pPr>
        <w:shd w:val="clear" w:color="auto" w:fill="FFFFFF"/>
        <w:tabs>
          <w:tab w:val="left" w:pos="851"/>
        </w:tabs>
        <w:spacing w:after="0" w:line="240" w:lineRule="auto"/>
        <w:ind w:firstLine="567"/>
        <w:jc w:val="both"/>
        <w:rPr>
          <w:rFonts w:ascii="Times New Roman" w:hAnsi="Times New Roman" w:cs="Times New Roman"/>
          <w:color w:val="000000"/>
          <w:sz w:val="20"/>
          <w:szCs w:val="20"/>
        </w:rPr>
      </w:pPr>
      <w:r w:rsidRPr="00310F47">
        <w:rPr>
          <w:rFonts w:ascii="Times New Roman" w:hAnsi="Times New Roman" w:cs="Times New Roman"/>
          <w:color w:val="000000"/>
          <w:sz w:val="20"/>
          <w:szCs w:val="20"/>
        </w:rPr>
        <w:t xml:space="preserve">4) провести увлекательные приключенческие совместные компьютерные игры, состязания. Типология проектов, приведенная выше, равным образом относится и к телекоммуникационным проектам. Речь в данном случае идет об использовании телекоммуникационных технологий для расширения зоны действия проектных методов, для организации сотрудничества студентов не только одной группы, вуза, но разных учебных заведений одного или нескольких регионов и даже разных стран, разных культур. </w:t>
      </w:r>
    </w:p>
    <w:p w:rsidR="00E96792" w:rsidRPr="00310F47" w:rsidRDefault="00E96792" w:rsidP="009D1C9E">
      <w:pPr>
        <w:shd w:val="clear" w:color="auto" w:fill="FFFFFF"/>
        <w:tabs>
          <w:tab w:val="left" w:pos="851"/>
        </w:tabs>
        <w:spacing w:after="0" w:line="240" w:lineRule="auto"/>
        <w:ind w:firstLine="567"/>
        <w:jc w:val="both"/>
        <w:rPr>
          <w:rFonts w:ascii="Times New Roman" w:hAnsi="Times New Roman" w:cs="Times New Roman"/>
          <w:color w:val="000000"/>
          <w:sz w:val="20"/>
          <w:szCs w:val="20"/>
        </w:rPr>
      </w:pPr>
      <w:r w:rsidRPr="00310F47">
        <w:rPr>
          <w:rFonts w:ascii="Times New Roman" w:hAnsi="Times New Roman" w:cs="Times New Roman"/>
          <w:color w:val="000000"/>
          <w:sz w:val="20"/>
          <w:szCs w:val="20"/>
        </w:rPr>
        <w:t>Очень интересны телекоммуникационные проекты, которые разрабатываются на международных,  межрегиональных, межвузовских  исследовательских группах, которые позволяют создавать серьезные исследовательские лаборатории для школьников или студентов [6]. Безусловно, данная работа значительно расширяет зоны совместных исследований, это глубокие творческие проекты, где учитываются особенности культуры различных народов, используются знание иностранного языка в его подлинной функции - средства общения.</w:t>
      </w:r>
    </w:p>
    <w:p w:rsidR="00E96792" w:rsidRPr="00310F47" w:rsidRDefault="00E96792" w:rsidP="009D1C9E">
      <w:pPr>
        <w:shd w:val="clear" w:color="auto" w:fill="FFFFFF"/>
        <w:tabs>
          <w:tab w:val="left" w:pos="851"/>
        </w:tabs>
        <w:spacing w:after="0" w:line="240" w:lineRule="auto"/>
        <w:ind w:firstLine="567"/>
        <w:jc w:val="both"/>
        <w:rPr>
          <w:rFonts w:ascii="Times New Roman" w:hAnsi="Times New Roman" w:cs="Times New Roman"/>
          <w:color w:val="000000"/>
          <w:sz w:val="20"/>
          <w:szCs w:val="20"/>
        </w:rPr>
      </w:pPr>
      <w:r w:rsidRPr="00310F47">
        <w:rPr>
          <w:rFonts w:ascii="Times New Roman" w:hAnsi="Times New Roman" w:cs="Times New Roman"/>
          <w:color w:val="000000"/>
          <w:sz w:val="20"/>
          <w:szCs w:val="20"/>
        </w:rPr>
        <w:t>Следует обратить внимание, что такая форма как организация телекоммуникационных проектов требует специальной и достаточно тщательной подготовки, как учителей, так и учащихся. Такой проект требует тщательной проработки этапов и детально структурирован: планирование, выбор темы, форма сбора информации, составление совместной работы, организация промежуточных и итоговых результатов.</w:t>
      </w:r>
    </w:p>
    <w:p w:rsidR="00E96792" w:rsidRPr="00310F47" w:rsidRDefault="00E96792" w:rsidP="009D1C9E">
      <w:pPr>
        <w:shd w:val="clear" w:color="auto" w:fill="FFFFFF"/>
        <w:tabs>
          <w:tab w:val="left" w:pos="851"/>
        </w:tabs>
        <w:spacing w:after="0" w:line="240" w:lineRule="auto"/>
        <w:ind w:firstLine="567"/>
        <w:jc w:val="both"/>
        <w:rPr>
          <w:rFonts w:ascii="Times New Roman" w:hAnsi="Times New Roman" w:cs="Times New Roman"/>
          <w:color w:val="000000"/>
          <w:sz w:val="20"/>
          <w:szCs w:val="20"/>
        </w:rPr>
      </w:pPr>
      <w:r w:rsidRPr="00310F47">
        <w:rPr>
          <w:rFonts w:ascii="Times New Roman" w:hAnsi="Times New Roman" w:cs="Times New Roman"/>
          <w:color w:val="000000"/>
          <w:sz w:val="20"/>
          <w:szCs w:val="20"/>
        </w:rPr>
        <w:t>Примерные этапы в организации проектной деятельности:</w:t>
      </w:r>
    </w:p>
    <w:p w:rsidR="00E96792" w:rsidRPr="00310F47" w:rsidRDefault="00E96792" w:rsidP="009D1C9E">
      <w:pPr>
        <w:shd w:val="clear" w:color="auto" w:fill="FFFFFF"/>
        <w:tabs>
          <w:tab w:val="left" w:pos="851"/>
        </w:tabs>
        <w:spacing w:after="0" w:line="240" w:lineRule="auto"/>
        <w:ind w:firstLine="567"/>
        <w:jc w:val="both"/>
        <w:rPr>
          <w:rFonts w:ascii="Times New Roman" w:hAnsi="Times New Roman" w:cs="Times New Roman"/>
          <w:color w:val="000000"/>
          <w:sz w:val="20"/>
          <w:szCs w:val="20"/>
        </w:rPr>
      </w:pPr>
      <w:r w:rsidRPr="00310F47">
        <w:rPr>
          <w:rFonts w:ascii="Times New Roman" w:hAnsi="Times New Roman" w:cs="Times New Roman"/>
          <w:color w:val="000000"/>
          <w:sz w:val="20"/>
          <w:szCs w:val="20"/>
        </w:rPr>
        <w:t>1) начинать следует всегда с выбора темы проекта, его типа, количества участников;</w:t>
      </w:r>
    </w:p>
    <w:p w:rsidR="00E96792" w:rsidRPr="00310F47" w:rsidRDefault="00E96792" w:rsidP="009D1C9E">
      <w:pPr>
        <w:shd w:val="clear" w:color="auto" w:fill="FFFFFF"/>
        <w:tabs>
          <w:tab w:val="left" w:pos="851"/>
        </w:tabs>
        <w:spacing w:after="0" w:line="240" w:lineRule="auto"/>
        <w:ind w:firstLine="567"/>
        <w:jc w:val="both"/>
        <w:rPr>
          <w:rFonts w:ascii="Times New Roman" w:hAnsi="Times New Roman" w:cs="Times New Roman"/>
          <w:color w:val="000000"/>
          <w:sz w:val="20"/>
          <w:szCs w:val="20"/>
        </w:rPr>
      </w:pPr>
      <w:r w:rsidRPr="00310F47">
        <w:rPr>
          <w:rFonts w:ascii="Times New Roman" w:hAnsi="Times New Roman" w:cs="Times New Roman"/>
          <w:color w:val="000000"/>
          <w:sz w:val="20"/>
          <w:szCs w:val="20"/>
        </w:rPr>
        <w:t>2) преподавателю необходимо продумать ряд проблем с учетом определенной дисциплины, которые важно исследовать в рамках намеченной тематики;</w:t>
      </w:r>
    </w:p>
    <w:p w:rsidR="00E96792" w:rsidRPr="00310F47" w:rsidRDefault="00E96792" w:rsidP="009D1C9E">
      <w:pPr>
        <w:shd w:val="clear" w:color="auto" w:fill="FFFFFF"/>
        <w:tabs>
          <w:tab w:val="left" w:pos="851"/>
        </w:tabs>
        <w:spacing w:after="0" w:line="240" w:lineRule="auto"/>
        <w:ind w:firstLine="567"/>
        <w:jc w:val="both"/>
        <w:rPr>
          <w:rFonts w:ascii="Times New Roman" w:hAnsi="Times New Roman" w:cs="Times New Roman"/>
          <w:color w:val="000000"/>
          <w:sz w:val="20"/>
          <w:szCs w:val="20"/>
        </w:rPr>
      </w:pPr>
      <w:r w:rsidRPr="00310F47">
        <w:rPr>
          <w:rFonts w:ascii="Times New Roman" w:hAnsi="Times New Roman" w:cs="Times New Roman"/>
          <w:color w:val="000000"/>
          <w:sz w:val="20"/>
          <w:szCs w:val="20"/>
        </w:rPr>
        <w:t>3) распределение задач по группам, обсуждение возможных методов исследования, поиска информации, творческих решений;</w:t>
      </w:r>
    </w:p>
    <w:p w:rsidR="00E96792" w:rsidRPr="00310F47" w:rsidRDefault="00E96792" w:rsidP="009D1C9E">
      <w:pPr>
        <w:shd w:val="clear" w:color="auto" w:fill="FFFFFF"/>
        <w:tabs>
          <w:tab w:val="left" w:pos="851"/>
        </w:tabs>
        <w:spacing w:after="0" w:line="240" w:lineRule="auto"/>
        <w:ind w:firstLine="567"/>
        <w:jc w:val="both"/>
        <w:rPr>
          <w:rFonts w:ascii="Times New Roman" w:hAnsi="Times New Roman" w:cs="Times New Roman"/>
          <w:color w:val="000000"/>
          <w:sz w:val="20"/>
          <w:szCs w:val="20"/>
        </w:rPr>
      </w:pPr>
      <w:r w:rsidRPr="00310F47">
        <w:rPr>
          <w:rFonts w:ascii="Times New Roman" w:hAnsi="Times New Roman" w:cs="Times New Roman"/>
          <w:color w:val="000000"/>
          <w:sz w:val="20"/>
          <w:szCs w:val="20"/>
        </w:rPr>
        <w:t>4) самостоятельная работа участников проекта по своим индивидуальным или групповым исследовательским, творческим задачам;</w:t>
      </w:r>
    </w:p>
    <w:p w:rsidR="00E96792" w:rsidRPr="00310F47" w:rsidRDefault="00E96792" w:rsidP="009D1C9E">
      <w:pPr>
        <w:shd w:val="clear" w:color="auto" w:fill="FFFFFF"/>
        <w:tabs>
          <w:tab w:val="left" w:pos="851"/>
        </w:tabs>
        <w:spacing w:after="0" w:line="240" w:lineRule="auto"/>
        <w:ind w:firstLine="567"/>
        <w:jc w:val="both"/>
        <w:rPr>
          <w:rFonts w:ascii="Times New Roman" w:hAnsi="Times New Roman" w:cs="Times New Roman"/>
          <w:color w:val="000000"/>
          <w:sz w:val="20"/>
          <w:szCs w:val="20"/>
        </w:rPr>
      </w:pPr>
      <w:r w:rsidRPr="00310F47">
        <w:rPr>
          <w:rFonts w:ascii="Times New Roman" w:hAnsi="Times New Roman" w:cs="Times New Roman"/>
          <w:color w:val="000000"/>
          <w:sz w:val="20"/>
          <w:szCs w:val="20"/>
        </w:rPr>
        <w:t>5) промежуточные обсуждения полученных данных в группах;</w:t>
      </w:r>
    </w:p>
    <w:p w:rsidR="00E96792" w:rsidRPr="00310F47" w:rsidRDefault="00E96792" w:rsidP="009D1C9E">
      <w:pPr>
        <w:shd w:val="clear" w:color="auto" w:fill="FFFFFF"/>
        <w:tabs>
          <w:tab w:val="left" w:pos="851"/>
        </w:tabs>
        <w:spacing w:after="0" w:line="240" w:lineRule="auto"/>
        <w:ind w:firstLine="567"/>
        <w:jc w:val="both"/>
        <w:rPr>
          <w:rFonts w:ascii="Times New Roman" w:hAnsi="Times New Roman" w:cs="Times New Roman"/>
          <w:color w:val="000000"/>
          <w:sz w:val="20"/>
          <w:szCs w:val="20"/>
        </w:rPr>
      </w:pPr>
      <w:r w:rsidRPr="00310F47">
        <w:rPr>
          <w:rFonts w:ascii="Times New Roman" w:hAnsi="Times New Roman" w:cs="Times New Roman"/>
          <w:color w:val="000000"/>
          <w:sz w:val="20"/>
          <w:szCs w:val="20"/>
        </w:rPr>
        <w:t>6) защита проектов, оппонирование;</w:t>
      </w:r>
    </w:p>
    <w:p w:rsidR="00E96792" w:rsidRPr="00310F47" w:rsidRDefault="00E96792" w:rsidP="009D1C9E">
      <w:pPr>
        <w:shd w:val="clear" w:color="auto" w:fill="FFFFFF"/>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color w:val="000000"/>
          <w:sz w:val="20"/>
          <w:szCs w:val="20"/>
        </w:rPr>
        <w:t>7) коллективное обсуждение, экспертиза, результаты внешней оценки, выводы.</w:t>
      </w:r>
    </w:p>
    <w:p w:rsidR="00E96792" w:rsidRPr="00310F47" w:rsidRDefault="00E96792" w:rsidP="009D1C9E">
      <w:pPr>
        <w:shd w:val="clear" w:color="auto" w:fill="FFFFFF"/>
        <w:tabs>
          <w:tab w:val="left" w:pos="851"/>
        </w:tabs>
        <w:spacing w:after="0" w:line="240" w:lineRule="auto"/>
        <w:ind w:firstLine="567"/>
        <w:jc w:val="both"/>
        <w:rPr>
          <w:rFonts w:ascii="Times New Roman" w:hAnsi="Times New Roman" w:cs="Times New Roman"/>
          <w:color w:val="000000"/>
          <w:sz w:val="20"/>
          <w:szCs w:val="20"/>
        </w:rPr>
      </w:pPr>
      <w:r w:rsidRPr="00310F47">
        <w:rPr>
          <w:rFonts w:ascii="Times New Roman" w:hAnsi="Times New Roman" w:cs="Times New Roman"/>
          <w:color w:val="000000"/>
          <w:sz w:val="20"/>
          <w:szCs w:val="20"/>
        </w:rPr>
        <w:t>Итак, успех телекоммуникационного проекта во многом зависит от подготовительной работы, выполненной и преподавателями/учителями, и студентами/магистрантами, от правильности выбранной методики организации деятельности студентов/учащихся и их эмоционального настроя.</w:t>
      </w:r>
    </w:p>
    <w:p w:rsidR="00E96792" w:rsidRPr="00310F47" w:rsidRDefault="00E96792" w:rsidP="009D1C9E">
      <w:pPr>
        <w:shd w:val="clear" w:color="auto" w:fill="FFFFFF"/>
        <w:tabs>
          <w:tab w:val="left" w:pos="851"/>
        </w:tabs>
        <w:spacing w:after="0" w:line="240" w:lineRule="auto"/>
        <w:ind w:firstLine="567"/>
        <w:jc w:val="both"/>
        <w:rPr>
          <w:rFonts w:ascii="Times New Roman" w:eastAsia="Times New Roman" w:hAnsi="Times New Roman" w:cs="Times New Roman"/>
          <w:color w:val="000000"/>
          <w:sz w:val="20"/>
          <w:szCs w:val="20"/>
          <w:lang w:eastAsia="ru-RU"/>
        </w:rPr>
      </w:pPr>
      <w:r w:rsidRPr="00310F47">
        <w:rPr>
          <w:rFonts w:ascii="Times New Roman" w:hAnsi="Times New Roman" w:cs="Times New Roman"/>
          <w:color w:val="000000"/>
          <w:sz w:val="20"/>
          <w:szCs w:val="20"/>
        </w:rPr>
        <w:t xml:space="preserve">Таким образом, преимущества </w:t>
      </w:r>
      <w:r w:rsidRPr="00310F47">
        <w:rPr>
          <w:rFonts w:ascii="Times New Roman" w:hAnsi="Times New Roman" w:cs="Times New Roman"/>
          <w:color w:val="000000"/>
          <w:sz w:val="20"/>
          <w:szCs w:val="20"/>
          <w:lang w:val="en-US"/>
        </w:rPr>
        <w:t>part</w:t>
      </w:r>
      <w:r w:rsidRPr="00310F47">
        <w:rPr>
          <w:rFonts w:ascii="Times New Roman" w:hAnsi="Times New Roman" w:cs="Times New Roman"/>
          <w:color w:val="000000"/>
          <w:sz w:val="20"/>
          <w:szCs w:val="20"/>
        </w:rPr>
        <w:t>-</w:t>
      </w:r>
      <w:r w:rsidRPr="00310F47">
        <w:rPr>
          <w:rFonts w:ascii="Times New Roman" w:hAnsi="Times New Roman" w:cs="Times New Roman"/>
          <w:color w:val="000000"/>
          <w:sz w:val="20"/>
          <w:szCs w:val="20"/>
          <w:lang w:val="en-US"/>
        </w:rPr>
        <w:t>time</w:t>
      </w:r>
      <w:r w:rsidRPr="00310F47">
        <w:rPr>
          <w:rFonts w:ascii="Times New Roman" w:hAnsi="Times New Roman" w:cs="Times New Roman"/>
          <w:color w:val="000000"/>
          <w:sz w:val="20"/>
          <w:szCs w:val="20"/>
        </w:rPr>
        <w:t xml:space="preserve"> образование </w:t>
      </w:r>
      <w:r w:rsidRPr="00310F47">
        <w:rPr>
          <w:rFonts w:ascii="Times New Roman" w:eastAsia="Times New Roman" w:hAnsi="Times New Roman" w:cs="Times New Roman"/>
          <w:color w:val="000000"/>
          <w:sz w:val="20"/>
          <w:szCs w:val="20"/>
          <w:lang w:eastAsia="ru-RU"/>
        </w:rPr>
        <w:t>в первую очередь определяется, во-первых, доступностью для молодых специалистов, во-вторых гибкий график обучения, в-третьих, параллельная трудовая деятельность по специальности, в-четвертых, повышения уровня квалификации и многое другое.</w:t>
      </w:r>
    </w:p>
    <w:p w:rsidR="00E96792" w:rsidRPr="00310F47" w:rsidRDefault="00896CEF" w:rsidP="009D1C9E">
      <w:pPr>
        <w:shd w:val="clear" w:color="auto" w:fill="FFFFFF"/>
        <w:tabs>
          <w:tab w:val="left" w:pos="851"/>
        </w:tabs>
        <w:spacing w:after="0" w:line="240" w:lineRule="auto"/>
        <w:ind w:firstLine="567"/>
        <w:jc w:val="center"/>
        <w:rPr>
          <w:rFonts w:ascii="Times New Roman" w:hAnsi="Times New Roman" w:cs="Times New Roman"/>
          <w:b/>
          <w:sz w:val="20"/>
          <w:szCs w:val="20"/>
          <w:lang w:val="en-US"/>
        </w:rPr>
      </w:pPr>
      <w:r w:rsidRPr="00310F47">
        <w:rPr>
          <w:rFonts w:ascii="Times New Roman" w:hAnsi="Times New Roman" w:cs="Times New Roman"/>
          <w:b/>
          <w:sz w:val="20"/>
          <w:szCs w:val="20"/>
        </w:rPr>
        <w:t>Список литературы</w:t>
      </w:r>
    </w:p>
    <w:p w:rsidR="00E96792" w:rsidRPr="00310F47" w:rsidRDefault="00E96792" w:rsidP="009D1C9E">
      <w:pPr>
        <w:shd w:val="clear" w:color="auto" w:fill="FFFFFF"/>
        <w:tabs>
          <w:tab w:val="left" w:pos="851"/>
        </w:tabs>
        <w:spacing w:after="0" w:line="240" w:lineRule="auto"/>
        <w:ind w:firstLine="567"/>
        <w:jc w:val="center"/>
        <w:rPr>
          <w:rFonts w:ascii="Times New Roman" w:eastAsia="Times New Roman" w:hAnsi="Times New Roman" w:cs="Times New Roman"/>
          <w:b/>
          <w:bCs/>
          <w:color w:val="333333"/>
          <w:sz w:val="20"/>
          <w:szCs w:val="20"/>
          <w:lang w:val="en-US" w:eastAsia="ru-RU"/>
        </w:rPr>
      </w:pPr>
    </w:p>
    <w:p w:rsidR="00E96792" w:rsidRPr="00310F47" w:rsidRDefault="00E96792" w:rsidP="009D1C9E">
      <w:pPr>
        <w:numPr>
          <w:ilvl w:val="0"/>
          <w:numId w:val="148"/>
        </w:numPr>
        <w:shd w:val="clear" w:color="auto" w:fill="FFFFFF"/>
        <w:tabs>
          <w:tab w:val="clear" w:pos="720"/>
          <w:tab w:val="num" w:pos="0"/>
          <w:tab w:val="left" w:pos="284"/>
          <w:tab w:val="left" w:pos="851"/>
        </w:tabs>
        <w:spacing w:after="0" w:line="240" w:lineRule="auto"/>
        <w:ind w:left="0" w:firstLine="567"/>
        <w:jc w:val="both"/>
        <w:rPr>
          <w:rFonts w:ascii="Times New Roman" w:eastAsia="Times New Roman" w:hAnsi="Times New Roman" w:cs="Times New Roman"/>
          <w:color w:val="333333"/>
          <w:sz w:val="20"/>
          <w:szCs w:val="20"/>
          <w:lang w:eastAsia="ru-RU"/>
        </w:rPr>
      </w:pPr>
      <w:r w:rsidRPr="00310F47">
        <w:rPr>
          <w:rFonts w:ascii="Times New Roman" w:eastAsia="Times New Roman" w:hAnsi="Times New Roman" w:cs="Times New Roman"/>
          <w:color w:val="333333"/>
          <w:sz w:val="20"/>
          <w:szCs w:val="20"/>
          <w:lang w:eastAsia="ru-RU"/>
        </w:rPr>
        <w:t>Брычкин А. В. Преобразование сегодня. Все в наших руках!// Образование для сложного общества. Доклад «Global Education Features». – Москва, 2018. – С. 6.</w:t>
      </w:r>
    </w:p>
    <w:p w:rsidR="00E96792" w:rsidRPr="00310F47" w:rsidRDefault="00E96792" w:rsidP="009D1C9E">
      <w:pPr>
        <w:numPr>
          <w:ilvl w:val="0"/>
          <w:numId w:val="148"/>
        </w:numPr>
        <w:shd w:val="clear" w:color="auto" w:fill="FFFFFF"/>
        <w:tabs>
          <w:tab w:val="clear" w:pos="720"/>
          <w:tab w:val="num" w:pos="284"/>
          <w:tab w:val="left" w:pos="851"/>
        </w:tabs>
        <w:spacing w:after="0" w:line="240" w:lineRule="auto"/>
        <w:ind w:left="0" w:firstLine="567"/>
        <w:jc w:val="both"/>
        <w:rPr>
          <w:rFonts w:ascii="Times New Roman" w:eastAsia="Times New Roman" w:hAnsi="Times New Roman" w:cs="Times New Roman"/>
          <w:color w:val="333333"/>
          <w:sz w:val="20"/>
          <w:szCs w:val="20"/>
          <w:lang w:eastAsia="ru-RU"/>
        </w:rPr>
      </w:pPr>
      <w:r w:rsidRPr="00310F47">
        <w:rPr>
          <w:rFonts w:ascii="Times New Roman" w:hAnsi="Times New Roman" w:cs="Times New Roman"/>
          <w:color w:val="333333"/>
          <w:sz w:val="20"/>
          <w:szCs w:val="20"/>
          <w:shd w:val="clear" w:color="auto" w:fill="FFFFFF"/>
        </w:rPr>
        <w:t>Чамина О.Г. Продуктивное обучение: потенциал развития в высшей школе // Современные проблемы науки и образования. – М.: 2015. – № 5.</w:t>
      </w:r>
    </w:p>
    <w:p w:rsidR="00E96792" w:rsidRPr="00310F47" w:rsidRDefault="00E96792" w:rsidP="009D1C9E">
      <w:pPr>
        <w:numPr>
          <w:ilvl w:val="0"/>
          <w:numId w:val="148"/>
        </w:numPr>
        <w:shd w:val="clear" w:color="auto" w:fill="FFFFFF"/>
        <w:tabs>
          <w:tab w:val="clear" w:pos="720"/>
          <w:tab w:val="num" w:pos="284"/>
          <w:tab w:val="left" w:pos="851"/>
        </w:tabs>
        <w:spacing w:after="0" w:line="240" w:lineRule="auto"/>
        <w:ind w:left="0" w:firstLine="567"/>
        <w:jc w:val="both"/>
        <w:rPr>
          <w:rFonts w:ascii="Times New Roman" w:eastAsia="Times New Roman" w:hAnsi="Times New Roman" w:cs="Times New Roman"/>
          <w:color w:val="333333"/>
          <w:sz w:val="20"/>
          <w:szCs w:val="20"/>
          <w:lang w:eastAsia="ru-RU"/>
        </w:rPr>
      </w:pPr>
      <w:r w:rsidRPr="00310F47">
        <w:rPr>
          <w:rFonts w:ascii="Times New Roman" w:hAnsi="Times New Roman" w:cs="Times New Roman"/>
          <w:sz w:val="20"/>
          <w:szCs w:val="20"/>
        </w:rPr>
        <w:t>Максименкова О. В., Незнанов А. А. Коллаборативные технологии в образовании: как выстроить эффективную поддержку гибридного обучения? Университетское управление: практика и анализ. 2019; 23(1–2): 101–110. DOI: 10.15826/umpa.2019.01-2.008</w:t>
      </w:r>
    </w:p>
    <w:p w:rsidR="00E96792" w:rsidRPr="00310F47" w:rsidRDefault="00E96792" w:rsidP="009D1C9E">
      <w:pPr>
        <w:numPr>
          <w:ilvl w:val="0"/>
          <w:numId w:val="148"/>
        </w:numPr>
        <w:shd w:val="clear" w:color="auto" w:fill="FFFFFF"/>
        <w:tabs>
          <w:tab w:val="clear" w:pos="720"/>
          <w:tab w:val="num" w:pos="284"/>
          <w:tab w:val="left" w:pos="851"/>
        </w:tabs>
        <w:spacing w:after="0" w:line="240" w:lineRule="auto"/>
        <w:ind w:left="0" w:firstLine="567"/>
        <w:jc w:val="both"/>
        <w:rPr>
          <w:rFonts w:ascii="Times New Roman" w:eastAsia="Times New Roman" w:hAnsi="Times New Roman" w:cs="Times New Roman"/>
          <w:color w:val="333333"/>
          <w:sz w:val="20"/>
          <w:szCs w:val="20"/>
          <w:lang w:eastAsia="ru-RU"/>
        </w:rPr>
      </w:pPr>
      <w:r w:rsidRPr="00310F47">
        <w:rPr>
          <w:rFonts w:ascii="Times New Roman" w:eastAsia="Times New Roman" w:hAnsi="Times New Roman" w:cs="Times New Roman"/>
          <w:color w:val="333333"/>
          <w:sz w:val="20"/>
          <w:szCs w:val="20"/>
          <w:lang w:eastAsia="ru-RU"/>
        </w:rPr>
        <w:t>Гаджикурбанова Г.М. Кейс-технологии в формировании научно-исследовательских компетенций будущего педагога профессионального обучения. – автореф. диссер. к.п.н. – Махачкала, 2015 – с. 23.</w:t>
      </w:r>
    </w:p>
    <w:p w:rsidR="00E96792" w:rsidRPr="00310F47" w:rsidRDefault="00E96792" w:rsidP="009D1C9E">
      <w:pPr>
        <w:numPr>
          <w:ilvl w:val="0"/>
          <w:numId w:val="148"/>
        </w:numPr>
        <w:shd w:val="clear" w:color="auto" w:fill="FFFFFF"/>
        <w:tabs>
          <w:tab w:val="clear" w:pos="720"/>
          <w:tab w:val="num" w:pos="284"/>
          <w:tab w:val="left" w:pos="851"/>
        </w:tabs>
        <w:spacing w:after="0" w:line="240" w:lineRule="auto"/>
        <w:ind w:left="0" w:firstLine="567"/>
        <w:jc w:val="both"/>
        <w:rPr>
          <w:rFonts w:ascii="Times New Roman" w:eastAsia="Times New Roman" w:hAnsi="Times New Roman" w:cs="Times New Roman"/>
          <w:color w:val="333333"/>
          <w:sz w:val="20"/>
          <w:szCs w:val="20"/>
          <w:lang w:eastAsia="ru-RU"/>
        </w:rPr>
      </w:pPr>
      <w:r w:rsidRPr="00310F47">
        <w:rPr>
          <w:rFonts w:ascii="Times New Roman" w:eastAsia="Times New Roman" w:hAnsi="Times New Roman" w:cs="Times New Roman"/>
          <w:color w:val="333333"/>
          <w:sz w:val="20"/>
          <w:szCs w:val="20"/>
          <w:lang w:eastAsia="ru-RU"/>
        </w:rPr>
        <w:t>Хэннон В. На пути к образованию, ориентированному на ученическую самостоятельность // Образование для сложного общества. Доклад «Global Education Features». – Москва, 2018. – С. 167.</w:t>
      </w:r>
    </w:p>
    <w:p w:rsidR="00E96792" w:rsidRPr="00310F47" w:rsidRDefault="00E96792" w:rsidP="009D1C9E">
      <w:pPr>
        <w:numPr>
          <w:ilvl w:val="0"/>
          <w:numId w:val="148"/>
        </w:numPr>
        <w:shd w:val="clear" w:color="auto" w:fill="FFFFFF"/>
        <w:tabs>
          <w:tab w:val="clear" w:pos="720"/>
          <w:tab w:val="num" w:pos="284"/>
          <w:tab w:val="left" w:pos="851"/>
        </w:tabs>
        <w:spacing w:after="0" w:line="240" w:lineRule="auto"/>
        <w:ind w:left="0" w:firstLine="567"/>
        <w:jc w:val="both"/>
        <w:textAlignment w:val="baseline"/>
        <w:rPr>
          <w:color w:val="333333"/>
          <w:sz w:val="20"/>
          <w:szCs w:val="20"/>
          <w:shd w:val="clear" w:color="auto" w:fill="FFFFFF"/>
        </w:rPr>
      </w:pPr>
      <w:r w:rsidRPr="00310F47">
        <w:rPr>
          <w:rFonts w:ascii="Times New Roman" w:eastAsia="Times New Roman" w:hAnsi="Times New Roman" w:cs="Times New Roman"/>
          <w:color w:val="333333"/>
          <w:sz w:val="20"/>
          <w:szCs w:val="20"/>
          <w:lang w:eastAsia="ru-RU"/>
        </w:rPr>
        <w:t>Расходова И.А. Особенности дистанционного обучения студентов заочного обучения по специальности «Электроника и телекоммуникации» // В сборнике: Прикладная электродинамика, фотоника и живые системы – 2018. Материалы Международной научно-технической конференции молодых ученых, аспирантов и студентов. Под редакцией А.А. Иванова. 2018. С. 331-333.</w:t>
      </w:r>
    </w:p>
    <w:p w:rsidR="00E96792" w:rsidRPr="00310F47" w:rsidRDefault="00E96792" w:rsidP="009D1C9E">
      <w:pPr>
        <w:shd w:val="clear" w:color="auto" w:fill="FFFFFF"/>
        <w:tabs>
          <w:tab w:val="left" w:pos="851"/>
        </w:tabs>
        <w:spacing w:after="0" w:line="240" w:lineRule="auto"/>
        <w:ind w:firstLine="567"/>
        <w:jc w:val="both"/>
        <w:rPr>
          <w:rFonts w:ascii="Times New Roman" w:hAnsi="Times New Roman" w:cs="Times New Roman"/>
          <w:color w:val="000000"/>
          <w:sz w:val="20"/>
          <w:szCs w:val="20"/>
        </w:rPr>
      </w:pPr>
    </w:p>
    <w:p w:rsidR="00E96792" w:rsidRPr="00310F47" w:rsidRDefault="00E96792" w:rsidP="009D1C9E">
      <w:pPr>
        <w:pStyle w:val="3"/>
        <w:tabs>
          <w:tab w:val="left" w:pos="851"/>
        </w:tabs>
        <w:spacing w:before="0" w:beforeAutospacing="0" w:after="0" w:afterAutospacing="0"/>
        <w:ind w:firstLine="567"/>
        <w:jc w:val="both"/>
        <w:rPr>
          <w:sz w:val="20"/>
          <w:szCs w:val="20"/>
        </w:rPr>
      </w:pPr>
    </w:p>
    <w:p w:rsidR="009A4E2C" w:rsidRPr="00310F47" w:rsidRDefault="009A4E2C" w:rsidP="00B615E6">
      <w:pPr>
        <w:spacing w:after="0" w:line="240" w:lineRule="auto"/>
        <w:rPr>
          <w:rFonts w:ascii="Times New Roman" w:hAnsi="Times New Roman" w:cs="Times New Roman"/>
          <w:b/>
          <w:sz w:val="20"/>
          <w:szCs w:val="20"/>
        </w:rPr>
      </w:pPr>
      <w:r w:rsidRPr="00310F47">
        <w:rPr>
          <w:rFonts w:ascii="Times New Roman" w:hAnsi="Times New Roman" w:cs="Times New Roman"/>
          <w:b/>
          <w:sz w:val="20"/>
          <w:szCs w:val="20"/>
          <w:lang w:val="kk-KZ"/>
        </w:rPr>
        <w:t xml:space="preserve">ӘОЖ </w:t>
      </w:r>
      <w:r w:rsidRPr="00310F47">
        <w:rPr>
          <w:rFonts w:ascii="Times New Roman" w:hAnsi="Times New Roman" w:cs="Times New Roman"/>
          <w:b/>
          <w:sz w:val="20"/>
          <w:szCs w:val="20"/>
        </w:rPr>
        <w:t xml:space="preserve"> 372.851</w:t>
      </w:r>
    </w:p>
    <w:p w:rsidR="009A4E2C" w:rsidRPr="00310F47" w:rsidRDefault="009A4E2C"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Аулан А.М.</w:t>
      </w:r>
    </w:p>
    <w:p w:rsidR="009A4E2C" w:rsidRPr="00310F47" w:rsidRDefault="009A4E2C" w:rsidP="00B615E6">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М.Өтемісов атындағы Батыс Қазақстан университеті,</w:t>
      </w:r>
    </w:p>
    <w:p w:rsidR="009A4E2C" w:rsidRPr="00310F47" w:rsidRDefault="009A4E2C" w:rsidP="00B615E6">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Орал қ., Қазақстан</w:t>
      </w:r>
    </w:p>
    <w:p w:rsidR="009A4E2C" w:rsidRPr="00310F47" w:rsidRDefault="009A4E2C" w:rsidP="00B615E6">
      <w:pPr>
        <w:spacing w:after="0" w:line="240" w:lineRule="auto"/>
        <w:jc w:val="center"/>
        <w:rPr>
          <w:rFonts w:ascii="Times New Roman" w:hAnsi="Times New Roman" w:cs="Times New Roman"/>
          <w:sz w:val="20"/>
          <w:szCs w:val="20"/>
          <w:lang w:val="kk-KZ"/>
        </w:rPr>
      </w:pPr>
    </w:p>
    <w:p w:rsidR="00292659" w:rsidRDefault="004F5A09"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 xml:space="preserve">5-6 СЫНЫПТАРДАҒЫ МАТЕМАТИКА САБАҒЫНДА ОЙЛАУ, </w:t>
      </w:r>
    </w:p>
    <w:p w:rsidR="009A4E2C" w:rsidRPr="00310F47" w:rsidRDefault="004F5A09"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СӨЙЛЕУ МӘДЕНИЕТІН ДАМЫТУ</w:t>
      </w:r>
    </w:p>
    <w:p w:rsidR="009A4E2C" w:rsidRPr="00310F47" w:rsidRDefault="009A4E2C" w:rsidP="00B615E6">
      <w:pPr>
        <w:spacing w:after="0" w:line="240" w:lineRule="auto"/>
        <w:jc w:val="center"/>
        <w:rPr>
          <w:rFonts w:ascii="Times New Roman" w:hAnsi="Times New Roman" w:cs="Times New Roman"/>
          <w:b/>
          <w:sz w:val="20"/>
          <w:szCs w:val="20"/>
          <w:lang w:val="kk-KZ"/>
        </w:rPr>
      </w:pPr>
    </w:p>
    <w:p w:rsidR="009A4E2C" w:rsidRPr="00310F47" w:rsidRDefault="009A4E2C" w:rsidP="009D1C9E">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i/>
          <w:sz w:val="20"/>
          <w:szCs w:val="20"/>
          <w:lang w:val="kk-KZ"/>
        </w:rPr>
        <w:t>Аннотация.</w:t>
      </w:r>
      <w:r w:rsidRPr="00310F47">
        <w:rPr>
          <w:rFonts w:ascii="Times New Roman" w:hAnsi="Times New Roman" w:cs="Times New Roman"/>
          <w:sz w:val="20"/>
          <w:szCs w:val="20"/>
          <w:lang w:val="kk-KZ"/>
        </w:rPr>
        <w:t xml:space="preserve"> Мектепте математиканы оқыту, ең алдымен, оқушылардың интеллектуалдық дамуының мақсаттарына жетуге, математикалық әрекетке тән және адамның қазіргі қоғамда өмір сүруіне қажетті ойлау қасиеттерін қалыптастыруға, жалпы әлеуметтік бағдар және практикалық мәселелерді шешу. Жеке тұлғаның мүдделері саласы өмірдің жаңа жағдайларына бейімделу қабілетін қамтиды: жағдайды талдау, ұйымның қызметін адекватты түрде өзгерту, байланыс құралдарын пайдалана білу, ақпарат алу және оны пайдалана білу. Егер осы тұрғыдан мектептегі математикалық білім берудің мақсаттарына тоқталсақ, оқушылардың ой-өрісін дамыту ең бірінші кезектегі және маңызды міндеттердің бірі болып табылады. </w:t>
      </w:r>
    </w:p>
    <w:p w:rsidR="009A4E2C" w:rsidRPr="00310F47" w:rsidRDefault="009A4E2C" w:rsidP="009D1C9E">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Неміс философы және ғалымы И.Канттың «Ойға емес, ойлауға үйрету керек» деген сөздерінің маңызы зор, математиканы оқытудағы басымдық қағидасы болып табылады. Оқу процесінің негізгі мақсаты: жаңа білімді түсіну мен өндіруді қамтамасыз ететін белгілі бір ойлау тәсілдерін меңгеру. Математиканы оқу танымдық әрекеттің нақты математикалық түрлерімен (математикалық қабілеттермен) байланысты, бұлар жалпы және арнайы. Танымдық іс-әрекеттің жалпы түрлерінің ішінде ойлаудың логикалық әдістері негізгі орынды алады.</w:t>
      </w:r>
    </w:p>
    <w:p w:rsidR="009A4E2C" w:rsidRPr="00310F47" w:rsidRDefault="009A4E2C" w:rsidP="009D1C9E">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Әртүрлі психологиялық, педагогикалық және әдістемелік әдебиеттерде ұсынылған ойлау ұғымын анықтаудың әртүрлі тәсілдерін қарастырайық.</w:t>
      </w:r>
    </w:p>
    <w:p w:rsidR="009A4E2C" w:rsidRPr="00310F47" w:rsidRDefault="009A4E2C" w:rsidP="009D1C9E">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Педагогикалық энциклопедиялық сөздікте ойлау шындықтан алған әсерлеріне негізделген және адамға алған білімі, іскерлігі мен дағдыларына байланысты ақпаратты дұрыс басқаруға, өз ойын ойдағыдай құруға мүмкіндік беретін сыртқы дүниенің жанама көрінісі деп түсініледі. мінез-құлық жоспарлары мен бағдарламалары. </w:t>
      </w:r>
    </w:p>
    <w:p w:rsidR="009A4E2C" w:rsidRPr="00310F47" w:rsidRDefault="009A4E2C" w:rsidP="009D1C9E">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Қазіргі мектептің маңызды міндеттерінің бірі – білім беру жүйесінде баланың логикалық ойлауын дамытуға ықпал ететін жағдай жасау. Балалардың өмірінің әрбір күні туғаннан бастап қымбат, одан да бірінші оқу жылдарындағы уақытты жіберіп алмау керек. Білімді меңгеру – үлкен және ауыр жұмыс. Ол студенттерден максималды өнімділік пен интеллектуалдық күшті, ұзақ және қажырлы күш-жігерді, ерік пен зейінді үнемі жұмылдыруды талап етеді. Оқыту ерекше мотивацияны, оқушылардың білімді меңгеруіне ынталандырушы күштер мен қажеттіліктерді туғызуды, яғни мектепте оқуға, содан кейін өз бетінше білім алуға деген құлшыныс пен дағдыны құрайтын нәрсені талап етеді. Бізден, мұғалімдерден, оқу процесінде оқушылардың жоғары танымдық белсенділігін қамтамасыз ететін жағдайларды анықтау талап етіледі. Оқу материалын әзірлеп қана қоймай, ассимиляцияны ұйымдастыру тәсілін ұсына отырып, ассимиляция құралдарын мұқият таңдау маңызды. Кіші мектеп жасы психикалық операциялардың: салыстыру, талдау, синтез, жіктеу, абстракциялау және жалпылау, яғни логикалық ойлаудың дамуына қолайлы кезең екені белгілі.</w:t>
      </w:r>
    </w:p>
    <w:p w:rsidR="009A4E2C" w:rsidRPr="00310F47" w:rsidRDefault="009A4E2C" w:rsidP="009D1C9E">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Жалпы оқудың, оның ішінде математиканың табысты болуы көбінесе баланың ойлауының қаншалықты дұрыс қалыптасқанына байланысты болады. Логикалық ойлауды дамытуда бастауыш сыныптағы еңбек жетекші рөл атқарады.</w:t>
      </w:r>
    </w:p>
    <w:p w:rsidR="009A4E2C" w:rsidRPr="00310F47" w:rsidRDefault="009A4E2C" w:rsidP="009D1C9E">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Оқушылардың ақыл-ой белсенділігін арттыру, ой-өрісін икемді ету, ойлауға үйрету, нені пайдалану керек деген сұрақ туындайды. </w:t>
      </w:r>
    </w:p>
    <w:p w:rsidR="009A4E2C" w:rsidRPr="00310F47" w:rsidRDefault="009A4E2C" w:rsidP="009D1C9E">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Оқытудағы белсенділік көзқарасы тұрғысынан студенттер жалпы және арнайы іс-әрекет әдістерінің жүйесімен қарулануы керек - ақыл-ой және практикалық. Әлбетте, логикалық дағдылар ақыл-ой әрекетінің ең маңызды құрамдас бөлігі болып табылады, өйткені ойлаудың маңызды сипаттамаларының бірі ол шешілетін мәселеге бағытталған логикалық ұйымдастырылған іздеу процесі болып табылады. Математикалық ойлаудың сипатты белгілері: біріншіден, ойлаудың арқасында сезім мүшелерінің қолы жетпейтін білім алуға болады; екіншіден, ойлау – есептерді шешу процесі; үшіншіден, ойлау шындықты жанама тану, онда қажетті білімді алудың әртүрлі арнайы әдістері мен құралдары қолданылады; төртіншіден, ойлаудың біртұтас процесі мақсаттылық пен логикамен сипатталады. Ойлаудың дамуымен тікелей байланысты сөйлеу мәдениетіне тәрбиелеу талабы. </w:t>
      </w:r>
    </w:p>
    <w:p w:rsidR="009A4E2C" w:rsidRPr="00310F47" w:rsidRDefault="009A4E2C" w:rsidP="009D1C9E">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Көбінесе математика мұғалімдері оқушының қалай айтқанына көп мән бермейді, бірақ оның айтқанына өте мұқият болады. Мұндай көзқарасты ақтауға болмайды. Математик жауаптың мазмұнына ғана емес, формасына да бейжай қарамауы керек. Сөз мәдениетін тәрбиелеу тек тіл және әдебиет пәні мұғалімдерінің қолында деп айтуға болмайды, өйткені әрбір пән осы ортақ іске өзіндік үлес қосуы керек. Ал математиктің қолынан келетін іс тарих немесе әдебиет мұғалімінің қолынан келмейді. Математика сабағында оқушы қысқа, анық, логикалық дәлелді сөйлеуге дағдылануы керек. Дәл математикада қарапайым сөйлеуде де мағыналық жүк көтермейтін сөздер мен сөз тіркестерінен аулақ болу керек деп үйретуіміз керек. Мектептің оқушысы кейін кім болса да, ол басқа адамдармен араласып, оларға өз ойын, </w:t>
      </w:r>
      <w:r w:rsidRPr="00310F47">
        <w:rPr>
          <w:rFonts w:ascii="Times New Roman" w:hAnsi="Times New Roman" w:cs="Times New Roman"/>
          <w:sz w:val="20"/>
          <w:szCs w:val="20"/>
          <w:lang w:val="kk-KZ"/>
        </w:rPr>
        <w:lastRenderedPageBreak/>
        <w:t xml:space="preserve">әсерлерін, тілектерін жеткізуге мәжбүр болады. Және барлық жағдайда да ойды дұрыс, бұрмалаусыз жеткізу қажет. Ал бұл ұсақ-түйек детальдар негізгі мазмұнды жасырмауын талап етеді, сондықтан айтылған сөздер мәселені түсіну үшін қажет. Ал мұндай жағдайды сөз сөйлегенде қаншалықты жиі кездестіреміз, мұндай сөздер өте көп, бірақ әңгімелесушінің айтқысы келетінін түсіну мүмкін емес. Сондай-ақ біз сөйлеудің қаншалықты қажетсіз сөздермен, кіріспе сөйлемдермен, дәлсіздіктерге толы екенін білеміз. Көбінесе бұл мектепте өз ойын үнемді, нақты жеткізе білуге ​​тәрбиелеуге мән бермегендігінен. Студент сабақта жауап беру кезінде теореманы дұрыс тұжырымдауға мүмкіндік бермейді немесе дәлелдеудің бір немесе басқа бөлшектерін өткізіп жібереді, жауап үшін қажет емес сөздерді айтады. Мұғалім «жалпы дұрыс жауап береді», тіпті оның айтқанын түсінеді деп ғана оқушыны тоқтатпайды және түсіндіруді талап етпейді. Жауапқа мұндай көзқараспен адам еріксіз жауаптың толық еместігі мен дәл еместігін, ой тұжырымдау тәсіліне еркіндік береді. </w:t>
      </w:r>
    </w:p>
    <w:p w:rsidR="009A4E2C" w:rsidRPr="00310F47" w:rsidRDefault="009A4E2C" w:rsidP="009D1C9E">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Күнделікті өмірде көптеген түсініспеушіліктер орын алып, ойдың дұрыс айтылмауы немесе дұрыс түсінілмеуі мүмкін. Әрқайсымыз сұхбаттасушылар қаншама артық сөздерді, ақпарат тасымалдамайтын, бірақ паразиттік қабат болып табылатын артық сөздерді байқадық. Әсіресе, «айтқандай» және «құралдар» сөздері жиі кездеседі. Адам дұрыс сөзді уақытында таппай, оны ұзын «ммм ...» немесе «ух ...» деген сөздермен ауыстырған кезде «Муу» жиі кездеседі. Бұл кемшілікті балалардың тілінен оңай алып тастау, ал ересектерді әдеттен тыс әдетке айналдыру өте қиын.</w:t>
      </w:r>
    </w:p>
    <w:p w:rsidR="009A4E2C" w:rsidRPr="00310F47" w:rsidRDefault="009A4E2C" w:rsidP="009D1C9E">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Сондықтан ұстаз шәкірттерінің сөйлеуіндегі қандай да бір кемшілікті назардан тыс қалдыра алмайды. Оқушы өзінің қандай да бір кемшілігі бірден байқалатынын, оның ойындағы қисынсыздықты байқап, сөгетінін білсе, оның айтқанына мұқият болады, сөздерді жай айтып қоймай, алдын ала түсінеді. Әрине, оқушының сөйлеу тілін тәрбиелеу үшін оны мұғалімнің өзі меңгеруі керек. Мұғалімнің әрбір сөзі, әрбір қимылы оқушылардың презентация тақырыбын қабылдауына көмектесуі керек. Мұғалімнің сөйлеуінің сыртқы ерекшеліктері оқушылардың назарын аудармауы керек. Мұғалімнің сөзі тым жылдам болмауы керек, өйткені кейбір оқушылар ойдың ұшқынына ілесе алмайды. Бірақ ол да тым баяу болмауы керек, өйткені мұндай презентацияда презентация ағыны жоғалып кетуі мүмкін. Мұғалім оқушылар оны қайталап сұрамайтындай етіп айтып берсе, онда мұғалімнің асығыс баяндауынан ғана туындаған қажетсіз сұрақтар мен жауаптарға уақыт үнемдеуге болады. Бірақ мұғалімнің сөзі тек грамматикалық, әдеби және ғылыми тұрғыдан дұрыс емес, эмоционалды түрде қанық болуы керек. Оқытушымен қарым-қатынаста болғаннан кейін студенттер білім мен жетілдіру жолында әрі қарай жүруге деген ішкі ұмтылысына төтеп беруі керек, өз күштері мен мүмкіндіктеріне сенімді болуы керек. Бірақ ол үшін оқушыларды құрметтеп, олардың сабаққа өз қызметіне қызмет ету үшін емес, білімге қосылу, өздік жұмыста дағды мен дағдыны меңгеру үшін келетініне сену керек. Олар алған білімдерін күнделікті тәжірибеде қалай пайдалануға болатынын, ғылымның бүгінгі күні қалай дамып жатқанын және қандай мәселелермен бетпе-бет келіп тұрғанын білгісі келеді. Мұғалім өз пәніне деген қызығушылықты оятатындай және оны оқу барысында сақтай алатындай етіп айта білуі керек. Бұл тек материалды білуді ғана емес, сонымен бірге ол туралы айта білуді, жасөспірімдердің немесе қазірдің өзінде ересектердің жүрегінде Прометейдің асыл отын жағуға болатын сөздерді табуды талап етеді. Ол үшін мәселенің мәнін, зерттелетін мәселенің жалпы ғылым немесе тәжірибе үшін маңыздылығын көрсету керек.</w:t>
      </w:r>
    </w:p>
    <w:p w:rsidR="009A4E2C" w:rsidRPr="00310F47" w:rsidRDefault="009A4E2C" w:rsidP="009D1C9E">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rPr>
        <w:t xml:space="preserve">Бастапқыда егжей-тегжей емес, жалпы сурет қажет. Студент өзін қайда және не үшін жетелеп бара жатқанын көріп, түсінгенде, ол бұл жолды оңайырақ және үлкен рахатпен өтеді, бұдан былай ұсақ-түйекке адасудан қорықпайды. Олай болса, ұстаз шәкірттерін өзі иеленген интеллектуалдық байлықпен таныстырады. Сәйкес жастағы оқушыларға тиісті білімді, демек, соған сәйкес дамудың психологиялық деңгейіне қол жеткізу үшін әрбір мұғалім презентацияда ғылыми түсіндіруде бір нәрсені жеңілдетуге мәжбүр болатыны сөзсіз. Жеңілдетіңіз, бірақ бұрмаламаңыз, өйткені бұрмаланған ұғымдар, тұжырымдар, нәтижелер түсінуді жеңілдетпейді, керісінше, оны әрқашан қиындатады. Бұрмаланған, анық емес және қате ойдан гөрі анық сөйлеу мен ой түсінуге қол жетімді. Бұл олардың өмірде өз білімдерін, дағдыларын және ұмтылыстарын басқа адамдардың санасына неғұрлым толық жеткізуге көмектеседі. </w:t>
      </w:r>
    </w:p>
    <w:p w:rsidR="009A4E2C" w:rsidRPr="00310F47" w:rsidRDefault="009A4E2C" w:rsidP="009D1C9E">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Математика сабақтарындағы логикалық тесттер.</w:t>
      </w:r>
      <w:r w:rsidRPr="00310F47">
        <w:rPr>
          <w:rFonts w:ascii="Times New Roman" w:hAnsi="Times New Roman" w:cs="Times New Roman"/>
          <w:sz w:val="20"/>
          <w:szCs w:val="20"/>
          <w:lang w:val="kk-KZ"/>
        </w:rPr>
        <w:t xml:space="preserve"> Логикалық жаттығуларды (логикалық тесттер) қолдануға болады Жаңа математикалық ұғымдарды енгізу процесінде; математикалық терминологияны меңгеру; дағдылары мен дағдыларын қалыптастыру; оқытылатын материалды қайталау; білімді жүйелеу және жалпылау; оқушылардың пәнге деген қызығушылығын қалыптастыру және дамыту үшін. Математикалық логикалық тесттер деп біз n есептің (n? 1) арнайы блоктарын айтамыз, олардың ішінде бірінші k (1? k? n) тапсырмалары шешіледі. Логикалық тестті шешу дегеніміз бірінші тапсырмаларды шешу жолдарын анықтау және аналогиялық әдісті қолдана отырып, оны қалған тапсырмаларды шешу, қойылған сұрақтарға жауап табу үшін қолдану. Әрбір ұсынылған логикалық тестте қандай да бір математикалық «құпия» бар. Бұл «құпияны» ашу – шешушінің басты міндеті. Ұсынылған математикалық тесттерді шешу үшін мектеп математикасынан алған білімдермен қатар, бақылау, салыстыру, жалпылау, аналогиялар жасау, қорытынды жасау және оларды дәлелдей білу қажет. Негізінен, тесттер – оқушылардың бойында талдау, синтез, жалпылау, нақтылау, аналогия сияқты ақыл-ой әрекетінің әдістерін дамытуға бағытталған шығармашылық сипаттағы тапсырмалар. Олар математика сабақтарында бағдарламалық материалды жақсы меңгеруге ықпал ететін қызықты белсенділік жағдаяттарын ұйымдастыруға мүмкіндік береді. және жалпы алғанда, оқушылардың логикалық ойлауын дамыту. Логикалық тесттер үш негізгі топқа бөлінеді: сөздік, символдық-графикалық, аралас. Ауызша </w:t>
      </w:r>
      <w:r w:rsidRPr="00310F47">
        <w:rPr>
          <w:rFonts w:ascii="Times New Roman" w:hAnsi="Times New Roman" w:cs="Times New Roman"/>
          <w:sz w:val="20"/>
          <w:szCs w:val="20"/>
          <w:lang w:val="kk-KZ"/>
        </w:rPr>
        <w:lastRenderedPageBreak/>
        <w:t xml:space="preserve">логикалық тесттер. Бұл топқа математикалық анаграммалар мен ауызша тесттер кіреді. Математикалық анаграммалар (түпнұсқа сөзбен салыстырғанда барлық немесе бірнеше әріптері ауыстырылған сөз) математикалық терминологияны меңгеру процесінде сәтті қолданылуы мүмкін. </w:t>
      </w:r>
    </w:p>
    <w:p w:rsidR="009A4E2C" w:rsidRPr="00310F47" w:rsidRDefault="009A4E2C" w:rsidP="009D1C9E">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Мысалға: </w:t>
      </w:r>
      <w:r w:rsidRPr="00310F47">
        <w:rPr>
          <w:rFonts w:ascii="Times New Roman" w:hAnsi="Times New Roman" w:cs="Times New Roman"/>
          <w:b/>
          <w:sz w:val="20"/>
          <w:szCs w:val="20"/>
          <w:lang w:val="kk-KZ"/>
        </w:rPr>
        <w:t>Анаграмманы шешіп, артық сөзді жойыңыз.</w:t>
      </w:r>
      <w:r w:rsidRPr="00310F47">
        <w:rPr>
          <w:rFonts w:ascii="Times New Roman" w:hAnsi="Times New Roman" w:cs="Times New Roman"/>
          <w:sz w:val="20"/>
          <w:szCs w:val="20"/>
          <w:lang w:val="kk-KZ"/>
        </w:rPr>
        <w:t xml:space="preserve"> Mapraia; чул; резоток; Ripetrem. Жаттығу екі бөлімнен тұрады: 1) анаграмманы шешу (түзу, сәуле, кесінді, периметр); 2) сөзді алып тастау, яғни бұл терминдерді таңдаудың негізінде жатқан логикалық заңдылықты анықтау және оның негізінде логикалық үйлесімсіз сөзді алып тастау. Біздің жағдайда «периметр» қосымша сөз болады, өйткені «периметр» метрикалық (скаляр) мән, ал қалғандарының барлығы геометриялық фигуралар. Осылайша, студенттер тек математикалық терминологияны меңгеріп қана қоймай, логикалық ойлауын дамытады. Логикалық тесттің шешімін талқылап, талдай отырып, мұғалім тапсырмаға енгізілген ұғымдарға қатысты анықтамаларды, қасиеттерді, теоремаларды қайталай отырып, өтілген материал бойынша әңгіме ұйымдастыра алады. </w:t>
      </w:r>
    </w:p>
    <w:p w:rsidR="009A4E2C" w:rsidRPr="00310F47" w:rsidRDefault="009A4E2C" w:rsidP="009D1C9E">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Ауызша тесттер</w:t>
      </w:r>
      <w:r w:rsidRPr="00310F47">
        <w:rPr>
          <w:rFonts w:ascii="Times New Roman" w:hAnsi="Times New Roman" w:cs="Times New Roman"/>
          <w:sz w:val="20"/>
          <w:szCs w:val="20"/>
          <w:lang w:val="kk-KZ"/>
        </w:rPr>
        <w:t xml:space="preserve"> келесідей тапсырмалар болып табылады: жетіспейтін сөзді қойыңыз. Алым (дене) саны Бөлшек ( ? ) бөлімі. Тапсырма екі бөлімнен тұрады. Бірінші бөлімде шешілген жаттығу «алым» және «сан» деген екі сөзден жаңа «дене» сөзі ерекшеленеді. Шешушінің міндеті - бұл сөздің қандай логикалық белгісімен жасалғанын табу. Екінші бөлімді зерттеуде аналогияны қолданып, жетіспейтін «рөл» сөзін енгіземіз. Осыдан кейін оқушылар «Осы тапсырмада берілген математикалық терминдер логикалық түрде өзара қалай байланысқан?» деген сұраққа жауап беруге шақырылады. Мұндай жаттығуларды білімді қайталау, жүйелеу және жалпылау үшін сәтті қолдануға болады. (Оқушыларға осы тапсырмаларды құрастыруға болады, балалар материалды өз бетінше қайталайды.) </w:t>
      </w:r>
    </w:p>
    <w:p w:rsidR="009A4E2C" w:rsidRPr="00310F47" w:rsidRDefault="009A4E2C" w:rsidP="009D1C9E">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Символдық-графикалық логикалық тесттер.</w:t>
      </w:r>
      <w:r w:rsidRPr="00310F47">
        <w:rPr>
          <w:rFonts w:ascii="Times New Roman" w:hAnsi="Times New Roman" w:cs="Times New Roman"/>
          <w:sz w:val="20"/>
          <w:szCs w:val="20"/>
          <w:lang w:val="kk-KZ"/>
        </w:rPr>
        <w:t xml:space="preserve"> Оларды студенттерге өз бетінше шешуге ұсынбас бұрын эвристикалық әңгіме жүргізу арқылы бір логикалық тесттің шешімін ұжымдық түрде қарастыру қажет. Мысалға. Жетіспейтін нөмірді енгізіңіз. 2(x-2)+4=6 3/5 4x-5=x+10 7x=3(x+4)-4 ? x+2=4(1-2x)+25. Жаттығу неше бөліктен тұрады? (Егер тік болса, онда үш бөлік, ал көлденең болса, екі бөлік болады. Сұрақ белгісінің жаттығу бөліктерін көлденеңінен байланыстыруына сүйене отырып, сәйкес көлденең нұсқасын қарастырамыз). Бірінші бөлім қандай? (Екі теңдеу және 3/5 саны). Бұл теңдеулер 3/5 санымен қалай байланысты? (Екі нұсқа мүмкін: а) сәйкес теңдеулердің коэффициенттері арасындағы байланыс; ә) осы теңдеулердің түбірлерінің арасындағы байланыс.) 3/5 саны нені білдіреді? (сол жақта теңдеудің түбірі, оң жақта теңдеудің түбірі қатынасы). Сонымен, жетіспейтін нөмірді енгізу үшін не істеу керек? (Теңдеулерді шешіп, алымы сол жағындағы теңдеудің түбірі, ал оң жағындағы бөлгіші теңдеудің түбірі болатын бөлшекті құру керек.) Жоғалған санды шешіп, толтыр. (Жауабы: 2/3). Бұл әңгімені сұрақтармен толықтыруға болады: Теңдеудің түбірі деп нені атайды? Теңдеуді шешу нені білдіреді? Жай бөлшек дегеніміз не? Бөлшектің алымы мен бөлімі нені көрсетеді? Осыған ұқсас эвристикалық әңгімелер бұрын қарастырылған вербалды типтегі логикалық тапсырмаларды шешу кезінде де жүргізілуі керек. Мұғалім оқушыларға анаграммаларды шешкенде, жаңа сөздерді құрастырғанда және т.б. логикалық пайымдау үлгісін көрсетуі қажет. Символдық-графикалық типтегі тапсырмалар негізінен теориялық материалды есептер шығаруда қолдану, материалды қайталау және бекіту, жүйелеу және жалпылау дағдылары мен дағдыларын қалыптастыруға арналған. Олар алгебралық материалды математикалық фигуралар бейнесімен байланыстырудың тиімді әдісі болып табылады, бұл да оқушыларда дұрыс геометриялық бейнелерді қалыптастыруға ықпал етеді. Әрбір жағдайда әрбір жаттығуға нақты дидактикалық тапсырма беріледі. Натурал сандарды бөлу (кез келген сандарды қосу, алу, көбейту) дағдылары мен дағдыларын қалыптастыру мақсатында ұсынылатын логикалық жаттығудың мысалы. </w:t>
      </w:r>
    </w:p>
    <w:p w:rsidR="009A4E2C" w:rsidRPr="00310F47" w:rsidRDefault="009A4E2C" w:rsidP="009D1C9E">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Жетіспейтін нөмірді енгізіңіз.</w:t>
      </w:r>
      <w:r w:rsidRPr="00310F47">
        <w:rPr>
          <w:rFonts w:ascii="Times New Roman" w:hAnsi="Times New Roman" w:cs="Times New Roman"/>
          <w:sz w:val="20"/>
          <w:szCs w:val="20"/>
          <w:lang w:val="kk-KZ"/>
        </w:rPr>
        <w:t xml:space="preserve"> 276 (15) 4140 2 3/8 20 7/12 8 2/3 28 (? ) 1064 7 1/5 (?) 3 4/7 мұғалімнің түсіндірмесіне дейін оқушылардың өздері оқитын материал. Оқыту жұмысының түрлері: түсіндірме мәтіні бар оқыту тапсырмалары; жаттығулардың мақсатты жүйесі арқылы жаңа білім хабарланатын оқу тапсырмалары. Оқушыларға жаңа білім жаттығулар жүйесі арқылы жеткізілетін оқу жұмысы. Жаттығулар орындалу барысында оқушылардың өздері жаңа ережені, жаңа формуланы болжауы, бұрын зерттелген математикалық ұғымдар мен олардың қасиеттері арасында жаңа байланыс орнатуы үшін таңдалады. Мысалы, «Бөлдіргіштері әртүрлі жай бөлшектерді қосу» тақырыбын өткенде жаттығулар беремін: бөлшекті ортақ бөлімге келтіру: а) 1/3 және 1/5; б) 2/7 және 3/11; в) 1/8 және 2/9; 2) қосуды орындаңыз: а) 5/15 + 3/15; б) 22/77 + 21/77; в) 9/72 + 16/72; 3) алдымен мүшелерді бір бөлгішке келтіре отырып, қосуды орындаңыз: а) 1/3 + 1/5; б) 2/7 + 3/11; в) 1/8 + 2/9. </w:t>
      </w:r>
    </w:p>
    <w:p w:rsidR="004F5A09" w:rsidRPr="00310F47" w:rsidRDefault="004F5A09" w:rsidP="009D1C9E">
      <w:pPr>
        <w:spacing w:after="0" w:line="240" w:lineRule="auto"/>
        <w:ind w:firstLine="567"/>
        <w:jc w:val="both"/>
        <w:rPr>
          <w:rFonts w:ascii="Times New Roman" w:hAnsi="Times New Roman" w:cs="Times New Roman"/>
          <w:sz w:val="20"/>
          <w:szCs w:val="20"/>
          <w:lang w:val="kk-KZ"/>
        </w:rPr>
      </w:pPr>
    </w:p>
    <w:p w:rsidR="009A4E2C" w:rsidRPr="00310F47" w:rsidRDefault="009A4E2C" w:rsidP="009D1C9E">
      <w:pPr>
        <w:pStyle w:val="a6"/>
        <w:spacing w:after="0" w:line="240" w:lineRule="auto"/>
        <w:ind w:left="0" w:firstLine="567"/>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Әдебиеттер тізімі</w:t>
      </w:r>
    </w:p>
    <w:p w:rsidR="00FC6F94" w:rsidRPr="00310F47" w:rsidRDefault="00FC6F94" w:rsidP="009D1C9E">
      <w:pPr>
        <w:pStyle w:val="a6"/>
        <w:tabs>
          <w:tab w:val="left" w:pos="851"/>
        </w:tabs>
        <w:spacing w:after="0" w:line="240" w:lineRule="auto"/>
        <w:ind w:left="0" w:firstLine="567"/>
        <w:jc w:val="center"/>
        <w:rPr>
          <w:rFonts w:ascii="Times New Roman" w:hAnsi="Times New Roman" w:cs="Times New Roman"/>
          <w:b/>
          <w:sz w:val="20"/>
          <w:szCs w:val="20"/>
          <w:lang w:val="kk-KZ"/>
        </w:rPr>
      </w:pPr>
    </w:p>
    <w:p w:rsidR="009A4E2C" w:rsidRPr="00310F47" w:rsidRDefault="009A4E2C" w:rsidP="009D1C9E">
      <w:pPr>
        <w:pStyle w:val="a6"/>
        <w:numPr>
          <w:ilvl w:val="0"/>
          <w:numId w:val="43"/>
        </w:numPr>
        <w:tabs>
          <w:tab w:val="left" w:pos="426"/>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Әбілқасымова А.Е. Математиканы оқытудың теориясы мен әдістемесі: дидактикалық-әдістемелік негіздері. – Алматы: Мектеп, 2014. – 220б.</w:t>
      </w:r>
    </w:p>
    <w:p w:rsidR="009A4E2C" w:rsidRPr="00310F47" w:rsidRDefault="009A4E2C" w:rsidP="009D1C9E">
      <w:pPr>
        <w:pStyle w:val="a6"/>
        <w:numPr>
          <w:ilvl w:val="0"/>
          <w:numId w:val="43"/>
        </w:numPr>
        <w:tabs>
          <w:tab w:val="left" w:pos="426"/>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Алпысов А.Қ. Математиканы оқыту әдістемесі. – Павлодар, 2012. – 151б.</w:t>
      </w:r>
    </w:p>
    <w:p w:rsidR="009A4E2C" w:rsidRPr="00310F47" w:rsidRDefault="009A4E2C" w:rsidP="009D1C9E">
      <w:pPr>
        <w:pStyle w:val="a6"/>
        <w:numPr>
          <w:ilvl w:val="0"/>
          <w:numId w:val="43"/>
        </w:numPr>
        <w:tabs>
          <w:tab w:val="left" w:pos="426"/>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Қазақстан мектебі. – 2011. - №2. -37-39 б.</w:t>
      </w:r>
    </w:p>
    <w:p w:rsidR="009A4E2C" w:rsidRPr="00310F47" w:rsidRDefault="009A4E2C" w:rsidP="00B615E6">
      <w:pPr>
        <w:pStyle w:val="a6"/>
        <w:spacing w:after="0" w:line="240" w:lineRule="auto"/>
        <w:ind w:left="0"/>
        <w:jc w:val="both"/>
        <w:rPr>
          <w:rFonts w:ascii="Times New Roman" w:hAnsi="Times New Roman" w:cs="Times New Roman"/>
          <w:sz w:val="20"/>
          <w:szCs w:val="20"/>
          <w:lang w:val="kk-KZ"/>
        </w:rPr>
      </w:pPr>
    </w:p>
    <w:p w:rsidR="009A4E2C" w:rsidRPr="00310F47" w:rsidRDefault="009A4E2C" w:rsidP="00B615E6">
      <w:pPr>
        <w:pStyle w:val="3"/>
        <w:spacing w:before="0" w:beforeAutospacing="0" w:after="0" w:afterAutospacing="0"/>
        <w:ind w:firstLine="425"/>
        <w:jc w:val="both"/>
        <w:rPr>
          <w:sz w:val="20"/>
          <w:szCs w:val="20"/>
        </w:rPr>
      </w:pPr>
    </w:p>
    <w:p w:rsidR="00E96792" w:rsidRPr="006E6EF3" w:rsidRDefault="00E96792" w:rsidP="00B615E6">
      <w:pPr>
        <w:spacing w:after="0" w:line="240" w:lineRule="auto"/>
        <w:rPr>
          <w:rFonts w:ascii="Times New Roman" w:hAnsi="Times New Roman" w:cs="Times New Roman"/>
          <w:b/>
          <w:sz w:val="20"/>
          <w:szCs w:val="20"/>
          <w:lang w:val="en-US"/>
        </w:rPr>
      </w:pPr>
      <w:r w:rsidRPr="006E6EF3">
        <w:rPr>
          <w:rFonts w:ascii="Times New Roman" w:hAnsi="Times New Roman" w:cs="Times New Roman"/>
          <w:b/>
          <w:sz w:val="20"/>
          <w:szCs w:val="20"/>
          <w:lang w:val="kk-KZ"/>
        </w:rPr>
        <w:t>ӘОЖ 514.1</w:t>
      </w:r>
    </w:p>
    <w:p w:rsidR="00E96792" w:rsidRPr="00310F47" w:rsidRDefault="00E96792" w:rsidP="006E6EF3">
      <w:pPr>
        <w:spacing w:after="0" w:line="240" w:lineRule="auto"/>
        <w:jc w:val="center"/>
        <w:rPr>
          <w:rFonts w:ascii="Times New Roman" w:hAnsi="Times New Roman" w:cs="Times New Roman"/>
          <w:b/>
          <w:color w:val="000000" w:themeColor="text1"/>
          <w:sz w:val="20"/>
          <w:szCs w:val="20"/>
        </w:rPr>
      </w:pPr>
      <w:r w:rsidRPr="00310F47">
        <w:rPr>
          <w:rFonts w:ascii="Times New Roman" w:hAnsi="Times New Roman" w:cs="Times New Roman"/>
          <w:b/>
          <w:color w:val="000000" w:themeColor="text1"/>
          <w:sz w:val="20"/>
          <w:szCs w:val="20"/>
          <w:lang w:val="kk-KZ"/>
        </w:rPr>
        <w:t>Баешева К. С., Өмірзақ Г. А., Сенғали Ә. О.</w:t>
      </w:r>
    </w:p>
    <w:p w:rsidR="00896CEF" w:rsidRPr="00310F47" w:rsidRDefault="00E96792" w:rsidP="006E6EF3">
      <w:pPr>
        <w:spacing w:after="0" w:line="240" w:lineRule="auto"/>
        <w:jc w:val="center"/>
        <w:rPr>
          <w:rFonts w:ascii="Times New Roman" w:hAnsi="Times New Roman" w:cs="Times New Roman"/>
          <w:i/>
          <w:color w:val="000000" w:themeColor="text1"/>
          <w:sz w:val="20"/>
          <w:szCs w:val="20"/>
        </w:rPr>
      </w:pPr>
      <w:r w:rsidRPr="00310F47">
        <w:rPr>
          <w:rFonts w:ascii="Times New Roman" w:hAnsi="Times New Roman" w:cs="Times New Roman"/>
          <w:i/>
          <w:color w:val="000000" w:themeColor="text1"/>
          <w:sz w:val="20"/>
          <w:szCs w:val="20"/>
          <w:lang w:val="kk-KZ"/>
        </w:rPr>
        <w:lastRenderedPageBreak/>
        <w:t>Қ. Жұбанов атынд</w:t>
      </w:r>
      <w:r w:rsidR="00896CEF" w:rsidRPr="00310F47">
        <w:rPr>
          <w:rFonts w:ascii="Times New Roman" w:hAnsi="Times New Roman" w:cs="Times New Roman"/>
          <w:i/>
          <w:color w:val="000000" w:themeColor="text1"/>
          <w:sz w:val="20"/>
          <w:szCs w:val="20"/>
          <w:lang w:val="kk-KZ"/>
        </w:rPr>
        <w:t>ағы Ақтөбе өңірлік университеті</w:t>
      </w:r>
    </w:p>
    <w:p w:rsidR="00E96792" w:rsidRPr="00310F47" w:rsidRDefault="00E96792" w:rsidP="006E6EF3">
      <w:pPr>
        <w:spacing w:after="0" w:line="240" w:lineRule="auto"/>
        <w:jc w:val="center"/>
        <w:rPr>
          <w:rFonts w:ascii="Times New Roman" w:hAnsi="Times New Roman" w:cs="Times New Roman"/>
          <w:i/>
          <w:color w:val="000000" w:themeColor="text1"/>
          <w:sz w:val="20"/>
          <w:szCs w:val="20"/>
          <w:lang w:val="kk-KZ"/>
        </w:rPr>
      </w:pPr>
      <w:r w:rsidRPr="00310F47">
        <w:rPr>
          <w:rFonts w:ascii="Times New Roman" w:hAnsi="Times New Roman" w:cs="Times New Roman"/>
          <w:i/>
          <w:color w:val="000000" w:themeColor="text1"/>
          <w:sz w:val="20"/>
          <w:szCs w:val="20"/>
          <w:lang w:val="kk-KZ"/>
        </w:rPr>
        <w:t xml:space="preserve"> Ақтөбе қ., Қазақстан</w:t>
      </w:r>
    </w:p>
    <w:p w:rsidR="00E96792" w:rsidRPr="00310F47" w:rsidRDefault="00E96792" w:rsidP="00B615E6">
      <w:pPr>
        <w:spacing w:after="0" w:line="240" w:lineRule="auto"/>
        <w:ind w:firstLine="567"/>
        <w:jc w:val="both"/>
        <w:rPr>
          <w:rFonts w:ascii="Times New Roman" w:hAnsi="Times New Roman" w:cs="Times New Roman"/>
          <w:b/>
          <w:color w:val="000000" w:themeColor="text1"/>
          <w:sz w:val="20"/>
          <w:szCs w:val="20"/>
          <w:lang w:val="kk-KZ"/>
        </w:rPr>
      </w:pPr>
    </w:p>
    <w:p w:rsidR="00E96792" w:rsidRPr="00310F47" w:rsidRDefault="00E96792" w:rsidP="006E6EF3">
      <w:pPr>
        <w:tabs>
          <w:tab w:val="left" w:pos="851"/>
        </w:tabs>
        <w:spacing w:after="0" w:line="240" w:lineRule="auto"/>
        <w:ind w:firstLine="567"/>
        <w:jc w:val="center"/>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САЛУ ЕСЕПТЕРІН ШЫҒАРУДЫҢ ЖАЛПЫ СХЕМАСЫ</w:t>
      </w:r>
    </w:p>
    <w:p w:rsidR="00E96792" w:rsidRPr="00310F47" w:rsidRDefault="00E96792" w:rsidP="006E6EF3">
      <w:pPr>
        <w:tabs>
          <w:tab w:val="left" w:pos="851"/>
        </w:tabs>
        <w:spacing w:after="0" w:line="240" w:lineRule="auto"/>
        <w:ind w:firstLine="567"/>
        <w:jc w:val="both"/>
        <w:rPr>
          <w:rFonts w:ascii="Times New Roman" w:hAnsi="Times New Roman" w:cs="Times New Roman"/>
          <w:b/>
          <w:color w:val="000000" w:themeColor="text1"/>
          <w:sz w:val="20"/>
          <w:szCs w:val="20"/>
          <w:lang w:val="kk-KZ"/>
        </w:rPr>
      </w:pPr>
    </w:p>
    <w:p w:rsidR="00E96792" w:rsidRPr="00310F47" w:rsidRDefault="00E96792" w:rsidP="006E6EF3">
      <w:pPr>
        <w:tabs>
          <w:tab w:val="left" w:pos="709"/>
          <w:tab w:val="left" w:pos="851"/>
        </w:tabs>
        <w:spacing w:after="0" w:line="240" w:lineRule="auto"/>
        <w:ind w:firstLine="567"/>
        <w:jc w:val="both"/>
        <w:rPr>
          <w:rFonts w:ascii="Times New Roman" w:hAnsi="Times New Roman" w:cs="Times New Roman"/>
          <w:color w:val="000000" w:themeColor="text1"/>
          <w:sz w:val="20"/>
          <w:szCs w:val="20"/>
          <w:lang w:val="uk-UA"/>
        </w:rPr>
      </w:pPr>
      <w:r w:rsidRPr="00310F47">
        <w:rPr>
          <w:rFonts w:ascii="Times New Roman" w:hAnsi="Times New Roman" w:cs="Times New Roman"/>
          <w:color w:val="000000" w:themeColor="text1"/>
          <w:sz w:val="20"/>
          <w:szCs w:val="20"/>
          <w:lang w:val="uk-UA"/>
        </w:rPr>
        <w:t>Салу есептерін әртүрлі әдістерді қолданып шешуге болады. Шешу тәсілдеріне байланыссыз геометриялық  салудың негізгі бөліктерін қарастырайық. Алдымен есептің берілген шарттарына талдау жасап, олардың арасындағы байланыстарды анықтап алу қажет. Мұнда есеп шешілді деп қарастыру тәсілі кең түрде қолданалады. Сөйтіп берілген есепті шешу алгоритмі торт сатыдан тұрады. Ол сатылар мыналар:</w:t>
      </w:r>
    </w:p>
    <w:p w:rsidR="00E96792" w:rsidRPr="00310F47" w:rsidRDefault="00E96792" w:rsidP="006E6EF3">
      <w:pPr>
        <w:tabs>
          <w:tab w:val="left" w:pos="851"/>
        </w:tabs>
        <w:spacing w:after="0" w:line="240" w:lineRule="auto"/>
        <w:ind w:firstLine="567"/>
        <w:jc w:val="both"/>
        <w:rPr>
          <w:rFonts w:ascii="Times New Roman" w:hAnsi="Times New Roman" w:cs="Times New Roman"/>
          <w:color w:val="000000" w:themeColor="text1"/>
          <w:sz w:val="20"/>
          <w:szCs w:val="20"/>
          <w:lang w:val="uk-UA"/>
        </w:rPr>
      </w:pPr>
      <w:r w:rsidRPr="00310F47">
        <w:rPr>
          <w:rFonts w:ascii="Times New Roman" w:hAnsi="Times New Roman" w:cs="Times New Roman"/>
          <w:b/>
          <w:color w:val="000000" w:themeColor="text1"/>
          <w:sz w:val="20"/>
          <w:szCs w:val="20"/>
          <w:lang w:val="uk-UA"/>
        </w:rPr>
        <w:t>Талдау.</w:t>
      </w:r>
      <w:r w:rsidRPr="00310F47">
        <w:rPr>
          <w:rFonts w:ascii="Times New Roman" w:hAnsi="Times New Roman" w:cs="Times New Roman"/>
          <w:color w:val="000000" w:themeColor="text1"/>
          <w:sz w:val="20"/>
          <w:szCs w:val="20"/>
          <w:lang w:val="uk-UA"/>
        </w:rPr>
        <w:t xml:space="preserve"> Есеп шығарылды деп ұйғарып, ізделінді фигураның сызбасын саламыз. Бұл сызба әдетте шамамен қолмен салынады. Қарастырып отырған геометриялық фигураның бізге белгілі қасиеттеріне сүйене отырып, берілген шамала мен ізделінді шамалардың байланысын табамыз. Мұны орындау үшін көп жағдайда есептің мәліметтерін бөліктерге жіктеп, негізгі салуларға келтіру керек. Осының барлығы есептің шығару жоспарын құруға мүмкіншілік береді.</w:t>
      </w:r>
    </w:p>
    <w:p w:rsidR="00E96792" w:rsidRPr="00310F47" w:rsidRDefault="00E96792" w:rsidP="006E6EF3">
      <w:pPr>
        <w:tabs>
          <w:tab w:val="left" w:pos="851"/>
        </w:tabs>
        <w:spacing w:after="0" w:line="240" w:lineRule="auto"/>
        <w:ind w:firstLine="567"/>
        <w:jc w:val="both"/>
        <w:rPr>
          <w:rFonts w:ascii="Times New Roman" w:hAnsi="Times New Roman" w:cs="Times New Roman"/>
          <w:color w:val="000000" w:themeColor="text1"/>
          <w:sz w:val="20"/>
          <w:szCs w:val="20"/>
          <w:lang w:val="uk-UA"/>
        </w:rPr>
      </w:pPr>
      <w:r w:rsidRPr="00310F47">
        <w:rPr>
          <w:rFonts w:ascii="Times New Roman" w:hAnsi="Times New Roman" w:cs="Times New Roman"/>
          <w:b/>
          <w:color w:val="000000" w:themeColor="text1"/>
          <w:sz w:val="20"/>
          <w:szCs w:val="20"/>
          <w:lang w:val="uk-UA"/>
        </w:rPr>
        <w:t>Салу.</w:t>
      </w:r>
      <w:r w:rsidRPr="00310F47">
        <w:rPr>
          <w:rFonts w:ascii="Times New Roman" w:hAnsi="Times New Roman" w:cs="Times New Roman"/>
          <w:color w:val="000000" w:themeColor="text1"/>
          <w:sz w:val="20"/>
          <w:szCs w:val="20"/>
          <w:lang w:val="uk-UA"/>
        </w:rPr>
        <w:t xml:space="preserve"> Бұл сатының мақсаты – құрылған жоспар бойынша есептің мазмұнында қойылған талапты қанағаттандыратын фигураны салу. Салуды орындағанда талдаудағы шығарудың жоспарын құру үшін қолданылған тәсілдер кері ретпен келіп отырады. Есепті шығарудың нәтижесі – есеп шартындағы талаптарға жауап беретін сызба болады.</w:t>
      </w:r>
    </w:p>
    <w:p w:rsidR="00E96792" w:rsidRPr="00310F47" w:rsidRDefault="00E96792" w:rsidP="006E6EF3">
      <w:pPr>
        <w:tabs>
          <w:tab w:val="left" w:pos="851"/>
        </w:tabs>
        <w:spacing w:after="0" w:line="240" w:lineRule="auto"/>
        <w:ind w:firstLine="567"/>
        <w:jc w:val="both"/>
        <w:rPr>
          <w:rFonts w:ascii="Times New Roman" w:hAnsi="Times New Roman" w:cs="Times New Roman"/>
          <w:color w:val="000000" w:themeColor="text1"/>
          <w:sz w:val="20"/>
          <w:szCs w:val="20"/>
          <w:lang w:val="uk-UA"/>
        </w:rPr>
      </w:pPr>
      <w:r w:rsidRPr="00310F47">
        <w:rPr>
          <w:rFonts w:ascii="Times New Roman" w:hAnsi="Times New Roman" w:cs="Times New Roman"/>
          <w:b/>
          <w:color w:val="000000" w:themeColor="text1"/>
          <w:sz w:val="20"/>
          <w:szCs w:val="20"/>
          <w:lang w:val="uk-UA"/>
        </w:rPr>
        <w:t>Дәлелдеу.</w:t>
      </w:r>
      <w:r w:rsidRPr="00310F47">
        <w:rPr>
          <w:rFonts w:ascii="Times New Roman" w:hAnsi="Times New Roman" w:cs="Times New Roman"/>
          <w:color w:val="000000" w:themeColor="text1"/>
          <w:sz w:val="20"/>
          <w:szCs w:val="20"/>
          <w:lang w:val="uk-UA"/>
        </w:rPr>
        <w:t xml:space="preserve"> Бұл сатының мақсаты – талдау сатысында алынған, салу сатысында жүзеге асырылған шығару жолының дұрыстығын көрсеті. Басқаша айтқанда, салынған фигураның ізделінді фигура екендігін, яғни сызбадағы фигура есеп шартының талаптарына сай толығымен қанағаттандыратындығын дәлелдеу.</w:t>
      </w:r>
    </w:p>
    <w:p w:rsidR="00E96792" w:rsidRPr="00310F47" w:rsidRDefault="00E96792" w:rsidP="006E6EF3">
      <w:pPr>
        <w:tabs>
          <w:tab w:val="left" w:pos="851"/>
        </w:tabs>
        <w:spacing w:after="0" w:line="240" w:lineRule="auto"/>
        <w:ind w:firstLine="567"/>
        <w:jc w:val="both"/>
        <w:rPr>
          <w:rFonts w:ascii="Times New Roman" w:hAnsi="Times New Roman" w:cs="Times New Roman"/>
          <w:color w:val="000000" w:themeColor="text1"/>
          <w:sz w:val="20"/>
          <w:szCs w:val="20"/>
          <w:lang w:val="uk-UA"/>
        </w:rPr>
      </w:pPr>
      <w:r w:rsidRPr="00310F47">
        <w:rPr>
          <w:rFonts w:ascii="Times New Roman" w:hAnsi="Times New Roman" w:cs="Times New Roman"/>
          <w:b/>
          <w:color w:val="000000" w:themeColor="text1"/>
          <w:sz w:val="20"/>
          <w:szCs w:val="20"/>
          <w:lang w:val="uk-UA"/>
        </w:rPr>
        <w:t>Зерттеу.</w:t>
      </w:r>
      <w:r w:rsidRPr="00310F47">
        <w:rPr>
          <w:rFonts w:ascii="Times New Roman" w:hAnsi="Times New Roman" w:cs="Times New Roman"/>
          <w:color w:val="000000" w:themeColor="text1"/>
          <w:sz w:val="20"/>
          <w:szCs w:val="20"/>
          <w:lang w:val="uk-UA"/>
        </w:rPr>
        <w:t xml:space="preserve"> Бұл есептерді шығарудың соңғы сатысы болып табылады. Мунда есептің шартында көрсетілген белгілі шамалардың өзгеруіне қарай есеп шешімінің санын, қай уақытта болмайтындығын анықтаймыз.</w:t>
      </w:r>
    </w:p>
    <w:p w:rsidR="00E96792" w:rsidRPr="00310F47" w:rsidRDefault="00E96792" w:rsidP="006E6EF3">
      <w:pPr>
        <w:tabs>
          <w:tab w:val="left" w:pos="851"/>
        </w:tabs>
        <w:spacing w:after="0" w:line="240" w:lineRule="auto"/>
        <w:ind w:firstLine="567"/>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uk-UA"/>
        </w:rPr>
        <w:t xml:space="preserve">Сонымен, салу есептерінің шешуін табуда талдау, салы, дәлелдеу және зерттеу деп. аталатын торт бөлім қарастырылуы қажет. Енді мысалдар </w:t>
      </w:r>
      <w:r w:rsidRPr="00310F47">
        <w:rPr>
          <w:rFonts w:ascii="Times New Roman" w:hAnsi="Times New Roman" w:cs="Times New Roman"/>
          <w:color w:val="000000" w:themeColor="text1"/>
          <w:sz w:val="20"/>
          <w:szCs w:val="20"/>
          <w:lang w:val="kk-KZ"/>
        </w:rPr>
        <w:t>келтірелік.</w:t>
      </w:r>
    </w:p>
    <w:p w:rsidR="00E96792" w:rsidRPr="00310F47" w:rsidRDefault="00E96792" w:rsidP="006E6EF3">
      <w:pPr>
        <w:tabs>
          <w:tab w:val="left" w:pos="851"/>
        </w:tabs>
        <w:spacing w:after="0" w:line="240" w:lineRule="auto"/>
        <w:ind w:firstLine="567"/>
        <w:jc w:val="both"/>
        <w:rPr>
          <w:rFonts w:ascii="Times New Roman" w:hAnsi="Times New Roman" w:cs="Times New Roman"/>
          <w:color w:val="000000" w:themeColor="text1"/>
          <w:sz w:val="20"/>
          <w:szCs w:val="20"/>
          <w:lang w:val="kk-KZ"/>
        </w:rPr>
      </w:pPr>
      <w:r w:rsidRPr="00310F47">
        <w:rPr>
          <w:rFonts w:ascii="Times New Roman" w:hAnsi="Times New Roman" w:cs="Times New Roman"/>
          <w:b/>
          <w:color w:val="000000" w:themeColor="text1"/>
          <w:sz w:val="20"/>
          <w:szCs w:val="20"/>
          <w:lang w:val="kk-KZ"/>
        </w:rPr>
        <w:t>Есеп 1.</w:t>
      </w:r>
      <w:r w:rsidRPr="00310F47">
        <w:rPr>
          <w:rFonts w:ascii="Times New Roman" w:hAnsi="Times New Roman" w:cs="Times New Roman"/>
          <w:color w:val="000000" w:themeColor="text1"/>
          <w:sz w:val="20"/>
          <w:szCs w:val="20"/>
          <w:lang w:val="kk-KZ"/>
        </w:rPr>
        <w:t xml:space="preserve"> Үшбұрыштың бір қабырғасының ұзындығы с, оған іргелес бұрышы </w:t>
      </w:r>
      <w:r w:rsidRPr="00310F47">
        <w:rPr>
          <w:rFonts w:ascii="Times New Roman" w:hAnsi="Times New Roman" w:cs="Times New Roman"/>
          <w:color w:val="000000" w:themeColor="text1"/>
          <w:sz w:val="20"/>
          <w:szCs w:val="20"/>
          <w:lang w:val="kk-KZ"/>
        </w:rPr>
        <w:sym w:font="Symbol" w:char="F061"/>
      </w:r>
      <w:r w:rsidRPr="00310F47">
        <w:rPr>
          <w:rFonts w:ascii="Times New Roman" w:hAnsi="Times New Roman" w:cs="Times New Roman"/>
          <w:color w:val="000000" w:themeColor="text1"/>
          <w:sz w:val="20"/>
          <w:szCs w:val="20"/>
          <w:lang w:val="kk-KZ"/>
        </w:rPr>
        <w:sym w:font="Symbol" w:char="F0B0"/>
      </w:r>
      <w:r w:rsidRPr="00310F47">
        <w:rPr>
          <w:rFonts w:ascii="Times New Roman" w:hAnsi="Times New Roman" w:cs="Times New Roman"/>
          <w:color w:val="000000" w:themeColor="text1"/>
          <w:sz w:val="20"/>
          <w:szCs w:val="20"/>
          <w:lang w:val="kk-KZ"/>
        </w:rPr>
        <w:t xml:space="preserve"> және қалған екі қабырғасының ұзындықтарының қосындысы </w:t>
      </w:r>
      <w:r w:rsidRPr="00310F47">
        <w:rPr>
          <w:rFonts w:ascii="Times New Roman" w:hAnsi="Times New Roman" w:cs="Times New Roman"/>
          <w:i/>
          <w:color w:val="000000" w:themeColor="text1"/>
          <w:sz w:val="20"/>
          <w:szCs w:val="20"/>
          <w:lang w:val="kk-KZ"/>
        </w:rPr>
        <w:t>l</w:t>
      </w:r>
      <w:r w:rsidRPr="00310F47">
        <w:rPr>
          <w:rFonts w:ascii="Times New Roman" w:hAnsi="Times New Roman" w:cs="Times New Roman"/>
          <w:color w:val="000000" w:themeColor="text1"/>
          <w:sz w:val="20"/>
          <w:szCs w:val="20"/>
          <w:lang w:val="kk-KZ"/>
        </w:rPr>
        <w:t xml:space="preserve">. Осы үшбұрышты салу керек (сурет 1, а). </w:t>
      </w:r>
    </w:p>
    <w:p w:rsidR="00E96792" w:rsidRPr="00310F47" w:rsidRDefault="0090603B" w:rsidP="006E6EF3">
      <w:pPr>
        <w:tabs>
          <w:tab w:val="left" w:pos="851"/>
        </w:tabs>
        <w:spacing w:after="0" w:line="240" w:lineRule="auto"/>
        <w:ind w:firstLine="567"/>
        <w:jc w:val="center"/>
        <w:rPr>
          <w:rFonts w:ascii="Times New Roman" w:hAnsi="Times New Roman" w:cs="Times New Roman"/>
          <w:color w:val="000000" w:themeColor="text1"/>
          <w:sz w:val="20"/>
          <w:szCs w:val="20"/>
          <w:highlight w:val="yellow"/>
          <w:lang w:val="kk-KZ"/>
        </w:rPr>
      </w:pPr>
      <w:r>
        <w:rPr>
          <w:rFonts w:ascii="Times New Roman" w:hAnsi="Times New Roman" w:cs="Times New Roman"/>
          <w:noProof/>
          <w:color w:val="000000" w:themeColor="text1"/>
          <w:sz w:val="20"/>
          <w:szCs w:val="20"/>
          <w:lang w:eastAsia="ru-RU"/>
        </w:rPr>
        <w:pict>
          <v:group id="Группа 100" o:spid="_x0000_s1026" style="position:absolute;left:0;text-align:left;margin-left:37.2pt;margin-top:147.85pt;width:417.75pt;height:60.75pt;z-index:251660288;mso-height-relative:margin" coordsize="53054,83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">
            <v:shapetype id="_x0000_t202" coordsize="21600,21600" o:spt="202" path="m,l,21600r21600,l21600,xe">
              <v:stroke joinstyle="miter"/>
              <v:path gradientshapeok="t" o:connecttype="rect"/>
            </v:shapetype>
            <v:shape id="Поле 25" o:spid="_x0000_s1027" type="#_x0000_t202" style="position:absolute;left:8572;width:2648;height:3050;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" filled="f" stroked="f" strokeweight=".5pt">
              <v:textbox style="mso-next-textbox:#Поле 25">
                <w:txbxContent>
                  <w:p w:rsidR="005C59EC" w:rsidRDefault="005C59EC"/>
                </w:txbxContent>
              </v:textbox>
            </v:shape>
            <v:shape id="Поле 26" o:spid="_x0000_s1028" type="#_x0000_t202" style="position:absolute;left:34290;top:191;width:3213;height:3050;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" filled="f" stroked="f" strokeweight=".5pt">
              <v:textbox style="mso-next-textbox:#Поле 26">
                <w:txbxContent>
                  <w:p w:rsidR="005C59EC" w:rsidRPr="009C0632" w:rsidRDefault="005C59EC" w:rsidP="00E96792">
                    <w:pPr>
                      <w:rPr>
                        <w:rFonts w:ascii="Times New Roman" w:hAnsi="Times New Roman" w:cs="Times New Roman"/>
                        <w:sz w:val="28"/>
                        <w:szCs w:val="28"/>
                        <w:lang w:val="kk-KZ"/>
                      </w:rPr>
                    </w:pPr>
                    <w:r>
                      <w:rPr>
                        <w:rFonts w:ascii="Times New Roman" w:hAnsi="Times New Roman" w:cs="Times New Roman"/>
                        <w:sz w:val="28"/>
                        <w:szCs w:val="28"/>
                        <w:lang w:val="kk-KZ"/>
                      </w:rPr>
                      <w:t>ә)</w:t>
                    </w:r>
                  </w:p>
                </w:txbxContent>
              </v:textbox>
            </v:shape>
            <v:shape id="Поле 27" o:spid="_x0000_s1029" type="#_x0000_t202" style="position:absolute;top:3048;width:53054;height:52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" filled="f" stroked="f" strokeweight=".5pt">
              <v:textbox style="mso-next-textbox:#Поле 27">
                <w:txbxContent>
                  <w:p w:rsidR="005C59EC" w:rsidRPr="0032492E" w:rsidRDefault="005C59EC" w:rsidP="00E96792">
                    <w:pPr>
                      <w:spacing w:after="0" w:line="240" w:lineRule="auto"/>
                      <w:jc w:val="center"/>
                      <w:rPr>
                        <w:rFonts w:ascii="Times New Roman" w:hAnsi="Times New Roman" w:cs="Times New Roman"/>
                        <w:sz w:val="24"/>
                        <w:szCs w:val="24"/>
                        <w:lang w:val="kk-KZ"/>
                      </w:rPr>
                    </w:pPr>
                    <w:r w:rsidRPr="0032492E">
                      <w:rPr>
                        <w:rFonts w:ascii="Times New Roman" w:hAnsi="Times New Roman" w:cs="Times New Roman"/>
                        <w:sz w:val="24"/>
                        <w:szCs w:val="24"/>
                        <w:lang w:val="kk-KZ"/>
                      </w:rPr>
                      <w:t>Сурет 1 – Бір қабырғасы, оған іргелес бұрышы және қалған екі қабырғасының ұзындықтарының қосындысы берілген үшбұрыш</w:t>
                    </w:r>
                  </w:p>
                </w:txbxContent>
              </v:textbox>
            </v:shape>
            <w10:wrap type="topAndBottom"/>
          </v:group>
        </w:pict>
      </w:r>
      <w:r w:rsidR="00E96792" w:rsidRPr="00310F47">
        <w:rPr>
          <w:rFonts w:ascii="Times New Roman" w:hAnsi="Times New Roman" w:cs="Times New Roman"/>
          <w:noProof/>
          <w:color w:val="000000" w:themeColor="text1"/>
          <w:sz w:val="20"/>
          <w:szCs w:val="20"/>
          <w:lang w:eastAsia="ru-RU"/>
        </w:rPr>
        <w:drawing>
          <wp:inline distT="0" distB="0" distL="0" distR="0">
            <wp:extent cx="4191990" cy="1500837"/>
            <wp:effectExtent l="0" t="0" r="0" b="4445"/>
            <wp:docPr id="101" name="Рисунок 101" descr="C:\Users\Ернур-Арнур\AppData\Local\Microsoft\Windows\Temporary Internet Files\Content.Word\Лида апай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descr="C:\Users\Ернур-Арнур\AppData\Local\Microsoft\Windows\Temporary Internet Files\Content.Word\Лида апай 001.jpg"/>
                    <pic:cNvPicPr>
                      <a:picLocks noChangeAspect="1" noChangeArrowheads="1"/>
                    </pic:cNvPicPr>
                  </pic:nvPicPr>
                  <pic:blipFill>
                    <a:blip r:embed="rId1316"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221647" cy="1511455"/>
                    </a:xfrm>
                    <a:prstGeom prst="rect">
                      <a:avLst/>
                    </a:prstGeom>
                    <a:noFill/>
                    <a:ln>
                      <a:noFill/>
                    </a:ln>
                  </pic:spPr>
                </pic:pic>
              </a:graphicData>
            </a:graphic>
          </wp:inline>
        </w:drawing>
      </w:r>
    </w:p>
    <w:p w:rsidR="00E96792" w:rsidRPr="00310F47" w:rsidRDefault="00E96792" w:rsidP="006E6EF3">
      <w:pPr>
        <w:tabs>
          <w:tab w:val="left" w:pos="851"/>
        </w:tabs>
        <w:spacing w:after="0" w:line="240" w:lineRule="auto"/>
        <w:ind w:firstLine="567"/>
        <w:jc w:val="both"/>
        <w:rPr>
          <w:rFonts w:ascii="Times New Roman" w:hAnsi="Times New Roman" w:cs="Times New Roman"/>
          <w:b/>
          <w:color w:val="000000" w:themeColor="text1"/>
          <w:sz w:val="20"/>
          <w:szCs w:val="20"/>
          <w:lang w:val="kk-KZ"/>
        </w:rPr>
      </w:pPr>
    </w:p>
    <w:p w:rsidR="00E96792" w:rsidRPr="00310F47" w:rsidRDefault="00E96792" w:rsidP="006E6EF3">
      <w:pPr>
        <w:tabs>
          <w:tab w:val="left" w:pos="851"/>
        </w:tabs>
        <w:spacing w:after="0" w:line="240" w:lineRule="auto"/>
        <w:ind w:firstLine="567"/>
        <w:jc w:val="both"/>
        <w:rPr>
          <w:rFonts w:ascii="Times New Roman" w:hAnsi="Times New Roman" w:cs="Times New Roman"/>
          <w:b/>
          <w:color w:val="000000" w:themeColor="text1"/>
          <w:sz w:val="20"/>
          <w:szCs w:val="20"/>
          <w:lang w:val="kk-KZ"/>
        </w:rPr>
      </w:pPr>
    </w:p>
    <w:p w:rsidR="00E96792" w:rsidRPr="00310F47" w:rsidRDefault="00E96792" w:rsidP="006E6EF3">
      <w:pPr>
        <w:tabs>
          <w:tab w:val="left" w:pos="851"/>
        </w:tabs>
        <w:spacing w:after="0" w:line="240" w:lineRule="auto"/>
        <w:ind w:firstLine="567"/>
        <w:jc w:val="both"/>
        <w:rPr>
          <w:rFonts w:ascii="Times New Roman" w:hAnsi="Times New Roman" w:cs="Times New Roman"/>
          <w:color w:val="000000" w:themeColor="text1"/>
          <w:sz w:val="20"/>
          <w:szCs w:val="20"/>
          <w:lang w:val="kk-KZ"/>
        </w:rPr>
      </w:pPr>
      <w:r w:rsidRPr="00310F47">
        <w:rPr>
          <w:rFonts w:ascii="Times New Roman" w:hAnsi="Times New Roman" w:cs="Times New Roman"/>
          <w:b/>
          <w:color w:val="000000" w:themeColor="text1"/>
          <w:sz w:val="20"/>
          <w:szCs w:val="20"/>
          <w:lang w:val="kk-KZ"/>
        </w:rPr>
        <w:t>Талдау.</w:t>
      </w:r>
      <w:r w:rsidRPr="00310F47">
        <w:rPr>
          <w:rFonts w:ascii="Times New Roman" w:hAnsi="Times New Roman" w:cs="Times New Roman"/>
          <w:color w:val="000000" w:themeColor="text1"/>
          <w:sz w:val="20"/>
          <w:szCs w:val="20"/>
          <w:lang w:val="kk-KZ"/>
        </w:rPr>
        <w:t xml:space="preserve"> Есеп шешілді, яғни АВС үшбұрышы іздеп отырған үшбұрыш екен делік (сурет 1, ә). АВС үшбұрышының ВС қабырғасын С төбесінен ары қарай созып, оның созындысына ұзындығы АС кесіндісінің ұзындығына тең CD кесіндісін салалық. Сонда В, С және D нүктелері бір түзудің бойында жатады және </w:t>
      </w:r>
      <w:r w:rsidRPr="00310F47">
        <w:rPr>
          <w:rFonts w:ascii="Times New Roman" w:hAnsi="Times New Roman" w:cs="Times New Roman"/>
          <w:noProof/>
          <w:color w:val="000000" w:themeColor="text1"/>
          <w:position w:val="-14"/>
          <w:sz w:val="20"/>
          <w:szCs w:val="20"/>
          <w:lang w:val="kk-KZ"/>
        </w:rPr>
        <w:object w:dxaOrig="1280" w:dyaOrig="420">
          <v:shape id="_x0000_i1707" type="#_x0000_t75" style="width:63pt;height:19.5pt" o:ole="">
            <v:imagedata r:id="rId1317" o:title=""/>
          </v:shape>
          <o:OLEObject Type="Embed" ProgID="Equation.3" ShapeID="_x0000_i1707" DrawAspect="Content" ObjectID="_1734341377" r:id="rId1318"/>
        </w:object>
      </w:r>
      <w:r w:rsidRPr="00310F47">
        <w:rPr>
          <w:rFonts w:ascii="Times New Roman" w:hAnsi="Times New Roman" w:cs="Times New Roman"/>
          <w:color w:val="000000" w:themeColor="text1"/>
          <w:sz w:val="20"/>
          <w:szCs w:val="20"/>
          <w:lang w:val="kk-KZ"/>
        </w:rPr>
        <w:t xml:space="preserve">. Енді D нүктесін А нүктесімен қоссақ, ABD және ACD үшбұрыштарын аламыз. Соңғы ACD үшбұрышы тең бүйірлі үшбұрыш, өйткені оның АС және CD қабырғалары өзара тең. Олай болса, оның С төбесінен AD табанына түсірілген перпендикулыр түзу а осы AD кесіндісінің дәл ортасы болатын Е нүктесі арқылы өтеді. Енді есепті шешу алгоритмін көрсету қиын емес. Ол үшін қабырғалары с және </w:t>
      </w:r>
      <w:r w:rsidRPr="00310F47">
        <w:rPr>
          <w:rFonts w:ascii="Times New Roman" w:hAnsi="Times New Roman" w:cs="Times New Roman"/>
          <w:i/>
          <w:color w:val="000000" w:themeColor="text1"/>
          <w:sz w:val="20"/>
          <w:szCs w:val="20"/>
          <w:lang w:val="kk-KZ"/>
        </w:rPr>
        <w:t>l</w:t>
      </w:r>
      <w:r w:rsidRPr="00310F47">
        <w:rPr>
          <w:rFonts w:ascii="Times New Roman" w:hAnsi="Times New Roman" w:cs="Times New Roman"/>
          <w:color w:val="000000" w:themeColor="text1"/>
          <w:sz w:val="20"/>
          <w:szCs w:val="20"/>
          <w:lang w:val="kk-KZ"/>
        </w:rPr>
        <w:t xml:space="preserve"> болатын, ал олардың арасындағы бұрышы </w:t>
      </w:r>
      <w:r w:rsidRPr="00310F47">
        <w:rPr>
          <w:rFonts w:ascii="Times New Roman" w:hAnsi="Times New Roman" w:cs="Times New Roman"/>
          <w:color w:val="000000" w:themeColor="text1"/>
          <w:sz w:val="20"/>
          <w:szCs w:val="20"/>
          <w:lang w:val="kk-KZ"/>
        </w:rPr>
        <w:sym w:font="Symbol" w:char="F061"/>
      </w:r>
      <w:r w:rsidRPr="00310F47">
        <w:rPr>
          <w:rFonts w:ascii="Times New Roman" w:hAnsi="Times New Roman" w:cs="Times New Roman"/>
          <w:color w:val="000000" w:themeColor="text1"/>
          <w:sz w:val="20"/>
          <w:szCs w:val="20"/>
          <w:lang w:val="kk-KZ"/>
        </w:rPr>
        <w:sym w:font="Symbol" w:char="F0B0"/>
      </w:r>
      <w:r w:rsidRPr="00310F47">
        <w:rPr>
          <w:rFonts w:ascii="Times New Roman" w:hAnsi="Times New Roman" w:cs="Times New Roman"/>
          <w:color w:val="000000" w:themeColor="text1"/>
          <w:sz w:val="20"/>
          <w:szCs w:val="20"/>
          <w:lang w:val="kk-KZ"/>
        </w:rPr>
        <w:t xml:space="preserve"> болатын үшбұрыш ABD салынады. Оның қабырғасын (AD кесіндісін) тең екі бөлікке бөлетін Е нүктесі табылады. Осы Е нүктесі арқылы AD түзуіне перпендикуляр а түзуі жүргізіледі. Осы а түзуі BD кесіндісін С нүктесінде қияды. Табылған С нүктесін А нүктесімен қосады.</w:t>
      </w:r>
    </w:p>
    <w:p w:rsidR="00E96792" w:rsidRPr="00310F47" w:rsidRDefault="00E96792" w:rsidP="006E6EF3">
      <w:pPr>
        <w:tabs>
          <w:tab w:val="left" w:pos="851"/>
        </w:tabs>
        <w:spacing w:after="0" w:line="240" w:lineRule="auto"/>
        <w:ind w:firstLine="567"/>
        <w:jc w:val="both"/>
        <w:rPr>
          <w:rFonts w:ascii="Times New Roman" w:hAnsi="Times New Roman" w:cs="Times New Roman"/>
          <w:color w:val="000000" w:themeColor="text1"/>
          <w:sz w:val="20"/>
          <w:szCs w:val="20"/>
          <w:lang w:val="kk-KZ"/>
        </w:rPr>
      </w:pPr>
      <w:r w:rsidRPr="00310F47">
        <w:rPr>
          <w:rFonts w:ascii="Times New Roman" w:hAnsi="Times New Roman" w:cs="Times New Roman"/>
          <w:b/>
          <w:color w:val="000000" w:themeColor="text1"/>
          <w:sz w:val="20"/>
          <w:szCs w:val="20"/>
          <w:lang w:val="kk-KZ"/>
        </w:rPr>
        <w:t>Салу.</w:t>
      </w:r>
      <w:r w:rsidRPr="00310F47">
        <w:rPr>
          <w:rFonts w:ascii="Times New Roman" w:hAnsi="Times New Roman" w:cs="Times New Roman"/>
          <w:color w:val="000000" w:themeColor="text1"/>
          <w:sz w:val="20"/>
          <w:szCs w:val="20"/>
          <w:lang w:val="kk-KZ"/>
        </w:rPr>
        <w:t xml:space="preserve"> Қалауымызша түзу жүргізіп, оғын ұзындығы с-ға тең АВ кесіндісін саламыз. В нүктесі арқылы АВ түзуіне </w:t>
      </w:r>
      <w:r w:rsidRPr="00310F47">
        <w:rPr>
          <w:rFonts w:ascii="Times New Roman" w:hAnsi="Times New Roman" w:cs="Times New Roman"/>
          <w:color w:val="000000" w:themeColor="text1"/>
          <w:sz w:val="20"/>
          <w:szCs w:val="20"/>
          <w:lang w:val="kk-KZ"/>
        </w:rPr>
        <w:sym w:font="Symbol" w:char="F061"/>
      </w:r>
      <w:r w:rsidRPr="00310F47">
        <w:rPr>
          <w:rFonts w:ascii="Times New Roman" w:hAnsi="Times New Roman" w:cs="Times New Roman"/>
          <w:color w:val="000000" w:themeColor="text1"/>
          <w:sz w:val="20"/>
          <w:szCs w:val="20"/>
          <w:lang w:val="kk-KZ"/>
        </w:rPr>
        <w:sym w:font="Symbol" w:char="F0B0"/>
      </w:r>
      <w:r w:rsidRPr="00310F47">
        <w:rPr>
          <w:rFonts w:ascii="Times New Roman" w:hAnsi="Times New Roman" w:cs="Times New Roman"/>
          <w:color w:val="000000" w:themeColor="text1"/>
          <w:sz w:val="20"/>
          <w:szCs w:val="20"/>
          <w:lang w:val="kk-KZ"/>
        </w:rPr>
        <w:t xml:space="preserve">-ге тең бұрышпен көлбейтін түзу жүргіземіз де, оған В нүктесінен бастап </w:t>
      </w:r>
      <w:r w:rsidRPr="00310F47">
        <w:rPr>
          <w:rFonts w:ascii="Times New Roman" w:hAnsi="Times New Roman" w:cs="Times New Roman"/>
          <w:color w:val="000000" w:themeColor="text1"/>
          <w:sz w:val="20"/>
          <w:szCs w:val="20"/>
          <w:lang w:val="kk-KZ"/>
        </w:rPr>
        <w:lastRenderedPageBreak/>
        <w:t xml:space="preserve">ұзындығы </w:t>
      </w:r>
      <w:r w:rsidRPr="00310F47">
        <w:rPr>
          <w:rFonts w:ascii="Times New Roman" w:hAnsi="Times New Roman" w:cs="Times New Roman"/>
          <w:i/>
          <w:color w:val="000000" w:themeColor="text1"/>
          <w:sz w:val="20"/>
          <w:szCs w:val="20"/>
          <w:lang w:val="kk-KZ"/>
        </w:rPr>
        <w:t>l</w:t>
      </w:r>
      <w:r w:rsidRPr="00310F47">
        <w:rPr>
          <w:rFonts w:ascii="Times New Roman" w:hAnsi="Times New Roman" w:cs="Times New Roman"/>
          <w:color w:val="000000" w:themeColor="text1"/>
          <w:sz w:val="20"/>
          <w:szCs w:val="20"/>
          <w:lang w:val="kk-KZ"/>
        </w:rPr>
        <w:t xml:space="preserve">-ге тең кесінді саламыз. Сонда алынған D нүктесі бір бұрышы </w:t>
      </w:r>
      <w:r w:rsidRPr="00310F47">
        <w:rPr>
          <w:rFonts w:ascii="Times New Roman" w:hAnsi="Times New Roman" w:cs="Times New Roman"/>
          <w:color w:val="000000" w:themeColor="text1"/>
          <w:sz w:val="20"/>
          <w:szCs w:val="20"/>
          <w:lang w:val="kk-KZ"/>
        </w:rPr>
        <w:sym w:font="Symbol" w:char="F061"/>
      </w:r>
      <w:r w:rsidRPr="00310F47">
        <w:rPr>
          <w:rFonts w:ascii="Times New Roman" w:hAnsi="Times New Roman" w:cs="Times New Roman"/>
          <w:color w:val="000000" w:themeColor="text1"/>
          <w:sz w:val="20"/>
          <w:szCs w:val="20"/>
          <w:lang w:val="kk-KZ"/>
        </w:rPr>
        <w:sym w:font="Symbol" w:char="F0B0"/>
      </w:r>
      <w:r w:rsidRPr="00310F47">
        <w:rPr>
          <w:rFonts w:ascii="Times New Roman" w:hAnsi="Times New Roman" w:cs="Times New Roman"/>
          <w:color w:val="000000" w:themeColor="text1"/>
          <w:sz w:val="20"/>
          <w:szCs w:val="20"/>
          <w:lang w:val="kk-KZ"/>
        </w:rPr>
        <w:t xml:space="preserve"> болатын ABD үшбұрышының төбесі болады. Енді AD кесіндісінің ортаңғы перпендикуляры болатын а түзуін салып, оның BD кесіндісімен қиылысу нүктесін аламыз. Осы табылған С нүктесін А нүктесімен қосып, іздеп отырған АВС үшбұрышын салуды аяқтаймыз. </w:t>
      </w:r>
    </w:p>
    <w:p w:rsidR="00E96792" w:rsidRPr="00310F47" w:rsidRDefault="00E96792" w:rsidP="006E6EF3">
      <w:pPr>
        <w:tabs>
          <w:tab w:val="left" w:pos="851"/>
        </w:tabs>
        <w:spacing w:after="0" w:line="240" w:lineRule="auto"/>
        <w:ind w:firstLine="567"/>
        <w:jc w:val="both"/>
        <w:rPr>
          <w:rFonts w:ascii="Times New Roman" w:hAnsi="Times New Roman" w:cs="Times New Roman"/>
          <w:color w:val="000000" w:themeColor="text1"/>
          <w:sz w:val="20"/>
          <w:szCs w:val="20"/>
          <w:lang w:val="kk-KZ"/>
        </w:rPr>
      </w:pPr>
      <w:r w:rsidRPr="00310F47">
        <w:rPr>
          <w:rFonts w:ascii="Times New Roman" w:hAnsi="Times New Roman" w:cs="Times New Roman"/>
          <w:b/>
          <w:color w:val="000000" w:themeColor="text1"/>
          <w:sz w:val="20"/>
          <w:szCs w:val="20"/>
          <w:lang w:val="kk-KZ"/>
        </w:rPr>
        <w:t xml:space="preserve">Дәлелдеу. </w:t>
      </w:r>
      <w:r w:rsidRPr="00310F47">
        <w:rPr>
          <w:rFonts w:ascii="Times New Roman" w:hAnsi="Times New Roman" w:cs="Times New Roman"/>
          <w:color w:val="000000" w:themeColor="text1"/>
          <w:sz w:val="20"/>
          <w:szCs w:val="20"/>
          <w:lang w:val="kk-KZ"/>
        </w:rPr>
        <w:t xml:space="preserve">Табылған АВС үшбұрышының бір қабырғасы, яғни АВ қабырғасы с-ға тең, ал оған іргелес бұрышы </w:t>
      </w:r>
      <w:r w:rsidRPr="00310F47">
        <w:rPr>
          <w:rFonts w:ascii="Times New Roman" w:hAnsi="Times New Roman" w:cs="Times New Roman"/>
          <w:color w:val="000000" w:themeColor="text1"/>
          <w:sz w:val="20"/>
          <w:szCs w:val="20"/>
          <w:lang w:val="kk-KZ"/>
        </w:rPr>
        <w:sym w:font="Symbol" w:char="F0D0"/>
      </w:r>
      <w:r w:rsidRPr="00310F47">
        <w:rPr>
          <w:rFonts w:ascii="Times New Roman" w:hAnsi="Times New Roman" w:cs="Times New Roman"/>
          <w:color w:val="000000" w:themeColor="text1"/>
          <w:sz w:val="20"/>
          <w:szCs w:val="20"/>
          <w:lang w:val="kk-KZ"/>
        </w:rPr>
        <w:t xml:space="preserve">АВС = </w:t>
      </w:r>
      <w:r w:rsidRPr="00310F47">
        <w:rPr>
          <w:rFonts w:ascii="Times New Roman" w:hAnsi="Times New Roman" w:cs="Times New Roman"/>
          <w:color w:val="000000" w:themeColor="text1"/>
          <w:sz w:val="20"/>
          <w:szCs w:val="20"/>
          <w:lang w:val="kk-KZ"/>
        </w:rPr>
        <w:sym w:font="Symbol" w:char="F061"/>
      </w:r>
      <w:r w:rsidRPr="00310F47">
        <w:rPr>
          <w:rFonts w:ascii="Times New Roman" w:hAnsi="Times New Roman" w:cs="Times New Roman"/>
          <w:color w:val="000000" w:themeColor="text1"/>
          <w:sz w:val="20"/>
          <w:szCs w:val="20"/>
          <w:lang w:val="kk-KZ"/>
        </w:rPr>
        <w:sym w:font="Symbol" w:char="F0B0"/>
      </w:r>
      <w:r w:rsidRPr="00310F47">
        <w:rPr>
          <w:rFonts w:ascii="Times New Roman" w:hAnsi="Times New Roman" w:cs="Times New Roman"/>
          <w:color w:val="000000" w:themeColor="text1"/>
          <w:sz w:val="20"/>
          <w:szCs w:val="20"/>
          <w:lang w:val="kk-KZ"/>
        </w:rPr>
        <w:t xml:space="preserve">. Салынған а түзуі АD кесіндісінің ортаңғы перпендикуляры болғандықтан, оның бойындағы С нүктесі А және D нүктелерінен бірдей қашықтықта орналасады, яғни </w:t>
      </w:r>
      <w:r w:rsidRPr="00310F47">
        <w:rPr>
          <w:rFonts w:ascii="Times New Roman" w:hAnsi="Times New Roman" w:cs="Times New Roman"/>
          <w:noProof/>
          <w:color w:val="000000" w:themeColor="text1"/>
          <w:position w:val="-14"/>
          <w:sz w:val="20"/>
          <w:szCs w:val="20"/>
          <w:lang w:val="kk-KZ"/>
        </w:rPr>
        <w:object w:dxaOrig="1300" w:dyaOrig="420">
          <v:shape id="_x0000_i1708" type="#_x0000_t75" style="width:64.5pt;height:19.5pt" o:ole="">
            <v:imagedata r:id="rId1319" o:title=""/>
          </v:shape>
          <o:OLEObject Type="Embed" ProgID="Equation.3" ShapeID="_x0000_i1708" DrawAspect="Content" ObjectID="_1734341378" r:id="rId1320"/>
        </w:object>
      </w:r>
      <w:r w:rsidRPr="00310F47">
        <w:rPr>
          <w:rFonts w:ascii="Times New Roman" w:hAnsi="Times New Roman" w:cs="Times New Roman"/>
          <w:color w:val="000000" w:themeColor="text1"/>
          <w:sz w:val="20"/>
          <w:szCs w:val="20"/>
          <w:lang w:val="kk-KZ"/>
        </w:rPr>
        <w:t xml:space="preserve">. Салуымыз бойынша, </w:t>
      </w:r>
      <w:r w:rsidRPr="00310F47">
        <w:rPr>
          <w:rFonts w:ascii="Times New Roman" w:hAnsi="Times New Roman" w:cs="Times New Roman"/>
          <w:noProof/>
          <w:color w:val="000000" w:themeColor="text1"/>
          <w:position w:val="-14"/>
          <w:sz w:val="20"/>
          <w:szCs w:val="20"/>
          <w:lang w:val="kk-KZ"/>
        </w:rPr>
        <w:object w:dxaOrig="3840" w:dyaOrig="420">
          <v:shape id="_x0000_i1709" type="#_x0000_t75" style="width:190.5pt;height:19.5pt" o:ole="">
            <v:imagedata r:id="rId1321" o:title=""/>
          </v:shape>
          <o:OLEObject Type="Embed" ProgID="Equation.3" ShapeID="_x0000_i1709" DrawAspect="Content" ObjectID="_1734341379" r:id="rId1322"/>
        </w:object>
      </w:r>
      <w:r w:rsidRPr="00310F47">
        <w:rPr>
          <w:rFonts w:ascii="Times New Roman" w:hAnsi="Times New Roman" w:cs="Times New Roman"/>
          <w:color w:val="000000" w:themeColor="text1"/>
          <w:sz w:val="20"/>
          <w:szCs w:val="20"/>
          <w:lang w:val="kk-KZ"/>
        </w:rPr>
        <w:t xml:space="preserve">. Сонда АВС үшбұрышының қалған екі қабырғаларының ұзындықтарының қосындысы берілген </w:t>
      </w:r>
      <w:r w:rsidRPr="00310F47">
        <w:rPr>
          <w:rFonts w:ascii="Times New Roman" w:hAnsi="Times New Roman" w:cs="Times New Roman"/>
          <w:i/>
          <w:color w:val="000000" w:themeColor="text1"/>
          <w:sz w:val="20"/>
          <w:szCs w:val="20"/>
          <w:lang w:val="kk-KZ"/>
        </w:rPr>
        <w:t>l</w:t>
      </w:r>
      <w:r w:rsidRPr="00310F47">
        <w:rPr>
          <w:rFonts w:ascii="Times New Roman" w:hAnsi="Times New Roman" w:cs="Times New Roman"/>
          <w:color w:val="000000" w:themeColor="text1"/>
          <w:sz w:val="20"/>
          <w:szCs w:val="20"/>
          <w:lang w:val="kk-KZ"/>
        </w:rPr>
        <w:t xml:space="preserve"> кесіндісіне тең. Сонымен АВС үшбұрышы есептің берілген шарттарын түгелдей қанағаттандырады. </w:t>
      </w:r>
    </w:p>
    <w:p w:rsidR="00E96792" w:rsidRPr="00310F47" w:rsidRDefault="00E96792" w:rsidP="006E6EF3">
      <w:pPr>
        <w:tabs>
          <w:tab w:val="left" w:pos="851"/>
        </w:tabs>
        <w:spacing w:after="0" w:line="240" w:lineRule="auto"/>
        <w:ind w:firstLine="567"/>
        <w:jc w:val="both"/>
        <w:rPr>
          <w:rFonts w:ascii="Times New Roman" w:hAnsi="Times New Roman" w:cs="Times New Roman"/>
          <w:color w:val="000000" w:themeColor="text1"/>
          <w:sz w:val="20"/>
          <w:szCs w:val="20"/>
          <w:lang w:val="kk-KZ"/>
        </w:rPr>
      </w:pPr>
      <w:r w:rsidRPr="00310F47">
        <w:rPr>
          <w:rFonts w:ascii="Times New Roman" w:hAnsi="Times New Roman" w:cs="Times New Roman"/>
          <w:b/>
          <w:color w:val="000000" w:themeColor="text1"/>
          <w:sz w:val="20"/>
          <w:szCs w:val="20"/>
          <w:lang w:val="kk-KZ"/>
        </w:rPr>
        <w:t>Зерттеу.</w:t>
      </w:r>
      <w:r w:rsidRPr="00310F47">
        <w:rPr>
          <w:rFonts w:ascii="Times New Roman" w:hAnsi="Times New Roman" w:cs="Times New Roman"/>
          <w:color w:val="000000" w:themeColor="text1"/>
          <w:sz w:val="20"/>
          <w:szCs w:val="20"/>
          <w:lang w:val="kk-KZ"/>
        </w:rPr>
        <w:t xml:space="preserve"> Егер </w:t>
      </w:r>
      <w:r w:rsidRPr="00310F47">
        <w:rPr>
          <w:rFonts w:ascii="Times New Roman" w:hAnsi="Times New Roman" w:cs="Times New Roman"/>
          <w:noProof/>
          <w:color w:val="000000" w:themeColor="text1"/>
          <w:position w:val="-6"/>
          <w:sz w:val="20"/>
          <w:szCs w:val="20"/>
          <w:lang w:val="kk-KZ"/>
        </w:rPr>
        <w:object w:dxaOrig="560" w:dyaOrig="300">
          <v:shape id="_x0000_i1710" type="#_x0000_t75" style="width:27pt;height:16.5pt" o:ole="">
            <v:imagedata r:id="rId1323" o:title=""/>
          </v:shape>
          <o:OLEObject Type="Embed" ProgID="Equation.3" ShapeID="_x0000_i1710" DrawAspect="Content" ObjectID="_1734341380" r:id="rId1324"/>
        </w:object>
      </w:r>
      <w:r w:rsidRPr="00310F47">
        <w:rPr>
          <w:rFonts w:ascii="Times New Roman" w:hAnsi="Times New Roman" w:cs="Times New Roman"/>
          <w:color w:val="000000" w:themeColor="text1"/>
          <w:sz w:val="20"/>
          <w:szCs w:val="20"/>
          <w:lang w:val="kk-KZ"/>
        </w:rPr>
        <w:t xml:space="preserve"> болса, есептің шешуі болмайды; өйткені үшбұрыштың кез келген екі қабырғасының ұзындықтарының қосындысы оның үшінші қабырғасының ұзындығынан үлкен болады. Сондықтан, </w:t>
      </w:r>
      <w:r w:rsidRPr="00310F47">
        <w:rPr>
          <w:rFonts w:ascii="Times New Roman" w:hAnsi="Times New Roman" w:cs="Times New Roman"/>
          <w:i/>
          <w:color w:val="000000" w:themeColor="text1"/>
          <w:sz w:val="20"/>
          <w:szCs w:val="20"/>
          <w:lang w:val="kk-KZ"/>
        </w:rPr>
        <w:t>l</w:t>
      </w:r>
      <w:r w:rsidRPr="00310F47">
        <w:rPr>
          <w:rFonts w:ascii="Times New Roman" w:hAnsi="Times New Roman" w:cs="Times New Roman"/>
          <w:color w:val="000000" w:themeColor="text1"/>
          <w:sz w:val="20"/>
          <w:szCs w:val="20"/>
          <w:lang w:val="kk-KZ"/>
        </w:rPr>
        <w:t xml:space="preserve">&gt; c болады. Осы жағдайда есептің шешуі болатынын және оның тек біреу екенін көрсетелік. АВD үшбұрышының АD қабырғасымен қиылысатын түзу а, оның тағы бір қабырғасымен қиылысуы тиіс. Егер а түзуі үшбұрыштың АВ қабырғасымен F нүктесінде қиылысатын болса, онда </w:t>
      </w:r>
      <w:r w:rsidRPr="00310F47">
        <w:rPr>
          <w:rFonts w:ascii="Times New Roman" w:hAnsi="Times New Roman" w:cs="Times New Roman"/>
          <w:noProof/>
          <w:color w:val="000000" w:themeColor="text1"/>
          <w:position w:val="-14"/>
          <w:sz w:val="20"/>
          <w:szCs w:val="20"/>
          <w:lang w:val="kk-KZ"/>
        </w:rPr>
        <w:object w:dxaOrig="4500" w:dyaOrig="420">
          <v:shape id="_x0000_i1711" type="#_x0000_t75" style="width:226.5pt;height:19.5pt" o:ole="">
            <v:imagedata r:id="rId1325" o:title=""/>
          </v:shape>
          <o:OLEObject Type="Embed" ProgID="Equation.3" ShapeID="_x0000_i1711" DrawAspect="Content" ObjectID="_1734341381" r:id="rId1326"/>
        </w:object>
      </w:r>
      <w:r w:rsidRPr="00310F47">
        <w:rPr>
          <w:rFonts w:ascii="Times New Roman" w:hAnsi="Times New Roman" w:cs="Times New Roman"/>
          <w:color w:val="000000" w:themeColor="text1"/>
          <w:sz w:val="20"/>
          <w:szCs w:val="20"/>
          <w:lang w:val="kk-KZ"/>
        </w:rPr>
        <w:t xml:space="preserve"> болар еді. Бірақ, </w:t>
      </w:r>
      <w:r w:rsidRPr="00310F47">
        <w:rPr>
          <w:rFonts w:ascii="Times New Roman" w:hAnsi="Times New Roman" w:cs="Times New Roman"/>
          <w:i/>
          <w:color w:val="000000" w:themeColor="text1"/>
          <w:sz w:val="20"/>
          <w:szCs w:val="20"/>
          <w:lang w:val="kk-KZ"/>
        </w:rPr>
        <w:t>l</w:t>
      </w:r>
      <w:r w:rsidRPr="00310F47">
        <w:rPr>
          <w:rFonts w:ascii="Times New Roman" w:hAnsi="Times New Roman" w:cs="Times New Roman"/>
          <w:color w:val="000000" w:themeColor="text1"/>
          <w:sz w:val="20"/>
          <w:szCs w:val="20"/>
          <w:lang w:val="kk-KZ"/>
        </w:rPr>
        <w:t xml:space="preserve">&gt; c, </w:t>
      </w:r>
      <w:r w:rsidRPr="00310F47">
        <w:rPr>
          <w:rFonts w:ascii="Times New Roman" w:hAnsi="Times New Roman" w:cs="Times New Roman"/>
          <w:noProof/>
          <w:color w:val="000000" w:themeColor="text1"/>
          <w:position w:val="-14"/>
          <w:sz w:val="20"/>
          <w:szCs w:val="20"/>
          <w:lang w:val="kk-KZ"/>
        </w:rPr>
        <w:object w:dxaOrig="1260" w:dyaOrig="420">
          <v:shape id="_x0000_i1712" type="#_x0000_t75" style="width:63pt;height:19.5pt" o:ole="">
            <v:imagedata r:id="rId1327" o:title=""/>
          </v:shape>
          <o:OLEObject Type="Embed" ProgID="Equation.3" ShapeID="_x0000_i1712" DrawAspect="Content" ObjectID="_1734341382" r:id="rId1328"/>
        </w:object>
      </w:r>
      <w:r w:rsidRPr="00310F47">
        <w:rPr>
          <w:rFonts w:ascii="Times New Roman" w:hAnsi="Times New Roman" w:cs="Times New Roman"/>
          <w:color w:val="000000" w:themeColor="text1"/>
          <w:sz w:val="20"/>
          <w:szCs w:val="20"/>
          <w:lang w:val="kk-KZ"/>
        </w:rPr>
        <w:t>. Олай болса, а түзуі АВD үшбұрышының ВD қабырғасымен қиылысады, яғни есептің шешуі болады. Түзу мен түзу кесіндісі тек бір нүктеде қиылысуы мүмкін; олай болса, есептің шешуі тек біреу ғана болады.</w:t>
      </w:r>
    </w:p>
    <w:p w:rsidR="00E96792" w:rsidRPr="00310F47" w:rsidRDefault="0090603B" w:rsidP="006E6EF3">
      <w:pPr>
        <w:tabs>
          <w:tab w:val="num" w:pos="0"/>
          <w:tab w:val="left" w:pos="851"/>
        </w:tabs>
        <w:spacing w:after="0" w:line="240" w:lineRule="auto"/>
        <w:ind w:firstLine="567"/>
        <w:jc w:val="both"/>
        <w:rPr>
          <w:rFonts w:ascii="Times New Roman" w:hAnsi="Times New Roman" w:cs="Times New Roman"/>
          <w:color w:val="000000" w:themeColor="text1"/>
          <w:sz w:val="20"/>
          <w:szCs w:val="20"/>
          <w:lang w:val="kk-KZ"/>
        </w:rPr>
      </w:pPr>
      <w:r w:rsidRPr="0090603B">
        <w:rPr>
          <w:rFonts w:ascii="Times New Roman" w:hAnsi="Times New Roman" w:cs="Times New Roman"/>
          <w:b/>
          <w:noProof/>
          <w:color w:val="000000" w:themeColor="text1"/>
          <w:sz w:val="20"/>
          <w:szCs w:val="20"/>
          <w:lang w:eastAsia="ru-RU"/>
        </w:rPr>
        <w:pict>
          <v:group id="Группа 86" o:spid="_x0000_s1030" style="position:absolute;left:0;text-align:left;margin-left:25.95pt;margin-top:40.35pt;width:441.35pt;height:179.2pt;z-index:251659264;mso-height-relative:margin" coordsize="56051,213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">
            <v:group id="Группа 47" o:spid="_x0000_s1031" style="position:absolute;width:56051;height:18307" coordorigin="2225,8861" coordsize="8827,28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">
              <v:group id="Group 3" o:spid="_x0000_s1032" style="position:absolute;left:2225;top:8901;width:3233;height:2731" coordorigin="2225,8901" coordsize="3233,27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">
                <v:group id="Group 4" o:spid="_x0000_s1033" style="position:absolute;left:2225;top:9293;width:3233;height:1834" coordorigin="2225,9293" coordsize="3233,18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">
                  <v:group id="Group 5" o:spid="_x0000_s1034" style="position:absolute;left:2225;top:9593;width:3124;height:1534" coordorigin="2225,9126" coordsize="3124,15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">
                    <v:shapetype id="_x0000_t32" coordsize="21600,21600" o:spt="32" o:oned="t" path="m,l21600,21600e" filled="f">
                      <v:path arrowok="t" fillok="f" o:connecttype="none"/>
                      <o:lock v:ext="edit" shapetype="t"/>
                    </v:shapetype>
                    <v:shape id="AutoShape 6" o:spid="_x0000_s1035" type="#_x0000_t32" style="position:absolute;left:2319;top:9126;width:3030;height:842;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"/>
                    <v:shape id="AutoShape 7" o:spid="_x0000_s1036" type="#_x0000_t32" style="position:absolute;left:2225;top:9369;width:3124;height:129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"/>
                  </v:group>
                  <v:shape id="Text Box 8" o:spid="_x0000_s1037" type="#_x0000_t202" style="position:absolute;left:4657;top:9293;width:561;height:41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" filled="f" stroked="f">
                    <v:textbox style="mso-next-textbox:#Text Box 8">
                      <w:txbxContent>
                        <w:p w:rsidR="005C59EC" w:rsidRPr="00787266" w:rsidRDefault="005C59EC" w:rsidP="00E96792">
                          <w:pPr>
                            <w:rPr>
                              <w:rFonts w:ascii="Times New Roman" w:hAnsi="Times New Roman" w:cs="Times New Roman"/>
                              <w:sz w:val="28"/>
                              <w:szCs w:val="28"/>
                              <w:lang w:val="kk-KZ"/>
                            </w:rPr>
                          </w:pPr>
                          <w:r w:rsidRPr="00787266">
                            <w:rPr>
                              <w:rFonts w:ascii="Times New Roman" w:hAnsi="Times New Roman" w:cs="Times New Roman"/>
                              <w:sz w:val="28"/>
                              <w:szCs w:val="28"/>
                              <w:lang w:val="kk-KZ"/>
                            </w:rPr>
                            <w:t>а</w:t>
                          </w:r>
                        </w:p>
                      </w:txbxContent>
                    </v:textbox>
                  </v:shape>
                  <v:shape id="Text Box 9" o:spid="_x0000_s1038" type="#_x0000_t202" style="position:absolute;left:4897;top:10579;width:561;height:41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" filled="f" stroked="f">
                    <v:textbox style="mso-next-textbox:#Text Box 9">
                      <w:txbxContent>
                        <w:p w:rsidR="005C59EC" w:rsidRPr="00787266" w:rsidRDefault="005C59EC" w:rsidP="00E96792">
                          <w:pPr>
                            <w:rPr>
                              <w:rFonts w:ascii="Times New Roman" w:hAnsi="Times New Roman" w:cs="Times New Roman"/>
                              <w:sz w:val="28"/>
                              <w:szCs w:val="28"/>
                              <w:lang w:val="en-US"/>
                            </w:rPr>
                          </w:pPr>
                          <w:r w:rsidRPr="00787266">
                            <w:rPr>
                              <w:rFonts w:ascii="Times New Roman" w:hAnsi="Times New Roman" w:cs="Times New Roman"/>
                              <w:sz w:val="28"/>
                              <w:szCs w:val="28"/>
                              <w:lang w:val="en-US"/>
                            </w:rPr>
                            <w:t>b</w:t>
                          </w:r>
                        </w:p>
                      </w:txbxContent>
                    </v:textbox>
                  </v:shape>
                </v:group>
                <v:shape id="Text Box 10" o:spid="_x0000_s1039" type="#_x0000_t202" style="position:absolute;left:3535;top:11127;width:580;height:50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" filled="f" stroked="f">
                  <v:textbox style="mso-next-textbox:#Text Box 10">
                    <w:txbxContent>
                      <w:p w:rsidR="005C59EC" w:rsidRPr="00787266" w:rsidRDefault="005C59EC" w:rsidP="00E96792">
                        <w:pPr>
                          <w:rPr>
                            <w:rFonts w:ascii="Times New Roman" w:hAnsi="Times New Roman" w:cs="Times New Roman"/>
                            <w:sz w:val="28"/>
                            <w:lang w:val="en-US"/>
                          </w:rPr>
                        </w:pPr>
                        <w:r w:rsidRPr="00787266">
                          <w:rPr>
                            <w:rFonts w:ascii="Times New Roman" w:hAnsi="Times New Roman" w:cs="Times New Roman"/>
                            <w:sz w:val="28"/>
                            <w:lang w:val="en-US"/>
                          </w:rPr>
                          <w:t>a)</w:t>
                        </w:r>
                      </w:p>
                    </w:txbxContent>
                  </v:textbox>
                </v:shape>
                <v:shape id="AutoShape 11" o:spid="_x0000_s1040" type="#_x0000_t32" style="position:absolute;left:2319;top:9351;width:1085;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">
                  <v:stroke startarrow="oval" endarrow="oval"/>
                </v:shape>
                <v:shape id="Text Box 12" o:spid="_x0000_s1041" type="#_x0000_t202" style="position:absolute;left:2599;top:8901;width:524;height:4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" filled="f" stroked="f">
                  <v:textbox style="mso-next-textbox:#Text Box 12">
                    <w:txbxContent>
                      <w:p w:rsidR="005C59EC" w:rsidRPr="00787266" w:rsidRDefault="005C59EC" w:rsidP="00E96792">
                        <w:pPr>
                          <w:rPr>
                            <w:rFonts w:ascii="Times New Roman" w:hAnsi="Times New Roman" w:cs="Times New Roman"/>
                            <w:sz w:val="28"/>
                            <w:lang w:val="en-US"/>
                          </w:rPr>
                        </w:pPr>
                        <w:r w:rsidRPr="00787266">
                          <w:rPr>
                            <w:rFonts w:ascii="Times New Roman" w:hAnsi="Times New Roman" w:cs="Times New Roman"/>
                            <w:sz w:val="28"/>
                            <w:lang w:val="en-US"/>
                          </w:rPr>
                          <w:t>R</w:t>
                        </w:r>
                      </w:p>
                    </w:txbxContent>
                  </v:textbox>
                </v:shape>
              </v:group>
              <v:group id="Group 13" o:spid="_x0000_s1042" style="position:absolute;left:6208;top:8861;width:4844;height:2883" coordorigin="6208,8861" coordsize="4844,28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">
                <v:group id="Group 14" o:spid="_x0000_s1043" style="position:absolute;left:6377;top:9257;width:4675;height:2095" coordorigin="6377,9257" coordsize="4675,2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">
                  <v:shape id="AutoShape 15" o:spid="_x0000_s1044" type="#_x0000_t32" style="position:absolute;left:6471;top:9351;width:3964;height:1084;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"/>
                  <v:shape id="AutoShape 16" o:spid="_x0000_s1045" type="#_x0000_t32" style="position:absolute;left:6377;top:9836;width:3684;height:151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"/>
                  <v:shape id="AutoShape 17" o:spid="_x0000_s1046" type="#_x0000_t32" style="position:absolute;left:7088;top:9257;width:3497;height:147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"/>
                  <v:shape id="AutoShape 18" o:spid="_x0000_s1047" type="#_x0000_t32" style="position:absolute;left:7088;top:9947;width:3964;height:1084;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"/>
                  <v:shape id="AutoShape 19" o:spid="_x0000_s1048" type="#_x0000_t32" style="position:absolute;left:9332;top:9706;width:318;height:617;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"/>
                  <v:shape id="AutoShape 20" o:spid="_x0000_s1049" type="#_x0000_t32" style="position:absolute;left:9332;top:10323;width:318;height:708;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"/>
                  <v:shape id="Arc 21" o:spid="_x0000_s1050" style="position:absolute;left:8791;top:9764;width:748;height:1228;rotation:1549149fd;flip:x;visibility:visible" coordsize="21600,216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" adj="0,,0" path="m-1,nfc11929,,21600,9670,21600,21600v,5571,-2153,10927,-6009,14948em-1,nsc11929,,21600,9670,21600,21600v,5571,-2153,10927,-6009,14948l,21600,-1,xe" filled="f">
                    <v:stroke joinstyle="round"/>
                    <v:formulas/>
                    <v:path arrowok="t" o:extrusionok="f" o:connecttype="custom" o:connectlocs="0,0;540,1228;0,726" o:connectangles="0,0,0"/>
                  </v:shape>
                  <v:shape id="AutoShape 22" o:spid="_x0000_s1051" type="#_x0000_t32" style="position:absolute;left:6620;top:9351;width:468;height:596;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">
                    <v:stroke startarrow="diamond" endarrow="diamond"/>
                  </v:shape>
                  <v:shape id="AutoShape 23" o:spid="_x0000_s1052" type="#_x0000_t32" style="position:absolute;left:6770;top:10323;width:505;height:66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">
                    <v:stroke startarrow="diamond" endarrow="diamond"/>
                  </v:shape>
                  <v:shape id="AutoShape 24" o:spid="_x0000_s1053" type="#_x0000_t32" style="position:absolute;left:6919;top:9351;width:505;height:710;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">
                    <v:stroke startarrow="open" endarrow="open"/>
                  </v:shape>
                  <v:shape id="AutoShape 25" o:spid="_x0000_s1054" type="#_x0000_t32" style="position:absolute;left:7088;top:10323;width:486;height:66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">
                    <v:stroke startarrow="open" endarrow="open"/>
                  </v:shape>
                </v:group>
                <v:shape id="Text Box 26" o:spid="_x0000_s1055" type="#_x0000_t202" style="position:absolute;left:8211;top:11239;width:580;height:50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" filled="f" stroked="f">
                  <v:textbox style="mso-next-textbox:#Text Box 26">
                    <w:txbxContent>
                      <w:p w:rsidR="005C59EC" w:rsidRPr="00787266" w:rsidRDefault="005C59EC" w:rsidP="00E96792">
                        <w:pPr>
                          <w:rPr>
                            <w:rFonts w:ascii="Times New Roman" w:hAnsi="Times New Roman" w:cs="Times New Roman"/>
                            <w:sz w:val="28"/>
                            <w:lang w:val="en-US"/>
                          </w:rPr>
                        </w:pPr>
                        <w:r w:rsidRPr="00787266">
                          <w:rPr>
                            <w:rFonts w:ascii="Times New Roman" w:hAnsi="Times New Roman" w:cs="Times New Roman"/>
                            <w:sz w:val="28"/>
                            <w:lang w:val="kk-KZ"/>
                          </w:rPr>
                          <w:t>ә</w:t>
                        </w:r>
                        <w:r w:rsidRPr="00787266">
                          <w:rPr>
                            <w:rFonts w:ascii="Times New Roman" w:hAnsi="Times New Roman" w:cs="Times New Roman"/>
                            <w:sz w:val="28"/>
                            <w:lang w:val="en-US"/>
                          </w:rPr>
                          <w:t>)</w:t>
                        </w:r>
                      </w:p>
                    </w:txbxContent>
                  </v:textbox>
                </v:shape>
                <v:shape id="Text Box 27" o:spid="_x0000_s1056" type="#_x0000_t202" style="position:absolute;left:7275;top:10323;width:412;height:5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" filled="f" stroked="f">
                  <v:textbox style="mso-next-textbox:#Text Box 27">
                    <w:txbxContent>
                      <w:p w:rsidR="005C59EC" w:rsidRPr="00787266" w:rsidRDefault="005C59EC" w:rsidP="00E96792">
                        <w:pPr>
                          <w:rPr>
                            <w:rFonts w:ascii="Times New Roman" w:hAnsi="Times New Roman" w:cs="Times New Roman"/>
                            <w:sz w:val="28"/>
                            <w:lang w:val="en-US"/>
                          </w:rPr>
                        </w:pPr>
                        <w:r w:rsidRPr="00787266">
                          <w:rPr>
                            <w:rFonts w:ascii="Times New Roman" w:hAnsi="Times New Roman" w:cs="Times New Roman"/>
                            <w:sz w:val="28"/>
                            <w:lang w:val="en-US"/>
                          </w:rPr>
                          <w:t>R</w:t>
                        </w:r>
                      </w:p>
                    </w:txbxContent>
                  </v:textbox>
                </v:shape>
                <v:shape id="Text Box 28" o:spid="_x0000_s1057" type="#_x0000_t202" style="position:absolute;left:6863;top:9404;width:412;height:5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" filled="f" stroked="f">
                  <v:textbox style="mso-next-textbox:#Text Box 28">
                    <w:txbxContent>
                      <w:p w:rsidR="005C59EC" w:rsidRPr="00787266" w:rsidRDefault="005C59EC" w:rsidP="00E96792">
                        <w:pPr>
                          <w:rPr>
                            <w:rFonts w:ascii="Times New Roman" w:hAnsi="Times New Roman" w:cs="Times New Roman"/>
                            <w:sz w:val="28"/>
                            <w:lang w:val="en-US"/>
                          </w:rPr>
                        </w:pPr>
                        <w:r w:rsidRPr="00787266">
                          <w:rPr>
                            <w:rFonts w:ascii="Times New Roman" w:hAnsi="Times New Roman" w:cs="Times New Roman"/>
                            <w:sz w:val="28"/>
                            <w:lang w:val="en-US"/>
                          </w:rPr>
                          <w:t>R</w:t>
                        </w:r>
                      </w:p>
                    </w:txbxContent>
                  </v:textbox>
                </v:shape>
                <v:shape id="Text Box 29" o:spid="_x0000_s1058" type="#_x0000_t202" style="position:absolute;left:6208;top:9780;width:412;height:5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" filled="f" stroked="f">
                  <v:textbox style="mso-next-textbox:#Text Box 29">
                    <w:txbxContent>
                      <w:p w:rsidR="005C59EC" w:rsidRPr="00787266" w:rsidRDefault="005C59EC" w:rsidP="00E96792">
                        <w:pPr>
                          <w:rPr>
                            <w:rFonts w:ascii="Times New Roman" w:hAnsi="Times New Roman" w:cs="Times New Roman"/>
                            <w:sz w:val="28"/>
                            <w:lang w:val="en-US"/>
                          </w:rPr>
                        </w:pPr>
                        <w:r w:rsidRPr="00787266">
                          <w:rPr>
                            <w:rFonts w:ascii="Times New Roman" w:hAnsi="Times New Roman" w:cs="Times New Roman"/>
                            <w:sz w:val="28"/>
                            <w:lang w:val="en-US"/>
                          </w:rPr>
                          <w:t>E</w:t>
                        </w:r>
                      </w:p>
                    </w:txbxContent>
                  </v:textbox>
                </v:shape>
                <v:shape id="Text Box 30" o:spid="_x0000_s1059" type="#_x0000_t202" style="position:absolute;left:7012;top:8861;width:412;height:5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" filled="f" stroked="f">
                  <v:textbox style="mso-next-textbox:#Text Box 30">
                    <w:txbxContent>
                      <w:p w:rsidR="005C59EC" w:rsidRPr="00787266" w:rsidRDefault="005C59EC" w:rsidP="00E96792">
                        <w:pPr>
                          <w:rPr>
                            <w:rFonts w:ascii="Times New Roman" w:hAnsi="Times New Roman" w:cs="Times New Roman"/>
                            <w:sz w:val="28"/>
                            <w:lang w:val="en-US"/>
                          </w:rPr>
                        </w:pPr>
                        <w:r w:rsidRPr="00787266">
                          <w:rPr>
                            <w:rFonts w:ascii="Times New Roman" w:hAnsi="Times New Roman" w:cs="Times New Roman"/>
                            <w:sz w:val="28"/>
                            <w:lang w:val="en-US"/>
                          </w:rPr>
                          <w:t>F</w:t>
                        </w:r>
                      </w:p>
                    </w:txbxContent>
                  </v:textbox>
                </v:shape>
                <v:shape id="Text Box 31" o:spid="_x0000_s1060" type="#_x0000_t202" style="position:absolute;left:6451;top:10323;width:412;height:5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" filled="f" stroked="f">
                  <v:textbox style="mso-next-textbox:#Text Box 31">
                    <w:txbxContent>
                      <w:p w:rsidR="005C59EC" w:rsidRPr="00787266" w:rsidRDefault="005C59EC" w:rsidP="00E96792">
                        <w:pPr>
                          <w:rPr>
                            <w:rFonts w:ascii="Times New Roman" w:hAnsi="Times New Roman" w:cs="Times New Roman"/>
                            <w:sz w:val="28"/>
                            <w:lang w:val="en-US"/>
                          </w:rPr>
                        </w:pPr>
                        <w:r w:rsidRPr="00787266">
                          <w:rPr>
                            <w:rFonts w:ascii="Times New Roman" w:hAnsi="Times New Roman" w:cs="Times New Roman"/>
                            <w:sz w:val="28"/>
                            <w:lang w:val="en-US"/>
                          </w:rPr>
                          <w:t>C</w:t>
                        </w:r>
                      </w:p>
                    </w:txbxContent>
                  </v:textbox>
                </v:shape>
                <v:shape id="Text Box 32" o:spid="_x0000_s1061" type="#_x0000_t202" style="position:absolute;left:6919;top:11031;width:412;height:5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" filled="f" stroked="f">
                  <v:textbox style="mso-next-textbox:#Text Box 32">
                    <w:txbxContent>
                      <w:p w:rsidR="005C59EC" w:rsidRPr="00787266" w:rsidRDefault="005C59EC" w:rsidP="00E96792">
                        <w:pPr>
                          <w:rPr>
                            <w:rFonts w:ascii="Times New Roman" w:hAnsi="Times New Roman" w:cs="Times New Roman"/>
                            <w:sz w:val="28"/>
                            <w:lang w:val="en-US"/>
                          </w:rPr>
                        </w:pPr>
                        <w:r w:rsidRPr="00787266">
                          <w:rPr>
                            <w:rFonts w:ascii="Times New Roman" w:hAnsi="Times New Roman" w:cs="Times New Roman"/>
                            <w:sz w:val="28"/>
                            <w:lang w:val="en-US"/>
                          </w:rPr>
                          <w:t>D</w:t>
                        </w:r>
                      </w:p>
                    </w:txbxContent>
                  </v:textbox>
                </v:shape>
                <v:shape id="Text Box 33" o:spid="_x0000_s1062" type="#_x0000_t202" style="position:absolute;left:9127;top:9237;width:412;height:5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" filled="f" stroked="f">
                  <v:textbox style="mso-next-textbox:#Text Box 33">
                    <w:txbxContent>
                      <w:p w:rsidR="005C59EC" w:rsidRPr="00787266" w:rsidRDefault="005C59EC" w:rsidP="00E96792">
                        <w:pPr>
                          <w:rPr>
                            <w:rFonts w:ascii="Times New Roman" w:hAnsi="Times New Roman" w:cs="Times New Roman"/>
                            <w:sz w:val="28"/>
                            <w:lang w:val="en-US"/>
                          </w:rPr>
                        </w:pPr>
                        <w:r w:rsidRPr="00787266">
                          <w:rPr>
                            <w:rFonts w:ascii="Times New Roman" w:hAnsi="Times New Roman" w:cs="Times New Roman"/>
                            <w:sz w:val="28"/>
                            <w:lang w:val="en-US"/>
                          </w:rPr>
                          <w:t>A</w:t>
                        </w:r>
                      </w:p>
                    </w:txbxContent>
                  </v:textbox>
                </v:shape>
                <v:shape id="Text Box 34" o:spid="_x0000_s1063" type="#_x0000_t202" style="position:absolute;left:9951;top:8901;width:412;height:5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" filled="f" stroked="f">
                  <v:textbox style="mso-next-textbox:#Text Box 34">
                    <w:txbxContent>
                      <w:p w:rsidR="005C59EC" w:rsidRPr="00787266" w:rsidRDefault="005C59EC" w:rsidP="00E96792">
                        <w:pPr>
                          <w:rPr>
                            <w:rFonts w:ascii="Times New Roman" w:hAnsi="Times New Roman" w:cs="Times New Roman"/>
                            <w:sz w:val="28"/>
                            <w:lang w:val="en-US"/>
                          </w:rPr>
                        </w:pPr>
                        <w:r w:rsidRPr="00787266">
                          <w:rPr>
                            <w:rFonts w:ascii="Times New Roman" w:hAnsi="Times New Roman" w:cs="Times New Roman"/>
                            <w:sz w:val="28"/>
                            <w:lang w:val="en-US"/>
                          </w:rPr>
                          <w:t>a</w:t>
                        </w:r>
                      </w:p>
                    </w:txbxContent>
                  </v:textbox>
                </v:shape>
                <v:shape id="Text Box 35" o:spid="_x0000_s1064" type="#_x0000_t202" style="position:absolute;left:10363;top:9593;width:522;height:5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" filled="f" stroked="f">
                  <v:textbox style="mso-next-textbox:#Text Box 35">
                    <w:txbxContent>
                      <w:p w:rsidR="005C59EC" w:rsidRPr="00787266" w:rsidRDefault="005C59EC" w:rsidP="00E96792">
                        <w:pPr>
                          <w:rPr>
                            <w:rFonts w:ascii="Times New Roman" w:hAnsi="Times New Roman" w:cs="Times New Roman"/>
                            <w:sz w:val="28"/>
                            <w:vertAlign w:val="subscript"/>
                            <w:lang w:val="en-US"/>
                          </w:rPr>
                        </w:pPr>
                        <w:r w:rsidRPr="00787266">
                          <w:rPr>
                            <w:rFonts w:ascii="Times New Roman" w:hAnsi="Times New Roman" w:cs="Times New Roman"/>
                            <w:sz w:val="28"/>
                            <w:lang w:val="en-US"/>
                          </w:rPr>
                          <w:t>a</w:t>
                        </w:r>
                        <w:r w:rsidRPr="00787266">
                          <w:rPr>
                            <w:rFonts w:ascii="Times New Roman" w:hAnsi="Times New Roman" w:cs="Times New Roman"/>
                            <w:sz w:val="28"/>
                            <w:vertAlign w:val="subscript"/>
                            <w:lang w:val="en-US"/>
                          </w:rPr>
                          <w:t>1</w:t>
                        </w:r>
                      </w:p>
                    </w:txbxContent>
                  </v:textbox>
                </v:shape>
                <v:shape id="Text Box 36" o:spid="_x0000_s1065" type="#_x0000_t202" style="position:absolute;left:9799;top:10866;width:412;height:5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" filled="f" stroked="f">
                  <v:textbox style="mso-next-textbox:#Text Box 36">
                    <w:txbxContent>
                      <w:p w:rsidR="005C59EC" w:rsidRPr="00787266" w:rsidRDefault="005C59EC" w:rsidP="00E96792">
                        <w:pPr>
                          <w:rPr>
                            <w:rFonts w:ascii="Times New Roman" w:hAnsi="Times New Roman" w:cs="Times New Roman"/>
                            <w:sz w:val="28"/>
                            <w:lang w:val="en-US"/>
                          </w:rPr>
                        </w:pPr>
                        <w:r w:rsidRPr="00787266">
                          <w:rPr>
                            <w:rFonts w:ascii="Times New Roman" w:hAnsi="Times New Roman" w:cs="Times New Roman"/>
                            <w:sz w:val="28"/>
                            <w:lang w:val="en-US"/>
                          </w:rPr>
                          <w:t>b</w:t>
                        </w:r>
                      </w:p>
                    </w:txbxContent>
                  </v:textbox>
                </v:shape>
                <v:shape id="Text Box 37" o:spid="_x0000_s1066" type="#_x0000_t202" style="position:absolute;left:10363;top:10192;width:522;height:5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" filled="f" stroked="f">
                  <v:textbox style="mso-next-textbox:#Text Box 37">
                    <w:txbxContent>
                      <w:p w:rsidR="005C59EC" w:rsidRPr="00787266" w:rsidRDefault="005C59EC" w:rsidP="00E96792">
                        <w:pPr>
                          <w:rPr>
                            <w:rFonts w:ascii="Times New Roman" w:hAnsi="Times New Roman" w:cs="Times New Roman"/>
                            <w:sz w:val="28"/>
                            <w:vertAlign w:val="subscript"/>
                            <w:lang w:val="en-US"/>
                          </w:rPr>
                        </w:pPr>
                        <w:r w:rsidRPr="00787266">
                          <w:rPr>
                            <w:rFonts w:ascii="Times New Roman" w:hAnsi="Times New Roman" w:cs="Times New Roman"/>
                            <w:sz w:val="28"/>
                            <w:lang w:val="en-US"/>
                          </w:rPr>
                          <w:t>b</w:t>
                        </w:r>
                        <w:r w:rsidRPr="00787266">
                          <w:rPr>
                            <w:rFonts w:ascii="Times New Roman" w:hAnsi="Times New Roman" w:cs="Times New Roman"/>
                            <w:sz w:val="28"/>
                            <w:vertAlign w:val="subscript"/>
                            <w:lang w:val="en-US"/>
                          </w:rPr>
                          <w:t>1</w:t>
                        </w:r>
                      </w:p>
                    </w:txbxContent>
                  </v:textbox>
                </v:shape>
                <v:shape id="Text Box 38" o:spid="_x0000_s1067" type="#_x0000_t202" style="position:absolute;left:9539;top:9836;width:412;height:5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" filled="f" stroked="f">
                  <v:textbox style="mso-next-textbox:#Text Box 38">
                    <w:txbxContent>
                      <w:p w:rsidR="005C59EC" w:rsidRPr="00787266" w:rsidRDefault="005C59EC" w:rsidP="00E96792">
                        <w:pPr>
                          <w:rPr>
                            <w:rFonts w:ascii="Times New Roman" w:hAnsi="Times New Roman" w:cs="Times New Roman"/>
                            <w:sz w:val="28"/>
                            <w:lang w:val="en-US"/>
                          </w:rPr>
                        </w:pPr>
                        <w:r w:rsidRPr="00787266">
                          <w:rPr>
                            <w:rFonts w:ascii="Times New Roman" w:hAnsi="Times New Roman" w:cs="Times New Roman"/>
                            <w:sz w:val="28"/>
                            <w:lang w:val="en-US"/>
                          </w:rPr>
                          <w:t>O</w:t>
                        </w:r>
                      </w:p>
                    </w:txbxContent>
                  </v:textbox>
                </v:shape>
                <v:shape id="Text Box 39" o:spid="_x0000_s1068" type="#_x0000_t202" style="position:absolute;left:8920;top:10992;width:412;height:5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" filled="f" stroked="f">
                  <v:textbox style="mso-next-textbox:#Text Box 39">
                    <w:txbxContent>
                      <w:p w:rsidR="005C59EC" w:rsidRPr="00787266" w:rsidRDefault="005C59EC" w:rsidP="00E96792">
                        <w:pPr>
                          <w:rPr>
                            <w:rFonts w:ascii="Times New Roman" w:hAnsi="Times New Roman" w:cs="Times New Roman"/>
                            <w:sz w:val="28"/>
                            <w:lang w:val="en-US"/>
                          </w:rPr>
                        </w:pPr>
                        <w:r w:rsidRPr="00787266">
                          <w:rPr>
                            <w:rFonts w:ascii="Times New Roman" w:hAnsi="Times New Roman" w:cs="Times New Roman"/>
                            <w:sz w:val="28"/>
                            <w:lang w:val="en-US"/>
                          </w:rPr>
                          <w:t>B</w:t>
                        </w:r>
                      </w:p>
                    </w:txbxContent>
                  </v:textbox>
                </v:shape>
              </v:group>
            </v:group>
            <v:shape id="Поле 85" o:spid="_x0000_s1069" type="#_x0000_t202" style="position:absolute;left:6953;top:16759;width:32912;height:4571;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" filled="f" stroked="f" strokeweight=".5pt">
              <v:textbox style="mso-next-textbox:#Поле 85">
                <w:txbxContent>
                  <w:p w:rsidR="005C59EC" w:rsidRPr="0032492E" w:rsidRDefault="005C59EC" w:rsidP="00E96792">
                    <w:pPr>
                      <w:spacing w:after="0" w:line="240" w:lineRule="auto"/>
                      <w:jc w:val="center"/>
                      <w:rPr>
                        <w:rFonts w:ascii="Times New Roman" w:hAnsi="Times New Roman" w:cs="Times New Roman"/>
                        <w:sz w:val="24"/>
                        <w:szCs w:val="24"/>
                        <w:lang w:val="kk-KZ"/>
                      </w:rPr>
                    </w:pPr>
                    <w:r w:rsidRPr="0032492E">
                      <w:rPr>
                        <w:rFonts w:ascii="Times New Roman" w:hAnsi="Times New Roman" w:cs="Times New Roman"/>
                        <w:sz w:val="24"/>
                        <w:szCs w:val="24"/>
                        <w:lang w:val="kk-KZ"/>
                      </w:rPr>
                      <w:t>Сурет 2 – Берілген екі түзумен жанасатын және</w:t>
                    </w:r>
                  </w:p>
                  <w:p w:rsidR="005C59EC" w:rsidRPr="0032492E" w:rsidRDefault="005C59EC" w:rsidP="00E96792">
                    <w:pPr>
                      <w:spacing w:after="0" w:line="240" w:lineRule="auto"/>
                      <w:jc w:val="center"/>
                      <w:rPr>
                        <w:rFonts w:ascii="Times New Roman" w:hAnsi="Times New Roman" w:cs="Times New Roman"/>
                        <w:sz w:val="24"/>
                        <w:szCs w:val="24"/>
                        <w:lang w:val="en-US"/>
                      </w:rPr>
                    </w:pPr>
                    <w:r w:rsidRPr="0032492E">
                      <w:rPr>
                        <w:rFonts w:ascii="Times New Roman" w:hAnsi="Times New Roman" w:cs="Times New Roman"/>
                        <w:sz w:val="24"/>
                        <w:szCs w:val="24"/>
                        <w:lang w:val="kk-KZ"/>
                      </w:rPr>
                      <w:t xml:space="preserve">радиусы </w:t>
                    </w:r>
                    <w:r w:rsidRPr="0032492E">
                      <w:rPr>
                        <w:rFonts w:ascii="Times New Roman" w:hAnsi="Times New Roman" w:cs="Times New Roman"/>
                        <w:sz w:val="24"/>
                        <w:szCs w:val="24"/>
                        <w:lang w:val="en-US"/>
                      </w:rPr>
                      <w:t>R-</w:t>
                    </w:r>
                    <w:r w:rsidRPr="0032492E">
                      <w:rPr>
                        <w:rFonts w:ascii="Times New Roman" w:hAnsi="Times New Roman" w:cs="Times New Roman"/>
                        <w:sz w:val="24"/>
                        <w:szCs w:val="24"/>
                        <w:lang w:val="kk-KZ"/>
                      </w:rPr>
                      <w:t>ға тең шеңбер</w:t>
                    </w:r>
                  </w:p>
                </w:txbxContent>
              </v:textbox>
            </v:shape>
            <w10:wrap type="topAndBottom"/>
          </v:group>
        </w:pict>
      </w:r>
      <w:r w:rsidR="00E96792" w:rsidRPr="00310F47">
        <w:rPr>
          <w:rFonts w:ascii="Times New Roman" w:hAnsi="Times New Roman" w:cs="Times New Roman"/>
          <w:b/>
          <w:color w:val="000000" w:themeColor="text1"/>
          <w:sz w:val="20"/>
          <w:szCs w:val="20"/>
          <w:lang w:val="kk-KZ"/>
        </w:rPr>
        <w:t>Есеп 2.</w:t>
      </w:r>
      <w:r w:rsidR="00E96792" w:rsidRPr="00310F47">
        <w:rPr>
          <w:rFonts w:ascii="Times New Roman" w:hAnsi="Times New Roman" w:cs="Times New Roman"/>
          <w:color w:val="000000" w:themeColor="text1"/>
          <w:sz w:val="20"/>
          <w:szCs w:val="20"/>
          <w:lang w:val="kk-KZ"/>
        </w:rPr>
        <w:t xml:space="preserve"> Берілген екі түзумен жанасатын және радиусы R-ға тең шеңбер салу керек (сурет 2, а).</w:t>
      </w:r>
    </w:p>
    <w:p w:rsidR="00E96792" w:rsidRPr="00310F47" w:rsidRDefault="00E96792" w:rsidP="006E6EF3">
      <w:pPr>
        <w:tabs>
          <w:tab w:val="num" w:pos="0"/>
          <w:tab w:val="left" w:pos="851"/>
        </w:tabs>
        <w:spacing w:after="0" w:line="240" w:lineRule="auto"/>
        <w:ind w:firstLine="567"/>
        <w:jc w:val="both"/>
        <w:rPr>
          <w:rFonts w:ascii="Times New Roman" w:hAnsi="Times New Roman" w:cs="Times New Roman"/>
          <w:color w:val="000000" w:themeColor="text1"/>
          <w:sz w:val="20"/>
          <w:szCs w:val="20"/>
          <w:lang w:val="kk-KZ"/>
        </w:rPr>
      </w:pPr>
      <w:r w:rsidRPr="00310F47">
        <w:rPr>
          <w:rFonts w:ascii="Times New Roman" w:hAnsi="Times New Roman" w:cs="Times New Roman"/>
          <w:b/>
          <w:color w:val="000000" w:themeColor="text1"/>
          <w:sz w:val="20"/>
          <w:szCs w:val="20"/>
          <w:lang w:val="kk-KZ"/>
        </w:rPr>
        <w:tab/>
        <w:t>Талдау.</w:t>
      </w:r>
      <w:r w:rsidRPr="00310F47">
        <w:rPr>
          <w:rFonts w:ascii="Times New Roman" w:hAnsi="Times New Roman" w:cs="Times New Roman"/>
          <w:color w:val="000000" w:themeColor="text1"/>
          <w:sz w:val="20"/>
          <w:szCs w:val="20"/>
          <w:lang w:val="kk-KZ"/>
        </w:rPr>
        <w:t xml:space="preserve"> Берілген түзулерді а және b әріптерімен, ал іздеп отырған шеңберіміздің центрін О әріпімен белгілейік. Сонда О нүктесін а түзуінен параллель және одан R тең қашықтықта орналасқан а</w:t>
      </w:r>
      <w:r w:rsidRPr="00310F47">
        <w:rPr>
          <w:rFonts w:ascii="Times New Roman" w:hAnsi="Times New Roman" w:cs="Times New Roman"/>
          <w:color w:val="000000" w:themeColor="text1"/>
          <w:sz w:val="20"/>
          <w:szCs w:val="20"/>
          <w:vertAlign w:val="subscript"/>
          <w:lang w:val="kk-KZ"/>
        </w:rPr>
        <w:t>1</w:t>
      </w:r>
      <w:r w:rsidRPr="00310F47">
        <w:rPr>
          <w:rFonts w:ascii="Times New Roman" w:hAnsi="Times New Roman" w:cs="Times New Roman"/>
          <w:color w:val="000000" w:themeColor="text1"/>
          <w:sz w:val="20"/>
          <w:szCs w:val="20"/>
          <w:lang w:val="kk-KZ"/>
        </w:rPr>
        <w:t xml:space="preserve"> түзуі бойымен іздеуіміз керек. Сондай-ақ, О нүктесін b түзуіне параллель және одан R тең қашықтықта орналасқан b</w:t>
      </w:r>
      <w:r w:rsidRPr="00310F47">
        <w:rPr>
          <w:rFonts w:ascii="Times New Roman" w:hAnsi="Times New Roman" w:cs="Times New Roman"/>
          <w:color w:val="000000" w:themeColor="text1"/>
          <w:sz w:val="20"/>
          <w:szCs w:val="20"/>
          <w:vertAlign w:val="subscript"/>
          <w:lang w:val="kk-KZ"/>
        </w:rPr>
        <w:t>1</w:t>
      </w:r>
      <w:r w:rsidRPr="00310F47">
        <w:rPr>
          <w:rFonts w:ascii="Times New Roman" w:hAnsi="Times New Roman" w:cs="Times New Roman"/>
          <w:color w:val="000000" w:themeColor="text1"/>
          <w:sz w:val="20"/>
          <w:szCs w:val="20"/>
          <w:lang w:val="kk-KZ"/>
        </w:rPr>
        <w:t xml:space="preserve"> іздеуіміз керек. Олай болса, О нүктесі, а</w:t>
      </w:r>
      <w:r w:rsidRPr="00310F47">
        <w:rPr>
          <w:rFonts w:ascii="Times New Roman" w:hAnsi="Times New Roman" w:cs="Times New Roman"/>
          <w:color w:val="000000" w:themeColor="text1"/>
          <w:sz w:val="20"/>
          <w:szCs w:val="20"/>
          <w:vertAlign w:val="subscript"/>
          <w:lang w:val="kk-KZ"/>
        </w:rPr>
        <w:t>1</w:t>
      </w:r>
      <w:r w:rsidRPr="00310F47">
        <w:rPr>
          <w:rFonts w:ascii="Times New Roman" w:hAnsi="Times New Roman" w:cs="Times New Roman"/>
          <w:color w:val="000000" w:themeColor="text1"/>
          <w:sz w:val="20"/>
          <w:szCs w:val="20"/>
          <w:lang w:val="kk-KZ"/>
        </w:rPr>
        <w:t xml:space="preserve"> және b</w:t>
      </w:r>
      <w:r w:rsidRPr="00310F47">
        <w:rPr>
          <w:rFonts w:ascii="Times New Roman" w:hAnsi="Times New Roman" w:cs="Times New Roman"/>
          <w:color w:val="000000" w:themeColor="text1"/>
          <w:sz w:val="20"/>
          <w:szCs w:val="20"/>
          <w:vertAlign w:val="subscript"/>
          <w:lang w:val="kk-KZ"/>
        </w:rPr>
        <w:t>1</w:t>
      </w:r>
      <w:r w:rsidRPr="00310F47">
        <w:rPr>
          <w:rFonts w:ascii="Times New Roman" w:hAnsi="Times New Roman" w:cs="Times New Roman"/>
          <w:color w:val="000000" w:themeColor="text1"/>
          <w:sz w:val="20"/>
          <w:szCs w:val="20"/>
          <w:lang w:val="kk-KZ"/>
        </w:rPr>
        <w:t xml:space="preserve"> түзулерінің қиылысу нүктесі ретінде анықталады.</w:t>
      </w:r>
    </w:p>
    <w:p w:rsidR="00E96792" w:rsidRPr="00310F47" w:rsidRDefault="00E96792" w:rsidP="006E6EF3">
      <w:pPr>
        <w:tabs>
          <w:tab w:val="num" w:pos="0"/>
          <w:tab w:val="left" w:pos="851"/>
        </w:tabs>
        <w:spacing w:after="0" w:line="240" w:lineRule="auto"/>
        <w:ind w:firstLine="567"/>
        <w:jc w:val="both"/>
        <w:rPr>
          <w:rFonts w:ascii="Times New Roman" w:hAnsi="Times New Roman" w:cs="Times New Roman"/>
          <w:color w:val="000000" w:themeColor="text1"/>
          <w:sz w:val="20"/>
          <w:szCs w:val="20"/>
          <w:lang w:val="kk-KZ"/>
        </w:rPr>
      </w:pPr>
      <w:r w:rsidRPr="00310F47">
        <w:rPr>
          <w:rFonts w:ascii="Times New Roman" w:hAnsi="Times New Roman" w:cs="Times New Roman"/>
          <w:b/>
          <w:color w:val="000000" w:themeColor="text1"/>
          <w:sz w:val="20"/>
          <w:szCs w:val="20"/>
          <w:lang w:val="kk-KZ"/>
        </w:rPr>
        <w:t>Салу.</w:t>
      </w:r>
      <w:r w:rsidRPr="00310F47">
        <w:rPr>
          <w:rFonts w:ascii="Times New Roman" w:hAnsi="Times New Roman" w:cs="Times New Roman"/>
          <w:color w:val="000000" w:themeColor="text1"/>
          <w:sz w:val="20"/>
          <w:szCs w:val="20"/>
          <w:lang w:val="kk-KZ"/>
        </w:rPr>
        <w:t xml:space="preserve"> Берілген а түзуіне параллель және одан қашықтығы R-ға тең а</w:t>
      </w:r>
      <w:r w:rsidRPr="00310F47">
        <w:rPr>
          <w:rFonts w:ascii="Times New Roman" w:hAnsi="Times New Roman" w:cs="Times New Roman"/>
          <w:color w:val="000000" w:themeColor="text1"/>
          <w:sz w:val="20"/>
          <w:szCs w:val="20"/>
          <w:vertAlign w:val="subscript"/>
          <w:lang w:val="kk-KZ"/>
        </w:rPr>
        <w:t>1</w:t>
      </w:r>
      <w:r w:rsidRPr="00310F47">
        <w:rPr>
          <w:rFonts w:ascii="Times New Roman" w:hAnsi="Times New Roman" w:cs="Times New Roman"/>
          <w:color w:val="000000" w:themeColor="text1"/>
          <w:sz w:val="20"/>
          <w:szCs w:val="20"/>
          <w:lang w:val="kk-KZ"/>
        </w:rPr>
        <w:t xml:space="preserve"> түзуін саламыз. Ол үшін қалауымызша С </w:t>
      </w:r>
      <w:r w:rsidRPr="00310F47">
        <w:rPr>
          <w:rFonts w:ascii="Times New Roman" w:hAnsi="Times New Roman" w:cs="Times New Roman"/>
          <w:color w:val="000000" w:themeColor="text1"/>
          <w:sz w:val="20"/>
          <w:szCs w:val="20"/>
          <w:lang w:val="kk-KZ"/>
        </w:rPr>
        <w:sym w:font="Symbol" w:char="F0CE"/>
      </w:r>
      <w:r w:rsidRPr="00310F47">
        <w:rPr>
          <w:rFonts w:ascii="Times New Roman" w:hAnsi="Times New Roman" w:cs="Times New Roman"/>
          <w:color w:val="000000" w:themeColor="text1"/>
          <w:sz w:val="20"/>
          <w:szCs w:val="20"/>
          <w:lang w:val="kk-KZ"/>
        </w:rPr>
        <w:t xml:space="preserve"> а нүктесін алып, осы С нүктесі арқылы а түзуіне перпендикуляр тұрғызылады. Тұрғызылған перпендикулярға R-ға тең кесінді салып, D нүктесін аламыз (|CD| = R). Енді D нүктесі арқылы а түзуіне параллель а</w:t>
      </w:r>
      <w:r w:rsidRPr="00310F47">
        <w:rPr>
          <w:rFonts w:ascii="Times New Roman" w:hAnsi="Times New Roman" w:cs="Times New Roman"/>
          <w:color w:val="000000" w:themeColor="text1"/>
          <w:sz w:val="20"/>
          <w:szCs w:val="20"/>
          <w:vertAlign w:val="subscript"/>
          <w:lang w:val="kk-KZ"/>
        </w:rPr>
        <w:t>1</w:t>
      </w:r>
      <w:r w:rsidRPr="00310F47">
        <w:rPr>
          <w:rFonts w:ascii="Times New Roman" w:hAnsi="Times New Roman" w:cs="Times New Roman"/>
          <w:color w:val="000000" w:themeColor="text1"/>
          <w:sz w:val="20"/>
          <w:szCs w:val="20"/>
          <w:lang w:val="kk-KZ"/>
        </w:rPr>
        <w:t xml:space="preserve"> түзуін жүргіземіз. Берілген b түзуіне параллель және одан қашықтығы R-ға тең b</w:t>
      </w:r>
      <w:r w:rsidRPr="00310F47">
        <w:rPr>
          <w:rFonts w:ascii="Times New Roman" w:hAnsi="Times New Roman" w:cs="Times New Roman"/>
          <w:color w:val="000000" w:themeColor="text1"/>
          <w:sz w:val="20"/>
          <w:szCs w:val="20"/>
          <w:vertAlign w:val="subscript"/>
          <w:lang w:val="kk-KZ"/>
        </w:rPr>
        <w:t>1</w:t>
      </w:r>
      <w:r w:rsidRPr="00310F47">
        <w:rPr>
          <w:rFonts w:ascii="Times New Roman" w:hAnsi="Times New Roman" w:cs="Times New Roman"/>
          <w:color w:val="000000" w:themeColor="text1"/>
          <w:sz w:val="20"/>
          <w:szCs w:val="20"/>
          <w:lang w:val="kk-KZ"/>
        </w:rPr>
        <w:t xml:space="preserve"> түзуін саламыз. Салынған а</w:t>
      </w:r>
      <w:r w:rsidRPr="00310F47">
        <w:rPr>
          <w:rFonts w:ascii="Times New Roman" w:hAnsi="Times New Roman" w:cs="Times New Roman"/>
          <w:color w:val="000000" w:themeColor="text1"/>
          <w:sz w:val="20"/>
          <w:szCs w:val="20"/>
          <w:vertAlign w:val="subscript"/>
          <w:lang w:val="kk-KZ"/>
        </w:rPr>
        <w:t>1</w:t>
      </w:r>
      <w:r w:rsidRPr="00310F47">
        <w:rPr>
          <w:rFonts w:ascii="Times New Roman" w:hAnsi="Times New Roman" w:cs="Times New Roman"/>
          <w:color w:val="000000" w:themeColor="text1"/>
          <w:sz w:val="20"/>
          <w:szCs w:val="20"/>
          <w:lang w:val="kk-KZ"/>
        </w:rPr>
        <w:t xml:space="preserve"> және b</w:t>
      </w:r>
      <w:r w:rsidRPr="00310F47">
        <w:rPr>
          <w:rFonts w:ascii="Times New Roman" w:hAnsi="Times New Roman" w:cs="Times New Roman"/>
          <w:color w:val="000000" w:themeColor="text1"/>
          <w:sz w:val="20"/>
          <w:szCs w:val="20"/>
          <w:vertAlign w:val="subscript"/>
          <w:lang w:val="kk-KZ"/>
        </w:rPr>
        <w:t>1</w:t>
      </w:r>
      <w:r w:rsidRPr="00310F47">
        <w:rPr>
          <w:rFonts w:ascii="Times New Roman" w:hAnsi="Times New Roman" w:cs="Times New Roman"/>
          <w:color w:val="000000" w:themeColor="text1"/>
          <w:sz w:val="20"/>
          <w:szCs w:val="20"/>
          <w:lang w:val="kk-KZ"/>
        </w:rPr>
        <w:t xml:space="preserve"> түзулерінің қиылысу нүктесінен, берілген түзулерге перпендикуляр түсіріп, А, В нүктелерін аламыз. Осыдан кейін центрі О нүктесі болатын А мен В нүктелері арқылы өтетін шеңбер саламыз.</w:t>
      </w:r>
    </w:p>
    <w:p w:rsidR="00E96792" w:rsidRPr="00310F47" w:rsidRDefault="00E96792" w:rsidP="006E6EF3">
      <w:pPr>
        <w:tabs>
          <w:tab w:val="num" w:pos="0"/>
          <w:tab w:val="left" w:pos="851"/>
        </w:tabs>
        <w:spacing w:after="0" w:line="240" w:lineRule="auto"/>
        <w:ind w:firstLine="567"/>
        <w:jc w:val="both"/>
        <w:rPr>
          <w:rFonts w:ascii="Times New Roman" w:hAnsi="Times New Roman" w:cs="Times New Roman"/>
          <w:color w:val="000000" w:themeColor="text1"/>
          <w:sz w:val="20"/>
          <w:szCs w:val="20"/>
          <w:lang w:val="kk-KZ"/>
        </w:rPr>
      </w:pPr>
      <w:r w:rsidRPr="00310F47">
        <w:rPr>
          <w:rFonts w:ascii="Times New Roman" w:hAnsi="Times New Roman" w:cs="Times New Roman"/>
          <w:b/>
          <w:color w:val="000000" w:themeColor="text1"/>
          <w:sz w:val="20"/>
          <w:szCs w:val="20"/>
          <w:lang w:val="kk-KZ"/>
        </w:rPr>
        <w:t>Дәлелдеу.</w:t>
      </w:r>
      <w:r w:rsidRPr="00310F47">
        <w:rPr>
          <w:rFonts w:ascii="Times New Roman" w:hAnsi="Times New Roman" w:cs="Times New Roman"/>
          <w:color w:val="000000" w:themeColor="text1"/>
          <w:sz w:val="20"/>
          <w:szCs w:val="20"/>
          <w:lang w:val="kk-KZ"/>
        </w:rPr>
        <w:t xml:space="preserve"> 2, ә суреттегі шеңбердің радиусы R-ға тең және ол а түзуімен А нүктесінде, ал b түзуімен В нүктесінде жанасады.</w:t>
      </w:r>
    </w:p>
    <w:p w:rsidR="00E96792" w:rsidRPr="00310F47" w:rsidRDefault="00E96792" w:rsidP="006E6EF3">
      <w:pPr>
        <w:tabs>
          <w:tab w:val="num" w:pos="0"/>
          <w:tab w:val="left" w:pos="851"/>
        </w:tabs>
        <w:spacing w:after="0" w:line="240" w:lineRule="auto"/>
        <w:ind w:firstLine="567"/>
        <w:jc w:val="both"/>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ab/>
        <w:t>Зерттеу.</w:t>
      </w:r>
      <w:r w:rsidRPr="00310F47">
        <w:rPr>
          <w:rFonts w:ascii="Times New Roman" w:hAnsi="Times New Roman" w:cs="Times New Roman"/>
          <w:color w:val="000000" w:themeColor="text1"/>
          <w:sz w:val="20"/>
          <w:szCs w:val="20"/>
          <w:lang w:val="kk-KZ"/>
        </w:rPr>
        <w:t xml:space="preserve"> Берілген түзуге параллель және одан берілген қашықтыққа орналасатын және онымен бір жазықтықта жататын екі түзу жүргізуге болады. Олай болса, а түзуінен R-ға тең қашықтықтағы а</w:t>
      </w:r>
      <w:r w:rsidRPr="00310F47">
        <w:rPr>
          <w:rFonts w:ascii="Times New Roman" w:hAnsi="Times New Roman" w:cs="Times New Roman"/>
          <w:color w:val="000000" w:themeColor="text1"/>
          <w:sz w:val="20"/>
          <w:szCs w:val="20"/>
          <w:vertAlign w:val="subscript"/>
          <w:lang w:val="kk-KZ"/>
        </w:rPr>
        <w:t>1</w:t>
      </w:r>
      <w:r w:rsidRPr="00310F47">
        <w:rPr>
          <w:rFonts w:ascii="Times New Roman" w:hAnsi="Times New Roman" w:cs="Times New Roman"/>
          <w:color w:val="000000" w:themeColor="text1"/>
          <w:sz w:val="20"/>
          <w:szCs w:val="20"/>
          <w:lang w:val="kk-KZ"/>
        </w:rPr>
        <w:t xml:space="preserve"> және а</w:t>
      </w:r>
      <w:r w:rsidRPr="00310F47">
        <w:rPr>
          <w:rFonts w:ascii="Times New Roman" w:hAnsi="Times New Roman" w:cs="Times New Roman"/>
          <w:color w:val="000000" w:themeColor="text1"/>
          <w:sz w:val="20"/>
          <w:szCs w:val="20"/>
          <w:vertAlign w:val="subscript"/>
          <w:lang w:val="kk-KZ"/>
        </w:rPr>
        <w:t>2</w:t>
      </w:r>
      <w:r w:rsidRPr="00310F47">
        <w:rPr>
          <w:rFonts w:ascii="Times New Roman" w:hAnsi="Times New Roman" w:cs="Times New Roman"/>
          <w:color w:val="000000" w:themeColor="text1"/>
          <w:sz w:val="20"/>
          <w:szCs w:val="20"/>
          <w:lang w:val="kk-KZ"/>
        </w:rPr>
        <w:t xml:space="preserve"> параллель екі түзу b түзуінен R-ға тең қашықтықтағы b</w:t>
      </w:r>
      <w:r w:rsidRPr="00310F47">
        <w:rPr>
          <w:rFonts w:ascii="Times New Roman" w:hAnsi="Times New Roman" w:cs="Times New Roman"/>
          <w:color w:val="000000" w:themeColor="text1"/>
          <w:sz w:val="20"/>
          <w:szCs w:val="20"/>
          <w:vertAlign w:val="subscript"/>
          <w:lang w:val="kk-KZ"/>
        </w:rPr>
        <w:t>1</w:t>
      </w:r>
      <w:r w:rsidRPr="00310F47">
        <w:rPr>
          <w:rFonts w:ascii="Times New Roman" w:hAnsi="Times New Roman" w:cs="Times New Roman"/>
          <w:color w:val="000000" w:themeColor="text1"/>
          <w:sz w:val="20"/>
          <w:szCs w:val="20"/>
          <w:lang w:val="kk-KZ"/>
        </w:rPr>
        <w:t xml:space="preserve"> және b</w:t>
      </w:r>
      <w:r w:rsidRPr="00310F47">
        <w:rPr>
          <w:rFonts w:ascii="Times New Roman" w:hAnsi="Times New Roman" w:cs="Times New Roman"/>
          <w:color w:val="000000" w:themeColor="text1"/>
          <w:sz w:val="20"/>
          <w:szCs w:val="20"/>
          <w:vertAlign w:val="subscript"/>
          <w:lang w:val="kk-KZ"/>
        </w:rPr>
        <w:t>2</w:t>
      </w:r>
      <w:r w:rsidRPr="00310F47">
        <w:rPr>
          <w:rFonts w:ascii="Times New Roman" w:hAnsi="Times New Roman" w:cs="Times New Roman"/>
          <w:color w:val="000000" w:themeColor="text1"/>
          <w:sz w:val="20"/>
          <w:szCs w:val="20"/>
          <w:lang w:val="kk-KZ"/>
        </w:rPr>
        <w:t xml:space="preserve"> параллель екі түзуімен төрт нүктеде қиылысады. Сондықтан, берілген а және b түзулері қиылысатын болса, есептің төрт шешуі болады. Егер a || b және олардың ара қашықтығы 2R-ға тең болса (|a,b| = 2R), онда есептің шексіз көп шешуі болады. Берілген түзулерден R-ға тең қашықтықта орналасқан және а және b түзулері жазықтығында жататын с түзуін жүргізуге болады. Сонда с түзуінің әрбір нүктесінде а мен b түзулерімен жанасатын шеңбер сәйкес болады. Ондай шеңберлердің саны ∞-ке тең. Ал егер a || b және олардың ара қашықтығы 2R-ға тең болмаса, онда есептің шешуі болмайды.</w:t>
      </w:r>
    </w:p>
    <w:p w:rsidR="00E96792" w:rsidRPr="00310F47" w:rsidRDefault="00E96792" w:rsidP="006E6EF3">
      <w:pPr>
        <w:tabs>
          <w:tab w:val="left" w:pos="851"/>
        </w:tabs>
        <w:spacing w:after="0" w:line="240" w:lineRule="auto"/>
        <w:ind w:firstLine="567"/>
        <w:jc w:val="both"/>
        <w:rPr>
          <w:rFonts w:ascii="Times New Roman" w:hAnsi="Times New Roman" w:cs="Times New Roman"/>
          <w:color w:val="000000" w:themeColor="text1"/>
          <w:sz w:val="20"/>
          <w:szCs w:val="20"/>
          <w:lang w:val="kk-KZ"/>
        </w:rPr>
      </w:pPr>
      <w:r w:rsidRPr="00310F47">
        <w:rPr>
          <w:rFonts w:ascii="Times New Roman" w:hAnsi="Times New Roman" w:cs="Times New Roman"/>
          <w:b/>
          <w:color w:val="000000" w:themeColor="text1"/>
          <w:sz w:val="20"/>
          <w:szCs w:val="20"/>
          <w:lang w:val="kk-KZ"/>
        </w:rPr>
        <w:t>Есеп 3.</w:t>
      </w:r>
      <w:r w:rsidRPr="00310F47">
        <w:rPr>
          <w:rFonts w:ascii="Times New Roman" w:hAnsi="Times New Roman" w:cs="Times New Roman"/>
          <w:color w:val="000000" w:themeColor="text1"/>
          <w:sz w:val="20"/>
          <w:szCs w:val="20"/>
          <w:lang w:val="kk-KZ"/>
        </w:rPr>
        <w:t xml:space="preserve"> Берілген а түзуімен оның А нүктесінде жанасатын және берілген радиусы r-ға тең шеңбермен жанасатын шеңберді салу керек (сурет 3, а).</w:t>
      </w:r>
    </w:p>
    <w:p w:rsidR="00E96792" w:rsidRPr="00310F47" w:rsidRDefault="00E96792" w:rsidP="003727C5">
      <w:pPr>
        <w:tabs>
          <w:tab w:val="left" w:pos="851"/>
        </w:tabs>
        <w:spacing w:after="0" w:line="240" w:lineRule="auto"/>
        <w:jc w:val="both"/>
        <w:rPr>
          <w:rFonts w:ascii="Times New Roman" w:hAnsi="Times New Roman" w:cs="Times New Roman"/>
          <w:color w:val="000000" w:themeColor="text1"/>
          <w:sz w:val="20"/>
          <w:szCs w:val="20"/>
          <w:lang w:val="kk-KZ"/>
        </w:rPr>
      </w:pPr>
      <w:r w:rsidRPr="00310F47">
        <w:rPr>
          <w:rFonts w:ascii="Times New Roman" w:hAnsi="Times New Roman" w:cs="Times New Roman"/>
          <w:noProof/>
          <w:color w:val="000000" w:themeColor="text1"/>
          <w:sz w:val="20"/>
          <w:szCs w:val="20"/>
          <w:lang w:eastAsia="ru-RU"/>
        </w:rPr>
        <w:lastRenderedPageBreak/>
        <w:drawing>
          <wp:inline distT="0" distB="0" distL="0" distR="0">
            <wp:extent cx="6120130" cy="1711004"/>
            <wp:effectExtent l="0" t="0" r="0" b="3810"/>
            <wp:docPr id="102" name="Рисунок 102" descr="C:\Users\Ернур-Арнур\AppData\Local\Microsoft\Windows\Temporary Internet Files\Content.Word\Лида апай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descr="C:\Users\Ернур-Арнур\AppData\Local\Microsoft\Windows\Temporary Internet Files\Content.Word\Лида апай 002.jpg"/>
                    <pic:cNvPicPr>
                      <a:picLocks noChangeAspect="1" noChangeArrowheads="1"/>
                    </pic:cNvPicPr>
                  </pic:nvPicPr>
                  <pic:blipFill>
                    <a:blip r:embed="rId1329"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120130" cy="1711004"/>
                    </a:xfrm>
                    <a:prstGeom prst="rect">
                      <a:avLst/>
                    </a:prstGeom>
                    <a:noFill/>
                    <a:ln>
                      <a:noFill/>
                    </a:ln>
                  </pic:spPr>
                </pic:pic>
              </a:graphicData>
            </a:graphic>
          </wp:inline>
        </w:drawing>
      </w:r>
    </w:p>
    <w:p w:rsidR="00E96792" w:rsidRPr="00310F47" w:rsidRDefault="0090603B" w:rsidP="006E6EF3">
      <w:pPr>
        <w:tabs>
          <w:tab w:val="left" w:pos="851"/>
        </w:tabs>
        <w:spacing w:after="0" w:line="240" w:lineRule="auto"/>
        <w:ind w:firstLine="567"/>
        <w:jc w:val="both"/>
        <w:rPr>
          <w:rFonts w:ascii="Times New Roman" w:hAnsi="Times New Roman" w:cs="Times New Roman"/>
          <w:color w:val="000000" w:themeColor="text1"/>
          <w:sz w:val="20"/>
          <w:szCs w:val="20"/>
          <w:highlight w:val="yellow"/>
          <w:lang w:val="kk-KZ"/>
        </w:rPr>
      </w:pPr>
      <w:r>
        <w:rPr>
          <w:rFonts w:ascii="Times New Roman" w:hAnsi="Times New Roman" w:cs="Times New Roman"/>
          <w:noProof/>
          <w:color w:val="000000" w:themeColor="text1"/>
          <w:sz w:val="20"/>
          <w:szCs w:val="20"/>
          <w:lang w:eastAsia="ru-RU"/>
        </w:rPr>
        <w:pict>
          <v:group id="Группа 108" o:spid="_x0000_s1070" style="position:absolute;left:0;text-align:left;margin-left:62.3pt;margin-top:4.45pt;width:350.95pt;height:49.5pt;z-index:251661312" coordsize="44571,62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">
            <v:shape id="Поле 104" o:spid="_x0000_s1071" type="#_x0000_t202" style="position:absolute;top:476;width:3213;height:3143;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" filled="f" stroked="f" strokeweight=".5pt">
              <v:textbox style="mso-next-textbox:#Поле 104">
                <w:txbxContent>
                  <w:p w:rsidR="005C59EC" w:rsidRPr="00AC0F0B" w:rsidRDefault="005C59EC" w:rsidP="00E96792">
                    <w:pPr>
                      <w:rPr>
                        <w:rFonts w:ascii="Times New Roman" w:hAnsi="Times New Roman" w:cs="Times New Roman"/>
                        <w:sz w:val="28"/>
                        <w:szCs w:val="28"/>
                        <w:lang w:val="kk-KZ"/>
                      </w:rPr>
                    </w:pPr>
                    <w:r>
                      <w:rPr>
                        <w:rFonts w:ascii="Times New Roman" w:hAnsi="Times New Roman" w:cs="Times New Roman"/>
                        <w:sz w:val="28"/>
                        <w:szCs w:val="28"/>
                        <w:lang w:val="kk-KZ"/>
                      </w:rPr>
                      <w:t>а)</w:t>
                    </w:r>
                  </w:p>
                </w:txbxContent>
              </v:textbox>
            </v:shape>
            <v:shape id="Поле 105" o:spid="_x0000_s1072" type="#_x0000_t202" style="position:absolute;left:41243;width:3328;height:3143;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" filled="f" stroked="f" strokeweight=".5pt">
              <v:textbox style="mso-next-textbox:#Поле 105">
                <w:txbxContent>
                  <w:p w:rsidR="005C59EC" w:rsidRPr="00AC0F0B" w:rsidRDefault="005C59EC" w:rsidP="00E96792">
                    <w:pPr>
                      <w:rPr>
                        <w:rFonts w:ascii="Times New Roman" w:hAnsi="Times New Roman" w:cs="Times New Roman"/>
                        <w:sz w:val="28"/>
                        <w:szCs w:val="28"/>
                        <w:lang w:val="kk-KZ"/>
                      </w:rPr>
                    </w:pPr>
                    <w:r>
                      <w:rPr>
                        <w:rFonts w:ascii="Times New Roman" w:hAnsi="Times New Roman" w:cs="Times New Roman"/>
                        <w:sz w:val="28"/>
                        <w:szCs w:val="28"/>
                        <w:lang w:val="kk-KZ"/>
                      </w:rPr>
                      <w:t>б)</w:t>
                    </w:r>
                  </w:p>
                </w:txbxContent>
              </v:textbox>
            </v:shape>
            <v:shape id="Поле 106" o:spid="_x0000_s1073" type="#_x0000_t202" style="position:absolute;left:18764;top:476;width:3214;height:3143;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" filled="f" stroked="f" strokeweight=".5pt">
              <v:textbox style="mso-next-textbox:#Поле 106">
                <w:txbxContent>
                  <w:p w:rsidR="005C59EC" w:rsidRPr="00AC0F0B" w:rsidRDefault="005C59EC" w:rsidP="00E96792">
                    <w:pPr>
                      <w:rPr>
                        <w:rFonts w:ascii="Times New Roman" w:hAnsi="Times New Roman" w:cs="Times New Roman"/>
                        <w:sz w:val="28"/>
                        <w:szCs w:val="28"/>
                        <w:lang w:val="kk-KZ"/>
                      </w:rPr>
                    </w:pPr>
                    <w:r>
                      <w:rPr>
                        <w:rFonts w:ascii="Times New Roman" w:hAnsi="Times New Roman" w:cs="Times New Roman"/>
                        <w:sz w:val="28"/>
                        <w:szCs w:val="28"/>
                        <w:lang w:val="kk-KZ"/>
                      </w:rPr>
                      <w:t>ә)</w:t>
                    </w:r>
                  </w:p>
                </w:txbxContent>
              </v:textbox>
            </v:shape>
            <v:shape id="Поле 107" o:spid="_x0000_s1074" type="#_x0000_t202" style="position:absolute;left:1334;top:3143;width:37935;height:3143;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" filled="f" stroked="f" strokeweight=".5pt">
              <v:textbox style="mso-next-textbox:#Поле 107">
                <w:txbxContent>
                  <w:p w:rsidR="005C59EC" w:rsidRPr="0032492E" w:rsidRDefault="005C59EC" w:rsidP="00E96792">
                    <w:pPr>
                      <w:spacing w:after="0" w:line="240" w:lineRule="auto"/>
                      <w:jc w:val="center"/>
                      <w:rPr>
                        <w:rFonts w:ascii="Times New Roman" w:hAnsi="Times New Roman" w:cs="Times New Roman"/>
                        <w:sz w:val="24"/>
                        <w:szCs w:val="24"/>
                        <w:lang w:val="kk-KZ"/>
                      </w:rPr>
                    </w:pPr>
                    <w:r w:rsidRPr="0032492E">
                      <w:rPr>
                        <w:rFonts w:ascii="Times New Roman" w:hAnsi="Times New Roman" w:cs="Times New Roman"/>
                        <w:sz w:val="24"/>
                        <w:szCs w:val="24"/>
                        <w:lang w:val="kk-KZ"/>
                      </w:rPr>
                      <w:t>Сурет 3 – Түзумен және шеңбермен жанасатын шеңбер</w:t>
                    </w:r>
                  </w:p>
                </w:txbxContent>
              </v:textbox>
            </v:shape>
            <w10:wrap type="topAndBottom"/>
          </v:group>
        </w:pict>
      </w:r>
    </w:p>
    <w:p w:rsidR="00E96792" w:rsidRPr="00310F47" w:rsidRDefault="00E96792" w:rsidP="006E6EF3">
      <w:pPr>
        <w:tabs>
          <w:tab w:val="left" w:pos="851"/>
        </w:tabs>
        <w:spacing w:after="0" w:line="240" w:lineRule="auto"/>
        <w:ind w:firstLine="567"/>
        <w:jc w:val="both"/>
        <w:rPr>
          <w:rFonts w:ascii="Times New Roman" w:hAnsi="Times New Roman" w:cs="Times New Roman"/>
          <w:color w:val="000000" w:themeColor="text1"/>
          <w:sz w:val="20"/>
          <w:szCs w:val="20"/>
          <w:lang w:val="kk-KZ"/>
        </w:rPr>
      </w:pPr>
      <w:r w:rsidRPr="00310F47">
        <w:rPr>
          <w:rFonts w:ascii="Times New Roman" w:hAnsi="Times New Roman" w:cs="Times New Roman"/>
          <w:b/>
          <w:color w:val="000000" w:themeColor="text1"/>
          <w:sz w:val="20"/>
          <w:szCs w:val="20"/>
          <w:lang w:val="kk-KZ"/>
        </w:rPr>
        <w:t>Талдау.</w:t>
      </w:r>
      <w:r w:rsidRPr="00310F47">
        <w:rPr>
          <w:rFonts w:ascii="Times New Roman" w:hAnsi="Times New Roman" w:cs="Times New Roman"/>
          <w:color w:val="000000" w:themeColor="text1"/>
          <w:sz w:val="20"/>
          <w:szCs w:val="20"/>
          <w:lang w:val="kk-KZ"/>
        </w:rPr>
        <w:t xml:space="preserve"> Есеп шешілді деп жорылық. Табылған шеңбер берілген шеңбермен В нүктесінде жанасады және оның центрі О нүктесі екен делік  (сурет 3, ә). Олай болса, АО және ВО кесінділері табылған шеңбердің радиустары болғандықтан өзара тең. сондықтан, АОВ үшбұрышы – тең бүйірлі үшбұрыш. Берілген шеңбердің центрі (</w:t>
      </w:r>
      <w:r w:rsidRPr="00310F47">
        <w:rPr>
          <w:rFonts w:ascii="Times New Roman" w:hAnsi="Times New Roman" w:cs="Times New Roman"/>
          <w:color w:val="000000" w:themeColor="text1"/>
          <w:sz w:val="20"/>
          <w:szCs w:val="20"/>
          <w:lang w:val="kk-KZ"/>
        </w:rPr>
        <w:sym w:font="Symbol" w:char="F0CE"/>
      </w:r>
      <w:r w:rsidRPr="00310F47">
        <w:rPr>
          <w:rFonts w:ascii="Times New Roman" w:hAnsi="Times New Roman" w:cs="Times New Roman"/>
          <w:color w:val="000000" w:themeColor="text1"/>
          <w:sz w:val="20"/>
          <w:szCs w:val="20"/>
          <w:lang w:val="kk-KZ"/>
        </w:rPr>
        <w:t xml:space="preserve">(ВО)) арқылы АВ түзуіне параллель түзу жүргізсек, онда ол түзу АО кесіндісін Е нүктесінде қияды. ЕОС үшбұрышы да – тең бүйірлі үшбұрыш: </w:t>
      </w:r>
      <w:r w:rsidRPr="00310F47">
        <w:rPr>
          <w:rFonts w:ascii="Times New Roman" w:hAnsi="Times New Roman" w:cs="Times New Roman"/>
          <w:noProof/>
          <w:color w:val="000000" w:themeColor="text1"/>
          <w:position w:val="-14"/>
          <w:sz w:val="20"/>
          <w:szCs w:val="20"/>
          <w:lang w:val="kk-KZ"/>
        </w:rPr>
        <w:object w:dxaOrig="1660" w:dyaOrig="420">
          <v:shape id="_x0000_i1713" type="#_x0000_t75" style="width:83.25pt;height:19.5pt" o:ole="">
            <v:imagedata r:id="rId1330" o:title=""/>
          </v:shape>
          <o:OLEObject Type="Embed" ProgID="Equation.3" ShapeID="_x0000_i1713" DrawAspect="Content" ObjectID="_1734341383" r:id="rId1331"/>
        </w:object>
      </w:r>
      <w:r w:rsidRPr="00310F47">
        <w:rPr>
          <w:rFonts w:ascii="Times New Roman" w:hAnsi="Times New Roman" w:cs="Times New Roman"/>
          <w:color w:val="000000" w:themeColor="text1"/>
          <w:sz w:val="20"/>
          <w:szCs w:val="20"/>
          <w:lang w:val="kk-KZ"/>
        </w:rPr>
        <w:t xml:space="preserve">. [CE] – осы үшбұрыштың табаны. Тең бүйірлі үшбұрыштың төбесінен табанына түсірілген перпендикуляр оның табанын қақ бөледі. Олай болса, онда (ON) </w:t>
      </w:r>
      <w:r w:rsidRPr="00310F47">
        <w:rPr>
          <w:rFonts w:ascii="Times New Roman" w:hAnsi="Times New Roman" w:cs="Times New Roman"/>
          <w:color w:val="000000" w:themeColor="text1"/>
          <w:sz w:val="20"/>
          <w:szCs w:val="20"/>
          <w:lang w:val="en-US"/>
        </w:rPr>
        <w:sym w:font="Symbol" w:char="F05E"/>
      </w:r>
      <w:r w:rsidRPr="00310F47">
        <w:rPr>
          <w:rFonts w:ascii="Times New Roman" w:hAnsi="Times New Roman" w:cs="Times New Roman"/>
          <w:color w:val="000000" w:themeColor="text1"/>
          <w:sz w:val="20"/>
          <w:szCs w:val="20"/>
          <w:lang w:val="kk-KZ"/>
        </w:rPr>
        <w:t xml:space="preserve"> (CE) және </w:t>
      </w:r>
      <w:r w:rsidRPr="00310F47">
        <w:rPr>
          <w:rFonts w:ascii="Times New Roman" w:hAnsi="Times New Roman" w:cs="Times New Roman"/>
          <w:noProof/>
          <w:color w:val="000000" w:themeColor="text1"/>
          <w:position w:val="-14"/>
          <w:sz w:val="20"/>
          <w:szCs w:val="20"/>
          <w:lang w:val="kk-KZ"/>
        </w:rPr>
        <w:object w:dxaOrig="1280" w:dyaOrig="420">
          <v:shape id="_x0000_i1714" type="#_x0000_t75" style="width:63pt;height:19.5pt" o:ole="">
            <v:imagedata r:id="rId1332" o:title=""/>
          </v:shape>
          <o:OLEObject Type="Embed" ProgID="Equation.3" ShapeID="_x0000_i1714" DrawAspect="Content" ObjectID="_1734341384" r:id="rId1333"/>
        </w:object>
      </w:r>
      <w:r w:rsidRPr="00310F47">
        <w:rPr>
          <w:rFonts w:ascii="Times New Roman" w:hAnsi="Times New Roman" w:cs="Times New Roman"/>
          <w:color w:val="000000" w:themeColor="text1"/>
          <w:sz w:val="20"/>
          <w:szCs w:val="20"/>
          <w:lang w:val="kk-KZ"/>
        </w:rPr>
        <w:t>.</w:t>
      </w:r>
    </w:p>
    <w:p w:rsidR="00E96792" w:rsidRPr="00310F47" w:rsidRDefault="00E96792" w:rsidP="006E6EF3">
      <w:pPr>
        <w:tabs>
          <w:tab w:val="left" w:pos="851"/>
        </w:tabs>
        <w:spacing w:after="0" w:line="240" w:lineRule="auto"/>
        <w:ind w:firstLine="567"/>
        <w:jc w:val="both"/>
        <w:rPr>
          <w:rFonts w:ascii="Times New Roman" w:hAnsi="Times New Roman" w:cs="Times New Roman"/>
          <w:color w:val="000000" w:themeColor="text1"/>
          <w:sz w:val="20"/>
          <w:szCs w:val="20"/>
          <w:lang w:val="kk-KZ"/>
        </w:rPr>
      </w:pPr>
      <w:r w:rsidRPr="00310F47">
        <w:rPr>
          <w:rFonts w:ascii="Times New Roman" w:hAnsi="Times New Roman" w:cs="Times New Roman"/>
          <w:b/>
          <w:color w:val="000000" w:themeColor="text1"/>
          <w:sz w:val="20"/>
          <w:szCs w:val="20"/>
          <w:lang w:val="kk-KZ"/>
        </w:rPr>
        <w:t>Салу.</w:t>
      </w:r>
      <w:r w:rsidRPr="00310F47">
        <w:rPr>
          <w:rFonts w:ascii="Times New Roman" w:hAnsi="Times New Roman" w:cs="Times New Roman"/>
          <w:color w:val="000000" w:themeColor="text1"/>
          <w:sz w:val="20"/>
          <w:szCs w:val="20"/>
          <w:lang w:val="kk-KZ"/>
        </w:rPr>
        <w:t xml:space="preserve"> Жанасу нүктесі арқылы берілген түзуге перпендикуляр b түзуін жүргіземіз: A </w:t>
      </w:r>
      <w:r w:rsidRPr="00310F47">
        <w:rPr>
          <w:rFonts w:ascii="Times New Roman" w:hAnsi="Times New Roman" w:cs="Times New Roman"/>
          <w:color w:val="000000" w:themeColor="text1"/>
          <w:sz w:val="20"/>
          <w:szCs w:val="20"/>
          <w:lang w:val="kk-KZ"/>
        </w:rPr>
        <w:sym w:font="Symbol" w:char="F0CE"/>
      </w:r>
      <w:r w:rsidRPr="00310F47">
        <w:rPr>
          <w:rFonts w:ascii="Times New Roman" w:hAnsi="Times New Roman" w:cs="Times New Roman"/>
          <w:color w:val="000000" w:themeColor="text1"/>
          <w:sz w:val="20"/>
          <w:szCs w:val="20"/>
          <w:lang w:val="kk-KZ"/>
        </w:rPr>
        <w:t xml:space="preserve"> b </w:t>
      </w:r>
      <w:r w:rsidRPr="00310F47">
        <w:rPr>
          <w:rFonts w:ascii="Times New Roman" w:hAnsi="Times New Roman" w:cs="Times New Roman"/>
          <w:color w:val="000000" w:themeColor="text1"/>
          <w:sz w:val="20"/>
          <w:szCs w:val="20"/>
          <w:lang w:val="kk-KZ"/>
        </w:rPr>
        <w:sym w:font="Symbol" w:char="F05E"/>
      </w:r>
      <w:r w:rsidRPr="00310F47">
        <w:rPr>
          <w:rFonts w:ascii="Times New Roman" w:hAnsi="Times New Roman" w:cs="Times New Roman"/>
          <w:color w:val="000000" w:themeColor="text1"/>
          <w:sz w:val="20"/>
          <w:szCs w:val="20"/>
          <w:lang w:val="kk-KZ"/>
        </w:rPr>
        <w:t xml:space="preserve"> a. Осы b түзуіне А нүктесінен бастап берілген шеңбердің радиусына тең кесінді салып, Е нүктесін аламыз: </w:t>
      </w:r>
      <w:r w:rsidRPr="00310F47">
        <w:rPr>
          <w:rFonts w:ascii="Times New Roman" w:hAnsi="Times New Roman" w:cs="Times New Roman"/>
          <w:noProof/>
          <w:color w:val="000000" w:themeColor="text1"/>
          <w:position w:val="-14"/>
          <w:sz w:val="20"/>
          <w:szCs w:val="20"/>
          <w:lang w:val="kk-KZ"/>
        </w:rPr>
        <w:object w:dxaOrig="920" w:dyaOrig="420">
          <v:shape id="_x0000_i1715" type="#_x0000_t75" style="width:47.25pt;height:19.5pt" o:ole="">
            <v:imagedata r:id="rId1334" o:title=""/>
          </v:shape>
          <o:OLEObject Type="Embed" ProgID="Equation.3" ShapeID="_x0000_i1715" DrawAspect="Content" ObjectID="_1734341385" r:id="rId1335"/>
        </w:object>
      </w:r>
      <w:r w:rsidRPr="00310F47">
        <w:rPr>
          <w:rFonts w:ascii="Times New Roman" w:hAnsi="Times New Roman" w:cs="Times New Roman"/>
          <w:color w:val="000000" w:themeColor="text1"/>
          <w:sz w:val="20"/>
          <w:szCs w:val="20"/>
          <w:lang w:val="kk-KZ"/>
        </w:rPr>
        <w:t xml:space="preserve">. Табылған Е және шеңбердің центрі С нүктесінің ортаңғы перпендикулярын (с түзуін) тұрғызамыз. Ортаңғы перпендикуляр с мен b түзуінің қиылысу нүктесі О іздеп отырған шеңберіміздің центрі болады: </w:t>
      </w:r>
      <w:r w:rsidRPr="00310F47">
        <w:rPr>
          <w:rFonts w:ascii="Times New Roman" w:hAnsi="Times New Roman" w:cs="Times New Roman"/>
          <w:noProof/>
          <w:color w:val="000000" w:themeColor="text1"/>
          <w:position w:val="-6"/>
          <w:sz w:val="20"/>
          <w:szCs w:val="20"/>
          <w:lang w:val="kk-KZ"/>
        </w:rPr>
        <w:object w:dxaOrig="1140" w:dyaOrig="300">
          <v:shape id="_x0000_i1716" type="#_x0000_t75" style="width:55.5pt;height:16.5pt" o:ole="">
            <v:imagedata r:id="rId1336" o:title=""/>
          </v:shape>
          <o:OLEObject Type="Embed" ProgID="Equation.3" ShapeID="_x0000_i1716" DrawAspect="Content" ObjectID="_1734341386" r:id="rId1337"/>
        </w:object>
      </w:r>
      <w:r w:rsidRPr="00310F47">
        <w:rPr>
          <w:rFonts w:ascii="Times New Roman" w:hAnsi="Times New Roman" w:cs="Times New Roman"/>
          <w:color w:val="000000" w:themeColor="text1"/>
          <w:sz w:val="20"/>
          <w:szCs w:val="20"/>
          <w:lang w:val="kk-KZ"/>
        </w:rPr>
        <w:t>. Осы О нүктесін берілген шеңбердің центрімен қосатын түзу шеңбермен В нүктесінде қиылысады. Берілген және іздеп отырған шеңберлеріміз В нүктесінде жанасады. Енді центрі О нүктесі болатын және А мен В нүктелері арқылы өтетін шеңбер жүргіземіз.</w:t>
      </w:r>
    </w:p>
    <w:p w:rsidR="00E96792" w:rsidRPr="00310F47" w:rsidRDefault="00E96792" w:rsidP="006E6EF3">
      <w:pPr>
        <w:tabs>
          <w:tab w:val="left" w:pos="851"/>
        </w:tabs>
        <w:spacing w:after="0" w:line="240" w:lineRule="auto"/>
        <w:ind w:firstLine="567"/>
        <w:jc w:val="both"/>
        <w:rPr>
          <w:rFonts w:ascii="Times New Roman" w:hAnsi="Times New Roman" w:cs="Times New Roman"/>
          <w:color w:val="000000" w:themeColor="text1"/>
          <w:sz w:val="20"/>
          <w:szCs w:val="20"/>
          <w:lang w:val="kk-KZ"/>
        </w:rPr>
      </w:pPr>
      <w:r w:rsidRPr="00310F47">
        <w:rPr>
          <w:rFonts w:ascii="Times New Roman" w:hAnsi="Times New Roman" w:cs="Times New Roman"/>
          <w:b/>
          <w:color w:val="000000" w:themeColor="text1"/>
          <w:sz w:val="20"/>
          <w:szCs w:val="20"/>
          <w:lang w:val="kk-KZ"/>
        </w:rPr>
        <w:t>Дәлелдеу.</w:t>
      </w:r>
      <w:r w:rsidRPr="00310F47">
        <w:rPr>
          <w:rFonts w:ascii="Times New Roman" w:hAnsi="Times New Roman" w:cs="Times New Roman"/>
          <w:color w:val="000000" w:themeColor="text1"/>
          <w:sz w:val="20"/>
          <w:szCs w:val="20"/>
          <w:lang w:val="kk-KZ"/>
        </w:rPr>
        <w:t xml:space="preserve"> Жүргізілген шеңбер есептің берілген шарттарын түгел қанағаттандырады: а түзуімен оның А нүктесінде жанасады, ол берілген шеңбермен де жанасады.</w:t>
      </w:r>
    </w:p>
    <w:p w:rsidR="00E96792" w:rsidRPr="00310F47" w:rsidRDefault="00E96792" w:rsidP="006E6EF3">
      <w:pPr>
        <w:tabs>
          <w:tab w:val="left" w:pos="851"/>
        </w:tabs>
        <w:spacing w:after="0" w:line="240" w:lineRule="auto"/>
        <w:ind w:firstLine="567"/>
        <w:jc w:val="both"/>
        <w:rPr>
          <w:rFonts w:ascii="Times New Roman" w:hAnsi="Times New Roman" w:cs="Times New Roman"/>
          <w:color w:val="000000" w:themeColor="text1"/>
          <w:sz w:val="20"/>
          <w:szCs w:val="20"/>
          <w:lang w:val="kk-KZ"/>
        </w:rPr>
      </w:pPr>
      <w:r w:rsidRPr="00310F47">
        <w:rPr>
          <w:rFonts w:ascii="Times New Roman" w:hAnsi="Times New Roman" w:cs="Times New Roman"/>
          <w:b/>
          <w:color w:val="000000" w:themeColor="text1"/>
          <w:sz w:val="20"/>
          <w:szCs w:val="20"/>
          <w:lang w:val="kk-KZ"/>
        </w:rPr>
        <w:t>Зерттеу.</w:t>
      </w:r>
      <w:r w:rsidRPr="00310F47">
        <w:rPr>
          <w:rFonts w:ascii="Times New Roman" w:hAnsi="Times New Roman" w:cs="Times New Roman"/>
          <w:color w:val="000000" w:themeColor="text1"/>
          <w:sz w:val="20"/>
          <w:szCs w:val="20"/>
          <w:lang w:val="kk-KZ"/>
        </w:rPr>
        <w:t xml:space="preserve"> Есептің екі шешуі болатынын аңғару қиын емес (сурет 3, б), өйткені берілген шеңбердің радиусына тең кесіндіні А нүктесінен бастап b түзуінің бойына екі бағытта салуға болады. Жоғарыда есептің бір шешуі қарастырылды. Оның екінші шешуін алу үшін b түзуіне ұзындығы r-ға тең AF кесіндісін саламыз. С және F ортаңғы перпендикулярын, яғни d түзуін жүргіземіз. Сонда b және d түзулері О</w:t>
      </w:r>
      <w:r w:rsidRPr="00310F47">
        <w:rPr>
          <w:rFonts w:ascii="Times New Roman" w:hAnsi="Times New Roman" w:cs="Times New Roman"/>
          <w:color w:val="000000" w:themeColor="text1"/>
          <w:sz w:val="20"/>
          <w:szCs w:val="20"/>
          <w:vertAlign w:val="subscript"/>
          <w:lang w:val="kk-KZ"/>
        </w:rPr>
        <w:t>1</w:t>
      </w:r>
      <w:r w:rsidRPr="00310F47">
        <w:rPr>
          <w:rFonts w:ascii="Times New Roman" w:hAnsi="Times New Roman" w:cs="Times New Roman"/>
          <w:color w:val="000000" w:themeColor="text1"/>
          <w:sz w:val="20"/>
          <w:szCs w:val="20"/>
          <w:lang w:val="kk-KZ"/>
        </w:rPr>
        <w:t xml:space="preserve"> нүктесінде қиылысады. Сонда В</w:t>
      </w:r>
      <w:r w:rsidRPr="00310F47">
        <w:rPr>
          <w:rFonts w:ascii="Times New Roman" w:hAnsi="Times New Roman" w:cs="Times New Roman"/>
          <w:color w:val="000000" w:themeColor="text1"/>
          <w:sz w:val="20"/>
          <w:szCs w:val="20"/>
          <w:vertAlign w:val="subscript"/>
          <w:lang w:val="kk-KZ"/>
        </w:rPr>
        <w:t>1</w:t>
      </w:r>
      <w:r w:rsidRPr="00310F47">
        <w:rPr>
          <w:rFonts w:ascii="Times New Roman" w:hAnsi="Times New Roman" w:cs="Times New Roman"/>
          <w:color w:val="000000" w:themeColor="text1"/>
          <w:sz w:val="20"/>
          <w:szCs w:val="20"/>
          <w:lang w:val="kk-KZ"/>
        </w:rPr>
        <w:t xml:space="preserve"> жанасу нүктесі болады. Центрі О</w:t>
      </w:r>
      <w:r w:rsidRPr="00310F47">
        <w:rPr>
          <w:rFonts w:ascii="Times New Roman" w:hAnsi="Times New Roman" w:cs="Times New Roman"/>
          <w:color w:val="000000" w:themeColor="text1"/>
          <w:sz w:val="20"/>
          <w:szCs w:val="20"/>
          <w:vertAlign w:val="subscript"/>
          <w:lang w:val="kk-KZ"/>
        </w:rPr>
        <w:t>1</w:t>
      </w:r>
      <w:r w:rsidRPr="00310F47">
        <w:rPr>
          <w:rFonts w:ascii="Times New Roman" w:hAnsi="Times New Roman" w:cs="Times New Roman"/>
          <w:color w:val="000000" w:themeColor="text1"/>
          <w:sz w:val="20"/>
          <w:szCs w:val="20"/>
          <w:lang w:val="kk-KZ"/>
        </w:rPr>
        <w:t xml:space="preserve"> нүктесі болатын, А және В</w:t>
      </w:r>
      <w:r w:rsidRPr="00310F47">
        <w:rPr>
          <w:rFonts w:ascii="Times New Roman" w:hAnsi="Times New Roman" w:cs="Times New Roman"/>
          <w:color w:val="000000" w:themeColor="text1"/>
          <w:sz w:val="20"/>
          <w:szCs w:val="20"/>
          <w:vertAlign w:val="subscript"/>
          <w:lang w:val="kk-KZ"/>
        </w:rPr>
        <w:t>1</w:t>
      </w:r>
      <w:r w:rsidRPr="00310F47">
        <w:rPr>
          <w:rFonts w:ascii="Times New Roman" w:hAnsi="Times New Roman" w:cs="Times New Roman"/>
          <w:color w:val="000000" w:themeColor="text1"/>
          <w:sz w:val="20"/>
          <w:szCs w:val="20"/>
          <w:lang w:val="kk-KZ"/>
        </w:rPr>
        <w:t xml:space="preserve"> нүктелері арқылы өтетін шеңбер есептің екінші шешуі болады. Есептің бірінші шешуі болатын шеңбер (О; |AO|) берілген шеңбермен іштей жанасса, есептің екінші шешуі болатын шеңбер (О</w:t>
      </w:r>
      <w:r w:rsidRPr="00310F47">
        <w:rPr>
          <w:rFonts w:ascii="Times New Roman" w:hAnsi="Times New Roman" w:cs="Times New Roman"/>
          <w:color w:val="000000" w:themeColor="text1"/>
          <w:sz w:val="20"/>
          <w:szCs w:val="20"/>
          <w:vertAlign w:val="subscript"/>
          <w:lang w:val="kk-KZ"/>
        </w:rPr>
        <w:t>1</w:t>
      </w:r>
      <w:r w:rsidRPr="00310F47">
        <w:rPr>
          <w:rFonts w:ascii="Times New Roman" w:hAnsi="Times New Roman" w:cs="Times New Roman"/>
          <w:color w:val="000000" w:themeColor="text1"/>
          <w:sz w:val="20"/>
          <w:szCs w:val="20"/>
          <w:lang w:val="kk-KZ"/>
        </w:rPr>
        <w:t>; |AO</w:t>
      </w:r>
      <w:r w:rsidRPr="00310F47">
        <w:rPr>
          <w:rFonts w:ascii="Times New Roman" w:hAnsi="Times New Roman" w:cs="Times New Roman"/>
          <w:color w:val="000000" w:themeColor="text1"/>
          <w:sz w:val="20"/>
          <w:szCs w:val="20"/>
          <w:vertAlign w:val="subscript"/>
          <w:lang w:val="kk-KZ"/>
        </w:rPr>
        <w:t>1</w:t>
      </w:r>
      <w:r w:rsidRPr="00310F47">
        <w:rPr>
          <w:rFonts w:ascii="Times New Roman" w:hAnsi="Times New Roman" w:cs="Times New Roman"/>
          <w:color w:val="000000" w:themeColor="text1"/>
          <w:sz w:val="20"/>
          <w:szCs w:val="20"/>
          <w:lang w:val="kk-KZ"/>
        </w:rPr>
        <w:t>|) берілген шеңбермен сырттай жанасады.</w:t>
      </w:r>
    </w:p>
    <w:p w:rsidR="00E96792" w:rsidRPr="00310F47" w:rsidRDefault="00E96792" w:rsidP="006E6EF3">
      <w:pPr>
        <w:tabs>
          <w:tab w:val="left" w:pos="851"/>
        </w:tabs>
        <w:spacing w:after="0" w:line="240" w:lineRule="auto"/>
        <w:ind w:firstLine="567"/>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Салу есептері мектеп бағдарламасындағы шешуі күрделі есепке жатады. Көбіне көп оқушыларға салу есептерін шығару қиындықтар туғызады. Осындай есептерді шешуде мақаламызда қарастырған 4 қадамды орындау арқылы есептің шешімін оңай алуға көмектеседі деп ойлаймыз.</w:t>
      </w:r>
    </w:p>
    <w:p w:rsidR="00E96792" w:rsidRPr="00310F47" w:rsidRDefault="00E96792" w:rsidP="006E6EF3">
      <w:pPr>
        <w:tabs>
          <w:tab w:val="left" w:pos="851"/>
        </w:tabs>
        <w:spacing w:after="0" w:line="240" w:lineRule="auto"/>
        <w:ind w:firstLine="567"/>
        <w:jc w:val="both"/>
        <w:rPr>
          <w:rFonts w:ascii="Times New Roman" w:hAnsi="Times New Roman" w:cs="Times New Roman"/>
          <w:color w:val="000000" w:themeColor="text1"/>
          <w:sz w:val="20"/>
          <w:szCs w:val="20"/>
          <w:lang w:val="kk-KZ"/>
        </w:rPr>
      </w:pPr>
    </w:p>
    <w:p w:rsidR="00E96792" w:rsidRPr="00310F47" w:rsidRDefault="00E96792" w:rsidP="006E6EF3">
      <w:pPr>
        <w:tabs>
          <w:tab w:val="left" w:pos="851"/>
        </w:tabs>
        <w:spacing w:after="0" w:line="240" w:lineRule="auto"/>
        <w:ind w:firstLine="567"/>
        <w:jc w:val="center"/>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Әдебиеттер тізімі</w:t>
      </w:r>
    </w:p>
    <w:p w:rsidR="00E96792" w:rsidRPr="00310F47" w:rsidRDefault="00E96792" w:rsidP="006E6EF3">
      <w:pPr>
        <w:pStyle w:val="a6"/>
        <w:numPr>
          <w:ilvl w:val="0"/>
          <w:numId w:val="1"/>
        </w:numPr>
        <w:tabs>
          <w:tab w:val="left" w:pos="426"/>
          <w:tab w:val="left" w:pos="851"/>
        </w:tabs>
        <w:spacing w:after="0" w:line="240" w:lineRule="auto"/>
        <w:ind w:left="0" w:firstLine="567"/>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Блинков А. Д., Блинков Ю . А.Геометрические задачи на построение.— М.: МЦНМО, 2010.—152 с : ил.</w:t>
      </w:r>
    </w:p>
    <w:p w:rsidR="00E96792" w:rsidRPr="00310F47" w:rsidRDefault="00E96792" w:rsidP="006E6EF3">
      <w:pPr>
        <w:pStyle w:val="a6"/>
        <w:numPr>
          <w:ilvl w:val="0"/>
          <w:numId w:val="1"/>
        </w:numPr>
        <w:tabs>
          <w:tab w:val="left" w:pos="426"/>
          <w:tab w:val="left" w:pos="851"/>
        </w:tabs>
        <w:spacing w:after="0" w:line="240" w:lineRule="auto"/>
        <w:ind w:left="0" w:firstLine="567"/>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Атанасян Л.С., Бутусов В.Ф., Кадомцев С.Б. и др. Геометрия 7-9. Учебн. для ОУ – М.: Просвещение, 2017</w:t>
      </w:r>
    </w:p>
    <w:p w:rsidR="00E96792" w:rsidRPr="00310F47" w:rsidRDefault="00E96792" w:rsidP="006E6EF3">
      <w:pPr>
        <w:pStyle w:val="a6"/>
        <w:numPr>
          <w:ilvl w:val="0"/>
          <w:numId w:val="1"/>
        </w:numPr>
        <w:tabs>
          <w:tab w:val="left" w:pos="426"/>
          <w:tab w:val="left" w:pos="851"/>
        </w:tabs>
        <w:spacing w:after="0" w:line="240" w:lineRule="auto"/>
        <w:ind w:left="0" w:firstLine="567"/>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Атанасян, Л. С. Геометрия. В 2 частях. Часть 1 / Л.С. Атанасян, В.Т. Базылев. - М.: КноРус, 2011. - 400 c.</w:t>
      </w:r>
    </w:p>
    <w:p w:rsidR="00E96792" w:rsidRPr="00310F47" w:rsidRDefault="00E96792" w:rsidP="006E6EF3">
      <w:pPr>
        <w:pStyle w:val="a6"/>
        <w:numPr>
          <w:ilvl w:val="0"/>
          <w:numId w:val="1"/>
        </w:numPr>
        <w:tabs>
          <w:tab w:val="left" w:pos="426"/>
          <w:tab w:val="left" w:pos="851"/>
        </w:tabs>
        <w:spacing w:after="0" w:line="240" w:lineRule="auto"/>
        <w:ind w:left="0" w:firstLine="567"/>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Александров И.И.Сборник геометрических задач на построение (с решениями) / Под ред.Н. В. Наумович. Изд. 20-е. — М : КомКнига, 2010. — 176 с.</w:t>
      </w:r>
    </w:p>
    <w:p w:rsidR="00E96792" w:rsidRPr="00310F47" w:rsidRDefault="00E96792" w:rsidP="006E6EF3">
      <w:pPr>
        <w:tabs>
          <w:tab w:val="left" w:pos="851"/>
        </w:tabs>
        <w:spacing w:after="0" w:line="240" w:lineRule="auto"/>
        <w:ind w:firstLine="567"/>
        <w:jc w:val="both"/>
        <w:rPr>
          <w:rFonts w:ascii="Times New Roman" w:hAnsi="Times New Roman" w:cs="Times New Roman"/>
          <w:b/>
          <w:color w:val="000000" w:themeColor="text1"/>
          <w:sz w:val="20"/>
          <w:szCs w:val="20"/>
          <w:lang w:val="kk-KZ"/>
        </w:rPr>
      </w:pPr>
    </w:p>
    <w:p w:rsidR="004F5A09" w:rsidRPr="00310F47" w:rsidRDefault="004F5A09" w:rsidP="006E6EF3">
      <w:pPr>
        <w:pStyle w:val="a8"/>
        <w:tabs>
          <w:tab w:val="left" w:pos="851"/>
        </w:tabs>
        <w:ind w:firstLine="567"/>
        <w:jc w:val="both"/>
        <w:rPr>
          <w:rFonts w:ascii="Times New Roman" w:hAnsi="Times New Roman" w:cs="Times New Roman"/>
          <w:sz w:val="20"/>
          <w:szCs w:val="20"/>
          <w:lang w:val="en-US"/>
        </w:rPr>
      </w:pPr>
    </w:p>
    <w:p w:rsidR="00E96792" w:rsidRPr="00292659" w:rsidRDefault="00E96792" w:rsidP="006E6EF3">
      <w:pPr>
        <w:pStyle w:val="a8"/>
        <w:tabs>
          <w:tab w:val="left" w:pos="851"/>
        </w:tabs>
        <w:jc w:val="both"/>
        <w:rPr>
          <w:rFonts w:ascii="Times New Roman" w:hAnsi="Times New Roman" w:cs="Times New Roman"/>
          <w:b/>
          <w:sz w:val="20"/>
          <w:szCs w:val="20"/>
          <w:lang w:val="en-US"/>
        </w:rPr>
      </w:pPr>
      <w:r w:rsidRPr="00292659">
        <w:rPr>
          <w:rFonts w:ascii="Times New Roman" w:hAnsi="Times New Roman" w:cs="Times New Roman"/>
          <w:b/>
          <w:sz w:val="20"/>
          <w:szCs w:val="20"/>
        </w:rPr>
        <w:t>ӘОЖ</w:t>
      </w:r>
      <w:r w:rsidRPr="00292659">
        <w:rPr>
          <w:rFonts w:ascii="Times New Roman" w:hAnsi="Times New Roman" w:cs="Times New Roman"/>
          <w:b/>
          <w:sz w:val="20"/>
          <w:szCs w:val="20"/>
          <w:lang w:val="en-US"/>
        </w:rPr>
        <w:t xml:space="preserve"> 511-33</w:t>
      </w:r>
    </w:p>
    <w:p w:rsidR="00E96792" w:rsidRPr="00310F47" w:rsidRDefault="00E96792" w:rsidP="006E6EF3">
      <w:pPr>
        <w:pStyle w:val="a8"/>
        <w:tabs>
          <w:tab w:val="left" w:pos="851"/>
        </w:tabs>
        <w:ind w:firstLine="567"/>
        <w:jc w:val="center"/>
        <w:rPr>
          <w:rFonts w:ascii="Times New Roman" w:hAnsi="Times New Roman" w:cs="Times New Roman"/>
          <w:b/>
          <w:sz w:val="20"/>
          <w:szCs w:val="20"/>
          <w:lang w:val="en-US"/>
        </w:rPr>
      </w:pPr>
      <w:r w:rsidRPr="00310F47">
        <w:rPr>
          <w:rFonts w:ascii="Times New Roman" w:hAnsi="Times New Roman" w:cs="Times New Roman"/>
          <w:b/>
          <w:sz w:val="20"/>
          <w:szCs w:val="20"/>
          <w:lang w:val="kk-KZ"/>
        </w:rPr>
        <w:t>Баймаганбетова А.А.</w:t>
      </w:r>
    </w:p>
    <w:p w:rsidR="00E96792" w:rsidRPr="00310F47" w:rsidRDefault="00E96792" w:rsidP="006E6EF3">
      <w:pPr>
        <w:pStyle w:val="a8"/>
        <w:tabs>
          <w:tab w:val="left" w:pos="851"/>
        </w:tabs>
        <w:ind w:firstLine="567"/>
        <w:jc w:val="center"/>
        <w:rPr>
          <w:rFonts w:ascii="Times New Roman" w:hAnsi="Times New Roman" w:cs="Times New Roman"/>
          <w:i/>
          <w:sz w:val="20"/>
          <w:szCs w:val="20"/>
        </w:rPr>
      </w:pPr>
      <w:r w:rsidRPr="00310F47">
        <w:rPr>
          <w:rFonts w:ascii="Times New Roman" w:hAnsi="Times New Roman" w:cs="Times New Roman"/>
          <w:i/>
          <w:sz w:val="20"/>
          <w:szCs w:val="20"/>
        </w:rPr>
        <w:t>М.Өтемісов атындағы Батыс Қазақстан университеті,</w:t>
      </w:r>
    </w:p>
    <w:p w:rsidR="00E96792" w:rsidRPr="00310F47" w:rsidRDefault="00E96792" w:rsidP="006E6EF3">
      <w:pPr>
        <w:pStyle w:val="a8"/>
        <w:tabs>
          <w:tab w:val="left" w:pos="851"/>
        </w:tabs>
        <w:ind w:firstLine="567"/>
        <w:jc w:val="center"/>
        <w:rPr>
          <w:rFonts w:ascii="Times New Roman" w:hAnsi="Times New Roman" w:cs="Times New Roman"/>
          <w:i/>
          <w:sz w:val="20"/>
          <w:szCs w:val="20"/>
        </w:rPr>
      </w:pPr>
      <w:r w:rsidRPr="00310F47">
        <w:rPr>
          <w:rFonts w:ascii="Times New Roman" w:hAnsi="Times New Roman" w:cs="Times New Roman"/>
          <w:i/>
          <w:sz w:val="20"/>
          <w:szCs w:val="20"/>
        </w:rPr>
        <w:lastRenderedPageBreak/>
        <w:t>Орал қ., Қазақстан</w:t>
      </w:r>
    </w:p>
    <w:p w:rsidR="00896CEF" w:rsidRPr="00310F47" w:rsidRDefault="00896CEF" w:rsidP="006E6EF3">
      <w:pPr>
        <w:pStyle w:val="a8"/>
        <w:tabs>
          <w:tab w:val="left" w:pos="851"/>
        </w:tabs>
        <w:ind w:firstLine="567"/>
        <w:jc w:val="center"/>
        <w:rPr>
          <w:rFonts w:ascii="Times New Roman" w:hAnsi="Times New Roman" w:cs="Times New Roman"/>
          <w:sz w:val="20"/>
          <w:szCs w:val="20"/>
        </w:rPr>
      </w:pPr>
    </w:p>
    <w:p w:rsidR="00E96792" w:rsidRPr="00310F47" w:rsidRDefault="00896CEF" w:rsidP="006E6EF3">
      <w:pPr>
        <w:pStyle w:val="a8"/>
        <w:tabs>
          <w:tab w:val="left" w:pos="851"/>
        </w:tabs>
        <w:ind w:firstLine="567"/>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 xml:space="preserve">ҚОРЫТЫНДЫ АТТЕСТАТТУҒА ДАЙЫНДЫҚ БАРЫСЫНДА ТЕСТ </w:t>
      </w:r>
    </w:p>
    <w:p w:rsidR="00E96792" w:rsidRPr="00310F47" w:rsidRDefault="00896CEF" w:rsidP="006E6EF3">
      <w:pPr>
        <w:pStyle w:val="a8"/>
        <w:tabs>
          <w:tab w:val="left" w:pos="851"/>
        </w:tabs>
        <w:ind w:firstLine="567"/>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ТАПСЫРМАЛАРЫН ОРЫНДАУ ТИІМДІЛІГІ</w:t>
      </w:r>
    </w:p>
    <w:p w:rsidR="00E96792" w:rsidRPr="00310F47" w:rsidRDefault="00E96792" w:rsidP="006E6EF3">
      <w:pPr>
        <w:pStyle w:val="a8"/>
        <w:tabs>
          <w:tab w:val="left" w:pos="851"/>
        </w:tabs>
        <w:ind w:firstLine="567"/>
        <w:jc w:val="center"/>
        <w:rPr>
          <w:rFonts w:ascii="Times New Roman" w:hAnsi="Times New Roman" w:cs="Times New Roman"/>
          <w:sz w:val="20"/>
          <w:szCs w:val="20"/>
          <w:lang w:val="kk-KZ"/>
        </w:rPr>
      </w:pPr>
    </w:p>
    <w:p w:rsidR="00E96792" w:rsidRPr="00310F47" w:rsidRDefault="00E96792" w:rsidP="006E6EF3">
      <w:pPr>
        <w:pStyle w:val="a8"/>
        <w:tabs>
          <w:tab w:val="left" w:pos="851"/>
        </w:tabs>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Егеменді еліміздің тірегі–білімді ұрпақ. ХХІ ғасыр білімділер ғaсыры болмaқ. Жaғa кезеңге бет бұру oңай емес. Oл үшін болaшaқ ұрпaғын тәрбиелеу керек. Рухaни жaн-дүниесі бaй, хaлқын сүйген, aтa-бaбa жерін қaдірлейтін ұрпaқ қaнa бoлaшaқ тірегі бoлa aлaды. Білімділерді aялaп тербетер, бaптaп өсірер тәрбие керек. Ұрпaқ тәрбиесі-ел aлдындaғы мaңызы зoр міндет.Oқушылaрдың белсенділігі мен тaнымды іс-әрекеттері aрқылы шығaрмaшылығын дaмыту, қaжетті жaғдaйда aйырықшa шешім қaбылдaй aлaтын жеке тұлғaны дaйындaу, oсыған oрай oқытуды ізгілендіру, мектептердің aлдындa тұрған міндет.</w:t>
      </w:r>
    </w:p>
    <w:p w:rsidR="00E96792" w:rsidRPr="00310F47" w:rsidRDefault="00E96792" w:rsidP="006E6EF3">
      <w:pPr>
        <w:pStyle w:val="a8"/>
        <w:tabs>
          <w:tab w:val="left" w:pos="851"/>
        </w:tabs>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Қaзіргі әлемде тестік тапсырмалар aрқылы білім сaпaсы мен деңгейін тексеру жoғaры технoлoгиялaр қaтaрынa жaтaды. Тестілеу әдісі көптеген дaмығaн елдерде білімнің aжырaмaс бөлігіне aйнaлғaн. Oқушылaрдың білімі мен білігін тексерудің түрлі фoрмaлaрының ішінде сoңғы кезде бaсты oрынды тест бoйыншa тексеру aлып жүр. </w:t>
      </w:r>
      <w:r w:rsidRPr="00310F47">
        <w:rPr>
          <w:rFonts w:ascii="Times New Roman" w:hAnsi="Times New Roman" w:cs="Times New Roman"/>
          <w:color w:val="000000"/>
          <w:sz w:val="20"/>
          <w:szCs w:val="20"/>
          <w:lang w:val="kk-KZ"/>
        </w:rPr>
        <w:t xml:space="preserve">Математика сабақтарында бақылаудың тестілік түрін қолдану бүгінде өте өзекті. Дәстүрлі оқытудағы тексеру жұмыстарының бүкіл жүйесі диагностикалық емес, анықтаушы сипатқа ие болғандықтан, дамытушылық оқытудағы тексеру жұмыстарының жүйесі басқа мақсаттар қоюы керек. Бақылауды жүзеге асыру нысандары өзгеруі тиіс. Тесттер-бұл әр жағдайда бір шындықты таңдау үшін бірнеше сұрақтар мен бірнеше жауап нұсқаларынан тұратын тапсырма. </w:t>
      </w:r>
    </w:p>
    <w:p w:rsidR="00E96792" w:rsidRPr="00310F47" w:rsidRDefault="00E96792" w:rsidP="006E6EF3">
      <w:pPr>
        <w:pStyle w:val="Default"/>
        <w:tabs>
          <w:tab w:val="left" w:pos="851"/>
        </w:tabs>
        <w:ind w:firstLine="567"/>
        <w:jc w:val="both"/>
        <w:rPr>
          <w:sz w:val="20"/>
          <w:szCs w:val="20"/>
          <w:lang w:val="kk-KZ"/>
        </w:rPr>
      </w:pPr>
      <w:r w:rsidRPr="00310F47">
        <w:rPr>
          <w:sz w:val="20"/>
          <w:szCs w:val="20"/>
          <w:lang w:val="kk-KZ"/>
        </w:rPr>
        <w:t xml:space="preserve">Білім беру нәтижесін тексеру бaрысындa тест пaйдaлaнудың ең мaңызды aртықшылығы-уaқыттың үнемделуі. Тест oқушылaрды шaмaдaн тыс жaзбa жұмыстарынан босатады, мұғалімнің бақылау сын тапсырмаларын тексеріп, бағалау жұмыстарын жеңілдетеді. Тест тапсырмаларын орындағанда оқушылар мейлінше аз жазып, көп ойланады, салыстырады, сараптайды, қорытындылайды. Мұндайда оқушылар өз қателерін тауып сол жерде түзетеді, өздерінің жетістіктері жайлы біле алады. </w:t>
      </w:r>
    </w:p>
    <w:p w:rsidR="00E96792" w:rsidRPr="00310F47" w:rsidRDefault="00E96792" w:rsidP="006E6EF3">
      <w:pPr>
        <w:pStyle w:val="Default"/>
        <w:tabs>
          <w:tab w:val="left" w:pos="851"/>
        </w:tabs>
        <w:ind w:firstLine="567"/>
        <w:jc w:val="both"/>
        <w:rPr>
          <w:sz w:val="20"/>
          <w:szCs w:val="20"/>
          <w:lang w:val="kk-KZ"/>
        </w:rPr>
      </w:pPr>
      <w:r w:rsidRPr="00310F47">
        <w:rPr>
          <w:sz w:val="20"/>
          <w:szCs w:val="20"/>
          <w:lang w:val="kk-KZ"/>
        </w:rPr>
        <w:t>Пән бойынша бақылаудың тестілік нысанын енгізу кезең-кезеңмен жүзеге асырылады. Бірінші кезеңде тек кіріс бақылау жүргізіледі және кіріс тестін өткізудің маңызды мақсаты оқушылардың бастапқы білім деңгейі туралы ақпарат алу болып табылады. Екінші кезеңде олқылықтарды жою және дағдылар мен білімдерді түзету үшін ағымдағы бақылау жүргізіледі. Қорытынды тест (емтихан) оқу материалын жүйелейді, жинақтайды, қалыптасқан білім мен дағдыларды тексереді. Тест тапсырмаларын оқу материалын қайталау кезінде өзін-өзі бақылау режимінде оқушылардың өзіндік жұмысын ұйымдастырған кезде қолдану ыңғайлы. Тесттерді бақылаудың басқа түрлерімен қатар сәтті қолдануға болады, оқушылардың білімі мен дағдыларының бірқатар сапалық сипаттамалары туралы ақпарат береді. Тесттік бақылауды енгізу оқудың мотивациясын және оқушының қызығушылығын айтарлықтай арттырады.</w:t>
      </w:r>
    </w:p>
    <w:p w:rsidR="00E96792" w:rsidRPr="00310F47" w:rsidRDefault="00E96792" w:rsidP="006E6EF3">
      <w:pPr>
        <w:pStyle w:val="Default"/>
        <w:tabs>
          <w:tab w:val="left" w:pos="851"/>
        </w:tabs>
        <w:ind w:firstLine="567"/>
        <w:jc w:val="both"/>
        <w:rPr>
          <w:sz w:val="20"/>
          <w:szCs w:val="20"/>
          <w:lang w:val="kk-KZ"/>
        </w:rPr>
      </w:pPr>
      <w:r w:rsidRPr="00310F47">
        <w:rPr>
          <w:sz w:val="20"/>
          <w:szCs w:val="20"/>
          <w:lang w:val="kk-KZ"/>
        </w:rPr>
        <w:t>Соңғы уақытта тестілерді әзірлеу мен қолданудың жаңа әдістері пайда болды. Қазіргі заманғы тестілер оқушылардың үстірт көзқарасынан жасырылған білімдері мен қабілеттерін анықтауға мүмкіндік береді. Тесттер алдында үлкен перспективалар адамның компьютермен диалогтық байланысының жеткілікті дамыған құралдарының пайда болуына байланысты ашылады.</w:t>
      </w:r>
    </w:p>
    <w:p w:rsidR="00E96792" w:rsidRPr="00310F47" w:rsidRDefault="00E96792" w:rsidP="006E6EF3">
      <w:pPr>
        <w:pStyle w:val="Default"/>
        <w:tabs>
          <w:tab w:val="left" w:pos="851"/>
        </w:tabs>
        <w:ind w:firstLine="567"/>
        <w:jc w:val="both"/>
        <w:rPr>
          <w:sz w:val="20"/>
          <w:szCs w:val="20"/>
          <w:lang w:val="kk-KZ"/>
        </w:rPr>
      </w:pPr>
      <w:r w:rsidRPr="00310F47">
        <w:rPr>
          <w:sz w:val="20"/>
          <w:szCs w:val="20"/>
          <w:lang w:val="kk-KZ"/>
        </w:rPr>
        <w:t xml:space="preserve">Осы мақсатта </w:t>
      </w:r>
      <w:r w:rsidRPr="00310F47">
        <w:rPr>
          <w:rFonts w:eastAsia="Times New Roman"/>
          <w:sz w:val="20"/>
          <w:szCs w:val="20"/>
          <w:lang w:val="kk-KZ"/>
        </w:rPr>
        <w:t>9-сынып білім алушыларын қорытынды аттестаттауға дайындауда өзім әзірлеген төмендегідей тапсырмаларды қолданамын.</w:t>
      </w:r>
    </w:p>
    <w:p w:rsidR="00E96792" w:rsidRPr="00310F47" w:rsidRDefault="00E96792" w:rsidP="006E6EF3">
      <w:pPr>
        <w:tabs>
          <w:tab w:val="left" w:pos="851"/>
        </w:tabs>
        <w:spacing w:after="0" w:line="240" w:lineRule="auto"/>
        <w:ind w:firstLine="567"/>
        <w:jc w:val="both"/>
        <w:rPr>
          <w:rFonts w:ascii="Times New Roman" w:eastAsia="Times New Roman" w:hAnsi="Times New Roman" w:cs="Times New Roman"/>
          <w:sz w:val="20"/>
          <w:szCs w:val="20"/>
          <w:lang w:val="kk-KZ"/>
        </w:rPr>
      </w:pPr>
      <w:r w:rsidRPr="00310F47">
        <w:rPr>
          <w:rFonts w:ascii="Times New Roman" w:eastAsia="Times New Roman" w:hAnsi="Times New Roman" w:cs="Times New Roman"/>
          <w:sz w:val="20"/>
          <w:szCs w:val="20"/>
          <w:lang w:val="kk-KZ"/>
        </w:rPr>
        <w:t>Үлгі:</w:t>
      </w:r>
    </w:p>
    <w:p w:rsidR="00E96792" w:rsidRPr="00310F47" w:rsidRDefault="00E96792" w:rsidP="006E6EF3">
      <w:pPr>
        <w:tabs>
          <w:tab w:val="left" w:pos="851"/>
        </w:tabs>
        <w:spacing w:after="0" w:line="240" w:lineRule="auto"/>
        <w:ind w:firstLine="567"/>
        <w:jc w:val="both"/>
        <w:rPr>
          <w:rFonts w:ascii="Times New Roman" w:eastAsia="Times New Roman" w:hAnsi="Times New Roman" w:cs="Times New Roman"/>
          <w:sz w:val="20"/>
          <w:szCs w:val="20"/>
          <w:lang w:val="kk-KZ"/>
        </w:rPr>
      </w:pPr>
      <w:r w:rsidRPr="00310F47">
        <w:rPr>
          <w:rFonts w:ascii="Times New Roman" w:eastAsia="Times New Roman" w:hAnsi="Times New Roman" w:cs="Times New Roman"/>
          <w:sz w:val="20"/>
          <w:szCs w:val="20"/>
          <w:lang w:val="kk-KZ"/>
        </w:rPr>
        <w:t>1. Есептеңіз:</w:t>
      </w:r>
      <m:oMath>
        <m:sSup>
          <m:sSupPr>
            <m:ctrlPr>
              <w:rPr>
                <w:rFonts w:ascii="Cambria Math" w:eastAsia="Times New Roman" w:hAnsi="Times New Roman" w:cs="Times New Roman"/>
                <w:i/>
                <w:sz w:val="20"/>
                <w:szCs w:val="20"/>
                <w:lang w:val="kk-KZ"/>
              </w:rPr>
            </m:ctrlPr>
          </m:sSupPr>
          <m:e>
            <m:d>
              <m:dPr>
                <m:ctrlPr>
                  <w:rPr>
                    <w:rFonts w:ascii="Cambria Math" w:eastAsia="Times New Roman" w:hAnsi="Times New Roman" w:cs="Times New Roman"/>
                    <w:i/>
                    <w:sz w:val="20"/>
                    <w:szCs w:val="20"/>
                    <w:lang w:val="kk-KZ"/>
                  </w:rPr>
                </m:ctrlPr>
              </m:dPr>
              <m:e>
                <m:r>
                  <w:rPr>
                    <w:rFonts w:ascii="Cambria Math" w:eastAsia="Times New Roman" w:hAnsi="Times New Roman" w:cs="Times New Roman"/>
                    <w:sz w:val="20"/>
                    <w:szCs w:val="20"/>
                    <w:lang w:val="kk-KZ"/>
                  </w:rPr>
                  <m:t>-</m:t>
                </m:r>
                <m:r>
                  <w:rPr>
                    <w:rFonts w:ascii="Cambria Math" w:eastAsia="Times New Roman" w:hAnsi="Times New Roman" w:cs="Times New Roman"/>
                    <w:sz w:val="20"/>
                    <w:szCs w:val="20"/>
                    <w:lang w:val="kk-KZ"/>
                  </w:rPr>
                  <m:t>8</m:t>
                </m:r>
              </m:e>
            </m:d>
          </m:e>
          <m:sup>
            <m:r>
              <w:rPr>
                <w:rFonts w:ascii="Cambria Math" w:eastAsia="Times New Roman" w:hAnsi="Times New Roman" w:cs="Times New Roman"/>
                <w:sz w:val="20"/>
                <w:szCs w:val="20"/>
                <w:lang w:val="kk-KZ"/>
              </w:rPr>
              <m:t>0</m:t>
            </m:r>
          </m:sup>
        </m:sSup>
        <m:r>
          <w:rPr>
            <w:rFonts w:ascii="Cambria Math" w:eastAsia="Times New Roman" w:hAnsi="Times New Roman" w:cs="Times New Roman"/>
            <w:sz w:val="20"/>
            <w:szCs w:val="20"/>
            <w:lang w:val="kk-KZ"/>
          </w:rPr>
          <m:t>÷</m:t>
        </m:r>
        <m:sSup>
          <m:sSupPr>
            <m:ctrlPr>
              <w:rPr>
                <w:rFonts w:ascii="Cambria Math" w:eastAsia="Times New Roman" w:hAnsi="Times New Roman" w:cs="Times New Roman"/>
                <w:i/>
                <w:sz w:val="20"/>
                <w:szCs w:val="20"/>
                <w:lang w:val="kk-KZ"/>
              </w:rPr>
            </m:ctrlPr>
          </m:sSupPr>
          <m:e>
            <m:r>
              <w:rPr>
                <w:rFonts w:ascii="Cambria Math" w:eastAsia="Times New Roman" w:hAnsi="Times New Roman" w:cs="Times New Roman"/>
                <w:sz w:val="20"/>
                <w:szCs w:val="20"/>
                <w:lang w:val="kk-KZ"/>
              </w:rPr>
              <m:t>8</m:t>
            </m:r>
          </m:e>
          <m:sup>
            <m:r>
              <w:rPr>
                <w:rFonts w:ascii="Cambria Math" w:eastAsia="Times New Roman" w:hAnsi="Times New Roman" w:cs="Times New Roman"/>
                <w:sz w:val="20"/>
                <w:szCs w:val="20"/>
                <w:lang w:val="kk-KZ"/>
              </w:rPr>
              <m:t>-</m:t>
            </m:r>
            <m:r>
              <w:rPr>
                <w:rFonts w:ascii="Cambria Math" w:eastAsia="Times New Roman" w:hAnsi="Times New Roman" w:cs="Times New Roman"/>
                <w:sz w:val="20"/>
                <w:szCs w:val="20"/>
                <w:lang w:val="kk-KZ"/>
              </w:rPr>
              <m:t>1</m:t>
            </m:r>
          </m:sup>
        </m:sSup>
        <m:r>
          <w:rPr>
            <w:rFonts w:ascii="Cambria Math" w:eastAsia="Times New Roman" w:hAnsi="Times New Roman" w:cs="Times New Roman"/>
            <w:sz w:val="20"/>
            <w:szCs w:val="20"/>
            <w:lang w:val="kk-KZ"/>
          </w:rPr>
          <m:t>∙</m:t>
        </m:r>
        <m:sSup>
          <m:sSupPr>
            <m:ctrlPr>
              <w:rPr>
                <w:rFonts w:ascii="Cambria Math" w:eastAsia="Times New Roman" w:hAnsi="Times New Roman" w:cs="Times New Roman"/>
                <w:i/>
                <w:sz w:val="20"/>
                <w:szCs w:val="20"/>
                <w:lang w:val="kk-KZ"/>
              </w:rPr>
            </m:ctrlPr>
          </m:sSupPr>
          <m:e>
            <m:r>
              <w:rPr>
                <w:rFonts w:ascii="Cambria Math" w:eastAsia="Times New Roman" w:hAnsi="Times New Roman" w:cs="Times New Roman"/>
                <w:sz w:val="20"/>
                <w:szCs w:val="20"/>
                <w:lang w:val="kk-KZ"/>
              </w:rPr>
              <m:t>8</m:t>
            </m:r>
          </m:e>
          <m:sup>
            <m:r>
              <w:rPr>
                <w:rFonts w:ascii="Cambria Math" w:eastAsia="Times New Roman" w:hAnsi="Times New Roman" w:cs="Times New Roman"/>
                <w:sz w:val="20"/>
                <w:szCs w:val="20"/>
                <w:lang w:val="kk-KZ"/>
              </w:rPr>
              <m:t>3</m:t>
            </m:r>
          </m:sup>
        </m:sSup>
      </m:oMath>
    </w:p>
    <w:p w:rsidR="00E96792" w:rsidRPr="00310F47" w:rsidRDefault="00E96792" w:rsidP="006E6EF3">
      <w:pPr>
        <w:pStyle w:val="a6"/>
        <w:numPr>
          <w:ilvl w:val="0"/>
          <w:numId w:val="2"/>
        </w:numPr>
        <w:tabs>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8</w:t>
      </w:r>
    </w:p>
    <w:p w:rsidR="00E96792" w:rsidRPr="00310F47" w:rsidRDefault="00E96792" w:rsidP="006E6EF3">
      <w:pPr>
        <w:pStyle w:val="a6"/>
        <w:numPr>
          <w:ilvl w:val="0"/>
          <w:numId w:val="2"/>
        </w:numPr>
        <w:tabs>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64</w:t>
      </w:r>
    </w:p>
    <w:p w:rsidR="00E96792" w:rsidRPr="00310F47" w:rsidRDefault="0090603B" w:rsidP="006E6EF3">
      <w:pPr>
        <w:pStyle w:val="a6"/>
        <w:numPr>
          <w:ilvl w:val="0"/>
          <w:numId w:val="2"/>
        </w:numPr>
        <w:tabs>
          <w:tab w:val="left" w:pos="851"/>
        </w:tabs>
        <w:spacing w:after="0" w:line="240" w:lineRule="auto"/>
        <w:ind w:left="0" w:firstLine="567"/>
        <w:jc w:val="both"/>
        <w:rPr>
          <w:rFonts w:ascii="Times New Roman" w:hAnsi="Times New Roman" w:cs="Times New Roman"/>
          <w:sz w:val="20"/>
          <w:szCs w:val="20"/>
          <w:lang w:val="kk-KZ"/>
        </w:rPr>
      </w:pPr>
      <m:oMath>
        <m:f>
          <m:fPr>
            <m:ctrlPr>
              <w:rPr>
                <w:rFonts w:ascii="Cambria Math" w:hAnsi="Times New Roman" w:cs="Times New Roman"/>
                <w:i/>
                <w:sz w:val="20"/>
                <w:szCs w:val="20"/>
                <w:lang w:val="kk-KZ"/>
              </w:rPr>
            </m:ctrlPr>
          </m:fPr>
          <m:num>
            <m:r>
              <w:rPr>
                <w:rFonts w:ascii="Cambria Math" w:hAnsi="Times New Roman" w:cs="Times New Roman"/>
                <w:sz w:val="20"/>
                <w:szCs w:val="20"/>
                <w:lang w:val="kk-KZ"/>
              </w:rPr>
              <m:t>1</m:t>
            </m:r>
          </m:num>
          <m:den>
            <m:r>
              <w:rPr>
                <w:rFonts w:ascii="Cambria Math" w:hAnsi="Times New Roman" w:cs="Times New Roman"/>
                <w:sz w:val="20"/>
                <w:szCs w:val="20"/>
                <w:lang w:val="kk-KZ"/>
              </w:rPr>
              <m:t>8</m:t>
            </m:r>
          </m:den>
        </m:f>
      </m:oMath>
    </w:p>
    <w:p w:rsidR="00E96792" w:rsidRPr="00310F47" w:rsidRDefault="00E96792" w:rsidP="006E6EF3">
      <w:pPr>
        <w:pStyle w:val="a6"/>
        <w:numPr>
          <w:ilvl w:val="0"/>
          <w:numId w:val="2"/>
        </w:numPr>
        <w:tabs>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-64</w:t>
      </w:r>
    </w:p>
    <w:p w:rsidR="00E96792" w:rsidRPr="00310F47" w:rsidRDefault="00E96792" w:rsidP="006E6EF3">
      <w:pPr>
        <w:pStyle w:val="a6"/>
        <w:numPr>
          <w:ilvl w:val="0"/>
          <w:numId w:val="2"/>
        </w:numPr>
        <w:tabs>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-512</w:t>
      </w:r>
    </w:p>
    <w:p w:rsidR="00E96792" w:rsidRPr="00310F47" w:rsidRDefault="00E96792" w:rsidP="006E6EF3">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 60 градусты радианға айналдыр:</w:t>
      </w:r>
    </w:p>
    <w:p w:rsidR="00E96792" w:rsidRPr="00310F47" w:rsidRDefault="0090603B" w:rsidP="006E6EF3">
      <w:pPr>
        <w:pStyle w:val="a6"/>
        <w:numPr>
          <w:ilvl w:val="0"/>
          <w:numId w:val="3"/>
        </w:numPr>
        <w:tabs>
          <w:tab w:val="left" w:pos="851"/>
        </w:tabs>
        <w:spacing w:after="0" w:line="240" w:lineRule="auto"/>
        <w:ind w:left="0" w:firstLine="567"/>
        <w:jc w:val="both"/>
        <w:rPr>
          <w:rFonts w:ascii="Times New Roman" w:hAnsi="Times New Roman" w:cs="Times New Roman"/>
          <w:sz w:val="20"/>
          <w:szCs w:val="20"/>
          <w:lang w:val="kk-KZ"/>
        </w:rPr>
      </w:pPr>
      <m:oMath>
        <m:f>
          <m:fPr>
            <m:ctrlPr>
              <w:rPr>
                <w:rFonts w:ascii="Cambria Math" w:hAnsi="Times New Roman" w:cs="Times New Roman"/>
                <w:i/>
                <w:sz w:val="20"/>
                <w:szCs w:val="20"/>
                <w:lang w:val="kk-KZ"/>
              </w:rPr>
            </m:ctrlPr>
          </m:fPr>
          <m:num>
            <m:r>
              <w:rPr>
                <w:rFonts w:ascii="Cambria Math" w:hAnsi="Cambria Math" w:cs="Times New Roman"/>
                <w:sz w:val="20"/>
                <w:szCs w:val="20"/>
                <w:lang w:val="kk-KZ"/>
              </w:rPr>
              <m:t>π</m:t>
            </m:r>
          </m:num>
          <m:den>
            <m:r>
              <w:rPr>
                <w:rFonts w:ascii="Cambria Math" w:hAnsi="Times New Roman" w:cs="Times New Roman"/>
                <w:sz w:val="20"/>
                <w:szCs w:val="20"/>
                <w:lang w:val="kk-KZ"/>
              </w:rPr>
              <m:t>180</m:t>
            </m:r>
          </m:den>
        </m:f>
      </m:oMath>
    </w:p>
    <w:p w:rsidR="00E96792" w:rsidRPr="00310F47" w:rsidRDefault="0090603B" w:rsidP="006E6EF3">
      <w:pPr>
        <w:pStyle w:val="a6"/>
        <w:numPr>
          <w:ilvl w:val="0"/>
          <w:numId w:val="3"/>
        </w:numPr>
        <w:tabs>
          <w:tab w:val="left" w:pos="851"/>
        </w:tabs>
        <w:spacing w:after="0" w:line="240" w:lineRule="auto"/>
        <w:ind w:left="0" w:firstLine="567"/>
        <w:jc w:val="both"/>
        <w:rPr>
          <w:rFonts w:ascii="Times New Roman" w:hAnsi="Times New Roman" w:cs="Times New Roman"/>
          <w:sz w:val="20"/>
          <w:szCs w:val="20"/>
          <w:lang w:val="kk-KZ"/>
        </w:rPr>
      </w:pPr>
      <m:oMath>
        <m:f>
          <m:fPr>
            <m:ctrlPr>
              <w:rPr>
                <w:rFonts w:ascii="Cambria Math" w:hAnsi="Times New Roman" w:cs="Times New Roman"/>
                <w:i/>
                <w:sz w:val="20"/>
                <w:szCs w:val="20"/>
                <w:lang w:val="kk-KZ"/>
              </w:rPr>
            </m:ctrlPr>
          </m:fPr>
          <m:num>
            <m:r>
              <w:rPr>
                <w:rFonts w:ascii="Cambria Math" w:hAnsi="Cambria Math" w:cs="Times New Roman"/>
                <w:sz w:val="20"/>
                <w:szCs w:val="20"/>
                <w:lang w:val="kk-KZ"/>
              </w:rPr>
              <m:t>π</m:t>
            </m:r>
          </m:num>
          <m:den>
            <m:r>
              <w:rPr>
                <w:rFonts w:ascii="Cambria Math" w:hAnsi="Times New Roman" w:cs="Times New Roman"/>
                <w:sz w:val="20"/>
                <w:szCs w:val="20"/>
                <w:lang w:val="kk-KZ"/>
              </w:rPr>
              <m:t>3</m:t>
            </m:r>
          </m:den>
        </m:f>
      </m:oMath>
    </w:p>
    <w:p w:rsidR="00E96792" w:rsidRPr="00310F47" w:rsidRDefault="00E96792" w:rsidP="006E6EF3">
      <w:pPr>
        <w:pStyle w:val="a6"/>
        <w:numPr>
          <w:ilvl w:val="0"/>
          <w:numId w:val="3"/>
        </w:numPr>
        <w:tabs>
          <w:tab w:val="left" w:pos="851"/>
        </w:tabs>
        <w:spacing w:after="0" w:line="240" w:lineRule="auto"/>
        <w:ind w:left="0" w:firstLine="567"/>
        <w:jc w:val="both"/>
        <w:rPr>
          <w:rFonts w:ascii="Times New Roman" w:hAnsi="Times New Roman" w:cs="Times New Roman"/>
          <w:sz w:val="20"/>
          <w:szCs w:val="20"/>
          <w:lang w:val="kk-KZ"/>
        </w:rPr>
      </w:pPr>
      <m:oMath>
        <m:r>
          <w:rPr>
            <w:rFonts w:ascii="Cambria Math" w:hAnsi="Cambria Math" w:cs="Times New Roman"/>
            <w:sz w:val="20"/>
            <w:szCs w:val="20"/>
            <w:lang w:val="kk-KZ"/>
          </w:rPr>
          <m:t>π</m:t>
        </m:r>
      </m:oMath>
    </w:p>
    <w:p w:rsidR="00E96792" w:rsidRPr="00310F47" w:rsidRDefault="0090603B" w:rsidP="006E6EF3">
      <w:pPr>
        <w:pStyle w:val="a6"/>
        <w:numPr>
          <w:ilvl w:val="0"/>
          <w:numId w:val="3"/>
        </w:numPr>
        <w:tabs>
          <w:tab w:val="left" w:pos="851"/>
        </w:tabs>
        <w:spacing w:after="0" w:line="240" w:lineRule="auto"/>
        <w:ind w:left="0" w:firstLine="567"/>
        <w:jc w:val="both"/>
        <w:rPr>
          <w:rFonts w:ascii="Times New Roman" w:hAnsi="Times New Roman" w:cs="Times New Roman"/>
          <w:sz w:val="20"/>
          <w:szCs w:val="20"/>
          <w:lang w:val="kk-KZ"/>
        </w:rPr>
      </w:pPr>
      <m:oMath>
        <m:f>
          <m:fPr>
            <m:ctrlPr>
              <w:rPr>
                <w:rFonts w:ascii="Cambria Math" w:hAnsi="Times New Roman" w:cs="Times New Roman"/>
                <w:i/>
                <w:sz w:val="20"/>
                <w:szCs w:val="20"/>
                <w:lang w:val="kk-KZ"/>
              </w:rPr>
            </m:ctrlPr>
          </m:fPr>
          <m:num>
            <m:sSup>
              <m:sSupPr>
                <m:ctrlPr>
                  <w:rPr>
                    <w:rFonts w:ascii="Cambria Math" w:hAnsi="Times New Roman" w:cs="Times New Roman"/>
                    <w:i/>
                    <w:sz w:val="20"/>
                    <w:szCs w:val="20"/>
                    <w:lang w:val="kk-KZ"/>
                  </w:rPr>
                </m:ctrlPr>
              </m:sSupPr>
              <m:e>
                <m:r>
                  <w:rPr>
                    <w:rFonts w:ascii="Cambria Math" w:hAnsi="Times New Roman" w:cs="Times New Roman"/>
                    <w:sz w:val="20"/>
                    <w:szCs w:val="20"/>
                    <w:lang w:val="kk-KZ"/>
                  </w:rPr>
                  <m:t>180</m:t>
                </m:r>
              </m:e>
              <m:sup>
                <m:r>
                  <w:rPr>
                    <w:rFonts w:ascii="Cambria Math" w:hAnsi="Times New Roman" w:cs="Times New Roman"/>
                    <w:sz w:val="20"/>
                    <w:szCs w:val="20"/>
                    <w:lang w:val="kk-KZ"/>
                  </w:rPr>
                  <m:t>0</m:t>
                </m:r>
              </m:sup>
            </m:sSup>
          </m:num>
          <m:den>
            <m:r>
              <w:rPr>
                <w:rFonts w:ascii="Cambria Math" w:hAnsi="Cambria Math" w:cs="Times New Roman"/>
                <w:sz w:val="20"/>
                <w:szCs w:val="20"/>
                <w:lang w:val="kk-KZ"/>
              </w:rPr>
              <m:t>π</m:t>
            </m:r>
          </m:den>
        </m:f>
      </m:oMath>
    </w:p>
    <w:p w:rsidR="00E96792" w:rsidRPr="00310F47" w:rsidRDefault="0090603B" w:rsidP="006E6EF3">
      <w:pPr>
        <w:pStyle w:val="a6"/>
        <w:numPr>
          <w:ilvl w:val="0"/>
          <w:numId w:val="3"/>
        </w:numPr>
        <w:tabs>
          <w:tab w:val="left" w:pos="851"/>
        </w:tabs>
        <w:spacing w:after="0" w:line="240" w:lineRule="auto"/>
        <w:ind w:left="0" w:firstLine="567"/>
        <w:jc w:val="both"/>
        <w:rPr>
          <w:rFonts w:ascii="Times New Roman" w:hAnsi="Times New Roman" w:cs="Times New Roman"/>
          <w:sz w:val="20"/>
          <w:szCs w:val="20"/>
          <w:lang w:val="kk-KZ"/>
        </w:rPr>
      </w:pPr>
      <m:oMath>
        <m:f>
          <m:fPr>
            <m:ctrlPr>
              <w:rPr>
                <w:rFonts w:ascii="Cambria Math" w:hAnsi="Times New Roman" w:cs="Times New Roman"/>
                <w:i/>
                <w:sz w:val="20"/>
                <w:szCs w:val="20"/>
                <w:lang w:val="kk-KZ"/>
              </w:rPr>
            </m:ctrlPr>
          </m:fPr>
          <m:num>
            <m:r>
              <w:rPr>
                <w:rFonts w:ascii="Cambria Math" w:hAnsi="Times New Roman" w:cs="Times New Roman"/>
                <w:sz w:val="20"/>
                <w:szCs w:val="20"/>
                <w:lang w:val="kk-KZ"/>
              </w:rPr>
              <m:t>3</m:t>
            </m:r>
          </m:num>
          <m:den>
            <m:r>
              <w:rPr>
                <w:rFonts w:ascii="Cambria Math" w:hAnsi="Cambria Math" w:cs="Times New Roman"/>
                <w:sz w:val="20"/>
                <w:szCs w:val="20"/>
                <w:lang w:val="kk-KZ"/>
              </w:rPr>
              <m:t>π</m:t>
            </m:r>
          </m:den>
        </m:f>
      </m:oMath>
    </w:p>
    <w:p w:rsidR="00E96792" w:rsidRPr="00310F47" w:rsidRDefault="00E96792" w:rsidP="006E6EF3">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3. Өрнекті ықшамдаңыз: </w:t>
      </w:r>
      <m:oMath>
        <m:f>
          <m:fPr>
            <m:ctrlPr>
              <w:rPr>
                <w:rFonts w:ascii="Cambria Math" w:hAnsi="Times New Roman" w:cs="Times New Roman"/>
                <w:i/>
                <w:sz w:val="20"/>
                <w:szCs w:val="20"/>
                <w:lang w:val="kk-KZ"/>
              </w:rPr>
            </m:ctrlPr>
          </m:fPr>
          <m:num>
            <m:rad>
              <m:radPr>
                <m:degHide m:val="on"/>
                <m:ctrlPr>
                  <w:rPr>
                    <w:rFonts w:ascii="Cambria Math" w:hAnsi="Times New Roman" w:cs="Times New Roman"/>
                    <w:i/>
                    <w:sz w:val="20"/>
                    <w:szCs w:val="20"/>
                    <w:lang w:val="kk-KZ"/>
                  </w:rPr>
                </m:ctrlPr>
              </m:radPr>
              <m:deg/>
              <m:e>
                <m:r>
                  <w:rPr>
                    <w:rFonts w:ascii="Cambria Math" w:hAnsi="Times New Roman" w:cs="Times New Roman"/>
                    <w:sz w:val="20"/>
                    <w:szCs w:val="20"/>
                    <w:lang w:val="kk-KZ"/>
                  </w:rPr>
                  <m:t>75</m:t>
                </m:r>
              </m:e>
            </m:rad>
          </m:num>
          <m:den>
            <m:r>
              <w:rPr>
                <w:rFonts w:ascii="Cambria Math" w:hAnsi="Times New Roman" w:cs="Times New Roman"/>
                <w:sz w:val="20"/>
                <w:szCs w:val="20"/>
                <w:lang w:val="kk-KZ"/>
              </w:rPr>
              <m:t>5</m:t>
            </m:r>
          </m:den>
        </m:f>
      </m:oMath>
    </w:p>
    <w:p w:rsidR="00E96792" w:rsidRPr="00310F47" w:rsidRDefault="00E96792" w:rsidP="006E6EF3">
      <w:pPr>
        <w:pStyle w:val="a6"/>
        <w:numPr>
          <w:ilvl w:val="0"/>
          <w:numId w:val="4"/>
        </w:numPr>
        <w:tabs>
          <w:tab w:val="left" w:pos="851"/>
        </w:tabs>
        <w:spacing w:after="0" w:line="240" w:lineRule="auto"/>
        <w:ind w:left="0" w:firstLine="567"/>
        <w:jc w:val="both"/>
        <w:rPr>
          <w:rFonts w:ascii="Times New Roman" w:hAnsi="Times New Roman" w:cs="Times New Roman"/>
          <w:sz w:val="20"/>
          <w:szCs w:val="20"/>
          <w:lang w:val="kk-KZ"/>
        </w:rPr>
      </w:pPr>
      <m:oMath>
        <m:r>
          <w:rPr>
            <w:rFonts w:ascii="Cambria Math" w:hAnsi="Times New Roman" w:cs="Times New Roman"/>
            <w:sz w:val="20"/>
            <w:szCs w:val="20"/>
            <w:lang w:val="kk-KZ"/>
          </w:rPr>
          <m:t>3</m:t>
        </m:r>
        <m:rad>
          <m:radPr>
            <m:degHide m:val="on"/>
            <m:ctrlPr>
              <w:rPr>
                <w:rFonts w:ascii="Cambria Math" w:hAnsi="Times New Roman" w:cs="Times New Roman"/>
                <w:i/>
                <w:sz w:val="20"/>
                <w:szCs w:val="20"/>
                <w:lang w:val="kk-KZ"/>
              </w:rPr>
            </m:ctrlPr>
          </m:radPr>
          <m:deg/>
          <m:e>
            <m:r>
              <w:rPr>
                <w:rFonts w:ascii="Cambria Math" w:hAnsi="Times New Roman" w:cs="Times New Roman"/>
                <w:sz w:val="20"/>
                <w:szCs w:val="20"/>
                <w:lang w:val="kk-KZ"/>
              </w:rPr>
              <m:t>5</m:t>
            </m:r>
          </m:e>
        </m:rad>
      </m:oMath>
    </w:p>
    <w:p w:rsidR="00E96792" w:rsidRPr="00310F47" w:rsidRDefault="00E96792" w:rsidP="006E6EF3">
      <w:pPr>
        <w:pStyle w:val="a6"/>
        <w:numPr>
          <w:ilvl w:val="0"/>
          <w:numId w:val="4"/>
        </w:numPr>
        <w:tabs>
          <w:tab w:val="left" w:pos="851"/>
        </w:tabs>
        <w:spacing w:after="0" w:line="240" w:lineRule="auto"/>
        <w:ind w:left="0" w:firstLine="567"/>
        <w:jc w:val="both"/>
        <w:rPr>
          <w:rFonts w:ascii="Times New Roman" w:hAnsi="Times New Roman" w:cs="Times New Roman"/>
          <w:sz w:val="20"/>
          <w:szCs w:val="20"/>
          <w:lang w:val="kk-KZ"/>
        </w:rPr>
      </w:pPr>
      <m:oMath>
        <m:r>
          <w:rPr>
            <w:rFonts w:ascii="Cambria Math" w:hAnsi="Times New Roman" w:cs="Times New Roman"/>
            <w:sz w:val="20"/>
            <w:szCs w:val="20"/>
            <w:lang w:val="kk-KZ"/>
          </w:rPr>
          <m:t>5</m:t>
        </m:r>
        <m:rad>
          <m:radPr>
            <m:degHide m:val="on"/>
            <m:ctrlPr>
              <w:rPr>
                <w:rFonts w:ascii="Cambria Math" w:hAnsi="Times New Roman" w:cs="Times New Roman"/>
                <w:i/>
                <w:sz w:val="20"/>
                <w:szCs w:val="20"/>
                <w:lang w:val="kk-KZ"/>
              </w:rPr>
            </m:ctrlPr>
          </m:radPr>
          <m:deg/>
          <m:e>
            <m:r>
              <w:rPr>
                <w:rFonts w:ascii="Cambria Math" w:hAnsi="Times New Roman" w:cs="Times New Roman"/>
                <w:sz w:val="20"/>
                <w:szCs w:val="20"/>
                <w:lang w:val="kk-KZ"/>
              </w:rPr>
              <m:t>3</m:t>
            </m:r>
          </m:e>
        </m:rad>
      </m:oMath>
    </w:p>
    <w:p w:rsidR="00E96792" w:rsidRPr="00310F47" w:rsidRDefault="0090603B" w:rsidP="006E6EF3">
      <w:pPr>
        <w:pStyle w:val="a6"/>
        <w:numPr>
          <w:ilvl w:val="0"/>
          <w:numId w:val="4"/>
        </w:numPr>
        <w:tabs>
          <w:tab w:val="left" w:pos="851"/>
        </w:tabs>
        <w:spacing w:after="0" w:line="240" w:lineRule="auto"/>
        <w:ind w:left="0" w:firstLine="567"/>
        <w:jc w:val="both"/>
        <w:rPr>
          <w:rFonts w:ascii="Times New Roman" w:hAnsi="Times New Roman" w:cs="Times New Roman"/>
          <w:sz w:val="20"/>
          <w:szCs w:val="20"/>
          <w:lang w:val="kk-KZ"/>
        </w:rPr>
      </w:pPr>
      <m:oMath>
        <m:rad>
          <m:radPr>
            <m:degHide m:val="on"/>
            <m:ctrlPr>
              <w:rPr>
                <w:rFonts w:ascii="Cambria Math" w:hAnsi="Times New Roman" w:cs="Times New Roman"/>
                <w:i/>
                <w:sz w:val="20"/>
                <w:szCs w:val="20"/>
                <w:lang w:val="kk-KZ"/>
              </w:rPr>
            </m:ctrlPr>
          </m:radPr>
          <m:deg/>
          <m:e>
            <m:r>
              <w:rPr>
                <w:rFonts w:ascii="Cambria Math" w:hAnsi="Times New Roman" w:cs="Times New Roman"/>
                <w:sz w:val="20"/>
                <w:szCs w:val="20"/>
                <w:lang w:val="kk-KZ"/>
              </w:rPr>
              <m:t>3</m:t>
            </m:r>
          </m:e>
        </m:rad>
      </m:oMath>
    </w:p>
    <w:p w:rsidR="00E96792" w:rsidRPr="00310F47" w:rsidRDefault="0090603B" w:rsidP="006E6EF3">
      <w:pPr>
        <w:pStyle w:val="a6"/>
        <w:numPr>
          <w:ilvl w:val="0"/>
          <w:numId w:val="4"/>
        </w:numPr>
        <w:tabs>
          <w:tab w:val="left" w:pos="851"/>
        </w:tabs>
        <w:spacing w:after="0" w:line="240" w:lineRule="auto"/>
        <w:ind w:left="0" w:firstLine="567"/>
        <w:jc w:val="both"/>
        <w:rPr>
          <w:rFonts w:ascii="Times New Roman" w:hAnsi="Times New Roman" w:cs="Times New Roman"/>
          <w:sz w:val="20"/>
          <w:szCs w:val="20"/>
          <w:lang w:val="kk-KZ"/>
        </w:rPr>
      </w:pPr>
      <m:oMath>
        <m:rad>
          <m:radPr>
            <m:degHide m:val="on"/>
            <m:ctrlPr>
              <w:rPr>
                <w:rFonts w:ascii="Cambria Math" w:hAnsi="Times New Roman" w:cs="Times New Roman"/>
                <w:i/>
                <w:sz w:val="20"/>
                <w:szCs w:val="20"/>
                <w:lang w:val="kk-KZ"/>
              </w:rPr>
            </m:ctrlPr>
          </m:radPr>
          <m:deg/>
          <m:e>
            <m:r>
              <w:rPr>
                <w:rFonts w:ascii="Cambria Math" w:hAnsi="Times New Roman" w:cs="Times New Roman"/>
                <w:sz w:val="20"/>
                <w:szCs w:val="20"/>
                <w:lang w:val="kk-KZ"/>
              </w:rPr>
              <m:t>5</m:t>
            </m:r>
          </m:e>
        </m:rad>
      </m:oMath>
    </w:p>
    <w:p w:rsidR="00E96792" w:rsidRPr="00310F47" w:rsidRDefault="00E96792" w:rsidP="006E6EF3">
      <w:pPr>
        <w:pStyle w:val="a6"/>
        <w:numPr>
          <w:ilvl w:val="0"/>
          <w:numId w:val="4"/>
        </w:numPr>
        <w:tabs>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4</w:t>
      </w:r>
      <m:oMath>
        <m:rad>
          <m:radPr>
            <m:degHide m:val="on"/>
            <m:ctrlPr>
              <w:rPr>
                <w:rFonts w:ascii="Cambria Math" w:hAnsi="Times New Roman" w:cs="Times New Roman"/>
                <w:i/>
                <w:sz w:val="20"/>
                <w:szCs w:val="20"/>
                <w:lang w:val="kk-KZ"/>
              </w:rPr>
            </m:ctrlPr>
          </m:radPr>
          <m:deg/>
          <m:e>
            <m:r>
              <w:rPr>
                <w:rFonts w:ascii="Cambria Math" w:hAnsi="Times New Roman" w:cs="Times New Roman"/>
                <w:sz w:val="20"/>
                <w:szCs w:val="20"/>
                <w:lang w:val="kk-KZ"/>
              </w:rPr>
              <m:t>3</m:t>
            </m:r>
          </m:e>
        </m:rad>
      </m:oMath>
    </w:p>
    <w:p w:rsidR="00E96792" w:rsidRPr="00310F47" w:rsidRDefault="00E96792" w:rsidP="006E6EF3">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lastRenderedPageBreak/>
        <w:t xml:space="preserve">4. Есептеңіз: </w:t>
      </w:r>
      <m:oMath>
        <m:f>
          <m:fPr>
            <m:ctrlPr>
              <w:rPr>
                <w:rFonts w:ascii="Cambria Math" w:hAnsi="Times New Roman" w:cs="Times New Roman"/>
                <w:i/>
                <w:sz w:val="20"/>
                <w:szCs w:val="20"/>
                <w:lang w:val="kk-KZ"/>
              </w:rPr>
            </m:ctrlPr>
          </m:fPr>
          <m:num>
            <m:r>
              <w:rPr>
                <w:rFonts w:ascii="Cambria Math" w:hAnsi="Times New Roman" w:cs="Times New Roman"/>
                <w:sz w:val="20"/>
                <w:szCs w:val="20"/>
                <w:lang w:val="kk-KZ"/>
              </w:rPr>
              <m:t>4!</m:t>
            </m:r>
          </m:num>
          <m:den>
            <m:r>
              <w:rPr>
                <w:rFonts w:ascii="Cambria Math" w:hAnsi="Times New Roman" w:cs="Times New Roman"/>
                <w:sz w:val="20"/>
                <w:szCs w:val="20"/>
                <w:lang w:val="kk-KZ"/>
              </w:rPr>
              <m:t>7!</m:t>
            </m:r>
          </m:den>
        </m:f>
      </m:oMath>
    </w:p>
    <w:p w:rsidR="00E96792" w:rsidRPr="00310F47" w:rsidRDefault="0090603B" w:rsidP="006E6EF3">
      <w:pPr>
        <w:pStyle w:val="a6"/>
        <w:numPr>
          <w:ilvl w:val="0"/>
          <w:numId w:val="5"/>
        </w:numPr>
        <w:tabs>
          <w:tab w:val="left" w:pos="851"/>
        </w:tabs>
        <w:spacing w:after="0" w:line="240" w:lineRule="auto"/>
        <w:ind w:left="0" w:firstLine="567"/>
        <w:jc w:val="both"/>
        <w:rPr>
          <w:rFonts w:ascii="Times New Roman" w:hAnsi="Times New Roman" w:cs="Times New Roman"/>
          <w:sz w:val="20"/>
          <w:szCs w:val="20"/>
          <w:lang w:val="kk-KZ"/>
        </w:rPr>
      </w:pPr>
      <m:oMath>
        <m:f>
          <m:fPr>
            <m:ctrlPr>
              <w:rPr>
                <w:rFonts w:ascii="Cambria Math" w:hAnsi="Times New Roman" w:cs="Times New Roman"/>
                <w:i/>
                <w:sz w:val="20"/>
                <w:szCs w:val="20"/>
                <w:lang w:val="kk-KZ"/>
              </w:rPr>
            </m:ctrlPr>
          </m:fPr>
          <m:num>
            <m:r>
              <w:rPr>
                <w:rFonts w:ascii="Cambria Math" w:hAnsi="Times New Roman" w:cs="Times New Roman"/>
                <w:sz w:val="20"/>
                <w:szCs w:val="20"/>
                <w:lang w:val="kk-KZ"/>
              </w:rPr>
              <m:t>4</m:t>
            </m:r>
          </m:num>
          <m:den>
            <m:r>
              <w:rPr>
                <w:rFonts w:ascii="Cambria Math" w:hAnsi="Times New Roman" w:cs="Times New Roman"/>
                <w:sz w:val="20"/>
                <w:szCs w:val="20"/>
                <w:lang w:val="kk-KZ"/>
              </w:rPr>
              <m:t>7</m:t>
            </m:r>
          </m:den>
        </m:f>
      </m:oMath>
    </w:p>
    <w:p w:rsidR="00E96792" w:rsidRPr="00310F47" w:rsidRDefault="0090603B" w:rsidP="006E6EF3">
      <w:pPr>
        <w:pStyle w:val="a6"/>
        <w:numPr>
          <w:ilvl w:val="0"/>
          <w:numId w:val="5"/>
        </w:numPr>
        <w:tabs>
          <w:tab w:val="left" w:pos="851"/>
        </w:tabs>
        <w:spacing w:after="0" w:line="240" w:lineRule="auto"/>
        <w:ind w:left="0" w:firstLine="567"/>
        <w:jc w:val="both"/>
        <w:rPr>
          <w:rFonts w:ascii="Times New Roman" w:hAnsi="Times New Roman" w:cs="Times New Roman"/>
          <w:sz w:val="20"/>
          <w:szCs w:val="20"/>
          <w:lang w:val="kk-KZ"/>
        </w:rPr>
      </w:pPr>
      <m:oMath>
        <m:f>
          <m:fPr>
            <m:ctrlPr>
              <w:rPr>
                <w:rFonts w:ascii="Cambria Math" w:hAnsi="Times New Roman" w:cs="Times New Roman"/>
                <w:i/>
                <w:sz w:val="20"/>
                <w:szCs w:val="20"/>
                <w:lang w:val="kk-KZ"/>
              </w:rPr>
            </m:ctrlPr>
          </m:fPr>
          <m:num>
            <m:r>
              <w:rPr>
                <w:rFonts w:ascii="Cambria Math" w:hAnsi="Times New Roman" w:cs="Times New Roman"/>
                <w:sz w:val="20"/>
                <w:szCs w:val="20"/>
                <w:lang w:val="kk-KZ"/>
              </w:rPr>
              <m:t>1</m:t>
            </m:r>
          </m:num>
          <m:den>
            <m:r>
              <w:rPr>
                <w:rFonts w:ascii="Cambria Math" w:hAnsi="Times New Roman" w:cs="Times New Roman"/>
                <w:sz w:val="20"/>
                <w:szCs w:val="20"/>
                <w:lang w:val="kk-KZ"/>
              </w:rPr>
              <m:t>42</m:t>
            </m:r>
          </m:den>
        </m:f>
      </m:oMath>
    </w:p>
    <w:p w:rsidR="00E96792" w:rsidRPr="00310F47" w:rsidRDefault="0090603B" w:rsidP="006E6EF3">
      <w:pPr>
        <w:pStyle w:val="a6"/>
        <w:numPr>
          <w:ilvl w:val="0"/>
          <w:numId w:val="5"/>
        </w:numPr>
        <w:tabs>
          <w:tab w:val="left" w:pos="851"/>
        </w:tabs>
        <w:spacing w:after="0" w:line="240" w:lineRule="auto"/>
        <w:ind w:left="0" w:firstLine="567"/>
        <w:jc w:val="both"/>
        <w:rPr>
          <w:rFonts w:ascii="Times New Roman" w:hAnsi="Times New Roman" w:cs="Times New Roman"/>
          <w:sz w:val="20"/>
          <w:szCs w:val="20"/>
          <w:lang w:val="kk-KZ"/>
        </w:rPr>
      </w:pPr>
      <m:oMath>
        <m:f>
          <m:fPr>
            <m:ctrlPr>
              <w:rPr>
                <w:rFonts w:ascii="Cambria Math" w:hAnsi="Times New Roman" w:cs="Times New Roman"/>
                <w:i/>
                <w:sz w:val="20"/>
                <w:szCs w:val="20"/>
                <w:lang w:val="kk-KZ"/>
              </w:rPr>
            </m:ctrlPr>
          </m:fPr>
          <m:num>
            <m:r>
              <w:rPr>
                <w:rFonts w:ascii="Cambria Math" w:hAnsi="Times New Roman" w:cs="Times New Roman"/>
                <w:sz w:val="20"/>
                <w:szCs w:val="20"/>
                <w:lang w:val="kk-KZ"/>
              </w:rPr>
              <m:t>1</m:t>
            </m:r>
          </m:num>
          <m:den>
            <m:r>
              <w:rPr>
                <w:rFonts w:ascii="Cambria Math" w:hAnsi="Times New Roman" w:cs="Times New Roman"/>
                <w:sz w:val="20"/>
                <w:szCs w:val="20"/>
                <w:lang w:val="kk-KZ"/>
              </w:rPr>
              <m:t>30</m:t>
            </m:r>
          </m:den>
        </m:f>
      </m:oMath>
    </w:p>
    <w:p w:rsidR="00E96792" w:rsidRPr="00310F47" w:rsidRDefault="00E96792" w:rsidP="006E6EF3">
      <w:pPr>
        <w:pStyle w:val="a6"/>
        <w:numPr>
          <w:ilvl w:val="0"/>
          <w:numId w:val="5"/>
        </w:numPr>
        <w:tabs>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7</w:t>
      </w:r>
    </w:p>
    <w:p w:rsidR="00E96792" w:rsidRPr="00310F47" w:rsidRDefault="0090603B" w:rsidP="006E6EF3">
      <w:pPr>
        <w:pStyle w:val="a6"/>
        <w:numPr>
          <w:ilvl w:val="0"/>
          <w:numId w:val="5"/>
        </w:numPr>
        <w:tabs>
          <w:tab w:val="left" w:pos="851"/>
        </w:tabs>
        <w:spacing w:after="0" w:line="240" w:lineRule="auto"/>
        <w:ind w:left="0" w:firstLine="567"/>
        <w:jc w:val="both"/>
        <w:rPr>
          <w:rFonts w:ascii="Times New Roman" w:hAnsi="Times New Roman" w:cs="Times New Roman"/>
          <w:sz w:val="20"/>
          <w:szCs w:val="20"/>
          <w:lang w:val="kk-KZ"/>
        </w:rPr>
      </w:pPr>
      <m:oMath>
        <m:f>
          <m:fPr>
            <m:ctrlPr>
              <w:rPr>
                <w:rFonts w:ascii="Cambria Math" w:hAnsi="Times New Roman" w:cs="Times New Roman"/>
                <w:i/>
                <w:sz w:val="20"/>
                <w:szCs w:val="20"/>
                <w:lang w:val="kk-KZ"/>
              </w:rPr>
            </m:ctrlPr>
          </m:fPr>
          <m:num>
            <m:r>
              <w:rPr>
                <w:rFonts w:ascii="Cambria Math" w:hAnsi="Times New Roman" w:cs="Times New Roman"/>
                <w:sz w:val="20"/>
                <w:szCs w:val="20"/>
                <w:lang w:val="kk-KZ"/>
              </w:rPr>
              <m:t>1</m:t>
            </m:r>
          </m:num>
          <m:den>
            <m:r>
              <w:rPr>
                <w:rFonts w:ascii="Cambria Math" w:hAnsi="Times New Roman" w:cs="Times New Roman"/>
                <w:sz w:val="20"/>
                <w:szCs w:val="20"/>
                <w:lang w:val="kk-KZ"/>
              </w:rPr>
              <m:t>210</m:t>
            </m:r>
          </m:den>
        </m:f>
      </m:oMath>
    </w:p>
    <w:p w:rsidR="00E96792" w:rsidRPr="00310F47" w:rsidRDefault="00E96792" w:rsidP="006E6EF3">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5. Егер </w:t>
      </w:r>
      <m:oMath>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Times New Roman" w:cs="Times New Roman"/>
                <w:sz w:val="20"/>
                <w:szCs w:val="20"/>
                <w:lang w:val="kk-KZ"/>
              </w:rPr>
              <m:t>1</m:t>
            </m:r>
          </m:sub>
        </m:sSub>
        <m:r>
          <w:rPr>
            <w:rFonts w:ascii="Cambria Math" w:hAnsi="Times New Roman" w:cs="Times New Roman"/>
            <w:sz w:val="20"/>
            <w:szCs w:val="20"/>
            <w:lang w:val="kk-KZ"/>
          </w:rPr>
          <m:t xml:space="preserve">=4, </m:t>
        </m:r>
        <m:r>
          <w:rPr>
            <w:rFonts w:ascii="Cambria Math" w:hAnsi="Cambria Math" w:cs="Times New Roman"/>
            <w:sz w:val="20"/>
            <w:szCs w:val="20"/>
            <w:lang w:val="kk-KZ"/>
          </w:rPr>
          <m:t>d</m:t>
        </m:r>
        <m:r>
          <w:rPr>
            <w:rFonts w:ascii="Cambria Math" w:hAnsi="Times New Roman" w:cs="Times New Roman"/>
            <w:sz w:val="20"/>
            <w:szCs w:val="20"/>
            <w:lang w:val="kk-KZ"/>
          </w:rPr>
          <m:t xml:space="preserve">=8 </m:t>
        </m:r>
        <m:r>
          <w:rPr>
            <w:rFonts w:ascii="Cambria Math" w:hAnsi="Times New Roman" w:cs="Times New Roman"/>
            <w:sz w:val="20"/>
            <w:szCs w:val="20"/>
            <w:lang w:val="kk-KZ"/>
          </w:rPr>
          <m:t>болса</m:t>
        </m:r>
        <m:r>
          <w:rPr>
            <w:rFonts w:ascii="Cambria Math" w:hAnsi="Times New Roman" w:cs="Times New Roman"/>
            <w:sz w:val="20"/>
            <w:szCs w:val="20"/>
            <w:lang w:val="kk-KZ"/>
          </w:rPr>
          <m:t xml:space="preserve">, </m:t>
        </m:r>
        <m:d>
          <m:dPr>
            <m:ctrlPr>
              <w:rPr>
                <w:rFonts w:ascii="Cambria Math" w:hAnsi="Times New Roman" w:cs="Times New Roman"/>
                <w:i/>
                <w:sz w:val="20"/>
                <w:szCs w:val="20"/>
                <w:lang w:val="kk-KZ"/>
              </w:rPr>
            </m:ctrlPr>
          </m:dPr>
          <m:e>
            <m:sSub>
              <m:sSubPr>
                <m:ctrlPr>
                  <w:rPr>
                    <w:rFonts w:ascii="Cambria Math" w:hAnsi="Times New Roman" w:cs="Times New Roman"/>
                    <w:i/>
                    <w:sz w:val="20"/>
                    <w:szCs w:val="20"/>
                    <w:lang w:val="kk-KZ"/>
                  </w:rPr>
                </m:ctrlPr>
              </m:sSubPr>
              <m:e>
                <m:r>
                  <w:rPr>
                    <w:rFonts w:ascii="Cambria Math" w:hAnsi="Cambria Math" w:cs="Times New Roman"/>
                    <w:sz w:val="20"/>
                    <w:szCs w:val="20"/>
                    <w:lang w:val="kk-KZ"/>
                  </w:rPr>
                  <m:t>a</m:t>
                </m:r>
              </m:e>
              <m:sub>
                <m:r>
                  <w:rPr>
                    <w:rFonts w:ascii="Cambria Math" w:hAnsi="Cambria Math" w:cs="Times New Roman"/>
                    <w:sz w:val="20"/>
                    <w:szCs w:val="20"/>
                    <w:lang w:val="kk-KZ"/>
                  </w:rPr>
                  <m:t>n</m:t>
                </m:r>
              </m:sub>
            </m:sSub>
          </m:e>
        </m:d>
      </m:oMath>
      <w:r w:rsidRPr="00310F47">
        <w:rPr>
          <w:rFonts w:ascii="Times New Roman" w:hAnsi="Times New Roman" w:cs="Times New Roman"/>
          <w:sz w:val="20"/>
          <w:szCs w:val="20"/>
          <w:lang w:val="kk-KZ"/>
        </w:rPr>
        <w:t xml:space="preserve"> арифметикалық прогрессиясының жетінші мүшесін табыңыз.</w:t>
      </w:r>
    </w:p>
    <w:p w:rsidR="00E96792" w:rsidRPr="00310F47" w:rsidRDefault="00E96792" w:rsidP="006E6EF3">
      <w:pPr>
        <w:pStyle w:val="a6"/>
        <w:numPr>
          <w:ilvl w:val="0"/>
          <w:numId w:val="6"/>
        </w:numPr>
        <w:tabs>
          <w:tab w:val="left" w:pos="851"/>
        </w:tabs>
        <w:spacing w:after="0" w:line="240" w:lineRule="auto"/>
        <w:ind w:left="0" w:firstLine="567"/>
        <w:jc w:val="both"/>
        <w:rPr>
          <w:rFonts w:ascii="Times New Roman" w:hAnsi="Times New Roman" w:cs="Times New Roman"/>
          <w:iCs/>
          <w:sz w:val="20"/>
          <w:szCs w:val="20"/>
          <w:lang w:val="kk-KZ"/>
        </w:rPr>
      </w:pPr>
      <w:r w:rsidRPr="00310F47">
        <w:rPr>
          <w:rFonts w:ascii="Times New Roman" w:hAnsi="Times New Roman" w:cs="Times New Roman"/>
          <w:iCs/>
          <w:sz w:val="20"/>
          <w:szCs w:val="20"/>
          <w:lang w:val="kk-KZ"/>
        </w:rPr>
        <w:t>10</w:t>
      </w:r>
    </w:p>
    <w:p w:rsidR="00E96792" w:rsidRPr="00310F47" w:rsidRDefault="00E96792" w:rsidP="006E6EF3">
      <w:pPr>
        <w:pStyle w:val="a6"/>
        <w:numPr>
          <w:ilvl w:val="0"/>
          <w:numId w:val="6"/>
        </w:numPr>
        <w:tabs>
          <w:tab w:val="left" w:pos="851"/>
        </w:tabs>
        <w:spacing w:after="0" w:line="240" w:lineRule="auto"/>
        <w:ind w:left="0" w:firstLine="567"/>
        <w:jc w:val="both"/>
        <w:rPr>
          <w:rFonts w:ascii="Times New Roman" w:hAnsi="Times New Roman" w:cs="Times New Roman"/>
          <w:iCs/>
          <w:sz w:val="20"/>
          <w:szCs w:val="20"/>
          <w:lang w:val="kk-KZ"/>
        </w:rPr>
      </w:pPr>
      <w:r w:rsidRPr="00310F47">
        <w:rPr>
          <w:rFonts w:ascii="Times New Roman" w:hAnsi="Times New Roman" w:cs="Times New Roman"/>
          <w:iCs/>
          <w:sz w:val="20"/>
          <w:szCs w:val="20"/>
          <w:lang w:val="kk-KZ"/>
        </w:rPr>
        <w:t>24</w:t>
      </w:r>
    </w:p>
    <w:p w:rsidR="00E96792" w:rsidRPr="00310F47" w:rsidRDefault="00E96792" w:rsidP="006E6EF3">
      <w:pPr>
        <w:pStyle w:val="a6"/>
        <w:numPr>
          <w:ilvl w:val="0"/>
          <w:numId w:val="6"/>
        </w:numPr>
        <w:tabs>
          <w:tab w:val="left" w:pos="851"/>
        </w:tabs>
        <w:spacing w:after="0" w:line="240" w:lineRule="auto"/>
        <w:ind w:left="0" w:firstLine="567"/>
        <w:jc w:val="both"/>
        <w:rPr>
          <w:rFonts w:ascii="Times New Roman" w:hAnsi="Times New Roman" w:cs="Times New Roman"/>
          <w:iCs/>
          <w:sz w:val="20"/>
          <w:szCs w:val="20"/>
          <w:lang w:val="kk-KZ"/>
        </w:rPr>
      </w:pPr>
      <w:r w:rsidRPr="00310F47">
        <w:rPr>
          <w:rFonts w:ascii="Times New Roman" w:hAnsi="Times New Roman" w:cs="Times New Roman"/>
          <w:iCs/>
          <w:sz w:val="20"/>
          <w:szCs w:val="20"/>
          <w:lang w:val="kk-KZ"/>
        </w:rPr>
        <w:t>52</w:t>
      </w:r>
    </w:p>
    <w:p w:rsidR="00E96792" w:rsidRPr="00310F47" w:rsidRDefault="00E96792" w:rsidP="006E6EF3">
      <w:pPr>
        <w:pStyle w:val="a6"/>
        <w:numPr>
          <w:ilvl w:val="0"/>
          <w:numId w:val="6"/>
        </w:numPr>
        <w:tabs>
          <w:tab w:val="left" w:pos="851"/>
        </w:tabs>
        <w:spacing w:after="0" w:line="240" w:lineRule="auto"/>
        <w:ind w:left="0" w:firstLine="567"/>
        <w:jc w:val="both"/>
        <w:rPr>
          <w:rFonts w:ascii="Times New Roman" w:hAnsi="Times New Roman" w:cs="Times New Roman"/>
          <w:iCs/>
          <w:sz w:val="20"/>
          <w:szCs w:val="20"/>
          <w:lang w:val="kk-KZ"/>
        </w:rPr>
      </w:pPr>
      <w:r w:rsidRPr="00310F47">
        <w:rPr>
          <w:rFonts w:ascii="Times New Roman" w:hAnsi="Times New Roman" w:cs="Times New Roman"/>
          <w:iCs/>
          <w:sz w:val="20"/>
          <w:szCs w:val="20"/>
          <w:lang w:val="kk-KZ"/>
        </w:rPr>
        <w:t>192</w:t>
      </w:r>
    </w:p>
    <w:p w:rsidR="00E96792" w:rsidRPr="00310F47" w:rsidRDefault="00E96792" w:rsidP="006E6EF3">
      <w:pPr>
        <w:pStyle w:val="a6"/>
        <w:numPr>
          <w:ilvl w:val="0"/>
          <w:numId w:val="6"/>
        </w:numPr>
        <w:tabs>
          <w:tab w:val="left" w:pos="851"/>
        </w:tabs>
        <w:spacing w:after="0" w:line="240" w:lineRule="auto"/>
        <w:ind w:left="0" w:firstLine="567"/>
        <w:jc w:val="both"/>
        <w:rPr>
          <w:rFonts w:ascii="Times New Roman" w:hAnsi="Times New Roman" w:cs="Times New Roman"/>
          <w:iCs/>
          <w:sz w:val="20"/>
          <w:szCs w:val="20"/>
          <w:lang w:val="kk-KZ"/>
        </w:rPr>
      </w:pPr>
      <w:r w:rsidRPr="00310F47">
        <w:rPr>
          <w:rFonts w:ascii="Times New Roman" w:hAnsi="Times New Roman" w:cs="Times New Roman"/>
          <w:iCs/>
          <w:sz w:val="20"/>
          <w:szCs w:val="20"/>
          <w:lang w:val="kk-KZ"/>
        </w:rPr>
        <w:t>44</w:t>
      </w:r>
    </w:p>
    <w:p w:rsidR="00E96792" w:rsidRPr="00310F47" w:rsidRDefault="00E96792" w:rsidP="006E6EF3">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6. </w:t>
      </w:r>
      <m:oMath>
        <m:d>
          <m:dPr>
            <m:ctrlPr>
              <w:rPr>
                <w:rFonts w:ascii="Cambria Math" w:hAnsi="Times New Roman" w:cs="Times New Roman"/>
                <w:i/>
                <w:sz w:val="20"/>
                <w:szCs w:val="20"/>
                <w:lang w:val="kk-KZ"/>
              </w:rPr>
            </m:ctrlPr>
          </m:dPr>
          <m:e>
            <m:sSub>
              <m:sSubPr>
                <m:ctrlPr>
                  <w:rPr>
                    <w:rFonts w:ascii="Cambria Math" w:hAnsi="Times New Roman" w:cs="Times New Roman"/>
                    <w:i/>
                    <w:sz w:val="20"/>
                    <w:szCs w:val="20"/>
                    <w:lang w:val="kk-KZ"/>
                  </w:rPr>
                </m:ctrlPr>
              </m:sSubPr>
              <m:e>
                <m:r>
                  <w:rPr>
                    <w:rFonts w:ascii="Cambria Math" w:hAnsi="Cambria Math" w:cs="Times New Roman"/>
                    <w:sz w:val="20"/>
                    <w:szCs w:val="20"/>
                    <w:lang w:val="en-US"/>
                  </w:rPr>
                  <m:t>b</m:t>
                </m:r>
              </m:e>
              <m:sub>
                <m:r>
                  <w:rPr>
                    <w:rFonts w:ascii="Cambria Math" w:hAnsi="Cambria Math" w:cs="Times New Roman"/>
                    <w:sz w:val="20"/>
                    <w:szCs w:val="20"/>
                    <w:lang w:val="kk-KZ"/>
                  </w:rPr>
                  <m:t>n</m:t>
                </m:r>
              </m:sub>
            </m:sSub>
          </m:e>
        </m:d>
      </m:oMath>
      <w:r w:rsidRPr="00310F47">
        <w:rPr>
          <w:rFonts w:ascii="Times New Roman" w:hAnsi="Times New Roman" w:cs="Times New Roman"/>
          <w:sz w:val="20"/>
          <w:szCs w:val="20"/>
          <w:lang w:val="kk-KZ"/>
        </w:rPr>
        <w:t xml:space="preserve">тізбегі – геометриялық прогрессия. </w:t>
      </w:r>
      <m:oMath>
        <m:sSub>
          <m:sSubPr>
            <m:ctrlPr>
              <w:rPr>
                <w:rFonts w:ascii="Cambria Math" w:hAnsi="Times New Roman" w:cs="Times New Roman"/>
                <w:i/>
                <w:sz w:val="20"/>
                <w:szCs w:val="20"/>
                <w:lang w:val="kk-KZ"/>
              </w:rPr>
            </m:ctrlPr>
          </m:sSubPr>
          <m:e>
            <m:r>
              <w:rPr>
                <w:rFonts w:ascii="Cambria Math" w:hAnsi="Cambria Math" w:cs="Times New Roman"/>
                <w:sz w:val="20"/>
                <w:szCs w:val="20"/>
                <w:lang w:val="en-US"/>
              </w:rPr>
              <m:t>b</m:t>
            </m:r>
          </m:e>
          <m:sub>
            <m:r>
              <w:rPr>
                <w:rFonts w:ascii="Cambria Math" w:hAnsi="Times New Roman" w:cs="Times New Roman"/>
                <w:sz w:val="20"/>
                <w:szCs w:val="20"/>
                <w:lang w:val="kk-KZ"/>
              </w:rPr>
              <m:t>1</m:t>
            </m:r>
          </m:sub>
        </m:sSub>
        <m:r>
          <w:rPr>
            <w:rFonts w:ascii="Cambria Math" w:hAnsi="Times New Roman" w:cs="Times New Roman"/>
            <w:sz w:val="20"/>
            <w:szCs w:val="20"/>
            <w:lang w:val="kk-KZ"/>
          </w:rPr>
          <m:t xml:space="preserve">=8, </m:t>
        </m:r>
        <m:r>
          <w:rPr>
            <w:rFonts w:ascii="Cambria Math" w:hAnsi="Cambria Math" w:cs="Times New Roman"/>
            <w:sz w:val="20"/>
            <w:szCs w:val="20"/>
            <w:lang w:val="kk-KZ"/>
          </w:rPr>
          <m:t>q</m:t>
        </m:r>
        <m:r>
          <w:rPr>
            <w:rFonts w:ascii="Cambria Math" w:hAnsi="Times New Roman" w:cs="Times New Roman"/>
            <w:sz w:val="20"/>
            <w:szCs w:val="20"/>
            <w:lang w:val="kk-KZ"/>
          </w:rPr>
          <m:t xml:space="preserve">=2 </m:t>
        </m:r>
        <m:r>
          <w:rPr>
            <w:rFonts w:ascii="Cambria Math" w:hAnsi="Times New Roman" w:cs="Times New Roman"/>
            <w:sz w:val="20"/>
            <w:szCs w:val="20"/>
            <w:lang w:val="kk-KZ"/>
          </w:rPr>
          <m:t>болса</m:t>
        </m:r>
        <m:r>
          <w:rPr>
            <w:rFonts w:ascii="Cambria Math" w:hAnsi="Times New Roman" w:cs="Times New Roman"/>
            <w:sz w:val="20"/>
            <w:szCs w:val="20"/>
            <w:lang w:val="kk-KZ"/>
          </w:rPr>
          <m:t xml:space="preserve">, </m:t>
        </m:r>
        <m:sSub>
          <m:sSubPr>
            <m:ctrlPr>
              <w:rPr>
                <w:rFonts w:ascii="Cambria Math" w:hAnsi="Times New Roman" w:cs="Times New Roman"/>
                <w:i/>
                <w:sz w:val="20"/>
                <w:szCs w:val="20"/>
                <w:lang w:val="kk-KZ"/>
              </w:rPr>
            </m:ctrlPr>
          </m:sSubPr>
          <m:e>
            <m:r>
              <w:rPr>
                <w:rFonts w:ascii="Cambria Math" w:hAnsi="Cambria Math" w:cs="Times New Roman"/>
                <w:sz w:val="20"/>
                <w:szCs w:val="20"/>
                <w:lang w:val="en-US"/>
              </w:rPr>
              <m:t>b</m:t>
            </m:r>
          </m:e>
          <m:sub>
            <m:r>
              <w:rPr>
                <w:rFonts w:ascii="Cambria Math" w:hAnsi="Times New Roman" w:cs="Times New Roman"/>
                <w:sz w:val="20"/>
                <w:szCs w:val="20"/>
                <w:lang w:val="kk-KZ"/>
              </w:rPr>
              <m:t>5</m:t>
            </m:r>
          </m:sub>
        </m:sSub>
        <m:r>
          <w:rPr>
            <w:rFonts w:ascii="Cambria Math" w:hAnsi="Cambria Math" w:cs="Times New Roman"/>
            <w:sz w:val="20"/>
            <w:szCs w:val="20"/>
            <w:lang w:val="kk-KZ"/>
          </w:rPr>
          <m:t>-</m:t>
        </m:r>
        <m:r>
          <w:rPr>
            <w:rFonts w:ascii="Cambria Math" w:hAnsi="Times New Roman" w:cs="Times New Roman"/>
            <w:sz w:val="20"/>
            <w:szCs w:val="20"/>
            <w:lang w:val="kk-KZ"/>
          </w:rPr>
          <m:t>ті</m:t>
        </m:r>
      </m:oMath>
      <w:r w:rsidRPr="00310F47">
        <w:rPr>
          <w:rFonts w:ascii="Times New Roman" w:hAnsi="Times New Roman" w:cs="Times New Roman"/>
          <w:sz w:val="20"/>
          <w:szCs w:val="20"/>
          <w:lang w:val="kk-KZ"/>
        </w:rPr>
        <w:t xml:space="preserve"> табыңыз.</w:t>
      </w:r>
    </w:p>
    <w:p w:rsidR="00E96792" w:rsidRPr="00310F47" w:rsidRDefault="00E96792" w:rsidP="006E6EF3">
      <w:pPr>
        <w:pStyle w:val="a6"/>
        <w:numPr>
          <w:ilvl w:val="0"/>
          <w:numId w:val="7"/>
        </w:numPr>
        <w:tabs>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128</w:t>
      </w:r>
    </w:p>
    <w:p w:rsidR="00E96792" w:rsidRPr="00310F47" w:rsidRDefault="00E96792" w:rsidP="006E6EF3">
      <w:pPr>
        <w:pStyle w:val="a6"/>
        <w:numPr>
          <w:ilvl w:val="0"/>
          <w:numId w:val="7"/>
        </w:numPr>
        <w:tabs>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16</w:t>
      </w:r>
    </w:p>
    <w:p w:rsidR="00E96792" w:rsidRPr="00310F47" w:rsidRDefault="00E96792" w:rsidP="006E6EF3">
      <w:pPr>
        <w:pStyle w:val="a6"/>
        <w:numPr>
          <w:ilvl w:val="0"/>
          <w:numId w:val="7"/>
        </w:numPr>
        <w:tabs>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256</w:t>
      </w:r>
    </w:p>
    <w:p w:rsidR="00E96792" w:rsidRPr="00310F47" w:rsidRDefault="00E96792" w:rsidP="006E6EF3">
      <w:pPr>
        <w:pStyle w:val="a6"/>
        <w:numPr>
          <w:ilvl w:val="0"/>
          <w:numId w:val="7"/>
        </w:numPr>
        <w:tabs>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-16</w:t>
      </w:r>
    </w:p>
    <w:p w:rsidR="00E96792" w:rsidRPr="00310F47" w:rsidRDefault="00E96792" w:rsidP="006E6EF3">
      <w:pPr>
        <w:pStyle w:val="a6"/>
        <w:numPr>
          <w:ilvl w:val="0"/>
          <w:numId w:val="7"/>
        </w:numPr>
        <w:tabs>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64</w:t>
      </w:r>
    </w:p>
    <w:p w:rsidR="00E96792" w:rsidRPr="00310F47" w:rsidRDefault="00E96792" w:rsidP="006E6EF3">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7. Есептеңіз: </w:t>
      </w:r>
      <m:oMath>
        <m:r>
          <m:rPr>
            <m:sty m:val="p"/>
          </m:rPr>
          <w:rPr>
            <w:rFonts w:ascii="Cambria Math" w:hAnsi="Times New Roman" w:cs="Times New Roman"/>
            <w:sz w:val="20"/>
            <w:szCs w:val="20"/>
            <w:lang w:val="kk-KZ"/>
          </w:rPr>
          <m:t>sin</m:t>
        </m:r>
        <m:r>
          <m:rPr>
            <m:sty m:val="p"/>
          </m:rPr>
          <w:rPr>
            <w:rFonts w:ascii="Cambria Math" w:hAnsi="Times New Roman" w:cs="Times New Roman"/>
            <w:sz w:val="20"/>
            <w:szCs w:val="20"/>
            <w:lang w:val="kk-KZ"/>
          </w:rPr>
          <m:t>⁡</m:t>
        </m:r>
        <m:r>
          <w:rPr>
            <w:rFonts w:ascii="Cambria Math" w:hAnsi="Times New Roman" w:cs="Times New Roman"/>
            <w:sz w:val="20"/>
            <w:szCs w:val="20"/>
            <w:lang w:val="kk-KZ"/>
          </w:rPr>
          <m:t>(</m:t>
        </m:r>
        <m:sSup>
          <m:sSupPr>
            <m:ctrlPr>
              <w:rPr>
                <w:rFonts w:ascii="Cambria Math" w:hAnsi="Times New Roman" w:cs="Times New Roman"/>
                <w:i/>
                <w:sz w:val="20"/>
                <w:szCs w:val="20"/>
                <w:lang w:val="kk-KZ"/>
              </w:rPr>
            </m:ctrlPr>
          </m:sSupPr>
          <m:e>
            <m:r>
              <w:rPr>
                <w:rFonts w:ascii="Cambria Math" w:hAnsi="Times New Roman" w:cs="Times New Roman"/>
                <w:sz w:val="20"/>
                <w:szCs w:val="20"/>
                <w:lang w:val="kk-KZ"/>
              </w:rPr>
              <m:t>90</m:t>
            </m:r>
          </m:e>
          <m:sup>
            <m:r>
              <w:rPr>
                <w:rFonts w:ascii="Cambria Math" w:hAnsi="Times New Roman" w:cs="Times New Roman"/>
                <w:sz w:val="20"/>
                <w:szCs w:val="20"/>
                <w:lang w:val="kk-KZ"/>
              </w:rPr>
              <m:t>0</m:t>
            </m:r>
          </m:sup>
        </m:sSup>
        <m:r>
          <w:rPr>
            <w:rFonts w:ascii="Cambria Math" w:hAnsi="Times New Roman" w:cs="Times New Roman"/>
            <w:sz w:val="20"/>
            <w:szCs w:val="20"/>
            <w:lang w:val="kk-KZ"/>
          </w:rPr>
          <m:t>+</m:t>
        </m:r>
        <m:sSup>
          <m:sSupPr>
            <m:ctrlPr>
              <w:rPr>
                <w:rFonts w:ascii="Cambria Math" w:hAnsi="Times New Roman" w:cs="Times New Roman"/>
                <w:i/>
                <w:sz w:val="20"/>
                <w:szCs w:val="20"/>
                <w:lang w:val="kk-KZ"/>
              </w:rPr>
            </m:ctrlPr>
          </m:sSupPr>
          <m:e>
            <m:r>
              <w:rPr>
                <w:rFonts w:ascii="Cambria Math" w:hAnsi="Times New Roman" w:cs="Times New Roman"/>
                <w:sz w:val="20"/>
                <w:szCs w:val="20"/>
                <w:lang w:val="kk-KZ"/>
              </w:rPr>
              <m:t>30</m:t>
            </m:r>
          </m:e>
          <m:sup>
            <m:r>
              <w:rPr>
                <w:rFonts w:ascii="Cambria Math" w:hAnsi="Times New Roman" w:cs="Times New Roman"/>
                <w:sz w:val="20"/>
                <w:szCs w:val="20"/>
                <w:lang w:val="kk-KZ"/>
              </w:rPr>
              <m:t>0</m:t>
            </m:r>
          </m:sup>
        </m:sSup>
        <m:r>
          <w:rPr>
            <w:rFonts w:ascii="Cambria Math" w:hAnsi="Times New Roman" w:cs="Times New Roman"/>
            <w:sz w:val="20"/>
            <w:szCs w:val="20"/>
            <w:lang w:val="kk-KZ"/>
          </w:rPr>
          <m:t>)</m:t>
        </m:r>
      </m:oMath>
    </w:p>
    <w:p w:rsidR="00E96792" w:rsidRPr="00310F47" w:rsidRDefault="0090603B" w:rsidP="006E6EF3">
      <w:pPr>
        <w:pStyle w:val="a6"/>
        <w:numPr>
          <w:ilvl w:val="0"/>
          <w:numId w:val="8"/>
        </w:numPr>
        <w:tabs>
          <w:tab w:val="left" w:pos="851"/>
        </w:tabs>
        <w:spacing w:after="0" w:line="240" w:lineRule="auto"/>
        <w:ind w:left="0" w:firstLine="567"/>
        <w:jc w:val="both"/>
        <w:rPr>
          <w:rFonts w:ascii="Times New Roman" w:hAnsi="Times New Roman" w:cs="Times New Roman"/>
          <w:sz w:val="20"/>
          <w:szCs w:val="20"/>
          <w:lang w:val="kk-KZ"/>
        </w:rPr>
      </w:pPr>
      <m:oMath>
        <m:f>
          <m:fPr>
            <m:ctrlPr>
              <w:rPr>
                <w:rFonts w:ascii="Cambria Math" w:hAnsi="Times New Roman" w:cs="Times New Roman"/>
                <w:i/>
                <w:sz w:val="20"/>
                <w:szCs w:val="20"/>
                <w:lang w:val="kk-KZ"/>
              </w:rPr>
            </m:ctrlPr>
          </m:fPr>
          <m:num>
            <m:rad>
              <m:radPr>
                <m:degHide m:val="on"/>
                <m:ctrlPr>
                  <w:rPr>
                    <w:rFonts w:ascii="Cambria Math" w:hAnsi="Times New Roman" w:cs="Times New Roman"/>
                    <w:i/>
                    <w:sz w:val="20"/>
                    <w:szCs w:val="20"/>
                    <w:lang w:val="kk-KZ"/>
                  </w:rPr>
                </m:ctrlPr>
              </m:radPr>
              <m:deg/>
              <m:e>
                <m:r>
                  <w:rPr>
                    <w:rFonts w:ascii="Cambria Math" w:hAnsi="Times New Roman" w:cs="Times New Roman"/>
                    <w:sz w:val="20"/>
                    <w:szCs w:val="20"/>
                    <w:lang w:val="kk-KZ"/>
                  </w:rPr>
                  <m:t>3</m:t>
                </m:r>
              </m:e>
            </m:rad>
          </m:num>
          <m:den>
            <m:r>
              <w:rPr>
                <w:rFonts w:ascii="Cambria Math" w:hAnsi="Times New Roman" w:cs="Times New Roman"/>
                <w:sz w:val="20"/>
                <w:szCs w:val="20"/>
                <w:lang w:val="kk-KZ"/>
              </w:rPr>
              <m:t>2</m:t>
            </m:r>
          </m:den>
        </m:f>
      </m:oMath>
      <w:r w:rsidR="00E96792" w:rsidRPr="00310F47">
        <w:rPr>
          <w:rFonts w:ascii="Times New Roman" w:hAnsi="Times New Roman" w:cs="Times New Roman"/>
          <w:sz w:val="20"/>
          <w:szCs w:val="20"/>
          <w:lang w:val="kk-KZ"/>
        </w:rPr>
        <w:t xml:space="preserve">      B. </w:t>
      </w:r>
      <m:oMath>
        <m:f>
          <m:fPr>
            <m:ctrlPr>
              <w:rPr>
                <w:rFonts w:ascii="Cambria Math" w:hAnsi="Times New Roman" w:cs="Times New Roman"/>
                <w:i/>
                <w:sz w:val="20"/>
                <w:szCs w:val="20"/>
                <w:lang w:val="kk-KZ"/>
              </w:rPr>
            </m:ctrlPr>
          </m:fPr>
          <m:num>
            <m:r>
              <w:rPr>
                <w:rFonts w:ascii="Cambria Math" w:hAnsi="Times New Roman" w:cs="Times New Roman"/>
                <w:sz w:val="20"/>
                <w:szCs w:val="20"/>
                <w:lang w:val="kk-KZ"/>
              </w:rPr>
              <m:t>1</m:t>
            </m:r>
          </m:num>
          <m:den>
            <m:r>
              <w:rPr>
                <w:rFonts w:ascii="Cambria Math" w:hAnsi="Times New Roman" w:cs="Times New Roman"/>
                <w:sz w:val="20"/>
                <w:szCs w:val="20"/>
                <w:lang w:val="kk-KZ"/>
              </w:rPr>
              <m:t>2</m:t>
            </m:r>
          </m:den>
        </m:f>
      </m:oMath>
      <w:r w:rsidR="00E96792" w:rsidRPr="00310F47">
        <w:rPr>
          <w:rFonts w:ascii="Times New Roman" w:hAnsi="Times New Roman" w:cs="Times New Roman"/>
          <w:sz w:val="20"/>
          <w:szCs w:val="20"/>
          <w:lang w:val="kk-KZ"/>
        </w:rPr>
        <w:t xml:space="preserve">       C. </w:t>
      </w:r>
      <m:oMath>
        <m:r>
          <w:rPr>
            <w:rFonts w:ascii="Cambria Math" w:hAnsi="Cambria Math" w:cs="Times New Roman"/>
            <w:sz w:val="20"/>
            <w:szCs w:val="20"/>
            <w:lang w:val="kk-KZ"/>
          </w:rPr>
          <m:t>-</m:t>
        </m:r>
        <m:f>
          <m:fPr>
            <m:ctrlPr>
              <w:rPr>
                <w:rFonts w:ascii="Cambria Math" w:hAnsi="Times New Roman" w:cs="Times New Roman"/>
                <w:i/>
                <w:sz w:val="20"/>
                <w:szCs w:val="20"/>
                <w:lang w:val="kk-KZ"/>
              </w:rPr>
            </m:ctrlPr>
          </m:fPr>
          <m:num>
            <m:rad>
              <m:radPr>
                <m:degHide m:val="on"/>
                <m:ctrlPr>
                  <w:rPr>
                    <w:rFonts w:ascii="Cambria Math" w:hAnsi="Times New Roman" w:cs="Times New Roman"/>
                    <w:i/>
                    <w:sz w:val="20"/>
                    <w:szCs w:val="20"/>
                    <w:lang w:val="kk-KZ"/>
                  </w:rPr>
                </m:ctrlPr>
              </m:radPr>
              <m:deg/>
              <m:e>
                <m:r>
                  <w:rPr>
                    <w:rFonts w:ascii="Cambria Math" w:hAnsi="Times New Roman" w:cs="Times New Roman"/>
                    <w:sz w:val="20"/>
                    <w:szCs w:val="20"/>
                    <w:lang w:val="kk-KZ"/>
                  </w:rPr>
                  <m:t>2</m:t>
                </m:r>
              </m:e>
            </m:rad>
          </m:num>
          <m:den>
            <m:r>
              <w:rPr>
                <w:rFonts w:ascii="Cambria Math" w:hAnsi="Times New Roman" w:cs="Times New Roman"/>
                <w:sz w:val="20"/>
                <w:szCs w:val="20"/>
                <w:lang w:val="kk-KZ"/>
              </w:rPr>
              <m:t>2</m:t>
            </m:r>
          </m:den>
        </m:f>
      </m:oMath>
      <w:r w:rsidR="00E96792" w:rsidRPr="00310F47">
        <w:rPr>
          <w:rFonts w:ascii="Times New Roman" w:hAnsi="Times New Roman" w:cs="Times New Roman"/>
          <w:sz w:val="20"/>
          <w:szCs w:val="20"/>
          <w:lang w:val="kk-KZ"/>
        </w:rPr>
        <w:t xml:space="preserve">       D. </w:t>
      </w:r>
      <m:oMath>
        <m:r>
          <w:rPr>
            <w:rFonts w:ascii="Cambria Math" w:hAnsi="Cambria Math" w:cs="Times New Roman"/>
            <w:sz w:val="20"/>
            <w:szCs w:val="20"/>
            <w:lang w:val="kk-KZ"/>
          </w:rPr>
          <m:t>-</m:t>
        </m:r>
        <m:f>
          <m:fPr>
            <m:ctrlPr>
              <w:rPr>
                <w:rFonts w:ascii="Cambria Math" w:hAnsi="Times New Roman" w:cs="Times New Roman"/>
                <w:i/>
                <w:sz w:val="20"/>
                <w:szCs w:val="20"/>
                <w:lang w:val="kk-KZ"/>
              </w:rPr>
            </m:ctrlPr>
          </m:fPr>
          <m:num>
            <m:r>
              <w:rPr>
                <w:rFonts w:ascii="Cambria Math" w:hAnsi="Times New Roman" w:cs="Times New Roman"/>
                <w:sz w:val="20"/>
                <w:szCs w:val="20"/>
                <w:lang w:val="kk-KZ"/>
              </w:rPr>
              <m:t>1</m:t>
            </m:r>
          </m:num>
          <m:den>
            <m:r>
              <w:rPr>
                <w:rFonts w:ascii="Cambria Math" w:hAnsi="Times New Roman" w:cs="Times New Roman"/>
                <w:sz w:val="20"/>
                <w:szCs w:val="20"/>
                <w:lang w:val="kk-KZ"/>
              </w:rPr>
              <m:t>2</m:t>
            </m:r>
          </m:den>
        </m:f>
      </m:oMath>
      <w:r w:rsidR="00E96792" w:rsidRPr="00310F47">
        <w:rPr>
          <w:rFonts w:ascii="Times New Roman" w:hAnsi="Times New Roman" w:cs="Times New Roman"/>
          <w:sz w:val="20"/>
          <w:szCs w:val="20"/>
          <w:lang w:val="kk-KZ"/>
        </w:rPr>
        <w:t xml:space="preserve">        E. </w:t>
      </w:r>
      <w:r w:rsidR="00E96792" w:rsidRPr="00310F47">
        <w:rPr>
          <w:rFonts w:ascii="Times New Roman" w:hAnsi="Times New Roman" w:cs="Times New Roman"/>
          <w:sz w:val="20"/>
          <w:szCs w:val="20"/>
          <w:lang w:val="en-US"/>
        </w:rPr>
        <w:t>1</w:t>
      </w:r>
    </w:p>
    <w:p w:rsidR="00E96792" w:rsidRPr="00310F47" w:rsidRDefault="00E96792" w:rsidP="006E6EF3">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8. Бөлшекті қысқартыңыз: </w:t>
      </w:r>
      <m:oMath>
        <m:f>
          <m:fPr>
            <m:ctrlPr>
              <w:rPr>
                <w:rFonts w:ascii="Cambria Math" w:hAnsi="Times New Roman" w:cs="Times New Roman"/>
                <w:i/>
                <w:sz w:val="20"/>
                <w:szCs w:val="20"/>
                <w:lang w:val="kk-KZ"/>
              </w:rPr>
            </m:ctrlPr>
          </m:fPr>
          <m:num>
            <m:r>
              <w:rPr>
                <w:rFonts w:ascii="Cambria Math" w:hAnsi="Cambria Math" w:cs="Times New Roman"/>
                <w:sz w:val="20"/>
                <w:szCs w:val="20"/>
                <w:lang w:val="kk-KZ"/>
              </w:rPr>
              <m:t>x-y</m:t>
            </m:r>
          </m:num>
          <m:den>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x</m:t>
                </m:r>
              </m:e>
              <m:sup>
                <m:r>
                  <w:rPr>
                    <w:rFonts w:ascii="Cambria Math" w:hAnsi="Times New Roman" w:cs="Times New Roman"/>
                    <w:sz w:val="20"/>
                    <w:szCs w:val="20"/>
                    <w:lang w:val="kk-KZ"/>
                  </w:rPr>
                  <m:t>2</m:t>
                </m:r>
              </m:sup>
            </m:sSup>
            <m:r>
              <w:rPr>
                <w:rFonts w:ascii="Cambria Math" w:hAnsi="Cambria Math" w:cs="Times New Roman"/>
                <w:sz w:val="20"/>
                <w:szCs w:val="20"/>
                <w:lang w:val="kk-KZ"/>
              </w:rPr>
              <m:t>-</m:t>
            </m:r>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y</m:t>
                </m:r>
              </m:e>
              <m:sup>
                <m:r>
                  <w:rPr>
                    <w:rFonts w:ascii="Cambria Math" w:hAnsi="Times New Roman" w:cs="Times New Roman"/>
                    <w:sz w:val="20"/>
                    <w:szCs w:val="20"/>
                    <w:lang w:val="kk-KZ"/>
                  </w:rPr>
                  <m:t>2</m:t>
                </m:r>
              </m:sup>
            </m:sSup>
          </m:den>
        </m:f>
      </m:oMath>
    </w:p>
    <w:p w:rsidR="00E96792" w:rsidRPr="00310F47" w:rsidRDefault="00E96792" w:rsidP="006E6EF3">
      <w:pPr>
        <w:pStyle w:val="a6"/>
        <w:numPr>
          <w:ilvl w:val="0"/>
          <w:numId w:val="9"/>
        </w:numPr>
        <w:tabs>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x+y    В. x-y    С. </w:t>
      </w:r>
      <m:oMath>
        <m:f>
          <m:fPr>
            <m:ctrlPr>
              <w:rPr>
                <w:rFonts w:ascii="Cambria Math" w:hAnsi="Times New Roman" w:cs="Times New Roman"/>
                <w:i/>
                <w:sz w:val="20"/>
                <w:szCs w:val="20"/>
                <w:lang w:val="kk-KZ"/>
              </w:rPr>
            </m:ctrlPr>
          </m:fPr>
          <m:num>
            <m:r>
              <w:rPr>
                <w:rFonts w:ascii="Cambria Math" w:hAnsi="Times New Roman" w:cs="Times New Roman"/>
                <w:sz w:val="20"/>
                <w:szCs w:val="20"/>
                <w:lang w:val="kk-KZ"/>
              </w:rPr>
              <m:t>1</m:t>
            </m:r>
          </m:num>
          <m:den>
            <m:r>
              <w:rPr>
                <w:rFonts w:ascii="Cambria Math" w:hAnsi="Cambria Math" w:cs="Times New Roman"/>
                <w:sz w:val="20"/>
                <w:szCs w:val="20"/>
                <w:lang w:val="kk-KZ"/>
              </w:rPr>
              <m:t>x-y</m:t>
            </m:r>
          </m:den>
        </m:f>
      </m:oMath>
      <w:r w:rsidRPr="00310F47">
        <w:rPr>
          <w:rFonts w:ascii="Times New Roman" w:hAnsi="Times New Roman" w:cs="Times New Roman"/>
          <w:sz w:val="20"/>
          <w:szCs w:val="20"/>
          <w:lang w:val="kk-KZ"/>
        </w:rPr>
        <w:t xml:space="preserve">     D. </w:t>
      </w:r>
      <m:oMath>
        <m:f>
          <m:fPr>
            <m:ctrlPr>
              <w:rPr>
                <w:rFonts w:ascii="Cambria Math" w:hAnsi="Times New Roman" w:cs="Times New Roman"/>
                <w:i/>
                <w:sz w:val="20"/>
                <w:szCs w:val="20"/>
                <w:lang w:val="kk-KZ"/>
              </w:rPr>
            </m:ctrlPr>
          </m:fPr>
          <m:num>
            <m:r>
              <w:rPr>
                <w:rFonts w:ascii="Cambria Math" w:hAnsi="Times New Roman" w:cs="Times New Roman"/>
                <w:sz w:val="20"/>
                <w:szCs w:val="20"/>
                <w:lang w:val="kk-KZ"/>
              </w:rPr>
              <m:t>1</m:t>
            </m:r>
          </m:num>
          <m:den>
            <m:r>
              <w:rPr>
                <w:rFonts w:ascii="Cambria Math" w:hAnsi="Cambria Math" w:cs="Times New Roman"/>
                <w:sz w:val="20"/>
                <w:szCs w:val="20"/>
                <w:lang w:val="kk-KZ"/>
              </w:rPr>
              <m:t>x</m:t>
            </m:r>
            <m:r>
              <w:rPr>
                <w:rFonts w:ascii="Cambria Math" w:hAnsi="Times New Roman" w:cs="Times New Roman"/>
                <w:sz w:val="20"/>
                <w:szCs w:val="20"/>
                <w:lang w:val="kk-KZ"/>
              </w:rPr>
              <m:t>+</m:t>
            </m:r>
            <m:r>
              <w:rPr>
                <w:rFonts w:ascii="Cambria Math" w:hAnsi="Cambria Math" w:cs="Times New Roman"/>
                <w:sz w:val="20"/>
                <w:szCs w:val="20"/>
                <w:lang w:val="kk-KZ"/>
              </w:rPr>
              <m:t>y</m:t>
            </m:r>
          </m:den>
        </m:f>
      </m:oMath>
      <w:r w:rsidRPr="00310F47">
        <w:rPr>
          <w:rFonts w:ascii="Times New Roman" w:hAnsi="Times New Roman" w:cs="Times New Roman"/>
          <w:sz w:val="20"/>
          <w:szCs w:val="20"/>
          <w:lang w:val="kk-KZ"/>
        </w:rPr>
        <w:t xml:space="preserve">     Е. </w:t>
      </w:r>
      <m:oMath>
        <m:f>
          <m:fPr>
            <m:ctrlPr>
              <w:rPr>
                <w:rFonts w:ascii="Cambria Math" w:hAnsi="Times New Roman" w:cs="Times New Roman"/>
                <w:i/>
                <w:sz w:val="20"/>
                <w:szCs w:val="20"/>
                <w:lang w:val="kk-KZ"/>
              </w:rPr>
            </m:ctrlPr>
          </m:fPr>
          <m:num>
            <m:r>
              <w:rPr>
                <w:rFonts w:ascii="Cambria Math" w:hAnsi="Cambria Math" w:cs="Times New Roman"/>
                <w:sz w:val="20"/>
                <w:szCs w:val="20"/>
                <w:lang w:val="kk-KZ"/>
              </w:rPr>
              <m:t>x-y</m:t>
            </m:r>
          </m:num>
          <m:den>
            <m:r>
              <w:rPr>
                <w:rFonts w:ascii="Cambria Math" w:hAnsi="Cambria Math" w:cs="Times New Roman"/>
                <w:sz w:val="20"/>
                <w:szCs w:val="20"/>
                <w:lang w:val="kk-KZ"/>
              </w:rPr>
              <m:t>x</m:t>
            </m:r>
            <m:r>
              <w:rPr>
                <w:rFonts w:ascii="Cambria Math" w:hAnsi="Times New Roman" w:cs="Times New Roman"/>
                <w:sz w:val="20"/>
                <w:szCs w:val="20"/>
                <w:lang w:val="kk-KZ"/>
              </w:rPr>
              <m:t>+</m:t>
            </m:r>
            <m:r>
              <w:rPr>
                <w:rFonts w:ascii="Cambria Math" w:hAnsi="Cambria Math" w:cs="Times New Roman"/>
                <w:sz w:val="20"/>
                <w:szCs w:val="20"/>
                <w:lang w:val="kk-KZ"/>
              </w:rPr>
              <m:t>y</m:t>
            </m:r>
          </m:den>
        </m:f>
      </m:oMath>
    </w:p>
    <w:p w:rsidR="00E96792" w:rsidRPr="00310F47" w:rsidRDefault="00E96792" w:rsidP="006E6EF3">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9. Теңдеудің түбірлерінің қосындысын табыңыз: </w:t>
      </w:r>
      <m:oMath>
        <m:sSup>
          <m:sSupPr>
            <m:ctrlPr>
              <w:rPr>
                <w:rFonts w:ascii="Cambria Math" w:hAnsi="Times New Roman" w:cs="Times New Roman"/>
                <w:i/>
                <w:sz w:val="20"/>
                <w:szCs w:val="20"/>
                <w:lang w:val="kk-KZ"/>
              </w:rPr>
            </m:ctrlPr>
          </m:sSupPr>
          <m:e>
            <m:r>
              <w:rPr>
                <w:rFonts w:ascii="Cambria Math" w:hAnsi="Cambria Math" w:cs="Times New Roman"/>
                <w:sz w:val="20"/>
                <w:szCs w:val="20"/>
                <w:lang w:val="kk-KZ"/>
              </w:rPr>
              <m:t>x</m:t>
            </m:r>
          </m:e>
          <m:sup>
            <m:r>
              <w:rPr>
                <w:rFonts w:ascii="Cambria Math" w:hAnsi="Times New Roman" w:cs="Times New Roman"/>
                <w:sz w:val="20"/>
                <w:szCs w:val="20"/>
                <w:lang w:val="kk-KZ"/>
              </w:rPr>
              <m:t>2</m:t>
            </m:r>
          </m:sup>
        </m:sSup>
        <m:r>
          <w:rPr>
            <w:rFonts w:ascii="Cambria Math" w:hAnsi="Cambria Math" w:cs="Times New Roman"/>
            <w:sz w:val="20"/>
            <w:szCs w:val="20"/>
            <w:lang w:val="kk-KZ"/>
          </w:rPr>
          <m:t>-</m:t>
        </m:r>
        <m:r>
          <w:rPr>
            <w:rFonts w:ascii="Cambria Math" w:hAnsi="Times New Roman" w:cs="Times New Roman"/>
            <w:sz w:val="20"/>
            <w:szCs w:val="20"/>
            <w:lang w:val="kk-KZ"/>
          </w:rPr>
          <m:t>6</m:t>
        </m:r>
        <m:r>
          <w:rPr>
            <w:rFonts w:ascii="Cambria Math" w:hAnsi="Cambria Math" w:cs="Times New Roman"/>
            <w:sz w:val="20"/>
            <w:szCs w:val="20"/>
            <w:lang w:val="kk-KZ"/>
          </w:rPr>
          <m:t>x</m:t>
        </m:r>
        <m:r>
          <w:rPr>
            <w:rFonts w:ascii="Cambria Math" w:hAnsi="Times New Roman" w:cs="Times New Roman"/>
            <w:sz w:val="20"/>
            <w:szCs w:val="20"/>
            <w:lang w:val="kk-KZ"/>
          </w:rPr>
          <m:t>+8=0</m:t>
        </m:r>
      </m:oMath>
    </w:p>
    <w:p w:rsidR="00E96792" w:rsidRPr="00310F47" w:rsidRDefault="00E96792" w:rsidP="006E6EF3">
      <w:pPr>
        <w:pStyle w:val="a6"/>
        <w:numPr>
          <w:ilvl w:val="0"/>
          <w:numId w:val="10"/>
        </w:numPr>
        <w:tabs>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-2      В. </w:t>
      </w:r>
      <w:r w:rsidRPr="00310F47">
        <w:rPr>
          <w:rFonts w:ascii="Times New Roman" w:hAnsi="Times New Roman" w:cs="Times New Roman"/>
          <w:sz w:val="20"/>
          <w:szCs w:val="20"/>
        </w:rPr>
        <w:t>2</w:t>
      </w:r>
      <w:r w:rsidRPr="00310F47">
        <w:rPr>
          <w:rFonts w:ascii="Times New Roman" w:hAnsi="Times New Roman" w:cs="Times New Roman"/>
          <w:sz w:val="20"/>
          <w:szCs w:val="20"/>
          <w:lang w:val="en-US"/>
        </w:rPr>
        <w:t xml:space="preserve">        C. -1       D. 8         E. 6</w:t>
      </w:r>
    </w:p>
    <w:p w:rsidR="00E96792" w:rsidRPr="00310F47" w:rsidRDefault="00E96792" w:rsidP="006E6EF3">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10. Графигі </w:t>
      </w:r>
      <m:oMath>
        <m:r>
          <w:rPr>
            <w:rFonts w:ascii="Cambria Math" w:hAnsi="Cambria Math" w:cs="Times New Roman"/>
            <w:sz w:val="20"/>
            <w:szCs w:val="20"/>
            <w:lang w:val="kk-KZ"/>
          </w:rPr>
          <m:t>y</m:t>
        </m:r>
        <m:r>
          <w:rPr>
            <w:rFonts w:ascii="Cambria Math" w:hAnsi="Times New Roman" w:cs="Times New Roman"/>
            <w:sz w:val="20"/>
            <w:szCs w:val="20"/>
            <w:lang w:val="kk-KZ"/>
          </w:rPr>
          <m:t>=0.5</m:t>
        </m:r>
        <m:r>
          <w:rPr>
            <w:rFonts w:ascii="Cambria Math" w:hAnsi="Times New Roman" w:cs="Times New Roman"/>
            <w:sz w:val="20"/>
            <w:szCs w:val="20"/>
            <w:lang w:val="kk-KZ"/>
          </w:rPr>
          <m:t>-</m:t>
        </m:r>
        <m:r>
          <w:rPr>
            <w:rFonts w:ascii="Cambria Math" w:hAnsi="Times New Roman" w:cs="Times New Roman"/>
            <w:sz w:val="20"/>
            <w:szCs w:val="20"/>
            <w:lang w:val="kk-KZ"/>
          </w:rPr>
          <m:t>6</m:t>
        </m:r>
        <m:r>
          <w:rPr>
            <w:rFonts w:ascii="Cambria Math" w:hAnsi="Cambria Math" w:cs="Times New Roman"/>
            <w:sz w:val="20"/>
            <w:szCs w:val="20"/>
            <w:lang w:val="kk-KZ"/>
          </w:rPr>
          <m:t>x</m:t>
        </m:r>
      </m:oMath>
      <w:r w:rsidRPr="00310F47">
        <w:rPr>
          <w:rFonts w:ascii="Times New Roman" w:hAnsi="Times New Roman" w:cs="Times New Roman"/>
          <w:sz w:val="20"/>
          <w:szCs w:val="20"/>
          <w:lang w:val="kk-KZ"/>
        </w:rPr>
        <w:t xml:space="preserve"> функциясының графигіне параллель болатын функцияны анықтаңыз.</w:t>
      </w:r>
    </w:p>
    <w:p w:rsidR="00E96792" w:rsidRPr="00310F47" w:rsidRDefault="00E96792" w:rsidP="006E6EF3">
      <w:pPr>
        <w:pStyle w:val="a6"/>
        <w:numPr>
          <w:ilvl w:val="0"/>
          <w:numId w:val="11"/>
        </w:numPr>
        <w:tabs>
          <w:tab w:val="left" w:pos="851"/>
        </w:tabs>
        <w:spacing w:after="0" w:line="240" w:lineRule="auto"/>
        <w:ind w:left="0" w:firstLine="567"/>
        <w:jc w:val="both"/>
        <w:rPr>
          <w:rFonts w:ascii="Times New Roman" w:hAnsi="Times New Roman" w:cs="Times New Roman"/>
          <w:sz w:val="20"/>
          <w:szCs w:val="20"/>
          <w:lang w:val="kk-KZ"/>
        </w:rPr>
      </w:pPr>
      <m:oMath>
        <m:r>
          <w:rPr>
            <w:rFonts w:ascii="Cambria Math" w:hAnsi="Cambria Math" w:cs="Times New Roman"/>
            <w:sz w:val="20"/>
            <w:szCs w:val="20"/>
            <w:lang w:val="kk-KZ"/>
          </w:rPr>
          <m:t>y</m:t>
        </m:r>
        <m:r>
          <w:rPr>
            <w:rFonts w:ascii="Cambria Math" w:hAnsi="Times New Roman" w:cs="Times New Roman"/>
            <w:sz w:val="20"/>
            <w:szCs w:val="20"/>
            <w:lang w:val="kk-KZ"/>
          </w:rPr>
          <m:t>=6</m:t>
        </m:r>
        <m:r>
          <w:rPr>
            <w:rFonts w:ascii="Cambria Math" w:hAnsi="Cambria Math" w:cs="Times New Roman"/>
            <w:sz w:val="20"/>
            <w:szCs w:val="20"/>
            <w:lang w:val="kk-KZ"/>
          </w:rPr>
          <m:t>x</m:t>
        </m:r>
        <m:r>
          <w:rPr>
            <w:rFonts w:ascii="Cambria Math" w:hAnsi="Times New Roman" w:cs="Times New Roman"/>
            <w:sz w:val="20"/>
            <w:szCs w:val="20"/>
            <w:lang w:val="kk-KZ"/>
          </w:rPr>
          <m:t>+3</m:t>
        </m:r>
      </m:oMath>
    </w:p>
    <w:p w:rsidR="00E96792" w:rsidRPr="00310F47" w:rsidRDefault="00E96792" w:rsidP="006E6EF3">
      <w:pPr>
        <w:pStyle w:val="a6"/>
        <w:numPr>
          <w:ilvl w:val="0"/>
          <w:numId w:val="11"/>
        </w:numPr>
        <w:tabs>
          <w:tab w:val="left" w:pos="851"/>
        </w:tabs>
        <w:spacing w:after="0" w:line="240" w:lineRule="auto"/>
        <w:ind w:left="0" w:firstLine="567"/>
        <w:jc w:val="both"/>
        <w:rPr>
          <w:rFonts w:ascii="Times New Roman" w:hAnsi="Times New Roman" w:cs="Times New Roman"/>
          <w:sz w:val="20"/>
          <w:szCs w:val="20"/>
          <w:lang w:val="kk-KZ"/>
        </w:rPr>
      </w:pPr>
      <m:oMath>
        <m:r>
          <w:rPr>
            <w:rFonts w:ascii="Cambria Math" w:hAnsi="Cambria Math" w:cs="Times New Roman"/>
            <w:sz w:val="20"/>
            <w:szCs w:val="20"/>
            <w:lang w:val="kk-KZ"/>
          </w:rPr>
          <m:t>y</m:t>
        </m:r>
        <m:r>
          <w:rPr>
            <w:rFonts w:ascii="Cambria Math" w:hAnsi="Times New Roman" w:cs="Times New Roman"/>
            <w:sz w:val="20"/>
            <w:szCs w:val="20"/>
            <w:lang w:val="kk-KZ"/>
          </w:rPr>
          <m:t>=6</m:t>
        </m:r>
        <m:r>
          <w:rPr>
            <w:rFonts w:ascii="Cambria Math" w:hAnsi="Cambria Math" w:cs="Times New Roman"/>
            <w:sz w:val="20"/>
            <w:szCs w:val="20"/>
            <w:lang w:val="kk-KZ"/>
          </w:rPr>
          <m:t>x</m:t>
        </m:r>
      </m:oMath>
    </w:p>
    <w:p w:rsidR="00E96792" w:rsidRPr="00310F47" w:rsidRDefault="00E96792" w:rsidP="006E6EF3">
      <w:pPr>
        <w:pStyle w:val="a6"/>
        <w:numPr>
          <w:ilvl w:val="0"/>
          <w:numId w:val="11"/>
        </w:numPr>
        <w:tabs>
          <w:tab w:val="left" w:pos="851"/>
        </w:tabs>
        <w:spacing w:after="0" w:line="240" w:lineRule="auto"/>
        <w:ind w:left="0" w:firstLine="567"/>
        <w:jc w:val="both"/>
        <w:rPr>
          <w:rFonts w:ascii="Times New Roman" w:hAnsi="Times New Roman" w:cs="Times New Roman"/>
          <w:sz w:val="20"/>
          <w:szCs w:val="20"/>
          <w:lang w:val="kk-KZ"/>
        </w:rPr>
      </w:pPr>
      <m:oMath>
        <m:r>
          <w:rPr>
            <w:rFonts w:ascii="Cambria Math" w:hAnsi="Cambria Math" w:cs="Times New Roman"/>
            <w:sz w:val="20"/>
            <w:szCs w:val="20"/>
            <w:lang w:val="kk-KZ"/>
          </w:rPr>
          <m:t>y</m:t>
        </m:r>
        <m:r>
          <w:rPr>
            <w:rFonts w:ascii="Cambria Math" w:hAnsi="Times New Roman" w:cs="Times New Roman"/>
            <w:sz w:val="20"/>
            <w:szCs w:val="20"/>
            <w:lang w:val="kk-KZ"/>
          </w:rPr>
          <m:t>=</m:t>
        </m:r>
        <m:r>
          <w:rPr>
            <w:rFonts w:ascii="Cambria Math" w:hAnsi="Times New Roman" w:cs="Times New Roman"/>
            <w:sz w:val="20"/>
            <w:szCs w:val="20"/>
            <w:lang w:val="kk-KZ"/>
          </w:rPr>
          <m:t>-</m:t>
        </m:r>
        <m:r>
          <w:rPr>
            <w:rFonts w:ascii="Cambria Math" w:hAnsi="Times New Roman" w:cs="Times New Roman"/>
            <w:sz w:val="20"/>
            <w:szCs w:val="20"/>
            <w:lang w:val="kk-KZ"/>
          </w:rPr>
          <m:t>6</m:t>
        </m:r>
        <m:r>
          <w:rPr>
            <w:rFonts w:ascii="Cambria Math" w:hAnsi="Cambria Math" w:cs="Times New Roman"/>
            <w:sz w:val="20"/>
            <w:szCs w:val="20"/>
            <w:lang w:val="kk-KZ"/>
          </w:rPr>
          <m:t>x-</m:t>
        </m:r>
        <m:r>
          <w:rPr>
            <w:rFonts w:ascii="Cambria Math" w:hAnsi="Times New Roman" w:cs="Times New Roman"/>
            <w:sz w:val="20"/>
            <w:szCs w:val="20"/>
            <w:lang w:val="kk-KZ"/>
          </w:rPr>
          <m:t>2</m:t>
        </m:r>
      </m:oMath>
    </w:p>
    <w:p w:rsidR="00E96792" w:rsidRPr="00310F47" w:rsidRDefault="00E96792" w:rsidP="006E6EF3">
      <w:pPr>
        <w:pStyle w:val="a6"/>
        <w:numPr>
          <w:ilvl w:val="0"/>
          <w:numId w:val="11"/>
        </w:numPr>
        <w:tabs>
          <w:tab w:val="left" w:pos="851"/>
        </w:tabs>
        <w:spacing w:after="0" w:line="240" w:lineRule="auto"/>
        <w:ind w:left="0" w:firstLine="567"/>
        <w:jc w:val="both"/>
        <w:rPr>
          <w:rFonts w:ascii="Times New Roman" w:hAnsi="Times New Roman" w:cs="Times New Roman"/>
          <w:sz w:val="20"/>
          <w:szCs w:val="20"/>
          <w:lang w:val="kk-KZ"/>
        </w:rPr>
      </w:pPr>
      <m:oMath>
        <m:r>
          <w:rPr>
            <w:rFonts w:ascii="Cambria Math" w:hAnsi="Cambria Math" w:cs="Times New Roman"/>
            <w:sz w:val="20"/>
            <w:szCs w:val="20"/>
            <w:lang w:val="kk-KZ"/>
          </w:rPr>
          <m:t>y</m:t>
        </m:r>
        <m:r>
          <w:rPr>
            <w:rFonts w:ascii="Cambria Math" w:hAnsi="Times New Roman" w:cs="Times New Roman"/>
            <w:sz w:val="20"/>
            <w:szCs w:val="20"/>
            <w:lang w:val="kk-KZ"/>
          </w:rPr>
          <m:t>=3</m:t>
        </m:r>
        <m:r>
          <w:rPr>
            <w:rFonts w:ascii="Cambria Math" w:hAnsi="Times New Roman" w:cs="Times New Roman"/>
            <w:sz w:val="20"/>
            <w:szCs w:val="20"/>
            <w:lang w:val="kk-KZ"/>
          </w:rPr>
          <m:t>-</m:t>
        </m:r>
        <m:r>
          <w:rPr>
            <w:rFonts w:ascii="Cambria Math" w:hAnsi="Times New Roman" w:cs="Times New Roman"/>
            <w:sz w:val="20"/>
            <w:szCs w:val="20"/>
            <w:lang w:val="kk-KZ"/>
          </w:rPr>
          <m:t>0,5</m:t>
        </m:r>
        <m:r>
          <w:rPr>
            <w:rFonts w:ascii="Cambria Math" w:hAnsi="Cambria Math" w:cs="Times New Roman"/>
            <w:sz w:val="20"/>
            <w:szCs w:val="20"/>
            <w:lang w:val="kk-KZ"/>
          </w:rPr>
          <m:t>x</m:t>
        </m:r>
      </m:oMath>
    </w:p>
    <w:p w:rsidR="00E96792" w:rsidRPr="00310F47" w:rsidRDefault="00E96792" w:rsidP="006E6EF3">
      <w:pPr>
        <w:pStyle w:val="a6"/>
        <w:numPr>
          <w:ilvl w:val="0"/>
          <w:numId w:val="11"/>
        </w:numPr>
        <w:tabs>
          <w:tab w:val="left" w:pos="851"/>
        </w:tabs>
        <w:spacing w:after="0" w:line="240" w:lineRule="auto"/>
        <w:ind w:left="0" w:firstLine="567"/>
        <w:jc w:val="both"/>
        <w:rPr>
          <w:rFonts w:ascii="Times New Roman" w:hAnsi="Times New Roman" w:cs="Times New Roman"/>
          <w:sz w:val="20"/>
          <w:szCs w:val="20"/>
          <w:lang w:val="kk-KZ"/>
        </w:rPr>
      </w:pPr>
      <m:oMath>
        <m:r>
          <w:rPr>
            <w:rFonts w:ascii="Cambria Math" w:hAnsi="Cambria Math" w:cs="Times New Roman"/>
            <w:sz w:val="20"/>
            <w:szCs w:val="20"/>
            <w:lang w:val="kk-KZ"/>
          </w:rPr>
          <m:t>y</m:t>
        </m:r>
        <m:r>
          <w:rPr>
            <w:rFonts w:ascii="Cambria Math" w:hAnsi="Times New Roman" w:cs="Times New Roman"/>
            <w:sz w:val="20"/>
            <w:szCs w:val="20"/>
            <w:lang w:val="kk-KZ"/>
          </w:rPr>
          <m:t>=0.5+6</m:t>
        </m:r>
        <m:r>
          <w:rPr>
            <w:rFonts w:ascii="Cambria Math" w:hAnsi="Cambria Math" w:cs="Times New Roman"/>
            <w:sz w:val="20"/>
            <w:szCs w:val="20"/>
            <w:lang w:val="kk-KZ"/>
          </w:rPr>
          <m:t>x</m:t>
        </m:r>
      </m:oMath>
    </w:p>
    <w:p w:rsidR="00E96792" w:rsidRPr="00310F47" w:rsidRDefault="00E96792" w:rsidP="006E6EF3">
      <w:pPr>
        <w:pStyle w:val="a8"/>
        <w:tabs>
          <w:tab w:val="left" w:pos="851"/>
        </w:tabs>
        <w:ind w:firstLine="567"/>
        <w:jc w:val="both"/>
        <w:rPr>
          <w:rFonts w:ascii="Times New Roman" w:hAnsi="Times New Roman" w:cs="Times New Roman"/>
          <w:color w:val="000000"/>
          <w:sz w:val="20"/>
          <w:szCs w:val="20"/>
          <w:lang w:val="kk-KZ"/>
        </w:rPr>
      </w:pPr>
      <w:r w:rsidRPr="00310F47">
        <w:rPr>
          <w:rFonts w:ascii="Times New Roman" w:hAnsi="Times New Roman" w:cs="Times New Roman"/>
          <w:color w:val="000000"/>
          <w:sz w:val="20"/>
          <w:szCs w:val="20"/>
          <w:lang w:val="kk-KZ"/>
        </w:rPr>
        <w:t>Мұғалім үшін білім мен дағдылардың үйлесімді жүйесін құру, оларды іс жүзінде қолдануға үйрету. Мұны баланың мектептегі алғашқы күндерінен бастау керек, олар өте ізденімпаз болған кезде. Мұнда балалардың дамуын дұрыс бағытқа бағыттау, жүйені құру маңызды.</w:t>
      </w:r>
    </w:p>
    <w:p w:rsidR="00E96792" w:rsidRPr="00310F47" w:rsidRDefault="00E96792" w:rsidP="006E6EF3">
      <w:pPr>
        <w:pStyle w:val="a8"/>
        <w:tabs>
          <w:tab w:val="left" w:pos="851"/>
        </w:tabs>
        <w:ind w:firstLine="567"/>
        <w:jc w:val="both"/>
        <w:rPr>
          <w:rFonts w:ascii="Times New Roman" w:hAnsi="Times New Roman" w:cs="Times New Roman"/>
          <w:color w:val="000000"/>
          <w:sz w:val="20"/>
          <w:szCs w:val="20"/>
          <w:lang w:val="kk-KZ"/>
        </w:rPr>
      </w:pPr>
      <w:r w:rsidRPr="00310F47">
        <w:rPr>
          <w:rFonts w:ascii="Times New Roman" w:hAnsi="Times New Roman" w:cs="Times New Roman"/>
          <w:color w:val="000000"/>
          <w:sz w:val="20"/>
          <w:szCs w:val="20"/>
          <w:lang w:val="kk-KZ"/>
        </w:rPr>
        <w:t>Математиканы оқыту барысында тестілеу оқу процесін уақтылы түзету үшін де, балаларды тиімді жеке оқытуды ұйымдастыру үшін де пайдалануға болатын объективті оқу нәтижелерін толық және жеткілікті жылдам алуға мүмкіндік береді. Тақырыптық тест тапсырмалары әр оқушының бағдарламаны игерудің сәттілігін тез зерттеуге мүмкіндік береді және сол арқылы жұмыстың белгілі бір кезеңдерінде жалпы сыныптың математикалық дайындығының бейнесін алады. Осыған байланысты сынақтарды диагностикалық құрал ретінде де қарастыруға болады. Тесттердің көптеген түрлері бар, олар бірнеше негіздер бойынша топтарға бөлінеді: тестілеу пәні бойынша (осы тест арқылы бағаланатын сапа); тестте қолданылатын міндеттердің ерекшеліктері бойынша; пәнге ұсынылған материал бойынша; бағалау объектісі бойынша. Тестілеу кезінде, әсіресе алдымен, студенттерге ұсынылған тест түрінің ерекшеліктерін және оның әдісін нақты түсіндіру қажет.</w:t>
      </w:r>
    </w:p>
    <w:p w:rsidR="00E96792" w:rsidRPr="00310F47" w:rsidRDefault="00E96792" w:rsidP="006E6EF3">
      <w:pPr>
        <w:pStyle w:val="a8"/>
        <w:tabs>
          <w:tab w:val="left" w:pos="851"/>
        </w:tabs>
        <w:ind w:firstLine="567"/>
        <w:jc w:val="both"/>
        <w:rPr>
          <w:rFonts w:ascii="Times New Roman" w:hAnsi="Times New Roman" w:cs="Times New Roman"/>
          <w:color w:val="000000"/>
          <w:sz w:val="20"/>
          <w:szCs w:val="20"/>
          <w:lang w:val="kk-KZ"/>
        </w:rPr>
      </w:pPr>
      <w:r w:rsidRPr="00310F47">
        <w:rPr>
          <w:rFonts w:ascii="Times New Roman" w:hAnsi="Times New Roman" w:cs="Times New Roman"/>
          <w:color w:val="000000"/>
          <w:sz w:val="20"/>
          <w:szCs w:val="20"/>
          <w:lang w:val="kk-KZ"/>
        </w:rPr>
        <w:t>Қорыта келгенде, бағдарламада білімге, іскерлікке және дағдыларға нақты талаптар түрінде берілген оқушыларды оқытудың жоспарланған нәтижелері тестілерді бақылау нысаны ретінде пайдалануға және олардың көмегімен білімді игеру деңгейі, оқушылардың осы білімді практикада қолдану дағдылары мен дағдыларын қалыптастыру туралы ақпарат алуға мүмкіндік береді. Тесттер оқушылардың білімі мен дағдыларын бірыңғай критерийлер бойынша баллмен объективті бағалауға мүмкіндік береді, бұл мұғалімге бағдарламалық талаптарға сәйкес оқу материалын меңгеру деңгейін анықтауға көмектеседі. Тесттерді құрастыру кезінде бағдарлама берген барлық негізгі білім мен дағдыларды тексеретін сұрақтарды қолданған жөн; тапсырмалардың негізгі бөлігі оқушылардың жоспарланған оқу нәтижелерінің жетістіктерін тексеруге бағытталуы керек; тапсырмалардың соңында алған білімдерін жаңа жағдайда қолдану қабілетін тексеруге мүмкіндік беретін сұрақтар болуы керек. Тесттер арқылы оқушылардың іс-әрекетін ұйымдастыру мұғалімнің бақылауын жүзеге асыруға мүмкіндік береді және оқушыларды өзін-өзі бақылауға үйретеді. Математика курсының әртүрлі бөлімдері мен тақырыптары бойынша бақылау ретінде сабақтардағы тесттерді жүйелі түрде пайдалана отырып, мұғалім оқушыларды оқу материалын игерудің барлық кезеңдерінде оқу тапсырмаларын саналы түрде орындауға үйретеді.</w:t>
      </w:r>
    </w:p>
    <w:p w:rsidR="00E96792" w:rsidRPr="00310F47" w:rsidRDefault="00E96792" w:rsidP="006E6EF3">
      <w:pPr>
        <w:pStyle w:val="a8"/>
        <w:tabs>
          <w:tab w:val="left" w:pos="851"/>
        </w:tabs>
        <w:ind w:firstLine="567"/>
        <w:jc w:val="both"/>
        <w:rPr>
          <w:rFonts w:ascii="Times New Roman" w:hAnsi="Times New Roman" w:cs="Times New Roman"/>
          <w:color w:val="000000"/>
          <w:sz w:val="20"/>
          <w:szCs w:val="20"/>
          <w:lang w:val="kk-KZ"/>
        </w:rPr>
      </w:pPr>
      <w:r w:rsidRPr="00310F47">
        <w:rPr>
          <w:rFonts w:ascii="Times New Roman" w:hAnsi="Times New Roman" w:cs="Times New Roman"/>
          <w:color w:val="000000"/>
          <w:sz w:val="20"/>
          <w:szCs w:val="20"/>
          <w:lang w:val="kk-KZ"/>
        </w:rPr>
        <w:lastRenderedPageBreak/>
        <w:t>Тест сабақтарында қолдану әртүрлі болуы мүмкін. Олардың әрқайсысын таңдау зерттелетін тақырыптың ерекшеліктеріне, сыныптың дайындығына, сондай-ақ мұғалімнің осы жұмысқа дайындығына байланысты. Тест формасының өзі дәстүрлі, студенттерге таныс тест жұмысынан өзгеше, зерттеу дағдыларын арттыруға мүмкіндік береді, бұл сайып келгенде білім деңгейін жақсартуға әкеледі. Сауатты құрастырылған тест дәстүрлі тестке қарағанда анағұрлым нәзік, терең ақпараттандыратын және бақылаушы құрал болып табылады, ол оқушылар үшін әлдеқайда тартымды, өйткені оның нәтижесі "мұғалім-оқушы"қарым-қатынасының сипатымен анықталмайды.</w:t>
      </w:r>
    </w:p>
    <w:p w:rsidR="00E96792" w:rsidRPr="00310F47" w:rsidRDefault="00E96792" w:rsidP="006E6EF3">
      <w:pPr>
        <w:pStyle w:val="a8"/>
        <w:tabs>
          <w:tab w:val="left" w:pos="851"/>
        </w:tabs>
        <w:ind w:firstLine="567"/>
        <w:jc w:val="both"/>
        <w:rPr>
          <w:rFonts w:ascii="Times New Roman" w:hAnsi="Times New Roman" w:cs="Times New Roman"/>
          <w:color w:val="000000"/>
          <w:sz w:val="20"/>
          <w:szCs w:val="20"/>
          <w:lang w:val="kk-KZ"/>
        </w:rPr>
      </w:pPr>
      <w:r w:rsidRPr="00310F47">
        <w:rPr>
          <w:rFonts w:ascii="Times New Roman" w:hAnsi="Times New Roman" w:cs="Times New Roman"/>
          <w:color w:val="000000"/>
          <w:sz w:val="20"/>
          <w:szCs w:val="20"/>
          <w:lang w:val="kk-KZ"/>
        </w:rPr>
        <w:t>Тесттердің рөлі өте үлкен, бірақ олардың барлық артықшылықтарымен тестілеу жүйесіндегі сұрақтарға жауаптар қысқа және әрдайым дәлелденбейтінін ескеру қажет, бұл оқушылардың монологиялық сөйлеуінің дамуына, олардың негізделген қорытынды жасау қабілетіне әсер ете алмайды. Сондықтан біз оқушылардың білімін тексерудің бір әдісі ретінде кері байланыс жүйесіндегі тестілеу орны туралы айтып отырмыз. Сауалнаманың дәстүрлі әдістерінен бас тартпай, тестілерді ыңғайлы және орынды жерде қолдану керек, бұл уақыт пен күш жұмсау кезінде оқушылардың білім деңгейі мен дамуын арттырады.</w:t>
      </w:r>
    </w:p>
    <w:p w:rsidR="004F5A09" w:rsidRPr="00310F47" w:rsidRDefault="004F5A09" w:rsidP="006E6EF3">
      <w:pPr>
        <w:pStyle w:val="a8"/>
        <w:tabs>
          <w:tab w:val="left" w:pos="851"/>
        </w:tabs>
        <w:ind w:firstLine="567"/>
        <w:jc w:val="both"/>
        <w:rPr>
          <w:rFonts w:ascii="Times New Roman" w:hAnsi="Times New Roman" w:cs="Times New Roman"/>
          <w:sz w:val="20"/>
          <w:szCs w:val="20"/>
          <w:lang w:val="kk-KZ"/>
        </w:rPr>
      </w:pPr>
    </w:p>
    <w:p w:rsidR="00E96792" w:rsidRPr="00310F47" w:rsidRDefault="00E96792" w:rsidP="006E6EF3">
      <w:pPr>
        <w:pStyle w:val="a8"/>
        <w:tabs>
          <w:tab w:val="left" w:pos="851"/>
        </w:tabs>
        <w:ind w:firstLine="567"/>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Әдебиеттер</w:t>
      </w:r>
      <w:r w:rsidR="004F5A09" w:rsidRPr="00310F47">
        <w:rPr>
          <w:rFonts w:ascii="Times New Roman" w:hAnsi="Times New Roman" w:cs="Times New Roman"/>
          <w:b/>
          <w:sz w:val="20"/>
          <w:szCs w:val="20"/>
          <w:lang w:val="kk-KZ"/>
        </w:rPr>
        <w:t xml:space="preserve"> тізімі</w:t>
      </w:r>
    </w:p>
    <w:p w:rsidR="004F5A09" w:rsidRPr="00310F47" w:rsidRDefault="004F5A09" w:rsidP="006E6EF3">
      <w:pPr>
        <w:pStyle w:val="a8"/>
        <w:tabs>
          <w:tab w:val="left" w:pos="851"/>
        </w:tabs>
        <w:ind w:firstLine="567"/>
        <w:jc w:val="both"/>
        <w:rPr>
          <w:rFonts w:ascii="Times New Roman" w:hAnsi="Times New Roman" w:cs="Times New Roman"/>
          <w:b/>
          <w:sz w:val="20"/>
          <w:szCs w:val="20"/>
          <w:lang w:val="kk-KZ"/>
        </w:rPr>
      </w:pPr>
    </w:p>
    <w:p w:rsidR="00E96792" w:rsidRPr="00310F47" w:rsidRDefault="00E96792" w:rsidP="006E6EF3">
      <w:pPr>
        <w:pStyle w:val="a8"/>
        <w:tabs>
          <w:tab w:val="left" w:pos="851"/>
        </w:tabs>
        <w:ind w:firstLine="567"/>
        <w:jc w:val="both"/>
        <w:rPr>
          <w:rFonts w:ascii="Times New Roman" w:hAnsi="Times New Roman" w:cs="Times New Roman"/>
          <w:color w:val="000000"/>
          <w:sz w:val="20"/>
          <w:szCs w:val="20"/>
          <w:lang w:val="kk-KZ"/>
        </w:rPr>
      </w:pPr>
      <w:r w:rsidRPr="00310F47">
        <w:rPr>
          <w:rFonts w:ascii="Times New Roman" w:hAnsi="Times New Roman" w:cs="Times New Roman"/>
          <w:color w:val="000000"/>
          <w:sz w:val="20"/>
          <w:szCs w:val="20"/>
          <w:lang w:val="kk-KZ"/>
        </w:rPr>
        <w:t xml:space="preserve">1. Авонесов В. С. Білімді тестілік бақылаудың ғылыми мәселелері.М., 1994 </w:t>
      </w:r>
    </w:p>
    <w:p w:rsidR="00E96792" w:rsidRPr="00310F47" w:rsidRDefault="00E96792" w:rsidP="006E6EF3">
      <w:pPr>
        <w:pStyle w:val="a8"/>
        <w:tabs>
          <w:tab w:val="left" w:pos="851"/>
        </w:tabs>
        <w:ind w:firstLine="567"/>
        <w:jc w:val="both"/>
        <w:rPr>
          <w:rFonts w:ascii="Times New Roman" w:hAnsi="Times New Roman" w:cs="Times New Roman"/>
          <w:color w:val="000000"/>
          <w:sz w:val="20"/>
          <w:szCs w:val="20"/>
          <w:lang w:val="kk-KZ"/>
        </w:rPr>
      </w:pPr>
      <w:r w:rsidRPr="00310F47">
        <w:rPr>
          <w:rFonts w:ascii="Times New Roman" w:hAnsi="Times New Roman" w:cs="Times New Roman"/>
          <w:color w:val="000000"/>
          <w:sz w:val="20"/>
          <w:szCs w:val="20"/>
          <w:lang w:val="kk-KZ"/>
        </w:rPr>
        <w:t xml:space="preserve">2. Н.И.Азапова Математика сабақтарында тестілік бақылауды қолдану. М., 2000 </w:t>
      </w:r>
    </w:p>
    <w:p w:rsidR="00E96792" w:rsidRPr="00310F47" w:rsidRDefault="00E96792" w:rsidP="006E6EF3">
      <w:pPr>
        <w:pStyle w:val="a8"/>
        <w:tabs>
          <w:tab w:val="left" w:pos="851"/>
        </w:tabs>
        <w:ind w:firstLine="567"/>
        <w:jc w:val="both"/>
        <w:rPr>
          <w:rFonts w:ascii="Times New Roman" w:hAnsi="Times New Roman" w:cs="Times New Roman"/>
          <w:color w:val="000000"/>
          <w:sz w:val="20"/>
          <w:szCs w:val="20"/>
          <w:lang w:val="kk-KZ"/>
        </w:rPr>
      </w:pPr>
      <w:r w:rsidRPr="00310F47">
        <w:rPr>
          <w:rFonts w:ascii="Times New Roman" w:hAnsi="Times New Roman" w:cs="Times New Roman"/>
          <w:color w:val="000000"/>
          <w:sz w:val="20"/>
          <w:szCs w:val="20"/>
          <w:lang w:val="kk-KZ"/>
        </w:rPr>
        <w:t xml:space="preserve">3. Акири И.К.Математика сабақтарындағы логикалық тесттер / / Мектептегі Математика 1994 № 6 Б. 27-32 </w:t>
      </w:r>
    </w:p>
    <w:p w:rsidR="00E96792" w:rsidRPr="00310F47" w:rsidRDefault="00E96792" w:rsidP="006E6EF3">
      <w:pPr>
        <w:pStyle w:val="a8"/>
        <w:tabs>
          <w:tab w:val="left" w:pos="851"/>
        </w:tabs>
        <w:ind w:firstLine="567"/>
        <w:jc w:val="both"/>
        <w:rPr>
          <w:rFonts w:ascii="Times New Roman" w:hAnsi="Times New Roman" w:cs="Times New Roman"/>
          <w:color w:val="000000"/>
          <w:sz w:val="20"/>
          <w:szCs w:val="20"/>
          <w:lang w:val="kk-KZ"/>
        </w:rPr>
      </w:pPr>
      <w:r w:rsidRPr="00310F47">
        <w:rPr>
          <w:rFonts w:ascii="Times New Roman" w:hAnsi="Times New Roman" w:cs="Times New Roman"/>
          <w:color w:val="000000"/>
          <w:sz w:val="20"/>
          <w:szCs w:val="20"/>
          <w:lang w:val="kk-KZ"/>
        </w:rPr>
        <w:t xml:space="preserve">4. Алешина Т.Н., Савинцева Н.В Тесттер бақылау нысаны ретінде / / Бастауыш мектеп - № 1 - 1993 </w:t>
      </w:r>
    </w:p>
    <w:p w:rsidR="00E96792" w:rsidRPr="00310F47" w:rsidRDefault="00E96792" w:rsidP="006E6EF3">
      <w:pPr>
        <w:pStyle w:val="a8"/>
        <w:tabs>
          <w:tab w:val="left" w:pos="851"/>
        </w:tabs>
        <w:ind w:firstLine="567"/>
        <w:jc w:val="both"/>
        <w:rPr>
          <w:rFonts w:ascii="Times New Roman" w:hAnsi="Times New Roman" w:cs="Times New Roman"/>
          <w:color w:val="000000"/>
          <w:sz w:val="20"/>
          <w:szCs w:val="20"/>
          <w:lang w:val="kk-KZ"/>
        </w:rPr>
      </w:pPr>
      <w:r w:rsidRPr="00310F47">
        <w:rPr>
          <w:rFonts w:ascii="Times New Roman" w:hAnsi="Times New Roman" w:cs="Times New Roman"/>
          <w:color w:val="000000"/>
          <w:sz w:val="20"/>
          <w:szCs w:val="20"/>
          <w:lang w:val="kk-KZ"/>
        </w:rPr>
        <w:t xml:space="preserve">5. Базарова О.Т., Шиц И.Н. Дамушы оқыту жағдайында дидактикалық тестілерді қолдану // Бастауыш мектеп - № 3 -2001 Б. 20-22 </w:t>
      </w:r>
    </w:p>
    <w:p w:rsidR="00E96792" w:rsidRPr="00310F47" w:rsidRDefault="00E96792" w:rsidP="006E6EF3">
      <w:pPr>
        <w:pStyle w:val="a8"/>
        <w:tabs>
          <w:tab w:val="left" w:pos="851"/>
        </w:tabs>
        <w:ind w:firstLine="567"/>
        <w:jc w:val="both"/>
        <w:rPr>
          <w:rFonts w:ascii="Times New Roman" w:hAnsi="Times New Roman" w:cs="Times New Roman"/>
          <w:color w:val="000000"/>
          <w:sz w:val="20"/>
          <w:szCs w:val="20"/>
          <w:lang w:val="kk-KZ"/>
        </w:rPr>
      </w:pPr>
      <w:r w:rsidRPr="00310F47">
        <w:rPr>
          <w:rFonts w:ascii="Times New Roman" w:hAnsi="Times New Roman" w:cs="Times New Roman"/>
          <w:color w:val="000000"/>
          <w:sz w:val="20"/>
          <w:szCs w:val="20"/>
          <w:lang w:val="kk-KZ"/>
        </w:rPr>
        <w:t>6. Валишевская Н.П. Тест тапсырмаларын модельдеу бойынша ұсыныстар (тест құрастыру алгоритмі).- М., 2000</w:t>
      </w:r>
    </w:p>
    <w:p w:rsidR="00E96792" w:rsidRPr="00310F47" w:rsidRDefault="00E96792" w:rsidP="006E6EF3">
      <w:pPr>
        <w:pStyle w:val="a8"/>
        <w:tabs>
          <w:tab w:val="left" w:pos="851"/>
        </w:tabs>
        <w:ind w:firstLine="567"/>
        <w:jc w:val="both"/>
        <w:rPr>
          <w:rFonts w:ascii="Times New Roman" w:hAnsi="Times New Roman" w:cs="Times New Roman"/>
          <w:color w:val="000000"/>
          <w:sz w:val="20"/>
          <w:szCs w:val="20"/>
          <w:lang w:val="kk-KZ"/>
        </w:rPr>
      </w:pPr>
      <w:r w:rsidRPr="00310F47">
        <w:rPr>
          <w:rFonts w:ascii="Times New Roman" w:hAnsi="Times New Roman" w:cs="Times New Roman"/>
          <w:color w:val="000000"/>
          <w:sz w:val="20"/>
          <w:szCs w:val="20"/>
          <w:lang w:val="kk-KZ"/>
        </w:rPr>
        <w:t>7. Воронцов А.Б Оқушылардың қызметін бақылау және бағалау мәселесіне кейбір көзқарастар / / № 7 бастауыш мектеп., 1999-Б. 61-71</w:t>
      </w:r>
    </w:p>
    <w:p w:rsidR="00E96792" w:rsidRPr="00310F47" w:rsidRDefault="00E96792" w:rsidP="006E6EF3">
      <w:pPr>
        <w:pStyle w:val="a8"/>
        <w:tabs>
          <w:tab w:val="left" w:pos="851"/>
        </w:tabs>
        <w:ind w:firstLine="567"/>
        <w:jc w:val="both"/>
        <w:rPr>
          <w:rFonts w:ascii="Times New Roman" w:hAnsi="Times New Roman" w:cs="Times New Roman"/>
          <w:color w:val="000000"/>
          <w:sz w:val="20"/>
          <w:szCs w:val="20"/>
          <w:lang w:val="kk-KZ"/>
        </w:rPr>
      </w:pPr>
      <w:r w:rsidRPr="00310F47">
        <w:rPr>
          <w:rFonts w:ascii="Times New Roman" w:hAnsi="Times New Roman" w:cs="Times New Roman"/>
          <w:color w:val="000000"/>
          <w:sz w:val="20"/>
          <w:szCs w:val="20"/>
          <w:lang w:val="kk-KZ"/>
        </w:rPr>
        <w:t>8. Воскерчян с. Н. Оқушылардың үлгерімін есепке алу кезінде тест әдісін қолдану туралы / / № 10 кеңестік педагогика.- М., 1973</w:t>
      </w:r>
    </w:p>
    <w:p w:rsidR="00E96792" w:rsidRPr="00310F47" w:rsidRDefault="00E96792" w:rsidP="006E6EF3">
      <w:pPr>
        <w:pStyle w:val="a8"/>
        <w:tabs>
          <w:tab w:val="left" w:pos="851"/>
        </w:tabs>
        <w:ind w:firstLine="567"/>
        <w:jc w:val="both"/>
        <w:rPr>
          <w:rFonts w:ascii="Times New Roman" w:hAnsi="Times New Roman" w:cs="Times New Roman"/>
          <w:color w:val="000000"/>
          <w:sz w:val="20"/>
          <w:szCs w:val="20"/>
          <w:lang w:val="kk-KZ"/>
        </w:rPr>
      </w:pPr>
      <w:r w:rsidRPr="00310F47">
        <w:rPr>
          <w:rFonts w:ascii="Times New Roman" w:hAnsi="Times New Roman" w:cs="Times New Roman"/>
          <w:color w:val="000000"/>
          <w:sz w:val="20"/>
          <w:szCs w:val="20"/>
          <w:lang w:val="kk-KZ"/>
        </w:rPr>
        <w:t>9. Гулидов и. Н., Шатун а. Н. Тесттерді жобалау әдістемесі. - Форум., инфра-М., 2003</w:t>
      </w:r>
    </w:p>
    <w:p w:rsidR="00E96792" w:rsidRPr="00310F47" w:rsidRDefault="00E96792" w:rsidP="006E6EF3">
      <w:pPr>
        <w:pStyle w:val="a8"/>
        <w:tabs>
          <w:tab w:val="left" w:pos="851"/>
        </w:tabs>
        <w:ind w:firstLine="567"/>
        <w:jc w:val="both"/>
        <w:rPr>
          <w:rFonts w:ascii="Times New Roman" w:hAnsi="Times New Roman" w:cs="Times New Roman"/>
          <w:color w:val="000000"/>
          <w:sz w:val="20"/>
          <w:szCs w:val="20"/>
          <w:lang w:val="kk-KZ"/>
        </w:rPr>
      </w:pPr>
      <w:r w:rsidRPr="00310F47">
        <w:rPr>
          <w:rFonts w:ascii="Times New Roman" w:hAnsi="Times New Roman" w:cs="Times New Roman"/>
          <w:color w:val="000000"/>
          <w:sz w:val="20"/>
          <w:szCs w:val="20"/>
          <w:lang w:val="kk-KZ"/>
        </w:rPr>
        <w:t>10. Корчевский В.С., Салимжанов р. м Тест тапсырмаларын құрастыру әдістері // мектептегі Математика - №2., 1995-Б. 41-43</w:t>
      </w:r>
    </w:p>
    <w:p w:rsidR="00E96792" w:rsidRPr="00310F47" w:rsidRDefault="00E96792" w:rsidP="006E6EF3">
      <w:pPr>
        <w:pStyle w:val="a8"/>
        <w:tabs>
          <w:tab w:val="left" w:pos="851"/>
        </w:tabs>
        <w:ind w:firstLine="567"/>
        <w:jc w:val="both"/>
        <w:rPr>
          <w:rFonts w:ascii="Times New Roman" w:hAnsi="Times New Roman" w:cs="Times New Roman"/>
          <w:color w:val="000000"/>
          <w:sz w:val="20"/>
          <w:szCs w:val="20"/>
          <w:lang w:val="kk-KZ"/>
        </w:rPr>
      </w:pPr>
      <w:r w:rsidRPr="00310F47">
        <w:rPr>
          <w:rFonts w:ascii="Times New Roman" w:hAnsi="Times New Roman" w:cs="Times New Roman"/>
          <w:color w:val="000000"/>
          <w:sz w:val="20"/>
          <w:szCs w:val="20"/>
          <w:lang w:val="kk-KZ"/>
        </w:rPr>
        <w:t>11. Майоров а. Н. Мектептегі жетістіктерге арналған тесттер. Жобалау, жүргізу, пайдалану. Санкт-Петербург: Білім және мәдениет ., 1994</w:t>
      </w:r>
    </w:p>
    <w:p w:rsidR="00E96792" w:rsidRPr="00310F47" w:rsidRDefault="00E96792" w:rsidP="006E6EF3">
      <w:pPr>
        <w:pStyle w:val="a8"/>
        <w:tabs>
          <w:tab w:val="left" w:pos="851"/>
        </w:tabs>
        <w:ind w:firstLine="567"/>
        <w:jc w:val="both"/>
        <w:rPr>
          <w:rFonts w:ascii="Times New Roman" w:hAnsi="Times New Roman" w:cs="Times New Roman"/>
          <w:color w:val="000000"/>
          <w:sz w:val="20"/>
          <w:szCs w:val="20"/>
          <w:lang w:val="kk-KZ"/>
        </w:rPr>
      </w:pPr>
      <w:r w:rsidRPr="00310F47">
        <w:rPr>
          <w:rFonts w:ascii="Times New Roman" w:hAnsi="Times New Roman" w:cs="Times New Roman"/>
          <w:color w:val="000000"/>
          <w:sz w:val="20"/>
          <w:szCs w:val="20"/>
          <w:lang w:val="kk-KZ"/>
        </w:rPr>
        <w:t>12. Майоров А.Н. Білім беру жүйесіне арналған тесттер құру теориясы мен практикасы. - М., интеллект орталығы, 2001</w:t>
      </w:r>
    </w:p>
    <w:p w:rsidR="00E96792" w:rsidRPr="00310F47" w:rsidRDefault="00E96792" w:rsidP="006E6EF3">
      <w:pPr>
        <w:pStyle w:val="a8"/>
        <w:tabs>
          <w:tab w:val="left" w:pos="851"/>
        </w:tabs>
        <w:ind w:firstLine="567"/>
        <w:jc w:val="both"/>
        <w:rPr>
          <w:rFonts w:ascii="Times New Roman" w:hAnsi="Times New Roman" w:cs="Times New Roman"/>
          <w:color w:val="000000"/>
          <w:sz w:val="20"/>
          <w:szCs w:val="20"/>
        </w:rPr>
      </w:pPr>
      <w:r w:rsidRPr="00310F47">
        <w:rPr>
          <w:rFonts w:ascii="Times New Roman" w:hAnsi="Times New Roman" w:cs="Times New Roman"/>
          <w:color w:val="000000"/>
          <w:sz w:val="20"/>
          <w:szCs w:val="20"/>
        </w:rPr>
        <w:t xml:space="preserve">13. Макарова Т. Д. және т. б. </w:t>
      </w:r>
      <w:r w:rsidRPr="00310F47">
        <w:rPr>
          <w:rFonts w:ascii="Times New Roman" w:hAnsi="Times New Roman" w:cs="Times New Roman"/>
          <w:color w:val="000000"/>
          <w:sz w:val="20"/>
          <w:szCs w:val="20"/>
          <w:lang w:val="kk-KZ"/>
        </w:rPr>
        <w:t>Қ</w:t>
      </w:r>
      <w:r w:rsidRPr="00310F47">
        <w:rPr>
          <w:rFonts w:ascii="Times New Roman" w:hAnsi="Times New Roman" w:cs="Times New Roman"/>
          <w:color w:val="000000"/>
          <w:sz w:val="20"/>
          <w:szCs w:val="20"/>
        </w:rPr>
        <w:t>орытынды тестілеу. Дидактика 2000. - М., Ресейдің педагогикалық қоғамы, 1999</w:t>
      </w:r>
    </w:p>
    <w:p w:rsidR="00E96792" w:rsidRPr="00310F47" w:rsidRDefault="00E96792" w:rsidP="006E6EF3">
      <w:pPr>
        <w:pStyle w:val="a8"/>
        <w:tabs>
          <w:tab w:val="left" w:pos="851"/>
        </w:tabs>
        <w:ind w:firstLine="567"/>
        <w:jc w:val="both"/>
        <w:rPr>
          <w:rFonts w:ascii="Times New Roman" w:hAnsi="Times New Roman" w:cs="Times New Roman"/>
          <w:color w:val="000000"/>
          <w:sz w:val="20"/>
          <w:szCs w:val="20"/>
        </w:rPr>
      </w:pPr>
      <w:r w:rsidRPr="00310F47">
        <w:rPr>
          <w:rFonts w:ascii="Times New Roman" w:hAnsi="Times New Roman" w:cs="Times New Roman"/>
          <w:color w:val="000000"/>
          <w:sz w:val="20"/>
          <w:szCs w:val="20"/>
        </w:rPr>
        <w:t xml:space="preserve">14. Михмель </w:t>
      </w:r>
      <w:r w:rsidRPr="00310F47">
        <w:rPr>
          <w:rFonts w:ascii="Times New Roman" w:hAnsi="Times New Roman" w:cs="Times New Roman"/>
          <w:color w:val="000000"/>
          <w:sz w:val="20"/>
          <w:szCs w:val="20"/>
          <w:lang w:val="kk-KZ"/>
        </w:rPr>
        <w:t>И</w:t>
      </w:r>
      <w:r w:rsidRPr="00310F47">
        <w:rPr>
          <w:rFonts w:ascii="Times New Roman" w:hAnsi="Times New Roman" w:cs="Times New Roman"/>
          <w:color w:val="000000"/>
          <w:sz w:val="20"/>
          <w:szCs w:val="20"/>
        </w:rPr>
        <w:t>.</w:t>
      </w:r>
      <w:r w:rsidRPr="00310F47">
        <w:rPr>
          <w:rFonts w:ascii="Times New Roman" w:hAnsi="Times New Roman" w:cs="Times New Roman"/>
          <w:color w:val="000000"/>
          <w:sz w:val="20"/>
          <w:szCs w:val="20"/>
          <w:lang w:val="kk-KZ"/>
        </w:rPr>
        <w:t>О</w:t>
      </w:r>
      <w:r w:rsidRPr="00310F47">
        <w:rPr>
          <w:rFonts w:ascii="Times New Roman" w:hAnsi="Times New Roman" w:cs="Times New Roman"/>
          <w:color w:val="000000"/>
          <w:sz w:val="20"/>
          <w:szCs w:val="20"/>
        </w:rPr>
        <w:t>., Василенко М. в., Лагутина Е. в. математикадан тесттер 4 - сынып-м., баспа 21 ғасыр., 2003</w:t>
      </w:r>
    </w:p>
    <w:p w:rsidR="00E96792" w:rsidRPr="00310F47" w:rsidRDefault="00E96792" w:rsidP="006E6EF3">
      <w:pPr>
        <w:pStyle w:val="a8"/>
        <w:tabs>
          <w:tab w:val="left" w:pos="851"/>
        </w:tabs>
        <w:ind w:firstLine="567"/>
        <w:jc w:val="both"/>
        <w:rPr>
          <w:rFonts w:ascii="Times New Roman" w:hAnsi="Times New Roman" w:cs="Times New Roman"/>
          <w:sz w:val="20"/>
          <w:szCs w:val="20"/>
          <w:lang w:val="kk-KZ"/>
        </w:rPr>
      </w:pPr>
    </w:p>
    <w:p w:rsidR="00E96792" w:rsidRPr="00310F47" w:rsidRDefault="00E96792" w:rsidP="006E6EF3">
      <w:pPr>
        <w:shd w:val="clear" w:color="auto" w:fill="FFFFFF"/>
        <w:tabs>
          <w:tab w:val="left" w:pos="851"/>
        </w:tabs>
        <w:spacing w:after="0" w:line="240" w:lineRule="auto"/>
        <w:ind w:firstLine="567"/>
        <w:jc w:val="both"/>
        <w:rPr>
          <w:rFonts w:ascii="Times New Roman" w:hAnsi="Times New Roman" w:cs="Times New Roman"/>
          <w:color w:val="000000"/>
          <w:sz w:val="20"/>
          <w:szCs w:val="20"/>
          <w:lang w:val="kk-KZ"/>
        </w:rPr>
      </w:pPr>
    </w:p>
    <w:p w:rsidR="004F5A09" w:rsidRPr="00310F47" w:rsidRDefault="004F5A09" w:rsidP="006E6EF3">
      <w:pPr>
        <w:tabs>
          <w:tab w:val="left" w:pos="851"/>
          <w:tab w:val="left" w:pos="6770"/>
        </w:tabs>
        <w:spacing w:after="0" w:line="240" w:lineRule="auto"/>
        <w:ind w:firstLine="567"/>
        <w:rPr>
          <w:rFonts w:ascii="Times New Roman" w:hAnsi="Times New Roman" w:cs="Times New Roman"/>
          <w:b/>
          <w:sz w:val="20"/>
          <w:szCs w:val="20"/>
        </w:rPr>
      </w:pPr>
    </w:p>
    <w:p w:rsidR="004F5A09" w:rsidRPr="00310F47" w:rsidRDefault="004F5A09" w:rsidP="006E6EF3">
      <w:pPr>
        <w:tabs>
          <w:tab w:val="left" w:pos="851"/>
          <w:tab w:val="left" w:pos="6770"/>
        </w:tabs>
        <w:spacing w:after="0" w:line="240" w:lineRule="auto"/>
        <w:ind w:firstLine="567"/>
        <w:rPr>
          <w:rFonts w:ascii="Times New Roman" w:hAnsi="Times New Roman" w:cs="Times New Roman"/>
          <w:b/>
          <w:sz w:val="20"/>
          <w:szCs w:val="20"/>
        </w:rPr>
      </w:pPr>
    </w:p>
    <w:p w:rsidR="004F5A09" w:rsidRPr="00310F47" w:rsidRDefault="004F5A09" w:rsidP="006E6EF3">
      <w:pPr>
        <w:tabs>
          <w:tab w:val="left" w:pos="851"/>
          <w:tab w:val="left" w:pos="6770"/>
        </w:tabs>
        <w:spacing w:after="0" w:line="240" w:lineRule="auto"/>
        <w:ind w:firstLine="567"/>
        <w:rPr>
          <w:rFonts w:ascii="Times New Roman" w:hAnsi="Times New Roman" w:cs="Times New Roman"/>
          <w:b/>
          <w:sz w:val="20"/>
          <w:szCs w:val="20"/>
        </w:rPr>
      </w:pPr>
    </w:p>
    <w:p w:rsidR="004F5A09" w:rsidRPr="00310F47" w:rsidRDefault="004F5A09" w:rsidP="00B615E6">
      <w:pPr>
        <w:tabs>
          <w:tab w:val="left" w:pos="6770"/>
        </w:tabs>
        <w:spacing w:after="0" w:line="240" w:lineRule="auto"/>
        <w:rPr>
          <w:rFonts w:ascii="Times New Roman" w:hAnsi="Times New Roman" w:cs="Times New Roman"/>
          <w:b/>
          <w:sz w:val="20"/>
          <w:szCs w:val="20"/>
        </w:rPr>
      </w:pPr>
    </w:p>
    <w:p w:rsidR="004F5A09" w:rsidRPr="00310F47" w:rsidRDefault="004F5A09" w:rsidP="00B615E6">
      <w:pPr>
        <w:tabs>
          <w:tab w:val="left" w:pos="6770"/>
        </w:tabs>
        <w:spacing w:after="0" w:line="240" w:lineRule="auto"/>
        <w:rPr>
          <w:rFonts w:ascii="Times New Roman" w:hAnsi="Times New Roman" w:cs="Times New Roman"/>
          <w:b/>
          <w:sz w:val="20"/>
          <w:szCs w:val="20"/>
        </w:rPr>
      </w:pPr>
    </w:p>
    <w:p w:rsidR="00E96792" w:rsidRPr="00310F47" w:rsidRDefault="00E96792" w:rsidP="00B615E6">
      <w:pPr>
        <w:tabs>
          <w:tab w:val="left" w:pos="6770"/>
        </w:tabs>
        <w:spacing w:after="0" w:line="240" w:lineRule="auto"/>
        <w:rPr>
          <w:rFonts w:ascii="Times New Roman" w:hAnsi="Times New Roman" w:cs="Times New Roman"/>
          <w:b/>
          <w:sz w:val="20"/>
          <w:szCs w:val="20"/>
        </w:rPr>
      </w:pPr>
      <w:r w:rsidRPr="00310F47">
        <w:rPr>
          <w:rFonts w:ascii="Times New Roman" w:hAnsi="Times New Roman" w:cs="Times New Roman"/>
          <w:b/>
          <w:sz w:val="20"/>
          <w:szCs w:val="20"/>
          <w:lang w:val="kk-KZ"/>
        </w:rPr>
        <w:t>ӘОЖ</w:t>
      </w:r>
      <w:r w:rsidR="004F5A09" w:rsidRPr="00310F47">
        <w:rPr>
          <w:rFonts w:ascii="Times New Roman" w:hAnsi="Times New Roman" w:cs="Times New Roman"/>
          <w:b/>
          <w:sz w:val="20"/>
          <w:szCs w:val="20"/>
        </w:rPr>
        <w:t xml:space="preserve"> 531. 221</w:t>
      </w:r>
    </w:p>
    <w:p w:rsidR="00E96792" w:rsidRPr="00310F47" w:rsidRDefault="00E96792" w:rsidP="00B615E6">
      <w:pPr>
        <w:tabs>
          <w:tab w:val="left" w:pos="6770"/>
        </w:tabs>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lang w:val="kk-KZ"/>
        </w:rPr>
        <w:t>Бакитжанов А</w:t>
      </w:r>
      <w:r w:rsidR="00364DFF" w:rsidRPr="00310F47">
        <w:rPr>
          <w:rFonts w:ascii="Times New Roman" w:hAnsi="Times New Roman" w:cs="Times New Roman"/>
          <w:b/>
          <w:sz w:val="20"/>
          <w:szCs w:val="20"/>
        </w:rPr>
        <w:t>.</w:t>
      </w:r>
      <w:r w:rsidRPr="00310F47">
        <w:rPr>
          <w:rFonts w:ascii="Times New Roman" w:hAnsi="Times New Roman" w:cs="Times New Roman"/>
          <w:b/>
          <w:sz w:val="20"/>
          <w:szCs w:val="20"/>
          <w:lang w:val="kk-KZ"/>
        </w:rPr>
        <w:t xml:space="preserve"> Ж</w:t>
      </w:r>
      <w:r w:rsidR="00364DFF" w:rsidRPr="00310F47">
        <w:rPr>
          <w:rFonts w:ascii="Times New Roman" w:hAnsi="Times New Roman" w:cs="Times New Roman"/>
          <w:b/>
          <w:sz w:val="20"/>
          <w:szCs w:val="20"/>
        </w:rPr>
        <w:t>.</w:t>
      </w:r>
    </w:p>
    <w:p w:rsidR="00E96792" w:rsidRPr="00310F47" w:rsidRDefault="00E96792" w:rsidP="00B615E6">
      <w:pPr>
        <w:tabs>
          <w:tab w:val="left" w:pos="6770"/>
        </w:tabs>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i/>
          <w:sz w:val="20"/>
          <w:szCs w:val="20"/>
          <w:lang w:val="kk-KZ"/>
        </w:rPr>
        <w:t>Ақтөбе облысы, Темір ауданы, «Шұбарқұдық Гимназиясы» КММ</w:t>
      </w:r>
    </w:p>
    <w:p w:rsidR="00E96792" w:rsidRPr="00310F47" w:rsidRDefault="00E96792" w:rsidP="00B615E6">
      <w:pPr>
        <w:tabs>
          <w:tab w:val="left" w:pos="6770"/>
        </w:tabs>
        <w:spacing w:after="0" w:line="240" w:lineRule="auto"/>
        <w:jc w:val="center"/>
        <w:rPr>
          <w:rFonts w:ascii="Times New Roman" w:hAnsi="Times New Roman" w:cs="Times New Roman"/>
          <w:b/>
          <w:sz w:val="20"/>
          <w:szCs w:val="20"/>
          <w:lang w:val="kk-KZ"/>
        </w:rPr>
      </w:pPr>
    </w:p>
    <w:p w:rsidR="00E96792" w:rsidRPr="00310F47" w:rsidRDefault="00E96792" w:rsidP="00B615E6">
      <w:pPr>
        <w:tabs>
          <w:tab w:val="left" w:pos="6770"/>
        </w:tabs>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КЕЗ КЕЛГЕН ТІКБҰРЫШТЫ ПАРАЛЛЕЛЕПИПЕД ЖАҚТАРЫНЫҢ ӨЗАРА АЙҚАС ДИАГОНАЛЬДАРЫ АРАҚАШЫҚТЫҒЫН ТАБУ</w:t>
      </w:r>
    </w:p>
    <w:p w:rsidR="00E96792" w:rsidRPr="00310F47" w:rsidRDefault="00E96792" w:rsidP="00B615E6">
      <w:pPr>
        <w:tabs>
          <w:tab w:val="left" w:pos="6770"/>
        </w:tabs>
        <w:spacing w:after="0" w:line="240" w:lineRule="auto"/>
        <w:jc w:val="center"/>
        <w:rPr>
          <w:rFonts w:ascii="Times New Roman" w:hAnsi="Times New Roman" w:cs="Times New Roman"/>
          <w:b/>
          <w:sz w:val="20"/>
          <w:szCs w:val="20"/>
          <w:lang w:val="kk-KZ"/>
        </w:rPr>
      </w:pPr>
    </w:p>
    <w:p w:rsidR="00E96792" w:rsidRPr="00310F47" w:rsidRDefault="00E96792" w:rsidP="00B615E6">
      <w:pPr>
        <w:tabs>
          <w:tab w:val="left" w:pos="6770"/>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Параллелепипедтің үш өлшемі АА</w:t>
      </w:r>
      <w:r w:rsidRPr="00310F47">
        <w:rPr>
          <w:rFonts w:ascii="Times New Roman" w:hAnsi="Times New Roman" w:cs="Times New Roman"/>
          <w:sz w:val="20"/>
          <w:szCs w:val="20"/>
          <w:vertAlign w:val="subscript"/>
          <w:lang w:val="kk-KZ"/>
        </w:rPr>
        <w:t>1</w:t>
      </w:r>
      <w:r w:rsidRPr="00310F47">
        <w:rPr>
          <w:rFonts w:ascii="Times New Roman" w:hAnsi="Times New Roman" w:cs="Times New Roman"/>
          <w:sz w:val="20"/>
          <w:szCs w:val="20"/>
          <w:lang w:val="kk-KZ"/>
        </w:rPr>
        <w:t>=</w:t>
      </w:r>
      <w:r w:rsidRPr="00310F47">
        <w:rPr>
          <w:rFonts w:ascii="Times New Roman" w:hAnsi="Times New Roman" w:cs="Times New Roman"/>
          <w:i/>
          <w:sz w:val="20"/>
          <w:szCs w:val="20"/>
          <w:lang w:val="kk-KZ"/>
        </w:rPr>
        <w:t>c</w:t>
      </w:r>
      <w:r w:rsidRPr="00310F47">
        <w:rPr>
          <w:rFonts w:ascii="Times New Roman" w:hAnsi="Times New Roman" w:cs="Times New Roman"/>
          <w:sz w:val="20"/>
          <w:szCs w:val="20"/>
          <w:lang w:val="kk-KZ"/>
        </w:rPr>
        <w:t>, АD=</w:t>
      </w:r>
      <w:r w:rsidRPr="00310F47">
        <w:rPr>
          <w:rFonts w:ascii="Times New Roman" w:hAnsi="Times New Roman" w:cs="Times New Roman"/>
          <w:i/>
          <w:sz w:val="20"/>
          <w:szCs w:val="20"/>
          <w:lang w:val="kk-KZ"/>
        </w:rPr>
        <w:t>b</w:t>
      </w:r>
      <w:r w:rsidRPr="00310F47">
        <w:rPr>
          <w:rFonts w:ascii="Times New Roman" w:hAnsi="Times New Roman" w:cs="Times New Roman"/>
          <w:sz w:val="20"/>
          <w:szCs w:val="20"/>
          <w:lang w:val="kk-KZ"/>
        </w:rPr>
        <w:t>, CD=</w:t>
      </w:r>
      <w:r w:rsidRPr="00310F47">
        <w:rPr>
          <w:rFonts w:ascii="Times New Roman" w:hAnsi="Times New Roman" w:cs="Times New Roman"/>
          <w:i/>
          <w:sz w:val="20"/>
          <w:szCs w:val="20"/>
          <w:lang w:val="kk-KZ"/>
        </w:rPr>
        <w:t>a</w:t>
      </w:r>
      <w:r w:rsidRPr="00310F47">
        <w:rPr>
          <w:rFonts w:ascii="Times New Roman" w:hAnsi="Times New Roman" w:cs="Times New Roman"/>
          <w:sz w:val="20"/>
          <w:szCs w:val="20"/>
          <w:lang w:val="kk-KZ"/>
        </w:rPr>
        <w:t xml:space="preserve"> болсын. Мақсат: Өзара айқас A</w:t>
      </w:r>
      <w:r w:rsidRPr="00310F47">
        <w:rPr>
          <w:rFonts w:ascii="Times New Roman" w:hAnsi="Times New Roman" w:cs="Times New Roman"/>
          <w:sz w:val="20"/>
          <w:szCs w:val="20"/>
          <w:vertAlign w:val="subscript"/>
          <w:lang w:val="kk-KZ"/>
        </w:rPr>
        <w:t>1</w:t>
      </w:r>
      <w:r w:rsidRPr="00310F47">
        <w:rPr>
          <w:rFonts w:ascii="Times New Roman" w:hAnsi="Times New Roman" w:cs="Times New Roman"/>
          <w:sz w:val="20"/>
          <w:szCs w:val="20"/>
          <w:lang w:val="kk-KZ"/>
        </w:rPr>
        <w:t>D     диагоналі мен AC диагоналі арасындағы  арақашықты  табу, яғни KF-ті табу. Ол үшін A</w:t>
      </w:r>
      <w:r w:rsidRPr="00310F47">
        <w:rPr>
          <w:rFonts w:ascii="Times New Roman" w:hAnsi="Times New Roman" w:cs="Times New Roman"/>
          <w:sz w:val="20"/>
          <w:szCs w:val="20"/>
          <w:vertAlign w:val="subscript"/>
          <w:lang w:val="kk-KZ"/>
        </w:rPr>
        <w:t>1</w:t>
      </w:r>
      <w:r w:rsidRPr="00310F47">
        <w:rPr>
          <w:rFonts w:ascii="Times New Roman" w:hAnsi="Times New Roman" w:cs="Times New Roman"/>
          <w:sz w:val="20"/>
          <w:szCs w:val="20"/>
          <w:lang w:val="kk-KZ"/>
        </w:rPr>
        <w:t>D  диагоналінен AD-ға KE=</w:t>
      </w:r>
      <w:r w:rsidRPr="00310F47">
        <w:rPr>
          <w:rFonts w:ascii="Times New Roman" w:hAnsi="Times New Roman" w:cs="Times New Roman"/>
          <w:i/>
          <w:sz w:val="20"/>
          <w:szCs w:val="20"/>
          <w:lang w:val="kk-KZ"/>
        </w:rPr>
        <w:t xml:space="preserve">x </w:t>
      </w:r>
      <w:r w:rsidRPr="00310F47">
        <w:rPr>
          <w:rFonts w:ascii="Times New Roman" w:hAnsi="Times New Roman" w:cs="Times New Roman"/>
          <w:sz w:val="20"/>
          <w:szCs w:val="20"/>
          <w:lang w:val="kk-KZ"/>
        </w:rPr>
        <w:t>перпендикулярын түсіреміз, Е нүктесінен АС      диагоналіне EF перпендикулярын жүргізіп, К мен F-ті қосамыз. «Үш перпендикуляр» жайында теорема бойынша КF</w:t>
      </w:r>
      <m:oMath>
        <m:r>
          <w:rPr>
            <w:rFonts w:ascii="Cambria Math" w:hAnsi="Times New Roman" w:cs="Times New Roman"/>
            <w:sz w:val="20"/>
            <w:szCs w:val="20"/>
            <w:lang w:val="kk-KZ"/>
          </w:rPr>
          <m:t xml:space="preserve"> </m:t>
        </m:r>
        <m:r>
          <w:rPr>
            <w:rFonts w:ascii="Cambria Math" w:hAnsi="Cambria Math" w:cs="Times New Roman"/>
            <w:sz w:val="20"/>
            <w:szCs w:val="20"/>
            <w:lang w:val="kk-KZ"/>
          </w:rPr>
          <m:t>⊥</m:t>
        </m:r>
        <m:r>
          <w:rPr>
            <w:rFonts w:ascii="Cambria Math" w:hAnsi="Times New Roman" w:cs="Times New Roman"/>
            <w:sz w:val="20"/>
            <w:szCs w:val="20"/>
            <w:lang w:val="kk-KZ"/>
          </w:rPr>
          <m:t xml:space="preserve"> </m:t>
        </m:r>
      </m:oMath>
      <w:r w:rsidRPr="00310F47">
        <w:rPr>
          <w:rFonts w:ascii="Times New Roman" w:hAnsi="Times New Roman" w:cs="Times New Roman"/>
          <w:sz w:val="20"/>
          <w:szCs w:val="20"/>
          <w:lang w:val="kk-KZ"/>
        </w:rPr>
        <w:t xml:space="preserve">АС. </w:t>
      </w:r>
    </w:p>
    <w:p w:rsidR="00E96792" w:rsidRPr="00310F47" w:rsidRDefault="00E96792" w:rsidP="00B615E6">
      <w:pPr>
        <w:tabs>
          <w:tab w:val="left" w:pos="6770"/>
        </w:tabs>
        <w:spacing w:after="0" w:line="240" w:lineRule="auto"/>
        <w:jc w:val="center"/>
        <w:rPr>
          <w:rFonts w:ascii="Times New Roman" w:hAnsi="Times New Roman" w:cs="Times New Roman"/>
          <w:sz w:val="20"/>
          <w:szCs w:val="20"/>
          <w:lang w:val="kk-KZ"/>
        </w:rPr>
      </w:pPr>
      <w:r w:rsidRPr="00310F47">
        <w:rPr>
          <w:rFonts w:ascii="Times New Roman" w:hAnsi="Times New Roman" w:cs="Times New Roman"/>
          <w:noProof/>
          <w:sz w:val="20"/>
          <w:szCs w:val="20"/>
          <w:lang w:eastAsia="ru-RU"/>
        </w:rPr>
        <w:lastRenderedPageBreak/>
        <w:drawing>
          <wp:inline distT="0" distB="0" distL="0" distR="0">
            <wp:extent cx="2659943" cy="3133725"/>
            <wp:effectExtent l="0" t="0" r="762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8" cstate="print"/>
                    <a:stretch>
                      <a:fillRect/>
                    </a:stretch>
                  </pic:blipFill>
                  <pic:spPr>
                    <a:xfrm>
                      <a:off x="0" y="0"/>
                      <a:ext cx="2665345" cy="3140089"/>
                    </a:xfrm>
                    <a:prstGeom prst="rect">
                      <a:avLst/>
                    </a:prstGeom>
                  </pic:spPr>
                </pic:pic>
              </a:graphicData>
            </a:graphic>
          </wp:inline>
        </w:drawing>
      </w:r>
    </w:p>
    <w:p w:rsidR="00E96792" w:rsidRPr="00310F47" w:rsidRDefault="00E96792" w:rsidP="00B615E6">
      <w:pPr>
        <w:tabs>
          <w:tab w:val="left" w:pos="6770"/>
        </w:tabs>
        <w:spacing w:after="0" w:line="240" w:lineRule="auto"/>
        <w:jc w:val="center"/>
        <w:rPr>
          <w:rFonts w:ascii="Times New Roman" w:hAnsi="Times New Roman" w:cs="Times New Roman"/>
          <w:sz w:val="20"/>
          <w:szCs w:val="20"/>
          <w:lang w:val="kk-KZ"/>
        </w:rPr>
      </w:pPr>
    </w:p>
    <w:p w:rsidR="00E96792" w:rsidRPr="00310F47" w:rsidRDefault="00E96792" w:rsidP="00B615E6">
      <w:pPr>
        <w:tabs>
          <w:tab w:val="left" w:pos="6770"/>
        </w:tabs>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Сонымен, EFK тікбұрышты үшбұрышын тұрғыздық. KF=</w:t>
      </w:r>
      <w:r w:rsidRPr="00310F47">
        <w:rPr>
          <w:rFonts w:ascii="Times New Roman" w:hAnsi="Times New Roman" w:cs="Times New Roman"/>
          <w:i/>
          <w:sz w:val="20"/>
          <w:szCs w:val="20"/>
          <w:lang w:val="kk-KZ"/>
        </w:rPr>
        <w:t>f(x)</w:t>
      </w:r>
      <w:r w:rsidRPr="00310F47">
        <w:rPr>
          <w:rFonts w:ascii="Times New Roman" w:hAnsi="Times New Roman" w:cs="Times New Roman"/>
          <w:sz w:val="20"/>
          <w:szCs w:val="20"/>
          <w:lang w:val="kk-KZ"/>
        </w:rPr>
        <w:t xml:space="preserve">  деп белгілеп  алайық. Олай болса, Пифагор теоремасы                                                     бойынша,  </w:t>
      </w:r>
    </w:p>
    <w:p w:rsidR="00E96792" w:rsidRPr="00310F47" w:rsidRDefault="00E96792" w:rsidP="00B615E6">
      <w:pPr>
        <w:tabs>
          <w:tab w:val="left" w:pos="6770"/>
        </w:tabs>
        <w:spacing w:after="0" w:line="240" w:lineRule="auto"/>
        <w:ind w:firstLine="567"/>
        <w:jc w:val="center"/>
        <w:rPr>
          <w:rFonts w:ascii="Times New Roman" w:hAnsi="Times New Roman" w:cs="Times New Roman"/>
          <w:i/>
          <w:sz w:val="20"/>
          <w:szCs w:val="20"/>
          <w:lang w:val="kk-KZ"/>
        </w:rPr>
      </w:pPr>
    </w:p>
    <w:p w:rsidR="00E96792" w:rsidRPr="00310F47" w:rsidRDefault="00E96792" w:rsidP="004F5A09">
      <w:pPr>
        <w:tabs>
          <w:tab w:val="left" w:pos="6770"/>
        </w:tabs>
        <w:spacing w:after="0" w:line="240" w:lineRule="auto"/>
        <w:ind w:firstLine="567"/>
        <w:jc w:val="right"/>
        <w:rPr>
          <w:rFonts w:ascii="Times New Roman" w:eastAsiaTheme="minorEastAsia" w:hAnsi="Times New Roman" w:cs="Times New Roman"/>
          <w:sz w:val="20"/>
          <w:szCs w:val="20"/>
          <w:lang w:val="kk-KZ"/>
        </w:rPr>
      </w:pPr>
      <w:r w:rsidRPr="00310F47">
        <w:rPr>
          <w:rFonts w:ascii="Times New Roman" w:hAnsi="Times New Roman" w:cs="Times New Roman"/>
          <w:i/>
          <w:sz w:val="20"/>
          <w:szCs w:val="20"/>
          <w:lang w:val="kk-KZ"/>
        </w:rPr>
        <w:t>f(x)</w:t>
      </w:r>
      <w:r w:rsidRPr="00310F47">
        <w:rPr>
          <w:rFonts w:ascii="Times New Roman" w:hAnsi="Times New Roman" w:cs="Times New Roman"/>
          <w:sz w:val="20"/>
          <w:szCs w:val="20"/>
          <w:lang w:val="kk-KZ"/>
        </w:rPr>
        <w:t>=</w:t>
      </w:r>
      <m:oMath>
        <m:rad>
          <m:radPr>
            <m:degHide m:val="on"/>
            <m:ctrlPr>
              <w:rPr>
                <w:rFonts w:ascii="Cambria Math" w:hAnsi="Times New Roman" w:cs="Times New Roman"/>
                <w:i/>
                <w:sz w:val="20"/>
                <w:szCs w:val="20"/>
              </w:rPr>
            </m:ctrlPr>
          </m:radPr>
          <m:deg/>
          <m:e>
            <m:sSup>
              <m:sSupPr>
                <m:ctrlPr>
                  <w:rPr>
                    <w:rFonts w:ascii="Cambria Math" w:hAnsi="Times New Roman" w:cs="Times New Roman"/>
                    <w:i/>
                    <w:sz w:val="20"/>
                    <w:szCs w:val="20"/>
                  </w:rPr>
                </m:ctrlPr>
              </m:sSupPr>
              <m:e>
                <m:r>
                  <w:rPr>
                    <w:rFonts w:ascii="Cambria Math" w:hAnsi="Cambria Math" w:cs="Times New Roman"/>
                    <w:sz w:val="20"/>
                    <w:szCs w:val="20"/>
                    <w:lang w:val="kk-KZ"/>
                  </w:rPr>
                  <m:t>x</m:t>
                </m:r>
              </m:e>
              <m:sup>
                <m:r>
                  <w:rPr>
                    <w:rFonts w:ascii="Cambria Math" w:hAnsi="Times New Roman" w:cs="Times New Roman"/>
                    <w:sz w:val="20"/>
                    <w:szCs w:val="20"/>
                    <w:lang w:val="kk-KZ"/>
                  </w:rPr>
                  <m:t>2</m:t>
                </m:r>
              </m:sup>
            </m:sSup>
            <m:r>
              <w:rPr>
                <w:rFonts w:ascii="Cambria Math" w:hAnsi="Times New Roman" w:cs="Times New Roman"/>
                <w:sz w:val="20"/>
                <w:szCs w:val="20"/>
                <w:lang w:val="kk-KZ"/>
              </w:rPr>
              <m:t>+</m:t>
            </m:r>
            <m:sSup>
              <m:sSupPr>
                <m:ctrlPr>
                  <w:rPr>
                    <w:rFonts w:ascii="Cambria Math" w:hAnsi="Times New Roman" w:cs="Times New Roman"/>
                    <w:i/>
                    <w:sz w:val="20"/>
                    <w:szCs w:val="20"/>
                  </w:rPr>
                </m:ctrlPr>
              </m:sSupPr>
              <m:e>
                <m:r>
                  <m:rPr>
                    <m:sty m:val="p"/>
                  </m:rPr>
                  <w:rPr>
                    <w:rFonts w:ascii="Cambria Math" w:hAnsi="Times New Roman" w:cs="Times New Roman"/>
                    <w:sz w:val="20"/>
                    <w:szCs w:val="20"/>
                    <w:lang w:val="kk-KZ"/>
                  </w:rPr>
                  <m:t>EF</m:t>
                </m:r>
              </m:e>
              <m:sup>
                <m:r>
                  <w:rPr>
                    <w:rFonts w:ascii="Cambria Math" w:hAnsi="Times New Roman" w:cs="Times New Roman"/>
                    <w:sz w:val="20"/>
                    <w:szCs w:val="20"/>
                    <w:lang w:val="kk-KZ"/>
                  </w:rPr>
                  <m:t>2</m:t>
                </m:r>
              </m:sup>
            </m:sSup>
          </m:e>
        </m:rad>
      </m:oMath>
      <w:r w:rsidRPr="00310F47">
        <w:rPr>
          <w:rFonts w:ascii="Times New Roman" w:eastAsiaTheme="minorEastAsia" w:hAnsi="Times New Roman" w:cs="Times New Roman"/>
          <w:sz w:val="20"/>
          <w:szCs w:val="20"/>
          <w:lang w:val="kk-KZ"/>
        </w:rPr>
        <w:t xml:space="preserve">     </w:t>
      </w:r>
      <w:r w:rsidR="004F5A09" w:rsidRPr="00310F47">
        <w:rPr>
          <w:rFonts w:ascii="Times New Roman" w:eastAsiaTheme="minorEastAsia" w:hAnsi="Times New Roman" w:cs="Times New Roman"/>
          <w:sz w:val="20"/>
          <w:szCs w:val="20"/>
          <w:lang w:val="kk-KZ"/>
        </w:rPr>
        <w:t xml:space="preserve">       </w:t>
      </w:r>
      <w:r w:rsidRPr="00310F47">
        <w:rPr>
          <w:rFonts w:ascii="Times New Roman" w:eastAsiaTheme="minorEastAsia" w:hAnsi="Times New Roman" w:cs="Times New Roman"/>
          <w:sz w:val="20"/>
          <w:szCs w:val="20"/>
          <w:lang w:val="kk-KZ"/>
        </w:rPr>
        <w:t xml:space="preserve">       </w:t>
      </w:r>
      <w:r w:rsidR="004F5A09" w:rsidRPr="00310F47">
        <w:rPr>
          <w:rFonts w:ascii="Times New Roman" w:eastAsiaTheme="minorEastAsia" w:hAnsi="Times New Roman" w:cs="Times New Roman"/>
          <w:sz w:val="20"/>
          <w:szCs w:val="20"/>
          <w:lang w:val="kk-KZ"/>
        </w:rPr>
        <w:t xml:space="preserve">                  </w:t>
      </w:r>
      <w:r w:rsidRPr="00310F47">
        <w:rPr>
          <w:rFonts w:ascii="Times New Roman" w:eastAsiaTheme="minorEastAsia" w:hAnsi="Times New Roman" w:cs="Times New Roman"/>
          <w:sz w:val="20"/>
          <w:szCs w:val="20"/>
          <w:lang w:val="kk-KZ"/>
        </w:rPr>
        <w:t xml:space="preserve"> (1)</w:t>
      </w:r>
    </w:p>
    <w:p w:rsidR="004F5A09" w:rsidRPr="00310F47" w:rsidRDefault="004F5A09" w:rsidP="00B615E6">
      <w:pPr>
        <w:tabs>
          <w:tab w:val="left" w:pos="6770"/>
        </w:tabs>
        <w:spacing w:after="0" w:line="240" w:lineRule="auto"/>
        <w:ind w:firstLine="567"/>
        <w:jc w:val="center"/>
        <w:rPr>
          <w:rFonts w:ascii="Times New Roman" w:eastAsiaTheme="minorEastAsia" w:hAnsi="Times New Roman" w:cs="Times New Roman"/>
          <w:sz w:val="20"/>
          <w:szCs w:val="20"/>
          <w:lang w:val="kk-KZ"/>
        </w:rPr>
      </w:pPr>
    </w:p>
    <w:p w:rsidR="00E96792" w:rsidRPr="00310F47" w:rsidRDefault="00E96792" w:rsidP="00B615E6">
      <w:pPr>
        <w:tabs>
          <w:tab w:val="left" w:pos="6770"/>
        </w:tabs>
        <w:spacing w:after="0" w:line="240" w:lineRule="auto"/>
        <w:ind w:firstLine="567"/>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Ұқсас үшбұрыштардың қасиеті бойынша</w:t>
      </w:r>
    </w:p>
    <w:p w:rsidR="00E96792" w:rsidRPr="00310F47" w:rsidRDefault="0090603B" w:rsidP="00B615E6">
      <w:pPr>
        <w:tabs>
          <w:tab w:val="left" w:pos="6770"/>
        </w:tabs>
        <w:spacing w:after="0" w:line="240" w:lineRule="auto"/>
        <w:ind w:firstLine="567"/>
        <w:jc w:val="center"/>
        <w:rPr>
          <w:rFonts w:ascii="Times New Roman" w:hAnsi="Times New Roman" w:cs="Times New Roman"/>
          <w:sz w:val="20"/>
          <w:szCs w:val="20"/>
          <w:lang w:val="kk-KZ"/>
        </w:rPr>
      </w:pPr>
      <m:oMathPara>
        <m:oMath>
          <m:f>
            <m:fPr>
              <m:ctrlPr>
                <w:rPr>
                  <w:rFonts w:ascii="Cambria Math" w:hAnsi="Times New Roman" w:cs="Times New Roman"/>
                  <w:i/>
                  <w:sz w:val="20"/>
                  <w:szCs w:val="20"/>
                  <w:lang w:val="kk-KZ"/>
                </w:rPr>
              </m:ctrlPr>
            </m:fPr>
            <m:num>
              <m:r>
                <w:rPr>
                  <w:rFonts w:ascii="Cambria Math" w:hAnsi="Cambria Math" w:cs="Times New Roman"/>
                  <w:sz w:val="20"/>
                  <w:szCs w:val="20"/>
                  <w:lang w:val="kk-KZ"/>
                </w:rPr>
                <m:t>c</m:t>
              </m:r>
            </m:num>
            <m:den>
              <m:r>
                <w:rPr>
                  <w:rFonts w:ascii="Cambria Math" w:hAnsi="Cambria Math" w:cs="Times New Roman"/>
                  <w:sz w:val="20"/>
                  <w:szCs w:val="20"/>
                  <w:lang w:val="kk-KZ"/>
                </w:rPr>
                <m:t>x</m:t>
              </m:r>
            </m:den>
          </m:f>
          <m:r>
            <w:rPr>
              <w:rFonts w:ascii="Cambria Math" w:hAnsi="Times New Roman" w:cs="Times New Roman"/>
              <w:sz w:val="20"/>
              <w:szCs w:val="20"/>
              <w:lang w:val="kk-KZ"/>
            </w:rPr>
            <m:t>=</m:t>
          </m:r>
          <m:f>
            <m:fPr>
              <m:ctrlPr>
                <w:rPr>
                  <w:rFonts w:ascii="Cambria Math" w:hAnsi="Times New Roman" w:cs="Times New Roman"/>
                  <w:i/>
                  <w:sz w:val="20"/>
                  <w:szCs w:val="20"/>
                  <w:lang w:val="kk-KZ"/>
                </w:rPr>
              </m:ctrlPr>
            </m:fPr>
            <m:num>
              <m:r>
                <w:rPr>
                  <w:rFonts w:ascii="Cambria Math" w:hAnsi="Cambria Math" w:cs="Times New Roman"/>
                  <w:sz w:val="20"/>
                  <w:szCs w:val="20"/>
                  <w:lang w:val="kk-KZ"/>
                </w:rPr>
                <m:t>b</m:t>
              </m:r>
            </m:num>
            <m:den>
              <m:r>
                <w:rPr>
                  <w:rFonts w:ascii="Cambria Math" w:hAnsi="Cambria Math" w:cs="Times New Roman"/>
                  <w:sz w:val="20"/>
                  <w:szCs w:val="20"/>
                  <w:lang w:val="kk-KZ"/>
                </w:rPr>
                <m:t>ED</m:t>
              </m:r>
            </m:den>
          </m:f>
        </m:oMath>
      </m:oMathPara>
    </w:p>
    <w:p w:rsidR="00E96792" w:rsidRPr="00310F47" w:rsidRDefault="00E96792" w:rsidP="00B615E6">
      <w:pPr>
        <w:tabs>
          <w:tab w:val="left" w:pos="3885"/>
        </w:tabs>
        <w:spacing w:after="0" w:line="240" w:lineRule="auto"/>
        <w:jc w:val="center"/>
        <w:rPr>
          <w:rFonts w:ascii="Times New Roman" w:eastAsiaTheme="minorEastAsia" w:hAnsi="Times New Roman" w:cs="Times New Roman"/>
          <w:sz w:val="20"/>
          <w:szCs w:val="20"/>
          <w:lang w:val="kk-KZ"/>
        </w:rPr>
      </w:pPr>
      <m:oMathPara>
        <m:oMath>
          <m:r>
            <w:rPr>
              <w:rFonts w:ascii="Cambria Math" w:hAnsi="Cambria Math" w:cs="Times New Roman"/>
              <w:sz w:val="20"/>
              <w:szCs w:val="20"/>
              <w:lang w:val="kk-KZ"/>
            </w:rPr>
            <m:t>ED</m:t>
          </m:r>
          <m:r>
            <w:rPr>
              <w:rFonts w:ascii="Cambria Math" w:hAnsi="Times New Roman" w:cs="Times New Roman"/>
              <w:sz w:val="20"/>
              <w:szCs w:val="20"/>
              <w:lang w:val="kk-KZ"/>
            </w:rPr>
            <m:t>=</m:t>
          </m:r>
          <m:f>
            <m:fPr>
              <m:ctrlPr>
                <w:rPr>
                  <w:rFonts w:ascii="Cambria Math" w:hAnsi="Times New Roman" w:cs="Times New Roman"/>
                  <w:i/>
                  <w:sz w:val="20"/>
                  <w:szCs w:val="20"/>
                  <w:lang w:val="kk-KZ"/>
                </w:rPr>
              </m:ctrlPr>
            </m:fPr>
            <m:num>
              <m:r>
                <w:rPr>
                  <w:rFonts w:ascii="Cambria Math" w:hAnsi="Cambria Math" w:cs="Times New Roman"/>
                  <w:sz w:val="20"/>
                  <w:szCs w:val="20"/>
                  <w:lang w:val="kk-KZ"/>
                </w:rPr>
                <m:t>bx</m:t>
              </m:r>
            </m:num>
            <m:den>
              <m:r>
                <w:rPr>
                  <w:rFonts w:ascii="Cambria Math" w:hAnsi="Cambria Math" w:cs="Times New Roman"/>
                  <w:sz w:val="20"/>
                  <w:szCs w:val="20"/>
                  <w:lang w:val="kk-KZ"/>
                </w:rPr>
                <m:t>c</m:t>
              </m:r>
            </m:den>
          </m:f>
        </m:oMath>
      </m:oMathPara>
    </w:p>
    <w:p w:rsidR="00E96792" w:rsidRPr="00310F47" w:rsidRDefault="00E96792" w:rsidP="00B615E6">
      <w:pPr>
        <w:tabs>
          <w:tab w:val="left" w:pos="3885"/>
        </w:tabs>
        <w:spacing w:after="0" w:line="240" w:lineRule="auto"/>
        <w:jc w:val="center"/>
        <w:rPr>
          <w:rFonts w:ascii="Times New Roman" w:eastAsiaTheme="minorEastAsia" w:hAnsi="Times New Roman" w:cs="Times New Roman"/>
          <w:sz w:val="20"/>
          <w:szCs w:val="20"/>
          <w:lang w:val="kk-KZ"/>
        </w:rPr>
      </w:pPr>
      <m:oMathPara>
        <m:oMath>
          <m:r>
            <w:rPr>
              <w:rFonts w:ascii="Cambria Math" w:eastAsiaTheme="minorEastAsia" w:hAnsi="Cambria Math" w:cs="Times New Roman"/>
              <w:sz w:val="20"/>
              <w:szCs w:val="20"/>
              <w:lang w:val="kk-KZ"/>
            </w:rPr>
            <m:t>AE=b-</m:t>
          </m:r>
          <m:f>
            <m:fPr>
              <m:ctrlPr>
                <w:rPr>
                  <w:rFonts w:ascii="Cambria Math" w:eastAsiaTheme="minorEastAsia" w:hAnsi="Cambria Math" w:cs="Times New Roman"/>
                  <w:i/>
                  <w:sz w:val="20"/>
                  <w:szCs w:val="20"/>
                  <w:lang w:val="en-US"/>
                </w:rPr>
              </m:ctrlPr>
            </m:fPr>
            <m:num>
              <m:r>
                <w:rPr>
                  <w:rFonts w:ascii="Cambria Math" w:eastAsiaTheme="minorEastAsia" w:hAnsi="Cambria Math" w:cs="Times New Roman"/>
                  <w:sz w:val="20"/>
                  <w:szCs w:val="20"/>
                  <w:lang w:val="kk-KZ"/>
                </w:rPr>
                <m:t>bx</m:t>
              </m:r>
            </m:num>
            <m:den>
              <m:r>
                <w:rPr>
                  <w:rFonts w:ascii="Cambria Math" w:eastAsiaTheme="minorEastAsia" w:hAnsi="Cambria Math" w:cs="Times New Roman"/>
                  <w:sz w:val="20"/>
                  <w:szCs w:val="20"/>
                  <w:lang w:val="kk-KZ"/>
                </w:rPr>
                <m:t>c</m:t>
              </m:r>
            </m:den>
          </m:f>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en-US"/>
                </w:rPr>
              </m:ctrlPr>
            </m:fPr>
            <m:num>
              <m:r>
                <w:rPr>
                  <w:rFonts w:ascii="Cambria Math" w:eastAsiaTheme="minorEastAsia" w:hAnsi="Cambria Math" w:cs="Times New Roman"/>
                  <w:sz w:val="20"/>
                  <w:szCs w:val="20"/>
                  <w:lang w:val="kk-KZ"/>
                </w:rPr>
                <m:t>b(c-x)</m:t>
              </m:r>
            </m:num>
            <m:den>
              <m:r>
                <w:rPr>
                  <w:rFonts w:ascii="Cambria Math" w:eastAsiaTheme="minorEastAsia" w:hAnsi="Cambria Math" w:cs="Times New Roman"/>
                  <w:sz w:val="20"/>
                  <w:szCs w:val="20"/>
                  <w:lang w:val="kk-KZ"/>
                </w:rPr>
                <m:t>c</m:t>
              </m:r>
            </m:den>
          </m:f>
        </m:oMath>
      </m:oMathPara>
    </w:p>
    <w:p w:rsidR="00E96792" w:rsidRPr="00310F47" w:rsidRDefault="0090603B" w:rsidP="00B615E6">
      <w:pPr>
        <w:tabs>
          <w:tab w:val="left" w:pos="3885"/>
        </w:tabs>
        <w:spacing w:after="0" w:line="240" w:lineRule="auto"/>
        <w:jc w:val="center"/>
        <w:rPr>
          <w:rFonts w:ascii="Times New Roman" w:eastAsiaTheme="minorEastAsia" w:hAnsi="Times New Roman" w:cs="Times New Roman"/>
          <w:sz w:val="20"/>
          <w:szCs w:val="20"/>
          <w:lang w:val="kk-KZ"/>
        </w:rPr>
      </w:pPr>
      <m:oMathPara>
        <m:oMath>
          <m:f>
            <m:fPr>
              <m:ctrlPr>
                <w:rPr>
                  <w:rFonts w:ascii="Cambria Math" w:eastAsiaTheme="minorEastAsia" w:hAnsi="Cambria Math" w:cs="Times New Roman"/>
                  <w:i/>
                  <w:sz w:val="20"/>
                  <w:szCs w:val="20"/>
                  <w:lang w:val="en-US"/>
                </w:rPr>
              </m:ctrlPr>
            </m:fPr>
            <m:num>
              <m:r>
                <w:rPr>
                  <w:rFonts w:ascii="Cambria Math" w:eastAsiaTheme="minorEastAsia" w:hAnsi="Cambria Math" w:cs="Times New Roman"/>
                  <w:sz w:val="20"/>
                  <w:szCs w:val="20"/>
                  <w:lang w:val="kk-KZ"/>
                </w:rPr>
                <m:t>a</m:t>
              </m:r>
            </m:num>
            <m:den>
              <m:r>
                <w:rPr>
                  <w:rFonts w:ascii="Cambria Math" w:eastAsiaTheme="minorEastAsia" w:hAnsi="Cambria Math" w:cs="Times New Roman"/>
                  <w:sz w:val="20"/>
                  <w:szCs w:val="20"/>
                  <w:lang w:val="kk-KZ"/>
                </w:rPr>
                <m:t>EF</m:t>
              </m:r>
            </m:den>
          </m:f>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en-US"/>
                </w:rPr>
              </m:ctrlPr>
            </m:fPr>
            <m:num>
              <m:r>
                <w:rPr>
                  <w:rFonts w:ascii="Cambria Math" w:eastAsiaTheme="minorEastAsia" w:hAnsi="Cambria Math" w:cs="Times New Roman"/>
                  <w:sz w:val="20"/>
                  <w:szCs w:val="20"/>
                  <w:lang w:val="kk-KZ"/>
                </w:rPr>
                <m:t>AC</m:t>
              </m:r>
            </m:num>
            <m:den>
              <m:r>
                <w:rPr>
                  <w:rFonts w:ascii="Cambria Math" w:eastAsiaTheme="minorEastAsia" w:hAnsi="Cambria Math" w:cs="Times New Roman"/>
                  <w:sz w:val="20"/>
                  <w:szCs w:val="20"/>
                  <w:lang w:val="kk-KZ"/>
                </w:rPr>
                <m:t>AE</m:t>
              </m:r>
            </m:den>
          </m:f>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en-US"/>
                </w:rPr>
              </m:ctrlPr>
            </m:fPr>
            <m:num>
              <m:r>
                <w:rPr>
                  <w:rFonts w:ascii="Cambria Math" w:eastAsiaTheme="minorEastAsia" w:hAnsi="Cambria Math" w:cs="Times New Roman"/>
                  <w:sz w:val="20"/>
                  <w:szCs w:val="20"/>
                  <w:lang w:val="kk-KZ"/>
                </w:rPr>
                <m:t>a</m:t>
              </m:r>
            </m:num>
            <m:den>
              <m:r>
                <w:rPr>
                  <w:rFonts w:ascii="Cambria Math" w:eastAsiaTheme="minorEastAsia" w:hAnsi="Cambria Math" w:cs="Times New Roman"/>
                  <w:sz w:val="20"/>
                  <w:szCs w:val="20"/>
                  <w:lang w:val="kk-KZ"/>
                </w:rPr>
                <m:t>EF</m:t>
              </m:r>
            </m:den>
          </m:f>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en-US"/>
                </w:rPr>
              </m:ctrlPr>
            </m:fPr>
            <m:num>
              <m:r>
                <w:rPr>
                  <w:rFonts w:ascii="Cambria Math" w:eastAsiaTheme="minorEastAsia" w:hAnsi="Cambria Math" w:cs="Times New Roman"/>
                  <w:sz w:val="20"/>
                  <w:szCs w:val="20"/>
                  <w:lang w:val="kk-KZ"/>
                </w:rPr>
                <m:t>c</m:t>
              </m:r>
              <m:rad>
                <m:radPr>
                  <m:degHide m:val="on"/>
                  <m:ctrlPr>
                    <w:rPr>
                      <w:rFonts w:ascii="Cambria Math" w:eastAsiaTheme="minorEastAsia" w:hAnsi="Cambria Math" w:cs="Times New Roman"/>
                      <w:i/>
                      <w:sz w:val="20"/>
                      <w:szCs w:val="20"/>
                      <w:lang w:val="en-US"/>
                    </w:rPr>
                  </m:ctrlPr>
                </m:radPr>
                <m:deg/>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rad>
            </m:num>
            <m:den>
              <m:r>
                <w:rPr>
                  <w:rFonts w:ascii="Cambria Math" w:eastAsiaTheme="minorEastAsia" w:hAnsi="Cambria Math" w:cs="Times New Roman"/>
                  <w:sz w:val="20"/>
                  <w:szCs w:val="20"/>
                  <w:lang w:val="kk-KZ"/>
                </w:rPr>
                <m:t>b(c-x)</m:t>
              </m:r>
            </m:den>
          </m:f>
        </m:oMath>
      </m:oMathPara>
    </w:p>
    <w:p w:rsidR="00E96792" w:rsidRPr="00310F47" w:rsidRDefault="00E96792" w:rsidP="00B615E6">
      <w:pPr>
        <w:tabs>
          <w:tab w:val="left" w:pos="3885"/>
        </w:tabs>
        <w:spacing w:after="0" w:line="240" w:lineRule="auto"/>
        <w:jc w:val="center"/>
        <w:rPr>
          <w:rFonts w:ascii="Times New Roman" w:eastAsiaTheme="minorEastAsia" w:hAnsi="Times New Roman" w:cs="Times New Roman"/>
          <w:sz w:val="20"/>
          <w:szCs w:val="20"/>
          <w:lang w:val="en-US"/>
        </w:rPr>
      </w:pPr>
      <m:oMathPara>
        <m:oMath>
          <m:r>
            <w:rPr>
              <w:rFonts w:ascii="Cambria Math" w:eastAsiaTheme="minorEastAsia" w:hAnsi="Cambria Math" w:cs="Times New Roman"/>
              <w:sz w:val="20"/>
              <w:szCs w:val="20"/>
              <w:lang w:val="en-US"/>
            </w:rPr>
            <m:t>EF=</m:t>
          </m:r>
          <m:f>
            <m:fPr>
              <m:ctrlPr>
                <w:rPr>
                  <w:rFonts w:ascii="Cambria Math" w:eastAsiaTheme="minorEastAsia" w:hAnsi="Cambria Math" w:cs="Times New Roman"/>
                  <w:i/>
                  <w:sz w:val="20"/>
                  <w:szCs w:val="20"/>
                  <w:lang w:val="en-US"/>
                </w:rPr>
              </m:ctrlPr>
            </m:fPr>
            <m:num>
              <m:r>
                <w:rPr>
                  <w:rFonts w:ascii="Cambria Math" w:eastAsiaTheme="minorEastAsia" w:hAnsi="Cambria Math" w:cs="Times New Roman"/>
                  <w:sz w:val="20"/>
                  <w:szCs w:val="20"/>
                  <w:lang w:val="en-US"/>
                </w:rPr>
                <m:t>ab(c-x)</m:t>
              </m:r>
            </m:num>
            <m:den>
              <m:r>
                <w:rPr>
                  <w:rFonts w:ascii="Cambria Math" w:eastAsiaTheme="minorEastAsia" w:hAnsi="Cambria Math" w:cs="Times New Roman"/>
                  <w:sz w:val="20"/>
                  <w:szCs w:val="20"/>
                  <w:lang w:val="en-US"/>
                </w:rPr>
                <m:t>c</m:t>
              </m:r>
              <m:rad>
                <m:radPr>
                  <m:degHide m:val="on"/>
                  <m:ctrlPr>
                    <w:rPr>
                      <w:rFonts w:ascii="Cambria Math" w:eastAsiaTheme="minorEastAsia" w:hAnsi="Cambria Math" w:cs="Times New Roman"/>
                      <w:i/>
                      <w:sz w:val="20"/>
                      <w:szCs w:val="20"/>
                      <w:lang w:val="en-US"/>
                    </w:rPr>
                  </m:ctrlPr>
                </m:radPr>
                <m:deg/>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a</m:t>
                      </m:r>
                    </m:e>
                    <m:sup>
                      <m:r>
                        <w:rPr>
                          <w:rFonts w:ascii="Cambria Math" w:eastAsiaTheme="minorEastAsia" w:hAnsi="Cambria Math" w:cs="Times New Roman"/>
                          <w:sz w:val="20"/>
                          <w:szCs w:val="20"/>
                          <w:lang w:val="en-US"/>
                        </w:rPr>
                        <m:t>2</m:t>
                      </m:r>
                    </m:sup>
                  </m:sSup>
                  <m:r>
                    <w:rPr>
                      <w:rFonts w:ascii="Cambria Math" w:eastAsiaTheme="minorEastAsia" w:hAnsi="Cambria Math" w:cs="Times New Roman"/>
                      <w:sz w:val="20"/>
                      <w:szCs w:val="20"/>
                      <w:lang w:val="en-US"/>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b</m:t>
                      </m:r>
                    </m:e>
                    <m:sup>
                      <m:r>
                        <w:rPr>
                          <w:rFonts w:ascii="Cambria Math" w:eastAsiaTheme="minorEastAsia" w:hAnsi="Cambria Math" w:cs="Times New Roman"/>
                          <w:sz w:val="20"/>
                          <w:szCs w:val="20"/>
                          <w:lang w:val="en-US"/>
                        </w:rPr>
                        <m:t>2</m:t>
                      </m:r>
                    </m:sup>
                  </m:sSup>
                </m:e>
              </m:rad>
            </m:den>
          </m:f>
        </m:oMath>
      </m:oMathPara>
    </w:p>
    <w:p w:rsidR="00E96792" w:rsidRPr="00310F47" w:rsidRDefault="00E96792" w:rsidP="00B615E6">
      <w:pPr>
        <w:tabs>
          <w:tab w:val="left" w:pos="3885"/>
        </w:tabs>
        <w:spacing w:after="0" w:line="240" w:lineRule="auto"/>
        <w:jc w:val="both"/>
        <w:rPr>
          <w:rFonts w:ascii="Times New Roman" w:eastAsiaTheme="minorEastAsia" w:hAnsi="Times New Roman" w:cs="Times New Roman"/>
          <w:b/>
          <w:sz w:val="20"/>
          <w:szCs w:val="20"/>
          <w:lang w:val="en-US"/>
        </w:rPr>
      </w:pPr>
    </w:p>
    <w:p w:rsidR="00E96792" w:rsidRPr="00310F47" w:rsidRDefault="00E96792" w:rsidP="00B615E6">
      <w:pPr>
        <w:tabs>
          <w:tab w:val="left" w:pos="3885"/>
        </w:tabs>
        <w:spacing w:after="0" w:line="240" w:lineRule="auto"/>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(1)-теңдіктегі сәйкес </w:t>
      </w:r>
      <w:r w:rsidRPr="00310F47">
        <w:rPr>
          <w:rFonts w:ascii="Times New Roman" w:eastAsiaTheme="minorEastAsia" w:hAnsi="Times New Roman" w:cs="Times New Roman"/>
          <w:sz w:val="20"/>
          <w:szCs w:val="20"/>
          <w:lang w:val="en-US"/>
        </w:rPr>
        <w:t>EF</w:t>
      </w:r>
      <w:r w:rsidRPr="00310F47">
        <w:rPr>
          <w:rFonts w:ascii="Times New Roman" w:eastAsiaTheme="minorEastAsia" w:hAnsi="Times New Roman" w:cs="Times New Roman"/>
          <w:sz w:val="20"/>
          <w:szCs w:val="20"/>
          <w:lang w:val="kk-KZ"/>
        </w:rPr>
        <w:t xml:space="preserve">-тің орнына табылған мәнді қойсақ, </w:t>
      </w:r>
    </w:p>
    <w:p w:rsidR="00E96792" w:rsidRPr="00310F47" w:rsidRDefault="00E96792" w:rsidP="00B615E6">
      <w:pPr>
        <w:tabs>
          <w:tab w:val="left" w:pos="3885"/>
        </w:tabs>
        <w:spacing w:after="0" w:line="240" w:lineRule="auto"/>
        <w:jc w:val="both"/>
        <w:rPr>
          <w:rFonts w:ascii="Times New Roman" w:eastAsiaTheme="minorEastAsia" w:hAnsi="Times New Roman" w:cs="Times New Roman"/>
          <w:sz w:val="20"/>
          <w:szCs w:val="20"/>
          <w:lang w:val="kk-KZ"/>
        </w:rPr>
      </w:pPr>
      <m:oMath>
        <m:r>
          <w:rPr>
            <w:rFonts w:ascii="Cambria Math" w:eastAsiaTheme="minorEastAsia" w:hAnsi="Cambria Math" w:cs="Times New Roman"/>
            <w:sz w:val="20"/>
            <w:szCs w:val="20"/>
            <w:lang w:val="kk-KZ"/>
          </w:rPr>
          <m:t>KF=f</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lang w:val="kk-KZ"/>
              </w:rPr>
              <m:t>x</m:t>
            </m:r>
          </m:e>
        </m:d>
        <m:r>
          <w:rPr>
            <w:rFonts w:ascii="Cambria Math" w:eastAsiaTheme="minorEastAsia" w:hAnsi="Cambria Math" w:cs="Times New Roman"/>
            <w:sz w:val="20"/>
            <w:szCs w:val="20"/>
            <w:lang w:val="kk-KZ"/>
          </w:rPr>
          <m:t>=</m:t>
        </m:r>
        <m:rad>
          <m:radPr>
            <m:degHide m:val="on"/>
            <m:ctrlPr>
              <w:rPr>
                <w:rFonts w:ascii="Cambria Math" w:eastAsiaTheme="minorEastAsia" w:hAnsi="Cambria Math" w:cs="Times New Roman"/>
                <w:i/>
                <w:sz w:val="20"/>
                <w:szCs w:val="20"/>
              </w:rPr>
            </m:ctrlPr>
          </m:radPr>
          <m:deg/>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x</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en-US"/>
                  </w:rPr>
                </m:ctrlPr>
              </m:sSupPr>
              <m:e>
                <m:d>
                  <m:dPr>
                    <m:ctrlPr>
                      <w:rPr>
                        <w:rFonts w:ascii="Cambria Math" w:eastAsiaTheme="minorEastAsia" w:hAnsi="Cambria Math" w:cs="Times New Roman"/>
                        <w:i/>
                        <w:sz w:val="20"/>
                        <w:szCs w:val="20"/>
                        <w:lang w:val="en-US"/>
                      </w:rPr>
                    </m:ctrlPr>
                  </m:dPr>
                  <m:e>
                    <m:f>
                      <m:fPr>
                        <m:ctrlPr>
                          <w:rPr>
                            <w:rFonts w:ascii="Cambria Math" w:eastAsiaTheme="minorEastAsia" w:hAnsi="Cambria Math" w:cs="Times New Roman"/>
                            <w:i/>
                            <w:sz w:val="20"/>
                            <w:szCs w:val="20"/>
                            <w:lang w:val="en-US"/>
                          </w:rPr>
                        </m:ctrlPr>
                      </m:fPr>
                      <m:num>
                        <m:r>
                          <w:rPr>
                            <w:rFonts w:ascii="Cambria Math" w:eastAsiaTheme="minorEastAsia" w:hAnsi="Cambria Math" w:cs="Times New Roman"/>
                            <w:sz w:val="20"/>
                            <w:szCs w:val="20"/>
                            <w:lang w:val="kk-KZ"/>
                          </w:rPr>
                          <m:t>ab(c-x)</m:t>
                        </m:r>
                      </m:num>
                      <m:den>
                        <m:r>
                          <w:rPr>
                            <w:rFonts w:ascii="Cambria Math" w:eastAsiaTheme="minorEastAsia" w:hAnsi="Cambria Math" w:cs="Times New Roman"/>
                            <w:sz w:val="20"/>
                            <w:szCs w:val="20"/>
                            <w:lang w:val="kk-KZ"/>
                          </w:rPr>
                          <m:t>c</m:t>
                        </m:r>
                        <m:rad>
                          <m:radPr>
                            <m:degHide m:val="on"/>
                            <m:ctrlPr>
                              <w:rPr>
                                <w:rFonts w:ascii="Cambria Math" w:eastAsiaTheme="minorEastAsia" w:hAnsi="Cambria Math" w:cs="Times New Roman"/>
                                <w:i/>
                                <w:sz w:val="20"/>
                                <w:szCs w:val="20"/>
                                <w:lang w:val="en-US"/>
                              </w:rPr>
                            </m:ctrlPr>
                          </m:radPr>
                          <m:deg/>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rad>
                      </m:den>
                    </m:f>
                  </m:e>
                </m:d>
              </m:e>
              <m:sup>
                <m:r>
                  <w:rPr>
                    <w:rFonts w:ascii="Cambria Math" w:eastAsiaTheme="minorEastAsia" w:hAnsi="Cambria Math" w:cs="Times New Roman"/>
                    <w:sz w:val="20"/>
                    <w:szCs w:val="20"/>
                    <w:lang w:val="kk-KZ"/>
                  </w:rPr>
                  <m:t>2</m:t>
                </m:r>
              </m:sup>
            </m:sSup>
          </m:e>
        </m:rad>
        <m:r>
          <w:rPr>
            <w:rFonts w:ascii="Cambria Math" w:eastAsiaTheme="minorEastAsia" w:hAnsi="Cambria Math" w:cs="Times New Roman"/>
            <w:sz w:val="20"/>
            <w:szCs w:val="20"/>
            <w:lang w:val="kk-KZ"/>
          </w:rPr>
          <m:t xml:space="preserve">= </m:t>
        </m:r>
        <m:rad>
          <m:radPr>
            <m:degHide m:val="on"/>
            <m:ctrlPr>
              <w:rPr>
                <w:rFonts w:ascii="Cambria Math" w:eastAsiaTheme="minorEastAsia" w:hAnsi="Cambria Math" w:cs="Times New Roman"/>
                <w:i/>
                <w:sz w:val="20"/>
                <w:szCs w:val="20"/>
              </w:rPr>
            </m:ctrlPr>
          </m:radPr>
          <m:deg/>
          <m:e>
            <m:f>
              <m:fPr>
                <m:ctrlPr>
                  <w:rPr>
                    <w:rFonts w:ascii="Cambria Math" w:eastAsiaTheme="minorEastAsia" w:hAnsi="Cambria Math" w:cs="Times New Roman"/>
                    <w:i/>
                    <w:sz w:val="20"/>
                    <w:szCs w:val="20"/>
                  </w:rPr>
                </m:ctrlPr>
              </m:fPr>
              <m:num>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x</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x</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-2</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cx+</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x</m:t>
                    </m:r>
                  </m:e>
                  <m:sup>
                    <m:r>
                      <w:rPr>
                        <w:rFonts w:ascii="Cambria Math" w:eastAsiaTheme="minorEastAsia" w:hAnsi="Cambria Math" w:cs="Times New Roman"/>
                        <w:sz w:val="20"/>
                        <w:szCs w:val="20"/>
                        <w:lang w:val="kk-KZ"/>
                      </w:rPr>
                      <m:t>2</m:t>
                    </m:r>
                  </m:sup>
                </m:sSup>
              </m:num>
              <m:den>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d>
                  <m:dPr>
                    <m:ctrlPr>
                      <w:rPr>
                        <w:rFonts w:ascii="Cambria Math" w:eastAsiaTheme="minorEastAsia" w:hAnsi="Cambria Math" w:cs="Times New Roman"/>
                        <w:i/>
                        <w:sz w:val="20"/>
                        <w:szCs w:val="20"/>
                        <w:lang w:val="en-US"/>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d>
              </m:den>
            </m:f>
          </m:e>
        </m:rad>
      </m:oMath>
      <w:r w:rsidRPr="00310F47">
        <w:rPr>
          <w:rFonts w:ascii="Times New Roman" w:eastAsiaTheme="minorEastAsia" w:hAnsi="Times New Roman" w:cs="Times New Roman"/>
          <w:sz w:val="20"/>
          <w:szCs w:val="20"/>
          <w:lang w:val="kk-KZ"/>
        </w:rPr>
        <w:t>;</w:t>
      </w:r>
    </w:p>
    <w:p w:rsidR="00E96792" w:rsidRPr="00310F47" w:rsidRDefault="00E96792" w:rsidP="00B615E6">
      <w:pPr>
        <w:tabs>
          <w:tab w:val="left" w:pos="3885"/>
        </w:tabs>
        <w:spacing w:after="0" w:line="240" w:lineRule="auto"/>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Сонымен, </w:t>
      </w:r>
      <m:oMath>
        <m:r>
          <w:rPr>
            <w:rFonts w:ascii="Cambria Math" w:eastAsiaTheme="minorEastAsia" w:hAnsi="Cambria Math" w:cs="Times New Roman"/>
            <w:sz w:val="20"/>
            <w:szCs w:val="20"/>
            <w:lang w:val="kk-KZ"/>
          </w:rPr>
          <m:t>KF</m:t>
        </m:r>
      </m:oMath>
      <w:r w:rsidRPr="00310F47">
        <w:rPr>
          <w:rFonts w:ascii="Times New Roman" w:eastAsiaTheme="minorEastAsia" w:hAnsi="Times New Roman" w:cs="Times New Roman"/>
          <w:sz w:val="20"/>
          <w:szCs w:val="20"/>
          <w:lang w:val="kk-KZ"/>
        </w:rPr>
        <w:t xml:space="preserve">-тің ұзындығы жоғарыда табылған </w:t>
      </w:r>
      <m:oMath>
        <m:r>
          <w:rPr>
            <w:rFonts w:ascii="Cambria Math" w:eastAsiaTheme="minorEastAsia" w:hAnsi="Cambria Math" w:cs="Times New Roman"/>
            <w:sz w:val="20"/>
            <w:szCs w:val="20"/>
            <w:lang w:val="kk-KZ"/>
          </w:rPr>
          <m:t>f</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lang w:val="kk-KZ"/>
              </w:rPr>
              <m:t>x</m:t>
            </m:r>
          </m:e>
        </m:d>
      </m:oMath>
      <w:r w:rsidRPr="00310F47">
        <w:rPr>
          <w:rFonts w:ascii="Times New Roman" w:eastAsiaTheme="minorEastAsia" w:hAnsi="Times New Roman" w:cs="Times New Roman"/>
          <w:sz w:val="20"/>
          <w:szCs w:val="20"/>
          <w:lang w:val="kk-KZ"/>
        </w:rPr>
        <w:t xml:space="preserve"> функциясының </w:t>
      </w:r>
      <m:oMath>
        <m:r>
          <w:rPr>
            <w:rFonts w:ascii="Cambria Math" w:eastAsiaTheme="minorEastAsia" w:hAnsi="Cambria Math" w:cs="Times New Roman"/>
            <w:sz w:val="20"/>
            <w:szCs w:val="20"/>
            <w:lang w:val="kk-KZ"/>
          </w:rPr>
          <m:t>x∈</m:t>
        </m:r>
        <m:d>
          <m:dPr>
            <m:begChr m:val="["/>
            <m:endChr m:val="]"/>
            <m:ctrlPr>
              <w:rPr>
                <w:rFonts w:ascii="Cambria Math" w:eastAsiaTheme="minorEastAsia" w:hAnsi="Cambria Math" w:cs="Times New Roman"/>
                <w:i/>
                <w:sz w:val="20"/>
                <w:szCs w:val="20"/>
                <w:lang w:val="kk-KZ"/>
              </w:rPr>
            </m:ctrlPr>
          </m:dPr>
          <m:e>
            <m:r>
              <w:rPr>
                <w:rFonts w:ascii="Cambria Math" w:eastAsiaTheme="minorEastAsia" w:hAnsi="Cambria Math" w:cs="Times New Roman"/>
                <w:sz w:val="20"/>
                <w:szCs w:val="20"/>
                <w:lang w:val="kk-KZ"/>
              </w:rPr>
              <m:t>0;c</m:t>
            </m:r>
          </m:e>
        </m:d>
      </m:oMath>
      <w:r w:rsidRPr="00310F47">
        <w:rPr>
          <w:rFonts w:ascii="Times New Roman" w:eastAsiaTheme="minorEastAsia" w:hAnsi="Times New Roman" w:cs="Times New Roman"/>
          <w:sz w:val="20"/>
          <w:szCs w:val="20"/>
          <w:lang w:val="kk-KZ"/>
        </w:rPr>
        <w:t xml:space="preserve"> аралығындағы ең кіші мәніне тең болады. Функцияның ең кіші мәнін туындының көмегімен табуға болатыны белгілі. </w:t>
      </w:r>
    </w:p>
    <w:p w:rsidR="00E96792" w:rsidRPr="00310F47" w:rsidRDefault="00E96792" w:rsidP="00B615E6">
      <w:pPr>
        <w:tabs>
          <w:tab w:val="left" w:pos="3885"/>
        </w:tabs>
        <w:spacing w:after="0" w:line="240" w:lineRule="auto"/>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Кризистік нүктесін табайық,</w:t>
      </w:r>
    </w:p>
    <w:p w:rsidR="00E96792" w:rsidRPr="00310F47" w:rsidRDefault="0090603B" w:rsidP="00B615E6">
      <w:pPr>
        <w:tabs>
          <w:tab w:val="left" w:pos="3885"/>
        </w:tabs>
        <w:spacing w:after="0" w:line="240" w:lineRule="auto"/>
        <w:jc w:val="center"/>
        <w:rPr>
          <w:rFonts w:ascii="Times New Roman" w:hAnsi="Times New Roman" w:cs="Times New Roman"/>
          <w:b/>
          <w:i/>
          <w:sz w:val="20"/>
          <w:szCs w:val="20"/>
          <w:lang w:val="kk-KZ"/>
        </w:rPr>
      </w:pPr>
      <m:oMath>
        <m:sSup>
          <m:sSupPr>
            <m:ctrlPr>
              <w:rPr>
                <w:rFonts w:ascii="Cambria Math" w:eastAsiaTheme="minorEastAsia" w:hAnsi="Cambria Math" w:cs="Times New Roman"/>
                <w:i/>
                <w:sz w:val="20"/>
                <w:szCs w:val="20"/>
              </w:rPr>
            </m:ctrlPr>
          </m:sSupPr>
          <m:e>
            <m:d>
              <m:dPr>
                <m:ctrlPr>
                  <w:rPr>
                    <w:rFonts w:ascii="Cambria Math" w:eastAsiaTheme="minorEastAsia" w:hAnsi="Cambria Math" w:cs="Times New Roman"/>
                    <w:i/>
                    <w:sz w:val="20"/>
                    <w:szCs w:val="20"/>
                  </w:rPr>
                </m:ctrlPr>
              </m:dPr>
              <m:e>
                <m:rad>
                  <m:radPr>
                    <m:degHide m:val="on"/>
                    <m:ctrlPr>
                      <w:rPr>
                        <w:rFonts w:ascii="Cambria Math" w:eastAsiaTheme="minorEastAsia" w:hAnsi="Cambria Math" w:cs="Times New Roman"/>
                        <w:i/>
                        <w:sz w:val="20"/>
                        <w:szCs w:val="20"/>
                      </w:rPr>
                    </m:ctrlPr>
                  </m:radPr>
                  <m:deg/>
                  <m:e>
                    <m:f>
                      <m:fPr>
                        <m:ctrlPr>
                          <w:rPr>
                            <w:rFonts w:ascii="Cambria Math" w:eastAsiaTheme="minorEastAsia" w:hAnsi="Cambria Math" w:cs="Times New Roman"/>
                            <w:i/>
                            <w:sz w:val="20"/>
                            <w:szCs w:val="20"/>
                          </w:rPr>
                        </m:ctrlPr>
                      </m:fPr>
                      <m:num>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x</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x</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-2</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cx+</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x</m:t>
                            </m:r>
                          </m:e>
                          <m:sup>
                            <m:r>
                              <w:rPr>
                                <w:rFonts w:ascii="Cambria Math" w:eastAsiaTheme="minorEastAsia" w:hAnsi="Cambria Math" w:cs="Times New Roman"/>
                                <w:sz w:val="20"/>
                                <w:szCs w:val="20"/>
                                <w:lang w:val="kk-KZ"/>
                              </w:rPr>
                              <m:t>2</m:t>
                            </m:r>
                          </m:sup>
                        </m:sSup>
                      </m:num>
                      <m:den>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d>
                          <m:dPr>
                            <m:ctrlPr>
                              <w:rPr>
                                <w:rFonts w:ascii="Cambria Math" w:eastAsiaTheme="minorEastAsia" w:hAnsi="Cambria Math" w:cs="Times New Roman"/>
                                <w:i/>
                                <w:sz w:val="20"/>
                                <w:szCs w:val="20"/>
                                <w:lang w:val="en-US"/>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d>
                      </m:den>
                    </m:f>
                  </m:e>
                </m:rad>
              </m:e>
            </m:d>
          </m:e>
          <m:sup>
            <m:r>
              <m:rPr>
                <m:sty m:val="b"/>
              </m:rPr>
              <w:rPr>
                <w:rFonts w:ascii="Cambria Math" w:eastAsiaTheme="minorEastAsia" w:hAnsi="Cambria Math" w:cs="Times New Roman"/>
                <w:sz w:val="20"/>
                <w:szCs w:val="20"/>
                <w:lang w:val="kk-KZ"/>
              </w:rPr>
              <m:t>'</m:t>
            </m:r>
          </m:sup>
        </m:sSup>
      </m:oMath>
      <w:r w:rsidR="00E96792" w:rsidRPr="00310F47">
        <w:rPr>
          <w:rFonts w:ascii="Times New Roman" w:eastAsiaTheme="minorEastAsia" w:hAnsi="Times New Roman" w:cs="Times New Roman"/>
          <w:sz w:val="20"/>
          <w:szCs w:val="20"/>
          <w:lang w:val="kk-KZ"/>
        </w:rPr>
        <w:t>=0</w:t>
      </w:r>
    </w:p>
    <w:p w:rsidR="00E96792" w:rsidRPr="00310F47" w:rsidRDefault="0090603B" w:rsidP="00B615E6">
      <w:pPr>
        <w:tabs>
          <w:tab w:val="left" w:pos="2063"/>
        </w:tabs>
        <w:spacing w:after="0" w:line="240" w:lineRule="auto"/>
        <w:jc w:val="center"/>
        <w:rPr>
          <w:rFonts w:ascii="Times New Roman" w:hAnsi="Times New Roman" w:cs="Times New Roman"/>
          <w:i/>
          <w:sz w:val="20"/>
          <w:szCs w:val="20"/>
          <w:lang w:val="kk-KZ"/>
        </w:rPr>
      </w:pPr>
      <m:oMathPara>
        <m:oMath>
          <m:f>
            <m:fPr>
              <m:ctrlPr>
                <w:rPr>
                  <w:rFonts w:ascii="Cambria Math" w:hAnsi="Cambria Math" w:cs="Times New Roman"/>
                  <w:i/>
                  <w:sz w:val="20"/>
                  <w:szCs w:val="20"/>
                  <w:lang w:val="kk-KZ"/>
                </w:rPr>
              </m:ctrlPr>
            </m:fPr>
            <m:num>
              <m:r>
                <w:rPr>
                  <w:rFonts w:ascii="Cambria Math" w:hAnsi="Cambria Math" w:cs="Times New Roman"/>
                  <w:sz w:val="20"/>
                  <w:szCs w:val="20"/>
                  <w:lang w:val="kk-KZ"/>
                </w:rPr>
                <m:t>2</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x+2</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x-2</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c+2</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x</m:t>
              </m:r>
            </m:num>
            <m:den>
              <m:r>
                <w:rPr>
                  <w:rFonts w:ascii="Cambria Math" w:hAnsi="Cambria Math" w:cs="Times New Roman"/>
                  <w:sz w:val="20"/>
                  <w:szCs w:val="20"/>
                  <w:lang w:val="kk-KZ"/>
                </w:rPr>
                <m:t>2</m:t>
              </m:r>
              <m:rad>
                <m:radPr>
                  <m:degHide m:val="on"/>
                  <m:ctrlPr>
                    <w:rPr>
                      <w:rFonts w:ascii="Cambria Math" w:eastAsiaTheme="minorEastAsia" w:hAnsi="Cambria Math" w:cs="Times New Roman"/>
                      <w:i/>
                      <w:sz w:val="20"/>
                      <w:szCs w:val="20"/>
                    </w:rPr>
                  </m:ctrlPr>
                </m:radPr>
                <m:deg/>
                <m:e>
                  <m:f>
                    <m:fPr>
                      <m:ctrlPr>
                        <w:rPr>
                          <w:rFonts w:ascii="Cambria Math" w:eastAsiaTheme="minorEastAsia" w:hAnsi="Cambria Math" w:cs="Times New Roman"/>
                          <w:i/>
                          <w:sz w:val="20"/>
                          <w:szCs w:val="20"/>
                        </w:rPr>
                      </m:ctrlPr>
                    </m:fPr>
                    <m:num>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x</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x</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-2</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cx+</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x</m:t>
                          </m:r>
                        </m:e>
                        <m:sup>
                          <m:r>
                            <w:rPr>
                              <w:rFonts w:ascii="Cambria Math" w:eastAsiaTheme="minorEastAsia" w:hAnsi="Cambria Math" w:cs="Times New Roman"/>
                              <w:sz w:val="20"/>
                              <w:szCs w:val="20"/>
                              <w:lang w:val="kk-KZ"/>
                            </w:rPr>
                            <m:t>2</m:t>
                          </m:r>
                        </m:sup>
                      </m:sSup>
                    </m:num>
                    <m:den>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d>
                        <m:dPr>
                          <m:ctrlPr>
                            <w:rPr>
                              <w:rFonts w:ascii="Cambria Math" w:eastAsiaTheme="minorEastAsia" w:hAnsi="Cambria Math" w:cs="Times New Roman"/>
                              <w:i/>
                              <w:sz w:val="20"/>
                              <w:szCs w:val="20"/>
                              <w:lang w:val="en-US"/>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d>
                    </m:den>
                  </m:f>
                </m:e>
              </m:rad>
            </m:den>
          </m:f>
          <m:r>
            <w:rPr>
              <w:rFonts w:ascii="Cambria Math" w:hAnsi="Cambria Math" w:cs="Times New Roman"/>
              <w:sz w:val="20"/>
              <w:szCs w:val="20"/>
              <w:lang w:val="kk-KZ"/>
            </w:rPr>
            <m:t>=0</m:t>
          </m:r>
        </m:oMath>
      </m:oMathPara>
    </w:p>
    <w:p w:rsidR="00E96792" w:rsidRPr="00310F47" w:rsidRDefault="00E96792" w:rsidP="00B615E6">
      <w:pPr>
        <w:tabs>
          <w:tab w:val="left" w:pos="2063"/>
        </w:tabs>
        <w:spacing w:after="0" w:line="240" w:lineRule="auto"/>
        <w:jc w:val="center"/>
        <w:rPr>
          <w:rFonts w:ascii="Times New Roman" w:hAnsi="Times New Roman" w:cs="Times New Roman"/>
          <w:b/>
          <w:sz w:val="20"/>
          <w:szCs w:val="20"/>
          <w:lang w:val="kk-KZ"/>
        </w:rPr>
      </w:pPr>
      <m:oMath>
        <m:r>
          <w:rPr>
            <w:rFonts w:ascii="Cambria Math" w:hAnsi="Cambria Math" w:cs="Times New Roman"/>
            <w:sz w:val="20"/>
            <w:szCs w:val="20"/>
            <w:lang w:val="kk-KZ"/>
          </w:rPr>
          <m:t>2</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x+2</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x-2</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c+2</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x=0</m:t>
        </m:r>
      </m:oMath>
      <w:r w:rsidRPr="00310F47">
        <w:rPr>
          <w:rFonts w:ascii="Times New Roman" w:hAnsi="Times New Roman" w:cs="Times New Roman"/>
          <w:b/>
          <w:sz w:val="20"/>
          <w:szCs w:val="20"/>
          <w:lang w:val="kk-KZ"/>
        </w:rPr>
        <w:t xml:space="preserve"> /:</w:t>
      </w:r>
      <w:r w:rsidRPr="00310F47">
        <w:rPr>
          <w:rFonts w:ascii="Times New Roman" w:hAnsi="Times New Roman" w:cs="Times New Roman"/>
          <w:sz w:val="20"/>
          <w:szCs w:val="20"/>
          <w:lang w:val="kk-KZ"/>
        </w:rPr>
        <w:t>2</w:t>
      </w:r>
    </w:p>
    <w:p w:rsidR="00E96792" w:rsidRPr="00310F47" w:rsidRDefault="0090603B" w:rsidP="00B615E6">
      <w:pPr>
        <w:tabs>
          <w:tab w:val="left" w:pos="2063"/>
        </w:tabs>
        <w:spacing w:after="0" w:line="240" w:lineRule="auto"/>
        <w:jc w:val="center"/>
        <w:rPr>
          <w:rFonts w:ascii="Times New Roman" w:eastAsiaTheme="minorEastAsia" w:hAnsi="Times New Roman" w:cs="Times New Roman"/>
          <w:sz w:val="20"/>
          <w:szCs w:val="20"/>
          <w:lang w:val="en-US"/>
        </w:rPr>
      </w:pPr>
      <m:oMathPara>
        <m:oMath>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x+</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x-</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c+</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x=0</m:t>
          </m:r>
        </m:oMath>
      </m:oMathPara>
    </w:p>
    <w:p w:rsidR="00E96792" w:rsidRPr="00310F47" w:rsidRDefault="00E96792" w:rsidP="00B615E6">
      <w:pPr>
        <w:tabs>
          <w:tab w:val="left" w:pos="2063"/>
        </w:tabs>
        <w:spacing w:after="0" w:line="240" w:lineRule="auto"/>
        <w:jc w:val="center"/>
        <w:rPr>
          <w:rFonts w:ascii="Times New Roman" w:hAnsi="Times New Roman" w:cs="Times New Roman"/>
          <w:sz w:val="20"/>
          <w:szCs w:val="20"/>
          <w:lang w:val="en-US"/>
        </w:rPr>
      </w:pPr>
      <m:oMathPara>
        <m:oMathParaPr>
          <m:jc m:val="center"/>
        </m:oMathParaPr>
        <m:oMath>
          <m:r>
            <w:rPr>
              <w:rFonts w:ascii="Cambria Math" w:hAnsi="Cambria Math" w:cs="Times New Roman"/>
              <w:sz w:val="20"/>
              <w:szCs w:val="20"/>
              <w:lang w:val="en-US"/>
            </w:rPr>
            <m:t>x</m:t>
          </m:r>
          <m:d>
            <m:dPr>
              <m:ctrlPr>
                <w:rPr>
                  <w:rFonts w:ascii="Cambria Math" w:hAnsi="Cambria Math" w:cs="Times New Roman"/>
                  <w:i/>
                  <w:sz w:val="20"/>
                  <w:szCs w:val="20"/>
                  <w:lang w:val="en-US"/>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en-US"/>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en-US"/>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d>
          <m:r>
            <w:rPr>
              <w:rFonts w:ascii="Cambria Math" w:hAnsi="Cambria Math" w:cs="Times New Roman"/>
              <w:sz w:val="20"/>
              <w:szCs w:val="20"/>
              <w:lang w:val="en-US"/>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c</m:t>
          </m:r>
        </m:oMath>
      </m:oMathPara>
    </w:p>
    <w:p w:rsidR="00E96792" w:rsidRPr="00310F47" w:rsidRDefault="0090603B" w:rsidP="00B615E6">
      <w:pPr>
        <w:tabs>
          <w:tab w:val="left" w:pos="4102"/>
        </w:tabs>
        <w:spacing w:after="0" w:line="240" w:lineRule="auto"/>
        <w:jc w:val="center"/>
        <w:rPr>
          <w:rFonts w:ascii="Times New Roman" w:eastAsiaTheme="minorEastAsia" w:hAnsi="Times New Roman" w:cs="Times New Roman"/>
          <w:sz w:val="20"/>
          <w:szCs w:val="20"/>
          <w:lang w:val="kk-KZ"/>
        </w:rPr>
      </w:pP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x</m:t>
            </m:r>
          </m:e>
          <m:sub>
            <m:r>
              <w:rPr>
                <w:rFonts w:ascii="Cambria Math" w:hAnsi="Cambria Math" w:cs="Times New Roman"/>
                <w:sz w:val="20"/>
                <w:szCs w:val="20"/>
                <w:lang w:val="kk-KZ"/>
              </w:rPr>
              <m:t>0</m:t>
            </m:r>
          </m:sub>
        </m:sSub>
        <m:r>
          <w:rPr>
            <w:rFonts w:ascii="Cambria Math" w:hAnsi="Cambria Math" w:cs="Times New Roman"/>
            <w:sz w:val="20"/>
            <w:szCs w:val="20"/>
            <w:lang w:val="kk-KZ"/>
          </w:rPr>
          <m:t>=</m:t>
        </m:r>
        <m:f>
          <m:fPr>
            <m:ctrlPr>
              <w:rPr>
                <w:rFonts w:ascii="Cambria Math" w:hAnsi="Cambria Math" w:cs="Times New Roman"/>
                <w:i/>
                <w:sz w:val="20"/>
                <w:szCs w:val="20"/>
                <w:lang w:val="kk-KZ"/>
              </w:rPr>
            </m:ctrlPr>
          </m:fPr>
          <m:num>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c</m:t>
            </m:r>
          </m:num>
          <m:den>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den>
        </m:f>
      </m:oMath>
      <w:r w:rsidR="00E96792" w:rsidRPr="00310F47">
        <w:rPr>
          <w:rFonts w:ascii="Times New Roman" w:eastAsiaTheme="minorEastAsia" w:hAnsi="Times New Roman" w:cs="Times New Roman"/>
          <w:sz w:val="20"/>
          <w:szCs w:val="20"/>
          <w:lang w:val="kk-KZ"/>
        </w:rPr>
        <w:t>- кризистік нүкте</w:t>
      </w:r>
    </w:p>
    <w:p w:rsidR="00E96792" w:rsidRPr="00310F47" w:rsidRDefault="00E96792" w:rsidP="00B615E6">
      <w:pPr>
        <w:tabs>
          <w:tab w:val="left" w:pos="4102"/>
        </w:tabs>
        <w:spacing w:after="0" w:line="240" w:lineRule="auto"/>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Кризистік нүктенің берілген </w:t>
      </w:r>
      <m:oMath>
        <m:d>
          <m:dPr>
            <m:begChr m:val="["/>
            <m:endChr m:val="]"/>
            <m:ctrlPr>
              <w:rPr>
                <w:rFonts w:ascii="Cambria Math" w:eastAsiaTheme="minorEastAsia" w:hAnsi="Cambria Math" w:cs="Times New Roman"/>
                <w:i/>
                <w:sz w:val="20"/>
                <w:szCs w:val="20"/>
                <w:lang w:val="kk-KZ"/>
              </w:rPr>
            </m:ctrlPr>
          </m:dPr>
          <m:e>
            <m:r>
              <w:rPr>
                <w:rFonts w:ascii="Cambria Math" w:eastAsiaTheme="minorEastAsia" w:hAnsi="Cambria Math" w:cs="Times New Roman"/>
                <w:sz w:val="20"/>
                <w:szCs w:val="20"/>
                <w:lang w:val="kk-KZ"/>
              </w:rPr>
              <m:t>0;c</m:t>
            </m:r>
          </m:e>
        </m:d>
      </m:oMath>
      <w:r w:rsidRPr="00310F47">
        <w:rPr>
          <w:rFonts w:ascii="Times New Roman" w:eastAsiaTheme="minorEastAsia" w:hAnsi="Times New Roman" w:cs="Times New Roman"/>
          <w:sz w:val="20"/>
          <w:szCs w:val="20"/>
          <w:lang w:val="kk-KZ"/>
        </w:rPr>
        <w:t xml:space="preserve"> аралыққа тиісті екенін дәлелдейік,</w:t>
      </w:r>
    </w:p>
    <w:p w:rsidR="00E96792" w:rsidRPr="00310F47" w:rsidRDefault="00E96792" w:rsidP="00B615E6">
      <w:pPr>
        <w:spacing w:after="0" w:line="240" w:lineRule="auto"/>
        <w:jc w:val="both"/>
        <w:rPr>
          <w:rFonts w:ascii="Times New Roman" w:eastAsiaTheme="minorEastAsia" w:hAnsi="Times New Roman" w:cs="Times New Roman"/>
          <w:sz w:val="20"/>
          <w:szCs w:val="20"/>
          <w:lang w:val="en-US"/>
        </w:rPr>
      </w:pPr>
      <m:oMathPara>
        <m:oMathParaPr>
          <m:jc m:val="center"/>
        </m:oMathParaPr>
        <m:oMath>
          <m:r>
            <w:rPr>
              <w:rFonts w:ascii="Cambria Math" w:eastAsiaTheme="minorEastAsia" w:hAnsi="Cambria Math" w:cs="Times New Roman"/>
              <w:sz w:val="20"/>
              <w:szCs w:val="20"/>
              <w:lang w:val="kk-KZ"/>
            </w:rPr>
            <m:t>a&gt;0, b&gt;0, c&gt;0 →</m:t>
          </m:r>
          <m:f>
            <m:fPr>
              <m:ctrlPr>
                <w:rPr>
                  <w:rFonts w:ascii="Cambria Math" w:hAnsi="Cambria Math" w:cs="Times New Roman"/>
                  <w:i/>
                  <w:sz w:val="20"/>
                  <w:szCs w:val="20"/>
                  <w:lang w:val="kk-KZ"/>
                </w:rPr>
              </m:ctrlPr>
            </m:fPr>
            <m:num>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c</m:t>
              </m:r>
            </m:num>
            <m:den>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en-US"/>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en-US"/>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den>
          </m:f>
          <m:r>
            <w:rPr>
              <w:rFonts w:ascii="Cambria Math" w:hAnsi="Cambria Math" w:cs="Times New Roman"/>
              <w:sz w:val="20"/>
              <w:szCs w:val="20"/>
              <w:lang w:val="kk-KZ"/>
            </w:rPr>
            <m:t>&gt;0</m:t>
          </m:r>
        </m:oMath>
      </m:oMathPara>
    </w:p>
    <w:p w:rsidR="00E96792" w:rsidRPr="00310F47" w:rsidRDefault="0090603B" w:rsidP="00B615E6">
      <w:pPr>
        <w:spacing w:after="0" w:line="240" w:lineRule="auto"/>
        <w:jc w:val="both"/>
        <w:rPr>
          <w:rFonts w:ascii="Times New Roman" w:eastAsiaTheme="minorEastAsia" w:hAnsi="Times New Roman" w:cs="Times New Roman"/>
          <w:i/>
          <w:sz w:val="20"/>
          <w:szCs w:val="20"/>
          <w:lang w:val="en-US"/>
        </w:rPr>
      </w:pPr>
      <m:oMathPara>
        <m:oMathParaPr>
          <m:jc m:val="center"/>
        </m:oMathParaPr>
        <m:oMath>
          <m:f>
            <m:fPr>
              <m:ctrlPr>
                <w:rPr>
                  <w:rFonts w:ascii="Cambria Math" w:hAnsi="Cambria Math" w:cs="Times New Roman"/>
                  <w:i/>
                  <w:sz w:val="20"/>
                  <w:szCs w:val="20"/>
                  <w:lang w:val="kk-KZ"/>
                </w:rPr>
              </m:ctrlPr>
            </m:fPr>
            <m:num>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c</m:t>
              </m:r>
            </m:num>
            <m:den>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en-US"/>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en-US"/>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den>
          </m:f>
          <m:r>
            <w:rPr>
              <w:rFonts w:ascii="Cambria Math" w:hAnsi="Cambria Math" w:cs="Times New Roman"/>
              <w:sz w:val="20"/>
              <w:szCs w:val="20"/>
              <w:lang w:val="kk-KZ"/>
            </w:rPr>
            <m:t>&lt;c/:c</m:t>
          </m:r>
        </m:oMath>
      </m:oMathPara>
    </w:p>
    <w:p w:rsidR="00E96792" w:rsidRPr="00310F47" w:rsidRDefault="0090603B" w:rsidP="00B615E6">
      <w:pPr>
        <w:spacing w:after="0" w:line="240" w:lineRule="auto"/>
        <w:jc w:val="both"/>
        <w:rPr>
          <w:rFonts w:ascii="Times New Roman" w:hAnsi="Times New Roman" w:cs="Times New Roman"/>
          <w:sz w:val="20"/>
          <w:szCs w:val="20"/>
          <w:lang w:val="en-US"/>
        </w:rPr>
      </w:pPr>
      <m:oMathPara>
        <m:oMathParaPr>
          <m:jc m:val="center"/>
        </m:oMathParaPr>
        <m:oMath>
          <m:f>
            <m:fPr>
              <m:ctrlPr>
                <w:rPr>
                  <w:rFonts w:ascii="Cambria Math" w:hAnsi="Cambria Math" w:cs="Times New Roman"/>
                  <w:i/>
                  <w:sz w:val="20"/>
                  <w:szCs w:val="20"/>
                  <w:lang w:val="kk-KZ"/>
                </w:rPr>
              </m:ctrlPr>
            </m:fPr>
            <m:num>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num>
            <m:den>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en-US"/>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en-US"/>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den>
          </m:f>
          <m:r>
            <w:rPr>
              <w:rFonts w:ascii="Cambria Math" w:hAnsi="Cambria Math" w:cs="Times New Roman"/>
              <w:sz w:val="20"/>
              <w:szCs w:val="20"/>
              <w:lang w:val="kk-KZ"/>
            </w:rPr>
            <m:t>&lt;1</m:t>
          </m:r>
        </m:oMath>
      </m:oMathPara>
    </w:p>
    <w:p w:rsidR="00E96792" w:rsidRPr="00310F47" w:rsidRDefault="0090603B" w:rsidP="00B615E6">
      <w:pPr>
        <w:tabs>
          <w:tab w:val="left" w:pos="3282"/>
        </w:tabs>
        <w:spacing w:after="0" w:line="240" w:lineRule="auto"/>
        <w:jc w:val="center"/>
        <w:rPr>
          <w:rFonts w:ascii="Times New Roman" w:hAnsi="Times New Roman" w:cs="Times New Roman"/>
          <w:b/>
          <w:sz w:val="20"/>
          <w:szCs w:val="20"/>
          <w:vertAlign w:val="subscript"/>
          <w:lang w:val="en-US"/>
        </w:rPr>
      </w:pPr>
      <m:oMathPara>
        <m:oMath>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en-US"/>
            </w:rPr>
            <m:t>&lt;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en-US"/>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en-US"/>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oMath>
      </m:oMathPara>
    </w:p>
    <w:p w:rsidR="00E96792" w:rsidRPr="00310F47" w:rsidRDefault="00E96792" w:rsidP="00B615E6">
      <w:pPr>
        <w:tabs>
          <w:tab w:val="left" w:pos="3282"/>
        </w:tabs>
        <w:spacing w:after="0" w:line="240" w:lineRule="auto"/>
        <w:jc w:val="both"/>
        <w:rPr>
          <w:rFonts w:ascii="Times New Roman" w:eastAsiaTheme="minorEastAsia" w:hAnsi="Times New Roman" w:cs="Times New Roman"/>
          <w:sz w:val="20"/>
          <w:szCs w:val="20"/>
          <w:lang w:val="kk-KZ"/>
        </w:rPr>
      </w:pPr>
      <m:oMathPara>
        <m:oMathParaPr>
          <m:jc m:val="center"/>
        </m:oMathParaPr>
        <m:oMath>
          <m:r>
            <w:rPr>
              <w:rFonts w:ascii="Cambria Math" w:eastAsiaTheme="minorEastAsia" w:hAnsi="Cambria Math" w:cs="Times New Roman"/>
              <w:sz w:val="20"/>
              <w:szCs w:val="20"/>
              <w:lang w:val="en-US"/>
            </w:rPr>
            <m:t>0&lt;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en-US"/>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oMath>
      </m:oMathPara>
    </w:p>
    <w:p w:rsidR="00E96792" w:rsidRPr="00310F47" w:rsidRDefault="0090603B" w:rsidP="00B615E6">
      <w:pPr>
        <w:tabs>
          <w:tab w:val="left" w:pos="3282"/>
        </w:tabs>
        <w:spacing w:after="0" w:line="240" w:lineRule="auto"/>
        <w:jc w:val="both"/>
        <w:rPr>
          <w:rFonts w:ascii="Times New Roman" w:eastAsiaTheme="minorEastAsia" w:hAnsi="Times New Roman" w:cs="Times New Roman"/>
          <w:sz w:val="20"/>
          <w:szCs w:val="20"/>
          <w:lang w:val="kk-KZ"/>
        </w:rPr>
      </w:pPr>
      <m:oMath>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&gt;0→</m:t>
        </m:r>
      </m:oMath>
      <w:r w:rsidR="00E96792" w:rsidRPr="00310F47">
        <w:rPr>
          <w:rFonts w:ascii="Times New Roman" w:eastAsiaTheme="minorEastAsia" w:hAnsi="Times New Roman" w:cs="Times New Roman"/>
          <w:sz w:val="20"/>
          <w:szCs w:val="20"/>
          <w:lang w:val="kk-KZ"/>
        </w:rPr>
        <w:t xml:space="preserve"> кез келген санның квадраттарының қосындысы оң болатыны анық.</w:t>
      </w:r>
    </w:p>
    <w:p w:rsidR="00E96792" w:rsidRPr="00310F47" w:rsidRDefault="00E96792" w:rsidP="00B615E6">
      <w:pPr>
        <w:tabs>
          <w:tab w:val="left" w:pos="3282"/>
        </w:tabs>
        <w:spacing w:after="0" w:line="240" w:lineRule="auto"/>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Олай болса, табылған кризистік нүктеміз аралыққа тиісті.</w:t>
      </w:r>
    </w:p>
    <w:p w:rsidR="00E96792" w:rsidRPr="00310F47" w:rsidRDefault="00E96792" w:rsidP="00B615E6">
      <w:pPr>
        <w:tabs>
          <w:tab w:val="left" w:pos="3282"/>
        </w:tabs>
        <w:spacing w:after="0" w:line="240" w:lineRule="auto"/>
        <w:jc w:val="center"/>
        <w:rPr>
          <w:rFonts w:ascii="Times New Roman" w:eastAsiaTheme="minorEastAsia" w:hAnsi="Times New Roman" w:cs="Times New Roman"/>
          <w:sz w:val="20"/>
          <w:szCs w:val="20"/>
          <w:lang w:val="kk-KZ"/>
        </w:rPr>
      </w:pPr>
      <m:oMath>
        <m:r>
          <w:rPr>
            <w:rFonts w:ascii="Cambria Math" w:eastAsiaTheme="minorEastAsia" w:hAnsi="Cambria Math" w:cs="Times New Roman"/>
            <w:sz w:val="20"/>
            <w:szCs w:val="20"/>
            <w:lang w:val="kk-KZ"/>
          </w:rPr>
          <m:t>f</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lang w:val="kk-KZ"/>
              </w:rPr>
              <m:t>0</m:t>
            </m:r>
          </m:e>
        </m:d>
        <m:r>
          <w:rPr>
            <w:rFonts w:ascii="Cambria Math" w:eastAsiaTheme="minorEastAsia" w:hAnsi="Cambria Math" w:cs="Times New Roman"/>
            <w:sz w:val="20"/>
            <w:szCs w:val="20"/>
            <w:lang w:val="kk-KZ"/>
          </w:rPr>
          <m:t>=</m:t>
        </m:r>
        <m:rad>
          <m:radPr>
            <m:degHide m:val="on"/>
            <m:ctrlPr>
              <w:rPr>
                <w:rFonts w:ascii="Cambria Math" w:eastAsiaTheme="minorEastAsia" w:hAnsi="Cambria Math" w:cs="Times New Roman"/>
                <w:i/>
                <w:sz w:val="20"/>
                <w:szCs w:val="20"/>
              </w:rPr>
            </m:ctrlPr>
          </m:radPr>
          <m:deg/>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0</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en-US"/>
                  </w:rPr>
                </m:ctrlPr>
              </m:fPr>
              <m:num>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(c-0)</m:t>
                    </m:r>
                  </m:e>
                  <m:sup>
                    <m:r>
                      <w:rPr>
                        <w:rFonts w:ascii="Cambria Math" w:eastAsiaTheme="minorEastAsia" w:hAnsi="Cambria Math" w:cs="Times New Roman"/>
                        <w:sz w:val="20"/>
                        <w:szCs w:val="20"/>
                        <w:lang w:val="kk-KZ"/>
                      </w:rPr>
                      <m:t>2</m:t>
                    </m:r>
                  </m:sup>
                </m:sSup>
              </m:num>
              <m:den>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d>
                  <m:dPr>
                    <m:ctrlPr>
                      <w:rPr>
                        <w:rFonts w:ascii="Cambria Math" w:eastAsiaTheme="minorEastAsia" w:hAnsi="Cambria Math" w:cs="Times New Roman"/>
                        <w:i/>
                        <w:sz w:val="20"/>
                        <w:szCs w:val="20"/>
                        <w:lang w:val="en-US"/>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d>
              </m:den>
            </m:f>
          </m:e>
        </m:rad>
        <m:r>
          <w:rPr>
            <w:rFonts w:ascii="Cambria Math" w:eastAsiaTheme="minorEastAsia" w:hAnsi="Cambria Math" w:cs="Times New Roman"/>
            <w:sz w:val="20"/>
            <w:szCs w:val="20"/>
            <w:lang w:val="kk-KZ"/>
          </w:rPr>
          <m:t>=</m:t>
        </m:r>
        <m:rad>
          <m:radPr>
            <m:degHide m:val="on"/>
            <m:ctrlPr>
              <w:rPr>
                <w:rFonts w:ascii="Cambria Math" w:eastAsiaTheme="minorEastAsia" w:hAnsi="Cambria Math" w:cs="Times New Roman"/>
                <w:i/>
                <w:sz w:val="20"/>
                <w:szCs w:val="20"/>
              </w:rPr>
            </m:ctrlPr>
          </m:radPr>
          <m:deg/>
          <m:e>
            <m:f>
              <m:fPr>
                <m:ctrlPr>
                  <w:rPr>
                    <w:rFonts w:ascii="Cambria Math" w:eastAsiaTheme="minorEastAsia" w:hAnsi="Cambria Math" w:cs="Times New Roman"/>
                    <w:i/>
                    <w:sz w:val="20"/>
                    <w:szCs w:val="20"/>
                    <w:lang w:val="en-US"/>
                  </w:rPr>
                </m:ctrlPr>
              </m:fPr>
              <m:num>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num>
              <m:den>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d>
                  <m:dPr>
                    <m:ctrlPr>
                      <w:rPr>
                        <w:rFonts w:ascii="Cambria Math" w:eastAsiaTheme="minorEastAsia" w:hAnsi="Cambria Math" w:cs="Times New Roman"/>
                        <w:i/>
                        <w:sz w:val="20"/>
                        <w:szCs w:val="20"/>
                        <w:lang w:val="en-US"/>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d>
              </m:den>
            </m:f>
          </m:e>
        </m:rad>
      </m:oMath>
      <w:r w:rsidRPr="00310F47">
        <w:rPr>
          <w:rFonts w:ascii="Times New Roman" w:eastAsiaTheme="minorEastAsia" w:hAnsi="Times New Roman" w:cs="Times New Roman"/>
          <w:sz w:val="20"/>
          <w:szCs w:val="20"/>
          <w:lang w:val="kk-KZ"/>
        </w:rPr>
        <w:t>=</w:t>
      </w:r>
      <m:oMath>
        <m:rad>
          <m:radPr>
            <m:degHide m:val="on"/>
            <m:ctrlPr>
              <w:rPr>
                <w:rFonts w:ascii="Cambria Math" w:eastAsiaTheme="minorEastAsia" w:hAnsi="Cambria Math" w:cs="Times New Roman"/>
                <w:i/>
                <w:sz w:val="20"/>
                <w:szCs w:val="20"/>
                <w:lang w:val="kk-KZ"/>
              </w:rPr>
            </m:ctrlPr>
          </m:radPr>
          <m:deg/>
          <m:e>
            <m:f>
              <m:fPr>
                <m:ctrlPr>
                  <w:rPr>
                    <w:rFonts w:ascii="Cambria Math" w:eastAsiaTheme="minorEastAsia" w:hAnsi="Cambria Math" w:cs="Times New Roman"/>
                    <w:i/>
                    <w:sz w:val="20"/>
                    <w:szCs w:val="20"/>
                    <w:lang w:val="kk-KZ"/>
                  </w:rPr>
                </m:ctrlPr>
              </m:fPr>
              <m:num>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num>
              <m:den>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den>
            </m:f>
          </m:e>
        </m:rad>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ab</m:t>
            </m:r>
          </m:num>
          <m:den>
            <m:rad>
              <m:radPr>
                <m:degHide m:val="on"/>
                <m:ctrlPr>
                  <w:rPr>
                    <w:rFonts w:ascii="Cambria Math" w:eastAsiaTheme="minorEastAsia" w:hAnsi="Cambria Math" w:cs="Times New Roman"/>
                    <w:i/>
                    <w:sz w:val="20"/>
                    <w:szCs w:val="20"/>
                    <w:lang w:val="kk-KZ"/>
                  </w:rPr>
                </m:ctrlPr>
              </m:radPr>
              <m:deg/>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rad>
          </m:den>
        </m:f>
      </m:oMath>
    </w:p>
    <w:p w:rsidR="00E96792" w:rsidRPr="00310F47" w:rsidRDefault="00E96792" w:rsidP="00B615E6">
      <w:pPr>
        <w:tabs>
          <w:tab w:val="left" w:pos="3282"/>
        </w:tabs>
        <w:spacing w:after="0" w:line="240" w:lineRule="auto"/>
        <w:jc w:val="both"/>
        <w:rPr>
          <w:rFonts w:ascii="Times New Roman" w:eastAsiaTheme="minorEastAsia" w:hAnsi="Times New Roman" w:cs="Times New Roman"/>
          <w:sz w:val="20"/>
          <w:szCs w:val="20"/>
          <w:lang w:val="en-US"/>
        </w:rPr>
      </w:pPr>
      <m:oMathPara>
        <m:oMathParaPr>
          <m:jc m:val="center"/>
        </m:oMathParaPr>
        <m:oMath>
          <m:r>
            <w:rPr>
              <w:rFonts w:ascii="Cambria Math" w:eastAsiaTheme="minorEastAsia" w:hAnsi="Cambria Math" w:cs="Times New Roman"/>
              <w:sz w:val="20"/>
              <w:szCs w:val="20"/>
              <w:lang w:val="kk-KZ"/>
            </w:rPr>
            <m:t>f</m:t>
          </m:r>
          <m:d>
            <m:dPr>
              <m:ctrlPr>
                <w:rPr>
                  <w:rFonts w:ascii="Cambria Math" w:eastAsiaTheme="minorEastAsia" w:hAnsi="Cambria Math" w:cs="Times New Roman"/>
                  <w:i/>
                  <w:sz w:val="20"/>
                  <w:szCs w:val="20"/>
                </w:rPr>
              </m:ctrlPr>
            </m:dPr>
            <m:e>
              <m:f>
                <m:fPr>
                  <m:ctrlPr>
                    <w:rPr>
                      <w:rFonts w:ascii="Cambria Math" w:hAnsi="Cambria Math" w:cs="Times New Roman"/>
                      <w:i/>
                      <w:sz w:val="20"/>
                      <w:szCs w:val="20"/>
                      <w:lang w:val="kk-KZ"/>
                    </w:rPr>
                  </m:ctrlPr>
                </m:fPr>
                <m:num>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c</m:t>
                  </m:r>
                </m:num>
                <m:den>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den>
              </m:f>
            </m:e>
          </m:d>
          <m:r>
            <w:rPr>
              <w:rFonts w:ascii="Cambria Math" w:eastAsiaTheme="minorEastAsia" w:hAnsi="Cambria Math" w:cs="Times New Roman"/>
              <w:sz w:val="20"/>
              <w:szCs w:val="20"/>
              <w:lang w:val="kk-KZ"/>
            </w:rPr>
            <m:t xml:space="preserve">=                </m:t>
          </m:r>
        </m:oMath>
      </m:oMathPara>
    </w:p>
    <w:p w:rsidR="00E96792" w:rsidRPr="00310F47" w:rsidRDefault="00E96792" w:rsidP="00B615E6">
      <w:pPr>
        <w:tabs>
          <w:tab w:val="left" w:pos="3282"/>
        </w:tabs>
        <w:spacing w:after="0" w:line="240" w:lineRule="auto"/>
        <w:jc w:val="center"/>
        <w:rPr>
          <w:rFonts w:ascii="Times New Roman" w:eastAsiaTheme="minorEastAsia" w:hAnsi="Times New Roman" w:cs="Times New Roman"/>
          <w:sz w:val="20"/>
          <w:szCs w:val="20"/>
          <w:lang w:val="en-US"/>
        </w:rPr>
      </w:pPr>
      <m:oMath>
        <m:r>
          <w:rPr>
            <w:rFonts w:ascii="Cambria Math" w:eastAsiaTheme="minorEastAsia" w:hAnsi="Cambria Math" w:cs="Times New Roman"/>
            <w:sz w:val="20"/>
            <w:szCs w:val="20"/>
            <w:lang w:val="kk-KZ"/>
          </w:rPr>
          <m:t>=</m:t>
        </m:r>
        <m:rad>
          <m:radPr>
            <m:degHide m:val="on"/>
            <m:ctrlPr>
              <w:rPr>
                <w:rFonts w:ascii="Cambria Math" w:eastAsiaTheme="minorEastAsia" w:hAnsi="Cambria Math" w:cs="Times New Roman"/>
                <w:i/>
                <w:sz w:val="20"/>
                <w:szCs w:val="20"/>
              </w:rPr>
            </m:ctrlPr>
          </m:radPr>
          <m:deg/>
          <m:e>
            <m:sSup>
              <m:sSupPr>
                <m:ctrlPr>
                  <w:rPr>
                    <w:rFonts w:ascii="Cambria Math" w:eastAsiaTheme="minorEastAsia" w:hAnsi="Cambria Math" w:cs="Times New Roman"/>
                    <w:i/>
                    <w:sz w:val="20"/>
                    <w:szCs w:val="20"/>
                    <w:lang w:val="en-US"/>
                  </w:rPr>
                </m:ctrlPr>
              </m:sSupPr>
              <m:e>
                <m:d>
                  <m:dPr>
                    <m:ctrlPr>
                      <w:rPr>
                        <w:rFonts w:ascii="Cambria Math" w:hAnsi="Cambria Math" w:cs="Times New Roman"/>
                        <w:i/>
                        <w:sz w:val="20"/>
                        <w:szCs w:val="20"/>
                        <w:lang w:val="kk-KZ"/>
                      </w:rPr>
                    </m:ctrlPr>
                  </m:dPr>
                  <m:e>
                    <m:f>
                      <m:fPr>
                        <m:ctrlPr>
                          <w:rPr>
                            <w:rFonts w:ascii="Cambria Math" w:hAnsi="Cambria Math" w:cs="Times New Roman"/>
                            <w:i/>
                            <w:sz w:val="20"/>
                            <w:szCs w:val="20"/>
                            <w:lang w:val="kk-KZ"/>
                          </w:rPr>
                        </m:ctrlPr>
                      </m:fPr>
                      <m:num>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c</m:t>
                        </m:r>
                      </m:num>
                      <m:den>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den>
                    </m:f>
                  </m:e>
                </m:d>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en-US"/>
                  </w:rPr>
                </m:ctrlPr>
              </m:fPr>
              <m:num>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kk-KZ"/>
                      </w:rPr>
                    </m:ctrlPr>
                  </m:sSupPr>
                  <m:e>
                    <m:d>
                      <m:dPr>
                        <m:ctrlPr>
                          <w:rPr>
                            <w:rFonts w:ascii="Cambria Math" w:eastAsiaTheme="minorEastAsia" w:hAnsi="Cambria Math" w:cs="Times New Roman"/>
                            <w:i/>
                            <w:sz w:val="20"/>
                            <w:szCs w:val="20"/>
                            <w:lang w:val="kk-KZ"/>
                          </w:rPr>
                        </m:ctrlPr>
                      </m:dPr>
                      <m:e>
                        <m:r>
                          <w:rPr>
                            <w:rFonts w:ascii="Cambria Math" w:eastAsiaTheme="minorEastAsia" w:hAnsi="Cambria Math" w:cs="Times New Roman"/>
                            <w:sz w:val="20"/>
                            <w:szCs w:val="20"/>
                            <w:lang w:val="kk-KZ"/>
                          </w:rPr>
                          <m:t>c-</m:t>
                        </m:r>
                        <m:f>
                          <m:fPr>
                            <m:ctrlPr>
                              <w:rPr>
                                <w:rFonts w:ascii="Cambria Math" w:hAnsi="Cambria Math" w:cs="Times New Roman"/>
                                <w:i/>
                                <w:sz w:val="20"/>
                                <w:szCs w:val="20"/>
                                <w:lang w:val="kk-KZ"/>
                              </w:rPr>
                            </m:ctrlPr>
                          </m:fPr>
                          <m:num>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c</m:t>
                            </m:r>
                          </m:num>
                          <m:den>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den>
                        </m:f>
                      </m:e>
                    </m:d>
                  </m:e>
                  <m:sup>
                    <m:r>
                      <w:rPr>
                        <w:rFonts w:ascii="Cambria Math" w:eastAsiaTheme="minorEastAsia" w:hAnsi="Cambria Math" w:cs="Times New Roman"/>
                        <w:sz w:val="20"/>
                        <w:szCs w:val="20"/>
                        <w:lang w:val="kk-KZ"/>
                      </w:rPr>
                      <m:t>2</m:t>
                    </m:r>
                  </m:sup>
                </m:sSup>
              </m:num>
              <m:den>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d>
                  <m:dPr>
                    <m:ctrlPr>
                      <w:rPr>
                        <w:rFonts w:ascii="Cambria Math" w:eastAsiaTheme="minorEastAsia" w:hAnsi="Cambria Math" w:cs="Times New Roman"/>
                        <w:i/>
                        <w:sz w:val="20"/>
                        <w:szCs w:val="20"/>
                        <w:lang w:val="en-US"/>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d>
              </m:den>
            </m:f>
          </m:e>
        </m:rad>
      </m:oMath>
      <w:r w:rsidRPr="00310F47">
        <w:rPr>
          <w:rFonts w:ascii="Times New Roman" w:eastAsiaTheme="minorEastAsia" w:hAnsi="Times New Roman" w:cs="Times New Roman"/>
          <w:sz w:val="20"/>
          <w:szCs w:val="20"/>
          <w:lang w:val="kk-KZ"/>
        </w:rPr>
        <w:t>=</w:t>
      </w:r>
      <m:oMath>
        <m:rad>
          <m:radPr>
            <m:degHide m:val="on"/>
            <m:ctrlPr>
              <w:rPr>
                <w:rFonts w:ascii="Cambria Math" w:eastAsiaTheme="minorEastAsia" w:hAnsi="Cambria Math" w:cs="Times New Roman"/>
                <w:i/>
                <w:sz w:val="20"/>
                <w:szCs w:val="20"/>
                <w:lang w:val="en-US"/>
              </w:rPr>
            </m:ctrlPr>
          </m:radPr>
          <m:deg/>
          <m:e>
            <m:f>
              <m:fPr>
                <m:ctrlPr>
                  <w:rPr>
                    <w:rFonts w:ascii="Cambria Math" w:hAnsi="Cambria Math" w:cs="Times New Roman"/>
                    <w:i/>
                    <w:sz w:val="20"/>
                    <w:szCs w:val="20"/>
                    <w:lang w:val="kk-KZ"/>
                  </w:rPr>
                </m:ctrlPr>
              </m:fPr>
              <m:num>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4</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4</m:t>
                    </m:r>
                  </m:sup>
                </m:sSup>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num>
              <m:den>
                <m:sSup>
                  <m:sSupPr>
                    <m:ctrlPr>
                      <w:rPr>
                        <w:rFonts w:ascii="Cambria Math" w:eastAsiaTheme="minorEastAsia" w:hAnsi="Cambria Math" w:cs="Times New Roman"/>
                        <w:i/>
                        <w:sz w:val="20"/>
                        <w:szCs w:val="20"/>
                        <w:lang w:val="en-US"/>
                      </w:rPr>
                    </m:ctrlPr>
                  </m:sSupPr>
                  <m:e>
                    <m:d>
                      <m:dPr>
                        <m:ctrlPr>
                          <w:rPr>
                            <w:rFonts w:ascii="Cambria Math" w:eastAsiaTheme="minorEastAsia" w:hAnsi="Cambria Math" w:cs="Times New Roman"/>
                            <w:i/>
                            <w:sz w:val="20"/>
                            <w:szCs w:val="20"/>
                            <w:lang w:val="en-US"/>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d>
                  </m:e>
                  <m:sup>
                    <m:r>
                      <w:rPr>
                        <w:rFonts w:ascii="Cambria Math" w:eastAsiaTheme="minorEastAsia" w:hAnsi="Cambria Math" w:cs="Times New Roman"/>
                        <w:sz w:val="20"/>
                        <w:szCs w:val="20"/>
                        <w:lang w:val="kk-KZ"/>
                      </w:rPr>
                      <m:t>2</m:t>
                    </m:r>
                  </m:sup>
                </m:sSup>
              </m:den>
            </m:f>
            <m:r>
              <w:rPr>
                <w:rFonts w:ascii="Cambria Math" w:hAnsi="Cambria Math" w:cs="Times New Roman"/>
                <w:sz w:val="20"/>
                <w:szCs w:val="20"/>
                <w:lang w:val="kk-KZ"/>
              </w:rPr>
              <m:t>+</m:t>
            </m:r>
            <m:f>
              <m:fPr>
                <m:ctrlPr>
                  <w:rPr>
                    <w:rFonts w:ascii="Cambria Math" w:hAnsi="Cambria Math" w:cs="Times New Roman"/>
                    <w:i/>
                    <w:sz w:val="20"/>
                    <w:szCs w:val="20"/>
                    <w:lang w:val="kk-KZ"/>
                  </w:rPr>
                </m:ctrlPr>
              </m:fPr>
              <m:num>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kk-KZ"/>
                      </w:rPr>
                    </m:ctrlPr>
                  </m:sSupPr>
                  <m:e>
                    <m:d>
                      <m:dPr>
                        <m:ctrlPr>
                          <w:rPr>
                            <w:rFonts w:ascii="Cambria Math" w:eastAsiaTheme="minorEastAsia" w:hAnsi="Cambria Math" w:cs="Times New Roman"/>
                            <w:i/>
                            <w:sz w:val="20"/>
                            <w:szCs w:val="20"/>
                            <w:lang w:val="kk-KZ"/>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3</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3</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 xml:space="preserve">c- </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c</m:t>
                        </m:r>
                      </m:e>
                    </m:d>
                  </m:e>
                  <m:sup>
                    <m:r>
                      <w:rPr>
                        <w:rFonts w:ascii="Cambria Math" w:eastAsiaTheme="minorEastAsia" w:hAnsi="Cambria Math" w:cs="Times New Roman"/>
                        <w:sz w:val="20"/>
                        <w:szCs w:val="20"/>
                        <w:lang w:val="kk-KZ"/>
                      </w:rPr>
                      <m:t>2</m:t>
                    </m:r>
                  </m:sup>
                </m:sSup>
              </m:num>
              <m:den>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d>
                  <m:dPr>
                    <m:ctrlPr>
                      <w:rPr>
                        <w:rFonts w:ascii="Cambria Math" w:eastAsiaTheme="minorEastAsia" w:hAnsi="Cambria Math" w:cs="Times New Roman"/>
                        <w:i/>
                        <w:sz w:val="20"/>
                        <w:szCs w:val="20"/>
                        <w:lang w:val="en-US"/>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d>
                <m:sSup>
                  <m:sSupPr>
                    <m:ctrlPr>
                      <w:rPr>
                        <w:rFonts w:ascii="Cambria Math" w:eastAsiaTheme="minorEastAsia" w:hAnsi="Cambria Math" w:cs="Times New Roman"/>
                        <w:i/>
                        <w:sz w:val="20"/>
                        <w:szCs w:val="20"/>
                        <w:lang w:val="en-US"/>
                      </w:rPr>
                    </m:ctrlPr>
                  </m:sSupPr>
                  <m:e>
                    <m:d>
                      <m:dPr>
                        <m:ctrlPr>
                          <w:rPr>
                            <w:rFonts w:ascii="Cambria Math" w:eastAsiaTheme="minorEastAsia" w:hAnsi="Cambria Math" w:cs="Times New Roman"/>
                            <w:i/>
                            <w:sz w:val="20"/>
                            <w:szCs w:val="20"/>
                            <w:lang w:val="en-US"/>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d>
                  </m:e>
                  <m:sup>
                    <m:r>
                      <w:rPr>
                        <w:rFonts w:ascii="Cambria Math" w:eastAsiaTheme="minorEastAsia" w:hAnsi="Cambria Math" w:cs="Times New Roman"/>
                        <w:sz w:val="20"/>
                        <w:szCs w:val="20"/>
                        <w:lang w:val="kk-KZ"/>
                      </w:rPr>
                      <m:t>2</m:t>
                    </m:r>
                  </m:sup>
                </m:sSup>
              </m:den>
            </m:f>
          </m:e>
        </m:rad>
      </m:oMath>
      <w:r w:rsidRPr="00310F47">
        <w:rPr>
          <w:rFonts w:ascii="Times New Roman" w:eastAsiaTheme="minorEastAsia" w:hAnsi="Times New Roman" w:cs="Times New Roman"/>
          <w:sz w:val="20"/>
          <w:szCs w:val="20"/>
          <w:lang w:val="kk-KZ"/>
        </w:rPr>
        <w:t>=</w:t>
      </w:r>
    </w:p>
    <w:p w:rsidR="00E96792" w:rsidRPr="00310F47" w:rsidRDefault="00E96792" w:rsidP="00B615E6">
      <w:pPr>
        <w:tabs>
          <w:tab w:val="left" w:pos="3282"/>
        </w:tabs>
        <w:spacing w:after="0" w:line="240" w:lineRule="auto"/>
        <w:jc w:val="center"/>
        <w:rPr>
          <w:rFonts w:ascii="Times New Roman" w:eastAsiaTheme="minorEastAsia" w:hAnsi="Times New Roman" w:cs="Times New Roman"/>
          <w:sz w:val="20"/>
          <w:szCs w:val="20"/>
          <w:lang w:val="en-US"/>
        </w:rPr>
      </w:pPr>
      <m:oMath>
        <m:r>
          <w:rPr>
            <w:rFonts w:ascii="Cambria Math" w:eastAsiaTheme="minorEastAsia" w:hAnsi="Cambria Math" w:cs="Times New Roman"/>
            <w:sz w:val="20"/>
            <w:szCs w:val="20"/>
            <w:lang w:val="kk-KZ"/>
          </w:rPr>
          <m:t>=</m:t>
        </m:r>
        <m:rad>
          <m:radPr>
            <m:degHide m:val="on"/>
            <m:ctrlPr>
              <w:rPr>
                <w:rFonts w:ascii="Cambria Math" w:eastAsiaTheme="minorEastAsia" w:hAnsi="Cambria Math" w:cs="Times New Roman"/>
                <w:i/>
                <w:sz w:val="20"/>
                <w:szCs w:val="20"/>
                <w:lang w:val="en-US"/>
              </w:rPr>
            </m:ctrlPr>
          </m:radPr>
          <m:deg/>
          <m:e>
            <m:f>
              <m:fPr>
                <m:ctrlPr>
                  <w:rPr>
                    <w:rFonts w:ascii="Cambria Math" w:hAnsi="Cambria Math" w:cs="Times New Roman"/>
                    <w:i/>
                    <w:sz w:val="20"/>
                    <w:szCs w:val="20"/>
                    <w:lang w:val="kk-KZ"/>
                  </w:rPr>
                </m:ctrlPr>
              </m:fPr>
              <m:num>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4</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4</m:t>
                    </m:r>
                  </m:sup>
                </m:sSup>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num>
              <m:den>
                <m:sSup>
                  <m:sSupPr>
                    <m:ctrlPr>
                      <w:rPr>
                        <w:rFonts w:ascii="Cambria Math" w:eastAsiaTheme="minorEastAsia" w:hAnsi="Cambria Math" w:cs="Times New Roman"/>
                        <w:i/>
                        <w:sz w:val="20"/>
                        <w:szCs w:val="20"/>
                        <w:lang w:val="en-US"/>
                      </w:rPr>
                    </m:ctrlPr>
                  </m:sSupPr>
                  <m:e>
                    <m:d>
                      <m:dPr>
                        <m:ctrlPr>
                          <w:rPr>
                            <w:rFonts w:ascii="Cambria Math" w:eastAsiaTheme="minorEastAsia" w:hAnsi="Cambria Math" w:cs="Times New Roman"/>
                            <w:i/>
                            <w:sz w:val="20"/>
                            <w:szCs w:val="20"/>
                            <w:lang w:val="en-US"/>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d>
                  </m:e>
                  <m:sup>
                    <m:r>
                      <w:rPr>
                        <w:rFonts w:ascii="Cambria Math" w:eastAsiaTheme="minorEastAsia" w:hAnsi="Cambria Math" w:cs="Times New Roman"/>
                        <w:sz w:val="20"/>
                        <w:szCs w:val="20"/>
                        <w:lang w:val="kk-KZ"/>
                      </w:rPr>
                      <m:t>2</m:t>
                    </m:r>
                  </m:sup>
                </m:sSup>
              </m:den>
            </m:f>
            <m:r>
              <w:rPr>
                <w:rFonts w:ascii="Cambria Math" w:hAnsi="Cambria Math" w:cs="Times New Roman"/>
                <w:sz w:val="20"/>
                <w:szCs w:val="20"/>
                <w:lang w:val="kk-KZ"/>
              </w:rPr>
              <m:t>+</m:t>
            </m:r>
            <m:f>
              <m:fPr>
                <m:ctrlPr>
                  <w:rPr>
                    <w:rFonts w:ascii="Cambria Math" w:hAnsi="Cambria Math" w:cs="Times New Roman"/>
                    <w:i/>
                    <w:sz w:val="20"/>
                    <w:szCs w:val="20"/>
                    <w:lang w:val="kk-KZ"/>
                  </w:rPr>
                </m:ctrlPr>
              </m:fPr>
              <m:num>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kk-KZ"/>
                      </w:rPr>
                    </m:ctrlPr>
                  </m:sSupPr>
                  <m:e>
                    <m:d>
                      <m:dPr>
                        <m:ctrlPr>
                          <w:rPr>
                            <w:rFonts w:ascii="Cambria Math" w:eastAsiaTheme="minorEastAsia" w:hAnsi="Cambria Math" w:cs="Times New Roman"/>
                            <w:i/>
                            <w:sz w:val="20"/>
                            <w:szCs w:val="20"/>
                            <w:lang w:val="kk-KZ"/>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3</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3</m:t>
                            </m:r>
                          </m:sup>
                        </m:sSup>
                      </m:e>
                    </m:d>
                  </m:e>
                  <m:sup>
                    <m:r>
                      <w:rPr>
                        <w:rFonts w:ascii="Cambria Math" w:eastAsiaTheme="minorEastAsia" w:hAnsi="Cambria Math" w:cs="Times New Roman"/>
                        <w:sz w:val="20"/>
                        <w:szCs w:val="20"/>
                        <w:lang w:val="kk-KZ"/>
                      </w:rPr>
                      <m:t>2</m:t>
                    </m:r>
                  </m:sup>
                </m:sSup>
              </m:num>
              <m:den>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d>
                  <m:dPr>
                    <m:ctrlPr>
                      <w:rPr>
                        <w:rFonts w:ascii="Cambria Math" w:eastAsiaTheme="minorEastAsia" w:hAnsi="Cambria Math" w:cs="Times New Roman"/>
                        <w:i/>
                        <w:sz w:val="20"/>
                        <w:szCs w:val="20"/>
                        <w:lang w:val="en-US"/>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d>
                <m:sSup>
                  <m:sSupPr>
                    <m:ctrlPr>
                      <w:rPr>
                        <w:rFonts w:ascii="Cambria Math" w:eastAsiaTheme="minorEastAsia" w:hAnsi="Cambria Math" w:cs="Times New Roman"/>
                        <w:i/>
                        <w:sz w:val="20"/>
                        <w:szCs w:val="20"/>
                        <w:lang w:val="en-US"/>
                      </w:rPr>
                    </m:ctrlPr>
                  </m:sSupPr>
                  <m:e>
                    <m:d>
                      <m:dPr>
                        <m:ctrlPr>
                          <w:rPr>
                            <w:rFonts w:ascii="Cambria Math" w:eastAsiaTheme="minorEastAsia" w:hAnsi="Cambria Math" w:cs="Times New Roman"/>
                            <w:i/>
                            <w:sz w:val="20"/>
                            <w:szCs w:val="20"/>
                            <w:lang w:val="en-US"/>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d>
                  </m:e>
                  <m:sup>
                    <m:r>
                      <w:rPr>
                        <w:rFonts w:ascii="Cambria Math" w:eastAsiaTheme="minorEastAsia" w:hAnsi="Cambria Math" w:cs="Times New Roman"/>
                        <w:sz w:val="20"/>
                        <w:szCs w:val="20"/>
                        <w:lang w:val="kk-KZ"/>
                      </w:rPr>
                      <m:t>2</m:t>
                    </m:r>
                  </m:sup>
                </m:sSup>
              </m:den>
            </m:f>
          </m:e>
        </m:rad>
        <m:r>
          <w:rPr>
            <w:rFonts w:ascii="Cambria Math" w:eastAsiaTheme="minorEastAsia" w:hAnsi="Cambria Math" w:cs="Times New Roman"/>
            <w:sz w:val="20"/>
            <w:szCs w:val="20"/>
            <w:lang w:val="kk-KZ"/>
          </w:rPr>
          <m:t xml:space="preserve">=     </m:t>
        </m:r>
        <m:rad>
          <m:radPr>
            <m:degHide m:val="on"/>
            <m:ctrlPr>
              <w:rPr>
                <w:rFonts w:ascii="Cambria Math" w:eastAsiaTheme="minorEastAsia" w:hAnsi="Cambria Math" w:cs="Times New Roman"/>
                <w:i/>
                <w:sz w:val="20"/>
                <w:szCs w:val="20"/>
                <w:lang w:val="en-US"/>
              </w:rPr>
            </m:ctrlPr>
          </m:radPr>
          <m:deg/>
          <m:e>
            <m:f>
              <m:fPr>
                <m:ctrlPr>
                  <w:rPr>
                    <w:rFonts w:ascii="Cambria Math" w:hAnsi="Cambria Math" w:cs="Times New Roman"/>
                    <w:i/>
                    <w:sz w:val="20"/>
                    <w:szCs w:val="20"/>
                    <w:lang w:val="kk-KZ"/>
                  </w:rPr>
                </m:ctrlPr>
              </m:fPr>
              <m:num>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4</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4</m:t>
                    </m:r>
                  </m:sup>
                </m:sSup>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num>
              <m:den>
                <m:sSup>
                  <m:sSupPr>
                    <m:ctrlPr>
                      <w:rPr>
                        <w:rFonts w:ascii="Cambria Math" w:eastAsiaTheme="minorEastAsia" w:hAnsi="Cambria Math" w:cs="Times New Roman"/>
                        <w:i/>
                        <w:sz w:val="20"/>
                        <w:szCs w:val="20"/>
                        <w:lang w:val="en-US"/>
                      </w:rPr>
                    </m:ctrlPr>
                  </m:sSupPr>
                  <m:e>
                    <m:d>
                      <m:dPr>
                        <m:ctrlPr>
                          <w:rPr>
                            <w:rFonts w:ascii="Cambria Math" w:eastAsiaTheme="minorEastAsia" w:hAnsi="Cambria Math" w:cs="Times New Roman"/>
                            <w:i/>
                            <w:sz w:val="20"/>
                            <w:szCs w:val="20"/>
                            <w:lang w:val="en-US"/>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d>
                  </m:e>
                  <m:sup>
                    <m:r>
                      <w:rPr>
                        <w:rFonts w:ascii="Cambria Math" w:eastAsiaTheme="minorEastAsia" w:hAnsi="Cambria Math" w:cs="Times New Roman"/>
                        <w:sz w:val="20"/>
                        <w:szCs w:val="20"/>
                        <w:lang w:val="kk-KZ"/>
                      </w:rPr>
                      <m:t>2</m:t>
                    </m:r>
                  </m:sup>
                </m:sSup>
              </m:den>
            </m:f>
            <m:r>
              <w:rPr>
                <w:rFonts w:ascii="Cambria Math" w:hAnsi="Cambria Math" w:cs="Times New Roman"/>
                <w:sz w:val="20"/>
                <w:szCs w:val="20"/>
                <w:lang w:val="kk-KZ"/>
              </w:rPr>
              <m:t>+</m:t>
            </m:r>
            <m:f>
              <m:fPr>
                <m:ctrlPr>
                  <w:rPr>
                    <w:rFonts w:ascii="Cambria Math" w:hAnsi="Cambria Math" w:cs="Times New Roman"/>
                    <w:i/>
                    <w:sz w:val="20"/>
                    <w:szCs w:val="20"/>
                    <w:lang w:val="kk-KZ"/>
                  </w:rPr>
                </m:ctrlPr>
              </m:fPr>
              <m:num>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kk-KZ"/>
                      </w:rPr>
                    </m:ctrlPr>
                  </m:sSupPr>
                  <m:e>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6</m:t>
                        </m:r>
                      </m:sup>
                    </m:sSup>
                    <m:d>
                      <m:dPr>
                        <m:ctrlPr>
                          <w:rPr>
                            <w:rFonts w:ascii="Cambria Math" w:eastAsiaTheme="minorEastAsia" w:hAnsi="Cambria Math" w:cs="Times New Roman"/>
                            <w:i/>
                            <w:sz w:val="20"/>
                            <w:szCs w:val="20"/>
                            <w:lang w:val="kk-KZ"/>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d>
                  </m:e>
                  <m:sup>
                    <m:r>
                      <w:rPr>
                        <w:rFonts w:ascii="Cambria Math" w:eastAsiaTheme="minorEastAsia" w:hAnsi="Cambria Math" w:cs="Times New Roman"/>
                        <w:sz w:val="20"/>
                        <w:szCs w:val="20"/>
                        <w:lang w:val="kk-KZ"/>
                      </w:rPr>
                      <m:t>2</m:t>
                    </m:r>
                  </m:sup>
                </m:sSup>
              </m:num>
              <m:den>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d>
                  <m:dPr>
                    <m:ctrlPr>
                      <w:rPr>
                        <w:rFonts w:ascii="Cambria Math" w:eastAsiaTheme="minorEastAsia" w:hAnsi="Cambria Math" w:cs="Times New Roman"/>
                        <w:i/>
                        <w:sz w:val="20"/>
                        <w:szCs w:val="20"/>
                        <w:lang w:val="en-US"/>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d>
                <m:sSup>
                  <m:sSupPr>
                    <m:ctrlPr>
                      <w:rPr>
                        <w:rFonts w:ascii="Cambria Math" w:eastAsiaTheme="minorEastAsia" w:hAnsi="Cambria Math" w:cs="Times New Roman"/>
                        <w:i/>
                        <w:sz w:val="20"/>
                        <w:szCs w:val="20"/>
                        <w:lang w:val="en-US"/>
                      </w:rPr>
                    </m:ctrlPr>
                  </m:sSupPr>
                  <m:e>
                    <m:d>
                      <m:dPr>
                        <m:ctrlPr>
                          <w:rPr>
                            <w:rFonts w:ascii="Cambria Math" w:eastAsiaTheme="minorEastAsia" w:hAnsi="Cambria Math" w:cs="Times New Roman"/>
                            <w:i/>
                            <w:sz w:val="20"/>
                            <w:szCs w:val="20"/>
                            <w:lang w:val="en-US"/>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d>
                  </m:e>
                  <m:sup>
                    <m:r>
                      <w:rPr>
                        <w:rFonts w:ascii="Cambria Math" w:eastAsiaTheme="minorEastAsia" w:hAnsi="Cambria Math" w:cs="Times New Roman"/>
                        <w:sz w:val="20"/>
                        <w:szCs w:val="20"/>
                        <w:lang w:val="kk-KZ"/>
                      </w:rPr>
                      <m:t>2</m:t>
                    </m:r>
                  </m:sup>
                </m:sSup>
              </m:den>
            </m:f>
          </m:e>
        </m:rad>
      </m:oMath>
      <w:r w:rsidRPr="00310F47">
        <w:rPr>
          <w:rFonts w:ascii="Times New Roman" w:eastAsiaTheme="minorEastAsia" w:hAnsi="Times New Roman" w:cs="Times New Roman"/>
          <w:sz w:val="20"/>
          <w:szCs w:val="20"/>
          <w:lang w:val="kk-KZ"/>
        </w:rPr>
        <w:t>=</w:t>
      </w:r>
      <m:oMath>
        <m:rad>
          <m:radPr>
            <m:degHide m:val="on"/>
            <m:ctrlPr>
              <w:rPr>
                <w:rFonts w:ascii="Cambria Math" w:eastAsiaTheme="minorEastAsia" w:hAnsi="Cambria Math" w:cs="Times New Roman"/>
                <w:i/>
                <w:sz w:val="20"/>
                <w:szCs w:val="20"/>
                <w:lang w:val="en-US"/>
              </w:rPr>
            </m:ctrlPr>
          </m:radPr>
          <m:deg/>
          <m:e>
            <m:f>
              <m:fPr>
                <m:ctrlPr>
                  <w:rPr>
                    <w:rFonts w:ascii="Cambria Math" w:hAnsi="Cambria Math" w:cs="Times New Roman"/>
                    <w:i/>
                    <w:sz w:val="20"/>
                    <w:szCs w:val="20"/>
                    <w:lang w:val="kk-KZ"/>
                  </w:rPr>
                </m:ctrlPr>
              </m:fPr>
              <m:num>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4</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4</m:t>
                    </m:r>
                  </m:sup>
                </m:sSup>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num>
              <m:den>
                <m:sSup>
                  <m:sSupPr>
                    <m:ctrlPr>
                      <w:rPr>
                        <w:rFonts w:ascii="Cambria Math" w:eastAsiaTheme="minorEastAsia" w:hAnsi="Cambria Math" w:cs="Times New Roman"/>
                        <w:i/>
                        <w:sz w:val="20"/>
                        <w:szCs w:val="20"/>
                        <w:lang w:val="en-US"/>
                      </w:rPr>
                    </m:ctrlPr>
                  </m:sSupPr>
                  <m:e>
                    <m:d>
                      <m:dPr>
                        <m:ctrlPr>
                          <w:rPr>
                            <w:rFonts w:ascii="Cambria Math" w:eastAsiaTheme="minorEastAsia" w:hAnsi="Cambria Math" w:cs="Times New Roman"/>
                            <w:i/>
                            <w:sz w:val="20"/>
                            <w:szCs w:val="20"/>
                            <w:lang w:val="en-US"/>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d>
                  </m:e>
                  <m:sup>
                    <m:r>
                      <w:rPr>
                        <w:rFonts w:ascii="Cambria Math" w:eastAsiaTheme="minorEastAsia" w:hAnsi="Cambria Math" w:cs="Times New Roman"/>
                        <w:sz w:val="20"/>
                        <w:szCs w:val="20"/>
                        <w:lang w:val="kk-KZ"/>
                      </w:rPr>
                      <m:t>2</m:t>
                    </m:r>
                  </m:sup>
                </m:sSup>
              </m:den>
            </m:f>
            <m:r>
              <w:rPr>
                <w:rFonts w:ascii="Cambria Math" w:hAnsi="Cambria Math" w:cs="Times New Roman"/>
                <w:sz w:val="20"/>
                <w:szCs w:val="20"/>
                <w:lang w:val="kk-KZ"/>
              </w:rPr>
              <m:t>+</m:t>
            </m:r>
            <m:f>
              <m:fPr>
                <m:ctrlPr>
                  <w:rPr>
                    <w:rFonts w:ascii="Cambria Math" w:hAnsi="Cambria Math" w:cs="Times New Roman"/>
                    <w:i/>
                    <w:sz w:val="20"/>
                    <w:szCs w:val="20"/>
                    <w:lang w:val="kk-KZ"/>
                  </w:rPr>
                </m:ctrlPr>
              </m:fPr>
              <m:num>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4</m:t>
                    </m:r>
                  </m:sup>
                </m:sSup>
                <m:d>
                  <m:dPr>
                    <m:ctrlPr>
                      <w:rPr>
                        <w:rFonts w:ascii="Cambria Math" w:eastAsiaTheme="minorEastAsia" w:hAnsi="Cambria Math" w:cs="Times New Roman"/>
                        <w:i/>
                        <w:sz w:val="20"/>
                        <w:szCs w:val="20"/>
                        <w:lang w:val="en-US"/>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d>
              </m:num>
              <m:den>
                <m:sSup>
                  <m:sSupPr>
                    <m:ctrlPr>
                      <w:rPr>
                        <w:rFonts w:ascii="Cambria Math" w:eastAsiaTheme="minorEastAsia" w:hAnsi="Cambria Math" w:cs="Times New Roman"/>
                        <w:i/>
                        <w:sz w:val="20"/>
                        <w:szCs w:val="20"/>
                        <w:lang w:val="en-US"/>
                      </w:rPr>
                    </m:ctrlPr>
                  </m:sSupPr>
                  <m:e>
                    <m:d>
                      <m:dPr>
                        <m:ctrlPr>
                          <w:rPr>
                            <w:rFonts w:ascii="Cambria Math" w:eastAsiaTheme="minorEastAsia" w:hAnsi="Cambria Math" w:cs="Times New Roman"/>
                            <w:i/>
                            <w:sz w:val="20"/>
                            <w:szCs w:val="20"/>
                            <w:lang w:val="en-US"/>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d>
                  </m:e>
                  <m:sup>
                    <m:r>
                      <w:rPr>
                        <w:rFonts w:ascii="Cambria Math" w:eastAsiaTheme="minorEastAsia" w:hAnsi="Cambria Math" w:cs="Times New Roman"/>
                        <w:sz w:val="20"/>
                        <w:szCs w:val="20"/>
                        <w:lang w:val="kk-KZ"/>
                      </w:rPr>
                      <m:t>2</m:t>
                    </m:r>
                  </m:sup>
                </m:sSup>
              </m:den>
            </m:f>
          </m:e>
        </m:rad>
        <m:r>
          <w:rPr>
            <w:rFonts w:ascii="Cambria Math" w:eastAsiaTheme="minorEastAsia" w:hAnsi="Cambria Math" w:cs="Times New Roman"/>
            <w:sz w:val="20"/>
            <w:szCs w:val="20"/>
            <w:lang w:val="kk-KZ"/>
          </w:rPr>
          <m:t>=</m:t>
        </m:r>
      </m:oMath>
    </w:p>
    <w:p w:rsidR="00E96792" w:rsidRPr="00310F47" w:rsidRDefault="00E96792" w:rsidP="00B615E6">
      <w:pPr>
        <w:tabs>
          <w:tab w:val="left" w:pos="3282"/>
        </w:tabs>
        <w:spacing w:after="0" w:line="240" w:lineRule="auto"/>
        <w:jc w:val="center"/>
        <w:rPr>
          <w:rFonts w:ascii="Times New Roman" w:eastAsiaTheme="minorEastAsia" w:hAnsi="Times New Roman" w:cs="Times New Roman"/>
          <w:sz w:val="20"/>
          <w:szCs w:val="20"/>
          <w:lang w:val="kk-KZ"/>
        </w:rPr>
      </w:pPr>
      <m:oMath>
        <m:r>
          <w:rPr>
            <w:rFonts w:ascii="Cambria Math" w:eastAsiaTheme="minorEastAsia" w:hAnsi="Cambria Math" w:cs="Times New Roman"/>
            <w:sz w:val="20"/>
            <w:szCs w:val="20"/>
            <w:lang w:val="kk-KZ"/>
          </w:rPr>
          <m:t>=</m:t>
        </m:r>
        <m:rad>
          <m:radPr>
            <m:degHide m:val="on"/>
            <m:ctrlPr>
              <w:rPr>
                <w:rFonts w:ascii="Cambria Math" w:eastAsiaTheme="minorEastAsia" w:hAnsi="Cambria Math" w:cs="Times New Roman"/>
                <w:i/>
                <w:sz w:val="20"/>
                <w:szCs w:val="20"/>
                <w:lang w:val="en-US"/>
              </w:rPr>
            </m:ctrlPr>
          </m:radPr>
          <m:deg/>
          <m:e>
            <m:f>
              <m:fPr>
                <m:ctrlPr>
                  <w:rPr>
                    <w:rFonts w:ascii="Cambria Math" w:hAnsi="Cambria Math" w:cs="Times New Roman"/>
                    <w:i/>
                    <w:sz w:val="20"/>
                    <w:szCs w:val="20"/>
                    <w:lang w:val="kk-KZ"/>
                  </w:rPr>
                </m:ctrlPr>
              </m:fPr>
              <m:num>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4</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4</m:t>
                    </m:r>
                  </m:sup>
                </m:sSup>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4</m:t>
                    </m:r>
                  </m:sup>
                </m:sSup>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4</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4</m:t>
                    </m:r>
                  </m:sup>
                </m:sSup>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4</m:t>
                    </m:r>
                  </m:sup>
                </m:sSup>
              </m:num>
              <m:den>
                <m:sSup>
                  <m:sSupPr>
                    <m:ctrlPr>
                      <w:rPr>
                        <w:rFonts w:ascii="Cambria Math" w:eastAsiaTheme="minorEastAsia" w:hAnsi="Cambria Math" w:cs="Times New Roman"/>
                        <w:i/>
                        <w:sz w:val="20"/>
                        <w:szCs w:val="20"/>
                        <w:lang w:val="en-US"/>
                      </w:rPr>
                    </m:ctrlPr>
                  </m:sSupPr>
                  <m:e>
                    <m:d>
                      <m:dPr>
                        <m:ctrlPr>
                          <w:rPr>
                            <w:rFonts w:ascii="Cambria Math" w:eastAsiaTheme="minorEastAsia" w:hAnsi="Cambria Math" w:cs="Times New Roman"/>
                            <w:i/>
                            <w:sz w:val="20"/>
                            <w:szCs w:val="20"/>
                            <w:lang w:val="en-US"/>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d>
                  </m:e>
                  <m:sup>
                    <m:r>
                      <w:rPr>
                        <w:rFonts w:ascii="Cambria Math" w:eastAsiaTheme="minorEastAsia" w:hAnsi="Cambria Math" w:cs="Times New Roman"/>
                        <w:sz w:val="20"/>
                        <w:szCs w:val="20"/>
                        <w:lang w:val="kk-KZ"/>
                      </w:rPr>
                      <m:t>2</m:t>
                    </m:r>
                  </m:sup>
                </m:sSup>
              </m:den>
            </m:f>
          </m:e>
        </m:rad>
      </m:oMath>
      <w:r w:rsidRPr="00310F47">
        <w:rPr>
          <w:rFonts w:ascii="Times New Roman" w:eastAsiaTheme="minorEastAsia" w:hAnsi="Times New Roman" w:cs="Times New Roman"/>
          <w:sz w:val="20"/>
          <w:szCs w:val="20"/>
          <w:lang w:val="kk-KZ"/>
        </w:rPr>
        <w:t>=</w:t>
      </w:r>
      <m:oMath>
        <m:rad>
          <m:radPr>
            <m:degHide m:val="on"/>
            <m:ctrlPr>
              <w:rPr>
                <w:rFonts w:ascii="Cambria Math" w:eastAsiaTheme="minorEastAsia" w:hAnsi="Cambria Math" w:cs="Times New Roman"/>
                <w:i/>
                <w:sz w:val="20"/>
                <w:szCs w:val="20"/>
                <w:lang w:val="en-US"/>
              </w:rPr>
            </m:ctrlPr>
          </m:radPr>
          <m:deg/>
          <m:e>
            <m:f>
              <m:fPr>
                <m:ctrlPr>
                  <w:rPr>
                    <w:rFonts w:ascii="Cambria Math" w:hAnsi="Cambria Math" w:cs="Times New Roman"/>
                    <w:i/>
                    <w:sz w:val="20"/>
                    <w:szCs w:val="20"/>
                    <w:lang w:val="kk-KZ"/>
                  </w:rPr>
                </m:ctrlPr>
              </m:fPr>
              <m:num>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d>
                  <m:dPr>
                    <m:ctrlPr>
                      <w:rPr>
                        <w:rFonts w:ascii="Cambria Math" w:eastAsiaTheme="minorEastAsia" w:hAnsi="Cambria Math" w:cs="Times New Roman"/>
                        <w:i/>
                        <w:sz w:val="20"/>
                        <w:szCs w:val="20"/>
                        <w:lang w:val="en-US"/>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d>
              </m:num>
              <m:den>
                <m:sSup>
                  <m:sSupPr>
                    <m:ctrlPr>
                      <w:rPr>
                        <w:rFonts w:ascii="Cambria Math" w:eastAsiaTheme="minorEastAsia" w:hAnsi="Cambria Math" w:cs="Times New Roman"/>
                        <w:i/>
                        <w:sz w:val="20"/>
                        <w:szCs w:val="20"/>
                        <w:lang w:val="en-US"/>
                      </w:rPr>
                    </m:ctrlPr>
                  </m:sSupPr>
                  <m:e>
                    <m:d>
                      <m:dPr>
                        <m:ctrlPr>
                          <w:rPr>
                            <w:rFonts w:ascii="Cambria Math" w:eastAsiaTheme="minorEastAsia" w:hAnsi="Cambria Math" w:cs="Times New Roman"/>
                            <w:i/>
                            <w:sz w:val="20"/>
                            <w:szCs w:val="20"/>
                            <w:lang w:val="en-US"/>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d>
                  </m:e>
                  <m:sup>
                    <m:r>
                      <w:rPr>
                        <w:rFonts w:ascii="Cambria Math" w:eastAsiaTheme="minorEastAsia" w:hAnsi="Cambria Math" w:cs="Times New Roman"/>
                        <w:sz w:val="20"/>
                        <w:szCs w:val="20"/>
                        <w:lang w:val="kk-KZ"/>
                      </w:rPr>
                      <m:t>2</m:t>
                    </m:r>
                  </m:sup>
                </m:sSup>
              </m:den>
            </m:f>
          </m:e>
        </m:rad>
        <m:r>
          <w:rPr>
            <w:rFonts w:ascii="Cambria Math" w:eastAsiaTheme="minorEastAsia" w:hAnsi="Cambria Math" w:cs="Times New Roman"/>
            <w:sz w:val="20"/>
            <w:szCs w:val="20"/>
            <w:lang w:val="kk-KZ"/>
          </w:rPr>
          <m:t>=</m:t>
        </m:r>
        <m:rad>
          <m:radPr>
            <m:degHide m:val="on"/>
            <m:ctrlPr>
              <w:rPr>
                <w:rFonts w:ascii="Cambria Math" w:eastAsiaTheme="minorEastAsia" w:hAnsi="Cambria Math" w:cs="Times New Roman"/>
                <w:i/>
                <w:sz w:val="20"/>
                <w:szCs w:val="20"/>
                <w:lang w:val="en-US"/>
              </w:rPr>
            </m:ctrlPr>
          </m:radPr>
          <m:deg/>
          <m:e>
            <m:f>
              <m:fPr>
                <m:ctrlPr>
                  <w:rPr>
                    <w:rFonts w:ascii="Cambria Math" w:hAnsi="Cambria Math" w:cs="Times New Roman"/>
                    <w:i/>
                    <w:sz w:val="20"/>
                    <w:szCs w:val="20"/>
                    <w:lang w:val="kk-KZ"/>
                  </w:rPr>
                </m:ctrlPr>
              </m:fPr>
              <m:num>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num>
              <m:den>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den>
            </m:f>
          </m:e>
        </m:rad>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en-US"/>
              </w:rPr>
            </m:ctrlPr>
          </m:fPr>
          <m:num>
            <m:r>
              <w:rPr>
                <w:rFonts w:ascii="Cambria Math" w:eastAsiaTheme="minorEastAsia" w:hAnsi="Cambria Math" w:cs="Times New Roman"/>
                <w:sz w:val="20"/>
                <w:szCs w:val="20"/>
                <w:lang w:val="kk-KZ"/>
              </w:rPr>
              <m:t>abc</m:t>
            </m:r>
          </m:num>
          <m:den>
            <m:rad>
              <m:radPr>
                <m:degHide m:val="on"/>
                <m:ctrlPr>
                  <w:rPr>
                    <w:rFonts w:ascii="Cambria Math" w:eastAsiaTheme="minorEastAsia" w:hAnsi="Cambria Math" w:cs="Times New Roman"/>
                    <w:i/>
                    <w:sz w:val="20"/>
                    <w:szCs w:val="20"/>
                    <w:lang w:val="en-US"/>
                  </w:rPr>
                </m:ctrlPr>
              </m:radPr>
              <m:deg/>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rad>
          </m:den>
        </m:f>
      </m:oMath>
    </w:p>
    <w:p w:rsidR="00E96792" w:rsidRPr="00310F47" w:rsidRDefault="00E96792" w:rsidP="00B615E6">
      <w:pPr>
        <w:tabs>
          <w:tab w:val="left" w:pos="3282"/>
        </w:tabs>
        <w:spacing w:after="0" w:line="240" w:lineRule="auto"/>
        <w:jc w:val="center"/>
        <w:rPr>
          <w:rFonts w:ascii="Times New Roman" w:eastAsiaTheme="minorEastAsia" w:hAnsi="Times New Roman" w:cs="Times New Roman"/>
          <w:i/>
          <w:sz w:val="20"/>
          <w:szCs w:val="20"/>
          <w:lang w:val="kk-KZ"/>
        </w:rPr>
      </w:pPr>
      <m:oMath>
        <m:r>
          <w:rPr>
            <w:rFonts w:ascii="Cambria Math" w:eastAsiaTheme="minorEastAsia" w:hAnsi="Cambria Math" w:cs="Times New Roman"/>
            <w:sz w:val="20"/>
            <w:szCs w:val="20"/>
            <w:lang w:val="kk-KZ"/>
          </w:rPr>
          <m:t>f</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lang w:val="kk-KZ"/>
              </w:rPr>
              <m:t>c</m:t>
            </m:r>
          </m:e>
        </m:d>
        <m:r>
          <w:rPr>
            <w:rFonts w:ascii="Cambria Math" w:eastAsiaTheme="minorEastAsia" w:hAnsi="Cambria Math" w:cs="Times New Roman"/>
            <w:sz w:val="20"/>
            <w:szCs w:val="20"/>
            <w:lang w:val="kk-KZ"/>
          </w:rPr>
          <m:t>=</m:t>
        </m:r>
        <m:rad>
          <m:radPr>
            <m:degHide m:val="on"/>
            <m:ctrlPr>
              <w:rPr>
                <w:rFonts w:ascii="Cambria Math" w:eastAsiaTheme="minorEastAsia" w:hAnsi="Cambria Math" w:cs="Times New Roman"/>
                <w:i/>
                <w:sz w:val="20"/>
                <w:szCs w:val="20"/>
              </w:rPr>
            </m:ctrlPr>
          </m:radPr>
          <m:deg/>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en-US"/>
                  </w:rPr>
                </m:ctrlPr>
              </m:fPr>
              <m:num>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(c-c)</m:t>
                    </m:r>
                  </m:e>
                  <m:sup>
                    <m:r>
                      <w:rPr>
                        <w:rFonts w:ascii="Cambria Math" w:eastAsiaTheme="minorEastAsia" w:hAnsi="Cambria Math" w:cs="Times New Roman"/>
                        <w:sz w:val="20"/>
                        <w:szCs w:val="20"/>
                        <w:lang w:val="kk-KZ"/>
                      </w:rPr>
                      <m:t>2</m:t>
                    </m:r>
                  </m:sup>
                </m:sSup>
              </m:num>
              <m:den>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d>
                  <m:dPr>
                    <m:ctrlPr>
                      <w:rPr>
                        <w:rFonts w:ascii="Cambria Math" w:eastAsiaTheme="minorEastAsia" w:hAnsi="Cambria Math" w:cs="Times New Roman"/>
                        <w:i/>
                        <w:sz w:val="20"/>
                        <w:szCs w:val="20"/>
                        <w:lang w:val="en-US"/>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d>
              </m:den>
            </m:f>
          </m:e>
        </m:rad>
        <m:r>
          <w:rPr>
            <w:rFonts w:ascii="Cambria Math" w:eastAsiaTheme="minorEastAsia" w:hAnsi="Cambria Math" w:cs="Times New Roman"/>
            <w:sz w:val="20"/>
            <w:szCs w:val="20"/>
            <w:lang w:val="kk-KZ"/>
          </w:rPr>
          <m:t>=</m:t>
        </m:r>
        <m:rad>
          <m:radPr>
            <m:degHide m:val="on"/>
            <m:ctrlPr>
              <w:rPr>
                <w:rFonts w:ascii="Cambria Math" w:eastAsiaTheme="minorEastAsia" w:hAnsi="Cambria Math" w:cs="Times New Roman"/>
                <w:i/>
                <w:sz w:val="20"/>
                <w:szCs w:val="20"/>
              </w:rPr>
            </m:ctrlPr>
          </m:radPr>
          <m:deg/>
          <m:e>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e>
        </m:rad>
      </m:oMath>
      <w:r w:rsidRPr="00310F47">
        <w:rPr>
          <w:rFonts w:ascii="Times New Roman" w:eastAsiaTheme="minorEastAsia" w:hAnsi="Times New Roman" w:cs="Times New Roman"/>
          <w:sz w:val="20"/>
          <w:szCs w:val="20"/>
          <w:lang w:val="kk-KZ"/>
        </w:rPr>
        <w:t>=</w:t>
      </w:r>
      <m:oMath>
        <m:r>
          <w:rPr>
            <w:rFonts w:ascii="Cambria Math" w:eastAsiaTheme="minorEastAsia" w:hAnsi="Cambria Math" w:cs="Times New Roman"/>
            <w:sz w:val="20"/>
            <w:szCs w:val="20"/>
            <w:lang w:val="kk-KZ"/>
          </w:rPr>
          <m:t>c</m:t>
        </m:r>
      </m:oMath>
    </w:p>
    <w:p w:rsidR="00E96792" w:rsidRPr="00310F47" w:rsidRDefault="00E96792" w:rsidP="00B615E6">
      <w:pPr>
        <w:tabs>
          <w:tab w:val="left" w:pos="3282"/>
        </w:tabs>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Шыққан үш мәннің ең кішісін анықтайық, ол үшін салыстырамыз:</w:t>
      </w:r>
    </w:p>
    <w:p w:rsidR="00E96792" w:rsidRPr="00310F47" w:rsidRDefault="0090603B" w:rsidP="00B615E6">
      <w:pPr>
        <w:tabs>
          <w:tab w:val="left" w:pos="3282"/>
        </w:tabs>
        <w:spacing w:after="0" w:line="240" w:lineRule="auto"/>
        <w:jc w:val="center"/>
        <w:rPr>
          <w:rFonts w:ascii="Times New Roman" w:eastAsiaTheme="minorEastAsia" w:hAnsi="Times New Roman" w:cs="Times New Roman"/>
          <w:sz w:val="20"/>
          <w:szCs w:val="20"/>
          <w:lang w:val="kk-KZ"/>
        </w:rPr>
      </w:pPr>
      <m:oMath>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ab</m:t>
            </m:r>
          </m:num>
          <m:den>
            <m:rad>
              <m:radPr>
                <m:degHide m:val="on"/>
                <m:ctrlPr>
                  <w:rPr>
                    <w:rFonts w:ascii="Cambria Math" w:eastAsiaTheme="minorEastAsia" w:hAnsi="Cambria Math" w:cs="Times New Roman"/>
                    <w:i/>
                    <w:sz w:val="20"/>
                    <w:szCs w:val="20"/>
                    <w:lang w:val="kk-KZ"/>
                  </w:rPr>
                </m:ctrlPr>
              </m:radPr>
              <m:deg/>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rad>
          </m:den>
        </m:f>
      </m:oMath>
      <w:r w:rsidR="00E96792" w:rsidRPr="00310F47">
        <w:rPr>
          <w:rFonts w:ascii="Times New Roman" w:eastAsiaTheme="minorEastAsia" w:hAnsi="Times New Roman" w:cs="Times New Roman"/>
          <w:sz w:val="20"/>
          <w:szCs w:val="20"/>
          <w:lang w:val="kk-KZ"/>
        </w:rPr>
        <w:t>&gt;</w:t>
      </w:r>
      <m:oMath>
        <m:f>
          <m:fPr>
            <m:ctrlPr>
              <w:rPr>
                <w:rFonts w:ascii="Cambria Math" w:eastAsiaTheme="minorEastAsia" w:hAnsi="Cambria Math" w:cs="Times New Roman"/>
                <w:i/>
                <w:sz w:val="20"/>
                <w:szCs w:val="20"/>
                <w:lang w:val="en-US"/>
              </w:rPr>
            </m:ctrlPr>
          </m:fPr>
          <m:num>
            <m:r>
              <w:rPr>
                <w:rFonts w:ascii="Cambria Math" w:eastAsiaTheme="minorEastAsia" w:hAnsi="Cambria Math" w:cs="Times New Roman"/>
                <w:sz w:val="20"/>
                <w:szCs w:val="20"/>
                <w:lang w:val="kk-KZ"/>
              </w:rPr>
              <m:t>abc</m:t>
            </m:r>
          </m:num>
          <m:den>
            <m:rad>
              <m:radPr>
                <m:degHide m:val="on"/>
                <m:ctrlPr>
                  <w:rPr>
                    <w:rFonts w:ascii="Cambria Math" w:eastAsiaTheme="minorEastAsia" w:hAnsi="Cambria Math" w:cs="Times New Roman"/>
                    <w:i/>
                    <w:sz w:val="20"/>
                    <w:szCs w:val="20"/>
                    <w:lang w:val="en-US"/>
                  </w:rPr>
                </m:ctrlPr>
              </m:radPr>
              <m:deg/>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rad>
          </m:den>
        </m:f>
      </m:oMath>
    </w:p>
    <w:p w:rsidR="00E96792" w:rsidRPr="00310F47" w:rsidRDefault="0090603B" w:rsidP="00B615E6">
      <w:pPr>
        <w:tabs>
          <w:tab w:val="left" w:pos="3282"/>
        </w:tabs>
        <w:spacing w:after="0" w:line="240" w:lineRule="auto"/>
        <w:jc w:val="both"/>
        <w:rPr>
          <w:rFonts w:ascii="Times New Roman" w:eastAsiaTheme="minorEastAsia" w:hAnsi="Times New Roman" w:cs="Times New Roman"/>
          <w:sz w:val="20"/>
          <w:szCs w:val="20"/>
          <w:lang w:val="en-US"/>
        </w:rPr>
      </w:pPr>
      <m:oMathPara>
        <m:oMathParaPr>
          <m:jc m:val="center"/>
        </m:oMathParaPr>
        <m:oMath>
          <m:f>
            <m:fPr>
              <m:ctrlPr>
                <w:rPr>
                  <w:rFonts w:ascii="Cambria Math" w:hAnsi="Cambria Math" w:cs="Times New Roman"/>
                  <w:i/>
                  <w:sz w:val="20"/>
                  <w:szCs w:val="20"/>
                  <w:lang w:val="kk-KZ"/>
                </w:rPr>
              </m:ctrlPr>
            </m:fPr>
            <m:num>
              <m:r>
                <w:rPr>
                  <w:rFonts w:ascii="Cambria Math" w:hAnsi="Cambria Math" w:cs="Times New Roman"/>
                  <w:sz w:val="20"/>
                  <w:szCs w:val="20"/>
                  <w:lang w:val="kk-KZ"/>
                </w:rPr>
                <m:t>1</m:t>
              </m:r>
            </m:num>
            <m:den>
              <m:rad>
                <m:radPr>
                  <m:degHide m:val="on"/>
                  <m:ctrlPr>
                    <w:rPr>
                      <w:rFonts w:ascii="Cambria Math" w:eastAsiaTheme="minorEastAsia" w:hAnsi="Cambria Math" w:cs="Times New Roman"/>
                      <w:i/>
                      <w:sz w:val="20"/>
                      <w:szCs w:val="20"/>
                      <w:lang w:val="kk-KZ"/>
                    </w:rPr>
                  </m:ctrlPr>
                </m:radPr>
                <m:deg/>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rad>
            </m:den>
          </m:f>
          <m:r>
            <w:rPr>
              <w:rFonts w:ascii="Cambria Math" w:hAnsi="Cambria Math" w:cs="Times New Roman"/>
              <w:sz w:val="20"/>
              <w:szCs w:val="20"/>
              <w:lang w:val="kk-KZ"/>
            </w:rPr>
            <m:t>&gt;</m:t>
          </m:r>
          <m:f>
            <m:fPr>
              <m:ctrlPr>
                <w:rPr>
                  <w:rFonts w:ascii="Cambria Math" w:eastAsiaTheme="minorEastAsia" w:hAnsi="Cambria Math" w:cs="Times New Roman"/>
                  <w:i/>
                  <w:sz w:val="20"/>
                  <w:szCs w:val="20"/>
                  <w:lang w:val="en-US"/>
                </w:rPr>
              </m:ctrlPr>
            </m:fPr>
            <m:num>
              <m:r>
                <w:rPr>
                  <w:rFonts w:ascii="Cambria Math" w:eastAsiaTheme="minorEastAsia" w:hAnsi="Cambria Math" w:cs="Times New Roman"/>
                  <w:sz w:val="20"/>
                  <w:szCs w:val="20"/>
                  <w:lang w:val="kk-KZ"/>
                </w:rPr>
                <m:t>c</m:t>
              </m:r>
            </m:num>
            <m:den>
              <m:rad>
                <m:radPr>
                  <m:degHide m:val="on"/>
                  <m:ctrlPr>
                    <w:rPr>
                      <w:rFonts w:ascii="Cambria Math" w:eastAsiaTheme="minorEastAsia" w:hAnsi="Cambria Math" w:cs="Times New Roman"/>
                      <w:i/>
                      <w:sz w:val="20"/>
                      <w:szCs w:val="20"/>
                      <w:lang w:val="en-US"/>
                    </w:rPr>
                  </m:ctrlPr>
                </m:radPr>
                <m:deg/>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rad>
            </m:den>
          </m:f>
        </m:oMath>
      </m:oMathPara>
    </w:p>
    <w:p w:rsidR="00E96792" w:rsidRPr="00310F47" w:rsidRDefault="0090603B" w:rsidP="00B615E6">
      <w:pPr>
        <w:tabs>
          <w:tab w:val="left" w:pos="3282"/>
        </w:tabs>
        <w:spacing w:after="0" w:line="240" w:lineRule="auto"/>
        <w:jc w:val="both"/>
        <w:rPr>
          <w:rFonts w:ascii="Times New Roman" w:eastAsiaTheme="minorEastAsia" w:hAnsi="Times New Roman" w:cs="Times New Roman"/>
          <w:sz w:val="20"/>
          <w:szCs w:val="20"/>
          <w:lang w:val="en-US"/>
        </w:rPr>
      </w:pPr>
      <m:oMathPara>
        <m:oMathParaPr>
          <m:jc m:val="center"/>
        </m:oMathParaPr>
        <m:oMath>
          <m:rad>
            <m:radPr>
              <m:degHide m:val="on"/>
              <m:ctrlPr>
                <w:rPr>
                  <w:rFonts w:ascii="Cambria Math" w:eastAsiaTheme="minorEastAsia" w:hAnsi="Cambria Math" w:cs="Times New Roman"/>
                  <w:i/>
                  <w:sz w:val="20"/>
                  <w:szCs w:val="20"/>
                  <w:lang w:val="en-US"/>
                </w:rPr>
              </m:ctrlPr>
            </m:radPr>
            <m:deg/>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rad>
          <m:r>
            <w:rPr>
              <w:rFonts w:ascii="Cambria Math" w:eastAsiaTheme="minorEastAsia" w:hAnsi="Cambria Math" w:cs="Times New Roman"/>
              <w:sz w:val="20"/>
              <w:szCs w:val="20"/>
              <w:lang w:val="en-US"/>
            </w:rPr>
            <m:t>&gt;c</m:t>
          </m:r>
          <m:rad>
            <m:radPr>
              <m:degHide m:val="on"/>
              <m:ctrlPr>
                <w:rPr>
                  <w:rFonts w:ascii="Cambria Math" w:eastAsiaTheme="minorEastAsia" w:hAnsi="Cambria Math" w:cs="Times New Roman"/>
                  <w:i/>
                  <w:sz w:val="20"/>
                  <w:szCs w:val="20"/>
                  <w:lang w:val="kk-KZ"/>
                </w:rPr>
              </m:ctrlPr>
            </m:radPr>
            <m:deg/>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rad>
        </m:oMath>
      </m:oMathPara>
    </w:p>
    <w:p w:rsidR="00E96792" w:rsidRPr="00310F47" w:rsidRDefault="0090603B" w:rsidP="00B615E6">
      <w:pPr>
        <w:tabs>
          <w:tab w:val="left" w:pos="3282"/>
        </w:tabs>
        <w:spacing w:after="0" w:line="240" w:lineRule="auto"/>
        <w:jc w:val="both"/>
        <w:rPr>
          <w:rFonts w:ascii="Times New Roman" w:eastAsiaTheme="minorEastAsia" w:hAnsi="Times New Roman" w:cs="Times New Roman"/>
          <w:sz w:val="20"/>
          <w:szCs w:val="20"/>
          <w:lang w:val="en-US"/>
        </w:rPr>
      </w:pPr>
      <m:oMathPara>
        <m:oMath>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en-US"/>
            </w:rPr>
            <m:t>&gt;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c</m:t>
              </m:r>
            </m:e>
            <m:sup>
              <m:r>
                <w:rPr>
                  <w:rFonts w:ascii="Cambria Math" w:eastAsiaTheme="minorEastAsia" w:hAnsi="Cambria Math" w:cs="Times New Roman"/>
                  <w:sz w:val="20"/>
                  <w:szCs w:val="20"/>
                  <w:lang w:val="en-US"/>
                </w:rPr>
                <m:t>2</m:t>
              </m:r>
            </m:sup>
          </m:sSup>
          <m:d>
            <m:dPr>
              <m:ctrlPr>
                <w:rPr>
                  <w:rFonts w:ascii="Cambria Math" w:eastAsiaTheme="minorEastAsia" w:hAnsi="Cambria Math" w:cs="Times New Roman"/>
                  <w:i/>
                  <w:sz w:val="20"/>
                  <w:szCs w:val="20"/>
                  <w:lang w:val="en-US"/>
                </w:rPr>
              </m:ctrlPr>
            </m:dPr>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 xml:space="preserve"> a</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d>
        </m:oMath>
      </m:oMathPara>
    </w:p>
    <w:p w:rsidR="00E96792" w:rsidRPr="00310F47" w:rsidRDefault="0090603B" w:rsidP="00B615E6">
      <w:pPr>
        <w:tabs>
          <w:tab w:val="left" w:pos="3282"/>
        </w:tabs>
        <w:spacing w:after="0" w:line="240" w:lineRule="auto"/>
        <w:jc w:val="both"/>
        <w:rPr>
          <w:rFonts w:ascii="Times New Roman" w:eastAsiaTheme="minorEastAsia" w:hAnsi="Times New Roman" w:cs="Times New Roman"/>
          <w:sz w:val="20"/>
          <w:szCs w:val="20"/>
          <w:lang w:val="en-US"/>
        </w:rPr>
      </w:pPr>
      <m:oMathPara>
        <m:oMath>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en-US"/>
            </w:rPr>
            <m:t>&gt;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oMath>
      </m:oMathPara>
    </w:p>
    <w:p w:rsidR="00E96792" w:rsidRPr="00310F47" w:rsidRDefault="0090603B" w:rsidP="00B615E6">
      <w:pPr>
        <w:tabs>
          <w:tab w:val="left" w:pos="3282"/>
        </w:tabs>
        <w:spacing w:after="0" w:line="240" w:lineRule="auto"/>
        <w:jc w:val="center"/>
        <w:rPr>
          <w:rFonts w:ascii="Times New Roman" w:eastAsiaTheme="minorEastAsia" w:hAnsi="Times New Roman" w:cs="Times New Roman"/>
          <w:sz w:val="20"/>
          <w:szCs w:val="20"/>
          <w:lang w:val="kk-KZ"/>
        </w:rPr>
      </w:pPr>
      <m:oMath>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en-US"/>
          </w:rPr>
          <m:t>&gt;0</m:t>
        </m:r>
      </m:oMath>
      <w:r w:rsidR="00E96792" w:rsidRPr="00310F47">
        <w:rPr>
          <w:rFonts w:ascii="Times New Roman" w:eastAsiaTheme="minorEastAsia" w:hAnsi="Times New Roman" w:cs="Times New Roman"/>
          <w:sz w:val="20"/>
          <w:szCs w:val="20"/>
          <w:lang w:val="kk-KZ"/>
        </w:rPr>
        <w:t xml:space="preserve"> олай болса, теңсіздік ақиқат</w:t>
      </w:r>
    </w:p>
    <w:p w:rsidR="00E96792" w:rsidRPr="00310F47" w:rsidRDefault="0090603B" w:rsidP="00B615E6">
      <w:pPr>
        <w:tabs>
          <w:tab w:val="left" w:pos="3282"/>
        </w:tabs>
        <w:spacing w:after="0" w:line="240" w:lineRule="auto"/>
        <w:jc w:val="both"/>
        <w:rPr>
          <w:rFonts w:ascii="Times New Roman" w:eastAsiaTheme="minorEastAsia" w:hAnsi="Times New Roman" w:cs="Times New Roman"/>
          <w:sz w:val="20"/>
          <w:szCs w:val="20"/>
          <w:lang w:val="en-US"/>
        </w:rPr>
      </w:pPr>
      <m:oMathPara>
        <m:oMath>
          <m:f>
            <m:fPr>
              <m:ctrlPr>
                <w:rPr>
                  <w:rFonts w:ascii="Cambria Math" w:eastAsiaTheme="minorEastAsia" w:hAnsi="Cambria Math" w:cs="Times New Roman"/>
                  <w:i/>
                  <w:sz w:val="20"/>
                  <w:szCs w:val="20"/>
                  <w:lang w:val="en-US"/>
                </w:rPr>
              </m:ctrlPr>
            </m:fPr>
            <m:num>
              <m:r>
                <w:rPr>
                  <w:rFonts w:ascii="Cambria Math" w:eastAsiaTheme="minorEastAsia" w:hAnsi="Cambria Math" w:cs="Times New Roman"/>
                  <w:sz w:val="20"/>
                  <w:szCs w:val="20"/>
                  <w:lang w:val="kk-KZ"/>
                </w:rPr>
                <m:t>abc</m:t>
              </m:r>
            </m:num>
            <m:den>
              <m:rad>
                <m:radPr>
                  <m:degHide m:val="on"/>
                  <m:ctrlPr>
                    <w:rPr>
                      <w:rFonts w:ascii="Cambria Math" w:eastAsiaTheme="minorEastAsia" w:hAnsi="Cambria Math" w:cs="Times New Roman"/>
                      <w:i/>
                      <w:sz w:val="20"/>
                      <w:szCs w:val="20"/>
                      <w:lang w:val="en-US"/>
                    </w:rPr>
                  </m:ctrlPr>
                </m:radPr>
                <m:deg/>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rad>
            </m:den>
          </m:f>
          <m:r>
            <w:rPr>
              <w:rFonts w:ascii="Cambria Math" w:eastAsiaTheme="minorEastAsia" w:hAnsi="Cambria Math" w:cs="Times New Roman"/>
              <w:sz w:val="20"/>
              <w:szCs w:val="20"/>
              <w:lang w:val="en-US"/>
            </w:rPr>
            <m:t>&lt;c</m:t>
          </m:r>
        </m:oMath>
      </m:oMathPara>
    </w:p>
    <w:p w:rsidR="00E96792" w:rsidRPr="00310F47" w:rsidRDefault="00E96792" w:rsidP="00B615E6">
      <w:pPr>
        <w:tabs>
          <w:tab w:val="left" w:pos="3282"/>
        </w:tabs>
        <w:spacing w:after="0" w:line="240" w:lineRule="auto"/>
        <w:jc w:val="both"/>
        <w:rPr>
          <w:rFonts w:ascii="Times New Roman" w:eastAsiaTheme="minorEastAsia" w:hAnsi="Times New Roman" w:cs="Times New Roman"/>
          <w:sz w:val="20"/>
          <w:szCs w:val="20"/>
          <w:lang w:val="en-US"/>
        </w:rPr>
      </w:pPr>
      <m:oMathPara>
        <m:oMath>
          <m:r>
            <w:rPr>
              <w:rFonts w:ascii="Cambria Math" w:eastAsiaTheme="minorEastAsia" w:hAnsi="Cambria Math" w:cs="Times New Roman"/>
              <w:sz w:val="20"/>
              <w:szCs w:val="20"/>
              <w:lang w:val="kk-KZ"/>
            </w:rPr>
            <m:t>abc&lt;c</m:t>
          </m:r>
          <m:rad>
            <m:radPr>
              <m:degHide m:val="on"/>
              <m:ctrlPr>
                <w:rPr>
                  <w:rFonts w:ascii="Cambria Math" w:eastAsiaTheme="minorEastAsia" w:hAnsi="Cambria Math" w:cs="Times New Roman"/>
                  <w:i/>
                  <w:sz w:val="20"/>
                  <w:szCs w:val="20"/>
                  <w:lang w:val="en-US"/>
                </w:rPr>
              </m:ctrlPr>
            </m:radPr>
            <m:deg/>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e>
          </m:rad>
        </m:oMath>
      </m:oMathPara>
    </w:p>
    <w:p w:rsidR="00E96792" w:rsidRPr="00310F47" w:rsidRDefault="0090603B" w:rsidP="00B615E6">
      <w:pPr>
        <w:tabs>
          <w:tab w:val="left" w:pos="3282"/>
        </w:tabs>
        <w:spacing w:after="0" w:line="240" w:lineRule="auto"/>
        <w:jc w:val="both"/>
        <w:rPr>
          <w:rFonts w:ascii="Times New Roman" w:eastAsiaTheme="minorEastAsia" w:hAnsi="Times New Roman" w:cs="Times New Roman"/>
          <w:sz w:val="20"/>
          <w:szCs w:val="20"/>
          <w:lang w:val="en-US"/>
        </w:rPr>
      </w:pPr>
      <m:oMathPara>
        <m:oMath>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&lt;</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rPr>
            <m:t>)</m:t>
          </m:r>
        </m:oMath>
      </m:oMathPara>
    </w:p>
    <w:p w:rsidR="00E96792" w:rsidRPr="00310F47" w:rsidRDefault="0090603B" w:rsidP="00B615E6">
      <w:pPr>
        <w:tabs>
          <w:tab w:val="left" w:pos="3282"/>
        </w:tabs>
        <w:spacing w:after="0" w:line="240" w:lineRule="auto"/>
        <w:jc w:val="both"/>
        <w:rPr>
          <w:rFonts w:ascii="Times New Roman" w:eastAsiaTheme="minorEastAsia" w:hAnsi="Times New Roman" w:cs="Times New Roman"/>
          <w:sz w:val="20"/>
          <w:szCs w:val="20"/>
          <w:lang w:val="en-US"/>
        </w:rPr>
      </w:pPr>
      <m:oMathPara>
        <m:oMath>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&lt;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4</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4</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c</m:t>
              </m:r>
            </m:e>
            <m:sup>
              <m:r>
                <w:rPr>
                  <w:rFonts w:ascii="Cambria Math" w:eastAsiaTheme="minorEastAsia" w:hAnsi="Cambria Math" w:cs="Times New Roman"/>
                  <w:sz w:val="20"/>
                  <w:szCs w:val="20"/>
                  <w:lang w:val="en-US"/>
                </w:rPr>
                <m:t>2</m:t>
              </m:r>
            </m:sup>
          </m:sSup>
        </m:oMath>
      </m:oMathPara>
    </w:p>
    <w:p w:rsidR="00E96792" w:rsidRPr="00310F47" w:rsidRDefault="0090603B" w:rsidP="00B615E6">
      <w:pPr>
        <w:tabs>
          <w:tab w:val="left" w:pos="3282"/>
        </w:tabs>
        <w:spacing w:after="0" w:line="240" w:lineRule="auto"/>
        <w:jc w:val="both"/>
        <w:rPr>
          <w:rFonts w:ascii="Times New Roman" w:eastAsiaTheme="minorEastAsia" w:hAnsi="Times New Roman" w:cs="Times New Roman"/>
          <w:sz w:val="20"/>
          <w:szCs w:val="20"/>
          <w:lang w:val="en-US"/>
        </w:rPr>
      </w:pPr>
      <m:oMathPara>
        <m:oMath>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4</m:t>
              </m:r>
            </m:sup>
          </m:sSup>
          <m:r>
            <w:rPr>
              <w:rFonts w:ascii="Cambria Math"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lang w:val="kk-KZ"/>
                </w:rPr>
                <m:t>c</m:t>
              </m:r>
            </m:e>
            <m:sup>
              <m:r>
                <w:rPr>
                  <w:rFonts w:ascii="Cambria Math" w:eastAsiaTheme="minorEastAsia" w:hAnsi="Cambria Math" w:cs="Times New Roman"/>
                  <w:sz w:val="20"/>
                  <w:szCs w:val="20"/>
                  <w:lang w:val="kk-KZ"/>
                </w:rPr>
                <m:t>4</m:t>
              </m:r>
            </m:sup>
          </m:sSup>
          <m:r>
            <w:rPr>
              <w:rFonts w:ascii="Cambria Math" w:eastAsiaTheme="minorEastAsia" w:hAnsi="Cambria Math" w:cs="Times New Roman"/>
              <w:sz w:val="20"/>
              <w:szCs w:val="20"/>
            </w:rPr>
            <m:t>&gt;0</m:t>
          </m:r>
        </m:oMath>
      </m:oMathPara>
    </w:p>
    <w:p w:rsidR="00E96792" w:rsidRPr="00310F47" w:rsidRDefault="0090603B" w:rsidP="00B615E6">
      <w:pPr>
        <w:tabs>
          <w:tab w:val="left" w:pos="3282"/>
        </w:tabs>
        <w:spacing w:after="0" w:line="240" w:lineRule="auto"/>
        <w:jc w:val="center"/>
        <w:rPr>
          <w:rFonts w:ascii="Times New Roman" w:eastAsiaTheme="minorEastAsia" w:hAnsi="Times New Roman" w:cs="Times New Roman"/>
          <w:sz w:val="20"/>
          <w:szCs w:val="20"/>
          <w:lang w:val="kk-KZ"/>
        </w:rPr>
      </w:pPr>
      <m:oMath>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b</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en-US"/>
          </w:rPr>
          <m:t>&gt;0</m:t>
        </m:r>
      </m:oMath>
      <w:r w:rsidR="00E96792" w:rsidRPr="00310F47">
        <w:rPr>
          <w:rFonts w:ascii="Times New Roman" w:eastAsiaTheme="minorEastAsia" w:hAnsi="Times New Roman" w:cs="Times New Roman"/>
          <w:sz w:val="20"/>
          <w:szCs w:val="20"/>
          <w:lang w:val="kk-KZ"/>
        </w:rPr>
        <w:t xml:space="preserve"> олай болса, бұл теңсіздік те ақиқат</w:t>
      </w:r>
    </w:p>
    <w:p w:rsidR="00E96792" w:rsidRPr="00310F47" w:rsidRDefault="00E96792" w:rsidP="00B615E6">
      <w:pPr>
        <w:tabs>
          <w:tab w:val="left" w:pos="3282"/>
        </w:tabs>
        <w:spacing w:after="0" w:line="240" w:lineRule="auto"/>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Сонымен,</w:t>
      </w:r>
      <m:oMath>
        <m:f>
          <m:fPr>
            <m:ctrlPr>
              <w:rPr>
                <w:rFonts w:ascii="Cambria Math" w:eastAsiaTheme="minorEastAsia" w:hAnsi="Cambria Math" w:cs="Times New Roman"/>
                <w:b/>
                <w:i/>
                <w:sz w:val="20"/>
                <w:szCs w:val="20"/>
                <w:lang w:val="en-US"/>
              </w:rPr>
            </m:ctrlPr>
          </m:fPr>
          <m:num>
            <m:r>
              <m:rPr>
                <m:sty m:val="bi"/>
              </m:rPr>
              <w:rPr>
                <w:rFonts w:ascii="Cambria Math" w:eastAsiaTheme="minorEastAsia" w:hAnsi="Cambria Math" w:cs="Times New Roman"/>
                <w:sz w:val="20"/>
                <w:szCs w:val="20"/>
                <w:lang w:val="kk-KZ"/>
              </w:rPr>
              <m:t>abc</m:t>
            </m:r>
          </m:num>
          <m:den>
            <m:rad>
              <m:radPr>
                <m:degHide m:val="on"/>
                <m:ctrlPr>
                  <w:rPr>
                    <w:rFonts w:ascii="Cambria Math" w:eastAsiaTheme="minorEastAsia" w:hAnsi="Cambria Math" w:cs="Times New Roman"/>
                    <w:b/>
                    <w:i/>
                    <w:sz w:val="20"/>
                    <w:szCs w:val="20"/>
                    <w:lang w:val="en-US"/>
                  </w:rPr>
                </m:ctrlPr>
              </m:radPr>
              <m:deg/>
              <m:e>
                <m:sSup>
                  <m:sSupPr>
                    <m:ctrlPr>
                      <w:rPr>
                        <w:rFonts w:ascii="Cambria Math" w:eastAsiaTheme="minorEastAsia" w:hAnsi="Cambria Math" w:cs="Times New Roman"/>
                        <w:b/>
                        <w:i/>
                        <w:sz w:val="20"/>
                        <w:szCs w:val="20"/>
                        <w:lang w:val="en-US"/>
                      </w:rPr>
                    </m:ctrlPr>
                  </m:sSupPr>
                  <m:e>
                    <m:r>
                      <m:rPr>
                        <m:sty m:val="bi"/>
                      </m:rPr>
                      <w:rPr>
                        <w:rFonts w:ascii="Cambria Math" w:eastAsiaTheme="minorEastAsia" w:hAnsi="Cambria Math" w:cs="Times New Roman"/>
                        <w:sz w:val="20"/>
                        <w:szCs w:val="20"/>
                        <w:lang w:val="kk-KZ"/>
                      </w:rPr>
                      <m:t>a</m:t>
                    </m:r>
                  </m:e>
                  <m:sup>
                    <m:r>
                      <m:rPr>
                        <m:sty m:val="bi"/>
                      </m:rP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b/>
                        <w:i/>
                        <w:sz w:val="20"/>
                        <w:szCs w:val="20"/>
                      </w:rPr>
                    </m:ctrlPr>
                  </m:sSupPr>
                  <m:e>
                    <m:r>
                      <m:rPr>
                        <m:sty m:val="bi"/>
                      </m:rPr>
                      <w:rPr>
                        <w:rFonts w:ascii="Cambria Math" w:eastAsiaTheme="minorEastAsia" w:hAnsi="Cambria Math" w:cs="Times New Roman"/>
                        <w:sz w:val="20"/>
                        <w:szCs w:val="20"/>
                        <w:lang w:val="kk-KZ"/>
                      </w:rPr>
                      <m:t>c</m:t>
                    </m:r>
                  </m:e>
                  <m:sup>
                    <m:r>
                      <m:rPr>
                        <m:sty m:val="bi"/>
                      </m:rPr>
                      <w:rPr>
                        <w:rFonts w:ascii="Cambria Math" w:eastAsiaTheme="minorEastAsia" w:hAnsi="Cambria Math" w:cs="Times New Roman"/>
                        <w:sz w:val="20"/>
                        <w:szCs w:val="20"/>
                        <w:lang w:val="kk-KZ"/>
                      </w:rPr>
                      <m:t>2</m:t>
                    </m:r>
                  </m:sup>
                </m:sSup>
                <m:r>
                  <m:rPr>
                    <m:sty m:val="bi"/>
                  </m:rPr>
                  <w:rPr>
                    <w:rFonts w:ascii="Cambria Math" w:hAnsi="Cambria Math" w:cs="Times New Roman"/>
                    <w:sz w:val="20"/>
                    <w:szCs w:val="20"/>
                    <w:lang w:val="kk-KZ"/>
                  </w:rPr>
                  <m:t>+</m:t>
                </m:r>
                <m:sSup>
                  <m:sSupPr>
                    <m:ctrlPr>
                      <w:rPr>
                        <w:rFonts w:ascii="Cambria Math" w:eastAsiaTheme="minorEastAsia" w:hAnsi="Cambria Math" w:cs="Times New Roman"/>
                        <w:b/>
                        <w:i/>
                        <w:sz w:val="20"/>
                        <w:szCs w:val="20"/>
                        <w:lang w:val="en-US"/>
                      </w:rPr>
                    </m:ctrlPr>
                  </m:sSupPr>
                  <m:e>
                    <m:r>
                      <m:rPr>
                        <m:sty m:val="bi"/>
                      </m:rPr>
                      <w:rPr>
                        <w:rFonts w:ascii="Cambria Math" w:eastAsiaTheme="minorEastAsia" w:hAnsi="Cambria Math" w:cs="Times New Roman"/>
                        <w:sz w:val="20"/>
                        <w:szCs w:val="20"/>
                        <w:lang w:val="kk-KZ"/>
                      </w:rPr>
                      <m:t>b</m:t>
                    </m:r>
                  </m:e>
                  <m:sup>
                    <m:r>
                      <m:rPr>
                        <m:sty m:val="bi"/>
                      </m:rP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b/>
                        <w:i/>
                        <w:sz w:val="20"/>
                        <w:szCs w:val="20"/>
                      </w:rPr>
                    </m:ctrlPr>
                  </m:sSupPr>
                  <m:e>
                    <m:r>
                      <m:rPr>
                        <m:sty m:val="bi"/>
                      </m:rPr>
                      <w:rPr>
                        <w:rFonts w:ascii="Cambria Math" w:eastAsiaTheme="minorEastAsia" w:hAnsi="Cambria Math" w:cs="Times New Roman"/>
                        <w:sz w:val="20"/>
                        <w:szCs w:val="20"/>
                        <w:lang w:val="kk-KZ"/>
                      </w:rPr>
                      <m:t>c</m:t>
                    </m:r>
                  </m:e>
                  <m:sup>
                    <m:r>
                      <m:rPr>
                        <m:sty m:val="bi"/>
                      </m:rPr>
                      <w:rPr>
                        <w:rFonts w:ascii="Cambria Math" w:eastAsiaTheme="minorEastAsia" w:hAnsi="Cambria Math" w:cs="Times New Roman"/>
                        <w:sz w:val="20"/>
                        <w:szCs w:val="20"/>
                        <w:lang w:val="kk-KZ"/>
                      </w:rPr>
                      <m:t>2</m:t>
                    </m:r>
                  </m:sup>
                </m:sSup>
                <m:r>
                  <m:rPr>
                    <m:sty m:val="bi"/>
                  </m:rPr>
                  <w:rPr>
                    <w:rFonts w:ascii="Cambria Math" w:hAnsi="Cambria Math" w:cs="Times New Roman"/>
                    <w:sz w:val="20"/>
                    <w:szCs w:val="20"/>
                    <w:lang w:val="kk-KZ"/>
                  </w:rPr>
                  <m:t>+</m:t>
                </m:r>
                <m:sSup>
                  <m:sSupPr>
                    <m:ctrlPr>
                      <w:rPr>
                        <w:rFonts w:ascii="Cambria Math" w:eastAsiaTheme="minorEastAsia" w:hAnsi="Cambria Math" w:cs="Times New Roman"/>
                        <w:b/>
                        <w:i/>
                        <w:sz w:val="20"/>
                        <w:szCs w:val="20"/>
                        <w:lang w:val="en-US"/>
                      </w:rPr>
                    </m:ctrlPr>
                  </m:sSupPr>
                  <m:e>
                    <m:r>
                      <m:rPr>
                        <m:sty m:val="bi"/>
                      </m:rPr>
                      <w:rPr>
                        <w:rFonts w:ascii="Cambria Math" w:eastAsiaTheme="minorEastAsia" w:hAnsi="Cambria Math" w:cs="Times New Roman"/>
                        <w:sz w:val="20"/>
                        <w:szCs w:val="20"/>
                        <w:lang w:val="kk-KZ"/>
                      </w:rPr>
                      <m:t>a</m:t>
                    </m:r>
                  </m:e>
                  <m:sup>
                    <m:r>
                      <m:rPr>
                        <m:sty m:val="bi"/>
                      </m:rP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b/>
                        <w:i/>
                        <w:sz w:val="20"/>
                        <w:szCs w:val="20"/>
                        <w:lang w:val="en-US"/>
                      </w:rPr>
                    </m:ctrlPr>
                  </m:sSupPr>
                  <m:e>
                    <m:r>
                      <m:rPr>
                        <m:sty m:val="bi"/>
                      </m:rPr>
                      <w:rPr>
                        <w:rFonts w:ascii="Cambria Math" w:eastAsiaTheme="minorEastAsia" w:hAnsi="Cambria Math" w:cs="Times New Roman"/>
                        <w:sz w:val="20"/>
                        <w:szCs w:val="20"/>
                        <w:lang w:val="kk-KZ"/>
                      </w:rPr>
                      <m:t>b</m:t>
                    </m:r>
                  </m:e>
                  <m:sup>
                    <m:r>
                      <m:rPr>
                        <m:sty m:val="bi"/>
                      </m:rPr>
                      <w:rPr>
                        <w:rFonts w:ascii="Cambria Math" w:eastAsiaTheme="minorEastAsia" w:hAnsi="Cambria Math" w:cs="Times New Roman"/>
                        <w:sz w:val="20"/>
                        <w:szCs w:val="20"/>
                        <w:lang w:val="kk-KZ"/>
                      </w:rPr>
                      <m:t>2</m:t>
                    </m:r>
                  </m:sup>
                </m:sSup>
              </m:e>
            </m:rad>
          </m:den>
        </m:f>
      </m:oMath>
      <w:r w:rsidRPr="00310F47">
        <w:rPr>
          <w:rFonts w:ascii="Times New Roman" w:eastAsiaTheme="minorEastAsia" w:hAnsi="Times New Roman" w:cs="Times New Roman"/>
          <w:sz w:val="20"/>
          <w:szCs w:val="20"/>
          <w:lang w:val="kk-KZ"/>
        </w:rPr>
        <w:t>мәні - ең кіші мән. Нақтырақ айтсақ, табылған мән тікбұрышты параллелепипед жақтарының айқас диагональдарының арақашықтығы болып табылады.</w:t>
      </w:r>
    </w:p>
    <w:p w:rsidR="00E96792" w:rsidRPr="00310F47" w:rsidRDefault="00E96792" w:rsidP="00B615E6">
      <w:pPr>
        <w:spacing w:after="0" w:line="240" w:lineRule="auto"/>
        <w:rPr>
          <w:rFonts w:ascii="Times New Roman" w:hAnsi="Times New Roman" w:cs="Times New Roman"/>
          <w:sz w:val="20"/>
          <w:szCs w:val="20"/>
          <w:lang w:val="kk-KZ"/>
        </w:rPr>
      </w:pPr>
    </w:p>
    <w:p w:rsidR="00E96792" w:rsidRPr="00310F47" w:rsidRDefault="00E96792" w:rsidP="00B615E6">
      <w:pPr>
        <w:spacing w:after="0" w:line="240" w:lineRule="auto"/>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Пайдаланылған әдебиеттер</w:t>
      </w:r>
    </w:p>
    <w:p w:rsidR="00E96792" w:rsidRPr="00310F47" w:rsidRDefault="00E96792" w:rsidP="00DB18A3">
      <w:pPr>
        <w:pStyle w:val="a6"/>
        <w:numPr>
          <w:ilvl w:val="0"/>
          <w:numId w:val="12"/>
        </w:numPr>
        <w:spacing w:after="0" w:line="240" w:lineRule="auto"/>
        <w:jc w:val="both"/>
        <w:rPr>
          <w:rFonts w:ascii="Times New Roman" w:hAnsi="Times New Roman" w:cs="Times New Roman"/>
          <w:sz w:val="20"/>
          <w:szCs w:val="20"/>
        </w:rPr>
      </w:pPr>
      <w:r w:rsidRPr="00310F47">
        <w:rPr>
          <w:rFonts w:ascii="Times New Roman" w:hAnsi="Times New Roman" w:cs="Times New Roman"/>
          <w:sz w:val="20"/>
          <w:szCs w:val="20"/>
          <w:lang w:val="kk-KZ"/>
        </w:rPr>
        <w:t>Шарыгин И.Ф., Голубев В. И. Факультативный курс по математике: Решение задач: Учеб. пособие для 11 кл. сред. шк. –М.: Просвещение, 1991. -384 с.: ил. I</w:t>
      </w:r>
      <w:r w:rsidRPr="00310F47">
        <w:rPr>
          <w:rFonts w:ascii="Times New Roman" w:hAnsi="Times New Roman" w:cs="Times New Roman"/>
          <w:sz w:val="20"/>
          <w:szCs w:val="20"/>
          <w:lang w:val="en-US"/>
        </w:rPr>
        <w:t>SBN 5-09-001288-1.</w:t>
      </w:r>
    </w:p>
    <w:p w:rsidR="00E96792" w:rsidRPr="00310F47" w:rsidRDefault="00E96792" w:rsidP="00DB18A3">
      <w:pPr>
        <w:pStyle w:val="a6"/>
        <w:numPr>
          <w:ilvl w:val="0"/>
          <w:numId w:val="12"/>
        </w:numPr>
        <w:spacing w:after="0" w:line="240" w:lineRule="auto"/>
        <w:jc w:val="both"/>
        <w:rPr>
          <w:rFonts w:ascii="Times New Roman" w:hAnsi="Times New Roman" w:cs="Times New Roman"/>
          <w:sz w:val="20"/>
          <w:szCs w:val="20"/>
        </w:rPr>
      </w:pPr>
      <w:r w:rsidRPr="00310F47">
        <w:rPr>
          <w:rFonts w:ascii="Times New Roman" w:hAnsi="Times New Roman" w:cs="Times New Roman"/>
          <w:sz w:val="20"/>
          <w:szCs w:val="20"/>
          <w:lang w:val="kk-KZ"/>
        </w:rPr>
        <w:t>В.Гусев, Ж.Қайдасов, Ә. Қағазбаева. –Өңд. 3-бас. –Алматы: Мектеп, 2015.- 104 б., сур.</w:t>
      </w:r>
      <w:r w:rsidRPr="00310F47">
        <w:rPr>
          <w:rFonts w:ascii="Times New Roman" w:hAnsi="Times New Roman" w:cs="Times New Roman"/>
          <w:sz w:val="20"/>
          <w:szCs w:val="20"/>
          <w:lang w:val="en-US"/>
        </w:rPr>
        <w:t xml:space="preserve"> ISBN 978-601-07-0378-0</w:t>
      </w:r>
    </w:p>
    <w:p w:rsidR="004F5A09" w:rsidRPr="00310F47" w:rsidRDefault="004F5A09" w:rsidP="00B615E6">
      <w:pPr>
        <w:spacing w:after="0" w:line="240" w:lineRule="auto"/>
        <w:jc w:val="both"/>
        <w:rPr>
          <w:rFonts w:ascii="Times New Roman" w:hAnsi="Times New Roman" w:cs="Times New Roman"/>
          <w:sz w:val="20"/>
          <w:szCs w:val="20"/>
          <w:lang w:val="en-US"/>
        </w:rPr>
      </w:pPr>
    </w:p>
    <w:p w:rsidR="004F5A09" w:rsidRPr="00310F47" w:rsidRDefault="004F5A09" w:rsidP="00B615E6">
      <w:pPr>
        <w:spacing w:after="0" w:line="240" w:lineRule="auto"/>
        <w:jc w:val="both"/>
        <w:rPr>
          <w:rFonts w:ascii="Times New Roman" w:hAnsi="Times New Roman" w:cs="Times New Roman"/>
          <w:sz w:val="20"/>
          <w:szCs w:val="20"/>
          <w:lang w:val="en-US"/>
        </w:rPr>
      </w:pPr>
    </w:p>
    <w:p w:rsidR="00E96792" w:rsidRPr="003727C5" w:rsidRDefault="00E96792" w:rsidP="00B615E6">
      <w:pPr>
        <w:spacing w:after="0" w:line="240" w:lineRule="auto"/>
        <w:jc w:val="both"/>
        <w:rPr>
          <w:rFonts w:ascii="Times New Roman" w:hAnsi="Times New Roman" w:cs="Times New Roman"/>
          <w:b/>
          <w:sz w:val="20"/>
          <w:szCs w:val="20"/>
          <w:lang w:val="be-BY"/>
        </w:rPr>
      </w:pPr>
      <w:r w:rsidRPr="003727C5">
        <w:rPr>
          <w:rFonts w:ascii="Times New Roman" w:hAnsi="Times New Roman" w:cs="Times New Roman"/>
          <w:b/>
          <w:sz w:val="20"/>
          <w:szCs w:val="20"/>
          <w:lang w:val="kk-KZ"/>
        </w:rPr>
        <w:t>ӘОЖ</w:t>
      </w:r>
      <w:r w:rsidRPr="003727C5">
        <w:rPr>
          <w:rFonts w:ascii="Times New Roman" w:hAnsi="Times New Roman" w:cs="Times New Roman"/>
          <w:b/>
          <w:sz w:val="20"/>
          <w:szCs w:val="20"/>
          <w:lang w:val="be-BY"/>
        </w:rPr>
        <w:t xml:space="preserve">  373.3</w:t>
      </w:r>
    </w:p>
    <w:p w:rsidR="00E96792" w:rsidRPr="00310F47" w:rsidRDefault="00E96792" w:rsidP="00B615E6">
      <w:pPr>
        <w:spacing w:after="0" w:line="240" w:lineRule="auto"/>
        <w:jc w:val="center"/>
        <w:rPr>
          <w:rFonts w:ascii="Times New Roman" w:hAnsi="Times New Roman" w:cs="Times New Roman"/>
          <w:b/>
          <w:sz w:val="20"/>
          <w:szCs w:val="20"/>
          <w:lang w:val="en-US"/>
        </w:rPr>
      </w:pPr>
      <w:r w:rsidRPr="00310F47">
        <w:rPr>
          <w:rFonts w:ascii="Times New Roman" w:hAnsi="Times New Roman" w:cs="Times New Roman"/>
          <w:b/>
          <w:sz w:val="20"/>
          <w:szCs w:val="20"/>
          <w:lang w:val="kk-KZ"/>
        </w:rPr>
        <w:t>Билялова Г.А.</w:t>
      </w:r>
    </w:p>
    <w:p w:rsidR="00E96792" w:rsidRPr="00310F47" w:rsidRDefault="00E96792" w:rsidP="00B615E6">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М.Өтемісов атындағы Батыс Қазақстан университеті,</w:t>
      </w:r>
    </w:p>
    <w:p w:rsidR="00E96792" w:rsidRPr="00310F47" w:rsidRDefault="00E96792" w:rsidP="004F5A09">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Орал қ., Қазақстан</w:t>
      </w:r>
    </w:p>
    <w:p w:rsidR="00E96792" w:rsidRPr="00310F47" w:rsidRDefault="00E96792" w:rsidP="00B615E6">
      <w:pPr>
        <w:spacing w:after="0" w:line="240" w:lineRule="auto"/>
        <w:jc w:val="both"/>
        <w:rPr>
          <w:rFonts w:ascii="Times New Roman" w:hAnsi="Times New Roman" w:cs="Times New Roman"/>
          <w:b/>
          <w:sz w:val="20"/>
          <w:szCs w:val="20"/>
          <w:lang w:val="kk-KZ"/>
        </w:rPr>
      </w:pPr>
    </w:p>
    <w:p w:rsidR="00E96792" w:rsidRPr="00310F47" w:rsidRDefault="00E96792"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БАСТАУЫШ СЫНЫПТА МАТЕМАТИКАНЫ ОҚЫТУДА «WORD WALL»ПРОГРАММАСЫН ҚОЛДАНУ ТИІМДІЛІГІ</w:t>
      </w:r>
    </w:p>
    <w:p w:rsidR="00E96792" w:rsidRPr="00310F47" w:rsidRDefault="00E96792" w:rsidP="00B615E6">
      <w:pPr>
        <w:spacing w:after="0" w:line="240" w:lineRule="auto"/>
        <w:jc w:val="both"/>
        <w:rPr>
          <w:rFonts w:ascii="Times New Roman" w:hAnsi="Times New Roman" w:cs="Times New Roman"/>
          <w:b/>
          <w:sz w:val="20"/>
          <w:szCs w:val="20"/>
          <w:lang w:val="kk-KZ"/>
        </w:rPr>
      </w:pP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Жаңа кезеңге сай оқыту теориялары, оқыту процесін ұйымдастыру мәселелері де өзгеріп, сұраныстарға ие болуда. Дәл қазір адамның ақыл-ой, шығармашылық  мүмкіндіктеріне қойылатын талаптар артуда. Мұндай күрделі міндеттерді шешудегі орта мектептің бастауыш сатысының алар орны ерекше. Оқушылардың білім берудің барлық кейінгі сатыларында нәтижелі дамуын анықтайтын негіз бастауышта қалатындығы баршаға белгілі.</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lastRenderedPageBreak/>
        <w:t xml:space="preserve">Білім негізі бастауыш сыныпта қаланбақ. Осы орайда оқушыларды математика негізі </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болатын білімдер жүйесімен және ол білімдерді саналы түрде шығармашылықпен қолдана алудың іскерлігі мен дағдыларын берік қалыптастыру мен ой-өрісін дамыту болып табылады. Сондықтан да бастауыш мектепте есептер шығаруда көрнекілікті пайдалану арқылы оқушылардың ой-өрісін дамыту көкейтесті мәселе.</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Математика сабақтарында білім берудің барлық негізгі принциптері бір – бірімен </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байланысты жүзеге асырылады: саналылық, көрнекілік, жүйелілік, беріктік, жас ерекшеліктерінің ескерілуі, жекеше қарым – қатынас т. б. Математиканы оқытуда көрнекілік принципінің рөлі ерекше.</w:t>
      </w:r>
    </w:p>
    <w:p w:rsidR="00E96792" w:rsidRPr="00310F47" w:rsidRDefault="00E96792" w:rsidP="003727C5">
      <w:pPr>
        <w:pStyle w:val="a8"/>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Әл – Фараби,  Я. А. Коменский,  И. Г. Пестолоцци, Ж. Ж. Руссо,  А. Дистерверг,    </w:t>
      </w:r>
    </w:p>
    <w:p w:rsidR="00E96792" w:rsidRPr="00310F47" w:rsidRDefault="00E96792" w:rsidP="003727C5">
      <w:pPr>
        <w:pStyle w:val="a8"/>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Ы.  Алтынсарин,  К. Д.  Ушинский   т.б    оқыту  арқылы    оқушылардың  ақыл – ой   қабілеттерін,   дербестігін       дамытуға     көңіл    бөлу    керектігін      айтқан     болса,     оқыту   үрдісінің     ерекшеліктері  мен    ұстанымдары,    оқыту   әдістерімен      құралдары     туралы    М. А. Статкин,  Н. Я. Лернер,     Р. Г. Лемберг,     Ю. К. Бабанский,   В.  Оконь,      М. Жұмабаев,   Ж. Аймауытов,      А. Клингберг,   М. Марев. С. Н. Архангельский,   еңбектерінде     талқылаған</w:t>
      </w:r>
      <w:r w:rsidRPr="00310F47">
        <w:rPr>
          <w:rFonts w:ascii="Times New Roman" w:hAnsi="Times New Roman" w:cs="Times New Roman"/>
          <w:color w:val="000000"/>
          <w:sz w:val="20"/>
          <w:szCs w:val="20"/>
          <w:lang w:val="kk-KZ"/>
        </w:rPr>
        <w:t xml:space="preserve"> [</w:t>
      </w:r>
      <w:r w:rsidRPr="00310F47">
        <w:rPr>
          <w:rFonts w:ascii="Times New Roman" w:hAnsi="Times New Roman" w:cs="Times New Roman"/>
          <w:sz w:val="20"/>
          <w:szCs w:val="20"/>
          <w:lang w:val="kk-KZ"/>
        </w:rPr>
        <w:t>1].</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XVII ғасырдың өзінде Ян Амос Коменский оқытудағы көрнекілікке қойылатын талаптарды негіздеді. Оның айтуынша, ақыл-ойға түйсік әсерін тигізбесе, оған өздігінен ештеңе қонбайды. Сондықтан, оқуда заттарды талдап, тұжырым жасамас бұрын сол нәрсе, заттарды байқаудан бастау керек деген. А. С. Выготский «Мектепке   оқуға  даярлау  балалардың   алған  білім,  дағды,  біліктерінің   ауқымынан    зор,   ақыл – ой  үрдістерінің   сапасына   көбірек   тәуелді  болды.   Сондықтан    мұндай   сапаға  қол    жеткізудің    аса    маңызды    жақтарының   бірі  -  балалардың   бойында  танымды   тудыратын   тәсілді   қалыптастыру    болып  табылады» [2]  -   деп тұжырым жасайды.    </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Математиканы оқыту процесінде көрнекілік құралы ретінде «Word wall» </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программасын қолдануды жүзеге асырудың өзіндік ерекшелігі бар. Баланың нақты білім қоры, оның ойлау әрекеті негізінде жинақталады. </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Оқушылардың     теориялық    ойлауын   дамытуға    көрнекіліктің     бір  жағынан    көптеген    нәрселер   мен   құбылыстарға     тән    анағұрлым    ортақ    қасиеттеріне   назар   аудармауға   мүмкіндік   беретін,   ал    екінші    жағынан  ұғымдарды  деректендіруге   септігін    тигізетін    түрлерін  қодануға   жәрдем етеді. Көрнекі  құралдардың  бұл   мүмкіншіліктері   А.М. Пышкало   жазған    мақаланың    бірінде    ашылып    көрсетілген: </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«Әр  алуан   нәрселерімен   және    геометриялық   фигуралардың көптеген     моделдерімен   жанасса,   көптеген   тәжрибелерді    орындай    отырып,   оқушылар   олардың   қандай   материалдан     жасалғандығын,    түр -  түсіне,   салмағына   және   т. с. с.  қатысы    шамалы    оларға    анағұрлым    ортақ    қасиеттерді    айқындайды» [3]!      </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Сонымен,    оқуда     көрнекілік құралы ретінде «Word wall» программасын    қолдану    </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арқылы  оқушылардың   білімі   нанымды,    дәлелді  болады,    ойлауы    тереңдей    түседі.     «Word wall» программасын    қолдану, заттардың негізгі белгілері мен ерекшеліктерін білуді жеңілдетеді, заттар жөніндегі мәліметтерді, деректерді есте берік сақтауға ықпал жасайды. Оқушылар оқылатын нәрсе — заттармен тікелей танысуға әуес, ынталы келеді. Сондықтан, «Word wall» программасы оқушылардың назарын белгілі бір бағытқа жұмылдырады. Нәрсе    заттардың    әр   жағының,     салаларының   байланыстары    мен    өзара   қатынастарын     түсінуге   көмектеседі. «Word wall» программасы   нәрсе    заттар    жөніндегі    мәліметтерді,  деректерді   есте    сақтауға   ықпал  жасайды.    </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Бастауыш сыныптарда көрнекілік құралы ретінде «Word wall» программасын    математика сабағында қолданудың рөлі өте зор. 1-4 кластарда сандар және оларға амалдар қолдану, ұзындық, масса, уақыт, баға, аудан бірліктері, бөлшек туралы ұғым, арифметикалық амалдардың қасиеттері қарастырылады. Сонымен бірге, балалар алгебралық және геометриялық материалдан ұғым алады.</w:t>
      </w:r>
    </w:p>
    <w:p w:rsidR="00E96792" w:rsidRPr="00310F47" w:rsidRDefault="00E96792" w:rsidP="003727C5">
      <w:pPr>
        <w:pStyle w:val="a8"/>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Математика    сабақтарында   көрнекілік ретінде «Word wall» программасын       дұрыс   </w:t>
      </w:r>
    </w:p>
    <w:p w:rsidR="00E96792" w:rsidRPr="00310F47" w:rsidRDefault="00E96792" w:rsidP="003727C5">
      <w:pPr>
        <w:pStyle w:val="a8"/>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қолдану   айқын   кеңістік    және  санды  түсініктердің,  мазмұнды   ұғымдардың   қалыптасуына   көмектеседі,  оқушылардың  логикалық  ойлау  және сөйлеу  қабілетін   дамытады,  нақтылы   құбылыстарды   қалыптастыру   және талдау негізінде, кейін  практикада   қолданылатын, тұжырымдарға келулеріне   көмектеседі.</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Әрбір сабақта көрнекті құралы ретінде «Word wall» программасын    ұтымды қолдана </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білу – сабақтың сапасын жақсартады. Оқушыны байқағыштыққа, оймен топшылауға жаттықтырады. «Word wall» программасы оқушының зат, құбылыс, туралы түсінігін нақтылай түседі, бақылау қабілетін детілдіріп, ақыл-ойын дамытады. </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Сабақ барысында көрнекілік құралы ретінде «Word wall» программасын    қолдану тиімді.  </w:t>
      </w:r>
      <w:r w:rsidRPr="00310F47">
        <w:rPr>
          <w:rFonts w:ascii="Times New Roman" w:eastAsia="Times New Roman" w:hAnsi="Times New Roman" w:cs="Times New Roman"/>
          <w:sz w:val="20"/>
          <w:szCs w:val="20"/>
          <w:lang w:val="kk-KZ"/>
        </w:rPr>
        <w:t xml:space="preserve">Себебі, оқушылардың білім сапасын арттырады, көрнекі құралды пайдалана отырып, мұғалімнің жетегімен, оқушылар өздігінен оңай қорытындылар жасай алады. Оқылатын материалды </w:t>
      </w:r>
      <w:r w:rsidRPr="00310F47">
        <w:rPr>
          <w:rFonts w:ascii="Times New Roman" w:hAnsi="Times New Roman" w:cs="Times New Roman"/>
          <w:sz w:val="20"/>
          <w:szCs w:val="20"/>
          <w:lang w:val="kk-KZ"/>
        </w:rPr>
        <w:t xml:space="preserve">«Word wall» программасымен   </w:t>
      </w:r>
      <w:r w:rsidRPr="00310F47">
        <w:rPr>
          <w:rFonts w:ascii="Times New Roman" w:eastAsia="Times New Roman" w:hAnsi="Times New Roman" w:cs="Times New Roman"/>
          <w:sz w:val="20"/>
          <w:szCs w:val="20"/>
          <w:lang w:val="kk-KZ"/>
        </w:rPr>
        <w:t>иллюстрациялау арифметикалық оқытудың бірінші күнінен бастап барлық оқу жылдарында қолданылып отырады. Оқушының санды үйренудегі бірінші адымы сурет қараудан басталады. Оқушының көз алдынан құстың, қоянның, мысықтың, тағы сол сияқты суреттері өтеді. Бұл суреттер белгілі жолмен құралып, бірінші ондық сандарының әрқайсысын кескіндейді.</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eastAsia="Times New Roman" w:hAnsi="Times New Roman" w:cs="Times New Roman"/>
          <w:sz w:val="20"/>
          <w:szCs w:val="20"/>
          <w:lang w:val="kk-KZ"/>
        </w:rPr>
        <w:t xml:space="preserve">Көрнекі құралдарды қолданудың осындай тәсілдерін білу мұғалімнің оларды дұрыс таңдап алуына және оқытуды тиімді түрде жүргізуге, сондай-ақ сабақтың сапасын арттыруға, оқушылардың зейінін бір </w:t>
      </w:r>
      <w:r w:rsidRPr="00310F47">
        <w:rPr>
          <w:rFonts w:ascii="Times New Roman" w:eastAsia="Times New Roman" w:hAnsi="Times New Roman" w:cs="Times New Roman"/>
          <w:sz w:val="20"/>
          <w:szCs w:val="20"/>
          <w:lang w:val="kk-KZ"/>
        </w:rPr>
        <w:lastRenderedPageBreak/>
        <w:t>мақсатқа бағындыруға көмектеседі. Сабақта көрнекі құралдарды тек қана бір тәсілмен қолдану дұрыс емес. Олар бір-бірімен араласып, біте қайнасып жатады. Көрнекіліік математика сабағында білім көзі ретінде қолданылған, ол елеулі мәселеде берілетін білімдерді нақтылау мақсатында көрнекі құралдар да түрлі тәсілдермен қолданылады [4].</w:t>
      </w:r>
    </w:p>
    <w:p w:rsidR="00E96792" w:rsidRPr="00310F47" w:rsidRDefault="00E96792" w:rsidP="003727C5">
      <w:pPr>
        <w:spacing w:after="0" w:line="240" w:lineRule="auto"/>
        <w:ind w:firstLine="567"/>
        <w:jc w:val="both"/>
        <w:rPr>
          <w:rFonts w:ascii="Times New Roman" w:hAnsi="Times New Roman" w:cs="Times New Roman"/>
          <w:b/>
          <w:sz w:val="20"/>
          <w:szCs w:val="20"/>
          <w:lang w:val="kk-KZ"/>
        </w:rPr>
      </w:pPr>
      <w:r w:rsidRPr="00310F47">
        <w:rPr>
          <w:rFonts w:ascii="Times New Roman" w:hAnsi="Times New Roman" w:cs="Times New Roman"/>
          <w:sz w:val="20"/>
          <w:szCs w:val="20"/>
          <w:lang w:val="kk-KZ"/>
        </w:rPr>
        <w:t>Бастауыш сатыда математиканы оқытуда  көрнекілік құралы ретінде «Word wall» программасын   қолдану кезінде мынадай талаптар қойылады:</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1)</w:t>
      </w:r>
      <w:r w:rsidRPr="00310F47">
        <w:rPr>
          <w:rFonts w:ascii="Times New Roman" w:hAnsi="Times New Roman" w:cs="Times New Roman"/>
          <w:sz w:val="20"/>
          <w:szCs w:val="20"/>
          <w:lang w:val="kk-KZ"/>
        </w:rPr>
        <w:t xml:space="preserve"> сабақ бастарда балалар  сабақта жұмыс істеу тәртібін сақтайтын болуы керек: </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 оқушыларға сабақтың мақсатын айқын ашып көрсету;</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3) есептерді біртіндеп қиындата түсуді ескеру;</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4)  балаларға орындалатын есептердің алдын-ала орындау шарты мен мақсатын түсіндіру;</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5)  есептерді шығару кезінде балалардың белсенділігін арттыра алатын жұмыс тәсілдерін пайдалану, жаппай және жұптар бойынша жұмыс жүргізу, </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6) сабақтың соңында оқушылардың білімін, тілдік дағдылары мен сөйлеу іскерліктерін бағалап, сабаққа қорытынды жасау;</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7) көрнекілікті қолданатын орынды білу. </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Математика    сабақтарында   көрнекілік құралы ретінде «Word wall» программасын     дұрыс   қолдану   айқын   кеңістік    және  санды  түсініктердің,  мазмұнды   ұғымдардың   қалыптасуына   көмектеседі,  оқушылардың  логикалық  ойлау  және сөйлеу  қабілетін   дамытады,  нақтылы   құбылыстарды   қалыптастыру   және талдау негізінде, кейін  практикада   қолданылатын, тұжырымдарға келулеріне   көмектеседі.   </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 Есеп шығарғанда көрнекі құралы ретінде «Word wall» программасының алатын орны жоғары, оны дұрыс пайдалану мұғалімнің шеберлігіне байланысты.</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 Есеп шығарғанда көрнекі құралы ретінде «Word wall» программасын    қолдану балалардың ойлау қабілеттерін арттырады, есептеу дағдыларын шыңдай түседі, кеңістікті елестету, жеке бас қабілеттерін дамытуға бірден-бір себепші болатын басты құрал болып табылады.</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3. Есеп шығарғанда «Word wall» программасын    қолдану санды түсініктердің мазмұнды ұғымдардың қалыптасуына көмектеседі.</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4.  Есеп шығарғанда көрнекілік құралы ретінде «Word wall» программасын    қолдану баланың тапқырлығын арттырып пәнге деген қызығушылығын туғызады, теориялық мәселелерді меңгеруге және оларды практикада қолдана білуге машықтандырады.</w:t>
      </w:r>
    </w:p>
    <w:p w:rsidR="00E96792" w:rsidRPr="00310F47" w:rsidRDefault="00E96792" w:rsidP="003727C5">
      <w:pPr>
        <w:numPr>
          <w:ilvl w:val="2"/>
          <w:numId w:val="14"/>
        </w:numPr>
        <w:suppressAutoHyphen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Есеп шығаруды көрнекілік құралы ретінде «Word wall» программасын    қолдану оқушылардың сөйлеу мәдениетіне, мінез-құлқының қалыптасуына, табандылыққа, шыншылдыққа, шындықты жеңе білу сияқты қасиеттерінің тәрбиеленуіне ықпал етеді. </w:t>
      </w:r>
    </w:p>
    <w:p w:rsidR="00E96792" w:rsidRPr="00310F47" w:rsidRDefault="00E96792" w:rsidP="003727C5">
      <w:pPr>
        <w:spacing w:after="0" w:line="240" w:lineRule="auto"/>
        <w:ind w:firstLine="567"/>
        <w:jc w:val="center"/>
        <w:rPr>
          <w:rFonts w:ascii="Times New Roman" w:hAnsi="Times New Roman" w:cs="Times New Roman"/>
          <w:sz w:val="20"/>
          <w:szCs w:val="20"/>
          <w:lang w:val="kk-KZ"/>
        </w:rPr>
      </w:pPr>
      <w:r w:rsidRPr="00310F47">
        <w:rPr>
          <w:rFonts w:ascii="Times New Roman" w:hAnsi="Times New Roman" w:cs="Times New Roman"/>
          <w:b/>
          <w:bCs/>
          <w:sz w:val="20"/>
          <w:szCs w:val="20"/>
          <w:lang w:val="kk-KZ"/>
        </w:rPr>
        <w:t xml:space="preserve">Математика сабағындағы көрнекілік құралы ретінде </w:t>
      </w:r>
      <w:r w:rsidRPr="00310F47">
        <w:rPr>
          <w:rFonts w:ascii="Times New Roman" w:hAnsi="Times New Roman" w:cs="Times New Roman"/>
          <w:b/>
          <w:sz w:val="20"/>
          <w:szCs w:val="20"/>
          <w:lang w:val="kk-KZ"/>
        </w:rPr>
        <w:t>«Word wall» программасын</w:t>
      </w:r>
      <w:r w:rsidRPr="00310F47">
        <w:rPr>
          <w:rFonts w:ascii="Times New Roman" w:hAnsi="Times New Roman" w:cs="Times New Roman"/>
          <w:b/>
          <w:bCs/>
          <w:sz w:val="20"/>
          <w:szCs w:val="20"/>
          <w:lang w:val="kk-KZ"/>
        </w:rPr>
        <w:t>қолдана білу әдістемесінің тәжірбиелік экспкрименттік тексеру нәтижесі</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Анықтау эксперименті кезеңі.</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Анықтау эксперименті кезеңінің мақсаты – эксперименттік және бақылау сыныптарын таңдап алып, оқушылардың маткматикалық сауаттыдығының  алғашқы деңгейін анықтау.</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Эксперимент сыныбы ретінде </w:t>
      </w:r>
      <w:r w:rsidRPr="00310F47">
        <w:rPr>
          <w:rFonts w:ascii="Times New Roman" w:hAnsi="Times New Roman" w:cs="Times New Roman"/>
          <w:bCs/>
          <w:sz w:val="20"/>
          <w:szCs w:val="20"/>
          <w:lang w:val="kk-KZ"/>
        </w:rPr>
        <w:t>3 «Б» сыныбын алдық, бұл сыныпта 24 оқушы білім алады, ал бақылау сыныбы ретінде  3 «Г» сыныбын алдық, бұл сыныпта 27 оқушы білім алады. Осы анықтау экспериментінің нәтижесі 1-кестеде және 1-суретте берілген.</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p>
    <w:p w:rsidR="00E96792" w:rsidRPr="00310F47" w:rsidRDefault="00E96792" w:rsidP="003727C5">
      <w:pPr>
        <w:spacing w:after="0" w:line="240" w:lineRule="auto"/>
        <w:ind w:firstLine="567"/>
        <w:jc w:val="both"/>
        <w:rPr>
          <w:rFonts w:ascii="Times New Roman" w:hAnsi="Times New Roman" w:cs="Times New Roman"/>
          <w:b/>
          <w:bCs/>
          <w:sz w:val="20"/>
          <w:szCs w:val="20"/>
          <w:lang w:val="kk-KZ"/>
        </w:rPr>
      </w:pPr>
      <w:r w:rsidRPr="00310F47">
        <w:rPr>
          <w:rFonts w:ascii="Times New Roman" w:hAnsi="Times New Roman" w:cs="Times New Roman"/>
          <w:bCs/>
          <w:sz w:val="20"/>
          <w:szCs w:val="20"/>
          <w:lang w:val="kk-KZ"/>
        </w:rPr>
        <w:t>1-кесте. Анықтау эксперименті кезіндегі оқушылардың білім сапасының деңгейлері.</w:t>
      </w:r>
    </w:p>
    <w:p w:rsidR="00E96792" w:rsidRPr="00310F47" w:rsidRDefault="00E96792" w:rsidP="003727C5">
      <w:pPr>
        <w:spacing w:after="0" w:line="240" w:lineRule="auto"/>
        <w:ind w:firstLine="567"/>
        <w:jc w:val="both"/>
        <w:rPr>
          <w:rFonts w:ascii="Times New Roman" w:hAnsi="Times New Roman" w:cs="Times New Roman"/>
          <w:b/>
          <w:bCs/>
          <w:sz w:val="20"/>
          <w:szCs w:val="20"/>
          <w:lang w:val="kk-KZ"/>
        </w:rPr>
      </w:pPr>
    </w:p>
    <w:tbl>
      <w:tblPr>
        <w:tblW w:w="0" w:type="auto"/>
        <w:tblInd w:w="327" w:type="dxa"/>
        <w:tblLayout w:type="fixed"/>
        <w:tblLook w:val="0000"/>
      </w:tblPr>
      <w:tblGrid>
        <w:gridCol w:w="2460"/>
        <w:gridCol w:w="3000"/>
        <w:gridCol w:w="3270"/>
      </w:tblGrid>
      <w:tr w:rsidR="00E96792" w:rsidRPr="003727C5" w:rsidTr="00E96792">
        <w:tc>
          <w:tcPr>
            <w:tcW w:w="2460" w:type="dxa"/>
            <w:tcBorders>
              <w:top w:val="single" w:sz="4" w:space="0" w:color="000000"/>
              <w:left w:val="single" w:sz="4" w:space="0" w:color="000000"/>
              <w:bottom w:val="single" w:sz="4" w:space="0" w:color="000000"/>
            </w:tcBorders>
            <w:shd w:val="clear" w:color="auto" w:fill="auto"/>
          </w:tcPr>
          <w:p w:rsidR="00E96792" w:rsidRPr="003727C5" w:rsidRDefault="00E96792" w:rsidP="003727C5">
            <w:pPr>
              <w:spacing w:after="0" w:line="240" w:lineRule="auto"/>
              <w:ind w:firstLine="567"/>
              <w:jc w:val="both"/>
              <w:rPr>
                <w:rFonts w:ascii="Times New Roman" w:hAnsi="Times New Roman" w:cs="Times New Roman"/>
                <w:bCs/>
                <w:sz w:val="18"/>
                <w:szCs w:val="18"/>
                <w:lang w:val="kk-KZ"/>
              </w:rPr>
            </w:pPr>
            <w:r w:rsidRPr="003727C5">
              <w:rPr>
                <w:rFonts w:ascii="Times New Roman" w:hAnsi="Times New Roman" w:cs="Times New Roman"/>
                <w:sz w:val="18"/>
                <w:szCs w:val="18"/>
                <w:lang w:val="kk-KZ"/>
              </w:rPr>
              <w:t>Деңгейлер</w:t>
            </w:r>
          </w:p>
        </w:tc>
        <w:tc>
          <w:tcPr>
            <w:tcW w:w="3000" w:type="dxa"/>
            <w:tcBorders>
              <w:top w:val="single" w:sz="4" w:space="0" w:color="000000"/>
              <w:left w:val="single" w:sz="4" w:space="0" w:color="000000"/>
              <w:bottom w:val="single" w:sz="4" w:space="0" w:color="000000"/>
            </w:tcBorders>
            <w:shd w:val="clear" w:color="auto" w:fill="auto"/>
          </w:tcPr>
          <w:p w:rsidR="00E96792" w:rsidRPr="003727C5" w:rsidRDefault="00E96792" w:rsidP="003727C5">
            <w:pPr>
              <w:spacing w:after="0" w:line="240" w:lineRule="auto"/>
              <w:ind w:firstLine="567"/>
              <w:jc w:val="both"/>
              <w:rPr>
                <w:rFonts w:ascii="Times New Roman" w:hAnsi="Times New Roman" w:cs="Times New Roman"/>
                <w:bCs/>
                <w:sz w:val="18"/>
                <w:szCs w:val="18"/>
                <w:lang w:val="kk-KZ"/>
              </w:rPr>
            </w:pPr>
            <w:r w:rsidRPr="003727C5">
              <w:rPr>
                <w:rFonts w:ascii="Times New Roman" w:hAnsi="Times New Roman" w:cs="Times New Roman"/>
                <w:bCs/>
                <w:sz w:val="18"/>
                <w:szCs w:val="18"/>
                <w:lang w:val="kk-KZ"/>
              </w:rPr>
              <w:t>Эксперимент тобындағы балалар саны-25 (3 «Б» сыныбы)</w:t>
            </w:r>
          </w:p>
        </w:tc>
        <w:tc>
          <w:tcPr>
            <w:tcW w:w="3270" w:type="dxa"/>
            <w:tcBorders>
              <w:top w:val="single" w:sz="4" w:space="0" w:color="000000"/>
              <w:left w:val="single" w:sz="4" w:space="0" w:color="000000"/>
              <w:bottom w:val="single" w:sz="4" w:space="0" w:color="000000"/>
              <w:right w:val="single" w:sz="4" w:space="0" w:color="000000"/>
            </w:tcBorders>
            <w:shd w:val="clear" w:color="auto" w:fill="auto"/>
          </w:tcPr>
          <w:p w:rsidR="00E96792" w:rsidRPr="003727C5" w:rsidRDefault="00E96792" w:rsidP="003727C5">
            <w:pPr>
              <w:spacing w:after="0" w:line="240" w:lineRule="auto"/>
              <w:ind w:firstLine="567"/>
              <w:jc w:val="both"/>
              <w:rPr>
                <w:rFonts w:ascii="Times New Roman" w:hAnsi="Times New Roman" w:cs="Times New Roman"/>
                <w:sz w:val="18"/>
                <w:szCs w:val="18"/>
              </w:rPr>
            </w:pPr>
            <w:r w:rsidRPr="003727C5">
              <w:rPr>
                <w:rFonts w:ascii="Times New Roman" w:hAnsi="Times New Roman" w:cs="Times New Roman"/>
                <w:bCs/>
                <w:sz w:val="18"/>
                <w:szCs w:val="18"/>
                <w:lang w:val="kk-KZ"/>
              </w:rPr>
              <w:t>Бақылау тобындағы балалар саны 27 (3 «Г» сыныбы)</w:t>
            </w:r>
          </w:p>
        </w:tc>
      </w:tr>
      <w:tr w:rsidR="00E96792" w:rsidRPr="003727C5" w:rsidTr="00E96792">
        <w:tc>
          <w:tcPr>
            <w:tcW w:w="2460" w:type="dxa"/>
            <w:tcBorders>
              <w:top w:val="single" w:sz="4" w:space="0" w:color="000000"/>
              <w:left w:val="single" w:sz="4" w:space="0" w:color="000000"/>
              <w:bottom w:val="single" w:sz="4" w:space="0" w:color="000000"/>
            </w:tcBorders>
            <w:shd w:val="clear" w:color="auto" w:fill="auto"/>
          </w:tcPr>
          <w:p w:rsidR="00E96792" w:rsidRPr="003727C5" w:rsidRDefault="00E96792" w:rsidP="003727C5">
            <w:pPr>
              <w:spacing w:after="0" w:line="240" w:lineRule="auto"/>
              <w:ind w:firstLine="567"/>
              <w:jc w:val="both"/>
              <w:rPr>
                <w:rFonts w:ascii="Times New Roman" w:hAnsi="Times New Roman" w:cs="Times New Roman"/>
                <w:sz w:val="18"/>
                <w:szCs w:val="18"/>
                <w:lang w:val="kk-KZ"/>
              </w:rPr>
            </w:pPr>
            <w:r w:rsidRPr="003727C5">
              <w:rPr>
                <w:rFonts w:ascii="Times New Roman" w:hAnsi="Times New Roman" w:cs="Times New Roman"/>
                <w:bCs/>
                <w:sz w:val="18"/>
                <w:szCs w:val="18"/>
                <w:lang w:val="kk-KZ"/>
              </w:rPr>
              <w:t>Жоғары</w:t>
            </w:r>
          </w:p>
        </w:tc>
        <w:tc>
          <w:tcPr>
            <w:tcW w:w="3000" w:type="dxa"/>
            <w:tcBorders>
              <w:top w:val="single" w:sz="4" w:space="0" w:color="000000"/>
              <w:left w:val="single" w:sz="4" w:space="0" w:color="000000"/>
              <w:bottom w:val="single" w:sz="4" w:space="0" w:color="000000"/>
            </w:tcBorders>
            <w:shd w:val="clear" w:color="auto" w:fill="auto"/>
          </w:tcPr>
          <w:p w:rsidR="00E96792" w:rsidRPr="003727C5" w:rsidRDefault="00E96792" w:rsidP="003727C5">
            <w:pPr>
              <w:spacing w:after="0" w:line="240" w:lineRule="auto"/>
              <w:ind w:firstLine="567"/>
              <w:jc w:val="both"/>
              <w:rPr>
                <w:rFonts w:ascii="Times New Roman" w:hAnsi="Times New Roman" w:cs="Times New Roman"/>
                <w:sz w:val="18"/>
                <w:szCs w:val="18"/>
                <w:lang w:val="kk-KZ"/>
              </w:rPr>
            </w:pPr>
            <w:r w:rsidRPr="003727C5">
              <w:rPr>
                <w:rFonts w:ascii="Times New Roman" w:hAnsi="Times New Roman" w:cs="Times New Roman"/>
                <w:sz w:val="18"/>
                <w:szCs w:val="18"/>
                <w:lang w:val="kk-KZ"/>
              </w:rPr>
              <w:t xml:space="preserve">                  8(32</w:t>
            </w:r>
            <w:r w:rsidRPr="003727C5">
              <w:rPr>
                <w:rFonts w:ascii="Times New Roman" w:hAnsi="Times New Roman" w:cs="Times New Roman"/>
                <w:sz w:val="18"/>
                <w:szCs w:val="18"/>
                <w:lang w:val="en-US"/>
              </w:rPr>
              <w:t>%)</w:t>
            </w:r>
          </w:p>
        </w:tc>
        <w:tc>
          <w:tcPr>
            <w:tcW w:w="3270" w:type="dxa"/>
            <w:tcBorders>
              <w:top w:val="single" w:sz="4" w:space="0" w:color="000000"/>
              <w:left w:val="single" w:sz="4" w:space="0" w:color="000000"/>
              <w:bottom w:val="single" w:sz="4" w:space="0" w:color="000000"/>
              <w:right w:val="single" w:sz="4" w:space="0" w:color="000000"/>
            </w:tcBorders>
            <w:shd w:val="clear" w:color="auto" w:fill="auto"/>
          </w:tcPr>
          <w:p w:rsidR="00E96792" w:rsidRPr="003727C5" w:rsidRDefault="00E96792" w:rsidP="003727C5">
            <w:pPr>
              <w:spacing w:after="0" w:line="240" w:lineRule="auto"/>
              <w:ind w:firstLine="567"/>
              <w:jc w:val="both"/>
              <w:rPr>
                <w:rFonts w:ascii="Times New Roman" w:hAnsi="Times New Roman" w:cs="Times New Roman"/>
                <w:sz w:val="18"/>
                <w:szCs w:val="18"/>
              </w:rPr>
            </w:pPr>
            <w:r w:rsidRPr="003727C5">
              <w:rPr>
                <w:rFonts w:ascii="Times New Roman" w:hAnsi="Times New Roman" w:cs="Times New Roman"/>
                <w:sz w:val="18"/>
                <w:szCs w:val="18"/>
                <w:lang w:val="kk-KZ"/>
              </w:rPr>
              <w:t xml:space="preserve">                    9(33,3% )</w:t>
            </w:r>
          </w:p>
        </w:tc>
      </w:tr>
      <w:tr w:rsidR="00E96792" w:rsidRPr="003727C5" w:rsidTr="00E96792">
        <w:tc>
          <w:tcPr>
            <w:tcW w:w="2460" w:type="dxa"/>
            <w:tcBorders>
              <w:top w:val="single" w:sz="4" w:space="0" w:color="000000"/>
              <w:left w:val="single" w:sz="4" w:space="0" w:color="000000"/>
              <w:bottom w:val="single" w:sz="4" w:space="0" w:color="000000"/>
            </w:tcBorders>
            <w:shd w:val="clear" w:color="auto" w:fill="auto"/>
          </w:tcPr>
          <w:p w:rsidR="00E96792" w:rsidRPr="003727C5" w:rsidRDefault="00E96792" w:rsidP="003727C5">
            <w:pPr>
              <w:spacing w:after="0" w:line="240" w:lineRule="auto"/>
              <w:ind w:firstLine="567"/>
              <w:jc w:val="both"/>
              <w:rPr>
                <w:rFonts w:ascii="Times New Roman" w:hAnsi="Times New Roman" w:cs="Times New Roman"/>
                <w:sz w:val="18"/>
                <w:szCs w:val="18"/>
                <w:lang w:val="kk-KZ"/>
              </w:rPr>
            </w:pPr>
            <w:r w:rsidRPr="003727C5">
              <w:rPr>
                <w:rFonts w:ascii="Times New Roman" w:hAnsi="Times New Roman" w:cs="Times New Roman"/>
                <w:bCs/>
                <w:sz w:val="18"/>
                <w:szCs w:val="18"/>
                <w:lang w:val="kk-KZ"/>
              </w:rPr>
              <w:t>Орташа</w:t>
            </w:r>
          </w:p>
        </w:tc>
        <w:tc>
          <w:tcPr>
            <w:tcW w:w="3000" w:type="dxa"/>
            <w:tcBorders>
              <w:top w:val="single" w:sz="4" w:space="0" w:color="000000"/>
              <w:left w:val="single" w:sz="4" w:space="0" w:color="000000"/>
              <w:bottom w:val="single" w:sz="4" w:space="0" w:color="000000"/>
            </w:tcBorders>
            <w:shd w:val="clear" w:color="auto" w:fill="auto"/>
          </w:tcPr>
          <w:p w:rsidR="00E96792" w:rsidRPr="003727C5" w:rsidRDefault="00E96792" w:rsidP="003727C5">
            <w:pPr>
              <w:spacing w:after="0" w:line="240" w:lineRule="auto"/>
              <w:ind w:firstLine="567"/>
              <w:jc w:val="both"/>
              <w:rPr>
                <w:rFonts w:ascii="Times New Roman" w:hAnsi="Times New Roman" w:cs="Times New Roman"/>
                <w:sz w:val="18"/>
                <w:szCs w:val="18"/>
                <w:lang w:val="kk-KZ"/>
              </w:rPr>
            </w:pPr>
            <w:r w:rsidRPr="003727C5">
              <w:rPr>
                <w:rFonts w:ascii="Times New Roman" w:hAnsi="Times New Roman" w:cs="Times New Roman"/>
                <w:sz w:val="18"/>
                <w:szCs w:val="18"/>
                <w:lang w:val="kk-KZ"/>
              </w:rPr>
              <w:t xml:space="preserve">                  13</w:t>
            </w:r>
            <w:r w:rsidRPr="003727C5">
              <w:rPr>
                <w:rFonts w:ascii="Times New Roman" w:hAnsi="Times New Roman" w:cs="Times New Roman"/>
                <w:sz w:val="18"/>
                <w:szCs w:val="18"/>
                <w:lang w:val="en-US"/>
              </w:rPr>
              <w:t xml:space="preserve"> (52%</w:t>
            </w:r>
            <w:r w:rsidRPr="003727C5">
              <w:rPr>
                <w:rFonts w:ascii="Times New Roman" w:hAnsi="Times New Roman" w:cs="Times New Roman"/>
                <w:sz w:val="18"/>
                <w:szCs w:val="18"/>
                <w:lang w:val="kk-KZ"/>
              </w:rPr>
              <w:t>)</w:t>
            </w:r>
          </w:p>
        </w:tc>
        <w:tc>
          <w:tcPr>
            <w:tcW w:w="3270" w:type="dxa"/>
            <w:tcBorders>
              <w:top w:val="single" w:sz="4" w:space="0" w:color="000000"/>
              <w:left w:val="single" w:sz="4" w:space="0" w:color="000000"/>
              <w:bottom w:val="single" w:sz="4" w:space="0" w:color="000000"/>
              <w:right w:val="single" w:sz="4" w:space="0" w:color="000000"/>
            </w:tcBorders>
            <w:shd w:val="clear" w:color="auto" w:fill="auto"/>
          </w:tcPr>
          <w:p w:rsidR="00E96792" w:rsidRPr="003727C5" w:rsidRDefault="00E96792" w:rsidP="003727C5">
            <w:pPr>
              <w:spacing w:after="0" w:line="240" w:lineRule="auto"/>
              <w:ind w:firstLine="567"/>
              <w:jc w:val="both"/>
              <w:rPr>
                <w:rFonts w:ascii="Times New Roman" w:hAnsi="Times New Roman" w:cs="Times New Roman"/>
                <w:sz w:val="18"/>
                <w:szCs w:val="18"/>
              </w:rPr>
            </w:pPr>
            <w:r w:rsidRPr="003727C5">
              <w:rPr>
                <w:rFonts w:ascii="Times New Roman" w:hAnsi="Times New Roman" w:cs="Times New Roman"/>
                <w:sz w:val="18"/>
                <w:szCs w:val="18"/>
                <w:lang w:val="kk-KZ"/>
              </w:rPr>
              <w:t xml:space="preserve">                    10(37%)</w:t>
            </w:r>
          </w:p>
        </w:tc>
      </w:tr>
      <w:tr w:rsidR="00E96792" w:rsidRPr="003727C5" w:rsidTr="00E96792">
        <w:tc>
          <w:tcPr>
            <w:tcW w:w="2460" w:type="dxa"/>
            <w:tcBorders>
              <w:top w:val="single" w:sz="4" w:space="0" w:color="000000"/>
              <w:left w:val="single" w:sz="4" w:space="0" w:color="000000"/>
              <w:bottom w:val="single" w:sz="4" w:space="0" w:color="000000"/>
            </w:tcBorders>
            <w:shd w:val="clear" w:color="auto" w:fill="auto"/>
          </w:tcPr>
          <w:p w:rsidR="00E96792" w:rsidRPr="003727C5" w:rsidRDefault="00E96792" w:rsidP="003727C5">
            <w:pPr>
              <w:spacing w:after="0" w:line="240" w:lineRule="auto"/>
              <w:ind w:firstLine="567"/>
              <w:jc w:val="both"/>
              <w:rPr>
                <w:rFonts w:ascii="Times New Roman" w:hAnsi="Times New Roman" w:cs="Times New Roman"/>
                <w:sz w:val="18"/>
                <w:szCs w:val="18"/>
                <w:lang w:val="kk-KZ"/>
              </w:rPr>
            </w:pPr>
            <w:r w:rsidRPr="003727C5">
              <w:rPr>
                <w:rFonts w:ascii="Times New Roman" w:hAnsi="Times New Roman" w:cs="Times New Roman"/>
                <w:bCs/>
                <w:sz w:val="18"/>
                <w:szCs w:val="18"/>
                <w:lang w:val="kk-KZ"/>
              </w:rPr>
              <w:t>Төмен</w:t>
            </w:r>
          </w:p>
        </w:tc>
        <w:tc>
          <w:tcPr>
            <w:tcW w:w="3000" w:type="dxa"/>
            <w:tcBorders>
              <w:top w:val="single" w:sz="4" w:space="0" w:color="000000"/>
              <w:left w:val="single" w:sz="4" w:space="0" w:color="000000"/>
              <w:bottom w:val="single" w:sz="4" w:space="0" w:color="000000"/>
            </w:tcBorders>
            <w:shd w:val="clear" w:color="auto" w:fill="auto"/>
          </w:tcPr>
          <w:p w:rsidR="00E96792" w:rsidRPr="003727C5" w:rsidRDefault="00E96792" w:rsidP="003727C5">
            <w:pPr>
              <w:spacing w:after="0" w:line="240" w:lineRule="auto"/>
              <w:ind w:firstLine="567"/>
              <w:jc w:val="both"/>
              <w:rPr>
                <w:rFonts w:ascii="Times New Roman" w:hAnsi="Times New Roman" w:cs="Times New Roman"/>
                <w:sz w:val="18"/>
                <w:szCs w:val="18"/>
                <w:lang w:val="kk-KZ"/>
              </w:rPr>
            </w:pPr>
            <w:r w:rsidRPr="003727C5">
              <w:rPr>
                <w:rFonts w:ascii="Times New Roman" w:hAnsi="Times New Roman" w:cs="Times New Roman"/>
                <w:sz w:val="18"/>
                <w:szCs w:val="18"/>
                <w:lang w:val="kk-KZ"/>
              </w:rPr>
              <w:t xml:space="preserve">                  4 (16</w:t>
            </w:r>
            <w:r w:rsidRPr="003727C5">
              <w:rPr>
                <w:rFonts w:ascii="Times New Roman" w:hAnsi="Times New Roman" w:cs="Times New Roman"/>
                <w:sz w:val="18"/>
                <w:szCs w:val="18"/>
                <w:lang w:val="en-US"/>
              </w:rPr>
              <w:t>%</w:t>
            </w:r>
            <w:r w:rsidRPr="003727C5">
              <w:rPr>
                <w:rFonts w:ascii="Times New Roman" w:hAnsi="Times New Roman" w:cs="Times New Roman"/>
                <w:sz w:val="18"/>
                <w:szCs w:val="18"/>
                <w:lang w:val="kk-KZ"/>
              </w:rPr>
              <w:t>)</w:t>
            </w:r>
          </w:p>
        </w:tc>
        <w:tc>
          <w:tcPr>
            <w:tcW w:w="3270" w:type="dxa"/>
            <w:tcBorders>
              <w:top w:val="single" w:sz="4" w:space="0" w:color="000000"/>
              <w:left w:val="single" w:sz="4" w:space="0" w:color="000000"/>
              <w:bottom w:val="single" w:sz="4" w:space="0" w:color="000000"/>
              <w:right w:val="single" w:sz="4" w:space="0" w:color="000000"/>
            </w:tcBorders>
            <w:shd w:val="clear" w:color="auto" w:fill="auto"/>
          </w:tcPr>
          <w:p w:rsidR="00E96792" w:rsidRPr="003727C5" w:rsidRDefault="00E96792" w:rsidP="003727C5">
            <w:pPr>
              <w:spacing w:after="0" w:line="240" w:lineRule="auto"/>
              <w:ind w:firstLine="567"/>
              <w:jc w:val="both"/>
              <w:rPr>
                <w:rFonts w:ascii="Times New Roman" w:hAnsi="Times New Roman" w:cs="Times New Roman"/>
                <w:sz w:val="18"/>
                <w:szCs w:val="18"/>
              </w:rPr>
            </w:pPr>
            <w:r w:rsidRPr="003727C5">
              <w:rPr>
                <w:rFonts w:ascii="Times New Roman" w:hAnsi="Times New Roman" w:cs="Times New Roman"/>
                <w:sz w:val="18"/>
                <w:szCs w:val="18"/>
                <w:lang w:val="kk-KZ"/>
              </w:rPr>
              <w:t xml:space="preserve">                   7(25,9%)</w:t>
            </w:r>
          </w:p>
        </w:tc>
      </w:tr>
    </w:tbl>
    <w:p w:rsidR="003727C5" w:rsidRDefault="0090603B" w:rsidP="003727C5">
      <w:pPr>
        <w:spacing w:after="0" w:line="240" w:lineRule="auto"/>
        <w:ind w:firstLine="567"/>
        <w:jc w:val="both"/>
        <w:rPr>
          <w:rFonts w:ascii="Times New Roman" w:hAnsi="Times New Roman" w:cs="Times New Roman"/>
          <w:sz w:val="20"/>
          <w:szCs w:val="20"/>
          <w:lang w:val="kk-KZ"/>
        </w:rPr>
      </w:pPr>
      <w:r w:rsidRPr="0090603B">
        <w:rPr>
          <w:rFonts w:ascii="Times New Roman" w:hAnsi="Times New Roman" w:cs="Times New Roman"/>
          <w:sz w:val="18"/>
          <w:szCs w:val="18"/>
        </w:rPr>
        <w:lastRenderedPageBreak/>
        <w:pict>
          <v:shape id="_x0000_s1203" type="#_x0000_t75" style="position:absolute;left:0;text-align:left;margin-left:28.15pt;margin-top:-6.85pt;width:377.45pt;height:161.4pt;z-index:251663360;mso-wrap-distance-left:0;mso-wrap-distance-right:0;mso-position-horizontal-relative:text;mso-position-vertical-relative:text" filled="t">
            <v:fill color2="black"/>
            <v:imagedata r:id="rId1339" o:title=""/>
            <w10:wrap type="topAndBottom"/>
          </v:shape>
          <o:OLEObject Type="Embed" ProgID="opendocument.ChartDocument.1" ShapeID="_x0000_s1203" DrawAspect="Content" ObjectID="_1734341703" r:id="rId1340"/>
        </w:pic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1-сурет. Анықтау эксперименті кезіндегі оқушылардың білім сапасының деңгейлері</w:t>
      </w:r>
    </w:p>
    <w:p w:rsidR="00E96792" w:rsidRPr="00310F47" w:rsidRDefault="00E96792" w:rsidP="003727C5">
      <w:pPr>
        <w:spacing w:after="0" w:line="240" w:lineRule="auto"/>
        <w:ind w:firstLine="567"/>
        <w:jc w:val="both"/>
        <w:rPr>
          <w:rFonts w:ascii="Times New Roman" w:hAnsi="Times New Roman" w:cs="Times New Roman"/>
          <w:b/>
          <w:sz w:val="20"/>
          <w:szCs w:val="20"/>
          <w:lang w:val="kk-KZ"/>
        </w:rPr>
      </w:pP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Болашақтың бүгінгіден де нұрлы болуына ықпал етіп, адамзат қоғамын алға апаратын күш тек білімде ғана. Қай елдің болмасын өсіп-өркендеуі, өркенниетті дүниеде өзіндік орын алуы оның ұлттық білім жүйесінің деңгейіне, даму бағытына байланысты. Республикада оқыту мазмұны жаңартылып, жаңа буын оқулықтарын енгізілуде. Жаңа мазмұнға жаңа әдістер жүйесі қажет. Бүгінгі күні білім беру мекемелерінде оқыту процесін технологияландыру өзекті мәселелердің бірі болып отыр. Басты мақсаттардың бірі — баланы оқыта отырып жалпы дамыту, оның еркіндігін қалыптастыру, өз бетінше ізденуге, шешім қабылдауға дағдыландыру, жекелік қасиеттерін ескеру, басшылыққа алу, әрі қарай ұшқырлау, түлғалыққа бағыттау, оқыту барысында қарапайым бақылаулар, зерттеулер жасау арқылы, өмір зандылықтарына көздерін жеткізу, қорытынды жасауға дағдыландыру.</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Бұл мақсаттарды шешуде көрнекілік құралы ретінде «Word wall» программасы үлкен рөл атқаратындығына дау жоқ. </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Бастауыш сатыда оқытуда  көрнекілік құралы ретінде «Word wall» программасын    қолданудың негізгі принциптері мыналар:</w:t>
      </w:r>
    </w:p>
    <w:p w:rsidR="00E96792" w:rsidRPr="00310F47" w:rsidRDefault="00E96792" w:rsidP="003727C5">
      <w:pPr>
        <w:numPr>
          <w:ilvl w:val="0"/>
          <w:numId w:val="15"/>
        </w:numPr>
        <w:suppressAutoHyphen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нақты мақсатты іс-жүзінде жүзеге асыруға бағытталған бірлескен жұмыс атқару, жаңаны білу;</w:t>
      </w:r>
    </w:p>
    <w:p w:rsidR="00E96792" w:rsidRPr="00310F47" w:rsidRDefault="00E96792" w:rsidP="003727C5">
      <w:pPr>
        <w:numPr>
          <w:ilvl w:val="0"/>
          <w:numId w:val="15"/>
        </w:numPr>
        <w:suppressAutoHyphen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әр балаға тапсырма беру;</w:t>
      </w:r>
    </w:p>
    <w:p w:rsidR="00E96792" w:rsidRPr="00310F47" w:rsidRDefault="00E96792" w:rsidP="003727C5">
      <w:pPr>
        <w:numPr>
          <w:ilvl w:val="0"/>
          <w:numId w:val="15"/>
        </w:numPr>
        <w:suppressAutoHyphen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жеке тапсырманы орындау;</w:t>
      </w:r>
    </w:p>
    <w:p w:rsidR="00E96792" w:rsidRPr="00310F47" w:rsidRDefault="00E96792" w:rsidP="003727C5">
      <w:pPr>
        <w:numPr>
          <w:ilvl w:val="0"/>
          <w:numId w:val="15"/>
        </w:numPr>
        <w:suppressAutoHyphen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оқушының жауапкершілігі.</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Қорыта келгенде, математика сабағында көрнекілік құралы ретінде «Word wall» программасын    дұрыс қолдану кеңістік және санды түсініктердің, мазмұнды ұғымдардың қалыптасуына көмектеседі. Бастауыш сыныптарға математика сабағында көрнекілік құралы ретінде «Word wall» программасын    қолдану — оқушылардың логикалық ойлау және сөйлеу қабілетін дамытады. Бұл — оқудың ойдағыдай нәтижелі болуының шарты. «Word wall» программасын    қолдану тиімділігінің негізгі шарты сабақта «Word wall» программасын    жеткілікті және қажетті мөлшерде қолдану керек. Егер қажет смес тұста қолданса, онда балалардың зейіні қойылған міндеттен басқаға ауып, оның зияны тиеді.  «Word wall» программасын    тек көрнекілік үшін қолданбай белгілі бір мақсат үшін қолдану керек. Көрнекі құралы ретінде «Word wall» программасын бекіту сабақтарында, оқушылардың білім, білік және дағдыларын қалыптастыру үшін материадды қаншалықты меңгергенін тексеру үшін қолдануға болады.</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Бастауыш сынып оқушыларының білуге деген ынтасы мен мүмкіндіктерін толық пайдаланады, оларға оқу үрдісінде үздіксіз дамытып отыру және сабақ барысында алған білімдерін тәжірибеде қолдану дағдыларын қалыптастыру үшін көрнекі құралы ретінде «Word wall» программасын    пайдаланудың маңызы зор. Тұжырымдайтын болсақ:</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 Есеп шығарғанда көрнекілік құралы ретінде «Word wall» программасының   алатын орны жоғары, оны дұрыс пайдалану мұғалімнің шеберлігіне байланысты.</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 Есеп шығарғанда көрнекілік құралы ретінде «Word wall» программасын қолдану балалардың ойлау қабілеттерін арттырады, есептеу дағдыларын шыңдай түседі, кеңістікті елестету, жеке бас қабілеттерін дамытуға бірден-бір себепші болатын басты құрал болып табылады.</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3. Есеп шығарғанда көрнекілік құралы ретінде «Word wall» программасы санды түсініктердің мазмұнды ұғымдардың қалыптасуына көмектеседі.</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4. Есеп шығарғанда көрнекілік құралы ретінде «Word wall» программасын қолдану баланың тапқырлығын арттырып пәнге деген қызығушылығын туғызады, теориялық мәселелерді меңгеруге және оларды практикада қолдана білуге машықтандырады.</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5. Есеп шығаруда көрнекілік құралы ретінде «Word wall» программасын қолдану оқушылардың сөйлеу мәдениетіне, мінез-құлқының қалыптасуына, табандылыққа, шыншылдыққа, шындықты жеңе білу сияқты қасиеттерінің тәрбиеленуіне ықпал етеді.        </w:t>
      </w:r>
    </w:p>
    <w:p w:rsidR="00E96792" w:rsidRPr="00310F47" w:rsidRDefault="00E96792" w:rsidP="004F5A09">
      <w:pPr>
        <w:pStyle w:val="a5"/>
        <w:spacing w:before="0" w:beforeAutospacing="0" w:after="0" w:afterAutospacing="0"/>
        <w:rPr>
          <w:b/>
          <w:sz w:val="20"/>
          <w:szCs w:val="20"/>
          <w:lang w:val="kk-KZ"/>
        </w:rPr>
      </w:pPr>
    </w:p>
    <w:p w:rsidR="003727C5" w:rsidRDefault="003727C5" w:rsidP="00B615E6">
      <w:pPr>
        <w:pStyle w:val="a5"/>
        <w:spacing w:before="0" w:beforeAutospacing="0" w:after="0" w:afterAutospacing="0"/>
        <w:jc w:val="center"/>
        <w:rPr>
          <w:b/>
          <w:sz w:val="20"/>
          <w:szCs w:val="20"/>
          <w:lang w:val="kk-KZ"/>
        </w:rPr>
      </w:pPr>
    </w:p>
    <w:p w:rsidR="00E96792" w:rsidRPr="00310F47" w:rsidRDefault="004F5A09" w:rsidP="00B615E6">
      <w:pPr>
        <w:pStyle w:val="a5"/>
        <w:spacing w:before="0" w:beforeAutospacing="0" w:after="0" w:afterAutospacing="0"/>
        <w:jc w:val="center"/>
        <w:rPr>
          <w:b/>
          <w:sz w:val="20"/>
          <w:szCs w:val="20"/>
          <w:lang w:val="kk-KZ"/>
        </w:rPr>
      </w:pPr>
      <w:r w:rsidRPr="00310F47">
        <w:rPr>
          <w:b/>
          <w:sz w:val="20"/>
          <w:szCs w:val="20"/>
          <w:lang w:val="kk-KZ"/>
        </w:rPr>
        <w:lastRenderedPageBreak/>
        <w:t>Әдебиеттер тізімі</w:t>
      </w:r>
    </w:p>
    <w:p w:rsidR="000A2BBB" w:rsidRPr="00310F47" w:rsidRDefault="000A2BBB" w:rsidP="00B615E6">
      <w:pPr>
        <w:pStyle w:val="a5"/>
        <w:spacing w:before="0" w:beforeAutospacing="0" w:after="0" w:afterAutospacing="0"/>
        <w:jc w:val="center"/>
        <w:rPr>
          <w:color w:val="000000"/>
          <w:sz w:val="20"/>
          <w:szCs w:val="20"/>
          <w:lang w:val="kk-KZ"/>
        </w:rPr>
      </w:pPr>
    </w:p>
    <w:p w:rsidR="00E96792" w:rsidRPr="00310F47" w:rsidRDefault="00E96792" w:rsidP="003727C5">
      <w:pPr>
        <w:pStyle w:val="a6"/>
        <w:numPr>
          <w:ilvl w:val="0"/>
          <w:numId w:val="13"/>
        </w:numPr>
        <w:tabs>
          <w:tab w:val="left" w:pos="284"/>
          <w:tab w:val="left" w:pos="709"/>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Oспанов Т.Қ., Құрманалина Ш.Х. Математиканың бастауыш курсын оқыту әдістемесі. ІІ – бөлім. – А., Республикалық баспа кабинеті, 1996.</w:t>
      </w:r>
    </w:p>
    <w:p w:rsidR="00E96792" w:rsidRPr="00310F47" w:rsidRDefault="00E96792" w:rsidP="003727C5">
      <w:pPr>
        <w:pStyle w:val="a6"/>
        <w:numPr>
          <w:ilvl w:val="0"/>
          <w:numId w:val="13"/>
        </w:numPr>
        <w:tabs>
          <w:tab w:val="left" w:pos="284"/>
          <w:tab w:val="left" w:pos="709"/>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Т.Қ.Oспанов, Ш.Х.Құрманалина, С.Қ.Құрманалина. Бастауыш мектепте математиканы оқыту әдістемесі. – Астана, Фолиант, 2007.</w:t>
      </w:r>
    </w:p>
    <w:p w:rsidR="00E96792" w:rsidRPr="00310F47" w:rsidRDefault="00E96792" w:rsidP="003727C5">
      <w:pPr>
        <w:pStyle w:val="a6"/>
        <w:numPr>
          <w:ilvl w:val="0"/>
          <w:numId w:val="13"/>
        </w:numPr>
        <w:tabs>
          <w:tab w:val="left" w:pos="284"/>
          <w:tab w:val="left" w:pos="709"/>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en-US"/>
        </w:rPr>
        <w:t>C</w:t>
      </w:r>
      <w:r w:rsidRPr="00310F47">
        <w:rPr>
          <w:rFonts w:ascii="Times New Roman" w:hAnsi="Times New Roman" w:cs="Times New Roman"/>
          <w:sz w:val="20"/>
          <w:szCs w:val="20"/>
          <w:lang w:val="kk-KZ"/>
        </w:rPr>
        <w:t>айпин М. Орта  мектептерде математиканы оқыту. – Алматы, «Мектеп», 1984.</w:t>
      </w:r>
    </w:p>
    <w:p w:rsidR="00E96792" w:rsidRPr="00310F47" w:rsidRDefault="00E96792" w:rsidP="003727C5">
      <w:pPr>
        <w:pStyle w:val="a6"/>
        <w:numPr>
          <w:ilvl w:val="0"/>
          <w:numId w:val="13"/>
        </w:numPr>
        <w:shd w:val="clear" w:color="auto" w:fill="FFFFFF"/>
        <w:tabs>
          <w:tab w:val="left" w:pos="0"/>
          <w:tab w:val="left" w:pos="284"/>
          <w:tab w:val="left" w:pos="709"/>
          <w:tab w:val="left" w:pos="851"/>
        </w:tabs>
        <w:autoSpaceDE w:val="0"/>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Cәуірбеков Ш.Н.Математика сабағында оқушының логикалық ойлау қабілетін дамыту //«Әлеуметтік ғылымдардың өзекті мәселелері» ғылыми мақалалар жинағы – Шымкент. Шымкент әлеуметтік-педагогикалық университеті, 2006. - Б. 29-32. (Н.Қатбаймен авторлық бірлестікте) </w:t>
      </w:r>
    </w:p>
    <w:p w:rsidR="00E96792" w:rsidRPr="00310F47" w:rsidRDefault="00E96792" w:rsidP="003727C5">
      <w:pPr>
        <w:pStyle w:val="a6"/>
        <w:numPr>
          <w:ilvl w:val="0"/>
          <w:numId w:val="13"/>
        </w:numPr>
        <w:tabs>
          <w:tab w:val="left" w:pos="284"/>
          <w:tab w:val="left" w:pos="709"/>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Құсaйынұлы Ы.Қ., Адыбаева Л.Д. Бастауыш мектепте  бастауыш сыныптардағы оқыту әдістері. – Алматы, 2001. – 156 бет.</w:t>
      </w:r>
    </w:p>
    <w:p w:rsidR="000A2BBB" w:rsidRPr="00310F47" w:rsidRDefault="000A2BBB" w:rsidP="003727C5">
      <w:pPr>
        <w:shd w:val="clear" w:color="auto" w:fill="FFFFFF"/>
        <w:tabs>
          <w:tab w:val="left" w:pos="709"/>
          <w:tab w:val="left" w:pos="851"/>
        </w:tabs>
        <w:spacing w:after="0" w:line="240" w:lineRule="auto"/>
        <w:ind w:firstLine="567"/>
        <w:jc w:val="both"/>
        <w:rPr>
          <w:rFonts w:ascii="Times New Roman" w:eastAsia="Times New Roman" w:hAnsi="Times New Roman" w:cs="Times New Roman"/>
          <w:color w:val="525253"/>
          <w:sz w:val="20"/>
          <w:szCs w:val="20"/>
          <w:lang w:val="kk-KZ" w:eastAsia="ru-RU"/>
        </w:rPr>
      </w:pPr>
    </w:p>
    <w:p w:rsidR="000A2BBB" w:rsidRPr="00310F47" w:rsidRDefault="000A2BBB" w:rsidP="00B615E6">
      <w:pPr>
        <w:shd w:val="clear" w:color="auto" w:fill="FFFFFF"/>
        <w:spacing w:after="0" w:line="240" w:lineRule="auto"/>
        <w:jc w:val="both"/>
        <w:rPr>
          <w:rFonts w:ascii="Times New Roman" w:eastAsia="Times New Roman" w:hAnsi="Times New Roman" w:cs="Times New Roman"/>
          <w:color w:val="525253"/>
          <w:sz w:val="20"/>
          <w:szCs w:val="20"/>
          <w:lang w:val="kk-KZ" w:eastAsia="ru-RU"/>
        </w:rPr>
      </w:pPr>
    </w:p>
    <w:p w:rsidR="00E96792" w:rsidRPr="00310F47" w:rsidRDefault="00E96792" w:rsidP="003727C5">
      <w:pPr>
        <w:shd w:val="clear" w:color="auto" w:fill="FFFFFF"/>
        <w:spacing w:after="0" w:line="240" w:lineRule="auto"/>
        <w:jc w:val="both"/>
        <w:rPr>
          <w:rFonts w:ascii="Times New Roman" w:eastAsia="Times New Roman" w:hAnsi="Times New Roman" w:cs="Times New Roman"/>
          <w:b/>
          <w:color w:val="000000" w:themeColor="text1"/>
          <w:sz w:val="20"/>
          <w:szCs w:val="20"/>
          <w:lang w:val="kk-KZ" w:eastAsia="ru-RU"/>
        </w:rPr>
      </w:pPr>
      <w:r w:rsidRPr="00310F47">
        <w:rPr>
          <w:rFonts w:ascii="Times New Roman" w:eastAsia="Times New Roman" w:hAnsi="Times New Roman" w:cs="Times New Roman"/>
          <w:b/>
          <w:color w:val="000000" w:themeColor="text1"/>
          <w:sz w:val="20"/>
          <w:szCs w:val="20"/>
          <w:lang w:val="kk-KZ" w:eastAsia="ru-RU"/>
        </w:rPr>
        <w:t>ӘОЖ 372.851</w:t>
      </w:r>
    </w:p>
    <w:p w:rsidR="00E96792" w:rsidRPr="00310F47" w:rsidRDefault="00E96792" w:rsidP="003727C5">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 xml:space="preserve">Ботай С.Б., </w:t>
      </w:r>
      <w:r w:rsidRPr="00310F47">
        <w:rPr>
          <w:rFonts w:ascii="Times New Roman" w:eastAsia="Times New Roman" w:hAnsi="Times New Roman" w:cs="Times New Roman"/>
          <w:b/>
          <w:sz w:val="20"/>
          <w:szCs w:val="20"/>
          <w:lang w:val="kk-KZ"/>
        </w:rPr>
        <w:t xml:space="preserve">Елтаева А.Е., </w:t>
      </w:r>
      <w:r w:rsidRPr="00310F47">
        <w:rPr>
          <w:rFonts w:ascii="Times New Roman" w:hAnsi="Times New Roman" w:cs="Times New Roman"/>
          <w:b/>
          <w:sz w:val="20"/>
          <w:szCs w:val="20"/>
          <w:lang w:val="kk-KZ"/>
        </w:rPr>
        <w:t>Серікбай А.П.,  Кеуілқош Н.Ғ.</w:t>
      </w:r>
    </w:p>
    <w:p w:rsidR="00E96792" w:rsidRPr="00310F47" w:rsidRDefault="00E96792" w:rsidP="003727C5">
      <w:pPr>
        <w:spacing w:after="0" w:line="240" w:lineRule="auto"/>
        <w:jc w:val="center"/>
        <w:rPr>
          <w:rFonts w:ascii="Times New Roman" w:hAnsi="Times New Roman" w:cs="Times New Roman"/>
          <w:sz w:val="20"/>
          <w:szCs w:val="20"/>
          <w:lang w:val="kk-KZ"/>
        </w:rPr>
      </w:pPr>
      <w:r w:rsidRPr="00310F47">
        <w:rPr>
          <w:rFonts w:ascii="Times New Roman" w:eastAsia="Times New Roman" w:hAnsi="Times New Roman" w:cs="Times New Roman"/>
          <w:i/>
          <w:sz w:val="20"/>
          <w:szCs w:val="20"/>
          <w:lang w:val="kk-KZ" w:eastAsia="ru-RU"/>
        </w:rPr>
        <w:t>Қ.Жұбанов атындағы Ақтөбе өңірлік университеті,</w:t>
      </w:r>
    </w:p>
    <w:p w:rsidR="00E96792" w:rsidRPr="00310F47" w:rsidRDefault="00E96792" w:rsidP="003727C5">
      <w:pPr>
        <w:shd w:val="clear" w:color="auto" w:fill="FFFFFF"/>
        <w:spacing w:after="0" w:line="240" w:lineRule="auto"/>
        <w:jc w:val="center"/>
        <w:rPr>
          <w:rFonts w:ascii="Times New Roman" w:eastAsia="Times New Roman" w:hAnsi="Times New Roman" w:cs="Times New Roman"/>
          <w:i/>
          <w:caps/>
          <w:sz w:val="20"/>
          <w:szCs w:val="20"/>
          <w:lang w:val="kk-KZ" w:eastAsia="ru-RU"/>
        </w:rPr>
      </w:pPr>
      <w:r w:rsidRPr="00310F47">
        <w:rPr>
          <w:rFonts w:ascii="Times New Roman" w:eastAsia="Times New Roman" w:hAnsi="Times New Roman" w:cs="Times New Roman"/>
          <w:i/>
          <w:sz w:val="20"/>
          <w:szCs w:val="20"/>
          <w:lang w:val="kk-KZ" w:eastAsia="ru-RU"/>
        </w:rPr>
        <w:t>Ақтөбе қ., Қазақстан</w:t>
      </w:r>
    </w:p>
    <w:p w:rsidR="00E96792" w:rsidRPr="00310F47" w:rsidRDefault="00E96792" w:rsidP="003727C5">
      <w:pPr>
        <w:shd w:val="clear" w:color="auto" w:fill="FFFFFF"/>
        <w:spacing w:after="0" w:line="240" w:lineRule="auto"/>
        <w:jc w:val="center"/>
        <w:rPr>
          <w:rFonts w:ascii="Times New Roman" w:eastAsia="Times New Roman" w:hAnsi="Times New Roman" w:cs="Times New Roman"/>
          <w:b/>
          <w:caps/>
          <w:sz w:val="20"/>
          <w:szCs w:val="20"/>
          <w:lang w:val="kk-KZ" w:eastAsia="ru-RU"/>
        </w:rPr>
      </w:pPr>
    </w:p>
    <w:p w:rsidR="00E96792" w:rsidRPr="00310F47" w:rsidRDefault="00E96792" w:rsidP="003727C5">
      <w:pPr>
        <w:shd w:val="clear" w:color="auto" w:fill="FFFFFF"/>
        <w:spacing w:after="0" w:line="240" w:lineRule="auto"/>
        <w:jc w:val="center"/>
        <w:rPr>
          <w:rFonts w:ascii="Times New Roman" w:eastAsia="Times New Roman" w:hAnsi="Times New Roman" w:cs="Times New Roman"/>
          <w:b/>
          <w:caps/>
          <w:sz w:val="20"/>
          <w:szCs w:val="20"/>
          <w:lang w:val="kk-KZ" w:eastAsia="ru-RU"/>
        </w:rPr>
      </w:pPr>
      <w:r w:rsidRPr="00310F47">
        <w:rPr>
          <w:rFonts w:ascii="Times New Roman" w:eastAsia="Times New Roman" w:hAnsi="Times New Roman" w:cs="Times New Roman"/>
          <w:b/>
          <w:caps/>
          <w:sz w:val="20"/>
          <w:szCs w:val="20"/>
          <w:lang w:val="kk-KZ" w:eastAsia="ru-RU"/>
        </w:rPr>
        <w:t>MS Excel бағдарламасында сызықтық және квадраттық функция графиктерін салу</w:t>
      </w:r>
    </w:p>
    <w:p w:rsidR="00E96792" w:rsidRPr="00310F47" w:rsidRDefault="00E96792" w:rsidP="00B615E6">
      <w:pPr>
        <w:spacing w:after="0" w:line="240" w:lineRule="auto"/>
        <w:ind w:firstLine="709"/>
        <w:jc w:val="both"/>
        <w:rPr>
          <w:rFonts w:ascii="Times New Roman" w:hAnsi="Times New Roman" w:cs="Times New Roman"/>
          <w:sz w:val="20"/>
          <w:szCs w:val="20"/>
          <w:lang w:val="kk-KZ"/>
        </w:rPr>
      </w:pPr>
    </w:p>
    <w:p w:rsidR="00E96792" w:rsidRPr="00310F47" w:rsidRDefault="00E96792" w:rsidP="003727C5">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Заман дамыған сайын, білім саласына қойылатын талаптар күшейіп, соған орай АКТ-ды білім беру саласында қолдану етек жайып келеді. Бүгінде кез - келген математика сабағында цифрлық технологияларды оқушылардың танымдық қызығушылығын арттыру мақсатында пайдалана аламыз. Тақырыпты жан-жақты ашып, оқушыларға түсінікті ету үшін қолымыздағы бар мүмкіндікті қолданған жөн. Бұл мақалада сол мүмкіндіктер негізге алынып,сызықтық және квадраттық функцияларды, олардың графиктерін MS Exsel қолданбалы бағдарламасы ортасында кескінделуі беріледі. </w:t>
      </w:r>
    </w:p>
    <w:p w:rsidR="00E96792" w:rsidRPr="00310F47" w:rsidRDefault="00E96792" w:rsidP="003727C5">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Мектеп бағдарламасында функция тақырыбы 7-11 сыныптардың оқу жоспарында ауқымды қарастырылған және көп жағдайда бұл тақырыпты оқушыларға мектептегі дәстүрлі оқыту әдістерімен түсіндірген тиімсіз. Сол себепті, мақалада құзыретімізде бар мүмкіндіктерді оқытуда тиімді қолдану жолдары қарастырылады. «Мың рет естігеннен бір рет көрген артық» – демекші, оқушыларға функция графигін тұспалдап сызуды үйреткенмен және график «үлкейтілген» немесе «кішірейтілген» екенін жеткізуге тырысқанмен, оларға функцияның тура, әрі дәл графигін көрсету қажетті. </w:t>
      </w:r>
    </w:p>
    <w:p w:rsidR="00E96792" w:rsidRPr="00310F47" w:rsidRDefault="00E96792" w:rsidP="003727C5">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Сол мақсатта, біз ең алдымен сызықтық функцияға тоқталып, оның графигін қарастырсақ. Кіріспес бұрын, жалпы функция ұғымына анықтама: функция деп —</w:t>
      </w:r>
      <w:r w:rsidRPr="00310F47">
        <w:rPr>
          <w:rFonts w:ascii="Times New Roman" w:eastAsia="Calibri" w:hAnsi="Times New Roman" w:cs="Times New Roman"/>
          <w:noProof/>
          <w:position w:val="-10"/>
          <w:sz w:val="20"/>
          <w:szCs w:val="20"/>
          <w:lang w:eastAsia="ru-RU"/>
        </w:rPr>
        <w:drawing>
          <wp:inline distT="0" distB="0" distL="0" distR="0">
            <wp:extent cx="142875" cy="171450"/>
            <wp:effectExtent l="0" t="0" r="9525"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341"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2875" cy="171450"/>
                    </a:xfrm>
                    <a:prstGeom prst="rect">
                      <a:avLst/>
                    </a:prstGeom>
                    <a:noFill/>
                    <a:ln>
                      <a:noFill/>
                    </a:ln>
                  </pic:spPr>
                </pic:pic>
              </a:graphicData>
            </a:graphic>
          </wp:inline>
        </w:drawing>
      </w:r>
      <w:r w:rsidRPr="00310F47">
        <w:rPr>
          <w:rFonts w:ascii="Times New Roman" w:eastAsia="Calibri" w:hAnsi="Times New Roman" w:cs="Times New Roman"/>
          <w:sz w:val="20"/>
          <w:szCs w:val="20"/>
          <w:lang w:val="kk-KZ"/>
        </w:rPr>
        <w:t xml:space="preserve">-тің </w:t>
      </w:r>
      <w:r w:rsidRPr="00310F47">
        <w:rPr>
          <w:rFonts w:ascii="Times New Roman" w:eastAsia="Calibri" w:hAnsi="Times New Roman" w:cs="Times New Roman"/>
          <w:noProof/>
          <w:position w:val="-6"/>
          <w:sz w:val="20"/>
          <w:szCs w:val="20"/>
          <w:lang w:eastAsia="ru-RU"/>
        </w:rPr>
        <w:drawing>
          <wp:inline distT="0" distB="0" distL="0" distR="0">
            <wp:extent cx="123825" cy="142875"/>
            <wp:effectExtent l="0" t="0" r="9525" b="9525"/>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342"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3825" cy="142875"/>
                    </a:xfrm>
                    <a:prstGeom prst="rect">
                      <a:avLst/>
                    </a:prstGeom>
                    <a:noFill/>
                    <a:ln>
                      <a:noFill/>
                    </a:ln>
                  </pic:spPr>
                </pic:pic>
              </a:graphicData>
            </a:graphic>
          </wp:inline>
        </w:drawing>
      </w:r>
      <w:r w:rsidRPr="00310F47">
        <w:rPr>
          <w:rFonts w:ascii="Times New Roman" w:eastAsia="Calibri" w:hAnsi="Times New Roman" w:cs="Times New Roman"/>
          <w:sz w:val="20"/>
          <w:szCs w:val="20"/>
          <w:lang w:val="kk-KZ"/>
        </w:rPr>
        <w:t xml:space="preserve">-ке тәуелділігін айтады. Мұндағы </w:t>
      </w:r>
      <w:r w:rsidRPr="00310F47">
        <w:rPr>
          <w:rFonts w:ascii="Times New Roman" w:eastAsia="Calibri" w:hAnsi="Times New Roman" w:cs="Times New Roman"/>
          <w:noProof/>
          <w:position w:val="-6"/>
          <w:sz w:val="20"/>
          <w:szCs w:val="20"/>
          <w:lang w:eastAsia="ru-RU"/>
        </w:rPr>
        <w:drawing>
          <wp:inline distT="0" distB="0" distL="0" distR="0">
            <wp:extent cx="123825" cy="142875"/>
            <wp:effectExtent l="0" t="0" r="9525" b="9525"/>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43"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3825" cy="142875"/>
                    </a:xfrm>
                    <a:prstGeom prst="rect">
                      <a:avLst/>
                    </a:prstGeom>
                    <a:noFill/>
                    <a:ln>
                      <a:noFill/>
                    </a:ln>
                  </pic:spPr>
                </pic:pic>
              </a:graphicData>
            </a:graphic>
          </wp:inline>
        </w:drawing>
      </w:r>
      <w:r w:rsidRPr="00310F47">
        <w:rPr>
          <w:rFonts w:ascii="Times New Roman" w:eastAsia="Calibri" w:hAnsi="Times New Roman" w:cs="Times New Roman"/>
          <w:sz w:val="20"/>
          <w:szCs w:val="20"/>
          <w:lang w:val="kk-KZ"/>
        </w:rPr>
        <w:t xml:space="preserve">-тәуелсіз айнымалы немесе функцияның аргументі, ал </w:t>
      </w:r>
      <w:r w:rsidRPr="00310F47">
        <w:rPr>
          <w:rFonts w:ascii="Times New Roman" w:eastAsia="Calibri" w:hAnsi="Times New Roman" w:cs="Times New Roman"/>
          <w:noProof/>
          <w:position w:val="-10"/>
          <w:sz w:val="20"/>
          <w:szCs w:val="20"/>
          <w:lang w:eastAsia="ru-RU"/>
        </w:rPr>
        <w:drawing>
          <wp:inline distT="0" distB="0" distL="0" distR="0">
            <wp:extent cx="142875" cy="171450"/>
            <wp:effectExtent l="0" t="0" r="9525" b="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344"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2875" cy="171450"/>
                    </a:xfrm>
                    <a:prstGeom prst="rect">
                      <a:avLst/>
                    </a:prstGeom>
                    <a:noFill/>
                    <a:ln>
                      <a:noFill/>
                    </a:ln>
                  </pic:spPr>
                </pic:pic>
              </a:graphicData>
            </a:graphic>
          </wp:inline>
        </w:drawing>
      </w:r>
      <w:r w:rsidRPr="00310F47">
        <w:rPr>
          <w:rFonts w:ascii="Times New Roman" w:eastAsia="Calibri" w:hAnsi="Times New Roman" w:cs="Times New Roman"/>
          <w:sz w:val="20"/>
          <w:szCs w:val="20"/>
          <w:lang w:val="kk-KZ"/>
        </w:rPr>
        <w:t>-тәуелді айнымалы немесе функцияның мәні.</w:t>
      </w:r>
    </w:p>
    <w:p w:rsidR="00E96792" w:rsidRPr="00310F47" w:rsidRDefault="00E96792" w:rsidP="003727C5">
      <w:pPr>
        <w:tabs>
          <w:tab w:val="left" w:pos="851"/>
        </w:tabs>
        <w:spacing w:after="0" w:line="240" w:lineRule="auto"/>
        <w:ind w:firstLine="567"/>
        <w:jc w:val="both"/>
        <w:rPr>
          <w:rFonts w:ascii="Times New Roman" w:eastAsia="Calibri" w:hAnsi="Times New Roman" w:cs="Times New Roman"/>
          <w:sz w:val="20"/>
          <w:szCs w:val="20"/>
          <w:lang w:val="kk-KZ"/>
        </w:rPr>
      </w:pPr>
      <w:r w:rsidRPr="00310F47">
        <w:rPr>
          <w:rFonts w:ascii="Times New Roman" w:eastAsia="Calibri" w:hAnsi="Times New Roman" w:cs="Times New Roman"/>
          <w:i/>
          <w:sz w:val="20"/>
          <w:szCs w:val="20"/>
          <w:lang w:val="kk-KZ"/>
        </w:rPr>
        <w:t>Сызықтық функция</w:t>
      </w:r>
      <w:r w:rsidRPr="00310F47">
        <w:rPr>
          <w:rFonts w:ascii="Times New Roman" w:eastAsia="Calibri" w:hAnsi="Times New Roman" w:cs="Times New Roman"/>
          <w:sz w:val="20"/>
          <w:szCs w:val="20"/>
          <w:lang w:val="kk-KZ"/>
        </w:rPr>
        <w:t xml:space="preserve"> дегеніміз - </w:t>
      </w:r>
      <w:r w:rsidRPr="00310F47">
        <w:rPr>
          <w:rFonts w:ascii="Times New Roman" w:eastAsia="Calibri" w:hAnsi="Times New Roman" w:cs="Times New Roman"/>
          <w:noProof/>
          <w:position w:val="-10"/>
          <w:sz w:val="20"/>
          <w:szCs w:val="20"/>
          <w:lang w:eastAsia="ru-RU"/>
        </w:rPr>
        <w:drawing>
          <wp:inline distT="0" distB="0" distL="0" distR="0">
            <wp:extent cx="647700" cy="209550"/>
            <wp:effectExtent l="0" t="0" r="0"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45"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47700" cy="209550"/>
                    </a:xfrm>
                    <a:prstGeom prst="rect">
                      <a:avLst/>
                    </a:prstGeom>
                    <a:noFill/>
                    <a:ln>
                      <a:noFill/>
                    </a:ln>
                  </pic:spPr>
                </pic:pic>
              </a:graphicData>
            </a:graphic>
          </wp:inline>
        </w:drawing>
      </w:r>
      <w:r w:rsidRPr="00310F47">
        <w:rPr>
          <w:rFonts w:ascii="Times New Roman" w:eastAsia="Calibri" w:hAnsi="Times New Roman" w:cs="Times New Roman"/>
          <w:sz w:val="20"/>
          <w:szCs w:val="20"/>
          <w:lang w:val="kk-KZ"/>
        </w:rPr>
        <w:t xml:space="preserve">түріндегі функциясы, мұндағы </w:t>
      </w:r>
      <w:r w:rsidRPr="00310F47">
        <w:rPr>
          <w:rFonts w:ascii="Times New Roman" w:eastAsia="Calibri" w:hAnsi="Times New Roman" w:cs="Times New Roman"/>
          <w:noProof/>
          <w:position w:val="-6"/>
          <w:sz w:val="20"/>
          <w:szCs w:val="20"/>
          <w:lang w:eastAsia="ru-RU"/>
        </w:rPr>
        <w:drawing>
          <wp:inline distT="0" distB="0" distL="0" distR="0">
            <wp:extent cx="123825" cy="142875"/>
            <wp:effectExtent l="0" t="0" r="9525" b="9525"/>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46"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3825" cy="142875"/>
                    </a:xfrm>
                    <a:prstGeom prst="rect">
                      <a:avLst/>
                    </a:prstGeom>
                    <a:noFill/>
                    <a:ln>
                      <a:noFill/>
                    </a:ln>
                  </pic:spPr>
                </pic:pic>
              </a:graphicData>
            </a:graphic>
          </wp:inline>
        </w:drawing>
      </w:r>
      <w:r w:rsidRPr="00310F47">
        <w:rPr>
          <w:rFonts w:ascii="Times New Roman" w:eastAsia="Calibri" w:hAnsi="Times New Roman" w:cs="Times New Roman"/>
          <w:sz w:val="20"/>
          <w:szCs w:val="20"/>
          <w:lang w:val="kk-KZ"/>
        </w:rPr>
        <w:t xml:space="preserve">- тәуелсіз айнымалы. Бұл жағдайда </w:t>
      </w:r>
      <w:r w:rsidRPr="00310F47">
        <w:rPr>
          <w:rFonts w:ascii="Times New Roman" w:eastAsia="Calibri" w:hAnsi="Times New Roman" w:cs="Times New Roman"/>
          <w:noProof/>
          <w:position w:val="-6"/>
          <w:sz w:val="20"/>
          <w:szCs w:val="20"/>
          <w:lang w:eastAsia="ru-RU"/>
        </w:rPr>
        <w:drawing>
          <wp:inline distT="0" distB="0" distL="0" distR="0">
            <wp:extent cx="123825" cy="171450"/>
            <wp:effectExtent l="0" t="0" r="9525" b="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347"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3825" cy="171450"/>
                    </a:xfrm>
                    <a:prstGeom prst="rect">
                      <a:avLst/>
                    </a:prstGeom>
                    <a:noFill/>
                    <a:ln>
                      <a:noFill/>
                    </a:ln>
                  </pic:spPr>
                </pic:pic>
              </a:graphicData>
            </a:graphic>
          </wp:inline>
        </w:drawing>
      </w:r>
      <w:r w:rsidRPr="00310F47">
        <w:rPr>
          <w:rFonts w:ascii="Times New Roman" w:eastAsia="Calibri" w:hAnsi="Times New Roman" w:cs="Times New Roman"/>
          <w:sz w:val="20"/>
          <w:szCs w:val="20"/>
          <w:lang w:val="kk-KZ"/>
        </w:rPr>
        <w:t xml:space="preserve">- бұрыштық коэффициент, </w:t>
      </w:r>
      <w:r w:rsidRPr="00310F47">
        <w:rPr>
          <w:rFonts w:ascii="Times New Roman" w:eastAsia="Calibri" w:hAnsi="Times New Roman" w:cs="Times New Roman"/>
          <w:noProof/>
          <w:position w:val="-6"/>
          <w:sz w:val="20"/>
          <w:szCs w:val="20"/>
          <w:lang w:eastAsia="ru-RU"/>
        </w:rPr>
        <w:drawing>
          <wp:inline distT="0" distB="0" distL="0" distR="0">
            <wp:extent cx="123825" cy="171450"/>
            <wp:effectExtent l="0" t="0" r="9525" b="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348"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3825" cy="171450"/>
                    </a:xfrm>
                    <a:prstGeom prst="rect">
                      <a:avLst/>
                    </a:prstGeom>
                    <a:noFill/>
                    <a:ln>
                      <a:noFill/>
                    </a:ln>
                  </pic:spPr>
                </pic:pic>
              </a:graphicData>
            </a:graphic>
          </wp:inline>
        </w:drawing>
      </w:r>
      <w:r w:rsidRPr="00310F47">
        <w:rPr>
          <w:rFonts w:ascii="Times New Roman" w:eastAsia="Calibri" w:hAnsi="Times New Roman" w:cs="Times New Roman"/>
          <w:sz w:val="20"/>
          <w:szCs w:val="20"/>
          <w:lang w:val="kk-KZ"/>
        </w:rPr>
        <w:t xml:space="preserve">- бос коэффициент. </w:t>
      </w:r>
    </w:p>
    <w:p w:rsidR="00E96792" w:rsidRPr="00310F47" w:rsidRDefault="00E96792" w:rsidP="003727C5">
      <w:pPr>
        <w:tabs>
          <w:tab w:val="left" w:pos="851"/>
        </w:tabs>
        <w:spacing w:after="0" w:line="240" w:lineRule="auto"/>
        <w:ind w:firstLine="567"/>
        <w:jc w:val="both"/>
        <w:rPr>
          <w:rFonts w:ascii="Times New Roman" w:eastAsia="Calibri" w:hAnsi="Times New Roman" w:cs="Times New Roman"/>
          <w:sz w:val="20"/>
          <w:szCs w:val="20"/>
        </w:rPr>
      </w:pPr>
      <w:r w:rsidRPr="00310F47">
        <w:rPr>
          <w:rFonts w:ascii="Times New Roman" w:eastAsia="Calibri" w:hAnsi="Times New Roman" w:cs="Times New Roman"/>
          <w:sz w:val="20"/>
          <w:szCs w:val="20"/>
          <w:lang w:val="kk-KZ"/>
        </w:rPr>
        <w:t xml:space="preserve">Сызықтық функцияның графигі түзу сызық болады. Енді әртүрлі сызықтық функциялардың мінез-құлқын жүйелі түрде зерттеуге және олардың графиктерін құруға кірісейік. </w:t>
      </w:r>
      <w:r w:rsidRPr="00310F47">
        <w:rPr>
          <w:rFonts w:ascii="Times New Roman" w:eastAsia="Calibri" w:hAnsi="Times New Roman" w:cs="Times New Roman"/>
          <w:noProof/>
          <w:position w:val="-10"/>
          <w:sz w:val="20"/>
          <w:szCs w:val="20"/>
          <w:lang w:eastAsia="ru-RU"/>
        </w:rPr>
        <w:drawing>
          <wp:inline distT="0" distB="0" distL="0" distR="0">
            <wp:extent cx="647700" cy="209550"/>
            <wp:effectExtent l="0" t="0" r="0" b="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349"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47700" cy="209550"/>
                    </a:xfrm>
                    <a:prstGeom prst="rect">
                      <a:avLst/>
                    </a:prstGeom>
                    <a:noFill/>
                    <a:ln>
                      <a:noFill/>
                    </a:ln>
                  </pic:spPr>
                </pic:pic>
              </a:graphicData>
            </a:graphic>
          </wp:inline>
        </w:drawing>
      </w:r>
      <w:r w:rsidRPr="00310F47">
        <w:rPr>
          <w:rFonts w:ascii="Times New Roman" w:eastAsia="Calibri" w:hAnsi="Times New Roman" w:cs="Times New Roman"/>
          <w:sz w:val="20"/>
          <w:szCs w:val="20"/>
        </w:rPr>
        <w:t xml:space="preserve">функциясыныңанықталуаймағыбарлықнақтысандаржиыныболады. </w:t>
      </w:r>
    </w:p>
    <w:p w:rsidR="00E96792" w:rsidRPr="00310F47" w:rsidRDefault="00E96792" w:rsidP="003727C5">
      <w:pPr>
        <w:tabs>
          <w:tab w:val="left" w:pos="851"/>
        </w:tabs>
        <w:spacing w:after="0" w:line="240" w:lineRule="auto"/>
        <w:ind w:firstLine="567"/>
        <w:jc w:val="both"/>
        <w:rPr>
          <w:rFonts w:ascii="Times New Roman" w:eastAsia="Calibri" w:hAnsi="Times New Roman" w:cs="Times New Roman"/>
          <w:color w:val="202122"/>
          <w:sz w:val="20"/>
          <w:szCs w:val="20"/>
          <w:shd w:val="clear" w:color="auto" w:fill="FFFFFF"/>
          <w:lang w:val="kk-KZ"/>
        </w:rPr>
      </w:pPr>
      <w:r w:rsidRPr="00310F47">
        <w:rPr>
          <w:rFonts w:ascii="Times New Roman" w:eastAsia="Calibri" w:hAnsi="Times New Roman" w:cs="Times New Roman"/>
          <w:color w:val="202122"/>
          <w:sz w:val="20"/>
          <w:szCs w:val="20"/>
          <w:shd w:val="clear" w:color="auto" w:fill="FFFFFF"/>
          <w:lang w:val="kk-KZ"/>
        </w:rPr>
        <w:t xml:space="preserve">Егер, </w:t>
      </w:r>
    </w:p>
    <w:p w:rsidR="00E96792" w:rsidRPr="00310F47" w:rsidRDefault="00E96792" w:rsidP="003727C5">
      <w:pPr>
        <w:numPr>
          <w:ilvl w:val="0"/>
          <w:numId w:val="16"/>
        </w:numPr>
        <w:tabs>
          <w:tab w:val="left" w:pos="284"/>
          <w:tab w:val="left" w:pos="851"/>
        </w:tabs>
        <w:spacing w:after="0" w:line="240" w:lineRule="auto"/>
        <w:ind w:left="0" w:firstLine="567"/>
        <w:contextualSpacing/>
        <w:jc w:val="both"/>
        <w:rPr>
          <w:rFonts w:ascii="Times New Roman" w:eastAsia="Calibri" w:hAnsi="Times New Roman" w:cs="Times New Roman"/>
          <w:sz w:val="20"/>
          <w:szCs w:val="20"/>
          <w:shd w:val="clear" w:color="auto" w:fill="FFFFFF"/>
          <w:lang w:val="kk-KZ"/>
        </w:rPr>
      </w:pPr>
      <w:r w:rsidRPr="00310F47">
        <w:rPr>
          <w:rFonts w:ascii="Times New Roman" w:eastAsia="Calibri" w:hAnsi="Times New Roman" w:cs="Times New Roman"/>
          <w:position w:val="-6"/>
          <w:sz w:val="20"/>
          <w:szCs w:val="20"/>
          <w:shd w:val="clear" w:color="auto" w:fill="FFFFFF"/>
          <w:lang w:val="kk-KZ"/>
        </w:rPr>
        <w:object w:dxaOrig="560" w:dyaOrig="279">
          <v:shape id="_x0000_i1717" type="#_x0000_t75" style="width:27pt;height:11.25pt" o:ole="">
            <v:imagedata r:id="rId1350" o:title=""/>
          </v:shape>
          <o:OLEObject Type="Embed" ProgID="Equation.3" ShapeID="_x0000_i1717" DrawAspect="Content" ObjectID="_1734341387" r:id="rId1351"/>
        </w:object>
      </w:r>
      <w:r w:rsidRPr="00310F47">
        <w:rPr>
          <w:rFonts w:ascii="Times New Roman" w:eastAsia="Calibri" w:hAnsi="Times New Roman" w:cs="Times New Roman"/>
          <w:sz w:val="20"/>
          <w:szCs w:val="20"/>
          <w:shd w:val="clear" w:color="auto" w:fill="FFFFFF"/>
          <w:lang w:val="kk-KZ"/>
        </w:rPr>
        <w:t>болса сызықтық функцияның графигі өседі;</w:t>
      </w:r>
    </w:p>
    <w:p w:rsidR="00E96792" w:rsidRPr="00310F47" w:rsidRDefault="00E96792" w:rsidP="003727C5">
      <w:pPr>
        <w:numPr>
          <w:ilvl w:val="0"/>
          <w:numId w:val="16"/>
        </w:numPr>
        <w:tabs>
          <w:tab w:val="left" w:pos="284"/>
          <w:tab w:val="left" w:pos="851"/>
        </w:tabs>
        <w:spacing w:after="0" w:line="240" w:lineRule="auto"/>
        <w:ind w:left="0" w:firstLine="567"/>
        <w:contextualSpacing/>
        <w:jc w:val="both"/>
        <w:rPr>
          <w:rFonts w:ascii="Times New Roman" w:eastAsia="Calibri" w:hAnsi="Times New Roman" w:cs="Times New Roman"/>
          <w:sz w:val="20"/>
          <w:szCs w:val="20"/>
          <w:shd w:val="clear" w:color="auto" w:fill="FFFFFF"/>
          <w:lang w:val="kk-KZ"/>
        </w:rPr>
      </w:pPr>
      <w:r w:rsidRPr="00310F47">
        <w:rPr>
          <w:rFonts w:ascii="Times New Roman" w:eastAsia="Calibri" w:hAnsi="Times New Roman" w:cs="Times New Roman"/>
          <w:position w:val="-6"/>
          <w:sz w:val="20"/>
          <w:szCs w:val="20"/>
          <w:shd w:val="clear" w:color="auto" w:fill="FFFFFF"/>
          <w:lang w:val="kk-KZ"/>
        </w:rPr>
        <w:object w:dxaOrig="560" w:dyaOrig="279">
          <v:shape id="_x0000_i1718" type="#_x0000_t75" style="width:27pt;height:11.25pt" o:ole="">
            <v:imagedata r:id="rId1352" o:title=""/>
          </v:shape>
          <o:OLEObject Type="Embed" ProgID="Equation.3" ShapeID="_x0000_i1718" DrawAspect="Content" ObjectID="_1734341388" r:id="rId1353"/>
        </w:object>
      </w:r>
      <w:r w:rsidRPr="00310F47">
        <w:rPr>
          <w:rFonts w:ascii="Times New Roman" w:eastAsia="Calibri" w:hAnsi="Times New Roman" w:cs="Times New Roman"/>
          <w:sz w:val="20"/>
          <w:szCs w:val="20"/>
          <w:shd w:val="clear" w:color="auto" w:fill="FFFFFF"/>
          <w:lang w:val="kk-KZ"/>
        </w:rPr>
        <w:t xml:space="preserve">болса функцияның графигі кемиді; </w:t>
      </w:r>
    </w:p>
    <w:p w:rsidR="00E96792" w:rsidRPr="00310F47" w:rsidRDefault="00E96792" w:rsidP="003727C5">
      <w:pPr>
        <w:numPr>
          <w:ilvl w:val="0"/>
          <w:numId w:val="16"/>
        </w:numPr>
        <w:tabs>
          <w:tab w:val="left" w:pos="284"/>
          <w:tab w:val="left" w:pos="851"/>
        </w:tabs>
        <w:spacing w:after="0" w:line="240" w:lineRule="auto"/>
        <w:ind w:left="0" w:firstLine="567"/>
        <w:contextualSpacing/>
        <w:jc w:val="both"/>
        <w:rPr>
          <w:rFonts w:ascii="Times New Roman" w:eastAsia="Calibri" w:hAnsi="Times New Roman" w:cs="Times New Roman"/>
          <w:sz w:val="20"/>
          <w:szCs w:val="20"/>
          <w:shd w:val="clear" w:color="auto" w:fill="EEF0EF"/>
          <w:lang w:val="kk-KZ"/>
        </w:rPr>
      </w:pPr>
      <w:r w:rsidRPr="00310F47">
        <w:rPr>
          <w:rFonts w:ascii="Times New Roman" w:eastAsia="Calibri" w:hAnsi="Times New Roman" w:cs="Times New Roman"/>
          <w:position w:val="-6"/>
          <w:sz w:val="20"/>
          <w:szCs w:val="20"/>
          <w:shd w:val="clear" w:color="auto" w:fill="FFFFFF"/>
          <w:lang w:val="kk-KZ"/>
        </w:rPr>
        <w:object w:dxaOrig="580" w:dyaOrig="279">
          <v:shape id="_x0000_i1719" type="#_x0000_t75" style="width:27pt;height:11.25pt" o:ole="">
            <v:imagedata r:id="rId1354" o:title=""/>
          </v:shape>
          <o:OLEObject Type="Embed" ProgID="Equation.3" ShapeID="_x0000_i1719" DrawAspect="Content" ObjectID="_1734341389" r:id="rId1355"/>
        </w:object>
      </w:r>
      <w:r w:rsidRPr="00310F47">
        <w:rPr>
          <w:rFonts w:ascii="Times New Roman" w:eastAsia="Calibri" w:hAnsi="Times New Roman" w:cs="Times New Roman"/>
          <w:sz w:val="20"/>
          <w:szCs w:val="20"/>
          <w:shd w:val="clear" w:color="auto" w:fill="FFFFFF"/>
          <w:lang w:val="kk-KZ"/>
        </w:rPr>
        <w:t xml:space="preserve">болса, </w:t>
      </w:r>
      <w:r w:rsidRPr="00310F47">
        <w:rPr>
          <w:rFonts w:ascii="Times New Roman" w:eastAsia="Calibri" w:hAnsi="Times New Roman" w:cs="Times New Roman"/>
          <w:noProof/>
          <w:position w:val="-10"/>
          <w:sz w:val="20"/>
          <w:szCs w:val="20"/>
          <w:shd w:val="clear" w:color="auto" w:fill="FFFFFF"/>
          <w:lang w:eastAsia="ru-RU"/>
        </w:rPr>
        <w:drawing>
          <wp:inline distT="0" distB="0" distL="0" distR="0">
            <wp:extent cx="361950" cy="209550"/>
            <wp:effectExtent l="0" t="0" r="0" b="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356"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61950" cy="209550"/>
                    </a:xfrm>
                    <a:prstGeom prst="rect">
                      <a:avLst/>
                    </a:prstGeom>
                    <a:noFill/>
                    <a:ln>
                      <a:noFill/>
                    </a:ln>
                  </pic:spPr>
                </pic:pic>
              </a:graphicData>
            </a:graphic>
          </wp:inline>
        </w:drawing>
      </w:r>
      <w:r w:rsidRPr="00310F47">
        <w:rPr>
          <w:rFonts w:ascii="Times New Roman" w:eastAsia="Calibri" w:hAnsi="Times New Roman" w:cs="Times New Roman"/>
          <w:sz w:val="20"/>
          <w:szCs w:val="20"/>
          <w:shd w:val="clear" w:color="auto" w:fill="FFFFFF"/>
          <w:lang w:val="kk-KZ"/>
        </w:rPr>
        <w:t>, яғни тұрақты санға тепе-теңдік шығады да оның графигі абсцисса осіне параллель түзу болады.</w:t>
      </w:r>
    </w:p>
    <w:p w:rsidR="00E96792" w:rsidRPr="00310F47" w:rsidRDefault="00E96792" w:rsidP="003727C5">
      <w:pPr>
        <w:tabs>
          <w:tab w:val="left" w:pos="851"/>
        </w:tabs>
        <w:spacing w:after="0" w:line="240" w:lineRule="auto"/>
        <w:ind w:firstLine="567"/>
        <w:jc w:val="both"/>
        <w:rPr>
          <w:rFonts w:ascii="Times New Roman" w:eastAsia="Calibri" w:hAnsi="Times New Roman" w:cs="Times New Roman"/>
          <w:i/>
          <w:sz w:val="20"/>
          <w:szCs w:val="20"/>
          <w:lang w:val="kk-KZ"/>
        </w:rPr>
      </w:pPr>
      <w:r w:rsidRPr="00310F47">
        <w:rPr>
          <w:rFonts w:ascii="Times New Roman" w:eastAsia="Calibri" w:hAnsi="Times New Roman" w:cs="Times New Roman"/>
          <w:i/>
          <w:sz w:val="20"/>
          <w:szCs w:val="20"/>
          <w:lang w:val="kk-KZ"/>
        </w:rPr>
        <w:t xml:space="preserve">Сызықтық функцияның графигін тұрғызу. </w:t>
      </w:r>
      <w:r w:rsidRPr="00310F47">
        <w:rPr>
          <w:rFonts w:ascii="Times New Roman" w:eastAsia="Calibri" w:hAnsi="Times New Roman" w:cs="Times New Roman"/>
          <w:sz w:val="20"/>
          <w:szCs w:val="20"/>
          <w:lang w:val="kk-KZ"/>
        </w:rPr>
        <w:t xml:space="preserve">Сызықтық функция оны барлық басқа функциялардан ажырататын маңызды қасиетке ие, атап айтқанда: егер </w:t>
      </w:r>
      <w:r w:rsidRPr="00310F47">
        <w:rPr>
          <w:rFonts w:ascii="Times New Roman" w:eastAsia="Calibri" w:hAnsi="Times New Roman" w:cs="Times New Roman"/>
          <w:noProof/>
          <w:position w:val="-6"/>
          <w:sz w:val="20"/>
          <w:szCs w:val="20"/>
          <w:lang w:eastAsia="ru-RU"/>
        </w:rPr>
        <w:drawing>
          <wp:inline distT="0" distB="0" distL="0" distR="0">
            <wp:extent cx="123825" cy="142875"/>
            <wp:effectExtent l="0" t="0" r="9525" b="9525"/>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346"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3825" cy="142875"/>
                    </a:xfrm>
                    <a:prstGeom prst="rect">
                      <a:avLst/>
                    </a:prstGeom>
                    <a:noFill/>
                    <a:ln>
                      <a:noFill/>
                    </a:ln>
                  </pic:spPr>
                </pic:pic>
              </a:graphicData>
            </a:graphic>
          </wp:inline>
        </w:drawing>
      </w:r>
      <w:r w:rsidRPr="00310F47">
        <w:rPr>
          <w:rFonts w:ascii="Times New Roman" w:eastAsia="Calibri" w:hAnsi="Times New Roman" w:cs="Times New Roman"/>
          <w:sz w:val="20"/>
          <w:szCs w:val="20"/>
          <w:lang w:val="kk-KZ"/>
        </w:rPr>
        <w:t xml:space="preserve"> біркелкі өссе, яғни ол бірдей санға көбейеді (немесе азаяды), сол кезде </w:t>
      </w:r>
      <w:r w:rsidRPr="00310F47">
        <w:rPr>
          <w:rFonts w:ascii="Times New Roman" w:eastAsia="Calibri" w:hAnsi="Times New Roman" w:cs="Times New Roman"/>
          <w:noProof/>
          <w:position w:val="-10"/>
          <w:sz w:val="20"/>
          <w:szCs w:val="20"/>
          <w:lang w:eastAsia="ru-RU"/>
        </w:rPr>
        <w:drawing>
          <wp:inline distT="0" distB="0" distL="0" distR="0">
            <wp:extent cx="142875" cy="171450"/>
            <wp:effectExtent l="0" t="0" r="9525" b="0"/>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341"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2875" cy="171450"/>
                    </a:xfrm>
                    <a:prstGeom prst="rect">
                      <a:avLst/>
                    </a:prstGeom>
                    <a:noFill/>
                    <a:ln>
                      <a:noFill/>
                    </a:ln>
                  </pic:spPr>
                </pic:pic>
              </a:graphicData>
            </a:graphic>
          </wp:inline>
        </w:drawing>
      </w:r>
      <w:r w:rsidRPr="00310F47">
        <w:rPr>
          <w:rFonts w:ascii="Times New Roman" w:eastAsia="Calibri" w:hAnsi="Times New Roman" w:cs="Times New Roman"/>
          <w:sz w:val="20"/>
          <w:szCs w:val="20"/>
          <w:lang w:val="kk-KZ"/>
        </w:rPr>
        <w:t xml:space="preserve">-те біркелкі өзгеріп отырады. Жалпы, өздеріңіз білетіндей, кез-келген сызықтық функцияның графигі </w:t>
      </w:r>
      <w:r w:rsidRPr="00310F47">
        <w:rPr>
          <w:rFonts w:ascii="Times New Roman" w:eastAsia="Calibri" w:hAnsi="Times New Roman" w:cs="Times New Roman"/>
          <w:noProof/>
          <w:position w:val="-10"/>
          <w:sz w:val="20"/>
          <w:szCs w:val="20"/>
          <w:lang w:eastAsia="ru-RU"/>
        </w:rPr>
        <w:drawing>
          <wp:inline distT="0" distB="0" distL="0" distR="0">
            <wp:extent cx="647700" cy="209550"/>
            <wp:effectExtent l="0" t="0" r="0" b="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345"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47700" cy="209550"/>
                    </a:xfrm>
                    <a:prstGeom prst="rect">
                      <a:avLst/>
                    </a:prstGeom>
                    <a:noFill/>
                    <a:ln>
                      <a:noFill/>
                    </a:ln>
                  </pic:spPr>
                </pic:pic>
              </a:graphicData>
            </a:graphic>
          </wp:inline>
        </w:drawing>
      </w:r>
      <w:r w:rsidRPr="00310F47">
        <w:rPr>
          <w:rFonts w:ascii="Times New Roman" w:eastAsia="Calibri" w:hAnsi="Times New Roman" w:cs="Times New Roman"/>
          <w:sz w:val="20"/>
          <w:szCs w:val="20"/>
          <w:lang w:val="kk-KZ"/>
        </w:rPr>
        <w:t xml:space="preserve">түріндегі түзу болып табылады. </w:t>
      </w:r>
    </w:p>
    <w:p w:rsidR="00E96792" w:rsidRPr="00310F47" w:rsidRDefault="00E96792" w:rsidP="003727C5">
      <w:pPr>
        <w:tabs>
          <w:tab w:val="left" w:pos="851"/>
        </w:tabs>
        <w:spacing w:after="0" w:line="240" w:lineRule="auto"/>
        <w:ind w:firstLine="567"/>
        <w:jc w:val="both"/>
        <w:rPr>
          <w:rFonts w:ascii="Times New Roman" w:eastAsia="Calibri" w:hAnsi="Times New Roman" w:cs="Times New Roman"/>
          <w:sz w:val="20"/>
          <w:szCs w:val="20"/>
          <w:lang w:val="kk-KZ"/>
        </w:rPr>
      </w:pPr>
      <w:r w:rsidRPr="00310F47">
        <w:rPr>
          <w:rFonts w:ascii="Times New Roman" w:eastAsia="Calibri" w:hAnsi="Times New Roman" w:cs="Times New Roman"/>
          <w:b/>
          <w:sz w:val="20"/>
          <w:szCs w:val="20"/>
          <w:lang w:val="kk-KZ"/>
        </w:rPr>
        <w:t>Есеп 1</w:t>
      </w:r>
      <w:r w:rsidRPr="00310F47">
        <w:rPr>
          <w:rFonts w:ascii="Times New Roman" w:eastAsia="Calibri" w:hAnsi="Times New Roman" w:cs="Times New Roman"/>
          <w:b/>
          <w:i/>
          <w:sz w:val="20"/>
          <w:szCs w:val="20"/>
          <w:lang w:val="kk-KZ"/>
        </w:rPr>
        <w:t xml:space="preserve">. </w:t>
      </w:r>
      <w:r w:rsidRPr="00310F47">
        <w:rPr>
          <w:rFonts w:ascii="Times New Roman" w:eastAsia="Calibri" w:hAnsi="Times New Roman" w:cs="Times New Roman"/>
          <w:i/>
          <w:noProof/>
          <w:position w:val="-10"/>
          <w:sz w:val="20"/>
          <w:szCs w:val="20"/>
          <w:lang w:eastAsia="ru-RU"/>
        </w:rPr>
        <w:drawing>
          <wp:inline distT="0" distB="0" distL="0" distR="0">
            <wp:extent cx="657225" cy="209550"/>
            <wp:effectExtent l="0" t="0" r="9525" b="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357"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57225" cy="209550"/>
                    </a:xfrm>
                    <a:prstGeom prst="rect">
                      <a:avLst/>
                    </a:prstGeom>
                    <a:noFill/>
                    <a:ln>
                      <a:noFill/>
                    </a:ln>
                  </pic:spPr>
                </pic:pic>
              </a:graphicData>
            </a:graphic>
          </wp:inline>
        </w:drawing>
      </w:r>
      <w:r w:rsidRPr="00310F47">
        <w:rPr>
          <w:rFonts w:ascii="Times New Roman" w:eastAsia="Calibri" w:hAnsi="Times New Roman" w:cs="Times New Roman"/>
          <w:sz w:val="20"/>
          <w:szCs w:val="20"/>
          <w:lang w:val="kk-KZ"/>
        </w:rPr>
        <w:t xml:space="preserve">функциясын алайық. </w:t>
      </w:r>
    </w:p>
    <w:p w:rsidR="00E96792" w:rsidRPr="00310F47" w:rsidRDefault="00E96792" w:rsidP="003727C5">
      <w:pPr>
        <w:tabs>
          <w:tab w:val="left" w:pos="851"/>
        </w:tabs>
        <w:spacing w:after="0" w:line="240" w:lineRule="auto"/>
        <w:ind w:firstLine="567"/>
        <w:jc w:val="both"/>
        <w:rPr>
          <w:rFonts w:ascii="Times New Roman" w:eastAsia="Calibri" w:hAnsi="Times New Roman" w:cs="Times New Roman"/>
          <w:sz w:val="20"/>
          <w:szCs w:val="20"/>
          <w:lang w:val="kk-KZ"/>
        </w:rPr>
      </w:pPr>
      <w:r w:rsidRPr="00310F47">
        <w:rPr>
          <w:rFonts w:ascii="Times New Roman" w:hAnsi="Times New Roman" w:cs="Times New Roman"/>
          <w:b/>
          <w:sz w:val="20"/>
          <w:szCs w:val="20"/>
          <w:lang w:val="kk-KZ"/>
        </w:rPr>
        <w:t>Шешуі.</w:t>
      </w:r>
      <w:r w:rsidRPr="00310F47">
        <w:rPr>
          <w:rFonts w:ascii="Times New Roman" w:eastAsia="Calibri" w:hAnsi="Times New Roman" w:cs="Times New Roman"/>
          <w:sz w:val="20"/>
          <w:szCs w:val="20"/>
          <w:lang w:val="kk-KZ"/>
        </w:rPr>
        <w:t xml:space="preserve">Біз функцияның графигін тұрғызбас бұрын біз </w:t>
      </w:r>
      <w:r w:rsidRPr="00310F47">
        <w:rPr>
          <w:rFonts w:ascii="Times New Roman" w:eastAsia="Calibri" w:hAnsi="Times New Roman" w:cs="Times New Roman"/>
          <w:noProof/>
          <w:position w:val="-6"/>
          <w:sz w:val="20"/>
          <w:szCs w:val="20"/>
          <w:lang w:eastAsia="ru-RU"/>
        </w:rPr>
        <w:drawing>
          <wp:inline distT="0" distB="0" distL="0" distR="0">
            <wp:extent cx="123825" cy="142875"/>
            <wp:effectExtent l="0" t="0" r="9525" b="9525"/>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346"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3825" cy="142875"/>
                    </a:xfrm>
                    <a:prstGeom prst="rect">
                      <a:avLst/>
                    </a:prstGeom>
                    <a:noFill/>
                    <a:ln>
                      <a:noFill/>
                    </a:ln>
                  </pic:spPr>
                </pic:pic>
              </a:graphicData>
            </a:graphic>
          </wp:inline>
        </w:drawing>
      </w:r>
      <w:r w:rsidRPr="00310F47">
        <w:rPr>
          <w:rFonts w:ascii="Times New Roman" w:eastAsia="Calibri" w:hAnsi="Times New Roman" w:cs="Times New Roman"/>
          <w:sz w:val="20"/>
          <w:szCs w:val="20"/>
          <w:lang w:val="kk-KZ"/>
        </w:rPr>
        <w:t xml:space="preserve">-ке ойша мән беріп у-тің мәндерін табамыз. Біздің тәуелсіз айнымалымыз </w:t>
      </w:r>
      <w:r w:rsidRPr="00310F47">
        <w:rPr>
          <w:rFonts w:ascii="Times New Roman" w:eastAsia="Calibri" w:hAnsi="Times New Roman" w:cs="Times New Roman"/>
          <w:noProof/>
          <w:position w:val="-10"/>
          <w:sz w:val="20"/>
          <w:szCs w:val="20"/>
          <w:lang w:eastAsia="ru-RU"/>
        </w:rPr>
        <w:drawing>
          <wp:inline distT="0" distB="0" distL="0" distR="0">
            <wp:extent cx="228600" cy="209550"/>
            <wp:effectExtent l="0" t="0" r="0" b="0"/>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358"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28600" cy="209550"/>
                    </a:xfrm>
                    <a:prstGeom prst="rect">
                      <a:avLst/>
                    </a:prstGeom>
                    <a:noFill/>
                    <a:ln>
                      <a:noFill/>
                    </a:ln>
                  </pic:spPr>
                </pic:pic>
              </a:graphicData>
            </a:graphic>
          </wp:inline>
        </w:drawing>
      </w:r>
      <w:r w:rsidRPr="00310F47">
        <w:rPr>
          <w:rFonts w:ascii="Times New Roman" w:eastAsia="Calibri" w:hAnsi="Times New Roman" w:cs="Times New Roman"/>
          <w:noProof/>
          <w:position w:val="-10"/>
          <w:sz w:val="20"/>
          <w:szCs w:val="20"/>
          <w:lang w:eastAsia="ru-RU"/>
        </w:rPr>
        <w:drawing>
          <wp:inline distT="0" distB="0" distL="0" distR="0">
            <wp:extent cx="552450" cy="209550"/>
            <wp:effectExtent l="0" t="0" r="0" b="0"/>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359"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52450" cy="209550"/>
                    </a:xfrm>
                    <a:prstGeom prst="rect">
                      <a:avLst/>
                    </a:prstGeom>
                    <a:noFill/>
                    <a:ln>
                      <a:noFill/>
                    </a:ln>
                  </pic:spPr>
                </pic:pic>
              </a:graphicData>
            </a:graphic>
          </wp:inline>
        </w:drawing>
      </w:r>
      <w:r w:rsidRPr="00310F47">
        <w:rPr>
          <w:rFonts w:ascii="Times New Roman" w:eastAsia="Calibri" w:hAnsi="Times New Roman" w:cs="Times New Roman"/>
          <w:sz w:val="20"/>
          <w:szCs w:val="20"/>
          <w:lang w:val="kk-KZ"/>
        </w:rPr>
        <w:t xml:space="preserve"> мәндерді қабылдайтын болсын делік. Бұл жерде біздің сандарымыз 2-ге көбейіп тұрғанын байқаймыз. Сол кезде әрбір </w:t>
      </w:r>
      <w:r w:rsidRPr="00310F47">
        <w:rPr>
          <w:rFonts w:ascii="Times New Roman" w:eastAsia="Calibri" w:hAnsi="Times New Roman" w:cs="Times New Roman"/>
          <w:noProof/>
          <w:position w:val="-6"/>
          <w:sz w:val="20"/>
          <w:szCs w:val="20"/>
          <w:lang w:eastAsia="ru-RU"/>
        </w:rPr>
        <w:drawing>
          <wp:inline distT="0" distB="0" distL="0" distR="0">
            <wp:extent cx="123825" cy="142875"/>
            <wp:effectExtent l="0" t="0" r="9525" b="9525"/>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346"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3825" cy="142875"/>
                    </a:xfrm>
                    <a:prstGeom prst="rect">
                      <a:avLst/>
                    </a:prstGeom>
                    <a:noFill/>
                    <a:ln>
                      <a:noFill/>
                    </a:ln>
                  </pic:spPr>
                </pic:pic>
              </a:graphicData>
            </a:graphic>
          </wp:inline>
        </w:drawing>
      </w:r>
      <w:r w:rsidRPr="00310F47">
        <w:rPr>
          <w:rFonts w:ascii="Times New Roman" w:eastAsia="Calibri" w:hAnsi="Times New Roman" w:cs="Times New Roman"/>
          <w:sz w:val="20"/>
          <w:szCs w:val="20"/>
          <w:lang w:val="kk-KZ"/>
        </w:rPr>
        <w:t xml:space="preserve">-ті функциямызға қойып </w:t>
      </w:r>
      <w:r w:rsidRPr="00310F47">
        <w:rPr>
          <w:rFonts w:ascii="Times New Roman" w:eastAsia="Calibri" w:hAnsi="Times New Roman" w:cs="Times New Roman"/>
          <w:noProof/>
          <w:position w:val="-10"/>
          <w:sz w:val="20"/>
          <w:szCs w:val="20"/>
          <w:lang w:eastAsia="ru-RU"/>
        </w:rPr>
        <w:drawing>
          <wp:inline distT="0" distB="0" distL="0" distR="0">
            <wp:extent cx="142875" cy="171450"/>
            <wp:effectExtent l="0" t="0" r="9525"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341"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2875" cy="171450"/>
                    </a:xfrm>
                    <a:prstGeom prst="rect">
                      <a:avLst/>
                    </a:prstGeom>
                    <a:noFill/>
                    <a:ln>
                      <a:noFill/>
                    </a:ln>
                  </pic:spPr>
                </pic:pic>
              </a:graphicData>
            </a:graphic>
          </wp:inline>
        </w:drawing>
      </w:r>
      <w:r w:rsidRPr="00310F47">
        <w:rPr>
          <w:rFonts w:ascii="Times New Roman" w:eastAsia="Calibri" w:hAnsi="Times New Roman" w:cs="Times New Roman"/>
          <w:sz w:val="20"/>
          <w:szCs w:val="20"/>
          <w:lang w:val="kk-KZ"/>
        </w:rPr>
        <w:t xml:space="preserve">-ті анықтайтын болсақ, бізде тәуелді айнымалымыздың мәндері </w:t>
      </w:r>
      <w:r w:rsidRPr="00310F47">
        <w:rPr>
          <w:rFonts w:ascii="Times New Roman" w:eastAsia="Calibri" w:hAnsi="Times New Roman" w:cs="Times New Roman"/>
          <w:noProof/>
          <w:position w:val="-10"/>
          <w:sz w:val="20"/>
          <w:szCs w:val="20"/>
          <w:lang w:eastAsia="ru-RU"/>
        </w:rPr>
        <w:drawing>
          <wp:inline distT="0" distB="0" distL="0" distR="0">
            <wp:extent cx="695325" cy="209550"/>
            <wp:effectExtent l="0" t="0" r="9525"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360"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95325" cy="209550"/>
                    </a:xfrm>
                    <a:prstGeom prst="rect">
                      <a:avLst/>
                    </a:prstGeom>
                    <a:noFill/>
                    <a:ln>
                      <a:noFill/>
                    </a:ln>
                  </pic:spPr>
                </pic:pic>
              </a:graphicData>
            </a:graphic>
          </wp:inline>
        </w:drawing>
      </w:r>
      <w:r w:rsidRPr="00310F47">
        <w:rPr>
          <w:rFonts w:ascii="Times New Roman" w:eastAsia="Calibri" w:hAnsi="Times New Roman" w:cs="Times New Roman"/>
          <w:sz w:val="20"/>
          <w:szCs w:val="20"/>
          <w:lang w:val="kk-KZ"/>
        </w:rPr>
        <w:t xml:space="preserve">болады. Демек бұл жерде де </w:t>
      </w:r>
      <w:r w:rsidRPr="00310F47">
        <w:rPr>
          <w:rFonts w:ascii="Times New Roman" w:eastAsia="Calibri" w:hAnsi="Times New Roman" w:cs="Times New Roman"/>
          <w:noProof/>
          <w:position w:val="-10"/>
          <w:sz w:val="20"/>
          <w:szCs w:val="20"/>
          <w:lang w:eastAsia="ru-RU"/>
        </w:rPr>
        <w:drawing>
          <wp:inline distT="0" distB="0" distL="0" distR="0">
            <wp:extent cx="142875" cy="171450"/>
            <wp:effectExtent l="0" t="0" r="9525"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341"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2875" cy="171450"/>
                    </a:xfrm>
                    <a:prstGeom prst="rect">
                      <a:avLst/>
                    </a:prstGeom>
                    <a:noFill/>
                    <a:ln>
                      <a:noFill/>
                    </a:ln>
                  </pic:spPr>
                </pic:pic>
              </a:graphicData>
            </a:graphic>
          </wp:inline>
        </w:drawing>
      </w:r>
      <w:r w:rsidRPr="00310F47">
        <w:rPr>
          <w:rFonts w:ascii="Times New Roman" w:eastAsia="Calibri" w:hAnsi="Times New Roman" w:cs="Times New Roman"/>
          <w:sz w:val="20"/>
          <w:szCs w:val="20"/>
          <w:lang w:val="kk-KZ"/>
        </w:rPr>
        <w:t>-тің мәндері бірдей санға көбейгенін яғни, 6-ға көбейіп отырғанын байқадық.</w:t>
      </w:r>
    </w:p>
    <w:p w:rsidR="00E96792" w:rsidRPr="00310F47" w:rsidRDefault="00E96792" w:rsidP="003727C5">
      <w:pPr>
        <w:tabs>
          <w:tab w:val="left" w:pos="851"/>
        </w:tabs>
        <w:spacing w:after="0" w:line="240" w:lineRule="auto"/>
        <w:ind w:firstLine="567"/>
        <w:jc w:val="both"/>
        <w:rPr>
          <w:rFonts w:ascii="Times New Roman" w:eastAsia="Calibri" w:hAnsi="Times New Roman" w:cs="Times New Roman"/>
          <w:sz w:val="20"/>
          <w:szCs w:val="20"/>
          <w:lang w:val="kk-KZ"/>
        </w:rPr>
      </w:pPr>
      <w:r w:rsidRPr="00310F47">
        <w:rPr>
          <w:rFonts w:ascii="Times New Roman" w:eastAsia="Calibri" w:hAnsi="Times New Roman" w:cs="Times New Roman"/>
          <w:sz w:val="20"/>
          <w:szCs w:val="20"/>
          <w:lang w:val="kk-KZ"/>
        </w:rPr>
        <w:lastRenderedPageBreak/>
        <w:t xml:space="preserve">Сызықтық функциялардың графигін тұрғызғанда біз үшін ең тиімдісі </w:t>
      </w:r>
      <w:r w:rsidRPr="00310F47">
        <w:rPr>
          <w:rFonts w:ascii="Times New Roman" w:eastAsia="Calibri" w:hAnsi="Times New Roman" w:cs="Times New Roman"/>
          <w:noProof/>
          <w:position w:val="-6"/>
          <w:sz w:val="20"/>
          <w:szCs w:val="20"/>
          <w:lang w:eastAsia="ru-RU"/>
        </w:rPr>
        <w:drawing>
          <wp:inline distT="0" distB="0" distL="0" distR="0">
            <wp:extent cx="123825" cy="142875"/>
            <wp:effectExtent l="0" t="0" r="9525" b="952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346"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3825" cy="142875"/>
                    </a:xfrm>
                    <a:prstGeom prst="rect">
                      <a:avLst/>
                    </a:prstGeom>
                    <a:noFill/>
                    <a:ln>
                      <a:noFill/>
                    </a:ln>
                  </pic:spPr>
                </pic:pic>
              </a:graphicData>
            </a:graphic>
          </wp:inline>
        </w:drawing>
      </w:r>
      <w:r w:rsidRPr="00310F47">
        <w:rPr>
          <w:rFonts w:ascii="Times New Roman" w:eastAsia="Calibri" w:hAnsi="Times New Roman" w:cs="Times New Roman"/>
          <w:sz w:val="20"/>
          <w:szCs w:val="20"/>
          <w:lang w:val="kk-KZ"/>
        </w:rPr>
        <w:t xml:space="preserve">пен </w:t>
      </w:r>
      <w:r w:rsidRPr="00310F47">
        <w:rPr>
          <w:rFonts w:ascii="Times New Roman" w:eastAsia="Calibri" w:hAnsi="Times New Roman" w:cs="Times New Roman"/>
          <w:noProof/>
          <w:position w:val="-10"/>
          <w:sz w:val="20"/>
          <w:szCs w:val="20"/>
          <w:lang w:eastAsia="ru-RU"/>
        </w:rPr>
        <w:drawing>
          <wp:inline distT="0" distB="0" distL="0" distR="0">
            <wp:extent cx="142875" cy="171450"/>
            <wp:effectExtent l="0" t="0" r="9525"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341"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2875" cy="171450"/>
                    </a:xfrm>
                    <a:prstGeom prst="rect">
                      <a:avLst/>
                    </a:prstGeom>
                    <a:noFill/>
                    <a:ln>
                      <a:noFill/>
                    </a:ln>
                  </pic:spPr>
                </pic:pic>
              </a:graphicData>
            </a:graphic>
          </wp:inline>
        </w:drawing>
      </w:r>
      <w:r w:rsidRPr="00310F47">
        <w:rPr>
          <w:rFonts w:ascii="Times New Roman" w:eastAsia="Calibri" w:hAnsi="Times New Roman" w:cs="Times New Roman"/>
          <w:sz w:val="20"/>
          <w:szCs w:val="20"/>
          <w:lang w:val="kk-KZ"/>
        </w:rPr>
        <w:t>-тің мәндері үшін кесте құрып аламыз. Мысалы:</w:t>
      </w:r>
    </w:p>
    <w:p w:rsidR="00E96792" w:rsidRPr="00310F47" w:rsidRDefault="00E96792" w:rsidP="003727C5">
      <w:pPr>
        <w:pStyle w:val="af3"/>
        <w:tabs>
          <w:tab w:val="left" w:pos="851"/>
        </w:tabs>
        <w:spacing w:after="0"/>
        <w:ind w:firstLine="567"/>
        <w:rPr>
          <w:rFonts w:ascii="Times New Roman" w:hAnsi="Times New Roman" w:cs="Times New Roman"/>
          <w:i w:val="0"/>
          <w:color w:val="auto"/>
          <w:sz w:val="20"/>
          <w:szCs w:val="20"/>
          <w:lang w:val="kk-KZ"/>
        </w:rPr>
      </w:pPr>
    </w:p>
    <w:tbl>
      <w:tblPr>
        <w:tblStyle w:val="aa"/>
        <w:tblW w:w="0" w:type="auto"/>
        <w:jc w:val="center"/>
        <w:tblLook w:val="04A0"/>
      </w:tblPr>
      <w:tblGrid>
        <w:gridCol w:w="850"/>
        <w:gridCol w:w="843"/>
        <w:gridCol w:w="843"/>
        <w:gridCol w:w="843"/>
        <w:gridCol w:w="843"/>
      </w:tblGrid>
      <w:tr w:rsidR="00E96792" w:rsidRPr="00310F47" w:rsidTr="003727C5">
        <w:trPr>
          <w:trHeight w:val="421"/>
          <w:jc w:val="center"/>
        </w:trPr>
        <w:tc>
          <w:tcPr>
            <w:tcW w:w="850" w:type="dxa"/>
          </w:tcPr>
          <w:p w:rsidR="00E96792" w:rsidRPr="00310F47" w:rsidRDefault="00E96792" w:rsidP="003727C5">
            <w:pPr>
              <w:tabs>
                <w:tab w:val="left" w:pos="851"/>
              </w:tabs>
              <w:jc w:val="both"/>
              <w:rPr>
                <w:rFonts w:ascii="Times New Roman" w:eastAsia="Calibri" w:hAnsi="Times New Roman" w:cs="Times New Roman"/>
                <w:sz w:val="20"/>
                <w:szCs w:val="20"/>
                <w:lang w:val="en-US"/>
              </w:rPr>
            </w:pPr>
            <w:r w:rsidRPr="00310F47">
              <w:rPr>
                <w:rFonts w:ascii="Times New Roman" w:eastAsia="Calibri" w:hAnsi="Times New Roman" w:cs="Times New Roman"/>
                <w:noProof/>
                <w:position w:val="-6"/>
                <w:sz w:val="20"/>
                <w:szCs w:val="20"/>
                <w:lang w:eastAsia="ru-RU"/>
              </w:rPr>
              <w:drawing>
                <wp:inline distT="0" distB="0" distL="0" distR="0">
                  <wp:extent cx="123825" cy="142875"/>
                  <wp:effectExtent l="0" t="0" r="9525" b="952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346"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3825" cy="142875"/>
                          </a:xfrm>
                          <a:prstGeom prst="rect">
                            <a:avLst/>
                          </a:prstGeom>
                          <a:noFill/>
                          <a:ln>
                            <a:noFill/>
                          </a:ln>
                        </pic:spPr>
                      </pic:pic>
                    </a:graphicData>
                  </a:graphic>
                </wp:inline>
              </w:drawing>
            </w:r>
          </w:p>
        </w:tc>
        <w:tc>
          <w:tcPr>
            <w:tcW w:w="843" w:type="dxa"/>
          </w:tcPr>
          <w:p w:rsidR="00E96792" w:rsidRPr="00310F47" w:rsidRDefault="00E96792" w:rsidP="003727C5">
            <w:pPr>
              <w:tabs>
                <w:tab w:val="left" w:pos="851"/>
              </w:tabs>
              <w:jc w:val="both"/>
              <w:rPr>
                <w:rFonts w:ascii="Times New Roman" w:eastAsia="Calibri" w:hAnsi="Times New Roman" w:cs="Times New Roman"/>
                <w:sz w:val="20"/>
                <w:szCs w:val="20"/>
              </w:rPr>
            </w:pPr>
            <w:r w:rsidRPr="00310F47">
              <w:rPr>
                <w:rFonts w:ascii="Times New Roman" w:eastAsia="Calibri" w:hAnsi="Times New Roman" w:cs="Times New Roman"/>
                <w:sz w:val="20"/>
                <w:szCs w:val="20"/>
              </w:rPr>
              <w:t>1</w:t>
            </w:r>
          </w:p>
        </w:tc>
        <w:tc>
          <w:tcPr>
            <w:tcW w:w="843" w:type="dxa"/>
          </w:tcPr>
          <w:p w:rsidR="00E96792" w:rsidRPr="00310F47" w:rsidRDefault="00E96792" w:rsidP="003727C5">
            <w:pPr>
              <w:tabs>
                <w:tab w:val="left" w:pos="851"/>
              </w:tabs>
              <w:jc w:val="both"/>
              <w:rPr>
                <w:rFonts w:ascii="Times New Roman" w:eastAsia="Calibri" w:hAnsi="Times New Roman" w:cs="Times New Roman"/>
                <w:sz w:val="20"/>
                <w:szCs w:val="20"/>
              </w:rPr>
            </w:pPr>
            <w:r w:rsidRPr="00310F47">
              <w:rPr>
                <w:rFonts w:ascii="Times New Roman" w:eastAsia="Calibri" w:hAnsi="Times New Roman" w:cs="Times New Roman"/>
                <w:sz w:val="20"/>
                <w:szCs w:val="20"/>
              </w:rPr>
              <w:t>3</w:t>
            </w:r>
          </w:p>
        </w:tc>
        <w:tc>
          <w:tcPr>
            <w:tcW w:w="843" w:type="dxa"/>
          </w:tcPr>
          <w:p w:rsidR="00E96792" w:rsidRPr="00310F47" w:rsidRDefault="00E96792" w:rsidP="003727C5">
            <w:pPr>
              <w:tabs>
                <w:tab w:val="left" w:pos="851"/>
              </w:tabs>
              <w:jc w:val="both"/>
              <w:rPr>
                <w:rFonts w:ascii="Times New Roman" w:eastAsia="Calibri" w:hAnsi="Times New Roman" w:cs="Times New Roman"/>
                <w:sz w:val="20"/>
                <w:szCs w:val="20"/>
              </w:rPr>
            </w:pPr>
            <w:r w:rsidRPr="00310F47">
              <w:rPr>
                <w:rFonts w:ascii="Times New Roman" w:eastAsia="Calibri" w:hAnsi="Times New Roman" w:cs="Times New Roman"/>
                <w:sz w:val="20"/>
                <w:szCs w:val="20"/>
              </w:rPr>
              <w:t>5</w:t>
            </w:r>
          </w:p>
        </w:tc>
        <w:tc>
          <w:tcPr>
            <w:tcW w:w="843" w:type="dxa"/>
          </w:tcPr>
          <w:p w:rsidR="00E96792" w:rsidRPr="00310F47" w:rsidRDefault="00E96792" w:rsidP="003727C5">
            <w:pPr>
              <w:tabs>
                <w:tab w:val="left" w:pos="851"/>
              </w:tabs>
              <w:jc w:val="both"/>
              <w:rPr>
                <w:rFonts w:ascii="Times New Roman" w:eastAsia="Calibri" w:hAnsi="Times New Roman" w:cs="Times New Roman"/>
                <w:sz w:val="20"/>
                <w:szCs w:val="20"/>
              </w:rPr>
            </w:pPr>
            <w:r w:rsidRPr="00310F47">
              <w:rPr>
                <w:rFonts w:ascii="Times New Roman" w:eastAsia="Calibri" w:hAnsi="Times New Roman" w:cs="Times New Roman"/>
                <w:sz w:val="20"/>
                <w:szCs w:val="20"/>
              </w:rPr>
              <w:t>7</w:t>
            </w:r>
          </w:p>
        </w:tc>
      </w:tr>
      <w:tr w:rsidR="00E96792" w:rsidRPr="00310F47" w:rsidTr="003727C5">
        <w:trPr>
          <w:trHeight w:val="421"/>
          <w:jc w:val="center"/>
        </w:trPr>
        <w:tc>
          <w:tcPr>
            <w:tcW w:w="850" w:type="dxa"/>
          </w:tcPr>
          <w:p w:rsidR="00E96792" w:rsidRPr="00310F47" w:rsidRDefault="00E96792" w:rsidP="003727C5">
            <w:pPr>
              <w:tabs>
                <w:tab w:val="left" w:pos="851"/>
              </w:tabs>
              <w:jc w:val="both"/>
              <w:rPr>
                <w:rFonts w:ascii="Times New Roman" w:eastAsia="Calibri" w:hAnsi="Times New Roman" w:cs="Times New Roman"/>
                <w:sz w:val="20"/>
                <w:szCs w:val="20"/>
                <w:lang w:val="en-US"/>
              </w:rPr>
            </w:pPr>
            <w:r w:rsidRPr="00310F47">
              <w:rPr>
                <w:rFonts w:ascii="Times New Roman" w:eastAsia="Calibri" w:hAnsi="Times New Roman" w:cs="Times New Roman"/>
                <w:noProof/>
                <w:position w:val="-10"/>
                <w:sz w:val="20"/>
                <w:szCs w:val="20"/>
                <w:lang w:eastAsia="ru-RU"/>
              </w:rPr>
              <w:drawing>
                <wp:inline distT="0" distB="0" distL="0" distR="0">
                  <wp:extent cx="142875" cy="171450"/>
                  <wp:effectExtent l="0" t="0" r="952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341"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2875" cy="171450"/>
                          </a:xfrm>
                          <a:prstGeom prst="rect">
                            <a:avLst/>
                          </a:prstGeom>
                          <a:noFill/>
                          <a:ln>
                            <a:noFill/>
                          </a:ln>
                        </pic:spPr>
                      </pic:pic>
                    </a:graphicData>
                  </a:graphic>
                </wp:inline>
              </w:drawing>
            </w:r>
          </w:p>
        </w:tc>
        <w:tc>
          <w:tcPr>
            <w:tcW w:w="843" w:type="dxa"/>
          </w:tcPr>
          <w:p w:rsidR="00E96792" w:rsidRPr="00310F47" w:rsidRDefault="00E96792" w:rsidP="003727C5">
            <w:pPr>
              <w:tabs>
                <w:tab w:val="left" w:pos="851"/>
              </w:tabs>
              <w:jc w:val="both"/>
              <w:rPr>
                <w:rFonts w:ascii="Times New Roman" w:eastAsia="Calibri" w:hAnsi="Times New Roman" w:cs="Times New Roman"/>
                <w:sz w:val="20"/>
                <w:szCs w:val="20"/>
              </w:rPr>
            </w:pPr>
            <w:r w:rsidRPr="00310F47">
              <w:rPr>
                <w:rFonts w:ascii="Times New Roman" w:eastAsia="Calibri" w:hAnsi="Times New Roman" w:cs="Times New Roman"/>
                <w:sz w:val="20"/>
                <w:szCs w:val="20"/>
              </w:rPr>
              <w:t>1</w:t>
            </w:r>
          </w:p>
        </w:tc>
        <w:tc>
          <w:tcPr>
            <w:tcW w:w="843" w:type="dxa"/>
          </w:tcPr>
          <w:p w:rsidR="00E96792" w:rsidRPr="00310F47" w:rsidRDefault="00E96792" w:rsidP="003727C5">
            <w:pPr>
              <w:tabs>
                <w:tab w:val="left" w:pos="851"/>
              </w:tabs>
              <w:jc w:val="both"/>
              <w:rPr>
                <w:rFonts w:ascii="Times New Roman" w:eastAsia="Calibri" w:hAnsi="Times New Roman" w:cs="Times New Roman"/>
                <w:sz w:val="20"/>
                <w:szCs w:val="20"/>
              </w:rPr>
            </w:pPr>
            <w:r w:rsidRPr="00310F47">
              <w:rPr>
                <w:rFonts w:ascii="Times New Roman" w:eastAsia="Calibri" w:hAnsi="Times New Roman" w:cs="Times New Roman"/>
                <w:sz w:val="20"/>
                <w:szCs w:val="20"/>
              </w:rPr>
              <w:t>7</w:t>
            </w:r>
          </w:p>
        </w:tc>
        <w:tc>
          <w:tcPr>
            <w:tcW w:w="843" w:type="dxa"/>
          </w:tcPr>
          <w:p w:rsidR="00E96792" w:rsidRPr="00310F47" w:rsidRDefault="00E96792" w:rsidP="003727C5">
            <w:pPr>
              <w:tabs>
                <w:tab w:val="left" w:pos="851"/>
              </w:tabs>
              <w:jc w:val="both"/>
              <w:rPr>
                <w:rFonts w:ascii="Times New Roman" w:eastAsia="Calibri" w:hAnsi="Times New Roman" w:cs="Times New Roman"/>
                <w:sz w:val="20"/>
                <w:szCs w:val="20"/>
              </w:rPr>
            </w:pPr>
            <w:r w:rsidRPr="00310F47">
              <w:rPr>
                <w:rFonts w:ascii="Times New Roman" w:eastAsia="Calibri" w:hAnsi="Times New Roman" w:cs="Times New Roman"/>
                <w:sz w:val="20"/>
                <w:szCs w:val="20"/>
              </w:rPr>
              <w:t>13</w:t>
            </w:r>
          </w:p>
        </w:tc>
        <w:tc>
          <w:tcPr>
            <w:tcW w:w="843" w:type="dxa"/>
          </w:tcPr>
          <w:p w:rsidR="00E96792" w:rsidRPr="00310F47" w:rsidRDefault="00E96792" w:rsidP="003727C5">
            <w:pPr>
              <w:keepNext/>
              <w:tabs>
                <w:tab w:val="left" w:pos="851"/>
              </w:tabs>
              <w:jc w:val="both"/>
              <w:rPr>
                <w:rFonts w:ascii="Times New Roman" w:eastAsia="Calibri" w:hAnsi="Times New Roman" w:cs="Times New Roman"/>
                <w:sz w:val="20"/>
                <w:szCs w:val="20"/>
              </w:rPr>
            </w:pPr>
            <w:r w:rsidRPr="00310F47">
              <w:rPr>
                <w:rFonts w:ascii="Times New Roman" w:eastAsia="Calibri" w:hAnsi="Times New Roman" w:cs="Times New Roman"/>
                <w:sz w:val="20"/>
                <w:szCs w:val="20"/>
              </w:rPr>
              <w:t>19</w:t>
            </w:r>
          </w:p>
        </w:tc>
      </w:tr>
    </w:tbl>
    <w:p w:rsidR="00E96792" w:rsidRPr="00310F47" w:rsidRDefault="00E96792" w:rsidP="003727C5">
      <w:pPr>
        <w:tabs>
          <w:tab w:val="left" w:pos="851"/>
        </w:tabs>
        <w:spacing w:after="0" w:line="240" w:lineRule="auto"/>
        <w:rPr>
          <w:rFonts w:ascii="Times New Roman" w:hAnsi="Times New Roman" w:cs="Times New Roman"/>
          <w:sz w:val="20"/>
          <w:szCs w:val="20"/>
          <w:lang w:val="kk-KZ"/>
        </w:rPr>
      </w:pPr>
    </w:p>
    <w:p w:rsidR="00E96792" w:rsidRPr="00310F47" w:rsidRDefault="00E96792" w:rsidP="003727C5">
      <w:pPr>
        <w:tabs>
          <w:tab w:val="left" w:pos="851"/>
        </w:tabs>
        <w:spacing w:after="0" w:line="240" w:lineRule="auto"/>
        <w:ind w:firstLine="567"/>
        <w:jc w:val="both"/>
        <w:rPr>
          <w:rFonts w:ascii="Times New Roman" w:eastAsia="Calibri" w:hAnsi="Times New Roman" w:cs="Times New Roman"/>
          <w:sz w:val="20"/>
          <w:szCs w:val="20"/>
          <w:lang w:val="kk-KZ"/>
        </w:rPr>
      </w:pPr>
      <w:r w:rsidRPr="00310F47">
        <w:rPr>
          <w:rFonts w:ascii="Times New Roman" w:eastAsia="Calibri" w:hAnsi="Times New Roman" w:cs="Times New Roman"/>
          <w:sz w:val="20"/>
          <w:szCs w:val="20"/>
          <w:lang w:val="kk-KZ"/>
        </w:rPr>
        <w:t>Ал дәл осы функцияны MS Exsel бағдарламасында кескіндеп көрсек:</w:t>
      </w:r>
    </w:p>
    <w:p w:rsidR="00E96792" w:rsidRPr="00310F47" w:rsidRDefault="00E96792" w:rsidP="003727C5">
      <w:pPr>
        <w:pStyle w:val="a6"/>
        <w:numPr>
          <w:ilvl w:val="0"/>
          <w:numId w:val="17"/>
        </w:numPr>
        <w:tabs>
          <w:tab w:val="left" w:pos="426"/>
          <w:tab w:val="left" w:pos="851"/>
        </w:tabs>
        <w:spacing w:after="0" w:line="240" w:lineRule="auto"/>
        <w:ind w:left="0" w:firstLine="567"/>
        <w:jc w:val="both"/>
        <w:rPr>
          <w:rFonts w:ascii="Times New Roman" w:eastAsia="Calibri" w:hAnsi="Times New Roman" w:cs="Times New Roman"/>
          <w:sz w:val="20"/>
          <w:szCs w:val="20"/>
          <w:lang w:val="kk-KZ"/>
        </w:rPr>
      </w:pPr>
      <w:r w:rsidRPr="00310F47">
        <w:rPr>
          <w:rFonts w:ascii="Times New Roman" w:eastAsia="Calibri" w:hAnsi="Times New Roman" w:cs="Times New Roman"/>
          <w:position w:val="-4"/>
          <w:sz w:val="20"/>
          <w:szCs w:val="20"/>
          <w:lang w:val="kk-KZ"/>
        </w:rPr>
        <w:object w:dxaOrig="139" w:dyaOrig="260">
          <v:shape id="_x0000_i1720" type="#_x0000_t75" style="width:9pt;height:11.25pt" o:ole="">
            <v:imagedata r:id="rId1361" o:title=""/>
          </v:shape>
          <o:OLEObject Type="Embed" ProgID="Equation.3" ShapeID="_x0000_i1720" DrawAspect="Content" ObjectID="_1734341390" r:id="rId1362"/>
        </w:object>
      </w:r>
      <w:r w:rsidRPr="00310F47">
        <w:rPr>
          <w:rFonts w:ascii="Times New Roman" w:eastAsia="Calibri" w:hAnsi="Times New Roman" w:cs="Times New Roman"/>
          <w:sz w:val="20"/>
          <w:szCs w:val="20"/>
          <w:lang w:val="kk-KZ"/>
        </w:rPr>
        <w:t xml:space="preserve">– бағанды </w:t>
      </w:r>
      <w:r w:rsidRPr="00310F47">
        <w:rPr>
          <w:rFonts w:ascii="Times New Roman" w:eastAsia="Calibri" w:hAnsi="Times New Roman" w:cs="Times New Roman"/>
          <w:position w:val="-4"/>
          <w:sz w:val="20"/>
          <w:szCs w:val="20"/>
          <w:lang w:val="kk-KZ"/>
        </w:rPr>
        <w:object w:dxaOrig="320" w:dyaOrig="260">
          <v:shape id="_x0000_i1721" type="#_x0000_t75" style="width:16.5pt;height:11.25pt" o:ole="">
            <v:imagedata r:id="rId1363" o:title=""/>
          </v:shape>
          <o:OLEObject Type="Embed" ProgID="Equation.3" ShapeID="_x0000_i1721" DrawAspect="Content" ObjectID="_1734341391" r:id="rId1364"/>
        </w:object>
      </w:r>
      <w:r w:rsidRPr="00310F47">
        <w:rPr>
          <w:rFonts w:ascii="Times New Roman" w:eastAsia="Calibri" w:hAnsi="Times New Roman" w:cs="Times New Roman"/>
          <w:sz w:val="20"/>
          <w:szCs w:val="20"/>
          <w:lang w:val="kk-KZ"/>
        </w:rPr>
        <w:t xml:space="preserve"> ұяшығына «</w:t>
      </w:r>
      <w:r w:rsidRPr="00310F47">
        <w:rPr>
          <w:rFonts w:ascii="Times New Roman" w:eastAsia="Calibri" w:hAnsi="Times New Roman" w:cs="Times New Roman"/>
          <w:position w:val="-6"/>
          <w:sz w:val="20"/>
          <w:szCs w:val="20"/>
          <w:lang w:val="kk-KZ"/>
        </w:rPr>
        <w:object w:dxaOrig="200" w:dyaOrig="220">
          <v:shape id="_x0000_i1722" type="#_x0000_t75" style="width:11.25pt;height:11.25pt" o:ole="">
            <v:imagedata r:id="rId1365" o:title=""/>
          </v:shape>
          <o:OLEObject Type="Embed" ProgID="Equation.3" ShapeID="_x0000_i1722" DrawAspect="Content" ObjectID="_1734341392" r:id="rId1366"/>
        </w:object>
      </w:r>
      <w:r w:rsidRPr="00310F47">
        <w:rPr>
          <w:rFonts w:ascii="Times New Roman" w:eastAsia="Calibri" w:hAnsi="Times New Roman" w:cs="Times New Roman"/>
          <w:sz w:val="20"/>
          <w:szCs w:val="20"/>
          <w:lang w:val="kk-KZ"/>
        </w:rPr>
        <w:t>»- деп белгілеп аламыз</w:t>
      </w:r>
    </w:p>
    <w:p w:rsidR="00E96792" w:rsidRPr="00310F47" w:rsidRDefault="00E96792" w:rsidP="003727C5">
      <w:pPr>
        <w:pStyle w:val="a6"/>
        <w:numPr>
          <w:ilvl w:val="0"/>
          <w:numId w:val="17"/>
        </w:numPr>
        <w:tabs>
          <w:tab w:val="left" w:pos="426"/>
          <w:tab w:val="left" w:pos="851"/>
        </w:tabs>
        <w:spacing w:after="0" w:line="240" w:lineRule="auto"/>
        <w:ind w:left="0" w:firstLine="567"/>
        <w:jc w:val="both"/>
        <w:rPr>
          <w:rFonts w:ascii="Times New Roman" w:eastAsia="Calibri" w:hAnsi="Times New Roman" w:cs="Times New Roman"/>
          <w:sz w:val="20"/>
          <w:szCs w:val="20"/>
          <w:lang w:val="kk-KZ"/>
        </w:rPr>
      </w:pPr>
      <w:r w:rsidRPr="00310F47">
        <w:rPr>
          <w:rFonts w:ascii="Times New Roman" w:eastAsia="Calibri" w:hAnsi="Times New Roman" w:cs="Times New Roman"/>
          <w:position w:val="-4"/>
          <w:sz w:val="20"/>
          <w:szCs w:val="20"/>
          <w:lang w:val="kk-KZ"/>
        </w:rPr>
        <w:object w:dxaOrig="360" w:dyaOrig="260">
          <v:shape id="_x0000_i1723" type="#_x0000_t75" style="width:19.5pt;height:11.25pt" o:ole="">
            <v:imagedata r:id="rId1367" o:title=""/>
          </v:shape>
          <o:OLEObject Type="Embed" ProgID="Equation.3" ShapeID="_x0000_i1723" DrawAspect="Content" ObjectID="_1734341393" r:id="rId1368"/>
        </w:object>
      </w:r>
      <w:r w:rsidRPr="00310F47">
        <w:rPr>
          <w:rFonts w:ascii="Times New Roman" w:eastAsia="Calibri" w:hAnsi="Times New Roman" w:cs="Times New Roman"/>
          <w:sz w:val="20"/>
          <w:szCs w:val="20"/>
          <w:lang w:val="kk-KZ"/>
        </w:rPr>
        <w:t>ұяшығына</w:t>
      </w:r>
      <w:r w:rsidRPr="00310F47">
        <w:rPr>
          <w:rFonts w:ascii="Times New Roman" w:eastAsia="Calibri" w:hAnsi="Times New Roman" w:cs="Times New Roman"/>
          <w:noProof/>
          <w:position w:val="-6"/>
          <w:sz w:val="20"/>
          <w:szCs w:val="20"/>
          <w:lang w:val="kk-KZ" w:eastAsia="ru-RU"/>
        </w:rPr>
        <w:object w:dxaOrig="200" w:dyaOrig="220">
          <v:shape id="_x0000_i1724" type="#_x0000_t75" style="width:11.25pt;height:11.25pt" o:ole="">
            <v:imagedata r:id="rId1369" o:title=""/>
          </v:shape>
          <o:OLEObject Type="Embed" ProgID="Equation.3" ShapeID="_x0000_i1724" DrawAspect="Content" ObjectID="_1734341394" r:id="rId1370"/>
        </w:object>
      </w:r>
      <w:r w:rsidRPr="00310F47">
        <w:rPr>
          <w:rFonts w:ascii="Times New Roman" w:eastAsia="Calibri" w:hAnsi="Times New Roman" w:cs="Times New Roman"/>
          <w:sz w:val="20"/>
          <w:szCs w:val="20"/>
          <w:lang w:val="kk-KZ"/>
        </w:rPr>
        <w:t xml:space="preserve"> -тәуелді айнымалысынаберген бірінші мәнді жазамыз.</w:t>
      </w:r>
    </w:p>
    <w:p w:rsidR="00E96792" w:rsidRPr="00310F47" w:rsidRDefault="00E96792" w:rsidP="003727C5">
      <w:pPr>
        <w:pStyle w:val="a6"/>
        <w:numPr>
          <w:ilvl w:val="0"/>
          <w:numId w:val="17"/>
        </w:numPr>
        <w:tabs>
          <w:tab w:val="left" w:pos="426"/>
          <w:tab w:val="left" w:pos="851"/>
        </w:tabs>
        <w:spacing w:after="0" w:line="240" w:lineRule="auto"/>
        <w:ind w:left="0" w:firstLine="567"/>
        <w:jc w:val="both"/>
        <w:rPr>
          <w:rFonts w:ascii="Times New Roman" w:eastAsia="Calibri" w:hAnsi="Times New Roman" w:cs="Times New Roman"/>
          <w:sz w:val="20"/>
          <w:szCs w:val="20"/>
          <w:lang w:val="kk-KZ"/>
        </w:rPr>
      </w:pPr>
      <w:r w:rsidRPr="00310F47">
        <w:rPr>
          <w:rFonts w:ascii="Times New Roman" w:eastAsia="Calibri" w:hAnsi="Times New Roman" w:cs="Times New Roman"/>
          <w:sz w:val="20"/>
          <w:szCs w:val="20"/>
          <w:lang w:val="kk-KZ"/>
        </w:rPr>
        <w:t>«Прогрессия» батырмасын басып, «Қадам (</w:t>
      </w:r>
      <w:r w:rsidRPr="00310F47">
        <w:rPr>
          <w:rFonts w:ascii="Times New Roman" w:eastAsia="Calibri" w:hAnsi="Times New Roman" w:cs="Times New Roman"/>
          <w:position w:val="-6"/>
          <w:sz w:val="20"/>
          <w:szCs w:val="20"/>
          <w:lang w:val="kk-KZ"/>
        </w:rPr>
        <w:object w:dxaOrig="200" w:dyaOrig="220">
          <v:shape id="_x0000_i1725" type="#_x0000_t75" style="width:11.25pt;height:11.25pt" o:ole="">
            <v:imagedata r:id="rId1371" o:title=""/>
          </v:shape>
          <o:OLEObject Type="Embed" ProgID="Equation.3" ShapeID="_x0000_i1725" DrawAspect="Content" ObjectID="_1734341395" r:id="rId1372"/>
        </w:object>
      </w:r>
      <w:r w:rsidRPr="00310F47">
        <w:rPr>
          <w:rFonts w:ascii="Times New Roman" w:eastAsia="Calibri" w:hAnsi="Times New Roman" w:cs="Times New Roman"/>
          <w:sz w:val="20"/>
          <w:szCs w:val="20"/>
          <w:lang w:val="kk-KZ"/>
        </w:rPr>
        <w:t xml:space="preserve">-ке берілген алғашқы </w:t>
      </w:r>
      <w:r w:rsidRPr="00310F47">
        <w:rPr>
          <w:rFonts w:ascii="Times New Roman" w:eastAsia="Calibri" w:hAnsi="Times New Roman" w:cs="Times New Roman"/>
          <w:position w:val="-4"/>
          <w:sz w:val="20"/>
          <w:szCs w:val="20"/>
          <w:lang w:val="kk-KZ"/>
        </w:rPr>
        <w:object w:dxaOrig="200" w:dyaOrig="260">
          <v:shape id="_x0000_i1726" type="#_x0000_t75" style="width:11.25pt;height:11.25pt" o:ole="">
            <v:imagedata r:id="rId1373" o:title=""/>
          </v:shape>
          <o:OLEObject Type="Embed" ProgID="Equation.3" ShapeID="_x0000_i1726" DrawAspect="Content" ObjectID="_1734341396" r:id="rId1374"/>
        </w:object>
      </w:r>
      <w:r w:rsidRPr="00310F47">
        <w:rPr>
          <w:rFonts w:ascii="Times New Roman" w:eastAsia="Calibri" w:hAnsi="Times New Roman" w:cs="Times New Roman"/>
          <w:sz w:val="20"/>
          <w:szCs w:val="20"/>
          <w:lang w:val="kk-KZ"/>
        </w:rPr>
        <w:t xml:space="preserve"> мәннің арасы)»  </w:t>
      </w:r>
      <w:r w:rsidRPr="00310F47">
        <w:rPr>
          <w:rFonts w:ascii="Times New Roman" w:eastAsia="Calibri" w:hAnsi="Times New Roman" w:cs="Times New Roman"/>
          <w:position w:val="-4"/>
          <w:sz w:val="20"/>
          <w:szCs w:val="20"/>
          <w:lang w:val="kk-KZ"/>
        </w:rPr>
        <w:object w:dxaOrig="200" w:dyaOrig="260">
          <v:shape id="_x0000_i1727" type="#_x0000_t75" style="width:11.25pt;height:11.25pt" o:ole="">
            <v:imagedata r:id="rId1375" o:title=""/>
          </v:shape>
          <o:OLEObject Type="Embed" ProgID="Equation.3" ShapeID="_x0000_i1727" DrawAspect="Content" ObjectID="_1734341397" r:id="rId1376"/>
        </w:object>
      </w:r>
      <w:r w:rsidRPr="00310F47">
        <w:rPr>
          <w:rFonts w:ascii="Times New Roman" w:eastAsia="Calibri" w:hAnsi="Times New Roman" w:cs="Times New Roman"/>
          <w:sz w:val="20"/>
          <w:szCs w:val="20"/>
          <w:lang w:val="kk-KZ"/>
        </w:rPr>
        <w:t xml:space="preserve"> деп белгілейміз.</w:t>
      </w:r>
    </w:p>
    <w:p w:rsidR="00E96792" w:rsidRPr="00310F47" w:rsidRDefault="00E96792" w:rsidP="003727C5">
      <w:pPr>
        <w:pStyle w:val="a6"/>
        <w:numPr>
          <w:ilvl w:val="0"/>
          <w:numId w:val="17"/>
        </w:numPr>
        <w:tabs>
          <w:tab w:val="left" w:pos="426"/>
          <w:tab w:val="left" w:pos="851"/>
        </w:tabs>
        <w:spacing w:after="0" w:line="240" w:lineRule="auto"/>
        <w:ind w:left="0" w:firstLine="567"/>
        <w:jc w:val="both"/>
        <w:rPr>
          <w:rFonts w:ascii="Times New Roman" w:eastAsia="Calibri" w:hAnsi="Times New Roman" w:cs="Times New Roman"/>
          <w:sz w:val="20"/>
          <w:szCs w:val="20"/>
          <w:lang w:val="kk-KZ"/>
        </w:rPr>
      </w:pPr>
      <w:r w:rsidRPr="00310F47">
        <w:rPr>
          <w:rFonts w:ascii="Times New Roman" w:eastAsia="Calibri" w:hAnsi="Times New Roman" w:cs="Times New Roman"/>
          <w:sz w:val="20"/>
          <w:szCs w:val="20"/>
          <w:lang w:val="kk-KZ"/>
        </w:rPr>
        <w:t xml:space="preserve">«Шектік мәнге» </w:t>
      </w:r>
      <w:r w:rsidRPr="00310F47">
        <w:rPr>
          <w:rFonts w:ascii="Times New Roman" w:eastAsia="Calibri" w:hAnsi="Times New Roman" w:cs="Times New Roman"/>
          <w:position w:val="-6"/>
          <w:sz w:val="20"/>
          <w:szCs w:val="20"/>
          <w:lang w:val="kk-KZ"/>
        </w:rPr>
        <w:object w:dxaOrig="200" w:dyaOrig="279">
          <v:shape id="_x0000_i1728" type="#_x0000_t75" style="width:11.25pt;height:11.25pt" o:ole="">
            <v:imagedata r:id="rId1377" o:title=""/>
          </v:shape>
          <o:OLEObject Type="Embed" ProgID="Equation.3" ShapeID="_x0000_i1728" DrawAspect="Content" ObjectID="_1734341398" r:id="rId1378"/>
        </w:object>
      </w:r>
      <w:r w:rsidRPr="00310F47">
        <w:rPr>
          <w:rFonts w:ascii="Times New Roman" w:eastAsia="Calibri" w:hAnsi="Times New Roman" w:cs="Times New Roman"/>
          <w:sz w:val="20"/>
          <w:szCs w:val="20"/>
          <w:lang w:val="kk-KZ"/>
        </w:rPr>
        <w:t xml:space="preserve"> деп көрсетеміз.</w:t>
      </w:r>
    </w:p>
    <w:p w:rsidR="00E96792" w:rsidRPr="00310F47" w:rsidRDefault="00E96792" w:rsidP="003727C5">
      <w:pPr>
        <w:pStyle w:val="a6"/>
        <w:numPr>
          <w:ilvl w:val="0"/>
          <w:numId w:val="17"/>
        </w:numPr>
        <w:tabs>
          <w:tab w:val="left" w:pos="426"/>
          <w:tab w:val="left" w:pos="851"/>
        </w:tabs>
        <w:spacing w:after="0" w:line="240" w:lineRule="auto"/>
        <w:ind w:left="0" w:firstLine="567"/>
        <w:jc w:val="both"/>
        <w:rPr>
          <w:rFonts w:ascii="Times New Roman" w:eastAsia="Calibri" w:hAnsi="Times New Roman" w:cs="Times New Roman"/>
          <w:sz w:val="20"/>
          <w:szCs w:val="20"/>
          <w:lang w:val="kk-KZ"/>
        </w:rPr>
      </w:pPr>
      <w:r w:rsidRPr="00310F47">
        <w:rPr>
          <w:rFonts w:ascii="Times New Roman" w:eastAsia="Calibri" w:hAnsi="Times New Roman" w:cs="Times New Roman"/>
          <w:position w:val="-4"/>
          <w:sz w:val="20"/>
          <w:szCs w:val="20"/>
          <w:lang w:val="kk-KZ"/>
        </w:rPr>
        <w:object w:dxaOrig="360" w:dyaOrig="260">
          <v:shape id="_x0000_i1729" type="#_x0000_t75" style="width:19.5pt;height:11.25pt" o:ole="">
            <v:imagedata r:id="rId1367" o:title=""/>
          </v:shape>
          <o:OLEObject Type="Embed" ProgID="Equation.3" ShapeID="_x0000_i1729" DrawAspect="Content" ObjectID="_1734341399" r:id="rId1379"/>
        </w:object>
      </w:r>
      <w:r w:rsidRPr="00310F47">
        <w:rPr>
          <w:rFonts w:ascii="Times New Roman" w:eastAsia="Calibri" w:hAnsi="Times New Roman" w:cs="Times New Roman"/>
          <w:sz w:val="20"/>
          <w:szCs w:val="20"/>
          <w:lang w:val="kk-KZ"/>
        </w:rPr>
        <w:t xml:space="preserve"> ұяшығынан «шектік мәнге» дейін созамыз</w:t>
      </w:r>
    </w:p>
    <w:p w:rsidR="00E96792" w:rsidRPr="00310F47" w:rsidRDefault="00E96792" w:rsidP="003727C5">
      <w:pPr>
        <w:pStyle w:val="a6"/>
        <w:numPr>
          <w:ilvl w:val="0"/>
          <w:numId w:val="17"/>
        </w:numPr>
        <w:tabs>
          <w:tab w:val="left" w:pos="426"/>
          <w:tab w:val="left" w:pos="851"/>
        </w:tabs>
        <w:spacing w:after="0" w:line="240" w:lineRule="auto"/>
        <w:ind w:left="0" w:firstLine="567"/>
        <w:jc w:val="both"/>
        <w:rPr>
          <w:rFonts w:ascii="Times New Roman" w:eastAsia="Calibri" w:hAnsi="Times New Roman" w:cs="Times New Roman"/>
          <w:sz w:val="20"/>
          <w:szCs w:val="20"/>
          <w:lang w:val="kk-KZ"/>
        </w:rPr>
      </w:pPr>
      <w:r w:rsidRPr="00310F47">
        <w:rPr>
          <w:rFonts w:ascii="Times New Roman" w:eastAsia="Calibri" w:hAnsi="Times New Roman" w:cs="Times New Roman"/>
          <w:position w:val="-4"/>
          <w:sz w:val="20"/>
          <w:szCs w:val="20"/>
          <w:lang w:val="kk-KZ"/>
        </w:rPr>
        <w:object w:dxaOrig="200" w:dyaOrig="260">
          <v:shape id="_x0000_i1730" type="#_x0000_t75" style="width:11.25pt;height:11.25pt" o:ole="">
            <v:imagedata r:id="rId1375" o:title=""/>
          </v:shape>
          <o:OLEObject Type="Embed" ProgID="Equation.3" ShapeID="_x0000_i1730" DrawAspect="Content" ObjectID="_1734341400" r:id="rId1380"/>
        </w:object>
      </w:r>
      <w:r w:rsidRPr="00310F47">
        <w:rPr>
          <w:rFonts w:ascii="Times New Roman" w:eastAsia="Calibri" w:hAnsi="Times New Roman" w:cs="Times New Roman"/>
          <w:sz w:val="20"/>
          <w:szCs w:val="20"/>
          <w:lang w:val="kk-KZ"/>
        </w:rPr>
        <w:t xml:space="preserve"> – бағанды </w:t>
      </w:r>
      <w:r w:rsidRPr="00310F47">
        <w:rPr>
          <w:rFonts w:ascii="Times New Roman" w:eastAsia="Calibri" w:hAnsi="Times New Roman" w:cs="Times New Roman"/>
          <w:position w:val="-4"/>
          <w:sz w:val="20"/>
          <w:szCs w:val="20"/>
          <w:lang w:val="kk-KZ"/>
        </w:rPr>
        <w:object w:dxaOrig="320" w:dyaOrig="260">
          <v:shape id="_x0000_i1731" type="#_x0000_t75" style="width:16.5pt;height:11.25pt" o:ole="">
            <v:imagedata r:id="rId1381" o:title=""/>
          </v:shape>
          <o:OLEObject Type="Embed" ProgID="Equation.3" ShapeID="_x0000_i1731" DrawAspect="Content" ObjectID="_1734341401" r:id="rId1382"/>
        </w:object>
      </w:r>
      <w:r w:rsidRPr="00310F47">
        <w:rPr>
          <w:rFonts w:ascii="Times New Roman" w:eastAsia="Calibri" w:hAnsi="Times New Roman" w:cs="Times New Roman"/>
          <w:sz w:val="20"/>
          <w:szCs w:val="20"/>
          <w:lang w:val="kk-KZ"/>
        </w:rPr>
        <w:t xml:space="preserve"> ұяшығында «</w:t>
      </w:r>
      <w:r w:rsidRPr="00310F47">
        <w:rPr>
          <w:rFonts w:ascii="Times New Roman" w:eastAsia="Calibri" w:hAnsi="Times New Roman" w:cs="Times New Roman"/>
          <w:position w:val="-10"/>
          <w:sz w:val="20"/>
          <w:szCs w:val="20"/>
          <w:lang w:val="kk-KZ"/>
        </w:rPr>
        <w:object w:dxaOrig="220" w:dyaOrig="260">
          <v:shape id="_x0000_i1732" type="#_x0000_t75" style="width:11.25pt;height:11.25pt" o:ole="">
            <v:imagedata r:id="rId1383" o:title=""/>
          </v:shape>
          <o:OLEObject Type="Embed" ProgID="Equation.3" ShapeID="_x0000_i1732" DrawAspect="Content" ObjectID="_1734341402" r:id="rId1384"/>
        </w:object>
      </w:r>
      <w:r w:rsidRPr="00310F47">
        <w:rPr>
          <w:rFonts w:ascii="Times New Roman" w:eastAsia="Calibri" w:hAnsi="Times New Roman" w:cs="Times New Roman"/>
          <w:sz w:val="20"/>
          <w:szCs w:val="20"/>
          <w:lang w:val="kk-KZ"/>
        </w:rPr>
        <w:t>» - деп белгілейміз.</w:t>
      </w:r>
    </w:p>
    <w:p w:rsidR="00E96792" w:rsidRPr="00310F47" w:rsidRDefault="00E96792" w:rsidP="003727C5">
      <w:pPr>
        <w:pStyle w:val="a6"/>
        <w:numPr>
          <w:ilvl w:val="0"/>
          <w:numId w:val="17"/>
        </w:numPr>
        <w:tabs>
          <w:tab w:val="left" w:pos="426"/>
          <w:tab w:val="left" w:pos="851"/>
        </w:tabs>
        <w:spacing w:after="0" w:line="240" w:lineRule="auto"/>
        <w:ind w:left="0" w:firstLine="567"/>
        <w:jc w:val="both"/>
        <w:rPr>
          <w:rFonts w:ascii="Times New Roman" w:eastAsia="Calibri" w:hAnsi="Times New Roman" w:cs="Times New Roman"/>
          <w:sz w:val="20"/>
          <w:szCs w:val="20"/>
          <w:lang w:val="kk-KZ"/>
        </w:rPr>
      </w:pPr>
      <w:r w:rsidRPr="00310F47">
        <w:rPr>
          <w:rFonts w:ascii="Times New Roman" w:eastAsia="Calibri" w:hAnsi="Times New Roman" w:cs="Times New Roman"/>
          <w:position w:val="-4"/>
          <w:sz w:val="20"/>
          <w:szCs w:val="20"/>
          <w:lang w:val="en-US"/>
        </w:rPr>
        <w:object w:dxaOrig="360" w:dyaOrig="260">
          <v:shape id="_x0000_i1733" type="#_x0000_t75" style="width:19.5pt;height:11.25pt" o:ole="">
            <v:imagedata r:id="rId1385" o:title=""/>
          </v:shape>
          <o:OLEObject Type="Embed" ProgID="Equation.3" ShapeID="_x0000_i1733" DrawAspect="Content" ObjectID="_1734341403" r:id="rId1386"/>
        </w:object>
      </w:r>
      <w:r w:rsidRPr="00310F47">
        <w:rPr>
          <w:rFonts w:ascii="Times New Roman" w:eastAsia="Calibri" w:hAnsi="Times New Roman" w:cs="Times New Roman"/>
          <w:sz w:val="20"/>
          <w:szCs w:val="20"/>
          <w:lang w:val="kk-KZ"/>
        </w:rPr>
        <w:t xml:space="preserve"> ұяшығына келесі формуланы енгіземіз: « </w:t>
      </w:r>
      <w:r w:rsidRPr="00310F47">
        <w:rPr>
          <w:rFonts w:ascii="Times New Roman" w:eastAsia="Calibri" w:hAnsi="Times New Roman" w:cs="Times New Roman"/>
          <w:position w:val="-6"/>
          <w:sz w:val="20"/>
          <w:szCs w:val="20"/>
          <w:lang w:val="kk-KZ"/>
        </w:rPr>
        <w:object w:dxaOrig="1200" w:dyaOrig="279">
          <v:shape id="_x0000_i1734" type="#_x0000_t75" style="width:60.75pt;height:11.25pt" o:ole="">
            <v:imagedata r:id="rId1387" o:title=""/>
          </v:shape>
          <o:OLEObject Type="Embed" ProgID="Equation.3" ShapeID="_x0000_i1734" DrawAspect="Content" ObjectID="_1734341404" r:id="rId1388"/>
        </w:object>
      </w:r>
      <w:r w:rsidRPr="00310F47">
        <w:rPr>
          <w:rFonts w:ascii="Times New Roman" w:eastAsia="Calibri" w:hAnsi="Times New Roman" w:cs="Times New Roman"/>
          <w:sz w:val="20"/>
          <w:szCs w:val="20"/>
          <w:lang w:val="kk-KZ"/>
        </w:rPr>
        <w:t>»</w:t>
      </w:r>
    </w:p>
    <w:p w:rsidR="00E96792" w:rsidRPr="00310F47" w:rsidRDefault="00E96792" w:rsidP="003727C5">
      <w:pPr>
        <w:pStyle w:val="a6"/>
        <w:numPr>
          <w:ilvl w:val="0"/>
          <w:numId w:val="17"/>
        </w:numPr>
        <w:tabs>
          <w:tab w:val="left" w:pos="426"/>
          <w:tab w:val="left" w:pos="851"/>
        </w:tabs>
        <w:spacing w:after="0" w:line="240" w:lineRule="auto"/>
        <w:ind w:left="0" w:firstLine="567"/>
        <w:jc w:val="both"/>
        <w:rPr>
          <w:rFonts w:ascii="Times New Roman" w:eastAsia="Calibri" w:hAnsi="Times New Roman" w:cs="Times New Roman"/>
          <w:sz w:val="20"/>
          <w:szCs w:val="20"/>
          <w:lang w:val="kk-KZ"/>
        </w:rPr>
      </w:pPr>
      <w:r w:rsidRPr="00310F47">
        <w:rPr>
          <w:rFonts w:ascii="Times New Roman" w:eastAsia="Calibri" w:hAnsi="Times New Roman" w:cs="Times New Roman"/>
          <w:position w:val="-4"/>
          <w:sz w:val="20"/>
          <w:szCs w:val="20"/>
          <w:lang w:val="en-US"/>
        </w:rPr>
        <w:object w:dxaOrig="360" w:dyaOrig="260">
          <v:shape id="_x0000_i1735" type="#_x0000_t75" style="width:19.5pt;height:11.25pt" o:ole="">
            <v:imagedata r:id="rId1389" o:title=""/>
          </v:shape>
          <o:OLEObject Type="Embed" ProgID="Equation.3" ShapeID="_x0000_i1735" DrawAspect="Content" ObjectID="_1734341405" r:id="rId1390"/>
        </w:object>
      </w:r>
      <w:r w:rsidRPr="00310F47">
        <w:rPr>
          <w:rFonts w:ascii="Times New Roman" w:eastAsia="Calibri" w:hAnsi="Times New Roman" w:cs="Times New Roman"/>
          <w:sz w:val="20"/>
          <w:szCs w:val="20"/>
          <w:lang w:val="kk-KZ"/>
        </w:rPr>
        <w:t xml:space="preserve"> ұяшығынан бастап шектік мәнге дейін созамыз.</w:t>
      </w:r>
    </w:p>
    <w:p w:rsidR="00E96792" w:rsidRPr="00310F47" w:rsidRDefault="00E96792" w:rsidP="003727C5">
      <w:pPr>
        <w:pStyle w:val="a6"/>
        <w:numPr>
          <w:ilvl w:val="0"/>
          <w:numId w:val="17"/>
        </w:numPr>
        <w:tabs>
          <w:tab w:val="left" w:pos="426"/>
          <w:tab w:val="left" w:pos="851"/>
        </w:tabs>
        <w:spacing w:after="0" w:line="240" w:lineRule="auto"/>
        <w:ind w:left="0" w:firstLine="567"/>
        <w:jc w:val="both"/>
        <w:rPr>
          <w:rFonts w:ascii="Times New Roman" w:eastAsia="Calibri" w:hAnsi="Times New Roman" w:cs="Times New Roman"/>
          <w:sz w:val="20"/>
          <w:szCs w:val="20"/>
          <w:lang w:val="kk-KZ"/>
        </w:rPr>
      </w:pPr>
      <w:r w:rsidRPr="00310F47">
        <w:rPr>
          <w:rFonts w:ascii="Times New Roman" w:eastAsia="Calibri" w:hAnsi="Times New Roman" w:cs="Times New Roman"/>
          <w:position w:val="-4"/>
          <w:sz w:val="20"/>
          <w:szCs w:val="20"/>
          <w:lang w:val="kk-KZ"/>
        </w:rPr>
        <w:object w:dxaOrig="200" w:dyaOrig="260">
          <v:shape id="_x0000_i1736" type="#_x0000_t75" style="width:11.25pt;height:11.25pt" o:ole="">
            <v:imagedata r:id="rId1391" o:title=""/>
          </v:shape>
          <o:OLEObject Type="Embed" ProgID="Equation.3" ShapeID="_x0000_i1736" DrawAspect="Content" ObjectID="_1734341406" r:id="rId1392"/>
        </w:object>
      </w:r>
      <w:r w:rsidRPr="00310F47">
        <w:rPr>
          <w:rFonts w:ascii="Times New Roman" w:eastAsia="Calibri" w:hAnsi="Times New Roman" w:cs="Times New Roman"/>
          <w:sz w:val="20"/>
          <w:szCs w:val="20"/>
          <w:lang w:val="kk-KZ"/>
        </w:rPr>
        <w:t xml:space="preserve"> бағанда пайда болған мәндердің барлығын белгілеп алып, «Кірістіру» батырмасында, «Нүктелік диаграмманы» таңдаймыз. </w:t>
      </w:r>
    </w:p>
    <w:p w:rsidR="00E96792" w:rsidRPr="00310F47" w:rsidRDefault="00E96792" w:rsidP="003727C5">
      <w:pPr>
        <w:tabs>
          <w:tab w:val="left" w:pos="426"/>
          <w:tab w:val="left" w:pos="851"/>
        </w:tabs>
        <w:spacing w:after="0" w:line="240" w:lineRule="auto"/>
        <w:ind w:firstLine="567"/>
        <w:jc w:val="both"/>
        <w:rPr>
          <w:rFonts w:ascii="Times New Roman" w:eastAsia="Calibri" w:hAnsi="Times New Roman" w:cs="Times New Roman"/>
          <w:sz w:val="20"/>
          <w:szCs w:val="20"/>
          <w:lang w:val="kk-KZ"/>
        </w:rPr>
      </w:pPr>
      <w:r w:rsidRPr="00310F47">
        <w:rPr>
          <w:rFonts w:ascii="Times New Roman" w:eastAsia="Calibri" w:hAnsi="Times New Roman" w:cs="Times New Roman"/>
          <w:sz w:val="20"/>
          <w:szCs w:val="20"/>
          <w:lang w:val="kk-KZ"/>
        </w:rPr>
        <w:t>Берілген функциямыздың графигі келесідей болады:</w:t>
      </w:r>
    </w:p>
    <w:p w:rsidR="00E96792" w:rsidRPr="00310F47" w:rsidRDefault="00E96792" w:rsidP="00B615E6">
      <w:pPr>
        <w:spacing w:after="0" w:line="240" w:lineRule="auto"/>
        <w:jc w:val="both"/>
        <w:rPr>
          <w:rFonts w:ascii="Times New Roman" w:eastAsia="Calibri" w:hAnsi="Times New Roman" w:cs="Times New Roman"/>
          <w:sz w:val="20"/>
          <w:szCs w:val="20"/>
          <w:lang w:val="kk-KZ"/>
        </w:rPr>
      </w:pPr>
    </w:p>
    <w:p w:rsidR="00E96792" w:rsidRPr="00310F47" w:rsidRDefault="00E96792" w:rsidP="00B615E6">
      <w:pPr>
        <w:keepNext/>
        <w:spacing w:after="0" w:line="240" w:lineRule="auto"/>
        <w:jc w:val="center"/>
        <w:rPr>
          <w:rFonts w:ascii="Times New Roman" w:hAnsi="Times New Roman" w:cs="Times New Roman"/>
          <w:sz w:val="20"/>
          <w:szCs w:val="20"/>
        </w:rPr>
      </w:pPr>
      <w:r w:rsidRPr="00310F47">
        <w:rPr>
          <w:rFonts w:ascii="Times New Roman" w:hAnsi="Times New Roman" w:cs="Times New Roman"/>
          <w:noProof/>
          <w:sz w:val="20"/>
          <w:szCs w:val="20"/>
          <w:lang w:eastAsia="ru-RU"/>
        </w:rPr>
        <w:drawing>
          <wp:inline distT="0" distB="0" distL="0" distR="0">
            <wp:extent cx="3991224" cy="2047875"/>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93" cstate="print"/>
                    <a:srcRect t="3707" b="5038"/>
                    <a:stretch/>
                  </pic:blipFill>
                  <pic:spPr bwMode="auto">
                    <a:xfrm>
                      <a:off x="0" y="0"/>
                      <a:ext cx="4021384" cy="2063350"/>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E96792" w:rsidRPr="00310F47" w:rsidRDefault="00E96792" w:rsidP="00B615E6">
      <w:pPr>
        <w:pStyle w:val="af3"/>
        <w:spacing w:after="0"/>
        <w:jc w:val="center"/>
        <w:rPr>
          <w:rFonts w:ascii="Times New Roman" w:hAnsi="Times New Roman" w:cs="Times New Roman"/>
          <w:i w:val="0"/>
          <w:color w:val="auto"/>
          <w:sz w:val="20"/>
          <w:szCs w:val="20"/>
          <w:lang w:val="kk-KZ"/>
        </w:rPr>
      </w:pPr>
    </w:p>
    <w:p w:rsidR="00E96792" w:rsidRPr="00310F47" w:rsidRDefault="00E96792" w:rsidP="00B615E6">
      <w:pPr>
        <w:pStyle w:val="af3"/>
        <w:spacing w:after="0"/>
        <w:jc w:val="center"/>
        <w:rPr>
          <w:rFonts w:ascii="Times New Roman" w:hAnsi="Times New Roman" w:cs="Times New Roman"/>
          <w:i w:val="0"/>
          <w:color w:val="auto"/>
          <w:sz w:val="20"/>
          <w:szCs w:val="20"/>
          <w:lang w:val="kk-KZ"/>
        </w:rPr>
      </w:pPr>
      <w:r w:rsidRPr="00310F47">
        <w:rPr>
          <w:rFonts w:ascii="Times New Roman" w:hAnsi="Times New Roman" w:cs="Times New Roman"/>
          <w:i w:val="0"/>
          <w:color w:val="auto"/>
          <w:sz w:val="20"/>
          <w:szCs w:val="20"/>
          <w:lang w:val="kk-KZ"/>
        </w:rPr>
        <w:t>Сурет 1.  y=3x-2 функциясының графигі</w:t>
      </w:r>
    </w:p>
    <w:p w:rsidR="00E96792" w:rsidRPr="00310F47" w:rsidRDefault="00E96792" w:rsidP="00B615E6">
      <w:pPr>
        <w:spacing w:after="0" w:line="240" w:lineRule="auto"/>
        <w:rPr>
          <w:rFonts w:ascii="Times New Roman" w:hAnsi="Times New Roman" w:cs="Times New Roman"/>
          <w:sz w:val="20"/>
          <w:szCs w:val="20"/>
          <w:lang w:val="kk-KZ"/>
        </w:rPr>
      </w:pPr>
    </w:p>
    <w:p w:rsidR="00E96792" w:rsidRPr="00310F47" w:rsidRDefault="00E96792"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Сызықтық функцияның графигін </w:t>
      </w:r>
      <w:r w:rsidRPr="00310F47">
        <w:rPr>
          <w:rFonts w:ascii="Times New Roman" w:eastAsia="Calibri" w:hAnsi="Times New Roman" w:cs="Times New Roman"/>
          <w:sz w:val="20"/>
          <w:szCs w:val="20"/>
          <w:lang w:val="kk-KZ"/>
        </w:rPr>
        <w:t xml:space="preserve">MS Exsel бағдарламасында қарастырдық, ендігіде </w:t>
      </w:r>
      <w:r w:rsidRPr="00310F47">
        <w:rPr>
          <w:rFonts w:ascii="Times New Roman" w:hAnsi="Times New Roman" w:cs="Times New Roman"/>
          <w:position w:val="-10"/>
          <w:sz w:val="20"/>
          <w:szCs w:val="20"/>
          <w:lang w:val="kk-KZ"/>
        </w:rPr>
        <w:object w:dxaOrig="1140" w:dyaOrig="360">
          <v:shape id="_x0000_i1737" type="#_x0000_t75" style="width:55.5pt;height:19.5pt" o:ole="">
            <v:imagedata r:id="rId1394" o:title=""/>
          </v:shape>
          <o:OLEObject Type="Embed" ProgID="Equation.3" ShapeID="_x0000_i1737" DrawAspect="Content" ObjectID="_1734341407" r:id="rId1395"/>
        </w:object>
      </w:r>
      <w:r w:rsidRPr="00310F47">
        <w:rPr>
          <w:rFonts w:ascii="Times New Roman" w:hAnsi="Times New Roman" w:cs="Times New Roman"/>
          <w:i/>
          <w:sz w:val="20"/>
          <w:szCs w:val="20"/>
          <w:lang w:val="kk-KZ"/>
        </w:rPr>
        <w:t xml:space="preserve">квадраттық функциясын </w:t>
      </w:r>
      <w:r w:rsidRPr="00310F47">
        <w:rPr>
          <w:rFonts w:ascii="Times New Roman" w:hAnsi="Times New Roman" w:cs="Times New Roman"/>
          <w:sz w:val="20"/>
          <w:szCs w:val="20"/>
          <w:lang w:val="kk-KZ"/>
        </w:rPr>
        <w:t>шешіп және оның графигін салып кескіндейік.</w:t>
      </w:r>
    </w:p>
    <w:p w:rsidR="00E96792" w:rsidRPr="00310F47" w:rsidRDefault="00E96792"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Есеп 2.</w:t>
      </w:r>
      <w:r w:rsidRPr="00310F47">
        <w:rPr>
          <w:rFonts w:ascii="Times New Roman" w:hAnsi="Times New Roman" w:cs="Times New Roman"/>
          <w:position w:val="-24"/>
          <w:sz w:val="20"/>
          <w:szCs w:val="20"/>
          <w:lang w:val="en-US"/>
        </w:rPr>
        <w:object w:dxaOrig="1200" w:dyaOrig="620">
          <v:shape id="_x0000_i1738" type="#_x0000_t75" style="width:60.75pt;height:33pt" o:ole="">
            <v:imagedata r:id="rId1396" o:title=""/>
          </v:shape>
          <o:OLEObject Type="Embed" ProgID="Equation.3" ShapeID="_x0000_i1738" DrawAspect="Content" ObjectID="_1734341408" r:id="rId1397"/>
        </w:object>
      </w:r>
      <w:r w:rsidRPr="00310F47">
        <w:rPr>
          <w:rFonts w:ascii="Times New Roman" w:hAnsi="Times New Roman" w:cs="Times New Roman"/>
          <w:sz w:val="20"/>
          <w:szCs w:val="20"/>
          <w:lang w:val="kk-KZ"/>
        </w:rPr>
        <w:t xml:space="preserve">функциясының графигін салу керек. </w:t>
      </w:r>
    </w:p>
    <w:p w:rsidR="00E96792" w:rsidRPr="00310F47" w:rsidRDefault="00E96792"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Шешуі.</w:t>
      </w:r>
      <w:r w:rsidRPr="00310F47">
        <w:rPr>
          <w:rFonts w:ascii="Times New Roman" w:hAnsi="Times New Roman" w:cs="Times New Roman"/>
          <w:sz w:val="20"/>
          <w:szCs w:val="20"/>
          <w:lang w:val="kk-KZ"/>
        </w:rPr>
        <w:t xml:space="preserve"> Графигі - тармақтары жоғары карай бағытталған парабола болады (себебі </w:t>
      </w:r>
      <w:r w:rsidRPr="00310F47">
        <w:rPr>
          <w:rFonts w:ascii="Times New Roman" w:hAnsi="Times New Roman" w:cs="Times New Roman"/>
          <w:position w:val="-24"/>
          <w:sz w:val="20"/>
          <w:szCs w:val="20"/>
          <w:lang w:val="kk-KZ"/>
        </w:rPr>
        <w:object w:dxaOrig="940" w:dyaOrig="620">
          <v:shape id="_x0000_i1739" type="#_x0000_t75" style="width:47.25pt;height:33pt" o:ole="">
            <v:imagedata r:id="rId1398" o:title=""/>
          </v:shape>
          <o:OLEObject Type="Embed" ProgID="Equation.3" ShapeID="_x0000_i1739" DrawAspect="Content" ObjectID="_1734341409" r:id="rId1399"/>
        </w:object>
      </w:r>
      <w:r w:rsidRPr="00310F47">
        <w:rPr>
          <w:rFonts w:ascii="Times New Roman" w:hAnsi="Times New Roman" w:cs="Times New Roman"/>
          <w:sz w:val="20"/>
          <w:szCs w:val="20"/>
          <w:lang w:val="kk-KZ"/>
        </w:rPr>
        <w:t>). Параболанын төбесі -</w:t>
      </w:r>
      <w:r w:rsidRPr="00310F47">
        <w:rPr>
          <w:rFonts w:ascii="Times New Roman" w:hAnsi="Times New Roman" w:cs="Times New Roman"/>
          <w:position w:val="-10"/>
          <w:sz w:val="20"/>
          <w:szCs w:val="20"/>
          <w:lang w:val="kk-KZ"/>
        </w:rPr>
        <w:object w:dxaOrig="520" w:dyaOrig="340">
          <v:shape id="_x0000_i1740" type="#_x0000_t75" style="width:24.75pt;height:16.5pt" o:ole="">
            <v:imagedata r:id="rId1400" o:title=""/>
          </v:shape>
          <o:OLEObject Type="Embed" ProgID="Equation.3" ShapeID="_x0000_i1740" DrawAspect="Content" ObjectID="_1734341410" r:id="rId1401"/>
        </w:object>
      </w:r>
      <w:r w:rsidRPr="00310F47">
        <w:rPr>
          <w:rFonts w:ascii="Times New Roman" w:hAnsi="Times New Roman" w:cs="Times New Roman"/>
          <w:sz w:val="20"/>
          <w:szCs w:val="20"/>
          <w:lang w:val="kk-KZ"/>
        </w:rPr>
        <w:t xml:space="preserve"> нүктесі.</w:t>
      </w:r>
      <w:r w:rsidRPr="00310F47">
        <w:rPr>
          <w:rFonts w:ascii="Times New Roman" w:hAnsi="Times New Roman" w:cs="Times New Roman"/>
          <w:position w:val="-24"/>
          <w:sz w:val="20"/>
          <w:szCs w:val="20"/>
          <w:lang w:val="kk-KZ"/>
        </w:rPr>
        <w:object w:dxaOrig="1240" w:dyaOrig="620">
          <v:shape id="_x0000_i1741" type="#_x0000_t75" style="width:60.75pt;height:33pt" o:ole="">
            <v:imagedata r:id="rId1402" o:title=""/>
          </v:shape>
          <o:OLEObject Type="Embed" ProgID="Equation.3" ShapeID="_x0000_i1741" DrawAspect="Content" ObjectID="_1734341411" r:id="rId1403"/>
        </w:object>
      </w:r>
      <w:r w:rsidRPr="00310F47">
        <w:rPr>
          <w:rFonts w:ascii="Times New Roman" w:hAnsi="Times New Roman" w:cs="Times New Roman"/>
          <w:sz w:val="20"/>
          <w:szCs w:val="20"/>
          <w:lang w:val="kk-KZ"/>
        </w:rPr>
        <w:t xml:space="preserve">функциясының </w:t>
      </w:r>
      <w:r w:rsidRPr="00310F47">
        <w:rPr>
          <w:rFonts w:ascii="Times New Roman" w:hAnsi="Times New Roman" w:cs="Times New Roman"/>
          <w:position w:val="-6"/>
          <w:sz w:val="20"/>
          <w:szCs w:val="20"/>
          <w:lang w:val="kk-KZ"/>
        </w:rPr>
        <w:object w:dxaOrig="200" w:dyaOrig="220">
          <v:shape id="_x0000_i1742" type="#_x0000_t75" style="width:11.25pt;height:11.25pt" o:ole="">
            <v:imagedata r:id="rId1404" o:title=""/>
          </v:shape>
          <o:OLEObject Type="Embed" ProgID="Equation.3" ShapeID="_x0000_i1742" DrawAspect="Content" ObjectID="_1734341412" r:id="rId1405"/>
        </w:object>
      </w:r>
      <w:r w:rsidRPr="00310F47">
        <w:rPr>
          <w:rFonts w:ascii="Times New Roman" w:hAnsi="Times New Roman" w:cs="Times New Roman"/>
          <w:sz w:val="20"/>
          <w:szCs w:val="20"/>
          <w:lang w:val="kk-KZ"/>
        </w:rPr>
        <w:t xml:space="preserve"> пен </w:t>
      </w:r>
      <w:r w:rsidRPr="00310F47">
        <w:rPr>
          <w:rFonts w:ascii="Times New Roman" w:hAnsi="Times New Roman" w:cs="Times New Roman"/>
          <w:position w:val="-10"/>
          <w:sz w:val="20"/>
          <w:szCs w:val="20"/>
          <w:lang w:val="kk-KZ"/>
        </w:rPr>
        <w:object w:dxaOrig="220" w:dyaOrig="260">
          <v:shape id="_x0000_i1743" type="#_x0000_t75" style="width:11.25pt;height:11.25pt" o:ole="">
            <v:imagedata r:id="rId1406" o:title=""/>
          </v:shape>
          <o:OLEObject Type="Embed" ProgID="Equation.3" ShapeID="_x0000_i1743" DrawAspect="Content" ObjectID="_1734341413" r:id="rId1407"/>
        </w:object>
      </w:r>
      <w:r w:rsidRPr="00310F47">
        <w:rPr>
          <w:rFonts w:ascii="Times New Roman" w:hAnsi="Times New Roman" w:cs="Times New Roman"/>
          <w:sz w:val="20"/>
          <w:szCs w:val="20"/>
          <w:lang w:val="kk-KZ"/>
        </w:rPr>
        <w:t>-тің сәйкес мәндерiнiң кестесiн кұрып, графигін салайық.</w:t>
      </w:r>
    </w:p>
    <w:p w:rsidR="00E96792" w:rsidRPr="00310F47" w:rsidRDefault="00E96792" w:rsidP="00B615E6">
      <w:pPr>
        <w:spacing w:after="0" w:line="240" w:lineRule="auto"/>
        <w:ind w:firstLine="709"/>
        <w:jc w:val="both"/>
        <w:rPr>
          <w:rFonts w:ascii="Times New Roman" w:hAnsi="Times New Roman" w:cs="Times New Roman"/>
          <w:sz w:val="20"/>
          <w:szCs w:val="20"/>
          <w:lang w:val="kk-KZ"/>
        </w:rPr>
      </w:pPr>
    </w:p>
    <w:tbl>
      <w:tblPr>
        <w:tblStyle w:val="12"/>
        <w:tblW w:w="0" w:type="auto"/>
        <w:tblLook w:val="04A0"/>
      </w:tblPr>
      <w:tblGrid>
        <w:gridCol w:w="1544"/>
        <w:gridCol w:w="1550"/>
        <w:gridCol w:w="1550"/>
        <w:gridCol w:w="1550"/>
        <w:gridCol w:w="1548"/>
        <w:gridCol w:w="1544"/>
      </w:tblGrid>
      <w:tr w:rsidR="00E96792" w:rsidRPr="00310F47" w:rsidTr="00E96792">
        <w:tc>
          <w:tcPr>
            <w:tcW w:w="1595" w:type="dxa"/>
          </w:tcPr>
          <w:p w:rsidR="00E96792" w:rsidRPr="00310F47" w:rsidRDefault="00E96792" w:rsidP="00B615E6">
            <w:pPr>
              <w:ind w:firstLine="709"/>
              <w:jc w:val="both"/>
              <w:rPr>
                <w:rFonts w:ascii="Times New Roman" w:hAnsi="Times New Roman" w:cs="Times New Roman"/>
                <w:sz w:val="20"/>
                <w:szCs w:val="20"/>
                <w:lang w:val="en-US"/>
              </w:rPr>
            </w:pPr>
            <w:r w:rsidRPr="00310F47">
              <w:rPr>
                <w:rFonts w:ascii="Times New Roman" w:hAnsi="Times New Roman" w:cs="Times New Roman"/>
                <w:position w:val="-6"/>
                <w:sz w:val="20"/>
                <w:szCs w:val="20"/>
                <w:lang w:val="en-US"/>
              </w:rPr>
              <w:object w:dxaOrig="200" w:dyaOrig="220">
                <v:shape id="_x0000_i1744" type="#_x0000_t75" style="width:11.25pt;height:11.25pt" o:ole="">
                  <v:imagedata r:id="rId1408" o:title=""/>
                </v:shape>
                <o:OLEObject Type="Embed" ProgID="Equation.3" ShapeID="_x0000_i1744" DrawAspect="Content" ObjectID="_1734341414" r:id="rId1409"/>
              </w:object>
            </w:r>
          </w:p>
        </w:tc>
        <w:tc>
          <w:tcPr>
            <w:tcW w:w="1595" w:type="dxa"/>
          </w:tcPr>
          <w:p w:rsidR="00E96792" w:rsidRPr="00310F47" w:rsidRDefault="00E96792" w:rsidP="00B615E6">
            <w:pPr>
              <w:ind w:firstLine="709"/>
              <w:jc w:val="both"/>
              <w:rPr>
                <w:rFonts w:ascii="Times New Roman" w:hAnsi="Times New Roman" w:cs="Times New Roman"/>
                <w:sz w:val="20"/>
                <w:szCs w:val="20"/>
                <w:lang w:val="en-US"/>
              </w:rPr>
            </w:pPr>
            <w:r w:rsidRPr="00310F47">
              <w:rPr>
                <w:rFonts w:ascii="Times New Roman" w:hAnsi="Times New Roman" w:cs="Times New Roman"/>
                <w:position w:val="-6"/>
                <w:sz w:val="20"/>
                <w:szCs w:val="20"/>
                <w:lang w:val="en-US"/>
              </w:rPr>
              <w:object w:dxaOrig="360" w:dyaOrig="279">
                <v:shape id="_x0000_i1745" type="#_x0000_t75" style="width:19.5pt;height:11.25pt" o:ole="">
                  <v:imagedata r:id="rId1410" o:title=""/>
                </v:shape>
                <o:OLEObject Type="Embed" ProgID="Equation.3" ShapeID="_x0000_i1745" DrawAspect="Content" ObjectID="_1734341415" r:id="rId1411"/>
              </w:object>
            </w:r>
          </w:p>
        </w:tc>
        <w:tc>
          <w:tcPr>
            <w:tcW w:w="1595" w:type="dxa"/>
          </w:tcPr>
          <w:p w:rsidR="00E96792" w:rsidRPr="00310F47" w:rsidRDefault="00E96792" w:rsidP="00B615E6">
            <w:pPr>
              <w:ind w:firstLine="709"/>
              <w:jc w:val="both"/>
              <w:rPr>
                <w:rFonts w:ascii="Times New Roman" w:hAnsi="Times New Roman" w:cs="Times New Roman"/>
                <w:sz w:val="20"/>
                <w:szCs w:val="20"/>
                <w:lang w:val="en-US"/>
              </w:rPr>
            </w:pPr>
            <w:r w:rsidRPr="00310F47">
              <w:rPr>
                <w:rFonts w:ascii="Times New Roman" w:hAnsi="Times New Roman" w:cs="Times New Roman"/>
                <w:position w:val="-6"/>
                <w:sz w:val="20"/>
                <w:szCs w:val="20"/>
                <w:lang w:val="en-US"/>
              </w:rPr>
              <w:object w:dxaOrig="360" w:dyaOrig="279">
                <v:shape id="_x0000_i1746" type="#_x0000_t75" style="width:19.5pt;height:11.25pt" o:ole="">
                  <v:imagedata r:id="rId1412" o:title=""/>
                </v:shape>
                <o:OLEObject Type="Embed" ProgID="Equation.3" ShapeID="_x0000_i1746" DrawAspect="Content" ObjectID="_1734341416" r:id="rId1413"/>
              </w:object>
            </w:r>
          </w:p>
        </w:tc>
        <w:tc>
          <w:tcPr>
            <w:tcW w:w="1595" w:type="dxa"/>
          </w:tcPr>
          <w:p w:rsidR="00E96792" w:rsidRPr="00310F47" w:rsidRDefault="00E96792" w:rsidP="00B615E6">
            <w:pPr>
              <w:ind w:firstLine="709"/>
              <w:jc w:val="both"/>
              <w:rPr>
                <w:rFonts w:ascii="Times New Roman" w:hAnsi="Times New Roman" w:cs="Times New Roman"/>
                <w:sz w:val="20"/>
                <w:szCs w:val="20"/>
                <w:lang w:val="en-US"/>
              </w:rPr>
            </w:pPr>
            <w:r w:rsidRPr="00310F47">
              <w:rPr>
                <w:rFonts w:ascii="Times New Roman" w:hAnsi="Times New Roman" w:cs="Times New Roman"/>
                <w:position w:val="-6"/>
                <w:sz w:val="20"/>
                <w:szCs w:val="20"/>
                <w:lang w:val="en-US"/>
              </w:rPr>
              <w:object w:dxaOrig="200" w:dyaOrig="279">
                <v:shape id="_x0000_i1747" type="#_x0000_t75" style="width:11.25pt;height:11.25pt" o:ole="">
                  <v:imagedata r:id="rId1414" o:title=""/>
                </v:shape>
                <o:OLEObject Type="Embed" ProgID="Equation.3" ShapeID="_x0000_i1747" DrawAspect="Content" ObjectID="_1734341417" r:id="rId1415"/>
              </w:object>
            </w:r>
          </w:p>
        </w:tc>
        <w:tc>
          <w:tcPr>
            <w:tcW w:w="1595" w:type="dxa"/>
          </w:tcPr>
          <w:p w:rsidR="00E96792" w:rsidRPr="00310F47" w:rsidRDefault="00E96792" w:rsidP="00B615E6">
            <w:pPr>
              <w:ind w:firstLine="709"/>
              <w:jc w:val="both"/>
              <w:rPr>
                <w:rFonts w:ascii="Times New Roman" w:hAnsi="Times New Roman" w:cs="Times New Roman"/>
                <w:sz w:val="20"/>
                <w:szCs w:val="20"/>
                <w:lang w:val="en-US"/>
              </w:rPr>
            </w:pPr>
            <w:r w:rsidRPr="00310F47">
              <w:rPr>
                <w:rFonts w:ascii="Times New Roman" w:hAnsi="Times New Roman" w:cs="Times New Roman"/>
                <w:position w:val="-6"/>
                <w:sz w:val="20"/>
                <w:szCs w:val="20"/>
                <w:lang w:val="en-US"/>
              </w:rPr>
              <w:object w:dxaOrig="180" w:dyaOrig="279">
                <v:shape id="_x0000_i1748" type="#_x0000_t75" style="width:9pt;height:11.25pt" o:ole="">
                  <v:imagedata r:id="rId1416" o:title=""/>
                </v:shape>
                <o:OLEObject Type="Embed" ProgID="Equation.3" ShapeID="_x0000_i1748" DrawAspect="Content" ObjectID="_1734341418" r:id="rId1417"/>
              </w:object>
            </w:r>
          </w:p>
        </w:tc>
        <w:tc>
          <w:tcPr>
            <w:tcW w:w="1596" w:type="dxa"/>
          </w:tcPr>
          <w:p w:rsidR="00E96792" w:rsidRPr="00310F47" w:rsidRDefault="00E96792" w:rsidP="00B615E6">
            <w:pPr>
              <w:ind w:firstLine="709"/>
              <w:jc w:val="both"/>
              <w:rPr>
                <w:rFonts w:ascii="Times New Roman" w:hAnsi="Times New Roman" w:cs="Times New Roman"/>
                <w:sz w:val="20"/>
                <w:szCs w:val="20"/>
                <w:lang w:val="en-US"/>
              </w:rPr>
            </w:pPr>
            <w:r w:rsidRPr="00310F47">
              <w:rPr>
                <w:rFonts w:ascii="Times New Roman" w:hAnsi="Times New Roman" w:cs="Times New Roman"/>
                <w:position w:val="-6"/>
                <w:sz w:val="20"/>
                <w:szCs w:val="20"/>
                <w:lang w:val="en-US"/>
              </w:rPr>
              <w:object w:dxaOrig="200" w:dyaOrig="279">
                <v:shape id="_x0000_i1749" type="#_x0000_t75" style="width:11.25pt;height:11.25pt" o:ole="">
                  <v:imagedata r:id="rId1418" o:title=""/>
                </v:shape>
                <o:OLEObject Type="Embed" ProgID="Equation.3" ShapeID="_x0000_i1749" DrawAspect="Content" ObjectID="_1734341419" r:id="rId1419"/>
              </w:object>
            </w:r>
          </w:p>
        </w:tc>
      </w:tr>
      <w:tr w:rsidR="00E96792" w:rsidRPr="00310F47" w:rsidTr="00E96792">
        <w:tc>
          <w:tcPr>
            <w:tcW w:w="1595" w:type="dxa"/>
          </w:tcPr>
          <w:p w:rsidR="00E96792" w:rsidRPr="00310F47" w:rsidRDefault="00E96792" w:rsidP="00B615E6">
            <w:pPr>
              <w:ind w:firstLine="709"/>
              <w:jc w:val="both"/>
              <w:rPr>
                <w:rFonts w:ascii="Times New Roman" w:hAnsi="Times New Roman" w:cs="Times New Roman"/>
                <w:sz w:val="20"/>
                <w:szCs w:val="20"/>
                <w:lang w:val="en-US"/>
              </w:rPr>
            </w:pPr>
            <w:r w:rsidRPr="00310F47">
              <w:rPr>
                <w:rFonts w:ascii="Times New Roman" w:hAnsi="Times New Roman" w:cs="Times New Roman"/>
                <w:position w:val="-10"/>
                <w:sz w:val="20"/>
                <w:szCs w:val="20"/>
                <w:lang w:val="en-US"/>
              </w:rPr>
              <w:object w:dxaOrig="220" w:dyaOrig="260">
                <v:shape id="_x0000_i1750" type="#_x0000_t75" style="width:11.25pt;height:11.25pt" o:ole="">
                  <v:imagedata r:id="rId1420" o:title=""/>
                </v:shape>
                <o:OLEObject Type="Embed" ProgID="Equation.3" ShapeID="_x0000_i1750" DrawAspect="Content" ObjectID="_1734341420" r:id="rId1421"/>
              </w:object>
            </w:r>
          </w:p>
        </w:tc>
        <w:tc>
          <w:tcPr>
            <w:tcW w:w="1595" w:type="dxa"/>
          </w:tcPr>
          <w:p w:rsidR="00E96792" w:rsidRPr="00310F47" w:rsidRDefault="00E96792" w:rsidP="00B615E6">
            <w:pPr>
              <w:ind w:firstLine="709"/>
              <w:jc w:val="both"/>
              <w:rPr>
                <w:rFonts w:ascii="Times New Roman" w:hAnsi="Times New Roman" w:cs="Times New Roman"/>
                <w:sz w:val="20"/>
                <w:szCs w:val="20"/>
                <w:lang w:val="en-US"/>
              </w:rPr>
            </w:pPr>
            <w:r w:rsidRPr="00310F47">
              <w:rPr>
                <w:rFonts w:ascii="Times New Roman" w:hAnsi="Times New Roman" w:cs="Times New Roman"/>
                <w:position w:val="-6"/>
                <w:sz w:val="20"/>
                <w:szCs w:val="20"/>
                <w:lang w:val="en-US"/>
              </w:rPr>
              <w:object w:dxaOrig="180" w:dyaOrig="279">
                <v:shape id="_x0000_i1751" type="#_x0000_t75" style="width:9pt;height:11.25pt" o:ole="">
                  <v:imagedata r:id="rId1422" o:title=""/>
                </v:shape>
                <o:OLEObject Type="Embed" ProgID="Equation.3" ShapeID="_x0000_i1751" DrawAspect="Content" ObjectID="_1734341421" r:id="rId1423"/>
              </w:object>
            </w:r>
          </w:p>
        </w:tc>
        <w:tc>
          <w:tcPr>
            <w:tcW w:w="1595" w:type="dxa"/>
          </w:tcPr>
          <w:p w:rsidR="00E96792" w:rsidRPr="00310F47" w:rsidRDefault="00E96792" w:rsidP="00B615E6">
            <w:pPr>
              <w:ind w:firstLine="709"/>
              <w:jc w:val="both"/>
              <w:rPr>
                <w:rFonts w:ascii="Times New Roman" w:hAnsi="Times New Roman" w:cs="Times New Roman"/>
                <w:sz w:val="20"/>
                <w:szCs w:val="20"/>
                <w:lang w:val="en-US"/>
              </w:rPr>
            </w:pPr>
            <w:r w:rsidRPr="00310F47">
              <w:rPr>
                <w:rFonts w:ascii="Times New Roman" w:hAnsi="Times New Roman" w:cs="Times New Roman"/>
                <w:position w:val="-4"/>
                <w:sz w:val="20"/>
                <w:szCs w:val="20"/>
                <w:lang w:val="en-US"/>
              </w:rPr>
              <w:object w:dxaOrig="320" w:dyaOrig="260">
                <v:shape id="_x0000_i1752" type="#_x0000_t75" style="width:16.5pt;height:11.25pt" o:ole="">
                  <v:imagedata r:id="rId1424" o:title=""/>
                </v:shape>
                <o:OLEObject Type="Embed" ProgID="Equation.3" ShapeID="_x0000_i1752" DrawAspect="Content" ObjectID="_1734341422" r:id="rId1425"/>
              </w:object>
            </w:r>
          </w:p>
        </w:tc>
        <w:tc>
          <w:tcPr>
            <w:tcW w:w="1595" w:type="dxa"/>
          </w:tcPr>
          <w:p w:rsidR="00E96792" w:rsidRPr="00310F47" w:rsidRDefault="00E96792" w:rsidP="00B615E6">
            <w:pPr>
              <w:ind w:firstLine="709"/>
              <w:jc w:val="both"/>
              <w:rPr>
                <w:rFonts w:ascii="Times New Roman" w:hAnsi="Times New Roman" w:cs="Times New Roman"/>
                <w:sz w:val="20"/>
                <w:szCs w:val="20"/>
                <w:lang w:val="en-US"/>
              </w:rPr>
            </w:pPr>
            <w:r w:rsidRPr="00310F47">
              <w:rPr>
                <w:rFonts w:ascii="Times New Roman" w:hAnsi="Times New Roman" w:cs="Times New Roman"/>
                <w:position w:val="-4"/>
                <w:sz w:val="20"/>
                <w:szCs w:val="20"/>
                <w:lang w:val="en-US"/>
              </w:rPr>
              <w:object w:dxaOrig="380" w:dyaOrig="260">
                <v:shape id="_x0000_i1753" type="#_x0000_t75" style="width:19.5pt;height:11.25pt" o:ole="">
                  <v:imagedata r:id="rId1426" o:title=""/>
                </v:shape>
                <o:OLEObject Type="Embed" ProgID="Equation.3" ShapeID="_x0000_i1753" DrawAspect="Content" ObjectID="_1734341423" r:id="rId1427"/>
              </w:object>
            </w:r>
          </w:p>
        </w:tc>
        <w:tc>
          <w:tcPr>
            <w:tcW w:w="1595" w:type="dxa"/>
          </w:tcPr>
          <w:p w:rsidR="00E96792" w:rsidRPr="00310F47" w:rsidRDefault="00E96792" w:rsidP="00B615E6">
            <w:pPr>
              <w:ind w:firstLine="709"/>
              <w:jc w:val="both"/>
              <w:rPr>
                <w:rFonts w:ascii="Times New Roman" w:hAnsi="Times New Roman" w:cs="Times New Roman"/>
                <w:sz w:val="20"/>
                <w:szCs w:val="20"/>
                <w:lang w:val="en-US"/>
              </w:rPr>
            </w:pPr>
            <w:r w:rsidRPr="00310F47">
              <w:rPr>
                <w:rFonts w:ascii="Times New Roman" w:hAnsi="Times New Roman" w:cs="Times New Roman"/>
                <w:position w:val="-4"/>
                <w:sz w:val="20"/>
                <w:szCs w:val="20"/>
                <w:lang w:val="en-US"/>
              </w:rPr>
              <w:object w:dxaOrig="320" w:dyaOrig="260">
                <v:shape id="_x0000_i1754" type="#_x0000_t75" style="width:16.5pt;height:11.25pt" o:ole="">
                  <v:imagedata r:id="rId1428" o:title=""/>
                </v:shape>
                <o:OLEObject Type="Embed" ProgID="Equation.3" ShapeID="_x0000_i1754" DrawAspect="Content" ObjectID="_1734341424" r:id="rId1429"/>
              </w:object>
            </w:r>
          </w:p>
        </w:tc>
        <w:tc>
          <w:tcPr>
            <w:tcW w:w="1596" w:type="dxa"/>
          </w:tcPr>
          <w:p w:rsidR="00E96792" w:rsidRPr="00310F47" w:rsidRDefault="00E96792" w:rsidP="00B615E6">
            <w:pPr>
              <w:keepNext/>
              <w:ind w:firstLine="709"/>
              <w:jc w:val="both"/>
              <w:rPr>
                <w:rFonts w:ascii="Times New Roman" w:hAnsi="Times New Roman" w:cs="Times New Roman"/>
                <w:sz w:val="20"/>
                <w:szCs w:val="20"/>
                <w:lang w:val="en-US"/>
              </w:rPr>
            </w:pPr>
            <w:r w:rsidRPr="00310F47">
              <w:rPr>
                <w:rFonts w:ascii="Times New Roman" w:hAnsi="Times New Roman" w:cs="Times New Roman"/>
                <w:position w:val="-6"/>
                <w:sz w:val="20"/>
                <w:szCs w:val="20"/>
                <w:lang w:val="en-US"/>
              </w:rPr>
              <w:object w:dxaOrig="180" w:dyaOrig="279">
                <v:shape id="_x0000_i1755" type="#_x0000_t75" style="width:9pt;height:11.25pt" o:ole="">
                  <v:imagedata r:id="rId1430" o:title=""/>
                </v:shape>
                <o:OLEObject Type="Embed" ProgID="Equation.3" ShapeID="_x0000_i1755" DrawAspect="Content" ObjectID="_1734341425" r:id="rId1431"/>
              </w:object>
            </w:r>
          </w:p>
        </w:tc>
      </w:tr>
    </w:tbl>
    <w:p w:rsidR="00E96792" w:rsidRPr="00310F47" w:rsidRDefault="00E96792" w:rsidP="00B615E6">
      <w:pPr>
        <w:spacing w:after="0" w:line="240" w:lineRule="auto"/>
        <w:rPr>
          <w:rFonts w:ascii="Times New Roman" w:hAnsi="Times New Roman" w:cs="Times New Roman"/>
          <w:sz w:val="20"/>
          <w:szCs w:val="20"/>
          <w:lang w:val="kk-KZ"/>
        </w:rPr>
      </w:pPr>
    </w:p>
    <w:p w:rsidR="00E96792" w:rsidRPr="00310F47" w:rsidRDefault="00E96792" w:rsidP="00B615E6">
      <w:pPr>
        <w:tabs>
          <w:tab w:val="left" w:pos="284"/>
        </w:tabs>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w:t>
      </w:r>
      <w:r w:rsidRPr="00310F47">
        <w:rPr>
          <w:rFonts w:ascii="Times New Roman" w:hAnsi="Times New Roman" w:cs="Times New Roman"/>
          <w:sz w:val="20"/>
          <w:szCs w:val="20"/>
          <w:lang w:val="kk-KZ"/>
        </w:rPr>
        <w:tab/>
      </w:r>
      <w:r w:rsidRPr="00310F47">
        <w:rPr>
          <w:rFonts w:ascii="Times New Roman" w:hAnsi="Times New Roman" w:cs="Times New Roman"/>
          <w:position w:val="-4"/>
          <w:sz w:val="20"/>
          <w:szCs w:val="20"/>
          <w:lang w:val="kk-KZ"/>
        </w:rPr>
        <w:object w:dxaOrig="139" w:dyaOrig="260">
          <v:shape id="_x0000_i1756" type="#_x0000_t75" style="width:9pt;height:11.25pt" o:ole="">
            <v:imagedata r:id="rId1432" o:title=""/>
          </v:shape>
          <o:OLEObject Type="Embed" ProgID="Equation.3" ShapeID="_x0000_i1756" DrawAspect="Content" ObjectID="_1734341426" r:id="rId1433"/>
        </w:object>
      </w:r>
      <w:r w:rsidRPr="00310F47">
        <w:rPr>
          <w:rFonts w:ascii="Times New Roman" w:hAnsi="Times New Roman" w:cs="Times New Roman"/>
          <w:sz w:val="20"/>
          <w:szCs w:val="20"/>
          <w:lang w:val="kk-KZ"/>
        </w:rPr>
        <w:t xml:space="preserve">– бағанды  </w:t>
      </w:r>
      <w:r w:rsidRPr="00310F47">
        <w:rPr>
          <w:rFonts w:ascii="Times New Roman" w:hAnsi="Times New Roman" w:cs="Times New Roman"/>
          <w:position w:val="-4"/>
          <w:sz w:val="20"/>
          <w:szCs w:val="20"/>
        </w:rPr>
        <w:object w:dxaOrig="320" w:dyaOrig="260">
          <v:shape id="_x0000_i1757" type="#_x0000_t75" style="width:16.5pt;height:11.25pt" o:ole="">
            <v:imagedata r:id="rId1434" o:title=""/>
          </v:shape>
          <o:OLEObject Type="Embed" ProgID="Equation.3" ShapeID="_x0000_i1757" DrawAspect="Content" ObjectID="_1734341427" r:id="rId1435"/>
        </w:object>
      </w:r>
      <w:r w:rsidRPr="00310F47">
        <w:rPr>
          <w:rFonts w:ascii="Times New Roman" w:hAnsi="Times New Roman" w:cs="Times New Roman"/>
          <w:sz w:val="20"/>
          <w:szCs w:val="20"/>
          <w:lang w:val="kk-KZ"/>
        </w:rPr>
        <w:t xml:space="preserve"> ұяшығына «</w:t>
      </w:r>
      <w:r w:rsidRPr="00310F47">
        <w:rPr>
          <w:rFonts w:ascii="Times New Roman" w:hAnsi="Times New Roman" w:cs="Times New Roman"/>
          <w:position w:val="-6"/>
          <w:sz w:val="20"/>
          <w:szCs w:val="20"/>
          <w:lang w:val="kk-KZ"/>
        </w:rPr>
        <w:object w:dxaOrig="200" w:dyaOrig="220">
          <v:shape id="_x0000_i1758" type="#_x0000_t75" style="width:11.25pt;height:11.25pt" o:ole="">
            <v:imagedata r:id="rId1436" o:title=""/>
          </v:shape>
          <o:OLEObject Type="Embed" ProgID="Equation.3" ShapeID="_x0000_i1758" DrawAspect="Content" ObjectID="_1734341428" r:id="rId1437"/>
        </w:object>
      </w:r>
      <w:r w:rsidRPr="00310F47">
        <w:rPr>
          <w:rFonts w:ascii="Times New Roman" w:hAnsi="Times New Roman" w:cs="Times New Roman"/>
          <w:sz w:val="20"/>
          <w:szCs w:val="20"/>
          <w:lang w:val="kk-KZ"/>
        </w:rPr>
        <w:t>» - деп белгілеп аламыз</w:t>
      </w:r>
    </w:p>
    <w:p w:rsidR="00E96792" w:rsidRPr="00310F47" w:rsidRDefault="00E96792" w:rsidP="00B615E6">
      <w:pPr>
        <w:tabs>
          <w:tab w:val="left" w:pos="284"/>
        </w:tabs>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w:t>
      </w:r>
      <w:r w:rsidRPr="00310F47">
        <w:rPr>
          <w:rFonts w:ascii="Times New Roman" w:hAnsi="Times New Roman" w:cs="Times New Roman"/>
          <w:sz w:val="20"/>
          <w:szCs w:val="20"/>
          <w:lang w:val="kk-KZ"/>
        </w:rPr>
        <w:tab/>
      </w:r>
      <w:r w:rsidRPr="00310F47">
        <w:rPr>
          <w:rFonts w:ascii="Times New Roman" w:hAnsi="Times New Roman" w:cs="Times New Roman"/>
          <w:position w:val="-4"/>
          <w:sz w:val="20"/>
          <w:szCs w:val="20"/>
          <w:lang w:val="kk-KZ"/>
        </w:rPr>
        <w:object w:dxaOrig="360" w:dyaOrig="260">
          <v:shape id="_x0000_i1759" type="#_x0000_t75" style="width:19.5pt;height:11.25pt" o:ole="">
            <v:imagedata r:id="rId1438" o:title=""/>
          </v:shape>
          <o:OLEObject Type="Embed" ProgID="Equation.3" ShapeID="_x0000_i1759" DrawAspect="Content" ObjectID="_1734341429" r:id="rId1439"/>
        </w:object>
      </w:r>
      <w:r w:rsidRPr="00310F47">
        <w:rPr>
          <w:rFonts w:ascii="Times New Roman" w:hAnsi="Times New Roman" w:cs="Times New Roman"/>
          <w:sz w:val="20"/>
          <w:szCs w:val="20"/>
          <w:lang w:val="kk-KZ"/>
        </w:rPr>
        <w:t xml:space="preserve"> ұяшығына  </w:t>
      </w:r>
      <w:r w:rsidRPr="00310F47">
        <w:rPr>
          <w:rFonts w:ascii="Times New Roman" w:hAnsi="Times New Roman" w:cs="Times New Roman"/>
          <w:position w:val="-6"/>
          <w:sz w:val="20"/>
          <w:szCs w:val="20"/>
          <w:lang w:val="kk-KZ"/>
        </w:rPr>
        <w:object w:dxaOrig="200" w:dyaOrig="220">
          <v:shape id="_x0000_i1760" type="#_x0000_t75" style="width:11.25pt;height:11.25pt" o:ole="">
            <v:imagedata r:id="rId1440" o:title=""/>
          </v:shape>
          <o:OLEObject Type="Embed" ProgID="Equation.3" ShapeID="_x0000_i1760" DrawAspect="Content" ObjectID="_1734341430" r:id="rId1441"/>
        </w:object>
      </w:r>
      <w:r w:rsidRPr="00310F47">
        <w:rPr>
          <w:rFonts w:ascii="Times New Roman" w:hAnsi="Times New Roman" w:cs="Times New Roman"/>
          <w:sz w:val="20"/>
          <w:szCs w:val="20"/>
          <w:lang w:val="kk-KZ"/>
        </w:rPr>
        <w:t xml:space="preserve"> -тәуелді айнымалысына берген бірінші мәнді жазамыз.</w:t>
      </w:r>
    </w:p>
    <w:p w:rsidR="00E96792" w:rsidRPr="00310F47" w:rsidRDefault="00E96792" w:rsidP="00B615E6">
      <w:pPr>
        <w:tabs>
          <w:tab w:val="left" w:pos="284"/>
        </w:tabs>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3.</w:t>
      </w:r>
      <w:r w:rsidRPr="00310F47">
        <w:rPr>
          <w:rFonts w:ascii="Times New Roman" w:hAnsi="Times New Roman" w:cs="Times New Roman"/>
          <w:sz w:val="20"/>
          <w:szCs w:val="20"/>
          <w:lang w:val="kk-KZ"/>
        </w:rPr>
        <w:tab/>
        <w:t>«Прогрессия» батырмасын басып, «Қадам (</w:t>
      </w:r>
      <w:r w:rsidRPr="00310F47">
        <w:rPr>
          <w:rFonts w:ascii="Times New Roman" w:hAnsi="Times New Roman" w:cs="Times New Roman"/>
          <w:position w:val="-6"/>
          <w:sz w:val="20"/>
          <w:szCs w:val="20"/>
          <w:lang w:val="kk-KZ"/>
        </w:rPr>
        <w:object w:dxaOrig="200" w:dyaOrig="220">
          <v:shape id="_x0000_i1761" type="#_x0000_t75" style="width:11.25pt;height:11.25pt" o:ole="">
            <v:imagedata r:id="rId1442" o:title=""/>
          </v:shape>
          <o:OLEObject Type="Embed" ProgID="Equation.3" ShapeID="_x0000_i1761" DrawAspect="Content" ObjectID="_1734341431" r:id="rId1443"/>
        </w:object>
      </w:r>
      <w:r w:rsidRPr="00310F47">
        <w:rPr>
          <w:rFonts w:ascii="Times New Roman" w:hAnsi="Times New Roman" w:cs="Times New Roman"/>
          <w:position w:val="-10"/>
          <w:sz w:val="20"/>
          <w:szCs w:val="20"/>
          <w:lang w:val="kk-KZ"/>
        </w:rPr>
        <w:object w:dxaOrig="180" w:dyaOrig="340">
          <v:shape id="_x0000_i1762" type="#_x0000_t75" style="width:9pt;height:16.5pt" o:ole="">
            <v:imagedata r:id="rId9" o:title=""/>
          </v:shape>
          <o:OLEObject Type="Embed" ProgID="Equation.3" ShapeID="_x0000_i1762" DrawAspect="Content" ObjectID="_1734341432" r:id="rId1444"/>
        </w:object>
      </w:r>
      <w:r w:rsidRPr="00310F47">
        <w:rPr>
          <w:rFonts w:ascii="Times New Roman" w:hAnsi="Times New Roman" w:cs="Times New Roman"/>
          <w:sz w:val="20"/>
          <w:szCs w:val="20"/>
          <w:lang w:val="kk-KZ"/>
        </w:rPr>
        <w:t xml:space="preserve">-ке берілген алғашқы  мәннің арасы)»  </w:t>
      </w:r>
      <w:r w:rsidRPr="00310F47">
        <w:rPr>
          <w:rFonts w:ascii="Times New Roman" w:hAnsi="Times New Roman" w:cs="Times New Roman"/>
          <w:position w:val="-6"/>
          <w:sz w:val="20"/>
          <w:szCs w:val="20"/>
          <w:lang w:val="kk-KZ"/>
        </w:rPr>
        <w:object w:dxaOrig="180" w:dyaOrig="279">
          <v:shape id="_x0000_i1763" type="#_x0000_t75" style="width:9pt;height:11.25pt" o:ole="">
            <v:imagedata r:id="rId1445" o:title=""/>
          </v:shape>
          <o:OLEObject Type="Embed" ProgID="Equation.3" ShapeID="_x0000_i1763" DrawAspect="Content" ObjectID="_1734341433" r:id="rId1446"/>
        </w:object>
      </w:r>
      <w:r w:rsidRPr="00310F47">
        <w:rPr>
          <w:rFonts w:ascii="Times New Roman" w:hAnsi="Times New Roman" w:cs="Times New Roman"/>
          <w:sz w:val="20"/>
          <w:szCs w:val="20"/>
          <w:lang w:val="kk-KZ"/>
        </w:rPr>
        <w:t xml:space="preserve"> деп белгілейміз.</w:t>
      </w:r>
    </w:p>
    <w:p w:rsidR="00E96792" w:rsidRPr="00310F47" w:rsidRDefault="00E96792" w:rsidP="00B615E6">
      <w:pPr>
        <w:tabs>
          <w:tab w:val="left" w:pos="284"/>
        </w:tabs>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4.</w:t>
      </w:r>
      <w:r w:rsidRPr="00310F47">
        <w:rPr>
          <w:rFonts w:ascii="Times New Roman" w:hAnsi="Times New Roman" w:cs="Times New Roman"/>
          <w:sz w:val="20"/>
          <w:szCs w:val="20"/>
          <w:lang w:val="kk-KZ"/>
        </w:rPr>
        <w:tab/>
        <w:t xml:space="preserve"> «Шектік мәнге» </w:t>
      </w:r>
      <w:r w:rsidRPr="00310F47">
        <w:rPr>
          <w:rFonts w:ascii="Times New Roman" w:hAnsi="Times New Roman" w:cs="Times New Roman"/>
          <w:position w:val="-6"/>
          <w:sz w:val="20"/>
          <w:szCs w:val="20"/>
          <w:lang w:val="kk-KZ"/>
        </w:rPr>
        <w:object w:dxaOrig="200" w:dyaOrig="279">
          <v:shape id="_x0000_i1764" type="#_x0000_t75" style="width:11.25pt;height:11.25pt" o:ole="">
            <v:imagedata r:id="rId1447" o:title=""/>
          </v:shape>
          <o:OLEObject Type="Embed" ProgID="Equation.3" ShapeID="_x0000_i1764" DrawAspect="Content" ObjectID="_1734341434" r:id="rId1448"/>
        </w:object>
      </w:r>
      <w:r w:rsidRPr="00310F47">
        <w:rPr>
          <w:rFonts w:ascii="Times New Roman" w:hAnsi="Times New Roman" w:cs="Times New Roman"/>
          <w:sz w:val="20"/>
          <w:szCs w:val="20"/>
          <w:lang w:val="kk-KZ"/>
        </w:rPr>
        <w:t>деп көрсетеміз.</w:t>
      </w:r>
    </w:p>
    <w:p w:rsidR="00E96792" w:rsidRPr="00310F47" w:rsidRDefault="00E96792" w:rsidP="00B615E6">
      <w:pPr>
        <w:tabs>
          <w:tab w:val="left" w:pos="284"/>
        </w:tabs>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5.</w:t>
      </w:r>
      <w:r w:rsidRPr="00310F47">
        <w:rPr>
          <w:rFonts w:ascii="Times New Roman" w:hAnsi="Times New Roman" w:cs="Times New Roman"/>
          <w:sz w:val="20"/>
          <w:szCs w:val="20"/>
          <w:lang w:val="kk-KZ"/>
        </w:rPr>
        <w:tab/>
      </w:r>
      <w:r w:rsidRPr="00310F47">
        <w:rPr>
          <w:rFonts w:ascii="Times New Roman" w:hAnsi="Times New Roman" w:cs="Times New Roman"/>
          <w:position w:val="-4"/>
          <w:sz w:val="20"/>
          <w:szCs w:val="20"/>
          <w:lang w:val="kk-KZ"/>
        </w:rPr>
        <w:object w:dxaOrig="360" w:dyaOrig="260">
          <v:shape id="_x0000_i1765" type="#_x0000_t75" style="width:19.5pt;height:11.25pt" o:ole="">
            <v:imagedata r:id="rId1438" o:title=""/>
          </v:shape>
          <o:OLEObject Type="Embed" ProgID="Equation.3" ShapeID="_x0000_i1765" DrawAspect="Content" ObjectID="_1734341435" r:id="rId1449"/>
        </w:object>
      </w:r>
      <w:r w:rsidRPr="00310F47">
        <w:rPr>
          <w:rFonts w:ascii="Times New Roman" w:hAnsi="Times New Roman" w:cs="Times New Roman"/>
          <w:sz w:val="20"/>
          <w:szCs w:val="20"/>
          <w:lang w:val="kk-KZ"/>
        </w:rPr>
        <w:t xml:space="preserve">  ұяшығынан «шектік мәнге» дейін созамыз</w:t>
      </w:r>
    </w:p>
    <w:p w:rsidR="00E96792" w:rsidRPr="00310F47" w:rsidRDefault="00E96792" w:rsidP="00B615E6">
      <w:pPr>
        <w:tabs>
          <w:tab w:val="left" w:pos="284"/>
        </w:tabs>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lastRenderedPageBreak/>
        <w:t>6.</w:t>
      </w:r>
      <w:r w:rsidRPr="00310F47">
        <w:rPr>
          <w:rFonts w:ascii="Times New Roman" w:hAnsi="Times New Roman" w:cs="Times New Roman"/>
          <w:sz w:val="20"/>
          <w:szCs w:val="20"/>
          <w:lang w:val="kk-KZ"/>
        </w:rPr>
        <w:tab/>
      </w:r>
      <w:r w:rsidRPr="00310F47">
        <w:rPr>
          <w:rFonts w:ascii="Times New Roman" w:hAnsi="Times New Roman" w:cs="Times New Roman"/>
          <w:position w:val="-4"/>
          <w:sz w:val="20"/>
          <w:szCs w:val="20"/>
          <w:lang w:val="kk-KZ"/>
        </w:rPr>
        <w:object w:dxaOrig="200" w:dyaOrig="260">
          <v:shape id="_x0000_i1766" type="#_x0000_t75" style="width:11.25pt;height:11.25pt" o:ole="">
            <v:imagedata r:id="rId1450" o:title=""/>
          </v:shape>
          <o:OLEObject Type="Embed" ProgID="Equation.3" ShapeID="_x0000_i1766" DrawAspect="Content" ObjectID="_1734341436" r:id="rId1451"/>
        </w:object>
      </w:r>
      <w:r w:rsidRPr="00310F47">
        <w:rPr>
          <w:rFonts w:ascii="Times New Roman" w:hAnsi="Times New Roman" w:cs="Times New Roman"/>
          <w:position w:val="-10"/>
          <w:sz w:val="20"/>
          <w:szCs w:val="20"/>
          <w:lang w:val="kk-KZ"/>
        </w:rPr>
        <w:object w:dxaOrig="180" w:dyaOrig="340">
          <v:shape id="_x0000_i1767" type="#_x0000_t75" style="width:9pt;height:16.5pt" o:ole="">
            <v:imagedata r:id="rId9" o:title=""/>
          </v:shape>
          <o:OLEObject Type="Embed" ProgID="Equation.3" ShapeID="_x0000_i1767" DrawAspect="Content" ObjectID="_1734341437" r:id="rId1452"/>
        </w:object>
      </w:r>
      <w:r w:rsidRPr="00310F47">
        <w:rPr>
          <w:rFonts w:ascii="Times New Roman" w:hAnsi="Times New Roman" w:cs="Times New Roman"/>
          <w:sz w:val="20"/>
          <w:szCs w:val="20"/>
          <w:lang w:val="kk-KZ"/>
        </w:rPr>
        <w:t xml:space="preserve"> – бағанды </w:t>
      </w:r>
      <w:r w:rsidRPr="00310F47">
        <w:rPr>
          <w:rFonts w:ascii="Times New Roman" w:hAnsi="Times New Roman" w:cs="Times New Roman"/>
          <w:position w:val="-4"/>
          <w:sz w:val="20"/>
          <w:szCs w:val="20"/>
          <w:lang w:val="kk-KZ"/>
        </w:rPr>
        <w:object w:dxaOrig="320" w:dyaOrig="260">
          <v:shape id="_x0000_i1768" type="#_x0000_t75" style="width:16.5pt;height:11.25pt" o:ole="">
            <v:imagedata r:id="rId1453" o:title=""/>
          </v:shape>
          <o:OLEObject Type="Embed" ProgID="Equation.3" ShapeID="_x0000_i1768" DrawAspect="Content" ObjectID="_1734341438" r:id="rId1454"/>
        </w:object>
      </w:r>
      <w:r w:rsidRPr="00310F47">
        <w:rPr>
          <w:rFonts w:ascii="Times New Roman" w:hAnsi="Times New Roman" w:cs="Times New Roman"/>
          <w:sz w:val="20"/>
          <w:szCs w:val="20"/>
          <w:lang w:val="kk-KZ"/>
        </w:rPr>
        <w:t xml:space="preserve"> ұяшығында «</w:t>
      </w:r>
      <w:r w:rsidRPr="00310F47">
        <w:rPr>
          <w:rFonts w:ascii="Times New Roman" w:hAnsi="Times New Roman" w:cs="Times New Roman"/>
          <w:position w:val="-10"/>
          <w:sz w:val="20"/>
          <w:szCs w:val="20"/>
          <w:lang w:val="kk-KZ"/>
        </w:rPr>
        <w:object w:dxaOrig="220" w:dyaOrig="260">
          <v:shape id="_x0000_i1769" type="#_x0000_t75" style="width:11.25pt;height:11.25pt" o:ole="">
            <v:imagedata r:id="rId1455" o:title=""/>
          </v:shape>
          <o:OLEObject Type="Embed" ProgID="Equation.3" ShapeID="_x0000_i1769" DrawAspect="Content" ObjectID="_1734341439" r:id="rId1456"/>
        </w:object>
      </w:r>
      <w:r w:rsidRPr="00310F47">
        <w:rPr>
          <w:rFonts w:ascii="Times New Roman" w:hAnsi="Times New Roman" w:cs="Times New Roman"/>
          <w:sz w:val="20"/>
          <w:szCs w:val="20"/>
          <w:lang w:val="kk-KZ"/>
        </w:rPr>
        <w:t>» - деп белгілейміз.</w:t>
      </w:r>
    </w:p>
    <w:p w:rsidR="00E96792" w:rsidRPr="00310F47" w:rsidRDefault="00E96792" w:rsidP="00B615E6">
      <w:pPr>
        <w:tabs>
          <w:tab w:val="left" w:pos="284"/>
        </w:tabs>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7.</w:t>
      </w:r>
      <w:r w:rsidRPr="00310F47">
        <w:rPr>
          <w:rFonts w:ascii="Times New Roman" w:hAnsi="Times New Roman" w:cs="Times New Roman"/>
          <w:sz w:val="20"/>
          <w:szCs w:val="20"/>
          <w:lang w:val="kk-KZ"/>
        </w:rPr>
        <w:tab/>
      </w:r>
      <w:r w:rsidRPr="00310F47">
        <w:rPr>
          <w:rFonts w:ascii="Times New Roman" w:hAnsi="Times New Roman" w:cs="Times New Roman"/>
          <w:position w:val="-4"/>
          <w:sz w:val="20"/>
          <w:szCs w:val="20"/>
          <w:lang w:val="kk-KZ"/>
        </w:rPr>
        <w:object w:dxaOrig="360" w:dyaOrig="260">
          <v:shape id="_x0000_i1770" type="#_x0000_t75" style="width:19.5pt;height:11.25pt" o:ole="">
            <v:imagedata r:id="rId1457" o:title=""/>
          </v:shape>
          <o:OLEObject Type="Embed" ProgID="Equation.3" ShapeID="_x0000_i1770" DrawAspect="Content" ObjectID="_1734341440" r:id="rId1458"/>
        </w:object>
      </w:r>
      <w:r w:rsidRPr="00310F47">
        <w:rPr>
          <w:rFonts w:ascii="Times New Roman" w:hAnsi="Times New Roman" w:cs="Times New Roman"/>
          <w:sz w:val="20"/>
          <w:szCs w:val="20"/>
          <w:lang w:val="kk-KZ"/>
        </w:rPr>
        <w:t xml:space="preserve"> ұяшығына келесі формуланы енгіземіз: « </w:t>
      </w:r>
      <w:r w:rsidRPr="00310F47">
        <w:rPr>
          <w:rFonts w:ascii="Times New Roman" w:hAnsi="Times New Roman" w:cs="Times New Roman"/>
          <w:position w:val="-24"/>
          <w:sz w:val="20"/>
          <w:szCs w:val="20"/>
          <w:lang w:val="kk-KZ"/>
        </w:rPr>
        <w:object w:dxaOrig="1480" w:dyaOrig="620">
          <v:shape id="_x0000_i1771" type="#_x0000_t75" style="width:1in;height:33pt" o:ole="">
            <v:imagedata r:id="rId1459" o:title=""/>
          </v:shape>
          <o:OLEObject Type="Embed" ProgID="Equation.3" ShapeID="_x0000_i1771" DrawAspect="Content" ObjectID="_1734341441" r:id="rId1460"/>
        </w:object>
      </w:r>
      <w:r w:rsidRPr="00310F47">
        <w:rPr>
          <w:rFonts w:ascii="Times New Roman" w:hAnsi="Times New Roman" w:cs="Times New Roman"/>
          <w:sz w:val="20"/>
          <w:szCs w:val="20"/>
          <w:lang w:val="kk-KZ"/>
        </w:rPr>
        <w:t>»</w:t>
      </w:r>
    </w:p>
    <w:p w:rsidR="00E96792" w:rsidRPr="00310F47" w:rsidRDefault="00E96792" w:rsidP="00B615E6">
      <w:pPr>
        <w:tabs>
          <w:tab w:val="left" w:pos="284"/>
        </w:tabs>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8.</w:t>
      </w:r>
      <w:r w:rsidRPr="00310F47">
        <w:rPr>
          <w:rFonts w:ascii="Times New Roman" w:hAnsi="Times New Roman" w:cs="Times New Roman"/>
          <w:sz w:val="20"/>
          <w:szCs w:val="20"/>
          <w:lang w:val="kk-KZ"/>
        </w:rPr>
        <w:tab/>
      </w:r>
      <w:r w:rsidRPr="00310F47">
        <w:rPr>
          <w:rFonts w:ascii="Times New Roman" w:hAnsi="Times New Roman" w:cs="Times New Roman"/>
          <w:position w:val="-4"/>
          <w:sz w:val="20"/>
          <w:szCs w:val="20"/>
          <w:lang w:val="kk-KZ"/>
        </w:rPr>
        <w:object w:dxaOrig="360" w:dyaOrig="260">
          <v:shape id="_x0000_i1772" type="#_x0000_t75" style="width:19.5pt;height:11.25pt" o:ole="">
            <v:imagedata r:id="rId1457" o:title=""/>
          </v:shape>
          <o:OLEObject Type="Embed" ProgID="Equation.3" ShapeID="_x0000_i1772" DrawAspect="Content" ObjectID="_1734341442" r:id="rId1461"/>
        </w:object>
      </w:r>
      <w:r w:rsidRPr="00310F47">
        <w:rPr>
          <w:rFonts w:ascii="Times New Roman" w:hAnsi="Times New Roman" w:cs="Times New Roman"/>
          <w:sz w:val="20"/>
          <w:szCs w:val="20"/>
          <w:lang w:val="kk-KZ"/>
        </w:rPr>
        <w:t xml:space="preserve"> ұяшығынан бастап шектік мәнге дейін созамыз.</w:t>
      </w:r>
    </w:p>
    <w:p w:rsidR="00E96792" w:rsidRPr="00310F47" w:rsidRDefault="00E96792" w:rsidP="00B615E6">
      <w:pPr>
        <w:tabs>
          <w:tab w:val="left" w:pos="284"/>
        </w:tabs>
        <w:spacing w:after="0" w:line="240" w:lineRule="auto"/>
        <w:rPr>
          <w:rFonts w:ascii="Times New Roman" w:hAnsi="Times New Roman" w:cs="Times New Roman"/>
          <w:sz w:val="20"/>
          <w:szCs w:val="20"/>
          <w:lang w:val="kk-KZ"/>
        </w:rPr>
      </w:pPr>
      <w:r w:rsidRPr="00310F47">
        <w:rPr>
          <w:rFonts w:ascii="Times New Roman" w:hAnsi="Times New Roman" w:cs="Times New Roman"/>
          <w:sz w:val="20"/>
          <w:szCs w:val="20"/>
          <w:lang w:val="kk-KZ"/>
        </w:rPr>
        <w:t>9.</w:t>
      </w:r>
      <w:r w:rsidRPr="00310F47">
        <w:rPr>
          <w:rFonts w:ascii="Times New Roman" w:hAnsi="Times New Roman" w:cs="Times New Roman"/>
          <w:sz w:val="20"/>
          <w:szCs w:val="20"/>
          <w:lang w:val="kk-KZ"/>
        </w:rPr>
        <w:tab/>
      </w:r>
      <w:r w:rsidRPr="00310F47">
        <w:rPr>
          <w:rFonts w:ascii="Times New Roman" w:hAnsi="Times New Roman" w:cs="Times New Roman"/>
          <w:position w:val="-4"/>
          <w:sz w:val="20"/>
          <w:szCs w:val="20"/>
          <w:lang w:val="kk-KZ"/>
        </w:rPr>
        <w:object w:dxaOrig="200" w:dyaOrig="260">
          <v:shape id="_x0000_i1773" type="#_x0000_t75" style="width:11.25pt;height:11.25pt" o:ole="">
            <v:imagedata r:id="rId1462" o:title=""/>
          </v:shape>
          <o:OLEObject Type="Embed" ProgID="Equation.3" ShapeID="_x0000_i1773" DrawAspect="Content" ObjectID="_1734341443" r:id="rId1463"/>
        </w:object>
      </w:r>
      <w:r w:rsidRPr="00310F47">
        <w:rPr>
          <w:rFonts w:ascii="Times New Roman" w:hAnsi="Times New Roman" w:cs="Times New Roman"/>
          <w:sz w:val="20"/>
          <w:szCs w:val="20"/>
          <w:lang w:val="kk-KZ"/>
        </w:rPr>
        <w:t xml:space="preserve"> бағанда пайда болған мәндердің барлығын белгілеп алып, «Кірістіру» батырмасында, «Нүктелік диаграмманы» таңдаймыз. </w:t>
      </w:r>
    </w:p>
    <w:p w:rsidR="00E96792" w:rsidRPr="00310F47" w:rsidRDefault="00E96792" w:rsidP="00B615E6">
      <w:pPr>
        <w:spacing w:after="0" w:line="240" w:lineRule="auto"/>
        <w:rPr>
          <w:rFonts w:ascii="Times New Roman" w:hAnsi="Times New Roman" w:cs="Times New Roman"/>
          <w:sz w:val="20"/>
          <w:szCs w:val="20"/>
          <w:lang w:val="kk-KZ"/>
        </w:rPr>
      </w:pPr>
      <w:r w:rsidRPr="00310F47">
        <w:rPr>
          <w:rFonts w:ascii="Times New Roman" w:hAnsi="Times New Roman" w:cs="Times New Roman"/>
          <w:sz w:val="20"/>
          <w:szCs w:val="20"/>
          <w:lang w:val="kk-KZ"/>
        </w:rPr>
        <w:t>Берілген функциямыздың графигі келесідей болады:</w:t>
      </w:r>
    </w:p>
    <w:p w:rsidR="00E96792" w:rsidRPr="00310F47" w:rsidRDefault="00E96792" w:rsidP="00B615E6">
      <w:pPr>
        <w:spacing w:after="0" w:line="240" w:lineRule="auto"/>
        <w:rPr>
          <w:rFonts w:ascii="Times New Roman" w:hAnsi="Times New Roman" w:cs="Times New Roman"/>
          <w:sz w:val="20"/>
          <w:szCs w:val="20"/>
          <w:lang w:val="kk-KZ"/>
        </w:rPr>
      </w:pPr>
    </w:p>
    <w:p w:rsidR="00E96792" w:rsidRPr="00310F47" w:rsidRDefault="00E96792" w:rsidP="00B615E6">
      <w:pPr>
        <w:keepNext/>
        <w:shd w:val="clear" w:color="auto" w:fill="FFFFFF"/>
        <w:tabs>
          <w:tab w:val="left" w:pos="8889"/>
        </w:tabs>
        <w:spacing w:after="0" w:line="240" w:lineRule="auto"/>
        <w:ind w:firstLine="142"/>
        <w:jc w:val="center"/>
        <w:rPr>
          <w:rFonts w:ascii="Times New Roman" w:hAnsi="Times New Roman" w:cs="Times New Roman"/>
          <w:sz w:val="20"/>
          <w:szCs w:val="20"/>
          <w:lang w:val="kk-KZ"/>
        </w:rPr>
      </w:pPr>
      <w:r w:rsidRPr="00310F47">
        <w:rPr>
          <w:rFonts w:ascii="Times New Roman" w:hAnsi="Times New Roman" w:cs="Times New Roman"/>
          <w:noProof/>
          <w:sz w:val="20"/>
          <w:szCs w:val="20"/>
          <w:lang w:val="kk-KZ" w:eastAsia="ru-RU"/>
        </w:rPr>
        <w:t>x</w:t>
      </w:r>
      <w:r w:rsidRPr="00310F47">
        <w:rPr>
          <w:rFonts w:ascii="Times New Roman" w:hAnsi="Times New Roman" w:cs="Times New Roman"/>
          <w:noProof/>
          <w:sz w:val="20"/>
          <w:szCs w:val="20"/>
          <w:lang w:eastAsia="ru-RU"/>
        </w:rPr>
        <w:drawing>
          <wp:inline distT="0" distB="0" distL="0" distR="0">
            <wp:extent cx="4591050" cy="2363004"/>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64" cstate="print"/>
                    <a:srcRect t="3423" b="5037"/>
                    <a:stretch/>
                  </pic:blipFill>
                  <pic:spPr bwMode="auto">
                    <a:xfrm>
                      <a:off x="0" y="0"/>
                      <a:ext cx="4613035" cy="2374320"/>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E96792" w:rsidRPr="00310F47" w:rsidRDefault="00E96792" w:rsidP="00B615E6">
      <w:pPr>
        <w:pStyle w:val="af3"/>
        <w:spacing w:after="0"/>
        <w:jc w:val="center"/>
        <w:rPr>
          <w:rFonts w:ascii="Times New Roman" w:hAnsi="Times New Roman" w:cs="Times New Roman"/>
          <w:i w:val="0"/>
          <w:color w:val="auto"/>
          <w:sz w:val="20"/>
          <w:szCs w:val="20"/>
          <w:lang w:val="kk-KZ"/>
        </w:rPr>
      </w:pPr>
      <w:r w:rsidRPr="00310F47">
        <w:rPr>
          <w:rFonts w:ascii="Times New Roman" w:hAnsi="Times New Roman" w:cs="Times New Roman"/>
          <w:i w:val="0"/>
          <w:color w:val="auto"/>
          <w:sz w:val="20"/>
          <w:szCs w:val="20"/>
          <w:lang w:val="kk-KZ"/>
        </w:rPr>
        <w:t xml:space="preserve">Сурет 2. </w:t>
      </w:r>
      <w:r w:rsidRPr="00310F47">
        <w:rPr>
          <w:rFonts w:ascii="Times New Roman" w:hAnsi="Times New Roman" w:cs="Times New Roman"/>
          <w:i w:val="0"/>
          <w:color w:val="auto"/>
          <w:position w:val="-24"/>
          <w:sz w:val="20"/>
          <w:szCs w:val="20"/>
          <w:lang w:val="en-US"/>
        </w:rPr>
        <w:object w:dxaOrig="1200" w:dyaOrig="620">
          <v:shape id="_x0000_i1774" type="#_x0000_t75" style="width:60.75pt;height:33pt" o:ole="">
            <v:imagedata r:id="rId1396" o:title=""/>
          </v:shape>
          <o:OLEObject Type="Embed" ProgID="Equation.3" ShapeID="_x0000_i1774" DrawAspect="Content" ObjectID="_1734341444" r:id="rId1465"/>
        </w:object>
      </w:r>
      <w:r w:rsidRPr="00310F47">
        <w:rPr>
          <w:rFonts w:ascii="Times New Roman" w:hAnsi="Times New Roman" w:cs="Times New Roman"/>
          <w:i w:val="0"/>
          <w:color w:val="auto"/>
          <w:sz w:val="20"/>
          <w:szCs w:val="20"/>
          <w:lang w:val="kk-KZ"/>
        </w:rPr>
        <w:t>функциясының графигі</w:t>
      </w:r>
    </w:p>
    <w:p w:rsidR="00E96792" w:rsidRPr="00310F47" w:rsidRDefault="00E96792" w:rsidP="00B615E6">
      <w:pPr>
        <w:spacing w:after="0" w:line="240" w:lineRule="auto"/>
        <w:rPr>
          <w:rFonts w:ascii="Times New Roman" w:hAnsi="Times New Roman" w:cs="Times New Roman"/>
          <w:sz w:val="20"/>
          <w:szCs w:val="20"/>
          <w:lang w:val="kk-KZ"/>
        </w:rPr>
      </w:pPr>
    </w:p>
    <w:p w:rsidR="00E96792" w:rsidRPr="00310F47" w:rsidRDefault="00E96792" w:rsidP="00B615E6">
      <w:pPr>
        <w:shd w:val="clear" w:color="auto" w:fill="FFFFFF"/>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Қортындылай келе, мектеп бағдарламасындағы «Функция. Функцияның графигін салу» тақырыбын ашып түсіндіру мақсатында ақпараттық-комуникациялық технологияларды тиімді пайдаланып, екі түрлі функция және олардың графигін MS Exsel қолданбалы ортасында кескіндедік. Осыдан функцияның графигін дәстүрлі оқыту әдісімен тұрғызуға қарағанда, MS Exsel бағдарламасында тұрғызған тиімдірек деген қортындыға келдік. </w:t>
      </w:r>
    </w:p>
    <w:p w:rsidR="00E96792" w:rsidRPr="00310F47" w:rsidRDefault="00E96792" w:rsidP="00B615E6">
      <w:pPr>
        <w:shd w:val="clear" w:color="auto" w:fill="FFFFFF"/>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Біздің қарастырып отырған тақырыбымыз білім саласында қазіргі таңда өзекті мәселелердің бірі. Осы мәселені зерттей келе, MS Exsel бағдарламасында жұмыс жасау, тақырыптың толықтай ашылуына және сабақ үстінде уақытты үнемді пайдалануға септігін тигізеді деп санаймыз. MS Exsel бағдарламасы тек біз мысалға алып отырғандай жеңіл функциялардың графиктерін ғана емес, сонымен қатар дәптерге түсіру мүмкін емес күрделі функцияның графиктерін де айқын көрсетеді. Мысалы, кубтық, рационал, иррационал, тригонометриялық, көрсеткіштік, логарифмдік т.б. функциялардың графигін еш қиындықсыз нақты бейнелеудің оңай тәсілі. Кез – келген жағдайда ғылыми ақпараттарды жеткізудің жеке әрі оңтайлы амалдарын қолданып, жаңа заман ұрпақтарына білім беруде жаңа әдіс – тәсілдерді енгізу керек деп есептейміз.</w:t>
      </w:r>
    </w:p>
    <w:p w:rsidR="00E96792" w:rsidRPr="00310F47" w:rsidRDefault="00E96792" w:rsidP="00B615E6">
      <w:pPr>
        <w:shd w:val="clear" w:color="auto" w:fill="FFFFFF"/>
        <w:spacing w:after="0" w:line="240" w:lineRule="auto"/>
        <w:rPr>
          <w:rFonts w:ascii="Times New Roman" w:hAnsi="Times New Roman" w:cs="Times New Roman"/>
          <w:sz w:val="20"/>
          <w:szCs w:val="20"/>
          <w:lang w:val="kk-KZ"/>
        </w:rPr>
      </w:pPr>
    </w:p>
    <w:p w:rsidR="00E96792" w:rsidRPr="00310F47" w:rsidRDefault="00E96792" w:rsidP="00B615E6">
      <w:pPr>
        <w:shd w:val="clear" w:color="auto" w:fill="FFFFFF"/>
        <w:spacing w:after="0" w:line="240" w:lineRule="auto"/>
        <w:jc w:val="center"/>
        <w:rPr>
          <w:rFonts w:ascii="Times New Roman" w:eastAsia="Times New Roman" w:hAnsi="Times New Roman" w:cs="Times New Roman"/>
          <w:b/>
          <w:sz w:val="20"/>
          <w:szCs w:val="20"/>
          <w:lang w:val="en-US" w:eastAsia="ru-RU"/>
        </w:rPr>
      </w:pPr>
      <w:r w:rsidRPr="00310F47">
        <w:rPr>
          <w:rFonts w:ascii="Times New Roman" w:eastAsia="Times New Roman" w:hAnsi="Times New Roman" w:cs="Times New Roman"/>
          <w:b/>
          <w:sz w:val="20"/>
          <w:szCs w:val="20"/>
          <w:lang w:val="kk-KZ" w:eastAsia="ru-RU"/>
        </w:rPr>
        <w:t>Әдебиеттер тізімі</w:t>
      </w:r>
    </w:p>
    <w:p w:rsidR="004F5A09" w:rsidRPr="00310F47" w:rsidRDefault="004F5A09" w:rsidP="00B615E6">
      <w:pPr>
        <w:shd w:val="clear" w:color="auto" w:fill="FFFFFF"/>
        <w:spacing w:after="0" w:line="240" w:lineRule="auto"/>
        <w:jc w:val="center"/>
        <w:rPr>
          <w:rFonts w:ascii="Times New Roman" w:eastAsia="Times New Roman" w:hAnsi="Times New Roman" w:cs="Times New Roman"/>
          <w:b/>
          <w:sz w:val="20"/>
          <w:szCs w:val="20"/>
          <w:lang w:val="en-US" w:eastAsia="ru-RU"/>
        </w:rPr>
      </w:pPr>
    </w:p>
    <w:p w:rsidR="00E96792" w:rsidRPr="00310F47" w:rsidRDefault="00E96792" w:rsidP="00DB18A3">
      <w:pPr>
        <w:pStyle w:val="a6"/>
        <w:numPr>
          <w:ilvl w:val="0"/>
          <w:numId w:val="18"/>
        </w:numPr>
        <w:shd w:val="clear" w:color="auto" w:fill="FFFFFF"/>
        <w:tabs>
          <w:tab w:val="left" w:pos="993"/>
        </w:tabs>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Гельфанд И.М., Глаголева Е.Г., Шиоль Э.Э. Функции и графики (основные приемы). 6-е изд., испр. М.:МЦНМО, 2004. – 120 с. </w:t>
      </w:r>
    </w:p>
    <w:p w:rsidR="00E96792" w:rsidRPr="00310F47" w:rsidRDefault="00E96792" w:rsidP="00DB18A3">
      <w:pPr>
        <w:pStyle w:val="a6"/>
        <w:numPr>
          <w:ilvl w:val="0"/>
          <w:numId w:val="18"/>
        </w:numPr>
        <w:shd w:val="clear" w:color="auto" w:fill="FFFFFF"/>
        <w:tabs>
          <w:tab w:val="left" w:pos="993"/>
        </w:tabs>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Г.Н.Солтан, А.Е.Солтан, А.Ж.Жумадилова Алгебра: жалпы білім беретін мектептің 8 сынып оқушыларына арналған оқулық. Көкшетау: Келешек-2030 баспасы, 2020. 106 б.</w:t>
      </w:r>
    </w:p>
    <w:p w:rsidR="00E96792" w:rsidRPr="00310F47" w:rsidRDefault="00E96792" w:rsidP="00DB18A3">
      <w:pPr>
        <w:pStyle w:val="a6"/>
        <w:numPr>
          <w:ilvl w:val="0"/>
          <w:numId w:val="18"/>
        </w:numPr>
        <w:shd w:val="clear" w:color="auto" w:fill="FFFFFF"/>
        <w:tabs>
          <w:tab w:val="left" w:pos="993"/>
        </w:tabs>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Литвиненко Н.Ю. «Построение графиков в Excel: тонкости/ Н.Ю. Литвиненко».-М.:Солон-Пресс, 2009.-307с.</w:t>
      </w:r>
    </w:p>
    <w:p w:rsidR="00E96792" w:rsidRPr="00310F47" w:rsidRDefault="00E96792" w:rsidP="00DB18A3">
      <w:pPr>
        <w:pStyle w:val="a6"/>
        <w:numPr>
          <w:ilvl w:val="0"/>
          <w:numId w:val="18"/>
        </w:numPr>
        <w:shd w:val="clear" w:color="auto" w:fill="FFFFFF"/>
        <w:tabs>
          <w:tab w:val="left" w:pos="993"/>
        </w:tabs>
        <w:spacing w:after="0" w:line="240" w:lineRule="auto"/>
        <w:ind w:left="0" w:firstLine="709"/>
        <w:jc w:val="both"/>
        <w:rPr>
          <w:rFonts w:ascii="Times New Roman" w:eastAsia="Times New Roman" w:hAnsi="Times New Roman" w:cs="Times New Roman"/>
          <w:b/>
          <w:sz w:val="20"/>
          <w:szCs w:val="20"/>
          <w:lang w:val="kk-KZ" w:eastAsia="ru-RU"/>
        </w:rPr>
      </w:pPr>
      <w:r w:rsidRPr="00310F47">
        <w:rPr>
          <w:rFonts w:ascii="Times New Roman" w:hAnsi="Times New Roman" w:cs="Times New Roman"/>
          <w:sz w:val="20"/>
          <w:szCs w:val="20"/>
          <w:lang w:val="kk-KZ"/>
        </w:rPr>
        <w:t>Қазақстан Республикасы Білім және ғылым министрі міндетін атқарушысының 2017 жылғы 25 қазандағы № 545 бұйрығына 10-қосымша Қазақстан Республикасы Білім және ғылым министрінің 2013 жылғы 3 сәуірдегі № 115 бұйрығына 199-1-қосымша Негізгі орта білім беру деңгейінің 7-9-сыныптарына арналған "Алгебра" пәнінен үлгілік оқу бағдарламасы</w:t>
      </w:r>
    </w:p>
    <w:p w:rsidR="00E96792" w:rsidRPr="00310F47" w:rsidRDefault="00E96792" w:rsidP="00B615E6">
      <w:pPr>
        <w:spacing w:after="0" w:line="240" w:lineRule="auto"/>
        <w:ind w:firstLine="709"/>
        <w:jc w:val="both"/>
        <w:rPr>
          <w:rFonts w:ascii="Times New Roman" w:hAnsi="Times New Roman" w:cs="Times New Roman"/>
          <w:sz w:val="20"/>
          <w:szCs w:val="20"/>
          <w:lang w:val="kk-KZ"/>
        </w:rPr>
      </w:pPr>
    </w:p>
    <w:p w:rsidR="004F5A09" w:rsidRDefault="004F5A09" w:rsidP="00B615E6">
      <w:pPr>
        <w:spacing w:after="0" w:line="240" w:lineRule="auto"/>
        <w:ind w:firstLine="709"/>
        <w:jc w:val="both"/>
        <w:rPr>
          <w:rFonts w:ascii="Times New Roman" w:hAnsi="Times New Roman" w:cs="Times New Roman"/>
          <w:sz w:val="20"/>
          <w:szCs w:val="20"/>
          <w:lang w:val="kk-KZ"/>
        </w:rPr>
      </w:pPr>
    </w:p>
    <w:p w:rsidR="003727C5" w:rsidRDefault="003727C5" w:rsidP="00B615E6">
      <w:pPr>
        <w:spacing w:after="0" w:line="240" w:lineRule="auto"/>
        <w:ind w:firstLine="709"/>
        <w:jc w:val="both"/>
        <w:rPr>
          <w:rFonts w:ascii="Times New Roman" w:hAnsi="Times New Roman" w:cs="Times New Roman"/>
          <w:sz w:val="20"/>
          <w:szCs w:val="20"/>
          <w:lang w:val="kk-KZ"/>
        </w:rPr>
      </w:pPr>
    </w:p>
    <w:p w:rsidR="003727C5" w:rsidRDefault="003727C5" w:rsidP="00B615E6">
      <w:pPr>
        <w:spacing w:after="0" w:line="240" w:lineRule="auto"/>
        <w:ind w:firstLine="709"/>
        <w:jc w:val="both"/>
        <w:rPr>
          <w:rFonts w:ascii="Times New Roman" w:hAnsi="Times New Roman" w:cs="Times New Roman"/>
          <w:sz w:val="20"/>
          <w:szCs w:val="20"/>
          <w:lang w:val="kk-KZ"/>
        </w:rPr>
      </w:pPr>
    </w:p>
    <w:p w:rsidR="003727C5" w:rsidRDefault="003727C5" w:rsidP="00B615E6">
      <w:pPr>
        <w:spacing w:after="0" w:line="240" w:lineRule="auto"/>
        <w:ind w:firstLine="709"/>
        <w:jc w:val="both"/>
        <w:rPr>
          <w:rFonts w:ascii="Times New Roman" w:hAnsi="Times New Roman" w:cs="Times New Roman"/>
          <w:sz w:val="20"/>
          <w:szCs w:val="20"/>
          <w:lang w:val="kk-KZ"/>
        </w:rPr>
      </w:pPr>
    </w:p>
    <w:p w:rsidR="00E96792" w:rsidRPr="003727C5" w:rsidRDefault="004F5A09" w:rsidP="003727C5">
      <w:pPr>
        <w:spacing w:after="0" w:line="240" w:lineRule="auto"/>
        <w:jc w:val="both"/>
        <w:rPr>
          <w:rFonts w:ascii="Times New Roman" w:hAnsi="Times New Roman" w:cs="Times New Roman"/>
          <w:b/>
          <w:sz w:val="20"/>
          <w:szCs w:val="20"/>
          <w:lang w:val="kk-KZ"/>
        </w:rPr>
      </w:pPr>
      <w:r w:rsidRPr="003727C5">
        <w:rPr>
          <w:rFonts w:ascii="Times New Roman" w:hAnsi="Times New Roman" w:cs="Times New Roman"/>
          <w:b/>
          <w:sz w:val="20"/>
          <w:szCs w:val="20"/>
          <w:lang w:val="kk-KZ"/>
        </w:rPr>
        <w:t>ӘОЖ  517.933</w:t>
      </w:r>
    </w:p>
    <w:p w:rsidR="00E96792" w:rsidRPr="00310F47" w:rsidRDefault="00E96792" w:rsidP="00B615E6">
      <w:pPr>
        <w:spacing w:after="0" w:line="240" w:lineRule="auto"/>
        <w:jc w:val="center"/>
        <w:rPr>
          <w:rFonts w:ascii="Times New Roman" w:hAnsi="Times New Roman" w:cs="Times New Roman"/>
          <w:sz w:val="20"/>
          <w:szCs w:val="20"/>
          <w:lang w:val="kk-KZ"/>
        </w:rPr>
      </w:pPr>
      <w:r w:rsidRPr="00310F47">
        <w:rPr>
          <w:rFonts w:ascii="Times New Roman" w:hAnsi="Times New Roman" w:cs="Times New Roman"/>
          <w:b/>
          <w:bCs/>
          <w:sz w:val="20"/>
          <w:szCs w:val="20"/>
          <w:lang w:val="kk-KZ"/>
        </w:rPr>
        <w:lastRenderedPageBreak/>
        <w:t>Буйрашева И</w:t>
      </w:r>
      <w:r w:rsidR="000A2BBB" w:rsidRPr="00310F47">
        <w:rPr>
          <w:rFonts w:ascii="Times New Roman" w:hAnsi="Times New Roman" w:cs="Times New Roman"/>
          <w:b/>
          <w:bCs/>
          <w:sz w:val="20"/>
          <w:szCs w:val="20"/>
          <w:lang w:val="kk-KZ"/>
        </w:rPr>
        <w:t>. Ж.</w:t>
      </w:r>
    </w:p>
    <w:p w:rsidR="00E96792" w:rsidRPr="00310F47" w:rsidRDefault="00E96792" w:rsidP="00B615E6">
      <w:pPr>
        <w:spacing w:after="0" w:line="240" w:lineRule="auto"/>
        <w:jc w:val="center"/>
        <w:rPr>
          <w:rFonts w:ascii="Times New Roman" w:hAnsi="Times New Roman" w:cs="Times New Roman"/>
          <w:bCs/>
          <w:i/>
          <w:sz w:val="20"/>
          <w:szCs w:val="20"/>
          <w:lang w:val="kk-KZ"/>
        </w:rPr>
      </w:pPr>
      <w:r w:rsidRPr="00310F47">
        <w:rPr>
          <w:rFonts w:ascii="Times New Roman" w:hAnsi="Times New Roman" w:cs="Times New Roman"/>
          <w:bCs/>
          <w:i/>
          <w:sz w:val="20"/>
          <w:szCs w:val="20"/>
          <w:lang w:val="kk-KZ"/>
        </w:rPr>
        <w:t>М.Өтемісов атындағы</w:t>
      </w:r>
      <w:r w:rsidR="000A2BBB" w:rsidRPr="00310F47">
        <w:rPr>
          <w:rFonts w:ascii="Times New Roman" w:hAnsi="Times New Roman" w:cs="Times New Roman"/>
          <w:bCs/>
          <w:i/>
          <w:sz w:val="20"/>
          <w:szCs w:val="20"/>
          <w:lang w:val="kk-KZ"/>
        </w:rPr>
        <w:t xml:space="preserve"> Батыс Қазақстан университеті</w:t>
      </w:r>
    </w:p>
    <w:p w:rsidR="00E96792" w:rsidRPr="00310F47" w:rsidRDefault="000A2BBB" w:rsidP="00B615E6">
      <w:pPr>
        <w:pStyle w:val="1"/>
        <w:spacing w:before="0" w:line="240" w:lineRule="auto"/>
        <w:contextualSpacing/>
        <w:jc w:val="center"/>
        <w:rPr>
          <w:rFonts w:ascii="Times New Roman" w:hAnsi="Times New Roman" w:cs="Times New Roman"/>
          <w:color w:val="auto"/>
          <w:sz w:val="20"/>
          <w:szCs w:val="20"/>
          <w:lang w:val="kk-KZ"/>
        </w:rPr>
      </w:pPr>
      <w:r w:rsidRPr="00310F47">
        <w:rPr>
          <w:rFonts w:ascii="Times New Roman" w:hAnsi="Times New Roman" w:cs="Times New Roman"/>
          <w:color w:val="auto"/>
          <w:sz w:val="20"/>
          <w:szCs w:val="20"/>
          <w:lang w:val="kk-KZ"/>
        </w:rPr>
        <w:t xml:space="preserve">Орал қ., Қазақстан </w:t>
      </w:r>
    </w:p>
    <w:p w:rsidR="000A2BBB" w:rsidRPr="00310F47" w:rsidRDefault="000A2BBB" w:rsidP="00B615E6">
      <w:pPr>
        <w:spacing w:after="0" w:line="240" w:lineRule="auto"/>
        <w:rPr>
          <w:sz w:val="20"/>
          <w:szCs w:val="20"/>
          <w:lang w:val="kk-KZ"/>
        </w:rPr>
      </w:pPr>
    </w:p>
    <w:p w:rsidR="000A2BBB" w:rsidRPr="00310F47" w:rsidRDefault="00E96792" w:rsidP="00B615E6">
      <w:pPr>
        <w:pStyle w:val="1"/>
        <w:spacing w:before="0" w:line="240" w:lineRule="auto"/>
        <w:contextualSpacing/>
        <w:jc w:val="center"/>
        <w:rPr>
          <w:rFonts w:ascii="Times New Roman" w:hAnsi="Times New Roman" w:cs="Times New Roman"/>
          <w:b/>
          <w:color w:val="auto"/>
          <w:sz w:val="20"/>
          <w:szCs w:val="20"/>
          <w:lang w:val="kk-KZ"/>
        </w:rPr>
      </w:pPr>
      <w:r w:rsidRPr="00310F47">
        <w:rPr>
          <w:rFonts w:ascii="Times New Roman" w:hAnsi="Times New Roman" w:cs="Times New Roman"/>
          <w:b/>
          <w:color w:val="auto"/>
          <w:sz w:val="20"/>
          <w:szCs w:val="20"/>
          <w:lang w:val="kk-KZ"/>
        </w:rPr>
        <w:t xml:space="preserve">МЕКТЕПТІҢ 10-11 СЫНЫП ОҚУШЫЛАРЫНА ЖОҒАРЫ РЕТТІ </w:t>
      </w:r>
    </w:p>
    <w:p w:rsidR="000A2BBB" w:rsidRPr="00310F47" w:rsidRDefault="00E96792" w:rsidP="00B615E6">
      <w:pPr>
        <w:pStyle w:val="1"/>
        <w:spacing w:before="0" w:line="240" w:lineRule="auto"/>
        <w:contextualSpacing/>
        <w:jc w:val="center"/>
        <w:rPr>
          <w:rFonts w:ascii="Times New Roman" w:hAnsi="Times New Roman" w:cs="Times New Roman"/>
          <w:b/>
          <w:color w:val="auto"/>
          <w:sz w:val="20"/>
          <w:szCs w:val="20"/>
          <w:lang w:val="kk-KZ"/>
        </w:rPr>
      </w:pPr>
      <w:r w:rsidRPr="00310F47">
        <w:rPr>
          <w:rFonts w:ascii="Times New Roman" w:hAnsi="Times New Roman" w:cs="Times New Roman"/>
          <w:b/>
          <w:color w:val="auto"/>
          <w:sz w:val="20"/>
          <w:szCs w:val="20"/>
          <w:lang w:val="kk-KZ"/>
        </w:rPr>
        <w:t xml:space="preserve">ТЕҢДЕУЛЕРДІ ШЕШУДЕ «БЕЗУ» ТЕОРЕМАСЫН ҚОЛДАНУДЫҢ </w:t>
      </w:r>
    </w:p>
    <w:p w:rsidR="00E96792" w:rsidRPr="00310F47" w:rsidRDefault="00E96792" w:rsidP="00B615E6">
      <w:pPr>
        <w:pStyle w:val="1"/>
        <w:spacing w:before="0" w:line="240" w:lineRule="auto"/>
        <w:contextualSpacing/>
        <w:jc w:val="center"/>
        <w:rPr>
          <w:rFonts w:ascii="Times New Roman" w:hAnsi="Times New Roman" w:cs="Times New Roman"/>
          <w:b/>
          <w:color w:val="auto"/>
          <w:sz w:val="20"/>
          <w:szCs w:val="20"/>
          <w:lang w:val="kk-KZ"/>
        </w:rPr>
      </w:pPr>
      <w:r w:rsidRPr="00310F47">
        <w:rPr>
          <w:rFonts w:ascii="Times New Roman" w:hAnsi="Times New Roman" w:cs="Times New Roman"/>
          <w:b/>
          <w:color w:val="auto"/>
          <w:sz w:val="20"/>
          <w:szCs w:val="20"/>
          <w:lang w:val="kk-KZ"/>
        </w:rPr>
        <w:t>ӘДІСТЕМЕЛІК ЕРЕКШЕЛІКТЕРІ</w:t>
      </w:r>
    </w:p>
    <w:p w:rsidR="00E96792" w:rsidRPr="00310F47" w:rsidRDefault="00E96792" w:rsidP="00B615E6">
      <w:pPr>
        <w:shd w:val="clear" w:color="auto" w:fill="FFFFFF"/>
        <w:spacing w:after="0" w:line="240" w:lineRule="auto"/>
        <w:jc w:val="both"/>
        <w:textAlignment w:val="baseline"/>
        <w:rPr>
          <w:rFonts w:ascii="Times New Roman" w:hAnsi="Times New Roman" w:cs="Times New Roman"/>
          <w:b/>
          <w:sz w:val="20"/>
          <w:szCs w:val="20"/>
          <w:lang w:val="kk-KZ"/>
        </w:rPr>
      </w:pP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hAnsi="Times New Roman" w:cs="Times New Roman"/>
          <w:sz w:val="20"/>
          <w:szCs w:val="20"/>
          <w:lang w:val="kk-KZ"/>
        </w:rPr>
        <w:t xml:space="preserve">Мектеп курсында жоғары ретті теңдеулерді шешуге арналған формулаларды алу мүмкіндігі жоқ. Сонымен қатар, мектепте шешуге болатын тапсырмалардың ауқымы «Теңдеуді шешу» стандартты есептерінен әлдеқайда кең, теңдеу түбірлерінің саны туралы және бүтін және рационал түбірлерді табу туралы және тағы басқа осы сұрақтардың көпшілігі теңдеудің барлық түбірлерін табу мүмкіндігін қажет етпейді. Сондықтан </w:t>
      </w:r>
      <w:r w:rsidRPr="00310F47">
        <w:rPr>
          <w:rFonts w:ascii="Times New Roman" w:eastAsiaTheme="minorEastAsia" w:hAnsi="Times New Roman" w:cs="Times New Roman"/>
          <w:sz w:val="20"/>
          <w:szCs w:val="20"/>
          <w:lang w:val="kk-KZ"/>
        </w:rPr>
        <w:t>«</w:t>
      </w:r>
      <w:r w:rsidRPr="00310F47">
        <w:rPr>
          <w:rFonts w:ascii="Times New Roman" w:hAnsi="Times New Roman" w:cs="Times New Roman"/>
          <w:sz w:val="20"/>
          <w:szCs w:val="20"/>
          <w:lang w:val="kk-KZ"/>
        </w:rPr>
        <w:t>Бір айнымалының көпмүшелері» және«</w:t>
      </w:r>
      <w:r w:rsidRPr="00310F47">
        <w:rPr>
          <w:rFonts w:ascii="Times New Roman" w:eastAsiaTheme="minorEastAsia" w:hAnsi="Times New Roman" w:cs="Times New Roman"/>
          <w:sz w:val="20"/>
          <w:szCs w:val="20"/>
          <w:lang w:val="kk-KZ"/>
        </w:rPr>
        <w:t xml:space="preserve">Бір айнымалыдан шығатын көпмүшелер» </w:t>
      </w:r>
      <w:r w:rsidRPr="00310F47">
        <w:rPr>
          <w:rFonts w:ascii="Times New Roman" w:hAnsi="Times New Roman" w:cs="Times New Roman"/>
          <w:sz w:val="20"/>
          <w:szCs w:val="20"/>
          <w:lang w:val="kk-KZ"/>
        </w:rPr>
        <w:t>сияқты үлкен бөлімдердің бірі «Безу» теоремасына байланысты тапсырмалармен толықтырылуы керек. Осы аса маңызды тақырып аясындағы мұндай кеңейту негізгі білімді, дағдыны тереңмеңгеруге көмектеседі, бұл кең ауқымды мәселелерді шешуге, оқушылардың ойлауын дамытуға және олардың математикалық білімін кеңейтуге мүмкіндік береді.</w:t>
      </w:r>
    </w:p>
    <w:p w:rsidR="00E96792" w:rsidRPr="00310F47" w:rsidRDefault="00E96792" w:rsidP="003727C5">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Мектеп алгебра курсының негізінен функцияларды зерттеуге бағытталған тақырыптарының көпшілігінен айырмашылығы, «Безу» теоремасы кеңірек мазмұнды есептерді шешуге,ең алдымен теңдеулерді шешуге  арналған математикалық ілім болып табылады. Ол 10-11 сынып оқушыларға бүтін коэффициенттері бар үшінші және жоғары дәрежелі теңдеулерді шешуге мүмкіндік береді.</w:t>
      </w:r>
    </w:p>
    <w:p w:rsidR="00E96792" w:rsidRPr="00310F47" w:rsidRDefault="00E96792" w:rsidP="003727C5">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«Безу» теоремасы өзінің көрінетін қарапайымдылығы мен айқындығына қарамастан, көпмүшелер теориясының негізгі теоремаларының бірі болып табылады. Бұл теоремада көпмүшелердің алгебралық сипаттамалары (олар көпмүшелермен бүтін сандар ретінде жұмыс істеуге мүмкіндік береді) олардың функционалдық сипаттамаларымен байланысты (бұл көпмүшелерді функция ретінде қарастыруға мүмкіндік береді).</w:t>
      </w:r>
    </w:p>
    <w:p w:rsidR="00E96792" w:rsidRPr="00310F47" w:rsidRDefault="00E96792" w:rsidP="003727C5">
      <w:pPr>
        <w:tabs>
          <w:tab w:val="left" w:pos="851"/>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«Безу» теоремасы P(x) көпмүшені көпмүшеге (x-</w:t>
      </w:r>
      <w:r w:rsidRPr="00310F47">
        <w:rPr>
          <w:rFonts w:ascii="Cambria Math" w:eastAsiaTheme="minorEastAsia" w:hAnsi="Cambria Math" w:cs="Cambria Math"/>
          <w:sz w:val="20"/>
          <w:szCs w:val="20"/>
          <w:lang w:val="kk-KZ"/>
        </w:rPr>
        <w:t>𝑎</w:t>
      </w:r>
      <w:r w:rsidRPr="00310F47">
        <w:rPr>
          <w:rFonts w:ascii="Times New Roman" w:eastAsiaTheme="minorEastAsia" w:hAnsi="Times New Roman" w:cs="Times New Roman"/>
          <w:sz w:val="20"/>
          <w:szCs w:val="20"/>
          <w:lang w:val="kk-KZ"/>
        </w:rPr>
        <w:t>) бөлудің қалдығы P(</w:t>
      </w:r>
      <w:r w:rsidRPr="00310F47">
        <w:rPr>
          <w:rFonts w:ascii="Cambria Math" w:eastAsiaTheme="minorEastAsia" w:hAnsi="Cambria Math" w:cs="Cambria Math"/>
          <w:sz w:val="20"/>
          <w:szCs w:val="20"/>
          <w:lang w:val="kk-KZ"/>
        </w:rPr>
        <w:t>𝑎</w:t>
      </w:r>
      <w:r w:rsidRPr="00310F47">
        <w:rPr>
          <w:rFonts w:ascii="Times New Roman" w:eastAsiaTheme="minorEastAsia" w:hAnsi="Times New Roman" w:cs="Times New Roman"/>
          <w:sz w:val="20"/>
          <w:szCs w:val="20"/>
          <w:lang w:val="kk-KZ"/>
        </w:rPr>
        <w:t>) тең екенін айтады.</w:t>
      </w:r>
    </w:p>
    <w:p w:rsidR="00E96792" w:rsidRPr="00310F47" w:rsidRDefault="00E96792" w:rsidP="003727C5">
      <w:pPr>
        <w:tabs>
          <w:tab w:val="left" w:pos="851"/>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Көпмүшенің коэффициенттері бірлік бар кейбір коммуникативті сақинада (мысалы, нақты немесе күрделі сандар саласында) қамтылған деп болжанады.</w:t>
      </w:r>
    </w:p>
    <w:p w:rsidR="00E96792" w:rsidRPr="00310F47" w:rsidRDefault="00E96792" w:rsidP="003727C5">
      <w:pPr>
        <w:tabs>
          <w:tab w:val="left" w:pos="851"/>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Теореманың салдары:</w:t>
      </w:r>
    </w:p>
    <w:p w:rsidR="00E96792" w:rsidRPr="00310F47" w:rsidRDefault="00E96792" w:rsidP="003727C5">
      <w:pPr>
        <w:pStyle w:val="a6"/>
        <w:numPr>
          <w:ilvl w:val="0"/>
          <w:numId w:val="21"/>
        </w:numPr>
        <w:tabs>
          <w:tab w:val="left" w:pos="426"/>
          <w:tab w:val="left" w:pos="851"/>
        </w:tabs>
        <w:spacing w:after="0" w:line="240" w:lineRule="auto"/>
        <w:ind w:left="0"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m саны f(x) x-</w:t>
      </w:r>
      <w:r w:rsidRPr="00310F47">
        <w:rPr>
          <w:rFonts w:ascii="Cambria Math" w:eastAsiaTheme="minorEastAsia" w:hAnsi="Cambria Math" w:cs="Cambria Math"/>
          <w:sz w:val="20"/>
          <w:szCs w:val="20"/>
          <w:lang w:val="kk-KZ"/>
        </w:rPr>
        <w:t>𝑎</w:t>
      </w:r>
      <w:r w:rsidRPr="00310F47">
        <w:rPr>
          <w:rFonts w:ascii="Times New Roman" w:eastAsiaTheme="minorEastAsia" w:hAnsi="Times New Roman" w:cs="Times New Roman"/>
          <w:sz w:val="20"/>
          <w:szCs w:val="20"/>
          <w:lang w:val="kk-KZ"/>
        </w:rPr>
        <w:t xml:space="preserve"> биномына қалдықсыз бөлінген жағдайда ғана f(x) көпмүшесінің түбірі болып табылады (осыдан, атап айтқанда, F( көпмүшесінің түбірлерінің жиыны x) сәйкес F (x)=0 теңдеуінің түбірлер жиынымен бірдей;</w:t>
      </w:r>
    </w:p>
    <w:p w:rsidR="00E96792" w:rsidRPr="00310F47" w:rsidRDefault="00E96792" w:rsidP="003727C5">
      <w:pPr>
        <w:pStyle w:val="a6"/>
        <w:numPr>
          <w:ilvl w:val="0"/>
          <w:numId w:val="21"/>
        </w:numPr>
        <w:tabs>
          <w:tab w:val="left" w:pos="426"/>
          <w:tab w:val="left" w:pos="851"/>
        </w:tabs>
        <w:spacing w:after="0" w:line="240" w:lineRule="auto"/>
        <w:ind w:left="0"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Көпмүшенің бос мүшесі бүтін коэффициенттері бар көпмүшенің кез келген бүтін түбіріне бөлінеді (егер жетекші коэффициент 1 болса, онда барлық рационал түбірлер де бүтін сан болады);</w:t>
      </w:r>
    </w:p>
    <w:p w:rsidR="00E96792" w:rsidRPr="00310F47" w:rsidRDefault="00E96792" w:rsidP="003727C5">
      <w:pPr>
        <w:pStyle w:val="a6"/>
        <w:numPr>
          <w:ilvl w:val="0"/>
          <w:numId w:val="21"/>
        </w:numPr>
        <w:tabs>
          <w:tab w:val="left" w:pos="426"/>
          <w:tab w:val="left" w:pos="851"/>
        </w:tabs>
        <w:spacing w:after="0" w:line="240" w:lineRule="auto"/>
        <w:ind w:left="0" w:firstLine="567"/>
        <w:jc w:val="both"/>
        <w:rPr>
          <w:rFonts w:ascii="Times New Roman" w:eastAsiaTheme="minorEastAsia" w:hAnsi="Times New Roman" w:cs="Times New Roman"/>
          <w:sz w:val="20"/>
          <w:szCs w:val="20"/>
          <w:lang w:val="kk-KZ"/>
        </w:rPr>
      </w:pPr>
      <w:r w:rsidRPr="00310F47">
        <w:rPr>
          <w:rFonts w:ascii="Cambria Math" w:eastAsiaTheme="minorEastAsia" w:hAnsi="Cambria Math" w:cs="Cambria Math"/>
          <w:sz w:val="20"/>
          <w:szCs w:val="20"/>
          <w:lang w:val="kk-KZ"/>
        </w:rPr>
        <w:t>𝑎</w:t>
      </w:r>
      <w:r w:rsidRPr="00310F47">
        <w:rPr>
          <w:rFonts w:ascii="Times New Roman" w:eastAsiaTheme="minorEastAsia" w:hAnsi="Times New Roman" w:cs="Times New Roman"/>
          <w:sz w:val="20"/>
          <w:szCs w:val="20"/>
          <w:lang w:val="kk-KZ"/>
        </w:rPr>
        <w:t xml:space="preserve"> бүтін коэффициенттері бар келтірілген A(x) көпмүшесінің бүтін түбірі болсын, Сонда кез келген k бүтін саны үшін A(k) саны </w:t>
      </w:r>
      <w:r w:rsidRPr="00310F47">
        <w:rPr>
          <w:rFonts w:ascii="Cambria Math" w:eastAsiaTheme="minorEastAsia" w:hAnsi="Cambria Math" w:cs="Cambria Math"/>
          <w:sz w:val="20"/>
          <w:szCs w:val="20"/>
          <w:lang w:val="kk-KZ"/>
        </w:rPr>
        <w:t>𝑎</w:t>
      </w:r>
      <w:r w:rsidRPr="00310F47">
        <w:rPr>
          <w:rFonts w:ascii="Times New Roman" w:eastAsiaTheme="minorEastAsia" w:hAnsi="Times New Roman" w:cs="Times New Roman"/>
          <w:sz w:val="20"/>
          <w:szCs w:val="20"/>
          <w:lang w:val="kk-KZ"/>
        </w:rPr>
        <w:t xml:space="preserve"> ​​– k санына бөлінеді.</w:t>
      </w:r>
    </w:p>
    <w:p w:rsidR="00E96792" w:rsidRPr="00310F47" w:rsidRDefault="00E96792" w:rsidP="003727C5">
      <w:pPr>
        <w:tabs>
          <w:tab w:val="left" w:pos="851"/>
        </w:tabs>
        <w:spacing w:after="0" w:line="240" w:lineRule="auto"/>
        <w:ind w:firstLine="567"/>
        <w:rPr>
          <w:rFonts w:ascii="Times New Roman" w:eastAsiaTheme="minorEastAsia" w:hAnsi="Times New Roman" w:cs="Times New Roman"/>
          <w:b/>
          <w:i/>
          <w:sz w:val="20"/>
          <w:szCs w:val="20"/>
          <w:lang w:val="kk-KZ"/>
        </w:rPr>
      </w:pPr>
      <w:r w:rsidRPr="00310F47">
        <w:rPr>
          <w:rFonts w:ascii="Times New Roman" w:eastAsiaTheme="minorEastAsia" w:hAnsi="Times New Roman" w:cs="Times New Roman"/>
          <w:b/>
          <w:i/>
          <w:sz w:val="20"/>
          <w:szCs w:val="20"/>
          <w:lang w:val="kk-KZ"/>
        </w:rPr>
        <w:t xml:space="preserve"> «</w:t>
      </w:r>
      <w:r w:rsidRPr="00310F47">
        <w:rPr>
          <w:rFonts w:ascii="Times New Roman" w:hAnsi="Times New Roman" w:cs="Times New Roman"/>
          <w:b/>
          <w:i/>
          <w:sz w:val="20"/>
          <w:szCs w:val="20"/>
          <w:lang w:val="kk-KZ"/>
        </w:rPr>
        <w:t>Бір айнымалының көпмүшелері» арналған есептер:</w:t>
      </w:r>
    </w:p>
    <w:p w:rsidR="00E96792" w:rsidRPr="00310F47" w:rsidRDefault="00E96792" w:rsidP="003727C5">
      <w:pPr>
        <w:tabs>
          <w:tab w:val="left" w:pos="851"/>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b/>
          <w:sz w:val="20"/>
          <w:szCs w:val="20"/>
          <w:lang w:val="kk-KZ"/>
        </w:rPr>
        <w:t>1-ші мысал.</w:t>
      </w:r>
      <w:r w:rsidRPr="00310F47">
        <w:rPr>
          <w:rFonts w:ascii="Times New Roman" w:eastAsiaTheme="minorEastAsia" w:hAnsi="Times New Roman" w:cs="Times New Roman"/>
          <w:sz w:val="20"/>
          <w:szCs w:val="20"/>
          <w:lang w:val="kk-KZ"/>
        </w:rPr>
        <w:t xml:space="preserve"> 2х</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-х</w:t>
      </w:r>
      <w:r w:rsidRPr="00310F47">
        <w:rPr>
          <w:rFonts w:ascii="Times New Roman" w:eastAsiaTheme="minorEastAsia" w:hAnsi="Times New Roman" w:cs="Times New Roman"/>
          <w:sz w:val="20"/>
          <w:szCs w:val="20"/>
          <w:vertAlign w:val="superscript"/>
          <w:lang w:val="kk-KZ"/>
        </w:rPr>
        <w:t>3</w:t>
      </w:r>
      <w:r w:rsidRPr="00310F47">
        <w:rPr>
          <w:rFonts w:ascii="Times New Roman" w:eastAsiaTheme="minorEastAsia" w:hAnsi="Times New Roman" w:cs="Times New Roman"/>
          <w:sz w:val="20"/>
          <w:szCs w:val="20"/>
          <w:lang w:val="kk-KZ"/>
        </w:rPr>
        <w:t>+2х</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+1 көпмүшесінің х</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-х+1 көпмүшелігіне бөлінетіні белгілі. Бөлуден бөліндіні табыңыз.</w:t>
      </w:r>
    </w:p>
    <w:p w:rsidR="00E96792" w:rsidRPr="00310F47" w:rsidRDefault="00E96792" w:rsidP="003727C5">
      <w:pPr>
        <w:tabs>
          <w:tab w:val="left" w:pos="851"/>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i/>
          <w:sz w:val="20"/>
          <w:szCs w:val="20"/>
          <w:lang w:val="kk-KZ"/>
        </w:rPr>
        <w:t xml:space="preserve">Шешімі. </w:t>
      </w:r>
      <w:r w:rsidRPr="00310F47">
        <w:rPr>
          <w:rFonts w:ascii="Times New Roman" w:eastAsiaTheme="minorEastAsia" w:hAnsi="Times New Roman" w:cs="Times New Roman"/>
          <w:sz w:val="20"/>
          <w:szCs w:val="20"/>
          <w:lang w:val="kk-KZ"/>
        </w:rPr>
        <w:t>Төртінші дәрежелі көпмүшені екінші дәрежелі көпмүшеге бөлу бөліндісі екінші дәрежелі көпмүше болады. Бастапқы көпмүше ах</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+bх+с болсын. Онда келесі ұқсас теңдік дұрыс болады</w:t>
      </w:r>
    </w:p>
    <w:p w:rsidR="00E96792" w:rsidRPr="00310F47" w:rsidRDefault="00E96792" w:rsidP="003727C5">
      <w:pPr>
        <w:tabs>
          <w:tab w:val="left" w:pos="851"/>
        </w:tabs>
        <w:spacing w:after="0" w:line="240" w:lineRule="auto"/>
        <w:ind w:firstLine="567"/>
        <w:jc w:val="both"/>
        <w:rPr>
          <w:rFonts w:ascii="Times New Roman" w:eastAsiaTheme="minorEastAsia" w:hAnsi="Times New Roman" w:cs="Times New Roman"/>
          <w:sz w:val="20"/>
          <w:szCs w:val="20"/>
          <w:lang w:val="kk-KZ"/>
        </w:rPr>
      </w:pPr>
    </w:p>
    <w:p w:rsidR="00E96792" w:rsidRPr="00310F47" w:rsidRDefault="00E96792" w:rsidP="003727C5">
      <w:pPr>
        <w:tabs>
          <w:tab w:val="left" w:pos="851"/>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2х</w:t>
      </w:r>
      <w:r w:rsidRPr="00310F47">
        <w:rPr>
          <w:rFonts w:ascii="Times New Roman" w:eastAsiaTheme="minorEastAsia" w:hAnsi="Times New Roman" w:cs="Times New Roman"/>
          <w:sz w:val="20"/>
          <w:szCs w:val="20"/>
          <w:vertAlign w:val="superscript"/>
          <w:lang w:val="kk-KZ"/>
        </w:rPr>
        <w:t>4</w:t>
      </w:r>
      <w:r w:rsidRPr="00310F47">
        <w:rPr>
          <w:rFonts w:ascii="Times New Roman" w:eastAsiaTheme="minorEastAsia" w:hAnsi="Times New Roman" w:cs="Times New Roman"/>
          <w:sz w:val="20"/>
          <w:szCs w:val="20"/>
          <w:lang w:val="kk-KZ"/>
        </w:rPr>
        <w:t>-х</w:t>
      </w:r>
      <w:r w:rsidRPr="00310F47">
        <w:rPr>
          <w:rFonts w:ascii="Times New Roman" w:eastAsiaTheme="minorEastAsia" w:hAnsi="Times New Roman" w:cs="Times New Roman"/>
          <w:sz w:val="20"/>
          <w:szCs w:val="20"/>
          <w:vertAlign w:val="superscript"/>
          <w:lang w:val="kk-KZ"/>
        </w:rPr>
        <w:t>3</w:t>
      </w:r>
      <w:r w:rsidRPr="00310F47">
        <w:rPr>
          <w:rFonts w:ascii="Times New Roman" w:eastAsiaTheme="minorEastAsia" w:hAnsi="Times New Roman" w:cs="Times New Roman"/>
          <w:sz w:val="20"/>
          <w:szCs w:val="20"/>
          <w:lang w:val="kk-KZ"/>
        </w:rPr>
        <w:t>+2х</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+1</w:t>
      </w:r>
      <w:r w:rsidRPr="00310F47">
        <w:rPr>
          <w:rFonts w:ascii="Times New Roman" w:eastAsiaTheme="minorEastAsia" w:hAnsi="Times New Roman" w:cs="Times New Roman"/>
          <w:sz w:val="20"/>
          <w:szCs w:val="20"/>
        </w:rPr>
        <w:t>=</w:t>
      </w:r>
      <w:r w:rsidRPr="00310F47">
        <w:rPr>
          <w:rFonts w:ascii="Times New Roman" w:eastAsiaTheme="minorEastAsia" w:hAnsi="Times New Roman" w:cs="Times New Roman"/>
          <w:sz w:val="20"/>
          <w:szCs w:val="20"/>
          <w:lang w:val="kk-KZ"/>
        </w:rPr>
        <w:t>(х</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-х+1)(ах</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+bх+с)</w:t>
      </w:r>
      <w:r w:rsidRPr="00310F47">
        <w:rPr>
          <w:rFonts w:ascii="Times New Roman" w:eastAsiaTheme="minorEastAsia" w:hAnsi="Times New Roman" w:cs="Times New Roman"/>
          <w:sz w:val="20"/>
          <w:szCs w:val="20"/>
        </w:rPr>
        <w:t>=</w:t>
      </w:r>
      <w:r w:rsidRPr="00310F47">
        <w:rPr>
          <w:rFonts w:ascii="Times New Roman" w:eastAsiaTheme="minorEastAsia" w:hAnsi="Times New Roman" w:cs="Times New Roman"/>
          <w:sz w:val="20"/>
          <w:szCs w:val="20"/>
          <w:lang w:val="kk-KZ"/>
        </w:rPr>
        <w:t>ах</w:t>
      </w:r>
      <w:r w:rsidRPr="00310F47">
        <w:rPr>
          <w:rFonts w:ascii="Times New Roman" w:eastAsiaTheme="minorEastAsia" w:hAnsi="Times New Roman" w:cs="Times New Roman"/>
          <w:sz w:val="20"/>
          <w:szCs w:val="20"/>
          <w:vertAlign w:val="superscript"/>
          <w:lang w:val="kk-KZ"/>
        </w:rPr>
        <w:t>4</w:t>
      </w:r>
      <w:r w:rsidRPr="00310F47">
        <w:rPr>
          <w:rFonts w:ascii="Times New Roman" w:eastAsiaTheme="minorEastAsia" w:hAnsi="Times New Roman" w:cs="Times New Roman"/>
          <w:sz w:val="20"/>
          <w:szCs w:val="20"/>
          <w:lang w:val="kk-KZ"/>
        </w:rPr>
        <w:t>+(b-а)х</w:t>
      </w:r>
      <w:r w:rsidRPr="00310F47">
        <w:rPr>
          <w:rFonts w:ascii="Times New Roman" w:eastAsiaTheme="minorEastAsia" w:hAnsi="Times New Roman" w:cs="Times New Roman"/>
          <w:sz w:val="20"/>
          <w:szCs w:val="20"/>
          <w:vertAlign w:val="superscript"/>
          <w:lang w:val="kk-KZ"/>
        </w:rPr>
        <w:t>3</w:t>
      </w:r>
      <w:r w:rsidRPr="00310F47">
        <w:rPr>
          <w:rFonts w:ascii="Times New Roman" w:eastAsiaTheme="minorEastAsia" w:hAnsi="Times New Roman" w:cs="Times New Roman"/>
          <w:sz w:val="20"/>
          <w:szCs w:val="20"/>
          <w:lang w:val="kk-KZ"/>
        </w:rPr>
        <w:t>+(а+с-b)х</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+(b-с)х+с.</w:t>
      </w:r>
    </w:p>
    <w:p w:rsidR="00E96792" w:rsidRPr="00310F47" w:rsidRDefault="00E96792" w:rsidP="003727C5">
      <w:pPr>
        <w:tabs>
          <w:tab w:val="left" w:pos="851"/>
        </w:tabs>
        <w:spacing w:after="0" w:line="240" w:lineRule="auto"/>
        <w:ind w:firstLine="567"/>
        <w:jc w:val="both"/>
        <w:rPr>
          <w:rFonts w:ascii="Times New Roman" w:eastAsiaTheme="minorEastAsia" w:hAnsi="Times New Roman" w:cs="Times New Roman"/>
          <w:sz w:val="20"/>
          <w:szCs w:val="20"/>
          <w:lang w:val="kk-KZ"/>
        </w:rPr>
      </w:pPr>
    </w:p>
    <w:p w:rsidR="00E96792" w:rsidRPr="00310F47" w:rsidRDefault="00E96792" w:rsidP="003727C5">
      <w:pPr>
        <w:tabs>
          <w:tab w:val="left" w:pos="851"/>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Бірдей х деңгейлер кезінде коэффициенттерді теңестіргенде, біз келесі жүйені аламыз:</w:t>
      </w:r>
    </w:p>
    <w:p w:rsidR="00E96792" w:rsidRPr="00310F47" w:rsidRDefault="0090603B" w:rsidP="003727C5">
      <w:pPr>
        <w:tabs>
          <w:tab w:val="left" w:pos="851"/>
        </w:tabs>
        <w:spacing w:after="0" w:line="240" w:lineRule="auto"/>
        <w:ind w:firstLine="567"/>
        <w:jc w:val="both"/>
        <w:rPr>
          <w:rFonts w:ascii="Times New Roman" w:eastAsiaTheme="minorEastAsia" w:hAnsi="Times New Roman" w:cs="Times New Roman"/>
          <w:sz w:val="20"/>
          <w:szCs w:val="20"/>
          <w:lang w:val="en-US"/>
        </w:rPr>
      </w:pPr>
      <w:r>
        <w:rPr>
          <w:rFonts w:ascii="Times New Roman" w:eastAsiaTheme="minorEastAsia" w:hAnsi="Times New Roman" w:cs="Times New Roman"/>
          <w:noProof/>
          <w:sz w:val="20"/>
          <w:szCs w:val="20"/>
          <w:lang w:eastAsia="ru-RU"/>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122" o:spid="_x0000_s1143" type="#_x0000_t87" style="position:absolute;left:0;text-align:left;margin-left:161.6pt;margin-top:6.2pt;width:7.15pt;height:80.2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"/>
        </w:pict>
      </w:r>
      <w:r w:rsidR="00E96792" w:rsidRPr="00310F47">
        <w:rPr>
          <w:rFonts w:ascii="Times New Roman" w:eastAsiaTheme="minorEastAsia" w:hAnsi="Times New Roman" w:cs="Times New Roman"/>
          <w:sz w:val="20"/>
          <w:szCs w:val="20"/>
          <w:lang w:val="en-US"/>
        </w:rPr>
        <w:t>a = 2,</w:t>
      </w:r>
    </w:p>
    <w:p w:rsidR="00E96792" w:rsidRPr="00310F47" w:rsidRDefault="00E96792" w:rsidP="003727C5">
      <w:pPr>
        <w:tabs>
          <w:tab w:val="left" w:pos="851"/>
        </w:tabs>
        <w:spacing w:after="0" w:line="240" w:lineRule="auto"/>
        <w:ind w:firstLine="567"/>
        <w:jc w:val="both"/>
        <w:rPr>
          <w:rFonts w:ascii="Times New Roman" w:eastAsiaTheme="minorEastAsia" w:hAnsi="Times New Roman" w:cs="Times New Roman"/>
          <w:sz w:val="20"/>
          <w:szCs w:val="20"/>
          <w:lang w:val="en-US"/>
        </w:rPr>
      </w:pPr>
      <w:r w:rsidRPr="00310F47">
        <w:rPr>
          <w:rFonts w:ascii="Times New Roman" w:eastAsiaTheme="minorEastAsia" w:hAnsi="Times New Roman" w:cs="Times New Roman"/>
          <w:sz w:val="20"/>
          <w:szCs w:val="20"/>
          <w:lang w:val="en-US"/>
        </w:rPr>
        <w:t xml:space="preserve">                                                 b – a = -1,</w:t>
      </w:r>
    </w:p>
    <w:p w:rsidR="00E96792" w:rsidRPr="00310F47" w:rsidRDefault="00E96792" w:rsidP="003727C5">
      <w:pPr>
        <w:tabs>
          <w:tab w:val="left" w:pos="851"/>
        </w:tabs>
        <w:spacing w:after="0" w:line="240" w:lineRule="auto"/>
        <w:ind w:firstLine="567"/>
        <w:jc w:val="both"/>
        <w:rPr>
          <w:rFonts w:ascii="Times New Roman" w:eastAsiaTheme="minorEastAsia" w:hAnsi="Times New Roman" w:cs="Times New Roman"/>
          <w:sz w:val="20"/>
          <w:szCs w:val="20"/>
          <w:lang w:val="en-US"/>
        </w:rPr>
      </w:pPr>
      <w:r w:rsidRPr="00310F47">
        <w:rPr>
          <w:rFonts w:ascii="Times New Roman" w:eastAsiaTheme="minorEastAsia" w:hAnsi="Times New Roman" w:cs="Times New Roman"/>
          <w:sz w:val="20"/>
          <w:szCs w:val="20"/>
          <w:lang w:val="en-US"/>
        </w:rPr>
        <w:t xml:space="preserve">                                                 a + c –b = 2,</w:t>
      </w:r>
    </w:p>
    <w:p w:rsidR="00E96792" w:rsidRPr="00310F47" w:rsidRDefault="00E96792" w:rsidP="003727C5">
      <w:pPr>
        <w:tabs>
          <w:tab w:val="left" w:pos="851"/>
        </w:tabs>
        <w:spacing w:after="0" w:line="240" w:lineRule="auto"/>
        <w:ind w:firstLine="567"/>
        <w:jc w:val="both"/>
        <w:rPr>
          <w:rFonts w:ascii="Times New Roman" w:eastAsiaTheme="minorEastAsia" w:hAnsi="Times New Roman" w:cs="Times New Roman"/>
          <w:sz w:val="20"/>
          <w:szCs w:val="20"/>
          <w:lang w:val="en-US"/>
        </w:rPr>
      </w:pPr>
      <w:r w:rsidRPr="00310F47">
        <w:rPr>
          <w:rFonts w:ascii="Times New Roman" w:eastAsiaTheme="minorEastAsia" w:hAnsi="Times New Roman" w:cs="Times New Roman"/>
          <w:sz w:val="20"/>
          <w:szCs w:val="20"/>
          <w:lang w:val="en-US"/>
        </w:rPr>
        <w:t xml:space="preserve">                                                 b – c = 0,</w:t>
      </w:r>
    </w:p>
    <w:p w:rsidR="00E96792" w:rsidRPr="00310F47" w:rsidRDefault="00E96792" w:rsidP="003727C5">
      <w:pPr>
        <w:tabs>
          <w:tab w:val="left" w:pos="851"/>
        </w:tabs>
        <w:spacing w:after="0" w:line="240" w:lineRule="auto"/>
        <w:ind w:firstLine="567"/>
        <w:jc w:val="both"/>
        <w:rPr>
          <w:rFonts w:ascii="Times New Roman" w:eastAsiaTheme="minorEastAsia" w:hAnsi="Times New Roman" w:cs="Times New Roman"/>
          <w:sz w:val="20"/>
          <w:szCs w:val="20"/>
          <w:lang w:val="en-US"/>
        </w:rPr>
      </w:pPr>
      <w:r w:rsidRPr="00310F47">
        <w:rPr>
          <w:rFonts w:ascii="Times New Roman" w:eastAsiaTheme="minorEastAsia" w:hAnsi="Times New Roman" w:cs="Times New Roman"/>
          <w:sz w:val="20"/>
          <w:szCs w:val="20"/>
          <w:lang w:val="en-US"/>
        </w:rPr>
        <w:t xml:space="preserve">                                                 c = 1,</w:t>
      </w:r>
    </w:p>
    <w:p w:rsidR="00E96792" w:rsidRPr="00310F47" w:rsidRDefault="00E96792" w:rsidP="003727C5">
      <w:pPr>
        <w:tabs>
          <w:tab w:val="left" w:pos="851"/>
        </w:tabs>
        <w:spacing w:after="0" w:line="240" w:lineRule="auto"/>
        <w:ind w:firstLine="567"/>
        <w:jc w:val="both"/>
        <w:rPr>
          <w:rFonts w:ascii="Times New Roman" w:eastAsiaTheme="minorEastAsia" w:hAnsi="Times New Roman" w:cs="Times New Roman"/>
          <w:sz w:val="20"/>
          <w:szCs w:val="20"/>
          <w:lang w:val="kk-KZ"/>
        </w:rPr>
      </w:pPr>
    </w:p>
    <w:p w:rsidR="00E96792" w:rsidRPr="00310F47" w:rsidRDefault="00E96792" w:rsidP="003727C5">
      <w:pPr>
        <w:tabs>
          <w:tab w:val="left" w:pos="851"/>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Бұндағы а=2, b=1, c=1.</w:t>
      </w:r>
    </w:p>
    <w:p w:rsidR="00E96792" w:rsidRPr="00310F47" w:rsidRDefault="00E96792" w:rsidP="003727C5">
      <w:pPr>
        <w:tabs>
          <w:tab w:val="left" w:pos="851"/>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Сонымен, 2х</w:t>
      </w:r>
      <w:r w:rsidRPr="00310F47">
        <w:rPr>
          <w:rFonts w:ascii="Times New Roman" w:eastAsiaTheme="minorEastAsia" w:hAnsi="Times New Roman" w:cs="Times New Roman"/>
          <w:sz w:val="20"/>
          <w:szCs w:val="20"/>
          <w:vertAlign w:val="superscript"/>
          <w:lang w:val="kk-KZ"/>
        </w:rPr>
        <w:t>4</w:t>
      </w:r>
      <w:r w:rsidRPr="00310F47">
        <w:rPr>
          <w:rFonts w:ascii="Times New Roman" w:eastAsiaTheme="minorEastAsia" w:hAnsi="Times New Roman" w:cs="Times New Roman"/>
          <w:sz w:val="20"/>
          <w:szCs w:val="20"/>
          <w:lang w:val="kk-KZ"/>
        </w:rPr>
        <w:t>-х</w:t>
      </w:r>
      <w:r w:rsidRPr="00310F47">
        <w:rPr>
          <w:rFonts w:ascii="Times New Roman" w:eastAsiaTheme="minorEastAsia" w:hAnsi="Times New Roman" w:cs="Times New Roman"/>
          <w:sz w:val="20"/>
          <w:szCs w:val="20"/>
          <w:vertAlign w:val="superscript"/>
          <w:lang w:val="kk-KZ"/>
        </w:rPr>
        <w:t>3</w:t>
      </w:r>
      <w:r w:rsidRPr="00310F47">
        <w:rPr>
          <w:rFonts w:ascii="Times New Roman" w:eastAsiaTheme="minorEastAsia" w:hAnsi="Times New Roman" w:cs="Times New Roman"/>
          <w:sz w:val="20"/>
          <w:szCs w:val="20"/>
          <w:lang w:val="kk-KZ"/>
        </w:rPr>
        <w:t>+2х</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+1 көпмүшесін х</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-х+1 көпмүшесіне бөлуден шығатын бөлінді 2х</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+х+1 көпмүшесі болып табылады.</w:t>
      </w:r>
    </w:p>
    <w:p w:rsidR="00E96792" w:rsidRPr="00310F47" w:rsidRDefault="00E96792" w:rsidP="003727C5">
      <w:pPr>
        <w:tabs>
          <w:tab w:val="left" w:pos="851"/>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Көпмүшелердің бөлінгіштігінің қасиеті.</w:t>
      </w:r>
    </w:p>
    <w:p w:rsidR="00E96792" w:rsidRPr="00310F47" w:rsidRDefault="00E96792" w:rsidP="003727C5">
      <w:pPr>
        <w:pStyle w:val="a6"/>
        <w:numPr>
          <w:ilvl w:val="0"/>
          <w:numId w:val="20"/>
        </w:numPr>
        <w:tabs>
          <w:tab w:val="left" w:pos="851"/>
        </w:tabs>
        <w:spacing w:after="0" w:line="240" w:lineRule="auto"/>
        <w:ind w:left="0"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Егер Р</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(x) көпмүшесі Q</w:t>
      </w:r>
      <w:r w:rsidRPr="00310F47">
        <w:rPr>
          <w:rFonts w:ascii="Times New Roman" w:eastAsiaTheme="minorEastAsia" w:hAnsi="Times New Roman" w:cs="Times New Roman"/>
          <w:sz w:val="20"/>
          <w:szCs w:val="20"/>
          <w:vertAlign w:val="subscript"/>
          <w:lang w:val="kk-KZ"/>
        </w:rPr>
        <w:t>m</w:t>
      </w:r>
      <w:r w:rsidRPr="00310F47">
        <w:rPr>
          <w:rFonts w:ascii="Times New Roman" w:eastAsiaTheme="minorEastAsia" w:hAnsi="Times New Roman" w:cs="Times New Roman"/>
          <w:sz w:val="20"/>
          <w:szCs w:val="20"/>
          <w:lang w:val="kk-KZ"/>
        </w:rPr>
        <w:t>(x) көпмүшесіне, ал Q</w:t>
      </w:r>
      <w:r w:rsidRPr="00310F47">
        <w:rPr>
          <w:rFonts w:ascii="Times New Roman" w:eastAsiaTheme="minorEastAsia" w:hAnsi="Times New Roman" w:cs="Times New Roman"/>
          <w:sz w:val="20"/>
          <w:szCs w:val="20"/>
          <w:vertAlign w:val="subscript"/>
          <w:lang w:val="kk-KZ"/>
        </w:rPr>
        <w:t>m</w:t>
      </w:r>
      <w:r w:rsidRPr="00310F47">
        <w:rPr>
          <w:rFonts w:ascii="Times New Roman" w:eastAsiaTheme="minorEastAsia" w:hAnsi="Times New Roman" w:cs="Times New Roman"/>
          <w:sz w:val="20"/>
          <w:szCs w:val="20"/>
          <w:lang w:val="kk-KZ"/>
        </w:rPr>
        <w:t>(x) көпмүшесі F</w:t>
      </w:r>
      <w:r w:rsidRPr="00310F47">
        <w:rPr>
          <w:rFonts w:ascii="Times New Roman" w:eastAsiaTheme="minorEastAsia" w:hAnsi="Times New Roman" w:cs="Times New Roman"/>
          <w:sz w:val="20"/>
          <w:szCs w:val="20"/>
          <w:vertAlign w:val="subscript"/>
          <w:lang w:val="kk-KZ"/>
        </w:rPr>
        <w:t>I</w:t>
      </w:r>
      <w:r w:rsidRPr="00310F47">
        <w:rPr>
          <w:rFonts w:ascii="Times New Roman" w:eastAsiaTheme="minorEastAsia" w:hAnsi="Times New Roman" w:cs="Times New Roman"/>
          <w:sz w:val="20"/>
          <w:szCs w:val="20"/>
          <w:lang w:val="kk-KZ"/>
        </w:rPr>
        <w:t>(x) көпмүшесіне бөлінсе, онда Р</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(x) көпмүшесі F</w:t>
      </w:r>
      <w:r w:rsidRPr="00310F47">
        <w:rPr>
          <w:rFonts w:ascii="Times New Roman" w:eastAsiaTheme="minorEastAsia" w:hAnsi="Times New Roman" w:cs="Times New Roman"/>
          <w:sz w:val="20"/>
          <w:szCs w:val="20"/>
          <w:vertAlign w:val="subscript"/>
          <w:lang w:val="kk-KZ"/>
        </w:rPr>
        <w:t>I</w:t>
      </w:r>
      <w:r w:rsidRPr="00310F47">
        <w:rPr>
          <w:rFonts w:ascii="Times New Roman" w:eastAsiaTheme="minorEastAsia" w:hAnsi="Times New Roman" w:cs="Times New Roman"/>
          <w:sz w:val="20"/>
          <w:szCs w:val="20"/>
          <w:lang w:val="kk-KZ"/>
        </w:rPr>
        <w:t xml:space="preserve">(x) көпмүшесіне бөлінеді. </w:t>
      </w:r>
    </w:p>
    <w:p w:rsidR="00E96792" w:rsidRPr="00310F47" w:rsidRDefault="00E96792" w:rsidP="003727C5">
      <w:pPr>
        <w:pStyle w:val="a6"/>
        <w:tabs>
          <w:tab w:val="left" w:pos="851"/>
        </w:tabs>
        <w:spacing w:after="0" w:line="240" w:lineRule="auto"/>
        <w:ind w:left="0"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Мысалы, х</w:t>
      </w:r>
      <w:r w:rsidRPr="00310F47">
        <w:rPr>
          <w:rFonts w:ascii="Times New Roman" w:eastAsiaTheme="minorEastAsia" w:hAnsi="Times New Roman" w:cs="Times New Roman"/>
          <w:sz w:val="20"/>
          <w:szCs w:val="20"/>
          <w:vertAlign w:val="superscript"/>
          <w:lang w:val="kk-KZ"/>
        </w:rPr>
        <w:t>4</w:t>
      </w:r>
      <w:r w:rsidRPr="00310F47">
        <w:rPr>
          <w:rFonts w:ascii="Times New Roman" w:eastAsiaTheme="minorEastAsia" w:hAnsi="Times New Roman" w:cs="Times New Roman"/>
          <w:sz w:val="20"/>
          <w:szCs w:val="20"/>
          <w:lang w:val="kk-KZ"/>
        </w:rPr>
        <w:t>-1 көпмүшесі х</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-1 көпмүшесіне бөлінсе, ал х</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-1 көпмүшесі х+1 көпмүшесіне бөлінеді, сондықтан х</w:t>
      </w:r>
      <w:r w:rsidRPr="00310F47">
        <w:rPr>
          <w:rFonts w:ascii="Times New Roman" w:eastAsiaTheme="minorEastAsia" w:hAnsi="Times New Roman" w:cs="Times New Roman"/>
          <w:sz w:val="20"/>
          <w:szCs w:val="20"/>
          <w:vertAlign w:val="superscript"/>
          <w:lang w:val="kk-KZ"/>
        </w:rPr>
        <w:t>4</w:t>
      </w:r>
      <w:r w:rsidRPr="00310F47">
        <w:rPr>
          <w:rFonts w:ascii="Times New Roman" w:eastAsiaTheme="minorEastAsia" w:hAnsi="Times New Roman" w:cs="Times New Roman"/>
          <w:sz w:val="20"/>
          <w:szCs w:val="20"/>
          <w:lang w:val="kk-KZ"/>
        </w:rPr>
        <w:t xml:space="preserve">-1 көпмүшесі де х+1 көпмүшесіне бөлінеді. </w:t>
      </w:r>
    </w:p>
    <w:p w:rsidR="00E96792" w:rsidRPr="00310F47" w:rsidRDefault="00E96792" w:rsidP="003727C5">
      <w:pPr>
        <w:pStyle w:val="a6"/>
        <w:numPr>
          <w:ilvl w:val="0"/>
          <w:numId w:val="20"/>
        </w:numPr>
        <w:tabs>
          <w:tab w:val="left" w:pos="851"/>
        </w:tabs>
        <w:spacing w:after="0" w:line="240" w:lineRule="auto"/>
        <w:ind w:left="0"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Егер Р</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(x) және Q</w:t>
      </w:r>
      <w:r w:rsidRPr="00310F47">
        <w:rPr>
          <w:rFonts w:ascii="Times New Roman" w:eastAsiaTheme="minorEastAsia" w:hAnsi="Times New Roman" w:cs="Times New Roman"/>
          <w:sz w:val="20"/>
          <w:szCs w:val="20"/>
          <w:vertAlign w:val="subscript"/>
          <w:lang w:val="kk-KZ"/>
        </w:rPr>
        <w:t>m</w:t>
      </w:r>
      <w:r w:rsidRPr="00310F47">
        <w:rPr>
          <w:rFonts w:ascii="Times New Roman" w:eastAsiaTheme="minorEastAsia" w:hAnsi="Times New Roman" w:cs="Times New Roman"/>
          <w:sz w:val="20"/>
          <w:szCs w:val="20"/>
          <w:lang w:val="kk-KZ"/>
        </w:rPr>
        <w:t>(x) көпмүшелері К</w:t>
      </w:r>
      <w:r w:rsidRPr="00310F47">
        <w:rPr>
          <w:rFonts w:ascii="Times New Roman" w:eastAsiaTheme="minorEastAsia" w:hAnsi="Times New Roman" w:cs="Times New Roman"/>
          <w:sz w:val="20"/>
          <w:szCs w:val="20"/>
          <w:vertAlign w:val="subscript"/>
          <w:lang w:val="kk-KZ"/>
        </w:rPr>
        <w:t>I</w:t>
      </w:r>
      <w:r w:rsidRPr="00310F47">
        <w:rPr>
          <w:rFonts w:ascii="Times New Roman" w:eastAsiaTheme="minorEastAsia" w:hAnsi="Times New Roman" w:cs="Times New Roman"/>
          <w:sz w:val="20"/>
          <w:szCs w:val="20"/>
          <w:lang w:val="kk-KZ"/>
        </w:rPr>
        <w:t>(x) көпмүшесіне бөлінсе, онда Р</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(x)+Q</w:t>
      </w:r>
      <w:r w:rsidRPr="00310F47">
        <w:rPr>
          <w:rFonts w:ascii="Times New Roman" w:eastAsiaTheme="minorEastAsia" w:hAnsi="Times New Roman" w:cs="Times New Roman"/>
          <w:sz w:val="20"/>
          <w:szCs w:val="20"/>
          <w:vertAlign w:val="subscript"/>
          <w:lang w:val="kk-KZ"/>
        </w:rPr>
        <w:t>m</w:t>
      </w:r>
      <w:r w:rsidRPr="00310F47">
        <w:rPr>
          <w:rFonts w:ascii="Times New Roman" w:eastAsiaTheme="minorEastAsia" w:hAnsi="Times New Roman" w:cs="Times New Roman"/>
          <w:sz w:val="20"/>
          <w:szCs w:val="20"/>
          <w:lang w:val="kk-KZ"/>
        </w:rPr>
        <w:t>(x) және Р</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(x)-Q</w:t>
      </w:r>
      <w:r w:rsidRPr="00310F47">
        <w:rPr>
          <w:rFonts w:ascii="Times New Roman" w:eastAsiaTheme="minorEastAsia" w:hAnsi="Times New Roman" w:cs="Times New Roman"/>
          <w:sz w:val="20"/>
          <w:szCs w:val="20"/>
          <w:vertAlign w:val="subscript"/>
          <w:lang w:val="kk-KZ"/>
        </w:rPr>
        <w:t>m</w:t>
      </w:r>
      <w:r w:rsidRPr="00310F47">
        <w:rPr>
          <w:rFonts w:ascii="Times New Roman" w:eastAsiaTheme="minorEastAsia" w:hAnsi="Times New Roman" w:cs="Times New Roman"/>
          <w:sz w:val="20"/>
          <w:szCs w:val="20"/>
          <w:lang w:val="kk-KZ"/>
        </w:rPr>
        <w:t>(x) көпмүшелері К</w:t>
      </w:r>
      <w:r w:rsidRPr="00310F47">
        <w:rPr>
          <w:rFonts w:ascii="Times New Roman" w:eastAsiaTheme="minorEastAsia" w:hAnsi="Times New Roman" w:cs="Times New Roman"/>
          <w:sz w:val="20"/>
          <w:szCs w:val="20"/>
          <w:vertAlign w:val="subscript"/>
          <w:lang w:val="kk-KZ"/>
        </w:rPr>
        <w:t>I</w:t>
      </w:r>
      <w:r w:rsidRPr="00310F47">
        <w:rPr>
          <w:rFonts w:ascii="Times New Roman" w:eastAsiaTheme="minorEastAsia" w:hAnsi="Times New Roman" w:cs="Times New Roman"/>
          <w:sz w:val="20"/>
          <w:szCs w:val="20"/>
          <w:lang w:val="kk-KZ"/>
        </w:rPr>
        <w:t>(x) көпмүшесіне бөлінеді, ал Р</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(x)·Q</w:t>
      </w:r>
      <w:r w:rsidRPr="00310F47">
        <w:rPr>
          <w:rFonts w:ascii="Times New Roman" w:eastAsiaTheme="minorEastAsia" w:hAnsi="Times New Roman" w:cs="Times New Roman"/>
          <w:sz w:val="20"/>
          <w:szCs w:val="20"/>
          <w:vertAlign w:val="subscript"/>
          <w:lang w:val="kk-KZ"/>
        </w:rPr>
        <w:t>m</w:t>
      </w:r>
      <w:r w:rsidRPr="00310F47">
        <w:rPr>
          <w:rFonts w:ascii="Times New Roman" w:eastAsiaTheme="minorEastAsia" w:hAnsi="Times New Roman" w:cs="Times New Roman"/>
          <w:sz w:val="20"/>
          <w:szCs w:val="20"/>
          <w:lang w:val="kk-KZ"/>
        </w:rPr>
        <w:t xml:space="preserve">(x) көпмүшесі </w:t>
      </w:r>
      <m:oMath>
        <m:sSubSup>
          <m:sSubSupPr>
            <m:ctrlPr>
              <w:rPr>
                <w:rFonts w:ascii="Cambria Math" w:eastAsiaTheme="minorEastAsia" w:hAnsi="Cambria Math" w:cs="Times New Roman"/>
                <w:i/>
                <w:sz w:val="20"/>
                <w:szCs w:val="20"/>
                <w:lang w:val="kk-KZ"/>
              </w:rPr>
            </m:ctrlPr>
          </m:sSubSupPr>
          <m:e>
            <m:r>
              <w:rPr>
                <w:rFonts w:ascii="Cambria Math" w:eastAsiaTheme="minorEastAsia" w:hAnsi="Cambria Math" w:cs="Times New Roman"/>
                <w:sz w:val="20"/>
                <w:szCs w:val="20"/>
                <w:lang w:val="kk-KZ"/>
              </w:rPr>
              <m:t>К</m:t>
            </m:r>
          </m:e>
          <m:sub>
            <m:r>
              <w:rPr>
                <w:rFonts w:ascii="Cambria Math" w:eastAsiaTheme="minorEastAsia" w:hAnsi="Cambria Math" w:cs="Times New Roman"/>
                <w:sz w:val="20"/>
                <w:szCs w:val="20"/>
                <w:lang w:val="kk-KZ"/>
              </w:rPr>
              <m:t>I</m:t>
            </m:r>
          </m:sub>
          <m:sup>
            <m:r>
              <w:rPr>
                <w:rFonts w:ascii="Cambria Math" w:eastAsiaTheme="minorEastAsia" w:hAnsi="Cambria Math" w:cs="Times New Roman"/>
                <w:sz w:val="20"/>
                <w:szCs w:val="20"/>
                <w:lang w:val="kk-KZ"/>
              </w:rPr>
              <m:t>2</m:t>
            </m:r>
          </m:sup>
        </m:sSubSup>
        <m:r>
          <w:rPr>
            <w:rFonts w:ascii="Cambria Math" w:eastAsiaTheme="minorEastAsia" w:hAnsi="Cambria Math" w:cs="Times New Roman"/>
            <w:sz w:val="20"/>
            <w:szCs w:val="20"/>
            <w:lang w:val="kk-KZ"/>
          </w:rPr>
          <m:t>(x)</m:t>
        </m:r>
      </m:oMath>
      <w:r w:rsidRPr="00310F47">
        <w:rPr>
          <w:rFonts w:ascii="Times New Roman" w:eastAsiaTheme="minorEastAsia" w:hAnsi="Times New Roman" w:cs="Times New Roman"/>
          <w:sz w:val="20"/>
          <w:szCs w:val="20"/>
          <w:lang w:val="kk-KZ"/>
        </w:rPr>
        <w:t xml:space="preserve"> көпмүшесіне бөлінеді. </w:t>
      </w:r>
    </w:p>
    <w:p w:rsidR="00E96792" w:rsidRPr="00310F47" w:rsidRDefault="00E96792" w:rsidP="003727C5">
      <w:pPr>
        <w:pStyle w:val="a6"/>
        <w:tabs>
          <w:tab w:val="left" w:pos="851"/>
        </w:tabs>
        <w:spacing w:after="0" w:line="240" w:lineRule="auto"/>
        <w:ind w:left="0"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lastRenderedPageBreak/>
        <w:t>Мысалы, x</w:t>
      </w:r>
      <w:r w:rsidRPr="00310F47">
        <w:rPr>
          <w:rFonts w:ascii="Times New Roman" w:eastAsiaTheme="minorEastAsia" w:hAnsi="Times New Roman" w:cs="Times New Roman"/>
          <w:sz w:val="20"/>
          <w:szCs w:val="20"/>
          <w:vertAlign w:val="superscript"/>
          <w:lang w:val="kk-KZ"/>
        </w:rPr>
        <w:t>3</w:t>
      </w:r>
      <w:r w:rsidRPr="00310F47">
        <w:rPr>
          <w:rFonts w:ascii="Times New Roman" w:eastAsiaTheme="minorEastAsia" w:hAnsi="Times New Roman" w:cs="Times New Roman"/>
          <w:sz w:val="20"/>
          <w:szCs w:val="20"/>
          <w:lang w:val="kk-KZ"/>
        </w:rPr>
        <w:t>-1 және 5х</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-х-4 көпмүшелерінің әрбірі х-1 көпмүшесіне бөлінеді; сондықтан олардың сомасына тең х</w:t>
      </w:r>
      <w:r w:rsidRPr="00310F47">
        <w:rPr>
          <w:rFonts w:ascii="Times New Roman" w:eastAsiaTheme="minorEastAsia" w:hAnsi="Times New Roman" w:cs="Times New Roman"/>
          <w:sz w:val="20"/>
          <w:szCs w:val="20"/>
          <w:vertAlign w:val="superscript"/>
          <w:lang w:val="kk-KZ"/>
        </w:rPr>
        <w:t>3</w:t>
      </w:r>
      <w:r w:rsidRPr="00310F47">
        <w:rPr>
          <w:rFonts w:ascii="Times New Roman" w:eastAsiaTheme="minorEastAsia" w:hAnsi="Times New Roman" w:cs="Times New Roman"/>
          <w:sz w:val="20"/>
          <w:szCs w:val="20"/>
          <w:lang w:val="kk-KZ"/>
        </w:rPr>
        <w:t>+5х</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-х-5 көпмүшесі және олардың айырмасына тең х</w:t>
      </w:r>
      <w:r w:rsidRPr="00310F47">
        <w:rPr>
          <w:rFonts w:ascii="Times New Roman" w:eastAsiaTheme="minorEastAsia" w:hAnsi="Times New Roman" w:cs="Times New Roman"/>
          <w:sz w:val="20"/>
          <w:szCs w:val="20"/>
          <w:vertAlign w:val="superscript"/>
          <w:lang w:val="kk-KZ"/>
        </w:rPr>
        <w:t>3</w:t>
      </w:r>
      <w:r w:rsidRPr="00310F47">
        <w:rPr>
          <w:rFonts w:ascii="Times New Roman" w:eastAsiaTheme="minorEastAsia" w:hAnsi="Times New Roman" w:cs="Times New Roman"/>
          <w:sz w:val="20"/>
          <w:szCs w:val="20"/>
          <w:lang w:val="kk-KZ"/>
        </w:rPr>
        <w:t>-5х</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+х+3 көпмүшесі х-1-ге бөлінеді, ал олардың туындысына тең 5х</w:t>
      </w:r>
      <w:r w:rsidRPr="00310F47">
        <w:rPr>
          <w:rFonts w:ascii="Times New Roman" w:eastAsiaTheme="minorEastAsia" w:hAnsi="Times New Roman" w:cs="Times New Roman"/>
          <w:sz w:val="20"/>
          <w:szCs w:val="20"/>
          <w:vertAlign w:val="superscript"/>
          <w:lang w:val="kk-KZ"/>
        </w:rPr>
        <w:t>5</w:t>
      </w:r>
      <w:r w:rsidRPr="00310F47">
        <w:rPr>
          <w:rFonts w:ascii="Times New Roman" w:eastAsiaTheme="minorEastAsia" w:hAnsi="Times New Roman" w:cs="Times New Roman"/>
          <w:sz w:val="20"/>
          <w:szCs w:val="20"/>
          <w:lang w:val="kk-KZ"/>
        </w:rPr>
        <w:t>-х</w:t>
      </w:r>
      <w:r w:rsidRPr="00310F47">
        <w:rPr>
          <w:rFonts w:ascii="Times New Roman" w:eastAsiaTheme="minorEastAsia" w:hAnsi="Times New Roman" w:cs="Times New Roman"/>
          <w:sz w:val="20"/>
          <w:szCs w:val="20"/>
          <w:vertAlign w:val="superscript"/>
          <w:lang w:val="kk-KZ"/>
        </w:rPr>
        <w:t>4</w:t>
      </w:r>
      <w:r w:rsidRPr="00310F47">
        <w:rPr>
          <w:rFonts w:ascii="Times New Roman" w:eastAsiaTheme="minorEastAsia" w:hAnsi="Times New Roman" w:cs="Times New Roman"/>
          <w:sz w:val="20"/>
          <w:szCs w:val="20"/>
          <w:lang w:val="kk-KZ"/>
        </w:rPr>
        <w:t>-4х</w:t>
      </w:r>
      <w:r w:rsidRPr="00310F47">
        <w:rPr>
          <w:rFonts w:ascii="Times New Roman" w:eastAsiaTheme="minorEastAsia" w:hAnsi="Times New Roman" w:cs="Times New Roman"/>
          <w:sz w:val="20"/>
          <w:szCs w:val="20"/>
          <w:vertAlign w:val="superscript"/>
          <w:lang w:val="kk-KZ"/>
        </w:rPr>
        <w:t>3</w:t>
      </w:r>
      <w:r w:rsidRPr="00310F47">
        <w:rPr>
          <w:rFonts w:ascii="Times New Roman" w:eastAsiaTheme="minorEastAsia" w:hAnsi="Times New Roman" w:cs="Times New Roman"/>
          <w:sz w:val="20"/>
          <w:szCs w:val="20"/>
          <w:lang w:val="kk-KZ"/>
        </w:rPr>
        <w:t>-5х</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+х+4 көпмүшесі (х-1)</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=х</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 xml:space="preserve">-2х+1 көпмүшесіне бөлінеді. </w:t>
      </w:r>
    </w:p>
    <w:p w:rsidR="00E96792" w:rsidRPr="00310F47" w:rsidRDefault="00E96792" w:rsidP="003727C5">
      <w:pPr>
        <w:pStyle w:val="a6"/>
        <w:numPr>
          <w:ilvl w:val="0"/>
          <w:numId w:val="20"/>
        </w:numPr>
        <w:tabs>
          <w:tab w:val="left" w:pos="851"/>
        </w:tabs>
        <w:spacing w:after="0" w:line="240" w:lineRule="auto"/>
        <w:ind w:left="0"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Егер Р</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(x) көпмүшесі Q</w:t>
      </w:r>
      <w:r w:rsidRPr="00310F47">
        <w:rPr>
          <w:rFonts w:ascii="Times New Roman" w:eastAsiaTheme="minorEastAsia" w:hAnsi="Times New Roman" w:cs="Times New Roman"/>
          <w:sz w:val="20"/>
          <w:szCs w:val="20"/>
          <w:vertAlign w:val="subscript"/>
          <w:lang w:val="kk-KZ"/>
        </w:rPr>
        <w:t>m</w:t>
      </w:r>
      <w:r w:rsidRPr="00310F47">
        <w:rPr>
          <w:rFonts w:ascii="Times New Roman" w:eastAsiaTheme="minorEastAsia" w:hAnsi="Times New Roman" w:cs="Times New Roman"/>
          <w:sz w:val="20"/>
          <w:szCs w:val="20"/>
          <w:lang w:val="kk-KZ"/>
        </w:rPr>
        <w:t>(x) көпмүшесіне бөлінсе, онда Р</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(x) көпмүшесінің кез-келген К</w:t>
      </w:r>
      <w:r w:rsidRPr="00310F47">
        <w:rPr>
          <w:rFonts w:ascii="Times New Roman" w:eastAsiaTheme="minorEastAsia" w:hAnsi="Times New Roman" w:cs="Times New Roman"/>
          <w:sz w:val="20"/>
          <w:szCs w:val="20"/>
          <w:vertAlign w:val="subscript"/>
          <w:lang w:val="kk-KZ"/>
        </w:rPr>
        <w:t>І</w:t>
      </w:r>
      <w:r w:rsidRPr="00310F47">
        <w:rPr>
          <w:rFonts w:ascii="Times New Roman" w:eastAsiaTheme="minorEastAsia" w:hAnsi="Times New Roman" w:cs="Times New Roman"/>
          <w:sz w:val="20"/>
          <w:szCs w:val="20"/>
          <w:lang w:val="kk-KZ"/>
        </w:rPr>
        <w:t>(x) көпмүшесіне қатысты туындысы Q</w:t>
      </w:r>
      <w:r w:rsidRPr="00310F47">
        <w:rPr>
          <w:rFonts w:ascii="Times New Roman" w:eastAsiaTheme="minorEastAsia" w:hAnsi="Times New Roman" w:cs="Times New Roman"/>
          <w:sz w:val="20"/>
          <w:szCs w:val="20"/>
          <w:vertAlign w:val="subscript"/>
          <w:lang w:val="kk-KZ"/>
        </w:rPr>
        <w:t>m</w:t>
      </w:r>
      <w:r w:rsidRPr="00310F47">
        <w:rPr>
          <w:rFonts w:ascii="Times New Roman" w:eastAsiaTheme="minorEastAsia" w:hAnsi="Times New Roman" w:cs="Times New Roman"/>
          <w:sz w:val="20"/>
          <w:szCs w:val="20"/>
          <w:lang w:val="kk-KZ"/>
        </w:rPr>
        <w:t xml:space="preserve">(x) көпмүшесіне бөлінеді. </w:t>
      </w:r>
    </w:p>
    <w:p w:rsidR="00E96792" w:rsidRPr="00310F47" w:rsidRDefault="00E96792" w:rsidP="003727C5">
      <w:pPr>
        <w:pStyle w:val="a6"/>
        <w:tabs>
          <w:tab w:val="left" w:pos="851"/>
        </w:tabs>
        <w:spacing w:after="0" w:line="240" w:lineRule="auto"/>
        <w:ind w:left="0"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Мысалы, х</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-х+1 көпмүшесі х</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-х+1 көпмүшесіне бөлінеді, сондықтан , х</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-х+1 және х</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+х+1 көпмүшелерінің туындысына тең х</w:t>
      </w:r>
      <w:r w:rsidRPr="00310F47">
        <w:rPr>
          <w:rFonts w:ascii="Times New Roman" w:eastAsiaTheme="minorEastAsia" w:hAnsi="Times New Roman" w:cs="Times New Roman"/>
          <w:sz w:val="20"/>
          <w:szCs w:val="20"/>
          <w:vertAlign w:val="superscript"/>
          <w:lang w:val="kk-KZ"/>
        </w:rPr>
        <w:t>4</w:t>
      </w:r>
      <w:r w:rsidRPr="00310F47">
        <w:rPr>
          <w:rFonts w:ascii="Times New Roman" w:eastAsiaTheme="minorEastAsia" w:hAnsi="Times New Roman" w:cs="Times New Roman"/>
          <w:sz w:val="20"/>
          <w:szCs w:val="20"/>
          <w:lang w:val="kk-KZ"/>
        </w:rPr>
        <w:t>+х</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+1 көпмүшесі де х</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 xml:space="preserve">-х+1 көпмүшесіне бөлінеді. </w:t>
      </w:r>
    </w:p>
    <w:p w:rsidR="00E96792" w:rsidRPr="00310F47" w:rsidRDefault="00E96792" w:rsidP="003727C5">
      <w:pPr>
        <w:pStyle w:val="a6"/>
        <w:numPr>
          <w:ilvl w:val="0"/>
          <w:numId w:val="20"/>
        </w:numPr>
        <w:tabs>
          <w:tab w:val="left" w:pos="851"/>
        </w:tabs>
        <w:spacing w:after="0" w:line="240" w:lineRule="auto"/>
        <w:ind w:left="0"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Р</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(x) және Q</w:t>
      </w:r>
      <w:r w:rsidRPr="00310F47">
        <w:rPr>
          <w:rFonts w:ascii="Times New Roman" w:eastAsiaTheme="minorEastAsia" w:hAnsi="Times New Roman" w:cs="Times New Roman"/>
          <w:sz w:val="20"/>
          <w:szCs w:val="20"/>
          <w:vertAlign w:val="subscript"/>
          <w:lang w:val="kk-KZ"/>
        </w:rPr>
        <w:t>m</w:t>
      </w:r>
      <w:r w:rsidRPr="00310F47">
        <w:rPr>
          <w:rFonts w:ascii="Times New Roman" w:eastAsiaTheme="minorEastAsia" w:hAnsi="Times New Roman" w:cs="Times New Roman"/>
          <w:sz w:val="20"/>
          <w:szCs w:val="20"/>
          <w:lang w:val="kk-KZ"/>
        </w:rPr>
        <w:t>(x)  көпмүшелері Р</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(x)=CQ</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(x) болғанда бір-біріне бөлінеді, мұндағы С</w:t>
      </w:r>
      <m:oMath>
        <m:r>
          <w:rPr>
            <w:rFonts w:ascii="Cambria Math" w:eastAsiaTheme="minorEastAsia" w:hAnsi="Cambria Math" w:cs="Times New Roman"/>
            <w:sz w:val="20"/>
            <w:szCs w:val="20"/>
            <w:lang w:val="kk-KZ"/>
          </w:rPr>
          <m:t>≠0</m:t>
        </m:r>
      </m:oMath>
      <w:r w:rsidRPr="00310F47">
        <w:rPr>
          <w:rFonts w:ascii="Times New Roman" w:eastAsiaTheme="minorEastAsia" w:hAnsi="Times New Roman" w:cs="Times New Roman"/>
          <w:sz w:val="20"/>
          <w:szCs w:val="20"/>
          <w:lang w:val="kk-KZ"/>
        </w:rPr>
        <w:t xml:space="preserve">. </w:t>
      </w:r>
    </w:p>
    <w:p w:rsidR="00E96792" w:rsidRPr="00310F47" w:rsidRDefault="00E96792" w:rsidP="003727C5">
      <w:pPr>
        <w:tabs>
          <w:tab w:val="left" w:pos="851"/>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b/>
          <w:sz w:val="20"/>
          <w:szCs w:val="20"/>
          <w:lang w:val="kk-KZ"/>
        </w:rPr>
        <w:t>2-ші мысал.</w:t>
      </w:r>
      <w:r w:rsidRPr="00310F47">
        <w:rPr>
          <w:rFonts w:ascii="Times New Roman" w:eastAsiaTheme="minorEastAsia" w:hAnsi="Times New Roman" w:cs="Times New Roman"/>
          <w:sz w:val="20"/>
          <w:szCs w:val="20"/>
          <w:lang w:val="kk-KZ"/>
        </w:rPr>
        <w:t xml:space="preserve"> х</w:t>
      </w:r>
      <w:r w:rsidRPr="00310F47">
        <w:rPr>
          <w:rFonts w:ascii="Times New Roman" w:eastAsiaTheme="minorEastAsia" w:hAnsi="Times New Roman" w:cs="Times New Roman"/>
          <w:sz w:val="20"/>
          <w:szCs w:val="20"/>
          <w:vertAlign w:val="superscript"/>
          <w:lang w:val="kk-KZ"/>
        </w:rPr>
        <w:t>3</w:t>
      </w:r>
      <w:r w:rsidRPr="00310F47">
        <w:rPr>
          <w:rFonts w:ascii="Times New Roman" w:eastAsiaTheme="minorEastAsia" w:hAnsi="Times New Roman" w:cs="Times New Roman"/>
          <w:sz w:val="20"/>
          <w:szCs w:val="20"/>
          <w:lang w:val="kk-KZ"/>
        </w:rPr>
        <w:t>+х+1 көпмүшесі және Р</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(x) көпмүшесі бір-біріне бөлінетіндігі және Р</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(0)=3 екендігі белгілі. Р</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 xml:space="preserve">(x) көпмүшесін табыңыз. </w:t>
      </w:r>
    </w:p>
    <w:p w:rsidR="00E96792" w:rsidRPr="00310F47" w:rsidRDefault="00E96792" w:rsidP="003727C5">
      <w:pPr>
        <w:tabs>
          <w:tab w:val="left" w:pos="851"/>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i/>
          <w:sz w:val="20"/>
          <w:szCs w:val="20"/>
          <w:lang w:val="kk-KZ"/>
        </w:rPr>
        <w:t>Шешімі.</w:t>
      </w:r>
      <w:r w:rsidRPr="00310F47">
        <w:rPr>
          <w:rFonts w:ascii="Times New Roman" w:eastAsiaTheme="minorEastAsia" w:hAnsi="Times New Roman" w:cs="Times New Roman"/>
          <w:sz w:val="20"/>
          <w:szCs w:val="20"/>
          <w:lang w:val="kk-KZ"/>
        </w:rPr>
        <w:t xml:space="preserve"> 4-ші қасиеттен Р</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(x)=c(x</w:t>
      </w:r>
      <w:r w:rsidRPr="00310F47">
        <w:rPr>
          <w:rFonts w:ascii="Times New Roman" w:eastAsiaTheme="minorEastAsia" w:hAnsi="Times New Roman" w:cs="Times New Roman"/>
          <w:sz w:val="20"/>
          <w:szCs w:val="20"/>
          <w:vertAlign w:val="superscript"/>
          <w:lang w:val="kk-KZ"/>
        </w:rPr>
        <w:t>3</w:t>
      </w:r>
      <w:r w:rsidRPr="00310F47">
        <w:rPr>
          <w:rFonts w:ascii="Times New Roman" w:eastAsiaTheme="minorEastAsia" w:hAnsi="Times New Roman" w:cs="Times New Roman"/>
          <w:sz w:val="20"/>
          <w:szCs w:val="20"/>
          <w:lang w:val="kk-KZ"/>
        </w:rPr>
        <w:t>+x+1) шығады. Себебі, Р</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(0)=3 тең болса, онда с=3. Сонымен, Р</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(x)=3x</w:t>
      </w:r>
      <w:r w:rsidRPr="00310F47">
        <w:rPr>
          <w:rFonts w:ascii="Times New Roman" w:eastAsiaTheme="minorEastAsia" w:hAnsi="Times New Roman" w:cs="Times New Roman"/>
          <w:sz w:val="20"/>
          <w:szCs w:val="20"/>
          <w:vertAlign w:val="superscript"/>
          <w:lang w:val="kk-KZ"/>
        </w:rPr>
        <w:t>3</w:t>
      </w:r>
      <w:r w:rsidRPr="00310F47">
        <w:rPr>
          <w:rFonts w:ascii="Times New Roman" w:eastAsiaTheme="minorEastAsia" w:hAnsi="Times New Roman" w:cs="Times New Roman"/>
          <w:sz w:val="20"/>
          <w:szCs w:val="20"/>
          <w:lang w:val="kk-KZ"/>
        </w:rPr>
        <w:t>+3x+3.</w:t>
      </w:r>
    </w:p>
    <w:p w:rsidR="00E96792" w:rsidRPr="00310F47" w:rsidRDefault="00E96792" w:rsidP="003727C5">
      <w:pPr>
        <w:pStyle w:val="a6"/>
        <w:numPr>
          <w:ilvl w:val="0"/>
          <w:numId w:val="20"/>
        </w:numPr>
        <w:tabs>
          <w:tab w:val="left" w:pos="851"/>
        </w:tabs>
        <w:spacing w:after="0" w:line="240" w:lineRule="auto"/>
        <w:ind w:left="0"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Егер Р</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(x) =Q</w:t>
      </w:r>
      <w:r w:rsidRPr="00310F47">
        <w:rPr>
          <w:rFonts w:ascii="Times New Roman" w:eastAsiaTheme="minorEastAsia" w:hAnsi="Times New Roman" w:cs="Times New Roman"/>
          <w:sz w:val="20"/>
          <w:szCs w:val="20"/>
          <w:vertAlign w:val="subscript"/>
          <w:lang w:val="kk-KZ"/>
        </w:rPr>
        <w:t>m</w:t>
      </w:r>
      <w:r w:rsidRPr="00310F47">
        <w:rPr>
          <w:rFonts w:ascii="Times New Roman" w:eastAsiaTheme="minorEastAsia" w:hAnsi="Times New Roman" w:cs="Times New Roman"/>
          <w:sz w:val="20"/>
          <w:szCs w:val="20"/>
          <w:lang w:val="kk-KZ"/>
        </w:rPr>
        <w:t>(x)К</w:t>
      </w:r>
      <w:r w:rsidRPr="00310F47">
        <w:rPr>
          <w:rFonts w:ascii="Times New Roman" w:eastAsiaTheme="minorEastAsia" w:hAnsi="Times New Roman" w:cs="Times New Roman"/>
          <w:sz w:val="20"/>
          <w:szCs w:val="20"/>
          <w:vertAlign w:val="subscript"/>
          <w:lang w:val="kk-KZ"/>
        </w:rPr>
        <w:t>І</w:t>
      </w:r>
      <w:r w:rsidRPr="00310F47">
        <w:rPr>
          <w:rFonts w:ascii="Times New Roman" w:eastAsiaTheme="minorEastAsia" w:hAnsi="Times New Roman" w:cs="Times New Roman"/>
          <w:sz w:val="20"/>
          <w:szCs w:val="20"/>
          <w:lang w:val="kk-KZ"/>
        </w:rPr>
        <w:t>(x) көпмүшесі х-</w:t>
      </w:r>
      <m:oMath>
        <m:r>
          <w:rPr>
            <w:rFonts w:ascii="Cambria Math" w:eastAsiaTheme="minorEastAsia" w:hAnsi="Cambria Math" w:cs="Times New Roman"/>
            <w:sz w:val="20"/>
            <w:szCs w:val="20"/>
            <w:lang w:val="kk-KZ"/>
          </w:rPr>
          <m:t>α</m:t>
        </m:r>
      </m:oMath>
      <w:r w:rsidRPr="00310F47">
        <w:rPr>
          <w:rFonts w:ascii="Times New Roman" w:eastAsiaTheme="minorEastAsia" w:hAnsi="Times New Roman" w:cs="Times New Roman"/>
          <w:sz w:val="20"/>
          <w:szCs w:val="20"/>
          <w:lang w:val="kk-KZ"/>
        </w:rPr>
        <w:t xml:space="preserve"> қосмүшесіне бөлінсе, онда Q</w:t>
      </w:r>
      <w:r w:rsidRPr="00310F47">
        <w:rPr>
          <w:rFonts w:ascii="Times New Roman" w:eastAsiaTheme="minorEastAsia" w:hAnsi="Times New Roman" w:cs="Times New Roman"/>
          <w:sz w:val="20"/>
          <w:szCs w:val="20"/>
          <w:vertAlign w:val="subscript"/>
          <w:lang w:val="kk-KZ"/>
        </w:rPr>
        <w:t>m</w:t>
      </w:r>
      <w:r w:rsidRPr="00310F47">
        <w:rPr>
          <w:rFonts w:ascii="Times New Roman" w:eastAsiaTheme="minorEastAsia" w:hAnsi="Times New Roman" w:cs="Times New Roman"/>
          <w:sz w:val="20"/>
          <w:szCs w:val="20"/>
          <w:lang w:val="kk-KZ"/>
        </w:rPr>
        <w:t>(x) немесе К</w:t>
      </w:r>
      <w:r w:rsidRPr="00310F47">
        <w:rPr>
          <w:rFonts w:ascii="Times New Roman" w:eastAsiaTheme="minorEastAsia" w:hAnsi="Times New Roman" w:cs="Times New Roman"/>
          <w:sz w:val="20"/>
          <w:szCs w:val="20"/>
          <w:vertAlign w:val="subscript"/>
          <w:lang w:val="kk-KZ"/>
        </w:rPr>
        <w:t>І</w:t>
      </w:r>
      <w:r w:rsidRPr="00310F47">
        <w:rPr>
          <w:rFonts w:ascii="Times New Roman" w:eastAsiaTheme="minorEastAsia" w:hAnsi="Times New Roman" w:cs="Times New Roman"/>
          <w:sz w:val="20"/>
          <w:szCs w:val="20"/>
          <w:lang w:val="kk-KZ"/>
        </w:rPr>
        <w:t>(x) көпмүшелерінің бірі х-</w:t>
      </w:r>
      <m:oMath>
        <m:r>
          <w:rPr>
            <w:rFonts w:ascii="Cambria Math" w:eastAsiaTheme="minorEastAsia" w:hAnsi="Cambria Math" w:cs="Times New Roman"/>
            <w:sz w:val="20"/>
            <w:szCs w:val="20"/>
            <w:lang w:val="kk-KZ"/>
          </w:rPr>
          <m:t>α</m:t>
        </m:r>
      </m:oMath>
      <w:r w:rsidRPr="00310F47">
        <w:rPr>
          <w:rFonts w:ascii="Times New Roman" w:eastAsiaTheme="minorEastAsia" w:hAnsi="Times New Roman" w:cs="Times New Roman"/>
          <w:sz w:val="20"/>
          <w:szCs w:val="20"/>
          <w:lang w:val="kk-KZ"/>
        </w:rPr>
        <w:t xml:space="preserve"> бөлінеді. </w:t>
      </w:r>
    </w:p>
    <w:p w:rsidR="00E96792" w:rsidRPr="00310F47" w:rsidRDefault="00E96792" w:rsidP="003727C5">
      <w:pPr>
        <w:tabs>
          <w:tab w:val="left" w:pos="851"/>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Мысалы, х</w:t>
      </w:r>
      <w:r w:rsidRPr="00310F47">
        <w:rPr>
          <w:rFonts w:ascii="Times New Roman" w:eastAsiaTheme="minorEastAsia" w:hAnsi="Times New Roman" w:cs="Times New Roman"/>
          <w:sz w:val="20"/>
          <w:szCs w:val="20"/>
          <w:vertAlign w:val="superscript"/>
          <w:lang w:val="kk-KZ"/>
        </w:rPr>
        <w:t>4</w:t>
      </w:r>
      <w:r w:rsidRPr="00310F47">
        <w:rPr>
          <w:rFonts w:ascii="Times New Roman" w:eastAsiaTheme="minorEastAsia" w:hAnsi="Times New Roman" w:cs="Times New Roman"/>
          <w:sz w:val="20"/>
          <w:szCs w:val="20"/>
          <w:lang w:val="kk-KZ"/>
        </w:rPr>
        <w:t>-1 көпмүшесі х-1 және х</w:t>
      </w:r>
      <w:r w:rsidRPr="00310F47">
        <w:rPr>
          <w:rFonts w:ascii="Times New Roman" w:eastAsiaTheme="minorEastAsia" w:hAnsi="Times New Roman" w:cs="Times New Roman"/>
          <w:sz w:val="20"/>
          <w:szCs w:val="20"/>
          <w:vertAlign w:val="superscript"/>
          <w:lang w:val="kk-KZ"/>
        </w:rPr>
        <w:t>4</w:t>
      </w:r>
      <w:r w:rsidRPr="00310F47">
        <w:rPr>
          <w:rFonts w:ascii="Times New Roman" w:eastAsiaTheme="minorEastAsia" w:hAnsi="Times New Roman" w:cs="Times New Roman"/>
          <w:sz w:val="20"/>
          <w:szCs w:val="20"/>
          <w:lang w:val="kk-KZ"/>
        </w:rPr>
        <w:t>-1=(x+1)(x</w:t>
      </w:r>
      <w:r w:rsidRPr="00310F47">
        <w:rPr>
          <w:rFonts w:ascii="Times New Roman" w:eastAsiaTheme="minorEastAsia" w:hAnsi="Times New Roman" w:cs="Times New Roman"/>
          <w:sz w:val="20"/>
          <w:szCs w:val="20"/>
          <w:vertAlign w:val="superscript"/>
          <w:lang w:val="kk-KZ"/>
        </w:rPr>
        <w:t>3</w:t>
      </w:r>
      <w:r w:rsidRPr="00310F47">
        <w:rPr>
          <w:rFonts w:ascii="Times New Roman" w:eastAsiaTheme="minorEastAsia" w:hAnsi="Times New Roman" w:cs="Times New Roman"/>
          <w:sz w:val="20"/>
          <w:szCs w:val="20"/>
          <w:lang w:val="kk-KZ"/>
        </w:rPr>
        <w:t>-x</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+x-1) қосмүшесіне бөлінсе, онда х</w:t>
      </w:r>
      <w:r w:rsidRPr="00310F47">
        <w:rPr>
          <w:rFonts w:ascii="Times New Roman" w:eastAsiaTheme="minorEastAsia" w:hAnsi="Times New Roman" w:cs="Times New Roman"/>
          <w:sz w:val="20"/>
          <w:szCs w:val="20"/>
          <w:vertAlign w:val="superscript"/>
          <w:lang w:val="kk-KZ"/>
        </w:rPr>
        <w:t>3</w:t>
      </w:r>
      <w:r w:rsidRPr="00310F47">
        <w:rPr>
          <w:rFonts w:ascii="Times New Roman" w:eastAsiaTheme="minorEastAsia" w:hAnsi="Times New Roman" w:cs="Times New Roman"/>
          <w:sz w:val="20"/>
          <w:szCs w:val="20"/>
          <w:lang w:val="kk-KZ"/>
        </w:rPr>
        <w:t>-x</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 xml:space="preserve">+x-1 көпмүшесі х-1 қосмүшесіне бөлінеді. </w:t>
      </w:r>
    </w:p>
    <w:p w:rsidR="00E96792" w:rsidRPr="00310F47" w:rsidRDefault="00E96792" w:rsidP="003727C5">
      <w:pPr>
        <w:pStyle w:val="a6"/>
        <w:tabs>
          <w:tab w:val="left" w:pos="851"/>
        </w:tabs>
        <w:spacing w:after="0" w:line="240" w:lineRule="auto"/>
        <w:ind w:left="0"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Р</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(x) көпмүшесін Т</w:t>
      </w:r>
      <w:r w:rsidRPr="00310F47">
        <w:rPr>
          <w:rFonts w:ascii="Times New Roman" w:eastAsiaTheme="minorEastAsia" w:hAnsi="Times New Roman" w:cs="Times New Roman"/>
          <w:sz w:val="20"/>
          <w:szCs w:val="20"/>
          <w:vertAlign w:val="subscript"/>
          <w:lang w:val="kk-KZ"/>
        </w:rPr>
        <w:t>m</w:t>
      </w:r>
      <w:r w:rsidRPr="00310F47">
        <w:rPr>
          <w:rFonts w:ascii="Times New Roman" w:eastAsiaTheme="minorEastAsia" w:hAnsi="Times New Roman" w:cs="Times New Roman"/>
          <w:sz w:val="20"/>
          <w:szCs w:val="20"/>
          <w:lang w:val="kk-KZ"/>
        </w:rPr>
        <w:t>(x) көпмүшесіне қалдықпен бөлу дегеніміз төмендегі ұқсас теңдікке тең келетін q</w:t>
      </w:r>
      <w:r w:rsidRPr="00310F47">
        <w:rPr>
          <w:rFonts w:ascii="Times New Roman" w:eastAsiaTheme="minorEastAsia" w:hAnsi="Times New Roman" w:cs="Times New Roman"/>
          <w:sz w:val="20"/>
          <w:szCs w:val="20"/>
          <w:vertAlign w:val="subscript"/>
          <w:lang w:val="kk-KZ"/>
        </w:rPr>
        <w:t>І</w:t>
      </w:r>
      <w:r w:rsidRPr="00310F47">
        <w:rPr>
          <w:rFonts w:ascii="Times New Roman" w:eastAsiaTheme="minorEastAsia" w:hAnsi="Times New Roman" w:cs="Times New Roman"/>
          <w:sz w:val="20"/>
          <w:szCs w:val="20"/>
          <w:lang w:val="kk-KZ"/>
        </w:rPr>
        <w:t>(x) және r</w:t>
      </w:r>
      <w:r w:rsidRPr="00310F47">
        <w:rPr>
          <w:rFonts w:ascii="Times New Roman" w:eastAsiaTheme="minorEastAsia" w:hAnsi="Times New Roman" w:cs="Times New Roman"/>
          <w:sz w:val="20"/>
          <w:szCs w:val="20"/>
          <w:vertAlign w:val="subscript"/>
          <w:lang w:val="kk-KZ"/>
        </w:rPr>
        <w:t>І</w:t>
      </w:r>
      <w:r w:rsidRPr="00310F47">
        <w:rPr>
          <w:rFonts w:ascii="Times New Roman" w:eastAsiaTheme="minorEastAsia" w:hAnsi="Times New Roman" w:cs="Times New Roman"/>
          <w:sz w:val="20"/>
          <w:szCs w:val="20"/>
          <w:lang w:val="kk-KZ"/>
        </w:rPr>
        <w:t>(x) сияқты көпмүшелерді табуды білдіреді</w:t>
      </w:r>
    </w:p>
    <w:p w:rsidR="00E96792" w:rsidRPr="00310F47" w:rsidRDefault="00E96792" w:rsidP="003727C5">
      <w:pPr>
        <w:pStyle w:val="a6"/>
        <w:tabs>
          <w:tab w:val="left" w:pos="851"/>
        </w:tabs>
        <w:spacing w:after="0" w:line="240" w:lineRule="auto"/>
        <w:ind w:left="0" w:firstLine="567"/>
        <w:jc w:val="both"/>
        <w:rPr>
          <w:rFonts w:ascii="Times New Roman" w:eastAsiaTheme="minorEastAsia" w:hAnsi="Times New Roman" w:cs="Times New Roman"/>
          <w:sz w:val="20"/>
          <w:szCs w:val="20"/>
          <w:lang w:val="kk-KZ"/>
        </w:rPr>
      </w:pPr>
    </w:p>
    <w:p w:rsidR="00E96792" w:rsidRPr="00310F47" w:rsidRDefault="00E96792" w:rsidP="003727C5">
      <w:pPr>
        <w:pStyle w:val="a6"/>
        <w:tabs>
          <w:tab w:val="left" w:pos="851"/>
        </w:tabs>
        <w:spacing w:after="0" w:line="240" w:lineRule="auto"/>
        <w:ind w:left="0" w:firstLine="567"/>
        <w:jc w:val="center"/>
        <w:rPr>
          <w:rFonts w:ascii="Times New Roman" w:eastAsiaTheme="minorEastAsia" w:hAnsi="Times New Roman" w:cs="Times New Roman"/>
          <w:sz w:val="20"/>
          <w:szCs w:val="20"/>
          <w:lang w:val="en-US"/>
        </w:rPr>
      </w:pPr>
      <w:r w:rsidRPr="00310F47">
        <w:rPr>
          <w:rFonts w:ascii="Times New Roman" w:eastAsiaTheme="minorEastAsia" w:hAnsi="Times New Roman" w:cs="Times New Roman"/>
          <w:sz w:val="20"/>
          <w:szCs w:val="20"/>
          <w:lang w:val="kk-KZ"/>
        </w:rPr>
        <w:t>Р</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(x)</w:t>
      </w:r>
      <w:r w:rsidRPr="00310F47">
        <w:rPr>
          <w:rFonts w:ascii="Times New Roman" w:eastAsiaTheme="minorEastAsia" w:hAnsi="Times New Roman" w:cs="Times New Roman"/>
          <w:sz w:val="20"/>
          <w:szCs w:val="20"/>
          <w:lang w:val="en-US"/>
        </w:rPr>
        <w:t>=T</w:t>
      </w:r>
      <w:r w:rsidRPr="00310F47">
        <w:rPr>
          <w:rFonts w:ascii="Times New Roman" w:eastAsiaTheme="minorEastAsia" w:hAnsi="Times New Roman" w:cs="Times New Roman"/>
          <w:sz w:val="20"/>
          <w:szCs w:val="20"/>
          <w:vertAlign w:val="subscript"/>
          <w:lang w:val="en-US"/>
        </w:rPr>
        <w:t>m</w:t>
      </w:r>
      <w:r w:rsidRPr="00310F47">
        <w:rPr>
          <w:rFonts w:ascii="Times New Roman" w:eastAsiaTheme="minorEastAsia" w:hAnsi="Times New Roman" w:cs="Times New Roman"/>
          <w:sz w:val="20"/>
          <w:szCs w:val="20"/>
          <w:lang w:val="en-US"/>
        </w:rPr>
        <w:t>(x)·q</w:t>
      </w:r>
      <w:r w:rsidRPr="00310F47">
        <w:rPr>
          <w:rFonts w:ascii="Times New Roman" w:eastAsiaTheme="minorEastAsia" w:hAnsi="Times New Roman" w:cs="Times New Roman"/>
          <w:sz w:val="20"/>
          <w:szCs w:val="20"/>
          <w:vertAlign w:val="subscript"/>
          <w:lang w:val="en-US"/>
        </w:rPr>
        <w:t>I</w:t>
      </w:r>
      <w:r w:rsidRPr="00310F47">
        <w:rPr>
          <w:rFonts w:ascii="Times New Roman" w:eastAsiaTheme="minorEastAsia" w:hAnsi="Times New Roman" w:cs="Times New Roman"/>
          <w:sz w:val="20"/>
          <w:szCs w:val="20"/>
          <w:lang w:val="en-US"/>
        </w:rPr>
        <w:t>(x)+ r</w:t>
      </w:r>
      <w:r w:rsidRPr="00310F47">
        <w:rPr>
          <w:rFonts w:ascii="Times New Roman" w:eastAsiaTheme="minorEastAsia" w:hAnsi="Times New Roman" w:cs="Times New Roman"/>
          <w:sz w:val="20"/>
          <w:szCs w:val="20"/>
          <w:vertAlign w:val="subscript"/>
          <w:lang w:val="kk-KZ"/>
        </w:rPr>
        <w:t>к</w:t>
      </w:r>
      <w:r w:rsidRPr="00310F47">
        <w:rPr>
          <w:rFonts w:ascii="Times New Roman" w:eastAsiaTheme="minorEastAsia" w:hAnsi="Times New Roman" w:cs="Times New Roman"/>
          <w:sz w:val="20"/>
          <w:szCs w:val="20"/>
          <w:lang w:val="en-US"/>
        </w:rPr>
        <w:t>(x),</w:t>
      </w:r>
    </w:p>
    <w:p w:rsidR="00E96792" w:rsidRPr="00310F47" w:rsidRDefault="00E96792" w:rsidP="003727C5">
      <w:pPr>
        <w:pStyle w:val="a6"/>
        <w:tabs>
          <w:tab w:val="left" w:pos="851"/>
        </w:tabs>
        <w:spacing w:after="0" w:line="240" w:lineRule="auto"/>
        <w:ind w:left="0" w:firstLine="567"/>
        <w:jc w:val="center"/>
        <w:rPr>
          <w:rFonts w:ascii="Times New Roman" w:eastAsiaTheme="minorEastAsia" w:hAnsi="Times New Roman" w:cs="Times New Roman"/>
          <w:sz w:val="20"/>
          <w:szCs w:val="20"/>
          <w:lang w:val="kk-KZ"/>
        </w:rPr>
      </w:pPr>
    </w:p>
    <w:p w:rsidR="00E96792" w:rsidRPr="00310F47" w:rsidRDefault="00E96792" w:rsidP="003727C5">
      <w:pPr>
        <w:pStyle w:val="a6"/>
        <w:tabs>
          <w:tab w:val="left" w:pos="851"/>
        </w:tabs>
        <w:spacing w:after="0" w:line="240" w:lineRule="auto"/>
        <w:ind w:left="0"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Бұндағы 0≤к&lt;m. Бұл кезде q</w:t>
      </w:r>
      <w:r w:rsidRPr="00310F47">
        <w:rPr>
          <w:rFonts w:ascii="Times New Roman" w:eastAsiaTheme="minorEastAsia" w:hAnsi="Times New Roman" w:cs="Times New Roman"/>
          <w:sz w:val="20"/>
          <w:szCs w:val="20"/>
          <w:vertAlign w:val="subscript"/>
          <w:lang w:val="kk-KZ"/>
        </w:rPr>
        <w:t>I</w:t>
      </w:r>
      <w:r w:rsidRPr="00310F47">
        <w:rPr>
          <w:rFonts w:ascii="Times New Roman" w:eastAsiaTheme="minorEastAsia" w:hAnsi="Times New Roman" w:cs="Times New Roman"/>
          <w:sz w:val="20"/>
          <w:szCs w:val="20"/>
          <w:lang w:val="kk-KZ"/>
        </w:rPr>
        <w:t>(x) көпмүшесі жеке, ал r</w:t>
      </w:r>
      <w:r w:rsidRPr="00310F47">
        <w:rPr>
          <w:rFonts w:ascii="Times New Roman" w:eastAsiaTheme="minorEastAsia" w:hAnsi="Times New Roman" w:cs="Times New Roman"/>
          <w:sz w:val="20"/>
          <w:szCs w:val="20"/>
          <w:vertAlign w:val="subscript"/>
          <w:lang w:val="kk-KZ"/>
        </w:rPr>
        <w:t>к</w:t>
      </w:r>
      <w:r w:rsidRPr="00310F47">
        <w:rPr>
          <w:rFonts w:ascii="Times New Roman" w:eastAsiaTheme="minorEastAsia" w:hAnsi="Times New Roman" w:cs="Times New Roman"/>
          <w:sz w:val="20"/>
          <w:szCs w:val="20"/>
          <w:lang w:val="kk-KZ"/>
        </w:rPr>
        <w:t xml:space="preserve">(x) көпмүшесі – қалдық деп аталады. </w:t>
      </w:r>
    </w:p>
    <w:p w:rsidR="00E96792" w:rsidRPr="00310F47" w:rsidRDefault="00E96792" w:rsidP="003727C5">
      <w:pPr>
        <w:pStyle w:val="a6"/>
        <w:tabs>
          <w:tab w:val="left" w:pos="851"/>
        </w:tabs>
        <w:spacing w:after="0" w:line="240" w:lineRule="auto"/>
        <w:ind w:left="0"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Р</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(x) көпмүшесінің T</w:t>
      </w:r>
      <w:r w:rsidRPr="00310F47">
        <w:rPr>
          <w:rFonts w:ascii="Times New Roman" w:eastAsiaTheme="minorEastAsia" w:hAnsi="Times New Roman" w:cs="Times New Roman"/>
          <w:sz w:val="20"/>
          <w:szCs w:val="20"/>
          <w:vertAlign w:val="subscript"/>
          <w:lang w:val="kk-KZ"/>
        </w:rPr>
        <w:t>m</w:t>
      </w:r>
      <w:r w:rsidRPr="00310F47">
        <w:rPr>
          <w:rFonts w:ascii="Times New Roman" w:eastAsiaTheme="minorEastAsia" w:hAnsi="Times New Roman" w:cs="Times New Roman"/>
          <w:sz w:val="20"/>
          <w:szCs w:val="20"/>
          <w:lang w:val="kk-KZ"/>
        </w:rPr>
        <w:t>(x) көпмүшесіне қалдықпен бөлінетіндігін ескерсек, онда Р</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(x)=T</w:t>
      </w:r>
      <w:r w:rsidRPr="00310F47">
        <w:rPr>
          <w:rFonts w:ascii="Times New Roman" w:eastAsiaTheme="minorEastAsia" w:hAnsi="Times New Roman" w:cs="Times New Roman"/>
          <w:sz w:val="20"/>
          <w:szCs w:val="20"/>
          <w:vertAlign w:val="subscript"/>
          <w:lang w:val="kk-KZ"/>
        </w:rPr>
        <w:t>m</w:t>
      </w:r>
      <w:r w:rsidRPr="00310F47">
        <w:rPr>
          <w:rFonts w:ascii="Times New Roman" w:eastAsiaTheme="minorEastAsia" w:hAnsi="Times New Roman" w:cs="Times New Roman"/>
          <w:sz w:val="20"/>
          <w:szCs w:val="20"/>
          <w:lang w:val="kk-KZ"/>
        </w:rPr>
        <w:t>(x)·q</w:t>
      </w:r>
      <w:r w:rsidRPr="00310F47">
        <w:rPr>
          <w:rFonts w:ascii="Times New Roman" w:eastAsiaTheme="minorEastAsia" w:hAnsi="Times New Roman" w:cs="Times New Roman"/>
          <w:sz w:val="20"/>
          <w:szCs w:val="20"/>
          <w:vertAlign w:val="subscript"/>
          <w:lang w:val="kk-KZ"/>
        </w:rPr>
        <w:t>I</w:t>
      </w:r>
      <w:r w:rsidRPr="00310F47">
        <w:rPr>
          <w:rFonts w:ascii="Times New Roman" w:eastAsiaTheme="minorEastAsia" w:hAnsi="Times New Roman" w:cs="Times New Roman"/>
          <w:sz w:val="20"/>
          <w:szCs w:val="20"/>
          <w:lang w:val="kk-KZ"/>
        </w:rPr>
        <w:t>(x)+ r</w:t>
      </w:r>
      <w:r w:rsidRPr="00310F47">
        <w:rPr>
          <w:rFonts w:ascii="Times New Roman" w:eastAsiaTheme="minorEastAsia" w:hAnsi="Times New Roman" w:cs="Times New Roman"/>
          <w:sz w:val="20"/>
          <w:szCs w:val="20"/>
          <w:vertAlign w:val="subscript"/>
          <w:lang w:val="kk-KZ"/>
        </w:rPr>
        <w:t>к</w:t>
      </w:r>
      <w:r w:rsidRPr="00310F47">
        <w:rPr>
          <w:rFonts w:ascii="Times New Roman" w:eastAsiaTheme="minorEastAsia" w:hAnsi="Times New Roman" w:cs="Times New Roman"/>
          <w:sz w:val="20"/>
          <w:szCs w:val="20"/>
          <w:lang w:val="kk-KZ"/>
        </w:rPr>
        <w:t>(x) тең болатындай q</w:t>
      </w:r>
      <w:r w:rsidRPr="00310F47">
        <w:rPr>
          <w:rFonts w:ascii="Times New Roman" w:eastAsiaTheme="minorEastAsia" w:hAnsi="Times New Roman" w:cs="Times New Roman"/>
          <w:sz w:val="20"/>
          <w:szCs w:val="20"/>
          <w:vertAlign w:val="subscript"/>
          <w:lang w:val="kk-KZ"/>
        </w:rPr>
        <w:t>I</w:t>
      </w:r>
      <w:r w:rsidRPr="00310F47">
        <w:rPr>
          <w:rFonts w:ascii="Times New Roman" w:eastAsiaTheme="minorEastAsia" w:hAnsi="Times New Roman" w:cs="Times New Roman"/>
          <w:sz w:val="20"/>
          <w:szCs w:val="20"/>
          <w:lang w:val="kk-KZ"/>
        </w:rPr>
        <w:t>(x) және r</w:t>
      </w:r>
      <w:r w:rsidRPr="00310F47">
        <w:rPr>
          <w:rFonts w:ascii="Times New Roman" w:eastAsiaTheme="minorEastAsia" w:hAnsi="Times New Roman" w:cs="Times New Roman"/>
          <w:sz w:val="20"/>
          <w:szCs w:val="20"/>
          <w:vertAlign w:val="subscript"/>
          <w:lang w:val="kk-KZ"/>
        </w:rPr>
        <w:t>к</w:t>
      </w:r>
      <w:r w:rsidRPr="00310F47">
        <w:rPr>
          <w:rFonts w:ascii="Times New Roman" w:eastAsiaTheme="minorEastAsia" w:hAnsi="Times New Roman" w:cs="Times New Roman"/>
          <w:sz w:val="20"/>
          <w:szCs w:val="20"/>
          <w:lang w:val="kk-KZ"/>
        </w:rPr>
        <w:t>(x)  көпмүшелерінің жалғыз жұбы болады, бұл кезде l=n-m, 0≤к&lt;m.</w:t>
      </w:r>
    </w:p>
    <w:p w:rsidR="00E96792" w:rsidRPr="00310F47" w:rsidRDefault="00E96792" w:rsidP="003727C5">
      <w:pPr>
        <w:pStyle w:val="a6"/>
        <w:tabs>
          <w:tab w:val="left" w:pos="851"/>
        </w:tabs>
        <w:spacing w:after="0" w:line="240" w:lineRule="auto"/>
        <w:ind w:left="0"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b/>
          <w:sz w:val="20"/>
          <w:szCs w:val="20"/>
          <w:lang w:val="kk-KZ"/>
        </w:rPr>
        <w:t>3-ші мысал.</w:t>
      </w:r>
      <w:r w:rsidRPr="00310F47">
        <w:rPr>
          <w:rFonts w:ascii="Times New Roman" w:eastAsiaTheme="minorEastAsia" w:hAnsi="Times New Roman" w:cs="Times New Roman"/>
          <w:sz w:val="20"/>
          <w:szCs w:val="20"/>
          <w:lang w:val="kk-KZ"/>
        </w:rPr>
        <w:t xml:space="preserve"> х</w:t>
      </w:r>
      <w:r w:rsidRPr="00310F47">
        <w:rPr>
          <w:rFonts w:ascii="Times New Roman" w:eastAsiaTheme="minorEastAsia" w:hAnsi="Times New Roman" w:cs="Times New Roman"/>
          <w:sz w:val="20"/>
          <w:szCs w:val="20"/>
          <w:vertAlign w:val="superscript"/>
          <w:lang w:val="kk-KZ"/>
        </w:rPr>
        <w:t>3</w:t>
      </w:r>
      <w:r w:rsidRPr="00310F47">
        <w:rPr>
          <w:rFonts w:ascii="Times New Roman" w:eastAsiaTheme="minorEastAsia" w:hAnsi="Times New Roman" w:cs="Times New Roman"/>
          <w:sz w:val="20"/>
          <w:szCs w:val="20"/>
          <w:lang w:val="kk-KZ"/>
        </w:rPr>
        <w:t>-х+2 көпмүшесінің х</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 xml:space="preserve">+1 көпмүшесіне қалдықпен бөлінетіндігі белгілі. Жеке мен қалдықты табыңыз. </w:t>
      </w:r>
    </w:p>
    <w:p w:rsidR="00E96792" w:rsidRPr="00310F47" w:rsidRDefault="00E96792" w:rsidP="003727C5">
      <w:pPr>
        <w:tabs>
          <w:tab w:val="left" w:pos="851"/>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i/>
          <w:sz w:val="20"/>
          <w:szCs w:val="20"/>
          <w:lang w:val="kk-KZ"/>
        </w:rPr>
        <w:t>Шешімі.</w:t>
      </w:r>
      <w:r w:rsidRPr="00310F47">
        <w:rPr>
          <w:rFonts w:ascii="Times New Roman" w:eastAsiaTheme="minorEastAsia" w:hAnsi="Times New Roman" w:cs="Times New Roman"/>
          <w:sz w:val="20"/>
          <w:szCs w:val="20"/>
          <w:lang w:val="kk-KZ"/>
        </w:rPr>
        <w:t xml:space="preserve"> Бірінші деңгейлі ах+b көпмүшесі жеке, ал сх+b көпмүшесі – қалдық болсын, онда төмендегі ұқсас теңдік дұрыс</w:t>
      </w:r>
    </w:p>
    <w:p w:rsidR="00E96792" w:rsidRPr="00310F47" w:rsidRDefault="00E96792" w:rsidP="003727C5">
      <w:pPr>
        <w:tabs>
          <w:tab w:val="left" w:pos="851"/>
        </w:tabs>
        <w:spacing w:after="0" w:line="240" w:lineRule="auto"/>
        <w:ind w:firstLine="567"/>
        <w:jc w:val="both"/>
        <w:rPr>
          <w:rFonts w:ascii="Times New Roman" w:eastAsiaTheme="minorEastAsia" w:hAnsi="Times New Roman" w:cs="Times New Roman"/>
          <w:sz w:val="20"/>
          <w:szCs w:val="20"/>
          <w:lang w:val="kk-KZ"/>
        </w:rPr>
      </w:pPr>
    </w:p>
    <w:p w:rsidR="00E96792" w:rsidRPr="00310F47" w:rsidRDefault="00E96792" w:rsidP="003727C5">
      <w:pPr>
        <w:tabs>
          <w:tab w:val="left" w:pos="851"/>
        </w:tabs>
        <w:spacing w:after="0" w:line="240" w:lineRule="auto"/>
        <w:ind w:firstLine="567"/>
        <w:jc w:val="center"/>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х</w:t>
      </w:r>
      <w:r w:rsidRPr="00310F47">
        <w:rPr>
          <w:rFonts w:ascii="Times New Roman" w:eastAsiaTheme="minorEastAsia" w:hAnsi="Times New Roman" w:cs="Times New Roman"/>
          <w:sz w:val="20"/>
          <w:szCs w:val="20"/>
          <w:vertAlign w:val="superscript"/>
          <w:lang w:val="kk-KZ"/>
        </w:rPr>
        <w:t>3</w:t>
      </w:r>
      <w:r w:rsidRPr="00310F47">
        <w:rPr>
          <w:rFonts w:ascii="Times New Roman" w:eastAsiaTheme="minorEastAsia" w:hAnsi="Times New Roman" w:cs="Times New Roman"/>
          <w:sz w:val="20"/>
          <w:szCs w:val="20"/>
          <w:lang w:val="kk-KZ"/>
        </w:rPr>
        <w:t>-х+2</w:t>
      </w:r>
      <w:r w:rsidRPr="00310F47">
        <w:rPr>
          <w:rFonts w:ascii="Times New Roman" w:eastAsiaTheme="minorEastAsia" w:hAnsi="Times New Roman" w:cs="Times New Roman"/>
          <w:sz w:val="20"/>
          <w:szCs w:val="20"/>
        </w:rPr>
        <w:t>=(</w:t>
      </w:r>
      <w:r w:rsidRPr="00310F47">
        <w:rPr>
          <w:rFonts w:ascii="Times New Roman" w:eastAsiaTheme="minorEastAsia" w:hAnsi="Times New Roman" w:cs="Times New Roman"/>
          <w:sz w:val="20"/>
          <w:szCs w:val="20"/>
          <w:lang w:val="en-US"/>
        </w:rPr>
        <w:t>ax</w:t>
      </w:r>
      <w:r w:rsidRPr="00310F47">
        <w:rPr>
          <w:rFonts w:ascii="Times New Roman" w:eastAsiaTheme="minorEastAsia" w:hAnsi="Times New Roman" w:cs="Times New Roman"/>
          <w:sz w:val="20"/>
          <w:szCs w:val="20"/>
        </w:rPr>
        <w:t>+</w:t>
      </w:r>
      <w:r w:rsidRPr="00310F47">
        <w:rPr>
          <w:rFonts w:ascii="Times New Roman" w:eastAsiaTheme="minorEastAsia" w:hAnsi="Times New Roman" w:cs="Times New Roman"/>
          <w:sz w:val="20"/>
          <w:szCs w:val="20"/>
          <w:lang w:val="kk-KZ"/>
        </w:rPr>
        <w:t>b</w:t>
      </w:r>
      <w:r w:rsidRPr="00310F47">
        <w:rPr>
          <w:rFonts w:ascii="Times New Roman" w:eastAsiaTheme="minorEastAsia" w:hAnsi="Times New Roman" w:cs="Times New Roman"/>
          <w:sz w:val="20"/>
          <w:szCs w:val="20"/>
        </w:rPr>
        <w:t>)(</w:t>
      </w:r>
      <w:r w:rsidRPr="00310F47">
        <w:rPr>
          <w:rFonts w:ascii="Times New Roman" w:eastAsiaTheme="minorEastAsia" w:hAnsi="Times New Roman" w:cs="Times New Roman"/>
          <w:sz w:val="20"/>
          <w:szCs w:val="20"/>
          <w:lang w:val="en-US"/>
        </w:rPr>
        <w:t>x</w:t>
      </w:r>
      <w:r w:rsidRPr="00310F47">
        <w:rPr>
          <w:rFonts w:ascii="Times New Roman" w:eastAsiaTheme="minorEastAsia" w:hAnsi="Times New Roman" w:cs="Times New Roman"/>
          <w:sz w:val="20"/>
          <w:szCs w:val="20"/>
          <w:vertAlign w:val="superscript"/>
        </w:rPr>
        <w:t>2</w:t>
      </w:r>
      <w:r w:rsidRPr="00310F47">
        <w:rPr>
          <w:rFonts w:ascii="Times New Roman" w:eastAsiaTheme="minorEastAsia" w:hAnsi="Times New Roman" w:cs="Times New Roman"/>
          <w:sz w:val="20"/>
          <w:szCs w:val="20"/>
        </w:rPr>
        <w:t>+1)+</w:t>
      </w:r>
      <w:r w:rsidRPr="00310F47">
        <w:rPr>
          <w:rFonts w:ascii="Times New Roman" w:eastAsiaTheme="minorEastAsia" w:hAnsi="Times New Roman" w:cs="Times New Roman"/>
          <w:sz w:val="20"/>
          <w:szCs w:val="20"/>
          <w:lang w:val="en-US"/>
        </w:rPr>
        <w:t>cx</w:t>
      </w:r>
      <w:r w:rsidRPr="00310F47">
        <w:rPr>
          <w:rFonts w:ascii="Times New Roman" w:eastAsiaTheme="minorEastAsia" w:hAnsi="Times New Roman" w:cs="Times New Roman"/>
          <w:sz w:val="20"/>
          <w:szCs w:val="20"/>
        </w:rPr>
        <w:t>+</w:t>
      </w:r>
      <w:r w:rsidRPr="00310F47">
        <w:rPr>
          <w:rFonts w:ascii="Times New Roman" w:eastAsiaTheme="minorEastAsia" w:hAnsi="Times New Roman" w:cs="Times New Roman"/>
          <w:sz w:val="20"/>
          <w:szCs w:val="20"/>
          <w:lang w:val="en-US"/>
        </w:rPr>
        <w:t>d</w:t>
      </w:r>
      <w:r w:rsidRPr="00310F47">
        <w:rPr>
          <w:rFonts w:ascii="Times New Roman" w:eastAsiaTheme="minorEastAsia" w:hAnsi="Times New Roman" w:cs="Times New Roman"/>
          <w:sz w:val="20"/>
          <w:szCs w:val="20"/>
        </w:rPr>
        <w:t>.</w:t>
      </w:r>
    </w:p>
    <w:p w:rsidR="00E96792" w:rsidRPr="00310F47" w:rsidRDefault="00E96792" w:rsidP="003727C5">
      <w:pPr>
        <w:tabs>
          <w:tab w:val="left" w:pos="851"/>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lang w:val="kk-KZ"/>
        </w:rPr>
        <w:t>Себебі,</w:t>
      </w:r>
    </w:p>
    <w:p w:rsidR="00E96792" w:rsidRPr="00310F47" w:rsidRDefault="00E96792" w:rsidP="003727C5">
      <w:pPr>
        <w:tabs>
          <w:tab w:val="left" w:pos="851"/>
        </w:tabs>
        <w:spacing w:after="0" w:line="240" w:lineRule="auto"/>
        <w:ind w:firstLine="567"/>
        <w:jc w:val="center"/>
        <w:rPr>
          <w:rFonts w:ascii="Times New Roman" w:eastAsiaTheme="minorEastAsia" w:hAnsi="Times New Roman" w:cs="Times New Roman"/>
          <w:sz w:val="20"/>
          <w:szCs w:val="20"/>
        </w:rPr>
      </w:pPr>
    </w:p>
    <w:p w:rsidR="00E96792" w:rsidRPr="00310F47" w:rsidRDefault="00E96792" w:rsidP="003727C5">
      <w:pPr>
        <w:tabs>
          <w:tab w:val="left" w:pos="851"/>
        </w:tabs>
        <w:spacing w:after="0" w:line="240" w:lineRule="auto"/>
        <w:ind w:firstLine="567"/>
        <w:jc w:val="center"/>
        <w:rPr>
          <w:rFonts w:ascii="Times New Roman" w:eastAsiaTheme="minorEastAsia" w:hAnsi="Times New Roman" w:cs="Times New Roman"/>
          <w:sz w:val="20"/>
          <w:szCs w:val="20"/>
          <w:lang w:val="en-US"/>
        </w:rPr>
      </w:pPr>
      <w:r w:rsidRPr="00310F47">
        <w:rPr>
          <w:rFonts w:ascii="Times New Roman" w:eastAsiaTheme="minorEastAsia" w:hAnsi="Times New Roman" w:cs="Times New Roman"/>
          <w:sz w:val="20"/>
          <w:szCs w:val="20"/>
          <w:lang w:val="en-US"/>
        </w:rPr>
        <w:t>(ax + b) (x</w:t>
      </w:r>
      <w:r w:rsidRPr="00310F47">
        <w:rPr>
          <w:rFonts w:ascii="Times New Roman" w:eastAsiaTheme="minorEastAsia" w:hAnsi="Times New Roman" w:cs="Times New Roman"/>
          <w:sz w:val="20"/>
          <w:szCs w:val="20"/>
          <w:vertAlign w:val="superscript"/>
          <w:lang w:val="en-US"/>
        </w:rPr>
        <w:t>2</w:t>
      </w:r>
      <w:r w:rsidRPr="00310F47">
        <w:rPr>
          <w:rFonts w:ascii="Times New Roman" w:eastAsiaTheme="minorEastAsia" w:hAnsi="Times New Roman" w:cs="Times New Roman"/>
          <w:sz w:val="20"/>
          <w:szCs w:val="20"/>
          <w:lang w:val="en-US"/>
        </w:rPr>
        <w:t xml:space="preserve"> + 1) + cx + d = ax</w:t>
      </w:r>
      <w:r w:rsidRPr="00310F47">
        <w:rPr>
          <w:rFonts w:ascii="Times New Roman" w:eastAsiaTheme="minorEastAsia" w:hAnsi="Times New Roman" w:cs="Times New Roman"/>
          <w:sz w:val="20"/>
          <w:szCs w:val="20"/>
          <w:vertAlign w:val="superscript"/>
          <w:lang w:val="en-US"/>
        </w:rPr>
        <w:t xml:space="preserve">3 </w:t>
      </w:r>
      <w:r w:rsidRPr="00310F47">
        <w:rPr>
          <w:rFonts w:ascii="Times New Roman" w:eastAsiaTheme="minorEastAsia" w:hAnsi="Times New Roman" w:cs="Times New Roman"/>
          <w:sz w:val="20"/>
          <w:szCs w:val="20"/>
          <w:lang w:val="en-US"/>
        </w:rPr>
        <w:t>+ bx</w:t>
      </w:r>
      <w:r w:rsidRPr="00310F47">
        <w:rPr>
          <w:rFonts w:ascii="Times New Roman" w:eastAsiaTheme="minorEastAsia" w:hAnsi="Times New Roman" w:cs="Times New Roman"/>
          <w:sz w:val="20"/>
          <w:szCs w:val="20"/>
          <w:vertAlign w:val="superscript"/>
          <w:lang w:val="en-US"/>
        </w:rPr>
        <w:t>3</w:t>
      </w:r>
      <w:r w:rsidRPr="00310F47">
        <w:rPr>
          <w:rFonts w:ascii="Times New Roman" w:eastAsiaTheme="minorEastAsia" w:hAnsi="Times New Roman" w:cs="Times New Roman"/>
          <w:sz w:val="20"/>
          <w:szCs w:val="20"/>
          <w:lang w:val="en-US"/>
        </w:rPr>
        <w:t xml:space="preserve"> + (a + c)x + (b + d),</w:t>
      </w:r>
    </w:p>
    <w:p w:rsidR="00E96792" w:rsidRPr="00310F47" w:rsidRDefault="00E96792" w:rsidP="003727C5">
      <w:pPr>
        <w:tabs>
          <w:tab w:val="left" w:pos="851"/>
        </w:tabs>
        <w:spacing w:after="0" w:line="240" w:lineRule="auto"/>
        <w:ind w:firstLine="567"/>
        <w:jc w:val="both"/>
        <w:rPr>
          <w:rFonts w:ascii="Times New Roman" w:eastAsiaTheme="minorEastAsia" w:hAnsi="Times New Roman" w:cs="Times New Roman"/>
          <w:sz w:val="20"/>
          <w:szCs w:val="20"/>
          <w:lang w:val="en-US"/>
        </w:rPr>
      </w:pPr>
    </w:p>
    <w:p w:rsidR="00E96792" w:rsidRPr="00310F47" w:rsidRDefault="00E96792" w:rsidP="003727C5">
      <w:pPr>
        <w:tabs>
          <w:tab w:val="left" w:pos="851"/>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Онда, екі көпмүшелердің ұқсас теңдік анықтамасын қолдана отырып, келесі жүйені аламыз</w:t>
      </w:r>
    </w:p>
    <w:p w:rsidR="00E96792" w:rsidRPr="00310F47" w:rsidRDefault="0090603B" w:rsidP="003727C5">
      <w:pPr>
        <w:tabs>
          <w:tab w:val="left" w:pos="851"/>
        </w:tabs>
        <w:spacing w:after="0" w:line="240" w:lineRule="auto"/>
        <w:ind w:firstLine="567"/>
        <w:jc w:val="both"/>
        <w:rPr>
          <w:rFonts w:ascii="Times New Roman" w:eastAsiaTheme="minorEastAsia" w:hAnsi="Times New Roman" w:cs="Times New Roman"/>
          <w:sz w:val="20"/>
          <w:szCs w:val="20"/>
          <w:lang w:val="en-US"/>
        </w:rPr>
      </w:pPr>
      <w:r>
        <w:rPr>
          <w:rFonts w:ascii="Times New Roman" w:eastAsiaTheme="minorEastAsia" w:hAnsi="Times New Roman" w:cs="Times New Roman"/>
          <w:noProof/>
          <w:sz w:val="20"/>
          <w:szCs w:val="20"/>
          <w:lang w:eastAsia="ru-RU"/>
        </w:rPr>
        <w:pict>
          <v:shape id="Левая фигурная скобка 121" o:spid="_x0000_s1142" type="#_x0000_t87" style="position:absolute;left:0;text-align:left;margin-left:161.45pt;margin-top:2pt;width:10.9pt;height:62.0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"/>
        </w:pict>
      </w:r>
      <w:r w:rsidR="00E96792" w:rsidRPr="00310F47">
        <w:rPr>
          <w:rFonts w:ascii="Times New Roman" w:eastAsiaTheme="minorEastAsia" w:hAnsi="Times New Roman" w:cs="Times New Roman"/>
          <w:sz w:val="20"/>
          <w:szCs w:val="20"/>
          <w:lang w:val="en-US"/>
        </w:rPr>
        <w:t xml:space="preserve">                                                 a = 1,</w:t>
      </w:r>
    </w:p>
    <w:p w:rsidR="00E96792" w:rsidRPr="00310F47" w:rsidRDefault="00E96792" w:rsidP="003727C5">
      <w:pPr>
        <w:tabs>
          <w:tab w:val="left" w:pos="851"/>
        </w:tabs>
        <w:spacing w:after="0" w:line="240" w:lineRule="auto"/>
        <w:ind w:firstLine="567"/>
        <w:jc w:val="both"/>
        <w:rPr>
          <w:rFonts w:ascii="Times New Roman" w:eastAsiaTheme="minorEastAsia" w:hAnsi="Times New Roman" w:cs="Times New Roman"/>
          <w:sz w:val="20"/>
          <w:szCs w:val="20"/>
          <w:lang w:val="en-US"/>
        </w:rPr>
      </w:pPr>
      <w:r w:rsidRPr="00310F47">
        <w:rPr>
          <w:rFonts w:ascii="Times New Roman" w:eastAsiaTheme="minorEastAsia" w:hAnsi="Times New Roman" w:cs="Times New Roman"/>
          <w:sz w:val="20"/>
          <w:szCs w:val="20"/>
          <w:lang w:val="en-US"/>
        </w:rPr>
        <w:t xml:space="preserve">                                                 b = 0,</w:t>
      </w:r>
    </w:p>
    <w:p w:rsidR="00E96792" w:rsidRPr="00310F47" w:rsidRDefault="00E96792" w:rsidP="003727C5">
      <w:pPr>
        <w:tabs>
          <w:tab w:val="left" w:pos="851"/>
        </w:tabs>
        <w:spacing w:after="0" w:line="240" w:lineRule="auto"/>
        <w:ind w:firstLine="567"/>
        <w:jc w:val="both"/>
        <w:rPr>
          <w:rFonts w:ascii="Times New Roman" w:eastAsiaTheme="minorEastAsia" w:hAnsi="Times New Roman" w:cs="Times New Roman"/>
          <w:sz w:val="20"/>
          <w:szCs w:val="20"/>
          <w:lang w:val="en-US"/>
        </w:rPr>
      </w:pPr>
      <w:r w:rsidRPr="00310F47">
        <w:rPr>
          <w:rFonts w:ascii="Times New Roman" w:eastAsiaTheme="minorEastAsia" w:hAnsi="Times New Roman" w:cs="Times New Roman"/>
          <w:sz w:val="20"/>
          <w:szCs w:val="20"/>
          <w:lang w:val="en-US"/>
        </w:rPr>
        <w:t xml:space="preserve">                                                 a + c  = -1,</w:t>
      </w:r>
    </w:p>
    <w:p w:rsidR="00E96792" w:rsidRPr="00310F47" w:rsidRDefault="00E96792" w:rsidP="003727C5">
      <w:pPr>
        <w:tabs>
          <w:tab w:val="left" w:pos="851"/>
        </w:tabs>
        <w:spacing w:after="0" w:line="240" w:lineRule="auto"/>
        <w:ind w:firstLine="567"/>
        <w:jc w:val="both"/>
        <w:rPr>
          <w:rFonts w:ascii="Times New Roman" w:eastAsiaTheme="minorEastAsia" w:hAnsi="Times New Roman" w:cs="Times New Roman"/>
          <w:sz w:val="20"/>
          <w:szCs w:val="20"/>
          <w:lang w:val="en-US"/>
        </w:rPr>
      </w:pPr>
      <w:r w:rsidRPr="00310F47">
        <w:rPr>
          <w:rFonts w:ascii="Times New Roman" w:eastAsiaTheme="minorEastAsia" w:hAnsi="Times New Roman" w:cs="Times New Roman"/>
          <w:sz w:val="20"/>
          <w:szCs w:val="20"/>
          <w:lang w:val="en-US"/>
        </w:rPr>
        <w:t xml:space="preserve">                                                 b + d = 2,</w:t>
      </w:r>
    </w:p>
    <w:p w:rsidR="00E96792" w:rsidRPr="00310F47" w:rsidRDefault="00E96792" w:rsidP="003727C5">
      <w:pPr>
        <w:tabs>
          <w:tab w:val="left" w:pos="851"/>
        </w:tabs>
        <w:spacing w:after="0" w:line="240" w:lineRule="auto"/>
        <w:ind w:firstLine="567"/>
        <w:jc w:val="both"/>
        <w:rPr>
          <w:rFonts w:ascii="Times New Roman" w:eastAsiaTheme="minorEastAsia" w:hAnsi="Times New Roman" w:cs="Times New Roman"/>
          <w:sz w:val="20"/>
          <w:szCs w:val="20"/>
          <w:lang w:val="en-US"/>
        </w:rPr>
      </w:pP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Бұдан a=1, b=0, c=-2, d=2 шығады.</w:t>
      </w: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Сонымен, х</w:t>
      </w:r>
      <w:r w:rsidRPr="00310F47">
        <w:rPr>
          <w:rFonts w:ascii="Times New Roman" w:eastAsiaTheme="minorEastAsia" w:hAnsi="Times New Roman" w:cs="Times New Roman"/>
          <w:sz w:val="20"/>
          <w:szCs w:val="20"/>
          <w:vertAlign w:val="superscript"/>
          <w:lang w:val="kk-KZ"/>
        </w:rPr>
        <w:t>3</w:t>
      </w:r>
      <w:r w:rsidRPr="00310F47">
        <w:rPr>
          <w:rFonts w:ascii="Times New Roman" w:eastAsiaTheme="minorEastAsia" w:hAnsi="Times New Roman" w:cs="Times New Roman"/>
          <w:sz w:val="20"/>
          <w:szCs w:val="20"/>
          <w:lang w:val="kk-KZ"/>
        </w:rPr>
        <w:t>-х+2</w:t>
      </w:r>
      <w:r w:rsidRPr="00310F47">
        <w:rPr>
          <w:rFonts w:ascii="Times New Roman" w:eastAsiaTheme="minorEastAsia" w:hAnsi="Times New Roman" w:cs="Times New Roman"/>
          <w:sz w:val="20"/>
          <w:szCs w:val="20"/>
        </w:rPr>
        <w:t>=(</w:t>
      </w:r>
      <w:r w:rsidRPr="00310F47">
        <w:rPr>
          <w:rFonts w:ascii="Times New Roman" w:eastAsiaTheme="minorEastAsia" w:hAnsi="Times New Roman" w:cs="Times New Roman"/>
          <w:sz w:val="20"/>
          <w:szCs w:val="20"/>
          <w:lang w:val="en-US"/>
        </w:rPr>
        <w:t>x</w:t>
      </w:r>
      <w:r w:rsidRPr="00310F47">
        <w:rPr>
          <w:rFonts w:ascii="Times New Roman" w:eastAsiaTheme="minorEastAsia" w:hAnsi="Times New Roman" w:cs="Times New Roman"/>
          <w:sz w:val="20"/>
          <w:szCs w:val="20"/>
          <w:vertAlign w:val="superscript"/>
        </w:rPr>
        <w:t>2</w:t>
      </w:r>
      <w:r w:rsidRPr="00310F47">
        <w:rPr>
          <w:rFonts w:ascii="Times New Roman" w:eastAsiaTheme="minorEastAsia" w:hAnsi="Times New Roman" w:cs="Times New Roman"/>
          <w:sz w:val="20"/>
          <w:szCs w:val="20"/>
        </w:rPr>
        <w:t>+1)·</w:t>
      </w:r>
      <w:r w:rsidRPr="00310F47">
        <w:rPr>
          <w:rFonts w:ascii="Times New Roman" w:eastAsiaTheme="minorEastAsia" w:hAnsi="Times New Roman" w:cs="Times New Roman"/>
          <w:sz w:val="20"/>
          <w:szCs w:val="20"/>
          <w:lang w:val="en-US"/>
        </w:rPr>
        <w:t>x</w:t>
      </w:r>
      <w:r w:rsidRPr="00310F47">
        <w:rPr>
          <w:rFonts w:ascii="Times New Roman" w:eastAsiaTheme="minorEastAsia" w:hAnsi="Times New Roman" w:cs="Times New Roman"/>
          <w:sz w:val="20"/>
          <w:szCs w:val="20"/>
        </w:rPr>
        <w:t>+(-2</w:t>
      </w:r>
      <w:r w:rsidRPr="00310F47">
        <w:rPr>
          <w:rFonts w:ascii="Times New Roman" w:eastAsiaTheme="minorEastAsia" w:hAnsi="Times New Roman" w:cs="Times New Roman"/>
          <w:sz w:val="20"/>
          <w:szCs w:val="20"/>
          <w:lang w:val="en-US"/>
        </w:rPr>
        <w:t>x</w:t>
      </w:r>
      <w:r w:rsidRPr="00310F47">
        <w:rPr>
          <w:rFonts w:ascii="Times New Roman" w:eastAsiaTheme="minorEastAsia" w:hAnsi="Times New Roman" w:cs="Times New Roman"/>
          <w:sz w:val="20"/>
          <w:szCs w:val="20"/>
        </w:rPr>
        <w:t>+2) болады, б</w:t>
      </w:r>
      <w:r w:rsidRPr="00310F47">
        <w:rPr>
          <w:rFonts w:ascii="Times New Roman" w:eastAsiaTheme="minorEastAsia" w:hAnsi="Times New Roman" w:cs="Times New Roman"/>
          <w:sz w:val="20"/>
          <w:szCs w:val="20"/>
          <w:lang w:val="kk-KZ"/>
        </w:rPr>
        <w:t>ұндағы х – бастапқы жеке, ал -</w:t>
      </w:r>
      <w:r w:rsidRPr="00310F47">
        <w:rPr>
          <w:rFonts w:ascii="Times New Roman" w:eastAsiaTheme="minorEastAsia" w:hAnsi="Times New Roman" w:cs="Times New Roman"/>
          <w:sz w:val="20"/>
          <w:szCs w:val="20"/>
        </w:rPr>
        <w:t>2</w:t>
      </w:r>
      <w:r w:rsidRPr="00310F47">
        <w:rPr>
          <w:rFonts w:ascii="Times New Roman" w:eastAsiaTheme="minorEastAsia" w:hAnsi="Times New Roman" w:cs="Times New Roman"/>
          <w:sz w:val="20"/>
          <w:szCs w:val="20"/>
          <w:lang w:val="en-US"/>
        </w:rPr>
        <w:t>x</w:t>
      </w:r>
      <w:r w:rsidRPr="00310F47">
        <w:rPr>
          <w:rFonts w:ascii="Times New Roman" w:eastAsiaTheme="minorEastAsia" w:hAnsi="Times New Roman" w:cs="Times New Roman"/>
          <w:sz w:val="20"/>
          <w:szCs w:val="20"/>
        </w:rPr>
        <w:t>+2</w:t>
      </w:r>
      <w:r w:rsidRPr="00310F47">
        <w:rPr>
          <w:rFonts w:ascii="Times New Roman" w:eastAsiaTheme="minorEastAsia" w:hAnsi="Times New Roman" w:cs="Times New Roman"/>
          <w:sz w:val="20"/>
          <w:szCs w:val="20"/>
          <w:lang w:val="kk-KZ"/>
        </w:rPr>
        <w:t xml:space="preserve"> – қалдық. </w:t>
      </w: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Кез-келген Р</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(x) көпмүшесі Т</w:t>
      </w:r>
      <w:r w:rsidRPr="00310F47">
        <w:rPr>
          <w:rFonts w:ascii="Times New Roman" w:eastAsiaTheme="minorEastAsia" w:hAnsi="Times New Roman" w:cs="Times New Roman"/>
          <w:sz w:val="20"/>
          <w:szCs w:val="20"/>
          <w:vertAlign w:val="subscript"/>
          <w:lang w:val="kk-KZ"/>
        </w:rPr>
        <w:t>m</w:t>
      </w:r>
      <w:r w:rsidRPr="00310F47">
        <w:rPr>
          <w:rFonts w:ascii="Times New Roman" w:eastAsiaTheme="minorEastAsia" w:hAnsi="Times New Roman" w:cs="Times New Roman"/>
          <w:sz w:val="20"/>
          <w:szCs w:val="20"/>
          <w:lang w:val="kk-KZ"/>
        </w:rPr>
        <w:t xml:space="preserve">(x) (m≤n) көпмүшесіне тұтас немесе қалдықпен бөлінеді. Бірінші жағдайда (тұтас бөлінгенде), бөлінуден болатын жеке, ал екінші жағдайда (қалдықпен бөлінгенде)  жеке мен қалдықты белгісіз коэффициенттер әдісімен табуға болады. </w:t>
      </w: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Белгісіз коэффициенттер әдісі. Көпмүшелер берілген: n деңгейлі Р</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(x)=a</w:t>
      </w:r>
      <w:r w:rsidRPr="00310F47">
        <w:rPr>
          <w:rFonts w:ascii="Times New Roman" w:eastAsiaTheme="minorEastAsia" w:hAnsi="Times New Roman" w:cs="Times New Roman"/>
          <w:sz w:val="20"/>
          <w:szCs w:val="20"/>
          <w:vertAlign w:val="subscript"/>
          <w:lang w:val="kk-KZ"/>
        </w:rPr>
        <w:t>0</w:t>
      </w:r>
      <w:r w:rsidRPr="00310F47">
        <w:rPr>
          <w:rFonts w:ascii="Times New Roman" w:eastAsiaTheme="minorEastAsia" w:hAnsi="Times New Roman" w:cs="Times New Roman"/>
          <w:sz w:val="20"/>
          <w:szCs w:val="20"/>
          <w:lang w:val="kk-KZ"/>
        </w:rPr>
        <w:t>x</w:t>
      </w:r>
      <w:r w:rsidRPr="00310F47">
        <w:rPr>
          <w:rFonts w:ascii="Times New Roman" w:eastAsiaTheme="minorEastAsia" w:hAnsi="Times New Roman" w:cs="Times New Roman"/>
          <w:sz w:val="20"/>
          <w:szCs w:val="20"/>
          <w:vertAlign w:val="superscript"/>
          <w:lang w:val="kk-KZ"/>
        </w:rPr>
        <w:t>n</w:t>
      </w:r>
      <w:r w:rsidRPr="00310F47">
        <w:rPr>
          <w:rFonts w:ascii="Times New Roman" w:eastAsiaTheme="minorEastAsia" w:hAnsi="Times New Roman" w:cs="Times New Roman"/>
          <w:sz w:val="20"/>
          <w:szCs w:val="20"/>
          <w:lang w:val="kk-KZ"/>
        </w:rPr>
        <w:t>+ a</w:t>
      </w:r>
      <w:r w:rsidRPr="00310F47">
        <w:rPr>
          <w:rFonts w:ascii="Times New Roman" w:eastAsiaTheme="minorEastAsia" w:hAnsi="Times New Roman" w:cs="Times New Roman"/>
          <w:sz w:val="20"/>
          <w:szCs w:val="20"/>
          <w:vertAlign w:val="subscript"/>
          <w:lang w:val="kk-KZ"/>
        </w:rPr>
        <w:t>1</w:t>
      </w:r>
      <w:r w:rsidRPr="00310F47">
        <w:rPr>
          <w:rFonts w:ascii="Times New Roman" w:eastAsiaTheme="minorEastAsia" w:hAnsi="Times New Roman" w:cs="Times New Roman"/>
          <w:sz w:val="20"/>
          <w:szCs w:val="20"/>
          <w:lang w:val="kk-KZ"/>
        </w:rPr>
        <w:t>x</w:t>
      </w:r>
      <w:r w:rsidRPr="00310F47">
        <w:rPr>
          <w:rFonts w:ascii="Times New Roman" w:eastAsiaTheme="minorEastAsia" w:hAnsi="Times New Roman" w:cs="Times New Roman"/>
          <w:sz w:val="20"/>
          <w:szCs w:val="20"/>
          <w:vertAlign w:val="superscript"/>
          <w:lang w:val="kk-KZ"/>
        </w:rPr>
        <w:t>n-1</w:t>
      </w:r>
      <w:r w:rsidRPr="00310F47">
        <w:rPr>
          <w:rFonts w:ascii="Times New Roman" w:eastAsiaTheme="minorEastAsia" w:hAnsi="Times New Roman" w:cs="Times New Roman"/>
          <w:sz w:val="20"/>
          <w:szCs w:val="20"/>
          <w:lang w:val="kk-KZ"/>
        </w:rPr>
        <w:t>+…+a</w:t>
      </w:r>
      <w:r w:rsidRPr="00310F47">
        <w:rPr>
          <w:rFonts w:ascii="Times New Roman" w:eastAsiaTheme="minorEastAsia" w:hAnsi="Times New Roman" w:cs="Times New Roman"/>
          <w:sz w:val="20"/>
          <w:szCs w:val="20"/>
          <w:vertAlign w:val="subscript"/>
          <w:lang w:val="kk-KZ"/>
        </w:rPr>
        <w:t>n-1</w:t>
      </w:r>
      <w:r w:rsidRPr="00310F47">
        <w:rPr>
          <w:rFonts w:ascii="Times New Roman" w:eastAsiaTheme="minorEastAsia" w:hAnsi="Times New Roman" w:cs="Times New Roman"/>
          <w:sz w:val="20"/>
          <w:szCs w:val="20"/>
          <w:lang w:val="kk-KZ"/>
        </w:rPr>
        <w:t>x+a</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 xml:space="preserve"> және m(m≤n) деңгейлі T</w:t>
      </w:r>
      <w:r w:rsidRPr="00310F47">
        <w:rPr>
          <w:rFonts w:ascii="Times New Roman" w:eastAsiaTheme="minorEastAsia" w:hAnsi="Times New Roman" w:cs="Times New Roman"/>
          <w:sz w:val="20"/>
          <w:szCs w:val="20"/>
          <w:vertAlign w:val="subscript"/>
          <w:lang w:val="kk-KZ"/>
        </w:rPr>
        <w:t>m</w:t>
      </w:r>
      <w:r w:rsidRPr="00310F47">
        <w:rPr>
          <w:rFonts w:ascii="Times New Roman" w:eastAsiaTheme="minorEastAsia" w:hAnsi="Times New Roman" w:cs="Times New Roman"/>
          <w:sz w:val="20"/>
          <w:szCs w:val="20"/>
          <w:lang w:val="kk-KZ"/>
        </w:rPr>
        <w:t>(x)=b</w:t>
      </w:r>
      <w:r w:rsidRPr="00310F47">
        <w:rPr>
          <w:rFonts w:ascii="Times New Roman" w:eastAsiaTheme="minorEastAsia" w:hAnsi="Times New Roman" w:cs="Times New Roman"/>
          <w:sz w:val="20"/>
          <w:szCs w:val="20"/>
          <w:vertAlign w:val="subscript"/>
          <w:lang w:val="kk-KZ"/>
        </w:rPr>
        <w:t>0</w:t>
      </w:r>
      <w:r w:rsidRPr="00310F47">
        <w:rPr>
          <w:rFonts w:ascii="Times New Roman" w:eastAsiaTheme="minorEastAsia" w:hAnsi="Times New Roman" w:cs="Times New Roman"/>
          <w:sz w:val="20"/>
          <w:szCs w:val="20"/>
          <w:lang w:val="kk-KZ"/>
        </w:rPr>
        <w:t>x</w:t>
      </w:r>
      <w:r w:rsidRPr="00310F47">
        <w:rPr>
          <w:rFonts w:ascii="Times New Roman" w:eastAsiaTheme="minorEastAsia" w:hAnsi="Times New Roman" w:cs="Times New Roman"/>
          <w:sz w:val="20"/>
          <w:szCs w:val="20"/>
          <w:vertAlign w:val="superscript"/>
          <w:lang w:val="kk-KZ"/>
        </w:rPr>
        <w:t>m</w:t>
      </w:r>
      <w:r w:rsidRPr="00310F47">
        <w:rPr>
          <w:rFonts w:ascii="Times New Roman" w:eastAsiaTheme="minorEastAsia" w:hAnsi="Times New Roman" w:cs="Times New Roman"/>
          <w:sz w:val="20"/>
          <w:szCs w:val="20"/>
          <w:lang w:val="kk-KZ"/>
        </w:rPr>
        <w:t>+ b</w:t>
      </w:r>
      <w:r w:rsidRPr="00310F47">
        <w:rPr>
          <w:rFonts w:ascii="Times New Roman" w:eastAsiaTheme="minorEastAsia" w:hAnsi="Times New Roman" w:cs="Times New Roman"/>
          <w:sz w:val="20"/>
          <w:szCs w:val="20"/>
          <w:vertAlign w:val="subscript"/>
          <w:lang w:val="kk-KZ"/>
        </w:rPr>
        <w:t>1</w:t>
      </w:r>
      <w:r w:rsidRPr="00310F47">
        <w:rPr>
          <w:rFonts w:ascii="Times New Roman" w:eastAsiaTheme="minorEastAsia" w:hAnsi="Times New Roman" w:cs="Times New Roman"/>
          <w:sz w:val="20"/>
          <w:szCs w:val="20"/>
          <w:lang w:val="kk-KZ"/>
        </w:rPr>
        <w:t>x</w:t>
      </w:r>
      <w:r w:rsidRPr="00310F47">
        <w:rPr>
          <w:rFonts w:ascii="Times New Roman" w:eastAsiaTheme="minorEastAsia" w:hAnsi="Times New Roman" w:cs="Times New Roman"/>
          <w:sz w:val="20"/>
          <w:szCs w:val="20"/>
          <w:vertAlign w:val="superscript"/>
          <w:lang w:val="kk-KZ"/>
        </w:rPr>
        <w:t>m-1</w:t>
      </w:r>
      <w:r w:rsidRPr="00310F47">
        <w:rPr>
          <w:rFonts w:ascii="Times New Roman" w:eastAsiaTheme="minorEastAsia" w:hAnsi="Times New Roman" w:cs="Times New Roman"/>
          <w:sz w:val="20"/>
          <w:szCs w:val="20"/>
          <w:lang w:val="kk-KZ"/>
        </w:rPr>
        <w:t>+…+b</w:t>
      </w:r>
      <w:r w:rsidRPr="00310F47">
        <w:rPr>
          <w:rFonts w:ascii="Times New Roman" w:eastAsiaTheme="minorEastAsia" w:hAnsi="Times New Roman" w:cs="Times New Roman"/>
          <w:sz w:val="20"/>
          <w:szCs w:val="20"/>
          <w:vertAlign w:val="subscript"/>
          <w:lang w:val="kk-KZ"/>
        </w:rPr>
        <w:t>m-1</w:t>
      </w:r>
      <w:r w:rsidRPr="00310F47">
        <w:rPr>
          <w:rFonts w:ascii="Times New Roman" w:eastAsiaTheme="minorEastAsia" w:hAnsi="Times New Roman" w:cs="Times New Roman"/>
          <w:sz w:val="20"/>
          <w:szCs w:val="20"/>
          <w:lang w:val="kk-KZ"/>
        </w:rPr>
        <w:t>x+b</w:t>
      </w:r>
      <w:r w:rsidRPr="00310F47">
        <w:rPr>
          <w:rFonts w:ascii="Times New Roman" w:eastAsiaTheme="minorEastAsia" w:hAnsi="Times New Roman" w:cs="Times New Roman"/>
          <w:sz w:val="20"/>
          <w:szCs w:val="20"/>
          <w:vertAlign w:val="subscript"/>
          <w:lang w:val="kk-KZ"/>
        </w:rPr>
        <w:t>m</w:t>
      </w:r>
      <w:r w:rsidRPr="00310F47">
        <w:rPr>
          <w:rFonts w:ascii="Times New Roman" w:eastAsiaTheme="minorEastAsia" w:hAnsi="Times New Roman" w:cs="Times New Roman"/>
          <w:sz w:val="20"/>
          <w:szCs w:val="20"/>
          <w:lang w:val="kk-KZ"/>
        </w:rPr>
        <w:t>.</w:t>
      </w: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lang w:val="kk-KZ"/>
        </w:rPr>
      </w:pPr>
    </w:p>
    <w:p w:rsidR="00E96792" w:rsidRPr="00310F47" w:rsidRDefault="00E96792" w:rsidP="003727C5">
      <w:pPr>
        <w:tabs>
          <w:tab w:val="left" w:pos="851"/>
          <w:tab w:val="left" w:pos="5387"/>
        </w:tabs>
        <w:spacing w:after="0" w:line="240" w:lineRule="auto"/>
        <w:ind w:firstLine="567"/>
        <w:rPr>
          <w:rFonts w:ascii="Times New Roman" w:eastAsiaTheme="minorEastAsia" w:hAnsi="Times New Roman" w:cs="Times New Roman"/>
          <w:b/>
          <w:sz w:val="20"/>
          <w:szCs w:val="20"/>
          <w:lang w:val="kk-KZ"/>
        </w:rPr>
      </w:pPr>
      <w:r w:rsidRPr="00310F47">
        <w:rPr>
          <w:rFonts w:ascii="Times New Roman" w:eastAsiaTheme="minorEastAsia" w:hAnsi="Times New Roman" w:cs="Times New Roman"/>
          <w:b/>
          <w:sz w:val="20"/>
          <w:szCs w:val="20"/>
          <w:lang w:val="kk-KZ"/>
        </w:rPr>
        <w:t>Бір айнымалыдан шығатын көпмүшелер</w:t>
      </w: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lang w:val="kk-KZ"/>
        </w:rPr>
      </w:pPr>
    </w:p>
    <w:p w:rsidR="00E96792" w:rsidRPr="00310F47" w:rsidRDefault="00E96792" w:rsidP="003727C5">
      <w:pPr>
        <w:tabs>
          <w:tab w:val="left" w:pos="851"/>
          <w:tab w:val="left" w:pos="5387"/>
        </w:tabs>
        <w:spacing w:after="0" w:line="240" w:lineRule="auto"/>
        <w:ind w:firstLine="567"/>
        <w:jc w:val="center"/>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q</w:t>
      </w:r>
      <w:r w:rsidRPr="00310F47">
        <w:rPr>
          <w:rFonts w:ascii="Times New Roman" w:eastAsiaTheme="minorEastAsia" w:hAnsi="Times New Roman" w:cs="Times New Roman"/>
          <w:sz w:val="20"/>
          <w:szCs w:val="20"/>
          <w:vertAlign w:val="subscript"/>
          <w:lang w:val="kk-KZ"/>
        </w:rPr>
        <w:t>n-m</w:t>
      </w:r>
      <w:r w:rsidRPr="00310F47">
        <w:rPr>
          <w:rFonts w:ascii="Times New Roman" w:eastAsiaTheme="minorEastAsia" w:hAnsi="Times New Roman" w:cs="Times New Roman"/>
          <w:sz w:val="20"/>
          <w:szCs w:val="20"/>
          <w:lang w:val="kk-KZ"/>
        </w:rPr>
        <w:t xml:space="preserve">(x) = </w:t>
      </w:r>
      <m:oMath>
        <m:f>
          <m:fPr>
            <m:ctrlPr>
              <w:rPr>
                <w:rFonts w:ascii="Cambria Math" w:eastAsiaTheme="minorEastAsia" w:hAnsi="Cambria Math" w:cs="Times New Roman"/>
                <w:i/>
                <w:sz w:val="20"/>
                <w:szCs w:val="20"/>
                <w:lang w:val="en-US"/>
              </w:rPr>
            </m:ctrlPr>
          </m:fPr>
          <m:num>
            <m:r>
              <w:rPr>
                <w:rFonts w:ascii="Cambria Math" w:eastAsiaTheme="minorEastAsia" w:hAnsi="Cambria Math" w:cs="Times New Roman"/>
                <w:sz w:val="20"/>
                <w:szCs w:val="20"/>
                <w:lang w:val="kk-KZ"/>
              </w:rPr>
              <m:t>a0</m:t>
            </m:r>
          </m:num>
          <m:den>
            <m:r>
              <w:rPr>
                <w:rFonts w:ascii="Cambria Math" w:hAnsi="Cambria Math" w:cs="Times New Roman"/>
                <w:sz w:val="20"/>
                <w:szCs w:val="20"/>
                <w:lang w:val="kk-KZ"/>
              </w:rPr>
              <m:t>b0</m:t>
            </m:r>
          </m:den>
        </m:f>
      </m:oMath>
      <w:r w:rsidRPr="00310F47">
        <w:rPr>
          <w:rFonts w:ascii="Times New Roman" w:eastAsiaTheme="minorEastAsia" w:hAnsi="Times New Roman" w:cs="Times New Roman"/>
          <w:sz w:val="20"/>
          <w:szCs w:val="20"/>
          <w:lang w:val="kk-KZ"/>
        </w:rPr>
        <w:t>x</w:t>
      </w:r>
      <w:r w:rsidRPr="00310F47">
        <w:rPr>
          <w:rFonts w:ascii="Times New Roman" w:eastAsiaTheme="minorEastAsia" w:hAnsi="Times New Roman" w:cs="Times New Roman"/>
          <w:sz w:val="20"/>
          <w:szCs w:val="20"/>
          <w:vertAlign w:val="superscript"/>
          <w:lang w:val="kk-KZ"/>
        </w:rPr>
        <w:t xml:space="preserve">n-m </w:t>
      </w:r>
      <w:r w:rsidRPr="00310F47">
        <w:rPr>
          <w:rFonts w:ascii="Times New Roman" w:eastAsiaTheme="minorEastAsia" w:hAnsi="Times New Roman" w:cs="Times New Roman"/>
          <w:sz w:val="20"/>
          <w:szCs w:val="20"/>
          <w:lang w:val="kk-KZ"/>
        </w:rPr>
        <w:t>+ c</w:t>
      </w:r>
      <w:r w:rsidRPr="00310F47">
        <w:rPr>
          <w:rFonts w:ascii="Times New Roman" w:eastAsiaTheme="minorEastAsia" w:hAnsi="Times New Roman" w:cs="Times New Roman"/>
          <w:sz w:val="20"/>
          <w:szCs w:val="20"/>
          <w:vertAlign w:val="subscript"/>
          <w:lang w:val="kk-KZ"/>
        </w:rPr>
        <w:t>1</w:t>
      </w:r>
      <w:r w:rsidRPr="00310F47">
        <w:rPr>
          <w:rFonts w:ascii="Times New Roman" w:eastAsiaTheme="minorEastAsia" w:hAnsi="Times New Roman" w:cs="Times New Roman"/>
          <w:sz w:val="20"/>
          <w:szCs w:val="20"/>
          <w:lang w:val="kk-KZ"/>
        </w:rPr>
        <w:t>x</w:t>
      </w:r>
      <w:r w:rsidRPr="00310F47">
        <w:rPr>
          <w:rFonts w:ascii="Times New Roman" w:eastAsiaTheme="minorEastAsia" w:hAnsi="Times New Roman" w:cs="Times New Roman"/>
          <w:sz w:val="20"/>
          <w:szCs w:val="20"/>
          <w:vertAlign w:val="superscript"/>
          <w:lang w:val="kk-KZ"/>
        </w:rPr>
        <w:t>n-m-1</w:t>
      </w:r>
      <w:r w:rsidRPr="00310F47">
        <w:rPr>
          <w:rFonts w:ascii="Times New Roman" w:eastAsiaTheme="minorEastAsia" w:hAnsi="Times New Roman" w:cs="Times New Roman"/>
          <w:sz w:val="20"/>
          <w:szCs w:val="20"/>
          <w:lang w:val="kk-KZ"/>
        </w:rPr>
        <w:t xml:space="preserve"> + … +c</w:t>
      </w:r>
      <w:r w:rsidRPr="00310F47">
        <w:rPr>
          <w:rFonts w:ascii="Times New Roman" w:eastAsiaTheme="minorEastAsia" w:hAnsi="Times New Roman" w:cs="Times New Roman"/>
          <w:sz w:val="20"/>
          <w:szCs w:val="20"/>
          <w:vertAlign w:val="subscript"/>
          <w:lang w:val="kk-KZ"/>
        </w:rPr>
        <w:t>n-m</w:t>
      </w:r>
      <w:r w:rsidRPr="00310F47">
        <w:rPr>
          <w:rFonts w:ascii="Times New Roman" w:eastAsiaTheme="minorEastAsia" w:hAnsi="Times New Roman" w:cs="Times New Roman"/>
          <w:sz w:val="20"/>
          <w:szCs w:val="20"/>
          <w:lang w:val="kk-KZ"/>
        </w:rPr>
        <w:t>, (1)</w:t>
      </w:r>
    </w:p>
    <w:p w:rsidR="00E96792" w:rsidRPr="00310F47" w:rsidRDefault="00E96792" w:rsidP="003727C5">
      <w:pPr>
        <w:tabs>
          <w:tab w:val="left" w:pos="851"/>
          <w:tab w:val="left" w:pos="5387"/>
        </w:tabs>
        <w:spacing w:after="0" w:line="240" w:lineRule="auto"/>
        <w:ind w:firstLine="567"/>
        <w:rPr>
          <w:rFonts w:ascii="Times New Roman" w:eastAsiaTheme="minorEastAsia" w:hAnsi="Times New Roman" w:cs="Times New Roman"/>
          <w:sz w:val="20"/>
          <w:szCs w:val="20"/>
          <w:lang w:val="kk-KZ"/>
        </w:rPr>
      </w:pP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Жекені</w:t>
      </w: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lang w:val="kk-KZ"/>
        </w:rPr>
      </w:pPr>
    </w:p>
    <w:p w:rsidR="00E96792" w:rsidRPr="00310F47" w:rsidRDefault="00E96792" w:rsidP="003727C5">
      <w:pPr>
        <w:tabs>
          <w:tab w:val="left" w:pos="851"/>
          <w:tab w:val="left" w:pos="5387"/>
        </w:tabs>
        <w:spacing w:after="0" w:line="240" w:lineRule="auto"/>
        <w:ind w:firstLine="567"/>
        <w:jc w:val="center"/>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r</w:t>
      </w:r>
      <w:r w:rsidRPr="00310F47">
        <w:rPr>
          <w:rFonts w:ascii="Times New Roman" w:eastAsiaTheme="minorEastAsia" w:hAnsi="Times New Roman" w:cs="Times New Roman"/>
          <w:sz w:val="20"/>
          <w:szCs w:val="20"/>
          <w:vertAlign w:val="subscript"/>
          <w:lang w:val="kk-KZ"/>
        </w:rPr>
        <w:t>l</w:t>
      </w:r>
      <w:r w:rsidRPr="00310F47">
        <w:rPr>
          <w:rFonts w:ascii="Times New Roman" w:eastAsiaTheme="minorEastAsia" w:hAnsi="Times New Roman" w:cs="Times New Roman"/>
          <w:sz w:val="20"/>
          <w:szCs w:val="20"/>
          <w:lang w:val="kk-KZ"/>
        </w:rPr>
        <w:t>(x) = d</w:t>
      </w:r>
      <w:r w:rsidRPr="00310F47">
        <w:rPr>
          <w:rFonts w:ascii="Times New Roman" w:eastAsiaTheme="minorEastAsia" w:hAnsi="Times New Roman" w:cs="Times New Roman"/>
          <w:sz w:val="20"/>
          <w:szCs w:val="20"/>
          <w:vertAlign w:val="subscript"/>
          <w:lang w:val="kk-KZ"/>
        </w:rPr>
        <w:t>0</w:t>
      </w:r>
      <w:r w:rsidRPr="00310F47">
        <w:rPr>
          <w:rFonts w:ascii="Times New Roman" w:eastAsiaTheme="minorEastAsia" w:hAnsi="Times New Roman" w:cs="Times New Roman"/>
          <w:sz w:val="20"/>
          <w:szCs w:val="20"/>
          <w:lang w:val="kk-KZ"/>
        </w:rPr>
        <w:t>x</w:t>
      </w:r>
      <w:r w:rsidRPr="00310F47">
        <w:rPr>
          <w:rFonts w:ascii="Times New Roman" w:eastAsiaTheme="minorEastAsia" w:hAnsi="Times New Roman" w:cs="Times New Roman"/>
          <w:sz w:val="20"/>
          <w:szCs w:val="20"/>
          <w:vertAlign w:val="superscript"/>
          <w:lang w:val="kk-KZ"/>
        </w:rPr>
        <w:t>m-1</w:t>
      </w:r>
      <w:r w:rsidRPr="00310F47">
        <w:rPr>
          <w:rFonts w:ascii="Times New Roman" w:eastAsiaTheme="minorEastAsia" w:hAnsi="Times New Roman" w:cs="Times New Roman"/>
          <w:sz w:val="20"/>
          <w:szCs w:val="20"/>
          <w:lang w:val="kk-KZ"/>
        </w:rPr>
        <w:t xml:space="preserve"> + d</w:t>
      </w:r>
      <w:r w:rsidRPr="00310F47">
        <w:rPr>
          <w:rFonts w:ascii="Times New Roman" w:eastAsiaTheme="minorEastAsia" w:hAnsi="Times New Roman" w:cs="Times New Roman"/>
          <w:sz w:val="20"/>
          <w:szCs w:val="20"/>
          <w:vertAlign w:val="subscript"/>
          <w:lang w:val="kk-KZ"/>
        </w:rPr>
        <w:t>1</w:t>
      </w:r>
      <w:r w:rsidRPr="00310F47">
        <w:rPr>
          <w:rFonts w:ascii="Times New Roman" w:eastAsiaTheme="minorEastAsia" w:hAnsi="Times New Roman" w:cs="Times New Roman"/>
          <w:sz w:val="20"/>
          <w:szCs w:val="20"/>
          <w:lang w:val="kk-KZ"/>
        </w:rPr>
        <w:t>x</w:t>
      </w:r>
      <w:r w:rsidRPr="00310F47">
        <w:rPr>
          <w:rFonts w:ascii="Times New Roman" w:eastAsiaTheme="minorEastAsia" w:hAnsi="Times New Roman" w:cs="Times New Roman"/>
          <w:sz w:val="20"/>
          <w:szCs w:val="20"/>
          <w:vertAlign w:val="superscript"/>
          <w:lang w:val="kk-KZ"/>
        </w:rPr>
        <w:t>m-2</w:t>
      </w:r>
      <w:r w:rsidRPr="00310F47">
        <w:rPr>
          <w:rFonts w:ascii="Times New Roman" w:eastAsiaTheme="minorEastAsia" w:hAnsi="Times New Roman" w:cs="Times New Roman"/>
          <w:sz w:val="20"/>
          <w:szCs w:val="20"/>
          <w:lang w:val="kk-KZ"/>
        </w:rPr>
        <w:t xml:space="preserve"> + … +d</w:t>
      </w:r>
      <w:r w:rsidRPr="00310F47">
        <w:rPr>
          <w:rFonts w:ascii="Times New Roman" w:eastAsiaTheme="minorEastAsia" w:hAnsi="Times New Roman" w:cs="Times New Roman"/>
          <w:sz w:val="20"/>
          <w:szCs w:val="20"/>
          <w:vertAlign w:val="subscript"/>
          <w:lang w:val="kk-KZ"/>
        </w:rPr>
        <w:t>m-1</w:t>
      </w:r>
      <w:r w:rsidRPr="00310F47">
        <w:rPr>
          <w:rFonts w:ascii="Times New Roman" w:eastAsiaTheme="minorEastAsia" w:hAnsi="Times New Roman" w:cs="Times New Roman"/>
          <w:sz w:val="20"/>
          <w:szCs w:val="20"/>
          <w:lang w:val="kk-KZ"/>
        </w:rPr>
        <w:t>, (2)</w:t>
      </w: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lang w:val="kk-KZ"/>
        </w:rPr>
      </w:pP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Және қалдықты қояйық. </w:t>
      </w: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Бұндағы, 0≤І≤m-1, с</w:t>
      </w:r>
      <w:r w:rsidRPr="00310F47">
        <w:rPr>
          <w:rFonts w:ascii="Times New Roman" w:eastAsiaTheme="minorEastAsia" w:hAnsi="Times New Roman" w:cs="Times New Roman"/>
          <w:sz w:val="20"/>
          <w:szCs w:val="20"/>
          <w:vertAlign w:val="subscript"/>
          <w:lang w:val="kk-KZ"/>
        </w:rPr>
        <w:t>1</w:t>
      </w:r>
      <w:r w:rsidRPr="00310F47">
        <w:rPr>
          <w:rFonts w:ascii="Times New Roman" w:eastAsiaTheme="minorEastAsia" w:hAnsi="Times New Roman" w:cs="Times New Roman"/>
          <w:sz w:val="20"/>
          <w:szCs w:val="20"/>
          <w:lang w:val="kk-KZ"/>
        </w:rPr>
        <w:t>,с</w:t>
      </w:r>
      <w:r w:rsidRPr="00310F47">
        <w:rPr>
          <w:rFonts w:ascii="Times New Roman" w:eastAsiaTheme="minorEastAsia" w:hAnsi="Times New Roman" w:cs="Times New Roman"/>
          <w:sz w:val="20"/>
          <w:szCs w:val="20"/>
          <w:vertAlign w:val="subscript"/>
          <w:lang w:val="kk-KZ"/>
        </w:rPr>
        <w:t>2</w:t>
      </w:r>
      <w:r w:rsidRPr="00310F47">
        <w:rPr>
          <w:rFonts w:ascii="Times New Roman" w:eastAsiaTheme="minorEastAsia" w:hAnsi="Times New Roman" w:cs="Times New Roman"/>
          <w:sz w:val="20"/>
          <w:szCs w:val="20"/>
          <w:lang w:val="kk-KZ"/>
        </w:rPr>
        <w:t xml:space="preserve"> ... с</w:t>
      </w:r>
      <w:r w:rsidRPr="00310F47">
        <w:rPr>
          <w:rFonts w:ascii="Times New Roman" w:eastAsiaTheme="minorEastAsia" w:hAnsi="Times New Roman" w:cs="Times New Roman"/>
          <w:sz w:val="20"/>
          <w:szCs w:val="20"/>
          <w:vertAlign w:val="subscript"/>
          <w:lang w:val="kk-KZ"/>
        </w:rPr>
        <w:t>n-m</w:t>
      </w:r>
      <w:r w:rsidRPr="00310F47">
        <w:rPr>
          <w:rFonts w:ascii="Times New Roman" w:eastAsiaTheme="minorEastAsia" w:hAnsi="Times New Roman" w:cs="Times New Roman"/>
          <w:sz w:val="20"/>
          <w:szCs w:val="20"/>
          <w:lang w:val="kk-KZ"/>
        </w:rPr>
        <w:t xml:space="preserve"> және  d</w:t>
      </w:r>
      <w:r w:rsidRPr="00310F47">
        <w:rPr>
          <w:rFonts w:ascii="Times New Roman" w:eastAsiaTheme="minorEastAsia" w:hAnsi="Times New Roman" w:cs="Times New Roman"/>
          <w:sz w:val="20"/>
          <w:szCs w:val="20"/>
          <w:vertAlign w:val="subscript"/>
          <w:lang w:val="kk-KZ"/>
        </w:rPr>
        <w:t>0</w:t>
      </w:r>
      <w:r w:rsidRPr="00310F47">
        <w:rPr>
          <w:rFonts w:ascii="Times New Roman" w:eastAsiaTheme="minorEastAsia" w:hAnsi="Times New Roman" w:cs="Times New Roman"/>
          <w:sz w:val="20"/>
          <w:szCs w:val="20"/>
          <w:lang w:val="kk-KZ"/>
        </w:rPr>
        <w:t>,d</w:t>
      </w:r>
      <w:r w:rsidRPr="00310F47">
        <w:rPr>
          <w:rFonts w:ascii="Times New Roman" w:eastAsiaTheme="minorEastAsia" w:hAnsi="Times New Roman" w:cs="Times New Roman"/>
          <w:sz w:val="20"/>
          <w:szCs w:val="20"/>
          <w:vertAlign w:val="subscript"/>
          <w:lang w:val="kk-KZ"/>
        </w:rPr>
        <w:t>1</w:t>
      </w:r>
      <w:r w:rsidRPr="00310F47">
        <w:rPr>
          <w:rFonts w:ascii="Times New Roman" w:eastAsiaTheme="minorEastAsia" w:hAnsi="Times New Roman" w:cs="Times New Roman"/>
          <w:sz w:val="20"/>
          <w:szCs w:val="20"/>
          <w:lang w:val="kk-KZ"/>
        </w:rPr>
        <w:t xml:space="preserve"> ... d</w:t>
      </w:r>
      <w:r w:rsidRPr="00310F47">
        <w:rPr>
          <w:rFonts w:ascii="Times New Roman" w:eastAsiaTheme="minorEastAsia" w:hAnsi="Times New Roman" w:cs="Times New Roman"/>
          <w:sz w:val="20"/>
          <w:szCs w:val="20"/>
          <w:vertAlign w:val="subscript"/>
          <w:lang w:val="kk-KZ"/>
        </w:rPr>
        <w:t>m-1</w:t>
      </w:r>
      <w:r w:rsidRPr="00310F47">
        <w:rPr>
          <w:rFonts w:ascii="Times New Roman" w:eastAsiaTheme="minorEastAsia" w:hAnsi="Times New Roman" w:cs="Times New Roman"/>
          <w:sz w:val="20"/>
          <w:szCs w:val="20"/>
          <w:lang w:val="kk-KZ"/>
        </w:rPr>
        <w:t xml:space="preserve"> сандары анықталмаған. </w:t>
      </w: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Төмендегі ұқсас теңдікті жазайық</w:t>
      </w: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lang w:val="kk-KZ"/>
        </w:rPr>
      </w:pPr>
    </w:p>
    <w:p w:rsidR="00E96792" w:rsidRPr="00310F47" w:rsidRDefault="00E96792" w:rsidP="003727C5">
      <w:pPr>
        <w:tabs>
          <w:tab w:val="left" w:pos="851"/>
          <w:tab w:val="left" w:pos="5387"/>
        </w:tabs>
        <w:spacing w:after="0" w:line="240" w:lineRule="auto"/>
        <w:ind w:firstLine="567"/>
        <w:jc w:val="center"/>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Р</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(x)= Т</w:t>
      </w:r>
      <w:r w:rsidRPr="00310F47">
        <w:rPr>
          <w:rFonts w:ascii="Times New Roman" w:eastAsiaTheme="minorEastAsia" w:hAnsi="Times New Roman" w:cs="Times New Roman"/>
          <w:sz w:val="20"/>
          <w:szCs w:val="20"/>
          <w:vertAlign w:val="subscript"/>
          <w:lang w:val="kk-KZ"/>
        </w:rPr>
        <w:t>m</w:t>
      </w:r>
      <w:r w:rsidRPr="00310F47">
        <w:rPr>
          <w:rFonts w:ascii="Times New Roman" w:eastAsiaTheme="minorEastAsia" w:hAnsi="Times New Roman" w:cs="Times New Roman"/>
          <w:sz w:val="20"/>
          <w:szCs w:val="20"/>
          <w:lang w:val="kk-KZ"/>
        </w:rPr>
        <w:t>(x)q</w:t>
      </w:r>
      <w:r w:rsidRPr="00310F47">
        <w:rPr>
          <w:rFonts w:ascii="Times New Roman" w:eastAsiaTheme="minorEastAsia" w:hAnsi="Times New Roman" w:cs="Times New Roman"/>
          <w:sz w:val="20"/>
          <w:szCs w:val="20"/>
          <w:vertAlign w:val="subscript"/>
          <w:lang w:val="kk-KZ"/>
        </w:rPr>
        <w:t>n-m</w:t>
      </w:r>
      <w:r w:rsidRPr="00310F47">
        <w:rPr>
          <w:rFonts w:ascii="Times New Roman" w:eastAsiaTheme="minorEastAsia" w:hAnsi="Times New Roman" w:cs="Times New Roman"/>
          <w:sz w:val="20"/>
          <w:szCs w:val="20"/>
          <w:lang w:val="kk-KZ"/>
        </w:rPr>
        <w:t>(x)+ r</w:t>
      </w:r>
      <w:r w:rsidRPr="00310F47">
        <w:rPr>
          <w:rFonts w:ascii="Times New Roman" w:eastAsiaTheme="minorEastAsia" w:hAnsi="Times New Roman" w:cs="Times New Roman"/>
          <w:sz w:val="20"/>
          <w:szCs w:val="20"/>
          <w:vertAlign w:val="subscript"/>
          <w:lang w:val="kk-KZ"/>
        </w:rPr>
        <w:t>1</w:t>
      </w:r>
      <w:r w:rsidRPr="00310F47">
        <w:rPr>
          <w:rFonts w:ascii="Times New Roman" w:eastAsiaTheme="minorEastAsia" w:hAnsi="Times New Roman" w:cs="Times New Roman"/>
          <w:sz w:val="20"/>
          <w:szCs w:val="20"/>
          <w:lang w:val="kk-KZ"/>
        </w:rPr>
        <w:t>(x). (3)</w:t>
      </w: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lang w:val="kk-KZ"/>
        </w:rPr>
      </w:pP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lastRenderedPageBreak/>
        <w:t>Т</w:t>
      </w:r>
      <w:r w:rsidRPr="00310F47">
        <w:rPr>
          <w:rFonts w:ascii="Times New Roman" w:eastAsiaTheme="minorEastAsia" w:hAnsi="Times New Roman" w:cs="Times New Roman"/>
          <w:sz w:val="20"/>
          <w:szCs w:val="20"/>
          <w:vertAlign w:val="subscript"/>
          <w:lang w:val="kk-KZ"/>
        </w:rPr>
        <w:t>m</w:t>
      </w:r>
      <w:r w:rsidRPr="00310F47">
        <w:rPr>
          <w:rFonts w:ascii="Times New Roman" w:eastAsiaTheme="minorEastAsia" w:hAnsi="Times New Roman" w:cs="Times New Roman"/>
          <w:sz w:val="20"/>
          <w:szCs w:val="20"/>
          <w:lang w:val="kk-KZ"/>
        </w:rPr>
        <w:t>(x) және q</w:t>
      </w:r>
      <w:r w:rsidRPr="00310F47">
        <w:rPr>
          <w:rFonts w:ascii="Times New Roman" w:eastAsiaTheme="minorEastAsia" w:hAnsi="Times New Roman" w:cs="Times New Roman"/>
          <w:sz w:val="20"/>
          <w:szCs w:val="20"/>
          <w:vertAlign w:val="subscript"/>
          <w:lang w:val="kk-KZ"/>
        </w:rPr>
        <w:t>n-m</w:t>
      </w:r>
      <w:r w:rsidRPr="00310F47">
        <w:rPr>
          <w:rFonts w:ascii="Times New Roman" w:eastAsiaTheme="minorEastAsia" w:hAnsi="Times New Roman" w:cs="Times New Roman"/>
          <w:sz w:val="20"/>
          <w:szCs w:val="20"/>
          <w:lang w:val="kk-KZ"/>
        </w:rPr>
        <w:t>(x) көпмүшелерін көбейту және ұқсас мүшелерді келтіру арқылы теңдіктің оң жағынан (3) каноникалық күйде жазылатын n-деңгейлі көпмүшені аламыз. Осы көпмүшенің бірдей х деңгейлері кезінде коэффициенттерін теңестіре отырып, n теңдеулер жүйесін аламыз, оны шешу арқылы с</w:t>
      </w:r>
      <w:r w:rsidRPr="00310F47">
        <w:rPr>
          <w:rFonts w:ascii="Times New Roman" w:eastAsiaTheme="minorEastAsia" w:hAnsi="Times New Roman" w:cs="Times New Roman"/>
          <w:sz w:val="20"/>
          <w:szCs w:val="20"/>
          <w:vertAlign w:val="subscript"/>
          <w:lang w:val="kk-KZ"/>
        </w:rPr>
        <w:t>1</w:t>
      </w:r>
      <w:r w:rsidRPr="00310F47">
        <w:rPr>
          <w:rFonts w:ascii="Times New Roman" w:eastAsiaTheme="minorEastAsia" w:hAnsi="Times New Roman" w:cs="Times New Roman"/>
          <w:sz w:val="20"/>
          <w:szCs w:val="20"/>
          <w:lang w:val="kk-KZ"/>
        </w:rPr>
        <w:t>,с</w:t>
      </w:r>
      <w:r w:rsidRPr="00310F47">
        <w:rPr>
          <w:rFonts w:ascii="Times New Roman" w:eastAsiaTheme="minorEastAsia" w:hAnsi="Times New Roman" w:cs="Times New Roman"/>
          <w:sz w:val="20"/>
          <w:szCs w:val="20"/>
          <w:vertAlign w:val="subscript"/>
          <w:lang w:val="kk-KZ"/>
        </w:rPr>
        <w:t>2</w:t>
      </w:r>
      <w:r w:rsidRPr="00310F47">
        <w:rPr>
          <w:rFonts w:ascii="Times New Roman" w:eastAsiaTheme="minorEastAsia" w:hAnsi="Times New Roman" w:cs="Times New Roman"/>
          <w:sz w:val="20"/>
          <w:szCs w:val="20"/>
          <w:lang w:val="kk-KZ"/>
        </w:rPr>
        <w:t xml:space="preserve"> ... с</w:t>
      </w:r>
      <w:r w:rsidRPr="00310F47">
        <w:rPr>
          <w:rFonts w:ascii="Times New Roman" w:eastAsiaTheme="minorEastAsia" w:hAnsi="Times New Roman" w:cs="Times New Roman"/>
          <w:sz w:val="20"/>
          <w:szCs w:val="20"/>
          <w:vertAlign w:val="subscript"/>
          <w:lang w:val="kk-KZ"/>
        </w:rPr>
        <w:t>n-m</w:t>
      </w:r>
      <w:r w:rsidRPr="00310F47">
        <w:rPr>
          <w:rFonts w:ascii="Times New Roman" w:eastAsiaTheme="minorEastAsia" w:hAnsi="Times New Roman" w:cs="Times New Roman"/>
          <w:sz w:val="20"/>
          <w:szCs w:val="20"/>
          <w:lang w:val="kk-KZ"/>
        </w:rPr>
        <w:t xml:space="preserve"> және  d</w:t>
      </w:r>
      <w:r w:rsidRPr="00310F47">
        <w:rPr>
          <w:rFonts w:ascii="Times New Roman" w:eastAsiaTheme="minorEastAsia" w:hAnsi="Times New Roman" w:cs="Times New Roman"/>
          <w:sz w:val="20"/>
          <w:szCs w:val="20"/>
          <w:vertAlign w:val="subscript"/>
          <w:lang w:val="kk-KZ"/>
        </w:rPr>
        <w:t>0</w:t>
      </w:r>
      <w:r w:rsidRPr="00310F47">
        <w:rPr>
          <w:rFonts w:ascii="Times New Roman" w:eastAsiaTheme="minorEastAsia" w:hAnsi="Times New Roman" w:cs="Times New Roman"/>
          <w:sz w:val="20"/>
          <w:szCs w:val="20"/>
          <w:lang w:val="kk-KZ"/>
        </w:rPr>
        <w:t>,d</w:t>
      </w:r>
      <w:r w:rsidRPr="00310F47">
        <w:rPr>
          <w:rFonts w:ascii="Times New Roman" w:eastAsiaTheme="minorEastAsia" w:hAnsi="Times New Roman" w:cs="Times New Roman"/>
          <w:sz w:val="20"/>
          <w:szCs w:val="20"/>
          <w:vertAlign w:val="subscript"/>
          <w:lang w:val="kk-KZ"/>
        </w:rPr>
        <w:t>1</w:t>
      </w:r>
      <w:r w:rsidRPr="00310F47">
        <w:rPr>
          <w:rFonts w:ascii="Times New Roman" w:eastAsiaTheme="minorEastAsia" w:hAnsi="Times New Roman" w:cs="Times New Roman"/>
          <w:sz w:val="20"/>
          <w:szCs w:val="20"/>
          <w:lang w:val="kk-KZ"/>
        </w:rPr>
        <w:t xml:space="preserve"> ... d</w:t>
      </w:r>
      <w:r w:rsidRPr="00310F47">
        <w:rPr>
          <w:rFonts w:ascii="Times New Roman" w:eastAsiaTheme="minorEastAsia" w:hAnsi="Times New Roman" w:cs="Times New Roman"/>
          <w:sz w:val="20"/>
          <w:szCs w:val="20"/>
          <w:vertAlign w:val="subscript"/>
          <w:lang w:val="kk-KZ"/>
        </w:rPr>
        <w:t xml:space="preserve">m-1 </w:t>
      </w:r>
      <w:r w:rsidRPr="00310F47">
        <w:rPr>
          <w:rFonts w:ascii="Times New Roman" w:eastAsiaTheme="minorEastAsia" w:hAnsi="Times New Roman" w:cs="Times New Roman"/>
          <w:sz w:val="20"/>
          <w:szCs w:val="20"/>
          <w:lang w:val="kk-KZ"/>
        </w:rPr>
        <w:t xml:space="preserve">сандарын аламыз. </w:t>
      </w: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d</w:t>
      </w:r>
      <w:r w:rsidRPr="00310F47">
        <w:rPr>
          <w:rFonts w:ascii="Times New Roman" w:eastAsiaTheme="minorEastAsia" w:hAnsi="Times New Roman" w:cs="Times New Roman"/>
          <w:sz w:val="20"/>
          <w:szCs w:val="20"/>
          <w:vertAlign w:val="subscript"/>
          <w:lang w:val="kk-KZ"/>
        </w:rPr>
        <w:t>0</w:t>
      </w:r>
      <w:r w:rsidRPr="00310F47">
        <w:rPr>
          <w:rFonts w:ascii="Times New Roman" w:eastAsiaTheme="minorEastAsia" w:hAnsi="Times New Roman" w:cs="Times New Roman"/>
          <w:sz w:val="20"/>
          <w:szCs w:val="20"/>
          <w:lang w:val="kk-KZ"/>
        </w:rPr>
        <w:t>,d</w:t>
      </w:r>
      <w:r w:rsidRPr="00310F47">
        <w:rPr>
          <w:rFonts w:ascii="Times New Roman" w:eastAsiaTheme="minorEastAsia" w:hAnsi="Times New Roman" w:cs="Times New Roman"/>
          <w:sz w:val="20"/>
          <w:szCs w:val="20"/>
          <w:vertAlign w:val="subscript"/>
          <w:lang w:val="kk-KZ"/>
        </w:rPr>
        <w:t>1</w:t>
      </w:r>
      <w:r w:rsidRPr="00310F47">
        <w:rPr>
          <w:rFonts w:ascii="Times New Roman" w:eastAsiaTheme="minorEastAsia" w:hAnsi="Times New Roman" w:cs="Times New Roman"/>
          <w:sz w:val="20"/>
          <w:szCs w:val="20"/>
          <w:lang w:val="kk-KZ"/>
        </w:rPr>
        <w:t xml:space="preserve"> ... d</w:t>
      </w:r>
      <w:r w:rsidRPr="00310F47">
        <w:rPr>
          <w:rFonts w:ascii="Times New Roman" w:eastAsiaTheme="minorEastAsia" w:hAnsi="Times New Roman" w:cs="Times New Roman"/>
          <w:sz w:val="20"/>
          <w:szCs w:val="20"/>
          <w:vertAlign w:val="subscript"/>
          <w:lang w:val="kk-KZ"/>
        </w:rPr>
        <w:t xml:space="preserve">m-1 </w:t>
      </w:r>
      <w:r w:rsidRPr="00310F47">
        <w:rPr>
          <w:rFonts w:ascii="Times New Roman" w:eastAsiaTheme="minorEastAsia" w:hAnsi="Times New Roman" w:cs="Times New Roman"/>
          <w:sz w:val="20"/>
          <w:szCs w:val="20"/>
          <w:lang w:val="kk-KZ"/>
        </w:rPr>
        <w:t>барлық сандары нөлге тең болып қалса, онда бұл Р</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(x) көпмүшесі Т</w:t>
      </w:r>
      <w:r w:rsidRPr="00310F47">
        <w:rPr>
          <w:rFonts w:ascii="Times New Roman" w:eastAsiaTheme="minorEastAsia" w:hAnsi="Times New Roman" w:cs="Times New Roman"/>
          <w:sz w:val="20"/>
          <w:szCs w:val="20"/>
          <w:vertAlign w:val="subscript"/>
          <w:lang w:val="kk-KZ"/>
        </w:rPr>
        <w:t>m</w:t>
      </w:r>
      <w:r w:rsidRPr="00310F47">
        <w:rPr>
          <w:rFonts w:ascii="Times New Roman" w:eastAsiaTheme="minorEastAsia" w:hAnsi="Times New Roman" w:cs="Times New Roman"/>
          <w:sz w:val="20"/>
          <w:szCs w:val="20"/>
          <w:lang w:val="kk-KZ"/>
        </w:rPr>
        <w:t>(x) көпмүшесіне тұтас бөлінеді. Егер аз дегенде d</w:t>
      </w:r>
      <w:r w:rsidRPr="00310F47">
        <w:rPr>
          <w:rFonts w:ascii="Times New Roman" w:eastAsiaTheme="minorEastAsia" w:hAnsi="Times New Roman" w:cs="Times New Roman"/>
          <w:sz w:val="20"/>
          <w:szCs w:val="20"/>
          <w:vertAlign w:val="subscript"/>
          <w:lang w:val="kk-KZ"/>
        </w:rPr>
        <w:t>0</w:t>
      </w:r>
      <w:r w:rsidRPr="00310F47">
        <w:rPr>
          <w:rFonts w:ascii="Times New Roman" w:eastAsiaTheme="minorEastAsia" w:hAnsi="Times New Roman" w:cs="Times New Roman"/>
          <w:sz w:val="20"/>
          <w:szCs w:val="20"/>
          <w:lang w:val="kk-KZ"/>
        </w:rPr>
        <w:t>,d</w:t>
      </w:r>
      <w:r w:rsidRPr="00310F47">
        <w:rPr>
          <w:rFonts w:ascii="Times New Roman" w:eastAsiaTheme="minorEastAsia" w:hAnsi="Times New Roman" w:cs="Times New Roman"/>
          <w:sz w:val="20"/>
          <w:szCs w:val="20"/>
          <w:vertAlign w:val="subscript"/>
          <w:lang w:val="kk-KZ"/>
        </w:rPr>
        <w:t>1</w:t>
      </w:r>
      <w:r w:rsidRPr="00310F47">
        <w:rPr>
          <w:rFonts w:ascii="Times New Roman" w:eastAsiaTheme="minorEastAsia" w:hAnsi="Times New Roman" w:cs="Times New Roman"/>
          <w:sz w:val="20"/>
          <w:szCs w:val="20"/>
          <w:lang w:val="kk-KZ"/>
        </w:rPr>
        <w:t xml:space="preserve"> ... d</w:t>
      </w:r>
      <w:r w:rsidRPr="00310F47">
        <w:rPr>
          <w:rFonts w:ascii="Times New Roman" w:eastAsiaTheme="minorEastAsia" w:hAnsi="Times New Roman" w:cs="Times New Roman"/>
          <w:sz w:val="20"/>
          <w:szCs w:val="20"/>
          <w:vertAlign w:val="subscript"/>
          <w:lang w:val="kk-KZ"/>
        </w:rPr>
        <w:t>m-1</w:t>
      </w:r>
      <w:r w:rsidRPr="00310F47">
        <w:rPr>
          <w:rFonts w:ascii="Times New Roman" w:eastAsiaTheme="minorEastAsia" w:hAnsi="Times New Roman" w:cs="Times New Roman"/>
          <w:sz w:val="20"/>
          <w:szCs w:val="20"/>
          <w:lang w:val="kk-KZ"/>
        </w:rPr>
        <w:t xml:space="preserve"> коэффициенттерінің бірі нөлден өзге болса, онда Р</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(x) көпмүшесі Т</w:t>
      </w:r>
      <w:r w:rsidRPr="00310F47">
        <w:rPr>
          <w:rFonts w:ascii="Times New Roman" w:eastAsiaTheme="minorEastAsia" w:hAnsi="Times New Roman" w:cs="Times New Roman"/>
          <w:sz w:val="20"/>
          <w:szCs w:val="20"/>
          <w:vertAlign w:val="subscript"/>
          <w:lang w:val="kk-KZ"/>
        </w:rPr>
        <w:t>m</w:t>
      </w:r>
      <w:r w:rsidRPr="00310F47">
        <w:rPr>
          <w:rFonts w:ascii="Times New Roman" w:eastAsiaTheme="minorEastAsia" w:hAnsi="Times New Roman" w:cs="Times New Roman"/>
          <w:sz w:val="20"/>
          <w:szCs w:val="20"/>
          <w:lang w:val="kk-KZ"/>
        </w:rPr>
        <w:t xml:space="preserve">(x) көпмүшесіне қалдықпен бөлінеді, бұл кезде I қалдығының деңгейі (2) оң бөлігінің х-тен басталатын бірмүшенің максимальды деңгейіне тең, бұл кезде коэффициент нөлге тең. </w:t>
      </w: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b/>
          <w:sz w:val="20"/>
          <w:szCs w:val="20"/>
        </w:rPr>
        <w:t>4</w:t>
      </w:r>
      <w:r w:rsidRPr="00310F47">
        <w:rPr>
          <w:rFonts w:ascii="Times New Roman" w:eastAsiaTheme="minorEastAsia" w:hAnsi="Times New Roman" w:cs="Times New Roman"/>
          <w:b/>
          <w:sz w:val="20"/>
          <w:szCs w:val="20"/>
          <w:lang w:val="kk-KZ"/>
        </w:rPr>
        <w:t>-ші мысал.</w:t>
      </w:r>
      <w:r w:rsidRPr="00310F47">
        <w:rPr>
          <w:rFonts w:ascii="Times New Roman" w:eastAsiaTheme="minorEastAsia" w:hAnsi="Times New Roman" w:cs="Times New Roman"/>
          <w:sz w:val="20"/>
          <w:szCs w:val="20"/>
          <w:lang w:val="kk-KZ"/>
        </w:rPr>
        <w:t xml:space="preserve"> 2х</w:t>
      </w:r>
      <w:r w:rsidRPr="00310F47">
        <w:rPr>
          <w:rFonts w:ascii="Times New Roman" w:eastAsiaTheme="minorEastAsia" w:hAnsi="Times New Roman" w:cs="Times New Roman"/>
          <w:sz w:val="20"/>
          <w:szCs w:val="20"/>
          <w:vertAlign w:val="superscript"/>
          <w:lang w:val="kk-KZ"/>
        </w:rPr>
        <w:t>4</w:t>
      </w:r>
      <w:r w:rsidRPr="00310F47">
        <w:rPr>
          <w:rFonts w:ascii="Times New Roman" w:eastAsiaTheme="minorEastAsia" w:hAnsi="Times New Roman" w:cs="Times New Roman"/>
          <w:sz w:val="20"/>
          <w:szCs w:val="20"/>
          <w:lang w:val="kk-KZ"/>
        </w:rPr>
        <w:t>+х</w:t>
      </w:r>
      <w:r w:rsidRPr="00310F47">
        <w:rPr>
          <w:rFonts w:ascii="Times New Roman" w:eastAsiaTheme="minorEastAsia" w:hAnsi="Times New Roman" w:cs="Times New Roman"/>
          <w:sz w:val="20"/>
          <w:szCs w:val="20"/>
          <w:vertAlign w:val="superscript"/>
          <w:lang w:val="kk-KZ"/>
        </w:rPr>
        <w:t>3</w:t>
      </w:r>
      <w:r w:rsidRPr="00310F47">
        <w:rPr>
          <w:rFonts w:ascii="Times New Roman" w:eastAsiaTheme="minorEastAsia" w:hAnsi="Times New Roman" w:cs="Times New Roman"/>
          <w:sz w:val="20"/>
          <w:szCs w:val="20"/>
          <w:lang w:val="kk-KZ"/>
        </w:rPr>
        <w:t>-5х</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-х+1 көпмүшесін х</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-х көпмүшесіне бөліңіз.</w:t>
      </w: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i/>
          <w:sz w:val="20"/>
          <w:szCs w:val="20"/>
          <w:lang w:val="kk-KZ"/>
        </w:rPr>
        <w:t>Шешімі.</w:t>
      </w:r>
      <w:r w:rsidRPr="00310F47">
        <w:rPr>
          <w:rFonts w:ascii="Times New Roman" w:eastAsiaTheme="minorEastAsia" w:hAnsi="Times New Roman" w:cs="Times New Roman"/>
          <w:sz w:val="20"/>
          <w:szCs w:val="20"/>
          <w:lang w:val="kk-KZ"/>
        </w:rPr>
        <w:t xml:space="preserve"> q</w:t>
      </w:r>
      <w:r w:rsidRPr="00310F47">
        <w:rPr>
          <w:rFonts w:ascii="Times New Roman" w:eastAsiaTheme="minorEastAsia" w:hAnsi="Times New Roman" w:cs="Times New Roman"/>
          <w:sz w:val="20"/>
          <w:szCs w:val="20"/>
          <w:vertAlign w:val="subscript"/>
          <w:lang w:val="kk-KZ"/>
        </w:rPr>
        <w:t>2</w:t>
      </w:r>
      <w:r w:rsidRPr="00310F47">
        <w:rPr>
          <w:rFonts w:ascii="Times New Roman" w:eastAsiaTheme="minorEastAsia" w:hAnsi="Times New Roman" w:cs="Times New Roman"/>
          <w:sz w:val="20"/>
          <w:szCs w:val="20"/>
          <w:lang w:val="kk-KZ"/>
        </w:rPr>
        <w:t>(x)=2x</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+c</w:t>
      </w:r>
      <w:r w:rsidRPr="00310F47">
        <w:rPr>
          <w:rFonts w:ascii="Times New Roman" w:eastAsiaTheme="minorEastAsia" w:hAnsi="Times New Roman" w:cs="Times New Roman"/>
          <w:sz w:val="20"/>
          <w:szCs w:val="20"/>
          <w:vertAlign w:val="subscript"/>
          <w:lang w:val="kk-KZ"/>
        </w:rPr>
        <w:t>1</w:t>
      </w:r>
      <w:r w:rsidRPr="00310F47">
        <w:rPr>
          <w:rFonts w:ascii="Times New Roman" w:eastAsiaTheme="minorEastAsia" w:hAnsi="Times New Roman" w:cs="Times New Roman"/>
          <w:sz w:val="20"/>
          <w:szCs w:val="20"/>
          <w:lang w:val="kk-KZ"/>
        </w:rPr>
        <w:t>x+c</w:t>
      </w:r>
      <w:r w:rsidRPr="00310F47">
        <w:rPr>
          <w:rFonts w:ascii="Times New Roman" w:eastAsiaTheme="minorEastAsia" w:hAnsi="Times New Roman" w:cs="Times New Roman"/>
          <w:sz w:val="20"/>
          <w:szCs w:val="20"/>
          <w:vertAlign w:val="subscript"/>
          <w:lang w:val="kk-KZ"/>
        </w:rPr>
        <w:t>2</w:t>
      </w:r>
      <w:r w:rsidRPr="00310F47">
        <w:rPr>
          <w:rFonts w:ascii="Times New Roman" w:eastAsiaTheme="minorEastAsia" w:hAnsi="Times New Roman" w:cs="Times New Roman"/>
          <w:sz w:val="20"/>
          <w:szCs w:val="20"/>
          <w:lang w:val="kk-KZ"/>
        </w:rPr>
        <w:t xml:space="preserve"> көпмүшесі түріндегі көпмүшелердің бөлінуінен шығатын жекелерді, сондай-ақ, r</w:t>
      </w:r>
      <w:r w:rsidRPr="00310F47">
        <w:rPr>
          <w:rFonts w:ascii="Times New Roman" w:eastAsiaTheme="minorEastAsia" w:hAnsi="Times New Roman" w:cs="Times New Roman"/>
          <w:sz w:val="20"/>
          <w:szCs w:val="20"/>
          <w:vertAlign w:val="subscript"/>
          <w:lang w:val="kk-KZ"/>
        </w:rPr>
        <w:t>1</w:t>
      </w:r>
      <w:r w:rsidRPr="00310F47">
        <w:rPr>
          <w:rFonts w:ascii="Times New Roman" w:eastAsiaTheme="minorEastAsia" w:hAnsi="Times New Roman" w:cs="Times New Roman"/>
          <w:sz w:val="20"/>
          <w:szCs w:val="20"/>
          <w:lang w:val="kk-KZ"/>
        </w:rPr>
        <w:t>(x)=d</w:t>
      </w:r>
      <w:r w:rsidRPr="00310F47">
        <w:rPr>
          <w:rFonts w:ascii="Times New Roman" w:eastAsiaTheme="minorEastAsia" w:hAnsi="Times New Roman" w:cs="Times New Roman"/>
          <w:sz w:val="20"/>
          <w:szCs w:val="20"/>
          <w:vertAlign w:val="subscript"/>
          <w:lang w:val="kk-KZ"/>
        </w:rPr>
        <w:t>0</w:t>
      </w:r>
      <w:r w:rsidRPr="00310F47">
        <w:rPr>
          <w:rFonts w:ascii="Times New Roman" w:eastAsiaTheme="minorEastAsia" w:hAnsi="Times New Roman" w:cs="Times New Roman"/>
          <w:sz w:val="20"/>
          <w:szCs w:val="20"/>
          <w:lang w:val="kk-KZ"/>
        </w:rPr>
        <w:t>x+d</w:t>
      </w:r>
      <w:r w:rsidRPr="00310F47">
        <w:rPr>
          <w:rFonts w:ascii="Times New Roman" w:eastAsiaTheme="minorEastAsia" w:hAnsi="Times New Roman" w:cs="Times New Roman"/>
          <w:sz w:val="20"/>
          <w:szCs w:val="20"/>
          <w:vertAlign w:val="subscript"/>
          <w:lang w:val="kk-KZ"/>
        </w:rPr>
        <w:t>1</w:t>
      </w:r>
      <w:r w:rsidRPr="00310F47">
        <w:rPr>
          <w:rFonts w:ascii="Times New Roman" w:eastAsiaTheme="minorEastAsia" w:hAnsi="Times New Roman" w:cs="Times New Roman"/>
          <w:sz w:val="20"/>
          <w:szCs w:val="20"/>
          <w:lang w:val="kk-KZ"/>
        </w:rPr>
        <w:t xml:space="preserve"> көпмүшесі түріндегі қалдықты іздейміз. Ұқсас теңдікке иеміз</w:t>
      </w: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rPr>
      </w:pPr>
    </w:p>
    <w:p w:rsidR="00E96792" w:rsidRPr="00310F47" w:rsidRDefault="00E96792" w:rsidP="003727C5">
      <w:pPr>
        <w:tabs>
          <w:tab w:val="left" w:pos="851"/>
          <w:tab w:val="left" w:pos="5387"/>
        </w:tabs>
        <w:spacing w:after="0" w:line="240" w:lineRule="auto"/>
        <w:ind w:firstLine="567"/>
        <w:jc w:val="center"/>
        <w:rPr>
          <w:rFonts w:ascii="Times New Roman" w:eastAsiaTheme="minorEastAsia" w:hAnsi="Times New Roman" w:cs="Times New Roman"/>
          <w:sz w:val="20"/>
          <w:szCs w:val="20"/>
          <w:vertAlign w:val="subscript"/>
        </w:rPr>
      </w:pPr>
      <w:r w:rsidRPr="00310F47">
        <w:rPr>
          <w:rFonts w:ascii="Times New Roman" w:eastAsiaTheme="minorEastAsia" w:hAnsi="Times New Roman" w:cs="Times New Roman"/>
          <w:sz w:val="20"/>
          <w:szCs w:val="20"/>
          <w:lang w:val="kk-KZ"/>
        </w:rPr>
        <w:t>2х</w:t>
      </w:r>
      <w:r w:rsidRPr="00310F47">
        <w:rPr>
          <w:rFonts w:ascii="Times New Roman" w:eastAsiaTheme="minorEastAsia" w:hAnsi="Times New Roman" w:cs="Times New Roman"/>
          <w:sz w:val="20"/>
          <w:szCs w:val="20"/>
          <w:vertAlign w:val="superscript"/>
        </w:rPr>
        <w:t>4</w:t>
      </w:r>
      <w:r w:rsidRPr="00310F47">
        <w:rPr>
          <w:rFonts w:ascii="Times New Roman" w:eastAsiaTheme="minorEastAsia" w:hAnsi="Times New Roman" w:cs="Times New Roman"/>
          <w:sz w:val="20"/>
          <w:szCs w:val="20"/>
          <w:lang w:val="kk-KZ"/>
        </w:rPr>
        <w:t>+х</w:t>
      </w:r>
      <w:r w:rsidRPr="00310F47">
        <w:rPr>
          <w:rFonts w:ascii="Times New Roman" w:eastAsiaTheme="minorEastAsia" w:hAnsi="Times New Roman" w:cs="Times New Roman"/>
          <w:sz w:val="20"/>
          <w:szCs w:val="20"/>
          <w:vertAlign w:val="superscript"/>
        </w:rPr>
        <w:t>3</w:t>
      </w:r>
      <w:r w:rsidRPr="00310F47">
        <w:rPr>
          <w:rFonts w:ascii="Times New Roman" w:eastAsiaTheme="minorEastAsia" w:hAnsi="Times New Roman" w:cs="Times New Roman"/>
          <w:sz w:val="20"/>
          <w:szCs w:val="20"/>
          <w:lang w:val="kk-KZ"/>
        </w:rPr>
        <w:t>-5х</w:t>
      </w:r>
      <w:r w:rsidRPr="00310F47">
        <w:rPr>
          <w:rFonts w:ascii="Times New Roman" w:eastAsiaTheme="minorEastAsia" w:hAnsi="Times New Roman" w:cs="Times New Roman"/>
          <w:sz w:val="20"/>
          <w:szCs w:val="20"/>
          <w:vertAlign w:val="superscript"/>
        </w:rPr>
        <w:t>2</w:t>
      </w:r>
      <w:r w:rsidRPr="00310F47">
        <w:rPr>
          <w:rFonts w:ascii="Times New Roman" w:eastAsiaTheme="minorEastAsia" w:hAnsi="Times New Roman" w:cs="Times New Roman"/>
          <w:sz w:val="20"/>
          <w:szCs w:val="20"/>
          <w:lang w:val="kk-KZ"/>
        </w:rPr>
        <w:t>-х+1</w:t>
      </w:r>
      <w:r w:rsidRPr="00310F47">
        <w:rPr>
          <w:rFonts w:ascii="Times New Roman" w:eastAsiaTheme="minorEastAsia" w:hAnsi="Times New Roman" w:cs="Times New Roman"/>
          <w:sz w:val="20"/>
          <w:szCs w:val="20"/>
        </w:rPr>
        <w:t>=(2</w:t>
      </w:r>
      <w:r w:rsidRPr="00310F47">
        <w:rPr>
          <w:rFonts w:ascii="Times New Roman" w:eastAsiaTheme="minorEastAsia" w:hAnsi="Times New Roman" w:cs="Times New Roman"/>
          <w:sz w:val="20"/>
          <w:szCs w:val="20"/>
          <w:lang w:val="en-US"/>
        </w:rPr>
        <w:t>x</w:t>
      </w:r>
      <w:r w:rsidRPr="00310F47">
        <w:rPr>
          <w:rFonts w:ascii="Times New Roman" w:eastAsiaTheme="minorEastAsia" w:hAnsi="Times New Roman" w:cs="Times New Roman"/>
          <w:sz w:val="20"/>
          <w:szCs w:val="20"/>
          <w:vertAlign w:val="superscript"/>
        </w:rPr>
        <w:t>2</w:t>
      </w:r>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en-US"/>
        </w:rPr>
        <w:t>c</w:t>
      </w:r>
      <w:r w:rsidRPr="00310F47">
        <w:rPr>
          <w:rFonts w:ascii="Times New Roman" w:eastAsiaTheme="minorEastAsia" w:hAnsi="Times New Roman" w:cs="Times New Roman"/>
          <w:sz w:val="20"/>
          <w:szCs w:val="20"/>
          <w:vertAlign w:val="subscript"/>
        </w:rPr>
        <w:t>1</w:t>
      </w:r>
      <w:r w:rsidRPr="00310F47">
        <w:rPr>
          <w:rFonts w:ascii="Times New Roman" w:eastAsiaTheme="minorEastAsia" w:hAnsi="Times New Roman" w:cs="Times New Roman"/>
          <w:sz w:val="20"/>
          <w:szCs w:val="20"/>
          <w:lang w:val="en-US"/>
        </w:rPr>
        <w:t>x</w:t>
      </w:r>
      <w:r w:rsidRPr="00310F47">
        <w:rPr>
          <w:rFonts w:ascii="Times New Roman" w:eastAsiaTheme="minorEastAsia" w:hAnsi="Times New Roman" w:cs="Times New Roman"/>
          <w:sz w:val="20"/>
          <w:szCs w:val="20"/>
        </w:rPr>
        <w:t>+</w:t>
      </w:r>
      <w:r w:rsidRPr="00310F47">
        <w:rPr>
          <w:rFonts w:ascii="Times New Roman" w:eastAsiaTheme="minorEastAsia" w:hAnsi="Times New Roman" w:cs="Times New Roman"/>
          <w:sz w:val="20"/>
          <w:szCs w:val="20"/>
          <w:lang w:val="en-US"/>
        </w:rPr>
        <w:t>c</w:t>
      </w:r>
      <w:r w:rsidRPr="00310F47">
        <w:rPr>
          <w:rFonts w:ascii="Times New Roman" w:eastAsiaTheme="minorEastAsia" w:hAnsi="Times New Roman" w:cs="Times New Roman"/>
          <w:sz w:val="20"/>
          <w:szCs w:val="20"/>
          <w:vertAlign w:val="subscript"/>
        </w:rPr>
        <w:t>2</w:t>
      </w:r>
      <w:r w:rsidRPr="00310F47">
        <w:rPr>
          <w:rFonts w:ascii="Times New Roman" w:eastAsiaTheme="minorEastAsia" w:hAnsi="Times New Roman" w:cs="Times New Roman"/>
          <w:sz w:val="20"/>
          <w:szCs w:val="20"/>
        </w:rPr>
        <w:t>)(</w:t>
      </w:r>
      <w:r w:rsidRPr="00310F47">
        <w:rPr>
          <w:rFonts w:ascii="Times New Roman" w:eastAsiaTheme="minorEastAsia" w:hAnsi="Times New Roman" w:cs="Times New Roman"/>
          <w:sz w:val="20"/>
          <w:szCs w:val="20"/>
          <w:lang w:val="en-US"/>
        </w:rPr>
        <w:t>x</w:t>
      </w:r>
      <w:r w:rsidRPr="00310F47">
        <w:rPr>
          <w:rFonts w:ascii="Times New Roman" w:eastAsiaTheme="minorEastAsia" w:hAnsi="Times New Roman" w:cs="Times New Roman"/>
          <w:sz w:val="20"/>
          <w:szCs w:val="20"/>
          <w:vertAlign w:val="superscript"/>
        </w:rPr>
        <w:t>2</w:t>
      </w:r>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en-US"/>
        </w:rPr>
        <w:t>x</w:t>
      </w:r>
      <w:r w:rsidRPr="00310F47">
        <w:rPr>
          <w:rFonts w:ascii="Times New Roman" w:eastAsiaTheme="minorEastAsia" w:hAnsi="Times New Roman" w:cs="Times New Roman"/>
          <w:sz w:val="20"/>
          <w:szCs w:val="20"/>
        </w:rPr>
        <w:t>)+</w:t>
      </w:r>
      <w:r w:rsidRPr="00310F47">
        <w:rPr>
          <w:rFonts w:ascii="Times New Roman" w:eastAsiaTheme="minorEastAsia" w:hAnsi="Times New Roman" w:cs="Times New Roman"/>
          <w:sz w:val="20"/>
          <w:szCs w:val="20"/>
          <w:lang w:val="en-US"/>
        </w:rPr>
        <w:t>d</w:t>
      </w:r>
      <w:r w:rsidRPr="00310F47">
        <w:rPr>
          <w:rFonts w:ascii="Times New Roman" w:eastAsiaTheme="minorEastAsia" w:hAnsi="Times New Roman" w:cs="Times New Roman"/>
          <w:sz w:val="20"/>
          <w:szCs w:val="20"/>
          <w:vertAlign w:val="subscript"/>
          <w:lang w:val="en-US"/>
        </w:rPr>
        <w:t>m</w:t>
      </w:r>
      <w:r w:rsidRPr="00310F47">
        <w:rPr>
          <w:rFonts w:ascii="Times New Roman" w:eastAsiaTheme="minorEastAsia" w:hAnsi="Times New Roman" w:cs="Times New Roman"/>
          <w:sz w:val="20"/>
          <w:szCs w:val="20"/>
          <w:lang w:val="en-US"/>
        </w:rPr>
        <w:t>x</w:t>
      </w:r>
      <w:r w:rsidRPr="00310F47">
        <w:rPr>
          <w:rFonts w:ascii="Times New Roman" w:eastAsiaTheme="minorEastAsia" w:hAnsi="Times New Roman" w:cs="Times New Roman"/>
          <w:sz w:val="20"/>
          <w:szCs w:val="20"/>
        </w:rPr>
        <w:t>+</w:t>
      </w:r>
      <w:r w:rsidRPr="00310F47">
        <w:rPr>
          <w:rFonts w:ascii="Times New Roman" w:eastAsiaTheme="minorEastAsia" w:hAnsi="Times New Roman" w:cs="Times New Roman"/>
          <w:sz w:val="20"/>
          <w:szCs w:val="20"/>
          <w:lang w:val="en-US"/>
        </w:rPr>
        <w:t>d</w:t>
      </w:r>
      <w:r w:rsidRPr="00310F47">
        <w:rPr>
          <w:rFonts w:ascii="Times New Roman" w:eastAsiaTheme="minorEastAsia" w:hAnsi="Times New Roman" w:cs="Times New Roman"/>
          <w:sz w:val="20"/>
          <w:szCs w:val="20"/>
          <w:vertAlign w:val="subscript"/>
          <w:lang w:val="en-US"/>
        </w:rPr>
        <w:t>n</w:t>
      </w:r>
    </w:p>
    <w:p w:rsidR="00E96792" w:rsidRPr="00310F47" w:rsidRDefault="00E96792" w:rsidP="003727C5">
      <w:pPr>
        <w:tabs>
          <w:tab w:val="left" w:pos="851"/>
          <w:tab w:val="left" w:pos="5387"/>
        </w:tabs>
        <w:spacing w:after="0" w:line="240" w:lineRule="auto"/>
        <w:ind w:firstLine="567"/>
        <w:jc w:val="center"/>
        <w:rPr>
          <w:rFonts w:ascii="Times New Roman" w:eastAsiaTheme="minorEastAsia" w:hAnsi="Times New Roman" w:cs="Times New Roman"/>
          <w:sz w:val="20"/>
          <w:szCs w:val="20"/>
          <w:vertAlign w:val="subscript"/>
        </w:rPr>
      </w:pP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rPr>
        <w:t>Жа</w:t>
      </w:r>
      <w:r w:rsidRPr="00310F47">
        <w:rPr>
          <w:rFonts w:ascii="Times New Roman" w:eastAsiaTheme="minorEastAsia" w:hAnsi="Times New Roman" w:cs="Times New Roman"/>
          <w:sz w:val="20"/>
          <w:szCs w:val="20"/>
          <w:lang w:val="kk-KZ"/>
        </w:rPr>
        <w:t>қшаларды аша, осындай мүшелерді келтірі отырып, біз төмендегіні аламыз</w:t>
      </w: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rPr>
      </w:pPr>
    </w:p>
    <w:p w:rsidR="00E96792" w:rsidRPr="00310F47" w:rsidRDefault="00E96792" w:rsidP="003727C5">
      <w:pPr>
        <w:tabs>
          <w:tab w:val="left" w:pos="851"/>
          <w:tab w:val="left" w:pos="5387"/>
        </w:tabs>
        <w:spacing w:after="0" w:line="240" w:lineRule="auto"/>
        <w:ind w:firstLine="567"/>
        <w:jc w:val="center"/>
        <w:rPr>
          <w:rFonts w:ascii="Times New Roman" w:eastAsiaTheme="minorEastAsia" w:hAnsi="Times New Roman" w:cs="Times New Roman"/>
          <w:sz w:val="20"/>
          <w:szCs w:val="20"/>
          <w:vertAlign w:val="subscript"/>
        </w:rPr>
      </w:pPr>
      <w:r w:rsidRPr="00310F47">
        <w:rPr>
          <w:rFonts w:ascii="Times New Roman" w:eastAsiaTheme="minorEastAsia" w:hAnsi="Times New Roman" w:cs="Times New Roman"/>
          <w:sz w:val="20"/>
          <w:szCs w:val="20"/>
          <w:lang w:val="kk-KZ"/>
        </w:rPr>
        <w:t>2х</w:t>
      </w:r>
      <w:r w:rsidRPr="00310F47">
        <w:rPr>
          <w:rFonts w:ascii="Times New Roman" w:eastAsiaTheme="minorEastAsia" w:hAnsi="Times New Roman" w:cs="Times New Roman"/>
          <w:sz w:val="20"/>
          <w:szCs w:val="20"/>
          <w:vertAlign w:val="superscript"/>
        </w:rPr>
        <w:t>4</w:t>
      </w:r>
      <w:r w:rsidRPr="00310F47">
        <w:rPr>
          <w:rFonts w:ascii="Times New Roman" w:eastAsiaTheme="minorEastAsia" w:hAnsi="Times New Roman" w:cs="Times New Roman"/>
          <w:sz w:val="20"/>
          <w:szCs w:val="20"/>
          <w:lang w:val="kk-KZ"/>
        </w:rPr>
        <w:t>+х</w:t>
      </w:r>
      <w:r w:rsidRPr="00310F47">
        <w:rPr>
          <w:rFonts w:ascii="Times New Roman" w:eastAsiaTheme="minorEastAsia" w:hAnsi="Times New Roman" w:cs="Times New Roman"/>
          <w:sz w:val="20"/>
          <w:szCs w:val="20"/>
          <w:vertAlign w:val="superscript"/>
        </w:rPr>
        <w:t>3</w:t>
      </w:r>
      <w:r w:rsidRPr="00310F47">
        <w:rPr>
          <w:rFonts w:ascii="Times New Roman" w:eastAsiaTheme="minorEastAsia" w:hAnsi="Times New Roman" w:cs="Times New Roman"/>
          <w:sz w:val="20"/>
          <w:szCs w:val="20"/>
          <w:lang w:val="kk-KZ"/>
        </w:rPr>
        <w:t>-5х</w:t>
      </w:r>
      <w:r w:rsidRPr="00310F47">
        <w:rPr>
          <w:rFonts w:ascii="Times New Roman" w:eastAsiaTheme="minorEastAsia" w:hAnsi="Times New Roman" w:cs="Times New Roman"/>
          <w:sz w:val="20"/>
          <w:szCs w:val="20"/>
          <w:vertAlign w:val="superscript"/>
        </w:rPr>
        <w:t>2</w:t>
      </w:r>
      <w:r w:rsidRPr="00310F47">
        <w:rPr>
          <w:rFonts w:ascii="Times New Roman" w:eastAsiaTheme="minorEastAsia" w:hAnsi="Times New Roman" w:cs="Times New Roman"/>
          <w:sz w:val="20"/>
          <w:szCs w:val="20"/>
          <w:lang w:val="kk-KZ"/>
        </w:rPr>
        <w:t>-х+1</w:t>
      </w:r>
      <w:r w:rsidRPr="00310F47">
        <w:rPr>
          <w:rFonts w:ascii="Times New Roman" w:eastAsiaTheme="minorEastAsia" w:hAnsi="Times New Roman" w:cs="Times New Roman"/>
          <w:sz w:val="20"/>
          <w:szCs w:val="20"/>
        </w:rPr>
        <w:t>=2</w:t>
      </w:r>
      <w:r w:rsidRPr="00310F47">
        <w:rPr>
          <w:rFonts w:ascii="Times New Roman" w:eastAsiaTheme="minorEastAsia" w:hAnsi="Times New Roman" w:cs="Times New Roman"/>
          <w:sz w:val="20"/>
          <w:szCs w:val="20"/>
          <w:lang w:val="en-US"/>
        </w:rPr>
        <w:t>x</w:t>
      </w:r>
      <w:r w:rsidRPr="00310F47">
        <w:rPr>
          <w:rFonts w:ascii="Times New Roman" w:eastAsiaTheme="minorEastAsia" w:hAnsi="Times New Roman" w:cs="Times New Roman"/>
          <w:sz w:val="20"/>
          <w:szCs w:val="20"/>
          <w:vertAlign w:val="superscript"/>
        </w:rPr>
        <w:t>4</w:t>
      </w:r>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en-US"/>
        </w:rPr>
        <w:t>β</w:t>
      </w:r>
      <w:r w:rsidRPr="00310F47">
        <w:rPr>
          <w:rFonts w:ascii="Times New Roman" w:eastAsiaTheme="minorEastAsia" w:hAnsi="Times New Roman" w:cs="Times New Roman"/>
          <w:sz w:val="20"/>
          <w:szCs w:val="20"/>
          <w:vertAlign w:val="subscript"/>
        </w:rPr>
        <w:t>1</w:t>
      </w:r>
      <w:r w:rsidRPr="00310F47">
        <w:rPr>
          <w:rFonts w:ascii="Times New Roman" w:eastAsiaTheme="minorEastAsia" w:hAnsi="Times New Roman" w:cs="Times New Roman"/>
          <w:sz w:val="20"/>
          <w:szCs w:val="20"/>
        </w:rPr>
        <w:t xml:space="preserve"> -2)</w:t>
      </w:r>
      <w:r w:rsidRPr="00310F47">
        <w:rPr>
          <w:rFonts w:ascii="Times New Roman" w:eastAsiaTheme="minorEastAsia" w:hAnsi="Times New Roman" w:cs="Times New Roman"/>
          <w:sz w:val="20"/>
          <w:szCs w:val="20"/>
          <w:lang w:val="en-US"/>
        </w:rPr>
        <w:t>x</w:t>
      </w:r>
      <w:r w:rsidRPr="00310F47">
        <w:rPr>
          <w:rFonts w:ascii="Times New Roman" w:eastAsiaTheme="minorEastAsia" w:hAnsi="Times New Roman" w:cs="Times New Roman"/>
          <w:sz w:val="20"/>
          <w:szCs w:val="20"/>
          <w:vertAlign w:val="superscript"/>
        </w:rPr>
        <w:t>3</w:t>
      </w:r>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en-US"/>
        </w:rPr>
        <w:t>β</w:t>
      </w:r>
      <w:r w:rsidRPr="00310F47">
        <w:rPr>
          <w:rFonts w:ascii="Times New Roman" w:eastAsiaTheme="minorEastAsia" w:hAnsi="Times New Roman" w:cs="Times New Roman"/>
          <w:sz w:val="20"/>
          <w:szCs w:val="20"/>
          <w:vertAlign w:val="subscript"/>
        </w:rPr>
        <w:t>1</w:t>
      </w:r>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en-US"/>
        </w:rPr>
        <w:t>c</w:t>
      </w:r>
      <w:r w:rsidRPr="00310F47">
        <w:rPr>
          <w:rFonts w:ascii="Times New Roman" w:eastAsiaTheme="minorEastAsia" w:hAnsi="Times New Roman" w:cs="Times New Roman"/>
          <w:sz w:val="20"/>
          <w:szCs w:val="20"/>
          <w:vertAlign w:val="subscript"/>
        </w:rPr>
        <w:t>2</w:t>
      </w:r>
      <w:r w:rsidRPr="00310F47">
        <w:rPr>
          <w:rFonts w:ascii="Times New Roman" w:eastAsiaTheme="minorEastAsia" w:hAnsi="Times New Roman" w:cs="Times New Roman"/>
          <w:sz w:val="20"/>
          <w:szCs w:val="20"/>
        </w:rPr>
        <w:t>)</w:t>
      </w:r>
      <w:r w:rsidRPr="00310F47">
        <w:rPr>
          <w:rFonts w:ascii="Times New Roman" w:eastAsiaTheme="minorEastAsia" w:hAnsi="Times New Roman" w:cs="Times New Roman"/>
          <w:sz w:val="20"/>
          <w:szCs w:val="20"/>
          <w:lang w:val="en-US"/>
        </w:rPr>
        <w:t>x</w:t>
      </w:r>
      <w:r w:rsidRPr="00310F47">
        <w:rPr>
          <w:rFonts w:ascii="Times New Roman" w:eastAsiaTheme="minorEastAsia" w:hAnsi="Times New Roman" w:cs="Times New Roman"/>
          <w:sz w:val="20"/>
          <w:szCs w:val="20"/>
          <w:vertAlign w:val="superscript"/>
        </w:rPr>
        <w:t>2</w:t>
      </w:r>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en-US"/>
        </w:rPr>
        <w:t>x</w:t>
      </w:r>
      <w:r w:rsidRPr="00310F47">
        <w:rPr>
          <w:rFonts w:ascii="Times New Roman" w:eastAsiaTheme="minorEastAsia" w:hAnsi="Times New Roman" w:cs="Times New Roman"/>
          <w:sz w:val="20"/>
          <w:szCs w:val="20"/>
        </w:rPr>
        <w:t>)+(</w:t>
      </w:r>
      <w:r w:rsidRPr="00310F47">
        <w:rPr>
          <w:rFonts w:ascii="Times New Roman" w:eastAsiaTheme="minorEastAsia" w:hAnsi="Times New Roman" w:cs="Times New Roman"/>
          <w:sz w:val="20"/>
          <w:szCs w:val="20"/>
          <w:lang w:val="en-US"/>
        </w:rPr>
        <w:t>d</w:t>
      </w:r>
      <w:r w:rsidRPr="00310F47">
        <w:rPr>
          <w:rFonts w:ascii="Times New Roman" w:eastAsiaTheme="minorEastAsia" w:hAnsi="Times New Roman" w:cs="Times New Roman"/>
          <w:sz w:val="20"/>
          <w:szCs w:val="20"/>
          <w:vertAlign w:val="subscript"/>
          <w:lang w:val="en-US"/>
        </w:rPr>
        <w:t>m</w:t>
      </w:r>
      <w:r w:rsidRPr="00310F47">
        <w:rPr>
          <w:rFonts w:ascii="Times New Roman" w:eastAsiaTheme="minorEastAsia" w:hAnsi="Times New Roman" w:cs="Times New Roman"/>
          <w:sz w:val="20"/>
          <w:szCs w:val="20"/>
          <w:vertAlign w:val="subscript"/>
        </w:rPr>
        <w:t>-</w:t>
      </w:r>
      <w:r w:rsidRPr="00310F47">
        <w:rPr>
          <w:rFonts w:ascii="Times New Roman" w:eastAsiaTheme="minorEastAsia" w:hAnsi="Times New Roman" w:cs="Times New Roman"/>
          <w:sz w:val="20"/>
          <w:szCs w:val="20"/>
          <w:vertAlign w:val="subscript"/>
          <w:lang w:val="en-US"/>
        </w:rPr>
        <w:t>c</w:t>
      </w:r>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en-US"/>
        </w:rPr>
        <w:t>c</w:t>
      </w:r>
      <w:r w:rsidRPr="00310F47">
        <w:rPr>
          <w:rFonts w:ascii="Times New Roman" w:eastAsiaTheme="minorEastAsia" w:hAnsi="Times New Roman" w:cs="Times New Roman"/>
          <w:sz w:val="20"/>
          <w:szCs w:val="20"/>
          <w:vertAlign w:val="subscript"/>
        </w:rPr>
        <w:t>2</w:t>
      </w:r>
      <w:r w:rsidRPr="00310F47">
        <w:rPr>
          <w:rFonts w:ascii="Times New Roman" w:eastAsiaTheme="minorEastAsia" w:hAnsi="Times New Roman" w:cs="Times New Roman"/>
          <w:sz w:val="20"/>
          <w:szCs w:val="20"/>
        </w:rPr>
        <w:t>)</w:t>
      </w:r>
      <w:r w:rsidRPr="00310F47">
        <w:rPr>
          <w:rFonts w:ascii="Times New Roman" w:eastAsiaTheme="minorEastAsia" w:hAnsi="Times New Roman" w:cs="Times New Roman"/>
          <w:sz w:val="20"/>
          <w:szCs w:val="20"/>
          <w:lang w:val="en-US"/>
        </w:rPr>
        <w:t>x</w:t>
      </w:r>
      <w:r w:rsidRPr="00310F47">
        <w:rPr>
          <w:rFonts w:ascii="Times New Roman" w:eastAsiaTheme="minorEastAsia" w:hAnsi="Times New Roman" w:cs="Times New Roman"/>
          <w:sz w:val="20"/>
          <w:szCs w:val="20"/>
        </w:rPr>
        <w:t>+</w:t>
      </w:r>
      <w:r w:rsidRPr="00310F47">
        <w:rPr>
          <w:rFonts w:ascii="Times New Roman" w:eastAsiaTheme="minorEastAsia" w:hAnsi="Times New Roman" w:cs="Times New Roman"/>
          <w:sz w:val="20"/>
          <w:szCs w:val="20"/>
          <w:lang w:val="en-US"/>
        </w:rPr>
        <w:t>d</w:t>
      </w:r>
      <w:r w:rsidRPr="00310F47">
        <w:rPr>
          <w:rFonts w:ascii="Times New Roman" w:eastAsiaTheme="minorEastAsia" w:hAnsi="Times New Roman" w:cs="Times New Roman"/>
          <w:sz w:val="20"/>
          <w:szCs w:val="20"/>
          <w:vertAlign w:val="subscript"/>
          <w:lang w:val="en-US"/>
        </w:rPr>
        <w:t>n</w:t>
      </w: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rPr>
      </w:pP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lang w:val="kk-KZ"/>
        </w:rPr>
        <w:t>Бірдей х деңгейлер кезіндегі коэффициенттерді теңестіре отырып, келесі жүйеге ие боламыз</w:t>
      </w: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rPr>
      </w:pPr>
    </w:p>
    <w:p w:rsidR="00E96792" w:rsidRPr="00310F47" w:rsidRDefault="0090603B" w:rsidP="003727C5">
      <w:pPr>
        <w:tabs>
          <w:tab w:val="left" w:pos="851"/>
        </w:tabs>
        <w:spacing w:after="0" w:line="240" w:lineRule="auto"/>
        <w:ind w:firstLine="567"/>
        <w:rPr>
          <w:rFonts w:ascii="Times New Roman" w:eastAsiaTheme="minorEastAsia" w:hAnsi="Times New Roman" w:cs="Times New Roman"/>
          <w:sz w:val="20"/>
          <w:szCs w:val="20"/>
        </w:rPr>
      </w:pPr>
      <w:r>
        <w:rPr>
          <w:rFonts w:ascii="Times New Roman" w:eastAsiaTheme="minorEastAsia" w:hAnsi="Times New Roman" w:cs="Times New Roman"/>
          <w:noProof/>
          <w:sz w:val="20"/>
          <w:szCs w:val="20"/>
          <w:lang w:eastAsia="ru-RU"/>
        </w:rPr>
        <w:pict>
          <v:shape id="Левая фигурная скобка 120" o:spid="_x0000_s1141" type="#_x0000_t87" style="position:absolute;left:0;text-align:left;margin-left:14.5pt;margin-top:2pt;width:7.15pt;height:63.5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"/>
        </w:pict>
      </w:r>
      <w:r w:rsidR="00E96792" w:rsidRPr="00310F47">
        <w:rPr>
          <w:rFonts w:ascii="Times New Roman" w:eastAsiaTheme="minorEastAsia" w:hAnsi="Times New Roman" w:cs="Times New Roman"/>
          <w:sz w:val="20"/>
          <w:szCs w:val="20"/>
          <w:lang w:val="en-US"/>
        </w:rPr>
        <w:t>c</w:t>
      </w:r>
      <w:r w:rsidR="00E96792" w:rsidRPr="00310F47">
        <w:rPr>
          <w:rFonts w:ascii="Times New Roman" w:eastAsiaTheme="minorEastAsia" w:hAnsi="Times New Roman" w:cs="Times New Roman"/>
          <w:sz w:val="20"/>
          <w:szCs w:val="20"/>
          <w:vertAlign w:val="subscript"/>
        </w:rPr>
        <w:t>1</w:t>
      </w:r>
      <w:r w:rsidR="00E96792" w:rsidRPr="00310F47">
        <w:rPr>
          <w:rFonts w:ascii="Times New Roman" w:eastAsiaTheme="minorEastAsia" w:hAnsi="Times New Roman" w:cs="Times New Roman"/>
          <w:sz w:val="20"/>
          <w:szCs w:val="20"/>
        </w:rPr>
        <w:t xml:space="preserve"> – 2 = 1,</w:t>
      </w:r>
    </w:p>
    <w:p w:rsidR="00E96792" w:rsidRPr="00310F47" w:rsidRDefault="004F5A09" w:rsidP="003727C5">
      <w:pPr>
        <w:tabs>
          <w:tab w:val="left" w:pos="851"/>
        </w:tabs>
        <w:spacing w:after="0" w:line="240" w:lineRule="auto"/>
        <w:ind w:firstLine="567"/>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        </w:t>
      </w:r>
      <w:r w:rsidR="00E96792" w:rsidRPr="00310F47">
        <w:rPr>
          <w:rFonts w:ascii="Times New Roman" w:eastAsiaTheme="minorEastAsia" w:hAnsi="Times New Roman" w:cs="Times New Roman"/>
          <w:sz w:val="20"/>
          <w:szCs w:val="20"/>
        </w:rPr>
        <w:t>-</w:t>
      </w:r>
      <w:r w:rsidR="00E96792" w:rsidRPr="00310F47">
        <w:rPr>
          <w:rFonts w:ascii="Times New Roman" w:eastAsiaTheme="minorEastAsia" w:hAnsi="Times New Roman" w:cs="Times New Roman"/>
          <w:sz w:val="20"/>
          <w:szCs w:val="20"/>
          <w:lang w:val="en-US"/>
        </w:rPr>
        <w:t>c</w:t>
      </w:r>
      <w:r w:rsidR="00E96792" w:rsidRPr="00310F47">
        <w:rPr>
          <w:rFonts w:ascii="Times New Roman" w:eastAsiaTheme="minorEastAsia" w:hAnsi="Times New Roman" w:cs="Times New Roman"/>
          <w:sz w:val="20"/>
          <w:szCs w:val="20"/>
          <w:vertAlign w:val="subscript"/>
        </w:rPr>
        <w:t>1</w:t>
      </w:r>
      <w:r w:rsidR="00E96792" w:rsidRPr="00310F47">
        <w:rPr>
          <w:rFonts w:ascii="Times New Roman" w:eastAsiaTheme="minorEastAsia" w:hAnsi="Times New Roman" w:cs="Times New Roman"/>
          <w:sz w:val="20"/>
          <w:szCs w:val="20"/>
        </w:rPr>
        <w:t xml:space="preserve"> + </w:t>
      </w:r>
      <w:r w:rsidR="00E96792" w:rsidRPr="00310F47">
        <w:rPr>
          <w:rFonts w:ascii="Times New Roman" w:eastAsiaTheme="minorEastAsia" w:hAnsi="Times New Roman" w:cs="Times New Roman"/>
          <w:sz w:val="20"/>
          <w:szCs w:val="20"/>
          <w:lang w:val="en-US"/>
        </w:rPr>
        <w:t>c</w:t>
      </w:r>
      <w:r w:rsidR="00E96792" w:rsidRPr="00310F47">
        <w:rPr>
          <w:rFonts w:ascii="Times New Roman" w:eastAsiaTheme="minorEastAsia" w:hAnsi="Times New Roman" w:cs="Times New Roman"/>
          <w:sz w:val="20"/>
          <w:szCs w:val="20"/>
          <w:vertAlign w:val="subscript"/>
        </w:rPr>
        <w:t>2</w:t>
      </w:r>
      <w:r w:rsidR="00E96792" w:rsidRPr="00310F47">
        <w:rPr>
          <w:rFonts w:ascii="Times New Roman" w:eastAsiaTheme="minorEastAsia" w:hAnsi="Times New Roman" w:cs="Times New Roman"/>
          <w:sz w:val="20"/>
          <w:szCs w:val="20"/>
        </w:rPr>
        <w:t xml:space="preserve"> = -5,</w:t>
      </w:r>
    </w:p>
    <w:p w:rsidR="00E96792" w:rsidRPr="00310F47" w:rsidRDefault="00E96792" w:rsidP="003727C5">
      <w:pPr>
        <w:tabs>
          <w:tab w:val="left" w:pos="851"/>
        </w:tabs>
        <w:spacing w:after="0" w:line="240" w:lineRule="auto"/>
        <w:ind w:firstLine="567"/>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lang w:val="en-US"/>
        </w:rPr>
        <w:t>d</w:t>
      </w:r>
      <w:r w:rsidRPr="00310F47">
        <w:rPr>
          <w:rFonts w:ascii="Times New Roman" w:eastAsiaTheme="minorEastAsia" w:hAnsi="Times New Roman" w:cs="Times New Roman"/>
          <w:sz w:val="20"/>
          <w:szCs w:val="20"/>
          <w:vertAlign w:val="subscript"/>
        </w:rPr>
        <w:t>0</w:t>
      </w:r>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en-US"/>
        </w:rPr>
        <w:t>c</w:t>
      </w:r>
      <w:r w:rsidRPr="00310F47">
        <w:rPr>
          <w:rFonts w:ascii="Times New Roman" w:eastAsiaTheme="minorEastAsia" w:hAnsi="Times New Roman" w:cs="Times New Roman"/>
          <w:sz w:val="20"/>
          <w:szCs w:val="20"/>
          <w:vertAlign w:val="subscript"/>
        </w:rPr>
        <w:t>2</w:t>
      </w:r>
      <w:r w:rsidRPr="00310F47">
        <w:rPr>
          <w:rFonts w:ascii="Times New Roman" w:eastAsiaTheme="minorEastAsia" w:hAnsi="Times New Roman" w:cs="Times New Roman"/>
          <w:sz w:val="20"/>
          <w:szCs w:val="20"/>
        </w:rPr>
        <w:t xml:space="preserve"> = -1,</w:t>
      </w:r>
    </w:p>
    <w:p w:rsidR="00E96792" w:rsidRPr="00310F47" w:rsidRDefault="00E96792" w:rsidP="003727C5">
      <w:pPr>
        <w:tabs>
          <w:tab w:val="left" w:pos="851"/>
        </w:tabs>
        <w:spacing w:after="0" w:line="240" w:lineRule="auto"/>
        <w:ind w:firstLine="567"/>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lang w:val="en-US"/>
        </w:rPr>
        <w:t>d</w:t>
      </w:r>
      <w:r w:rsidRPr="00310F47">
        <w:rPr>
          <w:rFonts w:ascii="Times New Roman" w:eastAsiaTheme="minorEastAsia" w:hAnsi="Times New Roman" w:cs="Times New Roman"/>
          <w:sz w:val="20"/>
          <w:szCs w:val="20"/>
          <w:vertAlign w:val="subscript"/>
        </w:rPr>
        <w:t>1</w:t>
      </w:r>
      <w:r w:rsidRPr="00310F47">
        <w:rPr>
          <w:rFonts w:ascii="Times New Roman" w:eastAsiaTheme="minorEastAsia" w:hAnsi="Times New Roman" w:cs="Times New Roman"/>
          <w:sz w:val="20"/>
          <w:szCs w:val="20"/>
        </w:rPr>
        <w:t xml:space="preserve"> = 1,</w:t>
      </w:r>
    </w:p>
    <w:p w:rsidR="00E96792" w:rsidRPr="00310F47" w:rsidRDefault="00E96792" w:rsidP="003727C5">
      <w:pPr>
        <w:tabs>
          <w:tab w:val="left" w:pos="851"/>
        </w:tabs>
        <w:spacing w:after="0" w:line="240" w:lineRule="auto"/>
        <w:ind w:firstLine="567"/>
        <w:jc w:val="both"/>
        <w:rPr>
          <w:rFonts w:ascii="Times New Roman" w:eastAsiaTheme="minorEastAsia" w:hAnsi="Times New Roman" w:cs="Times New Roman"/>
          <w:sz w:val="20"/>
          <w:szCs w:val="20"/>
        </w:rPr>
      </w:pP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Бұндағы с</w:t>
      </w:r>
      <w:r w:rsidRPr="00310F47">
        <w:rPr>
          <w:rFonts w:ascii="Times New Roman" w:eastAsiaTheme="minorEastAsia" w:hAnsi="Times New Roman" w:cs="Times New Roman"/>
          <w:sz w:val="20"/>
          <w:szCs w:val="20"/>
          <w:vertAlign w:val="subscript"/>
          <w:lang w:val="kk-KZ"/>
        </w:rPr>
        <w:t>1</w:t>
      </w:r>
      <w:r w:rsidRPr="00310F47">
        <w:rPr>
          <w:rFonts w:ascii="Times New Roman" w:eastAsiaTheme="minorEastAsia" w:hAnsi="Times New Roman" w:cs="Times New Roman"/>
          <w:sz w:val="20"/>
          <w:szCs w:val="20"/>
          <w:lang w:val="kk-KZ"/>
        </w:rPr>
        <w:t>=3, c</w:t>
      </w:r>
      <w:r w:rsidRPr="00310F47">
        <w:rPr>
          <w:rFonts w:ascii="Times New Roman" w:eastAsiaTheme="minorEastAsia" w:hAnsi="Times New Roman" w:cs="Times New Roman"/>
          <w:sz w:val="20"/>
          <w:szCs w:val="20"/>
          <w:vertAlign w:val="subscript"/>
          <w:lang w:val="kk-KZ"/>
        </w:rPr>
        <w:t>2</w:t>
      </w:r>
      <w:r w:rsidRPr="00310F47">
        <w:rPr>
          <w:rFonts w:ascii="Times New Roman" w:eastAsiaTheme="minorEastAsia" w:hAnsi="Times New Roman" w:cs="Times New Roman"/>
          <w:sz w:val="20"/>
          <w:szCs w:val="20"/>
          <w:lang w:val="kk-KZ"/>
        </w:rPr>
        <w:t>=-2, d</w:t>
      </w:r>
      <w:r w:rsidRPr="00310F47">
        <w:rPr>
          <w:rFonts w:ascii="Times New Roman" w:eastAsiaTheme="minorEastAsia" w:hAnsi="Times New Roman" w:cs="Times New Roman"/>
          <w:sz w:val="20"/>
          <w:szCs w:val="20"/>
          <w:vertAlign w:val="subscript"/>
          <w:lang w:val="kk-KZ"/>
        </w:rPr>
        <w:t>0</w:t>
      </w:r>
      <w:r w:rsidRPr="00310F47">
        <w:rPr>
          <w:rFonts w:ascii="Times New Roman" w:eastAsiaTheme="minorEastAsia" w:hAnsi="Times New Roman" w:cs="Times New Roman"/>
          <w:sz w:val="20"/>
          <w:szCs w:val="20"/>
          <w:lang w:val="kk-KZ"/>
        </w:rPr>
        <w:t>=-3, d</w:t>
      </w:r>
      <w:r w:rsidRPr="00310F47">
        <w:rPr>
          <w:rFonts w:ascii="Times New Roman" w:eastAsiaTheme="minorEastAsia" w:hAnsi="Times New Roman" w:cs="Times New Roman"/>
          <w:sz w:val="20"/>
          <w:szCs w:val="20"/>
          <w:vertAlign w:val="subscript"/>
          <w:lang w:val="kk-KZ"/>
        </w:rPr>
        <w:t>1</w:t>
      </w:r>
      <w:r w:rsidRPr="00310F47">
        <w:rPr>
          <w:rFonts w:ascii="Times New Roman" w:eastAsiaTheme="minorEastAsia" w:hAnsi="Times New Roman" w:cs="Times New Roman"/>
          <w:sz w:val="20"/>
          <w:szCs w:val="20"/>
          <w:lang w:val="kk-KZ"/>
        </w:rPr>
        <w:t>=1.</w:t>
      </w: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Бұдан келесі шығады, q</w:t>
      </w:r>
      <w:r w:rsidRPr="00310F47">
        <w:rPr>
          <w:rFonts w:ascii="Times New Roman" w:eastAsiaTheme="minorEastAsia" w:hAnsi="Times New Roman" w:cs="Times New Roman"/>
          <w:sz w:val="20"/>
          <w:szCs w:val="20"/>
          <w:vertAlign w:val="subscript"/>
          <w:lang w:val="kk-KZ"/>
        </w:rPr>
        <w:t>2</w:t>
      </w:r>
      <w:r w:rsidRPr="00310F47">
        <w:rPr>
          <w:rFonts w:ascii="Times New Roman" w:eastAsiaTheme="minorEastAsia" w:hAnsi="Times New Roman" w:cs="Times New Roman"/>
          <w:sz w:val="20"/>
          <w:szCs w:val="20"/>
          <w:lang w:val="kk-KZ"/>
        </w:rPr>
        <w:t>(x)=2x</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+3x-2, ал r</w:t>
      </w:r>
      <w:r w:rsidRPr="00310F47">
        <w:rPr>
          <w:rFonts w:ascii="Times New Roman" w:eastAsiaTheme="minorEastAsia" w:hAnsi="Times New Roman" w:cs="Times New Roman"/>
          <w:sz w:val="20"/>
          <w:szCs w:val="20"/>
          <w:vertAlign w:val="subscript"/>
          <w:lang w:val="kk-KZ"/>
        </w:rPr>
        <w:t>1</w:t>
      </w:r>
      <w:r w:rsidRPr="00310F47">
        <w:rPr>
          <w:rFonts w:ascii="Times New Roman" w:eastAsiaTheme="minorEastAsia" w:hAnsi="Times New Roman" w:cs="Times New Roman"/>
          <w:sz w:val="20"/>
          <w:szCs w:val="20"/>
          <w:lang w:val="kk-KZ"/>
        </w:rPr>
        <w:t>(x)=-3x+1, яғни, 2х</w:t>
      </w:r>
      <w:r w:rsidRPr="00310F47">
        <w:rPr>
          <w:rFonts w:ascii="Times New Roman" w:eastAsiaTheme="minorEastAsia" w:hAnsi="Times New Roman" w:cs="Times New Roman"/>
          <w:sz w:val="20"/>
          <w:szCs w:val="20"/>
          <w:vertAlign w:val="superscript"/>
        </w:rPr>
        <w:t>4</w:t>
      </w:r>
      <w:r w:rsidRPr="00310F47">
        <w:rPr>
          <w:rFonts w:ascii="Times New Roman" w:eastAsiaTheme="minorEastAsia" w:hAnsi="Times New Roman" w:cs="Times New Roman"/>
          <w:sz w:val="20"/>
          <w:szCs w:val="20"/>
          <w:lang w:val="kk-KZ"/>
        </w:rPr>
        <w:t>+х</w:t>
      </w:r>
      <w:r w:rsidRPr="00310F47">
        <w:rPr>
          <w:rFonts w:ascii="Times New Roman" w:eastAsiaTheme="minorEastAsia" w:hAnsi="Times New Roman" w:cs="Times New Roman"/>
          <w:sz w:val="20"/>
          <w:szCs w:val="20"/>
          <w:vertAlign w:val="superscript"/>
        </w:rPr>
        <w:t>3</w:t>
      </w:r>
      <w:r w:rsidRPr="00310F47">
        <w:rPr>
          <w:rFonts w:ascii="Times New Roman" w:eastAsiaTheme="minorEastAsia" w:hAnsi="Times New Roman" w:cs="Times New Roman"/>
          <w:sz w:val="20"/>
          <w:szCs w:val="20"/>
          <w:lang w:val="kk-KZ"/>
        </w:rPr>
        <w:t>-5х</w:t>
      </w:r>
      <w:r w:rsidRPr="00310F47">
        <w:rPr>
          <w:rFonts w:ascii="Times New Roman" w:eastAsiaTheme="minorEastAsia" w:hAnsi="Times New Roman" w:cs="Times New Roman"/>
          <w:sz w:val="20"/>
          <w:szCs w:val="20"/>
          <w:vertAlign w:val="superscript"/>
        </w:rPr>
        <w:t>2</w:t>
      </w:r>
      <w:r w:rsidRPr="00310F47">
        <w:rPr>
          <w:rFonts w:ascii="Times New Roman" w:eastAsiaTheme="minorEastAsia" w:hAnsi="Times New Roman" w:cs="Times New Roman"/>
          <w:sz w:val="20"/>
          <w:szCs w:val="20"/>
          <w:lang w:val="kk-KZ"/>
        </w:rPr>
        <w:t>-х+1</w:t>
      </w:r>
      <w:r w:rsidRPr="00310F47">
        <w:rPr>
          <w:rFonts w:ascii="Times New Roman" w:eastAsiaTheme="minorEastAsia" w:hAnsi="Times New Roman" w:cs="Times New Roman"/>
          <w:sz w:val="20"/>
          <w:szCs w:val="20"/>
        </w:rPr>
        <w:t>=</w:t>
      </w:r>
      <w:r w:rsidRPr="00310F47">
        <w:rPr>
          <w:rFonts w:ascii="Times New Roman" w:eastAsiaTheme="minorEastAsia" w:hAnsi="Times New Roman" w:cs="Times New Roman"/>
          <w:sz w:val="20"/>
          <w:szCs w:val="20"/>
          <w:lang w:val="kk-KZ"/>
        </w:rPr>
        <w:t>(</w:t>
      </w:r>
      <w:r w:rsidRPr="00310F47">
        <w:rPr>
          <w:rFonts w:ascii="Times New Roman" w:eastAsiaTheme="minorEastAsia" w:hAnsi="Times New Roman" w:cs="Times New Roman"/>
          <w:sz w:val="20"/>
          <w:szCs w:val="20"/>
        </w:rPr>
        <w:t>2</w:t>
      </w:r>
      <w:r w:rsidRPr="00310F47">
        <w:rPr>
          <w:rFonts w:ascii="Times New Roman" w:eastAsiaTheme="minorEastAsia" w:hAnsi="Times New Roman" w:cs="Times New Roman"/>
          <w:sz w:val="20"/>
          <w:szCs w:val="20"/>
          <w:lang w:val="en-US"/>
        </w:rPr>
        <w:t>x</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lang w:val="kk-KZ"/>
        </w:rPr>
        <w:t>3х-2)(х</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 xml:space="preserve">-х)-3х+1. </w:t>
      </w: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b/>
          <w:sz w:val="20"/>
          <w:szCs w:val="20"/>
        </w:rPr>
        <w:t>5</w:t>
      </w:r>
      <w:r w:rsidRPr="00310F47">
        <w:rPr>
          <w:rFonts w:ascii="Times New Roman" w:eastAsiaTheme="minorEastAsia" w:hAnsi="Times New Roman" w:cs="Times New Roman"/>
          <w:b/>
          <w:sz w:val="20"/>
          <w:szCs w:val="20"/>
          <w:lang w:val="kk-KZ"/>
        </w:rPr>
        <w:t>-ші мысал.</w:t>
      </w:r>
      <w:r w:rsidRPr="00310F47">
        <w:rPr>
          <w:rFonts w:ascii="Times New Roman" w:eastAsiaTheme="minorEastAsia" w:hAnsi="Times New Roman" w:cs="Times New Roman"/>
          <w:sz w:val="20"/>
          <w:szCs w:val="20"/>
          <w:lang w:val="kk-KZ"/>
        </w:rPr>
        <w:t xml:space="preserve"> Горнер сызбасын қолдану арқылы, 2х</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-3х</w:t>
      </w:r>
      <w:r w:rsidRPr="00310F47">
        <w:rPr>
          <w:rFonts w:ascii="Times New Roman" w:eastAsiaTheme="minorEastAsia" w:hAnsi="Times New Roman" w:cs="Times New Roman"/>
          <w:sz w:val="20"/>
          <w:szCs w:val="20"/>
          <w:vertAlign w:val="superscript"/>
          <w:lang w:val="kk-KZ"/>
        </w:rPr>
        <w:t>3</w:t>
      </w:r>
      <w:r w:rsidRPr="00310F47">
        <w:rPr>
          <w:rFonts w:ascii="Times New Roman" w:eastAsiaTheme="minorEastAsia" w:hAnsi="Times New Roman" w:cs="Times New Roman"/>
          <w:sz w:val="20"/>
          <w:szCs w:val="20"/>
          <w:lang w:val="kk-KZ"/>
        </w:rPr>
        <w:t>-х+х</w:t>
      </w:r>
      <w:r w:rsidRPr="00310F47">
        <w:rPr>
          <w:rFonts w:ascii="Times New Roman" w:eastAsiaTheme="minorEastAsia" w:hAnsi="Times New Roman" w:cs="Times New Roman"/>
          <w:sz w:val="20"/>
          <w:szCs w:val="20"/>
          <w:vertAlign w:val="superscript"/>
          <w:lang w:val="kk-KZ"/>
        </w:rPr>
        <w:t>5</w:t>
      </w:r>
      <w:r w:rsidRPr="00310F47">
        <w:rPr>
          <w:rFonts w:ascii="Times New Roman" w:eastAsiaTheme="minorEastAsia" w:hAnsi="Times New Roman" w:cs="Times New Roman"/>
          <w:sz w:val="20"/>
          <w:szCs w:val="20"/>
          <w:lang w:val="kk-KZ"/>
        </w:rPr>
        <w:t xml:space="preserve">+1 көпмүшесін х+1 бөліңіз. </w:t>
      </w: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i/>
          <w:sz w:val="20"/>
          <w:szCs w:val="20"/>
          <w:lang w:val="kk-KZ"/>
        </w:rPr>
        <w:t>Шешімі.</w:t>
      </w:r>
      <w:r w:rsidRPr="00310F47">
        <w:rPr>
          <w:rFonts w:ascii="Times New Roman" w:eastAsiaTheme="minorEastAsia" w:hAnsi="Times New Roman" w:cs="Times New Roman"/>
          <w:sz w:val="20"/>
          <w:szCs w:val="20"/>
          <w:lang w:val="kk-KZ"/>
        </w:rPr>
        <w:t xml:space="preserve"> Бөлінуді каноникалық күйде жазайық, яғни, келесі күйде</w:t>
      </w:r>
    </w:p>
    <w:p w:rsidR="00E96792" w:rsidRPr="00310F47" w:rsidRDefault="00E96792" w:rsidP="003727C5">
      <w:pPr>
        <w:tabs>
          <w:tab w:val="left" w:pos="851"/>
          <w:tab w:val="left" w:pos="5387"/>
        </w:tabs>
        <w:spacing w:after="0" w:line="240" w:lineRule="auto"/>
        <w:ind w:firstLine="567"/>
        <w:jc w:val="center"/>
        <w:rPr>
          <w:rFonts w:ascii="Times New Roman" w:eastAsiaTheme="minorEastAsia" w:hAnsi="Times New Roman" w:cs="Times New Roman"/>
          <w:sz w:val="20"/>
          <w:szCs w:val="20"/>
          <w:lang w:val="kk-KZ"/>
        </w:rPr>
      </w:pPr>
    </w:p>
    <w:p w:rsidR="00E96792" w:rsidRPr="00310F47" w:rsidRDefault="00E96792" w:rsidP="003727C5">
      <w:pPr>
        <w:tabs>
          <w:tab w:val="left" w:pos="851"/>
          <w:tab w:val="left" w:pos="5387"/>
        </w:tabs>
        <w:spacing w:after="0" w:line="240" w:lineRule="auto"/>
        <w:ind w:firstLine="567"/>
        <w:jc w:val="center"/>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x</w:t>
      </w:r>
      <w:r w:rsidRPr="00310F47">
        <w:rPr>
          <w:rFonts w:ascii="Times New Roman" w:eastAsiaTheme="minorEastAsia" w:hAnsi="Times New Roman" w:cs="Times New Roman"/>
          <w:sz w:val="20"/>
          <w:szCs w:val="20"/>
          <w:vertAlign w:val="superscript"/>
          <w:lang w:val="kk-KZ"/>
        </w:rPr>
        <w:t xml:space="preserve">5 </w:t>
      </w:r>
      <w:r w:rsidRPr="00310F47">
        <w:rPr>
          <w:rFonts w:ascii="Times New Roman" w:eastAsiaTheme="minorEastAsia" w:hAnsi="Times New Roman" w:cs="Times New Roman"/>
          <w:sz w:val="20"/>
          <w:szCs w:val="20"/>
          <w:lang w:val="kk-KZ"/>
        </w:rPr>
        <w:t>+0×x</w:t>
      </w:r>
      <w:r w:rsidRPr="00310F47">
        <w:rPr>
          <w:rFonts w:ascii="Times New Roman" w:eastAsiaTheme="minorEastAsia" w:hAnsi="Times New Roman" w:cs="Times New Roman"/>
          <w:sz w:val="20"/>
          <w:szCs w:val="20"/>
          <w:vertAlign w:val="superscript"/>
          <w:lang w:val="kk-KZ"/>
        </w:rPr>
        <w:t>4</w:t>
      </w:r>
      <w:r w:rsidRPr="00310F47">
        <w:rPr>
          <w:rFonts w:ascii="Times New Roman" w:eastAsiaTheme="minorEastAsia" w:hAnsi="Times New Roman" w:cs="Times New Roman"/>
          <w:sz w:val="20"/>
          <w:szCs w:val="20"/>
          <w:lang w:val="kk-KZ"/>
        </w:rPr>
        <w:t xml:space="preserve"> – 3x</w:t>
      </w:r>
      <w:r w:rsidRPr="00310F47">
        <w:rPr>
          <w:rFonts w:ascii="Times New Roman" w:eastAsiaTheme="minorEastAsia" w:hAnsi="Times New Roman" w:cs="Times New Roman"/>
          <w:sz w:val="20"/>
          <w:szCs w:val="20"/>
          <w:vertAlign w:val="superscript"/>
          <w:lang w:val="kk-KZ"/>
        </w:rPr>
        <w:t>3</w:t>
      </w:r>
      <w:r w:rsidRPr="00310F47">
        <w:rPr>
          <w:rFonts w:ascii="Times New Roman" w:eastAsiaTheme="minorEastAsia" w:hAnsi="Times New Roman" w:cs="Times New Roman"/>
          <w:sz w:val="20"/>
          <w:szCs w:val="20"/>
          <w:lang w:val="kk-KZ"/>
        </w:rPr>
        <w:t xml:space="preserve"> + 2x</w:t>
      </w:r>
      <w:r w:rsidRPr="00310F47">
        <w:rPr>
          <w:rFonts w:ascii="Times New Roman" w:eastAsiaTheme="minorEastAsia" w:hAnsi="Times New Roman" w:cs="Times New Roman"/>
          <w:sz w:val="20"/>
          <w:szCs w:val="20"/>
          <w:vertAlign w:val="superscript"/>
          <w:lang w:val="kk-KZ"/>
        </w:rPr>
        <w:t xml:space="preserve">2 </w:t>
      </w:r>
      <w:r w:rsidRPr="00310F47">
        <w:rPr>
          <w:rFonts w:ascii="Times New Roman" w:eastAsiaTheme="minorEastAsia" w:hAnsi="Times New Roman" w:cs="Times New Roman"/>
          <w:sz w:val="20"/>
          <w:szCs w:val="20"/>
          <w:lang w:val="kk-KZ"/>
        </w:rPr>
        <w:t>– x + 1.</w:t>
      </w: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lang w:val="kk-KZ"/>
        </w:rPr>
      </w:pP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Сонымен, Q</w:t>
      </w:r>
      <w:r w:rsidRPr="00310F47">
        <w:rPr>
          <w:rFonts w:ascii="Times New Roman" w:eastAsiaTheme="minorEastAsia" w:hAnsi="Times New Roman" w:cs="Times New Roman"/>
          <w:sz w:val="20"/>
          <w:szCs w:val="20"/>
          <w:vertAlign w:val="subscript"/>
          <w:lang w:val="kk-KZ"/>
        </w:rPr>
        <w:t>4</w:t>
      </w:r>
      <w:r w:rsidRPr="00310F47">
        <w:rPr>
          <w:rFonts w:ascii="Times New Roman" w:eastAsiaTheme="minorEastAsia" w:hAnsi="Times New Roman" w:cs="Times New Roman"/>
          <w:sz w:val="20"/>
          <w:szCs w:val="20"/>
          <w:lang w:val="kk-KZ"/>
        </w:rPr>
        <w:t>(4)=x</w:t>
      </w:r>
      <w:r w:rsidRPr="00310F47">
        <w:rPr>
          <w:rFonts w:ascii="Times New Roman" w:eastAsiaTheme="minorEastAsia" w:hAnsi="Times New Roman" w:cs="Times New Roman"/>
          <w:sz w:val="20"/>
          <w:szCs w:val="20"/>
          <w:vertAlign w:val="superscript"/>
          <w:lang w:val="kk-KZ"/>
        </w:rPr>
        <w:t>4</w:t>
      </w:r>
      <w:r w:rsidRPr="00310F47">
        <w:rPr>
          <w:rFonts w:ascii="Times New Roman" w:eastAsiaTheme="minorEastAsia" w:hAnsi="Times New Roman" w:cs="Times New Roman"/>
          <w:sz w:val="20"/>
          <w:szCs w:val="20"/>
          <w:lang w:val="kk-KZ"/>
        </w:rPr>
        <w:t>-x</w:t>
      </w:r>
      <w:r w:rsidRPr="00310F47">
        <w:rPr>
          <w:rFonts w:ascii="Times New Roman" w:eastAsiaTheme="minorEastAsia" w:hAnsi="Times New Roman" w:cs="Times New Roman"/>
          <w:sz w:val="20"/>
          <w:szCs w:val="20"/>
          <w:vertAlign w:val="superscript"/>
          <w:lang w:val="kk-KZ"/>
        </w:rPr>
        <w:t>3</w:t>
      </w:r>
      <w:r w:rsidRPr="00310F47">
        <w:rPr>
          <w:rFonts w:ascii="Times New Roman" w:eastAsiaTheme="minorEastAsia" w:hAnsi="Times New Roman" w:cs="Times New Roman"/>
          <w:sz w:val="20"/>
          <w:szCs w:val="20"/>
          <w:lang w:val="kk-KZ"/>
        </w:rPr>
        <w:t>-2x</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 xml:space="preserve">+4х-5 жекесі мен r=6 қалдығы, яғни, </w:t>
      </w: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lang w:val="kk-KZ"/>
        </w:rPr>
      </w:pPr>
    </w:p>
    <w:p w:rsidR="00E96792" w:rsidRPr="00310F47" w:rsidRDefault="00E96792" w:rsidP="003727C5">
      <w:pPr>
        <w:tabs>
          <w:tab w:val="left" w:pos="851"/>
          <w:tab w:val="left" w:pos="5387"/>
        </w:tabs>
        <w:spacing w:after="0" w:line="240" w:lineRule="auto"/>
        <w:ind w:firstLine="567"/>
        <w:jc w:val="center"/>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2x</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 xml:space="preserve"> – 3x</w:t>
      </w:r>
      <w:r w:rsidRPr="00310F47">
        <w:rPr>
          <w:rFonts w:ascii="Times New Roman" w:eastAsiaTheme="minorEastAsia" w:hAnsi="Times New Roman" w:cs="Times New Roman"/>
          <w:sz w:val="20"/>
          <w:szCs w:val="20"/>
          <w:vertAlign w:val="superscript"/>
          <w:lang w:val="kk-KZ"/>
        </w:rPr>
        <w:t>3</w:t>
      </w:r>
      <w:r w:rsidRPr="00310F47">
        <w:rPr>
          <w:rFonts w:ascii="Times New Roman" w:eastAsiaTheme="minorEastAsia" w:hAnsi="Times New Roman" w:cs="Times New Roman"/>
          <w:sz w:val="20"/>
          <w:szCs w:val="20"/>
          <w:lang w:val="kk-KZ"/>
        </w:rPr>
        <w:t xml:space="preserve"> – x + x</w:t>
      </w:r>
      <w:r w:rsidRPr="00310F47">
        <w:rPr>
          <w:rFonts w:ascii="Times New Roman" w:eastAsiaTheme="minorEastAsia" w:hAnsi="Times New Roman" w:cs="Times New Roman"/>
          <w:sz w:val="20"/>
          <w:szCs w:val="20"/>
          <w:vertAlign w:val="superscript"/>
          <w:lang w:val="kk-KZ"/>
        </w:rPr>
        <w:t>5</w:t>
      </w:r>
      <w:r w:rsidRPr="00310F47">
        <w:rPr>
          <w:rFonts w:ascii="Times New Roman" w:eastAsiaTheme="minorEastAsia" w:hAnsi="Times New Roman" w:cs="Times New Roman"/>
          <w:sz w:val="20"/>
          <w:szCs w:val="20"/>
          <w:lang w:val="kk-KZ"/>
        </w:rPr>
        <w:t xml:space="preserve"> + 1 = (x+1)(x</w:t>
      </w:r>
      <w:r w:rsidRPr="00310F47">
        <w:rPr>
          <w:rFonts w:ascii="Times New Roman" w:eastAsiaTheme="minorEastAsia" w:hAnsi="Times New Roman" w:cs="Times New Roman"/>
          <w:sz w:val="20"/>
          <w:szCs w:val="20"/>
          <w:vertAlign w:val="superscript"/>
          <w:lang w:val="kk-KZ"/>
        </w:rPr>
        <w:t>4</w:t>
      </w:r>
      <w:r w:rsidRPr="00310F47">
        <w:rPr>
          <w:rFonts w:ascii="Times New Roman" w:eastAsiaTheme="minorEastAsia" w:hAnsi="Times New Roman" w:cs="Times New Roman"/>
          <w:sz w:val="20"/>
          <w:szCs w:val="20"/>
          <w:lang w:val="kk-KZ"/>
        </w:rPr>
        <w:t xml:space="preserve"> – x</w:t>
      </w:r>
      <w:r w:rsidRPr="00310F47">
        <w:rPr>
          <w:rFonts w:ascii="Times New Roman" w:eastAsiaTheme="minorEastAsia" w:hAnsi="Times New Roman" w:cs="Times New Roman"/>
          <w:sz w:val="20"/>
          <w:szCs w:val="20"/>
          <w:vertAlign w:val="superscript"/>
          <w:lang w:val="kk-KZ"/>
        </w:rPr>
        <w:t>3</w:t>
      </w:r>
      <w:r w:rsidRPr="00310F47">
        <w:rPr>
          <w:rFonts w:ascii="Times New Roman" w:eastAsiaTheme="minorEastAsia" w:hAnsi="Times New Roman" w:cs="Times New Roman"/>
          <w:sz w:val="20"/>
          <w:szCs w:val="20"/>
          <w:lang w:val="kk-KZ"/>
        </w:rPr>
        <w:t xml:space="preserve"> – 2x</w:t>
      </w:r>
      <w:r w:rsidRPr="00310F47">
        <w:rPr>
          <w:rFonts w:ascii="Times New Roman" w:eastAsiaTheme="minorEastAsia" w:hAnsi="Times New Roman" w:cs="Times New Roman"/>
          <w:sz w:val="20"/>
          <w:szCs w:val="20"/>
          <w:vertAlign w:val="superscript"/>
          <w:lang w:val="kk-KZ"/>
        </w:rPr>
        <w:t>2</w:t>
      </w:r>
      <w:r w:rsidRPr="00310F47">
        <w:rPr>
          <w:rFonts w:ascii="Times New Roman" w:eastAsiaTheme="minorEastAsia" w:hAnsi="Times New Roman" w:cs="Times New Roman"/>
          <w:sz w:val="20"/>
          <w:szCs w:val="20"/>
          <w:lang w:val="kk-KZ"/>
        </w:rPr>
        <w:t xml:space="preserve"> + 4x – 5) + 6,</w:t>
      </w: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b/>
          <w:sz w:val="20"/>
          <w:szCs w:val="20"/>
          <w:lang w:val="kk-KZ"/>
        </w:rPr>
      </w:pPr>
    </w:p>
    <w:p w:rsidR="00E96792" w:rsidRPr="00310F47" w:rsidRDefault="00E96792" w:rsidP="003727C5">
      <w:pPr>
        <w:tabs>
          <w:tab w:val="left" w:pos="851"/>
          <w:tab w:val="left" w:pos="5387"/>
        </w:tabs>
        <w:spacing w:after="0" w:line="240" w:lineRule="auto"/>
        <w:ind w:firstLine="567"/>
        <w:jc w:val="center"/>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Р</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(x) көпмүшесін х-</w:t>
      </w:r>
      <m:oMath>
        <m:r>
          <w:rPr>
            <w:rFonts w:ascii="Cambria Math" w:eastAsiaTheme="minorEastAsia" w:hAnsi="Cambria Math" w:cs="Times New Roman"/>
            <w:sz w:val="20"/>
            <w:szCs w:val="20"/>
            <w:lang w:val="kk-KZ"/>
          </w:rPr>
          <m:t>α</m:t>
        </m:r>
      </m:oMath>
      <w:r w:rsidRPr="00310F47">
        <w:rPr>
          <w:rFonts w:ascii="Times New Roman" w:eastAsiaTheme="minorEastAsia" w:hAnsi="Times New Roman" w:cs="Times New Roman"/>
          <w:sz w:val="20"/>
          <w:szCs w:val="20"/>
          <w:lang w:val="kk-KZ"/>
        </w:rPr>
        <w:t xml:space="preserve"> бөлген кезде, ұқсас теңдікке ие боламыз</w:t>
      </w:r>
    </w:p>
    <w:p w:rsidR="00E96792" w:rsidRPr="00310F47" w:rsidRDefault="00E96792" w:rsidP="003727C5">
      <w:pPr>
        <w:tabs>
          <w:tab w:val="left" w:pos="851"/>
          <w:tab w:val="left" w:pos="5387"/>
        </w:tabs>
        <w:spacing w:after="0" w:line="240" w:lineRule="auto"/>
        <w:ind w:firstLine="567"/>
        <w:jc w:val="center"/>
        <w:rPr>
          <w:rFonts w:ascii="Times New Roman" w:eastAsiaTheme="minorEastAsia" w:hAnsi="Times New Roman" w:cs="Times New Roman"/>
          <w:sz w:val="20"/>
          <w:szCs w:val="20"/>
          <w:lang w:val="kk-KZ"/>
        </w:rPr>
      </w:pPr>
    </w:p>
    <w:p w:rsidR="00E96792" w:rsidRPr="00310F47" w:rsidRDefault="00E96792" w:rsidP="003727C5">
      <w:pPr>
        <w:tabs>
          <w:tab w:val="left" w:pos="851"/>
          <w:tab w:val="left" w:pos="5387"/>
        </w:tabs>
        <w:spacing w:after="0" w:line="240" w:lineRule="auto"/>
        <w:ind w:firstLine="567"/>
        <w:jc w:val="center"/>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Р</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(x)=(x</w:t>
      </w:r>
      <m:oMath>
        <m:r>
          <m:rPr>
            <m:sty m:val="p"/>
          </m:rPr>
          <w:rPr>
            <w:rFonts w:ascii="Cambria Math" w:eastAsiaTheme="minorEastAsia" w:hAnsi="Cambria Math" w:cs="Times New Roman"/>
            <w:sz w:val="20"/>
            <w:szCs w:val="20"/>
            <w:lang w:val="kk-KZ"/>
          </w:rPr>
          <m:t>-</m:t>
        </m:r>
        <m:r>
          <w:rPr>
            <w:rFonts w:ascii="Cambria Math" w:eastAsiaTheme="minorEastAsia" w:hAnsi="Cambria Math" w:cs="Times New Roman"/>
            <w:sz w:val="20"/>
            <w:szCs w:val="20"/>
            <w:lang w:val="kk-KZ"/>
          </w:rPr>
          <m:t>α</m:t>
        </m:r>
      </m:oMath>
      <w:r w:rsidRPr="00310F47">
        <w:rPr>
          <w:rFonts w:ascii="Times New Roman" w:eastAsiaTheme="minorEastAsia" w:hAnsi="Times New Roman" w:cs="Times New Roman"/>
          <w:sz w:val="20"/>
          <w:szCs w:val="20"/>
          <w:lang w:val="kk-KZ"/>
        </w:rPr>
        <w:t>) Q</w:t>
      </w:r>
      <w:r w:rsidRPr="00310F47">
        <w:rPr>
          <w:rFonts w:ascii="Times New Roman" w:eastAsiaTheme="minorEastAsia" w:hAnsi="Times New Roman" w:cs="Times New Roman"/>
          <w:sz w:val="20"/>
          <w:szCs w:val="20"/>
          <w:vertAlign w:val="subscript"/>
          <w:lang w:val="kk-KZ"/>
        </w:rPr>
        <w:t>n-1</w:t>
      </w:r>
      <w:r w:rsidRPr="00310F47">
        <w:rPr>
          <w:rFonts w:ascii="Times New Roman" w:eastAsiaTheme="minorEastAsia" w:hAnsi="Times New Roman" w:cs="Times New Roman"/>
          <w:sz w:val="20"/>
          <w:szCs w:val="20"/>
          <w:lang w:val="kk-KZ"/>
        </w:rPr>
        <w:t>(x)+r.</w:t>
      </w:r>
    </w:p>
    <w:p w:rsidR="00E96792" w:rsidRPr="00310F47" w:rsidRDefault="00E96792" w:rsidP="003727C5">
      <w:pPr>
        <w:tabs>
          <w:tab w:val="left" w:pos="851"/>
          <w:tab w:val="left" w:pos="5387"/>
        </w:tabs>
        <w:spacing w:after="0" w:line="240" w:lineRule="auto"/>
        <w:ind w:firstLine="567"/>
        <w:jc w:val="center"/>
        <w:rPr>
          <w:rFonts w:ascii="Times New Roman" w:eastAsiaTheme="minorEastAsia" w:hAnsi="Times New Roman" w:cs="Times New Roman"/>
          <w:sz w:val="20"/>
          <w:szCs w:val="20"/>
          <w:lang w:val="kk-KZ"/>
        </w:rPr>
      </w:pP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Ол х=</w:t>
      </w:r>
      <m:oMath>
        <m:r>
          <w:rPr>
            <w:rFonts w:ascii="Cambria Math" w:eastAsiaTheme="minorEastAsia" w:hAnsi="Cambria Math" w:cs="Times New Roman"/>
            <w:sz w:val="20"/>
            <w:szCs w:val="20"/>
            <w:lang w:val="kk-KZ"/>
          </w:rPr>
          <m:t>α</m:t>
        </m:r>
      </m:oMath>
      <w:r w:rsidRPr="00310F47">
        <w:rPr>
          <w:rFonts w:ascii="Times New Roman" w:eastAsiaTheme="minorEastAsia" w:hAnsi="Times New Roman" w:cs="Times New Roman"/>
          <w:sz w:val="20"/>
          <w:szCs w:val="20"/>
          <w:lang w:val="kk-KZ"/>
        </w:rPr>
        <w:t>, яғни, Р</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w:t>
      </w:r>
      <m:oMath>
        <m:r>
          <w:rPr>
            <w:rFonts w:ascii="Cambria Math" w:eastAsiaTheme="minorEastAsia" w:hAnsi="Cambria Math" w:cs="Times New Roman"/>
            <w:sz w:val="20"/>
            <w:szCs w:val="20"/>
            <w:lang w:val="kk-KZ"/>
          </w:rPr>
          <m:t>α</m:t>
        </m:r>
      </m:oMath>
      <w:r w:rsidRPr="00310F47">
        <w:rPr>
          <w:rFonts w:ascii="Times New Roman" w:eastAsiaTheme="minorEastAsia" w:hAnsi="Times New Roman" w:cs="Times New Roman"/>
          <w:sz w:val="20"/>
          <w:szCs w:val="20"/>
          <w:lang w:val="kk-KZ"/>
        </w:rPr>
        <w:t xml:space="preserve">)=r болған кезде дұрыс. </w:t>
      </w: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Келесі теорема жекені табусыз көпмүшені екімүшеге бөлуден шығатын қалдықты табуға мүмкіндік береді. </w:t>
      </w: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Безу теоремасы. Р</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(x) көпмүшесін (x</w:t>
      </w:r>
      <m:oMath>
        <m:r>
          <m:rPr>
            <m:sty m:val="p"/>
          </m:rPr>
          <w:rPr>
            <w:rFonts w:ascii="Cambria Math" w:eastAsiaTheme="minorEastAsia" w:hAnsi="Cambria Math" w:cs="Times New Roman"/>
            <w:sz w:val="20"/>
            <w:szCs w:val="20"/>
            <w:lang w:val="kk-KZ"/>
          </w:rPr>
          <m:t>-</m:t>
        </m:r>
        <m:r>
          <w:rPr>
            <w:rFonts w:ascii="Cambria Math" w:eastAsiaTheme="minorEastAsia" w:hAnsi="Cambria Math" w:cs="Times New Roman"/>
            <w:sz w:val="20"/>
            <w:szCs w:val="20"/>
            <w:lang w:val="kk-KZ"/>
          </w:rPr>
          <m:t>α</m:t>
        </m:r>
      </m:oMath>
      <w:r w:rsidRPr="00310F47">
        <w:rPr>
          <w:rFonts w:ascii="Times New Roman" w:eastAsiaTheme="minorEastAsia" w:hAnsi="Times New Roman" w:cs="Times New Roman"/>
          <w:sz w:val="20"/>
          <w:szCs w:val="20"/>
          <w:lang w:val="kk-KZ"/>
        </w:rPr>
        <w:t>) екімүшесіне бөлуден шығатын қалдық (x</w:t>
      </w:r>
      <m:oMath>
        <m:r>
          <m:rPr>
            <m:sty m:val="p"/>
          </m:rPr>
          <w:rPr>
            <w:rFonts w:ascii="Cambria Math" w:eastAsiaTheme="minorEastAsia" w:hAnsi="Cambria Math" w:cs="Times New Roman"/>
            <w:sz w:val="20"/>
            <w:szCs w:val="20"/>
            <w:lang w:val="kk-KZ"/>
          </w:rPr>
          <m:t>-</m:t>
        </m:r>
        <m:r>
          <w:rPr>
            <w:rFonts w:ascii="Cambria Math" w:eastAsiaTheme="minorEastAsia" w:hAnsi="Cambria Math" w:cs="Times New Roman"/>
            <w:sz w:val="20"/>
            <w:szCs w:val="20"/>
            <w:lang w:val="kk-KZ"/>
          </w:rPr>
          <m:t>α</m:t>
        </m:r>
      </m:oMath>
      <w:r w:rsidRPr="00310F47">
        <w:rPr>
          <w:rFonts w:ascii="Times New Roman" w:eastAsiaTheme="minorEastAsia" w:hAnsi="Times New Roman" w:cs="Times New Roman"/>
          <w:sz w:val="20"/>
          <w:szCs w:val="20"/>
          <w:lang w:val="kk-KZ"/>
        </w:rPr>
        <w:t>) кезіндегі Р</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(x) көпмүшесінің  мәніне тең, яғни, r= Р</w:t>
      </w:r>
      <w:r w:rsidRPr="00310F47">
        <w:rPr>
          <w:rFonts w:ascii="Times New Roman" w:eastAsiaTheme="minorEastAsia" w:hAnsi="Times New Roman" w:cs="Times New Roman"/>
          <w:sz w:val="20"/>
          <w:szCs w:val="20"/>
          <w:vertAlign w:val="subscript"/>
          <w:lang w:val="kk-KZ"/>
        </w:rPr>
        <w:t>n</w:t>
      </w:r>
      <w:r w:rsidRPr="00310F47">
        <w:rPr>
          <w:rFonts w:ascii="Times New Roman" w:eastAsiaTheme="minorEastAsia" w:hAnsi="Times New Roman" w:cs="Times New Roman"/>
          <w:sz w:val="20"/>
          <w:szCs w:val="20"/>
          <w:lang w:val="kk-KZ"/>
        </w:rPr>
        <w:t>(</w:t>
      </w:r>
      <m:oMath>
        <m:r>
          <w:rPr>
            <w:rFonts w:ascii="Cambria Math" w:eastAsiaTheme="minorEastAsia" w:hAnsi="Cambria Math" w:cs="Times New Roman"/>
            <w:sz w:val="20"/>
            <w:szCs w:val="20"/>
            <w:lang w:val="kk-KZ"/>
          </w:rPr>
          <m:t>α</m:t>
        </m:r>
      </m:oMath>
      <w:r w:rsidRPr="00310F47">
        <w:rPr>
          <w:rFonts w:ascii="Times New Roman" w:eastAsiaTheme="minorEastAsia" w:hAnsi="Times New Roman" w:cs="Times New Roman"/>
          <w:sz w:val="20"/>
          <w:szCs w:val="20"/>
          <w:lang w:val="kk-KZ"/>
        </w:rPr>
        <w:t>).</w:t>
      </w:r>
    </w:p>
    <w:p w:rsidR="00E96792" w:rsidRPr="00310F47" w:rsidRDefault="00E96792" w:rsidP="003727C5">
      <w:pPr>
        <w:tabs>
          <w:tab w:val="left" w:pos="851"/>
          <w:tab w:val="left" w:pos="5387"/>
        </w:tabs>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hAnsi="Times New Roman" w:cs="Times New Roman"/>
          <w:sz w:val="20"/>
          <w:szCs w:val="20"/>
          <w:lang w:val="kk-KZ"/>
        </w:rPr>
        <w:t>Қорытындылай келе, «Безу» теоремасына қолдану арқылы жоғары ретті теңдеулерді шешуге мүмкіндік береді. Нәтижесінде, оқушылардың ойлауын дамытуға және олардың математикалық білімін кеңейтуге мүмкіндік береді.</w:t>
      </w:r>
      <w:r w:rsidRPr="00310F47">
        <w:rPr>
          <w:rFonts w:ascii="Times New Roman" w:eastAsiaTheme="minorEastAsia" w:hAnsi="Times New Roman" w:cs="Times New Roman"/>
          <w:sz w:val="20"/>
          <w:szCs w:val="20"/>
          <w:lang w:val="kk-KZ"/>
        </w:rPr>
        <w:t xml:space="preserve"> Алгебра курсының ең алдымен функцияларды зерттеуге арналған тақырыптарының көпшілігінен айырмашылығы, «Безу» теоремасы кеңірек есептерді, ең алдымен теңдеулерді шешуге арналған математикалық ілім болып табылады. Ол 10-11 сынып оқушыларына бүтін коэффициенттері бар үшінші және жоғары ретті теңдеулерді шешуге мүмкіндік береді.</w:t>
      </w:r>
    </w:p>
    <w:p w:rsidR="00E96792" w:rsidRPr="00310F47" w:rsidRDefault="00E96792" w:rsidP="003727C5">
      <w:pPr>
        <w:tabs>
          <w:tab w:val="left" w:pos="851"/>
        </w:tabs>
        <w:spacing w:after="0" w:line="240" w:lineRule="auto"/>
        <w:ind w:firstLine="567"/>
        <w:jc w:val="both"/>
        <w:rPr>
          <w:rFonts w:ascii="Times New Roman" w:hAnsi="Times New Roman" w:cs="Times New Roman"/>
          <w:sz w:val="20"/>
          <w:szCs w:val="20"/>
          <w:lang w:val="kk-KZ"/>
        </w:rPr>
      </w:pPr>
    </w:p>
    <w:p w:rsidR="00E96792" w:rsidRPr="00310F47" w:rsidRDefault="004F5A09" w:rsidP="003727C5">
      <w:pPr>
        <w:shd w:val="clear" w:color="auto" w:fill="FFFFFF"/>
        <w:tabs>
          <w:tab w:val="left" w:pos="851"/>
        </w:tabs>
        <w:spacing w:after="0" w:line="240" w:lineRule="auto"/>
        <w:ind w:firstLine="567"/>
        <w:jc w:val="center"/>
        <w:textAlignment w:val="baseline"/>
        <w:rPr>
          <w:rFonts w:ascii="Times New Roman" w:eastAsia="Times New Roman" w:hAnsi="Times New Roman" w:cs="Times New Roman"/>
          <w:color w:val="000000"/>
          <w:sz w:val="20"/>
          <w:szCs w:val="20"/>
        </w:rPr>
      </w:pPr>
      <w:r w:rsidRPr="00310F47">
        <w:rPr>
          <w:rFonts w:ascii="Times New Roman" w:eastAsia="Times New Roman" w:hAnsi="Times New Roman" w:cs="Times New Roman"/>
          <w:b/>
          <w:bCs/>
          <w:color w:val="000000"/>
          <w:sz w:val="20"/>
          <w:szCs w:val="20"/>
          <w:lang w:val="kk-KZ"/>
        </w:rPr>
        <w:t>Ә</w:t>
      </w:r>
      <w:r w:rsidR="005D5D1A" w:rsidRPr="00310F47">
        <w:rPr>
          <w:rFonts w:ascii="Times New Roman" w:eastAsia="Times New Roman" w:hAnsi="Times New Roman" w:cs="Times New Roman"/>
          <w:b/>
          <w:bCs/>
          <w:color w:val="000000"/>
          <w:sz w:val="20"/>
          <w:szCs w:val="20"/>
          <w:lang w:val="kk-KZ"/>
        </w:rPr>
        <w:t>дебиеттер тізімі</w:t>
      </w:r>
    </w:p>
    <w:p w:rsidR="00E96792" w:rsidRPr="00310F47" w:rsidRDefault="00E96792" w:rsidP="003727C5">
      <w:pPr>
        <w:shd w:val="clear" w:color="auto" w:fill="FFFFFF"/>
        <w:tabs>
          <w:tab w:val="left" w:pos="851"/>
        </w:tabs>
        <w:spacing w:after="0" w:line="240" w:lineRule="auto"/>
        <w:ind w:firstLine="567"/>
        <w:jc w:val="both"/>
        <w:textAlignment w:val="baseline"/>
        <w:rPr>
          <w:rFonts w:ascii="Times New Roman" w:eastAsia="Times New Roman" w:hAnsi="Times New Roman" w:cs="Times New Roman"/>
          <w:color w:val="000000"/>
          <w:sz w:val="20"/>
          <w:szCs w:val="20"/>
        </w:rPr>
      </w:pPr>
      <w:r w:rsidRPr="00310F47">
        <w:rPr>
          <w:rFonts w:ascii="Times New Roman" w:eastAsia="Times New Roman" w:hAnsi="Times New Roman" w:cs="Times New Roman"/>
          <w:b/>
          <w:bCs/>
          <w:color w:val="000000"/>
          <w:sz w:val="20"/>
          <w:szCs w:val="20"/>
        </w:rPr>
        <w:t> </w:t>
      </w:r>
    </w:p>
    <w:p w:rsidR="00E96792" w:rsidRPr="00310F47" w:rsidRDefault="00E96792" w:rsidP="003727C5">
      <w:pPr>
        <w:numPr>
          <w:ilvl w:val="0"/>
          <w:numId w:val="19"/>
        </w:numPr>
        <w:shd w:val="clear" w:color="auto" w:fill="FFFFFF"/>
        <w:tabs>
          <w:tab w:val="clear" w:pos="720"/>
          <w:tab w:val="num" w:pos="284"/>
          <w:tab w:val="left" w:pos="851"/>
        </w:tabs>
        <w:spacing w:after="0" w:line="240" w:lineRule="auto"/>
        <w:ind w:left="0" w:firstLine="567"/>
        <w:jc w:val="both"/>
        <w:rPr>
          <w:rFonts w:ascii="Times New Roman" w:eastAsia="Times New Roman" w:hAnsi="Times New Roman" w:cs="Times New Roman"/>
          <w:sz w:val="20"/>
          <w:szCs w:val="20"/>
          <w:lang w:eastAsia="ru-RU"/>
        </w:rPr>
      </w:pPr>
      <w:r w:rsidRPr="00310F47">
        <w:rPr>
          <w:rFonts w:ascii="Times New Roman" w:eastAsia="Times New Roman" w:hAnsi="Times New Roman" w:cs="Times New Roman"/>
          <w:sz w:val="20"/>
          <w:szCs w:val="20"/>
          <w:lang w:eastAsia="ru-RU"/>
        </w:rPr>
        <w:t>Алгебра и начала математического анализа. 10 класс: учеб. Для общеобразоват. учреждений: базовый и профильный уровни / [С. М. Никольский, М. К. Потапов, Н. Н. Решетников, А. В. Шевкин]. – М.: Просвещение, 2009.</w:t>
      </w:r>
    </w:p>
    <w:p w:rsidR="00E96792" w:rsidRPr="00310F47" w:rsidRDefault="00E96792" w:rsidP="003727C5">
      <w:pPr>
        <w:numPr>
          <w:ilvl w:val="0"/>
          <w:numId w:val="19"/>
        </w:numPr>
        <w:shd w:val="clear" w:color="auto" w:fill="FFFFFF"/>
        <w:tabs>
          <w:tab w:val="clear" w:pos="720"/>
          <w:tab w:val="num" w:pos="284"/>
          <w:tab w:val="left" w:pos="851"/>
        </w:tabs>
        <w:spacing w:after="0" w:line="240" w:lineRule="auto"/>
        <w:ind w:left="0" w:firstLine="567"/>
        <w:jc w:val="both"/>
        <w:rPr>
          <w:rFonts w:ascii="Times New Roman" w:eastAsia="Times New Roman" w:hAnsi="Times New Roman" w:cs="Times New Roman"/>
          <w:sz w:val="20"/>
          <w:szCs w:val="20"/>
          <w:lang w:eastAsia="ru-RU"/>
        </w:rPr>
      </w:pPr>
      <w:r w:rsidRPr="00310F47">
        <w:rPr>
          <w:rFonts w:ascii="Times New Roman" w:eastAsia="Times New Roman" w:hAnsi="Times New Roman" w:cs="Times New Roman"/>
          <w:sz w:val="20"/>
          <w:szCs w:val="20"/>
          <w:lang w:eastAsia="ru-RU"/>
        </w:rPr>
        <w:t>Алгебра: учеб. для учащихся  кл. 10с углубл. изучением математики / [Н. Я. Виленкин, Г. С. Сурвилло, А. С. Симонов, А. И. Кудрявцев]; под ред. Н. Я. Виленкина. – М.: Просвещение, 2005.</w:t>
      </w:r>
    </w:p>
    <w:p w:rsidR="00E96792" w:rsidRPr="00310F47" w:rsidRDefault="00E96792" w:rsidP="003727C5">
      <w:pPr>
        <w:numPr>
          <w:ilvl w:val="0"/>
          <w:numId w:val="19"/>
        </w:numPr>
        <w:shd w:val="clear" w:color="auto" w:fill="FFFFFF"/>
        <w:tabs>
          <w:tab w:val="clear" w:pos="720"/>
          <w:tab w:val="num" w:pos="284"/>
          <w:tab w:val="left" w:pos="851"/>
        </w:tabs>
        <w:spacing w:after="0" w:line="240" w:lineRule="auto"/>
        <w:ind w:left="0" w:firstLine="567"/>
        <w:jc w:val="both"/>
        <w:rPr>
          <w:rFonts w:ascii="Times New Roman" w:eastAsia="Times New Roman" w:hAnsi="Times New Roman" w:cs="Times New Roman"/>
          <w:sz w:val="20"/>
          <w:szCs w:val="20"/>
          <w:lang w:val="kk-KZ" w:eastAsia="ru-RU"/>
        </w:rPr>
      </w:pPr>
      <w:r w:rsidRPr="00310F47">
        <w:rPr>
          <w:rFonts w:ascii="Times New Roman" w:eastAsiaTheme="minorEastAsia" w:hAnsi="Times New Roman" w:cs="Times New Roman"/>
          <w:sz w:val="20"/>
          <w:szCs w:val="20"/>
          <w:lang w:val="kk-KZ"/>
        </w:rPr>
        <w:t>Н.Б. Алфушова, А.В. Устинов, Алгебра және сандар теориясы: Математикалық мектептерге арналған тапсырмалар жинағы. – М: МЦНМО, 2002.</w:t>
      </w:r>
    </w:p>
    <w:p w:rsidR="00E96792" w:rsidRPr="00310F47" w:rsidRDefault="00E96792" w:rsidP="003727C5">
      <w:pPr>
        <w:numPr>
          <w:ilvl w:val="0"/>
          <w:numId w:val="19"/>
        </w:numPr>
        <w:shd w:val="clear" w:color="auto" w:fill="FFFFFF"/>
        <w:tabs>
          <w:tab w:val="clear" w:pos="720"/>
          <w:tab w:val="num" w:pos="284"/>
          <w:tab w:val="left" w:pos="851"/>
        </w:tabs>
        <w:spacing w:after="0" w:line="240" w:lineRule="auto"/>
        <w:ind w:left="0" w:firstLine="567"/>
        <w:jc w:val="both"/>
        <w:rPr>
          <w:rFonts w:ascii="Times New Roman" w:eastAsia="Times New Roman" w:hAnsi="Times New Roman" w:cs="Times New Roman"/>
          <w:sz w:val="20"/>
          <w:szCs w:val="20"/>
          <w:lang w:val="kk-KZ" w:eastAsia="ru-RU"/>
        </w:rPr>
      </w:pPr>
      <w:r w:rsidRPr="00310F47">
        <w:rPr>
          <w:rFonts w:ascii="Times New Roman" w:eastAsiaTheme="minorEastAsia" w:hAnsi="Times New Roman" w:cs="Times New Roman"/>
          <w:sz w:val="20"/>
          <w:szCs w:val="20"/>
          <w:lang w:val="kk-KZ"/>
        </w:rPr>
        <w:lastRenderedPageBreak/>
        <w:t>В.И. Андреев, Шығармашылық өзін-өзі дамыту педагогикасы – инновациялық курс; В6ч.–Қазан: Қазан университетінің басылымы, 1998.-1 т.</w:t>
      </w:r>
    </w:p>
    <w:p w:rsidR="00E96792" w:rsidRPr="00310F47" w:rsidRDefault="00E96792" w:rsidP="003727C5">
      <w:pPr>
        <w:numPr>
          <w:ilvl w:val="0"/>
          <w:numId w:val="19"/>
        </w:numPr>
        <w:shd w:val="clear" w:color="auto" w:fill="FFFFFF"/>
        <w:tabs>
          <w:tab w:val="clear" w:pos="720"/>
          <w:tab w:val="num" w:pos="284"/>
          <w:tab w:val="left" w:pos="851"/>
        </w:tabs>
        <w:spacing w:after="0" w:line="240" w:lineRule="auto"/>
        <w:ind w:left="0" w:firstLine="567"/>
        <w:jc w:val="both"/>
        <w:rPr>
          <w:rFonts w:ascii="Times New Roman" w:eastAsia="Times New Roman" w:hAnsi="Times New Roman" w:cs="Times New Roman"/>
          <w:sz w:val="20"/>
          <w:szCs w:val="20"/>
          <w:lang w:val="kk-KZ" w:eastAsia="ru-RU"/>
        </w:rPr>
      </w:pPr>
      <w:r w:rsidRPr="00310F47">
        <w:rPr>
          <w:rFonts w:ascii="Times New Roman" w:eastAsiaTheme="minorEastAsia" w:hAnsi="Times New Roman" w:cs="Times New Roman"/>
          <w:sz w:val="20"/>
          <w:szCs w:val="20"/>
          <w:lang w:val="kk-KZ"/>
        </w:rPr>
        <w:t>Д.А. Антонов, Математикалық мәтінмен жұмыс кезіндегі оқушылардың шығармашылық белсенділігін арттыру//Мектептегі математика, 1980, №2, 31-33 беттер.</w:t>
      </w:r>
    </w:p>
    <w:p w:rsidR="00E96792" w:rsidRPr="00310F47" w:rsidRDefault="00E96792" w:rsidP="003727C5">
      <w:pPr>
        <w:numPr>
          <w:ilvl w:val="0"/>
          <w:numId w:val="19"/>
        </w:numPr>
        <w:shd w:val="clear" w:color="auto" w:fill="FFFFFF"/>
        <w:tabs>
          <w:tab w:val="clear" w:pos="720"/>
          <w:tab w:val="num" w:pos="284"/>
          <w:tab w:val="left" w:pos="851"/>
        </w:tabs>
        <w:spacing w:after="0" w:line="240" w:lineRule="auto"/>
        <w:ind w:left="0" w:firstLine="567"/>
        <w:jc w:val="both"/>
        <w:rPr>
          <w:rFonts w:ascii="Times New Roman" w:eastAsia="Times New Roman" w:hAnsi="Times New Roman" w:cs="Times New Roman"/>
          <w:sz w:val="20"/>
          <w:szCs w:val="20"/>
          <w:lang w:val="kk-KZ" w:eastAsia="ru-RU"/>
        </w:rPr>
      </w:pPr>
      <w:r w:rsidRPr="00310F47">
        <w:rPr>
          <w:rFonts w:ascii="Times New Roman" w:eastAsiaTheme="minorEastAsia" w:hAnsi="Times New Roman" w:cs="Times New Roman"/>
          <w:sz w:val="20"/>
          <w:szCs w:val="20"/>
          <w:lang w:val="kk-KZ"/>
        </w:rPr>
        <w:t xml:space="preserve">М.С. Бернштей, Ғылыми шығармашылық психологиясы//Психология сұрақтары, 1985, №3, 3-7 беттер. </w:t>
      </w:r>
    </w:p>
    <w:p w:rsidR="00E96792" w:rsidRPr="00310F47" w:rsidRDefault="00E96792" w:rsidP="003727C5">
      <w:pPr>
        <w:numPr>
          <w:ilvl w:val="0"/>
          <w:numId w:val="19"/>
        </w:numPr>
        <w:shd w:val="clear" w:color="auto" w:fill="FFFFFF"/>
        <w:tabs>
          <w:tab w:val="clear" w:pos="720"/>
          <w:tab w:val="num" w:pos="284"/>
          <w:tab w:val="left" w:pos="851"/>
        </w:tabs>
        <w:spacing w:after="0" w:line="240" w:lineRule="auto"/>
        <w:ind w:left="0" w:firstLine="567"/>
        <w:jc w:val="both"/>
        <w:rPr>
          <w:rFonts w:ascii="Times New Roman" w:eastAsia="Times New Roman" w:hAnsi="Times New Roman" w:cs="Times New Roman"/>
          <w:sz w:val="20"/>
          <w:szCs w:val="20"/>
          <w:lang w:eastAsia="ru-RU"/>
        </w:rPr>
      </w:pPr>
      <w:r w:rsidRPr="00310F47">
        <w:rPr>
          <w:rFonts w:ascii="Times New Roman" w:eastAsia="Times New Roman" w:hAnsi="Times New Roman" w:cs="Times New Roman"/>
          <w:sz w:val="20"/>
          <w:szCs w:val="20"/>
          <w:lang w:eastAsia="ru-RU"/>
        </w:rPr>
        <w:t>Числа и многочлены: Методическая разработка для учащихся заочного отделения МММФ / Автор-составитель А. В. Деревянкин. – М.: Издательство центра прикладных исследований при механико-математическом факультете МГУ, 2008.</w:t>
      </w:r>
    </w:p>
    <w:p w:rsidR="00E96792" w:rsidRPr="00310F47" w:rsidRDefault="00E96792" w:rsidP="00B615E6">
      <w:pPr>
        <w:shd w:val="clear" w:color="auto" w:fill="FFFFFF"/>
        <w:tabs>
          <w:tab w:val="num" w:pos="284"/>
        </w:tabs>
        <w:spacing w:after="0" w:line="240" w:lineRule="auto"/>
        <w:jc w:val="both"/>
        <w:rPr>
          <w:rFonts w:ascii="Times New Roman" w:eastAsia="Times New Roman" w:hAnsi="Times New Roman" w:cs="Times New Roman"/>
          <w:sz w:val="20"/>
          <w:szCs w:val="20"/>
          <w:lang w:val="kk-KZ" w:eastAsia="ru-RU"/>
        </w:rPr>
      </w:pPr>
    </w:p>
    <w:p w:rsidR="00E96792" w:rsidRPr="00310F47" w:rsidRDefault="00E96792" w:rsidP="00B615E6">
      <w:pPr>
        <w:shd w:val="clear" w:color="auto" w:fill="FFFFFF"/>
        <w:spacing w:after="0" w:line="240" w:lineRule="auto"/>
        <w:jc w:val="both"/>
        <w:textAlignment w:val="baseline"/>
        <w:rPr>
          <w:rFonts w:ascii="Times New Roman" w:hAnsi="Times New Roman" w:cs="Times New Roman"/>
          <w:sz w:val="20"/>
          <w:szCs w:val="20"/>
        </w:rPr>
      </w:pPr>
    </w:p>
    <w:p w:rsidR="00E96792" w:rsidRPr="00310F47" w:rsidRDefault="00E96792" w:rsidP="003727C5">
      <w:pPr>
        <w:spacing w:after="0" w:line="240" w:lineRule="auto"/>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УДК 372.851</w:t>
      </w:r>
    </w:p>
    <w:p w:rsidR="00E96792" w:rsidRPr="00310F47" w:rsidRDefault="00E96792" w:rsidP="003727C5">
      <w:pPr>
        <w:spacing w:after="0" w:line="240" w:lineRule="auto"/>
        <w:jc w:val="center"/>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Ғалламова А.Б.</w:t>
      </w:r>
    </w:p>
    <w:p w:rsidR="00E96792" w:rsidRPr="00310F47" w:rsidRDefault="00E96792" w:rsidP="003727C5">
      <w:pPr>
        <w:spacing w:after="0" w:line="240" w:lineRule="auto"/>
        <w:jc w:val="center"/>
        <w:rPr>
          <w:rFonts w:ascii="Times New Roman" w:hAnsi="Times New Roman" w:cs="Times New Roman"/>
          <w:i/>
          <w:iCs/>
          <w:color w:val="000000" w:themeColor="text1"/>
          <w:sz w:val="20"/>
          <w:szCs w:val="20"/>
          <w:lang w:val="kk-KZ"/>
        </w:rPr>
      </w:pPr>
      <w:r w:rsidRPr="00310F47">
        <w:rPr>
          <w:rFonts w:ascii="Times New Roman" w:hAnsi="Times New Roman" w:cs="Times New Roman"/>
          <w:i/>
          <w:iCs/>
          <w:color w:val="000000" w:themeColor="text1"/>
          <w:sz w:val="20"/>
          <w:szCs w:val="20"/>
          <w:lang w:val="kk-KZ"/>
        </w:rPr>
        <w:t>Қ.Жұбанов атындағы Ақтөбе өңірлік мемлекеттік университеті,</w:t>
      </w:r>
    </w:p>
    <w:p w:rsidR="00E96792" w:rsidRPr="00310F47" w:rsidRDefault="00E96792" w:rsidP="003727C5">
      <w:pPr>
        <w:spacing w:after="0" w:line="240" w:lineRule="auto"/>
        <w:jc w:val="center"/>
        <w:rPr>
          <w:rFonts w:ascii="Times New Roman" w:hAnsi="Times New Roman" w:cs="Times New Roman"/>
          <w:i/>
          <w:iCs/>
          <w:color w:val="000000" w:themeColor="text1"/>
          <w:sz w:val="20"/>
          <w:szCs w:val="20"/>
          <w:lang w:val="kk-KZ"/>
        </w:rPr>
      </w:pPr>
      <w:r w:rsidRPr="00310F47">
        <w:rPr>
          <w:rFonts w:ascii="Times New Roman" w:hAnsi="Times New Roman" w:cs="Times New Roman"/>
          <w:i/>
          <w:iCs/>
          <w:color w:val="000000" w:themeColor="text1"/>
          <w:sz w:val="20"/>
          <w:szCs w:val="20"/>
          <w:lang w:val="kk-KZ"/>
        </w:rPr>
        <w:t>Ақтөбе қ., Қазақстан</w:t>
      </w:r>
    </w:p>
    <w:p w:rsidR="00E96792" w:rsidRPr="00310F47" w:rsidRDefault="00E96792" w:rsidP="003727C5">
      <w:pPr>
        <w:spacing w:after="0" w:line="240" w:lineRule="auto"/>
        <w:jc w:val="center"/>
        <w:rPr>
          <w:rFonts w:ascii="Times New Roman" w:hAnsi="Times New Roman" w:cs="Times New Roman"/>
          <w:b/>
          <w:i/>
          <w:iCs/>
          <w:color w:val="000000" w:themeColor="text1"/>
          <w:sz w:val="20"/>
          <w:szCs w:val="20"/>
          <w:lang w:val="kk-KZ"/>
        </w:rPr>
      </w:pPr>
    </w:p>
    <w:p w:rsidR="00E96792" w:rsidRPr="00310F47" w:rsidRDefault="00E96792" w:rsidP="003727C5">
      <w:pPr>
        <w:spacing w:after="0" w:line="240" w:lineRule="auto"/>
        <w:jc w:val="center"/>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ПЛАНИМЕТРИЯ ЕСЕПТЕРІН ШЕШУДЕ ІТ ТЕХНОЛОГИЯЛАРДЫ ҚОЛДАНУ</w:t>
      </w:r>
    </w:p>
    <w:p w:rsidR="00E96792" w:rsidRPr="00310F47" w:rsidRDefault="00E96792" w:rsidP="003727C5">
      <w:pPr>
        <w:spacing w:after="0" w:line="240" w:lineRule="auto"/>
        <w:jc w:val="center"/>
        <w:rPr>
          <w:rFonts w:ascii="Times New Roman" w:hAnsi="Times New Roman" w:cs="Times New Roman"/>
          <w:b/>
          <w:color w:val="000000" w:themeColor="text1"/>
          <w:sz w:val="20"/>
          <w:szCs w:val="20"/>
          <w:lang w:val="kk-KZ"/>
        </w:rPr>
      </w:pPr>
    </w:p>
    <w:p w:rsidR="00E96792" w:rsidRPr="00310F47" w:rsidRDefault="00E96792" w:rsidP="003727C5">
      <w:pPr>
        <w:spacing w:after="0" w:line="240" w:lineRule="auto"/>
        <w:ind w:firstLine="567"/>
        <w:jc w:val="both"/>
        <w:rPr>
          <w:rFonts w:ascii="Times New Roman" w:eastAsia="SimSun" w:hAnsi="Times New Roman" w:cs="Times New Roman"/>
          <w:color w:val="000000"/>
          <w:sz w:val="20"/>
          <w:szCs w:val="20"/>
          <w:lang w:val="kk-KZ"/>
        </w:rPr>
      </w:pPr>
      <w:r w:rsidRPr="00310F47">
        <w:rPr>
          <w:rFonts w:ascii="Times New Roman" w:eastAsia="SimSun" w:hAnsi="Times New Roman" w:cs="Times New Roman"/>
          <w:color w:val="000000"/>
          <w:sz w:val="20"/>
          <w:szCs w:val="20"/>
          <w:lang w:val="kk-KZ"/>
        </w:rPr>
        <w:t xml:space="preserve">Мақалада мектеп оқушыларының кеңістіктік ойлауын қалыптастыру мәселелері қарастырылады. Ақпараттық технологияларды қолдана отырып, геометрия курсын оқытудың мүмкін тәсілдері анықталады. Бұл тәсілдер Geogebra бағдарламасының мысалында қарастырылған. </w:t>
      </w:r>
    </w:p>
    <w:p w:rsidR="00E96792" w:rsidRPr="00310F47" w:rsidRDefault="00E96792" w:rsidP="003727C5">
      <w:pPr>
        <w:spacing w:after="0" w:line="240" w:lineRule="auto"/>
        <w:ind w:firstLine="567"/>
        <w:jc w:val="both"/>
        <w:rPr>
          <w:rFonts w:ascii="Times New Roman" w:eastAsia="SimSun" w:hAnsi="Times New Roman" w:cs="Times New Roman"/>
          <w:color w:val="000000"/>
          <w:sz w:val="20"/>
          <w:szCs w:val="20"/>
          <w:lang w:val="kk-KZ"/>
        </w:rPr>
      </w:pPr>
      <w:r w:rsidRPr="00310F47">
        <w:rPr>
          <w:rFonts w:ascii="Times New Roman" w:eastAsia="SimSun" w:hAnsi="Times New Roman" w:cs="Times New Roman"/>
          <w:color w:val="000000"/>
          <w:sz w:val="20"/>
          <w:szCs w:val="20"/>
          <w:lang w:val="kk-KZ"/>
        </w:rPr>
        <w:t>Түйінді сөздер: Ақпараттық технологиялар, оқу процесі, геометриялық бейне, үшбұрыш.</w:t>
      </w:r>
    </w:p>
    <w:p w:rsidR="00E96792" w:rsidRPr="00310F47" w:rsidRDefault="00E96792" w:rsidP="003727C5">
      <w:pPr>
        <w:pStyle w:val="a5"/>
        <w:shd w:val="clear" w:color="auto" w:fill="FFFFFF"/>
        <w:spacing w:before="0" w:beforeAutospacing="0" w:after="0" w:afterAutospacing="0"/>
        <w:ind w:firstLine="567"/>
        <w:jc w:val="both"/>
        <w:rPr>
          <w:color w:val="000000" w:themeColor="text1"/>
          <w:sz w:val="20"/>
          <w:szCs w:val="20"/>
          <w:lang w:val="kk-KZ"/>
        </w:rPr>
      </w:pPr>
      <w:r w:rsidRPr="00310F47">
        <w:rPr>
          <w:color w:val="000000" w:themeColor="text1"/>
          <w:sz w:val="20"/>
          <w:szCs w:val="20"/>
          <w:lang w:val="kk-KZ"/>
        </w:rPr>
        <w:t>Бүгінгі таңда азаматтардың жоғары индустриялды және ақпараттық қоғамға қарқынды түрде өтуіне байланысты өркениеттің бет-бейнесі тұтастай өзгеруде. Осы кезеңде білім беру үрдісі де түйінді мәселеге айналып отыр. Қазақстандағы білім беру жүйесінің қалыптасуы мен дамуы қазақ мемлекетінің құрылу кезеңінен бастап ұзақ уақыт бойы елдегі болып жатқан саяси-әлеуметтік және мәдени өзгерістерінің көрсеткіші болып табылады. Белгілі бір кезеңдердегі болып жатқан білім беру үрдістеріндегі объективтік көріністерінің қажеттілігі қазіргі отандық тарихи-педагогикалық ғылымда пісіп жетілген.</w:t>
      </w:r>
    </w:p>
    <w:p w:rsidR="00E96792" w:rsidRPr="00310F47" w:rsidRDefault="00E96792" w:rsidP="003727C5">
      <w:pPr>
        <w:pStyle w:val="a5"/>
        <w:shd w:val="clear" w:color="auto" w:fill="FFFFFF"/>
        <w:spacing w:before="0" w:beforeAutospacing="0" w:after="0" w:afterAutospacing="0"/>
        <w:ind w:firstLine="567"/>
        <w:jc w:val="both"/>
        <w:rPr>
          <w:color w:val="000000" w:themeColor="text1"/>
          <w:sz w:val="20"/>
          <w:szCs w:val="20"/>
          <w:lang w:val="kk-KZ"/>
        </w:rPr>
      </w:pPr>
      <w:r w:rsidRPr="00310F47">
        <w:rPr>
          <w:color w:val="000000" w:themeColor="text1"/>
          <w:sz w:val="20"/>
          <w:szCs w:val="20"/>
          <w:lang w:val="kk-KZ"/>
        </w:rPr>
        <w:t>Жас ұрпақтың жаңаша ойлауына, олардың біртұтас дүниетанымының қалыптасуына әлемдік сапа деңгейдегі білім, білік негіздерін меңгеруіне ықпал ететін жаңаша білім мазмұнын құру – жалпы білім беру жүйесіндегі өзекті мәселенің бірі.</w:t>
      </w:r>
    </w:p>
    <w:p w:rsidR="00E96792" w:rsidRPr="00310F47" w:rsidRDefault="00E96792" w:rsidP="003727C5">
      <w:pPr>
        <w:pStyle w:val="a5"/>
        <w:shd w:val="clear" w:color="auto" w:fill="FFFFFF"/>
        <w:spacing w:before="0" w:beforeAutospacing="0" w:after="0" w:afterAutospacing="0"/>
        <w:ind w:firstLine="567"/>
        <w:jc w:val="both"/>
        <w:rPr>
          <w:color w:val="000000" w:themeColor="text1"/>
          <w:sz w:val="20"/>
          <w:szCs w:val="20"/>
          <w:lang w:val="kk-KZ"/>
        </w:rPr>
      </w:pPr>
      <w:r w:rsidRPr="00310F47">
        <w:rPr>
          <w:color w:val="000000" w:themeColor="text1"/>
          <w:sz w:val="20"/>
          <w:szCs w:val="20"/>
          <w:lang w:val="kk-KZ"/>
        </w:rPr>
        <w:t>Математикалық білім беру мазмұнының жаңарту мәселесі туындауынан, ғылыми техникалық прогресс бойынша ғылымның басқа салаларының дамуы - жаратылыстану ғылымның құрылымын анықтау үшін математиканың білім алу ерекшеліктеріне қызығуды арттыруда математиканың орасан зор маңызы бар.</w:t>
      </w:r>
    </w:p>
    <w:p w:rsidR="00E96792" w:rsidRPr="00310F47" w:rsidRDefault="00E96792" w:rsidP="003727C5">
      <w:pPr>
        <w:pStyle w:val="a5"/>
        <w:shd w:val="clear" w:color="auto" w:fill="FFFFFF"/>
        <w:spacing w:before="0" w:beforeAutospacing="0" w:after="0" w:afterAutospacing="0"/>
        <w:ind w:firstLine="567"/>
        <w:jc w:val="both"/>
        <w:rPr>
          <w:color w:val="000000" w:themeColor="text1"/>
          <w:sz w:val="20"/>
          <w:szCs w:val="20"/>
          <w:lang w:val="kk-KZ"/>
        </w:rPr>
      </w:pPr>
      <w:r w:rsidRPr="00310F47">
        <w:rPr>
          <w:sz w:val="20"/>
          <w:szCs w:val="20"/>
          <w:lang w:val="kk-KZ"/>
        </w:rPr>
        <w:t>Геометриядағы есептер</w:t>
      </w:r>
      <w:r w:rsidRPr="00310F47">
        <w:rPr>
          <w:rFonts w:eastAsia="sans-serif"/>
          <w:sz w:val="20"/>
          <w:szCs w:val="20"/>
          <w:shd w:val="clear" w:color="auto" w:fill="FFFFFF"/>
          <w:lang w:val="kk-KZ"/>
        </w:rPr>
        <w:t>адамзаттың ақыл-ойының дамуына үлкен үлесін</w:t>
      </w:r>
      <w:r w:rsidRPr="00310F47">
        <w:rPr>
          <w:sz w:val="20"/>
          <w:szCs w:val="20"/>
          <w:lang w:val="kk-KZ"/>
        </w:rPr>
        <w:t xml:space="preserve">алады. </w:t>
      </w:r>
      <w:r w:rsidRPr="00310F47">
        <w:rPr>
          <w:color w:val="000000" w:themeColor="text1"/>
          <w:sz w:val="20"/>
          <w:szCs w:val="20"/>
          <w:lang w:val="kk-KZ"/>
        </w:rPr>
        <w:t>Есептерді белгілі бір жүйемен шығару теорияны саналы меңгеруге оның практикалық мағынасын аңғарып, іс жүзіне қолдана білуге ұмтылдырады. Есептерді шешудің жалпы білік-дағдылары әдетте көптеген есептерді жүйелі шешіп жаттығу арқылы қалыптасады. Есептерді шығаруда бұрынғы шығарылған есептермен берілген есептің арасындағы ұқсастықты, жалпылықты ажырата білуі керек. Кейбір жағдайда, оқушылар мен студенттер геометриялық есептерді шығару процесінде оның шығару жолы мен тәсіліне, әрбір шығарылуының кезеңінің негізделуіне назар аудармай, тек қана белгісіз элементті есептеп табумен айналысып, есептерді шығаруда қиналады. Сондықтан оқушылар мен студенттерге кез келген математикалық есептерді шешудің жалпы әдіс-тәсілдерін үйрету керек. Есептің шешімін әдістемелік талаптарға сай іздеуге, мақсатқа сай дұрыс шешімді табуға, жалпы есеп шығарудың әдіс-тәсілдері мен білім-білік дағдыларын қалыптыстыруға ұмтылады.</w:t>
      </w:r>
    </w:p>
    <w:p w:rsidR="00E96792" w:rsidRPr="00310F47" w:rsidRDefault="00E96792" w:rsidP="003727C5">
      <w:pPr>
        <w:pStyle w:val="a5"/>
        <w:shd w:val="clear" w:color="auto" w:fill="FFFFFF"/>
        <w:spacing w:before="0" w:beforeAutospacing="0" w:after="0" w:afterAutospacing="0"/>
        <w:ind w:firstLine="567"/>
        <w:jc w:val="both"/>
        <w:rPr>
          <w:color w:val="000000" w:themeColor="text1"/>
          <w:sz w:val="20"/>
          <w:szCs w:val="20"/>
          <w:lang w:val="kk-KZ"/>
        </w:rPr>
      </w:pPr>
      <w:r w:rsidRPr="00310F47">
        <w:rPr>
          <w:color w:val="000000" w:themeColor="text1"/>
          <w:sz w:val="20"/>
          <w:szCs w:val="20"/>
          <w:lang w:val="kk-KZ"/>
        </w:rPr>
        <w:t xml:space="preserve">Геометрия есептерін шешудің дәстүрлі әдістеріне келесідей әдістер жатады: </w:t>
      </w:r>
    </w:p>
    <w:p w:rsidR="00E96792" w:rsidRPr="00310F47" w:rsidRDefault="00E96792" w:rsidP="003727C5">
      <w:pPr>
        <w:pStyle w:val="a5"/>
        <w:shd w:val="clear" w:color="auto" w:fill="FFFFFF"/>
        <w:spacing w:before="0" w:beforeAutospacing="0" w:after="0" w:afterAutospacing="0"/>
        <w:ind w:firstLine="567"/>
        <w:jc w:val="both"/>
        <w:rPr>
          <w:color w:val="000000" w:themeColor="text1"/>
          <w:sz w:val="20"/>
          <w:szCs w:val="20"/>
          <w:lang w:val="kk-KZ"/>
        </w:rPr>
      </w:pPr>
      <w:r w:rsidRPr="00310F47">
        <w:rPr>
          <w:color w:val="000000" w:themeColor="text1"/>
          <w:sz w:val="20"/>
          <w:szCs w:val="20"/>
          <w:lang w:val="kk-KZ"/>
        </w:rPr>
        <w:t xml:space="preserve">а) геометриялық; </w:t>
      </w:r>
    </w:p>
    <w:p w:rsidR="00E96792" w:rsidRPr="00310F47" w:rsidRDefault="00E96792" w:rsidP="003727C5">
      <w:pPr>
        <w:pStyle w:val="a5"/>
        <w:shd w:val="clear" w:color="auto" w:fill="FFFFFF"/>
        <w:spacing w:before="0" w:beforeAutospacing="0" w:after="0" w:afterAutospacing="0"/>
        <w:ind w:firstLine="567"/>
        <w:jc w:val="both"/>
        <w:rPr>
          <w:color w:val="000000" w:themeColor="text1"/>
          <w:sz w:val="20"/>
          <w:szCs w:val="20"/>
          <w:lang w:val="kk-KZ"/>
        </w:rPr>
      </w:pPr>
      <w:r w:rsidRPr="00310F47">
        <w:rPr>
          <w:color w:val="000000" w:themeColor="text1"/>
          <w:sz w:val="20"/>
          <w:szCs w:val="20"/>
          <w:lang w:val="kk-KZ"/>
        </w:rPr>
        <w:t xml:space="preserve">ә) алгебралық; </w:t>
      </w:r>
    </w:p>
    <w:p w:rsidR="00E96792" w:rsidRPr="00310F47" w:rsidRDefault="00E96792" w:rsidP="003727C5">
      <w:pPr>
        <w:pStyle w:val="a5"/>
        <w:shd w:val="clear" w:color="auto" w:fill="FFFFFF"/>
        <w:spacing w:before="0" w:beforeAutospacing="0" w:after="0" w:afterAutospacing="0"/>
        <w:ind w:firstLine="567"/>
        <w:jc w:val="both"/>
        <w:rPr>
          <w:color w:val="000000" w:themeColor="text1"/>
          <w:sz w:val="20"/>
          <w:szCs w:val="20"/>
          <w:lang w:val="kk-KZ"/>
        </w:rPr>
      </w:pPr>
      <w:r w:rsidRPr="00310F47">
        <w:rPr>
          <w:color w:val="000000" w:themeColor="text1"/>
          <w:sz w:val="20"/>
          <w:szCs w:val="20"/>
          <w:lang w:val="kk-KZ"/>
        </w:rPr>
        <w:t xml:space="preserve">б) аралас (комбинированный). </w:t>
      </w:r>
    </w:p>
    <w:p w:rsidR="00E96792" w:rsidRPr="00310F47" w:rsidRDefault="00E96792" w:rsidP="003727C5">
      <w:pPr>
        <w:pStyle w:val="a5"/>
        <w:shd w:val="clear" w:color="auto" w:fill="FFFFFF"/>
        <w:spacing w:before="0" w:beforeAutospacing="0" w:after="0" w:afterAutospacing="0"/>
        <w:ind w:firstLine="567"/>
        <w:jc w:val="both"/>
        <w:rPr>
          <w:color w:val="000000" w:themeColor="text1"/>
          <w:sz w:val="20"/>
          <w:szCs w:val="20"/>
          <w:lang w:val="kk-KZ"/>
        </w:rPr>
      </w:pPr>
      <w:r w:rsidRPr="00310F47">
        <w:rPr>
          <w:color w:val="000000" w:themeColor="text1"/>
          <w:sz w:val="20"/>
          <w:szCs w:val="20"/>
          <w:lang w:val="kk-KZ"/>
        </w:rPr>
        <w:t>Есептерді геометриялық әдіспен шешкенде логикалық ойлаудың көмегімен белгілі теоремалар арқылы тұжырымдауды қажет ететін сөйлемдер қажет болады. Ал алгебралық әдіспен шешкенде ізделінді шаманы табу, не тұжырымдауға тиісті сөйлемді дәлелдеу тікелей есептеу жолымен және теңдеулер,  теңдеулер жүйесін құру арқылы іске асырылады. Тікелей есептеу әдісінің мәні: есептің берілгендері мен белгісіздерінің жан-жақты байланыстарынан аралық қосымша белгісіз шамалар тізбегі құрылып, тізбекке қатысатын әрбір белгісіз шама анықталады немесе ізделінді шама белгілі шамалар арқылы өрнектеледі.</w:t>
      </w:r>
    </w:p>
    <w:p w:rsidR="00E96792" w:rsidRPr="00310F47" w:rsidRDefault="00E96792" w:rsidP="003727C5">
      <w:pPr>
        <w:pStyle w:val="a5"/>
        <w:shd w:val="clear" w:color="auto" w:fill="FFFFFF"/>
        <w:spacing w:before="0" w:beforeAutospacing="0" w:after="0" w:afterAutospacing="0"/>
        <w:ind w:firstLine="567"/>
        <w:jc w:val="both"/>
        <w:rPr>
          <w:color w:val="000000" w:themeColor="text1"/>
          <w:sz w:val="20"/>
          <w:szCs w:val="20"/>
          <w:lang w:val="kk-KZ"/>
        </w:rPr>
      </w:pPr>
      <w:r w:rsidRPr="00310F47">
        <w:rPr>
          <w:color w:val="000000" w:themeColor="text1"/>
          <w:sz w:val="20"/>
          <w:szCs w:val="20"/>
          <w:lang w:val="kk-KZ"/>
        </w:rPr>
        <w:t xml:space="preserve">Кейбір жағдайда белгісіз шамаларды қосымша белгісіздер арқылы байланыстырған дұрыс болады. Қосымша белгісіздердің көмегімен құрылған теңдеулерді не олардың жүйелерін шешу барысында қосымша белгісіздер ығыстырылады. Бұл жағдайда қосымша белгісіздер тірек элементі функциясының рөлін атқарады. Осы әдіс бойынша қосымша элемент белгілі және белгісіз шамалар арқылы әртүрлі екі </w:t>
      </w:r>
      <w:r w:rsidRPr="00310F47">
        <w:rPr>
          <w:color w:val="000000" w:themeColor="text1"/>
          <w:sz w:val="20"/>
          <w:szCs w:val="20"/>
          <w:lang w:val="kk-KZ"/>
        </w:rPr>
        <w:lastRenderedPageBreak/>
        <w:t>тәсілмен байланыстырып, алынған екі өрнек бір-біріне теңестіріледі. Егер тірек элементі ретінде аудан пайдаланылса, онда оны аудандар әдісі деп атайды .</w:t>
      </w:r>
    </w:p>
    <w:p w:rsidR="00E96792" w:rsidRPr="00310F47" w:rsidRDefault="00E96792" w:rsidP="003727C5">
      <w:pPr>
        <w:pStyle w:val="a5"/>
        <w:shd w:val="clear" w:color="auto" w:fill="FFFFFF"/>
        <w:spacing w:before="0" w:beforeAutospacing="0" w:after="0" w:afterAutospacing="0"/>
        <w:ind w:firstLine="567"/>
        <w:jc w:val="both"/>
        <w:rPr>
          <w:color w:val="000000" w:themeColor="text1"/>
          <w:sz w:val="20"/>
          <w:szCs w:val="20"/>
          <w:lang w:val="kk-KZ"/>
        </w:rPr>
      </w:pPr>
      <w:r w:rsidRPr="00310F47">
        <w:rPr>
          <w:color w:val="000000" w:themeColor="text1"/>
          <w:sz w:val="20"/>
          <w:szCs w:val="20"/>
          <w:lang w:val="kk-KZ"/>
        </w:rPr>
        <w:t>Жалпы, геометрия есептерін шешуде көмекші фигураларды салу мен элементтерді енгізу кейбір жағдайда есептің шешуін жеңілдетеді. Есеп шығаруда оқытудың эвристикалық  технологиясын пайдаланып [1], математикалық ұғымды, теоремаларды, есептерде кездесетін мәселелерді шешіп жеке нәтижелерді жалпылап қорытынды жасауға (гипотеза «формула құрастыруға» есептің тиімді (оптималды) тәсілін ойлап табуға) бағыттап үйрету керек.</w:t>
      </w:r>
    </w:p>
    <w:p w:rsidR="00E96792" w:rsidRPr="00310F47" w:rsidRDefault="00E96792" w:rsidP="003727C5">
      <w:pPr>
        <w:pStyle w:val="a5"/>
        <w:shd w:val="clear" w:color="auto" w:fill="FFFFFF"/>
        <w:spacing w:before="0" w:beforeAutospacing="0" w:after="0" w:afterAutospacing="0"/>
        <w:ind w:firstLine="567"/>
        <w:jc w:val="both"/>
        <w:rPr>
          <w:rFonts w:eastAsia="SimSun"/>
          <w:color w:val="000000"/>
          <w:sz w:val="20"/>
          <w:szCs w:val="20"/>
          <w:lang w:val="kk-KZ"/>
        </w:rPr>
      </w:pPr>
      <w:r w:rsidRPr="00310F47">
        <w:rPr>
          <w:sz w:val="20"/>
          <w:szCs w:val="20"/>
          <w:lang w:val="kk-KZ"/>
        </w:rPr>
        <w:t xml:space="preserve">Мысал 1. GeoGebra </w:t>
      </w:r>
      <w:r w:rsidRPr="00310F47">
        <w:rPr>
          <w:rFonts w:eastAsia="SimSun"/>
          <w:color w:val="000000"/>
          <w:sz w:val="20"/>
          <w:szCs w:val="20"/>
          <w:lang w:val="kk-KZ"/>
        </w:rPr>
        <w:t>(ГеоГебра)</w:t>
      </w:r>
      <w:r w:rsidRPr="00310F47">
        <w:rPr>
          <w:sz w:val="20"/>
          <w:szCs w:val="20"/>
          <w:lang w:val="kk-KZ"/>
        </w:rPr>
        <w:t xml:space="preserve">бағдарламасының көмегімен  </w:t>
      </w:r>
      <w:r w:rsidRPr="00310F47">
        <w:rPr>
          <w:rFonts w:eastAsia="SimSun"/>
          <w:color w:val="000000"/>
          <w:sz w:val="20"/>
          <w:szCs w:val="20"/>
          <w:lang w:val="kk-KZ"/>
        </w:rPr>
        <w:t xml:space="preserve">катеттері AC=6, BC=8 болатын </w:t>
      </w:r>
      <w:r w:rsidRPr="00310F47">
        <w:rPr>
          <w:sz w:val="20"/>
          <w:szCs w:val="20"/>
          <w:lang w:val="kk-KZ"/>
        </w:rPr>
        <w:t>т</w:t>
      </w:r>
      <w:r w:rsidRPr="00310F47">
        <w:rPr>
          <w:rFonts w:eastAsia="SimSun"/>
          <w:color w:val="000000"/>
          <w:sz w:val="20"/>
          <w:szCs w:val="20"/>
          <w:lang w:val="kk-KZ"/>
        </w:rPr>
        <w:t>ікбұрышты ABC үшбұрышының  CD медианасын табу керек.</w:t>
      </w:r>
    </w:p>
    <w:p w:rsidR="00E96792" w:rsidRPr="00310F47" w:rsidRDefault="00E96792" w:rsidP="003727C5">
      <w:pPr>
        <w:pStyle w:val="a5"/>
        <w:shd w:val="clear" w:color="auto" w:fill="FFFFFF"/>
        <w:spacing w:before="0" w:beforeAutospacing="0" w:after="0" w:afterAutospacing="0"/>
        <w:ind w:firstLine="567"/>
        <w:jc w:val="both"/>
        <w:rPr>
          <w:rFonts w:eastAsia="SimSun"/>
          <w:color w:val="000000"/>
          <w:sz w:val="20"/>
          <w:szCs w:val="20"/>
          <w:lang w:val="kk-KZ"/>
        </w:rPr>
      </w:pPr>
      <w:r w:rsidRPr="00310F47">
        <w:rPr>
          <w:rFonts w:eastAsia="SimSun"/>
          <w:color w:val="000000"/>
          <w:sz w:val="20"/>
          <w:szCs w:val="20"/>
          <w:lang w:val="kk-KZ"/>
        </w:rPr>
        <w:t>ABС үшбұрышын салайық. Құралдар тақтасынан "нүкте" (точка)түймесін таңдап, жазықтықта кез келген  үш  нүктені белгілейік.</w:t>
      </w:r>
    </w:p>
    <w:p w:rsidR="00E96792" w:rsidRPr="00310F47" w:rsidRDefault="00E96792" w:rsidP="003727C5">
      <w:pPr>
        <w:pStyle w:val="a5"/>
        <w:shd w:val="clear" w:color="auto" w:fill="FFFFFF"/>
        <w:spacing w:before="0" w:beforeAutospacing="0" w:after="0" w:afterAutospacing="0"/>
        <w:jc w:val="both"/>
        <w:rPr>
          <w:sz w:val="20"/>
          <w:szCs w:val="20"/>
          <w:lang w:val="kk-KZ"/>
        </w:rPr>
      </w:pPr>
      <w:r w:rsidRPr="00310F47">
        <w:rPr>
          <w:noProof/>
          <w:sz w:val="20"/>
          <w:szCs w:val="20"/>
        </w:rPr>
        <w:drawing>
          <wp:inline distT="0" distB="0" distL="114300" distR="114300">
            <wp:extent cx="2758440" cy="1547495"/>
            <wp:effectExtent l="0" t="0" r="3810" b="14605"/>
            <wp:docPr id="124" name="Изображение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Изображение 1"/>
                    <pic:cNvPicPr>
                      <a:picLocks noChangeAspect="1"/>
                    </pic:cNvPicPr>
                  </pic:nvPicPr>
                  <pic:blipFill>
                    <a:blip r:embed="rId1466" cstate="print"/>
                    <a:srcRect t="3065" r="1242" b="7805"/>
                    <a:stretch>
                      <a:fillRect/>
                    </a:stretch>
                  </pic:blipFill>
                  <pic:spPr>
                    <a:xfrm>
                      <a:off x="0" y="0"/>
                      <a:ext cx="2758440" cy="1547495"/>
                    </a:xfrm>
                    <a:prstGeom prst="rect">
                      <a:avLst/>
                    </a:prstGeom>
                    <a:noFill/>
                    <a:ln>
                      <a:noFill/>
                    </a:ln>
                  </pic:spPr>
                </pic:pic>
              </a:graphicData>
            </a:graphic>
          </wp:inline>
        </w:drawing>
      </w:r>
      <w:r w:rsidRPr="00310F47">
        <w:rPr>
          <w:noProof/>
          <w:sz w:val="20"/>
          <w:szCs w:val="20"/>
        </w:rPr>
        <w:drawing>
          <wp:inline distT="0" distB="0" distL="114300" distR="114300">
            <wp:extent cx="2518410" cy="1603375"/>
            <wp:effectExtent l="0" t="0" r="15240" b="15875"/>
            <wp:docPr id="5" name="Изображение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Изображение 3"/>
                    <pic:cNvPicPr>
                      <a:picLocks noChangeAspect="1"/>
                    </pic:cNvPicPr>
                  </pic:nvPicPr>
                  <pic:blipFill>
                    <a:blip r:embed="rId1467" cstate="print"/>
                    <a:srcRect r="685" b="9061"/>
                    <a:stretch>
                      <a:fillRect/>
                    </a:stretch>
                  </pic:blipFill>
                  <pic:spPr>
                    <a:xfrm>
                      <a:off x="0" y="0"/>
                      <a:ext cx="2518410" cy="1603375"/>
                    </a:xfrm>
                    <a:prstGeom prst="rect">
                      <a:avLst/>
                    </a:prstGeom>
                    <a:noFill/>
                    <a:ln>
                      <a:noFill/>
                    </a:ln>
                  </pic:spPr>
                </pic:pic>
              </a:graphicData>
            </a:graphic>
          </wp:inline>
        </w:drawing>
      </w:r>
    </w:p>
    <w:p w:rsidR="00E96792" w:rsidRPr="00310F47" w:rsidRDefault="00E96792" w:rsidP="003727C5">
      <w:pPr>
        <w:pStyle w:val="a5"/>
        <w:shd w:val="clear" w:color="auto" w:fill="FFFFFF"/>
        <w:spacing w:before="0" w:beforeAutospacing="0" w:after="0" w:afterAutospacing="0"/>
        <w:ind w:firstLine="567"/>
        <w:jc w:val="both"/>
        <w:rPr>
          <w:rFonts w:eastAsia="SimSun"/>
          <w:color w:val="000000"/>
          <w:sz w:val="20"/>
          <w:szCs w:val="20"/>
          <w:lang w:val="kk-KZ"/>
        </w:rPr>
      </w:pPr>
      <w:r w:rsidRPr="00310F47">
        <w:rPr>
          <w:rFonts w:eastAsia="SimSun"/>
          <w:color w:val="000000"/>
          <w:sz w:val="20"/>
          <w:szCs w:val="20"/>
          <w:lang w:val="kk-KZ"/>
        </w:rPr>
        <w:tab/>
        <w:t>1-сурет. Нүкте құралын таңдау</w:t>
      </w:r>
      <w:r w:rsidRPr="00310F47">
        <w:rPr>
          <w:rFonts w:eastAsia="SimSun"/>
          <w:color w:val="000000"/>
          <w:sz w:val="20"/>
          <w:szCs w:val="20"/>
          <w:lang w:val="kk-KZ"/>
        </w:rPr>
        <w:tab/>
        <w:t xml:space="preserve">              2-сурет. Үш нүктені белгілеу</w:t>
      </w:r>
    </w:p>
    <w:p w:rsidR="00E96792" w:rsidRPr="00310F47" w:rsidRDefault="00E96792" w:rsidP="003727C5">
      <w:pPr>
        <w:pStyle w:val="a5"/>
        <w:shd w:val="clear" w:color="auto" w:fill="FFFFFF"/>
        <w:tabs>
          <w:tab w:val="left" w:pos="1980"/>
        </w:tabs>
        <w:spacing w:before="0" w:beforeAutospacing="0" w:after="0" w:afterAutospacing="0"/>
        <w:ind w:firstLineChars="250" w:firstLine="500"/>
        <w:jc w:val="both"/>
        <w:rPr>
          <w:rFonts w:eastAsia="SimSun"/>
          <w:color w:val="000000"/>
          <w:sz w:val="20"/>
          <w:szCs w:val="20"/>
          <w:lang w:val="kk-KZ"/>
        </w:rPr>
      </w:pPr>
    </w:p>
    <w:p w:rsidR="00E96792" w:rsidRPr="00310F47" w:rsidRDefault="00E96792" w:rsidP="003727C5">
      <w:pPr>
        <w:pStyle w:val="a5"/>
        <w:shd w:val="clear" w:color="auto" w:fill="FFFFFF"/>
        <w:tabs>
          <w:tab w:val="left" w:pos="1980"/>
        </w:tabs>
        <w:spacing w:before="0" w:beforeAutospacing="0" w:after="0" w:afterAutospacing="0"/>
        <w:ind w:firstLineChars="200" w:firstLine="400"/>
        <w:jc w:val="both"/>
        <w:rPr>
          <w:rFonts w:eastAsia="SimSun"/>
          <w:color w:val="000000"/>
          <w:sz w:val="20"/>
          <w:szCs w:val="20"/>
        </w:rPr>
      </w:pPr>
      <w:r w:rsidRPr="00310F47">
        <w:rPr>
          <w:rFonts w:eastAsia="SimSun"/>
          <w:color w:val="000000"/>
          <w:sz w:val="20"/>
          <w:szCs w:val="20"/>
          <w:lang w:val="kk-KZ"/>
        </w:rPr>
        <w:t xml:space="preserve">Жазықтықта нүктені тінтуірдің оң жақ түймесін басып, қасиеттерге өтейік. </w:t>
      </w:r>
      <w:r w:rsidRPr="00310F47">
        <w:rPr>
          <w:rFonts w:eastAsia="SimSun"/>
          <w:color w:val="000000"/>
          <w:sz w:val="20"/>
          <w:szCs w:val="20"/>
        </w:rPr>
        <w:t>A (0</w:t>
      </w:r>
      <w:r w:rsidRPr="00310F47">
        <w:rPr>
          <w:rFonts w:eastAsia="SimSun"/>
          <w:color w:val="000000"/>
          <w:sz w:val="20"/>
          <w:szCs w:val="20"/>
          <w:lang w:val="kk-KZ"/>
        </w:rPr>
        <w:t>;</w:t>
      </w:r>
      <w:r w:rsidRPr="00310F47">
        <w:rPr>
          <w:rFonts w:eastAsia="SimSun"/>
          <w:color w:val="000000"/>
          <w:sz w:val="20"/>
          <w:szCs w:val="20"/>
        </w:rPr>
        <w:t>6), B(</w:t>
      </w:r>
      <w:r w:rsidRPr="00310F47">
        <w:rPr>
          <w:rFonts w:eastAsia="SimSun"/>
          <w:color w:val="000000"/>
          <w:sz w:val="20"/>
          <w:szCs w:val="20"/>
          <w:lang w:val="kk-KZ"/>
        </w:rPr>
        <w:t>8;</w:t>
      </w:r>
      <w:r w:rsidRPr="00310F47">
        <w:rPr>
          <w:rFonts w:eastAsia="SimSun"/>
          <w:color w:val="000000"/>
          <w:sz w:val="20"/>
          <w:szCs w:val="20"/>
        </w:rPr>
        <w:t>0), C(0</w:t>
      </w:r>
      <w:r w:rsidRPr="00310F47">
        <w:rPr>
          <w:rFonts w:eastAsia="SimSun"/>
          <w:color w:val="000000"/>
          <w:sz w:val="20"/>
          <w:szCs w:val="20"/>
          <w:lang w:val="kk-KZ"/>
        </w:rPr>
        <w:t>;</w:t>
      </w:r>
      <w:r w:rsidRPr="00310F47">
        <w:rPr>
          <w:rFonts w:eastAsia="SimSun"/>
          <w:color w:val="000000"/>
          <w:sz w:val="20"/>
          <w:szCs w:val="20"/>
        </w:rPr>
        <w:t>0)нүктелер</w:t>
      </w:r>
      <w:r w:rsidRPr="00310F47">
        <w:rPr>
          <w:rFonts w:eastAsia="SimSun"/>
          <w:color w:val="000000"/>
          <w:sz w:val="20"/>
          <w:szCs w:val="20"/>
          <w:lang w:val="kk-KZ"/>
        </w:rPr>
        <w:t>інк</w:t>
      </w:r>
      <w:r w:rsidRPr="00310F47">
        <w:rPr>
          <w:rFonts w:eastAsia="SimSun"/>
          <w:color w:val="000000"/>
          <w:sz w:val="20"/>
          <w:szCs w:val="20"/>
        </w:rPr>
        <w:t>оординат</w:t>
      </w:r>
      <w:r w:rsidRPr="00310F47">
        <w:rPr>
          <w:rFonts w:eastAsia="SimSun"/>
          <w:color w:val="000000"/>
          <w:sz w:val="20"/>
          <w:szCs w:val="20"/>
          <w:lang w:val="kk-KZ"/>
        </w:rPr>
        <w:t>алық жазықтыққа орналастырайық</w:t>
      </w:r>
      <w:r w:rsidRPr="00310F47">
        <w:rPr>
          <w:rFonts w:eastAsia="SimSun"/>
          <w:color w:val="000000"/>
          <w:sz w:val="20"/>
          <w:szCs w:val="20"/>
        </w:rPr>
        <w:t>: .</w:t>
      </w:r>
    </w:p>
    <w:p w:rsidR="00E96792" w:rsidRPr="00310F47" w:rsidRDefault="00E96792" w:rsidP="003727C5">
      <w:pPr>
        <w:pStyle w:val="a5"/>
        <w:shd w:val="clear" w:color="auto" w:fill="FFFFFF"/>
        <w:tabs>
          <w:tab w:val="left" w:pos="1980"/>
        </w:tabs>
        <w:spacing w:before="0" w:beforeAutospacing="0" w:after="0" w:afterAutospacing="0"/>
        <w:jc w:val="both"/>
        <w:rPr>
          <w:sz w:val="20"/>
          <w:szCs w:val="20"/>
        </w:rPr>
      </w:pPr>
      <w:r w:rsidRPr="00310F47">
        <w:rPr>
          <w:noProof/>
          <w:sz w:val="20"/>
          <w:szCs w:val="20"/>
        </w:rPr>
        <w:drawing>
          <wp:inline distT="0" distB="0" distL="114300" distR="114300">
            <wp:extent cx="1769745" cy="1442085"/>
            <wp:effectExtent l="0" t="0" r="1905" b="5715"/>
            <wp:docPr id="4" name="Изображени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Изображение 2"/>
                    <pic:cNvPicPr>
                      <a:picLocks noChangeAspect="1"/>
                    </pic:cNvPicPr>
                  </pic:nvPicPr>
                  <pic:blipFill>
                    <a:blip r:embed="rId1468" cstate="print"/>
                    <a:srcRect r="1252" b="8624"/>
                    <a:stretch>
                      <a:fillRect/>
                    </a:stretch>
                  </pic:blipFill>
                  <pic:spPr>
                    <a:xfrm>
                      <a:off x="0" y="0"/>
                      <a:ext cx="1769745" cy="1442085"/>
                    </a:xfrm>
                    <a:prstGeom prst="rect">
                      <a:avLst/>
                    </a:prstGeom>
                    <a:noFill/>
                    <a:ln>
                      <a:noFill/>
                    </a:ln>
                  </pic:spPr>
                </pic:pic>
              </a:graphicData>
            </a:graphic>
          </wp:inline>
        </w:drawing>
      </w:r>
      <w:r w:rsidRPr="00310F47">
        <w:rPr>
          <w:noProof/>
          <w:sz w:val="20"/>
          <w:szCs w:val="20"/>
        </w:rPr>
        <w:drawing>
          <wp:inline distT="0" distB="0" distL="114300" distR="114300">
            <wp:extent cx="1670685" cy="1490980"/>
            <wp:effectExtent l="0" t="0" r="5715" b="13970"/>
            <wp:docPr id="6" name="Изображение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Изображение 4"/>
                    <pic:cNvPicPr>
                      <a:picLocks noChangeAspect="1"/>
                    </pic:cNvPicPr>
                  </pic:nvPicPr>
                  <pic:blipFill>
                    <a:blip r:embed="rId1469" cstate="print"/>
                    <a:srcRect r="685" b="9081"/>
                    <a:stretch>
                      <a:fillRect/>
                    </a:stretch>
                  </pic:blipFill>
                  <pic:spPr>
                    <a:xfrm>
                      <a:off x="0" y="0"/>
                      <a:ext cx="1670685" cy="1490980"/>
                    </a:xfrm>
                    <a:prstGeom prst="rect">
                      <a:avLst/>
                    </a:prstGeom>
                    <a:noFill/>
                    <a:ln>
                      <a:noFill/>
                    </a:ln>
                  </pic:spPr>
                </pic:pic>
              </a:graphicData>
            </a:graphic>
          </wp:inline>
        </w:drawing>
      </w:r>
      <w:r w:rsidRPr="00310F47">
        <w:rPr>
          <w:noProof/>
          <w:sz w:val="20"/>
          <w:szCs w:val="20"/>
        </w:rPr>
        <w:drawing>
          <wp:inline distT="0" distB="0" distL="114300" distR="114300">
            <wp:extent cx="1981835" cy="1468755"/>
            <wp:effectExtent l="0" t="0" r="18415" b="17145"/>
            <wp:docPr id="7" name="Изображение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Изображение 5"/>
                    <pic:cNvPicPr>
                      <a:picLocks noChangeAspect="1"/>
                    </pic:cNvPicPr>
                  </pic:nvPicPr>
                  <pic:blipFill>
                    <a:blip r:embed="rId1470" cstate="print"/>
                    <a:srcRect r="-184" b="6688"/>
                    <a:stretch>
                      <a:fillRect/>
                    </a:stretch>
                  </pic:blipFill>
                  <pic:spPr>
                    <a:xfrm>
                      <a:off x="0" y="0"/>
                      <a:ext cx="1981835" cy="1468755"/>
                    </a:xfrm>
                    <a:prstGeom prst="rect">
                      <a:avLst/>
                    </a:prstGeom>
                    <a:noFill/>
                    <a:ln>
                      <a:noFill/>
                    </a:ln>
                  </pic:spPr>
                </pic:pic>
              </a:graphicData>
            </a:graphic>
          </wp:inline>
        </w:drawing>
      </w:r>
    </w:p>
    <w:p w:rsidR="00E96792" w:rsidRPr="00310F47" w:rsidRDefault="00E96792" w:rsidP="003727C5">
      <w:pPr>
        <w:pStyle w:val="a5"/>
        <w:numPr>
          <w:ilvl w:val="0"/>
          <w:numId w:val="22"/>
        </w:numPr>
        <w:shd w:val="clear" w:color="auto" w:fill="FFFFFF"/>
        <w:tabs>
          <w:tab w:val="left" w:pos="1980"/>
        </w:tabs>
        <w:spacing w:before="0" w:beforeAutospacing="0" w:after="0" w:afterAutospacing="0"/>
        <w:ind w:firstLineChars="200" w:firstLine="400"/>
        <w:jc w:val="both"/>
        <w:rPr>
          <w:rFonts w:eastAsia="SimSun"/>
          <w:color w:val="000000"/>
          <w:sz w:val="20"/>
          <w:szCs w:val="20"/>
          <w:lang w:val="kk-KZ"/>
        </w:rPr>
      </w:pPr>
      <w:r w:rsidRPr="00310F47">
        <w:rPr>
          <w:rFonts w:eastAsia="SimSun"/>
          <w:color w:val="000000"/>
          <w:sz w:val="20"/>
          <w:szCs w:val="20"/>
          <w:lang w:val="kk-KZ"/>
        </w:rPr>
        <w:t xml:space="preserve">сурет. А нүктесін              4-сурет. В нүктесін                5-сурет.  С нүктесін </w:t>
      </w:r>
    </w:p>
    <w:p w:rsidR="00E96792" w:rsidRPr="00310F47" w:rsidRDefault="00E96792" w:rsidP="003727C5">
      <w:pPr>
        <w:pStyle w:val="a5"/>
        <w:shd w:val="clear" w:color="auto" w:fill="FFFFFF"/>
        <w:tabs>
          <w:tab w:val="left" w:pos="1980"/>
        </w:tabs>
        <w:spacing w:before="0" w:beforeAutospacing="0" w:after="0" w:afterAutospacing="0"/>
        <w:ind w:firstLineChars="500" w:firstLine="1000"/>
        <w:jc w:val="both"/>
        <w:rPr>
          <w:rFonts w:eastAsia="SimSun"/>
          <w:color w:val="000000"/>
          <w:sz w:val="20"/>
          <w:szCs w:val="20"/>
          <w:lang w:val="kk-KZ"/>
        </w:rPr>
      </w:pPr>
      <w:r w:rsidRPr="00310F47">
        <w:rPr>
          <w:rFonts w:eastAsia="SimSun"/>
          <w:color w:val="000000"/>
          <w:sz w:val="20"/>
          <w:szCs w:val="20"/>
          <w:lang w:val="kk-KZ"/>
        </w:rPr>
        <w:t>белгілеу</w:t>
      </w:r>
      <w:r w:rsidRPr="00310F47">
        <w:rPr>
          <w:rFonts w:eastAsia="SimSun"/>
          <w:color w:val="000000"/>
          <w:sz w:val="20"/>
          <w:szCs w:val="20"/>
          <w:lang w:val="kk-KZ"/>
        </w:rPr>
        <w:tab/>
      </w:r>
      <w:r w:rsidRPr="00310F47">
        <w:rPr>
          <w:rFonts w:eastAsia="SimSun"/>
          <w:color w:val="000000"/>
          <w:sz w:val="20"/>
          <w:szCs w:val="20"/>
          <w:lang w:val="kk-KZ"/>
        </w:rPr>
        <w:tab/>
      </w:r>
      <w:r w:rsidRPr="00310F47">
        <w:rPr>
          <w:rFonts w:eastAsia="SimSun"/>
          <w:color w:val="000000"/>
          <w:sz w:val="20"/>
          <w:szCs w:val="20"/>
          <w:lang w:val="kk-KZ"/>
        </w:rPr>
        <w:tab/>
        <w:t xml:space="preserve">       белгілеу                                       белгілеу</w:t>
      </w:r>
    </w:p>
    <w:p w:rsidR="00E96792" w:rsidRPr="00310F47" w:rsidRDefault="00E96792" w:rsidP="003727C5">
      <w:pPr>
        <w:pStyle w:val="a5"/>
        <w:shd w:val="clear" w:color="auto" w:fill="FFFFFF"/>
        <w:tabs>
          <w:tab w:val="left" w:pos="1980"/>
        </w:tabs>
        <w:spacing w:before="0" w:beforeAutospacing="0" w:after="0" w:afterAutospacing="0"/>
        <w:ind w:firstLine="567"/>
        <w:jc w:val="both"/>
        <w:rPr>
          <w:sz w:val="20"/>
          <w:szCs w:val="20"/>
          <w:lang w:val="kk-KZ"/>
        </w:rPr>
      </w:pPr>
    </w:p>
    <w:p w:rsidR="00E96792" w:rsidRPr="00310F47" w:rsidRDefault="00E96792" w:rsidP="003727C5">
      <w:pPr>
        <w:pStyle w:val="a5"/>
        <w:shd w:val="clear" w:color="auto" w:fill="FFFFFF"/>
        <w:tabs>
          <w:tab w:val="left" w:pos="1980"/>
        </w:tabs>
        <w:spacing w:before="0" w:beforeAutospacing="0" w:after="0" w:afterAutospacing="0"/>
        <w:ind w:firstLineChars="200" w:firstLine="400"/>
        <w:jc w:val="both"/>
        <w:rPr>
          <w:rFonts w:eastAsia="SimSun"/>
          <w:color w:val="000000"/>
          <w:sz w:val="20"/>
          <w:szCs w:val="20"/>
          <w:lang w:val="kk-KZ"/>
        </w:rPr>
      </w:pPr>
      <w:r w:rsidRPr="00310F47">
        <w:rPr>
          <w:rFonts w:eastAsia="SimSun"/>
          <w:color w:val="000000"/>
          <w:sz w:val="20"/>
          <w:szCs w:val="20"/>
          <w:lang w:val="kk-KZ"/>
        </w:rPr>
        <w:t>ABC үшбұрышын кескіндейік. ABC нүктелерін басу арқылы көпбұрыш (многоугольник)</w:t>
      </w:r>
      <w:r w:rsidRPr="00310F47">
        <w:rPr>
          <w:noProof/>
          <w:color w:val="333333"/>
          <w:sz w:val="20"/>
          <w:szCs w:val="20"/>
        </w:rPr>
        <w:drawing>
          <wp:inline distT="0" distB="0" distL="0" distR="0">
            <wp:extent cx="161925" cy="152400"/>
            <wp:effectExtent l="0" t="0" r="9525" b="0"/>
            <wp:docPr id="18" name="Рисунок 18" descr="https://fsd.kopilkaurokov.ru/up/html/2020/06/11/k_5ee1f72c4d20f/553121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8" descr="https://fsd.kopilkaurokov.ru/up/html/2020/06/11/k_5ee1f72c4d20f/553121_4.png"/>
                    <pic:cNvPicPr>
                      <a:picLocks noChangeAspect="1" noChangeArrowheads="1"/>
                    </pic:cNvPicPr>
                  </pic:nvPicPr>
                  <pic:blipFill>
                    <a:blip r:embed="rId1471" cstate="print"/>
                    <a:srcRect/>
                    <a:stretch>
                      <a:fillRect/>
                    </a:stretch>
                  </pic:blipFill>
                  <pic:spPr>
                    <a:xfrm>
                      <a:off x="0" y="0"/>
                      <a:ext cx="161925" cy="152400"/>
                    </a:xfrm>
                    <a:prstGeom prst="rect">
                      <a:avLst/>
                    </a:prstGeom>
                    <a:noFill/>
                    <a:ln w="9525">
                      <a:noFill/>
                      <a:miter lim="800000"/>
                      <a:headEnd/>
                      <a:tailEnd/>
                    </a:ln>
                  </pic:spPr>
                </pic:pic>
              </a:graphicData>
            </a:graphic>
          </wp:inline>
        </w:drawing>
      </w:r>
      <w:r w:rsidRPr="00310F47">
        <w:rPr>
          <w:rFonts w:eastAsia="SimSun"/>
          <w:color w:val="000000"/>
          <w:sz w:val="20"/>
          <w:szCs w:val="20"/>
          <w:lang w:val="kk-KZ"/>
        </w:rPr>
        <w:t>құралын таңдайық.</w:t>
      </w:r>
    </w:p>
    <w:p w:rsidR="00E96792" w:rsidRPr="00310F47" w:rsidRDefault="00E96792" w:rsidP="003727C5">
      <w:pPr>
        <w:pStyle w:val="a5"/>
        <w:shd w:val="clear" w:color="auto" w:fill="FFFFFF"/>
        <w:tabs>
          <w:tab w:val="left" w:pos="1980"/>
        </w:tabs>
        <w:spacing w:before="0" w:beforeAutospacing="0" w:after="0" w:afterAutospacing="0"/>
        <w:ind w:firstLine="567"/>
        <w:jc w:val="both"/>
        <w:rPr>
          <w:sz w:val="20"/>
          <w:szCs w:val="20"/>
          <w:lang w:val="kk-KZ"/>
        </w:rPr>
      </w:pPr>
      <w:r w:rsidRPr="00310F47">
        <w:rPr>
          <w:noProof/>
          <w:sz w:val="20"/>
          <w:szCs w:val="20"/>
        </w:rPr>
        <w:drawing>
          <wp:inline distT="0" distB="0" distL="114300" distR="114300">
            <wp:extent cx="2261235" cy="1549400"/>
            <wp:effectExtent l="0" t="0" r="5715" b="12700"/>
            <wp:docPr id="8" name="Изображение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Изображение 6"/>
                    <pic:cNvPicPr>
                      <a:picLocks noChangeAspect="1"/>
                    </pic:cNvPicPr>
                  </pic:nvPicPr>
                  <pic:blipFill>
                    <a:blip r:embed="rId1472" cstate="print"/>
                    <a:srcRect r="610" b="6587"/>
                    <a:stretch>
                      <a:fillRect/>
                    </a:stretch>
                  </pic:blipFill>
                  <pic:spPr>
                    <a:xfrm>
                      <a:off x="0" y="0"/>
                      <a:ext cx="2261235" cy="1549400"/>
                    </a:xfrm>
                    <a:prstGeom prst="rect">
                      <a:avLst/>
                    </a:prstGeom>
                    <a:noFill/>
                    <a:ln>
                      <a:noFill/>
                    </a:ln>
                  </pic:spPr>
                </pic:pic>
              </a:graphicData>
            </a:graphic>
          </wp:inline>
        </w:drawing>
      </w:r>
      <w:r w:rsidRPr="00310F47">
        <w:rPr>
          <w:noProof/>
          <w:sz w:val="20"/>
          <w:szCs w:val="20"/>
        </w:rPr>
        <w:drawing>
          <wp:inline distT="0" distB="0" distL="114300" distR="114300">
            <wp:extent cx="2734945" cy="1557020"/>
            <wp:effectExtent l="0" t="0" r="8255" b="5080"/>
            <wp:docPr id="9" name="Изображение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Изображение 7"/>
                    <pic:cNvPicPr>
                      <a:picLocks noChangeAspect="1"/>
                    </pic:cNvPicPr>
                  </pic:nvPicPr>
                  <pic:blipFill>
                    <a:blip r:embed="rId1473" cstate="print"/>
                    <a:srcRect r="685" b="7710"/>
                    <a:stretch>
                      <a:fillRect/>
                    </a:stretch>
                  </pic:blipFill>
                  <pic:spPr>
                    <a:xfrm>
                      <a:off x="0" y="0"/>
                      <a:ext cx="2734945" cy="1557020"/>
                    </a:xfrm>
                    <a:prstGeom prst="rect">
                      <a:avLst/>
                    </a:prstGeom>
                    <a:noFill/>
                    <a:ln>
                      <a:noFill/>
                    </a:ln>
                  </pic:spPr>
                </pic:pic>
              </a:graphicData>
            </a:graphic>
          </wp:inline>
        </w:drawing>
      </w:r>
    </w:p>
    <w:p w:rsidR="00E96792" w:rsidRPr="00310F47" w:rsidRDefault="00E96792" w:rsidP="003727C5">
      <w:pPr>
        <w:pStyle w:val="a5"/>
        <w:shd w:val="clear" w:color="auto" w:fill="FFFFFF"/>
        <w:tabs>
          <w:tab w:val="left" w:pos="1980"/>
        </w:tabs>
        <w:spacing w:before="0" w:beforeAutospacing="0" w:after="0" w:afterAutospacing="0"/>
        <w:ind w:firstLineChars="100" w:firstLine="200"/>
        <w:jc w:val="both"/>
        <w:rPr>
          <w:sz w:val="20"/>
          <w:szCs w:val="20"/>
          <w:lang w:val="kk-KZ"/>
        </w:rPr>
      </w:pPr>
      <w:r w:rsidRPr="00310F47">
        <w:rPr>
          <w:rFonts w:eastAsia="SimSun"/>
          <w:color w:val="000000"/>
          <w:sz w:val="20"/>
          <w:szCs w:val="20"/>
          <w:lang w:val="kk-KZ"/>
        </w:rPr>
        <w:t>6-сурет.  Көпбұрыш құралын таңдау</w:t>
      </w:r>
      <w:r w:rsidRPr="00310F47">
        <w:rPr>
          <w:rFonts w:eastAsia="SimSun"/>
          <w:color w:val="000000"/>
          <w:sz w:val="20"/>
          <w:szCs w:val="20"/>
          <w:lang w:val="kk-KZ"/>
        </w:rPr>
        <w:tab/>
      </w:r>
      <w:r w:rsidRPr="00310F47">
        <w:rPr>
          <w:rFonts w:eastAsia="SimSun"/>
          <w:color w:val="000000"/>
          <w:sz w:val="20"/>
          <w:szCs w:val="20"/>
          <w:lang w:val="kk-KZ"/>
        </w:rPr>
        <w:tab/>
        <w:t>7-сурет. Үшбұрыш салу</w:t>
      </w:r>
    </w:p>
    <w:p w:rsidR="00E96792" w:rsidRPr="00310F47" w:rsidRDefault="00E96792" w:rsidP="003727C5">
      <w:pPr>
        <w:pStyle w:val="a5"/>
        <w:shd w:val="clear" w:color="auto" w:fill="FFFFFF"/>
        <w:tabs>
          <w:tab w:val="left" w:pos="1980"/>
        </w:tabs>
        <w:spacing w:before="0" w:beforeAutospacing="0" w:after="0" w:afterAutospacing="0"/>
        <w:ind w:firstLine="567"/>
        <w:jc w:val="both"/>
        <w:rPr>
          <w:sz w:val="20"/>
          <w:szCs w:val="20"/>
          <w:lang w:val="kk-KZ"/>
        </w:rPr>
      </w:pPr>
    </w:p>
    <w:p w:rsidR="00E96792" w:rsidRPr="00310F47" w:rsidRDefault="00E96792" w:rsidP="003727C5">
      <w:pPr>
        <w:pStyle w:val="a5"/>
        <w:shd w:val="clear" w:color="auto" w:fill="FFFFFF"/>
        <w:tabs>
          <w:tab w:val="left" w:pos="1980"/>
        </w:tabs>
        <w:spacing w:before="0" w:beforeAutospacing="0" w:after="0" w:afterAutospacing="0"/>
        <w:ind w:firstLine="567"/>
        <w:jc w:val="both"/>
        <w:rPr>
          <w:sz w:val="20"/>
          <w:szCs w:val="20"/>
          <w:lang w:val="kk-KZ"/>
        </w:rPr>
      </w:pPr>
      <w:r w:rsidRPr="00310F47">
        <w:rPr>
          <w:rFonts w:eastAsia="SimSun"/>
          <w:color w:val="000000"/>
          <w:sz w:val="20"/>
          <w:szCs w:val="20"/>
          <w:lang w:val="kk-KZ"/>
        </w:rPr>
        <w:t>Ортаңғы немесе орталық (середина или центр) құралын пайдаланып, AB қабырғасын  тең екіге бөлетін  D нүктесін салайық.</w:t>
      </w:r>
    </w:p>
    <w:p w:rsidR="00E96792" w:rsidRPr="00310F47" w:rsidRDefault="00E96792" w:rsidP="003727C5">
      <w:pPr>
        <w:pStyle w:val="a5"/>
        <w:shd w:val="clear" w:color="auto" w:fill="FFFFFF"/>
        <w:spacing w:before="0" w:beforeAutospacing="0" w:after="0" w:afterAutospacing="0"/>
        <w:ind w:firstLine="567"/>
        <w:jc w:val="both"/>
        <w:rPr>
          <w:sz w:val="20"/>
          <w:szCs w:val="20"/>
          <w:lang w:val="kk-KZ"/>
        </w:rPr>
      </w:pPr>
      <w:r w:rsidRPr="00310F47">
        <w:rPr>
          <w:noProof/>
          <w:sz w:val="20"/>
          <w:szCs w:val="20"/>
        </w:rPr>
        <w:lastRenderedPageBreak/>
        <w:drawing>
          <wp:inline distT="0" distB="0" distL="114300" distR="114300">
            <wp:extent cx="2219325" cy="1663700"/>
            <wp:effectExtent l="0" t="0" r="9525" b="12700"/>
            <wp:docPr id="10" name="Изображение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Изображение 8"/>
                    <pic:cNvPicPr>
                      <a:picLocks noChangeAspect="1"/>
                    </pic:cNvPicPr>
                  </pic:nvPicPr>
                  <pic:blipFill>
                    <a:blip r:embed="rId1474" cstate="print"/>
                    <a:srcRect r="54" b="7158"/>
                    <a:stretch>
                      <a:fillRect/>
                    </a:stretch>
                  </pic:blipFill>
                  <pic:spPr>
                    <a:xfrm>
                      <a:off x="0" y="0"/>
                      <a:ext cx="2219325" cy="1663700"/>
                    </a:xfrm>
                    <a:prstGeom prst="rect">
                      <a:avLst/>
                    </a:prstGeom>
                    <a:noFill/>
                    <a:ln>
                      <a:noFill/>
                    </a:ln>
                  </pic:spPr>
                </pic:pic>
              </a:graphicData>
            </a:graphic>
          </wp:inline>
        </w:drawing>
      </w:r>
      <w:r w:rsidRPr="00310F47">
        <w:rPr>
          <w:noProof/>
          <w:sz w:val="20"/>
          <w:szCs w:val="20"/>
        </w:rPr>
        <w:drawing>
          <wp:inline distT="0" distB="0" distL="114300" distR="114300">
            <wp:extent cx="2627630" cy="1617980"/>
            <wp:effectExtent l="0" t="0" r="1270" b="1270"/>
            <wp:docPr id="11" name="Изображение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Изображение 9"/>
                    <pic:cNvPicPr>
                      <a:picLocks noChangeAspect="1"/>
                    </pic:cNvPicPr>
                  </pic:nvPicPr>
                  <pic:blipFill>
                    <a:blip r:embed="rId1475" cstate="print"/>
                    <a:srcRect r="492" b="10565"/>
                    <a:stretch>
                      <a:fillRect/>
                    </a:stretch>
                  </pic:blipFill>
                  <pic:spPr>
                    <a:xfrm>
                      <a:off x="0" y="0"/>
                      <a:ext cx="2627630" cy="1617980"/>
                    </a:xfrm>
                    <a:prstGeom prst="rect">
                      <a:avLst/>
                    </a:prstGeom>
                    <a:noFill/>
                    <a:ln>
                      <a:noFill/>
                    </a:ln>
                  </pic:spPr>
                </pic:pic>
              </a:graphicData>
            </a:graphic>
          </wp:inline>
        </w:drawing>
      </w:r>
    </w:p>
    <w:p w:rsidR="00E96792" w:rsidRPr="00310F47" w:rsidRDefault="00E96792" w:rsidP="003727C5">
      <w:pPr>
        <w:pStyle w:val="a5"/>
        <w:shd w:val="clear" w:color="auto" w:fill="FFFFFF"/>
        <w:spacing w:before="0" w:beforeAutospacing="0" w:after="0" w:afterAutospacing="0"/>
        <w:ind w:firstLineChars="100" w:firstLine="200"/>
        <w:jc w:val="both"/>
        <w:rPr>
          <w:sz w:val="20"/>
          <w:szCs w:val="20"/>
          <w:lang w:val="kk-KZ"/>
        </w:rPr>
      </w:pPr>
      <w:r w:rsidRPr="00310F47">
        <w:rPr>
          <w:rFonts w:eastAsia="SimSun"/>
          <w:color w:val="000000"/>
          <w:sz w:val="20"/>
          <w:szCs w:val="20"/>
          <w:lang w:val="kk-KZ"/>
        </w:rPr>
        <w:t>8-сурет. Ортаңғы құралды таңдау</w:t>
      </w:r>
      <w:r w:rsidRPr="00310F47">
        <w:rPr>
          <w:rFonts w:eastAsia="SimSun"/>
          <w:color w:val="000000"/>
          <w:sz w:val="20"/>
          <w:szCs w:val="20"/>
          <w:lang w:val="kk-KZ"/>
        </w:rPr>
        <w:tab/>
      </w:r>
      <w:r w:rsidRPr="00310F47">
        <w:rPr>
          <w:rFonts w:eastAsia="SimSun"/>
          <w:color w:val="000000"/>
          <w:sz w:val="20"/>
          <w:szCs w:val="20"/>
          <w:lang w:val="kk-KZ"/>
        </w:rPr>
        <w:tab/>
      </w:r>
      <w:r w:rsidRPr="00310F47">
        <w:rPr>
          <w:rFonts w:eastAsia="SimSun"/>
          <w:color w:val="000000"/>
          <w:sz w:val="20"/>
          <w:szCs w:val="20"/>
          <w:lang w:val="kk-KZ"/>
        </w:rPr>
        <w:tab/>
        <w:t>9-сурет. D нүктесін салу</w:t>
      </w:r>
    </w:p>
    <w:p w:rsidR="00E96792" w:rsidRPr="00310F47" w:rsidRDefault="00E96792" w:rsidP="003727C5">
      <w:pPr>
        <w:pStyle w:val="a5"/>
        <w:shd w:val="clear" w:color="auto" w:fill="FFFFFF"/>
        <w:spacing w:before="0" w:beforeAutospacing="0" w:after="0" w:afterAutospacing="0"/>
        <w:ind w:firstLine="567"/>
        <w:rPr>
          <w:rFonts w:eastAsia="SimSun"/>
          <w:color w:val="000000"/>
          <w:sz w:val="20"/>
          <w:szCs w:val="20"/>
          <w:lang w:val="kk-KZ"/>
        </w:rPr>
      </w:pPr>
      <w:r w:rsidRPr="00310F47">
        <w:rPr>
          <w:rFonts w:eastAsia="SimSun"/>
          <w:color w:val="000000"/>
          <w:sz w:val="20"/>
          <w:szCs w:val="20"/>
          <w:lang w:val="kk-KZ"/>
        </w:rPr>
        <w:t>"Сегмент" (отрезок)  құралын пайдаланып CD сегментін салайық, және сол сегменттенттің   ұзындығын анықтайық.</w:t>
      </w:r>
    </w:p>
    <w:p w:rsidR="00E96792" w:rsidRPr="00310F47" w:rsidRDefault="00E96792" w:rsidP="003727C5">
      <w:pPr>
        <w:pStyle w:val="a5"/>
        <w:shd w:val="clear" w:color="auto" w:fill="FFFFFF"/>
        <w:spacing w:before="0" w:beforeAutospacing="0" w:after="0" w:afterAutospacing="0"/>
        <w:rPr>
          <w:sz w:val="20"/>
          <w:szCs w:val="20"/>
        </w:rPr>
      </w:pPr>
      <w:r w:rsidRPr="00310F47">
        <w:rPr>
          <w:noProof/>
          <w:sz w:val="20"/>
          <w:szCs w:val="20"/>
        </w:rPr>
        <w:drawing>
          <wp:inline distT="0" distB="0" distL="114300" distR="114300">
            <wp:extent cx="2669540" cy="1901190"/>
            <wp:effectExtent l="0" t="0" r="16510" b="3810"/>
            <wp:docPr id="12" name="Изображение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Изображение 10"/>
                    <pic:cNvPicPr>
                      <a:picLocks noChangeAspect="1"/>
                    </pic:cNvPicPr>
                  </pic:nvPicPr>
                  <pic:blipFill>
                    <a:blip r:embed="rId1476" cstate="print"/>
                    <a:srcRect r="813" b="7691"/>
                    <a:stretch>
                      <a:fillRect/>
                    </a:stretch>
                  </pic:blipFill>
                  <pic:spPr>
                    <a:xfrm>
                      <a:off x="0" y="0"/>
                      <a:ext cx="2669540" cy="1901190"/>
                    </a:xfrm>
                    <a:prstGeom prst="rect">
                      <a:avLst/>
                    </a:prstGeom>
                    <a:noFill/>
                    <a:ln>
                      <a:noFill/>
                    </a:ln>
                  </pic:spPr>
                </pic:pic>
              </a:graphicData>
            </a:graphic>
          </wp:inline>
        </w:drawing>
      </w:r>
      <w:r w:rsidRPr="00310F47">
        <w:rPr>
          <w:noProof/>
          <w:sz w:val="20"/>
          <w:szCs w:val="20"/>
        </w:rPr>
        <w:drawing>
          <wp:inline distT="0" distB="0" distL="114300" distR="114300">
            <wp:extent cx="2709545" cy="1988820"/>
            <wp:effectExtent l="0" t="0" r="14605" b="11430"/>
            <wp:docPr id="13" name="Изображение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Изображение 11"/>
                    <pic:cNvPicPr>
                      <a:picLocks noChangeAspect="1"/>
                    </pic:cNvPicPr>
                  </pic:nvPicPr>
                  <pic:blipFill>
                    <a:blip r:embed="rId1477" cstate="print"/>
                    <a:srcRect r="1445" b="8738"/>
                    <a:stretch>
                      <a:fillRect/>
                    </a:stretch>
                  </pic:blipFill>
                  <pic:spPr>
                    <a:xfrm>
                      <a:off x="0" y="0"/>
                      <a:ext cx="2709545" cy="1988820"/>
                    </a:xfrm>
                    <a:prstGeom prst="rect">
                      <a:avLst/>
                    </a:prstGeom>
                    <a:noFill/>
                    <a:ln>
                      <a:noFill/>
                    </a:ln>
                  </pic:spPr>
                </pic:pic>
              </a:graphicData>
            </a:graphic>
          </wp:inline>
        </w:drawing>
      </w:r>
    </w:p>
    <w:p w:rsidR="00E96792" w:rsidRPr="00310F47" w:rsidRDefault="00E96792" w:rsidP="003727C5">
      <w:pPr>
        <w:pStyle w:val="a5"/>
        <w:shd w:val="clear" w:color="auto" w:fill="FFFFFF"/>
        <w:spacing w:before="0" w:beforeAutospacing="0" w:after="0" w:afterAutospacing="0"/>
        <w:ind w:firstLineChars="150" w:firstLine="300"/>
        <w:rPr>
          <w:sz w:val="20"/>
          <w:szCs w:val="20"/>
          <w:lang w:val="kk-KZ"/>
        </w:rPr>
      </w:pPr>
      <w:r w:rsidRPr="00310F47">
        <w:rPr>
          <w:rFonts w:eastAsia="SimSun"/>
          <w:color w:val="000000"/>
          <w:sz w:val="20"/>
          <w:szCs w:val="20"/>
          <w:lang w:val="kk-KZ"/>
        </w:rPr>
        <w:t>10-сурет. Сегмент құралын таңдау</w:t>
      </w:r>
      <w:r w:rsidRPr="00310F47">
        <w:rPr>
          <w:rFonts w:eastAsia="SimSun"/>
          <w:color w:val="000000"/>
          <w:sz w:val="20"/>
          <w:szCs w:val="20"/>
          <w:lang w:val="kk-KZ"/>
        </w:rPr>
        <w:tab/>
        <w:t xml:space="preserve">                11-сурет.  CD сегментін салу</w:t>
      </w:r>
    </w:p>
    <w:p w:rsidR="00E96792" w:rsidRPr="00310F47" w:rsidRDefault="00E96792" w:rsidP="003727C5">
      <w:pPr>
        <w:pStyle w:val="a5"/>
        <w:spacing w:before="0" w:beforeAutospacing="0" w:after="0" w:afterAutospacing="0"/>
        <w:ind w:firstLine="567"/>
        <w:rPr>
          <w:sz w:val="20"/>
          <w:szCs w:val="20"/>
          <w:lang w:val="kk-KZ"/>
        </w:rPr>
      </w:pPr>
      <w:r w:rsidRPr="00310F47">
        <w:rPr>
          <w:sz w:val="20"/>
          <w:szCs w:val="20"/>
          <w:lang w:val="kk-KZ" w:eastAsia="zh-CN"/>
        </w:rPr>
        <w:t>Нысандар тақтасынан  CD сегментінің ұзындығы 5-ке тең болатынын көреміз.</w:t>
      </w:r>
    </w:p>
    <w:p w:rsidR="00E96792" w:rsidRPr="00310F47" w:rsidRDefault="00E96792" w:rsidP="003727C5">
      <w:pPr>
        <w:spacing w:after="0" w:line="240" w:lineRule="auto"/>
        <w:ind w:firstLine="567"/>
        <w:rPr>
          <w:rFonts w:ascii="Times New Roman" w:hAnsi="Times New Roman" w:cs="Times New Roman"/>
          <w:sz w:val="20"/>
          <w:szCs w:val="20"/>
        </w:rPr>
      </w:pPr>
      <w:r w:rsidRPr="00310F47">
        <w:rPr>
          <w:rFonts w:ascii="Times New Roman" w:hAnsi="Times New Roman" w:cs="Times New Roman"/>
          <w:noProof/>
          <w:sz w:val="20"/>
          <w:szCs w:val="20"/>
          <w:lang w:eastAsia="ru-RU"/>
        </w:rPr>
        <w:drawing>
          <wp:inline distT="0" distB="0" distL="114300" distR="114300">
            <wp:extent cx="4121150" cy="1499870"/>
            <wp:effectExtent l="0" t="0" r="12700" b="5080"/>
            <wp:docPr id="14" name="Изображение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Изображение 12"/>
                    <pic:cNvPicPr>
                      <a:picLocks noChangeAspect="1"/>
                    </pic:cNvPicPr>
                  </pic:nvPicPr>
                  <pic:blipFill>
                    <a:blip r:embed="rId1478" cstate="print"/>
                    <a:srcRect r="770" b="9464"/>
                    <a:stretch>
                      <a:fillRect/>
                    </a:stretch>
                  </pic:blipFill>
                  <pic:spPr>
                    <a:xfrm>
                      <a:off x="0" y="0"/>
                      <a:ext cx="4121150" cy="1499870"/>
                    </a:xfrm>
                    <a:prstGeom prst="rect">
                      <a:avLst/>
                    </a:prstGeom>
                    <a:noFill/>
                    <a:ln>
                      <a:noFill/>
                    </a:ln>
                  </pic:spPr>
                </pic:pic>
              </a:graphicData>
            </a:graphic>
          </wp:inline>
        </w:drawing>
      </w:r>
    </w:p>
    <w:p w:rsidR="00E96792" w:rsidRPr="00310F47" w:rsidRDefault="00E96792" w:rsidP="003727C5">
      <w:pPr>
        <w:spacing w:after="0" w:line="240" w:lineRule="auto"/>
        <w:ind w:firstLine="567"/>
        <w:rPr>
          <w:rFonts w:ascii="Times New Roman" w:hAnsi="Times New Roman" w:cs="Times New Roman"/>
          <w:sz w:val="20"/>
          <w:szCs w:val="20"/>
          <w:lang w:val="kk-KZ"/>
        </w:rPr>
      </w:pPr>
      <w:r w:rsidRPr="00310F47">
        <w:rPr>
          <w:rFonts w:ascii="Times New Roman" w:hAnsi="Times New Roman" w:cs="Times New Roman"/>
          <w:sz w:val="20"/>
          <w:szCs w:val="20"/>
          <w:lang w:val="kk-KZ"/>
        </w:rPr>
        <w:tab/>
      </w:r>
      <w:r w:rsidRPr="00310F47">
        <w:rPr>
          <w:rFonts w:ascii="Times New Roman" w:hAnsi="Times New Roman" w:cs="Times New Roman"/>
          <w:sz w:val="20"/>
          <w:szCs w:val="20"/>
          <w:lang w:val="kk-KZ"/>
        </w:rPr>
        <w:tab/>
      </w:r>
      <w:r w:rsidRPr="00310F47">
        <w:rPr>
          <w:rFonts w:ascii="Times New Roman" w:eastAsia="SimSun" w:hAnsi="Times New Roman" w:cs="Times New Roman"/>
          <w:color w:val="000000"/>
          <w:sz w:val="20"/>
          <w:szCs w:val="20"/>
          <w:lang w:val="kk-KZ"/>
        </w:rPr>
        <w:t xml:space="preserve">12-сурет. CD медианасының ұзындығының мәні </w:t>
      </w:r>
    </w:p>
    <w:p w:rsidR="00E96792" w:rsidRPr="00310F47" w:rsidRDefault="00E96792" w:rsidP="003727C5">
      <w:pPr>
        <w:pStyle w:val="a5"/>
        <w:shd w:val="clear" w:color="auto" w:fill="FFFFFF"/>
        <w:spacing w:before="0" w:beforeAutospacing="0" w:after="0" w:afterAutospacing="0"/>
        <w:ind w:firstLine="567"/>
        <w:jc w:val="both"/>
        <w:rPr>
          <w:sz w:val="20"/>
          <w:szCs w:val="20"/>
          <w:lang w:val="kk-KZ"/>
        </w:rPr>
      </w:pPr>
      <w:r w:rsidRPr="00310F47">
        <w:rPr>
          <w:sz w:val="20"/>
          <w:szCs w:val="20"/>
          <w:lang w:val="kk-KZ"/>
        </w:rPr>
        <w:t xml:space="preserve">Қорыта айтқанда, </w:t>
      </w:r>
      <w:r w:rsidRPr="00310F47">
        <w:rPr>
          <w:rFonts w:eastAsia="SimSun"/>
          <w:color w:val="000000"/>
          <w:sz w:val="20"/>
          <w:szCs w:val="20"/>
          <w:lang w:val="kk-KZ"/>
        </w:rPr>
        <w:t>GeoGebra</w:t>
      </w:r>
      <w:r w:rsidRPr="00310F47">
        <w:rPr>
          <w:sz w:val="20"/>
          <w:szCs w:val="20"/>
          <w:lang w:val="kk-KZ"/>
        </w:rPr>
        <w:t>бағдарламасын жазықтықтағы салу есептерін орындауда қолдану оқушылардың математикаға қызығушылығын тудырады, компьютерлік құзіреттіліктерін қалыптастырады және олардың шығармашылық қабілетін дамытуға әсер етеді.</w:t>
      </w:r>
    </w:p>
    <w:p w:rsidR="00E96792" w:rsidRPr="00310F47" w:rsidRDefault="00E96792" w:rsidP="003727C5">
      <w:pPr>
        <w:pStyle w:val="a5"/>
        <w:shd w:val="clear" w:color="auto" w:fill="FFFFFF"/>
        <w:spacing w:before="0" w:beforeAutospacing="0" w:after="0" w:afterAutospacing="0"/>
        <w:ind w:firstLine="567"/>
        <w:jc w:val="both"/>
        <w:rPr>
          <w:rFonts w:eastAsia="SimSun"/>
          <w:color w:val="000000"/>
          <w:sz w:val="20"/>
          <w:szCs w:val="20"/>
          <w:lang w:val="kk-KZ"/>
        </w:rPr>
      </w:pPr>
      <w:r w:rsidRPr="00310F47">
        <w:rPr>
          <w:rFonts w:eastAsia="SimSun"/>
          <w:color w:val="000000"/>
          <w:sz w:val="20"/>
          <w:szCs w:val="20"/>
          <w:lang w:val="kk-KZ"/>
        </w:rPr>
        <w:t xml:space="preserve"> GeoGebra бағдарламасы математиканы оқытуға арналған. GeoGebra  бағдарламасының көмегімен кең функционалды  геометрия, алгебра есептерін  қамтитын динамикалық  ортада оқуға немесе жұмыс істеуге болады. GeoGebra жүйесі мұғалімдерге сабақ түсіндіруге көмектеседі, ал оқушыларға геометрия курсының ғана емес, алгебраның, математикалық талдаудың оқу материалдарын меңгеруде маңызы зор. Сонымен қатаргеометриялық жағдайларды визуалды бейнелеу дағдыларын қалыптастыру үшін қажет болады.</w:t>
      </w:r>
    </w:p>
    <w:p w:rsidR="00E96792" w:rsidRPr="00310F47" w:rsidRDefault="00E96792" w:rsidP="003727C5">
      <w:pPr>
        <w:pStyle w:val="a5"/>
        <w:shd w:val="clear" w:color="auto" w:fill="FFFFFF"/>
        <w:spacing w:before="0" w:beforeAutospacing="0" w:after="0" w:afterAutospacing="0"/>
        <w:ind w:firstLine="567"/>
        <w:jc w:val="both"/>
        <w:rPr>
          <w:rFonts w:eastAsia="SimSun"/>
          <w:color w:val="000000"/>
          <w:sz w:val="20"/>
          <w:szCs w:val="20"/>
          <w:lang w:val="kk-KZ"/>
        </w:rPr>
      </w:pPr>
      <w:r w:rsidRPr="00310F47">
        <w:rPr>
          <w:rFonts w:eastAsia="SimSun"/>
          <w:color w:val="000000"/>
          <w:sz w:val="20"/>
          <w:szCs w:val="20"/>
          <w:lang w:val="kk-KZ"/>
        </w:rPr>
        <w:t>Математика бағдарламасының мүмкіндіктері тек графикамен ғана шектелмейді. GeoGebra бағдарламасын геометриялық есептерді шешуде интерактивті сызбалар үшін пайдалануға болады. GeoGebra бағдарламасы математиканы көрнекі және қарапайым түрде үйренуге мүмкіндік беретін қуатты және функционалды мүмкіндіктерге ие.</w:t>
      </w:r>
    </w:p>
    <w:p w:rsidR="00E96792" w:rsidRPr="00310F47" w:rsidRDefault="00E96792" w:rsidP="003727C5">
      <w:pPr>
        <w:pStyle w:val="a5"/>
        <w:shd w:val="clear" w:color="auto" w:fill="FFFFFF"/>
        <w:spacing w:before="0" w:beforeAutospacing="0" w:after="0" w:afterAutospacing="0"/>
        <w:ind w:firstLine="567"/>
        <w:jc w:val="both"/>
        <w:rPr>
          <w:bCs/>
          <w:color w:val="000000" w:themeColor="text1"/>
          <w:sz w:val="20"/>
          <w:szCs w:val="20"/>
          <w:lang w:val="kk-KZ"/>
        </w:rPr>
      </w:pPr>
    </w:p>
    <w:p w:rsidR="00E96792" w:rsidRPr="003727C5" w:rsidRDefault="00E96792" w:rsidP="003727C5">
      <w:pPr>
        <w:pStyle w:val="a5"/>
        <w:shd w:val="clear" w:color="auto" w:fill="FFFFFF"/>
        <w:spacing w:before="0" w:beforeAutospacing="0" w:after="0" w:afterAutospacing="0"/>
        <w:ind w:firstLine="567"/>
        <w:jc w:val="center"/>
        <w:rPr>
          <w:b/>
          <w:bCs/>
          <w:color w:val="000000" w:themeColor="text1"/>
          <w:sz w:val="20"/>
          <w:szCs w:val="20"/>
          <w:lang w:val="kk-KZ"/>
        </w:rPr>
      </w:pPr>
      <w:r w:rsidRPr="003727C5">
        <w:rPr>
          <w:b/>
          <w:bCs/>
          <w:color w:val="000000" w:themeColor="text1"/>
          <w:sz w:val="20"/>
          <w:szCs w:val="20"/>
          <w:lang w:val="kk-KZ"/>
        </w:rPr>
        <w:t>Пайдаланған әдебиеттер тізімі:</w:t>
      </w:r>
    </w:p>
    <w:p w:rsidR="00E96792" w:rsidRPr="00310F47" w:rsidRDefault="00E96792" w:rsidP="003727C5">
      <w:pPr>
        <w:pStyle w:val="a5"/>
        <w:numPr>
          <w:ilvl w:val="0"/>
          <w:numId w:val="23"/>
        </w:numPr>
        <w:shd w:val="clear" w:color="auto" w:fill="FFFFFF"/>
        <w:spacing w:before="0" w:beforeAutospacing="0" w:after="0" w:afterAutospacing="0"/>
        <w:ind w:firstLine="567"/>
        <w:jc w:val="both"/>
        <w:rPr>
          <w:color w:val="000000" w:themeColor="text1"/>
          <w:sz w:val="20"/>
          <w:szCs w:val="20"/>
        </w:rPr>
      </w:pPr>
      <w:r w:rsidRPr="00310F47">
        <w:rPr>
          <w:color w:val="000000" w:themeColor="text1"/>
          <w:sz w:val="20"/>
          <w:szCs w:val="20"/>
          <w:lang w:val="kk-KZ"/>
        </w:rPr>
        <w:t xml:space="preserve">Атанасян Л.С., Гуревич Г.В. «Геометрия», ч. 1. </w:t>
      </w:r>
      <w:r w:rsidRPr="00310F47">
        <w:rPr>
          <w:color w:val="000000" w:themeColor="text1"/>
          <w:sz w:val="20"/>
          <w:szCs w:val="20"/>
        </w:rPr>
        <w:t>Москва, «Просвещение», 2006.</w:t>
      </w:r>
    </w:p>
    <w:p w:rsidR="00E96792" w:rsidRPr="00310F47" w:rsidRDefault="0090603B" w:rsidP="003727C5">
      <w:pPr>
        <w:pStyle w:val="a5"/>
        <w:numPr>
          <w:ilvl w:val="0"/>
          <w:numId w:val="23"/>
        </w:numPr>
        <w:shd w:val="clear" w:color="auto" w:fill="FFFFFF"/>
        <w:spacing w:before="0" w:beforeAutospacing="0" w:after="0" w:afterAutospacing="0"/>
        <w:ind w:firstLine="567"/>
        <w:jc w:val="both"/>
        <w:rPr>
          <w:color w:val="000000" w:themeColor="text1"/>
          <w:sz w:val="20"/>
          <w:szCs w:val="20"/>
          <w:lang w:val="kk-KZ"/>
        </w:rPr>
      </w:pPr>
      <w:hyperlink r:id="rId1479" w:history="1">
        <w:r w:rsidR="00E96792" w:rsidRPr="00310F47">
          <w:rPr>
            <w:rStyle w:val="ab"/>
            <w:color w:val="000000" w:themeColor="text1"/>
            <w:sz w:val="20"/>
            <w:szCs w:val="20"/>
            <w:lang w:val="kk-KZ"/>
          </w:rPr>
          <w:t>https://bykm.ru/kk/education/evristicheskii-metod-prepodavaniya-tehnologiya-evristicheskogo-obucheniya/</w:t>
        </w:r>
      </w:hyperlink>
      <w:r w:rsidR="00E96792" w:rsidRPr="00310F47">
        <w:rPr>
          <w:color w:val="000000" w:themeColor="text1"/>
          <w:sz w:val="20"/>
          <w:szCs w:val="20"/>
        </w:rPr>
        <w:t xml:space="preserve"> [1]</w:t>
      </w:r>
    </w:p>
    <w:p w:rsidR="00E96792" w:rsidRPr="00310F47" w:rsidRDefault="00E96792" w:rsidP="003727C5">
      <w:pPr>
        <w:pStyle w:val="a5"/>
        <w:shd w:val="clear" w:color="auto" w:fill="FFFFFF"/>
        <w:spacing w:before="0" w:beforeAutospacing="0" w:after="0" w:afterAutospacing="0"/>
        <w:ind w:firstLine="567"/>
        <w:jc w:val="both"/>
        <w:rPr>
          <w:color w:val="000000" w:themeColor="text1"/>
          <w:sz w:val="20"/>
          <w:szCs w:val="20"/>
          <w:lang w:val="kk-KZ"/>
        </w:rPr>
      </w:pPr>
      <w:r w:rsidRPr="00310F47">
        <w:rPr>
          <w:color w:val="000000" w:themeColor="text1"/>
          <w:sz w:val="20"/>
          <w:szCs w:val="20"/>
          <w:lang w:val="kk-KZ"/>
        </w:rPr>
        <w:t>3. Д.А. Скопец, Р.А.Хабиб «Преподавание геометрии в 9-10 классах». Москва, 1980.</w:t>
      </w:r>
    </w:p>
    <w:p w:rsidR="00E96792" w:rsidRPr="00310F47" w:rsidRDefault="00E96792" w:rsidP="003727C5">
      <w:pPr>
        <w:pStyle w:val="a5"/>
        <w:shd w:val="clear" w:color="auto" w:fill="FFFFFF"/>
        <w:spacing w:before="0" w:beforeAutospacing="0" w:after="0" w:afterAutospacing="0"/>
        <w:ind w:firstLine="567"/>
        <w:jc w:val="both"/>
        <w:rPr>
          <w:sz w:val="20"/>
          <w:szCs w:val="20"/>
          <w:lang w:val="kk-KZ"/>
        </w:rPr>
      </w:pPr>
      <w:r w:rsidRPr="00310F47">
        <w:rPr>
          <w:color w:val="000000" w:themeColor="text1"/>
          <w:sz w:val="20"/>
          <w:szCs w:val="20"/>
          <w:lang w:val="kk-KZ"/>
        </w:rPr>
        <w:t>4. М.А.Асқарова «Геометрия. Планиметрия. Теориясы мен есептерді шығару әдістемесі». Алматы, «С. Бегалин атындағы МБК-ның баспасы», 2013ж</w:t>
      </w:r>
    </w:p>
    <w:p w:rsidR="008B59E4" w:rsidRPr="00310F47" w:rsidRDefault="008B59E4" w:rsidP="003727C5">
      <w:pPr>
        <w:spacing w:after="0" w:line="240" w:lineRule="auto"/>
        <w:rPr>
          <w:rFonts w:ascii="Times New Roman" w:hAnsi="Times New Roman" w:cs="Times New Roman"/>
          <w:b/>
          <w:sz w:val="20"/>
          <w:szCs w:val="20"/>
        </w:rPr>
      </w:pPr>
      <w:r w:rsidRPr="00310F47">
        <w:rPr>
          <w:rFonts w:ascii="Times New Roman" w:hAnsi="Times New Roman" w:cs="Times New Roman"/>
          <w:b/>
          <w:sz w:val="20"/>
          <w:szCs w:val="20"/>
          <w:lang w:val="kk-KZ"/>
        </w:rPr>
        <w:lastRenderedPageBreak/>
        <w:t xml:space="preserve">ӘОЖ </w:t>
      </w:r>
      <w:r w:rsidR="009E1F97" w:rsidRPr="00310F47">
        <w:rPr>
          <w:rFonts w:ascii="Times New Roman" w:hAnsi="Times New Roman" w:cs="Times New Roman"/>
          <w:b/>
          <w:sz w:val="20"/>
          <w:szCs w:val="20"/>
        </w:rPr>
        <w:t>378</w:t>
      </w:r>
    </w:p>
    <w:p w:rsidR="00E96792" w:rsidRPr="00310F47" w:rsidRDefault="00E96792" w:rsidP="003727C5">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Даулетова Д. Д.</w:t>
      </w:r>
    </w:p>
    <w:p w:rsidR="00E96792" w:rsidRPr="00310F47" w:rsidRDefault="00E96792" w:rsidP="003727C5">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 xml:space="preserve">М.Өтемісов атындағы Батыс Қазақстан университеті, </w:t>
      </w:r>
    </w:p>
    <w:p w:rsidR="00E96792" w:rsidRPr="00310F47" w:rsidRDefault="00E96792" w:rsidP="003727C5">
      <w:pPr>
        <w:tabs>
          <w:tab w:val="center" w:pos="4677"/>
          <w:tab w:val="left" w:pos="6173"/>
        </w:tabs>
        <w:spacing w:after="0" w:line="240" w:lineRule="auto"/>
        <w:rPr>
          <w:rFonts w:ascii="Times New Roman" w:hAnsi="Times New Roman" w:cs="Times New Roman"/>
          <w:i/>
          <w:sz w:val="20"/>
          <w:szCs w:val="20"/>
          <w:lang w:val="kk-KZ"/>
        </w:rPr>
      </w:pPr>
      <w:r w:rsidRPr="00310F47">
        <w:rPr>
          <w:rFonts w:ascii="Times New Roman" w:hAnsi="Times New Roman" w:cs="Times New Roman"/>
          <w:i/>
          <w:sz w:val="20"/>
          <w:szCs w:val="20"/>
          <w:lang w:val="kk-KZ"/>
        </w:rPr>
        <w:tab/>
        <w:t xml:space="preserve">Орал қ., Қазақстан  </w:t>
      </w:r>
      <w:r w:rsidRPr="00310F47">
        <w:rPr>
          <w:rFonts w:ascii="Times New Roman" w:hAnsi="Times New Roman" w:cs="Times New Roman"/>
          <w:i/>
          <w:sz w:val="20"/>
          <w:szCs w:val="20"/>
          <w:lang w:val="kk-KZ"/>
        </w:rPr>
        <w:tab/>
      </w:r>
    </w:p>
    <w:p w:rsidR="005D5D1A" w:rsidRPr="00310F47" w:rsidRDefault="005D5D1A" w:rsidP="003727C5">
      <w:pPr>
        <w:tabs>
          <w:tab w:val="center" w:pos="4677"/>
          <w:tab w:val="left" w:pos="6173"/>
        </w:tabs>
        <w:spacing w:after="0" w:line="240" w:lineRule="auto"/>
        <w:rPr>
          <w:rFonts w:ascii="Times New Roman" w:hAnsi="Times New Roman" w:cs="Times New Roman"/>
          <w:i/>
          <w:sz w:val="20"/>
          <w:szCs w:val="20"/>
          <w:lang w:val="kk-KZ"/>
        </w:rPr>
      </w:pPr>
    </w:p>
    <w:p w:rsidR="00E96792" w:rsidRPr="00310F47" w:rsidRDefault="00E96792" w:rsidP="003727C5">
      <w:pPr>
        <w:spacing w:after="0" w:line="240" w:lineRule="auto"/>
        <w:ind w:firstLine="567"/>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БАСТАУЫШ СЫНЫП ОҚУШЫЛАРЫНЫҢ БОЙЫНДА  ЖАЛПЫАДАМЗАТТЫҚ ҚҰНДЫЛЫҚТАРДЫ ҚАЛЫПТАСТЫРУДА АҚПАРАТТЫҚ ТЕХНОЛОГИЯЛАРДЫҢ РОЛІ</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Еліміздің егемендік алып, әлемдік өркениетке ұмтылып, қауырт даму жолына түскен қазіргі таңда білім беру жүйелеріне қойылатын талаптар да аса жоғары деңгейде болып отыр. Қазақстан Республикасының орта білімді дамыту тұжырымдамасында барлық оқу пәндері бойынша білім мазмұнын жаңарту туралы талаптар қойылуда. Осыған орай білім беру жүйесінде оның ішінде бастауыш және орта мектептердегі оқу-тәрбие үрдісіне қойылып отырған ең басты міндеттер – жан-жақты дамыған, зиялы деңгейі мен ой-өрісі кең жеке тұлғаны тәрбиелеу, оқыту уақыт талабына айналып отыр.</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Философиялық сөздікте: «құндылық» -бұл танымның, белгілі бір объектінің адам үшін, топ үшін, қоғам үшін қасиетті деп танылуы. Құндылыққа ешқандай күмән келтіруге болмайды, ол барлық адамдар үшін идеал, эталон қызметін атқарады» - деген анықтама беріледі [1, 156-б].</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А.Г.Здравомыслов [2, 117 б], В.П.Тугаринов [3, 25 б] сынды философтар құндылықты белгілі бір құбылыстың немесе заттың нақты бір адамға не қоғамға маңыздылығы, мәнділігі түріндегі категория ретінде қарастырады. Мәселен, В.П.Тугаринов құндылық ұғымына мынадай анықтама береді: «Құндылық-адамдардың қажеттіліктері мен мақсаты, қызығушылығы жағынан алып қарағандағы пайдалы, қажетті және жағымды деп есептелінетін құбылыстар немесе құбылыстардың қасиеті». Ғалым құндылықтардың төмендегідей топтарын бөліп көрсетеді: 1) өмірдің құндылықтары: өмір, денсаулық, отбасы, өмірдегі қуаныш, адамдармен қарым-қатынас т.б. 2) материалдық құндылықтар: баспана, тамақ, киім, техника т.б. 3) әлеуметтік-саяси құндылықтар: қоғамдық тәртіп, қоршаған әлем, бостандық, қауіпсіздік т.б. 4) рухани құндылықтар: білім, ғылым, өнер. Сондай-ақ Б.И.Додоновтың [4, 64 б] зерттеулерінде құндылықтар нақты бар құндылықтар және танылып, қабылданған құндылықтар деп екі топқа бөліп қарастырылған. Оның тұжырымдауы бойынша, мемлекеттің экономикалық, әлеуметтік, мәдени міндеттерді шешуі әрбір тұлғаның қоғамдағы құндылықтарды түсінуіне және әлеуметтік нормаларды сақтауына байланысты болады. Құндылықтар идеалды қабылдау немесе қабылдамау сезімі арқылы айқындалып ақыл-ой, сана арқылы белгіленеді. Ал Отандық философ Т.Қ.Ғабитов [5, 291-б.] «құндылықтар – қасиеттер» дей отырып, бұл қасиеттердің бала кезден, ана сүтімен бірге өзінің әдебиеттік оқыту арқылы, мораль негіздері ретінде, өз тарихын, мәдениетін, әдет-ғұрыптары мен салт-дәстүрлерін игеру нәтижесінде орнығатындығын ерекше бағалайды.</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Кіші жастағы бала өте қызықшыл көп сұрақтар беріп, қапелімде жауабын талап етеді. Бұл жаста ол шаршап-шалдығуды білмейтін зерттеушіге айналады. Бұл жаста баланың сөйлеу тілі жемісті дамуда болады. Сөздік қоры ұлғайып (4000 сөзге дейін) тілдің мағыналық тарапы өрістей бастайды. 6-7 жаста балалардың көпшілігі дұрыс дыбыстауды игереді. Бірте-бірте балалардың үлкендермен қатынастарсипаты өзгере бастайды. Әлеуметтік шарттар мен еңбек дағдыларының қалыптасуы жалғаса түседі. Осы жаста дағдыланған өзін –өзі күту, жуыну, тіс тазалау,сияқты әрекеттер өмірлік әдеттерге айалады. Егер осы қаттерді қалыптасу дәуірін байқамай өткізіп алсақ, онда олардың орнын толтыру өте қиынға түседі. Бұл жастағы баланың сезімі ауысымды қозғыш келеді. Әр күні көретін теледидардағы қысқа хабардың өзі оның денсаулығы үшін өте зиянды. 2 жасар баланың ата-аналарымен бір сағат ,кейде одан да артық теледидар алдында отырып қалатын жағдайлары көп ұшырасады. Бала әлі өзінің не таңдап, не көріп түсіну дәрежесіне жеткен жоқ.</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Сол себептен бұл жастағы берілетін әрбір тәлім тәрбиенінің баланың тұлғалық қалыптасуында алар орны ерекше.</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Оқушылардың құндылық бағыттарын дамыту барысында өткізілетін сынып сағаттарына тоқтала кетейік. 2 сыныптың 1 бөліміндегі «Өзім туралы» тарауында «Менің сүйіп тыңдайтын әндерім» тақырыбы алынды. Сабақ барысынан үзінді... Бірдей карточка түскен оқушылар бір топқа жиналады. Балаларды Жазушылар, зерттеушілер, суретшілер деген 3 топқа бөлдік.  Топқа бөлінген соң балаларға Балалық шақтан қызықты оқиға» тренингін өткіздік. Олардың өздерінің балалық шағынан қызықты оқиға айтулары керек. Нұсқаулық бойынша балаларға қорапша беріледі. Сол қорапшадан билет суыру қажет. Ол билеттерде «Балалық шақ», «Балалық шақтан қызықты оқиға» билеті түссе, сол оқушы өзінің балалық шақтан бастан өткізген қызықты оқиғасын айтып береді.</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Кейін әр оқушы өздерін қалай сезінгендерімен бөліседі. Жаңа тақырыпқа тоқталып, «жариялау әдісі» арқылы жаңа тақырып талданады. Ақпараттық технологияны сабақ барысында пайдалану барысы:</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Сабақ барысы: Балаларды топқа бөлу үшін оларға 3 түрлі түсті маркерлер беріледі. Бірдей маркер түскен оқушылар бір топқа жиналады.</w:t>
      </w:r>
    </w:p>
    <w:p w:rsidR="00E96792" w:rsidRPr="00310F47" w:rsidRDefault="00E96792" w:rsidP="003727C5">
      <w:pPr>
        <w:spacing w:after="0" w:line="240" w:lineRule="auto"/>
        <w:ind w:firstLine="567"/>
        <w:jc w:val="both"/>
        <w:rPr>
          <w:rFonts w:ascii="Times New Roman" w:hAnsi="Times New Roman" w:cs="Times New Roman"/>
          <w:b/>
          <w:sz w:val="20"/>
          <w:szCs w:val="20"/>
          <w:lang w:val="kk-KZ"/>
        </w:rPr>
      </w:pPr>
      <w:r w:rsidRPr="00310F47">
        <w:rPr>
          <w:rFonts w:ascii="Times New Roman" w:hAnsi="Times New Roman" w:cs="Times New Roman"/>
          <w:b/>
          <w:sz w:val="20"/>
          <w:szCs w:val="20"/>
          <w:lang w:val="kk-KZ"/>
        </w:rPr>
        <w:t>Сабақтың тақырыбын хабарлау</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Сабақтың тақырыбы - «</w:t>
      </w:r>
      <w:r w:rsidRPr="00310F47">
        <w:rPr>
          <w:rFonts w:ascii="Times New Roman" w:hAnsi="Times New Roman" w:cs="Times New Roman"/>
          <w:b/>
          <w:sz w:val="20"/>
          <w:szCs w:val="20"/>
          <w:lang w:val="kk-KZ"/>
        </w:rPr>
        <w:t>Әлди-әлди аппағым</w:t>
      </w:r>
      <w:r w:rsidRPr="00310F47">
        <w:rPr>
          <w:rFonts w:ascii="Times New Roman" w:hAnsi="Times New Roman" w:cs="Times New Roman"/>
          <w:sz w:val="20"/>
          <w:szCs w:val="20"/>
          <w:lang w:val="kk-KZ"/>
        </w:rPr>
        <w:t xml:space="preserve">» және </w:t>
      </w:r>
      <w:r w:rsidRPr="00310F47">
        <w:rPr>
          <w:rFonts w:ascii="Times New Roman" w:hAnsi="Times New Roman" w:cs="Times New Roman"/>
          <w:b/>
          <w:sz w:val="20"/>
          <w:szCs w:val="20"/>
          <w:lang w:val="kk-KZ"/>
        </w:rPr>
        <w:t xml:space="preserve">«Бесік жыры» </w:t>
      </w:r>
      <w:r w:rsidRPr="00310F47">
        <w:rPr>
          <w:rFonts w:ascii="Times New Roman" w:hAnsi="Times New Roman" w:cs="Times New Roman"/>
          <w:sz w:val="20"/>
          <w:szCs w:val="20"/>
          <w:lang w:val="kk-KZ"/>
        </w:rPr>
        <w:t>Оқушыларды сабақтың мақсатымен таныстыру</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 xml:space="preserve">Балалармен бірге  жұппен жұмыс. </w:t>
      </w:r>
      <w:r w:rsidRPr="00310F47">
        <w:rPr>
          <w:rFonts w:ascii="Times New Roman" w:hAnsi="Times New Roman" w:cs="Times New Roman"/>
          <w:sz w:val="20"/>
          <w:szCs w:val="20"/>
          <w:lang w:val="kk-KZ"/>
        </w:rPr>
        <w:t>48- беттегі ребусты шешу. Ребустан қандай сөз шығады?</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lastRenderedPageBreak/>
        <w:t>Балалар: -Бесік жыры.</w:t>
      </w:r>
    </w:p>
    <w:p w:rsidR="00E96792" w:rsidRPr="00310F47" w:rsidRDefault="00E96792" w:rsidP="003727C5">
      <w:pPr>
        <w:spacing w:after="0" w:line="240" w:lineRule="auto"/>
        <w:ind w:firstLine="567"/>
        <w:jc w:val="both"/>
        <w:rPr>
          <w:rFonts w:ascii="Times New Roman" w:hAnsi="Times New Roman" w:cs="Times New Roman"/>
          <w:b/>
          <w:sz w:val="20"/>
          <w:szCs w:val="20"/>
          <w:lang w:val="kk-KZ"/>
        </w:rPr>
      </w:pPr>
      <w:r w:rsidRPr="00310F47">
        <w:rPr>
          <w:rFonts w:ascii="Times New Roman" w:hAnsi="Times New Roman" w:cs="Times New Roman"/>
          <w:sz w:val="20"/>
          <w:szCs w:val="20"/>
          <w:lang w:val="kk-KZ"/>
        </w:rPr>
        <w:t xml:space="preserve">Кейін </w:t>
      </w:r>
      <w:r w:rsidRPr="00310F47">
        <w:rPr>
          <w:rFonts w:ascii="Times New Roman" w:hAnsi="Times New Roman" w:cs="Times New Roman"/>
          <w:b/>
          <w:sz w:val="20"/>
          <w:szCs w:val="20"/>
          <w:lang w:val="kk-KZ"/>
        </w:rPr>
        <w:t>автор жайлы мәліметтер айтылып, Мағжан Жұмабаевтың өмірбаянына тоқталдық.</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-Анасы баласына қандай жақсы сөздер айтады? Әнді айтып отырып баласына не тілейді?</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Оқушылардың сұраққа дұрыс, әрі толық жауап беруі «Отшашу» әдісі арқылы</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бағаланады. Балалар Ананың балаға деген қамқорлығын түсінді.</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 xml:space="preserve">Балалармен сергіту сәті: </w:t>
      </w:r>
      <w:r w:rsidRPr="00310F47">
        <w:rPr>
          <w:rFonts w:ascii="Times New Roman" w:hAnsi="Times New Roman" w:cs="Times New Roman"/>
          <w:sz w:val="20"/>
          <w:szCs w:val="20"/>
          <w:lang w:val="kk-KZ"/>
        </w:rPr>
        <w:t>«Анаға сәлем» әні.</w:t>
      </w:r>
    </w:p>
    <w:p w:rsidR="00E96792" w:rsidRPr="00310F47" w:rsidRDefault="00E96792" w:rsidP="003727C5">
      <w:pPr>
        <w:spacing w:after="0" w:line="240" w:lineRule="auto"/>
        <w:ind w:firstLine="567"/>
        <w:jc w:val="both"/>
        <w:rPr>
          <w:rFonts w:ascii="Times New Roman" w:hAnsi="Times New Roman" w:cs="Times New Roman"/>
          <w:b/>
          <w:sz w:val="20"/>
          <w:szCs w:val="20"/>
          <w:lang w:val="kk-KZ"/>
        </w:rPr>
      </w:pPr>
      <w:r w:rsidRPr="00310F47">
        <w:rPr>
          <w:rFonts w:ascii="Times New Roman" w:hAnsi="Times New Roman" w:cs="Times New Roman"/>
          <w:b/>
          <w:sz w:val="20"/>
          <w:szCs w:val="20"/>
          <w:lang w:val="kk-KZ"/>
        </w:rPr>
        <w:t>Сабақты қорытындылау үшін балаларға осындай сұрақтар қойылды.</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Бүгін сабақта қандай тақырып өттік?</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-бесік жыры кімдерге арнап айтылады?</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-Бесік жырынан ананың қандай тілегін байқауға болады?</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Сабақты қорытындылау мақсатында Рефлексия\ Кері байланыс:</w:t>
      </w:r>
      <w:r w:rsidRPr="00310F47">
        <w:rPr>
          <w:rFonts w:ascii="Times New Roman" w:hAnsi="Times New Roman" w:cs="Times New Roman"/>
          <w:sz w:val="20"/>
          <w:szCs w:val="20"/>
          <w:lang w:val="kk-KZ"/>
        </w:rPr>
        <w:t xml:space="preserve"> «Табыс сатысы» әдісі арқылы өз білімін бағалайды.</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Н. В. Кулешованың адамгершілік идеяларының деңгейіне бейімделген "не жақсы және не жаман" әдісі бойынша құндылық бағдарларын диагностикалау нәтижелері 1-кестеде келтірілген.</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1кесте - </w:t>
      </w:r>
      <w:r w:rsidRPr="00310F47">
        <w:rPr>
          <w:rFonts w:ascii="Times New Roman" w:hAnsi="Times New Roman" w:cs="Times New Roman"/>
          <w:b/>
          <w:sz w:val="20"/>
          <w:szCs w:val="20"/>
          <w:lang w:val="kk-KZ"/>
        </w:rPr>
        <w:t>"Не жақсы және не жаман" әдістемесі бойынша диагностика нәтижелері</w:t>
      </w:r>
    </w:p>
    <w:tbl>
      <w:tblPr>
        <w:tblStyle w:val="aa"/>
        <w:tblW w:w="0" w:type="auto"/>
        <w:tblLook w:val="04A0"/>
      </w:tblPr>
      <w:tblGrid>
        <w:gridCol w:w="3107"/>
        <w:gridCol w:w="3094"/>
        <w:gridCol w:w="3085"/>
      </w:tblGrid>
      <w:tr w:rsidR="00E96792" w:rsidRPr="00310F47" w:rsidTr="00E96792">
        <w:tc>
          <w:tcPr>
            <w:tcW w:w="3190" w:type="dxa"/>
          </w:tcPr>
          <w:p w:rsidR="00E96792" w:rsidRPr="00310F47" w:rsidRDefault="00E96792" w:rsidP="003727C5">
            <w:pPr>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Адамгершілік деңгейінің көрсеткіштері</w:t>
            </w:r>
          </w:p>
        </w:tc>
        <w:tc>
          <w:tcPr>
            <w:tcW w:w="3190" w:type="dxa"/>
          </w:tcPr>
          <w:p w:rsidR="00E96792" w:rsidRPr="00310F47" w:rsidRDefault="00E96792" w:rsidP="003727C5">
            <w:pPr>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Оқушылар саны</w:t>
            </w:r>
          </w:p>
        </w:tc>
        <w:tc>
          <w:tcPr>
            <w:tcW w:w="3191" w:type="dxa"/>
          </w:tcPr>
          <w:p w:rsidR="00E96792" w:rsidRPr="00310F47" w:rsidRDefault="00E96792" w:rsidP="003727C5">
            <w:pPr>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жалпы санынан % - бен</w:t>
            </w:r>
          </w:p>
        </w:tc>
      </w:tr>
      <w:tr w:rsidR="00E96792" w:rsidRPr="00310F47" w:rsidTr="00E96792">
        <w:tc>
          <w:tcPr>
            <w:tcW w:w="3190" w:type="dxa"/>
          </w:tcPr>
          <w:p w:rsidR="00E96792" w:rsidRPr="00310F47" w:rsidRDefault="00E96792" w:rsidP="003727C5">
            <w:pPr>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Жоғары (12-16 балл)</w:t>
            </w:r>
          </w:p>
        </w:tc>
        <w:tc>
          <w:tcPr>
            <w:tcW w:w="3190" w:type="dxa"/>
          </w:tcPr>
          <w:p w:rsidR="00E96792" w:rsidRPr="00310F47" w:rsidRDefault="00E96792" w:rsidP="003727C5">
            <w:pPr>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w:t>
            </w:r>
          </w:p>
        </w:tc>
        <w:tc>
          <w:tcPr>
            <w:tcW w:w="3191" w:type="dxa"/>
          </w:tcPr>
          <w:p w:rsidR="00E96792" w:rsidRPr="00310F47" w:rsidRDefault="00E96792" w:rsidP="003727C5">
            <w:pPr>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10</w:t>
            </w:r>
          </w:p>
        </w:tc>
      </w:tr>
      <w:tr w:rsidR="00E96792" w:rsidRPr="00310F47" w:rsidTr="00E96792">
        <w:tc>
          <w:tcPr>
            <w:tcW w:w="3190" w:type="dxa"/>
          </w:tcPr>
          <w:p w:rsidR="00E96792" w:rsidRPr="00310F47" w:rsidRDefault="00E96792" w:rsidP="003727C5">
            <w:pPr>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Орта (6-11 балл)</w:t>
            </w:r>
          </w:p>
        </w:tc>
        <w:tc>
          <w:tcPr>
            <w:tcW w:w="3190" w:type="dxa"/>
          </w:tcPr>
          <w:p w:rsidR="00E96792" w:rsidRPr="00310F47" w:rsidRDefault="00E96792" w:rsidP="003727C5">
            <w:pPr>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17</w:t>
            </w:r>
          </w:p>
        </w:tc>
        <w:tc>
          <w:tcPr>
            <w:tcW w:w="3191" w:type="dxa"/>
          </w:tcPr>
          <w:p w:rsidR="00E96792" w:rsidRPr="00310F47" w:rsidRDefault="00E96792" w:rsidP="003727C5">
            <w:pPr>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85</w:t>
            </w:r>
          </w:p>
        </w:tc>
      </w:tr>
      <w:tr w:rsidR="00E96792" w:rsidRPr="00310F47" w:rsidTr="00E96792">
        <w:tc>
          <w:tcPr>
            <w:tcW w:w="3190" w:type="dxa"/>
          </w:tcPr>
          <w:p w:rsidR="00E96792" w:rsidRPr="00310F47" w:rsidRDefault="00E96792" w:rsidP="003727C5">
            <w:pPr>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Төмен (0-5 балл)</w:t>
            </w:r>
          </w:p>
        </w:tc>
        <w:tc>
          <w:tcPr>
            <w:tcW w:w="3190" w:type="dxa"/>
          </w:tcPr>
          <w:p w:rsidR="00E96792" w:rsidRPr="00310F47" w:rsidRDefault="00E96792" w:rsidP="003727C5">
            <w:pPr>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w:t>
            </w:r>
          </w:p>
        </w:tc>
        <w:tc>
          <w:tcPr>
            <w:tcW w:w="3191" w:type="dxa"/>
          </w:tcPr>
          <w:p w:rsidR="00E96792" w:rsidRPr="00310F47" w:rsidRDefault="00E96792" w:rsidP="003727C5">
            <w:pPr>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5</w:t>
            </w:r>
          </w:p>
        </w:tc>
      </w:tr>
    </w:tbl>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Бастауыш сынып оқушыларының адамгершілік идеяларын қалыптастыру критерийлері:</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Жоғары:</w:t>
      </w:r>
      <w:r w:rsidRPr="00310F47">
        <w:rPr>
          <w:rFonts w:ascii="Times New Roman" w:hAnsi="Times New Roman" w:cs="Times New Roman"/>
          <w:sz w:val="20"/>
          <w:szCs w:val="20"/>
          <w:lang w:val="kk-KZ"/>
        </w:rPr>
        <w:t>адамға, қоғамға, өмірге құндылықтық бағдары қалыптасқан бастауыш сынып оқушысы: баланың нақты рахани құндылық бағдарлары қалыптасқан және ол оны сақтайды.</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Орта:</w:t>
      </w:r>
      <w:r w:rsidRPr="00310F47">
        <w:rPr>
          <w:rFonts w:ascii="Times New Roman" w:hAnsi="Times New Roman" w:cs="Times New Roman"/>
          <w:sz w:val="20"/>
          <w:szCs w:val="20"/>
          <w:lang w:val="kk-KZ"/>
        </w:rPr>
        <w:t>адамға, қоғамға, өмірге құндылықтық бағдары қалыптасқан бастауыш сынып оқушысы: бала құндылық  нормалары жайлы біледі, бірақ оны әркез сақтамайды.</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 xml:space="preserve">Төмен </w:t>
      </w:r>
      <w:r w:rsidRPr="00310F47">
        <w:rPr>
          <w:rFonts w:ascii="Times New Roman" w:hAnsi="Times New Roman" w:cs="Times New Roman"/>
          <w:sz w:val="20"/>
          <w:szCs w:val="20"/>
          <w:lang w:val="kk-KZ"/>
        </w:rPr>
        <w:t>адамға, қоғамға, өмірге құндылықтық бағдары қалыптасқан бастауыш сынып оқушысы: баланың нақты құндылықтық түсінігі қалыптаспаған. Әлеуметтік мінез-құлық әдісін дұрыс таңдай алмайды.</w:t>
      </w:r>
    </w:p>
    <w:p w:rsidR="00E96792" w:rsidRPr="00310F47" w:rsidRDefault="00E96792" w:rsidP="003727C5">
      <w:pPr>
        <w:spacing w:after="0" w:line="240" w:lineRule="auto"/>
        <w:ind w:firstLine="567"/>
        <w:contextualSpacing/>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Н. В. Кулешованың адамгершілік идеяларының деңгейіне бейімделген "не жақсы және не жаман " әдістемесі бойынша алынған мәлімет</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Осылайша, біз 2-сынып оқушыларының тек 10% - ы моральдық идеялардың жоғары деңгейін, 85% - ы орташа және 5% - ы төмен екенін көреміз.</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"Сиқыршыдан сұра" әдісі бойынша бастауыш сынып оқушыларын диагностикалау нәтижесінде алынған талдау құндылық бағдарларын екі топқа бөлуге мүмкіндік берді: терминдік құндылықтар және құралдық құндылықтар. "Сиқыршыдан сұра" әдістемесі бойынша диагностиканың жалпыланған нәтижелері диаграммада  келтірілген.</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Екінші кезеңінде отбасының әл-ауқаты мен денсаулығының құндылықтарының маңыздылығына (15,6%)тоқтадық.</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noProof/>
          <w:sz w:val="20"/>
          <w:szCs w:val="20"/>
          <w:lang w:eastAsia="ru-RU"/>
        </w:rPr>
        <w:drawing>
          <wp:inline distT="0" distB="0" distL="0" distR="0">
            <wp:extent cx="5644771" cy="2947917"/>
            <wp:effectExtent l="19050" t="0" r="13079" b="4833"/>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80"/>
              </a:graphicData>
            </a:graphic>
          </wp:inline>
        </w:drawing>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 сурет - бастауыш сынып оқушыларының бойында терминалдық құндылықтардың қалыптасу динамикасы</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Білім беру құндылықтары тек үшінші орынға ие болды (9,6%). Оларға жақсы бағалар, мектепте оқытылатын пәндер бойынша үлгерім, сондай-ақ кітап оқу жатады, бұл балалардың ата-аналарының, </w:t>
      </w:r>
      <w:r w:rsidRPr="00310F47">
        <w:rPr>
          <w:rFonts w:ascii="Times New Roman" w:hAnsi="Times New Roman" w:cs="Times New Roman"/>
          <w:sz w:val="20"/>
          <w:szCs w:val="20"/>
          <w:lang w:val="kk-KZ"/>
        </w:rPr>
        <w:lastRenderedPageBreak/>
        <w:t>мұғалімдердің, құрдастарының (4,4%) мақтауын алғысы келетіндігін көрсетеді. Олардың артында төртінші орында "біздің кішкентай бауырларымызға қамқорлық жасау"(4,3%)  қажеттілігі тұр. Соңғысы құрдастарымен қарым-қатынас (2,6 %) және басқа адамдардың бақыты (0,9%) болды. Бастауыш сынып оқушыларының аспаптық құндылықтары орындаушылық және жауапкершілік ретінде ұсынылған (0,9%).</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Қорытындылай келе, бойынша ақпараттық технологияларды пайдалана отырып  жүргізілген зерттеу нәтижелерін өңдеу бағыты бойынша терминалдық құндылықтардың ішінде ойын-сауық (30,5%) және білім беру (20,1%)  құндылықтары ең көп таралған. Білім беру құндылықтары тек бақылау экспериментіндегі нәтижелерге қарағанда (9,6%)-дан (20,1%) көтерілді. Оларға жақсы бағалар, мектепте оқытылатын пәндер бойынша үлгерім, сондай-ақ кітап оқу жатады. Ал отбасының әл-ауқаты мен денсаулығының құндылықтарының маңыздылығы сәл болсада (15,6%)-дан (17,1%)-ға артты. Балалар үшін ойыншықтар, гаджеттер және кеңсе тауарлары түрінде кез-келген материалдық заттардың болуы қалыпты жағдай болып табылады, бұл бос уақытты өткізуге және жайлылықты жақсартуға ықпал ететіні белгігі. Алайда зерттеу нәтижелерінің қорытындысы бойынша жайлылық 18,3%-дан 10,3%-ға азайған. Сонымен қатар балалар өз жетістіктеріне ата-аналарының, мұғалімдердің, құрдастарының (5,5%) мақтауын алғысы келетіндігін көрсетті. Олардың артында келесі орында "жануарларға  қамқорлық жасау"(5,3%)  қажеттілігі тұр. Табиғат сұлулығын көре білу, оған қамқорлық жасай білу, табиғаты аялай білу керек екендігі (4,7%) түсінікті болды. Соңғысы құрдастарымен достарымен  қарым-қатынас (4,3 %) және басқа адамдардың бақыты (2,2%) болды. Қорытындылай келе бірінші экспериментке қарағанда балалардың жалпадамзаттық құндылық бағдарлары қалыптасып, олардың бойларында жақсы қасиеттердің қалыптасқанын байқауға болады.</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noProof/>
          <w:sz w:val="20"/>
          <w:szCs w:val="20"/>
          <w:lang w:eastAsia="ru-RU"/>
        </w:rPr>
        <w:drawing>
          <wp:inline distT="0" distB="0" distL="0" distR="0">
            <wp:extent cx="4343400" cy="2333625"/>
            <wp:effectExtent l="19050" t="0" r="19050" b="0"/>
            <wp:docPr id="138" name="Диаграмма 13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81"/>
              </a:graphicData>
            </a:graphic>
          </wp:inline>
        </w:drawing>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 сурет - бастауыш сынып оқушылыарының бойында  жалпыадамзаттық құндылықтардың қалыптасу динамикасы</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Келесі диаграммада бірінші зерттеу нәтижелеріне қарағанда екінші зерттеуден кейін % өскендігін байқауға болады. Бұл жүргізілген зерттеу жұмыстары мен өткізілген эксперименттер өз нәтижесін бергендігін байқауға болады.</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Сурет 4</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noProof/>
          <w:sz w:val="20"/>
          <w:szCs w:val="20"/>
          <w:lang w:eastAsia="ru-RU"/>
        </w:rPr>
        <w:drawing>
          <wp:inline distT="0" distB="0" distL="0" distR="0">
            <wp:extent cx="4483059" cy="1624953"/>
            <wp:effectExtent l="19050" t="0" r="12741" b="0"/>
            <wp:docPr id="139"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82"/>
              </a:graphicData>
            </a:graphic>
          </wp:inline>
        </w:drawing>
      </w:r>
    </w:p>
    <w:p w:rsidR="00E96792" w:rsidRPr="00310F47" w:rsidRDefault="00E96792" w:rsidP="003727C5">
      <w:pPr>
        <w:spacing w:after="0" w:line="240" w:lineRule="auto"/>
        <w:ind w:firstLine="567"/>
        <w:jc w:val="both"/>
        <w:rPr>
          <w:rFonts w:ascii="Times New Roman" w:hAnsi="Times New Roman" w:cs="Times New Roman"/>
          <w:b/>
          <w:sz w:val="20"/>
          <w:szCs w:val="20"/>
          <w:lang w:val="kk-KZ"/>
        </w:rPr>
      </w:pP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Сонымен, ақпараттық технологияларды пайдалана отырып қазіргі кезеңнің соңғы жетістіктері нәтижесінде құндылықтарды оқушыға түсіндіру келесідей арнайы құрылған өзара іс-қимыл жағдайында, сондай-ақ күнделікті қарым-қатынаста жүзеге асырылуы мүмкін екендігіне көз жеткізілді.  Осылайша, жеке тұлғаның  дамуына қажетті мотивация, ынталандыру, сананы ояту саналы түрде қалыптасатындығы анықталынды.</w:t>
      </w:r>
    </w:p>
    <w:p w:rsidR="00E96792" w:rsidRDefault="00E96792" w:rsidP="003727C5">
      <w:pPr>
        <w:spacing w:after="0" w:line="240" w:lineRule="auto"/>
        <w:ind w:firstLine="567"/>
        <w:jc w:val="both"/>
        <w:rPr>
          <w:rFonts w:ascii="Times New Roman" w:hAnsi="Times New Roman" w:cs="Times New Roman"/>
          <w:sz w:val="20"/>
          <w:szCs w:val="20"/>
          <w:lang w:val="kk-KZ"/>
        </w:rPr>
      </w:pPr>
    </w:p>
    <w:p w:rsidR="003727C5" w:rsidRDefault="003727C5" w:rsidP="003727C5">
      <w:pPr>
        <w:spacing w:after="0" w:line="240" w:lineRule="auto"/>
        <w:ind w:firstLine="567"/>
        <w:jc w:val="both"/>
        <w:rPr>
          <w:rFonts w:ascii="Times New Roman" w:hAnsi="Times New Roman" w:cs="Times New Roman"/>
          <w:sz w:val="20"/>
          <w:szCs w:val="20"/>
          <w:lang w:val="kk-KZ"/>
        </w:rPr>
      </w:pPr>
    </w:p>
    <w:p w:rsidR="003727C5" w:rsidRPr="00310F47" w:rsidRDefault="003727C5" w:rsidP="003727C5">
      <w:pPr>
        <w:spacing w:after="0" w:line="240" w:lineRule="auto"/>
        <w:ind w:firstLine="567"/>
        <w:jc w:val="both"/>
        <w:rPr>
          <w:rFonts w:ascii="Times New Roman" w:hAnsi="Times New Roman" w:cs="Times New Roman"/>
          <w:sz w:val="20"/>
          <w:szCs w:val="20"/>
          <w:lang w:val="kk-KZ"/>
        </w:rPr>
      </w:pPr>
    </w:p>
    <w:p w:rsidR="00E96792" w:rsidRPr="00310F47" w:rsidRDefault="005D5D1A" w:rsidP="003727C5">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lastRenderedPageBreak/>
        <w:t>Ә</w:t>
      </w:r>
      <w:r w:rsidR="00E96792" w:rsidRPr="00310F47">
        <w:rPr>
          <w:rFonts w:ascii="Times New Roman" w:hAnsi="Times New Roman" w:cs="Times New Roman"/>
          <w:b/>
          <w:sz w:val="20"/>
          <w:szCs w:val="20"/>
          <w:lang w:val="kk-KZ"/>
        </w:rPr>
        <w:t>дебиеттер</w:t>
      </w:r>
      <w:r w:rsidRPr="00310F47">
        <w:rPr>
          <w:rFonts w:ascii="Times New Roman" w:hAnsi="Times New Roman" w:cs="Times New Roman"/>
          <w:b/>
          <w:sz w:val="20"/>
          <w:szCs w:val="20"/>
          <w:lang w:val="kk-KZ"/>
        </w:rPr>
        <w:t xml:space="preserve"> тізімі</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 Мәдени-философиялық энциклопедиялық сөздік // құрастырған Т.Ғабитов, А.Құлсариева және т.б. – Алматы: Раритет, 2004. – 320б</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w:t>
      </w:r>
      <w:r w:rsidRPr="00310F47">
        <w:rPr>
          <w:rFonts w:ascii="Times New Roman" w:hAnsi="Times New Roman" w:cs="Times New Roman"/>
          <w:sz w:val="20"/>
          <w:szCs w:val="20"/>
        </w:rPr>
        <w:t xml:space="preserve"> Здравомыслов А.Г. Потребности. Интересы. Ценности. -М.: Политиздат, 1996. – 301с.</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3.</w:t>
      </w:r>
      <w:r w:rsidRPr="00310F47">
        <w:rPr>
          <w:rFonts w:ascii="Times New Roman" w:hAnsi="Times New Roman" w:cs="Times New Roman"/>
          <w:sz w:val="20"/>
          <w:szCs w:val="20"/>
        </w:rPr>
        <w:t xml:space="preserve"> Тугаринов В.П. Жизненные ценности нового человека. //В кн. Личность и общество. - М.: Мысль, 1985.- С.43.</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4.</w:t>
      </w:r>
      <w:r w:rsidRPr="00310F47">
        <w:rPr>
          <w:rFonts w:ascii="Times New Roman" w:hAnsi="Times New Roman" w:cs="Times New Roman"/>
          <w:sz w:val="20"/>
          <w:szCs w:val="20"/>
        </w:rPr>
        <w:t xml:space="preserve"> Додонов Б.И. Эмоция и ценности. -М.: Изд-во полит. лит. -1978. </w:t>
      </w:r>
      <w:r w:rsidRPr="00310F47">
        <w:rPr>
          <w:rFonts w:ascii="Times New Roman" w:hAnsi="Times New Roman" w:cs="Times New Roman"/>
          <w:sz w:val="20"/>
          <w:szCs w:val="20"/>
          <w:lang w:val="kk-KZ"/>
        </w:rPr>
        <w:t>167 б</w:t>
      </w:r>
    </w:p>
    <w:p w:rsidR="00E96792" w:rsidRPr="00310F47" w:rsidRDefault="00E96792" w:rsidP="003727C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lang w:val="kk-KZ"/>
        </w:rPr>
        <w:t>5.</w:t>
      </w:r>
      <w:r w:rsidRPr="00310F47">
        <w:rPr>
          <w:rFonts w:ascii="Times New Roman" w:hAnsi="Times New Roman" w:cs="Times New Roman"/>
          <w:sz w:val="20"/>
          <w:szCs w:val="20"/>
        </w:rPr>
        <w:t xml:space="preserve"> Ғабитов Т.Қ. Философия. Алматы: Раритет, 2005. – 400б.</w:t>
      </w:r>
    </w:p>
    <w:p w:rsidR="00E96792" w:rsidRPr="00310F47" w:rsidRDefault="00E96792" w:rsidP="00B615E6">
      <w:pPr>
        <w:spacing w:after="0" w:line="240" w:lineRule="auto"/>
        <w:jc w:val="both"/>
        <w:rPr>
          <w:rFonts w:ascii="Times New Roman" w:hAnsi="Times New Roman" w:cs="Times New Roman"/>
          <w:sz w:val="20"/>
          <w:szCs w:val="20"/>
        </w:rPr>
      </w:pPr>
    </w:p>
    <w:p w:rsidR="008B59E4" w:rsidRPr="00310F47" w:rsidRDefault="008B59E4" w:rsidP="00B615E6">
      <w:pPr>
        <w:pStyle w:val="a8"/>
        <w:jc w:val="center"/>
        <w:rPr>
          <w:rFonts w:ascii="Times New Roman" w:hAnsi="Times New Roman" w:cs="Times New Roman"/>
          <w:b/>
          <w:bCs/>
          <w:sz w:val="20"/>
          <w:szCs w:val="20"/>
          <w:lang w:val="kk-KZ"/>
        </w:rPr>
      </w:pPr>
    </w:p>
    <w:p w:rsidR="008B59E4" w:rsidRPr="00310F47" w:rsidRDefault="008B59E4" w:rsidP="008B59E4">
      <w:pPr>
        <w:pStyle w:val="a8"/>
        <w:rPr>
          <w:rFonts w:ascii="Times New Roman" w:hAnsi="Times New Roman" w:cs="Times New Roman"/>
          <w:b/>
          <w:bCs/>
          <w:sz w:val="20"/>
          <w:szCs w:val="20"/>
          <w:lang w:val="kk-KZ"/>
        </w:rPr>
      </w:pPr>
      <w:r w:rsidRPr="00310F47">
        <w:rPr>
          <w:rFonts w:ascii="Times New Roman" w:hAnsi="Times New Roman" w:cs="Times New Roman"/>
          <w:b/>
          <w:bCs/>
          <w:sz w:val="20"/>
          <w:szCs w:val="20"/>
          <w:lang w:val="kk-KZ"/>
        </w:rPr>
        <w:t>ӘОЖ</w:t>
      </w:r>
      <w:r w:rsidR="009E1F97" w:rsidRPr="00310F47">
        <w:rPr>
          <w:rFonts w:ascii="Times New Roman" w:hAnsi="Times New Roman" w:cs="Times New Roman"/>
          <w:b/>
          <w:bCs/>
          <w:sz w:val="20"/>
          <w:szCs w:val="20"/>
          <w:lang w:val="kk-KZ"/>
        </w:rPr>
        <w:t xml:space="preserve"> 514.01</w:t>
      </w:r>
    </w:p>
    <w:p w:rsidR="00E96792" w:rsidRPr="00310F47" w:rsidRDefault="005D5D1A" w:rsidP="00B615E6">
      <w:pPr>
        <w:pStyle w:val="a8"/>
        <w:jc w:val="center"/>
        <w:rPr>
          <w:rFonts w:ascii="Times New Roman" w:hAnsi="Times New Roman" w:cs="Times New Roman"/>
          <w:b/>
          <w:sz w:val="20"/>
          <w:szCs w:val="20"/>
          <w:lang w:val="kk-KZ"/>
        </w:rPr>
      </w:pPr>
      <w:r w:rsidRPr="00310F47">
        <w:rPr>
          <w:rFonts w:ascii="Times New Roman" w:hAnsi="Times New Roman" w:cs="Times New Roman"/>
          <w:b/>
          <w:bCs/>
          <w:sz w:val="20"/>
          <w:szCs w:val="20"/>
          <w:lang w:val="kk-KZ"/>
        </w:rPr>
        <w:t>Боқатов М., Жайшылық.А, Сайком.М, Шиязбаев.Т.</w:t>
      </w:r>
    </w:p>
    <w:p w:rsidR="005D5D1A" w:rsidRPr="00310F47" w:rsidRDefault="00E96792" w:rsidP="00B615E6">
      <w:pPr>
        <w:spacing w:after="0" w:line="240" w:lineRule="auto"/>
        <w:jc w:val="center"/>
        <w:rPr>
          <w:rFonts w:ascii="Times New Roman" w:hAnsi="Times New Roman" w:cs="Times New Roman"/>
          <w:bCs/>
          <w:i/>
          <w:sz w:val="20"/>
          <w:szCs w:val="20"/>
          <w:lang w:val="kk-KZ"/>
        </w:rPr>
      </w:pPr>
      <w:r w:rsidRPr="00310F47">
        <w:rPr>
          <w:rFonts w:ascii="Times New Roman" w:hAnsi="Times New Roman" w:cs="Times New Roman"/>
          <w:bCs/>
          <w:i/>
          <w:sz w:val="20"/>
          <w:szCs w:val="20"/>
          <w:lang w:val="kk-KZ"/>
        </w:rPr>
        <w:t>Қ.Жұбанов атындағы Ақтөбе өңірлік университеті КЕАҚ,</w:t>
      </w:r>
    </w:p>
    <w:p w:rsidR="00E96792" w:rsidRPr="00310F47" w:rsidRDefault="005D5D1A" w:rsidP="00B615E6">
      <w:pPr>
        <w:spacing w:after="0" w:line="240" w:lineRule="auto"/>
        <w:jc w:val="center"/>
        <w:rPr>
          <w:rFonts w:ascii="Times New Roman" w:hAnsi="Times New Roman" w:cs="Times New Roman"/>
          <w:bCs/>
          <w:i/>
          <w:sz w:val="20"/>
          <w:szCs w:val="20"/>
          <w:lang w:val="kk-KZ"/>
        </w:rPr>
      </w:pPr>
      <w:r w:rsidRPr="00310F47">
        <w:rPr>
          <w:rFonts w:ascii="Times New Roman" w:hAnsi="Times New Roman" w:cs="Times New Roman"/>
          <w:bCs/>
          <w:i/>
          <w:sz w:val="20"/>
          <w:szCs w:val="20"/>
          <w:lang w:val="kk-KZ"/>
        </w:rPr>
        <w:t>Ақтөбе қ</w:t>
      </w:r>
      <w:r w:rsidR="00E96792" w:rsidRPr="00310F47">
        <w:rPr>
          <w:rFonts w:ascii="Times New Roman" w:hAnsi="Times New Roman" w:cs="Times New Roman"/>
          <w:bCs/>
          <w:i/>
          <w:sz w:val="20"/>
          <w:szCs w:val="20"/>
          <w:lang w:val="kk-KZ"/>
        </w:rPr>
        <w:t>,</w:t>
      </w:r>
      <w:r w:rsidRPr="00310F47">
        <w:rPr>
          <w:rFonts w:ascii="Times New Roman" w:hAnsi="Times New Roman" w:cs="Times New Roman"/>
          <w:bCs/>
          <w:i/>
          <w:sz w:val="20"/>
          <w:szCs w:val="20"/>
          <w:lang w:val="kk-KZ"/>
        </w:rPr>
        <w:t xml:space="preserve"> </w:t>
      </w:r>
      <w:r w:rsidR="00E96792" w:rsidRPr="00310F47">
        <w:rPr>
          <w:rFonts w:ascii="Times New Roman" w:hAnsi="Times New Roman" w:cs="Times New Roman"/>
          <w:bCs/>
          <w:i/>
          <w:sz w:val="20"/>
          <w:szCs w:val="20"/>
          <w:lang w:val="kk-KZ"/>
        </w:rPr>
        <w:t xml:space="preserve">Қазақстан </w:t>
      </w:r>
    </w:p>
    <w:p w:rsidR="005D5D1A" w:rsidRPr="00310F47" w:rsidRDefault="005D5D1A" w:rsidP="00B615E6">
      <w:pPr>
        <w:spacing w:after="0" w:line="240" w:lineRule="auto"/>
        <w:jc w:val="center"/>
        <w:rPr>
          <w:rFonts w:ascii="Times New Roman" w:hAnsi="Times New Roman" w:cs="Times New Roman"/>
          <w:bCs/>
          <w:sz w:val="20"/>
          <w:szCs w:val="20"/>
          <w:lang w:val="kk-KZ"/>
        </w:rPr>
      </w:pPr>
    </w:p>
    <w:p w:rsidR="005D5D1A" w:rsidRPr="00310F47" w:rsidRDefault="005D5D1A" w:rsidP="00B615E6">
      <w:pPr>
        <w:pStyle w:val="a8"/>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ПИФАГОР ТЕОРЕМАСЫ ЖӘНЕ ОНЫ ДӘСТҮРЛІ ЕМЕС</w:t>
      </w:r>
    </w:p>
    <w:p w:rsidR="005D5D1A" w:rsidRPr="00310F47" w:rsidRDefault="005D5D1A" w:rsidP="00B615E6">
      <w:pPr>
        <w:pStyle w:val="a8"/>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 xml:space="preserve"> ДӘЛЕЛДЕУ ЖОЛДАРЫ</w:t>
      </w:r>
    </w:p>
    <w:p w:rsidR="00E96792" w:rsidRPr="00310F47" w:rsidRDefault="00E96792" w:rsidP="00B615E6">
      <w:pPr>
        <w:spacing w:after="0" w:line="240" w:lineRule="auto"/>
        <w:rPr>
          <w:rFonts w:ascii="Times New Roman" w:hAnsi="Times New Roman" w:cs="Times New Roman"/>
          <w:sz w:val="20"/>
          <w:szCs w:val="20"/>
          <w:lang w:val="kk-KZ"/>
        </w:rPr>
      </w:pPr>
    </w:p>
    <w:p w:rsidR="00E96792" w:rsidRPr="00310F47" w:rsidRDefault="00E96792" w:rsidP="008B59E4">
      <w:pPr>
        <w:spacing w:after="0" w:line="240" w:lineRule="auto"/>
        <w:jc w:val="center"/>
        <w:rPr>
          <w:rFonts w:ascii="Times New Roman" w:hAnsi="Times New Roman" w:cs="Times New Roman"/>
          <w:bCs/>
          <w:sz w:val="20"/>
          <w:szCs w:val="20"/>
          <w:lang w:val="kk-KZ"/>
        </w:rPr>
      </w:pPr>
      <w:r w:rsidRPr="00310F47">
        <w:rPr>
          <w:rFonts w:ascii="Times New Roman" w:hAnsi="Times New Roman" w:cs="Times New Roman"/>
          <w:b/>
          <w:sz w:val="20"/>
          <w:szCs w:val="20"/>
          <w:lang w:val="kk-KZ"/>
        </w:rPr>
        <w:t>Пифагор теоремасы және оны дәлелдеу тәсілдері</w:t>
      </w:r>
    </w:p>
    <w:p w:rsidR="00E96792" w:rsidRPr="003727C5" w:rsidRDefault="00E96792" w:rsidP="003727C5">
      <w:pPr>
        <w:pStyle w:val="a8"/>
        <w:ind w:firstLine="567"/>
        <w:jc w:val="both"/>
        <w:rPr>
          <w:rFonts w:ascii="Times New Roman" w:hAnsi="Times New Roman" w:cs="Times New Roman"/>
          <w:spacing w:val="-4"/>
          <w:sz w:val="20"/>
          <w:szCs w:val="20"/>
          <w:lang w:val="kk-KZ"/>
        </w:rPr>
      </w:pPr>
      <w:r w:rsidRPr="003727C5">
        <w:rPr>
          <w:rFonts w:ascii="Times New Roman" w:hAnsi="Times New Roman" w:cs="Times New Roman"/>
          <w:b/>
          <w:spacing w:val="-4"/>
          <w:sz w:val="20"/>
          <w:szCs w:val="20"/>
          <w:lang w:val="kk-KZ"/>
        </w:rPr>
        <w:t>Тақырыптың өзектілігі:</w:t>
      </w:r>
      <w:r w:rsidRPr="003727C5">
        <w:rPr>
          <w:rFonts w:ascii="Times New Roman" w:hAnsi="Times New Roman" w:cs="Times New Roman"/>
          <w:spacing w:val="-4"/>
          <w:sz w:val="20"/>
          <w:szCs w:val="20"/>
          <w:lang w:val="kk-KZ"/>
        </w:rPr>
        <w:t xml:space="preserve"> Кейінгі жылдарда қоғамда болып жатқан көптеген өзгерістер білім саласында айтарлықтай талаптар қойды. Мектеп бағдарламасында геометрия пәнін жаңа талаптарға сай оқыту негізгі міндетке айналып отыр. Білім алушыларды үлкен өмірге бейімдеу қоғамның басты мақсаты болып табылады. Мектеп қабырғасында геометрия пәнін оқытуда оқушылардың білімін жетілдіруде, шығармашылығы мен талантын шыңдауды, олардың ерекше және рухани қабілеттерін арттырып, талпынысы мен құштарлығын қалыптастыру  көзделеді.</w:t>
      </w:r>
    </w:p>
    <w:p w:rsidR="00E96792" w:rsidRPr="003727C5" w:rsidRDefault="00E96792" w:rsidP="003727C5">
      <w:pPr>
        <w:pStyle w:val="a8"/>
        <w:ind w:firstLine="567"/>
        <w:jc w:val="both"/>
        <w:rPr>
          <w:rFonts w:ascii="Times New Roman" w:hAnsi="Times New Roman" w:cs="Times New Roman"/>
          <w:i/>
          <w:spacing w:val="-4"/>
          <w:sz w:val="20"/>
          <w:szCs w:val="20"/>
          <w:lang w:val="kk-KZ"/>
        </w:rPr>
      </w:pPr>
      <w:r w:rsidRPr="003727C5">
        <w:rPr>
          <w:rFonts w:ascii="Times New Roman" w:hAnsi="Times New Roman" w:cs="Times New Roman"/>
          <w:i/>
          <w:spacing w:val="-4"/>
          <w:sz w:val="20"/>
          <w:szCs w:val="20"/>
          <w:lang w:val="kk-KZ"/>
        </w:rPr>
        <w:t>1.1 Пифагор теоремасының тарихы және өмірі</w:t>
      </w:r>
    </w:p>
    <w:p w:rsidR="00E96792" w:rsidRPr="003727C5" w:rsidRDefault="00E96792" w:rsidP="003727C5">
      <w:pPr>
        <w:pStyle w:val="a8"/>
        <w:ind w:firstLine="567"/>
        <w:jc w:val="both"/>
        <w:rPr>
          <w:rFonts w:ascii="Times New Roman" w:hAnsi="Times New Roman" w:cs="Times New Roman"/>
          <w:spacing w:val="-4"/>
          <w:sz w:val="20"/>
          <w:szCs w:val="20"/>
          <w:lang w:val="kk-KZ"/>
        </w:rPr>
      </w:pPr>
      <w:r w:rsidRPr="003727C5">
        <w:rPr>
          <w:rFonts w:ascii="Times New Roman" w:hAnsi="Times New Roman" w:cs="Times New Roman"/>
          <w:spacing w:val="-4"/>
          <w:sz w:val="20"/>
          <w:szCs w:val="20"/>
          <w:lang w:val="kk-KZ"/>
        </w:rPr>
        <w:t>Ұлы ғалым Пифагор біздің эрамызға дейінгі 570 жылы Самос аралында дүниеге келген. Пифагордың әкесі асыл тастарды оюшы Мнесарх болған. Парфенистің анасының аты. Көптеген ежелгі дәлелдерге сәйкес, туылған бала керемет әдемі болған. Мнесарх, кез — келген әке сияқты, ұлы өз ісін жалғастырады деп армандады-шебердің алтын бұйымдарының қолөнері. Өмір басқаша ойлады. Болашақ ұлы математик және философ бала кезінен ғылымға үлкен қабілеттерін ашты. Пифагор өзінің алғашқы мұғалімі Гермодамастан музыка мен кескіндеме негіздері туралы білім алады. Есте сақтау жаттығулары үшін Гермодамас оны "Одиссея" және "Илиада" әндерін үйретуге мәжбүр етті. Пифагор ұлы Гомердің музыкасы мен поэзиясына деген құштарлығын өмір бойы сақтап қалды. Көп ұзамай жас Пифагордың мазасыз қиялы кішкентай Самоста тарылып, ол Милетке барады, онда ол басқа ғалым Фалеспен кездеседі. Содан кейін ол сапарға шығып, Вавилон патшасы Кирге тұтқынға түседі.</w:t>
      </w:r>
    </w:p>
    <w:p w:rsidR="00E96792" w:rsidRPr="003727C5" w:rsidRDefault="00E96792" w:rsidP="003727C5">
      <w:pPr>
        <w:spacing w:after="0" w:line="240" w:lineRule="auto"/>
        <w:ind w:firstLine="567"/>
        <w:jc w:val="both"/>
        <w:rPr>
          <w:rFonts w:ascii="Times New Roman" w:hAnsi="Times New Roman" w:cs="Times New Roman"/>
          <w:spacing w:val="-4"/>
          <w:sz w:val="20"/>
          <w:szCs w:val="20"/>
          <w:lang w:val="kk-KZ"/>
        </w:rPr>
      </w:pPr>
      <w:r w:rsidRPr="003727C5">
        <w:rPr>
          <w:rFonts w:ascii="Times New Roman" w:hAnsi="Times New Roman" w:cs="Times New Roman"/>
          <w:spacing w:val="-4"/>
          <w:sz w:val="20"/>
          <w:szCs w:val="20"/>
          <w:lang w:val="kk-KZ"/>
        </w:rPr>
        <w:t>Үшбұрыштың гипотенузасына салынған квадрат катеттерге салынған квадраттардың қосындысына тең екенін дәлелдеңіз» немесе «бұрышта салынған шаршының ауданы. тікбұрышты үшбұрыштың гипотенузасы оның катеттеріне салынған квадраттарының аудандарының қосындысына тең.</w:t>
      </w:r>
    </w:p>
    <w:p w:rsidR="00E96792" w:rsidRPr="003727C5" w:rsidRDefault="00E96792" w:rsidP="003727C5">
      <w:pPr>
        <w:spacing w:after="0" w:line="240" w:lineRule="auto"/>
        <w:ind w:firstLine="567"/>
        <w:jc w:val="both"/>
        <w:rPr>
          <w:rFonts w:ascii="Times New Roman" w:hAnsi="Times New Roman" w:cs="Times New Roman"/>
          <w:spacing w:val="-4"/>
          <w:sz w:val="20"/>
          <w:szCs w:val="20"/>
          <w:lang w:val="kk-KZ"/>
        </w:rPr>
      </w:pPr>
      <w:r w:rsidRPr="003727C5">
        <w:rPr>
          <w:rFonts w:ascii="Times New Roman" w:hAnsi="Times New Roman" w:cs="Times New Roman"/>
          <w:spacing w:val="-4"/>
          <w:sz w:val="20"/>
          <w:szCs w:val="20"/>
          <w:lang w:val="kk-KZ"/>
        </w:rPr>
        <w:t>Қазіргі оқулықтарда теорема былай делінген: «тікбұрышты үшбұрышта гипотенузаның квадраты катеттердің квадраттарының қосындысына тең».</w:t>
      </w:r>
    </w:p>
    <w:p w:rsidR="00E96792" w:rsidRPr="003727C5" w:rsidRDefault="00E96792" w:rsidP="003727C5">
      <w:pPr>
        <w:spacing w:after="0" w:line="240" w:lineRule="auto"/>
        <w:ind w:firstLine="567"/>
        <w:jc w:val="both"/>
        <w:rPr>
          <w:rFonts w:ascii="Times New Roman" w:hAnsi="Times New Roman" w:cs="Times New Roman"/>
          <w:spacing w:val="-4"/>
          <w:sz w:val="20"/>
          <w:szCs w:val="20"/>
          <w:lang w:val="kk-KZ"/>
        </w:rPr>
      </w:pPr>
      <w:r w:rsidRPr="003727C5">
        <w:rPr>
          <w:rFonts w:ascii="Times New Roman" w:hAnsi="Times New Roman" w:cs="Times New Roman"/>
          <w:spacing w:val="-4"/>
          <w:sz w:val="20"/>
          <w:szCs w:val="20"/>
          <w:lang w:val="kk-KZ"/>
        </w:rPr>
        <w:t>Бұл теорема Пифагор есімімен байланысты болғанымен, ол одан көп бұрын белгілі болған. Вавилон мәтіндерінде ол Пифагордан 1200 жыл бұрын кездеседі. Оның дәлелін бірінші тапқан болса керек.</w:t>
      </w:r>
    </w:p>
    <w:p w:rsidR="00E96792" w:rsidRPr="003727C5" w:rsidRDefault="00E96792" w:rsidP="003727C5">
      <w:pPr>
        <w:spacing w:after="0" w:line="240" w:lineRule="auto"/>
        <w:ind w:firstLine="567"/>
        <w:jc w:val="both"/>
        <w:rPr>
          <w:rFonts w:ascii="Times New Roman" w:hAnsi="Times New Roman" w:cs="Times New Roman"/>
          <w:spacing w:val="-4"/>
          <w:sz w:val="20"/>
          <w:szCs w:val="20"/>
          <w:lang w:val="kk-KZ"/>
        </w:rPr>
      </w:pPr>
      <w:r w:rsidRPr="003727C5">
        <w:rPr>
          <w:rFonts w:ascii="Times New Roman" w:hAnsi="Times New Roman" w:cs="Times New Roman"/>
          <w:spacing w:val="-4"/>
          <w:sz w:val="20"/>
          <w:szCs w:val="20"/>
          <w:lang w:val="kk-KZ"/>
        </w:rPr>
        <w:t>Пифагор теоремасының өмірінің басталуы, мүмкін, ежелгі Қытайдың уақыты деп санауға болады. Чупейдің математикаға арналған кітабында қабырғалары 3, 4 және 5 болатын үшбұрыш туралы былай делінген: «Егер тік бұрышты құрамдас бөліктеріне ыдырататын болса, онда табаны 3 және биіктігі болғанда оның қабырғаларының ұштарын қосатын сызық 5-ке тең болады. 4." Сол кітапта Башараның үнді геометриясының сызбаларының бірімен сәйкес келетін сурет ұсынылды.</w:t>
      </w:r>
    </w:p>
    <w:p w:rsidR="00E96792" w:rsidRPr="003727C5" w:rsidRDefault="00E96792" w:rsidP="003727C5">
      <w:pPr>
        <w:spacing w:after="0" w:line="240" w:lineRule="auto"/>
        <w:ind w:firstLine="567"/>
        <w:jc w:val="both"/>
        <w:rPr>
          <w:rFonts w:ascii="Times New Roman" w:hAnsi="Times New Roman" w:cs="Times New Roman"/>
          <w:spacing w:val="-4"/>
          <w:sz w:val="20"/>
          <w:szCs w:val="20"/>
          <w:lang w:val="kk-KZ"/>
        </w:rPr>
      </w:pPr>
      <w:r w:rsidRPr="003727C5">
        <w:rPr>
          <w:rFonts w:ascii="Times New Roman" w:hAnsi="Times New Roman" w:cs="Times New Roman"/>
          <w:spacing w:val="-4"/>
          <w:sz w:val="20"/>
          <w:szCs w:val="20"/>
          <w:lang w:val="kk-KZ"/>
        </w:rPr>
        <w:t>Ежелгі Үндістанның математиктері Пифагор теоремасын дәлелдеу үшін ежелгі қытай сызбасының ішкі жағын пайдалану жеткілікті екенін байқады. 12 ғасырдағы ең ұлы үнді математигі пальма жапырақтарына жазған «Сид-дханта Широмани» («Білім тәжі») трактатында Бхаскарада үнділік дәлелдерге тән «қараңыз!» деген сөзбен сурет салынған. Мұнда гипотенузаны сыртқа қаратып тік бұрышты үшбұрыштар салынған және С квадраты «қалыңдық орындық» шаршы А плюс В шаршысына ауыстырылған. Пифагор теоремасының ерекше жағдайлары ежелгі үнділік «Сульва сутра» трактатында (VII - V ғасырлар) кездеседі. BC)</w:t>
      </w:r>
    </w:p>
    <w:p w:rsidR="00E96792" w:rsidRPr="003727C5" w:rsidRDefault="00E96792" w:rsidP="003727C5">
      <w:pPr>
        <w:spacing w:after="0" w:line="240" w:lineRule="auto"/>
        <w:ind w:firstLine="567"/>
        <w:jc w:val="both"/>
        <w:rPr>
          <w:rFonts w:ascii="Times New Roman" w:hAnsi="Times New Roman" w:cs="Times New Roman"/>
          <w:spacing w:val="-4"/>
          <w:sz w:val="20"/>
          <w:szCs w:val="20"/>
          <w:lang w:val="kk-KZ"/>
        </w:rPr>
      </w:pPr>
      <w:r w:rsidRPr="003727C5">
        <w:rPr>
          <w:rFonts w:ascii="Times New Roman" w:hAnsi="Times New Roman" w:cs="Times New Roman"/>
          <w:spacing w:val="-4"/>
          <w:sz w:val="20"/>
          <w:szCs w:val="20"/>
          <w:lang w:val="kk-KZ"/>
        </w:rPr>
        <w:t>Пифагоршылар арасында теореманы «сөзсіз» дәлелдеу әдісі кең таралған. Тыңдаушыларға қабырғасы (a + b) бар екі тең шаршы бейнеленген сурет ұсынылды, содан кейін олар «Қара» деген бір сөз жазды.</w:t>
      </w:r>
    </w:p>
    <w:p w:rsidR="00E96792" w:rsidRPr="00310F47" w:rsidRDefault="008B59E4"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noProof/>
          <w:sz w:val="20"/>
          <w:szCs w:val="20"/>
          <w:lang w:eastAsia="ru-RU"/>
        </w:rPr>
        <w:lastRenderedPageBreak/>
        <w:drawing>
          <wp:anchor distT="0" distB="0" distL="114300" distR="114300" simplePos="0" relativeHeight="251671552" behindDoc="0" locked="0" layoutInCell="1" allowOverlap="1">
            <wp:simplePos x="0" y="0"/>
            <wp:positionH relativeFrom="margin">
              <wp:posOffset>227330</wp:posOffset>
            </wp:positionH>
            <wp:positionV relativeFrom="paragraph">
              <wp:posOffset>218440</wp:posOffset>
            </wp:positionV>
            <wp:extent cx="5584825" cy="2424430"/>
            <wp:effectExtent l="19050" t="0" r="0" b="0"/>
            <wp:wrapTopAndBottom/>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1483"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5584825" cy="2424430"/>
                    </a:xfrm>
                    <a:prstGeom prst="rect">
                      <a:avLst/>
                    </a:prstGeom>
                  </pic:spPr>
                </pic:pic>
              </a:graphicData>
            </a:graphic>
          </wp:anchor>
        </w:drawing>
      </w:r>
      <w:r w:rsidR="00E96792" w:rsidRPr="00310F47">
        <w:rPr>
          <w:rFonts w:ascii="Times New Roman" w:hAnsi="Times New Roman" w:cs="Times New Roman"/>
          <w:sz w:val="20"/>
          <w:szCs w:val="20"/>
          <w:lang w:val="kk-KZ"/>
        </w:rPr>
        <w:t>Сурет-1</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Тең шаршылардың әрқайсысынан 4 тең үшбұрышты алып тастаймыз. Егер тең мәндерден бірдей шегерсеңіз, онда қалдықтар тең болады. Бұл қалдықтар суретте ерекшеленген. Сол жақтағы сызбада тікбұрышты үшбұрыштың катеттеріне салынған екі шаршы ерекшеленген, ал оң жақтағы сызбада бұл гипотенузаға салынған шаршы, яғни оның үстіне салынған квадраттардың аудандарының қосындысы. тікбұрышты үшбұрыштың катеттері гипотенузаға салынған шаршының ауданына тең.</w:t>
      </w:r>
    </w:p>
    <w:p w:rsidR="00E96792" w:rsidRPr="00310F47" w:rsidRDefault="00E96792" w:rsidP="003727C5">
      <w:pPr>
        <w:pStyle w:val="a8"/>
        <w:ind w:firstLine="567"/>
        <w:jc w:val="both"/>
        <w:rPr>
          <w:rFonts w:ascii="Times New Roman" w:hAnsi="Times New Roman" w:cs="Times New Roman"/>
          <w:sz w:val="20"/>
          <w:szCs w:val="20"/>
          <w:lang w:val="kk-KZ"/>
        </w:rPr>
      </w:pPr>
    </w:p>
    <w:p w:rsidR="00E96792" w:rsidRPr="00310F47" w:rsidRDefault="00E96792" w:rsidP="003727C5">
      <w:pPr>
        <w:pStyle w:val="a8"/>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en-US"/>
        </w:rPr>
        <w:t>Теореманың әртүрлі тұжырымдары:</w:t>
      </w:r>
    </w:p>
    <w:p w:rsidR="00E96792" w:rsidRPr="00310F47" w:rsidRDefault="00E96792" w:rsidP="003727C5">
      <w:pPr>
        <w:pStyle w:val="a6"/>
        <w:numPr>
          <w:ilvl w:val="0"/>
          <w:numId w:val="24"/>
        </w:numPr>
        <w:tabs>
          <w:tab w:val="left" w:pos="28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Евклид: «Тік бұрышты үшбұрышта тік бұрыштың үстіне созылған қабырғасының квадраты тік бұрышты қоршап тұрған қабырғалардағы квадраттарға тең» (грек тілінен аударғанда);</w:t>
      </w:r>
    </w:p>
    <w:p w:rsidR="00E96792" w:rsidRPr="00310F47" w:rsidRDefault="00E96792" w:rsidP="003727C5">
      <w:pPr>
        <w:pStyle w:val="a6"/>
        <w:numPr>
          <w:ilvl w:val="0"/>
          <w:numId w:val="24"/>
        </w:numPr>
        <w:tabs>
          <w:tab w:val="left" w:pos="28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Geometria Culmonensis (шамамен 1400 ж.) «Сонымен, шаршының ұзын жағы бойымен өлшенген ауданы оның тік бұрышқа жанасып жатқан екі жағы бойымен өлшенген екі шаршының ауданы сияқты үлкен болады»;</w:t>
      </w:r>
    </w:p>
    <w:p w:rsidR="00E96792" w:rsidRPr="00310F47" w:rsidRDefault="00E96792" w:rsidP="003727C5">
      <w:pPr>
        <w:pStyle w:val="a6"/>
        <w:numPr>
          <w:ilvl w:val="0"/>
          <w:numId w:val="24"/>
        </w:numPr>
        <w:tabs>
          <w:tab w:val="left" w:pos="28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Аннаиричи: «Кез келген тік бұрышты үшбұрышта тік бұрыштың үстінен созылған жағында пайда болған шаршы тік бұрышты қоршап тұрған екі жағында пайда болған екі шаршының қосындысына тең» (араб мәтінінің латын тіліндегі аудармасы);</w:t>
      </w:r>
    </w:p>
    <w:p w:rsidR="00E96792" w:rsidRPr="00310F47" w:rsidRDefault="00E96792" w:rsidP="003727C5">
      <w:pPr>
        <w:pStyle w:val="a6"/>
        <w:numPr>
          <w:ilvl w:val="0"/>
          <w:numId w:val="24"/>
        </w:numPr>
        <w:tabs>
          <w:tab w:val="left" w:pos="28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Ф.И. Петрушевский: «Тік бұрышты үшбұрыштарда тік бұрышқа қарама-қарсы қабырғасының квадраты тік бұрышы бар қабырғалардың квадраттарының қосындысына тең» (Евклидтің «Бастауының» орысша бірінші аудармасы).</w:t>
      </w:r>
    </w:p>
    <w:p w:rsidR="00E96792" w:rsidRPr="00310F47" w:rsidRDefault="00E96792" w:rsidP="003727C5">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Қазіргі уақытта бұл теореманы Пифагор ашпағаны белгілі. Алайда кейбіреулер оның толық дәлелін бірінші болып Пифагор берді деп есептесе, басқалары оның бұл еңбегін жоққа шығарады.</w:t>
      </w:r>
    </w:p>
    <w:p w:rsidR="00E96792" w:rsidRPr="00310F47" w:rsidRDefault="00E96792" w:rsidP="003727C5">
      <w:pPr>
        <w:spacing w:after="0" w:line="240" w:lineRule="auto"/>
        <w:ind w:firstLine="567"/>
        <w:rPr>
          <w:rFonts w:ascii="Times New Roman" w:hAnsi="Times New Roman" w:cs="Times New Roman"/>
          <w:b/>
          <w:bCs/>
          <w:sz w:val="20"/>
          <w:szCs w:val="20"/>
          <w:lang w:val="kk-KZ"/>
        </w:rPr>
      </w:pPr>
      <w:r w:rsidRPr="00310F47">
        <w:rPr>
          <w:rFonts w:ascii="Times New Roman" w:hAnsi="Times New Roman" w:cs="Times New Roman"/>
          <w:b/>
          <w:bCs/>
          <w:sz w:val="20"/>
          <w:szCs w:val="20"/>
          <w:lang w:val="kk-KZ"/>
        </w:rPr>
        <w:t>1.2 Пифагор теоремасының дәстүрлі дәлелдемесі</w:t>
      </w:r>
      <w:r w:rsidR="008B59E4" w:rsidRPr="00310F47">
        <w:rPr>
          <w:rFonts w:ascii="Times New Roman" w:hAnsi="Times New Roman" w:cs="Times New Roman"/>
          <w:b/>
          <w:bCs/>
          <w:sz w:val="20"/>
          <w:szCs w:val="20"/>
          <w:lang w:val="kk-KZ"/>
        </w:rPr>
        <w:t>.</w:t>
      </w:r>
    </w:p>
    <w:p w:rsidR="00E96792" w:rsidRPr="00310F47" w:rsidRDefault="00E96792" w:rsidP="003727C5">
      <w:pPr>
        <w:spacing w:after="0" w:line="240" w:lineRule="auto"/>
        <w:ind w:firstLine="567"/>
        <w:jc w:val="both"/>
        <w:rPr>
          <w:rFonts w:ascii="Times New Roman" w:hAnsi="Times New Roman" w:cs="Times New Roman"/>
          <w:b/>
          <w:bCs/>
          <w:sz w:val="20"/>
          <w:szCs w:val="20"/>
          <w:lang w:val="kk-KZ"/>
        </w:rPr>
      </w:pPr>
      <w:r w:rsidRPr="00310F47">
        <w:rPr>
          <w:rFonts w:ascii="Times New Roman" w:hAnsi="Times New Roman" w:cs="Times New Roman"/>
          <w:b/>
          <w:bCs/>
          <w:sz w:val="20"/>
          <w:szCs w:val="20"/>
          <w:lang w:val="kk-KZ"/>
        </w:rPr>
        <w:t xml:space="preserve">Теорема. </w:t>
      </w:r>
      <w:r w:rsidRPr="00310F47">
        <w:rPr>
          <w:rFonts w:ascii="Times New Roman" w:hAnsi="Times New Roman" w:cs="Times New Roman"/>
          <w:bCs/>
          <w:sz w:val="20"/>
          <w:szCs w:val="20"/>
          <w:lang w:val="kk-KZ"/>
        </w:rPr>
        <w:t>Тік бұрышты үшбұрышта гипотенузаның квадраты катеттерінің квадраттарының қосындысына тең</w:t>
      </w:r>
      <w:r w:rsidRPr="00310F47">
        <w:rPr>
          <w:rFonts w:ascii="Times New Roman" w:hAnsi="Times New Roman" w:cs="Times New Roman"/>
          <w:b/>
          <w:bCs/>
          <w:sz w:val="20"/>
          <w:szCs w:val="20"/>
          <w:lang w:val="kk-KZ"/>
        </w:rPr>
        <w:t>.</w:t>
      </w:r>
    </w:p>
    <w:p w:rsidR="00E96792" w:rsidRPr="00310F47" w:rsidRDefault="00E96792" w:rsidP="003727C5">
      <w:pPr>
        <w:spacing w:after="0" w:line="240" w:lineRule="auto"/>
        <w:ind w:firstLine="567"/>
        <w:jc w:val="both"/>
        <w:rPr>
          <w:rFonts w:ascii="Times New Roman" w:hAnsi="Times New Roman" w:cs="Times New Roman"/>
          <w:b/>
          <w:bCs/>
          <w:sz w:val="20"/>
          <w:szCs w:val="20"/>
          <w:lang w:val="kk-KZ"/>
        </w:rPr>
      </w:pPr>
      <w:r w:rsidRPr="00310F47">
        <w:rPr>
          <w:rFonts w:ascii="Times New Roman" w:hAnsi="Times New Roman" w:cs="Times New Roman"/>
          <w:b/>
          <w:bCs/>
          <w:sz w:val="20"/>
          <w:szCs w:val="20"/>
          <w:lang w:val="kk-KZ"/>
        </w:rPr>
        <w:t>1-ші шығару жолы.</w:t>
      </w:r>
    </w:p>
    <w:p w:rsidR="00E96792" w:rsidRPr="00310F47" w:rsidRDefault="00E96792" w:rsidP="003727C5">
      <w:pPr>
        <w:spacing w:after="0" w:line="240" w:lineRule="auto"/>
        <w:ind w:firstLine="567"/>
        <w:jc w:val="both"/>
        <w:rPr>
          <w:rFonts w:ascii="Times New Roman" w:hAnsi="Times New Roman" w:cs="Times New Roman"/>
          <w:bCs/>
          <w:sz w:val="20"/>
          <w:szCs w:val="20"/>
          <w:lang w:val="kk-KZ"/>
        </w:rPr>
      </w:pPr>
      <w:r w:rsidRPr="00310F47">
        <w:rPr>
          <w:rFonts w:ascii="Times New Roman" w:hAnsi="Times New Roman" w:cs="Times New Roman"/>
          <w:bCs/>
          <w:sz w:val="20"/>
          <w:szCs w:val="20"/>
          <w:lang w:val="kk-KZ"/>
        </w:rPr>
        <w:t>"Ұқсас үшбұрыштар" тақырыбын зерттегеннен кейін мен Пифагор теоремасын дәлелдеуге үшбұрыштардың ұқсастығын қолдануға болатынын білдім. Атап айтқанда, мен тікбұрышты үшбұрыштың аяғы гипотенуза үшін орташа пропорционалды және аяғы мен тік бұрыштың жоғарғы жағынан тартылған биіктік арасында орналасқан ги-потенуза сегменті деген тұжырымды қолдандым.</w:t>
      </w:r>
    </w:p>
    <w:p w:rsidR="00E96792" w:rsidRPr="00310F47" w:rsidRDefault="00E96792" w:rsidP="003727C5">
      <w:pPr>
        <w:spacing w:after="0" w:line="240" w:lineRule="auto"/>
        <w:ind w:firstLine="567"/>
        <w:jc w:val="both"/>
        <w:rPr>
          <w:rFonts w:ascii="Times New Roman" w:hAnsi="Times New Roman" w:cs="Times New Roman"/>
          <w:bCs/>
          <w:sz w:val="20"/>
          <w:szCs w:val="20"/>
          <w:lang w:val="kk-KZ"/>
        </w:rPr>
      </w:pPr>
      <w:r w:rsidRPr="00310F47">
        <w:rPr>
          <w:rFonts w:ascii="Times New Roman" w:hAnsi="Times New Roman" w:cs="Times New Roman"/>
          <w:bCs/>
          <w:sz w:val="20"/>
          <w:szCs w:val="20"/>
          <w:lang w:val="kk-KZ"/>
        </w:rPr>
        <w:t>Тік бұрышы бар тікбұрышты үшбұрышты қарастырыңыз C, CD-биіктігі.</w:t>
      </w:r>
    </w:p>
    <w:p w:rsidR="00E96792" w:rsidRPr="00310F47" w:rsidRDefault="00E96792" w:rsidP="003727C5">
      <w:pPr>
        <w:spacing w:after="0" w:line="240" w:lineRule="auto"/>
        <w:ind w:firstLine="567"/>
        <w:jc w:val="both"/>
        <w:rPr>
          <w:rFonts w:ascii="Times New Roman" w:hAnsi="Times New Roman" w:cs="Times New Roman"/>
          <w:bCs/>
          <w:sz w:val="20"/>
          <w:szCs w:val="20"/>
          <w:lang w:val="kk-KZ"/>
        </w:rPr>
      </w:pPr>
      <w:r w:rsidRPr="00310F47">
        <w:rPr>
          <w:rFonts w:ascii="Times New Roman" w:hAnsi="Times New Roman" w:cs="Times New Roman"/>
          <w:bCs/>
          <w:sz w:val="20"/>
          <w:szCs w:val="20"/>
          <w:lang w:val="kk-KZ"/>
        </w:rPr>
        <w:t>Сурет-2</w:t>
      </w:r>
    </w:p>
    <w:p w:rsidR="00E96792" w:rsidRPr="00310F47" w:rsidRDefault="00E96792" w:rsidP="00B615E6">
      <w:pPr>
        <w:shd w:val="clear" w:color="auto" w:fill="FFFFFF"/>
        <w:spacing w:after="0" w:line="240" w:lineRule="auto"/>
        <w:jc w:val="both"/>
        <w:rPr>
          <w:rFonts w:ascii="Times New Roman" w:hAnsi="Times New Roman" w:cs="Times New Roman"/>
          <w:color w:val="000000"/>
          <w:sz w:val="20"/>
          <w:szCs w:val="20"/>
          <w:shd w:val="clear" w:color="auto" w:fill="FFFFFF"/>
        </w:rPr>
      </w:pPr>
      <w:r w:rsidRPr="00310F47">
        <w:rPr>
          <w:rFonts w:ascii="Times New Roman" w:hAnsi="Times New Roman" w:cs="Times New Roman"/>
          <w:noProof/>
          <w:sz w:val="20"/>
          <w:szCs w:val="20"/>
          <w:lang w:eastAsia="ru-RU"/>
        </w:rPr>
        <w:drawing>
          <wp:anchor distT="0" distB="0" distL="114300" distR="114300" simplePos="0" relativeHeight="251672576" behindDoc="0" locked="0" layoutInCell="1" allowOverlap="1">
            <wp:simplePos x="0" y="0"/>
            <wp:positionH relativeFrom="margin">
              <wp:align>left</wp:align>
            </wp:positionH>
            <wp:positionV relativeFrom="paragraph">
              <wp:posOffset>8255</wp:posOffset>
            </wp:positionV>
            <wp:extent cx="2209800" cy="1285875"/>
            <wp:effectExtent l="0" t="0" r="0" b="9525"/>
            <wp:wrapSquare wrapText="bothSides"/>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1484"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209800" cy="1285875"/>
                    </a:xfrm>
                    <a:prstGeom prst="rect">
                      <a:avLst/>
                    </a:prstGeom>
                    <a:noFill/>
                    <a:ln>
                      <a:noFill/>
                    </a:ln>
                  </pic:spPr>
                </pic:pic>
              </a:graphicData>
            </a:graphic>
          </wp:anchor>
        </w:drawing>
      </w:r>
      <w:r w:rsidRPr="00310F47">
        <w:rPr>
          <w:rFonts w:ascii="Times New Roman" w:hAnsi="Times New Roman" w:cs="Times New Roman"/>
          <w:sz w:val="20"/>
          <w:szCs w:val="20"/>
          <w:lang w:val="kk-KZ"/>
        </w:rPr>
        <w:t>Ендеше дәлелдейік,</w:t>
      </w:r>
      <w:r w:rsidRPr="00310F47">
        <w:rPr>
          <w:rFonts w:ascii="Times New Roman" w:hAnsi="Times New Roman" w:cs="Times New Roman"/>
          <w:bCs/>
          <w:color w:val="000000"/>
          <w:sz w:val="20"/>
          <w:szCs w:val="20"/>
          <w:bdr w:val="none" w:sz="0" w:space="0" w:color="auto" w:frame="1"/>
          <w:shd w:val="clear" w:color="auto" w:fill="FFFFFF"/>
        </w:rPr>
        <w:t>АС² +СВ² = АВ²</w:t>
      </w:r>
      <w:r w:rsidRPr="00310F47">
        <w:rPr>
          <w:rFonts w:ascii="Times New Roman" w:hAnsi="Times New Roman" w:cs="Times New Roman"/>
          <w:color w:val="000000"/>
          <w:sz w:val="20"/>
          <w:szCs w:val="20"/>
          <w:shd w:val="clear" w:color="auto" w:fill="FFFFFF"/>
        </w:rPr>
        <w:t>.</w:t>
      </w:r>
    </w:p>
    <w:p w:rsidR="00E96792" w:rsidRPr="00310F47" w:rsidRDefault="003727C5" w:rsidP="00B615E6">
      <w:pPr>
        <w:shd w:val="clear" w:color="auto" w:fill="FFFFFF"/>
        <w:spacing w:after="0" w:line="240" w:lineRule="auto"/>
        <w:jc w:val="both"/>
        <w:rPr>
          <w:rFonts w:ascii="Times New Roman" w:hAnsi="Times New Roman" w:cs="Times New Roman"/>
          <w:color w:val="000000"/>
          <w:sz w:val="20"/>
          <w:szCs w:val="20"/>
          <w:shd w:val="clear" w:color="auto" w:fill="FFFFFF"/>
        </w:rPr>
      </w:pPr>
      <w:r>
        <w:rPr>
          <w:rFonts w:ascii="Times New Roman" w:hAnsi="Times New Roman" w:cs="Times New Roman"/>
          <w:noProof/>
          <w:color w:val="000000"/>
          <w:sz w:val="20"/>
          <w:szCs w:val="20"/>
          <w:lang w:eastAsia="ru-RU"/>
        </w:rPr>
        <w:drawing>
          <wp:anchor distT="0" distB="0" distL="114300" distR="114300" simplePos="0" relativeHeight="251673600" behindDoc="0" locked="0" layoutInCell="1" allowOverlap="1">
            <wp:simplePos x="0" y="0"/>
            <wp:positionH relativeFrom="column">
              <wp:posOffset>1614805</wp:posOffset>
            </wp:positionH>
            <wp:positionV relativeFrom="paragraph">
              <wp:posOffset>216535</wp:posOffset>
            </wp:positionV>
            <wp:extent cx="1741170" cy="1656080"/>
            <wp:effectExtent l="19050" t="0" r="0" b="0"/>
            <wp:wrapSquare wrapText="bothSides"/>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1485"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741170" cy="1656080"/>
                    </a:xfrm>
                    <a:prstGeom prst="rect">
                      <a:avLst/>
                    </a:prstGeom>
                    <a:noFill/>
                    <a:ln>
                      <a:noFill/>
                    </a:ln>
                  </pic:spPr>
                </pic:pic>
              </a:graphicData>
            </a:graphic>
          </wp:anchor>
        </w:drawing>
      </w:r>
      <w:r w:rsidR="00E96792" w:rsidRPr="00310F47">
        <w:rPr>
          <w:rFonts w:ascii="Times New Roman" w:hAnsi="Times New Roman" w:cs="Times New Roman"/>
          <w:color w:val="000000"/>
          <w:sz w:val="20"/>
          <w:szCs w:val="20"/>
          <w:shd w:val="clear" w:color="auto" w:fill="FFFFFF"/>
        </w:rPr>
        <w:t>Дәлел</w:t>
      </w:r>
      <w:r w:rsidR="00E96792" w:rsidRPr="00310F47">
        <w:rPr>
          <w:rFonts w:ascii="Times New Roman" w:hAnsi="Times New Roman" w:cs="Times New Roman"/>
          <w:color w:val="000000"/>
          <w:sz w:val="20"/>
          <w:szCs w:val="20"/>
          <w:shd w:val="clear" w:color="auto" w:fill="FFFFFF"/>
          <w:lang w:val="kk-KZ"/>
        </w:rPr>
        <w:t>демесі</w:t>
      </w:r>
      <w:r w:rsidR="00E96792" w:rsidRPr="00310F47">
        <w:rPr>
          <w:rFonts w:ascii="Times New Roman" w:hAnsi="Times New Roman" w:cs="Times New Roman"/>
          <w:color w:val="000000"/>
          <w:sz w:val="20"/>
          <w:szCs w:val="20"/>
          <w:shd w:val="clear" w:color="auto" w:fill="FFFFFF"/>
        </w:rPr>
        <w:t>.Тік бұрышты үшбұрыштың катеттері туралы мәлімдеме негізінде:</w:t>
      </w:r>
    </w:p>
    <w:p w:rsidR="00E96792" w:rsidRPr="00310F47" w:rsidRDefault="00E96792" w:rsidP="00B615E6">
      <w:pPr>
        <w:shd w:val="clear" w:color="auto" w:fill="FFFFFF"/>
        <w:spacing w:after="0" w:line="240" w:lineRule="auto"/>
        <w:rPr>
          <w:rFonts w:ascii="Times New Roman" w:eastAsia="Times New Roman" w:hAnsi="Times New Roman" w:cs="Times New Roman"/>
          <w:color w:val="000000"/>
          <w:sz w:val="20"/>
          <w:szCs w:val="20"/>
          <w:lang w:val="kk-KZ"/>
        </w:rPr>
      </w:pPr>
      <w:r w:rsidRPr="00310F47">
        <w:rPr>
          <w:rFonts w:ascii="Times New Roman" w:eastAsia="Times New Roman" w:hAnsi="Times New Roman" w:cs="Times New Roman"/>
          <w:color w:val="000000"/>
          <w:sz w:val="20"/>
          <w:szCs w:val="20"/>
        </w:rPr>
        <w:t>АС = </w:t>
      </w:r>
      <w:r w:rsidRPr="00310F47">
        <w:rPr>
          <w:rFonts w:ascii="Times New Roman" w:eastAsia="Times New Roman" w:hAnsi="Times New Roman" w:cs="Times New Roman"/>
          <w:noProof/>
          <w:color w:val="000000"/>
          <w:sz w:val="20"/>
          <w:szCs w:val="20"/>
          <w:lang w:eastAsia="ru-RU"/>
        </w:rPr>
        <w:drawing>
          <wp:inline distT="0" distB="0" distL="0" distR="0">
            <wp:extent cx="695325" cy="219075"/>
            <wp:effectExtent l="0" t="0" r="9525" b="9525"/>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1486"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95325" cy="219075"/>
                    </a:xfrm>
                    <a:prstGeom prst="rect">
                      <a:avLst/>
                    </a:prstGeom>
                    <a:noFill/>
                    <a:ln>
                      <a:noFill/>
                    </a:ln>
                  </pic:spPr>
                </pic:pic>
              </a:graphicData>
            </a:graphic>
          </wp:inline>
        </w:drawing>
      </w:r>
      <w:r w:rsidRPr="00310F47">
        <w:rPr>
          <w:rFonts w:ascii="Times New Roman" w:eastAsia="Times New Roman" w:hAnsi="Times New Roman" w:cs="Times New Roman"/>
          <w:color w:val="000000"/>
          <w:sz w:val="20"/>
          <w:szCs w:val="20"/>
        </w:rPr>
        <w:t>, СВ = </w:t>
      </w:r>
      <w:r w:rsidRPr="00310F47">
        <w:rPr>
          <w:rFonts w:ascii="Times New Roman" w:eastAsia="Times New Roman" w:hAnsi="Times New Roman" w:cs="Times New Roman"/>
          <w:noProof/>
          <w:color w:val="000000"/>
          <w:sz w:val="20"/>
          <w:szCs w:val="20"/>
          <w:lang w:eastAsia="ru-RU"/>
        </w:rPr>
        <w:drawing>
          <wp:inline distT="0" distB="0" distL="0" distR="0">
            <wp:extent cx="695325" cy="219075"/>
            <wp:effectExtent l="0" t="0" r="9525" b="9525"/>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1487"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95325" cy="219075"/>
                    </a:xfrm>
                    <a:prstGeom prst="rect">
                      <a:avLst/>
                    </a:prstGeom>
                    <a:noFill/>
                    <a:ln>
                      <a:noFill/>
                    </a:ln>
                  </pic:spPr>
                </pic:pic>
              </a:graphicData>
            </a:graphic>
          </wp:inline>
        </w:drawing>
      </w:r>
      <w:r w:rsidRPr="00310F47">
        <w:rPr>
          <w:rFonts w:ascii="Times New Roman" w:eastAsia="Times New Roman" w:hAnsi="Times New Roman" w:cs="Times New Roman"/>
          <w:color w:val="000000"/>
          <w:sz w:val="20"/>
          <w:szCs w:val="20"/>
        </w:rPr>
        <w:t>.</w:t>
      </w:r>
      <w:r w:rsidRPr="00310F47">
        <w:rPr>
          <w:rFonts w:ascii="Times New Roman" w:eastAsia="Times New Roman" w:hAnsi="Times New Roman" w:cs="Times New Roman"/>
          <w:color w:val="000000"/>
          <w:sz w:val="20"/>
          <w:szCs w:val="20"/>
          <w:lang w:val="kk-KZ"/>
        </w:rPr>
        <w:t xml:space="preserve">  Квадрат және алынған теңдіктерді қосыңыз: АС² = АВ * АD, СВ² = АВ * DВ; АС² + СВ² = АВ * ( АD + DВ), қайда АD+DB=AB, онда АС² + СВ² = АВ * АВ, АС² + СВ² = АВ². Теорема дәлелденді.</w:t>
      </w:r>
    </w:p>
    <w:p w:rsidR="00E96792" w:rsidRPr="00310F47" w:rsidRDefault="00E96792" w:rsidP="00B615E6">
      <w:pPr>
        <w:shd w:val="clear" w:color="auto" w:fill="FFFFFF"/>
        <w:spacing w:after="0" w:line="240" w:lineRule="auto"/>
        <w:rPr>
          <w:rFonts w:ascii="Times New Roman" w:eastAsia="Times New Roman" w:hAnsi="Times New Roman" w:cs="Times New Roman"/>
          <w:b/>
          <w:color w:val="000000"/>
          <w:sz w:val="20"/>
          <w:szCs w:val="20"/>
          <w:lang w:val="kk-KZ"/>
        </w:rPr>
      </w:pPr>
      <w:r w:rsidRPr="00310F47">
        <w:rPr>
          <w:rFonts w:ascii="Times New Roman" w:eastAsia="Times New Roman" w:hAnsi="Times New Roman" w:cs="Times New Roman"/>
          <w:b/>
          <w:color w:val="000000"/>
          <w:sz w:val="20"/>
          <w:szCs w:val="20"/>
          <w:lang w:val="kk-KZ"/>
        </w:rPr>
        <w:t xml:space="preserve">         2-ші шығару жолы.</w:t>
      </w:r>
    </w:p>
    <w:p w:rsidR="00E96792" w:rsidRPr="00310F47" w:rsidRDefault="00E96792" w:rsidP="00B615E6">
      <w:pPr>
        <w:shd w:val="clear" w:color="auto" w:fill="FFFFFF"/>
        <w:spacing w:after="0" w:line="240" w:lineRule="auto"/>
        <w:rPr>
          <w:rFonts w:ascii="Times New Roman" w:eastAsia="Times New Roman" w:hAnsi="Times New Roman" w:cs="Times New Roman"/>
          <w:b/>
          <w:color w:val="000000"/>
          <w:sz w:val="20"/>
          <w:szCs w:val="20"/>
          <w:lang w:val="kk-KZ"/>
        </w:rPr>
      </w:pPr>
      <w:r w:rsidRPr="00310F47">
        <w:rPr>
          <w:rFonts w:ascii="Times New Roman" w:eastAsia="Times New Roman" w:hAnsi="Times New Roman" w:cs="Times New Roman"/>
          <w:color w:val="000000"/>
          <w:sz w:val="20"/>
          <w:szCs w:val="20"/>
          <w:lang w:val="kk-KZ"/>
        </w:rPr>
        <w:t xml:space="preserve">Көпбұрыштардың аудандарының қасиеттерін қолдана отырып, біз гипотенуза мен тікбұрышты үшбұрыштың аяқтары арасында керемет </w:t>
      </w:r>
      <w:r w:rsidRPr="00310F47">
        <w:rPr>
          <w:rFonts w:ascii="Times New Roman" w:eastAsia="Times New Roman" w:hAnsi="Times New Roman" w:cs="Times New Roman"/>
          <w:color w:val="000000"/>
          <w:sz w:val="20"/>
          <w:szCs w:val="20"/>
          <w:lang w:val="kk-KZ"/>
        </w:rPr>
        <w:lastRenderedPageBreak/>
        <w:t xml:space="preserve">байланыс орнатамыз.  </w:t>
      </w:r>
      <w:r w:rsidRPr="00310F47">
        <w:rPr>
          <w:rFonts w:ascii="Times New Roman" w:eastAsia="Times New Roman" w:hAnsi="Times New Roman" w:cs="Times New Roman"/>
          <w:b/>
          <w:color w:val="000000"/>
          <w:sz w:val="20"/>
          <w:szCs w:val="20"/>
          <w:lang w:val="kk-KZ"/>
        </w:rPr>
        <w:t>Дәлелденуі</w:t>
      </w:r>
    </w:p>
    <w:p w:rsidR="00E96792" w:rsidRPr="00310F47" w:rsidRDefault="00E96792" w:rsidP="00B615E6">
      <w:pPr>
        <w:shd w:val="clear" w:color="auto" w:fill="FFFFFF"/>
        <w:spacing w:after="0" w:line="240" w:lineRule="auto"/>
        <w:rPr>
          <w:rFonts w:ascii="Times New Roman" w:eastAsia="Times New Roman" w:hAnsi="Times New Roman" w:cs="Times New Roman"/>
          <w:color w:val="000000"/>
          <w:sz w:val="20"/>
          <w:szCs w:val="20"/>
          <w:lang w:val="kk-KZ"/>
        </w:rPr>
      </w:pPr>
    </w:p>
    <w:p w:rsidR="00E96792" w:rsidRPr="00310F47" w:rsidRDefault="00E96792" w:rsidP="00B615E6">
      <w:pPr>
        <w:shd w:val="clear" w:color="auto" w:fill="FFFFFF"/>
        <w:spacing w:after="0" w:line="240" w:lineRule="auto"/>
        <w:jc w:val="both"/>
        <w:rPr>
          <w:rFonts w:ascii="Times New Roman" w:eastAsia="Times New Roman" w:hAnsi="Times New Roman" w:cs="Times New Roman"/>
          <w:color w:val="000000"/>
          <w:sz w:val="20"/>
          <w:szCs w:val="20"/>
          <w:lang w:val="kk-KZ"/>
        </w:rPr>
      </w:pPr>
      <w:r w:rsidRPr="00310F47">
        <w:rPr>
          <w:rFonts w:ascii="Times New Roman" w:eastAsia="Times New Roman" w:hAnsi="Times New Roman" w:cs="Times New Roman"/>
          <w:color w:val="000000"/>
          <w:sz w:val="20"/>
          <w:szCs w:val="20"/>
          <w:lang w:val="kk-KZ"/>
        </w:rPr>
        <w:t>а, в және с гипотенузасы бар тікбұрышты үшбұрышты қарастырайық</w:t>
      </w:r>
      <w:r w:rsidRPr="00310F47">
        <w:rPr>
          <w:rFonts w:ascii="Times New Roman" w:eastAsia="Times New Roman" w:hAnsi="Times New Roman" w:cs="Times New Roman"/>
          <w:noProof/>
          <w:color w:val="000000"/>
          <w:sz w:val="20"/>
          <w:szCs w:val="20"/>
          <w:lang w:eastAsia="ru-RU"/>
        </w:rPr>
        <w:drawing>
          <wp:anchor distT="0" distB="0" distL="114300" distR="114300" simplePos="0" relativeHeight="251674624" behindDoc="0" locked="0" layoutInCell="1" allowOverlap="1">
            <wp:simplePos x="0" y="0"/>
            <wp:positionH relativeFrom="margin">
              <wp:align>left</wp:align>
            </wp:positionH>
            <wp:positionV relativeFrom="paragraph">
              <wp:posOffset>0</wp:posOffset>
            </wp:positionV>
            <wp:extent cx="1638300" cy="1581150"/>
            <wp:effectExtent l="0" t="0" r="0" b="0"/>
            <wp:wrapSquare wrapText="bothSides"/>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1488"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638300" cy="1581150"/>
                    </a:xfrm>
                    <a:prstGeom prst="rect">
                      <a:avLst/>
                    </a:prstGeom>
                    <a:noFill/>
                    <a:ln>
                      <a:noFill/>
                    </a:ln>
                  </pic:spPr>
                </pic:pic>
              </a:graphicData>
            </a:graphic>
          </wp:anchor>
        </w:drawing>
      </w:r>
      <w:r w:rsidRPr="00310F47">
        <w:rPr>
          <w:rFonts w:ascii="Times New Roman" w:eastAsia="Times New Roman" w:hAnsi="Times New Roman" w:cs="Times New Roman"/>
          <w:color w:val="000000"/>
          <w:sz w:val="20"/>
          <w:szCs w:val="20"/>
          <w:lang w:val="kk-KZ"/>
        </w:rPr>
        <w:t xml:space="preserve">.(Сурет 3а). Дәлелдейміз,егер </w:t>
      </w:r>
      <w:r w:rsidRPr="00310F47">
        <w:rPr>
          <w:rFonts w:ascii="Times New Roman" w:eastAsia="Times New Roman" w:hAnsi="Times New Roman" w:cs="Times New Roman"/>
          <w:b/>
          <w:bCs/>
          <w:color w:val="000000"/>
          <w:sz w:val="20"/>
          <w:szCs w:val="20"/>
          <w:bdr w:val="none" w:sz="0" w:space="0" w:color="auto" w:frame="1"/>
          <w:lang w:val="kk-KZ"/>
        </w:rPr>
        <w:t>с²=а²+в²</w:t>
      </w:r>
      <w:r w:rsidRPr="00310F47">
        <w:rPr>
          <w:rFonts w:ascii="Times New Roman" w:eastAsia="Times New Roman" w:hAnsi="Times New Roman" w:cs="Times New Roman"/>
          <w:color w:val="000000"/>
          <w:sz w:val="20"/>
          <w:szCs w:val="20"/>
          <w:lang w:val="kk-KZ"/>
        </w:rPr>
        <w:t>.</w:t>
      </w:r>
    </w:p>
    <w:p w:rsidR="00E96792" w:rsidRPr="00310F47" w:rsidRDefault="00E96792" w:rsidP="00B615E6">
      <w:pPr>
        <w:shd w:val="clear" w:color="auto" w:fill="FFFFFF"/>
        <w:spacing w:after="0" w:line="240" w:lineRule="auto"/>
        <w:jc w:val="both"/>
        <w:rPr>
          <w:rFonts w:ascii="Times New Roman" w:eastAsia="Times New Roman" w:hAnsi="Times New Roman" w:cs="Times New Roman"/>
          <w:color w:val="000000"/>
          <w:sz w:val="20"/>
          <w:szCs w:val="20"/>
          <w:lang w:val="kk-KZ"/>
        </w:rPr>
      </w:pPr>
      <w:r w:rsidRPr="00310F47">
        <w:rPr>
          <w:rFonts w:ascii="Times New Roman" w:eastAsia="Times New Roman" w:hAnsi="Times New Roman" w:cs="Times New Roman"/>
          <w:color w:val="000000"/>
          <w:sz w:val="20"/>
          <w:szCs w:val="20"/>
          <w:lang w:val="kk-KZ"/>
        </w:rPr>
        <w:t>Дәлелдемесі: Біз үшбұрышты а + в жағы көрсетілген квадратқа дейін аяқтаймыз(Сурет 3б) (а + в)².Екінші жағынан, бұл квадрат төрт тең тікбұрышты үшбұрыштан тұрады, олардың әрқайсысының ауданы, ½</w:t>
      </w:r>
      <w:r w:rsidRPr="00310F47">
        <w:rPr>
          <w:rFonts w:ascii="Times New Roman" w:eastAsia="Times New Roman" w:hAnsi="Times New Roman" w:cs="Times New Roman"/>
          <w:i/>
          <w:iCs/>
          <w:color w:val="000000"/>
          <w:sz w:val="20"/>
          <w:szCs w:val="20"/>
          <w:bdr w:val="none" w:sz="0" w:space="0" w:color="auto" w:frame="1"/>
          <w:lang w:val="kk-KZ"/>
        </w:rPr>
        <w:t>ав</w:t>
      </w:r>
      <w:r w:rsidRPr="00310F47">
        <w:rPr>
          <w:rFonts w:ascii="Times New Roman" w:eastAsia="Times New Roman" w:hAnsi="Times New Roman" w:cs="Times New Roman"/>
          <w:color w:val="000000"/>
          <w:sz w:val="20"/>
          <w:szCs w:val="20"/>
          <w:lang w:val="kk-KZ"/>
        </w:rPr>
        <w:t>  және жағы бар квадраттар, сондықтан S</w:t>
      </w:r>
      <w:r w:rsidRPr="00310F47">
        <w:rPr>
          <w:rFonts w:ascii="Times New Roman" w:eastAsia="Times New Roman" w:hAnsi="Times New Roman" w:cs="Times New Roman"/>
          <w:i/>
          <w:iCs/>
          <w:color w:val="000000"/>
          <w:sz w:val="20"/>
          <w:szCs w:val="20"/>
          <w:bdr w:val="none" w:sz="0" w:space="0" w:color="auto" w:frame="1"/>
          <w:lang w:val="kk-KZ"/>
        </w:rPr>
        <w:t>= 4 * </w:t>
      </w:r>
      <w:r w:rsidRPr="00310F47">
        <w:rPr>
          <w:rFonts w:ascii="Times New Roman" w:eastAsia="Times New Roman" w:hAnsi="Times New Roman" w:cs="Times New Roman"/>
          <w:color w:val="000000"/>
          <w:sz w:val="20"/>
          <w:szCs w:val="20"/>
          <w:lang w:val="kk-KZ"/>
        </w:rPr>
        <w:t>½</w:t>
      </w:r>
      <w:r w:rsidRPr="00310F47">
        <w:rPr>
          <w:rFonts w:ascii="Times New Roman" w:eastAsia="Times New Roman" w:hAnsi="Times New Roman" w:cs="Times New Roman"/>
          <w:i/>
          <w:iCs/>
          <w:color w:val="000000"/>
          <w:sz w:val="20"/>
          <w:szCs w:val="20"/>
          <w:bdr w:val="none" w:sz="0" w:space="0" w:color="auto" w:frame="1"/>
          <w:lang w:val="kk-KZ"/>
        </w:rPr>
        <w:t>ав + с² =</w:t>
      </w:r>
      <w:r w:rsidRPr="00310F47">
        <w:rPr>
          <w:rFonts w:ascii="Times New Roman" w:eastAsia="Times New Roman" w:hAnsi="Times New Roman" w:cs="Times New Roman"/>
          <w:color w:val="000000"/>
          <w:sz w:val="20"/>
          <w:szCs w:val="20"/>
          <w:lang w:val="kk-KZ"/>
        </w:rPr>
        <w:t>2</w:t>
      </w:r>
      <w:r w:rsidRPr="00310F47">
        <w:rPr>
          <w:rFonts w:ascii="Times New Roman" w:eastAsia="Times New Roman" w:hAnsi="Times New Roman" w:cs="Times New Roman"/>
          <w:i/>
          <w:iCs/>
          <w:color w:val="000000"/>
          <w:sz w:val="20"/>
          <w:szCs w:val="20"/>
          <w:bdr w:val="none" w:sz="0" w:space="0" w:color="auto" w:frame="1"/>
          <w:lang w:val="kk-KZ"/>
        </w:rPr>
        <w:t>ав + с².</w:t>
      </w:r>
      <w:r w:rsidRPr="00310F47">
        <w:rPr>
          <w:rFonts w:ascii="Times New Roman" w:eastAsia="Times New Roman" w:hAnsi="Times New Roman" w:cs="Times New Roman"/>
          <w:iCs/>
          <w:color w:val="000000"/>
          <w:sz w:val="20"/>
          <w:szCs w:val="20"/>
          <w:bdr w:val="none" w:sz="0" w:space="0" w:color="auto" w:frame="1"/>
          <w:lang w:val="kk-KZ"/>
        </w:rPr>
        <w:t>Осылайша,</w:t>
      </w:r>
      <w:r w:rsidRPr="00310F47">
        <w:rPr>
          <w:rFonts w:ascii="Times New Roman" w:eastAsia="Times New Roman" w:hAnsi="Times New Roman" w:cs="Times New Roman"/>
          <w:color w:val="000000"/>
          <w:sz w:val="20"/>
          <w:szCs w:val="20"/>
          <w:lang w:val="kk-KZ"/>
        </w:rPr>
        <w:t>(</w:t>
      </w:r>
      <w:r w:rsidRPr="00310F47">
        <w:rPr>
          <w:rFonts w:ascii="Times New Roman" w:eastAsia="Times New Roman" w:hAnsi="Times New Roman" w:cs="Times New Roman"/>
          <w:i/>
          <w:iCs/>
          <w:color w:val="000000"/>
          <w:sz w:val="20"/>
          <w:szCs w:val="20"/>
          <w:bdr w:val="none" w:sz="0" w:space="0" w:color="auto" w:frame="1"/>
          <w:lang w:val="kk-KZ"/>
        </w:rPr>
        <w:t>а + в</w:t>
      </w:r>
      <w:r w:rsidRPr="00310F47">
        <w:rPr>
          <w:rFonts w:ascii="Times New Roman" w:eastAsia="Times New Roman" w:hAnsi="Times New Roman" w:cs="Times New Roman"/>
          <w:color w:val="000000"/>
          <w:sz w:val="20"/>
          <w:szCs w:val="20"/>
          <w:lang w:val="kk-KZ"/>
        </w:rPr>
        <w:t>)² = 2</w:t>
      </w:r>
      <w:r w:rsidRPr="00310F47">
        <w:rPr>
          <w:rFonts w:ascii="Times New Roman" w:eastAsia="Times New Roman" w:hAnsi="Times New Roman" w:cs="Times New Roman"/>
          <w:i/>
          <w:iCs/>
          <w:color w:val="000000"/>
          <w:sz w:val="20"/>
          <w:szCs w:val="20"/>
          <w:bdr w:val="none" w:sz="0" w:space="0" w:color="auto" w:frame="1"/>
          <w:lang w:val="kk-KZ"/>
        </w:rPr>
        <w:t>ав + с²,</w:t>
      </w:r>
      <w:r w:rsidRPr="00310F47">
        <w:rPr>
          <w:rFonts w:ascii="Times New Roman" w:eastAsia="Times New Roman" w:hAnsi="Times New Roman" w:cs="Times New Roman"/>
          <w:color w:val="000000"/>
          <w:sz w:val="20"/>
          <w:szCs w:val="20"/>
          <w:lang w:val="kk-KZ"/>
        </w:rPr>
        <w:t xml:space="preserve"> сонда бізде</w:t>
      </w:r>
      <w:r w:rsidRPr="00310F47">
        <w:rPr>
          <w:rFonts w:ascii="Times New Roman" w:eastAsia="Times New Roman" w:hAnsi="Times New Roman" w:cs="Times New Roman"/>
          <w:i/>
          <w:iCs/>
          <w:color w:val="000000"/>
          <w:sz w:val="20"/>
          <w:szCs w:val="20"/>
          <w:bdr w:val="none" w:sz="0" w:space="0" w:color="auto" w:frame="1"/>
          <w:lang w:val="kk-KZ"/>
        </w:rPr>
        <w:t>с²=а²+в².</w:t>
      </w:r>
      <w:r w:rsidRPr="00310F47">
        <w:rPr>
          <w:rFonts w:ascii="Times New Roman" w:eastAsia="Times New Roman" w:hAnsi="Times New Roman" w:cs="Times New Roman"/>
          <w:color w:val="000000"/>
          <w:sz w:val="20"/>
          <w:szCs w:val="20"/>
          <w:lang w:val="kk-KZ"/>
        </w:rPr>
        <w:t xml:space="preserve"> Теорема дәлелденді.</w:t>
      </w:r>
    </w:p>
    <w:p w:rsidR="008B59E4" w:rsidRPr="00310F47" w:rsidRDefault="008B59E4" w:rsidP="00B615E6">
      <w:pPr>
        <w:shd w:val="clear" w:color="auto" w:fill="FFFFFF"/>
        <w:spacing w:after="0" w:line="240" w:lineRule="auto"/>
        <w:jc w:val="center"/>
        <w:rPr>
          <w:rFonts w:ascii="Times New Roman" w:hAnsi="Times New Roman" w:cs="Times New Roman"/>
          <w:b/>
          <w:bCs/>
          <w:sz w:val="20"/>
          <w:szCs w:val="20"/>
          <w:lang w:val="kk-KZ"/>
        </w:rPr>
      </w:pPr>
    </w:p>
    <w:p w:rsidR="008B59E4" w:rsidRPr="00310F47" w:rsidRDefault="008B59E4" w:rsidP="00B615E6">
      <w:pPr>
        <w:shd w:val="clear" w:color="auto" w:fill="FFFFFF"/>
        <w:spacing w:after="0" w:line="240" w:lineRule="auto"/>
        <w:jc w:val="center"/>
        <w:rPr>
          <w:rFonts w:ascii="Times New Roman" w:hAnsi="Times New Roman" w:cs="Times New Roman"/>
          <w:b/>
          <w:bCs/>
          <w:sz w:val="20"/>
          <w:szCs w:val="20"/>
          <w:lang w:val="kk-KZ"/>
        </w:rPr>
      </w:pPr>
    </w:p>
    <w:p w:rsidR="00E96792" w:rsidRPr="00310F47" w:rsidRDefault="00E96792" w:rsidP="00B615E6">
      <w:pPr>
        <w:shd w:val="clear" w:color="auto" w:fill="FFFFFF"/>
        <w:spacing w:after="0" w:line="240" w:lineRule="auto"/>
        <w:jc w:val="center"/>
        <w:rPr>
          <w:rFonts w:ascii="Times New Roman" w:eastAsia="Times New Roman" w:hAnsi="Times New Roman" w:cs="Times New Roman"/>
          <w:color w:val="000000"/>
          <w:sz w:val="20"/>
          <w:szCs w:val="20"/>
          <w:lang w:val="kk-KZ"/>
        </w:rPr>
      </w:pPr>
      <w:r w:rsidRPr="00310F47">
        <w:rPr>
          <w:rFonts w:ascii="Times New Roman" w:hAnsi="Times New Roman" w:cs="Times New Roman"/>
          <w:b/>
          <w:bCs/>
          <w:sz w:val="20"/>
          <w:szCs w:val="20"/>
          <w:lang w:val="kk-KZ"/>
        </w:rPr>
        <w:t>2. Есептерді Пифагор теоремасы негізінде дәстүрлі емес шешу әдістері</w:t>
      </w:r>
    </w:p>
    <w:p w:rsidR="00E96792" w:rsidRPr="00310F47" w:rsidRDefault="00E96792" w:rsidP="00B615E6">
      <w:pPr>
        <w:shd w:val="clear" w:color="auto" w:fill="FFFFFF"/>
        <w:spacing w:after="0" w:line="240" w:lineRule="auto"/>
        <w:jc w:val="center"/>
        <w:rPr>
          <w:rFonts w:ascii="Times New Roman" w:hAnsi="Times New Roman" w:cs="Times New Roman"/>
          <w:b/>
          <w:bCs/>
          <w:sz w:val="20"/>
          <w:szCs w:val="20"/>
          <w:lang w:val="kk-KZ"/>
        </w:rPr>
      </w:pPr>
      <w:r w:rsidRPr="00310F47">
        <w:rPr>
          <w:rFonts w:ascii="Times New Roman" w:hAnsi="Times New Roman" w:cs="Times New Roman"/>
          <w:b/>
          <w:bCs/>
          <w:sz w:val="20"/>
          <w:szCs w:val="20"/>
          <w:lang w:val="kk-KZ"/>
        </w:rPr>
        <w:t>2.1 Теореманы дәлелдеудің басқа тәсілдері</w:t>
      </w:r>
      <w:r w:rsidRPr="00310F47">
        <w:rPr>
          <w:rFonts w:ascii="Times New Roman" w:hAnsi="Times New Roman" w:cs="Times New Roman"/>
          <w:b/>
          <w:sz w:val="20"/>
          <w:szCs w:val="20"/>
          <w:lang w:val="kk-KZ"/>
        </w:rPr>
        <w:t>.</w:t>
      </w:r>
      <w:r w:rsidR="008B59E4" w:rsidRPr="00310F47">
        <w:rPr>
          <w:rFonts w:ascii="Times New Roman" w:hAnsi="Times New Roman" w:cs="Times New Roman"/>
          <w:b/>
          <w:sz w:val="20"/>
          <w:szCs w:val="20"/>
          <w:lang w:val="kk-KZ"/>
        </w:rPr>
        <w:t xml:space="preserve"> </w:t>
      </w:r>
      <w:r w:rsidRPr="00310F47">
        <w:rPr>
          <w:rFonts w:ascii="Times New Roman" w:hAnsi="Times New Roman" w:cs="Times New Roman"/>
          <w:b/>
          <w:sz w:val="20"/>
          <w:szCs w:val="20"/>
          <w:lang w:val="kk-KZ"/>
        </w:rPr>
        <w:t xml:space="preserve">Пифагор теоремасы және оны дәлелдеудің түрлі тәсілдері </w:t>
      </w:r>
    </w:p>
    <w:p w:rsidR="00E96792" w:rsidRPr="00310F47" w:rsidRDefault="00E96792" w:rsidP="00B615E6">
      <w:pPr>
        <w:pStyle w:val="a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2.1 Теореманың мектеп базасындағы дәлелдемесі;</w:t>
      </w:r>
    </w:p>
    <w:p w:rsidR="00E96792" w:rsidRPr="00310F47" w:rsidRDefault="00E96792" w:rsidP="00B615E6">
      <w:pPr>
        <w:pStyle w:val="a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2.2 Теңқабырғалық үшбұрыш арқылы ләлелдемесі;</w:t>
      </w:r>
    </w:p>
    <w:p w:rsidR="00E96792" w:rsidRPr="00310F47" w:rsidRDefault="00E96792" w:rsidP="00B615E6">
      <w:pPr>
        <w:pStyle w:val="a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2.3 Фигуралардың ұқсастығын пайдалана отырып дәлелдемесі;</w:t>
      </w:r>
    </w:p>
    <w:p w:rsidR="00E96792" w:rsidRPr="00310F47" w:rsidRDefault="00E96792" w:rsidP="00B615E6">
      <w:pPr>
        <w:pStyle w:val="a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2.4 Кез-келген үшбұрыштар арқылы дәлелдеу,тригогметриялық жолмен дәлелдемесі;</w:t>
      </w:r>
    </w:p>
    <w:p w:rsidR="00E96792" w:rsidRPr="00310F47" w:rsidRDefault="00E96792" w:rsidP="00B615E6">
      <w:pPr>
        <w:pStyle w:val="a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2.5 Эйнштейн дәлелдеуі; Леонардо Да Винчидің дәлелдемесі;</w:t>
      </w:r>
    </w:p>
    <w:p w:rsidR="00E96792" w:rsidRPr="00310F47" w:rsidRDefault="00E96792" w:rsidP="00B615E6">
      <w:pPr>
        <w:pStyle w:val="a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2.6  Қосымша салулар арқылы дәлелдеу,аудан әдісі;</w:t>
      </w:r>
    </w:p>
    <w:p w:rsidR="00E96792" w:rsidRPr="00310F47" w:rsidRDefault="00E96792" w:rsidP="00B615E6">
      <w:pPr>
        <w:pStyle w:val="a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2.7 Алгебралық әдіспен дәлелдеу,теңқабырғалы үшбұрыш арқылы дәлелдемесі;</w:t>
      </w:r>
    </w:p>
    <w:p w:rsidR="00E96792" w:rsidRPr="00310F47" w:rsidRDefault="00E96792" w:rsidP="00B615E6">
      <w:pPr>
        <w:pStyle w:val="a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2.8 Ежелгі үндістердің дәлелдемесі;</w:t>
      </w:r>
    </w:p>
    <w:p w:rsidR="00E96792" w:rsidRPr="00310F47" w:rsidRDefault="00E96792" w:rsidP="00B615E6">
      <w:pPr>
        <w:pStyle w:val="a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2.9 Перигальдың дәлелдемесі(Квадраттарды кесуге арналған);</w:t>
      </w:r>
    </w:p>
    <w:p w:rsidR="00E96792" w:rsidRPr="00310F47" w:rsidRDefault="00E96792" w:rsidP="00B615E6">
      <w:pPr>
        <w:pStyle w:val="a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2.10 Бұрыштың косинусын пайдалана отырып дәлелдемесі;</w:t>
      </w:r>
    </w:p>
    <w:p w:rsidR="00E96792" w:rsidRPr="00310F47" w:rsidRDefault="00E96792" w:rsidP="00B615E6">
      <w:pPr>
        <w:pStyle w:val="a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2.11 Евклид дәлелдеуі,Гофманның дәлелдемесі;</w:t>
      </w:r>
    </w:p>
    <w:p w:rsidR="00E96792" w:rsidRPr="00310F47" w:rsidRDefault="00E96792" w:rsidP="008B59E4">
      <w:pPr>
        <w:spacing w:after="0" w:line="240" w:lineRule="auto"/>
        <w:ind w:firstLine="708"/>
        <w:jc w:val="both"/>
        <w:rPr>
          <w:rFonts w:ascii="Times New Roman" w:hAnsi="Times New Roman" w:cs="Times New Roman"/>
          <w:b/>
          <w:sz w:val="20"/>
          <w:szCs w:val="20"/>
          <w:lang w:val="kk-KZ"/>
        </w:rPr>
      </w:pPr>
      <w:r w:rsidRPr="00310F47">
        <w:rPr>
          <w:rFonts w:ascii="Times New Roman" w:hAnsi="Times New Roman" w:cs="Times New Roman"/>
          <w:b/>
          <w:sz w:val="20"/>
          <w:szCs w:val="20"/>
          <w:lang w:val="kk-KZ"/>
        </w:rPr>
        <w:t>Евклидтің дәлелі:</w:t>
      </w:r>
    </w:p>
    <w:p w:rsidR="00E96792" w:rsidRPr="00310F47" w:rsidRDefault="00E96792"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Бұл дәлел Бастауыштардың бірінші кітабының 47-ші сөйлемінде келтірілген. ABC тікбұрышты үшбұрышының гипотенузасы мен катеттеріне сәйкес квадраттар тұрғызылады (5-сурет) және BJLD тіктөртбұрышы ABFH квадратына, ал ICEL тіктөртбұрышы AC KS шаршысына тең екендігі дәлелденді. Сонда катеттердегі квадраттардың қосындысы гипотенузаның квадратына тең болады.</w:t>
      </w:r>
    </w:p>
    <w:p w:rsidR="0061028C" w:rsidRPr="00310F47" w:rsidRDefault="00E96792"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w:t>
      </w:r>
    </w:p>
    <w:p w:rsidR="0061028C" w:rsidRPr="00310F47" w:rsidRDefault="0061028C"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noProof/>
          <w:sz w:val="20"/>
          <w:szCs w:val="20"/>
          <w:lang w:eastAsia="ru-RU"/>
        </w:rPr>
        <w:drawing>
          <wp:anchor distT="0" distB="0" distL="114300" distR="114300" simplePos="0" relativeHeight="251669504" behindDoc="0" locked="0" layoutInCell="1" allowOverlap="1">
            <wp:simplePos x="0" y="0"/>
            <wp:positionH relativeFrom="margin">
              <wp:posOffset>2172335</wp:posOffset>
            </wp:positionH>
            <wp:positionV relativeFrom="paragraph">
              <wp:posOffset>25400</wp:posOffset>
            </wp:positionV>
            <wp:extent cx="1326515" cy="1492250"/>
            <wp:effectExtent l="19050" t="0" r="6985" b="0"/>
            <wp:wrapTopAndBottom/>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a:blip r:embed="rId1489"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1326515" cy="1492250"/>
                    </a:xfrm>
                    <a:prstGeom prst="rect">
                      <a:avLst/>
                    </a:prstGeom>
                  </pic:spPr>
                </pic:pic>
              </a:graphicData>
            </a:graphic>
          </wp:anchor>
        </w:drawing>
      </w:r>
    </w:p>
    <w:p w:rsidR="00E96792" w:rsidRPr="00310F47" w:rsidRDefault="00E96792" w:rsidP="004E431D">
      <w:pPr>
        <w:spacing w:after="0" w:line="240" w:lineRule="auto"/>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Сурет – 5.</w:t>
      </w:r>
    </w:p>
    <w:p w:rsidR="0061028C" w:rsidRPr="00310F47" w:rsidRDefault="0061028C" w:rsidP="0061028C">
      <w:pPr>
        <w:spacing w:after="0" w:line="240" w:lineRule="auto"/>
        <w:jc w:val="both"/>
        <w:rPr>
          <w:rFonts w:ascii="Times New Roman" w:hAnsi="Times New Roman" w:cs="Times New Roman"/>
          <w:sz w:val="20"/>
          <w:szCs w:val="20"/>
          <w:lang w:val="kk-KZ"/>
        </w:rPr>
      </w:pPr>
    </w:p>
    <w:p w:rsidR="00E96792" w:rsidRPr="00310F47" w:rsidRDefault="00E96792"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Шынында да, суретте көлеңкеленген ABD және BFC үшбұрыштары екі қабырғасында және олардың арасындағы бұрышта тең: FB=AB, BC==BD және </w:t>
      </w:r>
      <w:r w:rsidRPr="00310F47">
        <w:rPr>
          <w:rFonts w:ascii="Times New Roman" w:hAnsi="Times New Roman" w:cs="Times New Roman"/>
          <w:sz w:val="20"/>
          <w:szCs w:val="20"/>
          <w:lang w:val="kk-KZ"/>
        </w:rPr>
        <w:t>FBC=d+</w:t>
      </w:r>
      <w:r w:rsidRPr="00310F47">
        <w:rPr>
          <w:rFonts w:ascii="Times New Roman" w:hAnsi="Times New Roman" w:cs="Times New Roman"/>
          <w:sz w:val="20"/>
          <w:szCs w:val="20"/>
          <w:lang w:val="kk-KZ"/>
        </w:rPr>
        <w:t>ABC=</w:t>
      </w:r>
      <w:r w:rsidRPr="00310F47">
        <w:rPr>
          <w:rFonts w:ascii="Times New Roman" w:hAnsi="Times New Roman" w:cs="Times New Roman"/>
          <w:sz w:val="20"/>
          <w:szCs w:val="20"/>
          <w:lang w:val="kk-KZ"/>
        </w:rPr>
        <w:t>ABD. Бірақ SABD=1/2 SBJLD, өйткені ABD үшбұрышы мен BJLD төртбұрышының ортақ негізі BD және ортақ LD биіктігі бар. Сол сияқты, SFBC=1\2 SABFH (BF—ортақ негіз, AB—ортақ биіктік). Демек, SABD=SFBC екенін ескерсек, бізде SBJLD= SABFH болады. Сол сияқты VSK үшбұрыштарының теңдігін қолдану. және ACE, SJCEL=SACKG екені дәлелденді. Сонымен, SABFH+SACKG=SBJLD+SJCEL= SBCED, біз дәлелдегіміз келген нәрсе. Евклидтің дәлелі ежелгі қытай немесе көне үнділермен салыстырғанда тым күрделі болып көрінеді. Осы себепті оны жиі «жеңіл» және «ойдан шыққан» деп атаған. Бірақ мұндай пікір үстірт. Евклидтің Пифагор теоремасы «Бастаулардың» 1-кітабындағы сөйлемдер тізбегінің соңғы буыны болып табылады. Бұл тізбекті қисынды түрде мінсіз құру үшін, дәлелдеудің әрбір қадамы бұрын дәлелденген ұсыныстарға негізделуі үшін Евклидке дәл өзі таңдаған жол қажет болды.</w:t>
      </w:r>
    </w:p>
    <w:p w:rsidR="004E431D" w:rsidRDefault="004E431D" w:rsidP="00B615E6">
      <w:pPr>
        <w:spacing w:after="0" w:line="240" w:lineRule="auto"/>
        <w:jc w:val="both"/>
        <w:rPr>
          <w:rFonts w:ascii="Times New Roman" w:hAnsi="Times New Roman" w:cs="Times New Roman"/>
          <w:b/>
          <w:sz w:val="20"/>
          <w:szCs w:val="20"/>
          <w:lang w:val="kk-KZ"/>
        </w:rPr>
      </w:pPr>
    </w:p>
    <w:p w:rsidR="004E431D" w:rsidRDefault="004E431D" w:rsidP="00B615E6">
      <w:pPr>
        <w:spacing w:after="0" w:line="240" w:lineRule="auto"/>
        <w:jc w:val="both"/>
        <w:rPr>
          <w:rFonts w:ascii="Times New Roman" w:hAnsi="Times New Roman" w:cs="Times New Roman"/>
          <w:b/>
          <w:sz w:val="20"/>
          <w:szCs w:val="20"/>
          <w:lang w:val="kk-KZ"/>
        </w:rPr>
      </w:pPr>
    </w:p>
    <w:p w:rsidR="004E431D" w:rsidRDefault="004E431D" w:rsidP="00B615E6">
      <w:pPr>
        <w:spacing w:after="0" w:line="240" w:lineRule="auto"/>
        <w:jc w:val="both"/>
        <w:rPr>
          <w:rFonts w:ascii="Times New Roman" w:hAnsi="Times New Roman" w:cs="Times New Roman"/>
          <w:b/>
          <w:sz w:val="20"/>
          <w:szCs w:val="20"/>
          <w:lang w:val="kk-KZ"/>
        </w:rPr>
      </w:pPr>
    </w:p>
    <w:p w:rsidR="004E431D" w:rsidRDefault="004E431D" w:rsidP="00B615E6">
      <w:pPr>
        <w:spacing w:after="0" w:line="240" w:lineRule="auto"/>
        <w:jc w:val="both"/>
        <w:rPr>
          <w:rFonts w:ascii="Times New Roman" w:hAnsi="Times New Roman" w:cs="Times New Roman"/>
          <w:b/>
          <w:sz w:val="20"/>
          <w:szCs w:val="20"/>
          <w:lang w:val="kk-KZ"/>
        </w:rPr>
      </w:pPr>
    </w:p>
    <w:p w:rsidR="004E431D" w:rsidRDefault="004E431D" w:rsidP="00B615E6">
      <w:pPr>
        <w:spacing w:after="0" w:line="240" w:lineRule="auto"/>
        <w:jc w:val="both"/>
        <w:rPr>
          <w:rFonts w:ascii="Times New Roman" w:hAnsi="Times New Roman" w:cs="Times New Roman"/>
          <w:b/>
          <w:sz w:val="20"/>
          <w:szCs w:val="20"/>
          <w:lang w:val="kk-KZ"/>
        </w:rPr>
      </w:pPr>
    </w:p>
    <w:p w:rsidR="004E431D" w:rsidRDefault="004E431D" w:rsidP="00B615E6">
      <w:pPr>
        <w:spacing w:after="0" w:line="240" w:lineRule="auto"/>
        <w:jc w:val="both"/>
        <w:rPr>
          <w:rFonts w:ascii="Times New Roman" w:hAnsi="Times New Roman" w:cs="Times New Roman"/>
          <w:b/>
          <w:sz w:val="20"/>
          <w:szCs w:val="20"/>
          <w:lang w:val="kk-KZ"/>
        </w:rPr>
      </w:pPr>
    </w:p>
    <w:p w:rsidR="00E96792" w:rsidRPr="00310F47" w:rsidRDefault="00E96792" w:rsidP="004E431D">
      <w:pPr>
        <w:spacing w:after="0" w:line="240" w:lineRule="auto"/>
        <w:ind w:firstLine="567"/>
        <w:jc w:val="both"/>
        <w:rPr>
          <w:rFonts w:ascii="Times New Roman" w:hAnsi="Times New Roman" w:cs="Times New Roman"/>
          <w:b/>
          <w:sz w:val="20"/>
          <w:szCs w:val="20"/>
          <w:u w:val="single"/>
          <w:lang w:val="kk-KZ"/>
        </w:rPr>
      </w:pPr>
      <w:r w:rsidRPr="00310F47">
        <w:rPr>
          <w:rFonts w:ascii="Times New Roman" w:hAnsi="Times New Roman" w:cs="Times New Roman"/>
          <w:b/>
          <w:sz w:val="20"/>
          <w:szCs w:val="20"/>
          <w:lang w:val="kk-KZ"/>
        </w:rPr>
        <w:lastRenderedPageBreak/>
        <w:t xml:space="preserve">2.2 </w:t>
      </w:r>
      <w:r w:rsidRPr="00310F47">
        <w:rPr>
          <w:rFonts w:ascii="Times New Roman" w:hAnsi="Times New Roman" w:cs="Times New Roman"/>
          <w:b/>
          <w:sz w:val="20"/>
          <w:szCs w:val="20"/>
          <w:u w:val="single"/>
          <w:lang w:val="kk-KZ"/>
        </w:rPr>
        <w:t>Эйнштейннің дәлелдемесі:</w:t>
      </w:r>
    </w:p>
    <w:p w:rsidR="00E96792" w:rsidRPr="00310F47" w:rsidRDefault="00E96792" w:rsidP="004E43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E, C, F нүктелері бір түзу сызықта жатыр, бұл EKF бұрышының градустық өлшемінің бірнеше қарапайым есептеулерінен туындайды(ол орналастырылған). CD провед EF өткізейік. Біз гипотенузаға салынған шаршының сол және оң жақтарын EF қиылысына дейін жалғастырамыз. ЕА жағын CD-мен қиылысқанға дейін жалғастырайық. Тиісінше, бірдей нөмірленген үшбұрыштар тең.</w:t>
      </w:r>
    </w:p>
    <w:p w:rsidR="0061028C" w:rsidRPr="00310F47" w:rsidRDefault="00E96792" w:rsidP="004E431D">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lang w:val="kk-KZ"/>
        </w:rPr>
        <w:t>Дәлелдемесі:</w:t>
      </w:r>
    </w:p>
    <w:p w:rsidR="00E96792" w:rsidRPr="00310F47" w:rsidRDefault="00E96792" w:rsidP="004E43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(1+2+3+4)+(5+6+7+8)= (1+2+3+4+5+6+7+8)</w:t>
      </w:r>
    </w:p>
    <w:p w:rsidR="00E96792" w:rsidRPr="00310F47" w:rsidRDefault="00E96792" w:rsidP="004E431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i/>
          <w:sz w:val="20"/>
          <w:szCs w:val="20"/>
          <w:lang w:val="kk-KZ"/>
        </w:rPr>
        <w:t xml:space="preserve"> b</w:t>
      </w:r>
      <w:r w:rsidRPr="00310F47">
        <w:rPr>
          <w:rFonts w:ascii="Times New Roman" w:hAnsi="Times New Roman" w:cs="Times New Roman"/>
          <w:i/>
          <w:sz w:val="20"/>
          <w:szCs w:val="20"/>
          <w:vertAlign w:val="superscript"/>
          <w:lang w:val="kk-KZ"/>
        </w:rPr>
        <w:t xml:space="preserve">2 </w:t>
      </w:r>
      <w:r w:rsidRPr="00310F47">
        <w:rPr>
          <w:rFonts w:ascii="Times New Roman" w:hAnsi="Times New Roman" w:cs="Times New Roman"/>
          <w:i/>
          <w:sz w:val="20"/>
          <w:szCs w:val="20"/>
          <w:lang w:val="kk-KZ"/>
        </w:rPr>
        <w:t>+ а</w:t>
      </w:r>
      <w:r w:rsidRPr="00310F47">
        <w:rPr>
          <w:rFonts w:ascii="Times New Roman" w:hAnsi="Times New Roman" w:cs="Times New Roman"/>
          <w:i/>
          <w:sz w:val="20"/>
          <w:szCs w:val="20"/>
          <w:vertAlign w:val="superscript"/>
          <w:lang w:val="kk-KZ"/>
        </w:rPr>
        <w:t>2</w:t>
      </w:r>
      <w:r w:rsidRPr="00310F47">
        <w:rPr>
          <w:rFonts w:ascii="Times New Roman" w:hAnsi="Times New Roman" w:cs="Times New Roman"/>
          <w:i/>
          <w:sz w:val="20"/>
          <w:szCs w:val="20"/>
          <w:lang w:val="kk-KZ"/>
        </w:rPr>
        <w:t xml:space="preserve"> = с</w:t>
      </w:r>
      <w:r w:rsidRPr="00310F47">
        <w:rPr>
          <w:rFonts w:ascii="Times New Roman" w:hAnsi="Times New Roman" w:cs="Times New Roman"/>
          <w:i/>
          <w:sz w:val="20"/>
          <w:szCs w:val="20"/>
          <w:vertAlign w:val="superscript"/>
          <w:lang w:val="kk-KZ"/>
        </w:rPr>
        <w:t>2</w:t>
      </w:r>
      <w:r w:rsidRPr="00310F47">
        <w:rPr>
          <w:rFonts w:ascii="Times New Roman" w:hAnsi="Times New Roman" w:cs="Times New Roman"/>
          <w:i/>
          <w:sz w:val="20"/>
          <w:szCs w:val="20"/>
          <w:lang w:val="kk-KZ"/>
        </w:rPr>
        <w:t>, т.е.а</w:t>
      </w:r>
      <w:r w:rsidRPr="00310F47">
        <w:rPr>
          <w:rFonts w:ascii="Times New Roman" w:hAnsi="Times New Roman" w:cs="Times New Roman"/>
          <w:i/>
          <w:sz w:val="20"/>
          <w:szCs w:val="20"/>
          <w:vertAlign w:val="superscript"/>
          <w:lang w:val="kk-KZ"/>
        </w:rPr>
        <w:t>2</w:t>
      </w:r>
      <w:r w:rsidRPr="00310F47">
        <w:rPr>
          <w:rFonts w:ascii="Times New Roman" w:hAnsi="Times New Roman" w:cs="Times New Roman"/>
          <w:i/>
          <w:sz w:val="20"/>
          <w:szCs w:val="20"/>
          <w:lang w:val="kk-KZ"/>
        </w:rPr>
        <w:t xml:space="preserve"> + b</w:t>
      </w:r>
      <w:r w:rsidRPr="00310F47">
        <w:rPr>
          <w:rFonts w:ascii="Times New Roman" w:hAnsi="Times New Roman" w:cs="Times New Roman"/>
          <w:i/>
          <w:sz w:val="20"/>
          <w:szCs w:val="20"/>
          <w:vertAlign w:val="superscript"/>
          <w:lang w:val="kk-KZ"/>
        </w:rPr>
        <w:t>2</w:t>
      </w:r>
      <w:r w:rsidRPr="00310F47">
        <w:rPr>
          <w:rFonts w:ascii="Times New Roman" w:hAnsi="Times New Roman" w:cs="Times New Roman"/>
          <w:i/>
          <w:sz w:val="20"/>
          <w:szCs w:val="20"/>
          <w:lang w:val="kk-KZ"/>
        </w:rPr>
        <w:t xml:space="preserve"> = с</w:t>
      </w:r>
    </w:p>
    <w:p w:rsidR="00E96792" w:rsidRPr="00310F47" w:rsidRDefault="00E96792" w:rsidP="004E431D">
      <w:pPr>
        <w:pStyle w:val="a6"/>
        <w:spacing w:after="0" w:line="240" w:lineRule="auto"/>
        <w:ind w:left="0" w:firstLine="567"/>
        <w:jc w:val="both"/>
        <w:rPr>
          <w:rFonts w:ascii="Times New Roman" w:hAnsi="Times New Roman" w:cs="Times New Roman"/>
          <w:b/>
          <w:sz w:val="20"/>
          <w:szCs w:val="20"/>
          <w:u w:val="single"/>
          <w:lang w:val="kk-KZ"/>
        </w:rPr>
      </w:pPr>
      <w:r w:rsidRPr="00310F47">
        <w:rPr>
          <w:rFonts w:ascii="Times New Roman" w:hAnsi="Times New Roman" w:cs="Times New Roman"/>
          <w:b/>
          <w:sz w:val="20"/>
          <w:szCs w:val="20"/>
          <w:u w:val="single"/>
          <w:lang w:val="kk-KZ"/>
        </w:rPr>
        <w:t>2.3. Леонардо да Винчи дәлелдемесі:</w:t>
      </w:r>
    </w:p>
    <w:p w:rsidR="00E96792" w:rsidRPr="00310F47" w:rsidRDefault="004E431D" w:rsidP="004E431D">
      <w:pPr>
        <w:spacing w:after="0" w:line="240" w:lineRule="auto"/>
        <w:ind w:firstLine="708"/>
        <w:jc w:val="both"/>
        <w:rPr>
          <w:rFonts w:ascii="Times New Roman" w:hAnsi="Times New Roman" w:cs="Times New Roman"/>
          <w:sz w:val="20"/>
          <w:szCs w:val="20"/>
          <w:lang w:val="kk-KZ"/>
        </w:rPr>
      </w:pPr>
      <w:r>
        <w:rPr>
          <w:rFonts w:ascii="Times New Roman" w:hAnsi="Times New Roman" w:cs="Times New Roman"/>
          <w:noProof/>
          <w:sz w:val="20"/>
          <w:szCs w:val="20"/>
          <w:lang w:eastAsia="ru-RU"/>
        </w:rPr>
        <w:drawing>
          <wp:anchor distT="0" distB="0" distL="114300" distR="114300" simplePos="0" relativeHeight="251670528" behindDoc="0" locked="0" layoutInCell="1" allowOverlap="1">
            <wp:simplePos x="0" y="0"/>
            <wp:positionH relativeFrom="margin">
              <wp:posOffset>-3810</wp:posOffset>
            </wp:positionH>
            <wp:positionV relativeFrom="margin">
              <wp:posOffset>1367155</wp:posOffset>
            </wp:positionV>
            <wp:extent cx="2259965" cy="1500505"/>
            <wp:effectExtent l="0" t="0" r="0" b="0"/>
            <wp:wrapSquare wrapText="bothSides"/>
            <wp:docPr id="146" name="Рисунок 4" descr="C:\Users\User\Desktop\300px-Teorema_de_Pitágoras.Leonardo_da_Vinci.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300px-Teorema_de_Pitágoras.Leonardo_da_Vinci.svg.png"/>
                    <pic:cNvPicPr>
                      <a:picLocks noChangeAspect="1" noChangeArrowheads="1"/>
                    </pic:cNvPicPr>
                  </pic:nvPicPr>
                  <pic:blipFill>
                    <a:blip r:embed="rId1490" cstate="print"/>
                    <a:srcRect/>
                    <a:stretch>
                      <a:fillRect/>
                    </a:stretch>
                  </pic:blipFill>
                  <pic:spPr bwMode="auto">
                    <a:xfrm>
                      <a:off x="0" y="0"/>
                      <a:ext cx="2259965" cy="1500505"/>
                    </a:xfrm>
                    <a:prstGeom prst="rect">
                      <a:avLst/>
                    </a:prstGeom>
                    <a:noFill/>
                    <a:ln w="9525">
                      <a:noFill/>
                      <a:miter lim="800000"/>
                      <a:headEnd/>
                      <a:tailEnd/>
                    </a:ln>
                  </pic:spPr>
                </pic:pic>
              </a:graphicData>
            </a:graphic>
          </wp:anchor>
        </w:drawing>
      </w:r>
      <w:r w:rsidR="00E96792" w:rsidRPr="00310F47">
        <w:rPr>
          <w:rFonts w:ascii="Times New Roman" w:hAnsi="Times New Roman" w:cs="Times New Roman"/>
          <w:sz w:val="20"/>
          <w:szCs w:val="20"/>
          <w:lang w:val="kk-KZ"/>
        </w:rPr>
        <w:t>Симметриядан көрініп тұрғандай, сызбаны қарастырайық, CI сегменті ABHI квадратын екі бірдей бөлікке бөледі(өйткені ΔABC = ΔIHJ құрылысы бойынша).А нүктесінің айналасындағы бұрылыстарды 90° қолдана отырып, біз CAJI мен DAB фигураларының теңдігін орнатамыз. Боялған фигураның ауданы кішкентай квадраттардың(аяқтарға салынған) аудандарының жартысының және бастапқы ABC үшбұрышының ауданының қосындысына тең. Сондай-ақ, ол үлкен квадраттың жартысына(гипотенузаға салынған) және бастапқы ABC үшбұрышының ауданына тең. Осылайша,</w:t>
      </w:r>
    </w:p>
    <w:p w:rsidR="00E96792" w:rsidRPr="00310F47" w:rsidRDefault="00E96792" w:rsidP="004E431D">
      <w:pPr>
        <w:pStyle w:val="a6"/>
        <w:spacing w:after="0" w:line="240" w:lineRule="auto"/>
        <w:ind w:left="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кіші квадраттардың қосындысының жартысы үлкен квадраттың ауданының жартысына тең, демек, катеттерге салынған квадраттардың қосындысы гипотенузаға салынған квадраттардың ауданына тең, яғни.</w:t>
      </w:r>
    </w:p>
    <w:p w:rsidR="00E96792" w:rsidRPr="00310F47" w:rsidRDefault="00E96792" w:rsidP="004E431D">
      <w:pPr>
        <w:pStyle w:val="a6"/>
        <w:spacing w:after="0" w:line="240" w:lineRule="auto"/>
        <w:ind w:left="0"/>
        <w:jc w:val="both"/>
        <w:rPr>
          <w:rFonts w:ascii="Times New Roman" w:hAnsi="Times New Roman" w:cs="Times New Roman"/>
          <w:sz w:val="20"/>
          <w:szCs w:val="20"/>
          <w:lang w:val="kk-KZ"/>
        </w:rPr>
      </w:pPr>
    </w:p>
    <w:p w:rsidR="00E96792" w:rsidRPr="00310F47" w:rsidRDefault="0090603B" w:rsidP="004E431D">
      <w:pPr>
        <w:spacing w:after="0" w:line="240" w:lineRule="auto"/>
        <w:jc w:val="both"/>
        <w:rPr>
          <w:rFonts w:ascii="Times New Roman" w:hAnsi="Times New Roman" w:cs="Times New Roman"/>
          <w:sz w:val="20"/>
          <w:szCs w:val="20"/>
          <w:lang w:val="en-US"/>
        </w:rPr>
      </w:pPr>
      <m:oMath>
        <m:f>
          <m:fPr>
            <m:ctrlPr>
              <w:rPr>
                <w:rFonts w:ascii="Cambria Math" w:hAnsi="Cambria Math" w:cs="Times New Roman"/>
                <w:i/>
                <w:sz w:val="20"/>
                <w:szCs w:val="20"/>
              </w:rPr>
            </m:ctrlPr>
          </m:fPr>
          <m:num>
            <m:sSup>
              <m:sSupPr>
                <m:ctrlPr>
                  <w:rPr>
                    <w:rFonts w:ascii="Cambria Math" w:hAnsi="Cambria Math" w:cs="Times New Roman"/>
                    <w:i/>
                    <w:sz w:val="20"/>
                    <w:szCs w:val="20"/>
                  </w:rPr>
                </m:ctrlPr>
              </m:sSupPr>
              <m:e>
                <m:r>
                  <w:rPr>
                    <w:rFonts w:ascii="Cambria Math" w:hAnsi="Cambria Math" w:cs="Times New Roman"/>
                    <w:sz w:val="20"/>
                    <w:szCs w:val="20"/>
                  </w:rPr>
                  <m:t>a</m:t>
                </m:r>
              </m:e>
              <m:sup>
                <m:r>
                  <w:rPr>
                    <w:rFonts w:ascii="Cambria Math" w:hAnsi="Cambria Math" w:cs="Times New Roman"/>
                    <w:sz w:val="20"/>
                    <w:szCs w:val="20"/>
                    <w:lang w:val="en-US"/>
                  </w:rPr>
                  <m:t>2</m:t>
                </m:r>
              </m:sup>
            </m:sSup>
          </m:num>
          <m:den>
            <m:r>
              <w:rPr>
                <w:rFonts w:ascii="Cambria Math" w:hAnsi="Cambria Math" w:cs="Times New Roman"/>
                <w:sz w:val="20"/>
                <w:szCs w:val="20"/>
                <w:lang w:val="en-US"/>
              </w:rPr>
              <m:t>2</m:t>
            </m:r>
          </m:den>
        </m:f>
      </m:oMath>
      <w:r w:rsidR="00E96792" w:rsidRPr="00310F47">
        <w:rPr>
          <w:rFonts w:ascii="Times New Roman" w:hAnsi="Times New Roman" w:cs="Times New Roman"/>
          <w:sz w:val="20"/>
          <w:szCs w:val="20"/>
          <w:lang w:val="en-US"/>
        </w:rPr>
        <w:t xml:space="preserve"> + </w:t>
      </w:r>
      <m:oMath>
        <m:f>
          <m:fPr>
            <m:ctrlPr>
              <w:rPr>
                <w:rFonts w:ascii="Cambria Math" w:hAnsi="Cambria Math" w:cs="Times New Roman"/>
                <w:i/>
                <w:sz w:val="20"/>
                <w:szCs w:val="20"/>
                <w:lang w:val="en-US"/>
              </w:rPr>
            </m:ctrlPr>
          </m:fPr>
          <m:num>
            <m:sSup>
              <m:sSupPr>
                <m:ctrlPr>
                  <w:rPr>
                    <w:rFonts w:ascii="Cambria Math" w:hAnsi="Cambria Math" w:cs="Times New Roman"/>
                    <w:i/>
                    <w:sz w:val="20"/>
                    <w:szCs w:val="20"/>
                    <w:lang w:val="en-US"/>
                  </w:rPr>
                </m:ctrlPr>
              </m:sSupPr>
              <m:e>
                <m:r>
                  <w:rPr>
                    <w:rFonts w:ascii="Cambria Math" w:hAnsi="Cambria Math" w:cs="Times New Roman"/>
                    <w:sz w:val="20"/>
                    <w:szCs w:val="20"/>
                    <w:lang w:val="en-US"/>
                  </w:rPr>
                  <m:t>b</m:t>
                </m:r>
              </m:e>
              <m:sup>
                <m:r>
                  <w:rPr>
                    <w:rFonts w:ascii="Cambria Math" w:hAnsi="Cambria Math" w:cs="Times New Roman"/>
                    <w:sz w:val="20"/>
                    <w:szCs w:val="20"/>
                    <w:lang w:val="en-US"/>
                  </w:rPr>
                  <m:t>2</m:t>
                </m:r>
              </m:sup>
            </m:sSup>
          </m:num>
          <m:den>
            <m:r>
              <w:rPr>
                <w:rFonts w:ascii="Cambria Math" w:hAnsi="Cambria Math" w:cs="Times New Roman"/>
                <w:sz w:val="20"/>
                <w:szCs w:val="20"/>
                <w:lang w:val="en-US"/>
              </w:rPr>
              <m:t>2</m:t>
            </m:r>
          </m:den>
        </m:f>
      </m:oMath>
      <w:r w:rsidR="00E96792" w:rsidRPr="00310F47">
        <w:rPr>
          <w:rFonts w:ascii="Times New Roman" w:hAnsi="Times New Roman" w:cs="Times New Roman"/>
          <w:sz w:val="20"/>
          <w:szCs w:val="20"/>
          <w:lang w:val="en-US"/>
        </w:rPr>
        <w:t xml:space="preserve"> + S</w:t>
      </w:r>
      <w:r w:rsidR="00E96792" w:rsidRPr="00310F47">
        <w:rPr>
          <w:rFonts w:ascii="Times New Roman" w:hAnsi="Times New Roman" w:cs="Times New Roman"/>
          <w:sz w:val="20"/>
          <w:szCs w:val="20"/>
          <w:vertAlign w:val="subscript"/>
          <w:lang w:val="en-US"/>
        </w:rPr>
        <w:t>∆</w:t>
      </w:r>
      <w:r w:rsidR="00E96792" w:rsidRPr="00310F47">
        <w:rPr>
          <w:rFonts w:ascii="Times New Roman" w:hAnsi="Times New Roman" w:cs="Times New Roman"/>
          <w:sz w:val="20"/>
          <w:szCs w:val="20"/>
          <w:lang w:val="en-US"/>
        </w:rPr>
        <w:t xml:space="preserve"> = </w:t>
      </w:r>
      <m:oMath>
        <m:f>
          <m:fPr>
            <m:ctrlPr>
              <w:rPr>
                <w:rFonts w:ascii="Cambria Math" w:hAnsi="Cambria Math" w:cs="Times New Roman"/>
                <w:i/>
                <w:sz w:val="20"/>
                <w:szCs w:val="20"/>
                <w:lang w:val="en-US"/>
              </w:rPr>
            </m:ctrlPr>
          </m:fPr>
          <m:num>
            <m:sSup>
              <m:sSupPr>
                <m:ctrlPr>
                  <w:rPr>
                    <w:rFonts w:ascii="Cambria Math" w:hAnsi="Cambria Math" w:cs="Times New Roman"/>
                    <w:i/>
                    <w:sz w:val="20"/>
                    <w:szCs w:val="20"/>
                    <w:lang w:val="en-US"/>
                  </w:rPr>
                </m:ctrlPr>
              </m:sSupPr>
              <m:e>
                <m:r>
                  <w:rPr>
                    <w:rFonts w:ascii="Cambria Math" w:hAnsi="Cambria Math" w:cs="Times New Roman"/>
                    <w:sz w:val="20"/>
                    <w:szCs w:val="20"/>
                    <w:lang w:val="en-US"/>
                  </w:rPr>
                  <m:t>c</m:t>
                </m:r>
              </m:e>
              <m:sup>
                <m:r>
                  <w:rPr>
                    <w:rFonts w:ascii="Cambria Math" w:hAnsi="Cambria Math" w:cs="Times New Roman"/>
                    <w:sz w:val="20"/>
                    <w:szCs w:val="20"/>
                    <w:lang w:val="en-US"/>
                  </w:rPr>
                  <m:t>2</m:t>
                </m:r>
              </m:sup>
            </m:sSup>
          </m:num>
          <m:den>
            <m:r>
              <w:rPr>
                <w:rFonts w:ascii="Cambria Math" w:hAnsi="Cambria Math" w:cs="Times New Roman"/>
                <w:sz w:val="20"/>
                <w:szCs w:val="20"/>
                <w:lang w:val="en-US"/>
              </w:rPr>
              <m:t>2</m:t>
            </m:r>
          </m:den>
        </m:f>
      </m:oMath>
      <w:r w:rsidR="00E96792" w:rsidRPr="00310F47">
        <w:rPr>
          <w:rFonts w:ascii="Times New Roman" w:hAnsi="Times New Roman" w:cs="Times New Roman"/>
          <w:sz w:val="20"/>
          <w:szCs w:val="20"/>
          <w:lang w:val="en-US"/>
        </w:rPr>
        <w:t xml:space="preserve"> + S</w:t>
      </w:r>
      <w:r w:rsidR="00E96792" w:rsidRPr="00310F47">
        <w:rPr>
          <w:rFonts w:ascii="Times New Roman" w:hAnsi="Times New Roman" w:cs="Times New Roman"/>
          <w:sz w:val="20"/>
          <w:szCs w:val="20"/>
          <w:vertAlign w:val="subscript"/>
          <w:lang w:val="en-US"/>
        </w:rPr>
        <w:t>∆</w:t>
      </w:r>
    </w:p>
    <w:p w:rsidR="00E96792" w:rsidRPr="00310F47" w:rsidRDefault="0090603B" w:rsidP="004E431D">
      <w:pPr>
        <w:spacing w:after="0" w:line="240" w:lineRule="auto"/>
        <w:jc w:val="both"/>
        <w:rPr>
          <w:rFonts w:ascii="Times New Roman" w:hAnsi="Times New Roman" w:cs="Times New Roman"/>
          <w:sz w:val="20"/>
          <w:szCs w:val="20"/>
          <w:lang w:val="en-US"/>
        </w:rPr>
      </w:pPr>
      <m:oMath>
        <m:f>
          <m:fPr>
            <m:ctrlPr>
              <w:rPr>
                <w:rFonts w:ascii="Cambria Math" w:hAnsi="Cambria Math" w:cs="Times New Roman"/>
                <w:i/>
                <w:sz w:val="20"/>
                <w:szCs w:val="20"/>
              </w:rPr>
            </m:ctrlPr>
          </m:fPr>
          <m:num>
            <m:sSup>
              <m:sSupPr>
                <m:ctrlPr>
                  <w:rPr>
                    <w:rFonts w:ascii="Cambria Math" w:hAnsi="Cambria Math" w:cs="Times New Roman"/>
                    <w:i/>
                    <w:sz w:val="20"/>
                    <w:szCs w:val="20"/>
                  </w:rPr>
                </m:ctrlPr>
              </m:sSupPr>
              <m:e>
                <m:r>
                  <w:rPr>
                    <w:rFonts w:ascii="Cambria Math" w:hAnsi="Cambria Math" w:cs="Times New Roman"/>
                    <w:sz w:val="20"/>
                    <w:szCs w:val="20"/>
                  </w:rPr>
                  <m:t>a</m:t>
                </m:r>
              </m:e>
              <m:sup>
                <m:r>
                  <w:rPr>
                    <w:rFonts w:ascii="Cambria Math" w:hAnsi="Cambria Math" w:cs="Times New Roman"/>
                    <w:sz w:val="20"/>
                    <w:szCs w:val="20"/>
                    <w:lang w:val="en-US"/>
                  </w:rPr>
                  <m:t>2</m:t>
                </m:r>
              </m:sup>
            </m:sSup>
          </m:num>
          <m:den>
            <m:r>
              <w:rPr>
                <w:rFonts w:ascii="Cambria Math" w:hAnsi="Cambria Math" w:cs="Times New Roman"/>
                <w:sz w:val="20"/>
                <w:szCs w:val="20"/>
                <w:lang w:val="en-US"/>
              </w:rPr>
              <m:t>2</m:t>
            </m:r>
          </m:den>
        </m:f>
      </m:oMath>
      <w:r w:rsidR="00E96792" w:rsidRPr="00310F47">
        <w:rPr>
          <w:rFonts w:ascii="Times New Roman" w:hAnsi="Times New Roman" w:cs="Times New Roman"/>
          <w:sz w:val="20"/>
          <w:szCs w:val="20"/>
          <w:lang w:val="en-US"/>
        </w:rPr>
        <w:t xml:space="preserve"> + </w:t>
      </w:r>
      <m:oMath>
        <m:f>
          <m:fPr>
            <m:ctrlPr>
              <w:rPr>
                <w:rFonts w:ascii="Cambria Math" w:hAnsi="Cambria Math" w:cs="Times New Roman"/>
                <w:i/>
                <w:sz w:val="20"/>
                <w:szCs w:val="20"/>
                <w:lang w:val="en-US"/>
              </w:rPr>
            </m:ctrlPr>
          </m:fPr>
          <m:num>
            <m:sSup>
              <m:sSupPr>
                <m:ctrlPr>
                  <w:rPr>
                    <w:rFonts w:ascii="Cambria Math" w:hAnsi="Cambria Math" w:cs="Times New Roman"/>
                    <w:i/>
                    <w:sz w:val="20"/>
                    <w:szCs w:val="20"/>
                    <w:lang w:val="en-US"/>
                  </w:rPr>
                </m:ctrlPr>
              </m:sSupPr>
              <m:e>
                <m:r>
                  <w:rPr>
                    <w:rFonts w:ascii="Cambria Math" w:hAnsi="Cambria Math" w:cs="Times New Roman"/>
                    <w:sz w:val="20"/>
                    <w:szCs w:val="20"/>
                    <w:lang w:val="en-US"/>
                  </w:rPr>
                  <m:t>b</m:t>
                </m:r>
              </m:e>
              <m:sup>
                <m:r>
                  <w:rPr>
                    <w:rFonts w:ascii="Cambria Math" w:hAnsi="Cambria Math" w:cs="Times New Roman"/>
                    <w:sz w:val="20"/>
                    <w:szCs w:val="20"/>
                    <w:lang w:val="en-US"/>
                  </w:rPr>
                  <m:t>2</m:t>
                </m:r>
              </m:sup>
            </m:sSup>
          </m:num>
          <m:den>
            <m:r>
              <w:rPr>
                <w:rFonts w:ascii="Cambria Math" w:hAnsi="Cambria Math" w:cs="Times New Roman"/>
                <w:sz w:val="20"/>
                <w:szCs w:val="20"/>
                <w:lang w:val="en-US"/>
              </w:rPr>
              <m:t>2</m:t>
            </m:r>
          </m:den>
        </m:f>
      </m:oMath>
      <w:r w:rsidR="00E96792" w:rsidRPr="00310F47">
        <w:rPr>
          <w:rFonts w:ascii="Times New Roman" w:hAnsi="Times New Roman" w:cs="Times New Roman"/>
          <w:sz w:val="20"/>
          <w:szCs w:val="20"/>
          <w:lang w:val="en-US"/>
        </w:rPr>
        <w:t xml:space="preserve"> = </w:t>
      </w:r>
      <m:oMath>
        <m:f>
          <m:fPr>
            <m:ctrlPr>
              <w:rPr>
                <w:rFonts w:ascii="Cambria Math" w:hAnsi="Cambria Math" w:cs="Times New Roman"/>
                <w:i/>
                <w:sz w:val="20"/>
                <w:szCs w:val="20"/>
                <w:lang w:val="en-US"/>
              </w:rPr>
            </m:ctrlPr>
          </m:fPr>
          <m:num>
            <m:sSup>
              <m:sSupPr>
                <m:ctrlPr>
                  <w:rPr>
                    <w:rFonts w:ascii="Cambria Math" w:hAnsi="Cambria Math" w:cs="Times New Roman"/>
                    <w:i/>
                    <w:sz w:val="20"/>
                    <w:szCs w:val="20"/>
                    <w:lang w:val="en-US"/>
                  </w:rPr>
                </m:ctrlPr>
              </m:sSupPr>
              <m:e>
                <m:r>
                  <w:rPr>
                    <w:rFonts w:ascii="Cambria Math" w:hAnsi="Cambria Math" w:cs="Times New Roman"/>
                    <w:sz w:val="20"/>
                    <w:szCs w:val="20"/>
                    <w:lang w:val="en-US"/>
                  </w:rPr>
                  <m:t>c</m:t>
                </m:r>
              </m:e>
              <m:sup>
                <m:r>
                  <w:rPr>
                    <w:rFonts w:ascii="Cambria Math" w:hAnsi="Cambria Math" w:cs="Times New Roman"/>
                    <w:sz w:val="20"/>
                    <w:szCs w:val="20"/>
                    <w:lang w:val="en-US"/>
                  </w:rPr>
                  <m:t>2</m:t>
                </m:r>
              </m:sup>
            </m:sSup>
          </m:num>
          <m:den>
            <m:r>
              <w:rPr>
                <w:rFonts w:ascii="Cambria Math" w:hAnsi="Cambria Math" w:cs="Times New Roman"/>
                <w:sz w:val="20"/>
                <w:szCs w:val="20"/>
                <w:lang w:val="en-US"/>
              </w:rPr>
              <m:t>2</m:t>
            </m:r>
          </m:den>
        </m:f>
      </m:oMath>
    </w:p>
    <w:p w:rsidR="00E96792" w:rsidRPr="00310F47" w:rsidRDefault="0090603B" w:rsidP="004E431D">
      <w:pPr>
        <w:spacing w:after="0" w:line="240" w:lineRule="auto"/>
        <w:jc w:val="both"/>
        <w:rPr>
          <w:rFonts w:ascii="Times New Roman" w:hAnsi="Times New Roman" w:cs="Times New Roman"/>
          <w:sz w:val="20"/>
          <w:szCs w:val="20"/>
          <w:vertAlign w:val="superscript"/>
          <w:lang w:val="en-US"/>
        </w:rPr>
      </w:pPr>
      <m:oMath>
        <m:sSup>
          <m:sSupPr>
            <m:ctrlPr>
              <w:rPr>
                <w:rFonts w:ascii="Cambria Math" w:hAnsi="Cambria Math" w:cs="Times New Roman"/>
                <w:i/>
                <w:sz w:val="20"/>
                <w:szCs w:val="20"/>
                <w:vertAlign w:val="superscript"/>
                <w:lang w:val="en-US"/>
              </w:rPr>
            </m:ctrlPr>
          </m:sSupPr>
          <m:e>
            <m:r>
              <w:rPr>
                <w:rFonts w:ascii="Cambria Math" w:hAnsi="Cambria Math" w:cs="Times New Roman"/>
                <w:sz w:val="20"/>
                <w:szCs w:val="20"/>
                <w:vertAlign w:val="superscript"/>
                <w:lang w:val="en-US"/>
              </w:rPr>
              <m:t>a</m:t>
            </m:r>
          </m:e>
          <m:sup>
            <m:r>
              <w:rPr>
                <w:rFonts w:ascii="Cambria Math" w:hAnsi="Cambria Math" w:cs="Times New Roman"/>
                <w:sz w:val="20"/>
                <w:szCs w:val="20"/>
                <w:vertAlign w:val="superscript"/>
                <w:lang w:val="en-US"/>
              </w:rPr>
              <m:t>2</m:t>
            </m:r>
          </m:sup>
        </m:sSup>
      </m:oMath>
      <w:r w:rsidR="00E96792" w:rsidRPr="00310F47">
        <w:rPr>
          <w:rFonts w:ascii="Times New Roman" w:hAnsi="Times New Roman" w:cs="Times New Roman"/>
          <w:sz w:val="20"/>
          <w:szCs w:val="20"/>
          <w:lang w:val="en-US"/>
        </w:rPr>
        <w:t>+ b</w:t>
      </w:r>
      <w:r w:rsidR="00E96792" w:rsidRPr="00310F47">
        <w:rPr>
          <w:rFonts w:ascii="Times New Roman" w:hAnsi="Times New Roman" w:cs="Times New Roman"/>
          <w:sz w:val="20"/>
          <w:szCs w:val="20"/>
          <w:vertAlign w:val="superscript"/>
          <w:lang w:val="en-US"/>
        </w:rPr>
        <w:t xml:space="preserve">2 </w:t>
      </w:r>
      <w:r w:rsidR="00E96792" w:rsidRPr="00310F47">
        <w:rPr>
          <w:rFonts w:ascii="Times New Roman" w:hAnsi="Times New Roman" w:cs="Times New Roman"/>
          <w:sz w:val="20"/>
          <w:szCs w:val="20"/>
          <w:lang w:val="en-US"/>
        </w:rPr>
        <w:t xml:space="preserve"> = c</w:t>
      </w:r>
      <w:r w:rsidR="00E96792" w:rsidRPr="00310F47">
        <w:rPr>
          <w:rFonts w:ascii="Times New Roman" w:hAnsi="Times New Roman" w:cs="Times New Roman"/>
          <w:sz w:val="20"/>
          <w:szCs w:val="20"/>
          <w:vertAlign w:val="superscript"/>
          <w:lang w:val="en-US"/>
        </w:rPr>
        <w:t>2</w:t>
      </w:r>
    </w:p>
    <w:p w:rsidR="00E96792" w:rsidRPr="00310F47" w:rsidRDefault="00E96792" w:rsidP="00B615E6">
      <w:pPr>
        <w:spacing w:after="0" w:line="240" w:lineRule="auto"/>
        <w:ind w:firstLine="708"/>
        <w:jc w:val="center"/>
        <w:rPr>
          <w:rFonts w:ascii="Times New Roman" w:hAnsi="Times New Roman" w:cs="Times New Roman"/>
          <w:b/>
          <w:bCs/>
          <w:sz w:val="20"/>
          <w:szCs w:val="20"/>
          <w:lang w:val="en-US"/>
        </w:rPr>
      </w:pPr>
    </w:p>
    <w:p w:rsidR="00E96792" w:rsidRPr="00310F47" w:rsidRDefault="00E96792" w:rsidP="0061028C">
      <w:pPr>
        <w:spacing w:after="0" w:line="240" w:lineRule="auto"/>
        <w:ind w:firstLine="708"/>
        <w:rPr>
          <w:rFonts w:ascii="Times New Roman" w:hAnsi="Times New Roman" w:cs="Times New Roman"/>
          <w:b/>
          <w:bCs/>
          <w:sz w:val="20"/>
          <w:szCs w:val="20"/>
          <w:lang w:val="en-US"/>
        </w:rPr>
      </w:pPr>
      <w:r w:rsidRPr="00310F47">
        <w:rPr>
          <w:rFonts w:ascii="Times New Roman" w:hAnsi="Times New Roman" w:cs="Times New Roman"/>
          <w:b/>
          <w:bCs/>
          <w:sz w:val="20"/>
          <w:szCs w:val="20"/>
          <w:lang w:val="en-US"/>
        </w:rPr>
        <w:t>2.4. Пифагор үштіктері</w:t>
      </w:r>
    </w:p>
    <w:p w:rsidR="00E96792" w:rsidRPr="00310F47" w:rsidRDefault="00E96792" w:rsidP="00B615E6">
      <w:pPr>
        <w:spacing w:after="0" w:line="240" w:lineRule="auto"/>
        <w:ind w:firstLine="708"/>
        <w:jc w:val="both"/>
        <w:rPr>
          <w:rFonts w:ascii="Times New Roman" w:hAnsi="Times New Roman" w:cs="Times New Roman"/>
          <w:sz w:val="20"/>
          <w:szCs w:val="20"/>
          <w:lang w:val="en-US"/>
        </w:rPr>
      </w:pPr>
      <w:r w:rsidRPr="00310F47">
        <w:rPr>
          <w:rFonts w:ascii="Times New Roman" w:hAnsi="Times New Roman" w:cs="Times New Roman"/>
          <w:sz w:val="20"/>
          <w:szCs w:val="20"/>
          <w:lang w:val="en-US"/>
        </w:rPr>
        <w:t>Пифагор теоремасы жаңа ұрпақтар үшін сұлулықтың, кемелдіктің және шығармашылықтың өмірлік көзі болып қала береді. Теореманың мәні қарапайым және талғампаз болғанымен, оның мазмұны жағынан ешқандай жаңа зерттеулерге орын жоқ деп ойлау қателік болар еді. Осы зерттеулердің бірінің нәтижесі Пифагор үштіктері – екі санның квадраттарының қосындысы үшінші санның квадратына тең болатын үш натурал санның жиындары болып табылады.</w:t>
      </w:r>
    </w:p>
    <w:p w:rsidR="00E96792" w:rsidRPr="00310F47" w:rsidRDefault="004E431D" w:rsidP="00B615E6">
      <w:pPr>
        <w:spacing w:after="0" w:line="240" w:lineRule="auto"/>
        <w:ind w:firstLine="708"/>
        <w:jc w:val="both"/>
        <w:rPr>
          <w:rFonts w:ascii="Times New Roman" w:hAnsi="Times New Roman" w:cs="Times New Roman"/>
          <w:sz w:val="20"/>
          <w:szCs w:val="20"/>
          <w:lang w:val="en-US"/>
        </w:rPr>
      </w:pPr>
      <w:r>
        <w:rPr>
          <w:rFonts w:ascii="Times New Roman" w:hAnsi="Times New Roman" w:cs="Times New Roman"/>
          <w:noProof/>
          <w:sz w:val="20"/>
          <w:szCs w:val="20"/>
          <w:lang w:eastAsia="ru-RU"/>
        </w:rPr>
        <w:drawing>
          <wp:anchor distT="0" distB="0" distL="114300" distR="114300" simplePos="0" relativeHeight="251675648" behindDoc="0" locked="0" layoutInCell="1" allowOverlap="1">
            <wp:simplePos x="0" y="0"/>
            <wp:positionH relativeFrom="margin">
              <wp:posOffset>75565</wp:posOffset>
            </wp:positionH>
            <wp:positionV relativeFrom="margin">
              <wp:posOffset>5214620</wp:posOffset>
            </wp:positionV>
            <wp:extent cx="2249170" cy="3174365"/>
            <wp:effectExtent l="19050" t="0" r="0" b="0"/>
            <wp:wrapSquare wrapText="bothSides"/>
            <wp:docPr id="20" name="Рисунок 9" descr="doc_raz2"/>
            <wp:cNvGraphicFramePr/>
            <a:graphic xmlns:a="http://schemas.openxmlformats.org/drawingml/2006/main">
              <a:graphicData uri="http://schemas.openxmlformats.org/drawingml/2006/picture">
                <pic:pic xmlns:pic="http://schemas.openxmlformats.org/drawingml/2006/picture">
                  <pic:nvPicPr>
                    <pic:cNvPr id="23556" name="Picture 9" descr="doc_raz2"/>
                    <pic:cNvPicPr>
                      <a:picLocks noChangeAspect="1" noChangeArrowheads="1"/>
                    </pic:cNvPicPr>
                  </pic:nvPicPr>
                  <pic:blipFill>
                    <a:blip r:embed="rId1491" cstate="print"/>
                    <a:srcRect/>
                    <a:stretch>
                      <a:fillRect/>
                    </a:stretch>
                  </pic:blipFill>
                  <pic:spPr bwMode="auto">
                    <a:xfrm>
                      <a:off x="0" y="0"/>
                      <a:ext cx="2249170" cy="3174365"/>
                    </a:xfrm>
                    <a:prstGeom prst="rect">
                      <a:avLst/>
                    </a:prstGeom>
                    <a:noFill/>
                    <a:ln w="9525">
                      <a:noFill/>
                      <a:miter lim="800000"/>
                      <a:headEnd/>
                      <a:tailEnd/>
                    </a:ln>
                  </pic:spPr>
                </pic:pic>
              </a:graphicData>
            </a:graphic>
          </wp:anchor>
        </w:drawing>
      </w:r>
      <w:r w:rsidR="00E96792" w:rsidRPr="00310F47">
        <w:rPr>
          <w:rFonts w:ascii="Times New Roman" w:hAnsi="Times New Roman" w:cs="Times New Roman"/>
          <w:sz w:val="20"/>
          <w:szCs w:val="20"/>
          <w:lang w:val="en-US"/>
        </w:rPr>
        <w:t>Пифагор үштіктері х, у, z натурал сандарының үштіктері (x, y, z), олар үшін теңдігі = Мысалы, (3, 4, 5) Пифагор үштігі. Пифагор үштіктерінің геометриялық мағынасы олар тікбұрышты үшбұрыштың қабырғаларын өрнектейді.</w:t>
      </w:r>
    </w:p>
    <w:p w:rsidR="00E96792" w:rsidRPr="00310F47" w:rsidRDefault="00E96792" w:rsidP="00B615E6">
      <w:pPr>
        <w:spacing w:after="0" w:line="240" w:lineRule="auto"/>
        <w:ind w:firstLine="708"/>
        <w:jc w:val="both"/>
        <w:rPr>
          <w:rFonts w:ascii="Times New Roman" w:hAnsi="Times New Roman" w:cs="Times New Roman"/>
          <w:sz w:val="20"/>
          <w:szCs w:val="20"/>
          <w:lang w:val="en-US"/>
        </w:rPr>
      </w:pPr>
      <w:r w:rsidRPr="00310F47">
        <w:rPr>
          <w:rFonts w:ascii="Times New Roman" w:hAnsi="Times New Roman" w:cs="Times New Roman"/>
          <w:sz w:val="20"/>
          <w:szCs w:val="20"/>
          <w:lang w:val="en-US"/>
        </w:rPr>
        <w:t>Катеттері 3, 4 және гипотенузасы 5 болатын тікбұрышты үшбұрыш Египет үшбұрышы деп аталады. Бұл үшбұрыштың ауданы мінсіз 6 санына тең. Ол денсаулық пен тепе-теңдікпен де байланысты (өйткені ол екі үштіктен тұрады). Периметрі 12 - бақыт пен гүлденудің символы болып саналған сан.</w:t>
      </w:r>
    </w:p>
    <w:p w:rsidR="00E96792" w:rsidRPr="00310F47" w:rsidRDefault="00E96792" w:rsidP="00B615E6">
      <w:pPr>
        <w:spacing w:after="0" w:line="240" w:lineRule="auto"/>
        <w:ind w:firstLine="708"/>
        <w:jc w:val="both"/>
        <w:rPr>
          <w:rFonts w:ascii="Times New Roman" w:hAnsi="Times New Roman" w:cs="Times New Roman"/>
          <w:sz w:val="20"/>
          <w:szCs w:val="20"/>
          <w:lang w:val="en-US"/>
        </w:rPr>
      </w:pPr>
      <w:r w:rsidRPr="00310F47">
        <w:rPr>
          <w:rFonts w:ascii="Times New Roman" w:hAnsi="Times New Roman" w:cs="Times New Roman"/>
          <w:sz w:val="20"/>
          <w:szCs w:val="20"/>
          <w:lang w:val="en-US"/>
        </w:rPr>
        <w:t>Евклид, Пифагор, Диофант және басқалары Пифагор үштіктерін табумен айналысты.</w:t>
      </w:r>
    </w:p>
    <w:p w:rsidR="00E96792" w:rsidRPr="00310F47" w:rsidRDefault="00E96792" w:rsidP="00B615E6">
      <w:pPr>
        <w:spacing w:after="0" w:line="240" w:lineRule="auto"/>
        <w:ind w:firstLine="708"/>
        <w:jc w:val="both"/>
        <w:rPr>
          <w:rFonts w:ascii="Times New Roman" w:hAnsi="Times New Roman" w:cs="Times New Roman"/>
          <w:sz w:val="20"/>
          <w:szCs w:val="20"/>
          <w:lang w:val="en-US"/>
        </w:rPr>
      </w:pPr>
      <w:r w:rsidRPr="00310F47">
        <w:rPr>
          <w:rFonts w:ascii="Times New Roman" w:hAnsi="Times New Roman" w:cs="Times New Roman"/>
          <w:sz w:val="20"/>
          <w:szCs w:val="20"/>
          <w:lang w:val="en-US"/>
        </w:rPr>
        <w:t>Егер (x, y, z) пифагор үштігі болса, онда кез келген табиғи k үшін үштік (kx, ky, kz) да Пифагор үштігі болатыны анық. Атап айтқанда, (6, 8, 10), (18, 24, 30) т.б. Пифагор үштіктері.</w:t>
      </w:r>
    </w:p>
    <w:p w:rsidR="00E96792" w:rsidRPr="00310F47" w:rsidRDefault="00E96792" w:rsidP="00B615E6">
      <w:pPr>
        <w:spacing w:after="0" w:line="240" w:lineRule="auto"/>
        <w:ind w:firstLine="708"/>
        <w:jc w:val="both"/>
        <w:rPr>
          <w:rFonts w:ascii="Times New Roman" w:hAnsi="Times New Roman" w:cs="Times New Roman"/>
          <w:sz w:val="20"/>
          <w:szCs w:val="20"/>
          <w:lang w:val="en-US"/>
        </w:rPr>
      </w:pPr>
      <w:r w:rsidRPr="00310F47">
        <w:rPr>
          <w:rFonts w:ascii="Times New Roman" w:hAnsi="Times New Roman" w:cs="Times New Roman"/>
          <w:sz w:val="20"/>
          <w:szCs w:val="20"/>
          <w:lang w:val="en-US"/>
        </w:rPr>
        <w:t>Сандар көбейген сайын Пифагор үштіктері сирек және табу қиынға соғады. Пифагоршылар осындай үштіктерді табудың әдісін ойлап тапты және оны пайдалана отырып, Пифагор үштіктерінің шексіз көп екенін дәлелдеді. 1-ден үлкен ортақ бөлгіштері жоқ үштіктер жай үштіктер деп аталады.</w:t>
      </w:r>
    </w:p>
    <w:p w:rsidR="00E96792" w:rsidRPr="00310F47" w:rsidRDefault="00E96792" w:rsidP="00B615E6">
      <w:pPr>
        <w:spacing w:after="0" w:line="240" w:lineRule="auto"/>
        <w:ind w:firstLine="708"/>
        <w:jc w:val="both"/>
        <w:rPr>
          <w:rFonts w:ascii="Times New Roman" w:hAnsi="Times New Roman" w:cs="Times New Roman"/>
          <w:sz w:val="20"/>
          <w:szCs w:val="20"/>
          <w:lang w:val="en-US"/>
        </w:rPr>
      </w:pPr>
      <w:r w:rsidRPr="00310F47">
        <w:rPr>
          <w:rFonts w:ascii="Times New Roman" w:hAnsi="Times New Roman" w:cs="Times New Roman"/>
          <w:sz w:val="20"/>
          <w:szCs w:val="20"/>
          <w:lang w:val="en-US"/>
        </w:rPr>
        <w:t>1-қасиет. Қарапайым Пифагор үштігіне кіретін сандар жұптық қос жай.</w:t>
      </w:r>
    </w:p>
    <w:p w:rsidR="00E96792" w:rsidRPr="00310F47" w:rsidRDefault="00E96792" w:rsidP="00B615E6">
      <w:pPr>
        <w:spacing w:after="0" w:line="240" w:lineRule="auto"/>
        <w:ind w:firstLine="708"/>
        <w:jc w:val="both"/>
        <w:rPr>
          <w:rFonts w:ascii="Times New Roman" w:hAnsi="Times New Roman" w:cs="Times New Roman"/>
          <w:sz w:val="20"/>
          <w:szCs w:val="20"/>
          <w:lang w:val="en-US"/>
        </w:rPr>
      </w:pPr>
      <w:r w:rsidRPr="00310F47">
        <w:rPr>
          <w:rFonts w:ascii="Times New Roman" w:hAnsi="Times New Roman" w:cs="Times New Roman"/>
          <w:sz w:val="20"/>
          <w:szCs w:val="20"/>
          <w:lang w:val="en-US"/>
        </w:rPr>
        <w:t>Шынында да, егер олардың екеуінің, мысалы, х пен удың қарапайым ортақ бөлгіші p болса, онда x2 + y2 = z2 теңдігінен үшінші z саны да p-ке бөлінетіні шығады. Бұл үштік ең қарапайым дегенге қайшы келеді.</w:t>
      </w:r>
    </w:p>
    <w:p w:rsidR="00E96792" w:rsidRPr="00310F47" w:rsidRDefault="00E96792" w:rsidP="00B615E6">
      <w:pPr>
        <w:spacing w:after="0" w:line="240" w:lineRule="auto"/>
        <w:ind w:firstLine="708"/>
        <w:jc w:val="both"/>
        <w:rPr>
          <w:rFonts w:ascii="Times New Roman" w:hAnsi="Times New Roman" w:cs="Times New Roman"/>
          <w:sz w:val="20"/>
          <w:szCs w:val="20"/>
          <w:lang w:val="en-US"/>
        </w:rPr>
      </w:pPr>
      <w:r w:rsidRPr="00310F47">
        <w:rPr>
          <w:rFonts w:ascii="Times New Roman" w:hAnsi="Times New Roman" w:cs="Times New Roman"/>
          <w:sz w:val="20"/>
          <w:szCs w:val="20"/>
          <w:lang w:val="en-US"/>
        </w:rPr>
        <w:lastRenderedPageBreak/>
        <w:t>Салдары. Ең қарапайым Пифагор үштігінде тек бір сан жұп болуы мүмкін.</w:t>
      </w:r>
    </w:p>
    <w:p w:rsidR="00E96792" w:rsidRPr="00310F47" w:rsidRDefault="00E96792" w:rsidP="00B615E6">
      <w:pPr>
        <w:spacing w:after="0" w:line="240" w:lineRule="auto"/>
        <w:ind w:firstLine="708"/>
        <w:jc w:val="both"/>
        <w:rPr>
          <w:rFonts w:ascii="Times New Roman" w:hAnsi="Times New Roman" w:cs="Times New Roman"/>
          <w:sz w:val="20"/>
          <w:szCs w:val="20"/>
          <w:lang w:val="en-US"/>
        </w:rPr>
      </w:pPr>
      <w:r w:rsidRPr="00310F47">
        <w:rPr>
          <w:rFonts w:ascii="Times New Roman" w:hAnsi="Times New Roman" w:cs="Times New Roman"/>
          <w:sz w:val="20"/>
          <w:szCs w:val="20"/>
          <w:lang w:val="en-US"/>
        </w:rPr>
        <w:t>2-қасиет. Қарапайым Пифагор үштігінде х және у сандары бір уақытта екеуі де тақ бола алмайды.</w:t>
      </w:r>
    </w:p>
    <w:p w:rsidR="00E96792" w:rsidRPr="00310F47" w:rsidRDefault="00E96792" w:rsidP="00B615E6">
      <w:pPr>
        <w:spacing w:after="0" w:line="240" w:lineRule="auto"/>
        <w:ind w:firstLine="708"/>
        <w:jc w:val="both"/>
        <w:rPr>
          <w:rFonts w:ascii="Times New Roman" w:hAnsi="Times New Roman" w:cs="Times New Roman"/>
          <w:sz w:val="20"/>
          <w:szCs w:val="20"/>
          <w:lang w:val="en-US"/>
        </w:rPr>
      </w:pPr>
      <w:r w:rsidRPr="00310F47">
        <w:rPr>
          <w:rFonts w:ascii="Times New Roman" w:hAnsi="Times New Roman" w:cs="Times New Roman"/>
          <w:sz w:val="20"/>
          <w:szCs w:val="20"/>
          <w:lang w:val="en-US"/>
        </w:rPr>
        <w:t>Пифагор қазіргі символизмде былай жазуға болатын формулаларды тапты: a=2n+1, b=2n(n+1), c=2 n2 +2n+1, мұндағы n – бүтін сан.</w:t>
      </w:r>
    </w:p>
    <w:p w:rsidR="00E96792" w:rsidRPr="00310F47" w:rsidRDefault="00E96792" w:rsidP="00B615E6">
      <w:pPr>
        <w:spacing w:after="0" w:line="240" w:lineRule="auto"/>
        <w:ind w:firstLine="708"/>
        <w:jc w:val="both"/>
        <w:rPr>
          <w:rFonts w:ascii="Times New Roman" w:hAnsi="Times New Roman" w:cs="Times New Roman"/>
          <w:sz w:val="20"/>
          <w:szCs w:val="20"/>
          <w:lang w:val="en-US"/>
        </w:rPr>
      </w:pPr>
      <w:r w:rsidRPr="00310F47">
        <w:rPr>
          <w:rFonts w:ascii="Times New Roman" w:hAnsi="Times New Roman" w:cs="Times New Roman"/>
          <w:sz w:val="20"/>
          <w:szCs w:val="20"/>
          <w:lang w:val="en-US"/>
        </w:rPr>
        <w:t>Бұл сандар Пифагор үштіктері.</w:t>
      </w:r>
    </w:p>
    <w:p w:rsidR="00E96792" w:rsidRPr="00310F47" w:rsidRDefault="00E96792" w:rsidP="00B615E6">
      <w:pPr>
        <w:spacing w:after="0" w:line="240" w:lineRule="auto"/>
        <w:ind w:firstLine="708"/>
        <w:jc w:val="both"/>
        <w:rPr>
          <w:rFonts w:ascii="Times New Roman" w:hAnsi="Times New Roman" w:cs="Times New Roman"/>
          <w:sz w:val="20"/>
          <w:szCs w:val="20"/>
          <w:lang w:val="en-US"/>
        </w:rPr>
      </w:pPr>
      <w:r w:rsidRPr="00310F47">
        <w:rPr>
          <w:rFonts w:ascii="Times New Roman" w:hAnsi="Times New Roman" w:cs="Times New Roman"/>
          <w:sz w:val="20"/>
          <w:szCs w:val="20"/>
          <w:lang w:val="en-US"/>
        </w:rPr>
        <w:t>Пифагор сандарының бірқатар қызықты ерекшеліктері бар:</w:t>
      </w:r>
    </w:p>
    <w:p w:rsidR="00E96792" w:rsidRPr="00310F47" w:rsidRDefault="00E96792" w:rsidP="00B615E6">
      <w:pPr>
        <w:spacing w:after="0" w:line="240" w:lineRule="auto"/>
        <w:ind w:firstLine="708"/>
        <w:jc w:val="both"/>
        <w:rPr>
          <w:rFonts w:ascii="Times New Roman" w:hAnsi="Times New Roman" w:cs="Times New Roman"/>
          <w:sz w:val="20"/>
          <w:szCs w:val="20"/>
          <w:lang w:val="en-US"/>
        </w:rPr>
      </w:pPr>
      <w:r w:rsidRPr="00310F47">
        <w:rPr>
          <w:rFonts w:ascii="Times New Roman" w:hAnsi="Times New Roman" w:cs="Times New Roman"/>
          <w:sz w:val="20"/>
          <w:szCs w:val="20"/>
          <w:lang w:val="en-US"/>
        </w:rPr>
        <w:t>Аяқтардың бірі үшке еселік болуы керек.</w:t>
      </w:r>
    </w:p>
    <w:p w:rsidR="00E96792" w:rsidRPr="00310F47" w:rsidRDefault="00E96792" w:rsidP="00B615E6">
      <w:pPr>
        <w:spacing w:after="0" w:line="240" w:lineRule="auto"/>
        <w:ind w:firstLine="708"/>
        <w:jc w:val="both"/>
        <w:rPr>
          <w:rFonts w:ascii="Times New Roman" w:hAnsi="Times New Roman" w:cs="Times New Roman"/>
          <w:sz w:val="20"/>
          <w:szCs w:val="20"/>
          <w:lang w:val="en-US"/>
        </w:rPr>
      </w:pPr>
      <w:r w:rsidRPr="00310F47">
        <w:rPr>
          <w:rFonts w:ascii="Times New Roman" w:hAnsi="Times New Roman" w:cs="Times New Roman"/>
          <w:sz w:val="20"/>
          <w:szCs w:val="20"/>
          <w:lang w:val="en-US"/>
        </w:rPr>
        <w:t>Аяқтардың бірі төртке еселік болуы керек.</w:t>
      </w:r>
    </w:p>
    <w:p w:rsidR="00E96792" w:rsidRPr="00310F47" w:rsidRDefault="00E96792"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Пифагор сандарының бірі беске еселік болуы керек.</w:t>
      </w:r>
    </w:p>
    <w:p w:rsidR="00E96792" w:rsidRPr="00310F47" w:rsidRDefault="00E96792"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Шамасы, вавилондықтар Пифагор сандарын қалай есептеу керектігін білсе керек, бірақ олардың бұған қалай келгені белгісіз. Ежелгі гректер мұны қалай кейінірек жасағаны белгілі. Шын мәнінде, олардың модернизацияланған түрде дәлелі көптеген кітаптарда қайталанады.</w:t>
      </w:r>
    </w:p>
    <w:p w:rsidR="00E96792" w:rsidRPr="00310F47" w:rsidRDefault="00E96792"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lang w:val="kk-KZ"/>
        </w:rPr>
        <w:tab/>
      </w:r>
    </w:p>
    <w:p w:rsidR="00E96792" w:rsidRPr="00310F47" w:rsidRDefault="00E96792" w:rsidP="008B59E4">
      <w:pPr>
        <w:pStyle w:val="af4"/>
        <w:jc w:val="center"/>
        <w:rPr>
          <w:b/>
          <w:color w:val="000000" w:themeColor="text1"/>
          <w:spacing w:val="-4"/>
          <w:sz w:val="20"/>
          <w:szCs w:val="20"/>
        </w:rPr>
      </w:pPr>
      <w:r w:rsidRPr="00310F47">
        <w:rPr>
          <w:b/>
          <w:color w:val="000000" w:themeColor="text1"/>
          <w:spacing w:val="-4"/>
          <w:sz w:val="20"/>
          <w:szCs w:val="20"/>
        </w:rPr>
        <w:t>Әдебиеттер тізімі</w:t>
      </w:r>
    </w:p>
    <w:p w:rsidR="00E96792" w:rsidRPr="00310F47" w:rsidRDefault="00E96792" w:rsidP="004E431D">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1.Волошинов А.В. «Пифагор», М. «Просвещение», 1993г. 224стр</w:t>
      </w:r>
    </w:p>
    <w:p w:rsidR="00E96792" w:rsidRPr="00310F47" w:rsidRDefault="00E96792" w:rsidP="004E431D">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2.Литцман В. «Теорема Пифагора»,М. «Государственное издательство физико-математической литературы», 1960г. 99стр</w:t>
      </w:r>
    </w:p>
    <w:p w:rsidR="00E96792" w:rsidRPr="00310F47" w:rsidRDefault="00E96792" w:rsidP="004E431D">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3.Руденко В.Н. «Геометрия 7-9», М. «Просвещение»1992г. 384стр</w:t>
      </w:r>
    </w:p>
    <w:p w:rsidR="00E96792" w:rsidRPr="00310F47" w:rsidRDefault="00E96792" w:rsidP="004E431D">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4. Погорелов А.В.«Геометрия 7-11», М.«Просвещение»1992г. 383стр</w:t>
      </w:r>
    </w:p>
    <w:p w:rsidR="00E96792" w:rsidRPr="00310F47" w:rsidRDefault="00E96792" w:rsidP="004E431D">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5.Еленьский Ш. По следам Пифагора. М., 1961. 421</w:t>
      </w:r>
    </w:p>
    <w:p w:rsidR="00E96792" w:rsidRPr="00310F47" w:rsidRDefault="00E96792" w:rsidP="004E431D">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6.Глейзер Г.И. История математики в школе. – М.: Просвещение, 1981. 239стр</w:t>
      </w:r>
    </w:p>
    <w:p w:rsidR="00E96792" w:rsidRPr="00310F47" w:rsidRDefault="00E96792" w:rsidP="004E431D">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7.Энциклопедия. Я познаю мир. Математика. – М.: ООО «Издательство АСТ», 2003. – 408</w:t>
      </w:r>
    </w:p>
    <w:p w:rsidR="00E96792" w:rsidRPr="00310F47" w:rsidRDefault="00E96792" w:rsidP="00B615E6">
      <w:pPr>
        <w:pStyle w:val="a8"/>
        <w:rPr>
          <w:rFonts w:ascii="Times New Roman" w:hAnsi="Times New Roman" w:cs="Times New Roman"/>
          <w:sz w:val="20"/>
          <w:szCs w:val="20"/>
        </w:rPr>
      </w:pPr>
    </w:p>
    <w:p w:rsidR="00E96792" w:rsidRPr="00310F47" w:rsidRDefault="00E96792" w:rsidP="00B615E6">
      <w:pPr>
        <w:spacing w:after="0" w:line="240" w:lineRule="auto"/>
        <w:jc w:val="both"/>
        <w:rPr>
          <w:rFonts w:ascii="Times New Roman" w:hAnsi="Times New Roman" w:cs="Times New Roman"/>
          <w:sz w:val="20"/>
          <w:szCs w:val="20"/>
        </w:rPr>
      </w:pPr>
    </w:p>
    <w:p w:rsidR="00E96792" w:rsidRPr="004E431D" w:rsidRDefault="00E96792" w:rsidP="00B615E6">
      <w:pPr>
        <w:spacing w:after="0" w:line="240" w:lineRule="auto"/>
        <w:rPr>
          <w:rFonts w:ascii="Times New Roman" w:hAnsi="Times New Roman" w:cs="Times New Roman"/>
          <w:b/>
          <w:sz w:val="20"/>
          <w:szCs w:val="20"/>
          <w:lang w:val="kk-KZ"/>
        </w:rPr>
      </w:pPr>
      <w:r w:rsidRPr="004E431D">
        <w:rPr>
          <w:rFonts w:ascii="Times New Roman" w:hAnsi="Times New Roman" w:cs="Times New Roman"/>
          <w:b/>
          <w:sz w:val="20"/>
          <w:szCs w:val="20"/>
          <w:lang w:val="kk-KZ"/>
        </w:rPr>
        <w:t>ӘОЖ 372.851</w:t>
      </w:r>
    </w:p>
    <w:p w:rsidR="00E96792" w:rsidRPr="00310F47" w:rsidRDefault="00E96792"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Жақатай А.Д.</w:t>
      </w:r>
    </w:p>
    <w:p w:rsidR="00E96792" w:rsidRPr="00310F47" w:rsidRDefault="00E96792" w:rsidP="00B615E6">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 xml:space="preserve">Қ.Жұбанов атындағы Ақтөбе өңірлік университеті, </w:t>
      </w:r>
    </w:p>
    <w:p w:rsidR="00E96792" w:rsidRPr="00310F47" w:rsidRDefault="00E96792" w:rsidP="00B615E6">
      <w:pPr>
        <w:spacing w:after="0" w:line="240" w:lineRule="auto"/>
        <w:jc w:val="center"/>
        <w:rPr>
          <w:rFonts w:ascii="Times New Roman" w:hAnsi="Times New Roman" w:cs="Times New Roman"/>
          <w:sz w:val="20"/>
          <w:szCs w:val="20"/>
          <w:lang w:val="kk-KZ"/>
        </w:rPr>
      </w:pPr>
      <w:r w:rsidRPr="00310F47">
        <w:rPr>
          <w:rFonts w:ascii="Times New Roman" w:hAnsi="Times New Roman" w:cs="Times New Roman"/>
          <w:i/>
          <w:sz w:val="20"/>
          <w:szCs w:val="20"/>
          <w:lang w:val="kk-KZ"/>
        </w:rPr>
        <w:t>Ақтөбе қ., Қазақстан</w:t>
      </w:r>
    </w:p>
    <w:p w:rsidR="00E96792" w:rsidRPr="00310F47" w:rsidRDefault="00E96792" w:rsidP="00B615E6">
      <w:pPr>
        <w:spacing w:after="0" w:line="240" w:lineRule="auto"/>
        <w:jc w:val="center"/>
        <w:rPr>
          <w:rFonts w:ascii="Times New Roman" w:hAnsi="Times New Roman" w:cs="Times New Roman"/>
          <w:sz w:val="20"/>
          <w:szCs w:val="20"/>
          <w:highlight w:val="yellow"/>
          <w:lang w:val="kk-KZ"/>
        </w:rPr>
      </w:pPr>
    </w:p>
    <w:p w:rsidR="00E96792" w:rsidRPr="00310F47" w:rsidRDefault="00E96792"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ОҚУШЫЛАРДЫ ФУНКЦИОНАЛДЫ ДАМЫТУДАҒЫ ГЕОМЕТРИЯ МЕН ОЛИМПИАДАЛЫҚ ТАПСЫРМАЛАРДЫҢ МАҢЫЗЫ</w:t>
      </w:r>
    </w:p>
    <w:p w:rsidR="00E96792" w:rsidRPr="00310F47" w:rsidRDefault="00E96792" w:rsidP="008B59E4">
      <w:pPr>
        <w:spacing w:after="0" w:line="240" w:lineRule="auto"/>
        <w:jc w:val="both"/>
        <w:rPr>
          <w:rFonts w:ascii="Times New Roman" w:hAnsi="Times New Roman" w:cs="Times New Roman"/>
          <w:sz w:val="20"/>
          <w:szCs w:val="20"/>
          <w:lang w:val="kk-KZ"/>
        </w:rPr>
      </w:pPr>
    </w:p>
    <w:p w:rsidR="00E96792" w:rsidRPr="00310F47" w:rsidRDefault="00E96792" w:rsidP="001911EC">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Математикалық олимпиадаларда геометриялық тапсырмалардың міндетті түрде болуы, яғни геометрияға мән беруін зерттеушілер білім беру жүйесіндегі кейбір мәселелердің туындауынан деп болжайды. Бұл оқушылардың геометриядан дайындығының аздығы, мектеп курсындағы геометрия пәнінен сағат саның қысқаруы, 9 және 11 сыныптардағы қорытынды аттестаттау емтихандарындағы тапсырмаларда алгебра және алғашқы анализ бастамалары пәндеріне баса назар аударуынан туындайды.</w:t>
      </w:r>
    </w:p>
    <w:p w:rsidR="00E96792" w:rsidRPr="00310F47" w:rsidRDefault="00E96792" w:rsidP="001911EC">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И. Ф. Шарыгин: «Кеңестік мектеп математикасы әрқашан үш тағаннан тұрады: арифметика, мәтіндік есептер (арифметикалық және алгебралық) және геометрия. Дәстүрлі мазмұннан бас тартып, мектептегі математика оқу бағдарламасын модернизациялауға деген ұмтылыс және Батыс елдерінің үлгілеріне тікелей еліктеу біздің мектептегі математиканың құлдырауының тағы бір себебі болды» [1]. Бұл Батыс елдеріне еліктеу біздің елдің де білім беру жүйесіне өзіндік әсерін тигізді. Бұл оқушылардың көп жағдайда геометриялық тапсырмаларға тән емес, тек қана шешу алгоритмі белгілі тапсырмаларға көбірек көңіл бөлуіне әкелді. </w:t>
      </w:r>
    </w:p>
    <w:p w:rsidR="00E96792" w:rsidRPr="00310F47" w:rsidRDefault="00E96792" w:rsidP="001911EC">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Геометрия - нүкте, түзу, үшбұрыш, шеңбер, кесінді және тағы да сол сияқты геометриялық объектілерді зерттейтін ғылым. Геометрия гректің тілінен аударғанда «жер, өлшеу» -  математиканың кеңістіктік пішіндер (формалар) мен қатынастарды, сондай-ақ, оларға ұқсас басқа да пішіндер мен қатынастарды зерттейтін саласы. Яғни геометрия сөзі “жерді өлшеу” деген мағына береді. Бұндай атау геометрия ғылымының соңау біздің заманымызға дейінгі ғасырларда жер телімдерін, үлкен зәулім сарайлар мен ғибадатханаларды салу кезінде қолданғандығымен байланысты. Түрлі ғимараттарды, патша сарайлары мен мүсіндерді салған шеберге пирамиданың көлемі қандай болатынын, оның табанына қанша тас керектігін білу керек болған. Гректер бұл ғылымды жер өлшеу жөніндегі ғылым деген. Осылай практикалық жұмыстарда пайда болып, адамдардың практикалық жұмыстардағы қойған мақсаттарына жетуіне қызмет етеді. Бұл ғылым ретінде Ежелгі Грекияда математиканың бір бөлігі болып қалыптасқан, оның алғашқы аксиомалары Эвклидтың «Бастама» кітабында сипатталған [2].</w:t>
      </w:r>
    </w:p>
    <w:p w:rsidR="00E96792" w:rsidRPr="00310F47" w:rsidRDefault="00E96792" w:rsidP="001911EC">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Геометрия табиғатты зерттеуде, техниканы дамытуда қуатты құрал болып табылады. Ол математикалық анализге, механикаға, физикаға, астрономияға, геодезияға, картографияға, кристаллографияға, тағыда басқа ғылымдарға елеулі ықпал етеді. Шындығында, айналамызға - барлық жерде геометрия бар! Заманауи ғимараттар, ғарыш станциялары, авиалайнерлер мен кемелер, пәтерлердің интерьері мен тұрмыстық техника, микросхемалар және тіпті жарнамалар. Геометриялық білім мен дағдылар, геометриялық мәдениеттің дамуы бүгінгі таңда көптеген заманауи мамандықтар үшін, дизайнерлер мен конструкторлар үшін, жұмысшылар мен ғалымдар үшін кәсіби маңызды. Бұл «21 </w:t>
      </w:r>
      <w:r w:rsidRPr="00310F47">
        <w:rPr>
          <w:rFonts w:ascii="Times New Roman" w:hAnsi="Times New Roman" w:cs="Times New Roman"/>
          <w:sz w:val="20"/>
          <w:szCs w:val="20"/>
          <w:lang w:val="kk-KZ"/>
        </w:rPr>
        <w:lastRenderedPageBreak/>
        <w:t xml:space="preserve">ғасырда мектепте геометрия қажет пе?» деген сұраққа жауап беруге жеткілікті. Ал бүгінде біз мектеп бағдарламасынан геометрияны толығымен алып тастамағанмен, геометрия оқу бағдарламасын айтарлықтай қысқартуға ұшырады. </w:t>
      </w:r>
    </w:p>
    <w:p w:rsidR="00E96792" w:rsidRPr="00310F47" w:rsidRDefault="00E96792" w:rsidP="001911EC">
      <w:pPr>
        <w:spacing w:after="0" w:line="240" w:lineRule="auto"/>
        <w:ind w:firstLine="567"/>
        <w:jc w:val="both"/>
        <w:rPr>
          <w:rFonts w:ascii="Times New Roman" w:hAnsi="Times New Roman" w:cs="Times New Roman"/>
          <w:sz w:val="20"/>
          <w:szCs w:val="20"/>
          <w:highlight w:val="yellow"/>
          <w:lang w:val="kk-KZ"/>
        </w:rPr>
      </w:pPr>
      <w:r w:rsidRPr="00310F47">
        <w:rPr>
          <w:rFonts w:ascii="Times New Roman" w:hAnsi="Times New Roman" w:cs="Times New Roman"/>
          <w:sz w:val="20"/>
          <w:szCs w:val="20"/>
          <w:lang w:val="kk-KZ"/>
        </w:rPr>
        <w:t>Геометрия фигуралар, олардың қасиеттері, салыстырмалы орналасуы туралы түсінік беріп қана қоймайды, сонымен қатар ойлауға, сұрақ қоюға, талдауға, қорытынды жасауға, логикалық ойлауға үйретеді. Математика адамға өмірде әрқашан серік болды. Ол басқа ғылымдардың дамуына айтарлықтай көмектеседі.</w:t>
      </w:r>
    </w:p>
    <w:p w:rsidR="00E96792" w:rsidRPr="00310F47" w:rsidRDefault="00E96792" w:rsidP="001911EC">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Ойлауды дамытып, жүйелеуге, заңдылықтарды табу мен байланыстарын орнатуға, дәлелдеу мен қорытынды жасауға, логикалық, стратегиялық және абстрактілі ойлауға көмектесетін құрал, ол – математикалық олимпиада [3]. Қазіргі таңда өткізіліп келе жатқан маңызды олимпиадаларға тоқталатын болсақ:</w:t>
      </w:r>
    </w:p>
    <w:p w:rsidR="00E96792" w:rsidRPr="00310F47" w:rsidRDefault="00E96792" w:rsidP="001911EC">
      <w:pPr>
        <w:spacing w:after="0" w:line="240" w:lineRule="auto"/>
        <w:ind w:firstLine="567"/>
        <w:jc w:val="both"/>
        <w:rPr>
          <w:rFonts w:ascii="Times New Roman" w:hAnsi="Times New Roman" w:cs="Times New Roman"/>
          <w:i/>
          <w:sz w:val="20"/>
          <w:szCs w:val="20"/>
          <w:lang w:val="kk-KZ"/>
        </w:rPr>
      </w:pPr>
      <w:r w:rsidRPr="00310F47">
        <w:rPr>
          <w:rFonts w:ascii="Times New Roman" w:hAnsi="Times New Roman" w:cs="Times New Roman"/>
          <w:i/>
          <w:sz w:val="20"/>
          <w:szCs w:val="20"/>
          <w:lang w:val="kk-KZ"/>
        </w:rPr>
        <w:t>Математикадан Республикалық мектепішілік олимпиада</w:t>
      </w:r>
    </w:p>
    <w:p w:rsidR="00E96792" w:rsidRPr="00310F47" w:rsidRDefault="00E96792" w:rsidP="001911EC">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Бұл олимпиада Қазақстанда жоғары сынып оқушылары арасында өткізілетін негізгі және ең ауқымды олимпиада болып табылады. Олимпиаданың негізгі мақсаты мен міндеттері – ғылыми білімді насихаттау және оқушылардың ғылыми іс-әрекетке деген қызығушылығын дамыту, дарынды балаларды анықтау үшін қажетті жағдай жасау, халықаралық олимпиадаларға қатысуға оқушыларды іріктеу және дайындау, Қазақстан Республикасындағы білім берудің беделін көтеру. Ережеге сәйкес, олимпиада төрт: мектепшілік, аудандық, облыстық, қорытынды Республикалық кезең бойынша өтеді. Айта кету керек, бұл олимпиада финалдық кезең жеңімпаздары үшін соңғысы емес. Бұл кезеңнің жеңімпаздары жасөспірімдер арасындағы Балқан олимпиадасы және Балқан олимпиадасы, Халықаралық олимпиада, Туймаада, Батыс Қытай математикалық олимпиадасы сияқты түрлі деңгейдегі халықаралық олимпиадаларға үміткер атана отырып, ұлттық құрамаға енеді [4].</w:t>
      </w:r>
    </w:p>
    <w:p w:rsidR="00E96792" w:rsidRPr="00310F47" w:rsidRDefault="00E96792" w:rsidP="001911EC">
      <w:pPr>
        <w:spacing w:after="0" w:line="240" w:lineRule="auto"/>
        <w:ind w:firstLine="567"/>
        <w:jc w:val="both"/>
        <w:rPr>
          <w:rFonts w:ascii="Times New Roman" w:hAnsi="Times New Roman" w:cs="Times New Roman"/>
          <w:i/>
          <w:sz w:val="20"/>
          <w:szCs w:val="20"/>
          <w:lang w:val="kk-KZ"/>
        </w:rPr>
      </w:pPr>
      <w:r w:rsidRPr="00310F47">
        <w:rPr>
          <w:rFonts w:ascii="Times New Roman" w:hAnsi="Times New Roman" w:cs="Times New Roman"/>
          <w:i/>
          <w:sz w:val="20"/>
          <w:szCs w:val="20"/>
          <w:lang w:val="kk-KZ"/>
        </w:rPr>
        <w:t>Халықаралық математикалық олимпиада (ХМО)</w:t>
      </w:r>
    </w:p>
    <w:p w:rsidR="00E96792" w:rsidRPr="00310F47" w:rsidRDefault="00E96792" w:rsidP="001911EC">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Халықаралық математикалық олимпиада – жыл сайын елдердің бірінде өтетін жоғары сынып оқушылары үшін математикадан әлем чемпионаты деуге болады. Алғашқы ХMO 1959 жылы Румынияда жеті елдің қатысуымен өтті. Соңғы жылдары ХМО-ға 5 континенттен 100-ден астам мемлекет қатысты. Олимпиаданың ресми сайты – </w:t>
      </w:r>
      <w:hyperlink r:id="rId1492" w:history="1">
        <w:r w:rsidRPr="00310F47">
          <w:rPr>
            <w:rStyle w:val="ab"/>
            <w:rFonts w:ascii="Times New Roman" w:hAnsi="Times New Roman" w:cs="Times New Roman"/>
            <w:sz w:val="20"/>
            <w:szCs w:val="20"/>
            <w:lang w:val="kk-KZ"/>
          </w:rPr>
          <w:t>www.imo-official.org/</w:t>
        </w:r>
      </w:hyperlink>
      <w:r w:rsidRPr="00310F47">
        <w:rPr>
          <w:rFonts w:ascii="Times New Roman" w:hAnsi="Times New Roman" w:cs="Times New Roman"/>
          <w:sz w:val="20"/>
          <w:szCs w:val="20"/>
          <w:lang w:val="kk-KZ"/>
        </w:rPr>
        <w:t>. Әрбір қатысушы ел қабылдаушы ел құрған тапсырмалар комиссиясына алты тапсырмаға дейін жібере алады. Ұсынылған мәселелердің ішінен комиссия отызға жуық ең жақсысын таңдайды. Осы қысқартылған тапсырмалар тізімінен оларды алдын ала талдаудан, балама шешімдерді іздеуден кейін, Халықаралық қазылар алқасы әр турда алты тапсырмадан (әрқайсысы үш тапсырмадан: қарапайым, орташа және қиын) олимпиада тапсырмаларын құрады. Қазылар алқасы қатысушы елдің бір өкілінен (команда жетекшісі) және қабылдаушы ел тағайындаған қазылар алқасының төрағасынан тұрады. Содан кейін қазылар алқасы олимпиаданың ресми тілдеріндегі тапсырмалардың нұсқаларын және қатысушылардың мемлекеттік тілдеріне аудармаларын бекітеді. Ең табысты қатысушылар алтын, күміс және қола медальдармен марапатталады. Марапаттаушылардың саны қатысушылардың жалпы санының шамамен жартысын құрайды және алтын, күміс және қола медальдарды бөлу мүмкіндігінше 1:2:3 пропорциясында болуы керек[5].</w:t>
      </w:r>
    </w:p>
    <w:p w:rsidR="00E96792" w:rsidRPr="00310F47" w:rsidRDefault="00E96792" w:rsidP="001911EC">
      <w:pPr>
        <w:spacing w:after="0" w:line="240" w:lineRule="auto"/>
        <w:ind w:firstLine="567"/>
        <w:jc w:val="both"/>
        <w:rPr>
          <w:rFonts w:ascii="Times New Roman" w:hAnsi="Times New Roman" w:cs="Times New Roman"/>
          <w:i/>
          <w:sz w:val="20"/>
          <w:szCs w:val="20"/>
          <w:lang w:val="kk-KZ"/>
        </w:rPr>
      </w:pPr>
      <w:r w:rsidRPr="00310F47">
        <w:rPr>
          <w:rFonts w:ascii="Times New Roman" w:hAnsi="Times New Roman" w:cs="Times New Roman"/>
          <w:i/>
          <w:sz w:val="20"/>
          <w:szCs w:val="20"/>
          <w:lang w:val="kk-KZ"/>
        </w:rPr>
        <w:t>Леонард Эйлер атындағы математикалық олимпиада</w:t>
      </w:r>
    </w:p>
    <w:p w:rsidR="00E96792" w:rsidRPr="00310F47" w:rsidRDefault="00E96792" w:rsidP="001911EC">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Бұл олимпиада Ресейдегі жетекші математикалық білім беру орталықтарының бастамасымен ұйымдастырылады.. Ол сегізінші сынып оқушыларына арналған және мүмкіндігінше олар үшін жетіспейтін республикалық математикалық олимпиадалардың қорытынды кезеңдерін толықтыруға арналған. Қазақстандық сегізінші сынып оқушылары да республикалық олимпиаданың ақтық кезеңіне қатыспағанын ескерсек, бұл олимпиада Қазақстанда бұл олимпиада қозғалысы жеке демеушіліктің күш-жігерімен өтуде. Әр жылдары олимпиадаға Ресей, Украина, Беларусь, Литва, Сербия, Болгария және Моңғолиядан да мектеп оқушылары қатысты. 2013/2014 оқу жылында әлем бойынша 3000 студент қатысты. Олимпиаданың әдістемелік кеңесі Бүкілресейлік математикалық олимпиаданың әдістемелік кеңесінің мүшелерінен, оның ішінде Әл-Фараби орталығының бір оқытушысынан тұрады.</w:t>
      </w:r>
    </w:p>
    <w:p w:rsidR="00E96792" w:rsidRPr="00310F47" w:rsidRDefault="00E96792" w:rsidP="001911EC">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Олимпиада үш кезеңде өтеді: қашықтан, аймақтық және қорытынды. Қашықтан кезеңге 8-сыныптан жоғары емес барлық қызығушылық танытқан оқушылар қатыса алады. Қашықтық кезеңнің үздік қатысушылары облыстық кезеңге, облыстық кезеңнің үздіктері қорытынды кезеңге жолдама алады. Олимпиадаға қатысу тегін. Мектеп оқушыларын барынша көптеп олимпиадаға қатыстыру үшін қашықтан кезеңнің тапсырмалары интернетке орналастырылып, қатысушылардың жұмыстары электронды пошта арқылы тексеруге жіберіледі. Аймақтық және қорытынды кезеңдері өз ішінде өткізіледі [4].</w:t>
      </w:r>
    </w:p>
    <w:p w:rsidR="00E96792" w:rsidRPr="00310F47" w:rsidRDefault="00E96792" w:rsidP="001911EC">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Бұл жоғарыда айтылған олимпиадалардың барлығында да геометриялық тақырыптағы есептер кездеседі. Бұдан геометрияның алатын орнын көре отырып, геометриялық олтимпиададағы планиметрия тапсырмаларына тоқталсақ. Олимпиадаларды ұйымдастыру мәселелерін зерттеу барысында біз планиметрия бөлімдерін анықтадық. Олимпиадалық математикадағы планиметриялық есептердің тақырыбы:</w:t>
      </w:r>
    </w:p>
    <w:p w:rsidR="00E96792" w:rsidRPr="00310F47" w:rsidRDefault="00E96792" w:rsidP="00292659">
      <w:pPr>
        <w:pStyle w:val="a6"/>
        <w:numPr>
          <w:ilvl w:val="0"/>
          <w:numId w:val="25"/>
        </w:numPr>
        <w:tabs>
          <w:tab w:val="left" w:pos="284"/>
          <w:tab w:val="left" w:pos="426"/>
        </w:tabs>
        <w:spacing w:after="0" w:line="240" w:lineRule="auto"/>
        <w:ind w:left="0" w:firstLine="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Көрнекі геометрия;</w:t>
      </w:r>
    </w:p>
    <w:p w:rsidR="00E96792" w:rsidRPr="00310F47" w:rsidRDefault="00E96792" w:rsidP="00292659">
      <w:pPr>
        <w:pStyle w:val="a6"/>
        <w:numPr>
          <w:ilvl w:val="0"/>
          <w:numId w:val="25"/>
        </w:numPr>
        <w:tabs>
          <w:tab w:val="left" w:pos="284"/>
          <w:tab w:val="left" w:pos="426"/>
        </w:tabs>
        <w:spacing w:after="0" w:line="240" w:lineRule="auto"/>
        <w:ind w:left="0" w:firstLine="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Түзулер, сәулелер, кесінділер және бұрыштар;</w:t>
      </w:r>
    </w:p>
    <w:p w:rsidR="00E96792" w:rsidRPr="00310F47" w:rsidRDefault="00E96792" w:rsidP="00292659">
      <w:pPr>
        <w:pStyle w:val="a6"/>
        <w:numPr>
          <w:ilvl w:val="0"/>
          <w:numId w:val="25"/>
        </w:numPr>
        <w:tabs>
          <w:tab w:val="left" w:pos="284"/>
          <w:tab w:val="left" w:pos="426"/>
        </w:tabs>
        <w:spacing w:after="0" w:line="240" w:lineRule="auto"/>
        <w:ind w:left="0" w:firstLine="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Үшбұрыштар;</w:t>
      </w:r>
    </w:p>
    <w:p w:rsidR="00E96792" w:rsidRPr="00310F47" w:rsidRDefault="00E96792" w:rsidP="00292659">
      <w:pPr>
        <w:pStyle w:val="a6"/>
        <w:numPr>
          <w:ilvl w:val="0"/>
          <w:numId w:val="25"/>
        </w:numPr>
        <w:tabs>
          <w:tab w:val="left" w:pos="284"/>
          <w:tab w:val="left" w:pos="426"/>
        </w:tabs>
        <w:spacing w:after="0" w:line="240" w:lineRule="auto"/>
        <w:ind w:left="0" w:firstLine="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Шеңберлер; </w:t>
      </w:r>
    </w:p>
    <w:p w:rsidR="00E96792" w:rsidRPr="00310F47" w:rsidRDefault="00E96792" w:rsidP="001911EC">
      <w:pPr>
        <w:pStyle w:val="a6"/>
        <w:numPr>
          <w:ilvl w:val="0"/>
          <w:numId w:val="25"/>
        </w:numPr>
        <w:tabs>
          <w:tab w:val="left" w:pos="426"/>
        </w:tabs>
        <w:spacing w:after="0" w:line="240" w:lineRule="auto"/>
        <w:ind w:left="0" w:firstLine="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lastRenderedPageBreak/>
        <w:t>Төртбұрыштар;</w:t>
      </w:r>
    </w:p>
    <w:p w:rsidR="00E96792" w:rsidRPr="00310F47" w:rsidRDefault="00E96792" w:rsidP="001911EC">
      <w:pPr>
        <w:pStyle w:val="a6"/>
        <w:numPr>
          <w:ilvl w:val="0"/>
          <w:numId w:val="25"/>
        </w:numPr>
        <w:tabs>
          <w:tab w:val="left" w:pos="426"/>
        </w:tabs>
        <w:spacing w:after="0" w:line="240" w:lineRule="auto"/>
        <w:ind w:left="0" w:firstLine="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Көпбұрыштар; </w:t>
      </w:r>
    </w:p>
    <w:p w:rsidR="00E96792" w:rsidRPr="00310F47" w:rsidRDefault="00E96792" w:rsidP="001911EC">
      <w:pPr>
        <w:pStyle w:val="a6"/>
        <w:numPr>
          <w:ilvl w:val="0"/>
          <w:numId w:val="25"/>
        </w:numPr>
        <w:tabs>
          <w:tab w:val="left" w:pos="426"/>
        </w:tabs>
        <w:spacing w:after="0" w:line="240" w:lineRule="auto"/>
        <w:ind w:left="0" w:firstLine="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Аудан;</w:t>
      </w:r>
    </w:p>
    <w:p w:rsidR="00E96792" w:rsidRPr="00310F47" w:rsidRDefault="00E96792" w:rsidP="001911EC">
      <w:pPr>
        <w:pStyle w:val="a6"/>
        <w:numPr>
          <w:ilvl w:val="0"/>
          <w:numId w:val="25"/>
        </w:numPr>
        <w:tabs>
          <w:tab w:val="left" w:pos="426"/>
        </w:tabs>
        <w:spacing w:after="0" w:line="240" w:lineRule="auto"/>
        <w:ind w:left="0" w:firstLine="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Векторлар;</w:t>
      </w:r>
    </w:p>
    <w:p w:rsidR="00E96792" w:rsidRPr="00310F47" w:rsidRDefault="00E96792" w:rsidP="001911EC">
      <w:pPr>
        <w:pStyle w:val="a6"/>
        <w:numPr>
          <w:ilvl w:val="0"/>
          <w:numId w:val="25"/>
        </w:numPr>
        <w:tabs>
          <w:tab w:val="left" w:pos="426"/>
        </w:tabs>
        <w:spacing w:after="0" w:line="240" w:lineRule="auto"/>
        <w:ind w:left="0" w:firstLine="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Жазықтықты түрлендіру;</w:t>
      </w:r>
    </w:p>
    <w:p w:rsidR="00E96792" w:rsidRPr="00310F47" w:rsidRDefault="00E96792" w:rsidP="001911EC">
      <w:pPr>
        <w:pStyle w:val="a6"/>
        <w:numPr>
          <w:ilvl w:val="0"/>
          <w:numId w:val="25"/>
        </w:numPr>
        <w:tabs>
          <w:tab w:val="left" w:pos="426"/>
        </w:tabs>
        <w:spacing w:after="0" w:line="240" w:lineRule="auto"/>
        <w:ind w:left="0" w:firstLine="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Геометриялық теңсіздіктер;</w:t>
      </w:r>
    </w:p>
    <w:p w:rsidR="00E96792" w:rsidRPr="00310F47" w:rsidRDefault="00E96792" w:rsidP="001911EC">
      <w:pPr>
        <w:pStyle w:val="a6"/>
        <w:numPr>
          <w:ilvl w:val="0"/>
          <w:numId w:val="25"/>
        </w:numPr>
        <w:tabs>
          <w:tab w:val="left" w:pos="426"/>
        </w:tabs>
        <w:spacing w:after="0" w:line="240" w:lineRule="auto"/>
        <w:ind w:left="0" w:firstLine="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Салу есептері. Нүктенің геометриялық орны;</w:t>
      </w:r>
    </w:p>
    <w:p w:rsidR="00E96792" w:rsidRPr="00310F47" w:rsidRDefault="00E96792" w:rsidP="001911EC">
      <w:pPr>
        <w:pStyle w:val="a6"/>
        <w:numPr>
          <w:ilvl w:val="0"/>
          <w:numId w:val="25"/>
        </w:numPr>
        <w:tabs>
          <w:tab w:val="left" w:pos="426"/>
        </w:tabs>
        <w:spacing w:after="0" w:line="240" w:lineRule="auto"/>
        <w:ind w:left="0" w:firstLine="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Дөңес және дөңес емес фигуралар;</w:t>
      </w:r>
    </w:p>
    <w:p w:rsidR="00E96792" w:rsidRPr="00310F47" w:rsidRDefault="00E96792" w:rsidP="001911EC">
      <w:pPr>
        <w:pStyle w:val="a6"/>
        <w:numPr>
          <w:ilvl w:val="0"/>
          <w:numId w:val="25"/>
        </w:numPr>
        <w:tabs>
          <w:tab w:val="left" w:pos="426"/>
        </w:tabs>
        <w:spacing w:after="0" w:line="240" w:lineRule="auto"/>
        <w:ind w:left="0" w:firstLine="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Экстримумдарға арналған тапсырмалар;</w:t>
      </w:r>
    </w:p>
    <w:p w:rsidR="00E96792" w:rsidRPr="00310F47" w:rsidRDefault="00E96792" w:rsidP="001911EC">
      <w:pPr>
        <w:pStyle w:val="a6"/>
        <w:numPr>
          <w:ilvl w:val="0"/>
          <w:numId w:val="25"/>
        </w:numPr>
        <w:tabs>
          <w:tab w:val="left" w:pos="426"/>
        </w:tabs>
        <w:spacing w:after="0" w:line="240" w:lineRule="auto"/>
        <w:ind w:left="0" w:firstLine="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Екінші ретті қисықтар.</w:t>
      </w:r>
    </w:p>
    <w:p w:rsidR="00E96792" w:rsidRPr="00310F47" w:rsidRDefault="00E96792"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Планиметрия тарауы бойынша оқушылардың белгілі бір деңгейде нәтижеге қол жеткізуі үшін, келесі дағдыларды дамыту қажет және олар бойынша оқушылардың келесі міндеттері жасалды.</w:t>
      </w:r>
    </w:p>
    <w:tbl>
      <w:tblPr>
        <w:tblStyle w:val="aa"/>
        <w:tblW w:w="0" w:type="auto"/>
        <w:tblLook w:val="04A0"/>
      </w:tblPr>
      <w:tblGrid>
        <w:gridCol w:w="3520"/>
        <w:gridCol w:w="5766"/>
      </w:tblGrid>
      <w:tr w:rsidR="00E96792" w:rsidRPr="00310F47" w:rsidTr="00E96792">
        <w:tc>
          <w:tcPr>
            <w:tcW w:w="3539" w:type="dxa"/>
          </w:tcPr>
          <w:p w:rsidR="00E96792" w:rsidRPr="00310F47" w:rsidRDefault="00E96792"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Іскерлік-дағдылар</w:t>
            </w:r>
          </w:p>
        </w:tc>
        <w:tc>
          <w:tcPr>
            <w:tcW w:w="5806" w:type="dxa"/>
          </w:tcPr>
          <w:p w:rsidR="00E96792" w:rsidRPr="00310F47" w:rsidRDefault="00E96792"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Негізгі қызмет түрлері</w:t>
            </w:r>
          </w:p>
        </w:tc>
      </w:tr>
      <w:tr w:rsidR="00E96792" w:rsidRPr="00494C5D" w:rsidTr="00E96792">
        <w:tc>
          <w:tcPr>
            <w:tcW w:w="3539" w:type="dxa"/>
          </w:tcPr>
          <w:p w:rsidR="00E96792" w:rsidRPr="00310F47" w:rsidRDefault="00E96792"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Геометриялық фигуралар, координаталар және векторлармен амалдар мен түрлендірулерді орындау</w:t>
            </w:r>
          </w:p>
        </w:tc>
        <w:tc>
          <w:tcPr>
            <w:tcW w:w="5806" w:type="dxa"/>
          </w:tcPr>
          <w:p w:rsidR="00E96792" w:rsidRPr="00310F47" w:rsidRDefault="00E96792"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 Геометриялық шамаларды табуға арналған планиметриялық есептерді шығару (ұзындықтар, бұрыштар, аудандар).</w:t>
            </w:r>
          </w:p>
          <w:p w:rsidR="00E96792" w:rsidRPr="00310F47" w:rsidRDefault="00E96792"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 Нүктенің координаталарын анықтау, векторларға амалдар орындау, вектордың ұзындығы мен координаталарын, векторлар арасындағы бұрышты табу.</w:t>
            </w:r>
          </w:p>
        </w:tc>
      </w:tr>
      <w:tr w:rsidR="00E96792" w:rsidRPr="00494C5D" w:rsidTr="00E96792">
        <w:tc>
          <w:tcPr>
            <w:tcW w:w="3539" w:type="dxa"/>
          </w:tcPr>
          <w:p w:rsidR="00E96792" w:rsidRPr="00310F47" w:rsidRDefault="00E96792"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Қарапайым математикалық модельдерді құрастыру және зерттеу</w:t>
            </w:r>
          </w:p>
        </w:tc>
        <w:tc>
          <w:tcPr>
            <w:tcW w:w="5806" w:type="dxa"/>
          </w:tcPr>
          <w:p w:rsidR="00E96792" w:rsidRPr="00310F47" w:rsidRDefault="00E96792"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 Нақты жағдаяттарды геометрия тілінде модельдеу, геометриялық ұғымдар мен теоремалар қолданып дайын модельдерді зерттеу, геометриялық шамаларды табуға байланысты практикалық есептерді шешу;</w:t>
            </w:r>
          </w:p>
          <w:p w:rsidR="00E96792" w:rsidRPr="00310F47" w:rsidRDefault="00E96792"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 Геометриялық есептерді шығарғанда дәлелді тұжырым жүргізу, пайымдаудың логикалық дұрыстығына немесе қателігіне баға беру.</w:t>
            </w:r>
          </w:p>
        </w:tc>
      </w:tr>
      <w:tr w:rsidR="00E96792" w:rsidRPr="00494C5D" w:rsidTr="00E96792">
        <w:tc>
          <w:tcPr>
            <w:tcW w:w="3539" w:type="dxa"/>
          </w:tcPr>
          <w:p w:rsidR="00E96792" w:rsidRPr="00310F47" w:rsidRDefault="00E96792"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Қалыптасқан білім-білік іскерлік-дағларын практикалық және күнделікті іс-әрекеттерінде қолдану</w:t>
            </w:r>
          </w:p>
        </w:tc>
        <w:tc>
          <w:tcPr>
            <w:tcW w:w="5806" w:type="dxa"/>
          </w:tcPr>
          <w:p w:rsidR="00E96792" w:rsidRPr="00310F47" w:rsidRDefault="00E96792"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 Нақты сандық деректерді талдау, формулалар бойынша практикалық есептеулер жүргізу, практикалық есептеулер кезінде бағалауды қолдану.</w:t>
            </w:r>
          </w:p>
          <w:p w:rsidR="00E96792" w:rsidRPr="00310F47" w:rsidRDefault="00E96792"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 Қолданбалы міндеттерді, оның ішінде әлеуметтік-экономикалық және физикалық сипаттағы, ең үлкен және ең кіші мәндерге және жылдамдық пен үдеуді табуға арналған тапсырмаларды шешу.</w:t>
            </w:r>
          </w:p>
        </w:tc>
      </w:tr>
    </w:tbl>
    <w:p w:rsidR="00E96792" w:rsidRPr="00310F47" w:rsidRDefault="00E96792" w:rsidP="00B615E6">
      <w:pPr>
        <w:spacing w:after="0" w:line="240" w:lineRule="auto"/>
        <w:ind w:firstLine="708"/>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1-кесте. Планиметрия бойынша олимпиада тапсырмаларымен тексерілетін негізгі іскерлік-дағдылар</w:t>
      </w:r>
    </w:p>
    <w:p w:rsidR="00E96792" w:rsidRPr="00310F47" w:rsidRDefault="00E96792"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Планиметриялық есептердің ішінде олимпиадаларда көбіне үшбұрыштар тақырыбына кездеседі. Бұған дәлел ретінде 2021 жылғы Республикалық олимпиаданың аудандық кезеңіндегі тапсырманы қарастырсақ. </w:t>
      </w:r>
    </w:p>
    <w:p w:rsidR="00E96792" w:rsidRPr="00310F47" w:rsidRDefault="00E96792"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i/>
          <w:sz w:val="20"/>
          <w:szCs w:val="20"/>
          <w:lang w:val="kk-KZ"/>
        </w:rPr>
        <w:t>Тапсырма</w:t>
      </w:r>
      <w:r w:rsidRPr="00310F47">
        <w:rPr>
          <w:rFonts w:ascii="Times New Roman" w:hAnsi="Times New Roman" w:cs="Times New Roman"/>
          <w:sz w:val="20"/>
          <w:szCs w:val="20"/>
          <w:lang w:val="kk-KZ"/>
        </w:rPr>
        <w:t xml:space="preserve">. Сүйір бұрышты АВС үшбұрышының АВ қабырғасы бойынан АР : ВР = 2 : 1 болатындай Р нүктесі белгіленген. AС = CР = 1 және </w:t>
      </w:r>
      <w:r w:rsidRPr="00310F47">
        <w:rPr>
          <w:rFonts w:ascii="Times New Roman" w:hAnsi="Times New Roman" w:cs="Times New Roman"/>
          <w:position w:val="-4"/>
          <w:sz w:val="20"/>
          <w:szCs w:val="20"/>
          <w:lang w:val="kk-KZ"/>
        </w:rPr>
        <w:object w:dxaOrig="260" w:dyaOrig="240">
          <v:shape id="_x0000_i1775" type="#_x0000_t75" style="width:11.25pt;height:11.25pt" o:ole="">
            <v:imagedata r:id="rId1493" o:title=""/>
          </v:shape>
          <o:OLEObject Type="Embed" ProgID="Equation.3" ShapeID="_x0000_i1775" DrawAspect="Content" ObjectID="_1734341445" r:id="rId1494"/>
        </w:object>
      </w:r>
      <w:r w:rsidRPr="00310F47">
        <w:rPr>
          <w:rFonts w:ascii="Times New Roman" w:hAnsi="Times New Roman" w:cs="Times New Roman"/>
          <w:sz w:val="20"/>
          <w:szCs w:val="20"/>
          <w:lang w:val="kk-KZ"/>
        </w:rPr>
        <w:t>ВСР = 15⁰ екені белгілі. ВС кесіндісінің ұзындығын табыңыз [6].</w:t>
      </w:r>
    </w:p>
    <w:p w:rsidR="00E96792" w:rsidRPr="00310F47" w:rsidRDefault="00E96792"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Шешуі: (1-сурет). Егер С төбесінен АВ қабырғасына СН биіктігін түсірсек, онда Н нүктесі АСР теңбүйірлі үшбұрышының АР табаның қақ бөледі. </w:t>
      </w:r>
    </w:p>
    <w:p w:rsidR="008B59E4" w:rsidRPr="00310F47" w:rsidRDefault="008B59E4" w:rsidP="00B615E6">
      <w:pPr>
        <w:spacing w:after="0" w:line="240" w:lineRule="auto"/>
        <w:ind w:firstLine="708"/>
        <w:jc w:val="center"/>
        <w:rPr>
          <w:rFonts w:ascii="Times New Roman" w:hAnsi="Times New Roman" w:cs="Times New Roman"/>
          <w:sz w:val="20"/>
          <w:szCs w:val="20"/>
          <w:lang w:val="kk-KZ"/>
        </w:rPr>
      </w:pPr>
      <w:r w:rsidRPr="00310F47">
        <w:rPr>
          <w:rFonts w:ascii="Times New Roman" w:hAnsi="Times New Roman" w:cs="Times New Roman"/>
          <w:noProof/>
          <w:sz w:val="20"/>
          <w:szCs w:val="20"/>
          <w:lang w:eastAsia="ru-RU"/>
        </w:rPr>
        <w:drawing>
          <wp:anchor distT="0" distB="0" distL="114300" distR="114300" simplePos="0" relativeHeight="251677696" behindDoc="0" locked="0" layoutInCell="1" allowOverlap="1">
            <wp:simplePos x="0" y="0"/>
            <wp:positionH relativeFrom="column">
              <wp:posOffset>1421765</wp:posOffset>
            </wp:positionH>
            <wp:positionV relativeFrom="paragraph">
              <wp:posOffset>108585</wp:posOffset>
            </wp:positionV>
            <wp:extent cx="2682240" cy="2440940"/>
            <wp:effectExtent l="19050" t="0" r="3810" b="0"/>
            <wp:wrapThrough wrapText="bothSides">
              <wp:wrapPolygon edited="0">
                <wp:start x="-153" y="0"/>
                <wp:lineTo x="-153" y="21409"/>
                <wp:lineTo x="21631" y="21409"/>
                <wp:lineTo x="21631" y="0"/>
                <wp:lineTo x="-153" y="0"/>
              </wp:wrapPolygon>
            </wp:wrapThrough>
            <wp:docPr id="156"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95"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2682240" cy="2440940"/>
                    </a:xfrm>
                    <a:prstGeom prst="rect">
                      <a:avLst/>
                    </a:prstGeom>
                  </pic:spPr>
                </pic:pic>
              </a:graphicData>
            </a:graphic>
          </wp:anchor>
        </w:drawing>
      </w:r>
    </w:p>
    <w:p w:rsidR="008B59E4" w:rsidRPr="00310F47" w:rsidRDefault="008B59E4" w:rsidP="00B615E6">
      <w:pPr>
        <w:spacing w:after="0" w:line="240" w:lineRule="auto"/>
        <w:ind w:firstLine="708"/>
        <w:jc w:val="center"/>
        <w:rPr>
          <w:rFonts w:ascii="Times New Roman" w:hAnsi="Times New Roman" w:cs="Times New Roman"/>
          <w:sz w:val="20"/>
          <w:szCs w:val="20"/>
          <w:lang w:val="kk-KZ"/>
        </w:rPr>
      </w:pPr>
    </w:p>
    <w:p w:rsidR="008B59E4" w:rsidRPr="00310F47" w:rsidRDefault="008B59E4" w:rsidP="00B615E6">
      <w:pPr>
        <w:spacing w:after="0" w:line="240" w:lineRule="auto"/>
        <w:ind w:firstLine="708"/>
        <w:jc w:val="center"/>
        <w:rPr>
          <w:rFonts w:ascii="Times New Roman" w:hAnsi="Times New Roman" w:cs="Times New Roman"/>
          <w:sz w:val="20"/>
          <w:szCs w:val="20"/>
          <w:lang w:val="kk-KZ"/>
        </w:rPr>
      </w:pPr>
    </w:p>
    <w:p w:rsidR="008B59E4" w:rsidRPr="00310F47" w:rsidRDefault="008B59E4" w:rsidP="00B615E6">
      <w:pPr>
        <w:spacing w:after="0" w:line="240" w:lineRule="auto"/>
        <w:ind w:firstLine="708"/>
        <w:jc w:val="center"/>
        <w:rPr>
          <w:rFonts w:ascii="Times New Roman" w:hAnsi="Times New Roman" w:cs="Times New Roman"/>
          <w:sz w:val="20"/>
          <w:szCs w:val="20"/>
          <w:lang w:val="kk-KZ"/>
        </w:rPr>
      </w:pPr>
    </w:p>
    <w:p w:rsidR="008B59E4" w:rsidRPr="00310F47" w:rsidRDefault="008B59E4" w:rsidP="00B615E6">
      <w:pPr>
        <w:spacing w:after="0" w:line="240" w:lineRule="auto"/>
        <w:ind w:firstLine="708"/>
        <w:jc w:val="center"/>
        <w:rPr>
          <w:rFonts w:ascii="Times New Roman" w:hAnsi="Times New Roman" w:cs="Times New Roman"/>
          <w:sz w:val="20"/>
          <w:szCs w:val="20"/>
          <w:lang w:val="kk-KZ"/>
        </w:rPr>
      </w:pPr>
    </w:p>
    <w:p w:rsidR="008B59E4" w:rsidRPr="00310F47" w:rsidRDefault="008B59E4" w:rsidP="00B615E6">
      <w:pPr>
        <w:spacing w:after="0" w:line="240" w:lineRule="auto"/>
        <w:ind w:firstLine="708"/>
        <w:jc w:val="center"/>
        <w:rPr>
          <w:rFonts w:ascii="Times New Roman" w:hAnsi="Times New Roman" w:cs="Times New Roman"/>
          <w:sz w:val="20"/>
          <w:szCs w:val="20"/>
          <w:lang w:val="kk-KZ"/>
        </w:rPr>
      </w:pPr>
    </w:p>
    <w:p w:rsidR="008B59E4" w:rsidRPr="00310F47" w:rsidRDefault="008B59E4" w:rsidP="00B615E6">
      <w:pPr>
        <w:spacing w:after="0" w:line="240" w:lineRule="auto"/>
        <w:ind w:firstLine="708"/>
        <w:jc w:val="center"/>
        <w:rPr>
          <w:rFonts w:ascii="Times New Roman" w:hAnsi="Times New Roman" w:cs="Times New Roman"/>
          <w:sz w:val="20"/>
          <w:szCs w:val="20"/>
          <w:lang w:val="kk-KZ"/>
        </w:rPr>
      </w:pPr>
    </w:p>
    <w:p w:rsidR="008B59E4" w:rsidRPr="00310F47" w:rsidRDefault="008B59E4" w:rsidP="00B615E6">
      <w:pPr>
        <w:spacing w:after="0" w:line="240" w:lineRule="auto"/>
        <w:ind w:firstLine="708"/>
        <w:jc w:val="center"/>
        <w:rPr>
          <w:rFonts w:ascii="Times New Roman" w:hAnsi="Times New Roman" w:cs="Times New Roman"/>
          <w:sz w:val="20"/>
          <w:szCs w:val="20"/>
          <w:lang w:val="kk-KZ"/>
        </w:rPr>
      </w:pPr>
    </w:p>
    <w:p w:rsidR="008B59E4" w:rsidRPr="00310F47" w:rsidRDefault="008B59E4" w:rsidP="00B615E6">
      <w:pPr>
        <w:spacing w:after="0" w:line="240" w:lineRule="auto"/>
        <w:ind w:firstLine="708"/>
        <w:jc w:val="center"/>
        <w:rPr>
          <w:rFonts w:ascii="Times New Roman" w:hAnsi="Times New Roman" w:cs="Times New Roman"/>
          <w:sz w:val="20"/>
          <w:szCs w:val="20"/>
          <w:lang w:val="kk-KZ"/>
        </w:rPr>
      </w:pPr>
    </w:p>
    <w:p w:rsidR="008B59E4" w:rsidRPr="00310F47" w:rsidRDefault="008B59E4" w:rsidP="00B615E6">
      <w:pPr>
        <w:spacing w:after="0" w:line="240" w:lineRule="auto"/>
        <w:ind w:firstLine="708"/>
        <w:jc w:val="center"/>
        <w:rPr>
          <w:rFonts w:ascii="Times New Roman" w:hAnsi="Times New Roman" w:cs="Times New Roman"/>
          <w:sz w:val="20"/>
          <w:szCs w:val="20"/>
          <w:lang w:val="kk-KZ"/>
        </w:rPr>
      </w:pPr>
    </w:p>
    <w:p w:rsidR="008B59E4" w:rsidRPr="00310F47" w:rsidRDefault="008B59E4" w:rsidP="00B615E6">
      <w:pPr>
        <w:spacing w:after="0" w:line="240" w:lineRule="auto"/>
        <w:ind w:firstLine="708"/>
        <w:jc w:val="center"/>
        <w:rPr>
          <w:rFonts w:ascii="Times New Roman" w:hAnsi="Times New Roman" w:cs="Times New Roman"/>
          <w:sz w:val="20"/>
          <w:szCs w:val="20"/>
          <w:lang w:val="kk-KZ"/>
        </w:rPr>
      </w:pPr>
    </w:p>
    <w:p w:rsidR="008B59E4" w:rsidRPr="00310F47" w:rsidRDefault="008B59E4" w:rsidP="00B615E6">
      <w:pPr>
        <w:spacing w:after="0" w:line="240" w:lineRule="auto"/>
        <w:ind w:firstLine="708"/>
        <w:jc w:val="center"/>
        <w:rPr>
          <w:rFonts w:ascii="Times New Roman" w:hAnsi="Times New Roman" w:cs="Times New Roman"/>
          <w:sz w:val="20"/>
          <w:szCs w:val="20"/>
          <w:lang w:val="kk-KZ"/>
        </w:rPr>
      </w:pPr>
    </w:p>
    <w:p w:rsidR="00E96792" w:rsidRPr="00310F47" w:rsidRDefault="00E96792" w:rsidP="00B615E6">
      <w:pPr>
        <w:spacing w:after="0" w:line="240" w:lineRule="auto"/>
        <w:ind w:firstLine="708"/>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br w:type="textWrapping" w:clear="all"/>
        <w:t>1-сурет.</w:t>
      </w:r>
    </w:p>
    <w:p w:rsidR="00E96792" w:rsidRPr="00310F47" w:rsidRDefault="00E96792"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Яғни, </w:t>
      </w:r>
    </w:p>
    <w:p w:rsidR="00E96792" w:rsidRPr="00310F47" w:rsidRDefault="00E96792" w:rsidP="00B615E6">
      <w:pPr>
        <w:tabs>
          <w:tab w:val="left" w:pos="2407"/>
          <w:tab w:val="left" w:pos="2450"/>
          <w:tab w:val="center" w:pos="4677"/>
        </w:tabs>
        <w:spacing w:after="0" w:line="240" w:lineRule="auto"/>
        <w:rPr>
          <w:rFonts w:ascii="Times New Roman" w:hAnsi="Times New Roman" w:cs="Times New Roman"/>
          <w:sz w:val="20"/>
          <w:szCs w:val="20"/>
          <w:lang w:val="kk-KZ"/>
        </w:rPr>
      </w:pPr>
      <w:r w:rsidRPr="00310F47">
        <w:rPr>
          <w:rFonts w:ascii="Times New Roman" w:hAnsi="Times New Roman" w:cs="Times New Roman"/>
          <w:sz w:val="20"/>
          <w:szCs w:val="20"/>
          <w:lang w:val="kk-KZ"/>
        </w:rPr>
        <w:tab/>
      </w:r>
      <w:r w:rsidRPr="00310F47">
        <w:rPr>
          <w:rFonts w:ascii="Times New Roman" w:hAnsi="Times New Roman" w:cs="Times New Roman"/>
          <w:sz w:val="20"/>
          <w:szCs w:val="20"/>
          <w:lang w:val="kk-KZ"/>
        </w:rPr>
        <w:tab/>
      </w:r>
      <w:r w:rsidRPr="00310F47">
        <w:rPr>
          <w:rFonts w:ascii="Times New Roman" w:hAnsi="Times New Roman" w:cs="Times New Roman"/>
          <w:sz w:val="20"/>
          <w:szCs w:val="20"/>
          <w:lang w:val="kk-KZ"/>
        </w:rPr>
        <w:tab/>
        <w:t>AН = НР = РВ = а.</w:t>
      </w:r>
    </w:p>
    <w:p w:rsidR="00E96792" w:rsidRPr="00310F47" w:rsidRDefault="00E96792" w:rsidP="00B615E6">
      <w:pPr>
        <w:spacing w:after="0" w:line="240" w:lineRule="auto"/>
        <w:rPr>
          <w:rFonts w:ascii="Times New Roman" w:eastAsiaTheme="minorEastAsia" w:hAnsi="Times New Roman" w:cs="Times New Roman"/>
          <w:sz w:val="20"/>
          <w:szCs w:val="20"/>
        </w:rPr>
      </w:pPr>
      <w:r w:rsidRPr="00310F47">
        <w:rPr>
          <w:rFonts w:ascii="Times New Roman" w:hAnsi="Times New Roman" w:cs="Times New Roman"/>
          <w:position w:val="-4"/>
          <w:sz w:val="20"/>
          <w:szCs w:val="20"/>
          <w:lang w:val="kk-KZ"/>
        </w:rPr>
        <w:object w:dxaOrig="220" w:dyaOrig="260">
          <v:shape id="_x0000_i1776" type="#_x0000_t75" style="width:11.25pt;height:11.25pt" o:ole="">
            <v:imagedata r:id="rId1496" o:title=""/>
          </v:shape>
          <o:OLEObject Type="Embed" ProgID="Equation.3" ShapeID="_x0000_i1776" DrawAspect="Content" ObjectID="_1734341446" r:id="rId1497"/>
        </w:object>
      </w:r>
      <w:r w:rsidRPr="00310F47">
        <w:rPr>
          <w:rFonts w:ascii="Times New Roman" w:hAnsi="Times New Roman" w:cs="Times New Roman"/>
          <w:sz w:val="20"/>
          <w:szCs w:val="20"/>
          <w:lang w:val="kk-KZ"/>
        </w:rPr>
        <w:t>СНР:</w:t>
      </w:r>
      <m:oMath>
        <m:r>
          <m:rPr>
            <m:sty m:val="p"/>
          </m:rPr>
          <w:rPr>
            <w:rFonts w:ascii="Cambria Math" w:hAnsi="Cambria Math" w:cs="Times New Roman"/>
            <w:sz w:val="20"/>
            <w:szCs w:val="20"/>
            <w:lang w:val="kk-KZ"/>
          </w:rPr>
          <m:t>СН</m:t>
        </m:r>
        <m:r>
          <m:rPr>
            <m:sty m:val="p"/>
          </m:rPr>
          <w:rPr>
            <w:rFonts w:ascii="Cambria Math" w:hAnsi="Cambria Math" w:cs="Times New Roman"/>
            <w:sz w:val="20"/>
            <w:szCs w:val="20"/>
          </w:rPr>
          <m:t xml:space="preserve">= </m:t>
        </m:r>
        <m:rad>
          <m:radPr>
            <m:degHide m:val="on"/>
            <m:ctrlPr>
              <w:rPr>
                <w:rFonts w:ascii="Cambria Math" w:hAnsi="Cambria Math" w:cs="Times New Roman"/>
                <w:sz w:val="20"/>
                <w:szCs w:val="20"/>
                <w:lang w:val="en-US"/>
              </w:rPr>
            </m:ctrlPr>
          </m:radPr>
          <m:deg/>
          <m:e>
            <m:sSup>
              <m:sSupPr>
                <m:ctrlPr>
                  <w:rPr>
                    <w:rFonts w:ascii="Cambria Math" w:hAnsi="Cambria Math" w:cs="Times New Roman"/>
                    <w:sz w:val="20"/>
                    <w:szCs w:val="20"/>
                    <w:lang w:val="en-US"/>
                  </w:rPr>
                </m:ctrlPr>
              </m:sSupPr>
              <m:e>
                <m:r>
                  <m:rPr>
                    <m:sty m:val="p"/>
                  </m:rPr>
                  <w:rPr>
                    <w:rFonts w:ascii="Cambria Math" w:hAnsi="Cambria Math" w:cs="Times New Roman"/>
                    <w:sz w:val="20"/>
                    <w:szCs w:val="20"/>
                    <w:lang w:val="en-US"/>
                  </w:rPr>
                  <m:t>CP</m:t>
                </m:r>
              </m:e>
              <m:sup>
                <m:r>
                  <m:rPr>
                    <m:sty m:val="p"/>
                  </m:rPr>
                  <w:rPr>
                    <w:rFonts w:ascii="Cambria Math" w:hAnsi="Cambria Math" w:cs="Times New Roman"/>
                    <w:sz w:val="20"/>
                    <w:szCs w:val="20"/>
                  </w:rPr>
                  <m:t>2</m:t>
                </m:r>
              </m:sup>
            </m:sSup>
            <m:r>
              <m:rPr>
                <m:sty m:val="p"/>
              </m:rPr>
              <w:rPr>
                <w:rFonts w:ascii="Cambria Math" w:hAnsi="Cambria Math" w:cs="Times New Roman"/>
                <w:sz w:val="20"/>
                <w:szCs w:val="20"/>
              </w:rPr>
              <m:t xml:space="preserve">- </m:t>
            </m:r>
            <m:sSup>
              <m:sSupPr>
                <m:ctrlPr>
                  <w:rPr>
                    <w:rFonts w:ascii="Cambria Math" w:hAnsi="Cambria Math" w:cs="Times New Roman"/>
                    <w:sz w:val="20"/>
                    <w:szCs w:val="20"/>
                    <w:lang w:val="en-US"/>
                  </w:rPr>
                </m:ctrlPr>
              </m:sSupPr>
              <m:e>
                <m:r>
                  <m:rPr>
                    <m:sty m:val="p"/>
                  </m:rPr>
                  <w:rPr>
                    <w:rFonts w:ascii="Cambria Math" w:hAnsi="Cambria Math" w:cs="Times New Roman"/>
                    <w:sz w:val="20"/>
                    <w:szCs w:val="20"/>
                    <w:lang w:val="en-US"/>
                  </w:rPr>
                  <m:t>HP</m:t>
                </m:r>
              </m:e>
              <m:sup>
                <m:r>
                  <m:rPr>
                    <m:sty m:val="p"/>
                  </m:rPr>
                  <w:rPr>
                    <w:rFonts w:ascii="Cambria Math" w:hAnsi="Cambria Math" w:cs="Times New Roman"/>
                    <w:sz w:val="20"/>
                    <w:szCs w:val="20"/>
                  </w:rPr>
                  <m:t>2</m:t>
                </m:r>
              </m:sup>
            </m:sSup>
          </m:e>
        </m:rad>
        <m:r>
          <m:rPr>
            <m:sty m:val="p"/>
          </m:rPr>
          <w:rPr>
            <w:rFonts w:ascii="Cambria Math" w:hAnsi="Cambria Math" w:cs="Times New Roman"/>
            <w:sz w:val="20"/>
            <w:szCs w:val="20"/>
          </w:rPr>
          <m:t xml:space="preserve">= </m:t>
        </m:r>
        <m:rad>
          <m:radPr>
            <m:degHide m:val="on"/>
            <m:ctrlPr>
              <w:rPr>
                <w:rFonts w:ascii="Cambria Math" w:hAnsi="Cambria Math" w:cs="Times New Roman"/>
                <w:sz w:val="20"/>
                <w:szCs w:val="20"/>
                <w:lang w:val="en-US"/>
              </w:rPr>
            </m:ctrlPr>
          </m:radPr>
          <m:deg/>
          <m:e>
            <m:r>
              <m:rPr>
                <m:sty m:val="p"/>
              </m:rPr>
              <w:rPr>
                <w:rFonts w:ascii="Cambria Math" w:hAnsi="Cambria Math" w:cs="Times New Roman"/>
                <w:sz w:val="20"/>
                <w:szCs w:val="20"/>
              </w:rPr>
              <m:t xml:space="preserve">1- </m:t>
            </m:r>
            <m:sSup>
              <m:sSupPr>
                <m:ctrlPr>
                  <w:rPr>
                    <w:rFonts w:ascii="Cambria Math" w:hAnsi="Cambria Math" w:cs="Times New Roman"/>
                    <w:sz w:val="20"/>
                    <w:szCs w:val="20"/>
                    <w:lang w:val="en-US"/>
                  </w:rPr>
                </m:ctrlPr>
              </m:sSupPr>
              <m:e>
                <m:r>
                  <m:rPr>
                    <m:sty m:val="p"/>
                  </m:rPr>
                  <w:rPr>
                    <w:rFonts w:ascii="Cambria Math" w:hAnsi="Cambria Math" w:cs="Times New Roman"/>
                    <w:sz w:val="20"/>
                    <w:szCs w:val="20"/>
                    <w:lang w:val="en-US"/>
                  </w:rPr>
                  <m:t>a</m:t>
                </m:r>
              </m:e>
              <m:sup>
                <m:r>
                  <m:rPr>
                    <m:sty m:val="p"/>
                  </m:rPr>
                  <w:rPr>
                    <w:rFonts w:ascii="Cambria Math" w:hAnsi="Cambria Math" w:cs="Times New Roman"/>
                    <w:sz w:val="20"/>
                    <w:szCs w:val="20"/>
                  </w:rPr>
                  <m:t>2</m:t>
                </m:r>
              </m:sup>
            </m:sSup>
          </m:e>
        </m:rad>
      </m:oMath>
      <w:r w:rsidRPr="00310F47">
        <w:rPr>
          <w:rFonts w:ascii="Times New Roman" w:eastAsiaTheme="minorEastAsia" w:hAnsi="Times New Roman" w:cs="Times New Roman"/>
          <w:sz w:val="20"/>
          <w:szCs w:val="20"/>
        </w:rPr>
        <w:t>,</w:t>
      </w:r>
      <m:oMath>
        <m:r>
          <m:rPr>
            <m:sty m:val="p"/>
          </m:rPr>
          <w:rPr>
            <w:rFonts w:ascii="Cambria Math" w:hAnsi="Cambria Math" w:cs="Times New Roman"/>
            <w:sz w:val="20"/>
            <w:szCs w:val="20"/>
          </w:rPr>
          <m:t xml:space="preserve">1- </m:t>
        </m:r>
        <m:sSup>
          <m:sSupPr>
            <m:ctrlPr>
              <w:rPr>
                <w:rFonts w:ascii="Cambria Math" w:hAnsi="Cambria Math" w:cs="Times New Roman"/>
                <w:sz w:val="20"/>
                <w:szCs w:val="20"/>
                <w:lang w:val="en-US"/>
              </w:rPr>
            </m:ctrlPr>
          </m:sSupPr>
          <m:e>
            <m:r>
              <m:rPr>
                <m:sty m:val="p"/>
              </m:rPr>
              <w:rPr>
                <w:rFonts w:ascii="Cambria Math" w:hAnsi="Cambria Math" w:cs="Times New Roman"/>
                <w:sz w:val="20"/>
                <w:szCs w:val="20"/>
                <w:lang w:val="en-US"/>
              </w:rPr>
              <m:t>a</m:t>
            </m:r>
          </m:e>
          <m:sup>
            <m:r>
              <m:rPr>
                <m:sty m:val="p"/>
              </m:rPr>
              <w:rPr>
                <w:rFonts w:ascii="Cambria Math" w:hAnsi="Cambria Math" w:cs="Times New Roman"/>
                <w:sz w:val="20"/>
                <w:szCs w:val="20"/>
              </w:rPr>
              <m:t>2</m:t>
            </m:r>
          </m:sup>
        </m:sSup>
        <m:r>
          <w:rPr>
            <w:rFonts w:ascii="Cambria Math" w:hAnsi="Cambria Math" w:cs="Times New Roman"/>
            <w:sz w:val="20"/>
            <w:szCs w:val="20"/>
          </w:rPr>
          <m:t>&gt;0,      а∈</m:t>
        </m:r>
        <m:d>
          <m:dPr>
            <m:ctrlPr>
              <w:rPr>
                <w:rFonts w:ascii="Cambria Math" w:hAnsi="Cambria Math" w:cs="Times New Roman"/>
                <w:i/>
                <w:sz w:val="20"/>
                <w:szCs w:val="20"/>
                <w:lang w:val="en-US"/>
              </w:rPr>
            </m:ctrlPr>
          </m:dPr>
          <m:e>
            <m:r>
              <w:rPr>
                <w:rFonts w:ascii="Cambria Math" w:hAnsi="Cambria Math" w:cs="Times New Roman"/>
                <w:sz w:val="20"/>
                <w:szCs w:val="20"/>
              </w:rPr>
              <m:t>0;1</m:t>
            </m:r>
          </m:e>
        </m:d>
        <m:r>
          <w:rPr>
            <w:rFonts w:ascii="Cambria Math" w:hAnsi="Cambria Math" w:cs="Times New Roman"/>
            <w:sz w:val="20"/>
            <w:szCs w:val="20"/>
          </w:rPr>
          <m:t>.</m:t>
        </m:r>
      </m:oMath>
    </w:p>
    <w:p w:rsidR="00E96792" w:rsidRPr="00310F47" w:rsidRDefault="00E96792" w:rsidP="00B615E6">
      <w:pPr>
        <w:spacing w:after="0" w:line="240" w:lineRule="auto"/>
        <w:rPr>
          <w:rFonts w:ascii="Times New Roman" w:eastAsiaTheme="minorEastAsia" w:hAnsi="Times New Roman" w:cs="Times New Roman"/>
          <w:sz w:val="20"/>
          <w:szCs w:val="20"/>
          <w:lang w:val="kk-KZ"/>
        </w:rPr>
      </w:pPr>
      <w:r w:rsidRPr="00310F47">
        <w:rPr>
          <w:rFonts w:ascii="Times New Roman" w:hAnsi="Times New Roman" w:cs="Times New Roman"/>
          <w:position w:val="-4"/>
          <w:sz w:val="20"/>
          <w:szCs w:val="20"/>
          <w:lang w:val="kk-KZ"/>
        </w:rPr>
        <w:object w:dxaOrig="220" w:dyaOrig="260">
          <v:shape id="_x0000_i1777" type="#_x0000_t75" style="width:11.25pt;height:11.25pt" o:ole="">
            <v:imagedata r:id="rId1496" o:title=""/>
          </v:shape>
          <o:OLEObject Type="Embed" ProgID="Equation.3" ShapeID="_x0000_i1777" DrawAspect="Content" ObjectID="_1734341447" r:id="rId1498"/>
        </w:object>
      </w:r>
      <w:r w:rsidRPr="00310F47">
        <w:rPr>
          <w:rFonts w:ascii="Times New Roman" w:hAnsi="Times New Roman" w:cs="Times New Roman"/>
          <w:sz w:val="20"/>
          <w:szCs w:val="20"/>
          <w:lang w:val="kk-KZ"/>
        </w:rPr>
        <w:t xml:space="preserve">СНB:        </w:t>
      </w:r>
      <m:oMath>
        <m:r>
          <m:rPr>
            <m:sty m:val="p"/>
          </m:rPr>
          <w:rPr>
            <w:rFonts w:ascii="Cambria Math" w:hAnsi="Cambria Math" w:cs="Times New Roman"/>
            <w:sz w:val="20"/>
            <w:szCs w:val="20"/>
            <w:lang w:val="kk-KZ"/>
          </w:rPr>
          <m:t>BC</m:t>
        </m:r>
        <m:r>
          <m:rPr>
            <m:sty m:val="p"/>
          </m:rPr>
          <w:rPr>
            <w:rFonts w:ascii="Cambria Math" w:hAnsi="Cambria Math" w:cs="Times New Roman"/>
            <w:sz w:val="20"/>
            <w:szCs w:val="20"/>
          </w:rPr>
          <m:t xml:space="preserve">= </m:t>
        </m:r>
        <m:rad>
          <m:radPr>
            <m:degHide m:val="on"/>
            <m:ctrlPr>
              <w:rPr>
                <w:rFonts w:ascii="Cambria Math" w:hAnsi="Cambria Math" w:cs="Times New Roman"/>
                <w:sz w:val="20"/>
                <w:szCs w:val="20"/>
                <w:lang w:val="en-US"/>
              </w:rPr>
            </m:ctrlPr>
          </m:radPr>
          <m:deg/>
          <m:e>
            <m:sSup>
              <m:sSupPr>
                <m:ctrlPr>
                  <w:rPr>
                    <w:rFonts w:ascii="Cambria Math" w:hAnsi="Cambria Math" w:cs="Times New Roman"/>
                    <w:sz w:val="20"/>
                    <w:szCs w:val="20"/>
                    <w:lang w:val="en-US"/>
                  </w:rPr>
                </m:ctrlPr>
              </m:sSupPr>
              <m:e>
                <m:r>
                  <m:rPr>
                    <m:sty m:val="p"/>
                  </m:rPr>
                  <w:rPr>
                    <w:rFonts w:ascii="Cambria Math" w:hAnsi="Cambria Math" w:cs="Times New Roman"/>
                    <w:sz w:val="20"/>
                    <w:szCs w:val="20"/>
                    <w:lang w:val="en-US"/>
                  </w:rPr>
                  <m:t>CH</m:t>
                </m:r>
              </m:e>
              <m:sup>
                <m:r>
                  <m:rPr>
                    <m:sty m:val="p"/>
                  </m:rPr>
                  <w:rPr>
                    <w:rFonts w:ascii="Cambria Math" w:hAnsi="Cambria Math" w:cs="Times New Roman"/>
                    <w:sz w:val="20"/>
                    <w:szCs w:val="20"/>
                  </w:rPr>
                  <m:t>2</m:t>
                </m:r>
              </m:sup>
            </m:sSup>
            <m:r>
              <m:rPr>
                <m:sty m:val="p"/>
              </m:rPr>
              <w:rPr>
                <w:rFonts w:ascii="Cambria Math" w:hAnsi="Cambria Math" w:cs="Times New Roman"/>
                <w:sz w:val="20"/>
                <w:szCs w:val="20"/>
              </w:rPr>
              <m:t xml:space="preserve">+ </m:t>
            </m:r>
            <m:sSup>
              <m:sSupPr>
                <m:ctrlPr>
                  <w:rPr>
                    <w:rFonts w:ascii="Cambria Math" w:hAnsi="Cambria Math" w:cs="Times New Roman"/>
                    <w:sz w:val="20"/>
                    <w:szCs w:val="20"/>
                    <w:lang w:val="en-US"/>
                  </w:rPr>
                </m:ctrlPr>
              </m:sSupPr>
              <m:e>
                <m:r>
                  <m:rPr>
                    <m:sty m:val="p"/>
                  </m:rPr>
                  <w:rPr>
                    <w:rFonts w:ascii="Cambria Math" w:hAnsi="Cambria Math" w:cs="Times New Roman"/>
                    <w:sz w:val="20"/>
                    <w:szCs w:val="20"/>
                    <w:lang w:val="en-US"/>
                  </w:rPr>
                  <m:t>HB</m:t>
                </m:r>
              </m:e>
              <m:sup>
                <m:r>
                  <m:rPr>
                    <m:sty m:val="p"/>
                  </m:rPr>
                  <w:rPr>
                    <w:rFonts w:ascii="Cambria Math" w:hAnsi="Cambria Math" w:cs="Times New Roman"/>
                    <w:sz w:val="20"/>
                    <w:szCs w:val="20"/>
                  </w:rPr>
                  <m:t>2</m:t>
                </m:r>
              </m:sup>
            </m:sSup>
          </m:e>
        </m:rad>
        <m:r>
          <m:rPr>
            <m:sty m:val="p"/>
          </m:rPr>
          <w:rPr>
            <w:rFonts w:ascii="Cambria Math" w:hAnsi="Cambria Math" w:cs="Times New Roman"/>
            <w:sz w:val="20"/>
            <w:szCs w:val="20"/>
          </w:rPr>
          <m:t xml:space="preserve">= </m:t>
        </m:r>
        <m:rad>
          <m:radPr>
            <m:degHide m:val="on"/>
            <m:ctrlPr>
              <w:rPr>
                <w:rFonts w:ascii="Cambria Math" w:hAnsi="Cambria Math" w:cs="Times New Roman"/>
                <w:sz w:val="20"/>
                <w:szCs w:val="20"/>
                <w:lang w:val="en-US"/>
              </w:rPr>
            </m:ctrlPr>
          </m:radPr>
          <m:deg/>
          <m:e>
            <m:r>
              <m:rPr>
                <m:sty m:val="p"/>
              </m:rPr>
              <w:rPr>
                <w:rFonts w:ascii="Cambria Math" w:hAnsi="Cambria Math" w:cs="Times New Roman"/>
                <w:sz w:val="20"/>
                <w:szCs w:val="20"/>
              </w:rPr>
              <m:t xml:space="preserve">1- </m:t>
            </m:r>
            <m:sSup>
              <m:sSupPr>
                <m:ctrlPr>
                  <w:rPr>
                    <w:rFonts w:ascii="Cambria Math" w:hAnsi="Cambria Math" w:cs="Times New Roman"/>
                    <w:sz w:val="20"/>
                    <w:szCs w:val="20"/>
                    <w:lang w:val="en-US"/>
                  </w:rPr>
                </m:ctrlPr>
              </m:sSupPr>
              <m:e>
                <m:r>
                  <m:rPr>
                    <m:sty m:val="p"/>
                  </m:rPr>
                  <w:rPr>
                    <w:rFonts w:ascii="Cambria Math" w:hAnsi="Cambria Math" w:cs="Times New Roman"/>
                    <w:sz w:val="20"/>
                    <w:szCs w:val="20"/>
                    <w:lang w:val="en-US"/>
                  </w:rPr>
                  <m:t>a</m:t>
                </m:r>
              </m:e>
              <m:sup>
                <m:r>
                  <m:rPr>
                    <m:sty m:val="p"/>
                  </m:rPr>
                  <w:rPr>
                    <w:rFonts w:ascii="Cambria Math" w:hAnsi="Cambria Math" w:cs="Times New Roman"/>
                    <w:sz w:val="20"/>
                    <w:szCs w:val="20"/>
                  </w:rPr>
                  <m:t>2</m:t>
                </m:r>
              </m:sup>
            </m:sSup>
            <m:r>
              <w:rPr>
                <w:rFonts w:ascii="Cambria Math" w:hAnsi="Cambria Math" w:cs="Times New Roman"/>
                <w:sz w:val="20"/>
                <w:szCs w:val="20"/>
              </w:rPr>
              <m:t xml:space="preserve">+ </m:t>
            </m:r>
            <m:sSup>
              <m:sSupPr>
                <m:ctrlPr>
                  <w:rPr>
                    <w:rFonts w:ascii="Cambria Math" w:hAnsi="Cambria Math" w:cs="Times New Roman"/>
                    <w:sz w:val="20"/>
                    <w:szCs w:val="20"/>
                    <w:lang w:val="en-US"/>
                  </w:rPr>
                </m:ctrlPr>
              </m:sSupPr>
              <m:e>
                <m:r>
                  <m:rPr>
                    <m:sty m:val="p"/>
                  </m:rPr>
                  <w:rPr>
                    <w:rFonts w:ascii="Cambria Math" w:hAnsi="Cambria Math" w:cs="Times New Roman"/>
                    <w:sz w:val="20"/>
                    <w:szCs w:val="20"/>
                  </w:rPr>
                  <m:t>4</m:t>
                </m:r>
                <m:r>
                  <m:rPr>
                    <m:sty m:val="p"/>
                  </m:rPr>
                  <w:rPr>
                    <w:rFonts w:ascii="Cambria Math" w:hAnsi="Cambria Math" w:cs="Times New Roman"/>
                    <w:sz w:val="20"/>
                    <w:szCs w:val="20"/>
                    <w:lang w:val="en-US"/>
                  </w:rPr>
                  <m:t>a</m:t>
                </m:r>
              </m:e>
              <m:sup>
                <m:r>
                  <m:rPr>
                    <m:sty m:val="p"/>
                  </m:rPr>
                  <w:rPr>
                    <w:rFonts w:ascii="Cambria Math" w:hAnsi="Cambria Math" w:cs="Times New Roman"/>
                    <w:sz w:val="20"/>
                    <w:szCs w:val="20"/>
                  </w:rPr>
                  <m:t>2</m:t>
                </m:r>
              </m:sup>
            </m:sSup>
          </m:e>
        </m:rad>
        <m:r>
          <w:rPr>
            <w:rFonts w:ascii="Cambria Math" w:hAnsi="Cambria Math" w:cs="Times New Roman"/>
            <w:sz w:val="20"/>
            <w:szCs w:val="20"/>
          </w:rPr>
          <m:t xml:space="preserve">= </m:t>
        </m:r>
        <m:rad>
          <m:radPr>
            <m:degHide m:val="on"/>
            <m:ctrlPr>
              <w:rPr>
                <w:rFonts w:ascii="Cambria Math" w:hAnsi="Cambria Math" w:cs="Times New Roman"/>
                <w:sz w:val="20"/>
                <w:szCs w:val="20"/>
                <w:lang w:val="en-US"/>
              </w:rPr>
            </m:ctrlPr>
          </m:radPr>
          <m:deg/>
          <m:e>
            <m:sSup>
              <m:sSupPr>
                <m:ctrlPr>
                  <w:rPr>
                    <w:rFonts w:ascii="Cambria Math" w:hAnsi="Cambria Math" w:cs="Times New Roman"/>
                    <w:sz w:val="20"/>
                    <w:szCs w:val="20"/>
                    <w:lang w:val="en-US"/>
                  </w:rPr>
                </m:ctrlPr>
              </m:sSupPr>
              <m:e>
                <m:r>
                  <m:rPr>
                    <m:sty m:val="p"/>
                  </m:rPr>
                  <w:rPr>
                    <w:rFonts w:ascii="Cambria Math" w:hAnsi="Cambria Math" w:cs="Times New Roman"/>
                    <w:sz w:val="20"/>
                    <w:szCs w:val="20"/>
                  </w:rPr>
                  <m:t>3</m:t>
                </m:r>
                <m:r>
                  <m:rPr>
                    <m:sty m:val="p"/>
                  </m:rPr>
                  <w:rPr>
                    <w:rFonts w:ascii="Cambria Math" w:hAnsi="Cambria Math" w:cs="Times New Roman"/>
                    <w:sz w:val="20"/>
                    <w:szCs w:val="20"/>
                    <w:lang w:val="en-US"/>
                  </w:rPr>
                  <m:t>a</m:t>
                </m:r>
              </m:e>
              <m:sup>
                <m:r>
                  <m:rPr>
                    <m:sty m:val="p"/>
                  </m:rPr>
                  <w:rPr>
                    <w:rFonts w:ascii="Cambria Math" w:hAnsi="Cambria Math" w:cs="Times New Roman"/>
                    <w:sz w:val="20"/>
                    <w:szCs w:val="20"/>
                  </w:rPr>
                  <m:t>2</m:t>
                </m:r>
              </m:sup>
            </m:sSup>
            <m:r>
              <w:rPr>
                <w:rFonts w:ascii="Cambria Math" w:hAnsi="Cambria Math" w:cs="Times New Roman"/>
                <w:sz w:val="20"/>
                <w:szCs w:val="20"/>
              </w:rPr>
              <m:t>+1</m:t>
            </m:r>
          </m:e>
        </m:rad>
      </m:oMath>
      <w:r w:rsidRPr="00310F47">
        <w:rPr>
          <w:rFonts w:ascii="Times New Roman" w:eastAsiaTheme="minorEastAsia" w:hAnsi="Times New Roman" w:cs="Times New Roman"/>
          <w:sz w:val="20"/>
          <w:szCs w:val="20"/>
          <w:lang w:val="kk-KZ"/>
        </w:rPr>
        <w:t xml:space="preserve">, </w:t>
      </w:r>
    </w:p>
    <w:p w:rsidR="00E96792" w:rsidRPr="00310F47" w:rsidRDefault="00E96792" w:rsidP="00B615E6">
      <w:pPr>
        <w:spacing w:after="0" w:line="240" w:lineRule="auto"/>
        <w:jc w:val="center"/>
        <w:rPr>
          <w:rFonts w:ascii="Times New Roman" w:eastAsiaTheme="minorEastAsia" w:hAnsi="Times New Roman" w:cs="Times New Roman"/>
          <w:sz w:val="20"/>
          <w:szCs w:val="20"/>
          <w:lang w:val="kk-KZ"/>
        </w:rPr>
      </w:pPr>
      <m:oMath>
        <m:r>
          <w:rPr>
            <w:rFonts w:ascii="Cambria Math" w:eastAsiaTheme="minorEastAsia" w:hAnsi="Cambria Math" w:cs="Times New Roman"/>
            <w:sz w:val="20"/>
            <w:szCs w:val="20"/>
            <w:lang w:val="kk-KZ"/>
          </w:rPr>
          <m:t>3а-1&lt;ВС&lt;3а+1,    3а-1&gt;0,   а&gt;1/3</m:t>
        </m:r>
      </m:oMath>
      <w:r w:rsidRPr="00310F47">
        <w:rPr>
          <w:rFonts w:ascii="Times New Roman" w:eastAsiaTheme="minorEastAsia" w:hAnsi="Times New Roman" w:cs="Times New Roman"/>
          <w:sz w:val="20"/>
          <w:szCs w:val="20"/>
          <w:lang w:val="kk-KZ"/>
        </w:rPr>
        <w:t xml:space="preserve">    яғни, </w:t>
      </w:r>
      <m:oMath>
        <m:r>
          <w:rPr>
            <w:rFonts w:ascii="Cambria Math" w:hAnsi="Cambria Math" w:cs="Times New Roman"/>
            <w:sz w:val="20"/>
            <w:szCs w:val="20"/>
          </w:rPr>
          <m:t>а∈</m:t>
        </m:r>
        <m:d>
          <m:dPr>
            <m:ctrlPr>
              <w:rPr>
                <w:rFonts w:ascii="Cambria Math" w:hAnsi="Cambria Math" w:cs="Times New Roman"/>
                <w:i/>
                <w:sz w:val="20"/>
                <w:szCs w:val="20"/>
                <w:lang w:val="en-US"/>
              </w:rPr>
            </m:ctrlPr>
          </m:dPr>
          <m:e>
            <m:r>
              <w:rPr>
                <w:rFonts w:ascii="Cambria Math" w:hAnsi="Cambria Math" w:cs="Times New Roman"/>
                <w:sz w:val="20"/>
                <w:szCs w:val="20"/>
              </w:rPr>
              <m:t>1/3;1</m:t>
            </m:r>
          </m:e>
        </m:d>
        <m:r>
          <w:rPr>
            <w:rFonts w:ascii="Cambria Math" w:hAnsi="Cambria Math" w:cs="Times New Roman"/>
            <w:sz w:val="20"/>
            <w:szCs w:val="20"/>
          </w:rPr>
          <m:t>.</m:t>
        </m:r>
      </m:oMath>
    </w:p>
    <w:p w:rsidR="00E96792" w:rsidRPr="00310F47" w:rsidRDefault="00E96792" w:rsidP="00B615E6">
      <w:pPr>
        <w:spacing w:after="0" w:line="240" w:lineRule="auto"/>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Косинустар теоремасы бойынша ВСР ұшбұрышынан</w:t>
      </w:r>
    </w:p>
    <w:p w:rsidR="00E96792" w:rsidRPr="00310F47" w:rsidRDefault="0090603B" w:rsidP="00B615E6">
      <w:pPr>
        <w:spacing w:after="0" w:line="240" w:lineRule="auto"/>
        <w:rPr>
          <w:rFonts w:ascii="Times New Roman" w:eastAsiaTheme="minorEastAsia" w:hAnsi="Times New Roman" w:cs="Times New Roman"/>
          <w:sz w:val="20"/>
          <w:szCs w:val="20"/>
          <w:lang w:val="en-US"/>
        </w:rPr>
      </w:pPr>
      <m:oMathPara>
        <m:oMath>
          <m:sSup>
            <m:sSupPr>
              <m:ctrlPr>
                <w:rPr>
                  <w:rFonts w:ascii="Cambria Math" w:hAnsi="Cambria Math" w:cs="Times New Roman"/>
                  <w:sz w:val="20"/>
                  <w:szCs w:val="20"/>
                  <w:lang w:val="en-US"/>
                </w:rPr>
              </m:ctrlPr>
            </m:sSupPr>
            <m:e>
              <m:r>
                <m:rPr>
                  <m:sty m:val="p"/>
                </m:rPr>
                <w:rPr>
                  <w:rFonts w:ascii="Cambria Math" w:hAnsi="Cambria Math" w:cs="Times New Roman"/>
                  <w:sz w:val="20"/>
                  <w:szCs w:val="20"/>
                  <w:lang w:val="en-US"/>
                </w:rPr>
                <m:t>ВР</m:t>
              </m:r>
            </m:e>
            <m:sup>
              <m:r>
                <m:rPr>
                  <m:sty m:val="p"/>
                </m:rPr>
                <w:rPr>
                  <w:rFonts w:ascii="Cambria Math" w:hAnsi="Cambria Math" w:cs="Times New Roman"/>
                  <w:sz w:val="20"/>
                  <w:szCs w:val="20"/>
                </w:rPr>
                <m:t>2</m:t>
              </m:r>
            </m:sup>
          </m:sSup>
          <m:sSup>
            <m:sSupPr>
              <m:ctrlPr>
                <w:rPr>
                  <w:rFonts w:ascii="Cambria Math" w:hAnsi="Cambria Math" w:cs="Times New Roman"/>
                  <w:sz w:val="20"/>
                  <w:szCs w:val="20"/>
                  <w:lang w:val="en-US"/>
                </w:rPr>
              </m:ctrlPr>
            </m:sSupPr>
            <m:e>
              <m:r>
                <m:rPr>
                  <m:sty m:val="p"/>
                </m:rPr>
                <w:rPr>
                  <w:rFonts w:ascii="Cambria Math" w:hAnsi="Cambria Math" w:cs="Times New Roman"/>
                  <w:sz w:val="20"/>
                  <w:szCs w:val="20"/>
                  <w:lang w:val="en-US"/>
                </w:rPr>
                <m:t>=CP</m:t>
              </m:r>
            </m:e>
            <m:sup>
              <m:r>
                <m:rPr>
                  <m:sty m:val="p"/>
                </m:rPr>
                <w:rPr>
                  <w:rFonts w:ascii="Cambria Math" w:hAnsi="Cambria Math" w:cs="Times New Roman"/>
                  <w:sz w:val="20"/>
                  <w:szCs w:val="20"/>
                </w:rPr>
                <m:t>2</m:t>
              </m:r>
            </m:sup>
          </m:sSup>
          <m:r>
            <m:rPr>
              <m:sty m:val="p"/>
            </m:rPr>
            <w:rPr>
              <w:rFonts w:ascii="Cambria Math" w:hAnsi="Cambria Math" w:cs="Times New Roman"/>
              <w:sz w:val="20"/>
              <w:szCs w:val="20"/>
              <w:lang w:val="en-US"/>
            </w:rPr>
            <m:t xml:space="preserve">+ </m:t>
          </m:r>
          <m:sSup>
            <m:sSupPr>
              <m:ctrlPr>
                <w:rPr>
                  <w:rFonts w:ascii="Cambria Math" w:hAnsi="Cambria Math" w:cs="Times New Roman"/>
                  <w:sz w:val="20"/>
                  <w:szCs w:val="20"/>
                  <w:lang w:val="en-US"/>
                </w:rPr>
              </m:ctrlPr>
            </m:sSupPr>
            <m:e>
              <m:r>
                <m:rPr>
                  <m:sty m:val="p"/>
                </m:rPr>
                <w:rPr>
                  <w:rFonts w:ascii="Cambria Math" w:hAnsi="Cambria Math" w:cs="Times New Roman"/>
                  <w:sz w:val="20"/>
                  <w:szCs w:val="20"/>
                  <w:lang w:val="en-US"/>
                </w:rPr>
                <m:t>ВC</m:t>
              </m:r>
            </m:e>
            <m:sup>
              <m:r>
                <m:rPr>
                  <m:sty m:val="p"/>
                </m:rPr>
                <w:rPr>
                  <w:rFonts w:ascii="Cambria Math" w:hAnsi="Cambria Math" w:cs="Times New Roman"/>
                  <w:sz w:val="20"/>
                  <w:szCs w:val="20"/>
                </w:rPr>
                <m:t>2</m:t>
              </m:r>
            </m:sup>
          </m:sSup>
          <m:r>
            <m:rPr>
              <m:sty m:val="p"/>
            </m:rPr>
            <w:rPr>
              <w:rFonts w:ascii="Cambria Math" w:hAnsi="Cambria Math" w:cs="Times New Roman"/>
              <w:sz w:val="20"/>
              <w:szCs w:val="20"/>
              <w:lang w:val="en-US"/>
            </w:rPr>
            <m:t>-2CP∙BC ∙cos</m:t>
          </m:r>
          <m:sSup>
            <m:sSupPr>
              <m:ctrlPr>
                <w:rPr>
                  <w:rFonts w:ascii="Cambria Math" w:hAnsi="Cambria Math" w:cs="Times New Roman"/>
                  <w:sz w:val="20"/>
                  <w:szCs w:val="20"/>
                  <w:lang w:val="en-US"/>
                </w:rPr>
              </m:ctrlPr>
            </m:sSupPr>
            <m:e>
              <m:r>
                <m:rPr>
                  <m:sty m:val="p"/>
                </m:rPr>
                <w:rPr>
                  <w:rFonts w:ascii="Cambria Math" w:hAnsi="Cambria Math" w:cs="Times New Roman"/>
                  <w:sz w:val="20"/>
                  <w:szCs w:val="20"/>
                  <w:lang w:val="en-US"/>
                </w:rPr>
                <m:t>15</m:t>
              </m:r>
            </m:e>
            <m:sup>
              <m:r>
                <m:rPr>
                  <m:sty m:val="p"/>
                </m:rPr>
                <w:rPr>
                  <w:rFonts w:ascii="Cambria Math" w:hAnsi="Cambria Math" w:cs="Times New Roman"/>
                  <w:sz w:val="20"/>
                  <w:szCs w:val="20"/>
                  <w:lang w:val="en-US"/>
                </w:rPr>
                <m:t>0</m:t>
              </m:r>
            </m:sup>
          </m:sSup>
          <m:r>
            <m:rPr>
              <m:sty m:val="p"/>
            </m:rPr>
            <w:rPr>
              <w:rFonts w:ascii="Cambria Math" w:hAnsi="Cambria Math" w:cs="Times New Roman"/>
              <w:sz w:val="20"/>
              <w:szCs w:val="20"/>
              <w:lang w:val="en-US"/>
            </w:rPr>
            <m:t>,</m:t>
          </m:r>
        </m:oMath>
      </m:oMathPara>
    </w:p>
    <w:p w:rsidR="00E96792" w:rsidRPr="00310F47" w:rsidRDefault="0090603B" w:rsidP="00B615E6">
      <w:pPr>
        <w:spacing w:after="0" w:line="240" w:lineRule="auto"/>
        <w:rPr>
          <w:rFonts w:ascii="Times New Roman" w:eastAsiaTheme="minorEastAsia" w:hAnsi="Times New Roman" w:cs="Times New Roman"/>
          <w:sz w:val="20"/>
          <w:szCs w:val="20"/>
          <w:lang w:val="en-US"/>
        </w:rPr>
      </w:pPr>
      <m:oMathPara>
        <m:oMath>
          <m:sSup>
            <m:sSupPr>
              <m:ctrlPr>
                <w:rPr>
                  <w:rFonts w:ascii="Cambria Math" w:hAnsi="Cambria Math" w:cs="Times New Roman"/>
                  <w:sz w:val="20"/>
                  <w:szCs w:val="20"/>
                  <w:lang w:val="en-US"/>
                </w:rPr>
              </m:ctrlPr>
            </m:sSupPr>
            <m:e>
              <m:r>
                <m:rPr>
                  <m:sty m:val="p"/>
                </m:rPr>
                <w:rPr>
                  <w:rFonts w:ascii="Cambria Math" w:hAnsi="Cambria Math" w:cs="Times New Roman"/>
                  <w:sz w:val="20"/>
                  <w:szCs w:val="20"/>
                  <w:lang w:val="en-US"/>
                </w:rPr>
                <m:t>а</m:t>
              </m:r>
            </m:e>
            <m:sup>
              <m:r>
                <m:rPr>
                  <m:sty m:val="p"/>
                </m:rPr>
                <w:rPr>
                  <w:rFonts w:ascii="Cambria Math" w:hAnsi="Cambria Math" w:cs="Times New Roman"/>
                  <w:sz w:val="20"/>
                  <w:szCs w:val="20"/>
                </w:rPr>
                <m:t>2</m:t>
              </m:r>
            </m:sup>
          </m:sSup>
          <m:sSup>
            <m:sSupPr>
              <m:ctrlPr>
                <w:rPr>
                  <w:rFonts w:ascii="Cambria Math" w:hAnsi="Cambria Math" w:cs="Times New Roman"/>
                  <w:sz w:val="20"/>
                  <w:szCs w:val="20"/>
                  <w:lang w:val="en-US"/>
                </w:rPr>
              </m:ctrlPr>
            </m:sSupPr>
            <m:e>
              <m:r>
                <m:rPr>
                  <m:sty m:val="p"/>
                </m:rPr>
                <w:rPr>
                  <w:rFonts w:ascii="Cambria Math" w:hAnsi="Cambria Math" w:cs="Times New Roman"/>
                  <w:sz w:val="20"/>
                  <w:szCs w:val="20"/>
                  <w:lang w:val="en-US"/>
                </w:rPr>
                <m:t>=1</m:t>
              </m:r>
            </m:e>
            <m:sup>
              <m:r>
                <m:rPr>
                  <m:sty m:val="p"/>
                </m:rPr>
                <w:rPr>
                  <w:rFonts w:ascii="Cambria Math" w:hAnsi="Cambria Math" w:cs="Times New Roman"/>
                  <w:sz w:val="20"/>
                  <w:szCs w:val="20"/>
                </w:rPr>
                <m:t>2</m:t>
              </m:r>
            </m:sup>
          </m:sSup>
          <m:r>
            <m:rPr>
              <m:sty m:val="p"/>
            </m:rPr>
            <w:rPr>
              <w:rFonts w:ascii="Cambria Math" w:hAnsi="Cambria Math" w:cs="Times New Roman"/>
              <w:sz w:val="20"/>
              <w:szCs w:val="20"/>
              <w:lang w:val="en-US"/>
            </w:rPr>
            <m:t xml:space="preserve">+ </m:t>
          </m:r>
          <m:sSup>
            <m:sSupPr>
              <m:ctrlPr>
                <w:rPr>
                  <w:rFonts w:ascii="Cambria Math" w:hAnsi="Cambria Math" w:cs="Times New Roman"/>
                  <w:sz w:val="20"/>
                  <w:szCs w:val="20"/>
                  <w:lang w:val="en-US"/>
                </w:rPr>
              </m:ctrlPr>
            </m:sSupPr>
            <m:e>
              <m:r>
                <m:rPr>
                  <m:sty m:val="p"/>
                </m:rPr>
                <w:rPr>
                  <w:rFonts w:ascii="Cambria Math" w:hAnsi="Cambria Math" w:cs="Times New Roman"/>
                  <w:sz w:val="20"/>
                  <w:szCs w:val="20"/>
                  <w:lang w:val="en-US"/>
                </w:rPr>
                <m:t>3а</m:t>
              </m:r>
            </m:e>
            <m:sup>
              <m:r>
                <m:rPr>
                  <m:sty m:val="p"/>
                </m:rPr>
                <w:rPr>
                  <w:rFonts w:ascii="Cambria Math" w:hAnsi="Cambria Math" w:cs="Times New Roman"/>
                  <w:sz w:val="20"/>
                  <w:szCs w:val="20"/>
                </w:rPr>
                <m:t>2</m:t>
              </m:r>
            </m:sup>
          </m:sSup>
          <m:r>
            <m:rPr>
              <m:sty m:val="p"/>
            </m:rPr>
            <w:rPr>
              <w:rFonts w:ascii="Cambria Math" w:hAnsi="Cambria Math" w:cs="Times New Roman"/>
              <w:sz w:val="20"/>
              <w:szCs w:val="20"/>
              <w:lang w:val="en-US"/>
            </w:rPr>
            <m:t>+1-2∙1 ∙</m:t>
          </m:r>
          <m:rad>
            <m:radPr>
              <m:degHide m:val="on"/>
              <m:ctrlPr>
                <w:rPr>
                  <w:rFonts w:ascii="Cambria Math" w:hAnsi="Cambria Math" w:cs="Times New Roman"/>
                  <w:sz w:val="20"/>
                  <w:szCs w:val="20"/>
                  <w:lang w:val="en-US"/>
                </w:rPr>
              </m:ctrlPr>
            </m:radPr>
            <m:deg/>
            <m:e>
              <m:sSup>
                <m:sSupPr>
                  <m:ctrlPr>
                    <w:rPr>
                      <w:rFonts w:ascii="Cambria Math" w:hAnsi="Cambria Math" w:cs="Times New Roman"/>
                      <w:sz w:val="20"/>
                      <w:szCs w:val="20"/>
                      <w:lang w:val="en-US"/>
                    </w:rPr>
                  </m:ctrlPr>
                </m:sSupPr>
                <m:e>
                  <m:r>
                    <m:rPr>
                      <m:sty m:val="p"/>
                    </m:rPr>
                    <w:rPr>
                      <w:rFonts w:ascii="Cambria Math" w:hAnsi="Cambria Math" w:cs="Times New Roman"/>
                      <w:sz w:val="20"/>
                      <w:szCs w:val="20"/>
                    </w:rPr>
                    <m:t>3</m:t>
                  </m:r>
                  <m:r>
                    <m:rPr>
                      <m:sty m:val="p"/>
                    </m:rPr>
                    <w:rPr>
                      <w:rFonts w:ascii="Cambria Math" w:hAnsi="Cambria Math" w:cs="Times New Roman"/>
                      <w:sz w:val="20"/>
                      <w:szCs w:val="20"/>
                      <w:lang w:val="en-US"/>
                    </w:rPr>
                    <m:t>a</m:t>
                  </m:r>
                </m:e>
                <m:sup>
                  <m:r>
                    <m:rPr>
                      <m:sty m:val="p"/>
                    </m:rPr>
                    <w:rPr>
                      <w:rFonts w:ascii="Cambria Math" w:hAnsi="Cambria Math" w:cs="Times New Roman"/>
                      <w:sz w:val="20"/>
                      <w:szCs w:val="20"/>
                    </w:rPr>
                    <m:t>2</m:t>
                  </m:r>
                </m:sup>
              </m:sSup>
              <m:r>
                <w:rPr>
                  <w:rFonts w:ascii="Cambria Math" w:hAnsi="Cambria Math" w:cs="Times New Roman"/>
                  <w:sz w:val="20"/>
                  <w:szCs w:val="20"/>
                </w:rPr>
                <m:t>+1</m:t>
              </m:r>
            </m:e>
          </m:rad>
          <m:r>
            <m:rPr>
              <m:sty m:val="p"/>
            </m:rPr>
            <w:rPr>
              <w:rFonts w:ascii="Cambria Math" w:hAnsi="Cambria Math" w:cs="Times New Roman"/>
              <w:sz w:val="20"/>
              <w:szCs w:val="20"/>
              <w:lang w:val="en-US"/>
            </w:rPr>
            <m:t>∙cos</m:t>
          </m:r>
          <m:sSup>
            <m:sSupPr>
              <m:ctrlPr>
                <w:rPr>
                  <w:rFonts w:ascii="Cambria Math" w:hAnsi="Cambria Math" w:cs="Times New Roman"/>
                  <w:sz w:val="20"/>
                  <w:szCs w:val="20"/>
                  <w:lang w:val="en-US"/>
                </w:rPr>
              </m:ctrlPr>
            </m:sSupPr>
            <m:e>
              <m:r>
                <m:rPr>
                  <m:sty m:val="p"/>
                </m:rPr>
                <w:rPr>
                  <w:rFonts w:ascii="Cambria Math" w:hAnsi="Cambria Math" w:cs="Times New Roman"/>
                  <w:sz w:val="20"/>
                  <w:szCs w:val="20"/>
                  <w:lang w:val="en-US"/>
                </w:rPr>
                <m:t>15</m:t>
              </m:r>
            </m:e>
            <m:sup>
              <m:r>
                <m:rPr>
                  <m:sty m:val="p"/>
                </m:rPr>
                <w:rPr>
                  <w:rFonts w:ascii="Cambria Math" w:hAnsi="Cambria Math" w:cs="Times New Roman"/>
                  <w:sz w:val="20"/>
                  <w:szCs w:val="20"/>
                  <w:lang w:val="en-US"/>
                </w:rPr>
                <m:t>0</m:t>
              </m:r>
            </m:sup>
          </m:sSup>
          <m:r>
            <m:rPr>
              <m:sty m:val="p"/>
            </m:rPr>
            <w:rPr>
              <w:rFonts w:ascii="Cambria Math" w:hAnsi="Cambria Math" w:cs="Times New Roman"/>
              <w:sz w:val="20"/>
              <w:szCs w:val="20"/>
              <w:lang w:val="en-US"/>
            </w:rPr>
            <m:t>,</m:t>
          </m:r>
        </m:oMath>
      </m:oMathPara>
    </w:p>
    <w:p w:rsidR="00E96792" w:rsidRPr="00310F47" w:rsidRDefault="0090603B" w:rsidP="00B615E6">
      <w:pPr>
        <w:spacing w:after="0" w:line="240" w:lineRule="auto"/>
        <w:rPr>
          <w:rFonts w:ascii="Times New Roman" w:eastAsiaTheme="minorEastAsia" w:hAnsi="Times New Roman" w:cs="Times New Roman"/>
          <w:sz w:val="20"/>
          <w:szCs w:val="20"/>
          <w:lang w:val="kk-KZ"/>
        </w:rPr>
      </w:pPr>
      <m:oMathPara>
        <m:oMath>
          <m:rad>
            <m:radPr>
              <m:degHide m:val="on"/>
              <m:ctrlPr>
                <w:rPr>
                  <w:rFonts w:ascii="Cambria Math" w:hAnsi="Cambria Math" w:cs="Times New Roman"/>
                  <w:sz w:val="20"/>
                  <w:szCs w:val="20"/>
                  <w:lang w:val="en-US"/>
                </w:rPr>
              </m:ctrlPr>
            </m:radPr>
            <m:deg/>
            <m:e>
              <m:sSup>
                <m:sSupPr>
                  <m:ctrlPr>
                    <w:rPr>
                      <w:rFonts w:ascii="Cambria Math" w:hAnsi="Cambria Math" w:cs="Times New Roman"/>
                      <w:sz w:val="20"/>
                      <w:szCs w:val="20"/>
                      <w:lang w:val="en-US"/>
                    </w:rPr>
                  </m:ctrlPr>
                </m:sSupPr>
                <m:e>
                  <m:r>
                    <m:rPr>
                      <m:sty m:val="p"/>
                    </m:rPr>
                    <w:rPr>
                      <w:rFonts w:ascii="Cambria Math" w:hAnsi="Cambria Math" w:cs="Times New Roman"/>
                      <w:sz w:val="20"/>
                      <w:szCs w:val="20"/>
                    </w:rPr>
                    <m:t>3</m:t>
                  </m:r>
                  <m:r>
                    <m:rPr>
                      <m:sty m:val="p"/>
                    </m:rPr>
                    <w:rPr>
                      <w:rFonts w:ascii="Cambria Math" w:hAnsi="Cambria Math" w:cs="Times New Roman"/>
                      <w:sz w:val="20"/>
                      <w:szCs w:val="20"/>
                      <w:lang w:val="en-US"/>
                    </w:rPr>
                    <m:t>a</m:t>
                  </m:r>
                </m:e>
                <m:sup>
                  <m:r>
                    <m:rPr>
                      <m:sty m:val="p"/>
                    </m:rPr>
                    <w:rPr>
                      <w:rFonts w:ascii="Cambria Math" w:hAnsi="Cambria Math" w:cs="Times New Roman"/>
                      <w:sz w:val="20"/>
                      <w:szCs w:val="20"/>
                    </w:rPr>
                    <m:t>2</m:t>
                  </m:r>
                </m:sup>
              </m:sSup>
              <m:r>
                <w:rPr>
                  <w:rFonts w:ascii="Cambria Math" w:hAnsi="Cambria Math" w:cs="Times New Roman"/>
                  <w:sz w:val="20"/>
                  <w:szCs w:val="20"/>
                </w:rPr>
                <m:t>+1</m:t>
              </m:r>
            </m:e>
          </m:rad>
          <m:r>
            <m:rPr>
              <m:sty m:val="p"/>
            </m:rPr>
            <w:rPr>
              <w:rFonts w:ascii="Cambria Math" w:hAnsi="Cambria Math" w:cs="Times New Roman"/>
              <w:sz w:val="20"/>
              <w:szCs w:val="20"/>
              <w:lang w:val="en-US"/>
            </w:rPr>
            <m:t>∙cos</m:t>
          </m:r>
          <m:sSup>
            <m:sSupPr>
              <m:ctrlPr>
                <w:rPr>
                  <w:rFonts w:ascii="Cambria Math" w:hAnsi="Cambria Math" w:cs="Times New Roman"/>
                  <w:sz w:val="20"/>
                  <w:szCs w:val="20"/>
                  <w:lang w:val="en-US"/>
                </w:rPr>
              </m:ctrlPr>
            </m:sSupPr>
            <m:e>
              <m:r>
                <m:rPr>
                  <m:sty m:val="p"/>
                </m:rPr>
                <w:rPr>
                  <w:rFonts w:ascii="Cambria Math" w:hAnsi="Cambria Math" w:cs="Times New Roman"/>
                  <w:sz w:val="20"/>
                  <w:szCs w:val="20"/>
                  <w:lang w:val="en-US"/>
                </w:rPr>
                <m:t>15</m:t>
              </m:r>
            </m:e>
            <m:sup>
              <m:r>
                <m:rPr>
                  <m:sty m:val="p"/>
                </m:rPr>
                <w:rPr>
                  <w:rFonts w:ascii="Cambria Math" w:hAnsi="Cambria Math" w:cs="Times New Roman"/>
                  <w:sz w:val="20"/>
                  <w:szCs w:val="20"/>
                  <w:lang w:val="en-US"/>
                </w:rPr>
                <m:t>0</m:t>
              </m:r>
            </m:sup>
          </m:sSup>
          <m:r>
            <w:rPr>
              <w:rFonts w:ascii="Cambria Math" w:hAnsi="Cambria Math" w:cs="Times New Roman"/>
              <w:sz w:val="20"/>
              <w:szCs w:val="20"/>
              <w:lang w:val="en-US"/>
            </w:rPr>
            <m:t>=</m:t>
          </m:r>
          <m:sSup>
            <m:sSupPr>
              <m:ctrlPr>
                <w:rPr>
                  <w:rFonts w:ascii="Cambria Math" w:hAnsi="Cambria Math" w:cs="Times New Roman"/>
                  <w:sz w:val="20"/>
                  <w:szCs w:val="20"/>
                  <w:lang w:val="en-US"/>
                </w:rPr>
              </m:ctrlPr>
            </m:sSupPr>
            <m:e>
              <m:r>
                <m:rPr>
                  <m:sty m:val="p"/>
                </m:rPr>
                <w:rPr>
                  <w:rFonts w:ascii="Cambria Math" w:hAnsi="Cambria Math" w:cs="Times New Roman"/>
                  <w:sz w:val="20"/>
                  <w:szCs w:val="20"/>
                  <w:lang w:val="en-US"/>
                </w:rPr>
                <m:t>а</m:t>
              </m:r>
            </m:e>
            <m:sup>
              <m:r>
                <m:rPr>
                  <m:sty m:val="p"/>
                </m:rPr>
                <w:rPr>
                  <w:rFonts w:ascii="Cambria Math" w:hAnsi="Cambria Math" w:cs="Times New Roman"/>
                  <w:sz w:val="20"/>
                  <w:szCs w:val="20"/>
                </w:rPr>
                <m:t>2</m:t>
              </m:r>
            </m:sup>
          </m:sSup>
          <m:r>
            <m:rPr>
              <m:sty m:val="p"/>
            </m:rPr>
            <w:rPr>
              <w:rFonts w:ascii="Cambria Math" w:hAnsi="Cambria Math" w:cs="Times New Roman"/>
              <w:sz w:val="20"/>
              <w:szCs w:val="20"/>
              <w:lang w:val="en-US"/>
            </w:rPr>
            <m:t>+1,</m:t>
          </m:r>
        </m:oMath>
      </m:oMathPara>
    </w:p>
    <w:p w:rsidR="00E96792" w:rsidRPr="00310F47" w:rsidRDefault="00E96792" w:rsidP="00B615E6">
      <w:pPr>
        <w:spacing w:after="0" w:line="240" w:lineRule="auto"/>
        <w:jc w:val="both"/>
        <w:rPr>
          <w:rFonts w:ascii="Times New Roman" w:eastAsiaTheme="minorEastAsia" w:hAnsi="Times New Roman" w:cs="Times New Roman"/>
          <w:sz w:val="20"/>
          <w:szCs w:val="20"/>
          <w:lang w:val="kk-KZ"/>
        </w:rPr>
      </w:pPr>
      <m:oMath>
        <m:r>
          <w:rPr>
            <w:rFonts w:ascii="Cambria Math" w:eastAsiaTheme="minorEastAsia" w:hAnsi="Cambria Math" w:cs="Times New Roman"/>
            <w:sz w:val="20"/>
            <w:szCs w:val="20"/>
            <w:lang w:val="kk-KZ"/>
          </w:rPr>
          <m:t>а &gt;0</m:t>
        </m:r>
      </m:oMath>
      <w:r w:rsidRPr="00310F47">
        <w:rPr>
          <w:rFonts w:ascii="Times New Roman" w:eastAsiaTheme="minorEastAsia" w:hAnsi="Times New Roman" w:cs="Times New Roman"/>
          <w:sz w:val="20"/>
          <w:szCs w:val="20"/>
          <w:lang w:val="kk-KZ"/>
        </w:rPr>
        <w:t xml:space="preserve"> болғандықтан, теңдіктің екі жағында квадраттаймыз және төмендегі теңдеудің шешімін берілген аралықта қанағаттандыратын бір түбірді аламыз:</w:t>
      </w:r>
    </w:p>
    <w:p w:rsidR="00E96792" w:rsidRPr="00310F47" w:rsidRDefault="0090603B" w:rsidP="00B615E6">
      <w:pPr>
        <w:spacing w:after="0" w:line="240" w:lineRule="auto"/>
        <w:jc w:val="center"/>
        <w:rPr>
          <w:rFonts w:ascii="Times New Roman" w:eastAsiaTheme="minorEastAsia" w:hAnsi="Times New Roman" w:cs="Times New Roman"/>
          <w:sz w:val="20"/>
          <w:szCs w:val="20"/>
          <w:lang w:val="en-US"/>
        </w:rPr>
      </w:pPr>
      <m:oMathPara>
        <m:oMath>
          <m:sSup>
            <m:sSupPr>
              <m:ctrlPr>
                <w:rPr>
                  <w:rFonts w:ascii="Cambria Math" w:hAnsi="Cambria Math" w:cs="Times New Roman"/>
                  <w:sz w:val="20"/>
                  <w:szCs w:val="20"/>
                  <w:lang w:val="en-US"/>
                </w:rPr>
              </m:ctrlPr>
            </m:sSupPr>
            <m:e>
              <m:r>
                <m:rPr>
                  <m:sty m:val="p"/>
                </m:rPr>
                <w:rPr>
                  <w:rFonts w:ascii="Cambria Math" w:hAnsi="Cambria Math" w:cs="Times New Roman"/>
                  <w:sz w:val="20"/>
                  <w:szCs w:val="20"/>
                </w:rPr>
                <m:t>(3</m:t>
              </m:r>
              <m:r>
                <m:rPr>
                  <m:sty m:val="p"/>
                </m:rPr>
                <w:rPr>
                  <w:rFonts w:ascii="Cambria Math" w:hAnsi="Cambria Math" w:cs="Times New Roman"/>
                  <w:sz w:val="20"/>
                  <w:szCs w:val="20"/>
                  <w:lang w:val="en-US"/>
                </w:rPr>
                <m:t>a</m:t>
              </m:r>
            </m:e>
            <m:sup>
              <m:r>
                <m:rPr>
                  <m:sty m:val="p"/>
                </m:rPr>
                <w:rPr>
                  <w:rFonts w:ascii="Cambria Math" w:hAnsi="Cambria Math" w:cs="Times New Roman"/>
                  <w:sz w:val="20"/>
                  <w:szCs w:val="20"/>
                </w:rPr>
                <m:t>2</m:t>
              </m:r>
            </m:sup>
          </m:sSup>
          <m:r>
            <w:rPr>
              <w:rFonts w:ascii="Cambria Math" w:hAnsi="Cambria Math" w:cs="Times New Roman"/>
              <w:sz w:val="20"/>
              <w:szCs w:val="20"/>
            </w:rPr>
            <m:t>+1)</m:t>
          </m:r>
          <m:r>
            <m:rPr>
              <m:sty m:val="p"/>
            </m:rPr>
            <w:rPr>
              <w:rFonts w:ascii="Cambria Math" w:hAnsi="Cambria Math" w:cs="Times New Roman"/>
              <w:sz w:val="20"/>
              <w:szCs w:val="20"/>
              <w:lang w:val="en-US"/>
            </w:rPr>
            <m:t>∙</m:t>
          </m:r>
          <m:sSup>
            <m:sSupPr>
              <m:ctrlPr>
                <w:rPr>
                  <w:rFonts w:ascii="Cambria Math" w:hAnsi="Cambria Math" w:cs="Times New Roman"/>
                  <w:sz w:val="20"/>
                  <w:szCs w:val="20"/>
                  <w:lang w:val="en-US"/>
                </w:rPr>
              </m:ctrlPr>
            </m:sSupPr>
            <m:e>
              <m:sSup>
                <m:sSupPr>
                  <m:ctrlPr>
                    <w:rPr>
                      <w:rFonts w:ascii="Cambria Math" w:hAnsi="Cambria Math" w:cs="Times New Roman"/>
                      <w:sz w:val="20"/>
                      <w:szCs w:val="20"/>
                      <w:lang w:val="en-US"/>
                    </w:rPr>
                  </m:ctrlPr>
                </m:sSupPr>
                <m:e>
                  <m:r>
                    <m:rPr>
                      <m:sty m:val="p"/>
                    </m:rPr>
                    <w:rPr>
                      <w:rFonts w:ascii="Cambria Math" w:hAnsi="Cambria Math" w:cs="Times New Roman"/>
                      <w:sz w:val="20"/>
                      <w:szCs w:val="20"/>
                      <w:lang w:val="en-US"/>
                    </w:rPr>
                    <m:t>cos</m:t>
                  </m:r>
                </m:e>
                <m:sup>
                  <m:r>
                    <m:rPr>
                      <m:sty m:val="p"/>
                    </m:rPr>
                    <w:rPr>
                      <w:rFonts w:ascii="Cambria Math" w:hAnsi="Cambria Math" w:cs="Times New Roman"/>
                      <w:sz w:val="20"/>
                      <w:szCs w:val="20"/>
                    </w:rPr>
                    <m:t>2</m:t>
                  </m:r>
                </m:sup>
              </m:sSup>
              <m:r>
                <m:rPr>
                  <m:sty m:val="p"/>
                </m:rPr>
                <w:rPr>
                  <w:rFonts w:ascii="Cambria Math" w:hAnsi="Cambria Math" w:cs="Times New Roman"/>
                  <w:sz w:val="20"/>
                  <w:szCs w:val="20"/>
                  <w:lang w:val="en-US"/>
                </w:rPr>
                <m:t>15</m:t>
              </m:r>
            </m:e>
            <m:sup>
              <m:r>
                <m:rPr>
                  <m:sty m:val="p"/>
                </m:rPr>
                <w:rPr>
                  <w:rFonts w:ascii="Cambria Math" w:hAnsi="Cambria Math" w:cs="Times New Roman"/>
                  <w:sz w:val="20"/>
                  <w:szCs w:val="20"/>
                  <w:lang w:val="en-US"/>
                </w:rPr>
                <m:t>0</m:t>
              </m:r>
            </m:sup>
          </m:sSup>
          <m:r>
            <w:rPr>
              <w:rFonts w:ascii="Cambria Math" w:hAnsi="Cambria Math" w:cs="Times New Roman"/>
              <w:sz w:val="20"/>
              <w:szCs w:val="20"/>
              <w:lang w:val="en-US"/>
            </w:rPr>
            <m:t>=</m:t>
          </m:r>
          <m:sSup>
            <m:sSupPr>
              <m:ctrlPr>
                <w:rPr>
                  <w:rFonts w:ascii="Cambria Math" w:hAnsi="Cambria Math" w:cs="Times New Roman"/>
                  <w:sz w:val="20"/>
                  <w:szCs w:val="20"/>
                  <w:lang w:val="en-US"/>
                </w:rPr>
              </m:ctrlPr>
            </m:sSupPr>
            <m:e>
              <m:r>
                <m:rPr>
                  <m:sty m:val="p"/>
                </m:rPr>
                <w:rPr>
                  <w:rFonts w:ascii="Cambria Math" w:hAnsi="Cambria Math" w:cs="Times New Roman"/>
                  <w:sz w:val="20"/>
                  <w:szCs w:val="20"/>
                  <w:lang w:val="en-US"/>
                </w:rPr>
                <m:t>а</m:t>
              </m:r>
            </m:e>
            <m:sup>
              <m:r>
                <m:rPr>
                  <m:sty m:val="p"/>
                </m:rPr>
                <w:rPr>
                  <w:rFonts w:ascii="Cambria Math" w:hAnsi="Cambria Math" w:cs="Times New Roman"/>
                  <w:sz w:val="20"/>
                  <w:szCs w:val="20"/>
                </w:rPr>
                <m:t>4</m:t>
              </m:r>
            </m:sup>
          </m:sSup>
          <m:sSup>
            <m:sSupPr>
              <m:ctrlPr>
                <w:rPr>
                  <w:rFonts w:ascii="Cambria Math" w:hAnsi="Cambria Math" w:cs="Times New Roman"/>
                  <w:sz w:val="20"/>
                  <w:szCs w:val="20"/>
                  <w:lang w:val="en-US"/>
                </w:rPr>
              </m:ctrlPr>
            </m:sSupPr>
            <m:e>
              <m:r>
                <m:rPr>
                  <m:sty m:val="p"/>
                </m:rPr>
                <w:rPr>
                  <w:rFonts w:ascii="Cambria Math" w:hAnsi="Cambria Math" w:cs="Times New Roman"/>
                  <w:sz w:val="20"/>
                  <w:szCs w:val="20"/>
                </w:rPr>
                <m:t>+ 2</m:t>
              </m:r>
              <m:r>
                <m:rPr>
                  <m:sty m:val="p"/>
                </m:rPr>
                <w:rPr>
                  <w:rFonts w:ascii="Cambria Math" w:hAnsi="Cambria Math" w:cs="Times New Roman"/>
                  <w:sz w:val="20"/>
                  <w:szCs w:val="20"/>
                  <w:lang w:val="en-US"/>
                </w:rPr>
                <m:t>a</m:t>
              </m:r>
            </m:e>
            <m:sup>
              <m:r>
                <m:rPr>
                  <m:sty m:val="p"/>
                </m:rPr>
                <w:rPr>
                  <w:rFonts w:ascii="Cambria Math" w:hAnsi="Cambria Math" w:cs="Times New Roman"/>
                  <w:sz w:val="20"/>
                  <w:szCs w:val="20"/>
                </w:rPr>
                <m:t>2</m:t>
              </m:r>
            </m:sup>
          </m:sSup>
          <m:r>
            <m:rPr>
              <m:sty m:val="p"/>
            </m:rPr>
            <w:rPr>
              <w:rFonts w:ascii="Cambria Math" w:hAnsi="Cambria Math" w:cs="Times New Roman"/>
              <w:sz w:val="20"/>
              <w:szCs w:val="20"/>
              <w:lang w:val="en-US"/>
            </w:rPr>
            <m:t>+1,</m:t>
          </m:r>
        </m:oMath>
      </m:oMathPara>
    </w:p>
    <w:p w:rsidR="00E96792" w:rsidRPr="00310F47" w:rsidRDefault="0090603B" w:rsidP="00B615E6">
      <w:pPr>
        <w:spacing w:after="0" w:line="240" w:lineRule="auto"/>
        <w:jc w:val="center"/>
        <w:rPr>
          <w:rFonts w:ascii="Times New Roman" w:eastAsiaTheme="minorEastAsia" w:hAnsi="Times New Roman" w:cs="Times New Roman"/>
          <w:sz w:val="20"/>
          <w:szCs w:val="20"/>
          <w:lang w:val="en-US"/>
        </w:rPr>
      </w:pPr>
      <m:oMathPara>
        <m:oMath>
          <m:sSup>
            <m:sSupPr>
              <m:ctrlPr>
                <w:rPr>
                  <w:rFonts w:ascii="Cambria Math" w:hAnsi="Cambria Math" w:cs="Times New Roman"/>
                  <w:sz w:val="20"/>
                  <w:szCs w:val="20"/>
                  <w:lang w:val="en-US"/>
                </w:rPr>
              </m:ctrlPr>
            </m:sSupPr>
            <m:e>
              <m:r>
                <m:rPr>
                  <m:sty m:val="p"/>
                </m:rPr>
                <w:rPr>
                  <w:rFonts w:ascii="Cambria Math" w:hAnsi="Cambria Math" w:cs="Times New Roman"/>
                  <w:sz w:val="20"/>
                  <w:szCs w:val="20"/>
                </w:rPr>
                <m:t>(3</m:t>
              </m:r>
              <m:r>
                <m:rPr>
                  <m:sty m:val="p"/>
                </m:rPr>
                <w:rPr>
                  <w:rFonts w:ascii="Cambria Math" w:hAnsi="Cambria Math" w:cs="Times New Roman"/>
                  <w:sz w:val="20"/>
                  <w:szCs w:val="20"/>
                  <w:lang w:val="en-US"/>
                </w:rPr>
                <m:t>a</m:t>
              </m:r>
            </m:e>
            <m:sup>
              <m:r>
                <m:rPr>
                  <m:sty m:val="p"/>
                </m:rPr>
                <w:rPr>
                  <w:rFonts w:ascii="Cambria Math" w:hAnsi="Cambria Math" w:cs="Times New Roman"/>
                  <w:sz w:val="20"/>
                  <w:szCs w:val="20"/>
                </w:rPr>
                <m:t>2</m:t>
              </m:r>
            </m:sup>
          </m:sSup>
          <m:r>
            <w:rPr>
              <w:rFonts w:ascii="Cambria Math" w:hAnsi="Cambria Math" w:cs="Times New Roman"/>
              <w:sz w:val="20"/>
              <w:szCs w:val="20"/>
            </w:rPr>
            <m:t>+1)</m:t>
          </m:r>
          <m:r>
            <m:rPr>
              <m:sty m:val="p"/>
            </m:rPr>
            <w:rPr>
              <w:rFonts w:ascii="Cambria Math" w:hAnsi="Cambria Math" w:cs="Times New Roman"/>
              <w:sz w:val="20"/>
              <w:szCs w:val="20"/>
              <w:lang w:val="en-US"/>
            </w:rPr>
            <m:t>∙</m:t>
          </m:r>
          <m:f>
            <m:fPr>
              <m:ctrlPr>
                <w:rPr>
                  <w:rFonts w:ascii="Cambria Math" w:hAnsi="Cambria Math" w:cs="Times New Roman"/>
                  <w:sz w:val="20"/>
                  <w:szCs w:val="20"/>
                  <w:lang w:val="en-US"/>
                </w:rPr>
              </m:ctrlPr>
            </m:fPr>
            <m:num>
              <m:r>
                <w:rPr>
                  <w:rFonts w:ascii="Cambria Math" w:hAnsi="Cambria Math" w:cs="Times New Roman"/>
                  <w:sz w:val="20"/>
                  <w:szCs w:val="20"/>
                  <w:lang w:val="en-US"/>
                </w:rPr>
                <m:t>1+</m:t>
              </m:r>
              <m:sSup>
                <m:sSupPr>
                  <m:ctrlPr>
                    <w:rPr>
                      <w:rFonts w:ascii="Cambria Math" w:hAnsi="Cambria Math" w:cs="Times New Roman"/>
                      <w:sz w:val="20"/>
                      <w:szCs w:val="20"/>
                      <w:lang w:val="en-US"/>
                    </w:rPr>
                  </m:ctrlPr>
                </m:sSupPr>
                <m:e>
                  <m:r>
                    <m:rPr>
                      <m:sty m:val="p"/>
                    </m:rPr>
                    <w:rPr>
                      <w:rFonts w:ascii="Cambria Math" w:hAnsi="Cambria Math" w:cs="Times New Roman"/>
                      <w:sz w:val="20"/>
                      <w:szCs w:val="20"/>
                      <w:lang w:val="en-US"/>
                    </w:rPr>
                    <m:t>cos30</m:t>
                  </m:r>
                </m:e>
                <m:sup>
                  <m:r>
                    <m:rPr>
                      <m:sty m:val="p"/>
                    </m:rPr>
                    <w:rPr>
                      <w:rFonts w:ascii="Cambria Math" w:hAnsi="Cambria Math" w:cs="Times New Roman"/>
                      <w:sz w:val="20"/>
                      <w:szCs w:val="20"/>
                      <w:lang w:val="en-US"/>
                    </w:rPr>
                    <m:t>0</m:t>
                  </m:r>
                </m:sup>
              </m:sSup>
            </m:num>
            <m:den>
              <m:r>
                <w:rPr>
                  <w:rFonts w:ascii="Cambria Math" w:hAnsi="Cambria Math" w:cs="Times New Roman"/>
                  <w:sz w:val="20"/>
                  <w:szCs w:val="20"/>
                  <w:lang w:val="en-US"/>
                </w:rPr>
                <m:t>2</m:t>
              </m:r>
            </m:den>
          </m:f>
          <m:r>
            <w:rPr>
              <w:rFonts w:ascii="Cambria Math" w:hAnsi="Cambria Math" w:cs="Times New Roman"/>
              <w:sz w:val="20"/>
              <w:szCs w:val="20"/>
              <w:lang w:val="en-US"/>
            </w:rPr>
            <m:t>=</m:t>
          </m:r>
          <m:sSup>
            <m:sSupPr>
              <m:ctrlPr>
                <w:rPr>
                  <w:rFonts w:ascii="Cambria Math" w:hAnsi="Cambria Math" w:cs="Times New Roman"/>
                  <w:sz w:val="20"/>
                  <w:szCs w:val="20"/>
                  <w:lang w:val="en-US"/>
                </w:rPr>
              </m:ctrlPr>
            </m:sSupPr>
            <m:e>
              <m:r>
                <m:rPr>
                  <m:sty m:val="p"/>
                </m:rPr>
                <w:rPr>
                  <w:rFonts w:ascii="Cambria Math" w:hAnsi="Cambria Math" w:cs="Times New Roman"/>
                  <w:sz w:val="20"/>
                  <w:szCs w:val="20"/>
                  <w:lang w:val="en-US"/>
                </w:rPr>
                <m:t>а</m:t>
              </m:r>
            </m:e>
            <m:sup>
              <m:r>
                <m:rPr>
                  <m:sty m:val="p"/>
                </m:rPr>
                <w:rPr>
                  <w:rFonts w:ascii="Cambria Math" w:hAnsi="Cambria Math" w:cs="Times New Roman"/>
                  <w:sz w:val="20"/>
                  <w:szCs w:val="20"/>
                </w:rPr>
                <m:t>4</m:t>
              </m:r>
            </m:sup>
          </m:sSup>
          <m:sSup>
            <m:sSupPr>
              <m:ctrlPr>
                <w:rPr>
                  <w:rFonts w:ascii="Cambria Math" w:hAnsi="Cambria Math" w:cs="Times New Roman"/>
                  <w:sz w:val="20"/>
                  <w:szCs w:val="20"/>
                  <w:lang w:val="en-US"/>
                </w:rPr>
              </m:ctrlPr>
            </m:sSupPr>
            <m:e>
              <m:r>
                <m:rPr>
                  <m:sty m:val="p"/>
                </m:rPr>
                <w:rPr>
                  <w:rFonts w:ascii="Cambria Math" w:hAnsi="Cambria Math" w:cs="Times New Roman"/>
                  <w:sz w:val="20"/>
                  <w:szCs w:val="20"/>
                </w:rPr>
                <m:t>+ 2</m:t>
              </m:r>
              <m:r>
                <m:rPr>
                  <m:sty m:val="p"/>
                </m:rPr>
                <w:rPr>
                  <w:rFonts w:ascii="Cambria Math" w:hAnsi="Cambria Math" w:cs="Times New Roman"/>
                  <w:sz w:val="20"/>
                  <w:szCs w:val="20"/>
                  <w:lang w:val="en-US"/>
                </w:rPr>
                <m:t>a</m:t>
              </m:r>
            </m:e>
            <m:sup>
              <m:r>
                <m:rPr>
                  <m:sty m:val="p"/>
                </m:rPr>
                <w:rPr>
                  <w:rFonts w:ascii="Cambria Math" w:hAnsi="Cambria Math" w:cs="Times New Roman"/>
                  <w:sz w:val="20"/>
                  <w:szCs w:val="20"/>
                </w:rPr>
                <m:t>2</m:t>
              </m:r>
            </m:sup>
          </m:sSup>
          <m:r>
            <m:rPr>
              <m:sty m:val="p"/>
            </m:rPr>
            <w:rPr>
              <w:rFonts w:ascii="Cambria Math" w:hAnsi="Cambria Math" w:cs="Times New Roman"/>
              <w:sz w:val="20"/>
              <w:szCs w:val="20"/>
              <w:lang w:val="en-US"/>
            </w:rPr>
            <m:t>+1,</m:t>
          </m:r>
        </m:oMath>
      </m:oMathPara>
    </w:p>
    <w:p w:rsidR="00E96792" w:rsidRPr="00310F47" w:rsidRDefault="0090603B" w:rsidP="00B615E6">
      <w:pPr>
        <w:spacing w:after="0" w:line="240" w:lineRule="auto"/>
        <w:jc w:val="center"/>
        <w:rPr>
          <w:rFonts w:ascii="Times New Roman" w:eastAsiaTheme="minorEastAsia" w:hAnsi="Times New Roman" w:cs="Times New Roman"/>
          <w:sz w:val="20"/>
          <w:szCs w:val="20"/>
          <w:lang w:val="en-US"/>
        </w:rPr>
      </w:pPr>
      <m:oMathPara>
        <m:oMath>
          <m:sSup>
            <m:sSupPr>
              <m:ctrlPr>
                <w:rPr>
                  <w:rFonts w:ascii="Cambria Math" w:hAnsi="Cambria Math" w:cs="Times New Roman"/>
                  <w:sz w:val="20"/>
                  <w:szCs w:val="20"/>
                  <w:lang w:val="en-US"/>
                </w:rPr>
              </m:ctrlPr>
            </m:sSupPr>
            <m:e>
              <m:r>
                <m:rPr>
                  <m:sty m:val="p"/>
                </m:rPr>
                <w:rPr>
                  <w:rFonts w:ascii="Cambria Math" w:hAnsi="Cambria Math" w:cs="Times New Roman"/>
                  <w:sz w:val="20"/>
                  <w:szCs w:val="20"/>
                </w:rPr>
                <m:t>(3</m:t>
              </m:r>
              <m:r>
                <m:rPr>
                  <m:sty m:val="p"/>
                </m:rPr>
                <w:rPr>
                  <w:rFonts w:ascii="Cambria Math" w:hAnsi="Cambria Math" w:cs="Times New Roman"/>
                  <w:sz w:val="20"/>
                  <w:szCs w:val="20"/>
                  <w:lang w:val="en-US"/>
                </w:rPr>
                <m:t>a</m:t>
              </m:r>
            </m:e>
            <m:sup>
              <m:r>
                <m:rPr>
                  <m:sty m:val="p"/>
                </m:rPr>
                <w:rPr>
                  <w:rFonts w:ascii="Cambria Math" w:hAnsi="Cambria Math" w:cs="Times New Roman"/>
                  <w:sz w:val="20"/>
                  <w:szCs w:val="20"/>
                </w:rPr>
                <m:t>2</m:t>
              </m:r>
            </m:sup>
          </m:sSup>
          <m:r>
            <w:rPr>
              <w:rFonts w:ascii="Cambria Math" w:hAnsi="Cambria Math" w:cs="Times New Roman"/>
              <w:sz w:val="20"/>
              <w:szCs w:val="20"/>
            </w:rPr>
            <m:t>+1)</m:t>
          </m:r>
          <m:r>
            <m:rPr>
              <m:sty m:val="p"/>
            </m:rPr>
            <w:rPr>
              <w:rFonts w:ascii="Cambria Math" w:hAnsi="Cambria Math" w:cs="Times New Roman"/>
              <w:sz w:val="20"/>
              <w:szCs w:val="20"/>
              <w:lang w:val="en-US"/>
            </w:rPr>
            <m:t>∙</m:t>
          </m:r>
          <m:f>
            <m:fPr>
              <m:ctrlPr>
                <w:rPr>
                  <w:rFonts w:ascii="Cambria Math" w:hAnsi="Cambria Math" w:cs="Times New Roman"/>
                  <w:sz w:val="20"/>
                  <w:szCs w:val="20"/>
                  <w:lang w:val="en-US"/>
                </w:rPr>
              </m:ctrlPr>
            </m:fPr>
            <m:num>
              <m:r>
                <w:rPr>
                  <w:rFonts w:ascii="Cambria Math" w:hAnsi="Cambria Math" w:cs="Times New Roman"/>
                  <w:sz w:val="20"/>
                  <w:szCs w:val="20"/>
                  <w:lang w:val="en-US"/>
                </w:rPr>
                <m:t>1+</m:t>
              </m:r>
              <m:f>
                <m:fPr>
                  <m:ctrlPr>
                    <w:rPr>
                      <w:rFonts w:ascii="Cambria Math" w:hAnsi="Cambria Math" w:cs="Times New Roman"/>
                      <w:sz w:val="20"/>
                      <w:szCs w:val="20"/>
                      <w:lang w:val="en-US"/>
                    </w:rPr>
                  </m:ctrlPr>
                </m:fPr>
                <m:num>
                  <m:rad>
                    <m:radPr>
                      <m:degHide m:val="on"/>
                      <m:ctrlPr>
                        <w:rPr>
                          <w:rFonts w:ascii="Cambria Math" w:hAnsi="Cambria Math" w:cs="Times New Roman"/>
                          <w:i/>
                          <w:sz w:val="20"/>
                          <w:szCs w:val="20"/>
                          <w:lang w:val="en-US"/>
                        </w:rPr>
                      </m:ctrlPr>
                    </m:radPr>
                    <m:deg/>
                    <m:e>
                      <m:r>
                        <w:rPr>
                          <w:rFonts w:ascii="Cambria Math" w:hAnsi="Cambria Math" w:cs="Times New Roman"/>
                          <w:sz w:val="20"/>
                          <w:szCs w:val="20"/>
                          <w:lang w:val="en-US"/>
                        </w:rPr>
                        <m:t>3</m:t>
                      </m:r>
                    </m:e>
                  </m:rad>
                </m:num>
                <m:den>
                  <m:r>
                    <w:rPr>
                      <w:rFonts w:ascii="Cambria Math" w:hAnsi="Cambria Math" w:cs="Times New Roman"/>
                      <w:sz w:val="20"/>
                      <w:szCs w:val="20"/>
                      <w:lang w:val="en-US"/>
                    </w:rPr>
                    <m:t>2</m:t>
                  </m:r>
                </m:den>
              </m:f>
            </m:num>
            <m:den>
              <m:r>
                <w:rPr>
                  <w:rFonts w:ascii="Cambria Math" w:hAnsi="Cambria Math" w:cs="Times New Roman"/>
                  <w:sz w:val="20"/>
                  <w:szCs w:val="20"/>
                  <w:lang w:val="en-US"/>
                </w:rPr>
                <m:t>2</m:t>
              </m:r>
            </m:den>
          </m:f>
          <m:r>
            <w:rPr>
              <w:rFonts w:ascii="Cambria Math" w:hAnsi="Cambria Math" w:cs="Times New Roman"/>
              <w:sz w:val="20"/>
              <w:szCs w:val="20"/>
              <w:lang w:val="en-US"/>
            </w:rPr>
            <m:t>=</m:t>
          </m:r>
          <m:sSup>
            <m:sSupPr>
              <m:ctrlPr>
                <w:rPr>
                  <w:rFonts w:ascii="Cambria Math" w:hAnsi="Cambria Math" w:cs="Times New Roman"/>
                  <w:sz w:val="20"/>
                  <w:szCs w:val="20"/>
                  <w:lang w:val="en-US"/>
                </w:rPr>
              </m:ctrlPr>
            </m:sSupPr>
            <m:e>
              <m:r>
                <m:rPr>
                  <m:sty m:val="p"/>
                </m:rPr>
                <w:rPr>
                  <w:rFonts w:ascii="Cambria Math" w:hAnsi="Cambria Math" w:cs="Times New Roman"/>
                  <w:sz w:val="20"/>
                  <w:szCs w:val="20"/>
                  <w:lang w:val="en-US"/>
                </w:rPr>
                <m:t>а</m:t>
              </m:r>
            </m:e>
            <m:sup>
              <m:r>
                <m:rPr>
                  <m:sty m:val="p"/>
                </m:rPr>
                <w:rPr>
                  <w:rFonts w:ascii="Cambria Math" w:hAnsi="Cambria Math" w:cs="Times New Roman"/>
                  <w:sz w:val="20"/>
                  <w:szCs w:val="20"/>
                </w:rPr>
                <m:t>4</m:t>
              </m:r>
            </m:sup>
          </m:sSup>
          <m:sSup>
            <m:sSupPr>
              <m:ctrlPr>
                <w:rPr>
                  <w:rFonts w:ascii="Cambria Math" w:hAnsi="Cambria Math" w:cs="Times New Roman"/>
                  <w:sz w:val="20"/>
                  <w:szCs w:val="20"/>
                  <w:lang w:val="en-US"/>
                </w:rPr>
              </m:ctrlPr>
            </m:sSupPr>
            <m:e>
              <m:r>
                <m:rPr>
                  <m:sty m:val="p"/>
                </m:rPr>
                <w:rPr>
                  <w:rFonts w:ascii="Cambria Math" w:hAnsi="Cambria Math" w:cs="Times New Roman"/>
                  <w:sz w:val="20"/>
                  <w:szCs w:val="20"/>
                </w:rPr>
                <m:t>+ 2</m:t>
              </m:r>
              <m:r>
                <m:rPr>
                  <m:sty m:val="p"/>
                </m:rPr>
                <w:rPr>
                  <w:rFonts w:ascii="Cambria Math" w:hAnsi="Cambria Math" w:cs="Times New Roman"/>
                  <w:sz w:val="20"/>
                  <w:szCs w:val="20"/>
                  <w:lang w:val="en-US"/>
                </w:rPr>
                <m:t>a</m:t>
              </m:r>
            </m:e>
            <m:sup>
              <m:r>
                <m:rPr>
                  <m:sty m:val="p"/>
                </m:rPr>
                <w:rPr>
                  <w:rFonts w:ascii="Cambria Math" w:hAnsi="Cambria Math" w:cs="Times New Roman"/>
                  <w:sz w:val="20"/>
                  <w:szCs w:val="20"/>
                </w:rPr>
                <m:t>2</m:t>
              </m:r>
            </m:sup>
          </m:sSup>
          <m:r>
            <m:rPr>
              <m:sty m:val="p"/>
            </m:rPr>
            <w:rPr>
              <w:rFonts w:ascii="Cambria Math" w:hAnsi="Cambria Math" w:cs="Times New Roman"/>
              <w:sz w:val="20"/>
              <w:szCs w:val="20"/>
              <w:lang w:val="en-US"/>
            </w:rPr>
            <m:t>+1,</m:t>
          </m:r>
        </m:oMath>
      </m:oMathPara>
    </w:p>
    <w:p w:rsidR="00E96792" w:rsidRPr="00310F47" w:rsidRDefault="0090603B" w:rsidP="00B615E6">
      <w:pPr>
        <w:spacing w:after="0" w:line="240" w:lineRule="auto"/>
        <w:jc w:val="center"/>
        <w:rPr>
          <w:rFonts w:ascii="Times New Roman" w:eastAsiaTheme="minorEastAsia" w:hAnsi="Times New Roman" w:cs="Times New Roman"/>
          <w:sz w:val="20"/>
          <w:szCs w:val="20"/>
          <w:lang w:val="en-US"/>
        </w:rPr>
      </w:pPr>
      <m:oMathPara>
        <m:oMath>
          <m:sSup>
            <m:sSupPr>
              <m:ctrlPr>
                <w:rPr>
                  <w:rFonts w:ascii="Cambria Math" w:hAnsi="Cambria Math" w:cs="Times New Roman"/>
                  <w:sz w:val="20"/>
                  <w:szCs w:val="20"/>
                  <w:lang w:val="en-US"/>
                </w:rPr>
              </m:ctrlPr>
            </m:sSupPr>
            <m:e>
              <m:r>
                <m:rPr>
                  <m:sty m:val="p"/>
                </m:rPr>
                <w:rPr>
                  <w:rFonts w:ascii="Cambria Math" w:hAnsi="Cambria Math" w:cs="Times New Roman"/>
                  <w:sz w:val="20"/>
                  <w:szCs w:val="20"/>
                </w:rPr>
                <m:t>(3</m:t>
              </m:r>
              <m:r>
                <m:rPr>
                  <m:sty m:val="p"/>
                </m:rPr>
                <w:rPr>
                  <w:rFonts w:ascii="Cambria Math" w:hAnsi="Cambria Math" w:cs="Times New Roman"/>
                  <w:sz w:val="20"/>
                  <w:szCs w:val="20"/>
                  <w:lang w:val="en-US"/>
                </w:rPr>
                <m:t>a</m:t>
              </m:r>
            </m:e>
            <m:sup>
              <m:r>
                <m:rPr>
                  <m:sty m:val="p"/>
                </m:rPr>
                <w:rPr>
                  <w:rFonts w:ascii="Cambria Math" w:hAnsi="Cambria Math" w:cs="Times New Roman"/>
                  <w:sz w:val="20"/>
                  <w:szCs w:val="20"/>
                </w:rPr>
                <m:t>2</m:t>
              </m:r>
            </m:sup>
          </m:sSup>
          <m:r>
            <w:rPr>
              <w:rFonts w:ascii="Cambria Math" w:hAnsi="Cambria Math" w:cs="Times New Roman"/>
              <w:sz w:val="20"/>
              <w:szCs w:val="20"/>
            </w:rPr>
            <m:t>+1)</m:t>
          </m:r>
          <m:r>
            <m:rPr>
              <m:sty m:val="p"/>
            </m:rPr>
            <w:rPr>
              <w:rFonts w:ascii="Cambria Math" w:hAnsi="Cambria Math" w:cs="Times New Roman"/>
              <w:sz w:val="20"/>
              <w:szCs w:val="20"/>
              <w:lang w:val="en-US"/>
            </w:rPr>
            <m:t>∙</m:t>
          </m:r>
          <m:f>
            <m:fPr>
              <m:ctrlPr>
                <w:rPr>
                  <w:rFonts w:ascii="Cambria Math" w:hAnsi="Cambria Math" w:cs="Times New Roman"/>
                  <w:sz w:val="20"/>
                  <w:szCs w:val="20"/>
                  <w:lang w:val="en-US"/>
                </w:rPr>
              </m:ctrlPr>
            </m:fPr>
            <m:num>
              <m:r>
                <w:rPr>
                  <w:rFonts w:ascii="Cambria Math" w:hAnsi="Cambria Math" w:cs="Times New Roman"/>
                  <w:sz w:val="20"/>
                  <w:szCs w:val="20"/>
                  <w:lang w:val="en-US"/>
                </w:rPr>
                <m:t>2+</m:t>
              </m:r>
              <m:rad>
                <m:radPr>
                  <m:degHide m:val="on"/>
                  <m:ctrlPr>
                    <w:rPr>
                      <w:rFonts w:ascii="Cambria Math" w:hAnsi="Cambria Math" w:cs="Times New Roman"/>
                      <w:i/>
                      <w:sz w:val="20"/>
                      <w:szCs w:val="20"/>
                      <w:lang w:val="en-US"/>
                    </w:rPr>
                  </m:ctrlPr>
                </m:radPr>
                <m:deg/>
                <m:e>
                  <m:r>
                    <w:rPr>
                      <w:rFonts w:ascii="Cambria Math" w:hAnsi="Cambria Math" w:cs="Times New Roman"/>
                      <w:sz w:val="20"/>
                      <w:szCs w:val="20"/>
                      <w:lang w:val="en-US"/>
                    </w:rPr>
                    <m:t>3</m:t>
                  </m:r>
                </m:e>
              </m:rad>
            </m:num>
            <m:den>
              <m:r>
                <w:rPr>
                  <w:rFonts w:ascii="Cambria Math" w:hAnsi="Cambria Math" w:cs="Times New Roman"/>
                  <w:sz w:val="20"/>
                  <w:szCs w:val="20"/>
                  <w:lang w:val="en-US"/>
                </w:rPr>
                <m:t>4</m:t>
              </m:r>
            </m:den>
          </m:f>
          <m:r>
            <w:rPr>
              <w:rFonts w:ascii="Cambria Math" w:hAnsi="Cambria Math" w:cs="Times New Roman"/>
              <w:sz w:val="20"/>
              <w:szCs w:val="20"/>
              <w:lang w:val="en-US"/>
            </w:rPr>
            <m:t>=</m:t>
          </m:r>
          <m:sSup>
            <m:sSupPr>
              <m:ctrlPr>
                <w:rPr>
                  <w:rFonts w:ascii="Cambria Math" w:hAnsi="Cambria Math" w:cs="Times New Roman"/>
                  <w:sz w:val="20"/>
                  <w:szCs w:val="20"/>
                  <w:lang w:val="en-US"/>
                </w:rPr>
              </m:ctrlPr>
            </m:sSupPr>
            <m:e>
              <m:r>
                <m:rPr>
                  <m:sty m:val="p"/>
                </m:rPr>
                <w:rPr>
                  <w:rFonts w:ascii="Cambria Math" w:hAnsi="Cambria Math" w:cs="Times New Roman"/>
                  <w:sz w:val="20"/>
                  <w:szCs w:val="20"/>
                  <w:lang w:val="en-US"/>
                </w:rPr>
                <m:t>а</m:t>
              </m:r>
            </m:e>
            <m:sup>
              <m:r>
                <m:rPr>
                  <m:sty m:val="p"/>
                </m:rPr>
                <w:rPr>
                  <w:rFonts w:ascii="Cambria Math" w:hAnsi="Cambria Math" w:cs="Times New Roman"/>
                  <w:sz w:val="20"/>
                  <w:szCs w:val="20"/>
                </w:rPr>
                <m:t>4</m:t>
              </m:r>
            </m:sup>
          </m:sSup>
          <m:sSup>
            <m:sSupPr>
              <m:ctrlPr>
                <w:rPr>
                  <w:rFonts w:ascii="Cambria Math" w:hAnsi="Cambria Math" w:cs="Times New Roman"/>
                  <w:sz w:val="20"/>
                  <w:szCs w:val="20"/>
                  <w:lang w:val="en-US"/>
                </w:rPr>
              </m:ctrlPr>
            </m:sSupPr>
            <m:e>
              <m:r>
                <m:rPr>
                  <m:sty m:val="p"/>
                </m:rPr>
                <w:rPr>
                  <w:rFonts w:ascii="Cambria Math" w:hAnsi="Cambria Math" w:cs="Times New Roman"/>
                  <w:sz w:val="20"/>
                  <w:szCs w:val="20"/>
                </w:rPr>
                <m:t>+ 2</m:t>
              </m:r>
              <m:r>
                <m:rPr>
                  <m:sty m:val="p"/>
                </m:rPr>
                <w:rPr>
                  <w:rFonts w:ascii="Cambria Math" w:hAnsi="Cambria Math" w:cs="Times New Roman"/>
                  <w:sz w:val="20"/>
                  <w:szCs w:val="20"/>
                  <w:lang w:val="en-US"/>
                </w:rPr>
                <m:t>a</m:t>
              </m:r>
            </m:e>
            <m:sup>
              <m:r>
                <m:rPr>
                  <m:sty m:val="p"/>
                </m:rPr>
                <w:rPr>
                  <w:rFonts w:ascii="Cambria Math" w:hAnsi="Cambria Math" w:cs="Times New Roman"/>
                  <w:sz w:val="20"/>
                  <w:szCs w:val="20"/>
                </w:rPr>
                <m:t>2</m:t>
              </m:r>
            </m:sup>
          </m:sSup>
          <m:r>
            <m:rPr>
              <m:sty m:val="p"/>
            </m:rPr>
            <w:rPr>
              <w:rFonts w:ascii="Cambria Math" w:hAnsi="Cambria Math" w:cs="Times New Roman"/>
              <w:sz w:val="20"/>
              <w:szCs w:val="20"/>
              <w:lang w:val="en-US"/>
            </w:rPr>
            <m:t>+1,</m:t>
          </m:r>
        </m:oMath>
      </m:oMathPara>
    </w:p>
    <w:p w:rsidR="00E96792" w:rsidRPr="00310F47" w:rsidRDefault="0090603B" w:rsidP="00B615E6">
      <w:pPr>
        <w:spacing w:after="0" w:line="240" w:lineRule="auto"/>
        <w:jc w:val="center"/>
        <w:rPr>
          <w:rFonts w:ascii="Times New Roman" w:eastAsiaTheme="minorEastAsia" w:hAnsi="Times New Roman" w:cs="Times New Roman"/>
          <w:sz w:val="20"/>
          <w:szCs w:val="20"/>
          <w:lang w:val="en-US"/>
        </w:rPr>
      </w:pPr>
      <m:oMathPara>
        <m:oMath>
          <m:sSup>
            <m:sSupPr>
              <m:ctrlPr>
                <w:rPr>
                  <w:rFonts w:ascii="Cambria Math" w:hAnsi="Cambria Math" w:cs="Times New Roman"/>
                  <w:sz w:val="20"/>
                  <w:szCs w:val="20"/>
                  <w:lang w:val="en-US"/>
                </w:rPr>
              </m:ctrlPr>
            </m:sSupPr>
            <m:e>
              <m:r>
                <m:rPr>
                  <m:sty m:val="p"/>
                </m:rPr>
                <w:rPr>
                  <w:rFonts w:ascii="Cambria Math" w:hAnsi="Cambria Math" w:cs="Times New Roman"/>
                  <w:sz w:val="20"/>
                  <w:szCs w:val="20"/>
                </w:rPr>
                <m:t>(3</m:t>
              </m:r>
              <m:r>
                <m:rPr>
                  <m:sty m:val="p"/>
                </m:rPr>
                <w:rPr>
                  <w:rFonts w:ascii="Cambria Math" w:hAnsi="Cambria Math" w:cs="Times New Roman"/>
                  <w:sz w:val="20"/>
                  <w:szCs w:val="20"/>
                  <w:lang w:val="en-US"/>
                </w:rPr>
                <m:t>a</m:t>
              </m:r>
            </m:e>
            <m:sup>
              <m:r>
                <m:rPr>
                  <m:sty m:val="p"/>
                </m:rPr>
                <w:rPr>
                  <w:rFonts w:ascii="Cambria Math" w:hAnsi="Cambria Math" w:cs="Times New Roman"/>
                  <w:sz w:val="20"/>
                  <w:szCs w:val="20"/>
                </w:rPr>
                <m:t>2</m:t>
              </m:r>
            </m:sup>
          </m:sSup>
          <m:r>
            <w:rPr>
              <w:rFonts w:ascii="Cambria Math" w:hAnsi="Cambria Math" w:cs="Times New Roman"/>
              <w:sz w:val="20"/>
              <w:szCs w:val="20"/>
            </w:rPr>
            <m:t>+1)</m:t>
          </m:r>
          <m:r>
            <m:rPr>
              <m:sty m:val="p"/>
            </m:rPr>
            <w:rPr>
              <w:rFonts w:ascii="Cambria Math" w:hAnsi="Cambria Math" w:cs="Times New Roman"/>
              <w:sz w:val="20"/>
              <w:szCs w:val="20"/>
              <w:lang w:val="en-US"/>
            </w:rPr>
            <m:t>∙</m:t>
          </m:r>
          <m:d>
            <m:dPr>
              <m:ctrlPr>
                <w:rPr>
                  <w:rFonts w:ascii="Cambria Math" w:hAnsi="Cambria Math" w:cs="Times New Roman"/>
                  <w:sz w:val="20"/>
                  <w:szCs w:val="20"/>
                  <w:lang w:val="en-US"/>
                </w:rPr>
              </m:ctrlPr>
            </m:dPr>
            <m:e>
              <m:r>
                <w:rPr>
                  <w:rFonts w:ascii="Cambria Math" w:hAnsi="Cambria Math" w:cs="Times New Roman"/>
                  <w:sz w:val="20"/>
                  <w:szCs w:val="20"/>
                  <w:lang w:val="en-US"/>
                </w:rPr>
                <m:t>2+</m:t>
              </m:r>
              <m:rad>
                <m:radPr>
                  <m:degHide m:val="on"/>
                  <m:ctrlPr>
                    <w:rPr>
                      <w:rFonts w:ascii="Cambria Math" w:hAnsi="Cambria Math" w:cs="Times New Roman"/>
                      <w:i/>
                      <w:sz w:val="20"/>
                      <w:szCs w:val="20"/>
                      <w:lang w:val="en-US"/>
                    </w:rPr>
                  </m:ctrlPr>
                </m:radPr>
                <m:deg/>
                <m:e>
                  <m:r>
                    <w:rPr>
                      <w:rFonts w:ascii="Cambria Math" w:hAnsi="Cambria Math" w:cs="Times New Roman"/>
                      <w:sz w:val="20"/>
                      <w:szCs w:val="20"/>
                      <w:lang w:val="en-US"/>
                    </w:rPr>
                    <m:t>3</m:t>
                  </m:r>
                </m:e>
              </m:rad>
              <m:ctrlPr>
                <w:rPr>
                  <w:rFonts w:ascii="Cambria Math" w:hAnsi="Cambria Math" w:cs="Times New Roman"/>
                  <w:i/>
                  <w:sz w:val="20"/>
                  <w:szCs w:val="20"/>
                  <w:lang w:val="en-US"/>
                </w:rPr>
              </m:ctrlPr>
            </m:e>
          </m:d>
          <m:r>
            <w:rPr>
              <w:rFonts w:ascii="Cambria Math" w:hAnsi="Cambria Math" w:cs="Times New Roman"/>
              <w:sz w:val="20"/>
              <w:szCs w:val="20"/>
              <w:lang w:val="en-US"/>
            </w:rPr>
            <m:t>=</m:t>
          </m:r>
          <m:sSup>
            <m:sSupPr>
              <m:ctrlPr>
                <w:rPr>
                  <w:rFonts w:ascii="Cambria Math" w:hAnsi="Cambria Math" w:cs="Times New Roman"/>
                  <w:sz w:val="20"/>
                  <w:szCs w:val="20"/>
                  <w:lang w:val="en-US"/>
                </w:rPr>
              </m:ctrlPr>
            </m:sSupPr>
            <m:e>
              <m:r>
                <m:rPr>
                  <m:sty m:val="p"/>
                </m:rPr>
                <w:rPr>
                  <w:rFonts w:ascii="Cambria Math" w:hAnsi="Cambria Math" w:cs="Times New Roman"/>
                  <w:sz w:val="20"/>
                  <w:szCs w:val="20"/>
                  <w:lang w:val="en-US"/>
                </w:rPr>
                <m:t>4а</m:t>
              </m:r>
            </m:e>
            <m:sup>
              <m:r>
                <m:rPr>
                  <m:sty m:val="p"/>
                </m:rPr>
                <w:rPr>
                  <w:rFonts w:ascii="Cambria Math" w:hAnsi="Cambria Math" w:cs="Times New Roman"/>
                  <w:sz w:val="20"/>
                  <w:szCs w:val="20"/>
                </w:rPr>
                <m:t>4</m:t>
              </m:r>
            </m:sup>
          </m:sSup>
          <m:sSup>
            <m:sSupPr>
              <m:ctrlPr>
                <w:rPr>
                  <w:rFonts w:ascii="Cambria Math" w:hAnsi="Cambria Math" w:cs="Times New Roman"/>
                  <w:sz w:val="20"/>
                  <w:szCs w:val="20"/>
                  <w:lang w:val="en-US"/>
                </w:rPr>
              </m:ctrlPr>
            </m:sSupPr>
            <m:e>
              <m:r>
                <m:rPr>
                  <m:sty m:val="p"/>
                </m:rPr>
                <w:rPr>
                  <w:rFonts w:ascii="Cambria Math" w:hAnsi="Cambria Math" w:cs="Times New Roman"/>
                  <w:sz w:val="20"/>
                  <w:szCs w:val="20"/>
                </w:rPr>
                <m:t>+ 8</m:t>
              </m:r>
              <m:r>
                <m:rPr>
                  <m:sty m:val="p"/>
                </m:rPr>
                <w:rPr>
                  <w:rFonts w:ascii="Cambria Math" w:hAnsi="Cambria Math" w:cs="Times New Roman"/>
                  <w:sz w:val="20"/>
                  <w:szCs w:val="20"/>
                  <w:lang w:val="en-US"/>
                </w:rPr>
                <m:t>a</m:t>
              </m:r>
            </m:e>
            <m:sup>
              <m:r>
                <m:rPr>
                  <m:sty m:val="p"/>
                </m:rPr>
                <w:rPr>
                  <w:rFonts w:ascii="Cambria Math" w:hAnsi="Cambria Math" w:cs="Times New Roman"/>
                  <w:sz w:val="20"/>
                  <w:szCs w:val="20"/>
                </w:rPr>
                <m:t>2</m:t>
              </m:r>
            </m:sup>
          </m:sSup>
          <m:r>
            <m:rPr>
              <m:sty m:val="p"/>
            </m:rPr>
            <w:rPr>
              <w:rFonts w:ascii="Cambria Math" w:hAnsi="Cambria Math" w:cs="Times New Roman"/>
              <w:sz w:val="20"/>
              <w:szCs w:val="20"/>
              <w:lang w:val="en-US"/>
            </w:rPr>
            <m:t>+4,</m:t>
          </m:r>
        </m:oMath>
      </m:oMathPara>
    </w:p>
    <w:p w:rsidR="00E96792" w:rsidRPr="00310F47" w:rsidRDefault="0090603B" w:rsidP="00B615E6">
      <w:pPr>
        <w:spacing w:after="0" w:line="240" w:lineRule="auto"/>
        <w:jc w:val="center"/>
        <w:rPr>
          <w:rFonts w:ascii="Times New Roman" w:eastAsiaTheme="minorEastAsia" w:hAnsi="Times New Roman" w:cs="Times New Roman"/>
          <w:sz w:val="20"/>
          <w:szCs w:val="20"/>
          <w:lang w:val="en-US"/>
        </w:rPr>
      </w:pPr>
      <m:oMathPara>
        <m:oMath>
          <m:sSup>
            <m:sSupPr>
              <m:ctrlPr>
                <w:rPr>
                  <w:rFonts w:ascii="Cambria Math" w:hAnsi="Cambria Math" w:cs="Times New Roman"/>
                  <w:sz w:val="20"/>
                  <w:szCs w:val="20"/>
                  <w:lang w:val="en-US"/>
                </w:rPr>
              </m:ctrlPr>
            </m:sSupPr>
            <m:e>
              <m:r>
                <m:rPr>
                  <m:sty m:val="p"/>
                </m:rPr>
                <w:rPr>
                  <w:rFonts w:ascii="Cambria Math" w:hAnsi="Cambria Math" w:cs="Times New Roman"/>
                  <w:sz w:val="20"/>
                  <w:szCs w:val="20"/>
                  <w:lang w:val="en-US"/>
                </w:rPr>
                <m:t>4а</m:t>
              </m:r>
            </m:e>
            <m:sup>
              <m:r>
                <m:rPr>
                  <m:sty m:val="p"/>
                </m:rPr>
                <w:rPr>
                  <w:rFonts w:ascii="Cambria Math" w:hAnsi="Cambria Math" w:cs="Times New Roman"/>
                  <w:sz w:val="20"/>
                  <w:szCs w:val="20"/>
                </w:rPr>
                <m:t>4</m:t>
              </m:r>
            </m:sup>
          </m:sSup>
          <m:r>
            <w:rPr>
              <w:rFonts w:ascii="Cambria Math" w:hAnsi="Cambria Math" w:cs="Times New Roman"/>
              <w:sz w:val="20"/>
              <w:szCs w:val="20"/>
              <w:lang w:val="en-US"/>
            </w:rPr>
            <m:t>+</m:t>
          </m:r>
          <m:d>
            <m:dPr>
              <m:ctrlPr>
                <w:rPr>
                  <w:rFonts w:ascii="Cambria Math" w:hAnsi="Cambria Math" w:cs="Times New Roman"/>
                  <w:sz w:val="20"/>
                  <w:szCs w:val="20"/>
                  <w:lang w:val="en-US"/>
                </w:rPr>
              </m:ctrlPr>
            </m:dPr>
            <m:e>
              <m:r>
                <w:rPr>
                  <w:rFonts w:ascii="Cambria Math" w:hAnsi="Cambria Math" w:cs="Times New Roman"/>
                  <w:sz w:val="20"/>
                  <w:szCs w:val="20"/>
                  <w:lang w:val="en-US"/>
                </w:rPr>
                <m:t>2-3</m:t>
              </m:r>
              <m:rad>
                <m:radPr>
                  <m:degHide m:val="on"/>
                  <m:ctrlPr>
                    <w:rPr>
                      <w:rFonts w:ascii="Cambria Math" w:hAnsi="Cambria Math" w:cs="Times New Roman"/>
                      <w:i/>
                      <w:sz w:val="20"/>
                      <w:szCs w:val="20"/>
                      <w:lang w:val="en-US"/>
                    </w:rPr>
                  </m:ctrlPr>
                </m:radPr>
                <m:deg/>
                <m:e>
                  <m:r>
                    <w:rPr>
                      <w:rFonts w:ascii="Cambria Math" w:hAnsi="Cambria Math" w:cs="Times New Roman"/>
                      <w:sz w:val="20"/>
                      <w:szCs w:val="20"/>
                      <w:lang w:val="en-US"/>
                    </w:rPr>
                    <m:t>3</m:t>
                  </m:r>
                </m:e>
              </m:rad>
              <m:ctrlPr>
                <w:rPr>
                  <w:rFonts w:ascii="Cambria Math" w:hAnsi="Cambria Math" w:cs="Times New Roman"/>
                  <w:i/>
                  <w:sz w:val="20"/>
                  <w:szCs w:val="20"/>
                  <w:lang w:val="en-US"/>
                </w:rPr>
              </m:ctrlPr>
            </m:e>
          </m:d>
          <m:sSup>
            <m:sSupPr>
              <m:ctrlPr>
                <w:rPr>
                  <w:rFonts w:ascii="Cambria Math" w:hAnsi="Cambria Math" w:cs="Times New Roman"/>
                  <w:sz w:val="20"/>
                  <w:szCs w:val="20"/>
                  <w:lang w:val="en-US"/>
                </w:rPr>
              </m:ctrlPr>
            </m:sSupPr>
            <m:e>
              <m:r>
                <m:rPr>
                  <m:sty m:val="p"/>
                </m:rPr>
                <w:rPr>
                  <w:rFonts w:ascii="Cambria Math" w:hAnsi="Cambria Math" w:cs="Times New Roman"/>
                  <w:sz w:val="20"/>
                  <w:szCs w:val="20"/>
                  <w:lang w:val="en-US"/>
                </w:rPr>
                <m:t>a</m:t>
              </m:r>
            </m:e>
            <m:sup>
              <m:r>
                <m:rPr>
                  <m:sty m:val="p"/>
                </m:rPr>
                <w:rPr>
                  <w:rFonts w:ascii="Cambria Math" w:hAnsi="Cambria Math" w:cs="Times New Roman"/>
                  <w:sz w:val="20"/>
                  <w:szCs w:val="20"/>
                </w:rPr>
                <m:t>2</m:t>
              </m:r>
            </m:sup>
          </m:sSup>
          <m:r>
            <w:rPr>
              <w:rFonts w:ascii="Cambria Math" w:hAnsi="Cambria Math" w:cs="Times New Roman"/>
              <w:sz w:val="20"/>
              <w:szCs w:val="20"/>
              <w:lang w:val="en-US"/>
            </w:rPr>
            <m:t>+2-</m:t>
          </m:r>
          <m:rad>
            <m:radPr>
              <m:degHide m:val="on"/>
              <m:ctrlPr>
                <w:rPr>
                  <w:rFonts w:ascii="Cambria Math" w:hAnsi="Cambria Math" w:cs="Times New Roman"/>
                  <w:i/>
                  <w:sz w:val="20"/>
                  <w:szCs w:val="20"/>
                  <w:lang w:val="en-US"/>
                </w:rPr>
              </m:ctrlPr>
            </m:radPr>
            <m:deg/>
            <m:e>
              <m:r>
                <w:rPr>
                  <w:rFonts w:ascii="Cambria Math" w:hAnsi="Cambria Math" w:cs="Times New Roman"/>
                  <w:sz w:val="20"/>
                  <w:szCs w:val="20"/>
                  <w:lang w:val="en-US"/>
                </w:rPr>
                <m:t>3</m:t>
              </m:r>
            </m:e>
          </m:rad>
          <m:r>
            <w:rPr>
              <w:rFonts w:ascii="Cambria Math" w:hAnsi="Cambria Math" w:cs="Times New Roman"/>
              <w:sz w:val="20"/>
              <w:szCs w:val="20"/>
              <w:lang w:val="en-US"/>
            </w:rPr>
            <m:t>=0</m:t>
          </m:r>
          <m:r>
            <m:rPr>
              <m:sty m:val="p"/>
            </m:rPr>
            <w:rPr>
              <w:rFonts w:ascii="Cambria Math" w:hAnsi="Cambria Math" w:cs="Times New Roman"/>
              <w:sz w:val="20"/>
              <w:szCs w:val="20"/>
              <w:lang w:val="en-US"/>
            </w:rPr>
            <m:t>,</m:t>
          </m:r>
        </m:oMath>
      </m:oMathPara>
    </w:p>
    <w:p w:rsidR="00E96792" w:rsidRPr="00310F47" w:rsidRDefault="00E96792" w:rsidP="00B615E6">
      <w:pPr>
        <w:spacing w:after="0" w:line="240" w:lineRule="auto"/>
        <w:jc w:val="center"/>
        <w:rPr>
          <w:rFonts w:ascii="Times New Roman" w:eastAsiaTheme="minorEastAsia" w:hAnsi="Times New Roman" w:cs="Times New Roman"/>
          <w:sz w:val="20"/>
          <w:szCs w:val="20"/>
          <w:lang w:val="kk-KZ"/>
        </w:rPr>
      </w:pPr>
      <m:oMathPara>
        <m:oMath>
          <m:r>
            <w:rPr>
              <w:rFonts w:ascii="Cambria Math" w:hAnsi="Cambria Math" w:cs="Times New Roman"/>
              <w:sz w:val="20"/>
              <w:szCs w:val="20"/>
              <w:lang w:val="en-US"/>
            </w:rPr>
            <m:t>а=</m:t>
          </m:r>
          <m:rad>
            <m:radPr>
              <m:degHide m:val="on"/>
              <m:ctrlPr>
                <w:rPr>
                  <w:rFonts w:ascii="Cambria Math" w:hAnsi="Cambria Math" w:cs="Times New Roman"/>
                  <w:i/>
                  <w:sz w:val="20"/>
                  <w:szCs w:val="20"/>
                  <w:lang w:val="en-US"/>
                </w:rPr>
              </m:ctrlPr>
            </m:radPr>
            <m:deg/>
            <m:e>
              <m:f>
                <m:fPr>
                  <m:ctrlPr>
                    <w:rPr>
                      <w:rFonts w:ascii="Cambria Math" w:hAnsi="Cambria Math" w:cs="Times New Roman"/>
                      <w:i/>
                      <w:sz w:val="20"/>
                      <w:szCs w:val="20"/>
                      <w:lang w:val="en-US"/>
                    </w:rPr>
                  </m:ctrlPr>
                </m:fPr>
                <m:num>
                  <m:r>
                    <w:rPr>
                      <w:rFonts w:ascii="Cambria Math" w:hAnsi="Cambria Math" w:cs="Times New Roman"/>
                      <w:sz w:val="20"/>
                      <w:szCs w:val="20"/>
                      <w:lang w:val="en-US"/>
                    </w:rPr>
                    <m:t>-2+3</m:t>
                  </m:r>
                  <m:rad>
                    <m:radPr>
                      <m:degHide m:val="on"/>
                      <m:ctrlPr>
                        <w:rPr>
                          <w:rFonts w:ascii="Cambria Math" w:hAnsi="Cambria Math" w:cs="Times New Roman"/>
                          <w:i/>
                          <w:sz w:val="20"/>
                          <w:szCs w:val="20"/>
                          <w:lang w:val="en-US"/>
                        </w:rPr>
                      </m:ctrlPr>
                    </m:radPr>
                    <m:deg/>
                    <m:e>
                      <m:r>
                        <w:rPr>
                          <w:rFonts w:ascii="Cambria Math" w:hAnsi="Cambria Math" w:cs="Times New Roman"/>
                          <w:sz w:val="20"/>
                          <w:szCs w:val="20"/>
                          <w:lang w:val="en-US"/>
                        </w:rPr>
                        <m:t>3</m:t>
                      </m:r>
                    </m:e>
                  </m:rad>
                  <m:r>
                    <w:rPr>
                      <w:rFonts w:ascii="Cambria Math" w:hAnsi="Cambria Math" w:cs="Times New Roman"/>
                      <w:sz w:val="20"/>
                      <w:szCs w:val="20"/>
                      <w:lang w:val="en-US"/>
                    </w:rPr>
                    <m:t>+</m:t>
                  </m:r>
                  <m:rad>
                    <m:radPr>
                      <m:degHide m:val="on"/>
                      <m:ctrlPr>
                        <w:rPr>
                          <w:rFonts w:ascii="Cambria Math" w:hAnsi="Cambria Math" w:cs="Times New Roman"/>
                          <w:i/>
                          <w:sz w:val="20"/>
                          <w:szCs w:val="20"/>
                          <w:lang w:val="en-US"/>
                        </w:rPr>
                      </m:ctrlPr>
                    </m:radPr>
                    <m:deg/>
                    <m:e>
                      <m:r>
                        <w:rPr>
                          <w:rFonts w:ascii="Cambria Math" w:hAnsi="Cambria Math" w:cs="Times New Roman"/>
                          <w:sz w:val="20"/>
                          <w:szCs w:val="20"/>
                          <w:lang w:val="en-US"/>
                        </w:rPr>
                        <m:t>4</m:t>
                      </m:r>
                      <m:rad>
                        <m:radPr>
                          <m:degHide m:val="on"/>
                          <m:ctrlPr>
                            <w:rPr>
                              <w:rFonts w:ascii="Cambria Math" w:hAnsi="Cambria Math" w:cs="Times New Roman"/>
                              <w:i/>
                              <w:sz w:val="20"/>
                              <w:szCs w:val="20"/>
                              <w:lang w:val="en-US"/>
                            </w:rPr>
                          </m:ctrlPr>
                        </m:radPr>
                        <m:deg/>
                        <m:e>
                          <m:r>
                            <w:rPr>
                              <w:rFonts w:ascii="Cambria Math" w:hAnsi="Cambria Math" w:cs="Times New Roman"/>
                              <w:sz w:val="20"/>
                              <w:szCs w:val="20"/>
                              <w:lang w:val="en-US"/>
                            </w:rPr>
                            <m:t>3</m:t>
                          </m:r>
                        </m:e>
                      </m:rad>
                      <m:r>
                        <w:rPr>
                          <w:rFonts w:ascii="Cambria Math" w:hAnsi="Cambria Math" w:cs="Times New Roman"/>
                          <w:sz w:val="20"/>
                          <w:szCs w:val="20"/>
                          <w:lang w:val="en-US"/>
                        </w:rPr>
                        <m:t>-1</m:t>
                      </m:r>
                    </m:e>
                  </m:rad>
                </m:num>
                <m:den>
                  <m:r>
                    <w:rPr>
                      <w:rFonts w:ascii="Cambria Math" w:hAnsi="Cambria Math" w:cs="Times New Roman"/>
                      <w:sz w:val="20"/>
                      <w:szCs w:val="20"/>
                      <w:lang w:val="en-US"/>
                    </w:rPr>
                    <m:t>8</m:t>
                  </m:r>
                </m:den>
              </m:f>
            </m:e>
          </m:rad>
        </m:oMath>
      </m:oMathPara>
    </w:p>
    <w:p w:rsidR="00E96792" w:rsidRPr="00310F47" w:rsidRDefault="00E96792" w:rsidP="00B615E6">
      <w:pPr>
        <w:spacing w:after="0" w:line="240" w:lineRule="auto"/>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бұдан </w:t>
      </w:r>
      <m:oMath>
        <m:r>
          <m:rPr>
            <m:sty m:val="p"/>
          </m:rPr>
          <w:rPr>
            <w:rFonts w:ascii="Cambria Math" w:hAnsi="Cambria Math" w:cs="Times New Roman"/>
            <w:sz w:val="20"/>
            <w:szCs w:val="20"/>
            <w:lang w:val="kk-KZ"/>
          </w:rPr>
          <m:t>BC</m:t>
        </m:r>
        <m:r>
          <w:rPr>
            <w:rFonts w:ascii="Cambria Math" w:hAnsi="Cambria Math" w:cs="Times New Roman"/>
            <w:sz w:val="20"/>
            <w:szCs w:val="20"/>
            <w:lang w:val="kk-KZ"/>
          </w:rPr>
          <m:t xml:space="preserve">= </m:t>
        </m:r>
        <m:rad>
          <m:radPr>
            <m:degHide m:val="on"/>
            <m:ctrlPr>
              <w:rPr>
                <w:rFonts w:ascii="Cambria Math" w:hAnsi="Cambria Math" w:cs="Times New Roman"/>
                <w:sz w:val="20"/>
                <w:szCs w:val="20"/>
                <w:lang w:val="en-US"/>
              </w:rPr>
            </m:ctrlPr>
          </m:radPr>
          <m:deg/>
          <m:e>
            <m:sSup>
              <m:sSupPr>
                <m:ctrlPr>
                  <w:rPr>
                    <w:rFonts w:ascii="Cambria Math" w:hAnsi="Cambria Math" w:cs="Times New Roman"/>
                    <w:sz w:val="20"/>
                    <w:szCs w:val="20"/>
                    <w:lang w:val="en-US"/>
                  </w:rPr>
                </m:ctrlPr>
              </m:sSupPr>
              <m:e>
                <m:r>
                  <m:rPr>
                    <m:sty m:val="p"/>
                  </m:rPr>
                  <w:rPr>
                    <w:rFonts w:ascii="Cambria Math" w:hAnsi="Cambria Math" w:cs="Times New Roman"/>
                    <w:sz w:val="20"/>
                    <w:szCs w:val="20"/>
                    <w:lang w:val="kk-KZ"/>
                  </w:rPr>
                  <m:t>3a</m:t>
                </m:r>
              </m:e>
              <m:sup>
                <m:r>
                  <m:rPr>
                    <m:sty m:val="p"/>
                  </m:rPr>
                  <w:rPr>
                    <w:rFonts w:ascii="Cambria Math" w:hAnsi="Cambria Math" w:cs="Times New Roman"/>
                    <w:sz w:val="20"/>
                    <w:szCs w:val="20"/>
                    <w:lang w:val="kk-KZ"/>
                  </w:rPr>
                  <m:t>2</m:t>
                </m:r>
              </m:sup>
            </m:sSup>
            <m:r>
              <w:rPr>
                <w:rFonts w:ascii="Cambria Math" w:hAnsi="Cambria Math" w:cs="Times New Roman"/>
                <w:sz w:val="20"/>
                <w:szCs w:val="20"/>
                <w:lang w:val="kk-KZ"/>
              </w:rPr>
              <m:t>+1</m:t>
            </m:r>
          </m:e>
        </m:rad>
        <m:r>
          <w:rPr>
            <w:rFonts w:ascii="Cambria Math" w:hAnsi="Cambria Math" w:cs="Times New Roman"/>
            <w:sz w:val="20"/>
            <w:szCs w:val="20"/>
            <w:lang w:val="kk-KZ"/>
          </w:rPr>
          <m:t>=</m:t>
        </m:r>
        <m:rad>
          <m:radPr>
            <m:degHide m:val="on"/>
            <m:ctrlPr>
              <w:rPr>
                <w:rFonts w:ascii="Cambria Math" w:hAnsi="Cambria Math" w:cs="Times New Roman"/>
                <w:i/>
                <w:sz w:val="20"/>
                <w:szCs w:val="20"/>
                <w:lang w:val="en-US"/>
              </w:rPr>
            </m:ctrlPr>
          </m:radPr>
          <m:deg/>
          <m:e>
            <m:f>
              <m:fPr>
                <m:ctrlPr>
                  <w:rPr>
                    <w:rFonts w:ascii="Cambria Math" w:hAnsi="Cambria Math" w:cs="Times New Roman"/>
                    <w:i/>
                    <w:sz w:val="20"/>
                    <w:szCs w:val="20"/>
                    <w:lang w:val="en-US"/>
                  </w:rPr>
                </m:ctrlPr>
              </m:fPr>
              <m:num>
                <m:r>
                  <w:rPr>
                    <w:rFonts w:ascii="Cambria Math" w:hAnsi="Cambria Math" w:cs="Times New Roman"/>
                    <w:sz w:val="20"/>
                    <w:szCs w:val="20"/>
                    <w:lang w:val="kk-KZ"/>
                  </w:rPr>
                  <m:t>3(-2+3</m:t>
                </m:r>
                <m:rad>
                  <m:radPr>
                    <m:degHide m:val="on"/>
                    <m:ctrlPr>
                      <w:rPr>
                        <w:rFonts w:ascii="Cambria Math" w:hAnsi="Cambria Math" w:cs="Times New Roman"/>
                        <w:i/>
                        <w:sz w:val="20"/>
                        <w:szCs w:val="20"/>
                        <w:lang w:val="en-US"/>
                      </w:rPr>
                    </m:ctrlPr>
                  </m:radPr>
                  <m:deg/>
                  <m:e>
                    <m:r>
                      <w:rPr>
                        <w:rFonts w:ascii="Cambria Math" w:hAnsi="Cambria Math" w:cs="Times New Roman"/>
                        <w:sz w:val="20"/>
                        <w:szCs w:val="20"/>
                        <w:lang w:val="kk-KZ"/>
                      </w:rPr>
                      <m:t>3</m:t>
                    </m:r>
                  </m:e>
                </m:rad>
                <m:r>
                  <w:rPr>
                    <w:rFonts w:ascii="Cambria Math" w:hAnsi="Cambria Math" w:cs="Times New Roman"/>
                    <w:sz w:val="20"/>
                    <w:szCs w:val="20"/>
                    <w:lang w:val="kk-KZ"/>
                  </w:rPr>
                  <m:t>+</m:t>
                </m:r>
                <m:rad>
                  <m:radPr>
                    <m:degHide m:val="on"/>
                    <m:ctrlPr>
                      <w:rPr>
                        <w:rFonts w:ascii="Cambria Math" w:hAnsi="Cambria Math" w:cs="Times New Roman"/>
                        <w:i/>
                        <w:sz w:val="20"/>
                        <w:szCs w:val="20"/>
                        <w:lang w:val="en-US"/>
                      </w:rPr>
                    </m:ctrlPr>
                  </m:radPr>
                  <m:deg/>
                  <m:e>
                    <m:r>
                      <w:rPr>
                        <w:rFonts w:ascii="Cambria Math" w:hAnsi="Cambria Math" w:cs="Times New Roman"/>
                        <w:sz w:val="20"/>
                        <w:szCs w:val="20"/>
                        <w:lang w:val="kk-KZ"/>
                      </w:rPr>
                      <m:t>4</m:t>
                    </m:r>
                    <m:rad>
                      <m:radPr>
                        <m:degHide m:val="on"/>
                        <m:ctrlPr>
                          <w:rPr>
                            <w:rFonts w:ascii="Cambria Math" w:hAnsi="Cambria Math" w:cs="Times New Roman"/>
                            <w:i/>
                            <w:sz w:val="20"/>
                            <w:szCs w:val="20"/>
                            <w:lang w:val="en-US"/>
                          </w:rPr>
                        </m:ctrlPr>
                      </m:radPr>
                      <m:deg/>
                      <m:e>
                        <m:r>
                          <w:rPr>
                            <w:rFonts w:ascii="Cambria Math" w:hAnsi="Cambria Math" w:cs="Times New Roman"/>
                            <w:sz w:val="20"/>
                            <w:szCs w:val="20"/>
                            <w:lang w:val="kk-KZ"/>
                          </w:rPr>
                          <m:t>3</m:t>
                        </m:r>
                      </m:e>
                    </m:rad>
                    <m:r>
                      <w:rPr>
                        <w:rFonts w:ascii="Cambria Math" w:hAnsi="Cambria Math" w:cs="Times New Roman"/>
                        <w:sz w:val="20"/>
                        <w:szCs w:val="20"/>
                        <w:lang w:val="kk-KZ"/>
                      </w:rPr>
                      <m:t>-1</m:t>
                    </m:r>
                  </m:e>
                </m:rad>
                <m:r>
                  <w:rPr>
                    <w:rFonts w:ascii="Cambria Math" w:hAnsi="Cambria Math" w:cs="Times New Roman"/>
                    <w:sz w:val="20"/>
                    <w:szCs w:val="20"/>
                    <w:lang w:val="kk-KZ"/>
                  </w:rPr>
                  <m:t>)</m:t>
                </m:r>
              </m:num>
              <m:den>
                <m:r>
                  <w:rPr>
                    <w:rFonts w:ascii="Cambria Math" w:hAnsi="Cambria Math" w:cs="Times New Roman"/>
                    <w:sz w:val="20"/>
                    <w:szCs w:val="20"/>
                    <w:lang w:val="kk-KZ"/>
                  </w:rPr>
                  <m:t>8</m:t>
                </m:r>
              </m:den>
            </m:f>
            <m:r>
              <w:rPr>
                <w:rFonts w:ascii="Cambria Math" w:hAnsi="Cambria Math" w:cs="Times New Roman"/>
                <w:sz w:val="20"/>
                <w:szCs w:val="20"/>
                <w:lang w:val="kk-KZ"/>
              </w:rPr>
              <m:t>+1</m:t>
            </m:r>
          </m:e>
        </m:rad>
        <m:r>
          <w:rPr>
            <w:rFonts w:ascii="Cambria Math" w:hAnsi="Cambria Math" w:cs="Times New Roman"/>
            <w:sz w:val="20"/>
            <w:szCs w:val="20"/>
            <w:lang w:val="kk-KZ"/>
          </w:rPr>
          <m:t>=</m:t>
        </m:r>
        <m:rad>
          <m:radPr>
            <m:degHide m:val="on"/>
            <m:ctrlPr>
              <w:rPr>
                <w:rFonts w:ascii="Cambria Math" w:hAnsi="Cambria Math" w:cs="Times New Roman"/>
                <w:i/>
                <w:sz w:val="20"/>
                <w:szCs w:val="20"/>
                <w:lang w:val="en-US"/>
              </w:rPr>
            </m:ctrlPr>
          </m:radPr>
          <m:deg/>
          <m:e>
            <m:f>
              <m:fPr>
                <m:ctrlPr>
                  <w:rPr>
                    <w:rFonts w:ascii="Cambria Math" w:hAnsi="Cambria Math" w:cs="Times New Roman"/>
                    <w:i/>
                    <w:sz w:val="20"/>
                    <w:szCs w:val="20"/>
                    <w:lang w:val="en-US"/>
                  </w:rPr>
                </m:ctrlPr>
              </m:fPr>
              <m:num>
                <m:r>
                  <w:rPr>
                    <w:rFonts w:ascii="Cambria Math" w:hAnsi="Cambria Math" w:cs="Times New Roman"/>
                    <w:sz w:val="20"/>
                    <w:szCs w:val="20"/>
                    <w:lang w:val="kk-KZ"/>
                  </w:rPr>
                  <m:t>3</m:t>
                </m:r>
                <m:rad>
                  <m:radPr>
                    <m:degHide m:val="on"/>
                    <m:ctrlPr>
                      <w:rPr>
                        <w:rFonts w:ascii="Cambria Math" w:hAnsi="Cambria Math" w:cs="Times New Roman"/>
                        <w:i/>
                        <w:sz w:val="20"/>
                        <w:szCs w:val="20"/>
                        <w:lang w:val="en-US"/>
                      </w:rPr>
                    </m:ctrlPr>
                  </m:radPr>
                  <m:deg/>
                  <m:e>
                    <m:r>
                      <w:rPr>
                        <w:rFonts w:ascii="Cambria Math" w:hAnsi="Cambria Math" w:cs="Times New Roman"/>
                        <w:sz w:val="20"/>
                        <w:szCs w:val="20"/>
                        <w:lang w:val="kk-KZ"/>
                      </w:rPr>
                      <m:t>4</m:t>
                    </m:r>
                    <m:rad>
                      <m:radPr>
                        <m:degHide m:val="on"/>
                        <m:ctrlPr>
                          <w:rPr>
                            <w:rFonts w:ascii="Cambria Math" w:hAnsi="Cambria Math" w:cs="Times New Roman"/>
                            <w:i/>
                            <w:sz w:val="20"/>
                            <w:szCs w:val="20"/>
                            <w:lang w:val="en-US"/>
                          </w:rPr>
                        </m:ctrlPr>
                      </m:radPr>
                      <m:deg/>
                      <m:e>
                        <m:r>
                          <w:rPr>
                            <w:rFonts w:ascii="Cambria Math" w:hAnsi="Cambria Math" w:cs="Times New Roman"/>
                            <w:sz w:val="20"/>
                            <w:szCs w:val="20"/>
                            <w:lang w:val="kk-KZ"/>
                          </w:rPr>
                          <m:t>3</m:t>
                        </m:r>
                      </m:e>
                    </m:rad>
                    <m:r>
                      <w:rPr>
                        <w:rFonts w:ascii="Cambria Math" w:hAnsi="Cambria Math" w:cs="Times New Roman"/>
                        <w:sz w:val="20"/>
                        <w:szCs w:val="20"/>
                        <w:lang w:val="kk-KZ"/>
                      </w:rPr>
                      <m:t>-1</m:t>
                    </m:r>
                  </m:e>
                </m:rad>
                <m:r>
                  <w:rPr>
                    <w:rFonts w:ascii="Cambria Math" w:hAnsi="Cambria Math" w:cs="Times New Roman"/>
                    <w:sz w:val="20"/>
                    <w:szCs w:val="20"/>
                    <w:lang w:val="kk-KZ"/>
                  </w:rPr>
                  <m:t>)+9</m:t>
                </m:r>
                <m:rad>
                  <m:radPr>
                    <m:degHide m:val="on"/>
                    <m:ctrlPr>
                      <w:rPr>
                        <w:rFonts w:ascii="Cambria Math" w:hAnsi="Cambria Math" w:cs="Times New Roman"/>
                        <w:i/>
                        <w:sz w:val="20"/>
                        <w:szCs w:val="20"/>
                        <w:lang w:val="en-US"/>
                      </w:rPr>
                    </m:ctrlPr>
                  </m:radPr>
                  <m:deg/>
                  <m:e>
                    <m:r>
                      <w:rPr>
                        <w:rFonts w:ascii="Cambria Math" w:hAnsi="Cambria Math" w:cs="Times New Roman"/>
                        <w:sz w:val="20"/>
                        <w:szCs w:val="20"/>
                        <w:lang w:val="kk-KZ"/>
                      </w:rPr>
                      <m:t>3</m:t>
                    </m:r>
                  </m:e>
                </m:rad>
                <m:r>
                  <w:rPr>
                    <w:rFonts w:ascii="Cambria Math" w:hAnsi="Cambria Math" w:cs="Times New Roman"/>
                    <w:sz w:val="20"/>
                    <w:szCs w:val="20"/>
                    <w:lang w:val="kk-KZ"/>
                  </w:rPr>
                  <m:t>+2</m:t>
                </m:r>
              </m:num>
              <m:den>
                <m:r>
                  <w:rPr>
                    <w:rFonts w:ascii="Cambria Math" w:hAnsi="Cambria Math" w:cs="Times New Roman"/>
                    <w:sz w:val="20"/>
                    <w:szCs w:val="20"/>
                    <w:lang w:val="kk-KZ"/>
                  </w:rPr>
                  <m:t>8</m:t>
                </m:r>
              </m:den>
            </m:f>
          </m:e>
        </m:rad>
      </m:oMath>
    </w:p>
    <w:p w:rsidR="00E96792" w:rsidRPr="00310F47" w:rsidRDefault="00E96792" w:rsidP="00B615E6">
      <w:pPr>
        <w:spacing w:after="0" w:line="240" w:lineRule="auto"/>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қабырғасының ұзындығын табамыз.</w:t>
      </w:r>
    </w:p>
    <w:p w:rsidR="00E96792" w:rsidRPr="00310F47" w:rsidRDefault="00E96792" w:rsidP="00B615E6">
      <w:pPr>
        <w:spacing w:after="0" w:line="240" w:lineRule="auto"/>
        <w:jc w:val="right"/>
        <w:rPr>
          <w:rFonts w:ascii="Times New Roman" w:eastAsiaTheme="minorEastAsia" w:hAnsi="Times New Roman" w:cs="Times New Roman"/>
          <w:sz w:val="20"/>
          <w:szCs w:val="20"/>
          <w:lang w:val="kk-KZ"/>
        </w:rPr>
      </w:pPr>
      <w:r w:rsidRPr="00310F47">
        <w:rPr>
          <w:rFonts w:ascii="Times New Roman" w:eastAsiaTheme="minorEastAsia" w:hAnsi="Times New Roman" w:cs="Times New Roman"/>
          <w:i/>
          <w:sz w:val="20"/>
          <w:szCs w:val="20"/>
          <w:lang w:val="kk-KZ"/>
        </w:rPr>
        <w:t>Жауабы:</w:t>
      </w:r>
      <m:oMath>
        <m:r>
          <m:rPr>
            <m:sty m:val="p"/>
          </m:rPr>
          <w:rPr>
            <w:rFonts w:ascii="Cambria Math" w:hAnsi="Cambria Math" w:cs="Times New Roman"/>
            <w:sz w:val="20"/>
            <w:szCs w:val="20"/>
            <w:lang w:val="kk-KZ"/>
          </w:rPr>
          <m:t>BC</m:t>
        </m:r>
        <m:r>
          <w:rPr>
            <w:rFonts w:ascii="Cambria Math" w:hAnsi="Cambria Math" w:cs="Times New Roman"/>
            <w:sz w:val="20"/>
            <w:szCs w:val="20"/>
            <w:lang w:val="kk-KZ"/>
          </w:rPr>
          <m:t xml:space="preserve">= </m:t>
        </m:r>
        <m:rad>
          <m:radPr>
            <m:degHide m:val="on"/>
            <m:ctrlPr>
              <w:rPr>
                <w:rFonts w:ascii="Cambria Math" w:hAnsi="Cambria Math" w:cs="Times New Roman"/>
                <w:sz w:val="20"/>
                <w:szCs w:val="20"/>
                <w:lang w:val="en-US"/>
              </w:rPr>
            </m:ctrlPr>
          </m:radPr>
          <m:deg/>
          <m:e>
            <m:sSup>
              <m:sSupPr>
                <m:ctrlPr>
                  <w:rPr>
                    <w:rFonts w:ascii="Cambria Math" w:hAnsi="Cambria Math" w:cs="Times New Roman"/>
                    <w:sz w:val="20"/>
                    <w:szCs w:val="20"/>
                    <w:lang w:val="en-US"/>
                  </w:rPr>
                </m:ctrlPr>
              </m:sSupPr>
              <m:e>
                <m:r>
                  <m:rPr>
                    <m:sty m:val="p"/>
                  </m:rPr>
                  <w:rPr>
                    <w:rFonts w:ascii="Cambria Math" w:hAnsi="Cambria Math" w:cs="Times New Roman"/>
                    <w:sz w:val="20"/>
                    <w:szCs w:val="20"/>
                    <w:lang w:val="kk-KZ"/>
                  </w:rPr>
                  <m:t>3a</m:t>
                </m:r>
              </m:e>
              <m:sup>
                <m:r>
                  <m:rPr>
                    <m:sty m:val="p"/>
                  </m:rPr>
                  <w:rPr>
                    <w:rFonts w:ascii="Cambria Math" w:hAnsi="Cambria Math" w:cs="Times New Roman"/>
                    <w:sz w:val="20"/>
                    <w:szCs w:val="20"/>
                    <w:lang w:val="kk-KZ"/>
                  </w:rPr>
                  <m:t>2</m:t>
                </m:r>
              </m:sup>
            </m:sSup>
            <m:r>
              <w:rPr>
                <w:rFonts w:ascii="Cambria Math" w:hAnsi="Cambria Math" w:cs="Times New Roman"/>
                <w:sz w:val="20"/>
                <w:szCs w:val="20"/>
                <w:lang w:val="kk-KZ"/>
              </w:rPr>
              <m:t>+1</m:t>
            </m:r>
          </m:e>
        </m:rad>
        <m:r>
          <w:rPr>
            <w:rFonts w:ascii="Cambria Math" w:hAnsi="Cambria Math" w:cs="Times New Roman"/>
            <w:sz w:val="20"/>
            <w:szCs w:val="20"/>
            <w:lang w:val="kk-KZ"/>
          </w:rPr>
          <m:t>=</m:t>
        </m:r>
        <m:rad>
          <m:radPr>
            <m:degHide m:val="on"/>
            <m:ctrlPr>
              <w:rPr>
                <w:rFonts w:ascii="Cambria Math" w:hAnsi="Cambria Math" w:cs="Times New Roman"/>
                <w:i/>
                <w:sz w:val="20"/>
                <w:szCs w:val="20"/>
                <w:lang w:val="en-US"/>
              </w:rPr>
            </m:ctrlPr>
          </m:radPr>
          <m:deg/>
          <m:e>
            <m:f>
              <m:fPr>
                <m:ctrlPr>
                  <w:rPr>
                    <w:rFonts w:ascii="Cambria Math" w:hAnsi="Cambria Math" w:cs="Times New Roman"/>
                    <w:i/>
                    <w:sz w:val="20"/>
                    <w:szCs w:val="20"/>
                    <w:lang w:val="en-US"/>
                  </w:rPr>
                </m:ctrlPr>
              </m:fPr>
              <m:num>
                <m:r>
                  <w:rPr>
                    <w:rFonts w:ascii="Cambria Math" w:hAnsi="Cambria Math" w:cs="Times New Roman"/>
                    <w:sz w:val="20"/>
                    <w:szCs w:val="20"/>
                    <w:lang w:val="kk-KZ"/>
                  </w:rPr>
                  <m:t>3</m:t>
                </m:r>
                <m:rad>
                  <m:radPr>
                    <m:degHide m:val="on"/>
                    <m:ctrlPr>
                      <w:rPr>
                        <w:rFonts w:ascii="Cambria Math" w:hAnsi="Cambria Math" w:cs="Times New Roman"/>
                        <w:i/>
                        <w:sz w:val="20"/>
                        <w:szCs w:val="20"/>
                        <w:lang w:val="en-US"/>
                      </w:rPr>
                    </m:ctrlPr>
                  </m:radPr>
                  <m:deg/>
                  <m:e>
                    <m:r>
                      <w:rPr>
                        <w:rFonts w:ascii="Cambria Math" w:hAnsi="Cambria Math" w:cs="Times New Roman"/>
                        <w:sz w:val="20"/>
                        <w:szCs w:val="20"/>
                        <w:lang w:val="kk-KZ"/>
                      </w:rPr>
                      <m:t>4</m:t>
                    </m:r>
                    <m:rad>
                      <m:radPr>
                        <m:degHide m:val="on"/>
                        <m:ctrlPr>
                          <w:rPr>
                            <w:rFonts w:ascii="Cambria Math" w:hAnsi="Cambria Math" w:cs="Times New Roman"/>
                            <w:i/>
                            <w:sz w:val="20"/>
                            <w:szCs w:val="20"/>
                            <w:lang w:val="en-US"/>
                          </w:rPr>
                        </m:ctrlPr>
                      </m:radPr>
                      <m:deg/>
                      <m:e>
                        <m:r>
                          <w:rPr>
                            <w:rFonts w:ascii="Cambria Math" w:hAnsi="Cambria Math" w:cs="Times New Roman"/>
                            <w:sz w:val="20"/>
                            <w:szCs w:val="20"/>
                            <w:lang w:val="kk-KZ"/>
                          </w:rPr>
                          <m:t>3</m:t>
                        </m:r>
                      </m:e>
                    </m:rad>
                    <m:r>
                      <w:rPr>
                        <w:rFonts w:ascii="Cambria Math" w:hAnsi="Cambria Math" w:cs="Times New Roman"/>
                        <w:sz w:val="20"/>
                        <w:szCs w:val="20"/>
                        <w:lang w:val="kk-KZ"/>
                      </w:rPr>
                      <m:t>-1</m:t>
                    </m:r>
                  </m:e>
                </m:rad>
                <m:r>
                  <w:rPr>
                    <w:rFonts w:ascii="Cambria Math" w:hAnsi="Cambria Math" w:cs="Times New Roman"/>
                    <w:sz w:val="20"/>
                    <w:szCs w:val="20"/>
                    <w:lang w:val="kk-KZ"/>
                  </w:rPr>
                  <m:t>)+9</m:t>
                </m:r>
                <m:rad>
                  <m:radPr>
                    <m:degHide m:val="on"/>
                    <m:ctrlPr>
                      <w:rPr>
                        <w:rFonts w:ascii="Cambria Math" w:hAnsi="Cambria Math" w:cs="Times New Roman"/>
                        <w:i/>
                        <w:sz w:val="20"/>
                        <w:szCs w:val="20"/>
                        <w:lang w:val="en-US"/>
                      </w:rPr>
                    </m:ctrlPr>
                  </m:radPr>
                  <m:deg/>
                  <m:e>
                    <m:r>
                      <w:rPr>
                        <w:rFonts w:ascii="Cambria Math" w:hAnsi="Cambria Math" w:cs="Times New Roman"/>
                        <w:sz w:val="20"/>
                        <w:szCs w:val="20"/>
                        <w:lang w:val="kk-KZ"/>
                      </w:rPr>
                      <m:t>3</m:t>
                    </m:r>
                  </m:e>
                </m:rad>
                <m:r>
                  <w:rPr>
                    <w:rFonts w:ascii="Cambria Math" w:hAnsi="Cambria Math" w:cs="Times New Roman"/>
                    <w:sz w:val="20"/>
                    <w:szCs w:val="20"/>
                    <w:lang w:val="kk-KZ"/>
                  </w:rPr>
                  <m:t>+2</m:t>
                </m:r>
              </m:num>
              <m:den>
                <m:r>
                  <w:rPr>
                    <w:rFonts w:ascii="Cambria Math" w:hAnsi="Cambria Math" w:cs="Times New Roman"/>
                    <w:sz w:val="20"/>
                    <w:szCs w:val="20"/>
                    <w:lang w:val="kk-KZ"/>
                  </w:rPr>
                  <m:t>8</m:t>
                </m:r>
              </m:den>
            </m:f>
          </m:e>
        </m:rad>
      </m:oMath>
    </w:p>
    <w:p w:rsidR="00E96792" w:rsidRPr="00310F47" w:rsidRDefault="00E96792" w:rsidP="00B615E6">
      <w:pPr>
        <w:spacing w:after="0" w:line="240" w:lineRule="auto"/>
        <w:ind w:firstLine="708"/>
        <w:jc w:val="both"/>
        <w:rPr>
          <w:rFonts w:ascii="Times New Roman" w:hAnsi="Times New Roman" w:cs="Times New Roman"/>
          <w:b/>
          <w:sz w:val="20"/>
          <w:szCs w:val="20"/>
          <w:lang w:val="kk-KZ"/>
        </w:rPr>
      </w:pPr>
    </w:p>
    <w:p w:rsidR="00E96792" w:rsidRPr="00310F47" w:rsidRDefault="00E96792"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Осылайша, оқушыларды барлық кезеңдердегі математикалық олимпиадаларға қатысуға дайындау курсына геометриялық материалды тереңдету, толықтырулар оқушыларды одан әрі табысты оқыту, олардың ойлау қабілеттерін дамыту үшін өте маңызды деп айтуға болады. Мұның бәрі математика мен геометрия элементтерін оқытуды дұрыс ұйымдастыру мәселесін өзекті етеді.</w:t>
      </w:r>
    </w:p>
    <w:p w:rsidR="00E96792" w:rsidRPr="00310F47" w:rsidRDefault="00E96792" w:rsidP="00B615E6">
      <w:pPr>
        <w:spacing w:after="0" w:line="240" w:lineRule="auto"/>
        <w:ind w:firstLine="708"/>
        <w:jc w:val="both"/>
        <w:rPr>
          <w:rFonts w:ascii="Times New Roman" w:hAnsi="Times New Roman" w:cs="Times New Roman"/>
          <w:sz w:val="20"/>
          <w:szCs w:val="20"/>
          <w:lang w:val="kk-KZ"/>
        </w:rPr>
      </w:pPr>
    </w:p>
    <w:p w:rsidR="00E96792" w:rsidRPr="00310F47" w:rsidRDefault="00E96792" w:rsidP="00B615E6">
      <w:pPr>
        <w:spacing w:after="0" w:line="240" w:lineRule="auto"/>
        <w:ind w:firstLine="708"/>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Әдебиеттер тізімі</w:t>
      </w:r>
    </w:p>
    <w:p w:rsidR="00273A99" w:rsidRPr="00310F47" w:rsidRDefault="00273A99" w:rsidP="00B615E6">
      <w:pPr>
        <w:spacing w:after="0" w:line="240" w:lineRule="auto"/>
        <w:ind w:firstLine="708"/>
        <w:jc w:val="center"/>
        <w:rPr>
          <w:rFonts w:ascii="Times New Roman" w:hAnsi="Times New Roman" w:cs="Times New Roman"/>
          <w:b/>
          <w:sz w:val="20"/>
          <w:szCs w:val="20"/>
          <w:lang w:val="kk-KZ"/>
        </w:rPr>
      </w:pPr>
    </w:p>
    <w:p w:rsidR="00E96792" w:rsidRPr="00310F47" w:rsidRDefault="00E96792"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 Шарыгин, И. Ф. Образование, которое мы можем потерять. Москва: МГУ им.</w:t>
      </w:r>
    </w:p>
    <w:p w:rsidR="00E96792" w:rsidRPr="00310F47" w:rsidRDefault="00E96792"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 В. Ломоносова, 2002. — 288 с.</w:t>
      </w:r>
    </w:p>
    <w:p w:rsidR="00E96792" w:rsidRPr="00310F47" w:rsidRDefault="00E96792"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 Көбенқұлұлы Н. Математика әлемі. Алматы: «Қазақ энциклопедиясы», 2011. – 496 бет.</w:t>
      </w:r>
    </w:p>
    <w:p w:rsidR="00E96792" w:rsidRPr="00310F47" w:rsidRDefault="00E96792"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3. Ырысбек М. Олимпиадалық есептерді дәлелдеу мен шешудің кейбір ерекше тәсілдері. Нұр-Сұлтан: «БиКА» БПК, 2019. – 171 бет.</w:t>
      </w:r>
    </w:p>
    <w:p w:rsidR="00E96792" w:rsidRPr="00310F47" w:rsidRDefault="00E96792" w:rsidP="00273A99">
      <w:pPr>
        <w:tabs>
          <w:tab w:val="left" w:pos="993"/>
          <w:tab w:val="left" w:pos="1134"/>
          <w:tab w:val="left" w:pos="1276"/>
        </w:tabs>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4. Математикадан Республикалық мектепішілік олимпиада. </w:t>
      </w:r>
      <w:hyperlink r:id="rId1499" w:history="1">
        <w:r w:rsidRPr="00310F47">
          <w:rPr>
            <w:rStyle w:val="ab"/>
            <w:rFonts w:ascii="Times New Roman" w:hAnsi="Times New Roman" w:cs="Times New Roman"/>
            <w:sz w:val="20"/>
            <w:szCs w:val="20"/>
            <w:lang w:val="kk-KZ"/>
          </w:rPr>
          <w:t>http://www.matol.kz/info/3?lang=kz</w:t>
        </w:r>
      </w:hyperlink>
    </w:p>
    <w:p w:rsidR="00E96792" w:rsidRPr="00310F47" w:rsidRDefault="00E96792"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5.Халықаралық математикалық олимпиада. </w:t>
      </w:r>
      <w:hyperlink r:id="rId1500" w:history="1">
        <w:r w:rsidRPr="00310F47">
          <w:rPr>
            <w:rStyle w:val="ab"/>
            <w:rFonts w:ascii="Times New Roman" w:hAnsi="Times New Roman" w:cs="Times New Roman"/>
            <w:sz w:val="20"/>
            <w:szCs w:val="20"/>
            <w:lang w:val="kk-KZ"/>
          </w:rPr>
          <w:t>http://www.imo-official.org/?language=ru</w:t>
        </w:r>
      </w:hyperlink>
    </w:p>
    <w:p w:rsidR="00E96792" w:rsidRPr="00310F47" w:rsidRDefault="00E96792"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6. 2021 жылғы Республикалық олимпиаданың аудандық кезеңіндегі тапсырма. </w:t>
      </w:r>
      <w:hyperlink r:id="rId1501" w:history="1">
        <w:r w:rsidRPr="00310F47">
          <w:rPr>
            <w:rStyle w:val="ab"/>
            <w:rFonts w:ascii="Times New Roman" w:hAnsi="Times New Roman" w:cs="Times New Roman"/>
            <w:sz w:val="20"/>
            <w:szCs w:val="20"/>
            <w:lang w:val="kk-KZ"/>
          </w:rPr>
          <w:t>http://www.matol.kz/comments/4455/show</w:t>
        </w:r>
      </w:hyperlink>
    </w:p>
    <w:p w:rsidR="00E96792" w:rsidRPr="00310F47" w:rsidRDefault="00E96792" w:rsidP="00B615E6">
      <w:pPr>
        <w:spacing w:after="0" w:line="240" w:lineRule="auto"/>
        <w:rPr>
          <w:rFonts w:ascii="Times New Roman" w:hAnsi="Times New Roman" w:cs="Times New Roman"/>
          <w:sz w:val="20"/>
          <w:szCs w:val="20"/>
          <w:lang w:val="kk-KZ"/>
        </w:rPr>
      </w:pPr>
    </w:p>
    <w:p w:rsidR="001911EC" w:rsidRDefault="001911EC" w:rsidP="00B615E6">
      <w:pPr>
        <w:spacing w:after="0" w:line="240" w:lineRule="auto"/>
        <w:jc w:val="both"/>
        <w:rPr>
          <w:rFonts w:ascii="Times New Roman" w:hAnsi="Times New Roman" w:cs="Times New Roman"/>
          <w:sz w:val="20"/>
          <w:szCs w:val="20"/>
          <w:lang w:val="kk-KZ"/>
        </w:rPr>
      </w:pPr>
    </w:p>
    <w:p w:rsidR="00E05403" w:rsidRPr="001911EC" w:rsidRDefault="00273A99" w:rsidP="00B615E6">
      <w:pPr>
        <w:spacing w:after="0" w:line="240" w:lineRule="auto"/>
        <w:jc w:val="both"/>
        <w:rPr>
          <w:rFonts w:ascii="Times New Roman" w:hAnsi="Times New Roman" w:cs="Times New Roman"/>
          <w:b/>
          <w:sz w:val="20"/>
          <w:szCs w:val="20"/>
        </w:rPr>
      </w:pPr>
      <w:r w:rsidRPr="001911EC">
        <w:rPr>
          <w:rFonts w:ascii="Times New Roman" w:hAnsi="Times New Roman" w:cs="Times New Roman"/>
          <w:b/>
          <w:sz w:val="20"/>
          <w:szCs w:val="20"/>
          <w:lang w:val="kk-KZ"/>
        </w:rPr>
        <w:t>У</w:t>
      </w:r>
      <w:r w:rsidR="00E05403" w:rsidRPr="001911EC">
        <w:rPr>
          <w:rFonts w:ascii="Times New Roman" w:hAnsi="Times New Roman" w:cs="Times New Roman"/>
          <w:b/>
          <w:sz w:val="20"/>
          <w:szCs w:val="20"/>
        </w:rPr>
        <w:t>ДК</w:t>
      </w:r>
      <w:r w:rsidRPr="001911EC">
        <w:rPr>
          <w:rFonts w:ascii="Times New Roman" w:hAnsi="Times New Roman" w:cs="Times New Roman"/>
          <w:b/>
          <w:sz w:val="20"/>
          <w:szCs w:val="20"/>
          <w:lang w:val="kk-KZ"/>
        </w:rPr>
        <w:t xml:space="preserve"> </w:t>
      </w:r>
      <w:r w:rsidRPr="001911EC">
        <w:rPr>
          <w:rFonts w:ascii="Times New Roman" w:hAnsi="Times New Roman" w:cs="Times New Roman"/>
          <w:b/>
          <w:sz w:val="20"/>
          <w:szCs w:val="20"/>
        </w:rPr>
        <w:t>372. 851</w:t>
      </w:r>
    </w:p>
    <w:p w:rsidR="00E05403" w:rsidRPr="00310F47" w:rsidRDefault="00E05403"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rPr>
        <w:t>Ибраева З.Е.</w:t>
      </w:r>
    </w:p>
    <w:p w:rsidR="00E05403" w:rsidRPr="00310F47" w:rsidRDefault="00E05403" w:rsidP="00B615E6">
      <w:pPr>
        <w:spacing w:after="0" w:line="240" w:lineRule="auto"/>
        <w:jc w:val="center"/>
        <w:rPr>
          <w:rFonts w:ascii="Times New Roman" w:hAnsi="Times New Roman" w:cs="Times New Roman"/>
          <w:i/>
          <w:sz w:val="20"/>
          <w:szCs w:val="20"/>
        </w:rPr>
      </w:pPr>
      <w:r w:rsidRPr="00310F47">
        <w:rPr>
          <w:rFonts w:ascii="Times New Roman" w:hAnsi="Times New Roman" w:cs="Times New Roman"/>
          <w:i/>
          <w:sz w:val="20"/>
          <w:szCs w:val="20"/>
        </w:rPr>
        <w:t xml:space="preserve">Западно-Казахстанский университет имени М.Утемисова, </w:t>
      </w:r>
    </w:p>
    <w:p w:rsidR="00E05403" w:rsidRPr="00310F47" w:rsidRDefault="00E05403" w:rsidP="00B615E6">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rPr>
        <w:t>г. Уральск, Казахстан</w:t>
      </w:r>
    </w:p>
    <w:p w:rsidR="00273A99" w:rsidRPr="00310F47" w:rsidRDefault="00273A99" w:rsidP="00B615E6">
      <w:pPr>
        <w:spacing w:after="0" w:line="240" w:lineRule="auto"/>
        <w:jc w:val="center"/>
        <w:rPr>
          <w:rFonts w:ascii="Times New Roman" w:hAnsi="Times New Roman" w:cs="Times New Roman"/>
          <w:i/>
          <w:sz w:val="20"/>
          <w:szCs w:val="20"/>
          <w:shd w:val="clear" w:color="auto" w:fill="FFFFFF"/>
          <w:lang w:val="kk-KZ"/>
        </w:rPr>
      </w:pPr>
    </w:p>
    <w:p w:rsidR="00E05403" w:rsidRPr="00310F47" w:rsidRDefault="00E05403"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rPr>
        <w:t>А.Д.ТАЙМАНОВ – ОСНОВАТЕЛЬ МАТЕМАТИЧЕСКИХ ОЛИМПИАД</w:t>
      </w:r>
    </w:p>
    <w:p w:rsidR="00273A99" w:rsidRPr="00310F47" w:rsidRDefault="00273A99" w:rsidP="00B615E6">
      <w:pPr>
        <w:spacing w:after="0" w:line="240" w:lineRule="auto"/>
        <w:jc w:val="center"/>
        <w:rPr>
          <w:rFonts w:ascii="Times New Roman" w:hAnsi="Times New Roman" w:cs="Times New Roman"/>
          <w:b/>
          <w:sz w:val="20"/>
          <w:szCs w:val="20"/>
          <w:lang w:val="kk-KZ"/>
        </w:rPr>
      </w:pPr>
    </w:p>
    <w:p w:rsidR="00E05403" w:rsidRPr="00310F47" w:rsidRDefault="00E05403" w:rsidP="00467611">
      <w:pPr>
        <w:spacing w:after="0" w:line="240" w:lineRule="auto"/>
        <w:ind w:firstLine="567"/>
        <w:jc w:val="both"/>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color w:val="000000"/>
          <w:sz w:val="20"/>
          <w:szCs w:val="20"/>
          <w:lang w:eastAsia="ru-RU"/>
        </w:rPr>
        <w:t>Олимпиада как инструмент – это мощный источник мотивации. Легко себе представить школьника, который успешно справляется с задачами из учебника и даже с задачами со звездочкой в конце главы или в конце учебника. На этом он не останавливается, а наоборот, хочет большего. Попадая на школьный этап олимпиады по математике, этот школьник видит, что он может решать задачи более сложные, более интересные, творческие. Тем самым, обучающийся старается узнать больше дополнительных сведений из теории, посмотреть материал сверх школьного курса, чтобы в дальнейшем применить эти знания на олимпиадах. Тяга к знаниям – это основа для ускоренного развития и мотивации. [</w:t>
      </w:r>
      <w:r w:rsidRPr="00310F47">
        <w:rPr>
          <w:rFonts w:ascii="Times New Roman" w:hAnsi="Times New Roman" w:cs="Times New Roman"/>
          <w:sz w:val="20"/>
          <w:szCs w:val="20"/>
        </w:rPr>
        <w:t>Молодой ученый Международный научный журнал № 45 (387) / 2021</w:t>
      </w:r>
      <w:r w:rsidRPr="00310F47">
        <w:rPr>
          <w:rFonts w:ascii="Times New Roman" w:eastAsia="Times New Roman" w:hAnsi="Times New Roman" w:cs="Times New Roman"/>
          <w:color w:val="000000"/>
          <w:sz w:val="20"/>
          <w:szCs w:val="20"/>
          <w:lang w:eastAsia="ru-RU"/>
        </w:rPr>
        <w:t>]</w:t>
      </w:r>
    </w:p>
    <w:p w:rsidR="00E05403" w:rsidRPr="00310F47" w:rsidRDefault="00E05403" w:rsidP="00467611">
      <w:pPr>
        <w:spacing w:after="0" w:line="240" w:lineRule="auto"/>
        <w:ind w:firstLine="567"/>
        <w:jc w:val="both"/>
        <w:rPr>
          <w:rFonts w:ascii="Times New Roman" w:hAnsi="Times New Roman" w:cs="Times New Roman"/>
          <w:sz w:val="20"/>
          <w:szCs w:val="20"/>
          <w:shd w:val="clear" w:color="auto" w:fill="FFFFFF"/>
        </w:rPr>
      </w:pPr>
      <w:r w:rsidRPr="00310F47">
        <w:rPr>
          <w:rFonts w:ascii="Times New Roman" w:hAnsi="Times New Roman" w:cs="Times New Roman"/>
          <w:sz w:val="20"/>
          <w:szCs w:val="20"/>
          <w:shd w:val="clear" w:color="auto" w:fill="FFFFFF"/>
        </w:rPr>
        <w:lastRenderedPageBreak/>
        <w:t>В 1972 году в Алма-Ате открылась Республиканская физико-математическая школа, ставшая к сегодняшнему дню одним из флагманов среднего образования Казахстана. Открытию и становлению школы всецело способствовал академик Асан Дабсович Тайманов. [</w:t>
      </w:r>
      <w:r w:rsidRPr="00310F47">
        <w:rPr>
          <w:rFonts w:ascii="Times New Roman" w:hAnsi="Times New Roman" w:cs="Times New Roman"/>
          <w:sz w:val="20"/>
          <w:szCs w:val="20"/>
        </w:rPr>
        <w:t>https://almaty.fizmat.kz/muzey/istoricheskie-dokumenty/</w:t>
      </w:r>
      <w:r w:rsidRPr="00310F47">
        <w:rPr>
          <w:rFonts w:ascii="Times New Roman" w:hAnsi="Times New Roman" w:cs="Times New Roman"/>
          <w:sz w:val="20"/>
          <w:szCs w:val="20"/>
          <w:shd w:val="clear" w:color="auto" w:fill="FFFFFF"/>
        </w:rPr>
        <w:t>]</w:t>
      </w:r>
    </w:p>
    <w:p w:rsidR="00E05403" w:rsidRPr="00310F47" w:rsidRDefault="00E05403" w:rsidP="00467611">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Один из ведущих математиков Казахстана, получивший фундаментальные результаты по целому ряду математических дисциплин, кавалер двух орденов Трудового Красного Знамени и ордена Отечественной войны </w:t>
      </w:r>
      <w:r w:rsidRPr="00310F47">
        <w:rPr>
          <w:rFonts w:ascii="Times New Roman" w:hAnsi="Times New Roman" w:cs="Times New Roman"/>
          <w:sz w:val="20"/>
          <w:szCs w:val="20"/>
          <w:lang w:val="en-US"/>
        </w:rPr>
        <w:t>I</w:t>
      </w:r>
      <w:r w:rsidRPr="00310F47">
        <w:rPr>
          <w:rFonts w:ascii="Times New Roman" w:hAnsi="Times New Roman" w:cs="Times New Roman"/>
          <w:sz w:val="20"/>
          <w:szCs w:val="20"/>
        </w:rPr>
        <w:t xml:space="preserve"> степени, основатель</w:t>
      </w:r>
      <w:r w:rsidRPr="00310F47">
        <w:rPr>
          <w:rFonts w:ascii="Times New Roman" w:hAnsi="Times New Roman" w:cs="Times New Roman"/>
          <w:noProof/>
          <w:sz w:val="20"/>
          <w:szCs w:val="20"/>
          <w:lang w:eastAsia="ru-RU"/>
        </w:rPr>
        <w:drawing>
          <wp:anchor distT="0" distB="0" distL="114300" distR="114300" simplePos="0" relativeHeight="251683840" behindDoc="0" locked="0" layoutInCell="1" allowOverlap="1">
            <wp:simplePos x="0" y="0"/>
            <wp:positionH relativeFrom="column">
              <wp:posOffset>3810</wp:posOffset>
            </wp:positionH>
            <wp:positionV relativeFrom="paragraph">
              <wp:posOffset>662305</wp:posOffset>
            </wp:positionV>
            <wp:extent cx="1941830" cy="2856230"/>
            <wp:effectExtent l="0" t="0" r="1270" b="1270"/>
            <wp:wrapSquare wrapText="bothSides"/>
            <wp:docPr id="161" name="Рисунок 161" descr="C:\Users\User\Desktop\Asan-Dabsovich-Taymanov-204x3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Asan-Dabsovich-Taymanov-204x300.png"/>
                    <pic:cNvPicPr>
                      <a:picLocks noChangeAspect="1" noChangeArrowheads="1"/>
                    </pic:cNvPicPr>
                  </pic:nvPicPr>
                  <pic:blipFill>
                    <a:blip r:embed="rId1502"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941830" cy="2856230"/>
                    </a:xfrm>
                    <a:prstGeom prst="rect">
                      <a:avLst/>
                    </a:prstGeom>
                    <a:noFill/>
                    <a:ln>
                      <a:noFill/>
                    </a:ln>
                  </pic:spPr>
                </pic:pic>
              </a:graphicData>
            </a:graphic>
          </wp:anchor>
        </w:drawing>
      </w:r>
      <w:r w:rsidRPr="00310F47">
        <w:rPr>
          <w:rFonts w:ascii="Times New Roman" w:hAnsi="Times New Roman" w:cs="Times New Roman"/>
          <w:sz w:val="20"/>
          <w:szCs w:val="20"/>
        </w:rPr>
        <w:t>казахской школы математической логики, академик АН КазССР Асан Дабсович Тайманов родился 25 октября 1917 года в многодетной семье казаха-скотовода в Урдинском (ныне Бокейординском) районе Западно-Казахстанской области в ауле Бисен.</w:t>
      </w:r>
    </w:p>
    <w:p w:rsidR="00E05403" w:rsidRPr="00310F47" w:rsidRDefault="00E05403" w:rsidP="00467611">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Детство его прошло почти без родительской опеки. В автобиографии Асана Дабсовича указывается, что "До 1924 года жил у отца, воспитывался в семье. В 1925 году расстался с матерью и отец отправил меня в детдом в п. Урда, где воспитывался до начала 1926 года. В 1926 году отец перекочевал в Сломихин. В 1927 году поступил в Сломихинскую школу сельской молодежи. Окончив ШКМ поступил в Сломихинский педтехникум, который закончил в 1933 году".</w:t>
      </w:r>
    </w:p>
    <w:p w:rsidR="00E05403" w:rsidRPr="00310F47" w:rsidRDefault="00E05403" w:rsidP="00467611">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В своем заявлении студента сломихинского техникума в приемную комиссию второго Казахстанского пединтитута он пишет: "Начинал с 7 лет систематическую учебу и продолжил до сего времени. В 1931 году окончил Сломихинскую школу крестьянской молодежи. После чего поступил в сломихинский техникум. Находясь на попечении техникума с 1931  года в нынешнем (1933 году) окончил этот техникум с отличием. Меня направили продолжить учебу и в распоряжение ОблОНО для определения места работы после окончания техникума". В архиве гуманитарного института имеется удостоверение, выданное администрацией Сломихинской ШКМ А.Д.Тайманову за 1929-1930 учебный год. В нем Асан Дабсович отмечается как "…один из лучших учеников. По всем предметам имеет характеристику отлично".</w:t>
      </w:r>
    </w:p>
    <w:p w:rsidR="00E05403" w:rsidRPr="00310F47" w:rsidRDefault="00E05403" w:rsidP="00467611">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Стремление к знаниям приводит его в Уральский педагогический институт: в 1933 г. он поступил на первый курс института. По окончании института А.Д.Тайманов был принят преподавателем кафедры математики: «согласно приказу №63 по учительскому институту от 1.09.36 года Тайманов А.Д. назначен преподавателем по математике с 1.08. с.г. с окладом 300 рублей в месяц» (Архив ГУ). Одновременно он выдержал экзамены на заочное отделение механико-математического факультета МГУ им. М.В.Ломоносова.</w:t>
      </w:r>
    </w:p>
    <w:p w:rsidR="00E05403" w:rsidRPr="00310F47" w:rsidRDefault="00E05403" w:rsidP="00467611">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С 1938 г. он аспирант Московского педагогического института им. В.И. Ленина. Его научным руководителем являлся профессор, член – корреспондент Академик наук СССР А.Я.Хинчин. А.Д.Тайманов начинает самостоятельную творческую научную работу, он принимает активное участие в работе различных научных семинаров, которые проходили под руководством таких крупных ученых, как А.А.Ляпунов, Л.В.Келдыш, П.С.Александров, В.В.Степанов, М.Б.Бебугов, Ф.Р.Гантмахер и др.</w:t>
      </w:r>
    </w:p>
    <w:p w:rsidR="00E05403" w:rsidRPr="00310F47" w:rsidRDefault="00E05403" w:rsidP="00467611">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Великая Отечественная война прервала напряженную и интересную работу. Вступив в народное ополчение, в июле 1941 г., А.Д.Тайманов участвовал в боях под Москвой, за Беллорусию и Литву, а закончил войну в Пруссии. Принимал участие в освобождении городов Вильнюса и Кениссберга. В 1945 г., демобилизовавшись из армии, А.Д.Тайманов продолжил обучение в аспирантуре МГПИ им. В.И. Ленина и под руководством П.С. Новикова, Л.В.Келдыша и А.А.Ляпунова возобновил занятия по дескриптивной теории множеств и теоретико-множественной топологии. Им был получен ряд фундаментальных результатов по теоретико-множественной топологии, которые легли в основу его кандидатской диссертации (1947 год): "О квазикомпонентах несвязных множеств". Академик П.С.Александров назвал диссертацию А.Д.Тайманова выдающейся.</w:t>
      </w:r>
    </w:p>
    <w:p w:rsidR="00E05403" w:rsidRPr="00310F47" w:rsidRDefault="00E05403" w:rsidP="00467611">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С 1947 г. по 1954 г. работает преподавателем в Кзыл-Ординском педагогическом институте им. Н.В.Гоголя. Здесь он организовал научный семинар по математике для студентов и преподавателей, ввел в практику математические конкурсы и вечера. Впервые в республике в 1951 году им были организованы городская и областная математические олимпиады. [Сборник материалов международной научно-практической конференции «</w:t>
      </w:r>
      <w:r w:rsidRPr="00310F47">
        <w:rPr>
          <w:rFonts w:ascii="Times New Roman" w:hAnsi="Times New Roman" w:cs="Times New Roman"/>
          <w:i/>
          <w:sz w:val="20"/>
          <w:szCs w:val="20"/>
        </w:rPr>
        <w:t>ТАЙМАНОВСКИЕ ЧТЕНИЯ – 2017</w:t>
      </w:r>
      <w:r w:rsidRPr="00310F47">
        <w:rPr>
          <w:rFonts w:ascii="Times New Roman" w:hAnsi="Times New Roman" w:cs="Times New Roman"/>
          <w:sz w:val="20"/>
          <w:szCs w:val="20"/>
        </w:rPr>
        <w:t>»]</w:t>
      </w:r>
    </w:p>
    <w:p w:rsidR="00E05403" w:rsidRPr="00310F47" w:rsidRDefault="00E05403" w:rsidP="00467611">
      <w:pPr>
        <w:spacing w:after="0" w:line="240" w:lineRule="auto"/>
        <w:ind w:firstLine="567"/>
        <w:jc w:val="both"/>
        <w:rPr>
          <w:rFonts w:ascii="Times New Roman" w:hAnsi="Times New Roman" w:cs="Times New Roman"/>
          <w:sz w:val="20"/>
          <w:szCs w:val="20"/>
          <w:shd w:val="clear" w:color="auto" w:fill="FFFFFF"/>
        </w:rPr>
      </w:pPr>
      <w:r w:rsidRPr="00310F47">
        <w:rPr>
          <w:rFonts w:ascii="Times New Roman" w:hAnsi="Times New Roman" w:cs="Times New Roman"/>
          <w:sz w:val="20"/>
          <w:szCs w:val="20"/>
          <w:shd w:val="clear" w:color="auto" w:fill="FFFFFF"/>
        </w:rPr>
        <w:t>В архиве сохранилось письмо, автор рассказывает о своей работе в Кзыл-Ординском пединституте.</w:t>
      </w:r>
    </w:p>
    <w:p w:rsidR="00E05403" w:rsidRPr="00310F47" w:rsidRDefault="00E05403" w:rsidP="00B615E6">
      <w:pPr>
        <w:spacing w:after="0" w:line="240" w:lineRule="auto"/>
        <w:jc w:val="center"/>
        <w:rPr>
          <w:rFonts w:ascii="Times New Roman" w:hAnsi="Times New Roman" w:cs="Times New Roman"/>
          <w:sz w:val="20"/>
          <w:szCs w:val="20"/>
          <w:shd w:val="clear" w:color="auto" w:fill="FFFFFF"/>
        </w:rPr>
      </w:pPr>
      <w:r w:rsidRPr="00310F47">
        <w:rPr>
          <w:rFonts w:ascii="Times New Roman" w:hAnsi="Times New Roman" w:cs="Times New Roman"/>
          <w:noProof/>
          <w:sz w:val="20"/>
          <w:szCs w:val="20"/>
          <w:shd w:val="clear" w:color="auto" w:fill="FFFFFF"/>
          <w:lang w:eastAsia="ru-RU"/>
        </w:rPr>
        <w:lastRenderedPageBreak/>
        <w:drawing>
          <wp:inline distT="0" distB="0" distL="0" distR="0">
            <wp:extent cx="4686477" cy="2759384"/>
            <wp:effectExtent l="0" t="0" r="0" b="3175"/>
            <wp:docPr id="162" name="Рисунок 162" descr="C:\Users\User\Desktop\GetPhoto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GetPhoto (2).jpeg"/>
                    <pic:cNvPicPr>
                      <a:picLocks noChangeAspect="1" noChangeArrowheads="1"/>
                    </pic:cNvPicPr>
                  </pic:nvPicPr>
                  <pic:blipFill>
                    <a:blip r:embed="rId1503"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686477" cy="2759384"/>
                    </a:xfrm>
                    <a:prstGeom prst="rect">
                      <a:avLst/>
                    </a:prstGeom>
                    <a:noFill/>
                    <a:ln>
                      <a:noFill/>
                    </a:ln>
                  </pic:spPr>
                </pic:pic>
              </a:graphicData>
            </a:graphic>
          </wp:inline>
        </w:drawing>
      </w:r>
    </w:p>
    <w:p w:rsidR="00E05403" w:rsidRPr="00310F47" w:rsidRDefault="00E05403" w:rsidP="00B615E6">
      <w:pPr>
        <w:spacing w:after="0" w:line="240" w:lineRule="auto"/>
        <w:jc w:val="center"/>
        <w:rPr>
          <w:rFonts w:ascii="Times New Roman" w:hAnsi="Times New Roman" w:cs="Times New Roman"/>
          <w:sz w:val="20"/>
          <w:szCs w:val="20"/>
          <w:shd w:val="clear" w:color="auto" w:fill="FFFFFF"/>
        </w:rPr>
      </w:pPr>
      <w:r w:rsidRPr="00310F47">
        <w:rPr>
          <w:rFonts w:ascii="Times New Roman" w:hAnsi="Times New Roman" w:cs="Times New Roman"/>
          <w:noProof/>
          <w:sz w:val="20"/>
          <w:szCs w:val="20"/>
          <w:shd w:val="clear" w:color="auto" w:fill="FFFFFF"/>
          <w:lang w:eastAsia="ru-RU"/>
        </w:rPr>
        <w:drawing>
          <wp:inline distT="0" distB="0" distL="0" distR="0">
            <wp:extent cx="4804913" cy="5944508"/>
            <wp:effectExtent l="19050" t="0" r="0" b="0"/>
            <wp:docPr id="163" name="Рисунок 163" descr="C:\Users\User\Documents\GetPhoto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ocuments\GetPhoto (3).jpeg"/>
                    <pic:cNvPicPr>
                      <a:picLocks noChangeAspect="1" noChangeArrowheads="1"/>
                    </pic:cNvPicPr>
                  </pic:nvPicPr>
                  <pic:blipFill>
                    <a:blip r:embed="rId1504"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885518" cy="6044230"/>
                    </a:xfrm>
                    <a:prstGeom prst="rect">
                      <a:avLst/>
                    </a:prstGeom>
                    <a:noFill/>
                    <a:ln>
                      <a:noFill/>
                    </a:ln>
                  </pic:spPr>
                </pic:pic>
              </a:graphicData>
            </a:graphic>
          </wp:inline>
        </w:drawing>
      </w:r>
    </w:p>
    <w:p w:rsidR="00E05403" w:rsidRPr="00310F47" w:rsidRDefault="00E05403" w:rsidP="00B615E6">
      <w:pPr>
        <w:spacing w:after="0" w:line="240" w:lineRule="auto"/>
        <w:jc w:val="both"/>
        <w:rPr>
          <w:rFonts w:ascii="Times New Roman" w:hAnsi="Times New Roman" w:cs="Times New Roman"/>
          <w:sz w:val="20"/>
          <w:szCs w:val="20"/>
          <w:shd w:val="clear" w:color="auto" w:fill="FFFFFF"/>
        </w:rPr>
      </w:pPr>
      <w:r w:rsidRPr="00310F47">
        <w:rPr>
          <w:rFonts w:ascii="Times New Roman" w:hAnsi="Times New Roman" w:cs="Times New Roman"/>
          <w:sz w:val="20"/>
          <w:szCs w:val="20"/>
          <w:shd w:val="clear" w:color="auto" w:fill="FFFFFF"/>
        </w:rPr>
        <w:t xml:space="preserve">     </w:t>
      </w:r>
      <w:r w:rsidR="00273A99" w:rsidRPr="00310F47">
        <w:rPr>
          <w:rFonts w:ascii="Times New Roman" w:hAnsi="Times New Roman" w:cs="Times New Roman"/>
          <w:sz w:val="20"/>
          <w:szCs w:val="20"/>
          <w:shd w:val="clear" w:color="auto" w:fill="FFFFFF"/>
        </w:rPr>
        <w:tab/>
      </w:r>
      <w:r w:rsidRPr="00310F47">
        <w:rPr>
          <w:rFonts w:ascii="Times New Roman" w:hAnsi="Times New Roman" w:cs="Times New Roman"/>
          <w:sz w:val="20"/>
          <w:szCs w:val="20"/>
          <w:shd w:val="clear" w:color="auto" w:fill="FFFFFF"/>
        </w:rPr>
        <w:t xml:space="preserve">Письмо было адресовано А.А. Ляпунову. Здесь он рассказывает о своих результатах работы, о том что организовать студентов было сложнее чем школьников. Среди студентов нашелся один у кого </w:t>
      </w:r>
      <w:r w:rsidRPr="00310F47">
        <w:rPr>
          <w:rFonts w:ascii="Times New Roman" w:hAnsi="Times New Roman" w:cs="Times New Roman"/>
          <w:sz w:val="20"/>
          <w:szCs w:val="20"/>
          <w:shd w:val="clear" w:color="auto" w:fill="FFFFFF"/>
        </w:rPr>
        <w:lastRenderedPageBreak/>
        <w:t>были склонности к математике. А.Д.Тайманов уделил такому ученику особое внимание. [</w:t>
      </w:r>
      <w:hyperlink r:id="rId1505" w:history="1">
        <w:r w:rsidRPr="00310F47">
          <w:rPr>
            <w:rStyle w:val="ab"/>
            <w:rFonts w:ascii="Times New Roman" w:hAnsi="Times New Roman" w:cs="Times New Roman"/>
            <w:sz w:val="20"/>
            <w:szCs w:val="20"/>
          </w:rPr>
          <w:t>http://odasib.ru/OpenArchive/Portrait.cshtml?id=Xu_pavl_634993802223476562_12590</w:t>
        </w:r>
      </w:hyperlink>
      <w:r w:rsidRPr="00310F47">
        <w:rPr>
          <w:rFonts w:ascii="Times New Roman" w:hAnsi="Times New Roman" w:cs="Times New Roman"/>
          <w:sz w:val="20"/>
          <w:szCs w:val="20"/>
          <w:shd w:val="clear" w:color="auto" w:fill="FFFFFF"/>
        </w:rPr>
        <w:t>]</w:t>
      </w:r>
    </w:p>
    <w:p w:rsidR="00E05403" w:rsidRPr="00310F47" w:rsidRDefault="00E05403" w:rsidP="00B615E6">
      <w:pPr>
        <w:spacing w:after="0" w:line="240" w:lineRule="auto"/>
        <w:jc w:val="both"/>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color w:val="000000"/>
          <w:sz w:val="20"/>
          <w:szCs w:val="20"/>
          <w:lang w:eastAsia="ru-RU"/>
        </w:rPr>
        <w:t xml:space="preserve">     </w:t>
      </w:r>
      <w:r w:rsidR="00273A99" w:rsidRPr="00310F47">
        <w:rPr>
          <w:rFonts w:ascii="Times New Roman" w:eastAsia="Times New Roman" w:hAnsi="Times New Roman" w:cs="Times New Roman"/>
          <w:color w:val="000000"/>
          <w:sz w:val="20"/>
          <w:szCs w:val="20"/>
          <w:lang w:eastAsia="ru-RU"/>
        </w:rPr>
        <w:tab/>
      </w:r>
      <w:r w:rsidRPr="00310F47">
        <w:rPr>
          <w:rFonts w:ascii="Times New Roman" w:eastAsia="Times New Roman" w:hAnsi="Times New Roman" w:cs="Times New Roman"/>
          <w:color w:val="000000"/>
          <w:sz w:val="20"/>
          <w:szCs w:val="20"/>
          <w:lang w:eastAsia="ru-RU"/>
        </w:rPr>
        <w:t>Олимпиады по математике с самого начала истории их возникновения были нацелены имеенно на выявление обучающихся, склонных и способных на размышление. Как правило, дети, которые добиваются высоких результатов по итогам участия в олимпиадах, имеют большой потенциал в научной сфере и зачастую именно они становятся «светилами» научной мысли. Отсутствие активной работы по вовлечению школьников к подготовке и участию в различных математических конкурсах приводит к утрате возможности воспитать великие умы. [</w:t>
      </w:r>
      <w:r w:rsidRPr="00310F47">
        <w:rPr>
          <w:rFonts w:ascii="Times New Roman" w:hAnsi="Times New Roman" w:cs="Times New Roman"/>
          <w:sz w:val="20"/>
          <w:szCs w:val="20"/>
        </w:rPr>
        <w:t>Молодой ученый Международный научный журнал № 45 (387) / 2021</w:t>
      </w:r>
      <w:r w:rsidRPr="00310F47">
        <w:rPr>
          <w:rFonts w:ascii="Times New Roman" w:eastAsia="Times New Roman" w:hAnsi="Times New Roman" w:cs="Times New Roman"/>
          <w:color w:val="000000"/>
          <w:sz w:val="20"/>
          <w:szCs w:val="20"/>
          <w:lang w:eastAsia="ru-RU"/>
        </w:rPr>
        <w:t>]</w:t>
      </w:r>
    </w:p>
    <w:p w:rsidR="00E05403" w:rsidRPr="00310F47" w:rsidRDefault="00E05403" w:rsidP="00B615E6">
      <w:pPr>
        <w:spacing w:after="0" w:line="240" w:lineRule="auto"/>
        <w:jc w:val="both"/>
        <w:rPr>
          <w:rFonts w:ascii="Times New Roman" w:hAnsi="Times New Roman" w:cs="Times New Roman"/>
          <w:i/>
          <w:sz w:val="20"/>
          <w:szCs w:val="20"/>
          <w:shd w:val="clear" w:color="auto" w:fill="FFFFFF"/>
        </w:rPr>
      </w:pPr>
      <w:r w:rsidRPr="00310F47">
        <w:rPr>
          <w:rFonts w:ascii="Times New Roman" w:hAnsi="Times New Roman" w:cs="Times New Roman"/>
          <w:i/>
          <w:sz w:val="20"/>
          <w:szCs w:val="20"/>
          <w:shd w:val="clear" w:color="auto" w:fill="FFFFFF"/>
        </w:rPr>
        <w:t>«Ученик – не сосуд, который достаточно заполнить знаниями, а светильник, который необходимо зажечь».</w:t>
      </w:r>
    </w:p>
    <w:p w:rsidR="00E05403" w:rsidRPr="00310F47" w:rsidRDefault="00E05403" w:rsidP="00B615E6">
      <w:pPr>
        <w:spacing w:after="0" w:line="240" w:lineRule="auto"/>
        <w:jc w:val="right"/>
        <w:rPr>
          <w:rFonts w:ascii="Times New Roman" w:hAnsi="Times New Roman" w:cs="Times New Roman"/>
          <w:i/>
          <w:sz w:val="20"/>
          <w:szCs w:val="20"/>
          <w:shd w:val="clear" w:color="auto" w:fill="FFFFFF"/>
        </w:rPr>
      </w:pPr>
      <w:r w:rsidRPr="00310F47">
        <w:rPr>
          <w:rFonts w:ascii="Times New Roman" w:hAnsi="Times New Roman" w:cs="Times New Roman"/>
          <w:i/>
          <w:sz w:val="20"/>
          <w:szCs w:val="20"/>
          <w:shd w:val="clear" w:color="auto" w:fill="FFFFFF"/>
        </w:rPr>
        <w:t>А.Д.Тайманов</w:t>
      </w:r>
    </w:p>
    <w:p w:rsidR="00E05403" w:rsidRPr="00310F47" w:rsidRDefault="00E05403" w:rsidP="00B615E6">
      <w:pPr>
        <w:spacing w:after="0" w:line="240" w:lineRule="auto"/>
        <w:jc w:val="right"/>
        <w:rPr>
          <w:rFonts w:ascii="Times New Roman" w:eastAsia="Times New Roman" w:hAnsi="Times New Roman" w:cs="Times New Roman"/>
          <w:color w:val="000000"/>
          <w:sz w:val="20"/>
          <w:szCs w:val="20"/>
          <w:lang w:eastAsia="ru-RU"/>
        </w:rPr>
      </w:pPr>
    </w:p>
    <w:p w:rsidR="00E05403" w:rsidRPr="00310F47" w:rsidRDefault="00273A99" w:rsidP="00B615E6">
      <w:pPr>
        <w:spacing w:after="0" w:line="240" w:lineRule="auto"/>
        <w:jc w:val="center"/>
        <w:rPr>
          <w:rFonts w:ascii="Times New Roman" w:hAnsi="Times New Roman" w:cs="Times New Roman"/>
          <w:b/>
          <w:sz w:val="20"/>
          <w:szCs w:val="20"/>
          <w:lang w:val="en-AU"/>
        </w:rPr>
      </w:pPr>
      <w:r w:rsidRPr="00310F47">
        <w:rPr>
          <w:rFonts w:ascii="Times New Roman" w:hAnsi="Times New Roman" w:cs="Times New Roman"/>
          <w:b/>
          <w:sz w:val="20"/>
          <w:szCs w:val="20"/>
        </w:rPr>
        <w:t>Список литературы</w:t>
      </w:r>
    </w:p>
    <w:p w:rsidR="00E05403" w:rsidRPr="00310F47" w:rsidRDefault="00E05403" w:rsidP="00467611">
      <w:pPr>
        <w:pStyle w:val="a6"/>
        <w:numPr>
          <w:ilvl w:val="0"/>
          <w:numId w:val="28"/>
        </w:numPr>
        <w:tabs>
          <w:tab w:val="left" w:pos="284"/>
          <w:tab w:val="left" w:pos="851"/>
        </w:tabs>
        <w:spacing w:after="0" w:line="240" w:lineRule="auto"/>
        <w:ind w:left="0" w:firstLine="567"/>
        <w:rPr>
          <w:rFonts w:ascii="Times New Roman" w:hAnsi="Times New Roman" w:cs="Times New Roman"/>
          <w:sz w:val="20"/>
          <w:szCs w:val="20"/>
        </w:rPr>
      </w:pPr>
      <w:r w:rsidRPr="00310F47">
        <w:rPr>
          <w:rFonts w:ascii="Times New Roman" w:hAnsi="Times New Roman" w:cs="Times New Roman"/>
          <w:sz w:val="20"/>
          <w:szCs w:val="20"/>
        </w:rPr>
        <w:t>Молодой ученый Международный научный журнал № 45 (387) / 2021</w:t>
      </w:r>
    </w:p>
    <w:p w:rsidR="00E05403" w:rsidRPr="00310F47" w:rsidRDefault="00E05403" w:rsidP="00467611">
      <w:pPr>
        <w:pStyle w:val="a6"/>
        <w:numPr>
          <w:ilvl w:val="0"/>
          <w:numId w:val="28"/>
        </w:numPr>
        <w:tabs>
          <w:tab w:val="left" w:pos="284"/>
          <w:tab w:val="left" w:pos="851"/>
        </w:tabs>
        <w:spacing w:after="0" w:line="240" w:lineRule="auto"/>
        <w:ind w:left="0" w:firstLine="567"/>
        <w:rPr>
          <w:rFonts w:ascii="Times New Roman" w:hAnsi="Times New Roman" w:cs="Times New Roman"/>
          <w:sz w:val="20"/>
          <w:szCs w:val="20"/>
        </w:rPr>
      </w:pPr>
      <w:r w:rsidRPr="00310F47">
        <w:rPr>
          <w:rFonts w:ascii="Times New Roman" w:hAnsi="Times New Roman" w:cs="Times New Roman"/>
          <w:sz w:val="20"/>
          <w:szCs w:val="20"/>
        </w:rPr>
        <w:t>Сборник материалов международной научно-практической конференции «</w:t>
      </w:r>
      <w:r w:rsidRPr="00310F47">
        <w:rPr>
          <w:rFonts w:ascii="Times New Roman" w:hAnsi="Times New Roman" w:cs="Times New Roman"/>
          <w:i/>
          <w:sz w:val="20"/>
          <w:szCs w:val="20"/>
        </w:rPr>
        <w:t>ТАЙМАНОВСКИЕ ЧТЕНИЯ – 2017</w:t>
      </w:r>
      <w:r w:rsidRPr="00310F47">
        <w:rPr>
          <w:rFonts w:ascii="Times New Roman" w:hAnsi="Times New Roman" w:cs="Times New Roman"/>
          <w:sz w:val="20"/>
          <w:szCs w:val="20"/>
        </w:rPr>
        <w:t>»</w:t>
      </w:r>
    </w:p>
    <w:p w:rsidR="00E05403" w:rsidRPr="00310F47" w:rsidRDefault="0090603B" w:rsidP="00467611">
      <w:pPr>
        <w:pStyle w:val="a6"/>
        <w:numPr>
          <w:ilvl w:val="0"/>
          <w:numId w:val="28"/>
        </w:numPr>
        <w:tabs>
          <w:tab w:val="left" w:pos="284"/>
          <w:tab w:val="left" w:pos="851"/>
        </w:tabs>
        <w:spacing w:after="0" w:line="240" w:lineRule="auto"/>
        <w:ind w:left="0" w:firstLine="567"/>
        <w:rPr>
          <w:rFonts w:ascii="Times New Roman" w:hAnsi="Times New Roman" w:cs="Times New Roman"/>
          <w:sz w:val="20"/>
          <w:szCs w:val="20"/>
        </w:rPr>
      </w:pPr>
      <w:hyperlink r:id="rId1506" w:history="1">
        <w:r w:rsidR="00E05403" w:rsidRPr="00310F47">
          <w:rPr>
            <w:rStyle w:val="ab"/>
            <w:rFonts w:ascii="Times New Roman" w:hAnsi="Times New Roman" w:cs="Times New Roman"/>
            <w:sz w:val="20"/>
            <w:szCs w:val="20"/>
          </w:rPr>
          <w:t>http://odasib.ru/OpenArchive/Portrait.cshtml?id=Xu_pavl_634993802223476562_12590</w:t>
        </w:r>
      </w:hyperlink>
    </w:p>
    <w:p w:rsidR="00E05403" w:rsidRPr="00310F47" w:rsidRDefault="00E05403" w:rsidP="00467611">
      <w:pPr>
        <w:pStyle w:val="a6"/>
        <w:numPr>
          <w:ilvl w:val="0"/>
          <w:numId w:val="28"/>
        </w:numPr>
        <w:tabs>
          <w:tab w:val="left" w:pos="426"/>
          <w:tab w:val="left" w:pos="851"/>
        </w:tabs>
        <w:spacing w:after="0" w:line="240" w:lineRule="auto"/>
        <w:ind w:left="0" w:firstLine="567"/>
        <w:rPr>
          <w:rFonts w:ascii="Times New Roman" w:hAnsi="Times New Roman" w:cs="Times New Roman"/>
          <w:sz w:val="20"/>
          <w:szCs w:val="20"/>
        </w:rPr>
      </w:pPr>
      <w:r w:rsidRPr="00310F47">
        <w:rPr>
          <w:rFonts w:ascii="Times New Roman" w:hAnsi="Times New Roman" w:cs="Times New Roman"/>
          <w:sz w:val="20"/>
          <w:szCs w:val="20"/>
        </w:rPr>
        <w:t>https://almaty.fizmat.kz/muzey/istoricheskie-dokumenty/</w:t>
      </w:r>
    </w:p>
    <w:p w:rsidR="00E05403" w:rsidRPr="00310F47" w:rsidRDefault="00E05403" w:rsidP="00B615E6">
      <w:pPr>
        <w:spacing w:after="0" w:line="240" w:lineRule="auto"/>
        <w:rPr>
          <w:rFonts w:ascii="Times New Roman" w:hAnsi="Times New Roman" w:cs="Times New Roman"/>
          <w:sz w:val="20"/>
          <w:szCs w:val="20"/>
        </w:rPr>
      </w:pPr>
    </w:p>
    <w:p w:rsidR="00273A99" w:rsidRPr="00310F47" w:rsidRDefault="00273A99" w:rsidP="00B615E6">
      <w:pPr>
        <w:spacing w:after="0" w:line="240" w:lineRule="auto"/>
        <w:jc w:val="center"/>
        <w:rPr>
          <w:rFonts w:ascii="Times New Roman" w:eastAsia="Times New Roman" w:hAnsi="Times New Roman" w:cs="Times New Roman"/>
          <w:color w:val="000000"/>
          <w:sz w:val="20"/>
          <w:szCs w:val="20"/>
          <w:lang w:eastAsia="ru-RU"/>
        </w:rPr>
      </w:pPr>
    </w:p>
    <w:p w:rsidR="00273A99" w:rsidRPr="00467611" w:rsidRDefault="00273A99" w:rsidP="00273A99">
      <w:pPr>
        <w:spacing w:after="0" w:line="240" w:lineRule="auto"/>
        <w:rPr>
          <w:rFonts w:ascii="Times New Roman" w:eastAsia="Times New Roman" w:hAnsi="Times New Roman" w:cs="Times New Roman"/>
          <w:b/>
          <w:sz w:val="20"/>
          <w:szCs w:val="20"/>
          <w:lang w:val="kk-KZ" w:eastAsia="ru-RU"/>
        </w:rPr>
      </w:pPr>
      <w:r w:rsidRPr="00467611">
        <w:rPr>
          <w:rFonts w:ascii="Times New Roman" w:eastAsia="Times New Roman" w:hAnsi="Times New Roman" w:cs="Times New Roman"/>
          <w:b/>
          <w:color w:val="000000"/>
          <w:sz w:val="20"/>
          <w:szCs w:val="20"/>
          <w:lang w:val="kk-KZ" w:eastAsia="ru-RU"/>
        </w:rPr>
        <w:t xml:space="preserve">ӘОЖ </w:t>
      </w:r>
      <w:r w:rsidR="00B74701" w:rsidRPr="00467611">
        <w:rPr>
          <w:rFonts w:ascii="Times New Roman" w:eastAsia="Times New Roman" w:hAnsi="Times New Roman" w:cs="Times New Roman"/>
          <w:b/>
          <w:color w:val="000000"/>
          <w:sz w:val="20"/>
          <w:szCs w:val="20"/>
          <w:lang w:eastAsia="ru-RU"/>
        </w:rPr>
        <w:t xml:space="preserve"> </w:t>
      </w:r>
      <w:r w:rsidR="00B74701" w:rsidRPr="00467611">
        <w:rPr>
          <w:rFonts w:ascii="Times New Roman" w:hAnsi="Times New Roman" w:cs="Times New Roman"/>
          <w:b/>
          <w:sz w:val="20"/>
          <w:szCs w:val="20"/>
          <w:shd w:val="clear" w:color="auto" w:fill="F5F5F5"/>
        </w:rPr>
        <w:t>37.022</w:t>
      </w:r>
    </w:p>
    <w:p w:rsidR="00E05403" w:rsidRPr="00310F47" w:rsidRDefault="00E05403" w:rsidP="00B615E6">
      <w:pPr>
        <w:spacing w:after="0" w:line="240" w:lineRule="auto"/>
        <w:jc w:val="center"/>
        <w:rPr>
          <w:rFonts w:ascii="Times New Roman" w:eastAsia="Times New Roman" w:hAnsi="Times New Roman" w:cs="Times New Roman"/>
          <w:b/>
          <w:bCs/>
          <w:color w:val="000000"/>
          <w:sz w:val="20"/>
          <w:szCs w:val="20"/>
          <w:shd w:val="clear" w:color="auto" w:fill="FFFFFF"/>
          <w:lang w:eastAsia="ru-RU"/>
        </w:rPr>
      </w:pPr>
      <w:r w:rsidRPr="00310F47">
        <w:rPr>
          <w:rFonts w:ascii="Times New Roman" w:eastAsia="Times New Roman" w:hAnsi="Times New Roman" w:cs="Times New Roman"/>
          <w:b/>
          <w:bCs/>
          <w:color w:val="000000"/>
          <w:sz w:val="20"/>
          <w:szCs w:val="20"/>
          <w:shd w:val="clear" w:color="auto" w:fill="FFFFFF"/>
          <w:lang w:val="kk-KZ" w:eastAsia="ru-RU"/>
        </w:rPr>
        <w:t>Изимова А.Т.</w:t>
      </w:r>
    </w:p>
    <w:p w:rsidR="00E05403" w:rsidRPr="00310F47" w:rsidRDefault="00E05403" w:rsidP="00B615E6">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 xml:space="preserve">М.Өтемісов атындағы Батыс Қазақстан университеті, </w:t>
      </w:r>
    </w:p>
    <w:p w:rsidR="00E05403" w:rsidRPr="00310F47" w:rsidRDefault="00E05403" w:rsidP="00B615E6">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Орал қ., Қазақстан</w:t>
      </w:r>
    </w:p>
    <w:p w:rsidR="00E05403" w:rsidRPr="00310F47" w:rsidRDefault="00E05403" w:rsidP="00B615E6">
      <w:pPr>
        <w:spacing w:after="0" w:line="240" w:lineRule="auto"/>
        <w:jc w:val="center"/>
        <w:rPr>
          <w:rFonts w:ascii="Times New Roman" w:eastAsia="Times New Roman" w:hAnsi="Times New Roman" w:cs="Times New Roman"/>
          <w:b/>
          <w:bCs/>
          <w:color w:val="000000"/>
          <w:sz w:val="20"/>
          <w:szCs w:val="20"/>
          <w:shd w:val="clear" w:color="auto" w:fill="FFFFFF"/>
          <w:lang w:val="kk-KZ" w:eastAsia="ru-RU"/>
        </w:rPr>
      </w:pPr>
    </w:p>
    <w:p w:rsidR="00273A99" w:rsidRPr="00310F47" w:rsidRDefault="00E05403" w:rsidP="00B615E6">
      <w:pPr>
        <w:spacing w:after="0" w:line="240" w:lineRule="auto"/>
        <w:jc w:val="center"/>
        <w:rPr>
          <w:rFonts w:ascii="Times New Roman" w:eastAsia="Times New Roman" w:hAnsi="Times New Roman" w:cs="Times New Roman"/>
          <w:b/>
          <w:bCs/>
          <w:color w:val="000000"/>
          <w:sz w:val="20"/>
          <w:szCs w:val="20"/>
          <w:shd w:val="clear" w:color="auto" w:fill="FFFFFF"/>
          <w:lang w:val="kk-KZ" w:eastAsia="ru-RU"/>
        </w:rPr>
      </w:pPr>
      <w:r w:rsidRPr="00310F47">
        <w:rPr>
          <w:rFonts w:ascii="Times New Roman" w:eastAsia="Times New Roman" w:hAnsi="Times New Roman" w:cs="Times New Roman"/>
          <w:b/>
          <w:bCs/>
          <w:color w:val="000000"/>
          <w:sz w:val="20"/>
          <w:szCs w:val="20"/>
          <w:shd w:val="clear" w:color="auto" w:fill="FFFFFF"/>
          <w:lang w:val="kk-KZ" w:eastAsia="ru-RU"/>
        </w:rPr>
        <w:t xml:space="preserve">«КВАДРАТ ТЕҢДЕУ» ТАҚЫРЫБЫ БОЙЫНША АЛГЕБРА </w:t>
      </w:r>
    </w:p>
    <w:p w:rsidR="00E05403" w:rsidRPr="00310F47" w:rsidRDefault="00E05403" w:rsidP="00B615E6">
      <w:pPr>
        <w:spacing w:after="0" w:line="240" w:lineRule="auto"/>
        <w:jc w:val="center"/>
        <w:rPr>
          <w:rFonts w:ascii="Times New Roman" w:eastAsia="Times New Roman" w:hAnsi="Times New Roman" w:cs="Times New Roman"/>
          <w:b/>
          <w:bCs/>
          <w:color w:val="000000"/>
          <w:sz w:val="20"/>
          <w:szCs w:val="20"/>
          <w:shd w:val="clear" w:color="auto" w:fill="FFFFFF"/>
          <w:lang w:val="kk-KZ" w:eastAsia="ru-RU"/>
        </w:rPr>
      </w:pPr>
      <w:r w:rsidRPr="00310F47">
        <w:rPr>
          <w:rFonts w:ascii="Times New Roman" w:eastAsia="Times New Roman" w:hAnsi="Times New Roman" w:cs="Times New Roman"/>
          <w:b/>
          <w:bCs/>
          <w:color w:val="000000"/>
          <w:sz w:val="20"/>
          <w:szCs w:val="20"/>
          <w:shd w:val="clear" w:color="auto" w:fill="FFFFFF"/>
          <w:lang w:val="kk-KZ" w:eastAsia="ru-RU"/>
        </w:rPr>
        <w:t>ОҚУЛЫҚТАРЫН САЛЫСТЫРМАЛЫ ТАЛДАУ</w:t>
      </w:r>
    </w:p>
    <w:p w:rsidR="00E05403" w:rsidRPr="00310F47" w:rsidRDefault="00E05403" w:rsidP="00B615E6">
      <w:pPr>
        <w:spacing w:after="0" w:line="240" w:lineRule="auto"/>
        <w:jc w:val="both"/>
        <w:rPr>
          <w:rFonts w:ascii="Times New Roman" w:eastAsia="Times New Roman" w:hAnsi="Times New Roman" w:cs="Times New Roman"/>
          <w:b/>
          <w:bCs/>
          <w:color w:val="000000"/>
          <w:sz w:val="20"/>
          <w:szCs w:val="20"/>
          <w:shd w:val="clear" w:color="auto" w:fill="FFFFFF"/>
          <w:lang w:val="kk-KZ" w:eastAsia="ru-RU"/>
        </w:rPr>
      </w:pPr>
    </w:p>
    <w:p w:rsidR="00E05403" w:rsidRPr="00310F47" w:rsidRDefault="00E05403" w:rsidP="00BB116A">
      <w:pPr>
        <w:spacing w:after="0" w:line="240" w:lineRule="auto"/>
        <w:ind w:firstLine="567"/>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 xml:space="preserve">Параметрмен берілген квадрат теңдеулер мен теңсіздіктерді шешуді үйретуге байланысты зерттеу дағдыларын қалыптастыру және дамыту мүмкіндіктерін анықтау тұрғысынан, сондай-ақ зерттелетін тақырыптарды және де зерттеуге бөлінген оқу сағаттарының санын талдау мақсатында алгебра пәнінің оқулығы бойынша келесідей авторлардың оқулықтарын қарастырып талдаймыз: </w:t>
      </w:r>
      <w:r w:rsidRPr="00310F47">
        <w:rPr>
          <w:rFonts w:ascii="Times New Roman" w:hAnsi="Times New Roman" w:cs="Times New Roman"/>
          <w:iCs/>
          <w:color w:val="000000"/>
          <w:sz w:val="20"/>
          <w:szCs w:val="20"/>
          <w:lang w:val="kk-KZ"/>
        </w:rPr>
        <w:t xml:space="preserve">А.Г.Мерзляк  </w:t>
      </w:r>
      <w:r w:rsidRPr="00310F47">
        <w:rPr>
          <w:rFonts w:ascii="Times New Roman" w:hAnsi="Times New Roman" w:cs="Times New Roman"/>
          <w:color w:val="000000"/>
          <w:sz w:val="20"/>
          <w:szCs w:val="20"/>
          <w:shd w:val="clear" w:color="auto" w:fill="FFFFFF"/>
          <w:lang w:val="kk-KZ"/>
        </w:rPr>
        <w:t>және басқалары,  Ю.Н.Макарычев  және басқалары, А.Г. Мордкович.</w:t>
      </w:r>
    </w:p>
    <w:p w:rsidR="00E05403" w:rsidRPr="00310F47" w:rsidRDefault="00E05403" w:rsidP="00BB116A">
      <w:pPr>
        <w:spacing w:after="0" w:line="240" w:lineRule="auto"/>
        <w:ind w:firstLine="567"/>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Барлық оқулықтардың мазмұнынан, 8-сыныптарға арналған алгебра пәні бойынша бағдарламалардан білім алушылардың квадраттық түбір мен иррационалдық өрнек, квадраттық теңдеу, квадраттық функция,  теңсіздіктер және т.б. зерттеу іс-әрекетімен айналысуға және зерттеу дағдыларын қалыптастыруға мүмкіндігі бар екендігін көруге болады.</w:t>
      </w:r>
    </w:p>
    <w:p w:rsidR="00E05403" w:rsidRPr="00310F47" w:rsidRDefault="00E05403" w:rsidP="00BB116A">
      <w:pPr>
        <w:spacing w:after="0" w:line="240" w:lineRule="auto"/>
        <w:ind w:firstLine="567"/>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Сонымен қатар теңдеулерді зерттеу кезінде төмендегідей қасиеттер қарастырылады:</w:t>
      </w:r>
    </w:p>
    <w:p w:rsidR="00E05403" w:rsidRPr="00310F47" w:rsidRDefault="00E05403" w:rsidP="00BB116A">
      <w:pPr>
        <w:numPr>
          <w:ilvl w:val="0"/>
          <w:numId w:val="29"/>
        </w:numPr>
        <w:spacing w:after="0" w:line="240" w:lineRule="auto"/>
        <w:ind w:left="0" w:firstLine="567"/>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егер теңдеуде қосылғыштарды бір жақ бөлігінен екінші жағынан ауыстыратын болсақ, берілген теңдеуге мәндес теңдеу алынады;</w:t>
      </w:r>
    </w:p>
    <w:p w:rsidR="00E05403" w:rsidRPr="00310F47" w:rsidRDefault="00E05403" w:rsidP="00BB116A">
      <w:pPr>
        <w:numPr>
          <w:ilvl w:val="0"/>
          <w:numId w:val="29"/>
        </w:numPr>
        <w:spacing w:after="0" w:line="240" w:lineRule="auto"/>
        <w:ind w:left="0" w:firstLine="567"/>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 xml:space="preserve">егер теңдеудің екі жақ бөлігін де нөлден өзге бір санға көбейтсек немесе бөлсек, онда берілген теңдеуге мәндес теңдеу алынады. </w:t>
      </w:r>
    </w:p>
    <w:p w:rsidR="00E05403" w:rsidRPr="00310F47" w:rsidRDefault="00E05403" w:rsidP="00BB116A">
      <w:pPr>
        <w:spacing w:after="0" w:line="240" w:lineRule="auto"/>
        <w:ind w:firstLine="567"/>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Сандық теңдіктердің сәйкес қасиеттеріне сүйене отырып, теңдеулердің көрсетілген қасиеттерін дәлелдеуге де, өзбетінше зерттеуге де болады.</w:t>
      </w:r>
    </w:p>
    <w:p w:rsidR="00E05403" w:rsidRPr="00310F47" w:rsidRDefault="00E05403" w:rsidP="00BB116A">
      <w:pPr>
        <w:spacing w:after="0" w:line="240" w:lineRule="auto"/>
        <w:ind w:firstLine="567"/>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 xml:space="preserve">Бірақ,  барлық дерлік оқулықтарда да параметрмен берілген есептердің саны аз мөлшерде екендігін ескерген жөн. Сонымен қатар салыстармалы талдау жасалып отырған оқулықтарда «параметр» ұғымына жете тоқталмайтындығы және де параметрмен берілген теңдеулерді шешіп үйрену үшін алгоритмдері де қарастырылмайтындығын атап өткен жөн. Әйтсе де, ҰБТ тапсыру кезінде білім алушылар параметрмен берілген тапсырмаларға кезігетіндігін және де оларды шығаруда қиыналатындығы белгілі.   </w:t>
      </w:r>
    </w:p>
    <w:p w:rsidR="00E05403" w:rsidRPr="00310F47" w:rsidRDefault="00E05403" w:rsidP="00BB116A">
      <w:pPr>
        <w:spacing w:after="0" w:line="240" w:lineRule="auto"/>
        <w:ind w:firstLine="567"/>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Жалпы, әр оқулықтағы тапсырмалар әр қилы және теңдеуді зерттеуге, теңдеудің шешімдерінің санын анықтауға, түбірлерді табуға және т.б. бағытталған. Бірақ бұл зерттеу жұмысында параметрмен берілген теңдеулерге көбірек тоқталып өтеміз және білім алушылардың осы тақырыпты жетік меңгергендігін жөн болар еді деп есептейміз. Өйткені дәл осындай есептерді шығару кезінде білім алушылардың зерттеу дағдылары қалыптасады.</w:t>
      </w:r>
    </w:p>
    <w:p w:rsidR="00E05403" w:rsidRPr="00310F47" w:rsidRDefault="00E05403" w:rsidP="00BB116A">
      <w:pPr>
        <w:shd w:val="clear" w:color="auto" w:fill="FFFFFF"/>
        <w:spacing w:after="0" w:line="240" w:lineRule="auto"/>
        <w:ind w:firstLine="567"/>
        <w:jc w:val="both"/>
        <w:textAlignment w:val="baseline"/>
        <w:rPr>
          <w:rFonts w:ascii="Times New Roman" w:eastAsia="Times New Roman" w:hAnsi="Times New Roman" w:cs="Times New Roman"/>
          <w:sz w:val="20"/>
          <w:szCs w:val="20"/>
          <w:lang w:val="kk-KZ" w:eastAsia="ru-RU"/>
        </w:rPr>
      </w:pPr>
      <w:r w:rsidRPr="00310F47">
        <w:rPr>
          <w:rFonts w:ascii="Times New Roman" w:hAnsi="Times New Roman" w:cs="Times New Roman"/>
          <w:color w:val="000000"/>
          <w:sz w:val="20"/>
          <w:szCs w:val="20"/>
          <w:shd w:val="clear" w:color="auto" w:fill="FFFFFF"/>
          <w:lang w:val="kk-KZ"/>
        </w:rPr>
        <w:t xml:space="preserve">Мысалы, </w:t>
      </w:r>
      <w:r w:rsidRPr="00310F47">
        <w:rPr>
          <w:rFonts w:ascii="Times New Roman" w:eastAsia="Times New Roman" w:hAnsi="Times New Roman" w:cs="Times New Roman"/>
          <w:sz w:val="20"/>
          <w:szCs w:val="20"/>
          <w:lang w:val="kk-KZ" w:eastAsia="ru-RU"/>
        </w:rPr>
        <w:t>Ю.Н. Макарычевтың 8</w:t>
      </w:r>
      <w:r w:rsidRPr="00310F47">
        <w:rPr>
          <w:rFonts w:ascii="Times New Roman" w:hAnsi="Times New Roman" w:cs="Times New Roman"/>
          <w:color w:val="000000"/>
          <w:sz w:val="20"/>
          <w:szCs w:val="20"/>
          <w:shd w:val="clear" w:color="auto" w:fill="FFFFFF"/>
          <w:lang w:val="kk-KZ"/>
        </w:rPr>
        <w:t xml:space="preserve"> сыныпқа арналған алгебра оқулығында квадрат теңдеулер мен сызықты квадрат теңдеулерге келтірілетін, бөлшектік-рационал теңдеулер зерттеледі. </w:t>
      </w:r>
    </w:p>
    <w:p w:rsidR="00E05403" w:rsidRDefault="00E05403" w:rsidP="00BB116A">
      <w:pPr>
        <w:spacing w:after="0" w:line="240" w:lineRule="auto"/>
        <w:ind w:firstLine="567"/>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Кесте 1. Ю.Н. Макарычевтың алгебра пәні бойынша 8-сынып оқулығының тақырыптық жоспарлауы</w:t>
      </w:r>
    </w:p>
    <w:p w:rsidR="00BB116A" w:rsidRDefault="00BB116A" w:rsidP="00BB116A">
      <w:pPr>
        <w:spacing w:after="0" w:line="240" w:lineRule="auto"/>
        <w:ind w:firstLine="567"/>
        <w:jc w:val="both"/>
        <w:outlineLvl w:val="0"/>
        <w:rPr>
          <w:rFonts w:ascii="Times New Roman" w:hAnsi="Times New Roman" w:cs="Times New Roman"/>
          <w:color w:val="000000"/>
          <w:sz w:val="20"/>
          <w:szCs w:val="20"/>
          <w:shd w:val="clear" w:color="auto" w:fill="FFFFFF"/>
          <w:lang w:val="kk-KZ"/>
        </w:rPr>
      </w:pPr>
    </w:p>
    <w:p w:rsidR="00BB116A" w:rsidRPr="00310F47" w:rsidRDefault="00BB116A" w:rsidP="00BB116A">
      <w:pPr>
        <w:spacing w:after="0" w:line="240" w:lineRule="auto"/>
        <w:ind w:firstLine="567"/>
        <w:jc w:val="both"/>
        <w:outlineLvl w:val="0"/>
        <w:rPr>
          <w:rFonts w:ascii="Times New Roman" w:hAnsi="Times New Roman" w:cs="Times New Roman"/>
          <w:color w:val="000000"/>
          <w:sz w:val="20"/>
          <w:szCs w:val="20"/>
          <w:shd w:val="clear" w:color="auto" w:fill="FFFFFF"/>
          <w:lang w:val="kk-KZ"/>
        </w:rPr>
      </w:pP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34"/>
        <w:gridCol w:w="5995"/>
        <w:gridCol w:w="1039"/>
      </w:tblGrid>
      <w:tr w:rsidR="00E05403" w:rsidRPr="00310F47" w:rsidTr="00E05403">
        <w:tc>
          <w:tcPr>
            <w:tcW w:w="634" w:type="dxa"/>
            <w:shd w:val="clear" w:color="auto" w:fill="auto"/>
          </w:tcPr>
          <w:p w:rsidR="00E05403" w:rsidRPr="00310F47" w:rsidRDefault="00E05403" w:rsidP="00BB116A">
            <w:pPr>
              <w:spacing w:after="0" w:line="240" w:lineRule="auto"/>
              <w:jc w:val="both"/>
              <w:outlineLvl w:val="0"/>
              <w:rPr>
                <w:rFonts w:ascii="Times New Roman" w:hAnsi="Times New Roman" w:cs="Times New Roman"/>
                <w:color w:val="000000"/>
                <w:sz w:val="20"/>
                <w:szCs w:val="20"/>
                <w:shd w:val="clear" w:color="auto" w:fill="FFFFFF"/>
              </w:rPr>
            </w:pPr>
            <w:r w:rsidRPr="00310F47">
              <w:rPr>
                <w:rFonts w:ascii="Times New Roman" w:hAnsi="Times New Roman" w:cs="Times New Roman"/>
                <w:color w:val="000000"/>
                <w:sz w:val="20"/>
                <w:szCs w:val="20"/>
                <w:shd w:val="clear" w:color="auto" w:fill="FFFFFF"/>
              </w:rPr>
              <w:lastRenderedPageBreak/>
              <w:t>№</w:t>
            </w:r>
          </w:p>
        </w:tc>
        <w:tc>
          <w:tcPr>
            <w:tcW w:w="5995" w:type="dxa"/>
            <w:shd w:val="clear" w:color="auto" w:fill="auto"/>
          </w:tcPr>
          <w:p w:rsidR="00E05403" w:rsidRPr="00310F47" w:rsidRDefault="00E05403" w:rsidP="00BB116A">
            <w:pPr>
              <w:spacing w:after="0" w:line="240" w:lineRule="auto"/>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Тақырыптық бөлімдері</w:t>
            </w:r>
          </w:p>
        </w:tc>
        <w:tc>
          <w:tcPr>
            <w:tcW w:w="1039" w:type="dxa"/>
            <w:shd w:val="clear" w:color="auto" w:fill="auto"/>
          </w:tcPr>
          <w:p w:rsidR="00E05403" w:rsidRPr="00310F47" w:rsidRDefault="00E05403" w:rsidP="00BB116A">
            <w:pPr>
              <w:spacing w:after="0" w:line="240" w:lineRule="auto"/>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Сағат саны</w:t>
            </w:r>
          </w:p>
        </w:tc>
      </w:tr>
      <w:tr w:rsidR="00E05403" w:rsidRPr="00310F47" w:rsidTr="00E05403">
        <w:tc>
          <w:tcPr>
            <w:tcW w:w="634" w:type="dxa"/>
            <w:shd w:val="clear" w:color="auto" w:fill="auto"/>
          </w:tcPr>
          <w:p w:rsidR="00E05403" w:rsidRPr="00310F47" w:rsidRDefault="00E05403" w:rsidP="00BB116A">
            <w:pPr>
              <w:spacing w:after="0" w:line="240" w:lineRule="auto"/>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1</w:t>
            </w:r>
          </w:p>
        </w:tc>
        <w:tc>
          <w:tcPr>
            <w:tcW w:w="5995" w:type="dxa"/>
            <w:shd w:val="clear" w:color="auto" w:fill="auto"/>
          </w:tcPr>
          <w:p w:rsidR="00E05403" w:rsidRPr="00310F47" w:rsidRDefault="00E05403" w:rsidP="00BB116A">
            <w:pPr>
              <w:spacing w:after="0" w:line="240" w:lineRule="auto"/>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7 сыныпта өткенді қайталау</w:t>
            </w:r>
          </w:p>
        </w:tc>
        <w:tc>
          <w:tcPr>
            <w:tcW w:w="1039" w:type="dxa"/>
            <w:shd w:val="clear" w:color="auto" w:fill="auto"/>
          </w:tcPr>
          <w:p w:rsidR="00E05403" w:rsidRPr="00310F47" w:rsidRDefault="00E05403" w:rsidP="00BB116A">
            <w:pPr>
              <w:spacing w:after="0" w:line="240" w:lineRule="auto"/>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5</w:t>
            </w:r>
          </w:p>
        </w:tc>
      </w:tr>
      <w:tr w:rsidR="00E05403" w:rsidRPr="00310F47" w:rsidTr="00E05403">
        <w:tc>
          <w:tcPr>
            <w:tcW w:w="634" w:type="dxa"/>
            <w:shd w:val="clear" w:color="auto" w:fill="auto"/>
          </w:tcPr>
          <w:p w:rsidR="00E05403" w:rsidRPr="00310F47" w:rsidRDefault="00E05403" w:rsidP="00BB116A">
            <w:pPr>
              <w:spacing w:after="0" w:line="240" w:lineRule="auto"/>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2</w:t>
            </w:r>
          </w:p>
        </w:tc>
        <w:tc>
          <w:tcPr>
            <w:tcW w:w="5995" w:type="dxa"/>
            <w:shd w:val="clear" w:color="auto" w:fill="auto"/>
          </w:tcPr>
          <w:p w:rsidR="00E05403" w:rsidRPr="00310F47" w:rsidRDefault="00E05403" w:rsidP="00BB116A">
            <w:pPr>
              <w:spacing w:after="0" w:line="240" w:lineRule="auto"/>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Рационал бөлшектер</w:t>
            </w:r>
          </w:p>
        </w:tc>
        <w:tc>
          <w:tcPr>
            <w:tcW w:w="1039" w:type="dxa"/>
            <w:shd w:val="clear" w:color="auto" w:fill="auto"/>
          </w:tcPr>
          <w:p w:rsidR="00E05403" w:rsidRPr="00310F47" w:rsidRDefault="00E05403" w:rsidP="00BB116A">
            <w:pPr>
              <w:spacing w:after="0" w:line="240" w:lineRule="auto"/>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17</w:t>
            </w:r>
          </w:p>
        </w:tc>
      </w:tr>
      <w:tr w:rsidR="00E05403" w:rsidRPr="00310F47" w:rsidTr="00E05403">
        <w:tc>
          <w:tcPr>
            <w:tcW w:w="634" w:type="dxa"/>
            <w:shd w:val="clear" w:color="auto" w:fill="auto"/>
          </w:tcPr>
          <w:p w:rsidR="00E05403" w:rsidRPr="00310F47" w:rsidRDefault="00E05403" w:rsidP="00BB116A">
            <w:pPr>
              <w:spacing w:after="0" w:line="240" w:lineRule="auto"/>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3</w:t>
            </w:r>
          </w:p>
        </w:tc>
        <w:tc>
          <w:tcPr>
            <w:tcW w:w="5995" w:type="dxa"/>
            <w:shd w:val="clear" w:color="auto" w:fill="auto"/>
          </w:tcPr>
          <w:p w:rsidR="00E05403" w:rsidRPr="00310F47" w:rsidRDefault="00E05403" w:rsidP="00BB116A">
            <w:pPr>
              <w:spacing w:after="0" w:line="240" w:lineRule="auto"/>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Квадрат түбірлер</w:t>
            </w:r>
          </w:p>
        </w:tc>
        <w:tc>
          <w:tcPr>
            <w:tcW w:w="1039" w:type="dxa"/>
            <w:shd w:val="clear" w:color="auto" w:fill="auto"/>
          </w:tcPr>
          <w:p w:rsidR="00E05403" w:rsidRPr="00310F47" w:rsidRDefault="00E05403" w:rsidP="00BB116A">
            <w:pPr>
              <w:spacing w:after="0" w:line="240" w:lineRule="auto"/>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19</w:t>
            </w:r>
          </w:p>
        </w:tc>
      </w:tr>
      <w:tr w:rsidR="00E05403" w:rsidRPr="00310F47" w:rsidTr="00E05403">
        <w:tc>
          <w:tcPr>
            <w:tcW w:w="634" w:type="dxa"/>
            <w:shd w:val="clear" w:color="auto" w:fill="auto"/>
          </w:tcPr>
          <w:p w:rsidR="00E05403" w:rsidRPr="00310F47" w:rsidRDefault="00E05403" w:rsidP="00BB116A">
            <w:pPr>
              <w:spacing w:after="0" w:line="240" w:lineRule="auto"/>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4</w:t>
            </w:r>
          </w:p>
        </w:tc>
        <w:tc>
          <w:tcPr>
            <w:tcW w:w="5995" w:type="dxa"/>
            <w:shd w:val="clear" w:color="auto" w:fill="auto"/>
          </w:tcPr>
          <w:p w:rsidR="00E05403" w:rsidRPr="00310F47" w:rsidRDefault="00E05403" w:rsidP="00BB116A">
            <w:pPr>
              <w:spacing w:after="0" w:line="240" w:lineRule="auto"/>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Квадрат теңдеулер</w:t>
            </w:r>
          </w:p>
        </w:tc>
        <w:tc>
          <w:tcPr>
            <w:tcW w:w="1039" w:type="dxa"/>
            <w:shd w:val="clear" w:color="auto" w:fill="auto"/>
          </w:tcPr>
          <w:p w:rsidR="00E05403" w:rsidRPr="00310F47" w:rsidRDefault="00E05403" w:rsidP="00BB116A">
            <w:pPr>
              <w:spacing w:after="0" w:line="240" w:lineRule="auto"/>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21</w:t>
            </w:r>
          </w:p>
        </w:tc>
      </w:tr>
      <w:tr w:rsidR="00E05403" w:rsidRPr="00310F47" w:rsidTr="00E05403">
        <w:tc>
          <w:tcPr>
            <w:tcW w:w="634" w:type="dxa"/>
            <w:shd w:val="clear" w:color="auto" w:fill="auto"/>
          </w:tcPr>
          <w:p w:rsidR="00E05403" w:rsidRPr="00310F47" w:rsidRDefault="00E05403" w:rsidP="00BB116A">
            <w:pPr>
              <w:spacing w:after="0" w:line="240" w:lineRule="auto"/>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5</w:t>
            </w:r>
          </w:p>
        </w:tc>
        <w:tc>
          <w:tcPr>
            <w:tcW w:w="5995" w:type="dxa"/>
            <w:shd w:val="clear" w:color="auto" w:fill="auto"/>
          </w:tcPr>
          <w:p w:rsidR="00E05403" w:rsidRPr="00310F47" w:rsidRDefault="00E05403" w:rsidP="00BB116A">
            <w:pPr>
              <w:spacing w:after="0" w:line="240" w:lineRule="auto"/>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Теңсіздіктер</w:t>
            </w:r>
          </w:p>
        </w:tc>
        <w:tc>
          <w:tcPr>
            <w:tcW w:w="1039" w:type="dxa"/>
            <w:shd w:val="clear" w:color="auto" w:fill="auto"/>
          </w:tcPr>
          <w:p w:rsidR="00E05403" w:rsidRPr="00310F47" w:rsidRDefault="00E05403" w:rsidP="00BB116A">
            <w:pPr>
              <w:spacing w:after="0" w:line="240" w:lineRule="auto"/>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20</w:t>
            </w:r>
          </w:p>
        </w:tc>
      </w:tr>
      <w:tr w:rsidR="00E05403" w:rsidRPr="00310F47" w:rsidTr="00E05403">
        <w:tc>
          <w:tcPr>
            <w:tcW w:w="634" w:type="dxa"/>
            <w:shd w:val="clear" w:color="auto" w:fill="auto"/>
          </w:tcPr>
          <w:p w:rsidR="00E05403" w:rsidRPr="00310F47" w:rsidRDefault="00E05403" w:rsidP="00BB116A">
            <w:pPr>
              <w:spacing w:after="0" w:line="240" w:lineRule="auto"/>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6</w:t>
            </w:r>
          </w:p>
        </w:tc>
        <w:tc>
          <w:tcPr>
            <w:tcW w:w="5995" w:type="dxa"/>
            <w:shd w:val="clear" w:color="auto" w:fill="auto"/>
          </w:tcPr>
          <w:p w:rsidR="00E05403" w:rsidRPr="00310F47" w:rsidRDefault="00E05403" w:rsidP="00BB116A">
            <w:pPr>
              <w:spacing w:after="0" w:line="240" w:lineRule="auto"/>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Бүтін көрсеткішті дәреже. Статистика элементтері</w:t>
            </w:r>
          </w:p>
        </w:tc>
        <w:tc>
          <w:tcPr>
            <w:tcW w:w="1039" w:type="dxa"/>
            <w:shd w:val="clear" w:color="auto" w:fill="auto"/>
          </w:tcPr>
          <w:p w:rsidR="00E05403" w:rsidRPr="00310F47" w:rsidRDefault="00E05403" w:rsidP="00BB116A">
            <w:pPr>
              <w:spacing w:after="0" w:line="240" w:lineRule="auto"/>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14</w:t>
            </w:r>
          </w:p>
        </w:tc>
      </w:tr>
      <w:tr w:rsidR="00E05403" w:rsidRPr="00310F47" w:rsidTr="00E05403">
        <w:tc>
          <w:tcPr>
            <w:tcW w:w="634" w:type="dxa"/>
            <w:shd w:val="clear" w:color="auto" w:fill="auto"/>
          </w:tcPr>
          <w:p w:rsidR="00E05403" w:rsidRPr="00310F47" w:rsidRDefault="00E05403" w:rsidP="00BB116A">
            <w:pPr>
              <w:spacing w:after="0" w:line="240" w:lineRule="auto"/>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7</w:t>
            </w:r>
          </w:p>
        </w:tc>
        <w:tc>
          <w:tcPr>
            <w:tcW w:w="5995" w:type="dxa"/>
            <w:shd w:val="clear" w:color="auto" w:fill="auto"/>
          </w:tcPr>
          <w:p w:rsidR="00E05403" w:rsidRPr="00310F47" w:rsidRDefault="00E05403" w:rsidP="00BB116A">
            <w:pPr>
              <w:spacing w:after="0" w:line="240" w:lineRule="auto"/>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Қайталау</w:t>
            </w:r>
          </w:p>
        </w:tc>
        <w:tc>
          <w:tcPr>
            <w:tcW w:w="1039" w:type="dxa"/>
            <w:shd w:val="clear" w:color="auto" w:fill="auto"/>
          </w:tcPr>
          <w:p w:rsidR="00E05403" w:rsidRPr="00310F47" w:rsidRDefault="00E05403" w:rsidP="00BB116A">
            <w:pPr>
              <w:spacing w:after="0" w:line="240" w:lineRule="auto"/>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6</w:t>
            </w:r>
          </w:p>
        </w:tc>
      </w:tr>
      <w:tr w:rsidR="00E05403" w:rsidRPr="00310F47" w:rsidTr="00E05403">
        <w:tc>
          <w:tcPr>
            <w:tcW w:w="634" w:type="dxa"/>
            <w:shd w:val="clear" w:color="auto" w:fill="auto"/>
          </w:tcPr>
          <w:p w:rsidR="00E05403" w:rsidRPr="00310F47" w:rsidRDefault="00E05403" w:rsidP="00BB116A">
            <w:pPr>
              <w:spacing w:after="0" w:line="240" w:lineRule="auto"/>
              <w:jc w:val="both"/>
              <w:outlineLvl w:val="0"/>
              <w:rPr>
                <w:rFonts w:ascii="Times New Roman" w:hAnsi="Times New Roman" w:cs="Times New Roman"/>
                <w:color w:val="000000"/>
                <w:sz w:val="20"/>
                <w:szCs w:val="20"/>
                <w:shd w:val="clear" w:color="auto" w:fill="FFFFFF"/>
                <w:lang w:val="kk-KZ"/>
              </w:rPr>
            </w:pPr>
          </w:p>
        </w:tc>
        <w:tc>
          <w:tcPr>
            <w:tcW w:w="5995" w:type="dxa"/>
            <w:shd w:val="clear" w:color="auto" w:fill="auto"/>
          </w:tcPr>
          <w:p w:rsidR="00E05403" w:rsidRPr="00310F47" w:rsidRDefault="00E05403" w:rsidP="00BB116A">
            <w:pPr>
              <w:spacing w:after="0" w:line="240" w:lineRule="auto"/>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Барлығы</w:t>
            </w:r>
          </w:p>
        </w:tc>
        <w:tc>
          <w:tcPr>
            <w:tcW w:w="1039" w:type="dxa"/>
            <w:shd w:val="clear" w:color="auto" w:fill="auto"/>
          </w:tcPr>
          <w:p w:rsidR="00E05403" w:rsidRPr="00310F47" w:rsidRDefault="00E05403" w:rsidP="00BB116A">
            <w:pPr>
              <w:spacing w:after="0" w:line="240" w:lineRule="auto"/>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102</w:t>
            </w:r>
          </w:p>
        </w:tc>
      </w:tr>
    </w:tbl>
    <w:p w:rsidR="00E05403" w:rsidRPr="00310F47" w:rsidRDefault="00E05403" w:rsidP="00BB116A">
      <w:pPr>
        <w:spacing w:after="0" w:line="240" w:lineRule="auto"/>
        <w:jc w:val="both"/>
        <w:outlineLvl w:val="0"/>
        <w:rPr>
          <w:rFonts w:ascii="Times New Roman" w:hAnsi="Times New Roman" w:cs="Times New Roman"/>
          <w:color w:val="000000"/>
          <w:sz w:val="20"/>
          <w:szCs w:val="20"/>
          <w:shd w:val="clear" w:color="auto" w:fill="FFFFFF"/>
          <w:lang w:val="kk-KZ"/>
        </w:rPr>
      </w:pPr>
    </w:p>
    <w:p w:rsidR="00E05403" w:rsidRPr="00310F47" w:rsidRDefault="00E05403" w:rsidP="00BB116A">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t>А.Г.Мордковича алгебра пәні бойынша 8 сыныпқа арналған әрбір тақырыптық жоспарлаудың үйретуіне, қайталауына және бекітуге жеткілікті түрде көп сағат бөлінетіндігін айқын көруге болады және мұнда алгебралық бөлшектер мен квадрат теңдеулер бөлімдеріне басымдық берілген.</w:t>
      </w:r>
    </w:p>
    <w:p w:rsidR="00E05403" w:rsidRPr="00310F47" w:rsidRDefault="00E05403" w:rsidP="00BB116A">
      <w:pPr>
        <w:spacing w:after="0" w:line="240" w:lineRule="auto"/>
        <w:ind w:firstLine="567"/>
        <w:jc w:val="both"/>
        <w:rPr>
          <w:rFonts w:ascii="Times New Roman" w:hAnsi="Times New Roman" w:cs="Times New Roman"/>
          <w:sz w:val="20"/>
          <w:szCs w:val="20"/>
          <w:lang w:val="kk-KZ"/>
        </w:rPr>
      </w:pPr>
    </w:p>
    <w:p w:rsidR="00E05403" w:rsidRPr="00310F47" w:rsidRDefault="00E05403" w:rsidP="00BB116A">
      <w:pPr>
        <w:spacing w:after="0" w:line="240" w:lineRule="auto"/>
        <w:ind w:firstLine="567"/>
        <w:jc w:val="both"/>
        <w:outlineLvl w:val="0"/>
        <w:rPr>
          <w:rFonts w:ascii="Times New Roman" w:hAnsi="Times New Roman" w:cs="Times New Roman"/>
          <w:i/>
          <w:sz w:val="20"/>
          <w:szCs w:val="20"/>
          <w:lang w:val="kk-KZ"/>
        </w:rPr>
      </w:pPr>
      <w:r w:rsidRPr="00310F47">
        <w:rPr>
          <w:rFonts w:ascii="Times New Roman" w:hAnsi="Times New Roman" w:cs="Times New Roman"/>
          <w:color w:val="000000"/>
          <w:sz w:val="20"/>
          <w:szCs w:val="20"/>
          <w:shd w:val="clear" w:color="auto" w:fill="FFFFFF"/>
          <w:lang w:val="kk-KZ"/>
        </w:rPr>
        <w:t xml:space="preserve">Кесте 2. </w:t>
      </w:r>
      <w:r w:rsidRPr="00310F47">
        <w:rPr>
          <w:rFonts w:ascii="Times New Roman" w:hAnsi="Times New Roman" w:cs="Times New Roman"/>
          <w:sz w:val="20"/>
          <w:szCs w:val="20"/>
          <w:lang w:val="kk-KZ"/>
        </w:rPr>
        <w:t>А.Г.Мордковичтың</w:t>
      </w:r>
      <w:r w:rsidRPr="00310F47">
        <w:rPr>
          <w:rFonts w:ascii="Times New Roman" w:hAnsi="Times New Roman" w:cs="Times New Roman"/>
          <w:color w:val="000000"/>
          <w:sz w:val="20"/>
          <w:szCs w:val="20"/>
          <w:shd w:val="clear" w:color="auto" w:fill="FFFFFF"/>
          <w:lang w:val="kk-KZ"/>
        </w:rPr>
        <w:t xml:space="preserve"> алгебра пәні бойынша 8-сынып оқулығының тақырыптық жоспарлауы</w:t>
      </w:r>
    </w:p>
    <w:tbl>
      <w:tblPr>
        <w:tblW w:w="7669" w:type="dxa"/>
        <w:tblInd w:w="817" w:type="dxa"/>
        <w:shd w:val="clear" w:color="auto" w:fill="FFFFFF"/>
        <w:tblLook w:val="04A0"/>
      </w:tblPr>
      <w:tblGrid>
        <w:gridCol w:w="709"/>
        <w:gridCol w:w="5845"/>
        <w:gridCol w:w="1115"/>
      </w:tblGrid>
      <w:tr w:rsidR="00E05403" w:rsidRPr="00310F47" w:rsidTr="00E05403">
        <w:tc>
          <w:tcPr>
            <w:tcW w:w="709"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rsidR="00E05403" w:rsidRPr="00310F47" w:rsidRDefault="00E05403" w:rsidP="00BB116A">
            <w:pPr>
              <w:spacing w:after="0" w:line="240" w:lineRule="auto"/>
              <w:jc w:val="center"/>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b/>
                <w:bCs/>
                <w:color w:val="000000"/>
                <w:sz w:val="20"/>
                <w:szCs w:val="20"/>
                <w:lang w:eastAsia="ru-RU"/>
              </w:rPr>
              <w:t xml:space="preserve">№ </w:t>
            </w:r>
          </w:p>
        </w:tc>
        <w:tc>
          <w:tcPr>
            <w:tcW w:w="5845"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jc w:val="center"/>
              <w:rPr>
                <w:rFonts w:ascii="Times New Roman" w:eastAsia="Times New Roman" w:hAnsi="Times New Roman" w:cs="Times New Roman"/>
                <w:color w:val="000000"/>
                <w:sz w:val="20"/>
                <w:szCs w:val="20"/>
                <w:lang w:eastAsia="ru-RU"/>
              </w:rPr>
            </w:pPr>
            <w:r w:rsidRPr="00310F47">
              <w:rPr>
                <w:rFonts w:ascii="Times New Roman" w:hAnsi="Times New Roman" w:cs="Times New Roman"/>
                <w:color w:val="000000"/>
                <w:sz w:val="20"/>
                <w:szCs w:val="20"/>
                <w:shd w:val="clear" w:color="auto" w:fill="FFFFFF"/>
                <w:lang w:val="kk-KZ"/>
              </w:rPr>
              <w:t>Тақырыптық бөлімдері</w:t>
            </w:r>
          </w:p>
        </w:tc>
        <w:tc>
          <w:tcPr>
            <w:tcW w:w="1115"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jc w:val="both"/>
              <w:outlineLvl w:val="0"/>
              <w:rPr>
                <w:rFonts w:ascii="Times New Roman" w:hAnsi="Times New Roman" w:cs="Times New Roman"/>
                <w:color w:val="000000"/>
                <w:sz w:val="20"/>
                <w:szCs w:val="20"/>
                <w:shd w:val="clear" w:color="auto" w:fill="FFFFFF"/>
                <w:lang w:val="kk-KZ"/>
              </w:rPr>
            </w:pPr>
            <w:r w:rsidRPr="00310F47">
              <w:rPr>
                <w:rFonts w:ascii="Times New Roman" w:hAnsi="Times New Roman" w:cs="Times New Roman"/>
                <w:color w:val="000000"/>
                <w:sz w:val="20"/>
                <w:szCs w:val="20"/>
                <w:shd w:val="clear" w:color="auto" w:fill="FFFFFF"/>
                <w:lang w:val="kk-KZ"/>
              </w:rPr>
              <w:t>Сағат саны</w:t>
            </w:r>
          </w:p>
        </w:tc>
      </w:tr>
      <w:tr w:rsidR="00E05403" w:rsidRPr="00310F47" w:rsidTr="00E05403">
        <w:tc>
          <w:tcPr>
            <w:tcW w:w="709"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color w:val="000000"/>
                <w:sz w:val="20"/>
                <w:szCs w:val="20"/>
                <w:lang w:eastAsia="ru-RU"/>
              </w:rPr>
              <w:t>1.</w:t>
            </w:r>
          </w:p>
        </w:tc>
        <w:tc>
          <w:tcPr>
            <w:tcW w:w="5845"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jc w:val="both"/>
              <w:rPr>
                <w:rFonts w:ascii="Times New Roman" w:eastAsia="Times New Roman" w:hAnsi="Times New Roman" w:cs="Times New Roman"/>
                <w:bCs/>
                <w:color w:val="000000"/>
                <w:sz w:val="20"/>
                <w:szCs w:val="20"/>
                <w:lang w:val="kk-KZ" w:eastAsia="ru-RU"/>
              </w:rPr>
            </w:pPr>
            <w:r w:rsidRPr="00310F47">
              <w:rPr>
                <w:rFonts w:ascii="Times New Roman" w:eastAsia="Times New Roman" w:hAnsi="Times New Roman" w:cs="Times New Roman"/>
                <w:bCs/>
                <w:color w:val="000000"/>
                <w:sz w:val="20"/>
                <w:szCs w:val="20"/>
                <w:lang w:val="kk-KZ" w:eastAsia="ru-RU"/>
              </w:rPr>
              <w:t>Алгебралық бөлшектер</w:t>
            </w:r>
          </w:p>
        </w:tc>
        <w:tc>
          <w:tcPr>
            <w:tcW w:w="1115"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jc w:val="center"/>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color w:val="000000"/>
                <w:sz w:val="20"/>
                <w:szCs w:val="20"/>
                <w:lang w:eastAsia="ru-RU"/>
              </w:rPr>
              <w:t>22</w:t>
            </w:r>
          </w:p>
        </w:tc>
      </w:tr>
      <w:tr w:rsidR="00E05403" w:rsidRPr="00310F47" w:rsidTr="00E05403">
        <w:tc>
          <w:tcPr>
            <w:tcW w:w="709"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color w:val="000000"/>
                <w:sz w:val="20"/>
                <w:szCs w:val="20"/>
                <w:lang w:eastAsia="ru-RU"/>
              </w:rPr>
              <w:t>2.</w:t>
            </w:r>
          </w:p>
        </w:tc>
        <w:tc>
          <w:tcPr>
            <w:tcW w:w="5845"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jc w:val="both"/>
              <w:rPr>
                <w:rFonts w:ascii="Times New Roman" w:eastAsia="Times New Roman" w:hAnsi="Times New Roman" w:cs="Times New Roman"/>
                <w:bCs/>
                <w:color w:val="000000"/>
                <w:sz w:val="20"/>
                <w:szCs w:val="20"/>
                <w:lang w:val="kk-KZ" w:eastAsia="ru-RU"/>
              </w:rPr>
            </w:pPr>
            <w:r w:rsidRPr="00310F47">
              <w:rPr>
                <w:rFonts w:ascii="Times New Roman" w:eastAsia="Times New Roman" w:hAnsi="Times New Roman" w:cs="Times New Roman"/>
                <w:bCs/>
                <w:color w:val="000000"/>
                <w:position w:val="-12"/>
                <w:sz w:val="20"/>
                <w:szCs w:val="20"/>
                <w:lang w:eastAsia="ru-RU"/>
              </w:rPr>
              <w:object w:dxaOrig="859" w:dyaOrig="440">
                <v:shape id="_x0000_i1778" type="#_x0000_t75" style="width:45pt;height:24.75pt" o:ole="">
                  <v:imagedata r:id="rId1507" o:title=""/>
                </v:shape>
                <o:OLEObject Type="Embed" ProgID="Equation.3" ShapeID="_x0000_i1778" DrawAspect="Content" ObjectID="_1734341448" r:id="rId1508"/>
              </w:object>
            </w:r>
            <w:r w:rsidRPr="00310F47">
              <w:rPr>
                <w:rFonts w:ascii="Times New Roman" w:eastAsia="Times New Roman" w:hAnsi="Times New Roman" w:cs="Times New Roman"/>
                <w:bCs/>
                <w:color w:val="000000"/>
                <w:sz w:val="20"/>
                <w:szCs w:val="20"/>
                <w:lang w:val="kk-KZ" w:eastAsia="ru-RU"/>
              </w:rPr>
              <w:t xml:space="preserve"> функциясы</w:t>
            </w:r>
            <w:r w:rsidRPr="00310F47">
              <w:rPr>
                <w:rFonts w:ascii="Times New Roman" w:eastAsia="Times New Roman" w:hAnsi="Times New Roman" w:cs="Times New Roman"/>
                <w:bCs/>
                <w:color w:val="000000"/>
                <w:sz w:val="20"/>
                <w:szCs w:val="20"/>
                <w:lang w:eastAsia="ru-RU"/>
              </w:rPr>
              <w:t>.</w:t>
            </w:r>
            <w:r w:rsidRPr="00310F47">
              <w:rPr>
                <w:rFonts w:ascii="Times New Roman" w:eastAsia="Times New Roman" w:hAnsi="Times New Roman" w:cs="Times New Roman"/>
                <w:bCs/>
                <w:color w:val="000000"/>
                <w:sz w:val="20"/>
                <w:szCs w:val="20"/>
                <w:lang w:val="kk-KZ" w:eastAsia="ru-RU"/>
              </w:rPr>
              <w:t xml:space="preserve"> Квадрат түбірдің қасиеттері</w:t>
            </w:r>
          </w:p>
        </w:tc>
        <w:tc>
          <w:tcPr>
            <w:tcW w:w="1115"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jc w:val="center"/>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color w:val="000000"/>
                <w:sz w:val="20"/>
                <w:szCs w:val="20"/>
                <w:lang w:eastAsia="ru-RU"/>
              </w:rPr>
              <w:t>16</w:t>
            </w:r>
          </w:p>
        </w:tc>
      </w:tr>
      <w:tr w:rsidR="00E05403" w:rsidRPr="00310F47" w:rsidTr="00E05403">
        <w:tc>
          <w:tcPr>
            <w:tcW w:w="709"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color w:val="000000"/>
                <w:sz w:val="20"/>
                <w:szCs w:val="20"/>
                <w:lang w:eastAsia="ru-RU"/>
              </w:rPr>
              <w:t>3.</w:t>
            </w:r>
          </w:p>
        </w:tc>
        <w:tc>
          <w:tcPr>
            <w:tcW w:w="5845"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jc w:val="both"/>
              <w:rPr>
                <w:rFonts w:ascii="Times New Roman" w:eastAsia="Times New Roman" w:hAnsi="Times New Roman" w:cs="Times New Roman"/>
                <w:bCs/>
                <w:color w:val="000000"/>
                <w:sz w:val="20"/>
                <w:szCs w:val="20"/>
                <w:lang w:val="kk-KZ" w:eastAsia="ru-RU"/>
              </w:rPr>
            </w:pPr>
            <w:r w:rsidRPr="00310F47">
              <w:rPr>
                <w:rFonts w:ascii="Times New Roman" w:eastAsia="Times New Roman" w:hAnsi="Times New Roman" w:cs="Times New Roman"/>
                <w:bCs/>
                <w:color w:val="000000"/>
                <w:sz w:val="20"/>
                <w:szCs w:val="20"/>
                <w:lang w:val="kk-KZ" w:eastAsia="ru-RU"/>
              </w:rPr>
              <w:t>Квадраттық функция</w:t>
            </w:r>
          </w:p>
        </w:tc>
        <w:tc>
          <w:tcPr>
            <w:tcW w:w="1115"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jc w:val="center"/>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color w:val="000000"/>
                <w:sz w:val="20"/>
                <w:szCs w:val="20"/>
                <w:lang w:eastAsia="ru-RU"/>
              </w:rPr>
              <w:t>19</w:t>
            </w:r>
          </w:p>
        </w:tc>
      </w:tr>
      <w:tr w:rsidR="00E05403" w:rsidRPr="00310F47" w:rsidTr="00E05403">
        <w:tc>
          <w:tcPr>
            <w:tcW w:w="709"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color w:val="000000"/>
                <w:sz w:val="20"/>
                <w:szCs w:val="20"/>
                <w:lang w:eastAsia="ru-RU"/>
              </w:rPr>
              <w:t>4.</w:t>
            </w:r>
          </w:p>
        </w:tc>
        <w:tc>
          <w:tcPr>
            <w:tcW w:w="5845"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jc w:val="both"/>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bCs/>
                <w:color w:val="000000"/>
                <w:sz w:val="20"/>
                <w:szCs w:val="20"/>
                <w:lang w:val="kk-KZ" w:eastAsia="ru-RU"/>
              </w:rPr>
              <w:t>Квадраттық теңдеулер</w:t>
            </w:r>
          </w:p>
        </w:tc>
        <w:tc>
          <w:tcPr>
            <w:tcW w:w="1115"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jc w:val="center"/>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color w:val="000000"/>
                <w:sz w:val="20"/>
                <w:szCs w:val="20"/>
                <w:lang w:eastAsia="ru-RU"/>
              </w:rPr>
              <w:t>20</w:t>
            </w:r>
          </w:p>
        </w:tc>
      </w:tr>
      <w:tr w:rsidR="00E05403" w:rsidRPr="00310F47" w:rsidTr="00E05403">
        <w:tc>
          <w:tcPr>
            <w:tcW w:w="709"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color w:val="000000"/>
                <w:sz w:val="20"/>
                <w:szCs w:val="20"/>
                <w:lang w:eastAsia="ru-RU"/>
              </w:rPr>
              <w:t>5.</w:t>
            </w:r>
          </w:p>
        </w:tc>
        <w:tc>
          <w:tcPr>
            <w:tcW w:w="5845"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jc w:val="both"/>
              <w:rPr>
                <w:rFonts w:ascii="Times New Roman" w:eastAsia="Times New Roman" w:hAnsi="Times New Roman" w:cs="Times New Roman"/>
                <w:color w:val="000000"/>
                <w:sz w:val="20"/>
                <w:szCs w:val="20"/>
                <w:lang w:eastAsia="ru-RU"/>
              </w:rPr>
            </w:pPr>
            <w:r w:rsidRPr="00310F47">
              <w:rPr>
                <w:rFonts w:ascii="Times New Roman" w:hAnsi="Times New Roman" w:cs="Times New Roman"/>
                <w:color w:val="000000"/>
                <w:sz w:val="20"/>
                <w:szCs w:val="20"/>
                <w:shd w:val="clear" w:color="auto" w:fill="FFFFFF"/>
                <w:lang w:val="kk-KZ"/>
              </w:rPr>
              <w:t>Теңсіздіктер</w:t>
            </w:r>
          </w:p>
        </w:tc>
        <w:tc>
          <w:tcPr>
            <w:tcW w:w="1115"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jc w:val="center"/>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color w:val="000000"/>
                <w:sz w:val="20"/>
                <w:szCs w:val="20"/>
                <w:lang w:eastAsia="ru-RU"/>
              </w:rPr>
              <w:t>16</w:t>
            </w:r>
          </w:p>
        </w:tc>
      </w:tr>
      <w:tr w:rsidR="00E05403" w:rsidRPr="00310F47" w:rsidTr="00E05403">
        <w:tc>
          <w:tcPr>
            <w:tcW w:w="709"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color w:val="000000"/>
                <w:sz w:val="20"/>
                <w:szCs w:val="20"/>
                <w:lang w:eastAsia="ru-RU"/>
              </w:rPr>
              <w:t>6.</w:t>
            </w:r>
          </w:p>
        </w:tc>
        <w:tc>
          <w:tcPr>
            <w:tcW w:w="5845"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jc w:val="both"/>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bCs/>
                <w:color w:val="000000"/>
                <w:sz w:val="20"/>
                <w:szCs w:val="20"/>
                <w:lang w:val="kk-KZ" w:eastAsia="ru-RU"/>
              </w:rPr>
              <w:t>Қорытынды қайталау</w:t>
            </w:r>
          </w:p>
        </w:tc>
        <w:tc>
          <w:tcPr>
            <w:tcW w:w="1115"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jc w:val="center"/>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color w:val="000000"/>
                <w:sz w:val="20"/>
                <w:szCs w:val="20"/>
                <w:lang w:eastAsia="ru-RU"/>
              </w:rPr>
              <w:t>9</w:t>
            </w:r>
          </w:p>
        </w:tc>
      </w:tr>
      <w:tr w:rsidR="00E05403" w:rsidRPr="00310F47" w:rsidTr="00E05403">
        <w:tc>
          <w:tcPr>
            <w:tcW w:w="709"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rPr>
                <w:rFonts w:ascii="Times New Roman" w:hAnsi="Times New Roman" w:cs="Times New Roman"/>
                <w:sz w:val="20"/>
                <w:szCs w:val="20"/>
                <w:lang w:eastAsia="ru-RU"/>
              </w:rPr>
            </w:pPr>
          </w:p>
        </w:tc>
        <w:tc>
          <w:tcPr>
            <w:tcW w:w="5845"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jc w:val="both"/>
              <w:rPr>
                <w:rFonts w:ascii="Times New Roman" w:eastAsia="Times New Roman" w:hAnsi="Times New Roman" w:cs="Times New Roman"/>
                <w:color w:val="000000"/>
                <w:sz w:val="20"/>
                <w:szCs w:val="20"/>
                <w:lang w:eastAsia="ru-RU"/>
              </w:rPr>
            </w:pPr>
            <w:r w:rsidRPr="00310F47">
              <w:rPr>
                <w:rFonts w:ascii="Times New Roman" w:hAnsi="Times New Roman" w:cs="Times New Roman"/>
                <w:color w:val="000000"/>
                <w:sz w:val="20"/>
                <w:szCs w:val="20"/>
                <w:shd w:val="clear" w:color="auto" w:fill="FFFFFF"/>
                <w:lang w:val="kk-KZ"/>
              </w:rPr>
              <w:t>Барлығы</w:t>
            </w:r>
          </w:p>
        </w:tc>
        <w:tc>
          <w:tcPr>
            <w:tcW w:w="1115"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jc w:val="center"/>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b/>
                <w:bCs/>
                <w:color w:val="000000"/>
                <w:sz w:val="20"/>
                <w:szCs w:val="20"/>
                <w:lang w:eastAsia="ru-RU"/>
              </w:rPr>
              <w:t>102</w:t>
            </w:r>
          </w:p>
        </w:tc>
      </w:tr>
    </w:tbl>
    <w:p w:rsidR="00E05403" w:rsidRPr="00310F47" w:rsidRDefault="00E05403" w:rsidP="00BB116A">
      <w:pPr>
        <w:spacing w:after="0" w:line="240" w:lineRule="auto"/>
        <w:jc w:val="both"/>
        <w:rPr>
          <w:rFonts w:ascii="Times New Roman" w:eastAsia="Times New Roman" w:hAnsi="Times New Roman" w:cs="Times New Roman"/>
          <w:sz w:val="20"/>
          <w:szCs w:val="20"/>
          <w:shd w:val="clear" w:color="auto" w:fill="FFFFFF"/>
          <w:lang w:val="kk-KZ" w:eastAsia="ru-RU"/>
        </w:rPr>
      </w:pPr>
    </w:p>
    <w:p w:rsidR="00E05403" w:rsidRPr="00310F47" w:rsidRDefault="00E05403" w:rsidP="00BB116A">
      <w:pPr>
        <w:spacing w:after="0" w:line="240" w:lineRule="auto"/>
        <w:ind w:firstLine="567"/>
        <w:jc w:val="both"/>
        <w:rPr>
          <w:rFonts w:ascii="Times New Roman" w:eastAsia="Times New Roman" w:hAnsi="Times New Roman" w:cs="Times New Roman"/>
          <w:sz w:val="20"/>
          <w:szCs w:val="20"/>
          <w:shd w:val="clear" w:color="auto" w:fill="FFFFFF"/>
          <w:lang w:val="kk-KZ" w:eastAsia="ru-RU"/>
        </w:rPr>
      </w:pPr>
      <w:r w:rsidRPr="00310F47">
        <w:rPr>
          <w:rFonts w:ascii="Times New Roman" w:hAnsi="Times New Roman" w:cs="Times New Roman"/>
          <w:color w:val="000000"/>
          <w:sz w:val="20"/>
          <w:szCs w:val="20"/>
          <w:shd w:val="clear" w:color="auto" w:fill="FFFFFF"/>
          <w:lang w:val="kk-KZ"/>
        </w:rPr>
        <w:t>Квадраттық функция, оның қасиетері және графигімен танысқан соң, қиындық деңгейі орташа болатын бірнеше тапсырмалар кездеседі. Мысалы,</w:t>
      </w:r>
      <w:r w:rsidRPr="00310F47">
        <w:rPr>
          <w:rFonts w:ascii="Times New Roman" w:eastAsia="Times New Roman" w:hAnsi="Times New Roman" w:cs="Times New Roman"/>
          <w:sz w:val="20"/>
          <w:szCs w:val="20"/>
          <w:shd w:val="clear" w:color="auto" w:fill="FFFFFF"/>
          <w:lang w:val="kk-KZ" w:eastAsia="ru-RU"/>
        </w:rPr>
        <w:t xml:space="preserve"> №474* есеп. Егер функцияның ең кіші мәні 1-ге тең екендігі белгілі болса, </w:t>
      </w:r>
      <w:r w:rsidRPr="00310F47">
        <w:rPr>
          <w:rFonts w:ascii="Times New Roman" w:eastAsia="Times New Roman" w:hAnsi="Times New Roman" w:cs="Times New Roman"/>
          <w:position w:val="-12"/>
          <w:sz w:val="20"/>
          <w:szCs w:val="20"/>
          <w:shd w:val="clear" w:color="auto" w:fill="FFFFFF"/>
          <w:lang w:val="kk-KZ" w:eastAsia="ru-RU"/>
        </w:rPr>
        <w:object w:dxaOrig="1760" w:dyaOrig="440">
          <v:shape id="_x0000_i1779" type="#_x0000_t75" style="width:88.5pt;height:24.75pt" o:ole="">
            <v:imagedata r:id="rId1509" o:title=""/>
          </v:shape>
          <o:OLEObject Type="Embed" ProgID="Equation.3" ShapeID="_x0000_i1779" DrawAspect="Content" ObjectID="_1734341449" r:id="rId1510"/>
        </w:object>
      </w:r>
      <w:r w:rsidRPr="00310F47">
        <w:rPr>
          <w:rFonts w:ascii="Times New Roman" w:eastAsia="Times New Roman" w:hAnsi="Times New Roman" w:cs="Times New Roman"/>
          <w:sz w:val="20"/>
          <w:szCs w:val="20"/>
          <w:shd w:val="clear" w:color="auto" w:fill="FFFFFF"/>
          <w:lang w:val="kk-KZ" w:eastAsia="ru-RU"/>
        </w:rPr>
        <w:t xml:space="preserve"> функцияның графигін тұрғызыңыз және </w:t>
      </w:r>
      <w:r w:rsidRPr="00310F47">
        <w:rPr>
          <w:rFonts w:ascii="Times New Roman" w:eastAsia="Times New Roman" w:hAnsi="Times New Roman" w:cs="Times New Roman"/>
          <w:position w:val="-6"/>
          <w:sz w:val="20"/>
          <w:szCs w:val="20"/>
          <w:shd w:val="clear" w:color="auto" w:fill="FFFFFF"/>
          <w:lang w:val="kk-KZ" w:eastAsia="ru-RU"/>
        </w:rPr>
        <w:object w:dxaOrig="200" w:dyaOrig="240">
          <v:shape id="_x0000_i1780" type="#_x0000_t75" style="width:11.25pt;height:11.25pt" o:ole="">
            <v:imagedata r:id="rId1511" o:title=""/>
          </v:shape>
          <o:OLEObject Type="Embed" ProgID="Equation.3" ShapeID="_x0000_i1780" DrawAspect="Content" ObjectID="_1734341450" r:id="rId1512"/>
        </w:object>
      </w:r>
      <w:r w:rsidRPr="00310F47">
        <w:rPr>
          <w:rFonts w:ascii="Times New Roman" w:eastAsia="Times New Roman" w:hAnsi="Times New Roman" w:cs="Times New Roman"/>
          <w:sz w:val="20"/>
          <w:szCs w:val="20"/>
          <w:shd w:val="clear" w:color="auto" w:fill="FFFFFF"/>
          <w:lang w:val="kk-KZ" w:eastAsia="ru-RU"/>
        </w:rPr>
        <w:t xml:space="preserve"> коэффициентінің мәнін табыңыз. Ал №521 есепте </w:t>
      </w:r>
      <w:r w:rsidRPr="00310F47">
        <w:rPr>
          <w:rFonts w:ascii="Times New Roman" w:eastAsia="Times New Roman" w:hAnsi="Times New Roman" w:cs="Times New Roman"/>
          <w:position w:val="-12"/>
          <w:sz w:val="20"/>
          <w:szCs w:val="20"/>
          <w:shd w:val="clear" w:color="auto" w:fill="FFFFFF"/>
          <w:lang w:val="kk-KZ" w:eastAsia="ru-RU"/>
        </w:rPr>
        <w:object w:dxaOrig="1780" w:dyaOrig="440">
          <v:shape id="_x0000_i1781" type="#_x0000_t75" style="width:87.75pt;height:24.75pt" o:ole="">
            <v:imagedata r:id="rId1513" o:title=""/>
          </v:shape>
          <o:OLEObject Type="Embed" ProgID="Equation.3" ShapeID="_x0000_i1781" DrawAspect="Content" ObjectID="_1734341451" r:id="rId1514"/>
        </w:object>
      </w:r>
      <w:r w:rsidRPr="00310F47">
        <w:rPr>
          <w:rFonts w:ascii="Times New Roman" w:eastAsia="Times New Roman" w:hAnsi="Times New Roman" w:cs="Times New Roman"/>
          <w:sz w:val="20"/>
          <w:szCs w:val="20"/>
          <w:shd w:val="clear" w:color="auto" w:fill="FFFFFF"/>
          <w:lang w:val="kk-KZ" w:eastAsia="ru-RU"/>
        </w:rPr>
        <w:t xml:space="preserve"> теңдеуінің қандай мәндері кезінде екі түбірі бар болатындығын білім алушы зерттеуі қажет. Бұл оқулықта параметр ұғымы мына түрде енгізіледі: </w:t>
      </w:r>
    </w:p>
    <w:p w:rsidR="00E05403" w:rsidRPr="00310F47" w:rsidRDefault="00E05403" w:rsidP="00BB116A">
      <w:pPr>
        <w:spacing w:after="0" w:line="240" w:lineRule="auto"/>
        <w:ind w:firstLine="567"/>
        <w:jc w:val="both"/>
        <w:rPr>
          <w:rFonts w:ascii="Times New Roman" w:eastAsia="Times New Roman" w:hAnsi="Times New Roman" w:cs="Times New Roman"/>
          <w:sz w:val="20"/>
          <w:szCs w:val="20"/>
          <w:shd w:val="clear" w:color="auto" w:fill="FFFFFF"/>
          <w:lang w:val="kk-KZ" w:eastAsia="ru-RU"/>
        </w:rPr>
      </w:pPr>
      <w:r w:rsidRPr="00310F47">
        <w:rPr>
          <w:rFonts w:ascii="Times New Roman" w:eastAsia="Times New Roman" w:hAnsi="Times New Roman" w:cs="Times New Roman"/>
          <w:sz w:val="20"/>
          <w:szCs w:val="20"/>
          <w:shd w:val="clear" w:color="auto" w:fill="FFFFFF"/>
          <w:lang w:val="kk-KZ" w:eastAsia="ru-RU"/>
        </w:rPr>
        <w:t xml:space="preserve">Теңдеуді шешіңіз: </w:t>
      </w:r>
      <w:r w:rsidRPr="00310F47">
        <w:rPr>
          <w:rFonts w:ascii="Times New Roman" w:eastAsia="Times New Roman" w:hAnsi="Times New Roman" w:cs="Times New Roman"/>
          <w:position w:val="-12"/>
          <w:sz w:val="20"/>
          <w:szCs w:val="20"/>
          <w:shd w:val="clear" w:color="auto" w:fill="FFFFFF"/>
          <w:lang w:val="kk-KZ" w:eastAsia="ru-RU"/>
        </w:rPr>
        <w:object w:dxaOrig="3739" w:dyaOrig="440">
          <v:shape id="_x0000_i1782" type="#_x0000_t75" style="width:189pt;height:24.75pt" o:ole="">
            <v:imagedata r:id="rId1515" o:title=""/>
          </v:shape>
          <o:OLEObject Type="Embed" ProgID="Equation.3" ShapeID="_x0000_i1782" DrawAspect="Content" ObjectID="_1734341452" r:id="rId1516"/>
        </w:object>
      </w:r>
      <w:r w:rsidRPr="00310F47">
        <w:rPr>
          <w:rFonts w:ascii="Times New Roman" w:eastAsia="Times New Roman" w:hAnsi="Times New Roman" w:cs="Times New Roman"/>
          <w:sz w:val="20"/>
          <w:szCs w:val="20"/>
          <w:shd w:val="clear" w:color="auto" w:fill="FFFFFF"/>
          <w:lang w:val="kk-KZ" w:eastAsia="ru-RU"/>
        </w:rPr>
        <w:t>.</w:t>
      </w:r>
    </w:p>
    <w:p w:rsidR="00E05403" w:rsidRPr="00310F47" w:rsidRDefault="00E05403" w:rsidP="00BB116A">
      <w:pPr>
        <w:spacing w:after="0" w:line="240" w:lineRule="auto"/>
        <w:ind w:firstLine="567"/>
        <w:jc w:val="both"/>
        <w:rPr>
          <w:rFonts w:ascii="Times New Roman" w:eastAsia="Times New Roman" w:hAnsi="Times New Roman" w:cs="Times New Roman"/>
          <w:sz w:val="20"/>
          <w:szCs w:val="20"/>
          <w:shd w:val="clear" w:color="auto" w:fill="FFFFFF"/>
          <w:lang w:val="kk-KZ" w:eastAsia="ru-RU"/>
        </w:rPr>
      </w:pPr>
      <w:r w:rsidRPr="00310F47">
        <w:rPr>
          <w:rFonts w:ascii="Times New Roman" w:eastAsia="Times New Roman" w:hAnsi="Times New Roman" w:cs="Times New Roman"/>
          <w:sz w:val="20"/>
          <w:szCs w:val="20"/>
          <w:shd w:val="clear" w:color="auto" w:fill="FFFFFF"/>
          <w:lang w:val="kk-KZ" w:eastAsia="ru-RU"/>
        </w:rPr>
        <w:t xml:space="preserve">Осы оқулықта бұл квадрат теңдеу осы уақытқа дейін қарастырылған барлық теңдеулерден ерекшеленеді, өйткені нақты сандар емес, әріптік өрнектер (параметр) коэффициенттер ретінде кездеседі және бұл жағдайда </w:t>
      </w:r>
      <w:r w:rsidRPr="00310F47">
        <w:rPr>
          <w:rFonts w:ascii="Times New Roman" w:eastAsia="Times New Roman" w:hAnsi="Times New Roman" w:cs="Times New Roman"/>
          <w:position w:val="-12"/>
          <w:sz w:val="20"/>
          <w:szCs w:val="20"/>
          <w:shd w:val="clear" w:color="auto" w:fill="FFFFFF"/>
          <w:lang w:val="kk-KZ" w:eastAsia="ru-RU"/>
        </w:rPr>
        <w:object w:dxaOrig="260" w:dyaOrig="300">
          <v:shape id="_x0000_i1783" type="#_x0000_t75" style="width:11.25pt;height:16.5pt" o:ole="">
            <v:imagedata r:id="rId1517" o:title=""/>
          </v:shape>
          <o:OLEObject Type="Embed" ProgID="Equation.3" ShapeID="_x0000_i1783" DrawAspect="Content" ObjectID="_1734341453" r:id="rId1518"/>
        </w:object>
      </w:r>
      <w:r w:rsidRPr="00310F47">
        <w:rPr>
          <w:rFonts w:ascii="Times New Roman" w:eastAsia="Times New Roman" w:hAnsi="Times New Roman" w:cs="Times New Roman"/>
          <w:sz w:val="20"/>
          <w:szCs w:val="20"/>
          <w:shd w:val="clear" w:color="auto" w:fill="FFFFFF"/>
          <w:lang w:val="kk-KZ" w:eastAsia="ru-RU"/>
        </w:rPr>
        <w:t xml:space="preserve"> параметрі теңдеудің еркін мүшесі мен екінші коэффициенттің құрамына кіреді. </w:t>
      </w:r>
    </w:p>
    <w:p w:rsidR="00E05403" w:rsidRPr="00310F47" w:rsidRDefault="00E05403" w:rsidP="00BB116A">
      <w:pPr>
        <w:spacing w:after="0" w:line="240" w:lineRule="auto"/>
        <w:ind w:firstLine="567"/>
        <w:jc w:val="both"/>
        <w:rPr>
          <w:rFonts w:ascii="Times New Roman" w:eastAsia="Times New Roman" w:hAnsi="Times New Roman" w:cs="Times New Roman"/>
          <w:sz w:val="20"/>
          <w:szCs w:val="20"/>
          <w:shd w:val="clear" w:color="auto" w:fill="FFFFFF"/>
          <w:lang w:val="kk-KZ" w:eastAsia="ru-RU"/>
        </w:rPr>
      </w:pPr>
      <w:r w:rsidRPr="00310F47">
        <w:rPr>
          <w:rFonts w:ascii="Times New Roman" w:eastAsia="Times New Roman" w:hAnsi="Times New Roman" w:cs="Times New Roman"/>
          <w:sz w:val="20"/>
          <w:szCs w:val="20"/>
          <w:shd w:val="clear" w:color="auto" w:fill="FFFFFF"/>
          <w:lang w:val="kk-KZ" w:eastAsia="ru-RU"/>
        </w:rPr>
        <w:t>Квадрат теңдеулерді шешу кезінде А.Г. Мордкович тапсырманың немесе есептің берілгенінде "параметр" сөзін қолдана отырып, параметрлері бар көптеген тапсырмаларды енгізеді.</w:t>
      </w:r>
    </w:p>
    <w:p w:rsidR="00E05403" w:rsidRPr="00310F47" w:rsidRDefault="00E05403" w:rsidP="00BB116A">
      <w:pPr>
        <w:spacing w:after="0" w:line="240" w:lineRule="auto"/>
        <w:ind w:firstLine="567"/>
        <w:jc w:val="both"/>
        <w:rPr>
          <w:rFonts w:ascii="Times New Roman" w:eastAsia="Times New Roman" w:hAnsi="Times New Roman" w:cs="Times New Roman"/>
          <w:sz w:val="20"/>
          <w:szCs w:val="20"/>
          <w:shd w:val="clear" w:color="auto" w:fill="FFFFFF"/>
          <w:lang w:val="kk-KZ" w:eastAsia="ru-RU"/>
        </w:rPr>
      </w:pPr>
      <w:r w:rsidRPr="00310F47">
        <w:rPr>
          <w:rFonts w:ascii="Times New Roman" w:eastAsia="Times New Roman" w:hAnsi="Times New Roman" w:cs="Times New Roman"/>
          <w:sz w:val="20"/>
          <w:szCs w:val="20"/>
          <w:shd w:val="clear" w:color="auto" w:fill="FFFFFF"/>
          <w:lang w:val="kk-KZ" w:eastAsia="ru-RU"/>
        </w:rPr>
        <w:t xml:space="preserve">Мысалы, №794 есеп. </w:t>
      </w:r>
      <w:r w:rsidRPr="00310F47">
        <w:rPr>
          <w:rFonts w:ascii="Times New Roman" w:eastAsia="Times New Roman" w:hAnsi="Times New Roman" w:cs="Times New Roman"/>
          <w:position w:val="-12"/>
          <w:sz w:val="20"/>
          <w:szCs w:val="20"/>
          <w:shd w:val="clear" w:color="auto" w:fill="FFFFFF"/>
          <w:lang w:val="kk-KZ" w:eastAsia="ru-RU"/>
        </w:rPr>
        <w:object w:dxaOrig="260" w:dyaOrig="300">
          <v:shape id="_x0000_i1784" type="#_x0000_t75" style="width:11.25pt;height:16.5pt" o:ole="">
            <v:imagedata r:id="rId1517" o:title=""/>
          </v:shape>
          <o:OLEObject Type="Embed" ProgID="Equation.3" ShapeID="_x0000_i1784" DrawAspect="Content" ObjectID="_1734341454" r:id="rId1519"/>
        </w:object>
      </w:r>
      <w:r w:rsidRPr="00310F47">
        <w:rPr>
          <w:rFonts w:ascii="Times New Roman" w:eastAsia="Times New Roman" w:hAnsi="Times New Roman" w:cs="Times New Roman"/>
          <w:sz w:val="20"/>
          <w:szCs w:val="20"/>
          <w:shd w:val="clear" w:color="auto" w:fill="FFFFFF"/>
          <w:lang w:val="kk-KZ" w:eastAsia="ru-RU"/>
        </w:rPr>
        <w:t xml:space="preserve"> параметрінің қандай мәндері кезінде:</w:t>
      </w:r>
    </w:p>
    <w:p w:rsidR="00E05403" w:rsidRPr="00310F47" w:rsidRDefault="00E05403" w:rsidP="00BB116A">
      <w:pPr>
        <w:autoSpaceDE w:val="0"/>
        <w:autoSpaceDN w:val="0"/>
        <w:adjustRightInd w:val="0"/>
        <w:spacing w:after="0" w:line="240" w:lineRule="auto"/>
        <w:ind w:firstLine="567"/>
        <w:rPr>
          <w:rFonts w:ascii="Times New Roman" w:eastAsia="Times New Roman" w:hAnsi="Times New Roman" w:cs="Times New Roman"/>
          <w:sz w:val="20"/>
          <w:szCs w:val="20"/>
          <w:shd w:val="clear" w:color="auto" w:fill="FFFFFF"/>
          <w:lang w:val="kk-KZ" w:eastAsia="ru-RU"/>
        </w:rPr>
      </w:pPr>
      <w:r w:rsidRPr="00310F47">
        <w:rPr>
          <w:rFonts w:ascii="Times New Roman" w:eastAsia="Times New Roman" w:hAnsi="Times New Roman" w:cs="Times New Roman"/>
          <w:sz w:val="20"/>
          <w:szCs w:val="20"/>
          <w:shd w:val="clear" w:color="auto" w:fill="FFFFFF"/>
          <w:lang w:val="kk-KZ" w:eastAsia="ru-RU"/>
        </w:rPr>
        <w:t xml:space="preserve">а) </w:t>
      </w:r>
      <w:r w:rsidRPr="00310F47">
        <w:rPr>
          <w:rFonts w:ascii="Times New Roman" w:eastAsia="Times New Roman" w:hAnsi="Times New Roman" w:cs="Times New Roman"/>
          <w:position w:val="-12"/>
          <w:sz w:val="20"/>
          <w:szCs w:val="20"/>
          <w:shd w:val="clear" w:color="auto" w:fill="FFFFFF"/>
          <w:lang w:val="kk-KZ" w:eastAsia="ru-RU"/>
        </w:rPr>
        <w:object w:dxaOrig="1900" w:dyaOrig="440">
          <v:shape id="_x0000_i1785" type="#_x0000_t75" style="width:96.75pt;height:24.75pt" o:ole="">
            <v:imagedata r:id="rId1520" o:title=""/>
          </v:shape>
          <o:OLEObject Type="Embed" ProgID="Equation.3" ShapeID="_x0000_i1785" DrawAspect="Content" ObjectID="_1734341455" r:id="rId1521"/>
        </w:object>
      </w:r>
      <w:r w:rsidRPr="00310F47">
        <w:rPr>
          <w:rFonts w:ascii="Times New Roman" w:eastAsia="Times New Roman" w:hAnsi="Times New Roman" w:cs="Times New Roman"/>
          <w:sz w:val="20"/>
          <w:szCs w:val="20"/>
          <w:shd w:val="clear" w:color="auto" w:fill="FFFFFF"/>
          <w:lang w:val="kk-KZ" w:eastAsia="ru-RU"/>
        </w:rPr>
        <w:t xml:space="preserve"> теңдеуінің 6-ға тең болатын түбірі бар болады;</w:t>
      </w:r>
    </w:p>
    <w:p w:rsidR="00E05403" w:rsidRPr="00310F47" w:rsidRDefault="00E05403" w:rsidP="00BB116A">
      <w:pPr>
        <w:autoSpaceDE w:val="0"/>
        <w:autoSpaceDN w:val="0"/>
        <w:adjustRightInd w:val="0"/>
        <w:spacing w:after="0" w:line="240" w:lineRule="auto"/>
        <w:ind w:firstLine="567"/>
        <w:rPr>
          <w:rFonts w:ascii="Times New Roman" w:eastAsia="Times New Roman" w:hAnsi="Times New Roman" w:cs="Times New Roman"/>
          <w:sz w:val="20"/>
          <w:szCs w:val="20"/>
          <w:shd w:val="clear" w:color="auto" w:fill="FFFFFF"/>
          <w:lang w:val="kk-KZ" w:eastAsia="ru-RU"/>
        </w:rPr>
      </w:pPr>
      <w:r w:rsidRPr="00310F47">
        <w:rPr>
          <w:rFonts w:ascii="Times New Roman" w:eastAsia="Times New Roman" w:hAnsi="Times New Roman" w:cs="Times New Roman"/>
          <w:sz w:val="20"/>
          <w:szCs w:val="20"/>
          <w:shd w:val="clear" w:color="auto" w:fill="FFFFFF"/>
          <w:lang w:val="kk-KZ" w:eastAsia="ru-RU"/>
        </w:rPr>
        <w:t xml:space="preserve">б) </w:t>
      </w:r>
      <w:r w:rsidRPr="00310F47">
        <w:rPr>
          <w:rFonts w:ascii="Times New Roman" w:eastAsia="Times New Roman" w:hAnsi="Times New Roman" w:cs="Times New Roman"/>
          <w:position w:val="-12"/>
          <w:sz w:val="20"/>
          <w:szCs w:val="20"/>
          <w:shd w:val="clear" w:color="auto" w:fill="FFFFFF"/>
          <w:lang w:val="kk-KZ" w:eastAsia="ru-RU"/>
        </w:rPr>
        <w:object w:dxaOrig="2020" w:dyaOrig="440">
          <v:shape id="_x0000_i1786" type="#_x0000_t75" style="width:99pt;height:24.75pt" o:ole="">
            <v:imagedata r:id="rId1522" o:title=""/>
          </v:shape>
          <o:OLEObject Type="Embed" ProgID="Equation.3" ShapeID="_x0000_i1786" DrawAspect="Content" ObjectID="_1734341456" r:id="rId1523"/>
        </w:object>
      </w:r>
      <w:r w:rsidRPr="00310F47">
        <w:rPr>
          <w:rFonts w:ascii="Times New Roman" w:eastAsia="Times New Roman" w:hAnsi="Times New Roman" w:cs="Times New Roman"/>
          <w:sz w:val="20"/>
          <w:szCs w:val="20"/>
          <w:shd w:val="clear" w:color="auto" w:fill="FFFFFF"/>
          <w:lang w:val="kk-KZ" w:eastAsia="ru-RU"/>
        </w:rPr>
        <w:t xml:space="preserve"> теңдеуінің (-5)-ке тең болатын түбірі бар болады?</w:t>
      </w:r>
    </w:p>
    <w:p w:rsidR="00E05403" w:rsidRPr="00310F47" w:rsidRDefault="00E05403" w:rsidP="00BB116A">
      <w:pPr>
        <w:autoSpaceDE w:val="0"/>
        <w:autoSpaceDN w:val="0"/>
        <w:adjustRightInd w:val="0"/>
        <w:spacing w:after="0" w:line="240" w:lineRule="auto"/>
        <w:ind w:firstLine="567"/>
        <w:rPr>
          <w:rFonts w:ascii="Times New Roman" w:eastAsia="Times New Roman" w:hAnsi="Times New Roman" w:cs="Times New Roman"/>
          <w:sz w:val="20"/>
          <w:szCs w:val="20"/>
          <w:shd w:val="clear" w:color="auto" w:fill="FFFFFF"/>
          <w:lang w:val="kk-KZ" w:eastAsia="ru-RU"/>
        </w:rPr>
      </w:pPr>
      <w:r w:rsidRPr="00310F47">
        <w:rPr>
          <w:rFonts w:ascii="Times New Roman" w:eastAsia="Times New Roman" w:hAnsi="Times New Roman" w:cs="Times New Roman"/>
          <w:sz w:val="20"/>
          <w:szCs w:val="20"/>
          <w:shd w:val="clear" w:color="auto" w:fill="FFFFFF"/>
          <w:lang w:val="kk-KZ" w:eastAsia="ru-RU"/>
        </w:rPr>
        <w:t>Берілген оқулық авторлары осы сынды есептергет көп көңіл бөлген.</w:t>
      </w:r>
    </w:p>
    <w:p w:rsidR="00E05403" w:rsidRPr="00310F47" w:rsidRDefault="00E05403" w:rsidP="00BB116A">
      <w:pPr>
        <w:autoSpaceDE w:val="0"/>
        <w:autoSpaceDN w:val="0"/>
        <w:adjustRightInd w:val="0"/>
        <w:spacing w:after="0" w:line="240" w:lineRule="auto"/>
        <w:ind w:firstLine="567"/>
        <w:jc w:val="both"/>
        <w:rPr>
          <w:rFonts w:ascii="Times New Roman" w:hAnsi="Times New Roman" w:cs="Times New Roman"/>
          <w:sz w:val="20"/>
          <w:szCs w:val="20"/>
          <w:lang w:val="kk-KZ"/>
        </w:rPr>
      </w:pPr>
      <w:r w:rsidRPr="00310F47">
        <w:rPr>
          <w:rFonts w:ascii="Times New Roman" w:eastAsia="Times New Roman" w:hAnsi="Times New Roman" w:cs="Times New Roman"/>
          <w:sz w:val="20"/>
          <w:szCs w:val="20"/>
          <w:shd w:val="clear" w:color="auto" w:fill="FFFFFF"/>
          <w:lang w:val="kk-KZ" w:eastAsia="ru-RU"/>
        </w:rPr>
        <w:tab/>
      </w:r>
      <w:r w:rsidRPr="00310F47">
        <w:rPr>
          <w:rFonts w:ascii="Times New Roman" w:hAnsi="Times New Roman" w:cs="Times New Roman"/>
          <w:iCs/>
          <w:sz w:val="20"/>
          <w:szCs w:val="20"/>
          <w:lang w:val="kk-KZ"/>
        </w:rPr>
        <w:t>А.Г.</w:t>
      </w:r>
      <w:r w:rsidRPr="00310F47">
        <w:rPr>
          <w:rFonts w:ascii="Times New Roman" w:hAnsi="Times New Roman" w:cs="Times New Roman"/>
          <w:sz w:val="20"/>
          <w:szCs w:val="20"/>
          <w:lang w:val="kk-KZ"/>
        </w:rPr>
        <w:t xml:space="preserve"> Мерзляк және т.б. авторы болатын алгебра пәні бойынша 8-сынып оқулығын және тақырыптық жоспарлауын қарастыру кезінде  барлық тақырыптық бөлімдер тереңдетіліп оқытылтындығын көруге болады. </w:t>
      </w:r>
    </w:p>
    <w:p w:rsidR="00E05403" w:rsidRPr="00310F47" w:rsidRDefault="00E05403" w:rsidP="00BB116A">
      <w:pPr>
        <w:spacing w:after="0" w:line="240" w:lineRule="auto"/>
        <w:ind w:firstLine="567"/>
        <w:jc w:val="both"/>
        <w:outlineLvl w:val="0"/>
        <w:rPr>
          <w:rFonts w:ascii="Times New Roman" w:hAnsi="Times New Roman" w:cs="Times New Roman"/>
          <w:i/>
          <w:sz w:val="20"/>
          <w:szCs w:val="20"/>
          <w:lang w:val="kk-KZ"/>
        </w:rPr>
      </w:pPr>
      <w:r w:rsidRPr="00310F47">
        <w:rPr>
          <w:rFonts w:ascii="Times New Roman" w:hAnsi="Times New Roman" w:cs="Times New Roman"/>
          <w:color w:val="000000"/>
          <w:sz w:val="20"/>
          <w:szCs w:val="20"/>
          <w:shd w:val="clear" w:color="auto" w:fill="FFFFFF"/>
          <w:lang w:val="kk-KZ"/>
        </w:rPr>
        <w:t xml:space="preserve">Кесте 3. </w:t>
      </w:r>
      <w:r w:rsidRPr="00310F47">
        <w:rPr>
          <w:rFonts w:ascii="Times New Roman" w:hAnsi="Times New Roman" w:cs="Times New Roman"/>
          <w:iCs/>
          <w:sz w:val="20"/>
          <w:szCs w:val="20"/>
          <w:lang w:val="kk-KZ"/>
        </w:rPr>
        <w:t>А.Г.</w:t>
      </w:r>
      <w:r w:rsidRPr="00310F47">
        <w:rPr>
          <w:rFonts w:ascii="Times New Roman" w:hAnsi="Times New Roman" w:cs="Times New Roman"/>
          <w:sz w:val="20"/>
          <w:szCs w:val="20"/>
          <w:lang w:val="kk-KZ"/>
        </w:rPr>
        <w:t xml:space="preserve"> Мерзляктың</w:t>
      </w:r>
      <w:r w:rsidRPr="00310F47">
        <w:rPr>
          <w:rFonts w:ascii="Times New Roman" w:hAnsi="Times New Roman" w:cs="Times New Roman"/>
          <w:color w:val="000000"/>
          <w:sz w:val="20"/>
          <w:szCs w:val="20"/>
          <w:shd w:val="clear" w:color="auto" w:fill="FFFFFF"/>
          <w:lang w:val="kk-KZ"/>
        </w:rPr>
        <w:t xml:space="preserve"> алгебра пәні бойынша 8-сынып оқулығының тақырыптық жоспарлауы</w:t>
      </w:r>
    </w:p>
    <w:tbl>
      <w:tblPr>
        <w:tblW w:w="7797" w:type="dxa"/>
        <w:tblInd w:w="817" w:type="dxa"/>
        <w:shd w:val="clear" w:color="auto" w:fill="FFFFFF"/>
        <w:tblLook w:val="04A0"/>
      </w:tblPr>
      <w:tblGrid>
        <w:gridCol w:w="851"/>
        <w:gridCol w:w="5812"/>
        <w:gridCol w:w="1134"/>
      </w:tblGrid>
      <w:tr w:rsidR="00E05403" w:rsidRPr="00310F47" w:rsidTr="00BB116A">
        <w:tc>
          <w:tcPr>
            <w:tcW w:w="851"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rsidR="00E05403" w:rsidRPr="00310F47" w:rsidRDefault="00E05403" w:rsidP="00BB116A">
            <w:pPr>
              <w:spacing w:after="0" w:line="240" w:lineRule="auto"/>
              <w:jc w:val="center"/>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b/>
                <w:bCs/>
                <w:color w:val="000000"/>
                <w:sz w:val="20"/>
                <w:szCs w:val="20"/>
                <w:lang w:eastAsia="ru-RU"/>
              </w:rPr>
              <w:t xml:space="preserve">№ </w:t>
            </w:r>
          </w:p>
        </w:tc>
        <w:tc>
          <w:tcPr>
            <w:tcW w:w="5812"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jc w:val="center"/>
              <w:rPr>
                <w:rFonts w:ascii="Times New Roman" w:eastAsia="Times New Roman" w:hAnsi="Times New Roman" w:cs="Times New Roman"/>
                <w:color w:val="000000"/>
                <w:sz w:val="20"/>
                <w:szCs w:val="20"/>
                <w:lang w:eastAsia="ru-RU"/>
              </w:rPr>
            </w:pPr>
            <w:r w:rsidRPr="00310F47">
              <w:rPr>
                <w:rFonts w:ascii="Times New Roman" w:hAnsi="Times New Roman" w:cs="Times New Roman"/>
                <w:color w:val="000000"/>
                <w:sz w:val="20"/>
                <w:szCs w:val="20"/>
                <w:shd w:val="clear" w:color="auto" w:fill="FFFFFF"/>
                <w:lang w:val="kk-KZ"/>
              </w:rPr>
              <w:t>Тақырыптық бөлімдері</w:t>
            </w:r>
          </w:p>
        </w:tc>
        <w:tc>
          <w:tcPr>
            <w:tcW w:w="1134"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jc w:val="center"/>
              <w:rPr>
                <w:rFonts w:ascii="Times New Roman" w:eastAsia="Times New Roman" w:hAnsi="Times New Roman" w:cs="Times New Roman"/>
                <w:color w:val="000000"/>
                <w:sz w:val="20"/>
                <w:szCs w:val="20"/>
                <w:lang w:eastAsia="ru-RU"/>
              </w:rPr>
            </w:pPr>
            <w:r w:rsidRPr="00310F47">
              <w:rPr>
                <w:rFonts w:ascii="Times New Roman" w:hAnsi="Times New Roman" w:cs="Times New Roman"/>
                <w:color w:val="000000"/>
                <w:sz w:val="20"/>
                <w:szCs w:val="20"/>
                <w:shd w:val="clear" w:color="auto" w:fill="FFFFFF"/>
                <w:lang w:val="kk-KZ"/>
              </w:rPr>
              <w:t>Сағат саны</w:t>
            </w:r>
          </w:p>
        </w:tc>
      </w:tr>
      <w:tr w:rsidR="00E05403" w:rsidRPr="00310F47" w:rsidTr="00BB116A">
        <w:tc>
          <w:tcPr>
            <w:tcW w:w="851"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color w:val="000000"/>
                <w:sz w:val="20"/>
                <w:szCs w:val="20"/>
                <w:lang w:eastAsia="ru-RU"/>
              </w:rPr>
              <w:t>1.</w:t>
            </w:r>
          </w:p>
        </w:tc>
        <w:tc>
          <w:tcPr>
            <w:tcW w:w="5812"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jc w:val="both"/>
              <w:rPr>
                <w:rFonts w:ascii="Times New Roman" w:eastAsia="Times New Roman" w:hAnsi="Times New Roman" w:cs="Times New Roman"/>
                <w:color w:val="000000"/>
                <w:sz w:val="20"/>
                <w:szCs w:val="20"/>
                <w:lang w:val="kk-KZ" w:eastAsia="ru-RU"/>
              </w:rPr>
            </w:pPr>
            <w:r w:rsidRPr="00310F47">
              <w:rPr>
                <w:rFonts w:ascii="Times New Roman" w:hAnsi="Times New Roman" w:cs="Times New Roman"/>
                <w:bCs/>
                <w:color w:val="000000"/>
                <w:sz w:val="20"/>
                <w:szCs w:val="20"/>
                <w:shd w:val="clear" w:color="auto" w:fill="FFFFFF"/>
                <w:lang w:val="kk-KZ"/>
              </w:rPr>
              <w:t>Рационалдық өрнектер</w:t>
            </w:r>
          </w:p>
        </w:tc>
        <w:tc>
          <w:tcPr>
            <w:tcW w:w="1134"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jc w:val="center"/>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color w:val="000000"/>
                <w:sz w:val="20"/>
                <w:szCs w:val="20"/>
                <w:lang w:eastAsia="ru-RU"/>
              </w:rPr>
              <w:t>44</w:t>
            </w:r>
          </w:p>
        </w:tc>
      </w:tr>
      <w:tr w:rsidR="00E05403" w:rsidRPr="00310F47" w:rsidTr="00BB116A">
        <w:tc>
          <w:tcPr>
            <w:tcW w:w="851"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color w:val="000000"/>
                <w:sz w:val="20"/>
                <w:szCs w:val="20"/>
                <w:lang w:eastAsia="ru-RU"/>
              </w:rPr>
              <w:t>2.</w:t>
            </w:r>
          </w:p>
        </w:tc>
        <w:tc>
          <w:tcPr>
            <w:tcW w:w="5812"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jc w:val="both"/>
              <w:rPr>
                <w:rFonts w:ascii="Times New Roman" w:hAnsi="Times New Roman" w:cs="Times New Roman"/>
                <w:bCs/>
                <w:color w:val="000000"/>
                <w:sz w:val="20"/>
                <w:szCs w:val="20"/>
                <w:shd w:val="clear" w:color="auto" w:fill="FFFFFF"/>
                <w:lang w:val="kk-KZ"/>
              </w:rPr>
            </w:pPr>
            <w:r w:rsidRPr="00310F47">
              <w:rPr>
                <w:rStyle w:val="c44"/>
                <w:rFonts w:ascii="Times New Roman" w:hAnsi="Times New Roman" w:cs="Times New Roman"/>
                <w:bCs/>
                <w:color w:val="000000"/>
                <w:sz w:val="20"/>
                <w:szCs w:val="20"/>
                <w:shd w:val="clear" w:color="auto" w:fill="FFFFFF"/>
                <w:lang w:val="kk-KZ"/>
              </w:rPr>
              <w:t>Квадраттық түбірлер. Нақты сандар</w:t>
            </w:r>
          </w:p>
        </w:tc>
        <w:tc>
          <w:tcPr>
            <w:tcW w:w="1134"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jc w:val="center"/>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color w:val="000000"/>
                <w:sz w:val="20"/>
                <w:szCs w:val="20"/>
                <w:lang w:eastAsia="ru-RU"/>
              </w:rPr>
              <w:t>25</w:t>
            </w:r>
          </w:p>
        </w:tc>
      </w:tr>
      <w:tr w:rsidR="00E05403" w:rsidRPr="00310F47" w:rsidTr="00BB116A">
        <w:tc>
          <w:tcPr>
            <w:tcW w:w="851"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color w:val="000000"/>
                <w:sz w:val="20"/>
                <w:szCs w:val="20"/>
                <w:lang w:eastAsia="ru-RU"/>
              </w:rPr>
              <w:t>3.</w:t>
            </w:r>
          </w:p>
        </w:tc>
        <w:tc>
          <w:tcPr>
            <w:tcW w:w="5812"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jc w:val="both"/>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bCs/>
                <w:color w:val="000000"/>
                <w:sz w:val="20"/>
                <w:szCs w:val="20"/>
                <w:lang w:val="kk-KZ" w:eastAsia="ru-RU"/>
              </w:rPr>
              <w:t>Квадраттық теңдеулер</w:t>
            </w:r>
          </w:p>
        </w:tc>
        <w:tc>
          <w:tcPr>
            <w:tcW w:w="1134"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jc w:val="center"/>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color w:val="000000"/>
                <w:sz w:val="20"/>
                <w:szCs w:val="20"/>
                <w:lang w:eastAsia="ru-RU"/>
              </w:rPr>
              <w:t>26</w:t>
            </w:r>
          </w:p>
        </w:tc>
      </w:tr>
      <w:tr w:rsidR="00E05403" w:rsidRPr="00310F47" w:rsidTr="00BB116A">
        <w:tc>
          <w:tcPr>
            <w:tcW w:w="851"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color w:val="000000"/>
                <w:sz w:val="20"/>
                <w:szCs w:val="20"/>
                <w:lang w:eastAsia="ru-RU"/>
              </w:rPr>
              <w:t>4.</w:t>
            </w:r>
          </w:p>
        </w:tc>
        <w:tc>
          <w:tcPr>
            <w:tcW w:w="5812"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jc w:val="both"/>
              <w:rPr>
                <w:rFonts w:ascii="Times New Roman" w:hAnsi="Times New Roman" w:cs="Times New Roman"/>
                <w:bCs/>
                <w:color w:val="000000"/>
                <w:sz w:val="20"/>
                <w:szCs w:val="20"/>
                <w:shd w:val="clear" w:color="auto" w:fill="FFFFFF"/>
                <w:lang w:val="kk-KZ"/>
              </w:rPr>
            </w:pPr>
            <w:r w:rsidRPr="00310F47">
              <w:rPr>
                <w:rFonts w:ascii="Times New Roman" w:hAnsi="Times New Roman" w:cs="Times New Roman"/>
                <w:bCs/>
                <w:color w:val="000000"/>
                <w:sz w:val="20"/>
                <w:szCs w:val="20"/>
                <w:shd w:val="clear" w:color="auto" w:fill="FFFFFF"/>
                <w:lang w:val="kk-KZ"/>
              </w:rPr>
              <w:t>Оқу материалын жүйелеу және қайталау</w:t>
            </w:r>
          </w:p>
        </w:tc>
        <w:tc>
          <w:tcPr>
            <w:tcW w:w="1134"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jc w:val="center"/>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color w:val="000000"/>
                <w:sz w:val="20"/>
                <w:szCs w:val="20"/>
                <w:lang w:eastAsia="ru-RU"/>
              </w:rPr>
              <w:t>7</w:t>
            </w:r>
          </w:p>
        </w:tc>
      </w:tr>
      <w:tr w:rsidR="00E05403" w:rsidRPr="00310F47" w:rsidTr="00BB116A">
        <w:tc>
          <w:tcPr>
            <w:tcW w:w="851"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rPr>
                <w:rFonts w:ascii="Times New Roman" w:hAnsi="Times New Roman" w:cs="Times New Roman"/>
                <w:sz w:val="20"/>
                <w:szCs w:val="20"/>
                <w:lang w:eastAsia="ru-RU"/>
              </w:rPr>
            </w:pPr>
          </w:p>
        </w:tc>
        <w:tc>
          <w:tcPr>
            <w:tcW w:w="5812"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jc w:val="both"/>
              <w:rPr>
                <w:rFonts w:ascii="Times New Roman" w:eastAsia="Times New Roman" w:hAnsi="Times New Roman" w:cs="Times New Roman"/>
                <w:color w:val="000000"/>
                <w:sz w:val="20"/>
                <w:szCs w:val="20"/>
                <w:lang w:eastAsia="ru-RU"/>
              </w:rPr>
            </w:pPr>
            <w:r w:rsidRPr="00310F47">
              <w:rPr>
                <w:rFonts w:ascii="Times New Roman" w:hAnsi="Times New Roman" w:cs="Times New Roman"/>
                <w:color w:val="000000"/>
                <w:sz w:val="20"/>
                <w:szCs w:val="20"/>
                <w:shd w:val="clear" w:color="auto" w:fill="FFFFFF"/>
                <w:lang w:val="kk-KZ"/>
              </w:rPr>
              <w:t>Барлығы</w:t>
            </w:r>
          </w:p>
        </w:tc>
        <w:tc>
          <w:tcPr>
            <w:tcW w:w="1134" w:type="dxa"/>
            <w:tcBorders>
              <w:top w:val="single" w:sz="8" w:space="0" w:color="000000"/>
              <w:left w:val="single" w:sz="8" w:space="0" w:color="000000"/>
              <w:bottom w:val="single" w:sz="8" w:space="0" w:color="000000"/>
              <w:right w:val="single" w:sz="8" w:space="0" w:color="000000"/>
            </w:tcBorders>
            <w:shd w:val="clear" w:color="auto" w:fill="FFFFFF"/>
            <w:hideMark/>
          </w:tcPr>
          <w:p w:rsidR="00E05403" w:rsidRPr="00310F47" w:rsidRDefault="00E05403" w:rsidP="00BB116A">
            <w:pPr>
              <w:spacing w:after="0" w:line="240" w:lineRule="auto"/>
              <w:jc w:val="center"/>
              <w:rPr>
                <w:rFonts w:ascii="Times New Roman" w:eastAsia="Times New Roman" w:hAnsi="Times New Roman" w:cs="Times New Roman"/>
                <w:color w:val="000000"/>
                <w:sz w:val="20"/>
                <w:szCs w:val="20"/>
                <w:lang w:eastAsia="ru-RU"/>
              </w:rPr>
            </w:pPr>
            <w:r w:rsidRPr="00310F47">
              <w:rPr>
                <w:rFonts w:ascii="Times New Roman" w:eastAsia="Times New Roman" w:hAnsi="Times New Roman" w:cs="Times New Roman"/>
                <w:b/>
                <w:bCs/>
                <w:color w:val="000000"/>
                <w:sz w:val="20"/>
                <w:szCs w:val="20"/>
                <w:lang w:eastAsia="ru-RU"/>
              </w:rPr>
              <w:t>102</w:t>
            </w:r>
          </w:p>
        </w:tc>
      </w:tr>
    </w:tbl>
    <w:p w:rsidR="00E05403" w:rsidRPr="00310F47" w:rsidRDefault="00E05403" w:rsidP="00BB116A">
      <w:pPr>
        <w:pStyle w:val="a5"/>
        <w:spacing w:before="0" w:beforeAutospacing="0" w:after="0" w:afterAutospacing="0"/>
        <w:ind w:firstLine="567"/>
        <w:jc w:val="both"/>
        <w:rPr>
          <w:sz w:val="20"/>
          <w:szCs w:val="20"/>
          <w:lang w:val="kk-KZ"/>
        </w:rPr>
      </w:pPr>
    </w:p>
    <w:p w:rsidR="00E05403" w:rsidRPr="00310F47" w:rsidRDefault="00E05403" w:rsidP="00BB116A">
      <w:pPr>
        <w:pStyle w:val="a5"/>
        <w:spacing w:before="0" w:beforeAutospacing="0" w:after="0" w:afterAutospacing="0"/>
        <w:ind w:firstLine="567"/>
        <w:jc w:val="both"/>
        <w:rPr>
          <w:sz w:val="20"/>
          <w:szCs w:val="20"/>
          <w:lang w:val="kk-KZ"/>
        </w:rPr>
      </w:pPr>
      <w:r w:rsidRPr="00310F47">
        <w:rPr>
          <w:sz w:val="20"/>
          <w:szCs w:val="20"/>
          <w:lang w:val="kk-KZ"/>
        </w:rPr>
        <w:t>Параметрге қатысты есептер бұл оқулықта басқа оқулықтарға қарағанда жиі кезлеседі. Олардың кейбірін қарастыралық:</w:t>
      </w:r>
    </w:p>
    <w:p w:rsidR="00E05403" w:rsidRPr="00310F47" w:rsidRDefault="00E05403" w:rsidP="00BB116A">
      <w:pPr>
        <w:shd w:val="clear" w:color="auto" w:fill="FFFFFF"/>
        <w:spacing w:after="0" w:line="240" w:lineRule="auto"/>
        <w:ind w:firstLine="567"/>
        <w:rPr>
          <w:rFonts w:ascii="Times New Roman" w:eastAsia="Times New Roman" w:hAnsi="Times New Roman" w:cs="Times New Roman"/>
          <w:sz w:val="20"/>
          <w:szCs w:val="20"/>
          <w:lang w:val="kk-KZ" w:eastAsia="ru-RU"/>
        </w:rPr>
      </w:pPr>
    </w:p>
    <w:p w:rsidR="00E05403" w:rsidRPr="00310F47" w:rsidRDefault="00E05403" w:rsidP="00B615E6">
      <w:pPr>
        <w:shd w:val="clear" w:color="auto" w:fill="FFFFFF"/>
        <w:spacing w:after="0" w:line="240" w:lineRule="auto"/>
        <w:rPr>
          <w:rFonts w:ascii="Times New Roman" w:eastAsia="Times New Roman" w:hAnsi="Times New Roman" w:cs="Times New Roman"/>
          <w:sz w:val="20"/>
          <w:szCs w:val="20"/>
          <w:lang w:val="kk-KZ" w:eastAsia="ru-RU"/>
        </w:rPr>
      </w:pPr>
      <w:r w:rsidRPr="00310F47">
        <w:rPr>
          <w:rFonts w:ascii="Times New Roman" w:eastAsia="Times New Roman" w:hAnsi="Times New Roman" w:cs="Times New Roman"/>
          <w:sz w:val="20"/>
          <w:szCs w:val="20"/>
          <w:lang w:val="kk-KZ" w:eastAsia="ru-RU"/>
        </w:rPr>
        <w:t>№ </w:t>
      </w:r>
      <w:r w:rsidRPr="00310F47">
        <w:rPr>
          <w:rFonts w:ascii="Times New Roman" w:eastAsia="Times New Roman" w:hAnsi="Times New Roman" w:cs="Times New Roman"/>
          <w:bCs/>
          <w:sz w:val="20"/>
          <w:szCs w:val="20"/>
          <w:lang w:val="kk-KZ" w:eastAsia="ru-RU"/>
        </w:rPr>
        <w:t xml:space="preserve">691 </w:t>
      </w:r>
      <w:r w:rsidRPr="00310F47">
        <w:rPr>
          <w:rFonts w:ascii="Times New Roman" w:eastAsia="Times New Roman" w:hAnsi="Times New Roman" w:cs="Times New Roman"/>
          <w:sz w:val="20"/>
          <w:szCs w:val="20"/>
          <w:lang w:val="kk-KZ" w:eastAsia="ru-RU"/>
        </w:rPr>
        <w:t> </w:t>
      </w:r>
    </w:p>
    <w:p w:rsidR="00E05403" w:rsidRPr="00310F47" w:rsidRDefault="00E05403" w:rsidP="00B615E6">
      <w:pPr>
        <w:shd w:val="clear" w:color="auto" w:fill="FFFFFF"/>
        <w:spacing w:after="0" w:line="240" w:lineRule="auto"/>
        <w:rPr>
          <w:rFonts w:ascii="Times New Roman" w:eastAsia="Times New Roman" w:hAnsi="Times New Roman" w:cs="Times New Roman"/>
          <w:sz w:val="20"/>
          <w:szCs w:val="20"/>
          <w:shd w:val="clear" w:color="auto" w:fill="FFFFFF"/>
          <w:lang w:val="kk-KZ" w:eastAsia="ru-RU"/>
        </w:rPr>
      </w:pPr>
      <w:r w:rsidRPr="00310F47">
        <w:rPr>
          <w:rFonts w:ascii="Times New Roman" w:eastAsia="Times New Roman" w:hAnsi="Times New Roman" w:cs="Times New Roman"/>
          <w:position w:val="-6"/>
          <w:sz w:val="20"/>
          <w:szCs w:val="20"/>
          <w:shd w:val="clear" w:color="auto" w:fill="FFFFFF"/>
          <w:lang w:val="kk-KZ" w:eastAsia="ru-RU"/>
        </w:rPr>
        <w:object w:dxaOrig="2360" w:dyaOrig="380">
          <v:shape id="_x0000_i1787" type="#_x0000_t75" style="width:119.25pt;height:19.5pt" o:ole="">
            <v:imagedata r:id="rId1524" o:title=""/>
          </v:shape>
          <o:OLEObject Type="Embed" ProgID="Equation.3" ShapeID="_x0000_i1787" DrawAspect="Content" ObjectID="_1734341457" r:id="rId1525"/>
        </w:object>
      </w:r>
      <w:r w:rsidRPr="00310F47">
        <w:rPr>
          <w:rFonts w:ascii="Times New Roman" w:eastAsia="Times New Roman" w:hAnsi="Times New Roman" w:cs="Times New Roman"/>
          <w:sz w:val="20"/>
          <w:szCs w:val="20"/>
          <w:shd w:val="clear" w:color="auto" w:fill="FFFFFF"/>
          <w:lang w:val="kk-KZ" w:eastAsia="ru-RU"/>
        </w:rPr>
        <w:t xml:space="preserve"> теңдеуінің </w:t>
      </w:r>
      <w:r w:rsidRPr="00310F47">
        <w:rPr>
          <w:rFonts w:ascii="Times New Roman" w:eastAsia="Times New Roman" w:hAnsi="Times New Roman" w:cs="Times New Roman"/>
          <w:position w:val="-6"/>
          <w:sz w:val="20"/>
          <w:szCs w:val="20"/>
          <w:shd w:val="clear" w:color="auto" w:fill="FFFFFF"/>
          <w:lang w:val="kk-KZ" w:eastAsia="ru-RU"/>
        </w:rPr>
        <w:object w:dxaOrig="279" w:dyaOrig="240">
          <v:shape id="_x0000_i1788" type="#_x0000_t75" style="width:11.25pt;height:11.25pt" o:ole="">
            <v:imagedata r:id="rId1526" o:title=""/>
          </v:shape>
          <o:OLEObject Type="Embed" ProgID="Equation.3" ShapeID="_x0000_i1788" DrawAspect="Content" ObjectID="_1734341458" r:id="rId1527"/>
        </w:object>
      </w:r>
      <w:r w:rsidRPr="00310F47">
        <w:rPr>
          <w:rFonts w:ascii="Times New Roman" w:eastAsia="Times New Roman" w:hAnsi="Times New Roman" w:cs="Times New Roman"/>
          <w:sz w:val="20"/>
          <w:szCs w:val="20"/>
          <w:shd w:val="clear" w:color="auto" w:fill="FFFFFF"/>
          <w:lang w:val="kk-KZ" w:eastAsia="ru-RU"/>
        </w:rPr>
        <w:t>-нің кез келген мәнінде түбірлері болмайтындығын дәлелдеңіз.</w:t>
      </w:r>
    </w:p>
    <w:p w:rsidR="00E05403" w:rsidRPr="00310F47" w:rsidRDefault="00E05403" w:rsidP="00B615E6">
      <w:pPr>
        <w:shd w:val="clear" w:color="auto" w:fill="FFFFFF"/>
        <w:spacing w:after="0" w:line="240" w:lineRule="auto"/>
        <w:rPr>
          <w:rFonts w:ascii="Times New Roman" w:eastAsia="Times New Roman" w:hAnsi="Times New Roman" w:cs="Times New Roman"/>
          <w:sz w:val="20"/>
          <w:szCs w:val="20"/>
          <w:lang w:val="kk-KZ" w:eastAsia="ru-RU"/>
        </w:rPr>
      </w:pPr>
    </w:p>
    <w:p w:rsidR="00E05403" w:rsidRPr="00310F47" w:rsidRDefault="00E05403" w:rsidP="00B615E6">
      <w:pPr>
        <w:autoSpaceDE w:val="0"/>
        <w:autoSpaceDN w:val="0"/>
        <w:adjustRightInd w:val="0"/>
        <w:spacing w:after="0" w:line="240" w:lineRule="auto"/>
        <w:jc w:val="center"/>
        <w:rPr>
          <w:rFonts w:ascii="Times New Roman" w:eastAsia="Times New Roman" w:hAnsi="Times New Roman" w:cs="Times New Roman"/>
          <w:sz w:val="20"/>
          <w:szCs w:val="20"/>
          <w:shd w:val="clear" w:color="auto" w:fill="FFFFFF"/>
          <w:lang w:val="kk-KZ" w:eastAsia="ru-RU"/>
        </w:rPr>
      </w:pPr>
      <w:r w:rsidRPr="00310F47">
        <w:rPr>
          <w:rFonts w:ascii="Times New Roman" w:eastAsia="Times New Roman" w:hAnsi="Times New Roman" w:cs="Times New Roman"/>
          <w:position w:val="-12"/>
          <w:sz w:val="20"/>
          <w:szCs w:val="20"/>
          <w:shd w:val="clear" w:color="auto" w:fill="FFFFFF"/>
          <w:lang w:val="kk-KZ" w:eastAsia="ru-RU"/>
        </w:rPr>
        <w:object w:dxaOrig="5740" w:dyaOrig="440">
          <v:shape id="_x0000_i1789" type="#_x0000_t75" style="width:4in;height:24.75pt" o:ole="">
            <v:imagedata r:id="rId1528" o:title=""/>
          </v:shape>
          <o:OLEObject Type="Embed" ProgID="Equation.3" ShapeID="_x0000_i1789" DrawAspect="Content" ObjectID="_1734341459" r:id="rId1529"/>
        </w:object>
      </w:r>
    </w:p>
    <w:p w:rsidR="00E05403" w:rsidRPr="00310F47" w:rsidRDefault="00E05403" w:rsidP="00B615E6">
      <w:pPr>
        <w:autoSpaceDE w:val="0"/>
        <w:autoSpaceDN w:val="0"/>
        <w:adjustRightInd w:val="0"/>
        <w:spacing w:after="0" w:line="240" w:lineRule="auto"/>
        <w:rPr>
          <w:rFonts w:ascii="Times New Roman" w:hAnsi="Times New Roman" w:cs="Times New Roman"/>
          <w:sz w:val="20"/>
          <w:szCs w:val="20"/>
          <w:lang w:val="kk-KZ" w:eastAsia="ru-RU"/>
        </w:rPr>
      </w:pPr>
    </w:p>
    <w:p w:rsidR="00E05403" w:rsidRPr="00310F47" w:rsidRDefault="00E05403" w:rsidP="00B615E6">
      <w:pPr>
        <w:autoSpaceDE w:val="0"/>
        <w:autoSpaceDN w:val="0"/>
        <w:adjustRightInd w:val="0"/>
        <w:spacing w:after="0" w:line="240" w:lineRule="auto"/>
        <w:rPr>
          <w:rFonts w:ascii="Times New Roman" w:hAnsi="Times New Roman" w:cs="Times New Roman"/>
          <w:sz w:val="20"/>
          <w:szCs w:val="20"/>
          <w:lang w:eastAsia="ru-RU"/>
        </w:rPr>
      </w:pPr>
      <w:r w:rsidRPr="00310F47">
        <w:rPr>
          <w:rFonts w:ascii="Times New Roman" w:hAnsi="Times New Roman" w:cs="Times New Roman"/>
          <w:sz w:val="20"/>
          <w:szCs w:val="20"/>
          <w:lang w:val="kk-KZ" w:eastAsia="ru-RU"/>
        </w:rPr>
        <w:t xml:space="preserve">болады </w:t>
      </w:r>
      <w:r w:rsidRPr="00310F47">
        <w:rPr>
          <w:rFonts w:ascii="Times New Roman" w:eastAsia="Times New Roman" w:hAnsi="Times New Roman" w:cs="Times New Roman"/>
          <w:position w:val="-6"/>
          <w:sz w:val="20"/>
          <w:szCs w:val="20"/>
          <w:shd w:val="clear" w:color="auto" w:fill="FFFFFF"/>
          <w:lang w:val="kk-KZ" w:eastAsia="ru-RU"/>
        </w:rPr>
        <w:object w:dxaOrig="279" w:dyaOrig="240">
          <v:shape id="_x0000_i1790" type="#_x0000_t75" style="width:11.25pt;height:11.25pt" o:ole="">
            <v:imagedata r:id="rId1530" o:title=""/>
          </v:shape>
          <o:OLEObject Type="Embed" ProgID="Equation.3" ShapeID="_x0000_i1790" DrawAspect="Content" ObjectID="_1734341460" r:id="rId1531"/>
        </w:object>
      </w:r>
      <w:r w:rsidRPr="00310F47">
        <w:rPr>
          <w:rFonts w:ascii="Times New Roman" w:eastAsia="Times New Roman" w:hAnsi="Times New Roman" w:cs="Times New Roman"/>
          <w:sz w:val="20"/>
          <w:szCs w:val="20"/>
          <w:shd w:val="clear" w:color="auto" w:fill="FFFFFF"/>
          <w:lang w:val="kk-KZ" w:eastAsia="ru-RU"/>
        </w:rPr>
        <w:t>-нің кез келген мәнінде</w:t>
      </w:r>
      <w:r w:rsidRPr="00310F47">
        <w:rPr>
          <w:rFonts w:ascii="Times New Roman" w:hAnsi="Times New Roman" w:cs="Times New Roman"/>
          <w:sz w:val="20"/>
          <w:szCs w:val="20"/>
          <w:lang w:eastAsia="ru-RU"/>
        </w:rPr>
        <w:t>.</w:t>
      </w:r>
    </w:p>
    <w:p w:rsidR="00E05403" w:rsidRPr="00310F47" w:rsidRDefault="00E05403" w:rsidP="00B615E6">
      <w:pPr>
        <w:shd w:val="clear" w:color="auto" w:fill="FFFFFF"/>
        <w:spacing w:after="0" w:line="240" w:lineRule="auto"/>
        <w:rPr>
          <w:rFonts w:ascii="Times New Roman" w:eastAsia="Times New Roman" w:hAnsi="Times New Roman" w:cs="Times New Roman"/>
          <w:sz w:val="20"/>
          <w:szCs w:val="20"/>
          <w:lang w:eastAsia="ru-RU"/>
        </w:rPr>
      </w:pPr>
    </w:p>
    <w:p w:rsidR="00E05403" w:rsidRPr="00310F47" w:rsidRDefault="00E05403" w:rsidP="00B615E6">
      <w:pPr>
        <w:shd w:val="clear" w:color="auto" w:fill="FFFFFF"/>
        <w:spacing w:after="0" w:line="240" w:lineRule="auto"/>
        <w:rPr>
          <w:rFonts w:ascii="Times New Roman" w:eastAsia="Times New Roman" w:hAnsi="Times New Roman" w:cs="Times New Roman"/>
          <w:sz w:val="20"/>
          <w:szCs w:val="20"/>
          <w:lang w:val="kk-KZ" w:eastAsia="ru-RU"/>
        </w:rPr>
      </w:pPr>
      <w:r w:rsidRPr="00310F47">
        <w:rPr>
          <w:rFonts w:ascii="Times New Roman" w:eastAsia="Times New Roman" w:hAnsi="Times New Roman" w:cs="Times New Roman"/>
          <w:sz w:val="20"/>
          <w:szCs w:val="20"/>
          <w:lang w:eastAsia="ru-RU"/>
        </w:rPr>
        <w:t>№ </w:t>
      </w:r>
      <w:r w:rsidRPr="00310F47">
        <w:rPr>
          <w:rFonts w:ascii="Times New Roman" w:eastAsia="Times New Roman" w:hAnsi="Times New Roman" w:cs="Times New Roman"/>
          <w:bCs/>
          <w:sz w:val="20"/>
          <w:szCs w:val="20"/>
          <w:lang w:eastAsia="ru-RU"/>
        </w:rPr>
        <w:t>693</w:t>
      </w:r>
      <w:r w:rsidRPr="00310F47">
        <w:rPr>
          <w:rFonts w:ascii="Times New Roman" w:eastAsia="Times New Roman" w:hAnsi="Times New Roman" w:cs="Times New Roman"/>
          <w:sz w:val="20"/>
          <w:szCs w:val="20"/>
          <w:lang w:eastAsia="ru-RU"/>
        </w:rPr>
        <w:t> </w:t>
      </w:r>
      <w:r w:rsidRPr="00310F47">
        <w:rPr>
          <w:rFonts w:ascii="Times New Roman" w:eastAsia="Times New Roman" w:hAnsi="Times New Roman" w:cs="Times New Roman"/>
          <w:position w:val="-6"/>
          <w:sz w:val="20"/>
          <w:szCs w:val="20"/>
          <w:shd w:val="clear" w:color="auto" w:fill="FFFFFF"/>
          <w:lang w:val="kk-KZ" w:eastAsia="ru-RU"/>
        </w:rPr>
        <w:object w:dxaOrig="220" w:dyaOrig="240">
          <v:shape id="_x0000_i1791" type="#_x0000_t75" style="width:11.25pt;height:11.25pt" o:ole="">
            <v:imagedata r:id="rId1532" o:title=""/>
          </v:shape>
          <o:OLEObject Type="Embed" ProgID="Equation.3" ShapeID="_x0000_i1791" DrawAspect="Content" ObjectID="_1734341461" r:id="rId1533"/>
        </w:object>
      </w:r>
      <w:r w:rsidRPr="00310F47">
        <w:rPr>
          <w:rFonts w:ascii="Times New Roman" w:eastAsia="Times New Roman" w:hAnsi="Times New Roman" w:cs="Times New Roman"/>
          <w:sz w:val="20"/>
          <w:szCs w:val="20"/>
          <w:shd w:val="clear" w:color="auto" w:fill="FFFFFF"/>
          <w:lang w:val="kk-KZ" w:eastAsia="ru-RU"/>
        </w:rPr>
        <w:t>-ның әрбір мәні үшін теңдеуді шешіңіз</w:t>
      </w:r>
      <w:r w:rsidRPr="00310F47">
        <w:rPr>
          <w:rFonts w:ascii="Times New Roman" w:eastAsia="Times New Roman" w:hAnsi="Times New Roman" w:cs="Times New Roman"/>
          <w:sz w:val="20"/>
          <w:szCs w:val="20"/>
          <w:lang w:eastAsia="ru-RU"/>
        </w:rPr>
        <w:t>:</w:t>
      </w:r>
    </w:p>
    <w:p w:rsidR="00E05403" w:rsidRPr="00310F47" w:rsidRDefault="00E05403" w:rsidP="00B615E6">
      <w:pPr>
        <w:shd w:val="clear" w:color="auto" w:fill="FFFFFF"/>
        <w:spacing w:after="0" w:line="240" w:lineRule="auto"/>
        <w:rPr>
          <w:rFonts w:ascii="Times New Roman" w:eastAsia="Times New Roman" w:hAnsi="Times New Roman" w:cs="Times New Roman"/>
          <w:sz w:val="20"/>
          <w:szCs w:val="20"/>
          <w:lang w:val="kk-KZ" w:eastAsia="ru-RU"/>
        </w:rPr>
      </w:pPr>
    </w:p>
    <w:p w:rsidR="00E05403" w:rsidRPr="00310F47" w:rsidRDefault="00E05403" w:rsidP="00B615E6">
      <w:pPr>
        <w:shd w:val="clear" w:color="auto" w:fill="FFFFFF"/>
        <w:spacing w:after="0" w:line="240" w:lineRule="auto"/>
        <w:jc w:val="center"/>
        <w:rPr>
          <w:rFonts w:ascii="Times New Roman" w:eastAsia="Times New Roman" w:hAnsi="Times New Roman" w:cs="Times New Roman"/>
          <w:sz w:val="20"/>
          <w:szCs w:val="20"/>
          <w:shd w:val="clear" w:color="auto" w:fill="FFFFFF"/>
          <w:lang w:val="kk-KZ" w:eastAsia="ru-RU"/>
        </w:rPr>
      </w:pPr>
      <w:r w:rsidRPr="00310F47">
        <w:rPr>
          <w:rFonts w:ascii="Times New Roman" w:eastAsia="Times New Roman" w:hAnsi="Times New Roman" w:cs="Times New Roman"/>
          <w:position w:val="-12"/>
          <w:sz w:val="20"/>
          <w:szCs w:val="20"/>
          <w:shd w:val="clear" w:color="auto" w:fill="FFFFFF"/>
          <w:lang w:val="kk-KZ" w:eastAsia="ru-RU"/>
        </w:rPr>
        <w:object w:dxaOrig="3159" w:dyaOrig="440">
          <v:shape id="_x0000_i1792" type="#_x0000_t75" style="width:155.25pt;height:24.75pt" o:ole="">
            <v:imagedata r:id="rId1534" o:title=""/>
          </v:shape>
          <o:OLEObject Type="Embed" ProgID="Equation.3" ShapeID="_x0000_i1792" DrawAspect="Content" ObjectID="_1734341462" r:id="rId1535"/>
        </w:object>
      </w:r>
    </w:p>
    <w:p w:rsidR="00E05403" w:rsidRPr="00310F47" w:rsidRDefault="00E05403" w:rsidP="00B615E6">
      <w:pPr>
        <w:shd w:val="clear" w:color="auto" w:fill="FFFFFF"/>
        <w:spacing w:after="0" w:line="240" w:lineRule="auto"/>
        <w:rPr>
          <w:rFonts w:ascii="Times New Roman" w:eastAsia="Times New Roman" w:hAnsi="Times New Roman" w:cs="Times New Roman"/>
          <w:sz w:val="20"/>
          <w:szCs w:val="20"/>
          <w:shd w:val="clear" w:color="auto" w:fill="FFFFFF"/>
          <w:lang w:val="kk-KZ" w:eastAsia="ru-RU"/>
        </w:rPr>
      </w:pPr>
    </w:p>
    <w:p w:rsidR="00E05403" w:rsidRPr="00310F47" w:rsidRDefault="00E05403" w:rsidP="00B615E6">
      <w:pPr>
        <w:autoSpaceDE w:val="0"/>
        <w:autoSpaceDN w:val="0"/>
        <w:adjustRightInd w:val="0"/>
        <w:spacing w:after="0" w:line="240" w:lineRule="auto"/>
        <w:rPr>
          <w:rFonts w:ascii="Times New Roman" w:eastAsia="Times New Roman" w:hAnsi="Times New Roman" w:cs="Times New Roman"/>
          <w:sz w:val="20"/>
          <w:szCs w:val="20"/>
          <w:shd w:val="clear" w:color="auto" w:fill="FFFFFF"/>
          <w:lang w:val="kk-KZ" w:eastAsia="ru-RU"/>
        </w:rPr>
      </w:pPr>
      <w:r w:rsidRPr="00310F47">
        <w:rPr>
          <w:rFonts w:ascii="Times New Roman" w:eastAsia="Times New Roman" w:hAnsi="Times New Roman" w:cs="Times New Roman"/>
          <w:position w:val="-12"/>
          <w:sz w:val="20"/>
          <w:szCs w:val="20"/>
          <w:shd w:val="clear" w:color="auto" w:fill="FFFFFF"/>
          <w:lang w:val="kk-KZ" w:eastAsia="ru-RU"/>
        </w:rPr>
        <w:object w:dxaOrig="8880" w:dyaOrig="440">
          <v:shape id="_x0000_i1793" type="#_x0000_t75" style="width:443.25pt;height:24.75pt" o:ole="">
            <v:imagedata r:id="rId1536" o:title=""/>
          </v:shape>
          <o:OLEObject Type="Embed" ProgID="Equation.3" ShapeID="_x0000_i1793" DrawAspect="Content" ObjectID="_1734341463" r:id="rId1537"/>
        </w:object>
      </w:r>
    </w:p>
    <w:p w:rsidR="00E05403" w:rsidRPr="00310F47" w:rsidRDefault="00E05403" w:rsidP="00DB18A3">
      <w:pPr>
        <w:numPr>
          <w:ilvl w:val="0"/>
          <w:numId w:val="30"/>
        </w:numPr>
        <w:autoSpaceDE w:val="0"/>
        <w:autoSpaceDN w:val="0"/>
        <w:adjustRightInd w:val="0"/>
        <w:spacing w:after="0" w:line="240" w:lineRule="auto"/>
        <w:ind w:left="0" w:firstLine="0"/>
        <w:rPr>
          <w:rFonts w:ascii="Times New Roman" w:eastAsia="Times New Roman" w:hAnsi="Times New Roman" w:cs="Times New Roman"/>
          <w:sz w:val="20"/>
          <w:szCs w:val="20"/>
          <w:shd w:val="clear" w:color="auto" w:fill="FFFFFF"/>
          <w:lang w:val="kk-KZ" w:eastAsia="ru-RU"/>
        </w:rPr>
      </w:pPr>
      <w:r w:rsidRPr="00310F47">
        <w:rPr>
          <w:rFonts w:ascii="Times New Roman" w:eastAsia="Times New Roman" w:hAnsi="Times New Roman" w:cs="Times New Roman"/>
          <w:position w:val="-12"/>
          <w:sz w:val="20"/>
          <w:szCs w:val="20"/>
          <w:shd w:val="clear" w:color="auto" w:fill="FFFFFF"/>
          <w:lang w:val="kk-KZ" w:eastAsia="ru-RU"/>
        </w:rPr>
        <w:object w:dxaOrig="2580" w:dyaOrig="360">
          <v:shape id="_x0000_i1794" type="#_x0000_t75" style="width:127.5pt;height:19.5pt" o:ole="">
            <v:imagedata r:id="rId1538" o:title=""/>
          </v:shape>
          <o:OLEObject Type="Embed" ProgID="Equation.3" ShapeID="_x0000_i1794" DrawAspect="Content" ObjectID="_1734341464" r:id="rId1539"/>
        </w:object>
      </w:r>
    </w:p>
    <w:p w:rsidR="00E05403" w:rsidRPr="00310F47" w:rsidRDefault="00E05403" w:rsidP="00273A99">
      <w:pPr>
        <w:autoSpaceDE w:val="0"/>
        <w:autoSpaceDN w:val="0"/>
        <w:adjustRightInd w:val="0"/>
        <w:spacing w:after="0" w:line="240" w:lineRule="auto"/>
        <w:rPr>
          <w:rFonts w:ascii="Times New Roman" w:eastAsia="Times New Roman" w:hAnsi="Times New Roman" w:cs="Times New Roman"/>
          <w:sz w:val="20"/>
          <w:szCs w:val="20"/>
          <w:shd w:val="clear" w:color="auto" w:fill="FFFFFF"/>
          <w:lang w:val="kk-KZ" w:eastAsia="ru-RU"/>
        </w:rPr>
      </w:pPr>
    </w:p>
    <w:p w:rsidR="00E05403" w:rsidRPr="00310F47" w:rsidRDefault="00E05403" w:rsidP="00273A99">
      <w:pPr>
        <w:autoSpaceDE w:val="0"/>
        <w:autoSpaceDN w:val="0"/>
        <w:adjustRightInd w:val="0"/>
        <w:spacing w:after="0" w:line="240" w:lineRule="auto"/>
        <w:rPr>
          <w:rFonts w:ascii="Times New Roman" w:hAnsi="Times New Roman" w:cs="Times New Roman"/>
          <w:sz w:val="20"/>
          <w:szCs w:val="20"/>
          <w:lang w:val="kk-KZ" w:eastAsia="ru-RU"/>
        </w:rPr>
      </w:pPr>
      <w:r w:rsidRPr="00310F47">
        <w:rPr>
          <w:rFonts w:ascii="Times New Roman" w:hAnsi="Times New Roman" w:cs="Times New Roman"/>
          <w:position w:val="-26"/>
          <w:sz w:val="20"/>
          <w:szCs w:val="20"/>
          <w:lang w:val="kk-KZ" w:eastAsia="ru-RU"/>
        </w:rPr>
        <w:object w:dxaOrig="4180" w:dyaOrig="700">
          <v:shape id="_x0000_i1795" type="#_x0000_t75" style="width:207pt;height:36pt" o:ole="">
            <v:imagedata r:id="rId1540" o:title=""/>
          </v:shape>
          <o:OLEObject Type="Embed" ProgID="Equation.3" ShapeID="_x0000_i1795" DrawAspect="Content" ObjectID="_1734341465" r:id="rId1541"/>
        </w:object>
      </w:r>
    </w:p>
    <w:p w:rsidR="00E05403" w:rsidRPr="00310F47" w:rsidRDefault="00E05403" w:rsidP="00DB18A3">
      <w:pPr>
        <w:numPr>
          <w:ilvl w:val="0"/>
          <w:numId w:val="30"/>
        </w:numPr>
        <w:autoSpaceDE w:val="0"/>
        <w:autoSpaceDN w:val="0"/>
        <w:adjustRightInd w:val="0"/>
        <w:spacing w:after="0" w:line="240" w:lineRule="auto"/>
        <w:ind w:left="0" w:firstLine="0"/>
        <w:rPr>
          <w:rFonts w:ascii="Times New Roman" w:hAnsi="Times New Roman" w:cs="Times New Roman"/>
          <w:sz w:val="20"/>
          <w:szCs w:val="20"/>
          <w:lang w:val="kk-KZ" w:eastAsia="ru-RU"/>
        </w:rPr>
      </w:pPr>
      <w:r w:rsidRPr="00310F47">
        <w:rPr>
          <w:rFonts w:ascii="Times New Roman" w:eastAsia="Times New Roman" w:hAnsi="Times New Roman" w:cs="Times New Roman"/>
          <w:position w:val="-12"/>
          <w:sz w:val="20"/>
          <w:szCs w:val="20"/>
          <w:shd w:val="clear" w:color="auto" w:fill="FFFFFF"/>
          <w:lang w:val="kk-KZ" w:eastAsia="ru-RU"/>
        </w:rPr>
        <w:object w:dxaOrig="1579" w:dyaOrig="360">
          <v:shape id="_x0000_i1796" type="#_x0000_t75" style="width:81pt;height:19.5pt" o:ole="">
            <v:imagedata r:id="rId1542" o:title=""/>
          </v:shape>
          <o:OLEObject Type="Embed" ProgID="Equation.3" ShapeID="_x0000_i1796" DrawAspect="Content" ObjectID="_1734341466" r:id="rId1543"/>
        </w:object>
      </w:r>
    </w:p>
    <w:p w:rsidR="00E05403" w:rsidRPr="00310F47" w:rsidRDefault="00E05403" w:rsidP="00273A99">
      <w:pPr>
        <w:autoSpaceDE w:val="0"/>
        <w:autoSpaceDN w:val="0"/>
        <w:adjustRightInd w:val="0"/>
        <w:spacing w:after="0" w:line="240" w:lineRule="auto"/>
        <w:rPr>
          <w:rFonts w:ascii="Times New Roman" w:hAnsi="Times New Roman" w:cs="Times New Roman"/>
          <w:sz w:val="20"/>
          <w:szCs w:val="20"/>
          <w:lang w:val="kk-KZ" w:eastAsia="ru-RU"/>
        </w:rPr>
      </w:pPr>
    </w:p>
    <w:p w:rsidR="00E05403" w:rsidRPr="00310F47" w:rsidRDefault="00E05403" w:rsidP="00B615E6">
      <w:pPr>
        <w:autoSpaceDE w:val="0"/>
        <w:autoSpaceDN w:val="0"/>
        <w:adjustRightInd w:val="0"/>
        <w:spacing w:after="0" w:line="240" w:lineRule="auto"/>
        <w:jc w:val="center"/>
        <w:rPr>
          <w:rFonts w:ascii="Times New Roman" w:hAnsi="Times New Roman" w:cs="Times New Roman"/>
          <w:i/>
          <w:sz w:val="20"/>
          <w:szCs w:val="20"/>
          <w:lang w:val="kk-KZ" w:eastAsia="ru-RU"/>
        </w:rPr>
      </w:pPr>
      <w:r w:rsidRPr="00310F47">
        <w:rPr>
          <w:rFonts w:ascii="Times New Roman" w:hAnsi="Times New Roman" w:cs="Times New Roman"/>
          <w:position w:val="-66"/>
          <w:sz w:val="20"/>
          <w:szCs w:val="20"/>
          <w:lang w:val="kk-KZ" w:eastAsia="ru-RU"/>
        </w:rPr>
        <w:object w:dxaOrig="6700" w:dyaOrig="1460">
          <v:shape id="_x0000_i1797" type="#_x0000_t75" style="width:336pt;height:1in" o:ole="">
            <v:imagedata r:id="rId1544" o:title=""/>
          </v:shape>
          <o:OLEObject Type="Embed" ProgID="Equation.3" ShapeID="_x0000_i1797" DrawAspect="Content" ObjectID="_1734341467" r:id="rId1545"/>
        </w:object>
      </w:r>
    </w:p>
    <w:p w:rsidR="00E05403" w:rsidRPr="00310F47" w:rsidRDefault="00E05403" w:rsidP="00B615E6">
      <w:pPr>
        <w:autoSpaceDE w:val="0"/>
        <w:autoSpaceDN w:val="0"/>
        <w:adjustRightInd w:val="0"/>
        <w:spacing w:after="0" w:line="240" w:lineRule="auto"/>
        <w:rPr>
          <w:rFonts w:ascii="Times New Roman" w:hAnsi="Times New Roman" w:cs="Times New Roman"/>
          <w:sz w:val="20"/>
          <w:szCs w:val="20"/>
          <w:lang w:val="en-US"/>
        </w:rPr>
      </w:pPr>
    </w:p>
    <w:p w:rsidR="00E05403" w:rsidRPr="00310F47" w:rsidRDefault="00E05403" w:rsidP="00B615E6">
      <w:pPr>
        <w:autoSpaceDE w:val="0"/>
        <w:autoSpaceDN w:val="0"/>
        <w:adjustRightInd w:val="0"/>
        <w:spacing w:after="0" w:line="240" w:lineRule="auto"/>
        <w:rPr>
          <w:rFonts w:ascii="Times New Roman" w:hAnsi="Times New Roman" w:cs="Times New Roman"/>
          <w:i/>
          <w:sz w:val="20"/>
          <w:szCs w:val="20"/>
          <w:lang w:val="en-US"/>
        </w:rPr>
      </w:pPr>
      <w:r w:rsidRPr="00310F47">
        <w:rPr>
          <w:rFonts w:ascii="Times New Roman" w:hAnsi="Times New Roman" w:cs="Times New Roman"/>
          <w:sz w:val="20"/>
          <w:szCs w:val="20"/>
          <w:lang w:val="kk-KZ"/>
        </w:rPr>
        <w:t xml:space="preserve">Осылайша егер </w:t>
      </w:r>
      <w:r w:rsidRPr="00310F47">
        <w:rPr>
          <w:rFonts w:ascii="Times New Roman" w:eastAsia="Times New Roman" w:hAnsi="Times New Roman" w:cs="Times New Roman"/>
          <w:position w:val="-12"/>
          <w:sz w:val="20"/>
          <w:szCs w:val="20"/>
          <w:shd w:val="clear" w:color="auto" w:fill="FFFFFF"/>
          <w:lang w:val="kk-KZ" w:eastAsia="ru-RU"/>
        </w:rPr>
        <w:object w:dxaOrig="1420" w:dyaOrig="360">
          <v:shape id="_x0000_i1798" type="#_x0000_t75" style="width:1in;height:19.5pt" o:ole="">
            <v:imagedata r:id="rId1546" o:title=""/>
          </v:shape>
          <o:OLEObject Type="Embed" ProgID="Equation.3" ShapeID="_x0000_i1798" DrawAspect="Content" ObjectID="_1734341468" r:id="rId1547"/>
        </w:object>
      </w:r>
    </w:p>
    <w:p w:rsidR="00E05403" w:rsidRPr="00310F47" w:rsidRDefault="00E05403" w:rsidP="00B615E6">
      <w:pPr>
        <w:autoSpaceDE w:val="0"/>
        <w:autoSpaceDN w:val="0"/>
        <w:adjustRightInd w:val="0"/>
        <w:spacing w:after="0" w:line="240" w:lineRule="auto"/>
        <w:rPr>
          <w:rFonts w:ascii="Times New Roman" w:eastAsia="Times New Roman" w:hAnsi="Times New Roman" w:cs="Times New Roman"/>
          <w:sz w:val="20"/>
          <w:szCs w:val="20"/>
          <w:shd w:val="clear" w:color="auto" w:fill="FFFFFF"/>
          <w:lang w:val="kk-KZ" w:eastAsia="ru-RU"/>
        </w:rPr>
      </w:pPr>
      <w:r w:rsidRPr="00310F47">
        <w:rPr>
          <w:rFonts w:ascii="Times New Roman" w:hAnsi="Times New Roman" w:cs="Times New Roman"/>
          <w:sz w:val="20"/>
          <w:szCs w:val="20"/>
          <w:lang w:val="kk-KZ"/>
        </w:rPr>
        <w:t>егер</w:t>
      </w:r>
      <w:r w:rsidRPr="00310F47">
        <w:rPr>
          <w:rFonts w:ascii="Times New Roman" w:eastAsia="Times New Roman" w:hAnsi="Times New Roman" w:cs="Times New Roman"/>
          <w:position w:val="-12"/>
          <w:sz w:val="20"/>
          <w:szCs w:val="20"/>
          <w:shd w:val="clear" w:color="auto" w:fill="FFFFFF"/>
          <w:lang w:val="kk-KZ" w:eastAsia="ru-RU"/>
        </w:rPr>
        <w:object w:dxaOrig="2840" w:dyaOrig="380">
          <v:shape id="_x0000_i1799" type="#_x0000_t75" style="width:2in;height:19.5pt" o:ole="">
            <v:imagedata r:id="rId1548" o:title=""/>
          </v:shape>
          <o:OLEObject Type="Embed" ProgID="Equation.3" ShapeID="_x0000_i1799" DrawAspect="Content" ObjectID="_1734341469" r:id="rId1549"/>
        </w:object>
      </w:r>
      <w:r w:rsidRPr="00310F47">
        <w:rPr>
          <w:rFonts w:ascii="Times New Roman" w:eastAsia="Times New Roman" w:hAnsi="Times New Roman" w:cs="Times New Roman"/>
          <w:sz w:val="20"/>
          <w:szCs w:val="20"/>
          <w:shd w:val="clear" w:color="auto" w:fill="FFFFFF"/>
          <w:lang w:val="kk-KZ" w:eastAsia="ru-RU"/>
        </w:rPr>
        <w:t>.</w:t>
      </w:r>
    </w:p>
    <w:p w:rsidR="00E05403" w:rsidRPr="00310F47" w:rsidRDefault="00E05403" w:rsidP="00B615E6">
      <w:pPr>
        <w:tabs>
          <w:tab w:val="left" w:pos="2646"/>
        </w:tabs>
        <w:autoSpaceDE w:val="0"/>
        <w:autoSpaceDN w:val="0"/>
        <w:adjustRightInd w:val="0"/>
        <w:spacing w:after="0" w:line="240" w:lineRule="auto"/>
        <w:ind w:firstLine="709"/>
        <w:jc w:val="both"/>
        <w:rPr>
          <w:rFonts w:ascii="Times New Roman" w:hAnsi="Times New Roman" w:cs="Times New Roman"/>
          <w:sz w:val="20"/>
          <w:szCs w:val="20"/>
          <w:lang w:val="kk-KZ"/>
        </w:rPr>
      </w:pPr>
    </w:p>
    <w:p w:rsidR="00E05403" w:rsidRPr="00310F47" w:rsidRDefault="00E05403" w:rsidP="00B615E6">
      <w:pPr>
        <w:tabs>
          <w:tab w:val="left" w:pos="2646"/>
        </w:tabs>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Жоғарыдағы талданған авторлардың алгебра пәні бойынша 8 сынып оқулықтарын талдап, жалпы алғанда, бұл параметр ұғымы балаларға жеткізіледі, бірақ бұл теңдеулерді жүйелі түрде бекіту, талдау және зерттеу іс жүзінде жүргізілмейді, бұл білім алушылардың зерттеу дағдыларын қалыптастыруға ғана емес, сонымен бірге оларды әртүрлі емтихандарға, соның ішінде бірыңғай ұлттық тестілеуге дайындауға да зиянды әсер етері белгілі.</w:t>
      </w:r>
    </w:p>
    <w:p w:rsidR="00E05403" w:rsidRPr="00310F47" w:rsidRDefault="00E05403" w:rsidP="00B615E6">
      <w:pPr>
        <w:spacing w:after="0" w:line="240" w:lineRule="auto"/>
        <w:jc w:val="both"/>
        <w:rPr>
          <w:rFonts w:ascii="Times New Roman" w:eastAsia="Times New Roman" w:hAnsi="Times New Roman" w:cs="Times New Roman"/>
          <w:sz w:val="20"/>
          <w:szCs w:val="20"/>
          <w:shd w:val="clear" w:color="auto" w:fill="FFFFFF"/>
          <w:lang w:val="kk-KZ" w:eastAsia="ru-RU"/>
        </w:rPr>
      </w:pPr>
    </w:p>
    <w:p w:rsidR="00E05403" w:rsidRPr="00310F47" w:rsidRDefault="00E05403" w:rsidP="00B615E6">
      <w:pPr>
        <w:spacing w:after="0" w:line="240" w:lineRule="auto"/>
        <w:ind w:firstLine="709"/>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Әдебиеттер тізімі</w:t>
      </w:r>
    </w:p>
    <w:p w:rsidR="00E05403" w:rsidRPr="00310F47" w:rsidRDefault="00E0540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1. </w:t>
      </w:r>
      <w:r w:rsidRPr="00310F47">
        <w:rPr>
          <w:rFonts w:ascii="Times New Roman" w:hAnsi="Times New Roman" w:cs="Times New Roman"/>
          <w:color w:val="000000"/>
          <w:sz w:val="20"/>
          <w:szCs w:val="20"/>
          <w:shd w:val="clear" w:color="auto" w:fill="FFFFFF"/>
          <w:lang w:val="kk-KZ"/>
        </w:rPr>
        <w:t xml:space="preserve">Мордкович, А.Г. Алгебра. </w:t>
      </w:r>
      <w:r w:rsidRPr="00310F47">
        <w:rPr>
          <w:rFonts w:ascii="Times New Roman" w:hAnsi="Times New Roman" w:cs="Times New Roman"/>
          <w:color w:val="000000"/>
          <w:sz w:val="20"/>
          <w:szCs w:val="20"/>
          <w:shd w:val="clear" w:color="auto" w:fill="FFFFFF"/>
        </w:rPr>
        <w:t>8 класс</w:t>
      </w:r>
      <w:r w:rsidRPr="00310F47">
        <w:rPr>
          <w:rFonts w:ascii="Times New Roman" w:hAnsi="Times New Roman" w:cs="Times New Roman"/>
          <w:color w:val="000000"/>
          <w:sz w:val="20"/>
          <w:szCs w:val="20"/>
          <w:shd w:val="clear" w:color="auto" w:fill="FFFFFF"/>
          <w:lang w:val="kk-KZ"/>
        </w:rPr>
        <w:t xml:space="preserve">. </w:t>
      </w:r>
      <w:r w:rsidRPr="00310F47">
        <w:rPr>
          <w:rFonts w:ascii="Times New Roman" w:hAnsi="Times New Roman" w:cs="Times New Roman"/>
          <w:color w:val="000000"/>
          <w:sz w:val="20"/>
          <w:szCs w:val="20"/>
          <w:shd w:val="clear" w:color="auto" w:fill="FFFFFF"/>
        </w:rPr>
        <w:t>- М.: [не указ</w:t>
      </w:r>
      <w:r w:rsidRPr="00310F47">
        <w:rPr>
          <w:rFonts w:ascii="Times New Roman" w:hAnsi="Times New Roman" w:cs="Times New Roman"/>
          <w:sz w:val="20"/>
          <w:szCs w:val="20"/>
          <w:shd w:val="clear" w:color="auto" w:fill="FFFFFF"/>
        </w:rPr>
        <w:t>ано], </w:t>
      </w:r>
      <w:r w:rsidRPr="00310F47">
        <w:rPr>
          <w:rStyle w:val="a3"/>
          <w:rFonts w:ascii="Times New Roman" w:hAnsi="Times New Roman" w:cs="Times New Roman"/>
          <w:b w:val="0"/>
          <w:sz w:val="20"/>
          <w:szCs w:val="20"/>
          <w:shd w:val="clear" w:color="auto" w:fill="FFFFFF"/>
        </w:rPr>
        <w:t>2010</w:t>
      </w:r>
      <w:r w:rsidRPr="00310F47">
        <w:rPr>
          <w:rFonts w:ascii="Times New Roman" w:hAnsi="Times New Roman" w:cs="Times New Roman"/>
          <w:b/>
          <w:sz w:val="20"/>
          <w:szCs w:val="20"/>
          <w:shd w:val="clear" w:color="auto" w:fill="FFFFFF"/>
        </w:rPr>
        <w:t>. - </w:t>
      </w:r>
      <w:r w:rsidRPr="00310F47">
        <w:rPr>
          <w:rStyle w:val="a3"/>
          <w:rFonts w:ascii="Times New Roman" w:hAnsi="Times New Roman" w:cs="Times New Roman"/>
          <w:b w:val="0"/>
          <w:sz w:val="20"/>
          <w:szCs w:val="20"/>
          <w:shd w:val="clear" w:color="auto" w:fill="FFFFFF"/>
        </w:rPr>
        <w:t>733</w:t>
      </w:r>
      <w:r w:rsidRPr="00310F47">
        <w:rPr>
          <w:rFonts w:ascii="Times New Roman" w:hAnsi="Times New Roman" w:cs="Times New Roman"/>
          <w:sz w:val="20"/>
          <w:szCs w:val="20"/>
          <w:shd w:val="clear" w:color="auto" w:fill="FFFFFF"/>
        </w:rPr>
        <w:t> c.</w:t>
      </w:r>
    </w:p>
    <w:p w:rsidR="00E05403" w:rsidRPr="00310F47" w:rsidRDefault="00E05403" w:rsidP="00B615E6">
      <w:pPr>
        <w:spacing w:after="0" w:line="240" w:lineRule="auto"/>
        <w:ind w:firstLine="567"/>
        <w:jc w:val="both"/>
        <w:rPr>
          <w:rFonts w:ascii="Times New Roman" w:hAnsi="Times New Roman" w:cs="Times New Roman"/>
          <w:sz w:val="20"/>
          <w:szCs w:val="20"/>
          <w:shd w:val="clear" w:color="auto" w:fill="FFFFFF"/>
          <w:lang w:val="kk-KZ"/>
        </w:rPr>
      </w:pPr>
      <w:r w:rsidRPr="00310F47">
        <w:rPr>
          <w:rFonts w:ascii="Times New Roman" w:hAnsi="Times New Roman" w:cs="Times New Roman"/>
          <w:sz w:val="20"/>
          <w:szCs w:val="20"/>
          <w:lang w:val="kk-KZ"/>
        </w:rPr>
        <w:t xml:space="preserve">2. </w:t>
      </w:r>
      <w:r w:rsidRPr="00310F47">
        <w:rPr>
          <w:rFonts w:ascii="Times New Roman" w:hAnsi="Times New Roman" w:cs="Times New Roman"/>
          <w:sz w:val="20"/>
          <w:szCs w:val="20"/>
          <w:shd w:val="clear" w:color="auto" w:fill="FFFFFF"/>
        </w:rPr>
        <w:t>Мордкович</w:t>
      </w:r>
      <w:r w:rsidRPr="00310F47">
        <w:rPr>
          <w:rFonts w:ascii="Times New Roman" w:hAnsi="Times New Roman" w:cs="Times New Roman"/>
          <w:sz w:val="20"/>
          <w:szCs w:val="20"/>
          <w:lang w:val="kk-KZ"/>
        </w:rPr>
        <w:t>А.</w:t>
      </w:r>
      <w:r w:rsidRPr="00310F47">
        <w:rPr>
          <w:rFonts w:ascii="Times New Roman" w:hAnsi="Times New Roman" w:cs="Times New Roman"/>
          <w:sz w:val="20"/>
          <w:szCs w:val="20"/>
          <w:shd w:val="clear" w:color="auto" w:fill="FFFFFF"/>
        </w:rPr>
        <w:t>Г., МишустинаТ.Н., ТульчинскаяЕ.Е. Алгебра. 8 класс. Задачник (часть 2) / А. - М.: [не указано], </w:t>
      </w:r>
      <w:r w:rsidRPr="00310F47">
        <w:rPr>
          <w:rStyle w:val="a3"/>
          <w:rFonts w:ascii="Times New Roman" w:hAnsi="Times New Roman" w:cs="Times New Roman"/>
          <w:b w:val="0"/>
          <w:sz w:val="20"/>
          <w:szCs w:val="20"/>
          <w:shd w:val="clear" w:color="auto" w:fill="FFFFFF"/>
        </w:rPr>
        <w:t>2008</w:t>
      </w:r>
      <w:r w:rsidRPr="00310F47">
        <w:rPr>
          <w:rFonts w:ascii="Times New Roman" w:hAnsi="Times New Roman" w:cs="Times New Roman"/>
          <w:b/>
          <w:sz w:val="20"/>
          <w:szCs w:val="20"/>
          <w:shd w:val="clear" w:color="auto" w:fill="FFFFFF"/>
        </w:rPr>
        <w:t>. - </w:t>
      </w:r>
      <w:r w:rsidRPr="00310F47">
        <w:rPr>
          <w:rStyle w:val="a3"/>
          <w:rFonts w:ascii="Times New Roman" w:hAnsi="Times New Roman" w:cs="Times New Roman"/>
          <w:b w:val="0"/>
          <w:sz w:val="20"/>
          <w:szCs w:val="20"/>
          <w:shd w:val="clear" w:color="auto" w:fill="FFFFFF"/>
        </w:rPr>
        <w:t>891</w:t>
      </w:r>
      <w:r w:rsidRPr="00310F47">
        <w:rPr>
          <w:rFonts w:ascii="Times New Roman" w:hAnsi="Times New Roman" w:cs="Times New Roman"/>
          <w:sz w:val="20"/>
          <w:szCs w:val="20"/>
          <w:shd w:val="clear" w:color="auto" w:fill="FFFFFF"/>
        </w:rPr>
        <w:t> c.</w:t>
      </w:r>
    </w:p>
    <w:p w:rsidR="00E05403" w:rsidRPr="00310F47" w:rsidRDefault="00E05403" w:rsidP="00B615E6">
      <w:pPr>
        <w:spacing w:after="0" w:line="240" w:lineRule="auto"/>
        <w:ind w:firstLine="567"/>
        <w:jc w:val="both"/>
        <w:rPr>
          <w:rFonts w:ascii="Times New Roman" w:hAnsi="Times New Roman" w:cs="Times New Roman"/>
          <w:iCs/>
          <w:color w:val="000000"/>
          <w:sz w:val="20"/>
          <w:szCs w:val="20"/>
          <w:lang w:val="kk-KZ"/>
        </w:rPr>
      </w:pPr>
      <w:r w:rsidRPr="00310F47">
        <w:rPr>
          <w:rFonts w:ascii="Times New Roman" w:hAnsi="Times New Roman" w:cs="Times New Roman"/>
          <w:sz w:val="20"/>
          <w:szCs w:val="20"/>
          <w:shd w:val="clear" w:color="auto" w:fill="FFFFFF"/>
          <w:lang w:val="kk-KZ"/>
        </w:rPr>
        <w:t xml:space="preserve">3. </w:t>
      </w:r>
      <w:r w:rsidRPr="00310F47">
        <w:rPr>
          <w:rFonts w:ascii="Times New Roman" w:hAnsi="Times New Roman" w:cs="Times New Roman"/>
          <w:iCs/>
          <w:color w:val="000000"/>
          <w:sz w:val="20"/>
          <w:szCs w:val="20"/>
          <w:lang w:val="kk-KZ"/>
        </w:rPr>
        <w:t>Мерзляк А.Г.,Полонский В.Б., Якир М.С. Алгебра 8 класс. – М. : Вентана–Граф, 2019.-257 с.</w:t>
      </w:r>
    </w:p>
    <w:p w:rsidR="00E05403" w:rsidRPr="00310F47" w:rsidRDefault="00E05403" w:rsidP="00B615E6">
      <w:pPr>
        <w:spacing w:after="0" w:line="240" w:lineRule="auto"/>
        <w:ind w:firstLine="567"/>
        <w:jc w:val="both"/>
        <w:rPr>
          <w:rFonts w:ascii="Times New Roman" w:hAnsi="Times New Roman" w:cs="Times New Roman"/>
          <w:iCs/>
          <w:color w:val="000000"/>
          <w:sz w:val="20"/>
          <w:szCs w:val="20"/>
          <w:lang w:val="kk-KZ"/>
        </w:rPr>
      </w:pPr>
      <w:r w:rsidRPr="00310F47">
        <w:rPr>
          <w:rFonts w:ascii="Times New Roman" w:hAnsi="Times New Roman" w:cs="Times New Roman"/>
          <w:iCs/>
          <w:color w:val="000000"/>
          <w:sz w:val="20"/>
          <w:szCs w:val="20"/>
          <w:lang w:val="kk-KZ"/>
        </w:rPr>
        <w:t>4. МакаровычЮ.Н.,МиндюкН.Г., НешковК.И., Суборова С.Б. Алгебра 8 класс. – М. : Просвещение, 2013.-287 с.</w:t>
      </w:r>
    </w:p>
    <w:p w:rsidR="00E96792" w:rsidRDefault="00E96792" w:rsidP="00B615E6">
      <w:pPr>
        <w:spacing w:after="0" w:line="240" w:lineRule="auto"/>
        <w:jc w:val="both"/>
        <w:rPr>
          <w:rFonts w:ascii="Times New Roman" w:hAnsi="Times New Roman" w:cs="Times New Roman"/>
          <w:sz w:val="20"/>
          <w:szCs w:val="20"/>
          <w:lang w:val="kk-KZ"/>
        </w:rPr>
      </w:pPr>
    </w:p>
    <w:p w:rsidR="00BB116A" w:rsidRDefault="00BB116A" w:rsidP="00B615E6">
      <w:pPr>
        <w:spacing w:after="0" w:line="240" w:lineRule="auto"/>
        <w:jc w:val="both"/>
        <w:rPr>
          <w:rFonts w:ascii="Times New Roman" w:hAnsi="Times New Roman" w:cs="Times New Roman"/>
          <w:sz w:val="20"/>
          <w:szCs w:val="20"/>
          <w:lang w:val="kk-KZ"/>
        </w:rPr>
      </w:pPr>
    </w:p>
    <w:p w:rsidR="00BB116A" w:rsidRDefault="00BB116A" w:rsidP="00B615E6">
      <w:pPr>
        <w:spacing w:after="0" w:line="240" w:lineRule="auto"/>
        <w:jc w:val="both"/>
        <w:rPr>
          <w:rFonts w:ascii="Times New Roman" w:hAnsi="Times New Roman" w:cs="Times New Roman"/>
          <w:sz w:val="20"/>
          <w:szCs w:val="20"/>
          <w:lang w:val="kk-KZ"/>
        </w:rPr>
      </w:pPr>
    </w:p>
    <w:p w:rsidR="00BB116A" w:rsidRDefault="00BB116A" w:rsidP="00B615E6">
      <w:pPr>
        <w:spacing w:after="0" w:line="240" w:lineRule="auto"/>
        <w:jc w:val="both"/>
        <w:rPr>
          <w:rFonts w:ascii="Times New Roman" w:hAnsi="Times New Roman" w:cs="Times New Roman"/>
          <w:sz w:val="20"/>
          <w:szCs w:val="20"/>
          <w:lang w:val="kk-KZ"/>
        </w:rPr>
      </w:pPr>
    </w:p>
    <w:p w:rsidR="002E34CB" w:rsidRDefault="002E34CB" w:rsidP="00B615E6">
      <w:pPr>
        <w:spacing w:after="0" w:line="240" w:lineRule="auto"/>
        <w:jc w:val="both"/>
        <w:rPr>
          <w:rFonts w:ascii="Times New Roman" w:hAnsi="Times New Roman" w:cs="Times New Roman"/>
          <w:sz w:val="20"/>
          <w:szCs w:val="20"/>
          <w:lang w:val="kk-KZ"/>
        </w:rPr>
      </w:pPr>
    </w:p>
    <w:p w:rsidR="002E34CB" w:rsidRDefault="002E34CB" w:rsidP="00B615E6">
      <w:pPr>
        <w:spacing w:after="0" w:line="240" w:lineRule="auto"/>
        <w:jc w:val="both"/>
        <w:rPr>
          <w:rFonts w:ascii="Times New Roman" w:hAnsi="Times New Roman" w:cs="Times New Roman"/>
          <w:sz w:val="20"/>
          <w:szCs w:val="20"/>
          <w:lang w:val="kk-KZ"/>
        </w:rPr>
      </w:pPr>
    </w:p>
    <w:p w:rsidR="002E34CB" w:rsidRDefault="002E34CB" w:rsidP="00B615E6">
      <w:pPr>
        <w:spacing w:after="0" w:line="240" w:lineRule="auto"/>
        <w:jc w:val="both"/>
        <w:rPr>
          <w:rFonts w:ascii="Times New Roman" w:hAnsi="Times New Roman" w:cs="Times New Roman"/>
          <w:sz w:val="20"/>
          <w:szCs w:val="20"/>
          <w:lang w:val="kk-KZ"/>
        </w:rPr>
      </w:pPr>
    </w:p>
    <w:p w:rsidR="002E34CB" w:rsidRDefault="002E34CB" w:rsidP="00B615E6">
      <w:pPr>
        <w:spacing w:after="0" w:line="240" w:lineRule="auto"/>
        <w:jc w:val="both"/>
        <w:rPr>
          <w:rFonts w:ascii="Times New Roman" w:hAnsi="Times New Roman" w:cs="Times New Roman"/>
          <w:sz w:val="20"/>
          <w:szCs w:val="20"/>
          <w:lang w:val="kk-KZ"/>
        </w:rPr>
      </w:pPr>
    </w:p>
    <w:p w:rsidR="002E34CB" w:rsidRDefault="002E34CB" w:rsidP="00B615E6">
      <w:pPr>
        <w:spacing w:after="0" w:line="240" w:lineRule="auto"/>
        <w:jc w:val="both"/>
        <w:rPr>
          <w:rFonts w:ascii="Times New Roman" w:hAnsi="Times New Roman" w:cs="Times New Roman"/>
          <w:sz w:val="20"/>
          <w:szCs w:val="20"/>
          <w:lang w:val="kk-KZ"/>
        </w:rPr>
      </w:pPr>
    </w:p>
    <w:p w:rsidR="002E34CB" w:rsidRPr="00292659" w:rsidRDefault="002E34CB" w:rsidP="002E34CB">
      <w:pPr>
        <w:pStyle w:val="a8"/>
        <w:rPr>
          <w:rFonts w:ascii="Times New Roman" w:hAnsi="Times New Roman" w:cs="Times New Roman"/>
          <w:b/>
          <w:sz w:val="20"/>
          <w:szCs w:val="20"/>
          <w:lang w:val="kk-KZ"/>
        </w:rPr>
      </w:pPr>
      <w:r w:rsidRPr="00292659">
        <w:rPr>
          <w:rFonts w:ascii="Times New Roman" w:hAnsi="Times New Roman" w:cs="Times New Roman"/>
          <w:b/>
          <w:sz w:val="20"/>
          <w:szCs w:val="20"/>
          <w:lang w:val="kk-KZ"/>
        </w:rPr>
        <w:lastRenderedPageBreak/>
        <w:t>ӘОЖ</w:t>
      </w:r>
      <w:r w:rsidRPr="00292659">
        <w:rPr>
          <w:rFonts w:ascii="Times New Roman" w:hAnsi="Times New Roman" w:cs="Times New Roman"/>
          <w:b/>
          <w:sz w:val="20"/>
          <w:szCs w:val="20"/>
        </w:rPr>
        <w:t xml:space="preserve"> </w:t>
      </w:r>
      <w:r w:rsidRPr="00292659">
        <w:rPr>
          <w:rFonts w:ascii="Times New Roman" w:hAnsi="Times New Roman" w:cs="Times New Roman"/>
          <w:b/>
          <w:sz w:val="20"/>
          <w:szCs w:val="20"/>
          <w:lang w:val="kk-KZ"/>
        </w:rPr>
        <w:t>004.02</w:t>
      </w:r>
    </w:p>
    <w:p w:rsidR="002E34CB" w:rsidRPr="003D7275" w:rsidRDefault="002E34CB" w:rsidP="00292659">
      <w:pPr>
        <w:pStyle w:val="a8"/>
        <w:jc w:val="center"/>
        <w:rPr>
          <w:rFonts w:ascii="Times New Roman" w:hAnsi="Times New Roman" w:cs="Times New Roman"/>
          <w:b/>
          <w:sz w:val="20"/>
          <w:szCs w:val="20"/>
          <w:lang w:val="kk-KZ"/>
        </w:rPr>
      </w:pPr>
      <w:r w:rsidRPr="003D7275">
        <w:rPr>
          <w:rFonts w:ascii="Times New Roman" w:hAnsi="Times New Roman" w:cs="Times New Roman"/>
          <w:b/>
          <w:sz w:val="20"/>
          <w:szCs w:val="20"/>
          <w:lang w:val="kk-KZ"/>
        </w:rPr>
        <w:t>Иксебаева Ж</w:t>
      </w:r>
      <w:r>
        <w:rPr>
          <w:rFonts w:ascii="Times New Roman" w:hAnsi="Times New Roman" w:cs="Times New Roman"/>
          <w:b/>
          <w:sz w:val="20"/>
          <w:szCs w:val="20"/>
          <w:lang w:val="kk-KZ"/>
        </w:rPr>
        <w:t>.</w:t>
      </w:r>
      <w:r w:rsidRPr="003D7275">
        <w:rPr>
          <w:rFonts w:ascii="Times New Roman" w:hAnsi="Times New Roman" w:cs="Times New Roman"/>
          <w:b/>
          <w:sz w:val="20"/>
          <w:szCs w:val="20"/>
          <w:lang w:val="kk-KZ"/>
        </w:rPr>
        <w:t>С</w:t>
      </w:r>
      <w:r>
        <w:rPr>
          <w:rFonts w:ascii="Times New Roman" w:hAnsi="Times New Roman" w:cs="Times New Roman"/>
          <w:b/>
          <w:sz w:val="20"/>
          <w:szCs w:val="20"/>
          <w:lang w:val="kk-KZ"/>
        </w:rPr>
        <w:t xml:space="preserve">., </w:t>
      </w:r>
      <w:r w:rsidRPr="003D7275">
        <w:rPr>
          <w:rFonts w:ascii="Times New Roman" w:hAnsi="Times New Roman" w:cs="Times New Roman"/>
          <w:b/>
          <w:sz w:val="20"/>
          <w:szCs w:val="20"/>
          <w:lang w:val="kk-KZ"/>
        </w:rPr>
        <w:t>Химеденова З</w:t>
      </w:r>
      <w:r>
        <w:rPr>
          <w:rFonts w:ascii="Times New Roman" w:hAnsi="Times New Roman" w:cs="Times New Roman"/>
          <w:b/>
          <w:sz w:val="20"/>
          <w:szCs w:val="20"/>
          <w:lang w:val="kk-KZ"/>
        </w:rPr>
        <w:t>.М</w:t>
      </w:r>
    </w:p>
    <w:p w:rsidR="002E34CB" w:rsidRDefault="002E34CB" w:rsidP="00292659">
      <w:pPr>
        <w:pStyle w:val="a8"/>
        <w:jc w:val="center"/>
        <w:rPr>
          <w:rFonts w:ascii="Times New Roman" w:hAnsi="Times New Roman" w:cs="Times New Roman"/>
          <w:i/>
          <w:sz w:val="20"/>
          <w:szCs w:val="20"/>
          <w:lang w:val="kk-KZ"/>
        </w:rPr>
      </w:pPr>
      <w:r w:rsidRPr="003D7275">
        <w:rPr>
          <w:rFonts w:ascii="Times New Roman" w:hAnsi="Times New Roman" w:cs="Times New Roman"/>
          <w:i/>
          <w:sz w:val="20"/>
          <w:szCs w:val="20"/>
          <w:lang w:val="kk-KZ"/>
        </w:rPr>
        <w:t xml:space="preserve">М.Өтемісов атындағы Батыс Қазақстан университеті, </w:t>
      </w:r>
    </w:p>
    <w:p w:rsidR="002E34CB" w:rsidRPr="003D7275" w:rsidRDefault="002E34CB" w:rsidP="00292659">
      <w:pPr>
        <w:pStyle w:val="a8"/>
        <w:jc w:val="center"/>
        <w:rPr>
          <w:rFonts w:ascii="Times New Roman" w:hAnsi="Times New Roman" w:cs="Times New Roman"/>
          <w:i/>
          <w:sz w:val="20"/>
          <w:szCs w:val="20"/>
          <w:lang w:val="kk-KZ"/>
        </w:rPr>
      </w:pPr>
      <w:r>
        <w:rPr>
          <w:rFonts w:ascii="Times New Roman" w:hAnsi="Times New Roman" w:cs="Times New Roman"/>
          <w:i/>
          <w:sz w:val="20"/>
          <w:szCs w:val="20"/>
          <w:lang w:val="kk-KZ"/>
        </w:rPr>
        <w:t>Орал қ, Қазақстан</w:t>
      </w:r>
    </w:p>
    <w:p w:rsidR="002E34CB" w:rsidRPr="003D7275" w:rsidRDefault="002E34CB" w:rsidP="00292659">
      <w:pPr>
        <w:pStyle w:val="a8"/>
        <w:jc w:val="center"/>
        <w:rPr>
          <w:rFonts w:ascii="Times New Roman" w:hAnsi="Times New Roman" w:cs="Times New Roman"/>
          <w:b/>
          <w:sz w:val="20"/>
          <w:szCs w:val="20"/>
          <w:lang w:val="kk-KZ"/>
        </w:rPr>
      </w:pPr>
    </w:p>
    <w:p w:rsidR="002E34CB" w:rsidRPr="003D7275" w:rsidRDefault="002E34CB" w:rsidP="00292659">
      <w:pPr>
        <w:pStyle w:val="a8"/>
        <w:jc w:val="center"/>
        <w:rPr>
          <w:rFonts w:ascii="Times New Roman" w:hAnsi="Times New Roman" w:cs="Times New Roman"/>
          <w:b/>
          <w:sz w:val="20"/>
          <w:szCs w:val="20"/>
          <w:lang w:val="kk-KZ"/>
        </w:rPr>
      </w:pPr>
      <w:r w:rsidRPr="003D7275">
        <w:rPr>
          <w:rFonts w:ascii="Times New Roman" w:hAnsi="Times New Roman" w:cs="Times New Roman"/>
          <w:b/>
          <w:sz w:val="20"/>
          <w:szCs w:val="20"/>
          <w:lang w:val="kk-KZ"/>
        </w:rPr>
        <w:t>АВТОМАТТАНДЫРЫЛҒАН АҚПАРАТТЫҚ ЖҮЙЕЛЕРДІ ҚОЛДАНУ ЕРЕКШЕЛІКТЕРІ</w:t>
      </w:r>
    </w:p>
    <w:p w:rsidR="002E34CB" w:rsidRPr="003D7275" w:rsidRDefault="002E34CB" w:rsidP="00292659">
      <w:pPr>
        <w:pStyle w:val="a8"/>
        <w:jc w:val="center"/>
        <w:rPr>
          <w:rFonts w:ascii="Times New Roman" w:hAnsi="Times New Roman" w:cs="Times New Roman"/>
          <w:b/>
          <w:sz w:val="20"/>
          <w:szCs w:val="20"/>
          <w:lang w:val="kk-KZ"/>
        </w:rPr>
      </w:pPr>
    </w:p>
    <w:p w:rsidR="002E34CB" w:rsidRPr="003D7275" w:rsidRDefault="002E34CB" w:rsidP="002E34CB">
      <w:pPr>
        <w:pStyle w:val="a8"/>
        <w:ind w:firstLine="709"/>
        <w:jc w:val="center"/>
        <w:rPr>
          <w:rFonts w:ascii="Times New Roman" w:hAnsi="Times New Roman" w:cs="Times New Roman"/>
          <w:sz w:val="20"/>
          <w:szCs w:val="20"/>
          <w:lang w:val="kk-KZ"/>
        </w:rPr>
      </w:pPr>
    </w:p>
    <w:p w:rsidR="002E34CB" w:rsidRPr="003D7275" w:rsidRDefault="002E34CB" w:rsidP="002E34CB">
      <w:pPr>
        <w:pStyle w:val="a8"/>
        <w:ind w:firstLine="709"/>
        <w:jc w:val="both"/>
        <w:rPr>
          <w:rFonts w:ascii="Times New Roman" w:hAnsi="Times New Roman" w:cs="Times New Roman"/>
          <w:sz w:val="20"/>
          <w:szCs w:val="20"/>
          <w:lang w:val="kk-KZ"/>
        </w:rPr>
      </w:pPr>
      <w:r w:rsidRPr="003D7275">
        <w:rPr>
          <w:rFonts w:ascii="Times New Roman" w:hAnsi="Times New Roman" w:cs="Times New Roman"/>
          <w:sz w:val="20"/>
          <w:szCs w:val="20"/>
          <w:lang w:val="kk-KZ"/>
        </w:rPr>
        <w:t>Ақпараттық технологиялар деңгейі немесе техникалық деңгей</w:t>
      </w:r>
      <w:r w:rsidRPr="003D7275">
        <w:rPr>
          <w:rFonts w:ascii="Times New Roman" w:hAnsi="Times New Roman" w:cs="Times New Roman"/>
          <w:color w:val="4D5156"/>
          <w:sz w:val="20"/>
          <w:szCs w:val="20"/>
          <w:shd w:val="clear" w:color="auto" w:fill="FFFFFF"/>
          <w:lang w:val="kk-KZ"/>
        </w:rPr>
        <w:t xml:space="preserve"> —</w:t>
      </w:r>
      <w:r w:rsidRPr="003D7275">
        <w:rPr>
          <w:rFonts w:ascii="Times New Roman" w:hAnsi="Times New Roman" w:cs="Times New Roman"/>
          <w:sz w:val="20"/>
          <w:szCs w:val="20"/>
          <w:lang w:val="kk-KZ"/>
        </w:rPr>
        <w:t xml:space="preserve"> бұл компанияның міндеттерін жүзеге асыру үшін қолданылатын техникалық құралдардың интеграцияланған кешені және қатаң логикалық ғана емес, сонымен қатар бағдарламалық және аппараттық типтегі техникалық компоненттерді де қамтиды. Автоматтандырылған ақпараттық жүйелер (ААЖ) функциялары белгілі бір жеке мақсатқа жетуге бағытталған іс-қимылдар жиынтығы болып табылады, ақпараттық, басқарушылық, сондай-ақ қорғаныс және көмекші болып бөлінеді. Ақпараттық архитектура</w:t>
      </w:r>
      <w:r w:rsidRPr="003D7275">
        <w:rPr>
          <w:rFonts w:ascii="Times New Roman" w:hAnsi="Times New Roman" w:cs="Times New Roman"/>
          <w:color w:val="4D5156"/>
          <w:sz w:val="20"/>
          <w:szCs w:val="20"/>
          <w:shd w:val="clear" w:color="auto" w:fill="FFFFFF"/>
          <w:lang w:val="kk-KZ"/>
        </w:rPr>
        <w:t xml:space="preserve"> —</w:t>
      </w:r>
      <w:r w:rsidRPr="003D7275">
        <w:rPr>
          <w:rFonts w:ascii="Times New Roman" w:hAnsi="Times New Roman" w:cs="Times New Roman"/>
          <w:sz w:val="20"/>
          <w:szCs w:val="20"/>
          <w:lang w:val="kk-KZ"/>
        </w:rPr>
        <w:t xml:space="preserve"> бұл ААЖ жұмыс істейтін деректердің логикалық ұйымы, яғни іс жүзінде мәліметтер базасы мен білім базасының құрылымы, сондай-ақ олардың өзара әрекеттесу принциптері. Архитектура туралы айтатын болсақ, аппараттық, бағдарламалық және ақпараттық, сондай-ақ ұйымдастырушылық компоненттерге бөліну, олардың өзара байланысы мен егжей-тегжейлері баса айтылады. Енді архитектураның бірнеше деңгейін бөлуге болады: бизнес деңгейі немесе бизнес архитектурасы, сондай-ақ техникалық деңгей немесе ақпараттық технологиялар деңгейі. Осыған байланысты ішкі жүйелер өзара әрекеттесетін компоненттерден тұрады. Тәжірибе көрсеткендей, архитектураны басқа тең жағдайларда ғана түрлендіру даму іс-шараларының жалпы шығындарын жүздеген есе өзгертуге мүмкіндік береді [4].</w:t>
      </w:r>
    </w:p>
    <w:p w:rsidR="002E34CB" w:rsidRPr="003D7275" w:rsidRDefault="002E34CB" w:rsidP="002E34CB">
      <w:pPr>
        <w:pStyle w:val="a8"/>
        <w:ind w:firstLine="709"/>
        <w:jc w:val="both"/>
        <w:rPr>
          <w:rFonts w:ascii="Times New Roman" w:hAnsi="Times New Roman" w:cs="Times New Roman"/>
          <w:color w:val="111111"/>
          <w:sz w:val="20"/>
          <w:szCs w:val="20"/>
          <w:lang w:val="kk-KZ"/>
        </w:rPr>
      </w:pPr>
      <w:r w:rsidRPr="003D7275">
        <w:rPr>
          <w:rFonts w:ascii="Times New Roman" w:hAnsi="Times New Roman" w:cs="Times New Roman"/>
          <w:color w:val="111111"/>
          <w:sz w:val="20"/>
          <w:szCs w:val="20"/>
          <w:lang w:val="kk-KZ"/>
        </w:rPr>
        <w:t>Автоматтандырылған ақпараттық жүйелер адамды өзінің барлық іс-әрекеттерінің оңтайлы стратегиясы мен тактикасын басқару және әзірлеу мақсатында пайдалануға болатын қызметінің әртүрлі салаларында ақпаратпен қамтамасыз етеді. Автоматтандырылған ақпараттық жүйелерде адам қызметінің белгілі бір саласынан немесе тиісті пәндік саладан ақпарат сақталатын ақпараттық қор бар. Автоматтандырылған ақпараттық жүйелерді дамыту оларды үнемі жетілдіруге қойылатын талаптарды көрсетеді. Мысал ретінде ААЖ жұбын талдау белгілі бір критерийлерге сәйкес жүргізілуі мүмкін, бұл оларды енгізу мүмкіндігі мен орындылығын анықтауға мүмкіндік береді. Осы мақсатта ішкі істер министрлігінің заманауи, жоғары өнімді есептеу ақпараттық орталықтарының практикалық қолданылуын қарастырған жөн, олардың негізгі жұмыс формасы бүгінгі күні өте кең таралған автоматтандырылған ақпараттық жүйелермен ұсынылған [2].</w:t>
      </w:r>
    </w:p>
    <w:p w:rsidR="002E34CB" w:rsidRPr="003D7275" w:rsidRDefault="002E34CB" w:rsidP="002E34CB">
      <w:pPr>
        <w:pStyle w:val="a8"/>
        <w:ind w:firstLine="709"/>
        <w:jc w:val="both"/>
        <w:rPr>
          <w:rFonts w:ascii="Times New Roman" w:hAnsi="Times New Roman" w:cs="Times New Roman"/>
          <w:sz w:val="20"/>
          <w:szCs w:val="20"/>
          <w:lang w:val="kk-KZ"/>
        </w:rPr>
      </w:pPr>
      <w:r w:rsidRPr="003D7275">
        <w:rPr>
          <w:rFonts w:ascii="Times New Roman" w:hAnsi="Times New Roman" w:cs="Times New Roman"/>
          <w:sz w:val="20"/>
          <w:szCs w:val="20"/>
          <w:lang w:val="kk-KZ"/>
        </w:rPr>
        <w:t>Бүгінгі күні ұлттық ғылыми-техникалық ақпарат орталығы қолданатын, алдын ала белгіленген функцияларды орындау мақсатында ақпараттық-маңызды технологияларды іске асыратын барлық орындалатын қызметті автоматтандыру жөніндегі қызметкерлер мен барлық кешенді құралдармен ұсынылған автоматтандырылған ақпараттық-маңызды жүйе ерекше тәсілмен ерекшеленеді. Жұмысқа ұсынылатын жүйенің ерекшелігінің арқасында әкімшілік пен тәуелсіздіктің бірлігі, сондай-ақ ғылыми, ғылыми-техникалық және инновациялық жобалар мен бағдарламаларды сараптамалық бағалаудың толық және жан-жақты ашықтығы мен жариялылығы қамтамасыз етіледі. Орталық жарты ғасырдан астам уақыт бұрын Қазақ КСР Министрлер Кеңесінің Қаулысына сәйкес Орталық ғылыми-техникалық ақпарат институты ретінде құрылды. Қазіргі уақытта орталық республикада қорғалған докторлық және кандидаттық диссертацияларды, ғылыми-зерттеу және тәжірибелік-конструкторлық жұмыстар туралы есептерді, ғылыми-техникалық бағдарламаларды, депозитке салынған ғылыми жұмыстарды, қазақстандық ғалымдардың жарияланымдарын (жыл сайын он мыңнан астам) қамтитын деректі ағындарды жинайды, өңдейді және талдайды. Сонымен қатар, ұжымдық және жеке абоненттердің, соның ішінде елдің әртүрлі билік органдарының жалпыұлттық және жаһандық ең маңызды ақпараттық ресурстарына қол жетімділік қамтамасыз етіледі және осы негізде бүгінгі таңда ең қажетті ақпараттық-маңызды қызметтердің толық спектрі ұсынылады.</w:t>
      </w:r>
    </w:p>
    <w:p w:rsidR="002E34CB" w:rsidRPr="003D7275" w:rsidRDefault="002E34CB" w:rsidP="002E34CB">
      <w:pPr>
        <w:pStyle w:val="a8"/>
        <w:ind w:firstLine="709"/>
        <w:jc w:val="both"/>
        <w:rPr>
          <w:rFonts w:ascii="Times New Roman" w:hAnsi="Times New Roman" w:cs="Times New Roman"/>
          <w:sz w:val="20"/>
          <w:szCs w:val="20"/>
          <w:lang w:val="kk-KZ"/>
        </w:rPr>
      </w:pPr>
      <w:r w:rsidRPr="003D7275">
        <w:rPr>
          <w:rFonts w:ascii="Times New Roman" w:hAnsi="Times New Roman" w:cs="Times New Roman"/>
          <w:sz w:val="20"/>
          <w:szCs w:val="20"/>
          <w:lang w:val="kk-KZ"/>
        </w:rPr>
        <w:t xml:space="preserve">Ақпараттық-маңызды пакетте ғылым мен экономиканың түрлі салалары бойынша диссертациялармен және ғылыми-зерттеу және тәжірибелік-конструкторлық жұмыстар, ғылыми-техникалық бағдарламалар, депозиттелген қолжазбалар бойынша есептермен мәліметтер базасында ақпаратқа тақырыптық іздеу жүргізу, сондай-ақ тұтынушылардың сұранысына сәйкес мәліметтер тізілімінің материалдары бойынша толық тақырыптық жинақ жасау қамтылады. Докторлық диссертацияны және ғылыми есептілікті техникалық ресімдеумен қорғаудан кейін беру үшін докторлық диссертацияны дайындау бойынша консультативтік қолдау көрсетуді есепке алу кезінде шаруашылық шарттарды және әртүрлі бастамашыл зерттеулерді тіркей отырып, құжаттарды индекстеу де маңызды болып табылады. Диссертациялық карточкаларды толтырумен және барлық тіркелген Ғылыми зерттеулер мен атауларды ескере отырып, мәліметтер тізіліміндегі ғылыми, ғылыми-техникалық жобалар атауларының қайталанатын нұсқасы сияқты көрсеткішті тексерумен консультациялық қолдау көрсетіледі. Функционал шеңберінде Жарияланымдар бойынша мәліметтердің шетелдік және отандық тізілімі негізінде жарияланымдар мен дәйексөздердің жалпы санын айқындау шарттарында ғылыми жұмысты, мақаланы немесе рефератты, сондай-ақ қарыз алуға арналған нормативтік құжаттаманы тексеру жүргізіледі. Мәліметтер тізіліміне мәліметтерді жіберу ISSN белгісімен жүзеге асырылады. </w:t>
      </w:r>
      <w:r w:rsidRPr="003D7275">
        <w:rPr>
          <w:rFonts w:ascii="Times New Roman" w:hAnsi="Times New Roman" w:cs="Times New Roman"/>
          <w:sz w:val="20"/>
          <w:szCs w:val="20"/>
          <w:lang w:val="kk-KZ"/>
        </w:rPr>
        <w:lastRenderedPageBreak/>
        <w:t>Ғылыми-зерттеу және тәжірибелік-конструкторлық жұмыстардың негізгі миссиясы отандық ғалымдардың әлеуетін жалпы ұйым мен ұжым тұрғысынан, неғұрлым перспективалы ғалымдарды, ғылыми-сапалық сипаттамаларын жақсарта отырып, барлық жобалар мен бағдарламалардың базалық құрамдас бөліктерінің маңыздылығын анықтауға бағытталған тәуелсіз және объективті ғылыми-техникалық дағдыларды ұйымдастыру арқылы іске асыруға ықпал етуге мүмкіндік береді.</w:t>
      </w:r>
    </w:p>
    <w:p w:rsidR="002E34CB" w:rsidRPr="003D7275" w:rsidRDefault="002E34CB" w:rsidP="002E34CB">
      <w:pPr>
        <w:pStyle w:val="a8"/>
        <w:ind w:firstLine="709"/>
        <w:jc w:val="both"/>
        <w:rPr>
          <w:rFonts w:ascii="Times New Roman" w:hAnsi="Times New Roman" w:cs="Times New Roman"/>
          <w:sz w:val="20"/>
          <w:szCs w:val="20"/>
          <w:lang w:val="kk-KZ"/>
        </w:rPr>
      </w:pPr>
      <w:r w:rsidRPr="003D7275">
        <w:rPr>
          <w:rFonts w:ascii="Times New Roman" w:hAnsi="Times New Roman" w:cs="Times New Roman"/>
          <w:sz w:val="20"/>
          <w:szCs w:val="20"/>
          <w:lang w:val="kk-KZ"/>
        </w:rPr>
        <w:t>Қазіргі уақытта МЖК-ға қатысты ААЖ тар-ның ең жоғары кәсіби деңгейінде жүзеге асырылатын қызмет маңызды болып табылады. МЖК ААЖ типіндегі толық дайын жүйені өнеркәсіптік пайдалануға беру сегіз жыл бұрын жүзеге асырылды. Аталған жобаның негізгі мақсаты-басқару жүйесі мен әдістерін жетілдіру, республикада үйлестіру мен бақылаудың ең жоғары тиімді тетіктерін енгізу. Бұл міндетке бүгінгі күні жер учаскелерін жоғары тиімді пайдалануға, олардың шаруашылық айналымға белсенді қатысуына және жалпы азаматтық қажеттіліктерді толық қанағаттандыру мүддесінде жер нарығындағы инвестициялық белсенділікті ынталандыруға толық көлемде кепілдік беретін мемлекеттің саяси желісін жүйелі және дәйекті іске асыру үшін көрсеткіштер болған кезде қол жеткізуге болады. МЖК жоғары ақпараттық бөлімін жүргізу жоспарларына ААЖ енгізу ерекше маңызға ие. Жобаның негізгі міндеттері МЖК тізілімін қалыптастыру саласында мемлекеттің саяси желісін іске асыру тұрғысынан нормативтік-құқықтық аспектілерді әзірлеу және жетілдіру сияқты бағыттармен ұсынылған.</w:t>
      </w:r>
    </w:p>
    <w:p w:rsidR="002E34CB" w:rsidRPr="003D7275" w:rsidRDefault="002E34CB" w:rsidP="002E34CB">
      <w:pPr>
        <w:pStyle w:val="a8"/>
        <w:ind w:firstLine="709"/>
        <w:jc w:val="both"/>
        <w:rPr>
          <w:rFonts w:ascii="Times New Roman" w:hAnsi="Times New Roman" w:cs="Times New Roman"/>
          <w:sz w:val="20"/>
          <w:szCs w:val="20"/>
          <w:lang w:val="kk-KZ"/>
        </w:rPr>
      </w:pPr>
      <w:r w:rsidRPr="003D7275">
        <w:rPr>
          <w:rFonts w:ascii="Times New Roman" w:hAnsi="Times New Roman" w:cs="Times New Roman"/>
          <w:sz w:val="20"/>
          <w:szCs w:val="20"/>
          <w:lang w:val="kk-KZ"/>
        </w:rPr>
        <w:t>Қазақстан Республикасының аумағында ел аумағында жер телімдерінің тізілімін жүргізудің инновациялық әдістерін оқыту және жерді түгендеу және бағалау шеңберінде меншіктің барлық нысандарының және ілеспе жылжымайтын мүліктің учаскелерін кадастрлық есепке алу, кадастрлық объектілер мәліметтерінің автоматтандырылған тізілімдерін жасау Қолданыстағы шындықтарда маңызды болып табылады. Осыған байланысты жер тізілімін жүргізуге арналған мекемелерде бағдарламалық және аппараттық жүйелерді, ақпараттық-маңызды технологиялар мен инновациялық Ұлттық бағдарламалық құралдарды, ақпараттық-маңызды қауіпсіздік құралдарын орналастыруға, аталған аумақтарды оқыту, есепке алу және жерді бағалау процестерін автоматтандыруды қамтамасыз етуге назар аударылады. Бүгінгі таңда оқыту, есепке алу, техникалық түгендеу, толық бағалау, құқықтар мен салық салуды тіркеу, жер мен ғимараттарды басқару және басқару, сондай-ақ олардың арасында Электрондық ақпарат алмасу жүйесін құруға қатысты ақпараттық-маңызды жүйелердің үйлесімділігін қамтамасыз ету өте маңызды. Осы себепті кадрларды оқыту мен қайта даярлауды ұйымдастыру және жүргізу, жерді тіркеу іс-әрекеттерін қамтамасыз ету, сондай-ақ бағалау тұрғысынан жер-кадастрлық іс-шараларды өткізу маңызды.</w:t>
      </w:r>
    </w:p>
    <w:p w:rsidR="002E34CB" w:rsidRPr="003D7275" w:rsidRDefault="002E34CB" w:rsidP="002E34CB">
      <w:pPr>
        <w:pStyle w:val="a8"/>
        <w:ind w:firstLine="709"/>
        <w:jc w:val="both"/>
        <w:rPr>
          <w:rFonts w:ascii="Times New Roman" w:hAnsi="Times New Roman" w:cs="Times New Roman"/>
          <w:sz w:val="20"/>
          <w:szCs w:val="20"/>
          <w:lang w:val="kk-KZ"/>
        </w:rPr>
      </w:pPr>
      <w:r w:rsidRPr="003D7275">
        <w:rPr>
          <w:rFonts w:ascii="Times New Roman" w:hAnsi="Times New Roman" w:cs="Times New Roman"/>
          <w:sz w:val="20"/>
          <w:szCs w:val="20"/>
          <w:lang w:val="kk-KZ"/>
        </w:rPr>
        <w:t>Іс-шаралар көлемі елдің жер тізілімінің қажетті мәліметтерін контексттік қалыптастыра отырып, оларды толық қайта құрылымдай отырып және жағдайды міндетті түрде реттей отырып, жерге меншік құқығын саралаудың үздіксіз процесіне кепілдік береді. Қаржылық-материалдық, технологиялық ресурстар мен қызметкерлер тұрғысынан өте айқын және маңызды шектеулер жағдайында МЖК ААЖ сияқты бүкіл ауқымды аумақтық-бөлу жүйесінің жоғары тиімді жұмыс істеуін қалыптастыру және одан әрі қолдау бағдарламаға бағдарланған жоспарлау мен басқаруды пайдалана отырып, кезең-кезеңімен ғана жүзеге асырылуы мүмкін. Дәл осы себептен МЖК-ға қызмет көрсету үшін бағдарламалық-технологиялық кешендер саласында жоспарлы түрде өрістету кадастрлық есепке алудың және кәсіптік қызмет көрсетудің жаңа автоматтандырылған технологияларын енгізуді, түгендеу және жерге орналастыру жұмыстарын орындауды, цифрлық тақырыптық кадастрлық карталарды құруды міндетті түрде толықтырады.</w:t>
      </w:r>
    </w:p>
    <w:p w:rsidR="002E34CB" w:rsidRPr="003D7275" w:rsidRDefault="002E34CB" w:rsidP="002E34CB">
      <w:pPr>
        <w:pStyle w:val="a8"/>
        <w:ind w:firstLine="709"/>
        <w:jc w:val="both"/>
        <w:rPr>
          <w:rFonts w:ascii="Times New Roman" w:hAnsi="Times New Roman" w:cs="Times New Roman"/>
          <w:sz w:val="20"/>
          <w:szCs w:val="20"/>
          <w:lang w:val="kk-KZ"/>
        </w:rPr>
      </w:pPr>
    </w:p>
    <w:p w:rsidR="002E34CB" w:rsidRPr="003D7275" w:rsidRDefault="002E34CB" w:rsidP="002E34CB">
      <w:pPr>
        <w:pStyle w:val="a8"/>
        <w:ind w:firstLine="709"/>
        <w:jc w:val="center"/>
        <w:rPr>
          <w:rFonts w:ascii="Times New Roman" w:hAnsi="Times New Roman" w:cs="Times New Roman"/>
          <w:b/>
          <w:sz w:val="20"/>
          <w:szCs w:val="20"/>
          <w:lang w:val="kk-KZ"/>
        </w:rPr>
      </w:pPr>
      <w:r w:rsidRPr="003D7275">
        <w:rPr>
          <w:rFonts w:ascii="Times New Roman" w:hAnsi="Times New Roman" w:cs="Times New Roman"/>
          <w:b/>
          <w:sz w:val="20"/>
          <w:szCs w:val="20"/>
          <w:lang w:val="kk-KZ"/>
        </w:rPr>
        <w:t>Ә</w:t>
      </w:r>
      <w:r w:rsidRPr="003D7275">
        <w:rPr>
          <w:rFonts w:ascii="Times New Roman" w:hAnsi="Times New Roman" w:cs="Times New Roman"/>
          <w:b/>
          <w:sz w:val="20"/>
          <w:szCs w:val="20"/>
        </w:rPr>
        <w:t>дебиеттер</w:t>
      </w:r>
      <w:r w:rsidRPr="003D7275">
        <w:rPr>
          <w:rFonts w:ascii="Times New Roman" w:hAnsi="Times New Roman" w:cs="Times New Roman"/>
          <w:b/>
          <w:sz w:val="20"/>
          <w:szCs w:val="20"/>
          <w:lang w:val="kk-KZ"/>
        </w:rPr>
        <w:t>:</w:t>
      </w:r>
    </w:p>
    <w:p w:rsidR="002E34CB" w:rsidRPr="003D7275" w:rsidRDefault="002E34CB" w:rsidP="002E34CB">
      <w:pPr>
        <w:pStyle w:val="a8"/>
        <w:ind w:firstLine="709"/>
        <w:jc w:val="center"/>
        <w:rPr>
          <w:rFonts w:ascii="Times New Roman" w:hAnsi="Times New Roman" w:cs="Times New Roman"/>
          <w:b/>
          <w:sz w:val="20"/>
          <w:szCs w:val="20"/>
          <w:lang w:val="kk-KZ"/>
        </w:rPr>
      </w:pPr>
    </w:p>
    <w:p w:rsidR="002E34CB" w:rsidRPr="003D7275" w:rsidRDefault="002E34CB" w:rsidP="002E34CB">
      <w:pPr>
        <w:pStyle w:val="a8"/>
        <w:numPr>
          <w:ilvl w:val="0"/>
          <w:numId w:val="165"/>
        </w:numPr>
        <w:jc w:val="both"/>
        <w:rPr>
          <w:rFonts w:ascii="Times New Roman" w:hAnsi="Times New Roman" w:cs="Times New Roman"/>
          <w:color w:val="000000"/>
          <w:sz w:val="20"/>
          <w:szCs w:val="20"/>
        </w:rPr>
      </w:pPr>
      <w:r w:rsidRPr="003D7275">
        <w:rPr>
          <w:rFonts w:ascii="Times New Roman" w:hAnsi="Times New Roman" w:cs="Times New Roman"/>
          <w:color w:val="000000"/>
          <w:sz w:val="20"/>
          <w:szCs w:val="20"/>
        </w:rPr>
        <w:t>Автоматизация проектирования вычислительных систем. Языки, моделирование и базы данных / ред. М. Брейер. - М.: Мир, 2015. – 463 c.</w:t>
      </w:r>
    </w:p>
    <w:p w:rsidR="002E34CB" w:rsidRPr="003D7275" w:rsidRDefault="002E34CB" w:rsidP="002E34CB">
      <w:pPr>
        <w:pStyle w:val="a8"/>
        <w:numPr>
          <w:ilvl w:val="0"/>
          <w:numId w:val="165"/>
        </w:numPr>
        <w:jc w:val="both"/>
        <w:rPr>
          <w:rFonts w:ascii="Times New Roman" w:hAnsi="Times New Roman" w:cs="Times New Roman"/>
          <w:color w:val="000000"/>
          <w:sz w:val="20"/>
          <w:szCs w:val="20"/>
        </w:rPr>
      </w:pPr>
      <w:r w:rsidRPr="003D7275">
        <w:rPr>
          <w:rFonts w:ascii="Times New Roman" w:hAnsi="Times New Roman" w:cs="Times New Roman"/>
          <w:color w:val="000000"/>
          <w:sz w:val="20"/>
          <w:szCs w:val="20"/>
        </w:rPr>
        <w:t>Вдовин, В. М. Предметно-ориентированные экономические информационные системы: Учебное пособие / В. М. Вдовин, Л. Е. Суркова и др. - М.: Дашков и К, 2016. – 388 c.</w:t>
      </w:r>
    </w:p>
    <w:p w:rsidR="002E34CB" w:rsidRPr="003D7275" w:rsidRDefault="002E34CB" w:rsidP="002E34CB">
      <w:pPr>
        <w:pStyle w:val="a8"/>
        <w:numPr>
          <w:ilvl w:val="0"/>
          <w:numId w:val="165"/>
        </w:numPr>
        <w:jc w:val="both"/>
        <w:rPr>
          <w:rFonts w:ascii="Times New Roman" w:hAnsi="Times New Roman" w:cs="Times New Roman"/>
          <w:color w:val="000000"/>
          <w:sz w:val="20"/>
          <w:szCs w:val="20"/>
        </w:rPr>
      </w:pPr>
      <w:r w:rsidRPr="003D7275">
        <w:rPr>
          <w:rFonts w:ascii="Times New Roman" w:hAnsi="Times New Roman" w:cs="Times New Roman"/>
          <w:color w:val="000000"/>
          <w:sz w:val="20"/>
          <w:szCs w:val="20"/>
        </w:rPr>
        <w:t>Информационные системы и технологии: Научное издание. / Под ред. Ю. Ф. Тельнова. - М.: ЮНИТИ, 2016. – 303 c.</w:t>
      </w:r>
    </w:p>
    <w:p w:rsidR="002E34CB" w:rsidRPr="003D7275" w:rsidRDefault="002E34CB" w:rsidP="002E34CB">
      <w:pPr>
        <w:pStyle w:val="a8"/>
        <w:numPr>
          <w:ilvl w:val="0"/>
          <w:numId w:val="165"/>
        </w:numPr>
        <w:jc w:val="both"/>
        <w:rPr>
          <w:rFonts w:ascii="Times New Roman" w:hAnsi="Times New Roman" w:cs="Times New Roman"/>
          <w:sz w:val="20"/>
          <w:szCs w:val="20"/>
        </w:rPr>
      </w:pPr>
      <w:r w:rsidRPr="003D7275">
        <w:rPr>
          <w:rFonts w:ascii="Times New Roman" w:hAnsi="Times New Roman" w:cs="Times New Roman"/>
          <w:color w:val="000000"/>
          <w:sz w:val="20"/>
          <w:szCs w:val="20"/>
        </w:rPr>
        <w:t>Ипатова, Э. Р. Методологии и технологии системного проектирования информационных систем / Э. Р. Ипатова, Ю. В. Ипатов. - М.: Флинта, 2016. – 256 c.</w:t>
      </w:r>
    </w:p>
    <w:p w:rsidR="002E34CB" w:rsidRPr="003D7275" w:rsidRDefault="002E34CB" w:rsidP="002E34CB">
      <w:pPr>
        <w:pStyle w:val="a8"/>
        <w:numPr>
          <w:ilvl w:val="0"/>
          <w:numId w:val="165"/>
        </w:numPr>
        <w:jc w:val="both"/>
        <w:rPr>
          <w:rFonts w:ascii="Times New Roman" w:hAnsi="Times New Roman" w:cs="Times New Roman"/>
          <w:color w:val="000000"/>
          <w:sz w:val="20"/>
          <w:szCs w:val="20"/>
        </w:rPr>
      </w:pPr>
      <w:r w:rsidRPr="003D7275">
        <w:rPr>
          <w:rFonts w:ascii="Times New Roman" w:hAnsi="Times New Roman" w:cs="Times New Roman"/>
          <w:color w:val="000000"/>
          <w:sz w:val="20"/>
          <w:szCs w:val="20"/>
        </w:rPr>
        <w:t>Исаев, Г. Н. Проектирование информационных систем: учебное пособие – М.: ОМЕГА-Л, 2015. – 424 с</w:t>
      </w:r>
    </w:p>
    <w:p w:rsidR="00BB116A" w:rsidRPr="002E34CB" w:rsidRDefault="00BB116A" w:rsidP="00B615E6">
      <w:pPr>
        <w:spacing w:after="0" w:line="240" w:lineRule="auto"/>
        <w:jc w:val="both"/>
        <w:rPr>
          <w:rFonts w:ascii="Times New Roman" w:hAnsi="Times New Roman" w:cs="Times New Roman"/>
          <w:sz w:val="20"/>
          <w:szCs w:val="20"/>
        </w:rPr>
      </w:pPr>
    </w:p>
    <w:p w:rsidR="00BB116A" w:rsidRDefault="00BB116A" w:rsidP="00B615E6">
      <w:pPr>
        <w:spacing w:after="0" w:line="240" w:lineRule="auto"/>
        <w:jc w:val="both"/>
        <w:rPr>
          <w:rFonts w:ascii="Times New Roman" w:hAnsi="Times New Roman" w:cs="Times New Roman"/>
          <w:sz w:val="20"/>
          <w:szCs w:val="20"/>
          <w:lang w:val="kk-KZ"/>
        </w:rPr>
      </w:pPr>
    </w:p>
    <w:p w:rsidR="00BB116A" w:rsidRDefault="00BB116A" w:rsidP="00B615E6">
      <w:pPr>
        <w:spacing w:after="0" w:line="240" w:lineRule="auto"/>
        <w:jc w:val="both"/>
        <w:rPr>
          <w:rFonts w:ascii="Times New Roman" w:hAnsi="Times New Roman" w:cs="Times New Roman"/>
          <w:sz w:val="20"/>
          <w:szCs w:val="20"/>
          <w:lang w:val="kk-KZ"/>
        </w:rPr>
      </w:pPr>
    </w:p>
    <w:p w:rsidR="00BB116A" w:rsidRDefault="00BB116A" w:rsidP="00B615E6">
      <w:pPr>
        <w:spacing w:after="0" w:line="240" w:lineRule="auto"/>
        <w:jc w:val="both"/>
        <w:rPr>
          <w:rFonts w:ascii="Times New Roman" w:hAnsi="Times New Roman" w:cs="Times New Roman"/>
          <w:sz w:val="20"/>
          <w:szCs w:val="20"/>
          <w:lang w:val="kk-KZ"/>
        </w:rPr>
      </w:pPr>
    </w:p>
    <w:p w:rsidR="00BB116A" w:rsidRDefault="00BB116A" w:rsidP="00B615E6">
      <w:pPr>
        <w:spacing w:after="0" w:line="240" w:lineRule="auto"/>
        <w:jc w:val="both"/>
        <w:rPr>
          <w:rFonts w:ascii="Times New Roman" w:hAnsi="Times New Roman" w:cs="Times New Roman"/>
          <w:sz w:val="20"/>
          <w:szCs w:val="20"/>
          <w:lang w:val="kk-KZ"/>
        </w:rPr>
      </w:pPr>
    </w:p>
    <w:p w:rsidR="00BB116A" w:rsidRDefault="00BB116A" w:rsidP="00B615E6">
      <w:pPr>
        <w:spacing w:after="0" w:line="240" w:lineRule="auto"/>
        <w:jc w:val="both"/>
        <w:rPr>
          <w:rFonts w:ascii="Times New Roman" w:hAnsi="Times New Roman" w:cs="Times New Roman"/>
          <w:sz w:val="20"/>
          <w:szCs w:val="20"/>
          <w:lang w:val="kk-KZ"/>
        </w:rPr>
      </w:pPr>
    </w:p>
    <w:p w:rsidR="002E34CB" w:rsidRPr="00310F47" w:rsidRDefault="002E34CB" w:rsidP="00B615E6">
      <w:pPr>
        <w:spacing w:after="0" w:line="240" w:lineRule="auto"/>
        <w:jc w:val="both"/>
        <w:rPr>
          <w:rFonts w:ascii="Times New Roman" w:hAnsi="Times New Roman" w:cs="Times New Roman"/>
          <w:sz w:val="20"/>
          <w:szCs w:val="20"/>
          <w:lang w:val="kk-KZ"/>
        </w:rPr>
      </w:pPr>
    </w:p>
    <w:p w:rsidR="00703049" w:rsidRDefault="00703049" w:rsidP="00B615E6">
      <w:pPr>
        <w:spacing w:after="0" w:line="240" w:lineRule="auto"/>
        <w:rPr>
          <w:rFonts w:ascii="Times New Roman" w:hAnsi="Times New Roman" w:cs="Times New Roman"/>
          <w:color w:val="000000"/>
          <w:sz w:val="20"/>
          <w:szCs w:val="20"/>
        </w:rPr>
      </w:pPr>
    </w:p>
    <w:p w:rsidR="00292659" w:rsidRPr="00310F47" w:rsidRDefault="00292659" w:rsidP="00B615E6">
      <w:pPr>
        <w:spacing w:after="0" w:line="240" w:lineRule="auto"/>
        <w:rPr>
          <w:rFonts w:ascii="Times New Roman" w:hAnsi="Times New Roman" w:cs="Times New Roman"/>
          <w:color w:val="000000"/>
          <w:sz w:val="20"/>
          <w:szCs w:val="20"/>
        </w:rPr>
      </w:pPr>
    </w:p>
    <w:p w:rsidR="00E05403" w:rsidRDefault="00E05403" w:rsidP="00B615E6">
      <w:pPr>
        <w:spacing w:after="0" w:line="240" w:lineRule="auto"/>
        <w:jc w:val="both"/>
        <w:rPr>
          <w:rFonts w:ascii="Times New Roman" w:hAnsi="Times New Roman" w:cs="Times New Roman"/>
          <w:b/>
          <w:sz w:val="20"/>
          <w:szCs w:val="20"/>
          <w:lang w:val="kk-KZ"/>
        </w:rPr>
      </w:pPr>
      <w:r w:rsidRPr="00BB116A">
        <w:rPr>
          <w:rFonts w:ascii="Times New Roman" w:hAnsi="Times New Roman" w:cs="Times New Roman"/>
          <w:b/>
          <w:sz w:val="20"/>
          <w:szCs w:val="20"/>
          <w:lang w:val="kk-KZ"/>
        </w:rPr>
        <w:lastRenderedPageBreak/>
        <w:t>ӘОЖ 530.1</w:t>
      </w:r>
    </w:p>
    <w:p w:rsidR="0014778F" w:rsidRPr="00BB116A" w:rsidRDefault="0014778F" w:rsidP="00B615E6">
      <w:pPr>
        <w:spacing w:after="0" w:line="240" w:lineRule="auto"/>
        <w:jc w:val="both"/>
        <w:rPr>
          <w:rFonts w:ascii="Times New Roman" w:hAnsi="Times New Roman" w:cs="Times New Roman"/>
          <w:b/>
          <w:sz w:val="20"/>
          <w:szCs w:val="20"/>
        </w:rPr>
      </w:pPr>
    </w:p>
    <w:p w:rsidR="00E05403" w:rsidRPr="00310F47" w:rsidRDefault="00E05403" w:rsidP="00B615E6">
      <w:pPr>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lang w:val="kk-KZ"/>
        </w:rPr>
        <w:t>Кадырова Г.М. Базаров М.Д.</w:t>
      </w:r>
    </w:p>
    <w:p w:rsidR="00E05403" w:rsidRPr="00310F47" w:rsidRDefault="00E05403" w:rsidP="00B615E6">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М.Өтемісов атындағы Батыс Қазақстан университеті,</w:t>
      </w:r>
    </w:p>
    <w:p w:rsidR="00E05403" w:rsidRPr="00310F47" w:rsidRDefault="00E05403" w:rsidP="00B615E6">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Орал қ, Қазақстан</w:t>
      </w:r>
    </w:p>
    <w:p w:rsidR="00E05403" w:rsidRPr="00310F47" w:rsidRDefault="00E05403" w:rsidP="00B615E6">
      <w:pPr>
        <w:spacing w:after="0" w:line="240" w:lineRule="auto"/>
        <w:jc w:val="center"/>
        <w:rPr>
          <w:rFonts w:ascii="Times New Roman" w:hAnsi="Times New Roman" w:cs="Times New Roman"/>
          <w:i/>
          <w:sz w:val="20"/>
          <w:szCs w:val="20"/>
          <w:lang w:val="kk-KZ"/>
        </w:rPr>
      </w:pPr>
    </w:p>
    <w:p w:rsidR="00E05403" w:rsidRPr="00310F47" w:rsidRDefault="00E05403"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7 - СЫНЫПТАҒЫ ФИЗИКАЛЫҚ ТЕРМИНДЕРДІ ҚАЛЫПТАСТЫРУ МӘСЕЛЕЛЕРІ</w:t>
      </w:r>
    </w:p>
    <w:p w:rsidR="00E05403" w:rsidRPr="00310F47" w:rsidRDefault="00E05403" w:rsidP="00B615E6">
      <w:pPr>
        <w:spacing w:after="0" w:line="240" w:lineRule="auto"/>
        <w:jc w:val="center"/>
        <w:rPr>
          <w:rFonts w:ascii="Times New Roman" w:hAnsi="Times New Roman" w:cs="Times New Roman"/>
          <w:b/>
          <w:sz w:val="20"/>
          <w:szCs w:val="20"/>
          <w:lang w:val="kk-KZ"/>
        </w:rPr>
      </w:pPr>
    </w:p>
    <w:p w:rsidR="00E05403" w:rsidRPr="00310F47" w:rsidRDefault="00E0540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Қазақстан Республикасының Конституциясының кіріспе бөлімінде “Қазақстан Республикасында мемлекеттік тіл – қазақ тілі” деп жазылған. Өркениетті елдерде мемлекеттік тілдің қолдану аясы өте кең: кейбір зерттеушілер тілдің 50 түрлі әлеуметтік функциялары бар екендігін айтады. Қазақстан Республикасының тәуелсіздігі жарияланған соң қазақ тілінің қолдану аясы ұлғая бастады. Бұрын “отбасы - ошақ қасы” міндетін атқаратын гәзет-журналдардың, ақпарат құралдарының қолдану тілі ғана болатын, қазақ тілі енді балабақшалардың, арнаулы және жоғарғы білім орындарының, кеңсе іс-қағаздарының тіліне айнала бастады. Жаратылыстану ғылымдарының ішінде өзгелерінен гөрі жедел дамып, кеңінен қанат жайғаны да, күнделікті өмірде көбірек қолданыс тапқаны да физика екені баршамызға аян. Физикада жыл сайын жаңа ғылыми ұғымдар пайда болуда,ғылыми тілі де, ғылыми стильде үздіксіз баюда. Осыған орай, бірқатар жаңа физикалық терминдер мен терминдік тіркестер қосылып отыр. Бұларды дер кезінде игеріп, ғылыми тіл қажетіне жаратудың зәрулігі айтпаса да түсінікті.</w:t>
      </w:r>
    </w:p>
    <w:p w:rsidR="00E05403" w:rsidRPr="00310F47" w:rsidRDefault="00E0540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Табиғаттану ғылымдарының маңыздыларының бірі физика екендігі баршамызға белгілі. Бірақ қазақ тілінде жазылған оқулықтар, әдістемелік оқулықтар қанағаттанарлық емес. Негізгі себеп - физика терминдері тұрақтандырылмауы, бір ізге салынбағандығы, кей уақытта бір терминнің әр түрлі баламаларының ұсынылуы т.с.с.</w:t>
      </w:r>
    </w:p>
    <w:p w:rsidR="00E05403" w:rsidRPr="00310F47" w:rsidRDefault="00E0540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Физика терминдерінің қорын жасауда Әбдуәлі Қайдаровтың терминология проблемасына қатысты 11 принципін еске алған жөн. Біз төртінші нөмірлі принципін ұстанып : «Термин шығармашылығында туысқан түркі тілдерінің, (әсіресе терминология дәстүріне бай жазба тілдердің) озық тәжірибелерінен, терминдік өрнек үлгілерінен, оңтайлы да үйлесімді сөз жасау моделдерінен мүмкіндігіне қарай пайдалану принципін» жадымыздан шығармауымыз керек. Академик Ә.Қайдаровтың бұлай деуі тарихи ақиқатқа қайшы емес. </w:t>
      </w:r>
    </w:p>
    <w:p w:rsidR="00E05403" w:rsidRPr="00310F47" w:rsidRDefault="00E0540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Ғалым “салалық терминдер мен атауларды жаңадан жасауда, өзгертуде, ауыстыруда ең алдымен қазақ тілінің төл және бұрыннан қалыптасқан байырғы лексикалық байлығын сарқа пайдалану” деген айдар тағылған үшінші принципке жете тоқталып,бұл принципті жақтаушылар аз емес екенін сөз етіп, “орыстанып” кеткен тілімізді “қазақтандыру”мақсатын “орыс тілі арқылы енген кірме сөздерді біртіндеп ығыстыру арқылы жалпы орыс тілі ықпалынан құтылу” деп түсіндіреді. Сондықтан қазақ тіліндегі ғылыми терминдер қорын жасағанда, әр түркі тілінің сандық үлесін сақтау қажет. Олай болмайынша “арийлік физика” кебін киіп қалуымыз ғажап емес.</w:t>
      </w:r>
    </w:p>
    <w:p w:rsidR="00E05403" w:rsidRPr="00310F47" w:rsidRDefault="00E0540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Өткен ғасырдың отызыншы жылдары Германия үкіметін басқару фашисттердің қолына түскені белгілі. Фашисттік идеологтар немістер арийлердің ұрпақтары,сондықтан олар бүкіл дүние жүзіне үстемдік жүргізуі керек, ғылым тілі тек қана неміс тілі  бола алады – деп даурықты. Физика ғылымынан “интерференция ”,“дифракция”, “поляризация”, “магнит” сияқты терминдер алыстатылып, олардың орнына көне және жаңа неміс тілдерінен баламалар ұсынды, сөйтіп “арийлік физика” курсы пайда болды. Мың жыл өмір сүруді көздеген фашизм талқандалып, “арийлік физика” атымен жоғалғаны бәрімізге белгілі. </w:t>
      </w:r>
    </w:p>
    <w:p w:rsidR="00E05403" w:rsidRPr="00310F47" w:rsidRDefault="00E0540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Көршілес Қытай Халық Республикасында физикалық терминдердің барлығы таза қытай сөзі екені бізді қуанта алмайды, себебі дүние жүзіндегі ғылыми сыйлықтардың біреуі болатын Нобель сыйлығының лауреаты атағын оқымыстылар арасында тап-таза қытай мектептерін бітіріп, тап-таза қытай тіліндегі ғылым орталықтарында қызмет істеп Нобель сыйлығының атағына ие болған ешкім жоқ. </w:t>
      </w:r>
    </w:p>
    <w:p w:rsidR="00E05403" w:rsidRPr="00310F47" w:rsidRDefault="00E0540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Бұл тұжырымдар кейбір қазақ зерттеушілерінің, оқымыстыларының “ғылыми терминдерді жаппай қазақшалау керек” деген тенденцияның еш келешегі жоқ екенін айқын көрсете алады. </w:t>
      </w:r>
    </w:p>
    <w:p w:rsidR="00E05403" w:rsidRPr="00310F47" w:rsidRDefault="00E0540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Алғаш мектеп бағдарламасына сай келетін  оқулықты Елдес Омаровтың аударуымен 1931 жылы басылып шықты (Цингер А.В Физика, 1931, 1-бөлім. Е.Омаровтың қамалуына байланысты 2-ші бөлім шықпай қалған.). Сол кездің өзінде-ақ көптеген мың терминдер мен жаңа сөз тіркестері жасалды, талай ескірген сөздер жаңарып, жаңа мағынағы ие болды. Әрине ол ұстанымы қалыптаса қойған жоқ еді. Термин жасауда оның қарапайым халыққа түсінікті болу жағы басшылыққа алынғаны байқалады. Жаппай сауатсыздықтан енді ғана арыла бастаған тұста  бұл үрдісті құптамасқа болмайды. А.В.Цингердің орыс тіліндегі нұсқасында да талай халықаралық терминдердің аударылып алынғаны байқалады.</w:t>
      </w:r>
    </w:p>
    <w:p w:rsidR="00E05403" w:rsidRPr="00310F47" w:rsidRDefault="00E0540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Инерция - екпін, масса - маңыз, объектив - ауыздық, катушка -шырмауық, рычаг - бұрау, полюс - төбе, ферромагнит - темірмагнит, окуляр -кездік, паравоз - атарба тәрізді ана тілінің мүмкіндіктеріне сәйкестендіріп алынған терминдер жазу тек бізде ғана емес, барлық одақтас мемлекеттердің алғашқы аудармаларында кездеседі. Әрине халықтың өсу, өркендеу  тұрғысынан қарағанда, термин қабылдаудың бұл тәсілінде  табиғи заңдылық басшылыққа алынғаны байқалады. Шынында да халықтың білімге деген  құштарлығы енді ояна бастаған сол шақта термин екен деп шетелдік сөздерді дәл қазіргідей қаптатып </w:t>
      </w:r>
      <w:r w:rsidRPr="00310F47">
        <w:rPr>
          <w:rFonts w:ascii="Times New Roman" w:hAnsi="Times New Roman" w:cs="Times New Roman"/>
          <w:sz w:val="20"/>
          <w:szCs w:val="20"/>
          <w:lang w:val="kk-KZ"/>
        </w:rPr>
        <w:lastRenderedPageBreak/>
        <w:t xml:space="preserve">жібергенімен ешнәрсе шықпаған болар еді. Халықтың ол кездегі мәдени дәрежесі, ой-өрісі ол терминдер мағынасын түсінуге жетпегені былай тұрсын, тіпті ондай сөздерді дұрыс айтудың өзі едәуір қиындық келтірген болар еді. Жаңа ұғымдардың қай тілде болса да бірден қалыптасып, өз атауын дөп басып дәл таба бермейді. Ол кезең - кезеңнен тұратын ұзақ жылдардың еншісіне тиетін аса күрделі жұмыс. </w:t>
      </w:r>
    </w:p>
    <w:p w:rsidR="00E05403" w:rsidRPr="00310F47" w:rsidRDefault="00E0540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Алғашқы жылдар аудармаларына тән тағы бір кемшілік - орыс не шетел тіліндегі терминдерді басқа бір тілдегі баламамен алмастыру. Мысалы, градуировка – шкалалау, двигатель - машина, зарядка - электрлену. Аударма термин жасаудың бұл тәсілі де өздігінен тумағаны байқалады. Осы іспеттес аудармалар орыс тіліндегі  оқулықтарда да кездеседі</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 температура - градус теплоты. Тұңғыш жасалған қадам болғандықтан, бұл аударма оқулықта бұлардан басқа талай олқықтар мен  жаңсақтықтар кездесіп отырады. Кейде бір ұғымды білдіретін термин басқа бір ұғымның шылауында кетіп, өзгере салады : температура - жылулық, энергия - қуат, атмосфера - ауа.</w:t>
      </w:r>
    </w:p>
    <w:p w:rsidR="00E05403" w:rsidRPr="00310F47" w:rsidRDefault="00E0540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Жоғарыда көрсетілгендей кемшілігі бола тұрса да, ол аударманың үлгі аларлық жақтары да баршылық. Ең бастысы Е.Омаров - ана тілін жете меңгерген зиялы қауым өкілі. Аударманың тілі тұщымды, әсерлі шыққан. Орыс тілінің жетегіне көзсіз ілесіп кете бермей,физиканы ана тілінде сөйлетуге айрықша көңіл бөлген. Мәселенің бұл жағы бізде әлі күнге ақсап келе жатқаны белгілі.</w:t>
      </w:r>
    </w:p>
    <w:p w:rsidR="00E05403" w:rsidRPr="00310F47" w:rsidRDefault="00E0540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Соңғы оқулықтардағы терминдер арасында да жаңартуды, жақсарта түсуді қажет ететін баламалар кездесіп қалады. Бұларда да термин қалыптастыру, оның мағынасын саралауда біраз кемшіліктер бар. Бір термин әр оқулықта әр түрлі аталып, синонимділікке жол берілген: трубка - түтік, трубка, түтікше; изоброжение - кескін, бейнелеу; углерод - көміртегі, көміртек.</w:t>
      </w:r>
    </w:p>
    <w:p w:rsidR="00E05403" w:rsidRPr="00310F47" w:rsidRDefault="00E0540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Бір термин бір оқулықтың ішінде түрліше аударылып,диалект туғызу жайы да кездеседі: подставка  -тұғыр, тормыз - тежеуіш, тежегіш; дефект -кемістік, ақау; структура - құрылым, структура т.б. Терминнің орыс тіліндегі сыртқы кейіпіне еліктеу нәтижесінде ұғымдық мәні тар, құлаққа тосын естілетін сөздер де бар. Мысалы, кулачковый механизм – жұдырықты механизм деп сөзбе-сөз алынған. Өз тілімізде ежелден келе жатқан  ұршығы тайыпты деген тіркес бар. Олай болса ұршықты механизм деп алынғаны дұрыс еді.</w:t>
      </w:r>
    </w:p>
    <w:p w:rsidR="00E05403" w:rsidRPr="00310F47" w:rsidRDefault="00E0540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Кейінгі кездері термин жасауда сөзбе-сөз аудармадан мағыналық аудармаға көшу үрдісі байқалады. Мысалы, темное пространство - қараңғы кеңістік деп аударма, последовательные соединение – тізбектей қосу, последовательные фазы - тетелес фазалар, тонкая структура спектров - спектрдің нәзік түзілісі, тонкие опыты - мұқият жасалған тәжірибелер, глубокий вакуум - терең вакуум, глубокое охлаждение - мейлінше салқындату қатары да мағыналық аудармаға жатады және мұндай аудармалар сөздік қорымызды байытып, оқулық тілін жақсарта түседі.</w:t>
      </w:r>
    </w:p>
    <w:p w:rsidR="00E05403" w:rsidRPr="00310F47" w:rsidRDefault="00E0540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Түркі тілдес тілдер бірнеше  топқа бөлінетіні белгілі: қыпшақ, оғыз, қарлұқ, шағатай және аралық топтар. Башқұрт тіл маманы Т.М.Ғарипов өз еңбегінде қыпшақ тобына қазақ, қырғыз, башқұрт, ноғай және қарайым елдерінің тілдерін жатқызады (10 түркі тілдес халықтар).</w:t>
      </w:r>
    </w:p>
    <w:p w:rsidR="00E05403" w:rsidRPr="00310F47" w:rsidRDefault="00E0540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Қазақша физика терминдерін тұрақтандыру үшін қазақша физика терминдерін топтастыру қажет. Біздің ойымызша қазақша физика терминдерін міндетті түрде үш топқа жатқызуға болады.</w:t>
      </w:r>
    </w:p>
    <w:p w:rsidR="00E05403" w:rsidRPr="00310F47" w:rsidRDefault="00E0540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en-US"/>
        </w:rPr>
        <w:t>I</w:t>
      </w:r>
      <w:r w:rsidRPr="00310F47">
        <w:rPr>
          <w:rFonts w:ascii="Times New Roman" w:hAnsi="Times New Roman" w:cs="Times New Roman"/>
          <w:sz w:val="20"/>
          <w:szCs w:val="20"/>
          <w:lang w:val="kk-KZ"/>
        </w:rPr>
        <w:t xml:space="preserve"> топ – қазақша баламалары бар терминдер.</w:t>
      </w:r>
    </w:p>
    <w:p w:rsidR="00E05403" w:rsidRPr="00310F47" w:rsidRDefault="00E0540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II топ - Біріккен Ұлттар Ұйымының ресми тілдері - ағылшын, неміс, француз, ислам, араб тілдері арқылы (қысқаша халықаралық тілдер) енген терминдер.</w:t>
      </w:r>
    </w:p>
    <w:p w:rsidR="00E05403" w:rsidRPr="00310F47" w:rsidRDefault="00E0540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III топ - Түркі тілдес ұлттар мен ұлыстардың тілдері арқылы енгізген және қалыптасқан терминдер.</w:t>
      </w:r>
    </w:p>
    <w:p w:rsidR="00E05403" w:rsidRPr="00310F47" w:rsidRDefault="00E0540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Жетілдірілген, жүйеленген терминологиялық лексиканың қалыптасуы - ұлт тілінің дамығандығының, кемелденгендігінің ең басты белгілерінің бірі. Бұл лексикалық қабат дұрыс қалыптастырылмаса, халықтың білім алу, ғылымды игеру мен дамытудың,ақпарат алу және оны тарату қажеттіліктері толық істелмейді. Қоғамдық және ғылыми ой - сананың жетілмей, кенжелеп қалуына жол беріледі. Сол себепті ғылыми-техникалық және басқа да салалардың терминологиясын дамыту және қалыптастыру мемлекеттік маңызы зор іс болып табылады. </w:t>
      </w:r>
    </w:p>
    <w:p w:rsidR="00E05403" w:rsidRPr="00310F47" w:rsidRDefault="00E0540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Тіл - халықтық болғанымен ол жеке адамға, жеке адамның ой мен санасына, оның адами әрекетіне тәуелсіз емес. Олай болса,тілді, әсіресе оның терминологиясын саналы түрде бағыттап отыруға болады. Олай етпей, оны еркіне жіберсе, ол бей-берекет күй кешуі мүмкін. Себебі тілдің бай-кедей болуы немесе таза-былғанған болуы оның тұтынушыларына байланысты. Тұтынушылары шын мәнінде сауатты, білімді болса, онда оның тілі де жүйелі, дамыған болады.Терминдерді реттеп, жүйелеп отыру сөзсіз қажет. Қажет қана емес, ол -міндетті  түрде істелінуі тиісті іс. Егер мұндай мақсатты істер болмаса, яғни тілді жат сөздерден  дүркін-дүркін тазартып отырмаса, тілдің кірленіп, былғанып кетуі ғажап емес.</w:t>
      </w:r>
    </w:p>
    <w:p w:rsidR="00E05403" w:rsidRPr="00310F47" w:rsidRDefault="00E05403" w:rsidP="00B615E6">
      <w:pPr>
        <w:spacing w:after="0" w:line="240" w:lineRule="auto"/>
        <w:jc w:val="both"/>
        <w:rPr>
          <w:rFonts w:ascii="Times New Roman" w:hAnsi="Times New Roman" w:cs="Times New Roman"/>
          <w:sz w:val="20"/>
          <w:szCs w:val="20"/>
          <w:lang w:val="kk-KZ"/>
        </w:rPr>
      </w:pPr>
    </w:p>
    <w:p w:rsidR="00E05403" w:rsidRPr="00310F47" w:rsidRDefault="00E05403"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7-сыныптағы физика терминдерінің қазақ,орыс және ағылшын тілдеріндегі минимумы</w:t>
      </w:r>
    </w:p>
    <w:p w:rsidR="00E05403" w:rsidRPr="00310F47" w:rsidRDefault="00E05403" w:rsidP="00B615E6">
      <w:pPr>
        <w:spacing w:after="0" w:line="240" w:lineRule="auto"/>
        <w:jc w:val="both"/>
        <w:rPr>
          <w:rFonts w:ascii="Times New Roman" w:hAnsi="Times New Roman" w:cs="Times New Roman"/>
          <w:sz w:val="20"/>
          <w:szCs w:val="20"/>
          <w:lang w:val="kk-KZ"/>
        </w:rPr>
      </w:pPr>
    </w:p>
    <w:tbl>
      <w:tblPr>
        <w:tblStyle w:val="aa"/>
        <w:tblW w:w="0" w:type="auto"/>
        <w:tblLook w:val="04A0"/>
      </w:tblPr>
      <w:tblGrid>
        <w:gridCol w:w="491"/>
        <w:gridCol w:w="3061"/>
        <w:gridCol w:w="3016"/>
        <w:gridCol w:w="2718"/>
      </w:tblGrid>
      <w:tr w:rsidR="00E05403" w:rsidRPr="00310F47" w:rsidTr="00E05403">
        <w:tc>
          <w:tcPr>
            <w:tcW w:w="496" w:type="dxa"/>
          </w:tcPr>
          <w:p w:rsidR="00E05403" w:rsidRPr="00310F47" w:rsidRDefault="00E05403" w:rsidP="00B615E6">
            <w:pPr>
              <w:rPr>
                <w:rFonts w:ascii="Times New Roman" w:hAnsi="Times New Roman" w:cs="Times New Roman"/>
                <w:b/>
                <w:sz w:val="20"/>
                <w:szCs w:val="20"/>
                <w:lang w:val="kk-KZ"/>
              </w:rPr>
            </w:pPr>
            <w:r w:rsidRPr="00310F47">
              <w:rPr>
                <w:rFonts w:ascii="Times New Roman" w:hAnsi="Times New Roman" w:cs="Times New Roman"/>
                <w:b/>
                <w:sz w:val="20"/>
                <w:szCs w:val="20"/>
                <w:lang w:val="kk-KZ"/>
              </w:rPr>
              <w:t>№</w:t>
            </w:r>
          </w:p>
        </w:tc>
        <w:tc>
          <w:tcPr>
            <w:tcW w:w="3158" w:type="dxa"/>
          </w:tcPr>
          <w:p w:rsidR="00E05403" w:rsidRPr="00310F47" w:rsidRDefault="00E05403" w:rsidP="00B615E6">
            <w:pPr>
              <w:rPr>
                <w:rFonts w:ascii="Times New Roman" w:hAnsi="Times New Roman" w:cs="Times New Roman"/>
                <w:b/>
                <w:sz w:val="20"/>
                <w:szCs w:val="20"/>
                <w:lang w:val="kk-KZ"/>
              </w:rPr>
            </w:pPr>
            <w:r w:rsidRPr="00310F47">
              <w:rPr>
                <w:rFonts w:ascii="Times New Roman" w:hAnsi="Times New Roman" w:cs="Times New Roman"/>
                <w:b/>
                <w:sz w:val="20"/>
                <w:szCs w:val="20"/>
                <w:lang w:val="kk-KZ"/>
              </w:rPr>
              <w:t xml:space="preserve">Қазақша </w:t>
            </w:r>
          </w:p>
        </w:tc>
        <w:tc>
          <w:tcPr>
            <w:tcW w:w="3118" w:type="dxa"/>
          </w:tcPr>
          <w:p w:rsidR="00E05403" w:rsidRPr="00310F47" w:rsidRDefault="00E05403" w:rsidP="00B615E6">
            <w:pPr>
              <w:rPr>
                <w:rFonts w:ascii="Times New Roman" w:hAnsi="Times New Roman" w:cs="Times New Roman"/>
                <w:b/>
                <w:sz w:val="20"/>
                <w:szCs w:val="20"/>
                <w:lang w:val="kk-KZ"/>
              </w:rPr>
            </w:pPr>
            <w:r w:rsidRPr="00310F47">
              <w:rPr>
                <w:rFonts w:ascii="Times New Roman" w:hAnsi="Times New Roman" w:cs="Times New Roman"/>
                <w:b/>
                <w:sz w:val="20"/>
                <w:szCs w:val="20"/>
                <w:lang w:val="kk-KZ"/>
              </w:rPr>
              <w:t xml:space="preserve">Орысша </w:t>
            </w:r>
          </w:p>
        </w:tc>
        <w:tc>
          <w:tcPr>
            <w:tcW w:w="2799" w:type="dxa"/>
          </w:tcPr>
          <w:p w:rsidR="00E05403" w:rsidRPr="00310F47" w:rsidRDefault="00E05403" w:rsidP="00B615E6">
            <w:pPr>
              <w:rPr>
                <w:rFonts w:ascii="Times New Roman" w:hAnsi="Times New Roman" w:cs="Times New Roman"/>
                <w:b/>
                <w:sz w:val="20"/>
                <w:szCs w:val="20"/>
                <w:lang w:val="kk-KZ"/>
              </w:rPr>
            </w:pPr>
            <w:r w:rsidRPr="00310F47">
              <w:rPr>
                <w:rFonts w:ascii="Times New Roman" w:hAnsi="Times New Roman" w:cs="Times New Roman"/>
                <w:b/>
                <w:sz w:val="20"/>
                <w:szCs w:val="20"/>
                <w:lang w:val="kk-KZ"/>
              </w:rPr>
              <w:t>Ағылшынша</w:t>
            </w:r>
          </w:p>
        </w:tc>
      </w:tr>
      <w:tr w:rsidR="00E05403" w:rsidRPr="00310F47" w:rsidTr="00E05403">
        <w:tc>
          <w:tcPr>
            <w:tcW w:w="496"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1</w:t>
            </w:r>
          </w:p>
        </w:tc>
        <w:tc>
          <w:tcPr>
            <w:tcW w:w="3158"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Абсолют</w:t>
            </w:r>
          </w:p>
        </w:tc>
        <w:tc>
          <w:tcPr>
            <w:tcW w:w="3118"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Абсолют</w:t>
            </w:r>
          </w:p>
        </w:tc>
        <w:tc>
          <w:tcPr>
            <w:tcW w:w="2799" w:type="dxa"/>
          </w:tcPr>
          <w:p w:rsidR="00E05403" w:rsidRPr="00310F47" w:rsidRDefault="00E05403" w:rsidP="00B615E6">
            <w:pPr>
              <w:rPr>
                <w:rFonts w:ascii="Times New Roman" w:hAnsi="Times New Roman" w:cs="Times New Roman"/>
                <w:sz w:val="20"/>
                <w:szCs w:val="20"/>
                <w:lang w:val="en-US"/>
              </w:rPr>
            </w:pPr>
            <w:r w:rsidRPr="00310F47">
              <w:rPr>
                <w:rFonts w:ascii="Times New Roman" w:hAnsi="Times New Roman" w:cs="Times New Roman"/>
                <w:sz w:val="20"/>
                <w:szCs w:val="20"/>
                <w:lang w:val="kk-KZ"/>
              </w:rPr>
              <w:t>Absolute</w:t>
            </w:r>
          </w:p>
        </w:tc>
      </w:tr>
      <w:tr w:rsidR="00E05403" w:rsidRPr="00310F47" w:rsidTr="00E05403">
        <w:tc>
          <w:tcPr>
            <w:tcW w:w="496"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2</w:t>
            </w:r>
          </w:p>
        </w:tc>
        <w:tc>
          <w:tcPr>
            <w:tcW w:w="3158"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Ареометр</w:t>
            </w:r>
          </w:p>
        </w:tc>
        <w:tc>
          <w:tcPr>
            <w:tcW w:w="3118"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Ареометр</w:t>
            </w:r>
          </w:p>
        </w:tc>
        <w:tc>
          <w:tcPr>
            <w:tcW w:w="2799"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Hydrometer</w:t>
            </w:r>
          </w:p>
        </w:tc>
      </w:tr>
      <w:tr w:rsidR="00E05403" w:rsidRPr="00310F47" w:rsidTr="00E05403">
        <w:tc>
          <w:tcPr>
            <w:tcW w:w="496"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3</w:t>
            </w:r>
          </w:p>
        </w:tc>
        <w:tc>
          <w:tcPr>
            <w:tcW w:w="3158"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Атмосфера</w:t>
            </w:r>
          </w:p>
        </w:tc>
        <w:tc>
          <w:tcPr>
            <w:tcW w:w="3118"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Атмосфера</w:t>
            </w:r>
          </w:p>
        </w:tc>
        <w:tc>
          <w:tcPr>
            <w:tcW w:w="2799"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Atmosphere</w:t>
            </w:r>
          </w:p>
        </w:tc>
      </w:tr>
      <w:tr w:rsidR="00E05403" w:rsidRPr="00310F47" w:rsidTr="00E05403">
        <w:tc>
          <w:tcPr>
            <w:tcW w:w="496"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4</w:t>
            </w:r>
          </w:p>
        </w:tc>
        <w:tc>
          <w:tcPr>
            <w:tcW w:w="3158"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 xml:space="preserve">Атмосфералық қысым </w:t>
            </w:r>
          </w:p>
        </w:tc>
        <w:tc>
          <w:tcPr>
            <w:tcW w:w="3118"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Атмосферное давление</w:t>
            </w:r>
          </w:p>
        </w:tc>
        <w:tc>
          <w:tcPr>
            <w:tcW w:w="2799"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Atmospheric pressure</w:t>
            </w:r>
          </w:p>
        </w:tc>
      </w:tr>
      <w:tr w:rsidR="00E05403" w:rsidRPr="00310F47" w:rsidTr="00E05403">
        <w:tc>
          <w:tcPr>
            <w:tcW w:w="496"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lastRenderedPageBreak/>
              <w:t>5</w:t>
            </w:r>
          </w:p>
        </w:tc>
        <w:tc>
          <w:tcPr>
            <w:tcW w:w="3158"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 xml:space="preserve">Атом </w:t>
            </w:r>
          </w:p>
        </w:tc>
        <w:tc>
          <w:tcPr>
            <w:tcW w:w="3118"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Атом</w:t>
            </w:r>
          </w:p>
        </w:tc>
        <w:tc>
          <w:tcPr>
            <w:tcW w:w="2799"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Atom</w:t>
            </w:r>
          </w:p>
        </w:tc>
      </w:tr>
      <w:tr w:rsidR="00E05403" w:rsidRPr="00310F47" w:rsidTr="00E05403">
        <w:tc>
          <w:tcPr>
            <w:tcW w:w="496"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6</w:t>
            </w:r>
          </w:p>
        </w:tc>
        <w:tc>
          <w:tcPr>
            <w:tcW w:w="3158" w:type="dxa"/>
          </w:tcPr>
          <w:p w:rsidR="00E05403" w:rsidRPr="00310F47" w:rsidRDefault="00E05403" w:rsidP="00B615E6">
            <w:pPr>
              <w:rPr>
                <w:rFonts w:ascii="Times New Roman" w:hAnsi="Times New Roman" w:cs="Times New Roman"/>
                <w:color w:val="333333"/>
                <w:sz w:val="20"/>
                <w:szCs w:val="20"/>
                <w:shd w:val="clear" w:color="auto" w:fill="FFFFFF"/>
                <w:lang w:val="en-US"/>
              </w:rPr>
            </w:pPr>
            <w:r w:rsidRPr="00310F47">
              <w:rPr>
                <w:rFonts w:ascii="Times New Roman" w:hAnsi="Times New Roman" w:cs="Times New Roman"/>
                <w:color w:val="333333"/>
                <w:sz w:val="20"/>
                <w:szCs w:val="20"/>
                <w:shd w:val="clear" w:color="auto" w:fill="FFFFFF"/>
                <w:lang w:val="en-US"/>
              </w:rPr>
              <w:t xml:space="preserve">Агрегат </w:t>
            </w:r>
          </w:p>
        </w:tc>
        <w:tc>
          <w:tcPr>
            <w:tcW w:w="3118"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Агрегат</w:t>
            </w:r>
          </w:p>
        </w:tc>
        <w:tc>
          <w:tcPr>
            <w:tcW w:w="2799"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Agregat</w:t>
            </w:r>
          </w:p>
        </w:tc>
      </w:tr>
      <w:tr w:rsidR="00E05403" w:rsidRPr="00310F47" w:rsidTr="00E05403">
        <w:tc>
          <w:tcPr>
            <w:tcW w:w="496"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7</w:t>
            </w:r>
          </w:p>
        </w:tc>
        <w:tc>
          <w:tcPr>
            <w:tcW w:w="3158"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Шығыр</w:t>
            </w:r>
          </w:p>
        </w:tc>
        <w:tc>
          <w:tcPr>
            <w:tcW w:w="3118"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Блок</w:t>
            </w:r>
          </w:p>
        </w:tc>
        <w:tc>
          <w:tcPr>
            <w:tcW w:w="2799"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Block</w:t>
            </w:r>
          </w:p>
        </w:tc>
      </w:tr>
      <w:tr w:rsidR="00E05403" w:rsidRPr="00310F47" w:rsidTr="00E05403">
        <w:tc>
          <w:tcPr>
            <w:tcW w:w="496"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8</w:t>
            </w:r>
          </w:p>
        </w:tc>
        <w:tc>
          <w:tcPr>
            <w:tcW w:w="3158"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Барометр</w:t>
            </w:r>
          </w:p>
        </w:tc>
        <w:tc>
          <w:tcPr>
            <w:tcW w:w="3118"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Барометр</w:t>
            </w:r>
          </w:p>
        </w:tc>
        <w:tc>
          <w:tcPr>
            <w:tcW w:w="2799"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Barometer</w:t>
            </w:r>
          </w:p>
        </w:tc>
      </w:tr>
      <w:tr w:rsidR="00E05403" w:rsidRPr="00310F47" w:rsidTr="00E05403">
        <w:tc>
          <w:tcPr>
            <w:tcW w:w="496"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9</w:t>
            </w:r>
          </w:p>
        </w:tc>
        <w:tc>
          <w:tcPr>
            <w:tcW w:w="3158"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 xml:space="preserve">Барометр-анероидтар </w:t>
            </w:r>
          </w:p>
        </w:tc>
        <w:tc>
          <w:tcPr>
            <w:tcW w:w="3118"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Барометр-анероиды</w:t>
            </w:r>
          </w:p>
        </w:tc>
        <w:tc>
          <w:tcPr>
            <w:tcW w:w="2799"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Barometer-aneroids</w:t>
            </w:r>
          </w:p>
        </w:tc>
      </w:tr>
      <w:tr w:rsidR="00E05403" w:rsidRPr="00310F47" w:rsidTr="00E05403">
        <w:tc>
          <w:tcPr>
            <w:tcW w:w="496"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10</w:t>
            </w:r>
          </w:p>
        </w:tc>
        <w:tc>
          <w:tcPr>
            <w:tcW w:w="3158"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 xml:space="preserve">Газ </w:t>
            </w:r>
          </w:p>
        </w:tc>
        <w:tc>
          <w:tcPr>
            <w:tcW w:w="3118"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Газ</w:t>
            </w:r>
          </w:p>
        </w:tc>
        <w:tc>
          <w:tcPr>
            <w:tcW w:w="2799" w:type="dxa"/>
          </w:tcPr>
          <w:p w:rsidR="00E05403" w:rsidRPr="00310F47" w:rsidRDefault="00E05403" w:rsidP="00B615E6">
            <w:pPr>
              <w:rPr>
                <w:rFonts w:ascii="Times New Roman" w:hAnsi="Times New Roman" w:cs="Times New Roman"/>
                <w:color w:val="333333"/>
                <w:sz w:val="20"/>
                <w:szCs w:val="20"/>
                <w:shd w:val="clear" w:color="auto" w:fill="FFFFFF"/>
                <w:lang w:val="en-US"/>
              </w:rPr>
            </w:pPr>
            <w:r w:rsidRPr="00310F47">
              <w:rPr>
                <w:rFonts w:ascii="Times New Roman" w:hAnsi="Times New Roman" w:cs="Times New Roman"/>
                <w:color w:val="333333"/>
                <w:sz w:val="20"/>
                <w:szCs w:val="20"/>
                <w:shd w:val="clear" w:color="auto" w:fill="FFFFFF"/>
                <w:lang w:val="en-US"/>
              </w:rPr>
              <w:t>Gas</w:t>
            </w:r>
          </w:p>
        </w:tc>
      </w:tr>
      <w:tr w:rsidR="00E05403" w:rsidRPr="00310F47" w:rsidTr="00E05403">
        <w:tc>
          <w:tcPr>
            <w:tcW w:w="496"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11</w:t>
            </w:r>
          </w:p>
        </w:tc>
        <w:tc>
          <w:tcPr>
            <w:tcW w:w="3158"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 xml:space="preserve">Гидравлика </w:t>
            </w:r>
          </w:p>
        </w:tc>
        <w:tc>
          <w:tcPr>
            <w:tcW w:w="3118"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Гидравлика</w:t>
            </w:r>
          </w:p>
        </w:tc>
        <w:tc>
          <w:tcPr>
            <w:tcW w:w="2799"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Hydraulics</w:t>
            </w:r>
          </w:p>
        </w:tc>
      </w:tr>
      <w:tr w:rsidR="00E05403" w:rsidRPr="00310F47" w:rsidTr="00E05403">
        <w:tc>
          <w:tcPr>
            <w:tcW w:w="496"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12</w:t>
            </w:r>
          </w:p>
        </w:tc>
        <w:tc>
          <w:tcPr>
            <w:tcW w:w="3158"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Ғаламшар </w:t>
            </w:r>
          </w:p>
        </w:tc>
        <w:tc>
          <w:tcPr>
            <w:tcW w:w="3118"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Планета</w:t>
            </w:r>
          </w:p>
        </w:tc>
        <w:tc>
          <w:tcPr>
            <w:tcW w:w="2799"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Planet</w:t>
            </w:r>
          </w:p>
        </w:tc>
      </w:tr>
      <w:tr w:rsidR="00E05403" w:rsidRPr="00310F47" w:rsidTr="00E05403">
        <w:tc>
          <w:tcPr>
            <w:tcW w:w="496" w:type="dxa"/>
          </w:tcPr>
          <w:p w:rsidR="00E05403" w:rsidRPr="00310F47" w:rsidRDefault="00E05403" w:rsidP="00B615E6">
            <w:pPr>
              <w:rPr>
                <w:rFonts w:ascii="Times New Roman" w:hAnsi="Times New Roman" w:cs="Times New Roman"/>
                <w:color w:val="333333"/>
                <w:sz w:val="20"/>
                <w:szCs w:val="20"/>
                <w:shd w:val="clear" w:color="auto" w:fill="FFFFFF"/>
              </w:rPr>
            </w:pPr>
            <w:r w:rsidRPr="00310F47">
              <w:rPr>
                <w:rFonts w:ascii="Times New Roman" w:hAnsi="Times New Roman" w:cs="Times New Roman"/>
                <w:color w:val="333333"/>
                <w:sz w:val="20"/>
                <w:szCs w:val="20"/>
                <w:shd w:val="clear" w:color="auto" w:fill="FFFFFF"/>
              </w:rPr>
              <w:t>13</w:t>
            </w:r>
          </w:p>
        </w:tc>
        <w:tc>
          <w:tcPr>
            <w:tcW w:w="3158"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Деформация</w:t>
            </w:r>
          </w:p>
        </w:tc>
        <w:tc>
          <w:tcPr>
            <w:tcW w:w="3118"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Деформация</w:t>
            </w:r>
          </w:p>
        </w:tc>
        <w:tc>
          <w:tcPr>
            <w:tcW w:w="2799"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Deformation</w:t>
            </w:r>
          </w:p>
        </w:tc>
      </w:tr>
      <w:tr w:rsidR="00E05403" w:rsidRPr="00310F47" w:rsidTr="00E05403">
        <w:tc>
          <w:tcPr>
            <w:tcW w:w="496" w:type="dxa"/>
          </w:tcPr>
          <w:p w:rsidR="00E05403" w:rsidRPr="00310F47" w:rsidRDefault="00E05403" w:rsidP="00B615E6">
            <w:pPr>
              <w:rPr>
                <w:rFonts w:ascii="Times New Roman" w:hAnsi="Times New Roman" w:cs="Times New Roman"/>
                <w:color w:val="333333"/>
                <w:sz w:val="20"/>
                <w:szCs w:val="20"/>
                <w:shd w:val="clear" w:color="auto" w:fill="FFFFFF"/>
              </w:rPr>
            </w:pPr>
            <w:r w:rsidRPr="00310F47">
              <w:rPr>
                <w:rFonts w:ascii="Times New Roman" w:hAnsi="Times New Roman" w:cs="Times New Roman"/>
                <w:color w:val="333333"/>
                <w:sz w:val="20"/>
                <w:szCs w:val="20"/>
                <w:shd w:val="clear" w:color="auto" w:fill="FFFFFF"/>
              </w:rPr>
              <w:t>14</w:t>
            </w:r>
          </w:p>
        </w:tc>
        <w:tc>
          <w:tcPr>
            <w:tcW w:w="3158"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Диффузия</w:t>
            </w:r>
          </w:p>
        </w:tc>
        <w:tc>
          <w:tcPr>
            <w:tcW w:w="3118"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Диффузия</w:t>
            </w:r>
          </w:p>
        </w:tc>
        <w:tc>
          <w:tcPr>
            <w:tcW w:w="2799"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Diffusion</w:t>
            </w:r>
          </w:p>
        </w:tc>
      </w:tr>
      <w:tr w:rsidR="00E05403" w:rsidRPr="00310F47" w:rsidTr="00E05403">
        <w:tc>
          <w:tcPr>
            <w:tcW w:w="496"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15</w:t>
            </w:r>
          </w:p>
        </w:tc>
        <w:tc>
          <w:tcPr>
            <w:tcW w:w="3158"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Инерттілік </w:t>
            </w:r>
          </w:p>
        </w:tc>
        <w:tc>
          <w:tcPr>
            <w:tcW w:w="3118"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Инертность</w:t>
            </w:r>
          </w:p>
        </w:tc>
        <w:tc>
          <w:tcPr>
            <w:tcW w:w="2799"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Inertia</w:t>
            </w:r>
          </w:p>
        </w:tc>
      </w:tr>
      <w:tr w:rsidR="00E05403" w:rsidRPr="00310F47" w:rsidTr="00E05403">
        <w:tc>
          <w:tcPr>
            <w:tcW w:w="496"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16</w:t>
            </w:r>
          </w:p>
        </w:tc>
        <w:tc>
          <w:tcPr>
            <w:tcW w:w="3158"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Космос</w:t>
            </w:r>
          </w:p>
        </w:tc>
        <w:tc>
          <w:tcPr>
            <w:tcW w:w="3118"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Космос</w:t>
            </w:r>
          </w:p>
        </w:tc>
        <w:tc>
          <w:tcPr>
            <w:tcW w:w="2799"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Cosmos</w:t>
            </w:r>
          </w:p>
        </w:tc>
      </w:tr>
      <w:tr w:rsidR="00E05403" w:rsidRPr="00310F47" w:rsidTr="00E05403">
        <w:tc>
          <w:tcPr>
            <w:tcW w:w="496" w:type="dxa"/>
          </w:tcPr>
          <w:p w:rsidR="00E05403" w:rsidRPr="00310F47" w:rsidRDefault="00E05403" w:rsidP="00B615E6">
            <w:pPr>
              <w:rPr>
                <w:rFonts w:ascii="Times New Roman" w:hAnsi="Times New Roman" w:cs="Times New Roman"/>
                <w:color w:val="333333"/>
                <w:sz w:val="20"/>
                <w:szCs w:val="20"/>
                <w:shd w:val="clear" w:color="auto" w:fill="FFFFFF"/>
              </w:rPr>
            </w:pPr>
            <w:r w:rsidRPr="00310F47">
              <w:rPr>
                <w:rFonts w:ascii="Times New Roman" w:hAnsi="Times New Roman" w:cs="Times New Roman"/>
                <w:color w:val="333333"/>
                <w:sz w:val="20"/>
                <w:szCs w:val="20"/>
                <w:shd w:val="clear" w:color="auto" w:fill="FFFFFF"/>
              </w:rPr>
              <w:t>17</w:t>
            </w:r>
          </w:p>
        </w:tc>
        <w:tc>
          <w:tcPr>
            <w:tcW w:w="3158"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 xml:space="preserve">Қысым </w:t>
            </w:r>
          </w:p>
        </w:tc>
        <w:tc>
          <w:tcPr>
            <w:tcW w:w="3118"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Давление</w:t>
            </w:r>
          </w:p>
        </w:tc>
        <w:tc>
          <w:tcPr>
            <w:tcW w:w="2799"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Pressure</w:t>
            </w:r>
          </w:p>
        </w:tc>
      </w:tr>
      <w:tr w:rsidR="00E05403" w:rsidRPr="00310F47" w:rsidTr="00E05403">
        <w:tc>
          <w:tcPr>
            <w:tcW w:w="496" w:type="dxa"/>
          </w:tcPr>
          <w:p w:rsidR="00E05403" w:rsidRPr="00310F47" w:rsidRDefault="00E05403" w:rsidP="00B615E6">
            <w:pPr>
              <w:rPr>
                <w:rFonts w:ascii="Times New Roman" w:hAnsi="Times New Roman" w:cs="Times New Roman"/>
                <w:color w:val="333333"/>
                <w:sz w:val="20"/>
                <w:szCs w:val="20"/>
                <w:shd w:val="clear" w:color="auto" w:fill="FFFFFF"/>
              </w:rPr>
            </w:pPr>
            <w:r w:rsidRPr="00310F47">
              <w:rPr>
                <w:rFonts w:ascii="Times New Roman" w:hAnsi="Times New Roman" w:cs="Times New Roman"/>
                <w:color w:val="333333"/>
                <w:sz w:val="20"/>
                <w:szCs w:val="20"/>
                <w:shd w:val="clear" w:color="auto" w:fill="FFFFFF"/>
              </w:rPr>
              <w:t>18</w:t>
            </w:r>
          </w:p>
        </w:tc>
        <w:tc>
          <w:tcPr>
            <w:tcW w:w="3158"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 xml:space="preserve">Молекула </w:t>
            </w:r>
          </w:p>
        </w:tc>
        <w:tc>
          <w:tcPr>
            <w:tcW w:w="3118"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Молекула</w:t>
            </w:r>
          </w:p>
        </w:tc>
        <w:tc>
          <w:tcPr>
            <w:tcW w:w="2799" w:type="dxa"/>
          </w:tcPr>
          <w:p w:rsidR="00E05403" w:rsidRPr="00310F47" w:rsidRDefault="00E05403" w:rsidP="00B615E6">
            <w:pPr>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The molecule</w:t>
            </w:r>
          </w:p>
        </w:tc>
      </w:tr>
      <w:tr w:rsidR="00E05403" w:rsidRPr="00310F47" w:rsidTr="00E05403">
        <w:tc>
          <w:tcPr>
            <w:tcW w:w="496"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19</w:t>
            </w:r>
          </w:p>
        </w:tc>
        <w:tc>
          <w:tcPr>
            <w:tcW w:w="3158"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Масса </w:t>
            </w:r>
          </w:p>
        </w:tc>
        <w:tc>
          <w:tcPr>
            <w:tcW w:w="3118"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Масса</w:t>
            </w:r>
          </w:p>
        </w:tc>
        <w:tc>
          <w:tcPr>
            <w:tcW w:w="2799"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Mass</w:t>
            </w:r>
          </w:p>
        </w:tc>
      </w:tr>
      <w:tr w:rsidR="00E05403" w:rsidRPr="00310F47" w:rsidTr="00E05403">
        <w:tc>
          <w:tcPr>
            <w:tcW w:w="496"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20</w:t>
            </w:r>
          </w:p>
        </w:tc>
        <w:tc>
          <w:tcPr>
            <w:tcW w:w="3158"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Материя</w:t>
            </w:r>
          </w:p>
        </w:tc>
        <w:tc>
          <w:tcPr>
            <w:tcW w:w="3118"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Материя</w:t>
            </w:r>
          </w:p>
        </w:tc>
        <w:tc>
          <w:tcPr>
            <w:tcW w:w="2799"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Matter</w:t>
            </w:r>
          </w:p>
        </w:tc>
      </w:tr>
      <w:tr w:rsidR="00E05403" w:rsidRPr="00310F47" w:rsidTr="00E05403">
        <w:tc>
          <w:tcPr>
            <w:tcW w:w="496"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21</w:t>
            </w:r>
          </w:p>
        </w:tc>
        <w:tc>
          <w:tcPr>
            <w:tcW w:w="3158"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Механика</w:t>
            </w:r>
          </w:p>
        </w:tc>
        <w:tc>
          <w:tcPr>
            <w:tcW w:w="3118"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Механика</w:t>
            </w:r>
          </w:p>
        </w:tc>
        <w:tc>
          <w:tcPr>
            <w:tcW w:w="2799"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Mechanics</w:t>
            </w:r>
          </w:p>
        </w:tc>
      </w:tr>
      <w:tr w:rsidR="00E05403" w:rsidRPr="00310F47" w:rsidTr="00E05403">
        <w:tc>
          <w:tcPr>
            <w:tcW w:w="496"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22</w:t>
            </w:r>
          </w:p>
        </w:tc>
        <w:tc>
          <w:tcPr>
            <w:tcW w:w="3158"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Техника</w:t>
            </w:r>
          </w:p>
        </w:tc>
        <w:tc>
          <w:tcPr>
            <w:tcW w:w="3118"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Техника</w:t>
            </w:r>
          </w:p>
        </w:tc>
        <w:tc>
          <w:tcPr>
            <w:tcW w:w="2799"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Equipment</w:t>
            </w:r>
          </w:p>
        </w:tc>
      </w:tr>
      <w:tr w:rsidR="00E05403" w:rsidRPr="00310F47" w:rsidTr="00E05403">
        <w:tc>
          <w:tcPr>
            <w:tcW w:w="496"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23</w:t>
            </w:r>
          </w:p>
        </w:tc>
        <w:tc>
          <w:tcPr>
            <w:tcW w:w="3158"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Траектория</w:t>
            </w:r>
          </w:p>
        </w:tc>
        <w:tc>
          <w:tcPr>
            <w:tcW w:w="3118"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Траектория</w:t>
            </w:r>
          </w:p>
        </w:tc>
        <w:tc>
          <w:tcPr>
            <w:tcW w:w="2799"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Trajectory</w:t>
            </w:r>
          </w:p>
        </w:tc>
      </w:tr>
      <w:tr w:rsidR="00E05403" w:rsidRPr="00310F47" w:rsidTr="00E05403">
        <w:tc>
          <w:tcPr>
            <w:tcW w:w="496"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24</w:t>
            </w:r>
          </w:p>
        </w:tc>
        <w:tc>
          <w:tcPr>
            <w:tcW w:w="3158"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Физика</w:t>
            </w:r>
          </w:p>
        </w:tc>
        <w:tc>
          <w:tcPr>
            <w:tcW w:w="3118"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Физика</w:t>
            </w:r>
          </w:p>
        </w:tc>
        <w:tc>
          <w:tcPr>
            <w:tcW w:w="2799"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Physics</w:t>
            </w:r>
          </w:p>
        </w:tc>
      </w:tr>
      <w:tr w:rsidR="00E05403" w:rsidRPr="00310F47" w:rsidTr="00E05403">
        <w:tc>
          <w:tcPr>
            <w:tcW w:w="496"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25</w:t>
            </w:r>
          </w:p>
        </w:tc>
        <w:tc>
          <w:tcPr>
            <w:tcW w:w="3158"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Эксперимент</w:t>
            </w:r>
          </w:p>
        </w:tc>
        <w:tc>
          <w:tcPr>
            <w:tcW w:w="3118"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Эксперимент</w:t>
            </w:r>
          </w:p>
        </w:tc>
        <w:tc>
          <w:tcPr>
            <w:tcW w:w="2799"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Experiment</w:t>
            </w:r>
          </w:p>
        </w:tc>
      </w:tr>
      <w:tr w:rsidR="00E05403" w:rsidRPr="00310F47" w:rsidTr="00E05403">
        <w:tc>
          <w:tcPr>
            <w:tcW w:w="496"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26</w:t>
            </w:r>
          </w:p>
        </w:tc>
        <w:tc>
          <w:tcPr>
            <w:tcW w:w="3158"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Энергия </w:t>
            </w:r>
          </w:p>
        </w:tc>
        <w:tc>
          <w:tcPr>
            <w:tcW w:w="3118"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Энергия</w:t>
            </w:r>
          </w:p>
        </w:tc>
        <w:tc>
          <w:tcPr>
            <w:tcW w:w="2799" w:type="dxa"/>
          </w:tcPr>
          <w:p w:rsidR="00E05403" w:rsidRPr="00310F47" w:rsidRDefault="00E05403"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Energy</w:t>
            </w:r>
          </w:p>
        </w:tc>
      </w:tr>
    </w:tbl>
    <w:p w:rsidR="00E05403" w:rsidRPr="00310F47" w:rsidRDefault="00E05403" w:rsidP="00B615E6">
      <w:pPr>
        <w:widowControl w:val="0"/>
        <w:spacing w:after="0" w:line="240" w:lineRule="auto"/>
        <w:jc w:val="both"/>
        <w:rPr>
          <w:rFonts w:ascii="Times New Roman" w:hAnsi="Times New Roman" w:cs="Times New Roman"/>
          <w:b/>
          <w:sz w:val="20"/>
          <w:szCs w:val="20"/>
          <w:lang w:val="en-US"/>
        </w:rPr>
      </w:pPr>
    </w:p>
    <w:p w:rsidR="00E05403" w:rsidRPr="00310F47" w:rsidRDefault="00E05403" w:rsidP="00B74701">
      <w:pPr>
        <w:widowControl w:val="0"/>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Абсолют</w:t>
      </w:r>
      <w:r w:rsidRPr="00310F47">
        <w:rPr>
          <w:rFonts w:ascii="Times New Roman" w:hAnsi="Times New Roman" w:cs="Times New Roman"/>
          <w:sz w:val="20"/>
          <w:szCs w:val="20"/>
          <w:lang w:val="kk-KZ"/>
        </w:rPr>
        <w:t xml:space="preserve"> [лат. absolutus] - мәңгілік, шексіз, өзгеріссіз, тұрақты деген ұғымдар жиынтығын білдіретін түсінік.</w:t>
      </w:r>
    </w:p>
    <w:p w:rsidR="00E05403" w:rsidRPr="00310F47" w:rsidRDefault="00E05403" w:rsidP="00B74701">
      <w:pPr>
        <w:shd w:val="clear" w:color="auto" w:fill="FFFFFF"/>
        <w:spacing w:after="0" w:line="240" w:lineRule="auto"/>
        <w:ind w:firstLine="708"/>
        <w:jc w:val="both"/>
        <w:rPr>
          <w:rFonts w:ascii="Times New Roman" w:hAnsi="Times New Roman" w:cs="Times New Roman"/>
          <w:color w:val="333333"/>
          <w:sz w:val="20"/>
          <w:szCs w:val="20"/>
          <w:shd w:val="clear" w:color="auto" w:fill="FFFFFF"/>
          <w:lang w:val="kk-KZ"/>
        </w:rPr>
      </w:pPr>
      <w:r w:rsidRPr="00310F47">
        <w:rPr>
          <w:rFonts w:ascii="Times New Roman" w:hAnsi="Times New Roman" w:cs="Times New Roman"/>
          <w:b/>
          <w:color w:val="333333"/>
          <w:sz w:val="20"/>
          <w:szCs w:val="20"/>
          <w:shd w:val="clear" w:color="auto" w:fill="FFFFFF"/>
          <w:lang w:val="kk-KZ"/>
        </w:rPr>
        <w:t>Ареометр</w:t>
      </w:r>
      <w:r w:rsidRPr="00310F47">
        <w:rPr>
          <w:rFonts w:ascii="Times New Roman" w:hAnsi="Times New Roman" w:cs="Times New Roman"/>
          <w:color w:val="333333"/>
          <w:sz w:val="20"/>
          <w:szCs w:val="20"/>
          <w:shd w:val="clear" w:color="auto" w:fill="FFFFFF"/>
          <w:lang w:val="kk-KZ"/>
        </w:rPr>
        <w:t xml:space="preserve"> [грек. araios – жұқа және metron - өлшеу] – жұмыс принципі Архимед заңына негізделген сұйықтықтар мен қатты заттардың тығыздығын өлшеуге арналған құрылғы.</w:t>
      </w:r>
    </w:p>
    <w:p w:rsidR="00E05403" w:rsidRPr="00310F47" w:rsidRDefault="00E05403" w:rsidP="00B74701">
      <w:pPr>
        <w:shd w:val="clear" w:color="auto" w:fill="FFFFFF"/>
        <w:spacing w:after="0" w:line="240" w:lineRule="auto"/>
        <w:ind w:firstLine="708"/>
        <w:jc w:val="both"/>
        <w:rPr>
          <w:rFonts w:ascii="Times New Roman" w:hAnsi="Times New Roman" w:cs="Times New Roman"/>
          <w:color w:val="333333"/>
          <w:sz w:val="20"/>
          <w:szCs w:val="20"/>
          <w:shd w:val="clear" w:color="auto" w:fill="FFFFFF"/>
          <w:lang w:val="kk-KZ"/>
        </w:rPr>
      </w:pPr>
      <w:r w:rsidRPr="00310F47">
        <w:rPr>
          <w:rFonts w:ascii="Times New Roman" w:hAnsi="Times New Roman" w:cs="Times New Roman"/>
          <w:b/>
          <w:color w:val="333333"/>
          <w:sz w:val="20"/>
          <w:szCs w:val="20"/>
          <w:shd w:val="clear" w:color="auto" w:fill="FFFFFF"/>
          <w:lang w:val="kk-KZ"/>
        </w:rPr>
        <w:t>Атмосфера</w:t>
      </w:r>
      <w:r w:rsidRPr="00310F47">
        <w:rPr>
          <w:rFonts w:ascii="Times New Roman" w:hAnsi="Times New Roman" w:cs="Times New Roman"/>
          <w:color w:val="333333"/>
          <w:sz w:val="20"/>
          <w:szCs w:val="20"/>
          <w:shd w:val="clear" w:color="auto" w:fill="FFFFFF"/>
          <w:lang w:val="kk-KZ"/>
        </w:rPr>
        <w:t xml:space="preserve"> [ гр. atmo – «бу» және гр. sphere – шар] - жердің ауа қабығы. Атмосфера – ауа, химиялық қоспалар мен су буынан тұратын күрделі жүйе.</w:t>
      </w:r>
    </w:p>
    <w:p w:rsidR="00E05403" w:rsidRPr="00310F47" w:rsidRDefault="00E05403" w:rsidP="00B74701">
      <w:pPr>
        <w:shd w:val="clear" w:color="auto" w:fill="FFFFFF"/>
        <w:spacing w:after="0" w:line="240" w:lineRule="auto"/>
        <w:ind w:firstLine="708"/>
        <w:jc w:val="both"/>
        <w:rPr>
          <w:rFonts w:ascii="Times New Roman" w:hAnsi="Times New Roman" w:cs="Times New Roman"/>
          <w:color w:val="333333"/>
          <w:sz w:val="20"/>
          <w:szCs w:val="20"/>
          <w:shd w:val="clear" w:color="auto" w:fill="FFFFFF"/>
          <w:lang w:val="kk-KZ"/>
        </w:rPr>
      </w:pPr>
      <w:r w:rsidRPr="00310F47">
        <w:rPr>
          <w:rFonts w:ascii="Times New Roman" w:hAnsi="Times New Roman" w:cs="Times New Roman"/>
          <w:b/>
          <w:color w:val="333333"/>
          <w:sz w:val="20"/>
          <w:szCs w:val="20"/>
          <w:shd w:val="clear" w:color="auto" w:fill="FFFFFF"/>
          <w:lang w:val="kk-KZ"/>
        </w:rPr>
        <w:t>Атмосфералық қысым</w:t>
      </w:r>
      <w:r w:rsidRPr="00310F47">
        <w:rPr>
          <w:rFonts w:ascii="Times New Roman" w:hAnsi="Times New Roman" w:cs="Times New Roman"/>
          <w:color w:val="333333"/>
          <w:sz w:val="20"/>
          <w:szCs w:val="20"/>
          <w:shd w:val="clear" w:color="auto" w:fill="FFFFFF"/>
          <w:lang w:val="kk-KZ"/>
        </w:rPr>
        <w:t xml:space="preserve"> [грекше «атмос» бу, ауа және «сфера" – шар деген екі сөзден құралған] - атмосфераның жер бетіне және ондағы заттарға түсіретін қысымы.</w:t>
      </w:r>
    </w:p>
    <w:p w:rsidR="00E05403" w:rsidRPr="00310F47" w:rsidRDefault="00E05403" w:rsidP="00B74701">
      <w:pPr>
        <w:shd w:val="clear" w:color="auto" w:fill="FFFFFF"/>
        <w:spacing w:after="0" w:line="240" w:lineRule="auto"/>
        <w:ind w:firstLine="708"/>
        <w:jc w:val="both"/>
        <w:rPr>
          <w:rFonts w:ascii="Times New Roman" w:hAnsi="Times New Roman" w:cs="Times New Roman"/>
          <w:color w:val="333333"/>
          <w:sz w:val="20"/>
          <w:szCs w:val="20"/>
          <w:shd w:val="clear" w:color="auto" w:fill="FFFFFF"/>
          <w:lang w:val="kk-KZ"/>
        </w:rPr>
      </w:pPr>
      <w:r w:rsidRPr="00310F47">
        <w:rPr>
          <w:rFonts w:ascii="Times New Roman" w:hAnsi="Times New Roman" w:cs="Times New Roman"/>
          <w:b/>
          <w:color w:val="333333"/>
          <w:sz w:val="20"/>
          <w:szCs w:val="20"/>
          <w:shd w:val="clear" w:color="auto" w:fill="FFFFFF"/>
          <w:lang w:val="kk-KZ"/>
        </w:rPr>
        <w:t>Атом</w:t>
      </w:r>
      <w:r w:rsidRPr="00310F47">
        <w:rPr>
          <w:rFonts w:ascii="Times New Roman" w:hAnsi="Times New Roman" w:cs="Times New Roman"/>
          <w:color w:val="333333"/>
          <w:sz w:val="20"/>
          <w:szCs w:val="20"/>
          <w:shd w:val="clear" w:color="auto" w:fill="FFFFFF"/>
          <w:lang w:val="kk-KZ"/>
        </w:rPr>
        <w:t xml:space="preserve"> [грек. atomos – бөлінбейтін] - химиялық элементтерді құрайтын, олардың өзіне тән ерекшеліктерін сақтайтын ең кішкене бөлшек.</w:t>
      </w:r>
    </w:p>
    <w:p w:rsidR="00E05403" w:rsidRPr="00310F47" w:rsidRDefault="00E05403" w:rsidP="00B74701">
      <w:pPr>
        <w:shd w:val="clear" w:color="auto" w:fill="FFFFFF"/>
        <w:spacing w:after="0" w:line="240" w:lineRule="auto"/>
        <w:ind w:firstLine="708"/>
        <w:jc w:val="both"/>
        <w:rPr>
          <w:rFonts w:ascii="Times New Roman" w:hAnsi="Times New Roman" w:cs="Times New Roman"/>
          <w:color w:val="333333"/>
          <w:sz w:val="20"/>
          <w:szCs w:val="20"/>
          <w:shd w:val="clear" w:color="auto" w:fill="FFFFFF"/>
          <w:lang w:val="kk-KZ"/>
        </w:rPr>
      </w:pPr>
      <w:r w:rsidRPr="00310F47">
        <w:rPr>
          <w:rFonts w:ascii="Times New Roman" w:hAnsi="Times New Roman" w:cs="Times New Roman"/>
          <w:b/>
          <w:color w:val="333333"/>
          <w:sz w:val="20"/>
          <w:szCs w:val="20"/>
          <w:shd w:val="clear" w:color="auto" w:fill="FFFFFF"/>
          <w:lang w:val="kk-KZ"/>
        </w:rPr>
        <w:t>Агрегат</w:t>
      </w:r>
      <w:r w:rsidRPr="00310F47">
        <w:rPr>
          <w:rFonts w:ascii="Times New Roman" w:hAnsi="Times New Roman" w:cs="Times New Roman"/>
          <w:color w:val="333333"/>
          <w:sz w:val="20"/>
          <w:szCs w:val="20"/>
          <w:shd w:val="clear" w:color="auto" w:fill="FFFFFF"/>
          <w:lang w:val="kk-KZ"/>
        </w:rPr>
        <w:t xml:space="preserve"> [лат. aggregatus – бірлестіремін, қосамын]. Заттың агрегат күйі - Заттың бір-біріне өтқен кездегі « еркін энергиясының, энтропиясының, тығыздығының және баска негізгі физикалық қасиеттерінің секірмелі өзгерісі болатын әр түрлі күйлері.</w:t>
      </w:r>
    </w:p>
    <w:p w:rsidR="00E05403" w:rsidRPr="00310F47" w:rsidRDefault="00E05403" w:rsidP="00B74701">
      <w:pPr>
        <w:shd w:val="clear" w:color="auto" w:fill="FFFFFF"/>
        <w:spacing w:after="0" w:line="240" w:lineRule="auto"/>
        <w:ind w:firstLine="708"/>
        <w:jc w:val="both"/>
        <w:rPr>
          <w:rFonts w:ascii="Times New Roman" w:hAnsi="Times New Roman" w:cs="Times New Roman"/>
          <w:color w:val="333333"/>
          <w:sz w:val="20"/>
          <w:szCs w:val="20"/>
          <w:shd w:val="clear" w:color="auto" w:fill="FFFFFF"/>
          <w:lang w:val="kk-KZ"/>
        </w:rPr>
      </w:pPr>
      <w:r w:rsidRPr="00310F47">
        <w:rPr>
          <w:rFonts w:ascii="Times New Roman" w:hAnsi="Times New Roman" w:cs="Times New Roman"/>
          <w:b/>
          <w:color w:val="333333"/>
          <w:sz w:val="20"/>
          <w:szCs w:val="20"/>
          <w:shd w:val="clear" w:color="auto" w:fill="FFFFFF"/>
          <w:lang w:val="kk-KZ"/>
        </w:rPr>
        <w:t>Барометр</w:t>
      </w:r>
      <w:r w:rsidRPr="00310F47">
        <w:rPr>
          <w:rFonts w:ascii="Times New Roman" w:hAnsi="Times New Roman" w:cs="Times New Roman"/>
          <w:color w:val="333333"/>
          <w:sz w:val="20"/>
          <w:szCs w:val="20"/>
          <w:shd w:val="clear" w:color="auto" w:fill="FFFFFF"/>
          <w:lang w:val="kk-KZ"/>
        </w:rPr>
        <w:t xml:space="preserve"> [грек. baros – ауырлық және meter – өлшеу] – атмосфералық қысымды өлшеуге арналған аспап.</w:t>
      </w:r>
    </w:p>
    <w:p w:rsidR="00E05403" w:rsidRPr="00310F47" w:rsidRDefault="00E05403" w:rsidP="00B74701">
      <w:pPr>
        <w:shd w:val="clear" w:color="auto" w:fill="FFFFFF"/>
        <w:spacing w:after="0" w:line="240" w:lineRule="auto"/>
        <w:ind w:firstLine="708"/>
        <w:jc w:val="both"/>
        <w:rPr>
          <w:rFonts w:ascii="Times New Roman" w:hAnsi="Times New Roman" w:cs="Times New Roman"/>
          <w:color w:val="333333"/>
          <w:sz w:val="20"/>
          <w:szCs w:val="20"/>
          <w:shd w:val="clear" w:color="auto" w:fill="FFFFFF"/>
          <w:lang w:val="kk-KZ"/>
        </w:rPr>
      </w:pPr>
      <w:r w:rsidRPr="00310F47">
        <w:rPr>
          <w:rFonts w:ascii="Times New Roman" w:hAnsi="Times New Roman" w:cs="Times New Roman"/>
          <w:b/>
          <w:color w:val="333333"/>
          <w:sz w:val="20"/>
          <w:szCs w:val="20"/>
          <w:shd w:val="clear" w:color="auto" w:fill="FFFFFF"/>
          <w:lang w:val="kk-KZ"/>
        </w:rPr>
        <w:t>Барометр-анероидтар</w:t>
      </w:r>
      <w:r w:rsidRPr="00310F47">
        <w:rPr>
          <w:rFonts w:ascii="Times New Roman" w:hAnsi="Times New Roman" w:cs="Times New Roman"/>
          <w:color w:val="333333"/>
          <w:sz w:val="20"/>
          <w:szCs w:val="20"/>
          <w:shd w:val="clear" w:color="auto" w:fill="FFFFFF"/>
          <w:lang w:val="kk-KZ"/>
        </w:rPr>
        <w:t xml:space="preserve"> [грек. aneroid - сұйықсыз] атмосфералық қысымды өлшеуге арналған қауіпсіз құрал.</w:t>
      </w:r>
    </w:p>
    <w:p w:rsidR="00E05403" w:rsidRPr="00310F47" w:rsidRDefault="00E05403" w:rsidP="00B74701">
      <w:pPr>
        <w:widowControl w:val="0"/>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Шығыр</w:t>
      </w:r>
      <w:r w:rsidRPr="00310F47">
        <w:rPr>
          <w:rFonts w:ascii="Times New Roman" w:hAnsi="Times New Roman" w:cs="Times New Roman"/>
          <w:sz w:val="20"/>
          <w:szCs w:val="20"/>
          <w:lang w:val="kk-KZ"/>
        </w:rPr>
        <w:t xml:space="preserve"> [лат. block, франц. bloc] - жүк көтергіш машиналардың шеңберінде арқан (трос, жіп, шынжыр) асуға ыңғайлап жасалған ойық белдеуі бар доңғалақ пішінді бөлігі. Оның айналу осі тірекке бекітіледі (жылжымайтын блок) не кеңістікте орын ауыстырады (жылжымалы блок). Ол машиналар мен механизмдерде күш әсерінің бағытын өзгерту үшін, күштен не жолдан ұту үшін пайдаланылады. Блок кейде айналдыру моментін жеткізу үшін де қолданылады.</w:t>
      </w:r>
    </w:p>
    <w:p w:rsidR="00E05403" w:rsidRPr="00310F47" w:rsidRDefault="00E05403" w:rsidP="00B74701">
      <w:pPr>
        <w:widowControl w:val="0"/>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Гравитация</w:t>
      </w:r>
      <w:r w:rsidRPr="00310F47">
        <w:rPr>
          <w:rFonts w:ascii="Times New Roman" w:hAnsi="Times New Roman" w:cs="Times New Roman"/>
          <w:sz w:val="20"/>
          <w:szCs w:val="20"/>
          <w:lang w:val="kk-KZ"/>
        </w:rPr>
        <w:t xml:space="preserve"> [латынша: gravitas – ауырлық] – материяның кез келген түрлері арасындағы тартылыс күш әсері. Егер бұл өзара әрекеттестік біршама босаң болып, денелер баяу (жарық жылдамдығымен салыстырғанда) қoзғалатын болса, Ньютoнның бүкіл әлемдік тартылыс заңы қолданылады.</w:t>
      </w:r>
    </w:p>
    <w:p w:rsidR="00E05403" w:rsidRPr="00310F47" w:rsidRDefault="00E05403" w:rsidP="00B74701">
      <w:pPr>
        <w:shd w:val="clear" w:color="auto" w:fill="FFFFFF"/>
        <w:spacing w:after="0" w:line="240" w:lineRule="auto"/>
        <w:ind w:firstLine="708"/>
        <w:jc w:val="both"/>
        <w:rPr>
          <w:rFonts w:ascii="Times New Roman" w:hAnsi="Times New Roman" w:cs="Times New Roman"/>
          <w:color w:val="333333"/>
          <w:sz w:val="20"/>
          <w:szCs w:val="20"/>
          <w:shd w:val="clear" w:color="auto" w:fill="FFFFFF"/>
          <w:lang w:val="kk-KZ"/>
        </w:rPr>
      </w:pPr>
      <w:r w:rsidRPr="00310F47">
        <w:rPr>
          <w:rFonts w:ascii="Times New Roman" w:hAnsi="Times New Roman" w:cs="Times New Roman"/>
          <w:b/>
          <w:color w:val="333333"/>
          <w:sz w:val="20"/>
          <w:szCs w:val="20"/>
          <w:shd w:val="clear" w:color="auto" w:fill="FFFFFF"/>
          <w:lang w:val="kk-KZ"/>
        </w:rPr>
        <w:t>Газ</w:t>
      </w:r>
      <w:r w:rsidRPr="00310F47">
        <w:rPr>
          <w:rFonts w:ascii="Times New Roman" w:hAnsi="Times New Roman" w:cs="Times New Roman"/>
          <w:color w:val="333333"/>
          <w:sz w:val="20"/>
          <w:szCs w:val="20"/>
          <w:shd w:val="clear" w:color="auto" w:fill="FFFFFF"/>
          <w:lang w:val="kk-KZ"/>
        </w:rPr>
        <w:t xml:space="preserve"> [франц. gaz, грек. chaos – хаос] - оның бөлшектері өзара әрекеттесу күштерімен байланыспаған немесе өте әлсіз байланысқан және оларға берілген барлық көлемді толтыра отырып еркін қозғалатын заттың жиынтық күйі. </w:t>
      </w:r>
    </w:p>
    <w:p w:rsidR="00E05403" w:rsidRPr="00310F47" w:rsidRDefault="00E05403" w:rsidP="00B74701">
      <w:pPr>
        <w:shd w:val="clear" w:color="auto" w:fill="FFFFFF"/>
        <w:spacing w:after="0" w:line="240" w:lineRule="auto"/>
        <w:ind w:firstLine="708"/>
        <w:jc w:val="both"/>
        <w:rPr>
          <w:rFonts w:ascii="Times New Roman" w:hAnsi="Times New Roman" w:cs="Times New Roman"/>
          <w:color w:val="333333"/>
          <w:sz w:val="20"/>
          <w:szCs w:val="20"/>
          <w:shd w:val="clear" w:color="auto" w:fill="FFFFFF"/>
          <w:lang w:val="kk-KZ"/>
        </w:rPr>
      </w:pPr>
      <w:r w:rsidRPr="00310F47">
        <w:rPr>
          <w:rFonts w:ascii="Times New Roman" w:hAnsi="Times New Roman" w:cs="Times New Roman"/>
          <w:b/>
          <w:color w:val="333333"/>
          <w:sz w:val="20"/>
          <w:szCs w:val="20"/>
          <w:shd w:val="clear" w:color="auto" w:fill="FFFFFF"/>
          <w:lang w:val="kk-KZ"/>
        </w:rPr>
        <w:t>Гидравлика</w:t>
      </w:r>
      <w:r w:rsidRPr="00310F47">
        <w:rPr>
          <w:rFonts w:ascii="Times New Roman" w:hAnsi="Times New Roman" w:cs="Times New Roman"/>
          <w:color w:val="333333"/>
          <w:sz w:val="20"/>
          <w:szCs w:val="20"/>
          <w:shd w:val="clear" w:color="auto" w:fill="FFFFFF"/>
          <w:lang w:val="kk-KZ"/>
        </w:rPr>
        <w:t xml:space="preserve"> [грек. Hydraulikos – cулы түтік] – сұйық заттардың қозғалысы мен тепе-теңдігінің заңдары туралы ғылым.</w:t>
      </w:r>
    </w:p>
    <w:p w:rsidR="00E05403" w:rsidRPr="00310F47" w:rsidRDefault="00E05403" w:rsidP="00B74701">
      <w:pPr>
        <w:widowControl w:val="0"/>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Ғаламшар немесе Планета</w:t>
      </w:r>
      <w:r w:rsidRPr="00310F47">
        <w:rPr>
          <w:rFonts w:ascii="Times New Roman" w:hAnsi="Times New Roman" w:cs="Times New Roman"/>
          <w:sz w:val="20"/>
          <w:szCs w:val="20"/>
          <w:lang w:val="kk-KZ"/>
        </w:rPr>
        <w:t xml:space="preserve"> [көне лат. planeta, грек. aster planetеs – кезбе жұлдыздар] – өз орбитасы бойынша Күнді не басқа жұлдызды айнала қозғалатын, гравитациялық өріс жасауға өз салмағы жеткілікті, соның нәтижесінде шар тәріздес орбитаға ие аспан денесі.</w:t>
      </w:r>
    </w:p>
    <w:p w:rsidR="00E05403" w:rsidRPr="00310F47" w:rsidRDefault="00E05403" w:rsidP="00B74701">
      <w:pPr>
        <w:shd w:val="clear" w:color="auto" w:fill="FFFFFF"/>
        <w:spacing w:after="0" w:line="240" w:lineRule="auto"/>
        <w:ind w:firstLine="708"/>
        <w:jc w:val="both"/>
        <w:rPr>
          <w:rFonts w:ascii="Times New Roman" w:hAnsi="Times New Roman" w:cs="Times New Roman"/>
          <w:color w:val="333333"/>
          <w:sz w:val="20"/>
          <w:szCs w:val="20"/>
          <w:shd w:val="clear" w:color="auto" w:fill="FFFFFF"/>
          <w:lang w:val="kk-KZ"/>
        </w:rPr>
      </w:pPr>
      <w:r w:rsidRPr="00310F47">
        <w:rPr>
          <w:rFonts w:ascii="Times New Roman" w:hAnsi="Times New Roman" w:cs="Times New Roman"/>
          <w:b/>
          <w:color w:val="333333"/>
          <w:sz w:val="20"/>
          <w:szCs w:val="20"/>
          <w:shd w:val="clear" w:color="auto" w:fill="FFFFFF"/>
          <w:lang w:val="kk-KZ"/>
        </w:rPr>
        <w:t>Деформация</w:t>
      </w:r>
      <w:r w:rsidRPr="00310F47">
        <w:rPr>
          <w:rFonts w:ascii="Times New Roman" w:hAnsi="Times New Roman" w:cs="Times New Roman"/>
          <w:color w:val="333333"/>
          <w:sz w:val="20"/>
          <w:szCs w:val="20"/>
          <w:shd w:val="clear" w:color="auto" w:fill="FFFFFF"/>
          <w:lang w:val="kk-KZ"/>
        </w:rPr>
        <w:t xml:space="preserve"> (ағылш. deformation) – сыртқы күштер, температура, фазалық түрленуі және ылғалдылықтың т.б. әсерінен пішіні мен өлшемдерінің өзгеруі барысында дене бөлшектерінің орнын ауыстыруына алып келетін үдеріс.</w:t>
      </w:r>
    </w:p>
    <w:p w:rsidR="00E05403" w:rsidRPr="00310F47" w:rsidRDefault="00E05403" w:rsidP="00B74701">
      <w:pPr>
        <w:shd w:val="clear" w:color="auto" w:fill="FFFFFF"/>
        <w:spacing w:after="0" w:line="240" w:lineRule="auto"/>
        <w:ind w:firstLine="708"/>
        <w:jc w:val="both"/>
        <w:rPr>
          <w:rFonts w:ascii="Times New Roman" w:hAnsi="Times New Roman" w:cs="Times New Roman"/>
          <w:color w:val="333333"/>
          <w:sz w:val="20"/>
          <w:szCs w:val="20"/>
          <w:shd w:val="clear" w:color="auto" w:fill="FFFFFF"/>
          <w:lang w:val="kk-KZ"/>
        </w:rPr>
      </w:pPr>
      <w:r w:rsidRPr="00310F47">
        <w:rPr>
          <w:rFonts w:ascii="Times New Roman" w:hAnsi="Times New Roman" w:cs="Times New Roman"/>
          <w:b/>
          <w:color w:val="333333"/>
          <w:sz w:val="20"/>
          <w:szCs w:val="20"/>
          <w:shd w:val="clear" w:color="auto" w:fill="FFFFFF"/>
          <w:lang w:val="kk-KZ"/>
        </w:rPr>
        <w:t>Диффузия</w:t>
      </w:r>
      <w:r w:rsidRPr="00310F47">
        <w:rPr>
          <w:rFonts w:ascii="Times New Roman" w:hAnsi="Times New Roman" w:cs="Times New Roman"/>
          <w:color w:val="333333"/>
          <w:sz w:val="20"/>
          <w:szCs w:val="20"/>
          <w:shd w:val="clear" w:color="auto" w:fill="FFFFFF"/>
          <w:lang w:val="kk-KZ"/>
        </w:rPr>
        <w:t xml:space="preserve"> [лат. diffusio – таралуы] – бір заттың молекулаларының екінші заттың молекулаарылық бос орындарына өзара өтуі.</w:t>
      </w:r>
    </w:p>
    <w:p w:rsidR="00E05403" w:rsidRPr="00310F47" w:rsidRDefault="00E05403" w:rsidP="00B74701">
      <w:pPr>
        <w:widowControl w:val="0"/>
        <w:spacing w:after="0" w:line="240" w:lineRule="auto"/>
        <w:ind w:firstLine="708"/>
        <w:jc w:val="both"/>
        <w:rPr>
          <w:rFonts w:ascii="Times New Roman" w:hAnsi="Times New Roman" w:cs="Times New Roman"/>
          <w:color w:val="FF0000"/>
          <w:sz w:val="20"/>
          <w:szCs w:val="20"/>
          <w:lang w:val="kk-KZ"/>
        </w:rPr>
      </w:pPr>
      <w:r w:rsidRPr="00310F47">
        <w:rPr>
          <w:rFonts w:ascii="Times New Roman" w:hAnsi="Times New Roman" w:cs="Times New Roman"/>
          <w:b/>
          <w:sz w:val="20"/>
          <w:szCs w:val="20"/>
          <w:lang w:val="kk-KZ"/>
        </w:rPr>
        <w:lastRenderedPageBreak/>
        <w:t>Инерция</w:t>
      </w:r>
      <w:r w:rsidRPr="00310F47">
        <w:rPr>
          <w:rFonts w:ascii="Times New Roman" w:hAnsi="Times New Roman" w:cs="Times New Roman"/>
          <w:sz w:val="20"/>
          <w:szCs w:val="20"/>
          <w:lang w:val="kk-KZ"/>
        </w:rPr>
        <w:t xml:space="preserve"> [лат. іnertіa – әрекетсіздік] – материялық денелердің механикадағы Ньютонның 1-және 2-заңдарында көрініс табатын қасиеті. Денеге сыртқы әсерлер (күштер) болмаған кезде немесе олар теңгерілген кезде, инерция дененің инерциялық санақ жүйесі деп аталатын жүйеге қатысты өзінің қозғалыс күйін немесе тыныштығын сақтайтындығынан білінеді. </w:t>
      </w:r>
    </w:p>
    <w:p w:rsidR="00E05403" w:rsidRPr="00310F47" w:rsidRDefault="00E05403" w:rsidP="00B74701">
      <w:pPr>
        <w:widowControl w:val="0"/>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Инерттілік</w:t>
      </w:r>
      <w:r w:rsidRPr="00310F47">
        <w:rPr>
          <w:rFonts w:ascii="Times New Roman" w:hAnsi="Times New Roman" w:cs="Times New Roman"/>
          <w:sz w:val="20"/>
          <w:szCs w:val="20"/>
          <w:lang w:val="kk-KZ"/>
        </w:rPr>
        <w:t xml:space="preserve"> [лат. іnertіa – әрекетсіздік] – басқа денелермен өзара әрекеттесу кезінде оның жылдамдығын өзгерту үшін біраз уақыт қажет болатын дененің қасиеті.</w:t>
      </w:r>
    </w:p>
    <w:p w:rsidR="00E05403" w:rsidRPr="00310F47" w:rsidRDefault="00E05403" w:rsidP="00B74701">
      <w:pPr>
        <w:widowControl w:val="0"/>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Космос</w:t>
      </w:r>
      <w:r w:rsidRPr="00310F47">
        <w:rPr>
          <w:rFonts w:ascii="Times New Roman" w:hAnsi="Times New Roman" w:cs="Times New Roman"/>
          <w:sz w:val="20"/>
          <w:szCs w:val="20"/>
          <w:lang w:val="kk-KZ"/>
        </w:rPr>
        <w:t xml:space="preserve"> [еж.грек kosmos – әлем, ғарыш, ғалам] – ғарыш, бүтіндей және біртұтас дүние, құрамына Жерді, Күн жүйесін, біздің және басқа да галактикаларды қоса есептегенде, қозғалыстағы материяның тұтас жиынтығы. Алайда соңғы кезде космонавтиканың дамуына байланысты Жердің шектесіп жатқан әлемнің аз ғана "жерден тыс" бөлігін космос деп атай бастады. Оның құрамына Жер енбейді. </w:t>
      </w:r>
    </w:p>
    <w:p w:rsidR="00E05403" w:rsidRPr="00310F47" w:rsidRDefault="00E05403" w:rsidP="00B74701">
      <w:pPr>
        <w:shd w:val="clear" w:color="auto" w:fill="FFFFFF"/>
        <w:spacing w:after="0" w:line="240" w:lineRule="auto"/>
        <w:ind w:firstLine="708"/>
        <w:jc w:val="both"/>
        <w:rPr>
          <w:rFonts w:ascii="Times New Roman" w:hAnsi="Times New Roman" w:cs="Times New Roman"/>
          <w:color w:val="333333"/>
          <w:sz w:val="20"/>
          <w:szCs w:val="20"/>
          <w:shd w:val="clear" w:color="auto" w:fill="FFFFFF"/>
          <w:lang w:val="kk-KZ"/>
        </w:rPr>
      </w:pPr>
      <w:r w:rsidRPr="00310F47">
        <w:rPr>
          <w:rFonts w:ascii="Times New Roman" w:hAnsi="Times New Roman" w:cs="Times New Roman"/>
          <w:b/>
          <w:color w:val="333333"/>
          <w:sz w:val="20"/>
          <w:szCs w:val="20"/>
          <w:shd w:val="clear" w:color="auto" w:fill="FFFFFF"/>
          <w:lang w:val="kk-KZ"/>
        </w:rPr>
        <w:t>Қысым</w:t>
      </w:r>
      <w:r w:rsidRPr="00310F47">
        <w:rPr>
          <w:rFonts w:ascii="Times New Roman" w:hAnsi="Times New Roman" w:cs="Times New Roman"/>
          <w:color w:val="333333"/>
          <w:sz w:val="20"/>
          <w:szCs w:val="20"/>
          <w:shd w:val="clear" w:color="auto" w:fill="FFFFFF"/>
          <w:lang w:val="kk-KZ"/>
        </w:rPr>
        <w:t xml:space="preserve"> [праслав. Pressure – қысу] – белгілі бір бетке түсетін күш әрекетінің нәтижесін сипаттайтын шама.</w:t>
      </w:r>
    </w:p>
    <w:p w:rsidR="00E05403" w:rsidRPr="00310F47" w:rsidRDefault="00E05403" w:rsidP="00B74701">
      <w:pPr>
        <w:shd w:val="clear" w:color="auto" w:fill="FFFFFF"/>
        <w:spacing w:after="0" w:line="240" w:lineRule="auto"/>
        <w:ind w:firstLine="708"/>
        <w:jc w:val="both"/>
        <w:rPr>
          <w:rFonts w:ascii="Times New Roman" w:hAnsi="Times New Roman" w:cs="Times New Roman"/>
          <w:color w:val="333333"/>
          <w:sz w:val="20"/>
          <w:szCs w:val="20"/>
          <w:shd w:val="clear" w:color="auto" w:fill="FFFFFF"/>
          <w:lang w:val="kk-KZ"/>
        </w:rPr>
      </w:pPr>
      <w:r w:rsidRPr="00310F47">
        <w:rPr>
          <w:rFonts w:ascii="Times New Roman" w:hAnsi="Times New Roman" w:cs="Times New Roman"/>
          <w:b/>
          <w:color w:val="333333"/>
          <w:sz w:val="20"/>
          <w:szCs w:val="20"/>
          <w:shd w:val="clear" w:color="auto" w:fill="FFFFFF"/>
          <w:lang w:val="kk-KZ"/>
        </w:rPr>
        <w:t>Молекула</w:t>
      </w:r>
      <w:r w:rsidRPr="00310F47">
        <w:rPr>
          <w:rFonts w:ascii="Times New Roman" w:hAnsi="Times New Roman" w:cs="Times New Roman"/>
          <w:color w:val="333333"/>
          <w:sz w:val="20"/>
          <w:szCs w:val="20"/>
          <w:shd w:val="clear" w:color="auto" w:fill="FFFFFF"/>
          <w:lang w:val="kk-KZ"/>
        </w:rPr>
        <w:t xml:space="preserve"> [лат. molecule, азаяды. лат. moles – масса] – заттың химиялық қасиеттерін бойына сақтаған оның ең кіші бөлшегі.</w:t>
      </w:r>
    </w:p>
    <w:p w:rsidR="00E05403" w:rsidRPr="00310F47" w:rsidRDefault="00E05403" w:rsidP="00B74701">
      <w:pPr>
        <w:widowControl w:val="0"/>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Масса</w:t>
      </w:r>
      <w:r w:rsidRPr="00310F47">
        <w:rPr>
          <w:rFonts w:ascii="Times New Roman" w:hAnsi="Times New Roman" w:cs="Times New Roman"/>
          <w:sz w:val="20"/>
          <w:szCs w:val="20"/>
          <w:lang w:val="kk-KZ"/>
        </w:rPr>
        <w:t xml:space="preserve"> [латынның massa – үйінді, кесек] – материяның инерциялық және гравитациялық қасиетін анықтайтын физикалық шама. Масса ұғымын механикаға Исаак Ньютон енгізген.</w:t>
      </w:r>
    </w:p>
    <w:p w:rsidR="00E05403" w:rsidRPr="00310F47" w:rsidRDefault="00E05403" w:rsidP="00B74701">
      <w:pPr>
        <w:widowControl w:val="0"/>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Материя</w:t>
      </w:r>
      <w:r w:rsidRPr="00310F47">
        <w:rPr>
          <w:rFonts w:ascii="Times New Roman" w:hAnsi="Times New Roman" w:cs="Times New Roman"/>
          <w:sz w:val="20"/>
          <w:szCs w:val="20"/>
          <w:lang w:val="kk-KZ"/>
        </w:rPr>
        <w:t xml:space="preserve"> [лат. materіa - зат] – әлемдегі алуан түрлі нысандар мен олардың жүйелерін, дүниедегі сан алуан құбылыстар мен оқиғалардың, қандай да болсын қатынастар мен байланыстардың, қасиеттер мен формалардың негізін, ішкі мәнін, себебін білдіретін философиялық ұғым.</w:t>
      </w:r>
    </w:p>
    <w:p w:rsidR="00E05403" w:rsidRPr="00310F47" w:rsidRDefault="00E05403" w:rsidP="00B74701">
      <w:pPr>
        <w:widowControl w:val="0"/>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Механика</w:t>
      </w:r>
      <w:r w:rsidRPr="00310F47">
        <w:rPr>
          <w:rFonts w:ascii="Times New Roman" w:hAnsi="Times New Roman" w:cs="Times New Roman"/>
          <w:sz w:val="20"/>
          <w:szCs w:val="20"/>
          <w:lang w:val="kk-KZ"/>
        </w:rPr>
        <w:t xml:space="preserve"> – денелердiң механикалық қозғалысын және өзара әсерлесуiн зерттейтiн физиканың бөлiмi. Механика екi бөлiмнен тұрады: кинематика және динамика.</w:t>
      </w:r>
    </w:p>
    <w:p w:rsidR="00E05403" w:rsidRPr="00310F47" w:rsidRDefault="00E05403" w:rsidP="00B74701">
      <w:pPr>
        <w:widowControl w:val="0"/>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Техника</w:t>
      </w:r>
      <w:r w:rsidRPr="00310F47">
        <w:rPr>
          <w:rFonts w:ascii="Times New Roman" w:hAnsi="Times New Roman" w:cs="Times New Roman"/>
          <w:sz w:val="20"/>
          <w:szCs w:val="20"/>
          <w:lang w:val="kk-KZ"/>
        </w:rPr>
        <w:t xml:space="preserve">  [грек. tесһnе - өнер, шеберлік] – өндіріс процестерін жүзеге асыру құралдарының жиынтығы.</w:t>
      </w:r>
    </w:p>
    <w:p w:rsidR="00E05403" w:rsidRPr="00310F47" w:rsidRDefault="00E05403" w:rsidP="00B74701">
      <w:pPr>
        <w:widowControl w:val="0"/>
        <w:spacing w:after="0" w:line="240" w:lineRule="auto"/>
        <w:ind w:firstLine="708"/>
        <w:jc w:val="both"/>
        <w:rPr>
          <w:rFonts w:ascii="Times New Roman" w:hAnsi="Times New Roman" w:cs="Times New Roman"/>
          <w:color w:val="FF0000"/>
          <w:sz w:val="20"/>
          <w:szCs w:val="20"/>
          <w:lang w:val="kk-KZ"/>
        </w:rPr>
      </w:pPr>
      <w:r w:rsidRPr="00310F47">
        <w:rPr>
          <w:rFonts w:ascii="Times New Roman" w:hAnsi="Times New Roman" w:cs="Times New Roman"/>
          <w:b/>
          <w:sz w:val="20"/>
          <w:szCs w:val="20"/>
          <w:lang w:val="kk-KZ"/>
        </w:rPr>
        <w:t>Траектория</w:t>
      </w:r>
      <w:r w:rsidRPr="00310F47">
        <w:rPr>
          <w:rFonts w:ascii="Times New Roman" w:hAnsi="Times New Roman" w:cs="Times New Roman"/>
          <w:sz w:val="20"/>
          <w:szCs w:val="20"/>
          <w:lang w:val="kk-KZ"/>
        </w:rPr>
        <w:t xml:space="preserve"> [лат. trajectorius – орын ауыстыру] - материялық нүктенің өз қозғалысы кезінде сызатын біртұтас сызығы. </w:t>
      </w:r>
    </w:p>
    <w:p w:rsidR="00E05403" w:rsidRPr="00310F47" w:rsidRDefault="00E05403" w:rsidP="00B74701">
      <w:pPr>
        <w:widowControl w:val="0"/>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Физика</w:t>
      </w:r>
      <w:r w:rsidRPr="00310F47">
        <w:rPr>
          <w:rFonts w:ascii="Times New Roman" w:hAnsi="Times New Roman" w:cs="Times New Roman"/>
          <w:sz w:val="20"/>
          <w:szCs w:val="20"/>
          <w:lang w:val="kk-KZ"/>
        </w:rPr>
        <w:t xml:space="preserve"> [грек фюзис – табиғат] - жаратылыстану саласы: қарапайым және сонымен бірге табиғаттың жалпы заңдары, материя, оның құрылымы мен қозғалысы туралы ғылым.</w:t>
      </w:r>
    </w:p>
    <w:p w:rsidR="00E05403" w:rsidRPr="00310F47" w:rsidRDefault="00E05403" w:rsidP="00B74701">
      <w:pPr>
        <w:widowControl w:val="0"/>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Эксперимент</w:t>
      </w:r>
      <w:r w:rsidRPr="00310F47">
        <w:rPr>
          <w:rFonts w:ascii="Times New Roman" w:hAnsi="Times New Roman" w:cs="Times New Roman"/>
          <w:sz w:val="20"/>
          <w:szCs w:val="20"/>
          <w:lang w:val="kk-KZ"/>
        </w:rPr>
        <w:t xml:space="preserve"> [лат. experіmentum – сынама, тәжірибе] – гипотезаны немесе теорияны қолдау, теріске шығару немесе растау үшін орындалатын процедура. Тәжірибелер мақсаттар мен масштабта айтарлықтай өзгеруі мүмкін, әдетте қайталанатын процедураға және нәтижелерді логикалық талдауға сүйенеді.</w:t>
      </w:r>
    </w:p>
    <w:p w:rsidR="00E05403" w:rsidRPr="00310F47" w:rsidRDefault="00E05403" w:rsidP="00B74701">
      <w:pPr>
        <w:widowControl w:val="0"/>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Энергия</w:t>
      </w:r>
      <w:r w:rsidRPr="00310F47">
        <w:rPr>
          <w:rFonts w:ascii="Times New Roman" w:hAnsi="Times New Roman" w:cs="Times New Roman"/>
          <w:sz w:val="20"/>
          <w:szCs w:val="20"/>
          <w:lang w:val="kk-KZ"/>
        </w:rPr>
        <w:t xml:space="preserve"> [грек. energeia - әрекет, қызмет] - материяның барлық түрлерінің қозғалысы мен өзара әрекеттесуінің жалпы сандық өлшемі. Денелердің жұмыстық қабілеттілігін айқындайды</w:t>
      </w:r>
    </w:p>
    <w:p w:rsidR="00E05403" w:rsidRPr="00310F47" w:rsidRDefault="00E05403" w:rsidP="00B615E6">
      <w:pPr>
        <w:widowControl w:val="0"/>
        <w:spacing w:after="0" w:line="240" w:lineRule="auto"/>
        <w:jc w:val="both"/>
        <w:rPr>
          <w:rFonts w:ascii="Times New Roman" w:hAnsi="Times New Roman" w:cs="Times New Roman"/>
          <w:sz w:val="20"/>
          <w:szCs w:val="20"/>
          <w:lang w:val="kk-KZ"/>
        </w:rPr>
      </w:pPr>
    </w:p>
    <w:tbl>
      <w:tblPr>
        <w:tblStyle w:val="aa"/>
        <w:tblW w:w="0" w:type="auto"/>
        <w:jc w:val="center"/>
        <w:tblLook w:val="04A0"/>
      </w:tblPr>
      <w:tblGrid>
        <w:gridCol w:w="835"/>
        <w:gridCol w:w="917"/>
        <w:gridCol w:w="1160"/>
        <w:gridCol w:w="1216"/>
      </w:tblGrid>
      <w:tr w:rsidR="00E05403" w:rsidRPr="00310F47" w:rsidTr="00E05403">
        <w:trPr>
          <w:jc w:val="center"/>
        </w:trPr>
        <w:tc>
          <w:tcPr>
            <w:tcW w:w="0" w:type="auto"/>
            <w:shd w:val="clear" w:color="auto" w:fill="000000" w:themeFill="text1"/>
          </w:tcPr>
          <w:p w:rsidR="00E05403" w:rsidRPr="00310F47" w:rsidRDefault="00E05403" w:rsidP="00B615E6">
            <w:pPr>
              <w:widowControl w:val="0"/>
              <w:jc w:val="center"/>
              <w:rPr>
                <w:rFonts w:ascii="Times New Roman" w:hAnsi="Times New Roman" w:cs="Times New Roman"/>
                <w:b/>
                <w:color w:val="FFFFFF" w:themeColor="background1"/>
                <w:sz w:val="20"/>
                <w:szCs w:val="20"/>
                <w:lang w:val="kk-KZ"/>
              </w:rPr>
            </w:pPr>
            <w:r w:rsidRPr="00310F47">
              <w:rPr>
                <w:rFonts w:ascii="Times New Roman" w:hAnsi="Times New Roman" w:cs="Times New Roman"/>
                <w:b/>
                <w:color w:val="FFFFFF" w:themeColor="background1"/>
                <w:sz w:val="20"/>
                <w:szCs w:val="20"/>
                <w:lang w:val="kk-KZ"/>
              </w:rPr>
              <w:t>Латын</w:t>
            </w:r>
          </w:p>
        </w:tc>
        <w:tc>
          <w:tcPr>
            <w:tcW w:w="0" w:type="auto"/>
            <w:shd w:val="clear" w:color="auto" w:fill="000000" w:themeFill="text1"/>
          </w:tcPr>
          <w:p w:rsidR="00E05403" w:rsidRPr="00310F47" w:rsidRDefault="00E05403" w:rsidP="00B615E6">
            <w:pPr>
              <w:widowControl w:val="0"/>
              <w:jc w:val="center"/>
              <w:rPr>
                <w:rFonts w:ascii="Times New Roman" w:hAnsi="Times New Roman" w:cs="Times New Roman"/>
                <w:b/>
                <w:color w:val="FFFFFF" w:themeColor="background1"/>
                <w:sz w:val="20"/>
                <w:szCs w:val="20"/>
                <w:lang w:val="kk-KZ"/>
              </w:rPr>
            </w:pPr>
            <w:r w:rsidRPr="00310F47">
              <w:rPr>
                <w:rFonts w:ascii="Times New Roman" w:hAnsi="Times New Roman" w:cs="Times New Roman"/>
                <w:b/>
                <w:color w:val="FFFFFF" w:themeColor="background1"/>
                <w:sz w:val="20"/>
                <w:szCs w:val="20"/>
                <w:lang w:val="kk-KZ"/>
              </w:rPr>
              <w:t>Грекше</w:t>
            </w:r>
          </w:p>
        </w:tc>
        <w:tc>
          <w:tcPr>
            <w:tcW w:w="0" w:type="auto"/>
            <w:shd w:val="clear" w:color="auto" w:fill="000000" w:themeFill="text1"/>
          </w:tcPr>
          <w:p w:rsidR="00E05403" w:rsidRPr="00310F47" w:rsidRDefault="00E05403" w:rsidP="00B615E6">
            <w:pPr>
              <w:widowControl w:val="0"/>
              <w:jc w:val="center"/>
              <w:rPr>
                <w:rFonts w:ascii="Times New Roman" w:hAnsi="Times New Roman" w:cs="Times New Roman"/>
                <w:b/>
                <w:color w:val="FFFFFF" w:themeColor="background1"/>
                <w:sz w:val="20"/>
                <w:szCs w:val="20"/>
                <w:lang w:val="kk-KZ"/>
              </w:rPr>
            </w:pPr>
            <w:r w:rsidRPr="00310F47">
              <w:rPr>
                <w:rFonts w:ascii="Times New Roman" w:hAnsi="Times New Roman" w:cs="Times New Roman"/>
                <w:b/>
                <w:color w:val="FFFFFF" w:themeColor="background1"/>
                <w:sz w:val="20"/>
                <w:szCs w:val="20"/>
                <w:lang w:val="kk-KZ"/>
              </w:rPr>
              <w:t>Ағылшын</w:t>
            </w:r>
          </w:p>
        </w:tc>
        <w:tc>
          <w:tcPr>
            <w:tcW w:w="0" w:type="auto"/>
            <w:shd w:val="clear" w:color="auto" w:fill="000000" w:themeFill="text1"/>
          </w:tcPr>
          <w:p w:rsidR="00E05403" w:rsidRPr="00310F47" w:rsidRDefault="00E05403" w:rsidP="00B615E6">
            <w:pPr>
              <w:widowControl w:val="0"/>
              <w:jc w:val="center"/>
              <w:rPr>
                <w:rFonts w:ascii="Times New Roman" w:hAnsi="Times New Roman" w:cs="Times New Roman"/>
                <w:b/>
                <w:color w:val="FFFFFF" w:themeColor="background1"/>
                <w:sz w:val="20"/>
                <w:szCs w:val="20"/>
                <w:lang w:val="kk-KZ"/>
              </w:rPr>
            </w:pPr>
            <w:r w:rsidRPr="00310F47">
              <w:rPr>
                <w:rFonts w:ascii="Times New Roman" w:hAnsi="Times New Roman" w:cs="Times New Roman"/>
                <w:b/>
                <w:color w:val="FFFFFF" w:themeColor="background1"/>
                <w:sz w:val="20"/>
                <w:szCs w:val="20"/>
                <w:lang w:val="kk-KZ"/>
              </w:rPr>
              <w:t>Праславян</w:t>
            </w:r>
          </w:p>
        </w:tc>
      </w:tr>
      <w:tr w:rsidR="00E05403" w:rsidRPr="00310F47" w:rsidTr="00E05403">
        <w:trPr>
          <w:jc w:val="center"/>
        </w:trPr>
        <w:tc>
          <w:tcPr>
            <w:tcW w:w="0" w:type="auto"/>
          </w:tcPr>
          <w:p w:rsidR="00E05403" w:rsidRPr="00310F47" w:rsidRDefault="00E05403" w:rsidP="00B615E6">
            <w:pPr>
              <w:widowControl w:val="0"/>
              <w:jc w:val="center"/>
              <w:rPr>
                <w:rFonts w:ascii="Times New Roman" w:hAnsi="Times New Roman" w:cs="Times New Roman"/>
                <w:sz w:val="20"/>
                <w:szCs w:val="20"/>
                <w:lang w:val="en-US"/>
              </w:rPr>
            </w:pPr>
            <w:r w:rsidRPr="00310F47">
              <w:rPr>
                <w:rFonts w:ascii="Times New Roman" w:hAnsi="Times New Roman" w:cs="Times New Roman"/>
                <w:sz w:val="20"/>
                <w:szCs w:val="20"/>
                <w:lang w:val="kk-KZ"/>
              </w:rPr>
              <w:t>1</w:t>
            </w:r>
            <w:r w:rsidRPr="00310F47">
              <w:rPr>
                <w:rFonts w:ascii="Times New Roman" w:hAnsi="Times New Roman" w:cs="Times New Roman"/>
                <w:sz w:val="20"/>
                <w:szCs w:val="20"/>
                <w:lang w:val="en-US"/>
              </w:rPr>
              <w:t>2</w:t>
            </w:r>
          </w:p>
        </w:tc>
        <w:tc>
          <w:tcPr>
            <w:tcW w:w="0" w:type="auto"/>
          </w:tcPr>
          <w:p w:rsidR="00E05403" w:rsidRPr="00310F47" w:rsidRDefault="00E05403" w:rsidP="00B615E6">
            <w:pPr>
              <w:widowControl w:val="0"/>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14</w:t>
            </w:r>
          </w:p>
        </w:tc>
        <w:tc>
          <w:tcPr>
            <w:tcW w:w="0" w:type="auto"/>
          </w:tcPr>
          <w:p w:rsidR="00E05403" w:rsidRPr="00310F47" w:rsidRDefault="00E05403" w:rsidP="00B615E6">
            <w:pPr>
              <w:widowControl w:val="0"/>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1</w:t>
            </w:r>
          </w:p>
        </w:tc>
        <w:tc>
          <w:tcPr>
            <w:tcW w:w="0" w:type="auto"/>
          </w:tcPr>
          <w:p w:rsidR="00E05403" w:rsidRPr="00310F47" w:rsidRDefault="00E05403" w:rsidP="00B615E6">
            <w:pPr>
              <w:widowControl w:val="0"/>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1</w:t>
            </w:r>
          </w:p>
        </w:tc>
      </w:tr>
    </w:tbl>
    <w:p w:rsidR="00E05403" w:rsidRPr="00310F47" w:rsidRDefault="00E05403" w:rsidP="00BB116A">
      <w:pPr>
        <w:widowControl w:val="0"/>
        <w:spacing w:after="0" w:line="240" w:lineRule="auto"/>
        <w:jc w:val="center"/>
        <w:rPr>
          <w:rFonts w:ascii="Times New Roman" w:hAnsi="Times New Roman" w:cs="Times New Roman"/>
          <w:sz w:val="20"/>
          <w:szCs w:val="20"/>
          <w:lang w:val="en-US"/>
        </w:rPr>
      </w:pPr>
      <w:r w:rsidRPr="00310F47">
        <w:rPr>
          <w:rFonts w:ascii="Times New Roman" w:hAnsi="Times New Roman" w:cs="Times New Roman"/>
          <w:noProof/>
          <w:sz w:val="20"/>
          <w:szCs w:val="20"/>
          <w:lang w:eastAsia="ru-RU"/>
        </w:rPr>
        <w:drawing>
          <wp:inline distT="0" distB="0" distL="0" distR="0">
            <wp:extent cx="3821502" cy="2044460"/>
            <wp:effectExtent l="19050" t="0" r="26598" b="0"/>
            <wp:docPr id="177" name="Диаграмма 17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50"/>
              </a:graphicData>
            </a:graphic>
          </wp:inline>
        </w:drawing>
      </w:r>
    </w:p>
    <w:p w:rsidR="00E05403" w:rsidRPr="00310F47" w:rsidRDefault="00E05403" w:rsidP="00B615E6">
      <w:pPr>
        <w:widowControl w:val="0"/>
        <w:spacing w:after="0" w:line="240" w:lineRule="auto"/>
        <w:jc w:val="both"/>
        <w:rPr>
          <w:rFonts w:ascii="Times New Roman" w:hAnsi="Times New Roman" w:cs="Times New Roman"/>
          <w:sz w:val="20"/>
          <w:szCs w:val="20"/>
          <w:lang w:val="en-US"/>
        </w:rPr>
      </w:pPr>
    </w:p>
    <w:p w:rsidR="00E05403" w:rsidRPr="00310F47" w:rsidRDefault="00273A99" w:rsidP="00B615E6">
      <w:pPr>
        <w:shd w:val="clear" w:color="auto" w:fill="FFFFFF"/>
        <w:spacing w:after="0" w:line="240" w:lineRule="auto"/>
        <w:jc w:val="center"/>
        <w:rPr>
          <w:rFonts w:ascii="Times New Roman" w:eastAsia="Times New Roman" w:hAnsi="Times New Roman" w:cs="Times New Roman"/>
          <w:b/>
          <w:bCs/>
          <w:caps/>
          <w:sz w:val="20"/>
          <w:szCs w:val="20"/>
          <w:lang w:val="kk-KZ" w:eastAsia="ru-RU"/>
        </w:rPr>
      </w:pPr>
      <w:r w:rsidRPr="00310F47">
        <w:rPr>
          <w:rFonts w:ascii="Times New Roman" w:eastAsia="Times New Roman" w:hAnsi="Times New Roman" w:cs="Times New Roman"/>
          <w:b/>
          <w:bCs/>
          <w:sz w:val="20"/>
          <w:szCs w:val="20"/>
          <w:lang w:eastAsia="ru-RU"/>
        </w:rPr>
        <w:t>Əдебиеттер тізімі</w:t>
      </w:r>
    </w:p>
    <w:p w:rsidR="00E05403" w:rsidRPr="00310F47" w:rsidRDefault="00E05403" w:rsidP="00BB116A">
      <w:pPr>
        <w:numPr>
          <w:ilvl w:val="0"/>
          <w:numId w:val="31"/>
        </w:numPr>
        <w:shd w:val="clear" w:color="auto" w:fill="FFFFFF"/>
        <w:tabs>
          <w:tab w:val="clear" w:pos="720"/>
          <w:tab w:val="left" w:pos="284"/>
          <w:tab w:val="left" w:pos="851"/>
        </w:tabs>
        <w:spacing w:after="0" w:line="240" w:lineRule="auto"/>
        <w:ind w:left="0" w:firstLine="567"/>
        <w:jc w:val="both"/>
        <w:rPr>
          <w:rFonts w:ascii="Times New Roman" w:eastAsia="Times New Roman" w:hAnsi="Times New Roman" w:cs="Times New Roman"/>
          <w:sz w:val="20"/>
          <w:szCs w:val="20"/>
          <w:lang w:val="kk-KZ" w:eastAsia="ru-RU"/>
        </w:rPr>
      </w:pPr>
      <w:r w:rsidRPr="00310F47">
        <w:rPr>
          <w:rFonts w:ascii="Times New Roman" w:eastAsia="Times New Roman" w:hAnsi="Times New Roman" w:cs="Times New Roman"/>
          <w:iCs/>
          <w:sz w:val="20"/>
          <w:szCs w:val="20"/>
          <w:lang w:val="kk-KZ" w:eastAsia="ru-RU"/>
        </w:rPr>
        <w:t xml:space="preserve">Əбдірəсілов Е. </w:t>
      </w:r>
      <w:r w:rsidRPr="00310F47">
        <w:rPr>
          <w:rFonts w:ascii="Times New Roman" w:eastAsia="Times New Roman" w:hAnsi="Times New Roman" w:cs="Times New Roman"/>
          <w:sz w:val="20"/>
          <w:szCs w:val="20"/>
          <w:lang w:val="kk-KZ" w:eastAsia="ru-RU"/>
        </w:rPr>
        <w:t>Қазақ терминографиясының ғылыми-теориялық негіздері: Филол. ғыл. д-ры ... дис. – Алматы, 2007. – 22-б.</w:t>
      </w:r>
    </w:p>
    <w:p w:rsidR="00E05403" w:rsidRPr="00310F47" w:rsidRDefault="00E05403" w:rsidP="00BB116A">
      <w:pPr>
        <w:pStyle w:val="a6"/>
        <w:numPr>
          <w:ilvl w:val="0"/>
          <w:numId w:val="31"/>
        </w:numPr>
        <w:tabs>
          <w:tab w:val="clear" w:pos="720"/>
          <w:tab w:val="left" w:pos="284"/>
          <w:tab w:val="left" w:pos="851"/>
        </w:tabs>
        <w:spacing w:after="0" w:line="240" w:lineRule="auto"/>
        <w:ind w:left="0" w:firstLine="567"/>
        <w:contextualSpacing w:val="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Аққошқаров Е.А. Физикалық ұғымдарды қалыптастыруда пәнаралық байланысты пайдалану. - Қазақстан мектебі,1977, №8. 45 бет</w:t>
      </w:r>
    </w:p>
    <w:p w:rsidR="00E05403" w:rsidRPr="00310F47" w:rsidRDefault="00E05403" w:rsidP="00BB116A">
      <w:pPr>
        <w:pStyle w:val="a6"/>
        <w:numPr>
          <w:ilvl w:val="0"/>
          <w:numId w:val="31"/>
        </w:numPr>
        <w:tabs>
          <w:tab w:val="clear" w:pos="720"/>
          <w:tab w:val="left" w:pos="284"/>
          <w:tab w:val="left" w:pos="851"/>
        </w:tabs>
        <w:spacing w:after="0" w:line="240" w:lineRule="auto"/>
        <w:ind w:left="0" w:firstLine="567"/>
        <w:contextualSpacing w:val="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Аққошқаров Е.А. Ұғымдарға берілетін түсініктемелер.- Қазақстан мектебі, 1984, №12. 45 бет</w:t>
      </w:r>
    </w:p>
    <w:p w:rsidR="00E05403" w:rsidRPr="00310F47" w:rsidRDefault="00E05403" w:rsidP="00BB116A">
      <w:pPr>
        <w:pStyle w:val="a6"/>
        <w:numPr>
          <w:ilvl w:val="0"/>
          <w:numId w:val="31"/>
        </w:numPr>
        <w:tabs>
          <w:tab w:val="clear" w:pos="720"/>
          <w:tab w:val="left" w:pos="284"/>
          <w:tab w:val="left" w:pos="851"/>
        </w:tabs>
        <w:spacing w:after="0" w:line="240" w:lineRule="auto"/>
        <w:ind w:left="0" w:firstLine="567"/>
        <w:contextualSpacing w:val="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Ә.Қайдаров “Жаңалыққа жатсанбай, жасампаздыққа жармаспай” Егемен Қазақстан, 3-наурыз 1992 ж.</w:t>
      </w:r>
    </w:p>
    <w:p w:rsidR="00E05403" w:rsidRPr="00310F47" w:rsidRDefault="00E05403" w:rsidP="00BB116A">
      <w:pPr>
        <w:pStyle w:val="a6"/>
        <w:numPr>
          <w:ilvl w:val="0"/>
          <w:numId w:val="31"/>
        </w:numPr>
        <w:tabs>
          <w:tab w:val="clear" w:pos="720"/>
          <w:tab w:val="left" w:pos="284"/>
          <w:tab w:val="left" w:pos="851"/>
        </w:tabs>
        <w:spacing w:after="0" w:line="240" w:lineRule="auto"/>
        <w:ind w:left="0" w:firstLine="567"/>
        <w:contextualSpacing w:val="0"/>
        <w:jc w:val="both"/>
        <w:rPr>
          <w:rFonts w:ascii="Times New Roman" w:hAnsi="Times New Roman" w:cs="Times New Roman"/>
          <w:sz w:val="20"/>
          <w:szCs w:val="20"/>
          <w:lang w:val="kk-KZ"/>
        </w:rPr>
      </w:pPr>
      <w:r w:rsidRPr="00310F47">
        <w:rPr>
          <w:rFonts w:ascii="Times New Roman" w:eastAsia="Times New Roman" w:hAnsi="Times New Roman" w:cs="Times New Roman"/>
          <w:iCs/>
          <w:sz w:val="20"/>
          <w:szCs w:val="20"/>
          <w:lang w:val="kk-KZ" w:eastAsia="ru-RU"/>
        </w:rPr>
        <w:t xml:space="preserve">У.Қ.Тоқбергенова, Б.А. Кронгарт  Алматы Мектеп </w:t>
      </w:r>
      <w:r w:rsidRPr="00310F47">
        <w:rPr>
          <w:rFonts w:ascii="Times New Roman" w:eastAsia="Times New Roman" w:hAnsi="Times New Roman" w:cs="Times New Roman"/>
          <w:iCs/>
          <w:sz w:val="20"/>
          <w:szCs w:val="20"/>
          <w:lang w:eastAsia="ru-RU"/>
        </w:rPr>
        <w:t>2017</w:t>
      </w:r>
    </w:p>
    <w:p w:rsidR="001117AE" w:rsidRDefault="001117AE" w:rsidP="00B615E6">
      <w:pPr>
        <w:spacing w:after="0" w:line="240" w:lineRule="auto"/>
        <w:jc w:val="both"/>
        <w:rPr>
          <w:rFonts w:ascii="Times New Roman" w:hAnsi="Times New Roman" w:cs="Times New Roman"/>
          <w:b/>
          <w:sz w:val="20"/>
          <w:szCs w:val="20"/>
          <w:lang w:val="kk-KZ"/>
        </w:rPr>
      </w:pPr>
    </w:p>
    <w:p w:rsidR="001117AE" w:rsidRDefault="001117AE" w:rsidP="00B615E6">
      <w:pPr>
        <w:spacing w:after="0" w:line="240" w:lineRule="auto"/>
        <w:jc w:val="both"/>
        <w:rPr>
          <w:rFonts w:ascii="Times New Roman" w:hAnsi="Times New Roman" w:cs="Times New Roman"/>
          <w:b/>
          <w:sz w:val="20"/>
          <w:szCs w:val="20"/>
          <w:lang w:val="kk-KZ"/>
        </w:rPr>
      </w:pPr>
    </w:p>
    <w:p w:rsidR="00E05403" w:rsidRPr="00BB116A" w:rsidRDefault="00E05403" w:rsidP="00B615E6">
      <w:pPr>
        <w:spacing w:after="0" w:line="240" w:lineRule="auto"/>
        <w:jc w:val="both"/>
        <w:rPr>
          <w:rFonts w:ascii="Times New Roman" w:hAnsi="Times New Roman" w:cs="Times New Roman"/>
          <w:b/>
          <w:sz w:val="20"/>
          <w:szCs w:val="20"/>
          <w:lang w:val="kk-KZ"/>
        </w:rPr>
      </w:pPr>
      <w:r w:rsidRPr="00BB116A">
        <w:rPr>
          <w:rFonts w:ascii="Times New Roman" w:hAnsi="Times New Roman" w:cs="Times New Roman"/>
          <w:b/>
          <w:sz w:val="20"/>
          <w:szCs w:val="20"/>
          <w:lang w:val="kk-KZ"/>
        </w:rPr>
        <w:lastRenderedPageBreak/>
        <w:t>ӘОЖ  372.851</w:t>
      </w:r>
    </w:p>
    <w:p w:rsidR="00E05403" w:rsidRPr="00310F47" w:rsidRDefault="00E05403"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Каракулова А.С.</w:t>
      </w:r>
    </w:p>
    <w:p w:rsidR="00E05403" w:rsidRPr="00310F47" w:rsidRDefault="00E05403" w:rsidP="00B615E6">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М.Өтемісов атындағы Батыс Қазақстан университеті</w:t>
      </w:r>
    </w:p>
    <w:p w:rsidR="00E05403" w:rsidRPr="00310F47" w:rsidRDefault="00E05403" w:rsidP="00B615E6">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Орал қ., Қазақстан</w:t>
      </w:r>
    </w:p>
    <w:p w:rsidR="00E05403" w:rsidRPr="00310F47" w:rsidRDefault="00E05403" w:rsidP="00B615E6">
      <w:pPr>
        <w:spacing w:after="0" w:line="240" w:lineRule="auto"/>
        <w:jc w:val="center"/>
        <w:rPr>
          <w:rFonts w:ascii="Times New Roman" w:hAnsi="Times New Roman" w:cs="Times New Roman"/>
          <w:sz w:val="20"/>
          <w:szCs w:val="20"/>
          <w:lang w:val="kk-KZ"/>
        </w:rPr>
      </w:pPr>
    </w:p>
    <w:p w:rsidR="00E05403" w:rsidRPr="00310F47" w:rsidRDefault="00E05403"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ҚОЗҒАЛЫСҚА АРНАЛҒАН ЕСЕПТЕРДІ ГРАФИКТІК ТӘСІЛМЕН ШЕШУ ӘДІСТЕМЕСІ</w:t>
      </w:r>
    </w:p>
    <w:p w:rsidR="002E33BF" w:rsidRPr="00310F47" w:rsidRDefault="002E33BF" w:rsidP="00B615E6">
      <w:pPr>
        <w:spacing w:after="0" w:line="240" w:lineRule="auto"/>
        <w:jc w:val="center"/>
        <w:rPr>
          <w:rFonts w:ascii="Times New Roman" w:hAnsi="Times New Roman" w:cs="Times New Roman"/>
          <w:b/>
          <w:sz w:val="20"/>
          <w:szCs w:val="20"/>
          <w:lang w:val="kk-KZ"/>
        </w:rPr>
      </w:pPr>
    </w:p>
    <w:p w:rsidR="00E05403" w:rsidRPr="00310F47" w:rsidRDefault="00E0540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Әдетте, қозғалысқа арналған есептер көптеген оқушыларға оңай тимейтіні белгілі. Есептердің мазмұндарында кездесетін «...уақыттан кейін кездесті», «...уақытта қуып жетті», «2-ші автомобиль В қаласына 1-ші автомобильге қарағанда ... сағат бұрын (кейін) жетті» немесе «А қаласынан 2- ші автомобиль 1-шіге қарағанда ... сағат ерте (кеш) шықты», «жолда ... сағат кідірді» және т.б сөйлемдерге сәйкес теңдеулер құру біршама қиындық туғызатынын тәжірибе көрсетіп жүр. Себебі, бір түзудің бойына екі немесе одан да артық материалдық нүктелердің әртүрлі уақыт мезеттеріндегі орындарын кескіндеу мен оны математикалық тілге аудару көп біліктілік пен осы түрдегі есептерді шығару дағдыларын қажет етеді. Қозғалыс тақырыбына берілген есептерде кездесетін шамалар[1]: </w:t>
      </w:r>
    </w:p>
    <w:p w:rsidR="00E05403" w:rsidRPr="00310F47" w:rsidRDefault="00E05403"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t- уақыт, </w:t>
      </w:r>
    </w:p>
    <w:p w:rsidR="00E05403" w:rsidRPr="00310F47" w:rsidRDefault="00E05403" w:rsidP="00B615E6">
      <w:pPr>
        <w:spacing w:after="0" w:line="240" w:lineRule="auto"/>
        <w:jc w:val="both"/>
        <w:rPr>
          <w:rFonts w:ascii="Times New Roman" w:hAnsi="Times New Roman" w:cs="Times New Roman"/>
          <w:sz w:val="20"/>
          <w:szCs w:val="20"/>
          <w:lang w:val="kk-KZ"/>
        </w:rPr>
      </w:pPr>
      <m:oMath>
        <m:r>
          <w:rPr>
            <w:rFonts w:ascii="Cambria Math" w:hAnsi="Cambria Math" w:cs="Times New Roman"/>
            <w:sz w:val="20"/>
            <w:szCs w:val="20"/>
            <w:lang w:val="kk-KZ"/>
          </w:rPr>
          <m:t>ϑ</m:t>
        </m:r>
      </m:oMath>
      <w:r w:rsidRPr="00310F47">
        <w:rPr>
          <w:rFonts w:ascii="Times New Roman" w:hAnsi="Times New Roman" w:cs="Times New Roman"/>
          <w:sz w:val="20"/>
          <w:szCs w:val="20"/>
          <w:lang w:val="kk-KZ"/>
        </w:rPr>
        <w:t>- жылдамдық,</w:t>
      </w:r>
    </w:p>
    <w:p w:rsidR="00E05403" w:rsidRPr="00310F47" w:rsidRDefault="00E05403"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S- арақашықтық</w:t>
      </w:r>
    </w:p>
    <w:p w:rsidR="002E33BF" w:rsidRPr="00310F47" w:rsidRDefault="00E05403"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position w:val="-6"/>
          <w:sz w:val="20"/>
          <w:szCs w:val="20"/>
        </w:rPr>
        <w:object w:dxaOrig="820" w:dyaOrig="279">
          <v:shape id="_x0000_i1800" type="#_x0000_t75" style="width:39pt;height:11.25pt" o:ole="">
            <v:imagedata r:id="rId1551" o:title=""/>
          </v:shape>
          <o:OLEObject Type="Embed" ProgID="Equation.3" ShapeID="_x0000_i1800" DrawAspect="Content" ObjectID="_1734341470" r:id="rId1552"/>
        </w:object>
      </w:r>
      <w:r w:rsidRPr="00310F47">
        <w:rPr>
          <w:rFonts w:ascii="Times New Roman" w:hAnsi="Times New Roman" w:cs="Times New Roman"/>
          <w:sz w:val="20"/>
          <w:szCs w:val="20"/>
          <w:lang w:val="kk-KZ"/>
        </w:rPr>
        <w:t xml:space="preserve">теңдеуін қолданамыз. Сондықтан, қозғалысқа арналған есептерді шешудің графиктік тәсілін қарастырайық. </w:t>
      </w:r>
    </w:p>
    <w:p w:rsidR="00E05403" w:rsidRPr="00310F47" w:rsidRDefault="00E05403" w:rsidP="002E33BF">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Ол</w:t>
      </w:r>
      <w:r w:rsidR="002E33BF"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үшін</w:t>
      </w:r>
      <w:r w:rsidR="002E33BF"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материалдық</w:t>
      </w:r>
      <w:r w:rsidR="002E33BF"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нүктелердің</w:t>
      </w:r>
      <w:r w:rsidR="002E33BF"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қозғалыс</w:t>
      </w:r>
      <w:r w:rsidR="002E33BF"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графигін</w:t>
      </w:r>
      <w:r w:rsidR="002E33BF"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пайдаланамыз:</w:t>
      </w:r>
    </w:p>
    <w:p w:rsidR="00E05403" w:rsidRPr="00310F47" w:rsidRDefault="00E05403"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noProof/>
          <w:sz w:val="20"/>
          <w:szCs w:val="20"/>
          <w:lang w:eastAsia="ru-RU"/>
        </w:rPr>
        <w:drawing>
          <wp:inline distT="0" distB="0" distL="0" distR="0">
            <wp:extent cx="2390775" cy="1343025"/>
            <wp:effectExtent l="0" t="0" r="9525" b="9525"/>
            <wp:docPr id="178" name="Рисунок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53" cstate="print"/>
                    <a:srcRect l="41026" t="55872" r="42949" b="27790"/>
                    <a:stretch/>
                  </pic:blipFill>
                  <pic:spPr bwMode="auto">
                    <a:xfrm>
                      <a:off x="0" y="0"/>
                      <a:ext cx="2396803" cy="1346411"/>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E05403" w:rsidRPr="00310F47" w:rsidRDefault="00E05403" w:rsidP="00B615E6">
      <w:pPr>
        <w:spacing w:after="0" w:line="240" w:lineRule="auto"/>
        <w:jc w:val="both"/>
        <w:rPr>
          <w:rFonts w:ascii="Times New Roman" w:hAnsi="Times New Roman" w:cs="Times New Roman"/>
          <w:sz w:val="20"/>
          <w:szCs w:val="20"/>
          <w:lang w:val="kk-KZ"/>
        </w:rPr>
      </w:pPr>
    </w:p>
    <w:p w:rsidR="00E05403" w:rsidRPr="00310F47" w:rsidRDefault="00E05403"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Суреттен ОА – сәулесі жылдамдығы </w:t>
      </w:r>
      <m:oMath>
        <m:r>
          <w:rPr>
            <w:rFonts w:ascii="Cambria Math" w:hAnsi="Cambria Math" w:cs="Times New Roman"/>
            <w:sz w:val="20"/>
            <w:szCs w:val="20"/>
            <w:lang w:val="kk-KZ"/>
          </w:rPr>
          <m:t>ϑ</m:t>
        </m:r>
      </m:oMath>
      <w:r w:rsidRPr="00310F47">
        <w:rPr>
          <w:rFonts w:ascii="Times New Roman" w:hAnsi="Times New Roman" w:cs="Times New Roman"/>
          <w:sz w:val="20"/>
          <w:szCs w:val="20"/>
          <w:lang w:val="kk-KZ"/>
        </w:rPr>
        <w:t xml:space="preserve"> нүктенің қозғалыс графигі, ОВ= s кесіндісі  OC=t уақыт аралығындағы нүктенің жүрген жолы екендігі көрініп тұр. Яғни, </w:t>
      </w:r>
      <w:r w:rsidRPr="00310F47">
        <w:rPr>
          <w:rFonts w:ascii="Times New Roman" w:hAnsi="Times New Roman" w:cs="Times New Roman"/>
          <w:position w:val="-6"/>
          <w:sz w:val="20"/>
          <w:szCs w:val="20"/>
          <w:lang w:val="kk-KZ"/>
        </w:rPr>
        <w:object w:dxaOrig="720" w:dyaOrig="279">
          <v:shape id="_x0000_i1801" type="#_x0000_t75" style="width:36pt;height:11.25pt" o:ole="">
            <v:imagedata r:id="rId1554" o:title=""/>
          </v:shape>
          <o:OLEObject Type="Embed" ProgID="Equation.3" ShapeID="_x0000_i1801" DrawAspect="Content" ObjectID="_1734341471" r:id="rId1555"/>
        </w:object>
      </w:r>
      <w:r w:rsidRPr="00310F47">
        <w:rPr>
          <w:rFonts w:ascii="Times New Roman" w:hAnsi="Times New Roman" w:cs="Times New Roman"/>
          <w:sz w:val="20"/>
          <w:szCs w:val="20"/>
          <w:lang w:val="kk-KZ"/>
        </w:rPr>
        <w:t>-дан (нүктенің қозғалыс теңдеуі):</w:t>
      </w:r>
    </w:p>
    <w:p w:rsidR="00E05403" w:rsidRPr="00310F47" w:rsidRDefault="00E05403" w:rsidP="002E33BF">
      <w:pPr>
        <w:spacing w:after="0" w:line="240" w:lineRule="auto"/>
        <w:jc w:val="right"/>
        <w:rPr>
          <w:rFonts w:ascii="Times New Roman" w:hAnsi="Times New Roman" w:cs="Times New Roman"/>
          <w:sz w:val="20"/>
          <w:szCs w:val="20"/>
          <w:lang w:val="kk-KZ"/>
        </w:rPr>
      </w:pPr>
      <w:r w:rsidRPr="00310F47">
        <w:rPr>
          <w:rFonts w:ascii="Times New Roman" w:hAnsi="Times New Roman" w:cs="Times New Roman"/>
          <w:position w:val="-6"/>
          <w:sz w:val="20"/>
          <w:szCs w:val="20"/>
          <w:lang w:val="kk-KZ"/>
        </w:rPr>
        <w:object w:dxaOrig="1280" w:dyaOrig="279">
          <v:shape id="_x0000_i1802" type="#_x0000_t75" style="width:63.75pt;height:11.25pt" o:ole="">
            <v:imagedata r:id="rId1556" o:title=""/>
          </v:shape>
          <o:OLEObject Type="Embed" ProgID="Equation.3" ShapeID="_x0000_i1802" DrawAspect="Content" ObjectID="_1734341472" r:id="rId1557"/>
        </w:object>
      </w:r>
      <w:r w:rsidRPr="00310F47">
        <w:rPr>
          <w:rFonts w:ascii="Times New Roman" w:hAnsi="Times New Roman" w:cs="Times New Roman"/>
          <w:sz w:val="20"/>
          <w:szCs w:val="20"/>
          <w:lang w:val="kk-KZ"/>
        </w:rPr>
        <w:t xml:space="preserve">                                                         (1)</w:t>
      </w:r>
    </w:p>
    <w:p w:rsidR="00E05403" w:rsidRPr="00310F47" w:rsidRDefault="00E05403" w:rsidP="00B615E6">
      <w:pPr>
        <w:spacing w:after="0" w:line="240" w:lineRule="auto"/>
        <w:jc w:val="both"/>
        <w:rPr>
          <w:rFonts w:ascii="Times New Roman" w:hAnsi="Times New Roman" w:cs="Times New Roman"/>
          <w:sz w:val="20"/>
          <w:szCs w:val="20"/>
          <w:lang w:val="kk-KZ"/>
        </w:rPr>
      </w:pPr>
    </w:p>
    <w:p w:rsidR="00E05403" w:rsidRPr="00310F47" w:rsidRDefault="00E05403"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Ескерту:  </w:t>
      </w:r>
      <w:r w:rsidRPr="00310F47">
        <w:rPr>
          <w:rFonts w:ascii="Times New Roman" w:hAnsi="Times New Roman" w:cs="Times New Roman"/>
          <w:position w:val="-6"/>
          <w:sz w:val="20"/>
          <w:szCs w:val="20"/>
          <w:lang w:val="kk-KZ"/>
        </w:rPr>
        <w:object w:dxaOrig="760" w:dyaOrig="279">
          <v:shape id="_x0000_i1803" type="#_x0000_t75" style="width:36pt;height:11.25pt" o:ole="">
            <v:imagedata r:id="rId1558" o:title=""/>
          </v:shape>
          <o:OLEObject Type="Embed" ProgID="Equation.3" ShapeID="_x0000_i1803" DrawAspect="Content" ObjectID="_1734341473" r:id="rId1559"/>
        </w:object>
      </w:r>
      <w:r w:rsidRPr="00310F47">
        <w:rPr>
          <w:rFonts w:ascii="Times New Roman" w:hAnsi="Times New Roman" w:cs="Times New Roman"/>
          <w:sz w:val="20"/>
          <w:szCs w:val="20"/>
          <w:lang w:val="kk-KZ"/>
        </w:rPr>
        <w:t>кесіндісінің ұзындығы емес! Графигі кескінделген нүктенің жылдамдығы екендігін ғана көрсетеді (</w:t>
      </w:r>
      <w:r w:rsidRPr="00310F47">
        <w:rPr>
          <w:rFonts w:ascii="Times New Roman" w:hAnsi="Times New Roman" w:cs="Times New Roman"/>
          <w:position w:val="-6"/>
          <w:sz w:val="20"/>
          <w:szCs w:val="20"/>
          <w:lang w:val="kk-KZ"/>
        </w:rPr>
        <w:object w:dxaOrig="200" w:dyaOrig="220">
          <v:shape id="_x0000_i1804" type="#_x0000_t75" style="width:11.25pt;height:11.25pt" o:ole="">
            <v:imagedata r:id="rId1560" o:title=""/>
          </v:shape>
          <o:OLEObject Type="Embed" ProgID="Equation.3" ShapeID="_x0000_i1804" DrawAspect="Content" ObjectID="_1734341474" r:id="rId1561"/>
        </w:object>
      </w:r>
      <w:r w:rsidRPr="00310F47">
        <w:rPr>
          <w:rFonts w:ascii="Times New Roman" w:hAnsi="Times New Roman" w:cs="Times New Roman"/>
          <w:sz w:val="20"/>
          <w:szCs w:val="20"/>
          <w:lang w:val="kk-KZ"/>
        </w:rPr>
        <w:t>-cәулесі).</w:t>
      </w:r>
    </w:p>
    <w:p w:rsidR="00E05403" w:rsidRPr="00310F47" w:rsidRDefault="00E05403" w:rsidP="002E33BF">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1-мысал:</w:t>
      </w:r>
      <w:r w:rsidRPr="00310F47">
        <w:rPr>
          <w:rFonts w:ascii="Times New Roman" w:hAnsi="Times New Roman" w:cs="Times New Roman"/>
          <w:sz w:val="20"/>
          <w:szCs w:val="20"/>
          <w:lang w:val="kk-KZ"/>
        </w:rPr>
        <w:t xml:space="preserve"> Жылдамдықтары  </w:t>
      </w:r>
      <w:r w:rsidRPr="00310F47">
        <w:rPr>
          <w:rFonts w:ascii="Times New Roman" w:hAnsi="Times New Roman" w:cs="Times New Roman"/>
          <w:position w:val="-10"/>
          <w:sz w:val="20"/>
          <w:szCs w:val="20"/>
          <w:lang w:val="kk-KZ"/>
        </w:rPr>
        <w:object w:dxaOrig="760" w:dyaOrig="340">
          <v:shape id="_x0000_i1805" type="#_x0000_t75" style="width:36pt;height:15.75pt" o:ole="">
            <v:imagedata r:id="rId1562" o:title=""/>
          </v:shape>
          <o:OLEObject Type="Embed" ProgID="Equation.3" ShapeID="_x0000_i1805" DrawAspect="Content" ObjectID="_1734341475" r:id="rId1563"/>
        </w:object>
      </w:r>
      <w:r w:rsidRPr="00310F47">
        <w:rPr>
          <w:rFonts w:ascii="Times New Roman" w:hAnsi="Times New Roman" w:cs="Times New Roman"/>
          <w:sz w:val="20"/>
          <w:szCs w:val="20"/>
          <w:lang w:val="kk-KZ"/>
        </w:rPr>
        <w:t>, бір-бірінен ара қашықтығы  s екі нүкте бір мезетте бір бағытта қозғала бастады. Қанша уақытта екінші нүкте бірінші нүктені қуып жетеді? [1]</w:t>
      </w:r>
    </w:p>
    <w:p w:rsidR="00E05403" w:rsidRPr="00310F47" w:rsidRDefault="00E05403" w:rsidP="002E33BF">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 xml:space="preserve">Шешуі: </w:t>
      </w:r>
      <w:r w:rsidRPr="00310F47">
        <w:rPr>
          <w:rFonts w:ascii="Times New Roman" w:hAnsi="Times New Roman" w:cs="Times New Roman"/>
          <w:sz w:val="20"/>
          <w:szCs w:val="20"/>
          <w:lang w:val="kk-KZ"/>
        </w:rPr>
        <w:t xml:space="preserve"> Қозғалыс графиктерін кескіндейік:</w:t>
      </w:r>
    </w:p>
    <w:p w:rsidR="00E05403" w:rsidRPr="00310F47" w:rsidRDefault="00E05403" w:rsidP="002E33BF">
      <w:pPr>
        <w:spacing w:after="0" w:line="240" w:lineRule="auto"/>
        <w:jc w:val="center"/>
        <w:rPr>
          <w:rFonts w:ascii="Times New Roman" w:hAnsi="Times New Roman" w:cs="Times New Roman"/>
          <w:sz w:val="20"/>
          <w:szCs w:val="20"/>
          <w:lang w:val="en-US"/>
        </w:rPr>
      </w:pPr>
      <w:r w:rsidRPr="00310F47">
        <w:rPr>
          <w:rFonts w:ascii="Times New Roman" w:hAnsi="Times New Roman" w:cs="Times New Roman"/>
          <w:noProof/>
          <w:sz w:val="20"/>
          <w:szCs w:val="20"/>
          <w:lang w:eastAsia="ru-RU"/>
        </w:rPr>
        <w:drawing>
          <wp:inline distT="0" distB="0" distL="0" distR="0">
            <wp:extent cx="2619374" cy="1228725"/>
            <wp:effectExtent l="0" t="0" r="0" b="0"/>
            <wp:docPr id="179" name="Рисунок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64" cstate="print"/>
                    <a:srcRect l="36859" t="70125" r="44711" b="11438"/>
                    <a:stretch/>
                  </pic:blipFill>
                  <pic:spPr bwMode="auto">
                    <a:xfrm>
                      <a:off x="0" y="0"/>
                      <a:ext cx="2617978" cy="1228070"/>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E05403" w:rsidRPr="00310F47" w:rsidRDefault="00E05403" w:rsidP="00B615E6">
      <w:pPr>
        <w:spacing w:after="0" w:line="240" w:lineRule="auto"/>
        <w:jc w:val="both"/>
        <w:rPr>
          <w:rFonts w:ascii="Times New Roman" w:hAnsi="Times New Roman" w:cs="Times New Roman"/>
          <w:position w:val="-6"/>
          <w:sz w:val="20"/>
          <w:szCs w:val="20"/>
          <w:lang w:val="en-US"/>
        </w:rPr>
      </w:pPr>
      <w:r w:rsidRPr="00310F47">
        <w:rPr>
          <w:rFonts w:ascii="Times New Roman" w:hAnsi="Times New Roman" w:cs="Times New Roman"/>
          <w:sz w:val="20"/>
          <w:szCs w:val="20"/>
          <w:lang w:val="kk-KZ"/>
        </w:rPr>
        <w:t xml:space="preserve">Суреттен </w:t>
      </w:r>
      <w:r w:rsidRPr="00310F47">
        <w:rPr>
          <w:rFonts w:ascii="Times New Roman" w:hAnsi="Times New Roman" w:cs="Times New Roman"/>
          <w:sz w:val="20"/>
          <w:szCs w:val="20"/>
          <w:lang w:val="en-US"/>
        </w:rPr>
        <w:t>AB-AC= s  (1)-</w:t>
      </w:r>
      <w:r w:rsidRPr="00310F47">
        <w:rPr>
          <w:rFonts w:ascii="Times New Roman" w:hAnsi="Times New Roman" w:cs="Times New Roman"/>
          <w:sz w:val="20"/>
          <w:szCs w:val="20"/>
          <w:lang w:val="kk-KZ"/>
        </w:rPr>
        <w:t xml:space="preserve"> теңдеуге сәйкес: </w:t>
      </w:r>
      <w:r w:rsidRPr="00310F47">
        <w:rPr>
          <w:rFonts w:ascii="Times New Roman" w:hAnsi="Times New Roman" w:cs="Times New Roman"/>
          <w:position w:val="-10"/>
          <w:sz w:val="20"/>
          <w:szCs w:val="20"/>
          <w:lang w:val="kk-KZ"/>
        </w:rPr>
        <w:object w:dxaOrig="1340" w:dyaOrig="340">
          <v:shape id="_x0000_i1806" type="#_x0000_t75" style="width:69pt;height:15.75pt" o:ole="">
            <v:imagedata r:id="rId1565" o:title=""/>
          </v:shape>
          <o:OLEObject Type="Embed" ProgID="Equation.3" ShapeID="_x0000_i1806" DrawAspect="Content" ObjectID="_1734341476" r:id="rId1566"/>
        </w:object>
      </w:r>
      <w:r w:rsidRPr="00310F47">
        <w:rPr>
          <w:rFonts w:ascii="Times New Roman" w:hAnsi="Times New Roman" w:cs="Times New Roman"/>
          <w:position w:val="-6"/>
          <w:sz w:val="20"/>
          <w:szCs w:val="20"/>
          <w:lang w:val="en-US"/>
        </w:rPr>
        <w:t xml:space="preserve">, </w:t>
      </w:r>
      <w:r w:rsidRPr="00310F47">
        <w:rPr>
          <w:rFonts w:ascii="Times New Roman" w:hAnsi="Times New Roman" w:cs="Times New Roman"/>
          <w:position w:val="-10"/>
          <w:sz w:val="20"/>
          <w:szCs w:val="20"/>
          <w:lang w:val="kk-KZ"/>
        </w:rPr>
        <w:object w:dxaOrig="1320" w:dyaOrig="340">
          <v:shape id="_x0000_i1807" type="#_x0000_t75" style="width:64.5pt;height:15.75pt" o:ole="">
            <v:imagedata r:id="rId1567" o:title=""/>
          </v:shape>
          <o:OLEObject Type="Embed" ProgID="Equation.3" ShapeID="_x0000_i1807" DrawAspect="Content" ObjectID="_1734341477" r:id="rId1568"/>
        </w:object>
      </w:r>
      <w:r w:rsidRPr="00310F47">
        <w:rPr>
          <w:rFonts w:ascii="Times New Roman" w:hAnsi="Times New Roman" w:cs="Times New Roman"/>
          <w:position w:val="-6"/>
          <w:sz w:val="20"/>
          <w:szCs w:val="20"/>
          <w:lang w:val="en-US"/>
        </w:rPr>
        <w:t xml:space="preserve">, </w:t>
      </w:r>
      <w:r w:rsidRPr="00310F47">
        <w:rPr>
          <w:rFonts w:ascii="Times New Roman" w:hAnsi="Times New Roman" w:cs="Times New Roman"/>
          <w:sz w:val="20"/>
          <w:szCs w:val="20"/>
          <w:lang w:val="kk-KZ"/>
        </w:rPr>
        <w:t xml:space="preserve">бұдан , </w:t>
      </w:r>
      <w:r w:rsidRPr="00310F47">
        <w:rPr>
          <w:rFonts w:ascii="Times New Roman" w:hAnsi="Times New Roman" w:cs="Times New Roman"/>
          <w:position w:val="-30"/>
          <w:sz w:val="20"/>
          <w:szCs w:val="20"/>
          <w:lang w:val="kk-KZ"/>
        </w:rPr>
        <w:object w:dxaOrig="3340" w:dyaOrig="680">
          <v:shape id="_x0000_i1808" type="#_x0000_t75" style="width:169.5pt;height:36pt" o:ole="">
            <v:imagedata r:id="rId1569" o:title=""/>
          </v:shape>
          <o:OLEObject Type="Embed" ProgID="Equation.3" ShapeID="_x0000_i1808" DrawAspect="Content" ObjectID="_1734341478" r:id="rId1570"/>
        </w:object>
      </w:r>
      <w:r w:rsidRPr="00310F47">
        <w:rPr>
          <w:rFonts w:ascii="Times New Roman" w:hAnsi="Times New Roman" w:cs="Times New Roman"/>
          <w:b/>
          <w:position w:val="-6"/>
          <w:sz w:val="20"/>
          <w:szCs w:val="20"/>
          <w:lang w:val="kk-KZ"/>
        </w:rPr>
        <w:t xml:space="preserve">Жауабы: </w:t>
      </w:r>
      <w:r w:rsidRPr="00310F47">
        <w:rPr>
          <w:rFonts w:ascii="Times New Roman" w:hAnsi="Times New Roman" w:cs="Times New Roman"/>
          <w:position w:val="-30"/>
          <w:sz w:val="20"/>
          <w:szCs w:val="20"/>
          <w:lang w:val="kk-KZ"/>
        </w:rPr>
        <w:object w:dxaOrig="780" w:dyaOrig="680">
          <v:shape id="_x0000_i1809" type="#_x0000_t75" style="width:39pt;height:36pt" o:ole="">
            <v:imagedata r:id="rId1571" o:title=""/>
          </v:shape>
          <o:OLEObject Type="Embed" ProgID="Equation.3" ShapeID="_x0000_i1809" DrawAspect="Content" ObjectID="_1734341479" r:id="rId1572"/>
        </w:object>
      </w:r>
    </w:p>
    <w:p w:rsidR="00E05403" w:rsidRPr="00310F47" w:rsidRDefault="00E05403" w:rsidP="002E33BF">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2-мысал:</w:t>
      </w:r>
      <w:r w:rsidRPr="00310F47">
        <w:rPr>
          <w:rFonts w:ascii="Times New Roman" w:hAnsi="Times New Roman" w:cs="Times New Roman"/>
          <w:sz w:val="20"/>
          <w:szCs w:val="20"/>
          <w:lang w:val="kk-KZ"/>
        </w:rPr>
        <w:t xml:space="preserve"> Жылдамдықтары  </w:t>
      </w:r>
      <w:r w:rsidRPr="00310F47">
        <w:rPr>
          <w:rFonts w:ascii="Times New Roman" w:hAnsi="Times New Roman" w:cs="Times New Roman"/>
          <w:position w:val="-10"/>
          <w:sz w:val="20"/>
          <w:szCs w:val="20"/>
          <w:lang w:val="kk-KZ"/>
        </w:rPr>
        <w:object w:dxaOrig="760" w:dyaOrig="340">
          <v:shape id="_x0000_i1810" type="#_x0000_t75" style="width:36pt;height:15.75pt" o:ole="">
            <v:imagedata r:id="rId1562" o:title=""/>
          </v:shape>
          <o:OLEObject Type="Embed" ProgID="Equation.3" ShapeID="_x0000_i1810" DrawAspect="Content" ObjectID="_1734341480" r:id="rId1573"/>
        </w:object>
      </w:r>
      <w:r w:rsidRPr="00310F47">
        <w:rPr>
          <w:rFonts w:ascii="Times New Roman" w:hAnsi="Times New Roman" w:cs="Times New Roman"/>
          <w:sz w:val="20"/>
          <w:szCs w:val="20"/>
          <w:lang w:val="kk-KZ"/>
        </w:rPr>
        <w:t xml:space="preserve">, бір-бірінен ара қашықтығы  s екі нүкте бір мезетте бір-біріне қарама-қарсы қозғалып келеді. Қанша уақыттан кейін олар кездеседі? </w:t>
      </w:r>
    </w:p>
    <w:p w:rsidR="00E05403" w:rsidRPr="00310F47" w:rsidRDefault="00E05403" w:rsidP="002E33BF">
      <w:pPr>
        <w:spacing w:after="0" w:line="240" w:lineRule="auto"/>
        <w:ind w:firstLine="708"/>
        <w:jc w:val="both"/>
        <w:rPr>
          <w:rFonts w:ascii="Times New Roman" w:hAnsi="Times New Roman" w:cs="Times New Roman"/>
          <w:sz w:val="20"/>
          <w:szCs w:val="20"/>
          <w:lang w:val="en-US"/>
        </w:rPr>
      </w:pPr>
      <w:r w:rsidRPr="00310F47">
        <w:rPr>
          <w:rFonts w:ascii="Times New Roman" w:hAnsi="Times New Roman" w:cs="Times New Roman"/>
          <w:b/>
          <w:sz w:val="20"/>
          <w:szCs w:val="20"/>
          <w:lang w:val="kk-KZ"/>
        </w:rPr>
        <w:t xml:space="preserve">Шешуі: </w:t>
      </w:r>
      <w:r w:rsidRPr="00310F47">
        <w:rPr>
          <w:rFonts w:ascii="Times New Roman" w:hAnsi="Times New Roman" w:cs="Times New Roman"/>
          <w:sz w:val="20"/>
          <w:szCs w:val="20"/>
          <w:lang w:val="kk-KZ"/>
        </w:rPr>
        <w:t xml:space="preserve"> Қозғалыс графиктерін кескіндейік:</w:t>
      </w:r>
    </w:p>
    <w:p w:rsidR="002E33BF" w:rsidRPr="00310F47" w:rsidRDefault="002E33BF" w:rsidP="002E33BF">
      <w:pPr>
        <w:spacing w:after="0" w:line="240" w:lineRule="auto"/>
        <w:ind w:firstLine="708"/>
        <w:jc w:val="both"/>
        <w:rPr>
          <w:rFonts w:ascii="Times New Roman" w:hAnsi="Times New Roman" w:cs="Times New Roman"/>
          <w:sz w:val="20"/>
          <w:szCs w:val="20"/>
          <w:lang w:val="en-US"/>
        </w:rPr>
      </w:pPr>
    </w:p>
    <w:p w:rsidR="00E05403" w:rsidRPr="00310F47" w:rsidRDefault="00E05403" w:rsidP="002E33BF">
      <w:pPr>
        <w:spacing w:after="0" w:line="240" w:lineRule="auto"/>
        <w:jc w:val="center"/>
        <w:rPr>
          <w:rFonts w:ascii="Times New Roman" w:hAnsi="Times New Roman" w:cs="Times New Roman"/>
          <w:position w:val="-6"/>
          <w:sz w:val="20"/>
          <w:szCs w:val="20"/>
          <w:lang w:val="en-US"/>
        </w:rPr>
      </w:pPr>
      <w:r w:rsidRPr="00310F47">
        <w:rPr>
          <w:rFonts w:ascii="Times New Roman" w:hAnsi="Times New Roman" w:cs="Times New Roman"/>
          <w:noProof/>
          <w:sz w:val="20"/>
          <w:szCs w:val="20"/>
          <w:lang w:eastAsia="ru-RU"/>
        </w:rPr>
        <w:lastRenderedPageBreak/>
        <w:drawing>
          <wp:inline distT="0" distB="0" distL="0" distR="0">
            <wp:extent cx="2657475" cy="1085850"/>
            <wp:effectExtent l="0" t="0" r="0" b="0"/>
            <wp:docPr id="180" name="Рисунок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74" cstate="print"/>
                    <a:srcRect l="40705" t="27366" r="44551" b="53285"/>
                    <a:stretch/>
                  </pic:blipFill>
                  <pic:spPr bwMode="auto">
                    <a:xfrm>
                      <a:off x="0" y="0"/>
                      <a:ext cx="2658712" cy="1086356"/>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2E33BF" w:rsidRPr="00310F47" w:rsidRDefault="002E33BF" w:rsidP="002E33BF">
      <w:pPr>
        <w:spacing w:after="0" w:line="240" w:lineRule="auto"/>
        <w:jc w:val="center"/>
        <w:rPr>
          <w:rFonts w:ascii="Times New Roman" w:hAnsi="Times New Roman" w:cs="Times New Roman"/>
          <w:position w:val="-6"/>
          <w:sz w:val="20"/>
          <w:szCs w:val="20"/>
          <w:lang w:val="en-US"/>
        </w:rPr>
      </w:pPr>
    </w:p>
    <w:p w:rsidR="00E05403" w:rsidRPr="00310F47" w:rsidRDefault="00E05403" w:rsidP="00B615E6">
      <w:pPr>
        <w:spacing w:after="0" w:line="240" w:lineRule="auto"/>
        <w:jc w:val="both"/>
        <w:rPr>
          <w:rFonts w:ascii="Times New Roman" w:hAnsi="Times New Roman" w:cs="Times New Roman"/>
          <w:position w:val="-6"/>
          <w:sz w:val="20"/>
          <w:szCs w:val="20"/>
          <w:lang w:val="kk-KZ"/>
        </w:rPr>
      </w:pPr>
      <w:r w:rsidRPr="00310F47">
        <w:rPr>
          <w:rFonts w:ascii="Times New Roman" w:hAnsi="Times New Roman" w:cs="Times New Roman"/>
          <w:sz w:val="20"/>
          <w:szCs w:val="20"/>
          <w:lang w:val="kk-KZ"/>
        </w:rPr>
        <w:t xml:space="preserve">Суреттен DO= DC+AC, ал DO=s , </w:t>
      </w:r>
      <w:r w:rsidRPr="00310F47">
        <w:rPr>
          <w:rFonts w:ascii="Times New Roman" w:hAnsi="Times New Roman" w:cs="Times New Roman"/>
          <w:position w:val="-6"/>
          <w:sz w:val="20"/>
          <w:szCs w:val="20"/>
          <w:lang w:val="kk-KZ"/>
        </w:rPr>
        <w:object w:dxaOrig="720" w:dyaOrig="279">
          <v:shape id="_x0000_i1811" type="#_x0000_t75" style="width:36pt;height:11.25pt" o:ole="">
            <v:imagedata r:id="rId1575" o:title=""/>
          </v:shape>
          <o:OLEObject Type="Embed" ProgID="Equation.3" ShapeID="_x0000_i1811" DrawAspect="Content" ObjectID="_1734341481" r:id="rId1576"/>
        </w:object>
      </w:r>
      <w:r w:rsidRPr="00310F47">
        <w:rPr>
          <w:rFonts w:ascii="Times New Roman" w:hAnsi="Times New Roman" w:cs="Times New Roman"/>
          <w:sz w:val="20"/>
          <w:szCs w:val="20"/>
          <w:lang w:val="kk-KZ"/>
        </w:rPr>
        <w:t xml:space="preserve">-дан </w:t>
      </w:r>
      <w:r w:rsidRPr="00310F47">
        <w:rPr>
          <w:rFonts w:ascii="Times New Roman" w:hAnsi="Times New Roman" w:cs="Times New Roman"/>
          <w:position w:val="-10"/>
          <w:sz w:val="20"/>
          <w:szCs w:val="20"/>
          <w:lang w:val="kk-KZ"/>
        </w:rPr>
        <w:object w:dxaOrig="1400" w:dyaOrig="340">
          <v:shape id="_x0000_i1812" type="#_x0000_t75" style="width:1in;height:15.75pt" o:ole="">
            <v:imagedata r:id="rId1577" o:title=""/>
          </v:shape>
          <o:OLEObject Type="Embed" ProgID="Equation.3" ShapeID="_x0000_i1812" DrawAspect="Content" ObjectID="_1734341482" r:id="rId1578"/>
        </w:object>
      </w:r>
      <w:r w:rsidRPr="00310F47">
        <w:rPr>
          <w:rFonts w:ascii="Times New Roman" w:hAnsi="Times New Roman" w:cs="Times New Roman"/>
          <w:position w:val="-6"/>
          <w:sz w:val="20"/>
          <w:szCs w:val="20"/>
          <w:lang w:val="kk-KZ"/>
        </w:rPr>
        <w:t xml:space="preserve">, </w:t>
      </w:r>
      <w:r w:rsidRPr="00310F47">
        <w:rPr>
          <w:rFonts w:ascii="Times New Roman" w:hAnsi="Times New Roman" w:cs="Times New Roman"/>
          <w:position w:val="-6"/>
          <w:sz w:val="20"/>
          <w:szCs w:val="20"/>
          <w:lang w:val="kk-KZ"/>
        </w:rPr>
        <w:object w:dxaOrig="720" w:dyaOrig="279">
          <v:shape id="_x0000_i1813" type="#_x0000_t75" style="width:36pt;height:11.25pt" o:ole="">
            <v:imagedata r:id="rId1579" o:title=""/>
          </v:shape>
          <o:OLEObject Type="Embed" ProgID="Equation.3" ShapeID="_x0000_i1813" DrawAspect="Content" ObjectID="_1734341483" r:id="rId1580"/>
        </w:object>
      </w:r>
      <w:r w:rsidRPr="00310F47">
        <w:rPr>
          <w:rFonts w:ascii="Times New Roman" w:hAnsi="Times New Roman" w:cs="Times New Roman"/>
          <w:sz w:val="20"/>
          <w:szCs w:val="20"/>
          <w:lang w:val="kk-KZ"/>
        </w:rPr>
        <w:t>-дан</w:t>
      </w:r>
      <w:r w:rsidRPr="00310F47">
        <w:rPr>
          <w:rFonts w:ascii="Times New Roman" w:hAnsi="Times New Roman" w:cs="Times New Roman"/>
          <w:position w:val="-10"/>
          <w:sz w:val="20"/>
          <w:szCs w:val="20"/>
          <w:lang w:val="kk-KZ"/>
        </w:rPr>
        <w:object w:dxaOrig="1359" w:dyaOrig="340">
          <v:shape id="_x0000_i1814" type="#_x0000_t75" style="width:69pt;height:15.75pt" o:ole="">
            <v:imagedata r:id="rId1581" o:title=""/>
          </v:shape>
          <o:OLEObject Type="Embed" ProgID="Equation.3" ShapeID="_x0000_i1814" DrawAspect="Content" ObjectID="_1734341484" r:id="rId1582"/>
        </w:object>
      </w:r>
      <w:r w:rsidRPr="00310F47">
        <w:rPr>
          <w:rFonts w:ascii="Times New Roman" w:hAnsi="Times New Roman" w:cs="Times New Roman"/>
          <w:position w:val="-6"/>
          <w:sz w:val="20"/>
          <w:szCs w:val="20"/>
          <w:lang w:val="kk-KZ"/>
        </w:rPr>
        <w:t xml:space="preserve">. Сондықтан, </w:t>
      </w:r>
      <w:r w:rsidRPr="00310F47">
        <w:rPr>
          <w:rFonts w:ascii="Times New Roman" w:hAnsi="Times New Roman" w:cs="Times New Roman"/>
          <w:position w:val="-10"/>
          <w:sz w:val="20"/>
          <w:szCs w:val="20"/>
          <w:lang w:val="kk-KZ"/>
        </w:rPr>
        <w:object w:dxaOrig="1740" w:dyaOrig="340">
          <v:shape id="_x0000_i1815" type="#_x0000_t75" style="width:87.75pt;height:15.75pt" o:ole="">
            <v:imagedata r:id="rId1583" o:title=""/>
          </v:shape>
          <o:OLEObject Type="Embed" ProgID="Equation.3" ShapeID="_x0000_i1815" DrawAspect="Content" ObjectID="_1734341485" r:id="rId1584"/>
        </w:object>
      </w:r>
      <w:r w:rsidRPr="00310F47">
        <w:rPr>
          <w:rFonts w:ascii="Times New Roman" w:hAnsi="Times New Roman" w:cs="Times New Roman"/>
          <w:position w:val="-6"/>
          <w:sz w:val="20"/>
          <w:szCs w:val="20"/>
          <w:lang w:val="kk-KZ"/>
        </w:rPr>
        <w:t xml:space="preserve">немесе </w:t>
      </w:r>
      <w:r w:rsidRPr="00310F47">
        <w:rPr>
          <w:rFonts w:ascii="Times New Roman" w:hAnsi="Times New Roman" w:cs="Times New Roman"/>
          <w:position w:val="-10"/>
          <w:sz w:val="20"/>
          <w:szCs w:val="20"/>
          <w:lang w:val="kk-KZ"/>
        </w:rPr>
        <w:object w:dxaOrig="1740" w:dyaOrig="340">
          <v:shape id="_x0000_i1816" type="#_x0000_t75" style="width:87.75pt;height:15.75pt" o:ole="">
            <v:imagedata r:id="rId1585" o:title=""/>
          </v:shape>
          <o:OLEObject Type="Embed" ProgID="Equation.3" ShapeID="_x0000_i1816" DrawAspect="Content" ObjectID="_1734341486" r:id="rId1586"/>
        </w:object>
      </w:r>
      <w:r w:rsidRPr="00310F47">
        <w:rPr>
          <w:rFonts w:ascii="Times New Roman" w:hAnsi="Times New Roman" w:cs="Times New Roman"/>
          <w:position w:val="-6"/>
          <w:sz w:val="20"/>
          <w:szCs w:val="20"/>
          <w:lang w:val="kk-KZ"/>
        </w:rPr>
        <w:t xml:space="preserve">, бұдан, </w:t>
      </w:r>
      <w:r w:rsidRPr="00310F47">
        <w:rPr>
          <w:rFonts w:ascii="Times New Roman" w:hAnsi="Times New Roman" w:cs="Times New Roman"/>
          <w:position w:val="-30"/>
          <w:sz w:val="20"/>
          <w:szCs w:val="20"/>
          <w:lang w:val="kk-KZ"/>
        </w:rPr>
        <w:object w:dxaOrig="1359" w:dyaOrig="680">
          <v:shape id="_x0000_i1817" type="#_x0000_t75" style="width:69pt;height:36pt" o:ole="">
            <v:imagedata r:id="rId1587" o:title=""/>
          </v:shape>
          <o:OLEObject Type="Embed" ProgID="Equation.3" ShapeID="_x0000_i1817" DrawAspect="Content" ObjectID="_1734341487" r:id="rId1588"/>
        </w:object>
      </w:r>
      <w:r w:rsidRPr="00310F47">
        <w:rPr>
          <w:rFonts w:ascii="Times New Roman" w:hAnsi="Times New Roman" w:cs="Times New Roman"/>
          <w:position w:val="-6"/>
          <w:sz w:val="20"/>
          <w:szCs w:val="20"/>
          <w:lang w:val="kk-KZ"/>
        </w:rPr>
        <w:t>.</w:t>
      </w:r>
    </w:p>
    <w:p w:rsidR="00E05403" w:rsidRPr="00310F47" w:rsidRDefault="00E05403" w:rsidP="00B615E6">
      <w:pPr>
        <w:spacing w:after="0" w:line="240" w:lineRule="auto"/>
        <w:jc w:val="both"/>
        <w:rPr>
          <w:rFonts w:ascii="Times New Roman" w:hAnsi="Times New Roman" w:cs="Times New Roman"/>
          <w:position w:val="-6"/>
          <w:sz w:val="20"/>
          <w:szCs w:val="20"/>
        </w:rPr>
      </w:pPr>
      <w:r w:rsidRPr="00310F47">
        <w:rPr>
          <w:rFonts w:ascii="Times New Roman" w:hAnsi="Times New Roman" w:cs="Times New Roman"/>
          <w:b/>
          <w:position w:val="-6"/>
          <w:sz w:val="20"/>
          <w:szCs w:val="20"/>
          <w:lang w:val="kk-KZ"/>
        </w:rPr>
        <w:t>Жауабы:</w:t>
      </w:r>
      <w:r w:rsidRPr="00310F47">
        <w:rPr>
          <w:rFonts w:ascii="Times New Roman" w:hAnsi="Times New Roman" w:cs="Times New Roman"/>
          <w:position w:val="-30"/>
          <w:sz w:val="20"/>
          <w:szCs w:val="20"/>
          <w:lang w:val="kk-KZ"/>
        </w:rPr>
        <w:object w:dxaOrig="780" w:dyaOrig="680">
          <v:shape id="_x0000_i1818" type="#_x0000_t75" style="width:39pt;height:36pt" o:ole="">
            <v:imagedata r:id="rId1589" o:title=""/>
          </v:shape>
          <o:OLEObject Type="Embed" ProgID="Equation.3" ShapeID="_x0000_i1818" DrawAspect="Content" ObjectID="_1734341488" r:id="rId1590"/>
        </w:object>
      </w:r>
    </w:p>
    <w:p w:rsidR="00E05403" w:rsidRPr="00310F47" w:rsidRDefault="00E05403" w:rsidP="002E33BF">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rPr>
        <w:t>3-мысал</w:t>
      </w:r>
      <w:r w:rsidRPr="00310F47">
        <w:rPr>
          <w:rFonts w:ascii="Times New Roman" w:hAnsi="Times New Roman" w:cs="Times New Roman"/>
          <w:b/>
          <w:sz w:val="20"/>
          <w:szCs w:val="20"/>
          <w:lang w:val="kk-KZ"/>
        </w:rPr>
        <w:t>:</w:t>
      </w:r>
      <w:r w:rsidRPr="00310F47">
        <w:rPr>
          <w:rFonts w:ascii="Times New Roman" w:hAnsi="Times New Roman" w:cs="Times New Roman"/>
          <w:sz w:val="20"/>
          <w:szCs w:val="20"/>
        </w:rPr>
        <w:t xml:space="preserve"> А қаласы мен В қаласының арасы 260 км. А қаласынан В қаласына шыққан автобус 2 сағаттан кейін 30 мин. амалсыздан тоқтап, машинаның ақауын жөндеген соң, В қаласына уақытында жету үшін жылдамдығын 5 км/сағатқа арттырды. Автобустың алғашқы жылдамдығы қандай болғаны? </w:t>
      </w:r>
      <w:r w:rsidRPr="00310F47">
        <w:rPr>
          <w:rFonts w:ascii="Times New Roman" w:hAnsi="Times New Roman" w:cs="Times New Roman"/>
          <w:sz w:val="20"/>
          <w:szCs w:val="20"/>
          <w:lang w:val="kk-KZ"/>
        </w:rPr>
        <w:t>[2]</w:t>
      </w:r>
    </w:p>
    <w:p w:rsidR="00E05403" w:rsidRPr="00310F47" w:rsidRDefault="00E05403" w:rsidP="002E33BF">
      <w:pPr>
        <w:spacing w:after="0" w:line="240" w:lineRule="auto"/>
        <w:ind w:firstLine="708"/>
        <w:jc w:val="both"/>
        <w:rPr>
          <w:rFonts w:ascii="Times New Roman" w:hAnsi="Times New Roman" w:cs="Times New Roman"/>
          <w:position w:val="-6"/>
          <w:sz w:val="20"/>
          <w:szCs w:val="20"/>
          <w:lang w:val="kk-KZ"/>
        </w:rPr>
      </w:pPr>
      <w:r w:rsidRPr="00310F47">
        <w:rPr>
          <w:rFonts w:ascii="Times New Roman" w:hAnsi="Times New Roman" w:cs="Times New Roman"/>
          <w:b/>
          <w:sz w:val="20"/>
          <w:szCs w:val="20"/>
          <w:lang w:val="kk-KZ"/>
        </w:rPr>
        <w:t>Шешуі:</w:t>
      </w:r>
      <w:r w:rsidRPr="00310F47">
        <w:rPr>
          <w:rFonts w:ascii="Times New Roman" w:hAnsi="Times New Roman" w:cs="Times New Roman"/>
          <w:sz w:val="20"/>
          <w:szCs w:val="20"/>
          <w:lang w:val="kk-KZ"/>
        </w:rPr>
        <w:t xml:space="preserve"> Автобустың алғашқы жылдамдығын v деп белгілеп, оның қозғалыс графигін кескіндейік:</w:t>
      </w:r>
    </w:p>
    <w:p w:rsidR="00E05403" w:rsidRPr="00310F47" w:rsidRDefault="00E05403" w:rsidP="002E33BF">
      <w:pPr>
        <w:spacing w:after="0" w:line="240" w:lineRule="auto"/>
        <w:jc w:val="center"/>
        <w:rPr>
          <w:rFonts w:ascii="Times New Roman" w:hAnsi="Times New Roman" w:cs="Times New Roman"/>
          <w:position w:val="-6"/>
          <w:sz w:val="20"/>
          <w:szCs w:val="20"/>
          <w:lang w:val="en-US"/>
        </w:rPr>
      </w:pPr>
      <w:r w:rsidRPr="00310F47">
        <w:rPr>
          <w:rFonts w:ascii="Times New Roman" w:hAnsi="Times New Roman" w:cs="Times New Roman"/>
          <w:noProof/>
          <w:sz w:val="20"/>
          <w:szCs w:val="20"/>
          <w:lang w:eastAsia="ru-RU"/>
        </w:rPr>
        <w:drawing>
          <wp:inline distT="0" distB="0" distL="0" distR="0">
            <wp:extent cx="2705100" cy="1209675"/>
            <wp:effectExtent l="0" t="0" r="0" b="9525"/>
            <wp:docPr id="181" name="Рисунок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91" cstate="print"/>
                    <a:srcRect l="41667" t="26225" r="41186" b="53060"/>
                    <a:stretch/>
                  </pic:blipFill>
                  <pic:spPr bwMode="auto">
                    <a:xfrm>
                      <a:off x="0" y="0"/>
                      <a:ext cx="2703655" cy="1209029"/>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2E33BF" w:rsidRPr="00310F47" w:rsidRDefault="002E33BF" w:rsidP="002E33BF">
      <w:pPr>
        <w:spacing w:after="0" w:line="240" w:lineRule="auto"/>
        <w:jc w:val="center"/>
        <w:rPr>
          <w:rFonts w:ascii="Times New Roman" w:hAnsi="Times New Roman" w:cs="Times New Roman"/>
          <w:position w:val="-6"/>
          <w:sz w:val="20"/>
          <w:szCs w:val="20"/>
          <w:lang w:val="en-US"/>
        </w:rPr>
      </w:pPr>
    </w:p>
    <w:p w:rsidR="00E05403" w:rsidRPr="00310F47" w:rsidRDefault="00E05403" w:rsidP="00B615E6">
      <w:pPr>
        <w:spacing w:after="0" w:line="240" w:lineRule="auto"/>
        <w:jc w:val="both"/>
        <w:rPr>
          <w:rFonts w:ascii="Times New Roman" w:hAnsi="Times New Roman" w:cs="Times New Roman"/>
          <w:position w:val="-6"/>
          <w:sz w:val="20"/>
          <w:szCs w:val="20"/>
          <w:lang w:val="kk-KZ"/>
        </w:rPr>
      </w:pPr>
      <w:r w:rsidRPr="00310F47">
        <w:rPr>
          <w:rFonts w:ascii="Times New Roman" w:hAnsi="Times New Roman" w:cs="Times New Roman"/>
          <w:position w:val="-6"/>
          <w:sz w:val="20"/>
          <w:szCs w:val="20"/>
          <w:lang w:val="kk-KZ"/>
        </w:rPr>
        <w:t>Суреттен есептің мазмұнына сәйкес MC=260 км, ОЕ= 2 саг, ЕК= 30 минут= 0,5 саг.</w:t>
      </w:r>
    </w:p>
    <w:p w:rsidR="00E05403" w:rsidRPr="00310F47" w:rsidRDefault="00E05403" w:rsidP="00B615E6">
      <w:pPr>
        <w:spacing w:after="0" w:line="240" w:lineRule="auto"/>
        <w:jc w:val="both"/>
        <w:rPr>
          <w:rFonts w:ascii="Times New Roman" w:hAnsi="Times New Roman" w:cs="Times New Roman"/>
          <w:position w:val="-6"/>
          <w:sz w:val="20"/>
          <w:szCs w:val="20"/>
          <w:lang w:val="kk-KZ"/>
        </w:rPr>
      </w:pPr>
      <w:r w:rsidRPr="00310F47">
        <w:rPr>
          <w:rFonts w:ascii="Times New Roman" w:hAnsi="Times New Roman" w:cs="Times New Roman"/>
          <w:position w:val="-24"/>
          <w:sz w:val="20"/>
          <w:szCs w:val="20"/>
          <w:lang w:val="kk-KZ"/>
        </w:rPr>
        <w:object w:dxaOrig="4920" w:dyaOrig="620">
          <v:shape id="_x0000_i1819" type="#_x0000_t75" style="width:247.5pt;height:33pt" o:ole="">
            <v:imagedata r:id="rId1592" o:title=""/>
          </v:shape>
          <o:OLEObject Type="Embed" ProgID="Equation.3" ShapeID="_x0000_i1819" DrawAspect="Content" ObjectID="_1734341489" r:id="rId1593"/>
        </w:object>
      </w:r>
      <w:r w:rsidRPr="00310F47">
        <w:rPr>
          <w:rFonts w:ascii="Times New Roman" w:hAnsi="Times New Roman" w:cs="Times New Roman"/>
          <w:position w:val="-6"/>
          <w:sz w:val="20"/>
          <w:szCs w:val="20"/>
          <w:lang w:val="kk-KZ"/>
        </w:rPr>
        <w:t>,</w:t>
      </w:r>
      <w:r w:rsidRPr="00310F47">
        <w:rPr>
          <w:rFonts w:ascii="Times New Roman" w:hAnsi="Times New Roman" w:cs="Times New Roman"/>
          <w:position w:val="-24"/>
          <w:sz w:val="20"/>
          <w:szCs w:val="20"/>
          <w:lang w:val="kk-KZ"/>
        </w:rPr>
        <w:object w:dxaOrig="2960" w:dyaOrig="620">
          <v:shape id="_x0000_i1820" type="#_x0000_t75" style="width:147.75pt;height:33pt" o:ole="">
            <v:imagedata r:id="rId1594" o:title=""/>
          </v:shape>
          <o:OLEObject Type="Embed" ProgID="Equation.3" ShapeID="_x0000_i1820" DrawAspect="Content" ObjectID="_1734341490" r:id="rId1595"/>
        </w:object>
      </w:r>
      <w:r w:rsidRPr="00310F47">
        <w:rPr>
          <w:rFonts w:ascii="Times New Roman" w:hAnsi="Times New Roman" w:cs="Times New Roman"/>
          <w:position w:val="-6"/>
          <w:sz w:val="20"/>
          <w:szCs w:val="20"/>
          <w:lang w:val="kk-KZ"/>
        </w:rPr>
        <w:t>. Ал,OM=OE+EK+KM.Cондықтан</w:t>
      </w:r>
      <w:r w:rsidRPr="00310F47">
        <w:rPr>
          <w:rFonts w:ascii="Times New Roman" w:hAnsi="Times New Roman" w:cs="Times New Roman"/>
          <w:position w:val="-24"/>
          <w:sz w:val="20"/>
          <w:szCs w:val="20"/>
          <w:lang w:val="kk-KZ"/>
        </w:rPr>
        <w:object w:dxaOrig="2480" w:dyaOrig="620">
          <v:shape id="_x0000_i1821" type="#_x0000_t75" style="width:123.75pt;height:33pt" o:ole="">
            <v:imagedata r:id="rId1596" o:title=""/>
          </v:shape>
          <o:OLEObject Type="Embed" ProgID="Equation.3" ShapeID="_x0000_i1821" DrawAspect="Content" ObjectID="_1734341491" r:id="rId1597"/>
        </w:object>
      </w:r>
      <w:r w:rsidRPr="00310F47">
        <w:rPr>
          <w:rFonts w:ascii="Times New Roman" w:hAnsi="Times New Roman" w:cs="Times New Roman"/>
          <w:position w:val="-6"/>
          <w:sz w:val="20"/>
          <w:szCs w:val="20"/>
          <w:lang w:val="kk-KZ"/>
        </w:rPr>
        <w:t xml:space="preserve"> Ендеше, </w:t>
      </w:r>
      <w:r w:rsidRPr="00310F47">
        <w:rPr>
          <w:rFonts w:ascii="Times New Roman" w:hAnsi="Times New Roman" w:cs="Times New Roman"/>
          <w:sz w:val="20"/>
          <w:szCs w:val="20"/>
          <w:lang w:val="kk-KZ"/>
        </w:rPr>
        <w:t xml:space="preserve">v= 40 (км/сағ). </w:t>
      </w:r>
    </w:p>
    <w:p w:rsidR="00E05403" w:rsidRPr="00310F47" w:rsidRDefault="00E05403" w:rsidP="002E33BF">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Жауабы:</w:t>
      </w:r>
      <w:r w:rsidRPr="00310F47">
        <w:rPr>
          <w:rFonts w:ascii="Times New Roman" w:hAnsi="Times New Roman" w:cs="Times New Roman"/>
          <w:sz w:val="20"/>
          <w:szCs w:val="20"/>
          <w:lang w:val="kk-KZ"/>
        </w:rPr>
        <w:t>40(км/сағ)</w:t>
      </w:r>
    </w:p>
    <w:p w:rsidR="00E05403" w:rsidRPr="00310F47" w:rsidRDefault="00E05403" w:rsidP="002E33BF">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4-мысал:</w:t>
      </w:r>
      <w:r w:rsidRPr="00310F47">
        <w:rPr>
          <w:rFonts w:ascii="Times New Roman" w:hAnsi="Times New Roman" w:cs="Times New Roman"/>
          <w:sz w:val="20"/>
          <w:szCs w:val="20"/>
          <w:lang w:val="kk-KZ"/>
        </w:rPr>
        <w:t xml:space="preserve"> Жаяу адам, велосипедші және мотоциклші бір бағытта қозғалып келеді. Жаяу адам мен велосипедші бір нүктеде болған кезде, мотоциклші олардан 6км, ал мотоциклші велосипедшіні қуып жеткен кезде, жаяу адам олардан 3км кейін қалған еді. Мотоциклші жаяу адамды қуып жеткен кезде, велосипедші олардан қанша километр озып кеткен? [3]</w:t>
      </w:r>
    </w:p>
    <w:p w:rsidR="00E05403" w:rsidRPr="00310F47" w:rsidRDefault="00E05403" w:rsidP="002E33BF">
      <w:pPr>
        <w:spacing w:after="0" w:line="240" w:lineRule="auto"/>
        <w:ind w:firstLine="708"/>
        <w:jc w:val="both"/>
        <w:rPr>
          <w:rFonts w:ascii="Times New Roman" w:hAnsi="Times New Roman" w:cs="Times New Roman"/>
          <w:b/>
          <w:position w:val="-6"/>
          <w:sz w:val="20"/>
          <w:szCs w:val="20"/>
          <w:lang w:val="kk-KZ"/>
        </w:rPr>
      </w:pPr>
      <w:r w:rsidRPr="00310F47">
        <w:rPr>
          <w:rFonts w:ascii="Times New Roman" w:hAnsi="Times New Roman" w:cs="Times New Roman"/>
          <w:b/>
          <w:sz w:val="20"/>
          <w:szCs w:val="20"/>
          <w:lang w:val="kk-KZ"/>
        </w:rPr>
        <w:t>Шешуі:</w:t>
      </w:r>
      <w:r w:rsidRPr="00310F47">
        <w:rPr>
          <w:rFonts w:ascii="Times New Roman" w:hAnsi="Times New Roman" w:cs="Times New Roman"/>
          <w:sz w:val="20"/>
          <w:szCs w:val="20"/>
          <w:lang w:val="kk-KZ"/>
        </w:rPr>
        <w:t xml:space="preserve"> Көліктердің қозғалыс графигін кескіндейік:</w:t>
      </w:r>
    </w:p>
    <w:p w:rsidR="00E05403" w:rsidRPr="00310F47" w:rsidRDefault="00E05403" w:rsidP="002E33BF">
      <w:pPr>
        <w:spacing w:after="0" w:line="240" w:lineRule="auto"/>
        <w:jc w:val="center"/>
        <w:rPr>
          <w:rFonts w:ascii="Times New Roman" w:hAnsi="Times New Roman" w:cs="Times New Roman"/>
          <w:sz w:val="20"/>
          <w:szCs w:val="20"/>
          <w:lang w:val="en-US"/>
        </w:rPr>
      </w:pPr>
      <w:r w:rsidRPr="00310F47">
        <w:rPr>
          <w:rFonts w:ascii="Times New Roman" w:hAnsi="Times New Roman" w:cs="Times New Roman"/>
          <w:noProof/>
          <w:sz w:val="20"/>
          <w:szCs w:val="20"/>
          <w:lang w:eastAsia="ru-RU"/>
        </w:rPr>
        <w:drawing>
          <wp:inline distT="0" distB="0" distL="0" distR="0">
            <wp:extent cx="2400299" cy="1295400"/>
            <wp:effectExtent l="0" t="0" r="635" b="0"/>
            <wp:docPr id="182" name="Рисунок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98" cstate="print"/>
                    <a:srcRect l="36859" t="49599" r="46795" b="26563"/>
                    <a:stretch/>
                  </pic:blipFill>
                  <pic:spPr bwMode="auto">
                    <a:xfrm>
                      <a:off x="0" y="0"/>
                      <a:ext cx="2399019" cy="1294709"/>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2E33BF" w:rsidRPr="00310F47" w:rsidRDefault="002E33BF" w:rsidP="002E33BF">
      <w:pPr>
        <w:spacing w:after="0" w:line="240" w:lineRule="auto"/>
        <w:jc w:val="center"/>
        <w:rPr>
          <w:rFonts w:ascii="Times New Roman" w:hAnsi="Times New Roman" w:cs="Times New Roman"/>
          <w:sz w:val="20"/>
          <w:szCs w:val="20"/>
          <w:lang w:val="en-US"/>
        </w:rPr>
      </w:pPr>
    </w:p>
    <w:p w:rsidR="00E05403" w:rsidRPr="00310F47" w:rsidRDefault="00E05403" w:rsidP="002E33BF">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Суретте ЕС – жаяу адамның, ЕВ - велосипедшінің және ОВ - мотоциклшінің қозғалыс графиктері. D - мотоциклшінің жаяу адамды, В - велосипедшіні қуып жеткен мезеттері. Есептің шартына сәйкес  ЕО=6 км, ВС=3 км, ал АD – мотоциклші жаяу адамды қуып жеткен уақыт мезетіндегі велосипедшінің олардан озып кету кашықтығы. 8-суреттен EO//AD//BC болғандықтан, </w:t>
      </w:r>
      <w:r w:rsidRPr="00310F47">
        <w:rPr>
          <w:rFonts w:ascii="Times New Roman" w:hAnsi="Times New Roman" w:cs="Times New Roman"/>
          <w:position w:val="-24"/>
          <w:sz w:val="20"/>
          <w:szCs w:val="20"/>
          <w:lang w:val="kk-KZ"/>
        </w:rPr>
        <w:object w:dxaOrig="1680" w:dyaOrig="620">
          <v:shape id="_x0000_i1822" type="#_x0000_t75" style="width:83.25pt;height:33pt" o:ole="">
            <v:imagedata r:id="rId1599" o:title=""/>
          </v:shape>
          <o:OLEObject Type="Embed" ProgID="Equation.3" ShapeID="_x0000_i1822" DrawAspect="Content" ObjectID="_1734341492" r:id="rId1600"/>
        </w:object>
      </w:r>
      <w:r w:rsidRPr="00310F47">
        <w:rPr>
          <w:rFonts w:ascii="Times New Roman" w:hAnsi="Times New Roman" w:cs="Times New Roman"/>
          <w:sz w:val="20"/>
          <w:szCs w:val="20"/>
          <w:lang w:val="kk-KZ"/>
        </w:rPr>
        <w:t xml:space="preserve">, бұдан, </w:t>
      </w:r>
      <w:r w:rsidRPr="00310F47">
        <w:rPr>
          <w:rFonts w:ascii="Times New Roman" w:hAnsi="Times New Roman" w:cs="Times New Roman"/>
          <w:position w:val="-24"/>
          <w:sz w:val="20"/>
          <w:szCs w:val="20"/>
          <w:lang w:val="kk-KZ"/>
        </w:rPr>
        <w:object w:dxaOrig="3040" w:dyaOrig="620">
          <v:shape id="_x0000_i1823" type="#_x0000_t75" style="width:152.25pt;height:33pt" o:ole="">
            <v:imagedata r:id="rId1601" o:title=""/>
          </v:shape>
          <o:OLEObject Type="Embed" ProgID="Equation.3" ShapeID="_x0000_i1823" DrawAspect="Content" ObjectID="_1734341493" r:id="rId1602"/>
        </w:object>
      </w:r>
    </w:p>
    <w:p w:rsidR="00E05403" w:rsidRPr="00310F47" w:rsidRDefault="00E05403" w:rsidP="00B615E6">
      <w:pPr>
        <w:pStyle w:val="a6"/>
        <w:spacing w:after="0" w:line="240" w:lineRule="auto"/>
        <w:ind w:left="0"/>
        <w:jc w:val="both"/>
        <w:rPr>
          <w:rFonts w:ascii="Times New Roman" w:hAnsi="Times New Roman" w:cs="Times New Roman"/>
          <w:sz w:val="20"/>
          <w:szCs w:val="20"/>
          <w:lang w:val="kk-KZ"/>
        </w:rPr>
      </w:pPr>
    </w:p>
    <w:p w:rsidR="00E05403" w:rsidRPr="00310F47" w:rsidRDefault="00E05403" w:rsidP="002E33BF">
      <w:pPr>
        <w:pStyle w:val="a6"/>
        <w:spacing w:after="0" w:line="240" w:lineRule="auto"/>
        <w:ind w:left="0" w:firstLine="708"/>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Жауабы:</w:t>
      </w:r>
      <w:r w:rsidRPr="00310F47">
        <w:rPr>
          <w:rFonts w:ascii="Times New Roman" w:hAnsi="Times New Roman" w:cs="Times New Roman"/>
          <w:sz w:val="20"/>
          <w:szCs w:val="20"/>
          <w:lang w:val="kk-KZ"/>
        </w:rPr>
        <w:t xml:space="preserve"> 2 км.</w:t>
      </w:r>
    </w:p>
    <w:p w:rsidR="00E05403" w:rsidRPr="00310F47" w:rsidRDefault="00E05403" w:rsidP="002E33BF">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lastRenderedPageBreak/>
        <w:t>5-мысал:</w:t>
      </w:r>
      <w:r w:rsidRPr="00310F47">
        <w:rPr>
          <w:rFonts w:ascii="Times New Roman" w:hAnsi="Times New Roman" w:cs="Times New Roman"/>
          <w:sz w:val="20"/>
          <w:szCs w:val="20"/>
          <w:lang w:val="kk-KZ"/>
        </w:rPr>
        <w:t xml:space="preserve"> Трактор құбыр сүйретіп келеді. Егер бала жермен жүріп, құбырдың бойымен аяғынан басына дейін жету үшін, оның қозғалыс бағытымен бір қалыпты жылдамдықпен 120 қадам, ал басынан аяғына жету үшін 30 қадам жасаған болса, құбырдың ұзындығы қандай? Баланың әр қадамы 0,75 м. [4]</w:t>
      </w:r>
    </w:p>
    <w:p w:rsidR="00E05403" w:rsidRPr="00310F47" w:rsidRDefault="00E05403" w:rsidP="002E33BF">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 xml:space="preserve">Шешуі: </w:t>
      </w:r>
      <w:r w:rsidRPr="00310F47">
        <w:rPr>
          <w:rFonts w:ascii="Times New Roman" w:hAnsi="Times New Roman" w:cs="Times New Roman"/>
          <w:sz w:val="20"/>
          <w:szCs w:val="20"/>
          <w:lang w:val="kk-KZ"/>
        </w:rPr>
        <w:t xml:space="preserve"> Құбырдың ұзындығын l, құбыр мен баланың жылдамдықтарын сәйкес  </w:t>
      </w:r>
      <w:r w:rsidRPr="00310F47">
        <w:rPr>
          <w:rFonts w:ascii="Times New Roman" w:hAnsi="Times New Roman" w:cs="Times New Roman"/>
          <w:position w:val="-10"/>
          <w:sz w:val="20"/>
          <w:szCs w:val="20"/>
          <w:lang w:val="kk-KZ"/>
        </w:rPr>
        <w:object w:dxaOrig="580" w:dyaOrig="340">
          <v:shape id="_x0000_i1824" type="#_x0000_t75" style="width:27.75pt;height:15.75pt" o:ole="">
            <v:imagedata r:id="rId1603" o:title=""/>
          </v:shape>
          <o:OLEObject Type="Embed" ProgID="Equation.3" ShapeID="_x0000_i1824" DrawAspect="Content" ObjectID="_1734341494" r:id="rId1604"/>
        </w:object>
      </w:r>
      <w:r w:rsidRPr="00310F47">
        <w:rPr>
          <w:rFonts w:ascii="Times New Roman" w:hAnsi="Times New Roman" w:cs="Times New Roman"/>
          <w:position w:val="-10"/>
          <w:sz w:val="20"/>
          <w:szCs w:val="20"/>
          <w:lang w:val="kk-KZ"/>
        </w:rPr>
        <w:object w:dxaOrig="940" w:dyaOrig="340">
          <v:shape id="_x0000_i1825" type="#_x0000_t75" style="width:47.25pt;height:15.75pt" o:ole="">
            <v:imagedata r:id="rId1605" o:title=""/>
          </v:shape>
          <o:OLEObject Type="Embed" ProgID="Equation.3" ShapeID="_x0000_i1825" DrawAspect="Content" ObjectID="_1734341495" r:id="rId1606"/>
        </w:object>
      </w:r>
      <w:r w:rsidRPr="00310F47">
        <w:rPr>
          <w:rFonts w:ascii="Times New Roman" w:hAnsi="Times New Roman" w:cs="Times New Roman"/>
          <w:sz w:val="20"/>
          <w:szCs w:val="20"/>
          <w:lang w:val="kk-KZ"/>
        </w:rPr>
        <w:t>деп белгілеп, олардың қозғалыс графиктерін кескіндейік:</w:t>
      </w:r>
    </w:p>
    <w:p w:rsidR="002E33BF" w:rsidRPr="00310F47" w:rsidRDefault="002E33BF" w:rsidP="002E33BF">
      <w:pPr>
        <w:spacing w:after="0" w:line="240" w:lineRule="auto"/>
        <w:ind w:firstLine="708"/>
        <w:jc w:val="both"/>
        <w:rPr>
          <w:rFonts w:ascii="Times New Roman" w:hAnsi="Times New Roman" w:cs="Times New Roman"/>
          <w:sz w:val="20"/>
          <w:szCs w:val="20"/>
          <w:lang w:val="kk-KZ"/>
        </w:rPr>
      </w:pPr>
    </w:p>
    <w:p w:rsidR="00E05403" w:rsidRPr="00310F47" w:rsidRDefault="00E05403" w:rsidP="002E33BF">
      <w:pPr>
        <w:spacing w:after="0" w:line="240" w:lineRule="auto"/>
        <w:jc w:val="center"/>
        <w:rPr>
          <w:rFonts w:ascii="Times New Roman" w:hAnsi="Times New Roman" w:cs="Times New Roman"/>
          <w:sz w:val="20"/>
          <w:szCs w:val="20"/>
          <w:lang w:val="en-US"/>
        </w:rPr>
      </w:pPr>
      <w:r w:rsidRPr="00310F47">
        <w:rPr>
          <w:rFonts w:ascii="Times New Roman" w:hAnsi="Times New Roman" w:cs="Times New Roman"/>
          <w:noProof/>
          <w:sz w:val="20"/>
          <w:szCs w:val="20"/>
          <w:lang w:eastAsia="ru-RU"/>
        </w:rPr>
        <w:drawing>
          <wp:inline distT="0" distB="0" distL="0" distR="0">
            <wp:extent cx="2705098" cy="1247775"/>
            <wp:effectExtent l="0" t="0" r="635" b="0"/>
            <wp:docPr id="183" name="Рисунок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07" cstate="print"/>
                    <a:srcRect l="36859" t="57312" r="41827" b="25220"/>
                    <a:stretch/>
                  </pic:blipFill>
                  <pic:spPr bwMode="auto">
                    <a:xfrm>
                      <a:off x="0" y="0"/>
                      <a:ext cx="2703655" cy="1247109"/>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2E33BF" w:rsidRPr="00310F47" w:rsidRDefault="002E33BF" w:rsidP="002E33BF">
      <w:pPr>
        <w:spacing w:after="0" w:line="240" w:lineRule="auto"/>
        <w:jc w:val="center"/>
        <w:rPr>
          <w:rFonts w:ascii="Times New Roman" w:hAnsi="Times New Roman" w:cs="Times New Roman"/>
          <w:sz w:val="20"/>
          <w:szCs w:val="20"/>
          <w:lang w:val="en-US"/>
        </w:rPr>
      </w:pPr>
    </w:p>
    <w:p w:rsidR="002E33BF" w:rsidRPr="00310F47" w:rsidRDefault="00E05403" w:rsidP="00B615E6">
      <w:pPr>
        <w:spacing w:after="0" w:line="240" w:lineRule="auto"/>
        <w:jc w:val="both"/>
        <w:rPr>
          <w:rFonts w:ascii="Times New Roman" w:hAnsi="Times New Roman" w:cs="Times New Roman"/>
          <w:position w:val="-6"/>
          <w:sz w:val="20"/>
          <w:szCs w:val="20"/>
        </w:rPr>
      </w:pPr>
      <w:r w:rsidRPr="00310F47">
        <w:rPr>
          <w:rFonts w:ascii="Times New Roman" w:hAnsi="Times New Roman" w:cs="Times New Roman"/>
          <w:sz w:val="20"/>
          <w:szCs w:val="20"/>
          <w:lang w:val="kk-KZ"/>
        </w:rPr>
        <w:t>С</w:t>
      </w:r>
      <w:r w:rsidRPr="00310F47">
        <w:rPr>
          <w:rFonts w:ascii="Times New Roman" w:hAnsi="Times New Roman" w:cs="Times New Roman"/>
          <w:sz w:val="20"/>
          <w:szCs w:val="20"/>
        </w:rPr>
        <w:t xml:space="preserve">уретте (бала мен құбырдың қозғалыстары бағыттас). АВ - құбырдың басының, ОВ - құбырдың аяғында тұрған баланың қозғалыс графиктері. </w:t>
      </w:r>
      <w:r w:rsidRPr="00310F47">
        <w:rPr>
          <w:rFonts w:ascii="Times New Roman" w:hAnsi="Times New Roman" w:cs="Times New Roman"/>
          <w:sz w:val="20"/>
          <w:szCs w:val="20"/>
          <w:lang w:val="en-US"/>
        </w:rPr>
        <w:t>BE</w:t>
      </w:r>
      <w:r w:rsidRPr="00310F47">
        <w:rPr>
          <w:rFonts w:ascii="Times New Roman" w:hAnsi="Times New Roman" w:cs="Times New Roman"/>
          <w:sz w:val="20"/>
          <w:szCs w:val="20"/>
        </w:rPr>
        <w:t>=120 қадам,</w:t>
      </w:r>
      <w:r w:rsidRPr="00310F47">
        <w:rPr>
          <w:rFonts w:ascii="Times New Roman" w:hAnsi="Times New Roman" w:cs="Times New Roman"/>
          <w:position w:val="-30"/>
          <w:sz w:val="20"/>
          <w:szCs w:val="20"/>
          <w:lang w:val="kk-KZ"/>
        </w:rPr>
        <w:object w:dxaOrig="4440" w:dyaOrig="680">
          <v:shape id="_x0000_i1826" type="#_x0000_t75" style="width:223.5pt;height:36pt" o:ole="">
            <v:imagedata r:id="rId1608" o:title=""/>
          </v:shape>
          <o:OLEObject Type="Embed" ProgID="Equation.3" ShapeID="_x0000_i1826" DrawAspect="Content" ObjectID="_1734341496" r:id="rId1609"/>
        </w:object>
      </w:r>
      <w:r w:rsidRPr="00310F47">
        <w:rPr>
          <w:rFonts w:ascii="Times New Roman" w:hAnsi="Times New Roman" w:cs="Times New Roman"/>
          <w:position w:val="-6"/>
          <w:sz w:val="20"/>
          <w:szCs w:val="20"/>
        </w:rPr>
        <w:t xml:space="preserve">. </w:t>
      </w:r>
      <w:r w:rsidRPr="00310F47">
        <w:rPr>
          <w:rFonts w:ascii="Times New Roman" w:hAnsi="Times New Roman" w:cs="Times New Roman"/>
          <w:position w:val="-6"/>
          <w:sz w:val="20"/>
          <w:szCs w:val="20"/>
          <w:lang w:val="kk-KZ"/>
        </w:rPr>
        <w:t>Яғни,</w:t>
      </w:r>
    </w:p>
    <w:p w:rsidR="00E05403" w:rsidRPr="00310F47" w:rsidRDefault="00E05403" w:rsidP="002E33BF">
      <w:pPr>
        <w:spacing w:after="0" w:line="240" w:lineRule="auto"/>
        <w:jc w:val="right"/>
        <w:rPr>
          <w:rFonts w:ascii="Times New Roman" w:hAnsi="Times New Roman" w:cs="Times New Roman"/>
          <w:position w:val="-6"/>
          <w:sz w:val="20"/>
          <w:szCs w:val="20"/>
        </w:rPr>
      </w:pPr>
      <w:r w:rsidRPr="00310F47">
        <w:rPr>
          <w:rFonts w:ascii="Times New Roman" w:hAnsi="Times New Roman" w:cs="Times New Roman"/>
          <w:position w:val="-30"/>
          <w:sz w:val="20"/>
          <w:szCs w:val="20"/>
          <w:lang w:val="kk-KZ"/>
        </w:rPr>
        <w:object w:dxaOrig="1380" w:dyaOrig="680">
          <v:shape id="_x0000_i1827" type="#_x0000_t75" style="width:69pt;height:36pt" o:ole="">
            <v:imagedata r:id="rId1610" o:title=""/>
          </v:shape>
          <o:OLEObject Type="Embed" ProgID="Equation.3" ShapeID="_x0000_i1827" DrawAspect="Content" ObjectID="_1734341497" r:id="rId1611"/>
        </w:object>
      </w:r>
      <w:r w:rsidRPr="00310F47">
        <w:rPr>
          <w:rFonts w:ascii="Times New Roman" w:hAnsi="Times New Roman" w:cs="Times New Roman"/>
          <w:position w:val="-6"/>
          <w:sz w:val="20"/>
          <w:szCs w:val="20"/>
          <w:lang w:val="kk-KZ"/>
        </w:rPr>
        <w:t xml:space="preserve"> немесе </w:t>
      </w:r>
      <w:r w:rsidRPr="00310F47">
        <w:rPr>
          <w:rFonts w:ascii="Times New Roman" w:hAnsi="Times New Roman" w:cs="Times New Roman"/>
          <w:position w:val="-30"/>
          <w:sz w:val="20"/>
          <w:szCs w:val="20"/>
          <w:lang w:val="kk-KZ"/>
        </w:rPr>
        <w:object w:dxaOrig="1280" w:dyaOrig="700">
          <v:shape id="_x0000_i1828" type="#_x0000_t75" style="width:63.75pt;height:36pt" o:ole="">
            <v:imagedata r:id="rId1612" o:title=""/>
          </v:shape>
          <o:OLEObject Type="Embed" ProgID="Equation.3" ShapeID="_x0000_i1828" DrawAspect="Content" ObjectID="_1734341498" r:id="rId1613"/>
        </w:object>
      </w:r>
      <w:r w:rsidRPr="00310F47">
        <w:rPr>
          <w:rFonts w:ascii="Times New Roman" w:hAnsi="Times New Roman" w:cs="Times New Roman"/>
          <w:position w:val="-6"/>
          <w:sz w:val="20"/>
          <w:szCs w:val="20"/>
          <w:lang w:val="kk-KZ"/>
        </w:rPr>
        <w:t xml:space="preserve"> </w:t>
      </w:r>
      <w:r w:rsidR="002E33BF" w:rsidRPr="00310F47">
        <w:rPr>
          <w:rFonts w:ascii="Times New Roman" w:hAnsi="Times New Roman" w:cs="Times New Roman"/>
          <w:position w:val="-6"/>
          <w:sz w:val="20"/>
          <w:szCs w:val="20"/>
        </w:rPr>
        <w:t xml:space="preserve">                                              </w:t>
      </w:r>
      <w:r w:rsidRPr="00310F47">
        <w:rPr>
          <w:rFonts w:ascii="Times New Roman" w:hAnsi="Times New Roman" w:cs="Times New Roman"/>
          <w:position w:val="-6"/>
          <w:sz w:val="20"/>
          <w:szCs w:val="20"/>
          <w:lang w:val="kk-KZ"/>
        </w:rPr>
        <w:t xml:space="preserve"> (1)</w:t>
      </w:r>
    </w:p>
    <w:p w:rsidR="00E05403" w:rsidRPr="00310F47" w:rsidRDefault="00E05403" w:rsidP="002E33BF">
      <w:pPr>
        <w:spacing w:after="0" w:line="240" w:lineRule="auto"/>
        <w:jc w:val="center"/>
        <w:rPr>
          <w:rFonts w:ascii="Times New Roman" w:hAnsi="Times New Roman" w:cs="Times New Roman"/>
          <w:sz w:val="20"/>
          <w:szCs w:val="20"/>
        </w:rPr>
      </w:pPr>
      <w:r w:rsidRPr="00310F47">
        <w:rPr>
          <w:rFonts w:ascii="Times New Roman" w:hAnsi="Times New Roman" w:cs="Times New Roman"/>
          <w:noProof/>
          <w:sz w:val="20"/>
          <w:szCs w:val="20"/>
          <w:lang w:eastAsia="ru-RU"/>
        </w:rPr>
        <w:drawing>
          <wp:inline distT="0" distB="0" distL="0" distR="0">
            <wp:extent cx="2486025" cy="1562100"/>
            <wp:effectExtent l="0" t="0" r="0" b="0"/>
            <wp:docPr id="184" name="Рисунок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14" cstate="print"/>
                    <a:srcRect l="37660" t="23090" r="46795" b="60156"/>
                    <a:stretch/>
                  </pic:blipFill>
                  <pic:spPr bwMode="auto">
                    <a:xfrm>
                      <a:off x="0" y="0"/>
                      <a:ext cx="2496692" cy="1568803"/>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r w:rsidR="002E33BF" w:rsidRPr="00310F47">
        <w:rPr>
          <w:rFonts w:ascii="Times New Roman" w:hAnsi="Times New Roman" w:cs="Times New Roman"/>
          <w:sz w:val="20"/>
          <w:szCs w:val="20"/>
        </w:rPr>
        <w:t xml:space="preserve"> </w:t>
      </w:r>
    </w:p>
    <w:p w:rsidR="002E33BF" w:rsidRPr="00310F47" w:rsidRDefault="002E33BF" w:rsidP="002E33BF">
      <w:pPr>
        <w:spacing w:after="0" w:line="240" w:lineRule="auto"/>
        <w:jc w:val="center"/>
        <w:rPr>
          <w:rFonts w:ascii="Times New Roman" w:hAnsi="Times New Roman" w:cs="Times New Roman"/>
          <w:sz w:val="20"/>
          <w:szCs w:val="20"/>
        </w:rPr>
      </w:pPr>
    </w:p>
    <w:p w:rsidR="00E05403" w:rsidRPr="00310F47" w:rsidRDefault="00E05403" w:rsidP="00B615E6">
      <w:pPr>
        <w:spacing w:after="0" w:line="240" w:lineRule="auto"/>
        <w:jc w:val="both"/>
        <w:rPr>
          <w:rFonts w:ascii="Times New Roman" w:hAnsi="Times New Roman" w:cs="Times New Roman"/>
          <w:sz w:val="20"/>
          <w:szCs w:val="20"/>
          <w:lang w:val="en-US"/>
        </w:rPr>
      </w:pPr>
      <w:r w:rsidRPr="00310F47">
        <w:rPr>
          <w:rFonts w:ascii="Times New Roman" w:hAnsi="Times New Roman" w:cs="Times New Roman"/>
          <w:sz w:val="20"/>
          <w:szCs w:val="20"/>
          <w:lang w:val="kk-KZ"/>
        </w:rPr>
        <w:t>С</w:t>
      </w:r>
      <w:r w:rsidRPr="00310F47">
        <w:rPr>
          <w:rFonts w:ascii="Times New Roman" w:hAnsi="Times New Roman" w:cs="Times New Roman"/>
          <w:sz w:val="20"/>
          <w:szCs w:val="20"/>
        </w:rPr>
        <w:t xml:space="preserve">уретте (бала мен құбырдың қозғаластары қарама-қарсы). АВ -баланың құбырдың басынан аяғына қарай, ОВ - құбырдың аяғының қозғалыс графиктері. </w:t>
      </w:r>
      <w:r w:rsidRPr="00310F47">
        <w:rPr>
          <w:rFonts w:ascii="Times New Roman" w:hAnsi="Times New Roman" w:cs="Times New Roman"/>
          <w:sz w:val="20"/>
          <w:szCs w:val="20"/>
          <w:lang w:val="kk-KZ"/>
        </w:rPr>
        <w:t>АС</w:t>
      </w:r>
      <w:r w:rsidRPr="00310F47">
        <w:rPr>
          <w:rFonts w:ascii="Times New Roman" w:hAnsi="Times New Roman" w:cs="Times New Roman"/>
          <w:sz w:val="20"/>
          <w:szCs w:val="20"/>
          <w:lang w:val="en-US"/>
        </w:rPr>
        <w:t xml:space="preserve">= 30 </w:t>
      </w:r>
      <w:r w:rsidRPr="00310F47">
        <w:rPr>
          <w:rFonts w:ascii="Times New Roman" w:hAnsi="Times New Roman" w:cs="Times New Roman"/>
          <w:sz w:val="20"/>
          <w:szCs w:val="20"/>
        </w:rPr>
        <w:t>қадам.</w:t>
      </w:r>
    </w:p>
    <w:p w:rsidR="00E05403" w:rsidRPr="00310F47" w:rsidRDefault="00E05403" w:rsidP="00B615E6">
      <w:pPr>
        <w:spacing w:after="0" w:line="240" w:lineRule="auto"/>
        <w:jc w:val="both"/>
        <w:rPr>
          <w:rFonts w:ascii="Times New Roman" w:hAnsi="Times New Roman" w:cs="Times New Roman"/>
          <w:position w:val="-6"/>
          <w:sz w:val="20"/>
          <w:szCs w:val="20"/>
          <w:lang w:val="en-US"/>
        </w:rPr>
      </w:pPr>
      <w:r w:rsidRPr="00310F47">
        <w:rPr>
          <w:rFonts w:ascii="Times New Roman" w:hAnsi="Times New Roman" w:cs="Times New Roman"/>
          <w:position w:val="-30"/>
          <w:sz w:val="20"/>
          <w:szCs w:val="20"/>
          <w:lang w:val="kk-KZ"/>
        </w:rPr>
        <w:object w:dxaOrig="3240" w:dyaOrig="680">
          <v:shape id="_x0000_i1829" type="#_x0000_t75" style="width:164.25pt;height:36pt" o:ole="">
            <v:imagedata r:id="rId1615" o:title=""/>
          </v:shape>
          <o:OLEObject Type="Embed" ProgID="Equation.3" ShapeID="_x0000_i1829" DrawAspect="Content" ObjectID="_1734341499" r:id="rId1616"/>
        </w:object>
      </w:r>
      <w:r w:rsidRPr="00310F47">
        <w:rPr>
          <w:rFonts w:ascii="Times New Roman" w:hAnsi="Times New Roman" w:cs="Times New Roman"/>
          <w:position w:val="-6"/>
          <w:sz w:val="20"/>
          <w:szCs w:val="20"/>
          <w:lang w:val="en-US"/>
        </w:rPr>
        <w:t xml:space="preserve">.   </w:t>
      </w:r>
      <w:r w:rsidRPr="00310F47">
        <w:rPr>
          <w:rFonts w:ascii="Times New Roman" w:hAnsi="Times New Roman" w:cs="Times New Roman"/>
          <w:position w:val="-30"/>
          <w:sz w:val="20"/>
          <w:szCs w:val="20"/>
          <w:lang w:val="kk-KZ"/>
        </w:rPr>
        <w:object w:dxaOrig="1700" w:dyaOrig="680">
          <v:shape id="_x0000_i1830" type="#_x0000_t75" style="width:82.5pt;height:36pt" o:ole="">
            <v:imagedata r:id="rId1617" o:title=""/>
          </v:shape>
          <o:OLEObject Type="Embed" ProgID="Equation.3" ShapeID="_x0000_i1830" DrawAspect="Content" ObjectID="_1734341500" r:id="rId1618"/>
        </w:object>
      </w:r>
    </w:p>
    <w:p w:rsidR="00E05403" w:rsidRPr="00310F47" w:rsidRDefault="00E05403" w:rsidP="00B615E6">
      <w:pPr>
        <w:spacing w:after="0" w:line="240" w:lineRule="auto"/>
        <w:jc w:val="both"/>
        <w:rPr>
          <w:rFonts w:ascii="Times New Roman" w:hAnsi="Times New Roman" w:cs="Times New Roman"/>
          <w:position w:val="-6"/>
          <w:sz w:val="20"/>
          <w:szCs w:val="20"/>
          <w:lang w:val="en-US"/>
        </w:rPr>
      </w:pPr>
      <w:r w:rsidRPr="00310F47">
        <w:rPr>
          <w:rFonts w:ascii="Times New Roman" w:hAnsi="Times New Roman" w:cs="Times New Roman"/>
          <w:position w:val="-6"/>
          <w:sz w:val="20"/>
          <w:szCs w:val="20"/>
          <w:lang w:val="kk-KZ"/>
        </w:rPr>
        <w:t xml:space="preserve">Яғни,  </w:t>
      </w:r>
      <w:r w:rsidRPr="00310F47">
        <w:rPr>
          <w:rFonts w:ascii="Times New Roman" w:hAnsi="Times New Roman" w:cs="Times New Roman"/>
          <w:position w:val="-30"/>
          <w:sz w:val="20"/>
          <w:szCs w:val="20"/>
          <w:lang w:val="kk-KZ"/>
        </w:rPr>
        <w:object w:dxaOrig="1180" w:dyaOrig="680">
          <v:shape id="_x0000_i1831" type="#_x0000_t75" style="width:60.75pt;height:36pt" o:ole="">
            <v:imagedata r:id="rId1619" o:title=""/>
          </v:shape>
          <o:OLEObject Type="Embed" ProgID="Equation.3" ShapeID="_x0000_i1831" DrawAspect="Content" ObjectID="_1734341501" r:id="rId1620"/>
        </w:object>
      </w:r>
      <w:r w:rsidRPr="00310F47">
        <w:rPr>
          <w:rFonts w:ascii="Times New Roman" w:hAnsi="Times New Roman" w:cs="Times New Roman"/>
          <w:position w:val="-6"/>
          <w:sz w:val="20"/>
          <w:szCs w:val="20"/>
          <w:lang w:val="kk-KZ"/>
        </w:rPr>
        <w:t xml:space="preserve"> немесе </w:t>
      </w:r>
      <w:r w:rsidRPr="00310F47">
        <w:rPr>
          <w:rFonts w:ascii="Times New Roman" w:hAnsi="Times New Roman" w:cs="Times New Roman"/>
          <w:position w:val="-30"/>
          <w:sz w:val="20"/>
          <w:szCs w:val="20"/>
          <w:lang w:val="kk-KZ"/>
        </w:rPr>
        <w:object w:dxaOrig="1180" w:dyaOrig="700">
          <v:shape id="_x0000_i1832" type="#_x0000_t75" style="width:60.75pt;height:36pt" o:ole="">
            <v:imagedata r:id="rId1621" o:title=""/>
          </v:shape>
          <o:OLEObject Type="Embed" ProgID="Equation.3" ShapeID="_x0000_i1832" DrawAspect="Content" ObjectID="_1734341502" r:id="rId1622"/>
        </w:object>
      </w:r>
      <w:r w:rsidRPr="00310F47">
        <w:rPr>
          <w:rFonts w:ascii="Times New Roman" w:hAnsi="Times New Roman" w:cs="Times New Roman"/>
          <w:position w:val="-6"/>
          <w:sz w:val="20"/>
          <w:szCs w:val="20"/>
          <w:lang w:val="kk-KZ"/>
        </w:rPr>
        <w:t xml:space="preserve"> (</w:t>
      </w:r>
      <w:r w:rsidRPr="00310F47">
        <w:rPr>
          <w:rFonts w:ascii="Times New Roman" w:hAnsi="Times New Roman" w:cs="Times New Roman"/>
          <w:position w:val="-6"/>
          <w:sz w:val="20"/>
          <w:szCs w:val="20"/>
          <w:lang w:val="en-US"/>
        </w:rPr>
        <w:t>2</w:t>
      </w:r>
      <w:r w:rsidRPr="00310F47">
        <w:rPr>
          <w:rFonts w:ascii="Times New Roman" w:hAnsi="Times New Roman" w:cs="Times New Roman"/>
          <w:position w:val="-6"/>
          <w:sz w:val="20"/>
          <w:szCs w:val="20"/>
          <w:lang w:val="kk-KZ"/>
        </w:rPr>
        <w:t xml:space="preserve">)   </w:t>
      </w:r>
    </w:p>
    <w:p w:rsidR="00E05403" w:rsidRPr="00310F47" w:rsidRDefault="00E05403" w:rsidP="00DB18A3">
      <w:pPr>
        <w:pStyle w:val="a6"/>
        <w:numPr>
          <w:ilvl w:val="0"/>
          <w:numId w:val="32"/>
        </w:numPr>
        <w:tabs>
          <w:tab w:val="left" w:pos="426"/>
        </w:tabs>
        <w:spacing w:after="0" w:line="240" w:lineRule="auto"/>
        <w:ind w:left="0" w:firstLine="0"/>
        <w:jc w:val="both"/>
        <w:rPr>
          <w:rFonts w:ascii="Times New Roman" w:hAnsi="Times New Roman" w:cs="Times New Roman"/>
          <w:sz w:val="20"/>
          <w:szCs w:val="20"/>
        </w:rPr>
      </w:pPr>
      <w:r w:rsidRPr="00310F47">
        <w:rPr>
          <w:rFonts w:ascii="Times New Roman" w:hAnsi="Times New Roman" w:cs="Times New Roman"/>
          <w:sz w:val="20"/>
          <w:szCs w:val="20"/>
          <w:lang w:val="kk-KZ"/>
        </w:rPr>
        <w:t>мен</w:t>
      </w:r>
      <w:r w:rsidRPr="00310F47">
        <w:rPr>
          <w:rFonts w:ascii="Times New Roman" w:hAnsi="Times New Roman" w:cs="Times New Roman"/>
          <w:sz w:val="20"/>
          <w:szCs w:val="20"/>
        </w:rPr>
        <w:t xml:space="preserve"> (2)</w:t>
      </w:r>
      <w:r w:rsidRPr="00310F47">
        <w:rPr>
          <w:rFonts w:ascii="Times New Roman" w:hAnsi="Times New Roman" w:cs="Times New Roman"/>
          <w:sz w:val="20"/>
          <w:szCs w:val="20"/>
          <w:lang w:val="kk-KZ"/>
        </w:rPr>
        <w:t xml:space="preserve"> теңдіктерден : </w:t>
      </w:r>
      <w:r w:rsidRPr="00310F47">
        <w:rPr>
          <w:rFonts w:ascii="Times New Roman" w:hAnsi="Times New Roman" w:cs="Times New Roman"/>
          <w:position w:val="-24"/>
          <w:sz w:val="20"/>
          <w:szCs w:val="20"/>
          <w:lang w:val="kk-KZ"/>
        </w:rPr>
        <w:object w:dxaOrig="1579" w:dyaOrig="620">
          <v:shape id="_x0000_i1833" type="#_x0000_t75" style="width:80.25pt;height:33pt" o:ole="">
            <v:imagedata r:id="rId1623" o:title=""/>
          </v:shape>
          <o:OLEObject Type="Embed" ProgID="Equation.3" ShapeID="_x0000_i1833" DrawAspect="Content" ObjectID="_1734341503" r:id="rId1624"/>
        </w:object>
      </w:r>
      <w:r w:rsidRPr="00310F47">
        <w:rPr>
          <w:rFonts w:ascii="Times New Roman" w:hAnsi="Times New Roman" w:cs="Times New Roman"/>
          <w:position w:val="-6"/>
          <w:sz w:val="20"/>
          <w:szCs w:val="20"/>
        </w:rPr>
        <w:t xml:space="preserve">. </w:t>
      </w:r>
      <w:r w:rsidRPr="00310F47">
        <w:rPr>
          <w:rFonts w:ascii="Times New Roman" w:hAnsi="Times New Roman" w:cs="Times New Roman"/>
          <w:position w:val="-6"/>
          <w:sz w:val="20"/>
          <w:szCs w:val="20"/>
          <w:lang w:val="kk-KZ"/>
        </w:rPr>
        <w:t xml:space="preserve">Бұдан, </w:t>
      </w:r>
      <w:r w:rsidRPr="00310F47">
        <w:rPr>
          <w:rFonts w:ascii="Times New Roman" w:hAnsi="Times New Roman" w:cs="Times New Roman"/>
          <w:position w:val="-10"/>
          <w:sz w:val="20"/>
          <w:szCs w:val="20"/>
          <w:lang w:val="kk-KZ"/>
        </w:rPr>
        <w:object w:dxaOrig="3460" w:dyaOrig="320">
          <v:shape id="_x0000_i1834" type="#_x0000_t75" style="width:171.75pt;height:15.75pt" o:ole="">
            <v:imagedata r:id="rId1625" o:title=""/>
          </v:shape>
          <o:OLEObject Type="Embed" ProgID="Equation.3" ShapeID="_x0000_i1834" DrawAspect="Content" ObjectID="_1734341504" r:id="rId1626"/>
        </w:object>
      </w:r>
      <w:r w:rsidRPr="00310F47">
        <w:rPr>
          <w:rFonts w:ascii="Times New Roman" w:hAnsi="Times New Roman" w:cs="Times New Roman"/>
          <w:position w:val="-6"/>
          <w:sz w:val="20"/>
          <w:szCs w:val="20"/>
          <w:lang w:val="kk-KZ"/>
        </w:rPr>
        <w:t xml:space="preserve">. </w:t>
      </w:r>
    </w:p>
    <w:p w:rsidR="00E05403" w:rsidRPr="00310F47" w:rsidRDefault="00E05403" w:rsidP="00A6586E">
      <w:pPr>
        <w:spacing w:after="0" w:line="240" w:lineRule="auto"/>
        <w:ind w:firstLine="708"/>
        <w:jc w:val="both"/>
        <w:rPr>
          <w:rFonts w:ascii="Times New Roman" w:hAnsi="Times New Roman" w:cs="Times New Roman"/>
          <w:position w:val="-6"/>
          <w:sz w:val="20"/>
          <w:szCs w:val="20"/>
          <w:lang w:val="en-US"/>
        </w:rPr>
      </w:pPr>
      <w:r w:rsidRPr="00310F47">
        <w:rPr>
          <w:rFonts w:ascii="Times New Roman" w:hAnsi="Times New Roman" w:cs="Times New Roman"/>
          <w:b/>
          <w:position w:val="-6"/>
          <w:sz w:val="20"/>
          <w:szCs w:val="20"/>
          <w:lang w:val="kk-KZ"/>
        </w:rPr>
        <w:t>Жауабы:</w:t>
      </w:r>
      <w:r w:rsidRPr="00310F47">
        <w:rPr>
          <w:rFonts w:ascii="Times New Roman" w:hAnsi="Times New Roman" w:cs="Times New Roman"/>
          <w:position w:val="-6"/>
          <w:sz w:val="20"/>
          <w:szCs w:val="20"/>
          <w:lang w:val="kk-KZ"/>
        </w:rPr>
        <w:t xml:space="preserve"> 36 (м)</w:t>
      </w:r>
    </w:p>
    <w:p w:rsidR="00E05403" w:rsidRPr="00310F47" w:rsidRDefault="00E05403" w:rsidP="00B615E6">
      <w:pPr>
        <w:spacing w:after="0" w:line="240" w:lineRule="auto"/>
        <w:jc w:val="center"/>
        <w:rPr>
          <w:rFonts w:ascii="Times New Roman" w:hAnsi="Times New Roman" w:cs="Times New Roman"/>
          <w:b/>
          <w:sz w:val="20"/>
          <w:szCs w:val="20"/>
          <w:lang w:val="en-US"/>
        </w:rPr>
      </w:pPr>
      <w:r w:rsidRPr="00310F47">
        <w:rPr>
          <w:rFonts w:ascii="Times New Roman" w:hAnsi="Times New Roman" w:cs="Times New Roman"/>
          <w:b/>
          <w:sz w:val="20"/>
          <w:szCs w:val="20"/>
          <w:lang w:val="kk-KZ"/>
        </w:rPr>
        <w:t>Әдебиеттер</w:t>
      </w:r>
      <w:r w:rsidR="002E33BF" w:rsidRPr="00310F47">
        <w:rPr>
          <w:rFonts w:ascii="Times New Roman" w:hAnsi="Times New Roman" w:cs="Times New Roman"/>
          <w:b/>
          <w:sz w:val="20"/>
          <w:szCs w:val="20"/>
          <w:lang w:val="kk-KZ"/>
        </w:rPr>
        <w:t xml:space="preserve"> тізімі</w:t>
      </w:r>
    </w:p>
    <w:p w:rsidR="002E33BF" w:rsidRPr="00310F47" w:rsidRDefault="002E33BF" w:rsidP="00B615E6">
      <w:pPr>
        <w:spacing w:after="0" w:line="240" w:lineRule="auto"/>
        <w:jc w:val="center"/>
        <w:rPr>
          <w:rFonts w:ascii="Times New Roman" w:hAnsi="Times New Roman" w:cs="Times New Roman"/>
          <w:b/>
          <w:sz w:val="20"/>
          <w:szCs w:val="20"/>
          <w:lang w:val="en-US"/>
        </w:rPr>
      </w:pPr>
    </w:p>
    <w:p w:rsidR="00E05403" w:rsidRPr="00310F47" w:rsidRDefault="00E05403" w:rsidP="00DB18A3">
      <w:pPr>
        <w:pStyle w:val="a6"/>
        <w:numPr>
          <w:ilvl w:val="0"/>
          <w:numId w:val="33"/>
        </w:numPr>
        <w:tabs>
          <w:tab w:val="left" w:pos="284"/>
        </w:tabs>
        <w:spacing w:after="0" w:line="240" w:lineRule="auto"/>
        <w:ind w:left="0" w:firstLine="0"/>
        <w:jc w:val="both"/>
        <w:rPr>
          <w:rFonts w:ascii="Times New Roman" w:hAnsi="Times New Roman" w:cs="Times New Roman"/>
          <w:sz w:val="20"/>
          <w:szCs w:val="20"/>
          <w:lang w:val="kk-KZ"/>
        </w:rPr>
      </w:pPr>
      <w:r w:rsidRPr="00310F47">
        <w:rPr>
          <w:rFonts w:ascii="Times New Roman" w:hAnsi="Times New Roman" w:cs="Times New Roman"/>
          <w:sz w:val="20"/>
          <w:szCs w:val="20"/>
        </w:rPr>
        <w:t xml:space="preserve">Интернет-ресурс материалдары. </w:t>
      </w:r>
      <w:hyperlink r:id="rId1627" w:history="1">
        <w:r w:rsidRPr="00310F47">
          <w:rPr>
            <w:rStyle w:val="ab"/>
            <w:rFonts w:ascii="Times New Roman" w:hAnsi="Times New Roman" w:cs="Times New Roman"/>
            <w:sz w:val="20"/>
            <w:szCs w:val="20"/>
          </w:rPr>
          <w:t>http://www.testent.ru</w:t>
        </w:r>
      </w:hyperlink>
      <w:r w:rsidRPr="00310F47">
        <w:rPr>
          <w:rFonts w:ascii="Times New Roman" w:hAnsi="Times New Roman" w:cs="Times New Roman"/>
          <w:sz w:val="20"/>
          <w:szCs w:val="20"/>
        </w:rPr>
        <w:t xml:space="preserve">. </w:t>
      </w:r>
    </w:p>
    <w:p w:rsidR="00E05403" w:rsidRPr="00310F47" w:rsidRDefault="00E05403" w:rsidP="00DB18A3">
      <w:pPr>
        <w:pStyle w:val="a6"/>
        <w:numPr>
          <w:ilvl w:val="0"/>
          <w:numId w:val="33"/>
        </w:numPr>
        <w:tabs>
          <w:tab w:val="left" w:pos="284"/>
        </w:tabs>
        <w:spacing w:after="0" w:line="240" w:lineRule="auto"/>
        <w:ind w:left="0" w:firstLine="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Сарсекеев А.С. Тестік есептеулер./Талапкерлерге арналған оқуәдістемелік құрал. – Астана, 2007. С. 35-37.</w:t>
      </w:r>
    </w:p>
    <w:p w:rsidR="00E05403" w:rsidRPr="00310F47" w:rsidRDefault="00E05403" w:rsidP="00DB18A3">
      <w:pPr>
        <w:pStyle w:val="a6"/>
        <w:numPr>
          <w:ilvl w:val="0"/>
          <w:numId w:val="33"/>
        </w:numPr>
        <w:tabs>
          <w:tab w:val="left" w:pos="284"/>
        </w:tabs>
        <w:spacing w:after="0" w:line="240" w:lineRule="auto"/>
        <w:ind w:left="0" w:firstLine="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Математика пәні бойынша оқу-әдістемелік құрал. – Астана: «Ұлттық тестілеу орталығы» РМҚК, 2012. С. 108-115.</w:t>
      </w:r>
    </w:p>
    <w:p w:rsidR="00E05403" w:rsidRPr="00310F47" w:rsidRDefault="00E05403" w:rsidP="00DB18A3">
      <w:pPr>
        <w:pStyle w:val="a6"/>
        <w:numPr>
          <w:ilvl w:val="0"/>
          <w:numId w:val="33"/>
        </w:numPr>
        <w:tabs>
          <w:tab w:val="left" w:pos="284"/>
        </w:tabs>
        <w:spacing w:after="0" w:line="240" w:lineRule="auto"/>
        <w:ind w:left="0" w:firstLine="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«Репетитор» журналы 2005-2012 ж.ж. 7. «Физика және математика» 2009-2012ж.ж.С. 8-13.</w:t>
      </w:r>
    </w:p>
    <w:p w:rsidR="00E05403" w:rsidRPr="00310F47" w:rsidRDefault="00E05403" w:rsidP="00B615E6">
      <w:pPr>
        <w:spacing w:after="0" w:line="240" w:lineRule="auto"/>
        <w:rPr>
          <w:rFonts w:ascii="Times New Roman" w:hAnsi="Times New Roman" w:cs="Times New Roman"/>
          <w:sz w:val="20"/>
          <w:szCs w:val="20"/>
          <w:lang w:val="kk-KZ"/>
        </w:rPr>
      </w:pPr>
    </w:p>
    <w:p w:rsidR="00993C26" w:rsidRDefault="00993C26" w:rsidP="00DC22B7">
      <w:pPr>
        <w:spacing w:after="0" w:line="240" w:lineRule="auto"/>
        <w:rPr>
          <w:rFonts w:ascii="Times New Roman" w:hAnsi="Times New Roman" w:cs="Times New Roman"/>
          <w:b/>
          <w:sz w:val="20"/>
          <w:szCs w:val="20"/>
          <w:highlight w:val="yellow"/>
          <w:lang w:val="kk-KZ"/>
        </w:rPr>
      </w:pPr>
    </w:p>
    <w:p w:rsidR="00993C26" w:rsidRDefault="00993C26" w:rsidP="00DC22B7">
      <w:pPr>
        <w:spacing w:after="0" w:line="240" w:lineRule="auto"/>
        <w:rPr>
          <w:rFonts w:ascii="Times New Roman" w:hAnsi="Times New Roman" w:cs="Times New Roman"/>
          <w:b/>
          <w:sz w:val="20"/>
          <w:szCs w:val="20"/>
          <w:highlight w:val="yellow"/>
          <w:lang w:val="kk-KZ"/>
        </w:rPr>
      </w:pPr>
    </w:p>
    <w:p w:rsidR="00993C26" w:rsidRDefault="00993C26" w:rsidP="00DC22B7">
      <w:pPr>
        <w:spacing w:after="0" w:line="240" w:lineRule="auto"/>
        <w:rPr>
          <w:rFonts w:ascii="Times New Roman" w:hAnsi="Times New Roman" w:cs="Times New Roman"/>
          <w:b/>
          <w:sz w:val="20"/>
          <w:szCs w:val="20"/>
          <w:highlight w:val="yellow"/>
          <w:lang w:val="kk-KZ"/>
        </w:rPr>
      </w:pPr>
    </w:p>
    <w:p w:rsidR="00993C26" w:rsidRDefault="00993C26" w:rsidP="00DC22B7">
      <w:pPr>
        <w:spacing w:after="0" w:line="240" w:lineRule="auto"/>
        <w:rPr>
          <w:rFonts w:ascii="Times New Roman" w:hAnsi="Times New Roman" w:cs="Times New Roman"/>
          <w:b/>
          <w:sz w:val="20"/>
          <w:szCs w:val="20"/>
          <w:highlight w:val="yellow"/>
          <w:lang w:val="kk-KZ"/>
        </w:rPr>
      </w:pPr>
    </w:p>
    <w:p w:rsidR="00B21B95" w:rsidRDefault="00B21B95" w:rsidP="00DC22B7">
      <w:pPr>
        <w:spacing w:after="0" w:line="240" w:lineRule="auto"/>
        <w:rPr>
          <w:rFonts w:ascii="Times New Roman" w:hAnsi="Times New Roman" w:cs="Times New Roman"/>
          <w:b/>
          <w:sz w:val="20"/>
          <w:szCs w:val="20"/>
          <w:highlight w:val="yellow"/>
          <w:lang w:val="kk-KZ"/>
        </w:rPr>
      </w:pPr>
    </w:p>
    <w:p w:rsidR="002E33BF" w:rsidRPr="009B362A" w:rsidRDefault="00DC22B7" w:rsidP="00DC22B7">
      <w:pPr>
        <w:spacing w:after="0" w:line="240" w:lineRule="auto"/>
        <w:rPr>
          <w:rFonts w:ascii="Times New Roman" w:hAnsi="Times New Roman" w:cs="Times New Roman"/>
          <w:b/>
          <w:sz w:val="20"/>
          <w:szCs w:val="20"/>
          <w:lang w:val="kk-KZ"/>
        </w:rPr>
      </w:pPr>
      <w:r w:rsidRPr="009B362A">
        <w:rPr>
          <w:rFonts w:ascii="Times New Roman" w:hAnsi="Times New Roman" w:cs="Times New Roman"/>
          <w:b/>
          <w:sz w:val="20"/>
          <w:szCs w:val="20"/>
          <w:lang w:val="kk-KZ"/>
        </w:rPr>
        <w:lastRenderedPageBreak/>
        <w:t>УДК</w:t>
      </w:r>
      <w:r w:rsidR="009B362A" w:rsidRPr="009B362A">
        <w:rPr>
          <w:rFonts w:ascii="Times New Roman" w:hAnsi="Times New Roman" w:cs="Times New Roman"/>
          <w:b/>
          <w:sz w:val="20"/>
          <w:szCs w:val="20"/>
          <w:lang w:val="kk-KZ"/>
        </w:rPr>
        <w:t xml:space="preserve"> 517.912</w:t>
      </w:r>
    </w:p>
    <w:p w:rsidR="00E05403" w:rsidRPr="009B362A" w:rsidRDefault="00E05403" w:rsidP="00B615E6">
      <w:pPr>
        <w:spacing w:after="0" w:line="240" w:lineRule="auto"/>
        <w:jc w:val="center"/>
        <w:rPr>
          <w:rFonts w:ascii="Times New Roman" w:hAnsi="Times New Roman" w:cs="Times New Roman"/>
          <w:b/>
          <w:sz w:val="20"/>
          <w:szCs w:val="20"/>
        </w:rPr>
      </w:pPr>
      <w:r w:rsidRPr="009B362A">
        <w:rPr>
          <w:rFonts w:ascii="Times New Roman" w:hAnsi="Times New Roman" w:cs="Times New Roman"/>
          <w:b/>
          <w:sz w:val="20"/>
          <w:szCs w:val="20"/>
        </w:rPr>
        <w:t>Ковель А.А.</w:t>
      </w:r>
    </w:p>
    <w:p w:rsidR="00E05403" w:rsidRPr="009B362A" w:rsidRDefault="00E05403" w:rsidP="00B615E6">
      <w:pPr>
        <w:spacing w:after="0" w:line="240" w:lineRule="auto"/>
        <w:jc w:val="center"/>
        <w:rPr>
          <w:rFonts w:ascii="Times New Roman" w:hAnsi="Times New Roman" w:cs="Times New Roman"/>
          <w:i/>
          <w:sz w:val="20"/>
          <w:szCs w:val="20"/>
        </w:rPr>
      </w:pPr>
      <w:r w:rsidRPr="009B362A">
        <w:rPr>
          <w:rFonts w:ascii="Times New Roman" w:hAnsi="Times New Roman" w:cs="Times New Roman"/>
          <w:i/>
          <w:sz w:val="20"/>
          <w:szCs w:val="20"/>
        </w:rPr>
        <w:t xml:space="preserve">Западно-Казахстанский университет имени М.Утемисова, </w:t>
      </w:r>
    </w:p>
    <w:p w:rsidR="00E05403" w:rsidRPr="009B362A" w:rsidRDefault="00E05403" w:rsidP="00B615E6">
      <w:pPr>
        <w:spacing w:after="0" w:line="240" w:lineRule="auto"/>
        <w:jc w:val="center"/>
        <w:rPr>
          <w:rFonts w:ascii="Times New Roman" w:hAnsi="Times New Roman" w:cs="Times New Roman"/>
          <w:i/>
          <w:sz w:val="20"/>
          <w:szCs w:val="20"/>
        </w:rPr>
      </w:pPr>
      <w:r w:rsidRPr="009B362A">
        <w:rPr>
          <w:rFonts w:ascii="Times New Roman" w:hAnsi="Times New Roman" w:cs="Times New Roman"/>
          <w:i/>
          <w:sz w:val="20"/>
          <w:szCs w:val="20"/>
        </w:rPr>
        <w:t>г.Уральск, Казахстан</w:t>
      </w:r>
    </w:p>
    <w:p w:rsidR="00E05403" w:rsidRPr="009B362A" w:rsidRDefault="00E05403" w:rsidP="00B615E6">
      <w:pPr>
        <w:spacing w:after="0" w:line="240" w:lineRule="auto"/>
        <w:rPr>
          <w:rFonts w:ascii="Times New Roman" w:hAnsi="Times New Roman" w:cs="Times New Roman"/>
          <w:sz w:val="20"/>
          <w:szCs w:val="20"/>
        </w:rPr>
      </w:pPr>
    </w:p>
    <w:p w:rsidR="002E33BF" w:rsidRPr="009B362A" w:rsidRDefault="00E05403" w:rsidP="00B615E6">
      <w:pPr>
        <w:spacing w:after="0" w:line="240" w:lineRule="auto"/>
        <w:jc w:val="center"/>
        <w:rPr>
          <w:rFonts w:ascii="Times New Roman" w:hAnsi="Times New Roman" w:cs="Times New Roman"/>
          <w:b/>
          <w:sz w:val="20"/>
          <w:szCs w:val="20"/>
        </w:rPr>
      </w:pPr>
      <w:r w:rsidRPr="009B362A">
        <w:rPr>
          <w:rFonts w:ascii="Times New Roman" w:hAnsi="Times New Roman" w:cs="Times New Roman"/>
          <w:b/>
          <w:sz w:val="20"/>
          <w:szCs w:val="20"/>
        </w:rPr>
        <w:t>ИСПОЛЬЗОВАНИЕ ИГРЫ</w:t>
      </w:r>
      <w:r w:rsidR="00A6586E" w:rsidRPr="009B362A">
        <w:rPr>
          <w:rFonts w:ascii="Times New Roman" w:hAnsi="Times New Roman" w:cs="Times New Roman"/>
          <w:b/>
          <w:sz w:val="20"/>
          <w:szCs w:val="20"/>
        </w:rPr>
        <w:t xml:space="preserve"> </w:t>
      </w:r>
      <w:r w:rsidRPr="009B362A">
        <w:rPr>
          <w:rFonts w:ascii="Times New Roman" w:hAnsi="Times New Roman" w:cs="Times New Roman"/>
          <w:b/>
          <w:sz w:val="20"/>
          <w:szCs w:val="20"/>
        </w:rPr>
        <w:t>НА УРОКЕ МАТЕМАТИКИ ПО ТЕМЕ</w:t>
      </w:r>
    </w:p>
    <w:p w:rsidR="00E05403" w:rsidRPr="00310F47" w:rsidRDefault="00E05403" w:rsidP="00B615E6">
      <w:pPr>
        <w:spacing w:after="0" w:line="240" w:lineRule="auto"/>
        <w:jc w:val="center"/>
        <w:rPr>
          <w:rFonts w:ascii="Times New Roman" w:hAnsi="Times New Roman" w:cs="Times New Roman"/>
          <w:b/>
          <w:sz w:val="20"/>
          <w:szCs w:val="20"/>
        </w:rPr>
      </w:pPr>
      <w:r w:rsidRPr="009B362A">
        <w:rPr>
          <w:rFonts w:ascii="Times New Roman" w:hAnsi="Times New Roman" w:cs="Times New Roman"/>
          <w:b/>
          <w:sz w:val="20"/>
          <w:szCs w:val="20"/>
        </w:rPr>
        <w:t xml:space="preserve"> «КВАДРАТНЫЕ УРАВНЕНИЯ»</w:t>
      </w:r>
    </w:p>
    <w:p w:rsidR="00E05403" w:rsidRPr="00310F47" w:rsidRDefault="00E05403" w:rsidP="00B615E6">
      <w:pPr>
        <w:spacing w:after="0" w:line="240" w:lineRule="auto"/>
        <w:rPr>
          <w:rFonts w:ascii="Times New Roman" w:hAnsi="Times New Roman" w:cs="Times New Roman"/>
          <w:sz w:val="20"/>
          <w:szCs w:val="20"/>
        </w:rPr>
      </w:pPr>
    </w:p>
    <w:p w:rsidR="00E05403" w:rsidRPr="00310F47" w:rsidRDefault="00E05403" w:rsidP="00993C26">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Повышение интереса к математике у большинства учащихся во многом зависит от методики еепреподавания, от того, насколько правильно и умело будет сконструирована учебная работа. Одной из важнейших задач современного учителя математики является активное вовлечение всех учеников в ход урока, развитие их любознательности, повышение интереса к обучению и, в частности, именно к математике. Среди современных и признанных методов обучения выделяется применение игровых технологий, которые представляют собой систему использования различных дидактических математических игр.</w:t>
      </w:r>
    </w:p>
    <w:p w:rsidR="00E05403" w:rsidRPr="00310F47" w:rsidRDefault="00E05403" w:rsidP="00993C26">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Разработкой теории игры, ее методологических основ, выяснением ее социальной природы, значения для развития обучаемого занимались Л.С. Выготский, А.Н. Леонтьев, Д.Б. Эльконин и др.[1] Современная дидактика, обращаясь к игровым формам обучения на уроках, справедливо усматривает в них возможности эффективной организации взаимодействия педагога и учащихся, продуктивной формы их общения с присущими им элементами соревнования, непосредственности, неподдельного интереса. Включение в урок дидактических игр и игровых моментов делает процесс обучения интересным и занимательным, создает у детей бодрое рабочее настроение, облегчает преодоление трудностей в усвоении учебного материала. Разнообразные игровые действия, при помощи которых решается та или иная умственная задача, поддерживают и усиливают интерес детей к учебному предмету. [2]</w:t>
      </w:r>
    </w:p>
    <w:p w:rsidR="00E05403" w:rsidRPr="00310F47" w:rsidRDefault="00E05403" w:rsidP="00993C26">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Игровые технологии имеют огромный потенциал в применении одновременно с «серьёзной» подачей материала. В частности, в данной статье рассмотрим использование математической игры для отработки пройденного материала. Здесь будет целесообразным использовать такой вид игры как соревнование.</w:t>
      </w:r>
    </w:p>
    <w:p w:rsidR="00E05403" w:rsidRPr="00310F47" w:rsidRDefault="00E05403" w:rsidP="00993C26">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Скоростные игры-состязания необходимы, когда нужен автоматизм действий, формируется навык быстрого вычисления, выполнения действий, не требующих большого умственного труда. [1] Использование таких игр сопровождается эмоциональным подъемом, желанием выиграть, стремлением быть не только лучшим, но и самым быстрым, вызывает интерес учащихся.</w:t>
      </w:r>
    </w:p>
    <w:p w:rsidR="00E05403" w:rsidRPr="00310F47" w:rsidRDefault="00E05403" w:rsidP="00993C26">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Рассмотрим проведение игры «Путешествие в космос» на уроке по теме «Квадратные уравнения» в 8 классе.</w:t>
      </w:r>
    </w:p>
    <w:p w:rsidR="00E05403" w:rsidRPr="00310F47" w:rsidRDefault="00E05403" w:rsidP="00993C26">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Цель задания:</w:t>
      </w:r>
    </w:p>
    <w:p w:rsidR="00E05403" w:rsidRPr="00310F47" w:rsidRDefault="00E05403" w:rsidP="00993C26">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С позиции учителя:</w:t>
      </w:r>
    </w:p>
    <w:p w:rsidR="00E05403" w:rsidRPr="00310F47" w:rsidRDefault="00E05403" w:rsidP="00993C26">
      <w:pPr>
        <w:pStyle w:val="a6"/>
        <w:numPr>
          <w:ilvl w:val="0"/>
          <w:numId w:val="34"/>
        </w:numPr>
        <w:tabs>
          <w:tab w:val="left" w:pos="284"/>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систематизация и углубление теоретических знаний и практических умений и навыков по теме «Квадратные уравнения»;</w:t>
      </w:r>
    </w:p>
    <w:p w:rsidR="00E05403" w:rsidRPr="00310F47" w:rsidRDefault="00E05403" w:rsidP="00993C26">
      <w:pPr>
        <w:pStyle w:val="a6"/>
        <w:numPr>
          <w:ilvl w:val="0"/>
          <w:numId w:val="34"/>
        </w:numPr>
        <w:tabs>
          <w:tab w:val="left" w:pos="284"/>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развитие логического мышления, памяти, внимания, умения сопоставлять, анализировать, делать выводы;</w:t>
      </w:r>
    </w:p>
    <w:p w:rsidR="00E05403" w:rsidRPr="00310F47" w:rsidRDefault="00E05403" w:rsidP="00993C26">
      <w:pPr>
        <w:tabs>
          <w:tab w:val="left" w:pos="284"/>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С позиции ученика:</w:t>
      </w:r>
    </w:p>
    <w:p w:rsidR="00E05403" w:rsidRPr="00310F47" w:rsidRDefault="00E05403" w:rsidP="00993C26">
      <w:pPr>
        <w:pStyle w:val="a6"/>
        <w:numPr>
          <w:ilvl w:val="0"/>
          <w:numId w:val="35"/>
        </w:numPr>
        <w:tabs>
          <w:tab w:val="left" w:pos="284"/>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повторение теоретических основ темы и закрепление навыков решения квадратных уравнений различными способами.</w:t>
      </w:r>
    </w:p>
    <w:p w:rsidR="00E05403" w:rsidRPr="00310F47" w:rsidRDefault="00E05403" w:rsidP="00993C26">
      <w:pPr>
        <w:pStyle w:val="a6"/>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Ход игры:</w:t>
      </w:r>
    </w:p>
    <w:p w:rsidR="00E05403" w:rsidRPr="00310F47" w:rsidRDefault="00E05403" w:rsidP="00993C26">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Учитель разбивает класс две или три команды, в зависимости от количества учащихся. На интерактивной доске учитель проецирует изображение Солнечной системы, где пунктирной линией показан путь между планетами, который предстоит пройти учащимся, начиная от Земли (рисунок 1). Каждая команда выбирает себе ракету, которая помещается в начало пути.</w:t>
      </w:r>
    </w:p>
    <w:p w:rsidR="00E05403" w:rsidRPr="00310F47" w:rsidRDefault="00E05403" w:rsidP="00993C26">
      <w:pPr>
        <w:spacing w:after="0" w:line="240" w:lineRule="auto"/>
        <w:ind w:firstLine="567"/>
        <w:jc w:val="both"/>
        <w:rPr>
          <w:rFonts w:ascii="Times New Roman" w:hAnsi="Times New Roman" w:cs="Times New Roman"/>
          <w:sz w:val="20"/>
          <w:szCs w:val="20"/>
        </w:rPr>
      </w:pPr>
    </w:p>
    <w:p w:rsidR="00E05403" w:rsidRPr="00310F47" w:rsidRDefault="00E05403" w:rsidP="00993C26">
      <w:pPr>
        <w:spacing w:after="0" w:line="240" w:lineRule="auto"/>
        <w:jc w:val="center"/>
        <w:rPr>
          <w:rFonts w:ascii="Times New Roman" w:hAnsi="Times New Roman" w:cs="Times New Roman"/>
          <w:sz w:val="20"/>
          <w:szCs w:val="20"/>
        </w:rPr>
      </w:pPr>
      <w:r w:rsidRPr="00310F47">
        <w:rPr>
          <w:rFonts w:ascii="Times New Roman" w:hAnsi="Times New Roman" w:cs="Times New Roman"/>
          <w:noProof/>
          <w:sz w:val="20"/>
          <w:szCs w:val="20"/>
          <w:lang w:eastAsia="ru-RU"/>
        </w:rPr>
        <w:drawing>
          <wp:inline distT="0" distB="0" distL="0" distR="0">
            <wp:extent cx="2853546" cy="1746227"/>
            <wp:effectExtent l="19050" t="0" r="3954" b="0"/>
            <wp:docPr id="185" name="Рисунок 0" descr="космос игра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осмос игра1.jpg"/>
                    <pic:cNvPicPr/>
                  </pic:nvPicPr>
                  <pic:blipFill>
                    <a:blip r:embed="rId1628" cstate="print"/>
                    <a:stretch>
                      <a:fillRect/>
                    </a:stretch>
                  </pic:blipFill>
                  <pic:spPr>
                    <a:xfrm>
                      <a:off x="0" y="0"/>
                      <a:ext cx="2855257" cy="1747274"/>
                    </a:xfrm>
                    <a:prstGeom prst="rect">
                      <a:avLst/>
                    </a:prstGeom>
                  </pic:spPr>
                </pic:pic>
              </a:graphicData>
            </a:graphic>
          </wp:inline>
        </w:drawing>
      </w:r>
    </w:p>
    <w:p w:rsidR="00E05403" w:rsidRPr="00310F47" w:rsidRDefault="00E05403" w:rsidP="00DC22B7">
      <w:pPr>
        <w:spacing w:after="0" w:line="240" w:lineRule="auto"/>
        <w:ind w:firstLine="709"/>
        <w:jc w:val="center"/>
        <w:rPr>
          <w:rFonts w:ascii="Times New Roman" w:hAnsi="Times New Roman" w:cs="Times New Roman"/>
          <w:i/>
          <w:sz w:val="20"/>
          <w:szCs w:val="20"/>
        </w:rPr>
      </w:pPr>
      <w:r w:rsidRPr="00310F47">
        <w:rPr>
          <w:rFonts w:ascii="Times New Roman" w:hAnsi="Times New Roman" w:cs="Times New Roman"/>
          <w:i/>
          <w:sz w:val="20"/>
          <w:szCs w:val="20"/>
        </w:rPr>
        <w:t>Рисунок 1.</w:t>
      </w:r>
    </w:p>
    <w:p w:rsidR="00E05403" w:rsidRPr="00310F47" w:rsidRDefault="00E05403" w:rsidP="00A6586E">
      <w:pPr>
        <w:spacing w:after="0" w:line="240" w:lineRule="auto"/>
        <w:ind w:firstLine="709"/>
        <w:jc w:val="both"/>
        <w:rPr>
          <w:rFonts w:ascii="Times New Roman" w:hAnsi="Times New Roman" w:cs="Times New Roman"/>
          <w:sz w:val="20"/>
          <w:szCs w:val="20"/>
        </w:rPr>
      </w:pPr>
      <w:r w:rsidRPr="00310F47">
        <w:rPr>
          <w:rFonts w:ascii="Times New Roman" w:hAnsi="Times New Roman" w:cs="Times New Roman"/>
          <w:sz w:val="20"/>
          <w:szCs w:val="20"/>
        </w:rPr>
        <w:lastRenderedPageBreak/>
        <w:t>Каждой команде предлагается серия заданий на карточках. Примеры заданий для первой команды:</w:t>
      </w:r>
    </w:p>
    <w:p w:rsidR="00E05403" w:rsidRPr="00310F47" w:rsidRDefault="00E05403" w:rsidP="00A6586E">
      <w:pPr>
        <w:spacing w:after="0" w:line="240" w:lineRule="auto"/>
        <w:ind w:firstLine="709"/>
        <w:jc w:val="both"/>
        <w:rPr>
          <w:rFonts w:ascii="Times New Roman" w:hAnsi="Times New Roman" w:cs="Times New Roman"/>
          <w:sz w:val="20"/>
          <w:szCs w:val="20"/>
        </w:rPr>
      </w:pPr>
      <w:r w:rsidRPr="00310F47">
        <w:rPr>
          <w:rFonts w:ascii="Times New Roman" w:hAnsi="Times New Roman" w:cs="Times New Roman"/>
          <w:sz w:val="20"/>
          <w:szCs w:val="20"/>
        </w:rPr>
        <w:t>1. Решить уравнение:</w:t>
      </w:r>
    </w:p>
    <w:p w:rsidR="00E05403" w:rsidRPr="00310F47" w:rsidRDefault="00E05403" w:rsidP="00A6586E">
      <w:pPr>
        <w:spacing w:after="0" w:line="240" w:lineRule="auto"/>
        <w:jc w:val="both"/>
        <w:rPr>
          <w:rFonts w:ascii="Times New Roman" w:hAnsi="Times New Roman" w:cs="Times New Roman"/>
          <w:i/>
          <w:sz w:val="20"/>
          <w:szCs w:val="20"/>
        </w:rPr>
      </w:pPr>
      <w:r w:rsidRPr="00310F47">
        <w:rPr>
          <w:rFonts w:ascii="Times New Roman" w:hAnsi="Times New Roman" w:cs="Times New Roman"/>
          <w:sz w:val="20"/>
          <w:szCs w:val="20"/>
        </w:rPr>
        <w:t xml:space="preserve">1) </w:t>
      </w:r>
      <m:oMath>
        <m:r>
          <w:rPr>
            <w:rFonts w:ascii="Cambria Math" w:hAnsi="Cambria Math" w:cs="Times New Roman"/>
            <w:sz w:val="20"/>
            <w:szCs w:val="20"/>
          </w:rPr>
          <m:t>4</m:t>
        </m:r>
        <m:sSup>
          <m:sSupPr>
            <m:ctrlPr>
              <w:rPr>
                <w:rFonts w:ascii="Cambria Math" w:hAnsi="Cambria Math" w:cs="Times New Roman"/>
                <w:i/>
                <w:sz w:val="20"/>
                <w:szCs w:val="20"/>
              </w:rPr>
            </m:ctrlPr>
          </m:sSupPr>
          <m:e>
            <m:r>
              <w:rPr>
                <w:rFonts w:ascii="Cambria Math" w:hAnsi="Cambria Math" w:cs="Times New Roman"/>
                <w:sz w:val="20"/>
                <w:szCs w:val="20"/>
              </w:rPr>
              <m:t>x</m:t>
            </m:r>
          </m:e>
          <m:sup>
            <m:r>
              <w:rPr>
                <w:rFonts w:ascii="Cambria Math" w:hAnsi="Cambria Math" w:cs="Times New Roman"/>
                <w:sz w:val="20"/>
                <w:szCs w:val="20"/>
              </w:rPr>
              <m:t>2</m:t>
            </m:r>
          </m:sup>
        </m:sSup>
        <m:r>
          <w:rPr>
            <w:rFonts w:ascii="Cambria Math" w:hAnsi="Cambria Math" w:cs="Times New Roman"/>
            <w:sz w:val="20"/>
            <w:szCs w:val="20"/>
          </w:rPr>
          <m:t>-1=0</m:t>
        </m:r>
      </m:oMath>
      <w:r w:rsidRPr="00310F47">
        <w:rPr>
          <w:rFonts w:ascii="Times New Roman" w:eastAsiaTheme="minorEastAsia" w:hAnsi="Times New Roman" w:cs="Times New Roman"/>
          <w:sz w:val="20"/>
          <w:szCs w:val="20"/>
        </w:rPr>
        <w:t>;</w:t>
      </w:r>
    </w:p>
    <w:p w:rsidR="00E05403" w:rsidRPr="00310F47" w:rsidRDefault="00E05403" w:rsidP="00A6586E">
      <w:pPr>
        <w:spacing w:after="0" w:line="240" w:lineRule="auto"/>
        <w:jc w:val="both"/>
        <w:rPr>
          <w:rFonts w:ascii="Times New Roman" w:hAnsi="Times New Roman" w:cs="Times New Roman"/>
          <w:sz w:val="20"/>
          <w:szCs w:val="20"/>
        </w:rPr>
      </w:pPr>
      <w:r w:rsidRPr="00310F47">
        <w:rPr>
          <w:rFonts w:ascii="Times New Roman" w:eastAsiaTheme="minorEastAsia" w:hAnsi="Times New Roman" w:cs="Times New Roman"/>
          <w:sz w:val="20"/>
          <w:szCs w:val="20"/>
        </w:rPr>
        <w:t>2)</w:t>
      </w:r>
      <m:oMath>
        <m:sSup>
          <m:sSupPr>
            <m:ctrlPr>
              <w:rPr>
                <w:rFonts w:ascii="Cambria Math" w:hAnsi="Cambria Math" w:cs="Times New Roman"/>
                <w:i/>
                <w:sz w:val="20"/>
                <w:szCs w:val="20"/>
              </w:rPr>
            </m:ctrlPr>
          </m:sSupPr>
          <m:e>
            <m:r>
              <w:rPr>
                <w:rFonts w:ascii="Cambria Math" w:hAnsi="Cambria Math" w:cs="Times New Roman"/>
                <w:sz w:val="20"/>
                <w:szCs w:val="20"/>
              </w:rPr>
              <m:t>y</m:t>
            </m:r>
          </m:e>
          <m:sup>
            <m:r>
              <w:rPr>
                <w:rFonts w:ascii="Cambria Math" w:hAnsi="Cambria Math" w:cs="Times New Roman"/>
                <w:sz w:val="20"/>
                <w:szCs w:val="20"/>
              </w:rPr>
              <m:t>2</m:t>
            </m:r>
          </m:sup>
        </m:sSup>
        <m:r>
          <w:rPr>
            <w:rFonts w:ascii="Cambria Math" w:hAnsi="Cambria Math" w:cs="Times New Roman"/>
            <w:sz w:val="20"/>
            <w:szCs w:val="20"/>
          </w:rPr>
          <m:t>-9y=0</m:t>
        </m:r>
      </m:oMath>
      <w:r w:rsidRPr="00310F47">
        <w:rPr>
          <w:rFonts w:ascii="Times New Roman" w:eastAsiaTheme="minorEastAsia" w:hAnsi="Times New Roman" w:cs="Times New Roman"/>
          <w:sz w:val="20"/>
          <w:szCs w:val="20"/>
        </w:rPr>
        <w:t>;</w:t>
      </w:r>
    </w:p>
    <w:p w:rsidR="00E05403" w:rsidRPr="00310F47" w:rsidRDefault="00E05403" w:rsidP="00A6586E">
      <w:pPr>
        <w:spacing w:after="0" w:line="240" w:lineRule="auto"/>
        <w:jc w:val="both"/>
        <w:rPr>
          <w:rFonts w:ascii="Times New Roman" w:hAnsi="Times New Roman" w:cs="Times New Roman"/>
          <w:sz w:val="20"/>
          <w:szCs w:val="20"/>
        </w:rPr>
      </w:pPr>
      <w:r w:rsidRPr="00310F47">
        <w:rPr>
          <w:rFonts w:ascii="Times New Roman" w:hAnsi="Times New Roman" w:cs="Times New Roman"/>
          <w:sz w:val="20"/>
          <w:szCs w:val="20"/>
        </w:rPr>
        <w:t>3)</w:t>
      </w:r>
      <m:oMath>
        <m:sSup>
          <m:sSupPr>
            <m:ctrlPr>
              <w:rPr>
                <w:rFonts w:ascii="Cambria Math" w:hAnsi="Cambria Math" w:cs="Times New Roman"/>
                <w:i/>
                <w:sz w:val="20"/>
                <w:szCs w:val="20"/>
              </w:rPr>
            </m:ctrlPr>
          </m:sSupPr>
          <m:e>
            <m:r>
              <w:rPr>
                <w:rFonts w:ascii="Cambria Math" w:hAnsi="Cambria Math" w:cs="Times New Roman"/>
                <w:sz w:val="20"/>
                <w:szCs w:val="20"/>
              </w:rPr>
              <m:t>x</m:t>
            </m:r>
          </m:e>
          <m:sup>
            <m:r>
              <w:rPr>
                <w:rFonts w:ascii="Cambria Math" w:hAnsi="Cambria Math" w:cs="Times New Roman"/>
                <w:sz w:val="20"/>
                <w:szCs w:val="20"/>
              </w:rPr>
              <m:t>2</m:t>
            </m:r>
          </m:sup>
        </m:sSup>
        <m:r>
          <w:rPr>
            <w:rFonts w:ascii="Cambria Math" w:hAnsi="Cambria Math" w:cs="Times New Roman"/>
            <w:sz w:val="20"/>
            <w:szCs w:val="20"/>
          </w:rPr>
          <m:t>+5=30</m:t>
        </m:r>
      </m:oMath>
      <w:r w:rsidRPr="00310F47">
        <w:rPr>
          <w:rFonts w:ascii="Times New Roman" w:eastAsiaTheme="minorEastAsia" w:hAnsi="Times New Roman" w:cs="Times New Roman"/>
          <w:sz w:val="20"/>
          <w:szCs w:val="20"/>
        </w:rPr>
        <w:t>;</w:t>
      </w:r>
    </w:p>
    <w:p w:rsidR="00A6586E" w:rsidRPr="00310F47" w:rsidRDefault="00E05403" w:rsidP="00A6586E">
      <w:pPr>
        <w:spacing w:after="0" w:line="240" w:lineRule="auto"/>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4)</w:t>
      </w:r>
      <m:oMath>
        <m:sSup>
          <m:sSupPr>
            <m:ctrlPr>
              <w:rPr>
                <w:rFonts w:ascii="Cambria Math" w:hAnsi="Cambria Math" w:cs="Times New Roman"/>
                <w:i/>
                <w:sz w:val="20"/>
                <w:szCs w:val="20"/>
              </w:rPr>
            </m:ctrlPr>
          </m:sSupPr>
          <m:e>
            <m:r>
              <w:rPr>
                <w:rFonts w:ascii="Cambria Math" w:hAnsi="Cambria Math" w:cs="Times New Roman"/>
                <w:sz w:val="20"/>
                <w:szCs w:val="20"/>
              </w:rPr>
              <m:t>7x</m:t>
            </m:r>
          </m:e>
          <m:sup>
            <m:r>
              <w:rPr>
                <w:rFonts w:ascii="Cambria Math" w:hAnsi="Cambria Math" w:cs="Times New Roman"/>
                <w:sz w:val="20"/>
                <w:szCs w:val="20"/>
              </w:rPr>
              <m:t>2</m:t>
            </m:r>
          </m:sup>
        </m:sSup>
        <m:r>
          <w:rPr>
            <w:rFonts w:ascii="Cambria Math" w:hAnsi="Cambria Math" w:cs="Times New Roman"/>
            <w:sz w:val="20"/>
            <w:szCs w:val="20"/>
          </w:rPr>
          <m:t>+3x=-11x</m:t>
        </m:r>
      </m:oMath>
      <w:r w:rsidRPr="00310F47">
        <w:rPr>
          <w:rFonts w:ascii="Times New Roman" w:eastAsiaTheme="minorEastAsia" w:hAnsi="Times New Roman" w:cs="Times New Roman"/>
          <w:sz w:val="20"/>
          <w:szCs w:val="20"/>
        </w:rPr>
        <w:t>.</w:t>
      </w:r>
    </w:p>
    <w:p w:rsidR="00E05403" w:rsidRPr="00310F47" w:rsidRDefault="00E05403" w:rsidP="00A6586E">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2. Найти значение выражения:</w:t>
      </w:r>
    </w:p>
    <w:p w:rsidR="00A6586E" w:rsidRPr="00310F47" w:rsidRDefault="00A6586E" w:rsidP="00A6586E">
      <w:pPr>
        <w:spacing w:after="0" w:line="240" w:lineRule="auto"/>
        <w:jc w:val="both"/>
        <w:rPr>
          <w:rFonts w:ascii="Times New Roman" w:hAnsi="Times New Roman" w:cs="Times New Roman"/>
          <w:sz w:val="20"/>
          <w:szCs w:val="20"/>
        </w:rPr>
      </w:pPr>
    </w:p>
    <w:p w:rsidR="00E05403" w:rsidRPr="00310F47" w:rsidRDefault="00E05403" w:rsidP="00A6586E">
      <w:pPr>
        <w:spacing w:after="0" w:line="240" w:lineRule="auto"/>
        <w:jc w:val="both"/>
        <w:rPr>
          <w:rFonts w:ascii="Times New Roman" w:eastAsiaTheme="minorEastAsia" w:hAnsi="Times New Roman" w:cs="Times New Roman"/>
          <w:sz w:val="20"/>
          <w:szCs w:val="20"/>
        </w:rPr>
      </w:pPr>
      <w:r w:rsidRPr="00310F47">
        <w:rPr>
          <w:rFonts w:ascii="Times New Roman" w:hAnsi="Times New Roman" w:cs="Times New Roman"/>
          <w:sz w:val="20"/>
          <w:szCs w:val="20"/>
        </w:rPr>
        <w:t xml:space="preserve">1) </w:t>
      </w:r>
      <m:oMath>
        <m:r>
          <w:rPr>
            <w:rFonts w:ascii="Cambria Math" w:hAnsi="Cambria Math" w:cs="Times New Roman"/>
            <w:sz w:val="20"/>
            <w:szCs w:val="20"/>
          </w:rPr>
          <m:t>-</m:t>
        </m:r>
        <m:sSup>
          <m:sSupPr>
            <m:ctrlPr>
              <w:rPr>
                <w:rFonts w:ascii="Cambria Math" w:hAnsi="Cambria Math" w:cs="Times New Roman"/>
                <w:i/>
                <w:sz w:val="20"/>
                <w:szCs w:val="20"/>
                <w:lang w:val="en-US"/>
              </w:rPr>
            </m:ctrlPr>
          </m:sSupPr>
          <m:e>
            <m:r>
              <w:rPr>
                <w:rFonts w:ascii="Cambria Math" w:hAnsi="Cambria Math" w:cs="Times New Roman"/>
                <w:sz w:val="20"/>
                <w:szCs w:val="20"/>
                <w:lang w:val="en-US"/>
              </w:rPr>
              <m:t>x</m:t>
            </m:r>
          </m:e>
          <m:sup>
            <m:r>
              <w:rPr>
                <w:rFonts w:ascii="Cambria Math" w:hAnsi="Cambria Math" w:cs="Times New Roman"/>
                <w:sz w:val="20"/>
                <w:szCs w:val="20"/>
              </w:rPr>
              <m:t>2</m:t>
            </m:r>
          </m:sup>
        </m:sSup>
        <m:r>
          <w:rPr>
            <w:rFonts w:ascii="Cambria Math" w:hAnsi="Cambria Math" w:cs="Times New Roman"/>
            <w:sz w:val="20"/>
            <w:szCs w:val="20"/>
          </w:rPr>
          <m:t>+2</m:t>
        </m:r>
        <m:r>
          <w:rPr>
            <w:rFonts w:ascii="Cambria Math" w:hAnsi="Cambria Math" w:cs="Times New Roman"/>
            <w:sz w:val="20"/>
            <w:szCs w:val="20"/>
            <w:lang w:val="en-US"/>
          </w:rPr>
          <m:t>x</m:t>
        </m:r>
        <m:r>
          <w:rPr>
            <w:rFonts w:ascii="Cambria Math" w:hAnsi="Cambria Math" w:cs="Times New Roman"/>
            <w:sz w:val="20"/>
            <w:szCs w:val="20"/>
          </w:rPr>
          <m:t>-2</m:t>
        </m:r>
      </m:oMath>
      <w:r w:rsidRPr="00310F47">
        <w:rPr>
          <w:rFonts w:ascii="Times New Roman" w:eastAsiaTheme="minorEastAsia" w:hAnsi="Times New Roman" w:cs="Times New Roman"/>
          <w:sz w:val="20"/>
          <w:szCs w:val="20"/>
        </w:rPr>
        <w:t xml:space="preserve"> при </w:t>
      </w:r>
      <m:oMath>
        <m:r>
          <w:rPr>
            <w:rFonts w:ascii="Cambria Math" w:eastAsiaTheme="minorEastAsia" w:hAnsi="Cambria Math" w:cs="Times New Roman"/>
            <w:sz w:val="20"/>
            <w:szCs w:val="20"/>
          </w:rPr>
          <m:t>x=-1</m:t>
        </m:r>
      </m:oMath>
      <w:r w:rsidRPr="00310F47">
        <w:rPr>
          <w:rFonts w:ascii="Times New Roman" w:eastAsiaTheme="minorEastAsia" w:hAnsi="Times New Roman" w:cs="Times New Roman"/>
          <w:sz w:val="20"/>
          <w:szCs w:val="20"/>
        </w:rPr>
        <w:t>;</w:t>
      </w:r>
    </w:p>
    <w:p w:rsidR="00E05403" w:rsidRPr="00310F47" w:rsidRDefault="00E05403" w:rsidP="00A6586E">
      <w:pPr>
        <w:spacing w:after="0" w:line="240" w:lineRule="auto"/>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2)</w:t>
      </w:r>
      <m:oMath>
        <m:r>
          <w:rPr>
            <w:rFonts w:ascii="Cambria Math" w:hAnsi="Cambria Math" w:cs="Times New Roman"/>
            <w:sz w:val="20"/>
            <w:szCs w:val="20"/>
          </w:rPr>
          <m:t xml:space="preserve"> 2</m:t>
        </m:r>
        <m:sSup>
          <m:sSupPr>
            <m:ctrlPr>
              <w:rPr>
                <w:rFonts w:ascii="Cambria Math" w:hAnsi="Cambria Math" w:cs="Times New Roman"/>
                <w:i/>
                <w:sz w:val="20"/>
                <w:szCs w:val="20"/>
                <w:lang w:val="en-US"/>
              </w:rPr>
            </m:ctrlPr>
          </m:sSupPr>
          <m:e>
            <m:r>
              <w:rPr>
                <w:rFonts w:ascii="Cambria Math" w:hAnsi="Cambria Math" w:cs="Times New Roman"/>
                <w:sz w:val="20"/>
                <w:szCs w:val="20"/>
                <w:lang w:val="en-US"/>
              </w:rPr>
              <m:t>x</m:t>
            </m:r>
          </m:e>
          <m:sup>
            <m:r>
              <w:rPr>
                <w:rFonts w:ascii="Cambria Math" w:hAnsi="Cambria Math" w:cs="Times New Roman"/>
                <w:sz w:val="20"/>
                <w:szCs w:val="20"/>
              </w:rPr>
              <m:t>2</m:t>
            </m:r>
          </m:sup>
        </m:sSup>
        <m:r>
          <w:rPr>
            <w:rFonts w:ascii="Cambria Math" w:hAnsi="Cambria Math" w:cs="Times New Roman"/>
            <w:sz w:val="20"/>
            <w:szCs w:val="20"/>
          </w:rPr>
          <m:t>+5</m:t>
        </m:r>
        <m:r>
          <w:rPr>
            <w:rFonts w:ascii="Cambria Math" w:hAnsi="Cambria Math" w:cs="Times New Roman"/>
            <w:sz w:val="20"/>
            <w:szCs w:val="20"/>
            <w:lang w:val="en-US"/>
          </w:rPr>
          <m:t>x</m:t>
        </m:r>
        <m:r>
          <w:rPr>
            <w:rFonts w:ascii="Cambria Math" w:hAnsi="Cambria Math" w:cs="Times New Roman"/>
            <w:sz w:val="20"/>
            <w:szCs w:val="20"/>
          </w:rPr>
          <m:t>-2</m:t>
        </m:r>
      </m:oMath>
      <w:r w:rsidRPr="00310F47">
        <w:rPr>
          <w:rFonts w:ascii="Times New Roman" w:eastAsiaTheme="minorEastAsia" w:hAnsi="Times New Roman" w:cs="Times New Roman"/>
          <w:sz w:val="20"/>
          <w:szCs w:val="20"/>
        </w:rPr>
        <w:t xml:space="preserve"> при </w:t>
      </w:r>
      <m:oMath>
        <m:r>
          <w:rPr>
            <w:rFonts w:ascii="Cambria Math" w:hAnsi="Cambria Math" w:cs="Times New Roman"/>
            <w:sz w:val="20"/>
            <w:szCs w:val="20"/>
            <w:lang w:val="en-US"/>
          </w:rPr>
          <m:t>x</m:t>
        </m:r>
        <m:r>
          <w:rPr>
            <w:rFonts w:ascii="Cambria Math" w:hAnsi="Cambria Math" w:cs="Times New Roman"/>
            <w:sz w:val="20"/>
            <w:szCs w:val="20"/>
          </w:rPr>
          <m:t>=1</m:t>
        </m:r>
      </m:oMath>
      <w:r w:rsidRPr="00310F47">
        <w:rPr>
          <w:rFonts w:ascii="Times New Roman" w:eastAsiaTheme="minorEastAsia" w:hAnsi="Times New Roman" w:cs="Times New Roman"/>
          <w:sz w:val="20"/>
          <w:szCs w:val="20"/>
        </w:rPr>
        <w:t>.</w:t>
      </w:r>
    </w:p>
    <w:p w:rsidR="00E05403" w:rsidRPr="00310F47" w:rsidRDefault="00E05403" w:rsidP="00A6586E">
      <w:pPr>
        <w:spacing w:after="0" w:line="240" w:lineRule="auto"/>
        <w:ind w:firstLine="709"/>
        <w:jc w:val="both"/>
        <w:rPr>
          <w:rFonts w:ascii="Times New Roman" w:hAnsi="Times New Roman" w:cs="Times New Roman"/>
          <w:sz w:val="20"/>
          <w:szCs w:val="20"/>
        </w:rPr>
      </w:pPr>
      <w:r w:rsidRPr="00310F47">
        <w:rPr>
          <w:rFonts w:ascii="Times New Roman" w:hAnsi="Times New Roman" w:cs="Times New Roman"/>
          <w:sz w:val="20"/>
          <w:szCs w:val="20"/>
        </w:rPr>
        <w:t xml:space="preserve">3. Решить уравнение: </w:t>
      </w:r>
    </w:p>
    <w:p w:rsidR="00E05403" w:rsidRPr="00310F47" w:rsidRDefault="00E05403" w:rsidP="00A6586E">
      <w:pPr>
        <w:spacing w:after="0" w:line="240" w:lineRule="auto"/>
        <w:jc w:val="both"/>
        <w:rPr>
          <w:rFonts w:ascii="Times New Roman" w:eastAsiaTheme="minorEastAsia" w:hAnsi="Times New Roman" w:cs="Times New Roman"/>
          <w:sz w:val="20"/>
          <w:szCs w:val="20"/>
        </w:rPr>
      </w:pPr>
      <w:r w:rsidRPr="00310F47">
        <w:rPr>
          <w:rFonts w:ascii="Times New Roman" w:hAnsi="Times New Roman" w:cs="Times New Roman"/>
          <w:sz w:val="20"/>
          <w:szCs w:val="20"/>
        </w:rPr>
        <w:t xml:space="preserve">1) </w:t>
      </w:r>
      <m:oMath>
        <m:r>
          <w:rPr>
            <w:rFonts w:ascii="Cambria Math" w:hAnsi="Cambria Math" w:cs="Times New Roman"/>
            <w:sz w:val="20"/>
            <w:szCs w:val="20"/>
          </w:rPr>
          <m:t>2</m:t>
        </m:r>
        <m:sSup>
          <m:sSupPr>
            <m:ctrlPr>
              <w:rPr>
                <w:rFonts w:ascii="Cambria Math" w:hAnsi="Cambria Math" w:cs="Times New Roman"/>
                <w:i/>
                <w:sz w:val="20"/>
                <w:szCs w:val="20"/>
                <w:lang w:val="en-US"/>
              </w:rPr>
            </m:ctrlPr>
          </m:sSupPr>
          <m:e>
            <m:r>
              <w:rPr>
                <w:rFonts w:ascii="Cambria Math" w:hAnsi="Cambria Math" w:cs="Times New Roman"/>
                <w:sz w:val="20"/>
                <w:szCs w:val="20"/>
                <w:lang w:val="en-US"/>
              </w:rPr>
              <m:t>x</m:t>
            </m:r>
          </m:e>
          <m:sup>
            <m:r>
              <w:rPr>
                <w:rFonts w:ascii="Cambria Math" w:hAnsi="Cambria Math" w:cs="Times New Roman"/>
                <w:sz w:val="20"/>
                <w:szCs w:val="20"/>
              </w:rPr>
              <m:t>2</m:t>
            </m:r>
          </m:sup>
        </m:sSup>
        <m:r>
          <w:rPr>
            <w:rFonts w:ascii="Cambria Math" w:hAnsi="Cambria Math" w:cs="Times New Roman"/>
            <w:sz w:val="20"/>
            <w:szCs w:val="20"/>
          </w:rPr>
          <m:t>+5</m:t>
        </m:r>
        <m:r>
          <w:rPr>
            <w:rFonts w:ascii="Cambria Math" w:hAnsi="Cambria Math" w:cs="Times New Roman"/>
            <w:sz w:val="20"/>
            <w:szCs w:val="20"/>
            <w:lang w:val="en-US"/>
          </w:rPr>
          <m:t>x</m:t>
        </m:r>
        <m:r>
          <w:rPr>
            <w:rFonts w:ascii="Cambria Math" w:hAnsi="Cambria Math" w:cs="Times New Roman"/>
            <w:sz w:val="20"/>
            <w:szCs w:val="20"/>
          </w:rPr>
          <m:t>-3=0</m:t>
        </m:r>
      </m:oMath>
      <w:r w:rsidRPr="00310F47">
        <w:rPr>
          <w:rFonts w:ascii="Times New Roman" w:eastAsiaTheme="minorEastAsia" w:hAnsi="Times New Roman" w:cs="Times New Roman"/>
          <w:sz w:val="20"/>
          <w:szCs w:val="20"/>
        </w:rPr>
        <w:t>;</w:t>
      </w:r>
    </w:p>
    <w:p w:rsidR="00E05403" w:rsidRPr="00310F47" w:rsidRDefault="00E05403" w:rsidP="00A6586E">
      <w:pPr>
        <w:spacing w:after="0" w:line="240" w:lineRule="auto"/>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2) </w:t>
      </w:r>
      <m:oMath>
        <m:r>
          <w:rPr>
            <w:rFonts w:ascii="Cambria Math" w:eastAsiaTheme="minorEastAsia" w:hAnsi="Cambria Math" w:cs="Times New Roman"/>
            <w:sz w:val="20"/>
            <w:szCs w:val="20"/>
          </w:rPr>
          <m:t>4</m:t>
        </m:r>
        <m:sSup>
          <m:sSupPr>
            <m:ctrlPr>
              <w:rPr>
                <w:rFonts w:ascii="Cambria Math" w:hAnsi="Cambria Math" w:cs="Times New Roman"/>
                <w:i/>
                <w:sz w:val="20"/>
                <w:szCs w:val="20"/>
                <w:lang w:val="en-US"/>
              </w:rPr>
            </m:ctrlPr>
          </m:sSupPr>
          <m:e>
            <m:r>
              <w:rPr>
                <w:rFonts w:ascii="Cambria Math" w:hAnsi="Cambria Math" w:cs="Times New Roman"/>
                <w:sz w:val="20"/>
                <w:szCs w:val="20"/>
                <w:lang w:val="en-US"/>
              </w:rPr>
              <m:t>x</m:t>
            </m:r>
          </m:e>
          <m:sup>
            <m:r>
              <w:rPr>
                <w:rFonts w:ascii="Cambria Math" w:hAnsi="Cambria Math" w:cs="Times New Roman"/>
                <w:sz w:val="20"/>
                <w:szCs w:val="20"/>
              </w:rPr>
              <m:t>2</m:t>
            </m:r>
          </m:sup>
        </m:sSup>
        <m:r>
          <w:rPr>
            <w:rFonts w:ascii="Cambria Math" w:hAnsi="Cambria Math" w:cs="Times New Roman"/>
            <w:sz w:val="20"/>
            <w:szCs w:val="20"/>
          </w:rPr>
          <m:t>+4</m:t>
        </m:r>
        <m:r>
          <w:rPr>
            <w:rFonts w:ascii="Cambria Math" w:hAnsi="Cambria Math" w:cs="Times New Roman"/>
            <w:sz w:val="20"/>
            <w:szCs w:val="20"/>
            <w:lang w:val="en-US"/>
          </w:rPr>
          <m:t>x</m:t>
        </m:r>
        <m:r>
          <w:rPr>
            <w:rFonts w:ascii="Cambria Math" w:hAnsi="Cambria Math" w:cs="Times New Roman"/>
            <w:sz w:val="20"/>
            <w:szCs w:val="20"/>
          </w:rPr>
          <m:t>+1=0</m:t>
        </m:r>
      </m:oMath>
      <w:r w:rsidRPr="00310F47">
        <w:rPr>
          <w:rFonts w:ascii="Times New Roman" w:eastAsiaTheme="minorEastAsia" w:hAnsi="Times New Roman" w:cs="Times New Roman"/>
          <w:sz w:val="20"/>
          <w:szCs w:val="20"/>
        </w:rPr>
        <w:t>;</w:t>
      </w:r>
    </w:p>
    <w:p w:rsidR="00E05403" w:rsidRPr="00310F47" w:rsidRDefault="00E05403" w:rsidP="00A6586E">
      <w:pPr>
        <w:spacing w:after="0" w:line="240" w:lineRule="auto"/>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3) </w:t>
      </w:r>
      <m:oMath>
        <m:sSup>
          <m:sSupPr>
            <m:ctrlPr>
              <w:rPr>
                <w:rFonts w:ascii="Cambria Math" w:hAnsi="Cambria Math" w:cs="Times New Roman"/>
                <w:i/>
                <w:sz w:val="20"/>
                <w:szCs w:val="20"/>
                <w:lang w:val="en-US"/>
              </w:rPr>
            </m:ctrlPr>
          </m:sSupPr>
          <m:e>
            <m:r>
              <w:rPr>
                <w:rFonts w:ascii="Cambria Math" w:hAnsi="Cambria Math" w:cs="Times New Roman"/>
                <w:sz w:val="20"/>
                <w:szCs w:val="20"/>
                <w:lang w:val="en-US"/>
              </w:rPr>
              <m:t>x</m:t>
            </m:r>
          </m:e>
          <m:sup>
            <m:r>
              <w:rPr>
                <w:rFonts w:ascii="Cambria Math" w:hAnsi="Cambria Math" w:cs="Times New Roman"/>
                <w:sz w:val="20"/>
                <w:szCs w:val="20"/>
              </w:rPr>
              <m:t>2</m:t>
            </m:r>
          </m:sup>
        </m:sSup>
        <m:r>
          <w:rPr>
            <w:rFonts w:ascii="Cambria Math" w:hAnsi="Cambria Math" w:cs="Times New Roman"/>
            <w:sz w:val="20"/>
            <w:szCs w:val="20"/>
          </w:rPr>
          <m:t>+5</m:t>
        </m:r>
        <m:r>
          <w:rPr>
            <w:rFonts w:ascii="Cambria Math" w:hAnsi="Cambria Math" w:cs="Times New Roman"/>
            <w:sz w:val="20"/>
            <w:szCs w:val="20"/>
            <w:lang w:val="en-US"/>
          </w:rPr>
          <m:t>x</m:t>
        </m:r>
        <m:r>
          <w:rPr>
            <w:rFonts w:ascii="Cambria Math" w:hAnsi="Cambria Math" w:cs="Times New Roman"/>
            <w:sz w:val="20"/>
            <w:szCs w:val="20"/>
          </w:rPr>
          <m:t>-6=0</m:t>
        </m:r>
      </m:oMath>
      <w:r w:rsidRPr="00310F47">
        <w:rPr>
          <w:rFonts w:ascii="Times New Roman" w:eastAsiaTheme="minorEastAsia" w:hAnsi="Times New Roman" w:cs="Times New Roman"/>
          <w:sz w:val="20"/>
          <w:szCs w:val="20"/>
        </w:rPr>
        <w:t>;</w:t>
      </w:r>
    </w:p>
    <w:p w:rsidR="00E05403" w:rsidRPr="00310F47" w:rsidRDefault="00E05403" w:rsidP="00A6586E">
      <w:pPr>
        <w:spacing w:after="0" w:line="240" w:lineRule="auto"/>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4) </w:t>
      </w:r>
      <m:oMath>
        <m:r>
          <w:rPr>
            <w:rFonts w:ascii="Cambria Math" w:hAnsi="Cambria Math" w:cs="Times New Roman"/>
            <w:sz w:val="20"/>
            <w:szCs w:val="20"/>
          </w:rPr>
          <m:t>2</m:t>
        </m:r>
        <m:sSup>
          <m:sSupPr>
            <m:ctrlPr>
              <w:rPr>
                <w:rFonts w:ascii="Cambria Math" w:hAnsi="Cambria Math" w:cs="Times New Roman"/>
                <w:i/>
                <w:sz w:val="20"/>
                <w:szCs w:val="20"/>
                <w:lang w:val="en-US"/>
              </w:rPr>
            </m:ctrlPr>
          </m:sSupPr>
          <m:e>
            <m:r>
              <w:rPr>
                <w:rFonts w:ascii="Cambria Math" w:hAnsi="Cambria Math" w:cs="Times New Roman"/>
                <w:sz w:val="20"/>
                <w:szCs w:val="20"/>
                <w:lang w:val="en-US"/>
              </w:rPr>
              <m:t>x</m:t>
            </m:r>
          </m:e>
          <m:sup>
            <m:r>
              <w:rPr>
                <w:rFonts w:ascii="Cambria Math" w:hAnsi="Cambria Math" w:cs="Times New Roman"/>
                <w:sz w:val="20"/>
                <w:szCs w:val="20"/>
              </w:rPr>
              <m:t>2</m:t>
            </m:r>
          </m:sup>
        </m:sSup>
        <m:r>
          <w:rPr>
            <w:rFonts w:ascii="Cambria Math" w:hAnsi="Cambria Math" w:cs="Times New Roman"/>
            <w:sz w:val="20"/>
            <w:szCs w:val="20"/>
          </w:rPr>
          <m:t>+</m:t>
        </m:r>
        <m:r>
          <w:rPr>
            <w:rFonts w:ascii="Cambria Math" w:hAnsi="Cambria Math" w:cs="Times New Roman"/>
            <w:sz w:val="20"/>
            <w:szCs w:val="20"/>
            <w:lang w:val="en-US"/>
          </w:rPr>
          <m:t>x</m:t>
        </m:r>
        <m:r>
          <w:rPr>
            <w:rFonts w:ascii="Cambria Math" w:hAnsi="Cambria Math" w:cs="Times New Roman"/>
            <w:sz w:val="20"/>
            <w:szCs w:val="20"/>
          </w:rPr>
          <m:t>+2=0</m:t>
        </m:r>
      </m:oMath>
      <w:r w:rsidRPr="00310F47">
        <w:rPr>
          <w:rFonts w:ascii="Times New Roman" w:eastAsiaTheme="minorEastAsia" w:hAnsi="Times New Roman" w:cs="Times New Roman"/>
          <w:sz w:val="20"/>
          <w:szCs w:val="20"/>
        </w:rPr>
        <w:t>.</w:t>
      </w:r>
    </w:p>
    <w:p w:rsidR="00E05403" w:rsidRPr="00310F47" w:rsidRDefault="00E05403" w:rsidP="00A6586E">
      <w:pPr>
        <w:spacing w:after="0" w:line="240" w:lineRule="auto"/>
        <w:ind w:firstLine="709"/>
        <w:jc w:val="both"/>
        <w:rPr>
          <w:rFonts w:ascii="Times New Roman" w:hAnsi="Times New Roman" w:cs="Times New Roman"/>
          <w:sz w:val="20"/>
          <w:szCs w:val="20"/>
        </w:rPr>
      </w:pPr>
      <w:r w:rsidRPr="00310F47">
        <w:rPr>
          <w:rFonts w:ascii="Times New Roman" w:hAnsi="Times New Roman" w:cs="Times New Roman"/>
          <w:sz w:val="20"/>
          <w:szCs w:val="20"/>
        </w:rPr>
        <w:t>4. При каком значении k данное уравнение имеет один корень?</w:t>
      </w:r>
    </w:p>
    <w:p w:rsidR="00E05403" w:rsidRPr="00310F47" w:rsidRDefault="00E05403" w:rsidP="00A6586E">
      <w:pPr>
        <w:spacing w:after="0" w:line="240" w:lineRule="auto"/>
        <w:jc w:val="both"/>
        <w:rPr>
          <w:rFonts w:ascii="Times New Roman" w:eastAsiaTheme="minorEastAsia" w:hAnsi="Times New Roman" w:cs="Times New Roman"/>
          <w:sz w:val="20"/>
          <w:szCs w:val="20"/>
        </w:rPr>
      </w:pPr>
      <w:r w:rsidRPr="00310F47">
        <w:rPr>
          <w:rFonts w:ascii="Times New Roman" w:hAnsi="Times New Roman" w:cs="Times New Roman"/>
          <w:sz w:val="20"/>
          <w:szCs w:val="20"/>
        </w:rPr>
        <w:t xml:space="preserve">1) </w:t>
      </w:r>
      <m:oMath>
        <m:r>
          <w:rPr>
            <w:rFonts w:ascii="Cambria Math" w:hAnsi="Cambria Math" w:cs="Times New Roman"/>
            <w:sz w:val="20"/>
            <w:szCs w:val="20"/>
          </w:rPr>
          <m:t>16</m:t>
        </m:r>
        <m:sSup>
          <m:sSupPr>
            <m:ctrlPr>
              <w:rPr>
                <w:rFonts w:ascii="Cambria Math" w:hAnsi="Cambria Math" w:cs="Times New Roman"/>
                <w:i/>
                <w:sz w:val="20"/>
                <w:szCs w:val="20"/>
              </w:rPr>
            </m:ctrlPr>
          </m:sSupPr>
          <m:e>
            <m:r>
              <w:rPr>
                <w:rFonts w:ascii="Cambria Math" w:hAnsi="Cambria Math" w:cs="Times New Roman"/>
                <w:sz w:val="20"/>
                <w:szCs w:val="20"/>
              </w:rPr>
              <m:t>x</m:t>
            </m:r>
          </m:e>
          <m:sup>
            <m:r>
              <w:rPr>
                <w:rFonts w:ascii="Cambria Math" w:hAnsi="Cambria Math" w:cs="Times New Roman"/>
                <w:sz w:val="20"/>
                <w:szCs w:val="20"/>
              </w:rPr>
              <m:t>2</m:t>
            </m:r>
          </m:sup>
        </m:sSup>
        <m:r>
          <w:rPr>
            <w:rFonts w:ascii="Cambria Math" w:hAnsi="Cambria Math" w:cs="Times New Roman"/>
            <w:sz w:val="20"/>
            <w:szCs w:val="20"/>
          </w:rPr>
          <m:t>+kx+9=0</m:t>
        </m:r>
      </m:oMath>
      <w:r w:rsidRPr="00310F47">
        <w:rPr>
          <w:rFonts w:ascii="Times New Roman" w:eastAsiaTheme="minorEastAsia" w:hAnsi="Times New Roman" w:cs="Times New Roman"/>
          <w:sz w:val="20"/>
          <w:szCs w:val="20"/>
        </w:rPr>
        <w:t>;</w:t>
      </w:r>
    </w:p>
    <w:p w:rsidR="00E05403" w:rsidRPr="00310F47" w:rsidRDefault="00E05403" w:rsidP="00A6586E">
      <w:pPr>
        <w:spacing w:after="0" w:line="240" w:lineRule="auto"/>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2) </w:t>
      </w:r>
      <m:oMath>
        <m:r>
          <w:rPr>
            <w:rFonts w:ascii="Cambria Math" w:eastAsiaTheme="minorEastAsia" w:hAnsi="Cambria Math" w:cs="Times New Roman"/>
            <w:sz w:val="20"/>
            <w:szCs w:val="20"/>
          </w:rPr>
          <m:t>25</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en-US"/>
              </w:rPr>
              <m:t>x</m:t>
            </m:r>
          </m:e>
          <m:sup>
            <m:r>
              <w:rPr>
                <w:rFonts w:ascii="Cambria Math" w:eastAsiaTheme="minorEastAsia" w:hAnsi="Cambria Math" w:cs="Times New Roman"/>
                <w:sz w:val="20"/>
                <w:szCs w:val="20"/>
              </w:rPr>
              <m:t>2</m:t>
            </m:r>
          </m:sup>
        </m:sSup>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kx</m:t>
        </m:r>
        <m:r>
          <w:rPr>
            <w:rFonts w:ascii="Cambria Math" w:eastAsiaTheme="minorEastAsia" w:hAnsi="Cambria Math" w:cs="Times New Roman"/>
            <w:sz w:val="20"/>
            <w:szCs w:val="20"/>
          </w:rPr>
          <m:t>+2=0</m:t>
        </m:r>
      </m:oMath>
      <w:r w:rsidRPr="00310F47">
        <w:rPr>
          <w:rFonts w:ascii="Times New Roman" w:eastAsiaTheme="minorEastAsia" w:hAnsi="Times New Roman" w:cs="Times New Roman"/>
          <w:sz w:val="20"/>
          <w:szCs w:val="20"/>
        </w:rPr>
        <w:t>.</w:t>
      </w:r>
    </w:p>
    <w:p w:rsidR="00A6586E" w:rsidRPr="00310F47" w:rsidRDefault="00E05403" w:rsidP="00A6586E">
      <w:pPr>
        <w:spacing w:after="0" w:line="240" w:lineRule="auto"/>
        <w:ind w:firstLine="709"/>
        <w:jc w:val="both"/>
        <w:rPr>
          <w:rFonts w:ascii="Times New Roman" w:hAnsi="Times New Roman" w:cs="Times New Roman"/>
          <w:sz w:val="20"/>
          <w:szCs w:val="20"/>
        </w:rPr>
      </w:pPr>
      <w:r w:rsidRPr="00310F47">
        <w:rPr>
          <w:rFonts w:ascii="Times New Roman" w:hAnsi="Times New Roman" w:cs="Times New Roman"/>
          <w:sz w:val="20"/>
          <w:szCs w:val="20"/>
        </w:rPr>
        <w:t>5. С помощью заданных корней составить квадратное уравнение:</w:t>
      </w:r>
    </w:p>
    <w:p w:rsidR="00E05403" w:rsidRPr="00310F47" w:rsidRDefault="00E05403" w:rsidP="00A6586E">
      <w:pPr>
        <w:spacing w:after="0" w:line="240" w:lineRule="auto"/>
        <w:jc w:val="both"/>
        <w:rPr>
          <w:rFonts w:ascii="Times New Roman" w:hAnsi="Times New Roman" w:cs="Times New Roman"/>
          <w:sz w:val="20"/>
          <w:szCs w:val="20"/>
        </w:rPr>
      </w:pPr>
      <w:r w:rsidRPr="00310F47">
        <w:rPr>
          <w:rFonts w:ascii="Times New Roman" w:hAnsi="Times New Roman" w:cs="Times New Roman"/>
          <w:sz w:val="20"/>
          <w:szCs w:val="20"/>
        </w:rPr>
        <w:t xml:space="preserve">1) </w:t>
      </w:r>
      <m:oMath>
        <m:r>
          <w:rPr>
            <w:rFonts w:ascii="Cambria Math" w:hAnsi="Cambria Math" w:cs="Times New Roman"/>
            <w:sz w:val="20"/>
            <w:szCs w:val="20"/>
          </w:rPr>
          <m:t>3</m:t>
        </m:r>
      </m:oMath>
      <w:r w:rsidRPr="00310F47">
        <w:rPr>
          <w:rFonts w:ascii="Times New Roman" w:eastAsiaTheme="minorEastAsia" w:hAnsi="Times New Roman" w:cs="Times New Roman"/>
          <w:sz w:val="20"/>
          <w:szCs w:val="20"/>
        </w:rPr>
        <w:t xml:space="preserve"> и </w:t>
      </w:r>
      <m:oMath>
        <m:r>
          <w:rPr>
            <w:rFonts w:ascii="Cambria Math" w:eastAsiaTheme="minorEastAsia" w:hAnsi="Cambria Math" w:cs="Times New Roman"/>
            <w:sz w:val="20"/>
            <w:szCs w:val="20"/>
          </w:rPr>
          <m:t>-2</m:t>
        </m:r>
      </m:oMath>
      <w:r w:rsidRPr="00310F47">
        <w:rPr>
          <w:rFonts w:ascii="Times New Roman" w:eastAsiaTheme="minorEastAsia" w:hAnsi="Times New Roman" w:cs="Times New Roman"/>
          <w:sz w:val="20"/>
          <w:szCs w:val="20"/>
        </w:rPr>
        <w:t>;</w:t>
      </w:r>
    </w:p>
    <w:p w:rsidR="00E05403" w:rsidRPr="00310F47" w:rsidRDefault="00E05403" w:rsidP="00A6586E">
      <w:pPr>
        <w:spacing w:after="0" w:line="240" w:lineRule="auto"/>
        <w:jc w:val="both"/>
        <w:rPr>
          <w:rFonts w:ascii="Times New Roman" w:hAnsi="Times New Roman" w:cs="Times New Roman"/>
          <w:sz w:val="20"/>
          <w:szCs w:val="20"/>
        </w:rPr>
      </w:pPr>
      <w:r w:rsidRPr="00310F47">
        <w:rPr>
          <w:rFonts w:ascii="Times New Roman" w:hAnsi="Times New Roman" w:cs="Times New Roman"/>
          <w:sz w:val="20"/>
          <w:szCs w:val="20"/>
        </w:rPr>
        <w:t xml:space="preserve">2) </w:t>
      </w:r>
      <m:oMath>
        <m:r>
          <w:rPr>
            <w:rFonts w:ascii="Cambria Math" w:eastAsiaTheme="minorEastAsia" w:hAnsi="Cambria Math" w:cs="Times New Roman"/>
            <w:sz w:val="20"/>
            <w:szCs w:val="20"/>
          </w:rPr>
          <m:t>-7</m:t>
        </m:r>
      </m:oMath>
      <w:r w:rsidRPr="00310F47">
        <w:rPr>
          <w:rFonts w:ascii="Times New Roman" w:eastAsiaTheme="minorEastAsia" w:hAnsi="Times New Roman" w:cs="Times New Roman"/>
          <w:sz w:val="20"/>
          <w:szCs w:val="20"/>
        </w:rPr>
        <w:t xml:space="preserve"> и </w:t>
      </w:r>
      <m:oMath>
        <m:r>
          <w:rPr>
            <w:rFonts w:ascii="Cambria Math" w:eastAsiaTheme="minorEastAsia" w:hAnsi="Cambria Math" w:cs="Times New Roman"/>
            <w:sz w:val="20"/>
            <w:szCs w:val="20"/>
          </w:rPr>
          <m:t>-1</m:t>
        </m:r>
      </m:oMath>
      <w:r w:rsidRPr="00310F47">
        <w:rPr>
          <w:rFonts w:ascii="Times New Roman" w:eastAsiaTheme="minorEastAsia" w:hAnsi="Times New Roman" w:cs="Times New Roman"/>
          <w:sz w:val="20"/>
          <w:szCs w:val="20"/>
        </w:rPr>
        <w:t>;</w:t>
      </w:r>
    </w:p>
    <w:p w:rsidR="00E05403" w:rsidRPr="00310F47" w:rsidRDefault="00E05403" w:rsidP="00A6586E">
      <w:pPr>
        <w:spacing w:after="0" w:line="240" w:lineRule="auto"/>
        <w:jc w:val="both"/>
        <w:rPr>
          <w:rFonts w:ascii="Times New Roman" w:hAnsi="Times New Roman" w:cs="Times New Roman"/>
          <w:sz w:val="20"/>
          <w:szCs w:val="20"/>
        </w:rPr>
      </w:pPr>
      <w:r w:rsidRPr="00310F47">
        <w:rPr>
          <w:rFonts w:ascii="Times New Roman" w:hAnsi="Times New Roman" w:cs="Times New Roman"/>
          <w:sz w:val="20"/>
          <w:szCs w:val="20"/>
        </w:rPr>
        <w:t xml:space="preserve">3) </w:t>
      </w:r>
      <m:oMath>
        <m:r>
          <w:rPr>
            <w:rFonts w:ascii="Cambria Math" w:hAnsi="Cambria Math" w:cs="Times New Roman"/>
            <w:sz w:val="20"/>
            <w:szCs w:val="20"/>
          </w:rPr>
          <m:t>-</m:t>
        </m:r>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1</m:t>
            </m:r>
          </m:num>
          <m:den>
            <m:r>
              <w:rPr>
                <w:rFonts w:ascii="Cambria Math" w:eastAsiaTheme="minorEastAsia" w:hAnsi="Cambria Math" w:cs="Times New Roman"/>
                <w:sz w:val="20"/>
                <w:szCs w:val="20"/>
              </w:rPr>
              <m:t>2</m:t>
            </m:r>
          </m:den>
        </m:f>
      </m:oMath>
      <w:r w:rsidRPr="00310F47">
        <w:rPr>
          <w:rFonts w:ascii="Times New Roman" w:eastAsiaTheme="minorEastAsia" w:hAnsi="Times New Roman" w:cs="Times New Roman"/>
          <w:sz w:val="20"/>
          <w:szCs w:val="20"/>
        </w:rPr>
        <w:t xml:space="preserve"> и </w:t>
      </w:r>
      <m:oMath>
        <m:r>
          <w:rPr>
            <w:rFonts w:ascii="Cambria Math" w:eastAsiaTheme="minorEastAsia" w:hAnsi="Cambria Math" w:cs="Times New Roman"/>
            <w:sz w:val="20"/>
            <w:szCs w:val="20"/>
          </w:rPr>
          <m:t>4</m:t>
        </m:r>
      </m:oMath>
      <w:r w:rsidRPr="00310F47">
        <w:rPr>
          <w:rFonts w:ascii="Times New Roman" w:eastAsiaTheme="minorEastAsia" w:hAnsi="Times New Roman" w:cs="Times New Roman"/>
          <w:sz w:val="20"/>
          <w:szCs w:val="20"/>
        </w:rPr>
        <w:t>;</w:t>
      </w:r>
    </w:p>
    <w:p w:rsidR="00E05403" w:rsidRPr="00310F47" w:rsidRDefault="00E05403" w:rsidP="00A6586E">
      <w:pPr>
        <w:spacing w:after="0" w:line="240" w:lineRule="auto"/>
        <w:jc w:val="both"/>
        <w:rPr>
          <w:rFonts w:ascii="Times New Roman" w:hAnsi="Times New Roman" w:cs="Times New Roman"/>
          <w:sz w:val="20"/>
          <w:szCs w:val="20"/>
        </w:rPr>
      </w:pPr>
      <w:r w:rsidRPr="00310F47">
        <w:rPr>
          <w:rFonts w:ascii="Times New Roman" w:hAnsi="Times New Roman" w:cs="Times New Roman"/>
          <w:sz w:val="20"/>
          <w:szCs w:val="20"/>
        </w:rPr>
        <w:t xml:space="preserve">4) </w:t>
      </w:r>
      <m:oMath>
        <m:r>
          <w:rPr>
            <w:rFonts w:ascii="Cambria Math" w:hAnsi="Cambria Math" w:cs="Times New Roman"/>
            <w:sz w:val="20"/>
            <w:szCs w:val="20"/>
          </w:rPr>
          <m:t>8</m:t>
        </m:r>
      </m:oMath>
      <w:r w:rsidRPr="00310F47">
        <w:rPr>
          <w:rFonts w:ascii="Times New Roman" w:eastAsiaTheme="minorEastAsia" w:hAnsi="Times New Roman" w:cs="Times New Roman"/>
          <w:sz w:val="20"/>
          <w:szCs w:val="20"/>
        </w:rPr>
        <w:t xml:space="preserve"> и </w:t>
      </w:r>
      <m:oMath>
        <m:r>
          <w:rPr>
            <w:rFonts w:ascii="Cambria Math" w:eastAsiaTheme="minorEastAsia" w:hAnsi="Cambria Math" w:cs="Times New Roman"/>
            <w:sz w:val="20"/>
            <w:szCs w:val="20"/>
          </w:rPr>
          <m:t>-3</m:t>
        </m:r>
      </m:oMath>
      <w:r w:rsidRPr="00310F47">
        <w:rPr>
          <w:rFonts w:ascii="Times New Roman" w:eastAsiaTheme="minorEastAsia" w:hAnsi="Times New Roman" w:cs="Times New Roman"/>
          <w:sz w:val="20"/>
          <w:szCs w:val="20"/>
        </w:rPr>
        <w:t>.</w:t>
      </w:r>
    </w:p>
    <w:p w:rsidR="00E05403" w:rsidRPr="00310F47" w:rsidRDefault="00E05403" w:rsidP="00A6586E">
      <w:pPr>
        <w:spacing w:after="0" w:line="240" w:lineRule="auto"/>
        <w:ind w:firstLine="709"/>
        <w:jc w:val="both"/>
        <w:rPr>
          <w:rFonts w:ascii="Times New Roman" w:hAnsi="Times New Roman" w:cs="Times New Roman"/>
          <w:sz w:val="20"/>
          <w:szCs w:val="20"/>
        </w:rPr>
      </w:pPr>
      <w:r w:rsidRPr="00310F47">
        <w:rPr>
          <w:rFonts w:ascii="Times New Roman" w:hAnsi="Times New Roman" w:cs="Times New Roman"/>
          <w:sz w:val="20"/>
          <w:szCs w:val="20"/>
        </w:rPr>
        <w:t>6. Выполнить задание:</w:t>
      </w:r>
    </w:p>
    <w:p w:rsidR="00E05403" w:rsidRPr="00310F47" w:rsidRDefault="00E05403" w:rsidP="00A6586E">
      <w:pPr>
        <w:spacing w:after="0" w:line="240" w:lineRule="auto"/>
        <w:jc w:val="both"/>
        <w:rPr>
          <w:rFonts w:ascii="Times New Roman" w:eastAsiaTheme="minorEastAsia" w:hAnsi="Times New Roman" w:cs="Times New Roman"/>
          <w:sz w:val="20"/>
          <w:szCs w:val="20"/>
        </w:rPr>
      </w:pPr>
      <w:r w:rsidRPr="00310F47">
        <w:rPr>
          <w:rFonts w:ascii="Times New Roman" w:hAnsi="Times New Roman" w:cs="Times New Roman"/>
          <w:sz w:val="20"/>
          <w:szCs w:val="20"/>
        </w:rPr>
        <w:t xml:space="preserve">1) Уравнение </w:t>
      </w:r>
      <m:oMath>
        <m:sSup>
          <m:sSupPr>
            <m:ctrlPr>
              <w:rPr>
                <w:rFonts w:ascii="Cambria Math" w:hAnsi="Cambria Math" w:cs="Times New Roman"/>
                <w:i/>
                <w:sz w:val="20"/>
                <w:szCs w:val="20"/>
              </w:rPr>
            </m:ctrlPr>
          </m:sSupPr>
          <m:e>
            <m:r>
              <w:rPr>
                <w:rFonts w:ascii="Cambria Math" w:hAnsi="Cambria Math" w:cs="Times New Roman"/>
                <w:sz w:val="20"/>
                <w:szCs w:val="20"/>
              </w:rPr>
              <m:t>x</m:t>
            </m:r>
          </m:e>
          <m:sup>
            <m:r>
              <w:rPr>
                <w:rFonts w:ascii="Cambria Math" w:hAnsi="Cambria Math" w:cs="Times New Roman"/>
                <w:sz w:val="20"/>
                <w:szCs w:val="20"/>
              </w:rPr>
              <m:t>2</m:t>
            </m:r>
          </m:sup>
        </m:sSup>
        <m:r>
          <w:rPr>
            <w:rFonts w:ascii="Cambria Math" w:hAnsi="Cambria Math" w:cs="Times New Roman"/>
            <w:sz w:val="20"/>
            <w:szCs w:val="20"/>
          </w:rPr>
          <m:t>+bx+24=0</m:t>
        </m:r>
      </m:oMath>
      <w:r w:rsidRPr="00310F47">
        <w:rPr>
          <w:rFonts w:ascii="Times New Roman" w:eastAsiaTheme="minorEastAsia" w:hAnsi="Times New Roman" w:cs="Times New Roman"/>
          <w:sz w:val="20"/>
          <w:szCs w:val="20"/>
        </w:rPr>
        <w:t xml:space="preserve"> имеет корень </w:t>
      </w:r>
      <m:oMath>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1</m:t>
            </m:r>
          </m:sub>
        </m:sSub>
        <m:r>
          <w:rPr>
            <w:rFonts w:ascii="Cambria Math" w:hAnsi="Cambria Math" w:cs="Times New Roman"/>
            <w:sz w:val="20"/>
            <w:szCs w:val="20"/>
          </w:rPr>
          <m:t>=8</m:t>
        </m:r>
      </m:oMath>
      <w:r w:rsidRPr="00310F47">
        <w:rPr>
          <w:rFonts w:ascii="Times New Roman" w:eastAsiaTheme="minorEastAsia" w:hAnsi="Times New Roman" w:cs="Times New Roman"/>
          <w:sz w:val="20"/>
          <w:szCs w:val="20"/>
        </w:rPr>
        <w:t xml:space="preserve">. Найти </w:t>
      </w:r>
      <m:oMath>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2</m:t>
            </m:r>
          </m:sub>
        </m:sSub>
      </m:oMath>
      <w:r w:rsidRPr="00310F47">
        <w:rPr>
          <w:rFonts w:ascii="Times New Roman" w:eastAsiaTheme="minorEastAsia" w:hAnsi="Times New Roman" w:cs="Times New Roman"/>
          <w:sz w:val="20"/>
          <w:szCs w:val="20"/>
        </w:rPr>
        <w:t xml:space="preserve"> и коэффициент </w:t>
      </w:r>
      <m:oMath>
        <m:r>
          <w:rPr>
            <w:rFonts w:ascii="Cambria Math" w:hAnsi="Cambria Math" w:cs="Times New Roman"/>
            <w:sz w:val="20"/>
            <w:szCs w:val="20"/>
          </w:rPr>
          <m:t>b</m:t>
        </m:r>
      </m:oMath>
      <w:r w:rsidRPr="00310F47">
        <w:rPr>
          <w:rFonts w:ascii="Times New Roman" w:eastAsiaTheme="minorEastAsia" w:hAnsi="Times New Roman" w:cs="Times New Roman"/>
          <w:sz w:val="20"/>
          <w:szCs w:val="20"/>
        </w:rPr>
        <w:t>.</w:t>
      </w:r>
    </w:p>
    <w:p w:rsidR="00E05403" w:rsidRPr="00310F47" w:rsidRDefault="00E05403" w:rsidP="00A6586E">
      <w:pPr>
        <w:spacing w:after="0" w:line="240" w:lineRule="auto"/>
        <w:jc w:val="both"/>
        <w:rPr>
          <w:rFonts w:ascii="Times New Roman" w:hAnsi="Times New Roman" w:cs="Times New Roman"/>
          <w:sz w:val="20"/>
          <w:szCs w:val="20"/>
        </w:rPr>
      </w:pPr>
      <w:r w:rsidRPr="00310F47">
        <w:rPr>
          <w:rFonts w:ascii="Times New Roman" w:eastAsiaTheme="minorEastAsia" w:hAnsi="Times New Roman" w:cs="Times New Roman"/>
          <w:sz w:val="20"/>
          <w:szCs w:val="20"/>
        </w:rPr>
        <w:t xml:space="preserve">2) </w:t>
      </w:r>
      <w:r w:rsidRPr="00310F47">
        <w:rPr>
          <w:rFonts w:ascii="Times New Roman" w:hAnsi="Times New Roman" w:cs="Times New Roman"/>
          <w:sz w:val="20"/>
          <w:szCs w:val="20"/>
        </w:rPr>
        <w:t xml:space="preserve">Уравнение </w:t>
      </w:r>
      <m:oMath>
        <m:sSup>
          <m:sSupPr>
            <m:ctrlPr>
              <w:rPr>
                <w:rFonts w:ascii="Cambria Math" w:hAnsi="Cambria Math" w:cs="Times New Roman"/>
                <w:i/>
                <w:sz w:val="20"/>
                <w:szCs w:val="20"/>
              </w:rPr>
            </m:ctrlPr>
          </m:sSupPr>
          <m:e>
            <m:r>
              <w:rPr>
                <w:rFonts w:ascii="Cambria Math" w:hAnsi="Cambria Math" w:cs="Times New Roman"/>
                <w:sz w:val="20"/>
                <w:szCs w:val="20"/>
              </w:rPr>
              <m:t>x</m:t>
            </m:r>
          </m:e>
          <m:sup>
            <m:r>
              <w:rPr>
                <w:rFonts w:ascii="Cambria Math" w:hAnsi="Cambria Math" w:cs="Times New Roman"/>
                <w:sz w:val="20"/>
                <w:szCs w:val="20"/>
              </w:rPr>
              <m:t>2</m:t>
            </m:r>
          </m:sup>
        </m:sSup>
        <m:r>
          <w:rPr>
            <w:rFonts w:ascii="Cambria Math" w:hAnsi="Cambria Math" w:cs="Times New Roman"/>
            <w:sz w:val="20"/>
            <w:szCs w:val="20"/>
          </w:rPr>
          <m:t>-7x+c=0</m:t>
        </m:r>
      </m:oMath>
      <w:r w:rsidRPr="00310F47">
        <w:rPr>
          <w:rFonts w:ascii="Times New Roman" w:eastAsiaTheme="minorEastAsia" w:hAnsi="Times New Roman" w:cs="Times New Roman"/>
          <w:sz w:val="20"/>
          <w:szCs w:val="20"/>
        </w:rPr>
        <w:t xml:space="preserve"> имеет корень </w:t>
      </w:r>
      <m:oMath>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1</m:t>
            </m:r>
          </m:sub>
        </m:sSub>
        <m:r>
          <w:rPr>
            <w:rFonts w:ascii="Cambria Math" w:hAnsi="Cambria Math" w:cs="Times New Roman"/>
            <w:sz w:val="20"/>
            <w:szCs w:val="20"/>
          </w:rPr>
          <m:t>=5</m:t>
        </m:r>
      </m:oMath>
      <w:r w:rsidRPr="00310F47">
        <w:rPr>
          <w:rFonts w:ascii="Times New Roman" w:eastAsiaTheme="minorEastAsia" w:hAnsi="Times New Roman" w:cs="Times New Roman"/>
          <w:sz w:val="20"/>
          <w:szCs w:val="20"/>
        </w:rPr>
        <w:t xml:space="preserve">. Найти </w:t>
      </w:r>
      <m:oMath>
        <m:sSub>
          <m:sSubPr>
            <m:ctrlPr>
              <w:rPr>
                <w:rFonts w:ascii="Cambria Math" w:hAnsi="Cambria Math"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rPr>
              <m:t>2</m:t>
            </m:r>
          </m:sub>
        </m:sSub>
      </m:oMath>
      <w:r w:rsidRPr="00310F47">
        <w:rPr>
          <w:rFonts w:ascii="Times New Roman" w:eastAsiaTheme="minorEastAsia" w:hAnsi="Times New Roman" w:cs="Times New Roman"/>
          <w:sz w:val="20"/>
          <w:szCs w:val="20"/>
        </w:rPr>
        <w:t xml:space="preserve"> и коэффициент </w:t>
      </w:r>
      <m:oMath>
        <m:r>
          <w:rPr>
            <w:rFonts w:ascii="Cambria Math" w:hAnsi="Cambria Math" w:cs="Times New Roman"/>
            <w:sz w:val="20"/>
            <w:szCs w:val="20"/>
          </w:rPr>
          <m:t>c</m:t>
        </m:r>
      </m:oMath>
      <w:r w:rsidRPr="00310F47">
        <w:rPr>
          <w:rFonts w:ascii="Times New Roman" w:eastAsiaTheme="minorEastAsia" w:hAnsi="Times New Roman" w:cs="Times New Roman"/>
          <w:sz w:val="20"/>
          <w:szCs w:val="20"/>
        </w:rPr>
        <w:t>.</w:t>
      </w:r>
    </w:p>
    <w:p w:rsidR="00E05403" w:rsidRPr="00310F47" w:rsidRDefault="00E05403" w:rsidP="00A6586E">
      <w:pPr>
        <w:spacing w:after="0" w:line="240" w:lineRule="auto"/>
        <w:ind w:firstLine="709"/>
        <w:jc w:val="both"/>
        <w:rPr>
          <w:rFonts w:ascii="Times New Roman" w:hAnsi="Times New Roman" w:cs="Times New Roman"/>
          <w:sz w:val="20"/>
          <w:szCs w:val="20"/>
        </w:rPr>
      </w:pPr>
      <w:r w:rsidRPr="00310F47">
        <w:rPr>
          <w:rFonts w:ascii="Times New Roman" w:hAnsi="Times New Roman" w:cs="Times New Roman"/>
          <w:sz w:val="20"/>
          <w:szCs w:val="20"/>
        </w:rPr>
        <w:t>7. Решить уравнение:</w:t>
      </w:r>
    </w:p>
    <w:p w:rsidR="00E05403" w:rsidRPr="00310F47" w:rsidRDefault="00E05403" w:rsidP="00A6586E">
      <w:pPr>
        <w:spacing w:after="0" w:line="240" w:lineRule="auto"/>
        <w:jc w:val="both"/>
        <w:rPr>
          <w:rFonts w:ascii="Times New Roman" w:hAnsi="Times New Roman" w:cs="Times New Roman"/>
          <w:i/>
          <w:sz w:val="20"/>
          <w:szCs w:val="20"/>
        </w:rPr>
      </w:pPr>
      <w:r w:rsidRPr="00310F47">
        <w:rPr>
          <w:rFonts w:ascii="Times New Roman" w:eastAsiaTheme="minorEastAsia" w:hAnsi="Times New Roman" w:cs="Times New Roman"/>
          <w:sz w:val="20"/>
          <w:szCs w:val="20"/>
        </w:rPr>
        <w:t xml:space="preserve">1) </w:t>
      </w:r>
      <m:oMath>
        <m:sSup>
          <m:sSupPr>
            <m:ctrlPr>
              <w:rPr>
                <w:rFonts w:ascii="Cambria Math" w:hAnsi="Cambria Math" w:cs="Times New Roman"/>
                <w:i/>
                <w:sz w:val="20"/>
                <w:szCs w:val="20"/>
              </w:rPr>
            </m:ctrlPr>
          </m:sSupPr>
          <m:e>
            <m:r>
              <w:rPr>
                <w:rFonts w:ascii="Cambria Math" w:hAnsi="Cambria Math" w:cs="Times New Roman"/>
                <w:sz w:val="20"/>
                <w:szCs w:val="20"/>
              </w:rPr>
              <m:t>(x-2)</m:t>
            </m:r>
          </m:e>
          <m:sup>
            <m:r>
              <w:rPr>
                <w:rFonts w:ascii="Cambria Math" w:hAnsi="Cambria Math" w:cs="Times New Roman"/>
                <w:sz w:val="20"/>
                <w:szCs w:val="20"/>
              </w:rPr>
              <m:t>2</m:t>
            </m:r>
          </m:sup>
        </m:sSup>
        <m:r>
          <w:rPr>
            <w:rFonts w:ascii="Cambria Math" w:hAnsi="Cambria Math" w:cs="Times New Roman"/>
            <w:sz w:val="20"/>
            <w:szCs w:val="20"/>
          </w:rPr>
          <m:t>-49=0</m:t>
        </m:r>
      </m:oMath>
      <w:r w:rsidRPr="00310F47">
        <w:rPr>
          <w:rFonts w:ascii="Times New Roman" w:eastAsiaTheme="minorEastAsia" w:hAnsi="Times New Roman" w:cs="Times New Roman"/>
          <w:sz w:val="20"/>
          <w:szCs w:val="20"/>
        </w:rPr>
        <w:t>;</w:t>
      </w:r>
    </w:p>
    <w:p w:rsidR="00A6586E" w:rsidRPr="00310F47" w:rsidRDefault="00E05403" w:rsidP="00A6586E">
      <w:pPr>
        <w:spacing w:after="0" w:line="240" w:lineRule="auto"/>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2)</w:t>
      </w:r>
      <m:oMath>
        <m:r>
          <w:rPr>
            <w:rFonts w:ascii="Cambria Math" w:hAnsi="Cambria Math" w:cs="Times New Roman"/>
            <w:sz w:val="20"/>
            <w:szCs w:val="20"/>
          </w:rPr>
          <m:t>9</m:t>
        </m:r>
        <m:sSup>
          <m:sSupPr>
            <m:ctrlPr>
              <w:rPr>
                <w:rFonts w:ascii="Cambria Math" w:hAnsi="Cambria Math" w:cs="Times New Roman"/>
                <w:i/>
                <w:sz w:val="20"/>
                <w:szCs w:val="20"/>
                <w:lang w:val="en-US"/>
              </w:rPr>
            </m:ctrlPr>
          </m:sSupPr>
          <m:e>
            <m:r>
              <w:rPr>
                <w:rFonts w:ascii="Cambria Math" w:hAnsi="Cambria Math" w:cs="Times New Roman"/>
                <w:sz w:val="20"/>
                <w:szCs w:val="20"/>
              </w:rPr>
              <m:t>(2</m:t>
            </m:r>
            <m:r>
              <w:rPr>
                <w:rFonts w:ascii="Cambria Math" w:hAnsi="Cambria Math" w:cs="Times New Roman"/>
                <w:sz w:val="20"/>
                <w:szCs w:val="20"/>
                <w:lang w:val="en-US"/>
              </w:rPr>
              <m:t>x</m:t>
            </m:r>
            <m:r>
              <w:rPr>
                <w:rFonts w:ascii="Cambria Math" w:hAnsi="Cambria Math" w:cs="Times New Roman"/>
                <w:sz w:val="20"/>
                <w:szCs w:val="20"/>
              </w:rPr>
              <m:t>+3)</m:t>
            </m:r>
          </m:e>
          <m:sup>
            <m:r>
              <w:rPr>
                <w:rFonts w:ascii="Cambria Math" w:hAnsi="Cambria Math" w:cs="Times New Roman"/>
                <w:sz w:val="20"/>
                <w:szCs w:val="20"/>
              </w:rPr>
              <m:t>2</m:t>
            </m:r>
          </m:sup>
        </m:sSup>
        <m:r>
          <w:rPr>
            <w:rFonts w:ascii="Cambria Math" w:hAnsi="Cambria Math" w:cs="Times New Roman"/>
            <w:sz w:val="20"/>
            <w:szCs w:val="20"/>
          </w:rPr>
          <m:t>-25=0</m:t>
        </m:r>
      </m:oMath>
      <w:r w:rsidRPr="00310F47">
        <w:rPr>
          <w:rFonts w:ascii="Times New Roman" w:eastAsiaTheme="minorEastAsia" w:hAnsi="Times New Roman" w:cs="Times New Roman"/>
          <w:sz w:val="20"/>
          <w:szCs w:val="20"/>
        </w:rPr>
        <w:t>.</w:t>
      </w:r>
    </w:p>
    <w:p w:rsidR="00E05403" w:rsidRPr="00310F47" w:rsidRDefault="00E05403" w:rsidP="00A6586E">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8. Решить уравнение:</w:t>
      </w:r>
    </w:p>
    <w:p w:rsidR="00E05403" w:rsidRPr="00310F47" w:rsidRDefault="00E05403" w:rsidP="00A6586E">
      <w:pPr>
        <w:spacing w:after="0" w:line="240" w:lineRule="auto"/>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1) </w:t>
      </w:r>
      <m:oMath>
        <m:sSup>
          <m:sSupPr>
            <m:ctrlPr>
              <w:rPr>
                <w:rFonts w:ascii="Cambria Math" w:hAnsi="Cambria Math" w:cs="Times New Roman"/>
                <w:i/>
                <w:sz w:val="20"/>
                <w:szCs w:val="20"/>
                <w:lang w:val="en-US"/>
              </w:rPr>
            </m:ctrlPr>
          </m:sSupPr>
          <m:e>
            <m:r>
              <w:rPr>
                <w:rFonts w:ascii="Cambria Math" w:hAnsi="Cambria Math" w:cs="Times New Roman"/>
                <w:sz w:val="20"/>
                <w:szCs w:val="20"/>
                <w:lang w:val="en-US"/>
              </w:rPr>
              <m:t>x</m:t>
            </m:r>
          </m:e>
          <m:sup>
            <m:r>
              <w:rPr>
                <w:rFonts w:ascii="Cambria Math" w:hAnsi="Cambria Math" w:cs="Times New Roman"/>
                <w:sz w:val="20"/>
                <w:szCs w:val="20"/>
              </w:rPr>
              <m:t>2</m:t>
            </m:r>
          </m:sup>
        </m:sSup>
        <m:r>
          <w:rPr>
            <w:rFonts w:ascii="Cambria Math" w:hAnsi="Cambria Math" w:cs="Times New Roman"/>
            <w:sz w:val="20"/>
            <w:szCs w:val="20"/>
          </w:rPr>
          <m:t>-5</m:t>
        </m:r>
        <m:d>
          <m:dPr>
            <m:begChr m:val="|"/>
            <m:endChr m:val="|"/>
            <m:ctrlPr>
              <w:rPr>
                <w:rFonts w:ascii="Cambria Math" w:hAnsi="Cambria Math" w:cs="Times New Roman"/>
                <w:i/>
                <w:sz w:val="20"/>
                <w:szCs w:val="20"/>
                <w:lang w:val="en-US"/>
              </w:rPr>
            </m:ctrlPr>
          </m:dPr>
          <m:e>
            <m:r>
              <w:rPr>
                <w:rFonts w:ascii="Cambria Math" w:hAnsi="Cambria Math" w:cs="Times New Roman"/>
                <w:sz w:val="20"/>
                <w:szCs w:val="20"/>
                <w:lang w:val="en-US"/>
              </w:rPr>
              <m:t>x</m:t>
            </m:r>
          </m:e>
        </m:d>
        <m:r>
          <w:rPr>
            <w:rFonts w:ascii="Cambria Math" w:hAnsi="Cambria Math" w:cs="Times New Roman"/>
            <w:sz w:val="20"/>
            <w:szCs w:val="20"/>
          </w:rPr>
          <m:t>+6=0</m:t>
        </m:r>
      </m:oMath>
      <w:r w:rsidRPr="00310F47">
        <w:rPr>
          <w:rFonts w:ascii="Times New Roman" w:eastAsiaTheme="minorEastAsia" w:hAnsi="Times New Roman" w:cs="Times New Roman"/>
          <w:sz w:val="20"/>
          <w:szCs w:val="20"/>
        </w:rPr>
        <w:t>;</w:t>
      </w:r>
    </w:p>
    <w:p w:rsidR="00A6586E" w:rsidRPr="00310F47" w:rsidRDefault="00E05403" w:rsidP="00A6586E">
      <w:pPr>
        <w:spacing w:after="0" w:line="240" w:lineRule="auto"/>
        <w:jc w:val="both"/>
        <w:rPr>
          <w:rFonts w:ascii="Times New Roman" w:eastAsiaTheme="minorEastAsia" w:hAnsi="Times New Roman" w:cs="Times New Roman"/>
          <w:sz w:val="20"/>
          <w:szCs w:val="20"/>
          <w:lang w:val="kk-KZ"/>
        </w:rPr>
      </w:pPr>
      <w:r w:rsidRPr="00310F47">
        <w:rPr>
          <w:rFonts w:ascii="Times New Roman" w:hAnsi="Times New Roman" w:cs="Times New Roman"/>
          <w:sz w:val="20"/>
          <w:szCs w:val="20"/>
        </w:rPr>
        <w:t>2)</w:t>
      </w:r>
      <m:oMath>
        <m:sSup>
          <m:sSupPr>
            <m:ctrlPr>
              <w:rPr>
                <w:rFonts w:ascii="Cambria Math" w:hAnsi="Cambria Math" w:cs="Times New Roman"/>
                <w:i/>
                <w:sz w:val="20"/>
                <w:szCs w:val="20"/>
                <w:lang w:val="en-US"/>
              </w:rPr>
            </m:ctrlPr>
          </m:sSupPr>
          <m:e>
            <m:r>
              <w:rPr>
                <w:rFonts w:ascii="Cambria Math" w:hAnsi="Cambria Math" w:cs="Times New Roman"/>
                <w:sz w:val="20"/>
                <w:szCs w:val="20"/>
                <w:lang w:val="en-US"/>
              </w:rPr>
              <m:t>x</m:t>
            </m:r>
          </m:e>
          <m:sup>
            <m:r>
              <w:rPr>
                <w:rFonts w:ascii="Cambria Math" w:hAnsi="Cambria Math" w:cs="Times New Roman"/>
                <w:sz w:val="20"/>
                <w:szCs w:val="20"/>
              </w:rPr>
              <m:t>2</m:t>
            </m:r>
          </m:sup>
        </m:sSup>
        <m:r>
          <w:rPr>
            <w:rFonts w:ascii="Cambria Math" w:hAnsi="Cambria Math" w:cs="Times New Roman"/>
            <w:sz w:val="20"/>
            <w:szCs w:val="20"/>
          </w:rPr>
          <m:t>-2</m:t>
        </m:r>
        <m:d>
          <m:dPr>
            <m:begChr m:val="|"/>
            <m:endChr m:val="|"/>
            <m:ctrlPr>
              <w:rPr>
                <w:rFonts w:ascii="Cambria Math" w:hAnsi="Cambria Math" w:cs="Times New Roman"/>
                <w:i/>
                <w:sz w:val="20"/>
                <w:szCs w:val="20"/>
                <w:lang w:val="en-US"/>
              </w:rPr>
            </m:ctrlPr>
          </m:dPr>
          <m:e>
            <m:r>
              <w:rPr>
                <w:rFonts w:ascii="Cambria Math" w:hAnsi="Cambria Math" w:cs="Times New Roman"/>
                <w:sz w:val="20"/>
                <w:szCs w:val="20"/>
                <w:lang w:val="en-US"/>
              </w:rPr>
              <m:t>x</m:t>
            </m:r>
          </m:e>
        </m:d>
        <m:r>
          <w:rPr>
            <w:rFonts w:ascii="Cambria Math" w:hAnsi="Cambria Math" w:cs="Times New Roman"/>
            <w:sz w:val="20"/>
            <w:szCs w:val="20"/>
          </w:rPr>
          <m:t>-15=0</m:t>
        </m:r>
      </m:oMath>
      <w:r w:rsidRPr="00310F47">
        <w:rPr>
          <w:rFonts w:ascii="Times New Roman" w:eastAsiaTheme="minorEastAsia" w:hAnsi="Times New Roman" w:cs="Times New Roman"/>
          <w:sz w:val="20"/>
          <w:szCs w:val="20"/>
        </w:rPr>
        <w:t>.</w:t>
      </w:r>
      <w:r w:rsidR="00A6586E" w:rsidRPr="00310F47">
        <w:rPr>
          <w:rFonts w:ascii="Times New Roman" w:eastAsiaTheme="minorEastAsia" w:hAnsi="Times New Roman" w:cs="Times New Roman"/>
          <w:sz w:val="20"/>
          <w:szCs w:val="20"/>
        </w:rPr>
        <w:t xml:space="preserve"> </w:t>
      </w:r>
    </w:p>
    <w:p w:rsidR="00E05403" w:rsidRPr="00310F47" w:rsidRDefault="00E05403" w:rsidP="00A6586E">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Для того, чтобы сделать ход, представителям каждой команды нужно взять карточки с заданиями и по очереди решить их у доски, после чего записать ответы внутри каждой планеты. Если все ответы верны, они могут передвинуть ракету своей команды на эту планету. Если какой-то ответ неверный, команда пытается найти ошибку и отвечает на дополнительный теоретический вопрос от учителя. Побеждает та команда, которая быстрее всех доберется до финиша.</w:t>
      </w:r>
    </w:p>
    <w:p w:rsidR="00E05403" w:rsidRPr="00310F47" w:rsidRDefault="00E05403" w:rsidP="00A6586E">
      <w:pPr>
        <w:spacing w:after="0" w:line="240" w:lineRule="auto"/>
        <w:ind w:firstLine="709"/>
        <w:jc w:val="both"/>
        <w:rPr>
          <w:rFonts w:ascii="Times New Roman" w:hAnsi="Times New Roman" w:cs="Times New Roman"/>
          <w:sz w:val="20"/>
          <w:szCs w:val="20"/>
        </w:rPr>
      </w:pPr>
      <w:r w:rsidRPr="00310F47">
        <w:rPr>
          <w:rFonts w:ascii="Times New Roman" w:hAnsi="Times New Roman" w:cs="Times New Roman"/>
          <w:sz w:val="20"/>
          <w:szCs w:val="20"/>
        </w:rPr>
        <w:t>Эта игра основана на соревновании-эстафете, быстром решении заданий. Такой вид деятельности на уроке помогает отработать алгоритм решения квадратных уравнений, увеличить точность и скорость их решения. что очень полезно при изучении данного раздела математики. Помимо выработки умений и навыков по теме, такая игра воспитывает и чувство ответственности перед своей командой – в некоторых заданиях нужно решить несколько примеров, и конечный результат будет правильным только в случае правильных промежуточных результатов.</w:t>
      </w:r>
    </w:p>
    <w:p w:rsidR="00E05403" w:rsidRPr="00310F47" w:rsidRDefault="00E05403" w:rsidP="00A6586E">
      <w:pPr>
        <w:spacing w:after="0" w:line="240" w:lineRule="auto"/>
        <w:jc w:val="both"/>
        <w:rPr>
          <w:rFonts w:ascii="Times New Roman" w:hAnsi="Times New Roman" w:cs="Times New Roman"/>
          <w:sz w:val="20"/>
          <w:szCs w:val="20"/>
        </w:rPr>
      </w:pPr>
    </w:p>
    <w:p w:rsidR="00E05403" w:rsidRPr="00310F47" w:rsidRDefault="00E05403" w:rsidP="00A6586E">
      <w:pPr>
        <w:spacing w:after="0" w:line="240" w:lineRule="auto"/>
        <w:ind w:firstLine="709"/>
        <w:jc w:val="center"/>
        <w:rPr>
          <w:rFonts w:ascii="Times New Roman" w:hAnsi="Times New Roman" w:cs="Times New Roman"/>
          <w:b/>
          <w:sz w:val="20"/>
          <w:szCs w:val="20"/>
          <w:lang w:val="en-US"/>
        </w:rPr>
      </w:pPr>
      <w:r w:rsidRPr="00310F47">
        <w:rPr>
          <w:rFonts w:ascii="Times New Roman" w:hAnsi="Times New Roman" w:cs="Times New Roman"/>
          <w:b/>
          <w:sz w:val="20"/>
          <w:szCs w:val="20"/>
        </w:rPr>
        <w:t>Список литературы</w:t>
      </w:r>
    </w:p>
    <w:p w:rsidR="00E05403" w:rsidRPr="00310F47" w:rsidRDefault="00E05403" w:rsidP="00993C26">
      <w:pPr>
        <w:pStyle w:val="a6"/>
        <w:numPr>
          <w:ilvl w:val="0"/>
          <w:numId w:val="36"/>
        </w:numPr>
        <w:tabs>
          <w:tab w:val="left" w:pos="284"/>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Буслова Н.С., Алексеевнина А.К. Игровые технологии в обучении математике, информатике, физике: учебное пособие. – Казань: Бук, 2021. – 98 с.</w:t>
      </w:r>
    </w:p>
    <w:p w:rsidR="00E05403" w:rsidRPr="00310F47" w:rsidRDefault="00E05403" w:rsidP="00993C26">
      <w:pPr>
        <w:pStyle w:val="a6"/>
        <w:numPr>
          <w:ilvl w:val="0"/>
          <w:numId w:val="36"/>
        </w:numPr>
        <w:tabs>
          <w:tab w:val="left" w:pos="284"/>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Коваленко В.Г. Дидактические игры на уроках математики: Кн. для учителя. – М.: Просвещение, 1990. – 96 с.</w:t>
      </w:r>
    </w:p>
    <w:p w:rsidR="00E05403" w:rsidRDefault="00E05403" w:rsidP="00A6586E">
      <w:pPr>
        <w:pStyle w:val="a6"/>
        <w:spacing w:after="0" w:line="240" w:lineRule="auto"/>
        <w:ind w:left="0"/>
        <w:jc w:val="both"/>
        <w:rPr>
          <w:rFonts w:ascii="Times New Roman" w:hAnsi="Times New Roman" w:cs="Times New Roman"/>
          <w:sz w:val="20"/>
          <w:szCs w:val="20"/>
        </w:rPr>
      </w:pPr>
    </w:p>
    <w:p w:rsidR="00A6586E" w:rsidRDefault="00A6586E" w:rsidP="00A6586E">
      <w:pPr>
        <w:pStyle w:val="a6"/>
        <w:spacing w:after="0" w:line="240" w:lineRule="auto"/>
        <w:ind w:left="0"/>
        <w:jc w:val="both"/>
        <w:rPr>
          <w:rFonts w:ascii="Times New Roman" w:hAnsi="Times New Roman" w:cs="Times New Roman"/>
          <w:sz w:val="20"/>
          <w:szCs w:val="20"/>
        </w:rPr>
      </w:pPr>
    </w:p>
    <w:p w:rsidR="00B21B95" w:rsidRDefault="00B21B95" w:rsidP="00A6586E">
      <w:pPr>
        <w:pStyle w:val="a6"/>
        <w:spacing w:after="0" w:line="240" w:lineRule="auto"/>
        <w:ind w:left="0"/>
        <w:jc w:val="both"/>
        <w:rPr>
          <w:rFonts w:ascii="Times New Roman" w:hAnsi="Times New Roman" w:cs="Times New Roman"/>
          <w:sz w:val="20"/>
          <w:szCs w:val="20"/>
        </w:rPr>
      </w:pPr>
    </w:p>
    <w:p w:rsidR="00B21B95" w:rsidRDefault="00B21B95" w:rsidP="00A6586E">
      <w:pPr>
        <w:pStyle w:val="a6"/>
        <w:spacing w:after="0" w:line="240" w:lineRule="auto"/>
        <w:ind w:left="0"/>
        <w:jc w:val="both"/>
        <w:rPr>
          <w:rFonts w:ascii="Times New Roman" w:hAnsi="Times New Roman" w:cs="Times New Roman"/>
          <w:sz w:val="20"/>
          <w:szCs w:val="20"/>
        </w:rPr>
      </w:pPr>
    </w:p>
    <w:p w:rsidR="00B21B95" w:rsidRDefault="00B21B95" w:rsidP="00A6586E">
      <w:pPr>
        <w:pStyle w:val="a6"/>
        <w:spacing w:after="0" w:line="240" w:lineRule="auto"/>
        <w:ind w:left="0"/>
        <w:jc w:val="both"/>
        <w:rPr>
          <w:rFonts w:ascii="Times New Roman" w:hAnsi="Times New Roman" w:cs="Times New Roman"/>
          <w:sz w:val="20"/>
          <w:szCs w:val="20"/>
        </w:rPr>
      </w:pPr>
    </w:p>
    <w:p w:rsidR="00B21B95" w:rsidRDefault="00B21B95" w:rsidP="00A6586E">
      <w:pPr>
        <w:pStyle w:val="a6"/>
        <w:spacing w:after="0" w:line="240" w:lineRule="auto"/>
        <w:ind w:left="0"/>
        <w:jc w:val="both"/>
        <w:rPr>
          <w:rFonts w:ascii="Times New Roman" w:hAnsi="Times New Roman" w:cs="Times New Roman"/>
          <w:sz w:val="20"/>
          <w:szCs w:val="20"/>
        </w:rPr>
      </w:pPr>
    </w:p>
    <w:p w:rsidR="00B21B95" w:rsidRDefault="00B21B95" w:rsidP="00A6586E">
      <w:pPr>
        <w:pStyle w:val="a6"/>
        <w:spacing w:after="0" w:line="240" w:lineRule="auto"/>
        <w:ind w:left="0"/>
        <w:jc w:val="both"/>
        <w:rPr>
          <w:rFonts w:ascii="Times New Roman" w:hAnsi="Times New Roman" w:cs="Times New Roman"/>
          <w:sz w:val="20"/>
          <w:szCs w:val="20"/>
        </w:rPr>
      </w:pPr>
    </w:p>
    <w:p w:rsidR="00B21B95" w:rsidRDefault="00B21B95" w:rsidP="00A6586E">
      <w:pPr>
        <w:pStyle w:val="a6"/>
        <w:spacing w:after="0" w:line="240" w:lineRule="auto"/>
        <w:ind w:left="0"/>
        <w:jc w:val="both"/>
        <w:rPr>
          <w:rFonts w:ascii="Times New Roman" w:hAnsi="Times New Roman" w:cs="Times New Roman"/>
          <w:sz w:val="20"/>
          <w:szCs w:val="20"/>
        </w:rPr>
      </w:pPr>
    </w:p>
    <w:p w:rsidR="00B21B95" w:rsidRDefault="00B21B95" w:rsidP="00A6586E">
      <w:pPr>
        <w:pStyle w:val="a6"/>
        <w:spacing w:after="0" w:line="240" w:lineRule="auto"/>
        <w:ind w:left="0"/>
        <w:jc w:val="both"/>
        <w:rPr>
          <w:rFonts w:ascii="Times New Roman" w:hAnsi="Times New Roman" w:cs="Times New Roman"/>
          <w:sz w:val="20"/>
          <w:szCs w:val="20"/>
        </w:rPr>
      </w:pPr>
    </w:p>
    <w:p w:rsidR="00B21B95" w:rsidRDefault="00B21B95" w:rsidP="00A6586E">
      <w:pPr>
        <w:pStyle w:val="a6"/>
        <w:spacing w:after="0" w:line="240" w:lineRule="auto"/>
        <w:ind w:left="0"/>
        <w:jc w:val="both"/>
        <w:rPr>
          <w:rFonts w:ascii="Times New Roman" w:hAnsi="Times New Roman" w:cs="Times New Roman"/>
          <w:sz w:val="20"/>
          <w:szCs w:val="20"/>
        </w:rPr>
      </w:pPr>
    </w:p>
    <w:p w:rsidR="00B21B95" w:rsidRDefault="00B21B95" w:rsidP="00A6586E">
      <w:pPr>
        <w:pStyle w:val="a6"/>
        <w:spacing w:after="0" w:line="240" w:lineRule="auto"/>
        <w:ind w:left="0"/>
        <w:jc w:val="both"/>
        <w:rPr>
          <w:rFonts w:ascii="Times New Roman" w:hAnsi="Times New Roman" w:cs="Times New Roman"/>
          <w:sz w:val="20"/>
          <w:szCs w:val="20"/>
        </w:rPr>
      </w:pPr>
    </w:p>
    <w:p w:rsidR="00B21B95" w:rsidRPr="00310F47" w:rsidRDefault="00B21B95" w:rsidP="00A6586E">
      <w:pPr>
        <w:pStyle w:val="a6"/>
        <w:spacing w:after="0" w:line="240" w:lineRule="auto"/>
        <w:ind w:left="0"/>
        <w:jc w:val="both"/>
        <w:rPr>
          <w:rFonts w:ascii="Times New Roman" w:hAnsi="Times New Roman" w:cs="Times New Roman"/>
          <w:sz w:val="20"/>
          <w:szCs w:val="20"/>
        </w:rPr>
      </w:pPr>
    </w:p>
    <w:p w:rsidR="00961B69" w:rsidRPr="00310F47" w:rsidRDefault="00A6586E" w:rsidP="00993C26">
      <w:pPr>
        <w:spacing w:after="0" w:line="240" w:lineRule="auto"/>
        <w:jc w:val="both"/>
        <w:rPr>
          <w:rFonts w:ascii="Times New Roman" w:hAnsi="Times New Roman" w:cs="Times New Roman"/>
          <w:b/>
          <w:sz w:val="20"/>
          <w:szCs w:val="20"/>
          <w:lang w:val="kk-KZ"/>
        </w:rPr>
      </w:pPr>
      <w:r w:rsidRPr="00310F47">
        <w:rPr>
          <w:rFonts w:ascii="Times New Roman" w:hAnsi="Times New Roman" w:cs="Times New Roman"/>
          <w:b/>
          <w:sz w:val="20"/>
          <w:szCs w:val="20"/>
          <w:lang w:val="kk-KZ"/>
        </w:rPr>
        <w:lastRenderedPageBreak/>
        <w:t xml:space="preserve">ӘОЖ  </w:t>
      </w:r>
      <w:r w:rsidR="00961B69" w:rsidRPr="00310F47">
        <w:rPr>
          <w:rFonts w:ascii="Times New Roman" w:hAnsi="Times New Roman" w:cs="Times New Roman"/>
          <w:b/>
          <w:sz w:val="20"/>
          <w:szCs w:val="20"/>
          <w:lang w:val="kk-KZ"/>
        </w:rPr>
        <w:t>519.677</w:t>
      </w:r>
    </w:p>
    <w:p w:rsidR="00961B69" w:rsidRPr="00310F47" w:rsidRDefault="00961B69"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Кожамуратова Л.С.</w:t>
      </w:r>
    </w:p>
    <w:p w:rsidR="00961B69" w:rsidRPr="00310F47" w:rsidRDefault="00961B69" w:rsidP="00B615E6">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М.Өтемісов атындағы Батыс Қазақстан университеті</w:t>
      </w:r>
    </w:p>
    <w:p w:rsidR="00961B69" w:rsidRPr="00310F47" w:rsidRDefault="00961B69" w:rsidP="00B615E6">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Орал қ., Қазақстан</w:t>
      </w:r>
    </w:p>
    <w:p w:rsidR="00961B69" w:rsidRPr="00310F47" w:rsidRDefault="00961B69" w:rsidP="00B615E6">
      <w:pPr>
        <w:spacing w:after="0" w:line="240" w:lineRule="auto"/>
        <w:jc w:val="center"/>
        <w:rPr>
          <w:rFonts w:ascii="Times New Roman" w:hAnsi="Times New Roman" w:cs="Times New Roman"/>
          <w:sz w:val="20"/>
          <w:szCs w:val="20"/>
          <w:lang w:val="kk-KZ"/>
        </w:rPr>
      </w:pPr>
    </w:p>
    <w:p w:rsidR="00961B69" w:rsidRPr="00310F47" w:rsidRDefault="00961B69"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7-9 СЫНЫПТАРДА АЛГЕБРА ЖӘНЕ ГЕОМЕТРИЯ ПӘНІ БОЙЫНША QR-КОДТЫ ҚОЛДАНЫП ЕСЕПТЕР ШЫҒАРУ</w:t>
      </w:r>
    </w:p>
    <w:p w:rsidR="00A6586E" w:rsidRPr="00310F47" w:rsidRDefault="00A6586E" w:rsidP="00B615E6">
      <w:pPr>
        <w:spacing w:after="0" w:line="240" w:lineRule="auto"/>
        <w:jc w:val="center"/>
        <w:rPr>
          <w:rFonts w:ascii="Times New Roman" w:hAnsi="Times New Roman" w:cs="Times New Roman"/>
          <w:b/>
          <w:sz w:val="20"/>
          <w:szCs w:val="20"/>
          <w:lang w:val="kk-KZ"/>
        </w:rPr>
      </w:pP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eastAsia="Times New Roman" w:hAnsi="Times New Roman" w:cs="Times New Roman"/>
          <w:color w:val="000000"/>
          <w:sz w:val="20"/>
          <w:szCs w:val="20"/>
          <w:lang w:val="kk-KZ"/>
        </w:rPr>
        <w:t>Қазіргі кезеңде бормен таныс тақтаның орнын интерактивті тақталар мен тиісті бағдарламалық жасақтамасы бар компьютер мониторы алды. Бірақ, өкінішке орай, қазіргі уақытта білім беру мекемелерінің бір бөлігі заманауи компьютерлік техникамен жабдықталмаған. Сондықтан, ОУ-нің қолда бар материалдық - техникалық базасын ғана емес, сонымен қатар оқу процесіне "кедергі келтіретін" мүмкіндіктерді іздеу қажет, әдетте бұл мұғалім үшін қажетті көмекші құралға айналдыруға болатын оқушылардың телефондары. Біздің ойымызша, білім беру процесінде қолдануға болатын тиімді құралдардың бірі-QR коды. Ол бастапқыда Жапонияның автомобиль өнеркәсібіне арналған, бірақ соңғы онжылдықтарда QR кодтары адам өмірінің көптеген салаларында кеңінен қолданылды. Оларды плакаттардан, визиткалардан, билеттерден, сәулет және тарих ескерткіштерінен табуға болады. Кодтар барлық дерлік өнімдерге қолданылады, олар жарнамалық буклеттер мен анықтамалықтарға орналастырылады.</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Сабақта QR кодтарын пайдалану жұмыс жылдамдығын арттырады, бірақ мұғалімнің алдын-ала дайындығын қажет етеді. QR коды-бұл кез — келген ақпарат кодталған төртбұрышты сурет (Quick Response-ағылшын тілінде "жылдам реакция", "жылдам жауап"). "Оқу" үшін мобильді құрылғыларға орнатылған арнайы QR сканерлері қолданылады.</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QR код - сабақта мұғалімнің көмекшісі. Шынында да, егер сіздің сыныпта әр оқушының гаджеті және жоғары жылдамдықты интернетке қосылу мүмкіндігі болса. Мұғалім онлайн генератор арқылы QR кодына "айналдыратын" тапсырмаларды немесе ақпаратты алдын ала дайындайды. </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QR коды бойынша (ағылш. Quick Response-жылдам жауап) мәтіндік ақпаратты шамамен үш мың байт көлемінде сақтайтын миниатюралық деректер тасымалдаушысын түсінеді. Бұл деректер ақ-қара немесе түрлі-түсті квадраттар түрінде арнайы бағдарламалар немесе қызметтер арқылы кодталады.</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noProof/>
          <w:sz w:val="20"/>
          <w:szCs w:val="20"/>
          <w:lang w:eastAsia="ru-RU"/>
        </w:rPr>
        <w:drawing>
          <wp:anchor distT="0" distB="0" distL="0" distR="0" simplePos="0" relativeHeight="251689984" behindDoc="0" locked="0" layoutInCell="1" allowOverlap="1">
            <wp:simplePos x="0" y="0"/>
            <wp:positionH relativeFrom="margin">
              <wp:posOffset>420294</wp:posOffset>
            </wp:positionH>
            <wp:positionV relativeFrom="paragraph">
              <wp:posOffset>1091281</wp:posOffset>
            </wp:positionV>
            <wp:extent cx="3984625" cy="993139"/>
            <wp:effectExtent l="0" t="0" r="0" b="0"/>
            <wp:wrapTopAndBottom/>
            <wp:docPr id="1026"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
                    <pic:cNvPicPr/>
                  </pic:nvPicPr>
                  <pic:blipFill>
                    <a:blip r:embed="rId1629" cstate="print"/>
                    <a:srcRect/>
                    <a:stretch/>
                  </pic:blipFill>
                  <pic:spPr>
                    <a:xfrm>
                      <a:off x="0" y="0"/>
                      <a:ext cx="3984625" cy="993139"/>
                    </a:xfrm>
                    <a:prstGeom prst="rect">
                      <a:avLst/>
                    </a:prstGeom>
                  </pic:spPr>
                </pic:pic>
              </a:graphicData>
            </a:graphic>
          </wp:anchor>
        </w:drawing>
      </w:r>
      <w:r w:rsidRPr="00310F47">
        <w:rPr>
          <w:rFonts w:ascii="Times New Roman" w:hAnsi="Times New Roman" w:cs="Times New Roman"/>
          <w:sz w:val="20"/>
          <w:szCs w:val="20"/>
          <w:lang w:val="kk-KZ"/>
        </w:rPr>
        <w:t xml:space="preserve">QR коды ұялы телефондардың немесе басқа құрылғылардың арнайы бағдарламалары арқылы ақпаратты дұрыс тану (декодтау) үшін қажетті қосымша деректерді қамтиды. Кез-келген смартфон немесе заманауи телефон ақпаратты оңай танып, шеше алады. Мұны істеу үшін QR кодын тану бағдарламасы орнатылған смартфонның (немесе телефонның) камерасын кодқа келтіру керек. Бағдарлама кодты декодтайды, содан кейін код мазмұнында қарастырылған белгілі бір әрекетті орындауды ұсынады. </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QR кодын қалай жасауға болады?</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QR кодын жасау оңай. Бұл кодтар лицензияланғанын ескере отырып, кез-келген адам оны қолдана алады, сонымен қатар оларды ақысыз жасай алады. QR кодтарын құру және жылжыту үшін көптеген қызметтер мен бағдарламалар бар. </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Кодтарды Графикалық кескін түрінде (JPEG, PNG немесе TIFF) сақтауға, басып шығаруға, құжатқа тікелей енгізуге, электрондық пошта арқылы жіберуге, Интернетте жариялауға болады. </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Ең көп тарағандары келесі деректер форматтары:</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веб-мекен-жайлар: кодты оқу пайдаланушыны қажетті интернет-ресурсқа бағыттайды, бұл браузердің мекен-жай жолына көптеген белгілерді енгізу қажеттілігін жояды;</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байланыс деректері: кодты сканерлеуге және байланыс ақпаратын телефонның немесе компьютердің мекенжай кітабына сақтауға болады;</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электрондық пошта мекенжайы: QR кодында электрондық пошта мекенжайы және адресаттың аты болуы мүмкін;</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SMS: QR кодын сканерлеу арқылы пайдаланушы жіберуге дайын хабарлама ала алады;</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картографиялық ақпарат: QR-кодта географиялық деректерді шифрлауға болады, бұл Google Maps, 2gis, Yandex карталары сияқты қызметтерде белгілі бір объектінің орналасқан жерін көруге мүмкіндік береді;</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телефон нөмірлері: енгізілген телефон нөмірімен QR кодын сканерлеу кезінде сіз бірден қоңырау шала аласыз; </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белгілі бір тақырып бойынша ақпараттық анықтама ретінде әрекет ете алатын мәтін.</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lastRenderedPageBreak/>
        <w:t>QR кодтарымен жұмыс істеу үшін қандай бағдарламалар қолданылады? Олардың көпшілігі бар-әр түрлі және кез-келген платформа үшін Интернеттегі кез-келген іздеу жүйесін қолдана отырып, "qr-code" іздеуге жеткілікті. Қарапайым және қарапайым онлайн QR генераторын қарастырыңыз coder.ru. кіру режимі: http:// qrcoder.ru.</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noProof/>
          <w:sz w:val="20"/>
          <w:szCs w:val="20"/>
          <w:lang w:eastAsia="ru-RU"/>
        </w:rPr>
        <w:drawing>
          <wp:anchor distT="0" distB="0" distL="0" distR="0" simplePos="0" relativeHeight="251694080" behindDoc="0" locked="0" layoutInCell="1" allowOverlap="1">
            <wp:simplePos x="0" y="0"/>
            <wp:positionH relativeFrom="margin">
              <wp:align>left</wp:align>
            </wp:positionH>
            <wp:positionV relativeFrom="paragraph">
              <wp:posOffset>608965</wp:posOffset>
            </wp:positionV>
            <wp:extent cx="5567680" cy="1579880"/>
            <wp:effectExtent l="0" t="0" r="0" b="1270"/>
            <wp:wrapTopAndBottom/>
            <wp:docPr id="1027"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Рисунок 2"/>
                    <pic:cNvPicPr/>
                  </pic:nvPicPr>
                  <pic:blipFill>
                    <a:blip r:embed="rId1630" cstate="print"/>
                    <a:srcRect/>
                    <a:stretch/>
                  </pic:blipFill>
                  <pic:spPr>
                    <a:xfrm>
                      <a:off x="0" y="0"/>
                      <a:ext cx="5567680" cy="1579880"/>
                    </a:xfrm>
                    <a:prstGeom prst="rect">
                      <a:avLst/>
                    </a:prstGeom>
                  </pic:spPr>
                </pic:pic>
              </a:graphicData>
            </a:graphic>
          </wp:anchor>
        </w:drawing>
      </w:r>
      <w:r w:rsidRPr="00310F47">
        <w:rPr>
          <w:rFonts w:ascii="Times New Roman" w:hAnsi="Times New Roman" w:cs="Times New Roman"/>
          <w:sz w:val="20"/>
          <w:szCs w:val="20"/>
          <w:lang w:val="kk-KZ"/>
        </w:rPr>
        <w:t>Сіз бірден кодтауға ауыса аласыз. Кодтағыңыз келетін ақпарат түрін таңдап, "код Жасау"түймесін басыңыз. Оң жақта кодтың орналасуы орналастырылады. QR кодын тінтуірдің оң жақ түймешігімен нұқыңыз, "Суретті басқаша сақтау" пәрменін таңдаңыз...». Кодты дискідегі қажетті қалтада сақтаңыз. Сіздің кодыңыз дайын.</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Ұқсас онлайн генератор https://qr-code-generator.online/. Бірден кодтауға өтіңіз. Кодтағыңыз келетін ақпарат түрін таңдап, "Жүктеу" түймесін басып, сақтаңыз. Бұл генератордың айырмашылығы-мұнда фон түсін таңдауға болады.</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QR КОДТАРЫН ОҚУ </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QR кодын тануға арналған көптеген бағдарламалар мен қосымшалар бар. Оларды қолдану үшін Сіз мыналарды пайдалана аласыз: </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noProof/>
          <w:sz w:val="20"/>
          <w:szCs w:val="20"/>
          <w:lang w:eastAsia="ru-RU"/>
        </w:rPr>
        <w:drawing>
          <wp:anchor distT="0" distB="0" distL="0" distR="0" simplePos="0" relativeHeight="251691008" behindDoc="0" locked="0" layoutInCell="1" allowOverlap="1">
            <wp:simplePos x="0" y="0"/>
            <wp:positionH relativeFrom="column">
              <wp:posOffset>1005840</wp:posOffset>
            </wp:positionH>
            <wp:positionV relativeFrom="paragraph">
              <wp:posOffset>485775</wp:posOffset>
            </wp:positionV>
            <wp:extent cx="3733165" cy="1552575"/>
            <wp:effectExtent l="19050" t="0" r="635" b="0"/>
            <wp:wrapTopAndBottom/>
            <wp:docPr id="1028" name="Рисунок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Рисунок 3"/>
                    <pic:cNvPicPr/>
                  </pic:nvPicPr>
                  <pic:blipFill>
                    <a:blip r:embed="rId1631" cstate="print"/>
                    <a:srcRect/>
                    <a:stretch/>
                  </pic:blipFill>
                  <pic:spPr>
                    <a:xfrm>
                      <a:off x="0" y="0"/>
                      <a:ext cx="3733165" cy="1552575"/>
                    </a:xfrm>
                    <a:prstGeom prst="rect">
                      <a:avLst/>
                    </a:prstGeom>
                  </pic:spPr>
                </pic:pic>
              </a:graphicData>
            </a:graphic>
          </wp:anchor>
        </w:drawing>
      </w:r>
      <w:r w:rsidRPr="00310F47">
        <w:rPr>
          <w:rFonts w:ascii="Times New Roman" w:hAnsi="Times New Roman" w:cs="Times New Roman"/>
          <w:sz w:val="20"/>
          <w:szCs w:val="20"/>
          <w:lang w:val="kk-KZ"/>
        </w:rPr>
        <w:t xml:space="preserve">ұялы телефонның камерасы және оған орнатылған бағдарлама (QR сканерін іске қосыңыз, құрылғының камерасын кодтың үстіне апарыңыз, бағдарлама кодтың мазмұнын таниды, мазмұнға сәйкес ұсыныс алыңыз — сілтемеге өтуге немесе деректерді сақтауға болады...); </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web камерасына, кәдімгі компьютерге немесе ноутбукке арналған бағдарламалық жасақтамаға ұқсас; </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кодты қамтитын графикалық кескінді жүктеуге немесе коды бар бетке сілтемені көрсетуге болатын онлайн қызмет. Android ОЖ үшін ең танымал бағдарлама-QR Droid бағдарламасы, ол сізге кодтарды оқуға, өз қолыңызбен жасауға және достарыңызға жіберуге мүмкіндік береді. </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Neoreader-ұқсас функциялары бар қызмет, iOS жүйесінде жұмыс істейді және кодтардың барлық түрлерімен жұмыс істейді. </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Смартфоны жоқ адамдарға қарапайым QRreader бағдарламасы көмектеседі, оның бір ғана функциясы — кодты веб-камераға жеткізу жеткілікті, ал бағдарлама оны оқиды. </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Егер сізде веб-камера болмаса, ол Google Chrome кеңейтімін сақтайды, ол Интернеттегі кез-келген QR кодын оқиды.</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Білім беру процесінде қолдануға болатын тиімді технология-QR код технологиясы. Алгебра және геометрия сабақтарында QR кодтарын сабақтың әртүрлі кезеңдерінде қолдануға болады. Мақсат қоюдан үй тапсырмасына дейін. Оқушыларды жеке де, жұптық та, топтық та әртүрлі жұмыс түрлеріне тартуға болады. Таңдалған пішіндер мұғалім сабақта қолдана алатын гаджеттер санына байланысты. Білім алушыларды QR-кодтарды қолдануға үйрету үшін сабақта технологиямен танысуға 5-10 минут бөлу қажет. </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1. Ұялы телефонды камерамен алыңыз. </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2. Кодты сканерлеу бағдарламасын іске қосыңыз. </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3. Камера объективін кодтың үстіне апарыңыз. </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4. Ақпарат алыңыз! </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Техниканы игергеннен кейін әртүрлі тапсырмаларды орындауға болады. Нұсқаулық карталарды пайдалану тақырып бойынша тар ақпаратты іздеуге бағытталған. Бұл материалды бекіту, есептерді шешу алгоритмін қайталау, білімді тексеру, сабаққа жаңа ақпарат іздеу және т.б. болуы мүмкін. Сабақтың </w:t>
      </w:r>
      <w:r w:rsidRPr="00310F47">
        <w:rPr>
          <w:rFonts w:ascii="Times New Roman" w:hAnsi="Times New Roman" w:cs="Times New Roman"/>
          <w:sz w:val="20"/>
          <w:szCs w:val="20"/>
          <w:lang w:val="kk-KZ"/>
        </w:rPr>
        <w:lastRenderedPageBreak/>
        <w:t>Ұйымдастырушылық-мотивациялық кезеңінде QR кодтарын болжам ретінде қолдануға болады, мысалы: "сабақта қандай тақырып талқыланады?»</w:t>
      </w:r>
    </w:p>
    <w:p w:rsidR="00961B69" w:rsidRPr="00310F47" w:rsidRDefault="00961B69"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Үй тапсырмасын тексеру өз бетінше жұмыс, диктант немесе кодтарды қолданатын тест болуы мүмкін. Шығармашылық тапсырма ретінде оқушыларға белгілі бір тақырып бойынша өз кодын ойлап табуға, содан кейін оның егжей-тегжейлері қаншалықты сәйкес келетінін көруге немесе тапсырма беруге болады: адам өмірінде немесе мектепте QR кодтарын қолданудың ең жақсы 5 идеясын ойлап табу. Ең жақсы идеяларды авторға сілтеме жасай отырып, мектеп тәжірибесіне енгізуге болады. Жаңа тақырыпты зерделеу кезінде сіз QR кодтарын стикерлерге тіркей аласыз және сілтемелерге дыбыстық файлдарды, қосымша мәтінді қосып, зерттелетін элементтің кеңістігін кеңейте аласыз, осылайша кез-келген кабинетті арнайы компьютерлік жабдықтан тәуелсіз ете аласыз. </w:t>
      </w:r>
    </w:p>
    <w:p w:rsidR="00961B69" w:rsidRPr="00310F47" w:rsidRDefault="00961B69"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Сабақта QR кодтарын пайдалану үшін қажет акт жабдықтары мен бағдарламалық қамтамасыз ету:, топта жұмыс істеу үшін жеке құрылғылар (iPhone, Смартфондар, планшеттер және т.б.) (бір топқа бір), интернетті "онлайн" режимінде пайдалану мүмкіндігі, Егер компьютер, проектор, экран болса.</w:t>
      </w:r>
    </w:p>
    <w:p w:rsidR="00961B69" w:rsidRPr="00310F47" w:rsidRDefault="00961B69"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Сабақта сервиспен білім беру қызметін ұйымдастыру нысандары:</w:t>
      </w:r>
    </w:p>
    <w:p w:rsidR="00961B69" w:rsidRPr="00310F47" w:rsidRDefault="00961B69"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Сабақта жеке жұмыс</w:t>
      </w:r>
    </w:p>
    <w:p w:rsidR="00961B69" w:rsidRPr="00310F47" w:rsidRDefault="00961B69"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Оқытуды жекелендірудің бір тәсілі QR-кодтарға шифрланған үй тапсырмаларын беру болуы мүмкін – бұл есептен шығару ықтималдығын азайтады және білім алушылардың қызығушылығын арттырады.</w:t>
      </w:r>
    </w:p>
    <w:p w:rsidR="00961B69" w:rsidRDefault="00961B69"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Сыныпта оқушыларды 2 топқа бөліп, мынадай түрде QR-кодпен жасалған тапсырмаларды ұсынуға болады. QR-код жасау арқылы есептің берілгені және шығару жолдары көрсетілетін болады.</w:t>
      </w:r>
    </w:p>
    <w:p w:rsidR="00993C26" w:rsidRPr="00310F47" w:rsidRDefault="00993C26" w:rsidP="00993C2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Cs/>
          <w:sz w:val="20"/>
          <w:szCs w:val="20"/>
          <w:lang w:val="kk-KZ"/>
        </w:rPr>
        <w:t>Мақаламды қорытындылай келе</w:t>
      </w:r>
      <w:r w:rsidRPr="00310F47">
        <w:rPr>
          <w:rFonts w:ascii="Times New Roman" w:hAnsi="Times New Roman" w:cs="Times New Roman"/>
          <w:sz w:val="20"/>
          <w:szCs w:val="20"/>
          <w:lang w:val="kk-KZ"/>
        </w:rPr>
        <w:t>қазіргі уақытта QR кодтар барған сайын танымал болып, педагогикалық қызметке белсенді енгізілуде.</w:t>
      </w:r>
    </w:p>
    <w:p w:rsidR="00993C26" w:rsidRPr="00310F47" w:rsidRDefault="00993C26" w:rsidP="00993C2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Бұл заманауи ақпараттық құралды оқу іс-әрекетінде, оқушылармен тәрбие және әдістемелік жұмыста, сондай-ақ ата-аналармен жұмыста қолдануға болады.</w:t>
      </w:r>
    </w:p>
    <w:p w:rsidR="00993C26" w:rsidRPr="00310F47" w:rsidRDefault="00993C26" w:rsidP="00993C2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Сабақтарда QR кодтарын әртүрлі кезеңдерде қолдануға болады. Мақсат қоюдан үй тапсырмасына дейін.</w:t>
      </w:r>
    </w:p>
    <w:p w:rsidR="00993C26" w:rsidRPr="00310F47" w:rsidRDefault="00993C26" w:rsidP="00993C2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Олардың көмегімен оқушыларды әртүрлі жұмыс түрлеріне қосуға болады - жеке, жұптық және топтық. Таңдалған пішіндер мұғалім сабақта қолдана алатын гаджеттер санына байланысты. QR коды толықтырылған шындық бағыттарының бірі болып табылады. Ол нақты параметрлерді виртуалды параметрлермен біріктіреді, сондықтан оны тек электронды түрде ғана емес, сонымен қатар үлестірмелі форматта да қолдануға болады.</w:t>
      </w:r>
    </w:p>
    <w:p w:rsidR="00993C26" w:rsidRPr="00310F47" w:rsidRDefault="00993C26" w:rsidP="00993C2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QR кодының көмегімен кез-келген ақпаратты шифрлауға болады. Кесте, диаграмма, диаграмма немесе мәтін Play Market-те еркін қол жетімді тиісті қосымшасы бар смартфон немесе планшет арқылы шешілуі мүмкін.</w:t>
      </w:r>
    </w:p>
    <w:p w:rsidR="00993C26" w:rsidRPr="00310F47" w:rsidRDefault="00993C26" w:rsidP="00993C2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QR кодтарын қолдану оқу процесін жеңілдетеді, оны қызықты және ерекше етеді, оқуға деген ынтаны арттырады және оқушылардың ақпараттық құзыреттілік деңгейін жақсартады, оқушылардың білім алуға деген жеке қызығушылығын арттырады.</w:t>
      </w:r>
    </w:p>
    <w:p w:rsidR="00993C26" w:rsidRPr="00310F47" w:rsidRDefault="00993C26" w:rsidP="00993C26">
      <w:pPr>
        <w:spacing w:after="0" w:line="240" w:lineRule="auto"/>
        <w:rPr>
          <w:rFonts w:ascii="Times New Roman" w:hAnsi="Times New Roman" w:cs="Times New Roman"/>
          <w:b/>
          <w:sz w:val="20"/>
          <w:szCs w:val="20"/>
          <w:lang w:val="kk-KZ"/>
        </w:rPr>
      </w:pPr>
    </w:p>
    <w:p w:rsidR="00993C26" w:rsidRPr="00310F47" w:rsidRDefault="00993C26" w:rsidP="00993C26">
      <w:pPr>
        <w:spacing w:after="0" w:line="240" w:lineRule="auto"/>
        <w:jc w:val="center"/>
        <w:rPr>
          <w:rFonts w:ascii="Times New Roman" w:hAnsi="Times New Roman" w:cs="Times New Roman"/>
          <w:b/>
          <w:sz w:val="20"/>
          <w:szCs w:val="20"/>
          <w:lang w:val="en-US"/>
        </w:rPr>
      </w:pPr>
      <w:r w:rsidRPr="00310F47">
        <w:rPr>
          <w:rFonts w:ascii="Times New Roman" w:hAnsi="Times New Roman" w:cs="Times New Roman"/>
          <w:b/>
          <w:sz w:val="20"/>
          <w:szCs w:val="20"/>
          <w:lang w:val="kk-KZ"/>
        </w:rPr>
        <w:t>Әдебиеттер тізімі</w:t>
      </w:r>
    </w:p>
    <w:p w:rsidR="00993C26" w:rsidRPr="00310F47" w:rsidRDefault="00993C26" w:rsidP="00993C26">
      <w:pPr>
        <w:pStyle w:val="a6"/>
        <w:numPr>
          <w:ilvl w:val="0"/>
          <w:numId w:val="37"/>
        </w:numPr>
        <w:tabs>
          <w:tab w:val="left" w:pos="284"/>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QR-коды в образовании: для контрольной, домашнего задания и перемены. – Режим доступа: http://www.edutainme.ru.</w:t>
      </w:r>
    </w:p>
    <w:p w:rsidR="00993C26" w:rsidRPr="00310F47" w:rsidRDefault="00993C26" w:rsidP="00993C26">
      <w:pPr>
        <w:pStyle w:val="a6"/>
        <w:numPr>
          <w:ilvl w:val="0"/>
          <w:numId w:val="37"/>
        </w:numPr>
        <w:tabs>
          <w:tab w:val="left" w:pos="284"/>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Чесноков А.С., Нешков К.И. Дидактические материалы по математике для 6 класса / М.: Классикс Стиль, 2007.</w:t>
      </w:r>
    </w:p>
    <w:p w:rsidR="00993C26" w:rsidRPr="00310F47" w:rsidRDefault="00993C26" w:rsidP="00993C26">
      <w:pPr>
        <w:pStyle w:val="a6"/>
        <w:numPr>
          <w:ilvl w:val="0"/>
          <w:numId w:val="37"/>
        </w:numPr>
        <w:tabs>
          <w:tab w:val="left" w:pos="284"/>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Артюхина М.С., Артюхин О.И., Клешнина И.И. Аппаратная составляющая интерактивных технологий образовательного назначения // Вестник Казанского технологического университета. – 2014. – Т. 17. – № 8. – С. 308-314.</w:t>
      </w:r>
    </w:p>
    <w:p w:rsidR="00993C26" w:rsidRPr="00310F47" w:rsidRDefault="00993C26" w:rsidP="00993C26">
      <w:pPr>
        <w:pStyle w:val="a6"/>
        <w:numPr>
          <w:ilvl w:val="0"/>
          <w:numId w:val="37"/>
        </w:numPr>
        <w:tabs>
          <w:tab w:val="left" w:pos="284"/>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Напалков С.В., Первушкина Е.А. Web-квест как средство развития инновационной стратегии образования // Приволжский научный вестник. – 2014. – № 8-2 (36). – С. 51-53.</w:t>
      </w:r>
    </w:p>
    <w:p w:rsidR="00993C26" w:rsidRPr="00310F47" w:rsidRDefault="00993C26" w:rsidP="00993C26">
      <w:pPr>
        <w:pStyle w:val="a6"/>
        <w:numPr>
          <w:ilvl w:val="0"/>
          <w:numId w:val="37"/>
        </w:numPr>
        <w:tabs>
          <w:tab w:val="left" w:pos="284"/>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Шустова Ю.В., Михелькевич В.Н. Интеграция образовательных технологий при интенсивном обучении студентов иностранному языку // Синергетика природных, технических и социально-экономических систем. – 2012. – № 10. – С. 248-252.</w:t>
      </w:r>
    </w:p>
    <w:p w:rsidR="00993C26" w:rsidRDefault="00993C26" w:rsidP="00993C26">
      <w:pPr>
        <w:spacing w:after="0" w:line="240" w:lineRule="auto"/>
        <w:ind w:firstLine="567"/>
        <w:jc w:val="both"/>
        <w:rPr>
          <w:rFonts w:ascii="Times New Roman" w:hAnsi="Times New Roman" w:cs="Times New Roman"/>
          <w:sz w:val="20"/>
          <w:szCs w:val="20"/>
          <w:lang w:val="kk-KZ"/>
        </w:rPr>
      </w:pPr>
    </w:p>
    <w:p w:rsidR="00993C26" w:rsidRPr="00310F47" w:rsidRDefault="00993C26" w:rsidP="00B615E6">
      <w:pPr>
        <w:spacing w:after="0" w:line="240" w:lineRule="auto"/>
        <w:ind w:firstLine="708"/>
        <w:jc w:val="both"/>
        <w:rPr>
          <w:rFonts w:ascii="Times New Roman" w:hAnsi="Times New Roman" w:cs="Times New Roman"/>
          <w:sz w:val="20"/>
          <w:szCs w:val="20"/>
          <w:lang w:val="kk-KZ"/>
        </w:rPr>
      </w:pPr>
    </w:p>
    <w:p w:rsidR="00961B69" w:rsidRPr="00310F47" w:rsidRDefault="00993C26" w:rsidP="00B615E6">
      <w:pPr>
        <w:spacing w:after="0" w:line="240" w:lineRule="auto"/>
        <w:ind w:firstLine="708"/>
        <w:jc w:val="both"/>
        <w:rPr>
          <w:rFonts w:ascii="Times New Roman" w:hAnsi="Times New Roman" w:cs="Times New Roman"/>
          <w:sz w:val="20"/>
          <w:szCs w:val="20"/>
          <w:lang w:val="kk-KZ"/>
        </w:rPr>
      </w:pPr>
      <w:r>
        <w:rPr>
          <w:rFonts w:ascii="Times New Roman" w:hAnsi="Times New Roman" w:cs="Times New Roman"/>
          <w:noProof/>
          <w:sz w:val="20"/>
          <w:szCs w:val="20"/>
          <w:lang w:eastAsia="ru-RU"/>
        </w:rPr>
        <w:lastRenderedPageBreak/>
        <w:drawing>
          <wp:anchor distT="0" distB="0" distL="0" distR="0" simplePos="0" relativeHeight="251693056" behindDoc="0" locked="0" layoutInCell="1" allowOverlap="1">
            <wp:simplePos x="0" y="0"/>
            <wp:positionH relativeFrom="column">
              <wp:posOffset>3171825</wp:posOffset>
            </wp:positionH>
            <wp:positionV relativeFrom="paragraph">
              <wp:posOffset>-418465</wp:posOffset>
            </wp:positionV>
            <wp:extent cx="2181860" cy="9249410"/>
            <wp:effectExtent l="19050" t="0" r="8890" b="0"/>
            <wp:wrapTopAndBottom/>
            <wp:docPr id="1029" name="Рисунок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Рисунок 7"/>
                    <pic:cNvPicPr/>
                  </pic:nvPicPr>
                  <pic:blipFill>
                    <a:blip r:embed="rId1632" cstate="print"/>
                    <a:srcRect/>
                    <a:stretch/>
                  </pic:blipFill>
                  <pic:spPr>
                    <a:xfrm>
                      <a:off x="0" y="0"/>
                      <a:ext cx="2181860" cy="9249410"/>
                    </a:xfrm>
                    <a:prstGeom prst="rect">
                      <a:avLst/>
                    </a:prstGeom>
                  </pic:spPr>
                </pic:pic>
              </a:graphicData>
            </a:graphic>
          </wp:anchor>
        </w:drawing>
      </w:r>
      <w:r>
        <w:rPr>
          <w:rFonts w:ascii="Times New Roman" w:hAnsi="Times New Roman" w:cs="Times New Roman"/>
          <w:noProof/>
          <w:sz w:val="20"/>
          <w:szCs w:val="20"/>
          <w:lang w:eastAsia="ru-RU"/>
        </w:rPr>
        <w:drawing>
          <wp:anchor distT="0" distB="0" distL="0" distR="0" simplePos="0" relativeHeight="251692032" behindDoc="0" locked="0" layoutInCell="1" allowOverlap="1">
            <wp:simplePos x="0" y="0"/>
            <wp:positionH relativeFrom="column">
              <wp:posOffset>-64135</wp:posOffset>
            </wp:positionH>
            <wp:positionV relativeFrom="paragraph">
              <wp:posOffset>-47625</wp:posOffset>
            </wp:positionV>
            <wp:extent cx="2376170" cy="8401685"/>
            <wp:effectExtent l="19050" t="0" r="5080" b="0"/>
            <wp:wrapTopAndBottom/>
            <wp:docPr id="1030" name="Рисунок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Рисунок 6"/>
                    <pic:cNvPicPr/>
                  </pic:nvPicPr>
                  <pic:blipFill>
                    <a:blip r:embed="rId1633" cstate="print"/>
                    <a:srcRect/>
                    <a:stretch/>
                  </pic:blipFill>
                  <pic:spPr>
                    <a:xfrm>
                      <a:off x="0" y="0"/>
                      <a:ext cx="2376170" cy="8401685"/>
                    </a:xfrm>
                    <a:prstGeom prst="rect">
                      <a:avLst/>
                    </a:prstGeom>
                  </pic:spPr>
                </pic:pic>
              </a:graphicData>
            </a:graphic>
          </wp:anchor>
        </w:drawing>
      </w:r>
    </w:p>
    <w:p w:rsidR="00E05403" w:rsidRPr="00310F47" w:rsidRDefault="00E05403" w:rsidP="00B615E6">
      <w:pPr>
        <w:spacing w:after="0" w:line="240" w:lineRule="auto"/>
        <w:rPr>
          <w:rFonts w:ascii="Times New Roman" w:hAnsi="Times New Roman" w:cs="Times New Roman"/>
          <w:b/>
          <w:sz w:val="20"/>
          <w:szCs w:val="20"/>
        </w:rPr>
      </w:pPr>
    </w:p>
    <w:p w:rsidR="00961B69" w:rsidRPr="00310F47" w:rsidRDefault="00961B69" w:rsidP="00B615E6">
      <w:pPr>
        <w:spacing w:after="0" w:line="240" w:lineRule="auto"/>
        <w:rPr>
          <w:rFonts w:ascii="Times New Roman" w:hAnsi="Times New Roman" w:cs="Times New Roman"/>
          <w:b/>
          <w:sz w:val="20"/>
          <w:szCs w:val="20"/>
        </w:rPr>
      </w:pPr>
      <w:r w:rsidRPr="00310F47">
        <w:rPr>
          <w:rFonts w:ascii="Times New Roman" w:hAnsi="Times New Roman" w:cs="Times New Roman"/>
          <w:b/>
          <w:sz w:val="20"/>
          <w:szCs w:val="20"/>
          <w:lang w:val="kk-KZ"/>
        </w:rPr>
        <w:lastRenderedPageBreak/>
        <w:t>ӘОЖ 512.1</w:t>
      </w:r>
    </w:p>
    <w:p w:rsidR="00961B69" w:rsidRPr="00310F47" w:rsidRDefault="00961B69" w:rsidP="00B615E6">
      <w:pPr>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lang w:val="kk-KZ"/>
        </w:rPr>
        <w:t>Конатарова С.Ж.</w:t>
      </w:r>
    </w:p>
    <w:p w:rsidR="00961B69" w:rsidRPr="00310F47" w:rsidRDefault="00961B69" w:rsidP="00B615E6">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М.Өтемісов атындағы Батыс Қазақстан университеті,</w:t>
      </w:r>
    </w:p>
    <w:p w:rsidR="00961B69" w:rsidRPr="00310F47" w:rsidRDefault="00961B69" w:rsidP="00B615E6">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Орал қ., Қазақстан</w:t>
      </w:r>
    </w:p>
    <w:p w:rsidR="00961B69" w:rsidRPr="00310F47" w:rsidRDefault="00961B69" w:rsidP="00B615E6">
      <w:pPr>
        <w:spacing w:after="0" w:line="240" w:lineRule="auto"/>
        <w:jc w:val="center"/>
        <w:rPr>
          <w:rFonts w:ascii="Times New Roman" w:hAnsi="Times New Roman" w:cs="Times New Roman"/>
          <w:sz w:val="20"/>
          <w:szCs w:val="20"/>
          <w:lang w:val="kk-KZ"/>
        </w:rPr>
      </w:pPr>
    </w:p>
    <w:p w:rsidR="00961B69" w:rsidRPr="00310F47" w:rsidRDefault="00961B69"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«АЛГЕБРА ЖӘНЕ АНАЛИЗ БАСТАМАЛАРЫ» ПӘНІНЕН ОҚУШЫЛАРДЫҢ ӨЗІНДІК ЖҰМЫС ТҮРЛЕРІ МЕН ФОРМАЛАРЫ</w:t>
      </w:r>
    </w:p>
    <w:p w:rsidR="00961B69" w:rsidRPr="00310F47" w:rsidRDefault="00961B69" w:rsidP="00B615E6">
      <w:pPr>
        <w:spacing w:after="0" w:line="240" w:lineRule="auto"/>
        <w:jc w:val="center"/>
        <w:rPr>
          <w:rFonts w:ascii="Times New Roman" w:hAnsi="Times New Roman" w:cs="Times New Roman"/>
          <w:b/>
          <w:sz w:val="20"/>
          <w:szCs w:val="20"/>
          <w:lang w:val="kk-KZ"/>
        </w:rPr>
      </w:pP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Ғылым мен техниканың қарқынды дамуы, халықтың мәдени деңгейінің тез өсуі мектеп біліміне деген сұраныстың артуын көрсетеді. </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Жалпы білім беру жүйесінде математика үлкен рөл атқарады, сондықтан оқушылардың математикалық дайындығын едәуір жақсарту мектеп алдына қойылған маңызды міндеттердің бірі болып табылады. Бұл мәселені шешу үшін қазіргі уақытта мектеп бағдарламаларына елеулі өзгерістер енгізіліп жатқандығы жеткіліксіз, сонымен қатар бүкіл оқу процесінде оқушылардың белсенділігі мен өзіндік жұмыстануды одан әрі арттыру жолында оқыту әдістерін жан-жақты жетілдіру қажет.</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Сондықтан мұғалімге өзіндік жұмыстың формалары мен түрлерін, олардың оқу процесіндегі орнын білу өте маңызды.</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Білім беру үрдісінде қолданылатын оқушылардың өзіндік жұмысының барлық түрлерін келесі белгілерге сәйкес бөлуге болады:</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-оқушылардың оқу іс-әрекетінің сипаты бойынша;</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-дидактикалық мақсат бойынша;</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-тапсырмалардың мазмұны бойынша;</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-өзіндік жұмыстың деңгейі бойынша;</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-шығармашылық элементі бойынша және т.б.</w:t>
      </w:r>
    </w:p>
    <w:p w:rsidR="00961B69" w:rsidRPr="00310F47" w:rsidRDefault="00961B69" w:rsidP="00993C2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Оқу іс әрекетінің сипатына байланысты өзіндік жұмыстарды келесі түрлерге бөлуге болады:</w:t>
      </w:r>
    </w:p>
    <w:p w:rsidR="00961B69" w:rsidRPr="00310F47" w:rsidRDefault="00961B69" w:rsidP="00993C26">
      <w:pPr>
        <w:pStyle w:val="a6"/>
        <w:numPr>
          <w:ilvl w:val="0"/>
          <w:numId w:val="38"/>
        </w:numPr>
        <w:tabs>
          <w:tab w:val="right" w:pos="113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 xml:space="preserve">Өз бетінше оқу жұмыстары. </w:t>
      </w:r>
      <w:r w:rsidRPr="00310F47">
        <w:rPr>
          <w:rFonts w:ascii="Times New Roman" w:hAnsi="Times New Roman" w:cs="Times New Roman"/>
          <w:sz w:val="20"/>
          <w:szCs w:val="20"/>
          <w:lang w:val="kk-KZ"/>
        </w:rPr>
        <w:t>Мұндай жұмыстардың мәні оқушылардың жаңа материалды түсіндіру барысында мұғалімнің берген тапсырмаларын орындауында жатыр. Бұл жұмыстардың мақсаты оқу материалына қызығушылықты қалыптастыруға, мектептегі жұмысты арттыруға бағытталған. Сондай-ақ, өзіндік жұмыстың бұл түрі оқушылардың өткен материал бойынша біліміндегі олқылықтарды анықтауға көмектеседі. Білімді дамыту бойынша өзіндік жұмыстар жаңа материалды алуға дайындық кезеңінде, алғашқы бекіту кезінде, яғни жаңа материалды көрсеткеннен кейін, оқушылардың білімі әлі берік болмаған кезде жүзеге асырылады. Бұл өзіндік жұмыстар жаңа материал түсіндірілгеннен кейін бірден жүргізілетіндіктен, дереу тексеру қажет. Бұл тексеру сабақта болып жатқан оқиғалардың нақты бейнесін жасайды, оқушылардың оқытудың бастапқы кезеңінде жаңа материалды түсіну дәрежесін бағалауға мүмкіндік береді.[2]</w:t>
      </w:r>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Айта кету керек, мұндай жағдайларда өзіндік жұмыстың бұл түрін қолдануға болады:</w:t>
      </w:r>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-жаңа материалдың бұрын алынған біліммен байланысын орнату кезінде;</w:t>
      </w:r>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-іздеу жағдайын құру және алдағы оқу іс-әрекетінің болашағын ашу үшін;</w:t>
      </w:r>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-алынған танымдық іс-әрекеттің дағдыларын жаңа білім алуға көшіру сәтінде.</w:t>
      </w:r>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Алайда, егер білім алушы өз бетінше жұмыс жасау барысында жаңа материал баяндалған немесе оқу міндеті шешілген фактілерді ойлап таба алса, онда оның өнімділік деңгейі және одан әрі жұмыс деңгейі айтарлықтай артады.</w:t>
      </w:r>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lang w:val="kk-KZ"/>
        </w:rPr>
      </w:pPr>
      <w:r w:rsidRPr="00310F47">
        <w:rPr>
          <w:rFonts w:ascii="Times New Roman" w:eastAsia="Times New Roman" w:hAnsi="Times New Roman" w:cs="Times New Roman"/>
          <w:color w:val="181818"/>
          <w:sz w:val="20"/>
          <w:szCs w:val="20"/>
          <w:lang w:val="kk-KZ"/>
        </w:rPr>
        <w:t>Оқытудың өзіндік жұмыстарына зерттелетін ережелер мен қасиеттерге мысалдар келтіру жатады. Мысалы, теориялық материалды түсіндіргеннен кейін "Логарифмдер және олардың қасиеттері" тақырыбын зерделеу кезінде келесі өзіндік жұмысты ұсынамын: "Логарифмдердің қасиеттерін суреттейтін 2-3 мысал құрастыру".</w:t>
      </w:r>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lang w:val="kk-KZ"/>
        </w:rPr>
      </w:pPr>
      <w:r w:rsidRPr="00310F47">
        <w:rPr>
          <w:rFonts w:ascii="Times New Roman" w:eastAsia="Times New Roman" w:hAnsi="Times New Roman" w:cs="Times New Roman"/>
          <w:color w:val="181818"/>
          <w:sz w:val="20"/>
          <w:szCs w:val="20"/>
          <w:lang w:val="kk-KZ"/>
        </w:rPr>
        <w:tab/>
      </w:r>
    </w:p>
    <w:p w:rsidR="00961B69" w:rsidRPr="00310F47" w:rsidRDefault="00961B69" w:rsidP="00993C26">
      <w:pPr>
        <w:spacing w:after="0" w:line="240" w:lineRule="auto"/>
        <w:ind w:firstLine="567"/>
        <w:jc w:val="both"/>
        <w:rPr>
          <w:rFonts w:ascii="Times New Roman" w:eastAsia="Times New Roman" w:hAnsi="Times New Roman" w:cs="Times New Roman"/>
          <w:sz w:val="20"/>
          <w:szCs w:val="20"/>
          <w:lang w:val="kk-KZ"/>
        </w:rPr>
      </w:pPr>
      <w:r w:rsidRPr="00310F47">
        <w:rPr>
          <w:rFonts w:ascii="Times New Roman" w:eastAsia="Times New Roman" w:hAnsi="Times New Roman" w:cs="Times New Roman"/>
          <w:color w:val="181818"/>
          <w:sz w:val="20"/>
          <w:szCs w:val="20"/>
          <w:shd w:val="clear" w:color="auto" w:fill="FFFFFF"/>
          <w:lang w:val="kk-KZ"/>
        </w:rPr>
        <w:t>Қасиеттері:</w:t>
      </w:r>
    </w:p>
    <w:p w:rsidR="00961B69" w:rsidRPr="00310F47" w:rsidRDefault="0090603B" w:rsidP="00993C26">
      <w:pPr>
        <w:pStyle w:val="a6"/>
        <w:numPr>
          <w:ilvl w:val="0"/>
          <w:numId w:val="40"/>
        </w:numPr>
        <w:shd w:val="clear" w:color="auto" w:fill="FFFFFF"/>
        <w:tabs>
          <w:tab w:val="left" w:pos="851"/>
        </w:tabs>
        <w:spacing w:after="0" w:line="240" w:lineRule="auto"/>
        <w:ind w:left="0" w:firstLine="567"/>
        <w:jc w:val="both"/>
        <w:rPr>
          <w:rFonts w:ascii="Times New Roman" w:eastAsia="Times New Roman" w:hAnsi="Times New Roman" w:cs="Times New Roman"/>
          <w:color w:val="181818"/>
          <w:sz w:val="20"/>
          <w:szCs w:val="20"/>
          <w:lang w:val="kk-KZ"/>
        </w:rPr>
      </w:pPr>
      <m:oMath>
        <m:sSub>
          <m:sSubPr>
            <m:ctrlPr>
              <w:rPr>
                <w:rFonts w:ascii="Cambria Math" w:eastAsia="Times New Roman" w:hAnsi="Cambria Math" w:cs="Times New Roman"/>
                <w:i/>
                <w:color w:val="181818"/>
                <w:sz w:val="20"/>
                <w:szCs w:val="20"/>
                <w:lang w:val="kk-KZ"/>
              </w:rPr>
            </m:ctrlPr>
          </m:sSubPr>
          <m:e>
            <m:r>
              <w:rPr>
                <w:rFonts w:ascii="Cambria Math" w:eastAsia="Times New Roman" w:hAnsi="Cambria Math" w:cs="Times New Roman"/>
                <w:color w:val="181818"/>
                <w:sz w:val="20"/>
                <w:szCs w:val="20"/>
                <w:lang w:val="kk-KZ"/>
              </w:rPr>
              <m:t>log</m:t>
            </m:r>
          </m:e>
          <m:sub>
            <m:r>
              <w:rPr>
                <w:rFonts w:ascii="Cambria Math" w:eastAsia="Times New Roman" w:hAnsi="Cambria Math" w:cs="Times New Roman"/>
                <w:color w:val="181818"/>
                <w:sz w:val="20"/>
                <w:szCs w:val="20"/>
                <w:lang w:val="kk-KZ"/>
              </w:rPr>
              <m:t>a</m:t>
            </m:r>
          </m:sub>
        </m:sSub>
        <m:r>
          <w:rPr>
            <w:rFonts w:ascii="Cambria Math" w:eastAsia="Times New Roman" w:hAnsi="Cambria Math" w:cs="Times New Roman"/>
            <w:color w:val="181818"/>
            <w:sz w:val="20"/>
            <w:szCs w:val="20"/>
            <w:lang w:val="kk-KZ"/>
          </w:rPr>
          <m:t>1=0</m:t>
        </m:r>
      </m:oMath>
      <w:r w:rsidR="00961B69" w:rsidRPr="00310F47">
        <w:rPr>
          <w:rFonts w:ascii="Times New Roman" w:eastAsia="Times New Roman" w:hAnsi="Times New Roman" w:cs="Times New Roman"/>
          <w:color w:val="181818"/>
          <w:sz w:val="20"/>
          <w:szCs w:val="20"/>
          <w:lang w:val="kk-KZ"/>
        </w:rPr>
        <w:t>;</w:t>
      </w:r>
    </w:p>
    <w:p w:rsidR="00961B69" w:rsidRPr="00310F47" w:rsidRDefault="0090603B" w:rsidP="00993C26">
      <w:pPr>
        <w:pStyle w:val="a6"/>
        <w:numPr>
          <w:ilvl w:val="0"/>
          <w:numId w:val="39"/>
        </w:numPr>
        <w:shd w:val="clear" w:color="auto" w:fill="FFFFFF"/>
        <w:tabs>
          <w:tab w:val="left" w:pos="851"/>
        </w:tabs>
        <w:spacing w:after="0" w:line="240" w:lineRule="auto"/>
        <w:ind w:left="0" w:firstLine="567"/>
        <w:jc w:val="both"/>
        <w:rPr>
          <w:rFonts w:ascii="Times New Roman" w:eastAsia="Times New Roman" w:hAnsi="Times New Roman" w:cs="Times New Roman"/>
          <w:color w:val="181818"/>
          <w:sz w:val="20"/>
          <w:szCs w:val="20"/>
          <w:lang w:val="en-US"/>
        </w:rPr>
      </w:pPr>
      <m:oMath>
        <m:sSub>
          <m:sSubPr>
            <m:ctrlPr>
              <w:rPr>
                <w:rFonts w:ascii="Cambria Math" w:eastAsia="Times New Roman" w:hAnsi="Cambria Math" w:cs="Times New Roman"/>
                <w:i/>
                <w:color w:val="181818"/>
                <w:sz w:val="20"/>
                <w:szCs w:val="20"/>
                <w:lang w:val="kk-KZ"/>
              </w:rPr>
            </m:ctrlPr>
          </m:sSubPr>
          <m:e>
            <m:r>
              <w:rPr>
                <w:rFonts w:ascii="Cambria Math" w:eastAsia="Times New Roman" w:hAnsi="Cambria Math" w:cs="Times New Roman"/>
                <w:color w:val="181818"/>
                <w:sz w:val="20"/>
                <w:szCs w:val="20"/>
                <w:lang w:val="kk-KZ"/>
              </w:rPr>
              <m:t>log</m:t>
            </m:r>
          </m:e>
          <m:sub>
            <m:r>
              <w:rPr>
                <w:rFonts w:ascii="Cambria Math" w:eastAsia="Times New Roman" w:hAnsi="Cambria Math" w:cs="Times New Roman"/>
                <w:color w:val="181818"/>
                <w:sz w:val="20"/>
                <w:szCs w:val="20"/>
                <w:lang w:val="kk-KZ"/>
              </w:rPr>
              <m:t>4</m:t>
            </m:r>
          </m:sub>
        </m:sSub>
        <m:r>
          <w:rPr>
            <w:rFonts w:ascii="Cambria Math" w:eastAsia="Times New Roman" w:hAnsi="Cambria Math" w:cs="Times New Roman"/>
            <w:color w:val="181818"/>
            <w:sz w:val="20"/>
            <w:szCs w:val="20"/>
            <w:lang w:val="kk-KZ"/>
          </w:rPr>
          <m:t xml:space="preserve">1=0, </m:t>
        </m:r>
        <m:sSup>
          <m:sSupPr>
            <m:ctrlPr>
              <w:rPr>
                <w:rFonts w:ascii="Cambria Math" w:eastAsia="Times New Roman" w:hAnsi="Cambria Math" w:cs="Times New Roman"/>
                <w:i/>
                <w:color w:val="181818"/>
                <w:sz w:val="20"/>
                <w:szCs w:val="20"/>
                <w:lang w:val="kk-KZ"/>
              </w:rPr>
            </m:ctrlPr>
          </m:sSupPr>
          <m:e>
            <m:r>
              <w:rPr>
                <w:rFonts w:ascii="Cambria Math" w:eastAsia="Times New Roman" w:hAnsi="Cambria Math" w:cs="Times New Roman"/>
                <w:color w:val="181818"/>
                <w:sz w:val="20"/>
                <w:szCs w:val="20"/>
                <w:lang w:val="kk-KZ"/>
              </w:rPr>
              <m:t>яғни 4</m:t>
            </m:r>
          </m:e>
          <m:sup>
            <m:r>
              <w:rPr>
                <w:rFonts w:ascii="Cambria Math" w:eastAsia="Times New Roman" w:hAnsi="Cambria Math" w:cs="Times New Roman"/>
                <w:color w:val="181818"/>
                <w:sz w:val="20"/>
                <w:szCs w:val="20"/>
                <w:lang w:val="kk-KZ"/>
              </w:rPr>
              <m:t>0</m:t>
            </m:r>
          </m:sup>
        </m:sSup>
        <m:r>
          <w:rPr>
            <w:rFonts w:ascii="Cambria Math" w:eastAsia="Times New Roman" w:hAnsi="Cambria Math" w:cs="Times New Roman"/>
            <w:color w:val="181818"/>
            <w:sz w:val="20"/>
            <w:szCs w:val="20"/>
            <w:lang w:val="kk-KZ"/>
          </w:rPr>
          <m:t>=1;</m:t>
        </m:r>
      </m:oMath>
    </w:p>
    <w:p w:rsidR="00961B69" w:rsidRPr="00310F47" w:rsidRDefault="0090603B" w:rsidP="00993C26">
      <w:pPr>
        <w:pStyle w:val="a6"/>
        <w:numPr>
          <w:ilvl w:val="0"/>
          <w:numId w:val="39"/>
        </w:numPr>
        <w:shd w:val="clear" w:color="auto" w:fill="FFFFFF"/>
        <w:tabs>
          <w:tab w:val="left" w:pos="851"/>
        </w:tabs>
        <w:spacing w:after="0" w:line="240" w:lineRule="auto"/>
        <w:ind w:left="0" w:firstLine="567"/>
        <w:jc w:val="both"/>
        <w:rPr>
          <w:rFonts w:ascii="Times New Roman" w:eastAsia="Times New Roman" w:hAnsi="Times New Roman" w:cs="Times New Roman"/>
          <w:color w:val="181818"/>
          <w:sz w:val="20"/>
          <w:szCs w:val="20"/>
          <w:lang w:val="en-US"/>
        </w:rPr>
      </w:pPr>
      <m:oMath>
        <m:sSub>
          <m:sSubPr>
            <m:ctrlPr>
              <w:rPr>
                <w:rFonts w:ascii="Cambria Math" w:eastAsia="Times New Roman" w:hAnsi="Cambria Math" w:cs="Times New Roman"/>
                <w:i/>
                <w:color w:val="181818"/>
                <w:sz w:val="20"/>
                <w:szCs w:val="20"/>
                <w:lang w:val="kk-KZ"/>
              </w:rPr>
            </m:ctrlPr>
          </m:sSubPr>
          <m:e>
            <m:r>
              <w:rPr>
                <w:rFonts w:ascii="Cambria Math" w:eastAsia="Times New Roman" w:hAnsi="Cambria Math" w:cs="Times New Roman"/>
                <w:color w:val="181818"/>
                <w:sz w:val="20"/>
                <w:szCs w:val="20"/>
                <w:lang w:val="kk-KZ"/>
              </w:rPr>
              <m:t>log</m:t>
            </m:r>
          </m:e>
          <m:sub>
            <m:r>
              <w:rPr>
                <w:rFonts w:ascii="Cambria Math" w:eastAsia="Times New Roman" w:hAnsi="Cambria Math" w:cs="Times New Roman"/>
                <w:color w:val="181818"/>
                <w:sz w:val="20"/>
                <w:szCs w:val="20"/>
                <w:lang w:val="kk-KZ"/>
              </w:rPr>
              <m:t>0,3</m:t>
            </m:r>
          </m:sub>
        </m:sSub>
        <m:r>
          <w:rPr>
            <w:rFonts w:ascii="Cambria Math" w:eastAsia="Times New Roman" w:hAnsi="Cambria Math" w:cs="Times New Roman"/>
            <w:color w:val="181818"/>
            <w:sz w:val="20"/>
            <w:szCs w:val="20"/>
            <w:lang w:val="kk-KZ"/>
          </w:rPr>
          <m:t xml:space="preserve">1=0, </m:t>
        </m:r>
        <m:sSup>
          <m:sSupPr>
            <m:ctrlPr>
              <w:rPr>
                <w:rFonts w:ascii="Cambria Math" w:eastAsia="Times New Roman" w:hAnsi="Cambria Math" w:cs="Times New Roman"/>
                <w:i/>
                <w:color w:val="181818"/>
                <w:sz w:val="20"/>
                <w:szCs w:val="20"/>
                <w:lang w:val="kk-KZ"/>
              </w:rPr>
            </m:ctrlPr>
          </m:sSupPr>
          <m:e>
            <m:r>
              <w:rPr>
                <w:rFonts w:ascii="Cambria Math" w:eastAsia="Times New Roman" w:hAnsi="Cambria Math" w:cs="Times New Roman"/>
                <w:color w:val="181818"/>
                <w:sz w:val="20"/>
                <w:szCs w:val="20"/>
                <w:lang w:val="kk-KZ"/>
              </w:rPr>
              <m:t>яғни (0,3)</m:t>
            </m:r>
          </m:e>
          <m:sup>
            <m:r>
              <w:rPr>
                <w:rFonts w:ascii="Cambria Math" w:eastAsia="Times New Roman" w:hAnsi="Cambria Math" w:cs="Times New Roman"/>
                <w:color w:val="181818"/>
                <w:sz w:val="20"/>
                <w:szCs w:val="20"/>
                <w:lang w:val="kk-KZ"/>
              </w:rPr>
              <m:t>0</m:t>
            </m:r>
          </m:sup>
        </m:sSup>
        <m:r>
          <w:rPr>
            <w:rFonts w:ascii="Cambria Math" w:eastAsia="Times New Roman" w:hAnsi="Cambria Math" w:cs="Times New Roman"/>
            <w:color w:val="181818"/>
            <w:sz w:val="20"/>
            <w:szCs w:val="20"/>
            <w:lang w:val="kk-KZ"/>
          </w:rPr>
          <m:t>=1;</m:t>
        </m:r>
      </m:oMath>
    </w:p>
    <w:p w:rsidR="00961B69" w:rsidRPr="00310F47" w:rsidRDefault="0090603B" w:rsidP="00993C26">
      <w:pPr>
        <w:pStyle w:val="a6"/>
        <w:numPr>
          <w:ilvl w:val="0"/>
          <w:numId w:val="40"/>
        </w:numPr>
        <w:shd w:val="clear" w:color="auto" w:fill="FFFFFF"/>
        <w:tabs>
          <w:tab w:val="left" w:pos="851"/>
        </w:tabs>
        <w:spacing w:after="0" w:line="240" w:lineRule="auto"/>
        <w:ind w:left="0" w:firstLine="567"/>
        <w:jc w:val="both"/>
        <w:rPr>
          <w:rFonts w:ascii="Times New Roman" w:eastAsia="Times New Roman" w:hAnsi="Times New Roman" w:cs="Times New Roman"/>
          <w:color w:val="181818"/>
          <w:sz w:val="20"/>
          <w:szCs w:val="20"/>
          <w:lang w:val="en-US"/>
        </w:rPr>
      </w:pPr>
      <m:oMath>
        <m:sSub>
          <m:sSubPr>
            <m:ctrlPr>
              <w:rPr>
                <w:rFonts w:ascii="Cambria Math" w:eastAsia="Times New Roman" w:hAnsi="Cambria Math" w:cs="Times New Roman"/>
                <w:i/>
                <w:color w:val="181818"/>
                <w:sz w:val="20"/>
                <w:szCs w:val="20"/>
                <w:lang w:val="kk-KZ"/>
              </w:rPr>
            </m:ctrlPr>
          </m:sSubPr>
          <m:e>
            <m:r>
              <w:rPr>
                <w:rFonts w:ascii="Cambria Math" w:eastAsia="Times New Roman" w:hAnsi="Cambria Math" w:cs="Times New Roman"/>
                <w:color w:val="181818"/>
                <w:sz w:val="20"/>
                <w:szCs w:val="20"/>
                <w:lang w:val="kk-KZ"/>
              </w:rPr>
              <m:t>log</m:t>
            </m:r>
          </m:e>
          <m:sub>
            <m:r>
              <w:rPr>
                <w:rFonts w:ascii="Cambria Math" w:eastAsia="Times New Roman" w:hAnsi="Cambria Math" w:cs="Times New Roman"/>
                <w:color w:val="181818"/>
                <w:sz w:val="20"/>
                <w:szCs w:val="20"/>
                <w:lang w:val="kk-KZ"/>
              </w:rPr>
              <m:t>a</m:t>
            </m:r>
          </m:sub>
        </m:sSub>
        <m:r>
          <w:rPr>
            <w:rFonts w:ascii="Cambria Math" w:eastAsia="Times New Roman" w:hAnsi="Cambria Math" w:cs="Times New Roman"/>
            <w:color w:val="181818"/>
            <w:sz w:val="20"/>
            <w:szCs w:val="20"/>
            <w:lang w:val="en-US"/>
          </w:rPr>
          <m:t>a</m:t>
        </m:r>
        <m:r>
          <w:rPr>
            <w:rFonts w:ascii="Cambria Math" w:eastAsia="Times New Roman" w:hAnsi="Cambria Math" w:cs="Times New Roman"/>
            <w:color w:val="181818"/>
            <w:sz w:val="20"/>
            <w:szCs w:val="20"/>
            <w:lang w:val="kk-KZ"/>
          </w:rPr>
          <m:t>=1</m:t>
        </m:r>
      </m:oMath>
      <w:r w:rsidR="00961B69" w:rsidRPr="00310F47">
        <w:rPr>
          <w:rFonts w:ascii="Times New Roman" w:eastAsia="Times New Roman" w:hAnsi="Times New Roman" w:cs="Times New Roman"/>
          <w:color w:val="181818"/>
          <w:sz w:val="20"/>
          <w:szCs w:val="20"/>
          <w:lang w:val="en-US"/>
        </w:rPr>
        <w:t>;</w:t>
      </w:r>
    </w:p>
    <w:p w:rsidR="00961B69" w:rsidRPr="00310F47" w:rsidRDefault="00961B69" w:rsidP="00993C26">
      <w:pPr>
        <w:pStyle w:val="a6"/>
        <w:shd w:val="clear" w:color="auto" w:fill="FFFFFF"/>
        <w:tabs>
          <w:tab w:val="left" w:pos="851"/>
        </w:tabs>
        <w:spacing w:after="0" w:line="240" w:lineRule="auto"/>
        <w:ind w:left="0" w:firstLine="567"/>
        <w:jc w:val="both"/>
        <w:rPr>
          <w:rFonts w:ascii="Times New Roman" w:eastAsia="Times New Roman" w:hAnsi="Times New Roman" w:cs="Times New Roman"/>
          <w:color w:val="181818"/>
          <w:sz w:val="20"/>
          <w:szCs w:val="20"/>
          <w:lang w:val="en-US"/>
        </w:rPr>
      </w:pPr>
      <m:oMathPara>
        <m:oMathParaPr>
          <m:jc m:val="left"/>
        </m:oMathParaPr>
        <m:oMath>
          <m:r>
            <w:rPr>
              <w:rFonts w:ascii="Cambria Math" w:eastAsia="Times New Roman" w:hAnsi="Cambria Math" w:cs="Times New Roman"/>
              <w:color w:val="181818"/>
              <w:sz w:val="20"/>
              <w:szCs w:val="20"/>
              <w:lang w:val="en-US"/>
            </w:rPr>
            <m:t xml:space="preserve">a) </m:t>
          </m:r>
          <m:sSub>
            <m:sSubPr>
              <m:ctrlPr>
                <w:rPr>
                  <w:rFonts w:ascii="Cambria Math" w:eastAsia="Times New Roman" w:hAnsi="Cambria Math" w:cs="Times New Roman"/>
                  <w:i/>
                  <w:color w:val="181818"/>
                  <w:sz w:val="20"/>
                  <w:szCs w:val="20"/>
                  <w:lang w:val="kk-KZ"/>
                </w:rPr>
              </m:ctrlPr>
            </m:sSubPr>
            <m:e>
              <m:r>
                <w:rPr>
                  <w:rFonts w:ascii="Cambria Math" w:eastAsia="Times New Roman" w:hAnsi="Cambria Math" w:cs="Times New Roman"/>
                  <w:color w:val="181818"/>
                  <w:sz w:val="20"/>
                  <w:szCs w:val="20"/>
                  <w:lang w:val="kk-KZ"/>
                </w:rPr>
                <m:t>log</m:t>
              </m:r>
            </m:e>
            <m:sub>
              <m:r>
                <w:rPr>
                  <w:rFonts w:ascii="Cambria Math" w:eastAsia="Times New Roman" w:hAnsi="Cambria Math" w:cs="Times New Roman"/>
                  <w:color w:val="181818"/>
                  <w:sz w:val="20"/>
                  <w:szCs w:val="20"/>
                  <w:lang w:val="kk-KZ"/>
                </w:rPr>
                <m:t>3</m:t>
              </m:r>
            </m:sub>
          </m:sSub>
          <m:r>
            <w:rPr>
              <w:rFonts w:ascii="Cambria Math" w:eastAsia="Times New Roman" w:hAnsi="Cambria Math" w:cs="Times New Roman"/>
              <w:color w:val="181818"/>
              <w:sz w:val="20"/>
              <w:szCs w:val="20"/>
              <w:lang w:val="kk-KZ"/>
            </w:rPr>
            <m:t xml:space="preserve">3=1, </m:t>
          </m:r>
          <m:sSup>
            <m:sSupPr>
              <m:ctrlPr>
                <w:rPr>
                  <w:rFonts w:ascii="Cambria Math" w:eastAsia="Times New Roman" w:hAnsi="Cambria Math" w:cs="Times New Roman"/>
                  <w:i/>
                  <w:color w:val="181818"/>
                  <w:sz w:val="20"/>
                  <w:szCs w:val="20"/>
                  <w:lang w:val="kk-KZ"/>
                </w:rPr>
              </m:ctrlPr>
            </m:sSupPr>
            <m:e>
              <m:r>
                <w:rPr>
                  <w:rFonts w:ascii="Cambria Math" w:eastAsia="Times New Roman" w:hAnsi="Cambria Math" w:cs="Times New Roman"/>
                  <w:color w:val="181818"/>
                  <w:sz w:val="20"/>
                  <w:szCs w:val="20"/>
                  <w:lang w:val="kk-KZ"/>
                </w:rPr>
                <m:t>яғни 3</m:t>
              </m:r>
            </m:e>
            <m:sup>
              <m:r>
                <w:rPr>
                  <w:rFonts w:ascii="Cambria Math" w:eastAsia="Times New Roman" w:hAnsi="Cambria Math" w:cs="Times New Roman"/>
                  <w:color w:val="181818"/>
                  <w:sz w:val="20"/>
                  <w:szCs w:val="20"/>
                  <w:lang w:val="kk-KZ"/>
                </w:rPr>
                <m:t>1</m:t>
              </m:r>
            </m:sup>
          </m:sSup>
          <m:r>
            <w:rPr>
              <w:rFonts w:ascii="Cambria Math" w:eastAsia="Times New Roman" w:hAnsi="Cambria Math" w:cs="Times New Roman"/>
              <w:color w:val="181818"/>
              <w:sz w:val="20"/>
              <w:szCs w:val="20"/>
              <w:lang w:val="kk-KZ"/>
            </w:rPr>
            <m:t>=3;</m:t>
          </m:r>
        </m:oMath>
      </m:oMathPara>
    </w:p>
    <w:p w:rsidR="00961B69" w:rsidRPr="00310F47" w:rsidRDefault="00961B69" w:rsidP="00993C26">
      <w:pPr>
        <w:pStyle w:val="a6"/>
        <w:shd w:val="clear" w:color="auto" w:fill="FFFFFF"/>
        <w:spacing w:after="0" w:line="240" w:lineRule="auto"/>
        <w:ind w:left="0" w:firstLine="567"/>
        <w:jc w:val="both"/>
        <w:rPr>
          <w:rFonts w:ascii="Times New Roman" w:eastAsia="Times New Roman" w:hAnsi="Times New Roman" w:cs="Times New Roman"/>
          <w:color w:val="181818"/>
          <w:sz w:val="20"/>
          <w:szCs w:val="20"/>
          <w:lang w:val="en-US"/>
        </w:rPr>
      </w:pPr>
      <m:oMathPara>
        <m:oMath>
          <m:r>
            <w:rPr>
              <w:rFonts w:ascii="Cambria Math" w:eastAsia="Times New Roman" w:hAnsi="Cambria Math" w:cs="Times New Roman"/>
              <w:color w:val="181818"/>
              <w:sz w:val="20"/>
              <w:szCs w:val="20"/>
              <w:lang w:val="en-US"/>
            </w:rPr>
            <m:t>b)</m:t>
          </m:r>
          <m:sSub>
            <m:sSubPr>
              <m:ctrlPr>
                <w:rPr>
                  <w:rFonts w:ascii="Cambria Math" w:eastAsia="Times New Roman" w:hAnsi="Cambria Math" w:cs="Times New Roman"/>
                  <w:i/>
                  <w:color w:val="181818"/>
                  <w:sz w:val="20"/>
                  <w:szCs w:val="20"/>
                  <w:lang w:val="kk-KZ"/>
                </w:rPr>
              </m:ctrlPr>
            </m:sSubPr>
            <m:e>
              <m:r>
                <w:rPr>
                  <w:rFonts w:ascii="Cambria Math" w:eastAsia="Times New Roman" w:hAnsi="Cambria Math" w:cs="Times New Roman"/>
                  <w:color w:val="181818"/>
                  <w:sz w:val="20"/>
                  <w:szCs w:val="20"/>
                  <w:lang w:val="kk-KZ"/>
                </w:rPr>
                <m:t>log</m:t>
              </m:r>
            </m:e>
            <m:sub>
              <m:f>
                <m:fPr>
                  <m:ctrlPr>
                    <w:rPr>
                      <w:rFonts w:ascii="Cambria Math" w:eastAsia="Times New Roman" w:hAnsi="Cambria Math" w:cs="Times New Roman"/>
                      <w:i/>
                      <w:color w:val="181818"/>
                      <w:sz w:val="20"/>
                      <w:szCs w:val="20"/>
                      <w:lang w:val="kk-KZ"/>
                    </w:rPr>
                  </m:ctrlPr>
                </m:fPr>
                <m:num>
                  <m:r>
                    <w:rPr>
                      <w:rFonts w:ascii="Cambria Math" w:eastAsia="Times New Roman" w:hAnsi="Cambria Math" w:cs="Times New Roman"/>
                      <w:color w:val="181818"/>
                      <w:sz w:val="20"/>
                      <w:szCs w:val="20"/>
                      <w:lang w:val="kk-KZ"/>
                    </w:rPr>
                    <m:t>1</m:t>
                  </m:r>
                </m:num>
                <m:den>
                  <m:r>
                    <w:rPr>
                      <w:rFonts w:ascii="Cambria Math" w:eastAsia="Times New Roman" w:hAnsi="Cambria Math" w:cs="Times New Roman"/>
                      <w:color w:val="181818"/>
                      <w:sz w:val="20"/>
                      <w:szCs w:val="20"/>
                      <w:lang w:val="kk-KZ"/>
                    </w:rPr>
                    <m:t>2</m:t>
                  </m:r>
                </m:den>
              </m:f>
            </m:sub>
          </m:sSub>
          <m:f>
            <m:fPr>
              <m:ctrlPr>
                <w:rPr>
                  <w:rFonts w:ascii="Cambria Math" w:eastAsia="Times New Roman" w:hAnsi="Cambria Math" w:cs="Times New Roman"/>
                  <w:i/>
                  <w:color w:val="181818"/>
                  <w:sz w:val="20"/>
                  <w:szCs w:val="20"/>
                  <w:lang w:val="kk-KZ"/>
                </w:rPr>
              </m:ctrlPr>
            </m:fPr>
            <m:num>
              <m:r>
                <w:rPr>
                  <w:rFonts w:ascii="Cambria Math" w:eastAsia="Times New Roman" w:hAnsi="Cambria Math" w:cs="Times New Roman"/>
                  <w:color w:val="181818"/>
                  <w:sz w:val="20"/>
                  <w:szCs w:val="20"/>
                  <w:lang w:val="kk-KZ"/>
                </w:rPr>
                <m:t>1</m:t>
              </m:r>
            </m:num>
            <m:den>
              <m:r>
                <w:rPr>
                  <w:rFonts w:ascii="Cambria Math" w:eastAsia="Times New Roman" w:hAnsi="Cambria Math" w:cs="Times New Roman"/>
                  <w:color w:val="181818"/>
                  <w:sz w:val="20"/>
                  <w:szCs w:val="20"/>
                  <w:lang w:val="kk-KZ"/>
                </w:rPr>
                <m:t>2</m:t>
              </m:r>
            </m:den>
          </m:f>
          <m:r>
            <w:rPr>
              <w:rFonts w:ascii="Cambria Math" w:eastAsia="Times New Roman" w:hAnsi="Cambria Math" w:cs="Times New Roman"/>
              <w:color w:val="181818"/>
              <w:sz w:val="20"/>
              <w:szCs w:val="20"/>
              <w:lang w:val="kk-KZ"/>
            </w:rPr>
            <m:t xml:space="preserve">=1, </m:t>
          </m:r>
          <m:sSup>
            <m:sSupPr>
              <m:ctrlPr>
                <w:rPr>
                  <w:rFonts w:ascii="Cambria Math" w:eastAsia="Times New Roman" w:hAnsi="Cambria Math" w:cs="Times New Roman"/>
                  <w:i/>
                  <w:color w:val="181818"/>
                  <w:sz w:val="20"/>
                  <w:szCs w:val="20"/>
                  <w:lang w:val="kk-KZ"/>
                </w:rPr>
              </m:ctrlPr>
            </m:sSupPr>
            <m:e>
              <m:r>
                <w:rPr>
                  <w:rFonts w:ascii="Cambria Math" w:eastAsia="Times New Roman" w:hAnsi="Cambria Math" w:cs="Times New Roman"/>
                  <w:color w:val="181818"/>
                  <w:sz w:val="20"/>
                  <w:szCs w:val="20"/>
                  <w:lang w:val="kk-KZ"/>
                </w:rPr>
                <m:t>яғни</m:t>
              </m:r>
              <m:d>
                <m:dPr>
                  <m:ctrlPr>
                    <w:rPr>
                      <w:rFonts w:ascii="Cambria Math" w:eastAsia="Times New Roman" w:hAnsi="Cambria Math" w:cs="Times New Roman"/>
                      <w:i/>
                      <w:color w:val="181818"/>
                      <w:sz w:val="20"/>
                      <w:szCs w:val="20"/>
                      <w:lang w:val="kk-KZ"/>
                    </w:rPr>
                  </m:ctrlPr>
                </m:dPr>
                <m:e>
                  <m:f>
                    <m:fPr>
                      <m:ctrlPr>
                        <w:rPr>
                          <w:rFonts w:ascii="Cambria Math" w:eastAsia="Times New Roman" w:hAnsi="Cambria Math" w:cs="Times New Roman"/>
                          <w:i/>
                          <w:color w:val="181818"/>
                          <w:sz w:val="20"/>
                          <w:szCs w:val="20"/>
                          <w:lang w:val="kk-KZ"/>
                        </w:rPr>
                      </m:ctrlPr>
                    </m:fPr>
                    <m:num>
                      <m:r>
                        <w:rPr>
                          <w:rFonts w:ascii="Cambria Math" w:eastAsia="Times New Roman" w:hAnsi="Cambria Math" w:cs="Times New Roman"/>
                          <w:color w:val="181818"/>
                          <w:sz w:val="20"/>
                          <w:szCs w:val="20"/>
                          <w:lang w:val="kk-KZ"/>
                        </w:rPr>
                        <m:t>1</m:t>
                      </m:r>
                    </m:num>
                    <m:den>
                      <m:r>
                        <w:rPr>
                          <w:rFonts w:ascii="Cambria Math" w:eastAsia="Times New Roman" w:hAnsi="Cambria Math" w:cs="Times New Roman"/>
                          <w:color w:val="181818"/>
                          <w:sz w:val="20"/>
                          <w:szCs w:val="20"/>
                          <w:lang w:val="kk-KZ"/>
                        </w:rPr>
                        <m:t>2</m:t>
                      </m:r>
                    </m:den>
                  </m:f>
                </m:e>
              </m:d>
            </m:e>
            <m:sup>
              <m:r>
                <w:rPr>
                  <w:rFonts w:ascii="Cambria Math" w:eastAsia="Times New Roman" w:hAnsi="Cambria Math" w:cs="Times New Roman"/>
                  <w:color w:val="181818"/>
                  <w:sz w:val="20"/>
                  <w:szCs w:val="20"/>
                  <w:lang w:val="kk-KZ"/>
                </w:rPr>
                <m:t>1</m:t>
              </m:r>
            </m:sup>
          </m:sSup>
          <m:r>
            <w:rPr>
              <w:rFonts w:ascii="Cambria Math" w:eastAsia="Times New Roman" w:hAnsi="Cambria Math" w:cs="Times New Roman"/>
              <w:color w:val="181818"/>
              <w:sz w:val="20"/>
              <w:szCs w:val="20"/>
              <w:lang w:val="kk-KZ"/>
            </w:rPr>
            <m:t>=</m:t>
          </m:r>
          <m:f>
            <m:fPr>
              <m:ctrlPr>
                <w:rPr>
                  <w:rFonts w:ascii="Cambria Math" w:eastAsia="Times New Roman" w:hAnsi="Cambria Math" w:cs="Times New Roman"/>
                  <w:i/>
                  <w:color w:val="181818"/>
                  <w:sz w:val="20"/>
                  <w:szCs w:val="20"/>
                  <w:lang w:val="kk-KZ"/>
                </w:rPr>
              </m:ctrlPr>
            </m:fPr>
            <m:num>
              <m:r>
                <w:rPr>
                  <w:rFonts w:ascii="Cambria Math" w:eastAsia="Times New Roman" w:hAnsi="Cambria Math" w:cs="Times New Roman"/>
                  <w:color w:val="181818"/>
                  <w:sz w:val="20"/>
                  <w:szCs w:val="20"/>
                  <w:lang w:val="kk-KZ"/>
                </w:rPr>
                <m:t>1</m:t>
              </m:r>
            </m:num>
            <m:den>
              <m:r>
                <w:rPr>
                  <w:rFonts w:ascii="Cambria Math" w:eastAsia="Times New Roman" w:hAnsi="Cambria Math" w:cs="Times New Roman"/>
                  <w:color w:val="181818"/>
                  <w:sz w:val="20"/>
                  <w:szCs w:val="20"/>
                  <w:lang w:val="kk-KZ"/>
                </w:rPr>
                <m:t>2</m:t>
              </m:r>
            </m:den>
          </m:f>
          <m:r>
            <w:rPr>
              <w:rFonts w:ascii="Cambria Math" w:eastAsia="Times New Roman" w:hAnsi="Cambria Math" w:cs="Times New Roman"/>
              <w:color w:val="181818"/>
              <w:sz w:val="20"/>
              <w:szCs w:val="20"/>
              <w:lang w:val="kk-KZ"/>
            </w:rPr>
            <m:t>;</m:t>
          </m:r>
        </m:oMath>
      </m:oMathPara>
    </w:p>
    <w:p w:rsidR="00961B69" w:rsidRPr="00310F47" w:rsidRDefault="0090603B" w:rsidP="00993C26">
      <w:pPr>
        <w:pStyle w:val="a6"/>
        <w:numPr>
          <w:ilvl w:val="0"/>
          <w:numId w:val="40"/>
        </w:numPr>
        <w:shd w:val="clear" w:color="auto" w:fill="FFFFFF"/>
        <w:spacing w:after="0" w:line="240" w:lineRule="auto"/>
        <w:ind w:left="0" w:firstLine="567"/>
        <w:jc w:val="both"/>
        <w:rPr>
          <w:rFonts w:ascii="Times New Roman" w:eastAsia="Times New Roman" w:hAnsi="Times New Roman" w:cs="Times New Roman"/>
          <w:color w:val="181818"/>
          <w:sz w:val="20"/>
          <w:szCs w:val="20"/>
          <w:lang w:val="en-US"/>
        </w:rPr>
      </w:pPr>
      <m:oMath>
        <m:sSub>
          <m:sSubPr>
            <m:ctrlPr>
              <w:rPr>
                <w:rFonts w:ascii="Cambria Math" w:eastAsia="Times New Roman" w:hAnsi="Cambria Math" w:cs="Times New Roman"/>
                <w:i/>
                <w:color w:val="181818"/>
                <w:sz w:val="20"/>
                <w:szCs w:val="20"/>
                <w:lang w:val="kk-KZ"/>
              </w:rPr>
            </m:ctrlPr>
          </m:sSubPr>
          <m:e>
            <m:r>
              <w:rPr>
                <w:rFonts w:ascii="Cambria Math" w:eastAsia="Times New Roman" w:hAnsi="Cambria Math" w:cs="Times New Roman"/>
                <w:color w:val="181818"/>
                <w:sz w:val="20"/>
                <w:szCs w:val="20"/>
                <w:lang w:val="kk-KZ"/>
              </w:rPr>
              <m:t>log</m:t>
            </m:r>
          </m:e>
          <m:sub>
            <m:r>
              <w:rPr>
                <w:rFonts w:ascii="Cambria Math" w:eastAsia="Times New Roman" w:hAnsi="Cambria Math" w:cs="Times New Roman"/>
                <w:color w:val="181818"/>
                <w:sz w:val="20"/>
                <w:szCs w:val="20"/>
                <w:lang w:val="kk-KZ"/>
              </w:rPr>
              <m:t>a</m:t>
            </m:r>
          </m:sub>
        </m:sSub>
        <m:d>
          <m:dPr>
            <m:ctrlPr>
              <w:rPr>
                <w:rFonts w:ascii="Cambria Math" w:eastAsia="Times New Roman" w:hAnsi="Cambria Math" w:cs="Times New Roman"/>
                <w:i/>
                <w:color w:val="181818"/>
                <w:sz w:val="20"/>
                <w:szCs w:val="20"/>
                <w:lang w:val="kk-KZ"/>
              </w:rPr>
            </m:ctrlPr>
          </m:dPr>
          <m:e>
            <m:r>
              <w:rPr>
                <w:rFonts w:ascii="Cambria Math" w:eastAsia="Times New Roman" w:hAnsi="Cambria Math" w:cs="Times New Roman"/>
                <w:color w:val="181818"/>
                <w:sz w:val="20"/>
                <w:szCs w:val="20"/>
                <w:lang w:val="kk-KZ"/>
              </w:rPr>
              <m:t>xy</m:t>
            </m:r>
          </m:e>
        </m:d>
        <m:r>
          <w:rPr>
            <w:rFonts w:ascii="Cambria Math" w:eastAsia="Times New Roman" w:hAnsi="Cambria Math" w:cs="Times New Roman"/>
            <w:color w:val="181818"/>
            <w:sz w:val="20"/>
            <w:szCs w:val="20"/>
            <w:lang w:val="kk-KZ"/>
          </w:rPr>
          <m:t>=</m:t>
        </m:r>
        <m:sSub>
          <m:sSubPr>
            <m:ctrlPr>
              <w:rPr>
                <w:rFonts w:ascii="Cambria Math" w:eastAsia="Times New Roman" w:hAnsi="Cambria Math" w:cs="Times New Roman"/>
                <w:i/>
                <w:color w:val="181818"/>
                <w:sz w:val="20"/>
                <w:szCs w:val="20"/>
                <w:lang w:val="kk-KZ"/>
              </w:rPr>
            </m:ctrlPr>
          </m:sSubPr>
          <m:e>
            <m:r>
              <w:rPr>
                <w:rFonts w:ascii="Cambria Math" w:eastAsia="Times New Roman" w:hAnsi="Cambria Math" w:cs="Times New Roman"/>
                <w:color w:val="181818"/>
                <w:sz w:val="20"/>
                <w:szCs w:val="20"/>
                <w:lang w:val="kk-KZ"/>
              </w:rPr>
              <m:t>log</m:t>
            </m:r>
          </m:e>
          <m:sub>
            <m:r>
              <w:rPr>
                <w:rFonts w:ascii="Cambria Math" w:eastAsia="Times New Roman" w:hAnsi="Cambria Math" w:cs="Times New Roman"/>
                <w:color w:val="181818"/>
                <w:sz w:val="20"/>
                <w:szCs w:val="20"/>
                <w:lang w:val="kk-KZ"/>
              </w:rPr>
              <m:t>a</m:t>
            </m:r>
          </m:sub>
        </m:sSub>
        <m:r>
          <w:rPr>
            <w:rFonts w:ascii="Cambria Math" w:eastAsia="Times New Roman" w:hAnsi="Cambria Math" w:cs="Times New Roman"/>
            <w:color w:val="181818"/>
            <w:sz w:val="20"/>
            <w:szCs w:val="20"/>
            <w:lang w:val="kk-KZ"/>
          </w:rPr>
          <m:t>x+</m:t>
        </m:r>
        <m:sSub>
          <m:sSubPr>
            <m:ctrlPr>
              <w:rPr>
                <w:rFonts w:ascii="Cambria Math" w:eastAsia="Times New Roman" w:hAnsi="Cambria Math" w:cs="Times New Roman"/>
                <w:i/>
                <w:color w:val="181818"/>
                <w:sz w:val="20"/>
                <w:szCs w:val="20"/>
                <w:lang w:val="kk-KZ"/>
              </w:rPr>
            </m:ctrlPr>
          </m:sSubPr>
          <m:e>
            <m:r>
              <w:rPr>
                <w:rFonts w:ascii="Cambria Math" w:eastAsia="Times New Roman" w:hAnsi="Cambria Math" w:cs="Times New Roman"/>
                <w:color w:val="181818"/>
                <w:sz w:val="20"/>
                <w:szCs w:val="20"/>
                <w:lang w:val="kk-KZ"/>
              </w:rPr>
              <m:t>log</m:t>
            </m:r>
          </m:e>
          <m:sub>
            <m:r>
              <w:rPr>
                <w:rFonts w:ascii="Cambria Math" w:eastAsia="Times New Roman" w:hAnsi="Cambria Math" w:cs="Times New Roman"/>
                <w:color w:val="181818"/>
                <w:sz w:val="20"/>
                <w:szCs w:val="20"/>
                <w:lang w:val="kk-KZ"/>
              </w:rPr>
              <m:t>a</m:t>
            </m:r>
          </m:sub>
        </m:sSub>
        <m:r>
          <w:rPr>
            <w:rFonts w:ascii="Cambria Math" w:eastAsia="Times New Roman" w:hAnsi="Cambria Math" w:cs="Times New Roman"/>
            <w:color w:val="181818"/>
            <w:sz w:val="20"/>
            <w:szCs w:val="20"/>
            <w:lang w:val="kk-KZ"/>
          </w:rPr>
          <m:t>y;</m:t>
        </m:r>
      </m:oMath>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lang w:val="en-US"/>
        </w:rPr>
      </w:pPr>
      <m:oMathPara>
        <m:oMathParaPr>
          <m:jc m:val="left"/>
        </m:oMathParaPr>
        <m:oMath>
          <m:r>
            <w:rPr>
              <w:rFonts w:ascii="Cambria Math" w:eastAsia="Times New Roman" w:hAnsi="Cambria Math" w:cs="Times New Roman"/>
              <w:color w:val="181818"/>
              <w:sz w:val="20"/>
              <w:szCs w:val="20"/>
              <w:lang w:val="en-US"/>
            </w:rPr>
            <m:t xml:space="preserve">a) </m:t>
          </m:r>
          <m:sSub>
            <m:sSubPr>
              <m:ctrlPr>
                <w:rPr>
                  <w:rFonts w:ascii="Cambria Math" w:eastAsia="Times New Roman" w:hAnsi="Cambria Math" w:cs="Times New Roman"/>
                  <w:i/>
                  <w:color w:val="181818"/>
                  <w:sz w:val="20"/>
                  <w:szCs w:val="20"/>
                  <w:lang w:val="kk-KZ"/>
                </w:rPr>
              </m:ctrlPr>
            </m:sSubPr>
            <m:e>
              <m:r>
                <w:rPr>
                  <w:rFonts w:ascii="Cambria Math" w:eastAsia="Times New Roman" w:hAnsi="Cambria Math" w:cs="Times New Roman"/>
                  <w:color w:val="181818"/>
                  <w:sz w:val="20"/>
                  <w:szCs w:val="20"/>
                  <w:lang w:val="kk-KZ"/>
                </w:rPr>
                <m:t>log</m:t>
              </m:r>
            </m:e>
            <m:sub>
              <m:r>
                <w:rPr>
                  <w:rFonts w:ascii="Cambria Math" w:eastAsia="Times New Roman" w:hAnsi="Cambria Math" w:cs="Times New Roman"/>
                  <w:color w:val="181818"/>
                  <w:sz w:val="20"/>
                  <w:szCs w:val="20"/>
                  <w:lang w:val="kk-KZ"/>
                </w:rPr>
                <m:t>2</m:t>
              </m:r>
            </m:sub>
          </m:sSub>
          <m:r>
            <w:rPr>
              <w:rFonts w:ascii="Cambria Math" w:eastAsia="Times New Roman" w:hAnsi="Cambria Math" w:cs="Times New Roman"/>
              <w:color w:val="181818"/>
              <w:sz w:val="20"/>
              <w:szCs w:val="20"/>
              <w:lang w:val="kk-KZ"/>
            </w:rPr>
            <m:t>512=</m:t>
          </m:r>
          <m:sSub>
            <m:sSubPr>
              <m:ctrlPr>
                <w:rPr>
                  <w:rFonts w:ascii="Cambria Math" w:eastAsia="Times New Roman" w:hAnsi="Cambria Math" w:cs="Times New Roman"/>
                  <w:i/>
                  <w:color w:val="181818"/>
                  <w:sz w:val="20"/>
                  <w:szCs w:val="20"/>
                  <w:lang w:val="kk-KZ"/>
                </w:rPr>
              </m:ctrlPr>
            </m:sSubPr>
            <m:e>
              <m:sSub>
                <m:sSubPr>
                  <m:ctrlPr>
                    <w:rPr>
                      <w:rFonts w:ascii="Cambria Math" w:eastAsia="Times New Roman" w:hAnsi="Cambria Math" w:cs="Times New Roman"/>
                      <w:i/>
                      <w:color w:val="181818"/>
                      <w:sz w:val="20"/>
                      <w:szCs w:val="20"/>
                      <w:lang w:val="kk-KZ"/>
                    </w:rPr>
                  </m:ctrlPr>
                </m:sSubPr>
                <m:e>
                  <m:r>
                    <w:rPr>
                      <w:rFonts w:ascii="Cambria Math" w:eastAsia="Times New Roman" w:hAnsi="Cambria Math" w:cs="Times New Roman"/>
                      <w:color w:val="181818"/>
                      <w:sz w:val="20"/>
                      <w:szCs w:val="20"/>
                      <w:lang w:val="kk-KZ"/>
                    </w:rPr>
                    <m:t>log</m:t>
                  </m:r>
                </m:e>
                <m:sub>
                  <m:r>
                    <w:rPr>
                      <w:rFonts w:ascii="Cambria Math" w:eastAsia="Times New Roman" w:hAnsi="Cambria Math" w:cs="Times New Roman"/>
                      <w:color w:val="181818"/>
                      <w:sz w:val="20"/>
                      <w:szCs w:val="20"/>
                      <w:lang w:val="kk-KZ"/>
                    </w:rPr>
                    <m:t>2</m:t>
                  </m:r>
                </m:sub>
              </m:sSub>
              <m:d>
                <m:dPr>
                  <m:ctrlPr>
                    <w:rPr>
                      <w:rFonts w:ascii="Cambria Math" w:eastAsia="Times New Roman" w:hAnsi="Cambria Math" w:cs="Times New Roman"/>
                      <w:i/>
                      <w:color w:val="181818"/>
                      <w:sz w:val="20"/>
                      <w:szCs w:val="20"/>
                      <w:lang w:val="kk-KZ"/>
                    </w:rPr>
                  </m:ctrlPr>
                </m:dPr>
                <m:e>
                  <m:r>
                    <w:rPr>
                      <w:rFonts w:ascii="Cambria Math" w:eastAsia="Times New Roman" w:hAnsi="Cambria Math" w:cs="Times New Roman"/>
                      <w:color w:val="181818"/>
                      <w:sz w:val="20"/>
                      <w:szCs w:val="20"/>
                      <w:lang w:val="kk-KZ"/>
                    </w:rPr>
                    <m:t>64∙8</m:t>
                  </m:r>
                </m:e>
              </m:d>
              <m:r>
                <w:rPr>
                  <w:rFonts w:ascii="Cambria Math" w:eastAsia="Times New Roman" w:hAnsi="Cambria Math" w:cs="Times New Roman"/>
                  <w:color w:val="181818"/>
                  <w:sz w:val="20"/>
                  <w:szCs w:val="20"/>
                  <w:lang w:val="kk-KZ"/>
                </w:rPr>
                <m:t>=log</m:t>
              </m:r>
            </m:e>
            <m:sub>
              <m:r>
                <w:rPr>
                  <w:rFonts w:ascii="Cambria Math" w:eastAsia="Times New Roman" w:hAnsi="Cambria Math" w:cs="Times New Roman"/>
                  <w:color w:val="181818"/>
                  <w:sz w:val="20"/>
                  <w:szCs w:val="20"/>
                  <w:lang w:val="kk-KZ"/>
                </w:rPr>
                <m:t>2</m:t>
              </m:r>
            </m:sub>
          </m:sSub>
          <m:r>
            <w:rPr>
              <w:rFonts w:ascii="Cambria Math" w:eastAsia="Times New Roman" w:hAnsi="Cambria Math" w:cs="Times New Roman"/>
              <w:color w:val="181818"/>
              <w:sz w:val="20"/>
              <w:szCs w:val="20"/>
              <w:lang w:val="kk-KZ"/>
            </w:rPr>
            <m:t>64+</m:t>
          </m:r>
          <m:sSub>
            <m:sSubPr>
              <m:ctrlPr>
                <w:rPr>
                  <w:rFonts w:ascii="Cambria Math" w:eastAsia="Times New Roman" w:hAnsi="Cambria Math" w:cs="Times New Roman"/>
                  <w:i/>
                  <w:color w:val="181818"/>
                  <w:sz w:val="20"/>
                  <w:szCs w:val="20"/>
                  <w:lang w:val="kk-KZ"/>
                </w:rPr>
              </m:ctrlPr>
            </m:sSubPr>
            <m:e>
              <m:r>
                <w:rPr>
                  <w:rFonts w:ascii="Cambria Math" w:eastAsia="Times New Roman" w:hAnsi="Cambria Math" w:cs="Times New Roman"/>
                  <w:color w:val="181818"/>
                  <w:sz w:val="20"/>
                  <w:szCs w:val="20"/>
                  <w:lang w:val="kk-KZ"/>
                </w:rPr>
                <m:t>log</m:t>
              </m:r>
            </m:e>
            <m:sub>
              <m:r>
                <w:rPr>
                  <w:rFonts w:ascii="Cambria Math" w:eastAsia="Times New Roman" w:hAnsi="Cambria Math" w:cs="Times New Roman"/>
                  <w:color w:val="181818"/>
                  <w:sz w:val="20"/>
                  <w:szCs w:val="20"/>
                  <w:lang w:val="kk-KZ"/>
                </w:rPr>
                <m:t>2</m:t>
              </m:r>
            </m:sub>
          </m:sSub>
          <m:r>
            <w:rPr>
              <w:rFonts w:ascii="Cambria Math" w:eastAsia="Times New Roman" w:hAnsi="Cambria Math" w:cs="Times New Roman"/>
              <w:color w:val="181818"/>
              <w:sz w:val="20"/>
              <w:szCs w:val="20"/>
              <w:lang w:val="kk-KZ"/>
            </w:rPr>
            <m:t>8=6+3=9;</m:t>
          </m:r>
        </m:oMath>
      </m:oMathPara>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lang w:val="kk-KZ"/>
        </w:rPr>
      </w:pPr>
      <m:oMathPara>
        <m:oMathParaPr>
          <m:jc m:val="left"/>
        </m:oMathParaPr>
        <m:oMath>
          <m:r>
            <w:rPr>
              <w:rFonts w:ascii="Cambria Math" w:eastAsia="Times New Roman" w:hAnsi="Cambria Math" w:cs="Times New Roman"/>
              <w:color w:val="181818"/>
              <w:sz w:val="20"/>
              <w:szCs w:val="20"/>
              <w:lang w:val="en-US"/>
            </w:rPr>
            <m:t xml:space="preserve">b) </m:t>
          </m:r>
          <m:sSub>
            <m:sSubPr>
              <m:ctrlPr>
                <w:rPr>
                  <w:rFonts w:ascii="Cambria Math" w:eastAsia="Times New Roman" w:hAnsi="Cambria Math" w:cs="Times New Roman"/>
                  <w:i/>
                  <w:color w:val="181818"/>
                  <w:sz w:val="20"/>
                  <w:szCs w:val="20"/>
                  <w:lang w:val="kk-KZ"/>
                </w:rPr>
              </m:ctrlPr>
            </m:sSubPr>
            <m:e>
              <m:r>
                <w:rPr>
                  <w:rFonts w:ascii="Cambria Math" w:eastAsia="Times New Roman" w:hAnsi="Cambria Math" w:cs="Times New Roman"/>
                  <w:color w:val="181818"/>
                  <w:sz w:val="20"/>
                  <w:szCs w:val="20"/>
                  <w:lang w:val="kk-KZ"/>
                </w:rPr>
                <m:t>log</m:t>
              </m:r>
            </m:e>
            <m:sub>
              <m:r>
                <w:rPr>
                  <w:rFonts w:ascii="Cambria Math" w:eastAsia="Times New Roman" w:hAnsi="Cambria Math" w:cs="Times New Roman"/>
                  <w:color w:val="181818"/>
                  <w:sz w:val="20"/>
                  <w:szCs w:val="20"/>
                  <w:lang w:val="kk-KZ"/>
                </w:rPr>
                <m:t>3</m:t>
              </m:r>
            </m:sub>
          </m:sSub>
          <m:d>
            <m:dPr>
              <m:ctrlPr>
                <w:rPr>
                  <w:rFonts w:ascii="Cambria Math" w:eastAsia="Times New Roman" w:hAnsi="Cambria Math" w:cs="Times New Roman"/>
                  <w:i/>
                  <w:color w:val="181818"/>
                  <w:sz w:val="20"/>
                  <w:szCs w:val="20"/>
                  <w:lang w:val="kk-KZ"/>
                </w:rPr>
              </m:ctrlPr>
            </m:dPr>
            <m:e>
              <m:f>
                <m:fPr>
                  <m:ctrlPr>
                    <w:rPr>
                      <w:rFonts w:ascii="Cambria Math" w:eastAsia="Times New Roman" w:hAnsi="Cambria Math" w:cs="Times New Roman"/>
                      <w:i/>
                      <w:color w:val="181818"/>
                      <w:sz w:val="20"/>
                      <w:szCs w:val="20"/>
                      <w:lang w:val="kk-KZ"/>
                    </w:rPr>
                  </m:ctrlPr>
                </m:fPr>
                <m:num>
                  <m:r>
                    <w:rPr>
                      <w:rFonts w:ascii="Cambria Math" w:eastAsia="Times New Roman" w:hAnsi="Cambria Math" w:cs="Times New Roman"/>
                      <w:color w:val="181818"/>
                      <w:sz w:val="20"/>
                      <w:szCs w:val="20"/>
                      <w:lang w:val="kk-KZ"/>
                    </w:rPr>
                    <m:t>1</m:t>
                  </m:r>
                </m:num>
                <m:den>
                  <m:r>
                    <w:rPr>
                      <w:rFonts w:ascii="Cambria Math" w:eastAsia="Times New Roman" w:hAnsi="Cambria Math" w:cs="Times New Roman"/>
                      <w:color w:val="181818"/>
                      <w:sz w:val="20"/>
                      <w:szCs w:val="20"/>
                      <w:lang w:val="kk-KZ"/>
                    </w:rPr>
                    <m:t>81</m:t>
                  </m:r>
                </m:den>
              </m:f>
            </m:e>
          </m:d>
          <m:r>
            <w:rPr>
              <w:rFonts w:ascii="Cambria Math" w:eastAsia="Times New Roman" w:hAnsi="Cambria Math" w:cs="Times New Roman"/>
              <w:color w:val="181818"/>
              <w:sz w:val="20"/>
              <w:szCs w:val="20"/>
              <w:lang w:val="kk-KZ"/>
            </w:rPr>
            <m:t>=</m:t>
          </m:r>
          <m:sSub>
            <m:sSubPr>
              <m:ctrlPr>
                <w:rPr>
                  <w:rFonts w:ascii="Cambria Math" w:eastAsia="Times New Roman" w:hAnsi="Cambria Math" w:cs="Times New Roman"/>
                  <w:i/>
                  <w:color w:val="181818"/>
                  <w:sz w:val="20"/>
                  <w:szCs w:val="20"/>
                  <w:lang w:val="kk-KZ"/>
                </w:rPr>
              </m:ctrlPr>
            </m:sSubPr>
            <m:e>
              <m:sSub>
                <m:sSubPr>
                  <m:ctrlPr>
                    <w:rPr>
                      <w:rFonts w:ascii="Cambria Math" w:eastAsia="Times New Roman" w:hAnsi="Cambria Math" w:cs="Times New Roman"/>
                      <w:i/>
                      <w:color w:val="181818"/>
                      <w:sz w:val="20"/>
                      <w:szCs w:val="20"/>
                      <w:lang w:val="kk-KZ"/>
                    </w:rPr>
                  </m:ctrlPr>
                </m:sSubPr>
                <m:e>
                  <m:r>
                    <w:rPr>
                      <w:rFonts w:ascii="Cambria Math" w:eastAsia="Times New Roman" w:hAnsi="Cambria Math" w:cs="Times New Roman"/>
                      <w:color w:val="181818"/>
                      <w:sz w:val="20"/>
                      <w:szCs w:val="20"/>
                      <w:lang w:val="kk-KZ"/>
                    </w:rPr>
                    <m:t>log</m:t>
                  </m:r>
                </m:e>
                <m:sub>
                  <m:r>
                    <w:rPr>
                      <w:rFonts w:ascii="Cambria Math" w:eastAsia="Times New Roman" w:hAnsi="Cambria Math" w:cs="Times New Roman"/>
                      <w:color w:val="181818"/>
                      <w:sz w:val="20"/>
                      <w:szCs w:val="20"/>
                      <w:lang w:val="kk-KZ"/>
                    </w:rPr>
                    <m:t>3</m:t>
                  </m:r>
                </m:sub>
              </m:sSub>
              <m:d>
                <m:dPr>
                  <m:ctrlPr>
                    <w:rPr>
                      <w:rFonts w:ascii="Cambria Math" w:eastAsia="Times New Roman" w:hAnsi="Cambria Math" w:cs="Times New Roman"/>
                      <w:i/>
                      <w:color w:val="181818"/>
                      <w:sz w:val="20"/>
                      <w:szCs w:val="20"/>
                      <w:lang w:val="kk-KZ"/>
                    </w:rPr>
                  </m:ctrlPr>
                </m:dPr>
                <m:e>
                  <m:f>
                    <m:fPr>
                      <m:ctrlPr>
                        <w:rPr>
                          <w:rFonts w:ascii="Cambria Math" w:eastAsia="Times New Roman" w:hAnsi="Cambria Math" w:cs="Times New Roman"/>
                          <w:i/>
                          <w:color w:val="181818"/>
                          <w:sz w:val="20"/>
                          <w:szCs w:val="20"/>
                          <w:lang w:val="kk-KZ"/>
                        </w:rPr>
                      </m:ctrlPr>
                    </m:fPr>
                    <m:num>
                      <m:r>
                        <w:rPr>
                          <w:rFonts w:ascii="Cambria Math" w:eastAsia="Times New Roman" w:hAnsi="Cambria Math" w:cs="Times New Roman"/>
                          <w:color w:val="181818"/>
                          <w:sz w:val="20"/>
                          <w:szCs w:val="20"/>
                          <w:lang w:val="kk-KZ"/>
                        </w:rPr>
                        <m:t>1</m:t>
                      </m:r>
                    </m:num>
                    <m:den>
                      <m:r>
                        <w:rPr>
                          <w:rFonts w:ascii="Cambria Math" w:eastAsia="Times New Roman" w:hAnsi="Cambria Math" w:cs="Times New Roman"/>
                          <w:color w:val="181818"/>
                          <w:sz w:val="20"/>
                          <w:szCs w:val="20"/>
                          <w:lang w:val="kk-KZ"/>
                        </w:rPr>
                        <m:t>27</m:t>
                      </m:r>
                    </m:den>
                  </m:f>
                  <m:r>
                    <w:rPr>
                      <w:rFonts w:ascii="Cambria Math" w:eastAsia="Times New Roman" w:hAnsi="Cambria Math" w:cs="Times New Roman"/>
                      <w:color w:val="181818"/>
                      <w:sz w:val="20"/>
                      <w:szCs w:val="20"/>
                      <w:lang w:val="kk-KZ"/>
                    </w:rPr>
                    <m:t>∙</m:t>
                  </m:r>
                  <m:f>
                    <m:fPr>
                      <m:ctrlPr>
                        <w:rPr>
                          <w:rFonts w:ascii="Cambria Math" w:eastAsia="Times New Roman" w:hAnsi="Cambria Math" w:cs="Times New Roman"/>
                          <w:i/>
                          <w:color w:val="181818"/>
                          <w:sz w:val="20"/>
                          <w:szCs w:val="20"/>
                          <w:lang w:val="kk-KZ"/>
                        </w:rPr>
                      </m:ctrlPr>
                    </m:fPr>
                    <m:num>
                      <m:r>
                        <w:rPr>
                          <w:rFonts w:ascii="Cambria Math" w:eastAsia="Times New Roman" w:hAnsi="Cambria Math" w:cs="Times New Roman"/>
                          <w:color w:val="181818"/>
                          <w:sz w:val="20"/>
                          <w:szCs w:val="20"/>
                          <w:lang w:val="kk-KZ"/>
                        </w:rPr>
                        <m:t>1</m:t>
                      </m:r>
                    </m:num>
                    <m:den>
                      <m:r>
                        <w:rPr>
                          <w:rFonts w:ascii="Cambria Math" w:eastAsia="Times New Roman" w:hAnsi="Cambria Math" w:cs="Times New Roman"/>
                          <w:color w:val="181818"/>
                          <w:sz w:val="20"/>
                          <w:szCs w:val="20"/>
                          <w:lang w:val="kk-KZ"/>
                        </w:rPr>
                        <m:t>3</m:t>
                      </m:r>
                    </m:den>
                  </m:f>
                </m:e>
              </m:d>
              <m:r>
                <w:rPr>
                  <w:rFonts w:ascii="Cambria Math" w:eastAsia="Times New Roman" w:hAnsi="Cambria Math" w:cs="Times New Roman"/>
                  <w:color w:val="181818"/>
                  <w:sz w:val="20"/>
                  <w:szCs w:val="20"/>
                  <w:lang w:val="kk-KZ"/>
                </w:rPr>
                <m:t>=log</m:t>
              </m:r>
            </m:e>
            <m:sub>
              <m:r>
                <w:rPr>
                  <w:rFonts w:ascii="Cambria Math" w:eastAsia="Times New Roman" w:hAnsi="Cambria Math" w:cs="Times New Roman"/>
                  <w:color w:val="181818"/>
                  <w:sz w:val="20"/>
                  <w:szCs w:val="20"/>
                  <w:lang w:val="kk-KZ"/>
                </w:rPr>
                <m:t>3</m:t>
              </m:r>
            </m:sub>
          </m:sSub>
          <m:f>
            <m:fPr>
              <m:ctrlPr>
                <w:rPr>
                  <w:rFonts w:ascii="Cambria Math" w:eastAsia="Times New Roman" w:hAnsi="Cambria Math" w:cs="Times New Roman"/>
                  <w:i/>
                  <w:color w:val="181818"/>
                  <w:sz w:val="20"/>
                  <w:szCs w:val="20"/>
                  <w:lang w:val="kk-KZ"/>
                </w:rPr>
              </m:ctrlPr>
            </m:fPr>
            <m:num>
              <m:r>
                <w:rPr>
                  <w:rFonts w:ascii="Cambria Math" w:eastAsia="Times New Roman" w:hAnsi="Cambria Math" w:cs="Times New Roman"/>
                  <w:color w:val="181818"/>
                  <w:sz w:val="20"/>
                  <w:szCs w:val="20"/>
                  <w:lang w:val="kk-KZ"/>
                </w:rPr>
                <m:t>1</m:t>
              </m:r>
            </m:num>
            <m:den>
              <m:r>
                <w:rPr>
                  <w:rFonts w:ascii="Cambria Math" w:eastAsia="Times New Roman" w:hAnsi="Cambria Math" w:cs="Times New Roman"/>
                  <w:color w:val="181818"/>
                  <w:sz w:val="20"/>
                  <w:szCs w:val="20"/>
                  <w:lang w:val="kk-KZ"/>
                </w:rPr>
                <m:t>27</m:t>
              </m:r>
            </m:den>
          </m:f>
          <m:r>
            <w:rPr>
              <w:rFonts w:ascii="Cambria Math" w:eastAsia="Times New Roman" w:hAnsi="Cambria Math" w:cs="Times New Roman"/>
              <w:color w:val="181818"/>
              <w:sz w:val="20"/>
              <w:szCs w:val="20"/>
              <w:lang w:val="kk-KZ"/>
            </w:rPr>
            <m:t>+</m:t>
          </m:r>
          <m:sSub>
            <m:sSubPr>
              <m:ctrlPr>
                <w:rPr>
                  <w:rFonts w:ascii="Cambria Math" w:eastAsia="Times New Roman" w:hAnsi="Cambria Math" w:cs="Times New Roman"/>
                  <w:i/>
                  <w:color w:val="181818"/>
                  <w:sz w:val="20"/>
                  <w:szCs w:val="20"/>
                  <w:lang w:val="kk-KZ"/>
                </w:rPr>
              </m:ctrlPr>
            </m:sSubPr>
            <m:e>
              <m:r>
                <w:rPr>
                  <w:rFonts w:ascii="Cambria Math" w:eastAsia="Times New Roman" w:hAnsi="Cambria Math" w:cs="Times New Roman"/>
                  <w:color w:val="181818"/>
                  <w:sz w:val="20"/>
                  <w:szCs w:val="20"/>
                  <w:lang w:val="kk-KZ"/>
                </w:rPr>
                <m:t>log</m:t>
              </m:r>
            </m:e>
            <m:sub>
              <m:r>
                <w:rPr>
                  <w:rFonts w:ascii="Cambria Math" w:eastAsia="Times New Roman" w:hAnsi="Cambria Math" w:cs="Times New Roman"/>
                  <w:color w:val="181818"/>
                  <w:sz w:val="20"/>
                  <w:szCs w:val="20"/>
                  <w:lang w:val="kk-KZ"/>
                </w:rPr>
                <m:t>3</m:t>
              </m:r>
            </m:sub>
          </m:sSub>
          <m:f>
            <m:fPr>
              <m:ctrlPr>
                <w:rPr>
                  <w:rFonts w:ascii="Cambria Math" w:eastAsia="Times New Roman" w:hAnsi="Cambria Math" w:cs="Times New Roman"/>
                  <w:i/>
                  <w:color w:val="181818"/>
                  <w:sz w:val="20"/>
                  <w:szCs w:val="20"/>
                  <w:lang w:val="kk-KZ"/>
                </w:rPr>
              </m:ctrlPr>
            </m:fPr>
            <m:num>
              <m:r>
                <w:rPr>
                  <w:rFonts w:ascii="Cambria Math" w:eastAsia="Times New Roman" w:hAnsi="Cambria Math" w:cs="Times New Roman"/>
                  <w:color w:val="181818"/>
                  <w:sz w:val="20"/>
                  <w:szCs w:val="20"/>
                  <w:lang w:val="kk-KZ"/>
                </w:rPr>
                <m:t>1</m:t>
              </m:r>
            </m:num>
            <m:den>
              <m:r>
                <w:rPr>
                  <w:rFonts w:ascii="Cambria Math" w:eastAsia="Times New Roman" w:hAnsi="Cambria Math" w:cs="Times New Roman"/>
                  <w:color w:val="181818"/>
                  <w:sz w:val="20"/>
                  <w:szCs w:val="20"/>
                  <w:lang w:val="kk-KZ"/>
                </w:rPr>
                <m:t>3</m:t>
              </m:r>
            </m:den>
          </m:f>
          <m:r>
            <w:rPr>
              <w:rFonts w:ascii="Cambria Math" w:eastAsia="Times New Roman" w:hAnsi="Cambria Math" w:cs="Times New Roman"/>
              <w:color w:val="181818"/>
              <w:sz w:val="20"/>
              <w:szCs w:val="20"/>
              <w:lang w:val="kk-KZ"/>
            </w:rPr>
            <m:t>=-3-1=-4;</m:t>
          </m:r>
        </m:oMath>
      </m:oMathPara>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lang w:val="en-US"/>
        </w:rPr>
      </w:pPr>
      <m:oMathPara>
        <m:oMathParaPr>
          <m:jc m:val="left"/>
        </m:oMathParaPr>
        <m:oMath>
          <m:r>
            <w:rPr>
              <w:rFonts w:ascii="Cambria Math" w:eastAsia="Times New Roman" w:hAnsi="Cambria Math" w:cs="Times New Roman"/>
              <w:color w:val="181818"/>
              <w:sz w:val="20"/>
              <w:szCs w:val="20"/>
              <w:lang w:val="en-US"/>
            </w:rPr>
            <m:t xml:space="preserve">4. </m:t>
          </m:r>
          <m:sSub>
            <m:sSubPr>
              <m:ctrlPr>
                <w:rPr>
                  <w:rFonts w:ascii="Cambria Math" w:eastAsia="Times New Roman" w:hAnsi="Cambria Math" w:cs="Times New Roman"/>
                  <w:i/>
                  <w:color w:val="181818"/>
                  <w:sz w:val="20"/>
                  <w:szCs w:val="20"/>
                  <w:lang w:val="kk-KZ"/>
                </w:rPr>
              </m:ctrlPr>
            </m:sSubPr>
            <m:e>
              <m:r>
                <w:rPr>
                  <w:rFonts w:ascii="Cambria Math" w:eastAsia="Times New Roman" w:hAnsi="Cambria Math" w:cs="Times New Roman"/>
                  <w:color w:val="181818"/>
                  <w:sz w:val="20"/>
                  <w:szCs w:val="20"/>
                  <w:lang w:val="kk-KZ"/>
                </w:rPr>
                <m:t>log</m:t>
              </m:r>
            </m:e>
            <m:sub>
              <m:r>
                <w:rPr>
                  <w:rFonts w:ascii="Cambria Math" w:eastAsia="Times New Roman" w:hAnsi="Cambria Math" w:cs="Times New Roman"/>
                  <w:color w:val="181818"/>
                  <w:sz w:val="20"/>
                  <w:szCs w:val="20"/>
                  <w:lang w:val="kk-KZ"/>
                </w:rPr>
                <m:t>a</m:t>
              </m:r>
            </m:sub>
          </m:sSub>
          <m:d>
            <m:dPr>
              <m:ctrlPr>
                <w:rPr>
                  <w:rFonts w:ascii="Cambria Math" w:eastAsia="Times New Roman" w:hAnsi="Cambria Math" w:cs="Times New Roman"/>
                  <w:i/>
                  <w:color w:val="181818"/>
                  <w:sz w:val="20"/>
                  <w:szCs w:val="20"/>
                  <w:lang w:val="kk-KZ"/>
                </w:rPr>
              </m:ctrlPr>
            </m:dPr>
            <m:e>
              <m:f>
                <m:fPr>
                  <m:ctrlPr>
                    <w:rPr>
                      <w:rFonts w:ascii="Cambria Math" w:eastAsia="Times New Roman" w:hAnsi="Cambria Math" w:cs="Times New Roman"/>
                      <w:i/>
                      <w:color w:val="181818"/>
                      <w:sz w:val="20"/>
                      <w:szCs w:val="20"/>
                      <w:lang w:val="kk-KZ"/>
                    </w:rPr>
                  </m:ctrlPr>
                </m:fPr>
                <m:num>
                  <m:r>
                    <w:rPr>
                      <w:rFonts w:ascii="Cambria Math" w:eastAsia="Times New Roman" w:hAnsi="Cambria Math" w:cs="Times New Roman"/>
                      <w:color w:val="181818"/>
                      <w:sz w:val="20"/>
                      <w:szCs w:val="20"/>
                      <w:lang w:val="kk-KZ"/>
                    </w:rPr>
                    <m:t>x</m:t>
                  </m:r>
                </m:num>
                <m:den>
                  <m:r>
                    <w:rPr>
                      <w:rFonts w:ascii="Cambria Math" w:eastAsia="Times New Roman" w:hAnsi="Cambria Math" w:cs="Times New Roman"/>
                      <w:color w:val="181818"/>
                      <w:sz w:val="20"/>
                      <w:szCs w:val="20"/>
                      <w:lang w:val="kk-KZ"/>
                    </w:rPr>
                    <m:t>y</m:t>
                  </m:r>
                </m:den>
              </m:f>
            </m:e>
          </m:d>
          <m:r>
            <w:rPr>
              <w:rFonts w:ascii="Cambria Math" w:eastAsia="Times New Roman" w:hAnsi="Cambria Math" w:cs="Times New Roman"/>
              <w:color w:val="181818"/>
              <w:sz w:val="20"/>
              <w:szCs w:val="20"/>
              <w:lang w:val="kk-KZ"/>
            </w:rPr>
            <m:t>=</m:t>
          </m:r>
          <m:sSub>
            <m:sSubPr>
              <m:ctrlPr>
                <w:rPr>
                  <w:rFonts w:ascii="Cambria Math" w:eastAsia="Times New Roman" w:hAnsi="Cambria Math" w:cs="Times New Roman"/>
                  <w:i/>
                  <w:color w:val="181818"/>
                  <w:sz w:val="20"/>
                  <w:szCs w:val="20"/>
                  <w:lang w:val="kk-KZ"/>
                </w:rPr>
              </m:ctrlPr>
            </m:sSubPr>
            <m:e>
              <m:r>
                <w:rPr>
                  <w:rFonts w:ascii="Cambria Math" w:eastAsia="Times New Roman" w:hAnsi="Cambria Math" w:cs="Times New Roman"/>
                  <w:color w:val="181818"/>
                  <w:sz w:val="20"/>
                  <w:szCs w:val="20"/>
                  <w:lang w:val="kk-KZ"/>
                </w:rPr>
                <m:t>log</m:t>
              </m:r>
            </m:e>
            <m:sub>
              <m:r>
                <w:rPr>
                  <w:rFonts w:ascii="Cambria Math" w:eastAsia="Times New Roman" w:hAnsi="Cambria Math" w:cs="Times New Roman"/>
                  <w:color w:val="181818"/>
                  <w:sz w:val="20"/>
                  <w:szCs w:val="20"/>
                  <w:lang w:val="kk-KZ"/>
                </w:rPr>
                <m:t>a</m:t>
              </m:r>
            </m:sub>
          </m:sSub>
          <m:r>
            <w:rPr>
              <w:rFonts w:ascii="Cambria Math" w:eastAsia="Times New Roman" w:hAnsi="Cambria Math" w:cs="Times New Roman"/>
              <w:color w:val="181818"/>
              <w:sz w:val="20"/>
              <w:szCs w:val="20"/>
              <w:lang w:val="kk-KZ"/>
            </w:rPr>
            <m:t>x-</m:t>
          </m:r>
          <m:sSub>
            <m:sSubPr>
              <m:ctrlPr>
                <w:rPr>
                  <w:rFonts w:ascii="Cambria Math" w:eastAsia="Times New Roman" w:hAnsi="Cambria Math" w:cs="Times New Roman"/>
                  <w:i/>
                  <w:color w:val="181818"/>
                  <w:sz w:val="20"/>
                  <w:szCs w:val="20"/>
                  <w:lang w:val="kk-KZ"/>
                </w:rPr>
              </m:ctrlPr>
            </m:sSubPr>
            <m:e>
              <m:r>
                <w:rPr>
                  <w:rFonts w:ascii="Cambria Math" w:eastAsia="Times New Roman" w:hAnsi="Cambria Math" w:cs="Times New Roman"/>
                  <w:color w:val="181818"/>
                  <w:sz w:val="20"/>
                  <w:szCs w:val="20"/>
                  <w:lang w:val="kk-KZ"/>
                </w:rPr>
                <m:t>log</m:t>
              </m:r>
            </m:e>
            <m:sub>
              <m:r>
                <w:rPr>
                  <w:rFonts w:ascii="Cambria Math" w:eastAsia="Times New Roman" w:hAnsi="Cambria Math" w:cs="Times New Roman"/>
                  <w:color w:val="181818"/>
                  <w:sz w:val="20"/>
                  <w:szCs w:val="20"/>
                  <w:lang w:val="kk-KZ"/>
                </w:rPr>
                <m:t>a</m:t>
              </m:r>
            </m:sub>
          </m:sSub>
          <m:r>
            <w:rPr>
              <w:rFonts w:ascii="Cambria Math" w:eastAsia="Times New Roman" w:hAnsi="Cambria Math" w:cs="Times New Roman"/>
              <w:color w:val="181818"/>
              <w:sz w:val="20"/>
              <w:szCs w:val="20"/>
              <w:lang w:val="kk-KZ"/>
            </w:rPr>
            <m:t>y;</m:t>
          </m:r>
        </m:oMath>
      </m:oMathPara>
    </w:p>
    <w:p w:rsidR="00961B69" w:rsidRPr="00310F47" w:rsidRDefault="00961B69" w:rsidP="00993C26">
      <w:pPr>
        <w:pStyle w:val="a6"/>
        <w:shd w:val="clear" w:color="auto" w:fill="FFFFFF"/>
        <w:spacing w:after="0" w:line="240" w:lineRule="auto"/>
        <w:ind w:left="0" w:firstLine="567"/>
        <w:jc w:val="both"/>
        <w:rPr>
          <w:rFonts w:ascii="Times New Roman" w:eastAsia="Times New Roman" w:hAnsi="Times New Roman" w:cs="Times New Roman"/>
          <w:color w:val="181818"/>
          <w:sz w:val="20"/>
          <w:szCs w:val="20"/>
          <w:lang w:val="en-US"/>
        </w:rPr>
      </w:pPr>
      <m:oMath>
        <m:r>
          <w:rPr>
            <w:rFonts w:ascii="Cambria Math" w:eastAsia="Times New Roman" w:hAnsi="Cambria Math" w:cs="Times New Roman"/>
            <w:color w:val="181818"/>
            <w:sz w:val="20"/>
            <w:szCs w:val="20"/>
            <w:lang w:val="en-US"/>
          </w:rPr>
          <m:t>a</m:t>
        </m:r>
      </m:oMath>
      <w:r w:rsidRPr="00310F47">
        <w:rPr>
          <w:rFonts w:ascii="Times New Roman" w:eastAsia="Times New Roman" w:hAnsi="Times New Roman" w:cs="Times New Roman"/>
          <w:color w:val="181818"/>
          <w:sz w:val="20"/>
          <w:szCs w:val="20"/>
          <w:lang w:val="en-US"/>
        </w:rPr>
        <w:t xml:space="preserve">) </w:t>
      </w:r>
      <m:oMath>
        <m:sSub>
          <m:sSubPr>
            <m:ctrlPr>
              <w:rPr>
                <w:rFonts w:ascii="Cambria Math" w:eastAsia="Times New Roman" w:hAnsi="Cambria Math" w:cs="Times New Roman"/>
                <w:i/>
                <w:color w:val="181818"/>
                <w:sz w:val="20"/>
                <w:szCs w:val="20"/>
                <w:lang w:val="kk-KZ"/>
              </w:rPr>
            </m:ctrlPr>
          </m:sSubPr>
          <m:e>
            <m:r>
              <w:rPr>
                <w:rFonts w:ascii="Cambria Math" w:eastAsia="Times New Roman" w:hAnsi="Cambria Math" w:cs="Times New Roman"/>
                <w:color w:val="181818"/>
                <w:sz w:val="20"/>
                <w:szCs w:val="20"/>
                <w:lang w:val="kk-KZ"/>
              </w:rPr>
              <m:t>log</m:t>
            </m:r>
          </m:e>
          <m:sub>
            <m:r>
              <w:rPr>
                <w:rFonts w:ascii="Cambria Math" w:eastAsia="Times New Roman" w:hAnsi="Cambria Math" w:cs="Times New Roman"/>
                <w:color w:val="181818"/>
                <w:sz w:val="20"/>
                <w:szCs w:val="20"/>
                <w:lang w:val="kk-KZ"/>
              </w:rPr>
              <m:t>2</m:t>
            </m:r>
          </m:sub>
        </m:sSub>
        <m:d>
          <m:dPr>
            <m:ctrlPr>
              <w:rPr>
                <w:rFonts w:ascii="Cambria Math" w:eastAsia="Times New Roman" w:hAnsi="Cambria Math" w:cs="Times New Roman"/>
                <w:i/>
                <w:color w:val="181818"/>
                <w:sz w:val="20"/>
                <w:szCs w:val="20"/>
                <w:lang w:val="kk-KZ"/>
              </w:rPr>
            </m:ctrlPr>
          </m:dPr>
          <m:e>
            <m:f>
              <m:fPr>
                <m:ctrlPr>
                  <w:rPr>
                    <w:rFonts w:ascii="Cambria Math" w:eastAsia="Times New Roman" w:hAnsi="Cambria Math" w:cs="Times New Roman"/>
                    <w:i/>
                    <w:color w:val="181818"/>
                    <w:sz w:val="20"/>
                    <w:szCs w:val="20"/>
                    <w:lang w:val="kk-KZ"/>
                  </w:rPr>
                </m:ctrlPr>
              </m:fPr>
              <m:num>
                <m:r>
                  <w:rPr>
                    <w:rFonts w:ascii="Cambria Math" w:eastAsia="Times New Roman" w:hAnsi="Cambria Math" w:cs="Times New Roman"/>
                    <w:color w:val="181818"/>
                    <w:sz w:val="20"/>
                    <w:szCs w:val="20"/>
                    <w:lang w:val="kk-KZ"/>
                  </w:rPr>
                  <m:t>32</m:t>
                </m:r>
              </m:num>
              <m:den>
                <m:r>
                  <w:rPr>
                    <w:rFonts w:ascii="Cambria Math" w:eastAsia="Times New Roman" w:hAnsi="Cambria Math" w:cs="Times New Roman"/>
                    <w:color w:val="181818"/>
                    <w:sz w:val="20"/>
                    <w:szCs w:val="20"/>
                    <w:lang w:val="kk-KZ"/>
                  </w:rPr>
                  <m:t>8</m:t>
                </m:r>
              </m:den>
            </m:f>
          </m:e>
        </m:d>
        <m:r>
          <w:rPr>
            <w:rFonts w:ascii="Cambria Math" w:eastAsia="Times New Roman" w:hAnsi="Cambria Math" w:cs="Times New Roman"/>
            <w:color w:val="181818"/>
            <w:sz w:val="20"/>
            <w:szCs w:val="20"/>
            <w:lang w:val="kk-KZ"/>
          </w:rPr>
          <m:t>=</m:t>
        </m:r>
        <m:sSub>
          <m:sSubPr>
            <m:ctrlPr>
              <w:rPr>
                <w:rFonts w:ascii="Cambria Math" w:eastAsia="Times New Roman" w:hAnsi="Cambria Math" w:cs="Times New Roman"/>
                <w:i/>
                <w:color w:val="181818"/>
                <w:sz w:val="20"/>
                <w:szCs w:val="20"/>
                <w:lang w:val="kk-KZ"/>
              </w:rPr>
            </m:ctrlPr>
          </m:sSubPr>
          <m:e>
            <m:sSub>
              <m:sSubPr>
                <m:ctrlPr>
                  <w:rPr>
                    <w:rFonts w:ascii="Cambria Math" w:eastAsia="Times New Roman" w:hAnsi="Cambria Math" w:cs="Times New Roman"/>
                    <w:i/>
                    <w:color w:val="181818"/>
                    <w:sz w:val="20"/>
                    <w:szCs w:val="20"/>
                    <w:lang w:val="kk-KZ"/>
                  </w:rPr>
                </m:ctrlPr>
              </m:sSubPr>
              <m:e>
                <m:r>
                  <w:rPr>
                    <w:rFonts w:ascii="Cambria Math" w:eastAsia="Times New Roman" w:hAnsi="Cambria Math" w:cs="Times New Roman"/>
                    <w:color w:val="181818"/>
                    <w:sz w:val="20"/>
                    <w:szCs w:val="20"/>
                    <w:lang w:val="kk-KZ"/>
                  </w:rPr>
                  <m:t>log</m:t>
                </m:r>
              </m:e>
              <m:sub>
                <m:r>
                  <w:rPr>
                    <w:rFonts w:ascii="Cambria Math" w:eastAsia="Times New Roman" w:hAnsi="Cambria Math" w:cs="Times New Roman"/>
                    <w:color w:val="181818"/>
                    <w:sz w:val="20"/>
                    <w:szCs w:val="20"/>
                    <w:lang w:val="kk-KZ"/>
                  </w:rPr>
                  <m:t>2</m:t>
                </m:r>
              </m:sub>
            </m:sSub>
            <m:d>
              <m:dPr>
                <m:ctrlPr>
                  <w:rPr>
                    <w:rFonts w:ascii="Cambria Math" w:eastAsia="Times New Roman" w:hAnsi="Cambria Math" w:cs="Times New Roman"/>
                    <w:i/>
                    <w:color w:val="181818"/>
                    <w:sz w:val="20"/>
                    <w:szCs w:val="20"/>
                    <w:lang w:val="kk-KZ"/>
                  </w:rPr>
                </m:ctrlPr>
              </m:dPr>
              <m:e>
                <m:r>
                  <w:rPr>
                    <w:rFonts w:ascii="Cambria Math" w:eastAsia="Times New Roman" w:hAnsi="Cambria Math" w:cs="Times New Roman"/>
                    <w:color w:val="181818"/>
                    <w:sz w:val="20"/>
                    <w:szCs w:val="20"/>
                    <w:lang w:val="kk-KZ"/>
                  </w:rPr>
                  <m:t>32:8</m:t>
                </m:r>
              </m:e>
            </m:d>
            <m:r>
              <w:rPr>
                <w:rFonts w:ascii="Cambria Math" w:eastAsia="Times New Roman" w:hAnsi="Cambria Math" w:cs="Times New Roman"/>
                <w:color w:val="181818"/>
                <w:sz w:val="20"/>
                <w:szCs w:val="20"/>
                <w:lang w:val="kk-KZ"/>
              </w:rPr>
              <m:t>=log</m:t>
            </m:r>
          </m:e>
          <m:sub>
            <m:r>
              <w:rPr>
                <w:rFonts w:ascii="Cambria Math" w:eastAsia="Times New Roman" w:hAnsi="Cambria Math" w:cs="Times New Roman"/>
                <w:color w:val="181818"/>
                <w:sz w:val="20"/>
                <w:szCs w:val="20"/>
                <w:lang w:val="kk-KZ"/>
              </w:rPr>
              <m:t>2</m:t>
            </m:r>
          </m:sub>
        </m:sSub>
        <m:r>
          <w:rPr>
            <w:rFonts w:ascii="Cambria Math" w:eastAsia="Times New Roman" w:hAnsi="Cambria Math" w:cs="Times New Roman"/>
            <w:color w:val="181818"/>
            <w:sz w:val="20"/>
            <w:szCs w:val="20"/>
            <w:lang w:val="kk-KZ"/>
          </w:rPr>
          <m:t>32-</m:t>
        </m:r>
        <m:sSub>
          <m:sSubPr>
            <m:ctrlPr>
              <w:rPr>
                <w:rFonts w:ascii="Cambria Math" w:eastAsia="Times New Roman" w:hAnsi="Cambria Math" w:cs="Times New Roman"/>
                <w:i/>
                <w:color w:val="181818"/>
                <w:sz w:val="20"/>
                <w:szCs w:val="20"/>
                <w:lang w:val="kk-KZ"/>
              </w:rPr>
            </m:ctrlPr>
          </m:sSubPr>
          <m:e>
            <m:r>
              <w:rPr>
                <w:rFonts w:ascii="Cambria Math" w:eastAsia="Times New Roman" w:hAnsi="Cambria Math" w:cs="Times New Roman"/>
                <w:color w:val="181818"/>
                <w:sz w:val="20"/>
                <w:szCs w:val="20"/>
                <w:lang w:val="kk-KZ"/>
              </w:rPr>
              <m:t>log</m:t>
            </m:r>
          </m:e>
          <m:sub>
            <m:r>
              <w:rPr>
                <w:rFonts w:ascii="Cambria Math" w:eastAsia="Times New Roman" w:hAnsi="Cambria Math" w:cs="Times New Roman"/>
                <w:color w:val="181818"/>
                <w:sz w:val="20"/>
                <w:szCs w:val="20"/>
                <w:lang w:val="kk-KZ"/>
              </w:rPr>
              <m:t>2</m:t>
            </m:r>
          </m:sub>
        </m:sSub>
        <m:r>
          <w:rPr>
            <w:rFonts w:ascii="Cambria Math" w:eastAsia="Times New Roman" w:hAnsi="Cambria Math" w:cs="Times New Roman"/>
            <w:color w:val="181818"/>
            <w:sz w:val="20"/>
            <w:szCs w:val="20"/>
            <w:lang w:val="kk-KZ"/>
          </w:rPr>
          <m:t>8=5-3=2;</m:t>
        </m:r>
      </m:oMath>
    </w:p>
    <w:p w:rsidR="00961B69" w:rsidRPr="00310F47" w:rsidRDefault="00961B69" w:rsidP="00993C26">
      <w:pPr>
        <w:pStyle w:val="a6"/>
        <w:shd w:val="clear" w:color="auto" w:fill="FFFFFF"/>
        <w:tabs>
          <w:tab w:val="right" w:pos="709"/>
        </w:tabs>
        <w:spacing w:after="0" w:line="240" w:lineRule="auto"/>
        <w:ind w:left="0" w:firstLine="567"/>
        <w:jc w:val="both"/>
        <w:rPr>
          <w:rFonts w:ascii="Times New Roman" w:eastAsia="Times New Roman" w:hAnsi="Times New Roman" w:cs="Times New Roman"/>
          <w:color w:val="181818"/>
          <w:sz w:val="20"/>
          <w:szCs w:val="20"/>
          <w:lang w:val="en-US"/>
        </w:rPr>
      </w:pPr>
      <m:oMathPara>
        <m:oMathParaPr>
          <m:jc m:val="left"/>
        </m:oMathParaPr>
        <m:oMath>
          <m:r>
            <w:rPr>
              <w:rFonts w:ascii="Cambria Math" w:eastAsia="Times New Roman" w:hAnsi="Cambria Math" w:cs="Times New Roman"/>
              <w:color w:val="181818"/>
              <w:sz w:val="20"/>
              <w:szCs w:val="20"/>
              <w:lang w:val="en-US"/>
            </w:rPr>
            <w:lastRenderedPageBreak/>
            <m:t xml:space="preserve">b) </m:t>
          </m:r>
          <m:sSub>
            <m:sSubPr>
              <m:ctrlPr>
                <w:rPr>
                  <w:rFonts w:ascii="Cambria Math" w:eastAsia="Times New Roman" w:hAnsi="Cambria Math" w:cs="Times New Roman"/>
                  <w:i/>
                  <w:color w:val="181818"/>
                  <w:sz w:val="20"/>
                  <w:szCs w:val="20"/>
                  <w:lang w:val="kk-KZ"/>
                </w:rPr>
              </m:ctrlPr>
            </m:sSubPr>
            <m:e>
              <m:r>
                <w:rPr>
                  <w:rFonts w:ascii="Cambria Math" w:eastAsia="Times New Roman" w:hAnsi="Cambria Math" w:cs="Times New Roman"/>
                  <w:color w:val="181818"/>
                  <w:sz w:val="20"/>
                  <w:szCs w:val="20"/>
                  <w:lang w:val="kk-KZ"/>
                </w:rPr>
                <m:t>log</m:t>
              </m:r>
            </m:e>
            <m:sub>
              <m:r>
                <w:rPr>
                  <w:rFonts w:ascii="Cambria Math" w:eastAsia="Times New Roman" w:hAnsi="Cambria Math" w:cs="Times New Roman"/>
                  <w:color w:val="181818"/>
                  <w:sz w:val="20"/>
                  <w:szCs w:val="20"/>
                  <w:lang w:val="kk-KZ"/>
                </w:rPr>
                <m:t>0,3</m:t>
              </m:r>
            </m:sub>
          </m:sSub>
          <m:r>
            <w:rPr>
              <w:rFonts w:ascii="Cambria Math" w:eastAsia="Times New Roman" w:hAnsi="Cambria Math" w:cs="Times New Roman"/>
              <w:color w:val="181818"/>
              <w:sz w:val="20"/>
              <w:szCs w:val="20"/>
              <w:lang w:val="kk-KZ"/>
            </w:rPr>
            <m:t>9-</m:t>
          </m:r>
          <m:sSub>
            <m:sSubPr>
              <m:ctrlPr>
                <w:rPr>
                  <w:rFonts w:ascii="Cambria Math" w:eastAsia="Times New Roman" w:hAnsi="Cambria Math" w:cs="Times New Roman"/>
                  <w:i/>
                  <w:color w:val="181818"/>
                  <w:sz w:val="20"/>
                  <w:szCs w:val="20"/>
                  <w:lang w:val="kk-KZ"/>
                </w:rPr>
              </m:ctrlPr>
            </m:sSubPr>
            <m:e>
              <m:r>
                <w:rPr>
                  <w:rFonts w:ascii="Cambria Math" w:eastAsia="Times New Roman" w:hAnsi="Cambria Math" w:cs="Times New Roman"/>
                  <w:color w:val="181818"/>
                  <w:sz w:val="20"/>
                  <w:szCs w:val="20"/>
                  <w:lang w:val="kk-KZ"/>
                </w:rPr>
                <m:t>log</m:t>
              </m:r>
            </m:e>
            <m:sub>
              <m:r>
                <w:rPr>
                  <w:rFonts w:ascii="Cambria Math" w:eastAsia="Times New Roman" w:hAnsi="Cambria Math" w:cs="Times New Roman"/>
                  <w:color w:val="181818"/>
                  <w:sz w:val="20"/>
                  <w:szCs w:val="20"/>
                  <w:lang w:val="kk-KZ"/>
                </w:rPr>
                <m:t>0,3</m:t>
              </m:r>
            </m:sub>
          </m:sSub>
          <m:r>
            <w:rPr>
              <w:rFonts w:ascii="Cambria Math" w:eastAsia="Times New Roman" w:hAnsi="Cambria Math" w:cs="Times New Roman"/>
              <w:color w:val="181818"/>
              <w:sz w:val="20"/>
              <w:szCs w:val="20"/>
              <w:lang w:val="kk-KZ"/>
            </w:rPr>
            <m:t>100=</m:t>
          </m:r>
          <m:sSub>
            <m:sSubPr>
              <m:ctrlPr>
                <w:rPr>
                  <w:rFonts w:ascii="Cambria Math" w:eastAsia="Times New Roman" w:hAnsi="Cambria Math" w:cs="Times New Roman"/>
                  <w:i/>
                  <w:color w:val="181818"/>
                  <w:sz w:val="20"/>
                  <w:szCs w:val="20"/>
                  <w:lang w:val="kk-KZ"/>
                </w:rPr>
              </m:ctrlPr>
            </m:sSubPr>
            <m:e>
              <m:r>
                <w:rPr>
                  <w:rFonts w:ascii="Cambria Math" w:eastAsia="Times New Roman" w:hAnsi="Cambria Math" w:cs="Times New Roman"/>
                  <w:color w:val="181818"/>
                  <w:sz w:val="20"/>
                  <w:szCs w:val="20"/>
                  <w:lang w:val="kk-KZ"/>
                </w:rPr>
                <m:t>log</m:t>
              </m:r>
            </m:e>
            <m:sub>
              <m:r>
                <w:rPr>
                  <w:rFonts w:ascii="Cambria Math" w:eastAsia="Times New Roman" w:hAnsi="Cambria Math" w:cs="Times New Roman"/>
                  <w:color w:val="181818"/>
                  <w:sz w:val="20"/>
                  <w:szCs w:val="20"/>
                  <w:lang w:val="kk-KZ"/>
                </w:rPr>
                <m:t>0,3</m:t>
              </m:r>
            </m:sub>
          </m:sSub>
          <m:r>
            <w:rPr>
              <w:rFonts w:ascii="Cambria Math" w:eastAsia="Times New Roman" w:hAnsi="Cambria Math" w:cs="Times New Roman"/>
              <w:color w:val="181818"/>
              <w:sz w:val="20"/>
              <w:szCs w:val="20"/>
              <w:lang w:val="kk-KZ"/>
            </w:rPr>
            <m:t>0,09=2;</m:t>
          </m:r>
        </m:oMath>
      </m:oMathPara>
    </w:p>
    <w:p w:rsidR="00961B69" w:rsidRPr="00310F47" w:rsidRDefault="00961B69" w:rsidP="00993C26">
      <w:pPr>
        <w:pStyle w:val="a6"/>
        <w:shd w:val="clear" w:color="auto" w:fill="FFFFFF"/>
        <w:spacing w:after="0" w:line="240" w:lineRule="auto"/>
        <w:ind w:left="0" w:firstLine="567"/>
        <w:jc w:val="both"/>
        <w:rPr>
          <w:rFonts w:ascii="Times New Roman" w:eastAsia="Times New Roman" w:hAnsi="Times New Roman" w:cs="Times New Roman"/>
          <w:i/>
          <w:color w:val="181818"/>
          <w:sz w:val="20"/>
          <w:szCs w:val="20"/>
          <w:lang w:val="en-US"/>
        </w:rPr>
      </w:pPr>
      <m:oMath>
        <m:r>
          <w:rPr>
            <w:rFonts w:ascii="Cambria Math" w:eastAsia="Times New Roman" w:hAnsi="Cambria Math" w:cs="Times New Roman"/>
            <w:color w:val="181818"/>
            <w:sz w:val="20"/>
            <w:szCs w:val="20"/>
            <w:lang w:val="en-US"/>
          </w:rPr>
          <m:t xml:space="preserve">5. </m:t>
        </m:r>
        <m:sSub>
          <m:sSubPr>
            <m:ctrlPr>
              <w:rPr>
                <w:rFonts w:ascii="Cambria Math" w:eastAsia="Times New Roman" w:hAnsi="Cambria Math" w:cs="Times New Roman"/>
                <w:i/>
                <w:color w:val="181818"/>
                <w:sz w:val="20"/>
                <w:szCs w:val="20"/>
                <w:lang w:val="kk-KZ"/>
              </w:rPr>
            </m:ctrlPr>
          </m:sSubPr>
          <m:e>
            <m:r>
              <w:rPr>
                <w:rFonts w:ascii="Cambria Math" w:eastAsia="Times New Roman" w:hAnsi="Cambria Math" w:cs="Times New Roman"/>
                <w:color w:val="181818"/>
                <w:sz w:val="20"/>
                <w:szCs w:val="20"/>
                <w:lang w:val="kk-KZ"/>
              </w:rPr>
              <m:t>log</m:t>
            </m:r>
          </m:e>
          <m:sub>
            <m:r>
              <w:rPr>
                <w:rFonts w:ascii="Cambria Math" w:eastAsia="Times New Roman" w:hAnsi="Cambria Math" w:cs="Times New Roman"/>
                <w:color w:val="181818"/>
                <w:sz w:val="20"/>
                <w:szCs w:val="20"/>
                <w:lang w:val="kk-KZ"/>
              </w:rPr>
              <m:t>a</m:t>
            </m:r>
          </m:sub>
        </m:sSub>
        <m:sSup>
          <m:sSupPr>
            <m:ctrlPr>
              <w:rPr>
                <w:rFonts w:ascii="Cambria Math" w:eastAsia="Times New Roman" w:hAnsi="Cambria Math" w:cs="Times New Roman"/>
                <w:i/>
                <w:color w:val="181818"/>
                <w:sz w:val="20"/>
                <w:szCs w:val="20"/>
                <w:lang w:val="en-US"/>
              </w:rPr>
            </m:ctrlPr>
          </m:sSupPr>
          <m:e>
            <m:r>
              <w:rPr>
                <w:rFonts w:ascii="Cambria Math" w:eastAsia="Times New Roman" w:hAnsi="Cambria Math" w:cs="Times New Roman"/>
                <w:color w:val="181818"/>
                <w:sz w:val="20"/>
                <w:szCs w:val="20"/>
                <w:lang w:val="en-US"/>
              </w:rPr>
              <m:t>x</m:t>
            </m:r>
          </m:e>
          <m:sup>
            <m:r>
              <w:rPr>
                <w:rFonts w:ascii="Cambria Math" w:eastAsia="Times New Roman" w:hAnsi="Cambria Math" w:cs="Times New Roman"/>
                <w:color w:val="181818"/>
                <w:sz w:val="20"/>
                <w:szCs w:val="20"/>
                <w:lang w:val="en-US"/>
              </w:rPr>
              <m:t>p</m:t>
            </m:r>
          </m:sup>
        </m:sSup>
        <m:r>
          <w:rPr>
            <w:rFonts w:ascii="Cambria Math" w:eastAsia="Times New Roman" w:hAnsi="Cambria Math" w:cs="Times New Roman"/>
            <w:color w:val="181818"/>
            <w:sz w:val="20"/>
            <w:szCs w:val="20"/>
            <w:lang w:val="kk-KZ"/>
          </w:rPr>
          <m:t>=p</m:t>
        </m:r>
        <m:sSub>
          <m:sSubPr>
            <m:ctrlPr>
              <w:rPr>
                <w:rFonts w:ascii="Cambria Math" w:eastAsia="Times New Roman" w:hAnsi="Cambria Math" w:cs="Times New Roman"/>
                <w:i/>
                <w:color w:val="181818"/>
                <w:sz w:val="20"/>
                <w:szCs w:val="20"/>
                <w:lang w:val="kk-KZ"/>
              </w:rPr>
            </m:ctrlPr>
          </m:sSubPr>
          <m:e>
            <m:r>
              <w:rPr>
                <w:rFonts w:ascii="Cambria Math" w:eastAsia="Times New Roman" w:hAnsi="Cambria Math" w:cs="Times New Roman"/>
                <w:color w:val="181818"/>
                <w:sz w:val="20"/>
                <w:szCs w:val="20"/>
                <w:lang w:val="kk-KZ"/>
              </w:rPr>
              <m:t>log</m:t>
            </m:r>
          </m:e>
          <m:sub>
            <m:r>
              <w:rPr>
                <w:rFonts w:ascii="Cambria Math" w:eastAsia="Times New Roman" w:hAnsi="Cambria Math" w:cs="Times New Roman"/>
                <w:color w:val="181818"/>
                <w:sz w:val="20"/>
                <w:szCs w:val="20"/>
                <w:lang w:val="kk-KZ"/>
              </w:rPr>
              <m:t>a</m:t>
            </m:r>
          </m:sub>
        </m:sSub>
        <m:r>
          <w:rPr>
            <w:rFonts w:ascii="Cambria Math" w:eastAsia="Times New Roman" w:hAnsi="Cambria Math" w:cs="Times New Roman"/>
            <w:color w:val="181818"/>
            <w:sz w:val="20"/>
            <w:szCs w:val="20"/>
            <w:lang w:val="kk-KZ"/>
          </w:rPr>
          <m:t>x</m:t>
        </m:r>
      </m:oMath>
      <w:r w:rsidRPr="00310F47">
        <w:rPr>
          <w:rFonts w:ascii="Times New Roman" w:eastAsia="Times New Roman" w:hAnsi="Times New Roman" w:cs="Times New Roman"/>
          <w:i/>
          <w:color w:val="181818"/>
          <w:sz w:val="20"/>
          <w:szCs w:val="20"/>
          <w:lang w:val="en-US"/>
        </w:rPr>
        <w:t>;</w:t>
      </w:r>
    </w:p>
    <w:p w:rsidR="00961B69" w:rsidRPr="00310F47" w:rsidRDefault="0090603B" w:rsidP="00993C26">
      <w:pPr>
        <w:pStyle w:val="a6"/>
        <w:numPr>
          <w:ilvl w:val="0"/>
          <w:numId w:val="41"/>
        </w:numPr>
        <w:shd w:val="clear" w:color="auto" w:fill="FFFFFF"/>
        <w:spacing w:after="0" w:line="240" w:lineRule="auto"/>
        <w:ind w:left="0" w:firstLine="567"/>
        <w:jc w:val="both"/>
        <w:rPr>
          <w:rFonts w:ascii="Times New Roman" w:eastAsia="Times New Roman" w:hAnsi="Times New Roman" w:cs="Times New Roman"/>
          <w:color w:val="181818"/>
          <w:sz w:val="20"/>
          <w:szCs w:val="20"/>
          <w:lang w:val="en-US"/>
        </w:rPr>
      </w:pPr>
      <m:oMath>
        <m:sSub>
          <m:sSubPr>
            <m:ctrlPr>
              <w:rPr>
                <w:rFonts w:ascii="Cambria Math" w:eastAsia="Times New Roman" w:hAnsi="Cambria Math" w:cs="Times New Roman"/>
                <w:i/>
                <w:color w:val="181818"/>
                <w:sz w:val="20"/>
                <w:szCs w:val="20"/>
                <w:lang w:val="kk-KZ"/>
              </w:rPr>
            </m:ctrlPr>
          </m:sSubPr>
          <m:e>
            <m:r>
              <w:rPr>
                <w:rFonts w:ascii="Cambria Math" w:eastAsia="Times New Roman" w:hAnsi="Cambria Math" w:cs="Times New Roman"/>
                <w:color w:val="181818"/>
                <w:sz w:val="20"/>
                <w:szCs w:val="20"/>
                <w:lang w:val="kk-KZ"/>
              </w:rPr>
              <m:t>log</m:t>
            </m:r>
          </m:e>
          <m:sub>
            <m:r>
              <w:rPr>
                <w:rFonts w:ascii="Cambria Math" w:eastAsia="Times New Roman" w:hAnsi="Cambria Math" w:cs="Times New Roman"/>
                <w:color w:val="181818"/>
                <w:sz w:val="20"/>
                <w:szCs w:val="20"/>
                <w:lang w:val="kk-KZ"/>
              </w:rPr>
              <m:t>5</m:t>
            </m:r>
          </m:sub>
        </m:sSub>
        <m:sSup>
          <m:sSupPr>
            <m:ctrlPr>
              <w:rPr>
                <w:rFonts w:ascii="Cambria Math" w:eastAsia="Times New Roman" w:hAnsi="Cambria Math" w:cs="Times New Roman"/>
                <w:i/>
                <w:color w:val="181818"/>
                <w:sz w:val="20"/>
                <w:szCs w:val="20"/>
                <w:lang w:val="en-US"/>
              </w:rPr>
            </m:ctrlPr>
          </m:sSupPr>
          <m:e>
            <m:r>
              <w:rPr>
                <w:rFonts w:ascii="Cambria Math" w:eastAsia="Times New Roman" w:hAnsi="Cambria Math" w:cs="Times New Roman"/>
                <w:color w:val="181818"/>
                <w:sz w:val="20"/>
                <w:szCs w:val="20"/>
                <w:lang w:val="en-US"/>
              </w:rPr>
              <m:t>125</m:t>
            </m:r>
          </m:e>
          <m:sup>
            <m:r>
              <w:rPr>
                <w:rFonts w:ascii="Cambria Math" w:eastAsia="Times New Roman" w:hAnsi="Cambria Math" w:cs="Times New Roman"/>
                <w:color w:val="181818"/>
                <w:sz w:val="20"/>
                <w:szCs w:val="20"/>
                <w:lang w:val="en-US"/>
              </w:rPr>
              <m:t>4</m:t>
            </m:r>
          </m:sup>
        </m:sSup>
        <m:r>
          <w:rPr>
            <w:rFonts w:ascii="Cambria Math" w:eastAsia="Times New Roman" w:hAnsi="Cambria Math" w:cs="Times New Roman"/>
            <w:color w:val="181818"/>
            <w:sz w:val="20"/>
            <w:szCs w:val="20"/>
            <w:lang w:val="kk-KZ"/>
          </w:rPr>
          <m:t>=4</m:t>
        </m:r>
        <m:sSub>
          <m:sSubPr>
            <m:ctrlPr>
              <w:rPr>
                <w:rFonts w:ascii="Cambria Math" w:eastAsia="Times New Roman" w:hAnsi="Cambria Math" w:cs="Times New Roman"/>
                <w:i/>
                <w:color w:val="181818"/>
                <w:sz w:val="20"/>
                <w:szCs w:val="20"/>
                <w:lang w:val="kk-KZ"/>
              </w:rPr>
            </m:ctrlPr>
          </m:sSubPr>
          <m:e>
            <m:r>
              <w:rPr>
                <w:rFonts w:ascii="Cambria Math" w:eastAsia="Times New Roman" w:hAnsi="Cambria Math" w:cs="Times New Roman"/>
                <w:color w:val="181818"/>
                <w:sz w:val="20"/>
                <w:szCs w:val="20"/>
                <w:lang w:val="kk-KZ"/>
              </w:rPr>
              <m:t>log</m:t>
            </m:r>
          </m:e>
          <m:sub>
            <m:r>
              <w:rPr>
                <w:rFonts w:ascii="Cambria Math" w:eastAsia="Times New Roman" w:hAnsi="Cambria Math" w:cs="Times New Roman"/>
                <w:color w:val="181818"/>
                <w:sz w:val="20"/>
                <w:szCs w:val="20"/>
                <w:lang w:val="kk-KZ"/>
              </w:rPr>
              <m:t>5</m:t>
            </m:r>
          </m:sub>
        </m:sSub>
        <m:r>
          <w:rPr>
            <w:rFonts w:ascii="Cambria Math" w:eastAsia="Times New Roman" w:hAnsi="Cambria Math" w:cs="Times New Roman"/>
            <w:color w:val="181818"/>
            <w:sz w:val="20"/>
            <w:szCs w:val="20"/>
            <w:lang w:val="kk-KZ"/>
          </w:rPr>
          <m:t>125=4∙3=12;</m:t>
        </m:r>
      </m:oMath>
    </w:p>
    <w:p w:rsidR="00961B69" w:rsidRPr="00310F47" w:rsidRDefault="0090603B" w:rsidP="00993C26">
      <w:pPr>
        <w:pStyle w:val="a6"/>
        <w:numPr>
          <w:ilvl w:val="0"/>
          <w:numId w:val="41"/>
        </w:numPr>
        <w:shd w:val="clear" w:color="auto" w:fill="FFFFFF"/>
        <w:spacing w:after="0" w:line="240" w:lineRule="auto"/>
        <w:ind w:left="0" w:firstLine="567"/>
        <w:jc w:val="both"/>
        <w:rPr>
          <w:rFonts w:ascii="Times New Roman" w:eastAsia="Times New Roman" w:hAnsi="Times New Roman" w:cs="Times New Roman"/>
          <w:i/>
          <w:color w:val="181818"/>
          <w:sz w:val="20"/>
          <w:szCs w:val="20"/>
          <w:lang w:val="en-US"/>
        </w:rPr>
      </w:pPr>
      <m:oMath>
        <m:sSub>
          <m:sSubPr>
            <m:ctrlPr>
              <w:rPr>
                <w:rFonts w:ascii="Cambria Math" w:eastAsia="Times New Roman" w:hAnsi="Cambria Math" w:cs="Times New Roman"/>
                <w:i/>
                <w:color w:val="181818"/>
                <w:sz w:val="20"/>
                <w:szCs w:val="20"/>
                <w:lang w:val="kk-KZ"/>
              </w:rPr>
            </m:ctrlPr>
          </m:sSubPr>
          <m:e>
            <m:r>
              <w:rPr>
                <w:rFonts w:ascii="Cambria Math" w:eastAsia="Times New Roman" w:hAnsi="Cambria Math" w:cs="Times New Roman"/>
                <w:color w:val="181818"/>
                <w:sz w:val="20"/>
                <w:szCs w:val="20"/>
                <w:lang w:val="kk-KZ"/>
              </w:rPr>
              <m:t>log</m:t>
            </m:r>
          </m:e>
          <m:sub>
            <m:r>
              <w:rPr>
                <w:rFonts w:ascii="Cambria Math" w:eastAsia="Times New Roman" w:hAnsi="Cambria Math" w:cs="Times New Roman"/>
                <w:color w:val="181818"/>
                <w:sz w:val="20"/>
                <w:szCs w:val="20"/>
                <w:lang w:val="kk-KZ"/>
              </w:rPr>
              <m:t>3</m:t>
            </m:r>
          </m:sub>
        </m:sSub>
        <m:sSup>
          <m:sSupPr>
            <m:ctrlPr>
              <w:rPr>
                <w:rFonts w:ascii="Cambria Math" w:eastAsia="Times New Roman" w:hAnsi="Cambria Math" w:cs="Times New Roman"/>
                <w:i/>
                <w:color w:val="181818"/>
                <w:sz w:val="20"/>
                <w:szCs w:val="20"/>
                <w:lang w:val="en-US"/>
              </w:rPr>
            </m:ctrlPr>
          </m:sSupPr>
          <m:e>
            <m:r>
              <w:rPr>
                <w:rFonts w:ascii="Cambria Math" w:eastAsia="Times New Roman" w:hAnsi="Cambria Math" w:cs="Times New Roman"/>
                <w:color w:val="181818"/>
                <w:sz w:val="20"/>
                <w:szCs w:val="20"/>
                <w:lang w:val="en-US"/>
              </w:rPr>
              <m:t>3</m:t>
            </m:r>
          </m:e>
          <m:sup>
            <m:r>
              <w:rPr>
                <w:rFonts w:ascii="Cambria Math" w:eastAsia="Times New Roman" w:hAnsi="Cambria Math" w:cs="Times New Roman"/>
                <w:color w:val="181818"/>
                <w:sz w:val="20"/>
                <w:szCs w:val="20"/>
                <w:lang w:val="en-US"/>
              </w:rPr>
              <m:t>-8</m:t>
            </m:r>
          </m:sup>
        </m:sSup>
        <m:r>
          <w:rPr>
            <w:rFonts w:ascii="Cambria Math" w:eastAsia="Times New Roman" w:hAnsi="Cambria Math" w:cs="Times New Roman"/>
            <w:color w:val="181818"/>
            <w:sz w:val="20"/>
            <w:szCs w:val="20"/>
            <w:lang w:val="kk-KZ"/>
          </w:rPr>
          <m:t>=-8</m:t>
        </m:r>
        <m:sSub>
          <m:sSubPr>
            <m:ctrlPr>
              <w:rPr>
                <w:rFonts w:ascii="Cambria Math" w:eastAsia="Times New Roman" w:hAnsi="Cambria Math" w:cs="Times New Roman"/>
                <w:i/>
                <w:color w:val="181818"/>
                <w:sz w:val="20"/>
                <w:szCs w:val="20"/>
                <w:lang w:val="kk-KZ"/>
              </w:rPr>
            </m:ctrlPr>
          </m:sSubPr>
          <m:e>
            <m:r>
              <w:rPr>
                <w:rFonts w:ascii="Cambria Math" w:eastAsia="Times New Roman" w:hAnsi="Cambria Math" w:cs="Times New Roman"/>
                <w:color w:val="181818"/>
                <w:sz w:val="20"/>
                <w:szCs w:val="20"/>
                <w:lang w:val="kk-KZ"/>
              </w:rPr>
              <m:t>log</m:t>
            </m:r>
          </m:e>
          <m:sub>
            <m:r>
              <w:rPr>
                <w:rFonts w:ascii="Cambria Math" w:eastAsia="Times New Roman" w:hAnsi="Cambria Math" w:cs="Times New Roman"/>
                <w:color w:val="181818"/>
                <w:sz w:val="20"/>
                <w:szCs w:val="20"/>
                <w:lang w:val="kk-KZ"/>
              </w:rPr>
              <m:t>3</m:t>
            </m:r>
          </m:sub>
        </m:sSub>
        <m:r>
          <w:rPr>
            <w:rFonts w:ascii="Cambria Math" w:eastAsia="Times New Roman" w:hAnsi="Cambria Math" w:cs="Times New Roman"/>
            <w:color w:val="181818"/>
            <w:sz w:val="20"/>
            <w:szCs w:val="20"/>
            <w:lang w:val="kk-KZ"/>
          </w:rPr>
          <m:t>3=-8∙1=-8;</m:t>
        </m:r>
      </m:oMath>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lang w:val="kk-KZ"/>
        </w:rPr>
      </w:pPr>
      <w:r w:rsidRPr="00310F47">
        <w:rPr>
          <w:rFonts w:ascii="Times New Roman" w:eastAsia="Times New Roman" w:hAnsi="Times New Roman" w:cs="Times New Roman"/>
          <w:color w:val="181818"/>
          <w:sz w:val="20"/>
          <w:szCs w:val="20"/>
          <w:lang w:val="kk-KZ"/>
        </w:rPr>
        <w:t>Меңгерген ережелер мен қасиеттерге өз бетінше мысалдар келтіре отырып, оқушылар оларды мағыналы түрде есте сақтайды, оларды қолдануды үйренеді, зерттелетін материалды қызығушылықпен қабылдайды, өйткені олар оны түсіндіруге қатысады.</w:t>
      </w:r>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lang w:val="kk-KZ"/>
        </w:rPr>
      </w:pPr>
      <w:r w:rsidRPr="00310F47">
        <w:rPr>
          <w:rFonts w:ascii="Times New Roman" w:eastAsia="Times New Roman" w:hAnsi="Times New Roman" w:cs="Times New Roman"/>
          <w:color w:val="181818"/>
          <w:sz w:val="20"/>
          <w:szCs w:val="20"/>
          <w:lang w:val="kk-KZ"/>
        </w:rPr>
        <w:t>Оқу өзіндік жұмыстарына алгоритмдерді өз бетінше құрастыру, алгоритм бойынша есептерді шешу жатады.</w:t>
      </w:r>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lang w:val="kk-KZ"/>
        </w:rPr>
      </w:pPr>
      <w:r w:rsidRPr="00310F47">
        <w:rPr>
          <w:rFonts w:ascii="Times New Roman" w:eastAsia="Times New Roman" w:hAnsi="Times New Roman" w:cs="Times New Roman"/>
          <w:color w:val="181818"/>
          <w:sz w:val="20"/>
          <w:szCs w:val="20"/>
          <w:lang w:val="kk-KZ"/>
        </w:rPr>
        <w:t>Мысалы, берілген нүктеден өтетін алғашқы функция табудың формуласынан кейін келесі алгоритм жасалады:</w:t>
      </w:r>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lang w:val="kk-KZ"/>
        </w:rPr>
      </w:pPr>
      <w:r w:rsidRPr="00310F47">
        <w:rPr>
          <w:rFonts w:ascii="Times New Roman" w:eastAsia="Times New Roman" w:hAnsi="Times New Roman" w:cs="Times New Roman"/>
          <w:color w:val="181818"/>
          <w:sz w:val="20"/>
          <w:szCs w:val="20"/>
          <w:lang w:val="kk-KZ"/>
        </w:rPr>
        <w:t>1) алғашқы функцияның жалпы түрін жазыңыз;</w:t>
      </w:r>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lang w:val="kk-KZ"/>
        </w:rPr>
      </w:pPr>
      <w:r w:rsidRPr="00310F47">
        <w:rPr>
          <w:rFonts w:ascii="Times New Roman" w:eastAsia="Times New Roman" w:hAnsi="Times New Roman" w:cs="Times New Roman"/>
          <w:color w:val="181818"/>
          <w:sz w:val="20"/>
          <w:szCs w:val="20"/>
          <w:lang w:val="kk-KZ"/>
        </w:rPr>
        <w:t>2) алынған формулаға осы нүктенің координаттарын ауыстырып, С-қа қатысты теңдеуді қарастырыңыз;</w:t>
      </w:r>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lang w:val="kk-KZ"/>
        </w:rPr>
      </w:pPr>
      <w:r w:rsidRPr="00310F47">
        <w:rPr>
          <w:rFonts w:ascii="Times New Roman" w:eastAsia="Times New Roman" w:hAnsi="Times New Roman" w:cs="Times New Roman"/>
          <w:color w:val="181818"/>
          <w:sz w:val="20"/>
          <w:szCs w:val="20"/>
          <w:lang w:val="kk-KZ"/>
        </w:rPr>
        <w:t>3) теңдеуді шешіп, мәнін табыңыз;</w:t>
      </w:r>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lang w:val="kk-KZ"/>
        </w:rPr>
      </w:pPr>
      <w:r w:rsidRPr="00310F47">
        <w:rPr>
          <w:rFonts w:ascii="Times New Roman" w:eastAsia="Times New Roman" w:hAnsi="Times New Roman" w:cs="Times New Roman"/>
          <w:color w:val="181818"/>
          <w:sz w:val="20"/>
          <w:szCs w:val="20"/>
          <w:lang w:val="kk-KZ"/>
        </w:rPr>
        <w:t>4) табылған мәнді 1-тармақта алынған формулаға қойып жазыңыз.</w:t>
      </w:r>
    </w:p>
    <w:p w:rsidR="00961B69" w:rsidRPr="00310F47" w:rsidRDefault="00961B69" w:rsidP="00993C26">
      <w:pPr>
        <w:pStyle w:val="a6"/>
        <w:numPr>
          <w:ilvl w:val="0"/>
          <w:numId w:val="38"/>
        </w:numPr>
        <w:tabs>
          <w:tab w:val="right" w:pos="1134"/>
        </w:tabs>
        <w:spacing w:after="0" w:line="240" w:lineRule="auto"/>
        <w:ind w:left="0" w:firstLine="567"/>
        <w:jc w:val="both"/>
        <w:rPr>
          <w:rFonts w:ascii="Times New Roman" w:hAnsi="Times New Roman" w:cs="Times New Roman"/>
          <w:b/>
          <w:sz w:val="20"/>
          <w:szCs w:val="20"/>
          <w:lang w:val="kk-KZ"/>
        </w:rPr>
      </w:pPr>
      <w:r w:rsidRPr="00310F47">
        <w:rPr>
          <w:rFonts w:ascii="Times New Roman" w:hAnsi="Times New Roman" w:cs="Times New Roman"/>
          <w:b/>
          <w:sz w:val="20"/>
          <w:szCs w:val="20"/>
          <w:lang w:val="kk-KZ"/>
        </w:rPr>
        <w:t xml:space="preserve">Өзіндік жаттығулар. </w:t>
      </w:r>
      <w:r w:rsidRPr="00310F47">
        <w:rPr>
          <w:rFonts w:ascii="Times New Roman" w:hAnsi="Times New Roman" w:cs="Times New Roman"/>
          <w:sz w:val="20"/>
          <w:szCs w:val="20"/>
          <w:lang w:val="kk-KZ"/>
        </w:rPr>
        <w:t xml:space="preserve"> Жұмыстың бұл түріне әртүрлі нысандар мен қасиеттерді тануға арналған тапсырмалар жатады.</w:t>
      </w:r>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Бұл тапсырмаларда көбінесе теоремаларды, математикалық объектілердің қасиеттерін қолдану қажет. Бұл жұмыс зерттелетін тақырып бойынша негізгі білімді қалыптастыруға мүмкіндік береді және осылайша жаңа материалды одан әрі игеру үшін негіз құруға мүмкіндік береді. Оқушылар өз бетінше жаттығу жұмыстарын жүргізген кезде мұғалімнен көмек сұрай алады, оқулықты және дәптерлердегі жазбаларын қолдана алады. Мұның бәрі үлгерімі төмен оқушылар үшін қолайлы жағдай құруға мүмкіндік береді. Мұндай жағдайда үлгерімі төмен оқушылар жұмысқа тез қосылады. Жаттығудың өзіндік жұмысы әртүрлі деңгейлі карточкалар бойынша тапсырмаларды орындауды қамтуы мүмкін. Бұл өзіндік жұмыс оқушылардың білім деңгейіне, олардың танымдық дағдыларын қалыптастыруға, сондай-ақ жаңа материалды игеру жылдамдығына айтарлықтай әсер етеді.</w:t>
      </w:r>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Мұндай жұмыстарға көп деңгейлі карточкалар бойынша тапсырмаларды орындау кіреді.</w:t>
      </w:r>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Оқушылар білім деңгейіне байланысты тапсырмалар алады:</w:t>
      </w:r>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III нұсқа - "3",</w:t>
      </w:r>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II нұсқа - "4",</w:t>
      </w:r>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I нұсқа - "5".</w:t>
      </w:r>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Кейбір оқушылар өз тапсырмаларын орындағаннан кейін жоғары деңгейлі тапсырманы шешуге тырысқысы келеді. Бірте-бірте оқушылар қиындықтардан қорықпауға және өзін-өзі жоғары бағалауға ұмтылуға дағдыланады.</w:t>
      </w:r>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"Логарифмдік теңдеулерді шешу" тақырыбында құрастырылған күрделіліктің 3 деңгейі бойынша жаттығу өзіндік жұмысының мысалын келтіремін.[4]</w:t>
      </w:r>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Тапсырма. Теңдеулерді шешіңіз: </w:t>
      </w:r>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lang w:val="kk-KZ"/>
        </w:rPr>
      </w:pPr>
      <w:r w:rsidRPr="00310F47">
        <w:rPr>
          <w:rFonts w:ascii="Times New Roman" w:eastAsia="Times New Roman" w:hAnsi="Times New Roman" w:cs="Times New Roman"/>
          <w:color w:val="181818"/>
          <w:sz w:val="20"/>
          <w:szCs w:val="20"/>
          <w:lang w:val="kk-KZ"/>
        </w:rPr>
        <w:t>I нұсқа</w:t>
      </w:r>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rPr>
      </w:pPr>
      <w:r w:rsidRPr="00310F47">
        <w:rPr>
          <w:rFonts w:ascii="Times New Roman" w:eastAsia="Times New Roman" w:hAnsi="Times New Roman" w:cs="Times New Roman"/>
          <w:color w:val="181818"/>
          <w:sz w:val="20"/>
          <w:szCs w:val="20"/>
        </w:rPr>
        <w:t>а) lg (2х</w:t>
      </w:r>
      <w:r w:rsidRPr="00310F47">
        <w:rPr>
          <w:rFonts w:ascii="Times New Roman" w:eastAsia="Times New Roman" w:hAnsi="Times New Roman" w:cs="Times New Roman"/>
          <w:color w:val="181818"/>
          <w:sz w:val="20"/>
          <w:szCs w:val="20"/>
          <w:vertAlign w:val="superscript"/>
        </w:rPr>
        <w:t>2</w:t>
      </w:r>
      <w:r w:rsidRPr="00310F47">
        <w:rPr>
          <w:rFonts w:ascii="Times New Roman" w:eastAsia="Times New Roman" w:hAnsi="Times New Roman" w:cs="Times New Roman"/>
          <w:color w:val="181818"/>
          <w:sz w:val="20"/>
          <w:szCs w:val="20"/>
        </w:rPr>
        <w:t>+3х) = lg (6х+2);</w:t>
      </w:r>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rPr>
      </w:pPr>
      <w:r w:rsidRPr="00310F47">
        <w:rPr>
          <w:rFonts w:ascii="Times New Roman" w:eastAsia="Times New Roman" w:hAnsi="Times New Roman" w:cs="Times New Roman"/>
          <w:color w:val="181818"/>
          <w:sz w:val="20"/>
          <w:szCs w:val="20"/>
        </w:rPr>
        <w:t>б) lоg</w:t>
      </w:r>
      <w:r w:rsidRPr="00310F47">
        <w:rPr>
          <w:rFonts w:ascii="Times New Roman" w:eastAsia="Times New Roman" w:hAnsi="Times New Roman" w:cs="Times New Roman"/>
          <w:color w:val="181818"/>
          <w:sz w:val="20"/>
          <w:szCs w:val="20"/>
          <w:vertAlign w:val="subscript"/>
        </w:rPr>
        <w:t>6 </w:t>
      </w:r>
      <w:r w:rsidRPr="00310F47">
        <w:rPr>
          <w:rFonts w:ascii="Times New Roman" w:eastAsia="Times New Roman" w:hAnsi="Times New Roman" w:cs="Times New Roman"/>
          <w:color w:val="181818"/>
          <w:sz w:val="20"/>
          <w:szCs w:val="20"/>
        </w:rPr>
        <w:t>(х</w:t>
      </w:r>
      <w:r w:rsidRPr="00310F47">
        <w:rPr>
          <w:rFonts w:ascii="Times New Roman" w:eastAsia="Times New Roman" w:hAnsi="Times New Roman" w:cs="Times New Roman"/>
          <w:color w:val="181818"/>
          <w:sz w:val="20"/>
          <w:szCs w:val="20"/>
          <w:vertAlign w:val="superscript"/>
        </w:rPr>
        <w:t>2</w:t>
      </w:r>
      <w:r w:rsidRPr="00310F47">
        <w:rPr>
          <w:rFonts w:ascii="Times New Roman" w:eastAsia="Times New Roman" w:hAnsi="Times New Roman" w:cs="Times New Roman"/>
          <w:color w:val="181818"/>
          <w:sz w:val="20"/>
          <w:szCs w:val="20"/>
        </w:rPr>
        <w:t>+1) = 1;</w:t>
      </w:r>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rPr>
      </w:pPr>
      <w:r w:rsidRPr="00310F47">
        <w:rPr>
          <w:rFonts w:ascii="Times New Roman" w:eastAsia="Times New Roman" w:hAnsi="Times New Roman" w:cs="Times New Roman"/>
          <w:color w:val="181818"/>
          <w:sz w:val="20"/>
          <w:szCs w:val="20"/>
        </w:rPr>
        <w:t>в) lоg</w:t>
      </w:r>
      <w:r w:rsidRPr="00310F47">
        <w:rPr>
          <w:rFonts w:ascii="Times New Roman" w:eastAsia="Times New Roman" w:hAnsi="Times New Roman" w:cs="Times New Roman"/>
          <w:color w:val="181818"/>
          <w:sz w:val="20"/>
          <w:szCs w:val="20"/>
          <w:vertAlign w:val="subscript"/>
        </w:rPr>
        <w:t>5 </w:t>
      </w:r>
      <w:r w:rsidRPr="00310F47">
        <w:rPr>
          <w:rFonts w:ascii="Times New Roman" w:eastAsia="Times New Roman" w:hAnsi="Times New Roman" w:cs="Times New Roman"/>
          <w:color w:val="181818"/>
          <w:sz w:val="20"/>
          <w:szCs w:val="20"/>
        </w:rPr>
        <w:t>(7х+4) - lоg</w:t>
      </w:r>
      <w:r w:rsidRPr="00310F47">
        <w:rPr>
          <w:rFonts w:ascii="Times New Roman" w:eastAsia="Times New Roman" w:hAnsi="Times New Roman" w:cs="Times New Roman"/>
          <w:color w:val="181818"/>
          <w:sz w:val="20"/>
          <w:szCs w:val="20"/>
          <w:vertAlign w:val="subscript"/>
        </w:rPr>
        <w:t>5 </w:t>
      </w:r>
      <w:r w:rsidRPr="00310F47">
        <w:rPr>
          <w:rFonts w:ascii="Times New Roman" w:eastAsia="Times New Roman" w:hAnsi="Times New Roman" w:cs="Times New Roman"/>
          <w:color w:val="181818"/>
          <w:sz w:val="20"/>
          <w:szCs w:val="20"/>
        </w:rPr>
        <w:t>(2х-1) = 1;</w:t>
      </w:r>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lang w:val="en-US"/>
        </w:rPr>
      </w:pPr>
      <w:r w:rsidRPr="00310F47">
        <w:rPr>
          <w:rFonts w:ascii="Times New Roman" w:eastAsia="Times New Roman" w:hAnsi="Times New Roman" w:cs="Times New Roman"/>
          <w:color w:val="181818"/>
          <w:sz w:val="20"/>
          <w:szCs w:val="20"/>
        </w:rPr>
        <w:t>г</w:t>
      </w:r>
      <w:r w:rsidRPr="00310F47">
        <w:rPr>
          <w:rFonts w:ascii="Times New Roman" w:eastAsia="Times New Roman" w:hAnsi="Times New Roman" w:cs="Times New Roman"/>
          <w:color w:val="181818"/>
          <w:sz w:val="20"/>
          <w:szCs w:val="20"/>
          <w:lang w:val="en-US"/>
        </w:rPr>
        <w:t>) log</w:t>
      </w:r>
      <w:r w:rsidRPr="00310F47">
        <w:rPr>
          <w:rFonts w:ascii="Times New Roman" w:eastAsia="Times New Roman" w:hAnsi="Times New Roman" w:cs="Times New Roman"/>
          <w:color w:val="181818"/>
          <w:sz w:val="20"/>
          <w:szCs w:val="20"/>
          <w:vertAlign w:val="subscript"/>
          <w:lang w:val="en-US"/>
        </w:rPr>
        <w:t>4</w:t>
      </w:r>
      <w:r w:rsidRPr="00310F47">
        <w:rPr>
          <w:rFonts w:ascii="Times New Roman" w:eastAsia="Times New Roman" w:hAnsi="Times New Roman" w:cs="Times New Roman"/>
          <w:color w:val="181818"/>
          <w:sz w:val="20"/>
          <w:szCs w:val="20"/>
          <w:vertAlign w:val="superscript"/>
          <w:lang w:val="en-US"/>
        </w:rPr>
        <w:t>2</w:t>
      </w:r>
      <w:r w:rsidRPr="00310F47">
        <w:rPr>
          <w:rFonts w:ascii="Times New Roman" w:eastAsia="Times New Roman" w:hAnsi="Times New Roman" w:cs="Times New Roman"/>
          <w:color w:val="181818"/>
          <w:sz w:val="20"/>
          <w:szCs w:val="20"/>
          <w:lang w:val="en-US"/>
        </w:rPr>
        <w:t> x + log</w:t>
      </w:r>
      <w:r w:rsidRPr="00310F47">
        <w:rPr>
          <w:rFonts w:ascii="Times New Roman" w:eastAsia="Times New Roman" w:hAnsi="Times New Roman" w:cs="Times New Roman"/>
          <w:color w:val="181818"/>
          <w:sz w:val="20"/>
          <w:szCs w:val="20"/>
          <w:vertAlign w:val="subscript"/>
          <w:lang w:val="en-US"/>
        </w:rPr>
        <w:t>4 </w:t>
      </w:r>
      <w:r w:rsidRPr="00310F47">
        <w:rPr>
          <w:rFonts w:ascii="Times New Roman" w:eastAsia="Times New Roman" w:hAnsi="Times New Roman" w:cs="Times New Roman"/>
          <w:color w:val="181818"/>
          <w:sz w:val="20"/>
          <w:szCs w:val="20"/>
          <w:lang w:val="en-US"/>
        </w:rPr>
        <w:t>= 1,5;</w:t>
      </w:r>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lang w:val="en-US"/>
        </w:rPr>
      </w:pPr>
      <w:r w:rsidRPr="00310F47">
        <w:rPr>
          <w:rFonts w:ascii="Times New Roman" w:eastAsia="Times New Roman" w:hAnsi="Times New Roman" w:cs="Times New Roman"/>
          <w:color w:val="181818"/>
          <w:sz w:val="20"/>
          <w:szCs w:val="20"/>
        </w:rPr>
        <w:t>д</w:t>
      </w:r>
      <w:r w:rsidRPr="00310F47">
        <w:rPr>
          <w:rFonts w:ascii="Times New Roman" w:eastAsia="Times New Roman" w:hAnsi="Times New Roman" w:cs="Times New Roman"/>
          <w:color w:val="181818"/>
          <w:sz w:val="20"/>
          <w:szCs w:val="20"/>
          <w:lang w:val="en-US"/>
        </w:rPr>
        <w:t>) lg 9x</w:t>
      </w:r>
      <w:r w:rsidRPr="00310F47">
        <w:rPr>
          <w:rFonts w:ascii="Times New Roman" w:eastAsia="Times New Roman" w:hAnsi="Times New Roman" w:cs="Times New Roman"/>
          <w:color w:val="181818"/>
          <w:sz w:val="20"/>
          <w:szCs w:val="20"/>
          <w:vertAlign w:val="superscript"/>
          <w:lang w:val="en-US"/>
        </w:rPr>
        <w:t> </w:t>
      </w:r>
      <w:r w:rsidRPr="00310F47">
        <w:rPr>
          <w:rFonts w:ascii="Times New Roman" w:eastAsia="Times New Roman" w:hAnsi="Times New Roman" w:cs="Times New Roman"/>
          <w:color w:val="181818"/>
          <w:sz w:val="20"/>
          <w:szCs w:val="20"/>
          <w:lang w:val="en-US"/>
        </w:rPr>
        <w:t>- lg x</w:t>
      </w:r>
      <w:r w:rsidRPr="00310F47">
        <w:rPr>
          <w:rFonts w:ascii="Times New Roman" w:eastAsia="Times New Roman" w:hAnsi="Times New Roman" w:cs="Times New Roman"/>
          <w:color w:val="181818"/>
          <w:sz w:val="20"/>
          <w:szCs w:val="20"/>
          <w:vertAlign w:val="superscript"/>
          <w:lang w:val="en-US"/>
        </w:rPr>
        <w:t>2 </w:t>
      </w:r>
      <w:r w:rsidRPr="00310F47">
        <w:rPr>
          <w:rFonts w:ascii="Times New Roman" w:eastAsia="Times New Roman" w:hAnsi="Times New Roman" w:cs="Times New Roman"/>
          <w:color w:val="181818"/>
          <w:sz w:val="20"/>
          <w:szCs w:val="20"/>
          <w:lang w:val="en-US"/>
        </w:rPr>
        <w:t>= lg x;</w:t>
      </w:r>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lang w:val="en-US"/>
        </w:rPr>
      </w:pPr>
      <w:r w:rsidRPr="00310F47">
        <w:rPr>
          <w:rFonts w:ascii="Times New Roman" w:eastAsia="Times New Roman" w:hAnsi="Times New Roman" w:cs="Times New Roman"/>
          <w:color w:val="181818"/>
          <w:sz w:val="20"/>
          <w:szCs w:val="20"/>
        </w:rPr>
        <w:t>ж</w:t>
      </w:r>
      <w:r w:rsidRPr="00310F47">
        <w:rPr>
          <w:rFonts w:ascii="Times New Roman" w:eastAsia="Times New Roman" w:hAnsi="Times New Roman" w:cs="Times New Roman"/>
          <w:color w:val="181818"/>
          <w:sz w:val="20"/>
          <w:szCs w:val="20"/>
          <w:lang w:val="en-US"/>
        </w:rPr>
        <w:t>) log</w:t>
      </w:r>
      <w:r w:rsidRPr="00310F47">
        <w:rPr>
          <w:rFonts w:ascii="Times New Roman" w:eastAsia="Times New Roman" w:hAnsi="Times New Roman" w:cs="Times New Roman"/>
          <w:color w:val="181818"/>
          <w:sz w:val="20"/>
          <w:szCs w:val="20"/>
          <w:vertAlign w:val="subscript"/>
          <w:lang w:val="en-US"/>
        </w:rPr>
        <w:t>2 </w:t>
      </w:r>
      <w:r w:rsidRPr="00310F47">
        <w:rPr>
          <w:rFonts w:ascii="Times New Roman" w:eastAsia="Times New Roman" w:hAnsi="Times New Roman" w:cs="Times New Roman"/>
          <w:color w:val="181818"/>
          <w:sz w:val="20"/>
          <w:szCs w:val="20"/>
          <w:lang w:val="en-US"/>
        </w:rPr>
        <w:t>4</w:t>
      </w:r>
      <w:r w:rsidRPr="00310F47">
        <w:rPr>
          <w:rFonts w:ascii="Times New Roman" w:eastAsia="Times New Roman" w:hAnsi="Times New Roman" w:cs="Times New Roman"/>
          <w:color w:val="181818"/>
          <w:sz w:val="20"/>
          <w:szCs w:val="20"/>
          <w:vertAlign w:val="superscript"/>
          <w:lang w:val="en-US"/>
        </w:rPr>
        <w:t>3x-1</w:t>
      </w:r>
      <w:r w:rsidRPr="00310F47">
        <w:rPr>
          <w:rFonts w:ascii="Times New Roman" w:eastAsia="Times New Roman" w:hAnsi="Times New Roman" w:cs="Times New Roman"/>
          <w:color w:val="181818"/>
          <w:sz w:val="20"/>
          <w:szCs w:val="20"/>
          <w:lang w:val="en-US"/>
        </w:rPr>
        <w:t> = 25</w:t>
      </w:r>
      <w:r w:rsidRPr="00310F47">
        <w:rPr>
          <w:rFonts w:ascii="Times New Roman" w:eastAsia="Times New Roman" w:hAnsi="Times New Roman" w:cs="Times New Roman"/>
          <w:color w:val="181818"/>
          <w:sz w:val="20"/>
          <w:szCs w:val="20"/>
          <w:vertAlign w:val="superscript"/>
          <w:lang w:val="en-US"/>
        </w:rPr>
        <w:t>log 5 2</w:t>
      </w:r>
      <w:r w:rsidRPr="00310F47">
        <w:rPr>
          <w:rFonts w:ascii="Times New Roman" w:eastAsia="Times New Roman" w:hAnsi="Times New Roman" w:cs="Times New Roman"/>
          <w:color w:val="181818"/>
          <w:sz w:val="20"/>
          <w:szCs w:val="20"/>
          <w:lang w:val="en-US"/>
        </w:rPr>
        <w:t>;</w:t>
      </w:r>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lang w:val="en-US"/>
        </w:rPr>
      </w:pPr>
      <w:r w:rsidRPr="00310F47">
        <w:rPr>
          <w:rFonts w:ascii="Times New Roman" w:eastAsia="Times New Roman" w:hAnsi="Times New Roman" w:cs="Times New Roman"/>
          <w:color w:val="181818"/>
          <w:sz w:val="20"/>
          <w:szCs w:val="20"/>
        </w:rPr>
        <w:t>з</w:t>
      </w:r>
      <w:r w:rsidRPr="00310F47">
        <w:rPr>
          <w:rFonts w:ascii="Times New Roman" w:eastAsia="Times New Roman" w:hAnsi="Times New Roman" w:cs="Times New Roman"/>
          <w:color w:val="181818"/>
          <w:sz w:val="20"/>
          <w:szCs w:val="20"/>
          <w:lang w:val="en-US"/>
        </w:rPr>
        <w:t>) log</w:t>
      </w:r>
      <w:r w:rsidRPr="00310F47">
        <w:rPr>
          <w:rFonts w:ascii="Times New Roman" w:eastAsia="Times New Roman" w:hAnsi="Times New Roman" w:cs="Times New Roman"/>
          <w:color w:val="181818"/>
          <w:sz w:val="20"/>
          <w:szCs w:val="20"/>
          <w:vertAlign w:val="subscript"/>
          <w:lang w:val="en-US"/>
        </w:rPr>
        <w:t>3</w:t>
      </w:r>
      <w:r w:rsidRPr="00310F47">
        <w:rPr>
          <w:rFonts w:ascii="Times New Roman" w:eastAsia="Times New Roman" w:hAnsi="Times New Roman" w:cs="Times New Roman"/>
          <w:color w:val="181818"/>
          <w:sz w:val="20"/>
          <w:szCs w:val="20"/>
          <w:lang w:val="en-US"/>
        </w:rPr>
        <w:t xml:space="preserve"> x </w:t>
      </w:r>
      <w:r w:rsidRPr="00310F47">
        <w:rPr>
          <w:rFonts w:ascii="Times New Roman" w:eastAsia="Times New Roman" w:hAnsi="Times New Roman" w:cs="Times New Roman"/>
          <w:color w:val="181818"/>
          <w:sz w:val="20"/>
          <w:szCs w:val="20"/>
        </w:rPr>
        <w:t>·</w:t>
      </w:r>
      <w:r w:rsidRPr="00310F47">
        <w:rPr>
          <w:rFonts w:ascii="Times New Roman" w:eastAsia="Times New Roman" w:hAnsi="Times New Roman" w:cs="Times New Roman"/>
          <w:color w:val="181818"/>
          <w:sz w:val="20"/>
          <w:szCs w:val="20"/>
          <w:lang w:val="en-US"/>
        </w:rPr>
        <w:t xml:space="preserve"> log</w:t>
      </w:r>
      <w:r w:rsidRPr="00310F47">
        <w:rPr>
          <w:rFonts w:ascii="Times New Roman" w:eastAsia="Times New Roman" w:hAnsi="Times New Roman" w:cs="Times New Roman"/>
          <w:color w:val="181818"/>
          <w:sz w:val="20"/>
          <w:szCs w:val="20"/>
          <w:vertAlign w:val="subscript"/>
          <w:lang w:val="en-US"/>
        </w:rPr>
        <w:t>9 </w:t>
      </w:r>
      <w:r w:rsidRPr="00310F47">
        <w:rPr>
          <w:rFonts w:ascii="Times New Roman" w:eastAsia="Times New Roman" w:hAnsi="Times New Roman" w:cs="Times New Roman"/>
          <w:color w:val="181818"/>
          <w:sz w:val="20"/>
          <w:szCs w:val="20"/>
          <w:lang w:val="en-US"/>
        </w:rPr>
        <w:t>(3x) = 2 log</w:t>
      </w:r>
      <w:r w:rsidRPr="00310F47">
        <w:rPr>
          <w:rFonts w:ascii="Times New Roman" w:eastAsia="Times New Roman" w:hAnsi="Times New Roman" w:cs="Times New Roman"/>
          <w:color w:val="181818"/>
          <w:sz w:val="20"/>
          <w:szCs w:val="20"/>
          <w:vertAlign w:val="subscript"/>
          <w:lang w:val="en-US"/>
        </w:rPr>
        <w:t>9 </w:t>
      </w:r>
      <w:r w:rsidRPr="00310F47">
        <w:rPr>
          <w:rFonts w:ascii="Times New Roman" w:eastAsia="Times New Roman" w:hAnsi="Times New Roman" w:cs="Times New Roman"/>
          <w:color w:val="181818"/>
          <w:sz w:val="20"/>
          <w:szCs w:val="20"/>
          <w:lang w:val="en-US"/>
        </w:rPr>
        <w:t>3;</w:t>
      </w:r>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lang w:val="en-US"/>
        </w:rPr>
      </w:pPr>
      <w:r w:rsidRPr="00310F47">
        <w:rPr>
          <w:rFonts w:ascii="Times New Roman" w:eastAsia="Times New Roman" w:hAnsi="Times New Roman" w:cs="Times New Roman"/>
          <w:color w:val="181818"/>
          <w:sz w:val="20"/>
          <w:szCs w:val="20"/>
        </w:rPr>
        <w:t>и</w:t>
      </w:r>
      <w:r w:rsidRPr="00310F47">
        <w:rPr>
          <w:rFonts w:ascii="Times New Roman" w:eastAsia="Times New Roman" w:hAnsi="Times New Roman" w:cs="Times New Roman"/>
          <w:color w:val="181818"/>
          <w:sz w:val="20"/>
          <w:szCs w:val="20"/>
          <w:lang w:val="en-US"/>
        </w:rPr>
        <w:t>) log</w:t>
      </w:r>
      <w:r w:rsidRPr="00310F47">
        <w:rPr>
          <w:rFonts w:ascii="Times New Roman" w:eastAsia="Times New Roman" w:hAnsi="Times New Roman" w:cs="Times New Roman"/>
          <w:color w:val="181818"/>
          <w:sz w:val="20"/>
          <w:szCs w:val="20"/>
          <w:vertAlign w:val="subscript"/>
          <w:lang w:val="en-US"/>
        </w:rPr>
        <w:t>2</w:t>
      </w:r>
      <w:r w:rsidRPr="00310F47">
        <w:rPr>
          <w:rFonts w:ascii="Times New Roman" w:eastAsia="Times New Roman" w:hAnsi="Times New Roman" w:cs="Times New Roman"/>
          <w:color w:val="181818"/>
          <w:sz w:val="20"/>
          <w:szCs w:val="20"/>
          <w:lang w:val="en-US"/>
        </w:rPr>
        <w:t xml:space="preserve"> x </w:t>
      </w:r>
      <w:r w:rsidRPr="00310F47">
        <w:rPr>
          <w:rFonts w:ascii="Times New Roman" w:eastAsia="Times New Roman" w:hAnsi="Times New Roman" w:cs="Times New Roman"/>
          <w:color w:val="181818"/>
          <w:sz w:val="20"/>
          <w:szCs w:val="20"/>
        </w:rPr>
        <w:t>·</w:t>
      </w:r>
      <w:r w:rsidRPr="00310F47">
        <w:rPr>
          <w:rFonts w:ascii="Times New Roman" w:eastAsia="Times New Roman" w:hAnsi="Times New Roman" w:cs="Times New Roman"/>
          <w:color w:val="181818"/>
          <w:sz w:val="20"/>
          <w:szCs w:val="20"/>
          <w:lang w:val="en-US"/>
        </w:rPr>
        <w:t xml:space="preserve"> log</w:t>
      </w:r>
      <w:r w:rsidRPr="00310F47">
        <w:rPr>
          <w:rFonts w:ascii="Times New Roman" w:eastAsia="Times New Roman" w:hAnsi="Times New Roman" w:cs="Times New Roman"/>
          <w:color w:val="181818"/>
          <w:sz w:val="20"/>
          <w:szCs w:val="20"/>
          <w:vertAlign w:val="subscript"/>
          <w:lang w:val="en-US"/>
        </w:rPr>
        <w:t>4 </w:t>
      </w:r>
      <w:r w:rsidRPr="00310F47">
        <w:rPr>
          <w:rFonts w:ascii="Times New Roman" w:eastAsia="Times New Roman" w:hAnsi="Times New Roman" w:cs="Times New Roman"/>
          <w:color w:val="181818"/>
          <w:sz w:val="20"/>
          <w:szCs w:val="20"/>
          <w:lang w:val="en-US"/>
        </w:rPr>
        <w:t xml:space="preserve">x </w:t>
      </w:r>
      <w:r w:rsidRPr="00310F47">
        <w:rPr>
          <w:rFonts w:ascii="Times New Roman" w:eastAsia="Times New Roman" w:hAnsi="Times New Roman" w:cs="Times New Roman"/>
          <w:color w:val="181818"/>
          <w:sz w:val="20"/>
          <w:szCs w:val="20"/>
        </w:rPr>
        <w:t>·</w:t>
      </w:r>
      <w:r w:rsidRPr="00310F47">
        <w:rPr>
          <w:rFonts w:ascii="Times New Roman" w:eastAsia="Times New Roman" w:hAnsi="Times New Roman" w:cs="Times New Roman"/>
          <w:color w:val="181818"/>
          <w:sz w:val="20"/>
          <w:szCs w:val="20"/>
          <w:lang w:val="en-US"/>
        </w:rPr>
        <w:t xml:space="preserve"> log</w:t>
      </w:r>
      <w:r w:rsidRPr="00310F47">
        <w:rPr>
          <w:rFonts w:ascii="Times New Roman" w:eastAsia="Times New Roman" w:hAnsi="Times New Roman" w:cs="Times New Roman"/>
          <w:color w:val="181818"/>
          <w:sz w:val="20"/>
          <w:szCs w:val="20"/>
          <w:vertAlign w:val="subscript"/>
          <w:lang w:val="en-US"/>
        </w:rPr>
        <w:t>8 </w:t>
      </w:r>
      <w:r w:rsidRPr="00310F47">
        <w:rPr>
          <w:rFonts w:ascii="Times New Roman" w:eastAsia="Times New Roman" w:hAnsi="Times New Roman" w:cs="Times New Roman"/>
          <w:color w:val="181818"/>
          <w:sz w:val="20"/>
          <w:szCs w:val="20"/>
          <w:lang w:val="en-US"/>
        </w:rPr>
        <w:t>x = 36;</w:t>
      </w:r>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lang w:val="kk-KZ"/>
        </w:rPr>
      </w:pPr>
      <w:r w:rsidRPr="00310F47">
        <w:rPr>
          <w:rFonts w:ascii="Times New Roman" w:eastAsia="Times New Roman" w:hAnsi="Times New Roman" w:cs="Times New Roman"/>
          <w:color w:val="181818"/>
          <w:sz w:val="20"/>
          <w:szCs w:val="20"/>
        </w:rPr>
        <w:t>II </w:t>
      </w:r>
      <w:r w:rsidRPr="00310F47">
        <w:rPr>
          <w:rFonts w:ascii="Times New Roman" w:eastAsia="Times New Roman" w:hAnsi="Times New Roman" w:cs="Times New Roman"/>
          <w:color w:val="181818"/>
          <w:sz w:val="20"/>
          <w:szCs w:val="20"/>
          <w:lang w:val="kk-KZ"/>
        </w:rPr>
        <w:t>нұсқа</w:t>
      </w:r>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rPr>
      </w:pPr>
      <w:r w:rsidRPr="00310F47">
        <w:rPr>
          <w:rFonts w:ascii="Times New Roman" w:eastAsia="Times New Roman" w:hAnsi="Times New Roman" w:cs="Times New Roman"/>
          <w:color w:val="181818"/>
          <w:sz w:val="20"/>
          <w:szCs w:val="20"/>
        </w:rPr>
        <w:t>а) lоg</w:t>
      </w:r>
      <w:r w:rsidRPr="00310F47">
        <w:rPr>
          <w:rFonts w:ascii="Times New Roman" w:eastAsia="Times New Roman" w:hAnsi="Times New Roman" w:cs="Times New Roman"/>
          <w:color w:val="181818"/>
          <w:sz w:val="20"/>
          <w:szCs w:val="20"/>
          <w:vertAlign w:val="subscript"/>
        </w:rPr>
        <w:t>2 </w:t>
      </w:r>
      <w:r w:rsidRPr="00310F47">
        <w:rPr>
          <w:rFonts w:ascii="Times New Roman" w:eastAsia="Times New Roman" w:hAnsi="Times New Roman" w:cs="Times New Roman"/>
          <w:color w:val="181818"/>
          <w:sz w:val="20"/>
          <w:szCs w:val="20"/>
        </w:rPr>
        <w:t>(х-2) = 1;</w:t>
      </w:r>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rPr>
      </w:pPr>
      <w:r w:rsidRPr="00310F47">
        <w:rPr>
          <w:rFonts w:ascii="Times New Roman" w:eastAsia="Times New Roman" w:hAnsi="Times New Roman" w:cs="Times New Roman"/>
          <w:color w:val="181818"/>
          <w:sz w:val="20"/>
          <w:szCs w:val="20"/>
        </w:rPr>
        <w:t>б) lg (4х+5) – lg (5х+2) = 0;</w:t>
      </w:r>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rPr>
      </w:pPr>
      <w:r w:rsidRPr="00310F47">
        <w:rPr>
          <w:rFonts w:ascii="Times New Roman" w:eastAsia="Times New Roman" w:hAnsi="Times New Roman" w:cs="Times New Roman"/>
          <w:color w:val="181818"/>
          <w:sz w:val="20"/>
          <w:szCs w:val="20"/>
        </w:rPr>
        <w:t>в) lg (x+) + lg (x-) = 0;</w:t>
      </w:r>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rPr>
      </w:pPr>
      <w:r w:rsidRPr="00310F47">
        <w:rPr>
          <w:rFonts w:ascii="Times New Roman" w:eastAsia="Times New Roman" w:hAnsi="Times New Roman" w:cs="Times New Roman"/>
          <w:color w:val="181818"/>
          <w:sz w:val="20"/>
          <w:szCs w:val="20"/>
        </w:rPr>
        <w:t>г) lоg</w:t>
      </w:r>
      <w:r w:rsidRPr="00310F47">
        <w:rPr>
          <w:rFonts w:ascii="Times New Roman" w:eastAsia="Times New Roman" w:hAnsi="Times New Roman" w:cs="Times New Roman"/>
          <w:color w:val="181818"/>
          <w:sz w:val="20"/>
          <w:szCs w:val="20"/>
          <w:vertAlign w:val="subscript"/>
        </w:rPr>
        <w:t>2 </w:t>
      </w:r>
      <w:r w:rsidRPr="00310F47">
        <w:rPr>
          <w:rFonts w:ascii="Times New Roman" w:eastAsia="Times New Roman" w:hAnsi="Times New Roman" w:cs="Times New Roman"/>
          <w:color w:val="181818"/>
          <w:sz w:val="20"/>
          <w:szCs w:val="20"/>
        </w:rPr>
        <w:t>(х+1) - lоg</w:t>
      </w:r>
      <w:r w:rsidRPr="00310F47">
        <w:rPr>
          <w:rFonts w:ascii="Times New Roman" w:eastAsia="Times New Roman" w:hAnsi="Times New Roman" w:cs="Times New Roman"/>
          <w:color w:val="181818"/>
          <w:sz w:val="20"/>
          <w:szCs w:val="20"/>
          <w:vertAlign w:val="subscript"/>
        </w:rPr>
        <w:t>2 </w:t>
      </w:r>
      <w:r w:rsidRPr="00310F47">
        <w:rPr>
          <w:rFonts w:ascii="Times New Roman" w:eastAsia="Times New Roman" w:hAnsi="Times New Roman" w:cs="Times New Roman"/>
          <w:color w:val="181818"/>
          <w:sz w:val="20"/>
          <w:szCs w:val="20"/>
        </w:rPr>
        <w:t>(х-1) = 1;</w:t>
      </w:r>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rPr>
      </w:pPr>
      <w:r w:rsidRPr="00310F47">
        <w:rPr>
          <w:rFonts w:ascii="Times New Roman" w:eastAsia="Times New Roman" w:hAnsi="Times New Roman" w:cs="Times New Roman"/>
          <w:color w:val="181818"/>
          <w:sz w:val="20"/>
          <w:szCs w:val="20"/>
        </w:rPr>
        <w:t>д) 2 lg (х-1) = lg (1,5х+1);</w:t>
      </w:r>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lang w:val="en-US"/>
        </w:rPr>
      </w:pPr>
      <w:r w:rsidRPr="00310F47">
        <w:rPr>
          <w:rFonts w:ascii="Times New Roman" w:eastAsia="Times New Roman" w:hAnsi="Times New Roman" w:cs="Times New Roman"/>
          <w:color w:val="181818"/>
          <w:sz w:val="20"/>
          <w:szCs w:val="20"/>
        </w:rPr>
        <w:t>е</w:t>
      </w:r>
      <w:r w:rsidRPr="00310F47">
        <w:rPr>
          <w:rFonts w:ascii="Times New Roman" w:eastAsia="Times New Roman" w:hAnsi="Times New Roman" w:cs="Times New Roman"/>
          <w:color w:val="181818"/>
          <w:sz w:val="20"/>
          <w:szCs w:val="20"/>
          <w:lang w:val="en-US"/>
        </w:rPr>
        <w:t>) log</w:t>
      </w:r>
      <w:r w:rsidRPr="00310F47">
        <w:rPr>
          <w:rFonts w:ascii="Times New Roman" w:eastAsia="Times New Roman" w:hAnsi="Times New Roman" w:cs="Times New Roman"/>
          <w:color w:val="181818"/>
          <w:sz w:val="20"/>
          <w:szCs w:val="20"/>
          <w:vertAlign w:val="subscript"/>
          <w:lang w:val="en-US"/>
        </w:rPr>
        <w:t>2</w:t>
      </w:r>
      <w:r w:rsidRPr="00310F47">
        <w:rPr>
          <w:rFonts w:ascii="Times New Roman" w:eastAsia="Times New Roman" w:hAnsi="Times New Roman" w:cs="Times New Roman"/>
          <w:color w:val="181818"/>
          <w:sz w:val="20"/>
          <w:szCs w:val="20"/>
          <w:vertAlign w:val="superscript"/>
          <w:lang w:val="en-US"/>
        </w:rPr>
        <w:t>2</w:t>
      </w:r>
      <w:r w:rsidRPr="00310F47">
        <w:rPr>
          <w:rFonts w:ascii="Times New Roman" w:eastAsia="Times New Roman" w:hAnsi="Times New Roman" w:cs="Times New Roman"/>
          <w:color w:val="181818"/>
          <w:sz w:val="20"/>
          <w:szCs w:val="20"/>
          <w:lang w:val="en-US"/>
        </w:rPr>
        <w:t> x + log</w:t>
      </w:r>
      <w:r w:rsidRPr="00310F47">
        <w:rPr>
          <w:rFonts w:ascii="Times New Roman" w:eastAsia="Times New Roman" w:hAnsi="Times New Roman" w:cs="Times New Roman"/>
          <w:color w:val="181818"/>
          <w:sz w:val="20"/>
          <w:szCs w:val="20"/>
          <w:vertAlign w:val="subscript"/>
          <w:lang w:val="en-US"/>
        </w:rPr>
        <w:t>2 </w:t>
      </w:r>
      <w:r w:rsidRPr="00310F47">
        <w:rPr>
          <w:rFonts w:ascii="Times New Roman" w:eastAsia="Times New Roman" w:hAnsi="Times New Roman" w:cs="Times New Roman"/>
          <w:color w:val="181818"/>
          <w:sz w:val="20"/>
          <w:szCs w:val="20"/>
          <w:lang w:val="en-US"/>
        </w:rPr>
        <w:t>x</w:t>
      </w:r>
      <w:r w:rsidRPr="00310F47">
        <w:rPr>
          <w:rFonts w:ascii="Times New Roman" w:eastAsia="Times New Roman" w:hAnsi="Times New Roman" w:cs="Times New Roman"/>
          <w:color w:val="181818"/>
          <w:sz w:val="20"/>
          <w:szCs w:val="20"/>
          <w:vertAlign w:val="superscript"/>
          <w:lang w:val="en-US"/>
        </w:rPr>
        <w:t>2</w:t>
      </w:r>
      <w:r w:rsidRPr="00310F47">
        <w:rPr>
          <w:rFonts w:ascii="Times New Roman" w:eastAsia="Times New Roman" w:hAnsi="Times New Roman" w:cs="Times New Roman"/>
          <w:color w:val="181818"/>
          <w:sz w:val="20"/>
          <w:szCs w:val="20"/>
          <w:lang w:val="en-US"/>
        </w:rPr>
        <w:t> = -1;</w:t>
      </w:r>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lang w:val="en-US"/>
        </w:rPr>
      </w:pPr>
      <w:r w:rsidRPr="00310F47">
        <w:rPr>
          <w:rFonts w:ascii="Times New Roman" w:eastAsia="Times New Roman" w:hAnsi="Times New Roman" w:cs="Times New Roman"/>
          <w:color w:val="181818"/>
          <w:sz w:val="20"/>
          <w:szCs w:val="20"/>
        </w:rPr>
        <w:t>ж</w:t>
      </w:r>
      <w:r w:rsidRPr="00310F47">
        <w:rPr>
          <w:rFonts w:ascii="Times New Roman" w:eastAsia="Times New Roman" w:hAnsi="Times New Roman" w:cs="Times New Roman"/>
          <w:color w:val="181818"/>
          <w:sz w:val="20"/>
          <w:szCs w:val="20"/>
          <w:lang w:val="en-US"/>
        </w:rPr>
        <w:t>) x log</w:t>
      </w:r>
      <w:r w:rsidRPr="00310F47">
        <w:rPr>
          <w:rFonts w:ascii="Times New Roman" w:eastAsia="Times New Roman" w:hAnsi="Times New Roman" w:cs="Times New Roman"/>
          <w:color w:val="181818"/>
          <w:sz w:val="20"/>
          <w:szCs w:val="20"/>
          <w:vertAlign w:val="subscript"/>
          <w:lang w:val="en-US"/>
        </w:rPr>
        <w:t>3</w:t>
      </w:r>
      <w:r w:rsidRPr="00310F47">
        <w:rPr>
          <w:rFonts w:ascii="Times New Roman" w:eastAsia="Times New Roman" w:hAnsi="Times New Roman" w:cs="Times New Roman"/>
          <w:color w:val="181818"/>
          <w:sz w:val="20"/>
          <w:szCs w:val="20"/>
          <w:lang w:val="en-US"/>
        </w:rPr>
        <w:t> (x+2) = 0;</w:t>
      </w:r>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lang w:val="en-US"/>
        </w:rPr>
      </w:pPr>
      <w:r w:rsidRPr="00310F47">
        <w:rPr>
          <w:rFonts w:ascii="Times New Roman" w:eastAsia="Times New Roman" w:hAnsi="Times New Roman" w:cs="Times New Roman"/>
          <w:color w:val="181818"/>
          <w:sz w:val="20"/>
          <w:szCs w:val="20"/>
        </w:rPr>
        <w:t>з</w:t>
      </w:r>
      <w:r w:rsidRPr="00310F47">
        <w:rPr>
          <w:rFonts w:ascii="Times New Roman" w:eastAsia="Times New Roman" w:hAnsi="Times New Roman" w:cs="Times New Roman"/>
          <w:color w:val="181818"/>
          <w:sz w:val="20"/>
          <w:szCs w:val="20"/>
          <w:lang w:val="en-US"/>
        </w:rPr>
        <w:t>) lg x</w:t>
      </w:r>
      <w:r w:rsidRPr="00310F47">
        <w:rPr>
          <w:rFonts w:ascii="Times New Roman" w:eastAsia="Times New Roman" w:hAnsi="Times New Roman" w:cs="Times New Roman"/>
          <w:color w:val="181818"/>
          <w:sz w:val="20"/>
          <w:szCs w:val="20"/>
          <w:vertAlign w:val="superscript"/>
          <w:lang w:val="en-US"/>
        </w:rPr>
        <w:t>4 </w:t>
      </w:r>
      <w:r w:rsidRPr="00310F47">
        <w:rPr>
          <w:rFonts w:ascii="Times New Roman" w:eastAsia="Times New Roman" w:hAnsi="Times New Roman" w:cs="Times New Roman"/>
          <w:color w:val="181818"/>
          <w:sz w:val="20"/>
          <w:szCs w:val="20"/>
          <w:lang w:val="en-US"/>
        </w:rPr>
        <w:t>+ lg 4x = 2 + lg x</w:t>
      </w:r>
      <w:r w:rsidRPr="00310F47">
        <w:rPr>
          <w:rFonts w:ascii="Times New Roman" w:eastAsia="Times New Roman" w:hAnsi="Times New Roman" w:cs="Times New Roman"/>
          <w:color w:val="181818"/>
          <w:sz w:val="20"/>
          <w:szCs w:val="20"/>
          <w:vertAlign w:val="superscript"/>
          <w:lang w:val="en-US"/>
        </w:rPr>
        <w:t>3</w:t>
      </w:r>
      <w:r w:rsidRPr="00310F47">
        <w:rPr>
          <w:rFonts w:ascii="Times New Roman" w:eastAsia="Times New Roman" w:hAnsi="Times New Roman" w:cs="Times New Roman"/>
          <w:color w:val="181818"/>
          <w:sz w:val="20"/>
          <w:szCs w:val="20"/>
          <w:lang w:val="en-US"/>
        </w:rPr>
        <w:t>;</w:t>
      </w:r>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rPr>
      </w:pPr>
      <w:r w:rsidRPr="00310F47">
        <w:rPr>
          <w:rFonts w:ascii="Times New Roman" w:eastAsia="Times New Roman" w:hAnsi="Times New Roman" w:cs="Times New Roman"/>
          <w:color w:val="181818"/>
          <w:sz w:val="20"/>
          <w:szCs w:val="20"/>
        </w:rPr>
        <w:t>и) lоg</w:t>
      </w:r>
      <w:r w:rsidRPr="00310F47">
        <w:rPr>
          <w:rFonts w:ascii="Times New Roman" w:eastAsia="Times New Roman" w:hAnsi="Times New Roman" w:cs="Times New Roman"/>
          <w:color w:val="181818"/>
          <w:sz w:val="20"/>
          <w:szCs w:val="20"/>
          <w:vertAlign w:val="subscript"/>
        </w:rPr>
        <w:t>9</w:t>
      </w:r>
      <w:r w:rsidRPr="00310F47">
        <w:rPr>
          <w:rFonts w:ascii="Times New Roman" w:eastAsia="Times New Roman" w:hAnsi="Times New Roman" w:cs="Times New Roman"/>
          <w:color w:val="181818"/>
          <w:sz w:val="20"/>
          <w:szCs w:val="20"/>
        </w:rPr>
        <w:t> х +2 log</w:t>
      </w:r>
      <w:r w:rsidRPr="00310F47">
        <w:rPr>
          <w:rFonts w:ascii="Times New Roman" w:eastAsia="Times New Roman" w:hAnsi="Times New Roman" w:cs="Times New Roman"/>
          <w:color w:val="181818"/>
          <w:sz w:val="20"/>
          <w:szCs w:val="20"/>
          <w:vertAlign w:val="subscript"/>
        </w:rPr>
        <w:t>3 </w:t>
      </w:r>
      <w:r w:rsidRPr="00310F47">
        <w:rPr>
          <w:rFonts w:ascii="Times New Roman" w:eastAsia="Times New Roman" w:hAnsi="Times New Roman" w:cs="Times New Roman"/>
          <w:color w:val="181818"/>
          <w:sz w:val="20"/>
          <w:szCs w:val="20"/>
        </w:rPr>
        <w:t>x = 5.</w:t>
      </w:r>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lang w:val="kk-KZ"/>
        </w:rPr>
      </w:pPr>
      <w:r w:rsidRPr="00310F47">
        <w:rPr>
          <w:rFonts w:ascii="Times New Roman" w:eastAsia="Times New Roman" w:hAnsi="Times New Roman" w:cs="Times New Roman"/>
          <w:color w:val="181818"/>
          <w:sz w:val="20"/>
          <w:szCs w:val="20"/>
        </w:rPr>
        <w:t>III </w:t>
      </w:r>
      <w:r w:rsidRPr="00310F47">
        <w:rPr>
          <w:rFonts w:ascii="Times New Roman" w:eastAsia="Times New Roman" w:hAnsi="Times New Roman" w:cs="Times New Roman"/>
          <w:color w:val="181818"/>
          <w:sz w:val="20"/>
          <w:szCs w:val="20"/>
          <w:lang w:val="kk-KZ"/>
        </w:rPr>
        <w:t>нұсқа</w:t>
      </w:r>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rPr>
      </w:pPr>
      <w:r w:rsidRPr="00310F47">
        <w:rPr>
          <w:rFonts w:ascii="Times New Roman" w:eastAsia="Times New Roman" w:hAnsi="Times New Roman" w:cs="Times New Roman"/>
          <w:color w:val="181818"/>
          <w:sz w:val="20"/>
          <w:szCs w:val="20"/>
        </w:rPr>
        <w:t>а) lоg</w:t>
      </w:r>
      <w:r w:rsidRPr="00310F47">
        <w:rPr>
          <w:rFonts w:ascii="Times New Roman" w:eastAsia="Times New Roman" w:hAnsi="Times New Roman" w:cs="Times New Roman"/>
          <w:color w:val="181818"/>
          <w:sz w:val="20"/>
          <w:szCs w:val="20"/>
          <w:vertAlign w:val="subscript"/>
        </w:rPr>
        <w:t>3 </w:t>
      </w:r>
      <w:r w:rsidRPr="00310F47">
        <w:rPr>
          <w:rFonts w:ascii="Times New Roman" w:eastAsia="Times New Roman" w:hAnsi="Times New Roman" w:cs="Times New Roman"/>
          <w:color w:val="181818"/>
          <w:sz w:val="20"/>
          <w:szCs w:val="20"/>
        </w:rPr>
        <w:t>х = 2;</w:t>
      </w:r>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rPr>
      </w:pPr>
      <w:r w:rsidRPr="00310F47">
        <w:rPr>
          <w:rFonts w:ascii="Times New Roman" w:eastAsia="Times New Roman" w:hAnsi="Times New Roman" w:cs="Times New Roman"/>
          <w:color w:val="181818"/>
          <w:sz w:val="20"/>
          <w:szCs w:val="20"/>
        </w:rPr>
        <w:t>б) lоg</w:t>
      </w:r>
      <w:r w:rsidRPr="00310F47">
        <w:rPr>
          <w:rFonts w:ascii="Times New Roman" w:eastAsia="Times New Roman" w:hAnsi="Times New Roman" w:cs="Times New Roman"/>
          <w:color w:val="181818"/>
          <w:sz w:val="20"/>
          <w:szCs w:val="20"/>
          <w:vertAlign w:val="subscript"/>
        </w:rPr>
        <w:t>5 </w:t>
      </w:r>
      <w:r w:rsidRPr="00310F47">
        <w:rPr>
          <w:rFonts w:ascii="Times New Roman" w:eastAsia="Times New Roman" w:hAnsi="Times New Roman" w:cs="Times New Roman"/>
          <w:color w:val="181818"/>
          <w:sz w:val="20"/>
          <w:szCs w:val="20"/>
        </w:rPr>
        <w:t>(х+10) = 2;</w:t>
      </w:r>
    </w:p>
    <w:p w:rsidR="00961B69" w:rsidRPr="00310F47" w:rsidRDefault="00961B69" w:rsidP="00993C26">
      <w:pPr>
        <w:shd w:val="clear" w:color="auto" w:fill="FFFFFF"/>
        <w:spacing w:after="0" w:line="240" w:lineRule="auto"/>
        <w:ind w:firstLine="567"/>
        <w:jc w:val="both"/>
        <w:rPr>
          <w:rFonts w:ascii="Times New Roman" w:eastAsia="Times New Roman" w:hAnsi="Times New Roman" w:cs="Times New Roman"/>
          <w:color w:val="181818"/>
          <w:sz w:val="20"/>
          <w:szCs w:val="20"/>
        </w:rPr>
      </w:pPr>
      <w:r w:rsidRPr="00310F47">
        <w:rPr>
          <w:rFonts w:ascii="Times New Roman" w:eastAsia="Times New Roman" w:hAnsi="Times New Roman" w:cs="Times New Roman"/>
          <w:color w:val="181818"/>
          <w:sz w:val="20"/>
          <w:szCs w:val="20"/>
        </w:rPr>
        <w:t>в) lоg</w:t>
      </w:r>
      <w:r w:rsidRPr="00310F47">
        <w:rPr>
          <w:rFonts w:ascii="Times New Roman" w:eastAsia="Times New Roman" w:hAnsi="Times New Roman" w:cs="Times New Roman"/>
          <w:color w:val="181818"/>
          <w:sz w:val="20"/>
          <w:szCs w:val="20"/>
          <w:vertAlign w:val="subscript"/>
        </w:rPr>
        <w:t>3 </w:t>
      </w:r>
      <w:r w:rsidRPr="00310F47">
        <w:rPr>
          <w:rFonts w:ascii="Times New Roman" w:eastAsia="Times New Roman" w:hAnsi="Times New Roman" w:cs="Times New Roman"/>
          <w:color w:val="181818"/>
          <w:sz w:val="20"/>
          <w:szCs w:val="20"/>
        </w:rPr>
        <w:t>(х</w:t>
      </w:r>
      <w:r w:rsidRPr="00310F47">
        <w:rPr>
          <w:rFonts w:ascii="Times New Roman" w:eastAsia="Times New Roman" w:hAnsi="Times New Roman" w:cs="Times New Roman"/>
          <w:color w:val="181818"/>
          <w:sz w:val="20"/>
          <w:szCs w:val="20"/>
          <w:vertAlign w:val="superscript"/>
        </w:rPr>
        <w:t>2</w:t>
      </w:r>
      <w:r w:rsidRPr="00310F47">
        <w:rPr>
          <w:rFonts w:ascii="Times New Roman" w:eastAsia="Times New Roman" w:hAnsi="Times New Roman" w:cs="Times New Roman"/>
          <w:color w:val="181818"/>
          <w:sz w:val="20"/>
          <w:szCs w:val="20"/>
        </w:rPr>
        <w:t>-1) = 1;</w:t>
      </w:r>
    </w:p>
    <w:p w:rsidR="00961B69" w:rsidRPr="00310F47" w:rsidRDefault="00961B69" w:rsidP="00B615E6">
      <w:pPr>
        <w:shd w:val="clear" w:color="auto" w:fill="FFFFFF"/>
        <w:spacing w:after="0" w:line="240" w:lineRule="auto"/>
        <w:ind w:firstLine="709"/>
        <w:jc w:val="both"/>
        <w:rPr>
          <w:rFonts w:ascii="Times New Roman" w:eastAsia="Times New Roman" w:hAnsi="Times New Roman" w:cs="Times New Roman"/>
          <w:color w:val="181818"/>
          <w:sz w:val="20"/>
          <w:szCs w:val="20"/>
        </w:rPr>
      </w:pPr>
      <w:r w:rsidRPr="00310F47">
        <w:rPr>
          <w:rFonts w:ascii="Times New Roman" w:eastAsia="Times New Roman" w:hAnsi="Times New Roman" w:cs="Times New Roman"/>
          <w:color w:val="181818"/>
          <w:sz w:val="20"/>
          <w:szCs w:val="20"/>
        </w:rPr>
        <w:t>г) lg (Зх-17) - lg (х+1) = 0;</w:t>
      </w:r>
    </w:p>
    <w:p w:rsidR="00961B69" w:rsidRPr="00310F47" w:rsidRDefault="00961B69" w:rsidP="00B615E6">
      <w:pPr>
        <w:shd w:val="clear" w:color="auto" w:fill="FFFFFF"/>
        <w:spacing w:after="0" w:line="240" w:lineRule="auto"/>
        <w:ind w:firstLine="709"/>
        <w:jc w:val="both"/>
        <w:rPr>
          <w:rFonts w:ascii="Times New Roman" w:eastAsia="Times New Roman" w:hAnsi="Times New Roman" w:cs="Times New Roman"/>
          <w:color w:val="181818"/>
          <w:sz w:val="20"/>
          <w:szCs w:val="20"/>
        </w:rPr>
      </w:pPr>
      <w:r w:rsidRPr="00310F47">
        <w:rPr>
          <w:rFonts w:ascii="Times New Roman" w:eastAsia="Times New Roman" w:hAnsi="Times New Roman" w:cs="Times New Roman"/>
          <w:color w:val="181818"/>
          <w:sz w:val="20"/>
          <w:szCs w:val="20"/>
        </w:rPr>
        <w:lastRenderedPageBreak/>
        <w:t>д) lоg</w:t>
      </w:r>
      <w:r w:rsidRPr="00310F47">
        <w:rPr>
          <w:rFonts w:ascii="Times New Roman" w:eastAsia="Times New Roman" w:hAnsi="Times New Roman" w:cs="Times New Roman"/>
          <w:color w:val="181818"/>
          <w:sz w:val="20"/>
          <w:szCs w:val="20"/>
          <w:vertAlign w:val="subscript"/>
        </w:rPr>
        <w:t>2 </w:t>
      </w:r>
      <w:r w:rsidRPr="00310F47">
        <w:rPr>
          <w:rFonts w:ascii="Times New Roman" w:eastAsia="Times New Roman" w:hAnsi="Times New Roman" w:cs="Times New Roman"/>
          <w:color w:val="181818"/>
          <w:sz w:val="20"/>
          <w:szCs w:val="20"/>
        </w:rPr>
        <w:t>(х-5) + lоg</w:t>
      </w:r>
      <w:r w:rsidRPr="00310F47">
        <w:rPr>
          <w:rFonts w:ascii="Times New Roman" w:eastAsia="Times New Roman" w:hAnsi="Times New Roman" w:cs="Times New Roman"/>
          <w:color w:val="181818"/>
          <w:sz w:val="20"/>
          <w:szCs w:val="20"/>
          <w:vertAlign w:val="subscript"/>
        </w:rPr>
        <w:t>2 </w:t>
      </w:r>
      <w:r w:rsidRPr="00310F47">
        <w:rPr>
          <w:rFonts w:ascii="Times New Roman" w:eastAsia="Times New Roman" w:hAnsi="Times New Roman" w:cs="Times New Roman"/>
          <w:color w:val="181818"/>
          <w:sz w:val="20"/>
          <w:szCs w:val="20"/>
        </w:rPr>
        <w:t>(х+2) = 3;</w:t>
      </w:r>
    </w:p>
    <w:p w:rsidR="00961B69" w:rsidRPr="00310F47" w:rsidRDefault="00961B69" w:rsidP="00B615E6">
      <w:pPr>
        <w:shd w:val="clear" w:color="auto" w:fill="FFFFFF"/>
        <w:spacing w:after="0" w:line="240" w:lineRule="auto"/>
        <w:ind w:firstLine="709"/>
        <w:jc w:val="both"/>
        <w:rPr>
          <w:rFonts w:ascii="Times New Roman" w:eastAsia="Times New Roman" w:hAnsi="Times New Roman" w:cs="Times New Roman"/>
          <w:color w:val="181818"/>
          <w:sz w:val="20"/>
          <w:szCs w:val="20"/>
        </w:rPr>
      </w:pPr>
      <w:r w:rsidRPr="00310F47">
        <w:rPr>
          <w:rFonts w:ascii="Times New Roman" w:eastAsia="Times New Roman" w:hAnsi="Times New Roman" w:cs="Times New Roman"/>
          <w:color w:val="181818"/>
          <w:sz w:val="20"/>
          <w:szCs w:val="20"/>
        </w:rPr>
        <w:t>е) lg (х-1) + lg (x+1) = 0;</w:t>
      </w:r>
    </w:p>
    <w:p w:rsidR="00961B69" w:rsidRPr="00310F47" w:rsidRDefault="00961B69" w:rsidP="00B615E6">
      <w:pPr>
        <w:shd w:val="clear" w:color="auto" w:fill="FFFFFF"/>
        <w:spacing w:after="0" w:line="240" w:lineRule="auto"/>
        <w:ind w:firstLine="709"/>
        <w:jc w:val="both"/>
        <w:rPr>
          <w:rFonts w:ascii="Times New Roman" w:eastAsia="Times New Roman" w:hAnsi="Times New Roman" w:cs="Times New Roman"/>
          <w:color w:val="181818"/>
          <w:sz w:val="20"/>
          <w:szCs w:val="20"/>
        </w:rPr>
      </w:pPr>
      <w:r w:rsidRPr="00310F47">
        <w:rPr>
          <w:rFonts w:ascii="Times New Roman" w:eastAsia="Times New Roman" w:hAnsi="Times New Roman" w:cs="Times New Roman"/>
          <w:color w:val="181818"/>
          <w:sz w:val="20"/>
          <w:szCs w:val="20"/>
        </w:rPr>
        <w:t>ж) lg (Зх-1) – lg (х+5) = lg 5;</w:t>
      </w:r>
    </w:p>
    <w:p w:rsidR="00961B69" w:rsidRPr="00310F47" w:rsidRDefault="00961B69" w:rsidP="00B615E6">
      <w:pPr>
        <w:shd w:val="clear" w:color="auto" w:fill="FFFFFF"/>
        <w:spacing w:after="0" w:line="240" w:lineRule="auto"/>
        <w:ind w:firstLine="709"/>
        <w:jc w:val="both"/>
        <w:rPr>
          <w:rFonts w:ascii="Times New Roman" w:eastAsia="Times New Roman" w:hAnsi="Times New Roman" w:cs="Times New Roman"/>
          <w:color w:val="181818"/>
          <w:sz w:val="20"/>
          <w:szCs w:val="20"/>
        </w:rPr>
      </w:pPr>
      <w:r w:rsidRPr="00310F47">
        <w:rPr>
          <w:rFonts w:ascii="Times New Roman" w:eastAsia="Times New Roman" w:hAnsi="Times New Roman" w:cs="Times New Roman"/>
          <w:color w:val="181818"/>
          <w:sz w:val="20"/>
          <w:szCs w:val="20"/>
        </w:rPr>
        <w:t>з) lоg</w:t>
      </w:r>
      <w:r w:rsidRPr="00310F47">
        <w:rPr>
          <w:rFonts w:ascii="Times New Roman" w:eastAsia="Times New Roman" w:hAnsi="Times New Roman" w:cs="Times New Roman"/>
          <w:color w:val="181818"/>
          <w:sz w:val="20"/>
          <w:szCs w:val="20"/>
          <w:vertAlign w:val="subscript"/>
        </w:rPr>
        <w:t>3 </w:t>
      </w:r>
      <w:r w:rsidRPr="00310F47">
        <w:rPr>
          <w:rFonts w:ascii="Times New Roman" w:eastAsia="Times New Roman" w:hAnsi="Times New Roman" w:cs="Times New Roman"/>
          <w:color w:val="181818"/>
          <w:sz w:val="20"/>
          <w:szCs w:val="20"/>
        </w:rPr>
        <w:t>(5х+3) = lоg</w:t>
      </w:r>
      <w:r w:rsidRPr="00310F47">
        <w:rPr>
          <w:rFonts w:ascii="Times New Roman" w:eastAsia="Times New Roman" w:hAnsi="Times New Roman" w:cs="Times New Roman"/>
          <w:color w:val="181818"/>
          <w:sz w:val="20"/>
          <w:szCs w:val="20"/>
          <w:vertAlign w:val="subscript"/>
        </w:rPr>
        <w:t>3 </w:t>
      </w:r>
      <w:r w:rsidRPr="00310F47">
        <w:rPr>
          <w:rFonts w:ascii="Times New Roman" w:eastAsia="Times New Roman" w:hAnsi="Times New Roman" w:cs="Times New Roman"/>
          <w:color w:val="181818"/>
          <w:sz w:val="20"/>
          <w:szCs w:val="20"/>
        </w:rPr>
        <w:t>(7х+5);</w:t>
      </w:r>
    </w:p>
    <w:p w:rsidR="00961B69" w:rsidRPr="00310F47" w:rsidRDefault="00961B69" w:rsidP="00B615E6">
      <w:pPr>
        <w:pStyle w:val="a6"/>
        <w:spacing w:after="0" w:line="240" w:lineRule="auto"/>
        <w:ind w:left="0"/>
        <w:jc w:val="both"/>
        <w:rPr>
          <w:rFonts w:ascii="Times New Roman" w:hAnsi="Times New Roman" w:cs="Times New Roman"/>
          <w:sz w:val="20"/>
          <w:szCs w:val="20"/>
          <w:lang w:val="kk-KZ"/>
        </w:rPr>
      </w:pPr>
    </w:p>
    <w:p w:rsidR="00961B69" w:rsidRPr="00310F47" w:rsidRDefault="00961B69" w:rsidP="00993C26">
      <w:pPr>
        <w:pStyle w:val="a6"/>
        <w:numPr>
          <w:ilvl w:val="0"/>
          <w:numId w:val="38"/>
        </w:numPr>
        <w:tabs>
          <w:tab w:val="right" w:pos="993"/>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 xml:space="preserve">Өзіндік жұмыстарды бекіту. </w:t>
      </w:r>
      <w:r w:rsidRPr="00310F47">
        <w:rPr>
          <w:rFonts w:ascii="Times New Roman" w:hAnsi="Times New Roman" w:cs="Times New Roman"/>
          <w:sz w:val="20"/>
          <w:szCs w:val="20"/>
          <w:lang w:val="kk-KZ"/>
        </w:rPr>
        <w:t>Өзіндік жұмыстың бұл түрі логикалық ойлауды дамытуға ықпал етеді және ережелер мен теоремаларды біріктіріп қолдануды талап етеді.  Бұл жұмыстар оқушылардың жаңа материалды қаншалықты терең және дәл меңгергенін көрсетеді. Соңында, осындай тапсырмаларды тексеру нәтижелері бойынша мұғалім осы тақырыпты қайталауға және бекітуге кететін уақыт мөлшерін анықтайды. Дидактикалық материалдарда мұндай жұмыстардың көптеген мысалдары бар.</w:t>
      </w:r>
    </w:p>
    <w:p w:rsidR="00961B69" w:rsidRPr="00310F47" w:rsidRDefault="00961B69" w:rsidP="00993C26">
      <w:pPr>
        <w:pStyle w:val="a6"/>
        <w:numPr>
          <w:ilvl w:val="0"/>
          <w:numId w:val="38"/>
        </w:numPr>
        <w:tabs>
          <w:tab w:val="right" w:pos="993"/>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Оқытуда қайталанатын (шолу немесе тақырыптық) жұмыстарды қолдану да маңызды. Жаңа тақырыпты оқымас бұрын мұғалім оқушылардың дайындалғанын, қажетті білімі бар-жоғын, қандай олқылықтар жаңа материалды үйренуді қиындататынын білуі керек. Мысалы, алгебра және анализ бастамалар курсында "Рационалды көрсеткіші бар дәреже" тақырыбын оқымас бұрын талдауды бастадым, Мен келесі шолудың өзіндік жұмысын жүргіземін:</w:t>
      </w:r>
    </w:p>
    <w:p w:rsidR="00961B69" w:rsidRPr="00310F47" w:rsidRDefault="00961B69" w:rsidP="00993C26">
      <w:pPr>
        <w:pStyle w:val="a6"/>
        <w:numPr>
          <w:ilvl w:val="0"/>
          <w:numId w:val="42"/>
        </w:numPr>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Дұрыс теңдікті табыңыз</w:t>
      </w:r>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en-US"/>
        </w:rPr>
      </w:pPr>
      <w:r w:rsidRPr="00310F47">
        <w:rPr>
          <w:rFonts w:ascii="Times New Roman" w:hAnsi="Times New Roman" w:cs="Times New Roman"/>
          <w:sz w:val="20"/>
          <w:szCs w:val="20"/>
          <w:lang w:val="en-US"/>
        </w:rPr>
        <w:t>A</w:t>
      </w:r>
      <w:r w:rsidRPr="00310F47">
        <w:rPr>
          <w:rFonts w:ascii="Times New Roman" w:hAnsi="Times New Roman" w:cs="Times New Roman"/>
          <w:sz w:val="20"/>
          <w:szCs w:val="20"/>
          <w:lang w:val="kk-KZ"/>
        </w:rPr>
        <w:t xml:space="preserve">) </w:t>
      </w:r>
      <m:oMath>
        <m:rad>
          <m:radPr>
            <m:degHide m:val="on"/>
            <m:ctrlPr>
              <w:rPr>
                <w:rFonts w:ascii="Cambria Math" w:hAnsi="Cambria Math" w:cs="Times New Roman"/>
                <w:i/>
                <w:sz w:val="20"/>
                <w:szCs w:val="20"/>
                <w:lang w:val="kk-KZ"/>
              </w:rPr>
            </m:ctrlPr>
          </m:radPr>
          <m:deg/>
          <m:e>
            <m:r>
              <w:rPr>
                <w:rFonts w:ascii="Cambria Math" w:hAnsi="Cambria Math" w:cs="Times New Roman"/>
                <w:sz w:val="20"/>
                <w:szCs w:val="20"/>
                <w:lang w:val="kk-KZ"/>
              </w:rPr>
              <m:t>36</m:t>
            </m:r>
          </m:e>
        </m:rad>
        <m:r>
          <w:rPr>
            <w:rFonts w:ascii="Cambria Math" w:hAnsi="Cambria Math" w:cs="Times New Roman"/>
            <w:sz w:val="20"/>
            <w:szCs w:val="20"/>
            <w:lang w:val="kk-KZ"/>
          </w:rPr>
          <m:t>=-6</m:t>
        </m:r>
      </m:oMath>
      <w:r w:rsidRPr="00310F47">
        <w:rPr>
          <w:rFonts w:ascii="Times New Roman" w:hAnsi="Times New Roman" w:cs="Times New Roman"/>
          <w:sz w:val="20"/>
          <w:szCs w:val="20"/>
          <w:lang w:val="en-US"/>
        </w:rPr>
        <w:t xml:space="preserve">   B) </w:t>
      </w:r>
      <m:oMath>
        <m:rad>
          <m:radPr>
            <m:degHide m:val="on"/>
            <m:ctrlPr>
              <w:rPr>
                <w:rFonts w:ascii="Cambria Math" w:hAnsi="Cambria Math" w:cs="Times New Roman"/>
                <w:i/>
                <w:sz w:val="20"/>
                <w:szCs w:val="20"/>
                <w:lang w:val="en-US"/>
              </w:rPr>
            </m:ctrlPr>
          </m:radPr>
          <m:deg/>
          <m:e>
            <m:r>
              <w:rPr>
                <w:rFonts w:ascii="Cambria Math" w:hAnsi="Cambria Math" w:cs="Times New Roman"/>
                <w:sz w:val="20"/>
                <w:szCs w:val="20"/>
                <w:lang w:val="en-US"/>
              </w:rPr>
              <m:t>0,4</m:t>
            </m:r>
          </m:e>
        </m:rad>
        <m:r>
          <w:rPr>
            <w:rFonts w:ascii="Cambria Math" w:hAnsi="Cambria Math" w:cs="Times New Roman"/>
            <w:sz w:val="20"/>
            <w:szCs w:val="20"/>
            <w:lang w:val="en-US"/>
          </w:rPr>
          <m:t>=0,2</m:t>
        </m:r>
      </m:oMath>
      <w:r w:rsidRPr="00310F47">
        <w:rPr>
          <w:rFonts w:ascii="Times New Roman" w:hAnsi="Times New Roman" w:cs="Times New Roman"/>
          <w:sz w:val="20"/>
          <w:szCs w:val="20"/>
          <w:lang w:val="en-US"/>
        </w:rPr>
        <w:t xml:space="preserve">        C) </w:t>
      </w:r>
      <m:oMath>
        <m:rad>
          <m:radPr>
            <m:degHide m:val="on"/>
            <m:ctrlPr>
              <w:rPr>
                <w:rFonts w:ascii="Cambria Math" w:hAnsi="Cambria Math" w:cs="Times New Roman"/>
                <w:i/>
                <w:sz w:val="20"/>
                <w:szCs w:val="20"/>
                <w:lang w:val="en-US"/>
              </w:rPr>
            </m:ctrlPr>
          </m:radPr>
          <m:deg/>
          <m:e>
            <m:r>
              <w:rPr>
                <w:rFonts w:ascii="Cambria Math" w:hAnsi="Cambria Math" w:cs="Times New Roman"/>
                <w:sz w:val="20"/>
                <w:szCs w:val="20"/>
                <w:lang w:val="en-US"/>
              </w:rPr>
              <m:t>0,81</m:t>
            </m:r>
          </m:e>
        </m:rad>
        <m:r>
          <w:rPr>
            <w:rFonts w:ascii="Cambria Math" w:hAnsi="Cambria Math" w:cs="Times New Roman"/>
            <w:sz w:val="20"/>
            <w:szCs w:val="20"/>
            <w:lang w:val="en-US"/>
          </w:rPr>
          <m:t>=0,9</m:t>
        </m:r>
      </m:oMath>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en-US"/>
        </w:rPr>
        <w:t>2. Арифметикалық квадрат түбірдің мәнін табыңыз</w:t>
      </w:r>
      <w:r w:rsidRPr="00310F47">
        <w:rPr>
          <w:rFonts w:ascii="Times New Roman" w:hAnsi="Times New Roman" w:cs="Times New Roman"/>
          <w:sz w:val="20"/>
          <w:szCs w:val="20"/>
          <w:lang w:val="kk-KZ"/>
        </w:rPr>
        <w:t xml:space="preserve">: </w:t>
      </w:r>
      <m:oMath>
        <m:rad>
          <m:radPr>
            <m:degHide m:val="on"/>
            <m:ctrlPr>
              <w:rPr>
                <w:rFonts w:ascii="Cambria Math" w:hAnsi="Cambria Math" w:cs="Times New Roman"/>
                <w:i/>
                <w:sz w:val="20"/>
                <w:szCs w:val="20"/>
                <w:lang w:val="kk-KZ"/>
              </w:rPr>
            </m:ctrlPr>
          </m:radPr>
          <m:deg/>
          <m:e>
            <m:r>
              <w:rPr>
                <w:rFonts w:ascii="Cambria Math" w:hAnsi="Cambria Math" w:cs="Times New Roman"/>
                <w:sz w:val="20"/>
                <w:szCs w:val="20"/>
                <w:lang w:val="kk-KZ"/>
              </w:rPr>
              <m:t>144</m:t>
            </m:r>
          </m:e>
        </m:rad>
      </m:oMath>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A) </w:t>
      </w:r>
      <m:oMath>
        <m:r>
          <w:rPr>
            <w:rFonts w:ascii="Cambria Math" w:hAnsi="Cambria Math" w:cs="Times New Roman"/>
            <w:sz w:val="20"/>
            <w:szCs w:val="20"/>
            <w:lang w:val="kk-KZ"/>
          </w:rPr>
          <m:t>12</m:t>
        </m:r>
      </m:oMath>
      <w:r w:rsidRPr="00310F47">
        <w:rPr>
          <w:rFonts w:ascii="Times New Roman" w:hAnsi="Times New Roman" w:cs="Times New Roman"/>
          <w:sz w:val="20"/>
          <w:szCs w:val="20"/>
          <w:lang w:val="kk-KZ"/>
        </w:rPr>
        <w:t xml:space="preserve">   B) </w:t>
      </w:r>
      <m:oMath>
        <m:r>
          <w:rPr>
            <w:rFonts w:ascii="Cambria Math" w:hAnsi="Cambria Math" w:cs="Times New Roman"/>
            <w:sz w:val="20"/>
            <w:szCs w:val="20"/>
            <w:lang w:val="kk-KZ"/>
          </w:rPr>
          <m:t>72</m:t>
        </m:r>
      </m:oMath>
      <w:r w:rsidRPr="00310F47">
        <w:rPr>
          <w:rFonts w:ascii="Times New Roman" w:hAnsi="Times New Roman" w:cs="Times New Roman"/>
          <w:sz w:val="20"/>
          <w:szCs w:val="20"/>
          <w:lang w:val="kk-KZ"/>
        </w:rPr>
        <w:t xml:space="preserve">        C) </w:t>
      </w:r>
      <m:oMath>
        <m:r>
          <w:rPr>
            <w:rFonts w:ascii="Cambria Math" w:hAnsi="Cambria Math" w:cs="Times New Roman"/>
            <w:sz w:val="20"/>
            <w:szCs w:val="20"/>
            <w:lang w:val="kk-KZ"/>
          </w:rPr>
          <m:t>14</m:t>
        </m:r>
      </m:oMath>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3. Арифметикалық квадрат түбірдің мәнін табыңыз: </w:t>
      </w:r>
      <m:oMath>
        <m:rad>
          <m:radPr>
            <m:degHide m:val="on"/>
            <m:ctrlPr>
              <w:rPr>
                <w:rFonts w:ascii="Cambria Math" w:hAnsi="Cambria Math" w:cs="Times New Roman"/>
                <w:i/>
                <w:sz w:val="20"/>
                <w:szCs w:val="20"/>
                <w:lang w:val="kk-KZ"/>
              </w:rPr>
            </m:ctrlPr>
          </m:radPr>
          <m:deg/>
          <m:e>
            <m:r>
              <w:rPr>
                <w:rFonts w:ascii="Cambria Math" w:hAnsi="Cambria Math" w:cs="Times New Roman"/>
                <w:sz w:val="20"/>
                <w:szCs w:val="20"/>
                <w:lang w:val="kk-KZ"/>
              </w:rPr>
              <m:t>5</m:t>
            </m:r>
            <m:f>
              <m:fPr>
                <m:ctrlPr>
                  <w:rPr>
                    <w:rFonts w:ascii="Cambria Math" w:hAnsi="Cambria Math" w:cs="Times New Roman"/>
                    <w:i/>
                    <w:sz w:val="20"/>
                    <w:szCs w:val="20"/>
                    <w:lang w:val="kk-KZ"/>
                  </w:rPr>
                </m:ctrlPr>
              </m:fPr>
              <m:num>
                <m:r>
                  <w:rPr>
                    <w:rFonts w:ascii="Cambria Math" w:hAnsi="Cambria Math" w:cs="Times New Roman"/>
                    <w:sz w:val="20"/>
                    <w:szCs w:val="20"/>
                    <w:lang w:val="kk-KZ"/>
                  </w:rPr>
                  <m:t>4</m:t>
                </m:r>
              </m:num>
              <m:den>
                <m:r>
                  <w:rPr>
                    <w:rFonts w:ascii="Cambria Math" w:hAnsi="Cambria Math" w:cs="Times New Roman"/>
                    <w:sz w:val="20"/>
                    <w:szCs w:val="20"/>
                    <w:lang w:val="kk-KZ"/>
                  </w:rPr>
                  <m:t>9</m:t>
                </m:r>
              </m:den>
            </m:f>
          </m:e>
        </m:rad>
      </m:oMath>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A) </w:t>
      </w:r>
      <m:oMath>
        <m:r>
          <w:rPr>
            <w:rFonts w:ascii="Cambria Math" w:hAnsi="Cambria Math" w:cs="Times New Roman"/>
            <w:sz w:val="20"/>
            <w:szCs w:val="20"/>
            <w:lang w:val="kk-KZ"/>
          </w:rPr>
          <m:t>2</m:t>
        </m:r>
        <m:f>
          <m:fPr>
            <m:ctrlPr>
              <w:rPr>
                <w:rFonts w:ascii="Cambria Math" w:hAnsi="Cambria Math" w:cs="Times New Roman"/>
                <w:i/>
                <w:sz w:val="20"/>
                <w:szCs w:val="20"/>
                <w:lang w:val="kk-KZ"/>
              </w:rPr>
            </m:ctrlPr>
          </m:fPr>
          <m:num>
            <m:r>
              <w:rPr>
                <w:rFonts w:ascii="Cambria Math" w:hAnsi="Cambria Math" w:cs="Times New Roman"/>
                <w:sz w:val="20"/>
                <w:szCs w:val="20"/>
                <w:lang w:val="kk-KZ"/>
              </w:rPr>
              <m:t>1</m:t>
            </m:r>
          </m:num>
          <m:den>
            <m:r>
              <w:rPr>
                <w:rFonts w:ascii="Cambria Math" w:hAnsi="Cambria Math" w:cs="Times New Roman"/>
                <w:sz w:val="20"/>
                <w:szCs w:val="20"/>
                <w:lang w:val="kk-KZ"/>
              </w:rPr>
              <m:t>3</m:t>
            </m:r>
          </m:den>
        </m:f>
      </m:oMath>
      <w:r w:rsidRPr="00310F47">
        <w:rPr>
          <w:rFonts w:ascii="Times New Roman" w:hAnsi="Times New Roman" w:cs="Times New Roman"/>
          <w:sz w:val="20"/>
          <w:szCs w:val="20"/>
          <w:lang w:val="kk-KZ"/>
        </w:rPr>
        <w:t>B)</w:t>
      </w:r>
      <m:oMath>
        <m:r>
          <w:rPr>
            <w:rFonts w:ascii="Cambria Math" w:hAnsi="Cambria Math" w:cs="Times New Roman"/>
            <w:sz w:val="20"/>
            <w:szCs w:val="20"/>
            <w:lang w:val="kk-KZ"/>
          </w:rPr>
          <m:t>2</m:t>
        </m:r>
        <m:f>
          <m:fPr>
            <m:ctrlPr>
              <w:rPr>
                <w:rFonts w:ascii="Cambria Math" w:hAnsi="Cambria Math" w:cs="Times New Roman"/>
                <w:i/>
                <w:sz w:val="20"/>
                <w:szCs w:val="20"/>
                <w:lang w:val="kk-KZ"/>
              </w:rPr>
            </m:ctrlPr>
          </m:fPr>
          <m:num>
            <m:r>
              <w:rPr>
                <w:rFonts w:ascii="Cambria Math" w:hAnsi="Cambria Math" w:cs="Times New Roman"/>
                <w:sz w:val="20"/>
                <w:szCs w:val="20"/>
                <w:lang w:val="kk-KZ"/>
              </w:rPr>
              <m:t>2</m:t>
            </m:r>
          </m:num>
          <m:den>
            <m:r>
              <w:rPr>
                <w:rFonts w:ascii="Cambria Math" w:hAnsi="Cambria Math" w:cs="Times New Roman"/>
                <w:sz w:val="20"/>
                <w:szCs w:val="20"/>
                <w:lang w:val="kk-KZ"/>
              </w:rPr>
              <m:t>3</m:t>
            </m:r>
          </m:den>
        </m:f>
      </m:oMath>
      <w:r w:rsidRPr="00310F47">
        <w:rPr>
          <w:rFonts w:ascii="Times New Roman" w:hAnsi="Times New Roman" w:cs="Times New Roman"/>
          <w:sz w:val="20"/>
          <w:szCs w:val="20"/>
          <w:lang w:val="kk-KZ"/>
        </w:rPr>
        <w:t xml:space="preserve">C) </w:t>
      </w:r>
      <m:oMath>
        <m:r>
          <w:rPr>
            <w:rFonts w:ascii="Cambria Math" w:hAnsi="Cambria Math" w:cs="Times New Roman"/>
            <w:sz w:val="20"/>
            <w:szCs w:val="20"/>
            <w:lang w:val="kk-KZ"/>
          </w:rPr>
          <m:t>5</m:t>
        </m:r>
        <m:f>
          <m:fPr>
            <m:ctrlPr>
              <w:rPr>
                <w:rFonts w:ascii="Cambria Math" w:hAnsi="Cambria Math" w:cs="Times New Roman"/>
                <w:i/>
                <w:sz w:val="20"/>
                <w:szCs w:val="20"/>
                <w:lang w:val="kk-KZ"/>
              </w:rPr>
            </m:ctrlPr>
          </m:fPr>
          <m:num>
            <m:r>
              <w:rPr>
                <w:rFonts w:ascii="Cambria Math" w:hAnsi="Cambria Math" w:cs="Times New Roman"/>
                <w:sz w:val="20"/>
                <w:szCs w:val="20"/>
                <w:lang w:val="kk-KZ"/>
              </w:rPr>
              <m:t>1</m:t>
            </m:r>
          </m:num>
          <m:den>
            <m:r>
              <w:rPr>
                <w:rFonts w:ascii="Cambria Math" w:hAnsi="Cambria Math" w:cs="Times New Roman"/>
                <w:sz w:val="20"/>
                <w:szCs w:val="20"/>
                <w:lang w:val="kk-KZ"/>
              </w:rPr>
              <m:t>3</m:t>
            </m:r>
          </m:den>
        </m:f>
      </m:oMath>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4.  Арифметикалық квадрат түбірдің мәнін табыңыз: </w:t>
      </w:r>
      <m:oMath>
        <m:rad>
          <m:radPr>
            <m:degHide m:val="on"/>
            <m:ctrlPr>
              <w:rPr>
                <w:rFonts w:ascii="Cambria Math" w:hAnsi="Cambria Math" w:cs="Times New Roman"/>
                <w:i/>
                <w:sz w:val="20"/>
                <w:szCs w:val="20"/>
                <w:lang w:val="kk-KZ"/>
              </w:rPr>
            </m:ctrlPr>
          </m:radPr>
          <m:deg/>
          <m:e>
            <m:r>
              <w:rPr>
                <w:rFonts w:ascii="Cambria Math" w:hAnsi="Cambria Math" w:cs="Times New Roman"/>
                <w:sz w:val="20"/>
                <w:szCs w:val="20"/>
                <w:lang w:val="kk-KZ"/>
              </w:rPr>
              <m:t>0,0009</m:t>
            </m:r>
          </m:e>
        </m:rad>
      </m:oMath>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A) </w:t>
      </w:r>
      <m:oMath>
        <m:r>
          <w:rPr>
            <w:rFonts w:ascii="Cambria Math" w:hAnsi="Cambria Math" w:cs="Times New Roman"/>
            <w:sz w:val="20"/>
            <w:szCs w:val="20"/>
            <w:lang w:val="kk-KZ"/>
          </w:rPr>
          <m:t>0,3</m:t>
        </m:r>
      </m:oMath>
      <w:r w:rsidRPr="00310F47">
        <w:rPr>
          <w:rFonts w:ascii="Times New Roman" w:hAnsi="Times New Roman" w:cs="Times New Roman"/>
          <w:sz w:val="20"/>
          <w:szCs w:val="20"/>
          <w:lang w:val="kk-KZ"/>
        </w:rPr>
        <w:t xml:space="preserve">  B)</w:t>
      </w:r>
      <m:oMath>
        <m:r>
          <w:rPr>
            <w:rFonts w:ascii="Cambria Math" w:hAnsi="Cambria Math" w:cs="Times New Roman"/>
            <w:sz w:val="20"/>
            <w:szCs w:val="20"/>
            <w:lang w:val="kk-KZ"/>
          </w:rPr>
          <m:t>0,03</m:t>
        </m:r>
      </m:oMath>
      <w:r w:rsidRPr="00310F47">
        <w:rPr>
          <w:rFonts w:ascii="Times New Roman" w:hAnsi="Times New Roman" w:cs="Times New Roman"/>
          <w:sz w:val="20"/>
          <w:szCs w:val="20"/>
          <w:lang w:val="kk-KZ"/>
        </w:rPr>
        <w:t xml:space="preserve">       C) </w:t>
      </w:r>
      <m:oMath>
        <m:r>
          <w:rPr>
            <w:rFonts w:ascii="Cambria Math" w:hAnsi="Cambria Math" w:cs="Times New Roman"/>
            <w:sz w:val="20"/>
            <w:szCs w:val="20"/>
            <w:lang w:val="kk-KZ"/>
          </w:rPr>
          <m:t>0,0003</m:t>
        </m:r>
      </m:oMath>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5. Арифметикалық квадрат түбірдің мәнін табыңыз: </w:t>
      </w:r>
      <m:oMath>
        <m:rad>
          <m:radPr>
            <m:degHide m:val="on"/>
            <m:ctrlPr>
              <w:rPr>
                <w:rFonts w:ascii="Cambria Math" w:hAnsi="Cambria Math" w:cs="Times New Roman"/>
                <w:i/>
                <w:sz w:val="20"/>
                <w:szCs w:val="20"/>
                <w:lang w:val="kk-KZ"/>
              </w:rPr>
            </m:ctrlPr>
          </m:radPr>
          <m:deg/>
          <m:e>
            <m:f>
              <m:fPr>
                <m:ctrlPr>
                  <w:rPr>
                    <w:rFonts w:ascii="Cambria Math" w:hAnsi="Cambria Math" w:cs="Times New Roman"/>
                    <w:i/>
                    <w:sz w:val="20"/>
                    <w:szCs w:val="20"/>
                    <w:lang w:val="kk-KZ"/>
                  </w:rPr>
                </m:ctrlPr>
              </m:fPr>
              <m:num>
                <m:r>
                  <w:rPr>
                    <w:rFonts w:ascii="Cambria Math" w:hAnsi="Cambria Math" w:cs="Times New Roman"/>
                    <w:sz w:val="20"/>
                    <w:szCs w:val="20"/>
                    <w:lang w:val="kk-KZ"/>
                  </w:rPr>
                  <m:t>16</m:t>
                </m:r>
              </m:num>
              <m:den>
                <m:r>
                  <w:rPr>
                    <w:rFonts w:ascii="Cambria Math" w:hAnsi="Cambria Math" w:cs="Times New Roman"/>
                    <w:sz w:val="20"/>
                    <w:szCs w:val="20"/>
                    <w:lang w:val="kk-KZ"/>
                  </w:rPr>
                  <m:t>225</m:t>
                </m:r>
              </m:den>
            </m:f>
          </m:e>
        </m:rad>
      </m:oMath>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A) </w:t>
      </w:r>
      <m:oMath>
        <m:f>
          <m:fPr>
            <m:ctrlPr>
              <w:rPr>
                <w:rFonts w:ascii="Cambria Math" w:hAnsi="Cambria Math" w:cs="Times New Roman"/>
                <w:i/>
                <w:sz w:val="20"/>
                <w:szCs w:val="20"/>
                <w:lang w:val="kk-KZ"/>
              </w:rPr>
            </m:ctrlPr>
          </m:fPr>
          <m:num>
            <m:r>
              <w:rPr>
                <w:rFonts w:ascii="Cambria Math" w:hAnsi="Cambria Math" w:cs="Times New Roman"/>
                <w:sz w:val="20"/>
                <w:szCs w:val="20"/>
                <w:lang w:val="kk-KZ"/>
              </w:rPr>
              <m:t>16</m:t>
            </m:r>
          </m:num>
          <m:den>
            <m:r>
              <w:rPr>
                <w:rFonts w:ascii="Cambria Math" w:hAnsi="Cambria Math" w:cs="Times New Roman"/>
                <w:sz w:val="20"/>
                <w:szCs w:val="20"/>
                <w:lang w:val="kk-KZ"/>
              </w:rPr>
              <m:t>15</m:t>
            </m:r>
          </m:den>
        </m:f>
      </m:oMath>
      <w:r w:rsidRPr="00310F47">
        <w:rPr>
          <w:rFonts w:ascii="Times New Roman" w:hAnsi="Times New Roman" w:cs="Times New Roman"/>
          <w:sz w:val="20"/>
          <w:szCs w:val="20"/>
          <w:lang w:val="kk-KZ"/>
        </w:rPr>
        <w:t>B)</w:t>
      </w:r>
      <m:oMath>
        <m:f>
          <m:fPr>
            <m:ctrlPr>
              <w:rPr>
                <w:rFonts w:ascii="Cambria Math" w:hAnsi="Cambria Math" w:cs="Times New Roman"/>
                <w:i/>
                <w:sz w:val="20"/>
                <w:szCs w:val="20"/>
                <w:lang w:val="kk-KZ"/>
              </w:rPr>
            </m:ctrlPr>
          </m:fPr>
          <m:num>
            <m:r>
              <w:rPr>
                <w:rFonts w:ascii="Cambria Math" w:hAnsi="Cambria Math" w:cs="Times New Roman"/>
                <w:sz w:val="20"/>
                <w:szCs w:val="20"/>
                <w:lang w:val="kk-KZ"/>
              </w:rPr>
              <m:t>4</m:t>
            </m:r>
          </m:num>
          <m:den>
            <m:r>
              <w:rPr>
                <w:rFonts w:ascii="Cambria Math" w:hAnsi="Cambria Math" w:cs="Times New Roman"/>
                <w:sz w:val="20"/>
                <w:szCs w:val="20"/>
                <w:lang w:val="kk-KZ"/>
              </w:rPr>
              <m:t>15</m:t>
            </m:r>
          </m:den>
        </m:f>
      </m:oMath>
      <w:r w:rsidRPr="00310F47">
        <w:rPr>
          <w:rFonts w:ascii="Times New Roman" w:hAnsi="Times New Roman" w:cs="Times New Roman"/>
          <w:sz w:val="20"/>
          <w:szCs w:val="20"/>
          <w:lang w:val="kk-KZ"/>
        </w:rPr>
        <w:t xml:space="preserve">  C) </w:t>
      </w:r>
      <m:oMath>
        <m:f>
          <m:fPr>
            <m:ctrlPr>
              <w:rPr>
                <w:rFonts w:ascii="Cambria Math" w:hAnsi="Cambria Math" w:cs="Times New Roman"/>
                <w:i/>
                <w:sz w:val="20"/>
                <w:szCs w:val="20"/>
                <w:lang w:val="kk-KZ"/>
              </w:rPr>
            </m:ctrlPr>
          </m:fPr>
          <m:num>
            <m:r>
              <w:rPr>
                <w:rFonts w:ascii="Cambria Math" w:hAnsi="Cambria Math" w:cs="Times New Roman"/>
                <w:sz w:val="20"/>
                <w:szCs w:val="20"/>
                <w:lang w:val="kk-KZ"/>
              </w:rPr>
              <m:t>4</m:t>
            </m:r>
          </m:num>
          <m:den>
            <m:r>
              <w:rPr>
                <w:rFonts w:ascii="Cambria Math" w:hAnsi="Cambria Math" w:cs="Times New Roman"/>
                <w:sz w:val="20"/>
                <w:szCs w:val="20"/>
                <w:lang w:val="kk-KZ"/>
              </w:rPr>
              <m:t>25</m:t>
            </m:r>
          </m:den>
        </m:f>
      </m:oMath>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6. Өрнектің мәнін табыңыз: </w:t>
      </w:r>
      <m:oMath>
        <m:sSup>
          <m:sSupPr>
            <m:ctrlPr>
              <w:rPr>
                <w:rFonts w:ascii="Cambria Math" w:hAnsi="Cambria Math" w:cs="Times New Roman"/>
                <w:i/>
                <w:sz w:val="20"/>
                <w:szCs w:val="20"/>
                <w:lang w:val="kk-KZ"/>
              </w:rPr>
            </m:ctrlPr>
          </m:sSupPr>
          <m:e>
            <m:r>
              <w:rPr>
                <w:rFonts w:ascii="Cambria Math" w:hAnsi="Cambria Math" w:cs="Times New Roman"/>
                <w:sz w:val="20"/>
                <w:szCs w:val="20"/>
                <w:lang w:val="kk-KZ"/>
              </w:rPr>
              <m:t>-</m:t>
            </m:r>
            <m:d>
              <m:dPr>
                <m:ctrlPr>
                  <w:rPr>
                    <w:rFonts w:ascii="Cambria Math" w:hAnsi="Cambria Math" w:cs="Times New Roman"/>
                    <w:i/>
                    <w:sz w:val="20"/>
                    <w:szCs w:val="20"/>
                    <w:lang w:val="kk-KZ"/>
                  </w:rPr>
                </m:ctrlPr>
              </m:dPr>
              <m:e>
                <m:rad>
                  <m:radPr>
                    <m:degHide m:val="on"/>
                    <m:ctrlPr>
                      <w:rPr>
                        <w:rFonts w:ascii="Cambria Math" w:hAnsi="Cambria Math" w:cs="Times New Roman"/>
                        <w:i/>
                        <w:sz w:val="20"/>
                        <w:szCs w:val="20"/>
                        <w:lang w:val="kk-KZ"/>
                      </w:rPr>
                    </m:ctrlPr>
                  </m:radPr>
                  <m:deg/>
                  <m:e>
                    <m:r>
                      <w:rPr>
                        <w:rFonts w:ascii="Cambria Math" w:hAnsi="Cambria Math" w:cs="Times New Roman"/>
                        <w:sz w:val="20"/>
                        <w:szCs w:val="20"/>
                        <w:lang w:val="kk-KZ"/>
                      </w:rPr>
                      <m:t>10</m:t>
                    </m:r>
                  </m:e>
                </m:rad>
              </m:e>
            </m:d>
          </m:e>
          <m:sup>
            <m:r>
              <w:rPr>
                <w:rFonts w:ascii="Cambria Math" w:hAnsi="Cambria Math" w:cs="Times New Roman"/>
                <w:sz w:val="20"/>
                <w:szCs w:val="20"/>
                <w:lang w:val="kk-KZ"/>
              </w:rPr>
              <m:t>2</m:t>
            </m:r>
          </m:sup>
        </m:sSup>
      </m:oMath>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A) </w:t>
      </w:r>
      <m:oMath>
        <m:r>
          <w:rPr>
            <w:rFonts w:ascii="Cambria Math" w:hAnsi="Cambria Math" w:cs="Times New Roman"/>
            <w:sz w:val="20"/>
            <w:szCs w:val="20"/>
            <w:lang w:val="kk-KZ"/>
          </w:rPr>
          <m:t>100</m:t>
        </m:r>
      </m:oMath>
      <w:r w:rsidRPr="00310F47">
        <w:rPr>
          <w:rFonts w:ascii="Times New Roman" w:hAnsi="Times New Roman" w:cs="Times New Roman"/>
          <w:sz w:val="20"/>
          <w:szCs w:val="20"/>
          <w:lang w:val="kk-KZ"/>
        </w:rPr>
        <w:t>B)</w:t>
      </w:r>
      <m:oMath>
        <m:r>
          <w:rPr>
            <w:rFonts w:ascii="Cambria Math" w:hAnsi="Cambria Math" w:cs="Times New Roman"/>
            <w:sz w:val="20"/>
            <w:szCs w:val="20"/>
            <w:lang w:val="kk-KZ"/>
          </w:rPr>
          <m:t>-10</m:t>
        </m:r>
      </m:oMath>
      <w:r w:rsidRPr="00310F47">
        <w:rPr>
          <w:rFonts w:ascii="Times New Roman" w:hAnsi="Times New Roman" w:cs="Times New Roman"/>
          <w:sz w:val="20"/>
          <w:szCs w:val="20"/>
          <w:lang w:val="kk-KZ"/>
        </w:rPr>
        <w:t xml:space="preserve">        C) </w:t>
      </w:r>
      <m:oMath>
        <m:r>
          <w:rPr>
            <w:rFonts w:ascii="Cambria Math" w:hAnsi="Cambria Math" w:cs="Times New Roman"/>
            <w:sz w:val="20"/>
            <w:szCs w:val="20"/>
            <w:lang w:val="kk-KZ"/>
          </w:rPr>
          <m:t>10</m:t>
        </m:r>
      </m:oMath>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7. Өрнектің мәнін табыңыз: </w:t>
      </w:r>
      <m:oMath>
        <m:sSup>
          <m:sSupPr>
            <m:ctrlPr>
              <w:rPr>
                <w:rFonts w:ascii="Cambria Math" w:hAnsi="Cambria Math" w:cs="Times New Roman"/>
                <w:i/>
                <w:sz w:val="20"/>
                <w:szCs w:val="20"/>
                <w:lang w:val="kk-KZ"/>
              </w:rPr>
            </m:ctrlPr>
          </m:sSupPr>
          <m:e>
            <m:d>
              <m:dPr>
                <m:ctrlPr>
                  <w:rPr>
                    <w:rFonts w:ascii="Cambria Math" w:hAnsi="Cambria Math" w:cs="Times New Roman"/>
                    <w:i/>
                    <w:sz w:val="20"/>
                    <w:szCs w:val="20"/>
                    <w:lang w:val="kk-KZ"/>
                  </w:rPr>
                </m:ctrlPr>
              </m:dPr>
              <m:e>
                <m:r>
                  <w:rPr>
                    <w:rFonts w:ascii="Cambria Math" w:hAnsi="Cambria Math" w:cs="Times New Roman"/>
                    <w:sz w:val="20"/>
                    <w:szCs w:val="20"/>
                    <w:lang w:val="kk-KZ"/>
                  </w:rPr>
                  <m:t>-4</m:t>
                </m:r>
                <m:rad>
                  <m:radPr>
                    <m:degHide m:val="on"/>
                    <m:ctrlPr>
                      <w:rPr>
                        <w:rFonts w:ascii="Cambria Math" w:hAnsi="Cambria Math" w:cs="Times New Roman"/>
                        <w:i/>
                        <w:sz w:val="20"/>
                        <w:szCs w:val="20"/>
                        <w:lang w:val="kk-KZ"/>
                      </w:rPr>
                    </m:ctrlPr>
                  </m:radPr>
                  <m:deg/>
                  <m:e>
                    <m:r>
                      <w:rPr>
                        <w:rFonts w:ascii="Cambria Math" w:hAnsi="Cambria Math" w:cs="Times New Roman"/>
                        <w:sz w:val="20"/>
                        <w:szCs w:val="20"/>
                        <w:lang w:val="kk-KZ"/>
                      </w:rPr>
                      <m:t>7</m:t>
                    </m:r>
                  </m:e>
                </m:rad>
              </m:e>
            </m:d>
          </m:e>
          <m:sup>
            <m:r>
              <w:rPr>
                <w:rFonts w:ascii="Cambria Math" w:hAnsi="Cambria Math" w:cs="Times New Roman"/>
                <w:sz w:val="20"/>
                <w:szCs w:val="20"/>
                <w:lang w:val="kk-KZ"/>
              </w:rPr>
              <m:t>2</m:t>
            </m:r>
          </m:sup>
        </m:sSup>
      </m:oMath>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A) </w:t>
      </w:r>
      <m:oMath>
        <m:r>
          <w:rPr>
            <w:rFonts w:ascii="Cambria Math" w:hAnsi="Cambria Math" w:cs="Times New Roman"/>
            <w:sz w:val="20"/>
            <w:szCs w:val="20"/>
            <w:lang w:val="kk-KZ"/>
          </w:rPr>
          <m:t>112</m:t>
        </m:r>
      </m:oMath>
      <w:r w:rsidRPr="00310F47">
        <w:rPr>
          <w:rFonts w:ascii="Times New Roman" w:hAnsi="Times New Roman" w:cs="Times New Roman"/>
          <w:sz w:val="20"/>
          <w:szCs w:val="20"/>
          <w:lang w:val="kk-KZ"/>
        </w:rPr>
        <w:t>B)</w:t>
      </w:r>
      <m:oMath>
        <m:r>
          <w:rPr>
            <w:rFonts w:ascii="Cambria Math" w:hAnsi="Cambria Math" w:cs="Times New Roman"/>
            <w:sz w:val="20"/>
            <w:szCs w:val="20"/>
            <w:lang w:val="kk-KZ"/>
          </w:rPr>
          <m:t>28</m:t>
        </m:r>
      </m:oMath>
      <w:r w:rsidRPr="00310F47">
        <w:rPr>
          <w:rFonts w:ascii="Times New Roman" w:hAnsi="Times New Roman" w:cs="Times New Roman"/>
          <w:sz w:val="20"/>
          <w:szCs w:val="20"/>
          <w:lang w:val="kk-KZ"/>
        </w:rPr>
        <w:t xml:space="preserve">     C) </w:t>
      </w:r>
      <m:oMath>
        <m:r>
          <w:rPr>
            <w:rFonts w:ascii="Cambria Math" w:hAnsi="Cambria Math" w:cs="Times New Roman"/>
            <w:sz w:val="20"/>
            <w:szCs w:val="20"/>
            <w:lang w:val="kk-KZ"/>
          </w:rPr>
          <m:t>-28</m:t>
        </m:r>
      </m:oMath>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8. Есептеңіз: </w:t>
      </w:r>
      <m:oMath>
        <m:sSup>
          <m:sSupPr>
            <m:ctrlPr>
              <w:rPr>
                <w:rFonts w:ascii="Cambria Math" w:hAnsi="Cambria Math" w:cs="Times New Roman"/>
                <w:i/>
                <w:sz w:val="20"/>
                <w:szCs w:val="20"/>
                <w:lang w:val="kk-KZ"/>
              </w:rPr>
            </m:ctrlPr>
          </m:sSupPr>
          <m:e>
            <m:d>
              <m:dPr>
                <m:ctrlPr>
                  <w:rPr>
                    <w:rFonts w:ascii="Cambria Math" w:hAnsi="Cambria Math" w:cs="Times New Roman"/>
                    <w:i/>
                    <w:sz w:val="20"/>
                    <w:szCs w:val="20"/>
                    <w:lang w:val="kk-KZ"/>
                  </w:rPr>
                </m:ctrlPr>
              </m:dPr>
              <m:e>
                <m:f>
                  <m:fPr>
                    <m:ctrlPr>
                      <w:rPr>
                        <w:rFonts w:ascii="Cambria Math" w:hAnsi="Cambria Math" w:cs="Times New Roman"/>
                        <w:i/>
                        <w:sz w:val="20"/>
                        <w:szCs w:val="20"/>
                        <w:lang w:val="kk-KZ"/>
                      </w:rPr>
                    </m:ctrlPr>
                  </m:fPr>
                  <m:num>
                    <m:rad>
                      <m:radPr>
                        <m:degHide m:val="on"/>
                        <m:ctrlPr>
                          <w:rPr>
                            <w:rFonts w:ascii="Cambria Math" w:hAnsi="Cambria Math" w:cs="Times New Roman"/>
                            <w:i/>
                            <w:sz w:val="20"/>
                            <w:szCs w:val="20"/>
                            <w:lang w:val="kk-KZ"/>
                          </w:rPr>
                        </m:ctrlPr>
                      </m:radPr>
                      <m:deg/>
                      <m:e>
                        <m:r>
                          <w:rPr>
                            <w:rFonts w:ascii="Cambria Math" w:hAnsi="Cambria Math" w:cs="Times New Roman"/>
                            <w:sz w:val="20"/>
                            <w:szCs w:val="20"/>
                            <w:lang w:val="kk-KZ"/>
                          </w:rPr>
                          <m:t>18</m:t>
                        </m:r>
                      </m:e>
                    </m:rad>
                  </m:num>
                  <m:den>
                    <m:r>
                      <w:rPr>
                        <w:rFonts w:ascii="Cambria Math" w:hAnsi="Cambria Math" w:cs="Times New Roman"/>
                        <w:sz w:val="20"/>
                        <w:szCs w:val="20"/>
                        <w:lang w:val="kk-KZ"/>
                      </w:rPr>
                      <m:t>3</m:t>
                    </m:r>
                  </m:den>
                </m:f>
              </m:e>
            </m:d>
          </m:e>
          <m:sup>
            <m:r>
              <w:rPr>
                <w:rFonts w:ascii="Cambria Math" w:hAnsi="Cambria Math" w:cs="Times New Roman"/>
                <w:sz w:val="20"/>
                <w:szCs w:val="20"/>
                <w:lang w:val="kk-KZ"/>
              </w:rPr>
              <m:t>2</m:t>
            </m:r>
          </m:sup>
        </m:sSup>
      </m:oMath>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A) </w:t>
      </w:r>
      <m:oMath>
        <m:r>
          <w:rPr>
            <w:rFonts w:ascii="Cambria Math" w:hAnsi="Cambria Math" w:cs="Times New Roman"/>
            <w:sz w:val="20"/>
            <w:szCs w:val="20"/>
            <w:lang w:val="kk-KZ"/>
          </w:rPr>
          <m:t>36</m:t>
        </m:r>
      </m:oMath>
      <w:r w:rsidRPr="00310F47">
        <w:rPr>
          <w:rFonts w:ascii="Times New Roman" w:hAnsi="Times New Roman" w:cs="Times New Roman"/>
          <w:sz w:val="20"/>
          <w:szCs w:val="20"/>
          <w:lang w:val="kk-KZ"/>
        </w:rPr>
        <w:t xml:space="preserve"> B)</w:t>
      </w:r>
      <m:oMath>
        <m:r>
          <w:rPr>
            <w:rFonts w:ascii="Cambria Math" w:hAnsi="Cambria Math" w:cs="Times New Roman"/>
            <w:sz w:val="20"/>
            <w:szCs w:val="20"/>
            <w:lang w:val="kk-KZ"/>
          </w:rPr>
          <m:t>2</m:t>
        </m:r>
      </m:oMath>
      <w:r w:rsidRPr="00310F47">
        <w:rPr>
          <w:rFonts w:ascii="Times New Roman" w:hAnsi="Times New Roman" w:cs="Times New Roman"/>
          <w:sz w:val="20"/>
          <w:szCs w:val="20"/>
          <w:lang w:val="kk-KZ"/>
        </w:rPr>
        <w:t xml:space="preserve"> C) </w:t>
      </w:r>
      <m:oMath>
        <m:r>
          <w:rPr>
            <w:rFonts w:ascii="Cambria Math" w:hAnsi="Cambria Math" w:cs="Times New Roman"/>
            <w:sz w:val="20"/>
            <w:szCs w:val="20"/>
            <w:lang w:val="kk-KZ"/>
          </w:rPr>
          <m:t>4</m:t>
        </m:r>
      </m:oMath>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9. Өрнектің мәнін табыңыз: </w:t>
      </w:r>
      <m:oMath>
        <m:r>
          <w:rPr>
            <w:rFonts w:ascii="Cambria Math" w:hAnsi="Cambria Math" w:cs="Times New Roman"/>
            <w:sz w:val="20"/>
            <w:szCs w:val="20"/>
            <w:lang w:val="kk-KZ"/>
          </w:rPr>
          <m:t>4</m:t>
        </m:r>
        <m:rad>
          <m:radPr>
            <m:degHide m:val="on"/>
            <m:ctrlPr>
              <w:rPr>
                <w:rFonts w:ascii="Cambria Math" w:hAnsi="Cambria Math" w:cs="Times New Roman"/>
                <w:i/>
                <w:sz w:val="20"/>
                <w:szCs w:val="20"/>
                <w:lang w:val="kk-KZ"/>
              </w:rPr>
            </m:ctrlPr>
          </m:radPr>
          <m:deg/>
          <m:e>
            <m:r>
              <w:rPr>
                <w:rFonts w:ascii="Cambria Math" w:hAnsi="Cambria Math" w:cs="Times New Roman"/>
                <w:sz w:val="20"/>
                <w:szCs w:val="20"/>
                <w:lang w:val="kk-KZ"/>
              </w:rPr>
              <m:t>9</m:t>
            </m:r>
          </m:e>
        </m:rad>
        <m:r>
          <w:rPr>
            <w:rFonts w:ascii="Cambria Math" w:hAnsi="Cambria Math" w:cs="Times New Roman"/>
            <w:sz w:val="20"/>
            <w:szCs w:val="20"/>
            <w:lang w:val="kk-KZ"/>
          </w:rPr>
          <m:t>-2</m:t>
        </m:r>
        <m:rad>
          <m:radPr>
            <m:degHide m:val="on"/>
            <m:ctrlPr>
              <w:rPr>
                <w:rFonts w:ascii="Cambria Math" w:hAnsi="Cambria Math" w:cs="Times New Roman"/>
                <w:i/>
                <w:sz w:val="20"/>
                <w:szCs w:val="20"/>
                <w:lang w:val="kk-KZ"/>
              </w:rPr>
            </m:ctrlPr>
          </m:radPr>
          <m:deg/>
          <m:e>
            <m:r>
              <w:rPr>
                <w:rFonts w:ascii="Cambria Math" w:hAnsi="Cambria Math" w:cs="Times New Roman"/>
                <w:sz w:val="20"/>
                <w:szCs w:val="20"/>
                <w:lang w:val="kk-KZ"/>
              </w:rPr>
              <m:t>16</m:t>
            </m:r>
          </m:e>
        </m:rad>
      </m:oMath>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A) </w:t>
      </w:r>
      <m:oMath>
        <m:r>
          <w:rPr>
            <w:rFonts w:ascii="Cambria Math" w:hAnsi="Cambria Math" w:cs="Times New Roman"/>
            <w:sz w:val="20"/>
            <w:szCs w:val="20"/>
            <w:lang w:val="kk-KZ"/>
          </w:rPr>
          <m:t>16</m:t>
        </m:r>
      </m:oMath>
      <w:r w:rsidRPr="00310F47">
        <w:rPr>
          <w:rFonts w:ascii="Times New Roman" w:hAnsi="Times New Roman" w:cs="Times New Roman"/>
          <w:sz w:val="20"/>
          <w:szCs w:val="20"/>
          <w:lang w:val="kk-KZ"/>
        </w:rPr>
        <w:t>B)</w:t>
      </w:r>
      <m:oMath>
        <m:r>
          <w:rPr>
            <w:rFonts w:ascii="Cambria Math" w:hAnsi="Cambria Math" w:cs="Times New Roman"/>
            <w:sz w:val="20"/>
            <w:szCs w:val="20"/>
            <w:lang w:val="kk-KZ"/>
          </w:rPr>
          <m:t>4</m:t>
        </m:r>
      </m:oMath>
      <w:r w:rsidRPr="00310F47">
        <w:rPr>
          <w:rFonts w:ascii="Times New Roman" w:hAnsi="Times New Roman" w:cs="Times New Roman"/>
          <w:sz w:val="20"/>
          <w:szCs w:val="20"/>
          <w:lang w:val="kk-KZ"/>
        </w:rPr>
        <w:t xml:space="preserve"> C) </w:t>
      </w:r>
      <m:oMath>
        <m:r>
          <w:rPr>
            <w:rFonts w:ascii="Cambria Math" w:hAnsi="Cambria Math" w:cs="Times New Roman"/>
            <w:sz w:val="20"/>
            <w:szCs w:val="20"/>
            <w:lang w:val="kk-KZ"/>
          </w:rPr>
          <m:t>8</m:t>
        </m:r>
      </m:oMath>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10. Теңдеуді шешіңіз: </w:t>
      </w:r>
      <m:oMath>
        <m:rad>
          <m:radPr>
            <m:degHide m:val="on"/>
            <m:ctrlPr>
              <w:rPr>
                <w:rFonts w:ascii="Cambria Math" w:hAnsi="Cambria Math" w:cs="Times New Roman"/>
                <w:i/>
                <w:sz w:val="20"/>
                <w:szCs w:val="20"/>
                <w:lang w:val="kk-KZ"/>
              </w:rPr>
            </m:ctrlPr>
          </m:radPr>
          <m:deg/>
          <m:e>
            <m:r>
              <w:rPr>
                <w:rFonts w:ascii="Cambria Math" w:hAnsi="Cambria Math" w:cs="Times New Roman"/>
                <w:sz w:val="20"/>
                <w:szCs w:val="20"/>
                <w:lang w:val="kk-KZ"/>
              </w:rPr>
              <m:t>5х-4</m:t>
            </m:r>
          </m:e>
        </m:rad>
        <m:r>
          <w:rPr>
            <w:rFonts w:ascii="Cambria Math" w:hAnsi="Cambria Math" w:cs="Times New Roman"/>
            <w:sz w:val="20"/>
            <w:szCs w:val="20"/>
            <w:lang w:val="kk-KZ"/>
          </w:rPr>
          <m:t>=6</m:t>
        </m:r>
      </m:oMath>
    </w:p>
    <w:p w:rsidR="00961B69" w:rsidRPr="00310F47" w:rsidRDefault="00961B69" w:rsidP="00993C26">
      <w:pPr>
        <w:pStyle w:val="a6"/>
        <w:spacing w:after="0" w:line="240" w:lineRule="auto"/>
        <w:ind w:left="0" w:firstLine="567"/>
        <w:jc w:val="both"/>
        <w:rPr>
          <w:rFonts w:ascii="Times New Roman" w:hAnsi="Times New Roman" w:cs="Times New Roman"/>
          <w:i/>
          <w:sz w:val="20"/>
          <w:szCs w:val="20"/>
          <w:lang w:val="kk-KZ"/>
        </w:rPr>
      </w:pPr>
      <w:r w:rsidRPr="00310F47">
        <w:rPr>
          <w:rFonts w:ascii="Times New Roman" w:hAnsi="Times New Roman" w:cs="Times New Roman"/>
          <w:sz w:val="20"/>
          <w:szCs w:val="20"/>
          <w:lang w:val="kk-KZ"/>
        </w:rPr>
        <w:t xml:space="preserve">A) </w:t>
      </w:r>
      <m:oMath>
        <m:r>
          <w:rPr>
            <w:rFonts w:ascii="Cambria Math" w:hAnsi="Cambria Math" w:cs="Times New Roman"/>
            <w:sz w:val="20"/>
            <w:szCs w:val="20"/>
            <w:lang w:val="kk-KZ"/>
          </w:rPr>
          <m:t>x=3,2</m:t>
        </m:r>
      </m:oMath>
      <w:r w:rsidRPr="00310F47">
        <w:rPr>
          <w:rFonts w:ascii="Times New Roman" w:hAnsi="Times New Roman" w:cs="Times New Roman"/>
          <w:sz w:val="20"/>
          <w:szCs w:val="20"/>
          <w:lang w:val="kk-KZ"/>
        </w:rPr>
        <w:t xml:space="preserve">    B)</w:t>
      </w:r>
      <m:oMath>
        <m:r>
          <w:rPr>
            <w:rFonts w:ascii="Cambria Math" w:hAnsi="Cambria Math" w:cs="Times New Roman"/>
            <w:sz w:val="20"/>
            <w:szCs w:val="20"/>
            <w:lang w:val="kk-KZ"/>
          </w:rPr>
          <m:t>x=8</m:t>
        </m:r>
      </m:oMath>
      <w:r w:rsidRPr="00310F47">
        <w:rPr>
          <w:rFonts w:ascii="Times New Roman" w:hAnsi="Times New Roman" w:cs="Times New Roman"/>
          <w:sz w:val="20"/>
          <w:szCs w:val="20"/>
          <w:lang w:val="kk-KZ"/>
        </w:rPr>
        <w:t xml:space="preserve">        C) </w:t>
      </w:r>
      <m:oMath>
        <m:r>
          <w:rPr>
            <w:rFonts w:ascii="Cambria Math" w:hAnsi="Cambria Math" w:cs="Times New Roman"/>
            <w:sz w:val="20"/>
            <w:szCs w:val="20"/>
            <w:lang w:val="kk-KZ"/>
          </w:rPr>
          <m:t>x=2</m:t>
        </m:r>
      </m:oMath>
    </w:p>
    <w:p w:rsidR="00961B69" w:rsidRPr="00310F47" w:rsidRDefault="00961B69" w:rsidP="00993C26">
      <w:pPr>
        <w:pStyle w:val="a6"/>
        <w:numPr>
          <w:ilvl w:val="0"/>
          <w:numId w:val="38"/>
        </w:numPr>
        <w:tabs>
          <w:tab w:val="right" w:pos="284"/>
          <w:tab w:val="right" w:pos="993"/>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 xml:space="preserve">Дамушы сипаттағы өзіндік жұмыстар. </w:t>
      </w:r>
      <w:r w:rsidRPr="00310F47">
        <w:rPr>
          <w:rFonts w:ascii="Times New Roman" w:hAnsi="Times New Roman" w:cs="Times New Roman"/>
          <w:sz w:val="20"/>
          <w:szCs w:val="20"/>
          <w:lang w:val="kk-KZ"/>
        </w:rPr>
        <w:t>Жұмыстың бұл түрінде берілген тақырыптар бойынша баяндамалар жасау, олимпиадаларға, ғылыми-шығармашылық конкурстарға дайындық кезеңі және т.б. ұсынылуы мүмкін.</w:t>
      </w:r>
    </w:p>
    <w:p w:rsidR="00961B69" w:rsidRPr="00310F47" w:rsidRDefault="00961B69" w:rsidP="00993C26">
      <w:pPr>
        <w:pStyle w:val="a6"/>
        <w:numPr>
          <w:ilvl w:val="0"/>
          <w:numId w:val="38"/>
        </w:numPr>
        <w:tabs>
          <w:tab w:val="right" w:pos="284"/>
          <w:tab w:val="right" w:pos="993"/>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Оқушылардың өздігінен орындайтын жұмыстарының бірі – </w:t>
      </w:r>
      <w:r w:rsidRPr="00310F47">
        <w:rPr>
          <w:rFonts w:ascii="Times New Roman" w:hAnsi="Times New Roman" w:cs="Times New Roman"/>
          <w:b/>
          <w:sz w:val="20"/>
          <w:szCs w:val="20"/>
          <w:lang w:val="kk-KZ"/>
        </w:rPr>
        <w:t>творчестволық жұмыс</w:t>
      </w:r>
      <w:r w:rsidRPr="00310F47">
        <w:rPr>
          <w:rFonts w:ascii="Times New Roman" w:hAnsi="Times New Roman" w:cs="Times New Roman"/>
          <w:sz w:val="20"/>
          <w:szCs w:val="20"/>
          <w:lang w:val="kk-KZ"/>
        </w:rPr>
        <w:t xml:space="preserve">. Математикадан өздігінентворчестволық жұмыс орындау оқушылардың пәнге ынтасын арттырып, ізденгіштік қасиеттерін тәрбиелеп, математикалық ой өрісін дамытады. Творчестволық жұмыстарды орындау барысында оқушы оқып үйренген теорияның не есептің жаңа қырларын ашады, өз ой пікірін айтады, табылған мәліметтер бойынша байсалды қорытынды жасауға үйренеді. </w:t>
      </w:r>
      <w:r w:rsidRPr="00310F47">
        <w:rPr>
          <w:rFonts w:ascii="Times New Roman" w:hAnsi="Times New Roman" w:cs="Times New Roman"/>
          <w:sz w:val="20"/>
          <w:szCs w:val="20"/>
          <w:lang w:val="en-US"/>
        </w:rPr>
        <w:t>[1]</w:t>
      </w:r>
    </w:p>
    <w:p w:rsidR="00961B69" w:rsidRPr="00310F47" w:rsidRDefault="00961B69" w:rsidP="00993C26">
      <w:pPr>
        <w:pStyle w:val="a6"/>
        <w:numPr>
          <w:ilvl w:val="0"/>
          <w:numId w:val="38"/>
        </w:numPr>
        <w:tabs>
          <w:tab w:val="right" w:pos="284"/>
          <w:tab w:val="right" w:pos="993"/>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 xml:space="preserve">Бақыланатын өзіндік жұмыстар. </w:t>
      </w:r>
      <w:r w:rsidRPr="00310F47">
        <w:rPr>
          <w:rFonts w:ascii="Times New Roman" w:hAnsi="Times New Roman" w:cs="Times New Roman"/>
          <w:sz w:val="20"/>
          <w:szCs w:val="20"/>
          <w:lang w:val="kk-KZ"/>
        </w:rPr>
        <w:t>Бақылау жұмыстары оқытудың жоспарланған нәтижелеріне қол жеткізудің қажетті шарты болып табылады.</w:t>
      </w:r>
    </w:p>
    <w:p w:rsidR="00961B69" w:rsidRPr="00310F47" w:rsidRDefault="00961B69" w:rsidP="00993C26">
      <w:pPr>
        <w:pStyle w:val="a6"/>
        <w:tabs>
          <w:tab w:val="right" w:pos="28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Бақылау жұмыстарының тапсырмаларын әзірлеу оқу мақсаттарын, оның ішінде минималды белгілеудің негізгі нысандарының бірі болуы керек. Осы тапсырмаларды құрастыру кезінде сақталуы керек шарттар:</w:t>
      </w:r>
    </w:p>
    <w:p w:rsidR="00961B69" w:rsidRPr="00310F47" w:rsidRDefault="00961B69" w:rsidP="00993C26">
      <w:pPr>
        <w:pStyle w:val="a6"/>
        <w:tabs>
          <w:tab w:val="right" w:pos="28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w:t>
      </w:r>
      <w:r w:rsidRPr="00310F47">
        <w:rPr>
          <w:rFonts w:ascii="Times New Roman" w:hAnsi="Times New Roman" w:cs="Times New Roman"/>
          <w:sz w:val="20"/>
          <w:szCs w:val="20"/>
          <w:lang w:val="kk-KZ"/>
        </w:rPr>
        <w:t>бақылауға арналған тапсырмалар мазмұны мен көлемі бойынша бірдей болуы керек;</w:t>
      </w:r>
    </w:p>
    <w:p w:rsidR="00961B69" w:rsidRPr="00310F47" w:rsidRDefault="00961B69" w:rsidP="00993C26">
      <w:pPr>
        <w:pStyle w:val="a6"/>
        <w:tabs>
          <w:tab w:val="right" w:pos="28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w:t>
      </w:r>
      <w:r w:rsidRPr="00310F47">
        <w:rPr>
          <w:rFonts w:ascii="Times New Roman" w:hAnsi="Times New Roman" w:cs="Times New Roman"/>
          <w:sz w:val="20"/>
          <w:szCs w:val="20"/>
          <w:lang w:val="kk-KZ"/>
        </w:rPr>
        <w:t>тапсырмалар негізгі дағдыларды өңдеуге бағытталуы керек;</w:t>
      </w:r>
    </w:p>
    <w:p w:rsidR="00961B69" w:rsidRPr="00310F47" w:rsidRDefault="00961B69" w:rsidP="00993C26">
      <w:pPr>
        <w:pStyle w:val="a6"/>
        <w:tabs>
          <w:tab w:val="right" w:pos="28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w:t>
      </w:r>
      <w:r w:rsidRPr="00310F47">
        <w:rPr>
          <w:rFonts w:ascii="Times New Roman" w:hAnsi="Times New Roman" w:cs="Times New Roman"/>
          <w:sz w:val="20"/>
          <w:szCs w:val="20"/>
          <w:lang w:val="kk-KZ"/>
        </w:rPr>
        <w:t>тапсырмалар білім деңгейін сенімді тексеруді қамтамасыз етуі керек;</w:t>
      </w:r>
    </w:p>
    <w:p w:rsidR="00961B69" w:rsidRPr="00310F47" w:rsidRDefault="00961B69" w:rsidP="00993C26">
      <w:pPr>
        <w:pStyle w:val="a6"/>
        <w:tabs>
          <w:tab w:val="right" w:pos="28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w:t>
      </w:r>
      <w:r w:rsidRPr="00310F47">
        <w:rPr>
          <w:rFonts w:ascii="Times New Roman" w:hAnsi="Times New Roman" w:cs="Times New Roman"/>
          <w:sz w:val="20"/>
          <w:szCs w:val="20"/>
          <w:lang w:val="kk-KZ"/>
        </w:rPr>
        <w:t>тапсырмалар оқушыларды ынталандыруы және олардың білімдерін көрсетуге мүмкіндік беруі керек.</w:t>
      </w:r>
    </w:p>
    <w:p w:rsidR="00961B69" w:rsidRPr="00310F47" w:rsidRDefault="00961B69" w:rsidP="00993C26">
      <w:pPr>
        <w:pStyle w:val="a6"/>
        <w:tabs>
          <w:tab w:val="right" w:pos="28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А.В.Усова өзіндік жұмыстың дидактикалық мақсатына байланысты келесі жіктеуді ұсынады. Бағытталған дербес жұмыстар:</w:t>
      </w:r>
    </w:p>
    <w:p w:rsidR="00961B69" w:rsidRPr="00310F47" w:rsidRDefault="00961B69" w:rsidP="00993C26">
      <w:pPr>
        <w:pStyle w:val="a6"/>
        <w:tabs>
          <w:tab w:val="right" w:pos="28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-жаңа білім алу, өз бетінше білім алу қабілетін дамыту;</w:t>
      </w:r>
    </w:p>
    <w:p w:rsidR="00961B69" w:rsidRPr="00310F47" w:rsidRDefault="00961B69" w:rsidP="00993C26">
      <w:pPr>
        <w:pStyle w:val="a6"/>
        <w:tabs>
          <w:tab w:val="right" w:pos="28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lastRenderedPageBreak/>
        <w:t>- алған білімдерін бекіту және нақтылау;</w:t>
      </w:r>
    </w:p>
    <w:p w:rsidR="00961B69" w:rsidRPr="00310F47" w:rsidRDefault="00961B69" w:rsidP="00993C26">
      <w:pPr>
        <w:pStyle w:val="a6"/>
        <w:tabs>
          <w:tab w:val="right" w:pos="28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алған білімдерін тек оқу ғана емес, сонымен қатар практикалық міндеттерді шешуде қолдану қабілетін дамыту;</w:t>
      </w:r>
    </w:p>
    <w:p w:rsidR="00961B69" w:rsidRPr="00310F47" w:rsidRDefault="00961B69" w:rsidP="00993C26">
      <w:pPr>
        <w:pStyle w:val="a6"/>
        <w:tabs>
          <w:tab w:val="right" w:pos="28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практикалық бағыттағы дағдыларды дамыту;</w:t>
      </w:r>
    </w:p>
    <w:p w:rsidR="00961B69" w:rsidRPr="00310F47" w:rsidRDefault="00961B69" w:rsidP="00993C26">
      <w:pPr>
        <w:pStyle w:val="a6"/>
        <w:tabs>
          <w:tab w:val="right" w:pos="28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-шығармашылық сипаттағы дағдыларды, білімді әртүрлі жағдайларда қолдана білуді дамыту.[3]</w:t>
      </w:r>
    </w:p>
    <w:p w:rsidR="00961B69" w:rsidRPr="00310F47" w:rsidRDefault="00961B69" w:rsidP="00993C26">
      <w:pPr>
        <w:pStyle w:val="a6"/>
        <w:tabs>
          <w:tab w:val="right" w:pos="28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Әр формада бір мәселені шешу әртүрлі жолдармен жүруі мүмкін. Бұл түрлер бір-бірімен тығыз байланысты. Бұл байланыс әр түрлі мәселелерді шешу үшін бірдей жұмыс түрлерін қолдануға болатындығын анықтайды.</w:t>
      </w:r>
    </w:p>
    <w:p w:rsidR="00961B69" w:rsidRPr="00310F47" w:rsidRDefault="00961B69" w:rsidP="00993C26">
      <w:pPr>
        <w:pStyle w:val="a6"/>
        <w:tabs>
          <w:tab w:val="right" w:pos="28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П.И.Пидкасистый өзіндік жұмыс туралы айта отырып, өзіндік жұмыстың даму деңгейіне сәйкес келесі жұмыс түрлерін ажыратады: реконструктивті-вариативті, шығармашылық, репродуктивті, эвристикалық. Автор оқушының танымдық іс-әрекеті репродуктивті және шығармашылық процестен тұрады деп санайды, әр кезеңде осы екі процестің қатынасы өзгереді.</w:t>
      </w:r>
    </w:p>
    <w:p w:rsidR="00961B69" w:rsidRPr="00310F47" w:rsidRDefault="00961B69" w:rsidP="00993C26">
      <w:pPr>
        <w:pStyle w:val="a6"/>
        <w:tabs>
          <w:tab w:val="right" w:pos="28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Оқу процесінде әртүрлі принциптерге сәйкес өзіндік жұмыстың келесі формалары ажыратылады:</w:t>
      </w:r>
    </w:p>
    <w:p w:rsidR="00961B69" w:rsidRPr="00310F47" w:rsidRDefault="00961B69" w:rsidP="00993C26">
      <w:pPr>
        <w:pStyle w:val="a6"/>
        <w:tabs>
          <w:tab w:val="right" w:pos="28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 білім алушылар саны бойынша:</w:t>
      </w:r>
    </w:p>
    <w:p w:rsidR="00961B69" w:rsidRPr="00310F47" w:rsidRDefault="00961B69" w:rsidP="00993C26">
      <w:pPr>
        <w:pStyle w:val="a6"/>
        <w:tabs>
          <w:tab w:val="right" w:pos="28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жұмыстың </w:t>
      </w:r>
      <w:r w:rsidRPr="00310F47">
        <w:rPr>
          <w:rFonts w:ascii="Times New Roman" w:hAnsi="Times New Roman" w:cs="Times New Roman"/>
          <w:b/>
          <w:sz w:val="20"/>
          <w:szCs w:val="20"/>
          <w:lang w:val="kk-KZ"/>
        </w:rPr>
        <w:t>жеке</w:t>
      </w:r>
      <w:r w:rsidRPr="00310F47">
        <w:rPr>
          <w:rFonts w:ascii="Times New Roman" w:hAnsi="Times New Roman" w:cs="Times New Roman"/>
          <w:sz w:val="20"/>
          <w:szCs w:val="20"/>
          <w:lang w:val="kk-KZ"/>
        </w:rPr>
        <w:t xml:space="preserve"> формасы оқушының сыныптастарымен байланыссыз, бірақ барлық қарқынмен бүкіл сыныпқа ортақ тапсырмаларды орындау әрекетін қамтиды. Бұл форма көбінесе білімді шоғырландыруда, дағдыларды қалыптастыруда, сондай-ақ білімді бақылау үшін қолданылады. Сабақтағы өзіндік жұмыстың жеке формасы мұғалімнен мұқият дайындықты, көп күш пен уақытты қажет етеді. Алайда, бұл форма әрдайым оқушылардың өзіндік іс-әрекетіне жағдай жасай алмайды.</w:t>
      </w:r>
    </w:p>
    <w:p w:rsidR="00961B69" w:rsidRPr="00310F47" w:rsidRDefault="00961B69" w:rsidP="00993C26">
      <w:pPr>
        <w:pStyle w:val="a6"/>
        <w:tabs>
          <w:tab w:val="right" w:pos="28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-оқушылардың өзіндік жұмысын ұйымдастырудың топтық формасы оқушылар мен мұғалімнің өзара әрекеттесуінің интеракциялық сипатын білдіретін шағын оқу топтарының болуын болжайды. Жұмыстың бұл түрі өзара жауапкершілік пен қолдау қатынастарын құруға мүмкіндік береді;</w:t>
      </w:r>
    </w:p>
    <w:p w:rsidR="00961B69" w:rsidRPr="00310F47" w:rsidRDefault="00961B69" w:rsidP="00993C26">
      <w:pPr>
        <w:pStyle w:val="a6"/>
        <w:tabs>
          <w:tab w:val="right" w:pos="28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сабақтағы оқушылардың фронтальды жұмыс формасы мұғалімнің бүкіл сыныппен бір уақытта жұмыс істеуін қамтиды. Жұмыстың бұл түрі: сыныппен сенімді қарым-қатынас орнатуға мүмкіндік береді, өйткені оқушы өзінің әңгімесі, түсіндірмесі арқылы сыныптың жұмысына қатысады және оқушылардың белсенділігі мен танымдық мүдделерін арттырады.</w:t>
      </w:r>
    </w:p>
    <w:p w:rsidR="00961B69" w:rsidRPr="00310F47" w:rsidRDefault="00961B69" w:rsidP="00993C26">
      <w:pPr>
        <w:pStyle w:val="a6"/>
        <w:tabs>
          <w:tab w:val="right" w:pos="28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 өткізу орны бойынша:</w:t>
      </w:r>
    </w:p>
    <w:p w:rsidR="00961B69" w:rsidRPr="00310F47" w:rsidRDefault="00961B69" w:rsidP="00993C26">
      <w:pPr>
        <w:pStyle w:val="a6"/>
        <w:tabs>
          <w:tab w:val="right" w:pos="28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жұмыстың жеке формасы мұғалім оқушымен жеке-жеке сабақ өткізеді, ал оқушы жеке тапсырмаларды алады, оны сырттан көмексіз орындайды;</w:t>
      </w:r>
    </w:p>
    <w:p w:rsidR="00961B69" w:rsidRPr="00310F47" w:rsidRDefault="00961B69" w:rsidP="00993C26">
      <w:pPr>
        <w:pStyle w:val="a6"/>
        <w:tabs>
          <w:tab w:val="right" w:pos="28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w:t>
      </w:r>
      <w:r w:rsidRPr="00310F47">
        <w:rPr>
          <w:rFonts w:ascii="Times New Roman" w:hAnsi="Times New Roman" w:cs="Times New Roman"/>
          <w:b/>
          <w:sz w:val="20"/>
          <w:szCs w:val="20"/>
          <w:lang w:val="kk-KZ"/>
        </w:rPr>
        <w:t>сынып - сабақ</w:t>
      </w:r>
      <w:r w:rsidRPr="00310F47">
        <w:rPr>
          <w:rFonts w:ascii="Times New Roman" w:hAnsi="Times New Roman" w:cs="Times New Roman"/>
          <w:sz w:val="20"/>
          <w:szCs w:val="20"/>
          <w:lang w:val="kk-KZ"/>
        </w:rPr>
        <w:t xml:space="preserve"> жұмысының келесі ерекшеліктері бар: бір жастағы оқушылардың тұрақты құрамы; жылдық жоспары бойынша жұмысы; оқу процесі жеке, бірақ өзара байланысты бөліктер түрінде жүзеге асырылады; мұғалімнің жетекші рөлі; танымдық іс-әрекеттің әртүрлі түрлерін қолдану;</w:t>
      </w:r>
    </w:p>
    <w:p w:rsidR="00961B69" w:rsidRPr="00310F47" w:rsidRDefault="00961B69" w:rsidP="00993C26">
      <w:pPr>
        <w:pStyle w:val="a6"/>
        <w:tabs>
          <w:tab w:val="right" w:pos="28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Жұмыстың </w:t>
      </w:r>
      <w:r w:rsidRPr="00310F47">
        <w:rPr>
          <w:rFonts w:ascii="Times New Roman" w:hAnsi="Times New Roman" w:cs="Times New Roman"/>
          <w:b/>
          <w:i/>
          <w:sz w:val="20"/>
          <w:szCs w:val="20"/>
          <w:lang w:val="kk-KZ"/>
        </w:rPr>
        <w:t>дәріс-семинар</w:t>
      </w:r>
      <w:r w:rsidRPr="00310F47">
        <w:rPr>
          <w:rFonts w:ascii="Times New Roman" w:hAnsi="Times New Roman" w:cs="Times New Roman"/>
          <w:sz w:val="20"/>
          <w:szCs w:val="20"/>
          <w:lang w:val="kk-KZ"/>
        </w:rPr>
        <w:t xml:space="preserve"> формасы көп жағдайда тек жоғары білім беру тәжірибесінде, яғни оқушылар әмбебап оқу әрекеттері мен өз бетінше білім алу қабілеттерін дамытқан кезде қолданылады.</w:t>
      </w:r>
    </w:p>
    <w:p w:rsidR="00961B69" w:rsidRPr="00310F47" w:rsidRDefault="00961B69" w:rsidP="00993C26">
      <w:pPr>
        <w:pStyle w:val="a6"/>
        <w:tabs>
          <w:tab w:val="right" w:pos="28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Өзіндік жұмыс үшін мұғалім арнайы дидактикалық құралдар дайындауы керек. Олар әртүрлі қиындықтағы тапсырмаларды қамтуы қажет. Өзіндік жұмыстың тиімділігі сабақ мақсатының шебер қойылуына байланысты.</w:t>
      </w:r>
    </w:p>
    <w:p w:rsidR="00961B69" w:rsidRPr="00310F47" w:rsidRDefault="00961B69" w:rsidP="00993C26">
      <w:pPr>
        <w:pStyle w:val="a6"/>
        <w:spacing w:after="0" w:line="240" w:lineRule="auto"/>
        <w:ind w:left="0" w:firstLine="567"/>
        <w:jc w:val="both"/>
        <w:rPr>
          <w:rFonts w:ascii="Times New Roman" w:hAnsi="Times New Roman" w:cs="Times New Roman"/>
          <w:sz w:val="20"/>
          <w:szCs w:val="20"/>
          <w:lang w:val="kk-KZ"/>
        </w:rPr>
      </w:pPr>
    </w:p>
    <w:p w:rsidR="00961B69" w:rsidRPr="00993C26" w:rsidRDefault="00961B69" w:rsidP="00993C26">
      <w:pPr>
        <w:pStyle w:val="a6"/>
        <w:spacing w:after="0" w:line="240" w:lineRule="auto"/>
        <w:ind w:left="0" w:firstLine="567"/>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Әдебиеттер тізімі</w:t>
      </w:r>
    </w:p>
    <w:p w:rsidR="00961B69" w:rsidRPr="00993C26" w:rsidRDefault="00961B69" w:rsidP="00993C26">
      <w:pPr>
        <w:pStyle w:val="a6"/>
        <w:numPr>
          <w:ilvl w:val="0"/>
          <w:numId w:val="162"/>
        </w:numPr>
        <w:tabs>
          <w:tab w:val="left" w:pos="284"/>
        </w:tabs>
        <w:spacing w:after="0" w:line="240" w:lineRule="auto"/>
        <w:ind w:left="0" w:firstLine="567"/>
        <w:jc w:val="both"/>
        <w:rPr>
          <w:rFonts w:ascii="Times New Roman" w:hAnsi="Times New Roman" w:cs="Times New Roman"/>
          <w:sz w:val="20"/>
          <w:szCs w:val="20"/>
          <w:lang w:val="kk-KZ"/>
        </w:rPr>
      </w:pPr>
      <w:r w:rsidRPr="00993C26">
        <w:rPr>
          <w:rFonts w:ascii="Times New Roman" w:hAnsi="Times New Roman" w:cs="Times New Roman"/>
          <w:sz w:val="20"/>
          <w:szCs w:val="20"/>
          <w:lang w:val="kk-KZ"/>
        </w:rPr>
        <w:t>Әбілқасымова А.Е. Математиканы оқытудың теориясы мен әдістемесі: дидактикалық-әдістемелік негіздері. – Алматы: Мектеп, 2014. – 220б.</w:t>
      </w:r>
    </w:p>
    <w:p w:rsidR="00961B69" w:rsidRPr="00993C26" w:rsidRDefault="00961B69" w:rsidP="00993C26">
      <w:pPr>
        <w:pStyle w:val="a6"/>
        <w:numPr>
          <w:ilvl w:val="0"/>
          <w:numId w:val="162"/>
        </w:numPr>
        <w:tabs>
          <w:tab w:val="left" w:pos="284"/>
        </w:tabs>
        <w:spacing w:after="0" w:line="240" w:lineRule="auto"/>
        <w:ind w:left="0" w:firstLine="567"/>
        <w:jc w:val="both"/>
        <w:rPr>
          <w:rFonts w:ascii="Times New Roman" w:hAnsi="Times New Roman" w:cs="Times New Roman"/>
          <w:sz w:val="20"/>
          <w:szCs w:val="20"/>
          <w:lang w:val="kk-KZ"/>
        </w:rPr>
      </w:pPr>
      <w:r w:rsidRPr="00993C26">
        <w:rPr>
          <w:rFonts w:ascii="Times New Roman" w:hAnsi="Times New Roman" w:cs="Times New Roman"/>
          <w:sz w:val="20"/>
          <w:szCs w:val="20"/>
          <w:lang w:val="kk-KZ"/>
        </w:rPr>
        <w:t>Алпысов А.Қ. Математиканы оқыту әдістемесі. – Павлодар, 2012. – 151б.</w:t>
      </w:r>
    </w:p>
    <w:p w:rsidR="00961B69" w:rsidRPr="00310F47" w:rsidRDefault="00961B69" w:rsidP="00993C26">
      <w:pPr>
        <w:pStyle w:val="a6"/>
        <w:numPr>
          <w:ilvl w:val="0"/>
          <w:numId w:val="162"/>
        </w:numPr>
        <w:tabs>
          <w:tab w:val="left" w:pos="28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Қазақстан мектебі. – 2011. - №2. -37-39 б.</w:t>
      </w:r>
    </w:p>
    <w:p w:rsidR="00961B69" w:rsidRPr="00310F47" w:rsidRDefault="00961B69" w:rsidP="00993C26">
      <w:pPr>
        <w:pStyle w:val="a6"/>
        <w:numPr>
          <w:ilvl w:val="0"/>
          <w:numId w:val="162"/>
        </w:numPr>
        <w:tabs>
          <w:tab w:val="left" w:pos="28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Әбілқасымова А.Е., Корчевский В.Е., Жұмағұлова З.Ә. Алгебра және анализ бастамалары. - Алматы: Мектеп, 2020. – 256б.</w:t>
      </w:r>
    </w:p>
    <w:p w:rsidR="00961B69" w:rsidRPr="00310F47" w:rsidRDefault="00961B69" w:rsidP="00B615E6">
      <w:pPr>
        <w:spacing w:after="0" w:line="240" w:lineRule="auto"/>
        <w:rPr>
          <w:rFonts w:ascii="Times New Roman" w:hAnsi="Times New Roman" w:cs="Times New Roman"/>
          <w:b/>
          <w:sz w:val="20"/>
          <w:szCs w:val="20"/>
          <w:lang w:val="kk-KZ"/>
        </w:rPr>
      </w:pPr>
    </w:p>
    <w:p w:rsidR="00961B69" w:rsidRPr="00310F47" w:rsidRDefault="00961B69" w:rsidP="00B615E6">
      <w:pPr>
        <w:spacing w:after="0" w:line="240" w:lineRule="auto"/>
        <w:rPr>
          <w:rFonts w:ascii="Times New Roman" w:hAnsi="Times New Roman" w:cs="Times New Roman"/>
          <w:b/>
          <w:sz w:val="20"/>
          <w:szCs w:val="20"/>
          <w:lang w:val="kk-KZ"/>
        </w:rPr>
      </w:pPr>
    </w:p>
    <w:p w:rsidR="00961B69" w:rsidRPr="00310F47" w:rsidRDefault="00961B69" w:rsidP="00DC22B7">
      <w:pPr>
        <w:spacing w:after="0" w:line="240" w:lineRule="auto"/>
        <w:rPr>
          <w:rFonts w:ascii="Times New Roman" w:hAnsi="Times New Roman" w:cs="Times New Roman"/>
          <w:b/>
          <w:sz w:val="20"/>
          <w:szCs w:val="20"/>
        </w:rPr>
      </w:pPr>
      <w:r w:rsidRPr="00310F47">
        <w:rPr>
          <w:rFonts w:ascii="Times New Roman" w:hAnsi="Times New Roman" w:cs="Times New Roman"/>
          <w:b/>
          <w:sz w:val="20"/>
          <w:szCs w:val="20"/>
        </w:rPr>
        <w:t>УДК 372.853</w:t>
      </w:r>
    </w:p>
    <w:p w:rsidR="00961B69" w:rsidRPr="00310F47" w:rsidRDefault="00961B69" w:rsidP="00B615E6">
      <w:pPr>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rPr>
        <w:t>Кузьмичева А. Е., Кушеккалиев А. Н., Ашикпаева С.И.</w:t>
      </w:r>
    </w:p>
    <w:p w:rsidR="00961B69" w:rsidRPr="00310F47" w:rsidRDefault="00961B69" w:rsidP="00B615E6">
      <w:pPr>
        <w:spacing w:after="0" w:line="240" w:lineRule="auto"/>
        <w:jc w:val="center"/>
        <w:rPr>
          <w:rFonts w:ascii="Times New Roman" w:hAnsi="Times New Roman" w:cs="Times New Roman"/>
          <w:i/>
          <w:sz w:val="20"/>
          <w:szCs w:val="20"/>
        </w:rPr>
      </w:pPr>
      <w:r w:rsidRPr="00310F47">
        <w:rPr>
          <w:rFonts w:ascii="Times New Roman" w:hAnsi="Times New Roman" w:cs="Times New Roman"/>
          <w:i/>
          <w:sz w:val="20"/>
          <w:szCs w:val="20"/>
        </w:rPr>
        <w:t xml:space="preserve">Западно-Казахстанский университет имени М.Утемисова, </w:t>
      </w:r>
    </w:p>
    <w:p w:rsidR="00961B69" w:rsidRPr="00310F47" w:rsidRDefault="00961B69" w:rsidP="00B615E6">
      <w:pPr>
        <w:spacing w:after="0" w:line="240" w:lineRule="auto"/>
        <w:jc w:val="center"/>
        <w:rPr>
          <w:rFonts w:ascii="Times New Roman" w:hAnsi="Times New Roman" w:cs="Times New Roman"/>
          <w:i/>
          <w:sz w:val="20"/>
          <w:szCs w:val="20"/>
        </w:rPr>
      </w:pPr>
      <w:r w:rsidRPr="00310F47">
        <w:rPr>
          <w:rFonts w:ascii="Times New Roman" w:hAnsi="Times New Roman" w:cs="Times New Roman"/>
          <w:i/>
          <w:sz w:val="20"/>
          <w:szCs w:val="20"/>
        </w:rPr>
        <w:t xml:space="preserve">г. Уральск, Казахстан </w:t>
      </w:r>
    </w:p>
    <w:p w:rsidR="00961B69" w:rsidRPr="00310F47" w:rsidRDefault="00961B69" w:rsidP="00B615E6">
      <w:pPr>
        <w:spacing w:after="0" w:line="240" w:lineRule="auto"/>
        <w:jc w:val="center"/>
        <w:rPr>
          <w:rFonts w:ascii="Times New Roman" w:hAnsi="Times New Roman" w:cs="Times New Roman"/>
          <w:i/>
          <w:sz w:val="20"/>
          <w:szCs w:val="20"/>
        </w:rPr>
      </w:pPr>
    </w:p>
    <w:p w:rsidR="00961B69" w:rsidRPr="00310F47" w:rsidRDefault="00961B69" w:rsidP="00B615E6">
      <w:pPr>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rPr>
        <w:t>НЕКОТОРЫЕ ВОПРОСЫ ФИЗИКИ В СОДЕРЖАНИИ ОБУЧЕНИЯ</w:t>
      </w:r>
    </w:p>
    <w:p w:rsidR="00961B69" w:rsidRPr="00310F47" w:rsidRDefault="00961B69" w:rsidP="00B615E6">
      <w:pPr>
        <w:spacing w:after="0" w:line="240" w:lineRule="auto"/>
        <w:jc w:val="center"/>
        <w:rPr>
          <w:rFonts w:ascii="Times New Roman" w:hAnsi="Times New Roman" w:cs="Times New Roman"/>
          <w:b/>
          <w:sz w:val="20"/>
          <w:szCs w:val="20"/>
        </w:rPr>
      </w:pPr>
    </w:p>
    <w:p w:rsidR="00961B69" w:rsidRPr="00310F47" w:rsidRDefault="00961B69" w:rsidP="00993C2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Физика входит в состав обязательных школьных дисциплин, занимая среди них особое место, связанное с ее ролью в формировании у учащихся представления о физической картине мира, развитием техники и новых технологий. Являясь основой научной картины мира и научно-технического прогресса, данный предмет показывает учащимся значимость физической науки в общей культуре человечества и его развитии. Изучение предмета Физика в логическом соответствии с развитием фундаментальной физической науки способствует формированию творческих способностей учащихся, их мировоззрения и убеждения. Эта основная цель обучения может быть достигнута только тогда, когда в процессе обучения будет сформирован интерес к знаниям. В качестве школьного предмета физика вносит основной вклад не только в формирование естественнонаучной картины мира школьников, но и показывает возможность </w:t>
      </w:r>
      <w:r w:rsidRPr="00310F47">
        <w:rPr>
          <w:rFonts w:ascii="Times New Roman" w:hAnsi="Times New Roman" w:cs="Times New Roman"/>
          <w:sz w:val="20"/>
          <w:szCs w:val="20"/>
        </w:rPr>
        <w:lastRenderedPageBreak/>
        <w:t>применения научного метода познания, то есть способа получения достоверных знаний об окружающем мире. Место физики в системе школьного образования определяет ГОСО, Программы[1,2] и другие нормативные документы, определяющие содержание и образовательные технологии в ходе проводимой реформы.</w:t>
      </w:r>
    </w:p>
    <w:p w:rsidR="00961B69" w:rsidRPr="00310F47" w:rsidRDefault="00961B69" w:rsidP="00993C26">
      <w:pPr>
        <w:tabs>
          <w:tab w:val="left" w:pos="851"/>
        </w:tabs>
        <w:spacing w:after="0" w:line="240" w:lineRule="auto"/>
        <w:ind w:firstLine="567"/>
        <w:jc w:val="both"/>
        <w:rPr>
          <w:rFonts w:ascii="Times New Roman" w:hAnsi="Times New Roman" w:cs="Times New Roman"/>
          <w:color w:val="333333"/>
          <w:sz w:val="20"/>
          <w:szCs w:val="20"/>
          <w:shd w:val="clear" w:color="auto" w:fill="FFFFFF"/>
        </w:rPr>
      </w:pPr>
      <w:r w:rsidRPr="00310F47">
        <w:rPr>
          <w:rFonts w:ascii="Times New Roman" w:hAnsi="Times New Roman" w:cs="Times New Roman"/>
          <w:sz w:val="20"/>
          <w:szCs w:val="20"/>
        </w:rPr>
        <w:t>Одной из основных целей физического образования является  подготовка выпускников школы к работе в условиях современной инновационной экономики Республики Казахстан. Задачи школьного физического образования состоят не только в выявлении и подготовке талантливых молодых людей для продолжения образования и дальнейшей профессиональной деятельности в области естественнонаучных исследований и создании новых технологий. Важной целью является формирование естественнонаучной грамотности и интереса к науке у всех учащихся, независимо от области их будущей деятельности. Изучение физической науки способствует развитию информационной компетентности, постановке проблемы, поиску и обработке информации, самостоятельности суждений, пониманию роли науки и технологических инноваций в развитии общества</w:t>
      </w:r>
      <w:r w:rsidRPr="00310F47">
        <w:rPr>
          <w:rFonts w:ascii="Times New Roman" w:hAnsi="Times New Roman" w:cs="Times New Roman"/>
          <w:color w:val="333333"/>
          <w:sz w:val="20"/>
          <w:szCs w:val="20"/>
          <w:shd w:val="clear" w:color="auto" w:fill="FFFFFF"/>
        </w:rPr>
        <w:t>. </w:t>
      </w:r>
    </w:p>
    <w:p w:rsidR="00961B69" w:rsidRPr="00310F47" w:rsidRDefault="00961B69" w:rsidP="00993C2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Физика является основным учебным предметом в школьной образовательной программе. Физическая наука, представляющая систему понятий, законов, фундаментальных экспериментов, отраженных в системе фундаментальных теорий, является основой естественнонаучных знаний, научного мировоззрения. Её практическая значимость бесспорна. Со времен Архимеда до нашего времени, времени нанотехнологий, прослеживается тесная связь с физической наукой и научно-технического прогресса, определяющего уровень развития человечества. Содержание формы и методы учебного процесса определяются  основными дидактическими принципами, среди которых принципы систематичности, последовательности, доступности, научности.[3,4,5,6]</w:t>
      </w:r>
    </w:p>
    <w:p w:rsidR="00961B69" w:rsidRPr="00310F47" w:rsidRDefault="00961B69" w:rsidP="00993C2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В системе образования принята ступенчатая структура физики в средней школе:1 ступень– 7-9классы, 2ступень– 10-11классы. Она должна содержать  ряд логически связанных между собой  тем и разделов с обеспечением преемственности. Такая система направлена на поэтапное формирование физических знаний и понимания возможности их применения. </w:t>
      </w:r>
      <w:r w:rsidRPr="00310F47">
        <w:rPr>
          <w:rFonts w:ascii="Times New Roman" w:hAnsi="Times New Roman" w:cs="Times New Roman"/>
          <w:sz w:val="20"/>
          <w:szCs w:val="20"/>
          <w:shd w:val="clear" w:color="auto" w:fill="FFFFFF"/>
        </w:rPr>
        <w:t xml:space="preserve">С развитием науки и техники, в связи с потребностями общества изменяется  содержание включаемого в программу материала. Радикальные изменения означают реформу образования, которая  реализуются в РК в последние десятилетия. </w:t>
      </w:r>
      <w:r w:rsidRPr="00310F47">
        <w:rPr>
          <w:rFonts w:ascii="Times New Roman" w:hAnsi="Times New Roman" w:cs="Times New Roman"/>
          <w:sz w:val="20"/>
          <w:szCs w:val="20"/>
        </w:rPr>
        <w:t xml:space="preserve">Реформа образования заметно отразилась на содержании материала, предлагаемых учебников, их структуре, оформлении. В первую очередь, обращает на себя внимание включение Республиканской (Казахстанской) компоненты и роли Востока в развитии естествознания, физики. Например: в самом начале учебника 7класса [7] в материалах познавательно-воспитательного характера приводится информация о нашем соотечественнике Абу Наср аль-Фараби из древнего казахстанского города Отрар, внесшего значительный вклад в развитие физики. В параграфе 7 «Вес» [7] и параграфе 21 «Реактивное движение» [8] уделено внимание нашим космонавтам–соотечественникам Т. Аубакирову, Т.Мусабаеву, А.Айымбетову. Учитель может дать дополнительную информацию о космонавтах Казахстана: уроженце Петропавловска Шаталове В., уроженце Актюбинска Пацаеве В. В упражнениях учебника 8 класса  приводятся данные температур, зарегистрированных в Казахстане.[9] Некоторые сведения по топливной энергетике Казахстана представлены в теме «Энергия топлива, удельная теплота сгорания топлива»[9]. Также в учебниках 8, 9, 10 классов [8,9,10] представлены творческие задания, включающие в себя материал и вопросы, касающиеся отечественного производства, природы, промышленности и космонавтики. Это способствует воспитанию патриотизма и понимания роли своей страны в мировом сообществе. </w:t>
      </w:r>
    </w:p>
    <w:p w:rsidR="00961B69" w:rsidRPr="00310F47" w:rsidRDefault="00961B69" w:rsidP="00993C2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Конечно, и в современных учебниках можно найти недостатки. К ним следует относиться внимательно, обращая внимание учащихся. Но в целом они соответствуют современным требованиям. Разноуровневые задания, экспериментальные и творческие задания способствуют активизации познавательной деятельности учащихся, развитию интереса к предмету.Важны для учащихся и вопросы, сформулированные перед изучением темы и в конце, например: 1) Почему в жаркий летний день металлические поверхности нам кажутся более нагретыми, чем деревянные? 2) Какой местный ветер характерен для степных зон Казахстана? [9]В настоящее время достаточно широко применяется тестовая форма контроля. Поэтому включение тестовых контрольных заданий по содержанию отдельных разделов помогает учащимся выделить ключевые вопросы изучаемого материала и сформулировать ответы. [8, 9]</w:t>
      </w:r>
    </w:p>
    <w:p w:rsidR="00961B69" w:rsidRPr="00310F47" w:rsidRDefault="00961B69" w:rsidP="00993C26">
      <w:pPr>
        <w:tabs>
          <w:tab w:val="left" w:pos="851"/>
        </w:tabs>
        <w:spacing w:after="0" w:line="240" w:lineRule="auto"/>
        <w:ind w:firstLine="567"/>
        <w:jc w:val="both"/>
        <w:rPr>
          <w:rFonts w:ascii="Times New Roman" w:hAnsi="Times New Roman" w:cs="Times New Roman"/>
          <w:sz w:val="20"/>
          <w:szCs w:val="20"/>
          <w:shd w:val="clear" w:color="auto" w:fill="FFFFFF"/>
        </w:rPr>
      </w:pPr>
      <w:r w:rsidRPr="00310F47">
        <w:rPr>
          <w:rFonts w:ascii="Times New Roman" w:hAnsi="Times New Roman" w:cs="Times New Roman"/>
          <w:sz w:val="20"/>
          <w:szCs w:val="20"/>
        </w:rPr>
        <w:t>Физика – достаточно сложный предмет, как сложна сама природа и законы, которые она изучает.</w:t>
      </w:r>
      <w:r w:rsidRPr="00310F47">
        <w:rPr>
          <w:rFonts w:ascii="Times New Roman" w:hAnsi="Times New Roman" w:cs="Times New Roman"/>
          <w:sz w:val="20"/>
          <w:szCs w:val="20"/>
          <w:shd w:val="clear" w:color="auto" w:fill="FFFFFF"/>
        </w:rPr>
        <w:t xml:space="preserve"> На любом этапе сохраняются некоторые проблемы, решения которых, в основном, зависят от учителя. Обратим внимание на некоторые из них.</w:t>
      </w:r>
    </w:p>
    <w:p w:rsidR="00961B69" w:rsidRPr="00310F47" w:rsidRDefault="00961B69" w:rsidP="00993C2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 Трудно понять утверждения, не согласующиеся с простыми «бытовыми» понятиями. Например: «малое» и «большое» принципиально различны по своим свойствам; у одного объекта могут быть одновременно свойства волны и частицы, то есть непрерывность и дискретность в единстве. Одно из положений МКТ: взаимодействие молекул – учащиеся легко запоминают. Труднее усвоить и понять, что это взаимодействие отталкивания и притяжения существует одновременно.Сложность изучения физики и в некотором «противоречии». С одной стороны, физика относится к точным наукам. Её величайшие фундаментальные достижения связаны не только с возможностью эксперимента, но и с использованием </w:t>
      </w:r>
      <w:r w:rsidRPr="00310F47">
        <w:rPr>
          <w:rFonts w:ascii="Times New Roman" w:hAnsi="Times New Roman" w:cs="Times New Roman"/>
          <w:sz w:val="20"/>
          <w:szCs w:val="20"/>
        </w:rPr>
        <w:lastRenderedPageBreak/>
        <w:t>математического аппарата. С другой стороны, физика широко использует модельное представление, которое предполагает учет одних связей и пренебрежение другими.</w:t>
      </w:r>
    </w:p>
    <w:p w:rsidR="00961B69" w:rsidRPr="00310F47" w:rsidRDefault="00961B69" w:rsidP="00993C2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В основе любой науки лежат понятия, законы, которые формулируются на языке данной науки. При изучении физики иногда возникает сложность в освоении понятий, так как язык науки не совпадает с «бытовым». Например, в жизни широко используется термин «работа». Но в физике о работе можно говорить только в случае, если есть силы, совершающие её, и перемещение. Если сила действует на тело, но перемещения не совершает, то ее работа равна нулю. Кроме того, сила, совершающая работу не должна быть перпендикулярна к перемещению (скорости).</w:t>
      </w:r>
    </w:p>
    <w:p w:rsidR="00961B69" w:rsidRPr="00310F47" w:rsidRDefault="00961B69" w:rsidP="00993C2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В задачах механики часто не учитывается сопротивление воздуха, и в дальнейшем учащиеся испытывают затруднения в анализе ситуаций, в которых его надо учитывать. Очень важно, чтобы учащиеся, их родители понимали, что система знаний естественных наук, в том числе физики, требует упорной длительной систематической работы по освоению теории и решению различного типа задач. Эти знания и умения – основы научного мировоззрения, понимания окружающего мира и возможной профессиональной ориентации.</w:t>
      </w:r>
    </w:p>
    <w:p w:rsidR="00961B69" w:rsidRPr="00310F47" w:rsidRDefault="00961B69" w:rsidP="00993C2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Предмет ступенчатого изучения физики тема «Парообразование и конденсация» [9] и «Насыщенный и ненасыщенный пар» [10]. Внимание учащихся обращается на три агрегатных состояния вещества, одно из которых газообразное и на возможные переходы из одного агрегатного состояния в другое. Переход из твердого состояния в жидкое называется плавлением, а переход из жидкого в газообразное – испарением или парообразованием. Появляется новый термин – «пар» как газообразное состояние вещества. Термин «пар» вызывает затруднения учащихся, так как используется в науке и в быту в различных смыслах. Например, в быту говорят о паре над кипящей жидкостью. Когда в морозную погоду через открытую на улицу дверь входят «клубы пара». Но если пар – газ, то это невидимые глазом молекулы, а «морозный пар» мы видим. Следовательно, это не газ. А что? – сконденсирующиеся в мелкие капельки воды молекулы газа, подобные туману. Особенностям термина «пар» учителю следует уделить должное внимание, и рассмотреть в каких условиях в физике применяют термин «пар» к газообразному состоянию вещества. [9] Переходы вещества из одного агрегатного состояния в другое наблюдаются в природе на примере воды, которая в твердом состоянии имеет в отличие от многих веществ, специальное название–лед. В связи с этим для понимания физики окружающего нас мира важно обратить внимание на природные явления: роса, туман, иней. Из-за ограниченности времени этот вопрос можно расширить по плану внеклассной работы по предмету. При этом важно обратить внимание на понятие «насыщенный пар» как состояние с максимальным возможным содержанием водяного пара в воздухе, которое зависит от температуры. Внимание учащихся обратить на сходство явлений роса, туман, иней, как выпадение избыточного пара при понижении температуры, и различие: в двух явлениях – это конденсация, в третьем– десублимация. Параллельно можно рассмотреть вопрос экологии: где чаще бываюттуманы.</w:t>
      </w:r>
    </w:p>
    <w:p w:rsidR="00961B69" w:rsidRPr="00310F47" w:rsidRDefault="00961B69" w:rsidP="00993C2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Несколько слов о температуре. В содержание школьного курса  физики 8 класса включены различные температурные шкалы: Цельсия, Кельвина, Фаренгейта. Объяснение формулы перехода от одной шкалы к другой. Недостаточным представляется объяснение состоянияТ=0К как состояния покоя. Целесообразно дополнить информацией о том, что такое состояние не может существовать в природе. Оно запрещено законами физики, которые входят в содержание квантовой механики. О состояниях с Т&lt;0К также целесообразно полагать, что они существуют.</w:t>
      </w:r>
    </w:p>
    <w:p w:rsidR="00961B69" w:rsidRPr="00310F47" w:rsidRDefault="00961B69" w:rsidP="00993C2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shd w:val="clear" w:color="auto" w:fill="FFFFFF"/>
        </w:rPr>
        <w:t xml:space="preserve">Содержание учебников постоянно совершенствуется, </w:t>
      </w:r>
      <w:r w:rsidRPr="00310F47">
        <w:rPr>
          <w:rFonts w:ascii="Times New Roman" w:hAnsi="Times New Roman" w:cs="Times New Roman"/>
          <w:sz w:val="20"/>
          <w:szCs w:val="20"/>
        </w:rPr>
        <w:t>но как отмечено в [6] увлекательным предмет может сделать только преподавание. При изучении физики, учащиеся должны получать  представление о явлениях природы, которые протекают в соответствии с известными законами физики, и получить знания о применении этих законов в технике и в быту. При этом важно понимание учащимися, что изучаемые ими законы, изложенные в учебниках, являются результатом фундаментальных исследований. Поэтому необходимо привитие учащимся стремления к получению более широких и глубоких фундаментальных знаний, представленных в учебнике и других, дополнительных источниках.</w:t>
      </w:r>
    </w:p>
    <w:p w:rsidR="00961B69" w:rsidRPr="00310F47" w:rsidRDefault="00961B69" w:rsidP="00993C2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Представленный в докладе материал является началом исследовательской работы по теме магистерской диссертации. Продолжение исследования будет проводиться в соответствии с утвержденным планом. Выражаем благодарность оргкомитету конференции за возможность представить материалы начального исследования.</w:t>
      </w:r>
    </w:p>
    <w:p w:rsidR="00961B69" w:rsidRPr="00310F47" w:rsidRDefault="00961B69" w:rsidP="00993C26">
      <w:pPr>
        <w:tabs>
          <w:tab w:val="left" w:pos="851"/>
        </w:tabs>
        <w:spacing w:after="0" w:line="240" w:lineRule="auto"/>
        <w:ind w:firstLine="567"/>
        <w:jc w:val="both"/>
        <w:rPr>
          <w:rFonts w:ascii="Times New Roman" w:hAnsi="Times New Roman" w:cs="Times New Roman"/>
          <w:sz w:val="20"/>
          <w:szCs w:val="20"/>
        </w:rPr>
      </w:pPr>
    </w:p>
    <w:p w:rsidR="00961B69" w:rsidRPr="00310F47" w:rsidRDefault="00961B69" w:rsidP="00993C26">
      <w:pPr>
        <w:tabs>
          <w:tab w:val="left" w:pos="851"/>
        </w:tabs>
        <w:spacing w:after="0" w:line="240" w:lineRule="auto"/>
        <w:ind w:firstLine="567"/>
        <w:jc w:val="center"/>
        <w:rPr>
          <w:rFonts w:ascii="Times New Roman" w:hAnsi="Times New Roman" w:cs="Times New Roman"/>
          <w:b/>
          <w:sz w:val="20"/>
          <w:szCs w:val="20"/>
          <w:lang w:val="en-US"/>
        </w:rPr>
      </w:pPr>
      <w:r w:rsidRPr="00310F47">
        <w:rPr>
          <w:rFonts w:ascii="Times New Roman" w:hAnsi="Times New Roman" w:cs="Times New Roman"/>
          <w:b/>
          <w:sz w:val="20"/>
          <w:szCs w:val="20"/>
        </w:rPr>
        <w:t>Список литературы</w:t>
      </w:r>
    </w:p>
    <w:p w:rsidR="00961B69" w:rsidRPr="00310F47" w:rsidRDefault="00961B69" w:rsidP="00993C26">
      <w:pPr>
        <w:pStyle w:val="a6"/>
        <w:numPr>
          <w:ilvl w:val="0"/>
          <w:numId w:val="44"/>
        </w:numPr>
        <w:shd w:val="clear" w:color="auto" w:fill="FFFFFF"/>
        <w:tabs>
          <w:tab w:val="left" w:pos="426"/>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 «Об утверждении государственных общеобязательных стандартов дошкольного воспитания и обучения, начального, основного среднего и общего среднего, технического и профессионального, послесреднего образования» (далее – ГОСО) (приказ Министра просвещения Республики Казахстан от 3августа 2022 года № 348);</w:t>
      </w:r>
    </w:p>
    <w:p w:rsidR="00961B69" w:rsidRPr="00310F47" w:rsidRDefault="00961B69" w:rsidP="00993C26">
      <w:pPr>
        <w:pStyle w:val="a6"/>
        <w:widowControl w:val="0"/>
        <w:numPr>
          <w:ilvl w:val="0"/>
          <w:numId w:val="44"/>
        </w:numPr>
        <w:tabs>
          <w:tab w:val="left" w:pos="426"/>
          <w:tab w:val="left" w:pos="851"/>
          <w:tab w:val="left" w:pos="993"/>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rPr>
        <w:t>Приказ  Министра просвещения Республики Казахстан от 16 сентября 2022 года № 399 «Об утверждении типовых учебных программ по общеобразовательным предметам и курсам по выбору уровней начального, основного среднего и общего среднего образования».</w:t>
      </w:r>
    </w:p>
    <w:p w:rsidR="00961B69" w:rsidRPr="00310F47" w:rsidRDefault="00961B69" w:rsidP="00993C26">
      <w:pPr>
        <w:pStyle w:val="a6"/>
        <w:numPr>
          <w:ilvl w:val="0"/>
          <w:numId w:val="44"/>
        </w:numPr>
        <w:tabs>
          <w:tab w:val="left" w:pos="426"/>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Хуторской А.В. Современная дидактика. Высшая школа, М., 2007.- 639с.</w:t>
      </w:r>
    </w:p>
    <w:p w:rsidR="00961B69" w:rsidRPr="00310F47" w:rsidRDefault="00961B69" w:rsidP="00993C26">
      <w:pPr>
        <w:pStyle w:val="a6"/>
        <w:numPr>
          <w:ilvl w:val="0"/>
          <w:numId w:val="44"/>
        </w:numPr>
        <w:tabs>
          <w:tab w:val="left" w:pos="426"/>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Жуматаева Е. Основы современной дидактики. Алматы, 2021.-126с.</w:t>
      </w:r>
    </w:p>
    <w:p w:rsidR="00961B69" w:rsidRPr="00310F47" w:rsidRDefault="00961B69" w:rsidP="00993C26">
      <w:pPr>
        <w:pStyle w:val="a6"/>
        <w:numPr>
          <w:ilvl w:val="0"/>
          <w:numId w:val="44"/>
        </w:numPr>
        <w:tabs>
          <w:tab w:val="left" w:pos="426"/>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lang w:val="kk-KZ"/>
        </w:rPr>
        <w:lastRenderedPageBreak/>
        <w:t>Бушок Г.Ф., Венгер Е.Ф. Методика преподавания общей физики в высшей школе.- К.: «Освита Украины».2009.-415с.</w:t>
      </w:r>
    </w:p>
    <w:p w:rsidR="00961B69" w:rsidRPr="00310F47" w:rsidRDefault="00961B69" w:rsidP="00993C26">
      <w:pPr>
        <w:pStyle w:val="a6"/>
        <w:numPr>
          <w:ilvl w:val="0"/>
          <w:numId w:val="44"/>
        </w:numPr>
        <w:tabs>
          <w:tab w:val="left" w:pos="426"/>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Мастропас З.П., Синдеев Ю.Г. Физика. Методика и практика преподавания. Ростов н/Д: Феникс, 2002 – 288с</w:t>
      </w:r>
    </w:p>
    <w:p w:rsidR="00961B69" w:rsidRPr="00310F47" w:rsidRDefault="00961B69" w:rsidP="00993C26">
      <w:pPr>
        <w:pStyle w:val="a6"/>
        <w:widowControl w:val="0"/>
        <w:numPr>
          <w:ilvl w:val="0"/>
          <w:numId w:val="44"/>
        </w:numPr>
        <w:tabs>
          <w:tab w:val="left" w:pos="426"/>
          <w:tab w:val="left" w:pos="851"/>
          <w:tab w:val="left" w:pos="993"/>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rPr>
        <w:t>Башарулы Р. Физика: Учебник для 7 кл.- Алматы: Ата</w:t>
      </w:r>
      <w:r w:rsidRPr="00310F47">
        <w:rPr>
          <w:rFonts w:ascii="Times New Roman" w:hAnsi="Times New Roman" w:cs="Times New Roman"/>
          <w:sz w:val="20"/>
          <w:szCs w:val="20"/>
          <w:lang w:val="kk-KZ"/>
        </w:rPr>
        <w:t>мүра</w:t>
      </w:r>
      <w:r w:rsidRPr="00310F47">
        <w:rPr>
          <w:rFonts w:ascii="Times New Roman" w:hAnsi="Times New Roman" w:cs="Times New Roman"/>
          <w:sz w:val="20"/>
          <w:szCs w:val="20"/>
        </w:rPr>
        <w:t>, 2017.-192с.</w:t>
      </w:r>
    </w:p>
    <w:p w:rsidR="00961B69" w:rsidRPr="00310F47" w:rsidRDefault="00961B69" w:rsidP="00993C26">
      <w:pPr>
        <w:pStyle w:val="a6"/>
        <w:widowControl w:val="0"/>
        <w:numPr>
          <w:ilvl w:val="0"/>
          <w:numId w:val="44"/>
        </w:numPr>
        <w:tabs>
          <w:tab w:val="left" w:pos="426"/>
          <w:tab w:val="left" w:pos="851"/>
          <w:tab w:val="left" w:pos="993"/>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rPr>
        <w:t>Закирова Н.А., Аширов Р.Р. Физика: учеб. для 9 кл.- Нур-Султан: «Арман-ПВ»,  2019.-272с.</w:t>
      </w:r>
    </w:p>
    <w:p w:rsidR="00961B69" w:rsidRPr="00310F47" w:rsidRDefault="00961B69" w:rsidP="00993C26">
      <w:pPr>
        <w:pStyle w:val="a6"/>
        <w:widowControl w:val="0"/>
        <w:numPr>
          <w:ilvl w:val="0"/>
          <w:numId w:val="44"/>
        </w:numPr>
        <w:tabs>
          <w:tab w:val="left" w:pos="426"/>
          <w:tab w:val="left" w:pos="851"/>
          <w:tab w:val="left" w:pos="993"/>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rPr>
        <w:t>Закирова Н.А. и др. Физика: учеб. для 8 кл.- Астана: «Арман-ПВ», 2018.-304с.</w:t>
      </w:r>
    </w:p>
    <w:p w:rsidR="00961B69" w:rsidRPr="00310F47" w:rsidRDefault="00961B69" w:rsidP="00993C26">
      <w:pPr>
        <w:pStyle w:val="a6"/>
        <w:widowControl w:val="0"/>
        <w:numPr>
          <w:ilvl w:val="0"/>
          <w:numId w:val="44"/>
        </w:numPr>
        <w:tabs>
          <w:tab w:val="left" w:pos="426"/>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rPr>
        <w:t>Закирова Н.А., Аширов Р.Р. Физика: учеб. для 10 кл.- Нур-Султан: «Арман-ПВ»,  2019.-336с.</w:t>
      </w:r>
    </w:p>
    <w:p w:rsidR="00DC22B7" w:rsidRPr="00310F47" w:rsidRDefault="00DC22B7" w:rsidP="00B615E6">
      <w:pPr>
        <w:spacing w:after="0" w:line="240" w:lineRule="auto"/>
        <w:rPr>
          <w:rFonts w:ascii="Times New Roman" w:hAnsi="Times New Roman" w:cs="Times New Roman"/>
          <w:b/>
          <w:sz w:val="20"/>
          <w:szCs w:val="20"/>
        </w:rPr>
      </w:pPr>
    </w:p>
    <w:p w:rsidR="00961B69" w:rsidRPr="00310F47" w:rsidRDefault="00961B69" w:rsidP="00B615E6">
      <w:pPr>
        <w:spacing w:after="0" w:line="240" w:lineRule="auto"/>
        <w:rPr>
          <w:rFonts w:ascii="Times New Roman" w:hAnsi="Times New Roman" w:cs="Times New Roman"/>
          <w:b/>
          <w:sz w:val="20"/>
          <w:szCs w:val="20"/>
          <w:lang w:val="kk-KZ"/>
        </w:rPr>
      </w:pPr>
    </w:p>
    <w:p w:rsidR="00961B69" w:rsidRPr="00310F47" w:rsidRDefault="00961B69" w:rsidP="00B615E6">
      <w:pPr>
        <w:spacing w:after="0" w:line="240" w:lineRule="auto"/>
        <w:rPr>
          <w:rFonts w:ascii="Times New Roman" w:hAnsi="Times New Roman" w:cs="Times New Roman"/>
          <w:b/>
          <w:sz w:val="20"/>
          <w:szCs w:val="20"/>
          <w:lang w:val="kk-KZ"/>
        </w:rPr>
      </w:pPr>
      <w:r w:rsidRPr="00310F47">
        <w:rPr>
          <w:rFonts w:ascii="Times New Roman" w:hAnsi="Times New Roman" w:cs="Times New Roman"/>
          <w:b/>
          <w:sz w:val="20"/>
          <w:szCs w:val="20"/>
          <w:lang w:val="kk-KZ"/>
        </w:rPr>
        <w:t>УДК 372.852</w:t>
      </w:r>
    </w:p>
    <w:p w:rsidR="00AE620C" w:rsidRPr="00310F47" w:rsidRDefault="00AE620C" w:rsidP="00B615E6">
      <w:pPr>
        <w:spacing w:after="0" w:line="240" w:lineRule="auto"/>
        <w:rPr>
          <w:rFonts w:ascii="Times New Roman" w:hAnsi="Times New Roman" w:cs="Times New Roman"/>
          <w:b/>
          <w:sz w:val="20"/>
          <w:szCs w:val="20"/>
          <w:lang w:val="kk-KZ"/>
        </w:rPr>
      </w:pPr>
    </w:p>
    <w:p w:rsidR="00961B69" w:rsidRPr="00310F47" w:rsidRDefault="00DC22B7" w:rsidP="00B615E6">
      <w:pPr>
        <w:pStyle w:val="TableParagraph"/>
        <w:ind w:left="0"/>
        <w:jc w:val="center"/>
        <w:rPr>
          <w:b/>
          <w:sz w:val="20"/>
          <w:szCs w:val="20"/>
        </w:rPr>
      </w:pPr>
      <w:r w:rsidRPr="00310F47">
        <w:rPr>
          <w:b/>
          <w:sz w:val="20"/>
          <w:szCs w:val="20"/>
        </w:rPr>
        <w:t>КузьмичёваА.Е., КушеккалиевА.Н., ЕсенгалиеваА.Н.,</w:t>
      </w:r>
      <w:r w:rsidR="00961B69" w:rsidRPr="00310F47">
        <w:rPr>
          <w:b/>
          <w:sz w:val="20"/>
          <w:szCs w:val="20"/>
        </w:rPr>
        <w:t xml:space="preserve"> ШвайковскаяИ.Н.</w:t>
      </w:r>
    </w:p>
    <w:p w:rsidR="00DC22B7" w:rsidRPr="00310F47" w:rsidRDefault="00961B69" w:rsidP="00B615E6">
      <w:pPr>
        <w:spacing w:after="0" w:line="240" w:lineRule="auto"/>
        <w:jc w:val="center"/>
        <w:rPr>
          <w:rFonts w:ascii="Times New Roman" w:hAnsi="Times New Roman" w:cs="Times New Roman"/>
          <w:i/>
          <w:spacing w:val="-3"/>
          <w:sz w:val="20"/>
          <w:szCs w:val="20"/>
        </w:rPr>
      </w:pPr>
      <w:r w:rsidRPr="00310F47">
        <w:rPr>
          <w:rFonts w:ascii="Times New Roman" w:hAnsi="Times New Roman" w:cs="Times New Roman"/>
          <w:i/>
          <w:spacing w:val="-3"/>
          <w:sz w:val="20"/>
          <w:szCs w:val="20"/>
        </w:rPr>
        <w:t>Западно-Казахстанский</w:t>
      </w:r>
      <w:r w:rsidR="00DC22B7" w:rsidRPr="00310F47">
        <w:rPr>
          <w:rFonts w:ascii="Times New Roman" w:hAnsi="Times New Roman" w:cs="Times New Roman"/>
          <w:i/>
          <w:spacing w:val="-3"/>
          <w:sz w:val="20"/>
          <w:szCs w:val="20"/>
        </w:rPr>
        <w:t xml:space="preserve"> </w:t>
      </w:r>
      <w:r w:rsidRPr="00310F47">
        <w:rPr>
          <w:rFonts w:ascii="Times New Roman" w:hAnsi="Times New Roman" w:cs="Times New Roman"/>
          <w:i/>
          <w:spacing w:val="-3"/>
          <w:sz w:val="20"/>
          <w:szCs w:val="20"/>
        </w:rPr>
        <w:t>университет</w:t>
      </w:r>
      <w:r w:rsidR="00DC22B7" w:rsidRPr="00310F47">
        <w:rPr>
          <w:rFonts w:ascii="Times New Roman" w:hAnsi="Times New Roman" w:cs="Times New Roman"/>
          <w:i/>
          <w:spacing w:val="-3"/>
          <w:sz w:val="20"/>
          <w:szCs w:val="20"/>
        </w:rPr>
        <w:t xml:space="preserve"> </w:t>
      </w:r>
      <w:r w:rsidRPr="00310F47">
        <w:rPr>
          <w:rFonts w:ascii="Times New Roman" w:hAnsi="Times New Roman" w:cs="Times New Roman"/>
          <w:i/>
          <w:spacing w:val="-3"/>
          <w:sz w:val="20"/>
          <w:szCs w:val="20"/>
        </w:rPr>
        <w:t>имени</w:t>
      </w:r>
      <w:r w:rsidR="00DC22B7" w:rsidRPr="00310F47">
        <w:rPr>
          <w:rFonts w:ascii="Times New Roman" w:hAnsi="Times New Roman" w:cs="Times New Roman"/>
          <w:i/>
          <w:spacing w:val="-3"/>
          <w:sz w:val="20"/>
          <w:szCs w:val="20"/>
        </w:rPr>
        <w:t xml:space="preserve"> </w:t>
      </w:r>
      <w:r w:rsidRPr="00310F47">
        <w:rPr>
          <w:rFonts w:ascii="Times New Roman" w:hAnsi="Times New Roman" w:cs="Times New Roman"/>
          <w:i/>
          <w:spacing w:val="-3"/>
          <w:sz w:val="20"/>
          <w:szCs w:val="20"/>
        </w:rPr>
        <w:t xml:space="preserve">М.Утемисова </w:t>
      </w:r>
    </w:p>
    <w:p w:rsidR="00961B69" w:rsidRPr="00310F47" w:rsidRDefault="00961B69" w:rsidP="00B615E6">
      <w:pPr>
        <w:spacing w:after="0" w:line="240" w:lineRule="auto"/>
        <w:jc w:val="center"/>
        <w:rPr>
          <w:rFonts w:ascii="Times New Roman" w:hAnsi="Times New Roman" w:cs="Times New Roman"/>
          <w:i/>
          <w:spacing w:val="-3"/>
          <w:sz w:val="20"/>
          <w:szCs w:val="20"/>
        </w:rPr>
      </w:pPr>
      <w:r w:rsidRPr="00310F47">
        <w:rPr>
          <w:rFonts w:ascii="Times New Roman" w:hAnsi="Times New Roman" w:cs="Times New Roman"/>
          <w:i/>
          <w:spacing w:val="-3"/>
          <w:sz w:val="20"/>
          <w:szCs w:val="20"/>
        </w:rPr>
        <w:t xml:space="preserve">  г.Уральск, Казахстан</w:t>
      </w:r>
    </w:p>
    <w:p w:rsidR="00DC22B7" w:rsidRPr="00310F47" w:rsidRDefault="00DC22B7" w:rsidP="00B615E6">
      <w:pPr>
        <w:spacing w:after="0" w:line="240" w:lineRule="auto"/>
        <w:jc w:val="center"/>
        <w:rPr>
          <w:rFonts w:ascii="Times New Roman" w:hAnsi="Times New Roman" w:cs="Times New Roman"/>
          <w:i/>
          <w:spacing w:val="-3"/>
          <w:sz w:val="20"/>
          <w:szCs w:val="20"/>
        </w:rPr>
      </w:pPr>
    </w:p>
    <w:p w:rsidR="00961B69" w:rsidRPr="00310F47" w:rsidRDefault="00961B69" w:rsidP="00B615E6">
      <w:pPr>
        <w:spacing w:after="0" w:line="240" w:lineRule="auto"/>
        <w:jc w:val="center"/>
        <w:rPr>
          <w:rFonts w:ascii="Times New Roman" w:hAnsi="Times New Roman" w:cs="Times New Roman"/>
          <w:b/>
          <w:spacing w:val="-3"/>
          <w:sz w:val="20"/>
          <w:szCs w:val="20"/>
        </w:rPr>
      </w:pPr>
      <w:r w:rsidRPr="00310F47">
        <w:rPr>
          <w:rFonts w:ascii="Times New Roman" w:hAnsi="Times New Roman" w:cs="Times New Roman"/>
          <w:b/>
          <w:spacing w:val="-3"/>
          <w:sz w:val="20"/>
          <w:szCs w:val="20"/>
        </w:rPr>
        <w:t>АСТРОНОМИЯ В СОД</w:t>
      </w:r>
      <w:r w:rsidR="00DC22B7" w:rsidRPr="00310F47">
        <w:rPr>
          <w:rFonts w:ascii="Times New Roman" w:hAnsi="Times New Roman" w:cs="Times New Roman"/>
          <w:b/>
          <w:spacing w:val="-3"/>
          <w:sz w:val="20"/>
          <w:szCs w:val="20"/>
        </w:rPr>
        <w:t>ЕРЖАНИИ ОБУЧЕНИЯ ФИЗИКЕ В ШКОЛЕ</w:t>
      </w:r>
    </w:p>
    <w:p w:rsidR="00DC22B7" w:rsidRPr="00310F47" w:rsidRDefault="00DC22B7" w:rsidP="00B615E6">
      <w:pPr>
        <w:spacing w:after="0" w:line="240" w:lineRule="auto"/>
        <w:jc w:val="center"/>
        <w:rPr>
          <w:rFonts w:ascii="Times New Roman" w:hAnsi="Times New Roman" w:cs="Times New Roman"/>
          <w:b/>
          <w:spacing w:val="-3"/>
          <w:sz w:val="20"/>
          <w:szCs w:val="20"/>
        </w:rPr>
      </w:pPr>
    </w:p>
    <w:p w:rsidR="00961B69" w:rsidRPr="00310F47" w:rsidRDefault="00961B69" w:rsidP="00993C26">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pacing w:val="-3"/>
          <w:sz w:val="20"/>
          <w:szCs w:val="20"/>
        </w:rPr>
        <w:t xml:space="preserve">Астрономия – наука о характеристиках и свойствах космических объектов, процессах, протекающих в космосе. Но характеристики явления и процессы в Космосе – это, в конечном счёте, физические характеристики, физические явления и физические процессы. Поэтому, взаимная связь физики и астрономии очень тесная, не вызывает никаких сомнений. В тоже время, у физики и астрономии есть свои специальные задачи исследования. Поэтому веками они развивались параллельно друг с другом, поддерживая друг друга, пользуясь общими достижениями для решения своих задач. В систему образования долгое время физика и астрономия входили как отдельные учебные дисциплины. В конце 20-го века увеличение объёма знаний, которое включалось в обучение, и ограничение во времени привели к идеи интеграции физики и астрономии в один предмет проблема была – как это сделать. Интеграция началась в 90-х годах 20-го века, анализ программы учебников СОШ показывает, что ведётся работа над усовершенствованием содержания физики и астрономии в школе. Интеграция предполагает единство в изложении многих вопросов, с выделением отдельных тем по астрономии. В них </w:t>
      </w:r>
      <w:r w:rsidRPr="00310F47">
        <w:rPr>
          <w:rFonts w:ascii="Times New Roman" w:hAnsi="Times New Roman" w:cs="Times New Roman"/>
          <w:sz w:val="20"/>
          <w:szCs w:val="20"/>
        </w:rPr>
        <w:t>включён ряд основных вопросов, знания которых необходимо выпускнику современной школы. Но разделённые во времени вопросы астрономии и космологии не способствуют формированию единого представления о Вселенной. Идея интеграции астрономии и физики в один предмет, на наш взгляд, предполагала, что бы астрономия «проходила» через всю физику с отдельным выделением только специальных вопросов.</w:t>
      </w:r>
    </w:p>
    <w:p w:rsidR="00961B69" w:rsidRPr="00310F47" w:rsidRDefault="00961B69" w:rsidP="00993C26">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Даже краткий анализ современных учебников показывает различный подход авторов к интеграции физики и астрономии. Все авторы выделяют в отдельные разделы вопросы по астрономии, различные по содержанию и объёму. Например, выделяют вопросы возникновения Вселенной, особенности геоцентрической и гелиоцентрической систем мира, смену времён года как астрономическое проявление обращения Земли вокруг Солнца и наклона её оси и тд. В некоторых учебниках более заметно включение вопросов астрономии в физику.</w:t>
      </w:r>
      <m:oMath>
        <m:d>
          <m:dPr>
            <m:begChr m:val="["/>
            <m:endChr m:val="]"/>
            <m:ctrlPr>
              <w:rPr>
                <w:rFonts w:ascii="Cambria Math" w:hAnsi="Cambria Math" w:cs="Times New Roman"/>
                <w:i/>
                <w:sz w:val="20"/>
                <w:szCs w:val="20"/>
              </w:rPr>
            </m:ctrlPr>
          </m:dPr>
          <m:e>
            <m:r>
              <w:rPr>
                <w:rFonts w:ascii="Cambria Math" w:hAnsi="Cambria Math" w:cs="Times New Roman"/>
                <w:sz w:val="20"/>
                <w:szCs w:val="20"/>
              </w:rPr>
              <m:t>1, 2</m:t>
            </m:r>
          </m:e>
        </m:d>
      </m:oMath>
      <w:r w:rsidRPr="00310F47">
        <w:rPr>
          <w:rFonts w:ascii="Times New Roman" w:hAnsi="Times New Roman" w:cs="Times New Roman"/>
          <w:sz w:val="20"/>
          <w:szCs w:val="20"/>
        </w:rPr>
        <w:t>В существующих обстоятельствах формирование системы астрономических знаний в значительной степени зависит от учителя, от его стремления действительно интегрировать астрономию в физику во всём процессе обучения.</w:t>
      </w:r>
    </w:p>
    <w:p w:rsidR="00961B69" w:rsidRPr="00310F47" w:rsidRDefault="00993C26" w:rsidP="00993C26">
      <w:pPr>
        <w:spacing w:after="0" w:line="240" w:lineRule="auto"/>
        <w:ind w:firstLine="567"/>
        <w:jc w:val="both"/>
        <w:rPr>
          <w:rFonts w:ascii="Times New Roman" w:hAnsi="Times New Roman" w:cs="Times New Roman"/>
          <w:sz w:val="20"/>
          <w:szCs w:val="20"/>
        </w:rPr>
        <w:sectPr w:rsidR="00961B69" w:rsidRPr="00310F47" w:rsidSect="00310F47">
          <w:footerReference w:type="default" r:id="rId1634"/>
          <w:footerReference w:type="first" r:id="rId1635"/>
          <w:type w:val="continuous"/>
          <w:pgSz w:w="11906" w:h="16838"/>
          <w:pgMar w:top="1134" w:right="1418" w:bottom="1134" w:left="1418" w:header="708" w:footer="708" w:gutter="0"/>
          <w:cols w:space="708"/>
          <w:docGrid w:linePitch="360"/>
        </w:sectPr>
      </w:pPr>
      <w:r>
        <w:rPr>
          <w:rFonts w:ascii="Times New Roman" w:hAnsi="Times New Roman" w:cs="Times New Roman"/>
          <w:noProof/>
          <w:sz w:val="20"/>
          <w:szCs w:val="20"/>
          <w:lang w:eastAsia="ru-RU"/>
        </w:rPr>
        <w:drawing>
          <wp:anchor distT="0" distB="0" distL="114300" distR="114300" simplePos="0" relativeHeight="251696128" behindDoc="0" locked="0" layoutInCell="1" allowOverlap="1">
            <wp:simplePos x="0" y="0"/>
            <wp:positionH relativeFrom="column">
              <wp:posOffset>58420</wp:posOffset>
            </wp:positionH>
            <wp:positionV relativeFrom="paragraph">
              <wp:posOffset>535940</wp:posOffset>
            </wp:positionV>
            <wp:extent cx="1223010" cy="2018030"/>
            <wp:effectExtent l="19050" t="0" r="0" b="0"/>
            <wp:wrapThrough wrapText="bothSides">
              <wp:wrapPolygon edited="0">
                <wp:start x="-336" y="0"/>
                <wp:lineTo x="-336" y="21410"/>
                <wp:lineTo x="21533" y="21410"/>
                <wp:lineTo x="21533" y="0"/>
                <wp:lineTo x="-336" y="0"/>
              </wp:wrapPolygon>
            </wp:wrapThrough>
            <wp:docPr id="186" name="Рисунок 0" descr="3bd64ad1-7b6e-464d-80d3-ba367891f4b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bd64ad1-7b6e-464d-80d3-ba367891f4bc.jpg"/>
                    <pic:cNvPicPr/>
                  </pic:nvPicPr>
                  <pic:blipFill>
                    <a:blip r:embed="rId1636" cstate="print"/>
                    <a:stretch>
                      <a:fillRect/>
                    </a:stretch>
                  </pic:blipFill>
                  <pic:spPr>
                    <a:xfrm>
                      <a:off x="0" y="0"/>
                      <a:ext cx="1223010" cy="2018030"/>
                    </a:xfrm>
                    <a:prstGeom prst="rect">
                      <a:avLst/>
                    </a:prstGeom>
                  </pic:spPr>
                </pic:pic>
              </a:graphicData>
            </a:graphic>
          </wp:anchor>
        </w:drawing>
      </w:r>
      <w:r w:rsidR="00961B69" w:rsidRPr="00310F47">
        <w:rPr>
          <w:rFonts w:ascii="Times New Roman" w:hAnsi="Times New Roman" w:cs="Times New Roman"/>
          <w:sz w:val="20"/>
          <w:szCs w:val="20"/>
        </w:rPr>
        <w:t xml:space="preserve">Что бы астрономия чаще звучала на уроках, учитель может включать её элементы в темы физики. Например, уже в седьмом классе, рассматривая физические тела, явления, их характеристики целесообразно отметить, что такие же физические величины характеризуют и астрономические объекты, явления, процессы. Важно обратить внимание учащихся на единицы измерения. Кроме принятой, системы единиц (СИ), в физике и астрономии используется внесистемные единицы. При этом учащиеся, изучая специфические астрономические единицы, получают дополнительную информацию о Космосе. Например, расстояние в астрономии часто измеряется в парсеках или в световых годах. Ближайшая к нам звезда </w:t>
      </w:r>
      <m:oMath>
        <m:r>
          <w:rPr>
            <w:rFonts w:ascii="Cambria Math" w:hAnsi="Cambria Math" w:cs="Times New Roman"/>
            <w:sz w:val="20"/>
            <w:szCs w:val="20"/>
          </w:rPr>
          <m:t>α</m:t>
        </m:r>
      </m:oMath>
      <w:r w:rsidR="00961B69" w:rsidRPr="00310F47">
        <w:rPr>
          <w:rFonts w:ascii="Times New Roman" w:eastAsiaTheme="minorEastAsia" w:hAnsi="Times New Roman" w:cs="Times New Roman"/>
          <w:sz w:val="20"/>
          <w:szCs w:val="20"/>
        </w:rPr>
        <w:t xml:space="preserve">- Центавра находится на расстоянии 4 св лет, то есть на таком расстоянии, что свет со скоростью </w:t>
      </w:r>
      <m:oMath>
        <m:r>
          <w:rPr>
            <w:rFonts w:ascii="Cambria Math" w:eastAsiaTheme="minorEastAsia" w:hAnsi="Cambria Math" w:cs="Times New Roman"/>
            <w:sz w:val="20"/>
            <w:szCs w:val="20"/>
          </w:rPr>
          <m:t>3×</m:t>
        </m:r>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10</m:t>
            </m:r>
          </m:e>
          <m:sup>
            <m:r>
              <w:rPr>
                <w:rFonts w:ascii="Cambria Math" w:eastAsiaTheme="minorEastAsia" w:hAnsi="Cambria Math" w:cs="Times New Roman"/>
                <w:sz w:val="20"/>
                <w:szCs w:val="20"/>
              </w:rPr>
              <m:t>8</m:t>
            </m:r>
          </m:sup>
        </m:sSup>
        <m:f>
          <m:fPr>
            <m:type m:val="skw"/>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м</m:t>
            </m:r>
          </m:num>
          <m:den>
            <m:r>
              <w:rPr>
                <w:rFonts w:ascii="Cambria Math" w:eastAsiaTheme="minorEastAsia" w:hAnsi="Cambria Math" w:cs="Times New Roman"/>
                <w:sz w:val="20"/>
                <w:szCs w:val="20"/>
              </w:rPr>
              <m:t>с</m:t>
            </m:r>
          </m:den>
        </m:f>
      </m:oMath>
      <w:r w:rsidR="00961B69" w:rsidRPr="00310F47">
        <w:rPr>
          <w:rFonts w:ascii="Times New Roman" w:eastAsiaTheme="minorEastAsia" w:hAnsi="Times New Roman" w:cs="Times New Roman"/>
          <w:sz w:val="20"/>
          <w:szCs w:val="20"/>
        </w:rPr>
        <w:t xml:space="preserve"> идёт от неё до Земли 4 года (год земной, продолжительность обращения Земли вокруг Солнца). Это очень большое расстояние. В пределах Солнечной системы принята единица расстояния, которая называется «астрономическая единица», «а.е».</w:t>
      </w:r>
      <w:r w:rsidR="00961B69" w:rsidRPr="00310F47">
        <w:rPr>
          <w:rFonts w:ascii="Times New Roman" w:hAnsi="Times New Roman" w:cs="Times New Roman"/>
          <w:sz w:val="20"/>
          <w:szCs w:val="20"/>
        </w:rPr>
        <w:t xml:space="preserve"> Это среднее расстояние от Солнца до Земли. Расстояние до самой удалённой планеты Солнечной системы оценивается в 40а.е. Но за размер Солнечной системы, принимается величина, равная 100 а.е. Она определяет границы, где солнечный ветер уравновешивает звездный ветер</w:t>
      </w:r>
    </w:p>
    <w:p w:rsidR="00961B69" w:rsidRPr="00310F47" w:rsidRDefault="00961B69" w:rsidP="00993C26">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lastRenderedPageBreak/>
        <w:t>Примечание. Уже при изучении единиц измерения расстояния можно объяснить единицу парсек (пк, пс) – параллактическая секунда, Земля вокруг Солнца, видна под углом одна секунда.</w:t>
      </w:r>
    </w:p>
    <w:p w:rsidR="00961B69" w:rsidRPr="00310F47" w:rsidRDefault="00961B69" w:rsidP="00993C26">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Важно обратить внимание на то, что в земных условиях мы считаем, что свет от источника, излученный или отражённый, приходит к нам практически мгновенно (абсолютный характер одновременности), но полезно предложить учащимся вычислить время движения света от Солнца до Земли. Оно оказывается около 8 минут. Это означает, что, если «Солнце погаснет», то мы узнаем об этом только через 8 минут. В течение этих 8ми минут до нас будет доходить ранее излучённый свет. Современные школьники владеют различной информацией  о связи Земли с Космосом. Например, часто можно слышать предсказание магнитных бурь, от которых многие страдают головной болью. Решая простую с точки зрения математического аппарата, задачу </w:t>
      </w:r>
      <m:oMath>
        <m:r>
          <w:rPr>
            <w:rFonts w:ascii="Cambria Math" w:hAnsi="Cambria Math" w:cs="Times New Roman"/>
            <w:sz w:val="20"/>
            <w:szCs w:val="20"/>
          </w:rPr>
          <m:t>t=</m:t>
        </m:r>
        <m:f>
          <m:fPr>
            <m:ctrlPr>
              <w:rPr>
                <w:rFonts w:ascii="Cambria Math" w:hAnsi="Cambria Math" w:cs="Times New Roman"/>
                <w:i/>
                <w:sz w:val="20"/>
                <w:szCs w:val="20"/>
              </w:rPr>
            </m:ctrlPr>
          </m:fPr>
          <m:num>
            <m:r>
              <w:rPr>
                <w:rFonts w:ascii="Cambria Math" w:hAnsi="Cambria Math" w:cs="Times New Roman"/>
                <w:sz w:val="20"/>
                <w:szCs w:val="20"/>
              </w:rPr>
              <m:t>s</m:t>
            </m:r>
          </m:num>
          <m:den>
            <m:r>
              <w:rPr>
                <w:rFonts w:ascii="Cambria Math" w:hAnsi="Cambria Math" w:cs="Times New Roman"/>
                <w:sz w:val="20"/>
                <w:szCs w:val="20"/>
              </w:rPr>
              <m:t>v</m:t>
            </m:r>
          </m:den>
        </m:f>
      </m:oMath>
      <w:r w:rsidRPr="00310F47">
        <w:rPr>
          <w:rFonts w:ascii="Times New Roman" w:hAnsi="Times New Roman" w:cs="Times New Roman"/>
          <w:sz w:val="20"/>
          <w:szCs w:val="20"/>
        </w:rPr>
        <w:t xml:space="preserve">, учащиеся получают знание о солнечном ветре как о потоке частиц, движущихся от Солнца, и о возможной величине его скорости (сотни </w:t>
      </w:r>
      <m:oMath>
        <m:f>
          <m:fPr>
            <m:ctrlPr>
              <w:rPr>
                <w:rFonts w:ascii="Cambria Math" w:hAnsi="Cambria Math" w:cs="Times New Roman"/>
                <w:i/>
                <w:sz w:val="20"/>
                <w:szCs w:val="20"/>
              </w:rPr>
            </m:ctrlPr>
          </m:fPr>
          <m:num>
            <m:r>
              <w:rPr>
                <w:rFonts w:ascii="Cambria Math" w:hAnsi="Cambria Math" w:cs="Times New Roman"/>
                <w:sz w:val="20"/>
                <w:szCs w:val="20"/>
              </w:rPr>
              <m:t>км</m:t>
            </m:r>
          </m:num>
          <m:den>
            <m:r>
              <w:rPr>
                <w:rFonts w:ascii="Cambria Math" w:hAnsi="Cambria Math" w:cs="Times New Roman"/>
                <w:sz w:val="20"/>
                <w:szCs w:val="20"/>
              </w:rPr>
              <m:t>с</m:t>
            </m:r>
          </m:den>
        </m:f>
      </m:oMath>
      <w:r w:rsidRPr="00310F47">
        <w:rPr>
          <w:rFonts w:ascii="Times New Roman" w:eastAsiaTheme="minorEastAsia" w:hAnsi="Times New Roman" w:cs="Times New Roman"/>
          <w:sz w:val="20"/>
          <w:szCs w:val="20"/>
        </w:rPr>
        <w:t>)</w:t>
      </w:r>
      <w:r w:rsidRPr="00310F47">
        <w:rPr>
          <w:rFonts w:ascii="Times New Roman" w:hAnsi="Times New Roman" w:cs="Times New Roman"/>
          <w:sz w:val="20"/>
          <w:szCs w:val="20"/>
        </w:rPr>
        <w:t>. При изучении кинематики вращательного движения вместо абстрактных задач можно, используя табличные данные периода обращения планет вокруг Солнца, и периода вращения вокруг осей, радиусы вращения, то, считая движение круговым, можно вычислять и сравнивать соответствующие скорости планет.</w:t>
      </w:r>
      <m:oMath>
        <m:d>
          <m:dPr>
            <m:begChr m:val="["/>
            <m:endChr m:val="]"/>
            <m:ctrlPr>
              <w:rPr>
                <w:rFonts w:ascii="Cambria Math" w:hAnsi="Cambria Math" w:cs="Times New Roman"/>
                <w:i/>
                <w:sz w:val="20"/>
                <w:szCs w:val="20"/>
              </w:rPr>
            </m:ctrlPr>
          </m:dPr>
          <m:e>
            <m:r>
              <w:rPr>
                <w:rFonts w:ascii="Cambria Math" w:hAnsi="Cambria Math" w:cs="Times New Roman"/>
                <w:sz w:val="20"/>
                <w:szCs w:val="20"/>
              </w:rPr>
              <m:t>1,2,6</m:t>
            </m:r>
          </m:e>
        </m:d>
      </m:oMath>
    </w:p>
    <w:p w:rsidR="00961B69" w:rsidRPr="00310F47" w:rsidRDefault="00961B69" w:rsidP="00993C26">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При изучении динамики механического движения вводятся понятия массы и силы. И здесь важно обратить внимание на массы космических объектов и возможность оценки их величин и влияние на свойства объектов. При этом массы звёзд, которая очень велика, часто измеряются в единицах массы Солнца. Масса астрономических объектов может быть очень велика. От неё зависит, будет объект «холодным» (планетой), или «горячей» с излучает свет (звезда). Судьба звёзд также зависит от их массы: превратятся ли они в белый карлик (будущее нашего Солнца), нейтронную звезду или чёрную дыру. Такая зависимость жизни звезды от массы подтверждает известный в философии закон перехода количественных изменений в качественные.</w:t>
      </w:r>
    </w:p>
    <w:p w:rsidR="00961B69" w:rsidRPr="00310F47" w:rsidRDefault="00961B69" w:rsidP="00993C26">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noProof/>
          <w:sz w:val="20"/>
          <w:szCs w:val="20"/>
          <w:lang w:eastAsia="ru-RU"/>
        </w:rPr>
        <w:drawing>
          <wp:anchor distT="0" distB="0" distL="114300" distR="114300" simplePos="0" relativeHeight="251697152" behindDoc="0" locked="0" layoutInCell="1" allowOverlap="1">
            <wp:simplePos x="0" y="0"/>
            <wp:positionH relativeFrom="column">
              <wp:posOffset>-1905</wp:posOffset>
            </wp:positionH>
            <wp:positionV relativeFrom="paragraph">
              <wp:posOffset>864870</wp:posOffset>
            </wp:positionV>
            <wp:extent cx="3016885" cy="1793875"/>
            <wp:effectExtent l="19050" t="0" r="0" b="0"/>
            <wp:wrapThrough wrapText="bothSides">
              <wp:wrapPolygon edited="0">
                <wp:start x="-136" y="0"/>
                <wp:lineTo x="-136" y="21332"/>
                <wp:lineTo x="21550" y="21332"/>
                <wp:lineTo x="21550" y="0"/>
                <wp:lineTo x="-136" y="0"/>
              </wp:wrapPolygon>
            </wp:wrapThrough>
            <wp:docPr id="187" name="Рисунок 187" descr="C:\Users\Admin\Desktop\976daadd-4467-4053-b18f-c1988518ef3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976daadd-4467-4053-b18f-c1988518ef3d.jpg"/>
                    <pic:cNvPicPr>
                      <a:picLocks noChangeAspect="1" noChangeArrowheads="1"/>
                    </pic:cNvPicPr>
                  </pic:nvPicPr>
                  <pic:blipFill>
                    <a:blip r:embed="rId1637" cstate="print"/>
                    <a:srcRect/>
                    <a:stretch>
                      <a:fillRect/>
                    </a:stretch>
                  </pic:blipFill>
                  <pic:spPr bwMode="auto">
                    <a:xfrm>
                      <a:off x="0" y="0"/>
                      <a:ext cx="3016885" cy="1793875"/>
                    </a:xfrm>
                    <a:prstGeom prst="rect">
                      <a:avLst/>
                    </a:prstGeom>
                    <a:noFill/>
                    <a:ln w="9525">
                      <a:noFill/>
                      <a:miter lim="800000"/>
                      <a:headEnd/>
                      <a:tailEnd/>
                    </a:ln>
                  </pic:spPr>
                </pic:pic>
              </a:graphicData>
            </a:graphic>
          </wp:anchor>
        </w:drawing>
      </w:r>
      <w:r w:rsidRPr="00310F47">
        <w:rPr>
          <w:rFonts w:ascii="Times New Roman" w:hAnsi="Times New Roman" w:cs="Times New Roman"/>
          <w:sz w:val="20"/>
          <w:szCs w:val="20"/>
        </w:rPr>
        <w:t>Сила всемирного тяготения определяет космические скорости: первую, вторую, третью, четвёртую. Для учащихся интересно вычислять и сравнивать эти скорости для различных планет и звёзд. В этих задачах важно обратить внимание на то, что космические скорости зависят не только от массы объекта, но и от его размера. Меньшие размеры при той же массе увеличивает космическую скорость. Можно определить при каком размере звезды или планеты могут стать чёрной дырой, то есть объектом у которого первая космическая скорость больше скорости света. Такую скорость не может иметь ни один объект, следовательно не может покинуть чёрную дыру.</w:t>
      </w:r>
    </w:p>
    <w:p w:rsidR="00961B69" w:rsidRPr="00310F47" w:rsidRDefault="00961B69" w:rsidP="00993C26">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Одной из важных и сложных понятий в физике является температура, которая широко используется и в астрономии. В истории астрономии долгое время стоял вопрос о возможности определение температур астрономических объектов, планет, звёзд, туманностей и др. Решение этой проблемы также связанно с достижениями, физики.</w:t>
      </w:r>
      <w:r w:rsidR="00993C26">
        <w:rPr>
          <w:rFonts w:ascii="Times New Roman" w:hAnsi="Times New Roman" w:cs="Times New Roman"/>
          <w:sz w:val="20"/>
          <w:szCs w:val="20"/>
        </w:rPr>
        <w:t xml:space="preserve"> </w:t>
      </w:r>
      <w:r w:rsidRPr="00310F47">
        <w:rPr>
          <w:rFonts w:ascii="Times New Roman" w:hAnsi="Times New Roman" w:cs="Times New Roman"/>
          <w:sz w:val="20"/>
          <w:szCs w:val="20"/>
        </w:rPr>
        <w:t xml:space="preserve">Исследование излучения абсолютно чёрного тела, распределения плотности его энергии по длинам волны или частотам привели к формулировки закона Стефана- Больцмана </w:t>
      </w:r>
      <m:oMath>
        <m:r>
          <w:rPr>
            <w:rFonts w:ascii="Cambria Math" w:hAnsi="Cambria Math" w:cs="Times New Roman"/>
            <w:sz w:val="20"/>
            <w:szCs w:val="20"/>
          </w:rPr>
          <m:t>R=∂</m:t>
        </m:r>
        <m:sSup>
          <m:sSupPr>
            <m:ctrlPr>
              <w:rPr>
                <w:rFonts w:ascii="Cambria Math" w:hAnsi="Cambria Math" w:cs="Times New Roman"/>
                <w:i/>
                <w:sz w:val="20"/>
                <w:szCs w:val="20"/>
              </w:rPr>
            </m:ctrlPr>
          </m:sSupPr>
          <m:e>
            <m:r>
              <w:rPr>
                <w:rFonts w:ascii="Cambria Math" w:hAnsi="Cambria Math" w:cs="Times New Roman"/>
                <w:sz w:val="20"/>
                <w:szCs w:val="20"/>
              </w:rPr>
              <m:t>T</m:t>
            </m:r>
          </m:e>
          <m:sup>
            <m:r>
              <w:rPr>
                <w:rFonts w:ascii="Cambria Math" w:hAnsi="Cambria Math" w:cs="Times New Roman"/>
                <w:sz w:val="20"/>
                <w:szCs w:val="20"/>
              </w:rPr>
              <m:t>4</m:t>
            </m:r>
          </m:sup>
        </m:sSup>
      </m:oMath>
      <w:r w:rsidRPr="00310F47">
        <w:rPr>
          <w:rFonts w:ascii="Times New Roman" w:hAnsi="Times New Roman" w:cs="Times New Roman"/>
          <w:sz w:val="20"/>
          <w:szCs w:val="20"/>
        </w:rPr>
        <w:t xml:space="preserve"> и Вина </w:t>
      </w:r>
      <m:oMath>
        <m:r>
          <w:rPr>
            <w:rFonts w:ascii="Cambria Math" w:hAnsi="Cambria Math" w:cs="Times New Roman"/>
            <w:sz w:val="20"/>
            <w:szCs w:val="20"/>
          </w:rPr>
          <m:t>λ=</m:t>
        </m:r>
        <m:f>
          <m:fPr>
            <m:ctrlPr>
              <w:rPr>
                <w:rFonts w:ascii="Cambria Math" w:hAnsi="Cambria Math" w:cs="Times New Roman"/>
                <w:i/>
                <w:sz w:val="20"/>
                <w:szCs w:val="20"/>
              </w:rPr>
            </m:ctrlPr>
          </m:fPr>
          <m:num>
            <m:r>
              <w:rPr>
                <w:rFonts w:ascii="Cambria Math" w:hAnsi="Cambria Math" w:cs="Times New Roman"/>
                <w:sz w:val="20"/>
                <w:szCs w:val="20"/>
              </w:rPr>
              <m:t>b</m:t>
            </m:r>
          </m:num>
          <m:den>
            <m:r>
              <w:rPr>
                <w:rFonts w:ascii="Cambria Math" w:hAnsi="Cambria Math" w:cs="Times New Roman"/>
                <w:sz w:val="20"/>
                <w:szCs w:val="20"/>
              </w:rPr>
              <m:t>T</m:t>
            </m:r>
          </m:den>
        </m:f>
      </m:oMath>
      <w:r w:rsidRPr="00310F47">
        <w:rPr>
          <w:rFonts w:ascii="Times New Roman" w:hAnsi="Times New Roman" w:cs="Times New Roman"/>
          <w:sz w:val="20"/>
          <w:szCs w:val="20"/>
        </w:rPr>
        <w:t>. Возможность исследование кривой распределения энергии в спектре излучения звёзд и использование выше названных законов позволило определять температуру звезд, что было важным шагом в астрономии. Закон Стефана-Больцмана и Вина в настоящее время входят в содержание физики СОШ, что позволяет уделить этому вопросу должное внимание.</w:t>
      </w:r>
    </w:p>
    <w:p w:rsidR="00961B69" w:rsidRPr="00310F47" w:rsidRDefault="00961B69"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В современной космологии, большую роль имеет предсказанное теорией Большого Взрыва и обнаруженное в 1965г фоновое (реликтовое, микроволновое) излучение заполняющие Вселенную. Его температура, определяется по кривой распределения плотности энергии. Она соответствует примерно ЗК. Такой температура стала в результате расширения излучения после Большого Взрыва. Измеренная величина достаточно хорошо соответствует модели расширяющейся горячей Вселенной. Включение этого вопроса в содержание обучения расширяет знания учащегося об окружающем мире и способствует развитию познавательного интереса к процессам во Вселенной.</w:t>
      </w:r>
    </w:p>
    <w:p w:rsidR="00961B69" w:rsidRPr="00310F47" w:rsidRDefault="00961B69"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 xml:space="preserve">Тесная связь физики и астрономии прослеживается в вопросах электричества и магнетизма, электромагнитных явлений. Развитие представлений об электричестве и магнетизме в классической физике завершилось разработкой электродинамики Максвелла. Выводы Максвелла о существовании электромагнитных волн, электромагнитной природы света привели к революционным сдвигам в исследовании Космоса. Астрономия из оптической превратилась во всеволновую. В отдельные направления выделились гамма-астрономия, рентгеновская, ультрафиолетовая, и радиоастрономия. Современная техника позволяет регистрировать волны различного диапазона из Космоса. В земных лабораториях изучены возможные механизмы излучения электромагнитных волн различных частот </w:t>
      </w:r>
      <w:r w:rsidRPr="00310F47">
        <w:rPr>
          <w:rFonts w:ascii="Times New Roman" w:hAnsi="Times New Roman" w:cs="Times New Roman"/>
          <w:sz w:val="20"/>
          <w:szCs w:val="20"/>
        </w:rPr>
        <w:lastRenderedPageBreak/>
        <w:t>(длин волн). Обнаружение таких волн, приходящих из Космоса, позволяет делать выводы о физических процессах, происходящих в различных областях Вселенной на различных объектах.</w:t>
      </w:r>
    </w:p>
    <w:p w:rsidR="00961B69" w:rsidRPr="00310F47" w:rsidRDefault="00961B69"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Важную роль в теории и практике имеет открытое Фарадеем явление электромагнитной индукции. Оно лежит в основе работы электрогенераторов и других электрических устройств. Важно обратить внимание учащихся на то, что существование электрических и магнитных полей в космическом пространстве, солнечного и звёздного ветров - следствия этого явления.</w:t>
      </w:r>
    </w:p>
    <w:p w:rsidR="00961B69" w:rsidRPr="00310F47" w:rsidRDefault="00961B69"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В процессе обучения в некоторых задачах абстрактного содержания можно заменить конкретными объектом. Ниже приведено несколько примеров.</w:t>
      </w:r>
    </w:p>
    <w:p w:rsidR="00961B69" w:rsidRPr="00310F47" w:rsidRDefault="00961B69" w:rsidP="00B615E6">
      <w:pPr>
        <w:spacing w:after="0" w:line="240" w:lineRule="auto"/>
        <w:ind w:firstLine="708"/>
        <w:jc w:val="both"/>
        <w:rPr>
          <w:rFonts w:ascii="Times New Roman" w:hAnsi="Times New Roman" w:cs="Times New Roman"/>
          <w:bCs/>
          <w:sz w:val="20"/>
          <w:szCs w:val="20"/>
          <w:lang w:val="kk-KZ"/>
        </w:rPr>
      </w:pPr>
      <w:r w:rsidRPr="00310F47">
        <w:rPr>
          <w:rFonts w:ascii="Times New Roman" w:hAnsi="Times New Roman" w:cs="Times New Roman"/>
          <w:b/>
          <w:bCs/>
          <w:sz w:val="20"/>
          <w:szCs w:val="20"/>
        </w:rPr>
        <w:t>1.</w:t>
      </w:r>
      <w:r w:rsidRPr="00310F47">
        <w:rPr>
          <w:rFonts w:ascii="Times New Roman" w:hAnsi="Times New Roman" w:cs="Times New Roman"/>
          <w:bCs/>
          <w:sz w:val="20"/>
          <w:szCs w:val="20"/>
        </w:rPr>
        <w:t>Средняя скорость солнечного ветра равна 400 км/с. Оценитьпродолжительность его движения до Земли. Ответ в часах и сутках.</w:t>
      </w:r>
    </w:p>
    <w:p w:rsidR="00961B69" w:rsidRPr="00310F47" w:rsidRDefault="00961B69" w:rsidP="00B615E6">
      <w:pPr>
        <w:spacing w:after="0" w:line="240" w:lineRule="auto"/>
        <w:ind w:firstLine="708"/>
        <w:jc w:val="both"/>
        <w:rPr>
          <w:rFonts w:ascii="Times New Roman" w:hAnsi="Times New Roman" w:cs="Times New Roman"/>
          <w:bCs/>
          <w:sz w:val="20"/>
          <w:szCs w:val="20"/>
          <w:lang w:val="kk-KZ"/>
        </w:rPr>
      </w:pPr>
      <w:r w:rsidRPr="00310F47">
        <w:rPr>
          <w:rFonts w:ascii="Times New Roman" w:hAnsi="Times New Roman" w:cs="Times New Roman"/>
          <w:b/>
          <w:bCs/>
          <w:sz w:val="20"/>
          <w:szCs w:val="20"/>
          <w:lang w:val="kk-KZ"/>
        </w:rPr>
        <w:t>2.</w:t>
      </w:r>
      <w:r w:rsidRPr="00310F47">
        <w:rPr>
          <w:rFonts w:ascii="Times New Roman" w:hAnsi="Times New Roman" w:cs="Times New Roman"/>
          <w:bCs/>
          <w:sz w:val="20"/>
          <w:szCs w:val="20"/>
        </w:rPr>
        <w:t xml:space="preserve"> По оценкам ученых для объяснения магнитных бурь с внезапным началомнеобходима плотность протонов солнечного ветра - 100 протон/см</w:t>
      </w:r>
      <w:r w:rsidRPr="00310F47">
        <w:rPr>
          <w:rFonts w:ascii="Times New Roman" w:hAnsi="Times New Roman" w:cs="Times New Roman"/>
          <w:bCs/>
          <w:sz w:val="20"/>
          <w:szCs w:val="20"/>
          <w:vertAlign w:val="superscript"/>
        </w:rPr>
        <w:t>3</w:t>
      </w:r>
      <w:r w:rsidRPr="00310F47">
        <w:rPr>
          <w:rFonts w:ascii="Times New Roman" w:hAnsi="Times New Roman" w:cs="Times New Roman"/>
          <w:bCs/>
          <w:sz w:val="20"/>
          <w:szCs w:val="20"/>
        </w:rPr>
        <w:t>. Оценитьплотность кинетической энергии потока при скорости 1000 км/с. Массапротона-1,67*10</w:t>
      </w:r>
      <w:r w:rsidRPr="00310F47">
        <w:rPr>
          <w:rFonts w:ascii="Times New Roman" w:hAnsi="Times New Roman" w:cs="Times New Roman"/>
          <w:bCs/>
          <w:sz w:val="20"/>
          <w:szCs w:val="20"/>
          <w:vertAlign w:val="superscript"/>
        </w:rPr>
        <w:t>-27</w:t>
      </w:r>
      <w:r w:rsidRPr="00310F47">
        <w:rPr>
          <w:rFonts w:ascii="Times New Roman" w:hAnsi="Times New Roman" w:cs="Times New Roman"/>
          <w:bCs/>
          <w:sz w:val="20"/>
          <w:szCs w:val="20"/>
        </w:rPr>
        <w:t>кг.</w:t>
      </w:r>
    </w:p>
    <w:p w:rsidR="00961B69" w:rsidRPr="00310F47" w:rsidRDefault="00961B69" w:rsidP="00B615E6">
      <w:pPr>
        <w:spacing w:after="0" w:line="240" w:lineRule="auto"/>
        <w:ind w:firstLine="708"/>
        <w:jc w:val="both"/>
        <w:rPr>
          <w:rFonts w:ascii="Times New Roman" w:hAnsi="Times New Roman" w:cs="Times New Roman"/>
          <w:bCs/>
          <w:sz w:val="20"/>
          <w:szCs w:val="20"/>
          <w:lang w:val="kk-KZ"/>
        </w:rPr>
      </w:pPr>
      <w:r w:rsidRPr="00310F47">
        <w:rPr>
          <w:rFonts w:ascii="Times New Roman" w:hAnsi="Times New Roman" w:cs="Times New Roman"/>
          <w:b/>
          <w:bCs/>
          <w:sz w:val="20"/>
          <w:szCs w:val="20"/>
        </w:rPr>
        <w:t>3.</w:t>
      </w:r>
      <w:r w:rsidRPr="00310F47">
        <w:rPr>
          <w:rFonts w:ascii="Times New Roman" w:hAnsi="Times New Roman" w:cs="Times New Roman"/>
          <w:bCs/>
          <w:sz w:val="20"/>
          <w:szCs w:val="20"/>
        </w:rPr>
        <w:t xml:space="preserve"> Оценить гравитационный радиус r, Солнца. Ответ в (км). Масса солнце-2*10 кг, гравитационная постоянная 6,67*10</w:t>
      </w:r>
      <w:r w:rsidRPr="00310F47">
        <w:rPr>
          <w:rFonts w:ascii="Times New Roman" w:hAnsi="Times New Roman" w:cs="Times New Roman"/>
          <w:bCs/>
          <w:sz w:val="20"/>
          <w:szCs w:val="20"/>
          <w:vertAlign w:val="superscript"/>
        </w:rPr>
        <w:t>-11</w:t>
      </w:r>
      <w:r w:rsidRPr="00310F47">
        <w:rPr>
          <w:rFonts w:ascii="Times New Roman" w:hAnsi="Times New Roman" w:cs="Times New Roman"/>
          <w:bCs/>
          <w:sz w:val="20"/>
          <w:szCs w:val="20"/>
        </w:rPr>
        <w:t xml:space="preserve"> м</w:t>
      </w:r>
      <w:r w:rsidRPr="00310F47">
        <w:rPr>
          <w:rFonts w:ascii="Times New Roman" w:hAnsi="Times New Roman" w:cs="Times New Roman"/>
          <w:bCs/>
          <w:sz w:val="20"/>
          <w:szCs w:val="20"/>
          <w:vertAlign w:val="superscript"/>
        </w:rPr>
        <w:t>3</w:t>
      </w:r>
      <w:r w:rsidRPr="00310F47">
        <w:rPr>
          <w:rFonts w:ascii="Times New Roman" w:hAnsi="Times New Roman" w:cs="Times New Roman"/>
          <w:bCs/>
          <w:sz w:val="20"/>
          <w:szCs w:val="20"/>
        </w:rPr>
        <w:t xml:space="preserve"> кг</w:t>
      </w:r>
      <w:r w:rsidRPr="00310F47">
        <w:rPr>
          <w:rFonts w:ascii="Times New Roman" w:hAnsi="Times New Roman" w:cs="Times New Roman"/>
          <w:bCs/>
          <w:sz w:val="20"/>
          <w:szCs w:val="20"/>
          <w:vertAlign w:val="superscript"/>
        </w:rPr>
        <w:t>-1</w:t>
      </w:r>
      <w:r w:rsidRPr="00310F47">
        <w:rPr>
          <w:rFonts w:ascii="Times New Roman" w:hAnsi="Times New Roman" w:cs="Times New Roman"/>
          <w:bCs/>
          <w:sz w:val="20"/>
          <w:szCs w:val="20"/>
        </w:rPr>
        <w:t xml:space="preserve"> с</w:t>
      </w:r>
      <w:r w:rsidRPr="00310F47">
        <w:rPr>
          <w:rFonts w:ascii="Times New Roman" w:hAnsi="Times New Roman" w:cs="Times New Roman"/>
          <w:bCs/>
          <w:sz w:val="20"/>
          <w:szCs w:val="20"/>
          <w:vertAlign w:val="superscript"/>
        </w:rPr>
        <w:t>-2</w:t>
      </w:r>
      <w:r w:rsidRPr="00310F47">
        <w:rPr>
          <w:rFonts w:ascii="Times New Roman" w:hAnsi="Times New Roman" w:cs="Times New Roman"/>
          <w:bCs/>
          <w:sz w:val="20"/>
          <w:szCs w:val="20"/>
        </w:rPr>
        <w:t>.</w:t>
      </w:r>
    </w:p>
    <w:p w:rsidR="00961B69" w:rsidRPr="00310F47" w:rsidRDefault="00961B69" w:rsidP="00B615E6">
      <w:pPr>
        <w:spacing w:after="0" w:line="240" w:lineRule="auto"/>
        <w:ind w:firstLine="708"/>
        <w:jc w:val="both"/>
        <w:rPr>
          <w:rFonts w:ascii="Times New Roman" w:hAnsi="Times New Roman" w:cs="Times New Roman"/>
          <w:bCs/>
          <w:sz w:val="20"/>
          <w:szCs w:val="20"/>
        </w:rPr>
      </w:pPr>
      <w:r w:rsidRPr="00310F47">
        <w:rPr>
          <w:rFonts w:ascii="Times New Roman" w:hAnsi="Times New Roman" w:cs="Times New Roman"/>
          <w:b/>
          <w:bCs/>
          <w:sz w:val="20"/>
          <w:szCs w:val="20"/>
        </w:rPr>
        <w:t>4.</w:t>
      </w:r>
      <w:r w:rsidRPr="00310F47">
        <w:rPr>
          <w:rFonts w:ascii="Times New Roman" w:hAnsi="Times New Roman" w:cs="Times New Roman"/>
          <w:bCs/>
          <w:sz w:val="20"/>
          <w:szCs w:val="20"/>
        </w:rPr>
        <w:t xml:space="preserve"> Определить первую и вторую космические скорости для Луны. Масса</w:t>
      </w:r>
    </w:p>
    <w:p w:rsidR="00961B69" w:rsidRPr="00310F47" w:rsidRDefault="00961B69" w:rsidP="00B615E6">
      <w:pPr>
        <w:spacing w:after="0" w:line="240" w:lineRule="auto"/>
        <w:jc w:val="both"/>
        <w:rPr>
          <w:rFonts w:ascii="Times New Roman" w:hAnsi="Times New Roman" w:cs="Times New Roman"/>
          <w:bCs/>
          <w:sz w:val="20"/>
          <w:szCs w:val="20"/>
        </w:rPr>
      </w:pPr>
      <w:r w:rsidRPr="00310F47">
        <w:rPr>
          <w:rFonts w:ascii="Times New Roman" w:hAnsi="Times New Roman" w:cs="Times New Roman"/>
          <w:bCs/>
          <w:sz w:val="20"/>
          <w:szCs w:val="20"/>
        </w:rPr>
        <w:t>луны ~ 7,35*10</w:t>
      </w:r>
      <w:r w:rsidRPr="00310F47">
        <w:rPr>
          <w:rFonts w:ascii="Times New Roman" w:hAnsi="Times New Roman" w:cs="Times New Roman"/>
          <w:bCs/>
          <w:sz w:val="20"/>
          <w:szCs w:val="20"/>
          <w:vertAlign w:val="superscript"/>
        </w:rPr>
        <w:t>22</w:t>
      </w:r>
      <w:r w:rsidRPr="00310F47">
        <w:rPr>
          <w:rFonts w:ascii="Times New Roman" w:hAnsi="Times New Roman" w:cs="Times New Roman"/>
          <w:bCs/>
          <w:sz w:val="20"/>
          <w:szCs w:val="20"/>
        </w:rPr>
        <w:t>кг, радиус - 1740км.</w:t>
      </w:r>
    </w:p>
    <w:p w:rsidR="00961B69" w:rsidRPr="00310F47" w:rsidRDefault="00961B69" w:rsidP="00B615E6">
      <w:pPr>
        <w:spacing w:after="0" w:line="240" w:lineRule="auto"/>
        <w:ind w:firstLine="708"/>
        <w:jc w:val="both"/>
        <w:rPr>
          <w:rFonts w:ascii="Times New Roman" w:hAnsi="Times New Roman" w:cs="Times New Roman"/>
          <w:bCs/>
          <w:sz w:val="20"/>
          <w:szCs w:val="20"/>
        </w:rPr>
      </w:pPr>
      <w:r w:rsidRPr="00310F47">
        <w:rPr>
          <w:rFonts w:ascii="Times New Roman" w:hAnsi="Times New Roman" w:cs="Times New Roman"/>
          <w:b/>
          <w:bCs/>
          <w:sz w:val="20"/>
          <w:szCs w:val="20"/>
        </w:rPr>
        <w:t>5.</w:t>
      </w:r>
      <w:r w:rsidRPr="00310F47">
        <w:rPr>
          <w:rFonts w:ascii="Times New Roman" w:hAnsi="Times New Roman" w:cs="Times New Roman"/>
          <w:bCs/>
          <w:sz w:val="20"/>
          <w:szCs w:val="20"/>
        </w:rPr>
        <w:t>При какой скорости молекула атмосферы Земли может вращаться вокруг</w:t>
      </w:r>
    </w:p>
    <w:p w:rsidR="00961B69" w:rsidRPr="00310F47" w:rsidRDefault="00961B69" w:rsidP="00B615E6">
      <w:pPr>
        <w:spacing w:after="0" w:line="240" w:lineRule="auto"/>
        <w:jc w:val="both"/>
        <w:rPr>
          <w:rFonts w:ascii="Times New Roman" w:hAnsi="Times New Roman" w:cs="Times New Roman"/>
          <w:bCs/>
          <w:sz w:val="20"/>
          <w:szCs w:val="20"/>
        </w:rPr>
      </w:pPr>
      <w:r w:rsidRPr="00310F47">
        <w:rPr>
          <w:rFonts w:ascii="Times New Roman" w:hAnsi="Times New Roman" w:cs="Times New Roman"/>
          <w:bCs/>
          <w:sz w:val="20"/>
          <w:szCs w:val="20"/>
        </w:rPr>
        <w:t>нее вблизи поверхности? Масса Земли-6*10</w:t>
      </w:r>
      <w:r w:rsidRPr="00310F47">
        <w:rPr>
          <w:rFonts w:ascii="Times New Roman" w:hAnsi="Times New Roman" w:cs="Times New Roman"/>
          <w:bCs/>
          <w:sz w:val="20"/>
          <w:szCs w:val="20"/>
          <w:vertAlign w:val="superscript"/>
        </w:rPr>
        <w:t>24</w:t>
      </w:r>
      <w:r w:rsidRPr="00310F47">
        <w:rPr>
          <w:rFonts w:ascii="Times New Roman" w:hAnsi="Times New Roman" w:cs="Times New Roman"/>
          <w:bCs/>
          <w:sz w:val="20"/>
          <w:szCs w:val="20"/>
        </w:rPr>
        <w:t xml:space="preserve"> м. Радиус 6370км.</w:t>
      </w:r>
    </w:p>
    <w:p w:rsidR="00961B69" w:rsidRPr="00310F47" w:rsidRDefault="00961B69" w:rsidP="00B615E6">
      <w:pPr>
        <w:spacing w:after="0" w:line="240" w:lineRule="auto"/>
        <w:ind w:firstLine="708"/>
        <w:jc w:val="both"/>
        <w:rPr>
          <w:rFonts w:ascii="Times New Roman" w:hAnsi="Times New Roman" w:cs="Times New Roman"/>
          <w:bCs/>
          <w:sz w:val="20"/>
          <w:szCs w:val="20"/>
        </w:rPr>
      </w:pPr>
      <w:r w:rsidRPr="00310F47">
        <w:rPr>
          <w:rFonts w:ascii="Times New Roman" w:hAnsi="Times New Roman" w:cs="Times New Roman"/>
          <w:b/>
          <w:bCs/>
          <w:sz w:val="20"/>
          <w:szCs w:val="20"/>
        </w:rPr>
        <w:t>6.</w:t>
      </w:r>
      <w:r w:rsidRPr="00310F47">
        <w:rPr>
          <w:rFonts w:ascii="Times New Roman" w:hAnsi="Times New Roman" w:cs="Times New Roman"/>
          <w:bCs/>
          <w:sz w:val="20"/>
          <w:szCs w:val="20"/>
        </w:rPr>
        <w:t xml:space="preserve"> Оценить среднюю плотность Солнца. М=2*10</w:t>
      </w:r>
      <w:r w:rsidRPr="00310F47">
        <w:rPr>
          <w:rFonts w:ascii="Times New Roman" w:hAnsi="Times New Roman" w:cs="Times New Roman"/>
          <w:bCs/>
          <w:sz w:val="20"/>
          <w:szCs w:val="20"/>
          <w:vertAlign w:val="superscript"/>
        </w:rPr>
        <w:t>30</w:t>
      </w:r>
      <w:r w:rsidRPr="00310F47">
        <w:rPr>
          <w:rFonts w:ascii="Times New Roman" w:hAnsi="Times New Roman" w:cs="Times New Roman"/>
          <w:bCs/>
          <w:sz w:val="20"/>
          <w:szCs w:val="20"/>
        </w:rPr>
        <w:t>кг, R=6,96*10</w:t>
      </w:r>
      <w:r w:rsidRPr="00310F47">
        <w:rPr>
          <w:rFonts w:ascii="Times New Roman" w:hAnsi="Times New Roman" w:cs="Times New Roman"/>
          <w:bCs/>
          <w:sz w:val="20"/>
          <w:szCs w:val="20"/>
          <w:vertAlign w:val="superscript"/>
        </w:rPr>
        <w:t>8</w:t>
      </w:r>
      <w:r w:rsidRPr="00310F47">
        <w:rPr>
          <w:rFonts w:ascii="Times New Roman" w:hAnsi="Times New Roman" w:cs="Times New Roman"/>
          <w:bCs/>
          <w:sz w:val="20"/>
          <w:szCs w:val="20"/>
        </w:rPr>
        <w:t>м. Сравнитьс плотностью Земли р=5,5 г/см</w:t>
      </w:r>
      <w:r w:rsidRPr="00310F47">
        <w:rPr>
          <w:rFonts w:ascii="Times New Roman" w:hAnsi="Times New Roman" w:cs="Times New Roman"/>
          <w:bCs/>
          <w:sz w:val="20"/>
          <w:szCs w:val="20"/>
          <w:vertAlign w:val="superscript"/>
        </w:rPr>
        <w:t>3</w:t>
      </w:r>
      <w:r w:rsidRPr="00310F47">
        <w:rPr>
          <w:rFonts w:ascii="Times New Roman" w:hAnsi="Times New Roman" w:cs="Times New Roman"/>
          <w:bCs/>
          <w:sz w:val="20"/>
          <w:szCs w:val="20"/>
        </w:rPr>
        <w:t>.</w:t>
      </w:r>
    </w:p>
    <w:p w:rsidR="00961B69" w:rsidRPr="00310F47" w:rsidRDefault="00961B69" w:rsidP="00B615E6">
      <w:pPr>
        <w:spacing w:after="0" w:line="240" w:lineRule="auto"/>
        <w:ind w:firstLine="708"/>
        <w:jc w:val="both"/>
        <w:rPr>
          <w:rFonts w:ascii="Times New Roman" w:hAnsi="Times New Roman" w:cs="Times New Roman"/>
          <w:bCs/>
          <w:sz w:val="20"/>
          <w:szCs w:val="20"/>
        </w:rPr>
      </w:pPr>
      <w:r w:rsidRPr="00310F47">
        <w:rPr>
          <w:rFonts w:ascii="Times New Roman" w:hAnsi="Times New Roman" w:cs="Times New Roman"/>
          <w:b/>
          <w:bCs/>
          <w:sz w:val="20"/>
          <w:szCs w:val="20"/>
        </w:rPr>
        <w:t>7.</w:t>
      </w:r>
      <w:r w:rsidRPr="00310F47">
        <w:rPr>
          <w:rFonts w:ascii="Times New Roman" w:hAnsi="Times New Roman" w:cs="Times New Roman"/>
          <w:bCs/>
          <w:sz w:val="20"/>
          <w:szCs w:val="20"/>
        </w:rPr>
        <w:t xml:space="preserve"> Оценить центростремительное ускорение Земли при ее вращении по</w:t>
      </w:r>
    </w:p>
    <w:p w:rsidR="00961B69" w:rsidRPr="00310F47" w:rsidRDefault="00961B69" w:rsidP="00B615E6">
      <w:pPr>
        <w:spacing w:after="0" w:line="240" w:lineRule="auto"/>
        <w:jc w:val="both"/>
        <w:rPr>
          <w:rFonts w:ascii="Times New Roman" w:hAnsi="Times New Roman" w:cs="Times New Roman"/>
          <w:bCs/>
          <w:sz w:val="20"/>
          <w:szCs w:val="20"/>
        </w:rPr>
      </w:pPr>
      <w:r w:rsidRPr="00310F47">
        <w:rPr>
          <w:rFonts w:ascii="Times New Roman" w:hAnsi="Times New Roman" w:cs="Times New Roman"/>
          <w:bCs/>
          <w:sz w:val="20"/>
          <w:szCs w:val="20"/>
        </w:rPr>
        <w:t>орбите вокруг Солнца.</w:t>
      </w:r>
    </w:p>
    <w:p w:rsidR="00961B69" w:rsidRPr="00310F47" w:rsidRDefault="00961B69"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При изучении физики по вопросам астрономии можно разработать последовательную программу внеклассных работ учащихся от седьмого до одиннадцатого класса. Интерес учащихся к астрономии, как правило есть. Выполнение определённых задач способствует формированию профессиональной компетентности поиску и анализу информации, а так же пониманию важной роли самой физики в познании окружающего мира.</w:t>
      </w:r>
    </w:p>
    <w:p w:rsidR="00961B69" w:rsidRPr="00310F47" w:rsidRDefault="00961B69"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Представленный в докладе материал является началом исследовательской работы по теме магистерской диссертации. Продолжение исследования будет проводиться в соответствии с утверждённым планом. Выражаю благодарность оргкомитету конференции за предоставленную возможность представить материалы начального исследования.</w:t>
      </w:r>
    </w:p>
    <w:p w:rsidR="00961B69" w:rsidRPr="00310F47" w:rsidRDefault="00961B69" w:rsidP="00B615E6">
      <w:pPr>
        <w:spacing w:after="0" w:line="240" w:lineRule="auto"/>
        <w:jc w:val="both"/>
        <w:rPr>
          <w:rFonts w:ascii="Times New Roman" w:hAnsi="Times New Roman" w:cs="Times New Roman"/>
          <w:sz w:val="20"/>
          <w:szCs w:val="20"/>
        </w:rPr>
      </w:pPr>
    </w:p>
    <w:p w:rsidR="00961B69" w:rsidRPr="00310F47" w:rsidRDefault="00961B69" w:rsidP="00DC22B7">
      <w:pPr>
        <w:pStyle w:val="110"/>
        <w:ind w:left="0"/>
        <w:jc w:val="center"/>
        <w:rPr>
          <w:spacing w:val="-4"/>
          <w:sz w:val="20"/>
          <w:szCs w:val="20"/>
          <w:lang w:val="en-US"/>
        </w:rPr>
      </w:pPr>
      <w:r w:rsidRPr="00310F47">
        <w:rPr>
          <w:spacing w:val="-4"/>
          <w:sz w:val="20"/>
          <w:szCs w:val="20"/>
        </w:rPr>
        <w:t>Список</w:t>
      </w:r>
      <w:r w:rsidR="00DC22B7" w:rsidRPr="00310F47">
        <w:rPr>
          <w:spacing w:val="-4"/>
          <w:sz w:val="20"/>
          <w:szCs w:val="20"/>
          <w:lang w:val="en-US"/>
        </w:rPr>
        <w:t xml:space="preserve"> </w:t>
      </w:r>
      <w:r w:rsidRPr="00310F47">
        <w:rPr>
          <w:spacing w:val="-4"/>
          <w:sz w:val="20"/>
          <w:szCs w:val="20"/>
        </w:rPr>
        <w:t>литературы</w:t>
      </w:r>
    </w:p>
    <w:p w:rsidR="00961B69" w:rsidRPr="00310F47" w:rsidRDefault="00961B69" w:rsidP="00EC6325">
      <w:pPr>
        <w:pStyle w:val="a6"/>
        <w:widowControl w:val="0"/>
        <w:numPr>
          <w:ilvl w:val="1"/>
          <w:numId w:val="45"/>
        </w:numPr>
        <w:tabs>
          <w:tab w:val="left" w:pos="284"/>
          <w:tab w:val="left" w:pos="851"/>
        </w:tabs>
        <w:autoSpaceDE w:val="0"/>
        <w:autoSpaceDN w:val="0"/>
        <w:spacing w:after="0" w:line="240" w:lineRule="auto"/>
        <w:ind w:left="0" w:firstLine="567"/>
        <w:contextualSpacing w:val="0"/>
        <w:jc w:val="both"/>
        <w:rPr>
          <w:rFonts w:ascii="Times New Roman" w:hAnsi="Times New Roman" w:cs="Times New Roman"/>
          <w:sz w:val="20"/>
          <w:szCs w:val="20"/>
        </w:rPr>
      </w:pPr>
      <w:r w:rsidRPr="00310F47">
        <w:rPr>
          <w:rFonts w:ascii="Times New Roman" w:hAnsi="Times New Roman" w:cs="Times New Roman"/>
          <w:sz w:val="20"/>
          <w:szCs w:val="20"/>
        </w:rPr>
        <w:t>БашарулыР. Учебник для 7кл. общеобразоват. шк.- Алматы: Атамура, 2017.-192с</w:t>
      </w:r>
    </w:p>
    <w:p w:rsidR="00961B69" w:rsidRPr="00310F47" w:rsidRDefault="00961B69" w:rsidP="00EC6325">
      <w:pPr>
        <w:pStyle w:val="a6"/>
        <w:widowControl w:val="0"/>
        <w:numPr>
          <w:ilvl w:val="1"/>
          <w:numId w:val="45"/>
        </w:numPr>
        <w:tabs>
          <w:tab w:val="left" w:pos="284"/>
          <w:tab w:val="left" w:pos="851"/>
        </w:tabs>
        <w:autoSpaceDE w:val="0"/>
        <w:autoSpaceDN w:val="0"/>
        <w:spacing w:after="0" w:line="240" w:lineRule="auto"/>
        <w:ind w:left="0" w:firstLine="567"/>
        <w:contextualSpacing w:val="0"/>
        <w:jc w:val="both"/>
        <w:rPr>
          <w:rFonts w:ascii="Times New Roman" w:hAnsi="Times New Roman" w:cs="Times New Roman"/>
          <w:sz w:val="20"/>
          <w:szCs w:val="20"/>
        </w:rPr>
      </w:pPr>
      <w:r w:rsidRPr="00310F47">
        <w:rPr>
          <w:rFonts w:ascii="Times New Roman" w:hAnsi="Times New Roman" w:cs="Times New Roman"/>
          <w:sz w:val="20"/>
          <w:szCs w:val="20"/>
        </w:rPr>
        <w:t>Физика и астрономия: учебник для 7 класса общеобразовательной школы/Р.Башарулы, У.Токбергенова, Д.Казахбаева.-Алматы: Атамура, 2003.-224 с.</w:t>
      </w:r>
    </w:p>
    <w:p w:rsidR="00961B69" w:rsidRPr="00310F47" w:rsidRDefault="00961B69" w:rsidP="00EC6325">
      <w:pPr>
        <w:pStyle w:val="a6"/>
        <w:widowControl w:val="0"/>
        <w:numPr>
          <w:ilvl w:val="1"/>
          <w:numId w:val="45"/>
        </w:numPr>
        <w:tabs>
          <w:tab w:val="left" w:pos="284"/>
          <w:tab w:val="left" w:pos="851"/>
        </w:tabs>
        <w:autoSpaceDE w:val="0"/>
        <w:autoSpaceDN w:val="0"/>
        <w:spacing w:after="0" w:line="240" w:lineRule="auto"/>
        <w:ind w:left="0" w:firstLine="567"/>
        <w:contextualSpacing w:val="0"/>
        <w:jc w:val="both"/>
        <w:rPr>
          <w:rFonts w:ascii="Times New Roman" w:hAnsi="Times New Roman" w:cs="Times New Roman"/>
          <w:sz w:val="20"/>
          <w:szCs w:val="20"/>
        </w:rPr>
      </w:pPr>
      <w:r w:rsidRPr="00310F47">
        <w:rPr>
          <w:rFonts w:ascii="Times New Roman" w:hAnsi="Times New Roman" w:cs="Times New Roman"/>
          <w:sz w:val="20"/>
          <w:szCs w:val="20"/>
        </w:rPr>
        <w:t>Физика и астрономия: учебник для 9 класса общеобразовательной школы/Б.Елеусинова, З.Сыздыкбаева, А.Морзабаева, Р.Морзабаева. – Алматы: Атамура, 2005.-256 с.</w:t>
      </w:r>
    </w:p>
    <w:p w:rsidR="00961B69" w:rsidRPr="00310F47" w:rsidRDefault="00961B69" w:rsidP="00EC6325">
      <w:pPr>
        <w:pStyle w:val="a6"/>
        <w:widowControl w:val="0"/>
        <w:numPr>
          <w:ilvl w:val="1"/>
          <w:numId w:val="45"/>
        </w:numPr>
        <w:tabs>
          <w:tab w:val="left" w:pos="284"/>
          <w:tab w:val="left" w:pos="851"/>
        </w:tabs>
        <w:autoSpaceDE w:val="0"/>
        <w:autoSpaceDN w:val="0"/>
        <w:spacing w:after="0" w:line="240" w:lineRule="auto"/>
        <w:ind w:left="0" w:firstLine="567"/>
        <w:contextualSpacing w:val="0"/>
        <w:jc w:val="both"/>
        <w:rPr>
          <w:rFonts w:ascii="Times New Roman" w:hAnsi="Times New Roman" w:cs="Times New Roman"/>
          <w:sz w:val="20"/>
          <w:szCs w:val="20"/>
        </w:rPr>
      </w:pPr>
      <w:r w:rsidRPr="00310F47">
        <w:rPr>
          <w:rFonts w:ascii="Times New Roman" w:hAnsi="Times New Roman" w:cs="Times New Roman"/>
          <w:sz w:val="20"/>
          <w:szCs w:val="20"/>
        </w:rPr>
        <w:t>Физика: учеб. для 9 кл. общеобразоват. шк. /Н.А.Закирова, Р.Р.Аширов – Нур-Султан: Издательство «Арман-ПВ», 2019.-272 с.</w:t>
      </w:r>
    </w:p>
    <w:p w:rsidR="00961B69" w:rsidRPr="00310F47" w:rsidRDefault="00961B69" w:rsidP="00EC6325">
      <w:pPr>
        <w:pStyle w:val="a6"/>
        <w:widowControl w:val="0"/>
        <w:numPr>
          <w:ilvl w:val="1"/>
          <w:numId w:val="45"/>
        </w:numPr>
        <w:tabs>
          <w:tab w:val="left" w:pos="284"/>
          <w:tab w:val="left" w:pos="851"/>
        </w:tabs>
        <w:autoSpaceDE w:val="0"/>
        <w:autoSpaceDN w:val="0"/>
        <w:spacing w:after="0" w:line="240" w:lineRule="auto"/>
        <w:ind w:left="0" w:firstLine="567"/>
        <w:contextualSpacing w:val="0"/>
        <w:jc w:val="both"/>
        <w:rPr>
          <w:rFonts w:ascii="Times New Roman" w:hAnsi="Times New Roman" w:cs="Times New Roman"/>
          <w:sz w:val="20"/>
          <w:szCs w:val="20"/>
        </w:rPr>
      </w:pPr>
      <w:r w:rsidRPr="00310F47">
        <w:rPr>
          <w:rFonts w:ascii="Times New Roman" w:hAnsi="Times New Roman" w:cs="Times New Roman"/>
          <w:sz w:val="20"/>
          <w:szCs w:val="20"/>
        </w:rPr>
        <w:t>ЗакироваН.А., АшировР.Р. Физика. Учебник для 11кл. естественно-математического направления общеобразоват. шк издательство «Арман-ПВ», 2020.- 336 с.</w:t>
      </w:r>
    </w:p>
    <w:p w:rsidR="00961B69" w:rsidRPr="00310F47" w:rsidRDefault="00961B69" w:rsidP="00EC6325">
      <w:pPr>
        <w:pStyle w:val="a6"/>
        <w:widowControl w:val="0"/>
        <w:numPr>
          <w:ilvl w:val="1"/>
          <w:numId w:val="45"/>
        </w:numPr>
        <w:tabs>
          <w:tab w:val="left" w:pos="284"/>
          <w:tab w:val="left" w:pos="851"/>
        </w:tabs>
        <w:autoSpaceDE w:val="0"/>
        <w:autoSpaceDN w:val="0"/>
        <w:spacing w:after="0" w:line="240" w:lineRule="auto"/>
        <w:ind w:left="0" w:firstLine="567"/>
        <w:contextualSpacing w:val="0"/>
        <w:jc w:val="both"/>
        <w:rPr>
          <w:rFonts w:ascii="Times New Roman" w:hAnsi="Times New Roman" w:cs="Times New Roman"/>
          <w:sz w:val="20"/>
          <w:szCs w:val="20"/>
        </w:rPr>
      </w:pPr>
      <w:r w:rsidRPr="00310F47">
        <w:rPr>
          <w:rFonts w:ascii="Times New Roman" w:hAnsi="Times New Roman" w:cs="Times New Roman"/>
          <w:sz w:val="20"/>
          <w:szCs w:val="20"/>
        </w:rPr>
        <w:t>Физика. Учебник для 11кл. естеств.-мат. направления общеобразоват. шк./С.Т.Туякбаев, Ш.Б.Насохова, Б.А.Кронгарт и др.-3-е изд., перераб., доп.-Алматы: Мектеп, 2015.- 440с., ил.</w:t>
      </w:r>
    </w:p>
    <w:p w:rsidR="00961B69" w:rsidRPr="00310F47" w:rsidRDefault="00961B69" w:rsidP="00EC6325">
      <w:pPr>
        <w:pStyle w:val="a6"/>
        <w:widowControl w:val="0"/>
        <w:numPr>
          <w:ilvl w:val="1"/>
          <w:numId w:val="45"/>
        </w:numPr>
        <w:tabs>
          <w:tab w:val="left" w:pos="284"/>
          <w:tab w:val="left" w:pos="851"/>
        </w:tabs>
        <w:autoSpaceDE w:val="0"/>
        <w:autoSpaceDN w:val="0"/>
        <w:spacing w:after="0" w:line="240" w:lineRule="auto"/>
        <w:ind w:left="0" w:firstLine="567"/>
        <w:contextualSpacing w:val="0"/>
        <w:jc w:val="both"/>
        <w:rPr>
          <w:rFonts w:ascii="Times New Roman" w:hAnsi="Times New Roman" w:cs="Times New Roman"/>
          <w:sz w:val="20"/>
          <w:szCs w:val="20"/>
        </w:rPr>
      </w:pPr>
      <w:r w:rsidRPr="00310F47">
        <w:rPr>
          <w:rFonts w:ascii="Times New Roman" w:hAnsi="Times New Roman" w:cs="Times New Roman"/>
          <w:sz w:val="20"/>
          <w:szCs w:val="20"/>
        </w:rPr>
        <w:t>ЗакироваН.А., АшировР.Р. Физика. Учебник для 8кл. естественно-математического направления общеобразоват. шк издательство «Арман-ПВ», 2020.-315 с.</w:t>
      </w:r>
    </w:p>
    <w:p w:rsidR="00961B69" w:rsidRPr="00310F47" w:rsidRDefault="00961B69" w:rsidP="00EC6325">
      <w:pPr>
        <w:pStyle w:val="a6"/>
        <w:widowControl w:val="0"/>
        <w:numPr>
          <w:ilvl w:val="1"/>
          <w:numId w:val="45"/>
        </w:numPr>
        <w:tabs>
          <w:tab w:val="left" w:pos="284"/>
          <w:tab w:val="left" w:pos="851"/>
        </w:tabs>
        <w:autoSpaceDE w:val="0"/>
        <w:autoSpaceDN w:val="0"/>
        <w:spacing w:after="0" w:line="240" w:lineRule="auto"/>
        <w:ind w:left="0" w:firstLine="567"/>
        <w:contextualSpacing w:val="0"/>
        <w:jc w:val="both"/>
        <w:rPr>
          <w:rFonts w:ascii="Times New Roman" w:hAnsi="Times New Roman" w:cs="Times New Roman"/>
          <w:sz w:val="20"/>
          <w:szCs w:val="20"/>
        </w:rPr>
      </w:pPr>
      <w:r w:rsidRPr="00310F47">
        <w:rPr>
          <w:rFonts w:ascii="Times New Roman" w:hAnsi="Times New Roman" w:cs="Times New Roman"/>
          <w:sz w:val="20"/>
          <w:szCs w:val="20"/>
        </w:rPr>
        <w:t>Курс теоретической физики: Квантовая механика: Учеб. пособие для студентов физ.- мат. фак. пед. ин-тов.-М.:Просвещение, 1991.-320 с.: ил.</w:t>
      </w:r>
    </w:p>
    <w:p w:rsidR="00961B69" w:rsidRPr="00310F47" w:rsidRDefault="00961B69" w:rsidP="00EC6325">
      <w:pPr>
        <w:pStyle w:val="a6"/>
        <w:widowControl w:val="0"/>
        <w:numPr>
          <w:ilvl w:val="1"/>
          <w:numId w:val="45"/>
        </w:numPr>
        <w:tabs>
          <w:tab w:val="left" w:pos="284"/>
          <w:tab w:val="left" w:pos="851"/>
        </w:tabs>
        <w:autoSpaceDE w:val="0"/>
        <w:autoSpaceDN w:val="0"/>
        <w:spacing w:after="0" w:line="240" w:lineRule="auto"/>
        <w:ind w:left="0" w:firstLine="567"/>
        <w:contextualSpacing w:val="0"/>
        <w:jc w:val="both"/>
        <w:rPr>
          <w:rFonts w:ascii="Times New Roman" w:hAnsi="Times New Roman" w:cs="Times New Roman"/>
          <w:sz w:val="20"/>
          <w:szCs w:val="20"/>
        </w:rPr>
      </w:pPr>
      <w:r w:rsidRPr="00310F47">
        <w:rPr>
          <w:rFonts w:ascii="Times New Roman" w:hAnsi="Times New Roman" w:cs="Times New Roman"/>
          <w:sz w:val="20"/>
          <w:szCs w:val="20"/>
        </w:rPr>
        <w:t xml:space="preserve"> Курс общей астрономии/ П.И.Бакулин, Э.В.Кононович, В.И.Мороз.-М.:Наука,1977.-544с</w:t>
      </w:r>
    </w:p>
    <w:p w:rsidR="00961B69" w:rsidRPr="00310F47" w:rsidRDefault="00961B69" w:rsidP="00EC6325">
      <w:pPr>
        <w:tabs>
          <w:tab w:val="left" w:pos="851"/>
        </w:tabs>
        <w:spacing w:after="0" w:line="240" w:lineRule="auto"/>
        <w:ind w:firstLine="567"/>
        <w:rPr>
          <w:rFonts w:ascii="Times New Roman" w:hAnsi="Times New Roman" w:cs="Times New Roman"/>
          <w:b/>
          <w:sz w:val="20"/>
          <w:szCs w:val="20"/>
        </w:rPr>
      </w:pPr>
    </w:p>
    <w:p w:rsidR="00961B69" w:rsidRPr="00310F47" w:rsidRDefault="00961B69" w:rsidP="00B615E6">
      <w:pPr>
        <w:spacing w:after="0" w:line="240" w:lineRule="auto"/>
        <w:rPr>
          <w:rFonts w:ascii="Times New Roman" w:hAnsi="Times New Roman" w:cs="Times New Roman"/>
          <w:b/>
          <w:sz w:val="20"/>
          <w:szCs w:val="20"/>
        </w:rPr>
      </w:pPr>
    </w:p>
    <w:p w:rsidR="00961B69" w:rsidRPr="00310F47" w:rsidRDefault="00961B69" w:rsidP="00B615E6">
      <w:pPr>
        <w:pStyle w:val="Default"/>
        <w:rPr>
          <w:b/>
          <w:sz w:val="20"/>
          <w:szCs w:val="20"/>
        </w:rPr>
      </w:pPr>
      <w:r w:rsidRPr="00310F47">
        <w:rPr>
          <w:b/>
          <w:sz w:val="20"/>
          <w:szCs w:val="20"/>
        </w:rPr>
        <w:t>ӘОЖ 37.0</w:t>
      </w:r>
    </w:p>
    <w:p w:rsidR="00961B69" w:rsidRPr="00310F47" w:rsidRDefault="00961B69" w:rsidP="00B615E6">
      <w:pPr>
        <w:tabs>
          <w:tab w:val="left" w:pos="1134"/>
        </w:tabs>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lang w:val="kk-KZ"/>
        </w:rPr>
        <w:t>Кушеккалиев А.Н.</w:t>
      </w:r>
    </w:p>
    <w:p w:rsidR="00961B69" w:rsidRPr="00310F47" w:rsidRDefault="00961B69" w:rsidP="00B615E6">
      <w:pPr>
        <w:pStyle w:val="Default"/>
        <w:jc w:val="center"/>
        <w:rPr>
          <w:sz w:val="20"/>
          <w:szCs w:val="20"/>
        </w:rPr>
      </w:pPr>
      <w:r w:rsidRPr="00310F47">
        <w:rPr>
          <w:i/>
          <w:iCs/>
          <w:sz w:val="20"/>
          <w:szCs w:val="20"/>
        </w:rPr>
        <w:t>М.Өтемісов атындағы Батыс Қазақстан университеті,</w:t>
      </w:r>
    </w:p>
    <w:p w:rsidR="00961B69" w:rsidRPr="00310F47" w:rsidRDefault="00961B69" w:rsidP="00B615E6">
      <w:pPr>
        <w:spacing w:after="0" w:line="240" w:lineRule="auto"/>
        <w:jc w:val="center"/>
        <w:rPr>
          <w:rFonts w:ascii="Times New Roman" w:hAnsi="Times New Roman" w:cs="Times New Roman"/>
          <w:b/>
          <w:sz w:val="20"/>
          <w:szCs w:val="20"/>
        </w:rPr>
      </w:pPr>
      <w:r w:rsidRPr="00310F47">
        <w:rPr>
          <w:rFonts w:ascii="Times New Roman" w:hAnsi="Times New Roman" w:cs="Times New Roman"/>
          <w:i/>
          <w:iCs/>
          <w:sz w:val="20"/>
          <w:szCs w:val="20"/>
        </w:rPr>
        <w:t>Орал қ., Қазақстан</w:t>
      </w:r>
    </w:p>
    <w:p w:rsidR="00961B69" w:rsidRPr="00310F47" w:rsidRDefault="00961B69" w:rsidP="00B615E6">
      <w:pPr>
        <w:spacing w:after="0" w:line="240" w:lineRule="auto"/>
        <w:jc w:val="both"/>
        <w:rPr>
          <w:rFonts w:ascii="Times New Roman" w:hAnsi="Times New Roman" w:cs="Times New Roman"/>
          <w:b/>
          <w:sz w:val="20"/>
          <w:szCs w:val="20"/>
        </w:rPr>
      </w:pPr>
    </w:p>
    <w:p w:rsidR="00961B69" w:rsidRPr="00310F47" w:rsidRDefault="00961B69" w:rsidP="00B615E6">
      <w:pPr>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rPr>
        <w:t>БІЛІМ БЕРУ ПРОЦЕСІНІҢ ЦИФРЛЫҚ ТРАНСФОРМАЦИЯСЫ</w:t>
      </w:r>
    </w:p>
    <w:p w:rsidR="00961B69" w:rsidRPr="00310F47" w:rsidRDefault="00961B69" w:rsidP="00B615E6">
      <w:pPr>
        <w:spacing w:after="0" w:line="240" w:lineRule="auto"/>
        <w:jc w:val="both"/>
        <w:rPr>
          <w:rFonts w:ascii="Times New Roman" w:hAnsi="Times New Roman" w:cs="Times New Roman"/>
          <w:sz w:val="20"/>
          <w:szCs w:val="20"/>
        </w:rPr>
      </w:pP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Білім беру процесін жаңғырту және цифрландыру адам қызметінің барлық салаларының цифрлық трансформациясымен және веб-технологиялар, бұлтты сервистер, мобильді қосымшалар, виртуалды шындық сияқты ақпараттық-коммуникациялық технологияларды (АКТ) қарқынды енгізумен шартталған. </w:t>
      </w:r>
      <w:r w:rsidRPr="00310F47">
        <w:rPr>
          <w:rFonts w:ascii="Times New Roman" w:hAnsi="Times New Roman" w:cs="Times New Roman"/>
          <w:sz w:val="20"/>
          <w:szCs w:val="20"/>
        </w:rPr>
        <w:lastRenderedPageBreak/>
        <w:t>Білім беру процесін трансформациялаудың мақсаты цифрлық технологиялардың мүмкіндіктерін барынша тиімді пайдалану болып табылады.</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Соңғы жылдары орталықтандырылған оқыту моделінен желілік өзара әрекеттесуге, икемді білім беру ортасын құруға және жеке білім беру траекторияларын құруға көшу байқалды. Заманауи технологияларды енгізу процесінің басталуымен мекемелердің білім беру мүмкіндіктері едәуір кеңейді, оқытудың жаңа форматтары дамуда.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Цифрлық білім беру процесінің құрылысына әсер ететін негізгі факторлар: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 жаңа технологиялар;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 цифрлық экономиканың кадрларға қойылатын жаңа талаптары;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сандық ұрпақ;</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 жаңа білім алушылар.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Білім беру кеңістігін цифрландыру процестерінің негізінде келесі технологиялық трендтер пайда болды және дамуда.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 Бұлтты технологиялар-ақпараттың үлкен көлемін сақтауға мүмкіндік беретін және басқарудың ең аз күш-жігері мен жеткізушімен өзара әрекеттесу кезінде пайдалануға болатын ақпараттық ресурстарға ыңғайлы желілік қол жетімділігі бар технологиялар.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 Жаппай ашық онлайн курстар-бұл әр түрлі формада болуы мүмкін және жаппай қолдануды көздейтін ақысыз немесе ақысыз онлайн курстар. Бүгінгі таңда бұл цифрлық оқытудың ең танымал және белсенді дамып келе жатқан модельдерінің бірі. Онлайн курстар білім беру мүмкіндіктерін кеңейтеді және оқытуды дараландыруға ықпал етеді; оқу процесін жоспарлаудың икемділігін арттырады; білім беру бағдарламаларын іске асыру шығындарын азайтады; инновациялық педагогикалық технологияларды қолдануға ықпал етеді.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Мобильді құрылғыларды қолдана отырып" мобильді" оқыту: планшеттер, смартфондар, нетбуктар, шағын компьютерлер. Кеңірек мағынада мобильді оқыту дегеніміз-оқушылардың оқу уақытын, орнын, қарқынын және құралдарын өз бетінше таңдау мүмкіндігі бар оқыту.</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 Адаптивті оқыту-білім алушының жеке қабілеттері мен қажеттіліктерін барынша ескеретін, білім беру субъектілерінің өзара іс-қимылының интерактивтілігін қамтамасыз ететін ақпараттық және педагогикалық технологияларды біріктіретін оңтайландырылған оқыту моделі.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 Жасанды интеллект, виртуалды және Толықтырылған шындық-адамның физикалық және өмір сүру кеңістігін сандық құрылғылармен жасалған және кескін сипатына ие объектілермен кеңейту. Сарапшылардың бағалауы бойынша, бірнеше жылдан кейін білім беру кеңістігіндегі жасанды интеллект, Симуляторлар және Виртуалды шындық оқулықтарды ауыстырады және мәжбүрлі зерттеуге негізделген білім беру жүйесінің әдістемесін өзгертеді. Оқытудың заманауи әдістемесі негізделген әдеттегі тәсілдер жойылып, жасанды интеллект оқытудың жеке траекторияларын қалыптастырады деп болжануда.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 Мінез – құлық аналитикасы-оқытудың жеке траекторияларын қалыптастыру үшін оқытуды цифрландыру шеңберінде білім алушының белсенділігін талдау және ынталандыру.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Геймификация - оқу процесіне ойын элементтерін қосу, тапсырмаларды кезең-кезеңімен қиындату, қызықты кейіпкерлер мен жарқын сюжеттер жасау; тосын әсерді қолдану [1].</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Жаңа цифрлық технологиялар үлкен педагогикалық әлеуетке ие; білім алушы мен оқытушының ұтқырлығын қамтамасыз етеді; білім беру контентін алмасу бойынша жоғары оқу орындарының желілік өзара іс-қимылы орын алатын электрондық оқыту платформаларының пайда болуын ынталандырады [2]. Осыған байланысты қазіргі студенттерді цифрлық экономика жағдайында коммуникация мен кәсіби қызметке дайындауға арналған білім беру процесін ұйымдастыруда жаһандық өзгерістер орын алуда. Қазіргі еңбек нарығына жеке дамуға және өзін-өзі анықтауға ынталандырылған, жұмысты оқумен үйлестіре алатын, цифрлық сауаттылық, шығармашылық стандартты емес шешімдерге бейімділік, коммуникативтік дағдылар сияқты кәсіби құзыреттіліктері бар мамандар қажет [3].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Сандық сауаттылық негізгі дағдылардың бірі болып саналады. Оған интернеттен ақпарат іздеу дағдыларын меңгеру; онлайн-режимде жұмыс істеу; мультимедиялық контент құру; қызметтер мен тауарларды алу үшін коммуникациялар мен онлайн-сервистердің мобильді құралдарын пайдалану; техникалық және әлеуметтік-психологиялық сипаттағы желіде қауіпсіз жұмыс істеу жатады.</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Акт пайда болуымен және дамуымен адамның жеке басының өзгеруі жүреді. Мобильді құрылғылар мен Интернет өмір сүру кеңістігінің ажырамас элементтері болып табылатын жаңа буын (цифрлық буын) өсті. Қазіргі студенттер виртуалды және нақты әлем арасында нақты шекаралар жасамайды. Олар үнемі онлайн режимінде және айналасында болып жатқан оқиғалардан хабардар.</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Жаңа буын әлемінде бәрі жекелендірілген, сондықтан олар үшін жеке траектория бойынша білімді таңдау өзекті. Сондықтан ақпарат пен білімді іздеу, өңдеу және талдау үшін әртүрлі смарт технологиялар мен смарт құрылғыларды қолдана отырып, әр адамға өмір бойы білім алуға және жаңа құзыреттілік алуға мүмкіндік беретін жаңа икемді, интерактивті, цифрлық білім беру жүйесін құру қажеттілігі туындады. Заманауи технологиялар оның қатысушысы үшін шексіз мүмкіндіктері бар интеллектуалды виртуалды оқу ортасын құруға мүмкіндік береді [4]. Оқытудың жаңа формалары цифрлық көшпенділерді де қызықтырады, олар кәсіби міндеттерді орындау және мобильді өмір салтын жүргізу үшін цифрлық телекоммуникациялық технологияларды қолданатын адамдардың ерекше әлеуметтік категориясын </w:t>
      </w:r>
      <w:r w:rsidRPr="00310F47">
        <w:rPr>
          <w:rFonts w:ascii="Times New Roman" w:hAnsi="Times New Roman" w:cs="Times New Roman"/>
          <w:sz w:val="20"/>
          <w:szCs w:val="20"/>
        </w:rPr>
        <w:lastRenderedPageBreak/>
        <w:t xml:space="preserve">білдіреді. Олар медиа көздерден ақпаратты тез сіңіреді, жоғары жылдамдықта жұмыс істейді, ақпараттық ресурстарға мобильді қол жетімділікті қалайды, өздерінің медиа ресурстарын құру дағдыларына ие [5].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Осылайша, білім беру процесін цифрландыру: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 қолданыстағы білім беру үдерісін трансформациялау және қайта түсіндіру;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 кәсіби білім берудегі виртуалды құралдар мен нақты өндірістік процестердің оңтайлы ауысуы;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 оқытудың жаңа нысандары мен әдістерін пайдалану және оқу қызметін ұйымдастыру арқылы оқу процесіне қатысты икемділікті дамыту;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 неғұрлым кешенді міндеттерді шешуге дайындығын қолдау мақсатында виртуалды шындықты пайдалану есебінен білім алушылардың оқу белсенділігі мен дербестігін ынталандыру;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еңбек нарығындағы мамандықтар мен бос жұмыс орындарының тартымдылығын арттыру.</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Соңғы онжылдықта біз АКТ-ны қарқынды қолдану нәтижесінде қоғамда және білім беруде болып жатқан жаһандық өзгерістер дидактикаға дәстүрлі көзқарасты қайта қарау қажеттілігін қалай анықтайтынын байқадық. Бүгінгі таңда Педагогикалық білімнің жаңа саласы – цифрлық дидактиканың пайда болуы туралы айтуға толық негіз бар.</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Цифрлық дидактиканың әрекет ету аймағы цифрлық технологиялардың белсенділігі жағдайында дамитын білім беру экожүйесі болып табылады. Сандық дидактиканың негізгі айырмашылықтары келесі ережелерге негізделген.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1. Оқыту процесінің жүйе құраушы элементтерін өзгерту (мақсаттар, мазмұн, Нысандар, оқыту әдістері мен құралдары). Цифрлық дидактика цифрлық қоғамның қажеттіліктері мен балалардың ерекшеліктеріне қатысты заманауи әдістемелер мен цифрлық оқыту құралдарын жасау үшін оқу қызметінің барлық деңгейлерін қарқындатуға бағытталған. Дәстүрлі және электронды оқытудың үйлесімі болып табылатын оқытудың жаңа түрлері (онлайн, аралас, гибридті, аралас) пайда болады.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2. Оқу іс-әрекетінің жаңа ұйымдастырушылық формаларының пайда болуы. Сандық білім беру ортасында білім беру қызметінің әртүрлілігі жаңа ұйымдастырушылық формалардың жиынтығы арқылы жүзеге асырылады (вебинарлар, бейнеконференциялар, бейне дәрістер, виртуалды кеңестер, виртуалды тьюториал және т.б.).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3. Оқу материалын ұсыну құрылымын өзгерту. Дәстүрлі дидактикадағы оқу материалын ұсынудың ең көп таралған құрылымдары сызықтық (оқу материалының фрагменттері өзара байланысты элементтердің үздіксіз тізбегі түрінде ұсынылған), концентрлік (жаңа материалды зерттеу бұрын өткен қайталау негізінде жүзеге асырылады), спиральды (зерттелетін мәселе әрдайым көру аймағында қалады, онымен байланысты ақпарат біртіндеп кеңейіп, тереңдей түседі). Сандық білім беру ортасында сілтемелер бойынша өтуге мүмкіндік беретін гипермәтіндік жүйе қолданылады. Сөздерге, сөз тіркестеріне немесе сызбаларға енгізілген сілтемелер навигатор ретінде қызмет етеді және пайдаланушыға ақпарат пен медиа материалдарды дереу экранға шығаруға мүмкіндік береді. Бұл технология гетерогенді ақпаратты біріктіре отырып, көрнекіліктің жоғары деңгейімен ерекшеленетін оқу материалының гипермедиялық фрагменттерін жасауға мүмкіндік береді.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4. Білім беру ресурстарының жаңа түрлерінің пайда болуы. Қазіргі заманғы білім беру процесі дидактикалық мәселелерді шешуге және оқушыға кешенді әсер етуге үлкен әлеуеті бар цифрлық білім беру ресурстарына толы: оқуға деген қызығушылықты ынталандыру; шығармашылық әлеуетті дамыту; білім шеңберін кеңейту; педагог пен оқушы арасындағы қарым-қатынас пен кері байланыстың жаңа нысандарын белгілеу; автоматтандырылған өзін-өзі бақылауды енгізу; оқыту сапасы мен мұғалімнің кәсіби деңгейін арттыру және т. б.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Цифрлық білім беру ресурстары-цифрлық нысанда сақталатын және берілетін ақпараттық білім беру ресурстары. Оларға мыналар жатады: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 "дәстүрлі" ресурстар (бейне, аудио фрагменттер, статикалық кескіндер және т. б.) цифрлық түрде ұсынылатын білім беру ресурстары;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 тек цифрлық форматта жұмыс істейтін ресурстар (интерактивті схемалар, тесттер, тапсырмалар); динамикалық модельдер; электрондық оқулықтар мен құралдар, оқу курстары; мәліметтер базасы; презентациялар; электрондық журналдар; қолданбалы бағдарламалар пакеттері және т. б.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5. Виртуалды шындықтың болуы. Заманауи цифрлық және ақпараттық-коммуникациялық технологиялар виртуалды әлемді құруға және виртуалды шындыққа енуге мүмкіндік береді. Виртуалды шындық термині адамның белгілі бір ортада болу сезімі жасанды түрде жасалған кез келген жағдайды білдіреді.</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Оқыту әдістері мен технологияларын ендіру арқылы Виртуалды шындық зерттелетін объектілермен аудиовизуалды және тіпті сенсорлық байланысты жүзеге асыруға мүмкіндік береді; шын мәнінде дерексіз және қайталанбайтын бейнелер мен құбылыстарды зерттеу; әртүрлі объектілерді, сюжеттерді, процестерді контактісіз басқаруды жүзеге асыру; кеңістіктік көзқарасты дамыту; эстетикалық талғамды қалыптастыру. Виртуалды шындықтың құралдары мен технологияларын қолдану оқу мотивациясын кеңейтеді, оқу қызметін белсендіреді, оқу процесін жетілдіреді, бейнелі, көрнекі, интуитивті және теориялық ойлауды дамытады.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lastRenderedPageBreak/>
        <w:t xml:space="preserve">6. Мұғалімнің рөлін өзгерту. Мұғалімнің рөлдік функциясы өзгереді: мұғалім білім беру процесінің орталығы және ақпараттың негізгі көзі болуды тоқтатады, оның негізгі міндеті-оқыту жүйесіне жаңа білімді игеру әдістемесін енгізу.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Студент білім берудің мақсаттары мен мазмұнын анықтау процесінде субъективті позицияға ауысады. Бұл тәсіл ақпарат пен білімді іздеу, өңдеу және талдау үшін әртүрлі технологиялар мен техникалық құрылғыларды қолдана отырып, әр адамға өмір бойы білім мен жаңа құзыреттіліктер алуға мүмкіндік береді.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Цифрлық дидактиканың негізгі сипаттамаларына мыналар жатады: – оқытуды жекелендіру (білім алушылардың білім беру процесінің траекториясын дербес анықтауы);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 бейімділік (білім алушылардың ерекшеліктеріне сәйкес бағдарламаны автоматты түрде баптау);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 қанықтылық (әртүрлі көздермен, сервистермен, білім беру ресурстарымен жұмыс);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 полимодальділік (оқу процесінде қабылдаудың әртүрлі тәсілдерін қолдану (көру, есту, мотор) және бұл үшін әртүрлі құрылғыларды ‒ тренажерлерді, тренажерлерді, толықтырылған шындық құралдарын пайдалану);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 бағалаудың қосылуы (үздіксіз мониторинг және білім алушының бүкіл оқу үдерісі бойындағы табыстылығын бағалау).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Қорытындылай келе, қазіргі білім беру жүйесі айтарлықтай өзгерістерге ұшырағанын атап өткен жөн. Бұл трансформацияның негізінде технологиялық прогресс жатыр. Білім беру процесін цифрландыру педагогтар мен оқушылардың ғылыми танымның шекарасын итермелейтін серпінді цифрлық технологияларды (жаппай онлайн курстар, мобильді және бейімделген оқыту, виртуалды шындық, геймификация) пайдалануды ұсынады. </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Дегенмен, цифрлық трансформация тек ақпараттық-коммуникациялық технологияларды қолдануды білдірмейді. Цифрландыру педагогтың рөлдік функциясына қойылатын өзгермелі талаптарды, сондай-ақ қазіргі білім алушылардың сұраныстарына жауап беретін оқыту нысандарын, әдістері мен технологияларын ескере отырып, білім беру процесінің мазмұны мен ұйымдастырылуын сапалы өзгертуді көздейді.</w:t>
      </w:r>
    </w:p>
    <w:p w:rsidR="00961B69" w:rsidRPr="00310F47" w:rsidRDefault="00961B69" w:rsidP="00EC6325">
      <w:pPr>
        <w:spacing w:after="0" w:line="240" w:lineRule="auto"/>
        <w:ind w:firstLine="567"/>
        <w:jc w:val="both"/>
        <w:rPr>
          <w:rFonts w:ascii="Times New Roman" w:hAnsi="Times New Roman" w:cs="Times New Roman"/>
          <w:sz w:val="20"/>
          <w:szCs w:val="20"/>
        </w:rPr>
      </w:pP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lang w:val="kk-KZ"/>
        </w:rPr>
        <w:t>Мақала AP14872018 «Кәсіби білім беруді цифрландыру жагдайында part-time оқыту» негізінде жазылды</w:t>
      </w:r>
    </w:p>
    <w:p w:rsidR="00961B69" w:rsidRPr="00310F47" w:rsidRDefault="00961B69" w:rsidP="00EC6325">
      <w:pPr>
        <w:spacing w:after="0" w:line="240" w:lineRule="auto"/>
        <w:ind w:firstLine="567"/>
        <w:jc w:val="both"/>
        <w:rPr>
          <w:rFonts w:ascii="Times New Roman" w:hAnsi="Times New Roman" w:cs="Times New Roman"/>
          <w:sz w:val="20"/>
          <w:szCs w:val="20"/>
        </w:rPr>
      </w:pPr>
    </w:p>
    <w:p w:rsidR="00961B69" w:rsidRPr="00310F47" w:rsidRDefault="00961B69" w:rsidP="00EC6325">
      <w:pPr>
        <w:spacing w:after="0" w:line="240" w:lineRule="auto"/>
        <w:ind w:firstLine="567"/>
        <w:jc w:val="center"/>
        <w:rPr>
          <w:rFonts w:ascii="Times New Roman" w:hAnsi="Times New Roman" w:cs="Times New Roman"/>
          <w:b/>
          <w:sz w:val="20"/>
          <w:szCs w:val="20"/>
        </w:rPr>
      </w:pPr>
      <w:r w:rsidRPr="00310F47">
        <w:rPr>
          <w:rFonts w:ascii="Times New Roman" w:hAnsi="Times New Roman" w:cs="Times New Roman"/>
          <w:b/>
          <w:sz w:val="20"/>
          <w:szCs w:val="20"/>
        </w:rPr>
        <w:t>Әдебиеттер тізімі</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1. Матонин В.В. Тренды современного образования: геймификация // Вестн. Бурят. гос. унта. Образование. Личность. Общество. 2017. № 2. С. 36–40.</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w:t>
      </w:r>
      <w:r w:rsidRPr="00310F47">
        <w:rPr>
          <w:rFonts w:ascii="Times New Roman" w:hAnsi="Times New Roman" w:cs="Times New Roman"/>
          <w:sz w:val="20"/>
          <w:szCs w:val="20"/>
        </w:rPr>
        <w:t>2. Щербина Е.Ю., Шмурыгина О.В., Уткина С.Н. Алгоритм цифровой трансформации процесса профессионально-педагогического образования // Профессиональное образование и рынок труда. 2019. № 4. С. 22–32.</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3. Петрова Н.П., Бондарева Г.А. Цифровизация и цифровые технологии в образовании // Мир науки, культуры, образования. 2019. № 5(78). С. 353–355.</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4. Захарова В.А. Студенты поколения z: реальность и будущее // Науч. тр. Моск. гуманит. ун-та. 2019. № 4. С. 47–54.</w:t>
      </w:r>
    </w:p>
    <w:p w:rsidR="00961B69" w:rsidRPr="00310F47" w:rsidRDefault="00961B69" w:rsidP="00EC6325">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5.</w:t>
      </w:r>
      <w:r w:rsidRPr="00310F47">
        <w:rPr>
          <w:rFonts w:ascii="Times New Roman" w:hAnsi="Times New Roman" w:cs="Times New Roman"/>
          <w:sz w:val="20"/>
          <w:szCs w:val="20"/>
        </w:rPr>
        <w:t> </w:t>
      </w:r>
      <w:r w:rsidRPr="00310F47">
        <w:rPr>
          <w:rFonts w:ascii="Times New Roman" w:hAnsi="Times New Roman" w:cs="Times New Roman"/>
          <w:sz w:val="20"/>
          <w:szCs w:val="20"/>
        </w:rPr>
        <w:t>Арпентьева М.Р. Цифровые кочевники осваивают мир // Дружба народов. 2018. № 8. С. 192– 196.</w:t>
      </w:r>
    </w:p>
    <w:p w:rsidR="00961B69" w:rsidRPr="00310F47" w:rsidRDefault="00961B69" w:rsidP="00B615E6">
      <w:pPr>
        <w:spacing w:after="0" w:line="240" w:lineRule="auto"/>
        <w:rPr>
          <w:rFonts w:ascii="Times New Roman" w:hAnsi="Times New Roman" w:cs="Times New Roman"/>
          <w:b/>
          <w:sz w:val="20"/>
          <w:szCs w:val="20"/>
        </w:rPr>
      </w:pPr>
    </w:p>
    <w:p w:rsidR="00CC137E" w:rsidRPr="00310F47" w:rsidRDefault="00CC137E" w:rsidP="00B615E6">
      <w:pPr>
        <w:spacing w:after="0" w:line="240" w:lineRule="auto"/>
        <w:rPr>
          <w:rFonts w:ascii="Times New Roman" w:hAnsi="Times New Roman" w:cs="Times New Roman"/>
          <w:b/>
          <w:sz w:val="20"/>
          <w:szCs w:val="20"/>
        </w:rPr>
      </w:pPr>
    </w:p>
    <w:p w:rsidR="00CC137E" w:rsidRPr="00310F47" w:rsidRDefault="00CC137E" w:rsidP="00B615E6">
      <w:pPr>
        <w:tabs>
          <w:tab w:val="left" w:pos="1134"/>
        </w:tabs>
        <w:spacing w:after="0" w:line="240" w:lineRule="auto"/>
        <w:jc w:val="both"/>
        <w:rPr>
          <w:rFonts w:ascii="Times New Roman" w:hAnsi="Times New Roman" w:cs="Times New Roman"/>
          <w:b/>
          <w:sz w:val="20"/>
          <w:szCs w:val="20"/>
          <w:lang w:val="kk-KZ"/>
        </w:rPr>
      </w:pPr>
      <w:r w:rsidRPr="00310F47">
        <w:rPr>
          <w:rFonts w:ascii="Times New Roman" w:hAnsi="Times New Roman" w:cs="Times New Roman"/>
          <w:b/>
          <w:sz w:val="20"/>
          <w:szCs w:val="20"/>
        </w:rPr>
        <w:t xml:space="preserve">ӘОЖ </w:t>
      </w:r>
      <w:r w:rsidRPr="00310F47">
        <w:rPr>
          <w:rFonts w:ascii="Times New Roman" w:hAnsi="Times New Roman" w:cs="Times New Roman"/>
          <w:b/>
          <w:sz w:val="20"/>
          <w:szCs w:val="20"/>
          <w:lang w:val="kk-KZ"/>
        </w:rPr>
        <w:t>372.853</w:t>
      </w:r>
    </w:p>
    <w:p w:rsidR="00CC137E" w:rsidRPr="00310F47" w:rsidRDefault="00CC137E" w:rsidP="00B615E6">
      <w:pPr>
        <w:tabs>
          <w:tab w:val="left" w:pos="1134"/>
        </w:tabs>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lang w:val="kk-KZ"/>
        </w:rPr>
        <w:t>Кушеккалиев А.Н., Айдынғали Г.А.</w:t>
      </w:r>
    </w:p>
    <w:p w:rsidR="00CC137E" w:rsidRPr="00310F47" w:rsidRDefault="00CC137E" w:rsidP="00B615E6">
      <w:pPr>
        <w:tabs>
          <w:tab w:val="left" w:pos="1134"/>
        </w:tabs>
        <w:spacing w:after="0" w:line="240" w:lineRule="auto"/>
        <w:ind w:firstLine="709"/>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М.Өтемісов атындағы Батыс Қазақстан университеті,</w:t>
      </w:r>
    </w:p>
    <w:p w:rsidR="00CC137E" w:rsidRPr="00310F47" w:rsidRDefault="00CC137E" w:rsidP="00B615E6">
      <w:pPr>
        <w:tabs>
          <w:tab w:val="left" w:pos="1134"/>
        </w:tabs>
        <w:spacing w:after="0" w:line="240" w:lineRule="auto"/>
        <w:ind w:firstLine="709"/>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Орал қ., Қазақстан</w:t>
      </w:r>
    </w:p>
    <w:p w:rsidR="00CC137E" w:rsidRPr="00310F47" w:rsidRDefault="00CC137E" w:rsidP="00B615E6">
      <w:pPr>
        <w:tabs>
          <w:tab w:val="left" w:pos="1134"/>
        </w:tabs>
        <w:spacing w:after="0" w:line="240" w:lineRule="auto"/>
        <w:ind w:firstLine="709"/>
        <w:jc w:val="both"/>
        <w:rPr>
          <w:rFonts w:ascii="Times New Roman" w:hAnsi="Times New Roman" w:cs="Times New Roman"/>
          <w:i/>
          <w:sz w:val="20"/>
          <w:szCs w:val="20"/>
          <w:lang w:val="kk-KZ"/>
        </w:rPr>
      </w:pPr>
    </w:p>
    <w:p w:rsidR="00CC137E" w:rsidRPr="00310F47" w:rsidRDefault="00CC137E" w:rsidP="00B615E6">
      <w:pPr>
        <w:tabs>
          <w:tab w:val="left" w:pos="1134"/>
        </w:tabs>
        <w:spacing w:after="0" w:line="240" w:lineRule="auto"/>
        <w:ind w:firstLine="709"/>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ФИЗИКА ПӘНІН ОҚЫТУДА ОҚУШЫЛАРДЫҢ ЗЕРТТЕУШІЛІК ІЗДЕНІСІН ҚАЛЫПТАСТЫРУ</w:t>
      </w:r>
    </w:p>
    <w:p w:rsidR="00CC137E" w:rsidRPr="00310F47" w:rsidRDefault="00CC137E" w:rsidP="00B615E6">
      <w:pPr>
        <w:tabs>
          <w:tab w:val="left" w:pos="1134"/>
        </w:tabs>
        <w:spacing w:after="0" w:line="240" w:lineRule="auto"/>
        <w:ind w:firstLine="709"/>
        <w:jc w:val="center"/>
        <w:rPr>
          <w:rFonts w:ascii="Times New Roman" w:hAnsi="Times New Roman" w:cs="Times New Roman"/>
          <w:sz w:val="20"/>
          <w:szCs w:val="20"/>
          <w:lang w:val="kk-KZ"/>
        </w:rPr>
      </w:pPr>
    </w:p>
    <w:p w:rsidR="00CC137E" w:rsidRPr="00310F47" w:rsidRDefault="00CC137E"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Қай пәнді болса да мектепте оқытудың әдістемесі болуы қажет екендігі белгілі. Физика пәнін қазақ мектептерінде алғаш оқыта бастаған кезде, физика пәні мұғалімдері көбінесе, орыс тілінде жазылған әдістемелік құралдарды, орыс тілінен аударылған оқулықтарды пайдаланып келді. Онда кездесетін атау сөздер (терминдер) сол орыс тілінен аударылған оқулықтар бойынша оқытылды. Қазақ топырағында физика-математика ілімінің негізі ертеректе қаланғанымен, ол кездегі өркениеттің тарихи дамуының әр түрлі қиянаттарына төтеп бере алмай өшуіне сәйкес, физика-математика одан әрі өркен жайып дами алмады. Ұлы ғұлама әл-Фарабиден бастау алатын, басқа да Отырарлық ғұламалардың физика мен математикадан жазған еңбектері алдымен шығыстық ғылымға, қала берді жалпы әлемдік ғылымға қосылған бай қазына еді. Бұл қазынаны игеруіне біз енді ғана кірісіп жатсақ, өркениетті елдер ғасырлар бұрын игеріп алған және де ол еңбектер әлемдік ғылымды дамытуға сүбелі үлесін қосты да. </w:t>
      </w:r>
      <w:r w:rsidRPr="00310F47">
        <w:rPr>
          <w:rFonts w:ascii="Times New Roman" w:hAnsi="Times New Roman" w:cs="Times New Roman"/>
          <w:sz w:val="20"/>
          <w:szCs w:val="20"/>
          <w:lang w:val="kk-KZ"/>
        </w:rPr>
        <w:lastRenderedPageBreak/>
        <w:t>¤зге тілді қалыптасқан ілім жетістіктерін қазақша сөйлету, қазақша ғылым тілін тұрақты қалыптастыру бүгінгі заман талабы болып отыр. Олай дейтініміз, мемлекетімізді тиянақты етудің де бірден-бір тірегі осында деп білеміз, яғни қазақ тілін ғылым тілі ретінде орнықтыруда [1].</w:t>
      </w:r>
    </w:p>
    <w:p w:rsidR="00CC137E" w:rsidRPr="00310F47" w:rsidRDefault="00CC137E"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Физиканы оқытудың алғашқы басқышында сабақтың ең жақсы формасы – әңгімі сабақ болатыны анықталған. Мұғалім жаңа сабақты әңгімелеу арқылы түсіндіреді, оқушылар бұған белсене араласып, сұрақтарға жауап береді, тәжірибелерден өзіндік қорытынды жасайды, құбылыстарды түсіндіреді. Физиканы оқытудың әдістемесіне қойылатын жалпы талап дамыту мақсатындағы оқытуды қамтамасыз ету болып табылады. Оқушылардың физикалық ойлауын дамыту. Дамыту мақсатындағы оқытуда сабақтың негізгі қағидаларын түгелдей айтып шығу мүмкін емес, жаттап оқытуды төмендету қажет. Оқытудың дедуктивтік, индуктивтік тәсілдерін қолдану жеткіліксіз. Оқушылардың ойларын дамыту, олардың физикалық есептерді өздігінен шығара білуін қалыптастыру үшін жүйелеп оқыту әдістерін қолдану қажет. Оқушы жаңа есепті өзінде бұрын бар біліммен шығарады. Есеп шығару кезінде алдына қойылған мақсатты іске асырады. Оқытудың алғашқы сатысында, оқушылар оқулықтардағы берілген есептер мен жаттығуларды орындай отырып, өздігінен жұмыс істей білуге дағдылануы қажет. Есептерді шығаруға оқытудың түрлерін пайдалану, оқушының танымдық қызығушылығын арттырады. Ол үшін есептің мазмұнын дұрыс таңдай білу керек. Тарихи мазмұнды есептерге, экспериментті есептерге, сурет бойынша берілген есептерге, өлшеуіш приборлармен жұмыс істеу есептеріне ерекше мән беру керек. Оқушыларға алдымен ізделінетін шаманы теорияда анықтап, есептеу нәтижесінтәжірибе жүзінде тексеретін есептер пайдалы, қызықты іске асырылады. Сапалы есептер шығара отырып, оқушы математикалық есептеулерге көңіл бөлмей, құбылыстардың физикалық мәніне ой жібереді, ойды дамытады, жауабын дәлелдейді. Сапалық есептерді материалды пысықтаған, қорытындылаған кезде, талдау жүргізіп орындаған жөн [2]. </w:t>
      </w:r>
    </w:p>
    <w:p w:rsidR="00CC137E" w:rsidRPr="00310F47" w:rsidRDefault="00CC137E"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Демонстрациялық тәжірибелер мен зертханалық жұмыстар арқылы оқушыларды ғылымдағы зерттеудің эксперименттік әдістерімен таныстыру, эксперименттік шеберліктерімен дағдыларын қалыптастыру, оқушылардың танымдық қабілетін,қызығушылығын арттыру жұмыстары жүргізіледі. Мұғалімнің бақылауымен, басшылығымен жүргізілетін жұмыстар оқушының физикаға деген сүйіспеншілікті дарытудағы әсерлі құрал бола алады. Қосымша әдебиеттер оқитын, үйде бақылау және тәжірибе жүргізетін және алған мәліметтерін жауап бергенде пайдаланатын баяндамалар, хабарламалар жасайтын, әзірленген приборларды демонстрациялайтын оқушылармен жекелей жұмыс жүргізу керек. Оқыту әдістерін зерттеу – негізінен дидактиканың міндеті, ал жеке пәнді оқыту, оның ішінде физиканы оқыту әдістемесінің мақсаты – физика мазмұнының ерекшелік сипатына лайықты сабақты оқыту әдістерінің тиімді тәсілдері мен әдістемелік амалдарын қолданудың жолдары мен түрлерін анықтау. </w:t>
      </w:r>
    </w:p>
    <w:p w:rsidR="00CC137E" w:rsidRPr="00310F47" w:rsidRDefault="00CC137E"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Физиканы оқыту жүйесі, қазіргі информация көлемі үздіксіз ұлғайып бара жатқан заманда ұдайы жетілдіріп келеді. Мысалы, озат мұғалімдер, физикалық шығармашылық сабақтарының сан алуан түрлерін ойлап шығарып, өз практикасында қолданып келеді: оқытудың ұжымдық-топтық жүйесі, іскерлік ойын, ұлттық ойындар, жарыс сабақ, физикалық аукцион, т. б. Сондай-ақ, сыныпта өткізілетін сабақтың қай түрінде болса да, оқытудың бірнеше әдістері мен тәсілдері қолданылатыны есте болу керек. Жаңа оқу материалын түсіндіру сабағы, көбінесе, формулаларды қорытып шығаруда, теңдеулерді түрлендіруде, құбылыстар мен үрдістердің арасындағы өзара байланыстылыққа анықтауда өткізіледі. Әр сыныпқа қатысты оның жүйесі физика пәнінің оқу бағдарламасының соңында көрсетілген сабақтың түріне әрқашан назар аударып, мұғалімнің оны орындауы тиіс. Мұндай сабақтар, әдетте, есеп шығаруға, өлшеулер жүргізуге, физикалық құбылыстарды бақылауға, зертханалық экспериментті жүргізуге арналады. Бұл сабақ жеке оқушыдан немесе сынып бойынша есеп шығару, физикалық диктант, тест арқылы, рефератбаяндама жасау, сын жұмысын алу сияқты программаланған тәсілдермен жүргізіледі [2]. </w:t>
      </w:r>
    </w:p>
    <w:p w:rsidR="00CC137E" w:rsidRPr="00310F47" w:rsidRDefault="00CC137E"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Физика бағдарламасының соңында, әр сынып бойынша 2 сағаттан өндіріс орындарына экскурсия өткізу жоспарланған. Мұны экскурсия сабағы немесе сыныпты экскурсияға дайындау сабағы ретінде өткізуге болады. Экскурсия оқуды өмірмен байланыстыратын, физикалық заңдылықтардың практикада қолданылуын көрсететін, кәсіби мамандықтармен тікелей таныстыратын, техникалық қондырғылардың жұмыс істеуін бағыттайтын кез екенін, оның дидактикалық маңызды ерекшеліктерін мұғалімнің үнемі айтып, түсіндіріп отырғаны жөн.</w:t>
      </w:r>
    </w:p>
    <w:p w:rsidR="00CC137E" w:rsidRPr="00310F47" w:rsidRDefault="00CC137E"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Физиканы оқытуда қолданылатын қазіргі заманғы ақпараттық технология бұрынғы оқыту процесінің құралдарының рөлін алмастырды, ал замандас ақпараттық техникалық құралдарын қолдану оқу процесі болып жатқан ортаны өзгертеді. Қазіргі заманғы сапалы да жаңа оқыту құралдарын құруға мүмкіншілік жасайды. Сонымен ақпараттық технологияларды қолдануға бағытталған физиканы оқыту құралдарының айқын жүйесі құралды. Оқыту құралдарының осындай жүйесі электрондық сандық сақтаушылардағы оқу - әдістемелік әдебиеттермен бірге жалпы білім беретін мектепте физиканы оқытуда физика мұғалімнің ғылыми еңбек ұйымдарын (ҒЕҰ) және оны оқушыларға ақпараттық – әдістемелік кешенді (АӘК) құрастырады. Қазіргі заманғы физиканы оқытуды оқулықтар, анықтамалар, дидактикалық материалдар, есеп жинақтары, конспектілер және сабақ жоспарлары, ғылыми және педагогикалық әдебиеттер, техникалық әдебиеттер, физика тарихы бойынша әдебиеттерсіз және т.б, елестету мүмкін емес. Қазіргі кезде ақпараттык технологияның өмірімізге терең енуіне байланысты жекелеме пән сабақтарында компьютерлік техниканың мүмкіндіктерін толық пайдаланып, оқушыларға </w:t>
      </w:r>
      <w:r w:rsidRPr="00310F47">
        <w:rPr>
          <w:rFonts w:ascii="Times New Roman" w:hAnsi="Times New Roman" w:cs="Times New Roman"/>
          <w:sz w:val="20"/>
          <w:szCs w:val="20"/>
          <w:lang w:val="kk-KZ"/>
        </w:rPr>
        <w:lastRenderedPageBreak/>
        <w:t>терең де тиянақты білім беруге жағдай туып отыр. Оқушыларды компьютер әлеміне баулу арқылы тек қана информатика сабағын ғана емес, басқа сабақтарды да арнайы компьютерлік бағдарламалар мен электрондық оқулықтар арқылы зерттеп, кез келген тақырыпты оқушы өзі меңгеруге дағдылануы қажет. Мысалы, физика пәнінің сабақтарында компьютерлік техниканы пайдалануға мүмкіндік мол. Бұл оқушылардың пәнге деген қызығушылығын арттыруға, олардын ой-танымын кеңейтуге, өз бетінше шығармашылықпен, ізденімпаздықпен жұмыс жасауына мүмкіндік береді. Физика және басқа пәндердің де сабақтарында арнайы құрастырылған компьютерлік бағдарламаларды қолдану нәтижесінде оқушылардың сабаққа ынтасы, қызығушылығы артып, білім сапасы жоғарлайды [3].</w:t>
      </w:r>
    </w:p>
    <w:p w:rsidR="00CC137E" w:rsidRPr="00310F47" w:rsidRDefault="00CC137E"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Болашақтың бүгінгіден де жарқын болуына жол ашатын құдіретті күш тек білімде ғана. Заман талабына сай оқыту мұғалімге байланысты. Оның негізгі қасиеті ізденгіштігі. ОТҚ-ын оқу мен жазу арқылы дамыту бағдарламасының маңызы зор. Бұл бағдарламаның стратегияларын ұтымды пайдалана отырып, әр оқушының өз ойын ашық айтуына, пікір таластыруына, өз тобында жұмыс жасай алуына мүмкіндік алады. Ізденімпаз жаңашыл мұғалімнің шығармашылығындағы ерекшелік, оның сабақты түрлендіре өткізіп, оқушының жүрегіне жол таба білуінде. Әрбір сабақ мұғалімнің ізденісінің нәтижесін көрсетеді. Күнделікті сабақтың ыңғайына қарай түрлендіріп өткізсе оқушылардың пәнге деген қызығушылығы артады. Сонымен бірге сабақта компьютерлік бағдарламалардың мүмкіндіктерін пайдалану өте тиімді.</w:t>
      </w:r>
    </w:p>
    <w:p w:rsidR="00CC137E" w:rsidRPr="00310F47" w:rsidRDefault="00CC137E"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Білім берудің кез келген саласында электрондық оқулықты пайдалану оқушылардың танымдық белсенділігін арттырып қана қоймай логикалық ойлау жүйесін қалыптастыруға, шығармашылықпен еңбек етуіне жағдай жасайды. Электрондық оқулықтарда теориялық тақырыптар кеңінен беріліп түсіндіріледі. Қоғамды ақпараттандырудың негізгі бағыттарының бірі — оқыту процесін ақпараттандыру. Ал ақпараттандыру болса үздіксіз білім берудің бір бөлігі болып табылады. Орта білім беруді ақпараттандыру процесі мен оқытудың жаңа ақпараттық технологиясы арасындағы байланыс орта мектепте физиканы оқытудың мазмұнына әсер ететіні байқалды. Білім беруді ақпараттандырудың негізгі бағыттары: </w:t>
      </w:r>
    </w:p>
    <w:p w:rsidR="00CC137E" w:rsidRPr="00310F47" w:rsidRDefault="00CC137E"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—методологиясын жетілдіру мен стратегиялық мазмұнын таңдау; </w:t>
      </w:r>
    </w:p>
    <w:p w:rsidR="00CC137E" w:rsidRPr="00310F47" w:rsidRDefault="00CC137E"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әдістері мен формаларын ұйымдастыру; </w:t>
      </w:r>
    </w:p>
    <w:p w:rsidR="00CC137E" w:rsidRPr="00310F47" w:rsidRDefault="00CC137E"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—қоғамды ақпараттандырудың қазіргі жағдайында тұлғаны тәрбиелеу мен дамыту; </w:t>
      </w:r>
    </w:p>
    <w:p w:rsidR="00CC137E" w:rsidRPr="00310F47" w:rsidRDefault="00CC137E"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оқытудың әдістемелік жүйесін жасау;</w:t>
      </w:r>
    </w:p>
    <w:p w:rsidR="00CC137E" w:rsidRPr="00310F47" w:rsidRDefault="00CC137E"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оқушының интеллектуалдық потенциалын дамытуға бағыттау; </w:t>
      </w:r>
    </w:p>
    <w:p w:rsidR="00CC137E" w:rsidRPr="00310F47" w:rsidRDefault="00CC137E"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өз бетімен білім алу, біліктілігін қалыптастыру; </w:t>
      </w:r>
    </w:p>
    <w:p w:rsidR="00CC137E" w:rsidRPr="00310F47" w:rsidRDefault="00CC137E"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информациялық оқу, эксперименттік-зерттеу қызметінің өз бетімен түрлі іс-әрекеттерін жүзеге асыру; </w:t>
      </w:r>
    </w:p>
    <w:p w:rsidR="00CC137E" w:rsidRPr="00310F47" w:rsidRDefault="00CC137E"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тестілік, диагностикалық бақылау әдістері мен оқушылардың білім деңгейін бағалау. </w:t>
      </w:r>
    </w:p>
    <w:p w:rsidR="00CC137E" w:rsidRPr="00310F47" w:rsidRDefault="00CC137E"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Орта мектептегі физика курсының кейбір бөлімдері ойлануды, талдай білуді, салыстыруды қажет етеді. Бірінші орында Молекулалық физика, Электродинамиканың кейбір бөлімдері, Ядролық физика, Оптика, және т.б. туралы сөз қозғауға болады. Бір сөзбен айтқанда физика курсынан түсінуге қиын бөлімді кез келген тарауынан табуға  болады. Кейбір оқушыларда физиканың бөлімдеріндегі құбылысты, процесті тереңірек түсінуге ойлау, ойлану дағдылары қалыптаспаған. Осындай ситуацияларда оқытушыға қазіргі заманғы оқытудың техникалық құралы көмекке келеді, бірінші орында — дербес компьютер. Әртүрлі физикалық құбылыстарды моделдеу, физикалык құралдардың әрекет ету принципі және құрылғыларды демонстрациялау үшін дербес компьютерлерді пайдалану идеясы алғаш мектептерде есептеуіш техника енген кезде пайда болған. Мектеп физикасын оқытудағы бірқатар өзекті мәселелерді шешу компьютерлерді пайдаланып өткізілген алғашқы сабақтардан-ақ көрінді [4].</w:t>
      </w:r>
    </w:p>
    <w:p w:rsidR="00CC137E" w:rsidRPr="00310F47" w:rsidRDefault="00CC137E" w:rsidP="00B615E6">
      <w:pPr>
        <w:spacing w:after="0" w:line="240" w:lineRule="auto"/>
        <w:ind w:firstLine="708"/>
        <w:jc w:val="both"/>
        <w:rPr>
          <w:rFonts w:ascii="Times New Roman" w:hAnsi="Times New Roman" w:cs="Times New Roman"/>
          <w:sz w:val="20"/>
          <w:szCs w:val="20"/>
          <w:lang w:val="kk-KZ"/>
        </w:rPr>
      </w:pPr>
    </w:p>
    <w:p w:rsidR="00CC137E" w:rsidRPr="00310F47" w:rsidRDefault="00CC137E" w:rsidP="00B615E6">
      <w:pPr>
        <w:tabs>
          <w:tab w:val="left" w:pos="1134"/>
        </w:tabs>
        <w:spacing w:after="0" w:line="240" w:lineRule="auto"/>
        <w:ind w:firstLine="709"/>
        <w:jc w:val="center"/>
        <w:rPr>
          <w:rFonts w:ascii="Times New Roman" w:hAnsi="Times New Roman" w:cs="Times New Roman"/>
          <w:b/>
          <w:sz w:val="20"/>
          <w:szCs w:val="20"/>
        </w:rPr>
      </w:pPr>
      <w:r w:rsidRPr="00310F47">
        <w:rPr>
          <w:rFonts w:ascii="Times New Roman" w:hAnsi="Times New Roman" w:cs="Times New Roman"/>
          <w:b/>
          <w:sz w:val="20"/>
          <w:szCs w:val="20"/>
          <w:lang w:val="kk-KZ"/>
        </w:rPr>
        <w:t>Әдебиеттер тізімі</w:t>
      </w:r>
    </w:p>
    <w:p w:rsidR="00DC22B7" w:rsidRPr="00310F47" w:rsidRDefault="00CC137E" w:rsidP="00263CA9">
      <w:pPr>
        <w:tabs>
          <w:tab w:val="left" w:pos="851"/>
        </w:tabs>
        <w:spacing w:after="0" w:line="240" w:lineRule="auto"/>
        <w:ind w:firstLine="567"/>
        <w:jc w:val="both"/>
        <w:rPr>
          <w:rFonts w:ascii="Times New Roman" w:hAnsi="Times New Roman" w:cs="Times New Roman"/>
          <w:sz w:val="20"/>
          <w:szCs w:val="20"/>
          <w:shd w:val="clear" w:color="auto" w:fill="FFFFFF"/>
        </w:rPr>
      </w:pPr>
      <w:r w:rsidRPr="00310F47">
        <w:rPr>
          <w:rFonts w:ascii="Times New Roman" w:hAnsi="Times New Roman" w:cs="Times New Roman"/>
          <w:sz w:val="20"/>
          <w:szCs w:val="20"/>
          <w:shd w:val="clear" w:color="auto" w:fill="FFFFFF"/>
          <w:lang w:val="kk-KZ"/>
        </w:rPr>
        <w:t xml:space="preserve">1. </w:t>
      </w:r>
      <w:r w:rsidRPr="00310F47">
        <w:rPr>
          <w:rFonts w:ascii="Times New Roman" w:hAnsi="Times New Roman" w:cs="Times New Roman"/>
          <w:sz w:val="20"/>
          <w:szCs w:val="20"/>
          <w:shd w:val="clear" w:color="auto" w:fill="FFFFFF"/>
        </w:rPr>
        <w:t xml:space="preserve">Каменецкий С.Е., Орехов В.П. Методика решения задач по физике в средней школе.М.,”Просвещение”,1971.-120 </w:t>
      </w:r>
      <w:r w:rsidRPr="00310F47">
        <w:rPr>
          <w:rFonts w:ascii="Times New Roman" w:hAnsi="Times New Roman" w:cs="Times New Roman"/>
          <w:sz w:val="20"/>
          <w:szCs w:val="20"/>
          <w:shd w:val="clear" w:color="auto" w:fill="FFFFFF"/>
          <w:lang w:val="en-US"/>
        </w:rPr>
        <w:t>c</w:t>
      </w:r>
      <w:r w:rsidRPr="00310F47">
        <w:rPr>
          <w:rFonts w:ascii="Times New Roman" w:hAnsi="Times New Roman" w:cs="Times New Roman"/>
          <w:sz w:val="20"/>
          <w:szCs w:val="20"/>
          <w:shd w:val="clear" w:color="auto" w:fill="FFFFFF"/>
        </w:rPr>
        <w:t>.</w:t>
      </w:r>
    </w:p>
    <w:p w:rsidR="00CC137E" w:rsidRPr="00310F47" w:rsidRDefault="00CC137E" w:rsidP="00263CA9">
      <w:pPr>
        <w:tabs>
          <w:tab w:val="left" w:pos="851"/>
        </w:tabs>
        <w:spacing w:after="0" w:line="240" w:lineRule="auto"/>
        <w:ind w:firstLine="567"/>
        <w:jc w:val="both"/>
        <w:rPr>
          <w:rFonts w:ascii="Times New Roman" w:hAnsi="Times New Roman" w:cs="Times New Roman"/>
          <w:sz w:val="20"/>
          <w:szCs w:val="20"/>
          <w:shd w:val="clear" w:color="auto" w:fill="FFFFFF"/>
        </w:rPr>
      </w:pPr>
      <w:r w:rsidRPr="00310F47">
        <w:rPr>
          <w:rFonts w:ascii="Times New Roman" w:hAnsi="Times New Roman" w:cs="Times New Roman"/>
          <w:sz w:val="20"/>
          <w:szCs w:val="20"/>
          <w:shd w:val="clear" w:color="auto" w:fill="FFFFFF"/>
          <w:lang w:val="kk-KZ"/>
        </w:rPr>
        <w:t xml:space="preserve">2. </w:t>
      </w:r>
      <w:r w:rsidRPr="00310F47">
        <w:rPr>
          <w:rFonts w:ascii="Times New Roman" w:hAnsi="Times New Roman" w:cs="Times New Roman"/>
          <w:sz w:val="20"/>
          <w:szCs w:val="20"/>
          <w:shd w:val="clear" w:color="auto" w:fill="FFFFFF"/>
        </w:rPr>
        <w:t xml:space="preserve">Методика преподавания физики в средней школе.Электричество. Пособие для учителей. М., “Просвещение”, 1975, </w:t>
      </w:r>
      <w:r w:rsidRPr="00310F47">
        <w:rPr>
          <w:rFonts w:ascii="Times New Roman" w:hAnsi="Times New Roman" w:cs="Times New Roman"/>
          <w:sz w:val="20"/>
          <w:szCs w:val="20"/>
          <w:shd w:val="clear" w:color="auto" w:fill="FFFFFF"/>
          <w:lang w:val="kk-KZ"/>
        </w:rPr>
        <w:t>№1, с. 36-40.</w:t>
      </w:r>
    </w:p>
    <w:p w:rsidR="00CC137E" w:rsidRPr="00310F47" w:rsidRDefault="00CC137E" w:rsidP="00263CA9">
      <w:pPr>
        <w:tabs>
          <w:tab w:val="left" w:pos="993"/>
        </w:tabs>
        <w:spacing w:after="0" w:line="240" w:lineRule="auto"/>
        <w:ind w:firstLine="567"/>
        <w:jc w:val="both"/>
        <w:rPr>
          <w:rFonts w:ascii="Times New Roman" w:hAnsi="Times New Roman" w:cs="Times New Roman"/>
          <w:sz w:val="20"/>
          <w:szCs w:val="20"/>
          <w:shd w:val="clear" w:color="auto" w:fill="FFFFFF"/>
          <w:lang w:val="kk-KZ"/>
        </w:rPr>
      </w:pPr>
      <w:r w:rsidRPr="00310F47">
        <w:rPr>
          <w:rFonts w:ascii="Times New Roman" w:hAnsi="Times New Roman" w:cs="Times New Roman"/>
          <w:sz w:val="20"/>
          <w:szCs w:val="20"/>
          <w:shd w:val="clear" w:color="auto" w:fill="FFFFFF"/>
          <w:lang w:val="kk-KZ"/>
        </w:rPr>
        <w:t xml:space="preserve">3. </w:t>
      </w:r>
      <w:r w:rsidRPr="00310F47">
        <w:rPr>
          <w:rFonts w:ascii="Times New Roman" w:hAnsi="Times New Roman" w:cs="Times New Roman"/>
          <w:sz w:val="20"/>
          <w:szCs w:val="20"/>
          <w:shd w:val="clear" w:color="auto" w:fill="FFFFFF"/>
        </w:rPr>
        <w:t>Г.Я.Мякишев, Б.Б.Буховцев. Физика. 10-сынып оқу құралы. “Рауан”, 1996</w:t>
      </w:r>
      <w:r w:rsidRPr="00310F47">
        <w:rPr>
          <w:rFonts w:ascii="Times New Roman" w:hAnsi="Times New Roman" w:cs="Times New Roman"/>
          <w:sz w:val="20"/>
          <w:szCs w:val="20"/>
          <w:shd w:val="clear" w:color="auto" w:fill="FFFFFF"/>
          <w:lang w:val="kk-KZ"/>
        </w:rPr>
        <w:t>. – 113 с.</w:t>
      </w:r>
    </w:p>
    <w:p w:rsidR="00CC137E" w:rsidRPr="00310F47" w:rsidRDefault="00CC137E" w:rsidP="00263CA9">
      <w:pPr>
        <w:tabs>
          <w:tab w:val="left" w:pos="993"/>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shd w:val="clear" w:color="auto" w:fill="FFFFFF"/>
          <w:lang w:val="kk-KZ"/>
        </w:rPr>
        <w:t>4. З.Ж.Жанабаев, Ш.Б.Тынтаева, Х.Б.Жолдасова. Оқу құралы.Физиканы оқыту әдістемесі. Қазақ университеті. 2002. – 15 с.</w:t>
      </w:r>
    </w:p>
    <w:p w:rsidR="00CC137E" w:rsidRPr="00310F47" w:rsidRDefault="00CC137E" w:rsidP="00B615E6">
      <w:pPr>
        <w:tabs>
          <w:tab w:val="left" w:pos="1134"/>
        </w:tabs>
        <w:spacing w:after="0" w:line="240" w:lineRule="auto"/>
        <w:jc w:val="both"/>
        <w:rPr>
          <w:rFonts w:ascii="Times New Roman" w:hAnsi="Times New Roman" w:cs="Times New Roman"/>
          <w:sz w:val="20"/>
          <w:szCs w:val="20"/>
          <w:lang w:val="kk-KZ"/>
        </w:rPr>
      </w:pPr>
    </w:p>
    <w:p w:rsidR="00CC137E" w:rsidRDefault="00CC137E" w:rsidP="00B615E6">
      <w:pPr>
        <w:tabs>
          <w:tab w:val="left" w:pos="1134"/>
        </w:tabs>
        <w:spacing w:after="0" w:line="240" w:lineRule="auto"/>
        <w:jc w:val="both"/>
        <w:rPr>
          <w:rFonts w:ascii="Times New Roman" w:hAnsi="Times New Roman" w:cs="Times New Roman"/>
          <w:sz w:val="20"/>
          <w:szCs w:val="20"/>
          <w:lang w:val="kk-KZ"/>
        </w:rPr>
      </w:pPr>
    </w:p>
    <w:p w:rsidR="00263CA9" w:rsidRDefault="00263CA9" w:rsidP="00B615E6">
      <w:pPr>
        <w:tabs>
          <w:tab w:val="left" w:pos="1134"/>
        </w:tabs>
        <w:spacing w:after="0" w:line="240" w:lineRule="auto"/>
        <w:jc w:val="both"/>
        <w:rPr>
          <w:rFonts w:ascii="Times New Roman" w:hAnsi="Times New Roman" w:cs="Times New Roman"/>
          <w:sz w:val="20"/>
          <w:szCs w:val="20"/>
          <w:lang w:val="kk-KZ"/>
        </w:rPr>
      </w:pPr>
    </w:p>
    <w:p w:rsidR="00263CA9" w:rsidRDefault="00263CA9" w:rsidP="00B615E6">
      <w:pPr>
        <w:tabs>
          <w:tab w:val="left" w:pos="1134"/>
        </w:tabs>
        <w:spacing w:after="0" w:line="240" w:lineRule="auto"/>
        <w:jc w:val="both"/>
        <w:rPr>
          <w:rFonts w:ascii="Times New Roman" w:hAnsi="Times New Roman" w:cs="Times New Roman"/>
          <w:sz w:val="20"/>
          <w:szCs w:val="20"/>
          <w:lang w:val="kk-KZ"/>
        </w:rPr>
      </w:pPr>
    </w:p>
    <w:p w:rsidR="00263CA9" w:rsidRDefault="00263CA9" w:rsidP="00B615E6">
      <w:pPr>
        <w:tabs>
          <w:tab w:val="left" w:pos="1134"/>
        </w:tabs>
        <w:spacing w:after="0" w:line="240" w:lineRule="auto"/>
        <w:jc w:val="both"/>
        <w:rPr>
          <w:rFonts w:ascii="Times New Roman" w:hAnsi="Times New Roman" w:cs="Times New Roman"/>
          <w:sz w:val="20"/>
          <w:szCs w:val="20"/>
          <w:lang w:val="kk-KZ"/>
        </w:rPr>
      </w:pPr>
    </w:p>
    <w:p w:rsidR="00263CA9" w:rsidRDefault="00263CA9" w:rsidP="00B615E6">
      <w:pPr>
        <w:tabs>
          <w:tab w:val="left" w:pos="1134"/>
        </w:tabs>
        <w:spacing w:after="0" w:line="240" w:lineRule="auto"/>
        <w:jc w:val="both"/>
        <w:rPr>
          <w:rFonts w:ascii="Times New Roman" w:hAnsi="Times New Roman" w:cs="Times New Roman"/>
          <w:sz w:val="20"/>
          <w:szCs w:val="20"/>
          <w:lang w:val="kk-KZ"/>
        </w:rPr>
      </w:pPr>
    </w:p>
    <w:p w:rsidR="00263CA9" w:rsidRDefault="00263CA9" w:rsidP="00B615E6">
      <w:pPr>
        <w:tabs>
          <w:tab w:val="left" w:pos="1134"/>
        </w:tabs>
        <w:spacing w:after="0" w:line="240" w:lineRule="auto"/>
        <w:jc w:val="both"/>
        <w:rPr>
          <w:rFonts w:ascii="Times New Roman" w:hAnsi="Times New Roman" w:cs="Times New Roman"/>
          <w:sz w:val="20"/>
          <w:szCs w:val="20"/>
          <w:lang w:val="kk-KZ"/>
        </w:rPr>
      </w:pPr>
    </w:p>
    <w:p w:rsidR="00263CA9" w:rsidRDefault="00263CA9" w:rsidP="00B615E6">
      <w:pPr>
        <w:tabs>
          <w:tab w:val="left" w:pos="1134"/>
        </w:tabs>
        <w:spacing w:after="0" w:line="240" w:lineRule="auto"/>
        <w:jc w:val="both"/>
        <w:rPr>
          <w:rFonts w:ascii="Times New Roman" w:hAnsi="Times New Roman" w:cs="Times New Roman"/>
          <w:sz w:val="20"/>
          <w:szCs w:val="20"/>
          <w:lang w:val="kk-KZ"/>
        </w:rPr>
      </w:pPr>
    </w:p>
    <w:p w:rsidR="00263CA9" w:rsidRDefault="00263CA9" w:rsidP="00B615E6">
      <w:pPr>
        <w:tabs>
          <w:tab w:val="left" w:pos="1134"/>
        </w:tabs>
        <w:spacing w:after="0" w:line="240" w:lineRule="auto"/>
        <w:jc w:val="both"/>
        <w:rPr>
          <w:rFonts w:ascii="Times New Roman" w:hAnsi="Times New Roman" w:cs="Times New Roman"/>
          <w:sz w:val="20"/>
          <w:szCs w:val="20"/>
          <w:lang w:val="kk-KZ"/>
        </w:rPr>
      </w:pPr>
    </w:p>
    <w:p w:rsidR="00263CA9" w:rsidRPr="00310F47" w:rsidRDefault="00263CA9" w:rsidP="00B615E6">
      <w:pPr>
        <w:tabs>
          <w:tab w:val="left" w:pos="1134"/>
        </w:tabs>
        <w:spacing w:after="0" w:line="240" w:lineRule="auto"/>
        <w:jc w:val="both"/>
        <w:rPr>
          <w:rFonts w:ascii="Times New Roman" w:hAnsi="Times New Roman" w:cs="Times New Roman"/>
          <w:sz w:val="20"/>
          <w:szCs w:val="20"/>
          <w:lang w:val="kk-KZ"/>
        </w:rPr>
      </w:pPr>
    </w:p>
    <w:p w:rsidR="00CC137E" w:rsidRPr="00310F47" w:rsidRDefault="00CC137E" w:rsidP="00B615E6">
      <w:pPr>
        <w:pStyle w:val="Default"/>
        <w:rPr>
          <w:b/>
          <w:sz w:val="20"/>
          <w:szCs w:val="20"/>
          <w:lang w:val="kk-KZ"/>
        </w:rPr>
      </w:pPr>
      <w:r w:rsidRPr="00310F47">
        <w:rPr>
          <w:b/>
          <w:sz w:val="20"/>
          <w:szCs w:val="20"/>
          <w:lang w:val="kk-KZ"/>
        </w:rPr>
        <w:lastRenderedPageBreak/>
        <w:t>ӘОЖ 372.853</w:t>
      </w:r>
    </w:p>
    <w:p w:rsidR="00CC137E" w:rsidRPr="00310F47" w:rsidRDefault="00CC137E" w:rsidP="00B615E6">
      <w:pPr>
        <w:tabs>
          <w:tab w:val="left" w:pos="1134"/>
        </w:tabs>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Кушеккалиев А.Н., Жауғашар Б. Б.</w:t>
      </w:r>
    </w:p>
    <w:p w:rsidR="00CC137E" w:rsidRPr="00310F47" w:rsidRDefault="00CC137E" w:rsidP="00263CA9">
      <w:pPr>
        <w:pStyle w:val="Default"/>
        <w:jc w:val="center"/>
        <w:rPr>
          <w:b/>
          <w:sz w:val="20"/>
          <w:szCs w:val="20"/>
          <w:lang w:val="kk-KZ"/>
        </w:rPr>
      </w:pPr>
      <w:r w:rsidRPr="00263CA9">
        <w:rPr>
          <w:i/>
          <w:iCs/>
          <w:sz w:val="20"/>
          <w:szCs w:val="20"/>
          <w:lang w:val="kk-KZ"/>
        </w:rPr>
        <w:t>М.Өтемісов атындағы Батыс Қазақстан университеті,Орал қ., Қазақстан</w:t>
      </w:r>
    </w:p>
    <w:p w:rsidR="00CC137E" w:rsidRPr="00310F47" w:rsidRDefault="00CC137E" w:rsidP="00B615E6">
      <w:pPr>
        <w:pStyle w:val="Default"/>
        <w:ind w:firstLine="709"/>
        <w:jc w:val="center"/>
        <w:rPr>
          <w:b/>
          <w:sz w:val="20"/>
          <w:szCs w:val="20"/>
          <w:lang w:val="kk-KZ"/>
        </w:rPr>
      </w:pPr>
    </w:p>
    <w:p w:rsidR="00CC137E" w:rsidRPr="00310F47" w:rsidRDefault="00CC137E" w:rsidP="00B615E6">
      <w:pPr>
        <w:pStyle w:val="Default"/>
        <w:ind w:firstLine="709"/>
        <w:jc w:val="center"/>
        <w:rPr>
          <w:b/>
          <w:sz w:val="20"/>
          <w:szCs w:val="20"/>
          <w:lang w:val="kk-KZ"/>
        </w:rPr>
      </w:pPr>
      <w:r w:rsidRPr="00310F47">
        <w:rPr>
          <w:b/>
          <w:sz w:val="20"/>
          <w:szCs w:val="20"/>
          <w:lang w:val="kk-KZ"/>
        </w:rPr>
        <w:t>ФИЗИКАНЫ ОҚЫТУДАҒЫ ЭКСПЕРИМЕНТ ЖӘНЕ ОНЫҢ РӨЛІ</w:t>
      </w:r>
    </w:p>
    <w:p w:rsidR="00CC137E" w:rsidRPr="00310F47" w:rsidRDefault="00CC137E" w:rsidP="00B615E6">
      <w:pPr>
        <w:pStyle w:val="Default"/>
        <w:ind w:firstLine="709"/>
        <w:jc w:val="center"/>
        <w:rPr>
          <w:b/>
          <w:sz w:val="20"/>
          <w:szCs w:val="20"/>
          <w:lang w:val="kk-KZ"/>
        </w:rPr>
      </w:pPr>
    </w:p>
    <w:p w:rsidR="00CC137E" w:rsidRPr="00310F47" w:rsidRDefault="00CC137E" w:rsidP="00263CA9">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Физиканың нақты анықтамасын жасау оңай емес, өйткені оның тұжырымдамасы жаңа ашылулар мен ғылыми тәжірибелердің қорытындыларымен үнемі өзгеріп отырады. Дегенмен, физика - күнделікті қолданатын негізгі ғылымдардың бірі.</w:t>
      </w:r>
    </w:p>
    <w:p w:rsidR="00CC137E" w:rsidRPr="00310F47" w:rsidRDefault="00CC137E" w:rsidP="00263CA9">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Физика тек ғаламды зерттеумен және оның пайда болуын түсінумен шектелмейді. Физика сөзінің шығу тегі грек тілінен шыққан, «табиғатты түсіну» дегенді білдіретін түпнұсқа сөз. Физика бізді қоршаған табиғат құбылыстарын түсіндіру үшін ғылыми тәжірибелерге және заңдардың қорытындысына және оларды растауға негізделген.</w:t>
      </w:r>
    </w:p>
    <w:p w:rsidR="00CC137E" w:rsidRPr="00310F47" w:rsidRDefault="00CC137E" w:rsidP="00263CA9">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Мектепте физиканы оқытудың мұғалімдер үшін күрделі мәселелерінің бірі – оқушылардың оқуға және есептерді шешуге деген қызығушылығының төмендігі болып табылады. Жалпы физиканы оқыту әлі де есептерді шешуге арналған формулалар мен оқыту процедураларына негізделген. Педагогикалық технологияларға эксперименттік элементтерді енгізу мұғалімге тек оқытып қана қоймай, оқушының білім алуына, оның танымдық іс-әрекетін бағыттауға мүмкіндік береді. Бұл жұмыс түрі оқушылар үшін өте қызықты болып табылады және интеллектуалдық қабілеттерін дамытуға ықпал етті.</w:t>
      </w:r>
    </w:p>
    <w:p w:rsidR="00CC137E" w:rsidRPr="00310F47" w:rsidRDefault="00CC137E" w:rsidP="00263CA9">
      <w:pPr>
        <w:pStyle w:val="a6"/>
        <w:spacing w:after="0" w:line="240" w:lineRule="auto"/>
        <w:ind w:left="0" w:firstLine="567"/>
        <w:jc w:val="both"/>
        <w:rPr>
          <w:rFonts w:ascii="Times New Roman" w:hAnsi="Times New Roman" w:cs="Times New Roman"/>
          <w:b/>
          <w:sz w:val="20"/>
          <w:szCs w:val="20"/>
          <w:lang w:val="kk-KZ"/>
        </w:rPr>
      </w:pPr>
      <w:r w:rsidRPr="00310F47">
        <w:rPr>
          <w:rFonts w:ascii="Times New Roman" w:hAnsi="Times New Roman" w:cs="Times New Roman"/>
          <w:i/>
          <w:sz w:val="20"/>
          <w:szCs w:val="20"/>
          <w:lang w:val="kk-KZ"/>
        </w:rPr>
        <w:t>Оқыту процесіндегі эксперимент түрлері мен олардың рөлі.</w:t>
      </w:r>
    </w:p>
    <w:p w:rsidR="00CC137E" w:rsidRPr="00310F47" w:rsidRDefault="00CC137E" w:rsidP="00263CA9">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i/>
          <w:sz w:val="20"/>
          <w:szCs w:val="20"/>
          <w:lang w:val="kk-KZ"/>
        </w:rPr>
        <w:t>Демонстрациялық эксперимент</w:t>
      </w:r>
      <w:r w:rsidRPr="00310F47">
        <w:rPr>
          <w:rFonts w:ascii="Times New Roman" w:hAnsi="Times New Roman" w:cs="Times New Roman"/>
          <w:sz w:val="20"/>
          <w:szCs w:val="20"/>
          <w:lang w:val="kk-KZ"/>
        </w:rPr>
        <w:t xml:space="preserve"> физикалық оқу экспериментінің құрамдас бөліктерінің бірі болып табылады және мұғалімнің арнайы құрылғылар арқылы демонстрациялық үстелде физикалық құбылыстарды көрсетуі болып табылады. Ол оқытудың иллюстративті эмпирикалық әдістеріне жатады. Демонстрациялық эксперименттің оқытудағы рөлі оқушылардың оқу-танымдық іс-әрекетін ұйымдастыру мүмкіндіктерімен анықталады.</w:t>
      </w:r>
    </w:p>
    <w:p w:rsidR="00CC137E" w:rsidRPr="00310F47" w:rsidRDefault="00CC137E" w:rsidP="00263CA9">
      <w:pPr>
        <w:pStyle w:val="a6"/>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Демонстрациялық физикалық эксперименттің құндылығы мынада:</w:t>
      </w:r>
    </w:p>
    <w:p w:rsidR="00CC137E" w:rsidRPr="00310F47" w:rsidRDefault="00CC137E" w:rsidP="00263CA9">
      <w:pPr>
        <w:pStyle w:val="a6"/>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 студенттер физикадағы танымның эксперименттік әдісімен, физикалық зерттеулердегі эксперименттің рөлімен танысады (нәтижесінде оларда ғылыми дүниетаным қалыптасады);</w:t>
      </w:r>
    </w:p>
    <w:p w:rsidR="00CC137E" w:rsidRPr="00310F47" w:rsidRDefault="00CC137E" w:rsidP="00263CA9">
      <w:pPr>
        <w:pStyle w:val="a6"/>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 оқушылардың кейбір эксперименттік дағдылары қалыптасады: құбылыстарды бақылайды, гипотезаны алға тартады, экспериментті жоспарлайды, нәтижелерді талдайды, шамалар арасында байланыс орнатады, қорытынды жасайды және т.б.</w:t>
      </w:r>
    </w:p>
    <w:p w:rsidR="00CC137E" w:rsidRPr="00310F47" w:rsidRDefault="00CC137E" w:rsidP="00263CA9">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rPr>
        <w:t>Демонстрациялық</w:t>
      </w:r>
      <w:r w:rsidRPr="00310F47">
        <w:rPr>
          <w:rFonts w:ascii="Times New Roman" w:hAnsi="Times New Roman" w:cs="Times New Roman"/>
          <w:sz w:val="20"/>
          <w:szCs w:val="20"/>
          <w:lang w:val="kk-KZ"/>
        </w:rPr>
        <w:t xml:space="preserve"> эксперимент көрнекілік құралы бола отырып, оқушылардың оқу материалын қабылдауын, оны түсінуін және есте сақтауға ықпал етеді; студенттерге политехникалық білім беруге мүмкіндік береді; физиканы оқуға деген қызығушылықты арттыруға және оқу мотивациясын қалыптастырады. Бірақ мұғалім демонстрациялық эксперимент жүргізгенде, оқушылар мұғалім жүргізген экспериментті тек пассивті түрде бақылайды, ал олар өз қолдарымен ештеңе жасамайды. Сондықтан, болашақта оқушылар өз бетінше эксперимент жасауы қажет болады[1].</w:t>
      </w:r>
    </w:p>
    <w:p w:rsidR="00CC137E" w:rsidRPr="00310F47" w:rsidRDefault="00CC137E" w:rsidP="00263CA9">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Оқушыларға сабақ барысында демонстрациялық физикалық эксперименттер көрсетілсе де, физиканы оқытуды тек теориялық сабақ түрінде көрсетуге болмайды. Демек, сабақта «қолмен жұмыс» болуы қажет. Бұған оқушылар зертханалық физикалық эксперимент жасағанда, қондырғыларды өздері құрастырғанда, физикалық шамаларды өлшегенде және тәжірибе жасағанда қол жеткізіледі. Зертханалық сабақтар студенттер арасында үлкен қызығушылық тудырады, бұл табиғи нәрсе, өйткені бұл жағдайда студент қоршаған әлемді өзінің тәжірибесіне сүйене отырып таниды.</w:t>
      </w:r>
    </w:p>
    <w:p w:rsidR="00CC137E" w:rsidRPr="00310F47" w:rsidRDefault="00CC137E" w:rsidP="00263CA9">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Физикадағы зертханалық сабақтардың маңыздылығы оқушылардың танымдағы эксперименттің рөлі мен орны туралы түсініктерін қалыптастыруында. Эксперименттерді орындау кезінде студенттерде интеллектуалды және практикалық дағдылар қалыптасады. Интеллектуалды дағдыларға: эксперимент мақсатын анықтау, гипотезаны ұсыну, құралдарды таңдау, экспериментті жоспарлау, қателерді есептеу, нәтижелерді талдау, орындалған жұмыс туралы есеп беру жатады. Практикалық дағдыларға: эксперименттік қондырғыны құрастыру, бақылау, өлшеу, тәжірибе жасау кіреді.</w:t>
      </w:r>
    </w:p>
    <w:p w:rsidR="00CC137E" w:rsidRPr="00310F47" w:rsidRDefault="00CC137E" w:rsidP="00263CA9">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Сонымен қатар, зертханалық эксперименттің маңыздылығы мынада: оны орындаған кезде студенттерде аспаптармен жұмыс істеудегі ұқыптылық, жұмыс орнында, тәжірибе кезінде жүргізілетін жазбаларда тазалық пен тәртіпті сақтау, ұйымдастыру, нәтиже алудағы табандылық сияқты маңызды тұлғалық қасиеттер қалыптасады. Оларда ақыл-ой және дене еңбегінің белгілі бір мәдениеті қалыптасады.</w:t>
      </w:r>
    </w:p>
    <w:p w:rsidR="00CC137E" w:rsidRPr="00310F47" w:rsidRDefault="00CC137E" w:rsidP="00263CA9">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i/>
          <w:sz w:val="20"/>
          <w:szCs w:val="20"/>
          <w:lang w:val="kk-KZ"/>
        </w:rPr>
        <w:t>Фронтальды зертханалық жұмыс</w:t>
      </w:r>
      <w:r w:rsidRPr="00310F47">
        <w:rPr>
          <w:rFonts w:ascii="Times New Roman" w:hAnsi="Times New Roman" w:cs="Times New Roman"/>
          <w:sz w:val="20"/>
          <w:szCs w:val="20"/>
          <w:lang w:val="kk-KZ"/>
        </w:rPr>
        <w:t xml:space="preserve"> – бұл сыныптағы барлық оқушылар бір уақытта бірдей құрал-жабдықпен бір типті экспериментті орындайтын тәжірибелік жұмыс түрі. Фронтальды зертханалық жұмысты көбінесе екі адамнан тұратын студенттер тобы орындайды, кейде жеке жұмыстарды ұйымдастыруға болады. Осыған сәйкес сыныпта фронтальды зертханалық жұмыстарға арналған 15-20 аспап жинағы болуы керек. Фронтальды зертханалық жұмыстардың атаулары оқу жоспарында беріледі. Олардың саны әлдеқайда көп және физика курсының әрбір дерлік тақырыбына арналған. Жұмысты орындамас бұрын мұғалім оқушылардың жұмысты саналы түрде орындауға дайындығын анықтап, олармен оның мақсатын айқындайды, жұмыс барысын, аспаптармен жұмыс істеу ережелерін, өлшеу </w:t>
      </w:r>
      <w:r w:rsidRPr="00310F47">
        <w:rPr>
          <w:rFonts w:ascii="Times New Roman" w:hAnsi="Times New Roman" w:cs="Times New Roman"/>
          <w:sz w:val="20"/>
          <w:szCs w:val="20"/>
          <w:lang w:val="kk-KZ"/>
        </w:rPr>
        <w:lastRenderedPageBreak/>
        <w:t>қателіктерін есептеу әдістерін талқылайды. Фронтальды зертханалық жұмыс мазмұны жағынан онша күрделі емес, хронологиялық тұрғыдан зерттелетін материалмен тығыз байланысты және әдетте бір сабаққа арналған. Зертханалық жұмыстың сипаттамасын физикадан мектеп оқулықтарынан табуға болады.</w:t>
      </w:r>
    </w:p>
    <w:p w:rsidR="00CC137E" w:rsidRPr="00310F47" w:rsidRDefault="00CC137E" w:rsidP="00263CA9">
      <w:pPr>
        <w:pStyle w:val="a6"/>
        <w:tabs>
          <w:tab w:val="left" w:pos="113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i/>
          <w:sz w:val="20"/>
          <w:szCs w:val="20"/>
          <w:lang w:val="kk-KZ"/>
        </w:rPr>
        <w:t>Физикалық практикум</w:t>
      </w:r>
      <w:r w:rsidRPr="00310F47">
        <w:rPr>
          <w:rFonts w:ascii="Times New Roman" w:hAnsi="Times New Roman" w:cs="Times New Roman"/>
          <w:sz w:val="20"/>
          <w:szCs w:val="20"/>
          <w:lang w:val="kk-KZ"/>
        </w:rPr>
        <w:t xml:space="preserve"> физика курсының әртүрлі тақырыптарынан алған білімдерін қайталау, тереңдету, кеңейту және жалпылау; күрделірек құрал-жабдықтарды, күрделі эксперименттерді қолдану арқылы оқушылардың эксперименттік дағдыларын дамыту және жетілдіру; экспериментке байланысты есептерді шешуде олардың дербестігін қалыптастырумақсатында өткізіледі. Физикалық практикум уақытында оқытылатын материалмен байланысты емес, ол әдетте оқу жылының соңында, кейде оқужылының бірінші және екінші жартысының соңында өткізіледі және белгілі бір тақырып бойынша тәжірибелер сериясын қамтиды. Оқушылар 2-4 адамнан тұратын топта әртүрлі құрал-жабдықтарды пайдалана отырып, физикалық практикум жұмысын орындайды. Әрбір жұмыс үшін мұғалім нұсқаулықты құрастыруы керек, онда мыналар болуы керек: жұмыс атауы, мақсаты, аспаптар мен жабдықтардың тізімі, қысқаша теория, оқушыларға белгісіз аспаптардың сипаттамасы, жұмыс жоспары. Жұмысты аяқтағаннан кейін оқушылар есеп беруі керек, онда мыналар болуы керек: жұмыстың атауы, жұмыстың мақсаты, аспаптар тізімі, қондырғының схемасы немесе сызбасы, жұмыстың орындалу жоспары, нәтижелер кестесі, мәндер өлшемі есептелген формулалар, өлшеу қателіктерінің есептелуі және қорытындылар. Оқушылардың жұмысын бағалау кезінде олардың жұмысқа дайындығын, жұмыс туралы есебін, дағдыларының қалыптасуы деңгейін, теориялық материалды түсінуін, қолданылған эксперименттік зерттеу әдістерін ескеру қажет[2]. </w:t>
      </w:r>
    </w:p>
    <w:p w:rsidR="00CC137E" w:rsidRPr="00310F47" w:rsidRDefault="00CC137E" w:rsidP="00263CA9">
      <w:pPr>
        <w:pStyle w:val="a6"/>
        <w:spacing w:after="0" w:line="240" w:lineRule="auto"/>
        <w:ind w:left="0" w:firstLine="567"/>
        <w:jc w:val="both"/>
        <w:rPr>
          <w:rFonts w:ascii="Times New Roman" w:hAnsi="Times New Roman" w:cs="Times New Roman"/>
          <w:b/>
          <w:sz w:val="20"/>
          <w:szCs w:val="20"/>
          <w:lang w:val="kk-KZ"/>
        </w:rPr>
      </w:pPr>
      <w:r w:rsidRPr="00310F47">
        <w:rPr>
          <w:rFonts w:ascii="Times New Roman" w:hAnsi="Times New Roman" w:cs="Times New Roman"/>
          <w:i/>
          <w:sz w:val="20"/>
          <w:szCs w:val="20"/>
          <w:lang w:val="kk-KZ"/>
        </w:rPr>
        <w:t>Оқушылардың зейінін арттыруға арналған физикалық эксперименттер.</w:t>
      </w:r>
    </w:p>
    <w:p w:rsidR="00CC137E" w:rsidRPr="00310F47" w:rsidRDefault="00CC137E" w:rsidP="00263CA9">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Физикадағы эксперименттер әртүрлі физикалық процестерді суреттеп қана қоймайды, сонымен қатар танымдық белсенділікті және оқуға деген ынтасын арттырады.</w:t>
      </w:r>
    </w:p>
    <w:p w:rsidR="00CC137E" w:rsidRPr="00310F47" w:rsidRDefault="00CC137E" w:rsidP="00263CA9">
      <w:pPr>
        <w:pStyle w:val="a6"/>
        <w:spacing w:after="0" w:line="240" w:lineRule="auto"/>
        <w:ind w:left="0" w:firstLine="567"/>
        <w:jc w:val="both"/>
        <w:rPr>
          <w:rFonts w:ascii="Times New Roman" w:hAnsi="Times New Roman" w:cs="Times New Roman"/>
          <w:i/>
          <w:sz w:val="20"/>
          <w:szCs w:val="20"/>
          <w:lang w:val="kk-KZ"/>
        </w:rPr>
      </w:pPr>
      <w:r w:rsidRPr="00310F47">
        <w:rPr>
          <w:rFonts w:ascii="Times New Roman" w:hAnsi="Times New Roman" w:cs="Times New Roman"/>
          <w:i/>
          <w:sz w:val="20"/>
          <w:szCs w:val="20"/>
          <w:lang w:val="kk-KZ"/>
        </w:rPr>
        <w:t xml:space="preserve">Ауырлық күші. </w:t>
      </w:r>
    </w:p>
    <w:p w:rsidR="00CC137E" w:rsidRPr="00310F47" w:rsidRDefault="00CC137E" w:rsidP="00263CA9">
      <w:pPr>
        <w:pStyle w:val="a6"/>
        <w:spacing w:after="0" w:line="240" w:lineRule="auto"/>
        <w:ind w:left="0" w:firstLine="567"/>
        <w:jc w:val="both"/>
        <w:rPr>
          <w:rFonts w:ascii="Times New Roman" w:hAnsi="Times New Roman" w:cs="Times New Roman"/>
          <w:i/>
          <w:sz w:val="20"/>
          <w:szCs w:val="20"/>
          <w:lang w:val="kk-KZ"/>
        </w:rPr>
      </w:pPr>
      <w:r w:rsidRPr="00310F47">
        <w:rPr>
          <w:rFonts w:ascii="Times New Roman" w:hAnsi="Times New Roman" w:cs="Times New Roman"/>
          <w:sz w:val="20"/>
          <w:szCs w:val="20"/>
          <w:lang w:val="kk-KZ"/>
        </w:rPr>
        <w:t>Денелер Жерге тартылатын ауырлық күшін дене салмағынан ажырата білу керек. Салмақ ұғымы күнделікті өмірде кеңінен қолданылады.</w:t>
      </w:r>
    </w:p>
    <w:p w:rsidR="00CC137E" w:rsidRPr="00310F47" w:rsidRDefault="00CC137E" w:rsidP="00263CA9">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Дененің салмағы - бұл дененің Жерге тартылуына байланысты тірекке немесе аспаға әсер ететін күші. Дене тірекке немесе аспаға қатысты қозғалыссыз деп есептеледі. Дене Жерге қатысты қозғалыссыз көлденең үстелде жатсын. Жермен байланысты санақ жүйесі инерциялық болып саналады.</w:t>
      </w:r>
    </w:p>
    <w:p w:rsidR="00CC137E" w:rsidRPr="00310F47" w:rsidRDefault="00CC137E" w:rsidP="00263CA9">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Жердің немесе басқа планетаның оның бетіне жақын орналасқан барлық денелерге әсер ететін күші гравитация деп аталады. Ауырлық күші дененің массасына тура пропорционал. Енді сізге массасы үлкен дененің неліктен ауыр екені түсінікті, өйткені, Жер оны үлкен күшпен тартады. Ауырлық күші денеге тігінен төмен қарай әсер етеді.</w:t>
      </w:r>
    </w:p>
    <w:p w:rsidR="00CC137E" w:rsidRPr="00310F47" w:rsidRDefault="00CC137E" w:rsidP="00263CA9">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Теорияны тексеру үшін келесі эксперименттерді қолдануға болады:</w:t>
      </w:r>
    </w:p>
    <w:p w:rsidR="00CC137E" w:rsidRPr="00310F47" w:rsidRDefault="00CC137E" w:rsidP="00263CA9">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Диаметрі 10 см болатын металл дискіні (фанер немесе пластмасса) алыңыз.Оның өлшеміне сәйкес қағаз парағын кесіп алыңыз. Бір қолыңызға қағаз дискіні, ал екінші қолыңызға металл дискіні (фанера немесе пластмасса) алыңыз да, олардың бірдей биіктіктен еркін түсуіне мүмкіндік беріңіз. Неліктен металл диск қағазға қарағанда тезірек түседі? Қағаз дискіні металдың үстіне қойып, оларды еркін түсіріңіз. Неліктен бұл жағдайда олар бір уақытта құлап түседі?</w:t>
      </w:r>
    </w:p>
    <w:p w:rsidR="00CC137E" w:rsidRPr="00310F47" w:rsidRDefault="00CC137E" w:rsidP="00263CA9">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Жауап: Әрбір дискіге екі күш әсер етеді: ауырлық күші және ауаның кедергі күші. Қозғалыстың басында бұл күштердің нәтижесі төменге бағытталған. Бірақ металл дискіге көбірек күш әсер етеді, сондықтан ол үлкен үдеумен қозғалады. Бірақ жылдамдық артқан сайын ауаның кедергі күші артып, ауырлық күшіне тең болады. Нәтижесінде екі диск те біркелкі қозғалады, бірақ металл дисктің жылдамдығы артық. (Ұқсас жағдай парашютпен секіруші еркін ұшу күйінде болғанда туындайды: ұшақтан секіргенде, ол салыстырмалы түрде төмен жылдамдыққа ие, содан кейін шамамен 50 м / с-қа дейін үдегеннен кейін, бұл екі күш теңеседі және ол тұрақты жылдамдықпен құлайды).</w:t>
      </w:r>
    </w:p>
    <w:p w:rsidR="00CC137E" w:rsidRPr="00310F47" w:rsidRDefault="00CC137E" w:rsidP="00263CA9">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Екінші жағдайда тек металл дискке ауа кедергісі әсер етеді, ал ауырлық күші денелерге олардың массасына қарамастан бірдей үдеу береді[3].</w:t>
      </w:r>
    </w:p>
    <w:p w:rsidR="00CC137E" w:rsidRPr="00310F47" w:rsidRDefault="00CC137E" w:rsidP="00263CA9">
      <w:pPr>
        <w:pStyle w:val="a6"/>
        <w:spacing w:after="0" w:line="240" w:lineRule="auto"/>
        <w:ind w:left="0" w:firstLine="567"/>
        <w:jc w:val="both"/>
        <w:rPr>
          <w:rFonts w:ascii="Times New Roman" w:hAnsi="Times New Roman" w:cs="Times New Roman"/>
          <w:i/>
          <w:sz w:val="20"/>
          <w:szCs w:val="20"/>
          <w:lang w:val="kk-KZ"/>
        </w:rPr>
      </w:pPr>
      <w:r w:rsidRPr="00310F47">
        <w:rPr>
          <w:rFonts w:ascii="Times New Roman" w:hAnsi="Times New Roman" w:cs="Times New Roman"/>
          <w:i/>
          <w:sz w:val="20"/>
          <w:szCs w:val="20"/>
          <w:lang w:val="kk-KZ"/>
        </w:rPr>
        <w:t>Үйкеліс күші.</w:t>
      </w:r>
    </w:p>
    <w:p w:rsidR="00CC137E" w:rsidRPr="00310F47" w:rsidRDefault="00CC137E" w:rsidP="00263CA9">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Үйкеліс - денелер арасындағы әсерлесу түрлерінің бірі. Бұл екі дене жанасқанда пайда болады. Үйкеліс әсерлесудің барлық басқа түрлері сияқты Ньютонның үшінші заңына бағынады: егер денелердің біріне үйкеліс күші әсер етсе, екінші денеге де бірдей шамадағы, бірақ қарама-қарсы бағытта бағытталған күш әсер етеді. Үйкеліс күштері серпімді күштер сияқты электромагниттік сипаттақа ие. Олар іргелес денелердің атомдары мен молекулаларының өзара әрекеттесуінің нәтижесінде пайда болады.</w:t>
      </w:r>
    </w:p>
    <w:p w:rsidR="00CC137E" w:rsidRPr="00310F47" w:rsidRDefault="00CC137E" w:rsidP="00263CA9">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Құрғақ үйкеліс күштері деп екі қатты дененің арасында сұйық немесе газ тәріздес қабат болмаған кезде жанасқанда пайда болатын күштерді атайды. Олар әрқашан іргелес беттерге жанама бағытталады.</w:t>
      </w:r>
    </w:p>
    <w:p w:rsidR="00CC137E" w:rsidRPr="00310F47" w:rsidRDefault="00CC137E" w:rsidP="00263CA9">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Денелер салыстырмалы тыныштықта болған кезде пайда болатын құрғақ үйкеліс статикалық үйкеліс деп аталады. Статикалық үйкеліс күші әрқашан сыртқы күшке шамасы бойынша тең және қарама-қарсы бағытта бағытталады.</w:t>
      </w:r>
    </w:p>
    <w:p w:rsidR="00CC137E" w:rsidRPr="00310F47" w:rsidRDefault="00CC137E" w:rsidP="00263CA9">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Төменде үйкеліс күшінің әрекеті аз болса, не болатынын көрсететін тәжірибелер келтірілген:</w:t>
      </w:r>
    </w:p>
    <w:p w:rsidR="00CC137E" w:rsidRPr="00310F47" w:rsidRDefault="00CC137E" w:rsidP="00263CA9">
      <w:pPr>
        <w:pStyle w:val="a6"/>
        <w:numPr>
          <w:ilvl w:val="0"/>
          <w:numId w:val="46"/>
        </w:numPr>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lastRenderedPageBreak/>
        <w:t>Жібек жіпті алайық. Біз оның ұшын кез келген жүкке түйіндермен байлап,    жіптің екінші ұшын тартамыз. Түйіндер шешіледі.</w:t>
      </w:r>
    </w:p>
    <w:p w:rsidR="00CC137E" w:rsidRPr="00310F47" w:rsidRDefault="00CC137E" w:rsidP="00263CA9">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Немесе түсіндіруге қиынырақ басқа тәжірибе.</w:t>
      </w:r>
    </w:p>
    <w:p w:rsidR="00CC137E" w:rsidRPr="00310F47" w:rsidRDefault="00CC137E" w:rsidP="00263CA9">
      <w:pPr>
        <w:pStyle w:val="a6"/>
        <w:numPr>
          <w:ilvl w:val="0"/>
          <w:numId w:val="46"/>
        </w:numPr>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Сызғышты алып, оны сұқ саусақтарыңызға көлденеңінен қойыңыз. Саусақтарыңызды сызғыштың ортасына баяу жылжытыңыз. Неліктен сызғыш алдымен бір саусақпен, содан кейін екіншісімен қозғалады?</w:t>
      </w:r>
    </w:p>
    <w:p w:rsidR="00CC137E" w:rsidRPr="00310F47" w:rsidRDefault="00CC137E" w:rsidP="00263CA9">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Жауабы: Сызғыштың саусақтарға түсіретін қысым күші қозғалысқа қарай өзгереді. Сондықтан, саусақтар мен сызғыш арасындағы үйкеліс күші де өзгереді. Егер бір саусақ центрге жақын орналасса, оған қысым күші көбірек әсер етеді. Дәл сол себепті екінші саусақ қозғалады[4].</w:t>
      </w:r>
    </w:p>
    <w:p w:rsidR="00CC137E" w:rsidRPr="00310F47" w:rsidRDefault="00CC137E" w:rsidP="00263CA9">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Физиканың ғылым ретінде анықтамасында теориялық және практикалық бөліктердің үйлесімі бар. Оқушыларды физикаға үйрету барысында мұғалім өз оқушыларына осы бөліктердің өзара байланысын мүмкіндігінше толық көрсете алуы маңызды болып саналады. Өйткені, оқушылар бұл байланысты сезінгенде, олар күнделікті өмірде, табиғатта болып жатқан көптеген процестерге дұрыс теориялық түсініктеме бере алады. Бұл материалды толық игерудің көрсеткіші болуы мүмкін.</w:t>
      </w:r>
    </w:p>
    <w:p w:rsidR="00CC137E" w:rsidRPr="00310F47" w:rsidRDefault="00CC137E" w:rsidP="00263CA9">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Оқытушыға қосымша практикалық сипаттағы оқытудың қандай түрлерін ұсынуға болады? Біріншіден, әрине, бұл оқушылардың жаңа материалды түсіндіру кезінде немесе өткендерін қайталау кезінде мұғалімнің сыныпта жүргізген тәжірибелерін бақылауы, сонымен қатар мұғалімнің тікелей бақылауымен оқушылардың өздері жүргізетін фронтальды зертханалық жұмыс процесін ұсынуға болады. Сондай-ақмыналарды ұсынуға болады: 1) физикалық практикум кезінде студенттердің өздері сабақта жүргізетін эксперименттер; 2) жауап беру кезінде студенттер жүргізетін эксперименттік-демонстрациялар; 3) оқушылардың мектептен тыс жерде мұғалімнің үй тапсырмасы бойынша жүргізетін эксперименттері; 4) мұғалімнің арнайы тапсырмасы бойынша оқушылардың үйде жүргізетін табиғаттың, техниканың және күнделікті өмірдің қысқа және ұзақ мерзімді құбылыстарын бақылау.</w:t>
      </w:r>
    </w:p>
    <w:p w:rsidR="00CC137E" w:rsidRPr="00310F47" w:rsidRDefault="00CC137E" w:rsidP="00263CA9">
      <w:pPr>
        <w:pStyle w:val="a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Тәжірибе тек үйретіп қана қоймайды, ол оқушыны баурап алады, өзі көрсететін құбылысты жақсырақ түсінуге мүмкіндік береді. Сонымен қатар, оқушыны қызықтыра отырып, білімге деген құштарлығын оятады. Шәкірттерінің жетістігі мұғалімнің аталып өткен эксперименттерді қолдана білуіне тікелей байланысты.</w:t>
      </w:r>
    </w:p>
    <w:p w:rsidR="00E4166A" w:rsidRPr="00310F47" w:rsidRDefault="00E4166A" w:rsidP="00263CA9">
      <w:pPr>
        <w:shd w:val="clear" w:color="auto" w:fill="FFFFFF"/>
        <w:spacing w:after="0" w:line="240" w:lineRule="auto"/>
        <w:ind w:firstLine="567"/>
        <w:jc w:val="center"/>
        <w:rPr>
          <w:rFonts w:ascii="Times New Roman" w:hAnsi="Times New Roman" w:cs="Times New Roman"/>
          <w:b/>
          <w:bCs/>
          <w:sz w:val="20"/>
          <w:szCs w:val="20"/>
          <w:lang w:val="kk-KZ"/>
        </w:rPr>
      </w:pPr>
    </w:p>
    <w:p w:rsidR="00CC137E" w:rsidRPr="00310F47" w:rsidRDefault="00CC137E" w:rsidP="00263CA9">
      <w:pPr>
        <w:shd w:val="clear" w:color="auto" w:fill="FFFFFF"/>
        <w:spacing w:after="0" w:line="240" w:lineRule="auto"/>
        <w:ind w:firstLine="567"/>
        <w:jc w:val="center"/>
        <w:rPr>
          <w:rFonts w:ascii="Times New Roman" w:hAnsi="Times New Roman" w:cs="Times New Roman"/>
          <w:b/>
          <w:bCs/>
          <w:sz w:val="20"/>
          <w:szCs w:val="20"/>
        </w:rPr>
      </w:pPr>
      <w:r w:rsidRPr="00310F47">
        <w:rPr>
          <w:rFonts w:ascii="Times New Roman" w:hAnsi="Times New Roman" w:cs="Times New Roman"/>
          <w:b/>
          <w:bCs/>
          <w:sz w:val="20"/>
          <w:szCs w:val="20"/>
          <w:lang w:val="kk-KZ"/>
        </w:rPr>
        <w:t>Әдебиеттер тізімі</w:t>
      </w:r>
    </w:p>
    <w:p w:rsidR="00E4166A" w:rsidRPr="00310F47" w:rsidRDefault="00E4166A" w:rsidP="00263CA9">
      <w:pPr>
        <w:shd w:val="clear" w:color="auto" w:fill="FFFFFF"/>
        <w:spacing w:after="0" w:line="240" w:lineRule="auto"/>
        <w:ind w:firstLine="567"/>
        <w:jc w:val="center"/>
        <w:rPr>
          <w:rStyle w:val="c5"/>
          <w:rFonts w:ascii="Times New Roman" w:hAnsi="Times New Roman" w:cs="Times New Roman"/>
          <w:color w:val="000000"/>
          <w:sz w:val="20"/>
          <w:szCs w:val="20"/>
        </w:rPr>
      </w:pPr>
    </w:p>
    <w:p w:rsidR="00CC137E" w:rsidRPr="00310F47" w:rsidRDefault="00CC137E" w:rsidP="00263CA9">
      <w:pPr>
        <w:shd w:val="clear" w:color="auto" w:fill="FFFFFF"/>
        <w:spacing w:after="0" w:line="240" w:lineRule="auto"/>
        <w:ind w:firstLine="567"/>
        <w:jc w:val="both"/>
        <w:rPr>
          <w:rFonts w:ascii="Times New Roman" w:hAnsi="Times New Roman" w:cs="Times New Roman"/>
          <w:color w:val="000000"/>
          <w:sz w:val="20"/>
          <w:szCs w:val="20"/>
          <w:lang w:val="kk-KZ"/>
        </w:rPr>
      </w:pPr>
      <w:r w:rsidRPr="00310F47">
        <w:rPr>
          <w:rStyle w:val="c5"/>
          <w:rFonts w:ascii="Times New Roman" w:hAnsi="Times New Roman" w:cs="Times New Roman"/>
          <w:color w:val="000000"/>
          <w:sz w:val="20"/>
          <w:szCs w:val="20"/>
          <w:lang w:val="kk-KZ"/>
        </w:rPr>
        <w:t>1. Каменецкий С.Е..</w:t>
      </w:r>
      <w:r w:rsidRPr="00310F47">
        <w:rPr>
          <w:rStyle w:val="c5"/>
          <w:rFonts w:ascii="Times New Roman" w:hAnsi="Times New Roman" w:cs="Times New Roman"/>
          <w:color w:val="000000"/>
          <w:sz w:val="20"/>
          <w:szCs w:val="20"/>
        </w:rPr>
        <w:t>Теория и методика обучения физике в школе. Общие вопросы.  М.: “Академия”, 20</w:t>
      </w:r>
      <w:r w:rsidRPr="00310F47">
        <w:rPr>
          <w:rStyle w:val="c5"/>
          <w:rFonts w:ascii="Times New Roman" w:hAnsi="Times New Roman" w:cs="Times New Roman"/>
          <w:color w:val="000000"/>
          <w:sz w:val="20"/>
          <w:szCs w:val="20"/>
          <w:lang w:val="kk-KZ"/>
        </w:rPr>
        <w:t>18</w:t>
      </w:r>
      <w:r w:rsidRPr="00310F47">
        <w:rPr>
          <w:rStyle w:val="c5"/>
          <w:rFonts w:ascii="Times New Roman" w:hAnsi="Times New Roman" w:cs="Times New Roman"/>
          <w:color w:val="000000"/>
          <w:sz w:val="20"/>
          <w:szCs w:val="20"/>
        </w:rPr>
        <w:t>.</w:t>
      </w:r>
      <w:r w:rsidRPr="00310F47">
        <w:rPr>
          <w:rStyle w:val="c5"/>
          <w:rFonts w:ascii="Times New Roman" w:hAnsi="Times New Roman" w:cs="Times New Roman"/>
          <w:color w:val="000000"/>
          <w:sz w:val="20"/>
          <w:szCs w:val="20"/>
          <w:lang w:val="kk-KZ"/>
        </w:rPr>
        <w:t xml:space="preserve"> – 186 с.</w:t>
      </w:r>
    </w:p>
    <w:p w:rsidR="00CC137E" w:rsidRPr="00310F47" w:rsidRDefault="00CC137E" w:rsidP="00263CA9">
      <w:pPr>
        <w:shd w:val="clear" w:color="auto" w:fill="FFFFFF"/>
        <w:spacing w:after="0" w:line="240" w:lineRule="auto"/>
        <w:ind w:firstLine="567"/>
        <w:jc w:val="both"/>
        <w:rPr>
          <w:rFonts w:ascii="Times New Roman" w:hAnsi="Times New Roman" w:cs="Times New Roman"/>
          <w:color w:val="000000"/>
          <w:sz w:val="20"/>
          <w:szCs w:val="20"/>
          <w:lang w:val="kk-KZ"/>
        </w:rPr>
      </w:pPr>
      <w:r w:rsidRPr="00310F47">
        <w:rPr>
          <w:rStyle w:val="c5"/>
          <w:rFonts w:ascii="Times New Roman" w:hAnsi="Times New Roman" w:cs="Times New Roman"/>
          <w:color w:val="000000"/>
          <w:sz w:val="20"/>
          <w:szCs w:val="20"/>
        </w:rPr>
        <w:t>2.АлексееваН.В.Сборник по методике и технике физического эксперимента. М.: “Учпедгиз”, 20</w:t>
      </w:r>
      <w:r w:rsidRPr="00310F47">
        <w:rPr>
          <w:rStyle w:val="c5"/>
          <w:rFonts w:ascii="Times New Roman" w:hAnsi="Times New Roman" w:cs="Times New Roman"/>
          <w:color w:val="000000"/>
          <w:sz w:val="20"/>
          <w:szCs w:val="20"/>
          <w:lang w:val="kk-KZ"/>
        </w:rPr>
        <w:t>20</w:t>
      </w:r>
      <w:r w:rsidRPr="00310F47">
        <w:rPr>
          <w:rStyle w:val="c5"/>
          <w:rFonts w:ascii="Times New Roman" w:hAnsi="Times New Roman" w:cs="Times New Roman"/>
          <w:color w:val="000000"/>
          <w:sz w:val="20"/>
          <w:szCs w:val="20"/>
        </w:rPr>
        <w:t xml:space="preserve">, - </w:t>
      </w:r>
      <w:r w:rsidRPr="00310F47">
        <w:rPr>
          <w:rStyle w:val="c5"/>
          <w:rFonts w:ascii="Times New Roman" w:hAnsi="Times New Roman" w:cs="Times New Roman"/>
          <w:color w:val="000000"/>
          <w:sz w:val="20"/>
          <w:szCs w:val="20"/>
          <w:lang w:val="kk-KZ"/>
        </w:rPr>
        <w:t>30</w:t>
      </w:r>
      <w:r w:rsidRPr="00310F47">
        <w:rPr>
          <w:rStyle w:val="c5"/>
          <w:rFonts w:ascii="Times New Roman" w:hAnsi="Times New Roman" w:cs="Times New Roman"/>
          <w:color w:val="000000"/>
          <w:sz w:val="20"/>
          <w:szCs w:val="20"/>
        </w:rPr>
        <w:t xml:space="preserve"> с.</w:t>
      </w:r>
    </w:p>
    <w:p w:rsidR="00CC137E" w:rsidRPr="00310F47" w:rsidRDefault="00CC137E" w:rsidP="00263CA9">
      <w:pPr>
        <w:shd w:val="clear" w:color="auto" w:fill="FFFFFF"/>
        <w:spacing w:after="0" w:line="240" w:lineRule="auto"/>
        <w:ind w:firstLine="567"/>
        <w:jc w:val="both"/>
        <w:rPr>
          <w:rFonts w:ascii="Times New Roman" w:hAnsi="Times New Roman" w:cs="Times New Roman"/>
          <w:color w:val="000000"/>
          <w:sz w:val="20"/>
          <w:szCs w:val="20"/>
          <w:lang w:val="kk-KZ"/>
        </w:rPr>
      </w:pPr>
      <w:r w:rsidRPr="00310F47">
        <w:rPr>
          <w:rStyle w:val="c5"/>
          <w:rFonts w:ascii="Times New Roman" w:hAnsi="Times New Roman" w:cs="Times New Roman"/>
          <w:color w:val="000000"/>
          <w:sz w:val="20"/>
          <w:szCs w:val="20"/>
        </w:rPr>
        <w:t xml:space="preserve">3. Перельман.Я.И. Занимательная физика. </w:t>
      </w:r>
      <w:r w:rsidRPr="00310F47">
        <w:rPr>
          <w:rStyle w:val="c5"/>
          <w:rFonts w:ascii="Times New Roman" w:hAnsi="Times New Roman" w:cs="Times New Roman"/>
          <w:color w:val="000000"/>
          <w:sz w:val="20"/>
          <w:szCs w:val="20"/>
          <w:lang w:val="kk-KZ"/>
        </w:rPr>
        <w:t xml:space="preserve">- </w:t>
      </w:r>
      <w:r w:rsidRPr="00310F47">
        <w:rPr>
          <w:rStyle w:val="c5"/>
          <w:rFonts w:ascii="Times New Roman" w:hAnsi="Times New Roman" w:cs="Times New Roman"/>
          <w:color w:val="000000"/>
          <w:sz w:val="20"/>
          <w:szCs w:val="20"/>
        </w:rPr>
        <w:t>М.: “Наука”, 2012.</w:t>
      </w:r>
      <w:r w:rsidRPr="00310F47">
        <w:rPr>
          <w:rStyle w:val="c5"/>
          <w:rFonts w:ascii="Times New Roman" w:hAnsi="Times New Roman" w:cs="Times New Roman"/>
          <w:color w:val="000000"/>
          <w:sz w:val="20"/>
          <w:szCs w:val="20"/>
          <w:lang w:val="kk-KZ"/>
        </w:rPr>
        <w:t xml:space="preserve"> – 152 с.</w:t>
      </w:r>
    </w:p>
    <w:p w:rsidR="00CC137E" w:rsidRPr="00310F47" w:rsidRDefault="00CC137E" w:rsidP="00263CA9">
      <w:pPr>
        <w:shd w:val="clear" w:color="auto" w:fill="FFFFFF"/>
        <w:spacing w:after="0" w:line="240" w:lineRule="auto"/>
        <w:ind w:firstLine="567"/>
        <w:jc w:val="both"/>
        <w:rPr>
          <w:rFonts w:ascii="Times New Roman" w:hAnsi="Times New Roman" w:cs="Times New Roman"/>
          <w:color w:val="000000"/>
          <w:sz w:val="20"/>
          <w:szCs w:val="20"/>
          <w:lang w:val="kk-KZ"/>
        </w:rPr>
      </w:pPr>
      <w:r w:rsidRPr="00310F47">
        <w:rPr>
          <w:rStyle w:val="c5"/>
          <w:rFonts w:ascii="Times New Roman" w:hAnsi="Times New Roman" w:cs="Times New Roman"/>
          <w:color w:val="000000"/>
          <w:sz w:val="20"/>
          <w:szCs w:val="20"/>
        </w:rPr>
        <w:t xml:space="preserve">4.Горев.Л.А. Занимательные опыты по физике в 6-7 классах средней школы. </w:t>
      </w:r>
      <w:r w:rsidRPr="00310F47">
        <w:rPr>
          <w:rStyle w:val="c5"/>
          <w:rFonts w:ascii="Times New Roman" w:hAnsi="Times New Roman" w:cs="Times New Roman"/>
          <w:color w:val="000000"/>
          <w:sz w:val="20"/>
          <w:szCs w:val="20"/>
          <w:lang w:val="kk-KZ"/>
        </w:rPr>
        <w:t xml:space="preserve">- </w:t>
      </w:r>
      <w:r w:rsidRPr="00310F47">
        <w:rPr>
          <w:rStyle w:val="c5"/>
          <w:rFonts w:ascii="Times New Roman" w:hAnsi="Times New Roman" w:cs="Times New Roman"/>
          <w:color w:val="000000"/>
          <w:sz w:val="20"/>
          <w:szCs w:val="20"/>
        </w:rPr>
        <w:t>М.: “Просвещение”, 1985.</w:t>
      </w:r>
      <w:r w:rsidRPr="00310F47">
        <w:rPr>
          <w:rStyle w:val="c5"/>
          <w:rFonts w:ascii="Times New Roman" w:hAnsi="Times New Roman" w:cs="Times New Roman"/>
          <w:color w:val="000000"/>
          <w:sz w:val="20"/>
          <w:szCs w:val="20"/>
          <w:lang w:val="kk-KZ"/>
        </w:rPr>
        <w:t xml:space="preserve"> – 90 с.</w:t>
      </w:r>
    </w:p>
    <w:p w:rsidR="00CC137E" w:rsidRPr="00310F47" w:rsidRDefault="00CC137E" w:rsidP="00B615E6">
      <w:pPr>
        <w:shd w:val="clear" w:color="auto" w:fill="FFFFFF"/>
        <w:spacing w:after="0" w:line="240" w:lineRule="auto"/>
        <w:rPr>
          <w:rFonts w:ascii="Times New Roman" w:hAnsi="Times New Roman" w:cs="Times New Roman"/>
          <w:color w:val="000000"/>
          <w:sz w:val="20"/>
          <w:szCs w:val="20"/>
        </w:rPr>
      </w:pPr>
    </w:p>
    <w:p w:rsidR="00CC137E" w:rsidRPr="00310F47" w:rsidRDefault="00CC137E" w:rsidP="00B615E6">
      <w:pPr>
        <w:pStyle w:val="a6"/>
        <w:spacing w:after="0" w:line="240" w:lineRule="auto"/>
        <w:ind w:left="0" w:firstLine="709"/>
        <w:jc w:val="both"/>
        <w:rPr>
          <w:rFonts w:ascii="Times New Roman" w:hAnsi="Times New Roman" w:cs="Times New Roman"/>
          <w:sz w:val="20"/>
          <w:szCs w:val="20"/>
          <w:lang w:val="kk-KZ"/>
        </w:rPr>
      </w:pPr>
    </w:p>
    <w:p w:rsidR="00CC137E" w:rsidRPr="00310F47" w:rsidRDefault="00CC137E" w:rsidP="00B615E6">
      <w:pPr>
        <w:tabs>
          <w:tab w:val="left" w:pos="1134"/>
        </w:tabs>
        <w:spacing w:after="0" w:line="240" w:lineRule="auto"/>
        <w:jc w:val="both"/>
        <w:rPr>
          <w:rFonts w:ascii="Times New Roman" w:hAnsi="Times New Roman" w:cs="Times New Roman"/>
          <w:b/>
          <w:sz w:val="20"/>
          <w:szCs w:val="20"/>
          <w:lang w:val="kk-KZ"/>
        </w:rPr>
      </w:pPr>
      <w:r w:rsidRPr="00310F47">
        <w:rPr>
          <w:rFonts w:ascii="Times New Roman" w:hAnsi="Times New Roman" w:cs="Times New Roman"/>
          <w:b/>
          <w:sz w:val="20"/>
          <w:szCs w:val="20"/>
          <w:lang w:val="kk-KZ"/>
        </w:rPr>
        <w:t>ӘОЖ 372.853</w:t>
      </w:r>
    </w:p>
    <w:p w:rsidR="00CC137E" w:rsidRPr="00310F47" w:rsidRDefault="00CC137E" w:rsidP="00263CA9">
      <w:pPr>
        <w:tabs>
          <w:tab w:val="left" w:pos="1134"/>
        </w:tabs>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Кушеккалиев А.Н., Мурзекеева Н.Г.</w:t>
      </w:r>
    </w:p>
    <w:p w:rsidR="00CC137E" w:rsidRPr="00310F47" w:rsidRDefault="00CC137E" w:rsidP="00263CA9">
      <w:pPr>
        <w:tabs>
          <w:tab w:val="left" w:pos="1134"/>
        </w:tabs>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М.Өтемісов атындағы Батыс Қазақстан университеті,</w:t>
      </w:r>
    </w:p>
    <w:p w:rsidR="00CC137E" w:rsidRPr="00310F47" w:rsidRDefault="00CC137E" w:rsidP="00263CA9">
      <w:pPr>
        <w:tabs>
          <w:tab w:val="left" w:pos="1134"/>
        </w:tabs>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Орал қ., Қазақстан</w:t>
      </w:r>
    </w:p>
    <w:p w:rsidR="00CC137E" w:rsidRPr="00310F47" w:rsidRDefault="00CC137E" w:rsidP="00263CA9">
      <w:pPr>
        <w:tabs>
          <w:tab w:val="left" w:pos="1134"/>
        </w:tabs>
        <w:spacing w:after="0" w:line="240" w:lineRule="auto"/>
        <w:jc w:val="both"/>
        <w:rPr>
          <w:rFonts w:ascii="Times New Roman" w:hAnsi="Times New Roman" w:cs="Times New Roman"/>
          <w:i/>
          <w:sz w:val="20"/>
          <w:szCs w:val="20"/>
          <w:lang w:val="kk-KZ"/>
        </w:rPr>
      </w:pPr>
    </w:p>
    <w:p w:rsidR="00263CA9" w:rsidRDefault="00CC137E" w:rsidP="00263CA9">
      <w:pPr>
        <w:tabs>
          <w:tab w:val="left" w:pos="1134"/>
        </w:tabs>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 xml:space="preserve">ГУМАНИТАРЛЫҚ БАҒЫТТА ОҚИТЫН СЫНЫПТАРҒА </w:t>
      </w:r>
    </w:p>
    <w:p w:rsidR="00CC137E" w:rsidRPr="00310F47" w:rsidRDefault="00CC137E" w:rsidP="00263CA9">
      <w:pPr>
        <w:tabs>
          <w:tab w:val="left" w:pos="1134"/>
        </w:tabs>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АРНАЛҒАН ФИЗИКАНЫ ЗЕРТТЕУ ЕРЕКШЕЛІКТЕРІ</w:t>
      </w:r>
    </w:p>
    <w:p w:rsidR="00CC137E" w:rsidRPr="00310F47" w:rsidRDefault="00CC137E" w:rsidP="00263CA9">
      <w:pPr>
        <w:tabs>
          <w:tab w:val="left" w:pos="1134"/>
        </w:tabs>
        <w:spacing w:after="0" w:line="240" w:lineRule="auto"/>
        <w:jc w:val="both"/>
        <w:rPr>
          <w:rFonts w:ascii="Times New Roman" w:hAnsi="Times New Roman" w:cs="Times New Roman"/>
          <w:sz w:val="20"/>
          <w:szCs w:val="20"/>
          <w:lang w:val="kk-KZ"/>
        </w:rPr>
      </w:pPr>
    </w:p>
    <w:p w:rsidR="00CC137E" w:rsidRPr="00310F47" w:rsidRDefault="00CC137E" w:rsidP="00263CA9">
      <w:pPr>
        <w:tabs>
          <w:tab w:val="left" w:pos="851"/>
          <w:tab w:val="left" w:pos="1134"/>
        </w:tabs>
        <w:spacing w:after="0" w:line="240" w:lineRule="auto"/>
        <w:ind w:firstLine="567"/>
        <w:jc w:val="both"/>
        <w:rPr>
          <w:rStyle w:val="translation-word"/>
          <w:rFonts w:ascii="Times New Roman" w:hAnsi="Times New Roman" w:cs="Times New Roman"/>
          <w:sz w:val="20"/>
          <w:szCs w:val="20"/>
          <w:bdr w:val="none" w:sz="0" w:space="0" w:color="auto" w:frame="1"/>
          <w:lang w:val="kk-KZ"/>
        </w:rPr>
      </w:pPr>
      <w:r w:rsidRPr="00310F47">
        <w:rPr>
          <w:rFonts w:ascii="Times New Roman" w:hAnsi="Times New Roman" w:cs="Times New Roman"/>
          <w:sz w:val="20"/>
          <w:szCs w:val="20"/>
          <w:lang w:val="kk-KZ"/>
        </w:rPr>
        <w:t xml:space="preserve">Жалпы орта білім беретін мектептің физика курсының мазмұны және сабақта шешімін табатын көптеген мәселелері мен міндеттері, ең алдымен, ЖОО – на қабылдау емтихандарын тапсыру үшін қажетті білік пен дағдыларды қалыптастыруға арналған білім болып табылады. Гуманитарлық бағыттағы сыныптар </w:t>
      </w:r>
      <w:r w:rsidRPr="00310F47">
        <w:rPr>
          <w:rStyle w:val="translation-word"/>
          <w:rFonts w:ascii="Times New Roman" w:hAnsi="Times New Roman" w:cs="Times New Roman"/>
          <w:sz w:val="20"/>
          <w:szCs w:val="20"/>
          <w:bdr w:val="none" w:sz="0" w:space="0" w:color="auto" w:frame="1"/>
          <w:lang w:val="kk-KZ"/>
        </w:rPr>
        <w:t>үшін мұндай сабақтар шаршататын, мағынасыз уақытқа айналады. Нәтижесінде оқушылардың физикаға деген қызығушылығы төмендейді. Ең бастысы, мұндай оқыту оқушыларға үлкен жүктеме тудырады.</w:t>
      </w:r>
    </w:p>
    <w:p w:rsidR="00CC137E" w:rsidRPr="00310F47" w:rsidRDefault="00CC137E" w:rsidP="00263CA9">
      <w:pPr>
        <w:tabs>
          <w:tab w:val="left" w:pos="851"/>
          <w:tab w:val="left" w:pos="113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Мектепте қалыптасқан білімнің сапасы елдің жалпы мәдени деңгейінің кепілі. Білім беру процесінің сапасының негізгі сипаттамасы оның нәтижелілігі болып табылады, ол оқушылардың пәннен хабардар болуымен, олардың функционалдық сауаттылығымен және құзыреттілігімен анықталады. Оқушылардың білім сапасы игерілген білім көлемімен ғана емес, оларды өз бетінше толықтыру қабілетінің дамуымен де анықталады.</w:t>
      </w:r>
    </w:p>
    <w:p w:rsidR="00CC137E" w:rsidRPr="00310F47" w:rsidRDefault="00CC137E" w:rsidP="00263CA9">
      <w:pPr>
        <w:tabs>
          <w:tab w:val="left" w:pos="851"/>
          <w:tab w:val="left" w:pos="113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Оқушының қабілетін анықтау және дамыту үшін қолайлы жағдайлар жасау қажет. Осы жағдайлардың ішіндегі ең маңыздысы жан – жақты білім беру, бұл оқушылардың бейімділігі мен қабілеттерін анықтау мен дамытудың ең сенімді жолы.</w:t>
      </w:r>
    </w:p>
    <w:p w:rsidR="00CC137E" w:rsidRPr="00310F47" w:rsidRDefault="00CC137E" w:rsidP="00263CA9">
      <w:pPr>
        <w:tabs>
          <w:tab w:val="left" w:pos="851"/>
          <w:tab w:val="left" w:pos="1134"/>
        </w:tabs>
        <w:spacing w:after="0" w:line="240" w:lineRule="auto"/>
        <w:ind w:firstLine="567"/>
        <w:jc w:val="both"/>
        <w:rPr>
          <w:rFonts w:ascii="Times New Roman" w:hAnsi="Times New Roman" w:cs="Times New Roman"/>
          <w:sz w:val="20"/>
          <w:szCs w:val="20"/>
          <w:shd w:val="clear" w:color="auto" w:fill="FFFFFF"/>
          <w:lang w:val="kk-KZ"/>
        </w:rPr>
      </w:pPr>
      <w:r w:rsidRPr="00310F47">
        <w:rPr>
          <w:rFonts w:ascii="Times New Roman" w:hAnsi="Times New Roman" w:cs="Times New Roman"/>
          <w:sz w:val="20"/>
          <w:szCs w:val="20"/>
          <w:lang w:val="kk-KZ"/>
        </w:rPr>
        <w:lastRenderedPageBreak/>
        <w:t xml:space="preserve">Барлық оқушылар үшін бірдей жалпы білім беру олардың пәнді игеруі мен қабілеттерінің қарқынды дамуына кепілдік бермейді. Бұл, ең алдымен, сыныптағы оқушылардың гетерогенділігіне, олардың қызығушылықтары мен бейімділіктерінің әртүрлілігіне, дағды мен қабілеттерінің айырмашылығына байланысты. Осылайша, қоғамның бейімділікті анықтау және барлық балалардың қабілеттерін барынша дамыту үшін оңтайлы жағдай жасауға деген қызығушылығы оқытуды саралау қажеттілігіне әкеледі. Бұл қоғамның адам мүдделерін қанағаттандыру міндетінен туындайды. </w:t>
      </w:r>
    </w:p>
    <w:p w:rsidR="00CC137E" w:rsidRPr="00310F47" w:rsidRDefault="00CC137E" w:rsidP="00263CA9">
      <w:pPr>
        <w:tabs>
          <w:tab w:val="left" w:pos="851"/>
          <w:tab w:val="left" w:pos="113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shd w:val="clear" w:color="auto" w:fill="FFFFFF"/>
          <w:lang w:val="kk-KZ"/>
        </w:rPr>
        <w:t>Сараланған оқыту проблемасына Ю.И. Дик [1], О.Ф. Кабардин [2], Е.С. Рабунский және т.б. еңбектері арналған.</w:t>
      </w:r>
    </w:p>
    <w:p w:rsidR="00CC137E" w:rsidRPr="00310F47" w:rsidRDefault="00CC137E" w:rsidP="00263CA9">
      <w:pPr>
        <w:tabs>
          <w:tab w:val="left" w:pos="851"/>
          <w:tab w:val="left" w:pos="113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Сараланған оқытудың бір түрі, оқу жоспары бойынша оқушылардың қызығушылықтары, қабілеттері мен кәсіби ниеттері негізінде арнайы құрылған сыныптардағы бейіндік оқыту [3]. Ол Қазақстан Республикасының "Білім туралы" Заңы бойынша былай деп анықталады: бейіндік (профильдік) білім беру – оқытуды, ұйымдастыруды саралау және даралау процесі қызығушылықтарды, бейімділіктерді және қабілеттерді ескере отырып жүзеге асырылатын оқу процесі.</w:t>
      </w:r>
    </w:p>
    <w:p w:rsidR="00CC137E" w:rsidRPr="00310F47" w:rsidRDefault="00CC137E" w:rsidP="00263CA9">
      <w:pPr>
        <w:tabs>
          <w:tab w:val="left" w:pos="851"/>
          <w:tab w:val="left" w:pos="113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Осыған байланысты әртүрлі профильдегі сынып оқушыларына физиканы оқыту әдістемесін әзірлеу мәселесі туындайды. Яғни, физика пәні профильді емес гуманитарлық сыныптардағы білім алатын оқушылардың физикасын оқытуға ерекше назар аудару керек. Гуманитарлық оқу мазмұны әдетте әдебиет, тілдер, тарих, құқық пәндері болып табылатын сыныптарды қамтиды.</w:t>
      </w:r>
    </w:p>
    <w:p w:rsidR="00CC137E" w:rsidRPr="00310F47" w:rsidRDefault="00CC137E" w:rsidP="00263CA9">
      <w:pPr>
        <w:tabs>
          <w:tab w:val="left" w:pos="851"/>
          <w:tab w:val="left" w:pos="113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Гуманитарлық сынып оқушыларына физиканы оқыту проблемасының үш негізгі шешімі бар: </w:t>
      </w:r>
    </w:p>
    <w:p w:rsidR="00CC137E" w:rsidRPr="00310F47" w:rsidRDefault="00CC137E" w:rsidP="00263CA9">
      <w:pPr>
        <w:pStyle w:val="a6"/>
        <w:numPr>
          <w:ilvl w:val="0"/>
          <w:numId w:val="47"/>
        </w:numPr>
        <w:tabs>
          <w:tab w:val="left" w:pos="426"/>
          <w:tab w:val="left" w:pos="851"/>
        </w:tabs>
        <w:spacing w:after="0" w:line="240" w:lineRule="auto"/>
        <w:ind w:left="0" w:firstLine="567"/>
        <w:jc w:val="both"/>
        <w:rPr>
          <w:rFonts w:ascii="Times New Roman" w:hAnsi="Times New Roman" w:cs="Times New Roman"/>
          <w:sz w:val="20"/>
          <w:szCs w:val="20"/>
          <w:lang w:val="en-US"/>
        </w:rPr>
      </w:pPr>
      <w:r w:rsidRPr="00310F47">
        <w:rPr>
          <w:rFonts w:ascii="Times New Roman" w:hAnsi="Times New Roman" w:cs="Times New Roman"/>
          <w:sz w:val="20"/>
          <w:szCs w:val="20"/>
          <w:lang w:val="kk-KZ"/>
        </w:rPr>
        <w:t xml:space="preserve">оны мүлдем зерттемеу (оқытпау), </w:t>
      </w:r>
    </w:p>
    <w:p w:rsidR="00CC137E" w:rsidRPr="00310F47" w:rsidRDefault="00CC137E" w:rsidP="00263CA9">
      <w:pPr>
        <w:pStyle w:val="a6"/>
        <w:numPr>
          <w:ilvl w:val="0"/>
          <w:numId w:val="47"/>
        </w:numPr>
        <w:tabs>
          <w:tab w:val="left" w:pos="426"/>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жаратылыстану курсының құрамында оқыту, </w:t>
      </w:r>
    </w:p>
    <w:p w:rsidR="00CC137E" w:rsidRPr="00310F47" w:rsidRDefault="00CC137E" w:rsidP="00263CA9">
      <w:pPr>
        <w:pStyle w:val="a6"/>
        <w:numPr>
          <w:ilvl w:val="0"/>
          <w:numId w:val="47"/>
        </w:numPr>
        <w:tabs>
          <w:tab w:val="left" w:pos="426"/>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тәуелсіз пән ретінде оқыту. </w:t>
      </w:r>
    </w:p>
    <w:p w:rsidR="00CC137E" w:rsidRPr="00310F47" w:rsidRDefault="00CC137E" w:rsidP="00263CA9">
      <w:pPr>
        <w:pStyle w:val="a6"/>
        <w:tabs>
          <w:tab w:val="left" w:pos="851"/>
          <w:tab w:val="left" w:pos="113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Бір қызығы, бірінші көзқарастың жақтаушылары да бар, бірақ қазіргі уақытта ол мемлекетіміздің білім туралы стандартты құжаттары мен жалпы білім беру міндеттеріне қайшы келеді.</w:t>
      </w:r>
    </w:p>
    <w:p w:rsidR="00CC137E" w:rsidRPr="00310F47" w:rsidRDefault="00CC137E" w:rsidP="00263CA9">
      <w:pPr>
        <w:pStyle w:val="a6"/>
        <w:tabs>
          <w:tab w:val="left" w:pos="851"/>
          <w:tab w:val="left" w:pos="113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Физиканы ғылым ретінде тек бір ғана арнайы аспектіде емес, сонымен қатар жалпы адамзаттық, яғни гуманитарлық жағынан да  қарастыруға болады. Мектептегі пәннің "гуманитарлық әлеуетін" анықтай және пайдалана отырып, оқушылардың диалектикалық – материалистік дүниетанымын қалыптастыруға, заманауи дүниетанымға негізделген жаңа (планетарлық) ойлау стилін дамытуға болады. Сонымен бірге мектеп оқушыларын эстетикалық, экологиялық тәрбиелеу міндеттері әлдеқайда тиімді шешілер еді. Осының бәрін ескере отырып, әйгілі американдық физик И. Рабидің: "Физика біздің заманымыздың гуманитарлық білімінің өзегін құрайды" деген үлкен мағыналы сөзін асыра сілтеу деп санауға болмайды.</w:t>
      </w:r>
    </w:p>
    <w:p w:rsidR="00CC137E" w:rsidRPr="00310F47" w:rsidRDefault="00CC137E" w:rsidP="00263CA9">
      <w:pPr>
        <w:tabs>
          <w:tab w:val="left" w:pos="851"/>
          <w:tab w:val="left" w:pos="113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Физиканың қазіргі қоғам өміріндегі маңыздылығы, барлық жаратылыстану пәндерінің дамуына және ғылыми – техникалық прогресс қарқынына шешуші әсер етуінің арқасында оқушының жеке әлеуетіне сәйкес келетін білім деңгейін қамтамасыз ету үшін үлкен потенциалға ие болуы керек. Оқушының физикадан жеке білімін дамыту үшін оқу процесінің әр деңгейінде танымдық білімнің базаны кеңейту қажет, бұл оқушыларға тақырыпты қабылдап алудың бағытын таңдауға кең мүмкіндіктер туғызады. Егер біз шынымен де әр баланың мектептегі өтетің өмірінің кезеңдеріне қолайлы жағдай жасауды ойласақ, оқушылардың өздеріне тән потенциалдарын барынша ашу мүмкіндігін қамтамасыз ету қажеттілігін негізге алсақ, онда білім беру мазмұны психологиялық және жас ерекшелік динамикасын ескеруі керек. Физиканы оқып, зерделеуді барлық оқушылар өмірлік маңызды және қызықты деп қабылдауы тиіс.</w:t>
      </w:r>
    </w:p>
    <w:p w:rsidR="00CC137E" w:rsidRPr="00310F47" w:rsidRDefault="00CC137E" w:rsidP="00263CA9">
      <w:pPr>
        <w:tabs>
          <w:tab w:val="left" w:pos="851"/>
          <w:tab w:val="left" w:pos="113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Енді гуманитарлық бейіні бар сыныптарда физиканы зерделеудің негізгі мақсаттары мен міндеттерін қарастырайық. Біз физика оқушылардың шығармашылық қабілеттерін, олардың дүниетанымы мен сенімдерін қалыптастыратынын білеміз. Бұл мақсат оқу процесінде білімге деген қызығушылық пайда болған кезде ғана қол жетімді болады.</w:t>
      </w:r>
    </w:p>
    <w:p w:rsidR="00CC137E" w:rsidRPr="00310F47" w:rsidRDefault="00CC137E" w:rsidP="00263CA9">
      <w:pPr>
        <w:tabs>
          <w:tab w:val="left" w:pos="851"/>
          <w:tab w:val="left" w:pos="113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Физиканы оқытудың мақсаты оқушылардың тұлға болып қалыптасуы үшін, білім алуды жалғастыру және әртүрлі қызмет салаларында жұмысқа дайын болу үшін қажетті біліммен және дағдылармен қаруландыру болып табылады.</w:t>
      </w:r>
    </w:p>
    <w:p w:rsidR="00CC137E" w:rsidRPr="00310F47" w:rsidRDefault="00CC137E" w:rsidP="00263CA9">
      <w:pPr>
        <w:tabs>
          <w:tab w:val="left" w:pos="851"/>
          <w:tab w:val="left" w:pos="113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Гуманитарлық бейіні бар сынып оқушыларына білім алуды жалғастыру педагогикалық университеттің гуманитарлық факультеттерінде ұсынылатындықтан, мұндай сыныптардағы физиканы оқыту бағдарламасы физика – математикалық бейіні бар сыныптарға арналған бағдарламадан айтарлықтай ерекшеленуі керек.</w:t>
      </w:r>
    </w:p>
    <w:p w:rsidR="00CC137E" w:rsidRPr="00310F47" w:rsidRDefault="00CC137E" w:rsidP="00263CA9">
      <w:pPr>
        <w:tabs>
          <w:tab w:val="left" w:pos="851"/>
          <w:tab w:val="left" w:pos="113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Енді, гуманитарлық бағыттағы білім алушыларда физика пәні қандай рөл атқаратының және гуманитарлық бағытта ойлау жүйесінің ерекшелігінің неде екенің қарастырайық.</w:t>
      </w:r>
    </w:p>
    <w:p w:rsidR="00CC137E" w:rsidRPr="00310F47" w:rsidRDefault="00CC137E" w:rsidP="00263CA9">
      <w:pPr>
        <w:tabs>
          <w:tab w:val="left" w:pos="851"/>
          <w:tab w:val="left" w:pos="113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Біріншіден, психологияның пайымдауынша, қазіргі ғылымның абстрактілі – логикалық ойлауына қарсы ойлаудың нақты, бейнелі, ассоциативті сипаты бар.</w:t>
      </w:r>
    </w:p>
    <w:p w:rsidR="00CC137E" w:rsidRPr="00310F47" w:rsidRDefault="00CC137E" w:rsidP="00263CA9">
      <w:pPr>
        <w:tabs>
          <w:tab w:val="left" w:pos="851"/>
          <w:tab w:val="left" w:pos="113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Екіншіден, жаратылыстанудың объективті сипатына қарсы салмақта субъективті, эмоционалды рөлінде.</w:t>
      </w:r>
    </w:p>
    <w:p w:rsidR="00CC137E" w:rsidRPr="00310F47" w:rsidRDefault="00CC137E" w:rsidP="00263CA9">
      <w:pPr>
        <w:tabs>
          <w:tab w:val="left" w:pos="851"/>
          <w:tab w:val="left" w:pos="113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Үшіншіден, адамға және оның әлемдегі рөліне, яғни жаратылыстану бағытына қарама – қарсы қызығушылық танытады.</w:t>
      </w:r>
    </w:p>
    <w:p w:rsidR="00CC137E" w:rsidRPr="00310F47" w:rsidRDefault="00CC137E" w:rsidP="00263CA9">
      <w:pPr>
        <w:tabs>
          <w:tab w:val="left" w:pos="851"/>
          <w:tab w:val="left" w:pos="113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Төртіншіден, ғылыми және техникалық объектілер мен ұғымдардың конструктивті, логикалық дәйекті құрылысына қарағанда шығармашылық, көркемдік принциптің басымдығы. "Гуманитарилер" </w:t>
      </w:r>
      <w:r w:rsidRPr="00310F47">
        <w:rPr>
          <w:rFonts w:ascii="Times New Roman" w:hAnsi="Times New Roman" w:cs="Times New Roman"/>
          <w:sz w:val="20"/>
          <w:szCs w:val="20"/>
          <w:lang w:val="kk-KZ"/>
        </w:rPr>
        <w:lastRenderedPageBreak/>
        <w:t>үшін кез – келген заттың, яғни объектінің, құбылыстың шығу тегін ол кіретін тұтастық немесе таза эстетикалық қажеттілікке негізделе отырып түсіндіру табиғи құбылыс болып табылады.</w:t>
      </w:r>
    </w:p>
    <w:p w:rsidR="00CC137E" w:rsidRPr="00310F47" w:rsidRDefault="00CC137E" w:rsidP="00263CA9">
      <w:pPr>
        <w:tabs>
          <w:tab w:val="left" w:pos="851"/>
          <w:tab w:val="left" w:pos="113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Жоғарыда айтылғандарды негізге ала отырып, гуманитарлық білім берудің жалпы тұжырымдамасындағы физика курсы, бір жағынан, «таза гуманитарлық мазмұнның» біржақты болуын түзету үшін, екінші жағынан, гуманитарлық білімнің шын мәнінде жалпы мәдени және заманауи болуына мүмкіндік беру үшін оны жаратылыстану – ғылыми және техникалық мазмұнмен толығады [4].</w:t>
      </w:r>
    </w:p>
    <w:p w:rsidR="00CC137E" w:rsidRPr="00310F47" w:rsidRDefault="00CC137E" w:rsidP="00263CA9">
      <w:pPr>
        <w:tabs>
          <w:tab w:val="left" w:pos="851"/>
          <w:tab w:val="left" w:pos="113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Гуманитарлық сыныптардағы оқушылар үшін физиканы оқудың негізгі мақсаттары:</w:t>
      </w:r>
    </w:p>
    <w:p w:rsidR="00CC137E" w:rsidRPr="00310F47" w:rsidRDefault="00CC137E" w:rsidP="00263CA9">
      <w:pPr>
        <w:pStyle w:val="a6"/>
        <w:numPr>
          <w:ilvl w:val="0"/>
          <w:numId w:val="48"/>
        </w:numPr>
        <w:tabs>
          <w:tab w:val="left" w:pos="851"/>
          <w:tab w:val="left" w:pos="113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оларға жансыз табиғат құбылыстары мен заңдары туралы білім беру, материяның құрылымдық алуан түрлілігін ашу, физиканың дамуында тәжірибе мен теория арасындағы байланысты көрсету;</w:t>
      </w:r>
    </w:p>
    <w:p w:rsidR="00CC137E" w:rsidRPr="00310F47" w:rsidRDefault="00CC137E" w:rsidP="00263CA9">
      <w:pPr>
        <w:pStyle w:val="a6"/>
        <w:numPr>
          <w:ilvl w:val="0"/>
          <w:numId w:val="48"/>
        </w:numPr>
        <w:tabs>
          <w:tab w:val="left" w:pos="851"/>
          <w:tab w:val="left" w:pos="113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заманауи адамның әр қадамында кездесетін техникалық құрылғылардың жұмыс жасауының негізгі принциптерін қарапайым тілде түсінуді қамтамасыз ету, техникалық қауіпсіздік ережелерімен таныстыру және оларды сауатты қолдануды үйрету;</w:t>
      </w:r>
    </w:p>
    <w:p w:rsidR="00CC137E" w:rsidRPr="00310F47" w:rsidRDefault="00CC137E" w:rsidP="00263CA9">
      <w:pPr>
        <w:pStyle w:val="a6"/>
        <w:numPr>
          <w:ilvl w:val="0"/>
          <w:numId w:val="48"/>
        </w:numPr>
        <w:tabs>
          <w:tab w:val="left" w:pos="851"/>
          <w:tab w:val="left" w:pos="113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заманауи өмірдегі ғылымның рөлін түсіндіру негізінде физиканы оқуға деген қызығушылықты тәрбиелеу;</w:t>
      </w:r>
    </w:p>
    <w:p w:rsidR="00CC137E" w:rsidRPr="00310F47" w:rsidRDefault="00CC137E" w:rsidP="00263CA9">
      <w:pPr>
        <w:pStyle w:val="a6"/>
        <w:numPr>
          <w:ilvl w:val="0"/>
          <w:numId w:val="48"/>
        </w:numPr>
        <w:tabs>
          <w:tab w:val="left" w:pos="851"/>
          <w:tab w:val="left" w:pos="1134"/>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жаратылыстану ғылымының классикалық бейнесімен қатар табиғатты күрделі, өзара байланысқан, механикалық емес деп, эволюциялық тұтастық ретінде дами беретіндігін көрсететін заманауи ғылыми көзқарас элементтері бар, әлемнің жан – жақты бейнесін қалыптастыру. </w:t>
      </w:r>
    </w:p>
    <w:p w:rsidR="00CC137E" w:rsidRPr="00310F47" w:rsidRDefault="00CC137E" w:rsidP="00263CA9">
      <w:pPr>
        <w:tabs>
          <w:tab w:val="left" w:pos="851"/>
          <w:tab w:val="left" w:pos="113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Жалпы орта мектеп үшін базалық және бейіндік деңгейлердің стандарттарының өзгешелігі физикалық теорияларды зерттеу деңгейлерінің айырмашылығымен және теориялық есептерді шешуде, эксперименттік тапсырмаларды орындауда алған білімдерін практикада қолданумен анықталады.</w:t>
      </w:r>
    </w:p>
    <w:p w:rsidR="00CC137E" w:rsidRPr="00310F47" w:rsidRDefault="00CC137E" w:rsidP="00263CA9">
      <w:pPr>
        <w:tabs>
          <w:tab w:val="left" w:pos="851"/>
          <w:tab w:val="left" w:pos="113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Базалық (гуманитарлық) деңгей стандартында физиканы жалпы мәдениеттің элементі ретінде зерттеуге, оқушыларды физиканың негізгі идеяларының пайда болу және даму тарихымен таныстыруға, әлемнің физикалық көрінісін қалыптастыруға баса назар аударылады.</w:t>
      </w:r>
    </w:p>
    <w:p w:rsidR="00CC137E" w:rsidRPr="00310F47" w:rsidRDefault="00CC137E" w:rsidP="00263CA9">
      <w:pPr>
        <w:tabs>
          <w:tab w:val="left" w:pos="851"/>
          <w:tab w:val="left" w:pos="113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Біз гуманитарлық бағыттағы сынып оқушыларына физиканы оқытудың мынадай технологияларын зерттейміз: физикалық ұғымдарды қалыптастыру, физикалық есептерді шешуге үйрету, эксперименттік дағдыларды қалыптастыру, білімді жалпылау.</w:t>
      </w:r>
    </w:p>
    <w:p w:rsidR="00CC137E" w:rsidRPr="00310F47" w:rsidRDefault="00CC137E" w:rsidP="00263CA9">
      <w:pPr>
        <w:tabs>
          <w:tab w:val="left" w:pos="851"/>
          <w:tab w:val="left" w:pos="113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Егер оқушылардың оқу – танымдық қызметі бейіннің ерекшелігін, яғни физиканы оқытудың жалпы және арнайы мақсаттарын, оқу материалының мазмұнын, оқушылардың қабілеттері мен мүдделерін ескере отырып ұйымдастырылса, гуманитарлық бейіндегі сынып оқушыларын физикаға оқытудың тиімділігі жоғары болады. Тиімділік деп біз білім беру стандартының минимумына сәйкес келетін білім көлемінен кем емес білім көлеміне қол жеткізуді, физиканы оқыту процесінде оқушылардың танымдық қызығушылығы мен белсенділігінің қалыптасуын түсінеміз.</w:t>
      </w:r>
    </w:p>
    <w:p w:rsidR="00CC137E" w:rsidRPr="00310F47" w:rsidRDefault="00CC137E" w:rsidP="00263CA9">
      <w:pPr>
        <w:tabs>
          <w:tab w:val="left" w:pos="851"/>
          <w:tab w:val="left" w:pos="113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Гуманитарлық сыныптар физика курсын "Физика әлемдік мәдениет тарихының бір бөлігі" тақырыбымен бастайды.</w:t>
      </w:r>
    </w:p>
    <w:p w:rsidR="00CC137E" w:rsidRPr="00310F47" w:rsidRDefault="00CC137E" w:rsidP="00263CA9">
      <w:pPr>
        <w:tabs>
          <w:tab w:val="left" w:pos="851"/>
          <w:tab w:val="left" w:pos="113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"Гуманитарлар" үшін пән мазмұнының маңызды элементі тірі экспериментте қарастырылатын әртүрлі физикалық құбылыстар, яғни феномендер болып табылады. Бөлшектер мен мысалдардың нақтылығы абстракцияларға қарағанда маңызды. Бұл физикалық заңдылықтың мәні айқын және тікелей көрінетін тән және "шешен" құбылыстар мен эксперименттерді арнайы таңдауды қажет етеді. Сондықтан жабдық неғұрлым қарапайым болса, соғұрлым жақсы.</w:t>
      </w:r>
    </w:p>
    <w:p w:rsidR="00CC137E" w:rsidRPr="00310F47" w:rsidRDefault="00CC137E" w:rsidP="00263CA9">
      <w:pPr>
        <w:tabs>
          <w:tab w:val="left" w:pos="851"/>
          <w:tab w:val="left" w:pos="113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Материалды ұсынудың дұрыс реттілігі міндетті болып табылады: алдымен құбылыс, эксперимент, содан кейін ғана оны түсіну заңдылық болып табылады.</w:t>
      </w:r>
    </w:p>
    <w:p w:rsidR="00CC137E" w:rsidRPr="00310F47" w:rsidRDefault="00CC137E" w:rsidP="00263CA9">
      <w:pPr>
        <w:tabs>
          <w:tab w:val="left" w:pos="851"/>
          <w:tab w:val="left" w:pos="113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Гуманитарлық сыныптар физика курсын материалмен бастайды:"физика әлемдік мәдениет тарихының бөлігі ретінде".</w:t>
      </w:r>
    </w:p>
    <w:p w:rsidR="00CC137E" w:rsidRPr="00310F47" w:rsidRDefault="00CC137E" w:rsidP="00263CA9">
      <w:pPr>
        <w:tabs>
          <w:tab w:val="left" w:pos="851"/>
          <w:tab w:val="left" w:pos="113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"Гуманитарлық" үшін курс мазмұнының маңызды элементі тірі экспериментте қарастырылатын әртүрлі физикалық құбылыстар болып табылады. Бөлшектер мен мысалдардың нақтылығы абстракцияларға қарағанда маңызды. Яғни, физикалық заңдылықтың мәні анағұрлым айқын және тура көрінетін құбылыстар мен эксперименттерді арнайы таңдауды қажет етеді. Сондықтан құрал – жабдық неғұрлым қарапайым болса, соғұрлым жақсы [5].</w:t>
      </w:r>
    </w:p>
    <w:p w:rsidR="00CC137E" w:rsidRPr="00310F47" w:rsidRDefault="00CC137E" w:rsidP="00263CA9">
      <w:pPr>
        <w:tabs>
          <w:tab w:val="left" w:pos="851"/>
          <w:tab w:val="left" w:pos="113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Педагогикалық эксперимент жүргізу арқылы, біз оның нәтижелеріне талдау жасап, физикалық ұғымдарды қалыптастырудың, эксперименттік іскерліктерді қалыптастырудың, физикалық есептерді шешуге үйретудің және білімді қорытудың әзірленген технологияларының тиімділігі туралы қорытынды жасауға мүмкіндік алдық. Гуманитарлық бейіндегі сынып оқушыларында физикалық білімді дәйекті және тұрақты қалыптастыру жүзеге асырылып жатқаны анықтадық. Білім көлемінің оң динамикасы, олардың мағыналылығы, сондай-ақ оқушылардың қызығушылығы мен белсенділігінің артуын байқадық. Осылайша, зерттеу гипотезасы расталды. Осы өзекті мәселе бойынша одан әрі зерттеулер жүргізу гуманитарлық бағыттағы сынып оқушыларын физикаға оқытудың технологияларын әзірлеуге, білімдер мен іскерліктердің қол жеткізілген деңгейін диагностикалау құралдарын әзірлеуге байланысты болады.</w:t>
      </w:r>
    </w:p>
    <w:p w:rsidR="00CC137E" w:rsidRPr="00310F47" w:rsidRDefault="00CC137E" w:rsidP="00263CA9">
      <w:pPr>
        <w:tabs>
          <w:tab w:val="left" w:pos="851"/>
          <w:tab w:val="left" w:pos="1134"/>
        </w:tabs>
        <w:spacing w:after="0" w:line="240" w:lineRule="auto"/>
        <w:ind w:firstLine="567"/>
        <w:jc w:val="both"/>
        <w:rPr>
          <w:rFonts w:ascii="Times New Roman" w:hAnsi="Times New Roman" w:cs="Times New Roman"/>
          <w:sz w:val="20"/>
          <w:szCs w:val="20"/>
          <w:lang w:val="kk-KZ"/>
        </w:rPr>
      </w:pPr>
    </w:p>
    <w:p w:rsidR="00CC137E" w:rsidRPr="00310F47" w:rsidRDefault="00CC137E" w:rsidP="00263CA9">
      <w:pPr>
        <w:tabs>
          <w:tab w:val="left" w:pos="851"/>
          <w:tab w:val="left" w:pos="1134"/>
        </w:tabs>
        <w:spacing w:after="0" w:line="240" w:lineRule="auto"/>
        <w:ind w:firstLine="567"/>
        <w:jc w:val="center"/>
        <w:rPr>
          <w:rFonts w:ascii="Times New Roman" w:hAnsi="Times New Roman" w:cs="Times New Roman"/>
          <w:b/>
          <w:sz w:val="20"/>
          <w:szCs w:val="20"/>
          <w:lang w:val="en-US"/>
        </w:rPr>
      </w:pPr>
      <w:r w:rsidRPr="00310F47">
        <w:rPr>
          <w:rFonts w:ascii="Times New Roman" w:hAnsi="Times New Roman" w:cs="Times New Roman"/>
          <w:b/>
          <w:sz w:val="20"/>
          <w:szCs w:val="20"/>
          <w:lang w:val="kk-KZ"/>
        </w:rPr>
        <w:t>Әдебиеттер тізімі</w:t>
      </w:r>
    </w:p>
    <w:p w:rsidR="00CC137E" w:rsidRPr="00310F47" w:rsidRDefault="00CC137E" w:rsidP="00263CA9">
      <w:pPr>
        <w:pStyle w:val="a6"/>
        <w:numPr>
          <w:ilvl w:val="0"/>
          <w:numId w:val="49"/>
        </w:numPr>
        <w:tabs>
          <w:tab w:val="left" w:pos="851"/>
          <w:tab w:val="left" w:pos="993"/>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shd w:val="clear" w:color="auto" w:fill="FFFFFF"/>
        </w:rPr>
        <w:t xml:space="preserve">Дик Ю.И., Тарасов Л.В. Практические аспекты гуманитаризации преподавания физики в школе.// Физика в школе, </w:t>
      </w:r>
      <w:r w:rsidRPr="00310F47">
        <w:rPr>
          <w:rFonts w:ascii="Times New Roman" w:hAnsi="Times New Roman" w:cs="Times New Roman"/>
          <w:sz w:val="20"/>
          <w:szCs w:val="20"/>
          <w:shd w:val="clear" w:color="auto" w:fill="FFFFFF"/>
          <w:lang w:val="kk-KZ"/>
        </w:rPr>
        <w:t>200</w:t>
      </w:r>
      <w:r w:rsidRPr="00310F47">
        <w:rPr>
          <w:rFonts w:ascii="Times New Roman" w:hAnsi="Times New Roman" w:cs="Times New Roman"/>
          <w:sz w:val="20"/>
          <w:szCs w:val="20"/>
          <w:shd w:val="clear" w:color="auto" w:fill="FFFFFF"/>
        </w:rPr>
        <w:t>8, № 2</w:t>
      </w:r>
      <w:r w:rsidRPr="00310F47">
        <w:rPr>
          <w:rFonts w:ascii="Times New Roman" w:hAnsi="Times New Roman" w:cs="Times New Roman"/>
          <w:sz w:val="20"/>
          <w:szCs w:val="20"/>
          <w:shd w:val="clear" w:color="auto" w:fill="FFFFFF"/>
          <w:lang w:val="kk-KZ"/>
        </w:rPr>
        <w:t>. -30 с.</w:t>
      </w:r>
    </w:p>
    <w:p w:rsidR="00CC137E" w:rsidRPr="00310F47" w:rsidRDefault="00CC137E" w:rsidP="00263CA9">
      <w:pPr>
        <w:pStyle w:val="a6"/>
        <w:numPr>
          <w:ilvl w:val="0"/>
          <w:numId w:val="49"/>
        </w:numPr>
        <w:tabs>
          <w:tab w:val="left" w:pos="851"/>
          <w:tab w:val="left" w:pos="993"/>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shd w:val="clear" w:color="auto" w:fill="FFFFFF"/>
        </w:rPr>
        <w:lastRenderedPageBreak/>
        <w:t>Кабардин О.Ф. и др. Контрольные и проверочные работы по физике: 7-11 классы: Методическое пособие, М.: Дрофа, 2000. -190 с.</w:t>
      </w:r>
    </w:p>
    <w:p w:rsidR="00CC137E" w:rsidRPr="00310F47" w:rsidRDefault="00CC137E" w:rsidP="00263CA9">
      <w:pPr>
        <w:pStyle w:val="a6"/>
        <w:numPr>
          <w:ilvl w:val="0"/>
          <w:numId w:val="49"/>
        </w:numPr>
        <w:tabs>
          <w:tab w:val="left" w:pos="851"/>
          <w:tab w:val="left" w:pos="993"/>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rPr>
        <w:t>Швалева Т.В. Организационно-методические вопросы преподавания естествознания в гуманитарных профильных классах</w:t>
      </w:r>
      <w:r w:rsidRPr="00310F47">
        <w:rPr>
          <w:rFonts w:ascii="Times New Roman" w:hAnsi="Times New Roman" w:cs="Times New Roman"/>
          <w:sz w:val="20"/>
          <w:szCs w:val="20"/>
          <w:lang w:val="kk-KZ"/>
        </w:rPr>
        <w:t>.</w:t>
      </w:r>
      <w:r w:rsidRPr="00310F47">
        <w:rPr>
          <w:rFonts w:ascii="Times New Roman" w:hAnsi="Times New Roman" w:cs="Times New Roman"/>
          <w:sz w:val="20"/>
          <w:szCs w:val="20"/>
          <w:shd w:val="clear" w:color="auto" w:fill="FFFFFF"/>
        </w:rPr>
        <w:t>//</w:t>
      </w:r>
      <w:r w:rsidRPr="00310F47">
        <w:rPr>
          <w:rFonts w:ascii="Times New Roman" w:hAnsi="Times New Roman" w:cs="Times New Roman"/>
          <w:sz w:val="20"/>
          <w:szCs w:val="20"/>
        </w:rPr>
        <w:t>Эффективность образования в условиях его модернизации: материалы международной научно-практической конференции. Новосибирск, 2005. С. 249-250.</w:t>
      </w:r>
    </w:p>
    <w:p w:rsidR="00CC137E" w:rsidRPr="00310F47" w:rsidRDefault="00CC137E" w:rsidP="00263CA9">
      <w:pPr>
        <w:pStyle w:val="a6"/>
        <w:numPr>
          <w:ilvl w:val="0"/>
          <w:numId w:val="49"/>
        </w:numPr>
        <w:tabs>
          <w:tab w:val="left" w:pos="851"/>
          <w:tab w:val="left" w:pos="993"/>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shd w:val="clear" w:color="auto" w:fill="FFFFFF"/>
        </w:rPr>
        <w:t>Данильчук В.И. Теоретические основы гуманитаризации физического образования в средней школе. Дис. на соиск. уч. степ, д-ра пед. наук.-СПб,1997.-420 с.</w:t>
      </w:r>
    </w:p>
    <w:p w:rsidR="00CC137E" w:rsidRPr="00310F47" w:rsidRDefault="00CC137E" w:rsidP="00263CA9">
      <w:pPr>
        <w:pStyle w:val="a6"/>
        <w:numPr>
          <w:ilvl w:val="0"/>
          <w:numId w:val="49"/>
        </w:numPr>
        <w:tabs>
          <w:tab w:val="left" w:pos="851"/>
          <w:tab w:val="left" w:pos="993"/>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shd w:val="clear" w:color="auto" w:fill="FFFFFF"/>
        </w:rPr>
        <w:t>Кочергина Н.В. Лабораторные работы для классов гуманитарного профиля (Методические рекомендации). М.: МПГУ им. В.И. Ленина, 1994. -20 с.</w:t>
      </w:r>
    </w:p>
    <w:p w:rsidR="00CC137E" w:rsidRPr="00310F47" w:rsidRDefault="00CC137E" w:rsidP="00263CA9">
      <w:pPr>
        <w:tabs>
          <w:tab w:val="left" w:pos="851"/>
          <w:tab w:val="left" w:pos="1134"/>
        </w:tabs>
        <w:spacing w:after="0" w:line="240" w:lineRule="auto"/>
        <w:ind w:firstLine="567"/>
        <w:jc w:val="both"/>
        <w:rPr>
          <w:rFonts w:ascii="Times New Roman" w:hAnsi="Times New Roman" w:cs="Times New Roman"/>
          <w:sz w:val="20"/>
          <w:szCs w:val="20"/>
          <w:lang w:val="kk-KZ"/>
        </w:rPr>
      </w:pPr>
    </w:p>
    <w:p w:rsidR="00937D9B" w:rsidRPr="00310F47" w:rsidRDefault="00937D9B" w:rsidP="00937D9B">
      <w:pPr>
        <w:pStyle w:val="a5"/>
        <w:spacing w:before="0" w:beforeAutospacing="0" w:after="0" w:afterAutospacing="0"/>
        <w:ind w:firstLine="709"/>
        <w:rPr>
          <w:sz w:val="20"/>
          <w:szCs w:val="20"/>
          <w:lang w:val="kk-KZ"/>
        </w:rPr>
      </w:pPr>
    </w:p>
    <w:p w:rsidR="00937D9B" w:rsidRPr="00310F47" w:rsidRDefault="00937D9B" w:rsidP="00E4166A">
      <w:pPr>
        <w:pStyle w:val="a5"/>
        <w:spacing w:before="0" w:beforeAutospacing="0" w:after="0" w:afterAutospacing="0"/>
        <w:rPr>
          <w:b/>
          <w:sz w:val="20"/>
          <w:szCs w:val="20"/>
          <w:lang w:val="kk-KZ"/>
        </w:rPr>
      </w:pPr>
      <w:r w:rsidRPr="00310F47">
        <w:rPr>
          <w:b/>
          <w:sz w:val="20"/>
          <w:szCs w:val="20"/>
          <w:lang w:val="kk-KZ"/>
        </w:rPr>
        <w:t>ӘОЖ 372.8</w:t>
      </w:r>
    </w:p>
    <w:p w:rsidR="00937D9B" w:rsidRPr="00310F47" w:rsidRDefault="00937D9B" w:rsidP="00263CA9">
      <w:pPr>
        <w:spacing w:after="0" w:line="240" w:lineRule="auto"/>
        <w:jc w:val="center"/>
        <w:rPr>
          <w:sz w:val="20"/>
          <w:szCs w:val="20"/>
          <w:lang w:val="kk-KZ"/>
        </w:rPr>
      </w:pPr>
      <w:r w:rsidRPr="00310F47">
        <w:rPr>
          <w:rFonts w:ascii="Times New Roman" w:hAnsi="Times New Roman" w:cs="Times New Roman"/>
          <w:b/>
          <w:color w:val="000000" w:themeColor="text1"/>
          <w:sz w:val="20"/>
          <w:szCs w:val="20"/>
          <w:lang w:val="kk-KZ"/>
        </w:rPr>
        <w:t>Қaйдaсов Ж.</w:t>
      </w:r>
      <w:r w:rsidRPr="00310F47">
        <w:rPr>
          <w:rFonts w:ascii="Times New Roman" w:hAnsi="Times New Roman" w:cs="Times New Roman"/>
          <w:bCs/>
          <w:color w:val="000000" w:themeColor="text1"/>
          <w:sz w:val="20"/>
          <w:szCs w:val="20"/>
          <w:lang w:val="kk-KZ"/>
        </w:rPr>
        <w:t xml:space="preserve">, </w:t>
      </w:r>
      <w:r w:rsidRPr="00310F47">
        <w:rPr>
          <w:rFonts w:ascii="Times New Roman" w:hAnsi="Times New Roman" w:cs="Times New Roman"/>
          <w:b/>
          <w:bCs/>
          <w:sz w:val="20"/>
          <w:szCs w:val="20"/>
          <w:lang w:val="kk-KZ"/>
        </w:rPr>
        <w:t>Жомартбекқызы Д.</w:t>
      </w:r>
      <w:r w:rsidRPr="00310F47">
        <w:rPr>
          <w:sz w:val="20"/>
          <w:szCs w:val="20"/>
          <w:lang w:val="kk-KZ"/>
        </w:rPr>
        <w:t xml:space="preserve"> </w:t>
      </w:r>
    </w:p>
    <w:p w:rsidR="00937D9B" w:rsidRPr="00310F47" w:rsidRDefault="00937D9B" w:rsidP="00263CA9">
      <w:pPr>
        <w:tabs>
          <w:tab w:val="right" w:pos="1134"/>
        </w:tabs>
        <w:spacing w:after="0" w:line="240" w:lineRule="auto"/>
        <w:jc w:val="center"/>
        <w:rPr>
          <w:rFonts w:ascii="Times New Roman" w:hAnsi="Times New Roman" w:cs="Times New Roman"/>
          <w:sz w:val="20"/>
          <w:szCs w:val="20"/>
          <w:lang w:val="kk-KZ"/>
        </w:rPr>
      </w:pPr>
      <w:r w:rsidRPr="00310F47">
        <w:rPr>
          <w:rFonts w:ascii="Times New Roman" w:hAnsi="Times New Roman" w:cs="Times New Roman"/>
          <w:bCs/>
          <w:i/>
          <w:iCs/>
          <w:color w:val="000000" w:themeColor="text1"/>
          <w:sz w:val="20"/>
          <w:szCs w:val="20"/>
          <w:lang w:val="kk-KZ"/>
        </w:rPr>
        <w:t xml:space="preserve">Қ.Жұбанов атындағы </w:t>
      </w:r>
      <w:r w:rsidRPr="00310F47">
        <w:rPr>
          <w:rFonts w:ascii="Times New Roman" w:hAnsi="Times New Roman" w:cs="Times New Roman"/>
          <w:i/>
          <w:sz w:val="20"/>
          <w:szCs w:val="20"/>
          <w:lang w:val="kk-KZ"/>
        </w:rPr>
        <w:t>Ақтөбе өңірлік университеті</w:t>
      </w:r>
      <w:r w:rsidRPr="00310F47">
        <w:rPr>
          <w:rFonts w:ascii="Times New Roman" w:hAnsi="Times New Roman" w:cs="Times New Roman"/>
          <w:sz w:val="20"/>
          <w:szCs w:val="20"/>
          <w:lang w:val="kk-KZ"/>
        </w:rPr>
        <w:t>,</w:t>
      </w:r>
    </w:p>
    <w:p w:rsidR="00937D9B" w:rsidRPr="00310F47" w:rsidRDefault="00937D9B" w:rsidP="00263CA9">
      <w:pPr>
        <w:tabs>
          <w:tab w:val="right" w:pos="1134"/>
        </w:tabs>
        <w:spacing w:after="0" w:line="240" w:lineRule="auto"/>
        <w:jc w:val="center"/>
        <w:rPr>
          <w:rFonts w:ascii="Times New Roman" w:hAnsi="Times New Roman" w:cs="Times New Roman"/>
          <w:i/>
          <w:iCs/>
          <w:sz w:val="20"/>
          <w:szCs w:val="20"/>
          <w:lang w:val="kk-KZ"/>
        </w:rPr>
      </w:pPr>
      <w:r w:rsidRPr="00310F47">
        <w:rPr>
          <w:rFonts w:ascii="Times New Roman" w:hAnsi="Times New Roman" w:cs="Times New Roman"/>
          <w:sz w:val="20"/>
          <w:szCs w:val="20"/>
          <w:lang w:val="kk-KZ"/>
        </w:rPr>
        <w:t xml:space="preserve"> </w:t>
      </w:r>
      <w:r w:rsidRPr="00310F47">
        <w:rPr>
          <w:rFonts w:ascii="Times New Roman" w:hAnsi="Times New Roman" w:cs="Times New Roman"/>
          <w:i/>
          <w:iCs/>
          <w:sz w:val="20"/>
          <w:szCs w:val="20"/>
          <w:lang w:val="kk-KZ"/>
        </w:rPr>
        <w:t>Ақтөбе қ., Қазақстан</w:t>
      </w:r>
    </w:p>
    <w:p w:rsidR="00937D9B" w:rsidRPr="00310F47" w:rsidRDefault="00937D9B" w:rsidP="00263CA9">
      <w:pPr>
        <w:tabs>
          <w:tab w:val="right" w:pos="1134"/>
        </w:tabs>
        <w:spacing w:after="0" w:line="240" w:lineRule="auto"/>
        <w:jc w:val="center"/>
        <w:rPr>
          <w:rFonts w:ascii="Times New Roman" w:hAnsi="Times New Roman" w:cs="Times New Roman"/>
          <w:sz w:val="20"/>
          <w:szCs w:val="20"/>
          <w:lang w:val="kk-KZ"/>
        </w:rPr>
      </w:pPr>
    </w:p>
    <w:p w:rsidR="00937D9B" w:rsidRPr="00310F47" w:rsidRDefault="00937D9B" w:rsidP="00263CA9">
      <w:pPr>
        <w:tabs>
          <w:tab w:val="right" w:pos="1134"/>
        </w:tabs>
        <w:spacing w:after="0" w:line="240" w:lineRule="auto"/>
        <w:jc w:val="center"/>
        <w:rPr>
          <w:rFonts w:ascii="Times New Roman" w:hAnsi="Times New Roman" w:cs="Times New Roman"/>
          <w:b/>
          <w:bCs/>
          <w:color w:val="000000" w:themeColor="text1"/>
          <w:sz w:val="20"/>
          <w:szCs w:val="20"/>
          <w:lang w:val="kk-KZ"/>
        </w:rPr>
      </w:pPr>
      <w:r w:rsidRPr="00310F47">
        <w:rPr>
          <w:rFonts w:ascii="Times New Roman" w:hAnsi="Times New Roman" w:cs="Times New Roman"/>
          <w:b/>
          <w:bCs/>
          <w:color w:val="000000" w:themeColor="text1"/>
          <w:sz w:val="20"/>
          <w:szCs w:val="20"/>
          <w:lang w:val="kk-KZ"/>
        </w:rPr>
        <w:t>МЕКТЕП МАТЕМАТИКА КУРСЫНДА ҚОЛДАНБАЛЫ БАҒЫТТАҒЫ ГЕОМЕТРИЯЛЫҚ ЕСЕПТЕРДІ БЕРУ МЫСАЛДАРЫ</w:t>
      </w:r>
    </w:p>
    <w:p w:rsidR="00937D9B" w:rsidRPr="00310F47" w:rsidRDefault="00937D9B" w:rsidP="00937D9B">
      <w:pPr>
        <w:tabs>
          <w:tab w:val="right" w:pos="1134"/>
        </w:tabs>
        <w:spacing w:after="0" w:line="240" w:lineRule="auto"/>
        <w:ind w:firstLine="709"/>
        <w:jc w:val="center"/>
        <w:rPr>
          <w:rFonts w:ascii="Times New Roman" w:hAnsi="Times New Roman" w:cs="Times New Roman"/>
          <w:color w:val="002060"/>
          <w:sz w:val="20"/>
          <w:szCs w:val="20"/>
          <w:lang w:val="kk-KZ"/>
        </w:rPr>
      </w:pPr>
    </w:p>
    <w:p w:rsidR="00937D9B" w:rsidRPr="00310F47" w:rsidRDefault="00937D9B" w:rsidP="00937D9B">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Бүгінгі таңда математика адам қызметінің барлық салаларында кездеседі. Сондықтан тұлғаның дұрыс қалыптасуы үшін математикалық білімнің қажеттілігі күмән тудырмайды. </w:t>
      </w:r>
    </w:p>
    <w:p w:rsidR="00937D9B" w:rsidRPr="00310F47" w:rsidRDefault="00937D9B" w:rsidP="00937D9B">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Математика курсын оқытуда тапсырмалардың рөлі зор. Пәнге бөлінген оқу уақытының жартысынан көбі есептерді шешуге жұмсалады. Әсіресе, математика курсының геометриялық есептерін шешу барысында оқушылардың дұрыс дүние танымын тәрбиелеуге, әртүрлілікті, сонымен қатар материалдық әлемнің бірлігін көрсетуге мүмкіндік бар. Олардың адам өміріне тигізетін маңызы үлкен.</w:t>
      </w:r>
    </w:p>
    <w:p w:rsidR="00937D9B" w:rsidRPr="00310F47" w:rsidRDefault="00937D9B" w:rsidP="00937D9B">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Сондықтан математика мұғалімі мектеп курсының есептерін мүлтіксіз шешіп қана қоймай, олардың оқытудағы маңызын көрсете білуі, әртүрлі білім беру мақсаттарына жету үшін математикалық есептерді әдістемелік тұрғыдан дұрыс пайдалана білуі қажет. Ол үшін қолданбалы есептерді көбірек пайдаланған жөн.</w:t>
      </w:r>
    </w:p>
    <w:p w:rsidR="00937D9B" w:rsidRPr="00310F47" w:rsidRDefault="00937D9B" w:rsidP="00937D9B">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Қолданбалы есептер оқуға баға жетпес көмек береді. Олар алған теориялық білімдері мен практикалық дағдыларын жүйелеуге көмектеседі.Қолданбалы тапсырмалармотивациялық мақсаттарды жүзеге асыруда оң рөл атқарады.Олар оқушылардың шығармашылық белсенділігін арттырудың тиімді құралы болып табылады.</w:t>
      </w:r>
    </w:p>
    <w:p w:rsidR="00937D9B" w:rsidRPr="00310F47" w:rsidRDefault="00937D9B" w:rsidP="00937D9B">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Қолданбалы және практикалық бағыт оқу процесінде бір-бірімен тығыз байланысты. Математиканы оқытудың практикалық бағыттылығы оның мазмұны мен әдістерін есептерді шешу процесінде математикалық теорияны оқуға, мектеп оқушыларының өз бетінше әрекет етудің басқа да дағдыларын қалыптастыруға бағыттауды көздейді.[1],[2]</w:t>
      </w:r>
    </w:p>
    <w:p w:rsidR="00937D9B" w:rsidRPr="00310F47" w:rsidRDefault="00937D9B" w:rsidP="00937D9B">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Атап өтілген екі бағытты жүзеге асыру жолдары өте кең әдістемелік мәселе болыптабылады. Тапсырмаларды орындауда оқушының келешекте қандай мамандықты таңдайтыны және осы мамандық иесіне қойылатын талаптарға, оның меңгеруі тиіс іс-әрекет түрлеріне назар аударғанымыз дұрыс.</w:t>
      </w:r>
    </w:p>
    <w:p w:rsidR="00937D9B" w:rsidRPr="00310F47" w:rsidRDefault="00937D9B" w:rsidP="00937D9B">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Сондықтан материалды зерделеуден бұрын бұл материал оқушының келешектегі кәсіби іс-әрекетінде қандай жағдайларда пайдалы болуы мүмкін екенін талдап, практикалық мазмұны бар тиісті тапсырмалар жүйесін құрастыру ұсынылады.</w:t>
      </w:r>
    </w:p>
    <w:p w:rsidR="00937D9B" w:rsidRPr="00310F47" w:rsidRDefault="00937D9B" w:rsidP="00937D9B">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Сонымен қатар, тапсырмалар келесі талаптарға сай болу керек:</w:t>
      </w:r>
    </w:p>
    <w:p w:rsidR="00937D9B" w:rsidRPr="00310F47" w:rsidRDefault="00937D9B" w:rsidP="00DB18A3">
      <w:pPr>
        <w:pStyle w:val="a6"/>
        <w:widowControl w:val="0"/>
        <w:numPr>
          <w:ilvl w:val="0"/>
          <w:numId w:val="27"/>
        </w:numPr>
        <w:tabs>
          <w:tab w:val="left" w:pos="993"/>
        </w:tabs>
        <w:autoSpaceDE w:val="0"/>
        <w:autoSpaceDN w:val="0"/>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тапсырмалар курс бағдарламасына сәйкес болып, оқу мақсатына жетуге қызмет етуі тиіс;</w:t>
      </w:r>
    </w:p>
    <w:p w:rsidR="00937D9B" w:rsidRPr="00310F47" w:rsidRDefault="00937D9B" w:rsidP="00DB18A3">
      <w:pPr>
        <w:pStyle w:val="a6"/>
        <w:widowControl w:val="0"/>
        <w:numPr>
          <w:ilvl w:val="0"/>
          <w:numId w:val="27"/>
        </w:numPr>
        <w:tabs>
          <w:tab w:val="left" w:pos="993"/>
        </w:tabs>
        <w:autoSpaceDE w:val="0"/>
        <w:autoSpaceDN w:val="0"/>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тапсырмаға енгізілген ұғымдар мен терминдер оқушыларға қолжетімді болуы, тапсырманың мазмұны мен талабы “шындыққа жақын” болуы керек;</w:t>
      </w:r>
    </w:p>
    <w:p w:rsidR="00937D9B" w:rsidRPr="00310F47" w:rsidRDefault="00937D9B" w:rsidP="00DB18A3">
      <w:pPr>
        <w:pStyle w:val="a6"/>
        <w:widowControl w:val="0"/>
        <w:numPr>
          <w:ilvl w:val="0"/>
          <w:numId w:val="27"/>
        </w:numPr>
        <w:tabs>
          <w:tab w:val="left" w:pos="993"/>
        </w:tabs>
        <w:autoSpaceDE w:val="0"/>
        <w:autoSpaceDN w:val="0"/>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мәселені шешудің әдістері мен тәсілдері практикалық әдістер мен тәсілдерге жақын болуы керек;</w:t>
      </w:r>
    </w:p>
    <w:p w:rsidR="00937D9B" w:rsidRPr="00310F47" w:rsidRDefault="00937D9B" w:rsidP="00DB18A3">
      <w:pPr>
        <w:pStyle w:val="a6"/>
        <w:widowControl w:val="0"/>
        <w:numPr>
          <w:ilvl w:val="0"/>
          <w:numId w:val="27"/>
        </w:numPr>
        <w:tabs>
          <w:tab w:val="left" w:pos="993"/>
        </w:tabs>
        <w:autoSpaceDE w:val="0"/>
        <w:autoSpaceDN w:val="0"/>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тапсырма мәтінінде цикл аралық және пән аралық байланыстардың жүзеге асуы бейнеленуі керек.</w:t>
      </w:r>
    </w:p>
    <w:p w:rsidR="00937D9B" w:rsidRPr="00310F47" w:rsidRDefault="00937D9B" w:rsidP="00891B40">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Төменгі класстарда бағдарламаға сәйкес ұзындықтар мен аудандары есептеуге тапсырмалар беруге болады. Мысалы:</w:t>
      </w:r>
    </w:p>
    <w:p w:rsidR="00937D9B" w:rsidRPr="00310F47" w:rsidRDefault="00937D9B" w:rsidP="00891B40">
      <w:pPr>
        <w:numPr>
          <w:ilvl w:val="0"/>
          <w:numId w:val="26"/>
        </w:numPr>
        <w:tabs>
          <w:tab w:val="left" w:pos="284"/>
        </w:tabs>
        <w:spacing w:after="0" w:line="240" w:lineRule="auto"/>
        <w:ind w:firstLine="567"/>
        <w:jc w:val="both"/>
        <w:rPr>
          <w:rFonts w:ascii="Times New Roman" w:eastAsia="Times" w:hAnsi="Times New Roman" w:cs="Times New Roman"/>
          <w:sz w:val="20"/>
          <w:szCs w:val="20"/>
          <w:lang w:val="kk-KZ"/>
        </w:rPr>
      </w:pPr>
      <w:r w:rsidRPr="00310F47">
        <w:rPr>
          <w:rFonts w:ascii="Times New Roman" w:eastAsia="Times" w:hAnsi="Times New Roman" w:cs="Times New Roman"/>
          <w:sz w:val="20"/>
          <w:szCs w:val="20"/>
          <w:lang w:val="kk-KZ"/>
        </w:rPr>
        <w:t>Тік бұрышты жер учаскесінің ауданы 6 га, учаскенің ені 100 м. Бұл учаскенің ұзындығын (метрмен) табыңыз.</w:t>
      </w:r>
    </w:p>
    <w:p w:rsidR="00937D9B" w:rsidRPr="00310F47" w:rsidRDefault="00937D9B" w:rsidP="00891B40">
      <w:pPr>
        <w:numPr>
          <w:ilvl w:val="0"/>
          <w:numId w:val="26"/>
        </w:numPr>
        <w:tabs>
          <w:tab w:val="left" w:pos="284"/>
        </w:tabs>
        <w:spacing w:after="0" w:line="240" w:lineRule="auto"/>
        <w:ind w:firstLine="567"/>
        <w:jc w:val="both"/>
        <w:rPr>
          <w:rFonts w:ascii="Times New Roman" w:eastAsia="Times" w:hAnsi="Times New Roman" w:cs="Times New Roman"/>
          <w:sz w:val="20"/>
          <w:szCs w:val="20"/>
          <w:lang w:val="kk-KZ"/>
        </w:rPr>
      </w:pPr>
      <w:r w:rsidRPr="00310F47">
        <w:rPr>
          <w:rFonts w:ascii="Times New Roman" w:eastAsia="Times" w:hAnsi="Times New Roman" w:cs="Times New Roman"/>
          <w:sz w:val="20"/>
          <w:szCs w:val="20"/>
          <w:lang w:val="kk-KZ"/>
        </w:rPr>
        <w:t>Ауданы 660  болатын және ұзындығы енінен 2 есе үлкен тікбұрышты жер учаскесінің периметрін табыңыз. Жауапты метрмен беріңіз.</w:t>
      </w:r>
    </w:p>
    <w:p w:rsidR="00937D9B" w:rsidRPr="00310F47" w:rsidRDefault="00937D9B" w:rsidP="00891B40">
      <w:pPr>
        <w:numPr>
          <w:ilvl w:val="0"/>
          <w:numId w:val="26"/>
        </w:numPr>
        <w:tabs>
          <w:tab w:val="left" w:pos="284"/>
        </w:tabs>
        <w:spacing w:after="0" w:line="240" w:lineRule="auto"/>
        <w:ind w:firstLine="567"/>
        <w:jc w:val="both"/>
        <w:rPr>
          <w:rFonts w:ascii="Times New Roman" w:eastAsia="Times" w:hAnsi="Times New Roman" w:cs="Times New Roman"/>
          <w:sz w:val="20"/>
          <w:szCs w:val="20"/>
          <w:lang w:val="kk-KZ"/>
        </w:rPr>
      </w:pPr>
      <w:r w:rsidRPr="00310F47">
        <w:rPr>
          <w:rFonts w:ascii="Times New Roman" w:eastAsia="Times" w:hAnsi="Times New Roman" w:cs="Times New Roman"/>
          <w:sz w:val="20"/>
          <w:szCs w:val="20"/>
          <w:lang w:val="kk-KZ"/>
        </w:rPr>
        <w:t>4 м және 9 м жақтары бар тіктөртбұрыш тәрізді бөлменің еденін 10 см және 25 см жақтары бар тікбұрышты тақталардан паркет төсеу керек болса, қанша тақталар қажет?</w:t>
      </w:r>
    </w:p>
    <w:p w:rsidR="00937D9B" w:rsidRPr="00310F47" w:rsidRDefault="00937D9B" w:rsidP="00891B40">
      <w:pPr>
        <w:numPr>
          <w:ilvl w:val="0"/>
          <w:numId w:val="26"/>
        </w:numPr>
        <w:tabs>
          <w:tab w:val="left" w:pos="284"/>
        </w:tabs>
        <w:spacing w:after="0" w:line="240" w:lineRule="auto"/>
        <w:ind w:firstLine="567"/>
        <w:jc w:val="both"/>
        <w:rPr>
          <w:rFonts w:ascii="Times New Roman" w:eastAsia="Times" w:hAnsi="Times New Roman" w:cs="Times New Roman"/>
          <w:sz w:val="20"/>
          <w:szCs w:val="20"/>
          <w:lang w:val="kk-KZ"/>
        </w:rPr>
      </w:pPr>
      <w:r w:rsidRPr="00310F47">
        <w:rPr>
          <w:rFonts w:ascii="Times New Roman" w:eastAsia="Times" w:hAnsi="Times New Roman" w:cs="Times New Roman"/>
          <w:sz w:val="20"/>
          <w:szCs w:val="20"/>
          <w:lang w:val="kk-KZ"/>
        </w:rPr>
        <w:t>Көлбеу Шатыр бір түзу сызықта орналасқан үш тік тірекке орнатылған. Ортаңғы тірек кіші және үлкен тіректердің ортасында орналасқан (1-сурет). Кішкентай тіректің биіктігі 1,4 м, үлкен тіректің биіктігі 2,6 м. Орташа тіректің биіктігін табыңыз.</w:t>
      </w:r>
    </w:p>
    <w:p w:rsidR="00937D9B" w:rsidRPr="00310F47" w:rsidRDefault="00937D9B" w:rsidP="00DB18A3">
      <w:pPr>
        <w:numPr>
          <w:ilvl w:val="0"/>
          <w:numId w:val="26"/>
        </w:numPr>
        <w:tabs>
          <w:tab w:val="left" w:pos="284"/>
        </w:tabs>
        <w:spacing w:after="0" w:line="240" w:lineRule="auto"/>
        <w:jc w:val="both"/>
        <w:rPr>
          <w:rFonts w:ascii="Times New Roman" w:eastAsia="Times" w:hAnsi="Times New Roman" w:cs="Times New Roman"/>
          <w:sz w:val="20"/>
          <w:szCs w:val="20"/>
          <w:lang w:val="kk-KZ"/>
        </w:rPr>
      </w:pPr>
    </w:p>
    <w:p w:rsidR="00937D9B" w:rsidRPr="00310F47" w:rsidRDefault="00937D9B" w:rsidP="00937D9B">
      <w:pPr>
        <w:spacing w:after="0" w:line="240" w:lineRule="auto"/>
        <w:jc w:val="center"/>
        <w:rPr>
          <w:rFonts w:ascii="Times New Roman" w:eastAsia="Times" w:hAnsi="Times New Roman" w:cs="Times New Roman"/>
          <w:sz w:val="20"/>
          <w:szCs w:val="20"/>
          <w:lang w:val="en-US"/>
        </w:rPr>
      </w:pPr>
      <w:r w:rsidRPr="00310F47">
        <w:rPr>
          <w:rFonts w:ascii="Times New Roman" w:eastAsia="Times" w:hAnsi="Times New Roman" w:cs="Times New Roman"/>
          <w:noProof/>
          <w:sz w:val="20"/>
          <w:szCs w:val="20"/>
          <w:lang w:eastAsia="ru-RU"/>
        </w:rPr>
        <w:drawing>
          <wp:inline distT="0" distB="0" distL="0" distR="0">
            <wp:extent cx="1633895" cy="1378528"/>
            <wp:effectExtent l="19050" t="0" r="4405" b="0"/>
            <wp:docPr id="5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38" cstate="print"/>
                    <a:srcRect/>
                    <a:stretch>
                      <a:fillRect/>
                    </a:stretch>
                  </pic:blipFill>
                  <pic:spPr bwMode="auto">
                    <a:xfrm>
                      <a:off x="0" y="0"/>
                      <a:ext cx="1632755" cy="1377566"/>
                    </a:xfrm>
                    <a:prstGeom prst="rect">
                      <a:avLst/>
                    </a:prstGeom>
                    <a:noFill/>
                    <a:ln w="9525">
                      <a:noFill/>
                      <a:miter lim="800000"/>
                      <a:headEnd/>
                      <a:tailEnd/>
                    </a:ln>
                  </pic:spPr>
                </pic:pic>
              </a:graphicData>
            </a:graphic>
          </wp:inline>
        </w:drawing>
      </w:r>
    </w:p>
    <w:p w:rsidR="00E4166A" w:rsidRPr="00310F47" w:rsidRDefault="00E4166A" w:rsidP="00937D9B">
      <w:pPr>
        <w:spacing w:after="0" w:line="240" w:lineRule="auto"/>
        <w:jc w:val="center"/>
        <w:rPr>
          <w:rFonts w:ascii="Times New Roman" w:eastAsia="Times" w:hAnsi="Times New Roman" w:cs="Times New Roman"/>
          <w:sz w:val="20"/>
          <w:szCs w:val="20"/>
          <w:lang w:val="en-US"/>
        </w:rPr>
      </w:pPr>
    </w:p>
    <w:p w:rsidR="00937D9B" w:rsidRPr="00310F47" w:rsidRDefault="00937D9B" w:rsidP="00937D9B">
      <w:pPr>
        <w:spacing w:after="0" w:line="240" w:lineRule="auto"/>
        <w:jc w:val="both"/>
        <w:rPr>
          <w:rFonts w:ascii="Times New Roman" w:eastAsia="Times" w:hAnsi="Times New Roman" w:cs="Times New Roman"/>
          <w:sz w:val="20"/>
          <w:szCs w:val="20"/>
          <w:lang w:val="kk-KZ"/>
        </w:rPr>
      </w:pPr>
      <w:r w:rsidRPr="00310F47">
        <w:rPr>
          <w:rFonts w:ascii="Times New Roman" w:eastAsia="Times" w:hAnsi="Times New Roman" w:cs="Times New Roman"/>
          <w:sz w:val="20"/>
          <w:szCs w:val="20"/>
          <w:lang w:val="kk-KZ"/>
        </w:rPr>
        <w:t>Осы сияқты тапсырмаларды Пифагор теоремасымен байланыстырып беруге болады.</w:t>
      </w:r>
    </w:p>
    <w:p w:rsidR="00937D9B" w:rsidRPr="00310F47" w:rsidRDefault="00937D9B" w:rsidP="00937D9B">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Қолданбалы есептерді орындау математикалық модельдеуге негізделеді. </w:t>
      </w:r>
    </w:p>
    <w:p w:rsidR="00937D9B" w:rsidRPr="00310F47" w:rsidRDefault="00937D9B" w:rsidP="00937D9B">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Салу есептерін қолданбалы есептермен байланыстыруға болатын бірнеше мысал келтірелік.</w:t>
      </w:r>
    </w:p>
    <w:p w:rsidR="00937D9B" w:rsidRPr="00310F47" w:rsidRDefault="00937D9B" w:rsidP="00E4166A">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 Келесі геометриялық салу есебін “</w:t>
      </w:r>
      <w:r w:rsidRPr="00310F47">
        <w:rPr>
          <w:rFonts w:ascii="Times New Roman" w:hAnsi="Times New Roman" w:cs="Times New Roman"/>
          <w:i/>
          <w:sz w:val="20"/>
          <w:szCs w:val="20"/>
          <w:lang w:val="kk-KZ"/>
        </w:rPr>
        <w:t xml:space="preserve">l </w:t>
      </w:r>
      <w:r w:rsidRPr="00310F47">
        <w:rPr>
          <w:rFonts w:ascii="Times New Roman" w:hAnsi="Times New Roman" w:cs="Times New Roman"/>
          <w:sz w:val="20"/>
          <w:szCs w:val="20"/>
          <w:lang w:val="kk-KZ"/>
        </w:rPr>
        <w:t>түзуі және түзудің бір жағында жатқан A, B  нүктелері берілген.  Түзудің бойынан осы нүктелерден бірдей қашықтықта орналасқан нүктені салу керек”, келесідей қолданбалы мағыналы тапсырмамен келтіруге болады: Автотрассаның бір жағында орналасқан екі елді мекен A және  B  нүктелері арқылы белгіленген. A және  B  мекендерінен бір мезгілде шыққан жылдамдықтары бірдей таксилер бір мезгілде жетуі үшін аялдама трассаның қай жеріне салынуы керек?</w:t>
      </w:r>
    </w:p>
    <w:p w:rsidR="00937D9B" w:rsidRPr="00310F47" w:rsidRDefault="00937D9B" w:rsidP="00E4166A">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noProof/>
          <w:sz w:val="20"/>
          <w:szCs w:val="20"/>
          <w:lang w:eastAsia="ru-RU"/>
        </w:rPr>
        <w:drawing>
          <wp:anchor distT="0" distB="0" distL="114300" distR="114300" simplePos="0" relativeHeight="251872256" behindDoc="0" locked="0" layoutInCell="1" allowOverlap="1">
            <wp:simplePos x="0" y="0"/>
            <wp:positionH relativeFrom="column">
              <wp:posOffset>3767455</wp:posOffset>
            </wp:positionH>
            <wp:positionV relativeFrom="paragraph">
              <wp:posOffset>50165</wp:posOffset>
            </wp:positionV>
            <wp:extent cx="1849120" cy="1459865"/>
            <wp:effectExtent l="19050" t="0" r="0" b="0"/>
            <wp:wrapSquare wrapText="bothSides"/>
            <wp:docPr id="53" name="Рисунок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39" cstate="print"/>
                    <a:srcRect/>
                    <a:stretch>
                      <a:fillRect/>
                    </a:stretch>
                  </pic:blipFill>
                  <pic:spPr bwMode="auto">
                    <a:xfrm>
                      <a:off x="0" y="0"/>
                      <a:ext cx="1849120" cy="1459865"/>
                    </a:xfrm>
                    <a:prstGeom prst="rect">
                      <a:avLst/>
                    </a:prstGeom>
                    <a:noFill/>
                    <a:ln w="9525">
                      <a:noFill/>
                      <a:miter lim="800000"/>
                      <a:headEnd/>
                      <a:tailEnd/>
                    </a:ln>
                  </pic:spPr>
                </pic:pic>
              </a:graphicData>
            </a:graphic>
          </wp:anchor>
        </w:drawing>
      </w:r>
      <w:r w:rsidRPr="00310F47">
        <w:rPr>
          <w:rFonts w:ascii="Times New Roman" w:hAnsi="Times New Roman" w:cs="Times New Roman"/>
          <w:sz w:val="20"/>
          <w:szCs w:val="20"/>
          <w:lang w:val="kk-KZ"/>
        </w:rPr>
        <w:t>Бұл орта перпендикулярдың қасиетіне негізделген есеп(2-сурет).  AB кесіндісіне  E нүктесінде орта перпендикуляр жүргізіп, оның  DC түзуімен қиылысу нүктесін F  деп белгілелік. ABF теңбүйірлі үшбұрыш. Бұдан   AF = BF. Аялдама F нүктесінде орналасады.</w:t>
      </w:r>
    </w:p>
    <w:p w:rsidR="00937D9B" w:rsidRPr="00310F47" w:rsidRDefault="00937D9B" w:rsidP="00E4166A">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  Келесі геометриялық салу есебін “</w:t>
      </w:r>
      <w:r w:rsidRPr="00310F47">
        <w:rPr>
          <w:rFonts w:ascii="Times New Roman" w:hAnsi="Times New Roman" w:cs="Times New Roman"/>
          <w:i/>
          <w:sz w:val="20"/>
          <w:szCs w:val="20"/>
          <w:lang w:val="kk-KZ"/>
        </w:rPr>
        <w:t xml:space="preserve">m </w:t>
      </w:r>
      <w:r w:rsidRPr="00310F47">
        <w:rPr>
          <w:rFonts w:ascii="Times New Roman" w:hAnsi="Times New Roman" w:cs="Times New Roman"/>
          <w:sz w:val="20"/>
          <w:szCs w:val="20"/>
          <w:lang w:val="kk-KZ"/>
        </w:rPr>
        <w:t xml:space="preserve">түзуі және түзудің бір жағында жатқан A, B  нүктелері берілген.  Түзудің бойынан AC + CB қашықтығы ең аз болатындай C нүктесін салу керек”, келесідей қолданбалы мағыналы тапсырмамен келтіруге болады: Автотрассаның бір жағында A нүктесінде таксопарк, ал B  нүктесінде елді мекен орналасқан. Таксопарктен шыққан такси </w:t>
      </w:r>
      <w:r w:rsidRPr="00310F47">
        <w:rPr>
          <w:rFonts w:ascii="Times New Roman" w:hAnsi="Times New Roman" w:cs="Times New Roman"/>
          <w:i/>
          <w:sz w:val="20"/>
          <w:szCs w:val="20"/>
          <w:lang w:val="kk-KZ"/>
        </w:rPr>
        <w:t>m</w:t>
      </w:r>
      <w:r w:rsidRPr="00310F47">
        <w:rPr>
          <w:rFonts w:ascii="Times New Roman" w:hAnsi="Times New Roman" w:cs="Times New Roman"/>
          <w:sz w:val="20"/>
          <w:szCs w:val="20"/>
          <w:lang w:val="kk-KZ"/>
        </w:rPr>
        <w:t xml:space="preserve"> –тас жолынан түскен жолаушыны B  нүктесіндегі елді мекенге ең аз жол жүріп жеткізу үшін C аялдама қай жерде орналасуы керек?</w:t>
      </w:r>
    </w:p>
    <w:p w:rsidR="00E4166A" w:rsidRPr="00310F47" w:rsidRDefault="00937D9B" w:rsidP="00937D9B">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noProof/>
          <w:sz w:val="20"/>
          <w:szCs w:val="20"/>
          <w:lang w:eastAsia="ru-RU"/>
        </w:rPr>
        <w:drawing>
          <wp:anchor distT="0" distB="0" distL="114300" distR="114300" simplePos="0" relativeHeight="251873280" behindDoc="0" locked="0" layoutInCell="1" allowOverlap="1">
            <wp:simplePos x="0" y="0"/>
            <wp:positionH relativeFrom="column">
              <wp:posOffset>3642360</wp:posOffset>
            </wp:positionH>
            <wp:positionV relativeFrom="paragraph">
              <wp:posOffset>153670</wp:posOffset>
            </wp:positionV>
            <wp:extent cx="1894840" cy="1517650"/>
            <wp:effectExtent l="19050" t="0" r="0" b="0"/>
            <wp:wrapSquare wrapText="bothSides"/>
            <wp:docPr id="54" name="Рисунок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40" cstate="print"/>
                    <a:srcRect/>
                    <a:stretch>
                      <a:fillRect/>
                    </a:stretch>
                  </pic:blipFill>
                  <pic:spPr bwMode="auto">
                    <a:xfrm>
                      <a:off x="0" y="0"/>
                      <a:ext cx="1894840" cy="1517650"/>
                    </a:xfrm>
                    <a:prstGeom prst="rect">
                      <a:avLst/>
                    </a:prstGeom>
                    <a:noFill/>
                    <a:ln w="9525">
                      <a:noFill/>
                      <a:miter lim="800000"/>
                      <a:headEnd/>
                      <a:tailEnd/>
                    </a:ln>
                  </pic:spPr>
                </pic:pic>
              </a:graphicData>
            </a:graphic>
          </wp:anchor>
        </w:drawing>
      </w:r>
      <w:r w:rsidRPr="00310F47">
        <w:rPr>
          <w:rFonts w:ascii="Times New Roman" w:hAnsi="Times New Roman" w:cs="Times New Roman"/>
          <w:sz w:val="20"/>
          <w:szCs w:val="20"/>
          <w:lang w:val="kk-KZ"/>
        </w:rPr>
        <w:t xml:space="preserve">Бұл осьік симметрияның қасиетіне негізделген есеп(3-сурет). </w:t>
      </w:r>
      <w:r w:rsidRPr="00310F47">
        <w:rPr>
          <w:rFonts w:ascii="Times New Roman" w:hAnsi="Times New Roman" w:cs="Times New Roman"/>
          <w:i/>
          <w:sz w:val="20"/>
          <w:szCs w:val="20"/>
          <w:lang w:val="kk-KZ"/>
        </w:rPr>
        <w:t xml:space="preserve">m </w:t>
      </w:r>
      <w:r w:rsidRPr="00310F47">
        <w:rPr>
          <w:rFonts w:ascii="Times New Roman" w:hAnsi="Times New Roman" w:cs="Times New Roman"/>
          <w:sz w:val="20"/>
          <w:szCs w:val="20"/>
          <w:lang w:val="kk-KZ"/>
        </w:rPr>
        <w:t xml:space="preserve"> түзуіне қарағанда B нүктесіне симметриялы B</w:t>
      </w:r>
      <w:r w:rsidRPr="00310F47">
        <w:rPr>
          <w:rFonts w:ascii="Times New Roman" w:hAnsi="Times New Roman" w:cs="Times New Roman"/>
          <w:sz w:val="20"/>
          <w:szCs w:val="20"/>
          <w:vertAlign w:val="subscript"/>
          <w:lang w:val="kk-KZ"/>
        </w:rPr>
        <w:t>1</w:t>
      </w:r>
      <w:r w:rsidRPr="00310F47">
        <w:rPr>
          <w:rFonts w:ascii="Times New Roman" w:hAnsi="Times New Roman" w:cs="Times New Roman"/>
          <w:sz w:val="20"/>
          <w:szCs w:val="20"/>
          <w:lang w:val="kk-KZ"/>
        </w:rPr>
        <w:t xml:space="preserve"> нүктесін саламыз. AB</w:t>
      </w:r>
      <w:r w:rsidRPr="00310F47">
        <w:rPr>
          <w:rFonts w:ascii="Times New Roman" w:hAnsi="Times New Roman" w:cs="Times New Roman"/>
          <w:sz w:val="20"/>
          <w:szCs w:val="20"/>
          <w:vertAlign w:val="subscript"/>
          <w:lang w:val="kk-KZ"/>
        </w:rPr>
        <w:t>1</w:t>
      </w:r>
      <w:r w:rsidRPr="00310F47">
        <w:rPr>
          <w:rFonts w:ascii="Times New Roman" w:hAnsi="Times New Roman" w:cs="Times New Roman"/>
          <w:sz w:val="20"/>
          <w:szCs w:val="20"/>
          <w:lang w:val="kk-KZ"/>
        </w:rPr>
        <w:t xml:space="preserve"> кесіндісінің </w:t>
      </w:r>
    </w:p>
    <w:p w:rsidR="00937D9B" w:rsidRPr="00310F47" w:rsidRDefault="00937D9B" w:rsidP="00937D9B">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i/>
          <w:sz w:val="20"/>
          <w:szCs w:val="20"/>
          <w:lang w:val="kk-KZ"/>
        </w:rPr>
        <w:t xml:space="preserve">m </w:t>
      </w:r>
      <w:r w:rsidRPr="00310F47">
        <w:rPr>
          <w:rFonts w:ascii="Times New Roman" w:hAnsi="Times New Roman" w:cs="Times New Roman"/>
          <w:sz w:val="20"/>
          <w:szCs w:val="20"/>
          <w:lang w:val="kk-KZ"/>
        </w:rPr>
        <w:t xml:space="preserve"> түзуімен қиылысуы C нүктесі. AB</w:t>
      </w:r>
      <w:r w:rsidRPr="00310F47">
        <w:rPr>
          <w:rFonts w:ascii="Times New Roman" w:hAnsi="Times New Roman" w:cs="Times New Roman"/>
          <w:sz w:val="20"/>
          <w:szCs w:val="20"/>
          <w:vertAlign w:val="subscript"/>
          <w:lang w:val="kk-KZ"/>
        </w:rPr>
        <w:t>1</w:t>
      </w:r>
      <w:r w:rsidRPr="00310F47">
        <w:rPr>
          <w:rFonts w:ascii="Times New Roman" w:hAnsi="Times New Roman" w:cs="Times New Roman"/>
          <w:sz w:val="20"/>
          <w:szCs w:val="20"/>
          <w:lang w:val="kk-KZ"/>
        </w:rPr>
        <w:t xml:space="preserve"> ең қысқа болғандықтан AC + CB ең қысқа қашықтық болады. Аялдама C  нүктесінде орналасады.</w:t>
      </w:r>
    </w:p>
    <w:p w:rsidR="00937D9B" w:rsidRPr="00310F47" w:rsidRDefault="00937D9B" w:rsidP="00E4166A">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3. Қаланы айналып өтетін сақина трассаның сыртында екі елді мекен орналасқан. Осы елді мекендерден бірдей қашықтықта болатын аялдаманы сақина трассаның қай жерінде орналастыруға болады?</w:t>
      </w:r>
    </w:p>
    <w:p w:rsidR="00937D9B" w:rsidRPr="00310F47" w:rsidRDefault="00937D9B" w:rsidP="00937D9B">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Бұл қолданбалы мағыналы тапсырманы келесі салу есебіне келтіруге болады: Шеңбер, одан тысқары жатқан екі нүкте берілген. Шеңбер бойында осы нүктелерден бірдей қашықтықта орналасқан нүктені салыңдар.</w:t>
      </w:r>
    </w:p>
    <w:p w:rsidR="00937D9B" w:rsidRPr="00310F47" w:rsidRDefault="00937D9B" w:rsidP="00937D9B">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noProof/>
          <w:sz w:val="20"/>
          <w:szCs w:val="20"/>
          <w:lang w:eastAsia="ru-RU"/>
        </w:rPr>
        <w:drawing>
          <wp:anchor distT="0" distB="0" distL="114300" distR="114300" simplePos="0" relativeHeight="251874304" behindDoc="0" locked="0" layoutInCell="1" allowOverlap="1">
            <wp:simplePos x="0" y="0"/>
            <wp:positionH relativeFrom="column">
              <wp:posOffset>3879215</wp:posOffset>
            </wp:positionH>
            <wp:positionV relativeFrom="paragraph">
              <wp:posOffset>70485</wp:posOffset>
            </wp:positionV>
            <wp:extent cx="1796415" cy="1170940"/>
            <wp:effectExtent l="19050" t="0" r="0" b="0"/>
            <wp:wrapSquare wrapText="bothSides"/>
            <wp:docPr id="55" name="Рисунок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41" cstate="print"/>
                    <a:srcRect/>
                    <a:stretch>
                      <a:fillRect/>
                    </a:stretch>
                  </pic:blipFill>
                  <pic:spPr bwMode="auto">
                    <a:xfrm>
                      <a:off x="0" y="0"/>
                      <a:ext cx="1796415" cy="1170940"/>
                    </a:xfrm>
                    <a:prstGeom prst="rect">
                      <a:avLst/>
                    </a:prstGeom>
                    <a:noFill/>
                    <a:ln w="9525">
                      <a:noFill/>
                      <a:miter lim="800000"/>
                      <a:headEnd/>
                      <a:tailEnd/>
                    </a:ln>
                  </pic:spPr>
                </pic:pic>
              </a:graphicData>
            </a:graphic>
          </wp:anchor>
        </w:drawing>
      </w:r>
      <w:r w:rsidRPr="00310F47">
        <w:rPr>
          <w:rFonts w:ascii="Times New Roman" w:hAnsi="Times New Roman" w:cs="Times New Roman"/>
          <w:sz w:val="20"/>
          <w:szCs w:val="20"/>
          <w:lang w:val="kk-KZ"/>
        </w:rPr>
        <w:t>Бұл орта перпендикулярдың қасиетіне негізделген есеп(4-сурет).  PQ кесіндісіне  K нүктесінде орта перпендикуляр жүргізіп, оның  шеңбермен қиылысу нүктесін F  деп белгілелік. PQF теңбүйірлі үшбұрыш. Бұдан   PF = QF. Аялдама F нүктесінде орналасады.</w:t>
      </w:r>
    </w:p>
    <w:p w:rsidR="00937D9B" w:rsidRPr="00310F47" w:rsidRDefault="00937D9B" w:rsidP="00937D9B">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Қорытынды: Математика сабағында қолданбалы есептерді жүйелі түрде қолдану теорияны практикалық іс-әрекетпен байланыстыруға мүмкіндік береді, бұл материалды тереңірек меңгеруге, математикаға деген қызығушылықты дамытуға ықпал етеді, оқушыларды оны оқудың жоғары деңгейіне бағыттайды.</w:t>
      </w:r>
    </w:p>
    <w:p w:rsidR="00937D9B" w:rsidRPr="00310F47" w:rsidRDefault="00937D9B" w:rsidP="00937D9B">
      <w:pPr>
        <w:spacing w:after="0" w:line="240" w:lineRule="auto"/>
        <w:ind w:firstLine="709"/>
        <w:jc w:val="both"/>
        <w:rPr>
          <w:rFonts w:ascii="Times New Roman" w:hAnsi="Times New Roman" w:cs="Times New Roman"/>
          <w:sz w:val="20"/>
          <w:szCs w:val="20"/>
          <w:lang w:val="kk-KZ"/>
        </w:rPr>
      </w:pPr>
    </w:p>
    <w:p w:rsidR="00E4166A" w:rsidRPr="00310F47" w:rsidRDefault="00E4166A" w:rsidP="00937D9B">
      <w:pPr>
        <w:pStyle w:val="a5"/>
        <w:spacing w:before="0" w:beforeAutospacing="0" w:after="0" w:afterAutospacing="0"/>
        <w:ind w:firstLine="709"/>
        <w:jc w:val="center"/>
        <w:rPr>
          <w:b/>
          <w:bCs/>
          <w:sz w:val="20"/>
          <w:szCs w:val="20"/>
          <w:lang w:val="kk-KZ"/>
        </w:rPr>
      </w:pPr>
    </w:p>
    <w:p w:rsidR="00E4166A" w:rsidRDefault="00E4166A" w:rsidP="00937D9B">
      <w:pPr>
        <w:pStyle w:val="a5"/>
        <w:spacing w:before="0" w:beforeAutospacing="0" w:after="0" w:afterAutospacing="0"/>
        <w:ind w:firstLine="709"/>
        <w:jc w:val="center"/>
        <w:rPr>
          <w:b/>
          <w:bCs/>
          <w:sz w:val="20"/>
          <w:szCs w:val="20"/>
          <w:lang w:val="kk-KZ"/>
        </w:rPr>
      </w:pPr>
    </w:p>
    <w:p w:rsidR="00891B40" w:rsidRDefault="00891B40" w:rsidP="00937D9B">
      <w:pPr>
        <w:pStyle w:val="a5"/>
        <w:spacing w:before="0" w:beforeAutospacing="0" w:after="0" w:afterAutospacing="0"/>
        <w:ind w:firstLine="709"/>
        <w:jc w:val="center"/>
        <w:rPr>
          <w:b/>
          <w:bCs/>
          <w:sz w:val="20"/>
          <w:szCs w:val="20"/>
          <w:lang w:val="kk-KZ"/>
        </w:rPr>
      </w:pPr>
    </w:p>
    <w:p w:rsidR="00891B40" w:rsidRDefault="00891B40" w:rsidP="00937D9B">
      <w:pPr>
        <w:pStyle w:val="a5"/>
        <w:spacing w:before="0" w:beforeAutospacing="0" w:after="0" w:afterAutospacing="0"/>
        <w:ind w:firstLine="709"/>
        <w:jc w:val="center"/>
        <w:rPr>
          <w:b/>
          <w:bCs/>
          <w:sz w:val="20"/>
          <w:szCs w:val="20"/>
          <w:lang w:val="kk-KZ"/>
        </w:rPr>
      </w:pPr>
    </w:p>
    <w:p w:rsidR="00891B40" w:rsidRPr="00310F47" w:rsidRDefault="00891B40" w:rsidP="00937D9B">
      <w:pPr>
        <w:pStyle w:val="a5"/>
        <w:spacing w:before="0" w:beforeAutospacing="0" w:after="0" w:afterAutospacing="0"/>
        <w:ind w:firstLine="709"/>
        <w:jc w:val="center"/>
        <w:rPr>
          <w:b/>
          <w:bCs/>
          <w:sz w:val="20"/>
          <w:szCs w:val="20"/>
          <w:lang w:val="kk-KZ"/>
        </w:rPr>
      </w:pPr>
    </w:p>
    <w:p w:rsidR="00E4166A" w:rsidRPr="00310F47" w:rsidRDefault="00E4166A" w:rsidP="00937D9B">
      <w:pPr>
        <w:pStyle w:val="a5"/>
        <w:spacing w:before="0" w:beforeAutospacing="0" w:after="0" w:afterAutospacing="0"/>
        <w:ind w:firstLine="709"/>
        <w:jc w:val="center"/>
        <w:rPr>
          <w:b/>
          <w:bCs/>
          <w:sz w:val="20"/>
          <w:szCs w:val="20"/>
          <w:lang w:val="kk-KZ"/>
        </w:rPr>
      </w:pPr>
    </w:p>
    <w:p w:rsidR="00937D9B" w:rsidRPr="00310F47" w:rsidRDefault="00937D9B" w:rsidP="00937D9B">
      <w:pPr>
        <w:pStyle w:val="a5"/>
        <w:spacing w:before="0" w:beforeAutospacing="0" w:after="0" w:afterAutospacing="0"/>
        <w:ind w:firstLine="709"/>
        <w:jc w:val="center"/>
        <w:rPr>
          <w:b/>
          <w:bCs/>
          <w:sz w:val="20"/>
          <w:szCs w:val="20"/>
          <w:lang w:val="kk-KZ"/>
        </w:rPr>
      </w:pPr>
      <w:r w:rsidRPr="00310F47">
        <w:rPr>
          <w:b/>
          <w:bCs/>
          <w:sz w:val="20"/>
          <w:szCs w:val="20"/>
        </w:rPr>
        <w:lastRenderedPageBreak/>
        <w:t>Әдебиеттер тізімі</w:t>
      </w:r>
    </w:p>
    <w:p w:rsidR="00314034" w:rsidRPr="00310F47" w:rsidRDefault="00314034" w:rsidP="00937D9B">
      <w:pPr>
        <w:pStyle w:val="a5"/>
        <w:spacing w:before="0" w:beforeAutospacing="0" w:after="0" w:afterAutospacing="0"/>
        <w:ind w:firstLine="709"/>
        <w:jc w:val="center"/>
        <w:rPr>
          <w:b/>
          <w:bCs/>
          <w:sz w:val="20"/>
          <w:szCs w:val="20"/>
          <w:lang w:val="kk-KZ"/>
        </w:rPr>
      </w:pPr>
    </w:p>
    <w:p w:rsidR="00937D9B" w:rsidRPr="00310F47" w:rsidRDefault="00937D9B" w:rsidP="00937D9B">
      <w:pPr>
        <w:pStyle w:val="a5"/>
        <w:spacing w:before="0" w:beforeAutospacing="0" w:after="0" w:afterAutospacing="0"/>
        <w:ind w:firstLine="709"/>
        <w:jc w:val="both"/>
        <w:rPr>
          <w:sz w:val="20"/>
          <w:szCs w:val="20"/>
        </w:rPr>
      </w:pPr>
      <w:r w:rsidRPr="00310F47">
        <w:rPr>
          <w:sz w:val="20"/>
          <w:szCs w:val="20"/>
          <w:lang w:val="kk-KZ"/>
        </w:rPr>
        <w:t>1</w:t>
      </w:r>
      <w:r w:rsidRPr="00310F47">
        <w:rPr>
          <w:sz w:val="20"/>
          <w:szCs w:val="20"/>
        </w:rPr>
        <w:t>.</w:t>
      </w:r>
      <w:r w:rsidRPr="00310F47">
        <w:rPr>
          <w:sz w:val="20"/>
          <w:szCs w:val="20"/>
          <w:lang w:val="kk-KZ"/>
        </w:rPr>
        <w:t xml:space="preserve"> Фирсов В.В. О прикладной ориентации курса математики /В.В. Фирсов//Математика в школе. </w:t>
      </w:r>
      <w:r w:rsidRPr="00310F47">
        <w:rPr>
          <w:sz w:val="20"/>
          <w:szCs w:val="20"/>
        </w:rPr>
        <w:t>– 2006.– №6. – с</w:t>
      </w:r>
      <w:r w:rsidRPr="00310F47">
        <w:rPr>
          <w:sz w:val="20"/>
          <w:szCs w:val="20"/>
          <w:lang w:val="kk-KZ"/>
        </w:rPr>
        <w:t xml:space="preserve">. </w:t>
      </w:r>
      <w:r w:rsidRPr="00310F47">
        <w:rPr>
          <w:sz w:val="20"/>
          <w:szCs w:val="20"/>
        </w:rPr>
        <w:t>2-9.</w:t>
      </w:r>
    </w:p>
    <w:p w:rsidR="00937D9B" w:rsidRPr="00310F47" w:rsidRDefault="00937D9B" w:rsidP="00937D9B">
      <w:pPr>
        <w:pStyle w:val="a5"/>
        <w:spacing w:before="0" w:beforeAutospacing="0" w:after="0" w:afterAutospacing="0"/>
        <w:ind w:firstLine="709"/>
        <w:jc w:val="both"/>
        <w:rPr>
          <w:sz w:val="20"/>
          <w:szCs w:val="20"/>
        </w:rPr>
      </w:pPr>
      <w:r w:rsidRPr="00310F47">
        <w:rPr>
          <w:sz w:val="20"/>
          <w:szCs w:val="20"/>
        </w:rPr>
        <w:t xml:space="preserve">2. </w:t>
      </w:r>
      <w:r w:rsidRPr="00310F47">
        <w:rPr>
          <w:sz w:val="20"/>
          <w:szCs w:val="20"/>
          <w:lang w:val="kk-KZ"/>
        </w:rPr>
        <w:t>Эрентраут Е.Н. Практико</w:t>
      </w:r>
      <w:r w:rsidRPr="00310F47">
        <w:rPr>
          <w:sz w:val="20"/>
          <w:szCs w:val="20"/>
        </w:rPr>
        <w:t>-</w:t>
      </w:r>
      <w:r w:rsidRPr="00310F47">
        <w:rPr>
          <w:sz w:val="20"/>
          <w:szCs w:val="20"/>
          <w:lang w:val="kk-KZ"/>
        </w:rPr>
        <w:t>ориентированные задачи как средство реализации прикладной направленности курса математики в профильных школах</w:t>
      </w:r>
      <w:r w:rsidRPr="00310F47">
        <w:rPr>
          <w:sz w:val="20"/>
          <w:szCs w:val="20"/>
        </w:rPr>
        <w:t>:</w:t>
      </w:r>
      <w:r w:rsidRPr="00310F47">
        <w:rPr>
          <w:sz w:val="20"/>
          <w:szCs w:val="20"/>
          <w:lang w:val="kk-KZ"/>
        </w:rPr>
        <w:t xml:space="preserve"> автореф. дис. ... канд. пед. наук</w:t>
      </w:r>
      <w:r w:rsidRPr="00310F47">
        <w:rPr>
          <w:sz w:val="20"/>
          <w:szCs w:val="20"/>
        </w:rPr>
        <w:t>:</w:t>
      </w:r>
      <w:r w:rsidRPr="00310F47">
        <w:rPr>
          <w:sz w:val="20"/>
          <w:szCs w:val="20"/>
          <w:lang w:val="kk-KZ"/>
        </w:rPr>
        <w:t xml:space="preserve"> 1</w:t>
      </w:r>
      <w:r w:rsidRPr="00310F47">
        <w:rPr>
          <w:sz w:val="20"/>
          <w:szCs w:val="20"/>
        </w:rPr>
        <w:t xml:space="preserve">3.00.02.– </w:t>
      </w:r>
      <w:r w:rsidRPr="00310F47">
        <w:rPr>
          <w:sz w:val="20"/>
          <w:szCs w:val="20"/>
          <w:lang w:val="kk-KZ"/>
        </w:rPr>
        <w:t xml:space="preserve">Екатеринбург, </w:t>
      </w:r>
      <w:r w:rsidRPr="00310F47">
        <w:rPr>
          <w:sz w:val="20"/>
          <w:szCs w:val="20"/>
        </w:rPr>
        <w:t>2005.– 24с</w:t>
      </w:r>
    </w:p>
    <w:p w:rsidR="00937D9B" w:rsidRPr="00310F47" w:rsidRDefault="00937D9B" w:rsidP="00937D9B">
      <w:pPr>
        <w:spacing w:after="0" w:line="240" w:lineRule="auto"/>
        <w:ind w:firstLine="709"/>
        <w:jc w:val="both"/>
        <w:rPr>
          <w:rFonts w:ascii="Times New Roman" w:eastAsia="Times" w:hAnsi="Times New Roman" w:cs="Times New Roman"/>
          <w:b/>
          <w:sz w:val="20"/>
          <w:szCs w:val="20"/>
          <w:lang w:val="kk-KZ"/>
        </w:rPr>
      </w:pPr>
    </w:p>
    <w:p w:rsidR="00314034" w:rsidRPr="00310F47" w:rsidRDefault="00314034" w:rsidP="00E4166A">
      <w:pPr>
        <w:spacing w:after="0" w:line="240" w:lineRule="auto"/>
        <w:rPr>
          <w:rFonts w:ascii="Times New Roman" w:hAnsi="Times New Roman" w:cs="Times New Roman"/>
          <w:sz w:val="20"/>
          <w:szCs w:val="20"/>
        </w:rPr>
      </w:pPr>
    </w:p>
    <w:p w:rsidR="00937D9B" w:rsidRPr="00310F47" w:rsidRDefault="00937D9B" w:rsidP="00E4166A">
      <w:pPr>
        <w:spacing w:after="0" w:line="240" w:lineRule="auto"/>
        <w:rPr>
          <w:rFonts w:ascii="Times New Roman" w:hAnsi="Times New Roman" w:cs="Times New Roman"/>
          <w:b/>
          <w:sz w:val="20"/>
          <w:szCs w:val="20"/>
          <w:lang w:val="kk-KZ"/>
        </w:rPr>
      </w:pPr>
      <w:r w:rsidRPr="00310F47">
        <w:rPr>
          <w:rFonts w:ascii="Times New Roman" w:hAnsi="Times New Roman" w:cs="Times New Roman"/>
          <w:b/>
          <w:sz w:val="20"/>
          <w:szCs w:val="20"/>
          <w:lang w:val="kk-KZ"/>
        </w:rPr>
        <w:t>ӘОЖ 372.8</w:t>
      </w:r>
    </w:p>
    <w:p w:rsidR="00937D9B" w:rsidRPr="00310F47" w:rsidRDefault="00937D9B" w:rsidP="00ED6B20">
      <w:pPr>
        <w:spacing w:after="0" w:line="240" w:lineRule="auto"/>
        <w:jc w:val="center"/>
        <w:rPr>
          <w:rFonts w:ascii="Times New Roman" w:hAnsi="Times New Roman" w:cs="Times New Roman"/>
          <w:sz w:val="20"/>
          <w:szCs w:val="20"/>
          <w:lang w:val="kk-KZ"/>
        </w:rPr>
      </w:pPr>
      <w:r w:rsidRPr="00310F47">
        <w:rPr>
          <w:rFonts w:ascii="Times New Roman" w:hAnsi="Times New Roman" w:cs="Times New Roman"/>
          <w:b/>
          <w:sz w:val="20"/>
          <w:szCs w:val="20"/>
          <w:lang w:val="kk-KZ"/>
        </w:rPr>
        <w:t>Қайдасов Ж.</w:t>
      </w:r>
      <w:r w:rsidRPr="00310F47">
        <w:rPr>
          <w:rFonts w:ascii="Times New Roman" w:hAnsi="Times New Roman" w:cs="Times New Roman"/>
          <w:sz w:val="20"/>
          <w:szCs w:val="20"/>
          <w:lang w:val="kk-KZ"/>
        </w:rPr>
        <w:t xml:space="preserve">, </w:t>
      </w:r>
      <w:r w:rsidRPr="00310F47">
        <w:rPr>
          <w:rFonts w:ascii="Times New Roman" w:hAnsi="Times New Roman" w:cs="Times New Roman"/>
          <w:b/>
          <w:sz w:val="20"/>
          <w:szCs w:val="20"/>
          <w:lang w:val="kk-KZ"/>
        </w:rPr>
        <w:t>Исағалиев Ә.А.</w:t>
      </w:r>
      <w:r w:rsidRPr="00310F47">
        <w:rPr>
          <w:rFonts w:ascii="Times New Roman" w:hAnsi="Times New Roman" w:cs="Times New Roman"/>
          <w:sz w:val="20"/>
          <w:szCs w:val="20"/>
          <w:lang w:val="kk-KZ"/>
        </w:rPr>
        <w:t xml:space="preserve"> </w:t>
      </w:r>
    </w:p>
    <w:p w:rsidR="00937D9B" w:rsidRPr="00310F47" w:rsidRDefault="00937D9B" w:rsidP="00ED6B20">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Қ.Жұбанов атындағы Ақтөбе өңірлік университеті</w:t>
      </w:r>
    </w:p>
    <w:p w:rsidR="00937D9B" w:rsidRPr="00310F47" w:rsidRDefault="00937D9B" w:rsidP="00ED6B20">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Ақтөбе қаласы, Қазақстан</w:t>
      </w:r>
    </w:p>
    <w:p w:rsidR="00937D9B" w:rsidRPr="00310F47" w:rsidRDefault="00937D9B" w:rsidP="00ED6B20">
      <w:pPr>
        <w:spacing w:after="0" w:line="240" w:lineRule="auto"/>
        <w:jc w:val="center"/>
        <w:rPr>
          <w:rFonts w:ascii="Times New Roman" w:hAnsi="Times New Roman" w:cs="Times New Roman"/>
          <w:i/>
          <w:sz w:val="20"/>
          <w:szCs w:val="20"/>
          <w:lang w:val="kk-KZ"/>
        </w:rPr>
      </w:pPr>
    </w:p>
    <w:p w:rsidR="00937D9B" w:rsidRPr="00310F47" w:rsidRDefault="00937D9B" w:rsidP="00ED6B20">
      <w:pPr>
        <w:spacing w:after="0" w:line="240" w:lineRule="auto"/>
        <w:jc w:val="center"/>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ОРТА МЕКТЕПТЕГІ ГЕОМЕТРИЯЛЫҚ ЕСЕПТЕРДІ МАТЕМАТИКАЛЫҚ ТАЛДАУ ЭЛЕМЕНТТЕРІ КӨМЕГІМЕН ШЕШУ ӘДІСТЕРІ</w:t>
      </w:r>
    </w:p>
    <w:p w:rsidR="00937D9B" w:rsidRPr="00310F47" w:rsidRDefault="00937D9B" w:rsidP="00937D9B">
      <w:pPr>
        <w:spacing w:after="0" w:line="240" w:lineRule="auto"/>
        <w:ind w:firstLine="720"/>
        <w:jc w:val="center"/>
        <w:rPr>
          <w:rFonts w:ascii="Times New Roman" w:hAnsi="Times New Roman" w:cs="Times New Roman"/>
          <w:b/>
          <w:color w:val="5B9BD5" w:themeColor="accent1"/>
          <w:sz w:val="20"/>
          <w:szCs w:val="20"/>
          <w:lang w:val="kk-KZ"/>
        </w:rPr>
      </w:pPr>
    </w:p>
    <w:p w:rsidR="00937D9B" w:rsidRPr="00310F47" w:rsidRDefault="00937D9B" w:rsidP="00937D9B">
      <w:pPr>
        <w:spacing w:after="0" w:line="240" w:lineRule="auto"/>
        <w:ind w:firstLine="72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Қазіргі заманғы математикалық білім беруді жаңғыртудың маңызды кезеңдерінің бірі математиканың бүкіл курсының үш бағыттылығын, яғни оның мазмұны мен оқыту әдістемесінің практикамен байланысын жүзеге асырудың маңыздылығына айналды. Математиканы мектепте оқытудағы шығыстық бағдардың мазмұндық-дидактикалық желісі мектеп математика курсының басқа тілдерімен (фразалық, функционалдық және т.б.) тығыз байланысты.Осы қағидаға сәйкес оқытудың мазмұны мен әдістерін жетілдірудің негізгі бағыттары айқындалды. Математика курсына қолданылатындай, бұл бағыттарды жүзеге асыру, атап айтқанда, математиканы оқытудың қолданбалы және политехникалық бағыттылығын күшейтуді көздейді.[1;3]</w:t>
      </w:r>
    </w:p>
    <w:p w:rsidR="00937D9B" w:rsidRPr="00310F47" w:rsidRDefault="00937D9B" w:rsidP="00937D9B">
      <w:pPr>
        <w:spacing w:after="0" w:line="240" w:lineRule="auto"/>
        <w:ind w:firstLine="72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Математика адамзат мәдениетінің бүкіл тарихында үнемі оның ажырамас бөлігі болды. Ол қоршаған   әлемді танудың қайнар көзі, ғылыми  - техникалық  прогрестің негізі және дағдыларды дамытудың маңызды элементі болып табылады. Қазіргі уақытта білім мен  математикалық дағдылар көптеген  мамандықтарда қолданыс табуда.</w:t>
      </w:r>
    </w:p>
    <w:p w:rsidR="00937D9B" w:rsidRPr="00310F47" w:rsidRDefault="00937D9B" w:rsidP="00937D9B">
      <w:pPr>
        <w:spacing w:after="0" w:line="240" w:lineRule="auto"/>
        <w:ind w:firstLine="720"/>
        <w:jc w:val="both"/>
        <w:rPr>
          <w:rFonts w:ascii="Times New Roman" w:hAnsi="Times New Roman" w:cs="Times New Roman"/>
          <w:color w:val="FF0000"/>
          <w:sz w:val="20"/>
          <w:szCs w:val="20"/>
          <w:lang w:val="kk-KZ"/>
        </w:rPr>
      </w:pPr>
      <w:r w:rsidRPr="00310F47">
        <w:rPr>
          <w:rFonts w:ascii="Times New Roman" w:hAnsi="Times New Roman" w:cs="Times New Roman"/>
          <w:sz w:val="20"/>
          <w:szCs w:val="20"/>
          <w:lang w:val="kk-KZ"/>
        </w:rPr>
        <w:t>Мектеп  пәндерін оқытудың мазмұны мен әдістерін жетілдіру, оқытудың жалпы тәрбиелік және дамытушылық функцияларын арттыру, олардың практикалық бағыттылығын күшейту қазіргі кезеңде орта мектептегі алға қойылған аса маңызды міндеттер болып табылады. Негізгі мақсат мектепте алған білімдерін оқушылар өмірде қолданбалы бағытта .</w:t>
      </w:r>
    </w:p>
    <w:p w:rsidR="00937D9B" w:rsidRPr="00310F47" w:rsidRDefault="00937D9B" w:rsidP="00937D9B">
      <w:pPr>
        <w:spacing w:after="0" w:line="240" w:lineRule="auto"/>
        <w:ind w:firstLine="72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Мектеп бағдарламасына математикалық талдау элементтерін енгізумен математиканы оқыту әдістемесінде бірқатар жаңа, өте күрделі есептер пайда болды. Талдау бастаулары курсының қолданбалы бағдарын жүзеге асыру маңыздыларының бірі болып табылады.</w:t>
      </w:r>
    </w:p>
    <w:p w:rsidR="00937D9B" w:rsidRPr="00310F47" w:rsidRDefault="00937D9B" w:rsidP="00937D9B">
      <w:pPr>
        <w:spacing w:after="0" w:line="240" w:lineRule="auto"/>
        <w:ind w:firstLine="72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Математиканы оқытудың қолданбалы бағыттылығы, ең алдымен, оқушылардың нақты математикалық дайындықпен байланысты білім, білік және дағдының белгілі минимумын берік меңгеруін болжайды. Яғни тұрақты техникалық қиындықтарды бастан кешірмей отырып, математиканы қолдануды үйрену мүмкін емес.Бұл  математика курсында оның қолданбалы бағыты оқушылардың математикалық білім сапасын арттыру, олардың математикалық білімдерін практикалық мазмұндағы тапсырмаларды оқуға пайдалану мақсатында жүзеге асырылады. Соның  ішінде мектепте білім беру барысында «Алгебра және анализ бастамалары» курсын оқытуда жеткілікті түрде анық көрсетілген.[1]</w:t>
      </w:r>
    </w:p>
    <w:p w:rsidR="00937D9B" w:rsidRPr="00310F47" w:rsidRDefault="00937D9B" w:rsidP="00937D9B">
      <w:pPr>
        <w:spacing w:after="0" w:line="240" w:lineRule="auto"/>
        <w:ind w:firstLine="72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Математикалық талдау элементтері орта мектептің оқу бағдарламасына салыстырмалы түрде жақында енгізілді және орта мектептің математика курсында маңызды орын алады. Дифференциалдық және интегралдық есептеулер тарауын енгізу арқылы мектеп бағдарламасында оқушылардың қолданбалы есептердің шынайы өмірдегі маңыздылығы мен басты рөлін көрсетуге тамаша мүмкіндік алды. Математиканың  мұндай курсында математикалық талдау элементтерін қолданбалылығын түсіну оқушылар тарапынан минималды бастапқы білім талап етеді. Сонымен қатар математикалық талдауға қатысты математикалық модельдеу тілін дұрыс пайдалануды үйрене алады.Бұл жұмыстарда талдауды оқытуға қатысты бірқатар жалпы мәселелер зерттеліп, туынды және интеграл қасиеттерін геометриялық, алгебралық және әр түрлі практикалық есептерді шешуде пайдалану мүмкіндіктері қарастырылды.[1;3]</w:t>
      </w:r>
    </w:p>
    <w:p w:rsidR="00937D9B" w:rsidRPr="00310F47" w:rsidRDefault="00937D9B" w:rsidP="00937D9B">
      <w:pPr>
        <w:spacing w:after="0" w:line="240" w:lineRule="auto"/>
        <w:ind w:firstLine="72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Талдаудың мәселесі жалпы білім беретін мектептерде математикалық талдау принциптерін оқытуда қолданбалы бағыттылықтың мүмкіндіктерін және оны жүзеге асыру жолдарын анықтау болып табылады.[1;2;3]</w:t>
      </w:r>
    </w:p>
    <w:p w:rsidR="00937D9B" w:rsidRPr="00310F47" w:rsidRDefault="00937D9B" w:rsidP="00937D9B">
      <w:pPr>
        <w:spacing w:after="0" w:line="240" w:lineRule="auto"/>
        <w:ind w:firstLine="72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Талдау барысында келесі нақты міндеттерді шешу қажет болды;</w:t>
      </w:r>
    </w:p>
    <w:p w:rsidR="00937D9B" w:rsidRPr="00310F47" w:rsidRDefault="00937D9B" w:rsidP="00937D9B">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1) мектеп математика курсындағы математикалық талдау элементтерінің рөлі мен орнын анықтау; </w:t>
      </w:r>
    </w:p>
    <w:p w:rsidR="00937D9B" w:rsidRPr="00310F47" w:rsidRDefault="00937D9B" w:rsidP="00937D9B">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 қолданбалы есептерді шешуде математикалық талдауды қолданудың негізгі ерекшеліктерін анықтау;</w:t>
      </w:r>
    </w:p>
    <w:p w:rsidR="00937D9B" w:rsidRPr="00310F47" w:rsidRDefault="00937D9B" w:rsidP="00937D9B">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3) оқушыларға туынды және интегралды практикалық қолдануды үйрету әдістемесінің негіздерін әзірлеу;</w:t>
      </w:r>
    </w:p>
    <w:p w:rsidR="00937D9B" w:rsidRPr="00310F47" w:rsidRDefault="00937D9B" w:rsidP="00937D9B">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4) жалпы білім беретін мектептерде математикалық талдау элементтерін оқытуға қолданбалы бағдар беретін жаттығулар жүйесін әзірлеу.[1;3]</w:t>
      </w:r>
    </w:p>
    <w:p w:rsidR="00937D9B" w:rsidRPr="00310F47" w:rsidRDefault="00937D9B" w:rsidP="00937D9B">
      <w:pPr>
        <w:spacing w:after="0" w:line="240" w:lineRule="auto"/>
        <w:ind w:firstLine="72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lastRenderedPageBreak/>
        <w:t>Осы орайда мынадай негізгі ережелер ұсынылады:</w:t>
      </w:r>
    </w:p>
    <w:p w:rsidR="00937D9B" w:rsidRPr="00310F47" w:rsidRDefault="00937D9B" w:rsidP="00937D9B">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 Математкалық талдау элементтері курсының қолданбалы бағыттылығын қамтамасыз ету үшін оқушыларды әр түрлі қолданбалы есептерге математикалық талдауды қолдану мысалдарымен жүйелі түрде таныстырған жөн; бұл жағдайда қолданбалы есептерді шешудің барлық кезеңдері (қаралатын жағдайдың аналитикалық моделін құру, сәйкес аналитикалық мәселені шешу, шешімді түсіндіру) бейнеленуі өте маңызды.</w:t>
      </w:r>
    </w:p>
    <w:p w:rsidR="00937D9B" w:rsidRPr="00310F47" w:rsidRDefault="00937D9B" w:rsidP="00937D9B">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 Оқушыларға арнайы  таңдап алған тапсырмаларын шешу барысында математикалық талдау элементтері  курсының қолданбалы бағытын жүзеге асырудың мүмкіндігі мен қажеттілігін сезінуі маңызды.[1;2]</w:t>
      </w:r>
    </w:p>
    <w:p w:rsidR="00937D9B" w:rsidRPr="00310F47" w:rsidRDefault="00937D9B" w:rsidP="00937D9B">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t xml:space="preserve">Енді осы айтылған мәселелерді мектеп курсында кездесетін есептерді талдау жолдарын қарастырайық. </w:t>
      </w:r>
    </w:p>
    <w:p w:rsidR="00937D9B" w:rsidRPr="00310F47" w:rsidRDefault="00937D9B" w:rsidP="00937D9B">
      <w:pPr>
        <w:shd w:val="clear" w:color="auto" w:fill="FFFFFF"/>
        <w:spacing w:after="0" w:line="240" w:lineRule="auto"/>
        <w:jc w:val="both"/>
        <w:rPr>
          <w:rFonts w:ascii="Times New Roman" w:eastAsiaTheme="minorEastAsia" w:hAnsi="Times New Roman" w:cs="Times New Roman"/>
          <w:b/>
          <w:bCs/>
          <w:color w:val="333333"/>
          <w:sz w:val="20"/>
          <w:szCs w:val="20"/>
          <w:lang w:val="kk-KZ"/>
        </w:rPr>
      </w:pPr>
      <w:r w:rsidRPr="00310F47">
        <w:rPr>
          <w:rFonts w:ascii="Times New Roman" w:eastAsiaTheme="minorEastAsia" w:hAnsi="Times New Roman" w:cs="Times New Roman"/>
          <w:b/>
          <w:bCs/>
          <w:color w:val="333333"/>
          <w:sz w:val="20"/>
          <w:szCs w:val="20"/>
          <w:lang w:val="kk-KZ"/>
        </w:rPr>
        <w:t xml:space="preserve">№1 есеп. </w:t>
      </w:r>
      <w:r w:rsidRPr="00310F47">
        <w:rPr>
          <w:rFonts w:ascii="Times New Roman" w:eastAsiaTheme="minorEastAsia" w:hAnsi="Times New Roman" w:cs="Times New Roman"/>
          <w:bCs/>
          <w:color w:val="333333"/>
          <w:sz w:val="20"/>
          <w:szCs w:val="20"/>
          <w:lang w:val="kk-KZ"/>
        </w:rPr>
        <w:t>Катеттері 2 м және 4 м болатын тікбұрышты үшбұрыш берілген. Қабырғалары үшбұрыштың катеттеріне параллель және ауданы ең үлкен болатындай тіктөртбұрыштың қабырғалары қандай болуы мүмкін?</w:t>
      </w:r>
    </w:p>
    <w:p w:rsidR="00937D9B" w:rsidRPr="00310F47" w:rsidRDefault="00937D9B" w:rsidP="00937D9B">
      <w:pPr>
        <w:shd w:val="clear" w:color="auto" w:fill="FFFFFF"/>
        <w:spacing w:after="0" w:line="240" w:lineRule="auto"/>
        <w:jc w:val="both"/>
        <w:rPr>
          <w:rFonts w:ascii="Times New Roman" w:eastAsiaTheme="minorEastAsia" w:hAnsi="Times New Roman" w:cs="Times New Roman"/>
          <w:noProof/>
          <w:sz w:val="20"/>
          <w:szCs w:val="20"/>
          <w:lang w:val="kk-KZ"/>
        </w:rPr>
      </w:pPr>
      <w:r w:rsidRPr="00310F47">
        <w:rPr>
          <w:rFonts w:ascii="Times New Roman" w:eastAsiaTheme="minorEastAsia" w:hAnsi="Times New Roman" w:cs="Times New Roman"/>
          <w:b/>
          <w:iCs/>
          <w:color w:val="333333"/>
          <w:sz w:val="20"/>
          <w:szCs w:val="20"/>
          <w:lang w:val="kk-KZ"/>
        </w:rPr>
        <w:t>Шешуі:</w:t>
      </w:r>
      <w:r w:rsidRPr="00310F47">
        <w:rPr>
          <w:rFonts w:ascii="Times New Roman" w:eastAsiaTheme="minorEastAsia" w:hAnsi="Times New Roman" w:cs="Times New Roman"/>
          <w:color w:val="333333"/>
          <w:sz w:val="20"/>
          <w:szCs w:val="20"/>
          <w:lang w:val="kk-KZ"/>
        </w:rPr>
        <w:t xml:space="preserve">∆ АВС ~ ∆ADE ұқсас үшбұрышын табылады(1–сурет).  Бұдан  </w:t>
      </w:r>
      <m:oMath>
        <m:f>
          <m:fPr>
            <m:ctrlPr>
              <w:rPr>
                <w:rFonts w:ascii="Cambria Math" w:eastAsiaTheme="minorEastAsia" w:hAnsi="Cambria Math" w:cs="Times New Roman"/>
                <w:i/>
                <w:color w:val="333333"/>
                <w:sz w:val="20"/>
                <w:szCs w:val="20"/>
              </w:rPr>
            </m:ctrlPr>
          </m:fPr>
          <m:num>
            <m:r>
              <w:rPr>
                <w:rFonts w:ascii="Cambria Math" w:eastAsiaTheme="minorEastAsia" w:hAnsi="Cambria Math" w:cs="Times New Roman"/>
                <w:color w:val="333333"/>
                <w:sz w:val="20"/>
                <w:szCs w:val="20"/>
                <w:lang w:val="kk-KZ"/>
              </w:rPr>
              <m:t>AC</m:t>
            </m:r>
          </m:num>
          <m:den>
            <m:r>
              <w:rPr>
                <w:rFonts w:ascii="Cambria Math" w:eastAsiaTheme="minorEastAsia" w:hAnsi="Cambria Math" w:cs="Times New Roman"/>
                <w:color w:val="333333"/>
                <w:sz w:val="20"/>
                <w:szCs w:val="20"/>
                <w:lang w:val="kk-KZ"/>
              </w:rPr>
              <m:t>AD</m:t>
            </m:r>
          </m:den>
        </m:f>
        <m:r>
          <w:rPr>
            <w:rFonts w:ascii="Cambria Math" w:eastAsiaTheme="minorEastAsia" w:hAnsi="Cambria Math" w:cs="Times New Roman"/>
            <w:color w:val="333333"/>
            <w:sz w:val="20"/>
            <w:szCs w:val="20"/>
            <w:lang w:val="kk-KZ"/>
          </w:rPr>
          <m:t>=</m:t>
        </m:r>
        <m:f>
          <m:fPr>
            <m:ctrlPr>
              <w:rPr>
                <w:rFonts w:ascii="Cambria Math" w:eastAsiaTheme="minorEastAsia" w:hAnsi="Cambria Math" w:cs="Times New Roman"/>
                <w:i/>
                <w:color w:val="333333"/>
                <w:sz w:val="20"/>
                <w:szCs w:val="20"/>
              </w:rPr>
            </m:ctrlPr>
          </m:fPr>
          <m:num>
            <m:r>
              <w:rPr>
                <w:rFonts w:ascii="Cambria Math" w:eastAsiaTheme="minorEastAsia" w:hAnsi="Cambria Math" w:cs="Times New Roman"/>
                <w:color w:val="333333"/>
                <w:sz w:val="20"/>
                <w:szCs w:val="20"/>
                <w:lang w:val="kk-KZ"/>
              </w:rPr>
              <m:t>BC</m:t>
            </m:r>
          </m:num>
          <m:den>
            <m:r>
              <w:rPr>
                <w:rFonts w:ascii="Cambria Math" w:eastAsiaTheme="minorEastAsia" w:hAnsi="Cambria Math" w:cs="Times New Roman"/>
                <w:color w:val="333333"/>
                <w:sz w:val="20"/>
                <w:szCs w:val="20"/>
                <w:lang w:val="kk-KZ"/>
              </w:rPr>
              <m:t xml:space="preserve">DE </m:t>
            </m:r>
          </m:den>
        </m:f>
      </m:oMath>
      <w:r w:rsidRPr="00310F47">
        <w:rPr>
          <w:rFonts w:ascii="Times New Roman" w:eastAsiaTheme="minorEastAsia" w:hAnsi="Times New Roman" w:cs="Times New Roman"/>
          <w:color w:val="333333"/>
          <w:sz w:val="20"/>
          <w:szCs w:val="20"/>
          <w:lang w:val="kk-KZ"/>
        </w:rPr>
        <w:t xml:space="preserve">қабырғаларының қатынасы шығады. Есептің берілгендерін пайдаланып, мынадай теңдік алынады: </w:t>
      </w:r>
    </w:p>
    <w:p w:rsidR="00314034" w:rsidRPr="00310F47" w:rsidRDefault="0090603B" w:rsidP="00937D9B">
      <w:pPr>
        <w:shd w:val="clear" w:color="auto" w:fill="FFFFFF"/>
        <w:spacing w:after="0" w:line="240" w:lineRule="auto"/>
        <w:jc w:val="both"/>
        <w:rPr>
          <w:rFonts w:ascii="Times New Roman" w:eastAsiaTheme="minorEastAsia" w:hAnsi="Times New Roman" w:cs="Times New Roman"/>
          <w:color w:val="333333"/>
          <w:sz w:val="20"/>
          <w:szCs w:val="20"/>
          <w:lang w:val="kk-KZ"/>
        </w:rPr>
      </w:pPr>
      <m:oMath>
        <m:f>
          <m:fPr>
            <m:ctrlPr>
              <w:rPr>
                <w:rFonts w:ascii="Cambria Math" w:eastAsiaTheme="minorEastAsia" w:hAnsi="Cambria Math" w:cs="Times New Roman"/>
                <w:i/>
                <w:color w:val="333333"/>
                <w:sz w:val="20"/>
                <w:szCs w:val="20"/>
                <w:lang w:val="en-US"/>
              </w:rPr>
            </m:ctrlPr>
          </m:fPr>
          <m:num>
            <m:r>
              <w:rPr>
                <w:rFonts w:ascii="Cambria Math" w:eastAsiaTheme="minorEastAsia" w:hAnsi="Cambria Math" w:cs="Times New Roman"/>
                <w:color w:val="333333"/>
                <w:sz w:val="20"/>
                <w:szCs w:val="20"/>
                <w:lang w:val="kk-KZ"/>
              </w:rPr>
              <m:t>4</m:t>
            </m:r>
          </m:num>
          <m:den>
            <m:r>
              <w:rPr>
                <w:rFonts w:ascii="Cambria Math" w:eastAsiaTheme="minorEastAsia" w:hAnsi="Cambria Math" w:cs="Times New Roman"/>
                <w:color w:val="333333"/>
                <w:sz w:val="20"/>
                <w:szCs w:val="20"/>
                <w:lang w:val="kk-KZ"/>
              </w:rPr>
              <m:t>4-DC</m:t>
            </m:r>
          </m:den>
        </m:f>
        <m:r>
          <w:rPr>
            <w:rFonts w:ascii="Cambria Math" w:eastAsiaTheme="minorEastAsia" w:hAnsi="Cambria Math" w:cs="Times New Roman"/>
            <w:color w:val="333333"/>
            <w:sz w:val="20"/>
            <w:szCs w:val="20"/>
            <w:lang w:val="kk-KZ"/>
          </w:rPr>
          <m:t>=</m:t>
        </m:r>
        <m:f>
          <m:fPr>
            <m:ctrlPr>
              <w:rPr>
                <w:rFonts w:ascii="Cambria Math" w:eastAsiaTheme="minorEastAsia" w:hAnsi="Cambria Math" w:cs="Times New Roman"/>
                <w:i/>
                <w:color w:val="333333"/>
                <w:sz w:val="20"/>
                <w:szCs w:val="20"/>
                <w:lang w:val="en-US"/>
              </w:rPr>
            </m:ctrlPr>
          </m:fPr>
          <m:num>
            <m:r>
              <w:rPr>
                <w:rFonts w:ascii="Cambria Math" w:eastAsiaTheme="minorEastAsia" w:hAnsi="Cambria Math" w:cs="Times New Roman"/>
                <w:color w:val="333333"/>
                <w:sz w:val="20"/>
                <w:szCs w:val="20"/>
                <w:lang w:val="kk-KZ"/>
              </w:rPr>
              <m:t>2</m:t>
            </m:r>
          </m:num>
          <m:den>
            <m:r>
              <w:rPr>
                <w:rFonts w:ascii="Cambria Math" w:eastAsiaTheme="minorEastAsia" w:hAnsi="Cambria Math" w:cs="Times New Roman"/>
                <w:color w:val="333333"/>
                <w:sz w:val="20"/>
                <w:szCs w:val="20"/>
                <w:lang w:val="kk-KZ"/>
              </w:rPr>
              <m:t>x</m:t>
            </m:r>
          </m:den>
        </m:f>
      </m:oMath>
      <w:r w:rsidR="00937D9B" w:rsidRPr="00310F47">
        <w:rPr>
          <w:rFonts w:ascii="Times New Roman" w:eastAsiaTheme="minorEastAsia" w:hAnsi="Times New Roman" w:cs="Times New Roman"/>
          <w:color w:val="333333"/>
          <w:sz w:val="20"/>
          <w:szCs w:val="20"/>
          <w:lang w:val="kk-KZ"/>
        </w:rPr>
        <w:t> </w:t>
      </w:r>
      <w:r w:rsidR="00937D9B" w:rsidRPr="00310F47">
        <w:rPr>
          <w:rFonts w:ascii="Times New Roman" w:eastAsiaTheme="minorEastAsia" w:hAnsi="Times New Roman" w:cs="Times New Roman"/>
          <w:noProof/>
          <w:color w:val="333333"/>
          <w:sz w:val="20"/>
          <w:szCs w:val="20"/>
          <w:lang w:eastAsia="ru-RU"/>
        </w:rPr>
        <w:drawing>
          <wp:inline distT="0" distB="0" distL="0" distR="0">
            <wp:extent cx="171450" cy="137160"/>
            <wp:effectExtent l="0" t="0" r="0" b="0"/>
            <wp:docPr id="38" name="Рисунок 172" descr="http://festival.1september.ru/articles/598987/full_image025_000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festival.1september.ru/articles/598987/full_image025_0000.gif"/>
                    <pic:cNvPicPr>
                      <a:picLocks noChangeAspect="1" noChangeArrowheads="1"/>
                    </pic:cNvPicPr>
                  </pic:nvPicPr>
                  <pic:blipFill>
                    <a:blip r:embed="rId1642"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71450" cy="137160"/>
                    </a:xfrm>
                    <a:prstGeom prst="rect">
                      <a:avLst/>
                    </a:prstGeom>
                    <a:noFill/>
                    <a:ln>
                      <a:noFill/>
                    </a:ln>
                  </pic:spPr>
                </pic:pic>
              </a:graphicData>
            </a:graphic>
          </wp:inline>
        </w:drawing>
      </w:r>
      <w:r w:rsidR="00937D9B" w:rsidRPr="00310F47">
        <w:rPr>
          <w:rFonts w:ascii="Times New Roman" w:eastAsiaTheme="minorEastAsia" w:hAnsi="Times New Roman" w:cs="Times New Roman"/>
          <w:color w:val="333333"/>
          <w:sz w:val="20"/>
          <w:szCs w:val="20"/>
          <w:lang w:val="kk-KZ"/>
        </w:rPr>
        <w:t> DC = 4 – 2x.  х – ке қатысты табылған қабырғаны пайдаланып, ауданды х – пен өрнектелінді</w:t>
      </w:r>
    </w:p>
    <w:p w:rsidR="00937D9B" w:rsidRPr="00310F47" w:rsidRDefault="00937D9B" w:rsidP="00937D9B">
      <w:pPr>
        <w:shd w:val="clear" w:color="auto" w:fill="FFFFFF"/>
        <w:spacing w:after="0" w:line="240" w:lineRule="auto"/>
        <w:jc w:val="both"/>
        <w:rPr>
          <w:rFonts w:ascii="Times New Roman" w:eastAsiaTheme="minorEastAsia" w:hAnsi="Times New Roman" w:cs="Times New Roman"/>
          <w:color w:val="333333"/>
          <w:sz w:val="20"/>
          <w:szCs w:val="20"/>
          <w:lang w:val="kk-KZ"/>
        </w:rPr>
      </w:pPr>
      <w:r w:rsidRPr="00310F47">
        <w:rPr>
          <w:rFonts w:ascii="Times New Roman" w:eastAsiaTheme="minorEastAsia" w:hAnsi="Times New Roman" w:cs="Times New Roman"/>
          <w:color w:val="333333"/>
          <w:sz w:val="20"/>
          <w:szCs w:val="20"/>
          <w:lang w:val="kk-KZ"/>
        </w:rPr>
        <w:t xml:space="preserve">S = x ( 4 – 2x) = 4x – 2x². Есеп шартына сәйкес ең үлкен ауданды табу үшін ауданнан </w:t>
      </w:r>
    </w:p>
    <w:p w:rsidR="00937D9B" w:rsidRPr="00310F47" w:rsidRDefault="00937D9B" w:rsidP="00937D9B">
      <w:pPr>
        <w:shd w:val="clear" w:color="auto" w:fill="FFFFFF"/>
        <w:spacing w:after="0" w:line="240" w:lineRule="auto"/>
        <w:jc w:val="both"/>
        <w:rPr>
          <w:rFonts w:ascii="Times New Roman" w:eastAsiaTheme="minorEastAsia" w:hAnsi="Times New Roman" w:cs="Times New Roman"/>
          <w:color w:val="333333"/>
          <w:sz w:val="20"/>
          <w:szCs w:val="20"/>
          <w:lang w:val="kk-KZ"/>
        </w:rPr>
      </w:pPr>
    </w:p>
    <w:p w:rsidR="00937D9B" w:rsidRPr="00310F47" w:rsidRDefault="00937D9B" w:rsidP="00937D9B">
      <w:pPr>
        <w:shd w:val="clear" w:color="auto" w:fill="FFFFFF"/>
        <w:spacing w:after="0" w:line="240" w:lineRule="auto"/>
        <w:jc w:val="center"/>
        <w:rPr>
          <w:rFonts w:ascii="Times New Roman" w:eastAsiaTheme="minorEastAsia" w:hAnsi="Times New Roman" w:cs="Times New Roman"/>
          <w:color w:val="333333"/>
          <w:sz w:val="20"/>
          <w:szCs w:val="20"/>
          <w:lang w:val="kk-KZ"/>
        </w:rPr>
      </w:pPr>
      <w:r w:rsidRPr="00310F47">
        <w:rPr>
          <w:noProof/>
          <w:sz w:val="20"/>
          <w:szCs w:val="20"/>
          <w:lang w:eastAsia="ru-RU"/>
        </w:rPr>
        <w:drawing>
          <wp:inline distT="0" distB="0" distL="0" distR="0">
            <wp:extent cx="1554480" cy="1539239"/>
            <wp:effectExtent l="0" t="0" r="7620" b="4445"/>
            <wp:docPr id="59" name="Рисунок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43" cstate="print"/>
                    <a:srcRect l="57723" t="43329" r="28423" b="16762"/>
                    <a:stretch/>
                  </pic:blipFill>
                  <pic:spPr bwMode="auto">
                    <a:xfrm>
                      <a:off x="0" y="0"/>
                      <a:ext cx="1598966" cy="1583289"/>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937D9B" w:rsidRPr="00310F47" w:rsidRDefault="00937D9B" w:rsidP="00314034">
      <w:pPr>
        <w:pStyle w:val="a6"/>
        <w:jc w:val="center"/>
        <w:rPr>
          <w:rFonts w:ascii="Times New Roman" w:hAnsi="Times New Roman" w:cs="Times New Roman"/>
          <w:sz w:val="20"/>
          <w:szCs w:val="20"/>
          <w:lang w:val="kk-KZ"/>
        </w:rPr>
      </w:pPr>
      <w:r w:rsidRPr="00310F47">
        <w:rPr>
          <w:rFonts w:ascii="Times New Roman" w:hAnsi="Times New Roman" w:cs="Times New Roman"/>
          <w:sz w:val="20"/>
          <w:szCs w:val="20"/>
        </w:rPr>
        <w:t>1-сурет</w:t>
      </w:r>
    </w:p>
    <w:p w:rsidR="00937D9B" w:rsidRPr="00310F47" w:rsidRDefault="00937D9B" w:rsidP="00937D9B">
      <w:pPr>
        <w:shd w:val="clear" w:color="auto" w:fill="FFFFFF"/>
        <w:spacing w:after="0" w:line="240" w:lineRule="auto"/>
        <w:jc w:val="both"/>
        <w:rPr>
          <w:rFonts w:ascii="Times New Roman" w:eastAsiaTheme="minorEastAsia" w:hAnsi="Times New Roman" w:cs="Times New Roman"/>
          <w:color w:val="333333"/>
          <w:sz w:val="20"/>
          <w:szCs w:val="20"/>
          <w:lang w:val="kk-KZ"/>
        </w:rPr>
      </w:pPr>
      <w:r w:rsidRPr="00310F47">
        <w:rPr>
          <w:rFonts w:ascii="Times New Roman" w:eastAsiaTheme="minorEastAsia" w:hAnsi="Times New Roman" w:cs="Times New Roman"/>
          <w:color w:val="333333"/>
          <w:sz w:val="20"/>
          <w:szCs w:val="20"/>
        </w:rPr>
        <w:t>х – ке қатысты туынды алы</w:t>
      </w:r>
    </w:p>
    <w:p w:rsidR="00314034" w:rsidRPr="00310F47" w:rsidRDefault="00937D9B" w:rsidP="00937D9B">
      <w:pPr>
        <w:shd w:val="clear" w:color="auto" w:fill="FFFFFF"/>
        <w:spacing w:after="0" w:line="240" w:lineRule="auto"/>
        <w:jc w:val="both"/>
        <w:rPr>
          <w:rFonts w:ascii="Times New Roman" w:eastAsiaTheme="minorEastAsia" w:hAnsi="Times New Roman" w:cs="Times New Roman"/>
          <w:color w:val="333333"/>
          <w:sz w:val="20"/>
          <w:szCs w:val="20"/>
          <w:lang w:val="kk-KZ"/>
        </w:rPr>
      </w:pPr>
      <w:r w:rsidRPr="00310F47">
        <w:rPr>
          <w:rFonts w:ascii="Times New Roman" w:eastAsiaTheme="minorEastAsia" w:hAnsi="Times New Roman" w:cs="Times New Roman"/>
          <w:color w:val="333333"/>
          <w:sz w:val="20"/>
          <w:szCs w:val="20"/>
        </w:rPr>
        <w:t>нады. Нәтижесі:</w:t>
      </w:r>
    </w:p>
    <w:p w:rsidR="00937D9B" w:rsidRPr="00310F47" w:rsidRDefault="00937D9B" w:rsidP="00937D9B">
      <w:pPr>
        <w:shd w:val="clear" w:color="auto" w:fill="FFFFFF"/>
        <w:spacing w:after="0" w:line="240" w:lineRule="auto"/>
        <w:jc w:val="both"/>
        <w:rPr>
          <w:rFonts w:ascii="Times New Roman" w:eastAsiaTheme="minorEastAsia" w:hAnsi="Times New Roman" w:cs="Times New Roman"/>
          <w:color w:val="333333"/>
          <w:sz w:val="20"/>
          <w:szCs w:val="20"/>
        </w:rPr>
      </w:pPr>
      <w:r w:rsidRPr="00310F47">
        <w:rPr>
          <w:rFonts w:ascii="Times New Roman" w:eastAsiaTheme="minorEastAsia" w:hAnsi="Times New Roman" w:cs="Times New Roman"/>
          <w:color w:val="333333"/>
          <w:sz w:val="20"/>
          <w:szCs w:val="20"/>
          <w:lang w:val="en-US"/>
        </w:rPr>
        <w:t>S</w:t>
      </w:r>
      <w:r w:rsidRPr="00310F47">
        <w:rPr>
          <w:rFonts w:ascii="Times New Roman" w:eastAsiaTheme="minorEastAsia" w:hAnsi="Times New Roman" w:cs="Times New Roman"/>
          <w:color w:val="333333"/>
          <w:sz w:val="20"/>
          <w:szCs w:val="20"/>
        </w:rPr>
        <w:t>´ = 4 – 4</w:t>
      </w:r>
      <w:r w:rsidRPr="00310F47">
        <w:rPr>
          <w:rFonts w:ascii="Times New Roman" w:eastAsiaTheme="minorEastAsia" w:hAnsi="Times New Roman" w:cs="Times New Roman"/>
          <w:color w:val="333333"/>
          <w:sz w:val="20"/>
          <w:szCs w:val="20"/>
          <w:lang w:val="en-US"/>
        </w:rPr>
        <w:t>x</w:t>
      </w:r>
      <w:r w:rsidRPr="00310F47">
        <w:rPr>
          <w:rFonts w:ascii="Times New Roman" w:eastAsiaTheme="minorEastAsia" w:hAnsi="Times New Roman" w:cs="Times New Roman"/>
          <w:color w:val="333333"/>
          <w:sz w:val="20"/>
          <w:szCs w:val="20"/>
        </w:rPr>
        <w:t xml:space="preserve"> = 0, </w:t>
      </w:r>
      <w:r w:rsidRPr="00310F47">
        <w:rPr>
          <w:rFonts w:ascii="Times New Roman" w:eastAsiaTheme="minorEastAsia" w:hAnsi="Times New Roman" w:cs="Times New Roman"/>
          <w:color w:val="333333"/>
          <w:sz w:val="20"/>
          <w:szCs w:val="20"/>
          <w:lang w:val="en-US"/>
        </w:rPr>
        <w:t>x</w:t>
      </w:r>
      <w:r w:rsidRPr="00310F47">
        <w:rPr>
          <w:rFonts w:ascii="Times New Roman" w:eastAsiaTheme="minorEastAsia" w:hAnsi="Times New Roman" w:cs="Times New Roman"/>
          <w:color w:val="333333"/>
          <w:sz w:val="20"/>
          <w:szCs w:val="20"/>
        </w:rPr>
        <w:t xml:space="preserve"> =1,</w:t>
      </w:r>
    </w:p>
    <w:p w:rsidR="00937D9B" w:rsidRPr="00310F47" w:rsidRDefault="00937D9B" w:rsidP="00937D9B">
      <w:pPr>
        <w:shd w:val="clear" w:color="auto" w:fill="FFFFFF"/>
        <w:spacing w:after="0" w:line="240" w:lineRule="auto"/>
        <w:jc w:val="both"/>
        <w:rPr>
          <w:rFonts w:ascii="Times New Roman" w:eastAsiaTheme="minorEastAsia" w:hAnsi="Times New Roman" w:cs="Times New Roman"/>
          <w:color w:val="333333"/>
          <w:sz w:val="20"/>
          <w:szCs w:val="20"/>
        </w:rPr>
      </w:pPr>
      <w:r w:rsidRPr="00310F47">
        <w:rPr>
          <w:rFonts w:ascii="Times New Roman" w:eastAsiaTheme="minorEastAsia" w:hAnsi="Times New Roman" w:cs="Times New Roman"/>
          <w:color w:val="333333"/>
          <w:sz w:val="20"/>
          <w:szCs w:val="20"/>
          <w:lang w:val="en-US"/>
        </w:rPr>
        <w:t>S</w:t>
      </w:r>
      <w:r w:rsidRPr="00310F47">
        <w:rPr>
          <w:rFonts w:ascii="Times New Roman" w:eastAsiaTheme="minorEastAsia" w:hAnsi="Times New Roman" w:cs="Times New Roman"/>
          <w:color w:val="333333"/>
          <w:sz w:val="20"/>
          <w:szCs w:val="20"/>
        </w:rPr>
        <w:t>´´ = - 4 &lt; 0 – т.</w:t>
      </w:r>
      <w:r w:rsidRPr="00310F47">
        <w:rPr>
          <w:rFonts w:ascii="Times New Roman" w:eastAsiaTheme="minorEastAsia" w:hAnsi="Times New Roman" w:cs="Times New Roman"/>
          <w:color w:val="333333"/>
          <w:sz w:val="20"/>
          <w:szCs w:val="20"/>
          <w:lang w:val="en-US"/>
        </w:rPr>
        <w:t>max</w:t>
      </w:r>
    </w:p>
    <w:p w:rsidR="00937D9B" w:rsidRPr="00310F47" w:rsidRDefault="00937D9B" w:rsidP="00937D9B">
      <w:pPr>
        <w:shd w:val="clear" w:color="auto" w:fill="FFFFFF"/>
        <w:spacing w:after="0" w:line="240" w:lineRule="auto"/>
        <w:jc w:val="both"/>
        <w:rPr>
          <w:rFonts w:ascii="Times New Roman" w:eastAsiaTheme="minorEastAsia" w:hAnsi="Times New Roman" w:cs="Times New Roman"/>
          <w:color w:val="333333"/>
          <w:sz w:val="20"/>
          <w:szCs w:val="20"/>
        </w:rPr>
      </w:pPr>
      <w:r w:rsidRPr="00310F47">
        <w:rPr>
          <w:rFonts w:ascii="Times New Roman" w:eastAsiaTheme="minorEastAsia" w:hAnsi="Times New Roman" w:cs="Times New Roman"/>
          <w:color w:val="333333"/>
          <w:sz w:val="20"/>
          <w:szCs w:val="20"/>
          <w:lang w:val="en-US"/>
        </w:rPr>
        <w:t>S</w:t>
      </w:r>
      <w:r w:rsidRPr="00310F47">
        <w:rPr>
          <w:rFonts w:ascii="Times New Roman" w:eastAsiaTheme="minorEastAsia" w:hAnsi="Times New Roman" w:cs="Times New Roman"/>
          <w:color w:val="333333"/>
          <w:sz w:val="20"/>
          <w:szCs w:val="20"/>
        </w:rPr>
        <w:t xml:space="preserve"> = 2 </w:t>
      </w:r>
      <w:r w:rsidRPr="00310F47">
        <w:rPr>
          <w:rFonts w:ascii="Times New Roman" w:eastAsiaTheme="minorEastAsia" w:hAnsi="Times New Roman" w:cs="Times New Roman"/>
          <w:color w:val="333333"/>
          <w:sz w:val="20"/>
          <w:szCs w:val="20"/>
          <w:lang w:val="en-US"/>
        </w:rPr>
        <w:t>·</w:t>
      </w:r>
      <w:r w:rsidRPr="00310F47">
        <w:rPr>
          <w:rFonts w:ascii="Times New Roman" w:eastAsiaTheme="minorEastAsia" w:hAnsi="Times New Roman" w:cs="Times New Roman"/>
          <w:color w:val="333333"/>
          <w:sz w:val="20"/>
          <w:szCs w:val="20"/>
        </w:rPr>
        <w:t xml:space="preserve"> 1 = 2(см²) – </w:t>
      </w:r>
      <w:r w:rsidRPr="00310F47">
        <w:rPr>
          <w:rFonts w:ascii="Times New Roman" w:eastAsiaTheme="minorEastAsia" w:hAnsi="Times New Roman" w:cs="Times New Roman"/>
          <w:color w:val="333333"/>
          <w:sz w:val="20"/>
          <w:szCs w:val="20"/>
          <w:lang w:val="kk-KZ"/>
        </w:rPr>
        <w:t>ең үлкен аудан</w:t>
      </w:r>
      <w:r w:rsidRPr="00310F47">
        <w:rPr>
          <w:rFonts w:ascii="Times New Roman" w:eastAsiaTheme="minorEastAsia" w:hAnsi="Times New Roman" w:cs="Times New Roman"/>
          <w:color w:val="333333"/>
          <w:sz w:val="20"/>
          <w:szCs w:val="20"/>
        </w:rPr>
        <w:t xml:space="preserve">ы. </w:t>
      </w:r>
    </w:p>
    <w:p w:rsidR="00937D9B" w:rsidRPr="00310F47" w:rsidRDefault="00937D9B" w:rsidP="00937D9B">
      <w:pPr>
        <w:shd w:val="clear" w:color="auto" w:fill="FFFFFF"/>
        <w:spacing w:after="0" w:line="240" w:lineRule="auto"/>
        <w:jc w:val="both"/>
        <w:rPr>
          <w:rFonts w:ascii="Times New Roman" w:eastAsiaTheme="minorEastAsia" w:hAnsi="Times New Roman" w:cs="Times New Roman"/>
          <w:color w:val="333333"/>
          <w:sz w:val="20"/>
          <w:szCs w:val="20"/>
        </w:rPr>
      </w:pPr>
      <w:r w:rsidRPr="00310F47">
        <w:rPr>
          <w:rFonts w:ascii="Times New Roman" w:eastAsiaTheme="minorEastAsia" w:hAnsi="Times New Roman" w:cs="Times New Roman"/>
          <w:b/>
          <w:color w:val="333333"/>
          <w:sz w:val="20"/>
          <w:szCs w:val="20"/>
        </w:rPr>
        <w:t>Жауабы:</w:t>
      </w:r>
      <w:r w:rsidRPr="00310F47">
        <w:rPr>
          <w:rFonts w:ascii="Times New Roman" w:eastAsiaTheme="minorEastAsia" w:hAnsi="Times New Roman" w:cs="Times New Roman"/>
          <w:color w:val="333333"/>
          <w:sz w:val="20"/>
          <w:szCs w:val="20"/>
        </w:rPr>
        <w:t>Тіктөртбұрыштыңқабырғалары: 1 см, 2 см.</w:t>
      </w:r>
    </w:p>
    <w:p w:rsidR="00937D9B" w:rsidRPr="00310F47" w:rsidRDefault="00937D9B" w:rsidP="00937D9B">
      <w:pPr>
        <w:spacing w:after="0" w:line="240" w:lineRule="auto"/>
        <w:ind w:firstLine="72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Г</w:t>
      </w:r>
      <w:r w:rsidRPr="00310F47">
        <w:rPr>
          <w:rFonts w:ascii="Times New Roman" w:hAnsi="Times New Roman" w:cs="Times New Roman"/>
          <w:sz w:val="20"/>
          <w:szCs w:val="20"/>
        </w:rPr>
        <w:t>еометрияға</w:t>
      </w:r>
      <w:r w:rsidR="00314034"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қатысты</w:t>
      </w:r>
      <w:r w:rsidR="00314034"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түсіндірмелер</w:t>
      </w:r>
      <w:r w:rsidR="00314034"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мен</w:t>
      </w:r>
      <w:r w:rsidR="00314034"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негіздемелерді (жазықтық</w:t>
      </w:r>
      <w:r w:rsidR="00314034"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пен</w:t>
      </w:r>
      <w:r w:rsidR="00314034"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түзудің</w:t>
      </w:r>
      <w:r w:rsidR="00314034"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бұрышын</w:t>
      </w:r>
      <w:r w:rsidR="00314034"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тұрғызу, сызықтық</w:t>
      </w:r>
      <w:r w:rsidR="00314034"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бұрыштарды, қималарды</w:t>
      </w:r>
      <w:r w:rsidR="00314034"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салу</w:t>
      </w:r>
      <w:r w:rsidR="00314034"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жәнет.б. негіздеу) қатысты</w:t>
      </w:r>
      <w:r w:rsidR="00314034"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есептерді</w:t>
      </w:r>
      <w:r w:rsidR="00314034"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шығару</w:t>
      </w:r>
      <w:r w:rsidR="00314034"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барысында қолдануға</w:t>
      </w:r>
      <w:r w:rsidR="00314034"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болады.</w:t>
      </w:r>
      <w:r w:rsidRPr="00310F47">
        <w:rPr>
          <w:rFonts w:ascii="Times New Roman" w:hAnsi="Times New Roman" w:cs="Times New Roman"/>
          <w:sz w:val="20"/>
          <w:szCs w:val="20"/>
          <w:lang w:val="kk-KZ"/>
        </w:rPr>
        <w:t xml:space="preserve"> Сондай бір есепті талдайық.</w:t>
      </w:r>
    </w:p>
    <w:p w:rsidR="00937D9B" w:rsidRPr="00310F47" w:rsidRDefault="00937D9B" w:rsidP="00937D9B">
      <w:pPr>
        <w:spacing w:after="0" w:line="240" w:lineRule="auto"/>
        <w:jc w:val="both"/>
        <w:rPr>
          <w:rFonts w:ascii="Times New Roman" w:eastAsia="Times New Roman" w:hAnsi="Times New Roman" w:cs="Times New Roman"/>
          <w:b/>
          <w:sz w:val="20"/>
          <w:szCs w:val="20"/>
          <w:lang w:val="kk-KZ" w:eastAsia="ru-RU"/>
        </w:rPr>
      </w:pPr>
      <w:r w:rsidRPr="00310F47">
        <w:rPr>
          <w:rFonts w:ascii="Times New Roman" w:eastAsia="Times New Roman" w:hAnsi="Times New Roman" w:cs="Times New Roman"/>
          <w:b/>
          <w:sz w:val="20"/>
          <w:szCs w:val="20"/>
          <w:lang w:val="kk-KZ" w:eastAsia="ru-RU"/>
        </w:rPr>
        <w:t xml:space="preserve">№2 есеп. </w:t>
      </w:r>
      <w:r w:rsidRPr="00310F47">
        <w:rPr>
          <w:rFonts w:ascii="Times New Roman" w:hAnsi="Times New Roman" w:cs="Times New Roman"/>
          <w:sz w:val="20"/>
          <w:szCs w:val="20"/>
          <w:lang w:val="kk-KZ"/>
        </w:rPr>
        <w:t>Дұрыс төртбұрышты призмада  биіктігі мен диагоналінің ұзындықтарының қосындысы 12. Осы диагоналдың призма табанының жазықтығымен қандай бұрыш жасағанда призманың көлемі ең үлкен болады?</w:t>
      </w:r>
    </w:p>
    <w:p w:rsidR="00937D9B" w:rsidRPr="00310F47" w:rsidRDefault="00937D9B" w:rsidP="00937D9B">
      <w:pPr>
        <w:spacing w:after="0" w:line="240" w:lineRule="auto"/>
        <w:jc w:val="both"/>
        <w:rPr>
          <w:rFonts w:ascii="Times New Roman" w:hAnsi="Times New Roman" w:cs="Times New Roman"/>
          <w:b/>
          <w:sz w:val="20"/>
          <w:szCs w:val="20"/>
          <w:lang w:val="kk-KZ"/>
        </w:rPr>
      </w:pPr>
      <w:r w:rsidRPr="00310F47">
        <w:rPr>
          <w:rFonts w:ascii="Times New Roman" w:hAnsi="Times New Roman" w:cs="Times New Roman"/>
          <w:b/>
          <w:sz w:val="20"/>
          <w:szCs w:val="20"/>
          <w:lang w:val="kk-KZ"/>
        </w:rPr>
        <w:t>Шешуі:</w:t>
      </w:r>
    </w:p>
    <w:p w:rsidR="00937D9B" w:rsidRPr="00310F47" w:rsidRDefault="00937D9B" w:rsidP="00937D9B">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Мұндай тапсырманы шығару үшін келесідей қосымша шарттардың біріне ие болуы мүмкін:</w:t>
      </w:r>
    </w:p>
    <w:p w:rsidR="00937D9B" w:rsidRPr="00310F47" w:rsidRDefault="00937D9B" w:rsidP="00937D9B">
      <w:pPr>
        <w:spacing w:after="0" w:line="240" w:lineRule="auto"/>
        <w:rPr>
          <w:rFonts w:ascii="Times New Roman" w:hAnsi="Times New Roman" w:cs="Times New Roman"/>
          <w:sz w:val="20"/>
          <w:szCs w:val="20"/>
          <w:lang w:val="kk-KZ"/>
        </w:rPr>
      </w:pPr>
      <w:r w:rsidRPr="00310F47">
        <w:rPr>
          <w:rFonts w:ascii="Times New Roman" w:eastAsia="Times New Roman" w:hAnsi="Times New Roman" w:cs="Times New Roman"/>
          <w:sz w:val="20"/>
          <w:szCs w:val="20"/>
          <w:lang w:val="kk-KZ" w:eastAsia="ru-RU"/>
        </w:rPr>
        <w:t>а) </w:t>
      </w:r>
      <w:r w:rsidRPr="00310F47">
        <w:rPr>
          <w:rFonts w:ascii="Times New Roman" w:hAnsi="Times New Roman" w:cs="Times New Roman"/>
          <w:sz w:val="20"/>
          <w:szCs w:val="20"/>
          <w:lang w:val="kk-KZ"/>
        </w:rPr>
        <w:t>Призма биіктігінің ұзындығы  [1; 5] интервалынан кез келген мәнді қабылдай алады;</w:t>
      </w:r>
    </w:p>
    <w:p w:rsidR="00937D9B" w:rsidRPr="00310F47" w:rsidRDefault="00937D9B" w:rsidP="00937D9B">
      <w:pPr>
        <w:spacing w:after="0" w:line="240" w:lineRule="auto"/>
        <w:rPr>
          <w:rFonts w:ascii="Times New Roman" w:eastAsia="Times New Roman" w:hAnsi="Times New Roman" w:cs="Times New Roman"/>
          <w:sz w:val="20"/>
          <w:szCs w:val="20"/>
          <w:lang w:val="kk-KZ" w:eastAsia="ru-RU"/>
        </w:rPr>
      </w:pPr>
      <w:r w:rsidRPr="00310F47">
        <w:rPr>
          <w:rFonts w:ascii="Times New Roman" w:eastAsia="Times New Roman" w:hAnsi="Times New Roman" w:cs="Times New Roman"/>
          <w:sz w:val="20"/>
          <w:szCs w:val="20"/>
          <w:lang w:val="kk-KZ" w:eastAsia="ru-RU"/>
        </w:rPr>
        <w:t>б) </w:t>
      </w:r>
      <w:r w:rsidRPr="00310F47">
        <w:rPr>
          <w:rFonts w:ascii="Times New Roman" w:hAnsi="Times New Roman" w:cs="Times New Roman"/>
          <w:sz w:val="20"/>
          <w:szCs w:val="20"/>
          <w:lang w:val="kk-KZ"/>
        </w:rPr>
        <w:t xml:space="preserve">Призма биіктігінің ұзындығы  </w:t>
      </w:r>
      <w:r w:rsidRPr="00310F47">
        <w:rPr>
          <w:rFonts w:ascii="Times New Roman" w:eastAsia="Times New Roman" w:hAnsi="Times New Roman" w:cs="Times New Roman"/>
          <w:sz w:val="20"/>
          <w:szCs w:val="20"/>
          <w:lang w:val="kk-KZ" w:eastAsia="ru-RU"/>
        </w:rPr>
        <w:t>[0; 6]</w:t>
      </w:r>
      <w:r w:rsidRPr="00310F47">
        <w:rPr>
          <w:rFonts w:ascii="Times New Roman" w:hAnsi="Times New Roman" w:cs="Times New Roman"/>
          <w:sz w:val="20"/>
          <w:szCs w:val="20"/>
          <w:lang w:val="kk-KZ"/>
        </w:rPr>
        <w:t xml:space="preserve"> интервалынан кез келген мәнді қабылдай алады;</w:t>
      </w:r>
    </w:p>
    <w:p w:rsidR="00937D9B" w:rsidRPr="00310F47" w:rsidRDefault="00937D9B" w:rsidP="00937D9B">
      <w:pPr>
        <w:spacing w:after="0" w:line="240" w:lineRule="auto"/>
        <w:rPr>
          <w:rFonts w:ascii="Times New Roman" w:hAnsi="Times New Roman" w:cs="Times New Roman"/>
          <w:sz w:val="20"/>
          <w:szCs w:val="20"/>
          <w:lang w:val="kk-KZ"/>
        </w:rPr>
      </w:pPr>
      <w:r w:rsidRPr="00310F47">
        <w:rPr>
          <w:rFonts w:ascii="Times New Roman" w:eastAsia="Times New Roman" w:hAnsi="Times New Roman" w:cs="Times New Roman"/>
          <w:sz w:val="20"/>
          <w:szCs w:val="20"/>
          <w:lang w:val="kk-KZ" w:eastAsia="ru-RU"/>
        </w:rPr>
        <w:t>в) </w:t>
      </w:r>
      <w:r w:rsidRPr="00310F47">
        <w:rPr>
          <w:rFonts w:ascii="Times New Roman" w:hAnsi="Times New Roman" w:cs="Times New Roman"/>
          <w:sz w:val="20"/>
          <w:szCs w:val="20"/>
          <w:lang w:val="kk-KZ"/>
        </w:rPr>
        <w:t xml:space="preserve">Диагональдың ұзындығы  </w:t>
      </w:r>
      <w:r w:rsidRPr="00310F47">
        <w:rPr>
          <w:rFonts w:ascii="Times New Roman" w:eastAsia="Times New Roman" w:hAnsi="Times New Roman" w:cs="Times New Roman"/>
          <w:sz w:val="20"/>
          <w:szCs w:val="20"/>
          <w:lang w:val="kk-KZ" w:eastAsia="ru-RU"/>
        </w:rPr>
        <w:t>[7; 11]</w:t>
      </w:r>
      <w:r w:rsidRPr="00310F47">
        <w:rPr>
          <w:rFonts w:ascii="Times New Roman" w:hAnsi="Times New Roman" w:cs="Times New Roman"/>
          <w:sz w:val="20"/>
          <w:szCs w:val="20"/>
          <w:lang w:val="kk-KZ"/>
        </w:rPr>
        <w:t xml:space="preserve"> интервалынан кез келген мәнді қабылдай алады;</w:t>
      </w:r>
    </w:p>
    <w:p w:rsidR="00937D9B" w:rsidRPr="00310F47" w:rsidRDefault="00937D9B" w:rsidP="00937D9B">
      <w:pPr>
        <w:spacing w:after="0" w:line="240" w:lineRule="auto"/>
        <w:jc w:val="both"/>
        <w:rPr>
          <w:rFonts w:ascii="Times New Roman" w:eastAsia="Times New Roman" w:hAnsi="Times New Roman" w:cs="Times New Roman"/>
          <w:sz w:val="20"/>
          <w:szCs w:val="20"/>
          <w:lang w:val="kk-KZ" w:eastAsia="ru-RU"/>
        </w:rPr>
      </w:pPr>
      <w:r w:rsidRPr="00310F47">
        <w:rPr>
          <w:rFonts w:ascii="Times New Roman" w:eastAsia="Times New Roman" w:hAnsi="Times New Roman" w:cs="Times New Roman"/>
          <w:sz w:val="20"/>
          <w:szCs w:val="20"/>
          <w:lang w:eastAsia="ru-RU"/>
        </w:rPr>
        <w:t>г)</w:t>
      </w:r>
      <w:r w:rsidRPr="00310F47">
        <w:rPr>
          <w:rFonts w:ascii="Times New Roman" w:eastAsia="Times New Roman" w:hAnsi="Times New Roman" w:cs="Times New Roman"/>
          <w:sz w:val="20"/>
          <w:szCs w:val="20"/>
          <w:lang w:val="en-US" w:eastAsia="ru-RU"/>
        </w:rPr>
        <w:t> </w:t>
      </w:r>
      <w:r w:rsidRPr="00310F47">
        <w:rPr>
          <w:rFonts w:ascii="Times New Roman" w:hAnsi="Times New Roman" w:cs="Times New Roman"/>
          <w:sz w:val="20"/>
          <w:szCs w:val="20"/>
          <w:lang w:val="kk-KZ"/>
        </w:rPr>
        <w:t xml:space="preserve">Диагональдың ұзындығы </w:t>
      </w:r>
      <w:r w:rsidRPr="00310F47">
        <w:rPr>
          <w:rFonts w:ascii="Times New Roman" w:eastAsia="Times New Roman" w:hAnsi="Times New Roman" w:cs="Times New Roman"/>
          <w:sz w:val="20"/>
          <w:szCs w:val="20"/>
          <w:lang w:eastAsia="ru-RU"/>
        </w:rPr>
        <w:t xml:space="preserve"> [6;</w:t>
      </w:r>
      <w:r w:rsidRPr="00310F47">
        <w:rPr>
          <w:rFonts w:ascii="Times New Roman" w:eastAsia="Times New Roman" w:hAnsi="Times New Roman" w:cs="Times New Roman"/>
          <w:sz w:val="20"/>
          <w:szCs w:val="20"/>
          <w:lang w:val="en-US" w:eastAsia="ru-RU"/>
        </w:rPr>
        <w:t> </w:t>
      </w:r>
      <w:r w:rsidRPr="00310F47">
        <w:rPr>
          <w:rFonts w:ascii="Times New Roman" w:eastAsia="Times New Roman" w:hAnsi="Times New Roman" w:cs="Times New Roman"/>
          <w:sz w:val="20"/>
          <w:szCs w:val="20"/>
          <w:lang w:eastAsia="ru-RU"/>
        </w:rPr>
        <w:t>12]</w:t>
      </w:r>
      <w:r w:rsidRPr="00310F47">
        <w:rPr>
          <w:rFonts w:ascii="Times New Roman" w:hAnsi="Times New Roman" w:cs="Times New Roman"/>
          <w:sz w:val="20"/>
          <w:szCs w:val="20"/>
          <w:lang w:val="kk-KZ"/>
        </w:rPr>
        <w:t xml:space="preserve"> интервалынан кез келген мәнді қабылдай алады;</w:t>
      </w:r>
    </w:p>
    <w:p w:rsidR="00937D9B" w:rsidRPr="00310F47" w:rsidRDefault="00937D9B" w:rsidP="00937D9B">
      <w:pPr>
        <w:spacing w:after="0" w:line="240" w:lineRule="auto"/>
        <w:rPr>
          <w:rFonts w:ascii="Times New Roman" w:hAnsi="Times New Roman" w:cs="Times New Roman"/>
          <w:sz w:val="20"/>
          <w:szCs w:val="20"/>
          <w:lang w:val="kk-KZ"/>
        </w:rPr>
      </w:pPr>
      <w:r w:rsidRPr="00310F47">
        <w:rPr>
          <w:rFonts w:ascii="Times New Roman" w:hAnsi="Times New Roman" w:cs="Times New Roman"/>
          <w:sz w:val="20"/>
          <w:szCs w:val="20"/>
          <w:lang w:val="kk-KZ"/>
        </w:rPr>
        <w:t>Енді біз есептің толық шешімін қарастырайық (қосымша шартсыз).</w:t>
      </w:r>
    </w:p>
    <w:p w:rsidR="00937D9B" w:rsidRPr="00310F47" w:rsidRDefault="00937D9B" w:rsidP="00937D9B">
      <w:pPr>
        <w:spacing w:after="0" w:line="240" w:lineRule="auto"/>
        <w:jc w:val="both"/>
        <w:rPr>
          <w:rFonts w:ascii="Times New Roman" w:eastAsia="Times New Roman" w:hAnsi="Times New Roman" w:cs="Times New Roman"/>
          <w:i/>
          <w:noProof/>
          <w:sz w:val="20"/>
          <w:szCs w:val="20"/>
          <w:lang w:val="kk-KZ" w:eastAsia="ru-RU"/>
        </w:rPr>
      </w:pPr>
      <w:r w:rsidRPr="00310F47">
        <w:rPr>
          <w:rFonts w:ascii="Times New Roman" w:eastAsia="Times New Roman" w:hAnsi="Times New Roman" w:cs="Times New Roman"/>
          <w:noProof/>
          <w:sz w:val="20"/>
          <w:szCs w:val="20"/>
          <w:lang w:val="kk-KZ" w:eastAsia="ru-RU"/>
        </w:rPr>
        <w:t xml:space="preserve">Егер </w:t>
      </w:r>
      <w:r w:rsidRPr="00310F47">
        <w:rPr>
          <w:rFonts w:ascii="Times New Roman" w:eastAsia="Times New Roman" w:hAnsi="Times New Roman" w:cs="Times New Roman"/>
          <w:i/>
          <w:noProof/>
          <w:sz w:val="20"/>
          <w:szCs w:val="20"/>
          <w:lang w:val="kk-KZ" w:eastAsia="ru-RU"/>
        </w:rPr>
        <w:t>BB</w:t>
      </w:r>
      <w:r w:rsidRPr="00310F47">
        <w:rPr>
          <w:rFonts w:ascii="Times New Roman" w:eastAsia="Times New Roman" w:hAnsi="Times New Roman" w:cs="Times New Roman"/>
          <w:noProof/>
          <w:sz w:val="20"/>
          <w:szCs w:val="20"/>
          <w:vertAlign w:val="subscript"/>
          <w:lang w:val="kk-KZ" w:eastAsia="ru-RU"/>
        </w:rPr>
        <w:t>1</w:t>
      </w:r>
      <w:r w:rsidRPr="00310F47">
        <w:rPr>
          <w:rFonts w:ascii="Times New Roman" w:eastAsia="Times New Roman" w:hAnsi="Times New Roman" w:cs="Times New Roman"/>
          <w:noProof/>
          <w:sz w:val="20"/>
          <w:szCs w:val="20"/>
          <w:lang w:val="kk-KZ" w:eastAsia="ru-RU"/>
        </w:rPr>
        <w:t> = </w:t>
      </w:r>
      <w:r w:rsidRPr="00310F47">
        <w:rPr>
          <w:rFonts w:ascii="Times New Roman" w:eastAsia="Times New Roman" w:hAnsi="Times New Roman" w:cs="Times New Roman"/>
          <w:i/>
          <w:noProof/>
          <w:sz w:val="20"/>
          <w:szCs w:val="20"/>
          <w:lang w:val="kk-KZ" w:eastAsia="ru-RU"/>
        </w:rPr>
        <w:t xml:space="preserve">x </w:t>
      </w:r>
      <w:r w:rsidRPr="00310F47">
        <w:rPr>
          <w:rFonts w:ascii="Times New Roman" w:eastAsia="Times New Roman" w:hAnsi="Times New Roman" w:cs="Times New Roman"/>
          <w:noProof/>
          <w:sz w:val="20"/>
          <w:szCs w:val="20"/>
          <w:lang w:val="kk-KZ" w:eastAsia="ru-RU"/>
        </w:rPr>
        <w:t xml:space="preserve">(2 – сурет), мұндағы </w:t>
      </w:r>
      <w:r w:rsidRPr="00310F47">
        <w:rPr>
          <w:rFonts w:ascii="Times New Roman" w:eastAsia="Times New Roman" w:hAnsi="Times New Roman" w:cs="Times New Roman"/>
          <w:i/>
          <w:noProof/>
          <w:sz w:val="20"/>
          <w:szCs w:val="20"/>
          <w:lang w:val="kk-KZ" w:eastAsia="ru-RU"/>
        </w:rPr>
        <w:t>x</w:t>
      </w:r>
      <w:r w:rsidRPr="00310F47">
        <w:rPr>
          <w:rFonts w:ascii="Times New Roman" w:eastAsia="Times New Roman" w:hAnsi="Times New Roman" w:cs="Times New Roman"/>
          <w:noProof/>
          <w:sz w:val="20"/>
          <w:szCs w:val="20"/>
          <w:lang w:val="kk-KZ" w:eastAsia="ru-RU"/>
        </w:rPr>
        <w:t xml:space="preserve"> &gt; 0 (қажетті шарт). </w:t>
      </w:r>
      <w:r w:rsidRPr="00310F47">
        <w:rPr>
          <w:rFonts w:ascii="Times New Roman" w:eastAsia="Times New Roman" w:hAnsi="Times New Roman" w:cs="Times New Roman"/>
          <w:i/>
          <w:noProof/>
          <w:sz w:val="20"/>
          <w:szCs w:val="20"/>
          <w:lang w:val="kk-KZ" w:eastAsia="ru-RU"/>
        </w:rPr>
        <w:t>B</w:t>
      </w:r>
      <w:r w:rsidRPr="00310F47">
        <w:rPr>
          <w:rFonts w:ascii="Times New Roman" w:eastAsia="Times New Roman" w:hAnsi="Times New Roman" w:cs="Times New Roman"/>
          <w:noProof/>
          <w:sz w:val="20"/>
          <w:szCs w:val="20"/>
          <w:vertAlign w:val="subscript"/>
          <w:lang w:val="kk-KZ" w:eastAsia="ru-RU"/>
        </w:rPr>
        <w:t>1</w:t>
      </w:r>
      <w:r w:rsidRPr="00310F47">
        <w:rPr>
          <w:rFonts w:ascii="Times New Roman" w:eastAsia="Times New Roman" w:hAnsi="Times New Roman" w:cs="Times New Roman"/>
          <w:i/>
          <w:noProof/>
          <w:sz w:val="20"/>
          <w:szCs w:val="20"/>
          <w:lang w:val="kk-KZ" w:eastAsia="ru-RU"/>
        </w:rPr>
        <w:t>D </w:t>
      </w:r>
      <w:r w:rsidRPr="00310F47">
        <w:rPr>
          <w:rFonts w:ascii="Times New Roman" w:eastAsia="Times New Roman" w:hAnsi="Times New Roman" w:cs="Times New Roman"/>
          <w:noProof/>
          <w:sz w:val="20"/>
          <w:szCs w:val="20"/>
          <w:lang w:val="kk-KZ" w:eastAsia="ru-RU"/>
        </w:rPr>
        <w:t>= 12 – </w:t>
      </w:r>
      <w:r w:rsidRPr="00310F47">
        <w:rPr>
          <w:rFonts w:ascii="Times New Roman" w:eastAsia="Times New Roman" w:hAnsi="Times New Roman" w:cs="Times New Roman"/>
          <w:i/>
          <w:noProof/>
          <w:sz w:val="20"/>
          <w:szCs w:val="20"/>
          <w:lang w:val="kk-KZ" w:eastAsia="ru-RU"/>
        </w:rPr>
        <w:t>x</w:t>
      </w:r>
      <w:r w:rsidRPr="00310F47">
        <w:rPr>
          <w:rFonts w:ascii="Times New Roman" w:eastAsia="Times New Roman" w:hAnsi="Times New Roman" w:cs="Times New Roman"/>
          <w:noProof/>
          <w:sz w:val="20"/>
          <w:szCs w:val="20"/>
          <w:lang w:val="kk-KZ" w:eastAsia="ru-RU"/>
        </w:rPr>
        <w:t xml:space="preserve">, </w:t>
      </w:r>
      <w:r w:rsidR="0090603B">
        <w:rPr>
          <w:rFonts w:ascii="Times New Roman" w:eastAsia="Times New Roman" w:hAnsi="Times New Roman" w:cs="Times New Roman"/>
          <w:i/>
          <w:noProof/>
          <w:sz w:val="20"/>
          <w:szCs w:val="20"/>
          <w:lang w:eastAsia="ru-RU"/>
        </w:rPr>
        <w:pict>
          <v:shape id="_x0000_s10838" type="#_x0000_t202" style="position:absolute;left:0;text-align:left;margin-left:2613.8pt;margin-top:14.9pt;width:165pt;height:158.4pt;z-index:251868160;visibility:visible;mso-wrap-distance-top:3.6pt;mso-wrap-distance-bottom:3.6pt;mso-position-horizontal:right;mso-position-horizontal-relative:margin;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" stroked="f">
            <v:textbox style="mso-next-textbox:#_x0000_s10838">
              <w:txbxContent>
                <w:p w:rsidR="005C59EC" w:rsidRDefault="005C59EC" w:rsidP="00937D9B">
                  <w:r w:rsidRPr="00167240">
                    <w:rPr>
                      <w:noProof/>
                      <w:lang w:eastAsia="ru-RU"/>
                    </w:rPr>
                    <w:drawing>
                      <wp:inline distT="0" distB="0" distL="0" distR="0">
                        <wp:extent cx="1805877" cy="1614805"/>
                        <wp:effectExtent l="0" t="0" r="0" b="4445"/>
                        <wp:docPr id="36" name="Рисунок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44">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817236" cy="1624962"/>
                                </a:xfrm>
                                <a:prstGeom prst="rect">
                                  <a:avLst/>
                                </a:prstGeom>
                                <a:noFill/>
                                <a:ln>
                                  <a:noFill/>
                                </a:ln>
                              </pic:spPr>
                            </pic:pic>
                          </a:graphicData>
                        </a:graphic>
                      </wp:inline>
                    </w:drawing>
                  </w:r>
                </w:p>
                <w:p w:rsidR="005C59EC" w:rsidRPr="00167240" w:rsidRDefault="005C59EC" w:rsidP="00937D9B">
                  <w:pPr>
                    <w:jc w:val="center"/>
                    <w:rPr>
                      <w:rFonts w:ascii="Times New Roman" w:hAnsi="Times New Roman" w:cs="Times New Roman"/>
                      <w:sz w:val="24"/>
                      <w:szCs w:val="24"/>
                      <w:lang w:val="kk-KZ"/>
                    </w:rPr>
                  </w:pPr>
                  <w:r w:rsidRPr="00167240">
                    <w:rPr>
                      <w:rFonts w:ascii="Times New Roman" w:hAnsi="Times New Roman" w:cs="Times New Roman"/>
                      <w:sz w:val="24"/>
                      <w:szCs w:val="24"/>
                      <w:lang w:val="en-GB"/>
                    </w:rPr>
                    <w:t xml:space="preserve">2 </w:t>
                  </w:r>
                  <w:r>
                    <w:rPr>
                      <w:rFonts w:ascii="Times New Roman" w:hAnsi="Times New Roman" w:cs="Times New Roman"/>
                      <w:sz w:val="24"/>
                      <w:szCs w:val="24"/>
                      <w:lang w:val="en-GB"/>
                    </w:rPr>
                    <w:t>–</w:t>
                  </w:r>
                  <w:r w:rsidRPr="00167240">
                    <w:rPr>
                      <w:rFonts w:ascii="Times New Roman" w:hAnsi="Times New Roman" w:cs="Times New Roman"/>
                      <w:sz w:val="24"/>
                      <w:szCs w:val="24"/>
                      <w:lang w:val="kk-KZ"/>
                    </w:rPr>
                    <w:t>сурет</w:t>
                  </w:r>
                </w:p>
              </w:txbxContent>
            </v:textbox>
            <w10:wrap type="square" anchorx="margin"/>
          </v:shape>
        </w:pict>
      </w:r>
      <m:oMath>
        <m:r>
          <w:rPr>
            <w:rFonts w:ascii="Cambria Math" w:eastAsia="Times New Roman" w:hAnsi="Cambria Math" w:cs="Times New Roman"/>
            <w:noProof/>
            <w:sz w:val="20"/>
            <w:szCs w:val="20"/>
            <w:lang w:val="kk-KZ" w:eastAsia="ru-RU"/>
          </w:rPr>
          <m:t>BD=</m:t>
        </m:r>
        <m:rad>
          <m:radPr>
            <m:degHide m:val="on"/>
            <m:ctrlPr>
              <w:rPr>
                <w:rFonts w:ascii="Cambria Math" w:eastAsia="Times New Roman" w:hAnsi="Cambria Math" w:cs="Times New Roman"/>
                <w:i/>
                <w:noProof/>
                <w:sz w:val="20"/>
                <w:szCs w:val="20"/>
                <w:lang w:val="en-US" w:eastAsia="ru-RU"/>
              </w:rPr>
            </m:ctrlPr>
          </m:radPr>
          <m:deg/>
          <m:e>
            <m:r>
              <w:rPr>
                <w:rFonts w:ascii="Cambria Math" w:eastAsia="Times New Roman" w:hAnsi="Cambria Math" w:cs="Times New Roman"/>
                <w:noProof/>
                <w:sz w:val="20"/>
                <w:szCs w:val="20"/>
                <w:lang w:val="kk-KZ" w:eastAsia="ru-RU"/>
              </w:rPr>
              <m:t>144-24x+</m:t>
            </m:r>
            <m:sSup>
              <m:sSupPr>
                <m:ctrlPr>
                  <w:rPr>
                    <w:rFonts w:ascii="Cambria Math" w:eastAsia="Times New Roman" w:hAnsi="Cambria Math" w:cs="Times New Roman"/>
                    <w:i/>
                    <w:noProof/>
                    <w:sz w:val="20"/>
                    <w:szCs w:val="20"/>
                    <w:lang w:eastAsia="ru-RU"/>
                  </w:rPr>
                </m:ctrlPr>
              </m:sSupPr>
              <m:e>
                <m:r>
                  <w:rPr>
                    <w:rFonts w:ascii="Cambria Math" w:eastAsia="Times New Roman" w:hAnsi="Cambria Math" w:cs="Times New Roman"/>
                    <w:noProof/>
                    <w:sz w:val="20"/>
                    <w:szCs w:val="20"/>
                    <w:lang w:val="kk-KZ" w:eastAsia="ru-RU"/>
                  </w:rPr>
                  <m:t>x</m:t>
                </m:r>
              </m:e>
              <m:sup>
                <m:r>
                  <w:rPr>
                    <w:rFonts w:ascii="Cambria Math" w:eastAsia="Times New Roman" w:hAnsi="Cambria Math" w:cs="Times New Roman"/>
                    <w:noProof/>
                    <w:sz w:val="20"/>
                    <w:szCs w:val="20"/>
                    <w:lang w:val="kk-KZ" w:eastAsia="ru-RU"/>
                  </w:rPr>
                  <m:t>2</m:t>
                </m:r>
              </m:sup>
            </m:sSup>
            <m:r>
              <w:rPr>
                <w:rFonts w:ascii="Cambria Math" w:eastAsia="Times New Roman" w:hAnsi="Cambria Math" w:cs="Times New Roman"/>
                <w:noProof/>
                <w:sz w:val="20"/>
                <w:szCs w:val="20"/>
                <w:lang w:val="kk-KZ" w:eastAsia="ru-RU"/>
              </w:rPr>
              <m:t>-</m:t>
            </m:r>
            <m:sSup>
              <m:sSupPr>
                <m:ctrlPr>
                  <w:rPr>
                    <w:rFonts w:ascii="Cambria Math" w:eastAsia="Times New Roman" w:hAnsi="Cambria Math" w:cs="Times New Roman"/>
                    <w:i/>
                    <w:noProof/>
                    <w:sz w:val="20"/>
                    <w:szCs w:val="20"/>
                    <w:lang w:eastAsia="ru-RU"/>
                  </w:rPr>
                </m:ctrlPr>
              </m:sSupPr>
              <m:e>
                <m:r>
                  <w:rPr>
                    <w:rFonts w:ascii="Cambria Math" w:eastAsia="Times New Roman" w:hAnsi="Cambria Math" w:cs="Times New Roman"/>
                    <w:noProof/>
                    <w:sz w:val="20"/>
                    <w:szCs w:val="20"/>
                    <w:lang w:val="kk-KZ" w:eastAsia="ru-RU"/>
                  </w:rPr>
                  <m:t>x</m:t>
                </m:r>
              </m:e>
              <m:sup>
                <m:r>
                  <w:rPr>
                    <w:rFonts w:ascii="Cambria Math" w:eastAsia="Times New Roman" w:hAnsi="Cambria Math" w:cs="Times New Roman"/>
                    <w:noProof/>
                    <w:sz w:val="20"/>
                    <w:szCs w:val="20"/>
                    <w:lang w:val="kk-KZ" w:eastAsia="ru-RU"/>
                  </w:rPr>
                  <m:t>2</m:t>
                </m:r>
              </m:sup>
            </m:sSup>
          </m:e>
        </m:rad>
        <m:r>
          <w:rPr>
            <w:rFonts w:ascii="Cambria Math" w:eastAsia="Times New Roman" w:hAnsi="Cambria Math" w:cs="Times New Roman"/>
            <w:noProof/>
            <w:sz w:val="20"/>
            <w:szCs w:val="20"/>
            <w:lang w:val="kk-KZ" w:eastAsia="ru-RU"/>
          </w:rPr>
          <m:t xml:space="preserve">= </m:t>
        </m:r>
        <m:rad>
          <m:radPr>
            <m:degHide m:val="on"/>
            <m:ctrlPr>
              <w:rPr>
                <w:rFonts w:ascii="Cambria Math" w:eastAsia="Times New Roman" w:hAnsi="Cambria Math" w:cs="Times New Roman"/>
                <w:i/>
                <w:noProof/>
                <w:sz w:val="20"/>
                <w:szCs w:val="20"/>
                <w:lang w:val="en-US" w:eastAsia="ru-RU"/>
              </w:rPr>
            </m:ctrlPr>
          </m:radPr>
          <m:deg/>
          <m:e>
            <m:r>
              <w:rPr>
                <w:rFonts w:ascii="Cambria Math" w:eastAsia="Times New Roman" w:hAnsi="Cambria Math" w:cs="Times New Roman"/>
                <w:noProof/>
                <w:sz w:val="20"/>
                <w:szCs w:val="20"/>
                <w:lang w:val="kk-KZ" w:eastAsia="ru-RU"/>
              </w:rPr>
              <m:t>144-24x</m:t>
            </m:r>
          </m:e>
        </m:rad>
        <m:r>
          <w:rPr>
            <w:rFonts w:ascii="Cambria Math" w:eastAsia="Times New Roman" w:hAnsi="Cambria Math" w:cs="Times New Roman"/>
            <w:noProof/>
            <w:sz w:val="20"/>
            <w:szCs w:val="20"/>
            <w:lang w:val="kk-KZ" w:eastAsia="ru-RU"/>
          </w:rPr>
          <m:t>=</m:t>
        </m:r>
      </m:oMath>
    </w:p>
    <w:p w:rsidR="00937D9B" w:rsidRPr="00310F47" w:rsidRDefault="00937D9B" w:rsidP="00937D9B">
      <w:pPr>
        <w:spacing w:after="0" w:line="240" w:lineRule="auto"/>
        <w:jc w:val="both"/>
        <w:rPr>
          <w:rFonts w:ascii="Times New Roman" w:eastAsia="Times New Roman" w:hAnsi="Times New Roman" w:cs="Times New Roman"/>
          <w:i/>
          <w:noProof/>
          <w:sz w:val="20"/>
          <w:szCs w:val="20"/>
          <w:lang w:val="kk-KZ" w:eastAsia="ru-RU"/>
        </w:rPr>
      </w:pPr>
      <m:oMath>
        <m:r>
          <w:rPr>
            <w:rFonts w:ascii="Cambria Math" w:eastAsia="Times New Roman" w:hAnsi="Cambria Math" w:cs="Times New Roman"/>
            <w:noProof/>
            <w:sz w:val="20"/>
            <w:szCs w:val="20"/>
            <w:lang w:val="kk-KZ" w:eastAsia="ru-RU"/>
          </w:rPr>
          <m:t>=</m:t>
        </m:r>
        <m:rad>
          <m:radPr>
            <m:degHide m:val="on"/>
            <m:ctrlPr>
              <w:rPr>
                <w:rFonts w:ascii="Cambria Math" w:eastAsia="Times New Roman" w:hAnsi="Cambria Math" w:cs="Times New Roman"/>
                <w:i/>
                <w:noProof/>
                <w:sz w:val="20"/>
                <w:szCs w:val="20"/>
                <w:lang w:val="en-US" w:eastAsia="ru-RU"/>
              </w:rPr>
            </m:ctrlPr>
          </m:radPr>
          <m:deg/>
          <m:e>
            <m:r>
              <w:rPr>
                <w:rFonts w:ascii="Cambria Math" w:eastAsia="Times New Roman" w:hAnsi="Cambria Math" w:cs="Times New Roman"/>
                <w:noProof/>
                <w:sz w:val="20"/>
                <w:szCs w:val="20"/>
                <w:lang w:val="kk-KZ" w:eastAsia="ru-RU"/>
              </w:rPr>
              <m:t>24(6-x)</m:t>
            </m:r>
          </m:e>
        </m:rad>
      </m:oMath>
      <w:r w:rsidRPr="00310F47">
        <w:rPr>
          <w:rFonts w:ascii="Times New Roman" w:eastAsia="Times New Roman" w:hAnsi="Times New Roman" w:cs="Times New Roman"/>
          <w:sz w:val="20"/>
          <w:szCs w:val="20"/>
          <w:lang w:val="kk-KZ" w:eastAsia="ru-RU"/>
        </w:rPr>
        <w:t>.</w:t>
      </w:r>
    </w:p>
    <w:p w:rsidR="00937D9B" w:rsidRPr="00310F47" w:rsidRDefault="0090603B" w:rsidP="00937D9B">
      <w:pPr>
        <w:spacing w:after="0" w:line="240" w:lineRule="auto"/>
        <w:jc w:val="both"/>
        <w:rPr>
          <w:rFonts w:ascii="Times New Roman" w:eastAsia="Times New Roman" w:hAnsi="Times New Roman" w:cs="Times New Roman"/>
          <w:sz w:val="20"/>
          <w:szCs w:val="20"/>
          <w:lang w:val="kk-KZ" w:eastAsia="ru-RU"/>
        </w:rPr>
      </w:pPr>
      <m:oMathPara>
        <m:oMath>
          <m:sSub>
            <m:sSubPr>
              <m:ctrlPr>
                <w:rPr>
                  <w:rFonts w:ascii="Cambria Math" w:eastAsia="Times New Roman" w:hAnsi="Cambria Math" w:cs="Times New Roman"/>
                  <w:i/>
                  <w:sz w:val="20"/>
                  <w:szCs w:val="20"/>
                  <w:lang w:eastAsia="ru-RU"/>
                </w:rPr>
              </m:ctrlPr>
            </m:sSubPr>
            <m:e>
              <m:r>
                <w:rPr>
                  <w:rFonts w:ascii="Cambria Math" w:eastAsia="Times New Roman" w:hAnsi="Cambria Math" w:cs="Times New Roman"/>
                  <w:sz w:val="20"/>
                  <w:szCs w:val="20"/>
                  <w:lang w:val="kk-KZ" w:eastAsia="ru-RU"/>
                </w:rPr>
                <m:t>V</m:t>
              </m:r>
            </m:e>
            <m:sub>
              <m:r>
                <w:rPr>
                  <w:rFonts w:ascii="Cambria Math" w:eastAsia="Times New Roman" w:hAnsi="Cambria Math" w:cs="Times New Roman"/>
                  <w:sz w:val="20"/>
                  <w:szCs w:val="20"/>
                  <w:lang w:val="kk-KZ" w:eastAsia="ru-RU"/>
                </w:rPr>
                <m:t>призма</m:t>
              </m:r>
            </m:sub>
          </m:sSub>
          <m:r>
            <w:rPr>
              <w:rFonts w:ascii="Cambria Math" w:eastAsia="Times New Roman" w:hAnsi="Cambria Math" w:cs="Times New Roman"/>
              <w:sz w:val="20"/>
              <w:szCs w:val="20"/>
              <w:lang w:val="kk-KZ" w:eastAsia="ru-RU"/>
            </w:rPr>
            <m:t>=</m:t>
          </m:r>
          <m:f>
            <m:fPr>
              <m:ctrlPr>
                <w:rPr>
                  <w:rFonts w:ascii="Cambria Math" w:eastAsia="Times New Roman" w:hAnsi="Cambria Math" w:cs="Times New Roman"/>
                  <w:i/>
                  <w:sz w:val="20"/>
                  <w:szCs w:val="20"/>
                  <w:lang w:eastAsia="ru-RU"/>
                </w:rPr>
              </m:ctrlPr>
            </m:fPr>
            <m:num>
              <m:sSup>
                <m:sSupPr>
                  <m:ctrlPr>
                    <w:rPr>
                      <w:rFonts w:ascii="Cambria Math" w:eastAsia="Times New Roman" w:hAnsi="Cambria Math" w:cs="Times New Roman"/>
                      <w:i/>
                      <w:sz w:val="20"/>
                      <w:szCs w:val="20"/>
                      <w:lang w:eastAsia="ru-RU"/>
                    </w:rPr>
                  </m:ctrlPr>
                </m:sSupPr>
                <m:e>
                  <m:r>
                    <w:rPr>
                      <w:rFonts w:ascii="Cambria Math" w:eastAsia="Times New Roman" w:hAnsi="Cambria Math" w:cs="Times New Roman"/>
                      <w:sz w:val="20"/>
                      <w:szCs w:val="20"/>
                      <w:lang w:val="kk-KZ" w:eastAsia="ru-RU"/>
                    </w:rPr>
                    <m:t>BD</m:t>
                  </m:r>
                </m:e>
                <m:sup>
                  <m:r>
                    <w:rPr>
                      <w:rFonts w:ascii="Cambria Math" w:eastAsia="Times New Roman" w:hAnsi="Cambria Math" w:cs="Times New Roman"/>
                      <w:sz w:val="20"/>
                      <w:szCs w:val="20"/>
                      <w:lang w:val="kk-KZ" w:eastAsia="ru-RU"/>
                    </w:rPr>
                    <m:t>2</m:t>
                  </m:r>
                </m:sup>
              </m:sSup>
            </m:num>
            <m:den>
              <m:r>
                <w:rPr>
                  <w:rFonts w:ascii="Cambria Math" w:eastAsia="Times New Roman" w:hAnsi="Cambria Math" w:cs="Times New Roman"/>
                  <w:sz w:val="20"/>
                  <w:szCs w:val="20"/>
                  <w:lang w:val="kk-KZ" w:eastAsia="ru-RU"/>
                </w:rPr>
                <m:t>2</m:t>
              </m:r>
            </m:den>
          </m:f>
          <m:r>
            <w:rPr>
              <w:rFonts w:ascii="Cambria Math" w:eastAsia="Times New Roman" w:hAnsi="Cambria Math" w:cs="Times New Roman"/>
              <w:sz w:val="20"/>
              <w:szCs w:val="20"/>
              <w:lang w:val="kk-KZ" w:eastAsia="ru-RU"/>
            </w:rPr>
            <m:t>∙</m:t>
          </m:r>
          <m:sSub>
            <m:sSubPr>
              <m:ctrlPr>
                <w:rPr>
                  <w:rFonts w:ascii="Cambria Math" w:eastAsia="Times New Roman" w:hAnsi="Cambria Math" w:cs="Times New Roman"/>
                  <w:i/>
                  <w:sz w:val="20"/>
                  <w:szCs w:val="20"/>
                  <w:lang w:eastAsia="ru-RU"/>
                </w:rPr>
              </m:ctrlPr>
            </m:sSubPr>
            <m:e>
              <m:r>
                <w:rPr>
                  <w:rFonts w:ascii="Cambria Math" w:eastAsia="Times New Roman" w:hAnsi="Cambria Math" w:cs="Times New Roman"/>
                  <w:sz w:val="20"/>
                  <w:szCs w:val="20"/>
                  <w:lang w:val="kk-KZ" w:eastAsia="ru-RU"/>
                </w:rPr>
                <m:t>BB</m:t>
              </m:r>
            </m:e>
            <m:sub>
              <m:r>
                <w:rPr>
                  <w:rFonts w:ascii="Cambria Math" w:eastAsia="Times New Roman" w:hAnsi="Cambria Math" w:cs="Times New Roman"/>
                  <w:sz w:val="20"/>
                  <w:szCs w:val="20"/>
                  <w:lang w:val="kk-KZ" w:eastAsia="ru-RU"/>
                </w:rPr>
                <m:t>1</m:t>
              </m:r>
            </m:sub>
          </m:sSub>
          <m:r>
            <w:rPr>
              <w:rFonts w:ascii="Cambria Math" w:eastAsia="Times New Roman" w:hAnsi="Cambria Math" w:cs="Times New Roman"/>
              <w:sz w:val="20"/>
              <w:szCs w:val="20"/>
              <w:lang w:val="kk-KZ" w:eastAsia="ru-RU"/>
            </w:rPr>
            <m:t>=</m:t>
          </m:r>
          <m:f>
            <m:fPr>
              <m:ctrlPr>
                <w:rPr>
                  <w:rFonts w:ascii="Cambria Math" w:eastAsia="Times New Roman" w:hAnsi="Cambria Math" w:cs="Times New Roman"/>
                  <w:i/>
                  <w:sz w:val="20"/>
                  <w:szCs w:val="20"/>
                  <w:lang w:eastAsia="ru-RU"/>
                </w:rPr>
              </m:ctrlPr>
            </m:fPr>
            <m:num>
              <m:r>
                <w:rPr>
                  <w:rFonts w:ascii="Cambria Math" w:eastAsia="Times New Roman" w:hAnsi="Cambria Math" w:cs="Times New Roman"/>
                  <w:sz w:val="20"/>
                  <w:szCs w:val="20"/>
                  <w:lang w:val="kk-KZ" w:eastAsia="ru-RU"/>
                </w:rPr>
                <m:t>24</m:t>
              </m:r>
              <m:d>
                <m:dPr>
                  <m:ctrlPr>
                    <w:rPr>
                      <w:rFonts w:ascii="Cambria Math" w:eastAsia="Times New Roman" w:hAnsi="Cambria Math" w:cs="Times New Roman"/>
                      <w:i/>
                      <w:sz w:val="20"/>
                      <w:szCs w:val="20"/>
                      <w:lang w:eastAsia="ru-RU"/>
                    </w:rPr>
                  </m:ctrlPr>
                </m:dPr>
                <m:e>
                  <m:r>
                    <w:rPr>
                      <w:rFonts w:ascii="Cambria Math" w:eastAsia="Times New Roman" w:hAnsi="Cambria Math" w:cs="Times New Roman"/>
                      <w:sz w:val="20"/>
                      <w:szCs w:val="20"/>
                      <w:lang w:val="kk-KZ" w:eastAsia="ru-RU"/>
                    </w:rPr>
                    <m:t>6 - x</m:t>
                  </m:r>
                </m:e>
              </m:d>
            </m:num>
            <m:den>
              <m:r>
                <w:rPr>
                  <w:rFonts w:ascii="Cambria Math" w:eastAsia="Times New Roman" w:hAnsi="Cambria Math" w:cs="Times New Roman"/>
                  <w:sz w:val="20"/>
                  <w:szCs w:val="20"/>
                  <w:lang w:val="kk-KZ" w:eastAsia="ru-RU"/>
                </w:rPr>
                <m:t>2</m:t>
              </m:r>
            </m:den>
          </m:f>
          <m:r>
            <w:rPr>
              <w:rFonts w:ascii="Cambria Math" w:eastAsia="Times New Roman" w:hAnsi="Cambria Math" w:cs="Times New Roman"/>
              <w:sz w:val="20"/>
              <w:szCs w:val="20"/>
              <w:lang w:val="kk-KZ" w:eastAsia="ru-RU"/>
            </w:rPr>
            <m:t>∙x=12</m:t>
          </m:r>
          <m:d>
            <m:dPr>
              <m:ctrlPr>
                <w:rPr>
                  <w:rFonts w:ascii="Cambria Math" w:eastAsia="Times New Roman" w:hAnsi="Cambria Math" w:cs="Times New Roman"/>
                  <w:i/>
                  <w:sz w:val="20"/>
                  <w:szCs w:val="20"/>
                  <w:lang w:eastAsia="ru-RU"/>
                </w:rPr>
              </m:ctrlPr>
            </m:dPr>
            <m:e>
              <m:r>
                <w:rPr>
                  <w:rFonts w:ascii="Cambria Math" w:eastAsia="Times New Roman" w:hAnsi="Cambria Math" w:cs="Times New Roman"/>
                  <w:sz w:val="20"/>
                  <w:szCs w:val="20"/>
                  <w:lang w:val="kk-KZ" w:eastAsia="ru-RU"/>
                </w:rPr>
                <m:t>6-x</m:t>
              </m:r>
            </m:e>
          </m:d>
          <m:r>
            <w:rPr>
              <w:rFonts w:ascii="Cambria Math" w:eastAsia="Times New Roman" w:hAnsi="Cambria Math" w:cs="Times New Roman"/>
              <w:sz w:val="20"/>
              <w:szCs w:val="20"/>
              <w:lang w:val="kk-KZ" w:eastAsia="ru-RU"/>
            </w:rPr>
            <m:t>∙x.</m:t>
          </m:r>
        </m:oMath>
      </m:oMathPara>
    </w:p>
    <w:p w:rsidR="00937D9B" w:rsidRPr="00310F47" w:rsidRDefault="00937D9B" w:rsidP="00937D9B">
      <w:pPr>
        <w:spacing w:after="0" w:line="240" w:lineRule="auto"/>
        <w:jc w:val="both"/>
        <w:rPr>
          <w:rFonts w:ascii="Times New Roman" w:eastAsia="Times New Roman" w:hAnsi="Times New Roman" w:cs="Times New Roman"/>
          <w:sz w:val="20"/>
          <w:szCs w:val="20"/>
          <w:lang w:eastAsia="ru-RU"/>
        </w:rPr>
      </w:pPr>
      <w:r w:rsidRPr="00310F47">
        <w:rPr>
          <w:rFonts w:ascii="Times New Roman" w:eastAsia="Times New Roman" w:hAnsi="Times New Roman" w:cs="Times New Roman"/>
          <w:i/>
          <w:sz w:val="20"/>
          <w:szCs w:val="20"/>
          <w:lang w:val="kk-KZ" w:eastAsia="ru-RU"/>
        </w:rPr>
        <w:t>p</w:t>
      </w:r>
      <w:r w:rsidRPr="00310F47">
        <w:rPr>
          <w:rFonts w:ascii="Times New Roman" w:eastAsia="Times New Roman" w:hAnsi="Times New Roman" w:cs="Times New Roman"/>
          <w:sz w:val="20"/>
          <w:szCs w:val="20"/>
          <w:lang w:val="kk-KZ" w:eastAsia="ru-RU"/>
        </w:rPr>
        <w:t>(</w:t>
      </w:r>
      <w:r w:rsidRPr="00310F47">
        <w:rPr>
          <w:rFonts w:ascii="Times New Roman" w:eastAsia="Times New Roman" w:hAnsi="Times New Roman" w:cs="Times New Roman"/>
          <w:i/>
          <w:sz w:val="20"/>
          <w:szCs w:val="20"/>
          <w:lang w:val="kk-KZ" w:eastAsia="ru-RU"/>
        </w:rPr>
        <w:t>x</w:t>
      </w:r>
      <w:r w:rsidRPr="00310F47">
        <w:rPr>
          <w:rFonts w:ascii="Times New Roman" w:eastAsia="Times New Roman" w:hAnsi="Times New Roman" w:cs="Times New Roman"/>
          <w:sz w:val="20"/>
          <w:szCs w:val="20"/>
          <w:lang w:val="kk-KZ" w:eastAsia="ru-RU"/>
        </w:rPr>
        <w:t>) = 6</w:t>
      </w:r>
      <w:r w:rsidRPr="00310F47">
        <w:rPr>
          <w:rFonts w:ascii="Times New Roman" w:eastAsia="Times New Roman" w:hAnsi="Times New Roman" w:cs="Times New Roman"/>
          <w:i/>
          <w:sz w:val="20"/>
          <w:szCs w:val="20"/>
          <w:lang w:val="kk-KZ" w:eastAsia="ru-RU"/>
        </w:rPr>
        <w:t>x</w:t>
      </w:r>
      <w:r w:rsidRPr="00310F47">
        <w:rPr>
          <w:rFonts w:ascii="Times New Roman" w:eastAsia="Times New Roman" w:hAnsi="Times New Roman" w:cs="Times New Roman"/>
          <w:sz w:val="20"/>
          <w:szCs w:val="20"/>
          <w:lang w:val="kk-KZ" w:eastAsia="ru-RU"/>
        </w:rPr>
        <w:t> – </w:t>
      </w:r>
      <w:r w:rsidRPr="00310F47">
        <w:rPr>
          <w:rFonts w:ascii="Times New Roman" w:eastAsia="Times New Roman" w:hAnsi="Times New Roman" w:cs="Times New Roman"/>
          <w:i/>
          <w:sz w:val="20"/>
          <w:szCs w:val="20"/>
          <w:lang w:val="kk-KZ" w:eastAsia="ru-RU"/>
        </w:rPr>
        <w:t>x</w:t>
      </w:r>
      <w:r w:rsidRPr="00310F47">
        <w:rPr>
          <w:rFonts w:ascii="Times New Roman" w:eastAsia="Times New Roman" w:hAnsi="Times New Roman" w:cs="Times New Roman"/>
          <w:sz w:val="20"/>
          <w:szCs w:val="20"/>
          <w:vertAlign w:val="superscript"/>
          <w:lang w:val="kk-KZ" w:eastAsia="ru-RU"/>
        </w:rPr>
        <w:t>2</w:t>
      </w:r>
      <w:r w:rsidRPr="00310F47">
        <w:rPr>
          <w:rFonts w:ascii="Times New Roman" w:eastAsia="Times New Roman" w:hAnsi="Times New Roman" w:cs="Times New Roman"/>
          <w:sz w:val="20"/>
          <w:szCs w:val="20"/>
          <w:lang w:val="kk-KZ" w:eastAsia="ru-RU"/>
        </w:rPr>
        <w:t xml:space="preserve">, мұндағы </w:t>
      </w:r>
      <w:r w:rsidRPr="00310F47">
        <w:rPr>
          <w:rFonts w:ascii="Times New Roman" w:eastAsia="Times New Roman" w:hAnsi="Times New Roman" w:cs="Times New Roman"/>
          <w:i/>
          <w:sz w:val="20"/>
          <w:szCs w:val="20"/>
          <w:lang w:val="kk-KZ" w:eastAsia="ru-RU"/>
        </w:rPr>
        <w:t>x</w:t>
      </w:r>
      <w:r w:rsidRPr="00310F47">
        <w:rPr>
          <w:rFonts w:ascii="Times New Roman" w:eastAsia="Times New Roman" w:hAnsi="Times New Roman" w:cs="Times New Roman"/>
          <w:sz w:val="20"/>
          <w:szCs w:val="20"/>
          <w:lang w:val="kk-KZ" w:eastAsia="ru-RU"/>
        </w:rPr>
        <w:t xml:space="preserve"> &gt; 0 болғандағы үзіліссіз функциясын қарастырылады. </w:t>
      </w:r>
      <w:r w:rsidRPr="00310F47">
        <w:rPr>
          <w:rFonts w:ascii="Times New Roman" w:eastAsia="Times New Roman" w:hAnsi="Times New Roman" w:cs="Times New Roman"/>
          <w:sz w:val="20"/>
          <w:szCs w:val="20"/>
          <w:lang w:eastAsia="ru-RU"/>
        </w:rPr>
        <w:t xml:space="preserve">Функциядан туынды табады. </w:t>
      </w:r>
    </w:p>
    <w:p w:rsidR="00937D9B" w:rsidRPr="00310F47" w:rsidRDefault="00937D9B" w:rsidP="00937D9B">
      <w:pPr>
        <w:spacing w:after="0" w:line="240" w:lineRule="auto"/>
        <w:jc w:val="both"/>
        <w:rPr>
          <w:rFonts w:ascii="Times New Roman" w:eastAsia="Times New Roman" w:hAnsi="Times New Roman" w:cs="Times New Roman"/>
          <w:sz w:val="20"/>
          <w:szCs w:val="20"/>
          <w:lang w:val="kk-KZ" w:eastAsia="ru-RU"/>
        </w:rPr>
      </w:pPr>
    </w:p>
    <w:p w:rsidR="00937D9B" w:rsidRPr="00310F47" w:rsidRDefault="0090603B" w:rsidP="00937D9B">
      <w:pPr>
        <w:spacing w:after="0" w:line="240" w:lineRule="auto"/>
        <w:jc w:val="both"/>
        <w:rPr>
          <w:rFonts w:ascii="Times New Roman" w:eastAsia="Times New Roman" w:hAnsi="Times New Roman" w:cs="Times New Roman"/>
          <w:sz w:val="20"/>
          <w:szCs w:val="20"/>
          <w:lang w:eastAsia="ru-RU"/>
        </w:rPr>
      </w:pPr>
      <m:oMath>
        <m:sSup>
          <m:sSupPr>
            <m:ctrlPr>
              <w:rPr>
                <w:rFonts w:ascii="Cambria Math" w:eastAsia="Times New Roman" w:hAnsi="Cambria Math" w:cs="Times New Roman"/>
                <w:i/>
                <w:sz w:val="20"/>
                <w:szCs w:val="20"/>
                <w:lang w:val="en-US" w:eastAsia="ru-RU"/>
              </w:rPr>
            </m:ctrlPr>
          </m:sSupPr>
          <m:e>
            <m:r>
              <w:rPr>
                <w:rFonts w:ascii="Cambria Math" w:eastAsia="Times New Roman" w:hAnsi="Cambria Math" w:cs="Times New Roman"/>
                <w:sz w:val="20"/>
                <w:szCs w:val="20"/>
                <w:lang w:val="en-US" w:eastAsia="ru-RU"/>
              </w:rPr>
              <m:t>p</m:t>
            </m:r>
          </m:e>
          <m:sup>
            <m:r>
              <w:rPr>
                <w:rFonts w:ascii="Cambria Math" w:eastAsia="Times New Roman" w:hAnsi="Cambria Math" w:cs="Times New Roman"/>
                <w:sz w:val="20"/>
                <w:szCs w:val="20"/>
                <w:lang w:eastAsia="ru-RU"/>
              </w:rPr>
              <m:t>/</m:t>
            </m:r>
          </m:sup>
        </m:sSup>
        <m:d>
          <m:dPr>
            <m:ctrlPr>
              <w:rPr>
                <w:rFonts w:ascii="Cambria Math" w:eastAsia="Times New Roman" w:hAnsi="Cambria Math" w:cs="Times New Roman"/>
                <w:i/>
                <w:sz w:val="20"/>
                <w:szCs w:val="20"/>
                <w:lang w:eastAsia="ru-RU"/>
              </w:rPr>
            </m:ctrlPr>
          </m:dPr>
          <m:e>
            <m:r>
              <w:rPr>
                <w:rFonts w:ascii="Cambria Math" w:eastAsia="Times New Roman" w:hAnsi="Cambria Math" w:cs="Times New Roman"/>
                <w:sz w:val="20"/>
                <w:szCs w:val="20"/>
                <w:lang w:eastAsia="ru-RU"/>
              </w:rPr>
              <m:t>x</m:t>
            </m:r>
          </m:e>
        </m:d>
        <m:r>
          <w:rPr>
            <w:rFonts w:ascii="Cambria Math" w:eastAsia="Times New Roman" w:hAnsi="Cambria Math" w:cs="Times New Roman"/>
            <w:sz w:val="20"/>
            <w:szCs w:val="20"/>
            <w:lang w:eastAsia="ru-RU"/>
          </w:rPr>
          <m:t xml:space="preserve">=6-2x,  </m:t>
        </m:r>
        <m:sSup>
          <m:sSupPr>
            <m:ctrlPr>
              <w:rPr>
                <w:rFonts w:ascii="Cambria Math" w:eastAsia="Times New Roman" w:hAnsi="Cambria Math" w:cs="Times New Roman"/>
                <w:i/>
                <w:sz w:val="20"/>
                <w:szCs w:val="20"/>
                <w:lang w:eastAsia="ru-RU"/>
              </w:rPr>
            </m:ctrlPr>
          </m:sSupPr>
          <m:e>
            <m:r>
              <w:rPr>
                <w:rFonts w:ascii="Cambria Math" w:eastAsia="Times New Roman" w:hAnsi="Cambria Math" w:cs="Times New Roman"/>
                <w:sz w:val="20"/>
                <w:szCs w:val="20"/>
                <w:lang w:eastAsia="ru-RU"/>
              </w:rPr>
              <m:t>p</m:t>
            </m:r>
          </m:e>
          <m:sup>
            <m:r>
              <w:rPr>
                <w:rFonts w:ascii="Cambria Math" w:eastAsia="Times New Roman" w:hAnsi="Cambria Math" w:cs="Times New Roman"/>
                <w:sz w:val="20"/>
                <w:szCs w:val="20"/>
                <w:lang w:eastAsia="ru-RU"/>
              </w:rPr>
              <m:t>/</m:t>
            </m:r>
          </m:sup>
        </m:sSup>
        <m:d>
          <m:dPr>
            <m:ctrlPr>
              <w:rPr>
                <w:rFonts w:ascii="Cambria Math" w:eastAsia="Times New Roman" w:hAnsi="Cambria Math" w:cs="Times New Roman"/>
                <w:i/>
                <w:sz w:val="20"/>
                <w:szCs w:val="20"/>
                <w:lang w:eastAsia="ru-RU"/>
              </w:rPr>
            </m:ctrlPr>
          </m:dPr>
          <m:e>
            <m:r>
              <w:rPr>
                <w:rFonts w:ascii="Cambria Math" w:eastAsia="Times New Roman" w:hAnsi="Cambria Math" w:cs="Times New Roman"/>
                <w:sz w:val="20"/>
                <w:szCs w:val="20"/>
                <w:lang w:eastAsia="ru-RU"/>
              </w:rPr>
              <m:t>x</m:t>
            </m:r>
          </m:e>
        </m:d>
        <m:r>
          <w:rPr>
            <w:rFonts w:ascii="Cambria Math" w:eastAsia="Times New Roman" w:hAnsi="Cambria Math" w:cs="Times New Roman"/>
            <w:sz w:val="20"/>
            <w:szCs w:val="20"/>
            <w:lang w:eastAsia="ru-RU"/>
          </w:rPr>
          <m:t>=0=&gt;</m:t>
        </m:r>
      </m:oMath>
      <w:r w:rsidR="00937D9B" w:rsidRPr="00310F47">
        <w:rPr>
          <w:rFonts w:ascii="Times New Roman" w:eastAsia="Times New Roman" w:hAnsi="Times New Roman" w:cs="Times New Roman"/>
          <w:i/>
          <w:sz w:val="20"/>
          <w:szCs w:val="20"/>
          <w:lang w:val="en-US" w:eastAsia="ru-RU"/>
        </w:rPr>
        <w:t>x</w:t>
      </w:r>
      <w:r w:rsidR="00937D9B" w:rsidRPr="00310F47">
        <w:rPr>
          <w:rFonts w:ascii="Times New Roman" w:eastAsia="Times New Roman" w:hAnsi="Times New Roman" w:cs="Times New Roman"/>
          <w:sz w:val="20"/>
          <w:szCs w:val="20"/>
          <w:lang w:val="en-US" w:eastAsia="ru-RU"/>
        </w:rPr>
        <w:t> </w:t>
      </w:r>
      <w:r w:rsidR="00937D9B" w:rsidRPr="00310F47">
        <w:rPr>
          <w:rFonts w:ascii="Times New Roman" w:eastAsia="Times New Roman" w:hAnsi="Times New Roman" w:cs="Times New Roman"/>
          <w:sz w:val="20"/>
          <w:szCs w:val="20"/>
          <w:lang w:eastAsia="ru-RU"/>
        </w:rPr>
        <w:t>=</w:t>
      </w:r>
      <w:r w:rsidR="00937D9B" w:rsidRPr="00310F47">
        <w:rPr>
          <w:rFonts w:ascii="Times New Roman" w:eastAsia="Times New Roman" w:hAnsi="Times New Roman" w:cs="Times New Roman"/>
          <w:sz w:val="20"/>
          <w:szCs w:val="20"/>
          <w:lang w:val="en-US" w:eastAsia="ru-RU"/>
        </w:rPr>
        <w:t> </w:t>
      </w:r>
      <w:r w:rsidR="00937D9B" w:rsidRPr="00310F47">
        <w:rPr>
          <w:rFonts w:ascii="Times New Roman" w:eastAsia="Times New Roman" w:hAnsi="Times New Roman" w:cs="Times New Roman"/>
          <w:sz w:val="20"/>
          <w:szCs w:val="20"/>
          <w:lang w:eastAsia="ru-RU"/>
        </w:rPr>
        <w:t xml:space="preserve">3. </w:t>
      </w:r>
    </w:p>
    <w:p w:rsidR="00CA27BB" w:rsidRPr="00310F47" w:rsidRDefault="00937D9B" w:rsidP="00937D9B">
      <w:pPr>
        <w:spacing w:after="0" w:line="240" w:lineRule="auto"/>
        <w:jc w:val="both"/>
        <w:rPr>
          <w:rFonts w:ascii="Times New Roman" w:eastAsia="Times New Roman" w:hAnsi="Times New Roman" w:cs="Times New Roman"/>
          <w:sz w:val="20"/>
          <w:szCs w:val="20"/>
          <w:lang w:eastAsia="ru-RU"/>
        </w:rPr>
      </w:pPr>
      <w:r w:rsidRPr="00310F47">
        <w:rPr>
          <w:rFonts w:ascii="Times New Roman" w:eastAsia="Times New Roman" w:hAnsi="Times New Roman" w:cs="Times New Roman"/>
          <w:sz w:val="20"/>
          <w:szCs w:val="20"/>
          <w:lang w:val="kk-KZ" w:eastAsia="ru-RU"/>
        </w:rPr>
        <w:lastRenderedPageBreak/>
        <w:t xml:space="preserve">Егер </w:t>
      </w:r>
      <w:r w:rsidRPr="00310F47">
        <w:rPr>
          <w:rFonts w:ascii="Times New Roman" w:eastAsia="Times New Roman" w:hAnsi="Times New Roman" w:cs="Times New Roman"/>
          <w:i/>
          <w:sz w:val="20"/>
          <w:szCs w:val="20"/>
          <w:lang w:val="en-US" w:eastAsia="ru-RU"/>
        </w:rPr>
        <w:t>x</w:t>
      </w:r>
      <w:r w:rsidRPr="00310F47">
        <w:rPr>
          <w:rFonts w:ascii="Times New Roman" w:eastAsia="Times New Roman" w:hAnsi="Times New Roman" w:cs="Times New Roman"/>
          <w:sz w:val="20"/>
          <w:szCs w:val="20"/>
          <w:lang w:val="en-US" w:eastAsia="ru-RU"/>
        </w:rPr>
        <w:t> </w:t>
      </w:r>
      <w:r w:rsidRPr="00310F47">
        <w:rPr>
          <w:rFonts w:ascii="Times New Roman" w:eastAsia="Times New Roman" w:hAnsi="Times New Roman" w:cs="Times New Roman"/>
          <w:sz w:val="20"/>
          <w:szCs w:val="20"/>
          <w:lang w:eastAsia="ru-RU"/>
        </w:rPr>
        <w:t>&lt;</w:t>
      </w:r>
      <w:r w:rsidRPr="00310F47">
        <w:rPr>
          <w:rFonts w:ascii="Times New Roman" w:eastAsia="Times New Roman" w:hAnsi="Times New Roman" w:cs="Times New Roman"/>
          <w:sz w:val="20"/>
          <w:szCs w:val="20"/>
          <w:lang w:val="en-US" w:eastAsia="ru-RU"/>
        </w:rPr>
        <w:t> </w:t>
      </w:r>
      <w:r w:rsidRPr="00310F47">
        <w:rPr>
          <w:rFonts w:ascii="Times New Roman" w:eastAsia="Times New Roman" w:hAnsi="Times New Roman" w:cs="Times New Roman"/>
          <w:sz w:val="20"/>
          <w:szCs w:val="20"/>
          <w:lang w:eastAsia="ru-RU"/>
        </w:rPr>
        <w:t>3 болса, онда</w:t>
      </w:r>
      <m:oMath>
        <m:sSup>
          <m:sSupPr>
            <m:ctrlPr>
              <w:rPr>
                <w:rFonts w:ascii="Cambria Math" w:eastAsia="Times New Roman" w:hAnsi="Cambria Math" w:cs="Times New Roman"/>
                <w:i/>
                <w:sz w:val="20"/>
                <w:szCs w:val="20"/>
                <w:lang w:eastAsia="ru-RU"/>
              </w:rPr>
            </m:ctrlPr>
          </m:sSupPr>
          <m:e>
            <m:r>
              <w:rPr>
                <w:rFonts w:ascii="Cambria Math" w:eastAsia="Times New Roman" w:hAnsi="Cambria Math" w:cs="Times New Roman"/>
                <w:sz w:val="20"/>
                <w:szCs w:val="20"/>
                <w:lang w:eastAsia="ru-RU"/>
              </w:rPr>
              <m:t>p</m:t>
            </m:r>
          </m:e>
          <m:sup>
            <m:r>
              <w:rPr>
                <w:rFonts w:ascii="Cambria Math" w:eastAsia="Times New Roman" w:hAnsi="Cambria Math" w:cs="Times New Roman"/>
                <w:sz w:val="20"/>
                <w:szCs w:val="20"/>
                <w:lang w:eastAsia="ru-RU"/>
              </w:rPr>
              <m:t>/</m:t>
            </m:r>
          </m:sup>
        </m:sSup>
        <m:r>
          <w:rPr>
            <w:rFonts w:ascii="Cambria Math" w:eastAsia="Times New Roman" w:hAnsi="Cambria Math" w:cs="Times New Roman"/>
            <w:sz w:val="20"/>
            <w:szCs w:val="20"/>
            <w:lang w:eastAsia="ru-RU"/>
          </w:rPr>
          <m:t>(x)&gt;0</m:t>
        </m:r>
      </m:oMath>
      <w:r w:rsidRPr="00310F47">
        <w:rPr>
          <w:rFonts w:ascii="Times New Roman" w:eastAsia="Times New Roman" w:hAnsi="Times New Roman" w:cs="Times New Roman"/>
          <w:sz w:val="20"/>
          <w:szCs w:val="20"/>
          <w:lang w:eastAsia="ru-RU"/>
        </w:rPr>
        <w:t xml:space="preserve">, ал </w:t>
      </w:r>
      <w:r w:rsidRPr="00310F47">
        <w:rPr>
          <w:rFonts w:ascii="Times New Roman" w:eastAsia="Times New Roman" w:hAnsi="Times New Roman" w:cs="Times New Roman"/>
          <w:i/>
          <w:sz w:val="20"/>
          <w:szCs w:val="20"/>
          <w:lang w:val="en-US" w:eastAsia="ru-RU"/>
        </w:rPr>
        <w:t>x</w:t>
      </w:r>
      <w:r w:rsidRPr="00310F47">
        <w:rPr>
          <w:rFonts w:ascii="Times New Roman" w:eastAsia="Times New Roman" w:hAnsi="Times New Roman" w:cs="Times New Roman"/>
          <w:sz w:val="20"/>
          <w:szCs w:val="20"/>
          <w:lang w:val="en-US" w:eastAsia="ru-RU"/>
        </w:rPr>
        <w:t> </w:t>
      </w:r>
      <w:r w:rsidRPr="00310F47">
        <w:rPr>
          <w:rFonts w:ascii="Times New Roman" w:eastAsia="Times New Roman" w:hAnsi="Times New Roman" w:cs="Times New Roman"/>
          <w:sz w:val="20"/>
          <w:szCs w:val="20"/>
          <w:lang w:eastAsia="ru-RU"/>
        </w:rPr>
        <w:t>&gt;</w:t>
      </w:r>
      <w:r w:rsidRPr="00310F47">
        <w:rPr>
          <w:rFonts w:ascii="Times New Roman" w:eastAsia="Times New Roman" w:hAnsi="Times New Roman" w:cs="Times New Roman"/>
          <w:sz w:val="20"/>
          <w:szCs w:val="20"/>
          <w:lang w:val="en-US" w:eastAsia="ru-RU"/>
        </w:rPr>
        <w:t> </w:t>
      </w:r>
      <w:r w:rsidRPr="00310F47">
        <w:rPr>
          <w:rFonts w:ascii="Times New Roman" w:eastAsia="Times New Roman" w:hAnsi="Times New Roman" w:cs="Times New Roman"/>
          <w:sz w:val="20"/>
          <w:szCs w:val="20"/>
          <w:lang w:eastAsia="ru-RU"/>
        </w:rPr>
        <w:t xml:space="preserve">3 болса,                       онда  </w:t>
      </w:r>
      <m:oMath>
        <m:sSup>
          <m:sSupPr>
            <m:ctrlPr>
              <w:rPr>
                <w:rFonts w:ascii="Cambria Math" w:eastAsia="Times New Roman" w:hAnsi="Cambria Math" w:cs="Times New Roman"/>
                <w:i/>
                <w:sz w:val="20"/>
                <w:szCs w:val="20"/>
                <w:lang w:eastAsia="ru-RU"/>
              </w:rPr>
            </m:ctrlPr>
          </m:sSupPr>
          <m:e>
            <m:r>
              <w:rPr>
                <w:rFonts w:ascii="Cambria Math" w:eastAsia="Times New Roman" w:hAnsi="Cambria Math" w:cs="Times New Roman"/>
                <w:sz w:val="20"/>
                <w:szCs w:val="20"/>
                <w:lang w:eastAsia="ru-RU"/>
              </w:rPr>
              <m:t>p</m:t>
            </m:r>
          </m:e>
          <m:sup>
            <m:r>
              <w:rPr>
                <w:rFonts w:ascii="Cambria Math" w:eastAsia="Times New Roman" w:hAnsi="Cambria Math" w:cs="Times New Roman"/>
                <w:sz w:val="20"/>
                <w:szCs w:val="20"/>
                <w:lang w:eastAsia="ru-RU"/>
              </w:rPr>
              <m:t>/</m:t>
            </m:r>
          </m:sup>
        </m:sSup>
        <m:r>
          <w:rPr>
            <w:rFonts w:ascii="Cambria Math" w:eastAsia="Times New Roman" w:hAnsi="Cambria Math" w:cs="Times New Roman"/>
            <w:sz w:val="20"/>
            <w:szCs w:val="20"/>
            <w:lang w:eastAsia="ru-RU"/>
          </w:rPr>
          <m:t>(x)&lt;0</m:t>
        </m:r>
      </m:oMath>
      <w:r w:rsidRPr="00310F47">
        <w:rPr>
          <w:rFonts w:ascii="Times New Roman" w:eastAsia="Times New Roman" w:hAnsi="Times New Roman" w:cs="Times New Roman"/>
          <w:sz w:val="20"/>
          <w:szCs w:val="20"/>
          <w:lang w:eastAsia="ru-RU"/>
        </w:rPr>
        <w:t xml:space="preserve">. Олай болса, </w:t>
      </w:r>
      <w:r w:rsidRPr="00310F47">
        <w:rPr>
          <w:rFonts w:ascii="Times New Roman" w:eastAsia="Times New Roman" w:hAnsi="Times New Roman" w:cs="Times New Roman"/>
          <w:i/>
          <w:sz w:val="20"/>
          <w:szCs w:val="20"/>
          <w:lang w:val="en-US" w:eastAsia="ru-RU"/>
        </w:rPr>
        <w:t>p</w:t>
      </w:r>
      <w:r w:rsidRPr="00310F47">
        <w:rPr>
          <w:rFonts w:ascii="Times New Roman" w:eastAsia="Times New Roman" w:hAnsi="Times New Roman" w:cs="Times New Roman"/>
          <w:sz w:val="20"/>
          <w:szCs w:val="20"/>
          <w:lang w:eastAsia="ru-RU"/>
        </w:rPr>
        <w:t xml:space="preserve"> функциясы </w:t>
      </w:r>
      <w:r w:rsidRPr="00310F47">
        <w:rPr>
          <w:rFonts w:ascii="Times New Roman" w:eastAsia="Times New Roman" w:hAnsi="Times New Roman" w:cs="Times New Roman"/>
          <w:sz w:val="20"/>
          <w:szCs w:val="20"/>
          <w:lang w:val="en-GB" w:eastAsia="ru-RU"/>
        </w:rPr>
        <w:t>x</w:t>
      </w:r>
      <w:r w:rsidRPr="00310F47">
        <w:rPr>
          <w:rFonts w:ascii="Times New Roman" w:eastAsia="Times New Roman" w:hAnsi="Times New Roman" w:cs="Times New Roman"/>
          <w:sz w:val="20"/>
          <w:szCs w:val="20"/>
          <w:lang w:eastAsia="ru-RU"/>
        </w:rPr>
        <w:t xml:space="preserve"> = 3 нүктесінде үзіліссіз.  </w:t>
      </w:r>
      <w:r w:rsidRPr="00310F47">
        <w:rPr>
          <w:rFonts w:ascii="Times New Roman" w:eastAsia="Times New Roman" w:hAnsi="Times New Roman" w:cs="Times New Roman"/>
          <w:i/>
          <w:sz w:val="20"/>
          <w:szCs w:val="20"/>
          <w:lang w:val="en-US" w:eastAsia="ru-RU"/>
        </w:rPr>
        <w:t>x</w:t>
      </w:r>
      <w:r w:rsidRPr="00310F47">
        <w:rPr>
          <w:rFonts w:ascii="Times New Roman" w:eastAsia="Times New Roman" w:hAnsi="Times New Roman" w:cs="Times New Roman"/>
          <w:sz w:val="20"/>
          <w:szCs w:val="20"/>
          <w:lang w:val="en-US" w:eastAsia="ru-RU"/>
        </w:rPr>
        <w:t> </w:t>
      </w:r>
      <w:r w:rsidRPr="00310F47">
        <w:rPr>
          <w:rFonts w:ascii="Times New Roman" w:eastAsia="Times New Roman" w:hAnsi="Times New Roman" w:cs="Times New Roman"/>
          <w:sz w:val="20"/>
          <w:szCs w:val="20"/>
          <w:lang w:val="en-US" w:eastAsia="ru-RU"/>
        </w:rPr>
        <w:sym w:font="Symbol" w:char="F0A3"/>
      </w:r>
      <w:r w:rsidRPr="00310F47">
        <w:rPr>
          <w:rFonts w:ascii="Times New Roman" w:eastAsia="Times New Roman" w:hAnsi="Times New Roman" w:cs="Times New Roman"/>
          <w:sz w:val="20"/>
          <w:szCs w:val="20"/>
          <w:lang w:val="en-US" w:eastAsia="ru-RU"/>
        </w:rPr>
        <w:t> </w:t>
      </w:r>
      <w:r w:rsidRPr="00310F47">
        <w:rPr>
          <w:rFonts w:ascii="Times New Roman" w:eastAsia="Times New Roman" w:hAnsi="Times New Roman" w:cs="Times New Roman"/>
          <w:sz w:val="20"/>
          <w:szCs w:val="20"/>
          <w:lang w:eastAsia="ru-RU"/>
        </w:rPr>
        <w:t xml:space="preserve">3 </w:t>
      </w:r>
      <w:r w:rsidRPr="00310F47">
        <w:rPr>
          <w:rFonts w:ascii="Times New Roman" w:eastAsia="Times New Roman" w:hAnsi="Times New Roman" w:cs="Times New Roman"/>
          <w:sz w:val="20"/>
          <w:szCs w:val="20"/>
          <w:lang w:val="kk-KZ" w:eastAsia="ru-RU"/>
        </w:rPr>
        <w:t>аралығында</w:t>
      </w:r>
      <w:r w:rsidRPr="00310F47">
        <w:rPr>
          <w:rFonts w:ascii="Times New Roman" w:eastAsia="Times New Roman" w:hAnsi="Times New Roman" w:cs="Times New Roman"/>
          <w:sz w:val="20"/>
          <w:szCs w:val="20"/>
          <w:lang w:eastAsia="ru-RU"/>
        </w:rPr>
        <w:t xml:space="preserve"> өспелі және  </w:t>
      </w:r>
      <w:r w:rsidRPr="00310F47">
        <w:rPr>
          <w:rFonts w:ascii="Times New Roman" w:eastAsia="Times New Roman" w:hAnsi="Times New Roman" w:cs="Times New Roman"/>
          <w:i/>
          <w:sz w:val="20"/>
          <w:szCs w:val="20"/>
          <w:lang w:val="en-US" w:eastAsia="ru-RU"/>
        </w:rPr>
        <w:t>x</w:t>
      </w:r>
      <w:r w:rsidRPr="00310F47">
        <w:rPr>
          <w:rFonts w:ascii="Times New Roman" w:eastAsia="Times New Roman" w:hAnsi="Times New Roman" w:cs="Times New Roman"/>
          <w:sz w:val="20"/>
          <w:szCs w:val="20"/>
          <w:lang w:val="en-US" w:eastAsia="ru-RU"/>
        </w:rPr>
        <w:t> </w:t>
      </w:r>
      <w:r w:rsidRPr="00310F47">
        <w:rPr>
          <w:rFonts w:ascii="Times New Roman" w:eastAsia="Times New Roman" w:hAnsi="Times New Roman" w:cs="Times New Roman"/>
          <w:sz w:val="20"/>
          <w:szCs w:val="20"/>
          <w:lang w:val="en-US" w:eastAsia="ru-RU"/>
        </w:rPr>
        <w:sym w:font="Symbol" w:char="F0B3"/>
      </w:r>
      <w:r w:rsidRPr="00310F47">
        <w:rPr>
          <w:rFonts w:ascii="Times New Roman" w:eastAsia="Times New Roman" w:hAnsi="Times New Roman" w:cs="Times New Roman"/>
          <w:sz w:val="20"/>
          <w:szCs w:val="20"/>
          <w:lang w:val="en-US" w:eastAsia="ru-RU"/>
        </w:rPr>
        <w:t> </w:t>
      </w:r>
      <w:r w:rsidRPr="00310F47">
        <w:rPr>
          <w:rFonts w:ascii="Times New Roman" w:eastAsia="Times New Roman" w:hAnsi="Times New Roman" w:cs="Times New Roman"/>
          <w:sz w:val="20"/>
          <w:szCs w:val="20"/>
          <w:lang w:eastAsia="ru-RU"/>
        </w:rPr>
        <w:t xml:space="preserve">3 аралығында кемімелі. Бұдан шығатын қорытынды  </w:t>
      </w:r>
      <w:r w:rsidRPr="00310F47">
        <w:rPr>
          <w:rFonts w:ascii="Times New Roman" w:eastAsia="Times New Roman" w:hAnsi="Times New Roman" w:cs="Times New Roman"/>
          <w:i/>
          <w:sz w:val="20"/>
          <w:szCs w:val="20"/>
          <w:lang w:val="en-US" w:eastAsia="ru-RU"/>
        </w:rPr>
        <w:t>x</w:t>
      </w:r>
      <w:r w:rsidRPr="00310F47">
        <w:rPr>
          <w:rFonts w:ascii="Times New Roman" w:eastAsia="Times New Roman" w:hAnsi="Times New Roman" w:cs="Times New Roman"/>
          <w:sz w:val="20"/>
          <w:szCs w:val="20"/>
          <w:lang w:val="en-US" w:eastAsia="ru-RU"/>
        </w:rPr>
        <w:t> </w:t>
      </w:r>
      <w:r w:rsidRPr="00310F47">
        <w:rPr>
          <w:rFonts w:ascii="Times New Roman" w:eastAsia="Times New Roman" w:hAnsi="Times New Roman" w:cs="Times New Roman"/>
          <w:sz w:val="20"/>
          <w:szCs w:val="20"/>
          <w:lang w:eastAsia="ru-RU"/>
        </w:rPr>
        <w:t>=</w:t>
      </w:r>
      <w:r w:rsidRPr="00310F47">
        <w:rPr>
          <w:rFonts w:ascii="Times New Roman" w:eastAsia="Times New Roman" w:hAnsi="Times New Roman" w:cs="Times New Roman"/>
          <w:sz w:val="20"/>
          <w:szCs w:val="20"/>
          <w:lang w:val="en-US" w:eastAsia="ru-RU"/>
        </w:rPr>
        <w:t> </w:t>
      </w:r>
      <w:r w:rsidRPr="00310F47">
        <w:rPr>
          <w:rFonts w:ascii="Times New Roman" w:eastAsia="Times New Roman" w:hAnsi="Times New Roman" w:cs="Times New Roman"/>
          <w:sz w:val="20"/>
          <w:szCs w:val="20"/>
          <w:lang w:eastAsia="ru-RU"/>
        </w:rPr>
        <w:t xml:space="preserve">3 болған жағдайда </w:t>
      </w:r>
      <w:r w:rsidRPr="00310F47">
        <w:rPr>
          <w:rFonts w:ascii="Times New Roman" w:eastAsia="Times New Roman" w:hAnsi="Times New Roman" w:cs="Times New Roman"/>
          <w:i/>
          <w:sz w:val="20"/>
          <w:szCs w:val="20"/>
          <w:lang w:val="en-US" w:eastAsia="ru-RU"/>
        </w:rPr>
        <w:t>p</w:t>
      </w:r>
      <w:r w:rsidRPr="00310F47">
        <w:rPr>
          <w:rFonts w:ascii="Times New Roman" w:eastAsia="Times New Roman" w:hAnsi="Times New Roman" w:cs="Times New Roman"/>
          <w:sz w:val="20"/>
          <w:szCs w:val="20"/>
          <w:lang w:eastAsia="ru-RU"/>
        </w:rPr>
        <w:t xml:space="preserve"> функциясы мен </w:t>
      </w:r>
      <w:r w:rsidRPr="00310F47">
        <w:rPr>
          <w:rFonts w:ascii="Times New Roman" w:eastAsia="Times New Roman" w:hAnsi="Times New Roman" w:cs="Times New Roman"/>
          <w:i/>
          <w:sz w:val="20"/>
          <w:szCs w:val="20"/>
          <w:lang w:val="en-US" w:eastAsia="ru-RU"/>
        </w:rPr>
        <w:t>V</w:t>
      </w:r>
      <w:r w:rsidRPr="00310F47">
        <w:rPr>
          <w:rFonts w:ascii="Times New Roman" w:eastAsia="Times New Roman" w:hAnsi="Times New Roman" w:cs="Times New Roman"/>
          <w:i/>
          <w:sz w:val="20"/>
          <w:szCs w:val="20"/>
          <w:vertAlign w:val="subscript"/>
          <w:lang w:eastAsia="ru-RU"/>
        </w:rPr>
        <w:t>призма</w:t>
      </w:r>
      <w:r w:rsidRPr="00310F47">
        <w:rPr>
          <w:rFonts w:ascii="Times New Roman" w:eastAsia="Times New Roman" w:hAnsi="Times New Roman" w:cs="Times New Roman"/>
          <w:sz w:val="20"/>
          <w:szCs w:val="20"/>
          <w:lang w:val="en-US" w:eastAsia="ru-RU"/>
        </w:rPr>
        <w:t> </w:t>
      </w:r>
      <w:r w:rsidRPr="00310F47">
        <w:rPr>
          <w:rFonts w:ascii="Times New Roman" w:eastAsia="Times New Roman" w:hAnsi="Times New Roman" w:cs="Times New Roman"/>
          <w:sz w:val="20"/>
          <w:szCs w:val="20"/>
          <w:lang w:eastAsia="ru-RU"/>
        </w:rPr>
        <w:t>=</w:t>
      </w:r>
      <w:r w:rsidRPr="00310F47">
        <w:rPr>
          <w:rFonts w:ascii="Times New Roman" w:eastAsia="Times New Roman" w:hAnsi="Times New Roman" w:cs="Times New Roman"/>
          <w:sz w:val="20"/>
          <w:szCs w:val="20"/>
          <w:lang w:val="en-US" w:eastAsia="ru-RU"/>
        </w:rPr>
        <w:t> </w:t>
      </w:r>
      <m:oMath>
        <m:r>
          <w:rPr>
            <w:rFonts w:ascii="Cambria Math" w:eastAsia="Times New Roman" w:hAnsi="Cambria Math" w:cs="Times New Roman"/>
            <w:sz w:val="20"/>
            <w:szCs w:val="20"/>
            <w:lang w:eastAsia="ru-RU"/>
          </w:rPr>
          <m:t>12∙p(x)</m:t>
        </m:r>
      </m:oMath>
      <w:r w:rsidRPr="00310F47">
        <w:rPr>
          <w:rFonts w:ascii="Times New Roman" w:eastAsia="Times New Roman" w:hAnsi="Times New Roman" w:cs="Times New Roman"/>
          <w:sz w:val="20"/>
          <w:szCs w:val="20"/>
          <w:lang w:eastAsia="ru-RU"/>
        </w:rPr>
        <w:t xml:space="preserve"> ең үлкен мәнді қабылдайды.</w:t>
      </w:r>
    </w:p>
    <w:p w:rsidR="00CA27BB" w:rsidRPr="00310F47" w:rsidRDefault="00CA27BB" w:rsidP="00CA27BB">
      <w:pPr>
        <w:jc w:val="center"/>
        <w:rPr>
          <w:rFonts w:ascii="Times New Roman" w:eastAsia="Times New Roman" w:hAnsi="Times New Roman" w:cs="Times New Roman"/>
          <w:sz w:val="20"/>
          <w:szCs w:val="20"/>
          <w:lang w:val="en-US" w:eastAsia="ru-RU"/>
        </w:rPr>
      </w:pPr>
      <w:r w:rsidRPr="00310F47">
        <w:rPr>
          <w:noProof/>
          <w:sz w:val="20"/>
          <w:szCs w:val="20"/>
          <w:lang w:eastAsia="ru-RU"/>
        </w:rPr>
        <w:drawing>
          <wp:inline distT="0" distB="0" distL="0" distR="0">
            <wp:extent cx="1409700" cy="1760220"/>
            <wp:effectExtent l="0" t="0" r="0" b="0"/>
            <wp:docPr id="58" name="Рисунок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45" cstate="print"/>
                    <a:srcRect l="37701" t="18816" r="36766" b="25206"/>
                    <a:stretch/>
                  </pic:blipFill>
                  <pic:spPr bwMode="auto">
                    <a:xfrm>
                      <a:off x="0" y="0"/>
                      <a:ext cx="1409700" cy="1760220"/>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CA27BB" w:rsidRPr="00310F47" w:rsidRDefault="00CA27BB" w:rsidP="00CA27BB">
      <w:pPr>
        <w:jc w:val="center"/>
        <w:rPr>
          <w:rFonts w:ascii="Times New Roman" w:eastAsia="Times New Roman" w:hAnsi="Times New Roman" w:cs="Times New Roman"/>
          <w:sz w:val="20"/>
          <w:szCs w:val="20"/>
          <w:lang w:val="en-US" w:eastAsia="ru-RU"/>
        </w:rPr>
      </w:pPr>
      <w:r w:rsidRPr="00310F47">
        <w:rPr>
          <w:rFonts w:ascii="Times New Roman" w:eastAsia="Times New Roman" w:hAnsi="Times New Roman" w:cs="Times New Roman"/>
          <w:sz w:val="20"/>
          <w:szCs w:val="20"/>
          <w:lang w:val="en-US" w:eastAsia="ru-RU"/>
        </w:rPr>
        <w:t xml:space="preserve">3- </w:t>
      </w:r>
      <w:r w:rsidRPr="00310F47">
        <w:rPr>
          <w:rFonts w:ascii="Times New Roman" w:eastAsia="Times New Roman" w:hAnsi="Times New Roman" w:cs="Times New Roman"/>
          <w:sz w:val="20"/>
          <w:szCs w:val="20"/>
          <w:lang w:eastAsia="ru-RU"/>
        </w:rPr>
        <w:t>сурет</w:t>
      </w:r>
      <w:r w:rsidRPr="00310F47">
        <w:rPr>
          <w:rFonts w:ascii="Times New Roman" w:eastAsia="Times New Roman" w:hAnsi="Times New Roman" w:cs="Times New Roman"/>
          <w:sz w:val="20"/>
          <w:szCs w:val="20"/>
          <w:lang w:val="en-US" w:eastAsia="ru-RU"/>
        </w:rPr>
        <w:t xml:space="preserve"> </w:t>
      </w:r>
    </w:p>
    <w:p w:rsidR="00CA27BB" w:rsidRPr="00310F47" w:rsidRDefault="00CA27BB" w:rsidP="00CA27BB">
      <w:pPr>
        <w:rPr>
          <w:rFonts w:ascii="Times New Roman" w:eastAsia="Times New Roman" w:hAnsi="Times New Roman" w:cs="Times New Roman"/>
          <w:sz w:val="20"/>
          <w:szCs w:val="20"/>
          <w:lang w:val="en-US" w:eastAsia="ru-RU"/>
        </w:rPr>
      </w:pPr>
    </w:p>
    <w:p w:rsidR="00CA27BB" w:rsidRPr="00310F47" w:rsidRDefault="00CA27BB" w:rsidP="00CA27BB">
      <w:pPr>
        <w:rPr>
          <w:rFonts w:ascii="Times New Roman" w:eastAsia="Times New Roman" w:hAnsi="Times New Roman" w:cs="Times New Roman"/>
          <w:sz w:val="20"/>
          <w:szCs w:val="20"/>
          <w:lang w:val="en-US" w:eastAsia="ru-RU"/>
        </w:rPr>
      </w:pPr>
    </w:p>
    <w:p w:rsidR="00CA27BB" w:rsidRPr="00310F47" w:rsidRDefault="00937D9B" w:rsidP="00CA27BB">
      <w:pPr>
        <w:spacing w:after="0" w:line="240" w:lineRule="auto"/>
        <w:ind w:firstLine="720"/>
        <w:jc w:val="both"/>
        <w:rPr>
          <w:rFonts w:ascii="Times New Roman" w:eastAsia="Times New Roman" w:hAnsi="Times New Roman" w:cs="Times New Roman"/>
          <w:sz w:val="20"/>
          <w:szCs w:val="20"/>
          <w:lang w:val="kk-KZ" w:eastAsia="ru-RU"/>
        </w:rPr>
      </w:pPr>
      <w:r w:rsidRPr="00310F47">
        <w:rPr>
          <w:rFonts w:ascii="Times New Roman" w:eastAsia="Times New Roman" w:hAnsi="Times New Roman" w:cs="Times New Roman"/>
          <w:sz w:val="20"/>
          <w:szCs w:val="20"/>
          <w:lang w:eastAsia="ru-RU"/>
        </w:rPr>
        <w:t>Енді</w:t>
      </w:r>
      <w:r w:rsidRPr="00310F47">
        <w:rPr>
          <w:rFonts w:ascii="Times New Roman" w:eastAsia="Times New Roman" w:hAnsi="Times New Roman" w:cs="Times New Roman"/>
          <w:sz w:val="20"/>
          <w:szCs w:val="20"/>
          <w:lang w:val="en-US" w:eastAsia="ru-RU"/>
        </w:rPr>
        <w:t xml:space="preserve"> </w:t>
      </w:r>
      <w:r w:rsidRPr="00310F47">
        <w:rPr>
          <w:rFonts w:ascii="Times New Roman" w:eastAsia="Times New Roman" w:hAnsi="Times New Roman" w:cs="Times New Roman"/>
          <w:sz w:val="20"/>
          <w:szCs w:val="20"/>
          <w:lang w:eastAsia="ru-RU"/>
        </w:rPr>
        <w:t>ізделінді</w:t>
      </w:r>
      <w:r w:rsidRPr="00310F47">
        <w:rPr>
          <w:rFonts w:ascii="Times New Roman" w:eastAsia="Times New Roman" w:hAnsi="Times New Roman" w:cs="Times New Roman"/>
          <w:sz w:val="20"/>
          <w:szCs w:val="20"/>
          <w:lang w:val="en-US" w:eastAsia="ru-RU"/>
        </w:rPr>
        <w:t xml:space="preserve">  </w:t>
      </w:r>
      <w:r w:rsidRPr="00310F47">
        <w:rPr>
          <w:rFonts w:ascii="Times New Roman" w:eastAsia="Times New Roman" w:hAnsi="Times New Roman" w:cs="Times New Roman"/>
          <w:sz w:val="20"/>
          <w:szCs w:val="20"/>
          <w:lang w:val="en-US" w:eastAsia="ru-RU"/>
        </w:rPr>
        <w:sym w:font="Symbol" w:char="F061"/>
      </w:r>
      <w:r w:rsidRPr="00310F47">
        <w:rPr>
          <w:rFonts w:ascii="Times New Roman" w:eastAsia="Times New Roman" w:hAnsi="Times New Roman" w:cs="Times New Roman"/>
          <w:sz w:val="20"/>
          <w:szCs w:val="20"/>
          <w:lang w:val="kk-KZ" w:eastAsia="ru-RU"/>
        </w:rPr>
        <w:t xml:space="preserve"> бұрышын табу ғана қалды. Ол үшін </w:t>
      </w:r>
      <m:oMath>
        <m:r>
          <w:rPr>
            <w:rFonts w:ascii="Cambria Math" w:eastAsia="Times New Roman" w:hAnsi="Cambria Math" w:cs="Times New Roman"/>
            <w:sz w:val="20"/>
            <w:szCs w:val="20"/>
            <w:lang w:val="kk-KZ" w:eastAsia="ru-RU"/>
          </w:rPr>
          <m:t>DB</m:t>
        </m:r>
        <m:sSub>
          <m:sSubPr>
            <m:ctrlPr>
              <w:rPr>
                <w:rFonts w:ascii="Cambria Math" w:eastAsia="Times New Roman" w:hAnsi="Cambria Math" w:cs="Times New Roman"/>
                <w:i/>
                <w:sz w:val="20"/>
                <w:szCs w:val="20"/>
                <w:lang w:val="kk-KZ" w:eastAsia="ru-RU"/>
              </w:rPr>
            </m:ctrlPr>
          </m:sSubPr>
          <m:e>
            <m:r>
              <w:rPr>
                <w:rFonts w:ascii="Cambria Math" w:eastAsia="Times New Roman" w:hAnsi="Cambria Math" w:cs="Times New Roman"/>
                <w:sz w:val="20"/>
                <w:szCs w:val="20"/>
                <w:lang w:val="kk-KZ" w:eastAsia="ru-RU"/>
              </w:rPr>
              <m:t>B</m:t>
            </m:r>
          </m:e>
          <m:sub>
            <m:r>
              <w:rPr>
                <w:rFonts w:ascii="Cambria Math" w:eastAsia="Times New Roman" w:hAnsi="Cambria Math" w:cs="Times New Roman"/>
                <w:sz w:val="20"/>
                <w:szCs w:val="20"/>
                <w:lang w:val="kk-KZ" w:eastAsia="ru-RU"/>
              </w:rPr>
              <m:t>1</m:t>
            </m:r>
          </m:sub>
        </m:sSub>
      </m:oMath>
      <w:r w:rsidRPr="00310F47">
        <w:rPr>
          <w:rFonts w:ascii="Times New Roman" w:eastAsia="Times New Roman" w:hAnsi="Times New Roman" w:cs="Times New Roman"/>
          <w:sz w:val="20"/>
          <w:szCs w:val="20"/>
          <w:lang w:val="kk-KZ" w:eastAsia="ru-RU"/>
        </w:rPr>
        <w:t xml:space="preserve"> – тікбұрышты үшбұрышын қарастырамыз. Тапқанымызды ескерсек </w:t>
      </w:r>
      <w:r w:rsidRPr="00310F47">
        <w:rPr>
          <w:rFonts w:ascii="Times New Roman" w:eastAsia="Times New Roman" w:hAnsi="Times New Roman" w:cs="Times New Roman"/>
          <w:i/>
          <w:noProof/>
          <w:sz w:val="20"/>
          <w:szCs w:val="20"/>
          <w:lang w:val="kk-KZ" w:eastAsia="ru-RU"/>
        </w:rPr>
        <w:t>BB</w:t>
      </w:r>
      <w:r w:rsidRPr="00310F47">
        <w:rPr>
          <w:rFonts w:ascii="Times New Roman" w:eastAsia="Times New Roman" w:hAnsi="Times New Roman" w:cs="Times New Roman"/>
          <w:noProof/>
          <w:sz w:val="20"/>
          <w:szCs w:val="20"/>
          <w:vertAlign w:val="subscript"/>
          <w:lang w:val="kk-KZ" w:eastAsia="ru-RU"/>
        </w:rPr>
        <w:t>1</w:t>
      </w:r>
      <w:r w:rsidRPr="00310F47">
        <w:rPr>
          <w:rFonts w:ascii="Times New Roman" w:eastAsia="Times New Roman" w:hAnsi="Times New Roman" w:cs="Times New Roman"/>
          <w:noProof/>
          <w:sz w:val="20"/>
          <w:szCs w:val="20"/>
          <w:lang w:val="kk-KZ" w:eastAsia="ru-RU"/>
        </w:rPr>
        <w:t xml:space="preserve"> = 3, </w:t>
      </w:r>
      <w:r w:rsidRPr="00310F47">
        <w:rPr>
          <w:rFonts w:ascii="Times New Roman" w:eastAsia="Times New Roman" w:hAnsi="Times New Roman" w:cs="Times New Roman"/>
          <w:i/>
          <w:noProof/>
          <w:sz w:val="20"/>
          <w:szCs w:val="20"/>
          <w:lang w:val="kk-KZ" w:eastAsia="ru-RU"/>
        </w:rPr>
        <w:t>B</w:t>
      </w:r>
      <w:r w:rsidRPr="00310F47">
        <w:rPr>
          <w:rFonts w:ascii="Times New Roman" w:eastAsia="Times New Roman" w:hAnsi="Times New Roman" w:cs="Times New Roman"/>
          <w:noProof/>
          <w:sz w:val="20"/>
          <w:szCs w:val="20"/>
          <w:vertAlign w:val="subscript"/>
          <w:lang w:val="kk-KZ" w:eastAsia="ru-RU"/>
        </w:rPr>
        <w:t>1</w:t>
      </w:r>
      <w:r w:rsidRPr="00310F47">
        <w:rPr>
          <w:rFonts w:ascii="Times New Roman" w:eastAsia="Times New Roman" w:hAnsi="Times New Roman" w:cs="Times New Roman"/>
          <w:i/>
          <w:noProof/>
          <w:sz w:val="20"/>
          <w:szCs w:val="20"/>
          <w:lang w:val="kk-KZ" w:eastAsia="ru-RU"/>
        </w:rPr>
        <w:t>D </w:t>
      </w:r>
      <w:r w:rsidRPr="00310F47">
        <w:rPr>
          <w:rFonts w:ascii="Times New Roman" w:eastAsia="Times New Roman" w:hAnsi="Times New Roman" w:cs="Times New Roman"/>
          <w:noProof/>
          <w:sz w:val="20"/>
          <w:szCs w:val="20"/>
          <w:lang w:val="kk-KZ" w:eastAsia="ru-RU"/>
        </w:rPr>
        <w:t>= 9, онда sin </w:t>
      </w:r>
      <w:r w:rsidRPr="00310F47">
        <w:rPr>
          <w:rFonts w:ascii="Times New Roman" w:eastAsia="Times New Roman" w:hAnsi="Times New Roman" w:cs="Times New Roman"/>
          <w:sz w:val="20"/>
          <w:szCs w:val="20"/>
          <w:lang w:val="en-US" w:eastAsia="ru-RU"/>
        </w:rPr>
        <w:sym w:font="Symbol" w:char="F061"/>
      </w:r>
      <w:r w:rsidRPr="00310F47">
        <w:rPr>
          <w:rFonts w:ascii="Times New Roman" w:eastAsia="Times New Roman" w:hAnsi="Times New Roman" w:cs="Times New Roman"/>
          <w:sz w:val="20"/>
          <w:szCs w:val="20"/>
          <w:lang w:val="kk-KZ" w:eastAsia="ru-RU"/>
        </w:rPr>
        <w:t> = </w:t>
      </w:r>
      <w:r w:rsidRPr="00310F47">
        <w:rPr>
          <w:rFonts w:ascii="Times New Roman" w:eastAsia="Times New Roman" w:hAnsi="Times New Roman" w:cs="Times New Roman"/>
          <w:position w:val="-24"/>
          <w:sz w:val="20"/>
          <w:szCs w:val="20"/>
          <w:lang w:val="en-US" w:eastAsia="ru-RU"/>
        </w:rPr>
        <w:object w:dxaOrig="220" w:dyaOrig="620">
          <v:shape id="_x0000_i1835" type="#_x0000_t75" style="width:11.25pt;height:33pt" o:ole="">
            <v:imagedata r:id="rId1646" o:title=""/>
          </v:shape>
          <o:OLEObject Type="Embed" ProgID="Equation.3" ShapeID="_x0000_i1835" DrawAspect="Content" ObjectID="_1734341505" r:id="rId1647"/>
        </w:object>
      </w:r>
      <w:r w:rsidRPr="00310F47">
        <w:rPr>
          <w:rFonts w:ascii="Times New Roman" w:eastAsia="Times New Roman" w:hAnsi="Times New Roman" w:cs="Times New Roman"/>
          <w:sz w:val="20"/>
          <w:szCs w:val="20"/>
          <w:lang w:val="kk-KZ" w:eastAsia="ru-RU"/>
        </w:rPr>
        <w:t xml:space="preserve">. Бұдан  </w:t>
      </w:r>
      <w:r w:rsidRPr="00310F47">
        <w:rPr>
          <w:rFonts w:ascii="Times New Roman" w:eastAsia="Times New Roman" w:hAnsi="Times New Roman" w:cs="Times New Roman"/>
          <w:sz w:val="20"/>
          <w:szCs w:val="20"/>
          <w:lang w:val="en-US" w:eastAsia="ru-RU"/>
        </w:rPr>
        <w:sym w:font="Symbol" w:char="F061"/>
      </w:r>
      <w:r w:rsidRPr="00310F47">
        <w:rPr>
          <w:rFonts w:ascii="Times New Roman" w:eastAsia="Times New Roman" w:hAnsi="Times New Roman" w:cs="Times New Roman"/>
          <w:sz w:val="20"/>
          <w:szCs w:val="20"/>
          <w:lang w:val="kk-KZ" w:eastAsia="ru-RU"/>
        </w:rPr>
        <w:t> = arcsin </w:t>
      </w:r>
      <w:r w:rsidRPr="00310F47">
        <w:rPr>
          <w:rFonts w:ascii="Times New Roman" w:eastAsia="Times New Roman" w:hAnsi="Times New Roman" w:cs="Times New Roman"/>
          <w:position w:val="-24"/>
          <w:sz w:val="20"/>
          <w:szCs w:val="20"/>
          <w:lang w:val="en-US" w:eastAsia="ru-RU"/>
        </w:rPr>
        <w:object w:dxaOrig="220" w:dyaOrig="620">
          <v:shape id="_x0000_i1836" type="#_x0000_t75" style="width:11.25pt;height:33pt" o:ole="">
            <v:imagedata r:id="rId1648" o:title=""/>
          </v:shape>
          <o:OLEObject Type="Embed" ProgID="Equation.3" ShapeID="_x0000_i1836" DrawAspect="Content" ObjectID="_1734341506" r:id="rId1649"/>
        </w:object>
      </w:r>
      <w:r w:rsidRPr="00310F47">
        <w:rPr>
          <w:rFonts w:ascii="Times New Roman" w:eastAsia="Times New Roman" w:hAnsi="Times New Roman" w:cs="Times New Roman"/>
          <w:sz w:val="20"/>
          <w:szCs w:val="20"/>
          <w:lang w:val="kk-KZ" w:eastAsia="ru-RU"/>
        </w:rPr>
        <w:t>.</w:t>
      </w:r>
    </w:p>
    <w:p w:rsidR="00937D9B" w:rsidRPr="00310F47" w:rsidRDefault="00937D9B" w:rsidP="00CA27BB">
      <w:pPr>
        <w:spacing w:after="0" w:line="240" w:lineRule="auto"/>
        <w:ind w:firstLine="720"/>
        <w:jc w:val="both"/>
        <w:rPr>
          <w:rFonts w:ascii="Times New Roman" w:eastAsia="Times New Roman" w:hAnsi="Times New Roman" w:cs="Times New Roman"/>
          <w:sz w:val="20"/>
          <w:szCs w:val="20"/>
          <w:lang w:val="kk-KZ" w:eastAsia="ru-RU"/>
        </w:rPr>
      </w:pPr>
      <w:r w:rsidRPr="00310F47">
        <w:rPr>
          <w:rFonts w:ascii="Times New Roman" w:eastAsia="Times New Roman" w:hAnsi="Times New Roman" w:cs="Times New Roman"/>
          <w:b/>
          <w:sz w:val="20"/>
          <w:szCs w:val="20"/>
          <w:lang w:val="kk-KZ" w:eastAsia="ru-RU"/>
        </w:rPr>
        <w:t>Жауабы:</w:t>
      </w:r>
      <w:r w:rsidRPr="00310F47">
        <w:rPr>
          <w:rFonts w:ascii="Times New Roman" w:eastAsia="Times New Roman" w:hAnsi="Times New Roman" w:cs="Times New Roman"/>
          <w:sz w:val="20"/>
          <w:szCs w:val="20"/>
          <w:lang w:val="en-US" w:eastAsia="ru-RU"/>
        </w:rPr>
        <w:sym w:font="Symbol" w:char="F061"/>
      </w:r>
      <w:r w:rsidRPr="00310F47">
        <w:rPr>
          <w:rFonts w:ascii="Times New Roman" w:eastAsia="Times New Roman" w:hAnsi="Times New Roman" w:cs="Times New Roman"/>
          <w:sz w:val="20"/>
          <w:szCs w:val="20"/>
          <w:lang w:val="kk-KZ" w:eastAsia="ru-RU"/>
        </w:rPr>
        <w:t> = arcsin </w:t>
      </w:r>
      <w:r w:rsidRPr="00310F47">
        <w:rPr>
          <w:rFonts w:ascii="Times New Roman" w:eastAsia="Times New Roman" w:hAnsi="Times New Roman" w:cs="Times New Roman"/>
          <w:position w:val="-24"/>
          <w:sz w:val="20"/>
          <w:szCs w:val="20"/>
          <w:lang w:val="en-US" w:eastAsia="ru-RU"/>
        </w:rPr>
        <w:object w:dxaOrig="220" w:dyaOrig="620">
          <v:shape id="_x0000_i1837" type="#_x0000_t75" style="width:11.25pt;height:33pt" o:ole="">
            <v:imagedata r:id="rId1648" o:title=""/>
          </v:shape>
          <o:OLEObject Type="Embed" ProgID="Equation.3" ShapeID="_x0000_i1837" DrawAspect="Content" ObjectID="_1734341507" r:id="rId1650"/>
        </w:object>
      </w:r>
      <w:r w:rsidRPr="00310F47">
        <w:rPr>
          <w:rFonts w:ascii="Times New Roman" w:eastAsia="Times New Roman" w:hAnsi="Times New Roman" w:cs="Times New Roman"/>
          <w:sz w:val="20"/>
          <w:szCs w:val="20"/>
          <w:lang w:val="kk-KZ" w:eastAsia="ru-RU"/>
        </w:rPr>
        <w:t>.</w:t>
      </w:r>
    </w:p>
    <w:p w:rsidR="00937D9B" w:rsidRPr="00310F47" w:rsidRDefault="00937D9B" w:rsidP="00CA27BB">
      <w:pPr>
        <w:spacing w:after="0" w:line="240" w:lineRule="auto"/>
        <w:ind w:firstLine="708"/>
        <w:jc w:val="both"/>
        <w:rPr>
          <w:rFonts w:ascii="Times New Roman" w:eastAsia="Times New Roman" w:hAnsi="Times New Roman" w:cs="Times New Roman"/>
          <w:sz w:val="20"/>
          <w:szCs w:val="20"/>
          <w:lang w:val="kk-KZ" w:eastAsia="ru-RU"/>
        </w:rPr>
      </w:pPr>
      <w:r w:rsidRPr="00310F47">
        <w:rPr>
          <w:rFonts w:ascii="Times New Roman" w:eastAsia="Times New Roman" w:hAnsi="Times New Roman" w:cs="Times New Roman"/>
          <w:b/>
          <w:sz w:val="20"/>
          <w:szCs w:val="20"/>
          <w:lang w:val="kk-KZ" w:eastAsia="ru-RU"/>
        </w:rPr>
        <w:t>№3 есеп.</w:t>
      </w:r>
      <w:r w:rsidRPr="00310F47">
        <w:rPr>
          <w:rFonts w:ascii="Times New Roman" w:eastAsia="Times New Roman" w:hAnsi="Times New Roman" w:cs="Times New Roman"/>
          <w:sz w:val="20"/>
          <w:szCs w:val="20"/>
          <w:lang w:val="kk-KZ" w:eastAsia="ru-RU"/>
        </w:rPr>
        <w:t xml:space="preserve"> Үшбұрышты дұрыс призманың көлемі 16 дм</w:t>
      </w:r>
      <w:r w:rsidRPr="00310F47">
        <w:rPr>
          <w:rFonts w:ascii="Times New Roman" w:eastAsia="Times New Roman" w:hAnsi="Times New Roman" w:cs="Times New Roman"/>
          <w:sz w:val="20"/>
          <w:szCs w:val="20"/>
          <w:vertAlign w:val="superscript"/>
          <w:lang w:val="kk-KZ" w:eastAsia="ru-RU"/>
        </w:rPr>
        <w:t>3</w:t>
      </w:r>
      <w:r w:rsidRPr="00310F47">
        <w:rPr>
          <w:rFonts w:ascii="Times New Roman" w:eastAsia="Times New Roman" w:hAnsi="Times New Roman" w:cs="Times New Roman"/>
          <w:sz w:val="20"/>
          <w:szCs w:val="20"/>
          <w:lang w:val="kk-KZ" w:eastAsia="ru-RU"/>
        </w:rPr>
        <w:t xml:space="preserve">. </w:t>
      </w:r>
    </w:p>
    <w:p w:rsidR="00937D9B" w:rsidRPr="00310F47" w:rsidRDefault="00937D9B" w:rsidP="00937D9B">
      <w:pPr>
        <w:spacing w:after="0" w:line="240" w:lineRule="auto"/>
        <w:jc w:val="both"/>
        <w:rPr>
          <w:rFonts w:ascii="Times New Roman" w:eastAsia="Times New Roman" w:hAnsi="Times New Roman" w:cs="Times New Roman"/>
          <w:sz w:val="20"/>
          <w:szCs w:val="20"/>
          <w:lang w:val="kk-KZ" w:eastAsia="ru-RU"/>
        </w:rPr>
      </w:pPr>
      <w:r w:rsidRPr="00310F47">
        <w:rPr>
          <w:rFonts w:ascii="Times New Roman" w:eastAsia="Times New Roman" w:hAnsi="Times New Roman" w:cs="Times New Roman"/>
          <w:sz w:val="20"/>
          <w:szCs w:val="20"/>
          <w:lang w:val="kk-KZ" w:eastAsia="ru-RU"/>
        </w:rPr>
        <w:t>Призманың толық бетінің ауданы ең кіші болатындай табан қабырғасының ұзындығын табыңыз.</w:t>
      </w:r>
    </w:p>
    <w:p w:rsidR="00937D9B" w:rsidRPr="00310F47" w:rsidRDefault="00937D9B" w:rsidP="00CA27BB">
      <w:pPr>
        <w:spacing w:after="0" w:line="240" w:lineRule="auto"/>
        <w:ind w:firstLine="708"/>
        <w:jc w:val="both"/>
        <w:rPr>
          <w:rFonts w:ascii="Times New Roman" w:eastAsia="Times New Roman" w:hAnsi="Times New Roman" w:cs="Times New Roman"/>
          <w:sz w:val="20"/>
          <w:szCs w:val="20"/>
          <w:lang w:val="kk-KZ" w:eastAsia="ru-RU"/>
        </w:rPr>
      </w:pPr>
      <w:r w:rsidRPr="00310F47">
        <w:rPr>
          <w:rFonts w:ascii="Times New Roman" w:eastAsia="Times New Roman" w:hAnsi="Times New Roman" w:cs="Times New Roman"/>
          <w:b/>
          <w:sz w:val="20"/>
          <w:szCs w:val="20"/>
          <w:lang w:val="kk-KZ" w:eastAsia="ru-RU"/>
        </w:rPr>
        <w:t xml:space="preserve">Шешуі: </w:t>
      </w:r>
      <w:r w:rsidRPr="00310F47">
        <w:rPr>
          <w:rFonts w:ascii="Times New Roman" w:eastAsia="Times New Roman" w:hAnsi="Times New Roman" w:cs="Times New Roman"/>
          <w:sz w:val="20"/>
          <w:szCs w:val="20"/>
          <w:lang w:val="kk-KZ" w:eastAsia="ru-RU"/>
        </w:rPr>
        <w:t>Есепті шешу үшін призманың толық бетінің формуласын пайдаланылады. Яғни</w:t>
      </w:r>
      <m:oMath>
        <m:r>
          <w:rPr>
            <w:rFonts w:ascii="Cambria Math" w:eastAsia="Times New Roman" w:hAnsi="Cambria Math" w:cs="Times New Roman"/>
            <w:sz w:val="20"/>
            <w:szCs w:val="20"/>
            <w:lang w:val="kk-KZ" w:eastAsia="ru-RU"/>
          </w:rPr>
          <m:t>S=</m:t>
        </m:r>
        <m:f>
          <m:fPr>
            <m:ctrlPr>
              <w:rPr>
                <w:rFonts w:ascii="Cambria Math" w:eastAsia="Times New Roman" w:hAnsi="Cambria Math" w:cs="Times New Roman"/>
                <w:i/>
                <w:sz w:val="20"/>
                <w:szCs w:val="20"/>
                <w:lang w:val="kk-KZ" w:eastAsia="ru-RU"/>
              </w:rPr>
            </m:ctrlPr>
          </m:fPr>
          <m:num>
            <m:sSup>
              <m:sSupPr>
                <m:ctrlPr>
                  <w:rPr>
                    <w:rFonts w:ascii="Cambria Math" w:eastAsia="Times New Roman" w:hAnsi="Cambria Math" w:cs="Times New Roman"/>
                    <w:i/>
                    <w:sz w:val="20"/>
                    <w:szCs w:val="20"/>
                    <w:lang w:val="kk-KZ" w:eastAsia="ru-RU"/>
                  </w:rPr>
                </m:ctrlPr>
              </m:sSupPr>
              <m:e>
                <m:r>
                  <w:rPr>
                    <w:rFonts w:ascii="Cambria Math" w:eastAsia="Times New Roman" w:hAnsi="Cambria Math" w:cs="Times New Roman"/>
                    <w:sz w:val="20"/>
                    <w:szCs w:val="20"/>
                    <w:lang w:val="kk-KZ" w:eastAsia="ru-RU"/>
                  </w:rPr>
                  <m:t>a</m:t>
                </m:r>
              </m:e>
              <m:sup>
                <m:r>
                  <w:rPr>
                    <w:rFonts w:ascii="Cambria Math" w:eastAsia="Times New Roman" w:hAnsi="Cambria Math" w:cs="Times New Roman"/>
                    <w:sz w:val="20"/>
                    <w:szCs w:val="20"/>
                    <w:lang w:val="kk-KZ" w:eastAsia="ru-RU"/>
                  </w:rPr>
                  <m:t>2</m:t>
                </m:r>
              </m:sup>
            </m:sSup>
            <m:rad>
              <m:radPr>
                <m:degHide m:val="on"/>
                <m:ctrlPr>
                  <w:rPr>
                    <w:rFonts w:ascii="Cambria Math" w:eastAsia="Times New Roman" w:hAnsi="Cambria Math" w:cs="Times New Roman"/>
                    <w:i/>
                    <w:sz w:val="20"/>
                    <w:szCs w:val="20"/>
                    <w:lang w:val="kk-KZ" w:eastAsia="ru-RU"/>
                  </w:rPr>
                </m:ctrlPr>
              </m:radPr>
              <m:deg/>
              <m:e>
                <m:r>
                  <w:rPr>
                    <w:rFonts w:ascii="Cambria Math" w:eastAsia="Times New Roman" w:hAnsi="Cambria Math" w:cs="Times New Roman"/>
                    <w:sz w:val="20"/>
                    <w:szCs w:val="20"/>
                    <w:lang w:val="kk-KZ" w:eastAsia="ru-RU"/>
                  </w:rPr>
                  <m:t>3</m:t>
                </m:r>
              </m:e>
            </m:rad>
          </m:num>
          <m:den>
            <m:r>
              <w:rPr>
                <w:rFonts w:ascii="Cambria Math" w:eastAsia="Times New Roman" w:hAnsi="Cambria Math" w:cs="Times New Roman"/>
                <w:sz w:val="20"/>
                <w:szCs w:val="20"/>
                <w:lang w:val="kk-KZ" w:eastAsia="ru-RU"/>
              </w:rPr>
              <m:t>2</m:t>
            </m:r>
          </m:den>
        </m:f>
        <m:r>
          <w:rPr>
            <w:rFonts w:ascii="Cambria Math" w:eastAsia="Times New Roman" w:hAnsi="Cambria Math" w:cs="Times New Roman"/>
            <w:sz w:val="20"/>
            <w:szCs w:val="20"/>
            <w:lang w:val="kk-KZ" w:eastAsia="ru-RU"/>
          </w:rPr>
          <m:t>+3ah</m:t>
        </m:r>
      </m:oMath>
      <w:r w:rsidRPr="00310F47">
        <w:rPr>
          <w:rFonts w:ascii="Times New Roman" w:eastAsia="Times New Roman" w:hAnsi="Times New Roman" w:cs="Times New Roman"/>
          <w:sz w:val="20"/>
          <w:szCs w:val="20"/>
          <w:lang w:val="kk-KZ" w:eastAsia="ru-RU"/>
        </w:rPr>
        <w:t xml:space="preserve">, мұндағы  </w:t>
      </w:r>
      <w:r w:rsidRPr="00310F47">
        <w:rPr>
          <w:rFonts w:ascii="Times New Roman" w:eastAsia="Times New Roman" w:hAnsi="Times New Roman" w:cs="Times New Roman"/>
          <w:i/>
          <w:sz w:val="20"/>
          <w:szCs w:val="20"/>
          <w:lang w:val="kk-KZ" w:eastAsia="ru-RU"/>
        </w:rPr>
        <w:t>a</w:t>
      </w:r>
      <w:r w:rsidRPr="00310F47">
        <w:rPr>
          <w:rFonts w:ascii="Times New Roman" w:eastAsia="Times New Roman" w:hAnsi="Times New Roman" w:cs="Times New Roman"/>
          <w:sz w:val="20"/>
          <w:szCs w:val="20"/>
          <w:lang w:val="kk-KZ" w:eastAsia="ru-RU"/>
        </w:rPr>
        <w:t xml:space="preserve"> – табан қабырғасы, </w:t>
      </w:r>
      <w:r w:rsidRPr="00310F47">
        <w:rPr>
          <w:rFonts w:ascii="Times New Roman" w:eastAsia="Times New Roman" w:hAnsi="Times New Roman" w:cs="Times New Roman"/>
          <w:i/>
          <w:sz w:val="20"/>
          <w:szCs w:val="20"/>
          <w:lang w:val="kk-KZ" w:eastAsia="ru-RU"/>
        </w:rPr>
        <w:t>h</w:t>
      </w:r>
      <w:r w:rsidRPr="00310F47">
        <w:rPr>
          <w:rFonts w:ascii="Times New Roman" w:eastAsia="Times New Roman" w:hAnsi="Times New Roman" w:cs="Times New Roman"/>
          <w:sz w:val="20"/>
          <w:szCs w:val="20"/>
          <w:lang w:val="kk-KZ" w:eastAsia="ru-RU"/>
        </w:rPr>
        <w:t> – призманың биіктігі (3–сурет). Есептің берілгеніне сәйкес призманың көлемі 16 дм</w:t>
      </w:r>
      <w:r w:rsidRPr="00310F47">
        <w:rPr>
          <w:rFonts w:ascii="Times New Roman" w:eastAsia="Times New Roman" w:hAnsi="Times New Roman" w:cs="Times New Roman"/>
          <w:sz w:val="20"/>
          <w:szCs w:val="20"/>
          <w:vertAlign w:val="superscript"/>
          <w:lang w:val="kk-KZ" w:eastAsia="ru-RU"/>
        </w:rPr>
        <w:t>3</w:t>
      </w:r>
      <w:r w:rsidRPr="00310F47">
        <w:rPr>
          <w:rFonts w:ascii="Times New Roman" w:eastAsia="Times New Roman" w:hAnsi="Times New Roman" w:cs="Times New Roman"/>
          <w:sz w:val="20"/>
          <w:szCs w:val="20"/>
          <w:lang w:val="kk-KZ" w:eastAsia="ru-RU"/>
        </w:rPr>
        <w:t xml:space="preserve">. Олай болса </w:t>
      </w:r>
      <m:oMath>
        <m:f>
          <m:fPr>
            <m:ctrlPr>
              <w:rPr>
                <w:rFonts w:ascii="Cambria Math" w:eastAsia="Times New Roman" w:hAnsi="Cambria Math" w:cs="Times New Roman"/>
                <w:i/>
                <w:sz w:val="20"/>
                <w:szCs w:val="20"/>
                <w:lang w:val="kk-KZ" w:eastAsia="ru-RU"/>
              </w:rPr>
            </m:ctrlPr>
          </m:fPr>
          <m:num>
            <m:sSup>
              <m:sSupPr>
                <m:ctrlPr>
                  <w:rPr>
                    <w:rFonts w:ascii="Cambria Math" w:eastAsia="Times New Roman" w:hAnsi="Cambria Math" w:cs="Times New Roman"/>
                    <w:i/>
                    <w:sz w:val="20"/>
                    <w:szCs w:val="20"/>
                    <w:lang w:val="kk-KZ" w:eastAsia="ru-RU"/>
                  </w:rPr>
                </m:ctrlPr>
              </m:sSupPr>
              <m:e>
                <m:r>
                  <w:rPr>
                    <w:rFonts w:ascii="Cambria Math" w:eastAsia="Times New Roman" w:hAnsi="Cambria Math" w:cs="Times New Roman"/>
                    <w:sz w:val="20"/>
                    <w:szCs w:val="20"/>
                    <w:lang w:val="kk-KZ" w:eastAsia="ru-RU"/>
                  </w:rPr>
                  <m:t>a</m:t>
                </m:r>
              </m:e>
              <m:sup>
                <m:r>
                  <w:rPr>
                    <w:rFonts w:ascii="Cambria Math" w:eastAsia="Times New Roman" w:hAnsi="Cambria Math" w:cs="Times New Roman"/>
                    <w:sz w:val="20"/>
                    <w:szCs w:val="20"/>
                    <w:lang w:val="kk-KZ" w:eastAsia="ru-RU"/>
                  </w:rPr>
                  <m:t>2</m:t>
                </m:r>
              </m:sup>
            </m:sSup>
            <m:rad>
              <m:radPr>
                <m:degHide m:val="on"/>
                <m:ctrlPr>
                  <w:rPr>
                    <w:rFonts w:ascii="Cambria Math" w:eastAsia="Times New Roman" w:hAnsi="Cambria Math" w:cs="Times New Roman"/>
                    <w:i/>
                    <w:sz w:val="20"/>
                    <w:szCs w:val="20"/>
                    <w:lang w:val="kk-KZ" w:eastAsia="ru-RU"/>
                  </w:rPr>
                </m:ctrlPr>
              </m:radPr>
              <m:deg/>
              <m:e>
                <m:r>
                  <w:rPr>
                    <w:rFonts w:ascii="Cambria Math" w:eastAsia="Times New Roman" w:hAnsi="Cambria Math" w:cs="Times New Roman"/>
                    <w:sz w:val="20"/>
                    <w:szCs w:val="20"/>
                    <w:lang w:val="kk-KZ" w:eastAsia="ru-RU"/>
                  </w:rPr>
                  <m:t>3</m:t>
                </m:r>
              </m:e>
            </m:rad>
          </m:num>
          <m:den>
            <m:r>
              <w:rPr>
                <w:rFonts w:ascii="Cambria Math" w:eastAsia="Times New Roman" w:hAnsi="Cambria Math" w:cs="Times New Roman"/>
                <w:sz w:val="20"/>
                <w:szCs w:val="20"/>
                <w:lang w:val="kk-KZ" w:eastAsia="ru-RU"/>
              </w:rPr>
              <m:t>4</m:t>
            </m:r>
          </m:den>
        </m:f>
        <m:r>
          <w:rPr>
            <w:rFonts w:ascii="Cambria Math" w:eastAsia="Times New Roman" w:hAnsi="Cambria Math" w:cs="Times New Roman"/>
            <w:sz w:val="20"/>
            <w:szCs w:val="20"/>
            <w:lang w:val="kk-KZ" w:eastAsia="ru-RU"/>
          </w:rPr>
          <m:t>h=</m:t>
        </m:r>
        <m:r>
          <w:rPr>
            <w:rFonts w:ascii="Cambria Math" w:eastAsia="Times New Roman" w:hAnsi="Cambria Math" w:cs="Times New Roman"/>
            <w:sz w:val="20"/>
            <w:szCs w:val="20"/>
            <w:lang w:val="kk-KZ" w:eastAsia="ru-RU"/>
          </w:rPr>
          <m:t>16</m:t>
        </m:r>
      </m:oMath>
      <w:r w:rsidRPr="00310F47">
        <w:rPr>
          <w:rFonts w:ascii="Times New Roman" w:eastAsia="Times New Roman" w:hAnsi="Times New Roman" w:cs="Times New Roman"/>
          <w:sz w:val="20"/>
          <w:szCs w:val="20"/>
          <w:lang w:val="kk-KZ" w:eastAsia="ru-RU"/>
        </w:rPr>
        <w:t>, онда</w:t>
      </w:r>
      <m:oMath>
        <m:r>
          <w:rPr>
            <w:rFonts w:ascii="Cambria Math" w:eastAsia="Times New Roman" w:hAnsi="Cambria Math" w:cs="Times New Roman"/>
            <w:sz w:val="20"/>
            <w:szCs w:val="20"/>
            <w:lang w:val="kk-KZ" w:eastAsia="ru-RU"/>
          </w:rPr>
          <m:t xml:space="preserve"> h=</m:t>
        </m:r>
        <m:f>
          <m:fPr>
            <m:ctrlPr>
              <w:rPr>
                <w:rFonts w:ascii="Cambria Math" w:eastAsia="Times New Roman" w:hAnsi="Cambria Math" w:cs="Times New Roman"/>
                <w:i/>
                <w:sz w:val="20"/>
                <w:szCs w:val="20"/>
                <w:lang w:val="en-GB" w:eastAsia="ru-RU"/>
              </w:rPr>
            </m:ctrlPr>
          </m:fPr>
          <m:num>
            <m:r>
              <w:rPr>
                <w:rFonts w:ascii="Cambria Math" w:eastAsia="Times New Roman" w:hAnsi="Cambria Math" w:cs="Times New Roman"/>
                <w:sz w:val="20"/>
                <w:szCs w:val="20"/>
                <w:lang w:val="kk-KZ" w:eastAsia="ru-RU"/>
              </w:rPr>
              <m:t>64</m:t>
            </m:r>
          </m:num>
          <m:den>
            <m:sSup>
              <m:sSupPr>
                <m:ctrlPr>
                  <w:rPr>
                    <w:rFonts w:ascii="Cambria Math" w:eastAsia="Times New Roman" w:hAnsi="Cambria Math" w:cs="Times New Roman"/>
                    <w:i/>
                    <w:sz w:val="20"/>
                    <w:szCs w:val="20"/>
                    <w:lang w:val="en-GB" w:eastAsia="ru-RU"/>
                  </w:rPr>
                </m:ctrlPr>
              </m:sSupPr>
              <m:e>
                <m:r>
                  <w:rPr>
                    <w:rFonts w:ascii="Cambria Math" w:eastAsia="Times New Roman" w:hAnsi="Cambria Math" w:cs="Times New Roman"/>
                    <w:sz w:val="20"/>
                    <w:szCs w:val="20"/>
                    <w:lang w:val="kk-KZ" w:eastAsia="ru-RU"/>
                  </w:rPr>
                  <m:t>a</m:t>
                </m:r>
              </m:e>
              <m:sup>
                <m:r>
                  <w:rPr>
                    <w:rFonts w:ascii="Cambria Math" w:eastAsia="Times New Roman" w:hAnsi="Cambria Math" w:cs="Times New Roman"/>
                    <w:sz w:val="20"/>
                    <w:szCs w:val="20"/>
                    <w:lang w:val="kk-KZ" w:eastAsia="ru-RU"/>
                  </w:rPr>
                  <m:t>2</m:t>
                </m:r>
              </m:sup>
            </m:sSup>
            <m:rad>
              <m:radPr>
                <m:degHide m:val="on"/>
                <m:ctrlPr>
                  <w:rPr>
                    <w:rFonts w:ascii="Cambria Math" w:eastAsia="Times New Roman" w:hAnsi="Cambria Math" w:cs="Times New Roman"/>
                    <w:i/>
                    <w:sz w:val="20"/>
                    <w:szCs w:val="20"/>
                    <w:lang w:val="en-GB" w:eastAsia="ru-RU"/>
                  </w:rPr>
                </m:ctrlPr>
              </m:radPr>
              <m:deg/>
              <m:e>
                <m:r>
                  <w:rPr>
                    <w:rFonts w:ascii="Cambria Math" w:eastAsia="Times New Roman" w:hAnsi="Cambria Math" w:cs="Times New Roman"/>
                    <w:sz w:val="20"/>
                    <w:szCs w:val="20"/>
                    <w:lang w:val="kk-KZ" w:eastAsia="ru-RU"/>
                  </w:rPr>
                  <m:t>3</m:t>
                </m:r>
              </m:e>
            </m:rad>
          </m:den>
        </m:f>
      </m:oMath>
      <w:r w:rsidRPr="00310F47">
        <w:rPr>
          <w:rFonts w:ascii="Times New Roman" w:eastAsia="Times New Roman" w:hAnsi="Times New Roman" w:cs="Times New Roman"/>
          <w:sz w:val="20"/>
          <w:szCs w:val="20"/>
          <w:lang w:val="kk-KZ" w:eastAsia="ru-RU"/>
        </w:rPr>
        <w:t xml:space="preserve"> болады. h – ты а арқылы өрнектеп орнына қойғанда мынадай толық беттің ауданын осылайша өрнектеп алуға болады:</w:t>
      </w:r>
    </w:p>
    <w:p w:rsidR="00937D9B" w:rsidRPr="00310F47" w:rsidRDefault="00937D9B" w:rsidP="00937D9B">
      <w:pPr>
        <w:spacing w:after="0" w:line="240" w:lineRule="auto"/>
        <w:jc w:val="both"/>
        <w:rPr>
          <w:rFonts w:ascii="Times New Roman" w:eastAsia="Times New Roman" w:hAnsi="Times New Roman" w:cs="Times New Roman"/>
          <w:sz w:val="20"/>
          <w:szCs w:val="20"/>
          <w:lang w:eastAsia="ru-RU"/>
        </w:rPr>
      </w:pPr>
      <m:oMathPara>
        <m:oMath>
          <m:r>
            <w:rPr>
              <w:rFonts w:ascii="Cambria Math" w:eastAsia="Times New Roman" w:hAnsi="Cambria Math" w:cs="Times New Roman"/>
              <w:sz w:val="20"/>
              <w:szCs w:val="20"/>
              <w:lang w:eastAsia="ru-RU"/>
            </w:rPr>
            <m:t>S=</m:t>
          </m:r>
          <m:f>
            <m:fPr>
              <m:ctrlPr>
                <w:rPr>
                  <w:rFonts w:ascii="Cambria Math" w:eastAsia="Times New Roman" w:hAnsi="Cambria Math" w:cs="Times New Roman"/>
                  <w:i/>
                  <w:sz w:val="20"/>
                  <w:szCs w:val="20"/>
                  <w:lang w:eastAsia="ru-RU"/>
                </w:rPr>
              </m:ctrlPr>
            </m:fPr>
            <m:num>
              <m:rad>
                <m:radPr>
                  <m:degHide m:val="on"/>
                  <m:ctrlPr>
                    <w:rPr>
                      <w:rFonts w:ascii="Cambria Math" w:eastAsia="Times New Roman" w:hAnsi="Cambria Math" w:cs="Times New Roman"/>
                      <w:i/>
                      <w:sz w:val="20"/>
                      <w:szCs w:val="20"/>
                      <w:lang w:eastAsia="ru-RU"/>
                    </w:rPr>
                  </m:ctrlPr>
                </m:radPr>
                <m:deg/>
                <m:e>
                  <m:r>
                    <w:rPr>
                      <w:rFonts w:ascii="Cambria Math" w:eastAsia="Times New Roman" w:hAnsi="Cambria Math" w:cs="Times New Roman"/>
                      <w:sz w:val="20"/>
                      <w:szCs w:val="20"/>
                      <w:lang w:eastAsia="ru-RU"/>
                    </w:rPr>
                    <m:t>3</m:t>
                  </m:r>
                </m:e>
              </m:rad>
            </m:num>
            <m:den>
              <m:r>
                <w:rPr>
                  <w:rFonts w:ascii="Cambria Math" w:eastAsia="Times New Roman" w:hAnsi="Cambria Math" w:cs="Times New Roman"/>
                  <w:sz w:val="20"/>
                  <w:szCs w:val="20"/>
                  <w:lang w:eastAsia="ru-RU"/>
                </w:rPr>
                <m:t>2</m:t>
              </m:r>
            </m:den>
          </m:f>
          <m:r>
            <w:rPr>
              <w:rFonts w:ascii="Cambria Math" w:eastAsia="Times New Roman" w:hAnsi="Cambria Math" w:cs="Times New Roman"/>
              <w:sz w:val="20"/>
              <w:szCs w:val="20"/>
              <w:lang w:eastAsia="ru-RU"/>
            </w:rPr>
            <m:t>∙</m:t>
          </m:r>
          <m:d>
            <m:dPr>
              <m:ctrlPr>
                <w:rPr>
                  <w:rFonts w:ascii="Cambria Math" w:eastAsia="Times New Roman" w:hAnsi="Cambria Math" w:cs="Times New Roman"/>
                  <w:i/>
                  <w:sz w:val="20"/>
                  <w:szCs w:val="20"/>
                  <w:lang w:eastAsia="ru-RU"/>
                </w:rPr>
              </m:ctrlPr>
            </m:dPr>
            <m:e>
              <m:sSup>
                <m:sSupPr>
                  <m:ctrlPr>
                    <w:rPr>
                      <w:rFonts w:ascii="Cambria Math" w:eastAsia="Times New Roman" w:hAnsi="Cambria Math" w:cs="Times New Roman"/>
                      <w:i/>
                      <w:sz w:val="20"/>
                      <w:szCs w:val="20"/>
                      <w:lang w:eastAsia="ru-RU"/>
                    </w:rPr>
                  </m:ctrlPr>
                </m:sSupPr>
                <m:e>
                  <m:r>
                    <w:rPr>
                      <w:rFonts w:ascii="Cambria Math" w:eastAsia="Times New Roman" w:hAnsi="Cambria Math" w:cs="Times New Roman"/>
                      <w:sz w:val="20"/>
                      <w:szCs w:val="20"/>
                      <w:lang w:eastAsia="ru-RU"/>
                    </w:rPr>
                    <m:t>a</m:t>
                  </m:r>
                </m:e>
                <m:sup>
                  <m:r>
                    <w:rPr>
                      <w:rFonts w:ascii="Cambria Math" w:eastAsia="Times New Roman" w:hAnsi="Cambria Math" w:cs="Times New Roman"/>
                      <w:sz w:val="20"/>
                      <w:szCs w:val="20"/>
                      <w:lang w:eastAsia="ru-RU"/>
                    </w:rPr>
                    <m:t>2</m:t>
                  </m:r>
                </m:sup>
              </m:sSup>
              <m:r>
                <w:rPr>
                  <w:rFonts w:ascii="Cambria Math" w:eastAsia="Times New Roman" w:hAnsi="Cambria Math" w:cs="Times New Roman"/>
                  <w:sz w:val="20"/>
                  <w:szCs w:val="20"/>
                  <w:lang w:eastAsia="ru-RU"/>
                </w:rPr>
                <m:t>+</m:t>
              </m:r>
              <m:f>
                <m:fPr>
                  <m:ctrlPr>
                    <w:rPr>
                      <w:rFonts w:ascii="Cambria Math" w:eastAsia="Times New Roman" w:hAnsi="Cambria Math" w:cs="Times New Roman"/>
                      <w:i/>
                      <w:sz w:val="20"/>
                      <w:szCs w:val="20"/>
                      <w:lang w:eastAsia="ru-RU"/>
                    </w:rPr>
                  </m:ctrlPr>
                </m:fPr>
                <m:num>
                  <m:r>
                    <w:rPr>
                      <w:rFonts w:ascii="Cambria Math" w:eastAsia="Times New Roman" w:hAnsi="Cambria Math" w:cs="Times New Roman"/>
                      <w:sz w:val="20"/>
                      <w:szCs w:val="20"/>
                      <w:lang w:eastAsia="ru-RU"/>
                    </w:rPr>
                    <m:t>128</m:t>
                  </m:r>
                </m:num>
                <m:den>
                  <m:r>
                    <w:rPr>
                      <w:rFonts w:ascii="Cambria Math" w:eastAsia="Times New Roman" w:hAnsi="Cambria Math" w:cs="Times New Roman"/>
                      <w:sz w:val="20"/>
                      <w:szCs w:val="20"/>
                      <w:lang w:eastAsia="ru-RU"/>
                    </w:rPr>
                    <m:t>a</m:t>
                  </m:r>
                </m:den>
              </m:f>
            </m:e>
          </m:d>
          <m:r>
            <w:rPr>
              <w:rFonts w:ascii="Cambria Math" w:eastAsia="Times New Roman" w:hAnsi="Cambria Math" w:cs="Times New Roman"/>
              <w:sz w:val="20"/>
              <w:szCs w:val="20"/>
              <w:lang w:eastAsia="ru-RU"/>
            </w:rPr>
            <m:t>,a&gt;0.</m:t>
          </m:r>
        </m:oMath>
      </m:oMathPara>
    </w:p>
    <w:p w:rsidR="00937D9B" w:rsidRPr="00310F47" w:rsidRDefault="00937D9B" w:rsidP="00937D9B">
      <w:pPr>
        <w:spacing w:after="0" w:line="240" w:lineRule="auto"/>
        <w:jc w:val="both"/>
        <w:rPr>
          <w:rFonts w:ascii="Times New Roman" w:eastAsia="Times New Roman" w:hAnsi="Times New Roman" w:cs="Times New Roman"/>
          <w:sz w:val="20"/>
          <w:szCs w:val="20"/>
          <w:lang w:eastAsia="ru-RU"/>
        </w:rPr>
      </w:pPr>
      <w:r w:rsidRPr="00310F47">
        <w:rPr>
          <w:rFonts w:ascii="Times New Roman" w:eastAsia="Times New Roman" w:hAnsi="Times New Roman" w:cs="Times New Roman"/>
          <w:sz w:val="20"/>
          <w:szCs w:val="20"/>
          <w:lang w:eastAsia="ru-RU"/>
        </w:rPr>
        <w:t>Есепті шешу үшін  (0;</w:t>
      </w:r>
      <w:r w:rsidRPr="00310F47">
        <w:rPr>
          <w:rFonts w:ascii="Times New Roman" w:eastAsia="Times New Roman" w:hAnsi="Times New Roman" w:cs="Times New Roman"/>
          <w:sz w:val="20"/>
          <w:szCs w:val="20"/>
          <w:lang w:val="en-US" w:eastAsia="ru-RU"/>
        </w:rPr>
        <w:t> </w:t>
      </w:r>
      <w:r w:rsidRPr="00310F47">
        <w:rPr>
          <w:rFonts w:ascii="Times New Roman" w:eastAsia="Times New Roman" w:hAnsi="Times New Roman" w:cs="Times New Roman"/>
          <w:sz w:val="20"/>
          <w:szCs w:val="20"/>
          <w:lang w:eastAsia="ru-RU"/>
        </w:rPr>
        <w:t>+</w:t>
      </w:r>
      <w:r w:rsidRPr="00310F47">
        <w:rPr>
          <w:rFonts w:ascii="Times New Roman" w:eastAsia="Times New Roman" w:hAnsi="Times New Roman" w:cs="Times New Roman"/>
          <w:sz w:val="20"/>
          <w:szCs w:val="20"/>
          <w:lang w:val="en-US" w:eastAsia="ru-RU"/>
        </w:rPr>
        <w:sym w:font="Symbol" w:char="F0A5"/>
      </w:r>
      <w:r w:rsidRPr="00310F47">
        <w:rPr>
          <w:rFonts w:ascii="Times New Roman" w:eastAsia="Times New Roman" w:hAnsi="Times New Roman" w:cs="Times New Roman"/>
          <w:sz w:val="20"/>
          <w:szCs w:val="20"/>
          <w:lang w:eastAsia="ru-RU"/>
        </w:rPr>
        <w:t>) аралығында қабылдайтын ең кіші мәнді табуға келеді.</w:t>
      </w:r>
    </w:p>
    <w:p w:rsidR="00937D9B" w:rsidRPr="00310F47" w:rsidRDefault="00937D9B" w:rsidP="00937D9B">
      <w:pPr>
        <w:spacing w:after="0" w:line="240" w:lineRule="auto"/>
        <w:jc w:val="both"/>
        <w:rPr>
          <w:rFonts w:ascii="Times New Roman" w:eastAsia="Times New Roman" w:hAnsi="Times New Roman" w:cs="Times New Roman"/>
          <w:sz w:val="20"/>
          <w:szCs w:val="20"/>
          <w:lang w:eastAsia="ru-RU"/>
        </w:rPr>
      </w:pPr>
      <w:r w:rsidRPr="00310F47">
        <w:rPr>
          <w:rFonts w:ascii="Times New Roman" w:eastAsia="Times New Roman" w:hAnsi="Times New Roman" w:cs="Times New Roman"/>
          <w:sz w:val="20"/>
          <w:szCs w:val="20"/>
          <w:lang w:eastAsia="ru-RU"/>
        </w:rPr>
        <w:t xml:space="preserve">Функцияны монотондылыққа зерттейміз: </w:t>
      </w:r>
      <m:oMath>
        <m:sSup>
          <m:sSupPr>
            <m:ctrlPr>
              <w:rPr>
                <w:rFonts w:ascii="Cambria Math" w:eastAsia="Times New Roman" w:hAnsi="Cambria Math" w:cs="Times New Roman"/>
                <w:i/>
                <w:sz w:val="20"/>
                <w:szCs w:val="20"/>
                <w:lang w:eastAsia="ru-RU"/>
              </w:rPr>
            </m:ctrlPr>
          </m:sSupPr>
          <m:e>
            <m:r>
              <w:rPr>
                <w:rFonts w:ascii="Cambria Math" w:eastAsia="Times New Roman" w:hAnsi="Cambria Math" w:cs="Times New Roman"/>
                <w:sz w:val="20"/>
                <w:szCs w:val="20"/>
                <w:lang w:val="en-GB" w:eastAsia="ru-RU"/>
              </w:rPr>
              <m:t>S</m:t>
            </m:r>
          </m:e>
          <m:sup>
            <m:r>
              <w:rPr>
                <w:rFonts w:ascii="Cambria Math" w:eastAsia="Times New Roman" w:hAnsi="Cambria Math" w:cs="Times New Roman"/>
                <w:sz w:val="20"/>
                <w:szCs w:val="20"/>
                <w:lang w:eastAsia="ru-RU"/>
              </w:rPr>
              <m:t>/</m:t>
            </m:r>
          </m:sup>
        </m:sSup>
        <m:r>
          <w:rPr>
            <w:rFonts w:ascii="Cambria Math" w:eastAsia="Times New Roman" w:hAnsi="Cambria Math" w:cs="Times New Roman"/>
            <w:sz w:val="20"/>
            <w:szCs w:val="20"/>
            <w:lang w:eastAsia="ru-RU"/>
          </w:rPr>
          <m:t>=</m:t>
        </m:r>
        <m:f>
          <m:fPr>
            <m:ctrlPr>
              <w:rPr>
                <w:rFonts w:ascii="Cambria Math" w:eastAsia="Times New Roman" w:hAnsi="Cambria Math" w:cs="Times New Roman"/>
                <w:i/>
                <w:sz w:val="20"/>
                <w:szCs w:val="20"/>
                <w:lang w:eastAsia="ru-RU"/>
              </w:rPr>
            </m:ctrlPr>
          </m:fPr>
          <m:num>
            <m:rad>
              <m:radPr>
                <m:degHide m:val="on"/>
                <m:ctrlPr>
                  <w:rPr>
                    <w:rFonts w:ascii="Cambria Math" w:eastAsia="Times New Roman" w:hAnsi="Cambria Math" w:cs="Times New Roman"/>
                    <w:i/>
                    <w:sz w:val="20"/>
                    <w:szCs w:val="20"/>
                    <w:lang w:eastAsia="ru-RU"/>
                  </w:rPr>
                </m:ctrlPr>
              </m:radPr>
              <m:deg/>
              <m:e>
                <m:r>
                  <w:rPr>
                    <w:rFonts w:ascii="Cambria Math" w:eastAsia="Times New Roman" w:hAnsi="Cambria Math" w:cs="Times New Roman"/>
                    <w:sz w:val="20"/>
                    <w:szCs w:val="20"/>
                    <w:lang w:eastAsia="ru-RU"/>
                  </w:rPr>
                  <m:t>3</m:t>
                </m:r>
              </m:e>
            </m:rad>
            <m:d>
              <m:dPr>
                <m:ctrlPr>
                  <w:rPr>
                    <w:rFonts w:ascii="Cambria Math" w:eastAsia="Times New Roman" w:hAnsi="Cambria Math" w:cs="Times New Roman"/>
                    <w:i/>
                    <w:sz w:val="20"/>
                    <w:szCs w:val="20"/>
                    <w:lang w:eastAsia="ru-RU"/>
                  </w:rPr>
                </m:ctrlPr>
              </m:dPr>
              <m:e>
                <m:sSup>
                  <m:sSupPr>
                    <m:ctrlPr>
                      <w:rPr>
                        <w:rFonts w:ascii="Cambria Math" w:eastAsia="Times New Roman" w:hAnsi="Cambria Math" w:cs="Times New Roman"/>
                        <w:i/>
                        <w:sz w:val="20"/>
                        <w:szCs w:val="20"/>
                        <w:lang w:eastAsia="ru-RU"/>
                      </w:rPr>
                    </m:ctrlPr>
                  </m:sSupPr>
                  <m:e>
                    <m:r>
                      <w:rPr>
                        <w:rFonts w:ascii="Cambria Math" w:eastAsia="Times New Roman" w:hAnsi="Cambria Math" w:cs="Times New Roman"/>
                        <w:sz w:val="20"/>
                        <w:szCs w:val="20"/>
                        <w:lang w:eastAsia="ru-RU"/>
                      </w:rPr>
                      <m:t>a</m:t>
                    </m:r>
                  </m:e>
                  <m:sup>
                    <m:r>
                      <w:rPr>
                        <w:rFonts w:ascii="Cambria Math" w:eastAsia="Times New Roman" w:hAnsi="Cambria Math" w:cs="Times New Roman"/>
                        <w:sz w:val="20"/>
                        <w:szCs w:val="20"/>
                        <w:lang w:eastAsia="ru-RU"/>
                      </w:rPr>
                      <m:t>3</m:t>
                    </m:r>
                  </m:sup>
                </m:sSup>
                <m:r>
                  <w:rPr>
                    <w:rFonts w:ascii="Cambria Math" w:eastAsia="Times New Roman" w:hAnsi="Cambria Math" w:cs="Times New Roman"/>
                    <w:sz w:val="20"/>
                    <w:szCs w:val="20"/>
                    <w:lang w:eastAsia="ru-RU"/>
                  </w:rPr>
                  <m:t>-64</m:t>
                </m:r>
              </m:e>
            </m:d>
          </m:num>
          <m:den>
            <m:sSup>
              <m:sSupPr>
                <m:ctrlPr>
                  <w:rPr>
                    <w:rFonts w:ascii="Cambria Math" w:eastAsia="Times New Roman" w:hAnsi="Cambria Math" w:cs="Times New Roman"/>
                    <w:i/>
                    <w:sz w:val="20"/>
                    <w:szCs w:val="20"/>
                    <w:lang w:eastAsia="ru-RU"/>
                  </w:rPr>
                </m:ctrlPr>
              </m:sSupPr>
              <m:e>
                <m:r>
                  <w:rPr>
                    <w:rFonts w:ascii="Cambria Math" w:eastAsia="Times New Roman" w:hAnsi="Cambria Math" w:cs="Times New Roman"/>
                    <w:sz w:val="20"/>
                    <w:szCs w:val="20"/>
                    <w:lang w:eastAsia="ru-RU"/>
                  </w:rPr>
                  <m:t>a</m:t>
                </m:r>
              </m:e>
              <m:sup>
                <m:r>
                  <w:rPr>
                    <w:rFonts w:ascii="Cambria Math" w:eastAsia="Times New Roman" w:hAnsi="Cambria Math" w:cs="Times New Roman"/>
                    <w:sz w:val="20"/>
                    <w:szCs w:val="20"/>
                    <w:lang w:eastAsia="ru-RU"/>
                  </w:rPr>
                  <m:t>2</m:t>
                </m:r>
              </m:sup>
            </m:sSup>
          </m:den>
        </m:f>
        <m:r>
          <w:rPr>
            <w:rFonts w:ascii="Cambria Math" w:eastAsia="Times New Roman" w:hAnsi="Cambria Math" w:cs="Times New Roman"/>
            <w:sz w:val="20"/>
            <w:szCs w:val="20"/>
            <w:lang w:eastAsia="ru-RU"/>
          </w:rPr>
          <m:t>,a&gt;0.</m:t>
        </m:r>
      </m:oMath>
    </w:p>
    <w:p w:rsidR="00937D9B" w:rsidRPr="00310F47" w:rsidRDefault="0090603B" w:rsidP="00937D9B">
      <w:pPr>
        <w:spacing w:after="0" w:line="240" w:lineRule="auto"/>
        <w:jc w:val="both"/>
        <w:rPr>
          <w:rFonts w:ascii="Times New Roman" w:eastAsia="Times New Roman" w:hAnsi="Times New Roman" w:cs="Times New Roman"/>
          <w:sz w:val="20"/>
          <w:szCs w:val="20"/>
          <w:lang w:val="en-US" w:eastAsia="ru-RU"/>
        </w:rPr>
      </w:pPr>
      <m:oMathPara>
        <m:oMath>
          <m:sSup>
            <m:sSupPr>
              <m:ctrlPr>
                <w:rPr>
                  <w:rFonts w:ascii="Cambria Math" w:eastAsia="Times New Roman" w:hAnsi="Cambria Math" w:cs="Times New Roman"/>
                  <w:i/>
                  <w:sz w:val="20"/>
                  <w:szCs w:val="20"/>
                  <w:lang w:val="en-US" w:eastAsia="ru-RU"/>
                </w:rPr>
              </m:ctrlPr>
            </m:sSupPr>
            <m:e>
              <m:r>
                <w:rPr>
                  <w:rFonts w:ascii="Cambria Math" w:eastAsia="Times New Roman" w:hAnsi="Cambria Math" w:cs="Times New Roman"/>
                  <w:sz w:val="20"/>
                  <w:szCs w:val="20"/>
                  <w:lang w:val="en-US" w:eastAsia="ru-RU"/>
                </w:rPr>
                <m:t>a</m:t>
              </m:r>
            </m:e>
            <m:sup>
              <m:r>
                <w:rPr>
                  <w:rFonts w:ascii="Cambria Math" w:eastAsia="Times New Roman" w:hAnsi="Cambria Math" w:cs="Times New Roman"/>
                  <w:sz w:val="20"/>
                  <w:szCs w:val="20"/>
                  <w:lang w:val="en-US" w:eastAsia="ru-RU"/>
                </w:rPr>
                <m:t>3</m:t>
              </m:r>
            </m:sup>
          </m:sSup>
          <m:r>
            <w:rPr>
              <w:rFonts w:ascii="Cambria Math" w:eastAsia="Times New Roman" w:hAnsi="Cambria Math" w:cs="Times New Roman"/>
              <w:sz w:val="20"/>
              <w:szCs w:val="20"/>
              <w:lang w:val="en-US" w:eastAsia="ru-RU"/>
            </w:rPr>
            <m:t>-64=0</m:t>
          </m:r>
        </m:oMath>
      </m:oMathPara>
    </w:p>
    <w:p w:rsidR="00937D9B" w:rsidRPr="00310F47" w:rsidRDefault="00937D9B" w:rsidP="00937D9B">
      <w:pPr>
        <w:spacing w:after="0" w:line="240" w:lineRule="auto"/>
        <w:jc w:val="both"/>
        <w:rPr>
          <w:rFonts w:ascii="Times New Roman" w:eastAsia="Times New Roman" w:hAnsi="Times New Roman" w:cs="Times New Roman"/>
          <w:sz w:val="20"/>
          <w:szCs w:val="20"/>
          <w:lang w:val="kk-KZ" w:eastAsia="ru-RU"/>
        </w:rPr>
      </w:pPr>
      <m:oMathPara>
        <m:oMath>
          <m:r>
            <w:rPr>
              <w:rFonts w:ascii="Cambria Math" w:eastAsia="Times New Roman" w:hAnsi="Cambria Math" w:cs="Times New Roman"/>
              <w:sz w:val="20"/>
              <w:szCs w:val="20"/>
              <w:lang w:val="en-US" w:eastAsia="ru-RU"/>
            </w:rPr>
            <m:t>a=4</m:t>
          </m:r>
        </m:oMath>
      </m:oMathPara>
    </w:p>
    <w:p w:rsidR="00937D9B" w:rsidRPr="00310F47" w:rsidRDefault="00937D9B" w:rsidP="00937D9B">
      <w:pPr>
        <w:spacing w:after="0" w:line="240" w:lineRule="auto"/>
        <w:jc w:val="center"/>
        <w:rPr>
          <w:rFonts w:ascii="Times New Roman" w:eastAsia="Times New Roman" w:hAnsi="Times New Roman" w:cs="Times New Roman"/>
          <w:sz w:val="20"/>
          <w:szCs w:val="20"/>
          <w:lang w:val="en-US" w:eastAsia="ru-RU"/>
        </w:rPr>
      </w:pPr>
      <w:r w:rsidRPr="00310F47">
        <w:rPr>
          <w:rFonts w:ascii="Times New Roman" w:hAnsi="Times New Roman" w:cs="Times New Roman"/>
          <w:noProof/>
          <w:sz w:val="20"/>
          <w:szCs w:val="20"/>
          <w:lang w:eastAsia="ru-RU"/>
        </w:rPr>
        <w:drawing>
          <wp:inline distT="0" distB="0" distL="0" distR="0">
            <wp:extent cx="3593946" cy="723900"/>
            <wp:effectExtent l="0" t="0" r="6985" b="0"/>
            <wp:docPr id="47" name="Рисунок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51" cstate="print"/>
                    <a:srcRect l="30824" t="43983" r="30680" b="39788"/>
                    <a:stretch/>
                  </pic:blipFill>
                  <pic:spPr bwMode="auto">
                    <a:xfrm>
                      <a:off x="0" y="0"/>
                      <a:ext cx="3742005" cy="753722"/>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937D9B" w:rsidRPr="00310F47" w:rsidRDefault="00937D9B" w:rsidP="00937D9B">
      <w:pPr>
        <w:spacing w:after="0" w:line="240" w:lineRule="auto"/>
        <w:jc w:val="both"/>
        <w:rPr>
          <w:rFonts w:ascii="Times New Roman" w:eastAsia="Times New Roman" w:hAnsi="Times New Roman" w:cs="Times New Roman"/>
          <w:sz w:val="20"/>
          <w:szCs w:val="20"/>
          <w:lang w:val="en-US" w:eastAsia="ru-RU"/>
        </w:rPr>
      </w:pPr>
      <w:r w:rsidRPr="00310F47">
        <w:rPr>
          <w:rFonts w:ascii="Times New Roman" w:eastAsia="Times New Roman" w:hAnsi="Times New Roman" w:cs="Times New Roman"/>
          <w:sz w:val="20"/>
          <w:szCs w:val="20"/>
          <w:lang w:val="en-US" w:eastAsia="ru-RU"/>
        </w:rPr>
        <w:t xml:space="preserve">(0; 4] </w:t>
      </w:r>
      <w:r w:rsidRPr="00310F47">
        <w:rPr>
          <w:rFonts w:ascii="Times New Roman" w:eastAsia="Times New Roman" w:hAnsi="Times New Roman" w:cs="Times New Roman"/>
          <w:sz w:val="20"/>
          <w:szCs w:val="20"/>
          <w:lang w:val="kk-KZ" w:eastAsia="ru-RU"/>
        </w:rPr>
        <w:t>аралығында</w:t>
      </w:r>
      <w:r w:rsidR="00314034" w:rsidRPr="00310F47">
        <w:rPr>
          <w:rFonts w:ascii="Times New Roman" w:eastAsia="Times New Roman" w:hAnsi="Times New Roman" w:cs="Times New Roman"/>
          <w:sz w:val="20"/>
          <w:szCs w:val="20"/>
          <w:lang w:val="kk-KZ" w:eastAsia="ru-RU"/>
        </w:rPr>
        <w:t xml:space="preserve"> </w:t>
      </w:r>
      <w:r w:rsidRPr="00310F47">
        <w:rPr>
          <w:rFonts w:ascii="Times New Roman" w:eastAsia="Times New Roman" w:hAnsi="Times New Roman" w:cs="Times New Roman"/>
          <w:sz w:val="20"/>
          <w:szCs w:val="20"/>
          <w:lang w:eastAsia="ru-RU"/>
        </w:rPr>
        <w:t>функция</w:t>
      </w:r>
      <w:r w:rsidR="00314034" w:rsidRPr="00310F47">
        <w:rPr>
          <w:rFonts w:ascii="Times New Roman" w:eastAsia="Times New Roman" w:hAnsi="Times New Roman" w:cs="Times New Roman"/>
          <w:sz w:val="20"/>
          <w:szCs w:val="20"/>
          <w:lang w:val="kk-KZ" w:eastAsia="ru-RU"/>
        </w:rPr>
        <w:t xml:space="preserve"> </w:t>
      </w:r>
      <w:r w:rsidRPr="00310F47">
        <w:rPr>
          <w:rFonts w:ascii="Times New Roman" w:eastAsia="Times New Roman" w:hAnsi="Times New Roman" w:cs="Times New Roman"/>
          <w:sz w:val="20"/>
          <w:szCs w:val="20"/>
          <w:lang w:eastAsia="ru-RU"/>
        </w:rPr>
        <w:t>кемімелі</w:t>
      </w:r>
      <w:r w:rsidRPr="00310F47">
        <w:rPr>
          <w:rFonts w:ascii="Times New Roman" w:eastAsia="Times New Roman" w:hAnsi="Times New Roman" w:cs="Times New Roman"/>
          <w:sz w:val="20"/>
          <w:szCs w:val="20"/>
          <w:lang w:val="en-US" w:eastAsia="ru-RU"/>
        </w:rPr>
        <w:t xml:space="preserve">, </w:t>
      </w:r>
      <w:r w:rsidRPr="00310F47">
        <w:rPr>
          <w:rFonts w:ascii="Times New Roman" w:eastAsia="Times New Roman" w:hAnsi="Times New Roman" w:cs="Times New Roman"/>
          <w:sz w:val="20"/>
          <w:szCs w:val="20"/>
          <w:lang w:eastAsia="ru-RU"/>
        </w:rPr>
        <w:t>ал</w:t>
      </w:r>
      <w:r w:rsidRPr="00310F47">
        <w:rPr>
          <w:rFonts w:ascii="Times New Roman" w:eastAsia="Times New Roman" w:hAnsi="Times New Roman" w:cs="Times New Roman"/>
          <w:sz w:val="20"/>
          <w:szCs w:val="20"/>
          <w:lang w:val="en-US" w:eastAsia="ru-RU"/>
        </w:rPr>
        <w:t xml:space="preserve"> [4; +</w:t>
      </w:r>
      <w:r w:rsidRPr="00310F47">
        <w:rPr>
          <w:rFonts w:ascii="Times New Roman" w:eastAsia="Times New Roman" w:hAnsi="Times New Roman" w:cs="Times New Roman"/>
          <w:sz w:val="20"/>
          <w:szCs w:val="20"/>
          <w:lang w:val="en-US" w:eastAsia="ru-RU"/>
        </w:rPr>
        <w:sym w:font="Symbol" w:char="F0A5"/>
      </w:r>
      <w:r w:rsidRPr="00310F47">
        <w:rPr>
          <w:rFonts w:ascii="Times New Roman" w:eastAsia="Times New Roman" w:hAnsi="Times New Roman" w:cs="Times New Roman"/>
          <w:sz w:val="20"/>
          <w:szCs w:val="20"/>
          <w:lang w:val="en-US" w:eastAsia="ru-RU"/>
        </w:rPr>
        <w:t xml:space="preserve">) </w:t>
      </w:r>
      <w:r w:rsidRPr="00310F47">
        <w:rPr>
          <w:rFonts w:ascii="Times New Roman" w:eastAsia="Times New Roman" w:hAnsi="Times New Roman" w:cs="Times New Roman"/>
          <w:sz w:val="20"/>
          <w:szCs w:val="20"/>
          <w:lang w:eastAsia="ru-RU"/>
        </w:rPr>
        <w:t>аралығында</w:t>
      </w:r>
      <w:r w:rsidR="00314034" w:rsidRPr="00310F47">
        <w:rPr>
          <w:rFonts w:ascii="Times New Roman" w:eastAsia="Times New Roman" w:hAnsi="Times New Roman" w:cs="Times New Roman"/>
          <w:sz w:val="20"/>
          <w:szCs w:val="20"/>
          <w:lang w:val="kk-KZ" w:eastAsia="ru-RU"/>
        </w:rPr>
        <w:t xml:space="preserve"> </w:t>
      </w:r>
      <w:r w:rsidRPr="00310F47">
        <w:rPr>
          <w:rFonts w:ascii="Times New Roman" w:eastAsia="Times New Roman" w:hAnsi="Times New Roman" w:cs="Times New Roman"/>
          <w:sz w:val="20"/>
          <w:szCs w:val="20"/>
          <w:lang w:eastAsia="ru-RU"/>
        </w:rPr>
        <w:t>өспелі</w:t>
      </w:r>
      <w:r w:rsidRPr="00310F47">
        <w:rPr>
          <w:rFonts w:ascii="Times New Roman" w:eastAsia="Times New Roman" w:hAnsi="Times New Roman" w:cs="Times New Roman"/>
          <w:sz w:val="20"/>
          <w:szCs w:val="20"/>
          <w:lang w:val="en-US" w:eastAsia="ru-RU"/>
        </w:rPr>
        <w:t xml:space="preserve">. </w:t>
      </w:r>
      <w:r w:rsidRPr="00310F47">
        <w:rPr>
          <w:rFonts w:ascii="Times New Roman" w:eastAsia="Times New Roman" w:hAnsi="Times New Roman" w:cs="Times New Roman"/>
          <w:sz w:val="20"/>
          <w:szCs w:val="20"/>
          <w:lang w:eastAsia="ru-RU"/>
        </w:rPr>
        <w:t>Олай</w:t>
      </w:r>
      <w:r w:rsidR="00314034" w:rsidRPr="00310F47">
        <w:rPr>
          <w:rFonts w:ascii="Times New Roman" w:eastAsia="Times New Roman" w:hAnsi="Times New Roman" w:cs="Times New Roman"/>
          <w:sz w:val="20"/>
          <w:szCs w:val="20"/>
          <w:lang w:val="kk-KZ" w:eastAsia="ru-RU"/>
        </w:rPr>
        <w:t xml:space="preserve"> </w:t>
      </w:r>
      <w:r w:rsidRPr="00310F47">
        <w:rPr>
          <w:rFonts w:ascii="Times New Roman" w:eastAsia="Times New Roman" w:hAnsi="Times New Roman" w:cs="Times New Roman"/>
          <w:sz w:val="20"/>
          <w:szCs w:val="20"/>
          <w:lang w:eastAsia="ru-RU"/>
        </w:rPr>
        <w:t>болса</w:t>
      </w:r>
      <w:r w:rsidRPr="00310F47">
        <w:rPr>
          <w:rFonts w:ascii="Times New Roman" w:eastAsia="Times New Roman" w:hAnsi="Times New Roman" w:cs="Times New Roman"/>
          <w:sz w:val="20"/>
          <w:szCs w:val="20"/>
          <w:lang w:val="en-US" w:eastAsia="ru-RU"/>
        </w:rPr>
        <w:t xml:space="preserve"> (0; +</w:t>
      </w:r>
      <w:r w:rsidRPr="00310F47">
        <w:rPr>
          <w:rFonts w:ascii="Times New Roman" w:eastAsia="Times New Roman" w:hAnsi="Times New Roman" w:cs="Times New Roman"/>
          <w:sz w:val="20"/>
          <w:szCs w:val="20"/>
          <w:lang w:val="en-US" w:eastAsia="ru-RU"/>
        </w:rPr>
        <w:sym w:font="Symbol" w:char="F0A5"/>
      </w:r>
      <w:r w:rsidRPr="00310F47">
        <w:rPr>
          <w:rFonts w:ascii="Times New Roman" w:eastAsia="Times New Roman" w:hAnsi="Times New Roman" w:cs="Times New Roman"/>
          <w:sz w:val="20"/>
          <w:szCs w:val="20"/>
          <w:lang w:val="en-US" w:eastAsia="ru-RU"/>
        </w:rPr>
        <w:t xml:space="preserve">) </w:t>
      </w:r>
      <w:r w:rsidRPr="00310F47">
        <w:rPr>
          <w:rFonts w:ascii="Times New Roman" w:eastAsia="Times New Roman" w:hAnsi="Times New Roman" w:cs="Times New Roman"/>
          <w:sz w:val="20"/>
          <w:szCs w:val="20"/>
          <w:lang w:eastAsia="ru-RU"/>
        </w:rPr>
        <w:t>аралығында</w:t>
      </w:r>
      <w:r w:rsidRPr="00310F47">
        <w:rPr>
          <w:rFonts w:ascii="Times New Roman" w:eastAsia="Times New Roman" w:hAnsi="Times New Roman" w:cs="Times New Roman"/>
          <w:sz w:val="20"/>
          <w:szCs w:val="20"/>
          <w:lang w:val="en-US" w:eastAsia="ru-RU"/>
        </w:rPr>
        <w:t xml:space="preserve"> x</w:t>
      </w:r>
      <w:r w:rsidRPr="00310F47">
        <w:rPr>
          <w:rFonts w:ascii="Times New Roman" w:eastAsia="Times New Roman" w:hAnsi="Times New Roman" w:cs="Times New Roman"/>
          <w:sz w:val="20"/>
          <w:szCs w:val="20"/>
          <w:vertAlign w:val="subscript"/>
          <w:lang w:val="en-US" w:eastAsia="ru-RU"/>
        </w:rPr>
        <w:t>0</w:t>
      </w:r>
      <w:r w:rsidRPr="00310F47">
        <w:rPr>
          <w:rFonts w:ascii="Times New Roman" w:eastAsia="Times New Roman" w:hAnsi="Times New Roman" w:cs="Times New Roman"/>
          <w:sz w:val="20"/>
          <w:szCs w:val="20"/>
          <w:lang w:val="en-US" w:eastAsia="ru-RU"/>
        </w:rPr>
        <w:t xml:space="preserve"> = 4  </w:t>
      </w:r>
      <w:r w:rsidRPr="00310F47">
        <w:rPr>
          <w:rFonts w:ascii="Times New Roman" w:eastAsia="Times New Roman" w:hAnsi="Times New Roman" w:cs="Times New Roman"/>
          <w:sz w:val="20"/>
          <w:szCs w:val="20"/>
          <w:lang w:eastAsia="ru-RU"/>
        </w:rPr>
        <w:t>нүктесінде</w:t>
      </w:r>
      <w:r w:rsidR="00314034" w:rsidRPr="00310F47">
        <w:rPr>
          <w:rFonts w:ascii="Times New Roman" w:eastAsia="Times New Roman" w:hAnsi="Times New Roman" w:cs="Times New Roman"/>
          <w:sz w:val="20"/>
          <w:szCs w:val="20"/>
          <w:lang w:val="kk-KZ" w:eastAsia="ru-RU"/>
        </w:rPr>
        <w:t xml:space="preserve"> </w:t>
      </w:r>
      <w:r w:rsidRPr="00310F47">
        <w:rPr>
          <w:rFonts w:ascii="Times New Roman" w:eastAsia="Times New Roman" w:hAnsi="Times New Roman" w:cs="Times New Roman"/>
          <w:sz w:val="20"/>
          <w:szCs w:val="20"/>
          <w:lang w:eastAsia="ru-RU"/>
        </w:rPr>
        <w:t>ең</w:t>
      </w:r>
      <w:r w:rsidR="00314034" w:rsidRPr="00310F47">
        <w:rPr>
          <w:rFonts w:ascii="Times New Roman" w:eastAsia="Times New Roman" w:hAnsi="Times New Roman" w:cs="Times New Roman"/>
          <w:sz w:val="20"/>
          <w:szCs w:val="20"/>
          <w:lang w:val="kk-KZ" w:eastAsia="ru-RU"/>
        </w:rPr>
        <w:t xml:space="preserve"> </w:t>
      </w:r>
      <w:r w:rsidRPr="00310F47">
        <w:rPr>
          <w:rFonts w:ascii="Times New Roman" w:eastAsia="Times New Roman" w:hAnsi="Times New Roman" w:cs="Times New Roman"/>
          <w:sz w:val="20"/>
          <w:szCs w:val="20"/>
          <w:lang w:eastAsia="ru-RU"/>
        </w:rPr>
        <w:t>кіші</w:t>
      </w:r>
      <w:r w:rsidR="00314034" w:rsidRPr="00310F47">
        <w:rPr>
          <w:rFonts w:ascii="Times New Roman" w:eastAsia="Times New Roman" w:hAnsi="Times New Roman" w:cs="Times New Roman"/>
          <w:sz w:val="20"/>
          <w:szCs w:val="20"/>
          <w:lang w:val="kk-KZ" w:eastAsia="ru-RU"/>
        </w:rPr>
        <w:t xml:space="preserve"> </w:t>
      </w:r>
      <w:r w:rsidRPr="00310F47">
        <w:rPr>
          <w:rFonts w:ascii="Times New Roman" w:eastAsia="Times New Roman" w:hAnsi="Times New Roman" w:cs="Times New Roman"/>
          <w:sz w:val="20"/>
          <w:szCs w:val="20"/>
          <w:lang w:eastAsia="ru-RU"/>
        </w:rPr>
        <w:t>мәнге</w:t>
      </w:r>
      <w:r w:rsidR="00314034" w:rsidRPr="00310F47">
        <w:rPr>
          <w:rFonts w:ascii="Times New Roman" w:eastAsia="Times New Roman" w:hAnsi="Times New Roman" w:cs="Times New Roman"/>
          <w:sz w:val="20"/>
          <w:szCs w:val="20"/>
          <w:lang w:val="kk-KZ" w:eastAsia="ru-RU"/>
        </w:rPr>
        <w:t xml:space="preserve"> </w:t>
      </w:r>
      <w:r w:rsidRPr="00310F47">
        <w:rPr>
          <w:rFonts w:ascii="Times New Roman" w:eastAsia="Times New Roman" w:hAnsi="Times New Roman" w:cs="Times New Roman"/>
          <w:sz w:val="20"/>
          <w:szCs w:val="20"/>
          <w:lang w:eastAsia="ru-RU"/>
        </w:rPr>
        <w:t>ие</w:t>
      </w:r>
      <w:r w:rsidR="00314034" w:rsidRPr="00310F47">
        <w:rPr>
          <w:rFonts w:ascii="Times New Roman" w:eastAsia="Times New Roman" w:hAnsi="Times New Roman" w:cs="Times New Roman"/>
          <w:sz w:val="20"/>
          <w:szCs w:val="20"/>
          <w:lang w:val="kk-KZ" w:eastAsia="ru-RU"/>
        </w:rPr>
        <w:t xml:space="preserve"> </w:t>
      </w:r>
      <w:r w:rsidRPr="00310F47">
        <w:rPr>
          <w:rFonts w:ascii="Times New Roman" w:eastAsia="Times New Roman" w:hAnsi="Times New Roman" w:cs="Times New Roman"/>
          <w:sz w:val="20"/>
          <w:szCs w:val="20"/>
          <w:lang w:eastAsia="ru-RU"/>
        </w:rPr>
        <w:t>болады</w:t>
      </w:r>
      <w:r w:rsidRPr="00310F47">
        <w:rPr>
          <w:rFonts w:ascii="Times New Roman" w:eastAsia="Times New Roman" w:hAnsi="Times New Roman" w:cs="Times New Roman"/>
          <w:sz w:val="20"/>
          <w:szCs w:val="20"/>
          <w:lang w:val="en-US" w:eastAsia="ru-RU"/>
        </w:rPr>
        <w:t>.</w:t>
      </w:r>
    </w:p>
    <w:p w:rsidR="00937D9B" w:rsidRPr="00310F47" w:rsidRDefault="00937D9B" w:rsidP="00937D9B">
      <w:pPr>
        <w:spacing w:after="0" w:line="240" w:lineRule="auto"/>
        <w:ind w:firstLine="720"/>
        <w:jc w:val="both"/>
        <w:rPr>
          <w:rFonts w:ascii="Times New Roman" w:eastAsia="Times New Roman" w:hAnsi="Times New Roman" w:cs="Times New Roman"/>
          <w:sz w:val="20"/>
          <w:szCs w:val="20"/>
          <w:lang w:val="en-US" w:eastAsia="ru-RU"/>
        </w:rPr>
      </w:pPr>
      <w:r w:rsidRPr="00310F47">
        <w:rPr>
          <w:rFonts w:ascii="Times New Roman" w:eastAsia="Times New Roman" w:hAnsi="Times New Roman" w:cs="Times New Roman"/>
          <w:sz w:val="20"/>
          <w:szCs w:val="20"/>
          <w:lang w:eastAsia="ru-RU"/>
        </w:rPr>
        <w:t>Осыдан</w:t>
      </w:r>
      <w:r w:rsidR="00314034" w:rsidRPr="00310F47">
        <w:rPr>
          <w:rFonts w:ascii="Times New Roman" w:eastAsia="Times New Roman" w:hAnsi="Times New Roman" w:cs="Times New Roman"/>
          <w:sz w:val="20"/>
          <w:szCs w:val="20"/>
          <w:lang w:val="kk-KZ" w:eastAsia="ru-RU"/>
        </w:rPr>
        <w:t xml:space="preserve"> </w:t>
      </w:r>
      <w:r w:rsidRPr="00310F47">
        <w:rPr>
          <w:rFonts w:ascii="Times New Roman" w:eastAsia="Times New Roman" w:hAnsi="Times New Roman" w:cs="Times New Roman"/>
          <w:sz w:val="20"/>
          <w:szCs w:val="20"/>
          <w:lang w:eastAsia="ru-RU"/>
        </w:rPr>
        <w:t>шығатын</w:t>
      </w:r>
      <w:r w:rsidR="00314034" w:rsidRPr="00310F47">
        <w:rPr>
          <w:rFonts w:ascii="Times New Roman" w:eastAsia="Times New Roman" w:hAnsi="Times New Roman" w:cs="Times New Roman"/>
          <w:sz w:val="20"/>
          <w:szCs w:val="20"/>
          <w:lang w:val="kk-KZ" w:eastAsia="ru-RU"/>
        </w:rPr>
        <w:t xml:space="preserve"> </w:t>
      </w:r>
      <w:r w:rsidRPr="00310F47">
        <w:rPr>
          <w:rFonts w:ascii="Times New Roman" w:eastAsia="Times New Roman" w:hAnsi="Times New Roman" w:cs="Times New Roman"/>
          <w:sz w:val="20"/>
          <w:szCs w:val="20"/>
          <w:lang w:eastAsia="ru-RU"/>
        </w:rPr>
        <w:t>қорытынды</w:t>
      </w:r>
      <w:r w:rsidRPr="00310F47">
        <w:rPr>
          <w:rFonts w:ascii="Times New Roman" w:eastAsia="Times New Roman" w:hAnsi="Times New Roman" w:cs="Times New Roman"/>
          <w:sz w:val="20"/>
          <w:szCs w:val="20"/>
          <w:lang w:val="en-US" w:eastAsia="ru-RU"/>
        </w:rPr>
        <w:t xml:space="preserve">, </w:t>
      </w:r>
      <w:r w:rsidRPr="00310F47">
        <w:rPr>
          <w:rFonts w:ascii="Times New Roman" w:eastAsia="Times New Roman" w:hAnsi="Times New Roman" w:cs="Times New Roman"/>
          <w:sz w:val="20"/>
          <w:szCs w:val="20"/>
          <w:lang w:eastAsia="ru-RU"/>
        </w:rPr>
        <w:t>призманың</w:t>
      </w:r>
      <w:r w:rsidR="00314034" w:rsidRPr="00310F47">
        <w:rPr>
          <w:rFonts w:ascii="Times New Roman" w:eastAsia="Times New Roman" w:hAnsi="Times New Roman" w:cs="Times New Roman"/>
          <w:sz w:val="20"/>
          <w:szCs w:val="20"/>
          <w:lang w:val="kk-KZ" w:eastAsia="ru-RU"/>
        </w:rPr>
        <w:t xml:space="preserve"> </w:t>
      </w:r>
      <w:r w:rsidRPr="00310F47">
        <w:rPr>
          <w:rFonts w:ascii="Times New Roman" w:eastAsia="Times New Roman" w:hAnsi="Times New Roman" w:cs="Times New Roman"/>
          <w:sz w:val="20"/>
          <w:szCs w:val="20"/>
          <w:lang w:eastAsia="ru-RU"/>
        </w:rPr>
        <w:t>табан</w:t>
      </w:r>
      <w:r w:rsidR="00314034" w:rsidRPr="00310F47">
        <w:rPr>
          <w:rFonts w:ascii="Times New Roman" w:eastAsia="Times New Roman" w:hAnsi="Times New Roman" w:cs="Times New Roman"/>
          <w:sz w:val="20"/>
          <w:szCs w:val="20"/>
          <w:lang w:val="kk-KZ" w:eastAsia="ru-RU"/>
        </w:rPr>
        <w:t xml:space="preserve"> </w:t>
      </w:r>
      <w:r w:rsidRPr="00310F47">
        <w:rPr>
          <w:rFonts w:ascii="Times New Roman" w:eastAsia="Times New Roman" w:hAnsi="Times New Roman" w:cs="Times New Roman"/>
          <w:sz w:val="20"/>
          <w:szCs w:val="20"/>
          <w:lang w:eastAsia="ru-RU"/>
        </w:rPr>
        <w:t>қабырғасы</w:t>
      </w:r>
      <w:r w:rsidRPr="00310F47">
        <w:rPr>
          <w:rFonts w:ascii="Times New Roman" w:eastAsia="Times New Roman" w:hAnsi="Times New Roman" w:cs="Times New Roman"/>
          <w:sz w:val="20"/>
          <w:szCs w:val="20"/>
          <w:lang w:val="en-US" w:eastAsia="ru-RU"/>
        </w:rPr>
        <w:t xml:space="preserve"> 4 </w:t>
      </w:r>
      <w:r w:rsidRPr="00310F47">
        <w:rPr>
          <w:rFonts w:ascii="Times New Roman" w:eastAsia="Times New Roman" w:hAnsi="Times New Roman" w:cs="Times New Roman"/>
          <w:sz w:val="20"/>
          <w:szCs w:val="20"/>
          <w:lang w:eastAsia="ru-RU"/>
        </w:rPr>
        <w:t>дм</w:t>
      </w:r>
      <w:r w:rsidR="00314034" w:rsidRPr="00310F47">
        <w:rPr>
          <w:rFonts w:ascii="Times New Roman" w:eastAsia="Times New Roman" w:hAnsi="Times New Roman" w:cs="Times New Roman"/>
          <w:sz w:val="20"/>
          <w:szCs w:val="20"/>
          <w:lang w:val="kk-KZ" w:eastAsia="ru-RU"/>
        </w:rPr>
        <w:t xml:space="preserve"> </w:t>
      </w:r>
      <w:r w:rsidRPr="00310F47">
        <w:rPr>
          <w:rFonts w:ascii="Times New Roman" w:eastAsia="Times New Roman" w:hAnsi="Times New Roman" w:cs="Times New Roman"/>
          <w:sz w:val="20"/>
          <w:szCs w:val="20"/>
          <w:lang w:eastAsia="ru-RU"/>
        </w:rPr>
        <w:t>болғанда</w:t>
      </w:r>
      <w:r w:rsidR="00314034" w:rsidRPr="00310F47">
        <w:rPr>
          <w:rFonts w:ascii="Times New Roman" w:eastAsia="Times New Roman" w:hAnsi="Times New Roman" w:cs="Times New Roman"/>
          <w:sz w:val="20"/>
          <w:szCs w:val="20"/>
          <w:lang w:val="kk-KZ" w:eastAsia="ru-RU"/>
        </w:rPr>
        <w:t xml:space="preserve"> </w:t>
      </w:r>
      <w:r w:rsidRPr="00310F47">
        <w:rPr>
          <w:rFonts w:ascii="Times New Roman" w:eastAsia="Times New Roman" w:hAnsi="Times New Roman" w:cs="Times New Roman"/>
          <w:sz w:val="20"/>
          <w:szCs w:val="20"/>
          <w:lang w:eastAsia="ru-RU"/>
        </w:rPr>
        <w:t>ғана</w:t>
      </w:r>
      <w:r w:rsidR="00314034" w:rsidRPr="00310F47">
        <w:rPr>
          <w:rFonts w:ascii="Times New Roman" w:eastAsia="Times New Roman" w:hAnsi="Times New Roman" w:cs="Times New Roman"/>
          <w:sz w:val="20"/>
          <w:szCs w:val="20"/>
          <w:lang w:val="kk-KZ" w:eastAsia="ru-RU"/>
        </w:rPr>
        <w:t xml:space="preserve"> </w:t>
      </w:r>
      <w:r w:rsidRPr="00310F47">
        <w:rPr>
          <w:rFonts w:ascii="Times New Roman" w:eastAsia="Times New Roman" w:hAnsi="Times New Roman" w:cs="Times New Roman"/>
          <w:sz w:val="20"/>
          <w:szCs w:val="20"/>
          <w:lang w:eastAsia="ru-RU"/>
        </w:rPr>
        <w:t>толық</w:t>
      </w:r>
      <w:r w:rsidR="00314034" w:rsidRPr="00310F47">
        <w:rPr>
          <w:rFonts w:ascii="Times New Roman" w:eastAsia="Times New Roman" w:hAnsi="Times New Roman" w:cs="Times New Roman"/>
          <w:sz w:val="20"/>
          <w:szCs w:val="20"/>
          <w:lang w:val="kk-KZ" w:eastAsia="ru-RU"/>
        </w:rPr>
        <w:t xml:space="preserve"> </w:t>
      </w:r>
      <w:r w:rsidRPr="00310F47">
        <w:rPr>
          <w:rFonts w:ascii="Times New Roman" w:eastAsia="Times New Roman" w:hAnsi="Times New Roman" w:cs="Times New Roman"/>
          <w:sz w:val="20"/>
          <w:szCs w:val="20"/>
          <w:lang w:eastAsia="ru-RU"/>
        </w:rPr>
        <w:t>беті</w:t>
      </w:r>
      <w:r w:rsidR="00314034" w:rsidRPr="00310F47">
        <w:rPr>
          <w:rFonts w:ascii="Times New Roman" w:eastAsia="Times New Roman" w:hAnsi="Times New Roman" w:cs="Times New Roman"/>
          <w:sz w:val="20"/>
          <w:szCs w:val="20"/>
          <w:lang w:val="kk-KZ" w:eastAsia="ru-RU"/>
        </w:rPr>
        <w:t xml:space="preserve"> </w:t>
      </w:r>
      <w:r w:rsidRPr="00310F47">
        <w:rPr>
          <w:rFonts w:ascii="Times New Roman" w:eastAsia="Times New Roman" w:hAnsi="Times New Roman" w:cs="Times New Roman"/>
          <w:sz w:val="20"/>
          <w:szCs w:val="20"/>
          <w:lang w:eastAsia="ru-RU"/>
        </w:rPr>
        <w:t>ең</w:t>
      </w:r>
      <w:r w:rsidR="00314034" w:rsidRPr="00310F47">
        <w:rPr>
          <w:rFonts w:ascii="Times New Roman" w:eastAsia="Times New Roman" w:hAnsi="Times New Roman" w:cs="Times New Roman"/>
          <w:sz w:val="20"/>
          <w:szCs w:val="20"/>
          <w:lang w:val="kk-KZ" w:eastAsia="ru-RU"/>
        </w:rPr>
        <w:t xml:space="preserve"> </w:t>
      </w:r>
      <w:r w:rsidRPr="00310F47">
        <w:rPr>
          <w:rFonts w:ascii="Times New Roman" w:eastAsia="Times New Roman" w:hAnsi="Times New Roman" w:cs="Times New Roman"/>
          <w:sz w:val="20"/>
          <w:szCs w:val="20"/>
          <w:lang w:eastAsia="ru-RU"/>
        </w:rPr>
        <w:t>кіші</w:t>
      </w:r>
      <w:r w:rsidR="00314034" w:rsidRPr="00310F47">
        <w:rPr>
          <w:rFonts w:ascii="Times New Roman" w:eastAsia="Times New Roman" w:hAnsi="Times New Roman" w:cs="Times New Roman"/>
          <w:sz w:val="20"/>
          <w:szCs w:val="20"/>
          <w:lang w:val="kk-KZ" w:eastAsia="ru-RU"/>
        </w:rPr>
        <w:t xml:space="preserve"> </w:t>
      </w:r>
      <w:r w:rsidRPr="00310F47">
        <w:rPr>
          <w:rFonts w:ascii="Times New Roman" w:eastAsia="Times New Roman" w:hAnsi="Times New Roman" w:cs="Times New Roman"/>
          <w:sz w:val="20"/>
          <w:szCs w:val="20"/>
          <w:lang w:eastAsia="ru-RU"/>
        </w:rPr>
        <w:t>мәнді</w:t>
      </w:r>
      <w:r w:rsidR="00314034" w:rsidRPr="00310F47">
        <w:rPr>
          <w:rFonts w:ascii="Times New Roman" w:eastAsia="Times New Roman" w:hAnsi="Times New Roman" w:cs="Times New Roman"/>
          <w:sz w:val="20"/>
          <w:szCs w:val="20"/>
          <w:lang w:val="kk-KZ" w:eastAsia="ru-RU"/>
        </w:rPr>
        <w:t xml:space="preserve"> </w:t>
      </w:r>
      <w:r w:rsidRPr="00310F47">
        <w:rPr>
          <w:rFonts w:ascii="Times New Roman" w:eastAsia="Times New Roman" w:hAnsi="Times New Roman" w:cs="Times New Roman"/>
          <w:sz w:val="20"/>
          <w:szCs w:val="20"/>
          <w:lang w:eastAsia="ru-RU"/>
        </w:rPr>
        <w:t>қабылдайды</w:t>
      </w:r>
      <w:r w:rsidRPr="00310F47">
        <w:rPr>
          <w:rFonts w:ascii="Times New Roman" w:eastAsia="Times New Roman" w:hAnsi="Times New Roman" w:cs="Times New Roman"/>
          <w:sz w:val="20"/>
          <w:szCs w:val="20"/>
          <w:lang w:val="en-US" w:eastAsia="ru-RU"/>
        </w:rPr>
        <w:t>.</w:t>
      </w:r>
    </w:p>
    <w:p w:rsidR="00937D9B" w:rsidRPr="00310F47" w:rsidRDefault="00937D9B" w:rsidP="00564F5B">
      <w:pPr>
        <w:spacing w:after="0" w:line="240" w:lineRule="auto"/>
        <w:ind w:firstLine="708"/>
        <w:jc w:val="both"/>
        <w:rPr>
          <w:rFonts w:ascii="Times New Roman" w:eastAsia="Times New Roman" w:hAnsi="Times New Roman" w:cs="Times New Roman"/>
          <w:b/>
          <w:sz w:val="20"/>
          <w:szCs w:val="20"/>
          <w:lang w:val="en-US" w:eastAsia="ru-RU"/>
        </w:rPr>
      </w:pPr>
      <w:r w:rsidRPr="00310F47">
        <w:rPr>
          <w:rFonts w:ascii="Times New Roman" w:eastAsia="Times New Roman" w:hAnsi="Times New Roman" w:cs="Times New Roman"/>
          <w:b/>
          <w:sz w:val="20"/>
          <w:szCs w:val="20"/>
          <w:lang w:val="kk-KZ" w:eastAsia="ru-RU"/>
        </w:rPr>
        <w:t>Жауабы:</w:t>
      </w:r>
      <w:r w:rsidRPr="00310F47">
        <w:rPr>
          <w:rFonts w:ascii="Times New Roman" w:eastAsia="Times New Roman" w:hAnsi="Times New Roman" w:cs="Times New Roman"/>
          <w:b/>
          <w:sz w:val="20"/>
          <w:szCs w:val="20"/>
          <w:lang w:val="en-US" w:eastAsia="ru-RU"/>
        </w:rPr>
        <w:t> </w:t>
      </w:r>
      <w:r w:rsidRPr="00310F47">
        <w:rPr>
          <w:rFonts w:ascii="Times New Roman" w:eastAsia="Times New Roman" w:hAnsi="Times New Roman" w:cs="Times New Roman"/>
          <w:sz w:val="20"/>
          <w:szCs w:val="20"/>
          <w:lang w:val="en-US" w:eastAsia="ru-RU"/>
        </w:rPr>
        <w:t>4 дм.</w:t>
      </w:r>
    </w:p>
    <w:p w:rsidR="00937D9B" w:rsidRPr="00310F47" w:rsidRDefault="00937D9B" w:rsidP="00937D9B">
      <w:pPr>
        <w:spacing w:after="0" w:line="240" w:lineRule="auto"/>
        <w:ind w:firstLine="720"/>
        <w:jc w:val="both"/>
        <w:rPr>
          <w:rFonts w:ascii="Times New Roman" w:eastAsia="Times New Roman" w:hAnsi="Times New Roman" w:cs="Times New Roman"/>
          <w:sz w:val="20"/>
          <w:szCs w:val="20"/>
          <w:lang w:val="kk-KZ" w:eastAsia="ru-RU"/>
        </w:rPr>
      </w:pPr>
      <w:r w:rsidRPr="00310F47">
        <w:rPr>
          <w:rFonts w:ascii="Times New Roman" w:eastAsia="Times New Roman" w:hAnsi="Times New Roman" w:cs="Times New Roman"/>
          <w:sz w:val="20"/>
          <w:szCs w:val="20"/>
          <w:lang w:val="kk-KZ" w:eastAsia="ru-RU"/>
        </w:rPr>
        <w:t>Геометриялық есептерді математикалық талдау элементтерінің көмегімен шығару жолдары ұсынылып отыр. Осы орайда орта мектепте оқушылардың геометриялық есептерді қолданбалы бағыттағы тұрғыда есептерді талдап, математикалық модельдерді дұрыс құру дағдыларын дамытуға болады. Осындай түрдегі есептерді шығару үшін оқушыға геометриялық есептерді алгебралық шешу әдісіне дұрыс сала білуіне, есеп шартына сәйкес дұрыс математикалық модель құруға, көлем немесе ауданның ең үлкен, ең кіші өлшемдерін табу үшін функцияның ең кіші және ең үлкен мәндерін табу арқылы есептеуге болатынын көрсетілуі керек. Бұл жұмыстардың барлығы орта мектептерде математиканың қолданбалы бағытын арттыру мақсатында жасалынып жатқан жұмыстардың бірі. Теориялық тұрғыда алынған білім практикада көрініс тапса, оқушылардың жалпы математикаға деген қызығушылығы одан сайын еселеніп артады.</w:t>
      </w:r>
    </w:p>
    <w:p w:rsidR="00937D9B" w:rsidRPr="00310F47" w:rsidRDefault="00937D9B" w:rsidP="00937D9B">
      <w:pPr>
        <w:spacing w:after="0" w:line="240" w:lineRule="auto"/>
        <w:ind w:firstLine="720"/>
        <w:jc w:val="center"/>
        <w:rPr>
          <w:rFonts w:ascii="Times New Roman" w:eastAsia="Times New Roman" w:hAnsi="Times New Roman" w:cs="Times New Roman"/>
          <w:b/>
          <w:sz w:val="20"/>
          <w:szCs w:val="20"/>
          <w:lang w:val="kk-KZ" w:eastAsia="ru-RU"/>
        </w:rPr>
      </w:pPr>
      <w:r w:rsidRPr="00310F47">
        <w:rPr>
          <w:rFonts w:ascii="Times New Roman" w:eastAsia="Times New Roman" w:hAnsi="Times New Roman" w:cs="Times New Roman"/>
          <w:b/>
          <w:sz w:val="20"/>
          <w:szCs w:val="20"/>
          <w:lang w:val="kk-KZ" w:eastAsia="ru-RU"/>
        </w:rPr>
        <w:lastRenderedPageBreak/>
        <w:t>Әдебиеттер тізімі</w:t>
      </w:r>
    </w:p>
    <w:p w:rsidR="00937D9B" w:rsidRPr="00310F47" w:rsidRDefault="00937D9B" w:rsidP="00ED6B20">
      <w:pPr>
        <w:spacing w:after="0" w:line="240" w:lineRule="auto"/>
        <w:ind w:firstLine="567"/>
        <w:jc w:val="both"/>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 xml:space="preserve">1. </w:t>
      </w:r>
      <w:r w:rsidRPr="00310F47">
        <w:rPr>
          <w:rFonts w:ascii="Times New Roman" w:hAnsi="Times New Roman" w:cs="Times New Roman"/>
          <w:sz w:val="20"/>
          <w:szCs w:val="20"/>
        </w:rPr>
        <w:t>Хаймина Л.Э. Методика реализации прикладной направленности курса алгебры основной школы: автореф. дис. ... канд. пед. наук: 13.00.02. – Архангельск, 1998. – 16с.</w:t>
      </w:r>
    </w:p>
    <w:p w:rsidR="00937D9B" w:rsidRPr="00310F47" w:rsidRDefault="00937D9B" w:rsidP="00ED6B20">
      <w:pPr>
        <w:spacing w:after="0" w:line="240" w:lineRule="auto"/>
        <w:ind w:firstLine="567"/>
        <w:jc w:val="both"/>
        <w:rPr>
          <w:rFonts w:ascii="Times New Roman" w:hAnsi="Times New Roman" w:cs="Times New Roman"/>
          <w:color w:val="333333"/>
          <w:sz w:val="20"/>
          <w:szCs w:val="20"/>
          <w:shd w:val="clear" w:color="auto" w:fill="FFFFFF"/>
          <w:lang w:val="kk-KZ"/>
        </w:rPr>
      </w:pPr>
      <w:r w:rsidRPr="00310F47">
        <w:rPr>
          <w:rFonts w:ascii="Times New Roman" w:eastAsia="Times New Roman" w:hAnsi="Times New Roman" w:cs="Times New Roman"/>
          <w:sz w:val="20"/>
          <w:szCs w:val="20"/>
          <w:lang w:val="kk-KZ" w:eastAsia="ru-RU"/>
        </w:rPr>
        <w:t>2.</w:t>
      </w:r>
      <w:r w:rsidRPr="00310F47">
        <w:rPr>
          <w:rFonts w:ascii="Times New Roman" w:hAnsi="Times New Roman" w:cs="Times New Roman"/>
          <w:color w:val="333333"/>
          <w:sz w:val="20"/>
          <w:szCs w:val="20"/>
          <w:shd w:val="clear" w:color="auto" w:fill="FFFFFF"/>
          <w:lang w:val="kk-KZ"/>
        </w:rPr>
        <w:t xml:space="preserve">Ә.Н.Шыныбеков, Д.Ә.Шыныбеков, Р.Н.Жұмабаев. Алгебра және анализ бастамалары:10 – сынып. «Атамұра» Алматы,2019. – 226 б.   </w:t>
      </w:r>
    </w:p>
    <w:p w:rsidR="00937D9B" w:rsidRPr="00310F47" w:rsidRDefault="00937D9B" w:rsidP="00ED6B20">
      <w:pPr>
        <w:spacing w:after="0" w:line="240" w:lineRule="auto"/>
        <w:ind w:firstLine="567"/>
        <w:jc w:val="both"/>
        <w:rPr>
          <w:rFonts w:ascii="Times New Roman" w:hAnsi="Times New Roman" w:cs="Times New Roman"/>
          <w:color w:val="333333"/>
          <w:sz w:val="20"/>
          <w:szCs w:val="20"/>
          <w:shd w:val="clear" w:color="auto" w:fill="FFFFFF"/>
        </w:rPr>
      </w:pPr>
      <w:r w:rsidRPr="00310F47">
        <w:rPr>
          <w:rFonts w:ascii="Times New Roman" w:hAnsi="Times New Roman" w:cs="Times New Roman"/>
          <w:color w:val="333333"/>
          <w:sz w:val="20"/>
          <w:szCs w:val="20"/>
          <w:shd w:val="clear" w:color="auto" w:fill="FFFFFF"/>
        </w:rPr>
        <w:t>3.</w:t>
      </w:r>
      <w:r w:rsidRPr="00310F47">
        <w:rPr>
          <w:rFonts w:ascii="Times New Roman" w:hAnsi="Times New Roman" w:cs="Times New Roman"/>
          <w:sz w:val="20"/>
          <w:szCs w:val="20"/>
        </w:rPr>
        <w:t xml:space="preserve"> Зеленина Н.А. Заключительный этап решения геометрических задач в основной школе: автореф. дис. ... канд. пед. наук: 13.00.02. – Киров, 2004. – 18с.</w:t>
      </w:r>
    </w:p>
    <w:p w:rsidR="00CC137E" w:rsidRPr="00310F47" w:rsidRDefault="00CC137E" w:rsidP="00B615E6">
      <w:pPr>
        <w:tabs>
          <w:tab w:val="left" w:pos="1134"/>
        </w:tabs>
        <w:spacing w:after="0" w:line="240" w:lineRule="auto"/>
        <w:jc w:val="both"/>
        <w:rPr>
          <w:rFonts w:ascii="Times New Roman" w:hAnsi="Times New Roman" w:cs="Times New Roman"/>
          <w:sz w:val="20"/>
          <w:szCs w:val="20"/>
          <w:lang w:val="kk-KZ"/>
        </w:rPr>
      </w:pPr>
    </w:p>
    <w:p w:rsidR="00E4166A" w:rsidRPr="00310F47" w:rsidRDefault="00E4166A" w:rsidP="00B615E6">
      <w:pPr>
        <w:tabs>
          <w:tab w:val="left" w:pos="1134"/>
        </w:tabs>
        <w:spacing w:after="0" w:line="240" w:lineRule="auto"/>
        <w:jc w:val="both"/>
        <w:rPr>
          <w:rFonts w:ascii="Times New Roman" w:hAnsi="Times New Roman" w:cs="Times New Roman"/>
          <w:sz w:val="20"/>
          <w:szCs w:val="20"/>
        </w:rPr>
      </w:pPr>
    </w:p>
    <w:p w:rsidR="00CC137E" w:rsidRPr="009B362A" w:rsidRDefault="00314034" w:rsidP="00B615E6">
      <w:pPr>
        <w:tabs>
          <w:tab w:val="left" w:pos="1134"/>
        </w:tabs>
        <w:spacing w:after="0" w:line="240" w:lineRule="auto"/>
        <w:jc w:val="both"/>
        <w:rPr>
          <w:rFonts w:ascii="Times New Roman" w:hAnsi="Times New Roman" w:cs="Times New Roman"/>
          <w:b/>
          <w:sz w:val="20"/>
          <w:szCs w:val="20"/>
          <w:lang w:val="kk-KZ"/>
        </w:rPr>
      </w:pPr>
      <w:r w:rsidRPr="009B362A">
        <w:rPr>
          <w:rFonts w:ascii="Times New Roman" w:hAnsi="Times New Roman" w:cs="Times New Roman"/>
          <w:b/>
          <w:sz w:val="20"/>
          <w:szCs w:val="20"/>
          <w:lang w:val="kk-KZ"/>
        </w:rPr>
        <w:t>ӘОЖ</w:t>
      </w:r>
      <w:r w:rsidR="0004060C" w:rsidRPr="009B362A">
        <w:rPr>
          <w:rFonts w:ascii="Times New Roman" w:hAnsi="Times New Roman" w:cs="Times New Roman"/>
          <w:b/>
          <w:sz w:val="20"/>
          <w:szCs w:val="20"/>
          <w:lang w:val="kk-KZ"/>
        </w:rPr>
        <w:t xml:space="preserve"> </w:t>
      </w:r>
      <w:r w:rsidR="009B362A" w:rsidRPr="009B362A">
        <w:rPr>
          <w:rFonts w:ascii="Times New Roman" w:hAnsi="Times New Roman" w:cs="Times New Roman"/>
          <w:b/>
          <w:sz w:val="20"/>
          <w:szCs w:val="20"/>
          <w:lang w:val="kk-KZ"/>
        </w:rPr>
        <w:t xml:space="preserve"> 37.035.6</w:t>
      </w:r>
    </w:p>
    <w:p w:rsidR="00CC137E" w:rsidRPr="009B362A" w:rsidRDefault="00CC137E" w:rsidP="00B615E6">
      <w:pPr>
        <w:spacing w:after="0" w:line="240" w:lineRule="auto"/>
        <w:jc w:val="center"/>
        <w:rPr>
          <w:rFonts w:ascii="Times New Roman" w:hAnsi="Times New Roman" w:cs="Times New Roman"/>
          <w:b/>
          <w:sz w:val="20"/>
          <w:szCs w:val="20"/>
          <w:lang w:val="be-BY"/>
        </w:rPr>
      </w:pPr>
      <w:r w:rsidRPr="009B362A">
        <w:rPr>
          <w:rFonts w:ascii="Times New Roman" w:hAnsi="Times New Roman" w:cs="Times New Roman"/>
          <w:b/>
          <w:sz w:val="20"/>
          <w:szCs w:val="20"/>
          <w:lang w:val="be-BY"/>
        </w:rPr>
        <w:t xml:space="preserve">Қайырсапарова И.А. </w:t>
      </w:r>
    </w:p>
    <w:p w:rsidR="00CC137E" w:rsidRPr="009B362A" w:rsidRDefault="00CC137E" w:rsidP="00B615E6">
      <w:pPr>
        <w:spacing w:after="0" w:line="240" w:lineRule="auto"/>
        <w:jc w:val="center"/>
        <w:rPr>
          <w:rFonts w:ascii="Times New Roman" w:hAnsi="Times New Roman" w:cs="Times New Roman"/>
          <w:i/>
          <w:sz w:val="20"/>
          <w:szCs w:val="20"/>
          <w:lang w:val="kk-KZ"/>
        </w:rPr>
      </w:pPr>
      <w:r w:rsidRPr="009B362A">
        <w:rPr>
          <w:rFonts w:ascii="Times New Roman" w:hAnsi="Times New Roman" w:cs="Times New Roman"/>
          <w:i/>
          <w:sz w:val="20"/>
          <w:szCs w:val="20"/>
          <w:lang w:val="kk-KZ"/>
        </w:rPr>
        <w:t xml:space="preserve">М.Өтемісов атындағы Батыс Қазақстан университеті, </w:t>
      </w:r>
    </w:p>
    <w:p w:rsidR="00CC137E" w:rsidRPr="009B362A" w:rsidRDefault="00CC137E" w:rsidP="00B615E6">
      <w:pPr>
        <w:spacing w:after="0" w:line="240" w:lineRule="auto"/>
        <w:jc w:val="center"/>
        <w:rPr>
          <w:rFonts w:ascii="Times New Roman" w:hAnsi="Times New Roman" w:cs="Times New Roman"/>
          <w:i/>
          <w:sz w:val="20"/>
          <w:szCs w:val="20"/>
          <w:lang w:val="kk-KZ"/>
        </w:rPr>
      </w:pPr>
      <w:r w:rsidRPr="009B362A">
        <w:rPr>
          <w:rFonts w:ascii="Times New Roman" w:hAnsi="Times New Roman" w:cs="Times New Roman"/>
          <w:i/>
          <w:sz w:val="20"/>
          <w:szCs w:val="20"/>
          <w:lang w:val="kk-KZ"/>
        </w:rPr>
        <w:t xml:space="preserve">Орал қ., Қазақстан  </w:t>
      </w:r>
    </w:p>
    <w:p w:rsidR="00314034" w:rsidRPr="009B362A" w:rsidRDefault="00314034" w:rsidP="00B615E6">
      <w:pPr>
        <w:spacing w:after="0" w:line="240" w:lineRule="auto"/>
        <w:jc w:val="center"/>
        <w:rPr>
          <w:rFonts w:ascii="Times New Roman" w:hAnsi="Times New Roman" w:cs="Times New Roman"/>
          <w:i/>
          <w:sz w:val="20"/>
          <w:szCs w:val="20"/>
          <w:lang w:val="kk-KZ"/>
        </w:rPr>
      </w:pPr>
    </w:p>
    <w:p w:rsidR="00CC137E" w:rsidRPr="009B362A" w:rsidRDefault="00CC137E" w:rsidP="00B615E6">
      <w:pPr>
        <w:spacing w:after="0" w:line="240" w:lineRule="auto"/>
        <w:ind w:firstLine="540"/>
        <w:jc w:val="center"/>
        <w:rPr>
          <w:rFonts w:ascii="Times New Roman" w:hAnsi="Times New Roman" w:cs="Times New Roman"/>
          <w:b/>
          <w:sz w:val="20"/>
          <w:szCs w:val="20"/>
          <w:lang w:val="kk-KZ"/>
        </w:rPr>
      </w:pPr>
      <w:r w:rsidRPr="009B362A">
        <w:rPr>
          <w:rFonts w:ascii="Times New Roman" w:hAnsi="Times New Roman" w:cs="Times New Roman"/>
          <w:b/>
          <w:sz w:val="20"/>
          <w:szCs w:val="20"/>
          <w:lang w:val="be-BY"/>
        </w:rPr>
        <w:t xml:space="preserve">БАСТАУЫШ СЫНЫП ОҚУШЫЛАРЫН АДАМГЕРШІЛІККЕ ТӘРБИЕЛЕУДЕ  ИННОВАЦИЯЛЫҚ ТЕХНОЛОГИЯЛАРДЫ ҚОЛДАНУ </w:t>
      </w:r>
    </w:p>
    <w:p w:rsidR="00CC137E" w:rsidRPr="00310F47" w:rsidRDefault="00CC137E" w:rsidP="00401D08">
      <w:pPr>
        <w:pStyle w:val="a8"/>
        <w:ind w:firstLine="567"/>
        <w:jc w:val="both"/>
        <w:rPr>
          <w:rFonts w:ascii="Times New Roman" w:hAnsi="Times New Roman" w:cs="Times New Roman"/>
          <w:sz w:val="20"/>
          <w:szCs w:val="20"/>
          <w:lang w:val="kk-KZ"/>
        </w:rPr>
      </w:pPr>
    </w:p>
    <w:p w:rsidR="00CC137E" w:rsidRPr="00310F47" w:rsidRDefault="00CC137E" w:rsidP="00401D08">
      <w:pPr>
        <w:pStyle w:val="a8"/>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Қазіргі педагогикалық әдебиеттерде адамгершілік ұғымы адамның жалпы мәдениетінің, оның ізгі қасиеттерінің, жалпыадамзаттық құндылықтарды ұстануының көрсеткіші ретінде қарастырылады; адамды жетелейтін ішкі, рухани қасиеттер болып табылады.</w:t>
      </w:r>
    </w:p>
    <w:p w:rsidR="00CC137E" w:rsidRPr="00310F47" w:rsidRDefault="00CC137E" w:rsidP="00401D08">
      <w:pPr>
        <w:pStyle w:val="a8"/>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Руханият термині нені білдіреді? Бұл жеке адамның таңдаған мақсаттарына ұмтылуы, санаға тән құндылық; дүниені және ең алдымен өзін-өзі тануға ұмтылуында - өзін-өзі бағалауда, өзін-өзі жетілдіруде ізденіс пен ашуда көрінетін адамның өмір салтын анықтау; дүниенің құрылымы, ақиқат, жақсылық пен зұлымдық туралы «болмыстың мәңгілік сұрақтарына» жауап табуға талпыныспен[1]. Педагогикада руханилық ұғымы адам мен адамзат өмірінің шабыттандыратын және сезімдік жағын, материалдық емес, адамгершілік құндылықтардың басымдылығына негізделген адамдардың ерекше ойлау және өмір сүру тәсілін білдіреді. </w:t>
      </w:r>
      <w:r w:rsidRPr="00310F47">
        <w:rPr>
          <w:rFonts w:ascii="Times New Roman" w:hAnsi="Times New Roman" w:cs="Times New Roman"/>
          <w:i/>
          <w:sz w:val="20"/>
          <w:szCs w:val="20"/>
          <w:lang w:val="kk-KZ"/>
        </w:rPr>
        <w:t>Тәрбиенің өзегі – жеке тұлғаның адамгершілік қасиеттерін дамыту. Осы қасиеттерді тәрбиелегенде, адам өзін қоршаған өмірге еріксіз дұрыс бағдарлайды.</w:t>
      </w:r>
    </w:p>
    <w:p w:rsidR="00CC137E" w:rsidRPr="00310F47" w:rsidRDefault="00CC137E" w:rsidP="00401D08">
      <w:pPr>
        <w:pStyle w:val="a8"/>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Біздің Отанымыздың рухани-адамгершілік жаңғыруы тиісті білім мен тәрбие жүйесін дамытпай мүмкін емес. Бүгінгі таңда адам бойында дәстүрлі адамгершілік құндылықтарды құрметтеуге тәрбиелеу мәселесі өзекті болып отыр. Бүгінгі таңда Қазақстанға Отанға деген сүйіспеншілік, сонымен қатар оның алдындағы азаматтық жауапкершілік, ұлттық рух, әділдік, сенім, ар-ождан, намыс болып табылатын рухани сипаттағы ұлттық тәрбие қажет. Рухани-адамгершілік тәрбиесінсіз мәдениетті де білімді адам болу мүмкін емес, көптеген әдеби-музыкалық шығармалардың мән-мағынасын түсіну мүмкін емес, жоғары адамгершілік позицияны қалыптастыру, патриоттық сезімді ояту, өмір сүру қажеттілігін сезіну мүмкін емес. моральдық. Қазіргі жағдайда жас ұрпақты адамгершілікке тәрбиелеу ерекше маңызға ие. Елімізде әлеуметтік-экономикалық қайта құрулармен қатар жаңа тұлғаны қалыптастырудың белсенді процесі жүріп жатыр. Бұл процесс көбіне адамгершілік тәрбиесі теориясының одан әрі дамуына байланысты[2].</w:t>
      </w:r>
    </w:p>
    <w:p w:rsidR="00CC137E" w:rsidRPr="00310F47" w:rsidRDefault="00CC137E" w:rsidP="00401D08">
      <w:pPr>
        <w:pStyle w:val="a8"/>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Патриотизм, адамгершілік пен имандылық нормалары, ұлтаралық келісім мен толеранттылық, физикалық және рухани даму, заңға бағыну. Бұл құндылықтар меншік нысанына қарамастан барлық оқу орындарында сіңісіп кетуі керек[3].</w:t>
      </w:r>
    </w:p>
    <w:p w:rsidR="00CC137E" w:rsidRPr="00310F47" w:rsidRDefault="00CC137E" w:rsidP="00401D08">
      <w:pPr>
        <w:pStyle w:val="a8"/>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Бастауыш сынып оқушыларын адамгершілікке тәрбиелеудің нәтижелері оның жұмысындағы басым көрсеткіштерге айналуы тиіс. Мектепте оны қоршаған адамдардың моральдық позициясының қанағаттанарлықсыз жағдайы барған сайын айқын ашылып, негізгі құндылықтар жоғалып кеткен қиын кезеңге төтеп бере алатындай етіп тәрбиелеу керек[4].</w:t>
      </w:r>
    </w:p>
    <w:p w:rsidR="00CC137E" w:rsidRPr="00310F47" w:rsidRDefault="00CC137E" w:rsidP="00401D08">
      <w:pPr>
        <w:pStyle w:val="a8"/>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Ең ұзақ мерзімді моральдық ұстанымдар, даму келешегі, қоғам дамуының келешегі білім беру жүйесінде қаланды. Бұл бағыттағы жетекші бағыт тек білімді үнемі жаңартып отыру ғана емес, ең алдымен, білім беру жүйесін ізгілендіруге бағытталуы тиіс. Білім берудің басты міндеті – тұлғаны қалыптастыруға тәрбие, білім беру, ағарту, мәдениеттің бүкіл кешенін жұмылдыру екенін айта кеткен жөн.</w:t>
      </w:r>
    </w:p>
    <w:p w:rsidR="00CC137E" w:rsidRPr="00310F47" w:rsidRDefault="00CC137E" w:rsidP="00401D08">
      <w:pPr>
        <w:pStyle w:val="a8"/>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Бастауыш сынып оқушыларын адамгершілікке тәрбиелеу қашанда ұстаздың, әсіресе бүгінгі күннің өзекті міндеті болып табылады. Бірақ оны шешу кез келген уақытта қиын болды. «Ұстаздық – өнер, ол адамның жеке басымен, білімі мен сүйіспеншілігімен, дүниеге көзқарасымен тәрбиелейді»[5].</w:t>
      </w:r>
    </w:p>
    <w:p w:rsidR="00CC137E" w:rsidRPr="00310F47" w:rsidRDefault="00CC137E" w:rsidP="00401D08">
      <w:pPr>
        <w:pStyle w:val="a8"/>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Мұғалімнің миссиясын бұлай түсіну педагогикалық тәрбиенің ең маңызды мәселелері ретінде адамгершілік ұстанымды қалыптастыруды, оның ішінде ең алдымен адамға деген сүйіспеншілік пен ілтипаттылықты тәрбиелеуді, мектеп оқушыларының адамгершілік категорияларын түсінуін бөліп көрсетеді. Адамгершілік тәрбиесінің мақсаты – адамның адамгершілік санасын, мінез-құлқын және ең маңызды адамгершілік қасиеттерін қалыптастыру: отансүйгіштік, достық сезімі және халықтар арасындағы топтасу, ұжымшылдық, гуманизм, еңбекке жауапкершілікпен қарау, саналы тәртіп, т.б.</w:t>
      </w:r>
    </w:p>
    <w:p w:rsidR="00CC137E" w:rsidRPr="00310F47" w:rsidRDefault="00CC137E" w:rsidP="00401D08">
      <w:pPr>
        <w:pStyle w:val="a8"/>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lastRenderedPageBreak/>
        <w:t>Қалыптастыру адамгершілік тәрбиесінің міндеті болып табылатын кейбір негізгі адамгершілік қасиеттерді қалыптастырудың жаңа инновациялық жолдарына тоқталсақ.  Қазіргі кезеңдегі адамгершілік сапаларды қалыптастыру деңгейлерін анықтау әдістері:</w:t>
      </w:r>
    </w:p>
    <w:p w:rsidR="00CC137E" w:rsidRPr="00310F47" w:rsidRDefault="00CC137E" w:rsidP="00401D08">
      <w:pPr>
        <w:spacing w:after="0" w:line="240" w:lineRule="auto"/>
        <w:ind w:firstLine="567"/>
        <w:jc w:val="both"/>
        <w:rPr>
          <w:rFonts w:ascii="Times New Roman" w:hAnsi="Times New Roman" w:cs="Times New Roman"/>
          <w:b/>
          <w:sz w:val="20"/>
          <w:szCs w:val="20"/>
          <w:lang w:val="kk-KZ"/>
        </w:rPr>
      </w:pPr>
      <w:r w:rsidRPr="00310F47">
        <w:rPr>
          <w:rFonts w:ascii="Times New Roman" w:hAnsi="Times New Roman" w:cs="Times New Roman"/>
          <w:b/>
          <w:sz w:val="20"/>
          <w:szCs w:val="20"/>
          <w:lang w:val="kk-KZ"/>
        </w:rPr>
        <w:t>№ 1 әдіс: Адамгершілік өзін-өзі бағалауды диагностикалау</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b/>
          <w:sz w:val="20"/>
          <w:szCs w:val="20"/>
          <w:u w:val="single"/>
          <w:lang w:val="kk-KZ"/>
        </w:rPr>
        <w:t>Нұсқаулық:</w:t>
      </w:r>
      <w:r w:rsidRPr="00310F47">
        <w:rPr>
          <w:rFonts w:ascii="Times New Roman" w:hAnsi="Times New Roman" w:cs="Times New Roman"/>
          <w:sz w:val="20"/>
          <w:szCs w:val="20"/>
          <w:lang w:val="kk-KZ"/>
        </w:rPr>
        <w:t xml:space="preserve"> мұғалім (психолог) оқушыларға келесі сөздермен: "Енді мен сізге 10 сөз оқимын. Олардың әрқайсысын мұқият тыңдаңыз. Олармен қаншалықты келісетініңізді ойлаңыз (олар қаншалықты сіз туралы). Егер сіз мәлімдемемен толық келіссеңіз, жауабыңызды 4-ші балға бағалаңыз; егер сіз келіспегеннен гөрі көбірек келіссеңіз-3-балға; егер сіз сәл келіссеңіз-жауапты 2 - балда бағалаңыз; егер сіз мүлдем келіспесеңіз-жауапты 1- балға бағалаңыз. Сұрақтың нөміріне қарама-қарсы бағытқа мен оқыған сөйлемді бағалаған ұпайыңызды қойыңыз».</w:t>
      </w:r>
    </w:p>
    <w:p w:rsidR="00CC137E" w:rsidRPr="00310F47" w:rsidRDefault="00CC137E" w:rsidP="00401D08">
      <w:pPr>
        <w:spacing w:after="0" w:line="240" w:lineRule="auto"/>
        <w:ind w:firstLine="567"/>
        <w:jc w:val="both"/>
        <w:rPr>
          <w:rFonts w:ascii="Times New Roman" w:hAnsi="Times New Roman" w:cs="Times New Roman"/>
          <w:b/>
          <w:sz w:val="20"/>
          <w:szCs w:val="20"/>
          <w:u w:val="single"/>
          <w:lang w:val="kk-KZ"/>
        </w:rPr>
      </w:pPr>
      <w:r w:rsidRPr="00310F47">
        <w:rPr>
          <w:rFonts w:ascii="Times New Roman" w:hAnsi="Times New Roman" w:cs="Times New Roman"/>
          <w:b/>
          <w:sz w:val="20"/>
          <w:szCs w:val="20"/>
          <w:u w:val="single"/>
          <w:lang w:val="kk-KZ"/>
        </w:rPr>
        <w:t>Сұрақтар мәтіні:</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 Мен құрдастарыммен және ересектермен жиі мейірімді боламын.</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 Сыныптасыма қиындыққа тап болған кезде көмектесу маған маңызды.</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3. Менің ойымша, кейбір ересектермен ұстамды болмауға болады.</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4.Мүмкін, маған жағымсыз адамды дөрекілеу жаман емес шығар.</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5. Менің ойымша, сыпайылық маған өзімді адамдар арасында жақсы сезінуіме көмектеседі.т.б.</w:t>
      </w:r>
    </w:p>
    <w:p w:rsidR="00CC137E" w:rsidRPr="00310F47" w:rsidRDefault="00CC137E" w:rsidP="00401D08">
      <w:pPr>
        <w:spacing w:after="0" w:line="240" w:lineRule="auto"/>
        <w:ind w:firstLine="567"/>
        <w:jc w:val="both"/>
        <w:rPr>
          <w:rFonts w:ascii="Times New Roman" w:hAnsi="Times New Roman" w:cs="Times New Roman"/>
          <w:b/>
          <w:sz w:val="20"/>
          <w:szCs w:val="20"/>
          <w:u w:val="single"/>
          <w:lang w:val="kk-KZ"/>
        </w:rPr>
      </w:pPr>
      <w:r w:rsidRPr="00310F47">
        <w:rPr>
          <w:rFonts w:ascii="Times New Roman" w:hAnsi="Times New Roman" w:cs="Times New Roman"/>
          <w:b/>
          <w:sz w:val="20"/>
          <w:szCs w:val="20"/>
          <w:u w:val="single"/>
          <w:lang w:val="kk-KZ"/>
        </w:rPr>
        <w:t>Нәтижелерді өңдеу:</w:t>
      </w:r>
    </w:p>
    <w:p w:rsidR="00CC137E" w:rsidRPr="00310F47" w:rsidRDefault="00CC137E" w:rsidP="00401D08">
      <w:pPr>
        <w:spacing w:after="0" w:line="240" w:lineRule="auto"/>
        <w:ind w:firstLine="567"/>
        <w:jc w:val="both"/>
        <w:rPr>
          <w:rFonts w:ascii="Times New Roman" w:hAnsi="Times New Roman" w:cs="Times New Roman"/>
          <w:b/>
          <w:sz w:val="20"/>
          <w:szCs w:val="20"/>
          <w:u w:val="single"/>
          <w:lang w:val="kk-KZ"/>
        </w:rPr>
      </w:pPr>
      <w:r w:rsidRPr="00310F47">
        <w:rPr>
          <w:rFonts w:ascii="Times New Roman" w:hAnsi="Times New Roman" w:cs="Times New Roman"/>
          <w:sz w:val="20"/>
          <w:szCs w:val="20"/>
          <w:lang w:val="kk-KZ"/>
        </w:rPr>
        <w:t>3, 4, 6, 7 нөмірлері (теріс сұрақтар) келесідей өңделеді:</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rPr>
        <w:sym w:font="Symbol" w:char="F0B7"/>
      </w:r>
      <w:r w:rsidRPr="00310F47">
        <w:rPr>
          <w:rFonts w:ascii="Times New Roman" w:hAnsi="Times New Roman" w:cs="Times New Roman"/>
          <w:sz w:val="20"/>
          <w:szCs w:val="20"/>
          <w:lang w:val="kk-KZ"/>
        </w:rPr>
        <w:t>4 баллмен бағаланған жауапқа 1 бірлік жатқызылады,</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rPr>
        <w:sym w:font="Symbol" w:char="F0B7"/>
      </w:r>
      <w:r w:rsidRPr="00310F47">
        <w:rPr>
          <w:rFonts w:ascii="Times New Roman" w:hAnsi="Times New Roman" w:cs="Times New Roman"/>
          <w:sz w:val="20"/>
          <w:szCs w:val="20"/>
          <w:lang w:val="kk-KZ"/>
        </w:rPr>
        <w:t>3 балл - 2 бірлік,</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rPr>
        <w:sym w:font="Symbol" w:char="F0B7"/>
      </w:r>
      <w:r w:rsidRPr="00310F47">
        <w:rPr>
          <w:rFonts w:ascii="Times New Roman" w:hAnsi="Times New Roman" w:cs="Times New Roman"/>
          <w:sz w:val="20"/>
          <w:szCs w:val="20"/>
          <w:lang w:val="kk-KZ"/>
        </w:rPr>
        <w:t>2 балл - 3 бірлік,</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rPr>
        <w:sym w:font="Symbol" w:char="F0B7"/>
      </w:r>
      <w:r w:rsidRPr="00310F47">
        <w:rPr>
          <w:rFonts w:ascii="Times New Roman" w:hAnsi="Times New Roman" w:cs="Times New Roman"/>
          <w:sz w:val="20"/>
          <w:szCs w:val="20"/>
          <w:lang w:val="kk-KZ"/>
        </w:rPr>
        <w:t>1 балл - 4 бірлік.</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Қалған жауаптарда бірліктер саны балға сәйкес белгіленеді. Мысалы, 4 ұпай-4 бірлік, 3 ұпай-3 бірлік және т. б.</w:t>
      </w:r>
    </w:p>
    <w:p w:rsidR="00CC137E" w:rsidRPr="00310F47" w:rsidRDefault="00CC137E" w:rsidP="00401D08">
      <w:pPr>
        <w:spacing w:after="0" w:line="240" w:lineRule="auto"/>
        <w:ind w:firstLine="567"/>
        <w:jc w:val="both"/>
        <w:rPr>
          <w:rFonts w:ascii="Times New Roman" w:hAnsi="Times New Roman" w:cs="Times New Roman"/>
          <w:b/>
          <w:sz w:val="20"/>
          <w:szCs w:val="20"/>
          <w:u w:val="single"/>
          <w:lang w:val="kk-KZ"/>
        </w:rPr>
      </w:pPr>
      <w:r w:rsidRPr="00310F47">
        <w:rPr>
          <w:rFonts w:ascii="Times New Roman" w:hAnsi="Times New Roman" w:cs="Times New Roman"/>
          <w:b/>
          <w:sz w:val="20"/>
          <w:szCs w:val="20"/>
          <w:u w:val="single"/>
          <w:lang w:val="kk-KZ"/>
        </w:rPr>
        <w:t>Нәтижелерді түсіндіру:</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34 - тен 40 бірлікке дейін-моральдық өзін-өзі бағалаудың жоғары деңгейі.</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16 - дан 33 бірлікке дейін-моральдық өзін-өзі бағалаудың орташа деңгейі.</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10 - нан 15 бірлікке дейін-моральдық өзін-өзі бағалаудың төмен деңгейі.</w:t>
      </w:r>
    </w:p>
    <w:p w:rsidR="00CC137E" w:rsidRPr="00310F47" w:rsidRDefault="00CC137E" w:rsidP="00401D08">
      <w:pPr>
        <w:spacing w:after="0" w:line="240" w:lineRule="auto"/>
        <w:ind w:firstLine="567"/>
        <w:jc w:val="both"/>
        <w:rPr>
          <w:rFonts w:ascii="Times New Roman" w:hAnsi="Times New Roman" w:cs="Times New Roman"/>
          <w:b/>
          <w:sz w:val="20"/>
          <w:szCs w:val="20"/>
          <w:lang w:val="kk-KZ"/>
        </w:rPr>
      </w:pPr>
      <w:r w:rsidRPr="00310F47">
        <w:rPr>
          <w:rFonts w:ascii="Times New Roman" w:hAnsi="Times New Roman" w:cs="Times New Roman"/>
          <w:b/>
          <w:sz w:val="20"/>
          <w:szCs w:val="20"/>
          <w:lang w:val="kk-KZ"/>
        </w:rPr>
        <w:t>№ 2 әдіс: Мінез-құлық этикасын диагностикалау</w:t>
      </w:r>
    </w:p>
    <w:p w:rsidR="00CC137E" w:rsidRPr="00310F47" w:rsidRDefault="00CC137E" w:rsidP="00401D08">
      <w:pPr>
        <w:spacing w:after="0" w:line="240" w:lineRule="auto"/>
        <w:ind w:firstLine="567"/>
        <w:jc w:val="both"/>
        <w:rPr>
          <w:rFonts w:ascii="Times New Roman" w:hAnsi="Times New Roman" w:cs="Times New Roman"/>
          <w:b/>
          <w:sz w:val="20"/>
          <w:szCs w:val="20"/>
          <w:u w:val="single"/>
          <w:lang w:val="kk-KZ"/>
        </w:rPr>
      </w:pPr>
      <w:r w:rsidRPr="00310F47">
        <w:rPr>
          <w:rFonts w:ascii="Times New Roman" w:hAnsi="Times New Roman" w:cs="Times New Roman"/>
          <w:b/>
          <w:sz w:val="20"/>
          <w:szCs w:val="20"/>
          <w:u w:val="single"/>
          <w:lang w:val="kk-KZ"/>
        </w:rPr>
        <w:t>Нұсқаулық:</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Мұғалім балаларға: "Мен сізге аяқталмаған бес сөйлемді оқимын. Сіз ойланып, осы ұсыныстардың әрқайсысын өзіңіз аяқтауыңыз керек. Сөйлемдердің бірінші бөлігін қайта жазудың қажеті жоқ".</w:t>
      </w:r>
    </w:p>
    <w:p w:rsidR="00CC137E" w:rsidRPr="00310F47" w:rsidRDefault="00CC137E" w:rsidP="00401D08">
      <w:pPr>
        <w:spacing w:after="0" w:line="240" w:lineRule="auto"/>
        <w:ind w:firstLine="567"/>
        <w:jc w:val="both"/>
        <w:rPr>
          <w:rFonts w:ascii="Times New Roman" w:hAnsi="Times New Roman" w:cs="Times New Roman"/>
          <w:b/>
          <w:sz w:val="20"/>
          <w:szCs w:val="20"/>
          <w:u w:val="single"/>
          <w:lang w:val="kk-KZ"/>
        </w:rPr>
      </w:pPr>
      <w:r w:rsidRPr="00310F47">
        <w:rPr>
          <w:rFonts w:ascii="Times New Roman" w:hAnsi="Times New Roman" w:cs="Times New Roman"/>
          <w:b/>
          <w:sz w:val="20"/>
          <w:szCs w:val="20"/>
          <w:u w:val="single"/>
          <w:lang w:val="kk-KZ"/>
        </w:rPr>
        <w:t>Мәтін:</w:t>
      </w:r>
    </w:p>
    <w:p w:rsidR="00CC137E" w:rsidRPr="00310F47" w:rsidRDefault="00CC137E" w:rsidP="00401D08">
      <w:pPr>
        <w:spacing w:after="0" w:line="240" w:lineRule="auto"/>
        <w:ind w:firstLine="567"/>
        <w:jc w:val="both"/>
        <w:rPr>
          <w:rFonts w:ascii="Times New Roman" w:hAnsi="Times New Roman" w:cs="Times New Roman"/>
          <w:b/>
          <w:sz w:val="20"/>
          <w:szCs w:val="20"/>
          <w:u w:val="single"/>
          <w:lang w:val="kk-KZ"/>
        </w:rPr>
      </w:pPr>
      <w:r w:rsidRPr="00310F47">
        <w:rPr>
          <w:rFonts w:ascii="Times New Roman" w:hAnsi="Times New Roman" w:cs="Times New Roman"/>
          <w:sz w:val="20"/>
          <w:szCs w:val="20"/>
          <w:lang w:val="kk-KZ"/>
        </w:rPr>
        <w:t>1. Мен күлкілі жағдайда достарымның бірін көргенде, мен…</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 Егер біреу маған күлсе, мен…</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3. Егер мен ойынға қабылданғым келсе, мен…</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4. Менің ойымды үнемі тоқтатқанда, мен…</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5. Мен сыныптастарыммен араласқым келмегенде, мен…</w:t>
      </w:r>
    </w:p>
    <w:p w:rsidR="00CC137E" w:rsidRPr="00310F47" w:rsidRDefault="00CC137E" w:rsidP="00401D08">
      <w:pPr>
        <w:spacing w:after="0" w:line="240" w:lineRule="auto"/>
        <w:ind w:firstLine="567"/>
        <w:jc w:val="both"/>
        <w:rPr>
          <w:rFonts w:ascii="Times New Roman" w:hAnsi="Times New Roman" w:cs="Times New Roman"/>
          <w:b/>
          <w:sz w:val="20"/>
          <w:szCs w:val="20"/>
          <w:u w:val="single"/>
          <w:lang w:val="kk-KZ"/>
        </w:rPr>
      </w:pPr>
      <w:r w:rsidRPr="00310F47">
        <w:rPr>
          <w:rFonts w:ascii="Times New Roman" w:hAnsi="Times New Roman" w:cs="Times New Roman"/>
          <w:b/>
          <w:sz w:val="20"/>
          <w:szCs w:val="20"/>
          <w:u w:val="single"/>
          <w:lang w:val="kk-KZ"/>
        </w:rPr>
        <w:t>Түсіндіру:</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Бірінші сұрақ:</w:t>
      </w:r>
      <w:r w:rsidRPr="00310F47">
        <w:rPr>
          <w:rFonts w:ascii="Times New Roman" w:hAnsi="Times New Roman" w:cs="Times New Roman"/>
          <w:sz w:val="20"/>
          <w:szCs w:val="20"/>
          <w:lang w:val="kk-KZ"/>
        </w:rPr>
        <w:t xml:space="preserve"> теріс нәтиже, егер жауапта: немқұрайлылық, агрессия, жеңіл көзқарас болса көрінеді. Оң нәтиже: көмек, жанашырлық.</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Екінші сұрақ:</w:t>
      </w:r>
      <w:r w:rsidRPr="00310F47">
        <w:rPr>
          <w:rFonts w:ascii="Times New Roman" w:hAnsi="Times New Roman" w:cs="Times New Roman"/>
          <w:sz w:val="20"/>
          <w:szCs w:val="20"/>
          <w:lang w:val="kk-KZ"/>
        </w:rPr>
        <w:t xml:space="preserve"> теріс нәтиже: агрессия, психологиялық басудың әртүрлі тәсілдері. Оң нәтиже: реакцияның болмауы, жағдайдан аулақ болу; өз сезімдерін, пікірлерін дөрекілік пен агрессиясыз айту.</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Үшінші сұрақ:</w:t>
      </w:r>
      <w:r w:rsidRPr="00310F47">
        <w:rPr>
          <w:rFonts w:ascii="Times New Roman" w:hAnsi="Times New Roman" w:cs="Times New Roman"/>
          <w:sz w:val="20"/>
          <w:szCs w:val="20"/>
          <w:lang w:val="kk-KZ"/>
        </w:rPr>
        <w:t xml:space="preserve"> теріс нәтиже: қысым, агрессия, қулық. Оң нәтиже: тең қатынастарға негізделген өзін-өзі растайтын мінез-құлық, ашық ұстаным.</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Төртінші сұрақ:</w:t>
      </w:r>
      <w:r w:rsidRPr="00310F47">
        <w:rPr>
          <w:rFonts w:ascii="Times New Roman" w:hAnsi="Times New Roman" w:cs="Times New Roman"/>
          <w:sz w:val="20"/>
          <w:szCs w:val="20"/>
          <w:lang w:val="kk-KZ"/>
        </w:rPr>
        <w:t xml:space="preserve"> теріс нәтиже: кез-келген реакцияның болмауы, агрессия, тітіркену, қауіп, қысым. Оң нәтиже: өз тілегіңізді, пікіріңізді, сезімдеріңізді, агрессиясыз, дөрекіліксіз жеткізу.</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Бесінші сұрақ:</w:t>
      </w:r>
      <w:r w:rsidRPr="00310F47">
        <w:rPr>
          <w:rFonts w:ascii="Times New Roman" w:hAnsi="Times New Roman" w:cs="Times New Roman"/>
          <w:sz w:val="20"/>
          <w:szCs w:val="20"/>
          <w:lang w:val="kk-KZ"/>
        </w:rPr>
        <w:t xml:space="preserve"> теріс нәтиже: дөрекілік, агрессия, әдепсіздік. Оң нәтиже: сіздің тілегіңізді сыпайы, жұмсақ, түсінікті түрде айту.</w:t>
      </w:r>
    </w:p>
    <w:p w:rsidR="00CC137E" w:rsidRPr="00310F47" w:rsidRDefault="00CC137E" w:rsidP="00401D08">
      <w:pPr>
        <w:spacing w:after="0" w:line="240" w:lineRule="auto"/>
        <w:ind w:firstLine="567"/>
        <w:jc w:val="both"/>
        <w:rPr>
          <w:rFonts w:ascii="Times New Roman" w:hAnsi="Times New Roman" w:cs="Times New Roman"/>
          <w:b/>
          <w:sz w:val="20"/>
          <w:szCs w:val="20"/>
          <w:lang w:val="kk-KZ"/>
        </w:rPr>
      </w:pPr>
      <w:r w:rsidRPr="00310F47">
        <w:rPr>
          <w:rFonts w:ascii="Times New Roman" w:hAnsi="Times New Roman" w:cs="Times New Roman"/>
          <w:b/>
          <w:sz w:val="20"/>
          <w:szCs w:val="20"/>
          <w:lang w:val="kk-KZ"/>
        </w:rPr>
        <w:t>№ 3 әдіс: Өмірлік құндылықтарға қатынасты диагностикалау</w:t>
      </w:r>
    </w:p>
    <w:p w:rsidR="00CC137E" w:rsidRPr="00310F47" w:rsidRDefault="00CC137E" w:rsidP="00401D08">
      <w:pPr>
        <w:spacing w:after="0" w:line="240" w:lineRule="auto"/>
        <w:ind w:firstLine="567"/>
        <w:jc w:val="both"/>
        <w:rPr>
          <w:rFonts w:ascii="Times New Roman" w:hAnsi="Times New Roman" w:cs="Times New Roman"/>
          <w:b/>
          <w:sz w:val="20"/>
          <w:szCs w:val="20"/>
          <w:u w:val="single"/>
          <w:lang w:val="kk-KZ"/>
        </w:rPr>
      </w:pPr>
      <w:r w:rsidRPr="00310F47">
        <w:rPr>
          <w:rFonts w:ascii="Times New Roman" w:hAnsi="Times New Roman" w:cs="Times New Roman"/>
          <w:b/>
          <w:sz w:val="20"/>
          <w:szCs w:val="20"/>
          <w:u w:val="single"/>
          <w:lang w:val="kk-KZ"/>
        </w:rPr>
        <w:t>Нұсқаулық:</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"Сізде сиқырлы таяқша және 10 тілектің тізімі бар деп елестетіп көріңіз, олардың ішінен тек 5-ін таңдауға болады". Мұғалім тізімді тақтаға алдын-ала жазады.</w:t>
      </w:r>
    </w:p>
    <w:p w:rsidR="00CC137E" w:rsidRPr="00310F47" w:rsidRDefault="00CC137E" w:rsidP="00401D08">
      <w:pPr>
        <w:spacing w:after="0" w:line="240" w:lineRule="auto"/>
        <w:ind w:firstLine="567"/>
        <w:jc w:val="both"/>
        <w:rPr>
          <w:rFonts w:ascii="Times New Roman" w:hAnsi="Times New Roman" w:cs="Times New Roman"/>
          <w:b/>
          <w:sz w:val="20"/>
          <w:szCs w:val="20"/>
          <w:u w:val="single"/>
          <w:lang w:val="kk-KZ"/>
        </w:rPr>
      </w:pPr>
      <w:r w:rsidRPr="00310F47">
        <w:rPr>
          <w:rFonts w:ascii="Times New Roman" w:hAnsi="Times New Roman" w:cs="Times New Roman"/>
          <w:b/>
          <w:sz w:val="20"/>
          <w:szCs w:val="20"/>
          <w:u w:val="single"/>
          <w:lang w:val="kk-KZ"/>
        </w:rPr>
        <w:t>Тілектер тізімі:</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 Жақсы көретін адам болыңыз.</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 Көп ақшаға ие болыңыз.</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3. Ең заманауи компьютерге ие болыңыз.</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4.Адал дос болыңыз.</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5. Мен үшін ата-ананың денсаулығы маңызды.</w:t>
      </w:r>
    </w:p>
    <w:p w:rsidR="00CC137E" w:rsidRPr="00310F47" w:rsidRDefault="00CC137E" w:rsidP="00401D08">
      <w:pPr>
        <w:spacing w:after="0" w:line="240" w:lineRule="auto"/>
        <w:ind w:firstLine="567"/>
        <w:jc w:val="both"/>
        <w:rPr>
          <w:rFonts w:ascii="Times New Roman" w:hAnsi="Times New Roman" w:cs="Times New Roman"/>
          <w:b/>
          <w:sz w:val="20"/>
          <w:szCs w:val="20"/>
          <w:u w:val="single"/>
          <w:lang w:val="kk-KZ"/>
        </w:rPr>
      </w:pPr>
      <w:r w:rsidRPr="00310F47">
        <w:rPr>
          <w:rFonts w:ascii="Times New Roman" w:hAnsi="Times New Roman" w:cs="Times New Roman"/>
          <w:b/>
          <w:sz w:val="20"/>
          <w:szCs w:val="20"/>
          <w:u w:val="single"/>
          <w:lang w:val="kk-KZ"/>
        </w:rPr>
        <w:t>Түсіндіру:</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rPr>
        <w:sym w:font="Symbol" w:char="F0B7"/>
      </w:r>
      <w:r w:rsidRPr="00310F47">
        <w:rPr>
          <w:rFonts w:ascii="Times New Roman" w:hAnsi="Times New Roman" w:cs="Times New Roman"/>
          <w:sz w:val="20"/>
          <w:szCs w:val="20"/>
          <w:lang w:val="kk-KZ"/>
        </w:rPr>
        <w:t xml:space="preserve"> Теріс жауаптар нөмірі: № 2, 3, 6, 7, 10.</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rPr>
        <w:sym w:font="Symbol" w:char="F0B7"/>
      </w:r>
      <w:r w:rsidRPr="00310F47">
        <w:rPr>
          <w:rFonts w:ascii="Times New Roman" w:hAnsi="Times New Roman" w:cs="Times New Roman"/>
          <w:sz w:val="20"/>
          <w:szCs w:val="20"/>
          <w:lang w:val="kk-KZ"/>
        </w:rPr>
        <w:t>Бес оң жауап-жоғары деңгей.</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rPr>
        <w:lastRenderedPageBreak/>
        <w:sym w:font="Symbol" w:char="F0B7"/>
      </w:r>
      <w:r w:rsidRPr="00310F47">
        <w:rPr>
          <w:rFonts w:ascii="Times New Roman" w:hAnsi="Times New Roman" w:cs="Times New Roman"/>
          <w:sz w:val="20"/>
          <w:szCs w:val="20"/>
          <w:lang w:val="kk-KZ"/>
        </w:rPr>
        <w:t>4-ші, 3-ші - орта деңгей.</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rPr>
        <w:sym w:font="Symbol" w:char="F0B7"/>
      </w:r>
      <w:r w:rsidRPr="00310F47">
        <w:rPr>
          <w:rFonts w:ascii="Times New Roman" w:hAnsi="Times New Roman" w:cs="Times New Roman"/>
          <w:sz w:val="20"/>
          <w:szCs w:val="20"/>
          <w:lang w:val="kk-KZ"/>
        </w:rPr>
        <w:t>2 - орташа деңгейден төмен.</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rPr>
        <w:sym w:font="Symbol" w:char="F0B7"/>
      </w:r>
      <w:r w:rsidRPr="00310F47">
        <w:rPr>
          <w:rFonts w:ascii="Times New Roman" w:hAnsi="Times New Roman" w:cs="Times New Roman"/>
          <w:sz w:val="20"/>
          <w:szCs w:val="20"/>
          <w:lang w:val="kk-KZ"/>
        </w:rPr>
        <w:t xml:space="preserve"> 0-1 - төмен деңгей.</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Бaйқay көpceткeндeй, көптeгeн бaлaлapдa құндылыққa бaйлaныcты жaғымды эмoциoнaлдық yaйымның бoлyы iшiнapa бaйқaлды. Epeceктep тapaпынaн aйқын бaқылay кeзiндe көpceткiш aйқын бaқылaycыз көpiнгeн. 8 бaлaдa aйқын бaқылayмeн көpceткiш бaйқaлды, 12 бaлaдa көpiнбeдi. Epeceктep тapaпынaн aнық бaқылaycыз бaлaлapдың жapтыcынaн көбi көpceткiш бaйқaлмaды (12), қaлғaндapындa бaйқaлды.</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Кeз кeлгeн жaғдaйдa жәнe жaғдaйлapдa aйқын көpiнгeн көpceткiшi бap бaлaлap қaндaй дa бip құндылыққa бaйлaныcты эмoциoнaлдық күйзeлicтepдi бacтaн кeшipeдi. Oлap cыныптacтapындa қaндaй дa бip қиындық бoлca yaйымдaйды. Бaқылay кeзiндe, eгep жoлдacтa жaмaн бaғa нeмece нaшap көңiл-күй бoлca, кeйбip oқyшылap қaлaй aлaңдaйтынын көpyгe бoлaды.</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Құндылыққa бaйлaныcты жaғымды эмoциoнaлдық yaйымның тұpaқтылығы тeк eкi бaлaдa ғaнa aйқын көpiндi, 7 бaлaдa oл iшiнapa көpiндi, қaлғaн бaлaлapдa мүлдeм көpiнбeдi. Бұл көpceткiштi диaгнocтикaлay үшiн бiз тaңдay жaғдaйын пaйдaлaндық. Жaғдaйдың cипaттaмacы жoғapыдa қapaңыз. Пapaллeль клacқa көмeк көpceтy тypaлы өтiнiшкe тeк 3 aдaм жayaп бepдi. "Нeгe ciз көмeктecyгe кeлiceciз?"бaлaлap былaй дeп жayaп бepдi:" өйткeнi жaқcы icтeгiмiз кeлeдi, кeлeci жoлы бiзгe көмeк көpceтy үшiн бacқaлapғa көмeктecy кepeк". Бұл жayaптa пpaгмaтизмнiң жeңiл түci бap. Қaлғaндapы eш қиындықcыз, мұғaлiмдep қыcым acтындa кeлicтi, кeйбipeyлepi мүлдeм бac тapтты. "Ciз нeгe бac тapтacыз?", кeйбip бaлaлap: "бiзгe eшкiм көмeктecпeдi, өздepi жacacын"дeп жayaп бepдi. Бaлaлapдың көпшiлiгi бөтeн мәceлeгe бeй-жaй қapaмaғaндықтaн бipaз қayiп тyғызaды. Eкiншi жaғдaйды жacay кeзiндe бaлaлapдың жapтыcы әжeciнe көмeктecy үшiн кeлдi, aл жapтыcы cыpтынaн бaқылaнaды. Бaлaлap бacқa aдaмның қиындықтapынa қapaп, eгдe жacтaғылap, эмoциoнaлдық жayaп бoлмaды.</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Мiнeз-құлық өлшeмi бoйыншa-2,4. 5 oқyшы eң жoғapғы ұпaй жинaды. 11 oқyшы 2-3 бaллдaн. Бұл бaлaлapдың aдaмгepшiлiк құндылығының aнықтaмacын қaлыптacтыpa aлмaйтындығынa қapaмacтaн, oлap өздepiн қaлaй ұcтay кepeктiгiн түciнeдi. 4 aдaм бip бaлдaн, aл 0 бaлл тeк бip oқyшыдa (Ж. Сулейменова.)</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Мiнeз-құлқындa құндылықтapды көpceтy. 9 бaлaдa көpceткiш aйқын көpiндi, aл 9 бaлaдa iшiнapa көpiндi. Қaлғaн oқyшылapдa көpceткiш бaйқaлмaды.</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"Үлкeндepдiң бaқылayымeн мiнeз-құлқындaғы құндылықтapдың тұpaқтылығы" көpceткiшi 15 aдaмдa бaйқaлды. Қaлғaн көpceткiш бaйқaлмaды. Epeceктep тapaпынaн бaқылaycыз бaлaлapдың бacым бөлiгiндe көpceткiш бaйқaлмaды (14). Үлкeндep тapaпынaн бaқылaycыз бaлaлapдың aдaмгepшiлiк құндылықтapғa cәйкec өзiн ұcтayын тoқтaтaтыны aлaңдaтaды. Нeгiзiнeн, бұл үшiн oлap ұпaй жинaй aлмaды. Бұл aдaмгepшiлiк құндылықтapдың қaлыптacпayын бiлдipeдi. Epeceктepдiң бaқылayымeн aйқын көpiнгeн көpceткiшi бap oқyшылap өздepiн aдaл, Мұқият, ecкepтy жacaйды. Бaлaлap cыныптa бapлығы мүмкiн бoлaтын 12 бaлдaн 6,6 бaлл жинaды, бұл aдaмгepшiлiк құндылықтap cыныптapындa қaлыптacyының төмeн дeңгeйi тypaлы aйтaды. Тeк бip oқyшы 12 ұпaй жинaды (Абаева М.), 1 тeң ұпaй caнымeн oқyшы бap (Сүлейменова Ж.)</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Қopытынды экcпepимeнт нәтижeлepi бacтayыш cынып oқyшылapының aдaмгepшiлiк құндылықтapының қaлыптacy дeңгeйiн aнықтayғa жәнe cипaттayғa мүмкiндiк бepдi.</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Жoғapы дeңгeй: бaлaлapдa тұpaқты құндылық нaнымдapы бap; бaлaлap құндылықтapғa төзiмдi жaғымды эмoциoнaлдық peaкциялap көpceтeдi; aдaмгepшiлiк құндылықтap мiнeз - құлқындa тұpaқты көpiнeдi (9-12 бaлл).</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Opтa дeңгeй: aдaмгepшiлiк нaнымдapы тұpaқты eмec, aйнaлacындaғылapдың пiкipiнe бaйлaныcты, құндылыққa эмoциялық peaкция әpқaшaн opын aлмaйды, мiнeз - құлық көбiнece cыpтқы фaктopлapғa бaйлaныcты (8-6 бaлл).</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Төмeн дeңгeй: бaлaлapдa құндылық нaнымдapы жoқ; құндылыққa oң эмoциoнaлдық жayaп жoқ; мiнeз - құлықтa aдaмгepшiлiк құндылықтap көpiнбeйдi (5-0 бaлл).</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Кесте-10 Тәжipибeлiк-экcпepимeнттiк жұмыcтың бacындa бacтayыш cынып oқyшылapының aдaмгepшiлiк құндылықтapының қaлыптacy дeңгeйi</w:t>
      </w:r>
    </w:p>
    <w:p w:rsidR="00AE620C" w:rsidRPr="00310F47" w:rsidRDefault="00AE620C" w:rsidP="00401D08">
      <w:pPr>
        <w:spacing w:after="0" w:line="240" w:lineRule="auto"/>
        <w:ind w:firstLine="567"/>
        <w:jc w:val="both"/>
        <w:rPr>
          <w:rFonts w:ascii="Times New Roman" w:hAnsi="Times New Roman" w:cs="Times New Roman"/>
          <w:sz w:val="20"/>
          <w:szCs w:val="20"/>
          <w:lang w:val="kk-KZ"/>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10"/>
        <w:gridCol w:w="5370"/>
        <w:gridCol w:w="3106"/>
      </w:tblGrid>
      <w:tr w:rsidR="00CC137E" w:rsidRPr="00310F47" w:rsidTr="00E422D7">
        <w:tc>
          <w:tcPr>
            <w:tcW w:w="828" w:type="dxa"/>
            <w:shd w:val="clear" w:color="auto" w:fill="auto"/>
          </w:tcPr>
          <w:p w:rsidR="00CC137E" w:rsidRPr="00310F47" w:rsidRDefault="00CC137E" w:rsidP="00401D08">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w:t>
            </w:r>
          </w:p>
        </w:tc>
        <w:tc>
          <w:tcPr>
            <w:tcW w:w="5552" w:type="dxa"/>
            <w:shd w:val="clear" w:color="auto" w:fill="auto"/>
          </w:tcPr>
          <w:p w:rsidR="00CC137E" w:rsidRPr="00310F47" w:rsidRDefault="00CC137E" w:rsidP="00401D08">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Қaлыптacy дeңгeйi</w:t>
            </w:r>
          </w:p>
        </w:tc>
        <w:tc>
          <w:tcPr>
            <w:tcW w:w="3191" w:type="dxa"/>
            <w:shd w:val="clear" w:color="auto" w:fill="auto"/>
          </w:tcPr>
          <w:p w:rsidR="00CC137E" w:rsidRPr="00310F47" w:rsidRDefault="00CC137E" w:rsidP="00401D08">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Oқyшылap caны</w:t>
            </w:r>
          </w:p>
        </w:tc>
      </w:tr>
      <w:tr w:rsidR="00CC137E" w:rsidRPr="00310F47" w:rsidTr="00E422D7">
        <w:tc>
          <w:tcPr>
            <w:tcW w:w="828" w:type="dxa"/>
            <w:shd w:val="clear" w:color="auto" w:fill="auto"/>
          </w:tcPr>
          <w:p w:rsidR="00CC137E" w:rsidRPr="00310F47" w:rsidRDefault="00CC137E" w:rsidP="00401D08">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w:t>
            </w:r>
          </w:p>
        </w:tc>
        <w:tc>
          <w:tcPr>
            <w:tcW w:w="5552" w:type="dxa"/>
            <w:shd w:val="clear" w:color="auto" w:fill="auto"/>
          </w:tcPr>
          <w:p w:rsidR="00CC137E" w:rsidRPr="00310F47" w:rsidRDefault="00CC137E" w:rsidP="00401D08">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Жoғapы</w:t>
            </w:r>
          </w:p>
        </w:tc>
        <w:tc>
          <w:tcPr>
            <w:tcW w:w="3191" w:type="dxa"/>
            <w:shd w:val="clear" w:color="auto" w:fill="auto"/>
          </w:tcPr>
          <w:p w:rsidR="00CC137E" w:rsidRPr="00310F47" w:rsidRDefault="00CC137E" w:rsidP="00401D08">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5</w:t>
            </w:r>
          </w:p>
        </w:tc>
      </w:tr>
      <w:tr w:rsidR="00CC137E" w:rsidRPr="00310F47" w:rsidTr="00E422D7">
        <w:tc>
          <w:tcPr>
            <w:tcW w:w="828" w:type="dxa"/>
            <w:shd w:val="clear" w:color="auto" w:fill="auto"/>
          </w:tcPr>
          <w:p w:rsidR="00CC137E" w:rsidRPr="00310F47" w:rsidRDefault="00CC137E" w:rsidP="00401D08">
            <w:pPr>
              <w:spacing w:after="0" w:line="240" w:lineRule="auto"/>
              <w:jc w:val="both"/>
              <w:rPr>
                <w:rFonts w:ascii="Times New Roman" w:hAnsi="Times New Roman" w:cs="Times New Roman"/>
                <w:sz w:val="20"/>
                <w:szCs w:val="20"/>
                <w:lang w:val="kk-KZ"/>
              </w:rPr>
            </w:pPr>
          </w:p>
        </w:tc>
        <w:tc>
          <w:tcPr>
            <w:tcW w:w="5552" w:type="dxa"/>
            <w:shd w:val="clear" w:color="auto" w:fill="auto"/>
          </w:tcPr>
          <w:p w:rsidR="00CC137E" w:rsidRPr="00310F47" w:rsidRDefault="00CC137E" w:rsidP="00401D08">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Opтaшa</w:t>
            </w:r>
          </w:p>
        </w:tc>
        <w:tc>
          <w:tcPr>
            <w:tcW w:w="3191" w:type="dxa"/>
            <w:shd w:val="clear" w:color="auto" w:fill="auto"/>
          </w:tcPr>
          <w:p w:rsidR="00CC137E" w:rsidRPr="00310F47" w:rsidRDefault="00CC137E" w:rsidP="00401D08">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9</w:t>
            </w:r>
          </w:p>
        </w:tc>
      </w:tr>
      <w:tr w:rsidR="00CC137E" w:rsidRPr="00310F47" w:rsidTr="00E422D7">
        <w:tc>
          <w:tcPr>
            <w:tcW w:w="828" w:type="dxa"/>
            <w:shd w:val="clear" w:color="auto" w:fill="auto"/>
          </w:tcPr>
          <w:p w:rsidR="00CC137E" w:rsidRPr="00310F47" w:rsidRDefault="00CC137E" w:rsidP="00401D08">
            <w:pPr>
              <w:spacing w:after="0" w:line="240" w:lineRule="auto"/>
              <w:jc w:val="both"/>
              <w:rPr>
                <w:rFonts w:ascii="Times New Roman" w:hAnsi="Times New Roman" w:cs="Times New Roman"/>
                <w:sz w:val="20"/>
                <w:szCs w:val="20"/>
                <w:lang w:val="kk-KZ"/>
              </w:rPr>
            </w:pPr>
          </w:p>
        </w:tc>
        <w:tc>
          <w:tcPr>
            <w:tcW w:w="5552" w:type="dxa"/>
            <w:shd w:val="clear" w:color="auto" w:fill="auto"/>
          </w:tcPr>
          <w:p w:rsidR="00CC137E" w:rsidRPr="00310F47" w:rsidRDefault="00CC137E" w:rsidP="00401D08">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Төмeн</w:t>
            </w:r>
          </w:p>
        </w:tc>
        <w:tc>
          <w:tcPr>
            <w:tcW w:w="3191" w:type="dxa"/>
            <w:shd w:val="clear" w:color="auto" w:fill="auto"/>
          </w:tcPr>
          <w:p w:rsidR="00CC137E" w:rsidRPr="00310F47" w:rsidRDefault="00CC137E" w:rsidP="00401D08">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9</w:t>
            </w:r>
          </w:p>
        </w:tc>
      </w:tr>
    </w:tbl>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Aдaмгepшiлiк құндылықтapдың қaлыптacy дeңгeйiн диaгнocтикaлayдың қopытындыcы бoйыншa бiз тeк 5 aдaмның ғaнa жoғapы дeңгeйi eкeнiн aнықтaдық. Бұл бaлaлapдa aдaмгepшiлiк құндылықтapдың қaлыптacyының бapлық көpceткiштepi aйқын көpiнeдi. Бұл бaлaлap cыныптacтapынa жәнe мұғaлiмгe жayaпты, cыпaйы, мeйipiмдi.</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9 aдaмның aдaмгepшiлiк құндылықтap қaлыптacyының opтaшa дeңгeйi. Құнды нaнымдapдың бoлyы жәнe oлapдың тұpaқтылығы iшiнapa көpiнeдi, құндылықпeн бaйлaныcты жaғымды эмoциoнaлдық </w:t>
      </w:r>
      <w:r w:rsidRPr="00310F47">
        <w:rPr>
          <w:rFonts w:ascii="Times New Roman" w:hAnsi="Times New Roman" w:cs="Times New Roman"/>
          <w:sz w:val="20"/>
          <w:szCs w:val="20"/>
          <w:lang w:val="kk-KZ"/>
        </w:rPr>
        <w:lastRenderedPageBreak/>
        <w:t>күйзeлicтepдiң бoлyы дa әpдaйым көpiнбeйдi. Мiнeз-құлқындaғы құндылықтap Тeк epeceктep тapaпынaн aйқын бaқылay кeзiндe ғaнa көpiнeдi.</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6 aдaмның дeңгeйi төмeн.Бұл бaлaлapдa aдaмгepшiлiк құндылықтapдың қaлыптacyының бapлық көpceткiштepi iшiнapa нeмece мүлдeм көpiнбeйдi. Құндылыққa бaйлaныcты құнды нaнымдap мeн жaғымды эмoциoнaлдық күйзeлicтep жoқ, құндылықтap мiнeз-құлқындa көpceтiлмeйдi.</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Ocылaйшa, бiз жүpгiзгeн диaгнocтикa oқyшылapдың көпшiлiгiндe aдaмгepшiлiк құндылықтapдың қaлыптacyы opтaшa жәнe төмeн дeңгeйдe eкeнiн көpceтeдi, ocығaн бaйлaныcты экcпepимeнтaлды cынып oқyшылapының aдaмгepшiлiк құндылықтapын қaлыптacтыpy бoйыншa мaқcaтты жұмыcтap жүpгiзy қaжeт.</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Қopытынды кeзeңнiң нәтижeлepi нeгiзiндe 2A cынып oқyшылapы үшiн Экcпepимeнттiң қaлыптacтыpyшы кeзeңiнiң мaзмұны әзipлeндi. Cыныптaн тыc жұмыcқa Ы.Aлтынcapиннiң шығapмaлapымeн тaныcy нeгiзiндe aдaмгepшiлiк құндылықтapды қaлыптacтыpy тәciлдepi eнгiзiлдi[6].</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Қopытынды кeзeңнiң нәтижeлepi бoйыншa қaлыптacтыpyшы экcпepимeнт жacaлып, өткiзiлдi, oның нeгiзгi мiндeтi бacтayыш cынып oқyшылapының cыныптaн тыc жұмыcтa Ы.Aлтынcapиннiң шығapмaлapымeн тaныcy кeзiндe aдaмгepшiлiк құндылықтapды қaлыптacтыpy бoлды. Тәpбиe жұмыcы бapыcындa зepттeyдiң тeopиялық бөлiмiндe бөлiнгeн тәciлдepдi жүзeгe acыpy көздeлiп oтыp.</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Қaлыптacтыpyшы экcпepимeнт 2022 жылдың қaңтap-нaypыз aйлapындa жүpгiзiлдi.</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Экcпepимeнтaлды cынып oқyшылapы өзiн-өзi тaнy бaғдapлaмacы бoйыншa интepaктивтi тәciлдepмeн қaмтылып жүpгiзiлдi.  Aдaмгepшiлiк құндылықтapды тиiмдi қaлыптacтыpy үшiн кeлeci жұмыc түpлepi тaңдaлды: "үлкeндi құpмeттe" этикaлық әңгiмe түpiндeгi cынып caғaты ("жaқындapды қyaнтy-бұл жaй ғaнa"), " мeйipiмдi cөз жәнe мыcық жaғымды. Мeйipiмдi icтep ғacыpлap бoйы өмip cүpeдi" ("мeйipiмдi cөз - бұл aнық күн") жәнe "дocтық, қaйыpымдылық жәнe қaйыpымдылық тypaлы" Әдeби pинг.</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Cыныптaн тыc шapaлapдың бұл түpлepi кeздeйcoқ тaңдaлғaн жoқ.</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Бipiншi cыныптaн тыc ic - шapa - "жaқындapын қyaнтy-бұл жaй ғaнa" этикaлық әңгiмe түpiндeгi тaқыpыптық cынып caғaты (8-қocымшaны қapaңыз).</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Ocы ic-шapaның мaқcaты үлкeндepгe дeгeн ықылacты, құpмeтпeн қapayды қaлыптacтыpy; бacқaлapдың көңiл-күйiн ceзyдi қaлыптacтыpy; өзiнiң мiнeз-құлқын, өз ic-әpeкeттepiн тaлдay; жaқын aдaмдapғa caқ бoлy, oлapғa көмeктecy, қиын cәттe қoлдay.</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Қaлыптacтыpyшы экcпepимeнттi жүpгiзy oң нәтижe бepдi, бұл экcпepимeнттiң бaқылay кeзeңiндe дәлeлдeндi. Диaгнocтикa үшiн aнықтayшы кeзeңдeгi құpaл-caймaндap қoлдaнылды, бipaқ шaмaлы өзгepicтepмeн (cayaлнaмa, тecт, "5 тiлeк" coл қaлды, түciнy үшiн мәтiндep жәнe тaңдay жaғдaйы өзгepдi). Экcпepимeнт қopытындыcы бoйыншa төмeн дeңгeйдeгi 3 бaлa opтa дeңгeйгe көтepiлдi жәнe opтa дeңгeйдeгi 3 бaлa жoғapы дeңгeйгe көтepiлдi. Aдaмгepшiлiк құндылықтapының қaлыптacy дeңгeйi өзгepicciз қaлғaн бaлaлapдa aдaмгepшiлiк жeтiлyдiң жaғымды үpдici бaйқaлaды. Бiз әзipлeгeн cыныптaн тыc ic-шapaлap бөлiнгeн тәciлдepдi пaйдaлaнa oтыpып, бaлaлapдa aйнaлacындaғылapғa құpмeтпeн жәнe мұқият қapayды, aдaлдықты, қaйыpымдылықты қaлыптacтыpyғa көмeктecтi. Зepттey көpceткeндeй, бaлaлapдa өздepiнiң aдaмгepшiлiк нaнымдapы пaйдa бoлды, бaлaлap cayaлнaмa мeн тecт cұpaқтapынa тoлық жayaп бepдi. Бaлaлap бip-бipiнe құpмeтпeн қapayғa, көмeктecyгe, cыныптacтapының apacындaғы қapым-қaтынacтa бөгдe мәceлeлepгe нeмқұpaйлы қapay aзaйғaнын бaйқaп, тaңдay жaғдaйын жacayдaн көpyгe бoлды.</w:t>
      </w:r>
    </w:p>
    <w:p w:rsidR="00CC137E" w:rsidRPr="00310F47" w:rsidRDefault="00CC137E" w:rsidP="00401D08">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Бipiншi жәнe eкiншi кeciндiлepдiң нәтижeлepiн caлыcтыpy Ы. Aлтынcapиннiң шығapмaшылығымeн тaныcy кeзiндe  жәнe өзiнөзi тaнy пәнiн oқытy бapыcындa  интepaктивтi тәciлдepдi қoлдaнy бacтayыш cынып oқyшылapының aдaмгepшiлiк құндылықтapын қaлыптacтыpyдaғы бiз пaйдaлaнылғaн инновациялық тәciлдepдiң тиiмдiлiгiн дәлeлдeйдi, яғни гипoтeзa pacтaлды, мiндeттep icкe acыpылды, зepттey мaқcaтынa жeттi.</w:t>
      </w:r>
    </w:p>
    <w:p w:rsidR="001117AE" w:rsidRDefault="001117AE" w:rsidP="001117AE">
      <w:pPr>
        <w:spacing w:after="0" w:line="240" w:lineRule="auto"/>
        <w:ind w:firstLine="567"/>
        <w:jc w:val="center"/>
        <w:rPr>
          <w:rFonts w:ascii="Times New Roman" w:hAnsi="Times New Roman" w:cs="Times New Roman"/>
          <w:b/>
          <w:bCs/>
          <w:spacing w:val="-4"/>
          <w:sz w:val="20"/>
          <w:szCs w:val="20"/>
          <w:lang w:val="kk-KZ"/>
        </w:rPr>
      </w:pPr>
    </w:p>
    <w:p w:rsidR="00CC137E" w:rsidRPr="00310F47" w:rsidRDefault="00CC137E" w:rsidP="001117AE">
      <w:pPr>
        <w:spacing w:after="0" w:line="240" w:lineRule="auto"/>
        <w:ind w:firstLine="567"/>
        <w:jc w:val="center"/>
        <w:rPr>
          <w:rFonts w:ascii="Times New Roman" w:hAnsi="Times New Roman" w:cs="Times New Roman"/>
          <w:b/>
          <w:bCs/>
          <w:spacing w:val="-4"/>
          <w:sz w:val="20"/>
          <w:szCs w:val="20"/>
          <w:lang w:val="kk-KZ"/>
        </w:rPr>
      </w:pPr>
      <w:r w:rsidRPr="00310F47">
        <w:rPr>
          <w:rFonts w:ascii="Times New Roman" w:hAnsi="Times New Roman" w:cs="Times New Roman"/>
          <w:b/>
          <w:bCs/>
          <w:spacing w:val="-4"/>
          <w:sz w:val="20"/>
          <w:szCs w:val="20"/>
          <w:lang w:val="kk-KZ"/>
        </w:rPr>
        <w:t>Әдебиеттер тізімі</w:t>
      </w:r>
    </w:p>
    <w:p w:rsidR="00314034" w:rsidRPr="00310F47" w:rsidRDefault="00314034" w:rsidP="00401D08">
      <w:pPr>
        <w:spacing w:after="0" w:line="240" w:lineRule="auto"/>
        <w:ind w:firstLine="567"/>
        <w:jc w:val="both"/>
        <w:rPr>
          <w:rFonts w:ascii="Times New Roman" w:hAnsi="Times New Roman" w:cs="Times New Roman"/>
          <w:b/>
          <w:bCs/>
          <w:spacing w:val="-4"/>
          <w:sz w:val="20"/>
          <w:szCs w:val="20"/>
          <w:lang w:val="kk-KZ"/>
        </w:rPr>
      </w:pPr>
    </w:p>
    <w:p w:rsidR="00CC137E" w:rsidRPr="00310F47" w:rsidRDefault="00CC137E" w:rsidP="00401D08">
      <w:pPr>
        <w:spacing w:after="0" w:line="240" w:lineRule="auto"/>
        <w:ind w:firstLine="567"/>
        <w:jc w:val="both"/>
        <w:rPr>
          <w:rFonts w:ascii="Times New Roman" w:hAnsi="Times New Roman" w:cs="Times New Roman"/>
          <w:sz w:val="20"/>
          <w:szCs w:val="20"/>
          <w:lang w:val="uk-UA"/>
        </w:rPr>
      </w:pPr>
      <w:r w:rsidRPr="00310F47">
        <w:rPr>
          <w:rFonts w:ascii="Times New Roman" w:hAnsi="Times New Roman" w:cs="Times New Roman"/>
          <w:sz w:val="20"/>
          <w:szCs w:val="20"/>
          <w:lang w:val="kk-KZ"/>
        </w:rPr>
        <w:t xml:space="preserve">1.  </w:t>
      </w:r>
      <w:r w:rsidRPr="00310F47">
        <w:rPr>
          <w:rFonts w:ascii="Times New Roman" w:hAnsi="Times New Roman" w:cs="Times New Roman"/>
          <w:sz w:val="20"/>
          <w:szCs w:val="20"/>
          <w:lang w:val="uk-UA"/>
        </w:rPr>
        <w:t>Қалиев С. “Қазақ этнопедагогикалық теориялық негіздері”. – Алматы.: 1994. - 58 б.</w:t>
      </w:r>
    </w:p>
    <w:p w:rsidR="00CC137E" w:rsidRPr="00310F47" w:rsidRDefault="00CC137E" w:rsidP="00401D08">
      <w:pPr>
        <w:pStyle w:val="af6"/>
        <w:spacing w:after="0" w:line="240" w:lineRule="auto"/>
        <w:ind w:left="0" w:firstLine="567"/>
        <w:jc w:val="both"/>
        <w:rPr>
          <w:rFonts w:ascii="Times New Roman" w:hAnsi="Times New Roman" w:cs="Times New Roman"/>
          <w:sz w:val="20"/>
          <w:szCs w:val="20"/>
          <w:lang w:val="uk-UA"/>
        </w:rPr>
      </w:pPr>
      <w:r w:rsidRPr="00310F47">
        <w:rPr>
          <w:rFonts w:ascii="Times New Roman" w:hAnsi="Times New Roman" w:cs="Times New Roman"/>
          <w:sz w:val="20"/>
          <w:szCs w:val="20"/>
          <w:lang w:val="uk-UA"/>
        </w:rPr>
        <w:t>2. Майғаранова Ш. Мектеп оқушыларына рухани-ізгілік тәрбие беру. Ақтөбе, 2000, 56 б.</w:t>
      </w:r>
    </w:p>
    <w:p w:rsidR="00CC137E" w:rsidRPr="00310F47" w:rsidRDefault="00CC137E" w:rsidP="00401D08">
      <w:pPr>
        <w:pStyle w:val="af6"/>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uk-UA"/>
        </w:rPr>
        <w:t>3. Дулатов М. Таңдамалы шығармалары. Алматы: жазушы, 1989, 301 б.</w:t>
      </w:r>
    </w:p>
    <w:p w:rsidR="00CC137E" w:rsidRPr="00310F47" w:rsidRDefault="00CC137E" w:rsidP="00401D08">
      <w:pPr>
        <w:shd w:val="clear" w:color="auto" w:fill="FFFFFF"/>
        <w:spacing w:after="0" w:line="240" w:lineRule="auto"/>
        <w:ind w:firstLine="567"/>
        <w:jc w:val="both"/>
        <w:textAlignment w:val="baseline"/>
        <w:rPr>
          <w:rFonts w:ascii="Times New Roman" w:hAnsi="Times New Roman" w:cs="Times New Roman"/>
          <w:sz w:val="20"/>
          <w:szCs w:val="20"/>
          <w:lang w:val="uk-UA"/>
        </w:rPr>
      </w:pPr>
      <w:r w:rsidRPr="00310F47">
        <w:rPr>
          <w:rFonts w:ascii="Times New Roman" w:hAnsi="Times New Roman" w:cs="Times New Roman"/>
          <w:sz w:val="20"/>
          <w:szCs w:val="20"/>
          <w:lang w:val="kk-KZ"/>
        </w:rPr>
        <w:t xml:space="preserve">4. </w:t>
      </w:r>
      <w:r w:rsidRPr="00310F47">
        <w:rPr>
          <w:rFonts w:ascii="Times New Roman" w:hAnsi="Times New Roman" w:cs="Times New Roman"/>
          <w:sz w:val="20"/>
          <w:szCs w:val="20"/>
          <w:lang w:val="uk-UA"/>
        </w:rPr>
        <w:t>Габитов Т.Х. Философия. -Алматы: Каржы-Каражат, 2006. -152б.</w:t>
      </w:r>
    </w:p>
    <w:p w:rsidR="00CC137E" w:rsidRPr="00310F47" w:rsidRDefault="00CC137E" w:rsidP="00401D08">
      <w:pPr>
        <w:shd w:val="clear" w:color="auto" w:fill="FFFFFF"/>
        <w:spacing w:after="0" w:line="240" w:lineRule="auto"/>
        <w:ind w:firstLine="567"/>
        <w:jc w:val="both"/>
        <w:textAlignment w:val="baseline"/>
        <w:rPr>
          <w:rFonts w:ascii="Times New Roman" w:hAnsi="Times New Roman" w:cs="Times New Roman"/>
          <w:sz w:val="20"/>
          <w:szCs w:val="20"/>
        </w:rPr>
      </w:pPr>
      <w:r w:rsidRPr="00310F47">
        <w:rPr>
          <w:rFonts w:ascii="Times New Roman" w:hAnsi="Times New Roman" w:cs="Times New Roman"/>
          <w:sz w:val="20"/>
          <w:szCs w:val="20"/>
          <w:lang w:val="kk-KZ"/>
        </w:rPr>
        <w:t xml:space="preserve">5. </w:t>
      </w:r>
      <w:r w:rsidRPr="00310F47">
        <w:rPr>
          <w:rFonts w:ascii="Times New Roman" w:hAnsi="Times New Roman" w:cs="Times New Roman"/>
          <w:sz w:val="20"/>
          <w:szCs w:val="20"/>
        </w:rPr>
        <w:t>Агапов В.С. Концепция духовно-нравственного воспитания учащейся молодежи А.С.Метелягина//Проблемы формирования и развития личности в психологии и педагогике. -М., 2011. -C. 31.</w:t>
      </w:r>
    </w:p>
    <w:p w:rsidR="00CC137E" w:rsidRPr="00310F47" w:rsidRDefault="00CC137E" w:rsidP="00401D08">
      <w:pPr>
        <w:pStyle w:val="a8"/>
        <w:ind w:firstLine="567"/>
        <w:jc w:val="both"/>
        <w:rPr>
          <w:rFonts w:ascii="Times New Roman" w:hAnsi="Times New Roman" w:cs="Times New Roman"/>
          <w:sz w:val="20"/>
          <w:szCs w:val="20"/>
          <w:lang w:val="uk-UA"/>
        </w:rPr>
      </w:pPr>
      <w:r w:rsidRPr="00310F47">
        <w:rPr>
          <w:rFonts w:ascii="Times New Roman" w:hAnsi="Times New Roman" w:cs="Times New Roman"/>
          <w:sz w:val="20"/>
          <w:szCs w:val="20"/>
          <w:lang w:val="kk-KZ"/>
        </w:rPr>
        <w:t xml:space="preserve">6.  </w:t>
      </w:r>
      <w:r w:rsidRPr="00310F47">
        <w:rPr>
          <w:rFonts w:ascii="Times New Roman" w:hAnsi="Times New Roman" w:cs="Times New Roman"/>
          <w:sz w:val="20"/>
          <w:szCs w:val="20"/>
          <w:lang w:val="uk-UA"/>
        </w:rPr>
        <w:t>Алтынсарин Ы. Таңдамалы шығармалары. Алматы: Рауан, 1994, 215 б</w:t>
      </w:r>
    </w:p>
    <w:p w:rsidR="00314034" w:rsidRDefault="00314034" w:rsidP="00401D08">
      <w:pPr>
        <w:spacing w:after="0" w:line="240" w:lineRule="auto"/>
        <w:ind w:firstLine="567"/>
        <w:jc w:val="both"/>
        <w:rPr>
          <w:rFonts w:ascii="Times New Roman" w:hAnsi="Times New Roman" w:cs="Times New Roman"/>
          <w:sz w:val="20"/>
          <w:szCs w:val="20"/>
          <w:lang w:val="uk-UA"/>
        </w:rPr>
      </w:pPr>
    </w:p>
    <w:p w:rsidR="00401D08" w:rsidRDefault="00401D08" w:rsidP="00401D08">
      <w:pPr>
        <w:spacing w:after="0" w:line="240" w:lineRule="auto"/>
        <w:ind w:firstLine="567"/>
        <w:jc w:val="both"/>
        <w:rPr>
          <w:rFonts w:ascii="Times New Roman" w:hAnsi="Times New Roman" w:cs="Times New Roman"/>
          <w:sz w:val="20"/>
          <w:szCs w:val="20"/>
          <w:lang w:val="uk-UA"/>
        </w:rPr>
      </w:pPr>
    </w:p>
    <w:p w:rsidR="00401D08" w:rsidRDefault="00401D08" w:rsidP="00401D08">
      <w:pPr>
        <w:spacing w:after="0" w:line="240" w:lineRule="auto"/>
        <w:ind w:firstLine="567"/>
        <w:jc w:val="both"/>
        <w:rPr>
          <w:rFonts w:ascii="Times New Roman" w:hAnsi="Times New Roman" w:cs="Times New Roman"/>
          <w:sz w:val="20"/>
          <w:szCs w:val="20"/>
          <w:lang w:val="uk-UA"/>
        </w:rPr>
      </w:pPr>
    </w:p>
    <w:p w:rsidR="00401D08" w:rsidRDefault="00401D08" w:rsidP="00401D08">
      <w:pPr>
        <w:spacing w:after="0" w:line="240" w:lineRule="auto"/>
        <w:ind w:firstLine="567"/>
        <w:jc w:val="both"/>
        <w:rPr>
          <w:rFonts w:ascii="Times New Roman" w:hAnsi="Times New Roman" w:cs="Times New Roman"/>
          <w:sz w:val="20"/>
          <w:szCs w:val="20"/>
          <w:lang w:val="uk-UA"/>
        </w:rPr>
      </w:pPr>
    </w:p>
    <w:p w:rsidR="00401D08" w:rsidRPr="00310F47" w:rsidRDefault="00401D08" w:rsidP="00401D08">
      <w:pPr>
        <w:spacing w:after="0" w:line="240" w:lineRule="auto"/>
        <w:ind w:firstLine="567"/>
        <w:jc w:val="both"/>
        <w:rPr>
          <w:rFonts w:ascii="Times New Roman" w:hAnsi="Times New Roman" w:cs="Times New Roman"/>
          <w:sz w:val="20"/>
          <w:szCs w:val="20"/>
          <w:lang w:val="uk-UA"/>
        </w:rPr>
      </w:pPr>
    </w:p>
    <w:p w:rsidR="00CC137E" w:rsidRPr="00310F47" w:rsidRDefault="00CC137E" w:rsidP="00B615E6">
      <w:pPr>
        <w:spacing w:after="0" w:line="240" w:lineRule="auto"/>
        <w:rPr>
          <w:rFonts w:ascii="Times New Roman" w:hAnsi="Times New Roman" w:cs="Times New Roman"/>
          <w:b/>
          <w:sz w:val="20"/>
          <w:szCs w:val="20"/>
          <w:lang w:val="uk-UA"/>
        </w:rPr>
      </w:pPr>
      <w:r w:rsidRPr="00310F47">
        <w:rPr>
          <w:rFonts w:ascii="Times New Roman" w:hAnsi="Times New Roman" w:cs="Times New Roman"/>
          <w:b/>
          <w:sz w:val="20"/>
          <w:szCs w:val="20"/>
          <w:lang w:val="uk-UA"/>
        </w:rPr>
        <w:lastRenderedPageBreak/>
        <w:t>УДК 003.26:004.056.55</w:t>
      </w:r>
    </w:p>
    <w:p w:rsidR="00CC137E" w:rsidRPr="00310F47" w:rsidRDefault="00CC137E"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Қасымова А.Х</w:t>
      </w:r>
    </w:p>
    <w:p w:rsidR="00CC137E" w:rsidRPr="00310F47" w:rsidRDefault="00CC137E" w:rsidP="00B615E6">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uk-UA"/>
        </w:rPr>
        <w:t>"Жәңгір хан атындағы Батыс Қазақстан аграрлық-техникалық университеті" КЕАҚ,</w:t>
      </w:r>
    </w:p>
    <w:p w:rsidR="00314034" w:rsidRPr="00310F47" w:rsidRDefault="00314034" w:rsidP="00B615E6">
      <w:pPr>
        <w:spacing w:after="0" w:line="240" w:lineRule="auto"/>
        <w:jc w:val="center"/>
        <w:rPr>
          <w:rFonts w:ascii="Times New Roman" w:hAnsi="Times New Roman" w:cs="Times New Roman"/>
          <w:i/>
          <w:sz w:val="20"/>
          <w:szCs w:val="20"/>
          <w:lang w:val="uk-UA"/>
        </w:rPr>
      </w:pPr>
      <w:r w:rsidRPr="00310F47">
        <w:rPr>
          <w:rFonts w:ascii="Times New Roman" w:hAnsi="Times New Roman" w:cs="Times New Roman"/>
          <w:i/>
          <w:sz w:val="20"/>
          <w:szCs w:val="20"/>
          <w:lang w:val="uk-UA"/>
        </w:rPr>
        <w:t xml:space="preserve"> Орал қ</w:t>
      </w:r>
      <w:r w:rsidR="00CC137E" w:rsidRPr="00310F47">
        <w:rPr>
          <w:rFonts w:ascii="Times New Roman" w:hAnsi="Times New Roman" w:cs="Times New Roman"/>
          <w:i/>
          <w:sz w:val="20"/>
          <w:szCs w:val="20"/>
          <w:lang w:val="uk-UA"/>
        </w:rPr>
        <w:t xml:space="preserve">, Қазақстан </w:t>
      </w:r>
    </w:p>
    <w:p w:rsidR="00314034" w:rsidRPr="00310F47" w:rsidRDefault="00314034" w:rsidP="00B615E6">
      <w:pPr>
        <w:spacing w:after="0" w:line="240" w:lineRule="auto"/>
        <w:jc w:val="center"/>
        <w:rPr>
          <w:rFonts w:ascii="Times New Roman" w:hAnsi="Times New Roman" w:cs="Times New Roman"/>
          <w:sz w:val="20"/>
          <w:szCs w:val="20"/>
          <w:lang w:val="uk-UA"/>
        </w:rPr>
      </w:pPr>
    </w:p>
    <w:p w:rsidR="00CC137E" w:rsidRPr="00310F47" w:rsidRDefault="00CC137E"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САНДАРДЫ МОДУЛЬ БОЙЫНША КӨБЕЙТУДІҢ ҚОЛДАНЫСТАҒЫ ӘДІСТЕРІН ТАЛДАУ</w:t>
      </w:r>
    </w:p>
    <w:p w:rsidR="00314034" w:rsidRPr="00310F47" w:rsidRDefault="00314034" w:rsidP="00B615E6">
      <w:pPr>
        <w:spacing w:after="0" w:line="240" w:lineRule="auto"/>
        <w:jc w:val="center"/>
        <w:rPr>
          <w:rFonts w:ascii="Times New Roman" w:hAnsi="Times New Roman" w:cs="Times New Roman"/>
          <w:b/>
          <w:sz w:val="20"/>
          <w:szCs w:val="20"/>
          <w:lang w:val="kk-KZ"/>
        </w:rPr>
      </w:pPr>
    </w:p>
    <w:p w:rsidR="00CC137E" w:rsidRPr="00310F47" w:rsidRDefault="00CC137E" w:rsidP="00314034">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Аннотация.</w:t>
      </w:r>
      <w:r w:rsidRPr="00310F47">
        <w:rPr>
          <w:rFonts w:ascii="Times New Roman" w:hAnsi="Times New Roman" w:cs="Times New Roman"/>
          <w:sz w:val="20"/>
          <w:szCs w:val="20"/>
          <w:lang w:val="kk-KZ"/>
        </w:rPr>
        <w:t>Симметриялық криптожүйелермен салыстырғанда қауіпсіздігі жоғары ассимметриялық криптожүйелерді кеңінен қолдану олардың төмен жылдамдығымен шектеледі, өйткені шифрлау және дешифрлау процедуралары өте үлкен сандармен күрделі және көлемді математикалық есептеулер жүргізуді қажет етеді. Ашық кілттің криптожүйелері үшін негізгі операция-бүтін сандарды Р модулі бойынша (</w:t>
      </w:r>
      <m:oMath>
        <m:sSup>
          <m:sSupPr>
            <m:ctrlPr>
              <w:rPr>
                <w:rFonts w:ascii="Cambria Math" w:hAnsi="Cambria Math" w:cs="Times New Roman"/>
                <w:i/>
                <w:sz w:val="20"/>
                <w:szCs w:val="20"/>
              </w:rPr>
            </m:ctrlPr>
          </m:sSupPr>
          <m:e>
            <m:r>
              <w:rPr>
                <w:rFonts w:ascii="Cambria Math" w:hAnsi="Cambria Math" w:cs="Times New Roman"/>
                <w:sz w:val="20"/>
                <w:szCs w:val="20"/>
                <w:lang w:val="kk-KZ"/>
              </w:rPr>
              <m:t>a</m:t>
            </m:r>
          </m:e>
          <m:sup>
            <m:r>
              <w:rPr>
                <w:rFonts w:ascii="Cambria Math" w:hAnsi="Cambria Math" w:cs="Times New Roman"/>
                <w:sz w:val="20"/>
                <w:szCs w:val="20"/>
                <w:lang w:val="kk-KZ"/>
              </w:rPr>
              <m:t>x</m:t>
            </m:r>
          </m:sup>
        </m:sSup>
        <m:r>
          <w:rPr>
            <w:rFonts w:ascii="Cambria Math" w:hAnsi="Cambria Math" w:cs="Times New Roman"/>
            <w:sz w:val="20"/>
            <w:szCs w:val="20"/>
            <w:lang w:val="kk-KZ"/>
          </w:rPr>
          <m:t>modP</m:t>
        </m:r>
      </m:oMath>
      <w:r w:rsidRPr="00310F47">
        <w:rPr>
          <w:rFonts w:ascii="Times New Roman" w:hAnsi="Times New Roman" w:cs="Times New Roman"/>
          <w:sz w:val="20"/>
          <w:szCs w:val="20"/>
          <w:lang w:val="kk-KZ"/>
        </w:rPr>
        <w:t xml:space="preserve">) дәрежесіне көтеру. Бұл процедура "көбейту", "квадраттау" және "модуль бойынша келтіру" операцияларын қолдану арқылы жүзеге асырылады. Жұмыстың мақсаты асимметриялық криптожүйелерде деректерді шифрлау және дешифрлау процедураларында қолданылатын сандарды модуль бойынша көбейту әдістеріне шолу жүргізіп талдау болып табылады. </w:t>
      </w:r>
    </w:p>
    <w:p w:rsidR="00CC137E" w:rsidRPr="00310F47" w:rsidRDefault="00CC137E" w:rsidP="00314034">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 xml:space="preserve">Тірек сөздер: </w:t>
      </w:r>
      <w:r w:rsidRPr="00310F47">
        <w:rPr>
          <w:rFonts w:ascii="Times New Roman" w:hAnsi="Times New Roman" w:cs="Times New Roman"/>
          <w:sz w:val="20"/>
          <w:szCs w:val="20"/>
          <w:lang w:val="kk-KZ"/>
        </w:rPr>
        <w:t>асимметриялық криптоалгоритмдер, модулге келтіру, жіктеу.</w:t>
      </w:r>
    </w:p>
    <w:p w:rsidR="00CC137E" w:rsidRPr="00310F47" w:rsidRDefault="00CC137E" w:rsidP="00314034">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 xml:space="preserve">Кіріспе. </w:t>
      </w:r>
      <w:r w:rsidRPr="00310F47">
        <w:rPr>
          <w:rFonts w:ascii="Times New Roman" w:hAnsi="Times New Roman" w:cs="Times New Roman"/>
          <w:sz w:val="20"/>
          <w:szCs w:val="20"/>
          <w:lang w:val="kk-KZ"/>
        </w:rPr>
        <w:t>Ақпаратты сақтау және өңдеу процестерін автоматтандырудың құралдары, әдістері мен формалары дамып, күрделене түскен сайын оның осалдығы артады. Деректерді қорғау-бұл деректердің қауіпсіздігін қамтамасыз ету үшін бағытталған әрекеттер мен іс-шаралар жиынтығы[1]. Компьютерлік жүйелер мен желілердегі деректер қауіпсіздігі мәселесін шешудің ең сенімді тәсілдерінің бірі криптографиялық алгоритмдер арқылы бастапқы мәтінді шифрлау арқылы ашық мәтінді шифрмәтінге айналдыруды қамтамасыз ететін криптографиялық қорғау болып саналады[1,2].</w:t>
      </w:r>
    </w:p>
    <w:p w:rsidR="00CC137E" w:rsidRPr="00310F47" w:rsidRDefault="00CC137E" w:rsidP="00314034">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Қазіргі криптожүйелердің көпшілігінде асимметриялық шифрлау қолданылады [3]. Асимметриялық (екі кілттік) шифрлау алгоритмдерінің ерекшелігі-ақпаратты шифрлау және дешифрлау үшін әртүрлі кілттер қолданылады. Құжат шифрланған ашық кілтті білу бұл құжаттың шифрын шешуге мүмкіндік бермейді, ал хабарламаның шифрын шешуге мүмкіндік беретін жабық (құпия) кілтті білу оны шифрлауға мүмкіндік бермейді. RSA алгоритмі, Эль-Гамаль, Диффи-Хеллман, Рабин, Шнорра, Окамото-Саранси сияқты екі кілтті алгоритмдер кеңінен танымал.</w:t>
      </w:r>
    </w:p>
    <w:p w:rsidR="00CC137E" w:rsidRPr="00310F47" w:rsidRDefault="00CC137E" w:rsidP="00314034">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 xml:space="preserve">Әдістер мен материалдар. </w:t>
      </w:r>
      <w:r w:rsidRPr="00310F47">
        <w:rPr>
          <w:rFonts w:ascii="Times New Roman" w:hAnsi="Times New Roman" w:cs="Times New Roman"/>
          <w:sz w:val="20"/>
          <w:szCs w:val="20"/>
          <w:lang w:val="kk-KZ"/>
        </w:rPr>
        <w:t>RSA шифрлау және шифрды шешуге арналған жабдықты іске асыру үшін арнайы процессорлар жасалды. Өте үлкен интегралды схемаларда (СБИС) енгізілген бұл процессорлар салыстырмалы түрде қысқа уақыт ішінде үлкен сандарды өте үлкен модульге көтеруге байланысты RSA операцияларын жүргізуге мүмкіндік береді.</w:t>
      </w:r>
    </w:p>
    <w:p w:rsidR="00CC137E" w:rsidRPr="00310F47" w:rsidRDefault="00CC137E" w:rsidP="00314034">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Алайда, RSA аппараттық іске асыру des – симметриялық криптоалгоритмді аппараттық іске асырудан RSA шифрлау және дешифрлау операцияларын шамамен 1000 есе баяу орындайды. Өнімділіктің мұндай үлкен алшақтығы RSA өте үлкен (көп қатарлы) сандарды Р модулі бойынша өте үлкен дәрежеге тұрғызуға байланысты туындайды.RSA зертханасы қарапайым тапсырмалар үшін 1024 биттік кілттерді, ал аса маңызды тапсырмалар үшін – 2048 битті кілттерді немесе одан да көп битті кілттерді ұсынады. Ал Қазақстан Республикасының СТ РК 1073-2007 стандартында қауіпсіздіктің 3-ші деңгейіне қол жеткізу үшін ұзындығы 4000 бит, қауіпсіздіктің 4-ші деңгейіне қол жеткізу үшін 8000 бит кілтті пайдалану ұсынылады. Бұл криптографияның теоретиктері мен практиктерінің сандарды Р модулі бойынша өте үлкен дәрежеге тұрғызупроцесін жеделдету мәселесіне көбірек көңіл бөлуін түсіндіреді.</w:t>
      </w:r>
    </w:p>
    <w:p w:rsidR="00CC137E" w:rsidRPr="00310F47" w:rsidRDefault="00CC137E" w:rsidP="00314034">
      <w:pPr>
        <w:pStyle w:val="af4"/>
        <w:ind w:firstLine="709"/>
        <w:contextualSpacing/>
        <w:jc w:val="both"/>
        <w:rPr>
          <w:sz w:val="20"/>
          <w:szCs w:val="20"/>
        </w:rPr>
      </w:pPr>
      <w:r w:rsidRPr="00310F47">
        <w:rPr>
          <w:sz w:val="20"/>
          <w:szCs w:val="20"/>
        </w:rPr>
        <w:t>Осы уақытқа дейін тез көбейтетің және дәрежеге шығаратын құрылғыларды әзірлеуде үлкен тәжірибеге жеттік. Оларға мыналар жатады: Браун матрица сумматоры, Уоллеса ағашына арналған көбейткіштері және Дадда санауыштары және тағы басқада көбейткіштер ойлап табылды. Олар кеңінен қолданысты әр түрлі компьютерлер үшін операциялық блоктарды құруда тапты.</w:t>
      </w:r>
    </w:p>
    <w:p w:rsidR="00CC137E" w:rsidRPr="00310F47" w:rsidRDefault="00CC137E" w:rsidP="00314034">
      <w:pPr>
        <w:pStyle w:val="af4"/>
        <w:ind w:firstLine="709"/>
        <w:contextualSpacing/>
        <w:jc w:val="both"/>
        <w:rPr>
          <w:sz w:val="20"/>
          <w:szCs w:val="20"/>
        </w:rPr>
      </w:pPr>
      <w:r w:rsidRPr="00310F47">
        <w:rPr>
          <w:sz w:val="20"/>
          <w:szCs w:val="20"/>
        </w:rPr>
        <w:t>Модуль бойынша көбейту тәсілдері. Сандарды модуль бойынша көбейту екі жолмен жүзеге асырылуы мүмкін. Бірінші әдіспен операция екі кезеңге бөлінеді. Бірінші кезеңде А және В n-биттік сандар көбейтіліп, 2n-биттік с Саны қалыптасады, екінші кезеңде C = A*B көбейтіндісі P модулі бойынша беріледі.</w:t>
      </w:r>
    </w:p>
    <w:p w:rsidR="00CC137E" w:rsidRPr="00310F47" w:rsidRDefault="00CC137E" w:rsidP="00314034">
      <w:pPr>
        <w:pStyle w:val="af4"/>
        <w:ind w:firstLine="709"/>
        <w:contextualSpacing/>
        <w:jc w:val="both"/>
        <w:rPr>
          <w:sz w:val="20"/>
          <w:szCs w:val="20"/>
        </w:rPr>
      </w:pPr>
      <w:r w:rsidRPr="00310F47">
        <w:rPr>
          <w:sz w:val="20"/>
          <w:szCs w:val="20"/>
        </w:rPr>
        <w:t>Көпразрядты сандарды көбейту, есептеу талапына сай келетін О (n</w:t>
      </w:r>
      <w:r w:rsidRPr="00310F47">
        <w:rPr>
          <w:sz w:val="20"/>
          <w:szCs w:val="20"/>
          <w:vertAlign w:val="superscript"/>
        </w:rPr>
        <w:t>2</w:t>
      </w:r>
      <w:r w:rsidRPr="00310F47">
        <w:rPr>
          <w:sz w:val="20"/>
          <w:szCs w:val="20"/>
        </w:rPr>
        <w:t>) қадамнан (биттік операция) тез жұмыс жасайтын әдістер қажет болды, Карацуба әдісі криптографияда кеңінен қолданыс тапты [4], күрделілігіО (n</w:t>
      </w:r>
      <w:r w:rsidRPr="00310F47">
        <w:rPr>
          <w:sz w:val="20"/>
          <w:szCs w:val="20"/>
          <w:vertAlign w:val="superscript"/>
        </w:rPr>
        <w:t>log</w:t>
      </w:r>
      <w:r w:rsidRPr="00310F47">
        <w:rPr>
          <w:sz w:val="20"/>
          <w:szCs w:val="20"/>
          <w:vertAlign w:val="subscript"/>
        </w:rPr>
        <w:t>2</w:t>
      </w:r>
      <w:r w:rsidRPr="00310F47">
        <w:rPr>
          <w:sz w:val="20"/>
          <w:szCs w:val="20"/>
          <w:vertAlign w:val="superscript"/>
        </w:rPr>
        <w:t>3</w:t>
      </w:r>
      <w:r w:rsidRPr="00310F47">
        <w:rPr>
          <w:sz w:val="20"/>
          <w:szCs w:val="20"/>
        </w:rPr>
        <w:t>) тең, Тоом-Кук алгоритімі қиындығы О (</w:t>
      </w:r>
      <w:r w:rsidRPr="00310F47">
        <w:rPr>
          <w:rFonts w:ascii="Cambria Math" w:eastAsia="Cambria Math" w:hAnsi="Cambria Math" w:cs="Cambria Math"/>
          <w:sz w:val="20"/>
          <w:szCs w:val="20"/>
        </w:rPr>
        <w:t>𝑛</w:t>
      </w:r>
      <w:r w:rsidRPr="00310F47">
        <w:rPr>
          <w:rFonts w:eastAsia="Cambria Math"/>
          <w:sz w:val="20"/>
          <w:szCs w:val="20"/>
        </w:rPr>
        <w:t>2</w:t>
      </w:r>
      <w:r w:rsidRPr="00310F47">
        <w:rPr>
          <w:rFonts w:eastAsia="Cambria Math"/>
          <w:sz w:val="20"/>
          <w:szCs w:val="20"/>
          <w:vertAlign w:val="superscript"/>
        </w:rPr>
        <w:t>√2log</w:t>
      </w:r>
      <w:r w:rsidRPr="00310F47">
        <w:rPr>
          <w:rFonts w:eastAsia="Cambria Math"/>
          <w:position w:val="6"/>
          <w:sz w:val="20"/>
          <w:szCs w:val="20"/>
        </w:rPr>
        <w:t xml:space="preserve">2 </w:t>
      </w:r>
      <w:r w:rsidRPr="00310F47">
        <w:rPr>
          <w:rFonts w:ascii="Cambria Math" w:eastAsia="Cambria Math" w:hAnsi="Cambria Math" w:cs="Cambria Math"/>
          <w:position w:val="10"/>
          <w:sz w:val="20"/>
          <w:szCs w:val="20"/>
        </w:rPr>
        <w:t>𝑛</w:t>
      </w:r>
      <w:r w:rsidRPr="00310F47">
        <w:rPr>
          <w:sz w:val="20"/>
          <w:szCs w:val="20"/>
        </w:rPr>
        <w:t>), Шенхаге- Шрассен алгоритімі екі n-разрядты сандарды О(</w:t>
      </w:r>
      <w:r w:rsidRPr="00310F47">
        <w:rPr>
          <w:rFonts w:eastAsia="Cambria Math"/>
          <w:sz w:val="20"/>
          <w:szCs w:val="20"/>
        </w:rPr>
        <w:t xml:space="preserve">nlog </w:t>
      </w:r>
      <w:r w:rsidRPr="00310F47">
        <w:rPr>
          <w:rFonts w:ascii="Cambria Math" w:eastAsia="Cambria Math" w:hAnsi="Cambria Math" w:cs="Cambria Math"/>
          <w:sz w:val="20"/>
          <w:szCs w:val="20"/>
        </w:rPr>
        <w:t>𝑛</w:t>
      </w:r>
      <w:r w:rsidRPr="00310F47">
        <w:rPr>
          <w:rFonts w:eastAsia="Cambria Math"/>
          <w:sz w:val="20"/>
          <w:szCs w:val="20"/>
        </w:rPr>
        <w:t xml:space="preserve"> log </w:t>
      </w:r>
      <w:r w:rsidRPr="00310F47">
        <w:rPr>
          <w:rFonts w:ascii="Cambria Math" w:eastAsia="Cambria Math" w:hAnsi="Cambria Math" w:cs="Cambria Math"/>
          <w:sz w:val="20"/>
          <w:szCs w:val="20"/>
        </w:rPr>
        <w:t>𝑛</w:t>
      </w:r>
      <w:r w:rsidRPr="00310F47">
        <w:rPr>
          <w:sz w:val="20"/>
          <w:szCs w:val="20"/>
        </w:rPr>
        <w:t>) биттік операцияға көбейтуге мүмкіндік береді.</w:t>
      </w:r>
    </w:p>
    <w:p w:rsidR="00CC137E" w:rsidRPr="00310F47" w:rsidRDefault="00CC137E" w:rsidP="00314034">
      <w:pPr>
        <w:pStyle w:val="af4"/>
        <w:ind w:firstLine="709"/>
        <w:contextualSpacing/>
        <w:jc w:val="both"/>
        <w:rPr>
          <w:sz w:val="20"/>
          <w:szCs w:val="20"/>
        </w:rPr>
      </w:pPr>
      <w:r w:rsidRPr="00310F47">
        <w:rPr>
          <w:sz w:val="20"/>
          <w:szCs w:val="20"/>
        </w:rPr>
        <w:t>В. М. Глушков атындағы Кибернетика Институтында бағдарламалар кешені әзірленген, сол жерде ерекше назар жеделдетіп көбейту операцияларына аударды, өйткені ассиметриялық криптожүйелерде негізгі жүктеме соған түседі. Кешенді бағдарламалар әзірленді, сандарды көбейту жоғарыдааталғаналгоритімдербойыншакөпядролыкомпьютерлерде[5],онда есептеулер процестері қатаржүреді.</w:t>
      </w:r>
    </w:p>
    <w:p w:rsidR="00CC137E" w:rsidRPr="00310F47" w:rsidRDefault="00CC137E" w:rsidP="00314034">
      <w:pPr>
        <w:pStyle w:val="af4"/>
        <w:ind w:firstLine="709"/>
        <w:contextualSpacing/>
        <w:jc w:val="both"/>
        <w:rPr>
          <w:sz w:val="20"/>
          <w:szCs w:val="20"/>
        </w:rPr>
      </w:pPr>
      <w:r w:rsidRPr="00310F47">
        <w:rPr>
          <w:sz w:val="20"/>
          <w:szCs w:val="20"/>
        </w:rPr>
        <w:t>Сандарды модульге келтіру операцияларына келсек, онда бұл операция ең үлкен болып табылады, себебі ол көпразрядты сандардыңмодулге бөлінгенен қалдығын алуын білдіреді, ал бөлу операциясы – арифметикалық операциялар ішіндегі ең күрделісі.</w:t>
      </w:r>
    </w:p>
    <w:p w:rsidR="00CC137E" w:rsidRPr="00310F47" w:rsidRDefault="00CC137E" w:rsidP="00314034">
      <w:pPr>
        <w:pStyle w:val="af4"/>
        <w:ind w:firstLine="709"/>
        <w:contextualSpacing/>
        <w:jc w:val="both"/>
        <w:rPr>
          <w:sz w:val="20"/>
          <w:szCs w:val="20"/>
        </w:rPr>
      </w:pPr>
      <w:r w:rsidRPr="00310F47">
        <w:rPr>
          <w:sz w:val="20"/>
          <w:szCs w:val="20"/>
        </w:rPr>
        <w:t xml:space="preserve">Бөлуоперациясышифрлаужәнедешифрлаупроцесіндедеректербірнеше рет көбейтумен </w:t>
      </w:r>
      <w:r w:rsidRPr="00310F47">
        <w:rPr>
          <w:sz w:val="20"/>
          <w:szCs w:val="20"/>
        </w:rPr>
        <w:lastRenderedPageBreak/>
        <w:t>қайталанады, кейін өте үлкен сан (a</w:t>
      </w:r>
      <w:r w:rsidRPr="00310F47">
        <w:rPr>
          <w:sz w:val="20"/>
          <w:szCs w:val="20"/>
          <w:vertAlign w:val="superscript"/>
        </w:rPr>
        <w:t>x</w:t>
      </w:r>
      <w:r w:rsidRPr="00310F47">
        <w:rPr>
          <w:sz w:val="20"/>
          <w:szCs w:val="20"/>
        </w:rPr>
        <w:t>) модульге бөлінеді, модульге дәрежесің шығаруды жеделдету үшін көп қадамды дәйекті көбейту келтіре отырып, модуль бойынша әр қадам сайын жаңа туындылар жазып отырады. Сондықтан криптожүйелердің жаңа құралдарын жедел модуль бойынша келтіру, әзірлеу және тез істейтін аппараттық шешім бойынша міндеттерді орындау үшін модуль бойынша келтіру өзекті мәселе болып табылады.(Сурет-1)</w:t>
      </w:r>
    </w:p>
    <w:p w:rsidR="00CC137E" w:rsidRPr="00310F47" w:rsidRDefault="00CC137E" w:rsidP="00314034">
      <w:pPr>
        <w:pStyle w:val="af4"/>
        <w:ind w:firstLine="709"/>
        <w:contextualSpacing/>
        <w:jc w:val="both"/>
        <w:rPr>
          <w:sz w:val="20"/>
          <w:szCs w:val="20"/>
        </w:rPr>
      </w:pPr>
    </w:p>
    <w:p w:rsidR="00CC137E" w:rsidRPr="00310F47" w:rsidRDefault="00CC137E" w:rsidP="00314034">
      <w:pPr>
        <w:pStyle w:val="af4"/>
        <w:ind w:firstLine="709"/>
        <w:contextualSpacing/>
        <w:jc w:val="both"/>
        <w:rPr>
          <w:noProof/>
          <w:sz w:val="20"/>
          <w:szCs w:val="20"/>
          <w:lang w:eastAsia="ru-RU"/>
        </w:rPr>
      </w:pPr>
      <w:r w:rsidRPr="00310F47">
        <w:rPr>
          <w:noProof/>
          <w:sz w:val="20"/>
          <w:szCs w:val="20"/>
          <w:lang w:val="ru-RU" w:eastAsia="ru-RU"/>
        </w:rPr>
        <w:drawing>
          <wp:inline distT="0" distB="0" distL="0" distR="0">
            <wp:extent cx="3103455" cy="2028825"/>
            <wp:effectExtent l="0" t="0" r="1905" b="0"/>
            <wp:docPr id="188" name="Объект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Объект 3"/>
                    <pic:cNvPicPr>
                      <a:picLocks noChangeAspect="1"/>
                    </pic:cNvPicPr>
                  </pic:nvPicPr>
                  <pic:blipFill>
                    <a:blip r:embed="rId1652" cstate="print"/>
                    <a:stretch>
                      <a:fillRect/>
                    </a:stretch>
                  </pic:blipFill>
                  <pic:spPr>
                    <a:xfrm>
                      <a:off x="0" y="0"/>
                      <a:ext cx="3105728" cy="2030311"/>
                    </a:xfrm>
                    <a:prstGeom prst="rect">
                      <a:avLst/>
                    </a:prstGeom>
                  </pic:spPr>
                </pic:pic>
              </a:graphicData>
            </a:graphic>
          </wp:inline>
        </w:drawing>
      </w:r>
      <w:r w:rsidRPr="00310F47">
        <w:rPr>
          <w:noProof/>
          <w:sz w:val="20"/>
          <w:szCs w:val="20"/>
          <w:lang w:val="ru-RU" w:eastAsia="ru-RU"/>
        </w:rPr>
        <w:drawing>
          <wp:inline distT="0" distB="0" distL="0" distR="0">
            <wp:extent cx="1504950" cy="1728582"/>
            <wp:effectExtent l="0" t="0" r="0" b="5080"/>
            <wp:docPr id="18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4"/>
                    <pic:cNvPicPr>
                      <a:picLocks noChangeAspect="1"/>
                    </pic:cNvPicPr>
                  </pic:nvPicPr>
                  <pic:blipFill>
                    <a:blip r:embed="rId1653" cstate="print"/>
                    <a:stretch>
                      <a:fillRect/>
                    </a:stretch>
                  </pic:blipFill>
                  <pic:spPr>
                    <a:xfrm>
                      <a:off x="0" y="0"/>
                      <a:ext cx="1505108" cy="1728763"/>
                    </a:xfrm>
                    <a:prstGeom prst="rect">
                      <a:avLst/>
                    </a:prstGeom>
                  </pic:spPr>
                </pic:pic>
              </a:graphicData>
            </a:graphic>
          </wp:inline>
        </w:drawing>
      </w:r>
    </w:p>
    <w:p w:rsidR="00CC137E" w:rsidRPr="00310F47" w:rsidRDefault="00CC137E" w:rsidP="00314034">
      <w:pPr>
        <w:pStyle w:val="af4"/>
        <w:ind w:firstLine="709"/>
        <w:contextualSpacing/>
        <w:jc w:val="both"/>
        <w:rPr>
          <w:sz w:val="20"/>
          <w:szCs w:val="20"/>
        </w:rPr>
      </w:pPr>
      <w:r w:rsidRPr="00310F47">
        <w:rPr>
          <w:sz w:val="20"/>
          <w:szCs w:val="20"/>
        </w:rPr>
        <w:t>Сурет-1. Модуль бойынша көбейту, мұнда көбейту кіші разрядтарды талдау.Және     НСММ сұлбасы.</w:t>
      </w:r>
    </w:p>
    <w:p w:rsidR="00CC137E" w:rsidRPr="00310F47" w:rsidRDefault="00CC137E" w:rsidP="00AA077A">
      <w:pPr>
        <w:pStyle w:val="af4"/>
        <w:ind w:firstLine="709"/>
        <w:contextualSpacing/>
        <w:jc w:val="center"/>
        <w:rPr>
          <w:sz w:val="20"/>
          <w:szCs w:val="20"/>
        </w:rPr>
      </w:pPr>
      <w:r w:rsidRPr="00310F47">
        <w:rPr>
          <w:sz w:val="20"/>
          <w:szCs w:val="20"/>
        </w:rPr>
        <w:br/>
      </w:r>
      <w:r w:rsidRPr="00310F47">
        <w:rPr>
          <w:noProof/>
          <w:sz w:val="20"/>
          <w:szCs w:val="20"/>
          <w:lang w:val="ru-RU" w:eastAsia="ru-RU"/>
        </w:rPr>
        <w:drawing>
          <wp:inline distT="0" distB="0" distL="0" distR="0">
            <wp:extent cx="1428750" cy="1760392"/>
            <wp:effectExtent l="0" t="0" r="0" b="0"/>
            <wp:docPr id="190" name="Объект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Объект 3"/>
                    <pic:cNvPicPr>
                      <a:picLocks noGrp="1" noChangeAspect="1"/>
                    </pic:cNvPicPr>
                  </pic:nvPicPr>
                  <pic:blipFill>
                    <a:blip r:embed="rId1654" cstate="print"/>
                    <a:stretch>
                      <a:fillRect/>
                    </a:stretch>
                  </pic:blipFill>
                  <pic:spPr>
                    <a:xfrm>
                      <a:off x="0" y="0"/>
                      <a:ext cx="1431328" cy="1763569"/>
                    </a:xfrm>
                    <a:prstGeom prst="rect">
                      <a:avLst/>
                    </a:prstGeom>
                  </pic:spPr>
                </pic:pic>
              </a:graphicData>
            </a:graphic>
          </wp:inline>
        </w:drawing>
      </w:r>
      <w:r w:rsidR="00AA077A" w:rsidRPr="00310F47">
        <w:rPr>
          <w:sz w:val="20"/>
          <w:szCs w:val="20"/>
        </w:rPr>
        <w:t xml:space="preserve">                                   </w:t>
      </w:r>
      <w:r w:rsidRPr="00310F47">
        <w:rPr>
          <w:noProof/>
          <w:sz w:val="20"/>
          <w:szCs w:val="20"/>
          <w:lang w:val="ru-RU" w:eastAsia="ru-RU"/>
        </w:rPr>
        <w:drawing>
          <wp:inline distT="0" distB="0" distL="0" distR="0">
            <wp:extent cx="2105025" cy="1451742"/>
            <wp:effectExtent l="0" t="0" r="0" b="0"/>
            <wp:docPr id="19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7"/>
                    <pic:cNvPicPr>
                      <a:picLocks noChangeAspect="1"/>
                    </pic:cNvPicPr>
                  </pic:nvPicPr>
                  <pic:blipFill>
                    <a:blip r:embed="rId1655" cstate="print"/>
                    <a:stretch>
                      <a:fillRect/>
                    </a:stretch>
                  </pic:blipFill>
                  <pic:spPr>
                    <a:xfrm>
                      <a:off x="0" y="0"/>
                      <a:ext cx="2107218" cy="1453254"/>
                    </a:xfrm>
                    <a:prstGeom prst="rect">
                      <a:avLst/>
                    </a:prstGeom>
                  </pic:spPr>
                </pic:pic>
              </a:graphicData>
            </a:graphic>
          </wp:inline>
        </w:drawing>
      </w:r>
    </w:p>
    <w:p w:rsidR="00CC137E" w:rsidRPr="00310F47" w:rsidRDefault="00CC137E" w:rsidP="00314034">
      <w:pPr>
        <w:pStyle w:val="af4"/>
        <w:ind w:firstLine="709"/>
        <w:contextualSpacing/>
        <w:jc w:val="both"/>
        <w:rPr>
          <w:sz w:val="20"/>
          <w:szCs w:val="20"/>
        </w:rPr>
      </w:pPr>
    </w:p>
    <w:p w:rsidR="00CC137E" w:rsidRPr="00310F47" w:rsidRDefault="00CC137E" w:rsidP="00314034">
      <w:pPr>
        <w:pStyle w:val="af4"/>
        <w:ind w:firstLine="709"/>
        <w:contextualSpacing/>
        <w:jc w:val="both"/>
        <w:rPr>
          <w:sz w:val="20"/>
          <w:szCs w:val="20"/>
        </w:rPr>
      </w:pPr>
      <w:r w:rsidRPr="00310F47">
        <w:rPr>
          <w:sz w:val="20"/>
          <w:szCs w:val="20"/>
        </w:rPr>
        <w:t xml:space="preserve"> Сурет-2. НФЧО сұлбасы..                Сурет -3. Қосымша кодқа айналдырғыш.</w:t>
      </w:r>
    </w:p>
    <w:p w:rsidR="00CC137E" w:rsidRPr="00310F47" w:rsidRDefault="00CC137E" w:rsidP="00314034">
      <w:pPr>
        <w:pStyle w:val="af4"/>
        <w:ind w:firstLine="709"/>
        <w:contextualSpacing/>
        <w:jc w:val="both"/>
        <w:rPr>
          <w:sz w:val="20"/>
          <w:szCs w:val="20"/>
        </w:rPr>
      </w:pPr>
    </w:p>
    <w:p w:rsidR="00CC137E" w:rsidRPr="00310F47" w:rsidRDefault="00CC137E" w:rsidP="00314034">
      <w:pPr>
        <w:pStyle w:val="af4"/>
        <w:ind w:firstLine="709"/>
        <w:contextualSpacing/>
        <w:jc w:val="both"/>
        <w:rPr>
          <w:sz w:val="20"/>
          <w:szCs w:val="20"/>
        </w:rPr>
      </w:pPr>
    </w:p>
    <w:p w:rsidR="00CC137E" w:rsidRPr="00310F47" w:rsidRDefault="00CC137E" w:rsidP="00314034">
      <w:pPr>
        <w:pStyle w:val="af4"/>
        <w:ind w:firstLine="709"/>
        <w:contextualSpacing/>
        <w:jc w:val="both"/>
        <w:rPr>
          <w:sz w:val="20"/>
          <w:szCs w:val="20"/>
        </w:rPr>
      </w:pPr>
    </w:p>
    <w:p w:rsidR="00CC137E" w:rsidRPr="00310F47" w:rsidRDefault="00CC137E" w:rsidP="00314034">
      <w:pPr>
        <w:pStyle w:val="af4"/>
        <w:ind w:firstLine="709"/>
        <w:contextualSpacing/>
        <w:jc w:val="both"/>
        <w:rPr>
          <w:sz w:val="20"/>
          <w:szCs w:val="20"/>
        </w:rPr>
      </w:pPr>
      <w:r w:rsidRPr="00310F47">
        <w:rPr>
          <w:noProof/>
          <w:sz w:val="20"/>
          <w:szCs w:val="20"/>
          <w:lang w:val="ru-RU" w:eastAsia="ru-RU"/>
        </w:rPr>
        <w:drawing>
          <wp:inline distT="0" distB="0" distL="0" distR="0">
            <wp:extent cx="5153025" cy="1743075"/>
            <wp:effectExtent l="0" t="0" r="9525" b="9525"/>
            <wp:docPr id="1024"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1"/>
                    <pic:cNvPicPr>
                      <a:picLocks noChangeAspect="1"/>
                    </pic:cNvPicPr>
                  </pic:nvPicPr>
                  <pic:blipFill>
                    <a:blip r:embed="rId1656" cstate="print"/>
                    <a:stretch>
                      <a:fillRect/>
                    </a:stretch>
                  </pic:blipFill>
                  <pic:spPr>
                    <a:xfrm>
                      <a:off x="0" y="0"/>
                      <a:ext cx="5159230" cy="1745174"/>
                    </a:xfrm>
                    <a:prstGeom prst="rect">
                      <a:avLst/>
                    </a:prstGeom>
                  </pic:spPr>
                </pic:pic>
              </a:graphicData>
            </a:graphic>
          </wp:inline>
        </w:drawing>
      </w:r>
    </w:p>
    <w:p w:rsidR="00CC137E" w:rsidRPr="00310F47" w:rsidRDefault="00CC137E" w:rsidP="00314034">
      <w:pPr>
        <w:pStyle w:val="af4"/>
        <w:ind w:firstLine="709"/>
        <w:contextualSpacing/>
        <w:jc w:val="both"/>
        <w:rPr>
          <w:sz w:val="20"/>
          <w:szCs w:val="20"/>
        </w:rPr>
      </w:pPr>
      <w:r w:rsidRPr="00310F47">
        <w:rPr>
          <w:sz w:val="20"/>
          <w:szCs w:val="20"/>
        </w:rPr>
        <w:t>Сурет-4. Мультиплексор сұлбасы.</w:t>
      </w:r>
    </w:p>
    <w:p w:rsidR="00CC137E" w:rsidRPr="00310F47" w:rsidRDefault="00CC137E" w:rsidP="00314034">
      <w:pPr>
        <w:pStyle w:val="af4"/>
        <w:ind w:firstLine="709"/>
        <w:contextualSpacing/>
        <w:jc w:val="both"/>
        <w:rPr>
          <w:sz w:val="20"/>
          <w:szCs w:val="20"/>
        </w:rPr>
      </w:pPr>
    </w:p>
    <w:p w:rsidR="00CC137E" w:rsidRPr="00310F47" w:rsidRDefault="00CC137E" w:rsidP="00314034">
      <w:pPr>
        <w:pStyle w:val="af4"/>
        <w:ind w:firstLine="709"/>
        <w:contextualSpacing/>
        <w:jc w:val="both"/>
        <w:rPr>
          <w:sz w:val="20"/>
          <w:szCs w:val="20"/>
        </w:rPr>
      </w:pPr>
      <w:r w:rsidRPr="00310F47">
        <w:rPr>
          <w:sz w:val="20"/>
          <w:szCs w:val="20"/>
        </w:rPr>
        <w:t>Сурет2,3,4 көрсетілген сұлбалар  модульді есептеу жолдары.</w:t>
      </w:r>
    </w:p>
    <w:p w:rsidR="00CC137E" w:rsidRPr="00310F47" w:rsidRDefault="00CC137E" w:rsidP="00314034">
      <w:pPr>
        <w:pStyle w:val="af4"/>
        <w:ind w:firstLine="709"/>
        <w:contextualSpacing/>
        <w:jc w:val="both"/>
        <w:rPr>
          <w:sz w:val="20"/>
          <w:szCs w:val="20"/>
        </w:rPr>
      </w:pPr>
      <w:r w:rsidRPr="00310F47">
        <w:rPr>
          <w:sz w:val="20"/>
          <w:szCs w:val="20"/>
        </w:rPr>
        <w:t>Мысалга алганда келесі 1-кестеде есептеулер берілген:</w:t>
      </w:r>
      <w:r w:rsidRPr="00310F47">
        <w:rPr>
          <w:rFonts w:ascii="Cambria Math" w:hAnsi="Cambria Math" w:cs="Cambria Math"/>
          <w:sz w:val="20"/>
          <w:szCs w:val="20"/>
        </w:rPr>
        <w:t>𝑅</w:t>
      </w:r>
      <w:r w:rsidRPr="00310F47">
        <w:rPr>
          <w:sz w:val="20"/>
          <w:szCs w:val="20"/>
        </w:rPr>
        <w:t>=(</w:t>
      </w:r>
      <w:r w:rsidRPr="00310F47">
        <w:rPr>
          <w:rFonts w:ascii="Cambria Math" w:hAnsi="Cambria Math" w:cs="Cambria Math"/>
          <w:sz w:val="20"/>
          <w:szCs w:val="20"/>
        </w:rPr>
        <w:t>𝐴</w:t>
      </w:r>
      <w:r w:rsidRPr="00310F47">
        <w:rPr>
          <w:sz w:val="20"/>
          <w:szCs w:val="20"/>
        </w:rPr>
        <w:t>∙</w:t>
      </w:r>
      <w:r w:rsidRPr="00310F47">
        <w:rPr>
          <w:rFonts w:ascii="Cambria Math" w:hAnsi="Cambria Math" w:cs="Cambria Math"/>
          <w:sz w:val="20"/>
          <w:szCs w:val="20"/>
        </w:rPr>
        <w:t>𝐵</w:t>
      </w:r>
      <w:r w:rsidRPr="00310F47">
        <w:rPr>
          <w:sz w:val="20"/>
          <w:szCs w:val="20"/>
        </w:rPr>
        <w:t>)</w:t>
      </w:r>
      <w:r w:rsidRPr="00310F47">
        <w:rPr>
          <w:rFonts w:ascii="Cambria Math" w:hAnsi="Cambria Math" w:cs="Cambria Math"/>
          <w:sz w:val="20"/>
          <w:szCs w:val="20"/>
        </w:rPr>
        <w:t>𝑚𝑜𝑑𝑃</w:t>
      </w:r>
      <w:r w:rsidRPr="00310F47">
        <w:rPr>
          <w:sz w:val="20"/>
          <w:szCs w:val="20"/>
        </w:rPr>
        <w:t>=(25∙22)</w:t>
      </w:r>
      <w:r w:rsidRPr="00310F47">
        <w:rPr>
          <w:rFonts w:ascii="Cambria Math" w:hAnsi="Cambria Math" w:cs="Cambria Math"/>
          <w:sz w:val="20"/>
          <w:szCs w:val="20"/>
        </w:rPr>
        <w:t>𝑚𝑜𝑑</w:t>
      </w:r>
      <w:r w:rsidRPr="00310F47">
        <w:rPr>
          <w:sz w:val="20"/>
          <w:szCs w:val="20"/>
        </w:rPr>
        <w:t xml:space="preserve"> 26=550 </w:t>
      </w:r>
      <w:r w:rsidRPr="00310F47">
        <w:rPr>
          <w:rFonts w:ascii="Cambria Math" w:hAnsi="Cambria Math" w:cs="Cambria Math"/>
          <w:sz w:val="20"/>
          <w:szCs w:val="20"/>
        </w:rPr>
        <w:t>𝑚𝑜𝑑</w:t>
      </w:r>
      <w:r w:rsidRPr="00310F47">
        <w:rPr>
          <w:sz w:val="20"/>
          <w:szCs w:val="20"/>
        </w:rPr>
        <w:t xml:space="preserve"> 26=4 есептелуін тексеріп кореміз</w:t>
      </w:r>
    </w:p>
    <w:p w:rsidR="00CC137E" w:rsidRPr="00310F47" w:rsidRDefault="00CC137E" w:rsidP="00314034">
      <w:pPr>
        <w:pStyle w:val="af4"/>
        <w:ind w:firstLine="709"/>
        <w:contextualSpacing/>
        <w:jc w:val="both"/>
        <w:rPr>
          <w:sz w:val="20"/>
          <w:szCs w:val="20"/>
        </w:rPr>
      </w:pPr>
    </w:p>
    <w:p w:rsidR="00CC137E" w:rsidRPr="00310F47" w:rsidRDefault="00CC137E" w:rsidP="00314034">
      <w:pPr>
        <w:pStyle w:val="af4"/>
        <w:ind w:firstLine="709"/>
        <w:contextualSpacing/>
        <w:jc w:val="both"/>
        <w:rPr>
          <w:sz w:val="20"/>
          <w:szCs w:val="20"/>
        </w:rPr>
      </w:pPr>
      <w:r w:rsidRPr="00310F47">
        <w:rPr>
          <w:sz w:val="20"/>
          <w:szCs w:val="20"/>
        </w:rPr>
        <w:t>Кесте-1.Модуль есептелуі.</w:t>
      </w:r>
    </w:p>
    <w:p w:rsidR="00CC137E" w:rsidRPr="00310F47" w:rsidRDefault="00CC137E" w:rsidP="00314034">
      <w:pPr>
        <w:pStyle w:val="af4"/>
        <w:ind w:firstLine="709"/>
        <w:contextualSpacing/>
        <w:jc w:val="both"/>
        <w:rPr>
          <w:sz w:val="20"/>
          <w:szCs w:val="20"/>
        </w:rPr>
      </w:pPr>
      <w:r w:rsidRPr="00310F47">
        <w:rPr>
          <w:noProof/>
          <w:sz w:val="20"/>
          <w:szCs w:val="20"/>
          <w:lang w:val="ru-RU" w:eastAsia="ru-RU"/>
        </w:rPr>
        <w:lastRenderedPageBreak/>
        <w:drawing>
          <wp:inline distT="0" distB="0" distL="0" distR="0">
            <wp:extent cx="4697038" cy="2219325"/>
            <wp:effectExtent l="0" t="0" r="8890" b="0"/>
            <wp:docPr id="102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5"/>
                    <pic:cNvPicPr>
                      <a:picLocks noChangeAspect="1"/>
                    </pic:cNvPicPr>
                  </pic:nvPicPr>
                  <pic:blipFill>
                    <a:blip r:embed="rId1657" cstate="print"/>
                    <a:stretch>
                      <a:fillRect/>
                    </a:stretch>
                  </pic:blipFill>
                  <pic:spPr>
                    <a:xfrm>
                      <a:off x="0" y="0"/>
                      <a:ext cx="4694450" cy="2218102"/>
                    </a:xfrm>
                    <a:prstGeom prst="rect">
                      <a:avLst/>
                    </a:prstGeom>
                  </pic:spPr>
                </pic:pic>
              </a:graphicData>
            </a:graphic>
          </wp:inline>
        </w:drawing>
      </w:r>
    </w:p>
    <w:p w:rsidR="00CC137E" w:rsidRPr="00310F47" w:rsidRDefault="00CC137E" w:rsidP="00314034">
      <w:pPr>
        <w:pStyle w:val="af4"/>
        <w:ind w:firstLine="709"/>
        <w:contextualSpacing/>
        <w:jc w:val="both"/>
        <w:rPr>
          <w:sz w:val="20"/>
          <w:szCs w:val="20"/>
        </w:rPr>
      </w:pPr>
      <w:r w:rsidRPr="00310F47">
        <w:rPr>
          <w:sz w:val="20"/>
          <w:szCs w:val="20"/>
        </w:rPr>
        <w:t>Қазіргі қалдықтарды қалыптастыру тәсілдерін болуы үш топқа бөлуге болады:</w:t>
      </w:r>
    </w:p>
    <w:p w:rsidR="00CC137E" w:rsidRPr="00310F47" w:rsidRDefault="00CC137E" w:rsidP="00314034">
      <w:pPr>
        <w:pStyle w:val="af4"/>
        <w:ind w:firstLine="709"/>
        <w:contextualSpacing/>
        <w:jc w:val="both"/>
        <w:rPr>
          <w:sz w:val="20"/>
          <w:szCs w:val="20"/>
        </w:rPr>
      </w:pPr>
      <w:r w:rsidRPr="00310F47">
        <w:rPr>
          <w:sz w:val="20"/>
          <w:szCs w:val="20"/>
        </w:rPr>
        <w:t>Бірінші топқа мыналар жатады: қалдықты модуль бойынша қалыптастыру, есептеу арқылы ішінара қалдықтары және кейіннен оларды модуль бойынша жинақтау [6].</w:t>
      </w:r>
    </w:p>
    <w:p w:rsidR="00CC137E" w:rsidRPr="00310F47" w:rsidRDefault="00CC137E" w:rsidP="00314034">
      <w:pPr>
        <w:pStyle w:val="af4"/>
        <w:ind w:firstLine="709"/>
        <w:contextualSpacing/>
        <w:jc w:val="both"/>
        <w:rPr>
          <w:sz w:val="20"/>
          <w:szCs w:val="20"/>
        </w:rPr>
      </w:pPr>
      <w:r w:rsidRPr="00310F47">
        <w:rPr>
          <w:sz w:val="20"/>
          <w:szCs w:val="20"/>
        </w:rPr>
        <w:t>Мұндайтәсілқалыптастыруүшін2nразрядтықсананқалдықnразрядтық модуль бойынша n-1 қалыптастырғыш ішінара қалдықтары мен модуль бойынша сонша сумматорларқажет.</w:t>
      </w:r>
    </w:p>
    <w:p w:rsidR="00CC137E" w:rsidRPr="00310F47" w:rsidRDefault="00CC137E" w:rsidP="00314034">
      <w:pPr>
        <w:pStyle w:val="af4"/>
        <w:ind w:firstLine="708"/>
        <w:contextualSpacing/>
        <w:jc w:val="both"/>
        <w:rPr>
          <w:sz w:val="20"/>
          <w:szCs w:val="20"/>
        </w:rPr>
      </w:pPr>
      <w:r w:rsidRPr="00310F47">
        <w:rPr>
          <w:sz w:val="20"/>
          <w:szCs w:val="20"/>
        </w:rPr>
        <w:t>Екінші топқа жататындар модуль бойынша қалдықты қалыптастыру тәсілі, онда қалдық қалыптастыру үшін қабылдайтын санан параллельді модульдереселілеріесептеледі. Екінші модульде Баррет немесе Монтгомери алгоритмдерін қолдана отырып көбейту әдісі үлкен сандарды көбейту процесін жеделдетеді. Алайда, бұл алгоритмдер үлкен сандарды бөлу алгоритмін қолдану қажеттілігімен байланысты алдын-ала есептеулер мен үлкен аппараттық шығындарды қажет етеді.Мысалы, Баррет алгоритмі тұрақты мәнді болжауды қажет етеді</w:t>
      </w:r>
    </w:p>
    <w:p w:rsidR="00AA077A" w:rsidRPr="00310F47" w:rsidRDefault="00AA077A" w:rsidP="00314034">
      <w:pPr>
        <w:pStyle w:val="af4"/>
        <w:ind w:firstLine="708"/>
        <w:contextualSpacing/>
        <w:jc w:val="both"/>
        <w:rPr>
          <w:sz w:val="20"/>
          <w:szCs w:val="20"/>
        </w:rPr>
      </w:pPr>
    </w:p>
    <w:p w:rsidR="00CC137E" w:rsidRPr="00310F47" w:rsidRDefault="00CC137E" w:rsidP="00314034">
      <w:pPr>
        <w:widowControl w:val="0"/>
        <w:spacing w:after="0" w:line="240" w:lineRule="auto"/>
        <w:ind w:firstLine="567"/>
        <w:jc w:val="both"/>
        <w:rPr>
          <w:rFonts w:ascii="Times New Roman" w:eastAsiaTheme="minorEastAsia" w:hAnsi="Times New Roman" w:cs="Times New Roman"/>
          <w:sz w:val="20"/>
          <w:szCs w:val="20"/>
        </w:rPr>
      </w:pPr>
      <m:oMathPara>
        <m:oMath>
          <m:r>
            <w:rPr>
              <w:rFonts w:ascii="Cambria Math" w:eastAsiaTheme="minorEastAsia" w:hAnsi="Cambria Math" w:cs="Times New Roman"/>
              <w:sz w:val="20"/>
              <w:szCs w:val="20"/>
            </w:rPr>
            <m:t>μ=</m:t>
          </m:r>
          <m:d>
            <m:dPr>
              <m:begChr m:val="⌊"/>
              <m:endChr m:val="⌋"/>
              <m:ctrlPr>
                <w:rPr>
                  <w:rFonts w:ascii="Cambria Math" w:eastAsiaTheme="minorEastAsia" w:hAnsi="Cambria Math" w:cs="Times New Roman"/>
                  <w:i/>
                  <w:sz w:val="20"/>
                  <w:szCs w:val="20"/>
                </w:rPr>
              </m:ctrlPr>
            </m:dPr>
            <m:e>
              <m:f>
                <m:fPr>
                  <m:ctrlPr>
                    <w:rPr>
                      <w:rFonts w:ascii="Cambria Math" w:eastAsiaTheme="minorEastAsia" w:hAnsi="Cambria Math" w:cs="Times New Roman"/>
                      <w:i/>
                      <w:sz w:val="20"/>
                      <w:szCs w:val="20"/>
                    </w:rPr>
                  </m:ctrlPr>
                </m:fPr>
                <m:num>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d</m:t>
                      </m:r>
                    </m:e>
                    <m:sup>
                      <m:r>
                        <w:rPr>
                          <w:rFonts w:ascii="Cambria Math" w:eastAsiaTheme="minorEastAsia" w:hAnsi="Cambria Math" w:cs="Times New Roman"/>
                          <w:sz w:val="20"/>
                          <w:szCs w:val="20"/>
                        </w:rPr>
                        <m:t>2m</m:t>
                      </m:r>
                    </m:sup>
                  </m:sSup>
                </m:num>
                <m:den>
                  <m:r>
                    <w:rPr>
                      <w:rFonts w:ascii="Cambria Math" w:eastAsiaTheme="minorEastAsia" w:hAnsi="Cambria Math" w:cs="Times New Roman"/>
                      <w:sz w:val="20"/>
                      <w:szCs w:val="20"/>
                    </w:rPr>
                    <m:t>N</m:t>
                  </m:r>
                </m:den>
              </m:f>
            </m:e>
          </m:d>
        </m:oMath>
      </m:oMathPara>
    </w:p>
    <w:p w:rsidR="00AA077A" w:rsidRPr="00310F47" w:rsidRDefault="00AA077A" w:rsidP="00314034">
      <w:pPr>
        <w:widowControl w:val="0"/>
        <w:spacing w:after="0" w:line="240" w:lineRule="auto"/>
        <w:ind w:firstLine="567"/>
        <w:jc w:val="both"/>
        <w:rPr>
          <w:rFonts w:ascii="Times New Roman" w:eastAsiaTheme="minorEastAsia" w:hAnsi="Times New Roman" w:cs="Times New Roman"/>
          <w:sz w:val="20"/>
          <w:szCs w:val="20"/>
        </w:rPr>
      </w:pPr>
    </w:p>
    <w:p w:rsidR="00CC137E" w:rsidRPr="00310F47" w:rsidRDefault="00CC137E" w:rsidP="00314034">
      <w:pPr>
        <w:pStyle w:val="af4"/>
        <w:contextualSpacing/>
        <w:jc w:val="both"/>
        <w:rPr>
          <w:sz w:val="20"/>
          <w:szCs w:val="20"/>
        </w:rPr>
      </w:pPr>
      <w:r w:rsidRPr="00310F47">
        <w:rPr>
          <w:sz w:val="20"/>
          <w:szCs w:val="20"/>
        </w:rPr>
        <w:t xml:space="preserve">мұндағы </w:t>
      </w:r>
      <m:oMath>
        <m:r>
          <w:rPr>
            <w:rFonts w:ascii="Cambria Math" w:eastAsiaTheme="minorEastAsia" w:hAnsi="Cambria Math"/>
            <w:sz w:val="20"/>
            <w:szCs w:val="20"/>
          </w:rPr>
          <m:t>d=</m:t>
        </m:r>
        <m:sSup>
          <m:sSupPr>
            <m:ctrlPr>
              <w:rPr>
                <w:rFonts w:ascii="Cambria Math" w:eastAsiaTheme="minorEastAsia" w:hAnsi="Cambria Math"/>
                <w:i/>
                <w:sz w:val="20"/>
                <w:szCs w:val="20"/>
              </w:rPr>
            </m:ctrlPr>
          </m:sSupPr>
          <m:e>
            <m:r>
              <w:rPr>
                <w:rFonts w:ascii="Cambria Math" w:eastAsiaTheme="minorEastAsia" w:hAnsi="Cambria Math"/>
                <w:sz w:val="20"/>
                <w:szCs w:val="20"/>
              </w:rPr>
              <m:t>2</m:t>
            </m:r>
          </m:e>
          <m:sup>
            <m:r>
              <w:rPr>
                <w:rFonts w:ascii="Cambria Math" w:eastAsiaTheme="minorEastAsia" w:hAnsi="Cambria Math"/>
                <w:sz w:val="20"/>
                <w:szCs w:val="20"/>
              </w:rPr>
              <m:t>k</m:t>
            </m:r>
          </m:sup>
        </m:sSup>
      </m:oMath>
      <w:r w:rsidRPr="00310F47">
        <w:rPr>
          <w:sz w:val="20"/>
          <w:szCs w:val="20"/>
        </w:rPr>
        <w:t xml:space="preserve">, k-биттердегі сөздің мөлшері, m-модульдегі сөздердің саны N. Баррет алгоритмінің тиімділігі үлкен сандарды бөлу арқылы орындалатын алдын-ала есептеулердің қаншалықты тиімді болатынына байланысты. Монтгомери алгоритмі қалған бөлумен бөлуді қолдана отырып, </w:t>
      </w:r>
      <m:oMath>
        <m:sSup>
          <m:sSupPr>
            <m:ctrlPr>
              <w:rPr>
                <w:rFonts w:ascii="Cambria Math" w:eastAsiaTheme="minorEastAsia" w:hAnsi="Cambria Math"/>
                <w:i/>
                <w:sz w:val="20"/>
                <w:szCs w:val="20"/>
              </w:rPr>
            </m:ctrlPr>
          </m:sSupPr>
          <m:e>
            <m:r>
              <w:rPr>
                <w:rFonts w:ascii="Cambria Math" w:eastAsiaTheme="minorEastAsia" w:hAnsi="Cambria Math"/>
                <w:sz w:val="20"/>
                <w:szCs w:val="20"/>
              </w:rPr>
              <m:t>"r</m:t>
            </m:r>
          </m:e>
          <m:sup>
            <m:r>
              <w:rPr>
                <w:rFonts w:ascii="Cambria Math" w:eastAsiaTheme="minorEastAsia" w:hAnsi="Cambria Math"/>
                <w:sz w:val="20"/>
                <w:szCs w:val="20"/>
              </w:rPr>
              <m:t>2</m:t>
            </m:r>
          </m:sup>
        </m:sSup>
        <m:r>
          <w:rPr>
            <w:rFonts w:ascii="Cambria Math" w:eastAsiaTheme="minorEastAsia" w:hAnsi="Cambria Math"/>
            <w:sz w:val="20"/>
            <w:szCs w:val="20"/>
          </w:rPr>
          <m:t>(modN)"</m:t>
        </m:r>
      </m:oMath>
      <w:r w:rsidRPr="00310F47">
        <w:rPr>
          <w:sz w:val="20"/>
          <w:szCs w:val="20"/>
        </w:rPr>
        <w:t xml:space="preserve">тұрақты мәнін белгілеуді қажет етеді.Бұлүшіналдыменәртүрліблоктардамодуліне </w:t>
      </w:r>
      <w:r w:rsidRPr="00310F47">
        <w:rPr>
          <w:i/>
          <w:sz w:val="20"/>
          <w:szCs w:val="20"/>
        </w:rPr>
        <w:t xml:space="preserve">P × i </w:t>
      </w:r>
      <w:r w:rsidRPr="00310F47">
        <w:rPr>
          <w:sz w:val="20"/>
          <w:szCs w:val="20"/>
        </w:rPr>
        <w:t xml:space="preserve">(мұнда </w:t>
      </w:r>
      <w:r w:rsidRPr="00310F47">
        <w:rPr>
          <w:i/>
          <w:sz w:val="20"/>
          <w:szCs w:val="20"/>
        </w:rPr>
        <w:t>i = 1, 2, 3, …, n</w:t>
      </w:r>
      <w:r w:rsidRPr="00310F47">
        <w:rPr>
          <w:sz w:val="20"/>
          <w:szCs w:val="20"/>
        </w:rPr>
        <w:t>) еселі құрылады, содан кейін модуль Р мен модульдер 2р, 3р, ..., nP n сумматорын пайдалана отырып қабылдайтын сандар бір уақытта есептеледі. Мұндай қалыптастырғышта сумматорлар саның анықтау үшін А және Р қалдықтарының арақатынасының байланысымен анықталады.</w:t>
      </w:r>
    </w:p>
    <w:p w:rsidR="00CC137E" w:rsidRPr="00310F47" w:rsidRDefault="00CC137E" w:rsidP="00314034">
      <w:pPr>
        <w:pStyle w:val="af4"/>
        <w:ind w:firstLine="709"/>
        <w:contextualSpacing/>
        <w:jc w:val="both"/>
        <w:rPr>
          <w:sz w:val="20"/>
          <w:szCs w:val="20"/>
        </w:rPr>
      </w:pPr>
      <w:r w:rsidRPr="00310F47">
        <w:rPr>
          <w:sz w:val="20"/>
          <w:szCs w:val="20"/>
        </w:rPr>
        <w:t xml:space="preserve">Сонымен, үшінші топқа қалдығын бөлу жолымен қабылдайтын санының Р модулінен қалыптастырғыш [7]. Бұл ретте 2n разрядты сан А бөлінеді n- разрядты модулі Р бөлінеді де n-разрядты R– қалдығы қалыптасады.. 5-суреттегі ФПО сұлбасы сүйене отырып, яғни, См2, СМ1 сумматорларының шығысындағы ең аз оң қалдықты қалыптастыру шарттары көрсетеміз. </w:t>
      </w:r>
    </w:p>
    <w:p w:rsidR="00CC137E" w:rsidRPr="00310F47" w:rsidRDefault="00CC137E" w:rsidP="00314034">
      <w:pPr>
        <w:pStyle w:val="af4"/>
        <w:ind w:firstLine="709"/>
        <w:contextualSpacing/>
        <w:jc w:val="both"/>
        <w:rPr>
          <w:sz w:val="20"/>
          <w:szCs w:val="20"/>
        </w:rPr>
      </w:pPr>
      <w:r w:rsidRPr="00310F47">
        <w:rPr>
          <w:noProof/>
          <w:sz w:val="20"/>
          <w:szCs w:val="20"/>
          <w:lang w:val="ru-RU" w:eastAsia="ru-RU"/>
        </w:rPr>
        <w:drawing>
          <wp:inline distT="0" distB="0" distL="0" distR="0">
            <wp:extent cx="3762375" cy="2190750"/>
            <wp:effectExtent l="0" t="0" r="9525" b="0"/>
            <wp:docPr id="103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4"/>
                    <pic:cNvPicPr>
                      <a:picLocks noChangeAspect="1"/>
                    </pic:cNvPicPr>
                  </pic:nvPicPr>
                  <pic:blipFill>
                    <a:blip r:embed="rId1658" cstate="print"/>
                    <a:stretch>
                      <a:fillRect/>
                    </a:stretch>
                  </pic:blipFill>
                  <pic:spPr>
                    <a:xfrm>
                      <a:off x="0" y="0"/>
                      <a:ext cx="3766868" cy="2193366"/>
                    </a:xfrm>
                    <a:prstGeom prst="rect">
                      <a:avLst/>
                    </a:prstGeom>
                  </pic:spPr>
                </pic:pic>
              </a:graphicData>
            </a:graphic>
          </wp:inline>
        </w:drawing>
      </w:r>
    </w:p>
    <w:p w:rsidR="00CC137E" w:rsidRPr="00310F47" w:rsidRDefault="00CC137E" w:rsidP="00314034">
      <w:pPr>
        <w:pStyle w:val="af4"/>
        <w:tabs>
          <w:tab w:val="left" w:pos="3690"/>
        </w:tabs>
        <w:contextualSpacing/>
        <w:jc w:val="both"/>
        <w:rPr>
          <w:sz w:val="20"/>
          <w:szCs w:val="20"/>
        </w:rPr>
      </w:pPr>
      <w:r w:rsidRPr="00310F47">
        <w:rPr>
          <w:sz w:val="20"/>
          <w:szCs w:val="20"/>
        </w:rPr>
        <w:t>Сурет-5. ФПО сұлбасы</w:t>
      </w:r>
    </w:p>
    <w:p w:rsidR="00CC137E" w:rsidRPr="00310F47" w:rsidRDefault="00CC137E" w:rsidP="00314034">
      <w:pPr>
        <w:pStyle w:val="af4"/>
        <w:tabs>
          <w:tab w:val="left" w:pos="3690"/>
        </w:tabs>
        <w:contextualSpacing/>
        <w:jc w:val="both"/>
        <w:rPr>
          <w:sz w:val="20"/>
          <w:szCs w:val="20"/>
        </w:rPr>
      </w:pPr>
      <w:r w:rsidRPr="00310F47">
        <w:rPr>
          <w:sz w:val="20"/>
          <w:szCs w:val="20"/>
        </w:rPr>
        <w:t>Кесте-2. См2, СМ1 сумматорларының шығысындағы ең аз оң қалдықты қалыптастыру шарттары.</w:t>
      </w:r>
      <w:r w:rsidRPr="00310F47">
        <w:rPr>
          <w:noProof/>
          <w:sz w:val="20"/>
          <w:szCs w:val="20"/>
          <w:lang w:val="ru-RU" w:eastAsia="ru-RU"/>
        </w:rPr>
        <w:lastRenderedPageBreak/>
        <w:drawing>
          <wp:inline distT="0" distB="0" distL="0" distR="0">
            <wp:extent cx="5457825" cy="1247775"/>
            <wp:effectExtent l="0" t="0" r="9525" b="9525"/>
            <wp:docPr id="1032"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9"/>
                    <pic:cNvPicPr>
                      <a:picLocks noChangeAspect="1"/>
                    </pic:cNvPicPr>
                  </pic:nvPicPr>
                  <pic:blipFill>
                    <a:blip r:embed="rId1659" cstate="print"/>
                    <a:stretch>
                      <a:fillRect/>
                    </a:stretch>
                  </pic:blipFill>
                  <pic:spPr>
                    <a:xfrm>
                      <a:off x="0" y="0"/>
                      <a:ext cx="5462768" cy="1248905"/>
                    </a:xfrm>
                    <a:prstGeom prst="rect">
                      <a:avLst/>
                    </a:prstGeom>
                  </pic:spPr>
                </pic:pic>
              </a:graphicData>
            </a:graphic>
          </wp:inline>
        </w:drawing>
      </w:r>
    </w:p>
    <w:p w:rsidR="00CC137E" w:rsidRPr="00310F47" w:rsidRDefault="00CC137E" w:rsidP="00314034">
      <w:pPr>
        <w:pStyle w:val="af4"/>
        <w:ind w:firstLine="709"/>
        <w:contextualSpacing/>
        <w:jc w:val="both"/>
        <w:rPr>
          <w:sz w:val="20"/>
          <w:szCs w:val="20"/>
        </w:rPr>
      </w:pPr>
      <w:r w:rsidRPr="00310F47">
        <w:rPr>
          <w:sz w:val="20"/>
          <w:szCs w:val="20"/>
        </w:rPr>
        <w:t>Бүтін сандарды бөлудегі белгілі алгоритмдер: қалдық қалпына келтіріп бөлу және қалдықты қалпына келтірмей бөлу.</w:t>
      </w:r>
    </w:p>
    <w:p w:rsidR="00CC137E" w:rsidRPr="00310F47" w:rsidRDefault="00CC137E" w:rsidP="00314034">
      <w:pPr>
        <w:pStyle w:val="af4"/>
        <w:ind w:firstLine="709"/>
        <w:contextualSpacing/>
        <w:jc w:val="both"/>
        <w:rPr>
          <w:sz w:val="20"/>
          <w:szCs w:val="20"/>
        </w:rPr>
      </w:pPr>
      <w:r w:rsidRPr="00310F47">
        <w:rPr>
          <w:sz w:val="20"/>
          <w:szCs w:val="20"/>
        </w:rPr>
        <w:t>Қосымша қосу операцияларын қалдықты қалпына келтіру үшін орындау қажеттілігі болған соң бұл алгоритімнің кемшілігі болып табылады</w:t>
      </w:r>
    </w:p>
    <w:p w:rsidR="00CC137E" w:rsidRPr="00310F47" w:rsidRDefault="00CC137E" w:rsidP="00314034">
      <w:pPr>
        <w:pStyle w:val="af4"/>
        <w:ind w:firstLine="709"/>
        <w:contextualSpacing/>
        <w:jc w:val="both"/>
        <w:rPr>
          <w:b/>
          <w:sz w:val="20"/>
          <w:szCs w:val="20"/>
        </w:rPr>
      </w:pPr>
      <w:r w:rsidRPr="00310F47">
        <w:rPr>
          <w:b/>
          <w:sz w:val="20"/>
          <w:szCs w:val="20"/>
        </w:rPr>
        <w:t xml:space="preserve">Қорытынды. </w:t>
      </w:r>
      <w:r w:rsidRPr="00310F47">
        <w:rPr>
          <w:sz w:val="20"/>
          <w:szCs w:val="20"/>
        </w:rPr>
        <w:t>Зерттеулер барысында модуль бойынша сандарды көбейтудің түрлі әдістеріне талдау жасалып, болашақта оларды жобалау және талдау кезінде жүйелі тәсілді қолдануға мүмкіндік береді.</w:t>
      </w:r>
    </w:p>
    <w:p w:rsidR="00CC137E" w:rsidRPr="00310F47" w:rsidRDefault="00CC137E" w:rsidP="00314034">
      <w:pPr>
        <w:spacing w:after="0" w:line="240" w:lineRule="auto"/>
        <w:jc w:val="both"/>
        <w:rPr>
          <w:rFonts w:ascii="Times New Roman" w:hAnsi="Times New Roman" w:cs="Times New Roman"/>
          <w:sz w:val="20"/>
          <w:szCs w:val="20"/>
          <w:lang w:val="kk-KZ"/>
        </w:rPr>
      </w:pPr>
    </w:p>
    <w:p w:rsidR="00CC137E" w:rsidRPr="00310F47" w:rsidRDefault="00314034" w:rsidP="00314034">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Ә</w:t>
      </w:r>
      <w:r w:rsidR="00CC137E" w:rsidRPr="00310F47">
        <w:rPr>
          <w:rFonts w:ascii="Times New Roman" w:hAnsi="Times New Roman" w:cs="Times New Roman"/>
          <w:b/>
          <w:sz w:val="20"/>
          <w:szCs w:val="20"/>
          <w:lang w:val="kk-KZ"/>
        </w:rPr>
        <w:t>дебиеттер тізімі</w:t>
      </w:r>
    </w:p>
    <w:p w:rsidR="00314034" w:rsidRPr="00310F47" w:rsidRDefault="00314034" w:rsidP="00314034">
      <w:pPr>
        <w:spacing w:after="0" w:line="240" w:lineRule="auto"/>
        <w:jc w:val="center"/>
        <w:rPr>
          <w:rFonts w:ascii="Times New Roman" w:hAnsi="Times New Roman" w:cs="Times New Roman"/>
          <w:b/>
          <w:sz w:val="20"/>
          <w:szCs w:val="20"/>
          <w:lang w:val="kk-KZ"/>
        </w:rPr>
      </w:pPr>
    </w:p>
    <w:p w:rsidR="00CC137E" w:rsidRPr="00310F47" w:rsidRDefault="00CC137E" w:rsidP="00DB18A3">
      <w:pPr>
        <w:pStyle w:val="a6"/>
        <w:numPr>
          <w:ilvl w:val="0"/>
          <w:numId w:val="50"/>
        </w:numPr>
        <w:tabs>
          <w:tab w:val="left" w:pos="284"/>
        </w:tabs>
        <w:spacing w:after="0" w:line="240" w:lineRule="auto"/>
        <w:ind w:left="0" w:firstLine="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Шаньгин В.Ф. Защита информации в компьютерных системах и сетях. – М.: ДМК Пресс, 2012. – 592 с.</w:t>
      </w:r>
    </w:p>
    <w:p w:rsidR="00CC137E" w:rsidRPr="00310F47" w:rsidRDefault="00CC137E" w:rsidP="00DB18A3">
      <w:pPr>
        <w:pStyle w:val="a6"/>
        <w:numPr>
          <w:ilvl w:val="0"/>
          <w:numId w:val="50"/>
        </w:numPr>
        <w:tabs>
          <w:tab w:val="left" w:pos="284"/>
        </w:tabs>
        <w:spacing w:after="0" w:line="240" w:lineRule="auto"/>
        <w:ind w:left="0" w:firstLine="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Рябко Б.Я., Фионова А.И. Основы современный криптографии для специалистов в информационных технологиях. – М.: Научный мир, 2014. – 173 с.</w:t>
      </w:r>
    </w:p>
    <w:p w:rsidR="00CC137E" w:rsidRPr="00310F47" w:rsidRDefault="00CC137E" w:rsidP="00DB18A3">
      <w:pPr>
        <w:pStyle w:val="a6"/>
        <w:widowControl w:val="0"/>
        <w:numPr>
          <w:ilvl w:val="0"/>
          <w:numId w:val="50"/>
        </w:numPr>
        <w:tabs>
          <w:tab w:val="left" w:pos="284"/>
          <w:tab w:val="left" w:pos="993"/>
        </w:tabs>
        <w:spacing w:after="0" w:line="240" w:lineRule="auto"/>
        <w:ind w:left="0" w:firstLine="0"/>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Ахметов Б.С., Корченко А.Г., Сиденко В.В., Дренс Ю.А., Сейлова Н.А. Прикладная криптология: методы шифрования. – Алматы: КазНИТУ им.К.И.Сатпаева, 2015. – 496 с.</w:t>
      </w:r>
    </w:p>
    <w:p w:rsidR="00CC137E" w:rsidRPr="00310F47" w:rsidRDefault="00CC137E" w:rsidP="00DB18A3">
      <w:pPr>
        <w:pStyle w:val="a6"/>
        <w:widowControl w:val="0"/>
        <w:numPr>
          <w:ilvl w:val="0"/>
          <w:numId w:val="50"/>
        </w:numPr>
        <w:tabs>
          <w:tab w:val="left" w:pos="284"/>
          <w:tab w:val="left" w:pos="993"/>
        </w:tabs>
        <w:spacing w:after="0" w:line="240" w:lineRule="auto"/>
        <w:ind w:left="0" w:firstLine="0"/>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Орлов С.А., Цилькер Б.Я. Организация ЭВМ систем: Учебник для вузов, 3-изд.-.СПб.:Питер, 2015. –688 с.</w:t>
      </w:r>
    </w:p>
    <w:p w:rsidR="00CC137E" w:rsidRPr="00310F47" w:rsidRDefault="00CC137E" w:rsidP="00DB18A3">
      <w:pPr>
        <w:pStyle w:val="a6"/>
        <w:widowControl w:val="0"/>
        <w:numPr>
          <w:ilvl w:val="0"/>
          <w:numId w:val="50"/>
        </w:numPr>
        <w:tabs>
          <w:tab w:val="left" w:pos="284"/>
          <w:tab w:val="left" w:pos="993"/>
        </w:tabs>
        <w:spacing w:after="0" w:line="240" w:lineRule="auto"/>
        <w:ind w:left="0" w:firstLine="0"/>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Ковтун М., Ковтун В. Обзор и классификация алгоритмов деления и приведения по модулю больших целых чисел для криптографических приложений [Электронный ресурс.] – </w:t>
      </w:r>
      <w:r w:rsidRPr="00310F47">
        <w:rPr>
          <w:rStyle w:val="ab"/>
          <w:rFonts w:ascii="Times New Roman" w:eastAsiaTheme="minorEastAsia" w:hAnsi="Times New Roman" w:cs="Times New Roman"/>
          <w:sz w:val="20"/>
          <w:szCs w:val="20"/>
        </w:rPr>
        <w:t>http://docplayer.ru/30671408-Obzor-i-klassaifikaciya-algoritmov-privedeniys-po-modulyu-bolshih-chisel-dlya-kriptograficheskih-prilozheniy.html</w:t>
      </w:r>
    </w:p>
    <w:p w:rsidR="00CC137E" w:rsidRPr="00310F47" w:rsidRDefault="00CC137E" w:rsidP="00DB18A3">
      <w:pPr>
        <w:pStyle w:val="a6"/>
        <w:widowControl w:val="0"/>
        <w:numPr>
          <w:ilvl w:val="0"/>
          <w:numId w:val="50"/>
        </w:numPr>
        <w:tabs>
          <w:tab w:val="left" w:pos="284"/>
        </w:tabs>
        <w:spacing w:after="0" w:line="240" w:lineRule="auto"/>
        <w:ind w:left="0" w:firstLine="0"/>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Устройство для формирования остатка по произвольному модулю от числа: пат. 236942 </w:t>
      </w:r>
      <w:r w:rsidRPr="00310F47">
        <w:rPr>
          <w:rFonts w:ascii="Times New Roman" w:eastAsiaTheme="minorEastAsia" w:hAnsi="Times New Roman" w:cs="Times New Roman"/>
          <w:vanish/>
          <w:sz w:val="20"/>
          <w:szCs w:val="20"/>
        </w:rPr>
        <w:t xml:space="preserve">оРос </w:t>
      </w:r>
      <w:r w:rsidRPr="00310F47">
        <w:rPr>
          <w:rFonts w:ascii="Times New Roman" w:eastAsiaTheme="minorEastAsia" w:hAnsi="Times New Roman" w:cs="Times New Roman"/>
          <w:sz w:val="20"/>
          <w:szCs w:val="20"/>
        </w:rPr>
        <w:t>РФ: МПК Н03М7/18, G06F 7/72 / Петренко В.И., Сидорчук А.В., Кузьминов Ю.В.; заявитель и патентообладатель ГОУ ВПО Ставролопольский военный институт связи РВ.– №20101066858/08; зааявл.10.01.2012; опубл.27.09.2009, Бюл.№27– 9 с.</w:t>
      </w:r>
    </w:p>
    <w:p w:rsidR="00CC137E" w:rsidRPr="00310F47" w:rsidRDefault="00CC137E" w:rsidP="00DB18A3">
      <w:pPr>
        <w:pStyle w:val="a6"/>
        <w:widowControl w:val="0"/>
        <w:numPr>
          <w:ilvl w:val="0"/>
          <w:numId w:val="50"/>
        </w:numPr>
        <w:tabs>
          <w:tab w:val="left" w:pos="284"/>
        </w:tabs>
        <w:spacing w:after="0" w:line="240" w:lineRule="auto"/>
        <w:ind w:left="0" w:firstLine="0"/>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Тынымбаев С.Т., Айтхожаева Е.Ж. формирователь остатка по произвольному модулю. Патент РК №30983 от 19.02.2016, опубликован бюллетень №3 от 16.03.2016, МПК G06F.</w:t>
      </w:r>
    </w:p>
    <w:p w:rsidR="00342287" w:rsidRPr="00310F47" w:rsidRDefault="00342287" w:rsidP="00B615E6">
      <w:pPr>
        <w:spacing w:after="0" w:line="240" w:lineRule="auto"/>
        <w:rPr>
          <w:rFonts w:ascii="Times New Roman" w:hAnsi="Times New Roman" w:cs="Times New Roman"/>
          <w:b/>
          <w:sz w:val="20"/>
          <w:szCs w:val="20"/>
          <w:lang w:val="kk-KZ"/>
        </w:rPr>
      </w:pPr>
      <w:bookmarkStart w:id="11" w:name="_GoBack"/>
      <w:bookmarkEnd w:id="11"/>
    </w:p>
    <w:p w:rsidR="00AA077A" w:rsidRPr="00310F47" w:rsidRDefault="00AA077A" w:rsidP="00B615E6">
      <w:pPr>
        <w:spacing w:after="0" w:line="240" w:lineRule="auto"/>
        <w:rPr>
          <w:rFonts w:ascii="Times New Roman" w:hAnsi="Times New Roman" w:cs="Times New Roman"/>
          <w:b/>
          <w:sz w:val="20"/>
          <w:szCs w:val="20"/>
          <w:lang w:val="kk-KZ"/>
        </w:rPr>
      </w:pPr>
    </w:p>
    <w:p w:rsidR="00E422D7" w:rsidRPr="00401D08" w:rsidRDefault="00E422D7" w:rsidP="00342287">
      <w:pPr>
        <w:spacing w:after="0" w:line="240" w:lineRule="auto"/>
        <w:rPr>
          <w:rFonts w:ascii="Times New Roman" w:hAnsi="Times New Roman" w:cs="Times New Roman"/>
          <w:b/>
          <w:sz w:val="20"/>
          <w:szCs w:val="20"/>
          <w:lang w:val="kk-KZ"/>
        </w:rPr>
      </w:pPr>
      <w:r w:rsidRPr="00401D08">
        <w:rPr>
          <w:rFonts w:ascii="Times New Roman" w:hAnsi="Times New Roman" w:cs="Times New Roman"/>
          <w:b/>
          <w:sz w:val="20"/>
          <w:szCs w:val="20"/>
          <w:lang w:val="kk-KZ"/>
        </w:rPr>
        <w:t xml:space="preserve">ӘОЖ </w:t>
      </w:r>
      <w:r w:rsidRPr="00401D08">
        <w:rPr>
          <w:rFonts w:ascii="Times New Roman" w:hAnsi="Times New Roman" w:cs="Times New Roman"/>
          <w:b/>
          <w:sz w:val="20"/>
          <w:szCs w:val="20"/>
          <w:lang w:val="en-US"/>
        </w:rPr>
        <w:t>372.851</w:t>
      </w:r>
    </w:p>
    <w:p w:rsidR="00E422D7" w:rsidRPr="00310F47" w:rsidRDefault="00E422D7"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Қожагулова К.С., Кенжебаева Т.Е.</w:t>
      </w:r>
    </w:p>
    <w:p w:rsidR="00E422D7" w:rsidRPr="00310F47" w:rsidRDefault="00E422D7" w:rsidP="00B615E6">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Қ.Жұбанов атындағы Ақтөбе өңірлік университеті</w:t>
      </w:r>
    </w:p>
    <w:p w:rsidR="00E422D7" w:rsidRPr="00310F47" w:rsidRDefault="00E422D7"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i/>
          <w:sz w:val="20"/>
          <w:szCs w:val="20"/>
          <w:lang w:val="kk-KZ"/>
        </w:rPr>
        <w:t>Ақтөбе қ., Қазақстан</w:t>
      </w:r>
    </w:p>
    <w:p w:rsidR="00E422D7" w:rsidRPr="00310F47" w:rsidRDefault="00E422D7" w:rsidP="00B615E6">
      <w:pPr>
        <w:spacing w:after="0" w:line="240" w:lineRule="auto"/>
        <w:jc w:val="center"/>
        <w:rPr>
          <w:rFonts w:ascii="Times New Roman" w:hAnsi="Times New Roman" w:cs="Times New Roman"/>
          <w:b/>
          <w:sz w:val="20"/>
          <w:szCs w:val="20"/>
          <w:lang w:val="kk-KZ"/>
        </w:rPr>
      </w:pPr>
    </w:p>
    <w:p w:rsidR="00E422D7" w:rsidRPr="00310F47" w:rsidRDefault="00E422D7"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ОРТА ЖӘНЕ ЖОҒАРҒЫ СЫНЫП ОҚУШЫЛАРЫ ҮШІН</w:t>
      </w:r>
    </w:p>
    <w:p w:rsidR="00E422D7" w:rsidRPr="00310F47" w:rsidRDefault="00E422D7"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«ҚҰРАМЫНДА ПАРАМЕТРЛЕРІ БАР ТЕҢДЕУЛЕР МЕН  ТЕҢСІЗДІКТЕР»</w:t>
      </w:r>
    </w:p>
    <w:p w:rsidR="00E422D7" w:rsidRPr="00310F47" w:rsidRDefault="00E422D7"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ЭЛЕКТИВТІ КУРСЫНЫҢ МАҢЫЗЫ</w:t>
      </w:r>
    </w:p>
    <w:p w:rsidR="00E422D7" w:rsidRPr="00310F47" w:rsidRDefault="00E422D7" w:rsidP="00B615E6">
      <w:pPr>
        <w:spacing w:after="0" w:line="240" w:lineRule="auto"/>
        <w:rPr>
          <w:rFonts w:ascii="Times New Roman" w:hAnsi="Times New Roman" w:cs="Times New Roman"/>
          <w:i/>
          <w:sz w:val="20"/>
          <w:szCs w:val="20"/>
          <w:lang w:val="kk-KZ"/>
        </w:rPr>
      </w:pPr>
    </w:p>
    <w:p w:rsidR="00E422D7" w:rsidRPr="00310F47" w:rsidRDefault="00E422D7" w:rsidP="00B615E6">
      <w:pPr>
        <w:spacing w:after="0" w:line="240" w:lineRule="auto"/>
        <w:ind w:firstLine="709"/>
        <w:jc w:val="both"/>
        <w:rPr>
          <w:rFonts w:ascii="Times New Roman" w:eastAsia="Times New Roman" w:hAnsi="Times New Roman" w:cs="Times New Roman"/>
          <w:sz w:val="20"/>
          <w:szCs w:val="20"/>
          <w:lang w:val="kk-KZ" w:eastAsia="ru-RU"/>
        </w:rPr>
      </w:pPr>
      <w:r w:rsidRPr="00310F47">
        <w:rPr>
          <w:rFonts w:ascii="Times New Roman" w:eastAsia="Times New Roman" w:hAnsi="Times New Roman" w:cs="Times New Roman"/>
          <w:sz w:val="20"/>
          <w:szCs w:val="20"/>
          <w:lang w:val="kk-KZ" w:eastAsia="ru-RU"/>
        </w:rPr>
        <w:t xml:space="preserve">Қазіргі уақытта орта және жоғары мектептегі математиканы оқытудың мақсаты - оқушыларға күнделікті өмірде және қазіргі қоғамда пайдалы жұмыс үшін қажетті математика білімінің, іскерлігі мен дағдыларының берік және саналы негізін беру, сондай-ақ толық мүмкіндіктер беру. басқа пәндерді оқып, меңгеру және білімін одан әрі жалғастыру. қамтамасыз ету. </w:t>
      </w:r>
    </w:p>
    <w:p w:rsidR="00E422D7" w:rsidRPr="00310F47" w:rsidRDefault="00E422D7" w:rsidP="00B615E6">
      <w:pPr>
        <w:spacing w:after="0" w:line="240" w:lineRule="auto"/>
        <w:ind w:firstLine="709"/>
        <w:jc w:val="both"/>
        <w:rPr>
          <w:rFonts w:ascii="Times New Roman" w:eastAsia="Times New Roman" w:hAnsi="Times New Roman" w:cs="Times New Roman"/>
          <w:sz w:val="20"/>
          <w:szCs w:val="20"/>
          <w:lang w:val="kk-KZ" w:eastAsia="ru-RU"/>
        </w:rPr>
      </w:pPr>
      <w:r w:rsidRPr="00310F47">
        <w:rPr>
          <w:rFonts w:ascii="Times New Roman" w:eastAsia="Times New Roman" w:hAnsi="Times New Roman" w:cs="Times New Roman"/>
          <w:sz w:val="20"/>
          <w:szCs w:val="20"/>
          <w:lang w:val="kk-KZ" w:eastAsia="ru-RU"/>
        </w:rPr>
        <w:t>Біз әлі де болса білім беру тәжірибемізде және білім берудің дәстүрлі ақпараттық-түсіндіру әдісінде қалып қойғандықтан, орта және жоғары оқу орындарында білім беру мен оқыту жеке тұлғаны дамытуға толықтай бағытталған деп айтуға әлі де жеткілікті дәлелдер жоқ. Сондықтан қазіргі таңда шешімін күткен басты мәселелер – әрбір оқушыны жеке тұлға ретінде ескере отырып, әсіресе кәсіптік даярлығымен сәйкестендіру мақсатында оқушылардың шығармашылық мүмкіндіктері мен қабілеттерін арттыру мақсатында оқу-тәрбие үрдісінің мазмұнын жүзеге асыру әдістерінің логикасын қарастыру. болашақ математика мамандарын заман талабына сай.</w:t>
      </w:r>
    </w:p>
    <w:p w:rsidR="00E422D7" w:rsidRPr="00310F47" w:rsidRDefault="00E422D7" w:rsidP="00B615E6">
      <w:pPr>
        <w:spacing w:after="0" w:line="240" w:lineRule="auto"/>
        <w:ind w:firstLine="709"/>
        <w:jc w:val="both"/>
        <w:rPr>
          <w:rFonts w:ascii="Times New Roman" w:eastAsia="Times New Roman" w:hAnsi="Times New Roman" w:cs="Times New Roman"/>
          <w:sz w:val="20"/>
          <w:szCs w:val="20"/>
          <w:lang w:val="kk-KZ" w:eastAsia="ru-RU"/>
        </w:rPr>
      </w:pPr>
      <w:r w:rsidRPr="00310F47">
        <w:rPr>
          <w:rFonts w:ascii="Times New Roman" w:eastAsia="Times New Roman" w:hAnsi="Times New Roman" w:cs="Times New Roman"/>
          <w:sz w:val="20"/>
          <w:szCs w:val="20"/>
          <w:lang w:val="kk-KZ" w:eastAsia="ru-RU"/>
        </w:rPr>
        <w:t xml:space="preserve">Математиканың көптеген салаларында, сондай-ақ маңызды практикалық мәселелерді шешуде кеңінен қолданылуына байланысты теңдеулер мен теңсіздіктерге қатысты тақырыптар орта мектептегі математикалық оқу бағдарламасының маңызды бөлігін құрайды. Теңдеулер мен теңсіздіктерді шешуге арналған оқыту ресурстарын талдау және сапалы түсіну міндеті оқушыларды сыныптағы теңдеулер мен </w:t>
      </w:r>
      <w:r w:rsidRPr="00310F47">
        <w:rPr>
          <w:rFonts w:ascii="Times New Roman" w:eastAsia="Times New Roman" w:hAnsi="Times New Roman" w:cs="Times New Roman"/>
          <w:sz w:val="20"/>
          <w:szCs w:val="20"/>
          <w:lang w:val="kk-KZ" w:eastAsia="ru-RU"/>
        </w:rPr>
        <w:lastRenderedPageBreak/>
        <w:t>теңсіздіктердің практикалық, теориялық-математикалық желілерімен байланыстыру мәселесімен тікелей байланысты. Тиімді есептерді шешу қабілеттері мен іскерлік дағдыларын дамыту мәселесі орта мектептерде теңдеулер мен теңсіздіктерді шешу стратегияларын оқытудың негізгі мақсаттарының бірі болып табылады. Бұл мәселе күрделі және күрделі болды және осы уақытқа дейін нақты ғылыми немесе әдістемелік жауаптар табылған жоқ.</w:t>
      </w:r>
    </w:p>
    <w:p w:rsidR="00E422D7" w:rsidRPr="00310F47" w:rsidRDefault="00E422D7" w:rsidP="00B01D59">
      <w:pPr>
        <w:spacing w:after="0" w:line="240" w:lineRule="auto"/>
        <w:ind w:firstLine="709"/>
        <w:jc w:val="both"/>
        <w:rPr>
          <w:rFonts w:ascii="Times New Roman" w:eastAsia="Times New Roman" w:hAnsi="Times New Roman" w:cs="Times New Roman"/>
          <w:sz w:val="20"/>
          <w:szCs w:val="20"/>
          <w:lang w:val="kk-KZ" w:eastAsia="ru-RU"/>
        </w:rPr>
      </w:pPr>
      <w:r w:rsidRPr="00310F47">
        <w:rPr>
          <w:rFonts w:ascii="Times New Roman" w:eastAsia="Times New Roman" w:hAnsi="Times New Roman" w:cs="Times New Roman"/>
          <w:sz w:val="20"/>
          <w:szCs w:val="20"/>
          <w:lang w:val="kk-KZ" w:eastAsia="ru-RU"/>
        </w:rPr>
        <w:t>Оқушылардың теориялық білімдерін тиімді түрде нақтылау және оны практикада қолдана білу дағдыларын қалыптастыру үшін орта мектепте теңдеулер мен теңсіздіктерді шешуді тереңдетіп оқыту әдістемесін дамытуды ескеру өте маңызды. Теңдеулер мен теңсіздіктер математикада өткен және қазіргі оқиғаларды зерттеу үшін аналитикалық құрал ретінде қолданылады. Процестің нақты шешімі теңдеу арқылы зерттеледі, ал белгілі бір аралықтағы қозғалыс теңсіздік арқылы зерттеледі.</w:t>
      </w:r>
    </w:p>
    <w:p w:rsidR="00E422D7" w:rsidRPr="00310F47" w:rsidRDefault="00E422D7" w:rsidP="00B01D59">
      <w:pPr>
        <w:spacing w:after="0" w:line="240" w:lineRule="auto"/>
        <w:ind w:firstLine="708"/>
        <w:jc w:val="both"/>
        <w:rPr>
          <w:rFonts w:ascii="Times New Roman" w:eastAsia="Times New Roman" w:hAnsi="Times New Roman" w:cs="Times New Roman"/>
          <w:i/>
          <w:sz w:val="20"/>
          <w:szCs w:val="20"/>
          <w:lang w:val="kk-KZ" w:eastAsia="ru-RU"/>
        </w:rPr>
      </w:pPr>
      <w:r w:rsidRPr="00310F47">
        <w:rPr>
          <w:rFonts w:ascii="Times New Roman" w:eastAsia="Times New Roman" w:hAnsi="Times New Roman" w:cs="Times New Roman"/>
          <w:i/>
          <w:sz w:val="20"/>
          <w:szCs w:val="20"/>
          <w:lang w:val="kk-KZ" w:eastAsia="ru-RU"/>
        </w:rPr>
        <w:t>Теңдеу пен теңсіздікті білім берудің тиімділігі тұрғысынан қарастырғанда келесі мәселелерді шешу қажет екені белгілі болады:</w:t>
      </w:r>
    </w:p>
    <w:p w:rsidR="00E422D7" w:rsidRPr="00310F47" w:rsidRDefault="00E422D7" w:rsidP="00B615E6">
      <w:pPr>
        <w:spacing w:after="0" w:line="240" w:lineRule="auto"/>
        <w:jc w:val="both"/>
        <w:rPr>
          <w:rFonts w:ascii="Times New Roman" w:eastAsia="Times New Roman" w:hAnsi="Times New Roman" w:cs="Times New Roman"/>
          <w:sz w:val="20"/>
          <w:szCs w:val="20"/>
          <w:lang w:val="kk-KZ" w:eastAsia="ru-RU"/>
        </w:rPr>
      </w:pPr>
      <w:r w:rsidRPr="00310F47">
        <w:rPr>
          <w:rFonts w:ascii="Times New Roman" w:eastAsia="Times New Roman" w:hAnsi="Times New Roman" w:cs="Times New Roman"/>
          <w:sz w:val="20"/>
          <w:szCs w:val="20"/>
          <w:lang w:val="kk-KZ" w:eastAsia="ru-RU"/>
        </w:rPr>
        <w:t>1. алдымен әртүрлі құрылымдары бар теңдеулерді шешу жолдарын үйрену, содан кейін теңсіздіктерді шешуді үйрену.</w:t>
      </w:r>
    </w:p>
    <w:p w:rsidR="00E422D7" w:rsidRPr="00310F47" w:rsidRDefault="00E422D7" w:rsidP="00B01D59">
      <w:pPr>
        <w:spacing w:after="0" w:line="240" w:lineRule="auto"/>
        <w:jc w:val="both"/>
        <w:rPr>
          <w:rFonts w:ascii="Times New Roman" w:eastAsia="Times New Roman" w:hAnsi="Times New Roman" w:cs="Times New Roman"/>
          <w:sz w:val="20"/>
          <w:szCs w:val="20"/>
          <w:lang w:val="kk-KZ" w:eastAsia="ru-RU"/>
        </w:rPr>
      </w:pPr>
      <w:r w:rsidRPr="00310F47">
        <w:rPr>
          <w:rFonts w:ascii="Times New Roman" w:eastAsia="Times New Roman" w:hAnsi="Times New Roman" w:cs="Times New Roman"/>
          <w:sz w:val="20"/>
          <w:szCs w:val="20"/>
          <w:lang w:val="kk-KZ" w:eastAsia="ru-RU"/>
        </w:rPr>
        <w:t>2. теңдеулер мен теңсіздіктерді бірлесіп есептеу туралы білім алу.</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Соңғы уақытта орта мектеп математикасындағы көптеген жетістіктерге қарамастан, оқушылардың теңсіздіктерді түсінуі өте аз көрінеді. Бұл олқылықты жою үшін теңсіздік теориясын да, оқыту тәсілін де жетілдіру қажет. Оқушылар теңдеулер мен теңсіздіктерді шешу және күнделікті кездесетін фактілер арасындағы байланысты құруы керек. Тарихқа үңілсек, практикалық есептерді шешудің алгебралық әдістерінің дамуы ежелгі ғылым саласымен байланысты. Сол кездің өзінде теңдеулер мен теңсіздіктерді дамытуды қажет ететін мәселелер туындай бастады. </w:t>
      </w:r>
    </w:p>
    <w:p w:rsidR="00E422D7" w:rsidRPr="00310F47" w:rsidRDefault="00E422D7" w:rsidP="00B01D59">
      <w:pPr>
        <w:pStyle w:val="31"/>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Соңғы жылдарда  ҰБТ есептерінің нұсқаларында параметрлі есептер жиі кездеседі. Оларды шешуде елеулі қиындықтар туғызуда. Параметрлі есептерді шешуде басқа әдістермен қатар анықталмаған коэффициенттер әдісін қолдану тиімділігін көрсетуде. Нақты осы әдіс, бізге параметрлі есептерді шешуді бірталай жеңілдетіп, жауабын тез табуға көмектеседі. Мәселен, мынадай есептерді мысалға келтіруге болады: </w:t>
      </w:r>
    </w:p>
    <w:p w:rsidR="00E422D7" w:rsidRPr="00310F47" w:rsidRDefault="00E422D7" w:rsidP="00B01D59">
      <w:pPr>
        <w:pStyle w:val="31"/>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i/>
          <w:sz w:val="20"/>
          <w:szCs w:val="20"/>
          <w:u w:val="single"/>
          <w:lang w:val="kk-KZ"/>
        </w:rPr>
        <w:t xml:space="preserve">Мысал: </w:t>
      </w:r>
      <w:r w:rsidRPr="00310F47">
        <w:rPr>
          <w:rFonts w:ascii="Times New Roman" w:hAnsi="Times New Roman" w:cs="Times New Roman"/>
          <w:position w:val="-6"/>
          <w:sz w:val="20"/>
          <w:szCs w:val="20"/>
          <w:lang w:val="en-US"/>
        </w:rPr>
        <w:object w:dxaOrig="2579" w:dyaOrig="320">
          <v:shape id="_x0000_i1838" type="#_x0000_t75" style="width:128.25pt;height:15.75pt" o:ole="">
            <v:imagedata r:id="rId1660" o:title=""/>
          </v:shape>
          <o:OLEObject Type="Embed" ProgID="Equation.3" ShapeID="_x0000_i1838" DrawAspect="Content" ObjectID="_1734341508" r:id="rId1661"/>
        </w:object>
      </w:r>
      <w:r w:rsidRPr="00310F47">
        <w:rPr>
          <w:rFonts w:ascii="Times New Roman" w:hAnsi="Times New Roman" w:cs="Times New Roman"/>
          <w:sz w:val="20"/>
          <w:szCs w:val="20"/>
          <w:lang w:val="kk-KZ"/>
        </w:rPr>
        <w:t>теңдеуі параметрдің қандай мәнінде дәл екі түбірі бар болатынын анықтаңдар.</w:t>
      </w:r>
    </w:p>
    <w:p w:rsidR="00E422D7" w:rsidRPr="00310F47" w:rsidRDefault="00B01D59" w:rsidP="00B01D59">
      <w:pPr>
        <w:pStyle w:val="31"/>
        <w:tabs>
          <w:tab w:val="left" w:pos="709"/>
        </w:tabs>
        <w:spacing w:after="0" w:line="240" w:lineRule="auto"/>
        <w:jc w:val="both"/>
        <w:rPr>
          <w:rFonts w:ascii="Times New Roman" w:hAnsi="Times New Roman" w:cs="Times New Roman"/>
          <w:sz w:val="20"/>
          <w:szCs w:val="20"/>
          <w:lang w:val="kk-KZ"/>
        </w:rPr>
      </w:pPr>
      <w:r w:rsidRPr="00310F47">
        <w:rPr>
          <w:rFonts w:ascii="Times New Roman" w:hAnsi="Times New Roman" w:cs="Times New Roman"/>
          <w:i/>
          <w:sz w:val="20"/>
          <w:szCs w:val="20"/>
          <w:lang w:val="kk-KZ"/>
        </w:rPr>
        <w:tab/>
      </w:r>
      <w:r w:rsidR="00E422D7" w:rsidRPr="00310F47">
        <w:rPr>
          <w:rFonts w:ascii="Times New Roman" w:hAnsi="Times New Roman" w:cs="Times New Roman"/>
          <w:i/>
          <w:sz w:val="20"/>
          <w:szCs w:val="20"/>
          <w:lang w:val="kk-KZ"/>
        </w:rPr>
        <w:t>Шешуі:</w:t>
      </w:r>
      <w:r w:rsidR="00E422D7" w:rsidRPr="00310F47">
        <w:rPr>
          <w:rFonts w:ascii="Times New Roman" w:hAnsi="Times New Roman" w:cs="Times New Roman"/>
          <w:sz w:val="20"/>
          <w:szCs w:val="20"/>
          <w:lang w:val="kk-KZ"/>
        </w:rPr>
        <w:t xml:space="preserve"> Берілген теңдеудің шарты бойынша, тек қана екі түбірінің бар болуына байланысты, бірдей дәрежелі х-тің коэффициенттерін теңестіру арқылы төмендегі теңдеулер жүйесін аламыз:</w:t>
      </w:r>
    </w:p>
    <w:p w:rsidR="00E422D7" w:rsidRPr="00310F47" w:rsidRDefault="00E422D7" w:rsidP="00342287">
      <w:pPr>
        <w:pStyle w:val="31"/>
        <w:tabs>
          <w:tab w:val="right" w:pos="9354"/>
        </w:tabs>
        <w:spacing w:after="0" w:line="240" w:lineRule="auto"/>
        <w:rPr>
          <w:rFonts w:ascii="Times New Roman" w:hAnsi="Times New Roman" w:cs="Times New Roman"/>
          <w:iCs/>
          <w:sz w:val="20"/>
          <w:szCs w:val="20"/>
          <w:lang w:val="kk-KZ"/>
        </w:rPr>
      </w:pPr>
    </w:p>
    <w:p w:rsidR="00E422D7" w:rsidRPr="00310F47" w:rsidRDefault="00E422D7" w:rsidP="00B615E6">
      <w:pPr>
        <w:pStyle w:val="31"/>
        <w:tabs>
          <w:tab w:val="right" w:pos="9354"/>
        </w:tabs>
        <w:spacing w:after="0" w:line="240" w:lineRule="auto"/>
        <w:ind w:firstLine="142"/>
        <w:rPr>
          <w:rFonts w:ascii="Times New Roman" w:hAnsi="Times New Roman" w:cs="Times New Roman"/>
          <w:sz w:val="20"/>
          <w:szCs w:val="20"/>
          <w:lang w:val="en-US"/>
        </w:rPr>
      </w:pPr>
      <w:r w:rsidRPr="00310F47">
        <w:rPr>
          <w:rFonts w:ascii="Times New Roman" w:hAnsi="Times New Roman" w:cs="Times New Roman"/>
          <w:position w:val="-32"/>
          <w:sz w:val="20"/>
          <w:szCs w:val="20"/>
          <w:lang w:val="en-US"/>
        </w:rPr>
        <w:object w:dxaOrig="6180" w:dyaOrig="760">
          <v:shape id="_x0000_i1839" type="#_x0000_t75" style="width:308.25pt;height:39pt" o:ole="">
            <v:imagedata r:id="rId1662" o:title=""/>
          </v:shape>
          <o:OLEObject Type="Embed" ProgID="Equation.3" ShapeID="_x0000_i1839" DrawAspect="Content" ObjectID="_1734341509" r:id="rId1663"/>
        </w:object>
      </w:r>
    </w:p>
    <w:p w:rsidR="00E422D7" w:rsidRPr="00310F47" w:rsidRDefault="00E422D7" w:rsidP="00342287">
      <w:pPr>
        <w:pStyle w:val="31"/>
        <w:tabs>
          <w:tab w:val="right" w:pos="9354"/>
        </w:tabs>
        <w:spacing w:after="0" w:line="240" w:lineRule="auto"/>
        <w:rPr>
          <w:rFonts w:ascii="Times New Roman" w:hAnsi="Times New Roman" w:cs="Times New Roman"/>
          <w:sz w:val="20"/>
          <w:szCs w:val="20"/>
          <w:lang w:val="kk-KZ"/>
        </w:rPr>
      </w:pPr>
    </w:p>
    <w:p w:rsidR="00E422D7" w:rsidRPr="00310F47" w:rsidRDefault="00E422D7" w:rsidP="00B615E6">
      <w:pPr>
        <w:pStyle w:val="31"/>
        <w:tabs>
          <w:tab w:val="right" w:pos="9354"/>
        </w:tabs>
        <w:spacing w:after="0" w:line="240" w:lineRule="auto"/>
        <w:ind w:firstLine="142"/>
        <w:rPr>
          <w:rFonts w:ascii="Times New Roman" w:hAnsi="Times New Roman" w:cs="Times New Roman"/>
          <w:sz w:val="20"/>
          <w:szCs w:val="20"/>
          <w:lang w:val="kk-KZ"/>
        </w:rPr>
      </w:pPr>
      <w:r w:rsidRPr="00310F47">
        <w:rPr>
          <w:rFonts w:ascii="Times New Roman" w:hAnsi="Times New Roman" w:cs="Times New Roman"/>
          <w:sz w:val="20"/>
          <w:szCs w:val="20"/>
          <w:lang w:val="kk-KZ"/>
        </w:rPr>
        <w:t>Енді төмендегі теңдіктің орындалуы анық:</w:t>
      </w:r>
    </w:p>
    <w:p w:rsidR="00E422D7" w:rsidRPr="00310F47" w:rsidRDefault="00E422D7" w:rsidP="00B615E6">
      <w:pPr>
        <w:pStyle w:val="31"/>
        <w:tabs>
          <w:tab w:val="right" w:pos="9354"/>
        </w:tabs>
        <w:spacing w:after="0" w:line="240" w:lineRule="auto"/>
        <w:rPr>
          <w:rFonts w:ascii="Times New Roman" w:hAnsi="Times New Roman" w:cs="Times New Roman"/>
          <w:sz w:val="20"/>
          <w:szCs w:val="20"/>
          <w:lang w:val="kk-KZ"/>
        </w:rPr>
      </w:pPr>
    </w:p>
    <w:p w:rsidR="00E422D7" w:rsidRPr="00310F47" w:rsidRDefault="00E422D7" w:rsidP="00B615E6">
      <w:pPr>
        <w:pStyle w:val="31"/>
        <w:tabs>
          <w:tab w:val="right" w:pos="9354"/>
        </w:tabs>
        <w:spacing w:after="0" w:line="240" w:lineRule="auto"/>
        <w:rPr>
          <w:rFonts w:ascii="Times New Roman" w:hAnsi="Times New Roman" w:cs="Times New Roman"/>
          <w:sz w:val="20"/>
          <w:szCs w:val="20"/>
          <w:lang w:val="kk-KZ"/>
        </w:rPr>
      </w:pPr>
      <w:r w:rsidRPr="00310F47">
        <w:rPr>
          <w:rFonts w:ascii="Times New Roman" w:hAnsi="Times New Roman" w:cs="Times New Roman"/>
          <w:position w:val="-52"/>
          <w:sz w:val="20"/>
          <w:szCs w:val="20"/>
          <w:lang w:val="en-US"/>
        </w:rPr>
        <w:object w:dxaOrig="1720" w:dyaOrig="1160">
          <v:shape id="_x0000_i1840" type="#_x0000_t75" style="width:87.75pt;height:56.25pt" o:ole="">
            <v:imagedata r:id="rId1664" o:title=""/>
          </v:shape>
          <o:OLEObject Type="Embed" ProgID="Equation.3" ShapeID="_x0000_i1840" DrawAspect="Content" ObjectID="_1734341510" r:id="rId1665"/>
        </w:object>
      </w:r>
    </w:p>
    <w:p w:rsidR="00E422D7" w:rsidRPr="00310F47" w:rsidRDefault="00E422D7" w:rsidP="00B615E6">
      <w:pPr>
        <w:pStyle w:val="31"/>
        <w:tabs>
          <w:tab w:val="right" w:pos="9354"/>
        </w:tabs>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Бірінші екі теңдеулер жүйесінен</w:t>
      </w:r>
      <w:r w:rsidRPr="00310F47">
        <w:rPr>
          <w:rFonts w:ascii="Times New Roman" w:hAnsi="Times New Roman" w:cs="Times New Roman"/>
          <w:position w:val="-6"/>
          <w:sz w:val="20"/>
          <w:szCs w:val="20"/>
          <w:lang w:val="en-US"/>
        </w:rPr>
        <w:object w:dxaOrig="1319" w:dyaOrig="320">
          <v:shape id="_x0000_i1841" type="#_x0000_t75" style="width:63.75pt;height:15.75pt" o:ole="">
            <v:imagedata r:id="rId1666" o:title=""/>
          </v:shape>
          <o:OLEObject Type="Embed" ProgID="Equation.3" ShapeID="_x0000_i1841" DrawAspect="Content" ObjectID="_1734341511" r:id="rId1667"/>
        </w:object>
      </w:r>
      <w:r w:rsidRPr="00310F47">
        <w:rPr>
          <w:rFonts w:ascii="Times New Roman" w:hAnsi="Times New Roman" w:cs="Times New Roman"/>
          <w:sz w:val="20"/>
          <w:szCs w:val="20"/>
          <w:lang w:val="kk-KZ"/>
        </w:rPr>
        <w:t>шығады,   бұдан</w:t>
      </w:r>
      <w:r w:rsidRPr="00310F47">
        <w:rPr>
          <w:rFonts w:ascii="Times New Roman" w:hAnsi="Times New Roman" w:cs="Times New Roman"/>
          <w:position w:val="-10"/>
          <w:sz w:val="20"/>
          <w:szCs w:val="20"/>
          <w:lang w:val="en-US"/>
        </w:rPr>
        <w:object w:dxaOrig="740" w:dyaOrig="340">
          <v:shape id="_x0000_i1842" type="#_x0000_t75" style="width:36pt;height:15.75pt" o:ole="">
            <v:imagedata r:id="rId1668" o:title=""/>
          </v:shape>
          <o:OLEObject Type="Embed" ProgID="Equation.3" ShapeID="_x0000_i1842" DrawAspect="Content" ObjectID="_1734341512" r:id="rId1669"/>
        </w:object>
      </w:r>
      <w:r w:rsidRPr="00310F47">
        <w:rPr>
          <w:rFonts w:ascii="Times New Roman" w:hAnsi="Times New Roman" w:cs="Times New Roman"/>
          <w:sz w:val="20"/>
          <w:szCs w:val="20"/>
          <w:lang w:val="kk-KZ"/>
        </w:rPr>
        <w:t>немесе</w:t>
      </w:r>
    </w:p>
    <w:p w:rsidR="00E422D7" w:rsidRPr="00310F47" w:rsidRDefault="00E422D7" w:rsidP="00B615E6">
      <w:pPr>
        <w:pStyle w:val="31"/>
        <w:tabs>
          <w:tab w:val="right" w:pos="9354"/>
        </w:tabs>
        <w:spacing w:after="0" w:line="240" w:lineRule="auto"/>
        <w:jc w:val="both"/>
        <w:rPr>
          <w:rFonts w:ascii="Times New Roman" w:hAnsi="Times New Roman" w:cs="Times New Roman"/>
          <w:sz w:val="20"/>
          <w:szCs w:val="20"/>
          <w:lang w:val="kk-KZ"/>
        </w:rPr>
      </w:pPr>
      <w:r w:rsidRPr="00310F47">
        <w:rPr>
          <w:rFonts w:ascii="Times New Roman" w:hAnsi="Times New Roman" w:cs="Times New Roman"/>
          <w:position w:val="-10"/>
          <w:sz w:val="20"/>
          <w:szCs w:val="20"/>
          <w:lang w:val="en-US"/>
        </w:rPr>
        <w:object w:dxaOrig="699" w:dyaOrig="340">
          <v:shape id="_x0000_i1843" type="#_x0000_t75" style="width:36pt;height:15.75pt" o:ole="">
            <v:imagedata r:id="rId1670" o:title=""/>
          </v:shape>
          <o:OLEObject Type="Embed" ProgID="Equation.3" ShapeID="_x0000_i1843" DrawAspect="Content" ObjectID="_1734341513" r:id="rId1671"/>
        </w:object>
      </w:r>
      <w:r w:rsidRPr="00310F47">
        <w:rPr>
          <w:rFonts w:ascii="Times New Roman" w:hAnsi="Times New Roman" w:cs="Times New Roman"/>
          <w:position w:val="-10"/>
          <w:sz w:val="20"/>
          <w:szCs w:val="20"/>
          <w:lang w:val="en-US"/>
        </w:rPr>
        <w:object w:dxaOrig="240" w:dyaOrig="340">
          <v:shape id="_x0000_i1844" type="#_x0000_t75" style="width:11.25pt;height:15.75pt" o:ole="">
            <v:imagedata r:id="rId1672" o:title=""/>
          </v:shape>
          <o:OLEObject Type="Embed" ProgID="Equation.3" ShapeID="_x0000_i1844" DrawAspect="Content" ObjectID="_1734341514" r:id="rId1673"/>
        </w:object>
      </w:r>
      <w:r w:rsidRPr="00310F47">
        <w:rPr>
          <w:rFonts w:ascii="Times New Roman" w:hAnsi="Times New Roman" w:cs="Times New Roman"/>
          <w:sz w:val="20"/>
          <w:szCs w:val="20"/>
          <w:lang w:val="kk-KZ"/>
        </w:rPr>
        <w:t>және</w:t>
      </w:r>
      <w:r w:rsidRPr="00310F47">
        <w:rPr>
          <w:rFonts w:ascii="Times New Roman" w:hAnsi="Times New Roman" w:cs="Times New Roman"/>
          <w:position w:val="-10"/>
          <w:sz w:val="20"/>
          <w:szCs w:val="20"/>
          <w:lang w:val="en-US"/>
        </w:rPr>
        <w:object w:dxaOrig="260" w:dyaOrig="340">
          <v:shape id="_x0000_i1845" type="#_x0000_t75" style="width:11.25pt;height:15.75pt" o:ole="">
            <v:imagedata r:id="rId1674" o:title=""/>
          </v:shape>
          <o:OLEObject Type="Embed" ProgID="Equation.3" ShapeID="_x0000_i1845" DrawAspect="Content" ObjectID="_1734341515" r:id="rId1675"/>
        </w:object>
      </w:r>
      <w:r w:rsidRPr="00310F47">
        <w:rPr>
          <w:rFonts w:ascii="Times New Roman" w:hAnsi="Times New Roman" w:cs="Times New Roman"/>
          <w:sz w:val="20"/>
          <w:szCs w:val="20"/>
          <w:lang w:val="kk-KZ"/>
        </w:rPr>
        <w:t xml:space="preserve">сәйкес мәндерін жүйенің бірінші теңдеуінен жеңіл табуға болады: </w:t>
      </w:r>
      <w:r w:rsidRPr="00310F47">
        <w:rPr>
          <w:rFonts w:ascii="Times New Roman" w:hAnsi="Times New Roman" w:cs="Times New Roman"/>
          <w:position w:val="-10"/>
          <w:sz w:val="20"/>
          <w:szCs w:val="20"/>
          <w:lang w:val="en-US"/>
        </w:rPr>
        <w:object w:dxaOrig="619" w:dyaOrig="340">
          <v:shape id="_x0000_i1846" type="#_x0000_t75" style="width:33pt;height:15.75pt" o:ole="">
            <v:imagedata r:id="rId1676" o:title=""/>
          </v:shape>
          <o:OLEObject Type="Embed" ProgID="Equation.3" ShapeID="_x0000_i1846" DrawAspect="Content" ObjectID="_1734341516" r:id="rId1677"/>
        </w:object>
      </w:r>
      <w:r w:rsidRPr="00310F47">
        <w:rPr>
          <w:rFonts w:ascii="Times New Roman" w:hAnsi="Times New Roman" w:cs="Times New Roman"/>
          <w:sz w:val="20"/>
          <w:szCs w:val="20"/>
          <w:lang w:val="kk-KZ"/>
        </w:rPr>
        <w:t>немесе</w:t>
      </w:r>
      <w:r w:rsidRPr="00310F47">
        <w:rPr>
          <w:rFonts w:ascii="Times New Roman" w:hAnsi="Times New Roman" w:cs="Times New Roman"/>
          <w:position w:val="-10"/>
          <w:sz w:val="20"/>
          <w:szCs w:val="20"/>
          <w:lang w:val="en-US"/>
        </w:rPr>
        <w:object w:dxaOrig="940" w:dyaOrig="340">
          <v:shape id="_x0000_i1847" type="#_x0000_t75" style="width:47.25pt;height:15.75pt" o:ole="">
            <v:imagedata r:id="rId1678" o:title=""/>
          </v:shape>
          <o:OLEObject Type="Embed" ProgID="Equation.3" ShapeID="_x0000_i1847" DrawAspect="Content" ObjectID="_1734341517" r:id="rId1679"/>
        </w:object>
      </w:r>
      <w:r w:rsidRPr="00310F47">
        <w:rPr>
          <w:rFonts w:ascii="Times New Roman" w:hAnsi="Times New Roman" w:cs="Times New Roman"/>
          <w:sz w:val="20"/>
          <w:szCs w:val="20"/>
          <w:lang w:val="kk-KZ"/>
        </w:rPr>
        <w:t>Қорытындылай келе, параметрдің ізделінді мәнін жүйенің соңғы теңдеуінен  анықтауға болады:</w:t>
      </w:r>
      <w:r w:rsidRPr="00310F47">
        <w:rPr>
          <w:rFonts w:ascii="Times New Roman" w:hAnsi="Times New Roman" w:cs="Times New Roman"/>
          <w:position w:val="-10"/>
          <w:sz w:val="20"/>
          <w:szCs w:val="20"/>
          <w:lang w:val="en-US"/>
        </w:rPr>
        <w:object w:dxaOrig="1980" w:dyaOrig="360">
          <v:shape id="_x0000_i1848" type="#_x0000_t75" style="width:99.75pt;height:20.25pt" o:ole="">
            <v:imagedata r:id="rId1680" o:title=""/>
          </v:shape>
          <o:OLEObject Type="Embed" ProgID="Equation.3" ShapeID="_x0000_i1848" DrawAspect="Content" ObjectID="_1734341518" r:id="rId1681"/>
        </w:object>
      </w:r>
      <w:r w:rsidRPr="00310F47">
        <w:rPr>
          <w:rFonts w:ascii="Times New Roman" w:hAnsi="Times New Roman" w:cs="Times New Roman"/>
          <w:sz w:val="20"/>
          <w:szCs w:val="20"/>
          <w:lang w:val="kk-KZ"/>
        </w:rPr>
        <w:t>немесе</w:t>
      </w:r>
      <w:r w:rsidRPr="00310F47">
        <w:rPr>
          <w:rFonts w:ascii="Times New Roman" w:hAnsi="Times New Roman" w:cs="Times New Roman"/>
          <w:position w:val="-10"/>
          <w:sz w:val="20"/>
          <w:szCs w:val="20"/>
        </w:rPr>
        <w:object w:dxaOrig="820" w:dyaOrig="340">
          <v:shape id="_x0000_i1849" type="#_x0000_t75" style="width:39pt;height:15.75pt" o:ole="">
            <v:imagedata r:id="rId1682" o:title=""/>
          </v:shape>
          <o:OLEObject Type="Embed" ProgID="Equation.3" ShapeID="_x0000_i1849" DrawAspect="Content" ObjectID="_1734341519" r:id="rId1683"/>
        </w:object>
      </w:r>
    </w:p>
    <w:p w:rsidR="00E422D7" w:rsidRPr="00310F47" w:rsidRDefault="00E422D7" w:rsidP="00342287">
      <w:pPr>
        <w:pStyle w:val="31"/>
        <w:tabs>
          <w:tab w:val="right" w:pos="9354"/>
        </w:tabs>
        <w:spacing w:after="0" w:line="240" w:lineRule="auto"/>
        <w:jc w:val="both"/>
        <w:rPr>
          <w:rFonts w:ascii="Times New Roman" w:hAnsi="Times New Roman" w:cs="Times New Roman"/>
          <w:sz w:val="20"/>
          <w:szCs w:val="20"/>
          <w:lang w:val="kk-KZ"/>
        </w:rPr>
      </w:pPr>
      <w:r w:rsidRPr="00310F47">
        <w:rPr>
          <w:rFonts w:ascii="Times New Roman" w:hAnsi="Times New Roman" w:cs="Times New Roman"/>
          <w:i/>
          <w:sz w:val="20"/>
          <w:szCs w:val="20"/>
          <w:lang w:val="kk-KZ"/>
        </w:rPr>
        <w:t xml:space="preserve">Жауабы </w:t>
      </w:r>
      <w:r w:rsidRPr="00310F47">
        <w:rPr>
          <w:rFonts w:ascii="Times New Roman" w:hAnsi="Times New Roman" w:cs="Times New Roman"/>
          <w:sz w:val="20"/>
          <w:szCs w:val="20"/>
          <w:lang w:val="kk-KZ"/>
        </w:rPr>
        <w:t>: берілген теңдеудің дәл екі әртүрлі шешімі бар</w:t>
      </w:r>
      <w:r w:rsidRPr="00310F47">
        <w:rPr>
          <w:rFonts w:ascii="Times New Roman" w:hAnsi="Times New Roman" w:cs="Times New Roman"/>
          <w:position w:val="-6"/>
          <w:sz w:val="20"/>
          <w:szCs w:val="20"/>
          <w:lang w:val="en-US"/>
        </w:rPr>
        <w:object w:dxaOrig="800" w:dyaOrig="280">
          <v:shape id="_x0000_i1850" type="#_x0000_t75" style="width:39pt;height:15.75pt" o:ole="">
            <v:imagedata r:id="rId1684" o:title=""/>
          </v:shape>
          <o:OLEObject Type="Embed" ProgID="Equation.3" ShapeID="_x0000_i1850" DrawAspect="Content" ObjectID="_1734341520" r:id="rId1685"/>
        </w:object>
      </w:r>
      <w:r w:rsidRPr="00310F47">
        <w:rPr>
          <w:rFonts w:ascii="Times New Roman" w:hAnsi="Times New Roman" w:cs="Times New Roman"/>
          <w:sz w:val="20"/>
          <w:szCs w:val="20"/>
          <w:lang w:val="kk-KZ"/>
        </w:rPr>
        <w:t>және</w:t>
      </w:r>
      <w:r w:rsidRPr="00310F47">
        <w:rPr>
          <w:rFonts w:ascii="Times New Roman" w:hAnsi="Times New Roman" w:cs="Times New Roman"/>
          <w:position w:val="-6"/>
          <w:sz w:val="20"/>
          <w:szCs w:val="20"/>
          <w:lang w:val="en-US"/>
        </w:rPr>
        <w:object w:dxaOrig="720" w:dyaOrig="280">
          <v:shape id="_x0000_i1851" type="#_x0000_t75" style="width:36pt;height:15.75pt" o:ole="">
            <v:imagedata r:id="rId1686" o:title=""/>
          </v:shape>
          <o:OLEObject Type="Embed" ProgID="Equation.3" ShapeID="_x0000_i1851" DrawAspect="Content" ObjectID="_1734341521" r:id="rId1687"/>
        </w:object>
      </w:r>
    </w:p>
    <w:p w:rsidR="00E422D7" w:rsidRPr="00310F47" w:rsidRDefault="00E422D7" w:rsidP="00342287">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Бастапқыда бұл есептер математикалық әдістерді қолдану арқылы жасалды. Алгебралық жағы көбірек ойланып, ол қалыптаса бастады. Осы уақытқа дейін теңдеулер мен теңсіздіктерді құруда сан алуан әдістемелердің пайда болуына байланысты бұл түсініктер мен математиканың басқа салаларымен байланыстарды нақтылау қажет. Бұл процедурадағы алгебралық теңдеулер мен теңсіздіктер жүйесінің маңызы өте маңызды.</w:t>
      </w:r>
    </w:p>
    <w:p w:rsidR="00E422D7" w:rsidRPr="00310F47" w:rsidRDefault="00E422D7" w:rsidP="00B615E6">
      <w:pPr>
        <w:spacing w:after="0" w:line="240" w:lineRule="auto"/>
        <w:jc w:val="both"/>
        <w:rPr>
          <w:rFonts w:ascii="Times New Roman" w:hAnsi="Times New Roman" w:cs="Times New Roman"/>
          <w:i/>
          <w:sz w:val="20"/>
          <w:szCs w:val="20"/>
          <w:lang w:val="kk-KZ"/>
        </w:rPr>
      </w:pPr>
      <w:r w:rsidRPr="00310F47">
        <w:rPr>
          <w:rFonts w:ascii="Times New Roman" w:hAnsi="Times New Roman" w:cs="Times New Roman"/>
          <w:i/>
          <w:sz w:val="20"/>
          <w:szCs w:val="20"/>
          <w:lang w:val="kk-KZ"/>
        </w:rPr>
        <w:t>Алгебра тарихындағы үш факт теңдеумен пәндегі іргелі идея ретінде байланысты:</w:t>
      </w:r>
    </w:p>
    <w:p w:rsidR="00E422D7" w:rsidRPr="00310F47" w:rsidRDefault="00E422D7"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 сөзжұмбақ құру үшін теңдеулерді пайдалануға болады;</w:t>
      </w:r>
    </w:p>
    <w:p w:rsidR="00E422D7" w:rsidRPr="00310F47" w:rsidRDefault="00E422D7"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 теңдеулер - алгебрада зерттелуі мүмкін формуланың белгілі бір түрі;</w:t>
      </w:r>
    </w:p>
    <w:p w:rsidR="00342287" w:rsidRPr="00310F47" w:rsidRDefault="00E422D7" w:rsidP="00342287">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в)теңдеулер арқылы кеңістіктегі нүктелердің немесе бүтін сандардың координаталарын жанама (жазықтық) анықтайтын әдіс.</w:t>
      </w:r>
    </w:p>
    <w:p w:rsidR="00E422D7" w:rsidRPr="00310F47" w:rsidRDefault="00E422D7" w:rsidP="00342287">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Осыған байланысты теңдеудің үлкен математикалық идея тұрғысынан көптеген әртүрлі аспектілері бар. Мазмұндық-әдістемелік негізде теңдеулер мен теңсіздіктер желісінің тұтастығы оның </w:t>
      </w:r>
      <w:r w:rsidRPr="00310F47">
        <w:rPr>
          <w:rFonts w:ascii="Times New Roman" w:hAnsi="Times New Roman" w:cs="Times New Roman"/>
          <w:sz w:val="20"/>
          <w:szCs w:val="20"/>
          <w:lang w:val="kk-KZ"/>
        </w:rPr>
        <w:lastRenderedPageBreak/>
        <w:t>маңыздылығы мен кеңдігіне байланысты осы математикалық әдісті қолданып теңдеуді тексеруге мүмкіндік береді. Теңдеулер мен теңсіздіктер желісі қалай құрылатынын түсіну үшін теңдеулер мен теңсіздіктердің қалай байланыстырылғанын, сондай-ақ оларды жеке және жалпы түрде қалай сәтті шешуге болатынын түсіну маңызды.</w:t>
      </w:r>
    </w:p>
    <w:p w:rsidR="00E422D7" w:rsidRPr="00310F47" w:rsidRDefault="00E422D7" w:rsidP="00342287">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Функционалдық бағыттар мен теңдеулер мен теңсіздіктер бір-бірімен тығыз байланысты ұғымдар. Функцияларды зерттеу үшін теңдеулер құру әдістерін пайдалану осы қатынастардың ең негізгісі болып табылады. Бір жағынан, теңдеулер мен теңсіздіктердің мазмұнына, сондай-ақ олардың қалай меңгерілетініне функционалдық бағыт біршама әсер етеді. Негізінде функционалдық тәсіл графикалық бейнелеу арқылы теңдеулер мен теңсіздіктерді зерттеу мен шешуді талап етеді. Сонымен қатар, адамдардың күнделікті өмірінде теңдікке қарағанда сәйкессіздіктер қажет екені белгілі. Осындай мәселелерді қарастыра келе, параметрі бар теңдеулер мен теңсіздіктерді мектеп қабырғасында қосымша курс ретінде терең оқыту маңызды. </w:t>
      </w:r>
    </w:p>
    <w:p w:rsidR="00E422D7" w:rsidRPr="00310F47" w:rsidRDefault="00E422D7" w:rsidP="00B615E6">
      <w:pPr>
        <w:spacing w:after="0" w:line="240" w:lineRule="auto"/>
        <w:jc w:val="both"/>
        <w:rPr>
          <w:rFonts w:ascii="Times New Roman" w:hAnsi="Times New Roman" w:cs="Times New Roman"/>
          <w:sz w:val="20"/>
          <w:szCs w:val="20"/>
          <w:lang w:val="kk-KZ"/>
        </w:rPr>
      </w:pPr>
    </w:p>
    <w:p w:rsidR="00E422D7" w:rsidRPr="00310F47" w:rsidRDefault="00342287" w:rsidP="00342287">
      <w:pPr>
        <w:shd w:val="clear" w:color="auto" w:fill="FFFFFF"/>
        <w:spacing w:after="0" w:line="240" w:lineRule="auto"/>
        <w:jc w:val="center"/>
        <w:rPr>
          <w:rFonts w:ascii="Times New Roman" w:eastAsia="Times New Roman" w:hAnsi="Times New Roman" w:cs="Times New Roman"/>
          <w:b/>
          <w:color w:val="0D0D0D" w:themeColor="text1" w:themeTint="F2"/>
          <w:sz w:val="20"/>
          <w:szCs w:val="20"/>
          <w:lang w:val="kk-KZ" w:eastAsia="ru-RU"/>
        </w:rPr>
      </w:pPr>
      <w:r w:rsidRPr="00310F47">
        <w:rPr>
          <w:rFonts w:ascii="Times New Roman" w:eastAsia="Times New Roman" w:hAnsi="Times New Roman" w:cs="Times New Roman"/>
          <w:b/>
          <w:color w:val="0D0D0D" w:themeColor="text1" w:themeTint="F2"/>
          <w:sz w:val="20"/>
          <w:szCs w:val="20"/>
          <w:lang w:val="kk-KZ" w:eastAsia="ru-RU"/>
        </w:rPr>
        <w:t>Әдебиеттер тізімі</w:t>
      </w:r>
    </w:p>
    <w:p w:rsidR="00342287" w:rsidRPr="00310F47" w:rsidRDefault="00342287" w:rsidP="00342287">
      <w:pPr>
        <w:shd w:val="clear" w:color="auto" w:fill="FFFFFF"/>
        <w:spacing w:after="0" w:line="240" w:lineRule="auto"/>
        <w:rPr>
          <w:rFonts w:ascii="Times New Roman" w:eastAsia="Times New Roman" w:hAnsi="Times New Roman" w:cs="Times New Roman"/>
          <w:b/>
          <w:color w:val="0D0D0D" w:themeColor="text1" w:themeTint="F2"/>
          <w:sz w:val="20"/>
          <w:szCs w:val="20"/>
          <w:lang w:val="kk-KZ" w:eastAsia="ru-RU"/>
        </w:rPr>
      </w:pPr>
    </w:p>
    <w:p w:rsidR="00E422D7" w:rsidRPr="00310F47" w:rsidRDefault="00E422D7" w:rsidP="00DB18A3">
      <w:pPr>
        <w:pStyle w:val="a6"/>
        <w:numPr>
          <w:ilvl w:val="0"/>
          <w:numId w:val="51"/>
        </w:numPr>
        <w:spacing w:after="0" w:line="240" w:lineRule="auto"/>
        <w:ind w:left="0" w:firstLine="360"/>
        <w:jc w:val="both"/>
        <w:rPr>
          <w:rFonts w:ascii="Times New Roman" w:hAnsi="Times New Roman" w:cs="Times New Roman"/>
          <w:color w:val="000000" w:themeColor="text1"/>
          <w:sz w:val="20"/>
          <w:szCs w:val="20"/>
          <w:shd w:val="clear" w:color="auto" w:fill="FFFFFF" w:themeFill="background1"/>
          <w:lang w:val="kk-KZ"/>
        </w:rPr>
      </w:pPr>
      <w:r w:rsidRPr="00310F47">
        <w:rPr>
          <w:rFonts w:ascii="Times New Roman" w:hAnsi="Times New Roman" w:cs="Times New Roman"/>
          <w:color w:val="000000" w:themeColor="text1"/>
          <w:sz w:val="20"/>
          <w:szCs w:val="20"/>
          <w:shd w:val="clear" w:color="auto" w:fill="FFFFFF" w:themeFill="background1"/>
          <w:lang w:val="kk-KZ"/>
        </w:rPr>
        <w:t>Истомина Н.Б. Методика обучения математике вначальных классах: педагогикалық мамандықтағы жоғары жіне орта оқу орындары студенттерінеарналған әдіснамалық оқулық. Үшінші басылым.,стереотип. М.: Академия баспа орталығы, 2000. 288бет.</w:t>
      </w:r>
    </w:p>
    <w:p w:rsidR="00E422D7" w:rsidRPr="00310F47" w:rsidRDefault="00E422D7" w:rsidP="00DB18A3">
      <w:pPr>
        <w:pStyle w:val="a6"/>
        <w:numPr>
          <w:ilvl w:val="0"/>
          <w:numId w:val="51"/>
        </w:numPr>
        <w:spacing w:after="0" w:line="240" w:lineRule="auto"/>
        <w:ind w:left="0" w:firstLine="360"/>
        <w:jc w:val="both"/>
        <w:rPr>
          <w:rFonts w:ascii="Times New Roman" w:hAnsi="Times New Roman" w:cs="Times New Roman"/>
          <w:color w:val="000000" w:themeColor="text1"/>
          <w:sz w:val="20"/>
          <w:szCs w:val="20"/>
          <w:shd w:val="clear" w:color="auto" w:fill="FFFFFF" w:themeFill="background1"/>
          <w:lang w:val="kk-KZ"/>
        </w:rPr>
      </w:pPr>
      <w:r w:rsidRPr="00310F47">
        <w:rPr>
          <w:rFonts w:ascii="Times New Roman" w:hAnsi="Times New Roman" w:cs="Times New Roman"/>
          <w:sz w:val="20"/>
          <w:szCs w:val="20"/>
          <w:highlight w:val="white"/>
          <w:shd w:val="clear" w:color="auto" w:fill="D7D7D7"/>
          <w:lang w:val="kk-KZ"/>
        </w:rPr>
        <w:t xml:space="preserve"> </w:t>
      </w:r>
      <w:r w:rsidRPr="00310F47">
        <w:rPr>
          <w:rFonts w:ascii="Times New Roman" w:hAnsi="Times New Roman" w:cs="Times New Roman"/>
          <w:sz w:val="20"/>
          <w:szCs w:val="20"/>
          <w:highlight w:val="white"/>
          <w:shd w:val="clear" w:color="auto" w:fill="D7D7D7"/>
        </w:rPr>
        <w:t>Гончарова М.А., Кочурова Е., Пышкало А. Учись</w:t>
      </w:r>
      <w:r w:rsidRPr="00310F47">
        <w:rPr>
          <w:rFonts w:ascii="Times New Roman" w:hAnsi="Times New Roman" w:cs="Times New Roman"/>
          <w:sz w:val="20"/>
          <w:szCs w:val="20"/>
          <w:highlight w:val="white"/>
          <w:lang w:val="kk-KZ"/>
        </w:rPr>
        <w:t xml:space="preserve"> </w:t>
      </w:r>
      <w:r w:rsidRPr="00310F47">
        <w:rPr>
          <w:rFonts w:ascii="Times New Roman" w:hAnsi="Times New Roman" w:cs="Times New Roman"/>
          <w:sz w:val="20"/>
          <w:szCs w:val="20"/>
          <w:highlight w:val="white"/>
          <w:shd w:val="clear" w:color="auto" w:fill="D7D7D7"/>
        </w:rPr>
        <w:t>размышлять: развитие</w:t>
      </w:r>
      <w:r w:rsidRPr="00310F47">
        <w:rPr>
          <w:rFonts w:ascii="Times New Roman" w:hAnsi="Times New Roman" w:cs="Times New Roman"/>
          <w:sz w:val="20"/>
          <w:szCs w:val="20"/>
          <w:highlight w:val="white"/>
          <w:shd w:val="clear" w:color="auto" w:fill="D7D7D7"/>
          <w:lang w:val="kk-KZ"/>
        </w:rPr>
        <w:t xml:space="preserve"> </w:t>
      </w:r>
      <w:r w:rsidRPr="00310F47">
        <w:rPr>
          <w:rFonts w:ascii="Times New Roman" w:hAnsi="Times New Roman" w:cs="Times New Roman"/>
          <w:sz w:val="20"/>
          <w:szCs w:val="20"/>
          <w:highlight w:val="white"/>
          <w:shd w:val="clear" w:color="auto" w:fill="D7D7D7"/>
        </w:rPr>
        <w:t>математических</w:t>
      </w:r>
      <w:r w:rsidRPr="00310F47">
        <w:rPr>
          <w:rFonts w:ascii="Times New Roman" w:hAnsi="Times New Roman" w:cs="Times New Roman"/>
          <w:sz w:val="20"/>
          <w:szCs w:val="20"/>
          <w:highlight w:val="white"/>
          <w:lang w:val="kk-KZ"/>
        </w:rPr>
        <w:t xml:space="preserve"> </w:t>
      </w:r>
      <w:r w:rsidRPr="00310F47">
        <w:rPr>
          <w:rFonts w:ascii="Times New Roman" w:hAnsi="Times New Roman" w:cs="Times New Roman"/>
          <w:sz w:val="20"/>
          <w:szCs w:val="20"/>
          <w:highlight w:val="white"/>
          <w:shd w:val="clear" w:color="auto" w:fill="D7D7D7"/>
        </w:rPr>
        <w:t>представлений у детей. М.: Антал, 1999. – 112 бет.</w:t>
      </w:r>
    </w:p>
    <w:p w:rsidR="00E422D7" w:rsidRPr="00310F47" w:rsidRDefault="00E422D7" w:rsidP="00DB18A3">
      <w:pPr>
        <w:pStyle w:val="a6"/>
        <w:numPr>
          <w:ilvl w:val="0"/>
          <w:numId w:val="51"/>
        </w:numPr>
        <w:spacing w:after="0" w:line="240" w:lineRule="auto"/>
        <w:ind w:left="0" w:firstLine="360"/>
        <w:jc w:val="both"/>
        <w:rPr>
          <w:rFonts w:ascii="Times New Roman" w:hAnsi="Times New Roman" w:cs="Times New Roman"/>
          <w:color w:val="000000" w:themeColor="text1"/>
          <w:sz w:val="20"/>
          <w:szCs w:val="20"/>
          <w:shd w:val="clear" w:color="auto" w:fill="FFFFFF" w:themeFill="background1"/>
          <w:lang w:val="kk-KZ"/>
        </w:rPr>
      </w:pPr>
      <w:r w:rsidRPr="00310F47">
        <w:rPr>
          <w:rFonts w:ascii="Times New Roman" w:hAnsi="Times New Roman" w:cs="Times New Roman"/>
          <w:sz w:val="20"/>
          <w:szCs w:val="20"/>
          <w:highlight w:val="white"/>
          <w:shd w:val="clear" w:color="auto" w:fill="D7D7D7"/>
        </w:rPr>
        <w:t xml:space="preserve"> Башмаков М.И. Уравнения и неравенства. М.:наука, 2006. – 98 бет.</w:t>
      </w:r>
    </w:p>
    <w:p w:rsidR="00E422D7" w:rsidRPr="00310F47" w:rsidRDefault="00E422D7" w:rsidP="00B615E6">
      <w:pPr>
        <w:spacing w:after="0" w:line="240" w:lineRule="auto"/>
        <w:rPr>
          <w:rFonts w:ascii="Times New Roman" w:hAnsi="Times New Roman" w:cs="Times New Roman"/>
          <w:b/>
          <w:sz w:val="20"/>
          <w:szCs w:val="20"/>
          <w:lang w:val="en-US"/>
        </w:rPr>
      </w:pPr>
    </w:p>
    <w:p w:rsidR="00E422D7" w:rsidRPr="00310F47" w:rsidRDefault="00E422D7" w:rsidP="00B615E6">
      <w:pPr>
        <w:spacing w:after="0" w:line="240" w:lineRule="auto"/>
        <w:rPr>
          <w:rFonts w:ascii="Times New Roman" w:hAnsi="Times New Roman" w:cs="Times New Roman"/>
          <w:b/>
          <w:sz w:val="20"/>
          <w:szCs w:val="20"/>
          <w:lang w:val="en-US"/>
        </w:rPr>
      </w:pPr>
    </w:p>
    <w:p w:rsidR="00E422D7" w:rsidRPr="00401D08" w:rsidRDefault="00E422D7" w:rsidP="00B615E6">
      <w:pPr>
        <w:spacing w:after="0" w:line="240" w:lineRule="auto"/>
        <w:rPr>
          <w:rFonts w:ascii="Times New Roman" w:hAnsi="Times New Roman" w:cs="Times New Roman"/>
          <w:b/>
          <w:sz w:val="20"/>
          <w:szCs w:val="20"/>
          <w:lang w:val="en-US"/>
        </w:rPr>
      </w:pPr>
      <w:r w:rsidRPr="00401D08">
        <w:rPr>
          <w:rFonts w:ascii="Times New Roman" w:eastAsia="Times New Roman" w:hAnsi="Times New Roman" w:cs="Times New Roman"/>
          <w:b/>
          <w:sz w:val="20"/>
          <w:szCs w:val="20"/>
          <w:lang w:val="kk-KZ" w:eastAsia="ru-RU"/>
        </w:rPr>
        <w:t>ӘОЖ</w:t>
      </w:r>
      <w:r w:rsidRPr="00401D08">
        <w:rPr>
          <w:rFonts w:ascii="Times New Roman" w:eastAsia="Times New Roman" w:hAnsi="Times New Roman" w:cs="Times New Roman"/>
          <w:b/>
          <w:sz w:val="20"/>
          <w:szCs w:val="20"/>
          <w:lang w:eastAsia="ru-RU"/>
        </w:rPr>
        <w:t xml:space="preserve"> 514.112</w:t>
      </w:r>
    </w:p>
    <w:p w:rsidR="00E422D7" w:rsidRPr="00310F47" w:rsidRDefault="00E422D7"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rPr>
        <w:t>Құлбаева</w:t>
      </w:r>
      <w:r w:rsidRPr="00310F47">
        <w:rPr>
          <w:rFonts w:ascii="Times New Roman" w:hAnsi="Times New Roman" w:cs="Times New Roman"/>
          <w:b/>
          <w:sz w:val="20"/>
          <w:szCs w:val="20"/>
          <w:lang w:val="en-US"/>
        </w:rPr>
        <w:t xml:space="preserve"> </w:t>
      </w:r>
      <w:r w:rsidRPr="00310F47">
        <w:rPr>
          <w:rFonts w:ascii="Times New Roman" w:hAnsi="Times New Roman" w:cs="Times New Roman"/>
          <w:b/>
          <w:sz w:val="20"/>
          <w:szCs w:val="20"/>
        </w:rPr>
        <w:t>Г</w:t>
      </w:r>
      <w:r w:rsidRPr="00310F47">
        <w:rPr>
          <w:rFonts w:ascii="Times New Roman" w:hAnsi="Times New Roman" w:cs="Times New Roman"/>
          <w:b/>
          <w:sz w:val="20"/>
          <w:szCs w:val="20"/>
          <w:lang w:val="en-US"/>
        </w:rPr>
        <w:t>.</w:t>
      </w:r>
      <w:r w:rsidRPr="00310F47">
        <w:rPr>
          <w:rFonts w:ascii="Times New Roman" w:hAnsi="Times New Roman" w:cs="Times New Roman"/>
          <w:b/>
          <w:sz w:val="20"/>
          <w:szCs w:val="20"/>
        </w:rPr>
        <w:t>С</w:t>
      </w:r>
      <w:r w:rsidRPr="00310F47">
        <w:rPr>
          <w:rFonts w:ascii="Times New Roman" w:hAnsi="Times New Roman" w:cs="Times New Roman"/>
          <w:b/>
          <w:sz w:val="20"/>
          <w:szCs w:val="20"/>
          <w:lang w:val="en-US"/>
        </w:rPr>
        <w:t>.</w:t>
      </w:r>
    </w:p>
    <w:p w:rsidR="00E422D7" w:rsidRPr="00310F47" w:rsidRDefault="00E422D7" w:rsidP="00B615E6">
      <w:pPr>
        <w:spacing w:after="0" w:line="240" w:lineRule="auto"/>
        <w:jc w:val="center"/>
        <w:rPr>
          <w:rFonts w:ascii="Times New Roman" w:hAnsi="Times New Roman" w:cs="Times New Roman"/>
          <w:i/>
          <w:sz w:val="20"/>
          <w:szCs w:val="20"/>
        </w:rPr>
      </w:pPr>
      <w:r w:rsidRPr="00310F47">
        <w:rPr>
          <w:rFonts w:ascii="Times New Roman" w:hAnsi="Times New Roman" w:cs="Times New Roman"/>
          <w:i/>
          <w:sz w:val="20"/>
          <w:szCs w:val="20"/>
        </w:rPr>
        <w:t>М.Өтемісов атындағы Батыс Қазақстан Университеті</w:t>
      </w:r>
    </w:p>
    <w:p w:rsidR="00E422D7" w:rsidRPr="00310F47" w:rsidRDefault="00E422D7" w:rsidP="00B615E6">
      <w:pPr>
        <w:spacing w:after="0" w:line="240" w:lineRule="auto"/>
        <w:jc w:val="center"/>
        <w:rPr>
          <w:rFonts w:ascii="Times New Roman" w:eastAsia="Times New Roman" w:hAnsi="Times New Roman" w:cs="Times New Roman"/>
          <w:i/>
          <w:sz w:val="20"/>
          <w:szCs w:val="20"/>
          <w:highlight w:val="yellow"/>
          <w:lang w:eastAsia="ru-RU"/>
        </w:rPr>
      </w:pPr>
      <w:r w:rsidRPr="00310F47">
        <w:rPr>
          <w:rFonts w:ascii="Times New Roman" w:eastAsia="Times New Roman" w:hAnsi="Times New Roman" w:cs="Times New Roman"/>
          <w:i/>
          <w:sz w:val="20"/>
          <w:szCs w:val="20"/>
          <w:lang w:val="kk-KZ" w:eastAsia="ru-RU"/>
        </w:rPr>
        <w:t xml:space="preserve">Орал қ., Қазақстан  </w:t>
      </w:r>
    </w:p>
    <w:p w:rsidR="00E422D7" w:rsidRPr="00310F47" w:rsidRDefault="00E422D7" w:rsidP="00B615E6">
      <w:pPr>
        <w:spacing w:after="0" w:line="240" w:lineRule="auto"/>
        <w:jc w:val="center"/>
        <w:rPr>
          <w:rFonts w:ascii="Times New Roman" w:hAnsi="Times New Roman" w:cs="Times New Roman"/>
          <w:b/>
          <w:sz w:val="20"/>
          <w:szCs w:val="20"/>
        </w:rPr>
      </w:pPr>
    </w:p>
    <w:p w:rsidR="00E422D7" w:rsidRPr="00310F47" w:rsidRDefault="00E422D7" w:rsidP="00B615E6">
      <w:pPr>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rPr>
        <w:t>КООРДИНАТАЛЫҚӘДІСПЕНПЛАНИМЕТРИЯЕСЕПТЕРІН ШЫҒАРУДА ЖАЛПЫ БІЛІМ БЕРЕТІНМЕКТЕП ОҚУШЫЛАРЫНЫҢЛОГИКАЛЫҚ ОЙЛАУЫН ДАМЫТУ</w:t>
      </w:r>
    </w:p>
    <w:p w:rsidR="00E422D7" w:rsidRPr="00310F47" w:rsidRDefault="00E422D7" w:rsidP="00B615E6">
      <w:pPr>
        <w:spacing w:after="0" w:line="240" w:lineRule="auto"/>
        <w:jc w:val="center"/>
        <w:rPr>
          <w:rFonts w:ascii="Times New Roman" w:hAnsi="Times New Roman" w:cs="Times New Roman"/>
          <w:bCs/>
          <w:sz w:val="20"/>
          <w:szCs w:val="20"/>
        </w:rPr>
      </w:pP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Координаталық әдіс алгебралық есептеу шеберлігін талап етеді және жоғары интеллектті қажет етпейді және бұл өз кезегінде оқушылардың шығармашылық қабілеттеріне кері әсерін тигізеді. Сондықтан координаталар әдісін зерттеу әдістемесі қажет, ол студенттерге координаталар әдісін пайдаланып әртүрлі есептерді шығаруды үйренуге мүмкіндік береді, бірақ бұл әдіс геометриялық есептерді шешуде негізгі екенін көрсетпейді. Сондай-ақ көптеген геометриялық есептерді шығару өте қиын, бұл әдісті қолдану арқылы шешу оңайлатылады.</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Геометриядағы координаталар әдісі мынада: нүктелердің координаталары арқылы геометриялық объектілер сандар, теңдеулер, теңсіздіктер немесе олардың жүйелері арқылы аналитикалық түрде көрсетіледі, осылайша теоремаларды дәлелдеу немесе геометриялық есептерді шешу кезінде аналитикалық әдістер қолданылады. Бұл пайымдауды айтарлықтай жеңілдетеді және жиі теоремаларды дәлелдеуге немесе белгілі бір алгоритмді (белгілі бір есептеулерді орындау) пайдаланып есептерді шешуге мүмкіндік береді. Геометриядағы синтетикалық әдіс көп жағдайда жасанды әдістерді қажет етеді. Жалпыға бірдей оқу іс-әрекетін меңгеру – жаңа буын білім беру стандарттарының талабы.</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Жұмыста эмпирикалық әдістер оның ішінде: бақылау, тәжірибелік әдістер, белсенділік өнімдерін талдау қолданылады. </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Координат әдісі мектепте геометрияны оқытуда қажетті компонент болып табылады. Бұл әдіс мәселені шешу процесін жеңілдетуге және курсты қысқартуға мүмкіндік береді, студенттерге ҰБТ тапсыруға, ал болашақта жоғары оқу орындарында математиканы оқуға көмектеседі.</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Мектептегі геометрия курсында есептерді шығару мен теоремаларды дәлелдеудің әртүрлі әдістері бар. Оларға синтетикалық әдіс, геометриялық түрлендіру әдісі, векторлық әдіс және координат әдісі, олар өз кезегінде өзара байланысты. Мектеп оқулықтарындағы бір немесе басқа әдіс басымдыққа ие болуы мүмкін және  авторлар ашқан тұжырымдамаға байланысты.</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Атанасян Л.С. 7-9 сыныптардың геометрия оқулығында [1] координаталық әдісті зерттеуге тұтас бір тарауды арнаған. Бұл тарауда §1 вектордың координаталарын және екі коллинеар емес вектордағы вектордың ыдырауын қарастырады; 2-бөлімде ең қарапайым есептер координаттарда шығарылады, вектордың координаталары мен оның басы мен соңындағы координаталар арасындағы байланыс зерттеледі; және §3-те теңдеу түзу және шеңбер. Бұл тарауда координат әдісі геометриялық фигураларды алгебра арқылы зерттейтін әдіс ретінде қарастырылады. Автордың негізгі мақсаты – студенттерге фигураларды салуға есептер шығаруда, есептерді дәлелдеуде және геометриялық формулаларды шығаруда координаталық әдісті қолдануды үйрету.</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i/>
          <w:sz w:val="20"/>
          <w:szCs w:val="20"/>
          <w:lang w:val="kk-KZ"/>
        </w:rPr>
        <w:lastRenderedPageBreak/>
        <w:t xml:space="preserve">Геометриядағы координаталар әдісін зерттеу және қолданудың әдістемелік аспектілері. </w:t>
      </w:r>
      <w:r w:rsidRPr="00310F47">
        <w:rPr>
          <w:rFonts w:ascii="Times New Roman" w:hAnsi="Times New Roman" w:cs="Times New Roman"/>
          <w:sz w:val="20"/>
          <w:szCs w:val="20"/>
          <w:lang w:val="kk-KZ"/>
        </w:rPr>
        <w:t>Есептерді координаталық әдіспен шешу алгоритм бойынша жүреді, бұл өз кезегінде іздеуді және есептің өзін шешуді жеңілдетеді. Бұл әдіс геометрияға алгебраның маңызды қасиетін – шешу әдістерінің біркелкілігін береді. Арифметикалық және элементар геометриядан айырмашылығы, алгебра мен аналитикалық геометрияда есептерді шешу барлық есептер үшін ортақ, кез келген есеп үшін іс жүзінде қолайлы жоспар бойынша беріледі. Геометриялық есептерді шешу үшін координаталық әдісті қолдану жояды және күрделі кеңістіктік бейнелерді көрнекі түрде бейнелеу қажеттілігі. Есептерді шешу әдісі ретіндегі координаталар әдісінің мәні мынада: фигураларды теңдеулер арқылы қою және координаттардағы әртүрлі геометриялық қатынастарды өрнектеу арқылы геометриялық есепті алгебра арқылы шешуге болады. Координаталық әдіс әмбебап әдіс болып табылады. Ол алгебра мен геометрия арасындағы тығыз байланысты қамтамасыз етеді, олар біріктірілген кезде олар бөлек қалса бере алмайтын «бай жемістер» береді.</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Координаталық әдістің мәні. Есептерді шешу әдісі ретіндегі координаталар әдісінің мәні мынада: фигураларды теңдеулер арқылы қою және координаттардағы әртүрлі геометриялық қатынастарды өрнектеу арқылы геометриялық есепті алгебра арқылы шешуге болады. Координаталық әдіс әмбебап әдіс болып табылады. Ол алгебра мен геометрия арасындағы тығыз байланысты қамтамасыз етеді, олар біріктірілгенде олар бере алмаған «бай жемістер» береді, бөлек қалады.Кейбір жағдайларда координат әдісі дәлелдемелерді құруға және көптеген есептерді ұтымды, әдемі шешуге мүмкіндік береді, таза геометриялық жолдарға қарағанда. Мектеп геометрия курсына келетін болсақ, координаталар әдісі бір геометриялық күрделілікпен байланысты деп айта аламыз. Бір есеп координаттар жүйесінің сол немесе басқа таңдауына байланысты басқа аналитикалық бейнені алады. Және тек жеткілікті тәжірибе сізге ең қолайлы координаттар жүйесін таңдауға мүмкіндік береді.</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Кестеде оқулықтардағы сандық талдау (құрылыс тапсырмаларының пайызы) көрсетілген: </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p>
    <w:p w:rsidR="00E422D7" w:rsidRPr="00310F47" w:rsidRDefault="00E422D7" w:rsidP="00B615E6">
      <w:pPr>
        <w:spacing w:after="0" w:line="240" w:lineRule="auto"/>
        <w:jc w:val="center"/>
        <w:rPr>
          <w:rFonts w:ascii="Times New Roman" w:hAnsi="Times New Roman" w:cs="Times New Roman"/>
          <w:sz w:val="20"/>
          <w:szCs w:val="20"/>
          <w:lang w:val="kk-KZ"/>
        </w:rPr>
      </w:pPr>
      <w:r w:rsidRPr="00310F47">
        <w:rPr>
          <w:rFonts w:ascii="Times New Roman" w:eastAsia="Times New Roman" w:hAnsi="Times New Roman" w:cs="Times New Roman"/>
          <w:sz w:val="20"/>
          <w:szCs w:val="20"/>
          <w:highlight w:val="yellow"/>
          <w:lang w:val="kk-KZ" w:eastAsia="ru-RU"/>
        </w:rPr>
        <w:t>1 кесте –</w:t>
      </w:r>
      <w:r w:rsidRPr="00310F47">
        <w:rPr>
          <w:rFonts w:ascii="Times New Roman" w:eastAsia="Times New Roman" w:hAnsi="Times New Roman" w:cs="Times New Roman"/>
          <w:sz w:val="20"/>
          <w:szCs w:val="20"/>
          <w:lang w:val="kk-KZ" w:eastAsia="ru-RU"/>
        </w:rPr>
        <w:t xml:space="preserve">орта сыныптарға арналған оқулықтардағы жалпы тапсырмалар саны  </w:t>
      </w:r>
    </w:p>
    <w:tbl>
      <w:tblPr>
        <w:tblStyle w:val="aa"/>
        <w:tblW w:w="0" w:type="auto"/>
        <w:jc w:val="center"/>
        <w:tblLook w:val="04A0"/>
      </w:tblPr>
      <w:tblGrid>
        <w:gridCol w:w="2376"/>
        <w:gridCol w:w="1104"/>
        <w:gridCol w:w="1964"/>
        <w:gridCol w:w="1667"/>
        <w:gridCol w:w="2034"/>
      </w:tblGrid>
      <w:tr w:rsidR="00E422D7" w:rsidRPr="00310F47" w:rsidTr="00E422D7">
        <w:trPr>
          <w:jc w:val="center"/>
        </w:trPr>
        <w:tc>
          <w:tcPr>
            <w:tcW w:w="2376"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Оқулықтар</w:t>
            </w:r>
          </w:p>
        </w:tc>
        <w:tc>
          <w:tcPr>
            <w:tcW w:w="1104"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Сынып</w:t>
            </w:r>
          </w:p>
        </w:tc>
        <w:tc>
          <w:tcPr>
            <w:tcW w:w="1964"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Оқулықтағы жалпы тапсырмалар</w:t>
            </w:r>
          </w:p>
        </w:tc>
        <w:tc>
          <w:tcPr>
            <w:tcW w:w="1667"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Олардың ішінен салу</w:t>
            </w:r>
          </w:p>
        </w:tc>
        <w:tc>
          <w:tcPr>
            <w:tcW w:w="2034"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Тапсырмалардың жалпы санының пайызы</w:t>
            </w:r>
          </w:p>
        </w:tc>
      </w:tr>
      <w:tr w:rsidR="00E422D7" w:rsidRPr="00310F47" w:rsidTr="00E422D7">
        <w:trPr>
          <w:trHeight w:val="360"/>
          <w:jc w:val="center"/>
        </w:trPr>
        <w:tc>
          <w:tcPr>
            <w:tcW w:w="2376" w:type="dxa"/>
            <w:vMerge w:val="restart"/>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АлександровА.Д. т.б. «Геометрия 7-9»</w:t>
            </w:r>
          </w:p>
        </w:tc>
        <w:tc>
          <w:tcPr>
            <w:tcW w:w="1104"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7</w:t>
            </w:r>
          </w:p>
        </w:tc>
        <w:tc>
          <w:tcPr>
            <w:tcW w:w="1964"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33</w:t>
            </w:r>
          </w:p>
        </w:tc>
        <w:tc>
          <w:tcPr>
            <w:tcW w:w="1667"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8</w:t>
            </w:r>
          </w:p>
        </w:tc>
        <w:tc>
          <w:tcPr>
            <w:tcW w:w="2034"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24</w:t>
            </w:r>
          </w:p>
        </w:tc>
      </w:tr>
      <w:tr w:rsidR="00E422D7" w:rsidRPr="00310F47" w:rsidTr="00E422D7">
        <w:trPr>
          <w:trHeight w:val="450"/>
          <w:jc w:val="center"/>
        </w:trPr>
        <w:tc>
          <w:tcPr>
            <w:tcW w:w="2376" w:type="dxa"/>
            <w:vMerge/>
          </w:tcPr>
          <w:p w:rsidR="00E422D7" w:rsidRPr="00310F47" w:rsidRDefault="00E422D7" w:rsidP="00B615E6">
            <w:pPr>
              <w:rPr>
                <w:rFonts w:ascii="Times New Roman" w:hAnsi="Times New Roman" w:cs="Times New Roman"/>
                <w:sz w:val="20"/>
                <w:szCs w:val="20"/>
                <w:lang w:val="kk-KZ"/>
              </w:rPr>
            </w:pPr>
          </w:p>
        </w:tc>
        <w:tc>
          <w:tcPr>
            <w:tcW w:w="1104"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8</w:t>
            </w:r>
          </w:p>
        </w:tc>
        <w:tc>
          <w:tcPr>
            <w:tcW w:w="1964"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643</w:t>
            </w:r>
          </w:p>
        </w:tc>
        <w:tc>
          <w:tcPr>
            <w:tcW w:w="1667"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95</w:t>
            </w:r>
          </w:p>
        </w:tc>
        <w:tc>
          <w:tcPr>
            <w:tcW w:w="2034"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15</w:t>
            </w:r>
          </w:p>
        </w:tc>
      </w:tr>
      <w:tr w:rsidR="00E422D7" w:rsidRPr="00310F47" w:rsidTr="00E422D7">
        <w:trPr>
          <w:trHeight w:val="465"/>
          <w:jc w:val="center"/>
        </w:trPr>
        <w:tc>
          <w:tcPr>
            <w:tcW w:w="2376" w:type="dxa"/>
            <w:vMerge/>
          </w:tcPr>
          <w:p w:rsidR="00E422D7" w:rsidRPr="00310F47" w:rsidRDefault="00E422D7" w:rsidP="00B615E6">
            <w:pPr>
              <w:rPr>
                <w:rFonts w:ascii="Times New Roman" w:hAnsi="Times New Roman" w:cs="Times New Roman"/>
                <w:sz w:val="20"/>
                <w:szCs w:val="20"/>
                <w:lang w:val="kk-KZ"/>
              </w:rPr>
            </w:pPr>
          </w:p>
        </w:tc>
        <w:tc>
          <w:tcPr>
            <w:tcW w:w="1104"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9</w:t>
            </w:r>
          </w:p>
        </w:tc>
        <w:tc>
          <w:tcPr>
            <w:tcW w:w="1964"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556</w:t>
            </w:r>
          </w:p>
        </w:tc>
        <w:tc>
          <w:tcPr>
            <w:tcW w:w="1667"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89</w:t>
            </w:r>
          </w:p>
        </w:tc>
        <w:tc>
          <w:tcPr>
            <w:tcW w:w="2034"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16</w:t>
            </w:r>
          </w:p>
        </w:tc>
      </w:tr>
      <w:tr w:rsidR="00E422D7" w:rsidRPr="00310F47" w:rsidTr="00E422D7">
        <w:trPr>
          <w:trHeight w:val="375"/>
          <w:jc w:val="center"/>
        </w:trPr>
        <w:tc>
          <w:tcPr>
            <w:tcW w:w="2376" w:type="dxa"/>
            <w:vMerge w:val="restart"/>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Атанасян Л.С. т.б. «Геометрия 7-9» </w:t>
            </w:r>
          </w:p>
        </w:tc>
        <w:tc>
          <w:tcPr>
            <w:tcW w:w="1104"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7</w:t>
            </w:r>
          </w:p>
        </w:tc>
        <w:tc>
          <w:tcPr>
            <w:tcW w:w="1964"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362</w:t>
            </w:r>
          </w:p>
        </w:tc>
        <w:tc>
          <w:tcPr>
            <w:tcW w:w="1667"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90</w:t>
            </w:r>
          </w:p>
        </w:tc>
        <w:tc>
          <w:tcPr>
            <w:tcW w:w="2034"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25</w:t>
            </w:r>
          </w:p>
        </w:tc>
      </w:tr>
      <w:tr w:rsidR="00E422D7" w:rsidRPr="00310F47" w:rsidTr="00E422D7">
        <w:trPr>
          <w:trHeight w:val="420"/>
          <w:jc w:val="center"/>
        </w:trPr>
        <w:tc>
          <w:tcPr>
            <w:tcW w:w="2376" w:type="dxa"/>
            <w:vMerge/>
          </w:tcPr>
          <w:p w:rsidR="00E422D7" w:rsidRPr="00310F47" w:rsidRDefault="00E422D7" w:rsidP="00B615E6">
            <w:pPr>
              <w:rPr>
                <w:rFonts w:ascii="Times New Roman" w:hAnsi="Times New Roman" w:cs="Times New Roman"/>
                <w:sz w:val="20"/>
                <w:szCs w:val="20"/>
                <w:lang w:val="kk-KZ"/>
              </w:rPr>
            </w:pPr>
          </w:p>
        </w:tc>
        <w:tc>
          <w:tcPr>
            <w:tcW w:w="1104"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8</w:t>
            </w:r>
          </w:p>
        </w:tc>
        <w:tc>
          <w:tcPr>
            <w:tcW w:w="1964"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448</w:t>
            </w:r>
          </w:p>
        </w:tc>
        <w:tc>
          <w:tcPr>
            <w:tcW w:w="1667"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64</w:t>
            </w:r>
          </w:p>
        </w:tc>
        <w:tc>
          <w:tcPr>
            <w:tcW w:w="2034"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14</w:t>
            </w:r>
          </w:p>
        </w:tc>
      </w:tr>
      <w:tr w:rsidR="00E422D7" w:rsidRPr="00310F47" w:rsidTr="00E422D7">
        <w:trPr>
          <w:trHeight w:val="480"/>
          <w:jc w:val="center"/>
        </w:trPr>
        <w:tc>
          <w:tcPr>
            <w:tcW w:w="2376" w:type="dxa"/>
            <w:vMerge/>
          </w:tcPr>
          <w:p w:rsidR="00E422D7" w:rsidRPr="00310F47" w:rsidRDefault="00E422D7" w:rsidP="00B615E6">
            <w:pPr>
              <w:rPr>
                <w:rFonts w:ascii="Times New Roman" w:hAnsi="Times New Roman" w:cs="Times New Roman"/>
                <w:sz w:val="20"/>
                <w:szCs w:val="20"/>
                <w:lang w:val="kk-KZ"/>
              </w:rPr>
            </w:pPr>
          </w:p>
        </w:tc>
        <w:tc>
          <w:tcPr>
            <w:tcW w:w="1104"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9</w:t>
            </w:r>
          </w:p>
        </w:tc>
        <w:tc>
          <w:tcPr>
            <w:tcW w:w="1964"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321</w:t>
            </w:r>
          </w:p>
        </w:tc>
        <w:tc>
          <w:tcPr>
            <w:tcW w:w="1667"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36</w:t>
            </w:r>
          </w:p>
        </w:tc>
        <w:tc>
          <w:tcPr>
            <w:tcW w:w="2034"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11</w:t>
            </w:r>
          </w:p>
        </w:tc>
      </w:tr>
      <w:tr w:rsidR="00E422D7" w:rsidRPr="00310F47" w:rsidTr="00E422D7">
        <w:trPr>
          <w:trHeight w:val="285"/>
          <w:jc w:val="center"/>
        </w:trPr>
        <w:tc>
          <w:tcPr>
            <w:tcW w:w="2376" w:type="dxa"/>
            <w:vMerge w:val="restart"/>
          </w:tcPr>
          <w:p w:rsidR="00E422D7" w:rsidRPr="00310F47" w:rsidRDefault="00E422D7" w:rsidP="00B615E6">
            <w:pPr>
              <w:rPr>
                <w:rFonts w:ascii="Times New Roman" w:hAnsi="Times New Roman" w:cs="Times New Roman"/>
                <w:color w:val="000000"/>
                <w:sz w:val="20"/>
                <w:szCs w:val="20"/>
                <w:shd w:val="clear" w:color="auto" w:fill="FFFFFF"/>
              </w:rPr>
            </w:pPr>
            <w:r w:rsidRPr="00310F47">
              <w:rPr>
                <w:rFonts w:ascii="Times New Roman" w:hAnsi="Times New Roman" w:cs="Times New Roman"/>
                <w:color w:val="000000"/>
                <w:sz w:val="20"/>
                <w:szCs w:val="20"/>
                <w:shd w:val="clear" w:color="auto" w:fill="FFFFFF"/>
              </w:rPr>
              <w:t>ПогореловА.В. </w:t>
            </w:r>
          </w:p>
          <w:p w:rsidR="00E422D7" w:rsidRPr="00310F47" w:rsidRDefault="00E422D7" w:rsidP="00B615E6">
            <w:pPr>
              <w:rPr>
                <w:rFonts w:ascii="Times New Roman" w:hAnsi="Times New Roman" w:cs="Times New Roman"/>
                <w:sz w:val="20"/>
                <w:szCs w:val="20"/>
              </w:rPr>
            </w:pPr>
            <w:r w:rsidRPr="00310F47">
              <w:rPr>
                <w:rFonts w:ascii="Times New Roman" w:hAnsi="Times New Roman" w:cs="Times New Roman"/>
                <w:color w:val="000000"/>
                <w:sz w:val="20"/>
                <w:szCs w:val="20"/>
                <w:shd w:val="clear" w:color="auto" w:fill="FFFFFF"/>
              </w:rPr>
              <w:t>«Геометрия 7-9»</w:t>
            </w:r>
          </w:p>
        </w:tc>
        <w:tc>
          <w:tcPr>
            <w:tcW w:w="1104"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7</w:t>
            </w:r>
          </w:p>
        </w:tc>
        <w:tc>
          <w:tcPr>
            <w:tcW w:w="1964"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218</w:t>
            </w:r>
          </w:p>
        </w:tc>
        <w:tc>
          <w:tcPr>
            <w:tcW w:w="1667"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42</w:t>
            </w:r>
          </w:p>
        </w:tc>
        <w:tc>
          <w:tcPr>
            <w:tcW w:w="2034"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20</w:t>
            </w:r>
          </w:p>
        </w:tc>
      </w:tr>
      <w:tr w:rsidR="00E422D7" w:rsidRPr="00310F47" w:rsidTr="00E422D7">
        <w:trPr>
          <w:trHeight w:val="225"/>
          <w:jc w:val="center"/>
        </w:trPr>
        <w:tc>
          <w:tcPr>
            <w:tcW w:w="2376" w:type="dxa"/>
            <w:vMerge/>
          </w:tcPr>
          <w:p w:rsidR="00E422D7" w:rsidRPr="00310F47" w:rsidRDefault="00E422D7" w:rsidP="00B615E6">
            <w:pPr>
              <w:ind w:firstLine="709"/>
              <w:rPr>
                <w:rFonts w:ascii="Times New Roman" w:hAnsi="Times New Roman" w:cs="Times New Roman"/>
                <w:color w:val="000000"/>
                <w:sz w:val="20"/>
                <w:szCs w:val="20"/>
                <w:shd w:val="clear" w:color="auto" w:fill="FFFFFF"/>
              </w:rPr>
            </w:pPr>
          </w:p>
        </w:tc>
        <w:tc>
          <w:tcPr>
            <w:tcW w:w="1104"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8</w:t>
            </w:r>
          </w:p>
        </w:tc>
        <w:tc>
          <w:tcPr>
            <w:tcW w:w="1964"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298</w:t>
            </w:r>
          </w:p>
        </w:tc>
        <w:tc>
          <w:tcPr>
            <w:tcW w:w="1667"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35</w:t>
            </w:r>
          </w:p>
        </w:tc>
        <w:tc>
          <w:tcPr>
            <w:tcW w:w="2034"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12</w:t>
            </w:r>
          </w:p>
        </w:tc>
      </w:tr>
      <w:tr w:rsidR="00E422D7" w:rsidRPr="00310F47" w:rsidTr="00E422D7">
        <w:trPr>
          <w:trHeight w:val="225"/>
          <w:jc w:val="center"/>
        </w:trPr>
        <w:tc>
          <w:tcPr>
            <w:tcW w:w="2376" w:type="dxa"/>
            <w:vMerge/>
          </w:tcPr>
          <w:p w:rsidR="00E422D7" w:rsidRPr="00310F47" w:rsidRDefault="00E422D7" w:rsidP="00B615E6">
            <w:pPr>
              <w:ind w:firstLine="709"/>
              <w:rPr>
                <w:rFonts w:ascii="Times New Roman" w:hAnsi="Times New Roman" w:cs="Times New Roman"/>
                <w:color w:val="000000"/>
                <w:sz w:val="20"/>
                <w:szCs w:val="20"/>
                <w:shd w:val="clear" w:color="auto" w:fill="FFFFFF"/>
              </w:rPr>
            </w:pPr>
          </w:p>
        </w:tc>
        <w:tc>
          <w:tcPr>
            <w:tcW w:w="1104"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9</w:t>
            </w:r>
          </w:p>
        </w:tc>
        <w:tc>
          <w:tcPr>
            <w:tcW w:w="1964"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206</w:t>
            </w:r>
          </w:p>
        </w:tc>
        <w:tc>
          <w:tcPr>
            <w:tcW w:w="1667"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10</w:t>
            </w:r>
          </w:p>
        </w:tc>
        <w:tc>
          <w:tcPr>
            <w:tcW w:w="2034" w:type="dxa"/>
          </w:tcPr>
          <w:p w:rsidR="00E422D7" w:rsidRPr="00310F47" w:rsidRDefault="00E422D7" w:rsidP="00B615E6">
            <w:pPr>
              <w:rPr>
                <w:rFonts w:ascii="Times New Roman" w:hAnsi="Times New Roman" w:cs="Times New Roman"/>
                <w:sz w:val="20"/>
                <w:szCs w:val="20"/>
                <w:lang w:val="kk-KZ"/>
              </w:rPr>
            </w:pPr>
            <w:r w:rsidRPr="00310F47">
              <w:rPr>
                <w:rFonts w:ascii="Times New Roman" w:hAnsi="Times New Roman" w:cs="Times New Roman"/>
                <w:sz w:val="20"/>
                <w:szCs w:val="20"/>
                <w:lang w:val="kk-KZ"/>
              </w:rPr>
              <w:t>5</w:t>
            </w:r>
          </w:p>
        </w:tc>
      </w:tr>
    </w:tbl>
    <w:p w:rsidR="00E422D7" w:rsidRPr="00310F47" w:rsidRDefault="00E422D7" w:rsidP="00B615E6">
      <w:pPr>
        <w:spacing w:after="0" w:line="240" w:lineRule="auto"/>
        <w:ind w:firstLine="709"/>
        <w:rPr>
          <w:rFonts w:ascii="Times New Roman" w:hAnsi="Times New Roman" w:cs="Times New Roman"/>
          <w:sz w:val="20"/>
          <w:szCs w:val="20"/>
          <w:lang w:val="kk-KZ"/>
        </w:rPr>
      </w:pP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Оқулықтарға көз жүгірте отырып, оларда 7-сыныпта құрылыс тапсырмаларының жеткілікті жоғары пайызы бар екенін, типтік және қарапайым құрылыс тапсырмалары қарастырылғанын атап өтуге болады. Алайда 9-сыныпқа қарай геометриялық құрылыс тапсырмаларының пайызы күрт төмендейді. Жағдай 9-сыныпқа қарай барлық мектеп оқушыларының логикалық және кеңістіктік ойлауын дамытып, графикалық дағдыларын қалыптастырып, кез келген сызбаны оңай және дұрыс оқитынына, оны түсіндіруде қиналмайтындығына, кез келген қажетті нәрсені оңай құрастыруына байланысты болуы мүмкін. есеп мәтініне сәйкес сурет салу? Әттең, жағдай мүлде олай емес. Құрылыс тапсырмалары фигураларды құрастыру дағдыларын дамытатын, сызбаны оқу және түсіну қабілетін қалыптастыруға, оның бөліктері арасында байланыс орнатуға ықпал ететін жұмыстың негізі болғандықтан, бұл жүйенің жеткіліксіздігі оқушының кеңістіктік және кеңістіктік ойлау қабілетінің нашар дамуын тудырады. логикалық ойлауы, оның графикалық мәдениетінің төмен деңгейі. Бұл кемшіліктер студентке математиканың сол салаларын тиімді оқуға мүмкіндік бермейді, мұнда өз бетінше жасалған және жақсы түсінілген графикалық интерпретация «қараңғы патшалықтағы жарық сәулесі» болып табылады, бұл кейде математиканы оқыған кезде студент үшін жеткіліксіз. </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Координаталық әдіс — нүктенің немесе дененің орнын сандар немесе басқа белгілер арқылы анықтау тәсілі. Нүктенің (дененің) түзудегі, жазықтықтағы, кеңістіктегі, беттегі және т.б. орнын анықтайтын сандар (таңбалар) оның координаталары деп аталады. Зерттеудің мақсаттары мен сипатына байланысты әртүрлі координаттар жүйесі таңдалады.</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lastRenderedPageBreak/>
        <w:t xml:space="preserve"> Кеңістіктегі тікбұрышты координаталар жүйесі шкала (ұзындықтарды өлшеуге арналған кесінді) және үш қиылысу арқылы анықталады.</w:t>
      </w:r>
    </w:p>
    <w:p w:rsidR="00E86BDA" w:rsidRPr="00310F47" w:rsidRDefault="00B01D59" w:rsidP="00E86BDA">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Ө</w:t>
      </w:r>
      <w:r w:rsidR="00E422D7" w:rsidRPr="00310F47">
        <w:rPr>
          <w:rFonts w:ascii="Times New Roman" w:hAnsi="Times New Roman" w:cs="Times New Roman"/>
          <w:sz w:val="20"/>
          <w:szCs w:val="20"/>
          <w:lang w:val="kk-KZ"/>
        </w:rPr>
        <w:t>зараперпендикуляр осьтердің бір нүктесі, белгілі бір ретпен нөмірленеді.</w:t>
      </w:r>
      <w:r w:rsidR="00E86BDA" w:rsidRPr="00310F47">
        <w:rPr>
          <w:rFonts w:ascii="Times New Roman" w:hAnsi="Times New Roman" w:cs="Times New Roman"/>
          <w:sz w:val="20"/>
          <w:szCs w:val="20"/>
          <w:lang w:val="kk-KZ"/>
        </w:rPr>
        <w:t xml:space="preserve"> </w:t>
      </w:r>
      <w:r w:rsidR="00E422D7" w:rsidRPr="00310F47">
        <w:rPr>
          <w:rFonts w:ascii="Times New Roman" w:hAnsi="Times New Roman" w:cs="Times New Roman"/>
          <w:sz w:val="20"/>
          <w:szCs w:val="20"/>
          <w:lang w:val="kk-KZ"/>
        </w:rPr>
        <w:t>Осьтердің қиылысу нүктесі координаталық нүкте деп аталады.</w:t>
      </w:r>
      <w:r w:rsidR="00E86BDA" w:rsidRPr="00310F47">
        <w:rPr>
          <w:rFonts w:ascii="Times New Roman" w:hAnsi="Times New Roman" w:cs="Times New Roman"/>
          <w:sz w:val="20"/>
          <w:szCs w:val="20"/>
          <w:lang w:val="kk-KZ"/>
        </w:rPr>
        <w:t xml:space="preserve"> </w:t>
      </w:r>
    </w:p>
    <w:p w:rsidR="00E422D7" w:rsidRPr="00310F47" w:rsidRDefault="00E86BDA" w:rsidP="00E86BDA">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К</w:t>
      </w:r>
      <w:r w:rsidR="00E422D7" w:rsidRPr="00310F47">
        <w:rPr>
          <w:rFonts w:ascii="Times New Roman" w:hAnsi="Times New Roman" w:cs="Times New Roman"/>
          <w:sz w:val="20"/>
          <w:szCs w:val="20"/>
          <w:lang w:val="kk-KZ"/>
        </w:rPr>
        <w:t>оординаталар, осьтердің өздері - координаталар осьтері, бірінші</w:t>
      </w:r>
      <w:r w:rsidRPr="00310F47">
        <w:rPr>
          <w:rFonts w:ascii="Times New Roman" w:hAnsi="Times New Roman" w:cs="Times New Roman"/>
          <w:sz w:val="20"/>
          <w:szCs w:val="20"/>
          <w:lang w:val="kk-KZ"/>
        </w:rPr>
        <w:t xml:space="preserve"> </w:t>
      </w:r>
      <w:r w:rsidR="00E422D7" w:rsidRPr="00310F47">
        <w:rPr>
          <w:rFonts w:ascii="Times New Roman" w:hAnsi="Times New Roman" w:cs="Times New Roman"/>
          <w:sz w:val="20"/>
          <w:szCs w:val="20"/>
          <w:lang w:val="kk-KZ"/>
        </w:rPr>
        <w:t>оның ішінде – абсцисса осі, екіншісі – ордината осі, үшіншісі – қолданбалы ось.</w:t>
      </w:r>
    </w:p>
    <w:p w:rsidR="00E422D7" w:rsidRPr="00310F47" w:rsidRDefault="00E422D7" w:rsidP="00E86BDA">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Белгіленген, сәйкесінше, O - шығу тегі, Ox, Oy, Oz. Егер М -</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кеңістіктегі ерікті нүкте, содан кейін үш жазықтықты сызу</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координаталық осьтерге перпендикуляр болса, қиылысу нүктелерін аламыз</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осьтер: Mx , My , Mz (1-сурет). Тікбұрышты декарттық координаталар</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 xml:space="preserve">сандар шақырылады, формула бойынша анықталады: </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p>
    <w:p w:rsidR="00E422D7" w:rsidRPr="00310F47" w:rsidRDefault="00E422D7" w:rsidP="00B615E6">
      <w:pPr>
        <w:spacing w:after="0" w:line="240" w:lineRule="auto"/>
        <w:ind w:firstLine="709"/>
        <w:jc w:val="center"/>
        <w:rPr>
          <w:rFonts w:ascii="Times New Roman" w:hAnsi="Times New Roman" w:cs="Times New Roman"/>
          <w:sz w:val="20"/>
          <w:szCs w:val="20"/>
          <w:highlight w:val="red"/>
          <w:lang w:val="kk-KZ"/>
        </w:rPr>
      </w:pPr>
      <w:r w:rsidRPr="00310F47">
        <w:rPr>
          <w:rFonts w:ascii="Times New Roman" w:hAnsi="Times New Roman" w:cs="Times New Roman"/>
          <w:noProof/>
          <w:sz w:val="20"/>
          <w:szCs w:val="20"/>
          <w:lang w:eastAsia="ru-RU"/>
        </w:rPr>
        <w:drawing>
          <wp:inline distT="0" distB="0" distL="0" distR="0">
            <wp:extent cx="1390650" cy="1200150"/>
            <wp:effectExtent l="0" t="0" r="0" b="0"/>
            <wp:docPr id="16"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0.JPG"/>
                    <pic:cNvPicPr/>
                  </pic:nvPicPr>
                  <pic:blipFill>
                    <a:blip r:embed="rId1688"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390650" cy="1200150"/>
                    </a:xfrm>
                    <a:prstGeom prst="rect">
                      <a:avLst/>
                    </a:prstGeom>
                  </pic:spPr>
                </pic:pic>
              </a:graphicData>
            </a:graphic>
          </wp:inline>
        </w:drawing>
      </w:r>
    </w:p>
    <w:p w:rsidR="00E422D7" w:rsidRPr="00310F47" w:rsidRDefault="00E422D7" w:rsidP="00B615E6">
      <w:pPr>
        <w:spacing w:after="0" w:line="240" w:lineRule="auto"/>
        <w:ind w:firstLine="709"/>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1-сурет –тікбұрышты декарттық координаталар</w:t>
      </w:r>
    </w:p>
    <w:p w:rsidR="00E422D7" w:rsidRPr="00310F47" w:rsidRDefault="00E422D7" w:rsidP="00B615E6">
      <w:pPr>
        <w:spacing w:after="0" w:line="240" w:lineRule="auto"/>
        <w:ind w:firstLine="709"/>
        <w:jc w:val="center"/>
        <w:rPr>
          <w:rFonts w:ascii="Times New Roman" w:hAnsi="Times New Roman" w:cs="Times New Roman"/>
          <w:sz w:val="20"/>
          <w:szCs w:val="20"/>
          <w:lang w:val="kk-KZ"/>
        </w:rPr>
      </w:pP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i/>
          <w:iCs/>
          <w:sz w:val="20"/>
          <w:szCs w:val="20"/>
          <w:lang w:val="kk-KZ"/>
        </w:rPr>
        <w:t>x = O</w:t>
      </w:r>
      <w:r w:rsidRPr="00310F47">
        <w:rPr>
          <w:rFonts w:ascii="Times New Roman" w:eastAsia="Times New Roman,Italic" w:hAnsi="Times New Roman" w:cs="Times New Roman"/>
          <w:i/>
          <w:iCs/>
          <w:sz w:val="20"/>
          <w:szCs w:val="20"/>
          <w:lang w:val="kk-KZ"/>
        </w:rPr>
        <w:t>Мx</w:t>
      </w:r>
      <w:r w:rsidRPr="00310F47">
        <w:rPr>
          <w:rFonts w:ascii="Times New Roman" w:hAnsi="Times New Roman" w:cs="Times New Roman"/>
          <w:i/>
          <w:iCs/>
          <w:sz w:val="20"/>
          <w:szCs w:val="20"/>
          <w:lang w:val="kk-KZ"/>
        </w:rPr>
        <w:t xml:space="preserve">, y </w:t>
      </w:r>
      <w:r w:rsidRPr="00310F47">
        <w:rPr>
          <w:rFonts w:ascii="Times New Roman" w:eastAsia="Times New Roman,Italic" w:hAnsi="Times New Roman" w:cs="Times New Roman"/>
          <w:i/>
          <w:iCs/>
          <w:sz w:val="20"/>
          <w:szCs w:val="20"/>
          <w:lang w:val="kk-KZ"/>
        </w:rPr>
        <w:t xml:space="preserve">= ОМy </w:t>
      </w:r>
      <w:r w:rsidRPr="00310F47">
        <w:rPr>
          <w:rFonts w:ascii="Times New Roman" w:hAnsi="Times New Roman" w:cs="Times New Roman"/>
          <w:i/>
          <w:iCs/>
          <w:sz w:val="20"/>
          <w:szCs w:val="20"/>
          <w:lang w:val="kk-KZ"/>
        </w:rPr>
        <w:t xml:space="preserve">, z </w:t>
      </w:r>
      <w:r w:rsidRPr="00310F47">
        <w:rPr>
          <w:rFonts w:ascii="Times New Roman" w:eastAsia="Times New Roman,Italic" w:hAnsi="Times New Roman" w:cs="Times New Roman"/>
          <w:i/>
          <w:iCs/>
          <w:sz w:val="20"/>
          <w:szCs w:val="20"/>
          <w:lang w:val="kk-KZ"/>
        </w:rPr>
        <w:t>= О</w:t>
      </w:r>
      <w:r w:rsidRPr="00310F47">
        <w:rPr>
          <w:rFonts w:ascii="Times New Roman" w:hAnsi="Times New Roman" w:cs="Times New Roman"/>
          <w:i/>
          <w:iCs/>
          <w:sz w:val="20"/>
          <w:szCs w:val="20"/>
          <w:lang w:val="kk-KZ"/>
        </w:rPr>
        <w:t xml:space="preserve">Mz, </w:t>
      </w:r>
      <w:r w:rsidRPr="00310F47">
        <w:rPr>
          <w:rFonts w:ascii="Times New Roman" w:hAnsi="Times New Roman" w:cs="Times New Roman"/>
          <w:sz w:val="20"/>
          <w:szCs w:val="20"/>
          <w:lang w:val="kk-KZ"/>
        </w:rPr>
        <w:t xml:space="preserve">где </w:t>
      </w:r>
      <w:r w:rsidRPr="00310F47">
        <w:rPr>
          <w:rFonts w:ascii="Times New Roman" w:hAnsi="Times New Roman" w:cs="Times New Roman"/>
          <w:i/>
          <w:iCs/>
          <w:sz w:val="20"/>
          <w:szCs w:val="20"/>
          <w:lang w:val="kk-KZ"/>
        </w:rPr>
        <w:t>O</w:t>
      </w:r>
      <w:r w:rsidRPr="00310F47">
        <w:rPr>
          <w:rFonts w:ascii="Times New Roman" w:eastAsia="Times New Roman,Italic" w:hAnsi="Times New Roman" w:cs="Times New Roman"/>
          <w:i/>
          <w:iCs/>
          <w:sz w:val="20"/>
          <w:szCs w:val="20"/>
          <w:lang w:val="kk-KZ"/>
        </w:rPr>
        <w:t>Мx, ОМy, О</w:t>
      </w:r>
      <w:r w:rsidRPr="00310F47">
        <w:rPr>
          <w:rFonts w:ascii="Times New Roman" w:hAnsi="Times New Roman" w:cs="Times New Roman"/>
          <w:i/>
          <w:iCs/>
          <w:sz w:val="20"/>
          <w:szCs w:val="20"/>
          <w:lang w:val="kk-KZ"/>
        </w:rPr>
        <w:t xml:space="preserve">M z– </w:t>
      </w:r>
      <w:r w:rsidRPr="00310F47">
        <w:rPr>
          <w:rFonts w:ascii="Times New Roman" w:hAnsi="Times New Roman" w:cs="Times New Roman"/>
          <w:iCs/>
          <w:sz w:val="20"/>
          <w:szCs w:val="20"/>
          <w:lang w:val="kk-KZ"/>
        </w:rPr>
        <w:t xml:space="preserve">бағытталған сегменттердің өлшемдері </w:t>
      </w:r>
      <w:r w:rsidRPr="00310F47">
        <w:rPr>
          <w:rFonts w:ascii="Times New Roman" w:hAnsi="Times New Roman" w:cs="Times New Roman"/>
          <w:i/>
          <w:iCs/>
          <w:sz w:val="20"/>
          <w:szCs w:val="20"/>
          <w:lang w:val="kk-KZ"/>
        </w:rPr>
        <w:t>O</w:t>
      </w:r>
      <w:r w:rsidRPr="00310F47">
        <w:rPr>
          <w:rFonts w:ascii="Times New Roman" w:eastAsia="Times New Roman,Italic" w:hAnsi="Times New Roman" w:cs="Times New Roman"/>
          <w:i/>
          <w:iCs/>
          <w:sz w:val="20"/>
          <w:szCs w:val="20"/>
          <w:lang w:val="kk-KZ"/>
        </w:rPr>
        <w:t>Мx, ОМy , О</w:t>
      </w:r>
      <w:r w:rsidRPr="00310F47">
        <w:rPr>
          <w:rFonts w:ascii="Times New Roman" w:hAnsi="Times New Roman" w:cs="Times New Roman"/>
          <w:i/>
          <w:iCs/>
          <w:sz w:val="20"/>
          <w:szCs w:val="20"/>
          <w:lang w:val="kk-KZ"/>
        </w:rPr>
        <w:t xml:space="preserve">Mz </w:t>
      </w:r>
      <w:r w:rsidRPr="00310F47">
        <w:rPr>
          <w:rFonts w:ascii="Times New Roman" w:hAnsi="Times New Roman" w:cs="Times New Roman"/>
          <w:sz w:val="20"/>
          <w:szCs w:val="20"/>
          <w:lang w:val="kk-KZ"/>
        </w:rPr>
        <w:t xml:space="preserve">. х саны бірінші координат деп аталады, у екінші, z үшінші болып табылады. Кеңістіктегі екі нүктенің арақашықтығын формула </w:t>
      </w:r>
      <w:r w:rsidRPr="00310F47">
        <w:rPr>
          <w:rFonts w:ascii="Times New Roman" w:hAnsi="Times New Roman" w:cs="Times New Roman"/>
          <w:i/>
          <w:sz w:val="20"/>
          <w:szCs w:val="20"/>
          <w:vertAlign w:val="subscript"/>
          <w:lang w:val="kk-KZ"/>
        </w:rPr>
        <w:t xml:space="preserve">d= </w:t>
      </w:r>
      <m:oMath>
        <m:rad>
          <m:radPr>
            <m:degHide m:val="on"/>
            <m:ctrlPr>
              <w:rPr>
                <w:rFonts w:ascii="Cambria Math" w:hAnsi="Cambria Math" w:cs="Times New Roman"/>
                <w:i/>
                <w:sz w:val="20"/>
                <w:szCs w:val="20"/>
                <w:vertAlign w:val="subscript"/>
                <w:lang w:val="en-US"/>
              </w:rPr>
            </m:ctrlPr>
          </m:radPr>
          <m:deg/>
          <m:e>
            <m:sSup>
              <m:sSupPr>
                <m:ctrlPr>
                  <w:rPr>
                    <w:rFonts w:ascii="Cambria Math" w:hAnsi="Cambria Math" w:cs="Times New Roman"/>
                    <w:i/>
                    <w:sz w:val="20"/>
                    <w:szCs w:val="20"/>
                    <w:vertAlign w:val="subscript"/>
                    <w:lang w:val="en-US"/>
                  </w:rPr>
                </m:ctrlPr>
              </m:sSupPr>
              <m:e>
                <m:d>
                  <m:dPr>
                    <m:ctrlPr>
                      <w:rPr>
                        <w:rFonts w:ascii="Cambria Math" w:hAnsi="Cambria Math" w:cs="Times New Roman"/>
                        <w:i/>
                        <w:sz w:val="20"/>
                        <w:szCs w:val="20"/>
                        <w:vertAlign w:val="subscript"/>
                        <w:lang w:val="en-US"/>
                      </w:rPr>
                    </m:ctrlPr>
                  </m:dPr>
                  <m:e>
                    <m:sSub>
                      <m:sSubPr>
                        <m:ctrlPr>
                          <w:rPr>
                            <w:rFonts w:ascii="Cambria Math" w:hAnsi="Cambria Math" w:cs="Times New Roman"/>
                            <w:i/>
                            <w:sz w:val="20"/>
                            <w:szCs w:val="20"/>
                            <w:vertAlign w:val="subscript"/>
                            <w:lang w:val="en-US"/>
                          </w:rPr>
                        </m:ctrlPr>
                      </m:sSubPr>
                      <m:e>
                        <m:r>
                          <w:rPr>
                            <w:rFonts w:ascii="Cambria Math" w:hAnsi="Cambria Math" w:cs="Times New Roman"/>
                            <w:sz w:val="20"/>
                            <w:szCs w:val="20"/>
                            <w:vertAlign w:val="subscript"/>
                            <w:lang w:val="kk-KZ"/>
                          </w:rPr>
                          <m:t>x</m:t>
                        </m:r>
                      </m:e>
                      <m:sub>
                        <m:r>
                          <w:rPr>
                            <w:rFonts w:ascii="Cambria Math" w:hAnsi="Cambria Math" w:cs="Times New Roman"/>
                            <w:sz w:val="20"/>
                            <w:szCs w:val="20"/>
                            <w:vertAlign w:val="subscript"/>
                            <w:lang w:val="kk-KZ"/>
                          </w:rPr>
                          <m:t>2</m:t>
                        </m:r>
                      </m:sub>
                    </m:sSub>
                    <m:r>
                      <w:rPr>
                        <w:rFonts w:ascii="Cambria Math" w:hAnsi="Cambria Math" w:cs="Times New Roman"/>
                        <w:sz w:val="20"/>
                        <w:szCs w:val="20"/>
                        <w:vertAlign w:val="subscript"/>
                        <w:lang w:val="kk-KZ"/>
                      </w:rPr>
                      <m:t>-</m:t>
                    </m:r>
                    <m:sSub>
                      <m:sSubPr>
                        <m:ctrlPr>
                          <w:rPr>
                            <w:rFonts w:ascii="Cambria Math" w:hAnsi="Cambria Math" w:cs="Times New Roman"/>
                            <w:i/>
                            <w:sz w:val="20"/>
                            <w:szCs w:val="20"/>
                            <w:vertAlign w:val="subscript"/>
                            <w:lang w:val="en-US"/>
                          </w:rPr>
                        </m:ctrlPr>
                      </m:sSubPr>
                      <m:e>
                        <m:r>
                          <w:rPr>
                            <w:rFonts w:ascii="Cambria Math" w:hAnsi="Cambria Math" w:cs="Times New Roman"/>
                            <w:sz w:val="20"/>
                            <w:szCs w:val="20"/>
                            <w:vertAlign w:val="subscript"/>
                            <w:lang w:val="kk-KZ"/>
                          </w:rPr>
                          <m:t>x</m:t>
                        </m:r>
                      </m:e>
                      <m:sub>
                        <m:r>
                          <w:rPr>
                            <w:rFonts w:ascii="Cambria Math" w:hAnsi="Cambria Math" w:cs="Times New Roman"/>
                            <w:sz w:val="20"/>
                            <w:szCs w:val="20"/>
                            <w:vertAlign w:val="subscript"/>
                            <w:lang w:val="kk-KZ"/>
                          </w:rPr>
                          <m:t>1</m:t>
                        </m:r>
                      </m:sub>
                    </m:sSub>
                  </m:e>
                </m:d>
              </m:e>
              <m:sup>
                <m:r>
                  <w:rPr>
                    <w:rFonts w:ascii="Cambria Math" w:hAnsi="Cambria Math" w:cs="Times New Roman"/>
                    <w:sz w:val="20"/>
                    <w:szCs w:val="20"/>
                    <w:vertAlign w:val="subscript"/>
                    <w:lang w:val="kk-KZ"/>
                  </w:rPr>
                  <m:t>2</m:t>
                </m:r>
              </m:sup>
            </m:sSup>
            <m:r>
              <w:rPr>
                <w:rFonts w:ascii="Cambria Math" w:hAnsi="Cambria Math" w:cs="Times New Roman"/>
                <w:sz w:val="20"/>
                <w:szCs w:val="20"/>
                <w:vertAlign w:val="subscript"/>
                <w:lang w:val="kk-KZ"/>
              </w:rPr>
              <m:t>+</m:t>
            </m:r>
            <m:sSup>
              <m:sSupPr>
                <m:ctrlPr>
                  <w:rPr>
                    <w:rFonts w:ascii="Cambria Math" w:hAnsi="Cambria Math" w:cs="Times New Roman"/>
                    <w:i/>
                    <w:sz w:val="20"/>
                    <w:szCs w:val="20"/>
                    <w:vertAlign w:val="subscript"/>
                    <w:lang w:val="en-US"/>
                  </w:rPr>
                </m:ctrlPr>
              </m:sSupPr>
              <m:e>
                <m:d>
                  <m:dPr>
                    <m:ctrlPr>
                      <w:rPr>
                        <w:rFonts w:ascii="Cambria Math" w:hAnsi="Cambria Math" w:cs="Times New Roman"/>
                        <w:i/>
                        <w:sz w:val="20"/>
                        <w:szCs w:val="20"/>
                        <w:vertAlign w:val="subscript"/>
                        <w:lang w:val="en-US"/>
                      </w:rPr>
                    </m:ctrlPr>
                  </m:dPr>
                  <m:e>
                    <m:sSub>
                      <m:sSubPr>
                        <m:ctrlPr>
                          <w:rPr>
                            <w:rFonts w:ascii="Cambria Math" w:hAnsi="Cambria Math" w:cs="Times New Roman"/>
                            <w:i/>
                            <w:sz w:val="20"/>
                            <w:szCs w:val="20"/>
                            <w:vertAlign w:val="subscript"/>
                            <w:lang w:val="en-US"/>
                          </w:rPr>
                        </m:ctrlPr>
                      </m:sSubPr>
                      <m:e>
                        <m:r>
                          <w:rPr>
                            <w:rFonts w:ascii="Cambria Math" w:hAnsi="Cambria Math" w:cs="Times New Roman"/>
                            <w:sz w:val="20"/>
                            <w:szCs w:val="20"/>
                            <w:vertAlign w:val="subscript"/>
                            <w:lang w:val="kk-KZ"/>
                          </w:rPr>
                          <m:t>y</m:t>
                        </m:r>
                      </m:e>
                      <m:sub>
                        <m:r>
                          <w:rPr>
                            <w:rFonts w:ascii="Cambria Math" w:hAnsi="Cambria Math" w:cs="Times New Roman"/>
                            <w:sz w:val="20"/>
                            <w:szCs w:val="20"/>
                            <w:vertAlign w:val="subscript"/>
                            <w:lang w:val="kk-KZ"/>
                          </w:rPr>
                          <m:t>2</m:t>
                        </m:r>
                      </m:sub>
                    </m:sSub>
                    <m:r>
                      <w:rPr>
                        <w:rFonts w:ascii="Cambria Math" w:hAnsi="Cambria Math" w:cs="Times New Roman"/>
                        <w:sz w:val="20"/>
                        <w:szCs w:val="20"/>
                        <w:vertAlign w:val="subscript"/>
                        <w:lang w:val="kk-KZ"/>
                      </w:rPr>
                      <m:t>-</m:t>
                    </m:r>
                    <m:sSub>
                      <m:sSubPr>
                        <m:ctrlPr>
                          <w:rPr>
                            <w:rFonts w:ascii="Cambria Math" w:hAnsi="Cambria Math" w:cs="Times New Roman"/>
                            <w:i/>
                            <w:sz w:val="20"/>
                            <w:szCs w:val="20"/>
                            <w:vertAlign w:val="subscript"/>
                            <w:lang w:val="en-US"/>
                          </w:rPr>
                        </m:ctrlPr>
                      </m:sSubPr>
                      <m:e>
                        <m:r>
                          <w:rPr>
                            <w:rFonts w:ascii="Cambria Math" w:hAnsi="Cambria Math" w:cs="Times New Roman"/>
                            <w:sz w:val="20"/>
                            <w:szCs w:val="20"/>
                            <w:vertAlign w:val="subscript"/>
                            <w:lang w:val="kk-KZ"/>
                          </w:rPr>
                          <m:t>y</m:t>
                        </m:r>
                      </m:e>
                      <m:sub>
                        <m:r>
                          <w:rPr>
                            <w:rFonts w:ascii="Cambria Math" w:hAnsi="Cambria Math" w:cs="Times New Roman"/>
                            <w:sz w:val="20"/>
                            <w:szCs w:val="20"/>
                            <w:vertAlign w:val="subscript"/>
                            <w:lang w:val="kk-KZ"/>
                          </w:rPr>
                          <m:t>1</m:t>
                        </m:r>
                      </m:sub>
                    </m:sSub>
                  </m:e>
                </m:d>
              </m:e>
              <m:sup>
                <m:r>
                  <w:rPr>
                    <w:rFonts w:ascii="Cambria Math" w:hAnsi="Cambria Math" w:cs="Times New Roman"/>
                    <w:sz w:val="20"/>
                    <w:szCs w:val="20"/>
                    <w:vertAlign w:val="subscript"/>
                    <w:lang w:val="kk-KZ"/>
                  </w:rPr>
                  <m:t>2</m:t>
                </m:r>
              </m:sup>
            </m:sSup>
            <m:r>
              <w:rPr>
                <w:rFonts w:ascii="Cambria Math" w:hAnsi="Cambria Math" w:cs="Times New Roman"/>
                <w:sz w:val="20"/>
                <w:szCs w:val="20"/>
                <w:vertAlign w:val="subscript"/>
                <w:lang w:val="kk-KZ"/>
              </w:rPr>
              <m:t>+</m:t>
            </m:r>
            <m:sSup>
              <m:sSupPr>
                <m:ctrlPr>
                  <w:rPr>
                    <w:rFonts w:ascii="Cambria Math" w:hAnsi="Cambria Math" w:cs="Times New Roman"/>
                    <w:i/>
                    <w:sz w:val="20"/>
                    <w:szCs w:val="20"/>
                    <w:vertAlign w:val="subscript"/>
                    <w:lang w:val="en-US"/>
                  </w:rPr>
                </m:ctrlPr>
              </m:sSupPr>
              <m:e>
                <m:d>
                  <m:dPr>
                    <m:ctrlPr>
                      <w:rPr>
                        <w:rFonts w:ascii="Cambria Math" w:hAnsi="Cambria Math" w:cs="Times New Roman"/>
                        <w:i/>
                        <w:sz w:val="20"/>
                        <w:szCs w:val="20"/>
                        <w:vertAlign w:val="subscript"/>
                        <w:lang w:val="en-US"/>
                      </w:rPr>
                    </m:ctrlPr>
                  </m:dPr>
                  <m:e>
                    <m:r>
                      <w:rPr>
                        <w:rFonts w:ascii="Cambria Math" w:hAnsi="Cambria Math" w:cs="Times New Roman"/>
                        <w:sz w:val="20"/>
                        <w:szCs w:val="20"/>
                        <w:vertAlign w:val="subscript"/>
                        <w:lang w:val="kk-KZ"/>
                      </w:rPr>
                      <m:t>z2-</m:t>
                    </m:r>
                    <m:sSub>
                      <m:sSubPr>
                        <m:ctrlPr>
                          <w:rPr>
                            <w:rFonts w:ascii="Cambria Math" w:hAnsi="Cambria Math" w:cs="Times New Roman"/>
                            <w:i/>
                            <w:sz w:val="20"/>
                            <w:szCs w:val="20"/>
                            <w:vertAlign w:val="subscript"/>
                            <w:lang w:val="en-US"/>
                          </w:rPr>
                        </m:ctrlPr>
                      </m:sSubPr>
                      <m:e>
                        <m:r>
                          <w:rPr>
                            <w:rFonts w:ascii="Cambria Math" w:hAnsi="Cambria Math" w:cs="Times New Roman"/>
                            <w:sz w:val="20"/>
                            <w:szCs w:val="20"/>
                            <w:vertAlign w:val="subscript"/>
                            <w:lang w:val="kk-KZ"/>
                          </w:rPr>
                          <m:t>z</m:t>
                        </m:r>
                      </m:e>
                      <m:sub>
                        <m:r>
                          <w:rPr>
                            <w:rFonts w:ascii="Cambria Math" w:hAnsi="Cambria Math" w:cs="Times New Roman"/>
                            <w:sz w:val="20"/>
                            <w:szCs w:val="20"/>
                            <w:vertAlign w:val="subscript"/>
                            <w:lang w:val="kk-KZ"/>
                          </w:rPr>
                          <m:t>1</m:t>
                        </m:r>
                      </m:sub>
                    </m:sSub>
                  </m:e>
                </m:d>
              </m:e>
              <m:sup>
                <m:r>
                  <w:rPr>
                    <w:rFonts w:ascii="Cambria Math" w:hAnsi="Cambria Math" w:cs="Times New Roman"/>
                    <w:sz w:val="20"/>
                    <w:szCs w:val="20"/>
                    <w:vertAlign w:val="subscript"/>
                    <w:lang w:val="kk-KZ"/>
                  </w:rPr>
                  <m:t>2</m:t>
                </m:r>
              </m:sup>
            </m:sSup>
          </m:e>
        </m:rad>
      </m:oMath>
      <w:r w:rsidRPr="00310F47">
        <w:rPr>
          <w:rFonts w:ascii="Times New Roman" w:hAnsi="Times New Roman" w:cs="Times New Roman"/>
          <w:sz w:val="20"/>
          <w:szCs w:val="20"/>
          <w:lang w:val="kk-KZ"/>
        </w:rPr>
        <w:t xml:space="preserve">  бойынша анықтауға болады  [2]. </w:t>
      </w:r>
    </w:p>
    <w:p w:rsidR="00E422D7" w:rsidRPr="00310F47" w:rsidRDefault="00E422D7" w:rsidP="00B615E6">
      <w:pPr>
        <w:spacing w:after="0" w:line="240" w:lineRule="auto"/>
        <w:ind w:firstLine="709"/>
        <w:jc w:val="both"/>
        <w:rPr>
          <w:rFonts w:ascii="Times New Roman" w:hAnsi="Times New Roman" w:cs="Times New Roman"/>
          <w:iCs/>
          <w:sz w:val="20"/>
          <w:szCs w:val="20"/>
          <w:lang w:val="kk-KZ"/>
        </w:rPr>
      </w:pPr>
      <w:r w:rsidRPr="00310F47">
        <w:rPr>
          <w:rFonts w:ascii="Times New Roman" w:hAnsi="Times New Roman" w:cs="Times New Roman"/>
          <w:iCs/>
          <w:sz w:val="20"/>
          <w:szCs w:val="20"/>
          <w:lang w:val="kk-KZ"/>
        </w:rPr>
        <w:t xml:space="preserve">Кеңістікте полярлық, сфералық және цилиндрлік координаталарды да пайдалануға болады. Жазықтықтағы және кеңістіктегі координаттарды шексіз енгізуге боладыбірнеше түрлі жолдармен. Белгілі бір математикалық есепті координаталар әдісімен шешу кезінде сіз осы нақты жағдайда есеп оңайырақ немесе ыңғайлырақ шешілетінін таңдай отырып, әртүрлі координат жүйелерін пайдалана аласыз. </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Кеңістікте полярлық, сфералық және цилиндрлік координаталарды да пайдалануға болады.</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Жазықтықтағы және кеңістіктегі координаттарды шексіз санды әртүрлі тәсілдермен енгізуге болады. Координаталық әдісті қолданып белгілі бір математикалық есепті шешу кезінде әртүрлі координаталық жүйелерді,осы нақты жағдайда мәселе оңайырақ немесе ыңғайлырақ шешілетінін таңдау. </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Есептерді шешу әдісі ретіндегі координаталар әдісінің мәні мынада: фигураларды теңдеулер арқылы қою және координаттардағы әртүрлі геометриялық қатынастарды өрнектеу арқылы геометриялық есепті алгебра арқылы шешуге болады. Координаталарды пайдалана отырып, алгебралық және аналитикалық қатынастар мен фактілерді геометриялық түрде түсіндіруге болады және осылайша геометрияны алгебралық есептерді шешуге қолдануға болады.</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Координаталық әдіс әмбебап әдіс болып табылады. Ол алгебра мен геометрия арасындағы тығыз байланысты қамтамасыз етеді, олар біріктірілген кезде олар бөлек қалса бере алмайтын «бай жемістер» береді. </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Мектептегі геометрия курсына келетін болсақ, кейбір жағдайларда координаттар әдісі дәлелдемелерді құруға және көптеген есептерді таза геометриялық әдістерге қарағанда ұтымдырақ, әдемі шешуге мүмкіндік береді деп айта аламыз. Координаталар әдісі бір геометриялық күрделілікпен байланысты. Бір есеп координаталар жүйесінің сол немесе басқа таңдауына байланысты басқа аналитикалық бейнені алады және жеткілікті тәжірибе ғана ең қолайлы координаттар жүйесін таңдауға мүмкіндік береді [1].</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Геометриялық есептерді координат әдісі арқылы шешу үшін қарапайым формулаларды, алгоритмдерді және ережелерді білу керек. Бұл әдістің артықшылығы - мәселені шешуді жеңілдетеді және азайтады. Ол күрделі проекцияларды қажет етпейді, өйткені алдымен декарттық координаталар жүйесі енгізіледі, содан кейін есептеулер жүргізіледі. Координат әдісі күшті әдіс болып табылады және әр түрлі күрделілік деңгейіндегі есептерді шешу үшін қолданылады. Бірақ бұл әдістің де кемшілігі бар - есептеулердің үлкен көлемі. </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Координаталық әдісті қолдану алгоритмі мыналардан тұрады:</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 Кеңістіктегі координаталар жүйесін таңдау</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 Қажетті нүктелер мен векторлардың координаталарын немесе қисықтар мен фигуралар теңдеулерін табу</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3. Осы әдістің негізгі тапсырмалары немесе формулалары арқылы мысалды шешу</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4. Аналитикалық қатынастан метрикалық қатынасқа көшу.</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Бірақ бұл алгоритм жалпы болып табылады және есептердің кейбір түрлері үшін есептерді шешу үшін қосымша қадамдарды қолдануға тура келеді. </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lastRenderedPageBreak/>
        <w:t>Координаталық әдісті қолдану қабілетін дамыту әдістемесін жасау үшін есептерді шешудің логикалық құрылымы шешушінің ойлауына қоятын талаптарды анықтау маңызды. Координат әдісі студенттерде осы әдісті тәжірибеде қолдануға ықпал ететін дағдылар мен дағдылардың болуын қамтамасыз етеді. Бірнеше есептің шешімін талдап көрейік. Бұл талдау барысында есептерді шешуде координаталық әдісті қолдана білудің құрамдас бөліктері болып табылатын дағдыларды бөліп көрсетеміз. Бұл дағдының құрамдас бөліктерін білу оның элементті түрде қалыптасуына мүмкіндік береді.</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Координат әдісін қолдану үшін пайдалы дағдыларды анықтау үшін екі есеп шығарамыз. </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i/>
          <w:sz w:val="20"/>
          <w:szCs w:val="20"/>
          <w:lang w:val="kk-KZ"/>
        </w:rPr>
        <w:t>Мысал.ABCDA</w:t>
      </w:r>
      <w:r w:rsidRPr="00310F47">
        <w:rPr>
          <w:rFonts w:ascii="Times New Roman" w:hAnsi="Times New Roman" w:cs="Times New Roman"/>
          <w:i/>
          <w:sz w:val="20"/>
          <w:szCs w:val="20"/>
          <w:vertAlign w:val="subscript"/>
          <w:lang w:val="kk-KZ"/>
        </w:rPr>
        <w:t>1</w:t>
      </w:r>
      <w:r w:rsidRPr="00310F47">
        <w:rPr>
          <w:rFonts w:ascii="Times New Roman" w:hAnsi="Times New Roman" w:cs="Times New Roman"/>
          <w:i/>
          <w:sz w:val="20"/>
          <w:szCs w:val="20"/>
          <w:lang w:val="kk-KZ"/>
        </w:rPr>
        <w:t>B</w:t>
      </w:r>
      <w:r w:rsidRPr="00310F47">
        <w:rPr>
          <w:rFonts w:ascii="Times New Roman" w:hAnsi="Times New Roman" w:cs="Times New Roman"/>
          <w:i/>
          <w:sz w:val="20"/>
          <w:szCs w:val="20"/>
          <w:vertAlign w:val="subscript"/>
          <w:lang w:val="kk-KZ"/>
        </w:rPr>
        <w:t>1</w:t>
      </w:r>
      <w:r w:rsidRPr="00310F47">
        <w:rPr>
          <w:rFonts w:ascii="Times New Roman" w:hAnsi="Times New Roman" w:cs="Times New Roman"/>
          <w:i/>
          <w:sz w:val="20"/>
          <w:szCs w:val="20"/>
          <w:lang w:val="kk-KZ"/>
        </w:rPr>
        <w:t>C</w:t>
      </w:r>
      <w:r w:rsidRPr="00310F47">
        <w:rPr>
          <w:rFonts w:ascii="Times New Roman" w:hAnsi="Times New Roman" w:cs="Times New Roman"/>
          <w:i/>
          <w:sz w:val="20"/>
          <w:szCs w:val="20"/>
          <w:vertAlign w:val="subscript"/>
          <w:lang w:val="kk-KZ"/>
        </w:rPr>
        <w:t>1</w:t>
      </w:r>
      <w:r w:rsidRPr="00310F47">
        <w:rPr>
          <w:rFonts w:ascii="Times New Roman" w:hAnsi="Times New Roman" w:cs="Times New Roman"/>
          <w:i/>
          <w:sz w:val="20"/>
          <w:szCs w:val="20"/>
          <w:lang w:val="kk-KZ"/>
        </w:rPr>
        <w:t>D</w:t>
      </w:r>
      <w:r w:rsidRPr="00310F47">
        <w:rPr>
          <w:rFonts w:ascii="Times New Roman" w:hAnsi="Times New Roman" w:cs="Times New Roman"/>
          <w:i/>
          <w:sz w:val="20"/>
          <w:szCs w:val="20"/>
          <w:vertAlign w:val="subscript"/>
          <w:lang w:val="kk-KZ"/>
        </w:rPr>
        <w:t xml:space="preserve">1 </w:t>
      </w:r>
      <w:r w:rsidRPr="00310F47">
        <w:rPr>
          <w:rFonts w:ascii="Times New Roman" w:hAnsi="Times New Roman" w:cs="Times New Roman"/>
          <w:sz w:val="20"/>
          <w:szCs w:val="20"/>
          <w:lang w:val="kk-KZ"/>
        </w:rPr>
        <w:t xml:space="preserve">бірлік текшесінде (7-сурет) </w:t>
      </w:r>
      <w:r w:rsidRPr="00310F47">
        <w:rPr>
          <w:rFonts w:ascii="Times New Roman" w:hAnsi="Times New Roman" w:cs="Times New Roman"/>
          <w:i/>
          <w:sz w:val="20"/>
          <w:szCs w:val="20"/>
          <w:lang w:val="kk-KZ"/>
        </w:rPr>
        <w:t>AD</w:t>
      </w:r>
      <w:r w:rsidRPr="00310F47">
        <w:rPr>
          <w:rFonts w:ascii="Times New Roman" w:hAnsi="Times New Roman" w:cs="Times New Roman"/>
          <w:i/>
          <w:sz w:val="20"/>
          <w:szCs w:val="20"/>
          <w:vertAlign w:val="subscript"/>
          <w:lang w:val="kk-KZ"/>
        </w:rPr>
        <w:t>1</w:t>
      </w:r>
      <w:r w:rsidRPr="00310F47">
        <w:rPr>
          <w:rFonts w:ascii="Times New Roman" w:hAnsi="Times New Roman" w:cs="Times New Roman"/>
          <w:i/>
          <w:sz w:val="20"/>
          <w:szCs w:val="20"/>
          <w:lang w:val="kk-KZ"/>
        </w:rPr>
        <w:t>E</w:t>
      </w:r>
      <w:r w:rsidRPr="00310F47">
        <w:rPr>
          <w:rFonts w:ascii="Times New Roman" w:hAnsi="Times New Roman" w:cs="Times New Roman"/>
          <w:sz w:val="20"/>
          <w:szCs w:val="20"/>
          <w:lang w:val="kk-KZ"/>
        </w:rPr>
        <w:t xml:space="preserve">  және </w:t>
      </w:r>
      <w:r w:rsidRPr="00310F47">
        <w:rPr>
          <w:rFonts w:ascii="Times New Roman" w:hAnsi="Times New Roman" w:cs="Times New Roman"/>
          <w:i/>
          <w:sz w:val="20"/>
          <w:szCs w:val="20"/>
          <w:lang w:val="kk-KZ"/>
        </w:rPr>
        <w:t>D</w:t>
      </w:r>
      <w:r w:rsidRPr="00310F47">
        <w:rPr>
          <w:rFonts w:ascii="Times New Roman" w:hAnsi="Times New Roman" w:cs="Times New Roman"/>
          <w:i/>
          <w:sz w:val="20"/>
          <w:szCs w:val="20"/>
          <w:vertAlign w:val="subscript"/>
          <w:lang w:val="kk-KZ"/>
        </w:rPr>
        <w:t>1</w:t>
      </w:r>
      <w:r w:rsidRPr="00310F47">
        <w:rPr>
          <w:rFonts w:ascii="Times New Roman" w:hAnsi="Times New Roman" w:cs="Times New Roman"/>
          <w:i/>
          <w:sz w:val="20"/>
          <w:szCs w:val="20"/>
          <w:lang w:val="kk-KZ"/>
        </w:rPr>
        <w:t xml:space="preserve">FC  </w:t>
      </w:r>
      <w:r w:rsidRPr="00310F47">
        <w:rPr>
          <w:rFonts w:ascii="Times New Roman" w:hAnsi="Times New Roman" w:cs="Times New Roman"/>
          <w:sz w:val="20"/>
          <w:szCs w:val="20"/>
          <w:lang w:val="kk-KZ"/>
        </w:rPr>
        <w:t xml:space="preserve">ж азықтықтарының арасындағы бұрышты табыңыз, мұндағы </w:t>
      </w:r>
      <w:r w:rsidRPr="00310F47">
        <w:rPr>
          <w:rFonts w:ascii="Times New Roman" w:hAnsi="Times New Roman" w:cs="Times New Roman"/>
          <w:i/>
          <w:sz w:val="20"/>
          <w:szCs w:val="20"/>
          <w:lang w:val="kk-KZ"/>
        </w:rPr>
        <w:t>E</w:t>
      </w:r>
      <w:r w:rsidRPr="00310F47">
        <w:rPr>
          <w:rFonts w:ascii="Times New Roman" w:hAnsi="Times New Roman" w:cs="Times New Roman"/>
          <w:sz w:val="20"/>
          <w:szCs w:val="20"/>
          <w:lang w:val="kk-KZ"/>
        </w:rPr>
        <w:t xml:space="preserve"> және </w:t>
      </w:r>
      <w:r w:rsidRPr="00310F47">
        <w:rPr>
          <w:rFonts w:ascii="Times New Roman" w:hAnsi="Times New Roman" w:cs="Times New Roman"/>
          <w:i/>
          <w:sz w:val="20"/>
          <w:szCs w:val="20"/>
          <w:lang w:val="kk-KZ"/>
        </w:rPr>
        <w:t>F</w:t>
      </w:r>
      <w:r w:rsidRPr="00310F47">
        <w:rPr>
          <w:rFonts w:ascii="Times New Roman" w:hAnsi="Times New Roman" w:cs="Times New Roman"/>
          <w:sz w:val="20"/>
          <w:szCs w:val="20"/>
          <w:lang w:val="kk-KZ"/>
        </w:rPr>
        <w:t xml:space="preserve"> нүктелері сәйкесінше </w:t>
      </w:r>
      <w:r w:rsidRPr="00310F47">
        <w:rPr>
          <w:rFonts w:ascii="Times New Roman" w:hAnsi="Times New Roman" w:cs="Times New Roman"/>
          <w:i/>
          <w:sz w:val="20"/>
          <w:szCs w:val="20"/>
          <w:lang w:val="kk-KZ"/>
        </w:rPr>
        <w:t>A</w:t>
      </w:r>
      <w:r w:rsidRPr="00310F47">
        <w:rPr>
          <w:rFonts w:ascii="Times New Roman" w:hAnsi="Times New Roman" w:cs="Times New Roman"/>
          <w:i/>
          <w:sz w:val="20"/>
          <w:szCs w:val="20"/>
          <w:vertAlign w:val="subscript"/>
          <w:lang w:val="kk-KZ"/>
        </w:rPr>
        <w:t>1</w:t>
      </w:r>
      <w:r w:rsidRPr="00310F47">
        <w:rPr>
          <w:rFonts w:ascii="Times New Roman" w:hAnsi="Times New Roman" w:cs="Times New Roman"/>
          <w:i/>
          <w:sz w:val="20"/>
          <w:szCs w:val="20"/>
          <w:lang w:val="kk-KZ"/>
        </w:rPr>
        <w:t>B</w:t>
      </w:r>
      <w:r w:rsidRPr="00310F47">
        <w:rPr>
          <w:rFonts w:ascii="Times New Roman" w:hAnsi="Times New Roman" w:cs="Times New Roman"/>
          <w:i/>
          <w:sz w:val="20"/>
          <w:szCs w:val="20"/>
          <w:vertAlign w:val="subscript"/>
          <w:lang w:val="kk-KZ"/>
        </w:rPr>
        <w:t>1</w:t>
      </w:r>
      <w:r w:rsidRPr="00310F47">
        <w:rPr>
          <w:rFonts w:ascii="Times New Roman" w:hAnsi="Times New Roman" w:cs="Times New Roman"/>
          <w:sz w:val="20"/>
          <w:szCs w:val="20"/>
          <w:lang w:val="kk-KZ"/>
        </w:rPr>
        <w:t xml:space="preserve">және  </w:t>
      </w:r>
      <w:r w:rsidRPr="00310F47">
        <w:rPr>
          <w:rFonts w:ascii="Times New Roman" w:hAnsi="Times New Roman" w:cs="Times New Roman"/>
          <w:i/>
          <w:sz w:val="20"/>
          <w:szCs w:val="20"/>
          <w:lang w:val="kk-KZ"/>
        </w:rPr>
        <w:t>B</w:t>
      </w:r>
      <w:r w:rsidRPr="00310F47">
        <w:rPr>
          <w:rFonts w:ascii="Times New Roman" w:hAnsi="Times New Roman" w:cs="Times New Roman"/>
          <w:i/>
          <w:sz w:val="20"/>
          <w:szCs w:val="20"/>
          <w:vertAlign w:val="subscript"/>
          <w:lang w:val="kk-KZ"/>
        </w:rPr>
        <w:t>1</w:t>
      </w:r>
      <w:r w:rsidRPr="00310F47">
        <w:rPr>
          <w:rFonts w:ascii="Times New Roman" w:hAnsi="Times New Roman" w:cs="Times New Roman"/>
          <w:i/>
          <w:sz w:val="20"/>
          <w:szCs w:val="20"/>
          <w:lang w:val="kk-KZ"/>
        </w:rPr>
        <w:t>C</w:t>
      </w:r>
      <w:r w:rsidRPr="00310F47">
        <w:rPr>
          <w:rFonts w:ascii="Times New Roman" w:hAnsi="Times New Roman" w:cs="Times New Roman"/>
          <w:i/>
          <w:sz w:val="20"/>
          <w:szCs w:val="20"/>
          <w:vertAlign w:val="subscript"/>
          <w:lang w:val="kk-KZ"/>
        </w:rPr>
        <w:t xml:space="preserve">1 </w:t>
      </w:r>
      <w:r w:rsidRPr="00310F47">
        <w:rPr>
          <w:rFonts w:ascii="Times New Roman" w:hAnsi="Times New Roman" w:cs="Times New Roman"/>
          <w:sz w:val="20"/>
          <w:szCs w:val="20"/>
          <w:lang w:val="kk-KZ"/>
        </w:rPr>
        <w:t xml:space="preserve">қырларының ортаңғы нүктелері. </w:t>
      </w:r>
    </w:p>
    <w:p w:rsidR="00E422D7" w:rsidRPr="00310F47" w:rsidRDefault="00E422D7" w:rsidP="00B615E6">
      <w:pPr>
        <w:spacing w:after="0" w:line="240" w:lineRule="auto"/>
        <w:ind w:firstLine="709"/>
        <w:jc w:val="center"/>
        <w:rPr>
          <w:rFonts w:ascii="Times New Roman" w:hAnsi="Times New Roman" w:cs="Times New Roman"/>
          <w:sz w:val="20"/>
          <w:szCs w:val="20"/>
          <w:lang w:val="kk-KZ"/>
        </w:rPr>
      </w:pPr>
      <w:r w:rsidRPr="00310F47">
        <w:rPr>
          <w:rFonts w:ascii="Times New Roman" w:hAnsi="Times New Roman" w:cs="Times New Roman"/>
          <w:noProof/>
          <w:sz w:val="20"/>
          <w:szCs w:val="20"/>
          <w:lang w:eastAsia="ru-RU"/>
        </w:rPr>
        <w:drawing>
          <wp:inline distT="0" distB="0" distL="0" distR="0">
            <wp:extent cx="2562225" cy="2171531"/>
            <wp:effectExtent l="19050" t="0" r="9525" b="0"/>
            <wp:docPr id="1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JPG"/>
                    <pic:cNvPicPr/>
                  </pic:nvPicPr>
                  <pic:blipFill>
                    <a:blip r:embed="rId1689"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562225" cy="2171531"/>
                    </a:xfrm>
                    <a:prstGeom prst="rect">
                      <a:avLst/>
                    </a:prstGeom>
                  </pic:spPr>
                </pic:pic>
              </a:graphicData>
            </a:graphic>
          </wp:inline>
        </w:drawing>
      </w:r>
    </w:p>
    <w:p w:rsidR="00E422D7" w:rsidRPr="00310F47" w:rsidRDefault="00E422D7" w:rsidP="00B615E6">
      <w:pPr>
        <w:spacing w:after="0" w:line="240" w:lineRule="auto"/>
        <w:ind w:firstLine="709"/>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2сурет -</w:t>
      </w:r>
      <w:r w:rsidRPr="00310F47">
        <w:rPr>
          <w:rFonts w:ascii="Times New Roman" w:hAnsi="Times New Roman" w:cs="Times New Roman"/>
          <w:i/>
          <w:sz w:val="20"/>
          <w:szCs w:val="20"/>
          <w:lang w:val="kk-KZ"/>
        </w:rPr>
        <w:t>AD</w:t>
      </w:r>
      <w:r w:rsidRPr="00310F47">
        <w:rPr>
          <w:rFonts w:ascii="Times New Roman" w:hAnsi="Times New Roman" w:cs="Times New Roman"/>
          <w:i/>
          <w:sz w:val="20"/>
          <w:szCs w:val="20"/>
          <w:vertAlign w:val="subscript"/>
          <w:lang w:val="kk-KZ"/>
        </w:rPr>
        <w:t>1</w:t>
      </w:r>
      <w:r w:rsidRPr="00310F47">
        <w:rPr>
          <w:rFonts w:ascii="Times New Roman" w:hAnsi="Times New Roman" w:cs="Times New Roman"/>
          <w:i/>
          <w:sz w:val="20"/>
          <w:szCs w:val="20"/>
          <w:lang w:val="kk-KZ"/>
        </w:rPr>
        <w:t>E</w:t>
      </w:r>
      <w:r w:rsidRPr="00310F47">
        <w:rPr>
          <w:rFonts w:ascii="Times New Roman" w:hAnsi="Times New Roman" w:cs="Times New Roman"/>
          <w:sz w:val="20"/>
          <w:szCs w:val="20"/>
          <w:lang w:val="kk-KZ"/>
        </w:rPr>
        <w:t xml:space="preserve">  және </w:t>
      </w:r>
      <w:r w:rsidRPr="00310F47">
        <w:rPr>
          <w:rFonts w:ascii="Times New Roman" w:hAnsi="Times New Roman" w:cs="Times New Roman"/>
          <w:i/>
          <w:sz w:val="20"/>
          <w:szCs w:val="20"/>
          <w:lang w:val="kk-KZ"/>
        </w:rPr>
        <w:t>D</w:t>
      </w:r>
      <w:r w:rsidRPr="00310F47">
        <w:rPr>
          <w:rFonts w:ascii="Times New Roman" w:hAnsi="Times New Roman" w:cs="Times New Roman"/>
          <w:i/>
          <w:sz w:val="20"/>
          <w:szCs w:val="20"/>
          <w:vertAlign w:val="subscript"/>
          <w:lang w:val="kk-KZ"/>
        </w:rPr>
        <w:t>1</w:t>
      </w:r>
      <w:r w:rsidRPr="00310F47">
        <w:rPr>
          <w:rFonts w:ascii="Times New Roman" w:hAnsi="Times New Roman" w:cs="Times New Roman"/>
          <w:i/>
          <w:sz w:val="20"/>
          <w:szCs w:val="20"/>
          <w:lang w:val="kk-KZ"/>
        </w:rPr>
        <w:t xml:space="preserve">FC  </w:t>
      </w:r>
      <w:r w:rsidRPr="00310F47">
        <w:rPr>
          <w:rFonts w:ascii="Times New Roman" w:hAnsi="Times New Roman" w:cs="Times New Roman"/>
          <w:sz w:val="20"/>
          <w:szCs w:val="20"/>
          <w:lang w:val="kk-KZ"/>
        </w:rPr>
        <w:t>жазықтықтары</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Шешімі:</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1. Бас нүктесі </w:t>
      </w:r>
      <w:r w:rsidRPr="00310F47">
        <w:rPr>
          <w:rFonts w:ascii="Times New Roman" w:hAnsi="Times New Roman" w:cs="Times New Roman"/>
          <w:i/>
          <w:sz w:val="20"/>
          <w:szCs w:val="20"/>
          <w:lang w:val="kk-KZ"/>
        </w:rPr>
        <w:t>А(0;0;0)</w:t>
      </w:r>
      <w:r w:rsidRPr="00310F47">
        <w:rPr>
          <w:rFonts w:ascii="Times New Roman" w:hAnsi="Times New Roman" w:cs="Times New Roman"/>
          <w:sz w:val="20"/>
          <w:szCs w:val="20"/>
          <w:lang w:val="kk-KZ"/>
        </w:rPr>
        <w:t xml:space="preserve"> нүктесінде болатын тікбұрышты координаталар жүйесін енгізейік.</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(бізге ыңғайлы координаттар жүйесін таңдау мүмкіндігі).</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2. Жазықтықтардың теңдеуін құруға қажетті нүктелердің координаталарын табыңыз: </w:t>
      </w:r>
      <w:r w:rsidRPr="00310F47">
        <w:rPr>
          <w:rFonts w:ascii="Times New Roman" w:hAnsi="Times New Roman" w:cs="Times New Roman"/>
          <w:i/>
          <w:sz w:val="20"/>
          <w:szCs w:val="20"/>
          <w:lang w:val="kk-KZ"/>
        </w:rPr>
        <w:t>D</w:t>
      </w:r>
      <w:r w:rsidRPr="00310F47">
        <w:rPr>
          <w:rFonts w:ascii="Times New Roman" w:hAnsi="Times New Roman" w:cs="Times New Roman"/>
          <w:i/>
          <w:sz w:val="20"/>
          <w:szCs w:val="20"/>
          <w:vertAlign w:val="subscript"/>
          <w:lang w:val="kk-KZ"/>
        </w:rPr>
        <w:t>1</w:t>
      </w:r>
      <w:r w:rsidRPr="00310F47">
        <w:rPr>
          <w:rFonts w:ascii="Times New Roman" w:hAnsi="Times New Roman" w:cs="Times New Roman"/>
          <w:i/>
          <w:sz w:val="20"/>
          <w:szCs w:val="20"/>
          <w:lang w:val="kk-KZ"/>
        </w:rPr>
        <w:t xml:space="preserve"> (1;0;1), E(0;0.5;1), C(1;1;0), F(0,5;1;1)</w:t>
      </w:r>
      <w:r w:rsidRPr="00310F47">
        <w:rPr>
          <w:rFonts w:ascii="Times New Roman" w:hAnsi="Times New Roman" w:cs="Times New Roman"/>
          <w:sz w:val="20"/>
          <w:szCs w:val="20"/>
          <w:lang w:val="kk-KZ"/>
        </w:rPr>
        <w:t xml:space="preserve"> (қажетті нүктелердің координаталарын табу және оларды берілген координаталар бойынша тұрғызу мүмкіндігі). </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3. A</w:t>
      </w:r>
      <w:r w:rsidRPr="00310F47">
        <w:rPr>
          <w:rFonts w:ascii="Times New Roman" w:hAnsi="Times New Roman" w:cs="Times New Roman"/>
          <w:sz w:val="20"/>
          <w:szCs w:val="20"/>
          <w:vertAlign w:val="subscript"/>
          <w:lang w:val="kk-KZ"/>
        </w:rPr>
        <w:t>1</w:t>
      </w:r>
      <w:r w:rsidRPr="00310F47">
        <w:rPr>
          <w:rFonts w:ascii="Times New Roman" w:hAnsi="Times New Roman" w:cs="Times New Roman"/>
          <w:sz w:val="20"/>
          <w:szCs w:val="20"/>
          <w:lang w:val="kk-KZ"/>
        </w:rPr>
        <w:t>x + B</w:t>
      </w:r>
      <w:r w:rsidRPr="00310F47">
        <w:rPr>
          <w:rFonts w:ascii="Times New Roman" w:hAnsi="Times New Roman" w:cs="Times New Roman"/>
          <w:sz w:val="20"/>
          <w:szCs w:val="20"/>
          <w:vertAlign w:val="subscript"/>
          <w:lang w:val="kk-KZ"/>
        </w:rPr>
        <w:t>1</w:t>
      </w:r>
      <w:r w:rsidRPr="00310F47">
        <w:rPr>
          <w:rFonts w:ascii="Times New Roman" w:hAnsi="Times New Roman" w:cs="Times New Roman"/>
          <w:sz w:val="20"/>
          <w:szCs w:val="20"/>
          <w:lang w:val="kk-KZ"/>
        </w:rPr>
        <w:t>y + C</w:t>
      </w:r>
      <w:r w:rsidRPr="00310F47">
        <w:rPr>
          <w:rFonts w:ascii="Times New Roman" w:hAnsi="Times New Roman" w:cs="Times New Roman"/>
          <w:sz w:val="20"/>
          <w:szCs w:val="20"/>
          <w:vertAlign w:val="subscript"/>
          <w:lang w:val="kk-KZ"/>
        </w:rPr>
        <w:t>1</w:t>
      </w:r>
      <w:r w:rsidRPr="00310F47">
        <w:rPr>
          <w:rFonts w:ascii="Times New Roman" w:hAnsi="Times New Roman" w:cs="Times New Roman"/>
          <w:sz w:val="20"/>
          <w:szCs w:val="20"/>
          <w:lang w:val="kk-KZ"/>
        </w:rPr>
        <w:t>z + D</w:t>
      </w:r>
      <w:r w:rsidRPr="00310F47">
        <w:rPr>
          <w:rFonts w:ascii="Times New Roman" w:hAnsi="Times New Roman" w:cs="Times New Roman"/>
          <w:sz w:val="20"/>
          <w:szCs w:val="20"/>
          <w:vertAlign w:val="subscript"/>
          <w:lang w:val="kk-KZ"/>
        </w:rPr>
        <w:t>1</w:t>
      </w:r>
      <w:r w:rsidRPr="00310F47">
        <w:rPr>
          <w:rFonts w:ascii="Times New Roman" w:hAnsi="Times New Roman" w:cs="Times New Roman"/>
          <w:sz w:val="20"/>
          <w:szCs w:val="20"/>
          <w:lang w:val="kk-KZ"/>
        </w:rPr>
        <w:t>=0 теңдеуін пайдаланып жазықтық (</w:t>
      </w:r>
      <w:r w:rsidRPr="00310F47">
        <w:rPr>
          <w:rFonts w:ascii="Times New Roman" w:hAnsi="Times New Roman" w:cs="Times New Roman"/>
          <w:i/>
          <w:sz w:val="20"/>
          <w:szCs w:val="20"/>
          <w:lang w:val="kk-KZ"/>
        </w:rPr>
        <w:t>AD</w:t>
      </w:r>
      <w:r w:rsidRPr="00310F47">
        <w:rPr>
          <w:rFonts w:ascii="Times New Roman" w:hAnsi="Times New Roman" w:cs="Times New Roman"/>
          <w:i/>
          <w:sz w:val="20"/>
          <w:szCs w:val="20"/>
          <w:vertAlign w:val="subscript"/>
          <w:lang w:val="kk-KZ"/>
        </w:rPr>
        <w:t>1</w:t>
      </w:r>
      <w:r w:rsidRPr="00310F47">
        <w:rPr>
          <w:rFonts w:ascii="Times New Roman" w:hAnsi="Times New Roman" w:cs="Times New Roman"/>
          <w:i/>
          <w:sz w:val="20"/>
          <w:szCs w:val="20"/>
          <w:lang w:val="kk-KZ"/>
        </w:rPr>
        <w:t>E</w:t>
      </w:r>
      <w:r w:rsidRPr="00310F47">
        <w:rPr>
          <w:rFonts w:ascii="Times New Roman" w:hAnsi="Times New Roman" w:cs="Times New Roman"/>
          <w:sz w:val="20"/>
          <w:szCs w:val="20"/>
          <w:lang w:val="kk-KZ"/>
        </w:rPr>
        <w:t>) теңдеуін құрастыр. (жазықтық, түзу және кеңістіктік қисықтар мен фигуралар теңдеулерін құра білу) Барлық үш нүктенің координаталарын ауыстыр. Осы теңдеуге енгізіп, үш теңдеу жүйесін шешіңіз:</w:t>
      </w:r>
    </w:p>
    <w:p w:rsidR="00E422D7" w:rsidRPr="00310F47" w:rsidRDefault="0090603B" w:rsidP="00B615E6">
      <w:pPr>
        <w:spacing w:after="0" w:line="240" w:lineRule="auto"/>
        <w:ind w:firstLine="709"/>
        <w:jc w:val="both"/>
        <w:rPr>
          <w:rFonts w:ascii="Times New Roman" w:eastAsiaTheme="minorEastAsia" w:hAnsi="Times New Roman" w:cs="Times New Roman"/>
          <w:sz w:val="20"/>
          <w:szCs w:val="20"/>
          <w:lang w:val="kk-KZ"/>
        </w:rPr>
      </w:pPr>
      <m:oMathPara>
        <m:oMath>
          <m:d>
            <m:dPr>
              <m:begChr m:val="{"/>
              <m:endChr m:val=""/>
              <m:ctrlPr>
                <w:rPr>
                  <w:rFonts w:ascii="Cambria Math" w:hAnsi="Cambria Math" w:cs="Times New Roman"/>
                  <w:i/>
                  <w:sz w:val="20"/>
                  <w:szCs w:val="20"/>
                  <w:lang w:val="kk-KZ"/>
                </w:rPr>
              </m:ctrlPr>
            </m:dPr>
            <m:e>
              <m:eqArr>
                <m:eqArrPr>
                  <m:ctrlPr>
                    <w:rPr>
                      <w:rFonts w:ascii="Cambria Math" w:hAnsi="Cambria Math" w:cs="Times New Roman"/>
                      <w:i/>
                      <w:sz w:val="20"/>
                      <w:szCs w:val="20"/>
                      <w:lang w:val="kk-KZ"/>
                    </w:rPr>
                  </m:ctrlPr>
                </m:eqArrPr>
                <m:e>
                  <m:r>
                    <w:rPr>
                      <w:rFonts w:ascii="Cambria Math" w:hAnsi="Cambria Math" w:cs="Times New Roman"/>
                      <w:sz w:val="20"/>
                      <w:szCs w:val="20"/>
                      <w:lang w:val="kk-KZ"/>
                    </w:rPr>
                    <m:t>A·0+B·0+C·0+D=0:</m:t>
                  </m:r>
                </m:e>
                <m:e>
                  <m:r>
                    <w:rPr>
                      <w:rFonts w:ascii="Cambria Math" w:hAnsi="Cambria Math" w:cs="Times New Roman"/>
                      <w:sz w:val="20"/>
                      <w:szCs w:val="20"/>
                      <w:lang w:val="kk-KZ"/>
                    </w:rPr>
                    <m:t>A·1+B·0+C·1+D=0;</m:t>
                  </m:r>
                </m:e>
                <m:e>
                  <m:r>
                    <w:rPr>
                      <w:rFonts w:ascii="Cambria Math" w:hAnsi="Cambria Math" w:cs="Times New Roman"/>
                      <w:sz w:val="20"/>
                      <w:szCs w:val="20"/>
                      <w:lang w:val="kk-KZ"/>
                    </w:rPr>
                    <m:t>A·0+B·0.5+C·1+D=0</m:t>
                  </m:r>
                </m:e>
              </m:eqArr>
            </m:e>
          </m:d>
        </m:oMath>
      </m:oMathPara>
    </w:p>
    <w:p w:rsidR="00E422D7" w:rsidRPr="00310F47" w:rsidRDefault="00E422D7" w:rsidP="00B615E6">
      <w:pPr>
        <w:spacing w:after="0" w:line="240" w:lineRule="auto"/>
        <w:ind w:firstLine="709"/>
        <w:jc w:val="both"/>
        <w:rPr>
          <w:rFonts w:ascii="Times New Roman" w:hAnsi="Times New Roman" w:cs="Times New Roman"/>
          <w:i/>
          <w:sz w:val="20"/>
          <w:szCs w:val="20"/>
          <w:lang w:val="kk-KZ"/>
        </w:rPr>
      </w:pPr>
      <w:r w:rsidRPr="00310F47">
        <w:rPr>
          <w:rFonts w:ascii="Times New Roman" w:eastAsiaTheme="minorEastAsia" w:hAnsi="Times New Roman" w:cs="Times New Roman"/>
          <w:sz w:val="20"/>
          <w:szCs w:val="20"/>
          <w:lang w:val="kk-KZ"/>
        </w:rPr>
        <w:t xml:space="preserve">Мұндағы: </w:t>
      </w:r>
      <w:r w:rsidRPr="00310F47">
        <w:rPr>
          <w:rFonts w:ascii="Times New Roman" w:eastAsiaTheme="minorEastAsia" w:hAnsi="Times New Roman" w:cs="Times New Roman"/>
          <w:i/>
          <w:sz w:val="20"/>
          <w:szCs w:val="20"/>
          <w:lang w:val="en-US"/>
        </w:rPr>
        <w:t>A=-C, B=-2C, D=0</w:t>
      </w:r>
    </w:p>
    <w:p w:rsidR="00E422D7" w:rsidRPr="00310F47" w:rsidRDefault="00E422D7" w:rsidP="00B615E6">
      <w:pPr>
        <w:spacing w:after="0" w:line="240" w:lineRule="auto"/>
        <w:ind w:firstLine="709"/>
        <w:jc w:val="both"/>
        <w:rPr>
          <w:rFonts w:ascii="Times New Roman" w:hAnsi="Times New Roman" w:cs="Times New Roman"/>
          <w:sz w:val="20"/>
          <w:szCs w:val="20"/>
        </w:rPr>
      </w:pPr>
      <w:r w:rsidRPr="00310F47">
        <w:rPr>
          <w:rFonts w:ascii="Times New Roman" w:hAnsi="Times New Roman" w:cs="Times New Roman"/>
          <w:sz w:val="20"/>
          <w:szCs w:val="20"/>
        </w:rPr>
        <w:t xml:space="preserve">Осылайша, теңдеукелесідейкөрінеді: </w:t>
      </w:r>
      <w:r w:rsidRPr="00310F47">
        <w:rPr>
          <w:rFonts w:ascii="Times New Roman" w:hAnsi="Times New Roman" w:cs="Times New Roman"/>
          <w:i/>
          <w:iCs/>
          <w:sz w:val="20"/>
          <w:szCs w:val="20"/>
        </w:rPr>
        <w:t>х +</w:t>
      </w:r>
      <w:r w:rsidRPr="00310F47">
        <w:rPr>
          <w:rFonts w:ascii="Times New Roman" w:hAnsi="Times New Roman" w:cs="Times New Roman"/>
          <w:sz w:val="20"/>
          <w:szCs w:val="20"/>
        </w:rPr>
        <w:t>2</w:t>
      </w:r>
      <w:r w:rsidRPr="00310F47">
        <w:rPr>
          <w:rFonts w:ascii="Times New Roman" w:hAnsi="Times New Roman" w:cs="Times New Roman"/>
          <w:i/>
          <w:iCs/>
          <w:sz w:val="20"/>
          <w:szCs w:val="20"/>
        </w:rPr>
        <w:t xml:space="preserve">у – z </w:t>
      </w:r>
      <w:r w:rsidRPr="00310F47">
        <w:rPr>
          <w:rFonts w:ascii="Times New Roman" w:hAnsi="Times New Roman" w:cs="Times New Roman"/>
          <w:sz w:val="20"/>
          <w:szCs w:val="20"/>
        </w:rPr>
        <w:t xml:space="preserve">= 0, </w:t>
      </w:r>
      <w:r w:rsidRPr="00310F47">
        <w:rPr>
          <w:rFonts w:ascii="Times New Roman" w:hAnsi="Times New Roman" w:cs="Times New Roman"/>
          <w:sz w:val="20"/>
          <w:szCs w:val="20"/>
          <w:lang w:val="kk-KZ"/>
        </w:rPr>
        <w:t>демек</w:t>
      </w:r>
      <w:r w:rsidRPr="00310F47">
        <w:rPr>
          <w:rFonts w:ascii="Times New Roman" w:hAnsi="Times New Roman" w:cs="Times New Roman"/>
          <w:sz w:val="20"/>
          <w:szCs w:val="20"/>
        </w:rPr>
        <w:t xml:space="preserve">, </w:t>
      </w:r>
      <w:r w:rsidRPr="00310F47">
        <w:rPr>
          <w:rFonts w:ascii="Times New Roman" w:hAnsi="Times New Roman" w:cs="Times New Roman"/>
          <w:i/>
          <w:iCs/>
          <w:sz w:val="20"/>
          <w:szCs w:val="20"/>
        </w:rPr>
        <w:t>А</w:t>
      </w:r>
      <w:r w:rsidRPr="00310F47">
        <w:rPr>
          <w:rFonts w:ascii="Times New Roman" w:hAnsi="Times New Roman" w:cs="Times New Roman"/>
          <w:sz w:val="20"/>
          <w:szCs w:val="20"/>
          <w:vertAlign w:val="subscript"/>
        </w:rPr>
        <w:t>1</w:t>
      </w:r>
      <w:r w:rsidRPr="00310F47">
        <w:rPr>
          <w:rFonts w:ascii="Times New Roman" w:hAnsi="Times New Roman" w:cs="Times New Roman"/>
          <w:sz w:val="20"/>
          <w:szCs w:val="20"/>
        </w:rPr>
        <w:t xml:space="preserve"> = 1, </w:t>
      </w:r>
      <w:r w:rsidRPr="00310F47">
        <w:rPr>
          <w:rFonts w:ascii="Times New Roman" w:hAnsi="Times New Roman" w:cs="Times New Roman"/>
          <w:i/>
          <w:iCs/>
          <w:sz w:val="20"/>
          <w:szCs w:val="20"/>
        </w:rPr>
        <w:t>В</w:t>
      </w:r>
      <w:r w:rsidRPr="00310F47">
        <w:rPr>
          <w:rFonts w:ascii="Times New Roman" w:hAnsi="Times New Roman" w:cs="Times New Roman"/>
          <w:i/>
          <w:iCs/>
          <w:sz w:val="20"/>
          <w:szCs w:val="20"/>
          <w:vertAlign w:val="subscript"/>
        </w:rPr>
        <w:t>1</w:t>
      </w:r>
      <w:r w:rsidRPr="00310F47">
        <w:rPr>
          <w:rFonts w:ascii="Times New Roman" w:hAnsi="Times New Roman" w:cs="Times New Roman"/>
          <w:sz w:val="20"/>
          <w:szCs w:val="20"/>
        </w:rPr>
        <w:t xml:space="preserve">= 2, </w:t>
      </w:r>
      <w:r w:rsidRPr="00310F47">
        <w:rPr>
          <w:rFonts w:ascii="Times New Roman" w:hAnsi="Times New Roman" w:cs="Times New Roman"/>
          <w:i/>
          <w:iCs/>
          <w:sz w:val="20"/>
          <w:szCs w:val="20"/>
        </w:rPr>
        <w:t>С</w:t>
      </w:r>
      <w:r w:rsidRPr="00310F47">
        <w:rPr>
          <w:rFonts w:ascii="Times New Roman" w:hAnsi="Times New Roman" w:cs="Times New Roman"/>
          <w:i/>
          <w:iCs/>
          <w:sz w:val="20"/>
          <w:szCs w:val="20"/>
          <w:vertAlign w:val="subscript"/>
        </w:rPr>
        <w:t>1</w:t>
      </w:r>
      <w:r w:rsidRPr="00310F47">
        <w:rPr>
          <w:rFonts w:ascii="Times New Roman" w:hAnsi="Times New Roman" w:cs="Times New Roman"/>
          <w:sz w:val="20"/>
          <w:szCs w:val="20"/>
        </w:rPr>
        <w:t>= -1.</w:t>
      </w:r>
    </w:p>
    <w:p w:rsidR="00E422D7" w:rsidRPr="00310F47" w:rsidRDefault="00E422D7" w:rsidP="00B615E6">
      <w:pPr>
        <w:spacing w:after="0" w:line="240" w:lineRule="auto"/>
        <w:ind w:firstLine="709"/>
        <w:contextualSpacing/>
        <w:jc w:val="both"/>
        <w:rPr>
          <w:rFonts w:ascii="Times New Roman" w:hAnsi="Times New Roman" w:cs="Times New Roman"/>
          <w:sz w:val="20"/>
          <w:szCs w:val="20"/>
          <w:lang w:val="kk-KZ"/>
        </w:rPr>
      </w:pPr>
      <w:r w:rsidRPr="00310F47">
        <w:rPr>
          <w:rFonts w:ascii="Times New Roman" w:eastAsiaTheme="minorEastAsia" w:hAnsi="Times New Roman" w:cs="Times New Roman"/>
          <w:i/>
          <w:sz w:val="20"/>
          <w:szCs w:val="20"/>
          <w:lang w:val="en-US"/>
        </w:rPr>
        <w:t>A</w:t>
      </w:r>
      <w:r w:rsidRPr="00310F47">
        <w:rPr>
          <w:rFonts w:ascii="Times New Roman" w:eastAsiaTheme="minorEastAsia" w:hAnsi="Times New Roman" w:cs="Times New Roman"/>
          <w:i/>
          <w:sz w:val="20"/>
          <w:szCs w:val="20"/>
          <w:vertAlign w:val="subscript"/>
        </w:rPr>
        <w:t>2</w:t>
      </w:r>
      <w:r w:rsidRPr="00310F47">
        <w:rPr>
          <w:rFonts w:ascii="Times New Roman" w:eastAsiaTheme="minorEastAsia" w:hAnsi="Times New Roman" w:cs="Times New Roman"/>
          <w:i/>
          <w:sz w:val="20"/>
          <w:szCs w:val="20"/>
          <w:lang w:val="en-US"/>
        </w:rPr>
        <w:t>x</w:t>
      </w:r>
      <w:r w:rsidRPr="00310F47">
        <w:rPr>
          <w:rFonts w:ascii="Times New Roman" w:eastAsiaTheme="minorEastAsia" w:hAnsi="Times New Roman" w:cs="Times New Roman"/>
          <w:i/>
          <w:sz w:val="20"/>
          <w:szCs w:val="20"/>
        </w:rPr>
        <w:t>+</w:t>
      </w:r>
      <w:r w:rsidRPr="00310F47">
        <w:rPr>
          <w:rFonts w:ascii="Times New Roman" w:eastAsiaTheme="minorEastAsia" w:hAnsi="Times New Roman" w:cs="Times New Roman"/>
          <w:i/>
          <w:sz w:val="20"/>
          <w:szCs w:val="20"/>
          <w:lang w:val="en-US"/>
        </w:rPr>
        <w:t>B</w:t>
      </w:r>
      <w:r w:rsidRPr="00310F47">
        <w:rPr>
          <w:rFonts w:ascii="Times New Roman" w:eastAsiaTheme="minorEastAsia" w:hAnsi="Times New Roman" w:cs="Times New Roman"/>
          <w:i/>
          <w:sz w:val="20"/>
          <w:szCs w:val="20"/>
          <w:vertAlign w:val="subscript"/>
        </w:rPr>
        <w:t>2</w:t>
      </w:r>
      <w:r w:rsidRPr="00310F47">
        <w:rPr>
          <w:rFonts w:ascii="Times New Roman" w:eastAsiaTheme="minorEastAsia" w:hAnsi="Times New Roman" w:cs="Times New Roman"/>
          <w:i/>
          <w:sz w:val="20"/>
          <w:szCs w:val="20"/>
          <w:lang w:val="en-US"/>
        </w:rPr>
        <w:t>y</w:t>
      </w:r>
      <w:r w:rsidRPr="00310F47">
        <w:rPr>
          <w:rFonts w:ascii="Times New Roman" w:eastAsiaTheme="minorEastAsia" w:hAnsi="Times New Roman" w:cs="Times New Roman"/>
          <w:i/>
          <w:sz w:val="20"/>
          <w:szCs w:val="20"/>
        </w:rPr>
        <w:t>+</w:t>
      </w:r>
      <w:r w:rsidRPr="00310F47">
        <w:rPr>
          <w:rFonts w:ascii="Times New Roman" w:eastAsiaTheme="minorEastAsia" w:hAnsi="Times New Roman" w:cs="Times New Roman"/>
          <w:i/>
          <w:sz w:val="20"/>
          <w:szCs w:val="20"/>
          <w:lang w:val="en-US"/>
        </w:rPr>
        <w:t>C</w:t>
      </w:r>
      <w:r w:rsidRPr="00310F47">
        <w:rPr>
          <w:rFonts w:ascii="Times New Roman" w:eastAsiaTheme="minorEastAsia" w:hAnsi="Times New Roman" w:cs="Times New Roman"/>
          <w:i/>
          <w:sz w:val="20"/>
          <w:szCs w:val="20"/>
          <w:vertAlign w:val="subscript"/>
        </w:rPr>
        <w:t>2</w:t>
      </w:r>
      <w:r w:rsidRPr="00310F47">
        <w:rPr>
          <w:rFonts w:ascii="Times New Roman" w:eastAsiaTheme="minorEastAsia" w:hAnsi="Times New Roman" w:cs="Times New Roman"/>
          <w:i/>
          <w:sz w:val="20"/>
          <w:szCs w:val="20"/>
          <w:lang w:val="en-US"/>
        </w:rPr>
        <w:t>z</w:t>
      </w:r>
      <w:r w:rsidRPr="00310F47">
        <w:rPr>
          <w:rFonts w:ascii="Times New Roman" w:eastAsiaTheme="minorEastAsia" w:hAnsi="Times New Roman" w:cs="Times New Roman"/>
          <w:i/>
          <w:sz w:val="20"/>
          <w:szCs w:val="20"/>
        </w:rPr>
        <w:t>+</w:t>
      </w:r>
      <w:r w:rsidRPr="00310F47">
        <w:rPr>
          <w:rFonts w:ascii="Times New Roman" w:eastAsiaTheme="minorEastAsia" w:hAnsi="Times New Roman" w:cs="Times New Roman"/>
          <w:i/>
          <w:sz w:val="20"/>
          <w:szCs w:val="20"/>
          <w:lang w:val="en-US"/>
        </w:rPr>
        <w:t>D</w:t>
      </w:r>
      <w:r w:rsidRPr="00310F47">
        <w:rPr>
          <w:rFonts w:ascii="Times New Roman" w:eastAsiaTheme="minorEastAsia" w:hAnsi="Times New Roman" w:cs="Times New Roman"/>
          <w:i/>
          <w:sz w:val="20"/>
          <w:szCs w:val="20"/>
          <w:vertAlign w:val="subscript"/>
        </w:rPr>
        <w:t>1</w:t>
      </w:r>
      <w:r w:rsidRPr="00310F47">
        <w:rPr>
          <w:rFonts w:ascii="Times New Roman" w:eastAsiaTheme="minorEastAsia" w:hAnsi="Times New Roman" w:cs="Times New Roman"/>
          <w:i/>
          <w:sz w:val="20"/>
          <w:szCs w:val="20"/>
        </w:rPr>
        <w:t>=0</w:t>
      </w:r>
      <w:r w:rsidRPr="00310F47">
        <w:rPr>
          <w:rFonts w:ascii="Times New Roman" w:hAnsi="Times New Roman" w:cs="Times New Roman"/>
          <w:sz w:val="20"/>
          <w:szCs w:val="20"/>
          <w:lang w:val="kk-KZ"/>
        </w:rPr>
        <w:t xml:space="preserve">теңдеуін пайдаланып жазықтықтың теңдеуін </w:t>
      </w:r>
      <w:r w:rsidRPr="00310F47">
        <w:rPr>
          <w:rFonts w:ascii="Times New Roman" w:eastAsiaTheme="minorEastAsia" w:hAnsi="Times New Roman" w:cs="Times New Roman"/>
          <w:i/>
          <w:sz w:val="20"/>
          <w:szCs w:val="20"/>
          <w:lang w:val="kk-KZ"/>
        </w:rPr>
        <w:t>(CFD</w:t>
      </w:r>
      <w:r w:rsidRPr="00310F47">
        <w:rPr>
          <w:rFonts w:ascii="Times New Roman" w:eastAsiaTheme="minorEastAsia" w:hAnsi="Times New Roman" w:cs="Times New Roman"/>
          <w:i/>
          <w:sz w:val="20"/>
          <w:szCs w:val="20"/>
          <w:vertAlign w:val="subscript"/>
          <w:lang w:val="kk-KZ"/>
        </w:rPr>
        <w:t>1</w:t>
      </w:r>
      <w:r w:rsidRPr="00310F47">
        <w:rPr>
          <w:rFonts w:ascii="Times New Roman" w:eastAsiaTheme="minorEastAsia" w:hAnsi="Times New Roman" w:cs="Times New Roman"/>
          <w:i/>
          <w:sz w:val="20"/>
          <w:szCs w:val="20"/>
          <w:lang w:val="kk-KZ"/>
        </w:rPr>
        <w:t xml:space="preserve">) </w:t>
      </w:r>
      <w:r w:rsidRPr="00310F47">
        <w:rPr>
          <w:rFonts w:ascii="Times New Roman" w:hAnsi="Times New Roman" w:cs="Times New Roman"/>
          <w:sz w:val="20"/>
          <w:szCs w:val="20"/>
          <w:lang w:val="kk-KZ"/>
        </w:rPr>
        <w:t xml:space="preserve">құрастыр. Осы теңдеуге барлық үш нүктенің координаталарын қойып, үш теңдеу жүйесін шешеміз: </w:t>
      </w:r>
    </w:p>
    <w:p w:rsidR="00E422D7" w:rsidRPr="00310F47" w:rsidRDefault="0090603B" w:rsidP="00B615E6">
      <w:pPr>
        <w:spacing w:after="0" w:line="240" w:lineRule="auto"/>
        <w:ind w:firstLine="709"/>
        <w:jc w:val="both"/>
        <w:rPr>
          <w:rFonts w:ascii="Times New Roman" w:eastAsiaTheme="minorEastAsia" w:hAnsi="Times New Roman" w:cs="Times New Roman"/>
          <w:i/>
          <w:sz w:val="20"/>
          <w:szCs w:val="20"/>
          <w:lang w:val="kk-KZ"/>
        </w:rPr>
      </w:pPr>
      <m:oMathPara>
        <m:oMath>
          <m:d>
            <m:dPr>
              <m:begChr m:val="{"/>
              <m:endChr m:val=""/>
              <m:ctrlPr>
                <w:rPr>
                  <w:rFonts w:ascii="Cambria Math" w:hAnsi="Cambria Math" w:cs="Times New Roman"/>
                  <w:i/>
                  <w:sz w:val="20"/>
                  <w:szCs w:val="20"/>
                  <w:lang w:val="kk-KZ"/>
                </w:rPr>
              </m:ctrlPr>
            </m:dPr>
            <m:e>
              <m:eqArr>
                <m:eqArrPr>
                  <m:ctrlPr>
                    <w:rPr>
                      <w:rFonts w:ascii="Cambria Math" w:hAnsi="Cambria Math" w:cs="Times New Roman"/>
                      <w:i/>
                      <w:sz w:val="20"/>
                      <w:szCs w:val="20"/>
                      <w:lang w:val="kk-KZ"/>
                    </w:rPr>
                  </m:ctrlPr>
                </m:eqArrPr>
                <m:e>
                  <m:r>
                    <w:rPr>
                      <w:rFonts w:ascii="Cambria Math" w:hAnsi="Cambria Math" w:cs="Times New Roman"/>
                      <w:sz w:val="20"/>
                      <w:szCs w:val="20"/>
                      <w:lang w:val="kk-KZ"/>
                    </w:rPr>
                    <m:t>A·0+B·1+C·0+D=0:</m:t>
                  </m:r>
                </m:e>
                <m:e>
                  <m:r>
                    <w:rPr>
                      <w:rFonts w:ascii="Cambria Math" w:hAnsi="Cambria Math" w:cs="Times New Roman"/>
                      <w:sz w:val="20"/>
                      <w:szCs w:val="20"/>
                      <w:lang w:val="kk-KZ"/>
                    </w:rPr>
                    <m:t>A·1+B·0+C·1+D=0;</m:t>
                  </m:r>
                </m:e>
                <m:e>
                  <m:r>
                    <w:rPr>
                      <w:rFonts w:ascii="Cambria Math" w:hAnsi="Cambria Math" w:cs="Times New Roman"/>
                      <w:sz w:val="20"/>
                      <w:szCs w:val="20"/>
                      <w:lang w:val="kk-KZ"/>
                    </w:rPr>
                    <m:t>A·0,5+B·1+C·1+D=0</m:t>
                  </m:r>
                </m:e>
              </m:eqArr>
            </m:e>
          </m:d>
        </m:oMath>
      </m:oMathPara>
    </w:p>
    <w:p w:rsidR="00E422D7" w:rsidRPr="00310F47" w:rsidRDefault="00E422D7" w:rsidP="00B615E6">
      <w:pPr>
        <w:spacing w:after="0" w:line="240" w:lineRule="auto"/>
        <w:ind w:firstLine="709"/>
        <w:jc w:val="both"/>
        <w:rPr>
          <w:rFonts w:ascii="Times New Roman" w:eastAsiaTheme="minorEastAsia" w:hAnsi="Times New Roman" w:cs="Times New Roman"/>
          <w:sz w:val="20"/>
          <w:szCs w:val="20"/>
          <w:lang w:val="kk-KZ"/>
        </w:rPr>
      </w:pPr>
      <w:r w:rsidRPr="00310F47">
        <w:rPr>
          <w:rFonts w:ascii="Times New Roman" w:hAnsi="Times New Roman" w:cs="Times New Roman"/>
          <w:sz w:val="20"/>
          <w:szCs w:val="20"/>
          <w:lang w:val="kk-KZ"/>
        </w:rPr>
        <w:t xml:space="preserve">Мұндағы </w:t>
      </w:r>
      <w:r w:rsidRPr="00310F47">
        <w:rPr>
          <w:rFonts w:ascii="Times New Roman" w:eastAsiaTheme="minorEastAsia" w:hAnsi="Times New Roman" w:cs="Times New Roman"/>
          <w:i/>
          <w:sz w:val="20"/>
          <w:szCs w:val="20"/>
          <w:lang w:val="en-US"/>
        </w:rPr>
        <w:t>B=C, A=2C, D=-3C</w:t>
      </w:r>
      <w:r w:rsidRPr="00310F47">
        <w:rPr>
          <w:rFonts w:ascii="Times New Roman" w:eastAsiaTheme="minorEastAsia" w:hAnsi="Times New Roman" w:cs="Times New Roman"/>
          <w:i/>
          <w:sz w:val="20"/>
          <w:szCs w:val="20"/>
          <w:lang w:val="kk-KZ"/>
        </w:rPr>
        <w:t xml:space="preserve">. </w:t>
      </w:r>
      <w:r w:rsidRPr="00310F47">
        <w:rPr>
          <w:rFonts w:ascii="Times New Roman" w:eastAsiaTheme="minorEastAsia" w:hAnsi="Times New Roman" w:cs="Times New Roman"/>
          <w:sz w:val="20"/>
          <w:szCs w:val="20"/>
          <w:lang w:val="kk-KZ"/>
        </w:rPr>
        <w:t xml:space="preserve">Осылайша ол келесідей болады: </w:t>
      </w:r>
    </w:p>
    <w:p w:rsidR="00E422D7" w:rsidRPr="00310F47" w:rsidRDefault="00E422D7" w:rsidP="00B615E6">
      <w:pPr>
        <w:spacing w:after="0" w:line="240" w:lineRule="auto"/>
        <w:ind w:firstLine="709"/>
        <w:jc w:val="both"/>
        <w:rPr>
          <w:rFonts w:ascii="Times New Roman" w:eastAsiaTheme="minorEastAsia" w:hAnsi="Times New Roman" w:cs="Times New Roman"/>
          <w:i/>
          <w:sz w:val="20"/>
          <w:szCs w:val="20"/>
          <w:lang w:val="kk-KZ"/>
        </w:rPr>
      </w:pPr>
      <w:r w:rsidRPr="00310F47">
        <w:rPr>
          <w:rFonts w:ascii="Times New Roman" w:eastAsiaTheme="minorEastAsia" w:hAnsi="Times New Roman" w:cs="Times New Roman"/>
          <w:i/>
          <w:sz w:val="20"/>
          <w:szCs w:val="20"/>
          <w:lang w:val="kk-KZ"/>
        </w:rPr>
        <w:t xml:space="preserve">2x+y+z-3=0.  </w:t>
      </w:r>
      <w:r w:rsidRPr="00310F47">
        <w:rPr>
          <w:rFonts w:ascii="Times New Roman" w:eastAsiaTheme="minorEastAsia" w:hAnsi="Times New Roman" w:cs="Times New Roman"/>
          <w:sz w:val="20"/>
          <w:szCs w:val="20"/>
          <w:lang w:val="kk-KZ"/>
        </w:rPr>
        <w:t>Демек,</w:t>
      </w:r>
      <w:r w:rsidRPr="00310F47">
        <w:rPr>
          <w:rFonts w:ascii="Times New Roman" w:eastAsiaTheme="minorEastAsia" w:hAnsi="Times New Roman" w:cs="Times New Roman"/>
          <w:i/>
          <w:sz w:val="20"/>
          <w:szCs w:val="20"/>
          <w:lang w:val="kk-KZ"/>
        </w:rPr>
        <w:t>A</w:t>
      </w:r>
      <w:r w:rsidRPr="00310F47">
        <w:rPr>
          <w:rFonts w:ascii="Times New Roman" w:eastAsiaTheme="minorEastAsia" w:hAnsi="Times New Roman" w:cs="Times New Roman"/>
          <w:i/>
          <w:sz w:val="20"/>
          <w:szCs w:val="20"/>
          <w:vertAlign w:val="subscript"/>
          <w:lang w:val="kk-KZ"/>
        </w:rPr>
        <w:t>2</w:t>
      </w:r>
      <w:r w:rsidRPr="00310F47">
        <w:rPr>
          <w:rFonts w:ascii="Times New Roman" w:eastAsiaTheme="minorEastAsia" w:hAnsi="Times New Roman" w:cs="Times New Roman"/>
          <w:i/>
          <w:sz w:val="20"/>
          <w:szCs w:val="20"/>
          <w:lang w:val="kk-KZ"/>
        </w:rPr>
        <w:t>=2, B</w:t>
      </w:r>
      <w:r w:rsidRPr="00310F47">
        <w:rPr>
          <w:rFonts w:ascii="Times New Roman" w:eastAsiaTheme="minorEastAsia" w:hAnsi="Times New Roman" w:cs="Times New Roman"/>
          <w:i/>
          <w:sz w:val="20"/>
          <w:szCs w:val="20"/>
          <w:vertAlign w:val="subscript"/>
          <w:lang w:val="kk-KZ"/>
        </w:rPr>
        <w:t>2</w:t>
      </w:r>
      <w:r w:rsidRPr="00310F47">
        <w:rPr>
          <w:rFonts w:ascii="Times New Roman" w:eastAsiaTheme="minorEastAsia" w:hAnsi="Times New Roman" w:cs="Times New Roman"/>
          <w:i/>
          <w:sz w:val="20"/>
          <w:szCs w:val="20"/>
          <w:lang w:val="kk-KZ"/>
        </w:rPr>
        <w:t>=1, C</w:t>
      </w:r>
      <w:r w:rsidRPr="00310F47">
        <w:rPr>
          <w:rFonts w:ascii="Times New Roman" w:eastAsiaTheme="minorEastAsia" w:hAnsi="Times New Roman" w:cs="Times New Roman"/>
          <w:i/>
          <w:sz w:val="20"/>
          <w:szCs w:val="20"/>
          <w:vertAlign w:val="subscript"/>
          <w:lang w:val="kk-KZ"/>
        </w:rPr>
        <w:t>2</w:t>
      </w:r>
      <w:r w:rsidRPr="00310F47">
        <w:rPr>
          <w:rFonts w:ascii="Times New Roman" w:eastAsiaTheme="minorEastAsia" w:hAnsi="Times New Roman" w:cs="Times New Roman"/>
          <w:i/>
          <w:sz w:val="20"/>
          <w:szCs w:val="20"/>
          <w:lang w:val="kk-KZ"/>
        </w:rPr>
        <w:t xml:space="preserve">=. </w:t>
      </w:r>
    </w:p>
    <w:p w:rsidR="00E422D7" w:rsidRPr="00310F47" w:rsidRDefault="00E422D7" w:rsidP="00B615E6">
      <w:pPr>
        <w:spacing w:after="0" w:line="240" w:lineRule="auto"/>
        <w:ind w:firstLine="709"/>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4.  Формула бойынша (формулаларды білу және оларды қолдана білу): </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m:oMath>
        <m:r>
          <w:rPr>
            <w:rFonts w:ascii="Cambria Math" w:eastAsiaTheme="minorEastAsia" w:hAnsi="Cambria Math" w:cs="Times New Roman"/>
            <w:sz w:val="20"/>
            <w:szCs w:val="20"/>
            <w:lang w:val="kk-KZ"/>
          </w:rPr>
          <m:t>cos&lt;</m:t>
        </m:r>
        <m:d>
          <m:dPr>
            <m:ctrlPr>
              <w:rPr>
                <w:rFonts w:ascii="Cambria Math" w:eastAsiaTheme="minorEastAsia" w:hAnsi="Cambria Math" w:cs="Times New Roman"/>
                <w:i/>
                <w:sz w:val="20"/>
                <w:szCs w:val="20"/>
                <w:lang w:val="en-US"/>
              </w:rPr>
            </m:ctrlPr>
          </m:dPr>
          <m:e>
            <m:r>
              <w:rPr>
                <w:rFonts w:ascii="Cambria Math" w:eastAsiaTheme="minorEastAsia" w:hAnsi="Cambria Math" w:cs="Times New Roman"/>
                <w:sz w:val="20"/>
                <w:szCs w:val="20"/>
                <w:lang w:val="kk-KZ"/>
              </w:rPr>
              <m:t>a,B</m:t>
            </m:r>
          </m:e>
        </m:d>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en-US"/>
              </w:rPr>
            </m:ctrlPr>
          </m:fPr>
          <m:num>
            <m:d>
              <m:dPr>
                <m:begChr m:val="|"/>
                <m:endChr m:val="|"/>
                <m:ctrlPr>
                  <w:rPr>
                    <w:rFonts w:ascii="Cambria Math" w:eastAsiaTheme="minorEastAsia" w:hAnsi="Cambria Math" w:cs="Times New Roman"/>
                    <w:i/>
                    <w:sz w:val="20"/>
                    <w:szCs w:val="20"/>
                    <w:lang w:val="en-US"/>
                  </w:rPr>
                </m:ctrlPr>
              </m:dPr>
              <m:e>
                <m:r>
                  <w:rPr>
                    <w:rFonts w:ascii="Cambria Math" w:eastAsiaTheme="minorEastAsia" w:hAnsi="Cambria Math" w:cs="Times New Roman"/>
                    <w:sz w:val="20"/>
                    <w:szCs w:val="20"/>
                    <w:lang w:val="kk-KZ"/>
                  </w:rPr>
                  <m:t>1⋅2+2⋅1-1⋅1</m:t>
                </m:r>
              </m:e>
            </m:d>
          </m:num>
          <m:den>
            <m:rad>
              <m:radPr>
                <m:degHide m:val="on"/>
                <m:ctrlPr>
                  <w:rPr>
                    <w:rFonts w:ascii="Cambria Math" w:eastAsiaTheme="minorEastAsia" w:hAnsi="Cambria Math" w:cs="Times New Roman"/>
                    <w:i/>
                    <w:sz w:val="20"/>
                    <w:szCs w:val="20"/>
                    <w:lang w:val="en-US"/>
                  </w:rPr>
                </m:ctrlPr>
              </m:radPr>
              <m:deg/>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1</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func>
                  <m:funcPr>
                    <m:ctrlPr>
                      <w:rPr>
                        <w:rFonts w:ascii="Cambria Math" w:eastAsiaTheme="minorEastAsia" w:hAnsi="Cambria Math" w:cs="Times New Roman"/>
                        <w:i/>
                        <w:sz w:val="20"/>
                        <w:szCs w:val="20"/>
                        <w:lang w:val="en-US"/>
                      </w:rPr>
                    </m:ctrlPr>
                  </m:funcPr>
                  <m:fName>
                    <m:sSup>
                      <m:sSupPr>
                        <m:ctrlPr>
                          <w:rPr>
                            <w:rFonts w:ascii="Cambria Math" w:eastAsiaTheme="minorEastAsia" w:hAnsi="Cambria Math" w:cs="Times New Roman"/>
                            <w:i/>
                            <w:sz w:val="20"/>
                            <w:szCs w:val="20"/>
                            <w:lang w:val="en-US"/>
                          </w:rPr>
                        </m:ctrlPr>
                      </m:sSupPr>
                      <m:e>
                        <m:r>
                          <m:rPr>
                            <m:sty m:val="p"/>
                          </m:rPr>
                          <w:rPr>
                            <w:rFonts w:ascii="Cambria Math" w:eastAsiaTheme="minorEastAsia" w:hAnsi="Cambria Math" w:cs="Times New Roman"/>
                            <w:sz w:val="20"/>
                            <w:szCs w:val="20"/>
                            <w:lang w:val="kk-KZ"/>
                          </w:rPr>
                          <m:t>2</m:t>
                        </m:r>
                      </m:e>
                      <m:sup>
                        <m:r>
                          <w:rPr>
                            <w:rFonts w:ascii="Cambria Math" w:eastAsiaTheme="minorEastAsia" w:hAnsi="Cambria Math" w:cs="Times New Roman"/>
                            <w:sz w:val="20"/>
                            <w:szCs w:val="20"/>
                            <w:lang w:val="kk-KZ"/>
                          </w:rPr>
                          <m:t>2</m:t>
                        </m:r>
                      </m:sup>
                    </m:sSup>
                  </m:fName>
                  <m:e>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en-US"/>
                          </w:rPr>
                        </m:ctrlPr>
                      </m:sSupPr>
                      <m:e>
                        <m:d>
                          <m:dPr>
                            <m:ctrlPr>
                              <w:rPr>
                                <w:rFonts w:ascii="Cambria Math" w:eastAsiaTheme="minorEastAsia" w:hAnsi="Cambria Math" w:cs="Times New Roman"/>
                                <w:i/>
                                <w:sz w:val="20"/>
                                <w:szCs w:val="20"/>
                                <w:lang w:val="en-US"/>
                              </w:rPr>
                            </m:ctrlPr>
                          </m:dPr>
                          <m:e>
                            <m:r>
                              <w:rPr>
                                <w:rFonts w:ascii="Cambria Math" w:eastAsiaTheme="minorEastAsia" w:hAnsi="Cambria Math" w:cs="Times New Roman"/>
                                <w:sz w:val="20"/>
                                <w:szCs w:val="20"/>
                                <w:lang w:val="kk-KZ"/>
                              </w:rPr>
                              <m:t>-1</m:t>
                            </m:r>
                          </m:e>
                        </m:d>
                      </m:e>
                      <m:sup>
                        <m:r>
                          <w:rPr>
                            <w:rFonts w:ascii="Cambria Math" w:eastAsiaTheme="minorEastAsia" w:hAnsi="Cambria Math" w:cs="Times New Roman"/>
                            <w:sz w:val="20"/>
                            <w:szCs w:val="20"/>
                            <w:lang w:val="kk-KZ"/>
                          </w:rPr>
                          <m:t>2</m:t>
                        </m:r>
                      </m:sup>
                    </m:sSup>
                  </m:e>
                </m:func>
                <m:r>
                  <w:rPr>
                    <w:rFonts w:ascii="Cambria Math" w:eastAsiaTheme="minorEastAsia" w:hAnsi="Cambria Math" w:cs="Times New Roman"/>
                    <w:sz w:val="20"/>
                    <w:szCs w:val="20"/>
                    <w:lang w:val="kk-KZ"/>
                  </w:rPr>
                  <m:t>⋅</m:t>
                </m:r>
              </m:e>
            </m:rad>
            <m:rad>
              <m:radPr>
                <m:degHide m:val="on"/>
                <m:ctrlPr>
                  <w:rPr>
                    <w:rFonts w:ascii="Cambria Math" w:eastAsiaTheme="minorEastAsia" w:hAnsi="Cambria Math" w:cs="Times New Roman"/>
                    <w:i/>
                    <w:sz w:val="20"/>
                    <w:szCs w:val="20"/>
                    <w:lang w:val="en-US"/>
                  </w:rPr>
                </m:ctrlPr>
              </m:radPr>
              <m:deg/>
              <m:e>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2</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1</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1</m:t>
                    </m:r>
                  </m:e>
                  <m:sup>
                    <m:r>
                      <w:rPr>
                        <w:rFonts w:ascii="Cambria Math" w:eastAsiaTheme="minorEastAsia" w:hAnsi="Cambria Math" w:cs="Times New Roman"/>
                        <w:sz w:val="20"/>
                        <w:szCs w:val="20"/>
                        <w:lang w:val="kk-KZ"/>
                      </w:rPr>
                      <m:t>2</m:t>
                    </m:r>
                  </m:sup>
                </m:sSup>
              </m:e>
            </m:rad>
          </m:den>
        </m:f>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en-US"/>
              </w:rPr>
            </m:ctrlPr>
          </m:fPr>
          <m:num>
            <m:r>
              <w:rPr>
                <w:rFonts w:ascii="Cambria Math" w:eastAsiaTheme="minorEastAsia" w:hAnsi="Cambria Math" w:cs="Times New Roman"/>
                <w:sz w:val="20"/>
                <w:szCs w:val="20"/>
                <w:lang w:val="kk-KZ"/>
              </w:rPr>
              <m:t>1</m:t>
            </m:r>
          </m:num>
          <m:den>
            <m:r>
              <w:rPr>
                <w:rFonts w:ascii="Cambria Math" w:eastAsiaTheme="minorEastAsia" w:hAnsi="Cambria Math" w:cs="Times New Roman"/>
                <w:sz w:val="20"/>
                <w:szCs w:val="20"/>
                <w:lang w:val="kk-KZ"/>
              </w:rPr>
              <m:t>2</m:t>
            </m:r>
          </m:den>
        </m:f>
      </m:oMath>
      <w:r w:rsidRPr="00310F47">
        <w:rPr>
          <w:rFonts w:ascii="Times New Roman" w:hAnsi="Times New Roman" w:cs="Times New Roman"/>
          <w:sz w:val="20"/>
          <w:szCs w:val="20"/>
          <w:lang w:val="kk-KZ"/>
        </w:rPr>
        <w:t xml:space="preserve"> .</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Мысалы: </w:t>
      </w:r>
      <w:r w:rsidRPr="00310F47">
        <w:rPr>
          <w:rFonts w:ascii="Times New Roman" w:eastAsiaTheme="minorEastAsia" w:hAnsi="Times New Roman" w:cs="Times New Roman"/>
          <w:i/>
          <w:sz w:val="20"/>
          <w:szCs w:val="20"/>
          <w:lang w:val="kk-KZ"/>
        </w:rPr>
        <w:t>ABCDA</w:t>
      </w:r>
      <w:r w:rsidRPr="00310F47">
        <w:rPr>
          <w:rFonts w:ascii="Times New Roman" w:eastAsiaTheme="minorEastAsia" w:hAnsi="Times New Roman" w:cs="Times New Roman"/>
          <w:i/>
          <w:sz w:val="20"/>
          <w:szCs w:val="20"/>
          <w:vertAlign w:val="subscript"/>
          <w:lang w:val="kk-KZ"/>
        </w:rPr>
        <w:t>1</w:t>
      </w:r>
      <w:r w:rsidRPr="00310F47">
        <w:rPr>
          <w:rFonts w:ascii="Times New Roman" w:eastAsiaTheme="minorEastAsia" w:hAnsi="Times New Roman" w:cs="Times New Roman"/>
          <w:i/>
          <w:sz w:val="20"/>
          <w:szCs w:val="20"/>
          <w:lang w:val="kk-KZ"/>
        </w:rPr>
        <w:t>B</w:t>
      </w:r>
      <w:r w:rsidRPr="00310F47">
        <w:rPr>
          <w:rFonts w:ascii="Times New Roman" w:eastAsiaTheme="minorEastAsia" w:hAnsi="Times New Roman" w:cs="Times New Roman"/>
          <w:i/>
          <w:sz w:val="20"/>
          <w:szCs w:val="20"/>
          <w:vertAlign w:val="subscript"/>
          <w:lang w:val="kk-KZ"/>
        </w:rPr>
        <w:t>1</w:t>
      </w:r>
      <w:r w:rsidRPr="00310F47">
        <w:rPr>
          <w:rFonts w:ascii="Times New Roman" w:eastAsiaTheme="minorEastAsia" w:hAnsi="Times New Roman" w:cs="Times New Roman"/>
          <w:i/>
          <w:sz w:val="20"/>
          <w:szCs w:val="20"/>
          <w:lang w:val="kk-KZ"/>
        </w:rPr>
        <w:t>C</w:t>
      </w:r>
      <w:r w:rsidRPr="00310F47">
        <w:rPr>
          <w:rFonts w:ascii="Times New Roman" w:eastAsiaTheme="minorEastAsia" w:hAnsi="Times New Roman" w:cs="Times New Roman"/>
          <w:i/>
          <w:sz w:val="20"/>
          <w:szCs w:val="20"/>
          <w:vertAlign w:val="subscript"/>
          <w:lang w:val="kk-KZ"/>
        </w:rPr>
        <w:t>1</w:t>
      </w:r>
      <w:r w:rsidRPr="00310F47">
        <w:rPr>
          <w:rFonts w:ascii="Times New Roman" w:eastAsiaTheme="minorEastAsia" w:hAnsi="Times New Roman" w:cs="Times New Roman"/>
          <w:i/>
          <w:sz w:val="20"/>
          <w:szCs w:val="20"/>
          <w:lang w:val="kk-KZ"/>
        </w:rPr>
        <w:t>D</w:t>
      </w:r>
      <w:r w:rsidRPr="00310F47">
        <w:rPr>
          <w:rFonts w:ascii="Times New Roman" w:eastAsiaTheme="minorEastAsia" w:hAnsi="Times New Roman" w:cs="Times New Roman"/>
          <w:i/>
          <w:sz w:val="20"/>
          <w:szCs w:val="20"/>
          <w:vertAlign w:val="subscript"/>
          <w:lang w:val="kk-KZ"/>
        </w:rPr>
        <w:t>1</w:t>
      </w:r>
      <w:r w:rsidRPr="00310F47">
        <w:rPr>
          <w:rFonts w:ascii="Times New Roman" w:hAnsi="Times New Roman" w:cs="Times New Roman"/>
          <w:sz w:val="20"/>
          <w:szCs w:val="20"/>
          <w:lang w:val="kk-KZ"/>
        </w:rPr>
        <w:t xml:space="preserve">бірлік текшесінде (8-сурет) А нүктесінен </w:t>
      </w:r>
      <w:r w:rsidRPr="00310F47">
        <w:rPr>
          <w:rFonts w:ascii="Times New Roman" w:eastAsiaTheme="minorEastAsia" w:hAnsi="Times New Roman" w:cs="Times New Roman"/>
          <w:i/>
          <w:sz w:val="20"/>
          <w:szCs w:val="20"/>
          <w:lang w:val="kk-KZ"/>
        </w:rPr>
        <w:t>BDA</w:t>
      </w:r>
      <w:r w:rsidRPr="00310F47">
        <w:rPr>
          <w:rFonts w:ascii="Times New Roman" w:eastAsiaTheme="minorEastAsia" w:hAnsi="Times New Roman" w:cs="Times New Roman"/>
          <w:i/>
          <w:sz w:val="20"/>
          <w:szCs w:val="20"/>
          <w:vertAlign w:val="subscript"/>
          <w:lang w:val="kk-KZ"/>
        </w:rPr>
        <w:t xml:space="preserve">1 </w:t>
      </w:r>
      <w:r w:rsidRPr="00310F47">
        <w:rPr>
          <w:rFonts w:ascii="Times New Roman" w:hAnsi="Times New Roman" w:cs="Times New Roman"/>
          <w:sz w:val="20"/>
          <w:szCs w:val="20"/>
          <w:lang w:val="kk-KZ"/>
        </w:rPr>
        <w:t>жазықтыққа дейінгі қашықтықты табыңыз [10].</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Шешімі: </w:t>
      </w:r>
    </w:p>
    <w:p w:rsidR="00E422D7" w:rsidRPr="00310F47" w:rsidRDefault="00E422D7" w:rsidP="00DB18A3">
      <w:pPr>
        <w:pStyle w:val="a6"/>
        <w:numPr>
          <w:ilvl w:val="0"/>
          <w:numId w:val="52"/>
        </w:numPr>
        <w:spacing w:after="0" w:line="240" w:lineRule="auto"/>
        <w:ind w:left="0" w:firstLine="709"/>
        <w:jc w:val="both"/>
        <w:rPr>
          <w:rFonts w:ascii="Times New Roman" w:hAnsi="Times New Roman" w:cs="Times New Roman"/>
          <w:i/>
          <w:sz w:val="20"/>
          <w:szCs w:val="20"/>
          <w:lang w:val="kk-KZ"/>
        </w:rPr>
      </w:pPr>
      <w:r w:rsidRPr="00310F47">
        <w:rPr>
          <w:rFonts w:ascii="Times New Roman" w:hAnsi="Times New Roman" w:cs="Times New Roman"/>
          <w:sz w:val="20"/>
          <w:szCs w:val="20"/>
          <w:lang w:val="kk-KZ"/>
        </w:rPr>
        <w:t xml:space="preserve">Басты </w:t>
      </w:r>
      <w:r w:rsidRPr="00310F47">
        <w:rPr>
          <w:rFonts w:ascii="Times New Roman" w:hAnsi="Times New Roman" w:cs="Times New Roman"/>
          <w:i/>
          <w:sz w:val="20"/>
          <w:szCs w:val="20"/>
          <w:lang w:val="kk-KZ"/>
        </w:rPr>
        <w:t>A(0,0,0)</w:t>
      </w:r>
      <w:r w:rsidRPr="00310F47">
        <w:rPr>
          <w:rFonts w:ascii="Times New Roman" w:hAnsi="Times New Roman" w:cs="Times New Roman"/>
          <w:sz w:val="20"/>
          <w:szCs w:val="20"/>
          <w:lang w:val="kk-KZ"/>
        </w:rPr>
        <w:t xml:space="preserve"> және </w:t>
      </w:r>
      <m:oMath>
        <m:acc>
          <m:accPr>
            <m:chr m:val="⃗"/>
            <m:ctrlPr>
              <w:rPr>
                <w:rFonts w:ascii="Cambria Math" w:hAnsi="Cambria Math" w:cs="Times New Roman"/>
                <w:i/>
                <w:sz w:val="20"/>
                <w:szCs w:val="20"/>
                <w:lang w:val="kk-KZ"/>
              </w:rPr>
            </m:ctrlPr>
          </m:accPr>
          <m:e>
            <m:r>
              <w:rPr>
                <w:rFonts w:ascii="Cambria Math" w:hAnsi="Cambria Math" w:cs="Times New Roman"/>
                <w:sz w:val="20"/>
                <w:szCs w:val="20"/>
                <w:lang w:val="kk-KZ"/>
              </w:rPr>
              <m:t>A</m:t>
            </m:r>
            <m:sSub>
              <m:sSubPr>
                <m:ctrlPr>
                  <w:rPr>
                    <w:rFonts w:ascii="Cambria Math" w:hAnsi="Cambria Math" w:cs="Times New Roman"/>
                    <w:i/>
                    <w:sz w:val="20"/>
                    <w:szCs w:val="20"/>
                    <w:lang w:val="kk-KZ"/>
                  </w:rPr>
                </m:ctrlPr>
              </m:sSubPr>
              <m:e>
                <m:r>
                  <w:rPr>
                    <w:rFonts w:ascii="Cambria Math" w:hAnsi="Cambria Math" w:cs="Times New Roman"/>
                    <w:sz w:val="20"/>
                    <w:szCs w:val="20"/>
                    <w:lang w:val="kk-KZ"/>
                  </w:rPr>
                  <m:t>A</m:t>
                </m:r>
              </m:e>
              <m:sub>
                <m:r>
                  <w:rPr>
                    <w:rFonts w:ascii="Cambria Math" w:hAnsi="Cambria Math" w:cs="Times New Roman"/>
                    <w:sz w:val="20"/>
                    <w:szCs w:val="20"/>
                    <w:lang w:val="kk-KZ"/>
                  </w:rPr>
                  <m:t>1</m:t>
                </m:r>
              </m:sub>
            </m:sSub>
          </m:e>
        </m:acc>
        <m:r>
          <w:rPr>
            <w:rFonts w:ascii="Cambria Math" w:hAnsi="Cambria Math" w:cs="Times New Roman"/>
            <w:sz w:val="20"/>
            <w:szCs w:val="20"/>
            <w:lang w:val="kk-KZ"/>
          </w:rPr>
          <m:t xml:space="preserve">, </m:t>
        </m:r>
        <m:acc>
          <m:accPr>
            <m:chr m:val="⃗"/>
            <m:ctrlPr>
              <w:rPr>
                <w:rFonts w:ascii="Cambria Math" w:eastAsiaTheme="minorEastAsia" w:hAnsi="Cambria Math" w:cs="Times New Roman"/>
                <w:i/>
                <w:sz w:val="20"/>
                <w:szCs w:val="20"/>
                <w:lang w:val="kk-KZ"/>
              </w:rPr>
            </m:ctrlPr>
          </m:accPr>
          <m:e>
            <m:r>
              <w:rPr>
                <w:rFonts w:ascii="Cambria Math" w:eastAsiaTheme="minorEastAsia" w:hAnsi="Cambria Math" w:cs="Times New Roman"/>
                <w:sz w:val="20"/>
                <w:szCs w:val="20"/>
                <w:lang w:val="kk-KZ"/>
              </w:rPr>
              <m:t>AB</m:t>
            </m:r>
          </m:e>
        </m:acc>
        <m:r>
          <w:rPr>
            <w:rFonts w:ascii="Cambria Math" w:eastAsiaTheme="minorEastAsia" w:hAnsi="Cambria Math" w:cs="Times New Roman"/>
            <w:sz w:val="20"/>
            <w:szCs w:val="20"/>
            <w:lang w:val="kk-KZ"/>
          </w:rPr>
          <m:t xml:space="preserve">, </m:t>
        </m:r>
        <m:acc>
          <m:accPr>
            <m:chr m:val="⃗"/>
            <m:ctrlPr>
              <w:rPr>
                <w:rFonts w:ascii="Cambria Math" w:eastAsiaTheme="minorEastAsia" w:hAnsi="Cambria Math" w:cs="Times New Roman"/>
                <w:i/>
                <w:sz w:val="20"/>
                <w:szCs w:val="20"/>
                <w:lang w:val="kk-KZ"/>
              </w:rPr>
            </m:ctrlPr>
          </m:accPr>
          <m:e>
            <m:r>
              <w:rPr>
                <w:rFonts w:ascii="Cambria Math" w:eastAsiaTheme="minorEastAsia" w:hAnsi="Cambria Math" w:cs="Times New Roman"/>
                <w:sz w:val="20"/>
                <w:szCs w:val="20"/>
                <w:lang w:val="kk-KZ"/>
              </w:rPr>
              <m:t>AD</m:t>
            </m:r>
          </m:e>
        </m:acc>
      </m:oMath>
      <w:r w:rsidRPr="00310F47">
        <w:rPr>
          <w:rFonts w:ascii="Times New Roman" w:hAnsi="Times New Roman" w:cs="Times New Roman"/>
          <w:sz w:val="20"/>
          <w:szCs w:val="20"/>
          <w:lang w:val="kk-KZ"/>
        </w:rPr>
        <w:t xml:space="preserve">бірлік векторлары бар координаталар жүйесін енгіземіз. Сондықтан нүктелердің координаталары </w:t>
      </w:r>
      <m:oMath>
        <m:sSub>
          <m:sSubPr>
            <m:ctrlPr>
              <w:rPr>
                <w:rFonts w:ascii="Cambria Math" w:hAnsi="Cambria Math" w:cs="Times New Roman"/>
                <w:i/>
                <w:sz w:val="20"/>
                <w:szCs w:val="20"/>
                <w:lang w:val="kk-KZ"/>
              </w:rPr>
            </m:ctrlPr>
          </m:sSubPr>
          <m:e>
            <m:r>
              <w:rPr>
                <w:rFonts w:ascii="Cambria Math" w:hAnsi="Cambria Math" w:cs="Times New Roman"/>
                <w:sz w:val="20"/>
                <w:szCs w:val="20"/>
                <w:lang w:val="kk-KZ"/>
              </w:rPr>
              <m:t>A</m:t>
            </m:r>
          </m:e>
          <m:sub>
            <m:r>
              <w:rPr>
                <w:rFonts w:ascii="Cambria Math" w:hAnsi="Cambria Math" w:cs="Times New Roman"/>
                <w:sz w:val="20"/>
                <w:szCs w:val="20"/>
                <w:lang w:val="kk-KZ"/>
              </w:rPr>
              <m:t>1</m:t>
            </m:r>
          </m:sub>
        </m:sSub>
        <m:d>
          <m:dPr>
            <m:ctrlPr>
              <w:rPr>
                <w:rFonts w:ascii="Cambria Math" w:hAnsi="Cambria Math" w:cs="Times New Roman"/>
                <w:i/>
                <w:sz w:val="20"/>
                <w:szCs w:val="20"/>
                <w:lang w:val="kk-KZ"/>
              </w:rPr>
            </m:ctrlPr>
          </m:dPr>
          <m:e>
            <m:r>
              <w:rPr>
                <w:rFonts w:ascii="Cambria Math" w:hAnsi="Cambria Math" w:cs="Times New Roman"/>
                <w:sz w:val="20"/>
                <w:szCs w:val="20"/>
                <w:lang w:val="kk-KZ"/>
              </w:rPr>
              <m:t>0,0,1</m:t>
            </m:r>
          </m:e>
        </m:d>
        <m:r>
          <w:rPr>
            <w:rFonts w:ascii="Cambria Math" w:hAnsi="Cambria Math" w:cs="Times New Roman"/>
            <w:sz w:val="20"/>
            <w:szCs w:val="20"/>
            <w:lang w:val="kk-KZ"/>
          </w:rPr>
          <m:t>, B</m:t>
        </m:r>
        <m:d>
          <m:dPr>
            <m:ctrlPr>
              <w:rPr>
                <w:rFonts w:ascii="Cambria Math" w:hAnsi="Cambria Math" w:cs="Times New Roman"/>
                <w:i/>
                <w:sz w:val="20"/>
                <w:szCs w:val="20"/>
                <w:lang w:val="kk-KZ"/>
              </w:rPr>
            </m:ctrlPr>
          </m:dPr>
          <m:e>
            <m:r>
              <w:rPr>
                <w:rFonts w:ascii="Cambria Math" w:hAnsi="Cambria Math" w:cs="Times New Roman"/>
                <w:sz w:val="20"/>
                <w:szCs w:val="20"/>
                <w:lang w:val="kk-KZ"/>
              </w:rPr>
              <m:t>1,0,0</m:t>
            </m:r>
          </m:e>
        </m:d>
        <m:r>
          <w:rPr>
            <w:rFonts w:ascii="Cambria Math" w:hAnsi="Cambria Math" w:cs="Times New Roman"/>
            <w:sz w:val="20"/>
            <w:szCs w:val="20"/>
            <w:lang w:val="kk-KZ"/>
          </w:rPr>
          <m:t>, D(0,1,0)</m:t>
        </m:r>
      </m:oMath>
      <w:r w:rsidRPr="00310F47">
        <w:rPr>
          <w:rFonts w:ascii="Times New Roman" w:eastAsiaTheme="minorEastAsia" w:hAnsi="Times New Roman" w:cs="Times New Roman"/>
          <w:sz w:val="20"/>
          <w:szCs w:val="20"/>
          <w:lang w:val="kk-KZ"/>
        </w:rPr>
        <w:t>. (оңтайлы координаталар жүйесін таңдау мүмкіндігі)</w:t>
      </w:r>
    </w:p>
    <w:p w:rsidR="00E422D7" w:rsidRPr="00310F47" w:rsidRDefault="00E422D7" w:rsidP="00B615E6">
      <w:pPr>
        <w:pStyle w:val="a6"/>
        <w:spacing w:after="0" w:line="240" w:lineRule="auto"/>
        <w:ind w:left="0" w:firstLine="709"/>
        <w:jc w:val="both"/>
        <w:rPr>
          <w:rFonts w:ascii="Times New Roman" w:hAnsi="Times New Roman" w:cs="Times New Roman"/>
          <w:sz w:val="20"/>
          <w:szCs w:val="20"/>
          <w:lang w:val="kk-KZ"/>
        </w:rPr>
      </w:pPr>
    </w:p>
    <w:p w:rsidR="00E422D7" w:rsidRPr="00310F47" w:rsidRDefault="00E422D7" w:rsidP="00B615E6">
      <w:pPr>
        <w:pStyle w:val="a6"/>
        <w:spacing w:after="0" w:line="240" w:lineRule="auto"/>
        <w:ind w:left="0" w:firstLine="709"/>
        <w:jc w:val="center"/>
        <w:rPr>
          <w:rFonts w:ascii="Times New Roman" w:hAnsi="Times New Roman" w:cs="Times New Roman"/>
          <w:sz w:val="20"/>
          <w:szCs w:val="20"/>
          <w:lang w:val="kk-KZ"/>
        </w:rPr>
      </w:pPr>
      <w:r w:rsidRPr="00310F47">
        <w:rPr>
          <w:rFonts w:ascii="Times New Roman" w:hAnsi="Times New Roman" w:cs="Times New Roman"/>
          <w:noProof/>
          <w:sz w:val="20"/>
          <w:szCs w:val="20"/>
          <w:lang w:eastAsia="ru-RU"/>
        </w:rPr>
        <w:lastRenderedPageBreak/>
        <w:drawing>
          <wp:inline distT="0" distB="0" distL="0" distR="0">
            <wp:extent cx="1614651" cy="1535502"/>
            <wp:effectExtent l="19050" t="0" r="4599" b="0"/>
            <wp:docPr id="2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JPG"/>
                    <pic:cNvPicPr/>
                  </pic:nvPicPr>
                  <pic:blipFill>
                    <a:blip r:embed="rId1690"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616445" cy="1537208"/>
                    </a:xfrm>
                    <a:prstGeom prst="rect">
                      <a:avLst/>
                    </a:prstGeom>
                  </pic:spPr>
                </pic:pic>
              </a:graphicData>
            </a:graphic>
          </wp:inline>
        </w:drawing>
      </w:r>
    </w:p>
    <w:p w:rsidR="00E422D7" w:rsidRPr="00310F47" w:rsidRDefault="00E422D7" w:rsidP="00B615E6">
      <w:pPr>
        <w:pStyle w:val="a6"/>
        <w:spacing w:after="0" w:line="240" w:lineRule="auto"/>
        <w:ind w:left="0" w:firstLine="709"/>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3сурет-тікбұрышты декарттық координаталар</w:t>
      </w:r>
    </w:p>
    <w:p w:rsidR="00E422D7" w:rsidRPr="00310F47" w:rsidRDefault="00E422D7" w:rsidP="00DB18A3">
      <w:pPr>
        <w:pStyle w:val="a6"/>
        <w:numPr>
          <w:ilvl w:val="0"/>
          <w:numId w:val="52"/>
        </w:numPr>
        <w:spacing w:after="0" w:line="240" w:lineRule="auto"/>
        <w:ind w:left="0" w:firstLine="709"/>
        <w:jc w:val="both"/>
        <w:rPr>
          <w:rFonts w:ascii="Times New Roman" w:hAnsi="Times New Roman" w:cs="Times New Roman"/>
          <w:i/>
          <w:sz w:val="20"/>
          <w:szCs w:val="20"/>
          <w:lang w:val="kk-KZ"/>
        </w:rPr>
      </w:pPr>
      <w:r w:rsidRPr="00310F47">
        <w:rPr>
          <w:rFonts w:ascii="Times New Roman" w:hAnsi="Times New Roman" w:cs="Times New Roman"/>
          <w:i/>
          <w:sz w:val="20"/>
          <w:szCs w:val="20"/>
          <w:lang w:val="en-US"/>
        </w:rPr>
        <w:t>A</w:t>
      </w:r>
      <w:r w:rsidRPr="00310F47">
        <w:rPr>
          <w:rFonts w:ascii="Times New Roman" w:hAnsi="Times New Roman" w:cs="Times New Roman"/>
          <w:i/>
          <w:sz w:val="20"/>
          <w:szCs w:val="20"/>
          <w:vertAlign w:val="subscript"/>
          <w:lang w:val="en-US"/>
        </w:rPr>
        <w:t>1</w:t>
      </w:r>
      <w:r w:rsidRPr="00310F47">
        <w:rPr>
          <w:rFonts w:ascii="Times New Roman" w:hAnsi="Times New Roman" w:cs="Times New Roman"/>
          <w:i/>
          <w:sz w:val="20"/>
          <w:szCs w:val="20"/>
          <w:lang w:val="en-US"/>
        </w:rPr>
        <w:t>BD</w:t>
      </w:r>
      <w:r w:rsidRPr="00310F47">
        <w:rPr>
          <w:rFonts w:ascii="Times New Roman" w:hAnsi="Times New Roman" w:cs="Times New Roman"/>
          <w:sz w:val="20"/>
          <w:szCs w:val="20"/>
          <w:lang w:val="kk-KZ"/>
        </w:rPr>
        <w:t xml:space="preserve"> жазықтықтың теңдеуін құрастырамыз:</w:t>
      </w:r>
    </w:p>
    <w:p w:rsidR="00E422D7" w:rsidRPr="00310F47" w:rsidRDefault="0090603B" w:rsidP="00B615E6">
      <w:pPr>
        <w:pStyle w:val="a6"/>
        <w:spacing w:after="0" w:line="240" w:lineRule="auto"/>
        <w:ind w:left="0" w:firstLine="709"/>
        <w:jc w:val="both"/>
        <w:rPr>
          <w:rFonts w:ascii="Times New Roman" w:eastAsiaTheme="minorEastAsia" w:hAnsi="Times New Roman" w:cs="Times New Roman"/>
          <w:i/>
          <w:sz w:val="20"/>
          <w:szCs w:val="20"/>
          <w:lang w:val="kk-KZ"/>
        </w:rPr>
      </w:pPr>
      <m:oMathPara>
        <m:oMath>
          <m:d>
            <m:dPr>
              <m:begChr m:val="|"/>
              <m:endChr m:val="|"/>
              <m:ctrlPr>
                <w:rPr>
                  <w:rFonts w:ascii="Cambria Math" w:hAnsi="Cambria Math" w:cs="Times New Roman"/>
                  <w:i/>
                  <w:sz w:val="20"/>
                  <w:szCs w:val="20"/>
                  <w:lang w:val="kk-KZ"/>
                </w:rPr>
              </m:ctrlPr>
            </m:dPr>
            <m:e>
              <m:m>
                <m:mPr>
                  <m:plcHide m:val="on"/>
                  <m:mcs>
                    <m:mc>
                      <m:mcPr>
                        <m:count m:val="3"/>
                        <m:mcJc m:val="center"/>
                      </m:mcPr>
                    </m:mc>
                  </m:mcs>
                  <m:ctrlPr>
                    <w:rPr>
                      <w:rFonts w:ascii="Cambria Math" w:hAnsi="Cambria Math" w:cs="Times New Roman"/>
                      <w:i/>
                      <w:sz w:val="20"/>
                      <w:szCs w:val="20"/>
                      <w:lang w:val="kk-KZ"/>
                    </w:rPr>
                  </m:ctrlPr>
                </m:mPr>
                <m:mr>
                  <m:e>
                    <m:r>
                      <w:rPr>
                        <w:rFonts w:ascii="Cambria Math" w:hAnsi="Cambria Math" w:cs="Times New Roman"/>
                        <w:sz w:val="20"/>
                        <w:szCs w:val="20"/>
                        <w:lang w:val="kk-KZ"/>
                      </w:rPr>
                      <m:t>x-0</m:t>
                    </m:r>
                  </m:e>
                  <m:e>
                    <m:r>
                      <w:rPr>
                        <w:rFonts w:ascii="Cambria Math" w:hAnsi="Cambria Math" w:cs="Times New Roman"/>
                        <w:sz w:val="20"/>
                        <w:szCs w:val="20"/>
                        <w:lang w:val="kk-KZ"/>
                      </w:rPr>
                      <m:t>y-1</m:t>
                    </m:r>
                  </m:e>
                  <m:e>
                    <m:r>
                      <w:rPr>
                        <w:rFonts w:ascii="Cambria Math" w:hAnsi="Cambria Math" w:cs="Times New Roman"/>
                        <w:sz w:val="20"/>
                        <w:szCs w:val="20"/>
                        <w:lang w:val="kk-KZ"/>
                      </w:rPr>
                      <m:t>z-I</m:t>
                    </m:r>
                  </m:e>
                </m:mr>
                <m:mr>
                  <m:e>
                    <m:r>
                      <w:rPr>
                        <w:rFonts w:ascii="Cambria Math" w:hAnsi="Cambria Math" w:cs="Times New Roman"/>
                        <w:sz w:val="20"/>
                        <w:szCs w:val="20"/>
                        <w:lang w:val="kk-KZ"/>
                      </w:rPr>
                      <m:t>1-0</m:t>
                    </m:r>
                  </m:e>
                  <m:e>
                    <m:r>
                      <w:rPr>
                        <w:rFonts w:ascii="Cambria Math" w:hAnsi="Cambria Math" w:cs="Times New Roman"/>
                        <w:sz w:val="20"/>
                        <w:szCs w:val="20"/>
                        <w:lang w:val="kk-KZ"/>
                      </w:rPr>
                      <m:t>0-0</m:t>
                    </m:r>
                  </m:e>
                  <m:e>
                    <m:r>
                      <w:rPr>
                        <w:rFonts w:ascii="Cambria Math" w:hAnsi="Cambria Math" w:cs="Times New Roman"/>
                        <w:sz w:val="20"/>
                        <w:szCs w:val="20"/>
                        <w:lang w:val="kk-KZ"/>
                      </w:rPr>
                      <m:t>0-1</m:t>
                    </m:r>
                  </m:e>
                </m:mr>
                <m:mr>
                  <m:e>
                    <m:r>
                      <w:rPr>
                        <w:rFonts w:ascii="Cambria Math" w:hAnsi="Cambria Math" w:cs="Times New Roman"/>
                        <w:sz w:val="20"/>
                        <w:szCs w:val="20"/>
                        <w:lang w:val="kk-KZ"/>
                      </w:rPr>
                      <m:t>0-0</m:t>
                    </m:r>
                  </m:e>
                  <m:e>
                    <m:r>
                      <w:rPr>
                        <w:rFonts w:ascii="Cambria Math" w:hAnsi="Cambria Math" w:cs="Times New Roman"/>
                        <w:sz w:val="20"/>
                        <w:szCs w:val="20"/>
                        <w:lang w:val="kk-KZ"/>
                      </w:rPr>
                      <m:t>1-0</m:t>
                    </m:r>
                  </m:e>
                  <m:e>
                    <m:r>
                      <w:rPr>
                        <w:rFonts w:ascii="Cambria Math" w:hAnsi="Cambria Math" w:cs="Times New Roman"/>
                        <w:sz w:val="20"/>
                        <w:szCs w:val="20"/>
                        <w:lang w:val="kk-KZ"/>
                      </w:rPr>
                      <m:t>0-1</m:t>
                    </m:r>
                  </m:e>
                </m:mr>
              </m:m>
            </m:e>
          </m:d>
          <m:r>
            <w:rPr>
              <w:rFonts w:ascii="Cambria Math" w:hAnsi="Cambria Math" w:cs="Times New Roman"/>
              <w:sz w:val="20"/>
              <w:szCs w:val="20"/>
              <w:lang w:val="kk-KZ"/>
            </w:rPr>
            <m:t>=0</m:t>
          </m:r>
        </m:oMath>
      </m:oMathPara>
    </w:p>
    <w:p w:rsidR="00E422D7" w:rsidRPr="00310F47" w:rsidRDefault="0090603B" w:rsidP="00B615E6">
      <w:pPr>
        <w:spacing w:after="0" w:line="240" w:lineRule="auto"/>
        <w:ind w:firstLine="709"/>
        <w:jc w:val="both"/>
        <w:rPr>
          <w:rFonts w:ascii="Times New Roman" w:hAnsi="Times New Roman" w:cs="Times New Roman"/>
          <w:sz w:val="20"/>
          <w:szCs w:val="20"/>
          <w:lang w:val="kk-KZ"/>
        </w:rPr>
      </w:pPr>
      <m:oMathPara>
        <m:oMath>
          <m:d>
            <m:dPr>
              <m:begChr m:val="|"/>
              <m:endChr m:val="|"/>
              <m:ctrlPr>
                <w:rPr>
                  <w:rFonts w:ascii="Cambria Math" w:eastAsiaTheme="minorEastAsia" w:hAnsi="Cambria Math" w:cs="Times New Roman"/>
                  <w:i/>
                  <w:sz w:val="20"/>
                  <w:szCs w:val="20"/>
                  <w:lang w:val="kk-KZ"/>
                </w:rPr>
              </m:ctrlPr>
            </m:dPr>
            <m:e>
              <m:m>
                <m:mPr>
                  <m:plcHide m:val="on"/>
                  <m:mcs>
                    <m:mc>
                      <m:mcPr>
                        <m:count m:val="3"/>
                        <m:mcJc m:val="center"/>
                      </m:mcPr>
                    </m:mc>
                  </m:mcs>
                  <m:ctrlPr>
                    <w:rPr>
                      <w:rFonts w:ascii="Cambria Math" w:eastAsiaTheme="minorEastAsia" w:hAnsi="Cambria Math" w:cs="Times New Roman"/>
                      <w:i/>
                      <w:sz w:val="20"/>
                      <w:szCs w:val="20"/>
                      <w:lang w:val="kk-KZ"/>
                    </w:rPr>
                  </m:ctrlPr>
                </m:mPr>
                <m:mr>
                  <m:e>
                    <m:r>
                      <w:rPr>
                        <w:rFonts w:ascii="Cambria Math" w:eastAsiaTheme="minorEastAsia" w:hAnsi="Cambria Math" w:cs="Times New Roman"/>
                        <w:sz w:val="20"/>
                        <w:szCs w:val="20"/>
                        <w:lang w:val="kk-KZ"/>
                      </w:rPr>
                      <m:t>x</m:t>
                    </m:r>
                  </m:e>
                  <m:e>
                    <m:r>
                      <w:rPr>
                        <w:rFonts w:ascii="Cambria Math" w:eastAsiaTheme="minorEastAsia" w:hAnsi="Cambria Math" w:cs="Times New Roman"/>
                        <w:sz w:val="20"/>
                        <w:szCs w:val="20"/>
                        <w:lang w:val="kk-KZ"/>
                      </w:rPr>
                      <m:t>y</m:t>
                    </m:r>
                  </m:e>
                  <m:e>
                    <m:r>
                      <w:rPr>
                        <w:rFonts w:ascii="Cambria Math" w:eastAsiaTheme="minorEastAsia" w:hAnsi="Cambria Math" w:cs="Times New Roman"/>
                        <w:sz w:val="20"/>
                        <w:szCs w:val="20"/>
                        <w:lang w:val="kk-KZ"/>
                      </w:rPr>
                      <m:t>z-1</m:t>
                    </m:r>
                  </m:e>
                </m:mr>
                <m:mr>
                  <m:e>
                    <m:r>
                      <w:rPr>
                        <w:rFonts w:ascii="Cambria Math" w:eastAsiaTheme="minorEastAsia" w:hAnsi="Cambria Math" w:cs="Times New Roman"/>
                        <w:sz w:val="20"/>
                        <w:szCs w:val="20"/>
                        <w:lang w:val="kk-KZ"/>
                      </w:rPr>
                      <m:t>1</m:t>
                    </m:r>
                  </m:e>
                  <m:e>
                    <m:r>
                      <w:rPr>
                        <w:rFonts w:ascii="Cambria Math" w:eastAsiaTheme="minorEastAsia" w:hAnsi="Cambria Math" w:cs="Times New Roman"/>
                        <w:sz w:val="20"/>
                        <w:szCs w:val="20"/>
                        <w:lang w:val="kk-KZ"/>
                      </w:rPr>
                      <m:t>0</m:t>
                    </m:r>
                  </m:e>
                  <m:e>
                    <m:r>
                      <w:rPr>
                        <w:rFonts w:ascii="Cambria Math" w:eastAsiaTheme="minorEastAsia" w:hAnsi="Cambria Math" w:cs="Times New Roman"/>
                        <w:sz w:val="20"/>
                        <w:szCs w:val="20"/>
                        <w:lang w:val="kk-KZ"/>
                      </w:rPr>
                      <m:t>-1</m:t>
                    </m:r>
                  </m:e>
                </m:mr>
                <m:mr>
                  <m:e>
                    <m:r>
                      <w:rPr>
                        <w:rFonts w:ascii="Cambria Math" w:eastAsiaTheme="minorEastAsia" w:hAnsi="Cambria Math" w:cs="Times New Roman"/>
                        <w:sz w:val="20"/>
                        <w:szCs w:val="20"/>
                        <w:lang w:val="kk-KZ"/>
                      </w:rPr>
                      <m:t>0</m:t>
                    </m:r>
                  </m:e>
                  <m:e>
                    <m:r>
                      <w:rPr>
                        <w:rFonts w:ascii="Cambria Math" w:eastAsiaTheme="minorEastAsia" w:hAnsi="Cambria Math" w:cs="Times New Roman"/>
                        <w:sz w:val="20"/>
                        <w:szCs w:val="20"/>
                        <w:lang w:val="kk-KZ"/>
                      </w:rPr>
                      <m:t>1</m:t>
                    </m:r>
                  </m:e>
                  <m:e>
                    <m:r>
                      <w:rPr>
                        <w:rFonts w:ascii="Cambria Math" w:eastAsiaTheme="minorEastAsia" w:hAnsi="Cambria Math" w:cs="Times New Roman"/>
                        <w:sz w:val="20"/>
                        <w:szCs w:val="20"/>
                        <w:lang w:val="kk-KZ"/>
                      </w:rPr>
                      <m:t>-1</m:t>
                    </m:r>
                  </m:e>
                </m:mr>
              </m:m>
            </m:e>
          </m:d>
          <m:r>
            <w:rPr>
              <w:rFonts w:ascii="Cambria Math" w:eastAsiaTheme="minorEastAsia" w:hAnsi="Cambria Math" w:cs="Times New Roman"/>
              <w:sz w:val="20"/>
              <w:szCs w:val="20"/>
              <w:lang w:val="kk-KZ"/>
            </w:rPr>
            <m:t>=0</m:t>
          </m:r>
        </m:oMath>
      </m:oMathPara>
    </w:p>
    <w:p w:rsidR="00E422D7" w:rsidRPr="00310F47" w:rsidRDefault="00E422D7" w:rsidP="00DB18A3">
      <w:pPr>
        <w:pStyle w:val="a6"/>
        <w:numPr>
          <w:ilvl w:val="0"/>
          <w:numId w:val="52"/>
        </w:numPr>
        <w:spacing w:after="0" w:line="240" w:lineRule="auto"/>
        <w:ind w:left="0" w:firstLine="709"/>
        <w:jc w:val="both"/>
        <w:rPr>
          <w:rFonts w:ascii="Times New Roman" w:hAnsi="Times New Roman" w:cs="Times New Roman"/>
          <w:i/>
          <w:sz w:val="20"/>
          <w:szCs w:val="20"/>
          <w:lang w:val="kk-KZ"/>
        </w:rPr>
      </w:pPr>
      <w:r w:rsidRPr="00310F47">
        <w:rPr>
          <w:rFonts w:ascii="Times New Roman" w:hAnsi="Times New Roman" w:cs="Times New Roman"/>
          <w:sz w:val="20"/>
          <w:szCs w:val="20"/>
          <w:lang w:val="kk-KZ"/>
        </w:rPr>
        <w:t xml:space="preserve">Жазық теңдеуі келесідей болады </w:t>
      </w:r>
      <w:r w:rsidRPr="00310F47">
        <w:rPr>
          <w:rFonts w:ascii="Times New Roman" w:hAnsi="Times New Roman" w:cs="Times New Roman"/>
          <w:i/>
          <w:sz w:val="20"/>
          <w:szCs w:val="20"/>
          <w:lang w:val="kk-KZ"/>
        </w:rPr>
        <w:t xml:space="preserve">x + y + (z - 1) = 0, x + y + z – 1 = 0 </w:t>
      </w:r>
      <w:r w:rsidRPr="00310F47">
        <w:rPr>
          <w:rFonts w:ascii="Times New Roman" w:hAnsi="Times New Roman" w:cs="Times New Roman"/>
          <w:sz w:val="20"/>
          <w:szCs w:val="20"/>
          <w:lang w:val="kk-KZ"/>
        </w:rPr>
        <w:t xml:space="preserve">және нормаль векторының координаталары болады </w:t>
      </w:r>
      <m:oMath>
        <m:acc>
          <m:accPr>
            <m:chr m:val="⃗"/>
            <m:ctrlPr>
              <w:rPr>
                <w:rFonts w:ascii="Cambria Math" w:hAnsi="Cambria Math" w:cs="Times New Roman"/>
                <w:sz w:val="20"/>
                <w:szCs w:val="20"/>
                <w:lang w:val="kk-KZ"/>
              </w:rPr>
            </m:ctrlPr>
          </m:accPr>
          <m:e>
            <m:r>
              <m:rPr>
                <m:sty m:val="p"/>
              </m:rPr>
              <w:rPr>
                <w:rFonts w:ascii="Cambria Math" w:hAnsi="Cambria Math" w:cs="Times New Roman"/>
                <w:sz w:val="20"/>
                <w:szCs w:val="20"/>
                <w:lang w:val="kk-KZ"/>
              </w:rPr>
              <m:t>n</m:t>
            </m:r>
          </m:e>
        </m:acc>
        <m:d>
          <m:dPr>
            <m:ctrlPr>
              <w:rPr>
                <w:rFonts w:ascii="Cambria Math" w:hAnsi="Cambria Math" w:cs="Times New Roman"/>
                <w:sz w:val="20"/>
                <w:szCs w:val="20"/>
                <w:lang w:val="kk-KZ"/>
              </w:rPr>
            </m:ctrlPr>
          </m:dPr>
          <m:e>
            <m:r>
              <m:rPr>
                <m:sty m:val="p"/>
              </m:rPr>
              <w:rPr>
                <w:rFonts w:ascii="Cambria Math" w:hAnsi="Cambria Math" w:cs="Times New Roman"/>
                <w:sz w:val="20"/>
                <w:szCs w:val="20"/>
                <w:lang w:val="kk-KZ"/>
              </w:rPr>
              <m:t>1,1,1</m:t>
            </m:r>
          </m:e>
        </m:d>
      </m:oMath>
      <w:r w:rsidRPr="00310F47">
        <w:rPr>
          <w:rFonts w:ascii="Times New Roman" w:eastAsiaTheme="minorEastAsia" w:hAnsi="Times New Roman" w:cs="Times New Roman"/>
          <w:sz w:val="20"/>
          <w:szCs w:val="20"/>
          <w:lang w:val="kk-KZ"/>
        </w:rPr>
        <w:t xml:space="preserve">     (кеңістіктік фигуралардың теңдеуін құра білу және векторлардың координаталарын таба білу).</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Енді нүктеден жазықтыққа дейінгі қашықтықты табу формуласы арқылы </w:t>
      </w:r>
      <w:r w:rsidRPr="00310F47">
        <w:rPr>
          <w:rFonts w:ascii="Times New Roman" w:hAnsi="Times New Roman" w:cs="Times New Roman"/>
          <w:i/>
          <w:sz w:val="20"/>
          <w:szCs w:val="20"/>
          <w:lang w:val="kk-KZ"/>
        </w:rPr>
        <w:t>А</w:t>
      </w:r>
      <w:r w:rsidRPr="00310F47">
        <w:rPr>
          <w:rFonts w:ascii="Times New Roman" w:hAnsi="Times New Roman" w:cs="Times New Roman"/>
          <w:sz w:val="20"/>
          <w:szCs w:val="20"/>
          <w:lang w:val="kk-KZ"/>
        </w:rPr>
        <w:t xml:space="preserve"> нүктесінен жазықтыққа дейінгі қашықтықты табайық (формулаларды білу және оларды қолдана білу):</w:t>
      </w:r>
    </w:p>
    <w:p w:rsidR="00E422D7" w:rsidRPr="00310F47" w:rsidRDefault="00E422D7" w:rsidP="00B615E6">
      <w:pPr>
        <w:spacing w:after="0" w:line="240" w:lineRule="auto"/>
        <w:ind w:firstLine="709"/>
        <w:jc w:val="both"/>
        <w:rPr>
          <w:rFonts w:ascii="Times New Roman" w:eastAsiaTheme="minorEastAsia" w:hAnsi="Times New Roman" w:cs="Times New Roman"/>
          <w:sz w:val="20"/>
          <w:szCs w:val="20"/>
          <w:lang w:val="kk-KZ"/>
        </w:rPr>
      </w:pPr>
      <m:oMath>
        <m:r>
          <m:rPr>
            <m:sty m:val="p"/>
          </m:rPr>
          <w:rPr>
            <w:rFonts w:ascii="Cambria Math" w:eastAsiaTheme="minorEastAsia" w:hAnsi="Cambria Math" w:cs="Times New Roman"/>
            <w:sz w:val="20"/>
            <w:szCs w:val="20"/>
            <w:lang w:val="kk-KZ"/>
          </w:rPr>
          <m:t>d=</m:t>
        </m:r>
        <m:f>
          <m:fPr>
            <m:ctrlPr>
              <w:rPr>
                <w:rFonts w:ascii="Cambria Math" w:eastAsiaTheme="minorEastAsia" w:hAnsi="Cambria Math" w:cs="Times New Roman"/>
                <w:sz w:val="20"/>
                <w:szCs w:val="20"/>
                <w:lang w:val="kk-KZ"/>
              </w:rPr>
            </m:ctrlPr>
          </m:fPr>
          <m:num>
            <m:r>
              <m:rPr>
                <m:sty m:val="p"/>
              </m:rPr>
              <w:rPr>
                <w:rFonts w:ascii="Cambria Math" w:eastAsiaTheme="minorEastAsia" w:hAnsi="Cambria Math" w:cs="Times New Roman"/>
                <w:sz w:val="20"/>
                <w:szCs w:val="20"/>
                <w:rtl/>
                <w:lang w:val="kk-KZ" w:bidi="he-IL"/>
              </w:rPr>
              <m:t>׀</m:t>
            </m:r>
            <m:r>
              <m:rPr>
                <m:sty m:val="p"/>
              </m:rPr>
              <w:rPr>
                <w:rFonts w:ascii="Cambria Math" w:eastAsiaTheme="minorEastAsia" w:hAnsi="Cambria Math" w:cs="Times New Roman"/>
                <w:sz w:val="20"/>
                <w:szCs w:val="20"/>
                <w:lang w:val="kk-KZ"/>
              </w:rPr>
              <m:t>A</m:t>
            </m:r>
            <m:sSub>
              <m:sSubPr>
                <m:ctrlPr>
                  <w:rPr>
                    <w:rFonts w:ascii="Cambria Math" w:eastAsiaTheme="minorEastAsia" w:hAnsi="Cambria Math" w:cs="Times New Roman"/>
                    <w:sz w:val="20"/>
                    <w:szCs w:val="20"/>
                    <w:lang w:val="kk-KZ"/>
                  </w:rPr>
                </m:ctrlPr>
              </m:sSubPr>
              <m:e>
                <m:r>
                  <m:rPr>
                    <m:sty m:val="p"/>
                  </m:rPr>
                  <w:rPr>
                    <w:rFonts w:ascii="Cambria Math" w:eastAsiaTheme="minorEastAsia" w:hAnsi="Cambria Math" w:cs="Times New Roman"/>
                    <w:sz w:val="20"/>
                    <w:szCs w:val="20"/>
                    <w:lang w:val="kk-KZ"/>
                  </w:rPr>
                  <m:t>x</m:t>
                </m:r>
              </m:e>
              <m:sub>
                <m:r>
                  <m:rPr>
                    <m:sty m:val="p"/>
                  </m:rPr>
                  <w:rPr>
                    <w:rFonts w:ascii="Cambria Math" w:eastAsiaTheme="minorEastAsia" w:hAnsi="Cambria Math" w:cs="Times New Roman"/>
                    <w:sz w:val="20"/>
                    <w:szCs w:val="20"/>
                    <w:lang w:val="kk-KZ"/>
                  </w:rPr>
                  <m:t>0</m:t>
                </m:r>
              </m:sub>
            </m:sSub>
            <m:r>
              <m:rPr>
                <m:sty m:val="p"/>
              </m:rPr>
              <w:rPr>
                <w:rFonts w:ascii="Cambria Math" w:eastAsiaTheme="minorEastAsia" w:hAnsi="Cambria Math" w:cs="Times New Roman"/>
                <w:sz w:val="20"/>
                <w:szCs w:val="20"/>
                <w:lang w:val="kk-KZ"/>
              </w:rPr>
              <m:t>+</m:t>
            </m:r>
            <m:sSub>
              <m:sSubPr>
                <m:ctrlPr>
                  <w:rPr>
                    <w:rFonts w:ascii="Cambria Math" w:eastAsiaTheme="minorEastAsia" w:hAnsi="Cambria Math" w:cs="Times New Roman"/>
                    <w:sz w:val="20"/>
                    <w:szCs w:val="20"/>
                    <w:lang w:val="kk-KZ"/>
                  </w:rPr>
                </m:ctrlPr>
              </m:sSubPr>
              <m:e>
                <m:r>
                  <m:rPr>
                    <m:sty m:val="p"/>
                  </m:rPr>
                  <w:rPr>
                    <w:rFonts w:ascii="Cambria Math" w:eastAsiaTheme="minorEastAsia" w:hAnsi="Cambria Math" w:cs="Times New Roman"/>
                    <w:sz w:val="20"/>
                    <w:szCs w:val="20"/>
                    <w:lang w:val="kk-KZ"/>
                  </w:rPr>
                  <m:t>B</m:t>
                </m:r>
              </m:e>
              <m:sub>
                <m:sSub>
                  <m:sSubPr>
                    <m:ctrlPr>
                      <w:rPr>
                        <w:rFonts w:ascii="Cambria Math" w:eastAsiaTheme="minorEastAsia" w:hAnsi="Cambria Math" w:cs="Times New Roman"/>
                        <w:sz w:val="20"/>
                        <w:szCs w:val="20"/>
                        <w:lang w:val="kk-KZ"/>
                      </w:rPr>
                    </m:ctrlPr>
                  </m:sSubPr>
                  <m:e>
                    <m:r>
                      <m:rPr>
                        <m:sty m:val="p"/>
                      </m:rPr>
                      <w:rPr>
                        <w:rFonts w:ascii="Cambria Math" w:eastAsiaTheme="minorEastAsia" w:hAnsi="Cambria Math" w:cs="Times New Roman"/>
                        <w:sz w:val="20"/>
                        <w:szCs w:val="20"/>
                        <w:lang w:val="kk-KZ"/>
                      </w:rPr>
                      <m:t>y</m:t>
                    </m:r>
                  </m:e>
                  <m:sub>
                    <m:r>
                      <m:rPr>
                        <m:sty m:val="p"/>
                      </m:rPr>
                      <w:rPr>
                        <w:rFonts w:ascii="Cambria Math" w:eastAsiaTheme="minorEastAsia" w:hAnsi="Cambria Math" w:cs="Times New Roman"/>
                        <w:sz w:val="20"/>
                        <w:szCs w:val="20"/>
                        <w:lang w:val="kk-KZ"/>
                      </w:rPr>
                      <m:t>0</m:t>
                    </m:r>
                  </m:sub>
                </m:sSub>
              </m:sub>
            </m:sSub>
            <m:r>
              <m:rPr>
                <m:sty m:val="p"/>
              </m:rPr>
              <w:rPr>
                <w:rFonts w:ascii="Cambria Math" w:eastAsiaTheme="minorEastAsia" w:hAnsi="Cambria Math" w:cs="Times New Roman"/>
                <w:sz w:val="20"/>
                <w:szCs w:val="20"/>
                <w:lang w:val="kk-KZ"/>
              </w:rPr>
              <m:t>+</m:t>
            </m:r>
            <m:sSub>
              <m:sSubPr>
                <m:ctrlPr>
                  <w:rPr>
                    <w:rFonts w:ascii="Cambria Math" w:eastAsiaTheme="minorEastAsia" w:hAnsi="Cambria Math" w:cs="Times New Roman"/>
                    <w:sz w:val="20"/>
                    <w:szCs w:val="20"/>
                    <w:lang w:val="kk-KZ"/>
                  </w:rPr>
                </m:ctrlPr>
              </m:sSubPr>
              <m:e>
                <m:r>
                  <m:rPr>
                    <m:sty m:val="p"/>
                  </m:rPr>
                  <w:rPr>
                    <w:rFonts w:ascii="Cambria Math" w:eastAsiaTheme="minorEastAsia" w:hAnsi="Cambria Math" w:cs="Times New Roman"/>
                    <w:sz w:val="20"/>
                    <w:szCs w:val="20"/>
                    <w:lang w:val="kk-KZ"/>
                  </w:rPr>
                  <m:t>C</m:t>
                </m:r>
              </m:e>
              <m:sub>
                <m:r>
                  <m:rPr>
                    <m:sty m:val="p"/>
                  </m:rPr>
                  <w:rPr>
                    <w:rFonts w:ascii="Cambria Math" w:eastAsiaTheme="minorEastAsia" w:hAnsi="Cambria Math" w:cs="Times New Roman"/>
                    <w:sz w:val="20"/>
                    <w:szCs w:val="20"/>
                    <w:lang w:val="kk-KZ"/>
                  </w:rPr>
                  <m:t>10</m:t>
                </m:r>
              </m:sub>
            </m:sSub>
            <m:r>
              <w:rPr>
                <w:rFonts w:ascii="Cambria Math" w:eastAsiaTheme="minorEastAsia" w:hAnsi="Cambria Math" w:cs="Times New Roman"/>
                <w:sz w:val="20"/>
                <w:szCs w:val="20"/>
                <w:rtl/>
                <w:lang w:val="kk-KZ" w:bidi="he-IL"/>
              </w:rPr>
              <m:t>׀</m:t>
            </m:r>
          </m:num>
          <m:den>
            <m:rad>
              <m:radPr>
                <m:degHide m:val="on"/>
                <m:ctrlPr>
                  <w:rPr>
                    <w:rFonts w:ascii="Cambria Math" w:eastAsiaTheme="minorEastAsia" w:hAnsi="Cambria Math" w:cs="Times New Roman"/>
                    <w:sz w:val="20"/>
                    <w:szCs w:val="20"/>
                    <w:lang w:val="kk-KZ"/>
                  </w:rPr>
                </m:ctrlPr>
              </m:radPr>
              <m:deg/>
              <m:e>
                <m:sSup>
                  <m:sSupPr>
                    <m:ctrlPr>
                      <w:rPr>
                        <w:rFonts w:ascii="Cambria Math" w:eastAsiaTheme="minorEastAsia" w:hAnsi="Cambria Math" w:cs="Times New Roman"/>
                        <w:sz w:val="20"/>
                        <w:szCs w:val="20"/>
                        <w:lang w:val="kk-KZ"/>
                      </w:rPr>
                    </m:ctrlPr>
                  </m:sSupPr>
                  <m:e>
                    <m:r>
                      <m:rPr>
                        <m:sty m:val="p"/>
                      </m:rPr>
                      <w:rPr>
                        <w:rFonts w:ascii="Cambria Math" w:eastAsiaTheme="minorEastAsia" w:hAnsi="Cambria Math" w:cs="Times New Roman"/>
                        <w:sz w:val="20"/>
                        <w:szCs w:val="20"/>
                        <w:lang w:val="kk-KZ"/>
                      </w:rPr>
                      <m:t>A</m:t>
                    </m:r>
                  </m:e>
                  <m:sup>
                    <m:r>
                      <m:rPr>
                        <m:sty m:val="p"/>
                      </m:rPr>
                      <w:rPr>
                        <w:rFonts w:ascii="Cambria Math" w:eastAsiaTheme="minorEastAsia" w:hAnsi="Cambria Math" w:cs="Times New Roman"/>
                        <w:sz w:val="20"/>
                        <w:szCs w:val="20"/>
                        <w:lang w:val="kk-KZ"/>
                      </w:rPr>
                      <m:t>2</m:t>
                    </m:r>
                  </m:sup>
                </m:sSup>
                <m:r>
                  <m:rPr>
                    <m:sty m:val="p"/>
                  </m:rPr>
                  <w:rPr>
                    <w:rFonts w:ascii="Cambria Math" w:eastAsiaTheme="minorEastAsia" w:hAnsi="Cambria Math" w:cs="Times New Roman"/>
                    <w:sz w:val="20"/>
                    <w:szCs w:val="20"/>
                    <w:lang w:val="kk-KZ"/>
                  </w:rPr>
                  <m:t>+</m:t>
                </m:r>
                <m:sSup>
                  <m:sSupPr>
                    <m:ctrlPr>
                      <w:rPr>
                        <w:rFonts w:ascii="Cambria Math" w:eastAsiaTheme="minorEastAsia" w:hAnsi="Cambria Math" w:cs="Times New Roman"/>
                        <w:sz w:val="20"/>
                        <w:szCs w:val="20"/>
                        <w:lang w:val="kk-KZ"/>
                      </w:rPr>
                    </m:ctrlPr>
                  </m:sSupPr>
                  <m:e>
                    <m:r>
                      <m:rPr>
                        <m:sty m:val="p"/>
                      </m:rPr>
                      <w:rPr>
                        <w:rFonts w:ascii="Cambria Math" w:eastAsiaTheme="minorEastAsia" w:hAnsi="Cambria Math" w:cs="Times New Roman"/>
                        <w:sz w:val="20"/>
                        <w:szCs w:val="20"/>
                        <w:lang w:val="kk-KZ"/>
                      </w:rPr>
                      <m:t>B</m:t>
                    </m:r>
                  </m:e>
                  <m:sup>
                    <m:r>
                      <m:rPr>
                        <m:sty m:val="p"/>
                      </m:rPr>
                      <w:rPr>
                        <w:rFonts w:ascii="Cambria Math" w:eastAsiaTheme="minorEastAsia" w:hAnsi="Cambria Math" w:cs="Times New Roman"/>
                        <w:sz w:val="20"/>
                        <w:szCs w:val="20"/>
                        <w:lang w:val="kk-KZ"/>
                      </w:rPr>
                      <m:t>2</m:t>
                    </m:r>
                  </m:sup>
                </m:sSup>
                <m:r>
                  <m:rPr>
                    <m:sty m:val="p"/>
                  </m:rPr>
                  <w:rPr>
                    <w:rFonts w:ascii="Cambria Math" w:eastAsiaTheme="minorEastAsia" w:hAnsi="Cambria Math" w:cs="Times New Roman"/>
                    <w:sz w:val="20"/>
                    <w:szCs w:val="20"/>
                    <w:lang w:val="kk-KZ"/>
                  </w:rPr>
                  <m:t>+</m:t>
                </m:r>
                <m:sSup>
                  <m:sSupPr>
                    <m:ctrlPr>
                      <w:rPr>
                        <w:rFonts w:ascii="Cambria Math" w:eastAsiaTheme="minorEastAsia" w:hAnsi="Cambria Math" w:cs="Times New Roman"/>
                        <w:sz w:val="20"/>
                        <w:szCs w:val="20"/>
                        <w:lang w:val="kk-KZ"/>
                      </w:rPr>
                    </m:ctrlPr>
                  </m:sSupPr>
                  <m:e>
                    <m:r>
                      <m:rPr>
                        <m:sty m:val="p"/>
                      </m:rPr>
                      <w:rPr>
                        <w:rFonts w:ascii="Cambria Math" w:eastAsiaTheme="minorEastAsia" w:hAnsi="Cambria Math" w:cs="Times New Roman"/>
                        <w:sz w:val="20"/>
                        <w:szCs w:val="20"/>
                        <w:lang w:val="kk-KZ"/>
                      </w:rPr>
                      <m:t>C</m:t>
                    </m:r>
                  </m:e>
                  <m:sup>
                    <m:r>
                      <m:rPr>
                        <m:sty m:val="p"/>
                      </m:rPr>
                      <w:rPr>
                        <w:rFonts w:ascii="Cambria Math" w:eastAsiaTheme="minorEastAsia" w:hAnsi="Cambria Math" w:cs="Times New Roman"/>
                        <w:sz w:val="20"/>
                        <w:szCs w:val="20"/>
                        <w:lang w:val="kk-KZ"/>
                      </w:rPr>
                      <m:t>2</m:t>
                    </m:r>
                  </m:sup>
                </m:sSup>
              </m:e>
            </m:rad>
          </m:den>
        </m:f>
        <m:f>
          <m:fPr>
            <m:ctrlPr>
              <w:rPr>
                <w:rFonts w:ascii="Cambria Math" w:eastAsiaTheme="minorEastAsia" w:hAnsi="Cambria Math" w:cs="Times New Roman"/>
                <w:sz w:val="20"/>
                <w:szCs w:val="20"/>
                <w:lang w:val="kk-KZ"/>
              </w:rPr>
            </m:ctrlPr>
          </m:fPr>
          <m:num>
            <m:r>
              <m:rPr>
                <m:sty m:val="p"/>
              </m:rPr>
              <w:rPr>
                <w:rFonts w:ascii="Cambria Math" w:eastAsiaTheme="minorEastAsia" w:hAnsi="Cambria Math" w:cs="Times New Roman"/>
                <w:sz w:val="20"/>
                <w:szCs w:val="20"/>
                <w:rtl/>
                <w:lang w:val="kk-KZ" w:bidi="he-IL"/>
              </w:rPr>
              <m:t>׀</m:t>
            </m:r>
            <m:r>
              <m:rPr>
                <m:sty m:val="p"/>
              </m:rPr>
              <w:rPr>
                <w:rFonts w:ascii="Cambria Math" w:eastAsiaTheme="minorEastAsia" w:hAnsi="Cambria Math" w:cs="Times New Roman"/>
                <w:sz w:val="20"/>
                <w:szCs w:val="20"/>
                <w:lang w:val="kk-KZ"/>
              </w:rPr>
              <m:t>1⋅0+1⋅0+1⋅0+1</m:t>
            </m:r>
            <m:r>
              <m:rPr>
                <m:sty m:val="p"/>
              </m:rPr>
              <w:rPr>
                <w:rFonts w:ascii="Cambria Math" w:eastAsiaTheme="minorEastAsia" w:hAnsi="Cambria Math" w:cs="Times New Roman"/>
                <w:sz w:val="20"/>
                <w:szCs w:val="20"/>
                <w:rtl/>
                <w:lang w:val="kk-KZ" w:bidi="he-IL"/>
              </w:rPr>
              <m:t>׀</m:t>
            </m:r>
          </m:num>
          <m:den>
            <m:rad>
              <m:radPr>
                <m:degHide m:val="on"/>
                <m:ctrlPr>
                  <w:rPr>
                    <w:rFonts w:ascii="Cambria Math" w:eastAsiaTheme="minorEastAsia" w:hAnsi="Cambria Math" w:cs="Times New Roman"/>
                    <w:sz w:val="20"/>
                    <w:szCs w:val="20"/>
                    <w:lang w:val="kk-KZ"/>
                  </w:rPr>
                </m:ctrlPr>
              </m:radPr>
              <m:deg/>
              <m:e>
                <m:sSup>
                  <m:sSupPr>
                    <m:ctrlPr>
                      <w:rPr>
                        <w:rFonts w:ascii="Cambria Math" w:eastAsiaTheme="minorEastAsia" w:hAnsi="Cambria Math" w:cs="Times New Roman"/>
                        <w:sz w:val="20"/>
                        <w:szCs w:val="20"/>
                        <w:lang w:val="kk-KZ"/>
                      </w:rPr>
                    </m:ctrlPr>
                  </m:sSupPr>
                  <m:e>
                    <m:r>
                      <m:rPr>
                        <m:sty m:val="p"/>
                      </m:rPr>
                      <w:rPr>
                        <w:rFonts w:ascii="Cambria Math" w:eastAsiaTheme="minorEastAsia" w:hAnsi="Cambria Math" w:cs="Times New Roman"/>
                        <w:sz w:val="20"/>
                        <w:szCs w:val="20"/>
                        <w:lang w:val="kk-KZ"/>
                      </w:rPr>
                      <m:t>1</m:t>
                    </m:r>
                  </m:e>
                  <m:sup>
                    <m:r>
                      <m:rPr>
                        <m:sty m:val="p"/>
                      </m:rPr>
                      <w:rPr>
                        <w:rFonts w:ascii="Cambria Math" w:eastAsiaTheme="minorEastAsia" w:hAnsi="Cambria Math" w:cs="Times New Roman"/>
                        <w:sz w:val="20"/>
                        <w:szCs w:val="20"/>
                        <w:lang w:val="kk-KZ"/>
                      </w:rPr>
                      <m:t>2</m:t>
                    </m:r>
                  </m:sup>
                </m:sSup>
                <m:r>
                  <m:rPr>
                    <m:sty m:val="p"/>
                  </m:rPr>
                  <w:rPr>
                    <w:rFonts w:ascii="Cambria Math" w:eastAsiaTheme="minorEastAsia" w:hAnsi="Cambria Math" w:cs="Times New Roman"/>
                    <w:sz w:val="20"/>
                    <w:szCs w:val="20"/>
                    <w:lang w:val="kk-KZ"/>
                  </w:rPr>
                  <m:t>+</m:t>
                </m:r>
                <m:sSup>
                  <m:sSupPr>
                    <m:ctrlPr>
                      <w:rPr>
                        <w:rFonts w:ascii="Cambria Math" w:eastAsiaTheme="minorEastAsia" w:hAnsi="Cambria Math" w:cs="Times New Roman"/>
                        <w:sz w:val="20"/>
                        <w:szCs w:val="20"/>
                        <w:lang w:val="kk-KZ"/>
                      </w:rPr>
                    </m:ctrlPr>
                  </m:sSupPr>
                  <m:e>
                    <m:r>
                      <m:rPr>
                        <m:sty m:val="p"/>
                      </m:rPr>
                      <w:rPr>
                        <w:rFonts w:ascii="Cambria Math" w:eastAsiaTheme="minorEastAsia" w:hAnsi="Cambria Math" w:cs="Times New Roman"/>
                        <w:sz w:val="20"/>
                        <w:szCs w:val="20"/>
                        <w:lang w:val="kk-KZ"/>
                      </w:rPr>
                      <m:t>1</m:t>
                    </m:r>
                  </m:e>
                  <m:sup>
                    <m:r>
                      <m:rPr>
                        <m:sty m:val="p"/>
                      </m:rPr>
                      <w:rPr>
                        <w:rFonts w:ascii="Cambria Math" w:eastAsiaTheme="minorEastAsia" w:hAnsi="Cambria Math" w:cs="Times New Roman"/>
                        <w:sz w:val="20"/>
                        <w:szCs w:val="20"/>
                        <w:lang w:val="kk-KZ"/>
                      </w:rPr>
                      <m:t>2</m:t>
                    </m:r>
                  </m:sup>
                </m:sSup>
                <m:r>
                  <m:rPr>
                    <m:sty m:val="p"/>
                  </m:rPr>
                  <w:rPr>
                    <w:rFonts w:ascii="Cambria Math" w:eastAsiaTheme="minorEastAsia" w:hAnsi="Cambria Math" w:cs="Times New Roman"/>
                    <w:sz w:val="20"/>
                    <w:szCs w:val="20"/>
                    <w:lang w:val="kk-KZ"/>
                  </w:rPr>
                  <m:t>+</m:t>
                </m:r>
                <m:sSup>
                  <m:sSupPr>
                    <m:ctrlPr>
                      <w:rPr>
                        <w:rFonts w:ascii="Cambria Math" w:eastAsiaTheme="minorEastAsia" w:hAnsi="Cambria Math" w:cs="Times New Roman"/>
                        <w:sz w:val="20"/>
                        <w:szCs w:val="20"/>
                        <w:lang w:val="kk-KZ"/>
                      </w:rPr>
                    </m:ctrlPr>
                  </m:sSupPr>
                  <m:e>
                    <m:r>
                      <m:rPr>
                        <m:sty m:val="p"/>
                      </m:rPr>
                      <w:rPr>
                        <w:rFonts w:ascii="Cambria Math" w:eastAsiaTheme="minorEastAsia" w:hAnsi="Cambria Math" w:cs="Times New Roman"/>
                        <w:sz w:val="20"/>
                        <w:szCs w:val="20"/>
                        <w:lang w:val="kk-KZ"/>
                      </w:rPr>
                      <m:t>1</m:t>
                    </m:r>
                  </m:e>
                  <m:sup>
                    <m:r>
                      <m:rPr>
                        <m:sty m:val="p"/>
                      </m:rPr>
                      <w:rPr>
                        <w:rFonts w:ascii="Cambria Math" w:eastAsiaTheme="minorEastAsia" w:hAnsi="Cambria Math" w:cs="Times New Roman"/>
                        <w:sz w:val="20"/>
                        <w:szCs w:val="20"/>
                        <w:lang w:val="kk-KZ"/>
                      </w:rPr>
                      <m:t>2</m:t>
                    </m:r>
                  </m:sup>
                </m:sSup>
              </m:e>
            </m:rad>
          </m:den>
        </m:f>
        <m:r>
          <m:rPr>
            <m:sty m:val="p"/>
          </m:rPr>
          <w:rPr>
            <w:rFonts w:ascii="Cambria Math" w:eastAsiaTheme="minorEastAsia" w:hAnsi="Cambria Math" w:cs="Times New Roman"/>
            <w:sz w:val="20"/>
            <w:szCs w:val="20"/>
            <w:lang w:val="kk-KZ"/>
          </w:rPr>
          <m:t>=</m:t>
        </m:r>
        <m:f>
          <m:fPr>
            <m:ctrlPr>
              <w:rPr>
                <w:rFonts w:ascii="Cambria Math" w:eastAsiaTheme="minorEastAsia" w:hAnsi="Cambria Math" w:cs="Times New Roman"/>
                <w:sz w:val="20"/>
                <w:szCs w:val="20"/>
                <w:lang w:val="kk-KZ"/>
              </w:rPr>
            </m:ctrlPr>
          </m:fPr>
          <m:num>
            <m:rad>
              <m:radPr>
                <m:degHide m:val="on"/>
                <m:ctrlPr>
                  <w:rPr>
                    <w:rFonts w:ascii="Cambria Math" w:eastAsiaTheme="minorEastAsia" w:hAnsi="Cambria Math" w:cs="Times New Roman"/>
                    <w:sz w:val="20"/>
                    <w:szCs w:val="20"/>
                    <w:lang w:val="kk-KZ"/>
                  </w:rPr>
                </m:ctrlPr>
              </m:radPr>
              <m:deg/>
              <m:e>
                <m:r>
                  <m:rPr>
                    <m:sty m:val="p"/>
                  </m:rPr>
                  <w:rPr>
                    <w:rFonts w:ascii="Cambria Math" w:eastAsiaTheme="minorEastAsia" w:hAnsi="Cambria Math" w:cs="Times New Roman"/>
                    <w:sz w:val="20"/>
                    <w:szCs w:val="20"/>
                    <w:lang w:val="kk-KZ"/>
                  </w:rPr>
                  <m:t>3</m:t>
                </m:r>
              </m:e>
            </m:rad>
          </m:num>
          <m:den>
            <m:r>
              <m:rPr>
                <m:sty m:val="p"/>
              </m:rPr>
              <w:rPr>
                <w:rFonts w:ascii="Cambria Math" w:eastAsiaTheme="minorEastAsia" w:hAnsi="Cambria Math" w:cs="Times New Roman"/>
                <w:sz w:val="20"/>
                <w:szCs w:val="20"/>
                <w:lang w:val="kk-KZ"/>
              </w:rPr>
              <m:t>3</m:t>
            </m:r>
          </m:den>
        </m:f>
      </m:oMath>
      <w:r w:rsidRPr="00310F47">
        <w:rPr>
          <w:rFonts w:ascii="Times New Roman" w:eastAsiaTheme="minorEastAsia" w:hAnsi="Times New Roman" w:cs="Times New Roman"/>
          <w:sz w:val="20"/>
          <w:szCs w:val="20"/>
          <w:lang w:val="kk-KZ"/>
        </w:rPr>
        <w:t xml:space="preserve">. Жауабы: </w:t>
      </w:r>
      <m:oMath>
        <m:f>
          <m:fPr>
            <m:ctrlPr>
              <w:rPr>
                <w:rFonts w:ascii="Cambria Math" w:eastAsiaTheme="minorEastAsia" w:hAnsi="Cambria Math" w:cs="Times New Roman"/>
                <w:sz w:val="20"/>
                <w:szCs w:val="20"/>
                <w:lang w:val="kk-KZ"/>
              </w:rPr>
            </m:ctrlPr>
          </m:fPr>
          <m:num>
            <m:rad>
              <m:radPr>
                <m:degHide m:val="on"/>
                <m:ctrlPr>
                  <w:rPr>
                    <w:rFonts w:ascii="Cambria Math" w:eastAsiaTheme="minorEastAsia" w:hAnsi="Cambria Math" w:cs="Times New Roman"/>
                    <w:sz w:val="20"/>
                    <w:szCs w:val="20"/>
                    <w:lang w:val="kk-KZ"/>
                  </w:rPr>
                </m:ctrlPr>
              </m:radPr>
              <m:deg/>
              <m:e>
                <m:r>
                  <m:rPr>
                    <m:sty m:val="p"/>
                  </m:rPr>
                  <w:rPr>
                    <w:rFonts w:ascii="Cambria Math" w:eastAsiaTheme="minorEastAsia" w:hAnsi="Cambria Math" w:cs="Times New Roman"/>
                    <w:sz w:val="20"/>
                    <w:szCs w:val="20"/>
                    <w:lang w:val="kk-KZ"/>
                  </w:rPr>
                  <m:t>3</m:t>
                </m:r>
              </m:e>
            </m:rad>
          </m:num>
          <m:den>
            <m:r>
              <m:rPr>
                <m:sty m:val="p"/>
              </m:rPr>
              <w:rPr>
                <w:rFonts w:ascii="Cambria Math" w:eastAsiaTheme="minorEastAsia" w:hAnsi="Cambria Math" w:cs="Times New Roman"/>
                <w:sz w:val="20"/>
                <w:szCs w:val="20"/>
                <w:lang w:val="kk-KZ"/>
              </w:rPr>
              <m:t>3</m:t>
            </m:r>
          </m:den>
        </m:f>
      </m:oMath>
      <w:r w:rsidRPr="00310F47">
        <w:rPr>
          <w:rFonts w:ascii="Times New Roman" w:eastAsiaTheme="minorEastAsia" w:hAnsi="Times New Roman" w:cs="Times New Roman"/>
          <w:sz w:val="20"/>
          <w:szCs w:val="20"/>
          <w:lang w:val="kk-KZ"/>
        </w:rPr>
        <w:t>.</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Осы тапсырмаларды талдай отырып, координаталық әдісті қолдануды үйрену үшін қандай дағдылар қажет екенін анықтауға болады. Сонымен,</w:t>
      </w:r>
    </w:p>
    <w:p w:rsidR="00E422D7" w:rsidRPr="00310F47" w:rsidRDefault="00E422D7" w:rsidP="00DB18A3">
      <w:pPr>
        <w:pStyle w:val="a6"/>
        <w:numPr>
          <w:ilvl w:val="0"/>
          <w:numId w:val="53"/>
        </w:numPr>
        <w:tabs>
          <w:tab w:val="left" w:pos="993"/>
        </w:tabs>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геометриялық тілді аналитикалық тілге аудару;</w:t>
      </w:r>
    </w:p>
    <w:p w:rsidR="00E422D7" w:rsidRPr="00310F47" w:rsidRDefault="00E422D7" w:rsidP="00DB18A3">
      <w:pPr>
        <w:pStyle w:val="a6"/>
        <w:numPr>
          <w:ilvl w:val="0"/>
          <w:numId w:val="53"/>
        </w:numPr>
        <w:tabs>
          <w:tab w:val="left" w:pos="993"/>
        </w:tabs>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берілген координаталар бойынша нүкте тұрғызу;</w:t>
      </w:r>
    </w:p>
    <w:p w:rsidR="00E422D7" w:rsidRPr="00310F47" w:rsidRDefault="00E422D7" w:rsidP="00DB18A3">
      <w:pPr>
        <w:pStyle w:val="a6"/>
        <w:numPr>
          <w:ilvl w:val="0"/>
          <w:numId w:val="53"/>
        </w:numPr>
        <w:tabs>
          <w:tab w:val="left" w:pos="993"/>
        </w:tabs>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берілген нүктелердің координаталарын табу;</w:t>
      </w:r>
    </w:p>
    <w:p w:rsidR="00E422D7" w:rsidRPr="00310F47" w:rsidRDefault="00E422D7" w:rsidP="00DB18A3">
      <w:pPr>
        <w:pStyle w:val="a6"/>
        <w:numPr>
          <w:ilvl w:val="0"/>
          <w:numId w:val="53"/>
        </w:numPr>
        <w:tabs>
          <w:tab w:val="left" w:pos="993"/>
        </w:tabs>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координаталар арқылы берілген нүктелер арасындағы қашықтықты есептеу;</w:t>
      </w:r>
    </w:p>
    <w:p w:rsidR="00E422D7" w:rsidRPr="00310F47" w:rsidRDefault="00E422D7" w:rsidP="00DB18A3">
      <w:pPr>
        <w:pStyle w:val="a6"/>
        <w:numPr>
          <w:ilvl w:val="0"/>
          <w:numId w:val="53"/>
        </w:numPr>
        <w:tabs>
          <w:tab w:val="left" w:pos="993"/>
        </w:tabs>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түзу мен жазықтықтың, түзу мен жазықтықтың арақашықтығын есептеу;</w:t>
      </w:r>
    </w:p>
    <w:p w:rsidR="00E422D7" w:rsidRPr="00310F47" w:rsidRDefault="00E422D7" w:rsidP="00DB18A3">
      <w:pPr>
        <w:pStyle w:val="a6"/>
        <w:numPr>
          <w:ilvl w:val="0"/>
          <w:numId w:val="53"/>
        </w:numPr>
        <w:tabs>
          <w:tab w:val="left" w:pos="993"/>
        </w:tabs>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түзу мен жазықтықтың, түзу мен жазықтықтың арасындағы бұрышты есептеу;</w:t>
      </w:r>
    </w:p>
    <w:p w:rsidR="00E422D7" w:rsidRPr="00310F47" w:rsidRDefault="00E422D7" w:rsidP="00DB18A3">
      <w:pPr>
        <w:pStyle w:val="a6"/>
        <w:numPr>
          <w:ilvl w:val="0"/>
          <w:numId w:val="53"/>
        </w:numPr>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координаталар жүйесін оңтайлы таңдау;</w:t>
      </w:r>
    </w:p>
    <w:p w:rsidR="00E422D7" w:rsidRPr="00310F47" w:rsidRDefault="00E422D7" w:rsidP="00DB18A3">
      <w:pPr>
        <w:pStyle w:val="a6"/>
        <w:numPr>
          <w:ilvl w:val="0"/>
          <w:numId w:val="53"/>
        </w:numPr>
        <w:tabs>
          <w:tab w:val="left" w:pos="1134"/>
        </w:tabs>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берілген фигуралардың (жазықтықтар мен түзулер) теңдеулерін құрастыру және анықтауышты есептеу;</w:t>
      </w:r>
    </w:p>
    <w:p w:rsidR="00E422D7" w:rsidRPr="00310F47" w:rsidRDefault="00E422D7" w:rsidP="00DB18A3">
      <w:pPr>
        <w:pStyle w:val="a6"/>
        <w:numPr>
          <w:ilvl w:val="0"/>
          <w:numId w:val="53"/>
        </w:numPr>
        <w:tabs>
          <w:tab w:val="left" w:pos="1134"/>
        </w:tabs>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теңдеудің артындағы нақты геометриялық кескінді көру;</w:t>
      </w:r>
    </w:p>
    <w:p w:rsidR="00E422D7" w:rsidRPr="00310F47" w:rsidRDefault="00E422D7" w:rsidP="00DB18A3">
      <w:pPr>
        <w:pStyle w:val="a6"/>
        <w:numPr>
          <w:ilvl w:val="0"/>
          <w:numId w:val="53"/>
        </w:numPr>
        <w:tabs>
          <w:tab w:val="left" w:pos="1134"/>
        </w:tabs>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алгебралық қатынастарды түрлендіруді орындау.</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Сондықтан жоғарыда аталған дағдыларды дамытатын барлық тапсырмалар координаталық әдісті үйрететін тапсырмалар болып табылады. </w:t>
      </w:r>
    </w:p>
    <w:p w:rsidR="00E422D7" w:rsidRPr="00310F47" w:rsidRDefault="00E422D7" w:rsidP="00B615E6">
      <w:pPr>
        <w:spacing w:after="0" w:line="240" w:lineRule="auto"/>
        <w:ind w:firstLine="709"/>
        <w:jc w:val="center"/>
        <w:rPr>
          <w:rFonts w:ascii="Times New Roman" w:hAnsi="Times New Roman" w:cs="Times New Roman"/>
          <w:sz w:val="20"/>
          <w:szCs w:val="20"/>
          <w:lang w:val="kk-KZ"/>
        </w:rPr>
      </w:pPr>
    </w:p>
    <w:p w:rsidR="00E422D7" w:rsidRPr="00310F47" w:rsidRDefault="00E422D7" w:rsidP="00B615E6">
      <w:pPr>
        <w:spacing w:after="0" w:line="240" w:lineRule="auto"/>
        <w:ind w:firstLine="709"/>
        <w:jc w:val="center"/>
        <w:rPr>
          <w:rFonts w:ascii="Times New Roman" w:eastAsia="Times New Roman" w:hAnsi="Times New Roman" w:cs="Times New Roman"/>
          <w:b/>
          <w:bCs/>
          <w:spacing w:val="-4"/>
          <w:sz w:val="20"/>
          <w:szCs w:val="20"/>
          <w:lang w:val="kk-KZ" w:eastAsia="ru-RU"/>
        </w:rPr>
      </w:pPr>
      <w:r w:rsidRPr="00310F47">
        <w:rPr>
          <w:rFonts w:ascii="Times New Roman" w:eastAsia="Times New Roman" w:hAnsi="Times New Roman" w:cs="Times New Roman"/>
          <w:b/>
          <w:bCs/>
          <w:spacing w:val="-4"/>
          <w:sz w:val="20"/>
          <w:szCs w:val="20"/>
          <w:lang w:val="kk-KZ" w:eastAsia="ru-RU"/>
        </w:rPr>
        <w:t>Әдебиеттер тізімі</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 А.А.Гусак Жоғары математика анықтамалығы / А.А.Гусак, Г.М.Гусак, Е.А. Бричиков. – 9-шы басылым. - Минск: ТеатрСистема, 2009. - 640 ж.</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 Л.С.Атанасян Геометрия: 10-11 ұяшыққа арналған оқулық. жалпы білім беру мекемелер. / Л.С.Атанасян, В.Ф. Бутузов, С.Б.Кадомцев және т.б. – 13-бас. – М.: Ағарту, 2004. – 255 б.</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3. Погорелов A. V. Геометрия 10-11 ұяшықтар. / Погорелов А.В.- М: Ағарту 2005. – 324 б.</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4. А.Д.Александров, А.Л. Вернер, В.И.Рыжик – М: Просвещение, 1999. – 271б.</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5. И.М.Смирнова, В.Ф.Смирнов Геометрия. – М, 2008. – 201с.</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6. Шарыгин И.Ф. Геометрия. 10-11 сыныптар. Жалпы білім беретін оқу орындарына арналған оқулық. / Шарыгин И.Ф. - М: Тоқаш, 1999. - 208 ж. </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7. Конева Г.П. Математикадан Бірыңғай мемлекеттік емтиханның С-2 тапсырмаларын шешу үшін кеңістіктегі координаттар әдісін қолдану [Электрондық ресурс] / Конева Г.П., 12.01.2013 ж. - 6:51 жарияланған /</w:t>
      </w:r>
      <w:hyperlink r:id="rId1691" w:history="1">
        <w:r w:rsidRPr="00310F47">
          <w:rPr>
            <w:rStyle w:val="ab"/>
            <w:rFonts w:ascii="Times New Roman" w:hAnsi="Times New Roman" w:cs="Times New Roman"/>
            <w:sz w:val="20"/>
            <w:szCs w:val="20"/>
            <w:lang w:val="kk-KZ"/>
          </w:rPr>
          <w:t>http://nsportal.ru/shkola/geometriya/library/ispolzovanie-metoda-koordinat-v-prostranstve-dlya-resheniya-zadaniy-s-2</w:t>
        </w:r>
      </w:hyperlink>
      <w:r w:rsidRPr="00310F47">
        <w:rPr>
          <w:rFonts w:ascii="Times New Roman" w:hAnsi="Times New Roman" w:cs="Times New Roman"/>
          <w:sz w:val="20"/>
          <w:szCs w:val="20"/>
          <w:lang w:val="kk-KZ"/>
        </w:rPr>
        <w:t xml:space="preserve">.  </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8. Бірыңғай мемлекеттік емтиханның С-2 тапсырмаларын шешу үшін кеңістіктегі координаттар әдісін қолдану [Электрондық ресурс] / </w:t>
      </w:r>
      <w:hyperlink r:id="rId1692" w:history="1">
        <w:r w:rsidRPr="00310F47">
          <w:rPr>
            <w:rStyle w:val="ab"/>
            <w:rFonts w:ascii="Times New Roman" w:hAnsi="Times New Roman" w:cs="Times New Roman"/>
            <w:sz w:val="20"/>
            <w:szCs w:val="20"/>
            <w:lang w:val="kk-KZ"/>
          </w:rPr>
          <w:t>http://nsportal.ru/shkola/geometriya/library/ispolzovanie-metoda-koordinat-v-prostranstve-dlya -решения-заданий -с-2</w:t>
        </w:r>
      </w:hyperlink>
      <w:r w:rsidRPr="00310F47">
        <w:rPr>
          <w:rFonts w:ascii="Times New Roman" w:hAnsi="Times New Roman" w:cs="Times New Roman"/>
          <w:sz w:val="20"/>
          <w:szCs w:val="20"/>
          <w:lang w:val="kk-KZ"/>
        </w:rPr>
        <w:t xml:space="preserve">. </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9. FIPI [Электрондық ресурс] / </w:t>
      </w:r>
      <w:hyperlink r:id="rId1693" w:history="1">
        <w:r w:rsidRPr="00310F47">
          <w:rPr>
            <w:rStyle w:val="ab"/>
            <w:rFonts w:ascii="Times New Roman" w:hAnsi="Times New Roman" w:cs="Times New Roman"/>
            <w:sz w:val="20"/>
            <w:szCs w:val="20"/>
            <w:lang w:val="kk-KZ"/>
          </w:rPr>
          <w:t>http://www.fipi.ru/view/sections/228/docs/660.html</w:t>
        </w:r>
      </w:hyperlink>
      <w:r w:rsidRPr="00310F47">
        <w:rPr>
          <w:rFonts w:ascii="Times New Roman" w:hAnsi="Times New Roman" w:cs="Times New Roman"/>
          <w:sz w:val="20"/>
          <w:szCs w:val="20"/>
          <w:lang w:val="kk-KZ"/>
        </w:rPr>
        <w:t xml:space="preserve">. </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10. Гельфанд И.М. Координаталар әдісі / Гельфанд И.М., Глаголева Е.Г., Кириллов А.А., - МТСНМО, 2009. – 189б. </w:t>
      </w:r>
    </w:p>
    <w:p w:rsidR="00342287" w:rsidRPr="00310F47" w:rsidRDefault="00342287" w:rsidP="00B615E6">
      <w:pPr>
        <w:spacing w:after="0" w:line="240" w:lineRule="auto"/>
        <w:rPr>
          <w:rFonts w:ascii="Times New Roman" w:hAnsi="Times New Roman" w:cs="Times New Roman"/>
          <w:b/>
          <w:sz w:val="20"/>
          <w:szCs w:val="20"/>
          <w:lang w:val="kk-KZ"/>
        </w:rPr>
      </w:pPr>
    </w:p>
    <w:p w:rsidR="00E422D7" w:rsidRPr="00310F47" w:rsidRDefault="00E422D7" w:rsidP="00B615E6">
      <w:pPr>
        <w:spacing w:after="0" w:line="240" w:lineRule="auto"/>
        <w:rPr>
          <w:rFonts w:ascii="Times New Roman" w:hAnsi="Times New Roman" w:cs="Times New Roman"/>
          <w:b/>
          <w:sz w:val="20"/>
          <w:szCs w:val="20"/>
          <w:lang w:val="kk-KZ"/>
        </w:rPr>
      </w:pPr>
      <w:r w:rsidRPr="00310F47">
        <w:rPr>
          <w:rFonts w:ascii="Times New Roman" w:hAnsi="Times New Roman" w:cs="Times New Roman"/>
          <w:b/>
          <w:sz w:val="20"/>
          <w:szCs w:val="20"/>
          <w:lang w:val="kk-KZ"/>
        </w:rPr>
        <w:lastRenderedPageBreak/>
        <w:t xml:space="preserve">ӘОЖ 372.851 </w:t>
      </w:r>
    </w:p>
    <w:p w:rsidR="00E422D7" w:rsidRPr="00310F47" w:rsidRDefault="00E422D7" w:rsidP="00401D08">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Құрманғалиева Б.Қ.</w:t>
      </w:r>
    </w:p>
    <w:p w:rsidR="00E422D7" w:rsidRPr="00310F47" w:rsidRDefault="00E422D7" w:rsidP="00401D08">
      <w:pPr>
        <w:tabs>
          <w:tab w:val="left" w:pos="3641"/>
        </w:tabs>
        <w:spacing w:after="0" w:line="240" w:lineRule="auto"/>
        <w:jc w:val="center"/>
        <w:rPr>
          <w:rFonts w:ascii="Times New Roman" w:hAnsi="Times New Roman" w:cs="Times New Roman"/>
          <w:bCs/>
          <w:i/>
          <w:iCs/>
          <w:sz w:val="20"/>
          <w:szCs w:val="20"/>
          <w:lang w:val="kk-KZ"/>
        </w:rPr>
      </w:pPr>
      <w:r w:rsidRPr="00310F47">
        <w:rPr>
          <w:rFonts w:ascii="Times New Roman" w:hAnsi="Times New Roman" w:cs="Times New Roman"/>
          <w:bCs/>
          <w:i/>
          <w:iCs/>
          <w:sz w:val="20"/>
          <w:szCs w:val="20"/>
          <w:lang w:val="kk-KZ"/>
        </w:rPr>
        <w:t>М.Өтемісов атындағы Батыс Қазақстан университеті,Орал қ., Қазақстан</w:t>
      </w:r>
    </w:p>
    <w:p w:rsidR="00342287" w:rsidRPr="00310F47" w:rsidRDefault="00342287" w:rsidP="00B615E6">
      <w:pPr>
        <w:spacing w:after="0" w:line="240" w:lineRule="auto"/>
        <w:jc w:val="center"/>
        <w:rPr>
          <w:rFonts w:ascii="Times New Roman" w:hAnsi="Times New Roman" w:cs="Times New Roman"/>
          <w:bCs/>
          <w:i/>
          <w:iCs/>
          <w:sz w:val="20"/>
          <w:szCs w:val="20"/>
          <w:lang w:val="kk-KZ"/>
        </w:rPr>
      </w:pPr>
    </w:p>
    <w:p w:rsidR="00E422D7" w:rsidRPr="00310F47" w:rsidRDefault="00E422D7"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МАТЕМАТИКА ПӘНІН ҚАШЫҚТАН ОҚЫТУ САБЫНДАҒЫ ОҚЫТУДЫҢ СТРАТЕГИЯСЫН ЗЕРТТЕУ</w:t>
      </w:r>
    </w:p>
    <w:p w:rsidR="00E422D7" w:rsidRPr="00310F47" w:rsidRDefault="00E422D7" w:rsidP="00B615E6">
      <w:pPr>
        <w:spacing w:after="0" w:line="240" w:lineRule="auto"/>
        <w:jc w:val="center"/>
        <w:rPr>
          <w:rFonts w:ascii="Times New Roman" w:hAnsi="Times New Roman" w:cs="Times New Roman"/>
          <w:b/>
          <w:sz w:val="20"/>
          <w:szCs w:val="20"/>
          <w:lang w:val="kk-KZ"/>
        </w:rPr>
      </w:pPr>
    </w:p>
    <w:p w:rsidR="00E422D7" w:rsidRPr="00310F47" w:rsidRDefault="00E422D7" w:rsidP="004A259B">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Соңғы уақытта</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жоғары оқу орындарында</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қашықтықтан</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оқытуды</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пайдаланудың</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өсуі</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байқалады. Мұндай</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кеңейтілген</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пайдалану</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кезінде жаңа мәселелер</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туындауы</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мүмкін. Мүмкін, ең маңызды</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кедергі-мұғалімдер</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студенттерге</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жоғары және мағыналы</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білім беру тәжірибесін ұсыну үшін</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қашықтықтан</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оқытуды</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қалай</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тиімді</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пайдалана</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алады. Нақтырақ</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айтсақ, бұл қашықтықтан</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оқытылатын математика курстарында</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қалай</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жүзеге</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асырылады? Бұл зерттеу</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оқыту мен оқытудың</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әртүрлі</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философиялық</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үлгілеріне</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негізделген</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екі</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оқыту</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стратегиясының</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оқушылардың онлайн математика сабақтарындағы</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үлгеріміне</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әсерін</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зерттеуге</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тырысты.</w:t>
      </w:r>
    </w:p>
    <w:p w:rsidR="00E422D7" w:rsidRPr="00310F47" w:rsidRDefault="00E422D7" w:rsidP="004A259B">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Көптеген</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ерте</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қашықтықтан</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оқыту</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зерттеулері</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қашықтықтан</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оқыту мен дәстүрлі</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сыныптағы</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оқытуды</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салыстыруға</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бағытталған. Қашықтықтан</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оқыту</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дәстүрлі</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сыныпқа</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өміршең</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балама</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ретінде өз орнын</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алғанын</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анықтау</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үшін</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Расселдің</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салыстырмалы</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зерттеу</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мәтініне</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жүгіну</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жеткілікті. Жақында</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бетпе-бет және қашықтықтан</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оқыту</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сыныптарын</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салыстырудан</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алшақтау</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болды және қашықтықтан</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оқыту</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сыныптары</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үшін қай оқу үлгілері</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жақсы</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екенін</w:t>
      </w:r>
      <w:r w:rsidR="00E86BDA"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анықтауға</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тырысатын</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зерттеулер</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пайда</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болды.</w:t>
      </w:r>
    </w:p>
    <w:p w:rsidR="00E422D7" w:rsidRPr="00310F47" w:rsidRDefault="00E422D7" w:rsidP="004A259B">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Қашықтықтан</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оқыту</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тарихи</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тұрғыдан</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білім</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берудің</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объективті</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философиясын ұстанды, дейді</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Врасидас, білім</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табиғатта</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бұрыннан бар және мұғалімнен</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оқушыға</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берілуі</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мүмкін</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объективті абсолют деген</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сенімге</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назараударды. Бұл модель күрделі</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технологиясы</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жоқ және оның орнына</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пошта</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немесе</w:t>
      </w:r>
      <w:r w:rsidR="0028601C" w:rsidRPr="00310F47">
        <w:rPr>
          <w:rFonts w:ascii="Times New Roman" w:hAnsi="Times New Roman" w:cs="Times New Roman"/>
          <w:sz w:val="20"/>
          <w:szCs w:val="20"/>
          <w:lang w:val="kk-KZ"/>
        </w:rPr>
        <w:t xml:space="preserve"> бейне, </w:t>
      </w:r>
      <w:r w:rsidRPr="00310F47">
        <w:rPr>
          <w:rFonts w:ascii="Times New Roman" w:hAnsi="Times New Roman" w:cs="Times New Roman"/>
          <w:sz w:val="20"/>
          <w:szCs w:val="20"/>
          <w:lang w:val="kk-KZ"/>
        </w:rPr>
        <w:t>аудио хат алмасу сияқты біржақты</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байланысқа</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сүйенетін</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ерте</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қашықтықтан</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оқыту</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сабақтарына</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жақсы</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сәйкес</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келген сияқты. Қашықтықтан</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оқытудың</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заманауи</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сабақтары</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оқушы мен мұғалім</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арасындағы</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қарым-қатынас</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көбінесе</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бірден</w:t>
      </w:r>
      <w:r w:rsidR="0028601C"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болады</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деген</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мағынада</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бетпе-бет</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сабақтарға</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еліктейді. Нақты уақыттағы</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интерактивті</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мүмкіндіктер</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мен</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қолдау</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көрсетілетін</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қашықтықтан</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оқыту</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саласындағы</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қарқынды</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технологиялық өсу объективистік</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Тұжырымдаманың</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өзектілігіне күмән келтіреді. Қашықтықтан</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оқытуды</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қолдайтын технология дамыған сайын</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оқытудың</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негізгі</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теорияларын</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қайта</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қарау</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қажет.</w:t>
      </w:r>
    </w:p>
    <w:p w:rsidR="00E422D7" w:rsidRPr="00310F47" w:rsidRDefault="00E422D7" w:rsidP="004A259B">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Жақында</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қашықтықтан</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оқыту</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әдебиетінде</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білімге</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конструктивистік</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көзқарас</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үрдісі</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байқалды.</w:t>
      </w:r>
    </w:p>
    <w:p w:rsidR="00E422D7" w:rsidRPr="00310F47" w:rsidRDefault="00E422D7" w:rsidP="004A259B">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Эшкрафт, Тредвелл және Кумар оқушылардың</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ынтымақтастығы мен мұғалімнің фасилитатор ретіндегі</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рөлін</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конструктивизмге</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негізделген</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оқытудың</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екі</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негізгі</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сипаттамасы</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ретінде</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атапөтеді. Сонымен</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қатар, қашықтықтағы математика саласындағы</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зерттеулер</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конструктивистік</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теорияларды</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қолдауғабейім.</w:t>
      </w:r>
    </w:p>
    <w:p w:rsidR="00E422D7" w:rsidRPr="00310F47" w:rsidRDefault="00E422D7" w:rsidP="004A259B">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Көптеген K-12 және жоғары</w:t>
      </w:r>
      <w:r w:rsidR="00886135" w:rsidRPr="00310F47">
        <w:rPr>
          <w:rFonts w:ascii="Times New Roman" w:hAnsi="Times New Roman" w:cs="Times New Roman"/>
          <w:sz w:val="20"/>
          <w:szCs w:val="20"/>
          <w:lang w:val="kk-KZ"/>
        </w:rPr>
        <w:t>m</w:t>
      </w:r>
      <w:r w:rsidRPr="00310F47">
        <w:rPr>
          <w:rFonts w:ascii="Times New Roman" w:hAnsi="Times New Roman" w:cs="Times New Roman"/>
          <w:sz w:val="20"/>
          <w:szCs w:val="20"/>
          <w:lang w:val="kk-KZ"/>
        </w:rPr>
        <w:t>білім беру зерттеушілерінің</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пікірінше, математика конструктивизмге</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негізделген</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ортада</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жақсы</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зерттеледі. Математикалық</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білім беру саласындағы</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зерттеулер математика сабағында</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конструктивизмге</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негізделген</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тәсіл</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оқушылардың оқу тәжірибесіне оң әсер ететінін</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көрсетеді. Нәтижелер</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бірлесіп жұмыс істейтін</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студенттердің</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ынталы</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екенін және жоғары</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дәрежені</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сезінетінін</w:t>
      </w:r>
      <w:r w:rsidR="00886135"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көрсетеді</w:t>
      </w:r>
    </w:p>
    <w:p w:rsidR="00257117" w:rsidRPr="00310F47" w:rsidRDefault="00257117" w:rsidP="004A259B">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Дегенмен, онлайн математика сыныбының бірегей табиғатынан туындайтын алаңдаушылық бар. Менш онлайн математика студенттері басқа онлайн курстарға қатысатын студенттерге қарағанда оқуды тастап кету деңгейі жоғары сияқты басқа мәселелерге тап болады деп болжайды.</w:t>
      </w:r>
    </w:p>
    <w:p w:rsidR="00257117" w:rsidRPr="00310F47" w:rsidRDefault="00257117" w:rsidP="004A259B">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Берд пен Морган, Конрад және Мэйс онлайн-сыныпта оқушыларды оқшаулау және мазасыздық ықтимал проблемалар екенін атап өтті. Көптеген студенттер математикаға қатысты алаңдаушылықпен бірге бұл алаңдаушылық күшейеді. Мэйс әрі қарай онлайн математика сабағында идеяларды символдық және графикалық түрде берудің қиындығын көрсетеді. Кейбір зерттеулер конструктивистік модель бұл қиындықтарды жеңе алатынын көрсетеді. Ересек онлайн математика студенттерін зерттеуде Чиннаппан студенттер қауымдастығындағы талқылаудың рөлін зерттеуге тырысты. Әлеуметтік конструктивизм аясында математика студенттерінің Білім құрылысын қолдау үшін онлайн талқылаулар мен бірлескен оқыту қолданылды. Виртуалды оқыту қауымдастығындағы Онлайн пікірталастар құрдастар арасындағы интерактивтілікке және сындарлы кері байланысқа ықпал етті, бұл оқу шеңберін құруға әкелді. </w:t>
      </w:r>
    </w:p>
    <w:p w:rsidR="00257117" w:rsidRPr="00310F47" w:rsidRDefault="00257117" w:rsidP="004A259B">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Сол сияқты, Эванс K-12 ауыл мұғалімдерінің зерттеуінде конструктивистік принциптерге негізделген тәжірибешілер қауымдастығына қатысу математикалық білімді қолдай алатынын анықтады. Студенттердің географиялық оқшаулануының нәтижесінде Денвер метро колледжі проблемаларды шешу дағдыларына бағытталған мұғалімдерге арналған Математика курсына веб-компонентті енгізді. Шағын топтардағы студенттердің өзара әрекеттесуіне ерекше назар аудара отырып, онлайн қосылудың ауыспалы жылдамдығы және бағдарламалық қамтамасыз етудің функционалдығы сияқты кейбір кішігірім технологиялық кедергілерге қарамастан, виртуалды түрде топтастырылған студенттер Metro курсының бетпе-бет ұсынысы аясында физикалық түрде топтастырылғандар сияқты сәтті болғаны анықталды. </w:t>
      </w:r>
    </w:p>
    <w:p w:rsidR="00257117" w:rsidRPr="00310F47" w:rsidRDefault="00257117" w:rsidP="004A259B">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Бұл зерттеудің мақсаты онлайн математика кабинетінде оқыту стратегиясының рөлін зерттеу болды. Объективизмге негізделген және конструктивизмге негізделген оқыту стратегиялары Бастауыш </w:t>
      </w:r>
      <w:r w:rsidRPr="00310F47">
        <w:rPr>
          <w:rFonts w:ascii="Times New Roman" w:hAnsi="Times New Roman" w:cs="Times New Roman"/>
          <w:sz w:val="20"/>
          <w:szCs w:val="20"/>
          <w:lang w:val="kk-KZ"/>
        </w:rPr>
        <w:lastRenderedPageBreak/>
        <w:t xml:space="preserve">алгебра студенттерінің екі тобында қолданылады. Нәтижелер екі оқыту стратегиясының да онлайн математика кабинетінде сәтті екенін көрсетті. Болашақ зерттеулерде бұл дизайнды үлкенірек үлгі өлшемімен қайталау осы тақырып бойынша білімді толықтыра алады. </w:t>
      </w:r>
    </w:p>
    <w:p w:rsidR="00257117" w:rsidRPr="00310F47" w:rsidRDefault="00257117" w:rsidP="004A259B">
      <w:pPr>
        <w:spacing w:after="0" w:line="240" w:lineRule="auto"/>
        <w:ind w:firstLine="567"/>
        <w:jc w:val="both"/>
        <w:rPr>
          <w:rFonts w:ascii="Times New Roman" w:hAnsi="Times New Roman" w:cs="Times New Roman"/>
          <w:sz w:val="20"/>
          <w:szCs w:val="20"/>
          <w:lang w:val="kk-KZ"/>
        </w:rPr>
      </w:pPr>
    </w:p>
    <w:p w:rsidR="00257117" w:rsidRPr="00310F47" w:rsidRDefault="00257117" w:rsidP="004A259B">
      <w:pPr>
        <w:spacing w:after="0" w:line="240" w:lineRule="auto"/>
        <w:ind w:firstLine="567"/>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Әдебиеттер тізімі</w:t>
      </w:r>
    </w:p>
    <w:p w:rsidR="00257117" w:rsidRPr="00310F47" w:rsidRDefault="00257117" w:rsidP="004A259B">
      <w:pPr>
        <w:pStyle w:val="a6"/>
        <w:numPr>
          <w:ilvl w:val="0"/>
          <w:numId w:val="157"/>
        </w:numPr>
        <w:tabs>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Абик, М., Аджхоун, Р. және Энсиас, Л. (2012). Технологиялық прогрестің педагогикаға әсері. Түрік онлайн қашықтан білім беру журналы, 13(1), 224 - 237. </w:t>
      </w:r>
    </w:p>
    <w:p w:rsidR="00257117" w:rsidRPr="00310F47" w:rsidRDefault="00257117" w:rsidP="004A259B">
      <w:pPr>
        <w:pStyle w:val="a6"/>
        <w:numPr>
          <w:ilvl w:val="0"/>
          <w:numId w:val="157"/>
        </w:numPr>
        <w:tabs>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Ashcraft, D., Treadwell, T., &amp; Kumar, V. K. (2008). Бірлескен онлайн оқыту: конструктивистік мысал. Journal of Online Learning and Teaching, 4, 109 - 116. </w:t>
      </w:r>
    </w:p>
    <w:p w:rsidR="00257117" w:rsidRPr="00310F47" w:rsidRDefault="00257117" w:rsidP="004A259B">
      <w:pPr>
        <w:pStyle w:val="a6"/>
        <w:numPr>
          <w:ilvl w:val="0"/>
          <w:numId w:val="157"/>
        </w:numPr>
        <w:tabs>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Ben-Jacob, M. G., &amp; Levin, D. S. (1998). Ынтымақтастық оқыту: қашықтан білім берудегі маңызды табыс факторы. Қашықтықтан оқыту және оқыту бойынша жыл сайынғы конференция материалдары, Мэдисон, WI, 5-7 тамыз, 1998 ж., 57 – 60.</w:t>
      </w:r>
    </w:p>
    <w:p w:rsidR="00257117" w:rsidRPr="00310F47" w:rsidRDefault="00257117" w:rsidP="004A259B">
      <w:pPr>
        <w:pStyle w:val="a6"/>
        <w:numPr>
          <w:ilvl w:val="0"/>
          <w:numId w:val="157"/>
        </w:numPr>
        <w:tabs>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Bird, J., &amp; Morgan, C. (2003). Университетті қашықтықтан оқитын ересектер: мәселелер, тақырыптар және алаңдаушылықтар. Ашық және қашықтықтан оқытудағы зерттеулердің халықаралық шолуы, 4. </w:t>
      </w:r>
    </w:p>
    <w:p w:rsidR="00257117" w:rsidRPr="00310F47" w:rsidRDefault="00257117" w:rsidP="004A259B">
      <w:pPr>
        <w:pStyle w:val="a6"/>
        <w:numPr>
          <w:ilvl w:val="0"/>
          <w:numId w:val="157"/>
        </w:numPr>
        <w:tabs>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Burge, L. (1988). Андрагогиядан тыс: қашықтықтан оқыту дизайнына арналған кейбір зерттеулер. Қашықтықтан білім беру журналы. </w:t>
      </w:r>
    </w:p>
    <w:p w:rsidR="00257117" w:rsidRPr="00310F47" w:rsidRDefault="00257117" w:rsidP="00401D08">
      <w:pPr>
        <w:tabs>
          <w:tab w:val="left" w:pos="851"/>
        </w:tabs>
        <w:spacing w:after="0" w:line="240" w:lineRule="auto"/>
        <w:ind w:firstLine="567"/>
        <w:jc w:val="both"/>
        <w:rPr>
          <w:rFonts w:ascii="Times New Roman" w:hAnsi="Times New Roman" w:cs="Times New Roman"/>
          <w:sz w:val="20"/>
          <w:szCs w:val="20"/>
          <w:lang w:val="kk-KZ"/>
        </w:rPr>
      </w:pPr>
    </w:p>
    <w:p w:rsidR="00342287" w:rsidRPr="00310F47" w:rsidRDefault="00342287" w:rsidP="00B615E6">
      <w:pPr>
        <w:spacing w:after="0" w:line="240" w:lineRule="auto"/>
        <w:rPr>
          <w:rFonts w:ascii="Times New Roman" w:hAnsi="Times New Roman" w:cs="Times New Roman"/>
          <w:sz w:val="20"/>
          <w:szCs w:val="20"/>
          <w:lang w:val="kk-KZ"/>
        </w:rPr>
      </w:pPr>
    </w:p>
    <w:p w:rsidR="00257117" w:rsidRPr="00310F47" w:rsidRDefault="00257117" w:rsidP="00257117">
      <w:pPr>
        <w:spacing w:after="0" w:line="240" w:lineRule="auto"/>
        <w:rPr>
          <w:rFonts w:ascii="Times New Roman" w:hAnsi="Times New Roman" w:cs="Times New Roman"/>
          <w:b/>
          <w:sz w:val="20"/>
          <w:szCs w:val="20"/>
          <w:lang w:val="kk-KZ"/>
        </w:rPr>
      </w:pPr>
      <w:r w:rsidRPr="00310F47">
        <w:rPr>
          <w:rFonts w:ascii="Times New Roman" w:hAnsi="Times New Roman" w:cs="Times New Roman"/>
          <w:b/>
          <w:sz w:val="20"/>
          <w:szCs w:val="20"/>
          <w:lang w:val="kk-KZ"/>
        </w:rPr>
        <w:t xml:space="preserve">ӘОЖ 372.851 </w:t>
      </w:r>
    </w:p>
    <w:p w:rsidR="00257117" w:rsidRPr="00310F47" w:rsidRDefault="00257117" w:rsidP="00257117">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Құрманғалиева Б.Қ.</w:t>
      </w:r>
    </w:p>
    <w:p w:rsidR="00257117" w:rsidRPr="00310F47" w:rsidRDefault="00257117" w:rsidP="00257117">
      <w:pPr>
        <w:spacing w:after="0" w:line="240" w:lineRule="auto"/>
        <w:jc w:val="center"/>
        <w:rPr>
          <w:rFonts w:ascii="Times New Roman" w:hAnsi="Times New Roman" w:cs="Times New Roman"/>
          <w:bCs/>
          <w:i/>
          <w:iCs/>
          <w:sz w:val="20"/>
          <w:szCs w:val="20"/>
          <w:lang w:val="kk-KZ"/>
        </w:rPr>
      </w:pPr>
      <w:r w:rsidRPr="00310F47">
        <w:rPr>
          <w:rFonts w:ascii="Times New Roman" w:hAnsi="Times New Roman" w:cs="Times New Roman"/>
          <w:bCs/>
          <w:i/>
          <w:iCs/>
          <w:sz w:val="20"/>
          <w:szCs w:val="20"/>
          <w:lang w:val="kk-KZ"/>
        </w:rPr>
        <w:t xml:space="preserve">М.Өтемісов атындағы Батыс Қазақстан университеті, </w:t>
      </w:r>
    </w:p>
    <w:p w:rsidR="00257117" w:rsidRPr="00310F47" w:rsidRDefault="00257117" w:rsidP="00257117">
      <w:pPr>
        <w:spacing w:after="0" w:line="240" w:lineRule="auto"/>
        <w:jc w:val="center"/>
        <w:rPr>
          <w:rFonts w:ascii="Times New Roman" w:hAnsi="Times New Roman" w:cs="Times New Roman"/>
          <w:bCs/>
          <w:i/>
          <w:iCs/>
          <w:sz w:val="20"/>
          <w:szCs w:val="20"/>
          <w:lang w:val="kk-KZ"/>
        </w:rPr>
      </w:pPr>
      <w:r w:rsidRPr="00310F47">
        <w:rPr>
          <w:rFonts w:ascii="Times New Roman" w:hAnsi="Times New Roman" w:cs="Times New Roman"/>
          <w:bCs/>
          <w:i/>
          <w:iCs/>
          <w:sz w:val="20"/>
          <w:szCs w:val="20"/>
          <w:lang w:val="kk-KZ"/>
        </w:rPr>
        <w:t>Орал қ., Қазақстан</w:t>
      </w:r>
    </w:p>
    <w:p w:rsidR="00257117" w:rsidRPr="00310F47" w:rsidRDefault="00257117" w:rsidP="00257117">
      <w:pPr>
        <w:spacing w:after="0" w:line="240" w:lineRule="auto"/>
        <w:jc w:val="center"/>
        <w:rPr>
          <w:rFonts w:ascii="Times New Roman" w:hAnsi="Times New Roman" w:cs="Times New Roman"/>
          <w:bCs/>
          <w:i/>
          <w:iCs/>
          <w:sz w:val="20"/>
          <w:szCs w:val="20"/>
          <w:lang w:val="kk-KZ"/>
        </w:rPr>
      </w:pPr>
    </w:p>
    <w:p w:rsidR="00257117" w:rsidRPr="00310F47" w:rsidRDefault="00257117" w:rsidP="00257117">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БҮГІНГІ ТАҢДАҒЫ МАТЕМАТИКА ПӘНІН ҚАШЫҚТЫҚТАН ОҚЫТУДАҒЫ ӨЗЕКТІ МӘСЕЛЕЛЕРІ МЕН ЖАҒДАЙЫ</w:t>
      </w:r>
    </w:p>
    <w:p w:rsidR="00257117" w:rsidRPr="00310F47" w:rsidRDefault="00257117" w:rsidP="00257117">
      <w:pPr>
        <w:spacing w:after="0" w:line="240" w:lineRule="auto"/>
        <w:jc w:val="center"/>
        <w:rPr>
          <w:rFonts w:ascii="Times New Roman" w:hAnsi="Times New Roman" w:cs="Times New Roman"/>
          <w:b/>
          <w:sz w:val="20"/>
          <w:szCs w:val="20"/>
          <w:lang w:val="kk-KZ"/>
        </w:rPr>
      </w:pPr>
    </w:p>
    <w:p w:rsidR="00257117" w:rsidRPr="00310F47" w:rsidRDefault="00257117" w:rsidP="00257117">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Қазақстан әлемдегі ең ірі және ең беделді білім беру жүйесінің біріне ие, бірақ оның әлеуеті және ең бастысы білім беру қызметтерін көрсету нысандары бұдан былай қажеттіліктерді қанағаттандырмайды. Осылайша, жоғары оқу орындарындағы жоғары бәсекелестіктің нәтижесінде жыл сайын 1,5 миллионға жуық талапкер жоғары оқу орнынан тыс қалады. Күрделі экономикалық жағдайларға байланысты студенттер оқуды еңбекпен ұштастыруға мәжбүр және үнемі сабаққа үнемі қатыса алмайды. Жыл сайын 2 миллионға дейін адам жоғары оқу орындарында қайта даярлауды қажет етеді. Экономикада, қоғамдық-саяси өмірде болып жатқан құрылымдық өзгерістер миллиондаған адамдарды кәсіби, гуманитарлық және әлеуметтік-экономикалық білімнің барлық бағыттары бойынша қайта даярлауды талап етеді. Елдегі ересек тұрғындардың шамамен 2/3 бөлігі қосымша білім беру мен ағартудың ешбір нысанымен қамтылмаған. ТМД және Балтық елдеріндегі қандастарымыз білім алу, әсіресе жоғары білім алуда қиын жағдайда.</w:t>
      </w:r>
    </w:p>
    <w:p w:rsidR="00257117" w:rsidRPr="00310F47" w:rsidRDefault="00257117" w:rsidP="00257117">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Бұл мәселелер Қазақстан үшін оқытуды қажет ететін контингенттің үлкен аумақтарға таралуы және керісінше, оқу орындарының аумақтық бөлінісінің біркелкі еместігі сияқты дәстүрлі факторлардың үстіне қойылады. Постиндустриалды қоғамға көшу халықтың кем дегенде 40-50% жоғары білімді болуы керек деп болжайды. Дәстүрлі оқыту әдістерін қолдана отырып, бұл мәселелерді шешу үлкен қаржылық шығындарды және жол бермейтін көп адамдардың белсенді жұмыстан алшақтатуды талап етеді.</w:t>
      </w:r>
    </w:p>
    <w:p w:rsidR="00257117" w:rsidRPr="00310F47" w:rsidRDefault="00257117" w:rsidP="00257117">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Бұған нақты балама қашықтан білім беру жүйесін дамыту болып табылады. Заманауи ақпараттық және телекоммуникациялық технологиялар негізінде мобильді ақпараттық-білім беру ортасын құру және дәстүрлі білім беру жүйелерімен салыстырғанда бір оқушыға шаққандағы шығындарды азайту арқылы LMS оның сапасын сақтай отырып, білімнің қолжетімділігінің принципті жаңа деңгейін қамтамасыз етуге мүмкіндік береді. </w:t>
      </w:r>
    </w:p>
    <w:p w:rsidR="00257117" w:rsidRPr="00310F47" w:rsidRDefault="00257117" w:rsidP="00257117">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Бұл мақаланың мақсаты қашықтықтан оқытуды ұйымдастырудың қолжетімді технологиясын сипаттау болып табылады.</w:t>
      </w:r>
    </w:p>
    <w:p w:rsidR="00257117" w:rsidRPr="00310F47" w:rsidRDefault="00257117" w:rsidP="00257117">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Бұл үшін алға қойған міндеттеріміз:</w:t>
      </w:r>
    </w:p>
    <w:p w:rsidR="00257117" w:rsidRPr="00310F47" w:rsidRDefault="00257117" w:rsidP="004A259B">
      <w:pPr>
        <w:pStyle w:val="a6"/>
        <w:numPr>
          <w:ilvl w:val="0"/>
          <w:numId w:val="54"/>
        </w:numPr>
        <w:tabs>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Қашықтықтан оқытуға қызмет көрсететін ақпараттық ресурстарды талдау;</w:t>
      </w:r>
    </w:p>
    <w:p w:rsidR="00257117" w:rsidRPr="00310F47" w:rsidRDefault="00257117" w:rsidP="004A259B">
      <w:pPr>
        <w:pStyle w:val="a6"/>
        <w:numPr>
          <w:ilvl w:val="0"/>
          <w:numId w:val="54"/>
        </w:numPr>
        <w:tabs>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қашықтықтан оқытуға нормативтік-құқықтық базаны, ерекшеліктерін және қайшылықтарын қарастыру. </w:t>
      </w:r>
    </w:p>
    <w:p w:rsidR="00257117" w:rsidRPr="00310F47" w:rsidRDefault="00257117" w:rsidP="00257117">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2020 жылдың көктемінде пандемияның әлемде таралуы қашықтан оқытуды жаппай қолдануға серпіліс берді. Оқу жылы аяқталғаннан кейін «қашықтықтан оқытуға дайын еместік», «қашықтықтан оқытудың сапасының төмендігі» және басқа да « қашықтықтан оқытудың сәтсіздіктері» туралы көптеген әңгімелер мен жарияланымдар болды. </w:t>
      </w:r>
    </w:p>
    <w:p w:rsidR="00257117" w:rsidRPr="00310F47" w:rsidRDefault="00257117" w:rsidP="00257117">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Бүкіл қащықтықтан оқыту жүйесі онлайн (топтық вебинарлар, жеке консультациялар) және офлайн режимде жұмыс істеу үшін ұйымдастырылған (курс материалдарын оқу - лекция материалын оқу, бейнелерді көру; мұғалімнің тапсырмаларын орындау және талқылау - форумда оқытушымен хат </w:t>
      </w:r>
      <w:r w:rsidRPr="00310F47">
        <w:rPr>
          <w:rFonts w:ascii="Times New Roman" w:hAnsi="Times New Roman" w:cs="Times New Roman"/>
          <w:sz w:val="20"/>
          <w:szCs w:val="20"/>
          <w:lang w:val="kk-KZ"/>
        </w:rPr>
        <w:lastRenderedPageBreak/>
        <w:t xml:space="preserve">алмасу, электрондық пошта арқылы, ақпарат көздерімен және желілік қызметтермен жұмыс істеу және т.б.). </w:t>
      </w:r>
    </w:p>
    <w:p w:rsidR="00257117" w:rsidRPr="00310F47" w:rsidRDefault="00257117" w:rsidP="00257117">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Қазіргі кезде мұғалім ақпараттық технологияларды пайдалана отырып, білім берудің тиісті деңгейін қамтамасыз ететін білім беру ортасын құруға, оқушылардың оқуы мен дамуының жеке траекториясын, сондай-ақ кәсіби өсудің өзіндік жолын модельдей білуі керек. Оқыту процесінде қолданылатын осындай технологиялардың бірі қашықтықтан оқыту технологиялары. </w:t>
      </w:r>
    </w:p>
    <w:p w:rsidR="00257117" w:rsidRPr="00310F47" w:rsidRDefault="00257117" w:rsidP="00257117">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Қашықтықтан курстың түрін анықтау. Бүгінгі таңда білім беру жүйесінде қашықтықтан оқытудың 3 түрін бөліп көрсетуге болады:</w:t>
      </w:r>
    </w:p>
    <w:p w:rsidR="00257117" w:rsidRPr="00310F47" w:rsidRDefault="00257117" w:rsidP="00257117">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Классикалық дистанциялық курстар – студенттер материалды оқиды, тапсырмаларды орындайды, тапсырмаларды тексеретін, пысықтау үшін қайтаратын оқытушымен жүйелі түрде байланысады, онлайн режимінде жеке және топтық сабақтар жүргізеді. Топтағы студенттердің ең көп саны 15-20 адам. Слайд курстары – студенттер курсты өз бетінше оқиды, слайдтарды «парақтайды», тест тапсырмаларын орындайды, мұғаліммен байланыс жоқ немесе аз. Оқушылардың кез келген саны болуы мүмкін, әркім өз қарқынымен оқиды. </w:t>
      </w:r>
    </w:p>
    <w:p w:rsidR="00257117" w:rsidRPr="00310F47" w:rsidRDefault="00257117" w:rsidP="00257117">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Сондай-ақ, қашықтық курсында қарым-қатынас форматтары туралы шешім қабылдау қажет екенін ескеру қажет (ненің басым болатынын түсіну):</w:t>
      </w:r>
    </w:p>
    <w:p w:rsidR="00257117" w:rsidRPr="00310F47" w:rsidRDefault="00257117" w:rsidP="00257117">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 онлайн режимі («online»): трансляциялар, консультациялар, вебинарлар, чатта талқылаулар;</w:t>
      </w:r>
    </w:p>
    <w:p w:rsidR="00257117" w:rsidRPr="00310F47" w:rsidRDefault="00257117" w:rsidP="00257117">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2) офлайн режимі («offline»): форумда талқылау, пошта арқылы хат алмасу, өзіндік жұмыс. </w:t>
      </w:r>
    </w:p>
    <w:p w:rsidR="00257117" w:rsidRPr="00310F47" w:rsidRDefault="00257117" w:rsidP="00257117">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Ақпараттық-коммуникациялық технологияларды пайдалануға негізделген қашықтан оқыту технологиялары әртүрлі формадағы және деңгейдегі көптеген оқу орындарының тәжірибесіне сенімді түрде енуде. Оның басты белгілерінің бірі географиялық орналасудан, мұғалім мен оқушы арасындағы қашықтықтан тәуелсіздік болғандықтан, оны қашықтан (ағылшын тілінен алынған қашықтық – қашықтық, қашықтық), яғни қашықтықтан оқыту деп атады. </w:t>
      </w:r>
    </w:p>
    <w:p w:rsidR="00257117" w:rsidRPr="00310F47" w:rsidRDefault="00257117" w:rsidP="00257117">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Қашықтықтан оқыту – бұл білім беру процесіне тән барлық құрамдастарды (мақсаттар, мазмұн, әдістер, ұйымдастыру нысандары, оқыту құралдары) көрсететін және Интернет-технологиялардың немесе басқа да құралдардың нақты құралдарымен жүзеге асырылатын оқытушы мен студенттердің бір-бірімен қашықтықта өзара әрекеттесуі. интерактивтілігін қамтамасыз ететін.</w:t>
      </w:r>
    </w:p>
    <w:p w:rsidR="00257117" w:rsidRPr="00310F47" w:rsidRDefault="00257117" w:rsidP="00257117">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Математикада қашықтан оқыту мұғалімнің сабақтан тыс жұмысын артта қалған немесе тақырыпты жіберіп алған оқушылармен алмастыра алады. Сондай-ақ, қашықтан оқыту тренажер болуы мүмкін, ол барлық мектеп оқушылары үшін пайдалы болады және олар үшін аз ғана сабақтар беріледі, өйткені оны түсіну өте қиын. </w:t>
      </w:r>
    </w:p>
    <w:p w:rsidR="00257117" w:rsidRPr="00310F47" w:rsidRDefault="00257117" w:rsidP="00257117">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Математикадан қашықтан оқытудың әдістемелік жүйесі қашықтан оқытудың ақпараттық-білім беру ортасымен өзара әрекеттесуде студенттердің математиканы оқытудың нормативті де, дараланған мақсаттарына да міндетті түрде жетуін қамтамасыз ететін дербес, ашық, дамып келе жатқан жүйе ретінде қарастырылады. </w:t>
      </w:r>
    </w:p>
    <w:p w:rsidR="00257117" w:rsidRPr="00310F47" w:rsidRDefault="00257117" w:rsidP="00257117">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Математикадан қашықтан оқытуды жүзеге асыру қашықтан оқыту жағдайында студенттердің математикалық мазмұнды меңгерудегі іс-әрекетінің ерекшеліктерін көрсетеді, ол математикада қашықтан оқытуды технологиялық циклдердің бірізділігі түрінде жүзеге асыру қажеттілігінен көрінеді: дайындық, білім беру, финал. </w:t>
      </w:r>
    </w:p>
    <w:p w:rsidR="00257117" w:rsidRPr="00310F47" w:rsidRDefault="00257117" w:rsidP="00257117">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Математика пәнінің желілік мұғалімін әдістемелік қамтамасыз етудің ішкі жүйесі. Оның элементтері әдістемелік қамтамасыз ету жүйесін құрастыру мен жұмыс істеудің тұжырымдалған қағидалары негізінде әзірленген математика пәнінің желілік мұғалімін әдістемелік қамтамасыз етуді ұйымдастырудың мақсаттары, мазмұны, құралдары, әдістері мен формалары болып табылады.</w:t>
      </w:r>
    </w:p>
    <w:p w:rsidR="00257117" w:rsidRPr="00310F47" w:rsidRDefault="00257117" w:rsidP="00257117">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Қашықтықтан оқыту жүйесінде математиканы оқыту процесінде басқару жүйесін мыналар арқылы жүзеге асыруға болады:</w:t>
      </w:r>
    </w:p>
    <w:p w:rsidR="00257117" w:rsidRPr="00310F47" w:rsidRDefault="00257117" w:rsidP="004A259B">
      <w:pPr>
        <w:pStyle w:val="a6"/>
        <w:numPr>
          <w:ilvl w:val="0"/>
          <w:numId w:val="55"/>
        </w:numPr>
        <w:tabs>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жазбаша сауалнамалар (оларды синхронды өзара әрекеттесу режимінде жүргізу);</w:t>
      </w:r>
    </w:p>
    <w:p w:rsidR="00257117" w:rsidRPr="00310F47" w:rsidRDefault="00257117" w:rsidP="004A259B">
      <w:pPr>
        <w:pStyle w:val="a6"/>
        <w:numPr>
          <w:ilvl w:val="0"/>
          <w:numId w:val="55"/>
        </w:numPr>
        <w:tabs>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әрбір білім беру элементінің ассимиляциясын бақылауға арналған тесттер (on-line режимінде орындау және тексеру). </w:t>
      </w:r>
    </w:p>
    <w:p w:rsidR="00257117" w:rsidRPr="00310F47" w:rsidRDefault="00257117" w:rsidP="00257117">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Әдебиеттер тізімі</w:t>
      </w:r>
    </w:p>
    <w:p w:rsidR="00257117" w:rsidRPr="00310F47" w:rsidRDefault="00257117" w:rsidP="004A259B">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 Қашықтықтан оқыту технологияларын қолдану арқылы электрондық оқытуды қолдану негізінде студенттердің оқу іс-әрекетін даралау: практикалық нұсқаулық / Авдеева С.М. және т.б.</w:t>
      </w:r>
    </w:p>
    <w:p w:rsidR="00257117" w:rsidRPr="00310F47" w:rsidRDefault="00257117" w:rsidP="004A259B">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 Білім беруді дамытудың Федералдық институты, 2017. 124 б.</w:t>
      </w:r>
    </w:p>
    <w:p w:rsidR="00257117" w:rsidRPr="00310F47" w:rsidRDefault="00257117" w:rsidP="004A259B">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 «Тәрбиеші» мамандығы / Ковалева Т.М. және т.б.М.-Тверь: «SFC-офис». 246 б.</w:t>
      </w:r>
    </w:p>
    <w:p w:rsidR="00257117" w:rsidRPr="00310F47" w:rsidRDefault="00257117" w:rsidP="004A259B">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3. Никуличева Н.В. Білім беру ұйымының оқу процесінде қашықтықтан оқытуды енгізу: тәжірибе. жәрдемақы. М.: Білім беруді дамытудың Федералдық институты, 2016. 72 б.</w:t>
      </w:r>
    </w:p>
    <w:p w:rsidR="00257117" w:rsidRPr="00310F47" w:rsidRDefault="00257117" w:rsidP="004A259B">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4. Никуличева Н.В. Қашықтықтан курсты тексеру әдістемесі // Интерактивті білім беру. 2019. № 3. Б.16–20.</w:t>
      </w:r>
    </w:p>
    <w:p w:rsidR="00257117" w:rsidRPr="00310F47" w:rsidRDefault="00257117" w:rsidP="004A259B">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5. Паннатье М.А. Онлайн оқытудағы бейне: қасиеттері, функциялары,</w:t>
      </w:r>
    </w:p>
    <w:p w:rsidR="00257117" w:rsidRPr="00310F47" w:rsidRDefault="00257117" w:rsidP="004A259B">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педагогикалық жобалау бойынша ұсыныстар // «СҒЗЖ ғылыми жазбалары». №1 шығарылым (15). Қазан, 2017, 435–441 беттер.</w:t>
      </w:r>
    </w:p>
    <w:p w:rsidR="00257117" w:rsidRPr="00310F47" w:rsidRDefault="00257117" w:rsidP="004A259B">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6. Қашықтықтан оқытудың педагогикалық технологиялары: ЖОО-ға арналған оқулық / Е.С. Полат және басқалар; өңдеген E.S. Полат. Мәскеу: «Юрайт» баспасы, 2020. 392 б.</w:t>
      </w:r>
    </w:p>
    <w:p w:rsidR="00257117" w:rsidRPr="00310F47" w:rsidRDefault="00257117" w:rsidP="004A259B">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lastRenderedPageBreak/>
        <w:t>7. Полат Е.С., Бухаркина М.Ю. Қазіргі педагогикалық және</w:t>
      </w:r>
      <w:r w:rsidR="004A259B">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білім беру жүйесіндегі ақпараттық технологиялар. М.: Академия, 2010 ж.</w:t>
      </w:r>
    </w:p>
    <w:p w:rsidR="00257117" w:rsidRPr="00310F47" w:rsidRDefault="00257117" w:rsidP="004A259B">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8. Қашықтықтан оқытудың теориясы мен практикасы: ЖОО-ға арналған оқулық / Е.С. Полат және басқалар; өңдеген E.S. Полат. Мәскеу: «Юрайт» баспасы, 2020. 434 б.</w:t>
      </w:r>
    </w:p>
    <w:p w:rsidR="00257117" w:rsidRPr="00310F47" w:rsidRDefault="00257117" w:rsidP="00257117">
      <w:pPr>
        <w:spacing w:after="0" w:line="240" w:lineRule="auto"/>
        <w:jc w:val="both"/>
        <w:rPr>
          <w:rFonts w:ascii="Times New Roman" w:hAnsi="Times New Roman" w:cs="Times New Roman"/>
          <w:sz w:val="20"/>
          <w:szCs w:val="20"/>
          <w:lang w:val="kk-KZ"/>
        </w:rPr>
      </w:pPr>
    </w:p>
    <w:p w:rsidR="00E422D7" w:rsidRPr="00310F47" w:rsidRDefault="00E422D7" w:rsidP="00B615E6">
      <w:pPr>
        <w:spacing w:after="0" w:line="240" w:lineRule="auto"/>
        <w:rPr>
          <w:rFonts w:ascii="Times New Roman" w:hAnsi="Times New Roman" w:cs="Times New Roman"/>
          <w:b/>
          <w:sz w:val="20"/>
          <w:szCs w:val="20"/>
        </w:rPr>
      </w:pPr>
    </w:p>
    <w:p w:rsidR="00E422D7" w:rsidRPr="00310F47" w:rsidRDefault="00E422D7" w:rsidP="00B615E6">
      <w:pPr>
        <w:spacing w:after="0" w:line="240" w:lineRule="auto"/>
        <w:rPr>
          <w:rFonts w:ascii="Times New Roman" w:eastAsia="Times New Roman" w:hAnsi="Times New Roman" w:cs="Times New Roman"/>
          <w:b/>
          <w:color w:val="202124"/>
          <w:sz w:val="20"/>
          <w:szCs w:val="20"/>
        </w:rPr>
      </w:pPr>
      <w:r w:rsidRPr="00310F47">
        <w:rPr>
          <w:rFonts w:ascii="Times New Roman" w:eastAsia="Times New Roman" w:hAnsi="Times New Roman" w:cs="Times New Roman"/>
          <w:b/>
          <w:color w:val="202124"/>
          <w:sz w:val="20"/>
          <w:szCs w:val="20"/>
        </w:rPr>
        <w:t>УДК 523.3</w:t>
      </w:r>
    </w:p>
    <w:p w:rsidR="00E422D7" w:rsidRPr="00310F47" w:rsidRDefault="00E422D7" w:rsidP="00B615E6">
      <w:pPr>
        <w:spacing w:after="0" w:line="240" w:lineRule="auto"/>
        <w:jc w:val="center"/>
        <w:rPr>
          <w:rFonts w:ascii="Times New Roman" w:eastAsia="Times New Roman" w:hAnsi="Times New Roman" w:cs="Times New Roman"/>
          <w:b/>
          <w:color w:val="202124"/>
          <w:sz w:val="20"/>
          <w:szCs w:val="20"/>
          <w:lang w:val="kk-KZ"/>
        </w:rPr>
      </w:pPr>
      <w:r w:rsidRPr="00310F47">
        <w:rPr>
          <w:rFonts w:ascii="Times New Roman" w:eastAsia="Times New Roman" w:hAnsi="Times New Roman" w:cs="Times New Roman"/>
          <w:b/>
          <w:color w:val="202124"/>
          <w:sz w:val="20"/>
          <w:szCs w:val="20"/>
          <w:lang w:val="kk-KZ"/>
        </w:rPr>
        <w:t>Құттығұл А</w:t>
      </w:r>
      <w:r w:rsidRPr="00310F47">
        <w:rPr>
          <w:rFonts w:ascii="Times New Roman" w:eastAsia="Times New Roman" w:hAnsi="Times New Roman" w:cs="Times New Roman"/>
          <w:b/>
          <w:color w:val="202124"/>
          <w:sz w:val="20"/>
          <w:szCs w:val="20"/>
        </w:rPr>
        <w:t>.</w:t>
      </w:r>
      <w:r w:rsidRPr="00310F47">
        <w:rPr>
          <w:rFonts w:ascii="Times New Roman" w:eastAsia="Times New Roman" w:hAnsi="Times New Roman" w:cs="Times New Roman"/>
          <w:b/>
          <w:color w:val="202124"/>
          <w:sz w:val="20"/>
          <w:szCs w:val="20"/>
          <w:lang w:val="kk-KZ"/>
        </w:rPr>
        <w:t>Қ</w:t>
      </w:r>
      <w:r w:rsidRPr="00310F47">
        <w:rPr>
          <w:rFonts w:ascii="Times New Roman" w:eastAsia="Times New Roman" w:hAnsi="Times New Roman" w:cs="Times New Roman"/>
          <w:b/>
          <w:color w:val="202124"/>
          <w:sz w:val="20"/>
          <w:szCs w:val="20"/>
        </w:rPr>
        <w:t>.</w:t>
      </w:r>
    </w:p>
    <w:p w:rsidR="00E422D7" w:rsidRPr="00310F47" w:rsidRDefault="00E422D7" w:rsidP="00B615E6">
      <w:pPr>
        <w:spacing w:after="0" w:line="240" w:lineRule="auto"/>
        <w:jc w:val="center"/>
        <w:rPr>
          <w:rFonts w:ascii="Times New Roman" w:eastAsia="Times New Roman" w:hAnsi="Times New Roman" w:cs="Times New Roman"/>
          <w:i/>
          <w:color w:val="202124"/>
          <w:sz w:val="20"/>
          <w:szCs w:val="20"/>
          <w:lang w:val="kk-KZ"/>
        </w:rPr>
      </w:pPr>
      <w:r w:rsidRPr="00310F47">
        <w:rPr>
          <w:rFonts w:ascii="Times New Roman" w:eastAsia="Times New Roman" w:hAnsi="Times New Roman" w:cs="Times New Roman"/>
          <w:i/>
          <w:color w:val="202124"/>
          <w:sz w:val="20"/>
          <w:szCs w:val="20"/>
          <w:lang w:val="kk-KZ"/>
        </w:rPr>
        <w:t>Западно-Казахстанский университет имени М</w:t>
      </w:r>
      <w:r w:rsidRPr="00310F47">
        <w:rPr>
          <w:rFonts w:ascii="Times New Roman" w:eastAsia="Times New Roman" w:hAnsi="Times New Roman" w:cs="Times New Roman"/>
          <w:i/>
          <w:color w:val="202124"/>
          <w:sz w:val="20"/>
          <w:szCs w:val="20"/>
        </w:rPr>
        <w:t>.</w:t>
      </w:r>
      <w:r w:rsidRPr="00310F47">
        <w:rPr>
          <w:rFonts w:ascii="Times New Roman" w:eastAsia="Times New Roman" w:hAnsi="Times New Roman" w:cs="Times New Roman"/>
          <w:i/>
          <w:color w:val="202124"/>
          <w:sz w:val="20"/>
          <w:szCs w:val="20"/>
          <w:lang w:val="kk-KZ"/>
        </w:rPr>
        <w:t>Утемисова,</w:t>
      </w:r>
    </w:p>
    <w:p w:rsidR="00E422D7" w:rsidRPr="00310F47" w:rsidRDefault="00E422D7" w:rsidP="00B615E6">
      <w:pPr>
        <w:spacing w:after="0" w:line="240" w:lineRule="auto"/>
        <w:jc w:val="center"/>
        <w:rPr>
          <w:rFonts w:ascii="Times New Roman" w:eastAsia="Times New Roman" w:hAnsi="Times New Roman" w:cs="Times New Roman"/>
          <w:i/>
          <w:color w:val="202124"/>
          <w:sz w:val="20"/>
          <w:szCs w:val="20"/>
          <w:lang w:val="kk-KZ"/>
        </w:rPr>
      </w:pPr>
      <w:r w:rsidRPr="00310F47">
        <w:rPr>
          <w:rFonts w:ascii="Times New Roman" w:eastAsia="Times New Roman" w:hAnsi="Times New Roman" w:cs="Times New Roman"/>
          <w:i/>
          <w:color w:val="202124"/>
          <w:sz w:val="20"/>
          <w:szCs w:val="20"/>
          <w:lang w:val="kk-KZ"/>
        </w:rPr>
        <w:t>г</w:t>
      </w:r>
      <w:r w:rsidRPr="00310F47">
        <w:rPr>
          <w:rFonts w:ascii="Times New Roman" w:eastAsia="Times New Roman" w:hAnsi="Times New Roman" w:cs="Times New Roman"/>
          <w:i/>
          <w:color w:val="202124"/>
          <w:sz w:val="20"/>
          <w:szCs w:val="20"/>
        </w:rPr>
        <w:t xml:space="preserve">. </w:t>
      </w:r>
      <w:r w:rsidRPr="00310F47">
        <w:rPr>
          <w:rFonts w:ascii="Times New Roman" w:eastAsia="Times New Roman" w:hAnsi="Times New Roman" w:cs="Times New Roman"/>
          <w:i/>
          <w:color w:val="202124"/>
          <w:sz w:val="20"/>
          <w:szCs w:val="20"/>
          <w:lang w:val="kk-KZ"/>
        </w:rPr>
        <w:t>Уральск, Казахстан</w:t>
      </w:r>
    </w:p>
    <w:p w:rsidR="00342287" w:rsidRPr="00310F47" w:rsidRDefault="00342287" w:rsidP="00B615E6">
      <w:pPr>
        <w:spacing w:after="0" w:line="240" w:lineRule="auto"/>
        <w:jc w:val="center"/>
        <w:rPr>
          <w:rFonts w:ascii="Times New Roman" w:eastAsia="Times New Roman" w:hAnsi="Times New Roman" w:cs="Times New Roman"/>
          <w:color w:val="202124"/>
          <w:sz w:val="20"/>
          <w:szCs w:val="20"/>
          <w:lang w:val="kk-KZ"/>
        </w:rPr>
      </w:pPr>
    </w:p>
    <w:p w:rsidR="00E422D7" w:rsidRPr="00310F47" w:rsidRDefault="00257117" w:rsidP="00B615E6">
      <w:pPr>
        <w:spacing w:after="0" w:line="240" w:lineRule="auto"/>
        <w:jc w:val="center"/>
        <w:rPr>
          <w:rFonts w:ascii="Times New Roman" w:eastAsia="Times New Roman" w:hAnsi="Times New Roman" w:cs="Times New Roman"/>
          <w:b/>
          <w:color w:val="202124"/>
          <w:sz w:val="20"/>
          <w:szCs w:val="20"/>
        </w:rPr>
      </w:pPr>
      <w:r w:rsidRPr="00310F47">
        <w:rPr>
          <w:rFonts w:ascii="Times New Roman" w:eastAsia="Times New Roman" w:hAnsi="Times New Roman" w:cs="Times New Roman"/>
          <w:b/>
          <w:color w:val="202124"/>
          <w:sz w:val="20"/>
          <w:szCs w:val="20"/>
        </w:rPr>
        <w:t>КОНКРЕТНЫЙ–РЕПРЕЗЕНТАТИВНЫЙ–АБСТРАКТНЫЙ(КРА)</w:t>
      </w:r>
    </w:p>
    <w:p w:rsidR="00257117" w:rsidRPr="00310F47" w:rsidRDefault="00257117" w:rsidP="00257117">
      <w:pPr>
        <w:spacing w:after="0" w:line="240" w:lineRule="auto"/>
        <w:ind w:firstLine="708"/>
        <w:rPr>
          <w:rFonts w:ascii="Times New Roman" w:eastAsia="Times New Roman" w:hAnsi="Times New Roman" w:cs="Times New Roman"/>
          <w:b/>
          <w:color w:val="202124"/>
          <w:sz w:val="20"/>
          <w:szCs w:val="20"/>
          <w:lang w:val="kk-KZ"/>
        </w:rPr>
      </w:pPr>
    </w:p>
    <w:p w:rsidR="00E422D7" w:rsidRPr="00310F47" w:rsidRDefault="00257117" w:rsidP="005718E0">
      <w:pPr>
        <w:tabs>
          <w:tab w:val="left" w:pos="851"/>
        </w:tabs>
        <w:spacing w:after="0" w:line="240" w:lineRule="auto"/>
        <w:ind w:firstLine="567"/>
        <w:jc w:val="both"/>
        <w:rPr>
          <w:rFonts w:ascii="Times New Roman" w:eastAsia="Times New Roman" w:hAnsi="Times New Roman" w:cs="Times New Roman"/>
          <w:b/>
          <w:color w:val="202124"/>
          <w:sz w:val="20"/>
          <w:szCs w:val="20"/>
          <w:lang w:val="kk-KZ"/>
        </w:rPr>
      </w:pPr>
      <w:r w:rsidRPr="00310F47">
        <w:rPr>
          <w:rFonts w:ascii="Times New Roman" w:eastAsia="Times New Roman" w:hAnsi="Times New Roman" w:cs="Times New Roman"/>
          <w:b/>
          <w:color w:val="202124"/>
          <w:sz w:val="20"/>
          <w:szCs w:val="20"/>
        </w:rPr>
        <w:t>Учебная последовательность по математике</w:t>
      </w:r>
      <w:r w:rsidRPr="00310F47">
        <w:rPr>
          <w:rFonts w:ascii="Times New Roman" w:eastAsia="Times New Roman" w:hAnsi="Times New Roman" w:cs="Times New Roman"/>
          <w:b/>
          <w:color w:val="202124"/>
          <w:sz w:val="20"/>
          <w:szCs w:val="20"/>
          <w:lang w:val="kk-KZ"/>
        </w:rPr>
        <w:t xml:space="preserve">. </w:t>
      </w:r>
      <w:r w:rsidR="00E422D7" w:rsidRPr="00310F47">
        <w:rPr>
          <w:rFonts w:ascii="Times New Roman" w:hAnsi="Times New Roman" w:cs="Times New Roman"/>
          <w:sz w:val="20"/>
          <w:szCs w:val="20"/>
        </w:rPr>
        <w:t>Учащиеся, в том числе студенты, получающие специальные образовательные услуги, должны концептуально понимать, а также разрабатывать точное выполнение стандартных алгоритмов для решения вычислительных задач по математике. Это требует комбинированного учебного фокуса на процедурном обучении и концептуальном понимании, что важно для обеспечения того, чтобы все учащиеся изучали и осваивали математические стандарты, изложенные в академических стандартах Пенсильвании.</w:t>
      </w:r>
    </w:p>
    <w:p w:rsidR="00E422D7" w:rsidRPr="00310F47" w:rsidRDefault="00E422D7" w:rsidP="005718E0">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Концептуальное знание определяется как понимание фундаментальных принципов предметной области, а также связей между концепциями внутри предметной области. Этот тип знаний является гибким и может быть применен к множеству математических концепций. Процедурные знания определяются как способность выполнять последовательность математических манипуляций для решения задачи. Чтобы подготовить учащихся к успеху в классе математики, последовательность обучения "конкретное-репрезентативное-абстрактное" (КРА) обеспечивает основу для достижения целей, поставленных Национальным консультативным советом по математике и требованиям академических стандартов Пенсильвании.</w:t>
      </w:r>
    </w:p>
    <w:p w:rsidR="00E422D7" w:rsidRPr="00310F47" w:rsidRDefault="00E422D7" w:rsidP="005718E0">
      <w:pPr>
        <w:tabs>
          <w:tab w:val="left" w:pos="851"/>
        </w:tabs>
        <w:spacing w:after="0" w:line="240" w:lineRule="auto"/>
        <w:ind w:firstLine="567"/>
        <w:jc w:val="both"/>
        <w:rPr>
          <w:rFonts w:ascii="Times New Roman" w:hAnsi="Times New Roman" w:cs="Times New Roman"/>
          <w:b/>
          <w:sz w:val="20"/>
          <w:szCs w:val="20"/>
        </w:rPr>
      </w:pPr>
      <w:r w:rsidRPr="00310F47">
        <w:rPr>
          <w:rFonts w:ascii="Times New Roman" w:hAnsi="Times New Roman" w:cs="Times New Roman"/>
          <w:b/>
          <w:sz w:val="20"/>
          <w:szCs w:val="20"/>
        </w:rPr>
        <w:t>Что такое КРА?</w:t>
      </w:r>
    </w:p>
    <w:p w:rsidR="00E422D7" w:rsidRPr="00310F47" w:rsidRDefault="00E422D7" w:rsidP="005718E0">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КРА уходит своими корнями в работу Брунера и Кеннеди, которые определили обучение через “Этапы представления”:</w:t>
      </w:r>
    </w:p>
    <w:p w:rsidR="00E422D7" w:rsidRPr="00310F47" w:rsidRDefault="00E422D7" w:rsidP="005718E0">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Неактивность, или обучение через движение и действие</w:t>
      </w:r>
    </w:p>
    <w:p w:rsidR="00E422D7" w:rsidRPr="00310F47" w:rsidRDefault="00E422D7" w:rsidP="005718E0">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Знаковые, или обучение с помощью картинок</w:t>
      </w:r>
    </w:p>
    <w:p w:rsidR="00E422D7" w:rsidRPr="00310F47" w:rsidRDefault="00E422D7" w:rsidP="005718E0">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Символический, или обучение с помощью абстрактных символов</w:t>
      </w:r>
    </w:p>
    <w:p w:rsidR="00E422D7" w:rsidRPr="00310F47" w:rsidRDefault="00E422D7" w:rsidP="005718E0">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Последовательность инструкций КРА/ подход обеспечивает постепенный, концептуально поддерживаемое направление работы по установлению значимых связей между конкретным, репрезентативным и абстрактным уровнями понимания. КРА - это метод обучения математике, как показывают исследования, может повысить успеваемость учащихся в классе по математике. Это трехэтапный процесс обучения, в котором учащиеся учатся посредством физических манипуляций с конкретными объектами, затем обучаются с помощью графических представлений конкретных манипуляций и заканчивают решением задач с использованием абстрактных обозначений.</w:t>
      </w:r>
    </w:p>
    <w:p w:rsidR="00E422D7" w:rsidRPr="00310F47" w:rsidRDefault="00E422D7" w:rsidP="005718E0">
      <w:pPr>
        <w:tabs>
          <w:tab w:val="left" w:pos="851"/>
        </w:tabs>
        <w:spacing w:after="0" w:line="240" w:lineRule="auto"/>
        <w:ind w:firstLine="567"/>
        <w:jc w:val="both"/>
        <w:rPr>
          <w:rFonts w:ascii="Times New Roman" w:eastAsia="Times New Roman" w:hAnsi="Times New Roman" w:cs="Times New Roman"/>
          <w:color w:val="202124"/>
          <w:sz w:val="20"/>
          <w:szCs w:val="20"/>
          <w:lang w:val="kk-KZ"/>
        </w:rPr>
      </w:pPr>
      <w:r w:rsidRPr="00310F47">
        <w:rPr>
          <w:rFonts w:ascii="Times New Roman" w:eastAsia="Times New Roman" w:hAnsi="Times New Roman" w:cs="Times New Roman"/>
          <w:b/>
          <w:color w:val="202124"/>
          <w:sz w:val="20"/>
          <w:szCs w:val="20"/>
        </w:rPr>
        <w:t>Конкретный.</w:t>
      </w:r>
      <w:r w:rsidRPr="00310F47">
        <w:rPr>
          <w:rFonts w:ascii="Times New Roman" w:eastAsia="Times New Roman" w:hAnsi="Times New Roman" w:cs="Times New Roman"/>
          <w:b/>
          <w:color w:val="202124"/>
          <w:sz w:val="20"/>
          <w:szCs w:val="20"/>
          <w:lang w:val="kk-KZ"/>
        </w:rPr>
        <w:t xml:space="preserve"> </w:t>
      </w:r>
      <w:r w:rsidRPr="00310F47">
        <w:rPr>
          <w:rFonts w:ascii="Times New Roman" w:eastAsia="Times New Roman" w:hAnsi="Times New Roman" w:cs="Times New Roman"/>
          <w:color w:val="202124"/>
          <w:sz w:val="20"/>
          <w:szCs w:val="20"/>
          <w:lang w:val="kk-KZ"/>
        </w:rPr>
        <w:t>На этапе “выполнения” для моделирования проблем используются конкретные объекты. На конкретном этапе учитель начинает обучение с моделирования каждой математической концепции с использованием конкретных материалов (например, красных и желтых фишек, кубиков, базовых блоков, блоков рисунка, столбиков дробей, геометрических фигур).</w:t>
      </w:r>
    </w:p>
    <w:p w:rsidR="00E422D7" w:rsidRPr="00310F47" w:rsidRDefault="00E422D7" w:rsidP="005718E0">
      <w:pPr>
        <w:tabs>
          <w:tab w:val="left" w:pos="851"/>
        </w:tabs>
        <w:spacing w:after="0" w:line="240" w:lineRule="auto"/>
        <w:ind w:firstLine="567"/>
        <w:jc w:val="both"/>
        <w:rPr>
          <w:rFonts w:ascii="Times New Roman" w:eastAsia="Times New Roman" w:hAnsi="Times New Roman" w:cs="Times New Roman"/>
          <w:color w:val="202124"/>
          <w:sz w:val="20"/>
          <w:szCs w:val="20"/>
          <w:lang w:val="kk-KZ"/>
        </w:rPr>
      </w:pPr>
      <w:r w:rsidRPr="00310F47">
        <w:rPr>
          <w:rFonts w:ascii="Times New Roman" w:eastAsia="Times New Roman" w:hAnsi="Times New Roman" w:cs="Times New Roman"/>
          <w:b/>
          <w:color w:val="202124"/>
          <w:sz w:val="20"/>
          <w:szCs w:val="20"/>
        </w:rPr>
        <w:t>Репрезентативный.</w:t>
      </w:r>
      <w:r w:rsidRPr="00310F47">
        <w:rPr>
          <w:rFonts w:ascii="Times New Roman" w:eastAsia="Times New Roman" w:hAnsi="Times New Roman" w:cs="Times New Roman"/>
          <w:b/>
          <w:color w:val="202124"/>
          <w:sz w:val="20"/>
          <w:szCs w:val="20"/>
          <w:lang w:val="kk-KZ"/>
        </w:rPr>
        <w:t xml:space="preserve"> </w:t>
      </w:r>
      <w:r w:rsidRPr="00310F47">
        <w:rPr>
          <w:rFonts w:ascii="Times New Roman" w:eastAsia="Times New Roman" w:hAnsi="Times New Roman" w:cs="Times New Roman"/>
          <w:color w:val="202124"/>
          <w:sz w:val="20"/>
          <w:szCs w:val="20"/>
          <w:lang w:val="kk-KZ"/>
        </w:rPr>
        <w:t>Этап “видения” использует представления объектов для моделирования проблем. На этом этапе учитель преобразует конкретную модель в репрезентативный уровень, который может включать рисование картинок; используя круги, точки и подсчеты; или используя штампы для печати изображений для подсчета.</w:t>
      </w:r>
    </w:p>
    <w:p w:rsidR="00E422D7" w:rsidRPr="00310F47" w:rsidRDefault="00E422D7" w:rsidP="005718E0">
      <w:pPr>
        <w:tabs>
          <w:tab w:val="left" w:pos="851"/>
        </w:tabs>
        <w:spacing w:after="0" w:line="240" w:lineRule="auto"/>
        <w:ind w:firstLine="567"/>
        <w:jc w:val="both"/>
        <w:rPr>
          <w:rFonts w:ascii="Times New Roman" w:eastAsia="Times New Roman" w:hAnsi="Times New Roman" w:cs="Times New Roman"/>
          <w:b/>
          <w:color w:val="202124"/>
          <w:sz w:val="20"/>
          <w:szCs w:val="20"/>
        </w:rPr>
      </w:pPr>
      <w:r w:rsidRPr="00310F47">
        <w:rPr>
          <w:rFonts w:ascii="Times New Roman" w:eastAsia="Times New Roman" w:hAnsi="Times New Roman" w:cs="Times New Roman"/>
          <w:b/>
          <w:color w:val="202124"/>
          <w:sz w:val="20"/>
          <w:szCs w:val="20"/>
        </w:rPr>
        <w:t xml:space="preserve">Абстрактный. </w:t>
      </w:r>
      <w:r w:rsidRPr="00310F47">
        <w:rPr>
          <w:rFonts w:ascii="Times New Roman" w:eastAsia="Times New Roman" w:hAnsi="Times New Roman" w:cs="Times New Roman"/>
          <w:color w:val="202124"/>
          <w:sz w:val="20"/>
          <w:szCs w:val="20"/>
        </w:rPr>
        <w:t>“Символическая” стадия использует абстрактные символы для моделирования проблем. На этом этапе учитель моделирует математическую концепцию на символическом уровне, используя числа, обозначения и математические символы для представления числового алгоритма. Учитель использует символы операций (+, ×,÷, –) для обозначения</w:t>
      </w:r>
      <w:r w:rsidRPr="00310F47">
        <w:rPr>
          <w:rFonts w:ascii="Times New Roman" w:eastAsia="Times New Roman" w:hAnsi="Times New Roman" w:cs="Times New Roman"/>
          <w:color w:val="202124"/>
          <w:sz w:val="20"/>
          <w:szCs w:val="20"/>
          <w:lang w:val="kk-KZ"/>
        </w:rPr>
        <w:t xml:space="preserve"> </w:t>
      </w:r>
      <w:r w:rsidRPr="00310F47">
        <w:rPr>
          <w:rFonts w:ascii="Times New Roman" w:eastAsia="Times New Roman" w:hAnsi="Times New Roman" w:cs="Times New Roman"/>
          <w:color w:val="202124"/>
          <w:sz w:val="20"/>
          <w:szCs w:val="20"/>
        </w:rPr>
        <w:t>сложения, вычитания, умножения или деления</w:t>
      </w:r>
      <w:r w:rsidRPr="00310F47">
        <w:rPr>
          <w:rFonts w:ascii="Times New Roman" w:eastAsia="Times New Roman" w:hAnsi="Times New Roman" w:cs="Times New Roman"/>
          <w:b/>
          <w:color w:val="202124"/>
          <w:sz w:val="20"/>
          <w:szCs w:val="20"/>
        </w:rPr>
        <w:t>.</w:t>
      </w:r>
    </w:p>
    <w:p w:rsidR="00E422D7" w:rsidRPr="00310F47" w:rsidRDefault="00E422D7" w:rsidP="005718E0">
      <w:pPr>
        <w:tabs>
          <w:tab w:val="left" w:pos="851"/>
        </w:tabs>
        <w:spacing w:after="0" w:line="240" w:lineRule="auto"/>
        <w:ind w:firstLine="567"/>
        <w:jc w:val="both"/>
        <w:rPr>
          <w:rFonts w:ascii="Times New Roman" w:eastAsia="Times New Roman" w:hAnsi="Times New Roman" w:cs="Times New Roman"/>
          <w:b/>
          <w:color w:val="202124"/>
          <w:sz w:val="20"/>
          <w:szCs w:val="20"/>
        </w:rPr>
      </w:pPr>
      <w:r w:rsidRPr="00310F47">
        <w:rPr>
          <w:rFonts w:ascii="Times New Roman" w:eastAsia="Times New Roman" w:hAnsi="Times New Roman" w:cs="Times New Roman"/>
          <w:b/>
          <w:color w:val="202124"/>
          <w:sz w:val="20"/>
          <w:szCs w:val="20"/>
        </w:rPr>
        <w:t>Как мы можем использовать КРА?</w:t>
      </w:r>
    </w:p>
    <w:p w:rsidR="00E422D7" w:rsidRPr="00310F47" w:rsidRDefault="00E422D7" w:rsidP="005718E0">
      <w:pPr>
        <w:tabs>
          <w:tab w:val="left" w:pos="851"/>
        </w:tabs>
        <w:spacing w:after="0" w:line="240" w:lineRule="auto"/>
        <w:ind w:firstLine="567"/>
        <w:jc w:val="both"/>
        <w:rPr>
          <w:rFonts w:ascii="Times New Roman" w:eastAsia="Times New Roman" w:hAnsi="Times New Roman" w:cs="Times New Roman"/>
          <w:color w:val="202124"/>
          <w:sz w:val="20"/>
          <w:szCs w:val="20"/>
        </w:rPr>
      </w:pPr>
      <w:r w:rsidRPr="00310F47">
        <w:rPr>
          <w:rFonts w:ascii="Times New Roman" w:eastAsia="Times New Roman" w:hAnsi="Times New Roman" w:cs="Times New Roman"/>
          <w:color w:val="202124"/>
          <w:sz w:val="20"/>
          <w:szCs w:val="20"/>
        </w:rPr>
        <w:t>КРА может быть реализован на всех уровнях обучения индивидуально, в небольших группах или для всего класса. Его можно использовать с детьми в начальной или средний уровень. При использовании КРА, учитель должен предоставить множество возможностей для практики и демонстрации, чтобы помочь учащимся овладеть математической концепцией. Явная инструкция, предполагающая использование манипуляторных средств, также должна включать изложение числовой задачи. После многочисленных демонстраций преподавателем учащимся предоставляется возможность попрактиковаться в математической модели и использовать вербализацию при использовании последовательности КРА.</w:t>
      </w:r>
    </w:p>
    <w:p w:rsidR="00E422D7" w:rsidRPr="00310F47" w:rsidRDefault="00E422D7" w:rsidP="005718E0">
      <w:pPr>
        <w:tabs>
          <w:tab w:val="left" w:pos="851"/>
        </w:tabs>
        <w:spacing w:after="0" w:line="240" w:lineRule="auto"/>
        <w:ind w:firstLine="567"/>
        <w:jc w:val="both"/>
        <w:rPr>
          <w:rFonts w:ascii="Times New Roman" w:eastAsia="Times New Roman" w:hAnsi="Times New Roman" w:cs="Times New Roman"/>
          <w:b/>
          <w:color w:val="202124"/>
          <w:sz w:val="20"/>
          <w:szCs w:val="20"/>
        </w:rPr>
      </w:pPr>
      <w:r w:rsidRPr="00310F47">
        <w:rPr>
          <w:rFonts w:ascii="Times New Roman" w:eastAsia="Times New Roman" w:hAnsi="Times New Roman" w:cs="Times New Roman"/>
          <w:b/>
          <w:color w:val="202124"/>
          <w:sz w:val="20"/>
          <w:szCs w:val="20"/>
        </w:rPr>
        <w:lastRenderedPageBreak/>
        <w:t>Какие материалы нам нужны для участия в КРА?</w:t>
      </w:r>
    </w:p>
    <w:p w:rsidR="00E422D7" w:rsidRPr="00310F47" w:rsidRDefault="00E422D7" w:rsidP="005718E0">
      <w:pPr>
        <w:tabs>
          <w:tab w:val="left" w:pos="851"/>
        </w:tabs>
        <w:spacing w:after="0" w:line="240" w:lineRule="auto"/>
        <w:ind w:firstLine="567"/>
        <w:jc w:val="both"/>
        <w:rPr>
          <w:rFonts w:ascii="Times New Roman" w:eastAsia="Times New Roman" w:hAnsi="Times New Roman" w:cs="Times New Roman"/>
          <w:color w:val="202124"/>
          <w:sz w:val="20"/>
          <w:szCs w:val="20"/>
        </w:rPr>
      </w:pPr>
      <w:r w:rsidRPr="00310F47">
        <w:rPr>
          <w:rFonts w:ascii="Times New Roman" w:eastAsia="Times New Roman" w:hAnsi="Times New Roman" w:cs="Times New Roman"/>
          <w:color w:val="202124"/>
          <w:sz w:val="20"/>
          <w:szCs w:val="20"/>
        </w:rPr>
        <w:t>В последовательности КРА можно использовать конкретные манипуляторные элементы, такие как плитки для алгебры, чашки, палочки или блоки. Учитель должен использовать манипуляции и движения, которые соответствуют концептуальному пониманию, лежащему в основе алгоритма.</w:t>
      </w:r>
    </w:p>
    <w:p w:rsidR="00E422D7" w:rsidRPr="00310F47" w:rsidRDefault="00E422D7" w:rsidP="005718E0">
      <w:pPr>
        <w:tabs>
          <w:tab w:val="left" w:pos="851"/>
        </w:tabs>
        <w:spacing w:after="0" w:line="240" w:lineRule="auto"/>
        <w:ind w:firstLine="567"/>
        <w:jc w:val="both"/>
        <w:rPr>
          <w:rFonts w:ascii="Times New Roman" w:eastAsia="Times New Roman" w:hAnsi="Times New Roman" w:cs="Times New Roman"/>
          <w:b/>
          <w:color w:val="202124"/>
          <w:sz w:val="20"/>
          <w:szCs w:val="20"/>
        </w:rPr>
      </w:pPr>
      <w:r w:rsidRPr="00310F47">
        <w:rPr>
          <w:rFonts w:ascii="Times New Roman" w:eastAsia="Times New Roman" w:hAnsi="Times New Roman" w:cs="Times New Roman"/>
          <w:b/>
          <w:color w:val="202124"/>
          <w:sz w:val="20"/>
          <w:szCs w:val="20"/>
        </w:rPr>
        <w:t>Почему мы должны использовать методы КРА?</w:t>
      </w:r>
    </w:p>
    <w:p w:rsidR="00E422D7" w:rsidRPr="00310F47" w:rsidRDefault="00E422D7" w:rsidP="005718E0">
      <w:pPr>
        <w:tabs>
          <w:tab w:val="left" w:pos="851"/>
        </w:tabs>
        <w:spacing w:after="0" w:line="240" w:lineRule="auto"/>
        <w:ind w:firstLine="567"/>
        <w:jc w:val="both"/>
        <w:rPr>
          <w:rFonts w:ascii="Times New Roman" w:eastAsia="Times New Roman" w:hAnsi="Times New Roman" w:cs="Times New Roman"/>
          <w:color w:val="202124"/>
          <w:sz w:val="20"/>
          <w:szCs w:val="20"/>
        </w:rPr>
      </w:pPr>
      <w:r w:rsidRPr="00310F47">
        <w:rPr>
          <w:rFonts w:ascii="Times New Roman" w:eastAsia="Times New Roman" w:hAnsi="Times New Roman" w:cs="Times New Roman"/>
          <w:color w:val="202124"/>
          <w:sz w:val="20"/>
          <w:szCs w:val="20"/>
        </w:rPr>
        <w:t>Это оказывает положительное влияние на студентов:</w:t>
      </w:r>
    </w:p>
    <w:p w:rsidR="00E422D7" w:rsidRPr="00310F47" w:rsidRDefault="00E422D7" w:rsidP="005718E0">
      <w:pPr>
        <w:tabs>
          <w:tab w:val="left" w:pos="851"/>
        </w:tabs>
        <w:spacing w:after="0" w:line="240" w:lineRule="auto"/>
        <w:ind w:firstLine="567"/>
        <w:jc w:val="both"/>
        <w:rPr>
          <w:rFonts w:ascii="Times New Roman" w:eastAsia="Times New Roman" w:hAnsi="Times New Roman" w:cs="Times New Roman"/>
          <w:color w:val="202124"/>
          <w:sz w:val="20"/>
          <w:szCs w:val="20"/>
        </w:rPr>
      </w:pPr>
      <w:r w:rsidRPr="00310F47">
        <w:rPr>
          <w:rFonts w:ascii="Times New Roman" w:eastAsia="Times New Roman" w:hAnsi="Times New Roman" w:cs="Times New Roman"/>
          <w:color w:val="202124"/>
          <w:sz w:val="20"/>
          <w:szCs w:val="20"/>
        </w:rPr>
        <w:t>• Взаимодействие с конкретными материалами улучшает усвоение учащимися пошаговых процедурных вариантов решения математических задач. Конкретные материалы позволяют учащимся кодировать и извлекать информацию в различных сенсорных вариантах: визуальный, слуховой, тактильный и кинестетический.</w:t>
      </w:r>
    </w:p>
    <w:p w:rsidR="00E422D7" w:rsidRPr="00310F47" w:rsidRDefault="00E422D7" w:rsidP="005718E0">
      <w:pPr>
        <w:tabs>
          <w:tab w:val="left" w:pos="851"/>
        </w:tabs>
        <w:spacing w:after="0" w:line="240" w:lineRule="auto"/>
        <w:ind w:firstLine="567"/>
        <w:jc w:val="both"/>
        <w:rPr>
          <w:rFonts w:ascii="Times New Roman" w:eastAsia="Times New Roman" w:hAnsi="Times New Roman" w:cs="Times New Roman"/>
          <w:color w:val="202124"/>
          <w:sz w:val="20"/>
          <w:szCs w:val="20"/>
        </w:rPr>
      </w:pPr>
      <w:r w:rsidRPr="00310F47">
        <w:rPr>
          <w:rFonts w:ascii="Times New Roman" w:eastAsia="Times New Roman" w:hAnsi="Times New Roman" w:cs="Times New Roman"/>
          <w:color w:val="202124"/>
          <w:sz w:val="20"/>
          <w:szCs w:val="20"/>
        </w:rPr>
        <w:t>• Учащиеся, изучающие математику среднего уровня, получают выгоду от использования правильно разработанных конкретных материалов для поддержки изучения математических концепций.</w:t>
      </w:r>
    </w:p>
    <w:p w:rsidR="00E422D7" w:rsidRPr="00310F47" w:rsidRDefault="00E422D7" w:rsidP="005718E0">
      <w:pPr>
        <w:tabs>
          <w:tab w:val="left" w:pos="851"/>
        </w:tabs>
        <w:spacing w:after="0" w:line="240" w:lineRule="auto"/>
        <w:ind w:firstLine="567"/>
        <w:jc w:val="both"/>
        <w:rPr>
          <w:rFonts w:ascii="Times New Roman" w:eastAsia="Times New Roman" w:hAnsi="Times New Roman" w:cs="Times New Roman"/>
          <w:color w:val="202124"/>
          <w:sz w:val="20"/>
          <w:szCs w:val="20"/>
        </w:rPr>
      </w:pPr>
      <w:r w:rsidRPr="00310F47">
        <w:rPr>
          <w:rFonts w:ascii="Times New Roman" w:eastAsia="Times New Roman" w:hAnsi="Times New Roman" w:cs="Times New Roman"/>
          <w:color w:val="202124"/>
          <w:sz w:val="20"/>
          <w:szCs w:val="20"/>
        </w:rPr>
        <w:t>• Под руководством учителя математики средней школы результаты указано, что учащиеся, которые учились с помощью методов КРА решать уравнения преобразования алгебры, превзошли сверстников, получавших традиционное обучение.</w:t>
      </w:r>
    </w:p>
    <w:p w:rsidR="00E422D7" w:rsidRPr="00310F47" w:rsidRDefault="00E422D7" w:rsidP="005718E0">
      <w:pPr>
        <w:tabs>
          <w:tab w:val="left" w:pos="851"/>
        </w:tabs>
        <w:spacing w:after="0" w:line="240" w:lineRule="auto"/>
        <w:ind w:firstLine="567"/>
        <w:jc w:val="both"/>
        <w:rPr>
          <w:rFonts w:ascii="Times New Roman" w:eastAsia="Times New Roman" w:hAnsi="Times New Roman" w:cs="Times New Roman"/>
          <w:color w:val="202124"/>
          <w:sz w:val="20"/>
          <w:szCs w:val="20"/>
        </w:rPr>
      </w:pPr>
      <w:r w:rsidRPr="00310F47">
        <w:rPr>
          <w:rFonts w:ascii="Times New Roman" w:eastAsia="Times New Roman" w:hAnsi="Times New Roman" w:cs="Times New Roman"/>
          <w:color w:val="202124"/>
          <w:sz w:val="20"/>
          <w:szCs w:val="20"/>
        </w:rPr>
        <w:t>• КРА предоставляет возможность для расширения взаимодействия с контентом и увеличения частоты ответов для всех студентов.</w:t>
      </w:r>
    </w:p>
    <w:p w:rsidR="00E422D7" w:rsidRPr="00310F47" w:rsidRDefault="00E422D7" w:rsidP="005718E0">
      <w:pPr>
        <w:tabs>
          <w:tab w:val="left" w:pos="851"/>
        </w:tabs>
        <w:spacing w:after="0" w:line="240" w:lineRule="auto"/>
        <w:ind w:firstLine="567"/>
        <w:jc w:val="both"/>
        <w:rPr>
          <w:rFonts w:ascii="Times New Roman" w:eastAsia="Times New Roman" w:hAnsi="Times New Roman" w:cs="Times New Roman"/>
          <w:color w:val="202124"/>
          <w:sz w:val="20"/>
          <w:szCs w:val="20"/>
        </w:rPr>
      </w:pPr>
      <w:r w:rsidRPr="00310F47">
        <w:rPr>
          <w:rFonts w:ascii="Times New Roman" w:eastAsia="Times New Roman" w:hAnsi="Times New Roman" w:cs="Times New Roman"/>
          <w:color w:val="202124"/>
          <w:sz w:val="20"/>
          <w:szCs w:val="20"/>
        </w:rPr>
        <w:t>• После получения инструкции КРА учащиеся значительно улучшили свое концептуальное понимание эквивалентных дробей. Участвуя в пост тестировании, учащиеся возвращались к репрезентативным рисункам, чтобы сориентироваться в решении проблемы.</w:t>
      </w:r>
    </w:p>
    <w:p w:rsidR="00E422D7" w:rsidRPr="00310F47" w:rsidRDefault="00E422D7" w:rsidP="005718E0">
      <w:pPr>
        <w:tabs>
          <w:tab w:val="left" w:pos="851"/>
        </w:tabs>
        <w:spacing w:after="0" w:line="240" w:lineRule="auto"/>
        <w:ind w:firstLine="567"/>
        <w:jc w:val="both"/>
        <w:rPr>
          <w:rFonts w:ascii="Times New Roman" w:eastAsia="Times New Roman" w:hAnsi="Times New Roman" w:cs="Times New Roman"/>
          <w:color w:val="202124"/>
          <w:sz w:val="20"/>
          <w:szCs w:val="20"/>
        </w:rPr>
      </w:pPr>
      <w:r w:rsidRPr="00310F47">
        <w:rPr>
          <w:rFonts w:ascii="Times New Roman" w:eastAsia="Times New Roman" w:hAnsi="Times New Roman" w:cs="Times New Roman"/>
          <w:color w:val="202124"/>
          <w:sz w:val="20"/>
          <w:szCs w:val="20"/>
        </w:rPr>
        <w:t>• В контролируемом исследовании учащиеся с ограниченными возможностями, получающие обучение по КРА, выполняли так же, как и общее образование 8-го класса учащиеся по всем фракциям получают оценки. Они также превзошли учащихся общеобразовательных школах, в которых были включены дроби и эквивалентность.</w:t>
      </w:r>
    </w:p>
    <w:p w:rsidR="00E422D7" w:rsidRPr="00310F47" w:rsidRDefault="00E422D7" w:rsidP="005718E0">
      <w:pPr>
        <w:tabs>
          <w:tab w:val="left" w:pos="851"/>
        </w:tabs>
        <w:spacing w:after="0" w:line="240" w:lineRule="auto"/>
        <w:ind w:firstLine="567"/>
        <w:jc w:val="both"/>
        <w:rPr>
          <w:rFonts w:ascii="Times New Roman" w:eastAsia="Times New Roman" w:hAnsi="Times New Roman" w:cs="Times New Roman"/>
          <w:color w:val="202124"/>
          <w:sz w:val="20"/>
          <w:szCs w:val="20"/>
        </w:rPr>
      </w:pPr>
      <w:r w:rsidRPr="00310F47">
        <w:rPr>
          <w:rFonts w:ascii="Times New Roman" w:eastAsia="Times New Roman" w:hAnsi="Times New Roman" w:cs="Times New Roman"/>
          <w:color w:val="202124"/>
          <w:sz w:val="20"/>
          <w:szCs w:val="20"/>
        </w:rPr>
        <w:t>• Учащиеся, которые полагаются на запоминание процедурных шагов и не имеют концептуального понимания, связанного с основополагающими операциями, не поймут, почему используются шаги.</w:t>
      </w:r>
    </w:p>
    <w:p w:rsidR="00E422D7" w:rsidRPr="00310F47" w:rsidRDefault="00E422D7" w:rsidP="005718E0">
      <w:pPr>
        <w:tabs>
          <w:tab w:val="left" w:pos="851"/>
        </w:tabs>
        <w:spacing w:after="0" w:line="240" w:lineRule="auto"/>
        <w:ind w:firstLine="567"/>
        <w:jc w:val="both"/>
        <w:rPr>
          <w:rFonts w:ascii="Times New Roman" w:eastAsia="Times New Roman" w:hAnsi="Times New Roman" w:cs="Times New Roman"/>
          <w:color w:val="202124"/>
          <w:sz w:val="20"/>
          <w:szCs w:val="20"/>
        </w:rPr>
      </w:pPr>
      <w:r w:rsidRPr="00310F47">
        <w:rPr>
          <w:rFonts w:ascii="Times New Roman" w:eastAsia="Times New Roman" w:hAnsi="Times New Roman" w:cs="Times New Roman"/>
          <w:color w:val="202124"/>
          <w:sz w:val="20"/>
          <w:szCs w:val="20"/>
        </w:rPr>
        <w:t>• Методы КРА для обучения значению места, дробям, сложению, вычитанию, умножению, алгебре и словесным задачам поддерживаются исследованиями.</w:t>
      </w:r>
    </w:p>
    <w:p w:rsidR="00E422D7" w:rsidRPr="00310F47" w:rsidRDefault="00E422D7" w:rsidP="005718E0">
      <w:pPr>
        <w:tabs>
          <w:tab w:val="left" w:pos="851"/>
        </w:tabs>
        <w:spacing w:after="0" w:line="240" w:lineRule="auto"/>
        <w:ind w:firstLine="567"/>
        <w:jc w:val="both"/>
        <w:rPr>
          <w:rFonts w:ascii="Times New Roman" w:eastAsia="Times New Roman" w:hAnsi="Times New Roman" w:cs="Times New Roman"/>
          <w:color w:val="202124"/>
          <w:sz w:val="20"/>
          <w:szCs w:val="20"/>
        </w:rPr>
      </w:pPr>
      <w:r w:rsidRPr="00310F47">
        <w:rPr>
          <w:rFonts w:ascii="Times New Roman" w:eastAsia="Times New Roman" w:hAnsi="Times New Roman" w:cs="Times New Roman"/>
          <w:color w:val="202124"/>
          <w:sz w:val="20"/>
          <w:szCs w:val="20"/>
        </w:rPr>
        <w:t>• Ранние количественные компетенции, которыми должны обладать дети, включают связь между числовыми словами, цифрами и величинами, которые они представляют, свободное манипулирование этими представлениями, знание числовой линии и основы арифметики.</w:t>
      </w:r>
    </w:p>
    <w:p w:rsidR="00E422D7" w:rsidRPr="00310F47" w:rsidRDefault="00E422D7" w:rsidP="005718E0">
      <w:pPr>
        <w:tabs>
          <w:tab w:val="left" w:pos="851"/>
        </w:tabs>
        <w:spacing w:after="0" w:line="240" w:lineRule="auto"/>
        <w:ind w:firstLine="567"/>
        <w:jc w:val="both"/>
        <w:rPr>
          <w:rFonts w:ascii="Times New Roman" w:eastAsia="Times New Roman" w:hAnsi="Times New Roman" w:cs="Times New Roman"/>
          <w:color w:val="202124"/>
          <w:sz w:val="20"/>
          <w:szCs w:val="20"/>
        </w:rPr>
      </w:pPr>
      <w:r w:rsidRPr="00310F47">
        <w:rPr>
          <w:rFonts w:ascii="Times New Roman" w:eastAsia="Times New Roman" w:hAnsi="Times New Roman" w:cs="Times New Roman"/>
          <w:color w:val="202124"/>
          <w:sz w:val="20"/>
          <w:szCs w:val="20"/>
        </w:rPr>
        <w:t>Учащиеся с ограниченными возможностями изо всех сил пытаются понять основные концепции, лежащие в основе операций и алгоритмов, используемых для решения задач, связанных с целыми числами и соотношениями. Эти недостатки становятся еще более критичными с Национальный совет учителей математики призывает сосредоточиться на концептуальном понимании и решении проблем, а не на знаниях, основанных на правилах. Методы КРА могут восполнить пробел в концептуальном понимании для студентов в оперативных процедурах.</w:t>
      </w:r>
    </w:p>
    <w:p w:rsidR="00E422D7" w:rsidRPr="00310F47" w:rsidRDefault="00E422D7" w:rsidP="005718E0">
      <w:pPr>
        <w:tabs>
          <w:tab w:val="left" w:pos="851"/>
        </w:tabs>
        <w:spacing w:after="0" w:line="240" w:lineRule="auto"/>
        <w:ind w:firstLine="567"/>
        <w:jc w:val="both"/>
        <w:rPr>
          <w:rFonts w:ascii="Times New Roman" w:eastAsia="Times New Roman" w:hAnsi="Times New Roman" w:cs="Times New Roman"/>
          <w:b/>
          <w:color w:val="202124"/>
          <w:sz w:val="20"/>
          <w:szCs w:val="20"/>
        </w:rPr>
      </w:pPr>
    </w:p>
    <w:p w:rsidR="00AE3BB6" w:rsidRPr="00310F47" w:rsidRDefault="00AE3BB6" w:rsidP="005718E0">
      <w:pPr>
        <w:tabs>
          <w:tab w:val="left" w:pos="851"/>
        </w:tabs>
        <w:spacing w:after="0" w:line="240" w:lineRule="auto"/>
        <w:ind w:firstLine="567"/>
        <w:jc w:val="center"/>
        <w:rPr>
          <w:rFonts w:ascii="Times New Roman" w:eastAsia="Times New Roman" w:hAnsi="Times New Roman" w:cs="Times New Roman"/>
          <w:b/>
          <w:color w:val="202124"/>
          <w:sz w:val="20"/>
          <w:szCs w:val="20"/>
        </w:rPr>
      </w:pPr>
      <w:r w:rsidRPr="00310F47">
        <w:rPr>
          <w:rFonts w:ascii="Times New Roman" w:eastAsia="Times New Roman" w:hAnsi="Times New Roman" w:cs="Times New Roman"/>
          <w:b/>
          <w:color w:val="202124"/>
          <w:sz w:val="20"/>
          <w:szCs w:val="20"/>
        </w:rPr>
        <w:t>Список литературы</w:t>
      </w:r>
    </w:p>
    <w:p w:rsidR="00E422D7" w:rsidRPr="00310F47" w:rsidRDefault="00E422D7" w:rsidP="005718E0">
      <w:pPr>
        <w:pStyle w:val="a6"/>
        <w:numPr>
          <w:ilvl w:val="0"/>
          <w:numId w:val="158"/>
        </w:numPr>
        <w:tabs>
          <w:tab w:val="left" w:pos="851"/>
        </w:tabs>
        <w:spacing w:after="0" w:line="240" w:lineRule="auto"/>
        <w:ind w:left="0" w:firstLine="567"/>
        <w:jc w:val="both"/>
        <w:rPr>
          <w:rFonts w:ascii="Times New Roman" w:eastAsia="Times New Roman" w:hAnsi="Times New Roman" w:cs="Times New Roman"/>
          <w:color w:val="202124"/>
          <w:sz w:val="20"/>
          <w:szCs w:val="20"/>
        </w:rPr>
      </w:pPr>
      <w:r w:rsidRPr="00310F47">
        <w:rPr>
          <w:rFonts w:ascii="Times New Roman" w:eastAsia="Times New Roman" w:hAnsi="Times New Roman" w:cs="Times New Roman"/>
          <w:color w:val="202124"/>
          <w:sz w:val="20"/>
          <w:szCs w:val="20"/>
        </w:rPr>
        <w:t>Батлер Ф.М., Миллер С.П., Крехан К., Бэббит Б. и Пирс Т. (2003). Крупица обучение для учащихся с ограниченными возможностями по математике: Сравнение двух методов обучения последовательности. Исследования и практика проблем с обучаемостью. 18 (2), 99-111.</w:t>
      </w:r>
    </w:p>
    <w:p w:rsidR="00E422D7" w:rsidRPr="00310F47" w:rsidRDefault="00E422D7" w:rsidP="005718E0">
      <w:pPr>
        <w:pStyle w:val="a6"/>
        <w:numPr>
          <w:ilvl w:val="0"/>
          <w:numId w:val="158"/>
        </w:numPr>
        <w:tabs>
          <w:tab w:val="left" w:pos="851"/>
        </w:tabs>
        <w:spacing w:after="0" w:line="240" w:lineRule="auto"/>
        <w:ind w:left="0" w:firstLine="567"/>
        <w:jc w:val="both"/>
        <w:rPr>
          <w:rFonts w:ascii="Times New Roman" w:eastAsia="Times New Roman" w:hAnsi="Times New Roman" w:cs="Times New Roman"/>
          <w:color w:val="202124"/>
          <w:sz w:val="20"/>
          <w:szCs w:val="20"/>
        </w:rPr>
      </w:pPr>
      <w:r w:rsidRPr="00310F47">
        <w:rPr>
          <w:rFonts w:ascii="Times New Roman" w:eastAsia="Times New Roman" w:hAnsi="Times New Roman" w:cs="Times New Roman"/>
          <w:color w:val="202124"/>
          <w:sz w:val="20"/>
          <w:szCs w:val="20"/>
        </w:rPr>
        <w:t>Брунер и Кенни. (1965). Монографии Общества исследований в области развития ребенка. Уайли, 1-75.</w:t>
      </w:r>
    </w:p>
    <w:p w:rsidR="00E422D7" w:rsidRPr="00310F47" w:rsidRDefault="00E422D7" w:rsidP="005718E0">
      <w:pPr>
        <w:pStyle w:val="a6"/>
        <w:numPr>
          <w:ilvl w:val="0"/>
          <w:numId w:val="158"/>
        </w:numPr>
        <w:tabs>
          <w:tab w:val="left" w:pos="851"/>
        </w:tabs>
        <w:spacing w:after="0" w:line="240" w:lineRule="auto"/>
        <w:ind w:left="0" w:firstLine="567"/>
        <w:jc w:val="both"/>
        <w:rPr>
          <w:rFonts w:ascii="Times New Roman" w:eastAsia="Times New Roman" w:hAnsi="Times New Roman" w:cs="Times New Roman"/>
          <w:color w:val="202124"/>
          <w:sz w:val="20"/>
          <w:szCs w:val="20"/>
        </w:rPr>
      </w:pPr>
      <w:r w:rsidRPr="00310F47">
        <w:rPr>
          <w:rFonts w:ascii="Times New Roman" w:eastAsia="Times New Roman" w:hAnsi="Times New Roman" w:cs="Times New Roman"/>
          <w:color w:val="202124"/>
          <w:sz w:val="20"/>
          <w:szCs w:val="20"/>
        </w:rPr>
        <w:t>Флорес, М.М., Хинтон, В., Строзье, С. (2014). Обучение вычитанию и умножению с перегруппировкой с использованием Конкретно-Репрезентативно-Абстрактной последовательности и модель стратегического обучения. Исследования и практика в области инвалидности в обучении. 29(2), 75-88.</w:t>
      </w:r>
    </w:p>
    <w:p w:rsidR="00E422D7" w:rsidRPr="00310F47" w:rsidRDefault="00E422D7" w:rsidP="005718E0">
      <w:pPr>
        <w:pStyle w:val="a6"/>
        <w:numPr>
          <w:ilvl w:val="0"/>
          <w:numId w:val="158"/>
        </w:numPr>
        <w:tabs>
          <w:tab w:val="left" w:pos="851"/>
        </w:tabs>
        <w:spacing w:after="0" w:line="240" w:lineRule="auto"/>
        <w:ind w:left="0" w:firstLine="567"/>
        <w:jc w:val="both"/>
        <w:rPr>
          <w:rFonts w:ascii="Times New Roman" w:eastAsia="Times New Roman" w:hAnsi="Times New Roman" w:cs="Times New Roman"/>
          <w:color w:val="202124"/>
          <w:sz w:val="20"/>
          <w:szCs w:val="20"/>
        </w:rPr>
      </w:pPr>
      <w:r w:rsidRPr="00310F47">
        <w:rPr>
          <w:rFonts w:ascii="Times New Roman" w:eastAsia="Times New Roman" w:hAnsi="Times New Roman" w:cs="Times New Roman"/>
          <w:color w:val="202124"/>
          <w:sz w:val="20"/>
          <w:szCs w:val="20"/>
        </w:rPr>
        <w:t>Гири, Д.К. (2011). Когнитивные предикторы индивидуальных различий в росте успеваемости по математике: пятилетнее лонгитюдное исследование. Психология развития, 47, 1539-1552.</w:t>
      </w:r>
    </w:p>
    <w:p w:rsidR="00E422D7" w:rsidRPr="00310F47" w:rsidRDefault="00E422D7" w:rsidP="005718E0">
      <w:pPr>
        <w:pStyle w:val="a6"/>
        <w:numPr>
          <w:ilvl w:val="0"/>
          <w:numId w:val="158"/>
        </w:numPr>
        <w:tabs>
          <w:tab w:val="left" w:pos="851"/>
        </w:tabs>
        <w:spacing w:after="0" w:line="240" w:lineRule="auto"/>
        <w:ind w:left="0" w:firstLine="567"/>
        <w:jc w:val="both"/>
        <w:rPr>
          <w:rFonts w:ascii="Times New Roman" w:eastAsia="Times New Roman" w:hAnsi="Times New Roman" w:cs="Times New Roman"/>
          <w:color w:val="202124"/>
          <w:sz w:val="20"/>
          <w:szCs w:val="20"/>
        </w:rPr>
      </w:pPr>
      <w:r w:rsidRPr="00310F47">
        <w:rPr>
          <w:rFonts w:ascii="Times New Roman" w:eastAsia="Times New Roman" w:hAnsi="Times New Roman" w:cs="Times New Roman"/>
          <w:color w:val="202124"/>
          <w:sz w:val="20"/>
          <w:szCs w:val="20"/>
        </w:rPr>
        <w:t xml:space="preserve">Веб-сайт Департамента образования: </w:t>
      </w:r>
      <w:hyperlink r:id="rId1694" w:history="1">
        <w:r w:rsidRPr="00310F47">
          <w:rPr>
            <w:rStyle w:val="ab"/>
            <w:rFonts w:ascii="Times New Roman" w:eastAsia="Times New Roman" w:hAnsi="Times New Roman" w:cs="Times New Roman"/>
            <w:sz w:val="20"/>
            <w:szCs w:val="20"/>
          </w:rPr>
          <w:t>http://www2.ed.gov</w:t>
        </w:r>
      </w:hyperlink>
      <w:r w:rsidRPr="00310F47">
        <w:rPr>
          <w:rFonts w:ascii="Times New Roman" w:eastAsia="Times New Roman" w:hAnsi="Times New Roman" w:cs="Times New Roman"/>
          <w:color w:val="202124"/>
          <w:sz w:val="20"/>
          <w:szCs w:val="20"/>
        </w:rPr>
        <w:t xml:space="preserve"> 1/17</w:t>
      </w:r>
    </w:p>
    <w:p w:rsidR="00E422D7" w:rsidRPr="00310F47" w:rsidRDefault="00E422D7" w:rsidP="005718E0">
      <w:pPr>
        <w:pStyle w:val="a6"/>
        <w:numPr>
          <w:ilvl w:val="0"/>
          <w:numId w:val="158"/>
        </w:numPr>
        <w:tabs>
          <w:tab w:val="left" w:pos="851"/>
        </w:tabs>
        <w:spacing w:after="0" w:line="240" w:lineRule="auto"/>
        <w:ind w:left="0" w:firstLine="567"/>
        <w:jc w:val="both"/>
        <w:rPr>
          <w:rFonts w:ascii="Times New Roman" w:eastAsia="Times New Roman" w:hAnsi="Times New Roman" w:cs="Times New Roman"/>
          <w:color w:val="202124"/>
          <w:sz w:val="20"/>
          <w:szCs w:val="20"/>
        </w:rPr>
      </w:pPr>
      <w:r w:rsidRPr="00310F47">
        <w:rPr>
          <w:rFonts w:ascii="Times New Roman" w:eastAsia="Times New Roman" w:hAnsi="Times New Roman" w:cs="Times New Roman"/>
          <w:color w:val="202124"/>
          <w:sz w:val="20"/>
          <w:szCs w:val="20"/>
        </w:rPr>
        <w:t>Манкл, Д.Б., Миллер, С.П. и Кеннеди, М. (2012). Используя Конкретно–Репрезентативный–Абстрактная последовательность с интегрированной стратегией обучения вычитанию с перегруппировкой для учащихся с ограниченными возможностями в обучении. Исследования и практика проблем с обучаемостью. 27(4), 152-166.</w:t>
      </w:r>
    </w:p>
    <w:p w:rsidR="00E422D7" w:rsidRPr="00310F47" w:rsidRDefault="00E422D7" w:rsidP="005718E0">
      <w:pPr>
        <w:pStyle w:val="a6"/>
        <w:numPr>
          <w:ilvl w:val="0"/>
          <w:numId w:val="158"/>
        </w:numPr>
        <w:tabs>
          <w:tab w:val="left" w:pos="851"/>
        </w:tabs>
        <w:spacing w:after="0" w:line="240" w:lineRule="auto"/>
        <w:ind w:left="0" w:firstLine="567"/>
        <w:rPr>
          <w:rFonts w:ascii="Times New Roman" w:eastAsia="Times New Roman" w:hAnsi="Times New Roman" w:cs="Times New Roman"/>
          <w:color w:val="202124"/>
          <w:sz w:val="20"/>
          <w:szCs w:val="20"/>
        </w:rPr>
      </w:pPr>
      <w:r w:rsidRPr="00310F47">
        <w:rPr>
          <w:rFonts w:ascii="Times New Roman" w:eastAsia="Times New Roman" w:hAnsi="Times New Roman" w:cs="Times New Roman"/>
          <w:color w:val="202124"/>
          <w:sz w:val="20"/>
          <w:szCs w:val="20"/>
        </w:rPr>
        <w:t>Миллер С. П., Стрингфеллоу Б.К., Феррейра Д., Манкл Д.Б. (2011). Развивающийся вычислительная компетентно</w:t>
      </w:r>
    </w:p>
    <w:p w:rsidR="00E422D7" w:rsidRPr="00310F47" w:rsidRDefault="00E422D7" w:rsidP="00B615E6">
      <w:pPr>
        <w:spacing w:after="0" w:line="240" w:lineRule="auto"/>
        <w:rPr>
          <w:rFonts w:ascii="Times New Roman" w:eastAsia="Times New Roman" w:hAnsi="Times New Roman" w:cs="Times New Roman"/>
          <w:color w:val="202124"/>
          <w:sz w:val="20"/>
          <w:szCs w:val="20"/>
        </w:rPr>
      </w:pPr>
    </w:p>
    <w:p w:rsidR="00E422D7" w:rsidRDefault="00E422D7" w:rsidP="00B615E6">
      <w:pPr>
        <w:spacing w:after="0" w:line="240" w:lineRule="auto"/>
        <w:rPr>
          <w:rFonts w:ascii="Times New Roman" w:eastAsia="Times New Roman" w:hAnsi="Times New Roman" w:cs="Times New Roman"/>
          <w:color w:val="202124"/>
          <w:sz w:val="20"/>
          <w:szCs w:val="20"/>
        </w:rPr>
      </w:pPr>
    </w:p>
    <w:p w:rsidR="005718E0" w:rsidRDefault="005718E0" w:rsidP="00B615E6">
      <w:pPr>
        <w:spacing w:after="0" w:line="240" w:lineRule="auto"/>
        <w:rPr>
          <w:rFonts w:ascii="Times New Roman" w:eastAsia="Times New Roman" w:hAnsi="Times New Roman" w:cs="Times New Roman"/>
          <w:color w:val="202124"/>
          <w:sz w:val="20"/>
          <w:szCs w:val="20"/>
        </w:rPr>
      </w:pPr>
    </w:p>
    <w:p w:rsidR="005718E0" w:rsidRPr="00310F47" w:rsidRDefault="005718E0" w:rsidP="00B615E6">
      <w:pPr>
        <w:spacing w:after="0" w:line="240" w:lineRule="auto"/>
        <w:rPr>
          <w:rFonts w:ascii="Times New Roman" w:eastAsia="Times New Roman" w:hAnsi="Times New Roman" w:cs="Times New Roman"/>
          <w:color w:val="202124"/>
          <w:sz w:val="20"/>
          <w:szCs w:val="20"/>
        </w:rPr>
      </w:pPr>
    </w:p>
    <w:p w:rsidR="00E422D7" w:rsidRPr="005718E0" w:rsidRDefault="00E422D7" w:rsidP="00B615E6">
      <w:pPr>
        <w:spacing w:after="0" w:line="240" w:lineRule="auto"/>
        <w:rPr>
          <w:rFonts w:ascii="Times New Roman" w:hAnsi="Times New Roman" w:cs="Times New Roman"/>
          <w:b/>
          <w:sz w:val="20"/>
          <w:szCs w:val="20"/>
          <w:lang w:val="kk-KZ"/>
        </w:rPr>
      </w:pPr>
      <w:r w:rsidRPr="005718E0">
        <w:rPr>
          <w:rFonts w:ascii="Times New Roman" w:hAnsi="Times New Roman" w:cs="Times New Roman"/>
          <w:b/>
          <w:sz w:val="20"/>
          <w:szCs w:val="20"/>
        </w:rPr>
        <w:lastRenderedPageBreak/>
        <w:t>ӘОЖ 51-3</w:t>
      </w:r>
    </w:p>
    <w:p w:rsidR="00E422D7" w:rsidRPr="00310F47" w:rsidRDefault="00E422D7"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Мадиева Г. Д</w:t>
      </w:r>
      <w:r w:rsidR="00AE3BB6" w:rsidRPr="00310F47">
        <w:rPr>
          <w:rFonts w:ascii="Times New Roman" w:hAnsi="Times New Roman" w:cs="Times New Roman"/>
          <w:b/>
          <w:sz w:val="20"/>
          <w:szCs w:val="20"/>
          <w:lang w:val="kk-KZ"/>
        </w:rPr>
        <w:t>.</w:t>
      </w:r>
    </w:p>
    <w:p w:rsidR="00E422D7" w:rsidRPr="00310F47" w:rsidRDefault="00E422D7" w:rsidP="00B615E6">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М.Өтемісов атындағы Батыс Қазақстан университеті</w:t>
      </w:r>
    </w:p>
    <w:p w:rsidR="00E422D7" w:rsidRPr="00310F47" w:rsidRDefault="00E422D7" w:rsidP="00B615E6">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Орал қ., Қазақстан</w:t>
      </w:r>
    </w:p>
    <w:p w:rsidR="00E422D7" w:rsidRPr="00310F47" w:rsidRDefault="00E422D7" w:rsidP="00B615E6">
      <w:pPr>
        <w:spacing w:after="0" w:line="240" w:lineRule="auto"/>
        <w:jc w:val="center"/>
        <w:rPr>
          <w:rFonts w:ascii="Times New Roman" w:hAnsi="Times New Roman" w:cs="Times New Roman"/>
          <w:sz w:val="20"/>
          <w:szCs w:val="20"/>
          <w:lang w:val="kk-KZ"/>
        </w:rPr>
      </w:pPr>
    </w:p>
    <w:p w:rsidR="00E422D7" w:rsidRPr="00310F47" w:rsidRDefault="00E422D7"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11-СЫНЫП ОҚУШЫЛАРЫН ҰЛТТЫҚ БІРЫҢҒАЙ ТЕСТІЛЕУГЕ ЖӘНЕ ҚОРЫТЫНДЫ АТТЕСТАТТАУҒА ДАЙЫНДАУДЫҢ ТИІМДІ ТӘСІЛДЕРІ</w:t>
      </w:r>
    </w:p>
    <w:p w:rsidR="00E422D7" w:rsidRPr="00310F47" w:rsidRDefault="00E422D7" w:rsidP="00B615E6">
      <w:pPr>
        <w:spacing w:after="0" w:line="240" w:lineRule="auto"/>
        <w:jc w:val="center"/>
        <w:rPr>
          <w:rFonts w:ascii="Times New Roman" w:hAnsi="Times New Roman" w:cs="Times New Roman"/>
          <w:b/>
          <w:sz w:val="20"/>
          <w:szCs w:val="20"/>
          <w:lang w:val="kk-KZ"/>
        </w:rPr>
      </w:pPr>
    </w:p>
    <w:p w:rsidR="00E422D7" w:rsidRPr="00310F47" w:rsidRDefault="00E422D7" w:rsidP="005718E0">
      <w:pPr>
        <w:widowControl w:val="0"/>
        <w:tabs>
          <w:tab w:val="left" w:pos="284"/>
        </w:tabs>
        <w:overflowPunct w:val="0"/>
        <w:spacing w:after="0" w:line="240" w:lineRule="auto"/>
        <w:ind w:firstLine="567"/>
        <w:jc w:val="both"/>
        <w:rPr>
          <w:rFonts w:ascii="Times New Roman" w:hAnsi="Times New Roman" w:cs="Times New Roman"/>
          <w:sz w:val="20"/>
          <w:szCs w:val="20"/>
          <w:lang w:val="kk-KZ" w:eastAsia="ar-SA"/>
        </w:rPr>
      </w:pPr>
      <w:r w:rsidRPr="00310F47">
        <w:rPr>
          <w:rFonts w:ascii="Times New Roman" w:hAnsi="Times New Roman" w:cs="Times New Roman"/>
          <w:sz w:val="20"/>
          <w:szCs w:val="20"/>
          <w:lang w:val="kk-KZ" w:eastAsia="ar-SA"/>
        </w:rPr>
        <w:t xml:space="preserve">Қазақстанның әлемдік білім кеңістігіне кіріктіру шеңберінде отандық білімнің </w:t>
      </w:r>
      <w:r w:rsidRPr="00310F47">
        <w:rPr>
          <w:rFonts w:ascii="Times New Roman" w:hAnsi="Times New Roman" w:cs="Times New Roman"/>
          <w:sz w:val="20"/>
          <w:szCs w:val="20"/>
          <w:lang w:val="kk-KZ"/>
        </w:rPr>
        <w:t>бәсекеге қабілетті</w:t>
      </w:r>
      <w:r w:rsidRPr="00310F47">
        <w:rPr>
          <w:rFonts w:ascii="Times New Roman" w:hAnsi="Times New Roman" w:cs="Times New Roman"/>
          <w:sz w:val="20"/>
          <w:szCs w:val="20"/>
          <w:lang w:val="kk-KZ" w:eastAsia="ar-SA"/>
        </w:rPr>
        <w:t xml:space="preserve">гін дамытуда «өмір бойы білім алу» тұжырымдамасынан «өмір бойына оқу» қажеттілігін түсінуге көшуге бағдарланған мектептік білім беруді түбегейлі жаңартуды қажет етеді. </w:t>
      </w:r>
    </w:p>
    <w:p w:rsidR="00E422D7" w:rsidRPr="00310F47" w:rsidRDefault="00E422D7" w:rsidP="005718E0">
      <w:pPr>
        <w:widowControl w:val="0"/>
        <w:tabs>
          <w:tab w:val="left" w:pos="284"/>
        </w:tabs>
        <w:overflowPunct w:val="0"/>
        <w:spacing w:after="0" w:line="240" w:lineRule="auto"/>
        <w:ind w:firstLine="567"/>
        <w:jc w:val="both"/>
        <w:rPr>
          <w:rFonts w:ascii="Times New Roman" w:hAnsi="Times New Roman" w:cs="Times New Roman"/>
          <w:sz w:val="20"/>
          <w:szCs w:val="20"/>
          <w:lang w:val="kk-KZ" w:eastAsia="ar-SA"/>
        </w:rPr>
      </w:pPr>
      <w:r w:rsidRPr="00310F47">
        <w:rPr>
          <w:rFonts w:ascii="Times New Roman" w:hAnsi="Times New Roman" w:cs="Times New Roman"/>
          <w:sz w:val="20"/>
          <w:szCs w:val="20"/>
          <w:lang w:val="kk-KZ" w:eastAsia="ar-SA"/>
        </w:rPr>
        <w:t xml:space="preserve">Білім мазмұнын жаңарту – бұл оқыту әдістерін, бағдарламаның мазмұны мен құрылымын қайта қарау. Енгізудің нәтижесі тұлғаның дамуы үшін қолайлы білім беру ортасын құру болып табылады.   </w:t>
      </w:r>
    </w:p>
    <w:p w:rsidR="00E422D7" w:rsidRPr="00310F47" w:rsidRDefault="00E422D7" w:rsidP="005718E0">
      <w:pPr>
        <w:widowControl w:val="0"/>
        <w:tabs>
          <w:tab w:val="left" w:pos="284"/>
        </w:tabs>
        <w:overflowPunct w:val="0"/>
        <w:spacing w:after="0" w:line="240" w:lineRule="auto"/>
        <w:ind w:firstLine="567"/>
        <w:jc w:val="both"/>
        <w:rPr>
          <w:rFonts w:ascii="Times New Roman" w:hAnsi="Times New Roman" w:cs="Times New Roman"/>
          <w:sz w:val="20"/>
          <w:szCs w:val="20"/>
          <w:lang w:val="kk-KZ" w:eastAsia="ar-SA"/>
        </w:rPr>
      </w:pPr>
      <w:r w:rsidRPr="00310F47">
        <w:rPr>
          <w:rFonts w:ascii="Times New Roman" w:hAnsi="Times New Roman" w:cs="Times New Roman"/>
          <w:sz w:val="20"/>
          <w:szCs w:val="20"/>
          <w:lang w:val="kk-KZ" w:eastAsia="ar-SA"/>
        </w:rPr>
        <w:t xml:space="preserve">Білім мазмұнын жаңарту еліміздегі білім сапасын арттыруға ғана мүмкіндік бермейді, сонымен қатар Қазақстанның  неғұрлым бәсекеге қабілетті әлемдегі 30 елдің қатарына қосылуын қамтамасыз етеді, </w:t>
      </w:r>
      <w:r w:rsidRPr="00310F47">
        <w:rPr>
          <w:rFonts w:ascii="Times New Roman" w:hAnsi="Times New Roman" w:cs="Times New Roman"/>
          <w:sz w:val="20"/>
          <w:szCs w:val="20"/>
          <w:lang w:val="kk-KZ"/>
        </w:rPr>
        <w:t xml:space="preserve">білім мазмұнын жаңарту процесінің ұлттық аспектісін осыдан көруге болады. </w:t>
      </w:r>
    </w:p>
    <w:p w:rsidR="00E422D7" w:rsidRPr="00310F47" w:rsidRDefault="00E422D7" w:rsidP="005718E0">
      <w:pPr>
        <w:widowControl w:val="0"/>
        <w:tabs>
          <w:tab w:val="left" w:pos="284"/>
        </w:tabs>
        <w:overflowPunct w:val="0"/>
        <w:spacing w:after="0" w:line="240" w:lineRule="auto"/>
        <w:ind w:firstLine="567"/>
        <w:jc w:val="both"/>
        <w:rPr>
          <w:rFonts w:ascii="Times New Roman" w:hAnsi="Times New Roman" w:cs="Times New Roman"/>
          <w:sz w:val="20"/>
          <w:szCs w:val="20"/>
          <w:lang w:val="kk-KZ" w:eastAsia="ar-SA"/>
        </w:rPr>
      </w:pPr>
      <w:r w:rsidRPr="00310F47">
        <w:rPr>
          <w:rFonts w:ascii="Times New Roman" w:hAnsi="Times New Roman" w:cs="Times New Roman"/>
          <w:sz w:val="20"/>
          <w:szCs w:val="20"/>
          <w:lang w:val="kk-KZ" w:eastAsia="ar-SA"/>
        </w:rPr>
        <w:t xml:space="preserve">Білім мазмұнын жаңарту аясында қорытынды аттестаттау форматы да өзгереді.  Мемлекеттік бітіру емтиханы – орта білім курсын бітіргені туралы куәландыратын мемлекеттік үлгідегі құжатты алу шарты болып табылатын орта білім беру ұйымдарындағы білім алушыларды қорытынды аттестаттаудың бір түрі. Емтихан мектептерде өткізіледі. </w:t>
      </w:r>
    </w:p>
    <w:p w:rsidR="00E422D7" w:rsidRPr="00310F47" w:rsidRDefault="00E422D7" w:rsidP="005718E0">
      <w:pPr>
        <w:widowControl w:val="0"/>
        <w:tabs>
          <w:tab w:val="left" w:pos="284"/>
        </w:tabs>
        <w:overflowPunct w:val="0"/>
        <w:spacing w:after="0" w:line="240" w:lineRule="auto"/>
        <w:ind w:firstLine="567"/>
        <w:jc w:val="both"/>
        <w:rPr>
          <w:rFonts w:ascii="Times New Roman" w:hAnsi="Times New Roman" w:cs="Times New Roman"/>
          <w:sz w:val="20"/>
          <w:szCs w:val="20"/>
          <w:lang w:val="kk-KZ" w:bidi="en-US"/>
        </w:rPr>
      </w:pPr>
      <w:r w:rsidRPr="00310F47">
        <w:rPr>
          <w:rFonts w:ascii="Times New Roman" w:hAnsi="Times New Roman" w:cs="Times New Roman"/>
          <w:sz w:val="20"/>
          <w:szCs w:val="20"/>
          <w:lang w:val="kk-KZ" w:eastAsia="ar-SA"/>
        </w:rPr>
        <w:t xml:space="preserve">Ұлттық бірыңғай тестілеу – жоғары оқу орындарына оқуға түсуге арналған іріктеу емтихандарының бір түрі. Тестілеу жоғары оқу орындарының базасында өткізіледі. </w:t>
      </w:r>
    </w:p>
    <w:p w:rsidR="00E422D7" w:rsidRPr="00310F47" w:rsidRDefault="00E422D7" w:rsidP="005718E0">
      <w:pPr>
        <w:pStyle w:val="af4"/>
        <w:tabs>
          <w:tab w:val="left" w:pos="284"/>
          <w:tab w:val="left" w:pos="709"/>
        </w:tabs>
        <w:autoSpaceDE/>
        <w:ind w:firstLine="567"/>
        <w:jc w:val="both"/>
        <w:rPr>
          <w:sz w:val="20"/>
          <w:szCs w:val="20"/>
        </w:rPr>
      </w:pPr>
      <w:r w:rsidRPr="00310F47">
        <w:rPr>
          <w:sz w:val="20"/>
          <w:szCs w:val="20"/>
        </w:rPr>
        <w:tab/>
        <w:t xml:space="preserve">Емтихан материалдары Қазақстан Республикасы Оқу-ағарту министрінің 2022 жылғы 16 қыркүйектегі № 399 бұйрығыменбекітілген қоғамдық- гуманитарлық және жаратылыстану-математикалық бағыттағы 10-11 сыныптардың қолданыстағы оқу бағдарламаларына негізделеді.Бітіру емтиханы мен ҰБТ тест тапсырмаларының базасын қалыптастыру ҚР ОАМ 2022 жылғы 21 маусымдағы №291  бұйрығыменбекітілген оқулықтары материалдары бойынша іске асырылатын болады. </w:t>
      </w:r>
    </w:p>
    <w:p w:rsidR="00E422D7" w:rsidRPr="00310F47" w:rsidRDefault="00E422D7" w:rsidP="005718E0">
      <w:pPr>
        <w:pStyle w:val="a5"/>
        <w:tabs>
          <w:tab w:val="left" w:pos="284"/>
        </w:tabs>
        <w:spacing w:before="0" w:beforeAutospacing="0" w:after="0" w:afterAutospacing="0"/>
        <w:ind w:firstLine="567"/>
        <w:jc w:val="both"/>
        <w:rPr>
          <w:sz w:val="20"/>
          <w:szCs w:val="20"/>
          <w:lang w:val="kk-KZ"/>
        </w:rPr>
      </w:pPr>
      <w:r w:rsidRPr="00310F47">
        <w:rPr>
          <w:sz w:val="20"/>
          <w:szCs w:val="20"/>
          <w:lang w:val="kk-KZ"/>
        </w:rPr>
        <w:t xml:space="preserve">Қазақстан Республикасында білім беру және ғылымды дамытудың                       2016-2019 жылдарға арналған мемлекеттік бағдарламасында анықталғандай, қолданыстағы ҰБТ форматын жетілдіру мақсатында ҰБТ рәсімін мектептегі қорытынды аттестаттау және жоғары оқу орындарына түсу емтиханына бөлу, сонымен қатар, әрі қарай оқу қабілетін, логикалық ойлау деңгейін, ағылшын тілін меңгеруін, базалық біліктілігін  (функционалдық сауаттылық) анықтауға бағытталған тестілеудің қолдану шеңберін кеңейту қарастырылады.   </w:t>
      </w:r>
    </w:p>
    <w:p w:rsidR="00E422D7" w:rsidRPr="00310F47" w:rsidRDefault="00E422D7" w:rsidP="005718E0">
      <w:pPr>
        <w:pStyle w:val="a5"/>
        <w:tabs>
          <w:tab w:val="left" w:pos="284"/>
        </w:tabs>
        <w:spacing w:before="0" w:beforeAutospacing="0" w:after="0" w:afterAutospacing="0"/>
        <w:ind w:firstLine="567"/>
        <w:jc w:val="both"/>
        <w:rPr>
          <w:sz w:val="20"/>
          <w:szCs w:val="20"/>
          <w:lang w:val="kk-KZ"/>
        </w:rPr>
      </w:pPr>
      <w:r w:rsidRPr="00310F47">
        <w:rPr>
          <w:sz w:val="20"/>
          <w:szCs w:val="20"/>
          <w:lang w:val="kk-KZ"/>
        </w:rPr>
        <w:t xml:space="preserve">Сол себепті, 2016-2017 оқу жылынан мектепті бітірушілер үшін жоғары оқу орындарына түсу емтиханы болып табылатын Ұлттық бірыңғай тестілеудің (бұдан әрі – ҰБТ) жаңа форматы енгізілді. </w:t>
      </w:r>
    </w:p>
    <w:p w:rsidR="00E422D7" w:rsidRPr="00310F47" w:rsidRDefault="00E422D7" w:rsidP="005718E0">
      <w:pPr>
        <w:pStyle w:val="a5"/>
        <w:tabs>
          <w:tab w:val="left" w:pos="284"/>
        </w:tabs>
        <w:spacing w:before="0" w:beforeAutospacing="0" w:after="0" w:afterAutospacing="0"/>
        <w:ind w:firstLine="567"/>
        <w:jc w:val="both"/>
        <w:rPr>
          <w:sz w:val="20"/>
          <w:szCs w:val="20"/>
          <w:lang w:val="kk-KZ"/>
        </w:rPr>
      </w:pPr>
      <w:r w:rsidRPr="00310F47">
        <w:rPr>
          <w:sz w:val="20"/>
          <w:szCs w:val="20"/>
          <w:lang w:val="kk-KZ"/>
        </w:rPr>
        <w:t xml:space="preserve">Қорытынды аттестаттау – жалпы орта білім беру ұйымдарында өткізілетін 11 (12) - сынып білім алушыларына арналған мемлекеттік бітіру емтиханы. </w:t>
      </w:r>
    </w:p>
    <w:p w:rsidR="00E422D7" w:rsidRPr="00310F47" w:rsidRDefault="00E422D7" w:rsidP="005718E0">
      <w:pPr>
        <w:tabs>
          <w:tab w:val="left" w:pos="28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«Білім туралы» Қазақстан Республикасы Заңы бойынша білім алушыларды қорытынды аттестаттау </w:t>
      </w:r>
      <w:r w:rsidRPr="00310F47">
        <w:rPr>
          <w:rFonts w:ascii="Times New Roman" w:hAnsi="Times New Roman" w:cs="Times New Roman"/>
          <w:spacing w:val="2"/>
          <w:sz w:val="20"/>
          <w:szCs w:val="20"/>
          <w:shd w:val="clear" w:color="auto" w:fill="FFFFFF"/>
          <w:lang w:val="kk-KZ"/>
        </w:rPr>
        <w:t xml:space="preserve">- білім алушылардың тиісті білім беру деңгейінің мемлекеттік жалпыға міндетті стандартында қарастырылған оқу пәндерінің көлемін меңгеру дәрежесін анықтау мақсатында жүргізілетін рәсім </w:t>
      </w:r>
      <w:r w:rsidRPr="00310F47">
        <w:rPr>
          <w:rFonts w:ascii="Times New Roman" w:hAnsi="Times New Roman" w:cs="Times New Roman"/>
          <w:sz w:val="20"/>
          <w:szCs w:val="20"/>
          <w:lang w:val="kk-KZ"/>
        </w:rPr>
        <w:t>деп көрсетілген.</w:t>
      </w:r>
    </w:p>
    <w:p w:rsidR="00E422D7" w:rsidRPr="00310F47" w:rsidRDefault="00E422D7" w:rsidP="005718E0">
      <w:pPr>
        <w:tabs>
          <w:tab w:val="left" w:pos="28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Жалпы білім беретін мектептердің 10-11-сыныптарында оқыту бағыттар бойынша жүргізіледі, сонымен қатар жекелеген мектептерде (сыныптарда) математика пәні тереңдетіліп оқытылады. Сондықтан емтихан тапсырмалары оқыту бағыттарына (қоғамдық-гуманитарлық бағыт, жаратылыстану-математика бағыты, математиканы тереңдетіп оқыту) сәйкес құрастырылады.</w:t>
      </w:r>
    </w:p>
    <w:p w:rsidR="00E422D7" w:rsidRPr="00310F47" w:rsidRDefault="00E422D7" w:rsidP="005718E0">
      <w:pPr>
        <w:tabs>
          <w:tab w:val="left" w:pos="28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Емтихан тапсырмаларының мазмұны оқыту бағытына сәйкес  «Алгебра және анализ бастамалары» пәні оқу бағдарламасының барлық тарауларын қамтиды,</w:t>
      </w:r>
    </w:p>
    <w:tbl>
      <w:tblPr>
        <w:tblW w:w="0" w:type="auto"/>
        <w:tblInd w:w="108" w:type="dxa"/>
        <w:tblLayout w:type="fixed"/>
        <w:tblLook w:val="04A0"/>
      </w:tblPr>
      <w:tblGrid>
        <w:gridCol w:w="3253"/>
        <w:gridCol w:w="3292"/>
        <w:gridCol w:w="2527"/>
      </w:tblGrid>
      <w:tr w:rsidR="00E422D7" w:rsidRPr="00310F47" w:rsidTr="00E422D7">
        <w:tc>
          <w:tcPr>
            <w:tcW w:w="3253" w:type="dxa"/>
            <w:tcBorders>
              <w:top w:val="single" w:sz="4" w:space="0" w:color="000000"/>
              <w:left w:val="single" w:sz="4" w:space="0" w:color="000000"/>
              <w:bottom w:val="single" w:sz="4" w:space="0" w:color="000000"/>
              <w:right w:val="nil"/>
            </w:tcBorders>
            <w:hideMark/>
          </w:tcPr>
          <w:p w:rsidR="00E422D7" w:rsidRPr="00310F47" w:rsidRDefault="00E422D7" w:rsidP="001117AE">
            <w:pPr>
              <w:tabs>
                <w:tab w:val="left" w:pos="284"/>
              </w:tabs>
              <w:suppressAutoHyphens/>
              <w:spacing w:after="0" w:line="240" w:lineRule="auto"/>
              <w:jc w:val="center"/>
              <w:rPr>
                <w:rFonts w:ascii="Times New Roman" w:hAnsi="Times New Roman" w:cs="Times New Roman"/>
                <w:sz w:val="20"/>
                <w:szCs w:val="20"/>
                <w:lang w:val="kk-KZ" w:bidi="en-US"/>
              </w:rPr>
            </w:pPr>
            <w:r w:rsidRPr="00310F47">
              <w:rPr>
                <w:rFonts w:ascii="Times New Roman" w:hAnsi="Times New Roman" w:cs="Times New Roman"/>
                <w:sz w:val="20"/>
                <w:szCs w:val="20"/>
                <w:lang w:val="kk-KZ"/>
              </w:rPr>
              <w:t>Қоғамдық-гуманитарлық бағыт</w:t>
            </w:r>
          </w:p>
        </w:tc>
        <w:tc>
          <w:tcPr>
            <w:tcW w:w="3292" w:type="dxa"/>
            <w:tcBorders>
              <w:top w:val="single" w:sz="4" w:space="0" w:color="000000"/>
              <w:left w:val="single" w:sz="4" w:space="0" w:color="000000"/>
              <w:bottom w:val="single" w:sz="4" w:space="0" w:color="000000"/>
              <w:right w:val="nil"/>
            </w:tcBorders>
            <w:hideMark/>
          </w:tcPr>
          <w:p w:rsidR="00E422D7" w:rsidRPr="00310F47" w:rsidRDefault="00E422D7" w:rsidP="001117AE">
            <w:pPr>
              <w:tabs>
                <w:tab w:val="left" w:pos="284"/>
              </w:tabs>
              <w:suppressAutoHyphens/>
              <w:spacing w:after="0" w:line="240" w:lineRule="auto"/>
              <w:jc w:val="center"/>
              <w:rPr>
                <w:rFonts w:ascii="Times New Roman" w:hAnsi="Times New Roman" w:cs="Times New Roman"/>
                <w:sz w:val="20"/>
                <w:szCs w:val="20"/>
                <w:lang w:val="kk-KZ" w:bidi="en-US"/>
              </w:rPr>
            </w:pPr>
            <w:r w:rsidRPr="00310F47">
              <w:rPr>
                <w:rFonts w:ascii="Times New Roman" w:hAnsi="Times New Roman" w:cs="Times New Roman"/>
                <w:sz w:val="20"/>
                <w:szCs w:val="20"/>
                <w:lang w:val="kk-KZ"/>
              </w:rPr>
              <w:t>Жаратылыстану-математика бағыты</w:t>
            </w:r>
          </w:p>
        </w:tc>
        <w:tc>
          <w:tcPr>
            <w:tcW w:w="2527" w:type="dxa"/>
            <w:tcBorders>
              <w:top w:val="single" w:sz="4" w:space="0" w:color="000000"/>
              <w:left w:val="single" w:sz="4" w:space="0" w:color="000000"/>
              <w:bottom w:val="single" w:sz="4" w:space="0" w:color="000000"/>
              <w:right w:val="single" w:sz="4" w:space="0" w:color="000000"/>
            </w:tcBorders>
            <w:hideMark/>
          </w:tcPr>
          <w:p w:rsidR="00E422D7" w:rsidRPr="00310F47" w:rsidRDefault="00E422D7" w:rsidP="001117AE">
            <w:pPr>
              <w:tabs>
                <w:tab w:val="left" w:pos="284"/>
              </w:tabs>
              <w:suppressAutoHyphens/>
              <w:spacing w:after="0" w:line="240" w:lineRule="auto"/>
              <w:jc w:val="center"/>
              <w:rPr>
                <w:rFonts w:ascii="Times New Roman" w:hAnsi="Times New Roman" w:cs="Times New Roman"/>
                <w:sz w:val="20"/>
                <w:szCs w:val="20"/>
                <w:lang w:val="en-US" w:bidi="en-US"/>
              </w:rPr>
            </w:pPr>
            <w:r w:rsidRPr="00310F47">
              <w:rPr>
                <w:rFonts w:ascii="Times New Roman" w:hAnsi="Times New Roman" w:cs="Times New Roman"/>
                <w:sz w:val="20"/>
                <w:szCs w:val="20"/>
                <w:lang w:val="kk-KZ"/>
              </w:rPr>
              <w:t>Математиканы тереңдетіп оқыту</w:t>
            </w:r>
          </w:p>
        </w:tc>
      </w:tr>
      <w:tr w:rsidR="00E422D7" w:rsidRPr="00310F47" w:rsidTr="00E422D7">
        <w:tc>
          <w:tcPr>
            <w:tcW w:w="9072" w:type="dxa"/>
            <w:gridSpan w:val="3"/>
            <w:tcBorders>
              <w:top w:val="single" w:sz="4" w:space="0" w:color="000000"/>
              <w:left w:val="single" w:sz="4" w:space="0" w:color="000000"/>
              <w:bottom w:val="single" w:sz="4" w:space="0" w:color="000000"/>
              <w:right w:val="single" w:sz="4" w:space="0" w:color="000000"/>
            </w:tcBorders>
            <w:hideMark/>
          </w:tcPr>
          <w:p w:rsidR="00E422D7" w:rsidRPr="00310F47" w:rsidRDefault="00E422D7" w:rsidP="001117AE">
            <w:pPr>
              <w:tabs>
                <w:tab w:val="left" w:pos="284"/>
              </w:tabs>
              <w:suppressAutoHyphens/>
              <w:spacing w:after="0" w:line="240" w:lineRule="auto"/>
              <w:jc w:val="center"/>
              <w:rPr>
                <w:rFonts w:ascii="Times New Roman" w:hAnsi="Times New Roman" w:cs="Times New Roman"/>
                <w:sz w:val="20"/>
                <w:szCs w:val="20"/>
                <w:lang w:val="en-US" w:bidi="en-US"/>
              </w:rPr>
            </w:pPr>
            <w:r w:rsidRPr="00310F47">
              <w:rPr>
                <w:rFonts w:ascii="Times New Roman" w:hAnsi="Times New Roman" w:cs="Times New Roman"/>
                <w:sz w:val="20"/>
                <w:szCs w:val="20"/>
                <w:lang w:val="kk-KZ"/>
              </w:rPr>
              <w:t>10-сынып</w:t>
            </w:r>
          </w:p>
        </w:tc>
      </w:tr>
      <w:tr w:rsidR="00E422D7" w:rsidRPr="00310F47" w:rsidTr="00E422D7">
        <w:tc>
          <w:tcPr>
            <w:tcW w:w="3253" w:type="dxa"/>
            <w:tcBorders>
              <w:top w:val="single" w:sz="4" w:space="0" w:color="000000"/>
              <w:left w:val="single" w:sz="4" w:space="0" w:color="000000"/>
              <w:bottom w:val="single" w:sz="4" w:space="0" w:color="000000"/>
              <w:right w:val="nil"/>
            </w:tcBorders>
            <w:hideMark/>
          </w:tcPr>
          <w:p w:rsidR="00E422D7" w:rsidRPr="00310F47" w:rsidRDefault="00E422D7" w:rsidP="001117AE">
            <w:pPr>
              <w:tabs>
                <w:tab w:val="left" w:pos="284"/>
              </w:tabs>
              <w:suppressAutoHyphens/>
              <w:spacing w:after="0" w:line="240" w:lineRule="auto"/>
              <w:jc w:val="both"/>
              <w:rPr>
                <w:rFonts w:ascii="Times New Roman" w:hAnsi="Times New Roman" w:cs="Times New Roman"/>
                <w:sz w:val="20"/>
                <w:szCs w:val="20"/>
                <w:lang w:val="kk-KZ" w:bidi="en-US"/>
              </w:rPr>
            </w:pPr>
            <w:r w:rsidRPr="00310F47">
              <w:rPr>
                <w:rFonts w:ascii="Times New Roman" w:hAnsi="Times New Roman" w:cs="Times New Roman"/>
                <w:sz w:val="20"/>
                <w:szCs w:val="20"/>
                <w:lang w:val="kk-KZ"/>
              </w:rPr>
              <w:t>Функция, оның қасиеттері және графигі</w:t>
            </w:r>
          </w:p>
        </w:tc>
        <w:tc>
          <w:tcPr>
            <w:tcW w:w="3292" w:type="dxa"/>
            <w:tcBorders>
              <w:top w:val="single" w:sz="4" w:space="0" w:color="000000"/>
              <w:left w:val="single" w:sz="4" w:space="0" w:color="000000"/>
              <w:bottom w:val="single" w:sz="4" w:space="0" w:color="000000"/>
              <w:right w:val="nil"/>
            </w:tcBorders>
            <w:hideMark/>
          </w:tcPr>
          <w:p w:rsidR="00E422D7" w:rsidRPr="00310F47" w:rsidRDefault="00E422D7" w:rsidP="001117AE">
            <w:pPr>
              <w:tabs>
                <w:tab w:val="left" w:pos="284"/>
              </w:tabs>
              <w:suppressAutoHyphens/>
              <w:spacing w:after="0" w:line="240" w:lineRule="auto"/>
              <w:jc w:val="both"/>
              <w:rPr>
                <w:rFonts w:ascii="Times New Roman" w:hAnsi="Times New Roman" w:cs="Times New Roman"/>
                <w:sz w:val="20"/>
                <w:szCs w:val="20"/>
                <w:lang w:val="kk-KZ" w:bidi="en-US"/>
              </w:rPr>
            </w:pPr>
            <w:r w:rsidRPr="00310F47">
              <w:rPr>
                <w:rFonts w:ascii="Times New Roman" w:hAnsi="Times New Roman" w:cs="Times New Roman"/>
                <w:sz w:val="20"/>
                <w:szCs w:val="20"/>
                <w:lang w:val="kk-KZ"/>
              </w:rPr>
              <w:t>Функция, оның қасиеттері және графигі</w:t>
            </w:r>
          </w:p>
        </w:tc>
        <w:tc>
          <w:tcPr>
            <w:tcW w:w="2527" w:type="dxa"/>
            <w:tcBorders>
              <w:top w:val="single" w:sz="4" w:space="0" w:color="000000"/>
              <w:left w:val="single" w:sz="4" w:space="0" w:color="000000"/>
              <w:bottom w:val="single" w:sz="4" w:space="0" w:color="000000"/>
              <w:right w:val="single" w:sz="4" w:space="0" w:color="000000"/>
            </w:tcBorders>
            <w:hideMark/>
          </w:tcPr>
          <w:p w:rsidR="00E422D7" w:rsidRPr="00310F47" w:rsidRDefault="00E422D7" w:rsidP="001117AE">
            <w:pPr>
              <w:tabs>
                <w:tab w:val="left" w:pos="284"/>
              </w:tabs>
              <w:suppressAutoHyphens/>
              <w:spacing w:after="0" w:line="240" w:lineRule="auto"/>
              <w:jc w:val="both"/>
              <w:rPr>
                <w:rFonts w:ascii="Times New Roman" w:hAnsi="Times New Roman" w:cs="Times New Roman"/>
                <w:sz w:val="20"/>
                <w:szCs w:val="20"/>
                <w:lang w:bidi="en-US"/>
              </w:rPr>
            </w:pPr>
            <w:r w:rsidRPr="00310F47">
              <w:rPr>
                <w:rFonts w:ascii="Times New Roman" w:hAnsi="Times New Roman" w:cs="Times New Roman"/>
                <w:sz w:val="20"/>
                <w:szCs w:val="20"/>
                <w:lang w:val="kk-KZ"/>
              </w:rPr>
              <w:t>Функция, оның қасиеттері және графигі</w:t>
            </w:r>
          </w:p>
        </w:tc>
      </w:tr>
      <w:tr w:rsidR="00E422D7" w:rsidRPr="00310F47" w:rsidTr="00E422D7">
        <w:tc>
          <w:tcPr>
            <w:tcW w:w="3253" w:type="dxa"/>
            <w:tcBorders>
              <w:top w:val="single" w:sz="4" w:space="0" w:color="000000"/>
              <w:left w:val="single" w:sz="4" w:space="0" w:color="000000"/>
              <w:bottom w:val="single" w:sz="4" w:space="0" w:color="000000"/>
              <w:right w:val="nil"/>
            </w:tcBorders>
            <w:hideMark/>
          </w:tcPr>
          <w:p w:rsidR="00E422D7" w:rsidRPr="00310F47" w:rsidRDefault="00E422D7" w:rsidP="001117AE">
            <w:pPr>
              <w:tabs>
                <w:tab w:val="left" w:pos="284"/>
              </w:tabs>
              <w:suppressAutoHyphens/>
              <w:spacing w:after="0" w:line="240" w:lineRule="auto"/>
              <w:jc w:val="both"/>
              <w:rPr>
                <w:rFonts w:ascii="Times New Roman" w:hAnsi="Times New Roman" w:cs="Times New Roman"/>
                <w:sz w:val="20"/>
                <w:szCs w:val="20"/>
                <w:lang w:val="kk-KZ" w:bidi="en-US"/>
              </w:rPr>
            </w:pPr>
            <w:r w:rsidRPr="00310F47">
              <w:rPr>
                <w:rFonts w:ascii="Times New Roman" w:hAnsi="Times New Roman" w:cs="Times New Roman"/>
                <w:sz w:val="20"/>
                <w:szCs w:val="20"/>
                <w:lang w:val="kk-KZ"/>
              </w:rPr>
              <w:t>Тригонометриялық функциялар</w:t>
            </w:r>
          </w:p>
        </w:tc>
        <w:tc>
          <w:tcPr>
            <w:tcW w:w="3292" w:type="dxa"/>
            <w:tcBorders>
              <w:top w:val="single" w:sz="4" w:space="0" w:color="000000"/>
              <w:left w:val="single" w:sz="4" w:space="0" w:color="000000"/>
              <w:bottom w:val="single" w:sz="4" w:space="0" w:color="000000"/>
              <w:right w:val="nil"/>
            </w:tcBorders>
            <w:hideMark/>
          </w:tcPr>
          <w:p w:rsidR="00E422D7" w:rsidRPr="00310F47" w:rsidRDefault="00E422D7" w:rsidP="001117AE">
            <w:pPr>
              <w:tabs>
                <w:tab w:val="left" w:pos="284"/>
              </w:tabs>
              <w:suppressAutoHyphens/>
              <w:spacing w:after="0" w:line="240" w:lineRule="auto"/>
              <w:jc w:val="both"/>
              <w:rPr>
                <w:rFonts w:ascii="Times New Roman" w:hAnsi="Times New Roman" w:cs="Times New Roman"/>
                <w:sz w:val="20"/>
                <w:szCs w:val="20"/>
                <w:lang w:val="kk-KZ" w:bidi="en-US"/>
              </w:rPr>
            </w:pPr>
            <w:r w:rsidRPr="00310F47">
              <w:rPr>
                <w:rFonts w:ascii="Times New Roman" w:hAnsi="Times New Roman" w:cs="Times New Roman"/>
                <w:sz w:val="20"/>
                <w:szCs w:val="20"/>
                <w:lang w:val="kk-KZ"/>
              </w:rPr>
              <w:t>Тригонометриялық функциялар</w:t>
            </w:r>
          </w:p>
        </w:tc>
        <w:tc>
          <w:tcPr>
            <w:tcW w:w="2527" w:type="dxa"/>
            <w:tcBorders>
              <w:top w:val="single" w:sz="4" w:space="0" w:color="000000"/>
              <w:left w:val="single" w:sz="4" w:space="0" w:color="000000"/>
              <w:bottom w:val="single" w:sz="4" w:space="0" w:color="000000"/>
              <w:right w:val="single" w:sz="4" w:space="0" w:color="000000"/>
            </w:tcBorders>
            <w:hideMark/>
          </w:tcPr>
          <w:p w:rsidR="00E422D7" w:rsidRPr="00310F47" w:rsidRDefault="00E422D7" w:rsidP="001117AE">
            <w:pPr>
              <w:tabs>
                <w:tab w:val="left" w:pos="284"/>
              </w:tabs>
              <w:suppressAutoHyphens/>
              <w:spacing w:after="0" w:line="240" w:lineRule="auto"/>
              <w:jc w:val="both"/>
              <w:rPr>
                <w:rFonts w:ascii="Times New Roman" w:hAnsi="Times New Roman" w:cs="Times New Roman"/>
                <w:sz w:val="20"/>
                <w:szCs w:val="20"/>
                <w:lang w:val="en-US" w:bidi="en-US"/>
              </w:rPr>
            </w:pPr>
            <w:r w:rsidRPr="00310F47">
              <w:rPr>
                <w:rFonts w:ascii="Times New Roman" w:hAnsi="Times New Roman" w:cs="Times New Roman"/>
                <w:sz w:val="20"/>
                <w:szCs w:val="20"/>
                <w:lang w:val="kk-KZ"/>
              </w:rPr>
              <w:t>Тригонометриялық функциялар</w:t>
            </w:r>
          </w:p>
        </w:tc>
      </w:tr>
      <w:tr w:rsidR="00E422D7" w:rsidRPr="00310F47" w:rsidTr="00E422D7">
        <w:tc>
          <w:tcPr>
            <w:tcW w:w="3253" w:type="dxa"/>
            <w:tcBorders>
              <w:top w:val="single" w:sz="4" w:space="0" w:color="000000"/>
              <w:left w:val="single" w:sz="4" w:space="0" w:color="000000"/>
              <w:bottom w:val="single" w:sz="4" w:space="0" w:color="000000"/>
              <w:right w:val="nil"/>
            </w:tcBorders>
            <w:hideMark/>
          </w:tcPr>
          <w:p w:rsidR="00E422D7" w:rsidRPr="00310F47" w:rsidRDefault="00E422D7" w:rsidP="001117AE">
            <w:pPr>
              <w:tabs>
                <w:tab w:val="left" w:pos="284"/>
              </w:tabs>
              <w:suppressAutoHyphens/>
              <w:spacing w:after="0" w:line="240" w:lineRule="auto"/>
              <w:jc w:val="both"/>
              <w:rPr>
                <w:rFonts w:ascii="Times New Roman" w:hAnsi="Times New Roman" w:cs="Times New Roman"/>
                <w:sz w:val="20"/>
                <w:szCs w:val="20"/>
                <w:lang w:val="kk-KZ" w:bidi="en-US"/>
              </w:rPr>
            </w:pPr>
            <w:r w:rsidRPr="00310F47">
              <w:rPr>
                <w:rFonts w:ascii="Times New Roman" w:hAnsi="Times New Roman" w:cs="Times New Roman"/>
                <w:sz w:val="20"/>
                <w:szCs w:val="20"/>
                <w:lang w:val="kk-KZ"/>
              </w:rPr>
              <w:t>Тригонометриялық теңдеулер мен теңсіздіктер</w:t>
            </w:r>
          </w:p>
        </w:tc>
        <w:tc>
          <w:tcPr>
            <w:tcW w:w="3292" w:type="dxa"/>
            <w:tcBorders>
              <w:top w:val="single" w:sz="4" w:space="0" w:color="000000"/>
              <w:left w:val="single" w:sz="4" w:space="0" w:color="000000"/>
              <w:bottom w:val="single" w:sz="4" w:space="0" w:color="000000"/>
              <w:right w:val="nil"/>
            </w:tcBorders>
            <w:hideMark/>
          </w:tcPr>
          <w:p w:rsidR="00E422D7" w:rsidRPr="00310F47" w:rsidRDefault="00E422D7" w:rsidP="001117AE">
            <w:pPr>
              <w:tabs>
                <w:tab w:val="left" w:pos="284"/>
              </w:tabs>
              <w:suppressAutoHyphens/>
              <w:spacing w:after="0" w:line="240" w:lineRule="auto"/>
              <w:jc w:val="both"/>
              <w:rPr>
                <w:rFonts w:ascii="Times New Roman" w:hAnsi="Times New Roman" w:cs="Times New Roman"/>
                <w:sz w:val="20"/>
                <w:szCs w:val="20"/>
                <w:lang w:val="kk-KZ" w:bidi="en-US"/>
              </w:rPr>
            </w:pPr>
            <w:r w:rsidRPr="00310F47">
              <w:rPr>
                <w:rFonts w:ascii="Times New Roman" w:hAnsi="Times New Roman" w:cs="Times New Roman"/>
                <w:sz w:val="20"/>
                <w:szCs w:val="20"/>
                <w:lang w:val="kk-KZ"/>
              </w:rPr>
              <w:t>Тригонометриялық теңдеулер мен теңсіздіктер</w:t>
            </w:r>
          </w:p>
        </w:tc>
        <w:tc>
          <w:tcPr>
            <w:tcW w:w="2527" w:type="dxa"/>
            <w:tcBorders>
              <w:top w:val="single" w:sz="4" w:space="0" w:color="000000"/>
              <w:left w:val="single" w:sz="4" w:space="0" w:color="000000"/>
              <w:bottom w:val="single" w:sz="4" w:space="0" w:color="000000"/>
              <w:right w:val="single" w:sz="4" w:space="0" w:color="000000"/>
            </w:tcBorders>
            <w:hideMark/>
          </w:tcPr>
          <w:p w:rsidR="00E422D7" w:rsidRPr="00310F47" w:rsidRDefault="00E422D7" w:rsidP="001117AE">
            <w:pPr>
              <w:tabs>
                <w:tab w:val="left" w:pos="284"/>
              </w:tabs>
              <w:suppressAutoHyphens/>
              <w:spacing w:after="0" w:line="240" w:lineRule="auto"/>
              <w:jc w:val="both"/>
              <w:rPr>
                <w:rFonts w:ascii="Times New Roman" w:hAnsi="Times New Roman" w:cs="Times New Roman"/>
                <w:sz w:val="20"/>
                <w:szCs w:val="20"/>
                <w:lang w:val="en-US" w:bidi="en-US"/>
              </w:rPr>
            </w:pPr>
            <w:r w:rsidRPr="00310F47">
              <w:rPr>
                <w:rFonts w:ascii="Times New Roman" w:hAnsi="Times New Roman" w:cs="Times New Roman"/>
                <w:sz w:val="20"/>
                <w:szCs w:val="20"/>
                <w:lang w:val="kk-KZ"/>
              </w:rPr>
              <w:t>Тригонометриялық теңдеулер мен теңсіздіктер</w:t>
            </w:r>
          </w:p>
        </w:tc>
      </w:tr>
      <w:tr w:rsidR="00E422D7" w:rsidRPr="00310F47" w:rsidTr="00E422D7">
        <w:tc>
          <w:tcPr>
            <w:tcW w:w="3253" w:type="dxa"/>
            <w:tcBorders>
              <w:top w:val="single" w:sz="4" w:space="0" w:color="000000"/>
              <w:left w:val="single" w:sz="4" w:space="0" w:color="000000"/>
              <w:bottom w:val="single" w:sz="4" w:space="0" w:color="000000"/>
              <w:right w:val="nil"/>
            </w:tcBorders>
            <w:hideMark/>
          </w:tcPr>
          <w:p w:rsidR="00E422D7" w:rsidRPr="00310F47" w:rsidRDefault="00E422D7" w:rsidP="001117AE">
            <w:pPr>
              <w:tabs>
                <w:tab w:val="left" w:pos="284"/>
              </w:tabs>
              <w:suppressAutoHyphens/>
              <w:spacing w:after="0" w:line="240" w:lineRule="auto"/>
              <w:jc w:val="both"/>
              <w:rPr>
                <w:rFonts w:ascii="Times New Roman" w:hAnsi="Times New Roman" w:cs="Times New Roman"/>
                <w:sz w:val="20"/>
                <w:szCs w:val="20"/>
                <w:lang w:val="kk-KZ" w:bidi="en-US"/>
              </w:rPr>
            </w:pPr>
            <w:r w:rsidRPr="00310F47">
              <w:rPr>
                <w:rFonts w:ascii="Times New Roman" w:hAnsi="Times New Roman" w:cs="Times New Roman"/>
                <w:sz w:val="20"/>
                <w:szCs w:val="20"/>
                <w:lang w:val="kk-KZ"/>
              </w:rPr>
              <w:t xml:space="preserve">Туынды  </w:t>
            </w:r>
          </w:p>
        </w:tc>
        <w:tc>
          <w:tcPr>
            <w:tcW w:w="3292" w:type="dxa"/>
            <w:tcBorders>
              <w:top w:val="single" w:sz="4" w:space="0" w:color="000000"/>
              <w:left w:val="single" w:sz="4" w:space="0" w:color="000000"/>
              <w:bottom w:val="single" w:sz="4" w:space="0" w:color="000000"/>
              <w:right w:val="nil"/>
            </w:tcBorders>
            <w:hideMark/>
          </w:tcPr>
          <w:p w:rsidR="00E422D7" w:rsidRPr="00310F47" w:rsidRDefault="00E422D7" w:rsidP="001117AE">
            <w:pPr>
              <w:tabs>
                <w:tab w:val="left" w:pos="284"/>
              </w:tabs>
              <w:suppressAutoHyphens/>
              <w:spacing w:after="0" w:line="240" w:lineRule="auto"/>
              <w:jc w:val="both"/>
              <w:rPr>
                <w:rFonts w:ascii="Times New Roman" w:hAnsi="Times New Roman" w:cs="Times New Roman"/>
                <w:sz w:val="20"/>
                <w:szCs w:val="20"/>
                <w:lang w:val="kk-KZ" w:bidi="en-US"/>
              </w:rPr>
            </w:pPr>
            <w:r w:rsidRPr="00310F47">
              <w:rPr>
                <w:rFonts w:ascii="Times New Roman" w:hAnsi="Times New Roman" w:cs="Times New Roman"/>
                <w:sz w:val="20"/>
                <w:szCs w:val="20"/>
                <w:lang w:val="kk-KZ"/>
              </w:rPr>
              <w:t xml:space="preserve">Туынды  </w:t>
            </w:r>
          </w:p>
        </w:tc>
        <w:tc>
          <w:tcPr>
            <w:tcW w:w="2527" w:type="dxa"/>
            <w:tcBorders>
              <w:top w:val="single" w:sz="4" w:space="0" w:color="000000"/>
              <w:left w:val="single" w:sz="4" w:space="0" w:color="000000"/>
              <w:bottom w:val="single" w:sz="4" w:space="0" w:color="000000"/>
              <w:right w:val="single" w:sz="4" w:space="0" w:color="000000"/>
            </w:tcBorders>
            <w:hideMark/>
          </w:tcPr>
          <w:p w:rsidR="00E422D7" w:rsidRPr="00310F47" w:rsidRDefault="00E422D7" w:rsidP="001117AE">
            <w:pPr>
              <w:tabs>
                <w:tab w:val="left" w:pos="284"/>
              </w:tabs>
              <w:suppressAutoHyphens/>
              <w:spacing w:after="0" w:line="240" w:lineRule="auto"/>
              <w:jc w:val="both"/>
              <w:rPr>
                <w:rFonts w:ascii="Times New Roman" w:hAnsi="Times New Roman" w:cs="Times New Roman"/>
                <w:sz w:val="20"/>
                <w:szCs w:val="20"/>
                <w:lang w:val="en-US" w:bidi="en-US"/>
              </w:rPr>
            </w:pPr>
            <w:r w:rsidRPr="00310F47">
              <w:rPr>
                <w:rFonts w:ascii="Times New Roman" w:hAnsi="Times New Roman" w:cs="Times New Roman"/>
                <w:sz w:val="20"/>
                <w:szCs w:val="20"/>
                <w:lang w:val="kk-KZ"/>
              </w:rPr>
              <w:t xml:space="preserve">Туынды  </w:t>
            </w:r>
          </w:p>
        </w:tc>
      </w:tr>
      <w:tr w:rsidR="00E422D7" w:rsidRPr="00310F47" w:rsidTr="00E422D7">
        <w:tc>
          <w:tcPr>
            <w:tcW w:w="3253" w:type="dxa"/>
            <w:tcBorders>
              <w:top w:val="single" w:sz="4" w:space="0" w:color="000000"/>
              <w:left w:val="single" w:sz="4" w:space="0" w:color="000000"/>
              <w:bottom w:val="single" w:sz="4" w:space="0" w:color="000000"/>
              <w:right w:val="nil"/>
            </w:tcBorders>
            <w:hideMark/>
          </w:tcPr>
          <w:p w:rsidR="00E422D7" w:rsidRPr="00310F47" w:rsidRDefault="00E422D7" w:rsidP="001117AE">
            <w:pPr>
              <w:tabs>
                <w:tab w:val="left" w:pos="284"/>
              </w:tabs>
              <w:suppressAutoHyphens/>
              <w:spacing w:after="0" w:line="240" w:lineRule="auto"/>
              <w:jc w:val="both"/>
              <w:rPr>
                <w:rFonts w:ascii="Times New Roman" w:hAnsi="Times New Roman" w:cs="Times New Roman"/>
                <w:sz w:val="20"/>
                <w:szCs w:val="20"/>
                <w:lang w:val="kk-KZ" w:bidi="en-US"/>
              </w:rPr>
            </w:pPr>
            <w:r w:rsidRPr="00310F47">
              <w:rPr>
                <w:rFonts w:ascii="Times New Roman" w:hAnsi="Times New Roman" w:cs="Times New Roman"/>
                <w:sz w:val="20"/>
                <w:szCs w:val="20"/>
                <w:lang w:val="kk-KZ"/>
              </w:rPr>
              <w:t xml:space="preserve">Туындыны қолдану </w:t>
            </w:r>
          </w:p>
        </w:tc>
        <w:tc>
          <w:tcPr>
            <w:tcW w:w="3292" w:type="dxa"/>
            <w:tcBorders>
              <w:top w:val="single" w:sz="4" w:space="0" w:color="000000"/>
              <w:left w:val="single" w:sz="4" w:space="0" w:color="000000"/>
              <w:bottom w:val="single" w:sz="4" w:space="0" w:color="000000"/>
              <w:right w:val="nil"/>
            </w:tcBorders>
            <w:hideMark/>
          </w:tcPr>
          <w:p w:rsidR="00E422D7" w:rsidRPr="00310F47" w:rsidRDefault="00E422D7" w:rsidP="001117AE">
            <w:pPr>
              <w:tabs>
                <w:tab w:val="left" w:pos="284"/>
              </w:tabs>
              <w:suppressAutoHyphens/>
              <w:spacing w:after="0" w:line="240" w:lineRule="auto"/>
              <w:jc w:val="both"/>
              <w:rPr>
                <w:rFonts w:ascii="Times New Roman" w:hAnsi="Times New Roman" w:cs="Times New Roman"/>
                <w:sz w:val="20"/>
                <w:szCs w:val="20"/>
                <w:lang w:val="kk-KZ" w:bidi="en-US"/>
              </w:rPr>
            </w:pPr>
            <w:r w:rsidRPr="00310F47">
              <w:rPr>
                <w:rFonts w:ascii="Times New Roman" w:hAnsi="Times New Roman" w:cs="Times New Roman"/>
                <w:sz w:val="20"/>
                <w:szCs w:val="20"/>
                <w:lang w:val="kk-KZ"/>
              </w:rPr>
              <w:t xml:space="preserve">Туындыны қолдану </w:t>
            </w:r>
          </w:p>
        </w:tc>
        <w:tc>
          <w:tcPr>
            <w:tcW w:w="2527" w:type="dxa"/>
            <w:tcBorders>
              <w:top w:val="single" w:sz="4" w:space="0" w:color="000000"/>
              <w:left w:val="single" w:sz="4" w:space="0" w:color="000000"/>
              <w:bottom w:val="single" w:sz="4" w:space="0" w:color="000000"/>
              <w:right w:val="single" w:sz="4" w:space="0" w:color="000000"/>
            </w:tcBorders>
            <w:hideMark/>
          </w:tcPr>
          <w:p w:rsidR="00E422D7" w:rsidRPr="00310F47" w:rsidRDefault="00E422D7" w:rsidP="001117AE">
            <w:pPr>
              <w:tabs>
                <w:tab w:val="left" w:pos="284"/>
              </w:tabs>
              <w:suppressAutoHyphens/>
              <w:spacing w:after="0" w:line="240" w:lineRule="auto"/>
              <w:jc w:val="both"/>
              <w:rPr>
                <w:rFonts w:ascii="Times New Roman" w:hAnsi="Times New Roman" w:cs="Times New Roman"/>
                <w:sz w:val="20"/>
                <w:szCs w:val="20"/>
                <w:lang w:val="en-US" w:bidi="en-US"/>
              </w:rPr>
            </w:pPr>
            <w:r w:rsidRPr="00310F47">
              <w:rPr>
                <w:rFonts w:ascii="Times New Roman" w:hAnsi="Times New Roman" w:cs="Times New Roman"/>
                <w:sz w:val="20"/>
                <w:szCs w:val="20"/>
                <w:lang w:val="kk-KZ"/>
              </w:rPr>
              <w:t xml:space="preserve">Туындыны қолдану </w:t>
            </w:r>
          </w:p>
        </w:tc>
      </w:tr>
      <w:tr w:rsidR="00E422D7" w:rsidRPr="00310F47" w:rsidTr="00E422D7">
        <w:tc>
          <w:tcPr>
            <w:tcW w:w="9072" w:type="dxa"/>
            <w:gridSpan w:val="3"/>
            <w:tcBorders>
              <w:top w:val="single" w:sz="4" w:space="0" w:color="000000"/>
              <w:left w:val="single" w:sz="4" w:space="0" w:color="000000"/>
              <w:bottom w:val="single" w:sz="4" w:space="0" w:color="000000"/>
              <w:right w:val="single" w:sz="4" w:space="0" w:color="000000"/>
            </w:tcBorders>
            <w:hideMark/>
          </w:tcPr>
          <w:p w:rsidR="00E422D7" w:rsidRPr="00310F47" w:rsidRDefault="00E422D7" w:rsidP="001117AE">
            <w:pPr>
              <w:tabs>
                <w:tab w:val="left" w:pos="284"/>
              </w:tabs>
              <w:suppressAutoHyphens/>
              <w:spacing w:after="0" w:line="240" w:lineRule="auto"/>
              <w:jc w:val="center"/>
              <w:rPr>
                <w:rFonts w:ascii="Times New Roman" w:hAnsi="Times New Roman" w:cs="Times New Roman"/>
                <w:sz w:val="20"/>
                <w:szCs w:val="20"/>
                <w:lang w:val="en-US" w:bidi="en-US"/>
              </w:rPr>
            </w:pPr>
            <w:r w:rsidRPr="00310F47">
              <w:rPr>
                <w:rFonts w:ascii="Times New Roman" w:hAnsi="Times New Roman" w:cs="Times New Roman"/>
                <w:sz w:val="20"/>
                <w:szCs w:val="20"/>
                <w:lang w:val="kk-KZ"/>
              </w:rPr>
              <w:t>11-сынып</w:t>
            </w:r>
          </w:p>
        </w:tc>
      </w:tr>
      <w:tr w:rsidR="00E422D7" w:rsidRPr="00310F47" w:rsidTr="00E422D7">
        <w:tc>
          <w:tcPr>
            <w:tcW w:w="3253" w:type="dxa"/>
            <w:tcBorders>
              <w:top w:val="single" w:sz="4" w:space="0" w:color="000000"/>
              <w:left w:val="single" w:sz="4" w:space="0" w:color="000000"/>
              <w:bottom w:val="single" w:sz="4" w:space="0" w:color="000000"/>
              <w:right w:val="nil"/>
            </w:tcBorders>
            <w:hideMark/>
          </w:tcPr>
          <w:p w:rsidR="00E422D7" w:rsidRPr="00310F47" w:rsidRDefault="00E422D7" w:rsidP="001117AE">
            <w:pPr>
              <w:tabs>
                <w:tab w:val="left" w:pos="284"/>
              </w:tabs>
              <w:suppressAutoHyphens/>
              <w:spacing w:after="0" w:line="240" w:lineRule="auto"/>
              <w:jc w:val="both"/>
              <w:rPr>
                <w:rFonts w:ascii="Times New Roman" w:hAnsi="Times New Roman" w:cs="Times New Roman"/>
                <w:sz w:val="20"/>
                <w:szCs w:val="20"/>
                <w:lang w:val="kk-KZ" w:bidi="en-US"/>
              </w:rPr>
            </w:pPr>
            <w:r w:rsidRPr="00310F47">
              <w:rPr>
                <w:rFonts w:ascii="Times New Roman" w:hAnsi="Times New Roman" w:cs="Times New Roman"/>
                <w:sz w:val="20"/>
                <w:szCs w:val="20"/>
                <w:lang w:val="kk-KZ"/>
              </w:rPr>
              <w:t>Алғашқы функция және  интеграл</w:t>
            </w:r>
          </w:p>
        </w:tc>
        <w:tc>
          <w:tcPr>
            <w:tcW w:w="3292" w:type="dxa"/>
            <w:tcBorders>
              <w:top w:val="single" w:sz="4" w:space="0" w:color="000000"/>
              <w:left w:val="single" w:sz="4" w:space="0" w:color="000000"/>
              <w:bottom w:val="single" w:sz="4" w:space="0" w:color="000000"/>
              <w:right w:val="nil"/>
            </w:tcBorders>
            <w:hideMark/>
          </w:tcPr>
          <w:p w:rsidR="00E422D7" w:rsidRPr="00310F47" w:rsidRDefault="00E422D7" w:rsidP="001117AE">
            <w:pPr>
              <w:tabs>
                <w:tab w:val="left" w:pos="284"/>
              </w:tabs>
              <w:suppressAutoHyphens/>
              <w:spacing w:after="0" w:line="240" w:lineRule="auto"/>
              <w:jc w:val="both"/>
              <w:rPr>
                <w:rFonts w:ascii="Times New Roman" w:hAnsi="Times New Roman" w:cs="Times New Roman"/>
                <w:sz w:val="20"/>
                <w:szCs w:val="20"/>
                <w:lang w:val="kk-KZ" w:bidi="en-US"/>
              </w:rPr>
            </w:pPr>
            <w:r w:rsidRPr="00310F47">
              <w:rPr>
                <w:rFonts w:ascii="Times New Roman" w:hAnsi="Times New Roman" w:cs="Times New Roman"/>
                <w:sz w:val="20"/>
                <w:szCs w:val="20"/>
                <w:lang w:val="kk-KZ"/>
              </w:rPr>
              <w:t>Алғашқы функция және  интеграл</w:t>
            </w:r>
          </w:p>
        </w:tc>
        <w:tc>
          <w:tcPr>
            <w:tcW w:w="2527" w:type="dxa"/>
            <w:tcBorders>
              <w:top w:val="single" w:sz="4" w:space="0" w:color="000000"/>
              <w:left w:val="single" w:sz="4" w:space="0" w:color="000000"/>
              <w:bottom w:val="single" w:sz="4" w:space="0" w:color="000000"/>
              <w:right w:val="single" w:sz="4" w:space="0" w:color="000000"/>
            </w:tcBorders>
            <w:hideMark/>
          </w:tcPr>
          <w:p w:rsidR="00E422D7" w:rsidRPr="00310F47" w:rsidRDefault="00E422D7" w:rsidP="001117AE">
            <w:pPr>
              <w:tabs>
                <w:tab w:val="left" w:pos="284"/>
              </w:tabs>
              <w:suppressAutoHyphens/>
              <w:spacing w:after="0" w:line="240" w:lineRule="auto"/>
              <w:jc w:val="both"/>
              <w:rPr>
                <w:rFonts w:ascii="Times New Roman" w:hAnsi="Times New Roman" w:cs="Times New Roman"/>
                <w:sz w:val="20"/>
                <w:szCs w:val="20"/>
                <w:lang w:val="en-US" w:bidi="en-US"/>
              </w:rPr>
            </w:pPr>
            <w:r w:rsidRPr="00310F47">
              <w:rPr>
                <w:rFonts w:ascii="Times New Roman" w:hAnsi="Times New Roman" w:cs="Times New Roman"/>
                <w:sz w:val="20"/>
                <w:szCs w:val="20"/>
                <w:lang w:val="kk-KZ"/>
              </w:rPr>
              <w:t>Алғашқы функция және  интеграл</w:t>
            </w:r>
          </w:p>
        </w:tc>
      </w:tr>
      <w:tr w:rsidR="00E422D7" w:rsidRPr="00494C5D" w:rsidTr="00E422D7">
        <w:tc>
          <w:tcPr>
            <w:tcW w:w="3253" w:type="dxa"/>
            <w:tcBorders>
              <w:top w:val="single" w:sz="4" w:space="0" w:color="000000"/>
              <w:left w:val="single" w:sz="4" w:space="0" w:color="000000"/>
              <w:bottom w:val="single" w:sz="4" w:space="0" w:color="000000"/>
              <w:right w:val="nil"/>
            </w:tcBorders>
            <w:hideMark/>
          </w:tcPr>
          <w:p w:rsidR="00E422D7" w:rsidRPr="00310F47" w:rsidRDefault="00E422D7" w:rsidP="001117AE">
            <w:pPr>
              <w:tabs>
                <w:tab w:val="left" w:pos="284"/>
              </w:tabs>
              <w:suppressAutoHyphens/>
              <w:spacing w:after="0" w:line="240" w:lineRule="auto"/>
              <w:jc w:val="both"/>
              <w:rPr>
                <w:rFonts w:ascii="Times New Roman" w:hAnsi="Times New Roman" w:cs="Times New Roman"/>
                <w:sz w:val="20"/>
                <w:szCs w:val="20"/>
                <w:lang w:val="kk-KZ" w:bidi="en-US"/>
              </w:rPr>
            </w:pPr>
            <w:r w:rsidRPr="00310F47">
              <w:rPr>
                <w:rFonts w:ascii="Times New Roman" w:hAnsi="Times New Roman" w:cs="Times New Roman"/>
                <w:sz w:val="20"/>
                <w:szCs w:val="20"/>
                <w:lang w:val="kk-KZ"/>
              </w:rPr>
              <w:lastRenderedPageBreak/>
              <w:t>Дәреже және түбір. Дәрежелік функция</w:t>
            </w:r>
          </w:p>
        </w:tc>
        <w:tc>
          <w:tcPr>
            <w:tcW w:w="3292" w:type="dxa"/>
            <w:tcBorders>
              <w:top w:val="single" w:sz="4" w:space="0" w:color="000000"/>
              <w:left w:val="single" w:sz="4" w:space="0" w:color="000000"/>
              <w:bottom w:val="single" w:sz="4" w:space="0" w:color="000000"/>
              <w:right w:val="nil"/>
            </w:tcBorders>
            <w:hideMark/>
          </w:tcPr>
          <w:p w:rsidR="00E422D7" w:rsidRPr="00310F47" w:rsidRDefault="00E422D7" w:rsidP="001117AE">
            <w:pPr>
              <w:tabs>
                <w:tab w:val="left" w:pos="284"/>
              </w:tabs>
              <w:suppressAutoHyphens/>
              <w:spacing w:after="0" w:line="240" w:lineRule="auto"/>
              <w:jc w:val="both"/>
              <w:rPr>
                <w:rFonts w:ascii="Times New Roman" w:hAnsi="Times New Roman" w:cs="Times New Roman"/>
                <w:sz w:val="20"/>
                <w:szCs w:val="20"/>
                <w:lang w:val="kk-KZ" w:bidi="en-US"/>
              </w:rPr>
            </w:pPr>
            <w:r w:rsidRPr="00310F47">
              <w:rPr>
                <w:rFonts w:ascii="Times New Roman" w:hAnsi="Times New Roman" w:cs="Times New Roman"/>
                <w:sz w:val="20"/>
                <w:szCs w:val="20"/>
                <w:lang w:val="kk-KZ"/>
              </w:rPr>
              <w:t>Дәреже және түбір. Дәрежелік функция</w:t>
            </w:r>
          </w:p>
        </w:tc>
        <w:tc>
          <w:tcPr>
            <w:tcW w:w="2527" w:type="dxa"/>
            <w:tcBorders>
              <w:top w:val="single" w:sz="4" w:space="0" w:color="000000"/>
              <w:left w:val="single" w:sz="4" w:space="0" w:color="000000"/>
              <w:bottom w:val="single" w:sz="4" w:space="0" w:color="000000"/>
              <w:right w:val="single" w:sz="4" w:space="0" w:color="000000"/>
            </w:tcBorders>
            <w:hideMark/>
          </w:tcPr>
          <w:p w:rsidR="00E422D7" w:rsidRPr="00310F47" w:rsidRDefault="00E422D7" w:rsidP="001117AE">
            <w:pPr>
              <w:tabs>
                <w:tab w:val="left" w:pos="284"/>
              </w:tabs>
              <w:suppressAutoHyphens/>
              <w:spacing w:after="0" w:line="240" w:lineRule="auto"/>
              <w:jc w:val="both"/>
              <w:rPr>
                <w:rFonts w:ascii="Times New Roman" w:hAnsi="Times New Roman" w:cs="Times New Roman"/>
                <w:sz w:val="20"/>
                <w:szCs w:val="20"/>
                <w:lang w:val="kk-KZ" w:bidi="en-US"/>
              </w:rPr>
            </w:pPr>
            <w:r w:rsidRPr="00310F47">
              <w:rPr>
                <w:rFonts w:ascii="Times New Roman" w:hAnsi="Times New Roman" w:cs="Times New Roman"/>
                <w:sz w:val="20"/>
                <w:szCs w:val="20"/>
                <w:lang w:val="kk-KZ"/>
              </w:rPr>
              <w:t>Дәреже және түбір. Дәрежелік функция</w:t>
            </w:r>
          </w:p>
        </w:tc>
      </w:tr>
      <w:tr w:rsidR="00E422D7" w:rsidRPr="00310F47" w:rsidTr="00E422D7">
        <w:tc>
          <w:tcPr>
            <w:tcW w:w="3253" w:type="dxa"/>
            <w:tcBorders>
              <w:top w:val="single" w:sz="4" w:space="0" w:color="000000"/>
              <w:left w:val="single" w:sz="4" w:space="0" w:color="000000"/>
              <w:bottom w:val="single" w:sz="4" w:space="0" w:color="000000"/>
              <w:right w:val="nil"/>
            </w:tcBorders>
            <w:hideMark/>
          </w:tcPr>
          <w:p w:rsidR="00E422D7" w:rsidRPr="00310F47" w:rsidRDefault="00E422D7" w:rsidP="001117AE">
            <w:pPr>
              <w:tabs>
                <w:tab w:val="left" w:pos="284"/>
              </w:tabs>
              <w:suppressAutoHyphens/>
              <w:spacing w:after="0" w:line="240" w:lineRule="auto"/>
              <w:jc w:val="both"/>
              <w:rPr>
                <w:rFonts w:ascii="Times New Roman" w:hAnsi="Times New Roman" w:cs="Times New Roman"/>
                <w:sz w:val="20"/>
                <w:szCs w:val="20"/>
                <w:lang w:val="kk-KZ" w:bidi="en-US"/>
              </w:rPr>
            </w:pPr>
            <w:r w:rsidRPr="00310F47">
              <w:rPr>
                <w:rFonts w:ascii="Times New Roman" w:hAnsi="Times New Roman" w:cs="Times New Roman"/>
                <w:sz w:val="20"/>
                <w:szCs w:val="20"/>
                <w:lang w:val="kk-KZ"/>
              </w:rPr>
              <w:t>Көрсеткіштік және логарифмдік функциялар</w:t>
            </w:r>
          </w:p>
        </w:tc>
        <w:tc>
          <w:tcPr>
            <w:tcW w:w="3292" w:type="dxa"/>
            <w:tcBorders>
              <w:top w:val="single" w:sz="4" w:space="0" w:color="000000"/>
              <w:left w:val="single" w:sz="4" w:space="0" w:color="000000"/>
              <w:bottom w:val="single" w:sz="4" w:space="0" w:color="000000"/>
              <w:right w:val="nil"/>
            </w:tcBorders>
            <w:hideMark/>
          </w:tcPr>
          <w:p w:rsidR="00E422D7" w:rsidRPr="00310F47" w:rsidRDefault="00E422D7" w:rsidP="001117AE">
            <w:pPr>
              <w:tabs>
                <w:tab w:val="left" w:pos="284"/>
              </w:tabs>
              <w:suppressAutoHyphens/>
              <w:spacing w:after="0" w:line="240" w:lineRule="auto"/>
              <w:jc w:val="both"/>
              <w:rPr>
                <w:rFonts w:ascii="Times New Roman" w:hAnsi="Times New Roman" w:cs="Times New Roman"/>
                <w:sz w:val="20"/>
                <w:szCs w:val="20"/>
                <w:lang w:val="kk-KZ" w:bidi="en-US"/>
              </w:rPr>
            </w:pPr>
            <w:r w:rsidRPr="00310F47">
              <w:rPr>
                <w:rFonts w:ascii="Times New Roman" w:hAnsi="Times New Roman" w:cs="Times New Roman"/>
                <w:sz w:val="20"/>
                <w:szCs w:val="20"/>
                <w:lang w:val="kk-KZ"/>
              </w:rPr>
              <w:t>Көрсеткіштік және логарифмдік функциялар</w:t>
            </w:r>
          </w:p>
        </w:tc>
        <w:tc>
          <w:tcPr>
            <w:tcW w:w="2527" w:type="dxa"/>
            <w:tcBorders>
              <w:top w:val="single" w:sz="4" w:space="0" w:color="000000"/>
              <w:left w:val="single" w:sz="4" w:space="0" w:color="000000"/>
              <w:bottom w:val="single" w:sz="4" w:space="0" w:color="000000"/>
              <w:right w:val="single" w:sz="4" w:space="0" w:color="000000"/>
            </w:tcBorders>
            <w:hideMark/>
          </w:tcPr>
          <w:p w:rsidR="00E422D7" w:rsidRPr="00310F47" w:rsidRDefault="00E422D7" w:rsidP="001117AE">
            <w:pPr>
              <w:tabs>
                <w:tab w:val="left" w:pos="284"/>
              </w:tabs>
              <w:suppressAutoHyphens/>
              <w:spacing w:after="0" w:line="240" w:lineRule="auto"/>
              <w:jc w:val="both"/>
              <w:rPr>
                <w:rFonts w:ascii="Times New Roman" w:hAnsi="Times New Roman" w:cs="Times New Roman"/>
                <w:sz w:val="20"/>
                <w:szCs w:val="20"/>
                <w:lang w:val="en-US" w:bidi="en-US"/>
              </w:rPr>
            </w:pPr>
            <w:r w:rsidRPr="00310F47">
              <w:rPr>
                <w:rFonts w:ascii="Times New Roman" w:hAnsi="Times New Roman" w:cs="Times New Roman"/>
                <w:sz w:val="20"/>
                <w:szCs w:val="20"/>
                <w:lang w:val="kk-KZ"/>
              </w:rPr>
              <w:t>Көрсеткіштік және логарифмдік функциялар</w:t>
            </w:r>
          </w:p>
        </w:tc>
      </w:tr>
      <w:tr w:rsidR="00E422D7" w:rsidRPr="00494C5D" w:rsidTr="00E422D7">
        <w:tc>
          <w:tcPr>
            <w:tcW w:w="3253" w:type="dxa"/>
            <w:tcBorders>
              <w:top w:val="single" w:sz="4" w:space="0" w:color="000000"/>
              <w:left w:val="single" w:sz="4" w:space="0" w:color="000000"/>
              <w:bottom w:val="single" w:sz="4" w:space="0" w:color="000000"/>
              <w:right w:val="nil"/>
            </w:tcBorders>
            <w:hideMark/>
          </w:tcPr>
          <w:p w:rsidR="00E422D7" w:rsidRPr="00310F47" w:rsidRDefault="00E422D7" w:rsidP="001117AE">
            <w:pPr>
              <w:tabs>
                <w:tab w:val="left" w:pos="284"/>
              </w:tabs>
              <w:suppressAutoHyphens/>
              <w:spacing w:after="0" w:line="240" w:lineRule="auto"/>
              <w:jc w:val="both"/>
              <w:rPr>
                <w:rFonts w:ascii="Times New Roman" w:hAnsi="Times New Roman" w:cs="Times New Roman"/>
                <w:sz w:val="20"/>
                <w:szCs w:val="20"/>
                <w:lang w:val="kk-KZ" w:bidi="en-US"/>
              </w:rPr>
            </w:pPr>
            <w:r w:rsidRPr="00310F47">
              <w:rPr>
                <w:rFonts w:ascii="Times New Roman" w:hAnsi="Times New Roman" w:cs="Times New Roman"/>
                <w:sz w:val="20"/>
                <w:szCs w:val="20"/>
                <w:lang w:val="kk-KZ"/>
              </w:rPr>
              <w:t>Көрсеткіштік және логарифмдік теңдеулер мен теңсіздіктер</w:t>
            </w:r>
          </w:p>
        </w:tc>
        <w:tc>
          <w:tcPr>
            <w:tcW w:w="3292" w:type="dxa"/>
            <w:tcBorders>
              <w:top w:val="single" w:sz="4" w:space="0" w:color="000000"/>
              <w:left w:val="single" w:sz="4" w:space="0" w:color="000000"/>
              <w:bottom w:val="single" w:sz="4" w:space="0" w:color="000000"/>
              <w:right w:val="nil"/>
            </w:tcBorders>
            <w:hideMark/>
          </w:tcPr>
          <w:p w:rsidR="00E422D7" w:rsidRPr="00310F47" w:rsidRDefault="00E422D7" w:rsidP="001117AE">
            <w:pPr>
              <w:tabs>
                <w:tab w:val="left" w:pos="284"/>
              </w:tabs>
              <w:suppressAutoHyphens/>
              <w:spacing w:after="0" w:line="240" w:lineRule="auto"/>
              <w:jc w:val="both"/>
              <w:rPr>
                <w:rFonts w:ascii="Times New Roman" w:hAnsi="Times New Roman" w:cs="Times New Roman"/>
                <w:sz w:val="20"/>
                <w:szCs w:val="20"/>
                <w:lang w:val="kk-KZ" w:bidi="en-US"/>
              </w:rPr>
            </w:pPr>
            <w:r w:rsidRPr="00310F47">
              <w:rPr>
                <w:rFonts w:ascii="Times New Roman" w:hAnsi="Times New Roman" w:cs="Times New Roman"/>
                <w:sz w:val="20"/>
                <w:szCs w:val="20"/>
                <w:lang w:val="kk-KZ"/>
              </w:rPr>
              <w:t>Көрсеткіштік және логарифмдік теңдеулер мен теңсіздіктер</w:t>
            </w:r>
          </w:p>
        </w:tc>
        <w:tc>
          <w:tcPr>
            <w:tcW w:w="2527" w:type="dxa"/>
            <w:tcBorders>
              <w:top w:val="single" w:sz="4" w:space="0" w:color="000000"/>
              <w:left w:val="single" w:sz="4" w:space="0" w:color="000000"/>
              <w:bottom w:val="single" w:sz="4" w:space="0" w:color="000000"/>
              <w:right w:val="single" w:sz="4" w:space="0" w:color="000000"/>
            </w:tcBorders>
            <w:hideMark/>
          </w:tcPr>
          <w:p w:rsidR="00E422D7" w:rsidRPr="00310F47" w:rsidRDefault="00E422D7" w:rsidP="001117AE">
            <w:pPr>
              <w:tabs>
                <w:tab w:val="left" w:pos="284"/>
              </w:tabs>
              <w:suppressAutoHyphens/>
              <w:spacing w:after="0" w:line="240" w:lineRule="auto"/>
              <w:jc w:val="both"/>
              <w:rPr>
                <w:rFonts w:ascii="Times New Roman" w:hAnsi="Times New Roman" w:cs="Times New Roman"/>
                <w:sz w:val="20"/>
                <w:szCs w:val="20"/>
                <w:lang w:val="kk-KZ" w:bidi="en-US"/>
              </w:rPr>
            </w:pPr>
            <w:r w:rsidRPr="00310F47">
              <w:rPr>
                <w:rFonts w:ascii="Times New Roman" w:hAnsi="Times New Roman" w:cs="Times New Roman"/>
                <w:sz w:val="20"/>
                <w:szCs w:val="20"/>
                <w:lang w:val="kk-KZ"/>
              </w:rPr>
              <w:t>Көрсеткіштік және логарифмдік теңдеулер мен теңсіздіктер</w:t>
            </w:r>
          </w:p>
        </w:tc>
      </w:tr>
      <w:tr w:rsidR="00E422D7" w:rsidRPr="00494C5D" w:rsidTr="00E422D7">
        <w:tc>
          <w:tcPr>
            <w:tcW w:w="3253" w:type="dxa"/>
            <w:tcBorders>
              <w:top w:val="single" w:sz="4" w:space="0" w:color="000000"/>
              <w:left w:val="single" w:sz="4" w:space="0" w:color="000000"/>
              <w:bottom w:val="single" w:sz="4" w:space="0" w:color="000000"/>
              <w:right w:val="nil"/>
            </w:tcBorders>
            <w:hideMark/>
          </w:tcPr>
          <w:p w:rsidR="00E422D7" w:rsidRPr="00310F47" w:rsidRDefault="00E422D7" w:rsidP="001117AE">
            <w:pPr>
              <w:tabs>
                <w:tab w:val="left" w:pos="284"/>
              </w:tabs>
              <w:suppressAutoHyphens/>
              <w:spacing w:after="0" w:line="240" w:lineRule="auto"/>
              <w:jc w:val="both"/>
              <w:rPr>
                <w:rFonts w:ascii="Times New Roman" w:hAnsi="Times New Roman" w:cs="Times New Roman"/>
                <w:sz w:val="20"/>
                <w:szCs w:val="20"/>
                <w:lang w:val="kk-KZ" w:bidi="en-US"/>
              </w:rPr>
            </w:pPr>
          </w:p>
        </w:tc>
        <w:tc>
          <w:tcPr>
            <w:tcW w:w="3292" w:type="dxa"/>
            <w:tcBorders>
              <w:top w:val="single" w:sz="4" w:space="0" w:color="000000"/>
              <w:left w:val="single" w:sz="4" w:space="0" w:color="000000"/>
              <w:bottom w:val="single" w:sz="4" w:space="0" w:color="000000"/>
              <w:right w:val="nil"/>
            </w:tcBorders>
            <w:hideMark/>
          </w:tcPr>
          <w:p w:rsidR="00E422D7" w:rsidRPr="00310F47" w:rsidRDefault="00E422D7" w:rsidP="001117AE">
            <w:pPr>
              <w:tabs>
                <w:tab w:val="left" w:pos="284"/>
              </w:tabs>
              <w:suppressAutoHyphens/>
              <w:spacing w:after="0" w:line="240" w:lineRule="auto"/>
              <w:jc w:val="both"/>
              <w:rPr>
                <w:rFonts w:ascii="Times New Roman" w:hAnsi="Times New Roman" w:cs="Times New Roman"/>
                <w:sz w:val="20"/>
                <w:szCs w:val="20"/>
                <w:lang w:val="kk-KZ" w:bidi="en-US"/>
              </w:rPr>
            </w:pPr>
            <w:r w:rsidRPr="00310F47">
              <w:rPr>
                <w:rFonts w:ascii="Times New Roman" w:hAnsi="Times New Roman" w:cs="Times New Roman"/>
                <w:sz w:val="20"/>
                <w:szCs w:val="20"/>
                <w:lang w:val="kk-KZ"/>
              </w:rPr>
              <w:t xml:space="preserve">Теңдеулер және теңсіздіктер, теңдеулер мен теңсіздіктер жүйелері  </w:t>
            </w:r>
          </w:p>
        </w:tc>
        <w:tc>
          <w:tcPr>
            <w:tcW w:w="2527" w:type="dxa"/>
            <w:tcBorders>
              <w:top w:val="single" w:sz="4" w:space="0" w:color="000000"/>
              <w:left w:val="single" w:sz="4" w:space="0" w:color="000000"/>
              <w:bottom w:val="single" w:sz="4" w:space="0" w:color="000000"/>
              <w:right w:val="single" w:sz="4" w:space="0" w:color="000000"/>
            </w:tcBorders>
            <w:hideMark/>
          </w:tcPr>
          <w:p w:rsidR="00E422D7" w:rsidRPr="00310F47" w:rsidRDefault="00E422D7" w:rsidP="001117AE">
            <w:pPr>
              <w:tabs>
                <w:tab w:val="left" w:pos="284"/>
              </w:tabs>
              <w:suppressAutoHyphens/>
              <w:spacing w:after="0" w:line="240" w:lineRule="auto"/>
              <w:jc w:val="both"/>
              <w:rPr>
                <w:rFonts w:ascii="Times New Roman" w:hAnsi="Times New Roman" w:cs="Times New Roman"/>
                <w:sz w:val="20"/>
                <w:szCs w:val="20"/>
                <w:lang w:val="kk-KZ" w:bidi="en-US"/>
              </w:rPr>
            </w:pPr>
            <w:r w:rsidRPr="00310F47">
              <w:rPr>
                <w:rFonts w:ascii="Times New Roman" w:hAnsi="Times New Roman" w:cs="Times New Roman"/>
                <w:sz w:val="20"/>
                <w:szCs w:val="20"/>
                <w:lang w:val="kk-KZ"/>
              </w:rPr>
              <w:t xml:space="preserve">Теңдеулер және теңсіздіктер, теңдеулер мен теңсіздіктер жүйелері  </w:t>
            </w:r>
          </w:p>
        </w:tc>
      </w:tr>
    </w:tbl>
    <w:p w:rsidR="00E422D7" w:rsidRPr="00310F47" w:rsidRDefault="00E422D7" w:rsidP="005718E0">
      <w:pPr>
        <w:tabs>
          <w:tab w:val="left" w:pos="284"/>
        </w:tabs>
        <w:spacing w:after="0" w:line="240" w:lineRule="auto"/>
        <w:ind w:firstLine="567"/>
        <w:jc w:val="both"/>
        <w:rPr>
          <w:rFonts w:ascii="Times New Roman" w:eastAsia="Times New Roman" w:hAnsi="Times New Roman" w:cs="Times New Roman"/>
          <w:sz w:val="20"/>
          <w:szCs w:val="20"/>
          <w:lang w:val="kk-KZ"/>
        </w:rPr>
      </w:pPr>
      <w:r w:rsidRPr="00310F47">
        <w:rPr>
          <w:rFonts w:ascii="Times New Roman" w:hAnsi="Times New Roman" w:cs="Times New Roman"/>
          <w:sz w:val="20"/>
          <w:szCs w:val="20"/>
          <w:lang w:val="kk-KZ"/>
        </w:rPr>
        <w:t>Көрсетілген тарауларды ескере отырып, емтихан жұмыстарының тапсырмаларын  «Есептеулер», «Өрнектерді тепе-тең түрлендіру», «Теңдеулер мен олардың жүйелері», «Теңсіздіктер мен олардың жүйелері», «Функция және оның графигі», «Мәтінді есептер» бөлімдері бойынша құрастырады және осы бағытта оқушыларды математика пәнінен қорытынды аттестаттауға дайындау қажет. Сонымен қатар, оқушыларды тек қорытынды аттестаттауға дайындап қоймай, жоғарғы оқу орындарына түсу үшін ұлттық бірыңғай тестіге дайындау да мұғалімдер алдындағы міндет болып табылады.</w:t>
      </w:r>
    </w:p>
    <w:p w:rsidR="00E422D7" w:rsidRPr="00310F47" w:rsidRDefault="00E422D7" w:rsidP="005718E0">
      <w:pPr>
        <w:tabs>
          <w:tab w:val="left" w:pos="28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Ұлттық бірыңғай тестілеу пәндері бойынша тест тапсырмалары Қазақстан Республикасы Білім және ғылым министрлігінің бұйрығымен бекітілген мемлекеттік жалпыға міндетті орта білім беру стандартына, жалпы білім беретін пәндер бойынша оқу бағдарламаларына сәйкес әзірленеді.</w:t>
      </w:r>
    </w:p>
    <w:p w:rsidR="00E422D7" w:rsidRPr="00310F47" w:rsidRDefault="00E422D7" w:rsidP="005718E0">
      <w:pPr>
        <w:tabs>
          <w:tab w:val="left" w:pos="28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2022 жылғы Ұлттық бірыңғай тестілеуге арналған тест тапсырмалары ҚР БҒМ 2013 жылғы 3 сәуірдегі № 115 бұйрығымен бекітілген (ҚР БҒМ 2020 жылғы 27 қарашадағы № 496 бұйрығымен өзгерістер енгізілген) жалпы орта білім деңгейіне арналған жалпы білім беретін пәндер бойынша жаңартылған мазмұндағы үлгілік оқу бағдарламалары негізінде әзірленген.</w:t>
      </w:r>
    </w:p>
    <w:p w:rsidR="00E422D7" w:rsidRPr="00310F47" w:rsidRDefault="00E422D7" w:rsidP="005718E0">
      <w:pPr>
        <w:tabs>
          <w:tab w:val="left" w:pos="28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ҰБТ-ға дайындалу үшін  пәндер бойынша тест спецификацияларын, оқулықтарды, тест нұсқаларын басшылыққа алу қажет.</w:t>
      </w:r>
    </w:p>
    <w:p w:rsidR="00E422D7" w:rsidRPr="00310F47" w:rsidRDefault="00E422D7" w:rsidP="005718E0">
      <w:pPr>
        <w:tabs>
          <w:tab w:val="left" w:pos="28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Математика пәнінен ҰБТ –ге және қорытынды аттестаттауға  дайындық кезінде жие қиындық туғызатын мәселе -оқушылардың формулаларды жаттамауы мен еске сақтай алмағандары, мәтінді есептерді шығаруда есепті талдай алмау жағдайлары кездеседі.</w:t>
      </w:r>
      <w:r w:rsidRPr="00310F47">
        <w:rPr>
          <w:rFonts w:ascii="Times New Roman" w:hAnsi="Times New Roman" w:cs="Times New Roman"/>
          <w:sz w:val="20"/>
          <w:szCs w:val="20"/>
          <w:lang w:val="kk-KZ"/>
        </w:rPr>
        <w:br/>
        <w:t>Есепті жоғары деңгейде шығару үшін оқушылар:</w:t>
      </w:r>
    </w:p>
    <w:p w:rsidR="00E422D7" w:rsidRPr="00310F47" w:rsidRDefault="00E422D7" w:rsidP="005718E0">
      <w:pPr>
        <w:tabs>
          <w:tab w:val="left" w:pos="284"/>
        </w:tabs>
        <w:spacing w:after="0" w:line="240" w:lineRule="auto"/>
        <w:ind w:firstLine="567"/>
        <w:rPr>
          <w:rFonts w:ascii="Times New Roman" w:hAnsi="Times New Roman" w:cs="Times New Roman"/>
          <w:sz w:val="20"/>
          <w:szCs w:val="20"/>
          <w:lang w:val="kk-KZ"/>
        </w:rPr>
      </w:pPr>
      <w:r w:rsidRPr="00310F47">
        <w:rPr>
          <w:rFonts w:ascii="Times New Roman" w:hAnsi="Times New Roman" w:cs="Times New Roman"/>
          <w:sz w:val="20"/>
          <w:szCs w:val="20"/>
          <w:lang w:val="kk-KZ"/>
        </w:rPr>
        <w:t>1. Есептің шартын мұқият, не берілгенін, нені табу керектігін қысқаша жазу керек</w:t>
      </w:r>
      <w:r w:rsidRPr="00310F47">
        <w:rPr>
          <w:rFonts w:ascii="Times New Roman" w:hAnsi="Times New Roman" w:cs="Times New Roman"/>
          <w:sz w:val="20"/>
          <w:szCs w:val="20"/>
          <w:lang w:val="kk-KZ"/>
        </w:rPr>
        <w:br/>
        <w:t>2. Есеп сұрағына жауап беру үшін нені білу керектігін ойлап, жоспар құра білу;</w:t>
      </w:r>
      <w:r w:rsidRPr="00310F47">
        <w:rPr>
          <w:rFonts w:ascii="Times New Roman" w:hAnsi="Times New Roman" w:cs="Times New Roman"/>
          <w:sz w:val="20"/>
          <w:szCs w:val="20"/>
          <w:lang w:val="kk-KZ"/>
        </w:rPr>
        <w:br/>
        <w:t>3. Егер жоспар құру қиын болса, есеп шартын тағы да оқып шығып, бөліктерге бөлу;</w:t>
      </w:r>
      <w:r w:rsidRPr="00310F47">
        <w:rPr>
          <w:rFonts w:ascii="Times New Roman" w:hAnsi="Times New Roman" w:cs="Times New Roman"/>
          <w:sz w:val="20"/>
          <w:szCs w:val="20"/>
          <w:lang w:val="kk-KZ"/>
        </w:rPr>
        <w:br/>
        <w:t>4. Әрбір заттың атауын формуламен алмастыру;</w:t>
      </w:r>
      <w:r w:rsidRPr="00310F47">
        <w:rPr>
          <w:rFonts w:ascii="Times New Roman" w:hAnsi="Times New Roman" w:cs="Times New Roman"/>
          <w:sz w:val="20"/>
          <w:szCs w:val="20"/>
          <w:lang w:val="kk-KZ"/>
        </w:rPr>
        <w:br/>
        <w:t>5. Есепте берілген шамалар байланысын анықтау;</w:t>
      </w:r>
      <w:r w:rsidRPr="00310F47">
        <w:rPr>
          <w:rFonts w:ascii="Times New Roman" w:hAnsi="Times New Roman" w:cs="Times New Roman"/>
          <w:sz w:val="20"/>
          <w:szCs w:val="20"/>
          <w:lang w:val="kk-KZ"/>
        </w:rPr>
        <w:br/>
        <w:t>6. Есеп шартынан туындайтын қорытындыны жазу;</w:t>
      </w:r>
      <w:r w:rsidRPr="00310F47">
        <w:rPr>
          <w:rFonts w:ascii="Times New Roman" w:hAnsi="Times New Roman" w:cs="Times New Roman"/>
          <w:sz w:val="20"/>
          <w:szCs w:val="20"/>
          <w:lang w:val="kk-KZ"/>
        </w:rPr>
        <w:br/>
        <w:t>7. Бұрын осыған ұқсас есеп шығарылған жоқ па, соны дәптерінен, кітаптан қарау;</w:t>
      </w:r>
      <w:r w:rsidRPr="00310F47">
        <w:rPr>
          <w:rFonts w:ascii="Times New Roman" w:hAnsi="Times New Roman" w:cs="Times New Roman"/>
          <w:sz w:val="20"/>
          <w:szCs w:val="20"/>
          <w:lang w:val="kk-KZ"/>
        </w:rPr>
        <w:br/>
        <w:t>8. Есепті шығарып болған соң, тексеру, шығару жолының басқаша түрі бар ма, ойлану.</w:t>
      </w:r>
    </w:p>
    <w:p w:rsidR="00E422D7" w:rsidRPr="00310F47" w:rsidRDefault="00E422D7" w:rsidP="005718E0">
      <w:pPr>
        <w:tabs>
          <w:tab w:val="left" w:pos="284"/>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Кез келген есепті шығарар алдында мына сызбаны оқушы есте сақтаған жөн.</w:t>
      </w:r>
      <w:r w:rsidRPr="00310F47">
        <w:rPr>
          <w:rFonts w:ascii="Times New Roman" w:hAnsi="Times New Roman" w:cs="Times New Roman"/>
          <w:sz w:val="20"/>
          <w:szCs w:val="20"/>
          <w:lang w:val="kk-KZ"/>
        </w:rPr>
        <w:br/>
        <w:t xml:space="preserve">Қосымша сабақтарды тарауды қайталау, тест тапсырмаларын орындамас бұрын үнемі формулаларды дайын слайтдар арқылы қайталау мен дәлелдеуден бастау керек. </w:t>
      </w:r>
    </w:p>
    <w:p w:rsidR="00E422D7" w:rsidRPr="00310F47" w:rsidRDefault="00E422D7" w:rsidP="005718E0">
      <w:pPr>
        <w:tabs>
          <w:tab w:val="left" w:pos="284"/>
        </w:tabs>
        <w:spacing w:after="0" w:line="240" w:lineRule="auto"/>
        <w:ind w:firstLine="567"/>
        <w:jc w:val="both"/>
        <w:rPr>
          <w:rFonts w:ascii="Times New Roman" w:hAnsi="Times New Roman" w:cs="Times New Roman"/>
          <w:bCs/>
          <w:iCs/>
          <w:sz w:val="20"/>
          <w:szCs w:val="20"/>
          <w:shd w:val="clear" w:color="auto" w:fill="FFFFFF"/>
          <w:lang w:val="kk-KZ"/>
        </w:rPr>
      </w:pPr>
      <w:r w:rsidRPr="00310F47">
        <w:rPr>
          <w:rFonts w:ascii="Times New Roman" w:hAnsi="Times New Roman" w:cs="Times New Roman"/>
          <w:bCs/>
          <w:iCs/>
          <w:sz w:val="20"/>
          <w:szCs w:val="20"/>
          <w:shd w:val="clear" w:color="auto" w:fill="FFFFFF"/>
          <w:lang w:val="kk-KZ"/>
        </w:rPr>
        <w:t>Емтихан тапсырмаларын орындау барысында</w:t>
      </w:r>
    </w:p>
    <w:p w:rsidR="00E422D7" w:rsidRPr="00310F47" w:rsidRDefault="00E422D7" w:rsidP="005718E0">
      <w:pPr>
        <w:tabs>
          <w:tab w:val="left" w:pos="284"/>
        </w:tabs>
        <w:spacing w:after="0" w:line="240" w:lineRule="auto"/>
        <w:ind w:firstLine="567"/>
        <w:jc w:val="both"/>
        <w:rPr>
          <w:rFonts w:ascii="Times New Roman" w:hAnsi="Times New Roman" w:cs="Times New Roman"/>
          <w:sz w:val="20"/>
          <w:szCs w:val="20"/>
          <w:shd w:val="clear" w:color="auto" w:fill="FFFFFF"/>
          <w:lang w:val="kk-KZ"/>
        </w:rPr>
      </w:pPr>
      <w:r w:rsidRPr="00310F47">
        <w:rPr>
          <w:rFonts w:ascii="Times New Roman" w:hAnsi="Times New Roman" w:cs="Times New Roman"/>
          <w:sz w:val="20"/>
          <w:szCs w:val="20"/>
          <w:shd w:val="clear" w:color="auto" w:fill="FFFFFF"/>
          <w:lang w:val="kk-KZ"/>
        </w:rPr>
        <w:t xml:space="preserve">- есептің шығарылуының дұрыстығы; </w:t>
      </w:r>
    </w:p>
    <w:p w:rsidR="00E422D7" w:rsidRPr="00310F47" w:rsidRDefault="00E422D7" w:rsidP="005718E0">
      <w:pPr>
        <w:tabs>
          <w:tab w:val="left" w:pos="284"/>
        </w:tabs>
        <w:spacing w:after="0" w:line="240" w:lineRule="auto"/>
        <w:ind w:firstLine="567"/>
        <w:jc w:val="both"/>
        <w:rPr>
          <w:rFonts w:ascii="Times New Roman" w:hAnsi="Times New Roman" w:cs="Times New Roman"/>
          <w:sz w:val="20"/>
          <w:szCs w:val="20"/>
          <w:shd w:val="clear" w:color="auto" w:fill="FFFFFF"/>
          <w:lang w:val="kk-KZ"/>
        </w:rPr>
      </w:pPr>
      <w:r w:rsidRPr="00310F47">
        <w:rPr>
          <w:rFonts w:ascii="Times New Roman" w:hAnsi="Times New Roman" w:cs="Times New Roman"/>
          <w:sz w:val="20"/>
          <w:szCs w:val="20"/>
          <w:shd w:val="clear" w:color="auto" w:fill="FFFFFF"/>
          <w:lang w:val="kk-KZ"/>
        </w:rPr>
        <w:t xml:space="preserve">- есептің шығарылуының негізделуі; </w:t>
      </w:r>
    </w:p>
    <w:p w:rsidR="00E422D7" w:rsidRPr="00310F47" w:rsidRDefault="00E422D7" w:rsidP="005718E0">
      <w:pPr>
        <w:tabs>
          <w:tab w:val="left" w:pos="284"/>
        </w:tabs>
        <w:spacing w:after="0" w:line="240" w:lineRule="auto"/>
        <w:ind w:firstLine="567"/>
        <w:jc w:val="both"/>
        <w:rPr>
          <w:rFonts w:ascii="Times New Roman" w:hAnsi="Times New Roman" w:cs="Times New Roman"/>
          <w:sz w:val="20"/>
          <w:szCs w:val="20"/>
          <w:shd w:val="clear" w:color="auto" w:fill="FFFFFF"/>
          <w:lang w:val="kk-KZ"/>
        </w:rPr>
      </w:pPr>
      <w:r w:rsidRPr="00310F47">
        <w:rPr>
          <w:rFonts w:ascii="Times New Roman" w:hAnsi="Times New Roman" w:cs="Times New Roman"/>
          <w:sz w:val="20"/>
          <w:szCs w:val="20"/>
          <w:shd w:val="clear" w:color="auto" w:fill="FFFFFF"/>
          <w:lang w:val="kk-KZ"/>
        </w:rPr>
        <w:t>- есептің шығарылуының толықтығы;</w:t>
      </w:r>
    </w:p>
    <w:p w:rsidR="00E422D7" w:rsidRPr="00310F47" w:rsidRDefault="00E422D7" w:rsidP="005718E0">
      <w:pPr>
        <w:tabs>
          <w:tab w:val="left" w:pos="284"/>
        </w:tabs>
        <w:spacing w:after="0" w:line="240" w:lineRule="auto"/>
        <w:ind w:firstLine="567"/>
        <w:jc w:val="both"/>
        <w:rPr>
          <w:rFonts w:ascii="Times New Roman" w:hAnsi="Times New Roman" w:cs="Times New Roman"/>
          <w:sz w:val="20"/>
          <w:szCs w:val="20"/>
          <w:shd w:val="clear" w:color="auto" w:fill="FFFFFF"/>
          <w:lang w:val="kk-KZ"/>
        </w:rPr>
      </w:pPr>
      <w:r w:rsidRPr="00310F47">
        <w:rPr>
          <w:rFonts w:ascii="Times New Roman" w:hAnsi="Times New Roman" w:cs="Times New Roman"/>
          <w:sz w:val="20"/>
          <w:szCs w:val="20"/>
          <w:shd w:val="clear" w:color="auto" w:fill="FFFFFF"/>
          <w:lang w:val="kk-KZ"/>
        </w:rPr>
        <w:t>- есептің шығарылуының тиімділігі;</w:t>
      </w:r>
    </w:p>
    <w:p w:rsidR="00E422D7" w:rsidRPr="00310F47" w:rsidRDefault="00E422D7" w:rsidP="005718E0">
      <w:pPr>
        <w:tabs>
          <w:tab w:val="left" w:pos="284"/>
        </w:tabs>
        <w:spacing w:after="0" w:line="240" w:lineRule="auto"/>
        <w:ind w:firstLine="567"/>
        <w:jc w:val="both"/>
        <w:rPr>
          <w:rFonts w:ascii="Times New Roman" w:hAnsi="Times New Roman" w:cs="Times New Roman"/>
          <w:sz w:val="20"/>
          <w:szCs w:val="20"/>
          <w:shd w:val="clear" w:color="auto" w:fill="FFFFFF"/>
          <w:lang w:val="kk-KZ"/>
        </w:rPr>
      </w:pPr>
      <w:r w:rsidRPr="00310F47">
        <w:rPr>
          <w:rFonts w:ascii="Times New Roman" w:hAnsi="Times New Roman" w:cs="Times New Roman"/>
          <w:sz w:val="20"/>
          <w:szCs w:val="20"/>
          <w:shd w:val="clear" w:color="auto" w:fill="FFFFFF"/>
          <w:lang w:val="kk-KZ"/>
        </w:rPr>
        <w:t>- емле ережесінің сақталуы.</w:t>
      </w:r>
    </w:p>
    <w:p w:rsidR="00E422D7" w:rsidRPr="00310F47" w:rsidRDefault="00E422D7" w:rsidP="005718E0">
      <w:pPr>
        <w:tabs>
          <w:tab w:val="left" w:pos="284"/>
        </w:tabs>
        <w:spacing w:after="0" w:line="240" w:lineRule="auto"/>
        <w:ind w:firstLine="567"/>
        <w:jc w:val="both"/>
        <w:rPr>
          <w:rFonts w:ascii="Times New Roman" w:eastAsia="Times New Roman" w:hAnsi="Times New Roman" w:cs="Times New Roman"/>
          <w:color w:val="000000"/>
          <w:sz w:val="20"/>
          <w:szCs w:val="20"/>
          <w:lang w:val="kk-KZ"/>
        </w:rPr>
      </w:pPr>
      <w:r w:rsidRPr="00310F47">
        <w:rPr>
          <w:rFonts w:ascii="Times New Roman" w:hAnsi="Times New Roman" w:cs="Times New Roman"/>
          <w:sz w:val="20"/>
          <w:szCs w:val="20"/>
          <w:shd w:val="clear" w:color="auto" w:fill="FFFFFF"/>
          <w:lang w:val="kk-KZ"/>
        </w:rPr>
        <w:t xml:space="preserve">Суреттер, кестелер, графиктер және т.б. қарындашпен салынуы басты шарт болса, ҰБТ-де берілген тапсырманы  шешудің тез жолдарын қарастырып, бес жауаптың ішінен дұрыс жауапты таба білу шапшаңдылығын қажет етеді. Соған байланысты бір тақырыпты оқушыға түсіндіргенде, есептің толықтай шығарылуын және тез шығарылу әдісін де үйреткен жөн. </w:t>
      </w:r>
    </w:p>
    <w:p w:rsidR="00E422D7" w:rsidRPr="00310F47" w:rsidRDefault="00E422D7" w:rsidP="005718E0">
      <w:pPr>
        <w:tabs>
          <w:tab w:val="left" w:pos="284"/>
        </w:tabs>
        <w:spacing w:after="0" w:line="240" w:lineRule="auto"/>
        <w:ind w:firstLine="567"/>
        <w:rPr>
          <w:rFonts w:ascii="Times New Roman" w:eastAsia="Times New Roman" w:hAnsi="Times New Roman" w:cs="Times New Roman"/>
          <w:sz w:val="20"/>
          <w:szCs w:val="20"/>
          <w:lang w:val="kk-KZ" w:eastAsia="ru-RU"/>
        </w:rPr>
      </w:pPr>
      <w:r w:rsidRPr="00310F47">
        <w:rPr>
          <w:rFonts w:ascii="Times New Roman" w:hAnsi="Times New Roman" w:cs="Times New Roman"/>
          <w:sz w:val="20"/>
          <w:szCs w:val="20"/>
          <w:lang w:val="kk-KZ"/>
        </w:rPr>
        <w:t>Мысалы, сандардың бөлінгіштік белгілері тақырбында</w:t>
      </w:r>
      <w:r w:rsidRPr="00310F47">
        <w:rPr>
          <w:rFonts w:ascii="Times New Roman" w:eastAsia="Times New Roman" w:hAnsi="Times New Roman" w:cs="Times New Roman"/>
          <w:sz w:val="20"/>
          <w:szCs w:val="20"/>
          <w:lang w:val="kk-KZ" w:eastAsia="ru-RU"/>
        </w:rPr>
        <w:t>берілген натурал сандардың ең үлкен ортақ бөлгіші (ЕҮОБ) деп сол сандардың әрқайсысы бөлінетін ең үлкен натурал санды айтады.Мысалы, 18 бен 48 сандарының ең үлкен ортақ бөлгішін табайық.</w:t>
      </w:r>
    </w:p>
    <w:p w:rsidR="00E422D7" w:rsidRPr="00310F47" w:rsidRDefault="00E422D7" w:rsidP="005718E0">
      <w:pPr>
        <w:shd w:val="clear" w:color="auto" w:fill="FFFFFF"/>
        <w:tabs>
          <w:tab w:val="left" w:pos="284"/>
        </w:tabs>
        <w:spacing w:after="0" w:line="240" w:lineRule="auto"/>
        <w:ind w:firstLine="567"/>
        <w:jc w:val="both"/>
        <w:rPr>
          <w:rFonts w:ascii="Times New Roman" w:eastAsia="Times New Roman" w:hAnsi="Times New Roman" w:cs="Times New Roman"/>
          <w:sz w:val="20"/>
          <w:szCs w:val="20"/>
          <w:lang w:val="kk-KZ" w:eastAsia="ru-RU"/>
        </w:rPr>
      </w:pPr>
      <w:r w:rsidRPr="00310F47">
        <w:rPr>
          <w:rFonts w:ascii="Times New Roman" w:eastAsia="Times New Roman" w:hAnsi="Times New Roman" w:cs="Times New Roman"/>
          <w:sz w:val="20"/>
          <w:szCs w:val="20"/>
          <w:lang w:val="kk-KZ" w:eastAsia="ru-RU"/>
        </w:rPr>
        <w:t>18 =</w:t>
      </w:r>
      <w:r w:rsidRPr="00310F47">
        <w:rPr>
          <w:rFonts w:ascii="Times New Roman" w:eastAsia="Times New Roman" w:hAnsi="Times New Roman" w:cs="Times New Roman"/>
          <w:sz w:val="20"/>
          <w:szCs w:val="20"/>
          <w:u w:val="single"/>
          <w:lang w:val="kk-KZ" w:eastAsia="ru-RU"/>
        </w:rPr>
        <w:t> 2 · 3 · 3</w:t>
      </w:r>
      <w:r w:rsidRPr="00310F47">
        <w:rPr>
          <w:rFonts w:ascii="Times New Roman" w:eastAsia="Times New Roman" w:hAnsi="Times New Roman" w:cs="Times New Roman"/>
          <w:sz w:val="20"/>
          <w:szCs w:val="20"/>
          <w:lang w:val="kk-KZ" w:eastAsia="ru-RU"/>
        </w:rPr>
        <w:t>, 48 =</w:t>
      </w:r>
      <w:r w:rsidRPr="00310F47">
        <w:rPr>
          <w:rFonts w:ascii="Times New Roman" w:eastAsia="Times New Roman" w:hAnsi="Times New Roman" w:cs="Times New Roman"/>
          <w:sz w:val="20"/>
          <w:szCs w:val="20"/>
          <w:u w:val="single"/>
          <w:lang w:val="kk-KZ" w:eastAsia="ru-RU"/>
        </w:rPr>
        <w:t>2</w:t>
      </w:r>
      <w:r w:rsidRPr="00310F47">
        <w:rPr>
          <w:rFonts w:ascii="Times New Roman" w:eastAsia="Times New Roman" w:hAnsi="Times New Roman" w:cs="Times New Roman"/>
          <w:sz w:val="20"/>
          <w:szCs w:val="20"/>
          <w:vertAlign w:val="superscript"/>
          <w:lang w:val="kk-KZ" w:eastAsia="ru-RU"/>
        </w:rPr>
        <w:t>3</w:t>
      </w:r>
      <w:r w:rsidRPr="00310F47">
        <w:rPr>
          <w:rFonts w:ascii="Times New Roman" w:eastAsia="Times New Roman" w:hAnsi="Times New Roman" w:cs="Times New Roman"/>
          <w:sz w:val="20"/>
          <w:szCs w:val="20"/>
          <w:u w:val="single"/>
          <w:lang w:val="kk-KZ" w:eastAsia="ru-RU"/>
        </w:rPr>
        <w:t> ·​​​​​​​ 2 ·​​​​​​​ 3</w:t>
      </w:r>
      <w:r w:rsidRPr="00310F47">
        <w:rPr>
          <w:rFonts w:ascii="Times New Roman" w:eastAsia="Times New Roman" w:hAnsi="Times New Roman" w:cs="Times New Roman"/>
          <w:sz w:val="20"/>
          <w:szCs w:val="20"/>
          <w:lang w:val="kk-KZ" w:eastAsia="ru-RU"/>
        </w:rPr>
        <w:t>. ЕҮОБ(18, 48) = 2 • 3 = 6.</w:t>
      </w:r>
    </w:p>
    <w:p w:rsidR="00E422D7" w:rsidRPr="00310F47" w:rsidRDefault="00E422D7" w:rsidP="005718E0">
      <w:pPr>
        <w:shd w:val="clear" w:color="auto" w:fill="FFFFFF"/>
        <w:tabs>
          <w:tab w:val="left" w:pos="284"/>
        </w:tabs>
        <w:spacing w:after="0" w:line="240" w:lineRule="auto"/>
        <w:ind w:firstLine="567"/>
        <w:jc w:val="both"/>
        <w:rPr>
          <w:rFonts w:ascii="Times New Roman" w:eastAsia="Times New Roman" w:hAnsi="Times New Roman" w:cs="Times New Roman"/>
          <w:sz w:val="20"/>
          <w:szCs w:val="20"/>
          <w:lang w:val="kk-KZ" w:eastAsia="ru-RU"/>
        </w:rPr>
      </w:pPr>
      <w:r w:rsidRPr="00310F47">
        <w:rPr>
          <w:rFonts w:ascii="Times New Roman" w:eastAsia="Times New Roman" w:hAnsi="Times New Roman" w:cs="Times New Roman"/>
          <w:sz w:val="20"/>
          <w:szCs w:val="20"/>
          <w:lang w:val="kk-KZ" w:eastAsia="ru-RU"/>
        </w:rPr>
        <w:t>Өзара жай сандардың ортақ бөлгіші біреу ғана, ол – 1 саны.</w:t>
      </w:r>
    </w:p>
    <w:p w:rsidR="00E422D7" w:rsidRPr="00310F47" w:rsidRDefault="00E422D7" w:rsidP="005718E0">
      <w:pPr>
        <w:shd w:val="clear" w:color="auto" w:fill="FFFFFF"/>
        <w:tabs>
          <w:tab w:val="left" w:pos="284"/>
        </w:tabs>
        <w:spacing w:after="0" w:line="240" w:lineRule="auto"/>
        <w:ind w:firstLine="567"/>
        <w:jc w:val="both"/>
        <w:rPr>
          <w:rFonts w:ascii="Times New Roman" w:eastAsia="Times New Roman" w:hAnsi="Times New Roman" w:cs="Times New Roman"/>
          <w:sz w:val="20"/>
          <w:szCs w:val="20"/>
          <w:lang w:val="kk-KZ" w:eastAsia="ru-RU"/>
        </w:rPr>
      </w:pPr>
      <w:r w:rsidRPr="00310F47">
        <w:rPr>
          <w:rFonts w:ascii="Times New Roman" w:eastAsia="Times New Roman" w:hAnsi="Times New Roman" w:cs="Times New Roman"/>
          <w:sz w:val="20"/>
          <w:szCs w:val="20"/>
          <w:lang w:val="kk-KZ" w:eastAsia="ru-RU"/>
        </w:rPr>
        <w:t>Егер сандардың ең кішісі үлкендердің бөлгіші болса, онда сол ең кіші сан берілген сандардың ең үлкен ортақ бөлгіші болады.</w:t>
      </w:r>
    </w:p>
    <w:p w:rsidR="00E422D7" w:rsidRPr="00310F47" w:rsidRDefault="00E422D7" w:rsidP="005718E0">
      <w:pPr>
        <w:shd w:val="clear" w:color="auto" w:fill="FFFFFF"/>
        <w:tabs>
          <w:tab w:val="left" w:pos="284"/>
        </w:tabs>
        <w:spacing w:after="0" w:line="240" w:lineRule="auto"/>
        <w:ind w:firstLine="567"/>
        <w:jc w:val="both"/>
        <w:rPr>
          <w:rFonts w:ascii="Times New Roman" w:eastAsia="Times New Roman" w:hAnsi="Times New Roman" w:cs="Times New Roman"/>
          <w:sz w:val="20"/>
          <w:szCs w:val="20"/>
          <w:lang w:val="kk-KZ" w:eastAsia="ru-RU"/>
        </w:rPr>
      </w:pPr>
      <w:r w:rsidRPr="00310F47">
        <w:rPr>
          <w:rFonts w:ascii="Times New Roman" w:eastAsia="Times New Roman" w:hAnsi="Times New Roman" w:cs="Times New Roman"/>
          <w:sz w:val="20"/>
          <w:szCs w:val="20"/>
          <w:lang w:val="kk-KZ" w:eastAsia="ru-RU"/>
        </w:rPr>
        <w:t>Берілген натурал сандардың ең үлкен ортақ бөлгішін табу үшін:</w:t>
      </w:r>
    </w:p>
    <w:p w:rsidR="00E422D7" w:rsidRPr="00310F47" w:rsidRDefault="00E422D7" w:rsidP="005718E0">
      <w:pPr>
        <w:numPr>
          <w:ilvl w:val="0"/>
          <w:numId w:val="57"/>
        </w:numPr>
        <w:shd w:val="clear" w:color="auto" w:fill="FFFFFF"/>
        <w:tabs>
          <w:tab w:val="left" w:pos="284"/>
        </w:tabs>
        <w:spacing w:after="0" w:line="240" w:lineRule="auto"/>
        <w:ind w:left="0" w:firstLine="567"/>
        <w:jc w:val="both"/>
        <w:rPr>
          <w:rFonts w:ascii="Times New Roman" w:eastAsia="Times New Roman" w:hAnsi="Times New Roman" w:cs="Times New Roman"/>
          <w:sz w:val="20"/>
          <w:szCs w:val="20"/>
          <w:lang w:val="kk-KZ" w:eastAsia="ru-RU"/>
        </w:rPr>
      </w:pPr>
      <w:r w:rsidRPr="00310F47">
        <w:rPr>
          <w:rFonts w:ascii="Times New Roman" w:eastAsia="Times New Roman" w:hAnsi="Times New Roman" w:cs="Times New Roman"/>
          <w:sz w:val="20"/>
          <w:szCs w:val="20"/>
          <w:lang w:val="kk-KZ" w:eastAsia="ru-RU"/>
        </w:rPr>
        <w:t>берілген сандарды жай көбейткіштерге жіктейміз;</w:t>
      </w:r>
    </w:p>
    <w:p w:rsidR="00E422D7" w:rsidRPr="00310F47" w:rsidRDefault="00E422D7" w:rsidP="005718E0">
      <w:pPr>
        <w:numPr>
          <w:ilvl w:val="0"/>
          <w:numId w:val="57"/>
        </w:numPr>
        <w:shd w:val="clear" w:color="auto" w:fill="FFFFFF"/>
        <w:tabs>
          <w:tab w:val="left" w:pos="284"/>
        </w:tabs>
        <w:spacing w:after="0" w:line="240" w:lineRule="auto"/>
        <w:ind w:left="0" w:firstLine="567"/>
        <w:jc w:val="both"/>
        <w:rPr>
          <w:rFonts w:ascii="Times New Roman" w:eastAsia="Times New Roman" w:hAnsi="Times New Roman" w:cs="Times New Roman"/>
          <w:sz w:val="20"/>
          <w:szCs w:val="20"/>
          <w:lang w:val="kk-KZ" w:eastAsia="ru-RU"/>
        </w:rPr>
      </w:pPr>
      <w:r w:rsidRPr="00310F47">
        <w:rPr>
          <w:rFonts w:ascii="Times New Roman" w:eastAsia="Times New Roman" w:hAnsi="Times New Roman" w:cs="Times New Roman"/>
          <w:sz w:val="20"/>
          <w:szCs w:val="20"/>
          <w:lang w:val="kk-KZ" w:eastAsia="ru-RU"/>
        </w:rPr>
        <w:t>шыққан жіктеулердегі барлық ортақ жай көбейткіштерді табамыз;</w:t>
      </w:r>
    </w:p>
    <w:p w:rsidR="00E422D7" w:rsidRPr="00310F47" w:rsidRDefault="00E422D7" w:rsidP="005718E0">
      <w:pPr>
        <w:numPr>
          <w:ilvl w:val="0"/>
          <w:numId w:val="57"/>
        </w:numPr>
        <w:shd w:val="clear" w:color="auto" w:fill="FFFFFF"/>
        <w:tabs>
          <w:tab w:val="left" w:pos="284"/>
        </w:tabs>
        <w:spacing w:after="0" w:line="240" w:lineRule="auto"/>
        <w:ind w:left="0" w:firstLine="567"/>
        <w:jc w:val="both"/>
        <w:rPr>
          <w:rFonts w:ascii="Times New Roman" w:eastAsia="Times New Roman" w:hAnsi="Times New Roman" w:cs="Times New Roman"/>
          <w:sz w:val="20"/>
          <w:szCs w:val="20"/>
          <w:lang w:val="kk-KZ" w:eastAsia="ru-RU"/>
        </w:rPr>
      </w:pPr>
      <w:r w:rsidRPr="00310F47">
        <w:rPr>
          <w:rFonts w:ascii="Times New Roman" w:eastAsia="Times New Roman" w:hAnsi="Times New Roman" w:cs="Times New Roman"/>
          <w:sz w:val="20"/>
          <w:szCs w:val="20"/>
          <w:lang w:val="kk-KZ" w:eastAsia="ru-RU"/>
        </w:rPr>
        <w:t>ортақ жай көбейткіштердің көбейтіндісі сол сандардың ең үлкен ортақ бөлгіші болады,</w:t>
      </w:r>
    </w:p>
    <w:p w:rsidR="00E422D7" w:rsidRPr="00310F47" w:rsidRDefault="00E422D7" w:rsidP="005718E0">
      <w:pPr>
        <w:shd w:val="clear" w:color="auto" w:fill="FFFFFF"/>
        <w:tabs>
          <w:tab w:val="left" w:pos="284"/>
        </w:tabs>
        <w:spacing w:after="0" w:line="240" w:lineRule="auto"/>
        <w:ind w:firstLine="567"/>
        <w:jc w:val="both"/>
        <w:rPr>
          <w:rFonts w:ascii="Times New Roman" w:eastAsia="Times New Roman" w:hAnsi="Times New Roman" w:cs="Times New Roman"/>
          <w:sz w:val="20"/>
          <w:szCs w:val="20"/>
          <w:lang w:val="kk-KZ" w:eastAsia="ru-RU"/>
        </w:rPr>
      </w:pPr>
      <w:r w:rsidRPr="00310F47">
        <w:rPr>
          <w:rFonts w:ascii="Times New Roman" w:eastAsia="Times New Roman" w:hAnsi="Times New Roman" w:cs="Times New Roman"/>
          <w:sz w:val="20"/>
          <w:szCs w:val="20"/>
          <w:lang w:val="kk-KZ" w:eastAsia="ru-RU"/>
        </w:rPr>
        <w:lastRenderedPageBreak/>
        <w:t xml:space="preserve">деп толық теориялық мәліметтерді айтамыз,  ал ҰБТ кезінде тез есептеу үшін </w:t>
      </w:r>
      <w:r w:rsidRPr="00310F47">
        <w:rPr>
          <w:rFonts w:ascii="Times New Roman" w:eastAsia="Times New Roman" w:hAnsi="Times New Roman" w:cs="Times New Roman"/>
          <w:sz w:val="20"/>
          <w:szCs w:val="20"/>
          <w:lang w:val="kk-KZ"/>
        </w:rPr>
        <w:t xml:space="preserve">ЕҮОБ-ті табуды жеңілдететін қасиетті айтсақ болады: Екі санның ең үлкен ортақ бөлгіші олардың айырмасының да  бөлгіші болады. Мысалы: ЕҮОБ(996,992)-4 санының бөлгіші болуы керек, себебі 996-992=4. Берілген сандар 4-ке бөлінеді, ЕҮОБ(996,992)=4.  </w:t>
      </w:r>
    </w:p>
    <w:p w:rsidR="00E422D7" w:rsidRPr="00310F47" w:rsidRDefault="00E422D7" w:rsidP="005718E0">
      <w:pPr>
        <w:shd w:val="clear" w:color="auto" w:fill="FFFFFF"/>
        <w:tabs>
          <w:tab w:val="left" w:pos="284"/>
        </w:tabs>
        <w:spacing w:after="0" w:line="240" w:lineRule="auto"/>
        <w:ind w:firstLine="567"/>
        <w:jc w:val="both"/>
        <w:rPr>
          <w:rFonts w:ascii="Times New Roman" w:eastAsia="Times New Roman" w:hAnsi="Times New Roman" w:cs="Times New Roman"/>
          <w:sz w:val="20"/>
          <w:szCs w:val="20"/>
          <w:lang w:val="kk-KZ"/>
        </w:rPr>
      </w:pPr>
      <w:r w:rsidRPr="00310F47">
        <w:rPr>
          <w:rFonts w:ascii="Times New Roman" w:eastAsia="Times New Roman" w:hAnsi="Times New Roman" w:cs="Times New Roman"/>
          <w:sz w:val="20"/>
          <w:szCs w:val="20"/>
          <w:lang w:val="kk-KZ"/>
        </w:rPr>
        <w:t xml:space="preserve">Көрші сандардың ең үлкен ортақ бөлгіші 1-ге тең, себебі көрші сандар барлық уақытта жай сандар болады немесе олардың айрмасы 1-ге тең. Мысалы: ЕҮОБ (1000,1001)=1. </w:t>
      </w:r>
    </w:p>
    <w:p w:rsidR="00E422D7" w:rsidRPr="00310F47" w:rsidRDefault="00E422D7" w:rsidP="005718E0">
      <w:pPr>
        <w:shd w:val="clear" w:color="auto" w:fill="FFFFFF"/>
        <w:tabs>
          <w:tab w:val="left" w:pos="284"/>
        </w:tabs>
        <w:spacing w:after="0" w:line="240" w:lineRule="auto"/>
        <w:ind w:firstLine="567"/>
        <w:jc w:val="both"/>
        <w:rPr>
          <w:rFonts w:ascii="Times New Roman" w:eastAsia="Times New Roman" w:hAnsi="Times New Roman" w:cs="Times New Roman"/>
          <w:sz w:val="20"/>
          <w:szCs w:val="20"/>
          <w:lang w:val="kk-KZ"/>
        </w:rPr>
      </w:pPr>
      <w:r w:rsidRPr="00310F47">
        <w:rPr>
          <w:rFonts w:ascii="Times New Roman" w:eastAsia="Times New Roman" w:hAnsi="Times New Roman" w:cs="Times New Roman"/>
          <w:sz w:val="20"/>
          <w:szCs w:val="20"/>
          <w:lang w:val="kk-KZ"/>
        </w:rPr>
        <w:t>Өрнектерді түрлендіру, ықшамдауда берілген есептерді қарастырсақ:</w:t>
      </w:r>
    </w:p>
    <w:p w:rsidR="00E422D7" w:rsidRPr="00310F47" w:rsidRDefault="00E422D7" w:rsidP="005718E0">
      <w:pPr>
        <w:tabs>
          <w:tab w:val="left" w:pos="284"/>
        </w:tabs>
        <w:spacing w:after="0" w:line="240" w:lineRule="auto"/>
        <w:ind w:firstLine="567"/>
        <w:contextualSpacing/>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i/>
          <w:sz w:val="20"/>
          <w:szCs w:val="20"/>
          <w:lang w:val="kk-KZ"/>
        </w:rPr>
        <w:t>1-мысал.</w:t>
      </w:r>
      <w:r w:rsidRPr="00310F47">
        <w:rPr>
          <w:rFonts w:ascii="Times New Roman" w:hAnsi="Times New Roman" w:cs="Times New Roman"/>
          <w:sz w:val="20"/>
          <w:szCs w:val="20"/>
          <w:lang w:val="kk-KZ"/>
        </w:rPr>
        <w:t xml:space="preserve">Бөлшекті қысқартыңыз: </w:t>
      </w:r>
      <m:oMath>
        <m:f>
          <m:fPr>
            <m:ctrlPr>
              <w:rPr>
                <w:rFonts w:ascii="Cambria Math" w:hAnsi="Cambria Math" w:cs="Times New Roman"/>
                <w:i/>
                <w:sz w:val="20"/>
                <w:szCs w:val="20"/>
                <w:lang w:val="kk-KZ"/>
              </w:rPr>
            </m:ctrlPr>
          </m:fPr>
          <m:num>
            <m:r>
              <w:rPr>
                <w:rFonts w:ascii="Cambria Math" w:hAnsi="Cambria Math" w:cs="Times New Roman"/>
                <w:sz w:val="20"/>
                <w:szCs w:val="20"/>
                <w:lang w:val="kk-KZ"/>
              </w:rPr>
              <m:t>3</m:t>
            </m:r>
            <m:sSup>
              <m:sSupPr>
                <m:ctrlPr>
                  <w:rPr>
                    <w:rFonts w:ascii="Cambria Math" w:hAnsi="Cambria Math" w:cs="Times New Roman"/>
                    <w:i/>
                    <w:sz w:val="20"/>
                    <w:szCs w:val="20"/>
                    <w:lang w:val="kk-KZ"/>
                  </w:rPr>
                </m:ctrlPr>
              </m:sSupPr>
              <m:e>
                <m:r>
                  <w:rPr>
                    <w:rFonts w:ascii="Cambria Math" w:hAnsi="Cambria Math" w:cs="Times New Roman"/>
                    <w:sz w:val="20"/>
                    <w:szCs w:val="20"/>
                    <w:lang w:val="kk-KZ"/>
                  </w:rPr>
                  <m:t>x</m:t>
                </m:r>
              </m:e>
              <m:sup>
                <m:r>
                  <w:rPr>
                    <w:rFonts w:ascii="Cambria Math" w:hAnsi="Cambria Math" w:cs="Times New Roman"/>
                    <w:sz w:val="20"/>
                    <w:szCs w:val="20"/>
                    <w:lang w:val="kk-KZ"/>
                  </w:rPr>
                  <m:t>2</m:t>
                </m:r>
              </m:sup>
            </m:sSup>
            <m:r>
              <w:rPr>
                <w:rFonts w:ascii="Cambria Math" w:hAnsi="Cambria Math" w:cs="Times New Roman"/>
                <w:sz w:val="20"/>
                <w:szCs w:val="20"/>
                <w:lang w:val="kk-KZ"/>
              </w:rPr>
              <m:t>-4x+1</m:t>
            </m:r>
          </m:num>
          <m:den>
            <m:r>
              <w:rPr>
                <w:rFonts w:ascii="Cambria Math" w:hAnsi="Cambria Math" w:cs="Times New Roman"/>
                <w:sz w:val="20"/>
                <w:szCs w:val="20"/>
                <w:lang w:val="kk-KZ"/>
              </w:rPr>
              <m:t>4</m:t>
            </m:r>
            <m:sSup>
              <m:sSupPr>
                <m:ctrlPr>
                  <w:rPr>
                    <w:rFonts w:ascii="Cambria Math" w:hAnsi="Cambria Math" w:cs="Times New Roman"/>
                    <w:i/>
                    <w:sz w:val="20"/>
                    <w:szCs w:val="20"/>
                    <w:lang w:val="kk-KZ"/>
                  </w:rPr>
                </m:ctrlPr>
              </m:sSupPr>
              <m:e>
                <m:r>
                  <w:rPr>
                    <w:rFonts w:ascii="Cambria Math" w:hAnsi="Cambria Math" w:cs="Times New Roman"/>
                    <w:sz w:val="20"/>
                    <w:szCs w:val="20"/>
                    <w:lang w:val="kk-KZ"/>
                  </w:rPr>
                  <m:t>x</m:t>
                </m:r>
              </m:e>
              <m:sup>
                <m:r>
                  <w:rPr>
                    <w:rFonts w:ascii="Cambria Math" w:hAnsi="Cambria Math" w:cs="Times New Roman"/>
                    <w:sz w:val="20"/>
                    <w:szCs w:val="20"/>
                    <w:lang w:val="kk-KZ"/>
                  </w:rPr>
                  <m:t>2</m:t>
                </m:r>
              </m:sup>
            </m:sSup>
            <m:r>
              <w:rPr>
                <w:rFonts w:ascii="Cambria Math" w:hAnsi="Cambria Math" w:cs="Times New Roman"/>
                <w:sz w:val="20"/>
                <w:szCs w:val="20"/>
                <w:lang w:val="kk-KZ"/>
              </w:rPr>
              <m:t>-5x+1</m:t>
            </m:r>
          </m:den>
        </m:f>
      </m:oMath>
    </w:p>
    <w:p w:rsidR="00E422D7" w:rsidRPr="00310F47" w:rsidRDefault="00E422D7" w:rsidP="005718E0">
      <w:pPr>
        <w:tabs>
          <w:tab w:val="left" w:pos="284"/>
        </w:tabs>
        <w:spacing w:after="0" w:line="240" w:lineRule="auto"/>
        <w:ind w:firstLine="567"/>
        <w:contextualSpacing/>
        <w:jc w:val="both"/>
        <w:rPr>
          <w:rFonts w:ascii="Times New Roman" w:hAnsi="Times New Roman" w:cs="Times New Roman"/>
          <w:sz w:val="20"/>
          <w:szCs w:val="20"/>
          <w:lang w:val="en-US"/>
        </w:rPr>
      </w:pPr>
      <w:r w:rsidRPr="00310F47">
        <w:rPr>
          <w:rFonts w:ascii="Times New Roman" w:eastAsiaTheme="minorEastAsia" w:hAnsi="Times New Roman" w:cs="Times New Roman"/>
          <w:sz w:val="20"/>
          <w:szCs w:val="20"/>
          <w:lang w:val="en-US"/>
        </w:rPr>
        <w:t>A)</w:t>
      </w:r>
      <m:oMath>
        <m:f>
          <m:fPr>
            <m:ctrlPr>
              <w:rPr>
                <w:rFonts w:ascii="Cambria Math" w:eastAsiaTheme="minorEastAsia" w:hAnsi="Cambria Math" w:cs="Times New Roman"/>
                <w:i/>
                <w:sz w:val="20"/>
                <w:szCs w:val="20"/>
                <w:lang w:val="en-US"/>
              </w:rPr>
            </m:ctrlPr>
          </m:fPr>
          <m:num>
            <m:r>
              <w:rPr>
                <w:rFonts w:ascii="Cambria Math" w:eastAsiaTheme="minorEastAsia" w:hAnsi="Cambria Math" w:cs="Times New Roman"/>
                <w:sz w:val="20"/>
                <w:szCs w:val="20"/>
                <w:lang w:val="en-US"/>
              </w:rPr>
              <m:t>3x+1</m:t>
            </m:r>
          </m:num>
          <m:den>
            <m:r>
              <w:rPr>
                <w:rFonts w:ascii="Cambria Math" w:eastAsiaTheme="minorEastAsia" w:hAnsi="Cambria Math" w:cs="Times New Roman"/>
                <w:sz w:val="20"/>
                <w:szCs w:val="20"/>
                <w:lang w:val="en-US"/>
              </w:rPr>
              <m:t>4x-1</m:t>
            </m:r>
          </m:den>
        </m:f>
      </m:oMath>
      <w:r w:rsidRPr="00310F47">
        <w:rPr>
          <w:rFonts w:ascii="Times New Roman" w:eastAsiaTheme="minorEastAsia" w:hAnsi="Times New Roman" w:cs="Times New Roman"/>
          <w:sz w:val="20"/>
          <w:szCs w:val="20"/>
          <w:lang w:val="en-US"/>
        </w:rPr>
        <w:t>.    B)</w:t>
      </w:r>
      <m:oMath>
        <m:f>
          <m:fPr>
            <m:ctrlPr>
              <w:rPr>
                <w:rFonts w:ascii="Cambria Math" w:eastAsiaTheme="minorEastAsia" w:hAnsi="Cambria Math" w:cs="Times New Roman"/>
                <w:i/>
                <w:sz w:val="20"/>
                <w:szCs w:val="20"/>
                <w:lang w:val="en-US"/>
              </w:rPr>
            </m:ctrlPr>
          </m:fPr>
          <m:num>
            <m:r>
              <w:rPr>
                <w:rFonts w:ascii="Cambria Math" w:eastAsiaTheme="minorEastAsia" w:hAnsi="Cambria Math" w:cs="Times New Roman"/>
                <w:sz w:val="20"/>
                <w:szCs w:val="20"/>
                <w:lang w:val="en-US"/>
              </w:rPr>
              <m:t>3x-1</m:t>
            </m:r>
          </m:num>
          <m:den>
            <m:r>
              <w:rPr>
                <w:rFonts w:ascii="Cambria Math" w:eastAsiaTheme="minorEastAsia" w:hAnsi="Cambria Math" w:cs="Times New Roman"/>
                <w:sz w:val="20"/>
                <w:szCs w:val="20"/>
                <w:lang w:val="en-US"/>
              </w:rPr>
              <m:t>4x+1</m:t>
            </m:r>
          </m:den>
        </m:f>
      </m:oMath>
      <w:r w:rsidRPr="00310F47">
        <w:rPr>
          <w:rFonts w:ascii="Times New Roman" w:eastAsiaTheme="minorEastAsia" w:hAnsi="Times New Roman" w:cs="Times New Roman"/>
          <w:sz w:val="20"/>
          <w:szCs w:val="20"/>
          <w:lang w:val="en-US"/>
        </w:rPr>
        <w:t>.    C)</w:t>
      </w:r>
      <m:oMath>
        <m:f>
          <m:fPr>
            <m:ctrlPr>
              <w:rPr>
                <w:rFonts w:ascii="Cambria Math" w:eastAsiaTheme="minorEastAsia" w:hAnsi="Cambria Math" w:cs="Times New Roman"/>
                <w:i/>
                <w:sz w:val="20"/>
                <w:szCs w:val="20"/>
                <w:lang w:val="en-US"/>
              </w:rPr>
            </m:ctrlPr>
          </m:fPr>
          <m:num>
            <m:r>
              <w:rPr>
                <w:rFonts w:ascii="Cambria Math" w:eastAsiaTheme="minorEastAsia" w:hAnsi="Cambria Math" w:cs="Times New Roman"/>
                <w:sz w:val="20"/>
                <w:szCs w:val="20"/>
                <w:lang w:val="en-US"/>
              </w:rPr>
              <m:t>1</m:t>
            </m:r>
          </m:num>
          <m:den>
            <m:r>
              <w:rPr>
                <w:rFonts w:ascii="Cambria Math" w:eastAsiaTheme="minorEastAsia" w:hAnsi="Cambria Math" w:cs="Times New Roman"/>
                <w:sz w:val="20"/>
                <w:szCs w:val="20"/>
                <w:lang w:val="en-US"/>
              </w:rPr>
              <m:t>4x-1</m:t>
            </m:r>
          </m:den>
        </m:f>
      </m:oMath>
      <w:r w:rsidRPr="00310F47">
        <w:rPr>
          <w:rFonts w:ascii="Times New Roman" w:eastAsiaTheme="minorEastAsia" w:hAnsi="Times New Roman" w:cs="Times New Roman"/>
          <w:sz w:val="20"/>
          <w:szCs w:val="20"/>
          <w:lang w:val="en-US"/>
        </w:rPr>
        <w:t xml:space="preserve">.   D) </w:t>
      </w:r>
      <m:oMath>
        <m:f>
          <m:fPr>
            <m:ctrlPr>
              <w:rPr>
                <w:rFonts w:ascii="Cambria Math" w:eastAsiaTheme="minorEastAsia" w:hAnsi="Cambria Math" w:cs="Times New Roman"/>
                <w:i/>
                <w:sz w:val="20"/>
                <w:szCs w:val="20"/>
                <w:lang w:val="en-US"/>
              </w:rPr>
            </m:ctrlPr>
          </m:fPr>
          <m:num>
            <m:r>
              <w:rPr>
                <w:rFonts w:ascii="Cambria Math" w:eastAsiaTheme="minorEastAsia" w:hAnsi="Cambria Math" w:cs="Times New Roman"/>
                <w:sz w:val="20"/>
                <w:szCs w:val="20"/>
                <w:lang w:val="en-US"/>
              </w:rPr>
              <m:t>3x+1</m:t>
            </m:r>
          </m:num>
          <m:den>
            <m:r>
              <w:rPr>
                <w:rFonts w:ascii="Cambria Math" w:eastAsiaTheme="minorEastAsia" w:hAnsi="Cambria Math" w:cs="Times New Roman"/>
                <w:sz w:val="20"/>
                <w:szCs w:val="20"/>
                <w:lang w:val="en-US"/>
              </w:rPr>
              <m:t>4x+1</m:t>
            </m:r>
          </m:den>
        </m:f>
      </m:oMath>
      <w:r w:rsidRPr="00310F47">
        <w:rPr>
          <w:rFonts w:ascii="Times New Roman" w:eastAsiaTheme="minorEastAsia" w:hAnsi="Times New Roman" w:cs="Times New Roman"/>
          <w:sz w:val="20"/>
          <w:szCs w:val="20"/>
          <w:lang w:val="en-US"/>
        </w:rPr>
        <w:t>.      E)</w:t>
      </w:r>
      <m:oMath>
        <m:f>
          <m:fPr>
            <m:ctrlPr>
              <w:rPr>
                <w:rFonts w:ascii="Cambria Math" w:eastAsiaTheme="minorEastAsia" w:hAnsi="Cambria Math" w:cs="Times New Roman"/>
                <w:i/>
                <w:sz w:val="20"/>
                <w:szCs w:val="20"/>
                <w:lang w:val="en-US"/>
              </w:rPr>
            </m:ctrlPr>
          </m:fPr>
          <m:num>
            <m:r>
              <w:rPr>
                <w:rFonts w:ascii="Cambria Math" w:eastAsiaTheme="minorEastAsia" w:hAnsi="Cambria Math" w:cs="Times New Roman"/>
                <w:sz w:val="20"/>
                <w:szCs w:val="20"/>
                <w:lang w:val="en-US"/>
              </w:rPr>
              <m:t>3x-1</m:t>
            </m:r>
          </m:num>
          <m:den>
            <m:r>
              <w:rPr>
                <w:rFonts w:ascii="Cambria Math" w:eastAsiaTheme="minorEastAsia" w:hAnsi="Cambria Math" w:cs="Times New Roman"/>
                <w:sz w:val="20"/>
                <w:szCs w:val="20"/>
                <w:lang w:val="en-US"/>
              </w:rPr>
              <m:t>4x-1</m:t>
            </m:r>
          </m:den>
        </m:f>
      </m:oMath>
    </w:p>
    <w:p w:rsidR="00E422D7" w:rsidRPr="00310F47" w:rsidRDefault="00E422D7" w:rsidP="005718E0">
      <w:pPr>
        <w:tabs>
          <w:tab w:val="left" w:pos="284"/>
        </w:tabs>
        <w:spacing w:after="0" w:line="240" w:lineRule="auto"/>
        <w:ind w:firstLine="567"/>
        <w:contextualSpacing/>
        <w:jc w:val="both"/>
        <w:rPr>
          <w:rFonts w:ascii="Times New Roman" w:eastAsiaTheme="minorEastAsia" w:hAnsi="Times New Roman" w:cs="Times New Roman"/>
          <w:sz w:val="20"/>
          <w:szCs w:val="20"/>
          <w:lang w:val="kk-KZ"/>
        </w:rPr>
      </w:pPr>
      <w:r w:rsidRPr="00310F47">
        <w:rPr>
          <w:rFonts w:ascii="Times New Roman" w:hAnsi="Times New Roman" w:cs="Times New Roman"/>
          <w:sz w:val="20"/>
          <w:szCs w:val="20"/>
          <w:lang w:val="kk-KZ"/>
        </w:rPr>
        <w:t xml:space="preserve">Шешуі: Алымындағы және бөліміндегі  квадрат үшмүшелердің  түбірлерін тауып, көбейткіштерге жіктейміз. Үшмүшелердің коэффициенттерінің қосындысы 0-ге тең, онда бір түбірі 1 болады.  Онда    </w:t>
      </w:r>
      <m:oMath>
        <m:f>
          <m:fPr>
            <m:ctrlPr>
              <w:rPr>
                <w:rFonts w:ascii="Cambria Math" w:hAnsi="Cambria Math" w:cs="Times New Roman"/>
                <w:i/>
                <w:sz w:val="20"/>
                <w:szCs w:val="20"/>
                <w:lang w:val="kk-KZ"/>
              </w:rPr>
            </m:ctrlPr>
          </m:fPr>
          <m:num>
            <m:r>
              <w:rPr>
                <w:rFonts w:ascii="Cambria Math" w:hAnsi="Cambria Math" w:cs="Times New Roman"/>
                <w:sz w:val="20"/>
                <w:szCs w:val="20"/>
                <w:lang w:val="kk-KZ"/>
              </w:rPr>
              <m:t>3</m:t>
            </m:r>
            <m:sSup>
              <m:sSupPr>
                <m:ctrlPr>
                  <w:rPr>
                    <w:rFonts w:ascii="Cambria Math" w:hAnsi="Cambria Math" w:cs="Times New Roman"/>
                    <w:i/>
                    <w:sz w:val="20"/>
                    <w:szCs w:val="20"/>
                    <w:lang w:val="kk-KZ"/>
                  </w:rPr>
                </m:ctrlPr>
              </m:sSupPr>
              <m:e>
                <m:r>
                  <w:rPr>
                    <w:rFonts w:ascii="Cambria Math" w:hAnsi="Cambria Math" w:cs="Times New Roman"/>
                    <w:sz w:val="20"/>
                    <w:szCs w:val="20"/>
                    <w:lang w:val="kk-KZ"/>
                  </w:rPr>
                  <m:t>x</m:t>
                </m:r>
              </m:e>
              <m:sup>
                <m:r>
                  <w:rPr>
                    <w:rFonts w:ascii="Cambria Math" w:hAnsi="Cambria Math" w:cs="Times New Roman"/>
                    <w:sz w:val="20"/>
                    <w:szCs w:val="20"/>
                    <w:lang w:val="kk-KZ"/>
                  </w:rPr>
                  <m:t>2</m:t>
                </m:r>
              </m:sup>
            </m:sSup>
            <m:r>
              <w:rPr>
                <w:rFonts w:ascii="Cambria Math" w:hAnsi="Cambria Math" w:cs="Times New Roman"/>
                <w:sz w:val="20"/>
                <w:szCs w:val="20"/>
                <w:lang w:val="kk-KZ"/>
              </w:rPr>
              <m:t>-4x+1</m:t>
            </m:r>
          </m:num>
          <m:den>
            <m:r>
              <w:rPr>
                <w:rFonts w:ascii="Cambria Math" w:hAnsi="Cambria Math" w:cs="Times New Roman"/>
                <w:sz w:val="20"/>
                <w:szCs w:val="20"/>
                <w:lang w:val="kk-KZ"/>
              </w:rPr>
              <m:t>4</m:t>
            </m:r>
            <m:sSup>
              <m:sSupPr>
                <m:ctrlPr>
                  <w:rPr>
                    <w:rFonts w:ascii="Cambria Math" w:hAnsi="Cambria Math" w:cs="Times New Roman"/>
                    <w:i/>
                    <w:sz w:val="20"/>
                    <w:szCs w:val="20"/>
                    <w:lang w:val="kk-KZ"/>
                  </w:rPr>
                </m:ctrlPr>
              </m:sSupPr>
              <m:e>
                <m:r>
                  <w:rPr>
                    <w:rFonts w:ascii="Cambria Math" w:hAnsi="Cambria Math" w:cs="Times New Roman"/>
                    <w:sz w:val="20"/>
                    <w:szCs w:val="20"/>
                    <w:lang w:val="kk-KZ"/>
                  </w:rPr>
                  <m:t>x</m:t>
                </m:r>
              </m:e>
              <m:sup>
                <m:r>
                  <w:rPr>
                    <w:rFonts w:ascii="Cambria Math" w:hAnsi="Cambria Math" w:cs="Times New Roman"/>
                    <w:sz w:val="20"/>
                    <w:szCs w:val="20"/>
                    <w:lang w:val="kk-KZ"/>
                  </w:rPr>
                  <m:t>2</m:t>
                </m:r>
              </m:sup>
            </m:sSup>
            <m:r>
              <w:rPr>
                <w:rFonts w:ascii="Cambria Math" w:hAnsi="Cambria Math" w:cs="Times New Roman"/>
                <w:sz w:val="20"/>
                <w:szCs w:val="20"/>
                <w:lang w:val="kk-KZ"/>
              </w:rPr>
              <m:t>-5x+1</m:t>
            </m:r>
          </m:den>
        </m:f>
        <m:r>
          <w:rPr>
            <w:rFonts w:ascii="Cambria Math" w:hAnsi="Cambria Math" w:cs="Times New Roman"/>
            <w:sz w:val="20"/>
            <w:szCs w:val="20"/>
            <w:lang w:val="kk-KZ"/>
          </w:rPr>
          <m:t>=</m:t>
        </m:r>
        <m:f>
          <m:fPr>
            <m:ctrlPr>
              <w:rPr>
                <w:rFonts w:ascii="Cambria Math" w:hAnsi="Cambria Math" w:cs="Times New Roman"/>
                <w:i/>
                <w:sz w:val="20"/>
                <w:szCs w:val="20"/>
                <w:lang w:val="kk-KZ"/>
              </w:rPr>
            </m:ctrlPr>
          </m:fPr>
          <m:num>
            <m:r>
              <w:rPr>
                <w:rFonts w:ascii="Cambria Math" w:hAnsi="Cambria Math" w:cs="Times New Roman"/>
                <w:sz w:val="20"/>
                <w:szCs w:val="20"/>
                <w:lang w:val="kk-KZ"/>
              </w:rPr>
              <m:t>3</m:t>
            </m:r>
            <m:d>
              <m:dPr>
                <m:ctrlPr>
                  <w:rPr>
                    <w:rFonts w:ascii="Cambria Math" w:hAnsi="Cambria Math" w:cs="Times New Roman"/>
                    <w:i/>
                    <w:sz w:val="20"/>
                    <w:szCs w:val="20"/>
                    <w:lang w:val="kk-KZ"/>
                  </w:rPr>
                </m:ctrlPr>
              </m:dPr>
              <m:e>
                <m:r>
                  <w:rPr>
                    <w:rFonts w:ascii="Cambria Math" w:hAnsi="Cambria Math" w:cs="Times New Roman"/>
                    <w:sz w:val="20"/>
                    <w:szCs w:val="20"/>
                    <w:lang w:val="kk-KZ"/>
                  </w:rPr>
                  <m:t>x-1</m:t>
                </m:r>
              </m:e>
            </m:d>
            <m:r>
              <w:rPr>
                <w:rFonts w:ascii="Cambria Math" w:hAnsi="Cambria Math" w:cs="Times New Roman"/>
                <w:sz w:val="20"/>
                <w:szCs w:val="20"/>
                <w:lang w:val="kk-KZ"/>
              </w:rPr>
              <m:t>(x-</m:t>
            </m:r>
            <m:f>
              <m:fPr>
                <m:ctrlPr>
                  <w:rPr>
                    <w:rFonts w:ascii="Cambria Math" w:hAnsi="Cambria Math" w:cs="Times New Roman"/>
                    <w:i/>
                    <w:sz w:val="20"/>
                    <w:szCs w:val="20"/>
                    <w:lang w:val="kk-KZ"/>
                  </w:rPr>
                </m:ctrlPr>
              </m:fPr>
              <m:num>
                <m:r>
                  <w:rPr>
                    <w:rFonts w:ascii="Cambria Math" w:hAnsi="Cambria Math" w:cs="Times New Roman"/>
                    <w:sz w:val="20"/>
                    <w:szCs w:val="20"/>
                    <w:lang w:val="kk-KZ"/>
                  </w:rPr>
                  <m:t>1</m:t>
                </m:r>
              </m:num>
              <m:den>
                <m:r>
                  <w:rPr>
                    <w:rFonts w:ascii="Cambria Math" w:hAnsi="Cambria Math" w:cs="Times New Roman"/>
                    <w:sz w:val="20"/>
                    <w:szCs w:val="20"/>
                    <w:lang w:val="kk-KZ"/>
                  </w:rPr>
                  <m:t>3</m:t>
                </m:r>
              </m:den>
            </m:f>
            <m:r>
              <w:rPr>
                <w:rFonts w:ascii="Cambria Math" w:hAnsi="Cambria Math" w:cs="Times New Roman"/>
                <w:sz w:val="20"/>
                <w:szCs w:val="20"/>
                <w:lang w:val="kk-KZ"/>
              </w:rPr>
              <m:t>)</m:t>
            </m:r>
          </m:num>
          <m:den>
            <m:r>
              <w:rPr>
                <w:rFonts w:ascii="Cambria Math" w:hAnsi="Cambria Math" w:cs="Times New Roman"/>
                <w:sz w:val="20"/>
                <w:szCs w:val="20"/>
                <w:lang w:val="kk-KZ"/>
              </w:rPr>
              <m:t>4</m:t>
            </m:r>
            <m:d>
              <m:dPr>
                <m:ctrlPr>
                  <w:rPr>
                    <w:rFonts w:ascii="Cambria Math" w:hAnsi="Cambria Math" w:cs="Times New Roman"/>
                    <w:i/>
                    <w:sz w:val="20"/>
                    <w:szCs w:val="20"/>
                    <w:lang w:val="kk-KZ"/>
                  </w:rPr>
                </m:ctrlPr>
              </m:dPr>
              <m:e>
                <m:r>
                  <w:rPr>
                    <w:rFonts w:ascii="Cambria Math" w:hAnsi="Cambria Math" w:cs="Times New Roman"/>
                    <w:sz w:val="20"/>
                    <w:szCs w:val="20"/>
                    <w:lang w:val="kk-KZ"/>
                  </w:rPr>
                  <m:t>x-1</m:t>
                </m:r>
              </m:e>
            </m:d>
            <m:r>
              <w:rPr>
                <w:rFonts w:ascii="Cambria Math" w:hAnsi="Cambria Math" w:cs="Times New Roman"/>
                <w:sz w:val="20"/>
                <w:szCs w:val="20"/>
                <w:lang w:val="kk-KZ"/>
              </w:rPr>
              <m:t>(x-</m:t>
            </m:r>
            <m:f>
              <m:fPr>
                <m:ctrlPr>
                  <w:rPr>
                    <w:rFonts w:ascii="Cambria Math" w:hAnsi="Cambria Math" w:cs="Times New Roman"/>
                    <w:i/>
                    <w:sz w:val="20"/>
                    <w:szCs w:val="20"/>
                    <w:lang w:val="kk-KZ"/>
                  </w:rPr>
                </m:ctrlPr>
              </m:fPr>
              <m:num>
                <m:r>
                  <w:rPr>
                    <w:rFonts w:ascii="Cambria Math" w:hAnsi="Cambria Math" w:cs="Times New Roman"/>
                    <w:sz w:val="20"/>
                    <w:szCs w:val="20"/>
                    <w:lang w:val="kk-KZ"/>
                  </w:rPr>
                  <m:t>1</m:t>
                </m:r>
              </m:num>
              <m:den>
                <m:r>
                  <w:rPr>
                    <w:rFonts w:ascii="Cambria Math" w:hAnsi="Cambria Math" w:cs="Times New Roman"/>
                    <w:sz w:val="20"/>
                    <w:szCs w:val="20"/>
                    <w:lang w:val="kk-KZ"/>
                  </w:rPr>
                  <m:t>4</m:t>
                </m:r>
              </m:den>
            </m:f>
            <m:r>
              <w:rPr>
                <w:rFonts w:ascii="Cambria Math" w:hAnsi="Cambria Math" w:cs="Times New Roman"/>
                <w:sz w:val="20"/>
                <w:szCs w:val="20"/>
                <w:lang w:val="kk-KZ"/>
              </w:rPr>
              <m:t>)</m:t>
            </m:r>
          </m:den>
        </m:f>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3(x-</m:t>
            </m:r>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1</m:t>
                </m:r>
              </m:num>
              <m:den>
                <m:r>
                  <w:rPr>
                    <w:rFonts w:ascii="Cambria Math" w:eastAsiaTheme="minorEastAsia" w:hAnsi="Cambria Math" w:cs="Times New Roman"/>
                    <w:sz w:val="20"/>
                    <w:szCs w:val="20"/>
                    <w:lang w:val="kk-KZ"/>
                  </w:rPr>
                  <m:t>3</m:t>
                </m:r>
              </m:den>
            </m:f>
            <m:r>
              <w:rPr>
                <w:rFonts w:ascii="Cambria Math" w:eastAsiaTheme="minorEastAsia" w:hAnsi="Cambria Math" w:cs="Times New Roman"/>
                <w:sz w:val="20"/>
                <w:szCs w:val="20"/>
                <w:lang w:val="kk-KZ"/>
              </w:rPr>
              <m:t>)</m:t>
            </m:r>
          </m:num>
          <m:den>
            <m:r>
              <w:rPr>
                <w:rFonts w:ascii="Cambria Math" w:eastAsiaTheme="minorEastAsia" w:hAnsi="Cambria Math" w:cs="Times New Roman"/>
                <w:sz w:val="20"/>
                <w:szCs w:val="20"/>
                <w:lang w:val="kk-KZ"/>
              </w:rPr>
              <m:t>4(x-</m:t>
            </m:r>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1</m:t>
                </m:r>
              </m:num>
              <m:den>
                <m:r>
                  <w:rPr>
                    <w:rFonts w:ascii="Cambria Math" w:eastAsiaTheme="minorEastAsia" w:hAnsi="Cambria Math" w:cs="Times New Roman"/>
                    <w:sz w:val="20"/>
                    <w:szCs w:val="20"/>
                    <w:lang w:val="kk-KZ"/>
                  </w:rPr>
                  <m:t>4</m:t>
                </m:r>
              </m:den>
            </m:f>
            <m:r>
              <w:rPr>
                <w:rFonts w:ascii="Cambria Math" w:eastAsiaTheme="minorEastAsia" w:hAnsi="Cambria Math" w:cs="Times New Roman"/>
                <w:sz w:val="20"/>
                <w:szCs w:val="20"/>
                <w:lang w:val="kk-KZ"/>
              </w:rPr>
              <m:t>)</m:t>
            </m:r>
          </m:den>
        </m:f>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3x-1</m:t>
            </m:r>
          </m:num>
          <m:den>
            <m:r>
              <w:rPr>
                <w:rFonts w:ascii="Cambria Math" w:eastAsiaTheme="minorEastAsia" w:hAnsi="Cambria Math" w:cs="Times New Roman"/>
                <w:sz w:val="20"/>
                <w:szCs w:val="20"/>
                <w:lang w:val="kk-KZ"/>
              </w:rPr>
              <m:t>4x-1</m:t>
            </m:r>
          </m:den>
        </m:f>
      </m:oMath>
      <w:r w:rsidRPr="00310F47">
        <w:rPr>
          <w:rFonts w:ascii="Times New Roman" w:eastAsiaTheme="minorEastAsia" w:hAnsi="Times New Roman" w:cs="Times New Roman"/>
          <w:sz w:val="20"/>
          <w:szCs w:val="20"/>
          <w:lang w:val="kk-KZ"/>
        </w:rPr>
        <w:t xml:space="preserve">      Жауабы:Е</w:t>
      </w:r>
    </w:p>
    <w:p w:rsidR="00E422D7" w:rsidRPr="00310F47" w:rsidRDefault="00E422D7" w:rsidP="005718E0">
      <w:pPr>
        <w:tabs>
          <w:tab w:val="left" w:pos="284"/>
        </w:tabs>
        <w:spacing w:after="0" w:line="240" w:lineRule="auto"/>
        <w:ind w:firstLine="567"/>
        <w:contextualSpacing/>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х-тің орнына 2-ні қойсақ, өрнек мәні  </w:t>
      </w:r>
      <m:oMath>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12-8+1</m:t>
            </m:r>
          </m:num>
          <m:den>
            <m:r>
              <w:rPr>
                <w:rFonts w:ascii="Cambria Math" w:eastAsiaTheme="minorEastAsia" w:hAnsi="Cambria Math" w:cs="Times New Roman"/>
                <w:sz w:val="20"/>
                <w:szCs w:val="20"/>
                <w:lang w:val="kk-KZ"/>
              </w:rPr>
              <m:t>16-10+1</m:t>
            </m:r>
          </m:den>
        </m:f>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en-US"/>
              </w:rPr>
            </m:ctrlPr>
          </m:fPr>
          <m:num>
            <m:r>
              <w:rPr>
                <w:rFonts w:ascii="Cambria Math" w:eastAsiaTheme="minorEastAsia" w:hAnsi="Cambria Math" w:cs="Times New Roman"/>
                <w:sz w:val="20"/>
                <w:szCs w:val="20"/>
                <w:lang w:val="kk-KZ"/>
              </w:rPr>
              <m:t>5</m:t>
            </m:r>
          </m:num>
          <m:den>
            <m:r>
              <w:rPr>
                <w:rFonts w:ascii="Cambria Math" w:eastAsiaTheme="minorEastAsia" w:hAnsi="Cambria Math" w:cs="Times New Roman"/>
                <w:sz w:val="20"/>
                <w:szCs w:val="20"/>
                <w:lang w:val="kk-KZ"/>
              </w:rPr>
              <m:t>7</m:t>
            </m:r>
          </m:den>
        </m:f>
      </m:oMath>
      <w:r w:rsidRPr="00310F47">
        <w:rPr>
          <w:rFonts w:ascii="Times New Roman" w:eastAsiaTheme="minorEastAsia" w:hAnsi="Times New Roman" w:cs="Times New Roman"/>
          <w:sz w:val="20"/>
          <w:szCs w:val="20"/>
          <w:lang w:val="kk-KZ"/>
        </w:rPr>
        <w:t xml:space="preserve">. Мүмкін жауаптарына  х-ке  2-ні қоятын болсақ, бұл мәнге  Е) жауабындағы бөлшек тең. </w:t>
      </w:r>
    </w:p>
    <w:p w:rsidR="00E422D7" w:rsidRPr="00310F47" w:rsidRDefault="00E422D7" w:rsidP="005718E0">
      <w:pPr>
        <w:tabs>
          <w:tab w:val="left" w:pos="284"/>
        </w:tabs>
        <w:spacing w:after="0" w:line="240" w:lineRule="auto"/>
        <w:ind w:firstLine="567"/>
        <w:contextualSpacing/>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i/>
          <w:sz w:val="20"/>
          <w:szCs w:val="20"/>
          <w:lang w:val="kk-KZ"/>
        </w:rPr>
        <w:t>2мысал.</w:t>
      </w:r>
      <w:r w:rsidRPr="00310F47">
        <w:rPr>
          <w:rFonts w:ascii="Times New Roman" w:eastAsiaTheme="minorEastAsia" w:hAnsi="Times New Roman" w:cs="Times New Roman"/>
          <w:sz w:val="20"/>
          <w:szCs w:val="20"/>
          <w:lang w:val="kk-KZ"/>
        </w:rPr>
        <w:t xml:space="preserve">  Ықшамдаңыз: </w:t>
      </w:r>
      <m:oMath>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25</m:t>
            </m:r>
          </m:num>
          <m:den>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+5a+25</m:t>
            </m:r>
          </m:den>
        </m:f>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2a</m:t>
            </m:r>
          </m:num>
          <m:den>
            <m:r>
              <w:rPr>
                <w:rFonts w:ascii="Cambria Math" w:eastAsiaTheme="minorEastAsia" w:hAnsi="Cambria Math" w:cs="Times New Roman"/>
                <w:sz w:val="20"/>
                <w:szCs w:val="20"/>
                <w:lang w:val="kk-KZ"/>
              </w:rPr>
              <m:t>5-a</m:t>
            </m:r>
          </m:den>
        </m:f>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kk-KZ"/>
              </w:rPr>
            </m:ctrlPr>
          </m:fPr>
          <m:num>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3</m:t>
                </m:r>
              </m:sup>
            </m:sSup>
            <m:r>
              <w:rPr>
                <w:rFonts w:ascii="Cambria Math" w:eastAsiaTheme="minorEastAsia" w:hAnsi="Cambria Math" w:cs="Times New Roman"/>
                <w:sz w:val="20"/>
                <w:szCs w:val="20"/>
                <w:lang w:val="kk-KZ"/>
              </w:rPr>
              <m:t>+25</m:t>
            </m:r>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2</m:t>
                </m:r>
              </m:sup>
            </m:sSup>
          </m:num>
          <m:den>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a</m:t>
                </m:r>
              </m:e>
              <m:sup>
                <m:r>
                  <w:rPr>
                    <w:rFonts w:ascii="Cambria Math" w:eastAsiaTheme="minorEastAsia" w:hAnsi="Cambria Math" w:cs="Times New Roman"/>
                    <w:sz w:val="20"/>
                    <w:szCs w:val="20"/>
                    <w:lang w:val="kk-KZ"/>
                  </w:rPr>
                  <m:t>3</m:t>
                </m:r>
              </m:sup>
            </m:sSup>
            <m:r>
              <w:rPr>
                <w:rFonts w:ascii="Cambria Math" w:eastAsiaTheme="minorEastAsia" w:hAnsi="Cambria Math" w:cs="Times New Roman"/>
                <w:sz w:val="20"/>
                <w:szCs w:val="20"/>
                <w:lang w:val="kk-KZ"/>
              </w:rPr>
              <m:t>-125</m:t>
            </m:r>
          </m:den>
        </m:f>
        <m:r>
          <w:rPr>
            <w:rFonts w:ascii="Cambria Math" w:eastAsiaTheme="minorEastAsia" w:hAnsi="Cambria Math" w:cs="Times New Roman"/>
            <w:sz w:val="20"/>
            <w:szCs w:val="20"/>
            <w:lang w:val="kk-KZ"/>
          </w:rPr>
          <m:t>)∙</m:t>
        </m:r>
        <m:d>
          <m:dPr>
            <m:ctrlPr>
              <w:rPr>
                <w:rFonts w:ascii="Cambria Math" w:eastAsiaTheme="minorEastAsia" w:hAnsi="Cambria Math" w:cs="Times New Roman"/>
                <w:i/>
                <w:sz w:val="20"/>
                <w:szCs w:val="20"/>
                <w:lang w:val="kk-KZ"/>
              </w:rPr>
            </m:ctrlPr>
          </m:dPr>
          <m:e>
            <m:r>
              <w:rPr>
                <w:rFonts w:ascii="Cambria Math" w:eastAsiaTheme="minorEastAsia" w:hAnsi="Cambria Math" w:cs="Times New Roman"/>
                <w:sz w:val="20"/>
                <w:szCs w:val="20"/>
                <w:lang w:val="kk-KZ"/>
              </w:rPr>
              <m:t>a-5+</m:t>
            </m:r>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15a</m:t>
                </m:r>
              </m:num>
              <m:den>
                <m:r>
                  <w:rPr>
                    <w:rFonts w:ascii="Cambria Math" w:eastAsiaTheme="minorEastAsia" w:hAnsi="Cambria Math" w:cs="Times New Roman"/>
                    <w:sz w:val="20"/>
                    <w:szCs w:val="20"/>
                    <w:lang w:val="kk-KZ"/>
                  </w:rPr>
                  <m:t>a-5</m:t>
                </m:r>
              </m:den>
            </m:f>
          </m:e>
        </m:d>
      </m:oMath>
    </w:p>
    <w:p w:rsidR="00E422D7" w:rsidRPr="00310F47" w:rsidRDefault="00E422D7" w:rsidP="005718E0">
      <w:pPr>
        <w:tabs>
          <w:tab w:val="left" w:pos="284"/>
        </w:tabs>
        <w:spacing w:after="0" w:line="240" w:lineRule="auto"/>
        <w:ind w:firstLine="567"/>
        <w:contextualSpacing/>
        <w:jc w:val="both"/>
        <w:rPr>
          <w:rFonts w:ascii="Times New Roman" w:hAnsi="Times New Roman" w:cs="Times New Roman"/>
          <w:sz w:val="20"/>
          <w:szCs w:val="20"/>
          <w:lang w:val="en-US"/>
        </w:rPr>
      </w:pPr>
      <w:r w:rsidRPr="00310F47">
        <w:rPr>
          <w:rFonts w:ascii="Times New Roman" w:eastAsiaTheme="minorEastAsia" w:hAnsi="Times New Roman" w:cs="Times New Roman"/>
          <w:sz w:val="20"/>
          <w:szCs w:val="20"/>
          <w:lang w:val="en-US"/>
        </w:rPr>
        <w:t>A)</w:t>
      </w:r>
      <m:oMath>
        <m:r>
          <w:rPr>
            <w:rFonts w:ascii="Cambria Math" w:eastAsiaTheme="minorEastAsia" w:hAnsi="Cambria Math" w:cs="Times New Roman"/>
            <w:sz w:val="20"/>
            <w:szCs w:val="20"/>
            <w:lang w:val="en-US"/>
          </w:rPr>
          <m:t>4-2a;</m:t>
        </m:r>
      </m:oMath>
      <w:r w:rsidRPr="00310F47">
        <w:rPr>
          <w:rFonts w:ascii="Times New Roman" w:eastAsiaTheme="minorEastAsia" w:hAnsi="Times New Roman" w:cs="Times New Roman"/>
          <w:sz w:val="20"/>
          <w:szCs w:val="20"/>
          <w:lang w:val="en-US"/>
        </w:rPr>
        <w:t xml:space="preserve">    B)</w:t>
      </w:r>
      <m:oMath>
        <m:r>
          <w:rPr>
            <w:rFonts w:ascii="Cambria Math" w:eastAsiaTheme="minorEastAsia" w:hAnsi="Cambria Math" w:cs="Times New Roman"/>
            <w:sz w:val="20"/>
            <w:szCs w:val="20"/>
            <w:lang w:val="en-US"/>
          </w:rPr>
          <m:t>a-5;</m:t>
        </m:r>
      </m:oMath>
      <w:r w:rsidRPr="00310F47">
        <w:rPr>
          <w:rFonts w:ascii="Times New Roman" w:eastAsiaTheme="minorEastAsia" w:hAnsi="Times New Roman" w:cs="Times New Roman"/>
          <w:sz w:val="20"/>
          <w:szCs w:val="20"/>
          <w:lang w:val="en-US"/>
        </w:rPr>
        <w:t xml:space="preserve">    C)</w:t>
      </w:r>
      <m:oMath>
        <m:r>
          <w:rPr>
            <w:rFonts w:ascii="Cambria Math" w:eastAsiaTheme="minorEastAsia" w:hAnsi="Cambria Math" w:cs="Times New Roman"/>
            <w:sz w:val="20"/>
            <w:szCs w:val="20"/>
            <w:lang w:val="en-US"/>
          </w:rPr>
          <m:t>3a-1;</m:t>
        </m:r>
      </m:oMath>
      <w:r w:rsidRPr="00310F47">
        <w:rPr>
          <w:rFonts w:ascii="Times New Roman" w:eastAsiaTheme="minorEastAsia" w:hAnsi="Times New Roman" w:cs="Times New Roman"/>
          <w:sz w:val="20"/>
          <w:szCs w:val="20"/>
          <w:lang w:val="en-US"/>
        </w:rPr>
        <w:t xml:space="preserve">   D) </w:t>
      </w:r>
      <m:oMath>
        <m:r>
          <w:rPr>
            <w:rFonts w:ascii="Cambria Math" w:eastAsiaTheme="minorEastAsia" w:hAnsi="Cambria Math" w:cs="Times New Roman"/>
            <w:sz w:val="20"/>
            <w:szCs w:val="20"/>
            <w:lang w:val="en-US"/>
          </w:rPr>
          <m:t>2+5a;</m:t>
        </m:r>
      </m:oMath>
      <w:r w:rsidRPr="00310F47">
        <w:rPr>
          <w:rFonts w:ascii="Times New Roman" w:eastAsiaTheme="minorEastAsia" w:hAnsi="Times New Roman" w:cs="Times New Roman"/>
          <w:sz w:val="20"/>
          <w:szCs w:val="20"/>
          <w:lang w:val="en-US"/>
        </w:rPr>
        <w:t xml:space="preserve">      E)</w:t>
      </w:r>
      <m:oMath>
        <m:r>
          <w:rPr>
            <w:rFonts w:ascii="Cambria Math" w:eastAsiaTheme="minorEastAsia" w:hAnsi="Cambria Math" w:cs="Times New Roman"/>
            <w:sz w:val="20"/>
            <w:szCs w:val="20"/>
            <w:lang w:val="en-US"/>
          </w:rPr>
          <m:t xml:space="preserve"> 3-a;</m:t>
        </m:r>
      </m:oMath>
    </w:p>
    <w:p w:rsidR="00E422D7" w:rsidRPr="00310F47" w:rsidRDefault="00E422D7" w:rsidP="005718E0">
      <w:pPr>
        <w:tabs>
          <w:tab w:val="left" w:pos="284"/>
        </w:tabs>
        <w:spacing w:after="0" w:line="240" w:lineRule="auto"/>
        <w:ind w:firstLine="567"/>
        <w:contextualSpacing/>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Шешуі: а-ның орнына 0 қойсақ, жауаптарының мәні әртүрлі. Берілген өрнекке  0-ді қояйық, сонда </w:t>
      </w:r>
      <m:oMath>
        <m:d>
          <m:dPr>
            <m:ctrlPr>
              <w:rPr>
                <w:rFonts w:ascii="Cambria Math" w:eastAsiaTheme="minorEastAsia" w:hAnsi="Cambria Math" w:cs="Times New Roman"/>
                <w:i/>
                <w:sz w:val="20"/>
                <w:szCs w:val="20"/>
                <w:lang w:val="kk-KZ"/>
              </w:rPr>
            </m:ctrlPr>
          </m:dPr>
          <m:e>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25</m:t>
                </m:r>
              </m:num>
              <m:den>
                <m:r>
                  <w:rPr>
                    <w:rFonts w:ascii="Cambria Math" w:eastAsiaTheme="minorEastAsia" w:hAnsi="Cambria Math" w:cs="Times New Roman"/>
                    <w:sz w:val="20"/>
                    <w:szCs w:val="20"/>
                    <w:lang w:val="kk-KZ"/>
                  </w:rPr>
                  <m:t>25</m:t>
                </m:r>
              </m:den>
            </m:f>
            <m:r>
              <w:rPr>
                <w:rFonts w:ascii="Cambria Math" w:eastAsiaTheme="minorEastAsia" w:hAnsi="Cambria Math" w:cs="Times New Roman"/>
                <w:sz w:val="20"/>
                <w:szCs w:val="20"/>
                <w:lang w:val="kk-KZ"/>
              </w:rPr>
              <m:t>-0-0</m:t>
            </m:r>
          </m:e>
        </m:d>
        <m:d>
          <m:dPr>
            <m:ctrlPr>
              <w:rPr>
                <w:rFonts w:ascii="Cambria Math" w:eastAsiaTheme="minorEastAsia" w:hAnsi="Cambria Math" w:cs="Times New Roman"/>
                <w:i/>
                <w:sz w:val="20"/>
                <w:szCs w:val="20"/>
                <w:lang w:val="kk-KZ"/>
              </w:rPr>
            </m:ctrlPr>
          </m:dPr>
          <m:e>
            <m:r>
              <w:rPr>
                <w:rFonts w:ascii="Cambria Math" w:eastAsiaTheme="minorEastAsia" w:hAnsi="Cambria Math" w:cs="Times New Roman"/>
                <w:sz w:val="20"/>
                <w:szCs w:val="20"/>
                <w:lang w:val="kk-KZ"/>
              </w:rPr>
              <m:t>-5+0</m:t>
            </m:r>
          </m:e>
        </m:d>
        <m:r>
          <w:rPr>
            <w:rFonts w:ascii="Cambria Math" w:eastAsiaTheme="minorEastAsia" w:hAnsi="Cambria Math" w:cs="Times New Roman"/>
            <w:sz w:val="20"/>
            <w:szCs w:val="20"/>
            <w:lang w:val="kk-KZ"/>
          </w:rPr>
          <m:t>=-5.</m:t>
        </m:r>
      </m:oMath>
      <w:r w:rsidRPr="00310F47">
        <w:rPr>
          <w:rFonts w:ascii="Times New Roman" w:eastAsiaTheme="minorEastAsia" w:hAnsi="Times New Roman" w:cs="Times New Roman"/>
          <w:sz w:val="20"/>
          <w:szCs w:val="20"/>
          <w:lang w:val="kk-KZ"/>
        </w:rPr>
        <w:t xml:space="preserve">    -5  саны В) нұсқасында алынады. </w:t>
      </w:r>
    </w:p>
    <w:p w:rsidR="00E422D7" w:rsidRPr="00310F47" w:rsidRDefault="00E422D7" w:rsidP="005718E0">
      <w:pPr>
        <w:tabs>
          <w:tab w:val="left" w:pos="284"/>
        </w:tabs>
        <w:spacing w:after="0" w:line="240" w:lineRule="auto"/>
        <w:ind w:firstLine="567"/>
        <w:contextualSpacing/>
        <w:jc w:val="both"/>
        <w:rPr>
          <w:rFonts w:ascii="Times New Roman" w:eastAsiaTheme="minorEastAsia" w:hAnsi="Times New Roman" w:cs="Times New Roman"/>
          <w:sz w:val="20"/>
          <w:szCs w:val="20"/>
          <w:lang w:val="kk-KZ"/>
        </w:rPr>
      </w:pPr>
      <w:r w:rsidRPr="00310F47">
        <w:rPr>
          <w:rFonts w:ascii="Times New Roman" w:hAnsi="Times New Roman" w:cs="Times New Roman"/>
          <w:sz w:val="20"/>
          <w:szCs w:val="20"/>
          <w:lang w:val="kk-KZ"/>
        </w:rPr>
        <w:t xml:space="preserve">Иррационал өрнектерді ықшамдау қиынырақ  болғанда  төмендегі тепе-теңдікті қолданған тиімді: </w:t>
      </w:r>
      <m:oMath>
        <m:rad>
          <m:radPr>
            <m:degHide m:val="on"/>
            <m:ctrlPr>
              <w:rPr>
                <w:rFonts w:ascii="Cambria Math" w:hAnsi="Cambria Math" w:cs="Times New Roman"/>
                <w:i/>
                <w:sz w:val="20"/>
                <w:szCs w:val="20"/>
                <w:lang w:val="kk-KZ"/>
              </w:rPr>
            </m:ctrlPr>
          </m:radPr>
          <m:deg/>
          <m:e>
            <m:r>
              <w:rPr>
                <w:rFonts w:ascii="Cambria Math" w:hAnsi="Cambria Math" w:cs="Times New Roman"/>
                <w:sz w:val="20"/>
                <w:szCs w:val="20"/>
                <w:lang w:val="kk-KZ"/>
              </w:rPr>
              <m:t>a±</m:t>
            </m:r>
            <m:rad>
              <m:radPr>
                <m:degHide m:val="on"/>
                <m:ctrlPr>
                  <w:rPr>
                    <w:rFonts w:ascii="Cambria Math" w:hAnsi="Cambria Math" w:cs="Times New Roman"/>
                    <w:i/>
                    <w:sz w:val="20"/>
                    <w:szCs w:val="20"/>
                    <w:lang w:val="en-US"/>
                  </w:rPr>
                </m:ctrlPr>
              </m:radPr>
              <m:deg/>
              <m:e>
                <m:r>
                  <w:rPr>
                    <w:rFonts w:ascii="Cambria Math" w:hAnsi="Cambria Math" w:cs="Times New Roman"/>
                    <w:sz w:val="20"/>
                    <w:szCs w:val="20"/>
                    <w:lang w:val="kk-KZ"/>
                  </w:rPr>
                  <m:t>b</m:t>
                </m:r>
              </m:e>
            </m:rad>
          </m:e>
        </m:rad>
        <m:r>
          <w:rPr>
            <w:rFonts w:ascii="Cambria Math" w:hAnsi="Cambria Math" w:cs="Times New Roman"/>
            <w:sz w:val="20"/>
            <w:szCs w:val="20"/>
            <w:lang w:val="kk-KZ"/>
          </w:rPr>
          <m:t>=</m:t>
        </m:r>
        <m:rad>
          <m:radPr>
            <m:degHide m:val="on"/>
            <m:ctrlPr>
              <w:rPr>
                <w:rFonts w:ascii="Cambria Math" w:hAnsi="Cambria Math" w:cs="Times New Roman"/>
                <w:i/>
                <w:sz w:val="20"/>
                <w:szCs w:val="20"/>
                <w:lang w:val="kk-KZ"/>
              </w:rPr>
            </m:ctrlPr>
          </m:radPr>
          <m:deg/>
          <m:e>
            <m:f>
              <m:fPr>
                <m:ctrlPr>
                  <w:rPr>
                    <w:rFonts w:ascii="Cambria Math" w:hAnsi="Cambria Math" w:cs="Times New Roman"/>
                    <w:i/>
                    <w:sz w:val="20"/>
                    <w:szCs w:val="20"/>
                    <w:lang w:val="kk-KZ"/>
                  </w:rPr>
                </m:ctrlPr>
              </m:fPr>
              <m:num>
                <m:r>
                  <w:rPr>
                    <w:rFonts w:ascii="Cambria Math" w:hAnsi="Cambria Math" w:cs="Times New Roman"/>
                    <w:sz w:val="20"/>
                    <w:szCs w:val="20"/>
                    <w:lang w:val="kk-KZ"/>
                  </w:rPr>
                  <m:t>a+</m:t>
                </m:r>
                <m:rad>
                  <m:radPr>
                    <m:degHide m:val="on"/>
                    <m:ctrlPr>
                      <w:rPr>
                        <w:rFonts w:ascii="Cambria Math" w:hAnsi="Cambria Math" w:cs="Times New Roman"/>
                        <w:i/>
                        <w:sz w:val="20"/>
                        <w:szCs w:val="20"/>
                        <w:lang w:val="kk-KZ"/>
                      </w:rPr>
                    </m:ctrlPr>
                  </m:radPr>
                  <m:deg/>
                  <m:e>
                    <m:sSup>
                      <m:sSupPr>
                        <m:ctrlPr>
                          <w:rPr>
                            <w:rFonts w:ascii="Cambria Math" w:hAnsi="Cambria Math" w:cs="Times New Roman"/>
                            <w:i/>
                            <w:sz w:val="20"/>
                            <w:szCs w:val="20"/>
                            <w:lang w:val="kk-KZ"/>
                          </w:rPr>
                        </m:ctrlPr>
                      </m:sSupPr>
                      <m:e>
                        <m:r>
                          <w:rPr>
                            <w:rFonts w:ascii="Cambria Math" w:hAnsi="Cambria Math" w:cs="Times New Roman"/>
                            <w:sz w:val="20"/>
                            <w:szCs w:val="20"/>
                            <w:lang w:val="kk-KZ"/>
                          </w:rPr>
                          <m:t>a</m:t>
                        </m:r>
                      </m:e>
                      <m:sup>
                        <m:r>
                          <w:rPr>
                            <w:rFonts w:ascii="Cambria Math" w:hAnsi="Cambria Math" w:cs="Times New Roman"/>
                            <w:sz w:val="20"/>
                            <w:szCs w:val="20"/>
                            <w:lang w:val="kk-KZ"/>
                          </w:rPr>
                          <m:t>2</m:t>
                        </m:r>
                      </m:sup>
                    </m:sSup>
                    <m:r>
                      <w:rPr>
                        <w:rFonts w:ascii="Cambria Math" w:hAnsi="Cambria Math" w:cs="Times New Roman"/>
                        <w:sz w:val="20"/>
                        <w:szCs w:val="20"/>
                        <w:lang w:val="kk-KZ"/>
                      </w:rPr>
                      <m:t>-b</m:t>
                    </m:r>
                  </m:e>
                </m:rad>
              </m:num>
              <m:den>
                <m:r>
                  <w:rPr>
                    <w:rFonts w:ascii="Cambria Math" w:hAnsi="Cambria Math" w:cs="Times New Roman"/>
                    <w:sz w:val="20"/>
                    <w:szCs w:val="20"/>
                    <w:lang w:val="kk-KZ"/>
                  </w:rPr>
                  <m:t>2</m:t>
                </m:r>
              </m:den>
            </m:f>
          </m:e>
        </m:rad>
        <m:r>
          <w:rPr>
            <w:rFonts w:ascii="Cambria Math" w:hAnsi="Cambria Math" w:cs="Times New Roman"/>
            <w:sz w:val="20"/>
            <w:szCs w:val="20"/>
            <w:lang w:val="kk-KZ"/>
          </w:rPr>
          <m:t>±</m:t>
        </m:r>
        <m:rad>
          <m:radPr>
            <m:degHide m:val="on"/>
            <m:ctrlPr>
              <w:rPr>
                <w:rFonts w:ascii="Cambria Math" w:hAnsi="Cambria Math" w:cs="Times New Roman"/>
                <w:i/>
                <w:sz w:val="20"/>
                <w:szCs w:val="20"/>
                <w:lang w:val="kk-KZ"/>
              </w:rPr>
            </m:ctrlPr>
          </m:radPr>
          <m:deg/>
          <m:e>
            <m:f>
              <m:fPr>
                <m:ctrlPr>
                  <w:rPr>
                    <w:rFonts w:ascii="Cambria Math" w:hAnsi="Cambria Math" w:cs="Times New Roman"/>
                    <w:i/>
                    <w:sz w:val="20"/>
                    <w:szCs w:val="20"/>
                    <w:lang w:val="kk-KZ"/>
                  </w:rPr>
                </m:ctrlPr>
              </m:fPr>
              <m:num>
                <m:r>
                  <w:rPr>
                    <w:rFonts w:ascii="Cambria Math" w:hAnsi="Cambria Math" w:cs="Times New Roman"/>
                    <w:sz w:val="20"/>
                    <w:szCs w:val="20"/>
                    <w:lang w:val="kk-KZ"/>
                  </w:rPr>
                  <m:t>a-</m:t>
                </m:r>
                <m:rad>
                  <m:radPr>
                    <m:degHide m:val="on"/>
                    <m:ctrlPr>
                      <w:rPr>
                        <w:rFonts w:ascii="Cambria Math" w:hAnsi="Cambria Math" w:cs="Times New Roman"/>
                        <w:i/>
                        <w:sz w:val="20"/>
                        <w:szCs w:val="20"/>
                        <w:lang w:val="kk-KZ"/>
                      </w:rPr>
                    </m:ctrlPr>
                  </m:radPr>
                  <m:deg/>
                  <m:e>
                    <m:sSup>
                      <m:sSupPr>
                        <m:ctrlPr>
                          <w:rPr>
                            <w:rFonts w:ascii="Cambria Math" w:hAnsi="Cambria Math" w:cs="Times New Roman"/>
                            <w:i/>
                            <w:sz w:val="20"/>
                            <w:szCs w:val="20"/>
                            <w:lang w:val="kk-KZ"/>
                          </w:rPr>
                        </m:ctrlPr>
                      </m:sSupPr>
                      <m:e>
                        <m:r>
                          <w:rPr>
                            <w:rFonts w:ascii="Cambria Math" w:hAnsi="Cambria Math" w:cs="Times New Roman"/>
                            <w:sz w:val="20"/>
                            <w:szCs w:val="20"/>
                            <w:lang w:val="kk-KZ"/>
                          </w:rPr>
                          <m:t>a</m:t>
                        </m:r>
                      </m:e>
                      <m:sup>
                        <m:r>
                          <w:rPr>
                            <w:rFonts w:ascii="Cambria Math" w:hAnsi="Cambria Math" w:cs="Times New Roman"/>
                            <w:sz w:val="20"/>
                            <w:szCs w:val="20"/>
                            <w:lang w:val="kk-KZ"/>
                          </w:rPr>
                          <m:t>2</m:t>
                        </m:r>
                      </m:sup>
                    </m:sSup>
                    <m:r>
                      <w:rPr>
                        <w:rFonts w:ascii="Cambria Math" w:hAnsi="Cambria Math" w:cs="Times New Roman"/>
                        <w:sz w:val="20"/>
                        <w:szCs w:val="20"/>
                        <w:lang w:val="kk-KZ"/>
                      </w:rPr>
                      <m:t>-b</m:t>
                    </m:r>
                  </m:e>
                </m:rad>
              </m:num>
              <m:den>
                <m:r>
                  <w:rPr>
                    <w:rFonts w:ascii="Cambria Math" w:hAnsi="Cambria Math" w:cs="Times New Roman"/>
                    <w:sz w:val="20"/>
                    <w:szCs w:val="20"/>
                    <w:lang w:val="kk-KZ"/>
                  </w:rPr>
                  <m:t>2</m:t>
                </m:r>
              </m:den>
            </m:f>
          </m:e>
        </m:rad>
      </m:oMath>
      <w:r w:rsidRPr="00310F47">
        <w:rPr>
          <w:rFonts w:ascii="Times New Roman" w:eastAsiaTheme="minorEastAsia" w:hAnsi="Times New Roman" w:cs="Times New Roman"/>
          <w:sz w:val="20"/>
          <w:szCs w:val="20"/>
          <w:lang w:val="kk-KZ"/>
        </w:rPr>
        <w:t xml:space="preserve">  (1) күрделі радикалдар формуласы деп аталады. </w:t>
      </w:r>
    </w:p>
    <w:p w:rsidR="00E422D7" w:rsidRPr="00310F47" w:rsidRDefault="00E422D7" w:rsidP="005718E0">
      <w:pPr>
        <w:tabs>
          <w:tab w:val="left" w:pos="284"/>
        </w:tabs>
        <w:spacing w:after="0" w:line="240" w:lineRule="auto"/>
        <w:ind w:firstLine="567"/>
        <w:contextualSpacing/>
        <w:jc w:val="both"/>
        <w:rPr>
          <w:rFonts w:ascii="Times New Roman" w:eastAsiaTheme="minorEastAsia" w:hAnsi="Times New Roman" w:cs="Times New Roman"/>
          <w:sz w:val="20"/>
          <w:szCs w:val="20"/>
          <w:lang w:val="kk-KZ"/>
        </w:rPr>
      </w:pPr>
      <w:r w:rsidRPr="00310F47">
        <w:rPr>
          <w:rFonts w:ascii="Times New Roman" w:hAnsi="Times New Roman" w:cs="Times New Roman"/>
          <w:sz w:val="20"/>
          <w:szCs w:val="20"/>
          <w:lang w:val="kk-KZ"/>
        </w:rPr>
        <w:t>3-мысал. Өрнекті ықшамдаңыз:</w:t>
      </w:r>
      <m:oMath>
        <m:rad>
          <m:radPr>
            <m:degHide m:val="on"/>
            <m:ctrlPr>
              <w:rPr>
                <w:rFonts w:ascii="Cambria Math" w:hAnsi="Cambria Math" w:cs="Times New Roman"/>
                <w:i/>
                <w:sz w:val="20"/>
                <w:szCs w:val="20"/>
                <w:lang w:val="kk-KZ"/>
              </w:rPr>
            </m:ctrlPr>
          </m:radPr>
          <m:deg/>
          <m:e>
            <m:r>
              <w:rPr>
                <w:rFonts w:ascii="Cambria Math" w:hAnsi="Cambria Math" w:cs="Times New Roman"/>
                <w:sz w:val="20"/>
                <w:szCs w:val="20"/>
                <w:lang w:val="kk-KZ"/>
              </w:rPr>
              <m:t>6-</m:t>
            </m:r>
            <m:rad>
              <m:radPr>
                <m:degHide m:val="on"/>
                <m:ctrlPr>
                  <w:rPr>
                    <w:rFonts w:ascii="Cambria Math" w:hAnsi="Cambria Math" w:cs="Times New Roman"/>
                    <w:i/>
                    <w:sz w:val="20"/>
                    <w:szCs w:val="20"/>
                    <w:lang w:val="en-US"/>
                  </w:rPr>
                </m:ctrlPr>
              </m:radPr>
              <m:deg/>
              <m:e>
                <m:r>
                  <w:rPr>
                    <w:rFonts w:ascii="Cambria Math" w:hAnsi="Cambria Math" w:cs="Times New Roman"/>
                    <w:sz w:val="20"/>
                    <w:szCs w:val="20"/>
                    <w:lang w:val="kk-KZ"/>
                  </w:rPr>
                  <m:t>11</m:t>
                </m:r>
              </m:e>
            </m:rad>
          </m:e>
        </m:rad>
        <m:r>
          <w:rPr>
            <w:rFonts w:ascii="Cambria Math" w:hAnsi="Cambria Math" w:cs="Times New Roman"/>
            <w:sz w:val="20"/>
            <w:szCs w:val="20"/>
            <w:lang w:val="kk-KZ"/>
          </w:rPr>
          <m:t>=</m:t>
        </m:r>
        <m:rad>
          <m:radPr>
            <m:degHide m:val="on"/>
            <m:ctrlPr>
              <w:rPr>
                <w:rFonts w:ascii="Cambria Math" w:hAnsi="Cambria Math" w:cs="Times New Roman"/>
                <w:i/>
                <w:sz w:val="20"/>
                <w:szCs w:val="20"/>
                <w:lang w:val="kk-KZ"/>
              </w:rPr>
            </m:ctrlPr>
          </m:radPr>
          <m:deg/>
          <m:e>
            <m:f>
              <m:fPr>
                <m:ctrlPr>
                  <w:rPr>
                    <w:rFonts w:ascii="Cambria Math" w:hAnsi="Cambria Math" w:cs="Times New Roman"/>
                    <w:i/>
                    <w:sz w:val="20"/>
                    <w:szCs w:val="20"/>
                    <w:lang w:val="kk-KZ"/>
                  </w:rPr>
                </m:ctrlPr>
              </m:fPr>
              <m:num>
                <m:r>
                  <w:rPr>
                    <w:rFonts w:ascii="Cambria Math" w:hAnsi="Cambria Math" w:cs="Times New Roman"/>
                    <w:sz w:val="20"/>
                    <w:szCs w:val="20"/>
                    <w:lang w:val="kk-KZ"/>
                  </w:rPr>
                  <m:t>6+</m:t>
                </m:r>
                <m:rad>
                  <m:radPr>
                    <m:degHide m:val="on"/>
                    <m:ctrlPr>
                      <w:rPr>
                        <w:rFonts w:ascii="Cambria Math" w:hAnsi="Cambria Math" w:cs="Times New Roman"/>
                        <w:i/>
                        <w:sz w:val="20"/>
                        <w:szCs w:val="20"/>
                        <w:lang w:val="kk-KZ"/>
                      </w:rPr>
                    </m:ctrlPr>
                  </m:radPr>
                  <m:deg/>
                  <m:e>
                    <m:r>
                      <w:rPr>
                        <w:rFonts w:ascii="Cambria Math" w:hAnsi="Cambria Math" w:cs="Times New Roman"/>
                        <w:sz w:val="20"/>
                        <w:szCs w:val="20"/>
                        <w:lang w:val="kk-KZ"/>
                      </w:rPr>
                      <m:t>36-11</m:t>
                    </m:r>
                  </m:e>
                </m:rad>
              </m:num>
              <m:den>
                <m:r>
                  <w:rPr>
                    <w:rFonts w:ascii="Cambria Math" w:hAnsi="Cambria Math" w:cs="Times New Roman"/>
                    <w:sz w:val="20"/>
                    <w:szCs w:val="20"/>
                    <w:lang w:val="kk-KZ"/>
                  </w:rPr>
                  <m:t>2</m:t>
                </m:r>
              </m:den>
            </m:f>
          </m:e>
        </m:rad>
        <m:r>
          <w:rPr>
            <w:rFonts w:ascii="Cambria Math" w:hAnsi="Cambria Math" w:cs="Times New Roman"/>
            <w:sz w:val="20"/>
            <w:szCs w:val="20"/>
            <w:lang w:val="kk-KZ"/>
          </w:rPr>
          <m:t>-</m:t>
        </m:r>
        <m:rad>
          <m:radPr>
            <m:degHide m:val="on"/>
            <m:ctrlPr>
              <w:rPr>
                <w:rFonts w:ascii="Cambria Math" w:hAnsi="Cambria Math" w:cs="Times New Roman"/>
                <w:i/>
                <w:sz w:val="20"/>
                <w:szCs w:val="20"/>
                <w:lang w:val="kk-KZ"/>
              </w:rPr>
            </m:ctrlPr>
          </m:radPr>
          <m:deg/>
          <m:e>
            <m:f>
              <m:fPr>
                <m:ctrlPr>
                  <w:rPr>
                    <w:rFonts w:ascii="Cambria Math" w:hAnsi="Cambria Math" w:cs="Times New Roman"/>
                    <w:i/>
                    <w:sz w:val="20"/>
                    <w:szCs w:val="20"/>
                    <w:lang w:val="kk-KZ"/>
                  </w:rPr>
                </m:ctrlPr>
              </m:fPr>
              <m:num>
                <m:r>
                  <w:rPr>
                    <w:rFonts w:ascii="Cambria Math" w:hAnsi="Cambria Math" w:cs="Times New Roman"/>
                    <w:sz w:val="20"/>
                    <w:szCs w:val="20"/>
                    <w:lang w:val="kk-KZ"/>
                  </w:rPr>
                  <m:t>6-</m:t>
                </m:r>
                <m:rad>
                  <m:radPr>
                    <m:degHide m:val="on"/>
                    <m:ctrlPr>
                      <w:rPr>
                        <w:rFonts w:ascii="Cambria Math" w:hAnsi="Cambria Math" w:cs="Times New Roman"/>
                        <w:i/>
                        <w:sz w:val="20"/>
                        <w:szCs w:val="20"/>
                        <w:lang w:val="kk-KZ"/>
                      </w:rPr>
                    </m:ctrlPr>
                  </m:radPr>
                  <m:deg/>
                  <m:e>
                    <m:r>
                      <w:rPr>
                        <w:rFonts w:ascii="Cambria Math" w:hAnsi="Cambria Math" w:cs="Times New Roman"/>
                        <w:sz w:val="20"/>
                        <w:szCs w:val="20"/>
                        <w:lang w:val="kk-KZ"/>
                      </w:rPr>
                      <m:t>36-11</m:t>
                    </m:r>
                  </m:e>
                </m:rad>
              </m:num>
              <m:den>
                <m:r>
                  <w:rPr>
                    <w:rFonts w:ascii="Cambria Math" w:hAnsi="Cambria Math" w:cs="Times New Roman"/>
                    <w:sz w:val="20"/>
                    <w:szCs w:val="20"/>
                    <w:lang w:val="kk-KZ"/>
                  </w:rPr>
                  <m:t>2</m:t>
                </m:r>
              </m:den>
            </m:f>
          </m:e>
        </m:rad>
        <m:r>
          <w:rPr>
            <w:rFonts w:ascii="Cambria Math" w:hAnsi="Cambria Math" w:cs="Times New Roman"/>
            <w:sz w:val="20"/>
            <w:szCs w:val="20"/>
            <w:lang w:val="kk-KZ"/>
          </w:rPr>
          <m:t>=</m:t>
        </m:r>
        <m:rad>
          <m:radPr>
            <m:degHide m:val="on"/>
            <m:ctrlPr>
              <w:rPr>
                <w:rFonts w:ascii="Cambria Math" w:hAnsi="Cambria Math" w:cs="Times New Roman"/>
                <w:i/>
                <w:sz w:val="20"/>
                <w:szCs w:val="20"/>
                <w:lang w:val="en-US"/>
              </w:rPr>
            </m:ctrlPr>
          </m:radPr>
          <m:deg/>
          <m:e>
            <m:f>
              <m:fPr>
                <m:ctrlPr>
                  <w:rPr>
                    <w:rFonts w:ascii="Cambria Math" w:hAnsi="Cambria Math" w:cs="Times New Roman"/>
                    <w:i/>
                    <w:sz w:val="20"/>
                    <w:szCs w:val="20"/>
                    <w:lang w:val="en-US"/>
                  </w:rPr>
                </m:ctrlPr>
              </m:fPr>
              <m:num>
                <m:r>
                  <w:rPr>
                    <w:rFonts w:ascii="Cambria Math" w:hAnsi="Cambria Math" w:cs="Times New Roman"/>
                    <w:sz w:val="20"/>
                    <w:szCs w:val="20"/>
                    <w:lang w:val="kk-KZ"/>
                  </w:rPr>
                  <m:t>6+5</m:t>
                </m:r>
              </m:num>
              <m:den>
                <m:r>
                  <w:rPr>
                    <w:rFonts w:ascii="Cambria Math" w:hAnsi="Cambria Math" w:cs="Times New Roman"/>
                    <w:sz w:val="20"/>
                    <w:szCs w:val="20"/>
                    <w:lang w:val="kk-KZ"/>
                  </w:rPr>
                  <m:t>2</m:t>
                </m:r>
              </m:den>
            </m:f>
          </m:e>
        </m:rad>
        <m:r>
          <w:rPr>
            <w:rFonts w:ascii="Cambria Math" w:hAnsi="Cambria Math" w:cs="Times New Roman"/>
            <w:sz w:val="20"/>
            <w:szCs w:val="20"/>
            <w:lang w:val="kk-KZ"/>
          </w:rPr>
          <m:t>-</m:t>
        </m:r>
        <m:rad>
          <m:radPr>
            <m:degHide m:val="on"/>
            <m:ctrlPr>
              <w:rPr>
                <w:rFonts w:ascii="Cambria Math" w:hAnsi="Cambria Math" w:cs="Times New Roman"/>
                <w:i/>
                <w:sz w:val="20"/>
                <w:szCs w:val="20"/>
                <w:lang w:val="en-US"/>
              </w:rPr>
            </m:ctrlPr>
          </m:radPr>
          <m:deg/>
          <m:e>
            <m:f>
              <m:fPr>
                <m:ctrlPr>
                  <w:rPr>
                    <w:rFonts w:ascii="Cambria Math" w:hAnsi="Cambria Math" w:cs="Times New Roman"/>
                    <w:i/>
                    <w:sz w:val="20"/>
                    <w:szCs w:val="20"/>
                    <w:lang w:val="en-US"/>
                  </w:rPr>
                </m:ctrlPr>
              </m:fPr>
              <m:num>
                <m:r>
                  <w:rPr>
                    <w:rFonts w:ascii="Cambria Math" w:hAnsi="Cambria Math" w:cs="Times New Roman"/>
                    <w:sz w:val="20"/>
                    <w:szCs w:val="20"/>
                    <w:lang w:val="kk-KZ"/>
                  </w:rPr>
                  <m:t>6-5</m:t>
                </m:r>
              </m:num>
              <m:den>
                <m:r>
                  <w:rPr>
                    <w:rFonts w:ascii="Cambria Math" w:hAnsi="Cambria Math" w:cs="Times New Roman"/>
                    <w:sz w:val="20"/>
                    <w:szCs w:val="20"/>
                    <w:lang w:val="kk-KZ"/>
                  </w:rPr>
                  <m:t>2</m:t>
                </m:r>
              </m:den>
            </m:f>
          </m:e>
        </m:rad>
        <m:r>
          <w:rPr>
            <w:rFonts w:ascii="Cambria Math" w:hAnsi="Cambria Math" w:cs="Times New Roman"/>
            <w:sz w:val="20"/>
            <w:szCs w:val="20"/>
            <w:lang w:val="kk-KZ"/>
          </w:rPr>
          <m:t>=</m:t>
        </m:r>
        <m:rad>
          <m:radPr>
            <m:degHide m:val="on"/>
            <m:ctrlPr>
              <w:rPr>
                <w:rFonts w:ascii="Cambria Math" w:hAnsi="Cambria Math" w:cs="Times New Roman"/>
                <w:i/>
                <w:sz w:val="20"/>
                <w:szCs w:val="20"/>
                <w:lang w:val="en-US"/>
              </w:rPr>
            </m:ctrlPr>
          </m:radPr>
          <m:deg/>
          <m:e>
            <m:f>
              <m:fPr>
                <m:ctrlPr>
                  <w:rPr>
                    <w:rFonts w:ascii="Cambria Math" w:hAnsi="Cambria Math" w:cs="Times New Roman"/>
                    <w:i/>
                    <w:sz w:val="20"/>
                    <w:szCs w:val="20"/>
                    <w:lang w:val="en-US"/>
                  </w:rPr>
                </m:ctrlPr>
              </m:fPr>
              <m:num>
                <m:r>
                  <w:rPr>
                    <w:rFonts w:ascii="Cambria Math" w:hAnsi="Cambria Math" w:cs="Times New Roman"/>
                    <w:sz w:val="20"/>
                    <w:szCs w:val="20"/>
                    <w:lang w:val="kk-KZ"/>
                  </w:rPr>
                  <m:t>11</m:t>
                </m:r>
              </m:num>
              <m:den>
                <m:r>
                  <w:rPr>
                    <w:rFonts w:ascii="Cambria Math" w:hAnsi="Cambria Math" w:cs="Times New Roman"/>
                    <w:sz w:val="20"/>
                    <w:szCs w:val="20"/>
                    <w:lang w:val="kk-KZ"/>
                  </w:rPr>
                  <m:t>2</m:t>
                </m:r>
              </m:den>
            </m:f>
          </m:e>
        </m:rad>
        <m:r>
          <w:rPr>
            <w:rFonts w:ascii="Cambria Math" w:hAnsi="Cambria Math" w:cs="Times New Roman"/>
            <w:sz w:val="20"/>
            <w:szCs w:val="20"/>
            <w:lang w:val="kk-KZ"/>
          </w:rPr>
          <m:t>-</m:t>
        </m:r>
        <m:f>
          <m:fPr>
            <m:ctrlPr>
              <w:rPr>
                <w:rFonts w:ascii="Cambria Math" w:hAnsi="Cambria Math" w:cs="Times New Roman"/>
                <w:i/>
                <w:sz w:val="20"/>
                <w:szCs w:val="20"/>
                <w:lang w:val="en-US"/>
              </w:rPr>
            </m:ctrlPr>
          </m:fPr>
          <m:num>
            <m:r>
              <w:rPr>
                <w:rFonts w:ascii="Cambria Math" w:hAnsi="Cambria Math" w:cs="Times New Roman"/>
                <w:sz w:val="20"/>
                <w:szCs w:val="20"/>
                <w:lang w:val="kk-KZ"/>
              </w:rPr>
              <m:t>1</m:t>
            </m:r>
          </m:num>
          <m:den>
            <m:rad>
              <m:radPr>
                <m:degHide m:val="on"/>
                <m:ctrlPr>
                  <w:rPr>
                    <w:rFonts w:ascii="Cambria Math" w:hAnsi="Cambria Math" w:cs="Times New Roman"/>
                    <w:i/>
                    <w:sz w:val="20"/>
                    <w:szCs w:val="20"/>
                    <w:lang w:val="en-US"/>
                  </w:rPr>
                </m:ctrlPr>
              </m:radPr>
              <m:deg/>
              <m:e>
                <m:r>
                  <w:rPr>
                    <w:rFonts w:ascii="Cambria Math" w:hAnsi="Cambria Math" w:cs="Times New Roman"/>
                    <w:sz w:val="20"/>
                    <w:szCs w:val="20"/>
                    <w:lang w:val="kk-KZ"/>
                  </w:rPr>
                  <m:t>2</m:t>
                </m:r>
              </m:e>
            </m:rad>
          </m:den>
        </m:f>
      </m:oMath>
    </w:p>
    <w:p w:rsidR="00E422D7" w:rsidRPr="00310F47" w:rsidRDefault="00E422D7" w:rsidP="005718E0">
      <w:pPr>
        <w:pStyle w:val="a8"/>
        <w:tabs>
          <w:tab w:val="left" w:pos="284"/>
        </w:tabs>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Тригонометриялық өрнектерді түрлендіруде қолданылатын тиімді тәсілдер:</w:t>
      </w:r>
    </w:p>
    <w:p w:rsidR="00E422D7" w:rsidRPr="00310F47" w:rsidRDefault="00E422D7" w:rsidP="005718E0">
      <w:pPr>
        <w:pStyle w:val="a8"/>
        <w:tabs>
          <w:tab w:val="left" w:pos="284"/>
        </w:tabs>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4-мысал. Ықшамдаңыз: </w:t>
      </w:r>
      <m:oMath>
        <m:func>
          <m:funcPr>
            <m:ctrlPr>
              <w:rPr>
                <w:rFonts w:ascii="Cambria Math" w:hAnsi="Cambria Math" w:cs="Times New Roman"/>
                <w:i/>
                <w:sz w:val="20"/>
                <w:szCs w:val="20"/>
                <w:lang w:val="kk-KZ"/>
              </w:rPr>
            </m:ctrlPr>
          </m:funcPr>
          <m:fName>
            <m:sSup>
              <m:sSupPr>
                <m:ctrlPr>
                  <w:rPr>
                    <w:rFonts w:ascii="Cambria Math" w:hAnsi="Cambria Math" w:cs="Times New Roman"/>
                    <w:sz w:val="20"/>
                    <w:szCs w:val="20"/>
                    <w:lang w:val="kk-KZ"/>
                  </w:rPr>
                </m:ctrlPr>
              </m:sSupPr>
              <m:e>
                <m:r>
                  <m:rPr>
                    <m:sty m:val="p"/>
                  </m:rPr>
                  <w:rPr>
                    <w:rFonts w:ascii="Cambria Math" w:hAnsi="Cambria Math" w:cs="Times New Roman"/>
                    <w:sz w:val="20"/>
                    <w:szCs w:val="20"/>
                    <w:lang w:val="kk-KZ"/>
                  </w:rPr>
                  <m:t>cos</m:t>
                </m:r>
              </m:e>
              <m:sup>
                <m:r>
                  <m:rPr>
                    <m:sty m:val="p"/>
                  </m:rPr>
                  <w:rPr>
                    <w:rFonts w:ascii="Cambria Math" w:hAnsi="Cambria Math" w:cs="Times New Roman"/>
                    <w:sz w:val="20"/>
                    <w:szCs w:val="20"/>
                    <w:lang w:val="kk-KZ"/>
                  </w:rPr>
                  <m:t>2</m:t>
                </m:r>
              </m:sup>
            </m:sSup>
          </m:fName>
          <m:e>
            <m:d>
              <m:dPr>
                <m:ctrlPr>
                  <w:rPr>
                    <w:rFonts w:ascii="Cambria Math" w:hAnsi="Cambria Math" w:cs="Times New Roman"/>
                    <w:i/>
                    <w:sz w:val="20"/>
                    <w:szCs w:val="20"/>
                    <w:lang w:val="en-US"/>
                  </w:rPr>
                </m:ctrlPr>
              </m:dPr>
              <m:e>
                <m:r>
                  <w:rPr>
                    <w:rFonts w:ascii="Cambria Math" w:hAnsi="Cambria Math" w:cs="Times New Roman"/>
                    <w:sz w:val="20"/>
                    <w:szCs w:val="20"/>
                    <w:lang w:val="kk-KZ"/>
                  </w:rPr>
                  <m:t>α+β</m:t>
                </m:r>
              </m:e>
            </m:d>
            <m:r>
              <w:rPr>
                <w:rFonts w:ascii="Cambria Math" w:hAnsi="Cambria Math" w:cs="Times New Roman"/>
                <w:sz w:val="20"/>
                <w:szCs w:val="20"/>
                <w:lang w:val="kk-KZ"/>
              </w:rPr>
              <m:t>+</m:t>
            </m:r>
            <m:func>
              <m:funcPr>
                <m:ctrlPr>
                  <w:rPr>
                    <w:rFonts w:ascii="Cambria Math" w:hAnsi="Cambria Math" w:cs="Times New Roman"/>
                    <w:i/>
                    <w:sz w:val="20"/>
                    <w:szCs w:val="20"/>
                    <w:lang w:val="kk-KZ"/>
                  </w:rPr>
                </m:ctrlPr>
              </m:funcPr>
              <m:fName>
                <m:sSup>
                  <m:sSupPr>
                    <m:ctrlPr>
                      <w:rPr>
                        <w:rFonts w:ascii="Cambria Math" w:hAnsi="Cambria Math" w:cs="Times New Roman"/>
                        <w:sz w:val="20"/>
                        <w:szCs w:val="20"/>
                        <w:lang w:val="kk-KZ"/>
                      </w:rPr>
                    </m:ctrlPr>
                  </m:sSupPr>
                  <m:e>
                    <m:r>
                      <m:rPr>
                        <m:sty m:val="p"/>
                      </m:rPr>
                      <w:rPr>
                        <w:rFonts w:ascii="Cambria Math" w:hAnsi="Cambria Math" w:cs="Times New Roman"/>
                        <w:sz w:val="20"/>
                        <w:szCs w:val="20"/>
                        <w:lang w:val="kk-KZ"/>
                      </w:rPr>
                      <m:t>cos</m:t>
                    </m:r>
                  </m:e>
                  <m:sup>
                    <m:r>
                      <m:rPr>
                        <m:sty m:val="p"/>
                      </m:rPr>
                      <w:rPr>
                        <w:rFonts w:ascii="Cambria Math" w:hAnsi="Cambria Math" w:cs="Times New Roman"/>
                        <w:sz w:val="20"/>
                        <w:szCs w:val="20"/>
                        <w:lang w:val="kk-KZ"/>
                      </w:rPr>
                      <m:t>2</m:t>
                    </m:r>
                  </m:sup>
                </m:sSup>
              </m:fName>
              <m:e>
                <m:d>
                  <m:dPr>
                    <m:ctrlPr>
                      <w:rPr>
                        <w:rFonts w:ascii="Cambria Math" w:hAnsi="Cambria Math" w:cs="Times New Roman"/>
                        <w:i/>
                        <w:sz w:val="20"/>
                        <w:szCs w:val="20"/>
                        <w:lang w:val="en-US"/>
                      </w:rPr>
                    </m:ctrlPr>
                  </m:dPr>
                  <m:e>
                    <m:r>
                      <w:rPr>
                        <w:rFonts w:ascii="Cambria Math" w:hAnsi="Cambria Math" w:cs="Times New Roman"/>
                        <w:sz w:val="20"/>
                        <w:szCs w:val="20"/>
                        <w:lang w:val="kk-KZ"/>
                      </w:rPr>
                      <m:t>α-β</m:t>
                    </m:r>
                  </m:e>
                </m:d>
                <m:r>
                  <w:rPr>
                    <w:rFonts w:ascii="Cambria Math" w:hAnsi="Cambria Math" w:cs="Times New Roman"/>
                    <w:sz w:val="20"/>
                    <w:szCs w:val="20"/>
                    <w:lang w:val="kk-KZ"/>
                  </w:rPr>
                  <m:t>-</m:t>
                </m:r>
                <m:func>
                  <m:funcPr>
                    <m:ctrlPr>
                      <w:rPr>
                        <w:rFonts w:ascii="Cambria Math" w:hAnsi="Cambria Math" w:cs="Times New Roman"/>
                        <w:i/>
                        <w:sz w:val="20"/>
                        <w:szCs w:val="20"/>
                        <w:lang w:val="en-US"/>
                      </w:rPr>
                    </m:ctrlPr>
                  </m:funcPr>
                  <m:fName>
                    <m:r>
                      <m:rPr>
                        <m:sty m:val="p"/>
                      </m:rPr>
                      <w:rPr>
                        <w:rFonts w:ascii="Cambria Math" w:hAnsi="Cambria Math" w:cs="Times New Roman"/>
                        <w:sz w:val="20"/>
                        <w:szCs w:val="20"/>
                        <w:lang w:val="kk-KZ"/>
                      </w:rPr>
                      <m:t>cos</m:t>
                    </m:r>
                  </m:fName>
                  <m:e>
                    <m:r>
                      <w:rPr>
                        <w:rFonts w:ascii="Cambria Math" w:hAnsi="Cambria Math" w:cs="Times New Roman"/>
                        <w:sz w:val="20"/>
                        <w:szCs w:val="20"/>
                        <w:lang w:val="kk-KZ"/>
                      </w:rPr>
                      <m:t>2α</m:t>
                    </m:r>
                    <m:func>
                      <m:funcPr>
                        <m:ctrlPr>
                          <w:rPr>
                            <w:rFonts w:ascii="Cambria Math" w:hAnsi="Cambria Math" w:cs="Times New Roman"/>
                            <w:i/>
                            <w:sz w:val="20"/>
                            <w:szCs w:val="20"/>
                            <w:lang w:val="en-US"/>
                          </w:rPr>
                        </m:ctrlPr>
                      </m:funcPr>
                      <m:fName>
                        <m:r>
                          <m:rPr>
                            <m:sty m:val="p"/>
                          </m:rPr>
                          <w:rPr>
                            <w:rFonts w:ascii="Cambria Math" w:hAnsi="Cambria Math" w:cs="Times New Roman"/>
                            <w:sz w:val="20"/>
                            <w:szCs w:val="20"/>
                            <w:lang w:val="kk-KZ"/>
                          </w:rPr>
                          <m:t>cos</m:t>
                        </m:r>
                      </m:fName>
                      <m:e>
                        <m:r>
                          <w:rPr>
                            <w:rFonts w:ascii="Cambria Math" w:hAnsi="Cambria Math" w:cs="Times New Roman"/>
                            <w:sz w:val="20"/>
                            <w:szCs w:val="20"/>
                            <w:lang w:val="kk-KZ"/>
                          </w:rPr>
                          <m:t>2β</m:t>
                        </m:r>
                      </m:e>
                    </m:func>
                  </m:e>
                </m:func>
              </m:e>
            </m:func>
          </m:e>
        </m:func>
      </m:oMath>
    </w:p>
    <w:p w:rsidR="00E422D7" w:rsidRPr="00310F47" w:rsidRDefault="00E422D7" w:rsidP="005718E0">
      <w:pPr>
        <w:tabs>
          <w:tab w:val="left" w:pos="284"/>
        </w:tabs>
        <w:spacing w:after="0" w:line="240" w:lineRule="auto"/>
        <w:ind w:firstLine="567"/>
        <w:contextualSpacing/>
        <w:jc w:val="both"/>
        <w:rPr>
          <w:rFonts w:ascii="Times New Roman" w:hAnsi="Times New Roman" w:cs="Times New Roman"/>
          <w:sz w:val="20"/>
          <w:szCs w:val="20"/>
          <w:lang w:val="en-US"/>
        </w:rPr>
      </w:pPr>
      <w:r w:rsidRPr="00310F47">
        <w:rPr>
          <w:rFonts w:ascii="Times New Roman" w:eastAsiaTheme="minorEastAsia" w:hAnsi="Times New Roman" w:cs="Times New Roman"/>
          <w:sz w:val="20"/>
          <w:szCs w:val="20"/>
          <w:lang w:val="en-US"/>
        </w:rPr>
        <w:t>A)</w:t>
      </w:r>
      <m:oMath>
        <m:func>
          <m:funcPr>
            <m:ctrlPr>
              <w:rPr>
                <w:rFonts w:ascii="Cambria Math" w:eastAsiaTheme="minorEastAsia" w:hAnsi="Cambria Math" w:cs="Times New Roman"/>
                <w:i/>
                <w:sz w:val="20"/>
                <w:szCs w:val="20"/>
                <w:lang w:val="en-US"/>
              </w:rPr>
            </m:ctrlPr>
          </m:funcPr>
          <m:fName>
            <m:r>
              <m:rPr>
                <m:sty m:val="p"/>
              </m:rPr>
              <w:rPr>
                <w:rFonts w:ascii="Cambria Math" w:hAnsi="Cambria Math" w:cs="Times New Roman"/>
                <w:sz w:val="20"/>
                <w:szCs w:val="20"/>
                <w:lang w:val="en-US"/>
              </w:rPr>
              <m:t>cos</m:t>
            </m:r>
          </m:fName>
          <m:e>
            <m:r>
              <w:rPr>
                <w:rFonts w:ascii="Cambria Math" w:eastAsiaTheme="minorEastAsia" w:hAnsi="Cambria Math" w:cs="Times New Roman"/>
                <w:sz w:val="20"/>
                <w:szCs w:val="20"/>
                <w:lang w:val="en-US"/>
              </w:rPr>
              <m:t>α</m:t>
            </m:r>
          </m:e>
        </m:func>
        <m:r>
          <w:rPr>
            <w:rFonts w:ascii="Cambria Math" w:eastAsiaTheme="minorEastAsia" w:hAnsi="Cambria Math" w:cs="Times New Roman"/>
            <w:sz w:val="20"/>
            <w:szCs w:val="20"/>
            <w:lang w:val="en-US"/>
          </w:rPr>
          <m:t>;</m:t>
        </m:r>
      </m:oMath>
      <w:r w:rsidRPr="00310F47">
        <w:rPr>
          <w:rFonts w:ascii="Times New Roman" w:eastAsiaTheme="minorEastAsia" w:hAnsi="Times New Roman" w:cs="Times New Roman"/>
          <w:sz w:val="20"/>
          <w:szCs w:val="20"/>
          <w:lang w:val="en-US"/>
        </w:rPr>
        <w:t xml:space="preserve">    B)</w:t>
      </w:r>
      <m:oMath>
        <m:r>
          <w:rPr>
            <w:rFonts w:ascii="Cambria Math" w:eastAsiaTheme="minorEastAsia" w:hAnsi="Cambria Math" w:cs="Times New Roman"/>
            <w:sz w:val="20"/>
            <w:szCs w:val="20"/>
            <w:lang w:val="en-US"/>
          </w:rPr>
          <m:t>1;</m:t>
        </m:r>
      </m:oMath>
      <w:r w:rsidRPr="00310F47">
        <w:rPr>
          <w:rFonts w:ascii="Times New Roman" w:eastAsiaTheme="minorEastAsia" w:hAnsi="Times New Roman" w:cs="Times New Roman"/>
          <w:sz w:val="20"/>
          <w:szCs w:val="20"/>
          <w:lang w:val="en-US"/>
        </w:rPr>
        <w:t xml:space="preserve">    C)</w:t>
      </w:r>
      <m:oMath>
        <m:func>
          <m:funcPr>
            <m:ctrlPr>
              <w:rPr>
                <w:rFonts w:ascii="Cambria Math" w:eastAsiaTheme="minorEastAsia" w:hAnsi="Cambria Math" w:cs="Times New Roman"/>
                <w:i/>
                <w:sz w:val="20"/>
                <w:szCs w:val="20"/>
                <w:lang w:val="en-US"/>
              </w:rPr>
            </m:ctrlPr>
          </m:funcPr>
          <m:fName>
            <m:r>
              <m:rPr>
                <m:sty m:val="p"/>
              </m:rPr>
              <w:rPr>
                <w:rFonts w:ascii="Cambria Math" w:hAnsi="Cambria Math" w:cs="Times New Roman"/>
                <w:sz w:val="20"/>
                <w:szCs w:val="20"/>
                <w:lang w:val="en-US"/>
              </w:rPr>
              <m:t>sin</m:t>
            </m:r>
          </m:fName>
          <m:e>
            <m:r>
              <w:rPr>
                <w:rFonts w:ascii="Cambria Math" w:eastAsiaTheme="minorEastAsia" w:hAnsi="Cambria Math" w:cs="Times New Roman"/>
                <w:sz w:val="20"/>
                <w:szCs w:val="20"/>
                <w:lang w:val="en-US"/>
              </w:rPr>
              <m:t>α</m:t>
            </m:r>
          </m:e>
        </m:func>
        <m:r>
          <w:rPr>
            <w:rFonts w:ascii="Cambria Math" w:eastAsiaTheme="minorEastAsia" w:hAnsi="Cambria Math" w:cs="Times New Roman"/>
            <w:sz w:val="20"/>
            <w:szCs w:val="20"/>
            <w:lang w:val="en-US"/>
          </w:rPr>
          <m:t>;</m:t>
        </m:r>
      </m:oMath>
      <w:r w:rsidRPr="00310F47">
        <w:rPr>
          <w:rFonts w:ascii="Times New Roman" w:eastAsiaTheme="minorEastAsia" w:hAnsi="Times New Roman" w:cs="Times New Roman"/>
          <w:sz w:val="20"/>
          <w:szCs w:val="20"/>
          <w:lang w:val="en-US"/>
        </w:rPr>
        <w:t xml:space="preserve">   D) </w:t>
      </w:r>
      <m:oMath>
        <m:r>
          <w:rPr>
            <w:rFonts w:ascii="Cambria Math" w:eastAsiaTheme="minorEastAsia" w:hAnsi="Cambria Math" w:cs="Times New Roman"/>
            <w:sz w:val="20"/>
            <w:szCs w:val="20"/>
            <w:lang w:val="en-US"/>
          </w:rPr>
          <m:t>0;</m:t>
        </m:r>
      </m:oMath>
      <w:r w:rsidRPr="00310F47">
        <w:rPr>
          <w:rFonts w:ascii="Times New Roman" w:eastAsiaTheme="minorEastAsia" w:hAnsi="Times New Roman" w:cs="Times New Roman"/>
          <w:sz w:val="20"/>
          <w:szCs w:val="20"/>
          <w:lang w:val="en-US"/>
        </w:rPr>
        <w:t xml:space="preserve">      E)</w:t>
      </w:r>
      <m:oMath>
        <m:r>
          <w:rPr>
            <w:rFonts w:ascii="Cambria Math" w:eastAsiaTheme="minorEastAsia" w:hAnsi="Cambria Math" w:cs="Times New Roman"/>
            <w:sz w:val="20"/>
            <w:szCs w:val="20"/>
            <w:lang w:val="en-US"/>
          </w:rPr>
          <m:t>-1.</m:t>
        </m:r>
      </m:oMath>
    </w:p>
    <w:p w:rsidR="00E422D7" w:rsidRPr="00310F47" w:rsidRDefault="00E422D7" w:rsidP="005718E0">
      <w:pPr>
        <w:pStyle w:val="a8"/>
        <w:tabs>
          <w:tab w:val="left" w:pos="284"/>
        </w:tabs>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Шешуі: Бұл есепті іріктеу тәсілімен шығарған жеңіл. </w:t>
      </w:r>
      <m:oMath>
        <m:r>
          <w:rPr>
            <w:rFonts w:ascii="Cambria Math" w:hAnsi="Cambria Math" w:cs="Times New Roman"/>
            <w:sz w:val="20"/>
            <w:szCs w:val="20"/>
            <w:lang w:val="kk-KZ"/>
          </w:rPr>
          <m:t>α=30°,β=0°</m:t>
        </m:r>
      </m:oMath>
      <w:r w:rsidRPr="00310F47">
        <w:rPr>
          <w:rFonts w:ascii="Times New Roman" w:hAnsi="Times New Roman" w:cs="Times New Roman"/>
          <w:sz w:val="20"/>
          <w:szCs w:val="20"/>
          <w:lang w:val="kk-KZ"/>
        </w:rPr>
        <w:t xml:space="preserve"> деп  алайық. Сонда </w:t>
      </w:r>
      <m:oMath>
        <m:func>
          <m:funcPr>
            <m:ctrlPr>
              <w:rPr>
                <w:rFonts w:ascii="Cambria Math" w:hAnsi="Cambria Math" w:cs="Times New Roman"/>
                <w:i/>
                <w:sz w:val="20"/>
                <w:szCs w:val="20"/>
                <w:lang w:val="kk-KZ"/>
              </w:rPr>
            </m:ctrlPr>
          </m:funcPr>
          <m:fName>
            <m:sSup>
              <m:sSupPr>
                <m:ctrlPr>
                  <w:rPr>
                    <w:rFonts w:ascii="Cambria Math" w:hAnsi="Cambria Math" w:cs="Times New Roman"/>
                    <w:sz w:val="20"/>
                    <w:szCs w:val="20"/>
                    <w:lang w:val="kk-KZ"/>
                  </w:rPr>
                </m:ctrlPr>
              </m:sSupPr>
              <m:e>
                <m:r>
                  <m:rPr>
                    <m:sty m:val="p"/>
                  </m:rPr>
                  <w:rPr>
                    <w:rFonts w:ascii="Cambria Math" w:hAnsi="Cambria Math" w:cs="Times New Roman"/>
                    <w:sz w:val="20"/>
                    <w:szCs w:val="20"/>
                    <w:lang w:val="kk-KZ"/>
                  </w:rPr>
                  <m:t>cos</m:t>
                </m:r>
              </m:e>
              <m:sup>
                <m:r>
                  <m:rPr>
                    <m:sty m:val="p"/>
                  </m:rPr>
                  <w:rPr>
                    <w:rFonts w:ascii="Cambria Math" w:hAnsi="Cambria Math" w:cs="Times New Roman"/>
                    <w:sz w:val="20"/>
                    <w:szCs w:val="20"/>
                    <w:lang w:val="kk-KZ"/>
                  </w:rPr>
                  <m:t>2</m:t>
                </m:r>
              </m:sup>
            </m:sSup>
          </m:fName>
          <m:e>
            <m:r>
              <w:rPr>
                <w:rFonts w:ascii="Cambria Math" w:hAnsi="Cambria Math" w:cs="Times New Roman"/>
                <w:sz w:val="20"/>
                <w:szCs w:val="20"/>
                <w:lang w:val="kk-KZ"/>
              </w:rPr>
              <m:t>30°+</m:t>
            </m:r>
          </m:e>
        </m:func>
        <m:func>
          <m:funcPr>
            <m:ctrlPr>
              <w:rPr>
                <w:rFonts w:ascii="Cambria Math" w:hAnsi="Cambria Math" w:cs="Times New Roman"/>
                <w:i/>
                <w:sz w:val="20"/>
                <w:szCs w:val="20"/>
                <w:lang w:val="kk-KZ"/>
              </w:rPr>
            </m:ctrlPr>
          </m:funcPr>
          <m:fName>
            <m:sSup>
              <m:sSupPr>
                <m:ctrlPr>
                  <w:rPr>
                    <w:rFonts w:ascii="Cambria Math" w:hAnsi="Cambria Math" w:cs="Times New Roman"/>
                    <w:sz w:val="20"/>
                    <w:szCs w:val="20"/>
                    <w:lang w:val="kk-KZ"/>
                  </w:rPr>
                </m:ctrlPr>
              </m:sSupPr>
              <m:e>
                <m:r>
                  <m:rPr>
                    <m:sty m:val="p"/>
                  </m:rPr>
                  <w:rPr>
                    <w:rFonts w:ascii="Cambria Math" w:hAnsi="Cambria Math" w:cs="Times New Roman"/>
                    <w:sz w:val="20"/>
                    <w:szCs w:val="20"/>
                    <w:lang w:val="kk-KZ"/>
                  </w:rPr>
                  <m:t>cos</m:t>
                </m:r>
              </m:e>
              <m:sup>
                <m:r>
                  <m:rPr>
                    <m:sty m:val="p"/>
                  </m:rPr>
                  <w:rPr>
                    <w:rFonts w:ascii="Cambria Math" w:hAnsi="Cambria Math" w:cs="Times New Roman"/>
                    <w:sz w:val="20"/>
                    <w:szCs w:val="20"/>
                    <w:lang w:val="kk-KZ"/>
                  </w:rPr>
                  <m:t>2</m:t>
                </m:r>
              </m:sup>
            </m:sSup>
          </m:fName>
          <m:e>
            <m:r>
              <w:rPr>
                <w:rFonts w:ascii="Cambria Math" w:hAnsi="Cambria Math" w:cs="Times New Roman"/>
                <w:sz w:val="20"/>
                <w:szCs w:val="20"/>
                <w:lang w:val="kk-KZ"/>
              </w:rPr>
              <m:t>30°-</m:t>
            </m:r>
            <m:func>
              <m:funcPr>
                <m:ctrlPr>
                  <w:rPr>
                    <w:rFonts w:ascii="Cambria Math" w:hAnsi="Cambria Math" w:cs="Times New Roman"/>
                    <w:i/>
                    <w:sz w:val="20"/>
                    <w:szCs w:val="20"/>
                    <w:lang w:val="kk-KZ"/>
                  </w:rPr>
                </m:ctrlPr>
              </m:funcPr>
              <m:fName>
                <m:r>
                  <m:rPr>
                    <m:sty m:val="p"/>
                  </m:rPr>
                  <w:rPr>
                    <w:rFonts w:ascii="Cambria Math" w:hAnsi="Cambria Math" w:cs="Times New Roman"/>
                    <w:sz w:val="20"/>
                    <w:szCs w:val="20"/>
                    <w:lang w:val="kk-KZ"/>
                  </w:rPr>
                  <m:t>cos</m:t>
                </m:r>
              </m:fName>
              <m:e>
                <m:r>
                  <w:rPr>
                    <w:rFonts w:ascii="Cambria Math" w:hAnsi="Cambria Math" w:cs="Times New Roman"/>
                    <w:sz w:val="20"/>
                    <w:szCs w:val="20"/>
                    <w:lang w:val="kk-KZ"/>
                  </w:rPr>
                  <m:t>60°</m:t>
                </m:r>
                <m:func>
                  <m:funcPr>
                    <m:ctrlPr>
                      <w:rPr>
                        <w:rFonts w:ascii="Cambria Math" w:hAnsi="Cambria Math" w:cs="Times New Roman"/>
                        <w:i/>
                        <w:sz w:val="20"/>
                        <w:szCs w:val="20"/>
                        <w:lang w:val="kk-KZ"/>
                      </w:rPr>
                    </m:ctrlPr>
                  </m:funcPr>
                  <m:fName>
                    <m:r>
                      <m:rPr>
                        <m:sty m:val="p"/>
                      </m:rPr>
                      <w:rPr>
                        <w:rFonts w:ascii="Cambria Math" w:hAnsi="Cambria Math" w:cs="Times New Roman"/>
                        <w:sz w:val="20"/>
                        <w:szCs w:val="20"/>
                        <w:lang w:val="kk-KZ"/>
                      </w:rPr>
                      <m:t>cos</m:t>
                    </m:r>
                  </m:fName>
                  <m:e>
                    <m:r>
                      <w:rPr>
                        <w:rFonts w:ascii="Cambria Math" w:hAnsi="Cambria Math" w:cs="Times New Roman"/>
                        <w:sz w:val="20"/>
                        <w:szCs w:val="20"/>
                        <w:lang w:val="kk-KZ"/>
                      </w:rPr>
                      <m:t>0°</m:t>
                    </m:r>
                  </m:e>
                </m:func>
                <m:r>
                  <w:rPr>
                    <w:rFonts w:ascii="Cambria Math" w:hAnsi="Cambria Math" w:cs="Times New Roman"/>
                    <w:sz w:val="20"/>
                    <w:szCs w:val="20"/>
                    <w:lang w:val="kk-KZ"/>
                  </w:rPr>
                  <m:t>=</m:t>
                </m:r>
                <m:f>
                  <m:fPr>
                    <m:ctrlPr>
                      <w:rPr>
                        <w:rFonts w:ascii="Cambria Math" w:hAnsi="Cambria Math" w:cs="Times New Roman"/>
                        <w:i/>
                        <w:sz w:val="20"/>
                        <w:szCs w:val="20"/>
                        <w:lang w:val="kk-KZ"/>
                      </w:rPr>
                    </m:ctrlPr>
                  </m:fPr>
                  <m:num>
                    <m:r>
                      <w:rPr>
                        <w:rFonts w:ascii="Cambria Math" w:hAnsi="Cambria Math" w:cs="Times New Roman"/>
                        <w:sz w:val="20"/>
                        <w:szCs w:val="20"/>
                        <w:lang w:val="kk-KZ"/>
                      </w:rPr>
                      <m:t>3</m:t>
                    </m:r>
                  </m:num>
                  <m:den>
                    <m:r>
                      <w:rPr>
                        <w:rFonts w:ascii="Cambria Math" w:hAnsi="Cambria Math" w:cs="Times New Roman"/>
                        <w:sz w:val="20"/>
                        <w:szCs w:val="20"/>
                        <w:lang w:val="kk-KZ"/>
                      </w:rPr>
                      <m:t>4</m:t>
                    </m:r>
                  </m:den>
                </m:f>
                <m:r>
                  <w:rPr>
                    <w:rFonts w:ascii="Cambria Math" w:hAnsi="Cambria Math" w:cs="Times New Roman"/>
                    <w:sz w:val="20"/>
                    <w:szCs w:val="20"/>
                    <w:lang w:val="kk-KZ"/>
                  </w:rPr>
                  <m:t>+</m:t>
                </m:r>
                <m:f>
                  <m:fPr>
                    <m:ctrlPr>
                      <w:rPr>
                        <w:rFonts w:ascii="Cambria Math" w:hAnsi="Cambria Math" w:cs="Times New Roman"/>
                        <w:i/>
                        <w:sz w:val="20"/>
                        <w:szCs w:val="20"/>
                        <w:lang w:val="kk-KZ"/>
                      </w:rPr>
                    </m:ctrlPr>
                  </m:fPr>
                  <m:num>
                    <m:r>
                      <w:rPr>
                        <w:rFonts w:ascii="Cambria Math" w:hAnsi="Cambria Math" w:cs="Times New Roman"/>
                        <w:sz w:val="20"/>
                        <w:szCs w:val="20"/>
                        <w:lang w:val="kk-KZ"/>
                      </w:rPr>
                      <m:t>3</m:t>
                    </m:r>
                  </m:num>
                  <m:den>
                    <m:r>
                      <w:rPr>
                        <w:rFonts w:ascii="Cambria Math" w:hAnsi="Cambria Math" w:cs="Times New Roman"/>
                        <w:sz w:val="20"/>
                        <w:szCs w:val="20"/>
                        <w:lang w:val="kk-KZ"/>
                      </w:rPr>
                      <m:t>4</m:t>
                    </m:r>
                  </m:den>
                </m:f>
              </m:e>
            </m:func>
            <m:r>
              <w:rPr>
                <w:rFonts w:ascii="Cambria Math" w:hAnsi="Cambria Math" w:cs="Times New Roman"/>
                <w:sz w:val="20"/>
                <w:szCs w:val="20"/>
                <w:lang w:val="kk-KZ"/>
              </w:rPr>
              <m:t>-</m:t>
            </m:r>
            <m:f>
              <m:fPr>
                <m:ctrlPr>
                  <w:rPr>
                    <w:rFonts w:ascii="Cambria Math" w:hAnsi="Cambria Math" w:cs="Times New Roman"/>
                    <w:i/>
                    <w:sz w:val="20"/>
                    <w:szCs w:val="20"/>
                    <w:lang w:val="kk-KZ"/>
                  </w:rPr>
                </m:ctrlPr>
              </m:fPr>
              <m:num>
                <m:r>
                  <w:rPr>
                    <w:rFonts w:ascii="Cambria Math" w:hAnsi="Cambria Math" w:cs="Times New Roman"/>
                    <w:sz w:val="20"/>
                    <w:szCs w:val="20"/>
                    <w:lang w:val="kk-KZ"/>
                  </w:rPr>
                  <m:t>1</m:t>
                </m:r>
              </m:num>
              <m:den>
                <m:r>
                  <w:rPr>
                    <w:rFonts w:ascii="Cambria Math" w:hAnsi="Cambria Math" w:cs="Times New Roman"/>
                    <w:sz w:val="20"/>
                    <w:szCs w:val="20"/>
                    <w:lang w:val="kk-KZ"/>
                  </w:rPr>
                  <m:t>2</m:t>
                </m:r>
              </m:den>
            </m:f>
            <m:r>
              <w:rPr>
                <w:rFonts w:ascii="Cambria Math" w:hAnsi="Cambria Math" w:cs="Times New Roman"/>
                <w:sz w:val="20"/>
                <w:szCs w:val="20"/>
                <w:lang w:val="kk-KZ"/>
              </w:rPr>
              <m:t xml:space="preserve">=1. </m:t>
            </m:r>
          </m:e>
        </m:func>
      </m:oMath>
      <w:r w:rsidRPr="00310F47">
        <w:rPr>
          <w:rFonts w:ascii="Times New Roman" w:hAnsi="Times New Roman" w:cs="Times New Roman"/>
          <w:sz w:val="20"/>
          <w:szCs w:val="20"/>
          <w:lang w:val="kk-KZ"/>
        </w:rPr>
        <w:t xml:space="preserve">    1 саны тек В)  нұсқа жауабында. </w:t>
      </w:r>
    </w:p>
    <w:p w:rsidR="00E422D7" w:rsidRPr="00310F47" w:rsidRDefault="00E422D7" w:rsidP="005718E0">
      <w:pPr>
        <w:pStyle w:val="a8"/>
        <w:tabs>
          <w:tab w:val="left" w:pos="284"/>
        </w:tabs>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5-мысал. Өрнекті ықшамда: </w:t>
      </w:r>
      <m:oMath>
        <m:sSup>
          <m:sSupPr>
            <m:ctrlPr>
              <w:rPr>
                <w:rFonts w:ascii="Cambria Math" w:hAnsi="Cambria Math" w:cs="Times New Roman"/>
                <w:i/>
                <w:sz w:val="20"/>
                <w:szCs w:val="20"/>
                <w:lang w:val="kk-KZ"/>
              </w:rPr>
            </m:ctrlPr>
          </m:sSupPr>
          <m:e>
            <m:r>
              <w:rPr>
                <w:rFonts w:ascii="Cambria Math" w:hAnsi="Cambria Math" w:cs="Times New Roman"/>
                <w:sz w:val="20"/>
                <w:szCs w:val="20"/>
                <w:lang w:val="kk-KZ"/>
              </w:rPr>
              <m:t>(</m:t>
            </m:r>
            <m:func>
              <m:funcPr>
                <m:ctrlPr>
                  <w:rPr>
                    <w:rFonts w:ascii="Cambria Math" w:hAnsi="Cambria Math" w:cs="Times New Roman"/>
                    <w:i/>
                    <w:sz w:val="20"/>
                    <w:szCs w:val="20"/>
                    <w:lang w:val="kk-KZ"/>
                  </w:rPr>
                </m:ctrlPr>
              </m:funcPr>
              <m:fName>
                <m:r>
                  <m:rPr>
                    <m:sty m:val="p"/>
                  </m:rPr>
                  <w:rPr>
                    <w:rFonts w:ascii="Cambria Math" w:hAnsi="Cambria Math" w:cs="Times New Roman"/>
                    <w:sz w:val="20"/>
                    <w:szCs w:val="20"/>
                    <w:lang w:val="kk-KZ"/>
                  </w:rPr>
                  <m:t>sin</m:t>
                </m:r>
              </m:fName>
              <m:e>
                <m:r>
                  <w:rPr>
                    <w:rFonts w:ascii="Cambria Math" w:hAnsi="Cambria Math" w:cs="Times New Roman"/>
                    <w:sz w:val="20"/>
                    <w:szCs w:val="20"/>
                    <w:lang w:val="kk-KZ"/>
                  </w:rPr>
                  <m:t>α</m:t>
                </m:r>
              </m:e>
            </m:func>
            <m:r>
              <w:rPr>
                <w:rFonts w:ascii="Cambria Math" w:hAnsi="Cambria Math" w:cs="Times New Roman"/>
                <w:sz w:val="20"/>
                <w:szCs w:val="20"/>
                <w:lang w:val="kk-KZ"/>
              </w:rPr>
              <m:t>+</m:t>
            </m:r>
            <m:func>
              <m:funcPr>
                <m:ctrlPr>
                  <w:rPr>
                    <w:rFonts w:ascii="Cambria Math" w:hAnsi="Cambria Math" w:cs="Times New Roman"/>
                    <w:i/>
                    <w:sz w:val="20"/>
                    <w:szCs w:val="20"/>
                    <w:lang w:val="kk-KZ"/>
                  </w:rPr>
                </m:ctrlPr>
              </m:funcPr>
              <m:fName>
                <m:r>
                  <m:rPr>
                    <m:sty m:val="p"/>
                  </m:rPr>
                  <w:rPr>
                    <w:rFonts w:ascii="Cambria Math" w:hAnsi="Cambria Math" w:cs="Times New Roman"/>
                    <w:sz w:val="20"/>
                    <w:szCs w:val="20"/>
                    <w:lang w:val="kk-KZ"/>
                  </w:rPr>
                  <m:t>cos</m:t>
                </m:r>
              </m:fName>
              <m:e>
                <m:r>
                  <w:rPr>
                    <w:rFonts w:ascii="Cambria Math" w:hAnsi="Cambria Math" w:cs="Times New Roman"/>
                    <w:sz w:val="20"/>
                    <w:szCs w:val="20"/>
                    <w:lang w:val="kk-KZ"/>
                  </w:rPr>
                  <m:t>α</m:t>
                </m:r>
              </m:e>
            </m:func>
            <m:r>
              <w:rPr>
                <w:rFonts w:ascii="Cambria Math" w:hAnsi="Cambria Math" w:cs="Times New Roman"/>
                <w:sz w:val="20"/>
                <w:szCs w:val="20"/>
                <w:lang w:val="kk-KZ"/>
              </w:rPr>
              <m:t>)</m:t>
            </m:r>
          </m:e>
          <m:sup>
            <m:r>
              <w:rPr>
                <w:rFonts w:ascii="Cambria Math"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hAnsi="Cambria Math" w:cs="Times New Roman"/>
                <w:i/>
                <w:sz w:val="20"/>
                <w:szCs w:val="20"/>
                <w:lang w:val="kk-KZ"/>
              </w:rPr>
            </m:ctrlPr>
          </m:sSupPr>
          <m:e>
            <m:r>
              <w:rPr>
                <w:rFonts w:ascii="Cambria Math" w:hAnsi="Cambria Math" w:cs="Times New Roman"/>
                <w:sz w:val="20"/>
                <w:szCs w:val="20"/>
                <w:lang w:val="kk-KZ"/>
              </w:rPr>
              <m:t>(</m:t>
            </m:r>
            <m:func>
              <m:funcPr>
                <m:ctrlPr>
                  <w:rPr>
                    <w:rFonts w:ascii="Cambria Math" w:hAnsi="Cambria Math" w:cs="Times New Roman"/>
                    <w:i/>
                    <w:sz w:val="20"/>
                    <w:szCs w:val="20"/>
                    <w:lang w:val="kk-KZ"/>
                  </w:rPr>
                </m:ctrlPr>
              </m:funcPr>
              <m:fName>
                <m:r>
                  <m:rPr>
                    <m:sty m:val="p"/>
                  </m:rPr>
                  <w:rPr>
                    <w:rFonts w:ascii="Cambria Math" w:hAnsi="Cambria Math" w:cs="Times New Roman"/>
                    <w:sz w:val="20"/>
                    <w:szCs w:val="20"/>
                    <w:lang w:val="kk-KZ"/>
                  </w:rPr>
                  <m:t>sin</m:t>
                </m:r>
              </m:fName>
              <m:e>
                <m:r>
                  <w:rPr>
                    <w:rFonts w:ascii="Cambria Math" w:hAnsi="Cambria Math" w:cs="Times New Roman"/>
                    <w:sz w:val="20"/>
                    <w:szCs w:val="20"/>
                    <w:lang w:val="kk-KZ"/>
                  </w:rPr>
                  <m:t>α</m:t>
                </m:r>
              </m:e>
            </m:func>
            <m:r>
              <w:rPr>
                <w:rFonts w:ascii="Cambria Math" w:hAnsi="Cambria Math" w:cs="Times New Roman"/>
                <w:sz w:val="20"/>
                <w:szCs w:val="20"/>
                <w:lang w:val="kk-KZ"/>
              </w:rPr>
              <m:t>-</m:t>
            </m:r>
            <m:func>
              <m:funcPr>
                <m:ctrlPr>
                  <w:rPr>
                    <w:rFonts w:ascii="Cambria Math" w:hAnsi="Cambria Math" w:cs="Times New Roman"/>
                    <w:i/>
                    <w:sz w:val="20"/>
                    <w:szCs w:val="20"/>
                    <w:lang w:val="kk-KZ"/>
                  </w:rPr>
                </m:ctrlPr>
              </m:funcPr>
              <m:fName>
                <m:r>
                  <m:rPr>
                    <m:sty m:val="p"/>
                  </m:rPr>
                  <w:rPr>
                    <w:rFonts w:ascii="Cambria Math" w:hAnsi="Cambria Math" w:cs="Times New Roman"/>
                    <w:sz w:val="20"/>
                    <w:szCs w:val="20"/>
                    <w:lang w:val="kk-KZ"/>
                  </w:rPr>
                  <m:t>cos</m:t>
                </m:r>
              </m:fName>
              <m:e>
                <m:r>
                  <w:rPr>
                    <w:rFonts w:ascii="Cambria Math" w:hAnsi="Cambria Math" w:cs="Times New Roman"/>
                    <w:sz w:val="20"/>
                    <w:szCs w:val="20"/>
                    <w:lang w:val="kk-KZ"/>
                  </w:rPr>
                  <m:t>α</m:t>
                </m:r>
              </m:e>
            </m:func>
            <m:r>
              <w:rPr>
                <w:rFonts w:ascii="Cambria Math" w:hAnsi="Cambria Math" w:cs="Times New Roman"/>
                <w:sz w:val="20"/>
                <w:szCs w:val="20"/>
                <w:lang w:val="kk-KZ"/>
              </w:rPr>
              <m:t>)</m:t>
            </m:r>
          </m:e>
          <m:sup>
            <m:r>
              <w:rPr>
                <w:rFonts w:ascii="Cambria Math" w:hAnsi="Cambria Math" w:cs="Times New Roman"/>
                <w:sz w:val="20"/>
                <w:szCs w:val="20"/>
                <w:lang w:val="kk-KZ"/>
              </w:rPr>
              <m:t>2</m:t>
            </m:r>
          </m:sup>
        </m:sSup>
      </m:oMath>
      <w:r w:rsidRPr="00310F47">
        <w:rPr>
          <w:rFonts w:ascii="Times New Roman" w:hAnsi="Times New Roman" w:cs="Times New Roman"/>
          <w:sz w:val="20"/>
          <w:szCs w:val="20"/>
          <w:lang w:val="kk-KZ"/>
        </w:rPr>
        <w:t>-2</w:t>
      </w:r>
    </w:p>
    <w:p w:rsidR="00E422D7" w:rsidRPr="00310F47" w:rsidRDefault="00E422D7" w:rsidP="005718E0">
      <w:pPr>
        <w:pStyle w:val="a8"/>
        <w:tabs>
          <w:tab w:val="left" w:pos="284"/>
        </w:tabs>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Бұл есепте қосылғыштарды квадратқа шығару арқылы жауабын алады, ал басқаша шығарғанда мән беруге  болады, </w:t>
      </w:r>
      <m:oMath>
        <m:r>
          <w:rPr>
            <w:rFonts w:ascii="Cambria Math" w:hAnsi="Cambria Math" w:cs="Times New Roman"/>
            <w:sz w:val="20"/>
            <w:szCs w:val="20"/>
            <w:lang w:val="kk-KZ"/>
          </w:rPr>
          <m:t xml:space="preserve">α=0 </m:t>
        </m:r>
      </m:oMath>
      <w:r w:rsidRPr="00310F47">
        <w:rPr>
          <w:rFonts w:ascii="Times New Roman" w:hAnsi="Times New Roman" w:cs="Times New Roman"/>
          <w:sz w:val="20"/>
          <w:szCs w:val="20"/>
          <w:lang w:val="kk-KZ"/>
        </w:rPr>
        <w:t xml:space="preserve"> болсын, онда </w:t>
      </w:r>
      <m:oMath>
        <m:sSup>
          <m:sSupPr>
            <m:ctrlPr>
              <w:rPr>
                <w:rFonts w:ascii="Cambria Math" w:hAnsi="Cambria Math" w:cs="Times New Roman"/>
                <w:i/>
                <w:sz w:val="20"/>
                <w:szCs w:val="20"/>
                <w:lang w:val="kk-KZ"/>
              </w:rPr>
            </m:ctrlPr>
          </m:sSupPr>
          <m:e>
            <m:r>
              <w:rPr>
                <w:rFonts w:ascii="Cambria Math" w:hAnsi="Cambria Math" w:cs="Times New Roman"/>
                <w:sz w:val="20"/>
                <w:szCs w:val="20"/>
                <w:lang w:val="kk-KZ"/>
              </w:rPr>
              <m:t>(</m:t>
            </m:r>
            <m:func>
              <m:funcPr>
                <m:ctrlPr>
                  <w:rPr>
                    <w:rFonts w:ascii="Cambria Math" w:hAnsi="Cambria Math" w:cs="Times New Roman"/>
                    <w:i/>
                    <w:sz w:val="20"/>
                    <w:szCs w:val="20"/>
                    <w:lang w:val="kk-KZ"/>
                  </w:rPr>
                </m:ctrlPr>
              </m:funcPr>
              <m:fName>
                <m:r>
                  <m:rPr>
                    <m:sty m:val="p"/>
                  </m:rPr>
                  <w:rPr>
                    <w:rFonts w:ascii="Cambria Math" w:hAnsi="Cambria Math" w:cs="Times New Roman"/>
                    <w:sz w:val="20"/>
                    <w:szCs w:val="20"/>
                    <w:lang w:val="kk-KZ"/>
                  </w:rPr>
                  <m:t>sin</m:t>
                </m:r>
              </m:fName>
              <m:e>
                <m:r>
                  <w:rPr>
                    <w:rFonts w:ascii="Cambria Math" w:hAnsi="Cambria Math" w:cs="Times New Roman"/>
                    <w:sz w:val="20"/>
                    <w:szCs w:val="20"/>
                    <w:lang w:val="kk-KZ"/>
                  </w:rPr>
                  <m:t>0</m:t>
                </m:r>
              </m:e>
            </m:func>
            <m:r>
              <w:rPr>
                <w:rFonts w:ascii="Cambria Math" w:hAnsi="Cambria Math" w:cs="Times New Roman"/>
                <w:sz w:val="20"/>
                <w:szCs w:val="20"/>
                <w:lang w:val="kk-KZ"/>
              </w:rPr>
              <m:t>+</m:t>
            </m:r>
            <m:func>
              <m:funcPr>
                <m:ctrlPr>
                  <w:rPr>
                    <w:rFonts w:ascii="Cambria Math" w:hAnsi="Cambria Math" w:cs="Times New Roman"/>
                    <w:i/>
                    <w:sz w:val="20"/>
                    <w:szCs w:val="20"/>
                    <w:lang w:val="kk-KZ"/>
                  </w:rPr>
                </m:ctrlPr>
              </m:funcPr>
              <m:fName>
                <m:r>
                  <m:rPr>
                    <m:sty m:val="p"/>
                  </m:rPr>
                  <w:rPr>
                    <w:rFonts w:ascii="Cambria Math" w:hAnsi="Cambria Math" w:cs="Times New Roman"/>
                    <w:sz w:val="20"/>
                    <w:szCs w:val="20"/>
                    <w:lang w:val="kk-KZ"/>
                  </w:rPr>
                  <m:t>cos</m:t>
                </m:r>
              </m:fName>
              <m:e>
                <m:r>
                  <w:rPr>
                    <w:rFonts w:ascii="Cambria Math" w:hAnsi="Cambria Math" w:cs="Times New Roman"/>
                    <w:sz w:val="20"/>
                    <w:szCs w:val="20"/>
                    <w:lang w:val="kk-KZ"/>
                  </w:rPr>
                  <m:t>0</m:t>
                </m:r>
              </m:e>
            </m:func>
            <m:r>
              <w:rPr>
                <w:rFonts w:ascii="Cambria Math" w:hAnsi="Cambria Math" w:cs="Times New Roman"/>
                <w:sz w:val="20"/>
                <w:szCs w:val="20"/>
                <w:lang w:val="kk-KZ"/>
              </w:rPr>
              <m:t>)</m:t>
            </m:r>
          </m:e>
          <m:sup>
            <m:r>
              <w:rPr>
                <w:rFonts w:ascii="Cambria Math"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hAnsi="Cambria Math" w:cs="Times New Roman"/>
                <w:i/>
                <w:sz w:val="20"/>
                <w:szCs w:val="20"/>
                <w:lang w:val="kk-KZ"/>
              </w:rPr>
            </m:ctrlPr>
          </m:sSupPr>
          <m:e>
            <m:r>
              <w:rPr>
                <w:rFonts w:ascii="Cambria Math" w:hAnsi="Cambria Math" w:cs="Times New Roman"/>
                <w:sz w:val="20"/>
                <w:szCs w:val="20"/>
                <w:lang w:val="kk-KZ"/>
              </w:rPr>
              <m:t>(</m:t>
            </m:r>
            <m:func>
              <m:funcPr>
                <m:ctrlPr>
                  <w:rPr>
                    <w:rFonts w:ascii="Cambria Math" w:hAnsi="Cambria Math" w:cs="Times New Roman"/>
                    <w:i/>
                    <w:sz w:val="20"/>
                    <w:szCs w:val="20"/>
                    <w:lang w:val="kk-KZ"/>
                  </w:rPr>
                </m:ctrlPr>
              </m:funcPr>
              <m:fName>
                <m:r>
                  <m:rPr>
                    <m:sty m:val="p"/>
                  </m:rPr>
                  <w:rPr>
                    <w:rFonts w:ascii="Cambria Math" w:hAnsi="Cambria Math" w:cs="Times New Roman"/>
                    <w:sz w:val="20"/>
                    <w:szCs w:val="20"/>
                    <w:lang w:val="kk-KZ"/>
                  </w:rPr>
                  <m:t>sin</m:t>
                </m:r>
              </m:fName>
              <m:e>
                <m:r>
                  <w:rPr>
                    <w:rFonts w:ascii="Cambria Math" w:hAnsi="Cambria Math" w:cs="Times New Roman"/>
                    <w:sz w:val="20"/>
                    <w:szCs w:val="20"/>
                    <w:lang w:val="kk-KZ"/>
                  </w:rPr>
                  <m:t>0</m:t>
                </m:r>
              </m:e>
            </m:func>
            <m:r>
              <w:rPr>
                <w:rFonts w:ascii="Cambria Math" w:hAnsi="Cambria Math" w:cs="Times New Roman"/>
                <w:sz w:val="20"/>
                <w:szCs w:val="20"/>
                <w:lang w:val="kk-KZ"/>
              </w:rPr>
              <m:t>-</m:t>
            </m:r>
            <m:func>
              <m:funcPr>
                <m:ctrlPr>
                  <w:rPr>
                    <w:rFonts w:ascii="Cambria Math" w:hAnsi="Cambria Math" w:cs="Times New Roman"/>
                    <w:i/>
                    <w:sz w:val="20"/>
                    <w:szCs w:val="20"/>
                    <w:lang w:val="kk-KZ"/>
                  </w:rPr>
                </m:ctrlPr>
              </m:funcPr>
              <m:fName>
                <m:r>
                  <m:rPr>
                    <m:sty m:val="p"/>
                  </m:rPr>
                  <w:rPr>
                    <w:rFonts w:ascii="Cambria Math" w:hAnsi="Cambria Math" w:cs="Times New Roman"/>
                    <w:sz w:val="20"/>
                    <w:szCs w:val="20"/>
                    <w:lang w:val="kk-KZ"/>
                  </w:rPr>
                  <m:t>cos</m:t>
                </m:r>
              </m:fName>
              <m:e>
                <m:r>
                  <w:rPr>
                    <w:rFonts w:ascii="Cambria Math" w:hAnsi="Cambria Math" w:cs="Times New Roman"/>
                    <w:sz w:val="20"/>
                    <w:szCs w:val="20"/>
                    <w:lang w:val="kk-KZ"/>
                  </w:rPr>
                  <m:t>0</m:t>
                </m:r>
              </m:e>
            </m:func>
            <m:r>
              <w:rPr>
                <w:rFonts w:ascii="Cambria Math" w:hAnsi="Cambria Math" w:cs="Times New Roman"/>
                <w:sz w:val="20"/>
                <w:szCs w:val="20"/>
                <w:lang w:val="kk-KZ"/>
              </w:rPr>
              <m:t>)</m:t>
            </m:r>
          </m:e>
          <m:sup>
            <m:r>
              <w:rPr>
                <w:rFonts w:ascii="Cambria Math" w:hAnsi="Cambria Math" w:cs="Times New Roman"/>
                <w:sz w:val="20"/>
                <w:szCs w:val="20"/>
                <w:lang w:val="kk-KZ"/>
              </w:rPr>
              <m:t>2</m:t>
            </m:r>
          </m:sup>
        </m:sSup>
        <m:r>
          <w:rPr>
            <w:rFonts w:ascii="Cambria Math" w:hAnsi="Cambria Math" w:cs="Times New Roman"/>
            <w:sz w:val="20"/>
            <w:szCs w:val="20"/>
            <w:lang w:val="kk-KZ"/>
          </w:rPr>
          <m:t>-2=1+1-2=0</m:t>
        </m:r>
      </m:oMath>
      <w:r w:rsidRPr="00310F47">
        <w:rPr>
          <w:rFonts w:ascii="Times New Roman" w:hAnsi="Times New Roman" w:cs="Times New Roman"/>
          <w:sz w:val="20"/>
          <w:szCs w:val="20"/>
          <w:lang w:val="kk-KZ"/>
        </w:rPr>
        <w:t>.</w:t>
      </w:r>
    </w:p>
    <w:p w:rsidR="00E422D7" w:rsidRPr="00310F47" w:rsidRDefault="00E422D7" w:rsidP="005718E0">
      <w:pPr>
        <w:pStyle w:val="a8"/>
        <w:tabs>
          <w:tab w:val="left" w:pos="284"/>
        </w:tabs>
        <w:ind w:firstLine="567"/>
        <w:jc w:val="both"/>
        <w:rPr>
          <w:rFonts w:ascii="Times New Roman" w:hAnsi="Times New Roman" w:cs="Times New Roman"/>
          <w:i/>
          <w:sz w:val="20"/>
          <w:szCs w:val="20"/>
          <w:lang w:val="kk-KZ"/>
        </w:rPr>
      </w:pPr>
      <w:r w:rsidRPr="00310F47">
        <w:rPr>
          <w:rFonts w:ascii="Times New Roman" w:hAnsi="Times New Roman" w:cs="Times New Roman"/>
          <w:sz w:val="20"/>
          <w:szCs w:val="20"/>
          <w:lang w:val="kk-KZ"/>
        </w:rPr>
        <w:t xml:space="preserve">6-мысал. Ықшамдаңыз: </w:t>
      </w:r>
      <m:oMath>
        <m:sSup>
          <m:sSupPr>
            <m:ctrlPr>
              <w:rPr>
                <w:rFonts w:ascii="Cambria Math" w:hAnsi="Cambria Math" w:cs="Times New Roman"/>
                <w:i/>
                <w:sz w:val="20"/>
                <w:szCs w:val="20"/>
                <w:lang w:val="kk-KZ"/>
              </w:rPr>
            </m:ctrlPr>
          </m:sSupPr>
          <m:e>
            <m:d>
              <m:dPr>
                <m:ctrlPr>
                  <w:rPr>
                    <w:rFonts w:ascii="Cambria Math" w:hAnsi="Cambria Math" w:cs="Times New Roman"/>
                    <w:i/>
                    <w:sz w:val="20"/>
                    <w:szCs w:val="20"/>
                    <w:lang w:val="kk-KZ"/>
                  </w:rPr>
                </m:ctrlPr>
              </m:dPr>
              <m:e>
                <m:func>
                  <m:funcPr>
                    <m:ctrlPr>
                      <w:rPr>
                        <w:rFonts w:ascii="Cambria Math" w:hAnsi="Cambria Math" w:cs="Times New Roman"/>
                        <w:i/>
                        <w:sz w:val="20"/>
                        <w:szCs w:val="20"/>
                        <w:lang w:val="kk-KZ"/>
                      </w:rPr>
                    </m:ctrlPr>
                  </m:funcPr>
                  <m:fName>
                    <m:r>
                      <m:rPr>
                        <m:sty m:val="p"/>
                      </m:rPr>
                      <w:rPr>
                        <w:rFonts w:ascii="Cambria Math" w:hAnsi="Cambria Math" w:cs="Times New Roman"/>
                        <w:sz w:val="20"/>
                        <w:szCs w:val="20"/>
                        <w:lang w:val="kk-KZ"/>
                      </w:rPr>
                      <m:t>sin</m:t>
                    </m:r>
                  </m:fName>
                  <m:e>
                    <m:r>
                      <w:rPr>
                        <w:rFonts w:ascii="Cambria Math" w:hAnsi="Cambria Math" w:cs="Times New Roman"/>
                        <w:sz w:val="20"/>
                        <w:szCs w:val="20"/>
                        <w:lang w:val="kk-KZ"/>
                      </w:rPr>
                      <m:t>x+</m:t>
                    </m:r>
                    <m:f>
                      <m:fPr>
                        <m:ctrlPr>
                          <w:rPr>
                            <w:rFonts w:ascii="Cambria Math" w:hAnsi="Cambria Math" w:cs="Times New Roman"/>
                            <w:i/>
                            <w:sz w:val="20"/>
                            <w:szCs w:val="20"/>
                            <w:lang w:val="en-US"/>
                          </w:rPr>
                        </m:ctrlPr>
                      </m:fPr>
                      <m:num>
                        <m:r>
                          <w:rPr>
                            <w:rFonts w:ascii="Cambria Math" w:hAnsi="Cambria Math" w:cs="Times New Roman"/>
                            <w:sz w:val="20"/>
                            <w:szCs w:val="20"/>
                            <w:lang w:val="kk-KZ"/>
                          </w:rPr>
                          <m:t>1</m:t>
                        </m:r>
                      </m:num>
                      <m:den>
                        <m:func>
                          <m:funcPr>
                            <m:ctrlPr>
                              <w:rPr>
                                <w:rFonts w:ascii="Cambria Math" w:hAnsi="Cambria Math" w:cs="Times New Roman"/>
                                <w:sz w:val="20"/>
                                <w:szCs w:val="20"/>
                                <w:lang w:val="en-US"/>
                              </w:rPr>
                            </m:ctrlPr>
                          </m:funcPr>
                          <m:fName>
                            <m:r>
                              <m:rPr>
                                <m:sty m:val="p"/>
                              </m:rPr>
                              <w:rPr>
                                <w:rFonts w:ascii="Cambria Math" w:hAnsi="Cambria Math" w:cs="Times New Roman"/>
                                <w:sz w:val="20"/>
                                <w:szCs w:val="20"/>
                                <w:lang w:val="kk-KZ"/>
                              </w:rPr>
                              <m:t>sin</m:t>
                            </m:r>
                          </m:fName>
                          <m:e>
                            <m:r>
                              <m:rPr>
                                <m:sty m:val="p"/>
                              </m:rPr>
                              <w:rPr>
                                <w:rFonts w:ascii="Cambria Math" w:hAnsi="Cambria Math" w:cs="Times New Roman"/>
                                <w:sz w:val="20"/>
                                <w:szCs w:val="20"/>
                                <w:lang w:val="kk-KZ"/>
                              </w:rPr>
                              <m:t>x</m:t>
                            </m:r>
                          </m:e>
                        </m:func>
                      </m:den>
                    </m:f>
                  </m:e>
                </m:func>
              </m:e>
            </m:d>
          </m:e>
          <m:sup>
            <m:r>
              <w:rPr>
                <w:rFonts w:ascii="Cambria Math"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hAnsi="Cambria Math" w:cs="Times New Roman"/>
                <w:i/>
                <w:sz w:val="20"/>
                <w:szCs w:val="20"/>
                <w:lang w:val="kk-KZ"/>
              </w:rPr>
            </m:ctrlPr>
          </m:sSupPr>
          <m:e>
            <m:d>
              <m:dPr>
                <m:ctrlPr>
                  <w:rPr>
                    <w:rFonts w:ascii="Cambria Math" w:hAnsi="Cambria Math" w:cs="Times New Roman"/>
                    <w:i/>
                    <w:sz w:val="20"/>
                    <w:szCs w:val="20"/>
                    <w:lang w:val="kk-KZ"/>
                  </w:rPr>
                </m:ctrlPr>
              </m:dPr>
              <m:e>
                <m:func>
                  <m:funcPr>
                    <m:ctrlPr>
                      <w:rPr>
                        <w:rFonts w:ascii="Cambria Math" w:hAnsi="Cambria Math" w:cs="Times New Roman"/>
                        <w:i/>
                        <w:sz w:val="20"/>
                        <w:szCs w:val="20"/>
                        <w:lang w:val="kk-KZ"/>
                      </w:rPr>
                    </m:ctrlPr>
                  </m:funcPr>
                  <m:fName>
                    <m:r>
                      <m:rPr>
                        <m:sty m:val="p"/>
                      </m:rPr>
                      <w:rPr>
                        <w:rFonts w:ascii="Cambria Math" w:hAnsi="Cambria Math" w:cs="Times New Roman"/>
                        <w:sz w:val="20"/>
                        <w:szCs w:val="20"/>
                        <w:lang w:val="kk-KZ"/>
                      </w:rPr>
                      <m:t>cos</m:t>
                    </m:r>
                  </m:fName>
                  <m:e>
                    <m:r>
                      <w:rPr>
                        <w:rFonts w:ascii="Cambria Math" w:hAnsi="Cambria Math" w:cs="Times New Roman"/>
                        <w:sz w:val="20"/>
                        <w:szCs w:val="20"/>
                        <w:lang w:val="kk-KZ"/>
                      </w:rPr>
                      <m:t>x+</m:t>
                    </m:r>
                    <m:f>
                      <m:fPr>
                        <m:ctrlPr>
                          <w:rPr>
                            <w:rFonts w:ascii="Cambria Math" w:hAnsi="Cambria Math" w:cs="Times New Roman"/>
                            <w:i/>
                            <w:sz w:val="20"/>
                            <w:szCs w:val="20"/>
                            <w:lang w:val="en-US"/>
                          </w:rPr>
                        </m:ctrlPr>
                      </m:fPr>
                      <m:num>
                        <m:r>
                          <w:rPr>
                            <w:rFonts w:ascii="Cambria Math" w:hAnsi="Cambria Math" w:cs="Times New Roman"/>
                            <w:sz w:val="20"/>
                            <w:szCs w:val="20"/>
                            <w:lang w:val="kk-KZ"/>
                          </w:rPr>
                          <m:t>1</m:t>
                        </m:r>
                      </m:num>
                      <m:den>
                        <m:func>
                          <m:funcPr>
                            <m:ctrlPr>
                              <w:rPr>
                                <w:rFonts w:ascii="Cambria Math" w:hAnsi="Cambria Math" w:cs="Times New Roman"/>
                                <w:sz w:val="20"/>
                                <w:szCs w:val="20"/>
                                <w:lang w:val="en-US"/>
                              </w:rPr>
                            </m:ctrlPr>
                          </m:funcPr>
                          <m:fName>
                            <m:r>
                              <m:rPr>
                                <m:sty m:val="p"/>
                              </m:rPr>
                              <w:rPr>
                                <w:rFonts w:ascii="Cambria Math" w:hAnsi="Cambria Math" w:cs="Times New Roman"/>
                                <w:sz w:val="20"/>
                                <w:szCs w:val="20"/>
                                <w:lang w:val="kk-KZ"/>
                              </w:rPr>
                              <m:t>cos</m:t>
                            </m:r>
                          </m:fName>
                          <m:e>
                            <m:r>
                              <m:rPr>
                                <m:sty m:val="p"/>
                              </m:rPr>
                              <w:rPr>
                                <w:rFonts w:ascii="Cambria Math" w:hAnsi="Cambria Math" w:cs="Times New Roman"/>
                                <w:sz w:val="20"/>
                                <w:szCs w:val="20"/>
                                <w:lang w:val="kk-KZ"/>
                              </w:rPr>
                              <m:t>x</m:t>
                            </m:r>
                          </m:e>
                        </m:func>
                      </m:den>
                    </m:f>
                  </m:e>
                </m:func>
              </m:e>
            </m:d>
          </m:e>
          <m:sup>
            <m:r>
              <w:rPr>
                <w:rFonts w:ascii="Cambria Math"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hAnsi="Cambria Math" w:cs="Times New Roman"/>
                <w:i/>
                <w:sz w:val="20"/>
                <w:szCs w:val="20"/>
                <w:lang w:val="kk-KZ"/>
              </w:rPr>
            </m:ctrlPr>
          </m:sSupPr>
          <m:e>
            <m:r>
              <w:rPr>
                <w:rFonts w:ascii="Cambria Math" w:hAnsi="Cambria Math" w:cs="Times New Roman"/>
                <w:sz w:val="20"/>
                <w:szCs w:val="20"/>
                <w:lang w:val="kk-KZ"/>
              </w:rPr>
              <m:t>tg</m:t>
            </m:r>
          </m:e>
          <m:sup>
            <m:r>
              <w:rPr>
                <w:rFonts w:ascii="Cambria Math" w:hAnsi="Cambria Math" w:cs="Times New Roman"/>
                <w:sz w:val="20"/>
                <w:szCs w:val="20"/>
                <w:lang w:val="kk-KZ"/>
              </w:rPr>
              <m:t>2</m:t>
            </m:r>
          </m:sup>
        </m:sSup>
        <m:r>
          <w:rPr>
            <w:rFonts w:ascii="Cambria Math" w:hAnsi="Cambria Math" w:cs="Times New Roman"/>
            <w:sz w:val="20"/>
            <w:szCs w:val="20"/>
            <w:lang w:val="kk-KZ"/>
          </w:rPr>
          <m:t>x-</m:t>
        </m:r>
        <m:sSup>
          <m:sSupPr>
            <m:ctrlPr>
              <w:rPr>
                <w:rFonts w:ascii="Cambria Math" w:hAnsi="Cambria Math" w:cs="Times New Roman"/>
                <w:i/>
                <w:sz w:val="20"/>
                <w:szCs w:val="20"/>
                <w:lang w:val="kk-KZ"/>
              </w:rPr>
            </m:ctrlPr>
          </m:sSupPr>
          <m:e>
            <m:r>
              <w:rPr>
                <w:rFonts w:ascii="Cambria Math" w:hAnsi="Cambria Math" w:cs="Times New Roman"/>
                <w:sz w:val="20"/>
                <w:szCs w:val="20"/>
                <w:lang w:val="kk-KZ"/>
              </w:rPr>
              <m:t>ctg</m:t>
            </m:r>
          </m:e>
          <m:sup>
            <m:r>
              <w:rPr>
                <w:rFonts w:ascii="Cambria Math" w:hAnsi="Cambria Math" w:cs="Times New Roman"/>
                <w:sz w:val="20"/>
                <w:szCs w:val="20"/>
                <w:lang w:val="kk-KZ"/>
              </w:rPr>
              <m:t>2</m:t>
            </m:r>
          </m:sup>
        </m:sSup>
        <m:r>
          <w:rPr>
            <w:rFonts w:ascii="Cambria Math" w:hAnsi="Cambria Math" w:cs="Times New Roman"/>
            <w:sz w:val="20"/>
            <w:szCs w:val="20"/>
            <w:lang w:val="kk-KZ"/>
          </w:rPr>
          <m:t>x</m:t>
        </m:r>
      </m:oMath>
    </w:p>
    <w:p w:rsidR="00E422D7" w:rsidRPr="00310F47" w:rsidRDefault="00E422D7" w:rsidP="005718E0">
      <w:pPr>
        <w:tabs>
          <w:tab w:val="left" w:pos="284"/>
        </w:tabs>
        <w:spacing w:after="0" w:line="240" w:lineRule="auto"/>
        <w:ind w:firstLine="567"/>
        <w:contextualSpacing/>
        <w:jc w:val="both"/>
        <w:rPr>
          <w:rFonts w:ascii="Times New Roman" w:hAnsi="Times New Roman" w:cs="Times New Roman"/>
          <w:sz w:val="20"/>
          <w:szCs w:val="20"/>
          <w:lang w:val="kk-KZ"/>
        </w:rPr>
      </w:pPr>
      <w:r w:rsidRPr="00310F47">
        <w:rPr>
          <w:rFonts w:ascii="Times New Roman" w:eastAsiaTheme="minorEastAsia" w:hAnsi="Times New Roman" w:cs="Times New Roman"/>
          <w:sz w:val="20"/>
          <w:szCs w:val="20"/>
          <w:lang w:val="kk-KZ"/>
        </w:rPr>
        <w:t>A)</w:t>
      </w:r>
      <m:oMath>
        <m:r>
          <w:rPr>
            <w:rFonts w:ascii="Cambria Math" w:eastAsiaTheme="minorEastAsia" w:hAnsi="Cambria Math" w:cs="Times New Roman"/>
            <w:sz w:val="20"/>
            <w:szCs w:val="20"/>
            <w:lang w:val="kk-KZ"/>
          </w:rPr>
          <m:t>1;</m:t>
        </m:r>
      </m:oMath>
      <w:r w:rsidRPr="00310F47">
        <w:rPr>
          <w:rFonts w:ascii="Times New Roman" w:eastAsiaTheme="minorEastAsia" w:hAnsi="Times New Roman" w:cs="Times New Roman"/>
          <w:sz w:val="20"/>
          <w:szCs w:val="20"/>
          <w:lang w:val="kk-KZ"/>
        </w:rPr>
        <w:t xml:space="preserve">    B)</w:t>
      </w:r>
      <m:oMath>
        <m:r>
          <w:rPr>
            <w:rFonts w:ascii="Cambria Math" w:eastAsiaTheme="minorEastAsia" w:hAnsi="Cambria Math" w:cs="Times New Roman"/>
            <w:sz w:val="20"/>
            <w:szCs w:val="20"/>
            <w:lang w:val="kk-KZ"/>
          </w:rPr>
          <m:t>2;</m:t>
        </m:r>
      </m:oMath>
      <w:r w:rsidRPr="00310F47">
        <w:rPr>
          <w:rFonts w:ascii="Times New Roman" w:eastAsiaTheme="minorEastAsia" w:hAnsi="Times New Roman" w:cs="Times New Roman"/>
          <w:sz w:val="20"/>
          <w:szCs w:val="20"/>
          <w:lang w:val="kk-KZ"/>
        </w:rPr>
        <w:t xml:space="preserve">    C)</w:t>
      </w:r>
      <m:oMath>
        <m:r>
          <w:rPr>
            <w:rFonts w:ascii="Cambria Math" w:eastAsiaTheme="minorEastAsia" w:hAnsi="Cambria Math" w:cs="Times New Roman"/>
            <w:sz w:val="20"/>
            <w:szCs w:val="20"/>
            <w:lang w:val="kk-KZ"/>
          </w:rPr>
          <m:t>5;</m:t>
        </m:r>
      </m:oMath>
      <w:r w:rsidRPr="00310F47">
        <w:rPr>
          <w:rFonts w:ascii="Times New Roman" w:eastAsiaTheme="minorEastAsia" w:hAnsi="Times New Roman" w:cs="Times New Roman"/>
          <w:sz w:val="20"/>
          <w:szCs w:val="20"/>
          <w:lang w:val="kk-KZ"/>
        </w:rPr>
        <w:t xml:space="preserve">   D) </w:t>
      </w:r>
      <m:oMath>
        <m:r>
          <w:rPr>
            <w:rFonts w:ascii="Cambria Math" w:eastAsiaTheme="minorEastAsia" w:hAnsi="Cambria Math" w:cs="Times New Roman"/>
            <w:sz w:val="20"/>
            <w:szCs w:val="20"/>
            <w:lang w:val="kk-KZ"/>
          </w:rPr>
          <m:t>6;</m:t>
        </m:r>
      </m:oMath>
      <w:r w:rsidRPr="00310F47">
        <w:rPr>
          <w:rFonts w:ascii="Times New Roman" w:eastAsiaTheme="minorEastAsia" w:hAnsi="Times New Roman" w:cs="Times New Roman"/>
          <w:sz w:val="20"/>
          <w:szCs w:val="20"/>
          <w:lang w:val="kk-KZ"/>
        </w:rPr>
        <w:t xml:space="preserve">      E)</w:t>
      </w:r>
      <m:oMath>
        <m:r>
          <w:rPr>
            <w:rFonts w:ascii="Cambria Math" w:eastAsiaTheme="minorEastAsia" w:hAnsi="Cambria Math" w:cs="Times New Roman"/>
            <w:sz w:val="20"/>
            <w:szCs w:val="20"/>
            <w:lang w:val="kk-KZ"/>
          </w:rPr>
          <m:t>7.</m:t>
        </m:r>
      </m:oMath>
    </w:p>
    <w:p w:rsidR="00E422D7" w:rsidRPr="00310F47" w:rsidRDefault="00E422D7" w:rsidP="005718E0">
      <w:pPr>
        <w:pStyle w:val="a8"/>
        <w:tabs>
          <w:tab w:val="left" w:pos="284"/>
        </w:tabs>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Бөлімі 0-ге тең болмайтындай бұрышқа мән берейік, х=30° болсын, сонда </w:t>
      </w:r>
      <m:oMath>
        <m:sSup>
          <m:sSupPr>
            <m:ctrlPr>
              <w:rPr>
                <w:rFonts w:ascii="Cambria Math" w:hAnsi="Cambria Math" w:cs="Times New Roman"/>
                <w:i/>
                <w:sz w:val="20"/>
                <w:szCs w:val="20"/>
                <w:lang w:val="kk-KZ"/>
              </w:rPr>
            </m:ctrlPr>
          </m:sSupPr>
          <m:e>
            <m:d>
              <m:dPr>
                <m:ctrlPr>
                  <w:rPr>
                    <w:rFonts w:ascii="Cambria Math" w:hAnsi="Cambria Math" w:cs="Times New Roman"/>
                    <w:i/>
                    <w:sz w:val="20"/>
                    <w:szCs w:val="20"/>
                    <w:lang w:val="kk-KZ"/>
                  </w:rPr>
                </m:ctrlPr>
              </m:dPr>
              <m:e>
                <m:func>
                  <m:funcPr>
                    <m:ctrlPr>
                      <w:rPr>
                        <w:rFonts w:ascii="Cambria Math" w:hAnsi="Cambria Math" w:cs="Times New Roman"/>
                        <w:i/>
                        <w:sz w:val="20"/>
                        <w:szCs w:val="20"/>
                        <w:lang w:val="kk-KZ"/>
                      </w:rPr>
                    </m:ctrlPr>
                  </m:funcPr>
                  <m:fName>
                    <m:r>
                      <m:rPr>
                        <m:sty m:val="p"/>
                      </m:rPr>
                      <w:rPr>
                        <w:rFonts w:ascii="Cambria Math" w:hAnsi="Cambria Math" w:cs="Times New Roman"/>
                        <w:sz w:val="20"/>
                        <w:szCs w:val="20"/>
                        <w:lang w:val="kk-KZ"/>
                      </w:rPr>
                      <m:t>sin</m:t>
                    </m:r>
                  </m:fName>
                  <m:e>
                    <m:r>
                      <w:rPr>
                        <w:rFonts w:ascii="Cambria Math" w:hAnsi="Cambria Math" w:cs="Times New Roman"/>
                        <w:sz w:val="20"/>
                        <w:szCs w:val="20"/>
                        <w:lang w:val="kk-KZ"/>
                      </w:rPr>
                      <m:t>30°+</m:t>
                    </m:r>
                    <m:f>
                      <m:fPr>
                        <m:ctrlPr>
                          <w:rPr>
                            <w:rFonts w:ascii="Cambria Math" w:hAnsi="Cambria Math" w:cs="Times New Roman"/>
                            <w:i/>
                            <w:sz w:val="20"/>
                            <w:szCs w:val="20"/>
                            <w:lang w:val="en-US"/>
                          </w:rPr>
                        </m:ctrlPr>
                      </m:fPr>
                      <m:num>
                        <m:r>
                          <w:rPr>
                            <w:rFonts w:ascii="Cambria Math" w:hAnsi="Cambria Math" w:cs="Times New Roman"/>
                            <w:sz w:val="20"/>
                            <w:szCs w:val="20"/>
                            <w:lang w:val="kk-KZ"/>
                          </w:rPr>
                          <m:t>1</m:t>
                        </m:r>
                      </m:num>
                      <m:den>
                        <m:func>
                          <m:funcPr>
                            <m:ctrlPr>
                              <w:rPr>
                                <w:rFonts w:ascii="Cambria Math" w:hAnsi="Cambria Math" w:cs="Times New Roman"/>
                                <w:sz w:val="20"/>
                                <w:szCs w:val="20"/>
                                <w:lang w:val="en-US"/>
                              </w:rPr>
                            </m:ctrlPr>
                          </m:funcPr>
                          <m:fName>
                            <m:r>
                              <m:rPr>
                                <m:sty m:val="p"/>
                              </m:rPr>
                              <w:rPr>
                                <w:rFonts w:ascii="Cambria Math" w:hAnsi="Cambria Math" w:cs="Times New Roman"/>
                                <w:sz w:val="20"/>
                                <w:szCs w:val="20"/>
                                <w:lang w:val="kk-KZ"/>
                              </w:rPr>
                              <m:t>sin</m:t>
                            </m:r>
                          </m:fName>
                          <m:e>
                            <m:r>
                              <m:rPr>
                                <m:sty m:val="p"/>
                              </m:rPr>
                              <w:rPr>
                                <w:rFonts w:ascii="Cambria Math" w:hAnsi="Cambria Math" w:cs="Times New Roman"/>
                                <w:sz w:val="20"/>
                                <w:szCs w:val="20"/>
                                <w:lang w:val="kk-KZ"/>
                              </w:rPr>
                              <m:t>30°</m:t>
                            </m:r>
                          </m:e>
                        </m:func>
                      </m:den>
                    </m:f>
                  </m:e>
                </m:func>
              </m:e>
            </m:d>
          </m:e>
          <m:sup>
            <m:r>
              <w:rPr>
                <w:rFonts w:ascii="Cambria Math"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hAnsi="Cambria Math" w:cs="Times New Roman"/>
                <w:i/>
                <w:sz w:val="20"/>
                <w:szCs w:val="20"/>
                <w:lang w:val="kk-KZ"/>
              </w:rPr>
            </m:ctrlPr>
          </m:sSupPr>
          <m:e>
            <m:d>
              <m:dPr>
                <m:ctrlPr>
                  <w:rPr>
                    <w:rFonts w:ascii="Cambria Math" w:hAnsi="Cambria Math" w:cs="Times New Roman"/>
                    <w:i/>
                    <w:sz w:val="20"/>
                    <w:szCs w:val="20"/>
                    <w:lang w:val="kk-KZ"/>
                  </w:rPr>
                </m:ctrlPr>
              </m:dPr>
              <m:e>
                <m:func>
                  <m:funcPr>
                    <m:ctrlPr>
                      <w:rPr>
                        <w:rFonts w:ascii="Cambria Math" w:hAnsi="Cambria Math" w:cs="Times New Roman"/>
                        <w:i/>
                        <w:sz w:val="20"/>
                        <w:szCs w:val="20"/>
                        <w:lang w:val="kk-KZ"/>
                      </w:rPr>
                    </m:ctrlPr>
                  </m:funcPr>
                  <m:fName>
                    <m:r>
                      <m:rPr>
                        <m:sty m:val="p"/>
                      </m:rPr>
                      <w:rPr>
                        <w:rFonts w:ascii="Cambria Math" w:hAnsi="Cambria Math" w:cs="Times New Roman"/>
                        <w:sz w:val="20"/>
                        <w:szCs w:val="20"/>
                        <w:lang w:val="kk-KZ"/>
                      </w:rPr>
                      <m:t>cos</m:t>
                    </m:r>
                  </m:fName>
                  <m:e>
                    <m:r>
                      <w:rPr>
                        <w:rFonts w:ascii="Cambria Math" w:hAnsi="Cambria Math" w:cs="Times New Roman"/>
                        <w:sz w:val="20"/>
                        <w:szCs w:val="20"/>
                        <w:lang w:val="kk-KZ"/>
                      </w:rPr>
                      <m:t>30°+</m:t>
                    </m:r>
                    <m:f>
                      <m:fPr>
                        <m:ctrlPr>
                          <w:rPr>
                            <w:rFonts w:ascii="Cambria Math" w:hAnsi="Cambria Math" w:cs="Times New Roman"/>
                            <w:i/>
                            <w:sz w:val="20"/>
                            <w:szCs w:val="20"/>
                            <w:lang w:val="en-US"/>
                          </w:rPr>
                        </m:ctrlPr>
                      </m:fPr>
                      <m:num>
                        <m:r>
                          <w:rPr>
                            <w:rFonts w:ascii="Cambria Math" w:hAnsi="Cambria Math" w:cs="Times New Roman"/>
                            <w:sz w:val="20"/>
                            <w:szCs w:val="20"/>
                            <w:lang w:val="kk-KZ"/>
                          </w:rPr>
                          <m:t>1</m:t>
                        </m:r>
                      </m:num>
                      <m:den>
                        <m:func>
                          <m:funcPr>
                            <m:ctrlPr>
                              <w:rPr>
                                <w:rFonts w:ascii="Cambria Math" w:hAnsi="Cambria Math" w:cs="Times New Roman"/>
                                <w:sz w:val="20"/>
                                <w:szCs w:val="20"/>
                                <w:lang w:val="en-US"/>
                              </w:rPr>
                            </m:ctrlPr>
                          </m:funcPr>
                          <m:fName>
                            <m:r>
                              <m:rPr>
                                <m:sty m:val="p"/>
                              </m:rPr>
                              <w:rPr>
                                <w:rFonts w:ascii="Cambria Math" w:hAnsi="Cambria Math" w:cs="Times New Roman"/>
                                <w:sz w:val="20"/>
                                <w:szCs w:val="20"/>
                                <w:lang w:val="kk-KZ"/>
                              </w:rPr>
                              <m:t>cos</m:t>
                            </m:r>
                          </m:fName>
                          <m:e>
                            <m:r>
                              <m:rPr>
                                <m:sty m:val="p"/>
                              </m:rPr>
                              <w:rPr>
                                <w:rFonts w:ascii="Cambria Math" w:hAnsi="Cambria Math" w:cs="Times New Roman"/>
                                <w:sz w:val="20"/>
                                <w:szCs w:val="20"/>
                                <w:lang w:val="kk-KZ"/>
                              </w:rPr>
                              <m:t>30°</m:t>
                            </m:r>
                          </m:e>
                        </m:func>
                      </m:den>
                    </m:f>
                  </m:e>
                </m:func>
              </m:e>
            </m:d>
          </m:e>
          <m:sup>
            <m:r>
              <w:rPr>
                <w:rFonts w:ascii="Cambria Math"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hAnsi="Cambria Math" w:cs="Times New Roman"/>
                <w:i/>
                <w:sz w:val="20"/>
                <w:szCs w:val="20"/>
                <w:lang w:val="kk-KZ"/>
              </w:rPr>
            </m:ctrlPr>
          </m:sSupPr>
          <m:e>
            <m:r>
              <w:rPr>
                <w:rFonts w:ascii="Cambria Math" w:hAnsi="Cambria Math" w:cs="Times New Roman"/>
                <w:sz w:val="20"/>
                <w:szCs w:val="20"/>
                <w:lang w:val="kk-KZ"/>
              </w:rPr>
              <m:t>tg</m:t>
            </m:r>
          </m:e>
          <m:sup>
            <m:r>
              <w:rPr>
                <w:rFonts w:ascii="Cambria Math" w:hAnsi="Cambria Math" w:cs="Times New Roman"/>
                <w:sz w:val="20"/>
                <w:szCs w:val="20"/>
                <w:lang w:val="kk-KZ"/>
              </w:rPr>
              <m:t>2</m:t>
            </m:r>
          </m:sup>
        </m:sSup>
        <m:r>
          <w:rPr>
            <w:rFonts w:ascii="Cambria Math" w:hAnsi="Cambria Math" w:cs="Times New Roman"/>
            <w:sz w:val="20"/>
            <w:szCs w:val="20"/>
            <w:lang w:val="kk-KZ"/>
          </w:rPr>
          <m:t>30°-</m:t>
        </m:r>
        <m:sSup>
          <m:sSupPr>
            <m:ctrlPr>
              <w:rPr>
                <w:rFonts w:ascii="Cambria Math" w:hAnsi="Cambria Math" w:cs="Times New Roman"/>
                <w:i/>
                <w:sz w:val="20"/>
                <w:szCs w:val="20"/>
                <w:lang w:val="kk-KZ"/>
              </w:rPr>
            </m:ctrlPr>
          </m:sSupPr>
          <m:e>
            <m:r>
              <w:rPr>
                <w:rFonts w:ascii="Cambria Math" w:hAnsi="Cambria Math" w:cs="Times New Roman"/>
                <w:sz w:val="20"/>
                <w:szCs w:val="20"/>
                <w:lang w:val="kk-KZ"/>
              </w:rPr>
              <m:t>ctg</m:t>
            </m:r>
          </m:e>
          <m:sup>
            <m:r>
              <w:rPr>
                <w:rFonts w:ascii="Cambria Math" w:hAnsi="Cambria Math" w:cs="Times New Roman"/>
                <w:sz w:val="20"/>
                <w:szCs w:val="20"/>
                <w:lang w:val="kk-KZ"/>
              </w:rPr>
              <m:t>2</m:t>
            </m:r>
          </m:sup>
        </m:sSup>
        <m:r>
          <w:rPr>
            <w:rFonts w:ascii="Cambria Math" w:hAnsi="Cambria Math" w:cs="Times New Roman"/>
            <w:sz w:val="20"/>
            <w:szCs w:val="20"/>
            <w:lang w:val="kk-KZ"/>
          </w:rPr>
          <m:t>30°=</m:t>
        </m:r>
        <m:sSup>
          <m:sSupPr>
            <m:ctrlPr>
              <w:rPr>
                <w:rFonts w:ascii="Cambria Math" w:hAnsi="Cambria Math" w:cs="Times New Roman"/>
                <w:i/>
                <w:sz w:val="20"/>
                <w:szCs w:val="20"/>
                <w:lang w:val="kk-KZ"/>
              </w:rPr>
            </m:ctrlPr>
          </m:sSupPr>
          <m:e>
            <m:d>
              <m:dPr>
                <m:ctrlPr>
                  <w:rPr>
                    <w:rFonts w:ascii="Cambria Math" w:hAnsi="Cambria Math" w:cs="Times New Roman"/>
                    <w:i/>
                    <w:sz w:val="20"/>
                    <w:szCs w:val="20"/>
                    <w:lang w:val="kk-KZ"/>
                  </w:rPr>
                </m:ctrlPr>
              </m:dPr>
              <m:e>
                <m:f>
                  <m:fPr>
                    <m:ctrlPr>
                      <w:rPr>
                        <w:rFonts w:ascii="Cambria Math" w:hAnsi="Cambria Math" w:cs="Times New Roman"/>
                        <w:i/>
                        <w:sz w:val="20"/>
                        <w:szCs w:val="20"/>
                        <w:lang w:val="kk-KZ"/>
                      </w:rPr>
                    </m:ctrlPr>
                  </m:fPr>
                  <m:num>
                    <m:r>
                      <w:rPr>
                        <w:rFonts w:ascii="Cambria Math" w:hAnsi="Cambria Math" w:cs="Times New Roman"/>
                        <w:sz w:val="20"/>
                        <w:szCs w:val="20"/>
                        <w:lang w:val="kk-KZ"/>
                      </w:rPr>
                      <m:t>1</m:t>
                    </m:r>
                  </m:num>
                  <m:den>
                    <m:r>
                      <w:rPr>
                        <w:rFonts w:ascii="Cambria Math" w:hAnsi="Cambria Math" w:cs="Times New Roman"/>
                        <w:sz w:val="20"/>
                        <w:szCs w:val="20"/>
                        <w:lang w:val="kk-KZ"/>
                      </w:rPr>
                      <m:t>2</m:t>
                    </m:r>
                  </m:den>
                </m:f>
                <m:r>
                  <w:rPr>
                    <w:rFonts w:ascii="Cambria Math" w:hAnsi="Cambria Math" w:cs="Times New Roman"/>
                    <w:sz w:val="20"/>
                    <w:szCs w:val="20"/>
                    <w:lang w:val="kk-KZ"/>
                  </w:rPr>
                  <m:t>+2</m:t>
                </m:r>
              </m:e>
            </m:d>
          </m:e>
          <m:sup>
            <m:r>
              <w:rPr>
                <w:rFonts w:ascii="Cambria Math"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hAnsi="Cambria Math" w:cs="Times New Roman"/>
                <w:i/>
                <w:sz w:val="20"/>
                <w:szCs w:val="20"/>
                <w:lang w:val="kk-KZ"/>
              </w:rPr>
            </m:ctrlPr>
          </m:sSupPr>
          <m:e>
            <m:d>
              <m:dPr>
                <m:ctrlPr>
                  <w:rPr>
                    <w:rFonts w:ascii="Cambria Math" w:hAnsi="Cambria Math" w:cs="Times New Roman"/>
                    <w:i/>
                    <w:sz w:val="20"/>
                    <w:szCs w:val="20"/>
                    <w:lang w:val="kk-KZ"/>
                  </w:rPr>
                </m:ctrlPr>
              </m:dPr>
              <m:e>
                <m:f>
                  <m:fPr>
                    <m:ctrlPr>
                      <w:rPr>
                        <w:rFonts w:ascii="Cambria Math" w:hAnsi="Cambria Math" w:cs="Times New Roman"/>
                        <w:i/>
                        <w:sz w:val="20"/>
                        <w:szCs w:val="20"/>
                        <w:lang w:val="kk-KZ"/>
                      </w:rPr>
                    </m:ctrlPr>
                  </m:fPr>
                  <m:num>
                    <m:rad>
                      <m:radPr>
                        <m:degHide m:val="on"/>
                        <m:ctrlPr>
                          <w:rPr>
                            <w:rFonts w:ascii="Cambria Math" w:hAnsi="Cambria Math" w:cs="Times New Roman"/>
                            <w:i/>
                            <w:sz w:val="20"/>
                            <w:szCs w:val="20"/>
                            <w:lang w:val="kk-KZ"/>
                          </w:rPr>
                        </m:ctrlPr>
                      </m:radPr>
                      <m:deg/>
                      <m:e>
                        <m:r>
                          <w:rPr>
                            <w:rFonts w:ascii="Cambria Math" w:hAnsi="Cambria Math" w:cs="Times New Roman"/>
                            <w:sz w:val="20"/>
                            <w:szCs w:val="20"/>
                            <w:lang w:val="kk-KZ"/>
                          </w:rPr>
                          <m:t>3</m:t>
                        </m:r>
                      </m:e>
                    </m:rad>
                  </m:num>
                  <m:den>
                    <m:r>
                      <w:rPr>
                        <w:rFonts w:ascii="Cambria Math" w:hAnsi="Cambria Math" w:cs="Times New Roman"/>
                        <w:sz w:val="20"/>
                        <w:szCs w:val="20"/>
                        <w:lang w:val="kk-KZ"/>
                      </w:rPr>
                      <m:t>2</m:t>
                    </m:r>
                  </m:den>
                </m:f>
                <m:r>
                  <w:rPr>
                    <w:rFonts w:ascii="Cambria Math" w:hAnsi="Cambria Math" w:cs="Times New Roman"/>
                    <w:sz w:val="20"/>
                    <w:szCs w:val="20"/>
                    <w:lang w:val="kk-KZ"/>
                  </w:rPr>
                  <m:t>+</m:t>
                </m:r>
                <m:f>
                  <m:fPr>
                    <m:ctrlPr>
                      <w:rPr>
                        <w:rFonts w:ascii="Cambria Math" w:hAnsi="Cambria Math" w:cs="Times New Roman"/>
                        <w:i/>
                        <w:sz w:val="20"/>
                        <w:szCs w:val="20"/>
                        <w:lang w:val="kk-KZ"/>
                      </w:rPr>
                    </m:ctrlPr>
                  </m:fPr>
                  <m:num>
                    <m:r>
                      <w:rPr>
                        <w:rFonts w:ascii="Cambria Math" w:hAnsi="Cambria Math" w:cs="Times New Roman"/>
                        <w:sz w:val="20"/>
                        <w:szCs w:val="20"/>
                        <w:lang w:val="kk-KZ"/>
                      </w:rPr>
                      <m:t>2</m:t>
                    </m:r>
                  </m:num>
                  <m:den>
                    <m:rad>
                      <m:radPr>
                        <m:degHide m:val="on"/>
                        <m:ctrlPr>
                          <w:rPr>
                            <w:rFonts w:ascii="Cambria Math" w:hAnsi="Cambria Math" w:cs="Times New Roman"/>
                            <w:i/>
                            <w:sz w:val="20"/>
                            <w:szCs w:val="20"/>
                            <w:lang w:val="kk-KZ"/>
                          </w:rPr>
                        </m:ctrlPr>
                      </m:radPr>
                      <m:deg/>
                      <m:e>
                        <m:r>
                          <w:rPr>
                            <w:rFonts w:ascii="Cambria Math" w:hAnsi="Cambria Math" w:cs="Times New Roman"/>
                            <w:sz w:val="20"/>
                            <w:szCs w:val="20"/>
                            <w:lang w:val="kk-KZ"/>
                          </w:rPr>
                          <m:t>3</m:t>
                        </m:r>
                      </m:e>
                    </m:rad>
                  </m:den>
                </m:f>
              </m:e>
            </m:d>
          </m:e>
          <m:sup>
            <m:r>
              <w:rPr>
                <w:rFonts w:ascii="Cambria Math"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hAnsi="Cambria Math" w:cs="Times New Roman"/>
                <w:i/>
                <w:sz w:val="20"/>
                <w:szCs w:val="20"/>
                <w:lang w:val="kk-KZ"/>
              </w:rPr>
            </m:ctrlPr>
          </m:sSupPr>
          <m:e>
            <m:d>
              <m:dPr>
                <m:ctrlPr>
                  <w:rPr>
                    <w:rFonts w:ascii="Cambria Math" w:hAnsi="Cambria Math" w:cs="Times New Roman"/>
                    <w:i/>
                    <w:sz w:val="20"/>
                    <w:szCs w:val="20"/>
                    <w:lang w:val="kk-KZ"/>
                  </w:rPr>
                </m:ctrlPr>
              </m:dPr>
              <m:e>
                <m:f>
                  <m:fPr>
                    <m:ctrlPr>
                      <w:rPr>
                        <w:rFonts w:ascii="Cambria Math" w:hAnsi="Cambria Math" w:cs="Times New Roman"/>
                        <w:i/>
                        <w:sz w:val="20"/>
                        <w:szCs w:val="20"/>
                        <w:lang w:val="kk-KZ"/>
                      </w:rPr>
                    </m:ctrlPr>
                  </m:fPr>
                  <m:num>
                    <m:r>
                      <w:rPr>
                        <w:rFonts w:ascii="Cambria Math" w:hAnsi="Cambria Math" w:cs="Times New Roman"/>
                        <w:sz w:val="20"/>
                        <w:szCs w:val="20"/>
                        <w:lang w:val="kk-KZ"/>
                      </w:rPr>
                      <m:t>1</m:t>
                    </m:r>
                  </m:num>
                  <m:den>
                    <m:rad>
                      <m:radPr>
                        <m:degHide m:val="on"/>
                        <m:ctrlPr>
                          <w:rPr>
                            <w:rFonts w:ascii="Cambria Math" w:hAnsi="Cambria Math" w:cs="Times New Roman"/>
                            <w:i/>
                            <w:sz w:val="20"/>
                            <w:szCs w:val="20"/>
                            <w:lang w:val="kk-KZ"/>
                          </w:rPr>
                        </m:ctrlPr>
                      </m:radPr>
                      <m:deg/>
                      <m:e>
                        <m:r>
                          <w:rPr>
                            <w:rFonts w:ascii="Cambria Math" w:hAnsi="Cambria Math" w:cs="Times New Roman"/>
                            <w:sz w:val="20"/>
                            <w:szCs w:val="20"/>
                            <w:lang w:val="kk-KZ"/>
                          </w:rPr>
                          <m:t>3</m:t>
                        </m:r>
                      </m:e>
                    </m:rad>
                  </m:den>
                </m:f>
              </m:e>
            </m:d>
          </m:e>
          <m:sup>
            <m:r>
              <w:rPr>
                <w:rFonts w:ascii="Cambria Math"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hAnsi="Cambria Math" w:cs="Times New Roman"/>
                <w:i/>
                <w:sz w:val="20"/>
                <w:szCs w:val="20"/>
                <w:lang w:val="kk-KZ"/>
              </w:rPr>
            </m:ctrlPr>
          </m:sSupPr>
          <m:e>
            <m:d>
              <m:dPr>
                <m:ctrlPr>
                  <w:rPr>
                    <w:rFonts w:ascii="Cambria Math" w:hAnsi="Cambria Math" w:cs="Times New Roman"/>
                    <w:i/>
                    <w:sz w:val="20"/>
                    <w:szCs w:val="20"/>
                    <w:lang w:val="kk-KZ"/>
                  </w:rPr>
                </m:ctrlPr>
              </m:dPr>
              <m:e>
                <m:rad>
                  <m:radPr>
                    <m:degHide m:val="on"/>
                    <m:ctrlPr>
                      <w:rPr>
                        <w:rFonts w:ascii="Cambria Math" w:hAnsi="Cambria Math" w:cs="Times New Roman"/>
                        <w:i/>
                        <w:sz w:val="20"/>
                        <w:szCs w:val="20"/>
                        <w:lang w:val="kk-KZ"/>
                      </w:rPr>
                    </m:ctrlPr>
                  </m:radPr>
                  <m:deg/>
                  <m:e>
                    <m:r>
                      <w:rPr>
                        <w:rFonts w:ascii="Cambria Math" w:hAnsi="Cambria Math" w:cs="Times New Roman"/>
                        <w:sz w:val="20"/>
                        <w:szCs w:val="20"/>
                        <w:lang w:val="kk-KZ"/>
                      </w:rPr>
                      <m:t>3</m:t>
                    </m:r>
                  </m:e>
                </m:rad>
              </m:e>
            </m:d>
          </m:e>
          <m:sup>
            <m:r>
              <w:rPr>
                <w:rFonts w:ascii="Cambria Math"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hAnsi="Cambria Math" w:cs="Times New Roman"/>
                <w:i/>
                <w:sz w:val="20"/>
                <w:szCs w:val="20"/>
                <w:lang w:val="kk-KZ"/>
              </w:rPr>
            </m:ctrlPr>
          </m:sSupPr>
          <m:e>
            <m:r>
              <w:rPr>
                <w:rFonts w:ascii="Cambria Math" w:hAnsi="Cambria Math" w:cs="Times New Roman"/>
                <w:sz w:val="20"/>
                <w:szCs w:val="20"/>
                <w:lang w:val="kk-KZ"/>
              </w:rPr>
              <m:t>(</m:t>
            </m:r>
            <m:f>
              <m:fPr>
                <m:ctrlPr>
                  <w:rPr>
                    <w:rFonts w:ascii="Cambria Math" w:hAnsi="Cambria Math" w:cs="Times New Roman"/>
                    <w:i/>
                    <w:sz w:val="20"/>
                    <w:szCs w:val="20"/>
                    <w:lang w:val="kk-KZ"/>
                  </w:rPr>
                </m:ctrlPr>
              </m:fPr>
              <m:num>
                <m:r>
                  <w:rPr>
                    <w:rFonts w:ascii="Cambria Math" w:hAnsi="Cambria Math" w:cs="Times New Roman"/>
                    <w:sz w:val="20"/>
                    <w:szCs w:val="20"/>
                    <w:lang w:val="kk-KZ"/>
                  </w:rPr>
                  <m:t>5</m:t>
                </m:r>
              </m:num>
              <m:den>
                <m:r>
                  <w:rPr>
                    <w:rFonts w:ascii="Cambria Math" w:hAnsi="Cambria Math" w:cs="Times New Roman"/>
                    <w:sz w:val="20"/>
                    <w:szCs w:val="20"/>
                    <w:lang w:val="kk-KZ"/>
                  </w:rPr>
                  <m:t>2</m:t>
                </m:r>
              </m:den>
            </m:f>
            <m:r>
              <w:rPr>
                <w:rFonts w:ascii="Cambria Math" w:hAnsi="Cambria Math" w:cs="Times New Roman"/>
                <w:sz w:val="20"/>
                <w:szCs w:val="20"/>
                <w:lang w:val="kk-KZ"/>
              </w:rPr>
              <m:t>)</m:t>
            </m:r>
          </m:e>
          <m:sup>
            <m:r>
              <w:rPr>
                <w:rFonts w:ascii="Cambria Math"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hAnsi="Cambria Math" w:cs="Times New Roman"/>
                <w:i/>
                <w:sz w:val="20"/>
                <w:szCs w:val="20"/>
                <w:lang w:val="kk-KZ"/>
              </w:rPr>
            </m:ctrlPr>
          </m:sSupPr>
          <m:e>
            <m:r>
              <w:rPr>
                <w:rFonts w:ascii="Cambria Math" w:hAnsi="Cambria Math" w:cs="Times New Roman"/>
                <w:sz w:val="20"/>
                <w:szCs w:val="20"/>
                <w:lang w:val="kk-KZ"/>
              </w:rPr>
              <m:t>(</m:t>
            </m:r>
            <m:f>
              <m:fPr>
                <m:ctrlPr>
                  <w:rPr>
                    <w:rFonts w:ascii="Cambria Math" w:hAnsi="Cambria Math" w:cs="Times New Roman"/>
                    <w:i/>
                    <w:sz w:val="20"/>
                    <w:szCs w:val="20"/>
                    <w:lang w:val="kk-KZ"/>
                  </w:rPr>
                </m:ctrlPr>
              </m:fPr>
              <m:num>
                <m:r>
                  <w:rPr>
                    <w:rFonts w:ascii="Cambria Math" w:hAnsi="Cambria Math" w:cs="Times New Roman"/>
                    <w:sz w:val="20"/>
                    <w:szCs w:val="20"/>
                    <w:lang w:val="kk-KZ"/>
                  </w:rPr>
                  <m:t>7</m:t>
                </m:r>
              </m:num>
              <m:den>
                <m:r>
                  <w:rPr>
                    <w:rFonts w:ascii="Cambria Math" w:hAnsi="Cambria Math" w:cs="Times New Roman"/>
                    <w:sz w:val="20"/>
                    <w:szCs w:val="20"/>
                    <w:lang w:val="kk-KZ"/>
                  </w:rPr>
                  <m:t>2</m:t>
                </m:r>
                <m:rad>
                  <m:radPr>
                    <m:degHide m:val="on"/>
                    <m:ctrlPr>
                      <w:rPr>
                        <w:rFonts w:ascii="Cambria Math" w:hAnsi="Cambria Math" w:cs="Times New Roman"/>
                        <w:i/>
                        <w:sz w:val="20"/>
                        <w:szCs w:val="20"/>
                        <w:lang w:val="kk-KZ"/>
                      </w:rPr>
                    </m:ctrlPr>
                  </m:radPr>
                  <m:deg/>
                  <m:e>
                    <m:r>
                      <w:rPr>
                        <w:rFonts w:ascii="Cambria Math" w:hAnsi="Cambria Math" w:cs="Times New Roman"/>
                        <w:sz w:val="20"/>
                        <w:szCs w:val="20"/>
                        <w:lang w:val="kk-KZ"/>
                      </w:rPr>
                      <m:t>3</m:t>
                    </m:r>
                  </m:e>
                </m:rad>
              </m:den>
            </m:f>
            <m:r>
              <w:rPr>
                <w:rFonts w:ascii="Cambria Math" w:hAnsi="Cambria Math" w:cs="Times New Roman"/>
                <w:sz w:val="20"/>
                <w:szCs w:val="20"/>
                <w:lang w:val="kk-KZ"/>
              </w:rPr>
              <m:t>)</m:t>
            </m:r>
          </m:e>
          <m:sup>
            <m:r>
              <w:rPr>
                <w:rFonts w:ascii="Cambria Math" w:hAnsi="Cambria Math" w:cs="Times New Roman"/>
                <w:sz w:val="20"/>
                <w:szCs w:val="20"/>
                <w:lang w:val="kk-KZ"/>
              </w:rPr>
              <m:t>2</m:t>
            </m:r>
          </m:sup>
        </m:sSup>
        <m:r>
          <w:rPr>
            <w:rFonts w:ascii="Cambria Math" w:hAnsi="Cambria Math" w:cs="Times New Roman"/>
            <w:sz w:val="20"/>
            <w:szCs w:val="20"/>
            <w:lang w:val="kk-KZ"/>
          </w:rPr>
          <m:t>-</m:t>
        </m:r>
        <m:f>
          <m:fPr>
            <m:ctrlPr>
              <w:rPr>
                <w:rFonts w:ascii="Cambria Math" w:hAnsi="Cambria Math" w:cs="Times New Roman"/>
                <w:i/>
                <w:sz w:val="20"/>
                <w:szCs w:val="20"/>
                <w:lang w:val="kk-KZ"/>
              </w:rPr>
            </m:ctrlPr>
          </m:fPr>
          <m:num>
            <m:r>
              <w:rPr>
                <w:rFonts w:ascii="Cambria Math" w:hAnsi="Cambria Math" w:cs="Times New Roman"/>
                <w:sz w:val="20"/>
                <w:szCs w:val="20"/>
                <w:lang w:val="kk-KZ"/>
              </w:rPr>
              <m:t>1</m:t>
            </m:r>
          </m:num>
          <m:den>
            <m:r>
              <w:rPr>
                <w:rFonts w:ascii="Cambria Math" w:hAnsi="Cambria Math" w:cs="Times New Roman"/>
                <w:sz w:val="20"/>
                <w:szCs w:val="20"/>
                <w:lang w:val="kk-KZ"/>
              </w:rPr>
              <m:t>3</m:t>
            </m:r>
          </m:den>
        </m:f>
        <m:r>
          <w:rPr>
            <w:rFonts w:ascii="Cambria Math" w:hAnsi="Cambria Math" w:cs="Times New Roman"/>
            <w:sz w:val="20"/>
            <w:szCs w:val="20"/>
            <w:lang w:val="kk-KZ"/>
          </w:rPr>
          <m:t>-3=</m:t>
        </m:r>
        <m:f>
          <m:fPr>
            <m:ctrlPr>
              <w:rPr>
                <w:rFonts w:ascii="Cambria Math" w:hAnsi="Cambria Math" w:cs="Times New Roman"/>
                <w:i/>
                <w:sz w:val="20"/>
                <w:szCs w:val="20"/>
                <w:lang w:val="kk-KZ"/>
              </w:rPr>
            </m:ctrlPr>
          </m:fPr>
          <m:num>
            <m:r>
              <w:rPr>
                <w:rFonts w:ascii="Cambria Math" w:hAnsi="Cambria Math" w:cs="Times New Roman"/>
                <w:sz w:val="20"/>
                <w:szCs w:val="20"/>
                <w:lang w:val="kk-KZ"/>
              </w:rPr>
              <m:t>25</m:t>
            </m:r>
          </m:num>
          <m:den>
            <m:r>
              <w:rPr>
                <w:rFonts w:ascii="Cambria Math" w:hAnsi="Cambria Math" w:cs="Times New Roman"/>
                <w:sz w:val="20"/>
                <w:szCs w:val="20"/>
                <w:lang w:val="kk-KZ"/>
              </w:rPr>
              <m:t>4</m:t>
            </m:r>
          </m:den>
        </m:f>
        <m:r>
          <w:rPr>
            <w:rFonts w:ascii="Cambria Math" w:hAnsi="Cambria Math" w:cs="Times New Roman"/>
            <w:sz w:val="20"/>
            <w:szCs w:val="20"/>
            <w:lang w:val="kk-KZ"/>
          </w:rPr>
          <m:t>+</m:t>
        </m:r>
        <m:f>
          <m:fPr>
            <m:ctrlPr>
              <w:rPr>
                <w:rFonts w:ascii="Cambria Math" w:hAnsi="Cambria Math" w:cs="Times New Roman"/>
                <w:i/>
                <w:sz w:val="20"/>
                <w:szCs w:val="20"/>
                <w:lang w:val="kk-KZ"/>
              </w:rPr>
            </m:ctrlPr>
          </m:fPr>
          <m:num>
            <m:r>
              <w:rPr>
                <w:rFonts w:ascii="Cambria Math" w:hAnsi="Cambria Math" w:cs="Times New Roman"/>
                <w:sz w:val="20"/>
                <w:szCs w:val="20"/>
                <w:lang w:val="kk-KZ"/>
              </w:rPr>
              <m:t>49</m:t>
            </m:r>
          </m:num>
          <m:den>
            <m:r>
              <w:rPr>
                <w:rFonts w:ascii="Cambria Math" w:hAnsi="Cambria Math" w:cs="Times New Roman"/>
                <w:sz w:val="20"/>
                <w:szCs w:val="20"/>
                <w:lang w:val="kk-KZ"/>
              </w:rPr>
              <m:t>12</m:t>
            </m:r>
          </m:den>
        </m:f>
        <m:r>
          <w:rPr>
            <w:rFonts w:ascii="Cambria Math" w:hAnsi="Cambria Math" w:cs="Times New Roman"/>
            <w:sz w:val="20"/>
            <w:szCs w:val="20"/>
            <w:lang w:val="kk-KZ"/>
          </w:rPr>
          <m:t>-</m:t>
        </m:r>
        <m:f>
          <m:fPr>
            <m:ctrlPr>
              <w:rPr>
                <w:rFonts w:ascii="Cambria Math" w:hAnsi="Cambria Math" w:cs="Times New Roman"/>
                <w:i/>
                <w:sz w:val="20"/>
                <w:szCs w:val="20"/>
                <w:lang w:val="kk-KZ"/>
              </w:rPr>
            </m:ctrlPr>
          </m:fPr>
          <m:num>
            <m:r>
              <w:rPr>
                <w:rFonts w:ascii="Cambria Math" w:hAnsi="Cambria Math" w:cs="Times New Roman"/>
                <w:sz w:val="20"/>
                <w:szCs w:val="20"/>
                <w:lang w:val="kk-KZ"/>
              </w:rPr>
              <m:t>10</m:t>
            </m:r>
          </m:num>
          <m:den>
            <m:r>
              <w:rPr>
                <w:rFonts w:ascii="Cambria Math" w:hAnsi="Cambria Math" w:cs="Times New Roman"/>
                <w:sz w:val="20"/>
                <w:szCs w:val="20"/>
                <w:lang w:val="kk-KZ"/>
              </w:rPr>
              <m:t>3</m:t>
            </m:r>
          </m:den>
        </m:f>
        <m:r>
          <w:rPr>
            <w:rFonts w:ascii="Cambria Math" w:hAnsi="Cambria Math" w:cs="Times New Roman"/>
            <w:sz w:val="20"/>
            <w:szCs w:val="20"/>
            <w:lang w:val="kk-KZ"/>
          </w:rPr>
          <m:t>=</m:t>
        </m:r>
        <m:f>
          <m:fPr>
            <m:ctrlPr>
              <w:rPr>
                <w:rFonts w:ascii="Cambria Math" w:hAnsi="Cambria Math" w:cs="Times New Roman"/>
                <w:i/>
                <w:sz w:val="20"/>
                <w:szCs w:val="20"/>
                <w:lang w:val="kk-KZ"/>
              </w:rPr>
            </m:ctrlPr>
          </m:fPr>
          <m:num>
            <m:r>
              <w:rPr>
                <w:rFonts w:ascii="Cambria Math" w:hAnsi="Cambria Math" w:cs="Times New Roman"/>
                <w:sz w:val="20"/>
                <w:szCs w:val="20"/>
                <w:lang w:val="kk-KZ"/>
              </w:rPr>
              <m:t>75+49-40</m:t>
            </m:r>
          </m:num>
          <m:den>
            <m:r>
              <w:rPr>
                <w:rFonts w:ascii="Cambria Math" w:hAnsi="Cambria Math" w:cs="Times New Roman"/>
                <w:sz w:val="20"/>
                <w:szCs w:val="20"/>
                <w:lang w:val="kk-KZ"/>
              </w:rPr>
              <m:t>12</m:t>
            </m:r>
          </m:den>
        </m:f>
        <m:r>
          <w:rPr>
            <w:rFonts w:ascii="Cambria Math" w:hAnsi="Cambria Math" w:cs="Times New Roman"/>
            <w:sz w:val="20"/>
            <w:szCs w:val="20"/>
            <w:lang w:val="kk-KZ"/>
          </w:rPr>
          <m:t>=</m:t>
        </m:r>
        <m:f>
          <m:fPr>
            <m:ctrlPr>
              <w:rPr>
                <w:rFonts w:ascii="Cambria Math" w:hAnsi="Cambria Math" w:cs="Times New Roman"/>
                <w:i/>
                <w:sz w:val="20"/>
                <w:szCs w:val="20"/>
                <w:lang w:val="kk-KZ"/>
              </w:rPr>
            </m:ctrlPr>
          </m:fPr>
          <m:num>
            <m:r>
              <w:rPr>
                <w:rFonts w:ascii="Cambria Math" w:hAnsi="Cambria Math" w:cs="Times New Roman"/>
                <w:sz w:val="20"/>
                <w:szCs w:val="20"/>
                <w:lang w:val="kk-KZ"/>
              </w:rPr>
              <m:t>84</m:t>
            </m:r>
          </m:num>
          <m:den>
            <m:r>
              <w:rPr>
                <w:rFonts w:ascii="Cambria Math" w:hAnsi="Cambria Math" w:cs="Times New Roman"/>
                <w:sz w:val="20"/>
                <w:szCs w:val="20"/>
                <w:lang w:val="kk-KZ"/>
              </w:rPr>
              <m:t>12</m:t>
            </m:r>
          </m:den>
        </m:f>
        <m:r>
          <w:rPr>
            <w:rFonts w:ascii="Cambria Math" w:hAnsi="Cambria Math" w:cs="Times New Roman"/>
            <w:sz w:val="20"/>
            <w:szCs w:val="20"/>
            <w:lang w:val="kk-KZ"/>
          </w:rPr>
          <m:t>=7.</m:t>
        </m:r>
      </m:oMath>
    </w:p>
    <w:p w:rsidR="00E422D7" w:rsidRPr="00310F47" w:rsidRDefault="00E422D7" w:rsidP="005718E0">
      <w:pPr>
        <w:tabs>
          <w:tab w:val="left" w:pos="284"/>
        </w:tabs>
        <w:spacing w:after="0" w:line="240" w:lineRule="auto"/>
        <w:ind w:firstLine="567"/>
        <w:contextualSpacing/>
        <w:jc w:val="both"/>
        <w:rPr>
          <w:rFonts w:ascii="Times New Roman" w:eastAsiaTheme="minorEastAsia" w:hAnsi="Times New Roman" w:cs="Times New Roman"/>
          <w:sz w:val="20"/>
          <w:szCs w:val="20"/>
          <w:lang w:val="en-US"/>
        </w:rPr>
      </w:pPr>
      <w:r w:rsidRPr="00310F47">
        <w:rPr>
          <w:rFonts w:ascii="Times New Roman" w:hAnsi="Times New Roman" w:cs="Times New Roman"/>
          <w:sz w:val="20"/>
          <w:szCs w:val="20"/>
          <w:lang w:val="kk-KZ"/>
        </w:rPr>
        <w:t>7</w:t>
      </w:r>
      <w:r w:rsidRPr="00310F47">
        <w:rPr>
          <w:rFonts w:ascii="Times New Roman" w:hAnsi="Times New Roman" w:cs="Times New Roman"/>
          <w:sz w:val="20"/>
          <w:szCs w:val="20"/>
          <w:lang w:val="en-US"/>
        </w:rPr>
        <w:t>-</w:t>
      </w:r>
      <w:r w:rsidRPr="00310F47">
        <w:rPr>
          <w:rFonts w:ascii="Times New Roman" w:hAnsi="Times New Roman" w:cs="Times New Roman"/>
          <w:sz w:val="20"/>
          <w:szCs w:val="20"/>
          <w:lang w:val="kk-KZ"/>
        </w:rPr>
        <w:t xml:space="preserve">мысал.Ықшамда: </w:t>
      </w:r>
      <m:oMath>
        <m:f>
          <m:fPr>
            <m:ctrlPr>
              <w:rPr>
                <w:rFonts w:ascii="Cambria Math" w:eastAsia="Calibri" w:hAnsi="Cambria Math" w:cs="Times New Roman"/>
                <w:i/>
                <w:sz w:val="20"/>
                <w:szCs w:val="20"/>
                <w:lang w:val="kk-KZ" w:eastAsia="ru-RU"/>
              </w:rPr>
            </m:ctrlPr>
          </m:fPr>
          <m:num>
            <m:func>
              <m:funcPr>
                <m:ctrlPr>
                  <w:rPr>
                    <w:rFonts w:ascii="Cambria Math" w:eastAsia="Calibri" w:hAnsi="Cambria Math" w:cs="Times New Roman"/>
                    <w:i/>
                    <w:sz w:val="20"/>
                    <w:szCs w:val="20"/>
                    <w:lang w:val="kk-KZ" w:eastAsia="ru-RU"/>
                  </w:rPr>
                </m:ctrlPr>
              </m:funcPr>
              <m:fName>
                <m:r>
                  <m:rPr>
                    <m:sty m:val="p"/>
                  </m:rPr>
                  <w:rPr>
                    <w:rFonts w:ascii="Cambria Math" w:eastAsia="Calibri" w:hAnsi="Cambria Math" w:cs="Times New Roman"/>
                    <w:sz w:val="20"/>
                    <w:szCs w:val="20"/>
                    <w:lang w:val="kk-KZ"/>
                  </w:rPr>
                  <m:t>sin</m:t>
                </m:r>
              </m:fName>
              <m:e>
                <m:d>
                  <m:dPr>
                    <m:ctrlPr>
                      <w:rPr>
                        <w:rFonts w:ascii="Cambria Math" w:hAnsi="Cambria Math" w:cs="Times New Roman"/>
                        <w:i/>
                        <w:sz w:val="20"/>
                        <w:szCs w:val="20"/>
                        <w:lang w:val="kk-KZ"/>
                      </w:rPr>
                    </m:ctrlPr>
                  </m:dPr>
                  <m:e>
                    <m:r>
                      <w:rPr>
                        <w:rFonts w:ascii="Cambria Math" w:hAnsi="Cambria Math" w:cs="Times New Roman"/>
                        <w:sz w:val="20"/>
                        <w:szCs w:val="20"/>
                        <w:lang w:val="kk-KZ"/>
                      </w:rPr>
                      <m:t>α+63°</m:t>
                    </m:r>
                  </m:e>
                </m:d>
                <m:r>
                  <w:rPr>
                    <w:rFonts w:ascii="Cambria Math" w:hAnsi="Cambria Math" w:cs="Times New Roman"/>
                    <w:sz w:val="20"/>
                    <w:szCs w:val="20"/>
                    <w:lang w:val="kk-KZ"/>
                  </w:rPr>
                  <m:t>+</m:t>
                </m:r>
                <m:r>
                  <m:rPr>
                    <m:sty m:val="p"/>
                  </m:rPr>
                  <w:rPr>
                    <w:rFonts w:ascii="Cambria Math" w:hAnsi="Cambria Math" w:cs="Times New Roman"/>
                    <w:sz w:val="20"/>
                    <w:szCs w:val="20"/>
                    <w:lang w:val="kk-KZ"/>
                  </w:rPr>
                  <m:t>sin⁡</m:t>
                </m:r>
                <m:r>
                  <w:rPr>
                    <w:rFonts w:ascii="Cambria Math" w:hAnsi="Cambria Math" w:cs="Times New Roman"/>
                    <w:sz w:val="20"/>
                    <w:szCs w:val="20"/>
                    <w:lang w:val="kk-KZ"/>
                  </w:rPr>
                  <m:t>(a-57°)</m:t>
                </m:r>
              </m:e>
            </m:func>
          </m:num>
          <m:den>
            <m:r>
              <w:rPr>
                <w:rFonts w:ascii="Cambria Math" w:hAnsi="Cambria Math" w:cs="Times New Roman"/>
                <w:sz w:val="20"/>
                <w:szCs w:val="20"/>
                <w:lang w:val="kk-KZ"/>
              </w:rPr>
              <m:t>2</m:t>
            </m:r>
            <m:r>
              <m:rPr>
                <m:sty m:val="p"/>
              </m:rPr>
              <w:rPr>
                <w:rFonts w:ascii="Cambria Math" w:hAnsi="Cambria Math" w:cs="Times New Roman"/>
                <w:sz w:val="20"/>
                <w:szCs w:val="20"/>
                <w:lang w:val="kk-KZ"/>
              </w:rPr>
              <m:t>cos⁡</m:t>
            </m:r>
            <m:r>
              <w:rPr>
                <w:rFonts w:ascii="Cambria Math" w:hAnsi="Cambria Math" w:cs="Times New Roman"/>
                <w:sz w:val="20"/>
                <w:szCs w:val="20"/>
                <w:lang w:val="kk-KZ"/>
              </w:rPr>
              <m:t>(a-87°)</m:t>
            </m:r>
          </m:den>
        </m:f>
      </m:oMath>
      <w:r w:rsidRPr="00310F47">
        <w:rPr>
          <w:rFonts w:ascii="Times New Roman" w:eastAsiaTheme="minorEastAsia" w:hAnsi="Times New Roman" w:cs="Times New Roman"/>
          <w:sz w:val="20"/>
          <w:szCs w:val="20"/>
          <w:lang w:val="en-US"/>
        </w:rPr>
        <w:t>A)</w:t>
      </w:r>
      <m:oMath>
        <m:f>
          <m:fPr>
            <m:ctrlPr>
              <w:rPr>
                <w:rFonts w:ascii="Cambria Math" w:eastAsiaTheme="minorEastAsia" w:hAnsi="Cambria Math" w:cs="Times New Roman"/>
                <w:i/>
                <w:sz w:val="20"/>
                <w:szCs w:val="20"/>
                <w:lang w:val="en-US"/>
              </w:rPr>
            </m:ctrlPr>
          </m:fPr>
          <m:num>
            <m:rad>
              <m:radPr>
                <m:degHide m:val="on"/>
                <m:ctrlPr>
                  <w:rPr>
                    <w:rFonts w:ascii="Cambria Math" w:eastAsiaTheme="minorEastAsia" w:hAnsi="Cambria Math" w:cs="Times New Roman"/>
                    <w:i/>
                    <w:sz w:val="20"/>
                    <w:szCs w:val="20"/>
                    <w:lang w:val="en-US"/>
                  </w:rPr>
                </m:ctrlPr>
              </m:radPr>
              <m:deg/>
              <m:e>
                <m:r>
                  <w:rPr>
                    <w:rFonts w:ascii="Cambria Math" w:eastAsiaTheme="minorEastAsia" w:hAnsi="Cambria Math" w:cs="Times New Roman"/>
                    <w:sz w:val="20"/>
                    <w:szCs w:val="20"/>
                    <w:lang w:val="en-US"/>
                  </w:rPr>
                  <m:t>3</m:t>
                </m:r>
              </m:e>
            </m:rad>
          </m:num>
          <m:den>
            <m:r>
              <w:rPr>
                <w:rFonts w:ascii="Cambria Math" w:eastAsiaTheme="minorEastAsia" w:hAnsi="Cambria Math" w:cs="Times New Roman"/>
                <w:sz w:val="20"/>
                <w:szCs w:val="20"/>
                <w:lang w:val="en-US"/>
              </w:rPr>
              <m:t>2</m:t>
            </m:r>
          </m:den>
        </m:f>
        <m:r>
          <w:rPr>
            <w:rFonts w:ascii="Cambria Math" w:eastAsiaTheme="minorEastAsia" w:hAnsi="Cambria Math" w:cs="Times New Roman"/>
            <w:sz w:val="20"/>
            <w:szCs w:val="20"/>
            <w:lang w:val="en-US"/>
          </w:rPr>
          <m:t>;</m:t>
        </m:r>
      </m:oMath>
      <w:r w:rsidRPr="00310F47">
        <w:rPr>
          <w:rFonts w:ascii="Times New Roman" w:eastAsiaTheme="minorEastAsia" w:hAnsi="Times New Roman" w:cs="Times New Roman"/>
          <w:sz w:val="20"/>
          <w:szCs w:val="20"/>
          <w:lang w:val="en-US"/>
        </w:rPr>
        <w:t xml:space="preserve">    B)</w:t>
      </w:r>
      <m:oMath>
        <m:r>
          <w:rPr>
            <w:rFonts w:ascii="Cambria Math" w:eastAsiaTheme="minorEastAsia" w:hAnsi="Cambria Math" w:cs="Times New Roman"/>
            <w:sz w:val="20"/>
            <w:szCs w:val="20"/>
            <w:lang w:val="en-US"/>
          </w:rPr>
          <m:t>-1;</m:t>
        </m:r>
      </m:oMath>
      <w:r w:rsidRPr="00310F47">
        <w:rPr>
          <w:rFonts w:ascii="Times New Roman" w:eastAsiaTheme="minorEastAsia" w:hAnsi="Times New Roman" w:cs="Times New Roman"/>
          <w:sz w:val="20"/>
          <w:szCs w:val="20"/>
          <w:lang w:val="en-US"/>
        </w:rPr>
        <w:t xml:space="preserve">    C)</w:t>
      </w:r>
      <m:oMath>
        <m:r>
          <w:rPr>
            <w:rFonts w:ascii="Cambria Math" w:eastAsiaTheme="minorEastAsia" w:hAnsi="Cambria Math" w:cs="Times New Roman"/>
            <w:sz w:val="20"/>
            <w:szCs w:val="20"/>
            <w:lang w:val="en-US"/>
          </w:rPr>
          <m:t>1;</m:t>
        </m:r>
      </m:oMath>
      <w:r w:rsidRPr="00310F47">
        <w:rPr>
          <w:rFonts w:ascii="Times New Roman" w:eastAsiaTheme="minorEastAsia" w:hAnsi="Times New Roman" w:cs="Times New Roman"/>
          <w:sz w:val="20"/>
          <w:szCs w:val="20"/>
          <w:lang w:val="en-US"/>
        </w:rPr>
        <w:t xml:space="preserve">   D) </w:t>
      </w:r>
      <m:oMath>
        <m:r>
          <w:rPr>
            <w:rFonts w:ascii="Cambria Math" w:eastAsiaTheme="minorEastAsia" w:hAnsi="Cambria Math" w:cs="Times New Roman"/>
            <w:sz w:val="20"/>
            <w:szCs w:val="20"/>
            <w:lang w:val="en-US"/>
          </w:rPr>
          <m:t>-</m:t>
        </m:r>
        <m:f>
          <m:fPr>
            <m:ctrlPr>
              <w:rPr>
                <w:rFonts w:ascii="Cambria Math" w:eastAsiaTheme="minorEastAsia" w:hAnsi="Cambria Math" w:cs="Times New Roman"/>
                <w:i/>
                <w:sz w:val="20"/>
                <w:szCs w:val="20"/>
                <w:lang w:val="en-US"/>
              </w:rPr>
            </m:ctrlPr>
          </m:fPr>
          <m:num>
            <m:r>
              <w:rPr>
                <w:rFonts w:ascii="Cambria Math" w:eastAsiaTheme="minorEastAsia" w:hAnsi="Cambria Math" w:cs="Times New Roman"/>
                <w:sz w:val="20"/>
                <w:szCs w:val="20"/>
                <w:lang w:val="en-US"/>
              </w:rPr>
              <m:t>1</m:t>
            </m:r>
          </m:num>
          <m:den>
            <m:r>
              <w:rPr>
                <w:rFonts w:ascii="Cambria Math" w:eastAsiaTheme="minorEastAsia" w:hAnsi="Cambria Math" w:cs="Times New Roman"/>
                <w:sz w:val="20"/>
                <w:szCs w:val="20"/>
                <w:lang w:val="en-US"/>
              </w:rPr>
              <m:t>2</m:t>
            </m:r>
          </m:den>
        </m:f>
        <m:r>
          <w:rPr>
            <w:rFonts w:ascii="Cambria Math" w:eastAsiaTheme="minorEastAsia" w:hAnsi="Cambria Math" w:cs="Times New Roman"/>
            <w:sz w:val="20"/>
            <w:szCs w:val="20"/>
            <w:lang w:val="en-US"/>
          </w:rPr>
          <m:t>;</m:t>
        </m:r>
      </m:oMath>
      <w:r w:rsidRPr="00310F47">
        <w:rPr>
          <w:rFonts w:ascii="Times New Roman" w:eastAsiaTheme="minorEastAsia" w:hAnsi="Times New Roman" w:cs="Times New Roman"/>
          <w:sz w:val="20"/>
          <w:szCs w:val="20"/>
          <w:lang w:val="en-US"/>
        </w:rPr>
        <w:t xml:space="preserve">      E)</w:t>
      </w:r>
      <m:oMath>
        <m:f>
          <m:fPr>
            <m:ctrlPr>
              <w:rPr>
                <w:rFonts w:ascii="Cambria Math" w:eastAsiaTheme="minorEastAsia" w:hAnsi="Cambria Math" w:cs="Times New Roman"/>
                <w:i/>
                <w:sz w:val="20"/>
                <w:szCs w:val="20"/>
                <w:lang w:val="en-US"/>
              </w:rPr>
            </m:ctrlPr>
          </m:fPr>
          <m:num>
            <m:r>
              <w:rPr>
                <w:rFonts w:ascii="Cambria Math" w:eastAsiaTheme="minorEastAsia" w:hAnsi="Cambria Math" w:cs="Times New Roman"/>
                <w:sz w:val="20"/>
                <w:szCs w:val="20"/>
                <w:lang w:val="en-US"/>
              </w:rPr>
              <m:t>1</m:t>
            </m:r>
          </m:num>
          <m:den>
            <m:r>
              <w:rPr>
                <w:rFonts w:ascii="Cambria Math" w:eastAsiaTheme="minorEastAsia" w:hAnsi="Cambria Math" w:cs="Times New Roman"/>
                <w:sz w:val="20"/>
                <w:szCs w:val="20"/>
                <w:lang w:val="en-US"/>
              </w:rPr>
              <m:t>2</m:t>
            </m:r>
          </m:den>
        </m:f>
        <m:r>
          <w:rPr>
            <w:rFonts w:ascii="Cambria Math" w:eastAsiaTheme="minorEastAsia" w:hAnsi="Cambria Math" w:cs="Times New Roman"/>
            <w:sz w:val="20"/>
            <w:szCs w:val="20"/>
            <w:lang w:val="en-US"/>
          </w:rPr>
          <m:t>.</m:t>
        </m:r>
      </m:oMath>
    </w:p>
    <w:p w:rsidR="00E422D7" w:rsidRPr="00310F47" w:rsidRDefault="00E422D7" w:rsidP="005718E0">
      <w:pPr>
        <w:tabs>
          <w:tab w:val="left" w:pos="284"/>
        </w:tabs>
        <w:spacing w:after="0" w:line="240" w:lineRule="auto"/>
        <w:ind w:firstLine="567"/>
        <w:contextualSpacing/>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Мүмкін жауаптары </w:t>
      </w:r>
      <w:r w:rsidRPr="00310F47">
        <w:rPr>
          <w:rFonts w:ascii="Times New Roman" w:eastAsiaTheme="minorEastAsia" w:hAnsi="Times New Roman" w:cs="Times New Roman"/>
          <w:i/>
          <w:sz w:val="20"/>
          <w:szCs w:val="20"/>
          <w:lang w:val="kk-KZ"/>
        </w:rPr>
        <w:t>а</w:t>
      </w:r>
      <w:r w:rsidRPr="00310F47">
        <w:rPr>
          <w:rFonts w:ascii="Times New Roman" w:eastAsiaTheme="minorEastAsia" w:hAnsi="Times New Roman" w:cs="Times New Roman"/>
          <w:sz w:val="20"/>
          <w:szCs w:val="20"/>
          <w:lang w:val="kk-KZ"/>
        </w:rPr>
        <w:t xml:space="preserve">-ға тәуелді емес, онда  а бұрышына бөлімі 0-ге тең болмайтын мән береміз. </w:t>
      </w:r>
      <m:oMath>
        <m:r>
          <w:rPr>
            <w:rFonts w:ascii="Cambria Math" w:eastAsiaTheme="minorEastAsia" w:hAnsi="Cambria Math" w:cs="Times New Roman"/>
            <w:sz w:val="20"/>
            <w:szCs w:val="20"/>
            <w:lang w:val="kk-KZ"/>
          </w:rPr>
          <m:t>α=87°</m:t>
        </m:r>
      </m:oMath>
      <w:r w:rsidRPr="00310F47">
        <w:rPr>
          <w:rFonts w:ascii="Times New Roman" w:eastAsiaTheme="minorEastAsia" w:hAnsi="Times New Roman" w:cs="Times New Roman"/>
          <w:sz w:val="20"/>
          <w:szCs w:val="20"/>
          <w:lang w:val="kk-KZ"/>
        </w:rPr>
        <w:t xml:space="preserve"> болсын, сонда </w:t>
      </w:r>
      <m:oMath>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sin150°+sin30°</m:t>
            </m:r>
          </m:num>
          <m:den>
            <m:r>
              <w:rPr>
                <w:rFonts w:ascii="Cambria Math" w:eastAsiaTheme="minorEastAsia" w:hAnsi="Cambria Math" w:cs="Times New Roman"/>
                <w:sz w:val="20"/>
                <w:szCs w:val="20"/>
                <w:lang w:val="kk-KZ"/>
              </w:rPr>
              <m:t>2cos0°</m:t>
            </m:r>
          </m:den>
        </m:f>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kk-KZ"/>
              </w:rPr>
            </m:ctrlPr>
          </m:fPr>
          <m:num>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1</m:t>
                </m:r>
              </m:num>
              <m:den>
                <m:r>
                  <w:rPr>
                    <w:rFonts w:ascii="Cambria Math" w:eastAsiaTheme="minorEastAsia" w:hAnsi="Cambria Math" w:cs="Times New Roman"/>
                    <w:sz w:val="20"/>
                    <w:szCs w:val="20"/>
                    <w:lang w:val="kk-KZ"/>
                  </w:rPr>
                  <m:t>2</m:t>
                </m:r>
              </m:den>
            </m:f>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1</m:t>
                </m:r>
              </m:num>
              <m:den>
                <m:r>
                  <w:rPr>
                    <w:rFonts w:ascii="Cambria Math" w:eastAsiaTheme="minorEastAsia" w:hAnsi="Cambria Math" w:cs="Times New Roman"/>
                    <w:sz w:val="20"/>
                    <w:szCs w:val="20"/>
                    <w:lang w:val="kk-KZ"/>
                  </w:rPr>
                  <m:t>2</m:t>
                </m:r>
              </m:den>
            </m:f>
          </m:num>
          <m:den>
            <m:r>
              <w:rPr>
                <w:rFonts w:ascii="Cambria Math" w:eastAsiaTheme="minorEastAsia" w:hAnsi="Cambria Math" w:cs="Times New Roman"/>
                <w:sz w:val="20"/>
                <w:szCs w:val="20"/>
                <w:lang w:val="kk-KZ"/>
              </w:rPr>
              <m:t>2</m:t>
            </m:r>
          </m:den>
        </m:f>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1</m:t>
            </m:r>
          </m:num>
          <m:den>
            <m:r>
              <w:rPr>
                <w:rFonts w:ascii="Cambria Math" w:eastAsiaTheme="minorEastAsia" w:hAnsi="Cambria Math" w:cs="Times New Roman"/>
                <w:sz w:val="20"/>
                <w:szCs w:val="20"/>
                <w:lang w:val="kk-KZ"/>
              </w:rPr>
              <m:t xml:space="preserve">2 </m:t>
            </m:r>
          </m:den>
        </m:f>
      </m:oMath>
      <w:r w:rsidRPr="00310F47">
        <w:rPr>
          <w:rFonts w:ascii="Times New Roman" w:eastAsiaTheme="minorEastAsia" w:hAnsi="Times New Roman" w:cs="Times New Roman"/>
          <w:sz w:val="20"/>
          <w:szCs w:val="20"/>
          <w:lang w:val="kk-KZ"/>
        </w:rPr>
        <w:t xml:space="preserve">          Е) жауабы. </w:t>
      </w:r>
    </w:p>
    <w:p w:rsidR="00E422D7" w:rsidRPr="00310F47" w:rsidRDefault="00E422D7" w:rsidP="005718E0">
      <w:pPr>
        <w:tabs>
          <w:tab w:val="left" w:pos="284"/>
        </w:tabs>
        <w:spacing w:after="0" w:line="240" w:lineRule="auto"/>
        <w:ind w:firstLine="567"/>
        <w:contextualSpacing/>
        <w:jc w:val="both"/>
        <w:rPr>
          <w:rFonts w:ascii="Times New Roman" w:eastAsiaTheme="minorEastAsia" w:hAnsi="Times New Roman" w:cs="Times New Roman"/>
          <w:sz w:val="20"/>
          <w:szCs w:val="20"/>
          <w:lang w:val="kk-KZ"/>
        </w:rPr>
      </w:pPr>
    </w:p>
    <w:p w:rsidR="00E422D7" w:rsidRPr="00310F47" w:rsidRDefault="00E422D7"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Әдебиеттер тізімі</w:t>
      </w:r>
    </w:p>
    <w:p w:rsidR="00E422D7" w:rsidRPr="00310F47" w:rsidRDefault="00E422D7" w:rsidP="00DB18A3">
      <w:pPr>
        <w:pStyle w:val="a6"/>
        <w:widowControl w:val="0"/>
        <w:numPr>
          <w:ilvl w:val="0"/>
          <w:numId w:val="56"/>
        </w:numPr>
        <w:tabs>
          <w:tab w:val="left" w:pos="284"/>
        </w:tabs>
        <w:snapToGrid w:val="0"/>
        <w:spacing w:after="0" w:line="240" w:lineRule="auto"/>
        <w:ind w:left="0" w:firstLine="0"/>
        <w:jc w:val="both"/>
        <w:rPr>
          <w:rFonts w:ascii="Times New Roman" w:eastAsia="Calibri" w:hAnsi="Times New Roman" w:cs="Times New Roman"/>
          <w:sz w:val="20"/>
          <w:szCs w:val="20"/>
          <w:lang w:val="kk-KZ" w:eastAsia="ar-SA"/>
        </w:rPr>
      </w:pPr>
      <w:r w:rsidRPr="00310F47">
        <w:rPr>
          <w:rFonts w:ascii="Times New Roman" w:eastAsia="Calibri" w:hAnsi="Times New Roman" w:cs="Times New Roman"/>
          <w:sz w:val="20"/>
          <w:szCs w:val="20"/>
          <w:lang w:val="kk-KZ" w:eastAsia="ar-SA"/>
        </w:rPr>
        <w:t xml:space="preserve">Мектеп бітірушілердің қорытынды аттестаттауын ұйымдастыру және дайындау бойынша әдістемелік ұсынымдама.– Астана: </w:t>
      </w:r>
      <w:r w:rsidRPr="00310F47">
        <w:rPr>
          <w:rFonts w:ascii="Times New Roman" w:hAnsi="Times New Roman" w:cs="Times New Roman"/>
          <w:sz w:val="20"/>
          <w:szCs w:val="20"/>
          <w:lang w:val="kk-KZ"/>
        </w:rPr>
        <w:t>Ы. Алтынсарин атындағы ҰБ</w:t>
      </w:r>
      <w:r w:rsidRPr="00310F47">
        <w:rPr>
          <w:rFonts w:ascii="Times New Roman" w:eastAsia="Calibri" w:hAnsi="Times New Roman" w:cs="Times New Roman"/>
          <w:sz w:val="20"/>
          <w:szCs w:val="20"/>
          <w:lang w:val="kk-KZ" w:eastAsia="ar-SA"/>
        </w:rPr>
        <w:t xml:space="preserve">А, 2016. – 46 б. </w:t>
      </w:r>
    </w:p>
    <w:p w:rsidR="00E422D7" w:rsidRPr="00310F47" w:rsidRDefault="0090603B" w:rsidP="00DB18A3">
      <w:pPr>
        <w:pStyle w:val="a6"/>
        <w:numPr>
          <w:ilvl w:val="0"/>
          <w:numId w:val="56"/>
        </w:numPr>
        <w:tabs>
          <w:tab w:val="left" w:pos="284"/>
        </w:tabs>
        <w:spacing w:after="0" w:line="240" w:lineRule="auto"/>
        <w:ind w:left="0" w:firstLine="0"/>
        <w:jc w:val="both"/>
        <w:rPr>
          <w:rFonts w:ascii="Times New Roman" w:hAnsi="Times New Roman" w:cs="Times New Roman"/>
          <w:sz w:val="20"/>
          <w:szCs w:val="20"/>
          <w:lang w:val="kk-KZ"/>
        </w:rPr>
      </w:pPr>
      <w:hyperlink r:id="rId1695" w:history="1">
        <w:r w:rsidR="00E422D7" w:rsidRPr="00310F47">
          <w:rPr>
            <w:rStyle w:val="ab"/>
            <w:rFonts w:ascii="Times New Roman" w:hAnsi="Times New Roman" w:cs="Times New Roman"/>
            <w:sz w:val="20"/>
            <w:szCs w:val="20"/>
            <w:lang w:val="kk-KZ"/>
          </w:rPr>
          <w:t>ҰБТ және ҰБТ ТжКБ-ға дайындық үшін (testcenter.kz)</w:t>
        </w:r>
      </w:hyperlink>
      <w:r w:rsidR="00E422D7" w:rsidRPr="00310F47">
        <w:rPr>
          <w:rFonts w:ascii="Times New Roman" w:hAnsi="Times New Roman" w:cs="Times New Roman"/>
          <w:sz w:val="20"/>
          <w:szCs w:val="20"/>
          <w:lang w:val="kk-KZ"/>
        </w:rPr>
        <w:t xml:space="preserve"> сайты</w:t>
      </w:r>
    </w:p>
    <w:p w:rsidR="00E422D7" w:rsidRPr="00310F47" w:rsidRDefault="00E422D7" w:rsidP="00DB18A3">
      <w:pPr>
        <w:pStyle w:val="a6"/>
        <w:numPr>
          <w:ilvl w:val="0"/>
          <w:numId w:val="56"/>
        </w:numPr>
        <w:tabs>
          <w:tab w:val="left" w:pos="284"/>
        </w:tabs>
        <w:spacing w:after="0" w:line="240" w:lineRule="auto"/>
        <w:ind w:left="0" w:firstLine="0"/>
        <w:rPr>
          <w:rFonts w:ascii="Times New Roman" w:hAnsi="Times New Roman" w:cs="Times New Roman"/>
          <w:sz w:val="20"/>
          <w:szCs w:val="20"/>
          <w:lang w:val="kk-KZ"/>
        </w:rPr>
      </w:pPr>
      <w:r w:rsidRPr="00310F47">
        <w:rPr>
          <w:rFonts w:ascii="Times New Roman" w:hAnsi="Times New Roman" w:cs="Times New Roman"/>
          <w:sz w:val="20"/>
          <w:szCs w:val="20"/>
        </w:rPr>
        <w:t>«Математика» ғылыми-әдістемелік журналы. №4, 2012</w:t>
      </w:r>
      <w:r w:rsidRPr="00310F47">
        <w:rPr>
          <w:rFonts w:ascii="Times New Roman" w:hAnsi="Times New Roman" w:cs="Times New Roman"/>
          <w:sz w:val="20"/>
          <w:szCs w:val="20"/>
          <w:lang w:val="kk-KZ"/>
        </w:rPr>
        <w:t>.</w:t>
      </w:r>
    </w:p>
    <w:p w:rsidR="00E422D7" w:rsidRPr="00310F47" w:rsidRDefault="00E422D7" w:rsidP="00DB18A3">
      <w:pPr>
        <w:pStyle w:val="a6"/>
        <w:numPr>
          <w:ilvl w:val="0"/>
          <w:numId w:val="56"/>
        </w:numPr>
        <w:tabs>
          <w:tab w:val="left" w:pos="284"/>
        </w:tabs>
        <w:spacing w:after="0" w:line="240" w:lineRule="auto"/>
        <w:ind w:left="0" w:firstLine="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Жанасбаева Ұ. Б, Жанасбаев Ж.Б, Жанасбаев Қ.Б. Математика. Оқу-әдістемелік құрал/ -Алматы, -2017.-275 б</w:t>
      </w:r>
    </w:p>
    <w:p w:rsidR="00E422D7" w:rsidRPr="00310F47" w:rsidRDefault="00E422D7" w:rsidP="00B615E6">
      <w:pPr>
        <w:spacing w:after="0" w:line="240" w:lineRule="auto"/>
        <w:rPr>
          <w:rFonts w:ascii="Times New Roman" w:hAnsi="Times New Roman" w:cs="Times New Roman"/>
          <w:b/>
          <w:sz w:val="20"/>
          <w:szCs w:val="20"/>
          <w:lang w:val="en-US"/>
        </w:rPr>
      </w:pPr>
    </w:p>
    <w:p w:rsidR="00E422D7" w:rsidRDefault="00E422D7" w:rsidP="00B615E6">
      <w:pPr>
        <w:spacing w:after="0" w:line="240" w:lineRule="auto"/>
        <w:rPr>
          <w:rFonts w:ascii="Times New Roman" w:hAnsi="Times New Roman" w:cs="Times New Roman"/>
          <w:b/>
          <w:sz w:val="20"/>
          <w:szCs w:val="20"/>
        </w:rPr>
      </w:pPr>
    </w:p>
    <w:p w:rsidR="005718E0" w:rsidRDefault="005718E0" w:rsidP="00B615E6">
      <w:pPr>
        <w:spacing w:after="0" w:line="240" w:lineRule="auto"/>
        <w:rPr>
          <w:rFonts w:ascii="Times New Roman" w:hAnsi="Times New Roman" w:cs="Times New Roman"/>
          <w:b/>
          <w:sz w:val="20"/>
          <w:szCs w:val="20"/>
        </w:rPr>
      </w:pPr>
    </w:p>
    <w:p w:rsidR="005718E0" w:rsidRDefault="005718E0" w:rsidP="00B615E6">
      <w:pPr>
        <w:spacing w:after="0" w:line="240" w:lineRule="auto"/>
        <w:rPr>
          <w:rFonts w:ascii="Times New Roman" w:hAnsi="Times New Roman" w:cs="Times New Roman"/>
          <w:b/>
          <w:sz w:val="20"/>
          <w:szCs w:val="20"/>
        </w:rPr>
      </w:pPr>
    </w:p>
    <w:p w:rsidR="005718E0" w:rsidRDefault="005718E0" w:rsidP="00B615E6">
      <w:pPr>
        <w:spacing w:after="0" w:line="240" w:lineRule="auto"/>
        <w:rPr>
          <w:rFonts w:ascii="Times New Roman" w:hAnsi="Times New Roman" w:cs="Times New Roman"/>
          <w:b/>
          <w:sz w:val="20"/>
          <w:szCs w:val="20"/>
        </w:rPr>
      </w:pPr>
    </w:p>
    <w:p w:rsidR="005718E0" w:rsidRPr="005718E0" w:rsidRDefault="005718E0" w:rsidP="00B615E6">
      <w:pPr>
        <w:spacing w:after="0" w:line="240" w:lineRule="auto"/>
        <w:rPr>
          <w:rFonts w:ascii="Times New Roman" w:hAnsi="Times New Roman" w:cs="Times New Roman"/>
          <w:b/>
          <w:sz w:val="20"/>
          <w:szCs w:val="20"/>
        </w:rPr>
      </w:pPr>
    </w:p>
    <w:p w:rsidR="00E422D7" w:rsidRPr="005718E0" w:rsidRDefault="00E422D7" w:rsidP="00B615E6">
      <w:pPr>
        <w:spacing w:after="0" w:line="240" w:lineRule="auto"/>
        <w:jc w:val="both"/>
        <w:rPr>
          <w:rFonts w:ascii="Times New Roman" w:hAnsi="Times New Roman" w:cs="Times New Roman"/>
          <w:b/>
          <w:bCs/>
          <w:sz w:val="20"/>
          <w:szCs w:val="20"/>
        </w:rPr>
      </w:pPr>
      <w:r w:rsidRPr="005718E0">
        <w:rPr>
          <w:rFonts w:ascii="Times New Roman" w:hAnsi="Times New Roman" w:cs="Times New Roman"/>
          <w:b/>
          <w:sz w:val="20"/>
          <w:szCs w:val="20"/>
        </w:rPr>
        <w:lastRenderedPageBreak/>
        <w:t xml:space="preserve">ӘОЖ </w:t>
      </w:r>
      <w:r w:rsidRPr="005718E0">
        <w:rPr>
          <w:rFonts w:ascii="Times New Roman" w:hAnsi="Times New Roman" w:cs="Times New Roman"/>
          <w:b/>
          <w:sz w:val="20"/>
          <w:szCs w:val="20"/>
          <w:lang w:val="kk-KZ"/>
        </w:rPr>
        <w:t>3</w:t>
      </w:r>
      <w:r w:rsidRPr="005718E0">
        <w:rPr>
          <w:rFonts w:ascii="Times New Roman" w:hAnsi="Times New Roman" w:cs="Times New Roman"/>
          <w:b/>
          <w:sz w:val="20"/>
          <w:szCs w:val="20"/>
        </w:rPr>
        <w:t>72.853</w:t>
      </w:r>
    </w:p>
    <w:p w:rsidR="00E422D7" w:rsidRPr="00310F47" w:rsidRDefault="00E422D7" w:rsidP="00B615E6">
      <w:pPr>
        <w:spacing w:after="0" w:line="240" w:lineRule="auto"/>
        <w:jc w:val="center"/>
        <w:rPr>
          <w:rFonts w:ascii="Times New Roman" w:hAnsi="Times New Roman" w:cs="Times New Roman"/>
          <w:b/>
          <w:bCs/>
          <w:sz w:val="20"/>
          <w:szCs w:val="20"/>
          <w:lang w:val="kk-KZ"/>
        </w:rPr>
      </w:pPr>
      <w:r w:rsidRPr="00310F47">
        <w:rPr>
          <w:rFonts w:ascii="Times New Roman" w:hAnsi="Times New Roman" w:cs="Times New Roman"/>
          <w:b/>
          <w:bCs/>
          <w:sz w:val="20"/>
          <w:szCs w:val="20"/>
          <w:lang w:val="kk-KZ"/>
        </w:rPr>
        <w:t>Медешова А.Б., Утешова Д.О.</w:t>
      </w:r>
    </w:p>
    <w:p w:rsidR="00E422D7" w:rsidRPr="00310F47" w:rsidRDefault="00E422D7" w:rsidP="00B615E6">
      <w:pPr>
        <w:spacing w:after="0" w:line="240" w:lineRule="auto"/>
        <w:jc w:val="center"/>
        <w:rPr>
          <w:rFonts w:ascii="Times New Roman" w:hAnsi="Times New Roman" w:cs="Times New Roman"/>
          <w:i/>
          <w:iCs/>
          <w:sz w:val="20"/>
          <w:szCs w:val="20"/>
          <w:lang w:val="kk-KZ"/>
        </w:rPr>
      </w:pPr>
      <w:r w:rsidRPr="00310F47">
        <w:rPr>
          <w:rFonts w:ascii="Times New Roman" w:hAnsi="Times New Roman" w:cs="Times New Roman"/>
          <w:i/>
          <w:iCs/>
          <w:sz w:val="20"/>
          <w:szCs w:val="20"/>
          <w:lang w:val="kk-KZ"/>
        </w:rPr>
        <w:t>М.Өтемісов атындағы Батыс Қазақстан университеті,</w:t>
      </w:r>
    </w:p>
    <w:p w:rsidR="00E422D7" w:rsidRPr="00310F47" w:rsidRDefault="00E422D7" w:rsidP="00B615E6">
      <w:pPr>
        <w:spacing w:after="0" w:line="240" w:lineRule="auto"/>
        <w:jc w:val="center"/>
        <w:rPr>
          <w:rFonts w:ascii="Times New Roman" w:hAnsi="Times New Roman" w:cs="Times New Roman"/>
          <w:i/>
          <w:iCs/>
          <w:sz w:val="20"/>
          <w:szCs w:val="20"/>
          <w:lang w:val="kk-KZ"/>
        </w:rPr>
      </w:pPr>
      <w:r w:rsidRPr="00310F47">
        <w:rPr>
          <w:rFonts w:ascii="Times New Roman" w:hAnsi="Times New Roman" w:cs="Times New Roman"/>
          <w:i/>
          <w:iCs/>
          <w:sz w:val="20"/>
          <w:szCs w:val="20"/>
          <w:lang w:val="kk-KZ"/>
        </w:rPr>
        <w:t>Орал қ., Қазақстан</w:t>
      </w:r>
    </w:p>
    <w:p w:rsidR="00E422D7" w:rsidRPr="00310F47" w:rsidRDefault="00E422D7" w:rsidP="00B615E6">
      <w:pPr>
        <w:spacing w:after="0" w:line="240" w:lineRule="auto"/>
        <w:jc w:val="both"/>
        <w:rPr>
          <w:rFonts w:ascii="Times New Roman" w:hAnsi="Times New Roman" w:cs="Times New Roman"/>
          <w:b/>
          <w:bCs/>
          <w:sz w:val="20"/>
          <w:szCs w:val="20"/>
          <w:lang w:val="kk-KZ"/>
        </w:rPr>
      </w:pPr>
    </w:p>
    <w:p w:rsidR="00AE3BB6" w:rsidRPr="00310F47" w:rsidRDefault="00E422D7" w:rsidP="00B615E6">
      <w:pPr>
        <w:spacing w:after="0" w:line="240" w:lineRule="auto"/>
        <w:jc w:val="center"/>
        <w:rPr>
          <w:rFonts w:ascii="Times New Roman" w:hAnsi="Times New Roman" w:cs="Times New Roman"/>
          <w:b/>
          <w:bCs/>
          <w:sz w:val="20"/>
          <w:szCs w:val="20"/>
          <w:lang w:val="kk-KZ"/>
        </w:rPr>
      </w:pPr>
      <w:r w:rsidRPr="00310F47">
        <w:rPr>
          <w:rFonts w:ascii="Times New Roman" w:hAnsi="Times New Roman" w:cs="Times New Roman"/>
          <w:b/>
          <w:bCs/>
          <w:sz w:val="20"/>
          <w:szCs w:val="20"/>
          <w:lang w:val="kk-KZ"/>
        </w:rPr>
        <w:t xml:space="preserve">ФИЗИКА ОҚУЛЫҚТАРЫНДАҒЫ «КИНЕМАТИКА НЕГІЗДЕРІ» </w:t>
      </w:r>
    </w:p>
    <w:p w:rsidR="00E422D7" w:rsidRPr="00310F47" w:rsidRDefault="00E422D7" w:rsidP="00B615E6">
      <w:pPr>
        <w:spacing w:after="0" w:line="240" w:lineRule="auto"/>
        <w:jc w:val="center"/>
        <w:rPr>
          <w:rFonts w:ascii="Times New Roman" w:hAnsi="Times New Roman" w:cs="Times New Roman"/>
          <w:b/>
          <w:bCs/>
          <w:sz w:val="20"/>
          <w:szCs w:val="20"/>
          <w:lang w:val="kk-KZ"/>
        </w:rPr>
      </w:pPr>
      <w:r w:rsidRPr="00310F47">
        <w:rPr>
          <w:rFonts w:ascii="Times New Roman" w:hAnsi="Times New Roman" w:cs="Times New Roman"/>
          <w:b/>
          <w:bCs/>
          <w:sz w:val="20"/>
          <w:szCs w:val="20"/>
          <w:lang w:val="kk-KZ"/>
        </w:rPr>
        <w:t>МАЗМҰНЫН САЛЫСТЫРМАЛЫ ТАЛДАУ</w:t>
      </w:r>
    </w:p>
    <w:p w:rsidR="00AE3BB6" w:rsidRPr="00310F47" w:rsidRDefault="00AE3BB6" w:rsidP="00B615E6">
      <w:pPr>
        <w:spacing w:after="0" w:line="240" w:lineRule="auto"/>
        <w:jc w:val="center"/>
        <w:rPr>
          <w:rFonts w:ascii="Times New Roman" w:hAnsi="Times New Roman" w:cs="Times New Roman"/>
          <w:b/>
          <w:bCs/>
          <w:sz w:val="20"/>
          <w:szCs w:val="20"/>
          <w:lang w:val="kk-KZ"/>
        </w:rPr>
      </w:pPr>
    </w:p>
    <w:p w:rsidR="00E422D7" w:rsidRPr="00310F47" w:rsidRDefault="00E422D7"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Қазіргі заман талабына сай білімді жаңғырту, оқушылардың белгілі бір білім көлемін меңгеруіне, іскерліктері мен дағдыларын қалыптастыруға ғана емес, сонымен қатар оқушының жеке тұлғасын дамытуға, оның танымдық және шығармашылық қабілеттерін ашуға бағыттауды көздейді. Оқушылардың жаратылыстану - ғылыми дайындығының рөлін арттыруда, мектептегі физика  оқулығы жетекші оқыту құралы болып табылады. Ал оқытудың тиімділігі мен табыстылығы көбіне оқулық мазмұнының сапасына байланысты, сондықтан оқулықтардың мазмұны оқушының мүмкіндіктеріне толық сәйкес келуі керек.</w:t>
      </w:r>
    </w:p>
    <w:p w:rsidR="00E422D7" w:rsidRPr="00310F47" w:rsidRDefault="00E422D7"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Д.Д.Зуевтың көзқарасы бойынша мектеп оқулығының екі жақты мәні бар. Біріншіден, оқулық тақырып мазмұнын ашатын негізгі ақпарат көзі қызметін және оқушы алатын білім мен дағдының қажетті көлемін анықтайды, ал екінші жағынан, оқулық өз бетінше оқу тәжірибесін дамытуға, шығармашылық белсенділігіне ықпал етуге арналған ең маңызды оқу құралы болып табылады. [1, 5 б.].</w:t>
      </w:r>
    </w:p>
    <w:p w:rsidR="00E422D7" w:rsidRPr="00310F47" w:rsidRDefault="00E422D7"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Өз еңбектерінің бірінде И. Я. Лернер оқулық, оқушылардың ғылыми-танымдық әрекеті барысында танымдық қабілеттерін, тұлғалық өсуін, өзін-өзі жетілдіруін және өзін-өзі дамытуын қамтамасыз ететуге және тұлғалық қасиеттердің қалыптасуына, ең бастысы, шығармашылық  және зияткерлік қабілеттерін  ашуға үлесін қосуы керек екендігін айтып өткен. [2, 24 б.].</w:t>
      </w:r>
    </w:p>
    <w:p w:rsidR="00E422D7" w:rsidRPr="00310F47" w:rsidRDefault="00E422D7" w:rsidP="00FD23A2">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А.И.Власенковтың ойы бойынша, мектеп оқулықтарында оқушылардың ойлау қабілеттерін  дамытуға бағытталған, оның ішінде салыстыру, жалпылау, топтастыру, классификациялау бойынша тапсырмалар мен сұрақтар берілсе оқушылардың танымдық, зерттеушілік, қабілеттерінің дамуына ықпал ететіндігін, сонымен қатар, оқулық белсенділікке ықпал ететін әдістер мен әдістерді пайдалануға бағытталуы керек екендігін айтып өткен.  [3, 92 б.].</w:t>
      </w:r>
    </w:p>
    <w:p w:rsidR="00E422D7" w:rsidRPr="00310F47" w:rsidRDefault="00E422D7" w:rsidP="00FD23A2">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Физикасыз  қазіргі заманғы толыққанды орта білімді елестету мүмкін емес. Физиканы оқыту формулаларға батып кетпеуі керек, ол оқушының білім мен тәрбие алуының мектеп кезеңінде оның толыққанды дүниетанымы мен зерделілігінің негіздерін дамыту үшін қажет. [4, 31 б.]. Қазіргі физика оқулығы мектеп оқушыларының сыни тұрғыдан ойлауын меңгеруіне жағдай жасауы керек. Осы көзқарас негізінде В.Г.Разумовский жаңа буын оқулығы тұжырымдамасын алға тартты [5. 70 б.]. </w:t>
      </w:r>
    </w:p>
    <w:p w:rsidR="00E422D7" w:rsidRPr="00310F47" w:rsidRDefault="00E422D7"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Осы тұжырымдаманың негізгі ережелері мыналар:</w:t>
      </w:r>
    </w:p>
    <w:p w:rsidR="00E422D7" w:rsidRPr="00310F47" w:rsidRDefault="00E422D7" w:rsidP="00DB18A3">
      <w:pPr>
        <w:pStyle w:val="a6"/>
        <w:numPr>
          <w:ilvl w:val="0"/>
          <w:numId w:val="59"/>
        </w:numPr>
        <w:tabs>
          <w:tab w:val="left" w:pos="426"/>
        </w:tabs>
        <w:spacing w:after="0" w:line="240" w:lineRule="auto"/>
        <w:ind w:left="0" w:firstLine="426"/>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оқу құралының мазмұны мен оқу материалын беру әдістемесі физика саласында ғылым ретінде және оны практикалық қолдану саласында тәжірибе жинақтауға бағытталуы;</w:t>
      </w:r>
    </w:p>
    <w:p w:rsidR="00E422D7" w:rsidRPr="00310F47" w:rsidRDefault="00E422D7" w:rsidP="00DB18A3">
      <w:pPr>
        <w:pStyle w:val="a6"/>
        <w:numPr>
          <w:ilvl w:val="0"/>
          <w:numId w:val="59"/>
        </w:numPr>
        <w:tabs>
          <w:tab w:val="left" w:pos="426"/>
        </w:tabs>
        <w:spacing w:after="0" w:line="240" w:lineRule="auto"/>
        <w:ind w:left="0" w:firstLine="426"/>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оқулықтың бүкіл мазмұны ғылыми танымның заманауи әдісі негізінде құрастырылуы (циклдік принцип);</w:t>
      </w:r>
    </w:p>
    <w:p w:rsidR="00E422D7" w:rsidRPr="00310F47" w:rsidRDefault="00E422D7" w:rsidP="00DB18A3">
      <w:pPr>
        <w:pStyle w:val="a6"/>
        <w:numPr>
          <w:ilvl w:val="0"/>
          <w:numId w:val="59"/>
        </w:numPr>
        <w:tabs>
          <w:tab w:val="left" w:pos="426"/>
        </w:tabs>
        <w:spacing w:after="0" w:line="240" w:lineRule="auto"/>
        <w:ind w:left="0" w:firstLine="426"/>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оқу материалын ұсыну мектеп оқушыларының танымның ғылыми әдісін меңгеруі үшін эксперименттік және теориялық зерттеу түрінде жүзеге асырылуы;</w:t>
      </w:r>
    </w:p>
    <w:p w:rsidR="00E422D7" w:rsidRPr="00310F47" w:rsidRDefault="00E422D7"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физика саласындағы тәжірибені тану оқу мен интеллектуалдық дамудың шешуші факторына айналады.     </w:t>
      </w:r>
    </w:p>
    <w:p w:rsidR="00E422D7" w:rsidRPr="00310F47" w:rsidRDefault="00E422D7" w:rsidP="00FD23A2">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Білім беру реформасы мектептегі бүкіл педагогикалық бағытқа әсер етеді. Осыған байланысты барлық оқулықтар заманауи білім беру стандартына сәйкес келетін және ақпаратты өз бетінше, көбірек зерттеуге ықпал ететіндей етіп қайта басылып жатыр. Мектеп оқулығына қорытынды баға беру үшін, алдымен оның оқу үрдісінің нәтижесіне әсерін анықтау арқылы ғана білуге болады. Бұл процестің ажырамас бөлігіне айналмай тұрып, оқулық қайта-қайта талданады және бағаланады. Қазіргі уақытта физикадан негізгі мектепке арналған әртүрлі оқу-әдістемелік кешендері бар.  Жаңартылған білім беру мазмұнына сай, балаларды оқыту үшін қандай оқулықтарды пайдалану керек деген сұрақ туындайды, сондықтан мектеп оқулықтарын талдау және бағалау мәселесі өзекті болып қала береді. Қазіргі уақытта физика әдістемесінде оқулық сапасын бағалаудың қатаң бір мәнді жолдары жоқ, сондықтан қоғам талаптарына қандай оқулықтар жауап бере алатынын түсіну, пән тақырыптарын өз бетінше меңгеру үшін «Кинематика негіздері» тақырыбында елімізде қолданылатын жаңа мазмұндағы   9 - сыныбының [1- кесте] бірнеше физика оқулықтарына талдау жасауды жөн көрдік.</w:t>
      </w:r>
    </w:p>
    <w:p w:rsidR="00E422D7" w:rsidRPr="00310F47" w:rsidRDefault="00E422D7" w:rsidP="00B615E6">
      <w:pPr>
        <w:spacing w:after="0" w:line="240" w:lineRule="auto"/>
        <w:jc w:val="both"/>
        <w:rPr>
          <w:rFonts w:ascii="Times New Roman" w:hAnsi="Times New Roman" w:cs="Times New Roman"/>
          <w:sz w:val="20"/>
          <w:szCs w:val="20"/>
          <w:lang w:val="kk-KZ"/>
        </w:rPr>
      </w:pPr>
    </w:p>
    <w:p w:rsidR="00E422D7" w:rsidRPr="00310F47" w:rsidRDefault="00E422D7" w:rsidP="00B615E6">
      <w:pPr>
        <w:spacing w:after="0" w:line="240" w:lineRule="auto"/>
        <w:rPr>
          <w:rFonts w:ascii="Times New Roman" w:hAnsi="Times New Roman" w:cs="Times New Roman"/>
          <w:sz w:val="20"/>
          <w:szCs w:val="20"/>
          <w:lang w:val="kk-KZ"/>
        </w:rPr>
      </w:pPr>
      <w:r w:rsidRPr="00310F47">
        <w:rPr>
          <w:rFonts w:ascii="Times New Roman" w:hAnsi="Times New Roman" w:cs="Times New Roman"/>
          <w:color w:val="000000"/>
          <w:sz w:val="20"/>
          <w:szCs w:val="20"/>
          <w:shd w:val="clear" w:color="auto" w:fill="FFFFFF"/>
          <w:lang w:val="kk-KZ"/>
        </w:rPr>
        <w:t>Кесте</w:t>
      </w:r>
      <w:r w:rsidRPr="00310F47">
        <w:rPr>
          <w:rFonts w:ascii="Times New Roman" w:hAnsi="Times New Roman" w:cs="Times New Roman"/>
          <w:color w:val="000000"/>
          <w:sz w:val="20"/>
          <w:szCs w:val="20"/>
          <w:shd w:val="clear" w:color="auto" w:fill="FFFFFF"/>
        </w:rPr>
        <w:t xml:space="preserve"> 1</w:t>
      </w:r>
    </w:p>
    <w:p w:rsidR="00E422D7" w:rsidRPr="00310F47" w:rsidRDefault="00E422D7" w:rsidP="00B615E6">
      <w:pPr>
        <w:spacing w:after="0" w:line="240" w:lineRule="auto"/>
        <w:rPr>
          <w:rFonts w:ascii="Times New Roman" w:hAnsi="Times New Roman" w:cs="Times New Roman"/>
          <w:sz w:val="20"/>
          <w:szCs w:val="20"/>
          <w:lang w:val="kk-KZ"/>
        </w:rPr>
      </w:pPr>
      <w:r w:rsidRPr="00310F47">
        <w:rPr>
          <w:rFonts w:ascii="Times New Roman" w:hAnsi="Times New Roman" w:cs="Times New Roman"/>
          <w:sz w:val="20"/>
          <w:szCs w:val="20"/>
          <w:lang w:val="kk-KZ"/>
        </w:rPr>
        <w:t>«Кинематика негіздері» тарауының құрылымы</w:t>
      </w:r>
    </w:p>
    <w:p w:rsidR="00E422D7" w:rsidRPr="00310F47" w:rsidRDefault="00E422D7" w:rsidP="00B615E6">
      <w:pPr>
        <w:spacing w:after="0" w:line="240" w:lineRule="auto"/>
        <w:jc w:val="both"/>
        <w:rPr>
          <w:rFonts w:ascii="Times New Roman" w:hAnsi="Times New Roman" w:cs="Times New Roman"/>
          <w:sz w:val="20"/>
          <w:szCs w:val="20"/>
          <w:lang w:val="kk-KZ"/>
        </w:rPr>
      </w:pPr>
    </w:p>
    <w:tbl>
      <w:tblPr>
        <w:tblStyle w:val="aa"/>
        <w:tblW w:w="8931" w:type="dxa"/>
        <w:jc w:val="center"/>
        <w:tblLayout w:type="fixed"/>
        <w:tblLook w:val="04A0"/>
      </w:tblPr>
      <w:tblGrid>
        <w:gridCol w:w="421"/>
        <w:gridCol w:w="2268"/>
        <w:gridCol w:w="1275"/>
        <w:gridCol w:w="1276"/>
        <w:gridCol w:w="1276"/>
        <w:gridCol w:w="1276"/>
        <w:gridCol w:w="1139"/>
      </w:tblGrid>
      <w:tr w:rsidR="00E422D7" w:rsidRPr="00310F47" w:rsidTr="00E422D7">
        <w:trPr>
          <w:jc w:val="center"/>
        </w:trPr>
        <w:tc>
          <w:tcPr>
            <w:tcW w:w="421" w:type="dxa"/>
          </w:tcPr>
          <w:p w:rsidR="00E422D7" w:rsidRPr="00310F47" w:rsidRDefault="00E422D7" w:rsidP="00B615E6">
            <w:pPr>
              <w:jc w:val="center"/>
              <w:rPr>
                <w:rFonts w:ascii="Times New Roman" w:hAnsi="Times New Roman" w:cs="Times New Roman"/>
                <w:sz w:val="20"/>
                <w:szCs w:val="20"/>
              </w:rPr>
            </w:pPr>
            <w:r w:rsidRPr="00310F47">
              <w:rPr>
                <w:rFonts w:ascii="Times New Roman" w:hAnsi="Times New Roman" w:cs="Times New Roman"/>
                <w:sz w:val="20"/>
                <w:szCs w:val="20"/>
              </w:rPr>
              <w:t>№</w:t>
            </w:r>
          </w:p>
        </w:tc>
        <w:tc>
          <w:tcPr>
            <w:tcW w:w="2268" w:type="dxa"/>
          </w:tcPr>
          <w:p w:rsidR="00E422D7" w:rsidRPr="00310F47" w:rsidRDefault="00E422D7" w:rsidP="00B615E6">
            <w:pPr>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Оқулық авторлары</w:t>
            </w:r>
          </w:p>
        </w:tc>
        <w:tc>
          <w:tcPr>
            <w:tcW w:w="1275" w:type="dxa"/>
          </w:tcPr>
          <w:p w:rsidR="00E422D7" w:rsidRPr="00310F47" w:rsidRDefault="00E422D7" w:rsidP="00B615E6">
            <w:pPr>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баспа</w:t>
            </w:r>
          </w:p>
        </w:tc>
        <w:tc>
          <w:tcPr>
            <w:tcW w:w="1276" w:type="dxa"/>
          </w:tcPr>
          <w:p w:rsidR="00E422D7" w:rsidRPr="00310F47" w:rsidRDefault="00E422D7" w:rsidP="00B615E6">
            <w:pPr>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тақырып</w:t>
            </w:r>
          </w:p>
        </w:tc>
        <w:tc>
          <w:tcPr>
            <w:tcW w:w="1276" w:type="dxa"/>
          </w:tcPr>
          <w:p w:rsidR="00E422D7" w:rsidRPr="00310F47" w:rsidRDefault="00E422D7" w:rsidP="00B615E6">
            <w:pPr>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жаттығу</w:t>
            </w:r>
          </w:p>
        </w:tc>
        <w:tc>
          <w:tcPr>
            <w:tcW w:w="1276" w:type="dxa"/>
          </w:tcPr>
          <w:p w:rsidR="00E422D7" w:rsidRPr="00310F47" w:rsidRDefault="00E422D7" w:rsidP="00B615E6">
            <w:pPr>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тапсырма</w:t>
            </w:r>
          </w:p>
        </w:tc>
        <w:tc>
          <w:tcPr>
            <w:tcW w:w="1139" w:type="dxa"/>
          </w:tcPr>
          <w:p w:rsidR="00E422D7" w:rsidRPr="00310F47" w:rsidRDefault="00E422D7" w:rsidP="00B615E6">
            <w:pPr>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сурет</w:t>
            </w:r>
          </w:p>
        </w:tc>
      </w:tr>
      <w:tr w:rsidR="00E422D7" w:rsidRPr="00310F47" w:rsidTr="00E422D7">
        <w:trPr>
          <w:jc w:val="center"/>
        </w:trPr>
        <w:tc>
          <w:tcPr>
            <w:tcW w:w="421" w:type="dxa"/>
          </w:tcPr>
          <w:p w:rsidR="00E422D7" w:rsidRPr="00310F47" w:rsidRDefault="00E422D7"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w:t>
            </w:r>
          </w:p>
        </w:tc>
        <w:tc>
          <w:tcPr>
            <w:tcW w:w="2268" w:type="dxa"/>
          </w:tcPr>
          <w:p w:rsidR="00E422D7" w:rsidRPr="00310F47" w:rsidRDefault="00E422D7" w:rsidP="00B615E6">
            <w:pPr>
              <w:jc w:val="both"/>
              <w:rPr>
                <w:rFonts w:ascii="Times New Roman" w:hAnsi="Times New Roman" w:cs="Times New Roman"/>
                <w:sz w:val="20"/>
                <w:szCs w:val="20"/>
              </w:rPr>
            </w:pPr>
            <w:r w:rsidRPr="00310F47">
              <w:rPr>
                <w:rFonts w:ascii="Times New Roman" w:hAnsi="Times New Roman" w:cs="Times New Roman"/>
                <w:sz w:val="20"/>
                <w:szCs w:val="20"/>
                <w:lang w:val="kk-KZ"/>
              </w:rPr>
              <w:t>Н.А.З</w:t>
            </w:r>
            <w:r w:rsidRPr="00310F47">
              <w:rPr>
                <w:rFonts w:ascii="Times New Roman" w:hAnsi="Times New Roman" w:cs="Times New Roman"/>
                <w:sz w:val="20"/>
                <w:szCs w:val="20"/>
              </w:rPr>
              <w:t>акирова</w:t>
            </w:r>
          </w:p>
          <w:p w:rsidR="00E422D7" w:rsidRPr="00310F47" w:rsidRDefault="00E422D7" w:rsidP="00B615E6">
            <w:pPr>
              <w:jc w:val="both"/>
              <w:rPr>
                <w:rFonts w:ascii="Times New Roman" w:hAnsi="Times New Roman" w:cs="Times New Roman"/>
                <w:sz w:val="20"/>
                <w:szCs w:val="20"/>
              </w:rPr>
            </w:pPr>
            <w:r w:rsidRPr="00310F47">
              <w:rPr>
                <w:rFonts w:ascii="Times New Roman" w:hAnsi="Times New Roman" w:cs="Times New Roman"/>
                <w:sz w:val="20"/>
                <w:szCs w:val="20"/>
              </w:rPr>
              <w:t>Р.Р.</w:t>
            </w:r>
            <w:r w:rsidRPr="00310F47">
              <w:rPr>
                <w:rFonts w:ascii="Times New Roman" w:hAnsi="Times New Roman" w:cs="Times New Roman"/>
                <w:sz w:val="20"/>
                <w:szCs w:val="20"/>
              </w:rPr>
              <w:softHyphen/>
              <w:t>Аширов</w:t>
            </w:r>
          </w:p>
          <w:p w:rsidR="00E422D7" w:rsidRPr="00310F47" w:rsidRDefault="00E422D7" w:rsidP="00B615E6">
            <w:pPr>
              <w:jc w:val="both"/>
              <w:rPr>
                <w:rFonts w:ascii="Times New Roman" w:hAnsi="Times New Roman" w:cs="Times New Roman"/>
                <w:sz w:val="20"/>
                <w:szCs w:val="20"/>
                <w:lang w:val="kk-KZ"/>
              </w:rPr>
            </w:pPr>
          </w:p>
        </w:tc>
        <w:tc>
          <w:tcPr>
            <w:tcW w:w="1275" w:type="dxa"/>
          </w:tcPr>
          <w:p w:rsidR="00E422D7" w:rsidRPr="00310F47" w:rsidRDefault="00E422D7" w:rsidP="00B615E6">
            <w:pPr>
              <w:jc w:val="center"/>
              <w:rPr>
                <w:rFonts w:ascii="Times New Roman" w:hAnsi="Times New Roman" w:cs="Times New Roman"/>
                <w:sz w:val="20"/>
                <w:szCs w:val="20"/>
                <w:lang w:val="kk-KZ"/>
              </w:rPr>
            </w:pPr>
          </w:p>
          <w:p w:rsidR="00E422D7" w:rsidRPr="00310F47" w:rsidRDefault="00E422D7" w:rsidP="00B615E6">
            <w:pPr>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«А</w:t>
            </w:r>
            <w:r w:rsidRPr="00310F47">
              <w:rPr>
                <w:rFonts w:ascii="Times New Roman" w:hAnsi="Times New Roman" w:cs="Times New Roman"/>
                <w:sz w:val="20"/>
                <w:szCs w:val="20"/>
              </w:rPr>
              <w:t>р</w:t>
            </w:r>
            <w:r w:rsidRPr="00310F47">
              <w:rPr>
                <w:rFonts w:ascii="Times New Roman" w:hAnsi="Times New Roman" w:cs="Times New Roman"/>
                <w:sz w:val="20"/>
                <w:szCs w:val="20"/>
                <w:lang w:val="kk-KZ"/>
              </w:rPr>
              <w:t>ман-</w:t>
            </w:r>
            <w:r w:rsidRPr="00310F47">
              <w:rPr>
                <w:rFonts w:ascii="Times New Roman" w:hAnsi="Times New Roman" w:cs="Times New Roman"/>
                <w:color w:val="202122"/>
                <w:sz w:val="20"/>
                <w:szCs w:val="20"/>
                <w:shd w:val="clear" w:color="auto" w:fill="FFFFFF"/>
              </w:rPr>
              <w:t>П</w:t>
            </w:r>
            <w:r w:rsidRPr="00310F47">
              <w:rPr>
                <w:rFonts w:ascii="Times New Roman" w:hAnsi="Times New Roman" w:cs="Times New Roman"/>
                <w:sz w:val="20"/>
                <w:szCs w:val="20"/>
                <w:lang w:val="kk-KZ"/>
              </w:rPr>
              <w:t>В» 2019</w:t>
            </w:r>
          </w:p>
        </w:tc>
        <w:tc>
          <w:tcPr>
            <w:tcW w:w="1276" w:type="dxa"/>
          </w:tcPr>
          <w:p w:rsidR="00E422D7" w:rsidRPr="00310F47" w:rsidRDefault="00E422D7" w:rsidP="00B615E6">
            <w:pPr>
              <w:jc w:val="center"/>
              <w:rPr>
                <w:rFonts w:ascii="Times New Roman" w:hAnsi="Times New Roman" w:cs="Times New Roman"/>
                <w:sz w:val="20"/>
                <w:szCs w:val="20"/>
                <w:lang w:val="kk-KZ"/>
              </w:rPr>
            </w:pPr>
            <w:r w:rsidRPr="00310F47">
              <w:rPr>
                <w:rFonts w:ascii="Times New Roman" w:hAnsi="Times New Roman" w:cs="Times New Roman"/>
                <w:sz w:val="20"/>
                <w:szCs w:val="20"/>
              </w:rPr>
              <w:t>7</w:t>
            </w:r>
          </w:p>
        </w:tc>
        <w:tc>
          <w:tcPr>
            <w:tcW w:w="1276" w:type="dxa"/>
          </w:tcPr>
          <w:p w:rsidR="00E422D7" w:rsidRPr="00310F47" w:rsidRDefault="00E422D7" w:rsidP="00B615E6">
            <w:pPr>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14</w:t>
            </w:r>
          </w:p>
        </w:tc>
        <w:tc>
          <w:tcPr>
            <w:tcW w:w="1276" w:type="dxa"/>
          </w:tcPr>
          <w:p w:rsidR="00E422D7" w:rsidRPr="00310F47" w:rsidRDefault="00E422D7" w:rsidP="00B615E6">
            <w:pPr>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42</w:t>
            </w:r>
          </w:p>
        </w:tc>
        <w:tc>
          <w:tcPr>
            <w:tcW w:w="1139" w:type="dxa"/>
          </w:tcPr>
          <w:p w:rsidR="00E422D7" w:rsidRPr="00310F47" w:rsidRDefault="00E422D7" w:rsidP="00B615E6">
            <w:pPr>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55</w:t>
            </w:r>
          </w:p>
        </w:tc>
      </w:tr>
      <w:tr w:rsidR="00E422D7" w:rsidRPr="00310F47" w:rsidTr="00E422D7">
        <w:trPr>
          <w:jc w:val="center"/>
        </w:trPr>
        <w:tc>
          <w:tcPr>
            <w:tcW w:w="421" w:type="dxa"/>
          </w:tcPr>
          <w:p w:rsidR="00E422D7" w:rsidRPr="00310F47" w:rsidRDefault="00E422D7"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w:t>
            </w:r>
          </w:p>
        </w:tc>
        <w:tc>
          <w:tcPr>
            <w:tcW w:w="2268" w:type="dxa"/>
          </w:tcPr>
          <w:p w:rsidR="00E422D7" w:rsidRPr="00310F47" w:rsidRDefault="00E422D7"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Д.М.Қазақбаева, </w:t>
            </w:r>
            <w:r w:rsidRPr="00310F47">
              <w:rPr>
                <w:rFonts w:ascii="Times New Roman" w:hAnsi="Times New Roman" w:cs="Times New Roman"/>
                <w:sz w:val="20"/>
                <w:szCs w:val="20"/>
                <w:lang w:val="kk-KZ"/>
              </w:rPr>
              <w:lastRenderedPageBreak/>
              <w:t>Ш.Б.Насохова, Н.Бекбасар</w:t>
            </w:r>
          </w:p>
        </w:tc>
        <w:tc>
          <w:tcPr>
            <w:tcW w:w="1275" w:type="dxa"/>
          </w:tcPr>
          <w:p w:rsidR="00E422D7" w:rsidRPr="00310F47" w:rsidRDefault="00E422D7" w:rsidP="00B615E6">
            <w:pPr>
              <w:jc w:val="center"/>
              <w:rPr>
                <w:rFonts w:ascii="Times New Roman" w:hAnsi="Times New Roman" w:cs="Times New Roman"/>
                <w:sz w:val="20"/>
                <w:szCs w:val="20"/>
                <w:lang w:val="kk-KZ"/>
              </w:rPr>
            </w:pPr>
          </w:p>
          <w:p w:rsidR="00E422D7" w:rsidRPr="00310F47" w:rsidRDefault="00E422D7" w:rsidP="00B615E6">
            <w:pPr>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lastRenderedPageBreak/>
              <w:t>«Мектеп» 2019</w:t>
            </w:r>
          </w:p>
          <w:p w:rsidR="00E422D7" w:rsidRPr="00310F47" w:rsidRDefault="00E422D7" w:rsidP="00B615E6">
            <w:pPr>
              <w:jc w:val="center"/>
              <w:rPr>
                <w:rFonts w:ascii="Times New Roman" w:hAnsi="Times New Roman" w:cs="Times New Roman"/>
                <w:sz w:val="20"/>
                <w:szCs w:val="20"/>
                <w:lang w:val="kk-KZ"/>
              </w:rPr>
            </w:pPr>
          </w:p>
          <w:p w:rsidR="00E422D7" w:rsidRPr="00310F47" w:rsidRDefault="00E422D7" w:rsidP="00B615E6">
            <w:pPr>
              <w:jc w:val="center"/>
              <w:rPr>
                <w:rFonts w:ascii="Times New Roman" w:hAnsi="Times New Roman" w:cs="Times New Roman"/>
                <w:sz w:val="20"/>
                <w:szCs w:val="20"/>
                <w:lang w:val="kk-KZ"/>
              </w:rPr>
            </w:pPr>
          </w:p>
        </w:tc>
        <w:tc>
          <w:tcPr>
            <w:tcW w:w="1276" w:type="dxa"/>
          </w:tcPr>
          <w:p w:rsidR="00E422D7" w:rsidRPr="00310F47" w:rsidRDefault="00E422D7" w:rsidP="00B615E6">
            <w:pPr>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lastRenderedPageBreak/>
              <w:t>9</w:t>
            </w:r>
          </w:p>
        </w:tc>
        <w:tc>
          <w:tcPr>
            <w:tcW w:w="1276" w:type="dxa"/>
          </w:tcPr>
          <w:p w:rsidR="00E422D7" w:rsidRPr="00310F47" w:rsidRDefault="00E422D7" w:rsidP="00B615E6">
            <w:pPr>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7</w:t>
            </w:r>
          </w:p>
        </w:tc>
        <w:tc>
          <w:tcPr>
            <w:tcW w:w="1276" w:type="dxa"/>
          </w:tcPr>
          <w:p w:rsidR="00E422D7" w:rsidRPr="00310F47" w:rsidRDefault="00E422D7" w:rsidP="00B615E6">
            <w:pPr>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31</w:t>
            </w:r>
          </w:p>
        </w:tc>
        <w:tc>
          <w:tcPr>
            <w:tcW w:w="1139" w:type="dxa"/>
          </w:tcPr>
          <w:p w:rsidR="00E422D7" w:rsidRPr="00310F47" w:rsidRDefault="00E422D7" w:rsidP="00B615E6">
            <w:pPr>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34</w:t>
            </w:r>
          </w:p>
        </w:tc>
      </w:tr>
      <w:tr w:rsidR="00E422D7" w:rsidRPr="00310F47" w:rsidTr="00E422D7">
        <w:trPr>
          <w:jc w:val="center"/>
        </w:trPr>
        <w:tc>
          <w:tcPr>
            <w:tcW w:w="421" w:type="dxa"/>
          </w:tcPr>
          <w:p w:rsidR="00E422D7" w:rsidRPr="00310F47" w:rsidRDefault="00E422D7"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lastRenderedPageBreak/>
              <w:t>3</w:t>
            </w:r>
          </w:p>
        </w:tc>
        <w:tc>
          <w:tcPr>
            <w:tcW w:w="2268" w:type="dxa"/>
          </w:tcPr>
          <w:p w:rsidR="00E422D7" w:rsidRPr="00310F47" w:rsidRDefault="00E422D7" w:rsidP="00B615E6">
            <w:pPr>
              <w:jc w:val="both"/>
              <w:rPr>
                <w:rFonts w:ascii="Times New Roman" w:hAnsi="Times New Roman" w:cs="Times New Roman"/>
                <w:sz w:val="20"/>
                <w:szCs w:val="20"/>
                <w:lang w:val="kk-KZ"/>
              </w:rPr>
            </w:pPr>
            <w:r w:rsidRPr="00310F47">
              <w:rPr>
                <w:rFonts w:ascii="Times New Roman" w:hAnsi="Times New Roman" w:cs="Times New Roman"/>
                <w:color w:val="202122"/>
                <w:sz w:val="20"/>
                <w:szCs w:val="20"/>
                <w:shd w:val="clear" w:color="auto" w:fill="F8F8EF"/>
              </w:rPr>
              <w:t>Р</w:t>
            </w:r>
            <w:r w:rsidRPr="00310F47">
              <w:rPr>
                <w:rFonts w:ascii="Times New Roman" w:hAnsi="Times New Roman" w:cs="Times New Roman"/>
                <w:color w:val="202122"/>
                <w:sz w:val="20"/>
                <w:szCs w:val="20"/>
                <w:shd w:val="clear" w:color="auto" w:fill="F8F8EF"/>
                <w:lang w:val="kk-KZ"/>
              </w:rPr>
              <w:t>.</w:t>
            </w:r>
            <w:r w:rsidRPr="00310F47">
              <w:rPr>
                <w:rFonts w:ascii="Times New Roman" w:hAnsi="Times New Roman" w:cs="Times New Roman"/>
                <w:sz w:val="20"/>
                <w:szCs w:val="20"/>
                <w:lang w:val="kk-KZ"/>
              </w:rPr>
              <w:t xml:space="preserve"> Башарұлы,</w:t>
            </w:r>
          </w:p>
          <w:p w:rsidR="00E422D7" w:rsidRPr="00310F47" w:rsidRDefault="00E422D7"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Ш.Шүйіншина</w:t>
            </w:r>
          </w:p>
          <w:p w:rsidR="00E422D7" w:rsidRPr="00310F47" w:rsidRDefault="00E422D7"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К. Сейфоллина</w:t>
            </w:r>
          </w:p>
        </w:tc>
        <w:tc>
          <w:tcPr>
            <w:tcW w:w="1275" w:type="dxa"/>
          </w:tcPr>
          <w:p w:rsidR="00E422D7" w:rsidRPr="00310F47" w:rsidRDefault="00E422D7" w:rsidP="00B615E6">
            <w:pPr>
              <w:jc w:val="center"/>
              <w:rPr>
                <w:rFonts w:ascii="Times New Roman" w:hAnsi="Times New Roman" w:cs="Times New Roman"/>
                <w:sz w:val="20"/>
                <w:szCs w:val="20"/>
                <w:lang w:val="kk-KZ"/>
              </w:rPr>
            </w:pPr>
          </w:p>
          <w:p w:rsidR="00E422D7" w:rsidRPr="00310F47" w:rsidRDefault="00E422D7" w:rsidP="00B615E6">
            <w:pPr>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«Атамұр» 2019</w:t>
            </w:r>
          </w:p>
        </w:tc>
        <w:tc>
          <w:tcPr>
            <w:tcW w:w="1276" w:type="dxa"/>
          </w:tcPr>
          <w:p w:rsidR="00E422D7" w:rsidRPr="00310F47" w:rsidRDefault="00E422D7" w:rsidP="00B615E6">
            <w:pPr>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7</w:t>
            </w:r>
          </w:p>
        </w:tc>
        <w:tc>
          <w:tcPr>
            <w:tcW w:w="1276" w:type="dxa"/>
          </w:tcPr>
          <w:p w:rsidR="00E422D7" w:rsidRPr="00310F47" w:rsidRDefault="00E422D7" w:rsidP="00B615E6">
            <w:pPr>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4</w:t>
            </w:r>
          </w:p>
        </w:tc>
        <w:tc>
          <w:tcPr>
            <w:tcW w:w="1276" w:type="dxa"/>
          </w:tcPr>
          <w:p w:rsidR="00E422D7" w:rsidRPr="00310F47" w:rsidRDefault="00E422D7" w:rsidP="00B615E6">
            <w:pPr>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4</w:t>
            </w:r>
          </w:p>
        </w:tc>
        <w:tc>
          <w:tcPr>
            <w:tcW w:w="1139" w:type="dxa"/>
          </w:tcPr>
          <w:p w:rsidR="00E422D7" w:rsidRPr="00310F47" w:rsidRDefault="00E422D7" w:rsidP="00B615E6">
            <w:pPr>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21</w:t>
            </w:r>
          </w:p>
        </w:tc>
      </w:tr>
    </w:tbl>
    <w:p w:rsidR="00E422D7" w:rsidRPr="00310F47" w:rsidRDefault="00E422D7" w:rsidP="00B615E6">
      <w:pPr>
        <w:spacing w:after="0" w:line="240" w:lineRule="auto"/>
        <w:jc w:val="both"/>
        <w:rPr>
          <w:rFonts w:ascii="Times New Roman" w:hAnsi="Times New Roman" w:cs="Times New Roman"/>
          <w:sz w:val="20"/>
          <w:szCs w:val="20"/>
          <w:lang w:val="kk-KZ"/>
        </w:rPr>
      </w:pPr>
    </w:p>
    <w:p w:rsidR="00E422D7" w:rsidRPr="00310F47" w:rsidRDefault="00E422D7" w:rsidP="00B615E6">
      <w:pPr>
        <w:spacing w:after="0" w:line="240" w:lineRule="auto"/>
        <w:jc w:val="both"/>
        <w:rPr>
          <w:rFonts w:ascii="Times New Roman" w:hAnsi="Times New Roman" w:cs="Times New Roman"/>
          <w:color w:val="333333"/>
          <w:sz w:val="20"/>
          <w:szCs w:val="20"/>
          <w:shd w:val="clear" w:color="auto" w:fill="FFFFFF"/>
          <w:lang w:val="kk-KZ"/>
        </w:rPr>
      </w:pPr>
      <w:r w:rsidRPr="00310F47">
        <w:rPr>
          <w:rFonts w:ascii="Times New Roman" w:hAnsi="Times New Roman" w:cs="Times New Roman"/>
          <w:color w:val="333333"/>
          <w:sz w:val="20"/>
          <w:szCs w:val="20"/>
          <w:shd w:val="clear" w:color="auto" w:fill="FFFFFF"/>
          <w:lang w:val="kk-KZ"/>
        </w:rPr>
        <w:t xml:space="preserve">         Оқу құралында [1] логикалық ойлау әдістемесін және шығармашылық іс-әрекет тәжірибесін меңгеру бойынша </w:t>
      </w:r>
      <w:r w:rsidRPr="00310F47">
        <w:rPr>
          <w:rFonts w:ascii="Times New Roman" w:hAnsi="Times New Roman" w:cs="Times New Roman"/>
          <w:sz w:val="20"/>
          <w:szCs w:val="20"/>
          <w:lang w:val="kk-KZ"/>
        </w:rPr>
        <w:t>жаттығулар</w:t>
      </w:r>
      <w:r w:rsidRPr="00310F47">
        <w:rPr>
          <w:rFonts w:ascii="Times New Roman" w:hAnsi="Times New Roman" w:cs="Times New Roman"/>
          <w:color w:val="333333"/>
          <w:sz w:val="20"/>
          <w:szCs w:val="20"/>
          <w:shd w:val="clear" w:color="auto" w:fill="FFFFFF"/>
          <w:lang w:val="kk-KZ"/>
        </w:rPr>
        <w:t>, т</w:t>
      </w:r>
      <w:r w:rsidRPr="00310F47">
        <w:rPr>
          <w:rFonts w:ascii="Times New Roman" w:hAnsi="Times New Roman" w:cs="Times New Roman"/>
          <w:sz w:val="20"/>
          <w:szCs w:val="20"/>
          <w:lang w:val="kk-KZ"/>
        </w:rPr>
        <w:t>апсырмалар</w:t>
      </w:r>
      <w:r w:rsidRPr="00310F47">
        <w:rPr>
          <w:rFonts w:ascii="Times New Roman" w:hAnsi="Times New Roman" w:cs="Times New Roman"/>
          <w:color w:val="333333"/>
          <w:sz w:val="20"/>
          <w:szCs w:val="20"/>
          <w:shd w:val="clear" w:color="auto" w:fill="FFFFFF"/>
          <w:lang w:val="kk-KZ"/>
        </w:rPr>
        <w:t xml:space="preserve"> және </w:t>
      </w:r>
      <w:r w:rsidRPr="00310F47">
        <w:rPr>
          <w:rFonts w:ascii="Times New Roman" w:hAnsi="Times New Roman" w:cs="Times New Roman"/>
          <w:sz w:val="20"/>
          <w:szCs w:val="20"/>
          <w:lang w:val="kk-KZ"/>
        </w:rPr>
        <w:t>суреттер</w:t>
      </w:r>
      <w:r w:rsidRPr="00310F47">
        <w:rPr>
          <w:rFonts w:ascii="Times New Roman" w:hAnsi="Times New Roman" w:cs="Times New Roman"/>
          <w:color w:val="333333"/>
          <w:sz w:val="20"/>
          <w:szCs w:val="20"/>
          <w:shd w:val="clear" w:color="auto" w:fill="FFFFFF"/>
          <w:lang w:val="kk-KZ"/>
        </w:rPr>
        <w:t xml:space="preserve"> ең көп бе</w:t>
      </w:r>
      <w:r w:rsidRPr="00310F47">
        <w:rPr>
          <w:rFonts w:ascii="Times New Roman" w:hAnsi="Times New Roman" w:cs="Times New Roman"/>
          <w:sz w:val="20"/>
          <w:szCs w:val="20"/>
          <w:lang w:val="kk-KZ"/>
        </w:rPr>
        <w:t>рілген.</w:t>
      </w:r>
      <w:r w:rsidRPr="00310F47">
        <w:rPr>
          <w:rFonts w:ascii="Times New Roman" w:hAnsi="Times New Roman" w:cs="Times New Roman"/>
          <w:color w:val="333333"/>
          <w:sz w:val="20"/>
          <w:szCs w:val="20"/>
          <w:shd w:val="clear" w:color="auto" w:fill="FFFFFF"/>
          <w:lang w:val="kk-KZ"/>
        </w:rPr>
        <w:t xml:space="preserve"> Сондай-ақ оқулықта [1] басқа салыстырылған оқулықтарға қарағанда бейтаныс жағдайда білімді қолдану деңгейіне сәйкес келетін сұрақтар әлдеқайда көп. Бұл оқулықта көптеген сұрақ-тапсырмалар оқушыла</w:t>
      </w:r>
      <w:r w:rsidRPr="00310F47">
        <w:rPr>
          <w:rFonts w:ascii="Times New Roman" w:hAnsi="Times New Roman" w:cs="Times New Roman"/>
          <w:sz w:val="20"/>
          <w:szCs w:val="20"/>
          <w:lang w:val="kk-KZ"/>
        </w:rPr>
        <w:t>рға</w:t>
      </w:r>
      <w:r w:rsidRPr="00310F47">
        <w:rPr>
          <w:rFonts w:ascii="Times New Roman" w:hAnsi="Times New Roman" w:cs="Times New Roman"/>
          <w:color w:val="333333"/>
          <w:sz w:val="20"/>
          <w:szCs w:val="20"/>
          <w:shd w:val="clear" w:color="auto" w:fill="FFFFFF"/>
          <w:lang w:val="kk-KZ"/>
        </w:rPr>
        <w:t xml:space="preserve"> сызбаларды, графиктерді талдауға, кестемен жұмыс жасауға бағытталған. Бұл оқулықтың бір ерекшелігі әр тақырыпқа а</w:t>
      </w:r>
      <w:r w:rsidRPr="00310F47">
        <w:rPr>
          <w:rFonts w:ascii="Times New Roman" w:hAnsi="Times New Roman" w:cs="Times New Roman"/>
          <w:sz w:val="20"/>
          <w:szCs w:val="20"/>
          <w:lang w:val="kk-KZ"/>
        </w:rPr>
        <w:t>нықтамалар, сыныпта орындалатын жаттығулар, үй жұмысына, зерттеу жұмыстарына арналған тапсырмалар, шығармашылық деңгейдегі тапсырмалар, сыныпта орындалатын эксперименттік тапсырмалар, сыныпта орындалатын тапсырмалар, күрделі тапсырмаларды орындауға көмек беретін оқу материалы және меңгерілген материалды қайталауға арналған тапсырмалар бөлек берілген және оқушының көзіне түсетіндей әрленген. Оқулықтағы әр тақырыптың суреттері өмірмен байланыстыра және ұлттық құндылыққа бағытталып берілген. Мысалға: «Векторлар және оларға амалдар қолдану. Вектордың координата осьтеріндегі проекциялары» тақырыбын тү</w:t>
      </w:r>
      <w:r w:rsidR="00C36E3F" w:rsidRPr="00310F47">
        <w:rPr>
          <w:rFonts w:ascii="Times New Roman" w:hAnsi="Times New Roman" w:cs="Times New Roman"/>
          <w:sz w:val="20"/>
          <w:szCs w:val="20"/>
          <w:lang w:val="kk-KZ"/>
        </w:rPr>
        <w:t xml:space="preserve">сіндіруде, жылқы үстіндегі қой бағып жүрген </w:t>
      </w:r>
      <w:r w:rsidR="00C36E3F" w:rsidRPr="00310F47">
        <w:rPr>
          <w:rFonts w:ascii="Times New Roman" w:hAnsi="Times New Roman" w:cs="Times New Roman"/>
          <w:sz w:val="20"/>
          <w:szCs w:val="20"/>
          <w:lang w:val="kk-KZ"/>
        </w:rPr>
        <w:softHyphen/>
        <w:t xml:space="preserve">шопанның солтүстікке </w:t>
      </w:r>
      <w:r w:rsidRPr="00310F47">
        <w:rPr>
          <w:rFonts w:ascii="Times New Roman" w:hAnsi="Times New Roman" w:cs="Times New Roman"/>
          <w:sz w:val="20"/>
          <w:szCs w:val="20"/>
          <w:lang w:val="kk-KZ"/>
        </w:rPr>
        <w:t>қарай V</w:t>
      </w:r>
      <w:r w:rsidRPr="00310F47">
        <w:rPr>
          <w:rFonts w:ascii="Times New Roman" w:hAnsi="Times New Roman" w:cs="Times New Roman"/>
          <w:sz w:val="20"/>
          <w:szCs w:val="20"/>
          <w:vertAlign w:val="subscript"/>
          <w:lang w:val="kk-KZ"/>
        </w:rPr>
        <w:t>1</w:t>
      </w:r>
      <w:r w:rsidR="00C36E3F" w:rsidRPr="00310F47">
        <w:rPr>
          <w:rFonts w:ascii="Times New Roman" w:hAnsi="Times New Roman" w:cs="Times New Roman"/>
          <w:sz w:val="20"/>
          <w:szCs w:val="20"/>
          <w:lang w:val="kk-KZ"/>
        </w:rPr>
        <w:t xml:space="preserve"> = 4 км, содан соң шығысқа </w:t>
      </w:r>
      <w:r w:rsidRPr="00310F47">
        <w:rPr>
          <w:rFonts w:ascii="Times New Roman" w:hAnsi="Times New Roman" w:cs="Times New Roman"/>
          <w:sz w:val="20"/>
          <w:szCs w:val="20"/>
          <w:lang w:val="kk-KZ"/>
        </w:rPr>
        <w:t>қарай</w:t>
      </w:r>
      <w:r w:rsidR="00C36E3F" w:rsidRPr="00310F47">
        <w:rPr>
          <w:rFonts w:ascii="Times New Roman" w:hAnsi="Times New Roman" w:cs="Times New Roman"/>
          <w:sz w:val="20"/>
          <w:szCs w:val="20"/>
          <w:lang w:val="kk-KZ"/>
        </w:rPr>
        <w:softHyphen/>
      </w:r>
      <w:r w:rsidRPr="00310F47">
        <w:rPr>
          <w:rFonts w:ascii="Times New Roman" w:hAnsi="Times New Roman" w:cs="Times New Roman"/>
          <w:sz w:val="20"/>
          <w:szCs w:val="20"/>
          <w:lang w:val="kk-KZ"/>
        </w:rPr>
        <w:t>V</w:t>
      </w:r>
      <w:r w:rsidRPr="00310F47">
        <w:rPr>
          <w:rFonts w:ascii="Times New Roman" w:hAnsi="Times New Roman" w:cs="Times New Roman"/>
          <w:sz w:val="20"/>
          <w:szCs w:val="20"/>
          <w:vertAlign w:val="subscript"/>
          <w:lang w:val="kk-KZ"/>
        </w:rPr>
        <w:t>2</w:t>
      </w:r>
      <w:r w:rsidR="00C36E3F" w:rsidRPr="00310F47">
        <w:rPr>
          <w:rFonts w:ascii="Times New Roman" w:hAnsi="Times New Roman" w:cs="Times New Roman"/>
          <w:sz w:val="20"/>
          <w:szCs w:val="20"/>
          <w:lang w:val="kk-KZ"/>
        </w:rPr>
        <w:t xml:space="preserve"> =3 км жүргенін, оның орын ауыстыруын векторларды</w:t>
      </w:r>
      <w:r w:rsidRPr="00310F47">
        <w:rPr>
          <w:rFonts w:ascii="Times New Roman" w:hAnsi="Times New Roman" w:cs="Times New Roman"/>
          <w:sz w:val="20"/>
          <w:szCs w:val="20"/>
          <w:lang w:val="kk-KZ"/>
        </w:rPr>
        <w:t>ң</w:t>
      </w:r>
      <w:r w:rsidR="00C36E3F" w:rsidRPr="00310F47">
        <w:rPr>
          <w:rFonts w:ascii="Times New Roman" w:hAnsi="Times New Roman" w:cs="Times New Roman"/>
          <w:sz w:val="20"/>
          <w:szCs w:val="20"/>
          <w:lang w:val="kk-KZ"/>
        </w:rPr>
        <w:t xml:space="preserve"> үшбұрыш ережесін</w:t>
      </w:r>
      <w:r w:rsidRPr="00310F47">
        <w:rPr>
          <w:rFonts w:ascii="Times New Roman" w:hAnsi="Times New Roman" w:cs="Times New Roman"/>
          <w:sz w:val="20"/>
          <w:szCs w:val="20"/>
          <w:lang w:val="kk-KZ"/>
        </w:rPr>
        <w:t xml:space="preserve"> түсіндіруде қарастырған</w:t>
      </w:r>
      <w:r w:rsidRPr="00310F47">
        <w:rPr>
          <w:rFonts w:ascii="Times New Roman" w:hAnsi="Times New Roman" w:cs="Times New Roman"/>
          <w:color w:val="333333"/>
          <w:sz w:val="20"/>
          <w:szCs w:val="20"/>
          <w:shd w:val="clear" w:color="auto" w:fill="FFFFFF"/>
          <w:lang w:val="kk-KZ"/>
        </w:rPr>
        <w:t xml:space="preserve">. Ал оқулық </w:t>
      </w:r>
      <w:r w:rsidRPr="00310F47">
        <w:rPr>
          <w:rFonts w:ascii="Times New Roman" w:hAnsi="Times New Roman" w:cs="Times New Roman"/>
          <w:sz w:val="20"/>
          <w:szCs w:val="20"/>
          <w:lang w:val="kk-KZ"/>
        </w:rPr>
        <w:t xml:space="preserve">№2 және №3 орта және күрделілігі жоғары деңгейлік тапсырмалар жаттығумен аралас берілген, әр тақырып  бойынша шығармашылық, практикалық, сыни көзқарасты дамытатын тапсырмалар аз берілген және барлық тақырыпта бұндай тапсырмалар қарастырылмаған. </w:t>
      </w:r>
      <w:r w:rsidRPr="00310F47">
        <w:rPr>
          <w:rFonts w:ascii="Times New Roman" w:hAnsi="Times New Roman" w:cs="Times New Roman"/>
          <w:color w:val="333333"/>
          <w:sz w:val="20"/>
          <w:szCs w:val="20"/>
          <w:shd w:val="clear" w:color="auto" w:fill="FFFFFF"/>
          <w:lang w:val="kk-KZ"/>
        </w:rPr>
        <w:t>№2 және №3 оқулықта тақы</w:t>
      </w:r>
      <w:r w:rsidRPr="00310F47">
        <w:rPr>
          <w:rFonts w:ascii="Times New Roman" w:hAnsi="Times New Roman" w:cs="Times New Roman"/>
          <w:sz w:val="20"/>
          <w:szCs w:val="20"/>
          <w:lang w:val="kk-KZ"/>
        </w:rPr>
        <w:t xml:space="preserve">рыптың мазмұнын ашатын, өмірмен </w:t>
      </w:r>
      <w:r w:rsidRPr="00310F47">
        <w:rPr>
          <w:rFonts w:ascii="Times New Roman" w:hAnsi="Times New Roman" w:cs="Times New Roman"/>
          <w:color w:val="333333"/>
          <w:sz w:val="20"/>
          <w:szCs w:val="20"/>
          <w:shd w:val="clear" w:color="auto" w:fill="FFFFFF"/>
          <w:lang w:val="kk-KZ"/>
        </w:rPr>
        <w:t xml:space="preserve"> байланысты</w:t>
      </w:r>
      <w:r w:rsidRPr="00310F47">
        <w:rPr>
          <w:rFonts w:ascii="Times New Roman" w:hAnsi="Times New Roman" w:cs="Times New Roman"/>
          <w:sz w:val="20"/>
          <w:szCs w:val="20"/>
          <w:lang w:val="kk-KZ"/>
        </w:rPr>
        <w:t xml:space="preserve">ратын, </w:t>
      </w:r>
      <w:r w:rsidRPr="00310F47">
        <w:rPr>
          <w:rFonts w:ascii="Times New Roman" w:hAnsi="Times New Roman" w:cs="Times New Roman"/>
          <w:color w:val="333333"/>
          <w:sz w:val="20"/>
          <w:szCs w:val="20"/>
          <w:shd w:val="clear" w:color="auto" w:fill="FFFFFF"/>
          <w:lang w:val="kk-KZ"/>
        </w:rPr>
        <w:t>көзтартымды суреттер мен мәліметтер болса оқушыға қызықты болатын еді.</w:t>
      </w:r>
    </w:p>
    <w:p w:rsidR="00E422D7" w:rsidRPr="00310F47" w:rsidRDefault="00E422D7" w:rsidP="0071613E">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Физика пәнін оқытуда фронтальды эксперименттік тапсырмаларды орындау, эксперименттік есептерді шешу, практикалық дағдыларды қалыптастыру және оларды нақты өмірлік жағдайларда қолдану қамтамасыз етілуі керек. Физика жаратылыстану ғылымының бір саласы ретінде эксперименттік ғылым болып табылады, пән ретінде кез келген оқушы үшін міндетті түрде эмпирикалық деңгейде оқытылуы керек, соған сәйкес физика оқулығы эксперименттік негізде құрылғаны дұрыс. Оқулықтың оқу  құрылымына салыстырмалы талдау жүргізу физика оқулығының құрылымы мен мазмұнын, сондай-ақ сапалық аспектілерін анықтауға, ерекшеліктері мен кемшіліктерін ескеруге және оны толықтыру мен жетілдіруге мүмкіндік береді. </w:t>
      </w:r>
    </w:p>
    <w:p w:rsidR="00E422D7" w:rsidRPr="00310F47" w:rsidRDefault="00E422D7" w:rsidP="00B615E6">
      <w:pPr>
        <w:spacing w:after="0" w:line="240" w:lineRule="auto"/>
        <w:jc w:val="both"/>
        <w:rPr>
          <w:rFonts w:ascii="Times New Roman" w:hAnsi="Times New Roman" w:cs="Times New Roman"/>
          <w:sz w:val="20"/>
          <w:szCs w:val="20"/>
          <w:lang w:val="kk-KZ"/>
        </w:rPr>
      </w:pPr>
    </w:p>
    <w:p w:rsidR="00E422D7" w:rsidRPr="00310F47" w:rsidRDefault="00E422D7" w:rsidP="00B615E6">
      <w:pPr>
        <w:spacing w:after="0" w:line="240" w:lineRule="auto"/>
        <w:jc w:val="center"/>
        <w:rPr>
          <w:rFonts w:ascii="Times New Roman" w:hAnsi="Times New Roman" w:cs="Times New Roman"/>
          <w:b/>
          <w:bCs/>
          <w:sz w:val="20"/>
          <w:szCs w:val="20"/>
        </w:rPr>
      </w:pPr>
      <w:r w:rsidRPr="00310F47">
        <w:rPr>
          <w:rFonts w:ascii="Times New Roman" w:hAnsi="Times New Roman" w:cs="Times New Roman"/>
          <w:b/>
          <w:bCs/>
          <w:sz w:val="20"/>
          <w:szCs w:val="20"/>
        </w:rPr>
        <w:t>Әдебиеттер</w:t>
      </w:r>
      <w:r w:rsidR="005718E0">
        <w:rPr>
          <w:rFonts w:ascii="Times New Roman" w:hAnsi="Times New Roman" w:cs="Times New Roman"/>
          <w:b/>
          <w:bCs/>
          <w:sz w:val="20"/>
          <w:szCs w:val="20"/>
        </w:rPr>
        <w:t xml:space="preserve"> </w:t>
      </w:r>
      <w:r w:rsidRPr="00310F47">
        <w:rPr>
          <w:rFonts w:ascii="Times New Roman" w:hAnsi="Times New Roman" w:cs="Times New Roman"/>
          <w:b/>
          <w:bCs/>
          <w:sz w:val="20"/>
          <w:szCs w:val="20"/>
        </w:rPr>
        <w:t>тізімі</w:t>
      </w:r>
    </w:p>
    <w:p w:rsidR="00FD23A2" w:rsidRPr="00310F47" w:rsidRDefault="00FD23A2" w:rsidP="00B615E6">
      <w:pPr>
        <w:spacing w:after="0" w:line="240" w:lineRule="auto"/>
        <w:jc w:val="center"/>
        <w:rPr>
          <w:rFonts w:ascii="Times New Roman" w:hAnsi="Times New Roman" w:cs="Times New Roman"/>
          <w:b/>
          <w:bCs/>
          <w:sz w:val="20"/>
          <w:szCs w:val="20"/>
          <w:lang w:val="kk-KZ"/>
        </w:rPr>
      </w:pPr>
    </w:p>
    <w:p w:rsidR="00E422D7" w:rsidRPr="00310F47" w:rsidRDefault="00E422D7" w:rsidP="00DB18A3">
      <w:pPr>
        <w:numPr>
          <w:ilvl w:val="0"/>
          <w:numId w:val="58"/>
        </w:numPr>
        <w:shd w:val="clear" w:color="auto" w:fill="FFFFFF"/>
        <w:tabs>
          <w:tab w:val="left" w:pos="426"/>
          <w:tab w:val="left" w:pos="851"/>
        </w:tabs>
        <w:spacing w:after="0" w:line="240" w:lineRule="auto"/>
        <w:ind w:left="0" w:firstLine="567"/>
        <w:jc w:val="both"/>
        <w:rPr>
          <w:rFonts w:ascii="Times New Roman" w:eastAsia="Times New Roman" w:hAnsi="Times New Roman" w:cs="Times New Roman"/>
          <w:color w:val="000000"/>
          <w:sz w:val="20"/>
          <w:szCs w:val="20"/>
          <w:lang w:eastAsia="ru-RU"/>
        </w:rPr>
      </w:pPr>
      <w:r w:rsidRPr="00310F47">
        <w:rPr>
          <w:rFonts w:ascii="Times New Roman" w:hAnsi="Times New Roman" w:cs="Times New Roman"/>
          <w:sz w:val="20"/>
          <w:szCs w:val="20"/>
        </w:rPr>
        <w:t>Проблемы школьного учебника: XX век: Итоги / сост., авт. вступ. ст. Д. Д. Зуев; под ред. Д. Д. Зуева. – М.: Просвещение, 2004. – 384 б.</w:t>
      </w:r>
    </w:p>
    <w:p w:rsidR="00E422D7" w:rsidRPr="00310F47" w:rsidRDefault="00E422D7" w:rsidP="00DB18A3">
      <w:pPr>
        <w:pStyle w:val="a6"/>
        <w:numPr>
          <w:ilvl w:val="0"/>
          <w:numId w:val="58"/>
        </w:numPr>
        <w:shd w:val="clear" w:color="auto" w:fill="FFFFFF"/>
        <w:tabs>
          <w:tab w:val="left" w:pos="426"/>
          <w:tab w:val="left" w:pos="851"/>
        </w:tabs>
        <w:spacing w:after="0" w:line="240" w:lineRule="auto"/>
        <w:ind w:left="0" w:firstLine="567"/>
        <w:jc w:val="both"/>
        <w:rPr>
          <w:rFonts w:ascii="Times New Roman" w:eastAsia="Times New Roman" w:hAnsi="Times New Roman" w:cs="Times New Roman"/>
          <w:color w:val="000000"/>
          <w:sz w:val="20"/>
          <w:szCs w:val="20"/>
          <w:lang w:eastAsia="ru-RU"/>
        </w:rPr>
      </w:pPr>
      <w:r w:rsidRPr="00310F47">
        <w:rPr>
          <w:rFonts w:ascii="Times New Roman" w:hAnsi="Times New Roman" w:cs="Times New Roman"/>
          <w:sz w:val="20"/>
          <w:szCs w:val="20"/>
        </w:rPr>
        <w:t>Лернер И. Я. О дидактических основаниях построения учебника. Проблемы школьного учебника // Теория и практика создания школьных учебников: сб. ст. Вып. 20 / сост. Г. А. Молчанова. – М.: Просвещение, 1991. – С. 18–26</w:t>
      </w:r>
    </w:p>
    <w:p w:rsidR="00E422D7" w:rsidRPr="00310F47" w:rsidRDefault="00E422D7" w:rsidP="00DB18A3">
      <w:pPr>
        <w:pStyle w:val="a6"/>
        <w:numPr>
          <w:ilvl w:val="0"/>
          <w:numId w:val="58"/>
        </w:numPr>
        <w:tabs>
          <w:tab w:val="left" w:pos="426"/>
          <w:tab w:val="left" w:pos="851"/>
        </w:tabs>
        <w:spacing w:after="0" w:line="240" w:lineRule="auto"/>
        <w:ind w:left="0" w:firstLine="567"/>
        <w:jc w:val="both"/>
        <w:rPr>
          <w:rFonts w:ascii="Times New Roman" w:eastAsia="Times New Roman" w:hAnsi="Times New Roman" w:cs="Times New Roman"/>
          <w:color w:val="000000"/>
          <w:sz w:val="20"/>
          <w:szCs w:val="20"/>
          <w:lang w:val="kk-KZ" w:eastAsia="ru-RU"/>
        </w:rPr>
      </w:pPr>
      <w:r w:rsidRPr="00310F47">
        <w:rPr>
          <w:rFonts w:ascii="Times New Roman" w:hAnsi="Times New Roman" w:cs="Times New Roman"/>
          <w:sz w:val="20"/>
          <w:szCs w:val="20"/>
        </w:rPr>
        <w:t>Власенков А. И. Развивающее обучение русскому языку (IV–VIII классы): пособие для учителей. – М.: Просвещение, 1983. – 208 б.</w:t>
      </w:r>
    </w:p>
    <w:p w:rsidR="00E422D7" w:rsidRPr="00310F47" w:rsidRDefault="00E422D7" w:rsidP="00DB18A3">
      <w:pPr>
        <w:pStyle w:val="a6"/>
        <w:numPr>
          <w:ilvl w:val="0"/>
          <w:numId w:val="58"/>
        </w:numPr>
        <w:tabs>
          <w:tab w:val="left" w:pos="426"/>
          <w:tab w:val="left" w:pos="851"/>
        </w:tabs>
        <w:spacing w:after="0" w:line="240" w:lineRule="auto"/>
        <w:ind w:left="0" w:firstLine="567"/>
        <w:jc w:val="both"/>
        <w:rPr>
          <w:rFonts w:ascii="Times New Roman" w:eastAsia="Times New Roman" w:hAnsi="Times New Roman" w:cs="Times New Roman"/>
          <w:color w:val="000000"/>
          <w:sz w:val="20"/>
          <w:szCs w:val="20"/>
          <w:lang w:val="kk-KZ" w:eastAsia="ru-RU"/>
        </w:rPr>
      </w:pPr>
      <w:r w:rsidRPr="00310F47">
        <w:rPr>
          <w:rFonts w:ascii="Times New Roman" w:eastAsia="Times New Roman" w:hAnsi="Times New Roman" w:cs="Times New Roman"/>
          <w:color w:val="000000"/>
          <w:sz w:val="20"/>
          <w:szCs w:val="20"/>
          <w:lang w:val="kk-KZ" w:eastAsia="ru-RU"/>
        </w:rPr>
        <w:t>Бугаев А.И. Методика преподавания физики в средней школе, М. Просвещение» 1981.-С.182.</w:t>
      </w:r>
    </w:p>
    <w:p w:rsidR="00E422D7" w:rsidRPr="00310F47" w:rsidRDefault="00E422D7" w:rsidP="00DB18A3">
      <w:pPr>
        <w:pStyle w:val="a6"/>
        <w:numPr>
          <w:ilvl w:val="0"/>
          <w:numId w:val="58"/>
        </w:numPr>
        <w:tabs>
          <w:tab w:val="left" w:pos="426"/>
          <w:tab w:val="left" w:pos="851"/>
        </w:tabs>
        <w:spacing w:after="0" w:line="240" w:lineRule="auto"/>
        <w:ind w:left="0" w:firstLine="567"/>
        <w:jc w:val="both"/>
        <w:rPr>
          <w:rFonts w:ascii="Times New Roman" w:eastAsia="Times New Roman" w:hAnsi="Times New Roman" w:cs="Times New Roman"/>
          <w:color w:val="000000"/>
          <w:sz w:val="20"/>
          <w:szCs w:val="20"/>
          <w:lang w:val="kk-KZ" w:eastAsia="ru-RU"/>
        </w:rPr>
      </w:pPr>
      <w:r w:rsidRPr="00310F47">
        <w:rPr>
          <w:rFonts w:ascii="Times New Roman" w:eastAsia="Times New Roman" w:hAnsi="Times New Roman" w:cs="Times New Roman"/>
          <w:color w:val="000000"/>
          <w:sz w:val="20"/>
          <w:szCs w:val="20"/>
          <w:lang w:eastAsia="ru-RU"/>
        </w:rPr>
        <w:t xml:space="preserve">Разумовский В.Г. Методы научного познания и качество обучения / В.Г.Разумовский // Учебная физика. 2000. — № 1. </w:t>
      </w:r>
      <w:r w:rsidRPr="00310F47">
        <w:rPr>
          <w:rFonts w:ascii="Times New Roman" w:eastAsia="Times New Roman" w:hAnsi="Times New Roman" w:cs="Times New Roman"/>
          <w:color w:val="000000"/>
          <w:sz w:val="20"/>
          <w:szCs w:val="20"/>
          <w:lang w:val="kk-KZ" w:eastAsia="ru-RU"/>
        </w:rPr>
        <w:t>-с</w:t>
      </w:r>
      <w:r w:rsidRPr="00310F47">
        <w:rPr>
          <w:rFonts w:ascii="Times New Roman" w:eastAsia="Times New Roman" w:hAnsi="Times New Roman" w:cs="Times New Roman"/>
          <w:color w:val="000000"/>
          <w:sz w:val="20"/>
          <w:szCs w:val="20"/>
          <w:lang w:eastAsia="ru-RU"/>
        </w:rPr>
        <w:t>. 70 -76</w:t>
      </w:r>
    </w:p>
    <w:p w:rsidR="00E422D7" w:rsidRPr="00310F47" w:rsidRDefault="00E422D7" w:rsidP="00DB18A3">
      <w:pPr>
        <w:pStyle w:val="a6"/>
        <w:numPr>
          <w:ilvl w:val="0"/>
          <w:numId w:val="58"/>
        </w:numPr>
        <w:tabs>
          <w:tab w:val="left" w:pos="426"/>
          <w:tab w:val="left" w:pos="851"/>
        </w:tabs>
        <w:spacing w:after="0" w:line="240" w:lineRule="auto"/>
        <w:ind w:left="0" w:firstLine="567"/>
        <w:jc w:val="both"/>
        <w:rPr>
          <w:rFonts w:ascii="Times New Roman" w:eastAsia="Times New Roman" w:hAnsi="Times New Roman" w:cs="Times New Roman"/>
          <w:color w:val="000000"/>
          <w:sz w:val="20"/>
          <w:szCs w:val="20"/>
          <w:lang w:val="kk-KZ" w:eastAsia="ru-RU"/>
        </w:rPr>
      </w:pPr>
      <w:r w:rsidRPr="00310F47">
        <w:rPr>
          <w:rFonts w:ascii="Times New Roman" w:hAnsi="Times New Roman" w:cs="Times New Roman"/>
          <w:sz w:val="20"/>
          <w:szCs w:val="20"/>
          <w:lang w:val="kk-KZ"/>
        </w:rPr>
        <w:t>Қазақбаева Д.М., Насохова Ш.Б, Бекбасар Н. Алматы «Мектеп» 2019. -с.5-36</w:t>
      </w:r>
    </w:p>
    <w:p w:rsidR="00E422D7" w:rsidRPr="00310F47" w:rsidRDefault="00E422D7" w:rsidP="00DB18A3">
      <w:pPr>
        <w:pStyle w:val="a6"/>
        <w:numPr>
          <w:ilvl w:val="0"/>
          <w:numId w:val="58"/>
        </w:numPr>
        <w:tabs>
          <w:tab w:val="left" w:pos="426"/>
          <w:tab w:val="left" w:pos="851"/>
        </w:tabs>
        <w:spacing w:after="0" w:line="240" w:lineRule="auto"/>
        <w:ind w:left="0" w:firstLine="567"/>
        <w:jc w:val="both"/>
        <w:rPr>
          <w:rFonts w:ascii="Times New Roman" w:eastAsia="Times New Roman" w:hAnsi="Times New Roman" w:cs="Times New Roman"/>
          <w:color w:val="000000"/>
          <w:sz w:val="20"/>
          <w:szCs w:val="20"/>
          <w:lang w:val="kk-KZ" w:eastAsia="ru-RU"/>
        </w:rPr>
      </w:pPr>
      <w:r w:rsidRPr="00310F47">
        <w:rPr>
          <w:rFonts w:ascii="Times New Roman" w:hAnsi="Times New Roman" w:cs="Times New Roman"/>
          <w:sz w:val="20"/>
          <w:szCs w:val="20"/>
          <w:lang w:val="kk-KZ"/>
        </w:rPr>
        <w:t xml:space="preserve">Башарұлы </w:t>
      </w:r>
      <w:r w:rsidRPr="00310F47">
        <w:rPr>
          <w:rFonts w:ascii="Times New Roman" w:hAnsi="Times New Roman" w:cs="Times New Roman"/>
          <w:color w:val="202122"/>
          <w:sz w:val="20"/>
          <w:szCs w:val="20"/>
          <w:shd w:val="clear" w:color="auto" w:fill="F8F8EF"/>
          <w:lang w:val="kk-KZ"/>
        </w:rPr>
        <w:t>Р.</w:t>
      </w:r>
      <w:r w:rsidRPr="00310F47">
        <w:rPr>
          <w:rFonts w:ascii="Times New Roman" w:hAnsi="Times New Roman" w:cs="Times New Roman"/>
          <w:sz w:val="20"/>
          <w:szCs w:val="20"/>
          <w:lang w:val="kk-KZ"/>
        </w:rPr>
        <w:t>, Шүйіншина Ш.,Сейфоллина К Алматы «Атамұра» 2019.- с.6-34</w:t>
      </w:r>
    </w:p>
    <w:p w:rsidR="00E422D7" w:rsidRPr="00310F47" w:rsidRDefault="00E422D7" w:rsidP="00DB18A3">
      <w:pPr>
        <w:pStyle w:val="a6"/>
        <w:numPr>
          <w:ilvl w:val="0"/>
          <w:numId w:val="58"/>
        </w:numPr>
        <w:tabs>
          <w:tab w:val="left" w:pos="426"/>
          <w:tab w:val="left" w:pos="851"/>
        </w:tabs>
        <w:spacing w:after="0" w:line="240" w:lineRule="auto"/>
        <w:ind w:left="0" w:firstLine="567"/>
        <w:jc w:val="both"/>
        <w:rPr>
          <w:rFonts w:ascii="Times New Roman" w:eastAsia="Times New Roman" w:hAnsi="Times New Roman" w:cs="Times New Roman"/>
          <w:color w:val="000000"/>
          <w:sz w:val="20"/>
          <w:szCs w:val="20"/>
          <w:lang w:val="kk-KZ" w:eastAsia="ru-RU"/>
        </w:rPr>
      </w:pPr>
      <w:r w:rsidRPr="00310F47">
        <w:rPr>
          <w:rFonts w:ascii="Times New Roman" w:hAnsi="Times New Roman" w:cs="Times New Roman"/>
          <w:sz w:val="20"/>
          <w:szCs w:val="20"/>
          <w:lang w:val="kk-KZ"/>
        </w:rPr>
        <w:t>З</w:t>
      </w:r>
      <w:r w:rsidRPr="00310F47">
        <w:rPr>
          <w:rFonts w:ascii="Times New Roman" w:hAnsi="Times New Roman" w:cs="Times New Roman"/>
          <w:sz w:val="20"/>
          <w:szCs w:val="20"/>
        </w:rPr>
        <w:t>акирова</w:t>
      </w:r>
      <w:r w:rsidRPr="00310F47">
        <w:rPr>
          <w:rFonts w:ascii="Times New Roman" w:hAnsi="Times New Roman" w:cs="Times New Roman"/>
          <w:sz w:val="20"/>
          <w:szCs w:val="20"/>
          <w:lang w:val="kk-KZ"/>
        </w:rPr>
        <w:t xml:space="preserve"> Н.А., </w:t>
      </w:r>
      <w:r w:rsidRPr="00310F47">
        <w:rPr>
          <w:rFonts w:ascii="Times New Roman" w:hAnsi="Times New Roman" w:cs="Times New Roman"/>
          <w:sz w:val="20"/>
          <w:szCs w:val="20"/>
        </w:rPr>
        <w:softHyphen/>
        <w:t>АшировР.Р.</w:t>
      </w:r>
      <w:r w:rsidRPr="00310F47">
        <w:rPr>
          <w:rFonts w:ascii="Times New Roman" w:hAnsi="Times New Roman" w:cs="Times New Roman"/>
          <w:sz w:val="20"/>
          <w:szCs w:val="20"/>
          <w:lang w:val="kk-KZ"/>
        </w:rPr>
        <w:t xml:space="preserve"> «А</w:t>
      </w:r>
      <w:r w:rsidRPr="00310F47">
        <w:rPr>
          <w:rFonts w:ascii="Times New Roman" w:hAnsi="Times New Roman" w:cs="Times New Roman"/>
          <w:sz w:val="20"/>
          <w:szCs w:val="20"/>
        </w:rPr>
        <w:t>р</w:t>
      </w:r>
      <w:r w:rsidRPr="00310F47">
        <w:rPr>
          <w:rFonts w:ascii="Times New Roman" w:hAnsi="Times New Roman" w:cs="Times New Roman"/>
          <w:sz w:val="20"/>
          <w:szCs w:val="20"/>
          <w:lang w:val="kk-KZ"/>
        </w:rPr>
        <w:t>ман-</w:t>
      </w:r>
      <w:r w:rsidRPr="00310F47">
        <w:rPr>
          <w:rFonts w:ascii="Times New Roman" w:hAnsi="Times New Roman" w:cs="Times New Roman"/>
          <w:color w:val="202122"/>
          <w:sz w:val="20"/>
          <w:szCs w:val="20"/>
          <w:shd w:val="clear" w:color="auto" w:fill="FFFFFF"/>
        </w:rPr>
        <w:t>П</w:t>
      </w:r>
      <w:r w:rsidRPr="00310F47">
        <w:rPr>
          <w:rFonts w:ascii="Times New Roman" w:hAnsi="Times New Roman" w:cs="Times New Roman"/>
          <w:sz w:val="20"/>
          <w:szCs w:val="20"/>
          <w:lang w:val="kk-KZ"/>
        </w:rPr>
        <w:t>В» 2019.-  с. 5-44</w:t>
      </w:r>
    </w:p>
    <w:p w:rsidR="005718E0" w:rsidRDefault="005718E0" w:rsidP="00FD23A2">
      <w:pPr>
        <w:spacing w:after="0" w:line="240" w:lineRule="auto"/>
        <w:jc w:val="both"/>
        <w:rPr>
          <w:rFonts w:ascii="Times New Roman" w:hAnsi="Times New Roman" w:cs="Times New Roman"/>
          <w:sz w:val="20"/>
          <w:szCs w:val="20"/>
          <w:lang w:val="kk-KZ"/>
        </w:rPr>
      </w:pPr>
    </w:p>
    <w:p w:rsidR="000100EB" w:rsidRDefault="000100EB" w:rsidP="00FD23A2">
      <w:pPr>
        <w:spacing w:after="0" w:line="240" w:lineRule="auto"/>
        <w:jc w:val="both"/>
        <w:rPr>
          <w:rFonts w:ascii="Times New Roman" w:hAnsi="Times New Roman" w:cs="Times New Roman"/>
          <w:sz w:val="20"/>
          <w:szCs w:val="20"/>
          <w:lang w:val="kk-KZ"/>
        </w:rPr>
      </w:pPr>
    </w:p>
    <w:p w:rsidR="000100EB" w:rsidRDefault="000100EB" w:rsidP="00FD23A2">
      <w:pPr>
        <w:spacing w:after="0" w:line="240" w:lineRule="auto"/>
        <w:jc w:val="both"/>
        <w:rPr>
          <w:rFonts w:ascii="Times New Roman" w:hAnsi="Times New Roman" w:cs="Times New Roman"/>
          <w:sz w:val="20"/>
          <w:szCs w:val="20"/>
          <w:lang w:val="kk-KZ"/>
        </w:rPr>
      </w:pPr>
    </w:p>
    <w:p w:rsidR="000100EB" w:rsidRDefault="000100EB" w:rsidP="00FD23A2">
      <w:pPr>
        <w:spacing w:after="0" w:line="240" w:lineRule="auto"/>
        <w:jc w:val="both"/>
        <w:rPr>
          <w:rFonts w:ascii="Times New Roman" w:hAnsi="Times New Roman" w:cs="Times New Roman"/>
          <w:sz w:val="20"/>
          <w:szCs w:val="20"/>
          <w:lang w:val="kk-KZ"/>
        </w:rPr>
      </w:pPr>
    </w:p>
    <w:p w:rsidR="000100EB" w:rsidRDefault="000100EB" w:rsidP="00FD23A2">
      <w:pPr>
        <w:spacing w:after="0" w:line="240" w:lineRule="auto"/>
        <w:jc w:val="both"/>
        <w:rPr>
          <w:rFonts w:ascii="Times New Roman" w:hAnsi="Times New Roman" w:cs="Times New Roman"/>
          <w:sz w:val="20"/>
          <w:szCs w:val="20"/>
          <w:lang w:val="kk-KZ"/>
        </w:rPr>
      </w:pPr>
    </w:p>
    <w:p w:rsidR="000100EB" w:rsidRDefault="000100EB" w:rsidP="00FD23A2">
      <w:pPr>
        <w:spacing w:after="0" w:line="240" w:lineRule="auto"/>
        <w:jc w:val="both"/>
        <w:rPr>
          <w:rFonts w:ascii="Times New Roman" w:hAnsi="Times New Roman" w:cs="Times New Roman"/>
          <w:sz w:val="20"/>
          <w:szCs w:val="20"/>
          <w:lang w:val="kk-KZ"/>
        </w:rPr>
      </w:pPr>
    </w:p>
    <w:p w:rsidR="000100EB" w:rsidRDefault="000100EB" w:rsidP="00FD23A2">
      <w:pPr>
        <w:spacing w:after="0" w:line="240" w:lineRule="auto"/>
        <w:jc w:val="both"/>
        <w:rPr>
          <w:rFonts w:ascii="Times New Roman" w:hAnsi="Times New Roman" w:cs="Times New Roman"/>
          <w:sz w:val="20"/>
          <w:szCs w:val="20"/>
          <w:lang w:val="kk-KZ"/>
        </w:rPr>
      </w:pPr>
    </w:p>
    <w:p w:rsidR="000100EB" w:rsidRDefault="000100EB" w:rsidP="00FD23A2">
      <w:pPr>
        <w:spacing w:after="0" w:line="240" w:lineRule="auto"/>
        <w:jc w:val="both"/>
        <w:rPr>
          <w:rFonts w:ascii="Times New Roman" w:hAnsi="Times New Roman" w:cs="Times New Roman"/>
          <w:sz w:val="20"/>
          <w:szCs w:val="20"/>
          <w:lang w:val="kk-KZ"/>
        </w:rPr>
      </w:pPr>
    </w:p>
    <w:p w:rsidR="000100EB" w:rsidRDefault="000100EB" w:rsidP="00FD23A2">
      <w:pPr>
        <w:spacing w:after="0" w:line="240" w:lineRule="auto"/>
        <w:jc w:val="both"/>
        <w:rPr>
          <w:rFonts w:ascii="Times New Roman" w:hAnsi="Times New Roman" w:cs="Times New Roman"/>
          <w:sz w:val="20"/>
          <w:szCs w:val="20"/>
          <w:lang w:val="kk-KZ"/>
        </w:rPr>
      </w:pPr>
    </w:p>
    <w:p w:rsidR="000100EB" w:rsidRDefault="000100EB" w:rsidP="00FD23A2">
      <w:pPr>
        <w:spacing w:after="0" w:line="240" w:lineRule="auto"/>
        <w:jc w:val="both"/>
        <w:rPr>
          <w:rFonts w:ascii="Times New Roman" w:hAnsi="Times New Roman" w:cs="Times New Roman"/>
          <w:sz w:val="20"/>
          <w:szCs w:val="20"/>
          <w:lang w:val="kk-KZ"/>
        </w:rPr>
      </w:pPr>
    </w:p>
    <w:p w:rsidR="000100EB" w:rsidRPr="00310F47" w:rsidRDefault="000100EB" w:rsidP="00FD23A2">
      <w:pPr>
        <w:spacing w:after="0" w:line="240" w:lineRule="auto"/>
        <w:jc w:val="both"/>
        <w:rPr>
          <w:rFonts w:ascii="Times New Roman" w:hAnsi="Times New Roman" w:cs="Times New Roman"/>
          <w:sz w:val="20"/>
          <w:szCs w:val="20"/>
          <w:lang w:val="kk-KZ"/>
        </w:rPr>
      </w:pPr>
    </w:p>
    <w:p w:rsidR="00E422D7" w:rsidRPr="005718E0" w:rsidRDefault="00E422D7" w:rsidP="00B615E6">
      <w:pPr>
        <w:spacing w:after="0" w:line="240" w:lineRule="auto"/>
        <w:jc w:val="both"/>
        <w:rPr>
          <w:rFonts w:ascii="Times New Roman" w:hAnsi="Times New Roman" w:cs="Times New Roman"/>
          <w:b/>
          <w:color w:val="000000"/>
          <w:sz w:val="20"/>
          <w:szCs w:val="20"/>
          <w:lang w:val="kk-KZ"/>
        </w:rPr>
      </w:pPr>
      <w:r w:rsidRPr="005718E0">
        <w:rPr>
          <w:rFonts w:ascii="Times New Roman" w:hAnsi="Times New Roman" w:cs="Times New Roman"/>
          <w:b/>
          <w:color w:val="000000"/>
          <w:sz w:val="20"/>
          <w:szCs w:val="20"/>
          <w:lang w:val="kk-KZ"/>
        </w:rPr>
        <w:lastRenderedPageBreak/>
        <w:t>ӘОЖ 372.853</w:t>
      </w:r>
    </w:p>
    <w:p w:rsidR="00E422D7" w:rsidRPr="00310F47" w:rsidRDefault="00E422D7" w:rsidP="00B615E6">
      <w:pPr>
        <w:spacing w:after="0" w:line="240" w:lineRule="auto"/>
        <w:jc w:val="center"/>
        <w:rPr>
          <w:rFonts w:ascii="Times New Roman" w:hAnsi="Times New Roman" w:cs="Times New Roman"/>
          <w:b/>
          <w:color w:val="000000"/>
          <w:sz w:val="20"/>
          <w:szCs w:val="20"/>
          <w:lang w:val="kk-KZ"/>
        </w:rPr>
      </w:pPr>
      <w:r w:rsidRPr="00310F47">
        <w:rPr>
          <w:rFonts w:ascii="Times New Roman" w:hAnsi="Times New Roman" w:cs="Times New Roman"/>
          <w:b/>
          <w:color w:val="000000"/>
          <w:sz w:val="20"/>
          <w:szCs w:val="20"/>
          <w:lang w:val="kk-KZ"/>
        </w:rPr>
        <w:t>Медешова А.Б.</w:t>
      </w:r>
      <w:r w:rsidR="00FD23A2" w:rsidRPr="00310F47">
        <w:rPr>
          <w:rFonts w:ascii="Times New Roman" w:hAnsi="Times New Roman" w:cs="Times New Roman"/>
          <w:b/>
          <w:color w:val="000000"/>
          <w:sz w:val="20"/>
          <w:szCs w:val="20"/>
          <w:lang w:val="kk-KZ"/>
        </w:rPr>
        <w:t>,</w:t>
      </w:r>
      <w:r w:rsidRPr="00310F47">
        <w:rPr>
          <w:rFonts w:ascii="Times New Roman" w:hAnsi="Times New Roman" w:cs="Times New Roman"/>
          <w:b/>
          <w:color w:val="000000"/>
          <w:sz w:val="20"/>
          <w:szCs w:val="20"/>
          <w:lang w:val="kk-KZ"/>
        </w:rPr>
        <w:t xml:space="preserve"> Мансурова Т.Г.</w:t>
      </w:r>
    </w:p>
    <w:p w:rsidR="00E422D7" w:rsidRPr="00310F47" w:rsidRDefault="00E422D7" w:rsidP="00B615E6">
      <w:pPr>
        <w:spacing w:after="0" w:line="240" w:lineRule="auto"/>
        <w:jc w:val="center"/>
        <w:rPr>
          <w:rFonts w:ascii="Times New Roman" w:hAnsi="Times New Roman" w:cs="Times New Roman"/>
          <w:i/>
          <w:color w:val="000000"/>
          <w:sz w:val="20"/>
          <w:szCs w:val="20"/>
          <w:lang w:val="kk-KZ"/>
        </w:rPr>
      </w:pPr>
      <w:r w:rsidRPr="00310F47">
        <w:rPr>
          <w:rFonts w:ascii="Times New Roman" w:hAnsi="Times New Roman" w:cs="Times New Roman"/>
          <w:i/>
          <w:color w:val="000000"/>
          <w:sz w:val="20"/>
          <w:szCs w:val="20"/>
          <w:lang w:val="kk-KZ"/>
        </w:rPr>
        <w:t>М.Өтемісов атындағы Батыс Қазақстан университеті,</w:t>
      </w:r>
    </w:p>
    <w:p w:rsidR="00E422D7" w:rsidRPr="00310F47" w:rsidRDefault="00E422D7" w:rsidP="00B615E6">
      <w:pPr>
        <w:spacing w:after="0" w:line="240" w:lineRule="auto"/>
        <w:jc w:val="center"/>
        <w:rPr>
          <w:rFonts w:ascii="Times New Roman" w:hAnsi="Times New Roman" w:cs="Times New Roman"/>
          <w:i/>
          <w:color w:val="000000"/>
          <w:sz w:val="20"/>
          <w:szCs w:val="20"/>
          <w:lang w:val="kk-KZ"/>
        </w:rPr>
      </w:pPr>
      <w:r w:rsidRPr="00310F47">
        <w:rPr>
          <w:rFonts w:ascii="Times New Roman" w:hAnsi="Times New Roman" w:cs="Times New Roman"/>
          <w:i/>
          <w:color w:val="000000"/>
          <w:sz w:val="20"/>
          <w:szCs w:val="20"/>
          <w:lang w:val="kk-KZ"/>
        </w:rPr>
        <w:t>Орал қ., Қазақстан</w:t>
      </w:r>
    </w:p>
    <w:p w:rsidR="00FD23A2" w:rsidRPr="00310F47" w:rsidRDefault="00FD23A2" w:rsidP="00B615E6">
      <w:pPr>
        <w:spacing w:after="0" w:line="240" w:lineRule="auto"/>
        <w:jc w:val="center"/>
        <w:rPr>
          <w:rFonts w:ascii="Times New Roman" w:hAnsi="Times New Roman" w:cs="Times New Roman"/>
          <w:i/>
          <w:color w:val="000000"/>
          <w:sz w:val="20"/>
          <w:szCs w:val="20"/>
          <w:lang w:val="kk-KZ"/>
        </w:rPr>
      </w:pPr>
    </w:p>
    <w:p w:rsidR="00E422D7" w:rsidRPr="00310F47" w:rsidRDefault="00E422D7" w:rsidP="00B615E6">
      <w:pPr>
        <w:spacing w:after="0" w:line="240" w:lineRule="auto"/>
        <w:jc w:val="center"/>
        <w:rPr>
          <w:rFonts w:ascii="Times New Roman" w:hAnsi="Times New Roman" w:cs="Times New Roman"/>
          <w:b/>
          <w:color w:val="000000"/>
          <w:sz w:val="20"/>
          <w:szCs w:val="20"/>
          <w:lang w:val="kk-KZ"/>
        </w:rPr>
      </w:pPr>
      <w:r w:rsidRPr="00310F47">
        <w:rPr>
          <w:rFonts w:ascii="Times New Roman" w:hAnsi="Times New Roman" w:cs="Times New Roman"/>
          <w:b/>
          <w:color w:val="000000"/>
          <w:sz w:val="20"/>
          <w:szCs w:val="20"/>
          <w:lang w:val="kk-KZ"/>
        </w:rPr>
        <w:t>ФИЗИКА САБАҒЫНДА ДИДАКТИКАЛЫҚ ОЙЫНДЫ ОҚУШЫЛАРДЫҢ ТАНЫМДЫҚ БЕЛСЕНДІЛІГІН ДАМЫТУ ҚҰРАЛЫ РЕТІНДЕ ПАЙДАЛАНУ</w:t>
      </w:r>
    </w:p>
    <w:p w:rsidR="00FD23A2" w:rsidRPr="00310F47" w:rsidRDefault="00FD23A2" w:rsidP="00B615E6">
      <w:pPr>
        <w:spacing w:after="0" w:line="240" w:lineRule="auto"/>
        <w:jc w:val="center"/>
        <w:rPr>
          <w:rFonts w:ascii="Times New Roman" w:hAnsi="Times New Roman" w:cs="Times New Roman"/>
          <w:b/>
          <w:color w:val="000000"/>
          <w:sz w:val="20"/>
          <w:szCs w:val="20"/>
          <w:lang w:val="kk-KZ"/>
        </w:rPr>
      </w:pPr>
    </w:p>
    <w:p w:rsidR="00E422D7" w:rsidRPr="00310F47" w:rsidRDefault="00E422D7" w:rsidP="00B615E6">
      <w:pPr>
        <w:spacing w:after="0" w:line="240" w:lineRule="auto"/>
        <w:ind w:firstLine="708"/>
        <w:jc w:val="both"/>
        <w:rPr>
          <w:rFonts w:ascii="Times New Roman" w:hAnsi="Times New Roman" w:cs="Times New Roman"/>
          <w:sz w:val="20"/>
          <w:szCs w:val="20"/>
          <w:shd w:val="clear" w:color="auto" w:fill="FFFFFF"/>
          <w:lang w:val="kk-KZ"/>
        </w:rPr>
      </w:pPr>
      <w:r w:rsidRPr="00310F47">
        <w:rPr>
          <w:rFonts w:ascii="Times New Roman" w:hAnsi="Times New Roman" w:cs="Times New Roman"/>
          <w:sz w:val="20"/>
          <w:szCs w:val="20"/>
          <w:shd w:val="clear" w:color="auto" w:fill="FFFFFF"/>
          <w:lang w:val="kk-KZ"/>
        </w:rPr>
        <w:t>Қай уақытта да болмасын кез-келген мемлекет пен қоғамның қалыптасуына, жан-жақты дамуына, өркендеуіне, әлемдік аренада өзіндік орын алып, өркениетті елдер қатарына қосылуы үшін білім мен ғылымның алатын рөлі аса ерекше.</w:t>
      </w:r>
    </w:p>
    <w:p w:rsidR="00E422D7" w:rsidRPr="00310F47" w:rsidRDefault="00E422D7" w:rsidP="00B615E6">
      <w:pPr>
        <w:spacing w:after="0" w:line="240" w:lineRule="auto"/>
        <w:ind w:firstLine="708"/>
        <w:jc w:val="both"/>
        <w:rPr>
          <w:rFonts w:ascii="Times New Roman" w:hAnsi="Times New Roman" w:cs="Times New Roman"/>
          <w:sz w:val="20"/>
          <w:szCs w:val="20"/>
          <w:lang w:val="kk-KZ"/>
        </w:rPr>
      </w:pPr>
      <w:r w:rsidRPr="00310F47">
        <w:rPr>
          <w:rFonts w:ascii="Times New Roman" w:eastAsia="Times New Roman" w:hAnsi="Times New Roman" w:cs="Times New Roman"/>
          <w:bCs/>
          <w:kern w:val="36"/>
          <w:sz w:val="20"/>
          <w:szCs w:val="20"/>
          <w:lang w:val="kk-KZ" w:eastAsia="ru-RU"/>
        </w:rPr>
        <w:t>ҚР білім беруді және ғылымды дамытудың 2020-2025 жылдарға арналған мемлекеттік бағдарламасының мақсаттарының бірі -</w:t>
      </w:r>
      <w:r w:rsidRPr="00310F47">
        <w:rPr>
          <w:rFonts w:ascii="Times New Roman" w:hAnsi="Times New Roman" w:cs="Times New Roman"/>
          <w:sz w:val="20"/>
          <w:szCs w:val="20"/>
          <w:lang w:val="kk-KZ"/>
        </w:rPr>
        <w:t>Қазақстандық білім мен ғылымның жаһандық бәсекеге қабілеттілігін арттыру және жалпыадамзаттық құндылықтар негізінде тұлғаны тәрбиелеу және оқыту болып табылады, сондықтан</w:t>
      </w:r>
      <w:r w:rsidRPr="00310F47">
        <w:rPr>
          <w:rFonts w:ascii="Times New Roman" w:hAnsi="Times New Roman" w:cs="Times New Roman"/>
          <w:sz w:val="20"/>
          <w:szCs w:val="20"/>
          <w:shd w:val="clear" w:color="auto" w:fill="FFFFFF"/>
          <w:lang w:val="kk-KZ"/>
        </w:rPr>
        <w:t xml:space="preserve"> да мұғалімдерге алда  педагогикалық тәжірибелерін жетілдіру,  зерттеушілік әрекетінің ұйымдастырылуын, игерген білімін іс-әрекетте яғни оқушыға дайын білім бермей, оны дамыта оқыту, ізденушілік-зерттеушілік әрекетінің ұйымдастырылуы және игерген білімін іс-әрекетте  пайдалана алуы көзделуде.[1]</w:t>
      </w:r>
    </w:p>
    <w:p w:rsidR="00E422D7" w:rsidRPr="00310F47" w:rsidRDefault="00E422D7"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Физика</w:t>
      </w:r>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 xml:space="preserve"> мектеп пәндері</w:t>
      </w:r>
      <w:r w:rsidRPr="00310F47">
        <w:rPr>
          <w:rFonts w:ascii="Times New Roman" w:hAnsi="Times New Roman" w:cs="Times New Roman"/>
          <w:sz w:val="20"/>
          <w:szCs w:val="20"/>
          <w:lang w:val="kk-KZ"/>
        </w:rPr>
        <w:t xml:space="preserve">нің </w:t>
      </w:r>
      <w:r w:rsidRPr="00310F47">
        <w:rPr>
          <w:rFonts w:ascii="Times New Roman" w:hAnsi="Times New Roman" w:cs="Times New Roman"/>
          <w:sz w:val="20"/>
          <w:szCs w:val="20"/>
        </w:rPr>
        <w:t>арасында ерекше орын алады. Оқу пәні ретінде ол оқушыларда әлемнің ғылыми бейнесі туралы түсінік қалыптастырады. Ғылыми-техникалық прогрестің негізі бола отырып, физика ғылыми білімнің гуманистік мәнін көрсетеді, олардың адамгершілік құндылығын атап көрсетеді, оқушылардың шығармашылық қабілеттерін, дүниетанымын қалыптастырады, оқытудың негізгі мақсаты болып табылатын жоғары адамгершілік тұлғаны тәрбиелеуге ықпал етеді.[9]</w:t>
      </w:r>
    </w:p>
    <w:p w:rsidR="00E422D7" w:rsidRPr="00310F47" w:rsidRDefault="00E422D7"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Соңғы бірнеше жылда оқушылардың физиканы оқуға деген қызығушылығының төмендеуі байқалды. Бұл көптеген себептерге байланысты.</w:t>
      </w:r>
    </w:p>
    <w:p w:rsidR="00E422D7" w:rsidRPr="00310F47" w:rsidRDefault="00E422D7"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 xml:space="preserve"> Біріншіден, білім беруді гуманитаризациялаудың жалпы принципі, облыстың жоғары оқу орындарында гуманитарлық бағыттағы көптеген факультеттердің пайда болуы: психология, журналистика, менеджмент, маркетинг, заң мамандықтары және қазіргі уақытта талапкерлер арасында ең көп сұранысқа ие басқалар. </w:t>
      </w:r>
    </w:p>
    <w:p w:rsidR="00E422D7" w:rsidRPr="00310F47" w:rsidRDefault="00E422D7"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 xml:space="preserve">Екіншіден, техникалық мамандықтарды қоспағанда, нақты кәсіби қызметте физикалық білімнің қолданылуы туралы жеткіліксіз ақпарат. </w:t>
      </w:r>
    </w:p>
    <w:p w:rsidR="00E422D7" w:rsidRPr="00310F47" w:rsidRDefault="00E422D7"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Үшіншіден, бұл Ғылым туралы қалыптасқан идея тек техникалық прогрестің қозғалтқышы ретінде, яғни физика белгілі бір және нақты пән ретінде қабылданады, ол сонымен бірге толық құқықпен зерттеу ең қиын пәндердің бірі болып саналады.[2]</w:t>
      </w:r>
    </w:p>
    <w:p w:rsidR="00E422D7" w:rsidRPr="00310F47" w:rsidRDefault="00E422D7"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Бүгінгі таңда физика тікелей өндіргіш күш қана емес, сонымен қатар адамның қоршаған әлемде, мәдени құндылықтар жүйесінде жүруіне мүмкіндік беретін маңызды ақпарат көзі екенін ескеру маңызды. Физиканың бұл функциясы оның адам өміріне қосқан материалдық үлесінен кем емес. Айта кету керек, қазіргі әлемде рухани құндылықтарды қалыптастыру процесі өте қиын, сондықтан жалпы ғылым мен физиканың дүниетанымдық рөлі өлшеусіз артып келеді.</w:t>
      </w:r>
    </w:p>
    <w:p w:rsidR="00E422D7" w:rsidRPr="00310F47" w:rsidRDefault="00E422D7"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 xml:space="preserve">Бірақ бүгінгі күні жаратылыстану </w:t>
      </w:r>
      <w:r w:rsidRPr="00310F47">
        <w:rPr>
          <w:rFonts w:ascii="Times New Roman" w:hAnsi="Times New Roman" w:cs="Times New Roman"/>
          <w:sz w:val="20"/>
          <w:szCs w:val="20"/>
          <w:lang w:val="kk-KZ"/>
        </w:rPr>
        <w:t>пәндерін</w:t>
      </w:r>
      <w:r w:rsidRPr="00310F47">
        <w:rPr>
          <w:rFonts w:ascii="Times New Roman" w:hAnsi="Times New Roman" w:cs="Times New Roman"/>
          <w:sz w:val="20"/>
          <w:szCs w:val="20"/>
        </w:rPr>
        <w:t xml:space="preserve"> жете бағаламау технологиялық дағдарысқа және болашақта өндірістік проблемаларға әкелуі мүмкін.</w:t>
      </w:r>
    </w:p>
    <w:p w:rsidR="00E422D7" w:rsidRPr="00310F47" w:rsidRDefault="00E422D7"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Сондықтан қазіргі педагогика ғылымының алдында маңызды міндет тұр: оқушыларды физиканы оқуға қызықтыру, оларға зерттелетін заңдардың маңыздылығы мен әмбебаптығын түсінуге көмектесу, оқу процесінде әр оқушының жеке басының өзін-өзі жүзеге асыруына жағдай жасау, физика ғылымы шеңберінде Тәуелсіз шығармашылық және зерттеу қызметіне деген қажеттілікті дамыту, қажетті әдістемелік материалмен қаруландыру.</w:t>
      </w:r>
    </w:p>
    <w:p w:rsidR="00E422D7" w:rsidRPr="00310F47" w:rsidRDefault="00E422D7"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Қазіргі жағдай мұғалімдерді әр оқушының жеке ерекшеліктері мен қажеттіліктеріне, оның ішкі әлемі мен субъективті тәжірибесіне бағытталған, пәнге деген қызығушылықты дамытуға ықпал ететін, жоғары өзара талапшылдық пен сыйластық идеяларын қамтитын, балалардың Тәуелсіздігінің артуына сүйенетін және мұғалімнің әдістемелік арсеналын едәуір кеңейтетін және байытатын оқытудың жаңа әдістері мен құралдарын іздеуге итермелейді, өйткені белгілі, тұрақтылық-қызығушылықтың жауы.</w:t>
      </w:r>
    </w:p>
    <w:p w:rsidR="00E422D7" w:rsidRPr="00310F47" w:rsidRDefault="00E422D7"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 xml:space="preserve">Егер физика сабақтарында мұғалімдер қолданатын оқытудың негізгі әдістері мен әдістерін, әсіресе ең жаңаларын қарастыратын болсақ, олардың барлығы бірінші кезекте оқушылардың қызығушылығын дамытуға және қолдауға бағытталғаны анық болады. Бұл әдістердің тиімділігі екі факторға байланысты. </w:t>
      </w:r>
    </w:p>
    <w:p w:rsidR="00E422D7" w:rsidRPr="00310F47" w:rsidRDefault="00E422D7"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Ең алдымен, бұл зерттелетін мәселенің өмірлік маңыздылығын ашу, бұл қызығушылық тудырып қана қоймайды, сонымен қатар оқуға күшті ынталандыру болып табылады, өйткені ол мектепте оқудың мағынасымен байланысты.</w:t>
      </w:r>
    </w:p>
    <w:p w:rsidR="00E422D7" w:rsidRPr="00310F47" w:rsidRDefault="00E422D7"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 xml:space="preserve"> Екінші фактор-оқушылардың эмоциялары мен сезімдеріне әсер ету, олардың субъективті тәжірибесі мен ішкі қажеттіліктеріне сүйену. Психологтар адамның эмоцияларынсыз ешқашан болған емес, "адамның шындыққа ұмтылуы"мүмкін емес деп санайды. Ұзақ өмір сүретін және адамның іс-әрекетін анықтайтын эмоционалды жадтың маңыздылығын асыра бағалау мүмкін емес. [3]</w:t>
      </w:r>
    </w:p>
    <w:p w:rsidR="00E422D7" w:rsidRPr="00310F47" w:rsidRDefault="00E422D7"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lastRenderedPageBreak/>
        <w:t>Ойын-сауық элементтерінен аулақ болуға болмайды, өйткені олар әркімнің, тіпті ең әлсіздердің де қызығушылығы мен қызығушылығын оятады.</w:t>
      </w:r>
    </w:p>
    <w:p w:rsidR="00E422D7" w:rsidRPr="00310F47" w:rsidRDefault="00E422D7"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Ең бастысы-оқушыларды зерттелетін материалдың мазмұнына қызықтыру, бұл физика ғылымының ерекшеліктеріне, оның әмбебаптығына, ғылыми-техникалық прогреспен және адамның күнделікті практикалық іс-әрекетімен тығыз байланысына байланысты мүмкін. Бүгінгі балалар әртүрлі арналар арқылы көптеген ақпарат алатындығын ескеру қажет. Теледидар мен радио хабарлары, ғылыми-танымал фильмдер, журналдар мен кітаптар, Интернет оқушыларға заманауи жетістіктер мен шешілмеген мәселелер туралы қызықты, қол жетімді және кейде қызықты түрде айтады. Бұл студенттердің көп нәрсені білуіне немесе кем дегенде естуіне әкеледі және оларды ештеңемен таң қалдыру қиын. Осыны ескере отырып, мұғалім жалпы сөз тіркестерімен шектеліп қалмауы керек, бірақ шешілетін мәселелердің ішкі күрделілігін көрсете білуі керек және сабақта белгілі бір тақырыпты үйрену студенттерге бұрын естігендерін түсінуге және түсіндіруге көмектесетініне назар аударуы керек. Сонымен бірге қызығушылық пен эрудицияны ынталандыру үшін үлкен мүмкіндіктер ашылады [4]</w:t>
      </w:r>
    </w:p>
    <w:p w:rsidR="00E422D7" w:rsidRPr="00310F47" w:rsidRDefault="00E422D7"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 xml:space="preserve">Осылайша, </w:t>
      </w:r>
      <w:r w:rsidRPr="00310F47">
        <w:rPr>
          <w:rFonts w:ascii="Times New Roman" w:hAnsi="Times New Roman" w:cs="Times New Roman"/>
          <w:sz w:val="20"/>
          <w:szCs w:val="20"/>
          <w:lang w:val="kk-KZ"/>
        </w:rPr>
        <w:t>жаратылыстану пәндерінің</w:t>
      </w:r>
      <w:r w:rsidRPr="00310F47">
        <w:rPr>
          <w:rFonts w:ascii="Times New Roman" w:hAnsi="Times New Roman" w:cs="Times New Roman"/>
          <w:sz w:val="20"/>
          <w:szCs w:val="20"/>
        </w:rPr>
        <w:t xml:space="preserve"> тиімділігін арттыру оның негізінде тұрақты оң мотивация мен оқуға саналы қызығушылықты қалыптастыру және сақтау принципі болып табылады. Егер зерттелетін физикалық заңдар оқушының қызығушылықтарын құрайтын құбылыстарды сипаттау және түсіндіру үшін қажет болса: би, спорт, әскери техника, Құрылыс және құрылыс, криминалистика, экология, әдебиет, фотография және т.б. және тапсырмалар қызықты түрде ұсынылса, онда алынған білім ауыртпалық ретінде емес, үлкен өмірлік құндылық ретінде қабылданады. Бұл кез-келген бағыттағы, профильдегі және жастағы сыныптарға қатысты.[6]</w:t>
      </w:r>
    </w:p>
    <w:p w:rsidR="00E422D7" w:rsidRPr="00310F47" w:rsidRDefault="00E422D7"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rPr>
        <w:t>Қазіргі өмірде физика ерекше мәнге ие. Сонымен қатар, ақпарат көлемінің артуы, оқу пәндерінің үздіксіз жаңаруы білім алушылардың физикаға деген қызығушылығының төмендеуіне әкелді. Оқушыларда әрдайым сұрақ туындайды: ол физиканы не үшін оқиды? Нәтижесінде Физика туралы әлсіз білім, ал болашақта физикаға байланысты арнайы пәндерді игеруде қиындықтар туындайды. Осыған байланысты оқушылардың ақыл-ой белсенділігін ынталандыратын, олардың танымдық белсенділігін дамытатын, физикалық білімді іс жүзінде қолдануға үйрететін физиканы оқытудың формалары мен әдістерін жетілдіру өзекті болып отыр.</w:t>
      </w:r>
    </w:p>
    <w:p w:rsidR="00E422D7" w:rsidRPr="00310F47" w:rsidRDefault="00E422D7"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Осы мәселелерді шешуде тиімді оқыту құралы ретінде әрекет ете алатын сабақтарды ұйымдастырудың ойын формалары өз орнын таба алады. Ойынның атмосферасы балалардың белсенді іс-әрекетке өздері байқамай қатысуы үшін жағдай жасайды, белгілі бір білім қоры болған кезде жеңіске жетуге болатындығын түсіне бастайды. Сонымен қатар, сабақтарды өткізудің ойын түрі мұғалім мен оқушылардың ұжымдық ынтымақтастығын қамтиды.[7]</w:t>
      </w:r>
    </w:p>
    <w:p w:rsidR="00E422D7" w:rsidRPr="00310F47" w:rsidRDefault="00E422D7"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Топтарды қалыптастыру кезінде білім алушылардың білім деңгейі, олардың қызығушылықтарының бағыты, психологиялық үйлесімділігі ескеріледі. Сонда ғана оқушы өзіне жүктелген тапсырманы жеңе алады, егер ол басқа балалармен бірлесіп өзінің білімін толық пайдаланса, содан кейін ғана ол ұжымдық еңбектің қажетті дағдылары мен дағдыларын игереді. Сол негізде қажетті адамгершілік қасиеттердің қалыптасуы жүреді.</w:t>
      </w:r>
    </w:p>
    <w:p w:rsidR="00E422D7" w:rsidRPr="00310F47" w:rsidRDefault="00E422D7"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Тарихи тұрғыдан алғанда, ойын, ойнау, ойнайтын ойыншы, ойыншық сөздеріне салынған ең үлкен мағыналық мағыналар бар. Л. С. Выготский Бойынша"...ойын-ақылға қонымды және орынды, жүйелі, әлеуметтік Үйлестірілген, белгілі ережелерге бағынатын мінез-құлық жүйесі немесе энергия шығыны. Бұл арқылы ол өзінің толық ұқсастығын ересек адамның энергия шығынымен анықтайды, оның белгілері нәтижелерді қоспағанда, ойын белгілерімен толығымен сәйкес келеді". Осылайша, ойын мен еңбектің психикалық табиғаты сәйкес келеді:"бұл ойын баланың жұмысының табиғи түрі, оған тән қызмет түрі, болашақ өмірге дайындық екенін көрсетеді".</w:t>
      </w:r>
    </w:p>
    <w:p w:rsidR="00E422D7" w:rsidRPr="00310F47" w:rsidRDefault="00E422D7"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"Ойын-бұл мінез-құлықты өзін-өзі басқару қалыптасатын және жетілдірілетін қоғамдық тәжірибені қалпына келтіруге және игеруге бағытталған жағдайлар жағдайындағы қызмет түрі". – деп Г. К. Селевко жазған.</w:t>
      </w:r>
    </w:p>
    <w:p w:rsidR="00E422D7" w:rsidRPr="00310F47" w:rsidRDefault="00E422D7"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Готфрид Вильгельм Лейбниц адамдар ешқашан ойынды ойлап тапқандай басқа тапқырлықты таппағанын жазды.[5]</w:t>
      </w:r>
    </w:p>
    <w:p w:rsidR="00E422D7" w:rsidRPr="00310F47" w:rsidRDefault="00E422D7"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Ойын сөзінде терең мағына бар. Баланың өмірінде ойын үлкен рөл атқарады. Ақпаратты қабылдау оңайырақ, өйткені ол кездейсоқ жағдайда ұсынылады, баладан үлкен күш-жігерді қажет етпейді және қиын сұрақтардан қорықпайды. Қызықты ойындар сізге ойнауға болатын ережелерді үйренуге "мәжбүр етеді" және оны қуана ойнаған жөн.</w:t>
      </w:r>
    </w:p>
    <w:p w:rsidR="00E422D7" w:rsidRPr="00310F47" w:rsidRDefault="00E422D7"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Мен өз сабақтарымда қолданатын ойындар: </w:t>
      </w:r>
    </w:p>
    <w:p w:rsidR="00E422D7" w:rsidRPr="00310F47" w:rsidRDefault="00E422D7"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1. "Физикалық кроссворд"</w:t>
      </w:r>
    </w:p>
    <w:p w:rsidR="00E422D7" w:rsidRPr="00310F47" w:rsidRDefault="00E422D7"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2. "Ребустар "</w:t>
      </w:r>
    </w:p>
    <w:p w:rsidR="00E422D7" w:rsidRPr="00310F47" w:rsidRDefault="00E422D7"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 xml:space="preserve">3. "Х пен ноль" </w:t>
      </w:r>
    </w:p>
    <w:p w:rsidR="00E422D7" w:rsidRPr="00310F47" w:rsidRDefault="00E422D7"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 xml:space="preserve">4. "Артығын тап" </w:t>
      </w:r>
    </w:p>
    <w:p w:rsidR="00E422D7" w:rsidRPr="00310F47" w:rsidRDefault="00E422D7"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 xml:space="preserve">5. "Сіз физика мен техниканың тарихын білесіз бе"ойыны </w:t>
      </w:r>
    </w:p>
    <w:p w:rsidR="00E422D7" w:rsidRPr="00310F47" w:rsidRDefault="00E422D7"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 xml:space="preserve">6. "Физиктер ойындары" </w:t>
      </w:r>
    </w:p>
    <w:p w:rsidR="00E422D7" w:rsidRPr="00310F47" w:rsidRDefault="00E422D7"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rPr>
        <w:t>7. "Жұмбақтар, лабиринттер"</w:t>
      </w:r>
    </w:p>
    <w:p w:rsidR="00E422D7" w:rsidRPr="00310F47" w:rsidRDefault="00E422D7"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8. "Тізбекті реакция"</w:t>
      </w:r>
    </w:p>
    <w:p w:rsidR="00E422D7" w:rsidRPr="00310F47" w:rsidRDefault="00E422D7"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lastRenderedPageBreak/>
        <w:t xml:space="preserve">9. "Жалған,ақиқат"ойыны </w:t>
      </w:r>
    </w:p>
    <w:p w:rsidR="00E422D7" w:rsidRPr="00310F47" w:rsidRDefault="00E422D7"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10. "Ағаш"ойыны</w:t>
      </w:r>
    </w:p>
    <w:p w:rsidR="00E422D7" w:rsidRPr="00310F47" w:rsidRDefault="00E422D7"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Физикалық кроссворд". Менде кроссвордтармен жұмыс жасаудың екі түрі бар: бұл 1) кроссвордты болжау, 2) оны құрастыру. Сонымен қатар, олардың екіншісі айтарлықтай назар аударады, өйткені бұл жұмыс шығармашылық, дамытушылық. Кроссвордтар жасау кезінде балалар көп нәрсені есте сақтауы керек, анықтамалықтармен және оқулықпен "сөйлесуі" керек, қиялын, ақылдылығын көрсетуі керек. Жұмысты жеке, жұппен, топпен ұйымдастыруға болады. Егер сіз оған бәсекелестік рухын қоссаңыз, онда бұл ешкімді бей-жай қалдырмайды. Әр сыныпта осындай тапсырмаларды қосу танымдық тұрғыдан да, оқуға және тапсырманы орындауға жақсы эмоционалды көңіл-күй қалыптастыру тұрғысынан да өзін-өзі ақтайды.</w:t>
      </w:r>
    </w:p>
    <w:p w:rsidR="00E422D7" w:rsidRPr="00310F47" w:rsidRDefault="00E422D7"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Ребустар-бұл сабақта көп уақытты қажет етпейтін, бірақ белгілі бір ұғымдарды зерттеу кезінде оң нәтиже беретін жұмыс түрі, өйткені бұл зерттелетін материалды берудің стандартты емес түрі.</w:t>
      </w:r>
    </w:p>
    <w:p w:rsidR="00E422D7" w:rsidRPr="00310F47" w:rsidRDefault="00E422D7"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w:t>
      </w:r>
      <w:r w:rsidRPr="00310F47">
        <w:rPr>
          <w:rFonts w:ascii="Times New Roman" w:hAnsi="Times New Roman" w:cs="Times New Roman"/>
          <w:sz w:val="20"/>
          <w:szCs w:val="20"/>
          <w:lang w:val="kk-KZ"/>
        </w:rPr>
        <w:t>Х пен ноль</w:t>
      </w:r>
      <w:r w:rsidRPr="00310F47">
        <w:rPr>
          <w:rFonts w:ascii="Times New Roman" w:hAnsi="Times New Roman" w:cs="Times New Roman"/>
          <w:sz w:val="20"/>
          <w:szCs w:val="20"/>
        </w:rPr>
        <w:t>" - бұл бір немесе бірнеше адам ойнай алатын ойын. Ойынның принципі - барлық ұяшықтарды тапсырмаларға жауаптармен толтыру және бір тақырыпқа қатысты үш ұғымды (формула, термин) біріктіре отырып, сызық салу (тігінен, көлденеңінен немесе диагональ бойынша). Мұндай ойынды сабақтың соңында рефлексия кезеңінде, қорытындылау кезінде қорытынды жасауға болады.</w:t>
      </w:r>
    </w:p>
    <w:p w:rsidR="00E422D7" w:rsidRPr="00310F47" w:rsidRDefault="00E422D7"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"Артығын тап" ойыны өткен материалды жалпылау және қайталау кезінде өткізіледі.[4]</w:t>
      </w:r>
    </w:p>
    <w:p w:rsidR="00E422D7" w:rsidRPr="00310F47" w:rsidRDefault="00E422D7"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"Сіз физика мен техниканың тарихын білесіз бе" - бұл қайталау сабақтарында немесе Жаратылыстану апталығында өткізуге болатын ойын. Бұл ойынды екі команда ойнайды, олар кезектесіп слайдта физик ғалымның портретін қарап, содан кейін оның атын айтып, ғалымның ғылымға қосқан үлесі туралы айтуға шақырылады. Егер командалардың біріне қойылған сұраққа жауап беру қиын болса, онда сөз басқа командаға беріледі және олар қосымша ұпай жинайды. Содан кейін студенттер жинаған балл санын бағалауға аударуға болады.</w:t>
      </w:r>
    </w:p>
    <w:p w:rsidR="00E422D7" w:rsidRPr="00310F47" w:rsidRDefault="00E422D7"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"Физиктер ойындары" - бұл физикалық тәжірибелер жүргізумен байланысты интеллектуалды ойындар.</w:t>
      </w:r>
    </w:p>
    <w:p w:rsidR="00E422D7" w:rsidRPr="00310F47" w:rsidRDefault="00E422D7" w:rsidP="00B615E6">
      <w:pPr>
        <w:spacing w:after="0" w:line="240" w:lineRule="auto"/>
        <w:jc w:val="both"/>
        <w:rPr>
          <w:rFonts w:ascii="Times New Roman" w:hAnsi="Times New Roman" w:cs="Times New Roman"/>
          <w:sz w:val="20"/>
          <w:szCs w:val="20"/>
        </w:rPr>
      </w:pPr>
      <w:r w:rsidRPr="00310F47">
        <w:rPr>
          <w:rFonts w:ascii="Times New Roman" w:hAnsi="Times New Roman" w:cs="Times New Roman"/>
          <w:sz w:val="20"/>
          <w:szCs w:val="20"/>
        </w:rPr>
        <w:t>Басқатырғыштар, лабиринттер-ақпарат берудің қызықты түрі, мысалы, лабиринттерде қауіпсіздік ережелерін жасасуға, кез-келген ақпаратты шифрлауға болады.</w:t>
      </w:r>
    </w:p>
    <w:p w:rsidR="00E422D7" w:rsidRPr="00310F47" w:rsidRDefault="00E422D7"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"Тізбекті реакция" (үй тапсырмасын тексеру үшін қолданған жөн). Мұғалім бірінші сұрақты қояды және оған жауап беруі керек оқушыны шақырады. Ол, өз кезегінде, жауап бергеннен кейін басқа сұрақ қояды және осы сұраққа жауап беретін және өз сұрағын қоятын сыныптасын шақырады және т.б. мұғалім сұрақтар мен жауаптар үшін "+" ("-") қояды.</w:t>
      </w:r>
    </w:p>
    <w:p w:rsidR="00E422D7" w:rsidRPr="00310F47" w:rsidRDefault="00E422D7" w:rsidP="00B615E6">
      <w:pPr>
        <w:pStyle w:val="serp-item"/>
        <w:spacing w:before="0" w:beforeAutospacing="0" w:after="0" w:afterAutospacing="0"/>
        <w:ind w:firstLine="708"/>
        <w:jc w:val="both"/>
        <w:rPr>
          <w:sz w:val="20"/>
          <w:szCs w:val="20"/>
        </w:rPr>
      </w:pPr>
      <w:r w:rsidRPr="00310F47">
        <w:rPr>
          <w:sz w:val="20"/>
          <w:szCs w:val="20"/>
        </w:rPr>
        <w:t>"Жалған немесе ақиқат" ойыны басқалардың мәлімдемесінде қателіктер табу қабілетін тексереді. Мұғалім дұрыс және дұрыс емес мәлімдемелерді дауыстап оқиды. Егер оқушылар онымен келіссе ("ақиқат"), онда олар жасыл карталарды көтереді, ал егер олар келіспесе ("жалған") – қызыл. Мұғалімнің шақыруы бойынша оқушы өз жауабын негіздеуі керек.</w:t>
      </w:r>
    </w:p>
    <w:p w:rsidR="00E422D7" w:rsidRPr="00310F47" w:rsidRDefault="00E422D7" w:rsidP="00B615E6">
      <w:pPr>
        <w:pStyle w:val="serp-item"/>
        <w:spacing w:before="0" w:beforeAutospacing="0" w:after="0" w:afterAutospacing="0"/>
        <w:ind w:firstLine="708"/>
        <w:jc w:val="both"/>
        <w:rPr>
          <w:sz w:val="20"/>
          <w:szCs w:val="20"/>
        </w:rPr>
      </w:pPr>
      <w:r w:rsidRPr="00310F47">
        <w:rPr>
          <w:sz w:val="20"/>
          <w:szCs w:val="20"/>
        </w:rPr>
        <w:t>"Ағаш" ойыны өткен материалды қайталау және жүйелеу кезінде өткізіледі. Тақтада ағаш-шырша бейнеленген. Оның магистралінде мен тақырыптың атауын білдіретін жазба жасаймын (мысалы,"электр өрісі"). Кезек - кезек шақырылған оқушылар бұтақтарға негізгі ұғымдардың атауын жазуы керек (мысалы, "электр сыйымдылығы", "зарядтардың өзара әрекеттесу күші", "Энергия") және бұтақтарға сәйкес шырша конустарын – формулаларды іліп қою керек.[8]</w:t>
      </w:r>
    </w:p>
    <w:p w:rsidR="00E422D7" w:rsidRPr="00310F47" w:rsidRDefault="00E422D7" w:rsidP="00B615E6">
      <w:pPr>
        <w:pStyle w:val="serp-item"/>
        <w:spacing w:before="0" w:beforeAutospacing="0" w:after="0" w:afterAutospacing="0"/>
        <w:ind w:firstLine="708"/>
        <w:jc w:val="both"/>
        <w:rPr>
          <w:sz w:val="20"/>
          <w:szCs w:val="20"/>
        </w:rPr>
      </w:pPr>
      <w:r w:rsidRPr="00310F47">
        <w:rPr>
          <w:sz w:val="20"/>
          <w:szCs w:val="20"/>
        </w:rPr>
        <w:t>Ойын барысында студенттер пәнге танымдық қызығушылықты дамытады және физиканы оқытудың тиімділігін арттырады. Ойын жағдайлары кез-келген сабақты әртүрлі, қызықты етеді, оған эмоционалды түс береді, жауапкершілік сезімін тәрбиелейді. Сабақтарда ынтымақтастық пен ынтымақтастық атмосферасы орнайды.</w:t>
      </w:r>
    </w:p>
    <w:p w:rsidR="00E422D7" w:rsidRPr="00310F47" w:rsidRDefault="00E422D7" w:rsidP="00B615E6">
      <w:pPr>
        <w:pStyle w:val="serp-item"/>
        <w:spacing w:before="0" w:beforeAutospacing="0" w:after="0" w:afterAutospacing="0"/>
        <w:ind w:firstLine="708"/>
        <w:jc w:val="both"/>
        <w:rPr>
          <w:sz w:val="20"/>
          <w:szCs w:val="20"/>
        </w:rPr>
      </w:pPr>
    </w:p>
    <w:p w:rsidR="0071613E" w:rsidRPr="00310F47" w:rsidRDefault="00E422D7" w:rsidP="0071613E">
      <w:pPr>
        <w:tabs>
          <w:tab w:val="left" w:pos="1894"/>
        </w:tabs>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Әдебиеттер</w:t>
      </w:r>
      <w:r w:rsidR="0071613E" w:rsidRPr="00310F47">
        <w:rPr>
          <w:rFonts w:ascii="Times New Roman" w:hAnsi="Times New Roman" w:cs="Times New Roman"/>
          <w:b/>
          <w:sz w:val="20"/>
          <w:szCs w:val="20"/>
          <w:lang w:val="kk-KZ"/>
        </w:rPr>
        <w:t xml:space="preserve"> тізімі</w:t>
      </w:r>
    </w:p>
    <w:p w:rsidR="00E422D7" w:rsidRPr="00310F47" w:rsidRDefault="00E422D7" w:rsidP="005718E0">
      <w:pPr>
        <w:numPr>
          <w:ilvl w:val="0"/>
          <w:numId w:val="60"/>
        </w:numPr>
        <w:shd w:val="clear" w:color="auto" w:fill="FFFFFF"/>
        <w:tabs>
          <w:tab w:val="left" w:pos="851"/>
        </w:tabs>
        <w:spacing w:after="0" w:line="240" w:lineRule="auto"/>
        <w:ind w:left="0" w:firstLine="567"/>
        <w:jc w:val="both"/>
        <w:rPr>
          <w:rFonts w:ascii="Times New Roman" w:eastAsia="Times New Roman" w:hAnsi="Times New Roman" w:cs="Times New Roman"/>
          <w:sz w:val="20"/>
          <w:szCs w:val="20"/>
          <w:lang w:val="kk-KZ" w:eastAsia="ru-RU"/>
        </w:rPr>
      </w:pPr>
      <w:r w:rsidRPr="00310F47">
        <w:rPr>
          <w:rFonts w:ascii="Times New Roman" w:eastAsia="Times New Roman" w:hAnsi="Times New Roman" w:cs="Times New Roman"/>
          <w:bCs/>
          <w:kern w:val="36"/>
          <w:sz w:val="20"/>
          <w:szCs w:val="20"/>
          <w:lang w:val="kk-KZ" w:eastAsia="ru-RU"/>
        </w:rPr>
        <w:t>ҚР білім беруді және ғылымды дамытудың 2020-2025 жылдарға арналған мемлекеттік бағдарламасы. 2020.-133 с</w:t>
      </w:r>
    </w:p>
    <w:p w:rsidR="00E422D7" w:rsidRPr="00310F47" w:rsidRDefault="00E422D7" w:rsidP="005718E0">
      <w:pPr>
        <w:numPr>
          <w:ilvl w:val="0"/>
          <w:numId w:val="60"/>
        </w:numPr>
        <w:shd w:val="clear" w:color="auto" w:fill="FFFFFF"/>
        <w:tabs>
          <w:tab w:val="left" w:pos="851"/>
        </w:tabs>
        <w:spacing w:after="0" w:line="240" w:lineRule="auto"/>
        <w:ind w:left="0" w:firstLine="567"/>
        <w:jc w:val="both"/>
        <w:rPr>
          <w:rFonts w:ascii="Times New Roman" w:eastAsia="Times New Roman" w:hAnsi="Times New Roman" w:cs="Times New Roman"/>
          <w:sz w:val="20"/>
          <w:szCs w:val="20"/>
          <w:lang w:eastAsia="ru-RU"/>
        </w:rPr>
      </w:pPr>
      <w:r w:rsidRPr="00310F47">
        <w:rPr>
          <w:rFonts w:ascii="Times New Roman" w:eastAsia="Times New Roman" w:hAnsi="Times New Roman" w:cs="Times New Roman"/>
          <w:sz w:val="20"/>
          <w:szCs w:val="20"/>
          <w:lang w:eastAsia="ru-RU"/>
        </w:rPr>
        <w:t>А.К.Маркова. Формирование мотивации учения в школьном возрасте. М., Просвещение, 1983.</w:t>
      </w:r>
      <w:r w:rsidRPr="00310F47">
        <w:rPr>
          <w:rFonts w:ascii="Times New Roman" w:eastAsia="Times New Roman" w:hAnsi="Times New Roman" w:cs="Times New Roman"/>
          <w:sz w:val="20"/>
          <w:szCs w:val="20"/>
          <w:lang w:val="kk-KZ" w:eastAsia="ru-RU"/>
        </w:rPr>
        <w:t xml:space="preserve"> - 28 с</w:t>
      </w:r>
    </w:p>
    <w:p w:rsidR="00E422D7" w:rsidRPr="00310F47" w:rsidRDefault="00E422D7" w:rsidP="005718E0">
      <w:pPr>
        <w:numPr>
          <w:ilvl w:val="0"/>
          <w:numId w:val="60"/>
        </w:numPr>
        <w:shd w:val="clear" w:color="auto" w:fill="FFFFFF"/>
        <w:tabs>
          <w:tab w:val="left" w:pos="851"/>
        </w:tabs>
        <w:spacing w:after="0" w:line="240" w:lineRule="auto"/>
        <w:ind w:left="0" w:firstLine="567"/>
        <w:jc w:val="both"/>
        <w:rPr>
          <w:rFonts w:ascii="Times New Roman" w:eastAsia="Times New Roman" w:hAnsi="Times New Roman" w:cs="Times New Roman"/>
          <w:sz w:val="20"/>
          <w:szCs w:val="20"/>
          <w:lang w:eastAsia="ru-RU"/>
        </w:rPr>
      </w:pPr>
      <w:r w:rsidRPr="00310F47">
        <w:rPr>
          <w:rFonts w:ascii="Times New Roman" w:eastAsia="Times New Roman" w:hAnsi="Times New Roman" w:cs="Times New Roman"/>
          <w:sz w:val="20"/>
          <w:szCs w:val="20"/>
          <w:lang w:eastAsia="ru-RU"/>
        </w:rPr>
        <w:t>Возрастная и педагогическая психология /под ред. А.В.Петровского. М., Просвещение, 1979.</w:t>
      </w:r>
      <w:r w:rsidRPr="00310F47">
        <w:rPr>
          <w:rFonts w:ascii="Times New Roman" w:eastAsia="Times New Roman" w:hAnsi="Times New Roman" w:cs="Times New Roman"/>
          <w:sz w:val="20"/>
          <w:szCs w:val="20"/>
          <w:lang w:val="kk-KZ" w:eastAsia="ru-RU"/>
        </w:rPr>
        <w:t xml:space="preserve"> - 35 с</w:t>
      </w:r>
    </w:p>
    <w:p w:rsidR="00E422D7" w:rsidRPr="00310F47" w:rsidRDefault="00E422D7" w:rsidP="005718E0">
      <w:pPr>
        <w:numPr>
          <w:ilvl w:val="0"/>
          <w:numId w:val="60"/>
        </w:numPr>
        <w:shd w:val="clear" w:color="auto" w:fill="FFFFFF"/>
        <w:tabs>
          <w:tab w:val="left" w:pos="851"/>
        </w:tabs>
        <w:spacing w:after="0" w:line="240" w:lineRule="auto"/>
        <w:ind w:left="0" w:firstLine="567"/>
        <w:jc w:val="both"/>
        <w:rPr>
          <w:rFonts w:ascii="Times New Roman" w:eastAsia="Times New Roman" w:hAnsi="Times New Roman" w:cs="Times New Roman"/>
          <w:sz w:val="20"/>
          <w:szCs w:val="20"/>
          <w:lang w:eastAsia="ru-RU"/>
        </w:rPr>
      </w:pPr>
      <w:r w:rsidRPr="00310F47">
        <w:rPr>
          <w:rFonts w:ascii="Times New Roman" w:eastAsia="Times New Roman" w:hAnsi="Times New Roman" w:cs="Times New Roman"/>
          <w:sz w:val="20"/>
          <w:szCs w:val="20"/>
          <w:lang w:eastAsia="ru-RU"/>
        </w:rPr>
        <w:t>И.Я.Ланин. “Формирование познавательных интересов учащихся на уроках физики” Москва, Просвещение 1995.</w:t>
      </w:r>
      <w:r w:rsidRPr="00310F47">
        <w:rPr>
          <w:rFonts w:ascii="Times New Roman" w:eastAsia="Times New Roman" w:hAnsi="Times New Roman" w:cs="Times New Roman"/>
          <w:sz w:val="20"/>
          <w:szCs w:val="20"/>
          <w:lang w:val="kk-KZ" w:eastAsia="ru-RU"/>
        </w:rPr>
        <w:t xml:space="preserve"> – 125 с</w:t>
      </w:r>
    </w:p>
    <w:p w:rsidR="00E422D7" w:rsidRPr="00310F47" w:rsidRDefault="00E422D7" w:rsidP="005718E0">
      <w:pPr>
        <w:numPr>
          <w:ilvl w:val="0"/>
          <w:numId w:val="60"/>
        </w:numPr>
        <w:shd w:val="clear" w:color="auto" w:fill="FFFFFF"/>
        <w:tabs>
          <w:tab w:val="left" w:pos="851"/>
        </w:tabs>
        <w:spacing w:after="0" w:line="240" w:lineRule="auto"/>
        <w:ind w:left="0" w:firstLine="567"/>
        <w:jc w:val="both"/>
        <w:rPr>
          <w:rFonts w:ascii="Times New Roman" w:eastAsia="Times New Roman" w:hAnsi="Times New Roman" w:cs="Times New Roman"/>
          <w:sz w:val="20"/>
          <w:szCs w:val="20"/>
          <w:lang w:eastAsia="ru-RU"/>
        </w:rPr>
      </w:pPr>
      <w:r w:rsidRPr="00310F47">
        <w:rPr>
          <w:rFonts w:ascii="Times New Roman" w:eastAsia="Times New Roman" w:hAnsi="Times New Roman" w:cs="Times New Roman"/>
          <w:sz w:val="20"/>
          <w:szCs w:val="20"/>
          <w:lang w:eastAsia="ru-RU"/>
        </w:rPr>
        <w:t>С.А.Шмаков. “Игра и дети”. Москва. Просвещение. 1998.</w:t>
      </w:r>
      <w:r w:rsidRPr="00310F47">
        <w:rPr>
          <w:rFonts w:ascii="Times New Roman" w:eastAsia="Times New Roman" w:hAnsi="Times New Roman" w:cs="Times New Roman"/>
          <w:sz w:val="20"/>
          <w:szCs w:val="20"/>
          <w:lang w:val="kk-KZ" w:eastAsia="ru-RU"/>
        </w:rPr>
        <w:t xml:space="preserve"> 152 с</w:t>
      </w:r>
    </w:p>
    <w:p w:rsidR="00E422D7" w:rsidRPr="00310F47" w:rsidRDefault="00E422D7" w:rsidP="005718E0">
      <w:pPr>
        <w:numPr>
          <w:ilvl w:val="0"/>
          <w:numId w:val="60"/>
        </w:numPr>
        <w:shd w:val="clear" w:color="auto" w:fill="FFFFFF"/>
        <w:tabs>
          <w:tab w:val="left" w:pos="851"/>
        </w:tabs>
        <w:spacing w:after="0" w:line="240" w:lineRule="auto"/>
        <w:ind w:left="0" w:firstLine="567"/>
        <w:jc w:val="both"/>
        <w:rPr>
          <w:rFonts w:ascii="Times New Roman" w:eastAsia="Times New Roman" w:hAnsi="Times New Roman" w:cs="Times New Roman"/>
          <w:sz w:val="20"/>
          <w:szCs w:val="20"/>
          <w:lang w:eastAsia="ru-RU"/>
        </w:rPr>
      </w:pPr>
      <w:r w:rsidRPr="00310F47">
        <w:rPr>
          <w:rFonts w:ascii="Times New Roman" w:eastAsia="Times New Roman" w:hAnsi="Times New Roman" w:cs="Times New Roman"/>
          <w:sz w:val="20"/>
          <w:szCs w:val="20"/>
          <w:lang w:eastAsia="ru-RU"/>
        </w:rPr>
        <w:t>Преподавание физики, развивающее ученика. Кн. 1. Подходы, компоненты, уроки, задания / Сост. под ред. Э.М. Браверман: - М.: Ассоциация учителей физики, 2003.</w:t>
      </w:r>
      <w:r w:rsidRPr="00310F47">
        <w:rPr>
          <w:rFonts w:ascii="Times New Roman" w:eastAsia="Times New Roman" w:hAnsi="Times New Roman" w:cs="Times New Roman"/>
          <w:sz w:val="20"/>
          <w:szCs w:val="20"/>
          <w:lang w:val="kk-KZ" w:eastAsia="ru-RU"/>
        </w:rPr>
        <w:t xml:space="preserve"> -3 с</w:t>
      </w:r>
    </w:p>
    <w:p w:rsidR="00E422D7" w:rsidRPr="00310F47" w:rsidRDefault="00E422D7" w:rsidP="005718E0">
      <w:pPr>
        <w:numPr>
          <w:ilvl w:val="0"/>
          <w:numId w:val="60"/>
        </w:numPr>
        <w:shd w:val="clear" w:color="auto" w:fill="FFFFFF"/>
        <w:tabs>
          <w:tab w:val="left" w:pos="851"/>
        </w:tabs>
        <w:spacing w:after="0" w:line="240" w:lineRule="auto"/>
        <w:ind w:left="0" w:firstLine="567"/>
        <w:jc w:val="both"/>
        <w:rPr>
          <w:rFonts w:ascii="Times New Roman" w:eastAsia="Times New Roman" w:hAnsi="Times New Roman" w:cs="Times New Roman"/>
          <w:sz w:val="20"/>
          <w:szCs w:val="20"/>
          <w:lang w:eastAsia="ru-RU"/>
        </w:rPr>
      </w:pPr>
      <w:r w:rsidRPr="00310F47">
        <w:rPr>
          <w:rFonts w:ascii="Times New Roman" w:eastAsia="Times New Roman" w:hAnsi="Times New Roman" w:cs="Times New Roman"/>
          <w:sz w:val="20"/>
          <w:szCs w:val="20"/>
          <w:lang w:eastAsia="ru-RU"/>
        </w:rPr>
        <w:t>Дубовицкая Т.Д. Диагностика значимости учебного предмета для развития личности.</w:t>
      </w:r>
      <w:r w:rsidRPr="00310F47">
        <w:rPr>
          <w:rFonts w:ascii="Times New Roman" w:eastAsia="Times New Roman" w:hAnsi="Times New Roman" w:cs="Times New Roman"/>
          <w:sz w:val="20"/>
          <w:szCs w:val="20"/>
          <w:lang w:val="kk-KZ" w:eastAsia="ru-RU"/>
        </w:rPr>
        <w:t xml:space="preserve"> – 5-6 с</w:t>
      </w:r>
    </w:p>
    <w:p w:rsidR="00E422D7" w:rsidRPr="00310F47" w:rsidRDefault="00E422D7" w:rsidP="005718E0">
      <w:pPr>
        <w:numPr>
          <w:ilvl w:val="0"/>
          <w:numId w:val="60"/>
        </w:numPr>
        <w:shd w:val="clear" w:color="auto" w:fill="FFFFFF"/>
        <w:tabs>
          <w:tab w:val="left" w:pos="851"/>
        </w:tabs>
        <w:spacing w:after="0" w:line="240" w:lineRule="auto"/>
        <w:ind w:left="0" w:firstLine="567"/>
        <w:jc w:val="both"/>
        <w:rPr>
          <w:rFonts w:ascii="Times New Roman" w:eastAsia="Times New Roman" w:hAnsi="Times New Roman" w:cs="Times New Roman"/>
          <w:sz w:val="20"/>
          <w:szCs w:val="20"/>
          <w:lang w:eastAsia="ru-RU"/>
        </w:rPr>
      </w:pPr>
      <w:r w:rsidRPr="00310F47">
        <w:rPr>
          <w:rFonts w:ascii="Times New Roman" w:eastAsia="Times New Roman" w:hAnsi="Times New Roman" w:cs="Times New Roman"/>
          <w:sz w:val="20"/>
          <w:szCs w:val="20"/>
          <w:lang w:eastAsia="ru-RU"/>
        </w:rPr>
        <w:t>Перельман А.Я. “Занимательная физика”. М.: Аст, 2002.</w:t>
      </w:r>
      <w:r w:rsidRPr="00310F47">
        <w:rPr>
          <w:rFonts w:ascii="Times New Roman" w:eastAsia="Times New Roman" w:hAnsi="Times New Roman" w:cs="Times New Roman"/>
          <w:sz w:val="20"/>
          <w:szCs w:val="20"/>
          <w:lang w:val="kk-KZ" w:eastAsia="ru-RU"/>
        </w:rPr>
        <w:t xml:space="preserve"> - 25 с</w:t>
      </w:r>
    </w:p>
    <w:p w:rsidR="00E422D7" w:rsidRPr="00310F47" w:rsidRDefault="00E422D7" w:rsidP="005718E0">
      <w:pPr>
        <w:numPr>
          <w:ilvl w:val="0"/>
          <w:numId w:val="60"/>
        </w:numPr>
        <w:shd w:val="clear" w:color="auto" w:fill="FFFFFF"/>
        <w:tabs>
          <w:tab w:val="left" w:pos="851"/>
          <w:tab w:val="left" w:pos="2694"/>
        </w:tabs>
        <w:spacing w:after="0" w:line="240" w:lineRule="auto"/>
        <w:ind w:left="0" w:firstLine="567"/>
        <w:jc w:val="both"/>
        <w:rPr>
          <w:rFonts w:ascii="Times New Roman" w:eastAsia="Times New Roman" w:hAnsi="Times New Roman" w:cs="Times New Roman"/>
          <w:sz w:val="20"/>
          <w:szCs w:val="20"/>
          <w:lang w:val="kk-KZ" w:eastAsia="ru-RU"/>
        </w:rPr>
      </w:pPr>
      <w:r w:rsidRPr="00310F47">
        <w:rPr>
          <w:rFonts w:ascii="Times New Roman" w:eastAsia="Times New Roman" w:hAnsi="Times New Roman" w:cs="Times New Roman"/>
          <w:sz w:val="20"/>
          <w:szCs w:val="20"/>
          <w:lang w:eastAsia="ru-RU"/>
        </w:rPr>
        <w:t>Гульчевская В.Г. Педагогические основы современного образования. Ростов-на-Дону: изд-во РО ИПК и ПРО, 2006.</w:t>
      </w:r>
      <w:r w:rsidRPr="00310F47">
        <w:rPr>
          <w:rFonts w:ascii="Times New Roman" w:eastAsia="Times New Roman" w:hAnsi="Times New Roman" w:cs="Times New Roman"/>
          <w:sz w:val="20"/>
          <w:szCs w:val="20"/>
          <w:lang w:val="kk-KZ" w:eastAsia="ru-RU"/>
        </w:rPr>
        <w:t xml:space="preserve"> - 10 с</w:t>
      </w:r>
    </w:p>
    <w:p w:rsidR="00F752C6" w:rsidRPr="00310F47" w:rsidRDefault="00F752C6" w:rsidP="005718E0">
      <w:pPr>
        <w:shd w:val="clear" w:color="auto" w:fill="FFFFFF"/>
        <w:tabs>
          <w:tab w:val="left" w:pos="2694"/>
        </w:tabs>
        <w:spacing w:after="0" w:line="240" w:lineRule="auto"/>
        <w:ind w:firstLine="567"/>
        <w:jc w:val="both"/>
        <w:rPr>
          <w:rFonts w:ascii="Times New Roman" w:eastAsia="Times New Roman" w:hAnsi="Times New Roman" w:cs="Times New Roman"/>
          <w:sz w:val="20"/>
          <w:szCs w:val="20"/>
          <w:lang w:val="kk-KZ" w:eastAsia="ru-RU"/>
        </w:rPr>
      </w:pPr>
    </w:p>
    <w:p w:rsidR="00E422D7" w:rsidRPr="00310F47" w:rsidRDefault="00D20591" w:rsidP="00B615E6">
      <w:pPr>
        <w:spacing w:after="0" w:line="240" w:lineRule="auto"/>
        <w:jc w:val="both"/>
        <w:rPr>
          <w:rFonts w:ascii="Times New Roman" w:hAnsi="Times New Roman" w:cs="Times New Roman"/>
          <w:b/>
          <w:bCs/>
          <w:sz w:val="20"/>
          <w:szCs w:val="20"/>
          <w:lang w:val="kk-KZ"/>
        </w:rPr>
      </w:pPr>
      <w:r w:rsidRPr="00310F47">
        <w:rPr>
          <w:rFonts w:ascii="Times New Roman" w:hAnsi="Times New Roman" w:cs="Times New Roman"/>
          <w:b/>
          <w:bCs/>
          <w:sz w:val="20"/>
          <w:szCs w:val="20"/>
          <w:lang w:val="kk-KZ"/>
        </w:rPr>
        <w:lastRenderedPageBreak/>
        <w:t>ӘОЖ</w:t>
      </w:r>
      <w:r w:rsidR="00E422D7" w:rsidRPr="00310F47">
        <w:rPr>
          <w:rFonts w:ascii="Times New Roman" w:hAnsi="Times New Roman" w:cs="Times New Roman"/>
          <w:b/>
          <w:bCs/>
          <w:sz w:val="20"/>
          <w:szCs w:val="20"/>
          <w:lang w:val="kk-KZ"/>
        </w:rPr>
        <w:t xml:space="preserve"> 372.851</w:t>
      </w:r>
    </w:p>
    <w:p w:rsidR="00E422D7" w:rsidRPr="00310F47" w:rsidRDefault="00E422D7" w:rsidP="00B615E6">
      <w:pPr>
        <w:spacing w:after="0" w:line="240" w:lineRule="auto"/>
        <w:jc w:val="center"/>
        <w:rPr>
          <w:rFonts w:ascii="Times New Roman" w:hAnsi="Times New Roman" w:cs="Times New Roman"/>
          <w:b/>
          <w:bCs/>
          <w:sz w:val="20"/>
          <w:szCs w:val="20"/>
          <w:lang w:val="kk-KZ"/>
        </w:rPr>
      </w:pPr>
    </w:p>
    <w:p w:rsidR="00E422D7" w:rsidRPr="00310F47" w:rsidRDefault="0071613E" w:rsidP="00B615E6">
      <w:pPr>
        <w:spacing w:after="0" w:line="240" w:lineRule="auto"/>
        <w:jc w:val="center"/>
        <w:rPr>
          <w:rFonts w:ascii="Times New Roman" w:hAnsi="Times New Roman" w:cs="Times New Roman"/>
          <w:b/>
          <w:bCs/>
          <w:sz w:val="20"/>
          <w:szCs w:val="20"/>
          <w:lang w:val="kk-KZ"/>
        </w:rPr>
      </w:pPr>
      <w:r w:rsidRPr="00310F47">
        <w:rPr>
          <w:rFonts w:ascii="Times New Roman" w:hAnsi="Times New Roman" w:cs="Times New Roman"/>
          <w:b/>
          <w:bCs/>
          <w:sz w:val="20"/>
          <w:szCs w:val="20"/>
          <w:lang w:val="kk-KZ"/>
        </w:rPr>
        <w:t>Мұхамбетияр Б.Б., Нұртазаұлы З.</w:t>
      </w:r>
    </w:p>
    <w:p w:rsidR="00E422D7" w:rsidRPr="00310F47" w:rsidRDefault="00E422D7" w:rsidP="00B615E6">
      <w:pPr>
        <w:spacing w:after="0" w:line="240" w:lineRule="auto"/>
        <w:jc w:val="center"/>
        <w:rPr>
          <w:rFonts w:ascii="Times New Roman" w:hAnsi="Times New Roman" w:cs="Times New Roman"/>
          <w:i/>
          <w:iCs/>
          <w:sz w:val="20"/>
          <w:szCs w:val="20"/>
          <w:lang w:val="kk-KZ"/>
        </w:rPr>
      </w:pPr>
      <w:r w:rsidRPr="00310F47">
        <w:rPr>
          <w:rFonts w:ascii="Times New Roman" w:hAnsi="Times New Roman" w:cs="Times New Roman"/>
          <w:i/>
          <w:iCs/>
          <w:sz w:val="20"/>
          <w:szCs w:val="20"/>
          <w:lang w:val="kk-KZ"/>
        </w:rPr>
        <w:t>Қ.Жұбанов атындағыАқтөбе Өңірлік Университеті,</w:t>
      </w:r>
    </w:p>
    <w:p w:rsidR="00E422D7" w:rsidRPr="00310F47" w:rsidRDefault="00E422D7" w:rsidP="00B615E6">
      <w:pPr>
        <w:spacing w:after="0" w:line="240" w:lineRule="auto"/>
        <w:jc w:val="center"/>
        <w:rPr>
          <w:rFonts w:ascii="Times New Roman" w:hAnsi="Times New Roman" w:cs="Times New Roman"/>
          <w:i/>
          <w:iCs/>
          <w:sz w:val="20"/>
          <w:szCs w:val="20"/>
          <w:lang w:val="kk-KZ"/>
        </w:rPr>
      </w:pPr>
      <w:r w:rsidRPr="00310F47">
        <w:rPr>
          <w:rFonts w:ascii="Times New Roman" w:hAnsi="Times New Roman" w:cs="Times New Roman"/>
          <w:i/>
          <w:iCs/>
          <w:sz w:val="20"/>
          <w:szCs w:val="20"/>
          <w:lang w:val="kk-KZ"/>
        </w:rPr>
        <w:t>Ақтөбе қ., Қазақстан</w:t>
      </w:r>
    </w:p>
    <w:p w:rsidR="00E422D7" w:rsidRPr="00310F47" w:rsidRDefault="00E422D7" w:rsidP="00B615E6">
      <w:pPr>
        <w:spacing w:after="0" w:line="240" w:lineRule="auto"/>
        <w:jc w:val="center"/>
        <w:rPr>
          <w:rFonts w:ascii="Times New Roman" w:hAnsi="Times New Roman" w:cs="Times New Roman"/>
          <w:b/>
          <w:bCs/>
          <w:i/>
          <w:iCs/>
          <w:sz w:val="20"/>
          <w:szCs w:val="20"/>
          <w:lang w:val="kk-KZ"/>
        </w:rPr>
      </w:pPr>
    </w:p>
    <w:p w:rsidR="00E422D7" w:rsidRPr="00310F47" w:rsidRDefault="00F752C6" w:rsidP="00B615E6">
      <w:pPr>
        <w:spacing w:after="0" w:line="240" w:lineRule="auto"/>
        <w:jc w:val="center"/>
        <w:rPr>
          <w:rFonts w:ascii="Times New Roman" w:hAnsi="Times New Roman" w:cs="Times New Roman"/>
          <w:b/>
          <w:bCs/>
          <w:iCs/>
          <w:sz w:val="20"/>
          <w:szCs w:val="20"/>
          <w:lang w:val="kk-KZ"/>
        </w:rPr>
      </w:pPr>
      <w:r w:rsidRPr="00310F47">
        <w:rPr>
          <w:rFonts w:ascii="Times New Roman" w:hAnsi="Times New Roman" w:cs="Times New Roman"/>
          <w:b/>
          <w:bCs/>
          <w:iCs/>
          <w:sz w:val="20"/>
          <w:szCs w:val="20"/>
          <w:lang w:val="kk-KZ"/>
        </w:rPr>
        <w:t>ТРИГОНОМЕТРИЯЛЫҚ ТЕҢДЕУЛЕР</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Тригонометрия, кез-келген ғылыми пән сияқты, адамның практикалық іс-әрекетінің қажеттіліктерінен туындады. Тригонометрия функциялардың маңызды санатын – тригонометриялық деп аталатындарды, сондай-ақ олардың геометрияда қолданылуын зерттейді. Грек тілінен шыққан "тригонометрия" атауының өзі "үшбұрышты өлшеу" дегенді білдіреді: τρіγωνоν (тригонон) – үшбұрыш, μετρειω (метрейн) – өлшеу, математиканың бұл бөлімі үшбұрыштарды шешу есептерімен, яғни үшбұрыштың кейбір элементтерін оның басқа белгілі элементтерінен табу есептерімен байланысты екенін көрсетеді. Тарихи тұрғыдан алғанда, тригонометрия осындай есептерден пайда болды, бірақ олар математика, жаратылыстану және техниканың әртүрлі салаларында тригонометриялық функцияларды кеңінен қолданудан алыс.</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Тарихи тұрғыдан алғанда, тригонометриялық теңдеулер мектеп курсында ерекше орын алды. Адамзаттың алғашқы күндерінен-ақ гректер тригонометрияны ғылымдардың ең маңыздысы деп санады.</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Тригонометриялық теңдеулер орта мектептің математика курсында оқу материалының мазмұны бойынша да, оқу-танымдық іс-әрекет тәсілдері бойынша да орталық орындардың бірін алады, оларды зерттеу кезінде қалыптастыруға және теориялық және қолданбалы сипаттағы көптеген мәселелерді шешуге қолдануға болады.</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Біздің заманымыздың талабы-математиканы оқытуда қолданбалы бағыттарды күшейту қажеттілігі. Мектептегі математикалық білімнің мазмұнын талдау көрсеткендей, тригонометриялық теңдеулерді, әсіресе тригонометриялық теңсіздіктерді шешу мүмкіндігі өте кең.</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Тригонометриялық теңдеулерді шешу тригонометриядағы барлық оқу материалымен (мысалы, тригонометриялық функциялардың қасиеттері, тригонометриялық өрнектерді түрлендіру әдістері және т. б.) байланысты оқушылардың білімін жүйелеу үшін алғышарттар жасайтынын және алгебра бойынша зерттелген материалмен (теңдеулер, теңдеулердің эквиваленттілігі, теңсіздіктер, бірдей түрлендірулер) тиімді байланыстар орнатуға мүмкіндік беретінін атап өткен жөн).[1] </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Басқаша айтқанда, тригонометриялық теңдеулерді шешу әдістерін қарастыру осы дағдыларды жаңа мазмұнға ауыстыруды қамтиды.</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Тригонометриялық теңдеудің шешімі екі кезеңнен тұрады: теңдеуді оның қарапайым түрін алу үшін түрлендіру және алынған қарапайым тригонометриялық теңдеуді шешу. Тригонометриялық теңдеулерді шешудің жеті негізгі әдісі бар.</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Тригонометрия сөзі екі грек сөзінен құралған: </w:t>
      </w:r>
      <w:r w:rsidRPr="00310F47">
        <w:rPr>
          <w:rFonts w:ascii="Times New Roman" w:hAnsi="Times New Roman" w:cs="Times New Roman"/>
          <w:sz w:val="20"/>
          <w:szCs w:val="20"/>
        </w:rPr>
        <w:t>τρίγονον</w:t>
      </w:r>
      <w:r w:rsidRPr="00310F47">
        <w:rPr>
          <w:rFonts w:ascii="Times New Roman" w:hAnsi="Times New Roman" w:cs="Times New Roman"/>
          <w:sz w:val="20"/>
          <w:szCs w:val="20"/>
          <w:lang w:val="kk-KZ"/>
        </w:rPr>
        <w:t xml:space="preserve"> (тригонон-үшбұрыш) және </w:t>
      </w:r>
      <w:r w:rsidRPr="00310F47">
        <w:rPr>
          <w:rFonts w:ascii="Times New Roman" w:hAnsi="Times New Roman" w:cs="Times New Roman"/>
          <w:sz w:val="20"/>
          <w:szCs w:val="20"/>
        </w:rPr>
        <w:t>μετρειν</w:t>
      </w:r>
      <w:r w:rsidRPr="00310F47">
        <w:rPr>
          <w:rFonts w:ascii="Times New Roman" w:hAnsi="Times New Roman" w:cs="Times New Roman"/>
          <w:sz w:val="20"/>
          <w:szCs w:val="20"/>
          <w:lang w:val="kk-KZ"/>
        </w:rPr>
        <w:t xml:space="preserve"> (метрейн - өлшеу ) сөзбе-сөз аударғанда үшбұрыштарды өлшеу дегенді білдіреді.</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Дәл осы міндет - үшбұрыштарды өлшеу немесе қазір айтылғандай, үшбұрыштарды шешу, яғни үшбұрыштың барлық қабырғалары мен бұрыштарын оның белгілі үш элементі бойынша анықтау (жағы мен екі бұрышы, екі жағы мен бұрышы немесе үш жағы) - ежелгі дәуірден бастап тригонометрияның практикалық қосымшаларының негізін құрады.</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Кез-келген басқа ғылым сияқты, тригонометрия нақты практикалық мәселелерді шешу барысында адам тәжірибесінен дамыды. Тригонометрияның дамуының алғашқы кезеңдері астрономияның дамуымен тығыз байланысты. Астрономияның дамуына және онымен тығыз байланысты тригонометрияға дамып келе жатқан теңізде жүзу қажеттіліктері үлкен әсер етті, ол үшін аспан денелерінің орналасуына сәйкес ашық теңіздегі кеменің бағытын дұрыс анықтау мүмкіндігі қажет болды. Тригонометрияның дамуында географиялық карталарды құру қажеттілігі және жер бетіндегі үлкен қашықтықты дұрыс анықтау қажеттілігі маңызды рөл атқарды.</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Осылайша, оның дамуының бастапқы кезеңдерінде тригонометрия есептеу геометриялық есептерін шешудің құралы болды. Оның мазмұны қарапайым геометриялық фигуралардың элементтерін, яғни үшбұрыштарды есептеу болып саналды. Бірақ қазіргі тригонометрияда тригонометриялық функциялардың қасиеттерін зерттеу тәуелсіз және бірдей маңызды. Тригонометрияның дамуының бұл кезеңі тербелмелі қозғалыс механикасының, дыбыс, жарық және электромагниттік толқындар физикасының дамуымен дайындалды[9].</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Осы кезеңде тригонометрияның көптеген терминдеріне жалпылау беріліп, атап айтқанда </w:t>
      </w:r>
      <w:r w:rsidRPr="00310F47">
        <w:rPr>
          <w:rFonts w:ascii="Times New Roman" w:hAnsi="Times New Roman" w:cs="Times New Roman"/>
          <w:noProof/>
          <w:position w:val="-12"/>
          <w:sz w:val="20"/>
          <w:szCs w:val="20"/>
        </w:rPr>
        <w:object w:dxaOrig="2960" w:dyaOrig="360">
          <v:shape id="_x0000_i1852" type="#_x0000_t75" style="width:147.75pt;height:20.25pt" o:ole="">
            <v:imagedata r:id="rId1696" o:title=""/>
          </v:shape>
          <o:OLEObject Type="Embed" ProgID="Equation.3" ShapeID="_x0000_i1852" DrawAspect="Content" ObjectID="_1734341522" r:id="rId1697"/>
        </w:object>
      </w:r>
      <w:r w:rsidRPr="00310F47">
        <w:rPr>
          <w:rFonts w:ascii="Times New Roman" w:hAnsi="Times New Roman" w:cs="Times New Roman"/>
          <w:sz w:val="20"/>
          <w:szCs w:val="20"/>
          <w:lang w:val="kk-KZ"/>
        </w:rPr>
        <w:t xml:space="preserve">, n – натурал сан және басқа да </w:t>
      </w:r>
      <w:r w:rsidRPr="00310F47">
        <w:rPr>
          <w:rFonts w:ascii="Times New Roman" w:hAnsi="Times New Roman" w:cs="Times New Roman"/>
          <w:noProof/>
          <w:position w:val="-6"/>
          <w:sz w:val="20"/>
          <w:szCs w:val="20"/>
        </w:rPr>
        <w:object w:dxaOrig="520" w:dyaOrig="279">
          <v:shape id="_x0000_i1853" type="#_x0000_t75" style="width:24.75pt;height:11.25pt" o:ole="">
            <v:imagedata r:id="rId1698" o:title=""/>
          </v:shape>
          <o:OLEObject Type="Embed" ProgID="Equation.3" ShapeID="_x0000_i1853" DrawAspect="Content" ObjectID="_1734341523" r:id="rId1699"/>
        </w:object>
      </w:r>
      <w:r w:rsidRPr="00310F47">
        <w:rPr>
          <w:rFonts w:ascii="Times New Roman" w:hAnsi="Times New Roman" w:cs="Times New Roman"/>
          <w:sz w:val="20"/>
          <w:szCs w:val="20"/>
          <w:lang w:val="kk-KZ"/>
        </w:rPr>
        <w:t xml:space="preserve"> және </w:t>
      </w:r>
      <w:r w:rsidRPr="00310F47">
        <w:rPr>
          <w:rFonts w:ascii="Times New Roman" w:hAnsi="Times New Roman" w:cs="Times New Roman"/>
          <w:noProof/>
          <w:position w:val="-6"/>
          <w:sz w:val="20"/>
          <w:szCs w:val="20"/>
        </w:rPr>
        <w:object w:dxaOrig="560" w:dyaOrig="220">
          <v:shape id="_x0000_i1854" type="#_x0000_t75" style="width:27.75pt;height:11.25pt" o:ole="">
            <v:imagedata r:id="rId1700" o:title=""/>
          </v:shape>
          <o:OLEObject Type="Embed" ProgID="Equation.3" ShapeID="_x0000_i1854" DrawAspect="Content" ObjectID="_1734341524" r:id="rId1701"/>
        </w:object>
      </w:r>
      <w:r w:rsidRPr="00310F47">
        <w:rPr>
          <w:rFonts w:ascii="Times New Roman" w:hAnsi="Times New Roman" w:cs="Times New Roman"/>
          <w:sz w:val="20"/>
          <w:szCs w:val="20"/>
          <w:lang w:val="kk-KZ"/>
        </w:rPr>
        <w:t>функциялар үшін қатынастар алынып тасталды және енді дәрежелік қатарлардың қосындысы ретінде қарастырылады:</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p>
    <w:p w:rsidR="00E422D7" w:rsidRPr="00310F47" w:rsidRDefault="00E422D7" w:rsidP="00B615E6">
      <w:pPr>
        <w:spacing w:after="0" w:line="240" w:lineRule="auto"/>
        <w:ind w:firstLine="709"/>
        <w:jc w:val="center"/>
        <w:rPr>
          <w:rFonts w:ascii="Times New Roman" w:hAnsi="Times New Roman" w:cs="Times New Roman"/>
          <w:sz w:val="20"/>
          <w:szCs w:val="20"/>
        </w:rPr>
      </w:pPr>
      <w:r w:rsidRPr="00310F47">
        <w:rPr>
          <w:rFonts w:ascii="Times New Roman" w:hAnsi="Times New Roman" w:cs="Times New Roman"/>
          <w:noProof/>
          <w:position w:val="-60"/>
          <w:sz w:val="20"/>
          <w:szCs w:val="20"/>
        </w:rPr>
        <w:object w:dxaOrig="2940" w:dyaOrig="1340">
          <v:shape id="_x0000_i1855" type="#_x0000_t75" style="width:147pt;height:69pt" o:ole="">
            <v:imagedata r:id="rId1702" o:title=""/>
          </v:shape>
          <o:OLEObject Type="Embed" ProgID="Equation.3" ShapeID="_x0000_i1855" DrawAspect="Content" ObjectID="_1734341525" r:id="rId1703"/>
        </w:object>
      </w:r>
    </w:p>
    <w:p w:rsidR="00E422D7" w:rsidRPr="00310F47" w:rsidRDefault="00E422D7" w:rsidP="00B615E6">
      <w:pPr>
        <w:spacing w:after="0" w:line="240" w:lineRule="auto"/>
        <w:ind w:firstLine="709"/>
        <w:jc w:val="both"/>
        <w:rPr>
          <w:rFonts w:ascii="Times New Roman" w:hAnsi="Times New Roman" w:cs="Times New Roman"/>
          <w:sz w:val="20"/>
          <w:szCs w:val="20"/>
        </w:rPr>
      </w:pPr>
    </w:p>
    <w:p w:rsidR="00E422D7" w:rsidRPr="00310F47" w:rsidRDefault="00E422D7" w:rsidP="00B615E6">
      <w:pPr>
        <w:spacing w:after="0" w:line="240" w:lineRule="auto"/>
        <w:ind w:firstLine="709"/>
        <w:jc w:val="both"/>
        <w:rPr>
          <w:rFonts w:ascii="Times New Roman" w:hAnsi="Times New Roman" w:cs="Times New Roman"/>
          <w:sz w:val="20"/>
          <w:szCs w:val="20"/>
        </w:rPr>
      </w:pPr>
      <w:r w:rsidRPr="00310F47">
        <w:rPr>
          <w:rFonts w:ascii="Times New Roman" w:hAnsi="Times New Roman" w:cs="Times New Roman"/>
          <w:sz w:val="20"/>
          <w:szCs w:val="20"/>
        </w:rPr>
        <w:t>В. Никитин мен П. Суворовтыңоқулығы да дерлікжазылған.</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rPr>
        <w:t>Тригонометрияның толық ғылыми экспозициясынакад береді. М. Е. Головин өзінің "алгебралықдәлелдерменжазық және сфералық тригонометрия" оқулығында, 1789. Бұл кітаптатригонометрияның барлық маңызды формулаларын оларды XIX ғасырда көрсету әдетке айналған түрінде табуға болады. (кері тригонометриялықфункциялардықоспағанда). Автор декларациянысеканттық және косеканстықкіріспеменшатастырудыңқажеті жоқ деп тапты, өйткені бұл функцияларсирек жағдайларда іс жүзінде қолданылады</w:t>
      </w:r>
      <w:r w:rsidRPr="00310F47">
        <w:rPr>
          <w:rFonts w:ascii="Times New Roman" w:hAnsi="Times New Roman" w:cs="Times New Roman"/>
          <w:sz w:val="20"/>
          <w:szCs w:val="20"/>
          <w:lang w:val="kk-KZ"/>
        </w:rPr>
        <w:t>[10].</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1804 жылы Н. фусстың оқулығы жарық көрді. Кітап гимназияларға арналған. "Жазық тригонометрия,— дейді автор, - үш деректен тұратын пән және оның басқа үш бөлігін анықтау үшін тік сызықты үшбұрыштың бейнеленген бөліктерінің сандары бар ғылым бар". Оқулық 4 тең бөліктен тұрады. Жалпы ұғымдар, үшбұрыштарды шешу, практикалық геометрия мен геодезияға тригонометрияны қолдану және соңында қосу теоремасы. Н. фусстың оқулығы сфералық тригонометриядан бөлінген.</w:t>
      </w:r>
    </w:p>
    <w:p w:rsidR="00E422D7" w:rsidRPr="00310F47" w:rsidRDefault="00E422D7" w:rsidP="00B615E6">
      <w:pPr>
        <w:spacing w:after="0" w:line="240" w:lineRule="auto"/>
        <w:ind w:firstLine="709"/>
        <w:jc w:val="both"/>
        <w:rPr>
          <w:rFonts w:ascii="Times New Roman" w:hAnsi="Times New Roman" w:cs="Times New Roman"/>
          <w:b/>
          <w:bCs/>
          <w:sz w:val="20"/>
          <w:szCs w:val="20"/>
          <w:lang w:val="kk-KZ"/>
        </w:rPr>
      </w:pPr>
      <w:r w:rsidRPr="00310F47">
        <w:rPr>
          <w:rFonts w:ascii="Times New Roman" w:hAnsi="Times New Roman" w:cs="Times New Roman"/>
          <w:sz w:val="20"/>
          <w:szCs w:val="20"/>
          <w:lang w:val="kk-KZ"/>
        </w:rPr>
        <w:t>Академик М.В.Остроградский 1851 жылы әскери оқу орындарында басшылық ету үшін тригонометрия туралы жазбасында ол тригонометриялық функцияларды анықтаудың жақтаушысы ретінде әрекет етеді, оларды зерттеудің бірінші кезеңінде тікбұрышты үшбұрыштағы тараптардың қатынастары ретінде, содан кейін олардың анықтамасын жалпылау және оны кез-келген шаманың бұрыштарына тарату[11].</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Тригонометриялық теңдеулер кез-келген математика емтиханының міндетті тақырыбы болып табылады. Оларды шешудің негізгі әдістері-айнымалыны ауыстыру және көбейту. Тригонометриялық теңдеулерді сәтті шешу үшін Сіз тригонометриялық формулаларды жақсы білуіңіз керек, сонымен қатар негізгі ғана емес, сонымен қатар қосымша (тригонометриялық функциялардың қосындысын көбейтіндіге және көбейтінділерге, дәрежені төмендету формулаларына және басқаларға түрлендіру). </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Әрине, қарапайым тригонометриялық теңдеулердің түбірлерінің стандартты формулаларын нақты білу керек (тригонометриялық шеңбермен теңдеулердің түбірлері үшін жеңілдетілген формулаларды есте сақтау немесе алу пайдалы</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p>
    <w:p w:rsidR="00E422D7" w:rsidRPr="00310F47" w:rsidRDefault="00E422D7" w:rsidP="00B615E6">
      <w:pPr>
        <w:widowControl w:val="0"/>
        <w:autoSpaceDE w:val="0"/>
        <w:autoSpaceDN w:val="0"/>
        <w:adjustRightInd w:val="0"/>
        <w:spacing w:after="0" w:line="240" w:lineRule="auto"/>
        <w:ind w:firstLine="709"/>
        <w:jc w:val="center"/>
        <w:rPr>
          <w:rFonts w:ascii="Times New Roman" w:hAnsi="Times New Roman" w:cs="Times New Roman"/>
          <w:sz w:val="20"/>
          <w:szCs w:val="20"/>
          <w:lang w:val="kk-KZ"/>
        </w:rPr>
      </w:pPr>
      <w:r w:rsidRPr="00310F47">
        <w:rPr>
          <w:rFonts w:ascii="Times New Roman" w:hAnsi="Times New Roman" w:cs="Times New Roman"/>
          <w:sz w:val="20"/>
          <w:szCs w:val="20"/>
        </w:rPr>
        <w:t>sin х =</w:t>
      </w:r>
      <w:r w:rsidRPr="00310F47">
        <w:rPr>
          <w:rFonts w:ascii="Times New Roman" w:hAnsi="Times New Roman" w:cs="Times New Roman"/>
          <w:sz w:val="20"/>
          <w:szCs w:val="20"/>
          <w:lang w:val="kk-KZ"/>
        </w:rPr>
        <w:t xml:space="preserve">0, </w:t>
      </w:r>
      <w:r w:rsidRPr="00310F47">
        <w:rPr>
          <w:rFonts w:ascii="Times New Roman" w:hAnsi="Times New Roman" w:cs="Times New Roman"/>
          <w:sz w:val="20"/>
          <w:szCs w:val="20"/>
        </w:rPr>
        <w:t>sin х =±</w:t>
      </w:r>
      <w:r w:rsidRPr="00310F47">
        <w:rPr>
          <w:rFonts w:ascii="Times New Roman" w:hAnsi="Times New Roman" w:cs="Times New Roman"/>
          <w:sz w:val="20"/>
          <w:szCs w:val="20"/>
          <w:lang w:val="kk-KZ"/>
        </w:rPr>
        <w:t>1, с</w:t>
      </w:r>
      <w:r w:rsidRPr="00310F47">
        <w:rPr>
          <w:rFonts w:ascii="Times New Roman" w:hAnsi="Times New Roman" w:cs="Times New Roman"/>
          <w:sz w:val="20"/>
          <w:szCs w:val="20"/>
          <w:lang w:val="en-US"/>
        </w:rPr>
        <w:t>osx</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0, с</w:t>
      </w:r>
      <w:r w:rsidRPr="00310F47">
        <w:rPr>
          <w:rFonts w:ascii="Times New Roman" w:hAnsi="Times New Roman" w:cs="Times New Roman"/>
          <w:sz w:val="20"/>
          <w:szCs w:val="20"/>
          <w:lang w:val="en-US"/>
        </w:rPr>
        <w:t>osx</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1</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p>
    <w:p w:rsidR="00E422D7" w:rsidRPr="00310F47" w:rsidRDefault="00E422D7" w:rsidP="00B615E6">
      <w:pPr>
        <w:widowControl w:val="0"/>
        <w:shd w:val="clear" w:color="auto" w:fill="FFFFFF"/>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Анықтама 1. Тригонометриялық теңдеу-бұл тригонометриялық функциялардың белгісіндегі айнымалысы бар теңдеу.</w:t>
      </w:r>
    </w:p>
    <w:p w:rsidR="00E422D7" w:rsidRPr="00310F47" w:rsidRDefault="00E422D7" w:rsidP="00B615E6">
      <w:pPr>
        <w:widowControl w:val="0"/>
        <w:shd w:val="clear" w:color="auto" w:fill="FFFFFF"/>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Қарапайым тиригонометриялық теңдеулер-бұл түрдің теңдеулері</w:t>
      </w:r>
    </w:p>
    <w:p w:rsidR="00E422D7" w:rsidRPr="00310F47" w:rsidRDefault="00E422D7" w:rsidP="00B615E6">
      <w:pPr>
        <w:widowControl w:val="0"/>
        <w:shd w:val="clear" w:color="auto" w:fill="FFFFFF"/>
        <w:autoSpaceDE w:val="0"/>
        <w:autoSpaceDN w:val="0"/>
        <w:adjustRightInd w:val="0"/>
        <w:spacing w:after="0" w:line="240" w:lineRule="auto"/>
        <w:ind w:firstLine="709"/>
        <w:jc w:val="both"/>
        <w:rPr>
          <w:rFonts w:ascii="Times New Roman" w:hAnsi="Times New Roman" w:cs="Times New Roman"/>
          <w:sz w:val="20"/>
          <w:szCs w:val="20"/>
          <w:lang w:val="kk-KZ"/>
        </w:rPr>
      </w:pPr>
    </w:p>
    <w:p w:rsidR="00E422D7" w:rsidRPr="00310F47" w:rsidRDefault="00E422D7" w:rsidP="00B615E6">
      <w:pPr>
        <w:widowControl w:val="0"/>
        <w:shd w:val="clear" w:color="auto" w:fill="FFFFFF"/>
        <w:autoSpaceDE w:val="0"/>
        <w:autoSpaceDN w:val="0"/>
        <w:adjustRightInd w:val="0"/>
        <w:spacing w:after="0" w:line="240" w:lineRule="auto"/>
        <w:ind w:firstLine="709"/>
        <w:jc w:val="center"/>
        <w:rPr>
          <w:rFonts w:ascii="Times New Roman" w:hAnsi="Times New Roman" w:cs="Times New Roman"/>
          <w:i/>
          <w:sz w:val="20"/>
          <w:szCs w:val="20"/>
          <w:lang w:val="kk-KZ"/>
        </w:rPr>
      </w:pPr>
      <w:r w:rsidRPr="00310F47">
        <w:rPr>
          <w:rFonts w:ascii="Times New Roman" w:hAnsi="Times New Roman" w:cs="Times New Roman"/>
          <w:sz w:val="20"/>
          <w:szCs w:val="20"/>
        </w:rPr>
        <w:t>sin х =</w:t>
      </w:r>
      <w:r w:rsidRPr="00310F47">
        <w:rPr>
          <w:rFonts w:ascii="Times New Roman" w:hAnsi="Times New Roman" w:cs="Times New Roman"/>
          <w:i/>
          <w:sz w:val="20"/>
          <w:szCs w:val="20"/>
          <w:lang w:val="kk-KZ"/>
        </w:rPr>
        <w:t xml:space="preserve">а, </w:t>
      </w:r>
      <w:r w:rsidRPr="00310F47">
        <w:rPr>
          <w:rFonts w:ascii="Times New Roman" w:hAnsi="Times New Roman" w:cs="Times New Roman"/>
          <w:sz w:val="20"/>
          <w:szCs w:val="20"/>
          <w:lang w:val="kk-KZ"/>
        </w:rPr>
        <w:t>с</w:t>
      </w:r>
      <w:r w:rsidRPr="00310F47">
        <w:rPr>
          <w:rFonts w:ascii="Times New Roman" w:hAnsi="Times New Roman" w:cs="Times New Roman"/>
          <w:sz w:val="20"/>
          <w:szCs w:val="20"/>
          <w:lang w:val="en-US"/>
        </w:rPr>
        <w:t>osx</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а, </w:t>
      </w:r>
      <w:r w:rsidRPr="00310F47">
        <w:rPr>
          <w:rFonts w:ascii="Times New Roman" w:hAnsi="Times New Roman" w:cs="Times New Roman"/>
          <w:sz w:val="20"/>
          <w:szCs w:val="20"/>
        </w:rPr>
        <w:t>tg</w:t>
      </w:r>
      <w:r w:rsidRPr="00310F47">
        <w:rPr>
          <w:rFonts w:ascii="Times New Roman" w:hAnsi="Times New Roman" w:cs="Times New Roman"/>
          <w:sz w:val="20"/>
          <w:szCs w:val="20"/>
          <w:lang w:val="en-US"/>
        </w:rPr>
        <w:t>x</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 xml:space="preserve">а, </w:t>
      </w:r>
      <w:r w:rsidRPr="00310F47">
        <w:rPr>
          <w:rFonts w:ascii="Times New Roman" w:hAnsi="Times New Roman" w:cs="Times New Roman"/>
          <w:sz w:val="20"/>
          <w:szCs w:val="20"/>
        </w:rPr>
        <w:t xml:space="preserve"> және ctg</w:t>
      </w:r>
      <w:r w:rsidRPr="00310F47">
        <w:rPr>
          <w:rFonts w:ascii="Times New Roman" w:hAnsi="Times New Roman" w:cs="Times New Roman"/>
          <w:sz w:val="20"/>
          <w:szCs w:val="20"/>
          <w:lang w:val="en-US"/>
        </w:rPr>
        <w:t>x</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а</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Мұндай теңдеулерде айнымалы тригонометриялық функцияның белгісінде, а- берілген сан[12].</w:t>
      </w:r>
    </w:p>
    <w:p w:rsidR="00E422D7" w:rsidRPr="00310F47" w:rsidRDefault="00E422D7"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Тригонометриялық теңдеулерді шешкен кезде барлық есептер сол жақта қарапайым тригонометриялық функция, ал оң жақта сан болатындай көрініске әкеледі. Бұған қол жеткізілгенненкейін кері тригонометриялықфункциялар арқылы аргумент өрнегінің негізгі формулаларының бірін қолдана отырып, функция аргументінің мәнін табу керек.</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Тригонометрияның негізгі түсініктері мен формулалары</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Тригонометрияда бұрыш айналу өлшемі ретінде қарастырылады, онда бұрыштың жоғарғы жағында айналатын бір сәуле екінші сәуленің орнына өтеді. Бұл жағдайда бірінші сәуле бұрыштың бастапқы жағы деп аталады, ал екінші (жылжымалы) сәуленің соңғы орны бұрыштың соңғы жағы деп аталады[13].</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Егер оның бастапқы жағынан соңғысына ауысу жылжымалы сәулені сағат тіліне қарсы айналдыру арқылы жасалса, бұрыш оң, ал егер мұндай ауысу сағат тілімен айналу арқылы жасалса, теріс болып саналады. </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Бірлік шеңбері-координаталардың басында центрі бар және радиусы бірліктің ұзындығына тең шеңбер. Бұл шеңбердің шеңбері бірлік шеңбер деп аталады. </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Координаталық осьтер бірлік шеңберін және оның шеңберін төрттен немесе квадрант деп аталатын төрт тең бөлікке бөледі. </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Синус-жылжымалы радиустың соңындағы ординатаның осы радиустың ұзындығына қатынасы. </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Косинус-жылжымалы радиустың соңындағы абсциссаның осы радиустың ұзындығына қатынасы. </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lastRenderedPageBreak/>
        <w:t xml:space="preserve">Тангенс - жылжымалы радиустың соңындағы ординатаның оның абсциссасына қатынасы. </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Котангенс-жылжымалы радиустың соңындағы абсциссаның оның ординатына қатынасы. </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Секанс - жылжымалы радиус ұзындығының оның соңындағы абсциссаға қатынасы. </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Косекан-жылжымалы радиус ұзындығының оның соңындағы ординатқа қатынасы. </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Тангенс сызығы көлденең диаметрдің соңындағы бірлік шеңберге тангенс болып табылады[14].</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Котангенс сызығы - тік диаметрдің соңындағы бірлік шеңберге тангенс. </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Бұрыштың синусы мен косинусы сәйкесінше бірлік шеңбердің жылжымалы радиусының соңындағы ординат пен абсциссаға тең. </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Егер бірлік радиусы тангенс сызығымен қиылысқанға дейін жалғасса, онда бұрыштың тангенсі котангенс сызығындағы сәйкес нүктенің ординатасына тең болады. </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Егер сіз котангенс сызығымен қиылысқанға дейін бірлік радиусын жалғастырсаңыз, онда бұрыштың котангенсі котангенс сызығындағы сәйкес нүктенің абсциссасына тең болады. </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Негізгі тригонометриялық сәйкестіктер</w:t>
      </w:r>
    </w:p>
    <w:p w:rsidR="0071613E" w:rsidRPr="00310F47" w:rsidRDefault="0071613E"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p>
    <w:p w:rsidR="00E422D7" w:rsidRPr="00310F47" w:rsidRDefault="00F752C6" w:rsidP="00B615E6">
      <w:pPr>
        <w:widowControl w:val="0"/>
        <w:autoSpaceDE w:val="0"/>
        <w:autoSpaceDN w:val="0"/>
        <w:adjustRightInd w:val="0"/>
        <w:spacing w:after="0" w:line="240" w:lineRule="auto"/>
        <w:ind w:firstLine="709"/>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sin</w:t>
      </w:r>
      <w:r w:rsidR="00E422D7" w:rsidRPr="00310F47">
        <w:rPr>
          <w:rFonts w:ascii="Times New Roman" w:hAnsi="Times New Roman" w:cs="Times New Roman"/>
          <w:sz w:val="20"/>
          <w:szCs w:val="20"/>
          <w:vertAlign w:val="superscript"/>
          <w:lang w:val="kk-KZ"/>
        </w:rPr>
        <w:t>2</w:t>
      </w:r>
      <w:r w:rsidR="00E422D7" w:rsidRPr="00310F47">
        <w:rPr>
          <w:rFonts w:ascii="Times New Roman" w:hAnsi="Times New Roman" w:cs="Times New Roman"/>
          <w:sz w:val="20"/>
          <w:szCs w:val="20"/>
        </w:rPr>
        <w:t>α</w:t>
      </w:r>
      <w:r w:rsidR="00E422D7" w:rsidRPr="00310F47">
        <w:rPr>
          <w:rFonts w:ascii="Times New Roman" w:hAnsi="Times New Roman" w:cs="Times New Roman"/>
          <w:sz w:val="20"/>
          <w:szCs w:val="20"/>
          <w:lang w:val="kk-KZ"/>
        </w:rPr>
        <w:t xml:space="preserve"> + cos</w:t>
      </w:r>
      <w:r w:rsidR="00E422D7" w:rsidRPr="00310F47">
        <w:rPr>
          <w:rFonts w:ascii="Times New Roman" w:hAnsi="Times New Roman" w:cs="Times New Roman"/>
          <w:sz w:val="20"/>
          <w:szCs w:val="20"/>
          <w:vertAlign w:val="superscript"/>
          <w:lang w:val="kk-KZ"/>
        </w:rPr>
        <w:t>2</w:t>
      </w:r>
      <w:r w:rsidR="00E422D7" w:rsidRPr="00310F47">
        <w:rPr>
          <w:rFonts w:ascii="Times New Roman" w:hAnsi="Times New Roman" w:cs="Times New Roman"/>
          <w:sz w:val="20"/>
          <w:szCs w:val="20"/>
        </w:rPr>
        <w:t>α</w:t>
      </w:r>
      <w:r w:rsidR="00E422D7" w:rsidRPr="00310F47">
        <w:rPr>
          <w:rFonts w:ascii="Times New Roman" w:hAnsi="Times New Roman" w:cs="Times New Roman"/>
          <w:sz w:val="20"/>
          <w:szCs w:val="20"/>
          <w:lang w:val="kk-KZ"/>
        </w:rPr>
        <w:t xml:space="preserve"> = 1</w:t>
      </w:r>
    </w:p>
    <w:p w:rsidR="00E422D7" w:rsidRPr="00310F47" w:rsidRDefault="00E422D7" w:rsidP="00B615E6">
      <w:pPr>
        <w:widowControl w:val="0"/>
        <w:autoSpaceDE w:val="0"/>
        <w:autoSpaceDN w:val="0"/>
        <w:adjustRightInd w:val="0"/>
        <w:spacing w:after="0" w:line="240" w:lineRule="auto"/>
        <w:ind w:firstLine="709"/>
        <w:jc w:val="center"/>
        <w:rPr>
          <w:rFonts w:ascii="Times New Roman" w:hAnsi="Times New Roman" w:cs="Times New Roman"/>
          <w:sz w:val="20"/>
          <w:szCs w:val="20"/>
        </w:rPr>
      </w:pPr>
      <w:r w:rsidRPr="00310F47">
        <w:rPr>
          <w:rFonts w:ascii="Times New Roman" w:hAnsi="Times New Roman" w:cs="Times New Roman"/>
          <w:noProof/>
          <w:sz w:val="20"/>
          <w:szCs w:val="20"/>
        </w:rPr>
        <w:object w:dxaOrig="1240" w:dyaOrig="620">
          <v:shape id="_x0000_i1856" type="#_x0000_t75" style="width:63.75pt;height:33pt" o:ole="">
            <v:imagedata r:id="rId1704" o:title=""/>
          </v:shape>
          <o:OLEObject Type="Embed" ProgID="Equation.3" ShapeID="_x0000_i1856" DrawAspect="Content" ObjectID="_1734341526" r:id="rId1705"/>
        </w:object>
      </w:r>
    </w:p>
    <w:p w:rsidR="00E422D7" w:rsidRPr="00310F47" w:rsidRDefault="00E422D7" w:rsidP="00B615E6">
      <w:pPr>
        <w:widowControl w:val="0"/>
        <w:autoSpaceDE w:val="0"/>
        <w:autoSpaceDN w:val="0"/>
        <w:adjustRightInd w:val="0"/>
        <w:spacing w:after="0" w:line="240" w:lineRule="auto"/>
        <w:ind w:firstLine="709"/>
        <w:jc w:val="center"/>
        <w:rPr>
          <w:rFonts w:ascii="Times New Roman" w:hAnsi="Times New Roman" w:cs="Times New Roman"/>
          <w:sz w:val="20"/>
          <w:szCs w:val="20"/>
        </w:rPr>
      </w:pPr>
      <w:r w:rsidRPr="00310F47">
        <w:rPr>
          <w:rFonts w:ascii="Times New Roman" w:hAnsi="Times New Roman" w:cs="Times New Roman"/>
          <w:noProof/>
          <w:sz w:val="20"/>
          <w:szCs w:val="20"/>
        </w:rPr>
        <w:object w:dxaOrig="1340" w:dyaOrig="620">
          <v:shape id="_x0000_i1857" type="#_x0000_t75" style="width:69pt;height:33pt" o:ole="">
            <v:imagedata r:id="rId1706" o:title=""/>
          </v:shape>
          <o:OLEObject Type="Embed" ProgID="Equation.3" ShapeID="_x0000_i1857" DrawAspect="Content" ObjectID="_1734341527" r:id="rId1707"/>
        </w:object>
      </w:r>
    </w:p>
    <w:p w:rsidR="00E422D7" w:rsidRPr="00310F47" w:rsidRDefault="00E422D7" w:rsidP="00B615E6">
      <w:pPr>
        <w:widowControl w:val="0"/>
        <w:autoSpaceDE w:val="0"/>
        <w:autoSpaceDN w:val="0"/>
        <w:adjustRightInd w:val="0"/>
        <w:spacing w:after="0" w:line="240" w:lineRule="auto"/>
        <w:ind w:firstLine="709"/>
        <w:jc w:val="center"/>
        <w:rPr>
          <w:rFonts w:ascii="Times New Roman" w:hAnsi="Times New Roman" w:cs="Times New Roman"/>
          <w:sz w:val="20"/>
          <w:szCs w:val="20"/>
        </w:rPr>
      </w:pPr>
      <w:r w:rsidRPr="00310F47">
        <w:rPr>
          <w:rFonts w:ascii="Times New Roman" w:hAnsi="Times New Roman" w:cs="Times New Roman"/>
          <w:noProof/>
          <w:sz w:val="20"/>
          <w:szCs w:val="20"/>
        </w:rPr>
        <w:object w:dxaOrig="1380" w:dyaOrig="620">
          <v:shape id="_x0000_i1858" type="#_x0000_t75" style="width:69pt;height:33pt" o:ole="">
            <v:imagedata r:id="rId1708" o:title=""/>
          </v:shape>
          <o:OLEObject Type="Embed" ProgID="Equation.3" ShapeID="_x0000_i1858" DrawAspect="Content" ObjectID="_1734341528" r:id="rId1709"/>
        </w:object>
      </w:r>
    </w:p>
    <w:p w:rsidR="00E422D7" w:rsidRPr="00310F47" w:rsidRDefault="00E422D7" w:rsidP="00B615E6">
      <w:pPr>
        <w:widowControl w:val="0"/>
        <w:autoSpaceDE w:val="0"/>
        <w:autoSpaceDN w:val="0"/>
        <w:adjustRightInd w:val="0"/>
        <w:spacing w:after="0" w:line="240" w:lineRule="auto"/>
        <w:ind w:firstLine="709"/>
        <w:jc w:val="center"/>
        <w:rPr>
          <w:rFonts w:ascii="Times New Roman" w:hAnsi="Times New Roman" w:cs="Times New Roman"/>
          <w:sz w:val="20"/>
          <w:szCs w:val="20"/>
        </w:rPr>
      </w:pPr>
      <w:r w:rsidRPr="00310F47">
        <w:rPr>
          <w:rFonts w:ascii="Times New Roman" w:hAnsi="Times New Roman" w:cs="Times New Roman"/>
          <w:noProof/>
          <w:sz w:val="20"/>
          <w:szCs w:val="20"/>
        </w:rPr>
        <w:object w:dxaOrig="1579" w:dyaOrig="620">
          <v:shape id="_x0000_i1859" type="#_x0000_t75" style="width:80.25pt;height:33pt" o:ole="">
            <v:imagedata r:id="rId1710" o:title=""/>
          </v:shape>
          <o:OLEObject Type="Embed" ProgID="Equation.3" ShapeID="_x0000_i1859" DrawAspect="Content" ObjectID="_1734341529" r:id="rId1711"/>
        </w:object>
      </w:r>
    </w:p>
    <w:p w:rsidR="00E422D7" w:rsidRPr="00310F47" w:rsidRDefault="00F752C6" w:rsidP="00B615E6">
      <w:pPr>
        <w:widowControl w:val="0"/>
        <w:autoSpaceDE w:val="0"/>
        <w:autoSpaceDN w:val="0"/>
        <w:adjustRightInd w:val="0"/>
        <w:spacing w:after="0" w:line="240" w:lineRule="auto"/>
        <w:ind w:firstLine="709"/>
        <w:jc w:val="center"/>
        <w:rPr>
          <w:rFonts w:ascii="Times New Roman" w:hAnsi="Times New Roman" w:cs="Times New Roman"/>
          <w:sz w:val="20"/>
          <w:szCs w:val="20"/>
        </w:rPr>
      </w:pPr>
      <w:r w:rsidRPr="00310F47">
        <w:rPr>
          <w:rFonts w:ascii="Times New Roman" w:hAnsi="Times New Roman" w:cs="Times New Roman"/>
          <w:noProof/>
          <w:position w:val="-24"/>
          <w:sz w:val="20"/>
          <w:szCs w:val="20"/>
        </w:rPr>
        <w:object w:dxaOrig="1740" w:dyaOrig="620">
          <v:shape id="_x0000_i1860" type="#_x0000_t75" style="width:87.75pt;height:33pt" o:ole="">
            <v:imagedata r:id="rId1712" o:title=""/>
          </v:shape>
          <o:OLEObject Type="Embed" ProgID="Equation.3" ShapeID="_x0000_i1860" DrawAspect="Content" ObjectID="_1734341530" r:id="rId1713"/>
        </w:object>
      </w:r>
    </w:p>
    <w:p w:rsidR="00E422D7" w:rsidRPr="00310F47" w:rsidRDefault="00E422D7" w:rsidP="00B615E6">
      <w:pPr>
        <w:widowControl w:val="0"/>
        <w:autoSpaceDE w:val="0"/>
        <w:autoSpaceDN w:val="0"/>
        <w:adjustRightInd w:val="0"/>
        <w:spacing w:after="0" w:line="240" w:lineRule="auto"/>
        <w:ind w:firstLine="709"/>
        <w:jc w:val="center"/>
        <w:rPr>
          <w:rFonts w:ascii="Times New Roman" w:hAnsi="Times New Roman" w:cs="Times New Roman"/>
          <w:sz w:val="20"/>
          <w:szCs w:val="20"/>
        </w:rPr>
      </w:pPr>
      <w:r w:rsidRPr="00310F47">
        <w:rPr>
          <w:rFonts w:ascii="Times New Roman" w:hAnsi="Times New Roman" w:cs="Times New Roman"/>
          <w:noProof/>
          <w:sz w:val="20"/>
          <w:szCs w:val="20"/>
        </w:rPr>
        <w:object w:dxaOrig="1840" w:dyaOrig="620">
          <v:shape id="_x0000_i1861" type="#_x0000_t75" style="width:92.25pt;height:33pt" o:ole="">
            <v:imagedata r:id="rId1714" o:title=""/>
          </v:shape>
          <o:OLEObject Type="Embed" ProgID="Equation.3" ShapeID="_x0000_i1861" DrawAspect="Content" ObjectID="_1734341531" r:id="rId1715"/>
        </w:objec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rPr>
      </w:pP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rPr>
      </w:pPr>
      <w:r w:rsidRPr="00310F47">
        <w:rPr>
          <w:rFonts w:ascii="Times New Roman" w:hAnsi="Times New Roman" w:cs="Times New Roman"/>
          <w:sz w:val="20"/>
          <w:szCs w:val="20"/>
        </w:rPr>
        <w:t>Тригонометриялықөрнектердің бірдей түрлендірулері</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rPr>
      </w:pPr>
      <w:r w:rsidRPr="00310F47">
        <w:rPr>
          <w:rFonts w:ascii="Times New Roman" w:hAnsi="Times New Roman" w:cs="Times New Roman"/>
          <w:sz w:val="20"/>
          <w:szCs w:val="20"/>
          <w:lang w:val="kk-KZ"/>
        </w:rPr>
        <w:t>у</w:t>
      </w:r>
      <w:r w:rsidRPr="00310F47">
        <w:rPr>
          <w:rFonts w:ascii="Times New Roman" w:hAnsi="Times New Roman" w:cs="Times New Roman"/>
          <w:sz w:val="20"/>
          <w:szCs w:val="20"/>
        </w:rPr>
        <w:t xml:space="preserve"> = f (x) функциясы жұп деп аталады, Егер х</w:t>
      </w:r>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 xml:space="preserve">-х-кеауыстырған кезде y мәні өзгермесе, яғни y = f (x) функциясы жұп деп аталады, егер f (- x) = f (x) </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rPr>
      </w:pPr>
      <w:r w:rsidRPr="00310F47">
        <w:rPr>
          <w:rFonts w:ascii="Times New Roman" w:hAnsi="Times New Roman" w:cs="Times New Roman"/>
          <w:sz w:val="20"/>
          <w:szCs w:val="20"/>
        </w:rPr>
        <w:t>Cos α, sec α функциялары жұпфункциялар, ал sin α, tg α, ctg α cosec α тақфункциялар.</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rPr>
      </w:pPr>
      <w:r w:rsidRPr="00310F47">
        <w:rPr>
          <w:rFonts w:ascii="Times New Roman" w:hAnsi="Times New Roman" w:cs="Times New Roman"/>
          <w:sz w:val="20"/>
          <w:szCs w:val="20"/>
        </w:rPr>
        <w:t>Қосу теоремалары: екі α және β аргументтерініңтригонометриялықфункцияларыныңмәндерінбіле отырып, осы аргументтердіңқосындысынан (α + β) және айырмашылығынан (α - β) тригонометриялық функциялардың мәндерін есептеуге мүмкіндік береді.</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rPr>
        <w:t>Қосу формулалары</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rPr>
      </w:pPr>
    </w:p>
    <w:p w:rsidR="00E422D7" w:rsidRPr="00310F47" w:rsidRDefault="00E422D7" w:rsidP="00D20591">
      <w:pPr>
        <w:widowControl w:val="0"/>
        <w:autoSpaceDE w:val="0"/>
        <w:autoSpaceDN w:val="0"/>
        <w:adjustRightInd w:val="0"/>
        <w:spacing w:after="0" w:line="240" w:lineRule="auto"/>
        <w:ind w:firstLine="709"/>
        <w:jc w:val="center"/>
        <w:rPr>
          <w:rFonts w:ascii="Times New Roman" w:hAnsi="Times New Roman" w:cs="Times New Roman"/>
          <w:sz w:val="20"/>
          <w:szCs w:val="20"/>
        </w:rPr>
      </w:pPr>
      <w:r w:rsidRPr="00310F47">
        <w:rPr>
          <w:rFonts w:ascii="Times New Roman" w:hAnsi="Times New Roman" w:cs="Times New Roman"/>
          <w:sz w:val="20"/>
          <w:szCs w:val="20"/>
        </w:rPr>
        <w:t>sin (α + β) = sin α ∙ cos β + cos α ∙ sin β (α - β) = sin α ∙ cos β - cos α ∙ sin β (α + β) = cos α ∙ cos β - sin α ∙ sin β (α - β) = cos α ∙ cos β + sin α ∙ sin β</w:t>
      </w:r>
    </w:p>
    <w:p w:rsidR="00E422D7" w:rsidRPr="00310F47" w:rsidRDefault="00E422D7" w:rsidP="00D20591">
      <w:pPr>
        <w:widowControl w:val="0"/>
        <w:autoSpaceDE w:val="0"/>
        <w:autoSpaceDN w:val="0"/>
        <w:adjustRightInd w:val="0"/>
        <w:spacing w:after="0" w:line="240" w:lineRule="auto"/>
        <w:ind w:firstLine="709"/>
        <w:jc w:val="center"/>
        <w:rPr>
          <w:rFonts w:ascii="Times New Roman" w:hAnsi="Times New Roman" w:cs="Times New Roman"/>
          <w:sz w:val="20"/>
          <w:szCs w:val="20"/>
        </w:rPr>
      </w:pPr>
      <w:r w:rsidRPr="00310F47">
        <w:rPr>
          <w:rFonts w:ascii="Times New Roman" w:hAnsi="Times New Roman" w:cs="Times New Roman"/>
          <w:noProof/>
          <w:sz w:val="20"/>
          <w:szCs w:val="20"/>
        </w:rPr>
        <w:object w:dxaOrig="2439" w:dyaOrig="660">
          <v:shape id="_x0000_i1862" type="#_x0000_t75" style="width:123.75pt;height:33pt" o:ole="">
            <v:imagedata r:id="rId1716" o:title=""/>
          </v:shape>
          <o:OLEObject Type="Embed" ProgID="Equation.3" ShapeID="_x0000_i1862" DrawAspect="Content" ObjectID="_1734341532" r:id="rId1717"/>
        </w:object>
      </w:r>
    </w:p>
    <w:p w:rsidR="00E422D7" w:rsidRPr="00310F47" w:rsidRDefault="00E422D7" w:rsidP="00D20591">
      <w:pPr>
        <w:widowControl w:val="0"/>
        <w:autoSpaceDE w:val="0"/>
        <w:autoSpaceDN w:val="0"/>
        <w:adjustRightInd w:val="0"/>
        <w:spacing w:after="0" w:line="240" w:lineRule="auto"/>
        <w:ind w:firstLine="709"/>
        <w:jc w:val="center"/>
        <w:rPr>
          <w:rFonts w:ascii="Times New Roman" w:hAnsi="Times New Roman" w:cs="Times New Roman"/>
          <w:sz w:val="20"/>
          <w:szCs w:val="20"/>
        </w:rPr>
      </w:pPr>
      <w:r w:rsidRPr="00310F47">
        <w:rPr>
          <w:rFonts w:ascii="Times New Roman" w:hAnsi="Times New Roman" w:cs="Times New Roman"/>
          <w:noProof/>
          <w:sz w:val="20"/>
          <w:szCs w:val="20"/>
        </w:rPr>
        <w:object w:dxaOrig="2439" w:dyaOrig="660">
          <v:shape id="_x0000_i1863" type="#_x0000_t75" style="width:123.75pt;height:33pt" o:ole="">
            <v:imagedata r:id="rId1718" o:title=""/>
          </v:shape>
          <o:OLEObject Type="Embed" ProgID="Equation.3" ShapeID="_x0000_i1863" DrawAspect="Content" ObjectID="_1734341533" r:id="rId1719"/>
        </w:objec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rPr>
      </w:pP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rPr>
      </w:pPr>
      <w:r w:rsidRPr="00310F47">
        <w:rPr>
          <w:rFonts w:ascii="Times New Roman" w:hAnsi="Times New Roman" w:cs="Times New Roman"/>
          <w:sz w:val="20"/>
          <w:szCs w:val="20"/>
          <w:lang w:val="kk-KZ"/>
        </w:rPr>
        <w:t>Келтіру</w:t>
      </w:r>
      <w:r w:rsidRPr="00310F47">
        <w:rPr>
          <w:rFonts w:ascii="Times New Roman" w:hAnsi="Times New Roman" w:cs="Times New Roman"/>
          <w:sz w:val="20"/>
          <w:szCs w:val="20"/>
        </w:rPr>
        <w:t>формулалары</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rPr>
        <w:t>Ерікті бұрыштыңтригонометриялық функцияларын өткірбұрыштыңтригонометриялық функциялары арқылы көрсетуге болатын формулалар</w:t>
      </w:r>
      <w:r w:rsidRPr="00310F47">
        <w:rPr>
          <w:rFonts w:ascii="Times New Roman" w:hAnsi="Times New Roman" w:cs="Times New Roman"/>
          <w:sz w:val="20"/>
          <w:szCs w:val="20"/>
          <w:lang w:val="kk-KZ"/>
        </w:rPr>
        <w:t>келтіру</w:t>
      </w:r>
      <w:r w:rsidRPr="00310F47">
        <w:rPr>
          <w:rFonts w:ascii="Times New Roman" w:hAnsi="Times New Roman" w:cs="Times New Roman"/>
          <w:sz w:val="20"/>
          <w:szCs w:val="20"/>
        </w:rPr>
        <w:t>формулалары деп аталады</w:t>
      </w:r>
      <w:r w:rsidRPr="00310F47">
        <w:rPr>
          <w:rFonts w:ascii="Times New Roman" w:hAnsi="Times New Roman" w:cs="Times New Roman"/>
          <w:sz w:val="20"/>
          <w:szCs w:val="20"/>
          <w:lang w:val="kk-KZ"/>
        </w:rPr>
        <w:t>[15].</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Аргументті екі еселеу және бөлу формулалары</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p>
    <w:p w:rsidR="00E422D7" w:rsidRPr="00310F47" w:rsidRDefault="00E422D7" w:rsidP="00D20591">
      <w:pPr>
        <w:widowControl w:val="0"/>
        <w:autoSpaceDE w:val="0"/>
        <w:autoSpaceDN w:val="0"/>
        <w:adjustRightInd w:val="0"/>
        <w:spacing w:after="0" w:line="240" w:lineRule="auto"/>
        <w:ind w:firstLine="709"/>
        <w:jc w:val="center"/>
        <w:rPr>
          <w:rFonts w:ascii="Times New Roman" w:hAnsi="Times New Roman" w:cs="Times New Roman"/>
          <w:sz w:val="20"/>
          <w:szCs w:val="20"/>
          <w:lang w:val="en-US"/>
        </w:rPr>
      </w:pPr>
      <w:r w:rsidRPr="00310F47">
        <w:rPr>
          <w:rFonts w:ascii="Times New Roman" w:hAnsi="Times New Roman" w:cs="Times New Roman"/>
          <w:sz w:val="20"/>
          <w:szCs w:val="20"/>
          <w:lang w:val="en-US"/>
        </w:rPr>
        <w:t>sin 2</w:t>
      </w:r>
      <w:r w:rsidRPr="00310F47">
        <w:rPr>
          <w:rFonts w:ascii="Times New Roman" w:hAnsi="Times New Roman" w:cs="Times New Roman"/>
          <w:sz w:val="20"/>
          <w:szCs w:val="20"/>
        </w:rPr>
        <w:t>α</w:t>
      </w:r>
      <w:r w:rsidRPr="00310F47">
        <w:rPr>
          <w:rFonts w:ascii="Times New Roman" w:hAnsi="Times New Roman" w:cs="Times New Roman"/>
          <w:sz w:val="20"/>
          <w:szCs w:val="20"/>
          <w:lang w:val="en-US"/>
        </w:rPr>
        <w:t xml:space="preserve"> = 2 sin </w:t>
      </w:r>
      <w:r w:rsidRPr="00310F47">
        <w:rPr>
          <w:rFonts w:ascii="Times New Roman" w:hAnsi="Times New Roman" w:cs="Times New Roman"/>
          <w:sz w:val="20"/>
          <w:szCs w:val="20"/>
        </w:rPr>
        <w:t>α</w:t>
      </w:r>
      <w:r w:rsidRPr="00310F47">
        <w:rPr>
          <w:rFonts w:ascii="Times New Roman" w:hAnsi="Times New Roman" w:cs="Times New Roman"/>
          <w:sz w:val="20"/>
          <w:szCs w:val="20"/>
          <w:lang w:val="en-US"/>
        </w:rPr>
        <w:t xml:space="preserve"> ∙ cos </w:t>
      </w:r>
      <w:r w:rsidRPr="00310F47">
        <w:rPr>
          <w:rFonts w:ascii="Times New Roman" w:hAnsi="Times New Roman" w:cs="Times New Roman"/>
          <w:sz w:val="20"/>
          <w:szCs w:val="20"/>
        </w:rPr>
        <w:t>α</w:t>
      </w:r>
    </w:p>
    <w:p w:rsidR="00E422D7" w:rsidRPr="00310F47" w:rsidRDefault="00E422D7" w:rsidP="00D20591">
      <w:pPr>
        <w:widowControl w:val="0"/>
        <w:autoSpaceDE w:val="0"/>
        <w:autoSpaceDN w:val="0"/>
        <w:adjustRightInd w:val="0"/>
        <w:spacing w:after="0" w:line="240" w:lineRule="auto"/>
        <w:ind w:firstLine="709"/>
        <w:jc w:val="center"/>
        <w:rPr>
          <w:rFonts w:ascii="Times New Roman" w:hAnsi="Times New Roman" w:cs="Times New Roman"/>
          <w:sz w:val="20"/>
          <w:szCs w:val="20"/>
          <w:lang w:val="en-US"/>
        </w:rPr>
      </w:pPr>
      <w:r w:rsidRPr="00310F47">
        <w:rPr>
          <w:rFonts w:ascii="Times New Roman" w:hAnsi="Times New Roman" w:cs="Times New Roman"/>
          <w:sz w:val="20"/>
          <w:szCs w:val="20"/>
          <w:lang w:val="en-US"/>
        </w:rPr>
        <w:t>cos 2</w:t>
      </w:r>
      <w:r w:rsidRPr="00310F47">
        <w:rPr>
          <w:rFonts w:ascii="Times New Roman" w:hAnsi="Times New Roman" w:cs="Times New Roman"/>
          <w:sz w:val="20"/>
          <w:szCs w:val="20"/>
        </w:rPr>
        <w:t>α</w:t>
      </w:r>
      <w:r w:rsidRPr="00310F47">
        <w:rPr>
          <w:rFonts w:ascii="Times New Roman" w:hAnsi="Times New Roman" w:cs="Times New Roman"/>
          <w:sz w:val="20"/>
          <w:szCs w:val="20"/>
          <w:lang w:val="en-US"/>
        </w:rPr>
        <w:t xml:space="preserve"> = cos </w:t>
      </w:r>
      <w:r w:rsidRPr="00310F47">
        <w:rPr>
          <w:rFonts w:ascii="Times New Roman" w:hAnsi="Times New Roman" w:cs="Times New Roman"/>
          <w:sz w:val="20"/>
          <w:szCs w:val="20"/>
          <w:vertAlign w:val="superscript"/>
          <w:lang w:val="en-US"/>
        </w:rPr>
        <w:t>2</w:t>
      </w:r>
      <w:r w:rsidRPr="00310F47">
        <w:rPr>
          <w:rFonts w:ascii="Times New Roman" w:hAnsi="Times New Roman" w:cs="Times New Roman"/>
          <w:sz w:val="20"/>
          <w:szCs w:val="20"/>
        </w:rPr>
        <w:t>α</w:t>
      </w:r>
      <w:r w:rsidRPr="00310F47">
        <w:rPr>
          <w:rFonts w:ascii="Times New Roman" w:hAnsi="Times New Roman" w:cs="Times New Roman"/>
          <w:sz w:val="20"/>
          <w:szCs w:val="20"/>
          <w:lang w:val="en-US"/>
        </w:rPr>
        <w:t xml:space="preserve"> - sin </w:t>
      </w:r>
      <w:r w:rsidRPr="00310F47">
        <w:rPr>
          <w:rFonts w:ascii="Times New Roman" w:hAnsi="Times New Roman" w:cs="Times New Roman"/>
          <w:sz w:val="20"/>
          <w:szCs w:val="20"/>
          <w:vertAlign w:val="superscript"/>
          <w:lang w:val="en-US"/>
        </w:rPr>
        <w:t>2</w:t>
      </w:r>
      <w:r w:rsidRPr="00310F47">
        <w:rPr>
          <w:rFonts w:ascii="Times New Roman" w:hAnsi="Times New Roman" w:cs="Times New Roman"/>
          <w:sz w:val="20"/>
          <w:szCs w:val="20"/>
        </w:rPr>
        <w:t>α</w:t>
      </w:r>
    </w:p>
    <w:p w:rsidR="00E422D7" w:rsidRPr="00310F47" w:rsidRDefault="00E422D7" w:rsidP="00D20591">
      <w:pPr>
        <w:widowControl w:val="0"/>
        <w:autoSpaceDE w:val="0"/>
        <w:autoSpaceDN w:val="0"/>
        <w:adjustRightInd w:val="0"/>
        <w:spacing w:after="0" w:line="240" w:lineRule="auto"/>
        <w:ind w:firstLine="709"/>
        <w:jc w:val="center"/>
        <w:rPr>
          <w:rFonts w:ascii="Times New Roman" w:hAnsi="Times New Roman" w:cs="Times New Roman"/>
          <w:sz w:val="20"/>
          <w:szCs w:val="20"/>
        </w:rPr>
      </w:pPr>
      <w:r w:rsidRPr="00310F47">
        <w:rPr>
          <w:rFonts w:ascii="Times New Roman" w:hAnsi="Times New Roman" w:cs="Times New Roman"/>
          <w:sz w:val="20"/>
          <w:szCs w:val="20"/>
        </w:rPr>
        <w:t>2 cos</w:t>
      </w:r>
      <w:r w:rsidRPr="00310F47">
        <w:rPr>
          <w:rFonts w:ascii="Times New Roman" w:hAnsi="Times New Roman" w:cs="Times New Roman"/>
          <w:sz w:val="20"/>
          <w:szCs w:val="20"/>
          <w:vertAlign w:val="superscript"/>
        </w:rPr>
        <w:t>2</w:t>
      </w:r>
      <w:r w:rsidRPr="00310F47">
        <w:rPr>
          <w:rFonts w:ascii="Times New Roman" w:hAnsi="Times New Roman" w:cs="Times New Roman"/>
          <w:sz w:val="20"/>
          <w:szCs w:val="20"/>
        </w:rPr>
        <w:t>α = 1 + cos 2 α</w:t>
      </w:r>
    </w:p>
    <w:p w:rsidR="00E422D7" w:rsidRPr="00310F47" w:rsidRDefault="00E422D7" w:rsidP="00D20591">
      <w:pPr>
        <w:widowControl w:val="0"/>
        <w:autoSpaceDE w:val="0"/>
        <w:autoSpaceDN w:val="0"/>
        <w:adjustRightInd w:val="0"/>
        <w:spacing w:after="0" w:line="240" w:lineRule="auto"/>
        <w:ind w:firstLine="709"/>
        <w:jc w:val="center"/>
        <w:rPr>
          <w:rFonts w:ascii="Times New Roman" w:hAnsi="Times New Roman" w:cs="Times New Roman"/>
          <w:sz w:val="20"/>
          <w:szCs w:val="20"/>
        </w:rPr>
      </w:pPr>
      <w:r w:rsidRPr="00310F47">
        <w:rPr>
          <w:rFonts w:ascii="Times New Roman" w:hAnsi="Times New Roman" w:cs="Times New Roman"/>
          <w:noProof/>
          <w:sz w:val="20"/>
          <w:szCs w:val="20"/>
        </w:rPr>
        <w:object w:dxaOrig="1620" w:dyaOrig="680">
          <v:shape id="_x0000_i1864" type="#_x0000_t75" style="width:79.5pt;height:36pt" o:ole="">
            <v:imagedata r:id="rId1720" o:title=""/>
          </v:shape>
          <o:OLEObject Type="Embed" ProgID="Equation.3" ShapeID="_x0000_i1864" DrawAspect="Content" ObjectID="_1734341534" r:id="rId1721"/>
        </w:objec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rPr>
      </w:pP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rPr>
        <w:t>Тригонометриялық функциялардың көбейтіндісінқосындыға түрлендіру формулалары</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p>
    <w:p w:rsidR="00E422D7" w:rsidRPr="00310F47" w:rsidRDefault="00E422D7" w:rsidP="00D20591">
      <w:pPr>
        <w:widowControl w:val="0"/>
        <w:autoSpaceDE w:val="0"/>
        <w:autoSpaceDN w:val="0"/>
        <w:adjustRightInd w:val="0"/>
        <w:spacing w:after="0" w:line="240" w:lineRule="auto"/>
        <w:ind w:firstLine="709"/>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2 cos</w:t>
      </w:r>
      <w:r w:rsidRPr="00310F47">
        <w:rPr>
          <w:rFonts w:ascii="Times New Roman" w:hAnsi="Times New Roman" w:cs="Times New Roman"/>
          <w:sz w:val="20"/>
          <w:szCs w:val="20"/>
        </w:rPr>
        <w:t>α</w:t>
      </w:r>
      <w:r w:rsidRPr="00310F47">
        <w:rPr>
          <w:rFonts w:ascii="Times New Roman" w:hAnsi="Times New Roman" w:cs="Times New Roman"/>
          <w:sz w:val="20"/>
          <w:szCs w:val="20"/>
          <w:lang w:val="kk-KZ"/>
        </w:rPr>
        <w:t xml:space="preserve"> ∙ cos</w:t>
      </w:r>
      <w:r w:rsidRPr="00310F47">
        <w:rPr>
          <w:rFonts w:ascii="Times New Roman" w:hAnsi="Times New Roman" w:cs="Times New Roman"/>
          <w:sz w:val="20"/>
          <w:szCs w:val="20"/>
        </w:rPr>
        <w:t>β</w:t>
      </w:r>
      <w:r w:rsidRPr="00310F47">
        <w:rPr>
          <w:rFonts w:ascii="Times New Roman" w:hAnsi="Times New Roman" w:cs="Times New Roman"/>
          <w:sz w:val="20"/>
          <w:szCs w:val="20"/>
          <w:lang w:val="kk-KZ"/>
        </w:rPr>
        <w:t xml:space="preserve"> = cos (</w:t>
      </w:r>
      <w:r w:rsidRPr="00310F47">
        <w:rPr>
          <w:rFonts w:ascii="Times New Roman" w:hAnsi="Times New Roman" w:cs="Times New Roman"/>
          <w:sz w:val="20"/>
          <w:szCs w:val="20"/>
        </w:rPr>
        <w:t>α</w:t>
      </w:r>
      <w:r w:rsidRPr="00310F47">
        <w:rPr>
          <w:rFonts w:ascii="Times New Roman" w:hAnsi="Times New Roman" w:cs="Times New Roman"/>
          <w:sz w:val="20"/>
          <w:szCs w:val="20"/>
          <w:lang w:val="kk-KZ"/>
        </w:rPr>
        <w:t xml:space="preserve"> - </w:t>
      </w:r>
      <w:r w:rsidRPr="00310F47">
        <w:rPr>
          <w:rFonts w:ascii="Times New Roman" w:hAnsi="Times New Roman" w:cs="Times New Roman"/>
          <w:sz w:val="20"/>
          <w:szCs w:val="20"/>
        </w:rPr>
        <w:t>β</w:t>
      </w:r>
      <w:r w:rsidRPr="00310F47">
        <w:rPr>
          <w:rFonts w:ascii="Times New Roman" w:hAnsi="Times New Roman" w:cs="Times New Roman"/>
          <w:sz w:val="20"/>
          <w:szCs w:val="20"/>
          <w:lang w:val="kk-KZ"/>
        </w:rPr>
        <w:t>) + cos (</w:t>
      </w:r>
      <w:r w:rsidRPr="00310F47">
        <w:rPr>
          <w:rFonts w:ascii="Times New Roman" w:hAnsi="Times New Roman" w:cs="Times New Roman"/>
          <w:sz w:val="20"/>
          <w:szCs w:val="20"/>
        </w:rPr>
        <w:t>α</w:t>
      </w:r>
      <w:r w:rsidRPr="00310F47">
        <w:rPr>
          <w:rFonts w:ascii="Times New Roman" w:hAnsi="Times New Roman" w:cs="Times New Roman"/>
          <w:sz w:val="20"/>
          <w:szCs w:val="20"/>
          <w:lang w:val="kk-KZ"/>
        </w:rPr>
        <w:t xml:space="preserve"> + </w:t>
      </w:r>
      <w:r w:rsidRPr="00310F47">
        <w:rPr>
          <w:rFonts w:ascii="Times New Roman" w:hAnsi="Times New Roman" w:cs="Times New Roman"/>
          <w:sz w:val="20"/>
          <w:szCs w:val="20"/>
        </w:rPr>
        <w:t>β</w:t>
      </w:r>
      <w:r w:rsidRPr="00310F47">
        <w:rPr>
          <w:rFonts w:ascii="Times New Roman" w:hAnsi="Times New Roman" w:cs="Times New Roman"/>
          <w:sz w:val="20"/>
          <w:szCs w:val="20"/>
          <w:lang w:val="kk-KZ"/>
        </w:rPr>
        <w:t>)</w:t>
      </w:r>
    </w:p>
    <w:p w:rsidR="00E422D7" w:rsidRPr="00310F47" w:rsidRDefault="00E422D7" w:rsidP="00D20591">
      <w:pPr>
        <w:widowControl w:val="0"/>
        <w:autoSpaceDE w:val="0"/>
        <w:autoSpaceDN w:val="0"/>
        <w:adjustRightInd w:val="0"/>
        <w:spacing w:after="0" w:line="240" w:lineRule="auto"/>
        <w:ind w:firstLine="709"/>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sin</w:t>
      </w:r>
      <w:r w:rsidRPr="00310F47">
        <w:rPr>
          <w:rFonts w:ascii="Times New Roman" w:hAnsi="Times New Roman" w:cs="Times New Roman"/>
          <w:sz w:val="20"/>
          <w:szCs w:val="20"/>
        </w:rPr>
        <w:t>α</w:t>
      </w:r>
      <w:r w:rsidRPr="00310F47">
        <w:rPr>
          <w:rFonts w:ascii="Times New Roman" w:hAnsi="Times New Roman" w:cs="Times New Roman"/>
          <w:sz w:val="20"/>
          <w:szCs w:val="20"/>
          <w:lang w:val="kk-KZ"/>
        </w:rPr>
        <w:t xml:space="preserve"> ∙ sin</w:t>
      </w:r>
      <w:r w:rsidRPr="00310F47">
        <w:rPr>
          <w:rFonts w:ascii="Times New Roman" w:hAnsi="Times New Roman" w:cs="Times New Roman"/>
          <w:sz w:val="20"/>
          <w:szCs w:val="20"/>
        </w:rPr>
        <w:t>β</w:t>
      </w:r>
      <w:r w:rsidRPr="00310F47">
        <w:rPr>
          <w:rFonts w:ascii="Times New Roman" w:hAnsi="Times New Roman" w:cs="Times New Roman"/>
          <w:sz w:val="20"/>
          <w:szCs w:val="20"/>
          <w:lang w:val="kk-KZ"/>
        </w:rPr>
        <w:t xml:space="preserve"> = cos (</w:t>
      </w:r>
      <w:r w:rsidRPr="00310F47">
        <w:rPr>
          <w:rFonts w:ascii="Times New Roman" w:hAnsi="Times New Roman" w:cs="Times New Roman"/>
          <w:sz w:val="20"/>
          <w:szCs w:val="20"/>
        </w:rPr>
        <w:t>α</w:t>
      </w:r>
      <w:r w:rsidRPr="00310F47">
        <w:rPr>
          <w:rFonts w:ascii="Times New Roman" w:hAnsi="Times New Roman" w:cs="Times New Roman"/>
          <w:sz w:val="20"/>
          <w:szCs w:val="20"/>
          <w:lang w:val="kk-KZ"/>
        </w:rPr>
        <w:t xml:space="preserve"> - </w:t>
      </w:r>
      <w:r w:rsidRPr="00310F47">
        <w:rPr>
          <w:rFonts w:ascii="Times New Roman" w:hAnsi="Times New Roman" w:cs="Times New Roman"/>
          <w:sz w:val="20"/>
          <w:szCs w:val="20"/>
        </w:rPr>
        <w:t>β</w:t>
      </w:r>
      <w:r w:rsidRPr="00310F47">
        <w:rPr>
          <w:rFonts w:ascii="Times New Roman" w:hAnsi="Times New Roman" w:cs="Times New Roman"/>
          <w:sz w:val="20"/>
          <w:szCs w:val="20"/>
          <w:lang w:val="kk-KZ"/>
        </w:rPr>
        <w:t>) - cos (</w:t>
      </w:r>
      <w:r w:rsidRPr="00310F47">
        <w:rPr>
          <w:rFonts w:ascii="Times New Roman" w:hAnsi="Times New Roman" w:cs="Times New Roman"/>
          <w:sz w:val="20"/>
          <w:szCs w:val="20"/>
        </w:rPr>
        <w:t>α</w:t>
      </w:r>
      <w:r w:rsidRPr="00310F47">
        <w:rPr>
          <w:rFonts w:ascii="Times New Roman" w:hAnsi="Times New Roman" w:cs="Times New Roman"/>
          <w:sz w:val="20"/>
          <w:szCs w:val="20"/>
          <w:lang w:val="kk-KZ"/>
        </w:rPr>
        <w:t xml:space="preserve"> + </w:t>
      </w:r>
      <w:r w:rsidRPr="00310F47">
        <w:rPr>
          <w:rFonts w:ascii="Times New Roman" w:hAnsi="Times New Roman" w:cs="Times New Roman"/>
          <w:sz w:val="20"/>
          <w:szCs w:val="20"/>
        </w:rPr>
        <w:t>β</w:t>
      </w:r>
      <w:r w:rsidRPr="00310F47">
        <w:rPr>
          <w:rFonts w:ascii="Times New Roman" w:hAnsi="Times New Roman" w:cs="Times New Roman"/>
          <w:sz w:val="20"/>
          <w:szCs w:val="20"/>
          <w:lang w:val="kk-KZ"/>
        </w:rPr>
        <w:t>)</w:t>
      </w:r>
    </w:p>
    <w:p w:rsidR="00E422D7" w:rsidRPr="00310F47" w:rsidRDefault="00E422D7" w:rsidP="00D20591">
      <w:pPr>
        <w:widowControl w:val="0"/>
        <w:autoSpaceDE w:val="0"/>
        <w:autoSpaceDN w:val="0"/>
        <w:adjustRightInd w:val="0"/>
        <w:spacing w:after="0" w:line="240" w:lineRule="auto"/>
        <w:ind w:firstLine="709"/>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sin</w:t>
      </w:r>
      <w:r w:rsidRPr="00310F47">
        <w:rPr>
          <w:rFonts w:ascii="Times New Roman" w:hAnsi="Times New Roman" w:cs="Times New Roman"/>
          <w:sz w:val="20"/>
          <w:szCs w:val="20"/>
        </w:rPr>
        <w:t>α</w:t>
      </w:r>
      <w:r w:rsidRPr="00310F47">
        <w:rPr>
          <w:rFonts w:ascii="Times New Roman" w:hAnsi="Times New Roman" w:cs="Times New Roman"/>
          <w:sz w:val="20"/>
          <w:szCs w:val="20"/>
          <w:lang w:val="kk-KZ"/>
        </w:rPr>
        <w:t xml:space="preserve"> ∙ cos</w:t>
      </w:r>
      <w:r w:rsidRPr="00310F47">
        <w:rPr>
          <w:rFonts w:ascii="Times New Roman" w:hAnsi="Times New Roman" w:cs="Times New Roman"/>
          <w:sz w:val="20"/>
          <w:szCs w:val="20"/>
        </w:rPr>
        <w:t>β</w:t>
      </w:r>
      <w:r w:rsidRPr="00310F47">
        <w:rPr>
          <w:rFonts w:ascii="Times New Roman" w:hAnsi="Times New Roman" w:cs="Times New Roman"/>
          <w:sz w:val="20"/>
          <w:szCs w:val="20"/>
          <w:lang w:val="kk-KZ"/>
        </w:rPr>
        <w:t xml:space="preserve"> = sin (</w:t>
      </w:r>
      <w:r w:rsidRPr="00310F47">
        <w:rPr>
          <w:rFonts w:ascii="Times New Roman" w:hAnsi="Times New Roman" w:cs="Times New Roman"/>
          <w:sz w:val="20"/>
          <w:szCs w:val="20"/>
        </w:rPr>
        <w:t>α</w:t>
      </w:r>
      <w:r w:rsidRPr="00310F47">
        <w:rPr>
          <w:rFonts w:ascii="Times New Roman" w:hAnsi="Times New Roman" w:cs="Times New Roman"/>
          <w:sz w:val="20"/>
          <w:szCs w:val="20"/>
          <w:lang w:val="kk-KZ"/>
        </w:rPr>
        <w:t xml:space="preserve"> + </w:t>
      </w:r>
      <w:r w:rsidRPr="00310F47">
        <w:rPr>
          <w:rFonts w:ascii="Times New Roman" w:hAnsi="Times New Roman" w:cs="Times New Roman"/>
          <w:sz w:val="20"/>
          <w:szCs w:val="20"/>
        </w:rPr>
        <w:t>β</w:t>
      </w:r>
      <w:r w:rsidRPr="00310F47">
        <w:rPr>
          <w:rFonts w:ascii="Times New Roman" w:hAnsi="Times New Roman" w:cs="Times New Roman"/>
          <w:sz w:val="20"/>
          <w:szCs w:val="20"/>
          <w:lang w:val="kk-KZ"/>
        </w:rPr>
        <w:t>) + sin (</w:t>
      </w:r>
      <w:r w:rsidRPr="00310F47">
        <w:rPr>
          <w:rFonts w:ascii="Times New Roman" w:hAnsi="Times New Roman" w:cs="Times New Roman"/>
          <w:sz w:val="20"/>
          <w:szCs w:val="20"/>
        </w:rPr>
        <w:t>α</w:t>
      </w:r>
      <w:r w:rsidRPr="00310F47">
        <w:rPr>
          <w:rFonts w:ascii="Times New Roman" w:hAnsi="Times New Roman" w:cs="Times New Roman"/>
          <w:sz w:val="20"/>
          <w:szCs w:val="20"/>
          <w:lang w:val="kk-KZ"/>
        </w:rPr>
        <w:t xml:space="preserve"> - </w:t>
      </w:r>
      <w:r w:rsidRPr="00310F47">
        <w:rPr>
          <w:rFonts w:ascii="Times New Roman" w:hAnsi="Times New Roman" w:cs="Times New Roman"/>
          <w:sz w:val="20"/>
          <w:szCs w:val="20"/>
        </w:rPr>
        <w:t>β</w:t>
      </w:r>
      <w:r w:rsidRPr="00310F47">
        <w:rPr>
          <w:rFonts w:ascii="Times New Roman" w:hAnsi="Times New Roman" w:cs="Times New Roman"/>
          <w:sz w:val="20"/>
          <w:szCs w:val="20"/>
          <w:lang w:val="kk-KZ"/>
        </w:rPr>
        <w:t>)</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Тригонометриялық теңдеулерді шешу</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Тригонометриялық функцияның әрбір мәні шексіз бұрыштарға сәйкес келетіндіктен, тригонометриялық теңдеу, егер ешқандай ескертулер жасалмаса, сансыз шешімдерге ие[16].</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Тригонометриялық теңдеулерді шешудің ең жалпы әдісі-теңдеуге кіретін әр түрлі тригонометриялық функциялар олардың біреуі арқылы өрнектеледі және функцияны белгісіз деп санай отырып, алынған алгебралық теңдеуді шешеді, нәтижесінде олар түрдің қарапайым тригонометриялық теңдеулерінің біріне келеді: </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p>
    <w:p w:rsidR="00E422D7" w:rsidRPr="00310F47" w:rsidRDefault="00E422D7" w:rsidP="00D20591">
      <w:pPr>
        <w:widowControl w:val="0"/>
        <w:autoSpaceDE w:val="0"/>
        <w:autoSpaceDN w:val="0"/>
        <w:adjustRightInd w:val="0"/>
        <w:spacing w:after="0" w:line="240" w:lineRule="auto"/>
        <w:ind w:firstLine="709"/>
        <w:jc w:val="center"/>
        <w:rPr>
          <w:rFonts w:ascii="Times New Roman" w:hAnsi="Times New Roman" w:cs="Times New Roman"/>
          <w:sz w:val="20"/>
          <w:szCs w:val="20"/>
          <w:lang w:val="en-US"/>
        </w:rPr>
      </w:pPr>
      <w:r w:rsidRPr="00310F47">
        <w:rPr>
          <w:rFonts w:ascii="Times New Roman" w:hAnsi="Times New Roman" w:cs="Times New Roman"/>
          <w:sz w:val="20"/>
          <w:szCs w:val="20"/>
          <w:lang w:val="en-US"/>
        </w:rPr>
        <w:t>sin x = a x = b</w:t>
      </w:r>
    </w:p>
    <w:p w:rsidR="00E422D7" w:rsidRPr="00310F47" w:rsidRDefault="00E422D7" w:rsidP="00D20591">
      <w:pPr>
        <w:widowControl w:val="0"/>
        <w:autoSpaceDE w:val="0"/>
        <w:autoSpaceDN w:val="0"/>
        <w:adjustRightInd w:val="0"/>
        <w:spacing w:after="0" w:line="240" w:lineRule="auto"/>
        <w:ind w:firstLine="709"/>
        <w:jc w:val="center"/>
        <w:rPr>
          <w:rFonts w:ascii="Times New Roman" w:hAnsi="Times New Roman" w:cs="Times New Roman"/>
          <w:sz w:val="20"/>
          <w:szCs w:val="20"/>
          <w:lang w:val="en-US"/>
        </w:rPr>
      </w:pPr>
      <w:r w:rsidRPr="00310F47">
        <w:rPr>
          <w:rFonts w:ascii="Times New Roman" w:hAnsi="Times New Roman" w:cs="Times New Roman"/>
          <w:sz w:val="20"/>
          <w:szCs w:val="20"/>
          <w:lang w:val="en-US"/>
        </w:rPr>
        <w:t>tg x = c x = d</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en-US"/>
        </w:rPr>
      </w:pP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rPr>
        <w:t>мұндағы</w:t>
      </w:r>
      <w:r w:rsidRPr="00310F47">
        <w:rPr>
          <w:rFonts w:ascii="Times New Roman" w:hAnsi="Times New Roman" w:cs="Times New Roman"/>
          <w:sz w:val="20"/>
          <w:szCs w:val="20"/>
          <w:lang w:val="en-US"/>
        </w:rPr>
        <w:t xml:space="preserve"> a, b, c, d-</w:t>
      </w:r>
      <w:r w:rsidRPr="00310F47">
        <w:rPr>
          <w:rFonts w:ascii="Times New Roman" w:hAnsi="Times New Roman" w:cs="Times New Roman"/>
          <w:sz w:val="20"/>
          <w:szCs w:val="20"/>
        </w:rPr>
        <w:t>сандар</w:t>
      </w:r>
      <w:r w:rsidRPr="00310F47">
        <w:rPr>
          <w:rFonts w:ascii="Times New Roman" w:hAnsi="Times New Roman" w:cs="Times New Roman"/>
          <w:sz w:val="20"/>
          <w:szCs w:val="20"/>
          <w:lang w:val="en-US"/>
        </w:rPr>
        <w:t>. a-</w:t>
      </w:r>
      <w:r w:rsidRPr="00310F47">
        <w:rPr>
          <w:rFonts w:ascii="Times New Roman" w:hAnsi="Times New Roman" w:cs="Times New Roman"/>
          <w:sz w:val="20"/>
          <w:szCs w:val="20"/>
        </w:rPr>
        <w:t>синусы</w:t>
      </w:r>
      <w:r w:rsidRPr="00310F47">
        <w:rPr>
          <w:rFonts w:ascii="Times New Roman" w:hAnsi="Times New Roman" w:cs="Times New Roman"/>
          <w:sz w:val="20"/>
          <w:szCs w:val="20"/>
          <w:lang w:val="en-US"/>
        </w:rPr>
        <w:t xml:space="preserve"> a </w:t>
      </w:r>
      <w:r w:rsidRPr="00310F47">
        <w:rPr>
          <w:rFonts w:ascii="Times New Roman" w:hAnsi="Times New Roman" w:cs="Times New Roman"/>
          <w:sz w:val="20"/>
          <w:szCs w:val="20"/>
        </w:rPr>
        <w:t>болатын</w:t>
      </w:r>
      <w:r w:rsidRPr="00310F47">
        <w:rPr>
          <w:rFonts w:ascii="Times New Roman" w:hAnsi="Times New Roman" w:cs="Times New Roman"/>
          <w:sz w:val="20"/>
          <w:szCs w:val="20"/>
          <w:lang w:val="en-US"/>
        </w:rPr>
        <w:t xml:space="preserve"> - </w:t>
      </w:r>
      <w:r w:rsidRPr="00310F47">
        <w:rPr>
          <w:rFonts w:ascii="Times New Roman" w:hAnsi="Times New Roman" w:cs="Times New Roman"/>
          <w:sz w:val="20"/>
          <w:szCs w:val="20"/>
        </w:rPr>
        <w:t>π</w:t>
      </w:r>
      <w:r w:rsidRPr="00310F47">
        <w:rPr>
          <w:rFonts w:ascii="Times New Roman" w:hAnsi="Times New Roman" w:cs="Times New Roman"/>
          <w:sz w:val="20"/>
          <w:szCs w:val="20"/>
          <w:lang w:val="en-US"/>
        </w:rPr>
        <w:t xml:space="preserve"> / 2-</w:t>
      </w:r>
      <w:r w:rsidRPr="00310F47">
        <w:rPr>
          <w:rFonts w:ascii="Times New Roman" w:hAnsi="Times New Roman" w:cs="Times New Roman"/>
          <w:sz w:val="20"/>
          <w:szCs w:val="20"/>
        </w:rPr>
        <w:t>денπ</w:t>
      </w:r>
      <w:r w:rsidRPr="00310F47">
        <w:rPr>
          <w:rFonts w:ascii="Times New Roman" w:hAnsi="Times New Roman" w:cs="Times New Roman"/>
          <w:sz w:val="20"/>
          <w:szCs w:val="20"/>
          <w:lang w:val="en-US"/>
        </w:rPr>
        <w:t xml:space="preserve"> / 2-</w:t>
      </w:r>
      <w:r w:rsidRPr="00310F47">
        <w:rPr>
          <w:rFonts w:ascii="Times New Roman" w:hAnsi="Times New Roman" w:cs="Times New Roman"/>
          <w:sz w:val="20"/>
          <w:szCs w:val="20"/>
        </w:rPr>
        <w:t>гедейінгіаралықтаболатынбұрыш</w:t>
      </w:r>
      <w:r w:rsidRPr="00310F47">
        <w:rPr>
          <w:rFonts w:ascii="Times New Roman" w:hAnsi="Times New Roman" w:cs="Times New Roman"/>
          <w:sz w:val="20"/>
          <w:szCs w:val="20"/>
          <w:lang w:val="en-US"/>
        </w:rPr>
        <w:t>. b-0-</w:t>
      </w:r>
      <w:r w:rsidRPr="00310F47">
        <w:rPr>
          <w:rFonts w:ascii="Times New Roman" w:hAnsi="Times New Roman" w:cs="Times New Roman"/>
          <w:sz w:val="20"/>
          <w:szCs w:val="20"/>
        </w:rPr>
        <w:t>денπ</w:t>
      </w:r>
      <w:r w:rsidRPr="00310F47">
        <w:rPr>
          <w:rFonts w:ascii="Times New Roman" w:hAnsi="Times New Roman" w:cs="Times New Roman"/>
          <w:sz w:val="20"/>
          <w:szCs w:val="20"/>
          <w:lang w:val="en-US"/>
        </w:rPr>
        <w:t>-</w:t>
      </w:r>
      <w:r w:rsidRPr="00310F47">
        <w:rPr>
          <w:rFonts w:ascii="Times New Roman" w:hAnsi="Times New Roman" w:cs="Times New Roman"/>
          <w:sz w:val="20"/>
          <w:szCs w:val="20"/>
        </w:rPr>
        <w:t>гедейінгіаралықтаболатынбұрыш</w:t>
      </w:r>
      <w:r w:rsidRPr="00310F47">
        <w:rPr>
          <w:rFonts w:ascii="Times New Roman" w:hAnsi="Times New Roman" w:cs="Times New Roman"/>
          <w:sz w:val="20"/>
          <w:szCs w:val="20"/>
          <w:lang w:val="en-US"/>
        </w:rPr>
        <w:t xml:space="preserve">, </w:t>
      </w:r>
      <w:r w:rsidRPr="00310F47">
        <w:rPr>
          <w:rFonts w:ascii="Times New Roman" w:hAnsi="Times New Roman" w:cs="Times New Roman"/>
          <w:sz w:val="20"/>
          <w:szCs w:val="20"/>
        </w:rPr>
        <w:t>оныңкосинусы</w:t>
      </w:r>
      <w:r w:rsidRPr="00310F47">
        <w:rPr>
          <w:rFonts w:ascii="Times New Roman" w:hAnsi="Times New Roman" w:cs="Times New Roman"/>
          <w:sz w:val="20"/>
          <w:szCs w:val="20"/>
          <w:lang w:val="en-US"/>
        </w:rPr>
        <w:t xml:space="preserve"> b. </w:t>
      </w:r>
      <w:r w:rsidRPr="00310F47">
        <w:rPr>
          <w:rFonts w:ascii="Times New Roman" w:hAnsi="Times New Roman" w:cs="Times New Roman"/>
          <w:sz w:val="20"/>
          <w:szCs w:val="20"/>
          <w:lang w:val="kk-KZ"/>
        </w:rPr>
        <w:t>с</w:t>
      </w:r>
      <w:r w:rsidRPr="00310F47">
        <w:rPr>
          <w:rFonts w:ascii="Times New Roman" w:hAnsi="Times New Roman" w:cs="Times New Roman"/>
          <w:sz w:val="20"/>
          <w:szCs w:val="20"/>
          <w:lang w:val="en-US"/>
        </w:rPr>
        <w:t xml:space="preserve"> - </w:t>
      </w:r>
      <w:r w:rsidRPr="00310F47">
        <w:rPr>
          <w:rFonts w:ascii="Times New Roman" w:hAnsi="Times New Roman" w:cs="Times New Roman"/>
          <w:sz w:val="20"/>
          <w:szCs w:val="20"/>
        </w:rPr>
        <w:t>тангенсі</w:t>
      </w:r>
      <w:r w:rsidRPr="00310F47">
        <w:rPr>
          <w:rFonts w:ascii="Times New Roman" w:hAnsi="Times New Roman" w:cs="Times New Roman"/>
          <w:sz w:val="20"/>
          <w:szCs w:val="20"/>
          <w:lang w:val="en-US"/>
        </w:rPr>
        <w:t xml:space="preserve"> c-</w:t>
      </w:r>
      <w:r w:rsidRPr="00310F47">
        <w:rPr>
          <w:rFonts w:ascii="Times New Roman" w:hAnsi="Times New Roman" w:cs="Times New Roman"/>
          <w:sz w:val="20"/>
          <w:szCs w:val="20"/>
        </w:rPr>
        <w:t>гетеңболатын</w:t>
      </w:r>
      <w:r w:rsidRPr="00310F47">
        <w:rPr>
          <w:rFonts w:ascii="Times New Roman" w:hAnsi="Times New Roman" w:cs="Times New Roman"/>
          <w:sz w:val="20"/>
          <w:szCs w:val="20"/>
          <w:lang w:val="en-US"/>
        </w:rPr>
        <w:t>-</w:t>
      </w:r>
      <w:r w:rsidRPr="00310F47">
        <w:rPr>
          <w:rFonts w:ascii="Times New Roman" w:hAnsi="Times New Roman" w:cs="Times New Roman"/>
          <w:sz w:val="20"/>
          <w:szCs w:val="20"/>
        </w:rPr>
        <w:t>π</w:t>
      </w:r>
      <w:r w:rsidRPr="00310F47">
        <w:rPr>
          <w:rFonts w:ascii="Times New Roman" w:hAnsi="Times New Roman" w:cs="Times New Roman"/>
          <w:sz w:val="20"/>
          <w:szCs w:val="20"/>
          <w:lang w:val="en-US"/>
        </w:rPr>
        <w:t>/2-</w:t>
      </w:r>
      <w:r w:rsidRPr="00310F47">
        <w:rPr>
          <w:rFonts w:ascii="Times New Roman" w:hAnsi="Times New Roman" w:cs="Times New Roman"/>
          <w:sz w:val="20"/>
          <w:szCs w:val="20"/>
        </w:rPr>
        <w:t>денπ</w:t>
      </w:r>
      <w:r w:rsidRPr="00310F47">
        <w:rPr>
          <w:rFonts w:ascii="Times New Roman" w:hAnsi="Times New Roman" w:cs="Times New Roman"/>
          <w:sz w:val="20"/>
          <w:szCs w:val="20"/>
          <w:lang w:val="en-US"/>
        </w:rPr>
        <w:t>/2-</w:t>
      </w:r>
      <w:r w:rsidRPr="00310F47">
        <w:rPr>
          <w:rFonts w:ascii="Times New Roman" w:hAnsi="Times New Roman" w:cs="Times New Roman"/>
          <w:sz w:val="20"/>
          <w:szCs w:val="20"/>
        </w:rPr>
        <w:t>гедейінгіаралықтаболатынбұрыш</w:t>
      </w:r>
      <w:r w:rsidRPr="00310F47">
        <w:rPr>
          <w:rFonts w:ascii="Times New Roman" w:hAnsi="Times New Roman" w:cs="Times New Roman"/>
          <w:sz w:val="20"/>
          <w:szCs w:val="20"/>
          <w:lang w:val="en-US"/>
        </w:rPr>
        <w:t>. d-</w:t>
      </w:r>
      <w:r w:rsidRPr="00310F47">
        <w:rPr>
          <w:rFonts w:ascii="Times New Roman" w:hAnsi="Times New Roman" w:cs="Times New Roman"/>
          <w:sz w:val="20"/>
          <w:szCs w:val="20"/>
        </w:rPr>
        <w:t>котангенсі</w:t>
      </w:r>
      <w:r w:rsidRPr="00310F47">
        <w:rPr>
          <w:rFonts w:ascii="Times New Roman" w:hAnsi="Times New Roman" w:cs="Times New Roman"/>
          <w:sz w:val="20"/>
          <w:szCs w:val="20"/>
          <w:lang w:val="en-US"/>
        </w:rPr>
        <w:t xml:space="preserve"> d-</w:t>
      </w:r>
      <w:r w:rsidRPr="00310F47">
        <w:rPr>
          <w:rFonts w:ascii="Times New Roman" w:hAnsi="Times New Roman" w:cs="Times New Roman"/>
          <w:sz w:val="20"/>
          <w:szCs w:val="20"/>
        </w:rPr>
        <w:t>гетеңболатын</w:t>
      </w:r>
      <w:r w:rsidRPr="00310F47">
        <w:rPr>
          <w:rFonts w:ascii="Times New Roman" w:hAnsi="Times New Roman" w:cs="Times New Roman"/>
          <w:sz w:val="20"/>
          <w:szCs w:val="20"/>
          <w:lang w:val="en-US"/>
        </w:rPr>
        <w:t xml:space="preserve"> 0-</w:t>
      </w:r>
      <w:r w:rsidRPr="00310F47">
        <w:rPr>
          <w:rFonts w:ascii="Times New Roman" w:hAnsi="Times New Roman" w:cs="Times New Roman"/>
          <w:sz w:val="20"/>
          <w:szCs w:val="20"/>
        </w:rPr>
        <w:t>денπ</w:t>
      </w:r>
      <w:r w:rsidRPr="00310F47">
        <w:rPr>
          <w:rFonts w:ascii="Times New Roman" w:hAnsi="Times New Roman" w:cs="Times New Roman"/>
          <w:sz w:val="20"/>
          <w:szCs w:val="20"/>
          <w:lang w:val="en-US"/>
        </w:rPr>
        <w:t>-</w:t>
      </w:r>
      <w:r w:rsidRPr="00310F47">
        <w:rPr>
          <w:rFonts w:ascii="Times New Roman" w:hAnsi="Times New Roman" w:cs="Times New Roman"/>
          <w:sz w:val="20"/>
          <w:szCs w:val="20"/>
        </w:rPr>
        <w:t>гедейінгіаралықтағыбұрыш</w:t>
      </w:r>
      <w:r w:rsidRPr="00310F47">
        <w:rPr>
          <w:rFonts w:ascii="Times New Roman" w:hAnsi="Times New Roman" w:cs="Times New Roman"/>
          <w:sz w:val="20"/>
          <w:szCs w:val="20"/>
          <w:lang w:val="en-US"/>
        </w:rPr>
        <w:t>.</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Тригонометриялық теңдеулерді шешуге арналған ұсыныстар</w:t>
      </w:r>
    </w:p>
    <w:p w:rsidR="00E422D7" w:rsidRPr="00310F47" w:rsidRDefault="00E422D7" w:rsidP="005718E0">
      <w:pPr>
        <w:widowControl w:val="0"/>
        <w:tabs>
          <w:tab w:val="left" w:pos="993"/>
        </w:tabs>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w:t>
      </w:r>
      <w:r w:rsidRPr="00310F47">
        <w:rPr>
          <w:rFonts w:ascii="Times New Roman" w:hAnsi="Times New Roman" w:cs="Times New Roman"/>
          <w:sz w:val="20"/>
          <w:szCs w:val="20"/>
          <w:lang w:val="kk-KZ"/>
        </w:rPr>
        <w:tab/>
        <w:t xml:space="preserve">Егер функция аргументтері бірдей болса, аргументтерді өзгертпестен формулаларды қолдана отырып, бірдей функцияларды алуға тырысыңыз. </w:t>
      </w:r>
    </w:p>
    <w:p w:rsidR="00E422D7" w:rsidRPr="00310F47" w:rsidRDefault="00E422D7" w:rsidP="005718E0">
      <w:pPr>
        <w:widowControl w:val="0"/>
        <w:tabs>
          <w:tab w:val="left" w:pos="993"/>
        </w:tabs>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w:t>
      </w:r>
      <w:r w:rsidRPr="00310F47">
        <w:rPr>
          <w:rFonts w:ascii="Times New Roman" w:hAnsi="Times New Roman" w:cs="Times New Roman"/>
          <w:sz w:val="20"/>
          <w:szCs w:val="20"/>
          <w:lang w:val="kk-KZ"/>
        </w:rPr>
        <w:tab/>
        <w:t xml:space="preserve">Егер функция аргументтері екі есе өзгеше болса, қос аргумент формулаларын қолдана отырып, бірдей аргументтерді алуға тырысыңыз. </w:t>
      </w:r>
    </w:p>
    <w:p w:rsidR="00E422D7" w:rsidRPr="00310F47" w:rsidRDefault="005718E0" w:rsidP="005718E0">
      <w:pPr>
        <w:widowControl w:val="0"/>
        <w:tabs>
          <w:tab w:val="left" w:pos="993"/>
        </w:tabs>
        <w:autoSpaceDE w:val="0"/>
        <w:autoSpaceDN w:val="0"/>
        <w:adjustRightInd w:val="0"/>
        <w:spacing w:after="0" w:line="240" w:lineRule="auto"/>
        <w:ind w:firstLine="709"/>
        <w:jc w:val="both"/>
        <w:rPr>
          <w:rFonts w:ascii="Times New Roman" w:hAnsi="Times New Roman" w:cs="Times New Roman"/>
          <w:sz w:val="20"/>
          <w:szCs w:val="20"/>
          <w:lang w:val="kk-KZ"/>
        </w:rPr>
      </w:pPr>
      <w:r>
        <w:rPr>
          <w:rFonts w:ascii="Times New Roman" w:hAnsi="Times New Roman" w:cs="Times New Roman"/>
          <w:sz w:val="20"/>
          <w:szCs w:val="20"/>
          <w:lang w:val="kk-KZ"/>
        </w:rPr>
        <w:t>3</w:t>
      </w:r>
      <w:r w:rsidR="00E422D7" w:rsidRPr="00310F47">
        <w:rPr>
          <w:rFonts w:ascii="Times New Roman" w:hAnsi="Times New Roman" w:cs="Times New Roman"/>
          <w:sz w:val="20"/>
          <w:szCs w:val="20"/>
          <w:lang w:val="kk-KZ"/>
        </w:rPr>
        <w:t>.</w:t>
      </w:r>
      <w:r w:rsidR="00E422D7" w:rsidRPr="00310F47">
        <w:rPr>
          <w:rFonts w:ascii="Times New Roman" w:hAnsi="Times New Roman" w:cs="Times New Roman"/>
          <w:sz w:val="20"/>
          <w:szCs w:val="20"/>
          <w:lang w:val="kk-KZ"/>
        </w:rPr>
        <w:tab/>
        <w:t xml:space="preserve">Егер функция аргументтері төрт есе өзгеше болса, оларды аралық Қос аргументке келтіруге тырысыңыз. </w:t>
      </w:r>
    </w:p>
    <w:p w:rsidR="00E422D7" w:rsidRPr="00310F47" w:rsidRDefault="005718E0" w:rsidP="005718E0">
      <w:pPr>
        <w:widowControl w:val="0"/>
        <w:tabs>
          <w:tab w:val="left" w:pos="993"/>
        </w:tabs>
        <w:autoSpaceDE w:val="0"/>
        <w:autoSpaceDN w:val="0"/>
        <w:adjustRightInd w:val="0"/>
        <w:spacing w:after="0" w:line="240" w:lineRule="auto"/>
        <w:ind w:firstLine="709"/>
        <w:jc w:val="both"/>
        <w:rPr>
          <w:rFonts w:ascii="Times New Roman" w:hAnsi="Times New Roman" w:cs="Times New Roman"/>
          <w:sz w:val="20"/>
          <w:szCs w:val="20"/>
          <w:lang w:val="kk-KZ"/>
        </w:rPr>
      </w:pPr>
      <w:r>
        <w:rPr>
          <w:rFonts w:ascii="Times New Roman" w:hAnsi="Times New Roman" w:cs="Times New Roman"/>
          <w:sz w:val="20"/>
          <w:szCs w:val="20"/>
          <w:lang w:val="kk-KZ"/>
        </w:rPr>
        <w:t>4</w:t>
      </w:r>
      <w:r w:rsidR="00E422D7" w:rsidRPr="00310F47">
        <w:rPr>
          <w:rFonts w:ascii="Times New Roman" w:hAnsi="Times New Roman" w:cs="Times New Roman"/>
          <w:sz w:val="20"/>
          <w:szCs w:val="20"/>
          <w:lang w:val="kk-KZ"/>
        </w:rPr>
        <w:t>.</w:t>
      </w:r>
      <w:r w:rsidR="00E422D7" w:rsidRPr="00310F47">
        <w:rPr>
          <w:rFonts w:ascii="Times New Roman" w:hAnsi="Times New Roman" w:cs="Times New Roman"/>
          <w:sz w:val="20"/>
          <w:szCs w:val="20"/>
          <w:lang w:val="kk-KZ"/>
        </w:rPr>
        <w:tab/>
        <w:t>Егер бірінші аргументтен жоғары бір Аргументтің функциялары болса, дәрежені төмендету формулаларын немесе қысқартылған көбейту формулаларын қолдана отырып, дәрежені төмендетуге тырысыңыз. Мысалы,</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p>
    <w:p w:rsidR="00E422D7" w:rsidRPr="00310F47" w:rsidRDefault="00E422D7" w:rsidP="0071613E">
      <w:pPr>
        <w:widowControl w:val="0"/>
        <w:autoSpaceDE w:val="0"/>
        <w:autoSpaceDN w:val="0"/>
        <w:adjustRightInd w:val="0"/>
        <w:spacing w:after="0" w:line="240" w:lineRule="auto"/>
        <w:ind w:firstLine="709"/>
        <w:jc w:val="center"/>
        <w:rPr>
          <w:rFonts w:ascii="Times New Roman" w:hAnsi="Times New Roman" w:cs="Times New Roman"/>
          <w:sz w:val="20"/>
          <w:szCs w:val="20"/>
        </w:rPr>
      </w:pPr>
      <w:r w:rsidRPr="00310F47">
        <w:rPr>
          <w:rFonts w:ascii="Times New Roman" w:hAnsi="Times New Roman" w:cs="Times New Roman"/>
          <w:noProof/>
          <w:sz w:val="20"/>
          <w:szCs w:val="20"/>
          <w:lang w:eastAsia="ru-RU"/>
        </w:rPr>
        <w:drawing>
          <wp:inline distT="0" distB="0" distL="0" distR="0">
            <wp:extent cx="1499870" cy="462280"/>
            <wp:effectExtent l="19050" t="0" r="5080" b="0"/>
            <wp:docPr id="2810" name="Рисунок 2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10"/>
                    <pic:cNvPicPr>
                      <a:picLocks noChangeAspect="1" noChangeArrowheads="1"/>
                    </pic:cNvPicPr>
                  </pic:nvPicPr>
                  <pic:blipFill>
                    <a:blip r:embed="rId1722" cstate="print"/>
                    <a:srcRect/>
                    <a:stretch>
                      <a:fillRect/>
                    </a:stretch>
                  </pic:blipFill>
                  <pic:spPr bwMode="auto">
                    <a:xfrm>
                      <a:off x="0" y="0"/>
                      <a:ext cx="1499870" cy="462280"/>
                    </a:xfrm>
                    <a:prstGeom prst="rect">
                      <a:avLst/>
                    </a:prstGeom>
                    <a:noFill/>
                    <a:ln w="9525">
                      <a:noFill/>
                      <a:miter lim="800000"/>
                      <a:headEnd/>
                      <a:tailEnd/>
                    </a:ln>
                  </pic:spPr>
                </pic:pic>
              </a:graphicData>
            </a:graphic>
          </wp:inline>
        </w:drawing>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rPr>
      </w:pPr>
    </w:p>
    <w:p w:rsidR="00E422D7" w:rsidRPr="00310F47" w:rsidRDefault="00E422D7" w:rsidP="005718E0">
      <w:pPr>
        <w:widowControl w:val="0"/>
        <w:tabs>
          <w:tab w:val="left" w:pos="993"/>
        </w:tabs>
        <w:autoSpaceDE w:val="0"/>
        <w:autoSpaceDN w:val="0"/>
        <w:adjustRightInd w:val="0"/>
        <w:spacing w:after="0" w:line="240" w:lineRule="auto"/>
        <w:ind w:firstLine="709"/>
        <w:jc w:val="both"/>
        <w:rPr>
          <w:rFonts w:ascii="Times New Roman" w:hAnsi="Times New Roman" w:cs="Times New Roman"/>
          <w:sz w:val="20"/>
          <w:szCs w:val="20"/>
        </w:rPr>
      </w:pPr>
      <w:r w:rsidRPr="00310F47">
        <w:rPr>
          <w:rFonts w:ascii="Times New Roman" w:hAnsi="Times New Roman" w:cs="Times New Roman"/>
          <w:sz w:val="20"/>
          <w:szCs w:val="20"/>
        </w:rPr>
        <w:t>5.</w:t>
      </w:r>
      <w:r w:rsidRPr="00310F47">
        <w:rPr>
          <w:rFonts w:ascii="Times New Roman" w:hAnsi="Times New Roman" w:cs="Times New Roman"/>
          <w:sz w:val="20"/>
          <w:szCs w:val="20"/>
        </w:rPr>
        <w:tab/>
        <w:t>Егер әр түрлі аргументтері бар бірінші дәрежеліаттас функциялардың қосындысы болса (2,3 жағдайдан тыс), жалпы көбейткіштің пайда болуы үшін қосындыны</w:t>
      </w:r>
      <w:r w:rsidR="00F752C6" w:rsidRPr="00310F47">
        <w:rPr>
          <w:rFonts w:ascii="Times New Roman" w:hAnsi="Times New Roman" w:cs="Times New Roman"/>
          <w:sz w:val="20"/>
          <w:szCs w:val="20"/>
        </w:rPr>
        <w:t xml:space="preserve"> </w:t>
      </w:r>
      <w:r w:rsidRPr="00310F47">
        <w:rPr>
          <w:rFonts w:ascii="Times New Roman" w:hAnsi="Times New Roman" w:cs="Times New Roman"/>
          <w:sz w:val="20"/>
          <w:szCs w:val="20"/>
        </w:rPr>
        <w:t>көбейтіндіге</w:t>
      </w:r>
      <w:r w:rsidR="00F752C6" w:rsidRPr="00310F47">
        <w:rPr>
          <w:rFonts w:ascii="Times New Roman" w:hAnsi="Times New Roman" w:cs="Times New Roman"/>
          <w:sz w:val="20"/>
          <w:szCs w:val="20"/>
        </w:rPr>
        <w:t xml:space="preserve"> </w:t>
      </w:r>
      <w:r w:rsidRPr="00310F47">
        <w:rPr>
          <w:rFonts w:ascii="Times New Roman" w:hAnsi="Times New Roman" w:cs="Times New Roman"/>
          <w:sz w:val="20"/>
          <w:szCs w:val="20"/>
        </w:rPr>
        <w:t>айналдыруға</w:t>
      </w:r>
      <w:r w:rsidR="00F752C6" w:rsidRPr="00310F47">
        <w:rPr>
          <w:rFonts w:ascii="Times New Roman" w:hAnsi="Times New Roman" w:cs="Times New Roman"/>
          <w:sz w:val="20"/>
          <w:szCs w:val="20"/>
        </w:rPr>
        <w:t xml:space="preserve"> </w:t>
      </w:r>
      <w:r w:rsidRPr="00310F47">
        <w:rPr>
          <w:rFonts w:ascii="Times New Roman" w:hAnsi="Times New Roman" w:cs="Times New Roman"/>
          <w:sz w:val="20"/>
          <w:szCs w:val="20"/>
        </w:rPr>
        <w:t xml:space="preserve">тырысыңыз. </w:t>
      </w:r>
    </w:p>
    <w:p w:rsidR="00E422D7" w:rsidRPr="00310F47" w:rsidRDefault="00E422D7" w:rsidP="005718E0">
      <w:pPr>
        <w:widowControl w:val="0"/>
        <w:tabs>
          <w:tab w:val="left" w:pos="993"/>
        </w:tabs>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rPr>
        <w:t>6.</w:t>
      </w:r>
      <w:r w:rsidRPr="00310F47">
        <w:rPr>
          <w:rFonts w:ascii="Times New Roman" w:hAnsi="Times New Roman" w:cs="Times New Roman"/>
          <w:sz w:val="20"/>
          <w:szCs w:val="20"/>
        </w:rPr>
        <w:tab/>
        <w:t xml:space="preserve">Егер әр түрлі аргументтері бар бірінші дәрежелі әр түрлі функциялардың қосындысы болса (2, 3 жағдайлардан тыс), аддукция формулаларын қолдануға тырысыңыз, Соданкейін 5-жағдайды алыңыз. </w:t>
      </w:r>
      <w:r w:rsidRPr="00310F47">
        <w:rPr>
          <w:rFonts w:ascii="Times New Roman" w:hAnsi="Times New Roman" w:cs="Times New Roman"/>
          <w:sz w:val="20"/>
          <w:szCs w:val="20"/>
          <w:lang w:val="kk-KZ"/>
        </w:rPr>
        <w:t>Ерікті тригонометриялық теңдеудің шешімі, әдетте, бір немесе бірнеше қарапайым теңдеулерді шешуге дейін азаяды. Шешімнің негізгі идеяларының бірі-теңдеулердің барлық түрлеріне ортақ идея-бір теңдеуден нәтиже теңдеуіне немесе эквивалентті теңдеуге (немесе олардың жүйесіне немесе жиынтығына), одан келесіге және т.б., біз бастапқы теңдеудің шешімін алатын қарапайым теңдеулерге жеткенше. Өтпелі кезеңде тригонометриялық өрнектердің бірдей түрлендірулерінің формулаларын қолдануға негізделген жалпы әдістер (теңдеулердің кез келген түріне жарамды) және квоталар қолданылады[17].</w:t>
      </w:r>
    </w:p>
    <w:p w:rsidR="00E422D7" w:rsidRPr="00310F47" w:rsidRDefault="00E422D7" w:rsidP="00B615E6">
      <w:pPr>
        <w:widowControl w:val="0"/>
        <w:autoSpaceDE w:val="0"/>
        <w:autoSpaceDN w:val="0"/>
        <w:adjustRightInd w:val="0"/>
        <w:spacing w:after="0" w:line="240" w:lineRule="auto"/>
        <w:ind w:firstLine="709"/>
        <w:jc w:val="both"/>
        <w:rPr>
          <w:rFonts w:ascii="Times New Roman" w:hAnsi="Times New Roman" w:cs="Times New Roman"/>
          <w:sz w:val="20"/>
          <w:szCs w:val="20"/>
          <w:lang w:val="kk-KZ"/>
        </w:rPr>
      </w:pPr>
    </w:p>
    <w:p w:rsidR="00E422D7" w:rsidRPr="00310F47" w:rsidRDefault="0071613E" w:rsidP="0071613E">
      <w:pPr>
        <w:pStyle w:val="1"/>
        <w:spacing w:before="0" w:line="240" w:lineRule="auto"/>
        <w:ind w:firstLine="709"/>
        <w:jc w:val="center"/>
        <w:rPr>
          <w:rFonts w:ascii="Times New Roman" w:hAnsi="Times New Roman" w:cs="Times New Roman"/>
          <w:b/>
          <w:color w:val="auto"/>
          <w:sz w:val="20"/>
          <w:szCs w:val="20"/>
          <w:lang w:val="kk-KZ"/>
        </w:rPr>
      </w:pPr>
      <w:bookmarkStart w:id="12" w:name="_Toc118763827"/>
      <w:r w:rsidRPr="00310F47">
        <w:rPr>
          <w:rFonts w:ascii="Times New Roman" w:hAnsi="Times New Roman" w:cs="Times New Roman"/>
          <w:b/>
          <w:color w:val="auto"/>
          <w:sz w:val="20"/>
          <w:szCs w:val="20"/>
          <w:lang w:val="kk-KZ"/>
        </w:rPr>
        <w:t>Ә</w:t>
      </w:r>
      <w:r w:rsidR="00E422D7" w:rsidRPr="00310F47">
        <w:rPr>
          <w:rFonts w:ascii="Times New Roman" w:hAnsi="Times New Roman" w:cs="Times New Roman"/>
          <w:b/>
          <w:color w:val="auto"/>
          <w:sz w:val="20"/>
          <w:szCs w:val="20"/>
          <w:lang w:val="kk-KZ"/>
        </w:rPr>
        <w:t>дебиеттер</w:t>
      </w:r>
      <w:bookmarkEnd w:id="12"/>
      <w:r w:rsidRPr="00310F47">
        <w:rPr>
          <w:rFonts w:ascii="Times New Roman" w:hAnsi="Times New Roman" w:cs="Times New Roman"/>
          <w:b/>
          <w:color w:val="auto"/>
          <w:sz w:val="20"/>
          <w:szCs w:val="20"/>
          <w:lang w:val="kk-KZ"/>
        </w:rPr>
        <w:t xml:space="preserve"> тізімі</w:t>
      </w:r>
    </w:p>
    <w:p w:rsidR="00E422D7" w:rsidRPr="00310F47" w:rsidRDefault="00E422D7" w:rsidP="0071613E">
      <w:pPr>
        <w:widowControl w:val="0"/>
        <w:tabs>
          <w:tab w:val="left" w:pos="993"/>
        </w:tabs>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w:t>
      </w:r>
      <w:r w:rsidRPr="00310F47">
        <w:rPr>
          <w:rFonts w:ascii="Times New Roman" w:hAnsi="Times New Roman" w:cs="Times New Roman"/>
          <w:sz w:val="20"/>
          <w:szCs w:val="20"/>
          <w:lang w:val="kk-KZ"/>
        </w:rPr>
        <w:tab/>
        <w:t>Алексеев А. Тригонометриялықалмастырулар. // Квант. - 1995. - №2. -б. 40-42.</w:t>
      </w:r>
    </w:p>
    <w:p w:rsidR="00E422D7" w:rsidRPr="00310F47" w:rsidRDefault="00E422D7" w:rsidP="0071613E">
      <w:pPr>
        <w:widowControl w:val="0"/>
        <w:tabs>
          <w:tab w:val="left" w:pos="993"/>
        </w:tabs>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w:t>
      </w:r>
      <w:r w:rsidRPr="00310F47">
        <w:rPr>
          <w:rFonts w:ascii="Times New Roman" w:hAnsi="Times New Roman" w:cs="Times New Roman"/>
          <w:sz w:val="20"/>
          <w:szCs w:val="20"/>
          <w:lang w:val="kk-KZ"/>
        </w:rPr>
        <w:tab/>
        <w:t>Бескин Н. М.Тригонометрия және оны оқыту мәселелері. - М.: Учпедгиз, 1950.</w:t>
      </w:r>
    </w:p>
    <w:p w:rsidR="0071613E" w:rsidRPr="00310F47" w:rsidRDefault="00E422D7" w:rsidP="0071613E">
      <w:pPr>
        <w:widowControl w:val="0"/>
        <w:tabs>
          <w:tab w:val="left" w:pos="993"/>
        </w:tabs>
        <w:autoSpaceDE w:val="0"/>
        <w:autoSpaceDN w:val="0"/>
        <w:adjustRightInd w:val="0"/>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3.</w:t>
      </w:r>
      <w:r w:rsidRPr="00310F47">
        <w:rPr>
          <w:rFonts w:ascii="Times New Roman" w:hAnsi="Times New Roman" w:cs="Times New Roman"/>
          <w:sz w:val="20"/>
          <w:szCs w:val="20"/>
          <w:lang w:val="kk-KZ"/>
        </w:rPr>
        <w:tab/>
        <w:t>Калинин С.И. Математикалық талдау принциптері бойынша есептер мен жаттығулар. - Киров: ВГПУ, 1997.</w:t>
      </w:r>
    </w:p>
    <w:p w:rsidR="00E422D7" w:rsidRPr="00310F47" w:rsidRDefault="00E422D7" w:rsidP="0071613E">
      <w:pPr>
        <w:widowControl w:val="0"/>
        <w:tabs>
          <w:tab w:val="left" w:pos="993"/>
        </w:tabs>
        <w:autoSpaceDE w:val="0"/>
        <w:autoSpaceDN w:val="0"/>
        <w:adjustRightInd w:val="0"/>
        <w:spacing w:after="0" w:line="240" w:lineRule="auto"/>
        <w:ind w:firstLine="709"/>
        <w:jc w:val="both"/>
        <w:rPr>
          <w:rFonts w:ascii="Times New Roman" w:hAnsi="Times New Roman" w:cs="Times New Roman"/>
          <w:sz w:val="20"/>
          <w:szCs w:val="20"/>
        </w:rPr>
      </w:pPr>
      <w:r w:rsidRPr="00310F47">
        <w:rPr>
          <w:rFonts w:ascii="Times New Roman" w:hAnsi="Times New Roman" w:cs="Times New Roman"/>
          <w:sz w:val="20"/>
          <w:szCs w:val="20"/>
          <w:lang w:val="kk-KZ"/>
        </w:rPr>
        <w:t xml:space="preserve">Мордкович А.Г. Жалпы білім берудегі тригонометрияны зерттеудің әдістемелік мәселелері. // Мектептегі Математика. </w:t>
      </w:r>
      <w:r w:rsidRPr="00310F47">
        <w:rPr>
          <w:rFonts w:ascii="Times New Roman" w:hAnsi="Times New Roman" w:cs="Times New Roman"/>
          <w:sz w:val="20"/>
          <w:szCs w:val="20"/>
        </w:rPr>
        <w:t xml:space="preserve">2002 - № 6-с. 32-38. </w:t>
      </w:r>
    </w:p>
    <w:p w:rsidR="00E422D7" w:rsidRPr="00310F47" w:rsidRDefault="00E422D7" w:rsidP="0071613E">
      <w:pPr>
        <w:widowControl w:val="0"/>
        <w:tabs>
          <w:tab w:val="left" w:pos="993"/>
        </w:tabs>
        <w:autoSpaceDE w:val="0"/>
        <w:autoSpaceDN w:val="0"/>
        <w:adjustRightInd w:val="0"/>
        <w:spacing w:after="0" w:line="240" w:lineRule="auto"/>
        <w:ind w:firstLine="709"/>
        <w:jc w:val="both"/>
        <w:rPr>
          <w:rFonts w:ascii="Times New Roman" w:hAnsi="Times New Roman" w:cs="Times New Roman"/>
          <w:sz w:val="20"/>
          <w:szCs w:val="20"/>
        </w:rPr>
      </w:pPr>
      <w:r w:rsidRPr="00310F47">
        <w:rPr>
          <w:rFonts w:ascii="Times New Roman" w:hAnsi="Times New Roman" w:cs="Times New Roman"/>
          <w:sz w:val="20"/>
          <w:szCs w:val="20"/>
        </w:rPr>
        <w:t>4.</w:t>
      </w:r>
      <w:r w:rsidRPr="00310F47">
        <w:rPr>
          <w:rFonts w:ascii="Times New Roman" w:hAnsi="Times New Roman" w:cs="Times New Roman"/>
          <w:sz w:val="20"/>
          <w:szCs w:val="20"/>
        </w:rPr>
        <w:tab/>
        <w:t>Цукар</w:t>
      </w:r>
      <w:r w:rsidRPr="00310F47">
        <w:rPr>
          <w:rFonts w:ascii="Times New Roman" w:hAnsi="Times New Roman" w:cs="Times New Roman"/>
          <w:sz w:val="20"/>
          <w:szCs w:val="20"/>
          <w:lang w:val="kk-KZ"/>
        </w:rPr>
        <w:t>А.Я. Т</w:t>
      </w:r>
      <w:r w:rsidRPr="00310F47">
        <w:rPr>
          <w:rFonts w:ascii="Times New Roman" w:hAnsi="Times New Roman" w:cs="Times New Roman"/>
          <w:sz w:val="20"/>
          <w:szCs w:val="20"/>
        </w:rPr>
        <w:t>ригонометрия бойынша практикалық сипаттағы жаттығулар //мектептегі Математика. 1993 - №3-12-15 беттер.</w:t>
      </w:r>
    </w:p>
    <w:p w:rsidR="00E422D7" w:rsidRPr="00310F47" w:rsidRDefault="00E422D7" w:rsidP="0071613E">
      <w:pPr>
        <w:widowControl w:val="0"/>
        <w:tabs>
          <w:tab w:val="left" w:pos="993"/>
        </w:tabs>
        <w:autoSpaceDE w:val="0"/>
        <w:autoSpaceDN w:val="0"/>
        <w:adjustRightInd w:val="0"/>
        <w:spacing w:after="0" w:line="240" w:lineRule="auto"/>
        <w:ind w:firstLine="709"/>
        <w:jc w:val="both"/>
        <w:rPr>
          <w:rFonts w:ascii="Times New Roman" w:hAnsi="Times New Roman" w:cs="Times New Roman"/>
          <w:sz w:val="20"/>
          <w:szCs w:val="20"/>
        </w:rPr>
      </w:pPr>
      <w:r w:rsidRPr="00310F47">
        <w:rPr>
          <w:rFonts w:ascii="Times New Roman" w:hAnsi="Times New Roman" w:cs="Times New Roman"/>
          <w:sz w:val="20"/>
          <w:szCs w:val="20"/>
        </w:rPr>
        <w:t>5.</w:t>
      </w:r>
      <w:r w:rsidRPr="00310F47">
        <w:rPr>
          <w:rFonts w:ascii="Times New Roman" w:hAnsi="Times New Roman" w:cs="Times New Roman"/>
          <w:sz w:val="20"/>
          <w:szCs w:val="20"/>
        </w:rPr>
        <w:tab/>
        <w:t xml:space="preserve">Шаталов </w:t>
      </w:r>
      <w:r w:rsidRPr="00310F47">
        <w:rPr>
          <w:rFonts w:ascii="Times New Roman" w:hAnsi="Times New Roman" w:cs="Times New Roman"/>
          <w:sz w:val="20"/>
          <w:szCs w:val="20"/>
          <w:lang w:val="kk-KZ"/>
        </w:rPr>
        <w:t>В.Ф. Т</w:t>
      </w:r>
      <w:r w:rsidRPr="00310F47">
        <w:rPr>
          <w:rFonts w:ascii="Times New Roman" w:hAnsi="Times New Roman" w:cs="Times New Roman"/>
          <w:sz w:val="20"/>
          <w:szCs w:val="20"/>
        </w:rPr>
        <w:t>ригонометрия бойынша анықтамалық сигналдармен жұмыс істеуге арналған әдістемелік ұсыныстар. - М.: жаңа мектеп, 1993.</w:t>
      </w:r>
    </w:p>
    <w:p w:rsidR="00E422D7" w:rsidRPr="00310F47" w:rsidRDefault="00E422D7" w:rsidP="0071613E">
      <w:pPr>
        <w:widowControl w:val="0"/>
        <w:tabs>
          <w:tab w:val="left" w:pos="993"/>
        </w:tabs>
        <w:autoSpaceDE w:val="0"/>
        <w:autoSpaceDN w:val="0"/>
        <w:adjustRightInd w:val="0"/>
        <w:spacing w:after="0" w:line="240" w:lineRule="auto"/>
        <w:ind w:firstLine="709"/>
        <w:jc w:val="both"/>
        <w:rPr>
          <w:rFonts w:ascii="Times New Roman" w:hAnsi="Times New Roman" w:cs="Times New Roman"/>
          <w:sz w:val="20"/>
          <w:szCs w:val="20"/>
        </w:rPr>
      </w:pPr>
      <w:r w:rsidRPr="00310F47">
        <w:rPr>
          <w:rFonts w:ascii="Times New Roman" w:hAnsi="Times New Roman" w:cs="Times New Roman"/>
          <w:sz w:val="20"/>
          <w:szCs w:val="20"/>
        </w:rPr>
        <w:t>6.</w:t>
      </w:r>
      <w:r w:rsidRPr="00310F47">
        <w:rPr>
          <w:rFonts w:ascii="Times New Roman" w:hAnsi="Times New Roman" w:cs="Times New Roman"/>
          <w:sz w:val="20"/>
          <w:szCs w:val="20"/>
        </w:rPr>
        <w:tab/>
        <w:t>Жоғары сынып оқушыларына арналған Математика. М.: ирис РОЛЬФ, 1996.</w:t>
      </w:r>
    </w:p>
    <w:p w:rsidR="00E422D7" w:rsidRPr="00310F47" w:rsidRDefault="00E422D7" w:rsidP="0071613E">
      <w:pPr>
        <w:widowControl w:val="0"/>
        <w:tabs>
          <w:tab w:val="left" w:pos="993"/>
        </w:tabs>
        <w:autoSpaceDE w:val="0"/>
        <w:autoSpaceDN w:val="0"/>
        <w:adjustRightInd w:val="0"/>
        <w:spacing w:after="0" w:line="240" w:lineRule="auto"/>
        <w:ind w:firstLine="709"/>
        <w:jc w:val="both"/>
        <w:rPr>
          <w:rFonts w:ascii="Times New Roman" w:hAnsi="Times New Roman" w:cs="Times New Roman"/>
          <w:sz w:val="20"/>
          <w:szCs w:val="20"/>
        </w:rPr>
      </w:pPr>
      <w:r w:rsidRPr="00310F47">
        <w:rPr>
          <w:rFonts w:ascii="Times New Roman" w:hAnsi="Times New Roman" w:cs="Times New Roman"/>
          <w:sz w:val="20"/>
          <w:szCs w:val="20"/>
        </w:rPr>
        <w:t>7.</w:t>
      </w:r>
      <w:r w:rsidRPr="00310F47">
        <w:rPr>
          <w:rFonts w:ascii="Times New Roman" w:hAnsi="Times New Roman" w:cs="Times New Roman"/>
          <w:sz w:val="20"/>
          <w:szCs w:val="20"/>
        </w:rPr>
        <w:tab/>
        <w:t xml:space="preserve">Потапов М.К., Александров В. В., Пасиченко П. И., Вуколова Т. М. Функциялары. Теңдеулер. </w:t>
      </w:r>
      <w:r w:rsidRPr="00310F47">
        <w:rPr>
          <w:rFonts w:ascii="Times New Roman" w:hAnsi="Times New Roman" w:cs="Times New Roman"/>
          <w:sz w:val="20"/>
          <w:szCs w:val="20"/>
        </w:rPr>
        <w:lastRenderedPageBreak/>
        <w:t>Теңсіздіктер. -М.: Мәскеу университетінің басылымы, 1995 ж.</w:t>
      </w:r>
    </w:p>
    <w:p w:rsidR="00E422D7" w:rsidRPr="00310F47" w:rsidRDefault="00E422D7" w:rsidP="0071613E">
      <w:pPr>
        <w:widowControl w:val="0"/>
        <w:tabs>
          <w:tab w:val="left" w:pos="993"/>
        </w:tabs>
        <w:autoSpaceDE w:val="0"/>
        <w:autoSpaceDN w:val="0"/>
        <w:adjustRightInd w:val="0"/>
        <w:spacing w:after="0" w:line="240" w:lineRule="auto"/>
        <w:ind w:firstLine="709"/>
        <w:jc w:val="both"/>
        <w:rPr>
          <w:rFonts w:ascii="Times New Roman" w:hAnsi="Times New Roman" w:cs="Times New Roman"/>
          <w:sz w:val="20"/>
          <w:szCs w:val="20"/>
        </w:rPr>
      </w:pPr>
      <w:r w:rsidRPr="00310F47">
        <w:rPr>
          <w:rFonts w:ascii="Times New Roman" w:hAnsi="Times New Roman" w:cs="Times New Roman"/>
          <w:sz w:val="20"/>
          <w:szCs w:val="20"/>
        </w:rPr>
        <w:t>8. Иовлев, Н. Н.</w:t>
      </w:r>
      <w:r w:rsidR="0071613E"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Л</w:t>
      </w:r>
      <w:r w:rsidRPr="00310F47">
        <w:rPr>
          <w:rFonts w:ascii="Times New Roman" w:hAnsi="Times New Roman" w:cs="Times New Roman"/>
          <w:sz w:val="20"/>
          <w:szCs w:val="20"/>
        </w:rPr>
        <w:t>обачевскийдің</w:t>
      </w:r>
      <w:r w:rsidR="0071613E" w:rsidRPr="00310F47">
        <w:rPr>
          <w:rFonts w:ascii="Times New Roman" w:hAnsi="Times New Roman" w:cs="Times New Roman"/>
          <w:sz w:val="20"/>
          <w:szCs w:val="20"/>
        </w:rPr>
        <w:t xml:space="preserve"> </w:t>
      </w:r>
      <w:r w:rsidRPr="00310F47">
        <w:rPr>
          <w:rFonts w:ascii="Times New Roman" w:hAnsi="Times New Roman" w:cs="Times New Roman"/>
          <w:sz w:val="20"/>
          <w:szCs w:val="20"/>
        </w:rPr>
        <w:t>элементар</w:t>
      </w:r>
      <w:r w:rsidR="0071613E" w:rsidRPr="00310F47">
        <w:rPr>
          <w:rFonts w:ascii="Times New Roman" w:hAnsi="Times New Roman" w:cs="Times New Roman"/>
          <w:sz w:val="20"/>
          <w:szCs w:val="20"/>
        </w:rPr>
        <w:t xml:space="preserve"> </w:t>
      </w:r>
      <w:r w:rsidRPr="00310F47">
        <w:rPr>
          <w:rFonts w:ascii="Times New Roman" w:hAnsi="Times New Roman" w:cs="Times New Roman"/>
          <w:sz w:val="20"/>
          <w:szCs w:val="20"/>
        </w:rPr>
        <w:t>геометриясы мен тригонометриясына</w:t>
      </w:r>
      <w:r w:rsidR="0071613E" w:rsidRPr="00310F47">
        <w:rPr>
          <w:rFonts w:ascii="Times New Roman" w:hAnsi="Times New Roman" w:cs="Times New Roman"/>
          <w:sz w:val="20"/>
          <w:szCs w:val="20"/>
        </w:rPr>
        <w:t xml:space="preserve"> </w:t>
      </w:r>
      <w:r w:rsidRPr="00310F47">
        <w:rPr>
          <w:rFonts w:ascii="Times New Roman" w:hAnsi="Times New Roman" w:cs="Times New Roman"/>
          <w:sz w:val="20"/>
          <w:szCs w:val="20"/>
        </w:rPr>
        <w:t>кіріспе / Н. Н.Иовлев. - М. : оның медиасы, 2016. - 978 c.</w:t>
      </w:r>
    </w:p>
    <w:p w:rsidR="00E422D7" w:rsidRPr="00310F47" w:rsidRDefault="00E422D7" w:rsidP="0071613E">
      <w:pPr>
        <w:widowControl w:val="0"/>
        <w:tabs>
          <w:tab w:val="left" w:pos="993"/>
        </w:tabs>
        <w:autoSpaceDE w:val="0"/>
        <w:autoSpaceDN w:val="0"/>
        <w:adjustRightInd w:val="0"/>
        <w:spacing w:after="0" w:line="240" w:lineRule="auto"/>
        <w:ind w:firstLine="709"/>
        <w:jc w:val="both"/>
        <w:rPr>
          <w:rFonts w:ascii="Times New Roman" w:hAnsi="Times New Roman" w:cs="Times New Roman"/>
          <w:sz w:val="20"/>
          <w:szCs w:val="20"/>
        </w:rPr>
      </w:pPr>
      <w:r w:rsidRPr="00310F47">
        <w:rPr>
          <w:rFonts w:ascii="Times New Roman" w:hAnsi="Times New Roman" w:cs="Times New Roman"/>
          <w:sz w:val="20"/>
          <w:szCs w:val="20"/>
        </w:rPr>
        <w:t>9.</w:t>
      </w:r>
      <w:r w:rsidRPr="00310F47">
        <w:rPr>
          <w:rFonts w:ascii="Times New Roman" w:hAnsi="Times New Roman" w:cs="Times New Roman"/>
          <w:sz w:val="20"/>
          <w:szCs w:val="20"/>
        </w:rPr>
        <w:tab/>
        <w:t xml:space="preserve">Алимов </w:t>
      </w:r>
      <w:r w:rsidRPr="00310F47">
        <w:rPr>
          <w:rFonts w:ascii="Times New Roman" w:hAnsi="Times New Roman" w:cs="Times New Roman"/>
          <w:sz w:val="20"/>
          <w:szCs w:val="20"/>
          <w:lang w:val="kk-KZ"/>
        </w:rPr>
        <w:t>Ш.А. А</w:t>
      </w:r>
      <w:r w:rsidRPr="00310F47">
        <w:rPr>
          <w:rFonts w:ascii="Times New Roman" w:hAnsi="Times New Roman" w:cs="Times New Roman"/>
          <w:sz w:val="20"/>
          <w:szCs w:val="20"/>
        </w:rPr>
        <w:t>лгебра және талдаудыңбасталуы 10-11. Оқулық-М.: Білім, 2001.</w:t>
      </w:r>
    </w:p>
    <w:p w:rsidR="00E422D7" w:rsidRPr="00310F47" w:rsidRDefault="00E422D7" w:rsidP="0071613E">
      <w:pPr>
        <w:widowControl w:val="0"/>
        <w:tabs>
          <w:tab w:val="left" w:pos="993"/>
        </w:tabs>
        <w:autoSpaceDE w:val="0"/>
        <w:autoSpaceDN w:val="0"/>
        <w:adjustRightInd w:val="0"/>
        <w:spacing w:after="0" w:line="240" w:lineRule="auto"/>
        <w:ind w:firstLine="709"/>
        <w:jc w:val="both"/>
        <w:rPr>
          <w:rFonts w:ascii="Times New Roman" w:hAnsi="Times New Roman" w:cs="Times New Roman"/>
          <w:sz w:val="20"/>
          <w:szCs w:val="20"/>
        </w:rPr>
      </w:pPr>
      <w:r w:rsidRPr="00310F47">
        <w:rPr>
          <w:rFonts w:ascii="Times New Roman" w:hAnsi="Times New Roman" w:cs="Times New Roman"/>
          <w:sz w:val="20"/>
          <w:szCs w:val="20"/>
        </w:rPr>
        <w:t xml:space="preserve">10. Курганов, Н. Г. </w:t>
      </w:r>
      <w:r w:rsidRPr="00310F47">
        <w:rPr>
          <w:rFonts w:ascii="Times New Roman" w:hAnsi="Times New Roman" w:cs="Times New Roman"/>
          <w:sz w:val="20"/>
          <w:szCs w:val="20"/>
          <w:lang w:val="kk-KZ"/>
        </w:rPr>
        <w:t>Ж</w:t>
      </w:r>
      <w:r w:rsidRPr="00310F47">
        <w:rPr>
          <w:rFonts w:ascii="Times New Roman" w:hAnsi="Times New Roman" w:cs="Times New Roman"/>
          <w:sz w:val="20"/>
          <w:szCs w:val="20"/>
        </w:rPr>
        <w:t>алпы геометрия немесе ғылымның теориясы мен практикасын құрайтынұзындықтың жалпы өлшемі. Кн. 1. Геометрия, жазықтық тригонометрия және сфера элементтері / Н.Г. Курганов. - М. : оның медиасы, 2019. - 873 c.</w:t>
      </w:r>
    </w:p>
    <w:p w:rsidR="00E422D7" w:rsidRPr="00310F47" w:rsidRDefault="00E422D7" w:rsidP="0071613E">
      <w:pPr>
        <w:widowControl w:val="0"/>
        <w:tabs>
          <w:tab w:val="left" w:pos="993"/>
        </w:tabs>
        <w:autoSpaceDE w:val="0"/>
        <w:autoSpaceDN w:val="0"/>
        <w:adjustRightInd w:val="0"/>
        <w:spacing w:after="0" w:line="240" w:lineRule="auto"/>
        <w:ind w:firstLine="709"/>
        <w:jc w:val="both"/>
        <w:rPr>
          <w:rFonts w:ascii="Times New Roman" w:hAnsi="Times New Roman" w:cs="Times New Roman"/>
          <w:sz w:val="20"/>
          <w:szCs w:val="20"/>
        </w:rPr>
      </w:pPr>
      <w:r w:rsidRPr="00310F47">
        <w:rPr>
          <w:rFonts w:ascii="Times New Roman" w:hAnsi="Times New Roman" w:cs="Times New Roman"/>
          <w:sz w:val="20"/>
          <w:szCs w:val="20"/>
        </w:rPr>
        <w:t>11.</w:t>
      </w:r>
      <w:r w:rsidRPr="00310F47">
        <w:rPr>
          <w:rFonts w:ascii="Times New Roman" w:hAnsi="Times New Roman" w:cs="Times New Roman"/>
          <w:sz w:val="20"/>
          <w:szCs w:val="20"/>
        </w:rPr>
        <w:tab/>
        <w:t xml:space="preserve">Колмогоров </w:t>
      </w:r>
      <w:r w:rsidRPr="00310F47">
        <w:rPr>
          <w:rFonts w:ascii="Times New Roman" w:hAnsi="Times New Roman" w:cs="Times New Roman"/>
          <w:sz w:val="20"/>
          <w:szCs w:val="20"/>
          <w:lang w:val="kk-KZ"/>
        </w:rPr>
        <w:t>А.Н.</w:t>
      </w:r>
      <w:r w:rsidRPr="00310F47">
        <w:rPr>
          <w:rFonts w:ascii="Times New Roman" w:hAnsi="Times New Roman" w:cs="Times New Roman"/>
          <w:sz w:val="20"/>
          <w:szCs w:val="20"/>
        </w:rPr>
        <w:t xml:space="preserve"> Алгебра және талдаудыңбасталуы 10-11. Оқулық-М.: Білім, 1999.</w:t>
      </w:r>
    </w:p>
    <w:p w:rsidR="00E422D7" w:rsidRPr="00310F47" w:rsidRDefault="00E422D7" w:rsidP="0071613E">
      <w:pPr>
        <w:widowControl w:val="0"/>
        <w:tabs>
          <w:tab w:val="left" w:pos="993"/>
        </w:tabs>
        <w:autoSpaceDE w:val="0"/>
        <w:autoSpaceDN w:val="0"/>
        <w:adjustRightInd w:val="0"/>
        <w:spacing w:after="0" w:line="240" w:lineRule="auto"/>
        <w:ind w:firstLine="709"/>
        <w:jc w:val="both"/>
        <w:rPr>
          <w:rFonts w:ascii="Times New Roman" w:hAnsi="Times New Roman" w:cs="Times New Roman"/>
          <w:sz w:val="20"/>
          <w:szCs w:val="20"/>
        </w:rPr>
      </w:pPr>
      <w:r w:rsidRPr="00310F47">
        <w:rPr>
          <w:rFonts w:ascii="Times New Roman" w:hAnsi="Times New Roman" w:cs="Times New Roman"/>
          <w:sz w:val="20"/>
          <w:szCs w:val="20"/>
        </w:rPr>
        <w:t>12.</w:t>
      </w:r>
      <w:r w:rsidRPr="00310F47">
        <w:rPr>
          <w:rFonts w:ascii="Times New Roman" w:hAnsi="Times New Roman" w:cs="Times New Roman"/>
          <w:sz w:val="20"/>
          <w:szCs w:val="20"/>
        </w:rPr>
        <w:tab/>
        <w:t>Мордкович А. Г. Алгебра және талдаудыңбасталуы 10-11 / / оқулық-М.: Мнемозина, 2003.</w:t>
      </w:r>
    </w:p>
    <w:p w:rsidR="00E422D7" w:rsidRPr="00310F47" w:rsidRDefault="00E422D7" w:rsidP="0071613E">
      <w:pPr>
        <w:widowControl w:val="0"/>
        <w:tabs>
          <w:tab w:val="left" w:pos="993"/>
        </w:tabs>
        <w:autoSpaceDE w:val="0"/>
        <w:autoSpaceDN w:val="0"/>
        <w:adjustRightInd w:val="0"/>
        <w:spacing w:after="0" w:line="240" w:lineRule="auto"/>
        <w:ind w:firstLine="709"/>
        <w:jc w:val="both"/>
        <w:rPr>
          <w:rFonts w:ascii="Times New Roman" w:hAnsi="Times New Roman" w:cs="Times New Roman"/>
          <w:sz w:val="20"/>
          <w:szCs w:val="20"/>
        </w:rPr>
      </w:pPr>
      <w:r w:rsidRPr="00310F47">
        <w:rPr>
          <w:rFonts w:ascii="Times New Roman" w:hAnsi="Times New Roman" w:cs="Times New Roman"/>
          <w:sz w:val="20"/>
          <w:szCs w:val="20"/>
        </w:rPr>
        <w:t>13. А. М. Гешелинтригонометрияныңтаңдалған сұрақтары / А. М. Гешелин. - М.: ОБЛОНО, 2019. - 194 c.</w:t>
      </w:r>
    </w:p>
    <w:p w:rsidR="00E422D7" w:rsidRPr="00310F47" w:rsidRDefault="00E422D7" w:rsidP="0071613E">
      <w:pPr>
        <w:widowControl w:val="0"/>
        <w:tabs>
          <w:tab w:val="left" w:pos="993"/>
        </w:tabs>
        <w:autoSpaceDE w:val="0"/>
        <w:autoSpaceDN w:val="0"/>
        <w:adjustRightInd w:val="0"/>
        <w:spacing w:after="0" w:line="240" w:lineRule="auto"/>
        <w:ind w:firstLine="709"/>
        <w:jc w:val="both"/>
        <w:rPr>
          <w:rFonts w:ascii="Times New Roman" w:hAnsi="Times New Roman" w:cs="Times New Roman"/>
          <w:sz w:val="20"/>
          <w:szCs w:val="20"/>
        </w:rPr>
      </w:pPr>
      <w:r w:rsidRPr="00310F47">
        <w:rPr>
          <w:rFonts w:ascii="Times New Roman" w:hAnsi="Times New Roman" w:cs="Times New Roman"/>
          <w:sz w:val="20"/>
          <w:szCs w:val="20"/>
        </w:rPr>
        <w:t xml:space="preserve">14. </w:t>
      </w:r>
      <w:r w:rsidRPr="00310F47">
        <w:rPr>
          <w:rFonts w:ascii="Times New Roman" w:hAnsi="Times New Roman" w:cs="Times New Roman"/>
          <w:sz w:val="20"/>
          <w:szCs w:val="20"/>
          <w:lang w:val="kk-KZ"/>
        </w:rPr>
        <w:t>К</w:t>
      </w:r>
      <w:r w:rsidRPr="00310F47">
        <w:rPr>
          <w:rFonts w:ascii="Times New Roman" w:hAnsi="Times New Roman" w:cs="Times New Roman"/>
          <w:sz w:val="20"/>
          <w:szCs w:val="20"/>
        </w:rPr>
        <w:t>арас</w:t>
      </w:r>
      <w:r w:rsidRPr="00310F47">
        <w:rPr>
          <w:rFonts w:ascii="Times New Roman" w:hAnsi="Times New Roman" w:cs="Times New Roman"/>
          <w:sz w:val="20"/>
          <w:szCs w:val="20"/>
          <w:lang w:val="kk-KZ"/>
        </w:rPr>
        <w:t>ь</w:t>
      </w:r>
      <w:r w:rsidRPr="00310F47">
        <w:rPr>
          <w:rFonts w:ascii="Times New Roman" w:hAnsi="Times New Roman" w:cs="Times New Roman"/>
          <w:sz w:val="20"/>
          <w:szCs w:val="20"/>
        </w:rPr>
        <w:t xml:space="preserve">ев, В. А. </w:t>
      </w:r>
      <w:r w:rsidRPr="00310F47">
        <w:rPr>
          <w:rFonts w:ascii="Times New Roman" w:hAnsi="Times New Roman" w:cs="Times New Roman"/>
          <w:sz w:val="20"/>
          <w:szCs w:val="20"/>
          <w:lang w:val="kk-KZ"/>
        </w:rPr>
        <w:t>Т</w:t>
      </w:r>
      <w:r w:rsidRPr="00310F47">
        <w:rPr>
          <w:rFonts w:ascii="Times New Roman" w:hAnsi="Times New Roman" w:cs="Times New Roman"/>
          <w:sz w:val="20"/>
          <w:szCs w:val="20"/>
        </w:rPr>
        <w:t>ригонометрия бойынша 12 сабақ / В. А. Қарасев. - М.: Ilexa, 2018. - 867 c.</w:t>
      </w:r>
    </w:p>
    <w:p w:rsidR="00E422D7" w:rsidRPr="00310F47" w:rsidRDefault="00E422D7" w:rsidP="0071613E">
      <w:pPr>
        <w:widowControl w:val="0"/>
        <w:tabs>
          <w:tab w:val="left" w:pos="993"/>
        </w:tabs>
        <w:autoSpaceDE w:val="0"/>
        <w:autoSpaceDN w:val="0"/>
        <w:adjustRightInd w:val="0"/>
        <w:spacing w:after="0" w:line="240" w:lineRule="auto"/>
        <w:ind w:firstLine="709"/>
        <w:jc w:val="both"/>
        <w:rPr>
          <w:rFonts w:ascii="Times New Roman" w:hAnsi="Times New Roman" w:cs="Times New Roman"/>
          <w:sz w:val="20"/>
          <w:szCs w:val="20"/>
        </w:rPr>
      </w:pPr>
      <w:r w:rsidRPr="00310F47">
        <w:rPr>
          <w:rFonts w:ascii="Times New Roman" w:hAnsi="Times New Roman" w:cs="Times New Roman"/>
          <w:sz w:val="20"/>
          <w:szCs w:val="20"/>
        </w:rPr>
        <w:t>15. Литвинович, Е. А. Геометрия , тригонометрия / Е. А. Литвинович. -М.: "энциклопедияларәлемі" басылымы, 2019. - 345 c.</w:t>
      </w:r>
    </w:p>
    <w:p w:rsidR="00E422D7" w:rsidRPr="00310F47" w:rsidRDefault="00E422D7" w:rsidP="0071613E">
      <w:pPr>
        <w:widowControl w:val="0"/>
        <w:tabs>
          <w:tab w:val="left" w:pos="993"/>
        </w:tabs>
        <w:autoSpaceDE w:val="0"/>
        <w:autoSpaceDN w:val="0"/>
        <w:adjustRightInd w:val="0"/>
        <w:spacing w:after="0" w:line="240" w:lineRule="auto"/>
        <w:ind w:firstLine="709"/>
        <w:jc w:val="both"/>
        <w:rPr>
          <w:rFonts w:ascii="Times New Roman" w:hAnsi="Times New Roman" w:cs="Times New Roman"/>
          <w:sz w:val="20"/>
          <w:szCs w:val="20"/>
        </w:rPr>
      </w:pPr>
      <w:r w:rsidRPr="00310F47">
        <w:rPr>
          <w:rFonts w:ascii="Times New Roman" w:hAnsi="Times New Roman" w:cs="Times New Roman"/>
          <w:sz w:val="20"/>
          <w:szCs w:val="20"/>
        </w:rPr>
        <w:t>16. Марков</w:t>
      </w:r>
      <w:r w:rsidRPr="00310F47">
        <w:rPr>
          <w:rFonts w:ascii="Times New Roman" w:hAnsi="Times New Roman" w:cs="Times New Roman"/>
          <w:sz w:val="20"/>
          <w:szCs w:val="20"/>
          <w:lang w:val="kk-KZ"/>
        </w:rPr>
        <w:t xml:space="preserve"> А.А. Т</w:t>
      </w:r>
      <w:r w:rsidRPr="00310F47">
        <w:rPr>
          <w:rFonts w:ascii="Times New Roman" w:hAnsi="Times New Roman" w:cs="Times New Roman"/>
          <w:sz w:val="20"/>
          <w:szCs w:val="20"/>
        </w:rPr>
        <w:t>алдауғакіріспе және сфералық тригонометрия / А. А. Марков. - М. : оның медиасы, 2017. - 446 c</w:t>
      </w:r>
    </w:p>
    <w:p w:rsidR="00E422D7" w:rsidRPr="00310F47" w:rsidRDefault="00E422D7" w:rsidP="0071613E">
      <w:pPr>
        <w:widowControl w:val="0"/>
        <w:tabs>
          <w:tab w:val="left" w:pos="993"/>
        </w:tabs>
        <w:autoSpaceDE w:val="0"/>
        <w:autoSpaceDN w:val="0"/>
        <w:adjustRightInd w:val="0"/>
        <w:spacing w:after="0" w:line="240" w:lineRule="auto"/>
        <w:ind w:firstLine="709"/>
        <w:jc w:val="both"/>
        <w:rPr>
          <w:rFonts w:ascii="Times New Roman" w:hAnsi="Times New Roman" w:cs="Times New Roman"/>
          <w:sz w:val="20"/>
          <w:szCs w:val="20"/>
        </w:rPr>
      </w:pPr>
      <w:r w:rsidRPr="00310F47">
        <w:rPr>
          <w:rFonts w:ascii="Times New Roman" w:hAnsi="Times New Roman" w:cs="Times New Roman"/>
          <w:sz w:val="20"/>
          <w:szCs w:val="20"/>
        </w:rPr>
        <w:t>17. Математика. Емтихан-2015. Тригонометрия бойынша Тренажер. Тапсырма С1 / С. О. Иванов және басқалар-М.: Легион, 2017. - 782 c.</w:t>
      </w:r>
    </w:p>
    <w:p w:rsidR="00E422D7" w:rsidRPr="00310F47" w:rsidRDefault="00E422D7" w:rsidP="00B615E6">
      <w:pPr>
        <w:widowControl w:val="0"/>
        <w:tabs>
          <w:tab w:val="left" w:pos="993"/>
        </w:tabs>
        <w:autoSpaceDE w:val="0"/>
        <w:autoSpaceDN w:val="0"/>
        <w:adjustRightInd w:val="0"/>
        <w:spacing w:after="0" w:line="240" w:lineRule="auto"/>
        <w:ind w:firstLine="709"/>
        <w:jc w:val="both"/>
        <w:rPr>
          <w:rFonts w:ascii="Times New Roman" w:hAnsi="Times New Roman" w:cs="Times New Roman"/>
          <w:sz w:val="20"/>
          <w:szCs w:val="20"/>
          <w:lang w:val="kk-KZ"/>
        </w:rPr>
      </w:pPr>
    </w:p>
    <w:p w:rsidR="0071613E" w:rsidRPr="00310F47" w:rsidRDefault="0071613E" w:rsidP="00B615E6">
      <w:pPr>
        <w:spacing w:after="0" w:line="240" w:lineRule="auto"/>
        <w:rPr>
          <w:rFonts w:ascii="Times New Roman" w:hAnsi="Times New Roman" w:cs="Times New Roman"/>
          <w:b/>
          <w:sz w:val="20"/>
          <w:szCs w:val="20"/>
          <w:lang w:val="kk-KZ"/>
        </w:rPr>
      </w:pPr>
    </w:p>
    <w:p w:rsidR="00342287" w:rsidRPr="009B362A" w:rsidRDefault="00342287" w:rsidP="00B615E6">
      <w:pPr>
        <w:spacing w:after="0" w:line="240" w:lineRule="auto"/>
        <w:rPr>
          <w:rFonts w:ascii="Times New Roman" w:hAnsi="Times New Roman" w:cs="Times New Roman"/>
          <w:b/>
          <w:sz w:val="20"/>
          <w:szCs w:val="20"/>
          <w:lang w:val="kk-KZ"/>
        </w:rPr>
      </w:pPr>
      <w:r w:rsidRPr="009B362A">
        <w:rPr>
          <w:rFonts w:ascii="Times New Roman" w:hAnsi="Times New Roman" w:cs="Times New Roman"/>
          <w:b/>
          <w:sz w:val="20"/>
          <w:szCs w:val="20"/>
          <w:lang w:val="kk-KZ"/>
        </w:rPr>
        <w:t>ӘОЖ</w:t>
      </w:r>
      <w:r w:rsidR="009B362A" w:rsidRPr="009B362A">
        <w:rPr>
          <w:rFonts w:ascii="Times New Roman" w:hAnsi="Times New Roman" w:cs="Times New Roman"/>
          <w:b/>
          <w:sz w:val="20"/>
          <w:szCs w:val="20"/>
          <w:lang w:val="kk-KZ"/>
        </w:rPr>
        <w:t xml:space="preserve">  37.034</w:t>
      </w:r>
    </w:p>
    <w:p w:rsidR="009E30EF" w:rsidRPr="009B362A" w:rsidRDefault="009E30EF" w:rsidP="00B615E6">
      <w:pPr>
        <w:spacing w:after="0" w:line="240" w:lineRule="auto"/>
        <w:jc w:val="center"/>
        <w:rPr>
          <w:rFonts w:ascii="Times New Roman" w:hAnsi="Times New Roman" w:cs="Times New Roman"/>
          <w:b/>
          <w:sz w:val="20"/>
          <w:szCs w:val="20"/>
          <w:lang w:val="uk-UA"/>
        </w:rPr>
      </w:pPr>
      <w:r w:rsidRPr="009B362A">
        <w:rPr>
          <w:rFonts w:ascii="Times New Roman" w:hAnsi="Times New Roman" w:cs="Times New Roman"/>
          <w:b/>
          <w:sz w:val="20"/>
          <w:szCs w:val="20"/>
          <w:lang w:val="uk-UA"/>
        </w:rPr>
        <w:t>Нағашыбаева Б.</w:t>
      </w:r>
    </w:p>
    <w:p w:rsidR="0071613E" w:rsidRPr="009B362A" w:rsidRDefault="0071613E" w:rsidP="0071613E">
      <w:pPr>
        <w:spacing w:after="0" w:line="240" w:lineRule="auto"/>
        <w:jc w:val="center"/>
        <w:rPr>
          <w:rFonts w:ascii="Times New Roman" w:hAnsi="Times New Roman" w:cs="Times New Roman"/>
          <w:i/>
          <w:sz w:val="20"/>
          <w:szCs w:val="20"/>
          <w:lang w:val="kk-KZ"/>
        </w:rPr>
      </w:pPr>
      <w:r w:rsidRPr="009B362A">
        <w:rPr>
          <w:rFonts w:ascii="Times New Roman" w:hAnsi="Times New Roman" w:cs="Times New Roman"/>
          <w:i/>
          <w:sz w:val="20"/>
          <w:szCs w:val="20"/>
          <w:lang w:val="kk-KZ"/>
        </w:rPr>
        <w:t xml:space="preserve">М.Өтемісов атындағы Батыс Қазақстан университеті, </w:t>
      </w:r>
    </w:p>
    <w:p w:rsidR="0071613E" w:rsidRPr="009B362A" w:rsidRDefault="0071613E" w:rsidP="0071613E">
      <w:pPr>
        <w:spacing w:after="0" w:line="240" w:lineRule="auto"/>
        <w:jc w:val="center"/>
        <w:rPr>
          <w:rFonts w:ascii="Times New Roman" w:hAnsi="Times New Roman" w:cs="Times New Roman"/>
          <w:i/>
          <w:sz w:val="20"/>
          <w:szCs w:val="20"/>
          <w:lang w:val="kk-KZ"/>
        </w:rPr>
      </w:pPr>
      <w:r w:rsidRPr="009B362A">
        <w:rPr>
          <w:rFonts w:ascii="Times New Roman" w:hAnsi="Times New Roman" w:cs="Times New Roman"/>
          <w:i/>
          <w:sz w:val="20"/>
          <w:szCs w:val="20"/>
          <w:lang w:val="kk-KZ"/>
        </w:rPr>
        <w:t xml:space="preserve">Орал қ., Қазақстан  </w:t>
      </w:r>
    </w:p>
    <w:p w:rsidR="00342287" w:rsidRPr="009B362A" w:rsidRDefault="00342287" w:rsidP="00B615E6">
      <w:pPr>
        <w:spacing w:after="0" w:line="240" w:lineRule="auto"/>
        <w:jc w:val="center"/>
        <w:rPr>
          <w:rFonts w:ascii="Times New Roman" w:hAnsi="Times New Roman" w:cs="Times New Roman"/>
          <w:b/>
          <w:sz w:val="20"/>
          <w:szCs w:val="20"/>
          <w:lang w:val="kk-KZ"/>
        </w:rPr>
      </w:pPr>
    </w:p>
    <w:p w:rsidR="009E30EF" w:rsidRPr="00310F47" w:rsidRDefault="009E30EF" w:rsidP="00B615E6">
      <w:pPr>
        <w:spacing w:after="0" w:line="240" w:lineRule="auto"/>
        <w:jc w:val="center"/>
        <w:rPr>
          <w:rFonts w:ascii="Times New Roman" w:hAnsi="Times New Roman" w:cs="Times New Roman"/>
          <w:b/>
          <w:sz w:val="20"/>
          <w:szCs w:val="20"/>
          <w:lang w:val="uk-UA"/>
        </w:rPr>
      </w:pPr>
      <w:r w:rsidRPr="009B362A">
        <w:rPr>
          <w:rFonts w:ascii="Times New Roman" w:hAnsi="Times New Roman" w:cs="Times New Roman"/>
          <w:b/>
          <w:sz w:val="20"/>
          <w:szCs w:val="20"/>
          <w:lang w:val="uk-UA"/>
        </w:rPr>
        <w:t>БАСТАУЫШ СЫНЫП ОҚУШЫЛАРЫН ОТАНСҮЙГІШТІККЕ ТӘРБИЕЛЕУДЕ АҚПАРАТТЫҚ ТЕХНОЛОГИЯНЫ  ПАЙДАЛАНУ МҮМКІНДІКТЕРІ</w:t>
      </w:r>
    </w:p>
    <w:p w:rsidR="009E30EF" w:rsidRPr="00310F47" w:rsidRDefault="009E30EF" w:rsidP="00B615E6">
      <w:pPr>
        <w:spacing w:after="0" w:line="240" w:lineRule="auto"/>
        <w:jc w:val="center"/>
        <w:rPr>
          <w:rFonts w:ascii="Times New Roman" w:hAnsi="Times New Roman" w:cs="Times New Roman"/>
          <w:i/>
          <w:sz w:val="20"/>
          <w:szCs w:val="20"/>
          <w:highlight w:val="yellow"/>
          <w:lang w:val="kk-KZ"/>
        </w:rPr>
      </w:pPr>
    </w:p>
    <w:p w:rsidR="009E30EF" w:rsidRPr="00310F47" w:rsidRDefault="009E30EF" w:rsidP="005718E0">
      <w:pPr>
        <w:pStyle w:val="a5"/>
        <w:shd w:val="clear" w:color="auto" w:fill="FFFFFF"/>
        <w:spacing w:before="0" w:beforeAutospacing="0" w:after="0" w:afterAutospacing="0"/>
        <w:ind w:firstLine="567"/>
        <w:jc w:val="both"/>
        <w:rPr>
          <w:sz w:val="20"/>
          <w:szCs w:val="20"/>
          <w:lang w:val="kk-KZ"/>
        </w:rPr>
      </w:pPr>
      <w:r w:rsidRPr="00310F47">
        <w:rPr>
          <w:sz w:val="20"/>
          <w:szCs w:val="20"/>
          <w:lang w:val="kk-KZ"/>
        </w:rPr>
        <w:t xml:space="preserve">           Болашақтың мектебі - «ақпараттық ғасырдың» мектебі. Ондағы ең бастысы - әр оқушының тәуелсіз, жеке білімін дамыту, шығармашылық өзін-өзі көрсету қабілеттерін игеруі. Жаңа ақпараттық технологиялар, мультимедиялық өнімдер мектеп оқушыларының білім сапасын көтеруге және сайып келгенде, жаңа жеке тұлға - жауапкершілікті, білімді, жаңа міндеттерді шеше алатын, бұл үшін қажетті білімді тез игеріп, тиімді қолдана алатын қадам. Компьютер еңбекті жеңілдетеді, бос уақытты толтырады, уақытты үнемдейді жəне алыс арақашықтықты қысқартады, есептейді, жазады, ақпаратты сақтайды ғаламтор арқылы бүкіл əлеммен тілдесуге жол ашады. Бүгінгі таңда компьютер арқылы көркем туындылар жасалынады, музыкалар жазылады жəне кинофильмдер түсіріледі. Компьютер ғылыми аспаптан тұрмыстық техникаға айналады, ал онымен жұмыс жасау дағдысы мектеп оқушыларынан бастап үлкен жастағы адамдарды да баулиды. Ақпараттық теxнологияны бастауыш мектептің оқу-тәрбиелеу үдерісінде қолдануды зерттеу  өз кезегінде педагогикалық ұғым ретінде қарастыру, бастауышта оқытудың сапалық көрсеткішін сипаттап, теориялық </w:t>
      </w:r>
      <w:r w:rsidRPr="00310F47">
        <w:rPr>
          <w:spacing w:val="-5"/>
          <w:sz w:val="20"/>
          <w:szCs w:val="20"/>
          <w:lang w:val="kk-KZ"/>
        </w:rPr>
        <w:t xml:space="preserve">және </w:t>
      </w:r>
      <w:r w:rsidRPr="00310F47">
        <w:rPr>
          <w:sz w:val="20"/>
          <w:szCs w:val="20"/>
          <w:lang w:val="kk-KZ"/>
        </w:rPr>
        <w:t>практикалық даярлығының біртұтастығын қамтамасыз етеді.</w:t>
      </w:r>
    </w:p>
    <w:p w:rsidR="009E30EF" w:rsidRPr="00310F47" w:rsidRDefault="009E30EF" w:rsidP="005718E0">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uk-UA"/>
        </w:rPr>
        <w:t xml:space="preserve">Бастауыш сынып оқушыларының отансүйгіштік тәрбиесін қалыптастыруға бағытталған жүйелі жұмыстар барысында олардың тұлғалық жетілуінде ақпараттық технологияны қолдану  маңызды. Бастауыш сынып оқушыларын отансүйгіштікке тәрбиелеуде ақпараттық технологияны қродану келесі мүмкіндіктерге қол жеткізеді: Оқушылардың отан туралы </w:t>
      </w:r>
      <w:r w:rsidRPr="00310F47">
        <w:rPr>
          <w:rFonts w:ascii="Times New Roman" w:hAnsi="Times New Roman" w:cs="Times New Roman"/>
          <w:sz w:val="20"/>
          <w:szCs w:val="20"/>
          <w:lang w:val="kk-KZ"/>
        </w:rPr>
        <w:t>білімділік деңгейінің көтерілуі; ақпараттарға еркін қол жеткізуде білім көзі, икемділік, дағдыны калыптастыру мен бекіту құралы болып табылады.          Қазіргі таңда көптеген интерактивті бағдарламалық бөлімдер, қозғалмалы объектілер құруға мүмкіндік беретін векторлық және графикалық жабдықтар көптеп шығып, қолданыс табуда. Осындай құралдардың бірі – «Флипчарт». Флипчарт деп блокнот қағидасы бойынша аударыстыратын парақ немесе қағаз блогына арналған магнитті маркерлік тақтаны айтады. Интерактивті тақта мен заманауи бағдарламалық жабдықтың пайда болуына байланысты интерактивті тақтаның бағдарламалық жабдықтама терезесіне (мысалы, АсtіvІnsріrе), белгілер, суреттер, бейне, дыбыс файлдар, анимациялар, интерактивті сабақтар және веб-сілтемелер қосуға болатын тіктөртбұрыш жұмыс кеңістігін флипчарт деп атайды [46, 256-б.].</w:t>
      </w:r>
    </w:p>
    <w:p w:rsidR="009E30EF" w:rsidRPr="00310F47" w:rsidRDefault="009E30EF" w:rsidP="005718E0">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Флипчарт – бұл интерактивті, мультимедиа сияқты қасиеттерді сипаттайтын электронды көрнекілік. Флипчарт – бұл материалдарды құруға және көрсетуге болатын жұмыс саласы.</w:t>
      </w:r>
    </w:p>
    <w:p w:rsidR="009E30EF" w:rsidRPr="00310F47" w:rsidRDefault="009E30EF" w:rsidP="005718E0">
      <w:pPr>
        <w:spacing w:after="0" w:line="240" w:lineRule="auto"/>
        <w:ind w:firstLine="567"/>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Флипчарт бетінде төмендегі әрекеттерді: </w:t>
      </w:r>
    </w:p>
    <w:p w:rsidR="009E30EF" w:rsidRPr="00310F47" w:rsidRDefault="009E30EF" w:rsidP="005718E0">
      <w:pPr>
        <w:pStyle w:val="a6"/>
        <w:numPr>
          <w:ilvl w:val="0"/>
          <w:numId w:val="159"/>
        </w:numPr>
        <w:tabs>
          <w:tab w:val="left" w:pos="426"/>
        </w:tabs>
        <w:spacing w:after="0" w:line="240" w:lineRule="auto"/>
        <w:ind w:left="0" w:firstLine="567"/>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бейнелеу фонын қосуға; </w:t>
      </w:r>
    </w:p>
    <w:p w:rsidR="009E30EF" w:rsidRPr="00310F47" w:rsidRDefault="009E30EF" w:rsidP="005718E0">
      <w:pPr>
        <w:numPr>
          <w:ilvl w:val="0"/>
          <w:numId w:val="159"/>
        </w:numPr>
        <w:tabs>
          <w:tab w:val="left" w:pos="426"/>
        </w:tabs>
        <w:spacing w:after="0" w:line="240" w:lineRule="auto"/>
        <w:ind w:left="0" w:firstLine="567"/>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ескертулер жазуға және түсініктеме белгілер енгізуге; </w:t>
      </w:r>
    </w:p>
    <w:p w:rsidR="009E30EF" w:rsidRPr="00310F47" w:rsidRDefault="009E30EF" w:rsidP="005718E0">
      <w:pPr>
        <w:numPr>
          <w:ilvl w:val="0"/>
          <w:numId w:val="159"/>
        </w:numPr>
        <w:tabs>
          <w:tab w:val="left" w:pos="426"/>
          <w:tab w:val="left" w:pos="860"/>
        </w:tabs>
        <w:spacing w:after="0" w:line="240" w:lineRule="auto"/>
        <w:ind w:left="0" w:firstLine="567"/>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суреттер құруға немесе кең ауқымды кітапхана қорынан суреттер қолдануға; </w:t>
      </w:r>
    </w:p>
    <w:p w:rsidR="009E30EF" w:rsidRPr="00310F47" w:rsidRDefault="009E30EF" w:rsidP="005718E0">
      <w:pPr>
        <w:numPr>
          <w:ilvl w:val="0"/>
          <w:numId w:val="159"/>
        </w:numPr>
        <w:tabs>
          <w:tab w:val="left" w:pos="426"/>
        </w:tabs>
        <w:spacing w:after="0" w:line="240" w:lineRule="auto"/>
        <w:ind w:left="0" w:firstLine="567"/>
        <w:rPr>
          <w:rFonts w:ascii="Times New Roman" w:hAnsi="Times New Roman" w:cs="Times New Roman"/>
          <w:sz w:val="20"/>
          <w:szCs w:val="20"/>
        </w:rPr>
      </w:pPr>
      <w:r w:rsidRPr="00310F47">
        <w:rPr>
          <w:rFonts w:ascii="Times New Roman" w:hAnsi="Times New Roman" w:cs="Times New Roman"/>
          <w:sz w:val="20"/>
          <w:szCs w:val="20"/>
        </w:rPr>
        <w:t>ішкі қосымшадан бейнелерді импорттауға;</w:t>
      </w:r>
    </w:p>
    <w:p w:rsidR="009E30EF" w:rsidRPr="00310F47" w:rsidRDefault="009E30EF" w:rsidP="005718E0">
      <w:pPr>
        <w:numPr>
          <w:ilvl w:val="0"/>
          <w:numId w:val="159"/>
        </w:numPr>
        <w:tabs>
          <w:tab w:val="left" w:pos="426"/>
        </w:tabs>
        <w:spacing w:after="0" w:line="240" w:lineRule="auto"/>
        <w:ind w:left="0" w:firstLine="567"/>
        <w:rPr>
          <w:rFonts w:ascii="Times New Roman" w:hAnsi="Times New Roman" w:cs="Times New Roman"/>
          <w:sz w:val="20"/>
          <w:szCs w:val="20"/>
        </w:rPr>
      </w:pPr>
      <w:r w:rsidRPr="00310F47">
        <w:rPr>
          <w:rFonts w:ascii="Times New Roman" w:hAnsi="Times New Roman" w:cs="Times New Roman"/>
          <w:sz w:val="20"/>
          <w:szCs w:val="20"/>
        </w:rPr>
        <w:t>сілтемелер қосуға;</w:t>
      </w:r>
      <w:r w:rsidRPr="00310F47">
        <w:rPr>
          <w:rFonts w:ascii="Times New Roman" w:hAnsi="Times New Roman" w:cs="Times New Roman"/>
          <w:sz w:val="20"/>
          <w:szCs w:val="20"/>
          <w:lang w:val="kk-KZ"/>
        </w:rPr>
        <w:t xml:space="preserve"> </w:t>
      </w:r>
    </w:p>
    <w:p w:rsidR="009E30EF" w:rsidRPr="00310F47" w:rsidRDefault="009E30EF" w:rsidP="005718E0">
      <w:pPr>
        <w:numPr>
          <w:ilvl w:val="0"/>
          <w:numId w:val="159"/>
        </w:numPr>
        <w:tabs>
          <w:tab w:val="left" w:pos="426"/>
        </w:tabs>
        <w:spacing w:after="0" w:line="240" w:lineRule="auto"/>
        <w:ind w:left="0" w:firstLine="567"/>
        <w:rPr>
          <w:rFonts w:ascii="Times New Roman" w:hAnsi="Times New Roman" w:cs="Times New Roman"/>
          <w:sz w:val="20"/>
          <w:szCs w:val="20"/>
        </w:rPr>
      </w:pPr>
      <w:r w:rsidRPr="00310F47">
        <w:rPr>
          <w:rFonts w:ascii="Times New Roman" w:hAnsi="Times New Roman" w:cs="Times New Roman"/>
          <w:sz w:val="20"/>
          <w:szCs w:val="20"/>
        </w:rPr>
        <w:t>бейнелерді түсіруге және оларды флипчартқа қондыруға;</w:t>
      </w:r>
    </w:p>
    <w:p w:rsidR="009E30EF" w:rsidRPr="00310F47" w:rsidRDefault="009E30EF" w:rsidP="005718E0">
      <w:pPr>
        <w:numPr>
          <w:ilvl w:val="0"/>
          <w:numId w:val="159"/>
        </w:numPr>
        <w:tabs>
          <w:tab w:val="left" w:pos="426"/>
        </w:tabs>
        <w:spacing w:after="0" w:line="240" w:lineRule="auto"/>
        <w:ind w:left="0" w:firstLine="567"/>
        <w:rPr>
          <w:rFonts w:ascii="Times New Roman" w:hAnsi="Times New Roman" w:cs="Times New Roman"/>
          <w:sz w:val="20"/>
          <w:szCs w:val="20"/>
        </w:rPr>
      </w:pPr>
      <w:r w:rsidRPr="00310F47">
        <w:rPr>
          <w:rFonts w:ascii="Times New Roman" w:hAnsi="Times New Roman" w:cs="Times New Roman"/>
          <w:sz w:val="20"/>
          <w:szCs w:val="20"/>
        </w:rPr>
        <w:lastRenderedPageBreak/>
        <w:t>географиялық картаға бейнелеп көрсетуге;</w:t>
      </w:r>
    </w:p>
    <w:p w:rsidR="009E30EF" w:rsidRPr="00310F47" w:rsidRDefault="009E30EF" w:rsidP="005718E0">
      <w:pPr>
        <w:numPr>
          <w:ilvl w:val="0"/>
          <w:numId w:val="159"/>
        </w:numPr>
        <w:tabs>
          <w:tab w:val="left" w:pos="426"/>
        </w:tabs>
        <w:spacing w:after="0" w:line="240" w:lineRule="auto"/>
        <w:ind w:left="0" w:firstLine="567"/>
        <w:rPr>
          <w:rFonts w:ascii="Times New Roman" w:hAnsi="Times New Roman" w:cs="Times New Roman"/>
          <w:sz w:val="20"/>
          <w:szCs w:val="20"/>
        </w:rPr>
      </w:pPr>
      <w:r w:rsidRPr="00310F47">
        <w:rPr>
          <w:rFonts w:ascii="Times New Roman" w:hAnsi="Times New Roman" w:cs="Times New Roman"/>
          <w:sz w:val="20"/>
          <w:szCs w:val="20"/>
        </w:rPr>
        <w:t>фильмдер мен ойындарды көрсетіп орындауға болады.</w:t>
      </w:r>
      <w:r w:rsidRPr="00310F47">
        <w:rPr>
          <w:rFonts w:ascii="Times New Roman" w:hAnsi="Times New Roman" w:cs="Times New Roman"/>
          <w:sz w:val="20"/>
          <w:szCs w:val="20"/>
          <w:lang w:val="kk-KZ"/>
        </w:rPr>
        <w:t xml:space="preserve"> </w:t>
      </w:r>
    </w:p>
    <w:p w:rsidR="009E30EF" w:rsidRPr="00310F47" w:rsidRDefault="009E30EF" w:rsidP="005718E0">
      <w:pPr>
        <w:spacing w:after="0" w:line="240" w:lineRule="auto"/>
        <w:ind w:firstLine="567"/>
        <w:jc w:val="both"/>
        <w:rPr>
          <w:rFonts w:ascii="Times New Roman" w:hAnsi="Times New Roman" w:cs="Times New Roman"/>
          <w:sz w:val="20"/>
          <w:szCs w:val="20"/>
          <w:lang w:val="uk-UA"/>
        </w:rPr>
      </w:pPr>
      <w:r w:rsidRPr="00310F47">
        <w:rPr>
          <w:rFonts w:ascii="Times New Roman" w:hAnsi="Times New Roman" w:cs="Times New Roman"/>
          <w:sz w:val="20"/>
          <w:szCs w:val="20"/>
          <w:lang w:val="uk-UA"/>
        </w:rPr>
        <w:t xml:space="preserve">Ақпараттық технологияны пайдаланудың басты міндеттің бірі: </w:t>
      </w:r>
      <w:r w:rsidRPr="00310F47">
        <w:rPr>
          <w:rFonts w:ascii="Times New Roman" w:hAnsi="Times New Roman" w:cs="Times New Roman"/>
          <w:sz w:val="20"/>
          <w:szCs w:val="20"/>
          <w:lang w:val="kk-KZ"/>
        </w:rPr>
        <w:t xml:space="preserve">Ақпараттық-  технологияларды бастауыш мектепте білім беруде қолдану тәрбиелеу-оқыту үрдісін жаңғыртуға, тиімділікті арттыруға, балаларды ізденушілік әрекеттерге негіздеуге, </w:t>
      </w:r>
      <w:r w:rsidRPr="00310F47">
        <w:rPr>
          <w:rFonts w:ascii="Times New Roman" w:hAnsi="Times New Roman" w:cs="Times New Roman"/>
          <w:sz w:val="20"/>
          <w:szCs w:val="20"/>
          <w:lang w:val="uk-UA"/>
        </w:rPr>
        <w:t>Отанға</w:t>
      </w:r>
      <w:r w:rsidRPr="00310F47">
        <w:rPr>
          <w:rFonts w:ascii="Times New Roman" w:hAnsi="Times New Roman" w:cs="Times New Roman"/>
          <w:sz w:val="20"/>
          <w:szCs w:val="20"/>
        </w:rPr>
        <w:t> </w:t>
      </w:r>
      <w:r w:rsidRPr="00310F47">
        <w:rPr>
          <w:rFonts w:ascii="Times New Roman" w:hAnsi="Times New Roman" w:cs="Times New Roman"/>
          <w:sz w:val="20"/>
          <w:szCs w:val="20"/>
          <w:lang w:val="uk-UA"/>
        </w:rPr>
        <w:t xml:space="preserve"> деген сүйіспеншілік, патриотизм, танымның заңдылықтарын</w:t>
      </w:r>
      <w:r w:rsidRPr="00310F47">
        <w:rPr>
          <w:rFonts w:ascii="Times New Roman" w:hAnsi="Times New Roman" w:cs="Times New Roman"/>
          <w:sz w:val="20"/>
          <w:szCs w:val="20"/>
        </w:rPr>
        <w:t> </w:t>
      </w:r>
      <w:r w:rsidRPr="00310F47">
        <w:rPr>
          <w:rFonts w:ascii="Times New Roman" w:hAnsi="Times New Roman" w:cs="Times New Roman"/>
          <w:sz w:val="20"/>
          <w:szCs w:val="20"/>
          <w:lang w:val="uk-UA"/>
        </w:rPr>
        <w:t xml:space="preserve"> игеруі тиісті </w:t>
      </w:r>
      <w:r w:rsidRPr="00310F47">
        <w:rPr>
          <w:rFonts w:ascii="Times New Roman" w:hAnsi="Times New Roman" w:cs="Times New Roman"/>
          <w:sz w:val="20"/>
          <w:szCs w:val="20"/>
          <w:lang w:val="kk-KZ"/>
        </w:rPr>
        <w:t>балалардың жеке ерекшеліктерін ескере отырып саралауға мүмкіндік береді</w:t>
      </w:r>
      <w:r w:rsidRPr="00310F47">
        <w:rPr>
          <w:rFonts w:ascii="Times New Roman" w:hAnsi="Times New Roman" w:cs="Times New Roman"/>
          <w:sz w:val="20"/>
          <w:szCs w:val="20"/>
          <w:lang w:val="uk-UA"/>
        </w:rPr>
        <w:t xml:space="preserve">. </w:t>
      </w:r>
    </w:p>
    <w:p w:rsidR="009E30EF" w:rsidRPr="00310F47" w:rsidRDefault="009E30EF" w:rsidP="005718E0">
      <w:pPr>
        <w:numPr>
          <w:ilvl w:val="0"/>
          <w:numId w:val="62"/>
        </w:numPr>
        <w:tabs>
          <w:tab w:val="left" w:pos="993"/>
        </w:tabs>
        <w:spacing w:after="0" w:line="240" w:lineRule="auto"/>
        <w:ind w:left="0" w:firstLine="567"/>
        <w:jc w:val="both"/>
        <w:outlineLvl w:val="6"/>
        <w:rPr>
          <w:rFonts w:ascii="Times New Roman" w:hAnsi="Times New Roman" w:cs="Times New Roman"/>
          <w:bCs/>
          <w:color w:val="000000"/>
          <w:sz w:val="20"/>
          <w:szCs w:val="20"/>
          <w:lang w:val="kk-KZ"/>
        </w:rPr>
      </w:pPr>
      <w:r w:rsidRPr="00310F47">
        <w:rPr>
          <w:rFonts w:ascii="Times New Roman" w:hAnsi="Times New Roman" w:cs="Times New Roman"/>
          <w:bCs/>
          <w:color w:val="000000"/>
          <w:sz w:val="20"/>
          <w:szCs w:val="20"/>
          <w:lang w:val="kk-KZ"/>
        </w:rPr>
        <w:t>компьютерлік техниканы</w:t>
      </w:r>
    </w:p>
    <w:p w:rsidR="009E30EF" w:rsidRPr="00310F47" w:rsidRDefault="009E30EF" w:rsidP="005718E0">
      <w:pPr>
        <w:numPr>
          <w:ilvl w:val="0"/>
          <w:numId w:val="63"/>
        </w:numPr>
        <w:tabs>
          <w:tab w:val="left" w:pos="993"/>
        </w:tabs>
        <w:spacing w:after="0" w:line="240" w:lineRule="auto"/>
        <w:ind w:left="0" w:firstLine="567"/>
        <w:jc w:val="both"/>
        <w:outlineLvl w:val="6"/>
        <w:rPr>
          <w:rFonts w:ascii="Times New Roman" w:hAnsi="Times New Roman" w:cs="Times New Roman"/>
          <w:bCs/>
          <w:color w:val="000000"/>
          <w:sz w:val="20"/>
          <w:szCs w:val="20"/>
          <w:lang w:val="kk-KZ"/>
        </w:rPr>
      </w:pPr>
      <w:r w:rsidRPr="00310F47">
        <w:rPr>
          <w:rFonts w:ascii="Times New Roman" w:hAnsi="Times New Roman" w:cs="Times New Roman"/>
          <w:bCs/>
          <w:color w:val="000000"/>
          <w:sz w:val="20"/>
          <w:szCs w:val="20"/>
          <w:lang w:val="kk-KZ"/>
        </w:rPr>
        <w:t>интернет</w:t>
      </w:r>
    </w:p>
    <w:p w:rsidR="009E30EF" w:rsidRPr="00310F47" w:rsidRDefault="009E30EF" w:rsidP="005718E0">
      <w:pPr>
        <w:numPr>
          <w:ilvl w:val="0"/>
          <w:numId w:val="64"/>
        </w:numPr>
        <w:tabs>
          <w:tab w:val="left" w:pos="993"/>
        </w:tabs>
        <w:spacing w:after="0" w:line="240" w:lineRule="auto"/>
        <w:ind w:left="0" w:firstLine="567"/>
        <w:jc w:val="both"/>
        <w:outlineLvl w:val="6"/>
        <w:rPr>
          <w:rFonts w:ascii="Times New Roman" w:hAnsi="Times New Roman" w:cs="Times New Roman"/>
          <w:bCs/>
          <w:color w:val="000000"/>
          <w:sz w:val="20"/>
          <w:szCs w:val="20"/>
          <w:lang w:val="kk-KZ"/>
        </w:rPr>
      </w:pPr>
      <w:r w:rsidRPr="00310F47">
        <w:rPr>
          <w:rFonts w:ascii="Times New Roman" w:hAnsi="Times New Roman" w:cs="Times New Roman"/>
          <w:bCs/>
          <w:color w:val="000000"/>
          <w:sz w:val="20"/>
          <w:szCs w:val="20"/>
          <w:lang w:val="kk-KZ"/>
        </w:rPr>
        <w:t xml:space="preserve">компьютерлік желі </w:t>
      </w:r>
    </w:p>
    <w:p w:rsidR="009E30EF" w:rsidRPr="00310F47" w:rsidRDefault="009E30EF" w:rsidP="005718E0">
      <w:pPr>
        <w:numPr>
          <w:ilvl w:val="0"/>
          <w:numId w:val="65"/>
        </w:numPr>
        <w:tabs>
          <w:tab w:val="left" w:pos="993"/>
        </w:tabs>
        <w:spacing w:after="0" w:line="240" w:lineRule="auto"/>
        <w:ind w:left="0" w:firstLine="567"/>
        <w:jc w:val="both"/>
        <w:outlineLvl w:val="6"/>
        <w:rPr>
          <w:rFonts w:ascii="Times New Roman" w:hAnsi="Times New Roman" w:cs="Times New Roman"/>
          <w:bCs/>
          <w:color w:val="000000"/>
          <w:sz w:val="20"/>
          <w:szCs w:val="20"/>
          <w:lang w:val="kk-KZ"/>
        </w:rPr>
      </w:pPr>
      <w:r w:rsidRPr="00310F47">
        <w:rPr>
          <w:rFonts w:ascii="Times New Roman" w:hAnsi="Times New Roman" w:cs="Times New Roman"/>
          <w:bCs/>
          <w:color w:val="000000"/>
          <w:sz w:val="20"/>
          <w:szCs w:val="20"/>
          <w:lang w:val="kk-KZ"/>
        </w:rPr>
        <w:t>электрондық және телекоммуникациялық құралдарды</w:t>
      </w:r>
    </w:p>
    <w:p w:rsidR="009E30EF" w:rsidRPr="00310F47" w:rsidRDefault="009E30EF" w:rsidP="005718E0">
      <w:pPr>
        <w:numPr>
          <w:ilvl w:val="0"/>
          <w:numId w:val="66"/>
        </w:numPr>
        <w:tabs>
          <w:tab w:val="left" w:pos="993"/>
        </w:tabs>
        <w:spacing w:after="0" w:line="240" w:lineRule="auto"/>
        <w:ind w:left="0" w:firstLine="567"/>
        <w:jc w:val="both"/>
        <w:outlineLvl w:val="6"/>
        <w:rPr>
          <w:rFonts w:ascii="Times New Roman" w:hAnsi="Times New Roman" w:cs="Times New Roman"/>
          <w:bCs/>
          <w:color w:val="000000"/>
          <w:sz w:val="20"/>
          <w:szCs w:val="20"/>
          <w:lang w:val="kk-KZ"/>
        </w:rPr>
      </w:pPr>
      <w:r w:rsidRPr="00310F47">
        <w:rPr>
          <w:rFonts w:ascii="Times New Roman" w:hAnsi="Times New Roman" w:cs="Times New Roman"/>
          <w:bCs/>
          <w:color w:val="000000"/>
          <w:sz w:val="20"/>
          <w:szCs w:val="20"/>
          <w:lang w:val="kk-KZ"/>
        </w:rPr>
        <w:t xml:space="preserve">интерактивті құралдарды </w:t>
      </w:r>
    </w:p>
    <w:p w:rsidR="009E30EF" w:rsidRPr="00310F47" w:rsidRDefault="009E30EF" w:rsidP="005718E0">
      <w:pPr>
        <w:numPr>
          <w:ilvl w:val="0"/>
          <w:numId w:val="67"/>
        </w:numPr>
        <w:tabs>
          <w:tab w:val="left" w:pos="993"/>
        </w:tabs>
        <w:spacing w:after="0" w:line="240" w:lineRule="auto"/>
        <w:ind w:left="0" w:firstLine="567"/>
        <w:jc w:val="both"/>
        <w:outlineLvl w:val="6"/>
        <w:rPr>
          <w:rFonts w:ascii="Times New Roman" w:hAnsi="Times New Roman" w:cs="Times New Roman"/>
          <w:sz w:val="20"/>
          <w:szCs w:val="20"/>
          <w:lang w:val="kk-KZ"/>
        </w:rPr>
      </w:pPr>
      <w:r w:rsidRPr="00310F47">
        <w:rPr>
          <w:rFonts w:ascii="Times New Roman" w:hAnsi="Times New Roman" w:cs="Times New Roman"/>
          <w:bCs/>
          <w:color w:val="000000"/>
          <w:sz w:val="20"/>
          <w:szCs w:val="20"/>
          <w:lang w:val="kk-KZ"/>
        </w:rPr>
        <w:t>электрондық оқулықтарды оқу үрдісіне тиімді пайдалану арқылы </w:t>
      </w:r>
      <w:r w:rsidRPr="00310F47">
        <w:rPr>
          <w:rFonts w:ascii="Times New Roman" w:hAnsi="Times New Roman" w:cs="Times New Roman"/>
          <w:sz w:val="20"/>
          <w:szCs w:val="20"/>
          <w:lang w:val="uk-UA"/>
        </w:rPr>
        <w:t xml:space="preserve"> Отанға деген сүйіспеншілік өз кезегінде патриоттық сезімді қалыптастыруға жаңаша мүмкіндік туындайды. </w:t>
      </w:r>
    </w:p>
    <w:p w:rsidR="009E30EF" w:rsidRPr="00310F47" w:rsidRDefault="009E30EF" w:rsidP="005718E0">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uk-UA"/>
        </w:rPr>
        <w:t xml:space="preserve">Философиялық түсіндірмеде: «патриотизм» (грекше </w:t>
      </w:r>
      <w:r w:rsidRPr="00310F47">
        <w:rPr>
          <w:rFonts w:ascii="Times New Roman" w:hAnsi="Times New Roman" w:cs="Times New Roman"/>
          <w:sz w:val="20"/>
          <w:szCs w:val="20"/>
          <w:lang w:val="kk-KZ"/>
        </w:rPr>
        <w:t>patris</w:t>
      </w:r>
      <w:r w:rsidRPr="00310F47">
        <w:rPr>
          <w:rFonts w:ascii="Times New Roman" w:hAnsi="Times New Roman" w:cs="Times New Roman"/>
          <w:sz w:val="20"/>
          <w:szCs w:val="20"/>
          <w:lang w:val="uk-UA"/>
        </w:rPr>
        <w:t xml:space="preserve"> – Отан)  мазмұны – Отанға деген сүйіспеншілік, оған шынайы берілгендік, оны өткені мен бүгінгісі үшін мақтаныш, Отан мүдделерін қорғауға ұмтылу болып табылатын адамгершілік және саяси принцип, әлеуметтік сезім делінсе, лексикалық мағынада – патриотизм «Отанға сүйіспеншілікті, өз Отанына, өз халқына берілгендікті» білдіреді. Ұлттық энцеклопедиялық сөздікте патриотизм (грекше </w:t>
      </w:r>
      <w:r w:rsidRPr="00310F47">
        <w:rPr>
          <w:rFonts w:ascii="Times New Roman" w:hAnsi="Times New Roman" w:cs="Times New Roman"/>
          <w:sz w:val="20"/>
          <w:szCs w:val="20"/>
          <w:lang w:val="en-US"/>
        </w:rPr>
        <w:t>patris</w:t>
      </w:r>
      <w:r w:rsidRPr="00310F47">
        <w:rPr>
          <w:rFonts w:ascii="Times New Roman" w:hAnsi="Times New Roman" w:cs="Times New Roman"/>
          <w:sz w:val="20"/>
          <w:szCs w:val="20"/>
          <w:lang w:val="uk-UA"/>
        </w:rPr>
        <w:t xml:space="preserve"> – Отан) – адамның Отанына, туған еліне, он тіліне, салт-дәстүрі мен мәдениетіне деген сүйіспеншілік сезім[1] деп қарастырылады.        </w:t>
      </w:r>
      <w:r w:rsidRPr="00310F47">
        <w:rPr>
          <w:rFonts w:ascii="Times New Roman" w:hAnsi="Times New Roman" w:cs="Times New Roman"/>
          <w:sz w:val="20"/>
          <w:szCs w:val="20"/>
          <w:lang w:val="kk-KZ"/>
        </w:rPr>
        <w:t xml:space="preserve">Патриотизм, жалпы алғанда, ұлттық мәдениеттің, ал, жекелей алып қарағанда, саяси мәдениетінің элементі болып табылады. Патриотизмнің мазмұнында мыналарды жатқызған жөн: адамның өзі туып өскен жеріне сүйіспеншілік сезім; ана тіліне құрметпен қара; Отан мүдделеріне қамқорлық жасау; азаматтық сезімдердің көрніс беруі және Отанға адалдықты сақтау, оның бостандығы мен тәуелсіздігін қорғау; әлеуметтік және мәдени жетістіктерге деген мақтаныш; Отанның тарихи өткеніне және одан қалған миұраларға, дәстүрлерге құрметпен қарау; өз еңбегін, күш-жігері мен қабілеттерін Отанның гүлденуіне арнауға ұмтылу. Дегенмен осының барлығы оқушы бойындағы отансүййгіштік сапалы қасиеттерін қалыптастырудан басталатыны мәлім. </w:t>
      </w:r>
    </w:p>
    <w:p w:rsidR="009E30EF" w:rsidRPr="00310F47" w:rsidRDefault="009E30EF" w:rsidP="005718E0">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w:t>
      </w:r>
      <w:r w:rsidR="00D20591" w:rsidRPr="00310F47">
        <w:rPr>
          <w:rFonts w:ascii="Times New Roman" w:hAnsi="Times New Roman" w:cs="Times New Roman"/>
          <w:sz w:val="20"/>
          <w:szCs w:val="20"/>
          <w:lang w:val="kk-KZ"/>
        </w:rPr>
        <w:tab/>
      </w:r>
      <w:r w:rsidRPr="00310F47">
        <w:rPr>
          <w:rFonts w:ascii="Times New Roman" w:hAnsi="Times New Roman" w:cs="Times New Roman"/>
          <w:sz w:val="20"/>
          <w:szCs w:val="20"/>
          <w:lang w:val="kk-KZ"/>
        </w:rPr>
        <w:t xml:space="preserve">    Адам бойындағы ержүретілік, жауынгерлілік, парыздық, борыш, ар намыс бұның барлығы қарастырылған әдебиеттерді талдасақ отансүйгіштік сезім идеясының (идеялар мен құндылықтар жүйесі ретіндегі патриотизм идеологиясының) дамуы, ең алдымен, Аристотель, Платон, Цицерон, әл-Фараби, Баласағұн секілді ежелгі ойшылдардың есімімен байланысты</w:t>
      </w:r>
      <w:r w:rsidRPr="00310F47">
        <w:rPr>
          <w:rFonts w:ascii="Times New Roman" w:hAnsi="Times New Roman" w:cs="Times New Roman"/>
          <w:sz w:val="20"/>
          <w:szCs w:val="20"/>
          <w:lang w:val="uk-UA"/>
        </w:rPr>
        <w:t>[2]</w:t>
      </w:r>
      <w:r w:rsidRPr="00310F47">
        <w:rPr>
          <w:rFonts w:ascii="Times New Roman" w:hAnsi="Times New Roman" w:cs="Times New Roman"/>
          <w:sz w:val="20"/>
          <w:szCs w:val="20"/>
          <w:lang w:val="kk-KZ"/>
        </w:rPr>
        <w:t>. Олар отансүйгіштік сана-сезімдегі басты мәселе Отанға деген көзқарас, өйткені Отан ең алдымен саяси ортаны қорғау, құқықтық қатынастармен байланысты адамдардың бірігуін және мемлекетті қамтиды деп есептеді. Жас жеткеншектердің патриоттық тәрбиесінің теориялық негіздерін белгілі педагог ғалымдар (И.С.Макаренко[3],Сухомлинский В.А., [4], Сайдахметова Л.Т. [5], Базарғалиев Ғ.Б., [6], Әбілғазиева К.Т. [7], және т.б.) қалаған.</w:t>
      </w:r>
    </w:p>
    <w:p w:rsidR="009E30EF" w:rsidRPr="00310F47" w:rsidRDefault="009E30EF" w:rsidP="005718E0">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w:t>
      </w:r>
      <w:r w:rsidR="00D20591" w:rsidRPr="00310F47">
        <w:rPr>
          <w:rFonts w:ascii="Times New Roman" w:hAnsi="Times New Roman" w:cs="Times New Roman"/>
          <w:sz w:val="20"/>
          <w:szCs w:val="20"/>
          <w:lang w:val="kk-KZ"/>
        </w:rPr>
        <w:tab/>
      </w:r>
      <w:r w:rsidRPr="00310F47">
        <w:rPr>
          <w:rFonts w:ascii="Times New Roman" w:hAnsi="Times New Roman" w:cs="Times New Roman"/>
          <w:sz w:val="20"/>
          <w:szCs w:val="20"/>
          <w:lang w:val="kk-KZ"/>
        </w:rPr>
        <w:t xml:space="preserve"> Оқушылардың отансүйгіштік тәрбие проблемасына қазақ халқы қоғамының барлық даму кезеңдерінде аса мән берген. Әсіресе рухани-адамгершілік құндылықтар мәселесі, адам бойындағы сапалы қасиеттерді қалыптастыру қазақ даласының ойшылдары (Қорқыт ата, Қашқари, А.Йассауи) мен жыршы-жырауларының (Асан қайғы, Шалкиіз жырау, Ақтамберді жырау, Бұхар жырау және т.б.) ғұлама ағартушылардың (Ш.Уалиханов, Ы.Алтынсарин, А.Құнанбаев және т.б.) шығармашылық еңбектерін ақпараттық технология арқылы жеткізу  </w:t>
      </w:r>
      <w:r w:rsidRPr="00310F47">
        <w:rPr>
          <w:rFonts w:ascii="Times New Roman" w:hAnsi="Times New Roman" w:cs="Times New Roman"/>
          <w:bCs/>
          <w:color w:val="000000"/>
          <w:sz w:val="20"/>
          <w:szCs w:val="20"/>
          <w:lang w:val="kk-KZ"/>
        </w:rPr>
        <w:t>оқушыларға ақпараттық білім негіздерін беру, логикалық-құрылымдық ойлау қабілеттерін дамыту, ақпараттық технологияны өзіндік даму мен оны іске асыру құралы ретінде пайдалану дағдыларын қалыптастырып, ақпараттық қоғамға бейімдеу</w:t>
      </w:r>
      <w:r w:rsidRPr="00310F47">
        <w:rPr>
          <w:rFonts w:ascii="Times New Roman" w:hAnsi="Times New Roman" w:cs="Times New Roman"/>
          <w:sz w:val="20"/>
          <w:szCs w:val="20"/>
          <w:lang w:val="kk-KZ"/>
        </w:rPr>
        <w:t>ге мүмкіндік туғызады[8].</w:t>
      </w:r>
    </w:p>
    <w:p w:rsidR="009E30EF" w:rsidRPr="00310F47" w:rsidRDefault="009E30EF" w:rsidP="005718E0">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w:t>
      </w:r>
      <w:r w:rsidR="00D20591" w:rsidRPr="00310F47">
        <w:rPr>
          <w:rFonts w:ascii="Times New Roman" w:hAnsi="Times New Roman" w:cs="Times New Roman"/>
          <w:sz w:val="20"/>
          <w:szCs w:val="20"/>
          <w:lang w:val="kk-KZ"/>
        </w:rPr>
        <w:tab/>
      </w:r>
      <w:r w:rsidRPr="00310F47">
        <w:rPr>
          <w:rFonts w:ascii="Times New Roman" w:hAnsi="Times New Roman" w:cs="Times New Roman"/>
          <w:sz w:val="20"/>
          <w:szCs w:val="20"/>
          <w:lang w:val="kk-KZ"/>
        </w:rPr>
        <w:t xml:space="preserve">Патриоттық тәрбиені ұлттық дәстүрдің негізінде қалыптастыру проблемасын кезінде қоғам қайраткерлері А.Байтұрсынов, М.Дулатов, Ж.Аймауытов және т.б.) жан-жақты қолдаған. </w:t>
      </w:r>
    </w:p>
    <w:p w:rsidR="009E30EF" w:rsidRPr="00310F47" w:rsidRDefault="009E30EF" w:rsidP="005718E0">
      <w:pPr>
        <w:tabs>
          <w:tab w:val="left" w:pos="0"/>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Ендеше, жас ұрпақтың бойында отансүйгіштік сананы қалыптастыруда олардың туған жер мен еліне сүйіспеншілігін оятудың маңызы зор. Ұрпағын өз халқының патриоты етіп тәрбиелеу – қай халықтың болса да, тәрбиелеу жүйесінің негізгі талаптарының бірі. </w:t>
      </w:r>
    </w:p>
    <w:p w:rsidR="009E30EF" w:rsidRPr="00310F47" w:rsidRDefault="009E30EF" w:rsidP="005718E0">
      <w:pPr>
        <w:tabs>
          <w:tab w:val="left" w:pos="0"/>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Әр жас ұрпақтың бойында өз Отанына, еліне деген алғашқы сезім болады. Осы сезімнің, сүйіспеншіліктің дамуына оның алған тәрбиесінің, өскен ортасының әсері ерекше екенін білеміз.  Бұл жерде мұғалімнің атқарар міндеті өте зор. Күнделікті күйбелең тіршіліктің соңында жүрген ата-ананың бүгінгі күні бала бойында патриоттық сезімді қалыптастырудан гөрі ойлайтыны баласының қарнының тоқтығы мен көйлегінің көктігі. Осыдан келіп, “Патриоттарды кім және қалай тәрбиелейді?”деген сұрақ туады. Елдің ертеңін ойлар, тәуелсіз елдің тірегі болар патриоттарды тәрбиелейтін орда – мектеп. Ал мектептің жүрегі – мұғалім. Қазастан Республикасының Білім Заңының 8 бабында:“Азаматтық пен елжандылыққа, өз Отаны – Қазақстан Республикасына сүйіспеншілікке, мемлекеттік рәміздерді құрметтеуге, халық дәстүрлерін қастерлеуге, Конституцияға қайшы және қоғамға қарсы кез келген көріністерге төзбеуге тәрбиелеу”, - деп көрсетілген. Алғашқы мектеп есігін ашқан бүлдіршіннің бойында патриоттық сезімді оятатын да мұғалім. Жаңа өмірге жетелеп, әр баланы “Мен Қазақстанның </w:t>
      </w:r>
      <w:r w:rsidRPr="00310F47">
        <w:rPr>
          <w:rFonts w:ascii="Times New Roman" w:hAnsi="Times New Roman" w:cs="Times New Roman"/>
          <w:sz w:val="20"/>
          <w:szCs w:val="20"/>
          <w:lang w:val="kk-KZ"/>
        </w:rPr>
        <w:lastRenderedPageBreak/>
        <w:t>азаматымын”деген үлкен жауапкершілікке баулитын ел рәміздерін мақтан тұтуға тәрбиелеудегі мұғалімдердің еңбегін бағаламасқа болмайды.</w:t>
      </w:r>
    </w:p>
    <w:p w:rsidR="009E30EF" w:rsidRPr="00310F47" w:rsidRDefault="009E30EF" w:rsidP="005718E0">
      <w:pPr>
        <w:tabs>
          <w:tab w:val="left" w:pos="0"/>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“Отан – отбасынан басталады”дейді халық даналығы. Демек, бала тәрбиесі Отан мен ел мүддесі. Әрбір бала бір ғана отбасының ғана емес, күллі қоғамның келешегі, бүршік атар гүлі екенін жадымыздан әсте шықпағаны абзал.</w:t>
      </w:r>
    </w:p>
    <w:p w:rsidR="009E30EF" w:rsidRPr="00310F47" w:rsidRDefault="009E30EF" w:rsidP="005718E0">
      <w:pPr>
        <w:tabs>
          <w:tab w:val="num" w:pos="0"/>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Жаңа қалыптасып келе жатқан жас мемелекетіміздің болашақ азаматтарын патриотизмге тәрбиелеуде, міне, осылар оның негізгі ұғымдарын құрау керек. Ойымызды айқындай түссек, Б.Момышұлы айтып отырған белгілердің негізі тұлғаны патриоттық сана-сезімін қалыптастыру, патриоттық іс-әрекетін ұйымдастыру, мінез-құлқына патриоттық сипат беру, мектептегі оқу-тәрбие ісінің өзегі болуы керек. Патриоттық сезімнің объектісі мен қайнар көзі – Отан. Ал оның мазмұны туған жер, табиғат, оның байлықтары, тіл, дәстүр, тарихи ескерткіштер, туған өлкедегі тамаша киелі орындар – жалпыұлттық құндылықтармен толықтырылады. Олардың адам көкірегіне жылулық, жақындық, туысқандық сезімдерді ұялатып, ізгі де ерлік істердің қайнар көзіне айналуы патриотизмге тәрбиелеудің арқауы. </w:t>
      </w:r>
    </w:p>
    <w:p w:rsidR="009E30EF" w:rsidRPr="00310F47" w:rsidRDefault="009E30EF" w:rsidP="005718E0">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Қазақстандық патриотизмге келсек, ол тек қазақтардың ғана өз Отанына сүйіспеншілігі емес, онда мекендеген бүкіл ұлт пен ұлыс өкілдерінің бәріне қатысты дүние. Алайда ешкімді елін, Отанын зорлықпен, күштеп не үгіттеп жел сөзбен алдап-арбап сүйгізе алмайсың. Елін сүю - әркімнің жеке ісі, өз арының ісі. Қасиетті сезім ананың сүтімен бірге өзі келмейді, ол адам өсе, есейе келе өз ақылы өзіне жетіп, өз басымен тіршілік ете бастағанда адамзаттың бойында біртіндеп қалыптасатын құдіретті сезім. “Бұл сезім әркімде әр кезеңде (яғни, әр түрлі жаста) оянып, кейін кәмілетке келгенде біржола буыны қатып, тәжірибемен, жаспен, уақытпен, біліммен, қоршаған ортаның ықпалымен, мемлекеттік және қоғамдық социалогиялық институттардың (балабақша, отбасы, мектеп, жоғары оқу орындары, бұқаралық ақпарат құралдары, қоғамдық ұйымдар, әр түрлі саяси ұйымдар мен қозғалыстар) әсерімен қалыптасады.</w:t>
      </w:r>
    </w:p>
    <w:p w:rsidR="009E30EF" w:rsidRPr="00310F47" w:rsidRDefault="00D20591" w:rsidP="005718E0">
      <w:pPr>
        <w:tabs>
          <w:tab w:val="left" w:pos="0"/>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r>
      <w:r w:rsidR="009E30EF" w:rsidRPr="00310F47">
        <w:rPr>
          <w:rFonts w:ascii="Times New Roman" w:hAnsi="Times New Roman" w:cs="Times New Roman"/>
          <w:sz w:val="20"/>
          <w:szCs w:val="20"/>
          <w:lang w:val="kk-KZ"/>
        </w:rPr>
        <w:t>Отансүйгіштік  тәрбиенің мақсаты-  балалар  мен  жастарда  Қазақстанды  өз  Отаны  деп  қарастыруға, оған деген  сыйлаушылығын  және  сүйіспеншілігін,  елінің  дамуына   және  дүние  жүзілік   қауымдастықтың  алдында  беделін  өсіруге   деген  сана-сезімін,  іс-әрекеттерін, қылықтарын  қалыптастыру   болып  табылады.</w:t>
      </w:r>
    </w:p>
    <w:p w:rsidR="009E30EF" w:rsidRPr="00310F47" w:rsidRDefault="009E30EF" w:rsidP="005718E0">
      <w:pPr>
        <w:pStyle w:val="a5"/>
        <w:spacing w:before="0" w:beforeAutospacing="0" w:after="0" w:afterAutospacing="0"/>
        <w:ind w:firstLine="567"/>
        <w:jc w:val="both"/>
        <w:rPr>
          <w:sz w:val="20"/>
          <w:szCs w:val="20"/>
          <w:lang w:val="kk-KZ"/>
        </w:rPr>
      </w:pPr>
      <w:r w:rsidRPr="00310F47">
        <w:rPr>
          <w:sz w:val="20"/>
          <w:szCs w:val="20"/>
          <w:lang w:val="kk-KZ"/>
        </w:rPr>
        <w:t xml:space="preserve">        Патриоттық  тәрбие  процесінің  ұстанымдары,   формалары,  әдістерінде   түбегейлі  өзгеріс  жоқ. Мәселе  білім  және  тәрбие   жұмысының  мазмұнында  болып отыр.  Осыған байланысты бастауыш сыныпта сабақ берудің ең негізгі  мақсаттарына төмендегілер кіреді. Бірінші –білімділік, танымдық,  екінші - тәрбиелік, үшінші - дамытушылық.</w:t>
      </w:r>
    </w:p>
    <w:p w:rsidR="009E30EF" w:rsidRPr="00310F47" w:rsidRDefault="009E30EF" w:rsidP="005718E0">
      <w:pPr>
        <w:pStyle w:val="af4"/>
        <w:ind w:firstLine="567"/>
        <w:rPr>
          <w:sz w:val="20"/>
          <w:szCs w:val="20"/>
        </w:rPr>
      </w:pPr>
      <w:r w:rsidRPr="00310F47">
        <w:rPr>
          <w:sz w:val="20"/>
          <w:szCs w:val="20"/>
        </w:rPr>
        <w:t>1 Білімдік – мектеп оқушыларына ғылыми тұрғыдан білім бере отырып, олардың дағдысы мен өздеріне отансүйгіштік сезімін қалыптастыру;</w:t>
      </w:r>
    </w:p>
    <w:p w:rsidR="009E30EF" w:rsidRPr="00310F47" w:rsidRDefault="009E30EF" w:rsidP="005718E0">
      <w:pPr>
        <w:pStyle w:val="af4"/>
        <w:ind w:firstLine="567"/>
        <w:rPr>
          <w:sz w:val="20"/>
          <w:szCs w:val="20"/>
        </w:rPr>
      </w:pPr>
      <w:r w:rsidRPr="00310F47">
        <w:rPr>
          <w:sz w:val="20"/>
          <w:szCs w:val="20"/>
        </w:rPr>
        <w:t>2 Мәдениеттанымдық – қазақ халқының мәдени-тарихи, отансүйгіштік, діни-адамгершілік, т.б.халық дәстүрлерінен мағлұмат береді;</w:t>
      </w:r>
    </w:p>
    <w:p w:rsidR="009E30EF" w:rsidRPr="00310F47" w:rsidRDefault="009E30EF" w:rsidP="005718E0">
      <w:pPr>
        <w:pStyle w:val="af4"/>
        <w:ind w:firstLine="567"/>
        <w:rPr>
          <w:sz w:val="20"/>
          <w:szCs w:val="20"/>
        </w:rPr>
      </w:pPr>
      <w:r w:rsidRPr="00310F47">
        <w:rPr>
          <w:sz w:val="20"/>
          <w:szCs w:val="20"/>
        </w:rPr>
        <w:t>3 Тәрбиелік – оқушының көзқарасын, отансүйгіштік сезімін және жеке тұлғаның құндылықтарын қалыптастырады;</w:t>
      </w:r>
    </w:p>
    <w:p w:rsidR="009E30EF" w:rsidRPr="00310F47" w:rsidRDefault="009E30EF" w:rsidP="005718E0">
      <w:pPr>
        <w:pStyle w:val="af4"/>
        <w:ind w:firstLine="567"/>
        <w:rPr>
          <w:sz w:val="20"/>
          <w:szCs w:val="20"/>
        </w:rPr>
      </w:pPr>
      <w:r w:rsidRPr="00310F47">
        <w:rPr>
          <w:sz w:val="20"/>
          <w:szCs w:val="20"/>
        </w:rPr>
        <w:t xml:space="preserve">4 Дамытушылық – жеке тұлғаның дамуына психологиялық,моральдік, адамгершілік қасеттерінің дамуына т.б. әсерлерін тигізеді [9, 12]. </w:t>
      </w:r>
    </w:p>
    <w:p w:rsidR="009E30EF" w:rsidRPr="00310F47" w:rsidRDefault="009E30EF" w:rsidP="005718E0">
      <w:pPr>
        <w:pStyle w:val="af4"/>
        <w:ind w:firstLine="567"/>
        <w:rPr>
          <w:sz w:val="20"/>
          <w:szCs w:val="20"/>
        </w:rPr>
      </w:pPr>
      <w:r w:rsidRPr="00310F47">
        <w:rPr>
          <w:sz w:val="20"/>
          <w:szCs w:val="20"/>
          <w:lang w:val="uk-UA"/>
        </w:rPr>
        <w:t>Бастауыш сынып оқушыларының отансүйгіштік тәрбиесін қалыптастыруға бағытталған жүйелі жұмыстар барысында</w:t>
      </w:r>
    </w:p>
    <w:p w:rsidR="009E30EF" w:rsidRPr="00310F47" w:rsidRDefault="009E30EF" w:rsidP="005718E0">
      <w:pPr>
        <w:numPr>
          <w:ilvl w:val="0"/>
          <w:numId w:val="68"/>
        </w:numPr>
        <w:spacing w:after="0" w:line="240" w:lineRule="auto"/>
        <w:ind w:left="0" w:firstLine="567"/>
        <w:jc w:val="both"/>
        <w:outlineLvl w:val="6"/>
        <w:rPr>
          <w:rFonts w:ascii="Times New Roman" w:hAnsi="Times New Roman" w:cs="Times New Roman"/>
          <w:bCs/>
          <w:color w:val="000000"/>
          <w:sz w:val="20"/>
          <w:szCs w:val="20"/>
          <w:lang w:val="kk-KZ"/>
        </w:rPr>
      </w:pPr>
      <w:r w:rsidRPr="00310F47">
        <w:rPr>
          <w:rFonts w:ascii="Times New Roman" w:hAnsi="Times New Roman" w:cs="Times New Roman"/>
          <w:bCs/>
          <w:color w:val="000000"/>
          <w:sz w:val="20"/>
          <w:szCs w:val="20"/>
          <w:lang w:val="kk-KZ"/>
        </w:rPr>
        <w:t xml:space="preserve">мектептің материалдық-техникалық базасына; </w:t>
      </w:r>
    </w:p>
    <w:p w:rsidR="009E30EF" w:rsidRPr="00310F47" w:rsidRDefault="009E30EF" w:rsidP="005718E0">
      <w:pPr>
        <w:numPr>
          <w:ilvl w:val="0"/>
          <w:numId w:val="68"/>
        </w:numPr>
        <w:spacing w:after="0" w:line="240" w:lineRule="auto"/>
        <w:ind w:left="0" w:firstLine="567"/>
        <w:jc w:val="both"/>
        <w:outlineLvl w:val="6"/>
        <w:rPr>
          <w:rFonts w:ascii="Times New Roman" w:hAnsi="Times New Roman" w:cs="Times New Roman"/>
          <w:bCs/>
          <w:color w:val="000000"/>
          <w:sz w:val="20"/>
          <w:szCs w:val="20"/>
          <w:lang w:val="kk-KZ"/>
        </w:rPr>
      </w:pPr>
      <w:r w:rsidRPr="00310F47">
        <w:rPr>
          <w:rFonts w:ascii="Times New Roman" w:hAnsi="Times New Roman" w:cs="Times New Roman"/>
          <w:bCs/>
          <w:color w:val="000000"/>
          <w:sz w:val="20"/>
          <w:szCs w:val="20"/>
          <w:lang w:val="kk-KZ"/>
        </w:rPr>
        <w:t xml:space="preserve">ақпараттық қоғам саясатының мақсаты мен міндеттеріне; </w:t>
      </w:r>
    </w:p>
    <w:p w:rsidR="009E30EF" w:rsidRPr="00310F47" w:rsidRDefault="009E30EF" w:rsidP="005718E0">
      <w:pPr>
        <w:numPr>
          <w:ilvl w:val="0"/>
          <w:numId w:val="68"/>
        </w:numPr>
        <w:spacing w:after="0" w:line="240" w:lineRule="auto"/>
        <w:ind w:left="0" w:firstLine="567"/>
        <w:jc w:val="both"/>
        <w:outlineLvl w:val="6"/>
        <w:rPr>
          <w:rFonts w:ascii="Times New Roman" w:hAnsi="Times New Roman" w:cs="Times New Roman"/>
          <w:bCs/>
          <w:color w:val="000000"/>
          <w:sz w:val="20"/>
          <w:szCs w:val="20"/>
          <w:lang w:val="kk-KZ"/>
        </w:rPr>
      </w:pPr>
      <w:r w:rsidRPr="00310F47">
        <w:rPr>
          <w:rFonts w:ascii="Times New Roman" w:hAnsi="Times New Roman" w:cs="Times New Roman"/>
          <w:bCs/>
          <w:color w:val="000000"/>
          <w:sz w:val="20"/>
          <w:szCs w:val="20"/>
          <w:lang w:val="kk-KZ"/>
        </w:rPr>
        <w:t>оқушылардың ақпараттық мәдениетін қалыптастыру жүйесіне;</w:t>
      </w:r>
    </w:p>
    <w:p w:rsidR="009E30EF" w:rsidRPr="00310F47" w:rsidRDefault="009E30EF" w:rsidP="005718E0">
      <w:pPr>
        <w:numPr>
          <w:ilvl w:val="0"/>
          <w:numId w:val="68"/>
        </w:numPr>
        <w:spacing w:after="0" w:line="240" w:lineRule="auto"/>
        <w:ind w:left="0" w:firstLine="567"/>
        <w:jc w:val="both"/>
        <w:outlineLvl w:val="6"/>
        <w:rPr>
          <w:rFonts w:ascii="Times New Roman" w:hAnsi="Times New Roman" w:cs="Times New Roman"/>
          <w:bCs/>
          <w:color w:val="000000"/>
          <w:sz w:val="20"/>
          <w:szCs w:val="20"/>
          <w:lang w:val="kk-KZ"/>
        </w:rPr>
      </w:pPr>
      <w:r w:rsidRPr="00310F47">
        <w:rPr>
          <w:rFonts w:ascii="Times New Roman" w:hAnsi="Times New Roman" w:cs="Times New Roman"/>
          <w:bCs/>
          <w:color w:val="000000"/>
          <w:sz w:val="20"/>
          <w:szCs w:val="20"/>
          <w:lang w:val="kk-KZ"/>
        </w:rPr>
        <w:t xml:space="preserve">педагог мамандардың информатикадан білім деңгейлерінің сапасы мен </w:t>
      </w:r>
    </w:p>
    <w:p w:rsidR="009E30EF" w:rsidRPr="00310F47" w:rsidRDefault="009E30EF" w:rsidP="005718E0">
      <w:pPr>
        <w:spacing w:after="0" w:line="240" w:lineRule="auto"/>
        <w:ind w:firstLine="567"/>
        <w:jc w:val="both"/>
        <w:outlineLvl w:val="6"/>
        <w:rPr>
          <w:rFonts w:ascii="Times New Roman" w:hAnsi="Times New Roman" w:cs="Times New Roman"/>
          <w:bCs/>
          <w:color w:val="000000"/>
          <w:sz w:val="20"/>
          <w:szCs w:val="20"/>
          <w:lang w:val="kk-KZ"/>
        </w:rPr>
      </w:pPr>
      <w:r w:rsidRPr="00310F47">
        <w:rPr>
          <w:rFonts w:ascii="Times New Roman" w:hAnsi="Times New Roman" w:cs="Times New Roman"/>
          <w:bCs/>
          <w:color w:val="000000"/>
          <w:sz w:val="20"/>
          <w:szCs w:val="20"/>
          <w:lang w:val="kk-KZ"/>
        </w:rPr>
        <w:t xml:space="preserve">шеберліктеріне;  </w:t>
      </w:r>
    </w:p>
    <w:p w:rsidR="009E30EF" w:rsidRPr="00310F47" w:rsidRDefault="009E30EF" w:rsidP="005718E0">
      <w:pPr>
        <w:numPr>
          <w:ilvl w:val="0"/>
          <w:numId w:val="68"/>
        </w:numPr>
        <w:spacing w:after="0" w:line="240" w:lineRule="auto"/>
        <w:ind w:left="0" w:firstLine="567"/>
        <w:jc w:val="both"/>
        <w:outlineLvl w:val="6"/>
        <w:rPr>
          <w:rFonts w:ascii="Times New Roman" w:hAnsi="Times New Roman" w:cs="Times New Roman"/>
          <w:bCs/>
          <w:color w:val="000000"/>
          <w:sz w:val="20"/>
          <w:szCs w:val="20"/>
          <w:lang w:val="kk-KZ"/>
        </w:rPr>
      </w:pPr>
      <w:r w:rsidRPr="00310F47">
        <w:rPr>
          <w:rFonts w:ascii="Times New Roman" w:hAnsi="Times New Roman" w:cs="Times New Roman"/>
          <w:bCs/>
          <w:color w:val="000000"/>
          <w:sz w:val="20"/>
          <w:szCs w:val="20"/>
          <w:lang w:val="kk-KZ"/>
        </w:rPr>
        <w:t xml:space="preserve">оқушылардың жас ерекшеліктері мен меңгеру қабілеттеріне; </w:t>
      </w:r>
    </w:p>
    <w:p w:rsidR="009E30EF" w:rsidRPr="00310F47" w:rsidRDefault="009E30EF" w:rsidP="005718E0">
      <w:pPr>
        <w:numPr>
          <w:ilvl w:val="0"/>
          <w:numId w:val="68"/>
        </w:numPr>
        <w:spacing w:after="0" w:line="240" w:lineRule="auto"/>
        <w:ind w:left="0" w:firstLine="567"/>
        <w:jc w:val="both"/>
        <w:outlineLvl w:val="6"/>
        <w:rPr>
          <w:rFonts w:ascii="Times New Roman" w:hAnsi="Times New Roman" w:cs="Times New Roman"/>
          <w:bCs/>
          <w:color w:val="000000"/>
          <w:sz w:val="20"/>
          <w:szCs w:val="20"/>
          <w:lang w:val="kk-KZ"/>
        </w:rPr>
      </w:pPr>
      <w:r w:rsidRPr="00310F47">
        <w:rPr>
          <w:rFonts w:ascii="Times New Roman" w:hAnsi="Times New Roman" w:cs="Times New Roman"/>
          <w:bCs/>
          <w:color w:val="000000"/>
          <w:sz w:val="20"/>
          <w:szCs w:val="20"/>
          <w:lang w:val="kk-KZ"/>
        </w:rPr>
        <w:t xml:space="preserve">оқу-тәрбие бағытының ақпараттық қоғам бағытымен өзара </w:t>
      </w:r>
    </w:p>
    <w:p w:rsidR="009E30EF" w:rsidRPr="00310F47" w:rsidRDefault="009E30EF" w:rsidP="005718E0">
      <w:pPr>
        <w:pStyle w:val="af4"/>
        <w:ind w:firstLine="567"/>
        <w:jc w:val="both"/>
        <w:rPr>
          <w:sz w:val="20"/>
          <w:szCs w:val="20"/>
        </w:rPr>
      </w:pPr>
      <w:r w:rsidRPr="00310F47">
        <w:rPr>
          <w:bCs/>
          <w:color w:val="000000"/>
          <w:sz w:val="20"/>
          <w:szCs w:val="20"/>
        </w:rPr>
        <w:t xml:space="preserve">байланысына тәуелді.  </w:t>
      </w:r>
      <w:r w:rsidRPr="00310F47">
        <w:rPr>
          <w:sz w:val="20"/>
          <w:szCs w:val="20"/>
        </w:rPr>
        <w:t>Ақпараттық теxнологияны бастауыш мектептің оқу-тәрбиелеу үдерісінде қолдану Отанға  деген сүйіспеншіліктің мәнін түсіндіруде оқушылардың отансүйгіштік дүниетанымының кеңеюіне әсерін тигізеді. Сондай-ақ лиро-эпостық жырларда да батырларды қаһарлы, сұсты етіп  бейнелеуге қарағанда мейірімді, адал жан ретінде суреттеуде компьютерлік құрылғылардың ролі басым болып келеді. Сонымен қатар ауыз әдебиетінде тарихи мағлұмат беруде ақпараттық технологияның  маңызы зор. Себебі ақпараттық технология арқылы шежіре батырлардың тұрғылықты жерін, туған елін анықтауға мүмкіндік береді. Бастауыш сынып  оқушыларының ата-аналарының ақ тілегі мен өнегелі сөздерін дәл ақпаратты жеткізуге, отансүйгіштік санасының дамуына септігін тигізеді.</w:t>
      </w:r>
    </w:p>
    <w:p w:rsidR="009E30EF" w:rsidRPr="00310F47" w:rsidRDefault="009E30EF" w:rsidP="005718E0">
      <w:pPr>
        <w:pStyle w:val="af4"/>
        <w:ind w:firstLine="567"/>
        <w:rPr>
          <w:sz w:val="20"/>
          <w:szCs w:val="20"/>
        </w:rPr>
      </w:pPr>
    </w:p>
    <w:p w:rsidR="009E30EF" w:rsidRPr="00310F47" w:rsidRDefault="00D20591" w:rsidP="005718E0">
      <w:pPr>
        <w:pStyle w:val="a5"/>
        <w:spacing w:before="0" w:beforeAutospacing="0" w:after="0" w:afterAutospacing="0"/>
        <w:ind w:firstLine="567"/>
        <w:jc w:val="center"/>
        <w:rPr>
          <w:sz w:val="20"/>
          <w:szCs w:val="20"/>
          <w:lang w:val="kk-KZ"/>
        </w:rPr>
      </w:pPr>
      <w:r w:rsidRPr="00310F47">
        <w:rPr>
          <w:b/>
          <w:sz w:val="20"/>
          <w:szCs w:val="20"/>
          <w:lang w:val="kk-KZ"/>
        </w:rPr>
        <w:t>Ә</w:t>
      </w:r>
      <w:r w:rsidR="009E30EF" w:rsidRPr="00310F47">
        <w:rPr>
          <w:b/>
          <w:sz w:val="20"/>
          <w:szCs w:val="20"/>
          <w:lang w:val="kk-KZ"/>
        </w:rPr>
        <w:t xml:space="preserve">дебиеттер тізімі </w:t>
      </w:r>
      <w:r w:rsidR="009E30EF" w:rsidRPr="00310F47">
        <w:rPr>
          <w:sz w:val="20"/>
          <w:szCs w:val="20"/>
          <w:lang w:val="kk-KZ"/>
        </w:rPr>
        <w:br/>
      </w:r>
    </w:p>
    <w:p w:rsidR="009E30EF" w:rsidRPr="00310F47" w:rsidRDefault="009E30EF" w:rsidP="005718E0">
      <w:pPr>
        <w:pStyle w:val="af4"/>
        <w:widowControl/>
        <w:numPr>
          <w:ilvl w:val="0"/>
          <w:numId w:val="61"/>
        </w:numPr>
        <w:tabs>
          <w:tab w:val="left" w:pos="993"/>
        </w:tabs>
        <w:autoSpaceDE/>
        <w:autoSpaceDN/>
        <w:ind w:left="0" w:firstLine="567"/>
        <w:jc w:val="both"/>
        <w:rPr>
          <w:sz w:val="20"/>
          <w:szCs w:val="20"/>
        </w:rPr>
      </w:pPr>
      <w:r w:rsidRPr="00310F47">
        <w:rPr>
          <w:sz w:val="20"/>
          <w:szCs w:val="20"/>
        </w:rPr>
        <w:t>Философиялық сөздік /Ред. колл: Р.Н.Нұрғалиев, Ғ.Ғ.Ақмамбетов, Ж.М.Әбілдин, т.б. – Алматы: «Қазақ энциклопедиясы», 1996. – 525 б.</w:t>
      </w:r>
    </w:p>
    <w:p w:rsidR="009E30EF" w:rsidRPr="00310F47" w:rsidRDefault="009E30EF" w:rsidP="005718E0">
      <w:pPr>
        <w:pStyle w:val="af4"/>
        <w:widowControl/>
        <w:numPr>
          <w:ilvl w:val="0"/>
          <w:numId w:val="61"/>
        </w:numPr>
        <w:tabs>
          <w:tab w:val="left" w:pos="993"/>
        </w:tabs>
        <w:autoSpaceDE/>
        <w:autoSpaceDN/>
        <w:ind w:left="0" w:firstLine="567"/>
        <w:jc w:val="both"/>
        <w:rPr>
          <w:sz w:val="20"/>
          <w:szCs w:val="20"/>
        </w:rPr>
      </w:pPr>
      <w:r w:rsidRPr="00310F47">
        <w:rPr>
          <w:sz w:val="20"/>
          <w:szCs w:val="20"/>
        </w:rPr>
        <w:lastRenderedPageBreak/>
        <w:t>Платон, Аристотель. Политика. Наука об управлении государством. – М.: «Эксмо»; Санкт-Петербург: «</w:t>
      </w:r>
      <w:r w:rsidRPr="00310F47">
        <w:rPr>
          <w:sz w:val="20"/>
          <w:szCs w:val="20"/>
          <w:lang w:val="en-US"/>
        </w:rPr>
        <w:t>Terra</w:t>
      </w:r>
      <w:r w:rsidRPr="00310F47">
        <w:rPr>
          <w:sz w:val="20"/>
          <w:szCs w:val="20"/>
        </w:rPr>
        <w:t xml:space="preserve"> </w:t>
      </w:r>
      <w:r w:rsidRPr="00310F47">
        <w:rPr>
          <w:sz w:val="20"/>
          <w:szCs w:val="20"/>
          <w:lang w:val="en-US"/>
        </w:rPr>
        <w:t>Fantastica</w:t>
      </w:r>
      <w:r w:rsidRPr="00310F47">
        <w:rPr>
          <w:sz w:val="20"/>
          <w:szCs w:val="20"/>
        </w:rPr>
        <w:t>», 2003. – 864 с.</w:t>
      </w:r>
    </w:p>
    <w:p w:rsidR="009E30EF" w:rsidRPr="00310F47" w:rsidRDefault="009E30EF" w:rsidP="005718E0">
      <w:pPr>
        <w:pStyle w:val="af4"/>
        <w:widowControl/>
        <w:numPr>
          <w:ilvl w:val="0"/>
          <w:numId w:val="61"/>
        </w:numPr>
        <w:tabs>
          <w:tab w:val="left" w:pos="993"/>
        </w:tabs>
        <w:autoSpaceDE/>
        <w:autoSpaceDN/>
        <w:ind w:left="0" w:firstLine="567"/>
        <w:jc w:val="both"/>
        <w:rPr>
          <w:sz w:val="20"/>
          <w:szCs w:val="20"/>
        </w:rPr>
      </w:pPr>
      <w:r w:rsidRPr="00310F47">
        <w:rPr>
          <w:sz w:val="20"/>
          <w:szCs w:val="20"/>
        </w:rPr>
        <w:t>Макаренко А.С. Собрание сочинений в 5-и томах. – М.: «Просвещение», 1971. – Т. 4. – 370 с.</w:t>
      </w:r>
    </w:p>
    <w:p w:rsidR="009E30EF" w:rsidRPr="00310F47" w:rsidRDefault="009E30EF" w:rsidP="005718E0">
      <w:pPr>
        <w:pStyle w:val="af4"/>
        <w:widowControl/>
        <w:numPr>
          <w:ilvl w:val="0"/>
          <w:numId w:val="61"/>
        </w:numPr>
        <w:tabs>
          <w:tab w:val="left" w:pos="993"/>
        </w:tabs>
        <w:autoSpaceDE/>
        <w:autoSpaceDN/>
        <w:ind w:left="0" w:firstLine="567"/>
        <w:jc w:val="both"/>
        <w:rPr>
          <w:sz w:val="20"/>
          <w:szCs w:val="20"/>
        </w:rPr>
      </w:pPr>
      <w:r w:rsidRPr="00310F47">
        <w:rPr>
          <w:sz w:val="20"/>
          <w:szCs w:val="20"/>
        </w:rPr>
        <w:t>Сухомлинский В.А. Рождение гражданина.  – М.: «Молодая гвардия», 1971. – 430 с.</w:t>
      </w:r>
    </w:p>
    <w:p w:rsidR="009E30EF" w:rsidRPr="00310F47" w:rsidRDefault="009E30EF" w:rsidP="005718E0">
      <w:pPr>
        <w:pStyle w:val="af4"/>
        <w:widowControl/>
        <w:numPr>
          <w:ilvl w:val="0"/>
          <w:numId w:val="61"/>
        </w:numPr>
        <w:tabs>
          <w:tab w:val="left" w:pos="993"/>
        </w:tabs>
        <w:autoSpaceDE/>
        <w:autoSpaceDN/>
        <w:ind w:left="0" w:firstLine="567"/>
        <w:jc w:val="both"/>
        <w:rPr>
          <w:sz w:val="20"/>
          <w:szCs w:val="20"/>
        </w:rPr>
      </w:pPr>
      <w:r w:rsidRPr="00310F47">
        <w:rPr>
          <w:sz w:val="20"/>
          <w:szCs w:val="20"/>
        </w:rPr>
        <w:t>Сайдахметова Л.Т. Қазақстан мектептерінде оқушыларды патриотизмге тәрбиелеудің дамуы (1970-2000 жылдар): пед. ғыл. канд. … автореф.:13.00.01. – Алматы, 2002. –  27 б.</w:t>
      </w:r>
    </w:p>
    <w:p w:rsidR="009E30EF" w:rsidRPr="00310F47" w:rsidRDefault="009E30EF" w:rsidP="005718E0">
      <w:pPr>
        <w:pStyle w:val="af4"/>
        <w:widowControl/>
        <w:numPr>
          <w:ilvl w:val="0"/>
          <w:numId w:val="61"/>
        </w:numPr>
        <w:tabs>
          <w:tab w:val="left" w:pos="993"/>
        </w:tabs>
        <w:autoSpaceDE/>
        <w:autoSpaceDN/>
        <w:ind w:left="0" w:firstLine="567"/>
        <w:jc w:val="both"/>
        <w:rPr>
          <w:sz w:val="20"/>
          <w:szCs w:val="20"/>
        </w:rPr>
      </w:pPr>
      <w:r w:rsidRPr="00310F47">
        <w:rPr>
          <w:sz w:val="20"/>
          <w:szCs w:val="20"/>
        </w:rPr>
        <w:t>Базарғалиев Ғ.Б. Х.Досмұхамедовтың ағартушылық қызметі мен шығармашылық еңбектеріндегі патриоттық тәрбие идеялары: пед. ғыл. канд. ... автореф.:13.00.01. – Атырау, 2002. –  27 б.</w:t>
      </w:r>
    </w:p>
    <w:p w:rsidR="009E30EF" w:rsidRPr="00310F47" w:rsidRDefault="009E30EF" w:rsidP="005718E0">
      <w:pPr>
        <w:pStyle w:val="af4"/>
        <w:widowControl/>
        <w:numPr>
          <w:ilvl w:val="0"/>
          <w:numId w:val="61"/>
        </w:numPr>
        <w:tabs>
          <w:tab w:val="left" w:pos="993"/>
        </w:tabs>
        <w:autoSpaceDE/>
        <w:autoSpaceDN/>
        <w:ind w:left="0" w:firstLine="567"/>
        <w:jc w:val="both"/>
        <w:rPr>
          <w:sz w:val="20"/>
          <w:szCs w:val="20"/>
        </w:rPr>
      </w:pPr>
      <w:r w:rsidRPr="00310F47">
        <w:rPr>
          <w:sz w:val="20"/>
          <w:szCs w:val="20"/>
        </w:rPr>
        <w:t>Әбілғазиева К.Т. Мұстафа Шоқайұлының (1894-1941) қайраткерлік қызметі негізінде жастарға патриоттық тәрбие беру: пед. ғыл. канд. … автореф.:13.00.01. – Шымкент, 2002. –  26 б.</w:t>
      </w:r>
    </w:p>
    <w:p w:rsidR="009E30EF" w:rsidRPr="00310F47" w:rsidRDefault="009E30EF" w:rsidP="005718E0">
      <w:pPr>
        <w:pStyle w:val="af4"/>
        <w:widowControl/>
        <w:numPr>
          <w:ilvl w:val="0"/>
          <w:numId w:val="61"/>
        </w:numPr>
        <w:tabs>
          <w:tab w:val="left" w:pos="993"/>
        </w:tabs>
        <w:autoSpaceDE/>
        <w:autoSpaceDN/>
        <w:ind w:left="0" w:firstLine="567"/>
        <w:jc w:val="both"/>
        <w:rPr>
          <w:sz w:val="20"/>
          <w:szCs w:val="20"/>
        </w:rPr>
      </w:pPr>
      <w:r w:rsidRPr="00310F47">
        <w:rPr>
          <w:sz w:val="20"/>
          <w:szCs w:val="20"/>
        </w:rPr>
        <w:t>Дүйсенбаев А.Қ. Қазақ   батырларының   қаһармандық   бейнесі   арқылы   оқушыларды отансүйгіштікке тәрбиелеудің педагогикалық шарттары: пед. ғыл. канд. … автореф.:13.00.01. – Атырау, 2006. –  26 б.</w:t>
      </w:r>
    </w:p>
    <w:p w:rsidR="009E30EF" w:rsidRPr="00310F47" w:rsidRDefault="009E30EF" w:rsidP="005718E0">
      <w:pPr>
        <w:pStyle w:val="af4"/>
        <w:widowControl/>
        <w:numPr>
          <w:ilvl w:val="0"/>
          <w:numId w:val="61"/>
        </w:numPr>
        <w:tabs>
          <w:tab w:val="left" w:pos="993"/>
        </w:tabs>
        <w:autoSpaceDE/>
        <w:autoSpaceDN/>
        <w:ind w:left="0" w:firstLine="567"/>
        <w:jc w:val="both"/>
        <w:rPr>
          <w:sz w:val="20"/>
          <w:szCs w:val="20"/>
        </w:rPr>
      </w:pPr>
      <w:r w:rsidRPr="00310F47">
        <w:rPr>
          <w:sz w:val="20"/>
          <w:szCs w:val="20"/>
        </w:rPr>
        <w:t>Нурмукашева С.К. Развитие военно-патриотического воспитания старшеклассников в школах Казахстана (1960-1985 гг.): автореф. … канд. пед. наук:.13.00.01. – Алматы: АГУ, 1993. – 25 с.</w:t>
      </w:r>
    </w:p>
    <w:p w:rsidR="009E30EF" w:rsidRPr="00310F47" w:rsidRDefault="009E30EF" w:rsidP="005718E0">
      <w:pPr>
        <w:spacing w:after="0" w:line="240" w:lineRule="auto"/>
        <w:ind w:firstLine="567"/>
        <w:rPr>
          <w:rFonts w:ascii="Times New Roman" w:hAnsi="Times New Roman" w:cs="Times New Roman"/>
          <w:b/>
          <w:sz w:val="20"/>
          <w:szCs w:val="20"/>
          <w:lang w:val="kk-KZ"/>
        </w:rPr>
      </w:pPr>
    </w:p>
    <w:p w:rsidR="00D20591" w:rsidRPr="00310F47" w:rsidRDefault="00D20591" w:rsidP="005718E0">
      <w:pPr>
        <w:spacing w:after="0" w:line="240" w:lineRule="auto"/>
        <w:ind w:firstLine="567"/>
        <w:rPr>
          <w:rFonts w:ascii="Times New Roman" w:hAnsi="Times New Roman" w:cs="Times New Roman"/>
          <w:b/>
          <w:sz w:val="20"/>
          <w:szCs w:val="20"/>
          <w:lang w:val="kk-KZ"/>
        </w:rPr>
      </w:pPr>
    </w:p>
    <w:p w:rsidR="009E30EF" w:rsidRPr="005718E0" w:rsidRDefault="009E30EF" w:rsidP="00B615E6">
      <w:pPr>
        <w:spacing w:after="0" w:line="240" w:lineRule="auto"/>
        <w:rPr>
          <w:rFonts w:ascii="Times New Roman" w:hAnsi="Times New Roman" w:cs="Times New Roman"/>
          <w:b/>
          <w:sz w:val="20"/>
          <w:szCs w:val="20"/>
          <w:lang w:val="kk-KZ"/>
        </w:rPr>
      </w:pPr>
      <w:r w:rsidRPr="005718E0">
        <w:rPr>
          <w:rFonts w:ascii="Times New Roman" w:hAnsi="Times New Roman" w:cs="Times New Roman"/>
          <w:b/>
          <w:sz w:val="20"/>
          <w:szCs w:val="20"/>
          <w:lang w:val="kk-KZ"/>
        </w:rPr>
        <w:t>ӘОЖ 376.1</w:t>
      </w:r>
    </w:p>
    <w:p w:rsidR="009E30EF" w:rsidRPr="00310F47" w:rsidRDefault="009E30EF" w:rsidP="00B615E6">
      <w:pPr>
        <w:spacing w:after="0" w:line="240" w:lineRule="auto"/>
        <w:jc w:val="center"/>
        <w:rPr>
          <w:rFonts w:ascii="Times New Roman" w:hAnsi="Times New Roman" w:cs="Times New Roman"/>
          <w:b/>
          <w:bCs/>
          <w:sz w:val="20"/>
          <w:szCs w:val="20"/>
          <w:lang w:val="kk-KZ"/>
        </w:rPr>
      </w:pPr>
      <w:r w:rsidRPr="00310F47">
        <w:rPr>
          <w:rFonts w:ascii="Times New Roman" w:hAnsi="Times New Roman" w:cs="Times New Roman"/>
          <w:b/>
          <w:bCs/>
          <w:sz w:val="20"/>
          <w:szCs w:val="20"/>
          <w:lang w:val="kk-KZ"/>
        </w:rPr>
        <w:t>Надырханова А.Т.</w:t>
      </w:r>
    </w:p>
    <w:p w:rsidR="009E30EF" w:rsidRPr="00310F47" w:rsidRDefault="009E30EF" w:rsidP="00B615E6">
      <w:pPr>
        <w:spacing w:after="0" w:line="240" w:lineRule="auto"/>
        <w:jc w:val="center"/>
        <w:rPr>
          <w:rFonts w:ascii="Times New Roman" w:hAnsi="Times New Roman" w:cs="Times New Roman"/>
          <w:i/>
          <w:iCs/>
          <w:sz w:val="20"/>
          <w:szCs w:val="20"/>
          <w:lang w:val="kk-KZ"/>
        </w:rPr>
      </w:pPr>
      <w:r w:rsidRPr="00310F47">
        <w:rPr>
          <w:rFonts w:ascii="Times New Roman" w:hAnsi="Times New Roman" w:cs="Times New Roman"/>
          <w:i/>
          <w:iCs/>
          <w:sz w:val="20"/>
          <w:szCs w:val="20"/>
          <w:lang w:val="kk-KZ"/>
        </w:rPr>
        <w:t xml:space="preserve">М.Өтемісов атындағы  Батыс Қазақстан университеті, </w:t>
      </w:r>
    </w:p>
    <w:p w:rsidR="009E30EF" w:rsidRPr="00310F47" w:rsidRDefault="009E30EF" w:rsidP="00B615E6">
      <w:pPr>
        <w:spacing w:after="0" w:line="240" w:lineRule="auto"/>
        <w:jc w:val="center"/>
        <w:rPr>
          <w:rFonts w:ascii="Times New Roman" w:hAnsi="Times New Roman" w:cs="Times New Roman"/>
          <w:i/>
          <w:iCs/>
          <w:sz w:val="20"/>
          <w:szCs w:val="20"/>
          <w:lang w:val="kk-KZ"/>
        </w:rPr>
      </w:pPr>
      <w:r w:rsidRPr="00310F47">
        <w:rPr>
          <w:rFonts w:ascii="Times New Roman" w:hAnsi="Times New Roman" w:cs="Times New Roman"/>
          <w:i/>
          <w:iCs/>
          <w:sz w:val="20"/>
          <w:szCs w:val="20"/>
          <w:lang w:val="kk-KZ"/>
        </w:rPr>
        <w:t>Орал қаласы, Қазақстан</w:t>
      </w:r>
    </w:p>
    <w:p w:rsidR="00D20591" w:rsidRPr="00310F47" w:rsidRDefault="00D20591" w:rsidP="00B615E6">
      <w:pPr>
        <w:spacing w:after="0" w:line="240" w:lineRule="auto"/>
        <w:jc w:val="center"/>
        <w:rPr>
          <w:rFonts w:ascii="Times New Roman" w:hAnsi="Times New Roman" w:cs="Times New Roman"/>
          <w:i/>
          <w:iCs/>
          <w:sz w:val="20"/>
          <w:szCs w:val="20"/>
          <w:lang w:val="kk-KZ"/>
        </w:rPr>
      </w:pPr>
    </w:p>
    <w:p w:rsidR="009E30EF" w:rsidRPr="00310F47" w:rsidRDefault="009E30EF" w:rsidP="00B615E6">
      <w:pPr>
        <w:spacing w:after="0" w:line="240" w:lineRule="auto"/>
        <w:jc w:val="center"/>
        <w:rPr>
          <w:rFonts w:ascii="Times New Roman" w:hAnsi="Times New Roman" w:cs="Times New Roman"/>
          <w:b/>
          <w:bCs/>
          <w:sz w:val="20"/>
          <w:szCs w:val="20"/>
          <w:lang w:val="kk-KZ"/>
        </w:rPr>
      </w:pPr>
      <w:r w:rsidRPr="00310F47">
        <w:rPr>
          <w:rFonts w:ascii="Times New Roman" w:hAnsi="Times New Roman" w:cs="Times New Roman"/>
          <w:b/>
          <w:bCs/>
          <w:sz w:val="20"/>
          <w:szCs w:val="20"/>
          <w:lang w:val="kk-KZ"/>
        </w:rPr>
        <w:t>ОҚУШЫЛАРДЫҢ МАТЕМАТИКА ПӘНІНЕН ФУНКЦИОНАЛДЫҚ САУАТТЫЛЫҒЫН АРТТЫРУ</w:t>
      </w:r>
    </w:p>
    <w:p w:rsidR="00D20591" w:rsidRPr="00310F47" w:rsidRDefault="00D20591" w:rsidP="00B615E6">
      <w:pPr>
        <w:spacing w:after="0" w:line="240" w:lineRule="auto"/>
        <w:jc w:val="center"/>
        <w:rPr>
          <w:rFonts w:ascii="Times New Roman" w:hAnsi="Times New Roman" w:cs="Times New Roman"/>
          <w:b/>
          <w:bCs/>
          <w:sz w:val="20"/>
          <w:szCs w:val="20"/>
          <w:lang w:val="kk-KZ"/>
        </w:rPr>
      </w:pPr>
    </w:p>
    <w:p w:rsidR="009E30EF" w:rsidRPr="00310F47" w:rsidRDefault="009E30EF" w:rsidP="005718E0">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Әдетте оқушылар математика пәнінен анықтамалар мен ережелерді немесе терминдерді жаттап алады да, оның өмірде не үшін керек екеніне ойлана бермейді немесе түсінбей жатады. Бұл мақалада мектеп курсындағы математика пәніндегі кейбір формулалар мен ережелерді өмірмен байланыстыра отырып қабылдау дағдыларын қалыптастыру жолдары қарастырылады. Мысал ретінде бірнеше eсептер практикалық тапсырмалар беріледі.</w:t>
      </w:r>
    </w:p>
    <w:p w:rsidR="009E30EF" w:rsidRPr="00310F47" w:rsidRDefault="009E30EF" w:rsidP="005718E0">
      <w:pPr>
        <w:tabs>
          <w:tab w:val="left" w:pos="851"/>
          <w:tab w:val="left" w:pos="993"/>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«Математика өмірде не үшін қажет? Тригонометрия, функцияның өмірде не керегі бар?» деген секілді сұрақтарды оқушылардан әр математика пәні мұғалімі естігені сөзсіз. Математика оқытылуына қaнша жыл болса, бұндай сұрақтың туындағанына да сонша уақыт болды деуге болады. Бұл сұрақтың болуы да орынды. Себебі саналы адам өзінің уақыты мен энeргиясын алатын қандай да бір іс-әрекетті жаcарда, бұл маған, менің өміріме не үшін қажет деген сұраққа жауап іздері сөзсіз. Осы тұрғыда математикалық есептерді шығартып қана қоймай, оқушыға оның маңыздылығын сездірту, әр терминды, формуланы өмірмен байланыстыра отырып түсіндіру, қарапайым мысалдар арқылы оның практикалық маңызын түсіндіріп, жеткізіп отыру өте мaңызды. Қазіргі таңда білім беру саласында оқушылардың функционалдық сауаттылығын дамытуға бaса назар аударып, тәуелсіз зерттеулер мен сынақтар пайда болғаны қуантады.</w:t>
      </w:r>
    </w:p>
    <w:p w:rsidR="009E30EF" w:rsidRPr="00310F47" w:rsidRDefault="009E30EF" w:rsidP="005718E0">
      <w:pPr>
        <w:tabs>
          <w:tab w:val="left" w:pos="851"/>
          <w:tab w:val="left" w:pos="993"/>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Қазақстан Республикасында білім беруді және ғылымды дамытудың 2020 – 2025 жылдарға арналған мемлекеттік бағдарламасын бекіту туралы заңының 5.1.4. Үздік практикалар негізінде білім алушылардың, педагогтердің және білім беру ұйымдарының сапасын бағалаудың жаңартылған жүйесін енгізу атты тармағында «Оқу бағдарламаларындағы өзгерістер мемлекеттік жалпыға міндетті білім беру стандартына күтілетін нәтижелеріне сәйкес бағалау құралдарын жүйелі қайта қарауды талап етеді [1]. Қорытынды аттестаттауды өткізудің тапсырмалары мен форматы, PIRLS, PISA, ICILS халықаралық салыстырмалы зерттеулерінің, сондай-ақ SAT тестінің құралдарымен ұқсастығы бойынша функционалдық сауаттылық пен құзыреттілікті өлшеуге бағытталған сұрақтарды қоса отырып, ҰБТ мазмұны және т.б. қайта қаралатын болады» делінген. Бүгінгі таңда қазақстандық білім беру жүйесінің алдында білім сапасының бәсекелестігін арттыру, шынайы өмірлік кезеңдерге </w:t>
      </w:r>
      <w:hyperlink r:id="rId1723" w:history="1">
        <w:r w:rsidRPr="00310F47">
          <w:rPr>
            <w:rStyle w:val="ab"/>
            <w:rFonts w:ascii="Times New Roman" w:hAnsi="Times New Roman" w:cs="Times New Roman"/>
            <w:sz w:val="20"/>
            <w:szCs w:val="20"/>
            <w:lang w:val="kk-KZ"/>
          </w:rPr>
          <w:t>бейімдеу мәселелері тұр</w:t>
        </w:r>
      </w:hyperlink>
      <w:r w:rsidRPr="00310F47">
        <w:rPr>
          <w:rFonts w:ascii="Times New Roman" w:hAnsi="Times New Roman" w:cs="Times New Roman"/>
          <w:sz w:val="20"/>
          <w:szCs w:val="20"/>
          <w:lang w:val="kk-KZ"/>
        </w:rPr>
        <w:t>, өйткені адам қоғамда түрлі өмірлік мәселелерге байланысты дұрыс шешімдер қабылдау үшін жоғары кәсіптілік пен интеллектуалдық әрекеттерді қажет ететін жағдайларда заман талабына сай өмір сүріп, қызмет етуде.</w:t>
      </w:r>
    </w:p>
    <w:p w:rsidR="009E30EF" w:rsidRPr="00310F47" w:rsidRDefault="009E30EF" w:rsidP="005718E0">
      <w:pPr>
        <w:tabs>
          <w:tab w:val="left" w:pos="851"/>
          <w:tab w:val="left" w:pos="993"/>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color w:val="000000"/>
          <w:sz w:val="20"/>
          <w:szCs w:val="20"/>
          <w:lang w:val="kk-KZ"/>
        </w:rPr>
        <w:t>Бір қарағанда менің ұсынып отырған тақырыбым оқушының математикадан алған білімін өмірде пайдалануға, яғни  функционалдық сауаттылығын арттыруға бағытталғандығынан</w:t>
      </w:r>
      <w:r w:rsidRPr="00310F47">
        <w:rPr>
          <w:rFonts w:ascii="Times New Roman" w:hAnsi="Times New Roman" w:cs="Times New Roman"/>
          <w:sz w:val="20"/>
          <w:szCs w:val="20"/>
          <w:lang w:val="kk-KZ"/>
        </w:rPr>
        <w:t xml:space="preserve"> PISA-ға ұқсауы мүмкін. Алайда бұл жұмыстың айырмашылығы дайын есептер емес бұл жерде оқушыларға өз бетімен орындауға арналған практикалық тапсырмалар берілетін болады.</w:t>
      </w:r>
    </w:p>
    <w:p w:rsidR="009E30EF" w:rsidRPr="00310F47" w:rsidRDefault="009E30EF" w:rsidP="005718E0">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Өз бетімен орындауға арналған практикалық тапсырмалардың артықшылықтары:</w:t>
      </w:r>
    </w:p>
    <w:p w:rsidR="009E30EF" w:rsidRPr="00310F47" w:rsidRDefault="009E30EF" w:rsidP="005718E0">
      <w:pPr>
        <w:pStyle w:val="a6"/>
        <w:numPr>
          <w:ilvl w:val="0"/>
          <w:numId w:val="69"/>
        </w:numPr>
        <w:tabs>
          <w:tab w:val="left" w:pos="284"/>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бір тапсырмада бірнеше тақырып қамтылады;</w:t>
      </w:r>
    </w:p>
    <w:p w:rsidR="009E30EF" w:rsidRPr="00310F47" w:rsidRDefault="009E30EF" w:rsidP="005718E0">
      <w:pPr>
        <w:pStyle w:val="a6"/>
        <w:numPr>
          <w:ilvl w:val="0"/>
          <w:numId w:val="69"/>
        </w:numPr>
        <w:tabs>
          <w:tab w:val="left" w:pos="284"/>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оқушы ізденеді;</w:t>
      </w:r>
    </w:p>
    <w:p w:rsidR="009E30EF" w:rsidRPr="00310F47" w:rsidRDefault="009E30EF" w:rsidP="005718E0">
      <w:pPr>
        <w:pStyle w:val="a6"/>
        <w:numPr>
          <w:ilvl w:val="0"/>
          <w:numId w:val="69"/>
        </w:numPr>
        <w:tabs>
          <w:tab w:val="left" w:pos="284"/>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математикалық формулаларды, ережелерді өмірде пайдалануға болатынына көз жеткізеді;</w:t>
      </w:r>
    </w:p>
    <w:p w:rsidR="009E30EF" w:rsidRPr="00310F47" w:rsidRDefault="009E30EF" w:rsidP="005718E0">
      <w:pPr>
        <w:pStyle w:val="a6"/>
        <w:numPr>
          <w:ilvl w:val="0"/>
          <w:numId w:val="69"/>
        </w:numPr>
        <w:tabs>
          <w:tab w:val="left" w:pos="284"/>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математикаға қызығушылығы артады;</w:t>
      </w:r>
    </w:p>
    <w:p w:rsidR="009E30EF" w:rsidRPr="00310F47" w:rsidRDefault="009E30EF" w:rsidP="005718E0">
      <w:pPr>
        <w:pStyle w:val="a6"/>
        <w:numPr>
          <w:ilvl w:val="0"/>
          <w:numId w:val="69"/>
        </w:numPr>
        <w:tabs>
          <w:tab w:val="left" w:pos="284"/>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lastRenderedPageBreak/>
        <w:t>тапсырмаларда пәнаралық сабақтастық болады;</w:t>
      </w:r>
    </w:p>
    <w:p w:rsidR="00D20591" w:rsidRPr="00310F47" w:rsidRDefault="00D20591" w:rsidP="005718E0">
      <w:pPr>
        <w:pStyle w:val="a6"/>
        <w:tabs>
          <w:tab w:val="left" w:pos="284"/>
          <w:tab w:val="left" w:pos="851"/>
        </w:tabs>
        <w:spacing w:after="0" w:line="240" w:lineRule="auto"/>
        <w:ind w:left="0" w:firstLine="567"/>
        <w:jc w:val="both"/>
        <w:rPr>
          <w:rFonts w:ascii="Times New Roman" w:hAnsi="Times New Roman" w:cs="Times New Roman"/>
          <w:sz w:val="20"/>
          <w:szCs w:val="20"/>
          <w:lang w:val="kk-KZ"/>
        </w:rPr>
      </w:pPr>
    </w:p>
    <w:p w:rsidR="009E30EF" w:rsidRPr="00310F47" w:rsidRDefault="009E30EF" w:rsidP="005718E0">
      <w:pPr>
        <w:tabs>
          <w:tab w:val="left" w:pos="851"/>
        </w:tabs>
        <w:spacing w:after="0" w:line="240" w:lineRule="auto"/>
        <w:ind w:firstLine="567"/>
        <w:jc w:val="both"/>
        <w:rPr>
          <w:rFonts w:ascii="Times New Roman" w:hAnsi="Times New Roman" w:cs="Times New Roman"/>
          <w:b/>
          <w:bCs/>
          <w:sz w:val="20"/>
          <w:szCs w:val="20"/>
          <w:lang w:val="en-US"/>
        </w:rPr>
      </w:pPr>
      <w:r w:rsidRPr="00310F47">
        <w:rPr>
          <w:rFonts w:ascii="Times New Roman" w:hAnsi="Times New Roman" w:cs="Times New Roman"/>
          <w:b/>
          <w:bCs/>
          <w:sz w:val="20"/>
          <w:szCs w:val="20"/>
          <w:lang w:val="kk-KZ"/>
        </w:rPr>
        <w:t>№1 тапсырма</w:t>
      </w:r>
    </w:p>
    <w:p w:rsidR="009E30EF" w:rsidRPr="00310F47" w:rsidRDefault="009E30EF" w:rsidP="005718E0">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Өз үйіңіздің бір бөлмесінің ұзындығын, енін, биіктігін өлшеп, төмендегі сұрақтардың жауабын есептеңіз:</w:t>
      </w:r>
    </w:p>
    <w:p w:rsidR="009E30EF" w:rsidRPr="00310F47" w:rsidRDefault="009E30EF" w:rsidP="005718E0">
      <w:pPr>
        <w:pStyle w:val="a6"/>
        <w:numPr>
          <w:ilvl w:val="0"/>
          <w:numId w:val="70"/>
        </w:numPr>
        <w:tabs>
          <w:tab w:val="left" w:pos="426"/>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Бөлмеге қанша шаршы метр еденжабын (линолеум) алу керек?</w:t>
      </w:r>
    </w:p>
    <w:p w:rsidR="009E30EF" w:rsidRPr="00310F47" w:rsidRDefault="009E30EF" w:rsidP="005718E0">
      <w:pPr>
        <w:pStyle w:val="a6"/>
        <w:numPr>
          <w:ilvl w:val="0"/>
          <w:numId w:val="70"/>
        </w:numPr>
        <w:tabs>
          <w:tab w:val="left" w:pos="426"/>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Қанша метр іргетақтай (плинтус) керек болады?</w:t>
      </w:r>
    </w:p>
    <w:p w:rsidR="009E30EF" w:rsidRPr="00310F47" w:rsidRDefault="009E30EF" w:rsidP="005718E0">
      <w:pPr>
        <w:pStyle w:val="a6"/>
        <w:numPr>
          <w:ilvl w:val="0"/>
          <w:numId w:val="70"/>
        </w:numPr>
        <w:tabs>
          <w:tab w:val="left" w:pos="426"/>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Қанша шаршы метр түсқағаз керек?</w:t>
      </w:r>
    </w:p>
    <w:p w:rsidR="009E30EF" w:rsidRPr="00310F47" w:rsidRDefault="009E30EF" w:rsidP="005718E0">
      <w:pPr>
        <w:pStyle w:val="a6"/>
        <w:numPr>
          <w:ilvl w:val="0"/>
          <w:numId w:val="70"/>
        </w:numPr>
        <w:tabs>
          <w:tab w:val="left" w:pos="426"/>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Бөлмеңіз қандай геометриялық фигураға жатады?</w:t>
      </w:r>
    </w:p>
    <w:p w:rsidR="009E30EF" w:rsidRPr="00310F47" w:rsidRDefault="009E30EF" w:rsidP="005718E0">
      <w:pPr>
        <w:tabs>
          <w:tab w:val="left" w:pos="851"/>
        </w:tabs>
        <w:spacing w:after="0" w:line="240" w:lineRule="auto"/>
        <w:ind w:firstLine="567"/>
        <w:jc w:val="both"/>
        <w:rPr>
          <w:rFonts w:ascii="Times New Roman" w:hAnsi="Times New Roman" w:cs="Times New Roman"/>
          <w:i/>
          <w:iCs/>
          <w:sz w:val="20"/>
          <w:szCs w:val="20"/>
          <w:lang w:val="kk-KZ"/>
        </w:rPr>
      </w:pPr>
      <w:r w:rsidRPr="00310F47">
        <w:rPr>
          <w:rFonts w:ascii="Times New Roman" w:hAnsi="Times New Roman" w:cs="Times New Roman"/>
          <w:i/>
          <w:iCs/>
          <w:sz w:val="20"/>
          <w:szCs w:val="20"/>
          <w:lang w:val="kk-KZ"/>
        </w:rPr>
        <w:t>Шығару жолы:</w:t>
      </w:r>
    </w:p>
    <w:p w:rsidR="009E30EF" w:rsidRPr="00310F47" w:rsidRDefault="009E30EF" w:rsidP="005718E0">
      <w:pPr>
        <w:tabs>
          <w:tab w:val="left" w:pos="851"/>
        </w:tabs>
        <w:spacing w:after="0" w:line="240" w:lineRule="auto"/>
        <w:ind w:firstLine="567"/>
        <w:jc w:val="both"/>
        <w:rPr>
          <w:rFonts w:ascii="Times New Roman" w:eastAsiaTheme="minorEastAsia" w:hAnsi="Times New Roman" w:cs="Times New Roman"/>
          <w:sz w:val="20"/>
          <w:szCs w:val="20"/>
          <w:lang w:val="kk-KZ"/>
        </w:rPr>
      </w:pPr>
      <m:oMath>
        <m:r>
          <w:rPr>
            <w:rFonts w:ascii="Cambria Math" w:hAnsi="Cambria Math" w:cs="Times New Roman"/>
            <w:sz w:val="20"/>
            <w:szCs w:val="20"/>
            <w:lang w:val="kk-KZ"/>
          </w:rPr>
          <m:t>a=5 м</m:t>
        </m:r>
      </m:oMath>
      <w:r w:rsidRPr="00310F47">
        <w:rPr>
          <w:rFonts w:ascii="Times New Roman" w:eastAsiaTheme="minorEastAsia" w:hAnsi="Times New Roman" w:cs="Times New Roman"/>
          <w:sz w:val="20"/>
          <w:szCs w:val="20"/>
          <w:lang w:val="kk-KZ"/>
        </w:rPr>
        <w:t>(бөлме ұзындығы)</w:t>
      </w:r>
    </w:p>
    <w:p w:rsidR="009E30EF" w:rsidRPr="00310F47" w:rsidRDefault="009E30EF" w:rsidP="005718E0">
      <w:pPr>
        <w:tabs>
          <w:tab w:val="left" w:pos="851"/>
        </w:tabs>
        <w:spacing w:after="0" w:line="240" w:lineRule="auto"/>
        <w:ind w:firstLine="567"/>
        <w:jc w:val="both"/>
        <w:rPr>
          <w:rFonts w:ascii="Times New Roman" w:eastAsiaTheme="minorEastAsia" w:hAnsi="Times New Roman" w:cs="Times New Roman"/>
          <w:sz w:val="20"/>
          <w:szCs w:val="20"/>
          <w:lang w:val="kk-KZ"/>
        </w:rPr>
      </w:pPr>
      <m:oMath>
        <m:r>
          <w:rPr>
            <w:rFonts w:ascii="Cambria Math" w:eastAsiaTheme="minorEastAsia" w:hAnsi="Cambria Math" w:cs="Times New Roman"/>
            <w:sz w:val="20"/>
            <w:szCs w:val="20"/>
            <w:lang w:val="kk-KZ"/>
          </w:rPr>
          <m:t>b=4м</m:t>
        </m:r>
      </m:oMath>
      <w:r w:rsidRPr="00310F47">
        <w:rPr>
          <w:rFonts w:ascii="Times New Roman" w:eastAsiaTheme="minorEastAsia" w:hAnsi="Times New Roman" w:cs="Times New Roman"/>
          <w:sz w:val="20"/>
          <w:szCs w:val="20"/>
          <w:lang w:val="kk-KZ"/>
        </w:rPr>
        <w:t>(бөлме ені)</w:t>
      </w:r>
    </w:p>
    <w:p w:rsidR="009E30EF" w:rsidRPr="00310F47" w:rsidRDefault="009E30EF" w:rsidP="005718E0">
      <w:pPr>
        <w:tabs>
          <w:tab w:val="left" w:pos="851"/>
        </w:tabs>
        <w:spacing w:after="0" w:line="240" w:lineRule="auto"/>
        <w:ind w:firstLine="567"/>
        <w:jc w:val="both"/>
        <w:rPr>
          <w:rFonts w:ascii="Times New Roman" w:eastAsiaTheme="minorEastAsia" w:hAnsi="Times New Roman" w:cs="Times New Roman"/>
          <w:sz w:val="20"/>
          <w:szCs w:val="20"/>
          <w:lang w:val="kk-KZ"/>
        </w:rPr>
      </w:pPr>
      <m:oMath>
        <m:r>
          <w:rPr>
            <w:rFonts w:ascii="Cambria Math" w:eastAsiaTheme="minorEastAsia" w:hAnsi="Cambria Math" w:cs="Times New Roman"/>
            <w:sz w:val="20"/>
            <w:szCs w:val="20"/>
            <w:lang w:val="kk-KZ"/>
          </w:rPr>
          <m:t>c=3м</m:t>
        </m:r>
      </m:oMath>
      <w:r w:rsidRPr="00310F47">
        <w:rPr>
          <w:rFonts w:ascii="Times New Roman" w:eastAsiaTheme="minorEastAsia" w:hAnsi="Times New Roman" w:cs="Times New Roman"/>
          <w:sz w:val="20"/>
          <w:szCs w:val="20"/>
          <w:lang w:val="kk-KZ"/>
        </w:rPr>
        <w:t>(бөлме биіктігі)</w:t>
      </w:r>
    </w:p>
    <w:p w:rsidR="009E30EF" w:rsidRPr="00310F47" w:rsidRDefault="009E30EF" w:rsidP="005718E0">
      <w:pPr>
        <w:pStyle w:val="a6"/>
        <w:numPr>
          <w:ilvl w:val="0"/>
          <w:numId w:val="72"/>
        </w:numPr>
        <w:tabs>
          <w:tab w:val="left" w:pos="284"/>
          <w:tab w:val="left" w:pos="851"/>
        </w:tabs>
        <w:spacing w:after="0" w:line="240" w:lineRule="auto"/>
        <w:ind w:left="0" w:firstLine="567"/>
        <w:jc w:val="both"/>
        <w:rPr>
          <w:rFonts w:ascii="Times New Roman" w:eastAsiaTheme="minorEastAsia" w:hAnsi="Times New Roman" w:cs="Times New Roman"/>
          <w:i/>
          <w:sz w:val="20"/>
          <w:szCs w:val="20"/>
          <w:lang w:val="kk-KZ"/>
        </w:rPr>
      </w:pPr>
      <w:r w:rsidRPr="00310F47">
        <w:rPr>
          <w:rFonts w:ascii="Times New Roman" w:eastAsiaTheme="minorEastAsia" w:hAnsi="Times New Roman" w:cs="Times New Roman"/>
          <w:iCs/>
          <w:sz w:val="20"/>
          <w:szCs w:val="20"/>
          <w:lang w:val="kk-KZ"/>
        </w:rPr>
        <w:t>Бөлмеге төсейтін еденжабынның өлшемін табу үшін оқушы бөлменің еденінің ауданын есептейді:</w:t>
      </w:r>
    </w:p>
    <w:p w:rsidR="009E30EF" w:rsidRPr="00310F47" w:rsidRDefault="009E30EF" w:rsidP="005718E0">
      <w:pPr>
        <w:pStyle w:val="a6"/>
        <w:tabs>
          <w:tab w:val="left" w:pos="284"/>
          <w:tab w:val="left" w:pos="851"/>
        </w:tabs>
        <w:spacing w:after="0" w:line="240" w:lineRule="auto"/>
        <w:ind w:left="0" w:firstLine="567"/>
        <w:jc w:val="both"/>
        <w:rPr>
          <w:rFonts w:ascii="Times New Roman" w:eastAsiaTheme="minorEastAsia" w:hAnsi="Times New Roman" w:cs="Times New Roman"/>
          <w:i/>
          <w:iCs/>
          <w:sz w:val="20"/>
          <w:szCs w:val="20"/>
          <w:lang w:val="en-US"/>
        </w:rPr>
      </w:pPr>
      <m:oMathPara>
        <m:oMath>
          <m:r>
            <w:rPr>
              <w:rFonts w:ascii="Cambria Math" w:eastAsiaTheme="minorEastAsia" w:hAnsi="Cambria Math" w:cs="Times New Roman"/>
              <w:sz w:val="20"/>
              <w:szCs w:val="20"/>
              <w:lang w:val="kk-KZ"/>
            </w:rPr>
            <m:t>S=a∙b=5∙4=20</m:t>
          </m:r>
          <m:sSup>
            <m:sSupPr>
              <m:ctrlPr>
                <w:rPr>
                  <w:rFonts w:ascii="Cambria Math" w:eastAsiaTheme="minorEastAsia" w:hAnsi="Cambria Math" w:cs="Times New Roman"/>
                  <w:i/>
                  <w:iCs/>
                  <w:sz w:val="20"/>
                  <w:szCs w:val="20"/>
                  <w:lang w:val="kk-KZ"/>
                </w:rPr>
              </m:ctrlPr>
            </m:sSupPr>
            <m:e>
              <m:r>
                <w:rPr>
                  <w:rFonts w:ascii="Cambria Math" w:eastAsiaTheme="minorEastAsia" w:hAnsi="Cambria Math" w:cs="Times New Roman"/>
                  <w:sz w:val="20"/>
                  <w:szCs w:val="20"/>
                  <w:lang w:val="kk-KZ"/>
                </w:rPr>
                <m:t>м</m:t>
              </m:r>
            </m:e>
            <m:sup>
              <m:r>
                <w:rPr>
                  <w:rFonts w:ascii="Cambria Math" w:eastAsiaTheme="minorEastAsia" w:hAnsi="Cambria Math" w:cs="Times New Roman"/>
                  <w:sz w:val="20"/>
                  <w:szCs w:val="20"/>
                  <w:lang w:val="kk-KZ"/>
                </w:rPr>
                <m:t>2</m:t>
              </m:r>
            </m:sup>
          </m:sSup>
        </m:oMath>
      </m:oMathPara>
    </w:p>
    <w:p w:rsidR="00D20591" w:rsidRPr="00310F47" w:rsidRDefault="00D20591" w:rsidP="005718E0">
      <w:pPr>
        <w:pStyle w:val="a6"/>
        <w:tabs>
          <w:tab w:val="left" w:pos="284"/>
          <w:tab w:val="left" w:pos="851"/>
        </w:tabs>
        <w:spacing w:after="0" w:line="240" w:lineRule="auto"/>
        <w:ind w:left="0" w:firstLine="567"/>
        <w:jc w:val="both"/>
        <w:rPr>
          <w:rFonts w:ascii="Times New Roman" w:eastAsiaTheme="minorEastAsia" w:hAnsi="Times New Roman" w:cs="Times New Roman"/>
          <w:i/>
          <w:sz w:val="20"/>
          <w:szCs w:val="20"/>
          <w:lang w:val="en-US"/>
        </w:rPr>
      </w:pPr>
    </w:p>
    <w:p w:rsidR="009E30EF" w:rsidRPr="00310F47" w:rsidRDefault="009E30EF" w:rsidP="005718E0">
      <w:pPr>
        <w:pStyle w:val="a6"/>
        <w:numPr>
          <w:ilvl w:val="0"/>
          <w:numId w:val="72"/>
        </w:numPr>
        <w:tabs>
          <w:tab w:val="left" w:pos="284"/>
          <w:tab w:val="left" w:pos="851"/>
        </w:tabs>
        <w:spacing w:after="0" w:line="240" w:lineRule="auto"/>
        <w:ind w:left="0" w:firstLine="567"/>
        <w:jc w:val="both"/>
        <w:rPr>
          <w:rFonts w:ascii="Times New Roman" w:eastAsiaTheme="minorEastAsia" w:hAnsi="Times New Roman" w:cs="Times New Roman"/>
          <w:i/>
          <w:sz w:val="20"/>
          <w:szCs w:val="20"/>
          <w:lang w:val="kk-KZ"/>
        </w:rPr>
      </w:pPr>
      <w:r w:rsidRPr="00310F47">
        <w:rPr>
          <w:rFonts w:ascii="Times New Roman" w:eastAsiaTheme="minorEastAsia" w:hAnsi="Times New Roman" w:cs="Times New Roman"/>
          <w:iCs/>
          <w:sz w:val="20"/>
          <w:szCs w:val="20"/>
          <w:lang w:val="kk-KZ"/>
        </w:rPr>
        <w:t>Іргетақтайдың өлшемін табу үшін еденнің периметрін өлшейді:</w:t>
      </w:r>
    </w:p>
    <w:p w:rsidR="00D20591" w:rsidRPr="00310F47" w:rsidRDefault="00D20591" w:rsidP="005718E0">
      <w:pPr>
        <w:pStyle w:val="a6"/>
        <w:numPr>
          <w:ilvl w:val="0"/>
          <w:numId w:val="72"/>
        </w:numPr>
        <w:tabs>
          <w:tab w:val="left" w:pos="284"/>
          <w:tab w:val="left" w:pos="851"/>
        </w:tabs>
        <w:spacing w:after="0" w:line="240" w:lineRule="auto"/>
        <w:ind w:left="0" w:firstLine="567"/>
        <w:jc w:val="both"/>
        <w:rPr>
          <w:rFonts w:ascii="Times New Roman" w:eastAsiaTheme="minorEastAsia" w:hAnsi="Times New Roman" w:cs="Times New Roman"/>
          <w:i/>
          <w:sz w:val="20"/>
          <w:szCs w:val="20"/>
          <w:lang w:val="kk-KZ"/>
        </w:rPr>
      </w:pPr>
    </w:p>
    <w:p w:rsidR="009E30EF" w:rsidRPr="00310F47" w:rsidRDefault="009E30EF" w:rsidP="005718E0">
      <w:pPr>
        <w:pStyle w:val="a6"/>
        <w:tabs>
          <w:tab w:val="left" w:pos="284"/>
          <w:tab w:val="left" w:pos="851"/>
        </w:tabs>
        <w:spacing w:after="0" w:line="240" w:lineRule="auto"/>
        <w:ind w:left="0" w:firstLine="567"/>
        <w:jc w:val="both"/>
        <w:rPr>
          <w:rFonts w:ascii="Times New Roman" w:eastAsiaTheme="minorEastAsia" w:hAnsi="Times New Roman" w:cs="Times New Roman"/>
          <w:i/>
          <w:sz w:val="20"/>
          <w:szCs w:val="20"/>
          <w:lang w:val="en-US"/>
        </w:rPr>
      </w:pPr>
      <m:oMathPara>
        <m:oMath>
          <m:r>
            <w:rPr>
              <w:rFonts w:ascii="Cambria Math" w:eastAsiaTheme="minorEastAsia" w:hAnsi="Cambria Math" w:cs="Times New Roman"/>
              <w:sz w:val="20"/>
              <w:szCs w:val="20"/>
              <w:lang w:val="kk-KZ"/>
            </w:rPr>
            <m:t>P=2</m:t>
          </m:r>
          <m:d>
            <m:dPr>
              <m:ctrlPr>
                <w:rPr>
                  <w:rFonts w:ascii="Cambria Math" w:eastAsiaTheme="minorEastAsia" w:hAnsi="Cambria Math" w:cs="Times New Roman"/>
                  <w:i/>
                  <w:sz w:val="20"/>
                  <w:szCs w:val="20"/>
                  <w:lang w:val="kk-KZ"/>
                </w:rPr>
              </m:ctrlPr>
            </m:dPr>
            <m:e>
              <m:r>
                <w:rPr>
                  <w:rFonts w:ascii="Cambria Math" w:eastAsiaTheme="minorEastAsia" w:hAnsi="Cambria Math" w:cs="Times New Roman"/>
                  <w:sz w:val="20"/>
                  <w:szCs w:val="20"/>
                  <w:lang w:val="kk-KZ"/>
                </w:rPr>
                <m:t>a+b</m:t>
              </m:r>
            </m:e>
          </m:d>
          <m:r>
            <w:rPr>
              <w:rFonts w:ascii="Cambria Math" w:eastAsiaTheme="minorEastAsia" w:hAnsi="Cambria Math" w:cs="Times New Roman"/>
              <w:sz w:val="20"/>
              <w:szCs w:val="20"/>
              <w:lang w:val="kk-KZ"/>
            </w:rPr>
            <m:t>=2</m:t>
          </m:r>
          <m:d>
            <m:dPr>
              <m:ctrlPr>
                <w:rPr>
                  <w:rFonts w:ascii="Cambria Math" w:eastAsiaTheme="minorEastAsia" w:hAnsi="Cambria Math" w:cs="Times New Roman"/>
                  <w:i/>
                  <w:sz w:val="20"/>
                  <w:szCs w:val="20"/>
                  <w:lang w:val="kk-KZ"/>
                </w:rPr>
              </m:ctrlPr>
            </m:dPr>
            <m:e>
              <m:r>
                <w:rPr>
                  <w:rFonts w:ascii="Cambria Math" w:eastAsiaTheme="minorEastAsia" w:hAnsi="Cambria Math" w:cs="Times New Roman"/>
                  <w:sz w:val="20"/>
                  <w:szCs w:val="20"/>
                  <w:lang w:val="kk-KZ"/>
                </w:rPr>
                <m:t>4+5</m:t>
              </m:r>
            </m:e>
          </m:d>
          <m:r>
            <w:rPr>
              <w:rFonts w:ascii="Cambria Math" w:eastAsiaTheme="minorEastAsia" w:hAnsi="Cambria Math" w:cs="Times New Roman"/>
              <w:sz w:val="20"/>
              <w:szCs w:val="20"/>
              <w:lang w:val="kk-KZ"/>
            </w:rPr>
            <m:t>=2∙9=18м</m:t>
          </m:r>
        </m:oMath>
      </m:oMathPara>
    </w:p>
    <w:p w:rsidR="00D20591" w:rsidRPr="00310F47" w:rsidRDefault="00D20591" w:rsidP="005718E0">
      <w:pPr>
        <w:pStyle w:val="a6"/>
        <w:tabs>
          <w:tab w:val="left" w:pos="284"/>
          <w:tab w:val="left" w:pos="851"/>
        </w:tabs>
        <w:spacing w:after="0" w:line="240" w:lineRule="auto"/>
        <w:ind w:left="0" w:firstLine="567"/>
        <w:jc w:val="both"/>
        <w:rPr>
          <w:rFonts w:ascii="Times New Roman" w:eastAsiaTheme="minorEastAsia" w:hAnsi="Times New Roman" w:cs="Times New Roman"/>
          <w:i/>
          <w:sz w:val="20"/>
          <w:szCs w:val="20"/>
          <w:lang w:val="en-US"/>
        </w:rPr>
      </w:pPr>
    </w:p>
    <w:p w:rsidR="009E30EF" w:rsidRPr="00310F47" w:rsidRDefault="009E30EF" w:rsidP="005718E0">
      <w:pPr>
        <w:pStyle w:val="a6"/>
        <w:numPr>
          <w:ilvl w:val="0"/>
          <w:numId w:val="72"/>
        </w:numPr>
        <w:tabs>
          <w:tab w:val="left" w:pos="284"/>
          <w:tab w:val="left" w:pos="851"/>
        </w:tabs>
        <w:spacing w:after="0" w:line="240" w:lineRule="auto"/>
        <w:ind w:left="0" w:firstLine="567"/>
        <w:jc w:val="both"/>
        <w:rPr>
          <w:rFonts w:ascii="Times New Roman" w:eastAsiaTheme="minorEastAsia" w:hAnsi="Times New Roman" w:cs="Times New Roman"/>
          <w:sz w:val="20"/>
          <w:szCs w:val="20"/>
          <w:lang w:val="kk-KZ"/>
        </w:rPr>
      </w:pPr>
      <w:r w:rsidRPr="00310F47">
        <w:rPr>
          <w:rFonts w:ascii="Times New Roman" w:hAnsi="Times New Roman" w:cs="Times New Roman"/>
          <w:sz w:val="20"/>
          <w:szCs w:val="20"/>
          <w:lang w:val="kk-KZ"/>
        </w:rPr>
        <w:t>Түсқағаздың көлемін есептеу үшін оқушылар бөлменің жақтарының ауданын есептеулері керек. Алайда оқушылар бөлмелерінің есік, терезелерінің өлшемдерін жалпы өлшемнен алып тастайтынын ескеруі қажет. Және жауабын шаршы метр түрінде беруі керек.</w:t>
      </w:r>
    </w:p>
    <w:p w:rsidR="009E30EF" w:rsidRPr="00310F47" w:rsidRDefault="009E30EF" w:rsidP="005718E0">
      <w:pPr>
        <w:pStyle w:val="a6"/>
        <w:numPr>
          <w:ilvl w:val="0"/>
          <w:numId w:val="72"/>
        </w:numPr>
        <w:tabs>
          <w:tab w:val="left" w:pos="284"/>
          <w:tab w:val="left" w:pos="851"/>
        </w:tabs>
        <w:spacing w:after="0" w:line="240" w:lineRule="auto"/>
        <w:ind w:left="0" w:firstLine="567"/>
        <w:jc w:val="both"/>
        <w:rPr>
          <w:rFonts w:ascii="Times New Roman" w:eastAsiaTheme="minorEastAsia" w:hAnsi="Times New Roman" w:cs="Times New Roman"/>
          <w:sz w:val="20"/>
          <w:szCs w:val="20"/>
          <w:lang w:val="kk-KZ"/>
        </w:rPr>
      </w:pPr>
      <w:r w:rsidRPr="00310F47">
        <w:rPr>
          <w:rFonts w:ascii="Times New Roman" w:hAnsi="Times New Roman" w:cs="Times New Roman"/>
          <w:sz w:val="20"/>
          <w:szCs w:val="20"/>
          <w:lang w:val="kk-KZ"/>
        </w:rPr>
        <w:t>Параллелепипед.</w:t>
      </w:r>
    </w:p>
    <w:p w:rsidR="009E30EF" w:rsidRPr="00310F47" w:rsidRDefault="009E30EF" w:rsidP="005718E0">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Бұл есепте параллелепипед, параллелепипед өлшемдері, тіктөртбұрыш ауданы, тіктөртбұрыш периметрі тақырыптары қамтылады.</w:t>
      </w:r>
    </w:p>
    <w:p w:rsidR="00D20591" w:rsidRPr="00310F47" w:rsidRDefault="00D20591" w:rsidP="005718E0">
      <w:pPr>
        <w:tabs>
          <w:tab w:val="left" w:pos="851"/>
        </w:tabs>
        <w:spacing w:after="0" w:line="240" w:lineRule="auto"/>
        <w:ind w:firstLine="567"/>
        <w:jc w:val="both"/>
        <w:rPr>
          <w:rFonts w:ascii="Times New Roman" w:hAnsi="Times New Roman" w:cs="Times New Roman"/>
          <w:sz w:val="20"/>
          <w:szCs w:val="20"/>
          <w:lang w:val="kk-KZ"/>
        </w:rPr>
      </w:pPr>
    </w:p>
    <w:p w:rsidR="009E30EF" w:rsidRPr="00310F47" w:rsidRDefault="009E30EF" w:rsidP="005718E0">
      <w:pPr>
        <w:tabs>
          <w:tab w:val="left" w:pos="851"/>
        </w:tabs>
        <w:spacing w:after="0" w:line="240" w:lineRule="auto"/>
        <w:ind w:firstLine="567"/>
        <w:jc w:val="both"/>
        <w:rPr>
          <w:rFonts w:ascii="Times New Roman" w:hAnsi="Times New Roman" w:cs="Times New Roman"/>
          <w:b/>
          <w:bCs/>
          <w:sz w:val="20"/>
          <w:szCs w:val="20"/>
          <w:lang w:val="kk-KZ"/>
        </w:rPr>
      </w:pPr>
      <w:r w:rsidRPr="00310F47">
        <w:rPr>
          <w:rFonts w:ascii="Times New Roman" w:hAnsi="Times New Roman" w:cs="Times New Roman"/>
          <w:b/>
          <w:bCs/>
          <w:sz w:val="20"/>
          <w:szCs w:val="20"/>
          <w:lang w:val="kk-KZ"/>
        </w:rPr>
        <w:t>№2 тапсырма</w:t>
      </w:r>
    </w:p>
    <w:p w:rsidR="009E30EF" w:rsidRPr="00310F47" w:rsidRDefault="009E30EF" w:rsidP="005718E0">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Жасөспірімдер тәулігіне кемінде 2900-3100 ккал тұтыну қажет. Бұл ретте тағамның тәуліктік калория мөлшері ас қабылдау уақытына сәйкес келесідей бөлінеді: таңғы ас – 25 %, түскі ас – 35-40%, түскі шәй (полдник) – 10-20%, кешкі ас – 20-25%. Берілген ақпаратты пайдаланып, бір күніңізге ас мәзірін дайындаңыз. Тағамның калориясын есептеудің әмбебап формуласы:</w:t>
      </w:r>
    </w:p>
    <w:p w:rsidR="009E30EF" w:rsidRPr="00310F47" w:rsidRDefault="009E30EF" w:rsidP="005718E0">
      <w:pPr>
        <w:tabs>
          <w:tab w:val="left" w:pos="851"/>
        </w:tabs>
        <w:spacing w:after="0" w:line="240" w:lineRule="auto"/>
        <w:ind w:firstLine="567"/>
        <w:jc w:val="both"/>
        <w:rPr>
          <w:rFonts w:ascii="Times New Roman" w:hAnsi="Times New Roman" w:cs="Times New Roman"/>
          <w:i/>
          <w:iCs/>
          <w:sz w:val="20"/>
          <w:szCs w:val="20"/>
          <w:lang w:val="kk-KZ"/>
        </w:rPr>
      </w:pPr>
      <w:r w:rsidRPr="00310F47">
        <w:rPr>
          <w:rFonts w:ascii="Times New Roman" w:hAnsi="Times New Roman" w:cs="Times New Roman"/>
          <w:i/>
          <w:iCs/>
          <w:sz w:val="20"/>
          <w:szCs w:val="20"/>
          <w:lang w:val="kk-KZ"/>
        </w:rPr>
        <w:t>Тағамдағы жалпы калория мөлшері * 100 г (тағамның салмағы) = 100 г тағамдағы калория мөлшері.</w:t>
      </w:r>
    </w:p>
    <w:p w:rsidR="009E30EF" w:rsidRPr="00310F47" w:rsidRDefault="009E30EF" w:rsidP="005718E0">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Бұл есепте пайыз, ондық бөлшектерге, натурал сандарға амалдар қолдану тақырыптары қамтылады. Биология пәнімен пәнаралық байланыс орнатылған. Оқушы ақпараттық көздерді, интернет желісін қолданып, ізденеді.</w:t>
      </w:r>
    </w:p>
    <w:p w:rsidR="00D20591" w:rsidRPr="00310F47" w:rsidRDefault="00D20591" w:rsidP="005718E0">
      <w:pPr>
        <w:tabs>
          <w:tab w:val="left" w:pos="851"/>
        </w:tabs>
        <w:spacing w:after="0" w:line="240" w:lineRule="auto"/>
        <w:ind w:firstLine="567"/>
        <w:jc w:val="both"/>
        <w:rPr>
          <w:rFonts w:ascii="Times New Roman" w:hAnsi="Times New Roman" w:cs="Times New Roman"/>
          <w:sz w:val="20"/>
          <w:szCs w:val="20"/>
          <w:lang w:val="kk-KZ"/>
        </w:rPr>
      </w:pPr>
    </w:p>
    <w:p w:rsidR="009E30EF" w:rsidRPr="00310F47" w:rsidRDefault="009E30EF" w:rsidP="005718E0">
      <w:pPr>
        <w:tabs>
          <w:tab w:val="left" w:pos="851"/>
        </w:tabs>
        <w:spacing w:after="0" w:line="240" w:lineRule="auto"/>
        <w:ind w:firstLine="567"/>
        <w:jc w:val="both"/>
        <w:rPr>
          <w:rFonts w:ascii="Times New Roman" w:hAnsi="Times New Roman" w:cs="Times New Roman"/>
          <w:b/>
          <w:bCs/>
          <w:sz w:val="20"/>
          <w:szCs w:val="20"/>
          <w:lang w:val="kk-KZ"/>
        </w:rPr>
      </w:pPr>
      <w:r w:rsidRPr="00310F47">
        <w:rPr>
          <w:rFonts w:ascii="Times New Roman" w:hAnsi="Times New Roman" w:cs="Times New Roman"/>
          <w:b/>
          <w:bCs/>
          <w:sz w:val="20"/>
          <w:szCs w:val="20"/>
          <w:lang w:val="kk-KZ"/>
        </w:rPr>
        <w:t>№3 тапсырма</w:t>
      </w:r>
    </w:p>
    <w:p w:rsidR="009E30EF" w:rsidRPr="00310F47" w:rsidRDefault="009E30EF" w:rsidP="005718E0">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Электронды журналдан осы тоқсанда математика пәнінен алған барлық бағаларыңызды кестеге жазып алып, графиктік және дөңгелек диаграмма құрыңыз.</w:t>
      </w:r>
    </w:p>
    <w:p w:rsidR="009E30EF" w:rsidRPr="00310F47" w:rsidRDefault="009E30EF" w:rsidP="005718E0">
      <w:pPr>
        <w:tabs>
          <w:tab w:val="left" w:pos="851"/>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Бұл есепте диаграмма, пайыз тақырыптарын қолданады. Өз бағаларына мониторинг жасап, өз үлгеріміне қатысты қорытынды шығарады.</w:t>
      </w:r>
    </w:p>
    <w:p w:rsidR="00D20591" w:rsidRPr="00310F47" w:rsidRDefault="00D20591" w:rsidP="005718E0">
      <w:pPr>
        <w:tabs>
          <w:tab w:val="left" w:pos="851"/>
        </w:tabs>
        <w:spacing w:after="0" w:line="240" w:lineRule="auto"/>
        <w:ind w:firstLine="567"/>
        <w:jc w:val="both"/>
        <w:rPr>
          <w:rFonts w:ascii="Times New Roman" w:hAnsi="Times New Roman" w:cs="Times New Roman"/>
          <w:sz w:val="20"/>
          <w:szCs w:val="20"/>
          <w:lang w:val="kk-KZ"/>
        </w:rPr>
      </w:pPr>
    </w:p>
    <w:p w:rsidR="009E30EF" w:rsidRPr="00310F47" w:rsidRDefault="009E30EF" w:rsidP="005718E0">
      <w:pPr>
        <w:tabs>
          <w:tab w:val="left" w:pos="851"/>
        </w:tabs>
        <w:spacing w:after="0" w:line="240" w:lineRule="auto"/>
        <w:ind w:firstLine="567"/>
        <w:jc w:val="both"/>
        <w:rPr>
          <w:rFonts w:ascii="Times New Roman" w:hAnsi="Times New Roman" w:cs="Times New Roman"/>
          <w:b/>
          <w:bCs/>
          <w:sz w:val="20"/>
          <w:szCs w:val="20"/>
          <w:lang w:val="kk-KZ"/>
        </w:rPr>
      </w:pPr>
      <w:r w:rsidRPr="00310F47">
        <w:rPr>
          <w:rFonts w:ascii="Times New Roman" w:hAnsi="Times New Roman" w:cs="Times New Roman"/>
          <w:b/>
          <w:bCs/>
          <w:sz w:val="20"/>
          <w:szCs w:val="20"/>
          <w:lang w:val="kk-KZ"/>
        </w:rPr>
        <w:t>№4 тапсырма</w:t>
      </w:r>
    </w:p>
    <w:p w:rsidR="009E30EF" w:rsidRPr="00310F47" w:rsidRDefault="009E30EF" w:rsidP="005718E0">
      <w:pPr>
        <w:pStyle w:val="a5"/>
        <w:tabs>
          <w:tab w:val="left" w:pos="851"/>
        </w:tabs>
        <w:spacing w:before="0" w:beforeAutospacing="0" w:after="0" w:afterAutospacing="0"/>
        <w:ind w:firstLine="567"/>
        <w:jc w:val="both"/>
        <w:rPr>
          <w:color w:val="000000"/>
          <w:sz w:val="20"/>
          <w:szCs w:val="20"/>
          <w:lang w:val="kk-KZ"/>
        </w:rPr>
      </w:pPr>
      <w:r w:rsidRPr="00310F47">
        <w:rPr>
          <w:color w:val="000000"/>
          <w:sz w:val="20"/>
          <w:szCs w:val="20"/>
          <w:lang w:val="kk-KZ"/>
        </w:rPr>
        <w:t>Пиццерияда қалындықтары бірдей, бірақ өлшемдері әр түрлі пиццалар сатылады. Кішірек пиццаның диаметрі 30 см және кұны 300 тенге, ал үлкенірек пиццаның диаметрі 40 см және құны 400 тенге.</w:t>
      </w:r>
    </w:p>
    <w:p w:rsidR="009E30EF" w:rsidRPr="00310F47" w:rsidRDefault="009E30EF" w:rsidP="005718E0">
      <w:pPr>
        <w:pStyle w:val="a5"/>
        <w:tabs>
          <w:tab w:val="left" w:pos="851"/>
        </w:tabs>
        <w:spacing w:before="0" w:beforeAutospacing="0" w:after="0" w:afterAutospacing="0"/>
        <w:ind w:firstLine="567"/>
        <w:jc w:val="both"/>
        <w:rPr>
          <w:color w:val="000000"/>
          <w:sz w:val="20"/>
          <w:szCs w:val="20"/>
          <w:lang w:val="kk-KZ"/>
        </w:rPr>
      </w:pPr>
      <w:r w:rsidRPr="00310F47">
        <w:rPr>
          <w:color w:val="000000"/>
          <w:sz w:val="20"/>
          <w:szCs w:val="20"/>
          <w:lang w:val="kk-KZ"/>
        </w:rPr>
        <w:t>Сұрақ: Қай пиццаны сатып алған ұтымды?</w:t>
      </w:r>
    </w:p>
    <w:p w:rsidR="009E30EF" w:rsidRPr="00310F47" w:rsidRDefault="009E30EF" w:rsidP="005718E0">
      <w:pPr>
        <w:pStyle w:val="a5"/>
        <w:tabs>
          <w:tab w:val="left" w:pos="851"/>
        </w:tabs>
        <w:spacing w:before="0" w:beforeAutospacing="0" w:after="0" w:afterAutospacing="0"/>
        <w:ind w:firstLine="567"/>
        <w:jc w:val="both"/>
        <w:rPr>
          <w:color w:val="000000"/>
          <w:sz w:val="20"/>
          <w:szCs w:val="20"/>
          <w:lang w:val="kk-KZ"/>
        </w:rPr>
      </w:pPr>
      <w:r w:rsidRPr="00310F47">
        <w:rPr>
          <w:color w:val="000000"/>
          <w:sz w:val="20"/>
          <w:szCs w:val="20"/>
          <w:lang w:val="kk-KZ"/>
        </w:rPr>
        <w:t>Осы тектес тапсырмалар математикалық сауаттылық пәнінде де көптеп кездеседі. Бұл есептер өмірде маркетологтардың қақпанына ілікпей, күнделікті өмірде, бизнесте тиімді таңдау жасауға көмектеседі.</w:t>
      </w:r>
    </w:p>
    <w:p w:rsidR="00D20591" w:rsidRPr="00310F47" w:rsidRDefault="00D20591" w:rsidP="005718E0">
      <w:pPr>
        <w:pStyle w:val="a5"/>
        <w:tabs>
          <w:tab w:val="left" w:pos="851"/>
        </w:tabs>
        <w:spacing w:before="0" w:beforeAutospacing="0" w:after="0" w:afterAutospacing="0"/>
        <w:ind w:firstLine="567"/>
        <w:jc w:val="both"/>
        <w:rPr>
          <w:sz w:val="20"/>
          <w:szCs w:val="20"/>
          <w:lang w:val="kk-KZ"/>
        </w:rPr>
      </w:pPr>
    </w:p>
    <w:p w:rsidR="009E30EF" w:rsidRPr="00310F47" w:rsidRDefault="009E30EF" w:rsidP="005718E0">
      <w:pPr>
        <w:tabs>
          <w:tab w:val="left" w:pos="851"/>
        </w:tabs>
        <w:spacing w:after="0" w:line="240" w:lineRule="auto"/>
        <w:ind w:firstLine="567"/>
        <w:jc w:val="both"/>
        <w:rPr>
          <w:rFonts w:ascii="Times New Roman" w:hAnsi="Times New Roman" w:cs="Times New Roman"/>
          <w:b/>
          <w:bCs/>
          <w:sz w:val="20"/>
          <w:szCs w:val="20"/>
          <w:lang w:val="kk-KZ"/>
        </w:rPr>
      </w:pPr>
      <w:r w:rsidRPr="00310F47">
        <w:rPr>
          <w:rFonts w:ascii="Times New Roman" w:hAnsi="Times New Roman" w:cs="Times New Roman"/>
          <w:b/>
          <w:bCs/>
          <w:sz w:val="20"/>
          <w:szCs w:val="20"/>
          <w:lang w:val="kk-KZ"/>
        </w:rPr>
        <w:t>Әдебиеттер тізімі</w:t>
      </w:r>
    </w:p>
    <w:p w:rsidR="009E30EF" w:rsidRPr="00310F47" w:rsidRDefault="009E30EF" w:rsidP="005718E0">
      <w:pPr>
        <w:pStyle w:val="a6"/>
        <w:numPr>
          <w:ilvl w:val="0"/>
          <w:numId w:val="71"/>
        </w:numPr>
        <w:tabs>
          <w:tab w:val="left" w:pos="851"/>
          <w:tab w:val="left" w:pos="993"/>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Қазақстан Республикасында білім беруді және ғылымды дамытудың 2020 – 2025 жылдарға арналған мемлекеттік бағдарламасын бекіту туралы заңы.</w:t>
      </w:r>
    </w:p>
    <w:p w:rsidR="009E30EF" w:rsidRPr="00310F47" w:rsidRDefault="009E30EF" w:rsidP="00B615E6">
      <w:pPr>
        <w:pStyle w:val="a5"/>
        <w:spacing w:before="0" w:beforeAutospacing="0" w:after="0" w:afterAutospacing="0"/>
        <w:ind w:firstLine="709"/>
        <w:jc w:val="both"/>
        <w:rPr>
          <w:color w:val="000000"/>
          <w:sz w:val="20"/>
          <w:szCs w:val="20"/>
          <w:lang w:val="kk-KZ"/>
        </w:rPr>
      </w:pPr>
    </w:p>
    <w:p w:rsidR="009E30EF" w:rsidRPr="00310F47" w:rsidRDefault="009E30EF" w:rsidP="00B615E6">
      <w:pPr>
        <w:spacing w:after="0" w:line="240" w:lineRule="auto"/>
        <w:jc w:val="both"/>
        <w:rPr>
          <w:rFonts w:ascii="Times New Roman" w:hAnsi="Times New Roman" w:cs="Times New Roman"/>
          <w:sz w:val="20"/>
          <w:szCs w:val="20"/>
          <w:lang w:val="kk-KZ"/>
        </w:rPr>
      </w:pPr>
    </w:p>
    <w:p w:rsidR="00D20591" w:rsidRPr="00310F47" w:rsidRDefault="00D20591" w:rsidP="00B615E6">
      <w:pPr>
        <w:spacing w:after="0" w:line="240" w:lineRule="auto"/>
        <w:jc w:val="both"/>
        <w:rPr>
          <w:rFonts w:ascii="Times New Roman" w:hAnsi="Times New Roman" w:cs="Times New Roman"/>
          <w:sz w:val="20"/>
          <w:szCs w:val="20"/>
          <w:lang w:val="kk-KZ"/>
        </w:rPr>
      </w:pPr>
    </w:p>
    <w:p w:rsidR="00D20591" w:rsidRPr="00310F47" w:rsidRDefault="00D20591" w:rsidP="00B615E6">
      <w:pPr>
        <w:spacing w:after="0" w:line="240" w:lineRule="auto"/>
        <w:jc w:val="both"/>
        <w:rPr>
          <w:rFonts w:ascii="Times New Roman" w:hAnsi="Times New Roman" w:cs="Times New Roman"/>
          <w:sz w:val="20"/>
          <w:szCs w:val="20"/>
          <w:lang w:val="kk-KZ"/>
        </w:rPr>
      </w:pPr>
    </w:p>
    <w:p w:rsidR="00D20591" w:rsidRPr="00310F47" w:rsidRDefault="00D20591" w:rsidP="00B615E6">
      <w:pPr>
        <w:spacing w:after="0" w:line="240" w:lineRule="auto"/>
        <w:jc w:val="both"/>
        <w:rPr>
          <w:rFonts w:ascii="Times New Roman" w:hAnsi="Times New Roman" w:cs="Times New Roman"/>
          <w:sz w:val="20"/>
          <w:szCs w:val="20"/>
          <w:lang w:val="kk-KZ"/>
        </w:rPr>
      </w:pPr>
    </w:p>
    <w:p w:rsidR="00D20591" w:rsidRPr="005718E0" w:rsidRDefault="00D20591" w:rsidP="00D20591">
      <w:pPr>
        <w:spacing w:after="0" w:line="240" w:lineRule="auto"/>
        <w:rPr>
          <w:rFonts w:ascii="Times New Roman" w:hAnsi="Times New Roman" w:cs="Times New Roman"/>
          <w:b/>
          <w:sz w:val="20"/>
          <w:szCs w:val="20"/>
        </w:rPr>
      </w:pPr>
      <w:r w:rsidRPr="005718E0">
        <w:rPr>
          <w:rFonts w:ascii="Times New Roman" w:hAnsi="Times New Roman" w:cs="Times New Roman"/>
          <w:b/>
          <w:sz w:val="20"/>
          <w:szCs w:val="20"/>
          <w:lang w:val="kk-KZ"/>
        </w:rPr>
        <w:lastRenderedPageBreak/>
        <w:t>ӘОЖ 376.1</w:t>
      </w:r>
    </w:p>
    <w:p w:rsidR="009E30EF" w:rsidRPr="005718E0" w:rsidRDefault="009E30EF" w:rsidP="005718E0">
      <w:pPr>
        <w:spacing w:after="0" w:line="240" w:lineRule="auto"/>
        <w:jc w:val="center"/>
        <w:rPr>
          <w:rFonts w:ascii="Times New Roman" w:eastAsia="Calibri" w:hAnsi="Times New Roman" w:cs="Times New Roman"/>
          <w:b/>
          <w:iCs/>
          <w:sz w:val="20"/>
          <w:szCs w:val="20"/>
        </w:rPr>
      </w:pPr>
      <w:r w:rsidRPr="005718E0">
        <w:rPr>
          <w:rFonts w:ascii="Times New Roman" w:eastAsia="Calibri" w:hAnsi="Times New Roman" w:cs="Times New Roman"/>
          <w:b/>
          <w:iCs/>
          <w:sz w:val="20"/>
          <w:szCs w:val="20"/>
          <w:lang w:val="kk-KZ"/>
        </w:rPr>
        <w:t>Нургазинова М.К.</w:t>
      </w:r>
    </w:p>
    <w:p w:rsidR="009E30EF" w:rsidRPr="005718E0" w:rsidRDefault="009E30EF" w:rsidP="005718E0">
      <w:pPr>
        <w:spacing w:after="0" w:line="240" w:lineRule="auto"/>
        <w:jc w:val="center"/>
        <w:rPr>
          <w:rFonts w:ascii="Times New Roman" w:eastAsia="Calibri" w:hAnsi="Times New Roman" w:cs="Times New Roman"/>
          <w:bCs/>
          <w:i/>
          <w:sz w:val="20"/>
          <w:szCs w:val="20"/>
          <w:lang w:val="kk-KZ"/>
        </w:rPr>
      </w:pPr>
      <w:r w:rsidRPr="005718E0">
        <w:rPr>
          <w:rFonts w:ascii="Times New Roman" w:eastAsia="Calibri" w:hAnsi="Times New Roman" w:cs="Times New Roman"/>
          <w:bCs/>
          <w:i/>
          <w:sz w:val="20"/>
          <w:szCs w:val="20"/>
          <w:lang w:val="kk-KZ"/>
        </w:rPr>
        <w:t>Школа-гимназия Вальдорфской ориентации,</w:t>
      </w:r>
    </w:p>
    <w:p w:rsidR="009E30EF" w:rsidRPr="005718E0" w:rsidRDefault="009E30EF" w:rsidP="005718E0">
      <w:pPr>
        <w:spacing w:after="0" w:line="240" w:lineRule="auto"/>
        <w:jc w:val="center"/>
        <w:rPr>
          <w:rFonts w:ascii="Times New Roman" w:eastAsia="Calibri" w:hAnsi="Times New Roman" w:cs="Times New Roman"/>
          <w:bCs/>
          <w:i/>
          <w:sz w:val="20"/>
          <w:szCs w:val="20"/>
          <w:lang w:val="kk-KZ"/>
        </w:rPr>
      </w:pPr>
      <w:r w:rsidRPr="005718E0">
        <w:rPr>
          <w:rFonts w:ascii="Times New Roman" w:eastAsia="Calibri" w:hAnsi="Times New Roman" w:cs="Times New Roman"/>
          <w:bCs/>
          <w:i/>
          <w:sz w:val="20"/>
          <w:szCs w:val="20"/>
          <w:lang w:val="kk-KZ"/>
        </w:rPr>
        <w:t>г.Уральск, Казахстан</w:t>
      </w:r>
    </w:p>
    <w:p w:rsidR="009E30EF" w:rsidRPr="005718E0" w:rsidRDefault="009E30EF" w:rsidP="005718E0">
      <w:pPr>
        <w:spacing w:after="0" w:line="240" w:lineRule="auto"/>
        <w:jc w:val="right"/>
        <w:rPr>
          <w:rFonts w:ascii="Times New Roman" w:hAnsi="Times New Roman" w:cs="Times New Roman"/>
          <w:b/>
          <w:bCs/>
          <w:sz w:val="20"/>
          <w:szCs w:val="20"/>
        </w:rPr>
      </w:pPr>
    </w:p>
    <w:p w:rsidR="009E30EF" w:rsidRPr="00310F47" w:rsidRDefault="009E30EF" w:rsidP="005718E0">
      <w:pPr>
        <w:spacing w:after="0" w:line="240" w:lineRule="auto"/>
        <w:jc w:val="center"/>
        <w:rPr>
          <w:rFonts w:ascii="Times New Roman" w:hAnsi="Times New Roman" w:cs="Times New Roman"/>
          <w:b/>
          <w:bCs/>
          <w:sz w:val="20"/>
          <w:szCs w:val="20"/>
        </w:rPr>
      </w:pPr>
      <w:r w:rsidRPr="005718E0">
        <w:rPr>
          <w:rFonts w:ascii="Times New Roman" w:hAnsi="Times New Roman" w:cs="Times New Roman"/>
          <w:b/>
          <w:bCs/>
          <w:sz w:val="20"/>
          <w:szCs w:val="20"/>
        </w:rPr>
        <w:t>ОДАРЕННЫЕ ДЕТИ- БУДУЩЕЕ КАЗАХСТАНА</w:t>
      </w:r>
    </w:p>
    <w:p w:rsidR="00182BF4" w:rsidRPr="00310F47" w:rsidRDefault="00182BF4" w:rsidP="00B615E6">
      <w:pPr>
        <w:spacing w:after="0" w:line="240" w:lineRule="auto"/>
        <w:jc w:val="center"/>
        <w:rPr>
          <w:rFonts w:ascii="Times New Roman" w:hAnsi="Times New Roman" w:cs="Times New Roman"/>
          <w:color w:val="212121"/>
          <w:sz w:val="20"/>
          <w:szCs w:val="20"/>
          <w:shd w:val="clear" w:color="auto" w:fill="FFFFFF"/>
        </w:rPr>
      </w:pPr>
    </w:p>
    <w:p w:rsidR="009E30EF" w:rsidRPr="00310F47" w:rsidRDefault="009E30EF" w:rsidP="00B615E6">
      <w:pPr>
        <w:spacing w:after="0" w:line="240" w:lineRule="auto"/>
        <w:jc w:val="right"/>
        <w:rPr>
          <w:rFonts w:ascii="Times New Roman" w:hAnsi="Times New Roman" w:cs="Times New Roman"/>
          <w:i/>
          <w:iCs/>
          <w:color w:val="212121"/>
          <w:sz w:val="20"/>
          <w:szCs w:val="20"/>
          <w:shd w:val="clear" w:color="auto" w:fill="FFFFFF"/>
        </w:rPr>
      </w:pPr>
      <w:r w:rsidRPr="00310F47">
        <w:rPr>
          <w:rFonts w:ascii="Times New Roman" w:hAnsi="Times New Roman" w:cs="Times New Roman"/>
          <w:i/>
          <w:iCs/>
          <w:color w:val="212121"/>
          <w:sz w:val="20"/>
          <w:szCs w:val="20"/>
          <w:shd w:val="clear" w:color="auto" w:fill="FFFFFF"/>
        </w:rPr>
        <w:t xml:space="preserve">Человек, который всем сердцем ощущает, </w:t>
      </w:r>
    </w:p>
    <w:p w:rsidR="009E30EF" w:rsidRPr="00310F47" w:rsidRDefault="009E30EF" w:rsidP="00B615E6">
      <w:pPr>
        <w:spacing w:after="0" w:line="240" w:lineRule="auto"/>
        <w:jc w:val="right"/>
        <w:rPr>
          <w:rFonts w:ascii="Times New Roman" w:hAnsi="Times New Roman" w:cs="Times New Roman"/>
          <w:i/>
          <w:iCs/>
          <w:color w:val="212121"/>
          <w:sz w:val="20"/>
          <w:szCs w:val="20"/>
          <w:shd w:val="clear" w:color="auto" w:fill="FFFFFF"/>
        </w:rPr>
      </w:pPr>
      <w:r w:rsidRPr="00310F47">
        <w:rPr>
          <w:rFonts w:ascii="Times New Roman" w:hAnsi="Times New Roman" w:cs="Times New Roman"/>
          <w:i/>
          <w:iCs/>
          <w:color w:val="212121"/>
          <w:sz w:val="20"/>
          <w:szCs w:val="20"/>
          <w:shd w:val="clear" w:color="auto" w:fill="FFFFFF"/>
        </w:rPr>
        <w:t xml:space="preserve">что его личные цели и интересы созвучны общественному благу </w:t>
      </w:r>
    </w:p>
    <w:p w:rsidR="009E30EF" w:rsidRPr="00310F47" w:rsidRDefault="009E30EF" w:rsidP="00B615E6">
      <w:pPr>
        <w:spacing w:after="0" w:line="240" w:lineRule="auto"/>
        <w:jc w:val="right"/>
        <w:rPr>
          <w:rFonts w:ascii="Times New Roman" w:hAnsi="Times New Roman" w:cs="Times New Roman"/>
          <w:i/>
          <w:iCs/>
          <w:color w:val="212121"/>
          <w:sz w:val="20"/>
          <w:szCs w:val="20"/>
          <w:shd w:val="clear" w:color="auto" w:fill="FFFFFF"/>
        </w:rPr>
      </w:pPr>
      <w:r w:rsidRPr="00310F47">
        <w:rPr>
          <w:rFonts w:ascii="Times New Roman" w:hAnsi="Times New Roman" w:cs="Times New Roman"/>
          <w:i/>
          <w:iCs/>
          <w:color w:val="212121"/>
          <w:sz w:val="20"/>
          <w:szCs w:val="20"/>
          <w:shd w:val="clear" w:color="auto" w:fill="FFFFFF"/>
        </w:rPr>
        <w:t xml:space="preserve">и вносят значительный вклад в развитие своей страны, </w:t>
      </w:r>
    </w:p>
    <w:p w:rsidR="009E30EF" w:rsidRPr="00310F47" w:rsidRDefault="009E30EF" w:rsidP="00B615E6">
      <w:pPr>
        <w:spacing w:after="0" w:line="240" w:lineRule="auto"/>
        <w:jc w:val="right"/>
        <w:rPr>
          <w:rFonts w:ascii="Times New Roman" w:hAnsi="Times New Roman" w:cs="Times New Roman"/>
          <w:i/>
          <w:iCs/>
          <w:color w:val="212121"/>
          <w:sz w:val="20"/>
          <w:szCs w:val="20"/>
          <w:shd w:val="clear" w:color="auto" w:fill="FFFFFF"/>
        </w:rPr>
      </w:pPr>
      <w:r w:rsidRPr="00310F47">
        <w:rPr>
          <w:rFonts w:ascii="Times New Roman" w:hAnsi="Times New Roman" w:cs="Times New Roman"/>
          <w:i/>
          <w:iCs/>
          <w:color w:val="212121"/>
          <w:sz w:val="20"/>
          <w:szCs w:val="20"/>
          <w:shd w:val="clear" w:color="auto" w:fill="FFFFFF"/>
        </w:rPr>
        <w:t>обретает настоящее счастье".</w:t>
      </w:r>
    </w:p>
    <w:p w:rsidR="009E30EF" w:rsidRPr="00310F47" w:rsidRDefault="009E30EF" w:rsidP="00B615E6">
      <w:pPr>
        <w:spacing w:after="0" w:line="240" w:lineRule="auto"/>
        <w:jc w:val="right"/>
        <w:rPr>
          <w:rFonts w:ascii="Times New Roman" w:hAnsi="Times New Roman" w:cs="Times New Roman"/>
          <w:i/>
          <w:iCs/>
          <w:sz w:val="20"/>
          <w:szCs w:val="20"/>
          <w:shd w:val="clear" w:color="auto" w:fill="18181A"/>
        </w:rPr>
      </w:pPr>
      <w:r w:rsidRPr="00310F47">
        <w:rPr>
          <w:rFonts w:ascii="Times New Roman" w:hAnsi="Times New Roman" w:cs="Times New Roman"/>
          <w:i/>
          <w:iCs/>
          <w:color w:val="212121"/>
          <w:sz w:val="20"/>
          <w:szCs w:val="20"/>
          <w:shd w:val="clear" w:color="auto" w:fill="FFFFFF"/>
        </w:rPr>
        <w:t>Касым-Жомарт Токаев.</w:t>
      </w:r>
    </w:p>
    <w:p w:rsidR="009E30EF" w:rsidRPr="00310F47" w:rsidRDefault="009E30EF" w:rsidP="00B615E6">
      <w:pPr>
        <w:spacing w:after="0" w:line="240" w:lineRule="auto"/>
        <w:jc w:val="both"/>
        <w:rPr>
          <w:rFonts w:ascii="Times New Roman" w:hAnsi="Times New Roman" w:cs="Times New Roman"/>
          <w:sz w:val="20"/>
          <w:szCs w:val="20"/>
          <w:shd w:val="clear" w:color="auto" w:fill="18181A"/>
        </w:rPr>
      </w:pPr>
    </w:p>
    <w:p w:rsidR="009E30EF" w:rsidRPr="00310F47" w:rsidRDefault="009E30EF" w:rsidP="00B615E6">
      <w:pPr>
        <w:pStyle w:val="a5"/>
        <w:shd w:val="clear" w:color="auto" w:fill="FFFFFF"/>
        <w:spacing w:before="0" w:beforeAutospacing="0" w:after="0" w:afterAutospacing="0"/>
        <w:ind w:firstLine="708"/>
        <w:jc w:val="both"/>
        <w:rPr>
          <w:color w:val="212529"/>
          <w:sz w:val="20"/>
          <w:szCs w:val="20"/>
        </w:rPr>
      </w:pPr>
      <w:r w:rsidRPr="00310F47">
        <w:rPr>
          <w:color w:val="212529"/>
          <w:sz w:val="20"/>
          <w:szCs w:val="20"/>
        </w:rPr>
        <w:t>Глобальные социально-экономические преобразования в стране выявили потребность в людях творческих, активных, неординарно мыслящих, способных нестандартно решать поставленные задачи.</w:t>
      </w:r>
    </w:p>
    <w:p w:rsidR="009E30EF" w:rsidRPr="00310F47" w:rsidRDefault="009E30EF" w:rsidP="00B615E6">
      <w:pPr>
        <w:pStyle w:val="a5"/>
        <w:shd w:val="clear" w:color="auto" w:fill="FFFFFF"/>
        <w:spacing w:before="0" w:beforeAutospacing="0" w:after="0" w:afterAutospacing="0"/>
        <w:ind w:firstLine="708"/>
        <w:jc w:val="both"/>
        <w:rPr>
          <w:color w:val="212529"/>
          <w:sz w:val="20"/>
          <w:szCs w:val="20"/>
        </w:rPr>
      </w:pPr>
      <w:r w:rsidRPr="00310F47">
        <w:rPr>
          <w:color w:val="212529"/>
          <w:sz w:val="20"/>
          <w:szCs w:val="20"/>
        </w:rPr>
        <w:t xml:space="preserve">Одарённые, талантливые дети – это высокий потенциал любой страны, позволяющий ей эффективно развиваться и конструктивно решать современные экономические и социальные задачи. В этой связи работа с одарёнными детьми является крайне необходимой. Поэтому воспитание творческой личности, человека с творческим мышлением имеет особую актуальность и является одной из главных целей системы образования.Именно поэтому работе с одаренными детьми государство и общество уделяет особое внимание. </w:t>
      </w:r>
    </w:p>
    <w:p w:rsidR="009E30EF" w:rsidRPr="00310F47" w:rsidRDefault="009E30EF" w:rsidP="00B615E6">
      <w:pPr>
        <w:autoSpaceDE w:val="0"/>
        <w:autoSpaceDN w:val="0"/>
        <w:spacing w:after="0" w:line="240" w:lineRule="auto"/>
        <w:ind w:firstLine="709"/>
        <w:jc w:val="both"/>
        <w:rPr>
          <w:rFonts w:ascii="Times New Roman" w:eastAsia="Times New Roman" w:hAnsi="Times New Roman" w:cs="Times New Roman"/>
          <w:sz w:val="20"/>
          <w:szCs w:val="20"/>
          <w:lang w:eastAsia="ru-RU"/>
        </w:rPr>
      </w:pPr>
      <w:r w:rsidRPr="00310F47">
        <w:rPr>
          <w:rFonts w:ascii="Times New Roman" w:eastAsia="Times New Roman" w:hAnsi="Times New Roman" w:cs="Times New Roman"/>
          <w:sz w:val="20"/>
          <w:szCs w:val="20"/>
          <w:lang w:eastAsia="ru-RU"/>
        </w:rPr>
        <w:t xml:space="preserve">К современным задачам школы можно отнести раскрытие способностей каждого ученика, воспитание порядочного, патриотически настроенного человека, личности, готовой к жизни в высокотехнологичном мире. </w:t>
      </w:r>
    </w:p>
    <w:p w:rsidR="009E30EF" w:rsidRPr="00310F47" w:rsidRDefault="009E30EF" w:rsidP="00B615E6">
      <w:pPr>
        <w:pStyle w:val="a5"/>
        <w:shd w:val="clear" w:color="auto" w:fill="FFFFFF"/>
        <w:spacing w:before="0" w:beforeAutospacing="0" w:after="0" w:afterAutospacing="0"/>
        <w:ind w:firstLine="708"/>
        <w:jc w:val="both"/>
        <w:rPr>
          <w:color w:val="212529"/>
          <w:sz w:val="20"/>
          <w:szCs w:val="20"/>
        </w:rPr>
      </w:pPr>
      <w:r w:rsidRPr="00310F47">
        <w:rPr>
          <w:color w:val="212529"/>
          <w:sz w:val="20"/>
          <w:szCs w:val="20"/>
        </w:rPr>
        <w:t>Успешность специалиста начинает определяться не объемом знаний, а его мобильностью, готовностью к активному участию в преобразовании, как собственной жизни, так и жизни страны, умением неординарно подойти к решению проблемы, самостоятельно получить новую информацию, необходимую не вообще, а в данный момент. Чтобы стать самым лучшим человеком – и самым лучшим лидером, - нужно быть собой[1].</w:t>
      </w:r>
    </w:p>
    <w:p w:rsidR="009E30EF" w:rsidRPr="00310F47" w:rsidRDefault="009E30EF" w:rsidP="00B615E6">
      <w:pPr>
        <w:pStyle w:val="a5"/>
        <w:shd w:val="clear" w:color="auto" w:fill="FFFFFF"/>
        <w:spacing w:before="0" w:beforeAutospacing="0" w:after="0" w:afterAutospacing="0"/>
        <w:ind w:firstLine="709"/>
        <w:jc w:val="both"/>
        <w:rPr>
          <w:color w:val="212529"/>
          <w:sz w:val="20"/>
          <w:szCs w:val="20"/>
        </w:rPr>
      </w:pPr>
      <w:r w:rsidRPr="00310F47">
        <w:rPr>
          <w:color w:val="212529"/>
          <w:sz w:val="20"/>
          <w:szCs w:val="20"/>
        </w:rPr>
        <w:t>Главное – стремиться узнать себя и усиленно работать над тем, чтобы измениться.</w:t>
      </w:r>
    </w:p>
    <w:p w:rsidR="009E30EF" w:rsidRPr="00310F47" w:rsidRDefault="009E30EF" w:rsidP="00B615E6">
      <w:pPr>
        <w:pStyle w:val="a5"/>
        <w:shd w:val="clear" w:color="auto" w:fill="FFFFFF"/>
        <w:spacing w:before="0" w:beforeAutospacing="0" w:after="0" w:afterAutospacing="0"/>
        <w:ind w:firstLine="709"/>
        <w:jc w:val="both"/>
        <w:rPr>
          <w:color w:val="212529"/>
          <w:sz w:val="20"/>
          <w:szCs w:val="20"/>
        </w:rPr>
      </w:pPr>
      <w:r w:rsidRPr="00310F47">
        <w:rPr>
          <w:color w:val="212529"/>
          <w:sz w:val="20"/>
          <w:szCs w:val="20"/>
        </w:rPr>
        <w:t xml:space="preserve">Стали востребованной его способность к творческим, оригинальным решениям и генерацией идей. С учетом его индивидуальных способностей, уровня знаний и желания повышать квалификацию,соответствовать времени, переосмысливать свои знания. </w:t>
      </w:r>
    </w:p>
    <w:p w:rsidR="009E30EF" w:rsidRPr="00310F47" w:rsidRDefault="009E30EF" w:rsidP="00B615E6">
      <w:pPr>
        <w:pStyle w:val="a5"/>
        <w:shd w:val="clear" w:color="auto" w:fill="FFFFFF"/>
        <w:spacing w:before="0" w:beforeAutospacing="0" w:after="0" w:afterAutospacing="0"/>
        <w:ind w:firstLine="709"/>
        <w:jc w:val="both"/>
        <w:rPr>
          <w:color w:val="212529"/>
          <w:sz w:val="20"/>
          <w:szCs w:val="20"/>
        </w:rPr>
      </w:pPr>
      <w:r w:rsidRPr="00310F47">
        <w:rPr>
          <w:color w:val="212529"/>
          <w:sz w:val="20"/>
          <w:szCs w:val="20"/>
        </w:rPr>
        <w:t>Для педагога соответствовать требованиям времени –значит не останавливаться в своем профессиональном развитии на протяжении всей жизни.  </w:t>
      </w:r>
    </w:p>
    <w:p w:rsidR="009E30EF" w:rsidRPr="00310F47" w:rsidRDefault="009E30EF" w:rsidP="00B615E6">
      <w:pPr>
        <w:pStyle w:val="a5"/>
        <w:shd w:val="clear" w:color="auto" w:fill="FFFFFF"/>
        <w:spacing w:before="0" w:beforeAutospacing="0" w:after="0" w:afterAutospacing="0"/>
        <w:ind w:firstLine="709"/>
        <w:jc w:val="both"/>
        <w:rPr>
          <w:color w:val="212529"/>
          <w:sz w:val="20"/>
          <w:szCs w:val="20"/>
        </w:rPr>
      </w:pPr>
      <w:r w:rsidRPr="00310F47">
        <w:rPr>
          <w:color w:val="212529"/>
          <w:sz w:val="20"/>
          <w:szCs w:val="20"/>
        </w:rPr>
        <w:t>Асан Дабсович Тайманов родился 25 октября 1917 г, ученый, основатель казахской школы математической логики, академик АН Каз. ССР.</w:t>
      </w:r>
    </w:p>
    <w:p w:rsidR="009E30EF" w:rsidRPr="00310F47" w:rsidRDefault="009E30EF" w:rsidP="00B615E6">
      <w:pPr>
        <w:pStyle w:val="a5"/>
        <w:shd w:val="clear" w:color="auto" w:fill="FFFFFF"/>
        <w:spacing w:before="0" w:beforeAutospacing="0" w:after="0" w:afterAutospacing="0"/>
        <w:ind w:firstLine="708"/>
        <w:jc w:val="both"/>
        <w:rPr>
          <w:color w:val="212529"/>
          <w:sz w:val="20"/>
          <w:szCs w:val="20"/>
        </w:rPr>
      </w:pPr>
      <w:r w:rsidRPr="00310F47">
        <w:rPr>
          <w:color w:val="212529"/>
          <w:sz w:val="20"/>
          <w:szCs w:val="20"/>
        </w:rPr>
        <w:t xml:space="preserve">В 1933 г А.Д.Тайманов поступает в Уральский педагогический институт. Своей одаренностью и жаждой познания он быстро завоевывает авторитет и уважение среди студентов и преподавателей. </w:t>
      </w:r>
    </w:p>
    <w:p w:rsidR="009E30EF" w:rsidRPr="00310F47" w:rsidRDefault="009E30EF" w:rsidP="00B615E6">
      <w:pPr>
        <w:pStyle w:val="a5"/>
        <w:shd w:val="clear" w:color="auto" w:fill="FFFFFF"/>
        <w:spacing w:before="0" w:beforeAutospacing="0" w:after="0" w:afterAutospacing="0"/>
        <w:ind w:firstLine="708"/>
        <w:jc w:val="both"/>
        <w:rPr>
          <w:color w:val="212529"/>
          <w:sz w:val="20"/>
          <w:szCs w:val="20"/>
        </w:rPr>
      </w:pPr>
      <w:r w:rsidRPr="00310F47">
        <w:rPr>
          <w:color w:val="212529"/>
          <w:sz w:val="20"/>
          <w:szCs w:val="20"/>
        </w:rPr>
        <w:t xml:space="preserve">Энтузиазм поднимает человека на новый уровень, осуществляя серьезные изменения. </w:t>
      </w:r>
    </w:p>
    <w:p w:rsidR="009E30EF" w:rsidRPr="00310F47" w:rsidRDefault="009E30EF"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 xml:space="preserve">Впервые в республике в 1951 г. А.Д.Таймановым были организованы городские и областные математические олимпиады. Он организовал кружок юных математиков. </w:t>
      </w:r>
    </w:p>
    <w:p w:rsidR="009E30EF" w:rsidRPr="00310F47" w:rsidRDefault="009E30EF"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 xml:space="preserve">В 1998 году в Казахстане начал работу Республиканский Научно-педагогический центр по работе с одаренными детьми «Дарын». Назначением этой организации является поиск и всемерное содействие талантливой молодежи Республики, в реализации способностей которой страна видит залог своего будущего процветания. В настоящее время на высоком методическом уровне ведется работа центра «Дарын». </w:t>
      </w:r>
    </w:p>
    <w:p w:rsidR="009E30EF" w:rsidRPr="00310F47" w:rsidRDefault="009E30EF" w:rsidP="00D20591">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b/>
          <w:bCs/>
          <w:sz w:val="20"/>
          <w:szCs w:val="20"/>
        </w:rPr>
        <w:t>Цель</w:t>
      </w:r>
      <w:r w:rsidRPr="00310F47">
        <w:rPr>
          <w:rFonts w:ascii="Times New Roman" w:hAnsi="Times New Roman" w:cs="Times New Roman"/>
          <w:sz w:val="20"/>
          <w:szCs w:val="20"/>
        </w:rPr>
        <w:t> – создание единой современной системы выявления, развития и реализации потенциальных возможностей и творческих способностей одаренных детей Казахстана.</w:t>
      </w:r>
    </w:p>
    <w:p w:rsidR="00D20591" w:rsidRPr="00310F47" w:rsidRDefault="00D20591" w:rsidP="00B615E6">
      <w:pPr>
        <w:spacing w:after="0" w:line="240" w:lineRule="auto"/>
        <w:jc w:val="both"/>
        <w:rPr>
          <w:rFonts w:ascii="Times New Roman" w:hAnsi="Times New Roman" w:cs="Times New Roman"/>
          <w:sz w:val="20"/>
          <w:szCs w:val="20"/>
        </w:rPr>
      </w:pPr>
    </w:p>
    <w:p w:rsidR="009E30EF" w:rsidRPr="00310F47" w:rsidRDefault="009E30EF" w:rsidP="00D20591">
      <w:pPr>
        <w:spacing w:after="0" w:line="240" w:lineRule="auto"/>
        <w:ind w:firstLine="708"/>
        <w:jc w:val="center"/>
        <w:rPr>
          <w:rFonts w:ascii="Times New Roman" w:hAnsi="Times New Roman" w:cs="Times New Roman"/>
          <w:b/>
          <w:bCs/>
          <w:sz w:val="20"/>
          <w:szCs w:val="20"/>
        </w:rPr>
      </w:pPr>
      <w:r w:rsidRPr="00310F47">
        <w:rPr>
          <w:rFonts w:ascii="Times New Roman" w:hAnsi="Times New Roman" w:cs="Times New Roman"/>
          <w:b/>
          <w:bCs/>
          <w:sz w:val="20"/>
          <w:szCs w:val="20"/>
        </w:rPr>
        <w:t>Результаты деятельности центра «Дарын»</w:t>
      </w:r>
    </w:p>
    <w:p w:rsidR="009E30EF" w:rsidRPr="00310F47" w:rsidRDefault="009E30EF" w:rsidP="00D20591">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Республиканским научно-практическим центром «Дарын» за период с 1998 по 2020 года было осуществлено: проведение </w:t>
      </w:r>
      <w:r w:rsidRPr="00310F47">
        <w:rPr>
          <w:rFonts w:ascii="Times New Roman" w:hAnsi="Times New Roman" w:cs="Times New Roman"/>
          <w:b/>
          <w:bCs/>
          <w:sz w:val="20"/>
          <w:szCs w:val="20"/>
        </w:rPr>
        <w:t>6</w:t>
      </w:r>
      <w:r w:rsidRPr="00310F47">
        <w:rPr>
          <w:rFonts w:ascii="Times New Roman" w:hAnsi="Times New Roman" w:cs="Times New Roman"/>
          <w:sz w:val="20"/>
          <w:szCs w:val="20"/>
        </w:rPr>
        <w:t> Международных олимпиад[4].</w:t>
      </w:r>
    </w:p>
    <w:p w:rsidR="009E30EF" w:rsidRPr="00310F47" w:rsidRDefault="009E30EF" w:rsidP="00B615E6">
      <w:pPr>
        <w:spacing w:after="0" w:line="240" w:lineRule="auto"/>
        <w:jc w:val="both"/>
        <w:rPr>
          <w:rFonts w:ascii="Times New Roman" w:hAnsi="Times New Roman" w:cs="Times New Roman"/>
          <w:sz w:val="20"/>
          <w:szCs w:val="20"/>
        </w:rPr>
      </w:pPr>
      <w:r w:rsidRPr="00310F47">
        <w:rPr>
          <w:rFonts w:ascii="Times New Roman" w:hAnsi="Times New Roman" w:cs="Times New Roman"/>
          <w:b/>
          <w:bCs/>
          <w:sz w:val="20"/>
          <w:szCs w:val="20"/>
        </w:rPr>
        <w:t>В 2010 </w:t>
      </w:r>
      <w:r w:rsidRPr="00310F47">
        <w:rPr>
          <w:rFonts w:ascii="Times New Roman" w:hAnsi="Times New Roman" w:cs="Times New Roman"/>
          <w:sz w:val="20"/>
          <w:szCs w:val="20"/>
        </w:rPr>
        <w:t>год - 51-я Международная математическая олимпиада.</w:t>
      </w:r>
    </w:p>
    <w:p w:rsidR="009E30EF" w:rsidRPr="00310F47" w:rsidRDefault="009E30EF" w:rsidP="00B615E6">
      <w:pPr>
        <w:spacing w:after="0" w:line="240" w:lineRule="auto"/>
        <w:ind w:firstLine="708"/>
        <w:jc w:val="both"/>
        <w:rPr>
          <w:rFonts w:ascii="Times New Roman" w:eastAsia="Calibri" w:hAnsi="Times New Roman" w:cs="Times New Roman"/>
          <w:sz w:val="20"/>
          <w:szCs w:val="20"/>
        </w:rPr>
      </w:pPr>
      <w:r w:rsidRPr="00310F47">
        <w:rPr>
          <w:rFonts w:ascii="Times New Roman" w:eastAsia="Calibri" w:hAnsi="Times New Roman" w:cs="Times New Roman"/>
          <w:sz w:val="20"/>
          <w:szCs w:val="20"/>
        </w:rPr>
        <w:t xml:space="preserve">Важно помнить, что существует один единственный критерий, по которому нас оценивают, — это результаты. </w:t>
      </w:r>
    </w:p>
    <w:p w:rsidR="009E30EF" w:rsidRPr="00310F47" w:rsidRDefault="009E30EF"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color w:val="000000"/>
          <w:sz w:val="20"/>
          <w:szCs w:val="20"/>
          <w:shd w:val="clear" w:color="auto" w:fill="FFFFFF"/>
        </w:rPr>
        <w:t xml:space="preserve">В период с 1998 по 2020 года одаренными школьниками Казахстана на самых престижных мировых предметных олимпиадах завоевано 2 241 золотых медалей, 3 266 серебряных медалей, 4 763 бронзовых медалей. Казахстанские школьники в течение последних лет доказывают свою конкурентоспособность на мировом рынке интеллекта. К примеру, если в 1998 году в рейтинге международного олимпийского движения позиция Казахстана на международных предметных </w:t>
      </w:r>
      <w:r w:rsidRPr="00310F47">
        <w:rPr>
          <w:rFonts w:ascii="Times New Roman" w:hAnsi="Times New Roman" w:cs="Times New Roman"/>
          <w:color w:val="000000"/>
          <w:sz w:val="20"/>
          <w:szCs w:val="20"/>
          <w:shd w:val="clear" w:color="auto" w:fill="FFFFFF"/>
        </w:rPr>
        <w:lastRenderedPageBreak/>
        <w:t>олимпиадах (IMO, IPHO, ICHO, IBO, IOI) была на 50-м месте то уже 2017 году Казахстан занял 10-ю позицию среди 123 стран-участниц</w:t>
      </w:r>
      <w:r w:rsidRPr="00310F47">
        <w:rPr>
          <w:rFonts w:ascii="Times New Roman" w:hAnsi="Times New Roman" w:cs="Times New Roman"/>
          <w:color w:val="000000"/>
          <w:sz w:val="20"/>
          <w:szCs w:val="20"/>
          <w:shd w:val="clear" w:color="auto" w:fill="FFFFFF"/>
          <w:lang w:val="kk-KZ"/>
        </w:rPr>
        <w:t>.</w:t>
      </w:r>
    </w:p>
    <w:p w:rsidR="009E30EF" w:rsidRPr="00310F47" w:rsidRDefault="009E30EF"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А.Д.Тайманов был создателем математической школы талантливых учащихся, и в результатах международной олимпиады по математике в 2001 году учащихся Казахстана ( третье место после Китая и России) есть и доля его труда</w:t>
      </w:r>
      <w:bookmarkStart w:id="13" w:name="_Hlk121172677"/>
      <w:r w:rsidRPr="00310F47">
        <w:rPr>
          <w:rFonts w:ascii="Times New Roman" w:hAnsi="Times New Roman" w:cs="Times New Roman"/>
          <w:sz w:val="20"/>
          <w:szCs w:val="20"/>
        </w:rPr>
        <w:t>[2].</w:t>
      </w:r>
      <w:bookmarkEnd w:id="13"/>
    </w:p>
    <w:p w:rsidR="009E30EF" w:rsidRPr="00310F47" w:rsidRDefault="009E30EF"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 xml:space="preserve">В 1962 году Асан Дабсович Тайманов избирается действительным членом АН КазССР. С этого дня вплоть до своей кончины в 1990 году он уделяет огромное внимание подготовке квалифицированных кадров по математике для Казахстана. Эта его работа не ограничивалась личным руководством многими аспирантами и стажерами из Казахстана. </w:t>
      </w:r>
    </w:p>
    <w:p w:rsidR="009E30EF" w:rsidRPr="00310F47" w:rsidRDefault="009E30EF"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Будучи большим энтузиастом науки и наставником молодежи А.Д.Тайманов много внимания уделял подготовке студентов. По инициативе А.Д.Тайманова и О.А.Жаутыкова осенью 1959 г. первый казахстанский десант, состоящий из студентов Баимбетова Ф, Каирбаева К., Катекова Е., Кытыбаева Б., Мустафина Т., Накисбекова Б., Турганбаева М., Шалбаева Е и др., окончивших второй курс КазПИ им. Абая, направляется на третий курс НГУ.</w:t>
      </w:r>
    </w:p>
    <w:p w:rsidR="009E30EF" w:rsidRPr="00310F47" w:rsidRDefault="009E30EF"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В 60-х годах А.Д.Таймановым были подобраны выпускники казахстанских вузов для продолжения обучения в  Новосибирский государственный университет. Эту традицию он всемерно развивал и поддерживал до конца своих дней.  Работая в научном центре Сибирского отделения АН СССР в г.Новосибирск говорил: «Наука – это тяжелый путь. Если ты каждый день не будешь использовать свой талант, обострять его и трудиться, то в конце концов не добьешься ничего.</w:t>
      </w:r>
    </w:p>
    <w:p w:rsidR="009E30EF" w:rsidRPr="00310F47" w:rsidRDefault="009E30EF"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Девизом в его работе можно считать поговорку: «ученик не сосуд, который достаточно заполнить знаниями, а светильник, который необходимо зажешь»[3].</w:t>
      </w:r>
    </w:p>
    <w:p w:rsidR="009E30EF" w:rsidRPr="00310F47" w:rsidRDefault="009E30EF"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 xml:space="preserve">Он принимал непосредственное и определяющее участие в формировании казахстанских математических школ по целому ряду важных современных разделов этой науки. </w:t>
      </w:r>
    </w:p>
    <w:p w:rsidR="009E30EF" w:rsidRPr="00310F47" w:rsidRDefault="009E30EF"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Хочется отметить, что жизненный путь этого замечательного человека, крупнейшего ученого совпал с поколением выдающихся людей и тоже увлеченных математиков  как, А.И.Мальцев, М.И.Каргополов, А.И.Ширшов, Д.А.Захаров, Д.М.Смирнов, И.А.Лавров, Л.Л.Максимова, В.Н.Ремесленников, Ю.И.Мерзляков и других. Они были большие энтузиасты, преданно, бескорыстно, честно служили науке.</w:t>
      </w:r>
    </w:p>
    <w:p w:rsidR="009E30EF" w:rsidRPr="00310F47" w:rsidRDefault="009E30EF"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 xml:space="preserve">Что нужно лидеру для того, чтобы преуспеть? Энтузиазм. Именно он является реальным механизмом изменений. Он отделяет необычное от стандартного. </w:t>
      </w:r>
    </w:p>
    <w:p w:rsidR="009E30EF" w:rsidRPr="00310F47" w:rsidRDefault="009E30EF"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 xml:space="preserve">Энтузиазм – это невероятный актив для любого человека, особенно для лидера. Он поддерживает человека, когда другие сдаются. Энтузиазм помогает лидеру пройти через самые тяжелые периоды и даетэнергию, о которой мы даже не подозреваем. Он воспламеняет лидера, как ничто другое. Истина заключается в том, что все мы так или иначе находимся в пути, неизбежно приближаясь к его завершению. Этот путь необходимо пройти, если хотим реализовывать потенциал. Каждый человек должен работать для реализации своего потенциала. Чтобы сполна реализовать свой потенциал, он должен учиться, расти и совершенствоваться. </w:t>
      </w:r>
    </w:p>
    <w:p w:rsidR="009E30EF" w:rsidRPr="00310F47" w:rsidRDefault="009E30EF"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 xml:space="preserve">В этом и есть другая польза: чувство удовлетворения. </w:t>
      </w:r>
    </w:p>
    <w:p w:rsidR="009E30EF" w:rsidRPr="00310F47" w:rsidRDefault="009E30EF" w:rsidP="00B615E6">
      <w:pPr>
        <w:spacing w:after="0" w:line="240" w:lineRule="auto"/>
        <w:ind w:firstLine="708"/>
        <w:jc w:val="both"/>
        <w:rPr>
          <w:rFonts w:ascii="Times New Roman" w:hAnsi="Times New Roman" w:cs="Times New Roman"/>
          <w:sz w:val="20"/>
          <w:szCs w:val="20"/>
        </w:rPr>
      </w:pPr>
      <w:r w:rsidRPr="00310F47">
        <w:rPr>
          <w:rFonts w:ascii="Times New Roman" w:hAnsi="Times New Roman" w:cs="Times New Roman"/>
          <w:sz w:val="20"/>
          <w:szCs w:val="20"/>
        </w:rPr>
        <w:t>Одним из главных приоритетов модернизации общего образования является совершенствование профессионального мастерства учителя.</w:t>
      </w:r>
    </w:p>
    <w:p w:rsidR="009E30EF" w:rsidRPr="00310F47" w:rsidRDefault="009E30EF" w:rsidP="00B615E6">
      <w:pPr>
        <w:autoSpaceDE w:val="0"/>
        <w:autoSpaceDN w:val="0"/>
        <w:spacing w:after="0" w:line="240" w:lineRule="auto"/>
        <w:ind w:firstLine="709"/>
        <w:jc w:val="both"/>
        <w:rPr>
          <w:rFonts w:ascii="Times New Roman" w:eastAsia="Times New Roman" w:hAnsi="Times New Roman" w:cs="Times New Roman"/>
          <w:sz w:val="20"/>
          <w:szCs w:val="20"/>
          <w:lang w:eastAsia="ru-RU"/>
        </w:rPr>
      </w:pPr>
      <w:r w:rsidRPr="00310F47">
        <w:rPr>
          <w:rFonts w:ascii="Times New Roman" w:eastAsia="Times New Roman" w:hAnsi="Times New Roman" w:cs="Times New Roman"/>
          <w:sz w:val="20"/>
          <w:szCs w:val="20"/>
          <w:lang w:eastAsia="ru-RU"/>
        </w:rPr>
        <w:t>Для обеспечения высокого качества образования необходимо иметь квалифицированные кадры.</w:t>
      </w:r>
    </w:p>
    <w:p w:rsidR="009E30EF" w:rsidRPr="00310F47" w:rsidRDefault="009E30EF" w:rsidP="00B615E6">
      <w:pPr>
        <w:autoSpaceDE w:val="0"/>
        <w:autoSpaceDN w:val="0"/>
        <w:spacing w:after="0" w:line="240" w:lineRule="auto"/>
        <w:ind w:firstLine="709"/>
        <w:jc w:val="both"/>
        <w:rPr>
          <w:rFonts w:ascii="Times New Roman" w:eastAsia="Times New Roman" w:hAnsi="Times New Roman" w:cs="Times New Roman"/>
          <w:sz w:val="20"/>
          <w:szCs w:val="20"/>
          <w:lang w:eastAsia="ru-RU"/>
        </w:rPr>
      </w:pPr>
      <w:r w:rsidRPr="00310F47">
        <w:rPr>
          <w:rFonts w:ascii="Times New Roman" w:eastAsia="Times New Roman" w:hAnsi="Times New Roman" w:cs="Times New Roman"/>
          <w:sz w:val="20"/>
          <w:szCs w:val="20"/>
          <w:lang w:eastAsia="ru-RU"/>
        </w:rPr>
        <w:t xml:space="preserve">К современным задачам системы повышения квалификации можно отнести определение и уточнение образовательных потребностей педагогов; оказание помощи каждому учителю в построении индивидуальной образовательной траектории профессионального роста; обеспечение информационно-методического сопровождения; организацию плодотворного педагогического взаимодействия с коллегами. </w:t>
      </w:r>
    </w:p>
    <w:p w:rsidR="009E30EF" w:rsidRPr="00310F47" w:rsidRDefault="009E30EF" w:rsidP="00B615E6">
      <w:pPr>
        <w:spacing w:after="0" w:line="240" w:lineRule="auto"/>
        <w:ind w:firstLine="708"/>
        <w:jc w:val="both"/>
        <w:rPr>
          <w:rFonts w:ascii="Times New Roman" w:eastAsia="Times New Roman" w:hAnsi="Times New Roman" w:cs="Times New Roman"/>
          <w:sz w:val="20"/>
          <w:szCs w:val="20"/>
          <w:shd w:val="clear" w:color="auto" w:fill="FFFFFF"/>
          <w:lang w:eastAsia="ru-RU"/>
        </w:rPr>
      </w:pPr>
      <w:r w:rsidRPr="00310F47">
        <w:rPr>
          <w:rFonts w:ascii="Times New Roman" w:hAnsi="Times New Roman" w:cs="Times New Roman"/>
          <w:sz w:val="20"/>
          <w:szCs w:val="20"/>
        </w:rPr>
        <w:t>«Распознать, выявить, </w:t>
      </w:r>
      <w:r w:rsidRPr="00310F47">
        <w:rPr>
          <w:rFonts w:ascii="Times New Roman" w:hAnsi="Times New Roman" w:cs="Times New Roman"/>
          <w:b/>
          <w:bCs/>
          <w:sz w:val="20"/>
          <w:szCs w:val="20"/>
        </w:rPr>
        <w:t>раскрыть</w:t>
      </w:r>
      <w:r w:rsidRPr="00310F47">
        <w:rPr>
          <w:rFonts w:ascii="Times New Roman" w:hAnsi="Times New Roman" w:cs="Times New Roman"/>
          <w:sz w:val="20"/>
          <w:szCs w:val="20"/>
        </w:rPr>
        <w:t>, взлелеять, выпестовать в </w:t>
      </w:r>
      <w:r w:rsidRPr="00310F47">
        <w:rPr>
          <w:rFonts w:ascii="Times New Roman" w:hAnsi="Times New Roman" w:cs="Times New Roman"/>
          <w:b/>
          <w:bCs/>
          <w:sz w:val="20"/>
          <w:szCs w:val="20"/>
        </w:rPr>
        <w:t>каждом</w:t>
      </w:r>
      <w:r w:rsidRPr="00310F47">
        <w:rPr>
          <w:rFonts w:ascii="Times New Roman" w:hAnsi="Times New Roman" w:cs="Times New Roman"/>
          <w:sz w:val="20"/>
          <w:szCs w:val="20"/>
        </w:rPr>
        <w:t> </w:t>
      </w:r>
      <w:r w:rsidRPr="00310F47">
        <w:rPr>
          <w:rFonts w:ascii="Times New Roman" w:hAnsi="Times New Roman" w:cs="Times New Roman"/>
          <w:b/>
          <w:bCs/>
          <w:sz w:val="20"/>
          <w:szCs w:val="20"/>
        </w:rPr>
        <w:t>ученике</w:t>
      </w:r>
      <w:r w:rsidRPr="00310F47">
        <w:rPr>
          <w:rFonts w:ascii="Times New Roman" w:hAnsi="Times New Roman" w:cs="Times New Roman"/>
          <w:sz w:val="20"/>
          <w:szCs w:val="20"/>
        </w:rPr>
        <w:t> его неповторимо-индивидуальный талант - значит поднять личность на высокий уровень расцвета человеческого достоинства"В. А. Сухомлинский. Именно в этом и заключается суть олимпиад, проводимых с целью отбора и развития одаренных школьников.</w:t>
      </w:r>
      <w:r w:rsidRPr="00310F47">
        <w:rPr>
          <w:rFonts w:ascii="Times New Roman" w:eastAsia="Times New Roman" w:hAnsi="Times New Roman" w:cs="Times New Roman"/>
          <w:sz w:val="20"/>
          <w:szCs w:val="20"/>
          <w:shd w:val="clear" w:color="auto" w:fill="FFFFFF"/>
          <w:lang w:eastAsia="ru-RU"/>
        </w:rPr>
        <w:t xml:space="preserve"> Учителя дифференцируют задания с учетом потребностей обучающихся.</w:t>
      </w:r>
    </w:p>
    <w:p w:rsidR="009E30EF" w:rsidRPr="00310F47" w:rsidRDefault="009E30EF" w:rsidP="00B615E6">
      <w:pPr>
        <w:spacing w:after="0" w:line="240" w:lineRule="auto"/>
        <w:ind w:firstLine="708"/>
        <w:jc w:val="both"/>
        <w:rPr>
          <w:rFonts w:ascii="Times New Roman" w:eastAsia="Times New Roman" w:hAnsi="Times New Roman" w:cs="Times New Roman"/>
          <w:sz w:val="20"/>
          <w:szCs w:val="20"/>
          <w:shd w:val="clear" w:color="auto" w:fill="FFFFFF"/>
          <w:lang w:eastAsia="ru-RU"/>
        </w:rPr>
      </w:pPr>
      <w:r w:rsidRPr="00310F47">
        <w:rPr>
          <w:rFonts w:ascii="Times New Roman" w:eastAsia="Times New Roman" w:hAnsi="Times New Roman" w:cs="Times New Roman"/>
          <w:sz w:val="20"/>
          <w:szCs w:val="20"/>
          <w:shd w:val="clear" w:color="auto" w:fill="FFFFFF"/>
          <w:lang w:eastAsia="ru-RU"/>
        </w:rPr>
        <w:t>Математика представляет собой особую область, в которой юные одаренные учащиеся, как правило отличаются и преуспевают. Помимо оценки и вмешательства в учебном плане должно учитываться следующее:</w:t>
      </w:r>
    </w:p>
    <w:p w:rsidR="009E30EF" w:rsidRPr="00310F47" w:rsidRDefault="009E30EF" w:rsidP="00B615E6">
      <w:pPr>
        <w:spacing w:after="0" w:line="240" w:lineRule="auto"/>
        <w:ind w:firstLine="708"/>
        <w:jc w:val="both"/>
        <w:rPr>
          <w:rFonts w:ascii="Times New Roman" w:eastAsia="Times New Roman" w:hAnsi="Times New Roman" w:cs="Times New Roman"/>
          <w:sz w:val="20"/>
          <w:szCs w:val="20"/>
          <w:shd w:val="clear" w:color="auto" w:fill="FFFFFF"/>
          <w:lang w:eastAsia="ru-RU"/>
        </w:rPr>
      </w:pPr>
      <w:r w:rsidRPr="00310F47">
        <w:rPr>
          <w:rFonts w:ascii="Times New Roman" w:eastAsia="Times New Roman" w:hAnsi="Times New Roman" w:cs="Times New Roman"/>
          <w:sz w:val="20"/>
          <w:szCs w:val="20"/>
          <w:shd w:val="clear" w:color="auto" w:fill="FFFFFF"/>
          <w:lang w:eastAsia="ru-RU"/>
        </w:rPr>
        <w:t>- особое внимание, уделяемое развитию пространственных навыков и понятий посредством геометрии и других предметов;</w:t>
      </w:r>
    </w:p>
    <w:p w:rsidR="009E30EF" w:rsidRPr="00310F47" w:rsidRDefault="009E30EF" w:rsidP="00B615E6">
      <w:pPr>
        <w:spacing w:after="0" w:line="240" w:lineRule="auto"/>
        <w:ind w:firstLine="708"/>
        <w:jc w:val="both"/>
        <w:rPr>
          <w:rFonts w:ascii="Times New Roman" w:eastAsia="Times New Roman" w:hAnsi="Times New Roman" w:cs="Times New Roman"/>
          <w:sz w:val="20"/>
          <w:szCs w:val="20"/>
          <w:shd w:val="clear" w:color="auto" w:fill="FFFFFF"/>
          <w:lang w:eastAsia="ru-RU"/>
        </w:rPr>
      </w:pPr>
      <w:r w:rsidRPr="00310F47">
        <w:rPr>
          <w:rFonts w:ascii="Times New Roman" w:eastAsia="Times New Roman" w:hAnsi="Times New Roman" w:cs="Times New Roman"/>
          <w:sz w:val="20"/>
          <w:szCs w:val="20"/>
          <w:shd w:val="clear" w:color="auto" w:fill="FFFFFF"/>
          <w:lang w:eastAsia="ru-RU"/>
        </w:rPr>
        <w:t>- концентрация на развитие навыков решения сложных задач;</w:t>
      </w:r>
    </w:p>
    <w:p w:rsidR="009E30EF" w:rsidRPr="00310F47" w:rsidRDefault="009E30EF" w:rsidP="00B615E6">
      <w:pPr>
        <w:spacing w:after="0" w:line="240" w:lineRule="auto"/>
        <w:ind w:firstLine="708"/>
        <w:jc w:val="both"/>
        <w:rPr>
          <w:rFonts w:ascii="Times New Roman" w:eastAsia="Times New Roman" w:hAnsi="Times New Roman" w:cs="Times New Roman"/>
          <w:sz w:val="20"/>
          <w:szCs w:val="20"/>
          <w:shd w:val="clear" w:color="auto" w:fill="FFFFFF"/>
          <w:lang w:eastAsia="ru-RU"/>
        </w:rPr>
      </w:pPr>
      <w:r w:rsidRPr="00310F47">
        <w:rPr>
          <w:rFonts w:ascii="Times New Roman" w:eastAsia="Times New Roman" w:hAnsi="Times New Roman" w:cs="Times New Roman"/>
          <w:sz w:val="20"/>
          <w:szCs w:val="20"/>
          <w:shd w:val="clear" w:color="auto" w:fill="FFFFFF"/>
          <w:lang w:eastAsia="ru-RU"/>
        </w:rPr>
        <w:t>- использование калькуляторов и компьютеров в процессе решения задач;</w:t>
      </w:r>
    </w:p>
    <w:p w:rsidR="009E30EF" w:rsidRPr="00310F47" w:rsidRDefault="009E30EF" w:rsidP="00B615E6">
      <w:pPr>
        <w:spacing w:after="0" w:line="240" w:lineRule="auto"/>
        <w:ind w:firstLine="708"/>
        <w:jc w:val="both"/>
        <w:rPr>
          <w:rFonts w:ascii="Times New Roman" w:eastAsia="Times New Roman" w:hAnsi="Times New Roman" w:cs="Times New Roman"/>
          <w:sz w:val="20"/>
          <w:szCs w:val="20"/>
          <w:shd w:val="clear" w:color="auto" w:fill="FFFFFF"/>
          <w:lang w:eastAsia="ru-RU"/>
        </w:rPr>
      </w:pPr>
      <w:r w:rsidRPr="00310F47">
        <w:rPr>
          <w:rFonts w:ascii="Times New Roman" w:eastAsia="Times New Roman" w:hAnsi="Times New Roman" w:cs="Times New Roman"/>
          <w:sz w:val="20"/>
          <w:szCs w:val="20"/>
          <w:shd w:val="clear" w:color="auto" w:fill="FFFFFF"/>
          <w:lang w:eastAsia="ru-RU"/>
        </w:rPr>
        <w:t>- концентрированность на логических задачах, которые требуют навыков дедуктивного мышления и умозаключения;</w:t>
      </w:r>
    </w:p>
    <w:p w:rsidR="009E30EF" w:rsidRPr="00310F47" w:rsidRDefault="009E30EF" w:rsidP="00B615E6">
      <w:pPr>
        <w:spacing w:after="0" w:line="240" w:lineRule="auto"/>
        <w:ind w:firstLine="708"/>
        <w:jc w:val="both"/>
        <w:rPr>
          <w:rFonts w:ascii="Times New Roman" w:eastAsia="Times New Roman" w:hAnsi="Times New Roman" w:cs="Times New Roman"/>
          <w:sz w:val="20"/>
          <w:szCs w:val="20"/>
          <w:shd w:val="clear" w:color="auto" w:fill="FFFFFF"/>
          <w:lang w:eastAsia="ru-RU"/>
        </w:rPr>
      </w:pPr>
      <w:r w:rsidRPr="00310F47">
        <w:rPr>
          <w:rFonts w:ascii="Times New Roman" w:eastAsia="Times New Roman" w:hAnsi="Times New Roman" w:cs="Times New Roman"/>
          <w:sz w:val="20"/>
          <w:szCs w:val="20"/>
          <w:shd w:val="clear" w:color="auto" w:fill="FFFFFF"/>
          <w:lang w:eastAsia="ru-RU"/>
        </w:rPr>
        <w:t>- применение математики в реальных жизненных ситуациях посредством создания новых проектов;</w:t>
      </w:r>
    </w:p>
    <w:p w:rsidR="009E30EF" w:rsidRPr="00310F47" w:rsidRDefault="009E30EF" w:rsidP="00B615E6">
      <w:pPr>
        <w:spacing w:after="0" w:line="240" w:lineRule="auto"/>
        <w:ind w:firstLine="708"/>
        <w:jc w:val="both"/>
        <w:rPr>
          <w:rFonts w:ascii="Times New Roman" w:eastAsia="Times New Roman" w:hAnsi="Times New Roman" w:cs="Times New Roman"/>
          <w:sz w:val="20"/>
          <w:szCs w:val="20"/>
          <w:shd w:val="clear" w:color="auto" w:fill="FFFFFF"/>
          <w:lang w:eastAsia="ru-RU"/>
        </w:rPr>
      </w:pPr>
      <w:r w:rsidRPr="00310F47">
        <w:rPr>
          <w:rFonts w:ascii="Times New Roman" w:eastAsia="Times New Roman" w:hAnsi="Times New Roman" w:cs="Times New Roman"/>
          <w:sz w:val="20"/>
          <w:szCs w:val="20"/>
          <w:shd w:val="clear" w:color="auto" w:fill="FFFFFF"/>
          <w:lang w:eastAsia="ru-RU"/>
        </w:rPr>
        <w:lastRenderedPageBreak/>
        <w:t>- алгебраические вычисления;</w:t>
      </w:r>
    </w:p>
    <w:p w:rsidR="009E30EF" w:rsidRPr="00310F47" w:rsidRDefault="009E30EF" w:rsidP="00B615E6">
      <w:pPr>
        <w:spacing w:after="0" w:line="240" w:lineRule="auto"/>
        <w:ind w:firstLine="708"/>
        <w:jc w:val="both"/>
        <w:rPr>
          <w:rFonts w:ascii="Times New Roman" w:eastAsia="Times New Roman" w:hAnsi="Times New Roman" w:cs="Times New Roman"/>
          <w:sz w:val="20"/>
          <w:szCs w:val="20"/>
          <w:shd w:val="clear" w:color="auto" w:fill="FFFFFF"/>
          <w:lang w:eastAsia="ru-RU"/>
        </w:rPr>
      </w:pPr>
      <w:r w:rsidRPr="00310F47">
        <w:rPr>
          <w:rFonts w:ascii="Times New Roman" w:eastAsia="Times New Roman" w:hAnsi="Times New Roman" w:cs="Times New Roman"/>
          <w:sz w:val="20"/>
          <w:szCs w:val="20"/>
          <w:shd w:val="clear" w:color="auto" w:fill="FFFFFF"/>
          <w:lang w:eastAsia="ru-RU"/>
        </w:rPr>
        <w:t>- работа со статистикой и вероятностью.</w:t>
      </w:r>
    </w:p>
    <w:p w:rsidR="009E30EF" w:rsidRPr="00310F47" w:rsidRDefault="009E30EF"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rPr>
        <w:t xml:space="preserve">Таким образом, при разработке надо помнить, что на смену «знаниевой» парадигме в образовании приходит «компетентностный» подход, что не исключает, а обогащает и модернизирует традиционный для казахстанской школы подход к целям и содержанию общего образования, помогает преодолеть сложности в овладении профессиональных компетенций педагога и решить вопросы повышения квалификации педагогических кадров в условиях модернизации образования. </w:t>
      </w:r>
      <w:r w:rsidRPr="00310F47">
        <w:rPr>
          <w:rFonts w:ascii="Times New Roman" w:hAnsi="Times New Roman" w:cs="Times New Roman"/>
          <w:sz w:val="20"/>
          <w:szCs w:val="20"/>
          <w:lang w:val="kk-KZ"/>
        </w:rPr>
        <w:t>Соответственно, компетентностный подход – это подход, акцентирующий внимание на результате образования, причем в качестве результата рассматривается не усвоение, суммы информации (сведений), а способность человека самостоятельно действовать в различных проблемных ситуациях, применяя знания и порождая новые.</w:t>
      </w:r>
    </w:p>
    <w:p w:rsidR="009E30EF" w:rsidRPr="00310F47" w:rsidRDefault="009E30EF" w:rsidP="00B615E6">
      <w:pPr>
        <w:pStyle w:val="a5"/>
        <w:spacing w:before="0" w:beforeAutospacing="0" w:after="0" w:afterAutospacing="0"/>
        <w:ind w:firstLine="709"/>
        <w:jc w:val="both"/>
        <w:rPr>
          <w:sz w:val="20"/>
          <w:szCs w:val="20"/>
          <w:lang w:val="kk-KZ"/>
        </w:rPr>
      </w:pPr>
      <w:r w:rsidRPr="00310F47">
        <w:rPr>
          <w:sz w:val="20"/>
          <w:szCs w:val="20"/>
        </w:rPr>
        <w:t>Современная система повышения квалификации работников образования по структуре, кадровому производству, содержанию работы вышла на новую ступень, которая ориентирует педагогов на самосовершенствование и профессиональную самореализацию, повышение качества и эффективности педагогического труда.</w:t>
      </w:r>
    </w:p>
    <w:p w:rsidR="009E30EF" w:rsidRPr="00310F47" w:rsidRDefault="009E30EF" w:rsidP="00D20591">
      <w:pPr>
        <w:spacing w:after="0" w:line="240" w:lineRule="auto"/>
        <w:rPr>
          <w:rFonts w:ascii="Times New Roman" w:hAnsi="Times New Roman" w:cs="Times New Roman"/>
          <w:sz w:val="20"/>
          <w:szCs w:val="20"/>
        </w:rPr>
      </w:pPr>
    </w:p>
    <w:p w:rsidR="009E30EF" w:rsidRPr="00310F47" w:rsidRDefault="00D20591" w:rsidP="00B615E6">
      <w:pPr>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rPr>
        <w:t>Список литературы</w:t>
      </w:r>
    </w:p>
    <w:p w:rsidR="009E30EF" w:rsidRPr="00310F47" w:rsidRDefault="009E30EF" w:rsidP="005718E0">
      <w:pPr>
        <w:pStyle w:val="a6"/>
        <w:numPr>
          <w:ilvl w:val="0"/>
          <w:numId w:val="73"/>
        </w:numPr>
        <w:tabs>
          <w:tab w:val="left" w:pos="426"/>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Жайтапова А.А., Шамина Г.А. Содержание методиста в контексте модернизации образования: Учеб.пособие, - Алматы: РИПКСО, 2007.-104с.</w:t>
      </w:r>
    </w:p>
    <w:p w:rsidR="009E30EF" w:rsidRPr="00310F47" w:rsidRDefault="009E30EF" w:rsidP="005718E0">
      <w:pPr>
        <w:pStyle w:val="a6"/>
        <w:numPr>
          <w:ilvl w:val="0"/>
          <w:numId w:val="73"/>
        </w:numPr>
        <w:tabs>
          <w:tab w:val="left" w:pos="426"/>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Материалы международной научно-практической конференции «Таймановские чтения», посвященной 90-летию доктора физико-математических наук, академика А.Д.Тайманова и 75-летию ЗКГУ им М.Утемисова.</w:t>
      </w:r>
    </w:p>
    <w:p w:rsidR="009E30EF" w:rsidRPr="00310F47" w:rsidRDefault="009E30EF" w:rsidP="005718E0">
      <w:pPr>
        <w:pStyle w:val="a6"/>
        <w:numPr>
          <w:ilvl w:val="0"/>
          <w:numId w:val="73"/>
        </w:numPr>
        <w:tabs>
          <w:tab w:val="left" w:pos="426"/>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Материалы международной научно-практической конференции «Таймановские чтения», посвященной 85-летию со дня рождения академика АН Каз ССР А.Д.Тайманова и 70-летию ЗКГУ им М.Утемисова: Издательство ЗКГУ, 2002 г, стр 207.</w:t>
      </w:r>
    </w:p>
    <w:p w:rsidR="009E30EF" w:rsidRPr="00310F47" w:rsidRDefault="009E30EF" w:rsidP="005718E0">
      <w:pPr>
        <w:pStyle w:val="a6"/>
        <w:numPr>
          <w:ilvl w:val="0"/>
          <w:numId w:val="73"/>
        </w:numPr>
        <w:tabs>
          <w:tab w:val="left" w:pos="426"/>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Б</w:t>
      </w:r>
      <w:r w:rsidRPr="00310F47">
        <w:rPr>
          <w:rFonts w:ascii="Times New Roman" w:hAnsi="Times New Roman" w:cs="Times New Roman"/>
          <w:sz w:val="20"/>
          <w:szCs w:val="20"/>
          <w:lang w:val="kk-KZ"/>
        </w:rPr>
        <w:t xml:space="preserve">ілімді ел.Республиканская образовательная общественно-политическая газета. </w:t>
      </w:r>
      <w:r w:rsidRPr="00310F47">
        <w:rPr>
          <w:rFonts w:ascii="Times New Roman" w:hAnsi="Times New Roman" w:cs="Times New Roman"/>
          <w:sz w:val="20"/>
          <w:szCs w:val="20"/>
        </w:rPr>
        <w:t>«Дарын» – школа успеха!11.05.2021</w:t>
      </w:r>
    </w:p>
    <w:p w:rsidR="009E30EF" w:rsidRDefault="009E30EF" w:rsidP="00B615E6">
      <w:pPr>
        <w:spacing w:after="0" w:line="240" w:lineRule="auto"/>
        <w:rPr>
          <w:rFonts w:ascii="Times New Roman" w:hAnsi="Times New Roman" w:cs="Times New Roman"/>
          <w:sz w:val="20"/>
          <w:szCs w:val="20"/>
        </w:rPr>
      </w:pPr>
    </w:p>
    <w:p w:rsidR="005F1B37" w:rsidRPr="00310F47" w:rsidRDefault="005F1B37" w:rsidP="00B615E6">
      <w:pPr>
        <w:spacing w:after="0" w:line="240" w:lineRule="auto"/>
        <w:rPr>
          <w:rFonts w:ascii="Times New Roman" w:hAnsi="Times New Roman" w:cs="Times New Roman"/>
          <w:sz w:val="20"/>
          <w:szCs w:val="20"/>
        </w:rPr>
      </w:pPr>
    </w:p>
    <w:p w:rsidR="005F1B37" w:rsidRPr="005F1B37" w:rsidRDefault="005F1B37" w:rsidP="005F1B37">
      <w:pPr>
        <w:jc w:val="both"/>
        <w:rPr>
          <w:rFonts w:ascii="Times New Roman" w:hAnsi="Times New Roman" w:cs="Times New Roman"/>
          <w:b/>
          <w:sz w:val="20"/>
          <w:szCs w:val="20"/>
        </w:rPr>
      </w:pPr>
      <w:r w:rsidRPr="005F1B37">
        <w:rPr>
          <w:rFonts w:ascii="Times New Roman" w:hAnsi="Times New Roman" w:cs="Times New Roman"/>
          <w:b/>
          <w:sz w:val="20"/>
          <w:szCs w:val="20"/>
        </w:rPr>
        <w:t xml:space="preserve">УДК  </w:t>
      </w:r>
      <w:r w:rsidRPr="005F1B37">
        <w:rPr>
          <w:rFonts w:ascii="Times New Roman" w:hAnsi="Times New Roman" w:cs="Times New Roman"/>
          <w:b/>
          <w:sz w:val="20"/>
          <w:szCs w:val="20"/>
          <w:lang w:val="kk-KZ"/>
        </w:rPr>
        <w:t>376.1</w:t>
      </w:r>
    </w:p>
    <w:p w:rsidR="005F1B37" w:rsidRPr="005F1B37" w:rsidRDefault="005F1B37" w:rsidP="005F1B37">
      <w:pPr>
        <w:spacing w:after="0" w:line="240" w:lineRule="auto"/>
        <w:jc w:val="center"/>
        <w:rPr>
          <w:rFonts w:ascii="Times New Roman" w:hAnsi="Times New Roman" w:cs="Times New Roman"/>
          <w:b/>
          <w:sz w:val="20"/>
          <w:szCs w:val="20"/>
        </w:rPr>
      </w:pPr>
      <w:r w:rsidRPr="005F1B37">
        <w:rPr>
          <w:rFonts w:ascii="Times New Roman" w:hAnsi="Times New Roman" w:cs="Times New Roman"/>
          <w:b/>
          <w:sz w:val="20"/>
          <w:szCs w:val="20"/>
        </w:rPr>
        <w:t>Полулях Е.В., Нургалиева А</w:t>
      </w:r>
      <w:r>
        <w:rPr>
          <w:rFonts w:ascii="Times New Roman" w:hAnsi="Times New Roman" w:cs="Times New Roman"/>
          <w:b/>
          <w:sz w:val="20"/>
          <w:szCs w:val="20"/>
        </w:rPr>
        <w:t>.</w:t>
      </w:r>
      <w:r w:rsidRPr="005F1B37">
        <w:rPr>
          <w:rFonts w:ascii="Times New Roman" w:hAnsi="Times New Roman" w:cs="Times New Roman"/>
          <w:b/>
          <w:sz w:val="20"/>
          <w:szCs w:val="20"/>
        </w:rPr>
        <w:t>, Исхожина К</w:t>
      </w:r>
      <w:r>
        <w:rPr>
          <w:rFonts w:ascii="Times New Roman" w:hAnsi="Times New Roman" w:cs="Times New Roman"/>
          <w:b/>
          <w:sz w:val="20"/>
          <w:szCs w:val="20"/>
        </w:rPr>
        <w:t>.</w:t>
      </w:r>
    </w:p>
    <w:p w:rsidR="005F1B37" w:rsidRPr="005F1B37" w:rsidRDefault="005F1B37" w:rsidP="005F1B37">
      <w:pPr>
        <w:spacing w:after="0" w:line="240" w:lineRule="auto"/>
        <w:jc w:val="center"/>
        <w:rPr>
          <w:rFonts w:ascii="Times New Roman" w:hAnsi="Times New Roman" w:cs="Times New Roman"/>
          <w:i/>
          <w:sz w:val="20"/>
          <w:szCs w:val="20"/>
        </w:rPr>
      </w:pPr>
      <w:r>
        <w:rPr>
          <w:rFonts w:ascii="Times New Roman" w:hAnsi="Times New Roman" w:cs="Times New Roman"/>
          <w:i/>
          <w:sz w:val="20"/>
          <w:szCs w:val="20"/>
        </w:rPr>
        <w:t>О</w:t>
      </w:r>
      <w:r w:rsidRPr="005F1B37">
        <w:rPr>
          <w:rFonts w:ascii="Times New Roman" w:hAnsi="Times New Roman" w:cs="Times New Roman"/>
          <w:i/>
          <w:sz w:val="20"/>
          <w:szCs w:val="20"/>
        </w:rPr>
        <w:t xml:space="preserve">бластная специализированная школа-лицей №8 для одаренных детей, </w:t>
      </w:r>
    </w:p>
    <w:p w:rsidR="005F1B37" w:rsidRPr="005F1B37" w:rsidRDefault="005F1B37" w:rsidP="005F1B37">
      <w:pPr>
        <w:spacing w:after="0" w:line="240" w:lineRule="auto"/>
        <w:jc w:val="center"/>
        <w:rPr>
          <w:rFonts w:ascii="Times New Roman" w:hAnsi="Times New Roman" w:cs="Times New Roman"/>
          <w:i/>
          <w:sz w:val="20"/>
          <w:szCs w:val="20"/>
        </w:rPr>
      </w:pPr>
      <w:r w:rsidRPr="005F1B37">
        <w:rPr>
          <w:rFonts w:ascii="Times New Roman" w:hAnsi="Times New Roman" w:cs="Times New Roman"/>
          <w:i/>
          <w:sz w:val="20"/>
          <w:szCs w:val="20"/>
        </w:rPr>
        <w:t>Казахстан, г.Уральск</w:t>
      </w:r>
    </w:p>
    <w:p w:rsidR="005F1B37" w:rsidRPr="005F1B37" w:rsidRDefault="005F1B37" w:rsidP="005F1B37">
      <w:pPr>
        <w:spacing w:after="0" w:line="240" w:lineRule="auto"/>
        <w:jc w:val="center"/>
        <w:rPr>
          <w:rFonts w:ascii="Times New Roman" w:hAnsi="Times New Roman" w:cs="Times New Roman"/>
          <w:b/>
          <w:sz w:val="20"/>
          <w:szCs w:val="20"/>
        </w:rPr>
      </w:pPr>
    </w:p>
    <w:p w:rsidR="005F1B37" w:rsidRPr="005F1B37" w:rsidRDefault="005F1B37" w:rsidP="005F1B37">
      <w:pPr>
        <w:spacing w:after="0" w:line="240" w:lineRule="auto"/>
        <w:jc w:val="center"/>
        <w:rPr>
          <w:rFonts w:ascii="Times New Roman" w:hAnsi="Times New Roman" w:cs="Times New Roman"/>
          <w:b/>
          <w:sz w:val="20"/>
          <w:szCs w:val="20"/>
        </w:rPr>
      </w:pPr>
      <w:r w:rsidRPr="005F1B37">
        <w:rPr>
          <w:rFonts w:ascii="Times New Roman" w:hAnsi="Times New Roman" w:cs="Times New Roman"/>
          <w:b/>
          <w:sz w:val="20"/>
          <w:szCs w:val="20"/>
        </w:rPr>
        <w:t xml:space="preserve">ИНТЕГРАЦИЯ ИНФОРМАЦИОННОГО ПРОСТРАНСТВА И </w:t>
      </w:r>
    </w:p>
    <w:p w:rsidR="005F1B37" w:rsidRPr="005F1B37" w:rsidRDefault="005F1B37" w:rsidP="005F1B37">
      <w:pPr>
        <w:spacing w:after="0" w:line="240" w:lineRule="auto"/>
        <w:jc w:val="center"/>
        <w:rPr>
          <w:rFonts w:ascii="Times New Roman" w:hAnsi="Times New Roman" w:cs="Times New Roman"/>
          <w:b/>
          <w:sz w:val="20"/>
          <w:szCs w:val="20"/>
        </w:rPr>
      </w:pPr>
      <w:r w:rsidRPr="005F1B37">
        <w:rPr>
          <w:rFonts w:ascii="Times New Roman" w:hAnsi="Times New Roman" w:cs="Times New Roman"/>
          <w:b/>
          <w:sz w:val="20"/>
          <w:szCs w:val="20"/>
        </w:rPr>
        <w:t>ОРГАНОВ УЧЕНИЧЕСКОГО САМОУПРАВЛЕНИЯ В УСЛОВИЯХ РАБОТЫ</w:t>
      </w:r>
    </w:p>
    <w:p w:rsidR="005F1B37" w:rsidRPr="005F1B37" w:rsidRDefault="005F1B37" w:rsidP="005F1B37">
      <w:pPr>
        <w:spacing w:after="0" w:line="240" w:lineRule="auto"/>
        <w:jc w:val="center"/>
        <w:rPr>
          <w:rFonts w:ascii="Times New Roman" w:hAnsi="Times New Roman" w:cs="Times New Roman"/>
          <w:b/>
          <w:sz w:val="20"/>
          <w:szCs w:val="20"/>
        </w:rPr>
      </w:pPr>
      <w:r w:rsidRPr="005F1B37">
        <w:rPr>
          <w:rFonts w:ascii="Times New Roman" w:hAnsi="Times New Roman" w:cs="Times New Roman"/>
          <w:b/>
          <w:sz w:val="20"/>
          <w:szCs w:val="20"/>
        </w:rPr>
        <w:t xml:space="preserve"> С ОДАРЕННЫМИ УЧАЩИМИСЯ</w:t>
      </w:r>
    </w:p>
    <w:p w:rsidR="005F1B37" w:rsidRPr="005F1B37" w:rsidRDefault="005F1B37" w:rsidP="005F1B37">
      <w:pPr>
        <w:spacing w:after="0" w:line="240" w:lineRule="auto"/>
        <w:jc w:val="center"/>
        <w:rPr>
          <w:rFonts w:ascii="Times New Roman" w:hAnsi="Times New Roman" w:cs="Times New Roman"/>
          <w:sz w:val="20"/>
          <w:szCs w:val="20"/>
        </w:rPr>
      </w:pPr>
    </w:p>
    <w:p w:rsidR="005F1B37" w:rsidRPr="005F1B37" w:rsidRDefault="005F1B37" w:rsidP="005F1B37">
      <w:pPr>
        <w:spacing w:after="0" w:line="240" w:lineRule="auto"/>
        <w:ind w:firstLine="567"/>
        <w:jc w:val="both"/>
        <w:rPr>
          <w:rFonts w:ascii="Times New Roman" w:hAnsi="Times New Roman" w:cs="Times New Roman"/>
          <w:sz w:val="20"/>
          <w:szCs w:val="20"/>
          <w:lang w:val="kk-KZ"/>
        </w:rPr>
      </w:pPr>
      <w:r w:rsidRPr="005F1B37">
        <w:rPr>
          <w:rFonts w:ascii="Times New Roman" w:hAnsi="Times New Roman" w:cs="Times New Roman"/>
          <w:sz w:val="20"/>
          <w:szCs w:val="20"/>
          <w:lang w:val="kk-KZ"/>
        </w:rPr>
        <w:t xml:space="preserve">Родина! Отчизна! Страна! У любого Гражданина эти слова, побуждают желание воспеть красоту родных мест, испытывать гордость за свой народ и достижения страны, делить ее радости и невзгоды, отстаивать ее независимость и беречь мир на родной земле. </w:t>
      </w:r>
    </w:p>
    <w:p w:rsidR="005F1B37" w:rsidRPr="005F1B37" w:rsidRDefault="005F1B37" w:rsidP="005F1B37">
      <w:pPr>
        <w:spacing w:after="0" w:line="240" w:lineRule="auto"/>
        <w:ind w:firstLine="567"/>
        <w:jc w:val="both"/>
        <w:rPr>
          <w:rFonts w:ascii="Times New Roman" w:hAnsi="Times New Roman" w:cs="Times New Roman"/>
          <w:sz w:val="20"/>
          <w:szCs w:val="20"/>
        </w:rPr>
      </w:pPr>
      <w:r w:rsidRPr="005F1B37">
        <w:rPr>
          <w:rFonts w:ascii="Times New Roman" w:hAnsi="Times New Roman" w:cs="Times New Roman"/>
          <w:sz w:val="20"/>
          <w:szCs w:val="20"/>
          <w:lang w:val="kk-KZ"/>
        </w:rPr>
        <w:t xml:space="preserve">Формированию таких ключевых компетенций как гражданственность, </w:t>
      </w:r>
      <w:r w:rsidRPr="005F1B37">
        <w:rPr>
          <w:rFonts w:ascii="Times New Roman" w:hAnsi="Times New Roman" w:cs="Times New Roman"/>
          <w:sz w:val="20"/>
          <w:szCs w:val="20"/>
        </w:rPr>
        <w:t>основанная на моральных ценностях правового общества, навыков   критического мышления,</w:t>
      </w:r>
      <w:r w:rsidRPr="005F1B37">
        <w:rPr>
          <w:rFonts w:ascii="Times New Roman" w:hAnsi="Times New Roman" w:cs="Times New Roman"/>
          <w:sz w:val="20"/>
          <w:szCs w:val="20"/>
          <w:lang w:val="kk-KZ"/>
        </w:rPr>
        <w:t xml:space="preserve"> самостоятельность и патриотизм способствуют развивающиеся в школах Казахстана органы ученического самоуправления – школьные Парламенты. Именно они (школьные Парламенты) формируют навыки необходимые выпускникам школ </w:t>
      </w:r>
      <w:r w:rsidRPr="005F1B37">
        <w:rPr>
          <w:rFonts w:ascii="Times New Roman" w:hAnsi="Times New Roman" w:cs="Times New Roman"/>
          <w:sz w:val="20"/>
          <w:szCs w:val="20"/>
          <w:lang w:val="en-US"/>
        </w:rPr>
        <w:t>XXI</w:t>
      </w:r>
      <w:r w:rsidRPr="005F1B37">
        <w:rPr>
          <w:rFonts w:ascii="Times New Roman" w:hAnsi="Times New Roman" w:cs="Times New Roman"/>
          <w:sz w:val="20"/>
          <w:szCs w:val="20"/>
        </w:rPr>
        <w:t xml:space="preserve"> века и </w:t>
      </w:r>
      <w:r w:rsidRPr="005F1B37">
        <w:rPr>
          <w:rFonts w:ascii="Times New Roman" w:hAnsi="Times New Roman" w:cs="Times New Roman"/>
          <w:sz w:val="20"/>
          <w:szCs w:val="20"/>
          <w:lang w:val="kk-KZ"/>
        </w:rPr>
        <w:t>способствуют созданию единого правового пространства</w:t>
      </w:r>
      <w:r w:rsidRPr="005F1B37">
        <w:rPr>
          <w:rFonts w:ascii="Times New Roman" w:hAnsi="Times New Roman" w:cs="Times New Roman"/>
          <w:sz w:val="20"/>
          <w:szCs w:val="20"/>
        </w:rPr>
        <w:t>. Полноценная работа Парламента возможна только в открытом и демократично выстроенном пространстве, где учащимся дана возможность реализовать свои творческие идеи, выражать свое мнение.</w:t>
      </w:r>
    </w:p>
    <w:p w:rsidR="005F1B37" w:rsidRPr="005F1B37" w:rsidRDefault="005F1B37" w:rsidP="005F1B37">
      <w:pPr>
        <w:spacing w:after="0" w:line="240" w:lineRule="auto"/>
        <w:ind w:firstLine="567"/>
        <w:jc w:val="both"/>
        <w:rPr>
          <w:rFonts w:ascii="Times New Roman" w:hAnsi="Times New Roman" w:cs="Times New Roman"/>
          <w:sz w:val="20"/>
          <w:szCs w:val="20"/>
        </w:rPr>
      </w:pPr>
      <w:r w:rsidRPr="005F1B37">
        <w:rPr>
          <w:rFonts w:ascii="Times New Roman" w:hAnsi="Times New Roman" w:cs="Times New Roman"/>
          <w:sz w:val="20"/>
          <w:szCs w:val="20"/>
        </w:rPr>
        <w:t>В нашей школе, где обучаются высоко мотивированные, талантливые дети, мы стараемся выстраивать именно такую атмосферу. А наиболее активные ученики являются не просто членами Парламента, но и основной движущей силой школьного самоуправления. При формировании школьного Парламента мы придерживались главной цели: способствовать развитию   высококультурного, гуманистического гражданина, способного к социальному творчеству и готового действовать в интересах совершенствования своей личности, общества и государства.</w:t>
      </w:r>
    </w:p>
    <w:p w:rsidR="005F1B37" w:rsidRPr="005F1B37" w:rsidRDefault="005F1B37" w:rsidP="005F1B37">
      <w:pPr>
        <w:spacing w:after="0" w:line="240" w:lineRule="auto"/>
        <w:ind w:firstLine="567"/>
        <w:jc w:val="both"/>
        <w:rPr>
          <w:rFonts w:ascii="Times New Roman" w:hAnsi="Times New Roman" w:cs="Times New Roman"/>
          <w:sz w:val="20"/>
          <w:szCs w:val="20"/>
        </w:rPr>
      </w:pPr>
      <w:r w:rsidRPr="005F1B37">
        <w:rPr>
          <w:rFonts w:ascii="Times New Roman" w:hAnsi="Times New Roman" w:cs="Times New Roman"/>
          <w:sz w:val="20"/>
          <w:szCs w:val="20"/>
        </w:rPr>
        <w:t>Мероприятия и зона ответственности Парламента ОСШОД №8, дает возможность ученикам расширить влияние своих действий не только в рамках родной школы, но и в городе, и разных социально значимых объектах по области.</w:t>
      </w:r>
    </w:p>
    <w:p w:rsidR="005F1B37" w:rsidRPr="005F1B37" w:rsidRDefault="005F1B37" w:rsidP="005F1B37">
      <w:pPr>
        <w:spacing w:after="0" w:line="240" w:lineRule="auto"/>
        <w:ind w:firstLine="567"/>
        <w:jc w:val="both"/>
        <w:rPr>
          <w:rFonts w:ascii="Times New Roman" w:hAnsi="Times New Roman" w:cs="Times New Roman"/>
          <w:sz w:val="20"/>
          <w:szCs w:val="20"/>
        </w:rPr>
      </w:pPr>
      <w:r w:rsidRPr="005F1B37">
        <w:rPr>
          <w:rFonts w:ascii="Times New Roman" w:hAnsi="Times New Roman" w:cs="Times New Roman"/>
          <w:sz w:val="20"/>
          <w:szCs w:val="20"/>
        </w:rPr>
        <w:t xml:space="preserve">Социально значимые проекты, реализуемые фракциями Парламента: «Волонтерство и экология», «Искусство и культура»,  «Психология и право», «Дебатное движение», «Спорт», «Культура», «Информация»,   помогают ученикам осознать собственную роль и вклад каждого отдельного человека в формировании благополучия и процветания родного края. Каждая фракция работает по разработанному плану. </w:t>
      </w:r>
    </w:p>
    <w:p w:rsidR="005F1B37" w:rsidRPr="005F1B37" w:rsidRDefault="005F1B37" w:rsidP="005F1B37">
      <w:pPr>
        <w:spacing w:after="0" w:line="240" w:lineRule="auto"/>
        <w:ind w:firstLine="567"/>
        <w:jc w:val="both"/>
        <w:rPr>
          <w:rFonts w:ascii="Times New Roman" w:hAnsi="Times New Roman" w:cs="Times New Roman"/>
          <w:sz w:val="20"/>
          <w:szCs w:val="20"/>
        </w:rPr>
      </w:pPr>
      <w:r w:rsidRPr="005F1B37">
        <w:rPr>
          <w:rFonts w:ascii="Times New Roman" w:hAnsi="Times New Roman" w:cs="Times New Roman"/>
          <w:sz w:val="20"/>
          <w:szCs w:val="20"/>
        </w:rPr>
        <w:lastRenderedPageBreak/>
        <w:t>Наиболее насыщенные и значимые для формирования активной гражданской позиции участников мероприятия проводятся в рамках работы фракции «Волонтерство и экология». Ниже представлена сводная таблица мероприятий и акций за 2021-2022 г.г.</w:t>
      </w:r>
    </w:p>
    <w:p w:rsidR="005F1B37" w:rsidRPr="005F1B37" w:rsidRDefault="005F1B37" w:rsidP="005F1B37">
      <w:pPr>
        <w:spacing w:after="0" w:line="240" w:lineRule="auto"/>
        <w:ind w:firstLine="567"/>
        <w:jc w:val="both"/>
        <w:rPr>
          <w:rFonts w:ascii="Times New Roman" w:hAnsi="Times New Roman" w:cs="Times New Roman"/>
          <w:sz w:val="20"/>
          <w:szCs w:val="20"/>
        </w:rPr>
      </w:pPr>
    </w:p>
    <w:tbl>
      <w:tblPr>
        <w:tblStyle w:val="aa"/>
        <w:tblW w:w="0" w:type="auto"/>
        <w:tblInd w:w="108" w:type="dxa"/>
        <w:tblLook w:val="04A0"/>
      </w:tblPr>
      <w:tblGrid>
        <w:gridCol w:w="1254"/>
        <w:gridCol w:w="2539"/>
        <w:gridCol w:w="5385"/>
      </w:tblGrid>
      <w:tr w:rsidR="005F1B37" w:rsidRPr="005F1B37" w:rsidTr="00F15AC2">
        <w:tc>
          <w:tcPr>
            <w:tcW w:w="1266" w:type="dxa"/>
          </w:tcPr>
          <w:p w:rsidR="005F1B37" w:rsidRPr="005F1B37" w:rsidRDefault="005F1B37" w:rsidP="00F15AC2">
            <w:pPr>
              <w:jc w:val="center"/>
              <w:rPr>
                <w:rFonts w:ascii="Times New Roman" w:hAnsi="Times New Roman" w:cs="Times New Roman"/>
                <w:sz w:val="20"/>
                <w:szCs w:val="20"/>
              </w:rPr>
            </w:pPr>
            <w:r w:rsidRPr="005F1B37">
              <w:rPr>
                <w:rFonts w:ascii="Times New Roman" w:hAnsi="Times New Roman" w:cs="Times New Roman"/>
                <w:sz w:val="20"/>
                <w:szCs w:val="20"/>
              </w:rPr>
              <w:t>Сроки</w:t>
            </w:r>
          </w:p>
        </w:tc>
        <w:tc>
          <w:tcPr>
            <w:tcW w:w="2582" w:type="dxa"/>
          </w:tcPr>
          <w:p w:rsidR="005F1B37" w:rsidRPr="005F1B37" w:rsidRDefault="005F1B37" w:rsidP="00F15AC2">
            <w:pPr>
              <w:jc w:val="center"/>
              <w:rPr>
                <w:rFonts w:ascii="Times New Roman" w:hAnsi="Times New Roman" w:cs="Times New Roman"/>
                <w:sz w:val="20"/>
                <w:szCs w:val="20"/>
              </w:rPr>
            </w:pPr>
            <w:r w:rsidRPr="005F1B37">
              <w:rPr>
                <w:rFonts w:ascii="Times New Roman" w:hAnsi="Times New Roman" w:cs="Times New Roman"/>
                <w:sz w:val="20"/>
                <w:szCs w:val="20"/>
              </w:rPr>
              <w:t>Мероприятие</w:t>
            </w:r>
          </w:p>
        </w:tc>
        <w:tc>
          <w:tcPr>
            <w:tcW w:w="5615" w:type="dxa"/>
          </w:tcPr>
          <w:p w:rsidR="005F1B37" w:rsidRPr="005F1B37" w:rsidRDefault="005F1B37" w:rsidP="00F15AC2">
            <w:pPr>
              <w:jc w:val="center"/>
              <w:rPr>
                <w:rFonts w:ascii="Times New Roman" w:hAnsi="Times New Roman" w:cs="Times New Roman"/>
                <w:sz w:val="20"/>
                <w:szCs w:val="20"/>
              </w:rPr>
            </w:pPr>
            <w:r w:rsidRPr="005F1B37">
              <w:rPr>
                <w:rFonts w:ascii="Times New Roman" w:hAnsi="Times New Roman" w:cs="Times New Roman"/>
                <w:sz w:val="20"/>
                <w:szCs w:val="20"/>
              </w:rPr>
              <w:t>Содержание</w:t>
            </w:r>
          </w:p>
        </w:tc>
      </w:tr>
      <w:tr w:rsidR="005F1B37" w:rsidRPr="005F1B37" w:rsidTr="00F15AC2">
        <w:tc>
          <w:tcPr>
            <w:tcW w:w="1266" w:type="dxa"/>
          </w:tcPr>
          <w:p w:rsidR="005F1B37" w:rsidRPr="005F1B37" w:rsidRDefault="005F1B37" w:rsidP="00F15AC2">
            <w:pPr>
              <w:jc w:val="center"/>
              <w:rPr>
                <w:rFonts w:ascii="Times New Roman" w:hAnsi="Times New Roman" w:cs="Times New Roman"/>
                <w:sz w:val="20"/>
                <w:szCs w:val="20"/>
              </w:rPr>
            </w:pPr>
            <w:r w:rsidRPr="005F1B37">
              <w:rPr>
                <w:rFonts w:ascii="Times New Roman" w:hAnsi="Times New Roman" w:cs="Times New Roman"/>
                <w:sz w:val="20"/>
                <w:szCs w:val="20"/>
              </w:rPr>
              <w:t>16 апреля 2021 года</w:t>
            </w:r>
          </w:p>
        </w:tc>
        <w:tc>
          <w:tcPr>
            <w:tcW w:w="2582" w:type="dxa"/>
          </w:tcPr>
          <w:p w:rsidR="005F1B37" w:rsidRPr="005F1B37" w:rsidRDefault="005F1B37" w:rsidP="00F15AC2">
            <w:pPr>
              <w:jc w:val="center"/>
              <w:rPr>
                <w:rFonts w:ascii="Times New Roman" w:hAnsi="Times New Roman" w:cs="Times New Roman"/>
                <w:sz w:val="20"/>
                <w:szCs w:val="20"/>
              </w:rPr>
            </w:pPr>
            <w:r w:rsidRPr="005F1B37">
              <w:rPr>
                <w:rFonts w:ascii="Times New Roman" w:hAnsi="Times New Roman" w:cs="Times New Roman"/>
                <w:sz w:val="20"/>
                <w:szCs w:val="20"/>
              </w:rPr>
              <w:t>акция «Менің эко-ізім» («Мой экологический след»)</w:t>
            </w:r>
          </w:p>
        </w:tc>
        <w:tc>
          <w:tcPr>
            <w:tcW w:w="5615" w:type="dxa"/>
          </w:tcPr>
          <w:p w:rsidR="005F1B37" w:rsidRPr="005F1B37" w:rsidRDefault="005F1B37" w:rsidP="00F15AC2">
            <w:pPr>
              <w:rPr>
                <w:rFonts w:ascii="Times New Roman" w:hAnsi="Times New Roman" w:cs="Times New Roman"/>
                <w:sz w:val="20"/>
                <w:szCs w:val="20"/>
              </w:rPr>
            </w:pPr>
            <w:r w:rsidRPr="005F1B37">
              <w:rPr>
                <w:rFonts w:ascii="Times New Roman" w:hAnsi="Times New Roman" w:cs="Times New Roman"/>
                <w:sz w:val="20"/>
                <w:szCs w:val="20"/>
              </w:rPr>
              <w:t xml:space="preserve"> Сбор мусора близ реки Урал в районе РемЗавода.   собрали более 50 пакетов мусора и отвезли в перерабатывающий завод.</w:t>
            </w:r>
          </w:p>
        </w:tc>
      </w:tr>
      <w:tr w:rsidR="005F1B37" w:rsidRPr="005F1B37" w:rsidTr="00F15AC2">
        <w:tc>
          <w:tcPr>
            <w:tcW w:w="1266" w:type="dxa"/>
          </w:tcPr>
          <w:p w:rsidR="005F1B37" w:rsidRPr="005F1B37" w:rsidRDefault="005F1B37" w:rsidP="00F15AC2">
            <w:pPr>
              <w:jc w:val="center"/>
              <w:rPr>
                <w:rFonts w:ascii="Times New Roman" w:hAnsi="Times New Roman" w:cs="Times New Roman"/>
                <w:sz w:val="20"/>
                <w:szCs w:val="20"/>
              </w:rPr>
            </w:pPr>
            <w:r w:rsidRPr="005F1B37">
              <w:rPr>
                <w:rFonts w:ascii="Times New Roman" w:hAnsi="Times New Roman" w:cs="Times New Roman"/>
                <w:sz w:val="20"/>
                <w:szCs w:val="20"/>
              </w:rPr>
              <w:t>22 апреля 2021 года</w:t>
            </w:r>
          </w:p>
        </w:tc>
        <w:tc>
          <w:tcPr>
            <w:tcW w:w="2582" w:type="dxa"/>
          </w:tcPr>
          <w:p w:rsidR="005F1B37" w:rsidRPr="005F1B37" w:rsidRDefault="005F1B37" w:rsidP="00F15AC2">
            <w:pPr>
              <w:jc w:val="center"/>
              <w:rPr>
                <w:rFonts w:ascii="Times New Roman" w:hAnsi="Times New Roman" w:cs="Times New Roman"/>
                <w:sz w:val="20"/>
                <w:szCs w:val="20"/>
              </w:rPr>
            </w:pPr>
            <w:r w:rsidRPr="005F1B37">
              <w:rPr>
                <w:rFonts w:ascii="Times New Roman" w:hAnsi="Times New Roman" w:cs="Times New Roman"/>
                <w:sz w:val="20"/>
                <w:szCs w:val="20"/>
              </w:rPr>
              <w:t>проект «Мой двор – мой сад»</w:t>
            </w:r>
          </w:p>
        </w:tc>
        <w:tc>
          <w:tcPr>
            <w:tcW w:w="5615" w:type="dxa"/>
          </w:tcPr>
          <w:p w:rsidR="005F1B37" w:rsidRPr="005F1B37" w:rsidRDefault="005F1B37" w:rsidP="00F15AC2">
            <w:pPr>
              <w:rPr>
                <w:rFonts w:ascii="Times New Roman" w:hAnsi="Times New Roman" w:cs="Times New Roman"/>
                <w:sz w:val="20"/>
                <w:szCs w:val="20"/>
              </w:rPr>
            </w:pPr>
            <w:r w:rsidRPr="005F1B37">
              <w:rPr>
                <w:rFonts w:ascii="Times New Roman" w:hAnsi="Times New Roman" w:cs="Times New Roman"/>
                <w:sz w:val="20"/>
                <w:szCs w:val="20"/>
              </w:rPr>
              <w:t>Были посажены деревья во дворе школы. Среди них были саженцы сливы, вишни, абрикосов, облепихи и яблони.</w:t>
            </w:r>
          </w:p>
        </w:tc>
      </w:tr>
      <w:tr w:rsidR="005F1B37" w:rsidRPr="005F1B37" w:rsidTr="00F15AC2">
        <w:tc>
          <w:tcPr>
            <w:tcW w:w="1266" w:type="dxa"/>
          </w:tcPr>
          <w:p w:rsidR="005F1B37" w:rsidRPr="005F1B37" w:rsidRDefault="005F1B37" w:rsidP="00F15AC2">
            <w:pPr>
              <w:jc w:val="center"/>
              <w:rPr>
                <w:rFonts w:ascii="Times New Roman" w:hAnsi="Times New Roman" w:cs="Times New Roman"/>
                <w:sz w:val="20"/>
                <w:szCs w:val="20"/>
              </w:rPr>
            </w:pPr>
            <w:r w:rsidRPr="005F1B37">
              <w:rPr>
                <w:rFonts w:ascii="Times New Roman" w:hAnsi="Times New Roman" w:cs="Times New Roman"/>
                <w:sz w:val="20"/>
                <w:szCs w:val="20"/>
              </w:rPr>
              <w:t>Сентябрь-октябрь 2021 года</w:t>
            </w:r>
          </w:p>
          <w:p w:rsidR="005F1B37" w:rsidRPr="005F1B37" w:rsidRDefault="005F1B37" w:rsidP="00F15AC2">
            <w:pPr>
              <w:jc w:val="center"/>
              <w:rPr>
                <w:rFonts w:ascii="Times New Roman" w:hAnsi="Times New Roman" w:cs="Times New Roman"/>
                <w:sz w:val="20"/>
                <w:szCs w:val="20"/>
              </w:rPr>
            </w:pPr>
          </w:p>
        </w:tc>
        <w:tc>
          <w:tcPr>
            <w:tcW w:w="2582" w:type="dxa"/>
          </w:tcPr>
          <w:p w:rsidR="005F1B37" w:rsidRPr="005F1B37" w:rsidRDefault="005F1B37" w:rsidP="00F15AC2">
            <w:pPr>
              <w:jc w:val="center"/>
              <w:rPr>
                <w:rFonts w:ascii="Times New Roman" w:hAnsi="Times New Roman" w:cs="Times New Roman"/>
                <w:sz w:val="20"/>
                <w:szCs w:val="20"/>
              </w:rPr>
            </w:pPr>
            <w:r w:rsidRPr="005F1B37">
              <w:rPr>
                <w:rFonts w:ascii="Times New Roman" w:hAnsi="Times New Roman" w:cs="Times New Roman"/>
                <w:sz w:val="20"/>
                <w:szCs w:val="20"/>
              </w:rPr>
              <w:t>Сбор макулатуры</w:t>
            </w:r>
          </w:p>
        </w:tc>
        <w:tc>
          <w:tcPr>
            <w:tcW w:w="5615" w:type="dxa"/>
          </w:tcPr>
          <w:p w:rsidR="005F1B37" w:rsidRPr="005F1B37" w:rsidRDefault="005F1B37" w:rsidP="00F15AC2">
            <w:pPr>
              <w:jc w:val="both"/>
              <w:rPr>
                <w:rFonts w:ascii="Times New Roman" w:hAnsi="Times New Roman" w:cs="Times New Roman"/>
                <w:sz w:val="20"/>
                <w:szCs w:val="20"/>
              </w:rPr>
            </w:pPr>
            <w:r w:rsidRPr="005F1B37">
              <w:rPr>
                <w:rFonts w:ascii="Times New Roman" w:hAnsi="Times New Roman" w:cs="Times New Roman"/>
                <w:sz w:val="20"/>
                <w:szCs w:val="20"/>
              </w:rPr>
              <w:t>Сбор макулатуры по всей школе, была организована сортировка, разделение макулатуры. в более 100 кг и отвезено грузовиком в перерабатывающий завод.</w:t>
            </w:r>
          </w:p>
        </w:tc>
      </w:tr>
      <w:tr w:rsidR="005F1B37" w:rsidRPr="005F1B37" w:rsidTr="00F15AC2">
        <w:tc>
          <w:tcPr>
            <w:tcW w:w="1266" w:type="dxa"/>
          </w:tcPr>
          <w:p w:rsidR="005F1B37" w:rsidRPr="005F1B37" w:rsidRDefault="005F1B37" w:rsidP="00F15AC2">
            <w:pPr>
              <w:jc w:val="center"/>
              <w:rPr>
                <w:rFonts w:ascii="Times New Roman" w:hAnsi="Times New Roman" w:cs="Times New Roman"/>
                <w:sz w:val="20"/>
                <w:szCs w:val="20"/>
              </w:rPr>
            </w:pPr>
            <w:r w:rsidRPr="005F1B37">
              <w:rPr>
                <w:rFonts w:ascii="Times New Roman" w:hAnsi="Times New Roman" w:cs="Times New Roman"/>
                <w:sz w:val="20"/>
                <w:szCs w:val="20"/>
              </w:rPr>
              <w:t>30 ноября 2021 года</w:t>
            </w:r>
          </w:p>
        </w:tc>
        <w:tc>
          <w:tcPr>
            <w:tcW w:w="2582" w:type="dxa"/>
          </w:tcPr>
          <w:p w:rsidR="005F1B37" w:rsidRPr="005F1B37" w:rsidRDefault="005F1B37" w:rsidP="00F15AC2">
            <w:pPr>
              <w:jc w:val="center"/>
              <w:rPr>
                <w:rFonts w:ascii="Times New Roman" w:hAnsi="Times New Roman" w:cs="Times New Roman"/>
                <w:sz w:val="20"/>
                <w:szCs w:val="20"/>
              </w:rPr>
            </w:pPr>
            <w:r w:rsidRPr="005F1B37">
              <w:rPr>
                <w:rFonts w:ascii="Times New Roman" w:hAnsi="Times New Roman" w:cs="Times New Roman"/>
                <w:sz w:val="20"/>
                <w:szCs w:val="20"/>
              </w:rPr>
              <w:t>День борьбы со СПИДом.</w:t>
            </w:r>
          </w:p>
        </w:tc>
        <w:tc>
          <w:tcPr>
            <w:tcW w:w="5615" w:type="dxa"/>
          </w:tcPr>
          <w:p w:rsidR="005F1B37" w:rsidRPr="005F1B37" w:rsidRDefault="005F1B37" w:rsidP="00F15AC2">
            <w:pPr>
              <w:jc w:val="both"/>
              <w:rPr>
                <w:rFonts w:ascii="Times New Roman" w:hAnsi="Times New Roman" w:cs="Times New Roman"/>
                <w:sz w:val="20"/>
                <w:szCs w:val="20"/>
              </w:rPr>
            </w:pPr>
            <w:r w:rsidRPr="005F1B37">
              <w:rPr>
                <w:rFonts w:ascii="Times New Roman" w:hAnsi="Times New Roman" w:cs="Times New Roman"/>
                <w:sz w:val="20"/>
                <w:szCs w:val="20"/>
              </w:rPr>
              <w:t>Проведение классных часов, презентации, рассказывали о профилактике заболевания, способах лечения, продемонстрирована солидарность всех стран, поддержка людей столкнувшихся с данной болезнью.</w:t>
            </w:r>
          </w:p>
        </w:tc>
      </w:tr>
      <w:tr w:rsidR="005F1B37" w:rsidRPr="005F1B37" w:rsidTr="00F15AC2">
        <w:tc>
          <w:tcPr>
            <w:tcW w:w="1266" w:type="dxa"/>
          </w:tcPr>
          <w:p w:rsidR="005F1B37" w:rsidRPr="005F1B37" w:rsidRDefault="005F1B37" w:rsidP="00F15AC2">
            <w:pPr>
              <w:jc w:val="center"/>
              <w:rPr>
                <w:rFonts w:ascii="Times New Roman" w:hAnsi="Times New Roman" w:cs="Times New Roman"/>
                <w:sz w:val="20"/>
                <w:szCs w:val="20"/>
              </w:rPr>
            </w:pPr>
            <w:r w:rsidRPr="005F1B37">
              <w:rPr>
                <w:rFonts w:ascii="Times New Roman" w:hAnsi="Times New Roman" w:cs="Times New Roman"/>
                <w:sz w:val="20"/>
                <w:szCs w:val="20"/>
              </w:rPr>
              <w:t>6 ноября 2021 года</w:t>
            </w:r>
          </w:p>
        </w:tc>
        <w:tc>
          <w:tcPr>
            <w:tcW w:w="2582" w:type="dxa"/>
          </w:tcPr>
          <w:p w:rsidR="005F1B37" w:rsidRPr="005F1B37" w:rsidRDefault="005F1B37" w:rsidP="00F15AC2">
            <w:pPr>
              <w:jc w:val="center"/>
              <w:rPr>
                <w:rFonts w:ascii="Times New Roman" w:hAnsi="Times New Roman" w:cs="Times New Roman"/>
                <w:sz w:val="20"/>
                <w:szCs w:val="20"/>
              </w:rPr>
            </w:pPr>
            <w:r w:rsidRPr="005F1B37">
              <w:rPr>
                <w:rFonts w:ascii="Times New Roman" w:hAnsi="Times New Roman" w:cs="Times New Roman"/>
                <w:sz w:val="20"/>
                <w:szCs w:val="20"/>
              </w:rPr>
              <w:t>проект «Я меняю мир»</w:t>
            </w:r>
          </w:p>
        </w:tc>
        <w:tc>
          <w:tcPr>
            <w:tcW w:w="5615" w:type="dxa"/>
          </w:tcPr>
          <w:p w:rsidR="005F1B37" w:rsidRPr="005F1B37" w:rsidRDefault="005F1B37" w:rsidP="00F15AC2">
            <w:pPr>
              <w:jc w:val="both"/>
              <w:rPr>
                <w:rFonts w:ascii="Times New Roman" w:hAnsi="Times New Roman" w:cs="Times New Roman"/>
                <w:sz w:val="20"/>
                <w:szCs w:val="20"/>
              </w:rPr>
            </w:pPr>
            <w:r w:rsidRPr="005F1B37">
              <w:rPr>
                <w:rFonts w:ascii="Times New Roman" w:hAnsi="Times New Roman" w:cs="Times New Roman"/>
                <w:sz w:val="20"/>
                <w:szCs w:val="20"/>
              </w:rPr>
              <w:t>Акция  обучение младших классов важности разделения мусора, практиковались сортировать мусор на категории «Пластик», «Бумага» и «Стекло»</w:t>
            </w:r>
          </w:p>
        </w:tc>
      </w:tr>
      <w:tr w:rsidR="005F1B37" w:rsidRPr="005F1B37" w:rsidTr="00F15AC2">
        <w:tc>
          <w:tcPr>
            <w:tcW w:w="1266" w:type="dxa"/>
          </w:tcPr>
          <w:p w:rsidR="005F1B37" w:rsidRPr="005F1B37" w:rsidRDefault="005F1B37" w:rsidP="00F15AC2">
            <w:pPr>
              <w:jc w:val="center"/>
              <w:rPr>
                <w:rFonts w:ascii="Times New Roman" w:hAnsi="Times New Roman" w:cs="Times New Roman"/>
                <w:sz w:val="20"/>
                <w:szCs w:val="20"/>
              </w:rPr>
            </w:pPr>
            <w:r w:rsidRPr="005F1B37">
              <w:rPr>
                <w:rFonts w:ascii="Times New Roman" w:hAnsi="Times New Roman" w:cs="Times New Roman"/>
                <w:sz w:val="20"/>
                <w:szCs w:val="20"/>
              </w:rPr>
              <w:t>1-11 февраля 2022 года</w:t>
            </w:r>
          </w:p>
        </w:tc>
        <w:tc>
          <w:tcPr>
            <w:tcW w:w="2582" w:type="dxa"/>
          </w:tcPr>
          <w:p w:rsidR="005F1B37" w:rsidRPr="005F1B37" w:rsidRDefault="005F1B37" w:rsidP="00F15AC2">
            <w:pPr>
              <w:jc w:val="center"/>
              <w:rPr>
                <w:rFonts w:ascii="Times New Roman" w:hAnsi="Times New Roman" w:cs="Times New Roman"/>
                <w:sz w:val="20"/>
                <w:szCs w:val="20"/>
              </w:rPr>
            </w:pPr>
            <w:r w:rsidRPr="005F1B37">
              <w:rPr>
                <w:rFonts w:ascii="Times New Roman" w:hAnsi="Times New Roman" w:cs="Times New Roman"/>
                <w:sz w:val="20"/>
                <w:szCs w:val="20"/>
              </w:rPr>
              <w:t xml:space="preserve">«Сердце, отданное детям» </w:t>
            </w:r>
          </w:p>
          <w:p w:rsidR="005F1B37" w:rsidRPr="005F1B37" w:rsidRDefault="005F1B37" w:rsidP="00F15AC2">
            <w:pPr>
              <w:jc w:val="center"/>
              <w:rPr>
                <w:rFonts w:ascii="Times New Roman" w:hAnsi="Times New Roman" w:cs="Times New Roman"/>
                <w:sz w:val="20"/>
                <w:szCs w:val="20"/>
              </w:rPr>
            </w:pPr>
            <w:r w:rsidRPr="005F1B37">
              <w:rPr>
                <w:rFonts w:ascii="Times New Roman" w:hAnsi="Times New Roman" w:cs="Times New Roman"/>
                <w:sz w:val="20"/>
                <w:szCs w:val="20"/>
              </w:rPr>
              <w:t>Декада самопознания</w:t>
            </w:r>
          </w:p>
        </w:tc>
        <w:tc>
          <w:tcPr>
            <w:tcW w:w="5615" w:type="dxa"/>
          </w:tcPr>
          <w:p w:rsidR="005F1B37" w:rsidRPr="005F1B37" w:rsidRDefault="005F1B37" w:rsidP="00F15AC2">
            <w:pPr>
              <w:rPr>
                <w:rFonts w:ascii="Times New Roman" w:hAnsi="Times New Roman" w:cs="Times New Roman"/>
                <w:sz w:val="20"/>
                <w:szCs w:val="20"/>
              </w:rPr>
            </w:pPr>
            <w:r w:rsidRPr="005F1B37">
              <w:rPr>
                <w:rFonts w:ascii="Times New Roman" w:hAnsi="Times New Roman" w:cs="Times New Roman"/>
                <w:sz w:val="20"/>
                <w:szCs w:val="20"/>
              </w:rPr>
              <w:t>Проведение тематических уроков, классных часов и творческих конкурсов (эссе, рисунки и плакатов) с целью пропаганды семейных ценностей, норм нравственности, положительных качеств человека.</w:t>
            </w:r>
          </w:p>
        </w:tc>
      </w:tr>
      <w:tr w:rsidR="005F1B37" w:rsidRPr="005F1B37" w:rsidTr="00F15AC2">
        <w:tc>
          <w:tcPr>
            <w:tcW w:w="1266" w:type="dxa"/>
          </w:tcPr>
          <w:p w:rsidR="005F1B37" w:rsidRPr="005F1B37" w:rsidRDefault="005F1B37" w:rsidP="00F15AC2">
            <w:pPr>
              <w:jc w:val="center"/>
              <w:rPr>
                <w:rFonts w:ascii="Times New Roman" w:hAnsi="Times New Roman" w:cs="Times New Roman"/>
                <w:sz w:val="20"/>
                <w:szCs w:val="20"/>
              </w:rPr>
            </w:pPr>
            <w:r w:rsidRPr="005F1B37">
              <w:rPr>
                <w:rFonts w:ascii="Times New Roman" w:hAnsi="Times New Roman" w:cs="Times New Roman"/>
                <w:sz w:val="20"/>
                <w:szCs w:val="20"/>
              </w:rPr>
              <w:t>14 февраля 2022 г.</w:t>
            </w:r>
          </w:p>
        </w:tc>
        <w:tc>
          <w:tcPr>
            <w:tcW w:w="2582" w:type="dxa"/>
          </w:tcPr>
          <w:p w:rsidR="005F1B37" w:rsidRPr="005F1B37" w:rsidRDefault="005F1B37" w:rsidP="00F15AC2">
            <w:pPr>
              <w:jc w:val="center"/>
              <w:rPr>
                <w:rFonts w:ascii="Times New Roman" w:hAnsi="Times New Roman" w:cs="Times New Roman"/>
                <w:sz w:val="20"/>
                <w:szCs w:val="20"/>
              </w:rPr>
            </w:pPr>
            <w:r w:rsidRPr="005F1B37">
              <w:rPr>
                <w:rFonts w:ascii="Times New Roman" w:hAnsi="Times New Roman" w:cs="Times New Roman"/>
                <w:sz w:val="20"/>
                <w:szCs w:val="20"/>
              </w:rPr>
              <w:t xml:space="preserve">Акция </w:t>
            </w:r>
          </w:p>
          <w:p w:rsidR="005F1B37" w:rsidRPr="005F1B37" w:rsidRDefault="005F1B37" w:rsidP="00F15AC2">
            <w:pPr>
              <w:jc w:val="center"/>
              <w:rPr>
                <w:rFonts w:ascii="Times New Roman" w:hAnsi="Times New Roman" w:cs="Times New Roman"/>
                <w:sz w:val="20"/>
                <w:szCs w:val="20"/>
              </w:rPr>
            </w:pPr>
            <w:r w:rsidRPr="005F1B37">
              <w:rPr>
                <w:rFonts w:ascii="Times New Roman" w:hAnsi="Times New Roman" w:cs="Times New Roman"/>
                <w:sz w:val="20"/>
                <w:szCs w:val="20"/>
              </w:rPr>
              <w:t>«Подари книгу»</w:t>
            </w:r>
          </w:p>
        </w:tc>
        <w:tc>
          <w:tcPr>
            <w:tcW w:w="5615" w:type="dxa"/>
          </w:tcPr>
          <w:p w:rsidR="005F1B37" w:rsidRPr="005F1B37" w:rsidRDefault="005F1B37" w:rsidP="00F15AC2">
            <w:pPr>
              <w:rPr>
                <w:rFonts w:ascii="Times New Roman" w:hAnsi="Times New Roman" w:cs="Times New Roman"/>
                <w:sz w:val="20"/>
                <w:szCs w:val="20"/>
              </w:rPr>
            </w:pPr>
            <w:r w:rsidRPr="005F1B37">
              <w:rPr>
                <w:rFonts w:ascii="Times New Roman" w:hAnsi="Times New Roman" w:cs="Times New Roman"/>
                <w:sz w:val="20"/>
                <w:szCs w:val="20"/>
              </w:rPr>
              <w:t xml:space="preserve">В Международный день дарения книг прошла акция дарения книг «тайному» другу. </w:t>
            </w:r>
          </w:p>
        </w:tc>
      </w:tr>
      <w:tr w:rsidR="005F1B37" w:rsidRPr="005F1B37" w:rsidTr="00F15AC2">
        <w:tc>
          <w:tcPr>
            <w:tcW w:w="1266" w:type="dxa"/>
          </w:tcPr>
          <w:p w:rsidR="005F1B37" w:rsidRPr="005F1B37" w:rsidRDefault="005F1B37" w:rsidP="00F15AC2">
            <w:pPr>
              <w:jc w:val="center"/>
              <w:rPr>
                <w:rFonts w:ascii="Times New Roman" w:hAnsi="Times New Roman" w:cs="Times New Roman"/>
                <w:sz w:val="20"/>
                <w:szCs w:val="20"/>
              </w:rPr>
            </w:pPr>
            <w:r w:rsidRPr="005F1B37">
              <w:rPr>
                <w:rFonts w:ascii="Times New Roman" w:hAnsi="Times New Roman" w:cs="Times New Roman"/>
                <w:sz w:val="20"/>
                <w:szCs w:val="20"/>
              </w:rPr>
              <w:t>Февраль 2022 года</w:t>
            </w:r>
          </w:p>
        </w:tc>
        <w:tc>
          <w:tcPr>
            <w:tcW w:w="2582" w:type="dxa"/>
          </w:tcPr>
          <w:p w:rsidR="005F1B37" w:rsidRPr="005F1B37" w:rsidRDefault="005F1B37" w:rsidP="00F15AC2">
            <w:pPr>
              <w:jc w:val="center"/>
              <w:rPr>
                <w:rFonts w:ascii="Times New Roman" w:hAnsi="Times New Roman" w:cs="Times New Roman"/>
                <w:sz w:val="20"/>
                <w:szCs w:val="20"/>
              </w:rPr>
            </w:pPr>
            <w:r w:rsidRPr="005F1B37">
              <w:rPr>
                <w:rFonts w:ascii="Times New Roman" w:hAnsi="Times New Roman" w:cs="Times New Roman"/>
                <w:sz w:val="20"/>
                <w:szCs w:val="20"/>
              </w:rPr>
              <w:t>Мероприятия ко дню Благодарности</w:t>
            </w:r>
          </w:p>
        </w:tc>
        <w:tc>
          <w:tcPr>
            <w:tcW w:w="5615" w:type="dxa"/>
          </w:tcPr>
          <w:p w:rsidR="005F1B37" w:rsidRPr="005F1B37" w:rsidRDefault="005F1B37" w:rsidP="00F15AC2">
            <w:pPr>
              <w:rPr>
                <w:rFonts w:ascii="Times New Roman" w:hAnsi="Times New Roman" w:cs="Times New Roman"/>
                <w:sz w:val="20"/>
                <w:szCs w:val="20"/>
              </w:rPr>
            </w:pPr>
            <w:r w:rsidRPr="005F1B37">
              <w:rPr>
                <w:rFonts w:ascii="Times New Roman" w:hAnsi="Times New Roman" w:cs="Times New Roman"/>
                <w:sz w:val="20"/>
                <w:szCs w:val="20"/>
              </w:rPr>
              <w:t xml:space="preserve"> Благотворительный сбор   вещей, игрушек и книг нуждающимся детям. Их отвезли в детский дом. </w:t>
            </w:r>
          </w:p>
        </w:tc>
      </w:tr>
      <w:tr w:rsidR="005F1B37" w:rsidRPr="005F1B37" w:rsidTr="00F15AC2">
        <w:tc>
          <w:tcPr>
            <w:tcW w:w="1266" w:type="dxa"/>
          </w:tcPr>
          <w:p w:rsidR="005F1B37" w:rsidRPr="005F1B37" w:rsidRDefault="005F1B37" w:rsidP="00F15AC2">
            <w:pPr>
              <w:jc w:val="center"/>
              <w:rPr>
                <w:rFonts w:ascii="Times New Roman" w:hAnsi="Times New Roman" w:cs="Times New Roman"/>
                <w:sz w:val="20"/>
                <w:szCs w:val="20"/>
              </w:rPr>
            </w:pPr>
            <w:r w:rsidRPr="005F1B37">
              <w:rPr>
                <w:rFonts w:ascii="Times New Roman" w:hAnsi="Times New Roman" w:cs="Times New Roman"/>
                <w:sz w:val="20"/>
                <w:szCs w:val="20"/>
              </w:rPr>
              <w:t>26 февраля 2022 г.</w:t>
            </w:r>
          </w:p>
        </w:tc>
        <w:tc>
          <w:tcPr>
            <w:tcW w:w="2582" w:type="dxa"/>
          </w:tcPr>
          <w:p w:rsidR="005F1B37" w:rsidRPr="005F1B37" w:rsidRDefault="005F1B37" w:rsidP="00F15AC2">
            <w:pPr>
              <w:jc w:val="center"/>
              <w:rPr>
                <w:rFonts w:ascii="Times New Roman" w:hAnsi="Times New Roman" w:cs="Times New Roman"/>
                <w:sz w:val="20"/>
                <w:szCs w:val="20"/>
              </w:rPr>
            </w:pPr>
            <w:r w:rsidRPr="005F1B37">
              <w:rPr>
                <w:rFonts w:ascii="Times New Roman" w:hAnsi="Times New Roman" w:cs="Times New Roman"/>
                <w:sz w:val="20"/>
                <w:szCs w:val="20"/>
              </w:rPr>
              <w:t>Благотворительный сбор для  ЦОССУ «Шапагат».</w:t>
            </w:r>
          </w:p>
        </w:tc>
        <w:tc>
          <w:tcPr>
            <w:tcW w:w="5615" w:type="dxa"/>
          </w:tcPr>
          <w:p w:rsidR="005F1B37" w:rsidRPr="005F1B37" w:rsidRDefault="005F1B37" w:rsidP="00F15AC2">
            <w:pPr>
              <w:rPr>
                <w:rFonts w:ascii="Times New Roman" w:hAnsi="Times New Roman" w:cs="Times New Roman"/>
                <w:sz w:val="20"/>
                <w:szCs w:val="20"/>
              </w:rPr>
            </w:pPr>
            <w:r w:rsidRPr="005F1B37">
              <w:rPr>
                <w:rFonts w:ascii="Times New Roman" w:hAnsi="Times New Roman" w:cs="Times New Roman"/>
                <w:sz w:val="20"/>
                <w:szCs w:val="20"/>
              </w:rPr>
              <w:t xml:space="preserve">Сбор пластиковых крышек… для прокладки  специальных дорожек на площадках близ центра, для детей с нарушением опорно-двигательного аппарата </w:t>
            </w:r>
          </w:p>
        </w:tc>
      </w:tr>
      <w:tr w:rsidR="005F1B37" w:rsidRPr="005F1B37" w:rsidTr="00F15AC2">
        <w:tc>
          <w:tcPr>
            <w:tcW w:w="1266" w:type="dxa"/>
          </w:tcPr>
          <w:p w:rsidR="005F1B37" w:rsidRPr="005F1B37" w:rsidRDefault="005F1B37" w:rsidP="00F15AC2">
            <w:pPr>
              <w:jc w:val="center"/>
              <w:rPr>
                <w:rFonts w:ascii="Times New Roman" w:hAnsi="Times New Roman" w:cs="Times New Roman"/>
                <w:sz w:val="20"/>
                <w:szCs w:val="20"/>
              </w:rPr>
            </w:pPr>
            <w:r w:rsidRPr="005F1B37">
              <w:rPr>
                <w:rFonts w:ascii="Times New Roman" w:hAnsi="Times New Roman" w:cs="Times New Roman"/>
                <w:sz w:val="20"/>
                <w:szCs w:val="20"/>
              </w:rPr>
              <w:t>27 февраля 2022 г.</w:t>
            </w:r>
          </w:p>
        </w:tc>
        <w:tc>
          <w:tcPr>
            <w:tcW w:w="2582" w:type="dxa"/>
          </w:tcPr>
          <w:p w:rsidR="005F1B37" w:rsidRPr="005F1B37" w:rsidRDefault="005F1B37" w:rsidP="00F15AC2">
            <w:pPr>
              <w:jc w:val="center"/>
              <w:rPr>
                <w:rFonts w:ascii="Times New Roman" w:hAnsi="Times New Roman" w:cs="Times New Roman"/>
                <w:sz w:val="20"/>
                <w:szCs w:val="20"/>
              </w:rPr>
            </w:pPr>
            <w:r w:rsidRPr="005F1B37">
              <w:rPr>
                <w:rFonts w:ascii="Times New Roman" w:hAnsi="Times New Roman" w:cs="Times New Roman"/>
                <w:sz w:val="20"/>
                <w:szCs w:val="20"/>
              </w:rPr>
              <w:t>Акция «Поможем бездомным животным»</w:t>
            </w:r>
          </w:p>
        </w:tc>
        <w:tc>
          <w:tcPr>
            <w:tcW w:w="5615" w:type="dxa"/>
          </w:tcPr>
          <w:p w:rsidR="005F1B37" w:rsidRPr="005F1B37" w:rsidRDefault="005F1B37" w:rsidP="00F15AC2">
            <w:pPr>
              <w:rPr>
                <w:rFonts w:ascii="Times New Roman" w:hAnsi="Times New Roman" w:cs="Times New Roman"/>
                <w:sz w:val="20"/>
                <w:szCs w:val="20"/>
              </w:rPr>
            </w:pPr>
            <w:r w:rsidRPr="005F1B37">
              <w:rPr>
                <w:rFonts w:ascii="Times New Roman" w:hAnsi="Times New Roman" w:cs="Times New Roman"/>
                <w:sz w:val="20"/>
                <w:szCs w:val="20"/>
              </w:rPr>
              <w:t>посетили приют «Хатико», провели сбор необходимых средств – корма, мисок, игрушек для бездомных собак. Сняли видеоролик по с целью распространения информации о приюте, важности оказания помощи животным.</w:t>
            </w:r>
          </w:p>
        </w:tc>
      </w:tr>
      <w:tr w:rsidR="005F1B37" w:rsidRPr="005F1B37" w:rsidTr="00F15AC2">
        <w:tc>
          <w:tcPr>
            <w:tcW w:w="1266" w:type="dxa"/>
          </w:tcPr>
          <w:p w:rsidR="005F1B37" w:rsidRPr="005F1B37" w:rsidRDefault="005F1B37" w:rsidP="00F15AC2">
            <w:pPr>
              <w:jc w:val="center"/>
              <w:rPr>
                <w:rFonts w:ascii="Times New Roman" w:hAnsi="Times New Roman" w:cs="Times New Roman"/>
                <w:sz w:val="20"/>
                <w:szCs w:val="20"/>
              </w:rPr>
            </w:pPr>
            <w:r w:rsidRPr="005F1B37">
              <w:rPr>
                <w:rFonts w:ascii="Times New Roman" w:hAnsi="Times New Roman" w:cs="Times New Roman"/>
                <w:sz w:val="20"/>
                <w:szCs w:val="20"/>
              </w:rPr>
              <w:t>Март 2022 г.</w:t>
            </w:r>
          </w:p>
        </w:tc>
        <w:tc>
          <w:tcPr>
            <w:tcW w:w="2582" w:type="dxa"/>
          </w:tcPr>
          <w:p w:rsidR="005F1B37" w:rsidRPr="005F1B37" w:rsidRDefault="005F1B37" w:rsidP="00F15AC2">
            <w:pPr>
              <w:jc w:val="center"/>
              <w:rPr>
                <w:rFonts w:ascii="Times New Roman" w:hAnsi="Times New Roman" w:cs="Times New Roman"/>
                <w:sz w:val="20"/>
                <w:szCs w:val="20"/>
              </w:rPr>
            </w:pPr>
            <w:r w:rsidRPr="005F1B37">
              <w:rPr>
                <w:rFonts w:ascii="Times New Roman" w:hAnsi="Times New Roman" w:cs="Times New Roman"/>
                <w:sz w:val="20"/>
                <w:szCs w:val="20"/>
              </w:rPr>
              <w:t>Республиканский Конкурс видеороликов «Дети Казахстана в мире без границ»</w:t>
            </w:r>
          </w:p>
        </w:tc>
        <w:tc>
          <w:tcPr>
            <w:tcW w:w="5615" w:type="dxa"/>
          </w:tcPr>
          <w:p w:rsidR="005F1B37" w:rsidRPr="005F1B37" w:rsidRDefault="005F1B37" w:rsidP="00F15AC2">
            <w:pPr>
              <w:rPr>
                <w:rFonts w:ascii="Times New Roman" w:hAnsi="Times New Roman" w:cs="Times New Roman"/>
                <w:sz w:val="20"/>
                <w:szCs w:val="20"/>
              </w:rPr>
            </w:pPr>
            <w:r w:rsidRPr="005F1B37">
              <w:rPr>
                <w:rFonts w:ascii="Times New Roman" w:hAnsi="Times New Roman" w:cs="Times New Roman"/>
                <w:sz w:val="20"/>
                <w:szCs w:val="20"/>
              </w:rPr>
              <w:t>учениками 7-11 классов были сняты видеоролики с темой благодарности.</w:t>
            </w:r>
          </w:p>
          <w:p w:rsidR="005F1B37" w:rsidRPr="005F1B37" w:rsidRDefault="005F1B37" w:rsidP="00F15AC2">
            <w:pPr>
              <w:rPr>
                <w:rFonts w:ascii="Times New Roman" w:hAnsi="Times New Roman" w:cs="Times New Roman"/>
                <w:sz w:val="20"/>
                <w:szCs w:val="20"/>
              </w:rPr>
            </w:pPr>
          </w:p>
        </w:tc>
      </w:tr>
    </w:tbl>
    <w:p w:rsidR="005F1B37" w:rsidRPr="005F1B37" w:rsidRDefault="005F1B37" w:rsidP="005F1B37">
      <w:pPr>
        <w:spacing w:after="0" w:line="240" w:lineRule="auto"/>
        <w:ind w:firstLine="567"/>
        <w:jc w:val="both"/>
        <w:rPr>
          <w:rFonts w:ascii="Times New Roman" w:hAnsi="Times New Roman" w:cs="Times New Roman"/>
          <w:sz w:val="20"/>
          <w:szCs w:val="20"/>
        </w:rPr>
      </w:pPr>
    </w:p>
    <w:p w:rsidR="005F1B37" w:rsidRPr="005F1B37" w:rsidRDefault="005F1B37" w:rsidP="005F1B37">
      <w:pPr>
        <w:spacing w:after="0" w:line="240" w:lineRule="auto"/>
        <w:ind w:firstLine="567"/>
        <w:jc w:val="both"/>
        <w:rPr>
          <w:rFonts w:ascii="Times New Roman" w:hAnsi="Times New Roman" w:cs="Times New Roman"/>
          <w:sz w:val="20"/>
          <w:szCs w:val="20"/>
        </w:rPr>
      </w:pPr>
      <w:r w:rsidRPr="005F1B37">
        <w:rPr>
          <w:rFonts w:ascii="Times New Roman" w:hAnsi="Times New Roman" w:cs="Times New Roman"/>
          <w:sz w:val="20"/>
          <w:szCs w:val="20"/>
        </w:rPr>
        <w:t xml:space="preserve">Освещение данных акций и мероприятий – один из важных моментов в деятельности Парламента и привлечении новых участников в волонтерство. Для этого парламентарии используют различные информационные каналы: объявления на стендах, </w:t>
      </w:r>
      <w:r w:rsidRPr="005F1B37">
        <w:rPr>
          <w:rFonts w:ascii="Times New Roman" w:hAnsi="Times New Roman" w:cs="Times New Roman"/>
          <w:sz w:val="20"/>
          <w:szCs w:val="20"/>
          <w:lang w:val="en-US"/>
        </w:rPr>
        <w:t>Telegram</w:t>
      </w:r>
      <w:r w:rsidRPr="005F1B37">
        <w:rPr>
          <w:rFonts w:ascii="Times New Roman" w:hAnsi="Times New Roman" w:cs="Times New Roman"/>
          <w:sz w:val="20"/>
          <w:szCs w:val="20"/>
        </w:rPr>
        <w:t xml:space="preserve">-канал, сайт школы, группы в веб-мессенджерах, школьный </w:t>
      </w:r>
      <w:r w:rsidRPr="005F1B37">
        <w:rPr>
          <w:rFonts w:ascii="Times New Roman" w:hAnsi="Times New Roman" w:cs="Times New Roman"/>
          <w:sz w:val="20"/>
          <w:szCs w:val="20"/>
          <w:lang w:val="en-US"/>
        </w:rPr>
        <w:t>Instagram</w:t>
      </w:r>
      <w:r w:rsidRPr="005F1B37">
        <w:rPr>
          <w:rFonts w:ascii="Times New Roman" w:hAnsi="Times New Roman" w:cs="Times New Roman"/>
          <w:sz w:val="20"/>
          <w:szCs w:val="20"/>
        </w:rPr>
        <w:t>-канал и пр.</w:t>
      </w:r>
    </w:p>
    <w:p w:rsidR="005F1B37" w:rsidRPr="005F1B37" w:rsidRDefault="005F1B37" w:rsidP="005F1B37">
      <w:pPr>
        <w:spacing w:after="0" w:line="240" w:lineRule="auto"/>
        <w:ind w:firstLine="567"/>
        <w:jc w:val="both"/>
        <w:rPr>
          <w:rFonts w:ascii="Times New Roman" w:hAnsi="Times New Roman" w:cs="Times New Roman"/>
          <w:sz w:val="20"/>
          <w:szCs w:val="20"/>
        </w:rPr>
      </w:pPr>
      <w:r w:rsidRPr="005F1B37">
        <w:rPr>
          <w:rFonts w:ascii="Times New Roman" w:hAnsi="Times New Roman" w:cs="Times New Roman"/>
          <w:sz w:val="20"/>
          <w:szCs w:val="20"/>
        </w:rPr>
        <w:t>Актуальность использования различных информационных платформ во время работы Парламента и состоящих в него фракций, заключается в следующем.</w:t>
      </w:r>
    </w:p>
    <w:p w:rsidR="005F1B37" w:rsidRPr="005F1B37" w:rsidRDefault="005F1B37" w:rsidP="005F1B37">
      <w:pPr>
        <w:spacing w:after="0" w:line="240" w:lineRule="auto"/>
        <w:ind w:firstLine="567"/>
        <w:jc w:val="both"/>
        <w:rPr>
          <w:rFonts w:ascii="Times New Roman" w:hAnsi="Times New Roman" w:cs="Times New Roman"/>
          <w:sz w:val="20"/>
          <w:szCs w:val="20"/>
        </w:rPr>
      </w:pPr>
      <w:r w:rsidRPr="005F1B37">
        <w:rPr>
          <w:rFonts w:ascii="Times New Roman" w:hAnsi="Times New Roman" w:cs="Times New Roman"/>
          <w:sz w:val="20"/>
          <w:szCs w:val="20"/>
        </w:rPr>
        <w:t xml:space="preserve">Во-первых, в </w:t>
      </w:r>
      <w:r w:rsidRPr="005F1B37">
        <w:rPr>
          <w:rFonts w:ascii="Times New Roman" w:hAnsi="Times New Roman" w:cs="Times New Roman"/>
          <w:sz w:val="20"/>
          <w:szCs w:val="20"/>
          <w:lang w:val="en-US"/>
        </w:rPr>
        <w:t>XXI</w:t>
      </w:r>
      <w:r w:rsidRPr="005F1B37">
        <w:rPr>
          <w:rFonts w:ascii="Times New Roman" w:hAnsi="Times New Roman" w:cs="Times New Roman"/>
          <w:sz w:val="20"/>
          <w:szCs w:val="20"/>
        </w:rPr>
        <w:t xml:space="preserve"> веке развития технологий и информатизации, наиболее эффективным и быстрым способом публичного обозрения деятельности организации является использование Интернет-платформ и социальных сетей. </w:t>
      </w:r>
    </w:p>
    <w:p w:rsidR="005F1B37" w:rsidRPr="005F1B37" w:rsidRDefault="005F1B37" w:rsidP="005F1B37">
      <w:pPr>
        <w:spacing w:after="0" w:line="240" w:lineRule="auto"/>
        <w:ind w:firstLine="567"/>
        <w:jc w:val="both"/>
        <w:rPr>
          <w:rFonts w:ascii="Times New Roman" w:hAnsi="Times New Roman" w:cs="Times New Roman"/>
          <w:sz w:val="20"/>
          <w:szCs w:val="20"/>
        </w:rPr>
      </w:pPr>
      <w:r w:rsidRPr="005F1B37">
        <w:rPr>
          <w:rFonts w:ascii="Times New Roman" w:hAnsi="Times New Roman" w:cs="Times New Roman"/>
          <w:sz w:val="20"/>
          <w:szCs w:val="20"/>
        </w:rPr>
        <w:t xml:space="preserve">Во-вторых, вследствие того, что публикация происходит в Интернет- пространстве, информация может быть распространена не только в рамках самой школы, но и за ее пределы. Это способствует тому, что уровень интереса к деятельности Парламента становится выше. </w:t>
      </w:r>
    </w:p>
    <w:p w:rsidR="005F1B37" w:rsidRPr="005F1B37" w:rsidRDefault="005F1B37" w:rsidP="005F1B37">
      <w:pPr>
        <w:spacing w:after="0" w:line="240" w:lineRule="auto"/>
        <w:ind w:firstLine="567"/>
        <w:jc w:val="both"/>
        <w:rPr>
          <w:rFonts w:ascii="Times New Roman" w:hAnsi="Times New Roman" w:cs="Times New Roman"/>
          <w:sz w:val="20"/>
          <w:szCs w:val="20"/>
        </w:rPr>
      </w:pPr>
      <w:r w:rsidRPr="005F1B37">
        <w:rPr>
          <w:rFonts w:ascii="Times New Roman" w:hAnsi="Times New Roman" w:cs="Times New Roman"/>
          <w:sz w:val="20"/>
          <w:szCs w:val="20"/>
        </w:rPr>
        <w:t>Информированность о том, что в интересах самих учеников школы есть важность работы во благо страны и развития гражданской позиций, положительно повлияет на мнение молодежи Казахстана и доказывает то, что данного рода деятельность наиболее приоритетна и полезна.</w:t>
      </w:r>
    </w:p>
    <w:p w:rsidR="005F1B37" w:rsidRPr="005F1B37" w:rsidRDefault="005F1B37" w:rsidP="005F1B37">
      <w:pPr>
        <w:spacing w:after="0" w:line="240" w:lineRule="auto"/>
        <w:ind w:firstLine="360"/>
        <w:jc w:val="both"/>
        <w:rPr>
          <w:rFonts w:ascii="Times New Roman" w:hAnsi="Times New Roman" w:cs="Times New Roman"/>
          <w:sz w:val="20"/>
          <w:szCs w:val="20"/>
        </w:rPr>
      </w:pPr>
      <w:r w:rsidRPr="005F1B37">
        <w:rPr>
          <w:rFonts w:ascii="Times New Roman" w:hAnsi="Times New Roman" w:cs="Times New Roman"/>
          <w:sz w:val="20"/>
          <w:szCs w:val="20"/>
        </w:rPr>
        <w:t>В течение учебного года и года работы в Парламентской фракции, мы наблюдали за изменениями, происходящими в школьном сообществе учеников, за отношением к деятельности фракций со стороны учителей и родителей.</w:t>
      </w:r>
    </w:p>
    <w:p w:rsidR="005F1B37" w:rsidRPr="005F1B37" w:rsidRDefault="005F1B37" w:rsidP="005F1B37">
      <w:pPr>
        <w:spacing w:after="0" w:line="240" w:lineRule="auto"/>
        <w:ind w:firstLine="360"/>
        <w:jc w:val="both"/>
        <w:rPr>
          <w:rFonts w:ascii="Times New Roman" w:hAnsi="Times New Roman" w:cs="Times New Roman"/>
          <w:sz w:val="20"/>
          <w:szCs w:val="20"/>
        </w:rPr>
      </w:pPr>
      <w:r w:rsidRPr="005F1B37">
        <w:rPr>
          <w:rFonts w:ascii="Times New Roman" w:hAnsi="Times New Roman" w:cs="Times New Roman"/>
          <w:noProof/>
          <w:sz w:val="20"/>
          <w:szCs w:val="20"/>
          <w:lang w:eastAsia="ru-RU"/>
        </w:rPr>
        <w:lastRenderedPageBreak/>
        <w:drawing>
          <wp:anchor distT="0" distB="0" distL="114300" distR="114300" simplePos="0" relativeHeight="251879424" behindDoc="1" locked="0" layoutInCell="1" allowOverlap="1">
            <wp:simplePos x="0" y="0"/>
            <wp:positionH relativeFrom="column">
              <wp:posOffset>-15240</wp:posOffset>
            </wp:positionH>
            <wp:positionV relativeFrom="paragraph">
              <wp:posOffset>-135890</wp:posOffset>
            </wp:positionV>
            <wp:extent cx="1742440" cy="1590675"/>
            <wp:effectExtent l="0" t="0" r="0" b="0"/>
            <wp:wrapTight wrapText="bothSides">
              <wp:wrapPolygon edited="0">
                <wp:start x="0" y="0"/>
                <wp:lineTo x="0" y="21471"/>
                <wp:lineTo x="21254" y="21471"/>
                <wp:lineTo x="21254" y="0"/>
                <wp:lineTo x="0" y="0"/>
              </wp:wrapPolygon>
            </wp:wrapTight>
            <wp:docPr id="3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17793" t="35487" r="52623" b="5266"/>
                    <a:stretch/>
                  </pic:blipFill>
                  <pic:spPr bwMode="auto">
                    <a:xfrm>
                      <a:off x="0" y="0"/>
                      <a:ext cx="1742440" cy="159067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anchor>
        </w:drawing>
      </w:r>
      <w:r w:rsidRPr="005F1B37">
        <w:rPr>
          <w:rFonts w:ascii="Times New Roman" w:hAnsi="Times New Roman" w:cs="Times New Roman"/>
          <w:sz w:val="20"/>
          <w:szCs w:val="20"/>
        </w:rPr>
        <w:t>Был проведен опрос. В опросе приняли участие ученики 7-11 классов, родители и учителя. Всего 177 человек.</w:t>
      </w:r>
    </w:p>
    <w:p w:rsidR="005F1B37" w:rsidRPr="005F1B37" w:rsidRDefault="005F1B37" w:rsidP="005F1B37">
      <w:pPr>
        <w:spacing w:after="0" w:line="240" w:lineRule="auto"/>
        <w:jc w:val="both"/>
        <w:rPr>
          <w:rFonts w:ascii="Times New Roman" w:hAnsi="Times New Roman" w:cs="Times New Roman"/>
          <w:sz w:val="20"/>
          <w:szCs w:val="20"/>
        </w:rPr>
      </w:pPr>
      <w:r w:rsidRPr="005F1B37">
        <w:rPr>
          <w:rFonts w:ascii="Times New Roman" w:hAnsi="Times New Roman" w:cs="Times New Roman"/>
          <w:sz w:val="20"/>
          <w:szCs w:val="20"/>
        </w:rPr>
        <w:t>Как ты считаешь, работа в школьном Парламенте способствует формированию собственной гражданской позиции? 74% ответили ДА.</w:t>
      </w:r>
    </w:p>
    <w:p w:rsidR="005F1B37" w:rsidRPr="005F1B37" w:rsidRDefault="0090603B" w:rsidP="005F1B37">
      <w:pPr>
        <w:spacing w:after="0" w:line="240" w:lineRule="auto"/>
        <w:ind w:firstLine="360"/>
        <w:jc w:val="both"/>
        <w:rPr>
          <w:rFonts w:ascii="Times New Roman" w:hAnsi="Times New Roman" w:cs="Times New Roman"/>
          <w:sz w:val="20"/>
          <w:szCs w:val="20"/>
        </w:rPr>
      </w:pPr>
      <w:r>
        <w:rPr>
          <w:rFonts w:ascii="Times New Roman" w:hAnsi="Times New Roman" w:cs="Times New Roman"/>
          <w:noProof/>
          <w:sz w:val="20"/>
          <w:szCs w:val="20"/>
          <w:lang w:eastAsia="zh-CN"/>
        </w:rPr>
        <w:pict>
          <v:group id="_x0000_s18375" style="position:absolute;left:0;text-align:left;margin-left:-138.7pt;margin-top:75.45pt;width:153.7pt;height:185.9pt;z-index:251881472" coordsize="18573,21050" wrapcoords="1218 0 1218 15638 0 15638 -111 15736 -111 21502 21600 21502 21600 15736 21378 15638 18720 15638 18720 0 1218 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">
            <v:shape id="Рисунок 36" o:spid="_x0000_s18376" type="#_x0000_t75" style="position:absolute;left:1238;width:14719;height:1533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">
              <v:imagedata r:id="rId1725" o:title="" croptop="23222f" cropbottom="-1f" cropleft="14149f" cropright="34836f"/>
              <v:path arrowok="t"/>
            </v:shape>
            <v:shape id="Рисунок 37" o:spid="_x0000_s18377" type="#_x0000_t75" style="position:absolute;top:15335;width:18573;height:57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">
              <v:imagedata r:id="rId1725" o:title="" croptop="19296f" cropbottom="27827f" cropleft="41181f"/>
              <v:path arrowok="t"/>
            </v:shape>
            <w10:wrap type="tight"/>
          </v:group>
        </w:pict>
      </w:r>
      <w:r w:rsidR="005F1B37" w:rsidRPr="005F1B37">
        <w:rPr>
          <w:rFonts w:ascii="Times New Roman" w:hAnsi="Times New Roman" w:cs="Times New Roman"/>
          <w:sz w:val="20"/>
          <w:szCs w:val="20"/>
        </w:rPr>
        <w:t>С целью выявления уровня информированности о деятельности Парламента учеников, педагогов, родителей и общественности, были заданы вопросы сбор данных об уже имеющихся информационных каналах Парламента и эффективности их работы.</w:t>
      </w:r>
    </w:p>
    <w:p w:rsidR="005F1B37" w:rsidRPr="005F1B37" w:rsidRDefault="005F1B37" w:rsidP="005F1B37">
      <w:pPr>
        <w:spacing w:after="0" w:line="240" w:lineRule="auto"/>
        <w:ind w:firstLine="360"/>
        <w:jc w:val="both"/>
        <w:rPr>
          <w:rFonts w:ascii="Times New Roman" w:hAnsi="Times New Roman" w:cs="Times New Roman"/>
          <w:sz w:val="20"/>
          <w:szCs w:val="20"/>
        </w:rPr>
      </w:pPr>
      <w:r w:rsidRPr="005F1B37">
        <w:rPr>
          <w:rFonts w:ascii="Times New Roman" w:hAnsi="Times New Roman" w:cs="Times New Roman"/>
          <w:sz w:val="20"/>
          <w:szCs w:val="20"/>
        </w:rPr>
        <w:t xml:space="preserve">Изменилась ли атмосфера в школе, с появлением школьного Парламента? 81,3% подчеркнули, что в лучшую сторону. </w:t>
      </w:r>
    </w:p>
    <w:p w:rsidR="005F1B37" w:rsidRPr="005F1B37" w:rsidRDefault="005F1B37" w:rsidP="005F1B37">
      <w:pPr>
        <w:spacing w:after="0" w:line="240" w:lineRule="auto"/>
        <w:ind w:firstLine="360"/>
        <w:jc w:val="both"/>
        <w:rPr>
          <w:rFonts w:ascii="Times New Roman" w:hAnsi="Times New Roman" w:cs="Times New Roman"/>
          <w:sz w:val="20"/>
          <w:szCs w:val="20"/>
        </w:rPr>
      </w:pPr>
      <w:r w:rsidRPr="005F1B37">
        <w:rPr>
          <w:rFonts w:ascii="Times New Roman" w:hAnsi="Times New Roman" w:cs="Times New Roman"/>
          <w:sz w:val="20"/>
          <w:szCs w:val="20"/>
        </w:rPr>
        <w:t>Большая часть респондентов положительно оценивает работу Парламента, отмечают, что активисты ответственно относятся к проведению мероприятий и делают это качественно и оригинально. Но больше всего нас интересовала возможность расширения количества привлеченных участников, способы привлечения в ряды постоянных волонтеров как можно большего числа сторонников. Одним из способов привлечения, мы определили информированность и оперативное освещение мероприятий и акций.</w:t>
      </w:r>
    </w:p>
    <w:p w:rsidR="005F1B37" w:rsidRPr="005F1B37" w:rsidRDefault="0090603B" w:rsidP="005F1B37">
      <w:pPr>
        <w:spacing w:after="0" w:line="240" w:lineRule="auto"/>
        <w:ind w:firstLine="360"/>
        <w:jc w:val="both"/>
        <w:rPr>
          <w:rFonts w:ascii="Times New Roman" w:hAnsi="Times New Roman" w:cs="Times New Roman"/>
          <w:sz w:val="20"/>
          <w:szCs w:val="20"/>
        </w:rPr>
      </w:pPr>
      <w:r w:rsidRPr="0090603B">
        <w:rPr>
          <w:rFonts w:ascii="Times New Roman" w:hAnsi="Times New Roman" w:cs="Times New Roman"/>
          <w:noProof/>
          <w:color w:val="010101"/>
          <w:sz w:val="20"/>
          <w:szCs w:val="20"/>
          <w:lang w:eastAsia="ru-RU"/>
        </w:rPr>
        <w:pict>
          <v:group id="Группа 2" o:spid="_x0000_s18378" style="position:absolute;left:0;text-align:left;margin-left:-155.65pt;margin-top:50.65pt;width:210.95pt;height:202.5pt;z-index:-251433984" coordsize="24574,24599" wrapcoords="-84 0 -84 21516 21600 21516 21600 11888 14986 10716 14986 0 -84 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">
            <v:shape id="Рисунок 13" o:spid="_x0000_s18379" type="#_x0000_t75" style="position:absolute;top:13525;width:24384;height:875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">
              <v:imagedata r:id="rId1726" o:title="" croptop="19950f" cropbottom="25547f" cropleft="39390f"/>
              <v:path arrowok="t"/>
            </v:shape>
            <v:shape id="Рисунок 14" o:spid="_x0000_s18380" type="#_x0000_t75" style="position:absolute;top:22193;width:24574;height:240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">
              <v:imagedata r:id="rId1726" o:title="" croptop="43633f" cropbottom="16428f" cropleft="39390f"/>
              <v:path arrowok="t"/>
            </v:shape>
            <v:shape id="Рисунок 1" o:spid="_x0000_s18381" type="#_x0000_t75" style="position:absolute;width:16954;height:1515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">
              <v:imagedata r:id="rId1726" o:title="" croptop="19950f" cropleft="12186f" cropright="32529f"/>
              <v:path arrowok="t"/>
            </v:shape>
            <w10:wrap type="tight"/>
          </v:group>
        </w:pict>
      </w:r>
      <w:r w:rsidR="005F1B37" w:rsidRPr="005F1B37">
        <w:rPr>
          <w:rFonts w:ascii="Times New Roman" w:hAnsi="Times New Roman" w:cs="Times New Roman"/>
          <w:sz w:val="20"/>
          <w:szCs w:val="20"/>
        </w:rPr>
        <w:t>Опрос показал, что не</w:t>
      </w:r>
      <w:r w:rsidR="005F1B37" w:rsidRPr="005F1B37">
        <w:rPr>
          <w:rFonts w:ascii="Times New Roman" w:hAnsi="Times New Roman" w:cs="Times New Roman"/>
          <w:color w:val="010101"/>
          <w:sz w:val="20"/>
          <w:szCs w:val="20"/>
        </w:rPr>
        <w:t>мало людей осведомлены о деятельности Парламента и проводимых им социальных акциях, и мероприятиях. Но мало, кто из них, проявляет активность и постоянство, регулярно участвуя в них.</w:t>
      </w:r>
    </w:p>
    <w:p w:rsidR="005F1B37" w:rsidRPr="005F1B37" w:rsidRDefault="005F1B37" w:rsidP="005F1B37">
      <w:pPr>
        <w:spacing w:after="0" w:line="240" w:lineRule="auto"/>
        <w:ind w:firstLine="360"/>
        <w:jc w:val="both"/>
        <w:rPr>
          <w:rFonts w:ascii="Times New Roman" w:hAnsi="Times New Roman" w:cs="Times New Roman"/>
          <w:sz w:val="20"/>
          <w:szCs w:val="20"/>
        </w:rPr>
      </w:pPr>
      <w:r w:rsidRPr="005F1B37">
        <w:rPr>
          <w:rFonts w:ascii="Times New Roman" w:hAnsi="Times New Roman" w:cs="Times New Roman"/>
          <w:sz w:val="20"/>
          <w:szCs w:val="20"/>
        </w:rPr>
        <w:t>Взволновала степень охвата учеников участием в волонтерских акциях. В них приняли участие 60% и 67% опрошенных соответственно.</w:t>
      </w:r>
    </w:p>
    <w:p w:rsidR="005F1B37" w:rsidRPr="005F1B37" w:rsidRDefault="005F1B37" w:rsidP="005F1B37">
      <w:pPr>
        <w:spacing w:after="0" w:line="240" w:lineRule="auto"/>
        <w:ind w:firstLine="360"/>
        <w:jc w:val="both"/>
        <w:rPr>
          <w:rFonts w:ascii="Times New Roman" w:hAnsi="Times New Roman" w:cs="Times New Roman"/>
          <w:color w:val="010101"/>
          <w:sz w:val="20"/>
          <w:szCs w:val="20"/>
        </w:rPr>
      </w:pPr>
      <w:r w:rsidRPr="005F1B37">
        <w:rPr>
          <w:rFonts w:ascii="Times New Roman" w:hAnsi="Times New Roman" w:cs="Times New Roman"/>
          <w:color w:val="010101"/>
          <w:sz w:val="20"/>
          <w:szCs w:val="20"/>
        </w:rPr>
        <w:t xml:space="preserve">Еще опрос показал, что информированность о работе фракций и Парламента идет в основном через школьный </w:t>
      </w:r>
      <w:r w:rsidRPr="005F1B37">
        <w:rPr>
          <w:rFonts w:ascii="Times New Roman" w:hAnsi="Times New Roman" w:cs="Times New Roman"/>
          <w:color w:val="010101"/>
          <w:sz w:val="20"/>
          <w:szCs w:val="20"/>
          <w:lang w:val="en-US"/>
        </w:rPr>
        <w:t>Instagram</w:t>
      </w:r>
      <w:r w:rsidRPr="005F1B37">
        <w:rPr>
          <w:rFonts w:ascii="Times New Roman" w:hAnsi="Times New Roman" w:cs="Times New Roman"/>
          <w:color w:val="010101"/>
          <w:sz w:val="20"/>
          <w:szCs w:val="20"/>
        </w:rPr>
        <w:t xml:space="preserve">-аккаунт и </w:t>
      </w:r>
      <w:r w:rsidRPr="005F1B37">
        <w:rPr>
          <w:rFonts w:ascii="Times New Roman" w:hAnsi="Times New Roman" w:cs="Times New Roman"/>
          <w:color w:val="010101"/>
          <w:sz w:val="20"/>
          <w:szCs w:val="20"/>
          <w:lang w:val="en-US"/>
        </w:rPr>
        <w:t>Telegram</w:t>
      </w:r>
      <w:r w:rsidRPr="005F1B37">
        <w:rPr>
          <w:rFonts w:ascii="Times New Roman" w:hAnsi="Times New Roman" w:cs="Times New Roman"/>
          <w:color w:val="010101"/>
          <w:sz w:val="20"/>
          <w:szCs w:val="20"/>
        </w:rPr>
        <w:t xml:space="preserve">-канал. Это два основных информационных канала, в которых аккаунты и подписки есть практически у всех возрастных групп. Но эти два ресурса не отображаются при поисковом запросе и не попадают в топ перечня ответов при поиске. </w:t>
      </w:r>
    </w:p>
    <w:p w:rsidR="005F1B37" w:rsidRPr="005F1B37" w:rsidRDefault="005F1B37" w:rsidP="005F1B37">
      <w:pPr>
        <w:spacing w:after="0" w:line="240" w:lineRule="auto"/>
        <w:jc w:val="both"/>
        <w:rPr>
          <w:rFonts w:ascii="Times New Roman" w:hAnsi="Times New Roman" w:cs="Times New Roman"/>
          <w:noProof/>
          <w:sz w:val="20"/>
          <w:szCs w:val="20"/>
          <w:lang w:eastAsia="ru-RU"/>
        </w:rPr>
      </w:pPr>
      <w:r w:rsidRPr="005F1B37">
        <w:rPr>
          <w:rFonts w:ascii="Times New Roman" w:hAnsi="Times New Roman" w:cs="Times New Roman"/>
          <w:color w:val="202124"/>
          <w:sz w:val="20"/>
          <w:szCs w:val="20"/>
          <w:shd w:val="clear" w:color="auto" w:fill="FFFFFF"/>
        </w:rPr>
        <w:t xml:space="preserve">Опрошенные единодушно определили полезность работы самоуправления. Указывают, что данный вид деятельности </w:t>
      </w:r>
      <w:r w:rsidRPr="005F1B37">
        <w:rPr>
          <w:rFonts w:ascii="Times New Roman" w:hAnsi="Times New Roman" w:cs="Times New Roman"/>
          <w:sz w:val="20"/>
          <w:szCs w:val="20"/>
          <w:shd w:val="clear" w:color="auto" w:fill="FFFFFF"/>
        </w:rPr>
        <w:t>«</w:t>
      </w:r>
      <w:r w:rsidRPr="005F1B37">
        <w:rPr>
          <w:rFonts w:ascii="Times New Roman" w:eastAsia="Times New Roman" w:hAnsi="Times New Roman" w:cs="Times New Roman"/>
          <w:spacing w:val="3"/>
          <w:sz w:val="20"/>
          <w:szCs w:val="20"/>
          <w:lang w:eastAsia="ru-RU"/>
        </w:rPr>
        <w:t>раскрывает в учениках творческий потенциал, изобретательность и артистизм», и   14% считают, что «</w:t>
      </w:r>
      <w:r w:rsidRPr="005F1B37">
        <w:rPr>
          <w:rFonts w:ascii="Times New Roman" w:hAnsi="Times New Roman" w:cs="Times New Roman"/>
          <w:spacing w:val="3"/>
          <w:sz w:val="20"/>
          <w:szCs w:val="20"/>
          <w:shd w:val="clear" w:color="auto" w:fill="FFFFFF"/>
        </w:rPr>
        <w:t>побуждает чувство патриотизма и интерес к бескорыстному служению обществу, труду».</w:t>
      </w:r>
      <w:r w:rsidRPr="005F1B37">
        <w:rPr>
          <w:rFonts w:ascii="Times New Roman" w:hAnsi="Times New Roman" w:cs="Times New Roman"/>
          <w:noProof/>
          <w:sz w:val="20"/>
          <w:szCs w:val="20"/>
          <w:lang w:eastAsia="ru-RU"/>
        </w:rPr>
        <w:t xml:space="preserve"> </w:t>
      </w:r>
    </w:p>
    <w:p w:rsidR="005F1B37" w:rsidRPr="005F1B37" w:rsidRDefault="005F1B37" w:rsidP="005F1B37">
      <w:pPr>
        <w:spacing w:after="0" w:line="240" w:lineRule="auto"/>
        <w:jc w:val="both"/>
        <w:rPr>
          <w:rFonts w:ascii="Times New Roman" w:hAnsi="Times New Roman" w:cs="Times New Roman"/>
          <w:noProof/>
          <w:sz w:val="20"/>
          <w:szCs w:val="20"/>
          <w:lang w:eastAsia="ru-RU"/>
        </w:rPr>
      </w:pPr>
      <w:r w:rsidRPr="005F1B37">
        <w:rPr>
          <w:rFonts w:ascii="Times New Roman" w:hAnsi="Times New Roman" w:cs="Times New Roman"/>
          <w:noProof/>
          <w:sz w:val="20"/>
          <w:szCs w:val="20"/>
          <w:lang w:eastAsia="ru-RU"/>
        </w:rPr>
        <w:drawing>
          <wp:inline distT="0" distB="0" distL="0" distR="0">
            <wp:extent cx="4029075" cy="1739924"/>
            <wp:effectExtent l="0" t="0" r="0" b="0"/>
            <wp:docPr id="3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27" cstate="print"/>
                    <a:srcRect t="25143"/>
                    <a:stretch/>
                  </pic:blipFill>
                  <pic:spPr bwMode="auto">
                    <a:xfrm>
                      <a:off x="0" y="0"/>
                      <a:ext cx="4115566" cy="177727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5F1B37" w:rsidRPr="005F1B37" w:rsidRDefault="005F1B37" w:rsidP="005F1B37">
      <w:pPr>
        <w:spacing w:after="0" w:line="240" w:lineRule="auto"/>
        <w:jc w:val="both"/>
        <w:rPr>
          <w:rFonts w:ascii="Times New Roman" w:eastAsia="Times New Roman" w:hAnsi="Times New Roman" w:cs="Times New Roman"/>
          <w:sz w:val="20"/>
          <w:szCs w:val="20"/>
          <w:lang w:eastAsia="ru-RU"/>
        </w:rPr>
      </w:pPr>
    </w:p>
    <w:p w:rsidR="005F1B37" w:rsidRPr="005F1B37" w:rsidRDefault="005F1B37" w:rsidP="005F1B37">
      <w:pPr>
        <w:spacing w:after="0" w:line="240" w:lineRule="auto"/>
        <w:ind w:firstLine="708"/>
        <w:jc w:val="both"/>
        <w:rPr>
          <w:rFonts w:ascii="Times New Roman" w:hAnsi="Times New Roman" w:cs="Times New Roman"/>
          <w:sz w:val="20"/>
          <w:szCs w:val="20"/>
        </w:rPr>
      </w:pPr>
      <w:r w:rsidRPr="005F1B37">
        <w:rPr>
          <w:rFonts w:ascii="Times New Roman" w:hAnsi="Times New Roman" w:cs="Times New Roman"/>
          <w:sz w:val="20"/>
          <w:szCs w:val="20"/>
        </w:rPr>
        <w:t>На основании опроса,  было принято решение расширить возможность информирования о деятельности активистов фракций Парламента, путем создания альтернативного информационного канала – сайта фракции «Волонтеров и экологии».</w:t>
      </w:r>
    </w:p>
    <w:p w:rsidR="005F1B37" w:rsidRPr="005F1B37" w:rsidRDefault="005F1B37" w:rsidP="005F1B37">
      <w:pPr>
        <w:spacing w:after="0" w:line="240" w:lineRule="auto"/>
        <w:ind w:firstLine="708"/>
        <w:jc w:val="both"/>
        <w:rPr>
          <w:rFonts w:ascii="Times New Roman" w:hAnsi="Times New Roman" w:cs="Times New Roman"/>
          <w:sz w:val="20"/>
          <w:szCs w:val="20"/>
        </w:rPr>
      </w:pPr>
      <w:r w:rsidRPr="005F1B37">
        <w:rPr>
          <w:rFonts w:ascii="Times New Roman" w:hAnsi="Times New Roman" w:cs="Times New Roman"/>
          <w:noProof/>
          <w:sz w:val="20"/>
          <w:szCs w:val="20"/>
          <w:lang w:eastAsia="ru-RU"/>
        </w:rPr>
        <w:drawing>
          <wp:anchor distT="0" distB="0" distL="114300" distR="114300" simplePos="0" relativeHeight="251883520" behindDoc="1" locked="0" layoutInCell="1" allowOverlap="1">
            <wp:simplePos x="0" y="0"/>
            <wp:positionH relativeFrom="column">
              <wp:posOffset>3080385</wp:posOffset>
            </wp:positionH>
            <wp:positionV relativeFrom="paragraph">
              <wp:posOffset>97155</wp:posOffset>
            </wp:positionV>
            <wp:extent cx="2686685" cy="1651000"/>
            <wp:effectExtent l="0" t="0" r="0" b="0"/>
            <wp:wrapTight wrapText="bothSides">
              <wp:wrapPolygon edited="0">
                <wp:start x="0" y="0"/>
                <wp:lineTo x="0" y="21434"/>
                <wp:lineTo x="21442" y="21434"/>
                <wp:lineTo x="21442" y="0"/>
                <wp:lineTo x="0" y="0"/>
              </wp:wrapPolygon>
            </wp:wrapTight>
            <wp:docPr id="48" name="Рисунок 10" descr="C:\Users\User\Desktop\Лена\школа 2021-2022\проект Волонтерство + сайт\WhatsApp Image 2022-04-01 at 22.42.0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Лена\школа 2021-2022\проект Волонтерство + сайт\WhatsApp Image 2022-04-01 at 22.42.06.jpeg"/>
                    <pic:cNvPicPr>
                      <a:picLocks noChangeAspect="1" noChangeArrowheads="1"/>
                    </pic:cNvPicPr>
                  </pic:nvPicPr>
                  <pic:blipFill rotWithShape="1">
                    <a:blip r:embed="rId17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t="7849"/>
                    <a:stretch/>
                  </pic:blipFill>
                  <pic:spPr bwMode="auto">
                    <a:xfrm>
                      <a:off x="0" y="0"/>
                      <a:ext cx="2686685" cy="16510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anchor>
        </w:drawing>
      </w:r>
      <w:r w:rsidRPr="005F1B37">
        <w:rPr>
          <w:rFonts w:ascii="Times New Roman" w:hAnsi="Times New Roman" w:cs="Times New Roman"/>
          <w:noProof/>
          <w:sz w:val="20"/>
          <w:szCs w:val="20"/>
          <w:lang w:eastAsia="ru-RU"/>
        </w:rPr>
        <w:drawing>
          <wp:anchor distT="0" distB="0" distL="114300" distR="114300" simplePos="0" relativeHeight="251880448" behindDoc="1" locked="0" layoutInCell="1" allowOverlap="1">
            <wp:simplePos x="0" y="0"/>
            <wp:positionH relativeFrom="column">
              <wp:posOffset>108585</wp:posOffset>
            </wp:positionH>
            <wp:positionV relativeFrom="paragraph">
              <wp:posOffset>50800</wp:posOffset>
            </wp:positionV>
            <wp:extent cx="2620010" cy="1744345"/>
            <wp:effectExtent l="0" t="0" r="0" b="0"/>
            <wp:wrapTight wrapText="bothSides">
              <wp:wrapPolygon edited="0">
                <wp:start x="0" y="0"/>
                <wp:lineTo x="0" y="21466"/>
                <wp:lineTo x="21516" y="21466"/>
                <wp:lineTo x="21516" y="0"/>
                <wp:lineTo x="0" y="0"/>
              </wp:wrapPolygon>
            </wp:wrapTight>
            <wp:docPr id="49" name="Рисунок 5" descr="C:\Users\User\Desktop\Лена\школа 2021-2022\проект Волонтерство + сайт\WhatsApp Image 2022-04-01 at 22.41.0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Лена\школа 2021-2022\проект Волонтерство + сайт\WhatsApp Image 2022-04-01 at 22.41.06.jpeg"/>
                    <pic:cNvPicPr>
                      <a:picLocks noChangeAspect="1" noChangeArrowheads="1"/>
                    </pic:cNvPicPr>
                  </pic:nvPicPr>
                  <pic:blipFill rotWithShape="1">
                    <a:blip r:embed="rId17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t="7943"/>
                    <a:stretch/>
                  </pic:blipFill>
                  <pic:spPr bwMode="auto">
                    <a:xfrm>
                      <a:off x="0" y="0"/>
                      <a:ext cx="2620010" cy="174434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anchor>
        </w:drawing>
      </w:r>
    </w:p>
    <w:p w:rsidR="005F1B37" w:rsidRPr="005F1B37" w:rsidRDefault="005F1B37" w:rsidP="005F1B37">
      <w:pPr>
        <w:spacing w:after="0" w:line="240" w:lineRule="auto"/>
        <w:ind w:firstLine="708"/>
        <w:jc w:val="both"/>
        <w:rPr>
          <w:rFonts w:ascii="Times New Roman" w:hAnsi="Times New Roman" w:cs="Times New Roman"/>
          <w:sz w:val="20"/>
          <w:szCs w:val="20"/>
        </w:rPr>
      </w:pPr>
    </w:p>
    <w:p w:rsidR="005F1B37" w:rsidRPr="005F1B37" w:rsidRDefault="005F1B37" w:rsidP="005F1B37">
      <w:pPr>
        <w:spacing w:after="0" w:line="240" w:lineRule="auto"/>
        <w:ind w:firstLine="708"/>
        <w:jc w:val="both"/>
        <w:rPr>
          <w:rFonts w:ascii="Times New Roman" w:hAnsi="Times New Roman" w:cs="Times New Roman"/>
          <w:sz w:val="20"/>
          <w:szCs w:val="20"/>
        </w:rPr>
      </w:pPr>
    </w:p>
    <w:p w:rsidR="005F1B37" w:rsidRPr="005F1B37" w:rsidRDefault="005F1B37" w:rsidP="005F1B37">
      <w:pPr>
        <w:spacing w:after="0" w:line="240" w:lineRule="auto"/>
        <w:ind w:firstLine="708"/>
        <w:jc w:val="both"/>
        <w:rPr>
          <w:rFonts w:ascii="Times New Roman" w:hAnsi="Times New Roman" w:cs="Times New Roman"/>
          <w:sz w:val="20"/>
          <w:szCs w:val="20"/>
        </w:rPr>
      </w:pPr>
    </w:p>
    <w:p w:rsidR="005F1B37" w:rsidRPr="005F1B37" w:rsidRDefault="005F1B37" w:rsidP="005F1B37">
      <w:pPr>
        <w:spacing w:after="0" w:line="240" w:lineRule="auto"/>
        <w:ind w:firstLine="708"/>
        <w:jc w:val="both"/>
        <w:rPr>
          <w:rFonts w:ascii="Times New Roman" w:hAnsi="Times New Roman" w:cs="Times New Roman"/>
          <w:sz w:val="20"/>
          <w:szCs w:val="20"/>
        </w:rPr>
      </w:pPr>
    </w:p>
    <w:p w:rsidR="005F1B37" w:rsidRPr="005F1B37" w:rsidRDefault="005F1B37" w:rsidP="005F1B37">
      <w:pPr>
        <w:spacing w:after="0" w:line="240" w:lineRule="auto"/>
        <w:ind w:firstLine="708"/>
        <w:jc w:val="both"/>
        <w:rPr>
          <w:rFonts w:ascii="Times New Roman" w:hAnsi="Times New Roman" w:cs="Times New Roman"/>
          <w:sz w:val="20"/>
          <w:szCs w:val="20"/>
        </w:rPr>
      </w:pPr>
    </w:p>
    <w:p w:rsidR="005F1B37" w:rsidRPr="005F1B37" w:rsidRDefault="005F1B37" w:rsidP="005F1B37">
      <w:pPr>
        <w:spacing w:after="0" w:line="240" w:lineRule="auto"/>
        <w:ind w:firstLine="708"/>
        <w:jc w:val="both"/>
        <w:rPr>
          <w:rFonts w:ascii="Times New Roman" w:hAnsi="Times New Roman" w:cs="Times New Roman"/>
          <w:sz w:val="20"/>
          <w:szCs w:val="20"/>
        </w:rPr>
      </w:pPr>
    </w:p>
    <w:p w:rsidR="005F1B37" w:rsidRPr="005F1B37" w:rsidRDefault="005F1B37" w:rsidP="005F1B37">
      <w:pPr>
        <w:spacing w:after="0" w:line="240" w:lineRule="auto"/>
        <w:ind w:firstLine="708"/>
        <w:jc w:val="both"/>
        <w:rPr>
          <w:rFonts w:ascii="Times New Roman" w:hAnsi="Times New Roman" w:cs="Times New Roman"/>
          <w:sz w:val="20"/>
          <w:szCs w:val="20"/>
        </w:rPr>
      </w:pPr>
    </w:p>
    <w:p w:rsidR="005F1B37" w:rsidRPr="005F1B37" w:rsidRDefault="005F1B37" w:rsidP="005F1B37">
      <w:pPr>
        <w:spacing w:after="0" w:line="240" w:lineRule="auto"/>
        <w:ind w:firstLine="708"/>
        <w:jc w:val="both"/>
        <w:rPr>
          <w:rFonts w:ascii="Times New Roman" w:hAnsi="Times New Roman" w:cs="Times New Roman"/>
          <w:sz w:val="20"/>
          <w:szCs w:val="20"/>
        </w:rPr>
      </w:pPr>
    </w:p>
    <w:p w:rsidR="005F1B37" w:rsidRPr="005F1B37" w:rsidRDefault="005F1B37" w:rsidP="005F1B37">
      <w:pPr>
        <w:spacing w:after="0" w:line="240" w:lineRule="auto"/>
        <w:ind w:firstLine="708"/>
        <w:jc w:val="both"/>
        <w:rPr>
          <w:rFonts w:ascii="Times New Roman" w:hAnsi="Times New Roman" w:cs="Times New Roman"/>
          <w:sz w:val="20"/>
          <w:szCs w:val="20"/>
        </w:rPr>
      </w:pPr>
    </w:p>
    <w:p w:rsidR="005F1B37" w:rsidRPr="005F1B37" w:rsidRDefault="005F1B37" w:rsidP="005F1B37">
      <w:pPr>
        <w:spacing w:after="0" w:line="240" w:lineRule="auto"/>
        <w:ind w:firstLine="708"/>
        <w:jc w:val="both"/>
        <w:rPr>
          <w:rFonts w:ascii="Times New Roman" w:hAnsi="Times New Roman" w:cs="Times New Roman"/>
          <w:sz w:val="20"/>
          <w:szCs w:val="20"/>
        </w:rPr>
      </w:pPr>
    </w:p>
    <w:p w:rsidR="005F1B37" w:rsidRPr="005F1B37" w:rsidRDefault="005F1B37" w:rsidP="005F1B37">
      <w:pPr>
        <w:tabs>
          <w:tab w:val="left" w:pos="567"/>
        </w:tabs>
        <w:spacing w:after="0" w:line="240" w:lineRule="auto"/>
        <w:jc w:val="both"/>
        <w:rPr>
          <w:rFonts w:ascii="Times New Roman" w:hAnsi="Times New Roman" w:cs="Times New Roman"/>
          <w:sz w:val="20"/>
          <w:szCs w:val="20"/>
        </w:rPr>
      </w:pPr>
      <w:r w:rsidRPr="005F1B37">
        <w:rPr>
          <w:rFonts w:ascii="Times New Roman" w:hAnsi="Times New Roman" w:cs="Times New Roman"/>
          <w:sz w:val="20"/>
          <w:szCs w:val="20"/>
        </w:rPr>
        <w:tab/>
        <w:t xml:space="preserve"> Главное преимущество интернет-сайта перед другими информационными каналами -  это возможность привлечь рекламодателей, и, вместе с тем, найти способы привлечения финансов на реализацию дальнейших социальных проектов и акций. Происходит это за счет увеличения веб-трафика сайта. К тому же, степень просматриваемости, доверие со стороны пользователей, гораздо выше. </w:t>
      </w:r>
    </w:p>
    <w:p w:rsidR="005F1B37" w:rsidRPr="005F1B37" w:rsidRDefault="005F1B37" w:rsidP="005F1B37">
      <w:pPr>
        <w:tabs>
          <w:tab w:val="left" w:pos="567"/>
        </w:tabs>
        <w:spacing w:after="0" w:line="240" w:lineRule="auto"/>
        <w:jc w:val="both"/>
        <w:rPr>
          <w:rFonts w:ascii="Times New Roman" w:eastAsia="Times New Roman" w:hAnsi="Times New Roman" w:cs="Times New Roman"/>
          <w:sz w:val="20"/>
          <w:szCs w:val="20"/>
          <w:lang w:eastAsia="ru-RU"/>
        </w:rPr>
      </w:pPr>
      <w:r w:rsidRPr="005F1B37">
        <w:rPr>
          <w:rFonts w:ascii="Times New Roman" w:hAnsi="Times New Roman" w:cs="Times New Roman"/>
          <w:sz w:val="20"/>
          <w:szCs w:val="20"/>
        </w:rPr>
        <w:tab/>
        <w:t xml:space="preserve">Еще одним плюсом   является, использование поисковиков и попадание в топ поисковых ответов через помощь в </w:t>
      </w:r>
      <w:r w:rsidRPr="005F1B37">
        <w:rPr>
          <w:rFonts w:ascii="Times New Roman" w:hAnsi="Times New Roman" w:cs="Times New Roman"/>
          <w:sz w:val="20"/>
          <w:szCs w:val="20"/>
          <w:lang w:val="en-US"/>
        </w:rPr>
        <w:t>SEO</w:t>
      </w:r>
      <w:r w:rsidRPr="005F1B37">
        <w:rPr>
          <w:rFonts w:ascii="Times New Roman" w:hAnsi="Times New Roman" w:cs="Times New Roman"/>
          <w:sz w:val="20"/>
          <w:szCs w:val="20"/>
        </w:rPr>
        <w:t xml:space="preserve">-оптимизации сайта. Сайт можно посетить по ссылке </w:t>
      </w:r>
      <w:hyperlink r:id="rId1730" w:history="1">
        <w:r w:rsidRPr="005F1B37">
          <w:rPr>
            <w:rStyle w:val="ab"/>
            <w:rFonts w:ascii="Times New Roman" w:hAnsi="Times New Roman" w:cs="Times New Roman"/>
            <w:sz w:val="20"/>
            <w:szCs w:val="20"/>
          </w:rPr>
          <w:t>https://kamillaishozina.wixsite.com/website</w:t>
        </w:r>
      </w:hyperlink>
      <w:r w:rsidRPr="005F1B37">
        <w:rPr>
          <w:rFonts w:ascii="Times New Roman" w:hAnsi="Times New Roman" w:cs="Times New Roman"/>
          <w:sz w:val="20"/>
          <w:szCs w:val="20"/>
        </w:rPr>
        <w:t>.</w:t>
      </w:r>
    </w:p>
    <w:p w:rsidR="005F1B37" w:rsidRPr="005F1B37" w:rsidRDefault="005F1B37" w:rsidP="005F1B37">
      <w:pPr>
        <w:spacing w:after="0" w:line="240" w:lineRule="auto"/>
        <w:ind w:firstLine="567"/>
        <w:jc w:val="both"/>
        <w:rPr>
          <w:rFonts w:ascii="Times New Roman" w:hAnsi="Times New Roman" w:cs="Times New Roman"/>
          <w:sz w:val="20"/>
          <w:szCs w:val="20"/>
        </w:rPr>
      </w:pPr>
      <w:r w:rsidRPr="005F1B37">
        <w:rPr>
          <w:rFonts w:ascii="Times New Roman" w:hAnsi="Times New Roman" w:cs="Times New Roman"/>
          <w:noProof/>
          <w:sz w:val="20"/>
          <w:szCs w:val="20"/>
          <w:lang w:eastAsia="ru-RU"/>
        </w:rPr>
        <w:drawing>
          <wp:anchor distT="0" distB="0" distL="114300" distR="114300" simplePos="0" relativeHeight="251884544" behindDoc="1" locked="0" layoutInCell="1" allowOverlap="1">
            <wp:simplePos x="0" y="0"/>
            <wp:positionH relativeFrom="column">
              <wp:posOffset>-5715</wp:posOffset>
            </wp:positionH>
            <wp:positionV relativeFrom="paragraph">
              <wp:posOffset>81280</wp:posOffset>
            </wp:positionV>
            <wp:extent cx="2515235" cy="1894840"/>
            <wp:effectExtent l="0" t="0" r="0" b="0"/>
            <wp:wrapTight wrapText="bothSides">
              <wp:wrapPolygon edited="0">
                <wp:start x="0" y="0"/>
                <wp:lineTo x="0" y="21282"/>
                <wp:lineTo x="21431" y="21282"/>
                <wp:lineTo x="21431" y="0"/>
                <wp:lineTo x="0" y="0"/>
              </wp:wrapPolygon>
            </wp:wrapTight>
            <wp:docPr id="50" name="Рисунок 9" descr="C:\Users\User\Desktop\Лена\школа 2021-2022\проект Волонтерство + сайт\WhatsApp Image 2022-04-01 at 22.43.3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Лена\школа 2021-2022\проект Волонтерство + сайт\WhatsApp Image 2022-04-01 at 22.43.33.jpeg"/>
                    <pic:cNvPicPr>
                      <a:picLocks noChangeAspect="1" noChangeArrowheads="1"/>
                    </pic:cNvPicPr>
                  </pic:nvPicPr>
                  <pic:blipFill rotWithShape="1">
                    <a:blip r:embed="rId17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12778" r="16830"/>
                    <a:stretch/>
                  </pic:blipFill>
                  <pic:spPr bwMode="auto">
                    <a:xfrm>
                      <a:off x="0" y="0"/>
                      <a:ext cx="2515235" cy="189484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anchor>
        </w:drawing>
      </w:r>
      <w:r w:rsidRPr="005F1B37">
        <w:rPr>
          <w:rFonts w:ascii="Times New Roman" w:hAnsi="Times New Roman" w:cs="Times New Roman"/>
          <w:sz w:val="20"/>
          <w:szCs w:val="20"/>
        </w:rPr>
        <w:t xml:space="preserve">После макетирования и заполнения контента сайта, была произведена публикация альфа-версии сайта и запущена для пробного тестирования. На этой стадии ее трафик был минимальным, количество посещений низкое. Доступ был предоставлен только участникам фракции. Были выявлены пункты для проработки и дополнения функционала сайта. Также постоянно шло заполнение и обновление контента. </w:t>
      </w:r>
      <w:r w:rsidRPr="005F1B37">
        <w:rPr>
          <w:rFonts w:ascii="Times New Roman" w:hAnsi="Times New Roman" w:cs="Times New Roman"/>
          <w:color w:val="010101"/>
          <w:sz w:val="20"/>
          <w:szCs w:val="20"/>
        </w:rPr>
        <w:t>После анализа альфа-версии сайта и публикации его для всех желающих, были учтены основные пожелания посетителей. Внесенные изменения и дополнения, позволили наполнить сайт нужными и полезными разделами такими как «Расписание акций», сводную таблицы волонтерских акций за 2021-2022 годы. Наполнение контента новыми роликами и фотографиями, позволило увеличить посещаемость (</w:t>
      </w:r>
      <w:r w:rsidRPr="005F1B37">
        <w:rPr>
          <w:rFonts w:ascii="Times New Roman" w:hAnsi="Times New Roman" w:cs="Times New Roman"/>
          <w:color w:val="010101"/>
          <w:sz w:val="20"/>
          <w:szCs w:val="20"/>
          <w:lang w:val="en-US"/>
        </w:rPr>
        <w:t>web</w:t>
      </w:r>
      <w:r w:rsidRPr="005F1B37">
        <w:rPr>
          <w:rFonts w:ascii="Times New Roman" w:hAnsi="Times New Roman" w:cs="Times New Roman"/>
          <w:color w:val="010101"/>
          <w:sz w:val="20"/>
          <w:szCs w:val="20"/>
        </w:rPr>
        <w:t xml:space="preserve">-трафик) в 5 раз. </w:t>
      </w:r>
    </w:p>
    <w:p w:rsidR="005F1B37" w:rsidRPr="005F1B37" w:rsidRDefault="0090603B" w:rsidP="005F1B37">
      <w:pPr>
        <w:pStyle w:val="a5"/>
        <w:spacing w:before="0" w:beforeAutospacing="0" w:after="0" w:afterAutospacing="0"/>
        <w:ind w:firstLine="567"/>
        <w:jc w:val="both"/>
        <w:rPr>
          <w:color w:val="010101"/>
          <w:sz w:val="20"/>
          <w:szCs w:val="20"/>
        </w:rPr>
      </w:pPr>
      <w:r>
        <w:rPr>
          <w:noProof/>
          <w:color w:val="010101"/>
          <w:sz w:val="20"/>
          <w:szCs w:val="20"/>
          <w:lang w:eastAsia="zh-CN"/>
        </w:rPr>
        <w:pict>
          <v:group id="Группа 12" o:spid="_x0000_s18382" style="position:absolute;left:0;text-align:left;margin-left:2.25pt;margin-top:8.55pt;width:153pt;height:169.5pt;z-index:-251430912" coordsize="25952,29286" wrapcoords="-116 0 -116 16300 1161 17600 1394 21500 20671 21500 20787 17600 21600 16200 21600 0 -116 0">
            <v:shape id="Рисунок 16" o:spid="_x0000_s18383" type="#_x0000_t75" style="position:absolute;left:2000;top:21336;width:22745;height:7950;visibility:visible">
              <v:imagedata r:id="rId1732" o:title="" cropbottom="44984f" cropleft="39027f"/>
              <v:path arrowok="t"/>
            </v:shape>
            <v:shape id="Рисунок 7" o:spid="_x0000_s18384" type="#_x0000_t75" style="position:absolute;width:25952;height:22205;visibility:visible">
              <v:imagedata r:id="rId1733" o:title="" croptop="7672f" cropbottom="5786f" cropright="36410f"/>
              <v:path arrowok="t"/>
            </v:shape>
            <w10:wrap type="tight"/>
          </v:group>
        </w:pict>
      </w:r>
      <w:r w:rsidR="005F1B37" w:rsidRPr="005F1B37">
        <w:rPr>
          <w:color w:val="010101"/>
          <w:sz w:val="20"/>
          <w:szCs w:val="20"/>
        </w:rPr>
        <w:t xml:space="preserve">   Повторное анкетирование показало, что увеличилось число посетителей сайта, по сравнению с другими информационными каналами на 60%. А вместе с тем, выросло на 20%, число желающих принять участие в работе фракции или помочь.</w:t>
      </w:r>
    </w:p>
    <w:p w:rsidR="005F1B37" w:rsidRPr="005F1B37" w:rsidRDefault="005F1B37" w:rsidP="005F1B37">
      <w:pPr>
        <w:pStyle w:val="a5"/>
        <w:spacing w:before="0" w:beforeAutospacing="0" w:after="0" w:afterAutospacing="0"/>
        <w:ind w:firstLine="567"/>
        <w:jc w:val="both"/>
        <w:rPr>
          <w:color w:val="010101"/>
          <w:sz w:val="20"/>
          <w:szCs w:val="20"/>
        </w:rPr>
      </w:pPr>
      <w:r w:rsidRPr="005F1B37">
        <w:rPr>
          <w:color w:val="010101"/>
          <w:sz w:val="20"/>
          <w:szCs w:val="20"/>
        </w:rPr>
        <w:t>Во время «раскрутки» нового информационного канала -  нашего сайта, у нас появилась обратная связь с потенциальными участниками и неравнодушными людьми. Те из них, кто являются активными участниками движения, оставляют свои комментарии и пожелания по работе фракции на страницах сайта в Отзывах. Некоторые, новички – заполнили Анкеты для вступления в ряды волонтерства. Таких 20%.</w:t>
      </w:r>
    </w:p>
    <w:p w:rsidR="005F1B37" w:rsidRPr="005F1B37" w:rsidRDefault="005F1B37" w:rsidP="005F1B37">
      <w:pPr>
        <w:pStyle w:val="a5"/>
        <w:spacing w:before="0" w:beforeAutospacing="0" w:after="0" w:afterAutospacing="0"/>
        <w:ind w:firstLine="567"/>
        <w:jc w:val="both"/>
        <w:rPr>
          <w:color w:val="010101"/>
          <w:sz w:val="20"/>
          <w:szCs w:val="20"/>
        </w:rPr>
      </w:pPr>
      <w:r w:rsidRPr="005F1B37">
        <w:rPr>
          <w:color w:val="010101"/>
          <w:sz w:val="20"/>
          <w:szCs w:val="20"/>
        </w:rPr>
        <w:t xml:space="preserve"> Развитие информационных каналов подразумевает под собой не только общение и получение информации, но и в дальнейшем   расширение функционала сайта: добавить видеоотчеты, мотивирующие ролики, алгоритмы проведения акций, мониторинг участия школьного движения волонтеров в общегородских и Республиканских акциях.  Сейчас, как раз, ведется работа по подготовке перечисленных пунктов для сайта.</w:t>
      </w:r>
    </w:p>
    <w:p w:rsidR="005F1B37" w:rsidRPr="005F1B37" w:rsidRDefault="005F1B37" w:rsidP="005F1B37">
      <w:pPr>
        <w:pStyle w:val="a5"/>
        <w:spacing w:before="0" w:beforeAutospacing="0" w:after="0" w:afterAutospacing="0"/>
        <w:ind w:firstLine="567"/>
        <w:jc w:val="both"/>
        <w:rPr>
          <w:color w:val="010101"/>
          <w:sz w:val="20"/>
          <w:szCs w:val="20"/>
        </w:rPr>
      </w:pPr>
      <w:r w:rsidRPr="005F1B37">
        <w:rPr>
          <w:color w:val="010101"/>
          <w:sz w:val="20"/>
          <w:szCs w:val="20"/>
        </w:rPr>
        <w:t xml:space="preserve">Респонденты заинтересовались тематикой будущих акций, в Плане будущих мероприятие и  Отзывами участников. </w:t>
      </w:r>
    </w:p>
    <w:p w:rsidR="005F1B37" w:rsidRPr="005F1B37" w:rsidRDefault="005F1B37" w:rsidP="005F1B37">
      <w:pPr>
        <w:pStyle w:val="a5"/>
        <w:spacing w:before="0" w:beforeAutospacing="0" w:after="0" w:afterAutospacing="0"/>
        <w:ind w:firstLine="567"/>
        <w:jc w:val="both"/>
        <w:rPr>
          <w:color w:val="010101"/>
          <w:sz w:val="20"/>
          <w:szCs w:val="20"/>
        </w:rPr>
      </w:pPr>
      <w:r w:rsidRPr="005F1B37">
        <w:rPr>
          <w:color w:val="010101"/>
          <w:sz w:val="20"/>
          <w:szCs w:val="20"/>
        </w:rPr>
        <w:t xml:space="preserve">Отметим положительные аспекты работы сайта фракции «Волонтерства и Экологии»  в работе школьных органов самоуправления: </w:t>
      </w:r>
    </w:p>
    <w:p w:rsidR="005F1B37" w:rsidRPr="005F1B37" w:rsidRDefault="005F1B37" w:rsidP="005F1B37">
      <w:pPr>
        <w:pStyle w:val="a6"/>
        <w:numPr>
          <w:ilvl w:val="0"/>
          <w:numId w:val="164"/>
        </w:numPr>
        <w:spacing w:after="0" w:line="240" w:lineRule="auto"/>
        <w:ind w:left="426"/>
        <w:rPr>
          <w:rFonts w:ascii="Times New Roman" w:hAnsi="Times New Roman" w:cs="Times New Roman"/>
          <w:sz w:val="20"/>
          <w:szCs w:val="20"/>
        </w:rPr>
      </w:pPr>
      <w:r w:rsidRPr="005F1B37">
        <w:rPr>
          <w:rFonts w:ascii="Times New Roman" w:hAnsi="Times New Roman" w:cs="Times New Roman"/>
          <w:sz w:val="20"/>
          <w:szCs w:val="20"/>
        </w:rPr>
        <w:t>доступность информации через различные гаджеты (т.к. есть мобильная версия и десктоп-версия);</w:t>
      </w:r>
    </w:p>
    <w:p w:rsidR="005F1B37" w:rsidRPr="005F1B37" w:rsidRDefault="005F1B37" w:rsidP="005F1B37">
      <w:pPr>
        <w:pStyle w:val="a6"/>
        <w:numPr>
          <w:ilvl w:val="0"/>
          <w:numId w:val="164"/>
        </w:numPr>
        <w:spacing w:after="0" w:line="240" w:lineRule="auto"/>
        <w:ind w:left="426"/>
        <w:rPr>
          <w:rFonts w:ascii="Times New Roman" w:hAnsi="Times New Roman" w:cs="Times New Roman"/>
          <w:sz w:val="20"/>
          <w:szCs w:val="20"/>
        </w:rPr>
      </w:pPr>
      <w:r w:rsidRPr="005F1B37">
        <w:rPr>
          <w:rFonts w:ascii="Times New Roman" w:hAnsi="Times New Roman" w:cs="Times New Roman"/>
          <w:sz w:val="20"/>
          <w:szCs w:val="20"/>
        </w:rPr>
        <w:t>оперативность поступления информации «из первых рук»;</w:t>
      </w:r>
    </w:p>
    <w:p w:rsidR="005F1B37" w:rsidRPr="005F1B37" w:rsidRDefault="005F1B37" w:rsidP="005F1B37">
      <w:pPr>
        <w:pStyle w:val="a6"/>
        <w:numPr>
          <w:ilvl w:val="0"/>
          <w:numId w:val="164"/>
        </w:numPr>
        <w:spacing w:after="0" w:line="240" w:lineRule="auto"/>
        <w:ind w:left="426"/>
        <w:rPr>
          <w:rFonts w:ascii="Times New Roman" w:hAnsi="Times New Roman" w:cs="Times New Roman"/>
          <w:sz w:val="20"/>
          <w:szCs w:val="20"/>
        </w:rPr>
      </w:pPr>
      <w:r w:rsidRPr="005F1B37">
        <w:rPr>
          <w:rFonts w:ascii="Times New Roman" w:hAnsi="Times New Roman" w:cs="Times New Roman"/>
          <w:sz w:val="20"/>
          <w:szCs w:val="20"/>
        </w:rPr>
        <w:t xml:space="preserve">увеличение аудитории; </w:t>
      </w:r>
    </w:p>
    <w:p w:rsidR="005F1B37" w:rsidRPr="005F1B37" w:rsidRDefault="005F1B37" w:rsidP="005F1B37">
      <w:pPr>
        <w:pStyle w:val="a6"/>
        <w:numPr>
          <w:ilvl w:val="0"/>
          <w:numId w:val="164"/>
        </w:numPr>
        <w:spacing w:after="0" w:line="240" w:lineRule="auto"/>
        <w:ind w:left="426"/>
        <w:rPr>
          <w:rFonts w:ascii="Times New Roman" w:hAnsi="Times New Roman" w:cs="Times New Roman"/>
          <w:sz w:val="20"/>
          <w:szCs w:val="20"/>
        </w:rPr>
      </w:pPr>
      <w:r w:rsidRPr="005F1B37">
        <w:rPr>
          <w:rFonts w:ascii="Times New Roman" w:hAnsi="Times New Roman" w:cs="Times New Roman"/>
          <w:sz w:val="20"/>
          <w:szCs w:val="20"/>
        </w:rPr>
        <w:t>расширение информационного пространства для освещения деятельности;</w:t>
      </w:r>
    </w:p>
    <w:p w:rsidR="005F1B37" w:rsidRPr="005F1B37" w:rsidRDefault="005F1B37" w:rsidP="005F1B37">
      <w:pPr>
        <w:pStyle w:val="a6"/>
        <w:numPr>
          <w:ilvl w:val="0"/>
          <w:numId w:val="164"/>
        </w:numPr>
        <w:spacing w:after="0" w:line="240" w:lineRule="auto"/>
        <w:ind w:left="426"/>
        <w:rPr>
          <w:rFonts w:ascii="Times New Roman" w:hAnsi="Times New Roman" w:cs="Times New Roman"/>
          <w:sz w:val="20"/>
          <w:szCs w:val="20"/>
        </w:rPr>
      </w:pPr>
      <w:r w:rsidRPr="005F1B37">
        <w:rPr>
          <w:rFonts w:ascii="Times New Roman" w:hAnsi="Times New Roman" w:cs="Times New Roman"/>
          <w:sz w:val="20"/>
          <w:szCs w:val="20"/>
        </w:rPr>
        <w:t>наличие инструментов оперативного включения в движение новых участников (анкета вступления в волонтеры).</w:t>
      </w:r>
    </w:p>
    <w:p w:rsidR="005F1B37" w:rsidRPr="005F1B37" w:rsidRDefault="005F1B37" w:rsidP="005F1B37">
      <w:pPr>
        <w:spacing w:after="0" w:line="240" w:lineRule="auto"/>
        <w:ind w:firstLine="567"/>
        <w:rPr>
          <w:rFonts w:ascii="Times New Roman" w:hAnsi="Times New Roman" w:cs="Times New Roman"/>
          <w:sz w:val="20"/>
          <w:szCs w:val="20"/>
        </w:rPr>
      </w:pPr>
      <w:r w:rsidRPr="005F1B37">
        <w:rPr>
          <w:rFonts w:ascii="Times New Roman" w:hAnsi="Times New Roman" w:cs="Times New Roman"/>
          <w:sz w:val="20"/>
          <w:szCs w:val="20"/>
        </w:rPr>
        <w:t xml:space="preserve">Хочется отметить, что далее в работе сайта намечено не только постоянное обновление контента, но и конкретные количественные изменения: </w:t>
      </w:r>
    </w:p>
    <w:p w:rsidR="005F1B37" w:rsidRPr="005F1B37" w:rsidRDefault="005F1B37" w:rsidP="005F1B37">
      <w:pPr>
        <w:pStyle w:val="a6"/>
        <w:numPr>
          <w:ilvl w:val="0"/>
          <w:numId w:val="164"/>
        </w:numPr>
        <w:spacing w:after="0" w:line="240" w:lineRule="auto"/>
        <w:ind w:left="426"/>
        <w:rPr>
          <w:rFonts w:ascii="Times New Roman" w:hAnsi="Times New Roman" w:cs="Times New Roman"/>
          <w:sz w:val="20"/>
          <w:szCs w:val="20"/>
        </w:rPr>
      </w:pPr>
      <w:r w:rsidRPr="005F1B37">
        <w:rPr>
          <w:rFonts w:ascii="Times New Roman" w:hAnsi="Times New Roman" w:cs="Times New Roman"/>
          <w:sz w:val="20"/>
          <w:szCs w:val="20"/>
        </w:rPr>
        <w:t>пополнение рядов волонтерской фракции на 25-30%;</w:t>
      </w:r>
    </w:p>
    <w:p w:rsidR="005F1B37" w:rsidRPr="005F1B37" w:rsidRDefault="005F1B37" w:rsidP="005F1B37">
      <w:pPr>
        <w:pStyle w:val="a6"/>
        <w:numPr>
          <w:ilvl w:val="0"/>
          <w:numId w:val="164"/>
        </w:numPr>
        <w:spacing w:after="0" w:line="240" w:lineRule="auto"/>
        <w:ind w:left="426"/>
        <w:rPr>
          <w:rFonts w:ascii="Times New Roman" w:hAnsi="Times New Roman" w:cs="Times New Roman"/>
          <w:sz w:val="20"/>
          <w:szCs w:val="20"/>
        </w:rPr>
      </w:pPr>
      <w:r w:rsidRPr="005F1B37">
        <w:rPr>
          <w:rFonts w:ascii="Times New Roman" w:hAnsi="Times New Roman" w:cs="Times New Roman"/>
          <w:sz w:val="20"/>
          <w:szCs w:val="20"/>
        </w:rPr>
        <w:t>постоянный (ежемесячный) прирост трафика на 25%, увеличения подписчиков;</w:t>
      </w:r>
    </w:p>
    <w:p w:rsidR="005F1B37" w:rsidRPr="005F1B37" w:rsidRDefault="005F1B37" w:rsidP="005F1B37">
      <w:pPr>
        <w:pStyle w:val="a6"/>
        <w:numPr>
          <w:ilvl w:val="0"/>
          <w:numId w:val="164"/>
        </w:numPr>
        <w:spacing w:after="0" w:line="240" w:lineRule="auto"/>
        <w:ind w:left="426"/>
        <w:rPr>
          <w:rFonts w:ascii="Times New Roman" w:hAnsi="Times New Roman" w:cs="Times New Roman"/>
          <w:sz w:val="20"/>
          <w:szCs w:val="20"/>
        </w:rPr>
      </w:pPr>
      <w:r w:rsidRPr="005F1B37">
        <w:rPr>
          <w:rFonts w:ascii="Times New Roman" w:hAnsi="Times New Roman" w:cs="Times New Roman"/>
          <w:sz w:val="20"/>
          <w:szCs w:val="20"/>
        </w:rPr>
        <w:t>расширение деятельности волонтеров (город / область / страна);</w:t>
      </w:r>
    </w:p>
    <w:p w:rsidR="005F1B37" w:rsidRPr="005F1B37" w:rsidRDefault="005F1B37" w:rsidP="005F1B37">
      <w:pPr>
        <w:pStyle w:val="a6"/>
        <w:numPr>
          <w:ilvl w:val="0"/>
          <w:numId w:val="164"/>
        </w:numPr>
        <w:spacing w:after="0" w:line="240" w:lineRule="auto"/>
        <w:ind w:left="426"/>
        <w:rPr>
          <w:rFonts w:ascii="Times New Roman" w:hAnsi="Times New Roman" w:cs="Times New Roman"/>
          <w:sz w:val="20"/>
          <w:szCs w:val="20"/>
        </w:rPr>
      </w:pPr>
      <w:r w:rsidRPr="005F1B37">
        <w:rPr>
          <w:rFonts w:ascii="Times New Roman" w:hAnsi="Times New Roman" w:cs="Times New Roman"/>
          <w:sz w:val="20"/>
          <w:szCs w:val="20"/>
        </w:rPr>
        <w:t>возможность краудфандинга ( финансирование акций  за счет привлечения рекламодателей);</w:t>
      </w:r>
    </w:p>
    <w:p w:rsidR="005F1B37" w:rsidRPr="005F1B37" w:rsidRDefault="005F1B37" w:rsidP="005F1B37">
      <w:pPr>
        <w:pStyle w:val="a6"/>
        <w:numPr>
          <w:ilvl w:val="0"/>
          <w:numId w:val="163"/>
        </w:numPr>
        <w:spacing w:after="0" w:line="240" w:lineRule="auto"/>
        <w:ind w:left="426"/>
        <w:rPr>
          <w:rFonts w:ascii="Times New Roman" w:hAnsi="Times New Roman" w:cs="Times New Roman"/>
          <w:sz w:val="20"/>
          <w:szCs w:val="20"/>
        </w:rPr>
      </w:pPr>
      <w:r w:rsidRPr="005F1B37">
        <w:rPr>
          <w:rFonts w:ascii="Times New Roman" w:hAnsi="Times New Roman" w:cs="Times New Roman"/>
          <w:sz w:val="20"/>
          <w:szCs w:val="20"/>
        </w:rPr>
        <w:t>привлечение к сотрудничеству благотворительных организаций, создание совместных социальных проектов;</w:t>
      </w:r>
    </w:p>
    <w:p w:rsidR="005F1B37" w:rsidRPr="005F1B37" w:rsidRDefault="005F1B37" w:rsidP="005F1B37">
      <w:pPr>
        <w:pStyle w:val="a5"/>
        <w:spacing w:before="0" w:beforeAutospacing="0" w:after="0" w:afterAutospacing="0"/>
        <w:ind w:firstLine="567"/>
        <w:jc w:val="both"/>
        <w:rPr>
          <w:color w:val="010101"/>
          <w:sz w:val="20"/>
          <w:szCs w:val="20"/>
        </w:rPr>
      </w:pPr>
      <w:r w:rsidRPr="005F1B37">
        <w:rPr>
          <w:color w:val="010101"/>
          <w:sz w:val="20"/>
          <w:szCs w:val="20"/>
        </w:rPr>
        <w:lastRenderedPageBreak/>
        <w:t xml:space="preserve">Все вышеперечисленное показывает, что информационные каналы – это эффективное средство популяризации волонтерского движения и деятельности органов самоуправления, способствующих </w:t>
      </w:r>
      <w:r w:rsidRPr="005F1B37">
        <w:rPr>
          <w:sz w:val="20"/>
          <w:szCs w:val="20"/>
        </w:rPr>
        <w:t>раскрытию  творческих способностей, лидерских качеств учащихся, путем создания эффективного информационного и образовательного пространства.</w:t>
      </w:r>
    </w:p>
    <w:p w:rsidR="005F1B37" w:rsidRPr="005F1B37" w:rsidRDefault="005F1B37" w:rsidP="005F1B37">
      <w:pPr>
        <w:spacing w:after="0" w:line="240" w:lineRule="auto"/>
        <w:ind w:left="426" w:firstLine="567"/>
        <w:jc w:val="both"/>
        <w:rPr>
          <w:rFonts w:ascii="Times New Roman" w:hAnsi="Times New Roman" w:cs="Times New Roman"/>
          <w:sz w:val="20"/>
          <w:szCs w:val="20"/>
        </w:rPr>
      </w:pPr>
    </w:p>
    <w:p w:rsidR="005F1B37" w:rsidRPr="005F1B37" w:rsidRDefault="005F1B37" w:rsidP="005F1B37">
      <w:pPr>
        <w:spacing w:after="0" w:line="240" w:lineRule="auto"/>
        <w:jc w:val="center"/>
        <w:rPr>
          <w:rFonts w:ascii="Times New Roman" w:hAnsi="Times New Roman" w:cs="Times New Roman"/>
          <w:b/>
          <w:sz w:val="20"/>
          <w:szCs w:val="20"/>
        </w:rPr>
      </w:pPr>
      <w:r w:rsidRPr="005F1B37">
        <w:rPr>
          <w:rFonts w:ascii="Times New Roman" w:hAnsi="Times New Roman" w:cs="Times New Roman"/>
          <w:b/>
          <w:sz w:val="20"/>
          <w:szCs w:val="20"/>
        </w:rPr>
        <w:t>Список литературы</w:t>
      </w:r>
    </w:p>
    <w:p w:rsidR="005F1B37" w:rsidRPr="005F1B37" w:rsidRDefault="005F1B37" w:rsidP="005F1B37">
      <w:pPr>
        <w:pStyle w:val="a6"/>
        <w:shd w:val="clear" w:color="auto" w:fill="FFFFFF"/>
        <w:spacing w:after="0" w:line="240" w:lineRule="auto"/>
        <w:ind w:left="0"/>
        <w:outlineLvl w:val="2"/>
        <w:rPr>
          <w:rFonts w:ascii="Times New Roman" w:hAnsi="Times New Roman" w:cs="Times New Roman"/>
          <w:sz w:val="20"/>
          <w:szCs w:val="20"/>
        </w:rPr>
      </w:pPr>
      <w:r w:rsidRPr="005F1B37">
        <w:rPr>
          <w:rFonts w:ascii="Times New Roman" w:eastAsia="Times New Roman" w:hAnsi="Times New Roman" w:cs="Times New Roman"/>
          <w:bCs/>
          <w:sz w:val="20"/>
          <w:szCs w:val="20"/>
          <w:lang w:eastAsia="ru-RU"/>
        </w:rPr>
        <w:t>1.«Информационные каналы», статья</w:t>
      </w:r>
      <w:r w:rsidRPr="005F1B37">
        <w:rPr>
          <w:rFonts w:ascii="Times New Roman" w:eastAsia="Times New Roman" w:hAnsi="Times New Roman" w:cs="Times New Roman"/>
          <w:b/>
          <w:bCs/>
          <w:color w:val="033E6B"/>
          <w:sz w:val="20"/>
          <w:szCs w:val="20"/>
          <w:lang w:eastAsia="ru-RU"/>
        </w:rPr>
        <w:t xml:space="preserve"> </w:t>
      </w:r>
      <w:hyperlink r:id="rId1734" w:history="1">
        <w:r w:rsidRPr="005F1B37">
          <w:rPr>
            <w:rStyle w:val="ab"/>
            <w:rFonts w:ascii="Times New Roman" w:hAnsi="Times New Roman" w:cs="Times New Roman"/>
            <w:sz w:val="20"/>
            <w:szCs w:val="20"/>
          </w:rPr>
          <w:t>https://referatwork.ru/category/tehnologii/view/486975_informacionnye_kanaly</w:t>
        </w:r>
      </w:hyperlink>
    </w:p>
    <w:p w:rsidR="005F1B37" w:rsidRPr="005F1B37" w:rsidRDefault="005F1B37" w:rsidP="005F1B37">
      <w:pPr>
        <w:pStyle w:val="1"/>
        <w:spacing w:before="0" w:line="240" w:lineRule="auto"/>
        <w:rPr>
          <w:rFonts w:ascii="Times New Roman" w:hAnsi="Times New Roman" w:cs="Times New Roman"/>
          <w:color w:val="000000"/>
          <w:sz w:val="20"/>
          <w:szCs w:val="20"/>
        </w:rPr>
      </w:pPr>
      <w:r w:rsidRPr="005F1B37">
        <w:rPr>
          <w:rFonts w:ascii="Times New Roman" w:hAnsi="Times New Roman" w:cs="Times New Roman"/>
          <w:color w:val="000000"/>
          <w:sz w:val="20"/>
          <w:szCs w:val="20"/>
        </w:rPr>
        <w:t xml:space="preserve">2. «Понятие информационное пространство и информационное общество», статья. </w:t>
      </w:r>
      <w:hyperlink r:id="rId1735" w:history="1">
        <w:r w:rsidRPr="005F1B37">
          <w:rPr>
            <w:rStyle w:val="ab"/>
            <w:rFonts w:ascii="Times New Roman" w:hAnsi="Times New Roman" w:cs="Times New Roman"/>
            <w:sz w:val="20"/>
            <w:szCs w:val="20"/>
          </w:rPr>
          <w:t>https://ronl.org/stati/informatika/871283/</w:t>
        </w:r>
      </w:hyperlink>
    </w:p>
    <w:p w:rsidR="005F1B37" w:rsidRPr="005F1B37" w:rsidRDefault="005F1B37" w:rsidP="005F1B37">
      <w:pPr>
        <w:pStyle w:val="1"/>
        <w:spacing w:before="0" w:line="240" w:lineRule="auto"/>
        <w:rPr>
          <w:rFonts w:ascii="Times New Roman" w:hAnsi="Times New Roman" w:cs="Times New Roman"/>
          <w:color w:val="000000" w:themeColor="text1"/>
          <w:sz w:val="20"/>
          <w:szCs w:val="20"/>
        </w:rPr>
      </w:pPr>
      <w:r w:rsidRPr="005F1B37">
        <w:rPr>
          <w:rFonts w:ascii="Times New Roman" w:hAnsi="Times New Roman" w:cs="Times New Roman"/>
          <w:color w:val="000000" w:themeColor="text1"/>
          <w:sz w:val="20"/>
          <w:szCs w:val="20"/>
        </w:rPr>
        <w:t xml:space="preserve">3.«Школьный парламент, как одна из форм организации самоуправления школьников», статья </w:t>
      </w:r>
      <w:hyperlink r:id="rId1736" w:history="1">
        <w:r w:rsidRPr="005F1B37">
          <w:rPr>
            <w:rStyle w:val="ab"/>
            <w:rFonts w:ascii="Times New Roman" w:hAnsi="Times New Roman" w:cs="Times New Roman"/>
            <w:sz w:val="20"/>
            <w:szCs w:val="20"/>
          </w:rPr>
          <w:t>http://www.microanswers.ru/article/shkolnij-parlament-kak-odna-iz-form-organizatsii-samoypravlenija-shkolnikov.html</w:t>
        </w:r>
      </w:hyperlink>
    </w:p>
    <w:p w:rsidR="005F1B37" w:rsidRPr="005F1B37" w:rsidRDefault="005F1B37" w:rsidP="005F1B37">
      <w:pPr>
        <w:pStyle w:val="1"/>
        <w:spacing w:before="0" w:line="240" w:lineRule="auto"/>
        <w:rPr>
          <w:rFonts w:ascii="Times New Roman" w:hAnsi="Times New Roman" w:cs="Times New Roman"/>
          <w:sz w:val="20"/>
          <w:szCs w:val="20"/>
        </w:rPr>
      </w:pPr>
      <w:r w:rsidRPr="005F1B37">
        <w:rPr>
          <w:rFonts w:ascii="Times New Roman" w:hAnsi="Times New Roman" w:cs="Times New Roman"/>
          <w:color w:val="000000"/>
          <w:sz w:val="20"/>
          <w:szCs w:val="20"/>
        </w:rPr>
        <w:t xml:space="preserve">4.«SEO оптимизация сайта и статей» </w:t>
      </w:r>
      <w:r w:rsidRPr="005F1B37">
        <w:rPr>
          <w:rFonts w:ascii="Times New Roman" w:hAnsi="Times New Roman" w:cs="Times New Roman"/>
          <w:sz w:val="20"/>
          <w:szCs w:val="20"/>
        </w:rPr>
        <w:t xml:space="preserve"> </w:t>
      </w:r>
      <w:hyperlink r:id="rId1737" w:history="1">
        <w:r w:rsidRPr="005F1B37">
          <w:rPr>
            <w:rStyle w:val="ab"/>
            <w:rFonts w:ascii="Times New Roman" w:hAnsi="Times New Roman" w:cs="Times New Roman"/>
            <w:sz w:val="20"/>
            <w:szCs w:val="20"/>
          </w:rPr>
          <w:t>http://blog-craft.ru/seo-optimizaciya-sajta/</w:t>
        </w:r>
      </w:hyperlink>
    </w:p>
    <w:p w:rsidR="005F1B37" w:rsidRPr="005F1B37" w:rsidRDefault="005F1B37" w:rsidP="005F1B37">
      <w:pPr>
        <w:pStyle w:val="a5"/>
        <w:spacing w:before="0" w:beforeAutospacing="0" w:after="0" w:afterAutospacing="0"/>
        <w:rPr>
          <w:color w:val="010101"/>
          <w:sz w:val="20"/>
          <w:szCs w:val="20"/>
        </w:rPr>
      </w:pPr>
      <w:r w:rsidRPr="005F1B37">
        <w:rPr>
          <w:color w:val="0070C0"/>
          <w:sz w:val="20"/>
          <w:szCs w:val="20"/>
        </w:rPr>
        <w:t>5.</w:t>
      </w:r>
      <w:r w:rsidRPr="005F1B37">
        <w:rPr>
          <w:color w:val="010101"/>
          <w:sz w:val="20"/>
          <w:szCs w:val="20"/>
        </w:rPr>
        <w:t xml:space="preserve"> «Из опыта работы по организации информационных каналов»</w:t>
      </w:r>
    </w:p>
    <w:p w:rsidR="005F1B37" w:rsidRPr="005F1B37" w:rsidRDefault="0090603B" w:rsidP="005F1B37">
      <w:pPr>
        <w:pStyle w:val="a5"/>
        <w:spacing w:before="0" w:beforeAutospacing="0" w:after="0" w:afterAutospacing="0"/>
        <w:rPr>
          <w:color w:val="0070C0"/>
          <w:sz w:val="20"/>
          <w:szCs w:val="20"/>
          <w:u w:val="single"/>
        </w:rPr>
      </w:pPr>
      <w:hyperlink r:id="rId1738" w:tooltip="Скачать методичку" w:history="1">
        <w:r w:rsidR="005F1B37" w:rsidRPr="005F1B37">
          <w:rPr>
            <w:rStyle w:val="ab"/>
            <w:color w:val="0070C0"/>
            <w:sz w:val="20"/>
            <w:szCs w:val="20"/>
          </w:rPr>
          <w:t>https://www.prodlenka.org/metodicheskie-razrabotki/151205-iz-opyta-raboty-po-organizacii-informacionnyh</w:t>
        </w:r>
      </w:hyperlink>
    </w:p>
    <w:p w:rsidR="009E30EF" w:rsidRDefault="009E30EF" w:rsidP="00B615E6">
      <w:pPr>
        <w:spacing w:after="0" w:line="240" w:lineRule="auto"/>
        <w:rPr>
          <w:rFonts w:ascii="Times New Roman" w:hAnsi="Times New Roman" w:cs="Times New Roman"/>
          <w:sz w:val="20"/>
          <w:szCs w:val="20"/>
        </w:rPr>
      </w:pPr>
    </w:p>
    <w:p w:rsidR="005F1B37" w:rsidRPr="00310F47" w:rsidRDefault="005F1B37" w:rsidP="00B615E6">
      <w:pPr>
        <w:spacing w:after="0" w:line="240" w:lineRule="auto"/>
        <w:rPr>
          <w:rFonts w:ascii="Times New Roman" w:hAnsi="Times New Roman" w:cs="Times New Roman"/>
          <w:sz w:val="20"/>
          <w:szCs w:val="20"/>
        </w:rPr>
      </w:pPr>
    </w:p>
    <w:p w:rsidR="009E30EF" w:rsidRPr="00310F47" w:rsidRDefault="009E30EF" w:rsidP="00B615E6">
      <w:pPr>
        <w:spacing w:after="0" w:line="240" w:lineRule="auto"/>
        <w:rPr>
          <w:rFonts w:ascii="Times New Roman" w:hAnsi="Times New Roman" w:cs="Times New Roman"/>
          <w:b/>
          <w:sz w:val="20"/>
          <w:szCs w:val="20"/>
        </w:rPr>
      </w:pPr>
      <w:r w:rsidRPr="00310F47">
        <w:rPr>
          <w:rFonts w:ascii="Times New Roman" w:hAnsi="Times New Roman" w:cs="Times New Roman"/>
          <w:b/>
          <w:sz w:val="20"/>
          <w:szCs w:val="20"/>
        </w:rPr>
        <w:t>ӘОЖ 372.851</w:t>
      </w:r>
    </w:p>
    <w:p w:rsidR="009E30EF" w:rsidRPr="00310F47" w:rsidRDefault="009E30EF" w:rsidP="00B615E6">
      <w:pPr>
        <w:spacing w:after="0" w:line="240" w:lineRule="auto"/>
        <w:jc w:val="center"/>
        <w:rPr>
          <w:rFonts w:ascii="Times New Roman" w:hAnsi="Times New Roman" w:cs="Times New Roman"/>
          <w:b/>
          <w:sz w:val="20"/>
          <w:szCs w:val="20"/>
        </w:rPr>
      </w:pPr>
    </w:p>
    <w:p w:rsidR="009E30EF" w:rsidRPr="00310F47" w:rsidRDefault="009E30EF" w:rsidP="00B615E6">
      <w:pPr>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rPr>
        <w:t>Рахманқұл І.А.</w:t>
      </w:r>
    </w:p>
    <w:p w:rsidR="009E30EF" w:rsidRPr="00310F47" w:rsidRDefault="009E30EF" w:rsidP="00B615E6">
      <w:pPr>
        <w:spacing w:after="0" w:line="240" w:lineRule="auto"/>
        <w:jc w:val="center"/>
        <w:rPr>
          <w:rFonts w:ascii="Times New Roman" w:hAnsi="Times New Roman" w:cs="Times New Roman"/>
          <w:i/>
          <w:sz w:val="20"/>
          <w:szCs w:val="20"/>
        </w:rPr>
      </w:pPr>
      <w:r w:rsidRPr="00310F47">
        <w:rPr>
          <w:rFonts w:ascii="Times New Roman" w:hAnsi="Times New Roman" w:cs="Times New Roman"/>
          <w:i/>
          <w:sz w:val="20"/>
          <w:szCs w:val="20"/>
        </w:rPr>
        <w:t>Қ. Жұбанов атындағы Ақтөбе өңірлік мемлекеттік университеті</w:t>
      </w:r>
    </w:p>
    <w:p w:rsidR="009E30EF" w:rsidRPr="00310F47" w:rsidRDefault="009E30EF" w:rsidP="00B615E6">
      <w:pPr>
        <w:spacing w:after="0" w:line="240" w:lineRule="auto"/>
        <w:jc w:val="center"/>
        <w:rPr>
          <w:rFonts w:ascii="Times New Roman" w:hAnsi="Times New Roman" w:cs="Times New Roman"/>
          <w:i/>
          <w:sz w:val="20"/>
          <w:szCs w:val="20"/>
        </w:rPr>
      </w:pPr>
    </w:p>
    <w:p w:rsidR="009E30EF" w:rsidRPr="00310F47" w:rsidRDefault="00182BF4" w:rsidP="00B615E6">
      <w:pPr>
        <w:spacing w:after="0" w:line="240" w:lineRule="auto"/>
        <w:ind w:firstLine="708"/>
        <w:jc w:val="center"/>
        <w:rPr>
          <w:rFonts w:ascii="Times New Roman" w:hAnsi="Times New Roman" w:cs="Times New Roman"/>
          <w:b/>
          <w:sz w:val="20"/>
          <w:szCs w:val="20"/>
        </w:rPr>
      </w:pPr>
      <w:r w:rsidRPr="00310F47">
        <w:rPr>
          <w:rFonts w:ascii="Times New Roman" w:hAnsi="Times New Roman" w:cs="Times New Roman"/>
          <w:b/>
          <w:sz w:val="20"/>
          <w:szCs w:val="20"/>
        </w:rPr>
        <w:t xml:space="preserve">МАТЕМАТИКАЛЫҚ АНАЛИЗ </w:t>
      </w:r>
      <w:r w:rsidR="009E30EF" w:rsidRPr="00310F47">
        <w:rPr>
          <w:rFonts w:ascii="Times New Roman" w:hAnsi="Times New Roman" w:cs="Times New Roman"/>
          <w:b/>
          <w:sz w:val="20"/>
          <w:szCs w:val="20"/>
        </w:rPr>
        <w:t>Э</w:t>
      </w:r>
      <w:r w:rsidRPr="00310F47">
        <w:rPr>
          <w:rFonts w:ascii="Times New Roman" w:hAnsi="Times New Roman" w:cs="Times New Roman"/>
          <w:b/>
          <w:sz w:val="20"/>
          <w:szCs w:val="20"/>
        </w:rPr>
        <w:t>Л</w:t>
      </w:r>
      <w:r w:rsidR="009E30EF" w:rsidRPr="00310F47">
        <w:rPr>
          <w:rFonts w:ascii="Times New Roman" w:hAnsi="Times New Roman" w:cs="Times New Roman"/>
          <w:b/>
          <w:sz w:val="20"/>
          <w:szCs w:val="20"/>
        </w:rPr>
        <w:t>ЕМЕНТТЕРІН</w:t>
      </w:r>
      <w:r w:rsidRPr="00310F47">
        <w:rPr>
          <w:rFonts w:ascii="Times New Roman" w:hAnsi="Times New Roman" w:cs="Times New Roman"/>
          <w:b/>
          <w:sz w:val="20"/>
          <w:szCs w:val="20"/>
        </w:rPr>
        <w:t xml:space="preserve"> </w:t>
      </w:r>
      <w:r w:rsidR="009E30EF" w:rsidRPr="00310F47">
        <w:rPr>
          <w:rFonts w:ascii="Times New Roman" w:hAnsi="Times New Roman" w:cs="Times New Roman"/>
          <w:b/>
          <w:sz w:val="20"/>
          <w:szCs w:val="20"/>
        </w:rPr>
        <w:t>ОҚУ ҮРДІСІНДЕ ОҚУШЫЛАРДЫҢ ЗЕРТТЕУ ІС-ӘРЕКЕТІНІҢ ТӘЛСІЛДЕРІН ҚАЛЫПТАСТЫРУ</w:t>
      </w:r>
    </w:p>
    <w:p w:rsidR="009E30EF" w:rsidRPr="00310F47" w:rsidRDefault="009E30EF" w:rsidP="00B615E6">
      <w:pPr>
        <w:spacing w:after="0" w:line="240" w:lineRule="auto"/>
        <w:ind w:firstLine="708"/>
        <w:jc w:val="center"/>
        <w:rPr>
          <w:rFonts w:ascii="Times New Roman" w:hAnsi="Times New Roman" w:cs="Times New Roman"/>
          <w:b/>
          <w:sz w:val="20"/>
          <w:szCs w:val="20"/>
        </w:rPr>
      </w:pPr>
    </w:p>
    <w:p w:rsidR="009E30EF" w:rsidRPr="00310F47" w:rsidRDefault="009E30EF" w:rsidP="003923B4">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Білім саласы бүгінде мемлекеттің маңызды бөлігі болып табылады. Отандық ғылымды, мәдениетті сақтау және дамытуы мемлекеттің математикалық деңгейгейінің нығаюына тікелей байланысты.Математикалық білім беру жүйесін дамытуды жүзеге асыру инновациялық процесс арқылы жүреді. Оқушылардың зерттеу іс-әрекетінің тәсілдерін қалыптастыру, стратегиялық ретінде қарастыруға болатын  оқушылардың жеке тұлғасын дамыту бағыты жетекші инновациялық процесске  жатады.</w:t>
      </w:r>
    </w:p>
    <w:p w:rsidR="009E30EF" w:rsidRPr="00310F47" w:rsidRDefault="009E30EF" w:rsidP="003923B4">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Оқушылардың зерттеу іс-әрекетінің тәсілдерінің  негізінен оқу процесінде оқытудың белсенді әдістері, тапсырмалардың түрлері мен формалары, шебер мұғалімнің нұсқауы пайдалану арқылы қамтамасыз етіледі.</w:t>
      </w:r>
    </w:p>
    <w:p w:rsidR="009E30EF" w:rsidRPr="00310F47" w:rsidRDefault="009E30EF" w:rsidP="003923B4">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Мұғалім ғылымның интерпретатор ретінде ғана емес, жүйелі зерттеу іс-әрекетінің тәсілдерін,ақыл ой дағдыларын игеру барысында шебер ұйымдастырушы бола алу керек. Оқушы негізгі математикалық тұжырымдарды дәлелдеу әдістерін менгеру керек.  Зерттеу іс-әрекетінің тәсілдерін қалыптастыру барысында білімді саналы түрде игеру керек. </w:t>
      </w:r>
    </w:p>
    <w:p w:rsidR="009E30EF" w:rsidRPr="00310F47" w:rsidRDefault="009E30EF" w:rsidP="003923B4">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ab/>
        <w:t>Зерттеу әрекетінің негізгі дидактикалық функцияларын қарастырайық. Оларға мыналар жатады:</w:t>
      </w:r>
    </w:p>
    <w:p w:rsidR="009E30EF" w:rsidRPr="00310F47" w:rsidRDefault="009E30EF" w:rsidP="003923B4">
      <w:pPr>
        <w:pStyle w:val="a6"/>
        <w:numPr>
          <w:ilvl w:val="0"/>
          <w:numId w:val="74"/>
        </w:numPr>
        <w:tabs>
          <w:tab w:val="left" w:pos="284"/>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жаңа білімді ашу функциясы (субъективті жаңа, оқушыға белгісіз, яғни маңызды қасиеттерді белгілеуұғымдар, математикалық заңдылықтарды анықтау, табуматематикалық тұжырымның дәлелі және т.б.);</w:t>
      </w:r>
    </w:p>
    <w:p w:rsidR="009E30EF" w:rsidRPr="00310F47" w:rsidRDefault="009E30EF" w:rsidP="003923B4">
      <w:pPr>
        <w:pStyle w:val="a6"/>
        <w:numPr>
          <w:ilvl w:val="0"/>
          <w:numId w:val="74"/>
        </w:numPr>
        <w:tabs>
          <w:tab w:val="left" w:pos="284"/>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оқытылатын білімді тереңдету функциясы;</w:t>
      </w:r>
    </w:p>
    <w:p w:rsidR="009E30EF" w:rsidRPr="00310F47" w:rsidRDefault="009E30EF" w:rsidP="003923B4">
      <w:pPr>
        <w:pStyle w:val="a6"/>
        <w:numPr>
          <w:ilvl w:val="0"/>
          <w:numId w:val="74"/>
        </w:numPr>
        <w:tabs>
          <w:tab w:val="left" w:pos="284"/>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зерттелетін білімді жүйелеу функциясы (яғни ұғымдар арасындағы байланыстарды орнату; теоремалар арасында қатынастарды анықтау; оқу материалын құрылымдау және т.б.);</w:t>
      </w:r>
    </w:p>
    <w:p w:rsidR="009E30EF" w:rsidRPr="00310F47" w:rsidRDefault="009E30EF" w:rsidP="003923B4">
      <w:pPr>
        <w:pStyle w:val="a6"/>
        <w:numPr>
          <w:ilvl w:val="0"/>
          <w:numId w:val="74"/>
        </w:numPr>
        <w:tabs>
          <w:tab w:val="left" w:pos="284"/>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оқушының даму функциясы, оны үйренуші объектіден пәнді оқуды басқару субъектісіне  айналдыру (өзін-өзі тәрбиелеу,өзін-өзі жүзеге асыру);</w:t>
      </w:r>
    </w:p>
    <w:p w:rsidR="009E30EF" w:rsidRPr="00310F47" w:rsidRDefault="009E30EF" w:rsidP="003923B4">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Оқушылардың зерттеушілік әрекетін ұйымдастыру келесі қадамдарды қамтиды:</w:t>
      </w:r>
    </w:p>
    <w:p w:rsidR="009E30EF" w:rsidRPr="00310F47" w:rsidRDefault="009E30EF" w:rsidP="003923B4">
      <w:pPr>
        <w:pStyle w:val="a6"/>
        <w:numPr>
          <w:ilvl w:val="0"/>
          <w:numId w:val="75"/>
        </w:numPr>
        <w:tabs>
          <w:tab w:val="left" w:pos="284"/>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Оқу әрекетіне мотивация;</w:t>
      </w:r>
    </w:p>
    <w:p w:rsidR="009E30EF" w:rsidRPr="00310F47" w:rsidRDefault="009E30EF" w:rsidP="003923B4">
      <w:pPr>
        <w:pStyle w:val="a6"/>
        <w:numPr>
          <w:ilvl w:val="0"/>
          <w:numId w:val="75"/>
        </w:numPr>
        <w:tabs>
          <w:tab w:val="left" w:pos="284"/>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Зерттеу мәселесінің дұрыс қойылуы; қорытынды тұжырым және зерттеу тапсырмасының аралық мақсаттары;</w:t>
      </w:r>
    </w:p>
    <w:p w:rsidR="009E30EF" w:rsidRPr="00310F47" w:rsidRDefault="009E30EF" w:rsidP="003923B4">
      <w:pPr>
        <w:pStyle w:val="a6"/>
        <w:numPr>
          <w:ilvl w:val="0"/>
          <w:numId w:val="75"/>
        </w:numPr>
        <w:tabs>
          <w:tab w:val="left" w:pos="284"/>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Қарастырылып отырған мәселе бойынша қолда бар ақпаратты талдау;</w:t>
      </w:r>
    </w:p>
    <w:p w:rsidR="009E30EF" w:rsidRPr="00310F47" w:rsidRDefault="009E30EF" w:rsidP="003923B4">
      <w:pPr>
        <w:pStyle w:val="a6"/>
        <w:numPr>
          <w:ilvl w:val="0"/>
          <w:numId w:val="75"/>
        </w:numPr>
        <w:tabs>
          <w:tab w:val="left" w:pos="284"/>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Экспериментті жүзеге асыру бойынша іс-шараларды нақты материал алу мақсатында  жоспарлау (өлшемдерді, сынақтарды, үлгілерді және т.б. жүргізу);</w:t>
      </w:r>
    </w:p>
    <w:p w:rsidR="009E30EF" w:rsidRPr="00310F47" w:rsidRDefault="009E30EF" w:rsidP="003923B4">
      <w:pPr>
        <w:pStyle w:val="a6"/>
        <w:numPr>
          <w:ilvl w:val="0"/>
          <w:numId w:val="75"/>
        </w:numPr>
        <w:tabs>
          <w:tab w:val="left" w:pos="284"/>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Экспериментті өз бетінше жүргізу; </w:t>
      </w:r>
    </w:p>
    <w:p w:rsidR="009E30EF" w:rsidRPr="00310F47" w:rsidRDefault="009E30EF" w:rsidP="003923B4">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Біз оқушылардың зерттеу іс әрекеттерін жүргізу барысында қолданылатын нақты классификация ұсынып отырмыз, олар: айқын қарама-қайшылықтары бар тапсырмалар; ақпараты деформацияланған тапсырмалар;  болжауға арналған тапсырмалар; оңтайландыру тапсырмалары;қателерді анықтау тапсырмалары, нәтижені тексеру, нәтиже мен процесті бағалау; алгоритмдік рецептерді әзірлеуге арналған тапсырмалар; логикалық тапсырмалар және т.б.</w:t>
      </w:r>
    </w:p>
    <w:p w:rsidR="009E30EF" w:rsidRPr="00310F47" w:rsidRDefault="009E30EF" w:rsidP="003923B4">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lastRenderedPageBreak/>
        <w:t>Мүмкін болатын параметрлері бар тапсырмалар ерекше орын алады деформацияланған ақпараты бар тапсырмалар, оңтайландыруға, нәтижені тексеруге және бағалауға арналған тапсырмалар ретінде қарастырылады. Оны келесі есептің мысалында көрсетейік.</w:t>
      </w:r>
    </w:p>
    <w:p w:rsidR="009E30EF" w:rsidRPr="00310F47" w:rsidRDefault="009E30EF" w:rsidP="003923B4">
      <w:pPr>
        <w:spacing w:after="0" w:line="240" w:lineRule="auto"/>
        <w:ind w:firstLine="567"/>
        <w:jc w:val="both"/>
        <w:rPr>
          <w:rFonts w:ascii="Times New Roman" w:eastAsiaTheme="minorEastAsia" w:hAnsi="Times New Roman" w:cs="Times New Roman"/>
          <w:sz w:val="20"/>
          <w:szCs w:val="20"/>
        </w:rPr>
      </w:pPr>
      <m:oMath>
        <m:r>
          <w:rPr>
            <w:rFonts w:ascii="Cambria Math" w:hAnsi="Cambria Math" w:cs="Times New Roman"/>
            <w:sz w:val="20"/>
            <w:szCs w:val="20"/>
          </w:rPr>
          <m:t>α</m:t>
        </m:r>
      </m:oMath>
      <w:r w:rsidR="006054D1"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rPr>
        <w:t xml:space="preserve">барлық мәндерін табыңыз, егер </w:t>
      </w:r>
      <m:oMath>
        <m:d>
          <m:dPr>
            <m:endChr m:val="]"/>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2;4</m:t>
            </m:r>
          </m:e>
        </m:d>
      </m:oMath>
      <w:r w:rsidRPr="00310F47">
        <w:rPr>
          <w:rFonts w:ascii="Times New Roman" w:eastAsiaTheme="minorEastAsia" w:hAnsi="Times New Roman" w:cs="Times New Roman"/>
          <w:sz w:val="20"/>
          <w:szCs w:val="20"/>
        </w:rPr>
        <w:t xml:space="preserve">аралығындағы </w:t>
      </w:r>
      <m:oMath>
        <m:r>
          <w:rPr>
            <w:rFonts w:ascii="Cambria Math" w:eastAsiaTheme="minorEastAsia" w:hAnsi="Cambria Math" w:cs="Times New Roman"/>
            <w:sz w:val="20"/>
            <w:szCs w:val="20"/>
          </w:rPr>
          <m:t>x</m:t>
        </m:r>
      </m:oMath>
      <w:r w:rsidR="006054D1" w:rsidRPr="00310F47">
        <w:rPr>
          <w:rFonts w:ascii="Times New Roman" w:eastAsiaTheme="minorEastAsia" w:hAnsi="Times New Roman" w:cs="Times New Roman"/>
          <w:sz w:val="20"/>
          <w:szCs w:val="20"/>
        </w:rPr>
        <w:t xml:space="preserve"> </w:t>
      </w:r>
      <w:r w:rsidRPr="00310F47">
        <w:rPr>
          <w:rFonts w:ascii="Times New Roman" w:eastAsiaTheme="minorEastAsia" w:hAnsi="Times New Roman" w:cs="Times New Roman"/>
          <w:sz w:val="20"/>
          <w:szCs w:val="20"/>
        </w:rPr>
        <w:t xml:space="preserve">барлық мәндерінде </w:t>
      </w:r>
      <m:oMath>
        <m:sSup>
          <m:sSupPr>
            <m:ctrlPr>
              <w:rPr>
                <w:rFonts w:ascii="Cambria Math" w:eastAsiaTheme="minorEastAsia" w:hAnsi="Cambria Math" w:cs="Times New Roman"/>
                <w:i/>
                <w:sz w:val="20"/>
                <w:szCs w:val="20"/>
              </w:rPr>
            </m:ctrlPr>
          </m:sSup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(log</m:t>
                </m:r>
              </m:e>
              <m:sub>
                <m:r>
                  <w:rPr>
                    <w:rFonts w:ascii="Cambria Math" w:eastAsiaTheme="minorEastAsia" w:hAnsi="Cambria Math" w:cs="Times New Roman"/>
                    <w:sz w:val="20"/>
                    <w:szCs w:val="20"/>
                  </w:rPr>
                  <m:t>2</m:t>
                </m:r>
              </m:sub>
            </m:sSub>
            <m:r>
              <w:rPr>
                <w:rFonts w:ascii="Cambria Math" w:eastAsiaTheme="minorEastAsia" w:hAnsi="Cambria Math" w:cs="Times New Roman"/>
                <w:sz w:val="20"/>
                <w:szCs w:val="20"/>
              </w:rPr>
              <m:t>x)</m:t>
            </m:r>
          </m:e>
          <m:sup>
            <m:r>
              <w:rPr>
                <w:rFonts w:ascii="Cambria Math" w:eastAsiaTheme="minorEastAsia" w:hAnsi="Cambria Math" w:cs="Times New Roman"/>
                <w:sz w:val="20"/>
                <w:szCs w:val="20"/>
              </w:rPr>
              <m:t>2</m:t>
            </m:r>
          </m:sup>
        </m:sSup>
        <m:r>
          <w:rPr>
            <w:rFonts w:ascii="Cambria Math" w:eastAsiaTheme="minorEastAsia" w:hAnsi="Cambria Math" w:cs="Times New Roman"/>
            <w:sz w:val="20"/>
            <w:szCs w:val="20"/>
          </w:rPr>
          <m:t>+3</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log</m:t>
            </m:r>
          </m:e>
          <m:sub>
            <m:r>
              <w:rPr>
                <w:rFonts w:ascii="Cambria Math" w:eastAsiaTheme="minorEastAsia" w:hAnsi="Cambria Math" w:cs="Times New Roman"/>
                <w:sz w:val="20"/>
                <w:szCs w:val="20"/>
              </w:rPr>
              <m:t>2</m:t>
            </m:r>
          </m:sub>
        </m:sSub>
        <m:r>
          <w:rPr>
            <w:rFonts w:ascii="Cambria Math" w:eastAsiaTheme="minorEastAsia" w:hAnsi="Cambria Math" w:cs="Times New Roman"/>
            <w:sz w:val="20"/>
            <w:szCs w:val="20"/>
          </w:rPr>
          <m:t>x-7</m:t>
        </m:r>
      </m:oMath>
      <w:r w:rsidRPr="00310F47">
        <w:rPr>
          <w:rFonts w:ascii="Times New Roman" w:eastAsiaTheme="minorEastAsia" w:hAnsi="Times New Roman" w:cs="Times New Roman"/>
          <w:sz w:val="20"/>
          <w:szCs w:val="20"/>
        </w:rPr>
        <w:t xml:space="preserve">өрнегі </w:t>
      </w:r>
      <m:oMath>
        <m:r>
          <w:rPr>
            <w:rFonts w:ascii="Cambria Math" w:eastAsiaTheme="minorEastAsia" w:hAnsi="Cambria Math" w:cs="Times New Roman"/>
            <w:sz w:val="20"/>
            <w:szCs w:val="20"/>
          </w:rPr>
          <m:t>α</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log</m:t>
            </m:r>
          </m:e>
          <m:sub>
            <m:r>
              <w:rPr>
                <w:rFonts w:ascii="Cambria Math" w:eastAsiaTheme="minorEastAsia" w:hAnsi="Cambria Math" w:cs="Times New Roman"/>
                <w:sz w:val="20"/>
                <w:szCs w:val="20"/>
              </w:rPr>
              <m:t>2</m:t>
            </m:r>
          </m:sub>
        </m:sSub>
        <m:r>
          <w:rPr>
            <w:rFonts w:ascii="Cambria Math" w:eastAsiaTheme="minorEastAsia" w:hAnsi="Cambria Math" w:cs="Times New Roman"/>
            <w:sz w:val="20"/>
            <w:szCs w:val="20"/>
          </w:rPr>
          <m:t>x</m:t>
        </m:r>
      </m:oMath>
      <w:r w:rsidRPr="00310F47">
        <w:rPr>
          <w:rFonts w:ascii="Times New Roman" w:eastAsiaTheme="minorEastAsia" w:hAnsi="Times New Roman" w:cs="Times New Roman"/>
          <w:sz w:val="20"/>
          <w:szCs w:val="20"/>
        </w:rPr>
        <w:t>өрнегіне тең емес болса.</w:t>
      </w:r>
    </w:p>
    <w:p w:rsidR="009E30EF" w:rsidRPr="00310F47" w:rsidRDefault="009E30EF" w:rsidP="003923B4">
      <w:pPr>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Мәселені қайта тұжырымдауға болады: </w:t>
      </w:r>
      <m:oMath>
        <m:sSup>
          <m:sSupPr>
            <m:ctrlPr>
              <w:rPr>
                <w:rFonts w:ascii="Cambria Math" w:eastAsiaTheme="minorEastAsia" w:hAnsi="Cambria Math" w:cs="Times New Roman"/>
                <w:i/>
                <w:sz w:val="20"/>
                <w:szCs w:val="20"/>
              </w:rPr>
            </m:ctrlPr>
          </m:sSupPr>
          <m:e>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(log</m:t>
                </m:r>
              </m:e>
              <m:sub>
                <m:r>
                  <w:rPr>
                    <w:rFonts w:ascii="Cambria Math" w:eastAsiaTheme="minorEastAsia" w:hAnsi="Cambria Math" w:cs="Times New Roman"/>
                    <w:sz w:val="20"/>
                    <w:szCs w:val="20"/>
                  </w:rPr>
                  <m:t>2</m:t>
                </m:r>
              </m:sub>
            </m:sSub>
            <m:r>
              <w:rPr>
                <w:rFonts w:ascii="Cambria Math" w:eastAsiaTheme="minorEastAsia" w:hAnsi="Cambria Math" w:cs="Times New Roman"/>
                <w:sz w:val="20"/>
                <w:szCs w:val="20"/>
              </w:rPr>
              <m:t>x)</m:t>
            </m:r>
          </m:e>
          <m:sup>
            <m:r>
              <w:rPr>
                <w:rFonts w:ascii="Cambria Math" w:eastAsiaTheme="minorEastAsia" w:hAnsi="Cambria Math" w:cs="Times New Roman"/>
                <w:sz w:val="20"/>
                <w:szCs w:val="20"/>
              </w:rPr>
              <m:t>2</m:t>
            </m:r>
          </m:sup>
        </m:sSup>
        <m:r>
          <w:rPr>
            <w:rFonts w:ascii="Cambria Math" w:eastAsiaTheme="minorEastAsia" w:hAnsi="Cambria Math" w:cs="Times New Roman"/>
            <w:sz w:val="20"/>
            <w:szCs w:val="20"/>
          </w:rPr>
          <m:t>+3</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log</m:t>
            </m:r>
          </m:e>
          <m:sub>
            <m:r>
              <w:rPr>
                <w:rFonts w:ascii="Cambria Math" w:eastAsiaTheme="minorEastAsia" w:hAnsi="Cambria Math" w:cs="Times New Roman"/>
                <w:sz w:val="20"/>
                <w:szCs w:val="20"/>
              </w:rPr>
              <m:t>2</m:t>
            </m:r>
          </m:sub>
        </m:sSub>
        <m:r>
          <w:rPr>
            <w:rFonts w:ascii="Cambria Math" w:eastAsiaTheme="minorEastAsia" w:hAnsi="Cambria Math" w:cs="Times New Roman"/>
            <w:sz w:val="20"/>
            <w:szCs w:val="20"/>
          </w:rPr>
          <m:t>x-7=α</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log</m:t>
            </m:r>
          </m:e>
          <m:sub>
            <m:r>
              <w:rPr>
                <w:rFonts w:ascii="Cambria Math" w:eastAsiaTheme="minorEastAsia" w:hAnsi="Cambria Math" w:cs="Times New Roman"/>
                <w:sz w:val="20"/>
                <w:szCs w:val="20"/>
              </w:rPr>
              <m:t>2</m:t>
            </m:r>
          </m:sub>
        </m:sSub>
        <m:r>
          <w:rPr>
            <w:rFonts w:ascii="Cambria Math" w:eastAsiaTheme="minorEastAsia" w:hAnsi="Cambria Math" w:cs="Times New Roman"/>
            <w:sz w:val="20"/>
            <w:szCs w:val="20"/>
          </w:rPr>
          <m:t>x</m:t>
        </m:r>
      </m:oMath>
      <w:r w:rsidRPr="00310F47">
        <w:rPr>
          <w:rFonts w:ascii="Times New Roman" w:eastAsiaTheme="minorEastAsia" w:hAnsi="Times New Roman" w:cs="Times New Roman"/>
          <w:sz w:val="20"/>
          <w:szCs w:val="20"/>
        </w:rPr>
        <w:t xml:space="preserve">теңдеуінің шешімдері  </w:t>
      </w:r>
      <m:oMath>
        <m:d>
          <m:dPr>
            <m:endChr m:val="]"/>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2;4</m:t>
            </m:r>
          </m:e>
        </m:d>
      </m:oMath>
      <w:r w:rsidRPr="00310F47">
        <w:rPr>
          <w:rFonts w:ascii="Times New Roman" w:eastAsiaTheme="minorEastAsia" w:hAnsi="Times New Roman" w:cs="Times New Roman"/>
          <w:sz w:val="20"/>
          <w:szCs w:val="20"/>
        </w:rPr>
        <w:t xml:space="preserve"> аралығында болмайтын,  </w:t>
      </w:r>
      <m:oMath>
        <m:r>
          <w:rPr>
            <w:rFonts w:ascii="Cambria Math" w:eastAsiaTheme="minorEastAsia" w:hAnsi="Cambria Math" w:cs="Times New Roman"/>
            <w:sz w:val="20"/>
            <w:szCs w:val="20"/>
          </w:rPr>
          <m:t>α</m:t>
        </m:r>
      </m:oMath>
      <w:r w:rsidRPr="00310F47">
        <w:rPr>
          <w:rFonts w:ascii="Times New Roman" w:eastAsiaTheme="minorEastAsia" w:hAnsi="Times New Roman" w:cs="Times New Roman"/>
          <w:sz w:val="20"/>
          <w:szCs w:val="20"/>
        </w:rPr>
        <w:t xml:space="preserve"> барлық мәндерін тап.</w:t>
      </w:r>
    </w:p>
    <w:p w:rsidR="009E30EF" w:rsidRPr="00310F47" w:rsidRDefault="009E30EF" w:rsidP="003923B4">
      <w:pPr>
        <w:spacing w:after="0" w:line="240" w:lineRule="auto"/>
        <w:ind w:firstLine="567"/>
        <w:jc w:val="both"/>
        <w:rPr>
          <w:rFonts w:ascii="Times New Roman" w:eastAsiaTheme="minorEastAsia" w:hAnsi="Times New Roman" w:cs="Times New Roman"/>
          <w:sz w:val="20"/>
          <w:szCs w:val="20"/>
        </w:rPr>
      </w:pPr>
      <m:oMath>
        <m:r>
          <w:rPr>
            <w:rFonts w:ascii="Cambria Math" w:eastAsiaTheme="minorEastAsia" w:hAnsi="Cambria Math" w:cs="Times New Roman"/>
            <w:sz w:val="20"/>
            <w:szCs w:val="20"/>
          </w:rPr>
          <m:t>t=</m:t>
        </m:r>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log</m:t>
            </m:r>
          </m:e>
          <m:sub>
            <m:r>
              <w:rPr>
                <w:rFonts w:ascii="Cambria Math" w:eastAsiaTheme="minorEastAsia" w:hAnsi="Cambria Math" w:cs="Times New Roman"/>
                <w:sz w:val="20"/>
                <w:szCs w:val="20"/>
              </w:rPr>
              <m:t>2</m:t>
            </m:r>
          </m:sub>
        </m:sSub>
        <m:r>
          <w:rPr>
            <w:rFonts w:ascii="Cambria Math" w:eastAsiaTheme="minorEastAsia" w:hAnsi="Cambria Math" w:cs="Times New Roman"/>
            <w:sz w:val="20"/>
            <w:szCs w:val="20"/>
          </w:rPr>
          <m:t>x</m:t>
        </m:r>
      </m:oMath>
      <w:r w:rsidRPr="00310F47">
        <w:rPr>
          <w:rFonts w:ascii="Times New Roman" w:eastAsiaTheme="minorEastAsia" w:hAnsi="Times New Roman" w:cs="Times New Roman"/>
          <w:sz w:val="20"/>
          <w:szCs w:val="20"/>
        </w:rPr>
        <w:t xml:space="preserve"> айнымалысын өзгерткеннен кейін мәселе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t</m:t>
            </m:r>
          </m:e>
          <m:sup>
            <m:r>
              <w:rPr>
                <w:rFonts w:ascii="Cambria Math" w:eastAsiaTheme="minorEastAsia" w:hAnsi="Cambria Math" w:cs="Times New Roman"/>
                <w:sz w:val="20"/>
                <w:szCs w:val="20"/>
              </w:rPr>
              <m:t>2</m:t>
            </m:r>
          </m:sup>
        </m:sSup>
        <m:r>
          <w:rPr>
            <w:rFonts w:ascii="Cambria Math" w:eastAsiaTheme="minorEastAsia" w:hAnsi="Cambria Math" w:cs="Times New Roman"/>
            <w:sz w:val="20"/>
            <w:szCs w:val="20"/>
          </w:rPr>
          <m:t>+</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3-a</m:t>
            </m:r>
          </m:e>
        </m:d>
        <m:r>
          <w:rPr>
            <w:rFonts w:ascii="Cambria Math" w:eastAsiaTheme="minorEastAsia" w:hAnsi="Cambria Math" w:cs="Times New Roman"/>
            <w:sz w:val="20"/>
            <w:szCs w:val="20"/>
          </w:rPr>
          <m:t>-7=0</m:t>
        </m:r>
      </m:oMath>
      <w:r w:rsidRPr="00310F47">
        <w:rPr>
          <w:rFonts w:ascii="Times New Roman" w:eastAsiaTheme="minorEastAsia" w:hAnsi="Times New Roman" w:cs="Times New Roman"/>
          <w:sz w:val="20"/>
          <w:szCs w:val="20"/>
        </w:rPr>
        <w:t xml:space="preserve"> теңдеуі болатын барлық мәндерді табуға дейін қысқарады.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t</m:t>
            </m:r>
          </m:e>
          <m:sup>
            <m:r>
              <w:rPr>
                <w:rFonts w:ascii="Cambria Math" w:eastAsiaTheme="minorEastAsia" w:hAnsi="Cambria Math" w:cs="Times New Roman"/>
                <w:sz w:val="20"/>
                <w:szCs w:val="20"/>
              </w:rPr>
              <m:t>2</m:t>
            </m:r>
          </m:sup>
        </m:sSup>
        <m:r>
          <w:rPr>
            <w:rFonts w:ascii="Cambria Math" w:eastAsiaTheme="minorEastAsia" w:hAnsi="Cambria Math" w:cs="Times New Roman"/>
            <w:sz w:val="20"/>
            <w:szCs w:val="20"/>
          </w:rPr>
          <m:t>+</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3-a</m:t>
            </m:r>
          </m:e>
        </m:d>
        <m:r>
          <w:rPr>
            <w:rFonts w:ascii="Cambria Math" w:eastAsiaTheme="minorEastAsia" w:hAnsi="Cambria Math" w:cs="Times New Roman"/>
            <w:sz w:val="20"/>
            <w:szCs w:val="20"/>
          </w:rPr>
          <m:t>-7=0</m:t>
        </m:r>
      </m:oMath>
      <w:r w:rsidRPr="00310F47">
        <w:rPr>
          <w:rFonts w:ascii="Times New Roman" w:eastAsiaTheme="minorEastAsia" w:hAnsi="Times New Roman" w:cs="Times New Roman"/>
          <w:sz w:val="20"/>
          <w:szCs w:val="20"/>
        </w:rPr>
        <w:t>теңдеуінің (2:4] аралықта түбірлері жоқ.</w:t>
      </w:r>
    </w:p>
    <w:p w:rsidR="009E30EF" w:rsidRPr="00310F47" w:rsidRDefault="0090603B" w:rsidP="003923B4">
      <w:pPr>
        <w:spacing w:after="0" w:line="240" w:lineRule="auto"/>
        <w:ind w:firstLine="567"/>
        <w:jc w:val="both"/>
        <w:rPr>
          <w:rFonts w:ascii="Times New Roman" w:eastAsiaTheme="minorEastAsia" w:hAnsi="Times New Roman" w:cs="Times New Roman"/>
          <w:sz w:val="20"/>
          <w:szCs w:val="20"/>
        </w:rPr>
      </w:pP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t</m:t>
            </m:r>
          </m:e>
          <m:sup>
            <m:r>
              <w:rPr>
                <w:rFonts w:ascii="Cambria Math" w:eastAsiaTheme="minorEastAsia" w:hAnsi="Cambria Math" w:cs="Times New Roman"/>
                <w:sz w:val="20"/>
                <w:szCs w:val="20"/>
              </w:rPr>
              <m:t>2</m:t>
            </m:r>
          </m:sup>
        </m:sSup>
        <m:r>
          <w:rPr>
            <w:rFonts w:ascii="Cambria Math" w:eastAsiaTheme="minorEastAsia" w:hAnsi="Cambria Math" w:cs="Times New Roman"/>
            <w:sz w:val="20"/>
            <w:szCs w:val="20"/>
          </w:rPr>
          <m:t>+</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3-a</m:t>
            </m:r>
          </m:e>
        </m:d>
        <m:r>
          <w:rPr>
            <w:rFonts w:ascii="Cambria Math" w:eastAsiaTheme="minorEastAsia" w:hAnsi="Cambria Math" w:cs="Times New Roman"/>
            <w:sz w:val="20"/>
            <w:szCs w:val="20"/>
          </w:rPr>
          <m:t>-7=0</m:t>
        </m:r>
      </m:oMath>
      <w:r w:rsidR="009E30EF" w:rsidRPr="00310F47">
        <w:rPr>
          <w:rFonts w:ascii="Times New Roman" w:eastAsiaTheme="minorEastAsia" w:hAnsi="Times New Roman" w:cs="Times New Roman"/>
          <w:sz w:val="20"/>
          <w:szCs w:val="20"/>
        </w:rPr>
        <w:t>теңдеуінің (1;2] интервалында α-ның қандай мәндері үшін түбірлері бар екенін анықтаудан бастайық.F(t)=</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t</m:t>
            </m:r>
          </m:e>
          <m:sup>
            <m:r>
              <w:rPr>
                <w:rFonts w:ascii="Cambria Math" w:eastAsiaTheme="minorEastAsia" w:hAnsi="Cambria Math" w:cs="Times New Roman"/>
                <w:sz w:val="20"/>
                <w:szCs w:val="20"/>
              </w:rPr>
              <m:t>2</m:t>
            </m:r>
          </m:sup>
        </m:sSup>
        <m:r>
          <w:rPr>
            <w:rFonts w:ascii="Cambria Math" w:eastAsiaTheme="minorEastAsia" w:hAnsi="Cambria Math" w:cs="Times New Roman"/>
            <w:sz w:val="20"/>
            <w:szCs w:val="20"/>
          </w:rPr>
          <m:t>+</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3-a</m:t>
            </m:r>
          </m:e>
        </m:d>
        <m:r>
          <w:rPr>
            <w:rFonts w:ascii="Cambria Math" w:eastAsiaTheme="minorEastAsia" w:hAnsi="Cambria Math" w:cs="Times New Roman"/>
            <w:sz w:val="20"/>
            <w:szCs w:val="20"/>
          </w:rPr>
          <m:t>-7</m:t>
        </m:r>
      </m:oMath>
      <w:r w:rsidR="009E30EF" w:rsidRPr="00310F47">
        <w:rPr>
          <w:rFonts w:ascii="Times New Roman" w:eastAsiaTheme="minorEastAsia" w:hAnsi="Times New Roman" w:cs="Times New Roman"/>
          <w:sz w:val="20"/>
          <w:szCs w:val="20"/>
        </w:rPr>
        <w:t xml:space="preserve">болсын. Зерттелетін теңдеудің түбірлері квадрат үшмүшесінің </w:t>
      </w:r>
      <m:oMath>
        <m:r>
          <w:rPr>
            <w:rFonts w:ascii="Cambria Math" w:eastAsiaTheme="minorEastAsia" w:hAnsi="Cambria Math" w:cs="Times New Roman"/>
            <w:sz w:val="20"/>
            <w:szCs w:val="20"/>
          </w:rPr>
          <m:t>F(t)</m:t>
        </m:r>
      </m:oMath>
      <w:r w:rsidR="009E30EF" w:rsidRPr="00310F47">
        <w:rPr>
          <w:rFonts w:ascii="Times New Roman" w:eastAsiaTheme="minorEastAsia" w:hAnsi="Times New Roman" w:cs="Times New Roman"/>
          <w:sz w:val="20"/>
          <w:szCs w:val="20"/>
        </w:rPr>
        <w:t xml:space="preserve"> нөлдері, демек, </w:t>
      </w:r>
      <m:oMath>
        <m:r>
          <w:rPr>
            <w:rFonts w:ascii="Cambria Math" w:eastAsiaTheme="minorEastAsia" w:hAnsi="Cambria Math" w:cs="Times New Roman"/>
            <w:sz w:val="20"/>
            <w:szCs w:val="20"/>
          </w:rPr>
          <m:t>y=F(t)</m:t>
        </m:r>
      </m:oMath>
      <w:r w:rsidR="009E30EF" w:rsidRPr="00310F47">
        <w:rPr>
          <w:rFonts w:ascii="Times New Roman" w:eastAsiaTheme="minorEastAsia" w:hAnsi="Times New Roman" w:cs="Times New Roman"/>
          <w:sz w:val="20"/>
          <w:szCs w:val="20"/>
        </w:rPr>
        <w:t xml:space="preserve"> функциясының графигінің абсцисса осімен қиылысу нүктелерінің абсциссалары. </w:t>
      </w:r>
      <m:oMath>
        <m:r>
          <w:rPr>
            <w:rFonts w:ascii="Cambria Math" w:eastAsiaTheme="minorEastAsia" w:hAnsi="Cambria Math" w:cs="Times New Roman"/>
            <w:sz w:val="20"/>
            <w:szCs w:val="20"/>
          </w:rPr>
          <m:t>y=F</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t</m:t>
            </m:r>
          </m:e>
        </m:d>
      </m:oMath>
      <w:r w:rsidR="009E30EF" w:rsidRPr="00310F47">
        <w:rPr>
          <w:rFonts w:ascii="Times New Roman" w:eastAsiaTheme="minorEastAsia" w:hAnsi="Times New Roman" w:cs="Times New Roman"/>
          <w:sz w:val="20"/>
          <w:szCs w:val="20"/>
        </w:rPr>
        <w:t xml:space="preserve"> функциясының графигі парабола болып табылады, оның тармақтары жоғары бағытталған, ал ордината осімен қиылысу нүктесі абсцисса осінен төмен орналасқан (өйткені </w:t>
      </w:r>
      <m:oMath>
        <m:r>
          <w:rPr>
            <w:rFonts w:ascii="Cambria Math" w:eastAsiaTheme="minorEastAsia" w:hAnsi="Cambria Math" w:cs="Times New Roman"/>
            <w:sz w:val="20"/>
            <w:szCs w:val="20"/>
          </w:rPr>
          <m:t>F</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0</m:t>
            </m:r>
          </m:e>
        </m:d>
        <m:r>
          <w:rPr>
            <w:rFonts w:ascii="Cambria Math" w:eastAsiaTheme="minorEastAsia" w:hAnsi="Cambria Math" w:cs="Times New Roman"/>
            <w:sz w:val="20"/>
            <w:szCs w:val="20"/>
          </w:rPr>
          <m:t>=-7</m:t>
        </m:r>
      </m:oMath>
      <w:r w:rsidR="009E30EF" w:rsidRPr="00310F47">
        <w:rPr>
          <w:rFonts w:ascii="Times New Roman" w:eastAsiaTheme="minorEastAsia" w:hAnsi="Times New Roman" w:cs="Times New Roman"/>
          <w:sz w:val="20"/>
          <w:szCs w:val="20"/>
        </w:rPr>
        <w:t xml:space="preserve"> ). Демек, парабола абсцисса осін ордината осінің қарама-қарсы жағында жатқан екі нүктеде қиып өтеді (1-сурет). Осылайша, квадрат үшмүшенің </w:t>
      </w:r>
      <m:oMath>
        <m:r>
          <w:rPr>
            <w:rFonts w:ascii="Cambria Math" w:eastAsiaTheme="minorEastAsia" w:hAnsi="Cambria Math" w:cs="Times New Roman"/>
            <w:sz w:val="20"/>
            <w:szCs w:val="20"/>
          </w:rPr>
          <m:t>f(t)</m:t>
        </m:r>
      </m:oMath>
      <w:r w:rsidR="009E30EF" w:rsidRPr="00310F47">
        <w:rPr>
          <w:rFonts w:ascii="Times New Roman" w:eastAsiaTheme="minorEastAsia" w:hAnsi="Times New Roman" w:cs="Times New Roman"/>
          <w:sz w:val="20"/>
          <w:szCs w:val="20"/>
        </w:rPr>
        <w:t xml:space="preserve"> екі түбірі бар: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t</m:t>
            </m:r>
          </m:e>
          <m:sub>
            <m:r>
              <w:rPr>
                <w:rFonts w:ascii="Cambria Math" w:eastAsiaTheme="minorEastAsia" w:hAnsi="Cambria Math" w:cs="Times New Roman"/>
                <w:sz w:val="20"/>
                <w:szCs w:val="20"/>
              </w:rPr>
              <m:t>1</m:t>
            </m:r>
          </m:sub>
        </m:sSub>
        <m:r>
          <m:rPr>
            <m:sty m:val="p"/>
          </m:rPr>
          <w:rPr>
            <w:rFonts w:ascii="Cambria Math" w:eastAsiaTheme="minorEastAsia" w:hAnsi="Cambria Math" w:cs="Times New Roman"/>
            <w:sz w:val="20"/>
            <w:szCs w:val="20"/>
          </w:rPr>
          <m:t>&lt;</m:t>
        </m:r>
        <m:r>
          <w:rPr>
            <w:rFonts w:ascii="Cambria Math" w:eastAsiaTheme="minorEastAsia" w:hAnsi="Cambria Math" w:cs="Times New Roman"/>
            <w:sz w:val="20"/>
            <w:szCs w:val="20"/>
          </w:rPr>
          <m:t xml:space="preserve">0 </m:t>
        </m:r>
      </m:oMath>
      <w:r w:rsidR="009E30EF" w:rsidRPr="00310F47">
        <w:rPr>
          <w:rFonts w:ascii="Times New Roman" w:eastAsiaTheme="minorEastAsia" w:hAnsi="Times New Roman" w:cs="Times New Roman"/>
          <w:sz w:val="20"/>
          <w:szCs w:val="20"/>
        </w:rPr>
        <w:t>және</w:t>
      </w:r>
      <m:oMath>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rPr>
              <m:t>t</m:t>
            </m:r>
          </m:e>
          <m:sub>
            <m:r>
              <w:rPr>
                <w:rFonts w:ascii="Cambria Math" w:eastAsiaTheme="minorEastAsia" w:hAnsi="Cambria Math" w:cs="Times New Roman"/>
                <w:sz w:val="20"/>
                <w:szCs w:val="20"/>
              </w:rPr>
              <m:t>2</m:t>
            </m:r>
          </m:sub>
        </m:sSub>
        <m:r>
          <w:rPr>
            <w:rFonts w:ascii="Cambria Math" w:eastAsiaTheme="minorEastAsia" w:hAnsi="Cambria Math" w:cs="Times New Roman"/>
            <w:sz w:val="20"/>
            <w:szCs w:val="20"/>
          </w:rPr>
          <m:t>&gt;0</m:t>
        </m:r>
      </m:oMath>
      <w:r w:rsidR="009E30EF" w:rsidRPr="00310F47">
        <w:rPr>
          <w:rFonts w:ascii="Times New Roman" w:eastAsiaTheme="minorEastAsia" w:hAnsi="Times New Roman" w:cs="Times New Roman"/>
          <w:sz w:val="20"/>
          <w:szCs w:val="20"/>
        </w:rPr>
        <w:t xml:space="preserve">. (1;2] интервалында тек қана </w:t>
      </w:r>
      <m:oMath>
        <m:sSub>
          <m:sSubPr>
            <m:ctrlPr>
              <w:rPr>
                <w:rFonts w:ascii="Cambria Math" w:eastAsiaTheme="minorEastAsia" w:hAnsi="Cambria Math" w:cs="Times New Roman"/>
                <w:i/>
                <w:sz w:val="20"/>
                <w:szCs w:val="20"/>
              </w:rPr>
            </m:ctrlPr>
          </m:sSubPr>
          <m:e>
            <m:r>
              <w:rPr>
                <w:rFonts w:ascii="Cambria Math" w:eastAsiaTheme="minorEastAsia" w:hAnsi="Cambria Math" w:cs="Times New Roman"/>
                <w:sz w:val="20"/>
                <w:szCs w:val="20"/>
              </w:rPr>
              <m:t>t</m:t>
            </m:r>
          </m:e>
          <m:sub>
            <m:r>
              <w:rPr>
                <w:rFonts w:ascii="Cambria Math" w:eastAsiaTheme="minorEastAsia" w:hAnsi="Cambria Math" w:cs="Times New Roman"/>
                <w:sz w:val="20"/>
                <w:szCs w:val="20"/>
              </w:rPr>
              <m:t>2</m:t>
            </m:r>
          </m:sub>
        </m:sSub>
      </m:oMath>
      <w:r w:rsidR="009E30EF" w:rsidRPr="00310F47">
        <w:rPr>
          <w:rFonts w:ascii="Times New Roman" w:eastAsiaTheme="minorEastAsia" w:hAnsi="Times New Roman" w:cs="Times New Roman"/>
          <w:sz w:val="20"/>
          <w:szCs w:val="20"/>
        </w:rPr>
        <w:t>болуы мүмкін және бұл тек, егер болса ғана орын алады, яғни</w:t>
      </w:r>
    </w:p>
    <w:p w:rsidR="009E30EF" w:rsidRPr="00310F47" w:rsidRDefault="0090603B" w:rsidP="003923B4">
      <w:pPr>
        <w:spacing w:after="0" w:line="240" w:lineRule="auto"/>
        <w:ind w:firstLine="567"/>
        <w:jc w:val="both"/>
        <w:rPr>
          <w:rFonts w:ascii="Times New Roman" w:eastAsiaTheme="minorEastAsia" w:hAnsi="Times New Roman" w:cs="Times New Roman"/>
          <w:sz w:val="20"/>
          <w:szCs w:val="20"/>
        </w:rPr>
      </w:pPr>
      <m:oMathPara>
        <m:oMath>
          <m:d>
            <m:dPr>
              <m:begChr m:val="{"/>
              <m:endChr m:val=""/>
              <m:ctrlPr>
                <w:rPr>
                  <w:rFonts w:ascii="Cambria Math" w:eastAsiaTheme="minorEastAsia" w:hAnsi="Cambria Math" w:cs="Times New Roman"/>
                  <w:i/>
                  <w:sz w:val="20"/>
                  <w:szCs w:val="20"/>
                </w:rPr>
              </m:ctrlPr>
            </m:dPr>
            <m:e>
              <m:eqArr>
                <m:eqArrPr>
                  <m:ctrlPr>
                    <w:rPr>
                      <w:rFonts w:ascii="Cambria Math" w:eastAsiaTheme="minorEastAsia" w:hAnsi="Cambria Math" w:cs="Times New Roman"/>
                      <w:i/>
                      <w:sz w:val="20"/>
                      <w:szCs w:val="20"/>
                    </w:rPr>
                  </m:ctrlPr>
                </m:eqArrPr>
                <m:e>
                  <m:r>
                    <w:rPr>
                      <w:rFonts w:ascii="Cambria Math" w:eastAsiaTheme="minorEastAsia" w:hAnsi="Cambria Math" w:cs="Times New Roman"/>
                      <w:sz w:val="20"/>
                      <w:szCs w:val="20"/>
                      <w:lang w:val="en-US"/>
                    </w:rPr>
                    <m:t>F(1)&lt;0,</m:t>
                  </m:r>
                </m:e>
                <m:e>
                  <m:r>
                    <w:rPr>
                      <w:rFonts w:ascii="Cambria Math" w:eastAsiaTheme="minorEastAsia" w:hAnsi="Cambria Math" w:cs="Times New Roman"/>
                      <w:sz w:val="20"/>
                      <w:szCs w:val="20"/>
                    </w:rPr>
                    <m:t>F</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2</m:t>
                      </m:r>
                    </m:e>
                  </m:d>
                  <m:r>
                    <w:rPr>
                      <w:rFonts w:ascii="Cambria Math" w:eastAsiaTheme="minorEastAsia" w:hAnsi="Cambria Math" w:cs="Times New Roman"/>
                      <w:sz w:val="20"/>
                      <w:szCs w:val="20"/>
                    </w:rPr>
                    <m:t xml:space="preserve">≥0 </m:t>
                  </m:r>
                </m:e>
              </m:eqArr>
            </m:e>
          </m:d>
          <m:r>
            <w:rPr>
              <w:rFonts w:ascii="Cambria Math" w:eastAsiaTheme="minorEastAsia" w:hAnsi="Cambria Math" w:cs="Times New Roman"/>
              <w:sz w:val="20"/>
              <w:szCs w:val="20"/>
            </w:rPr>
            <m:t xml:space="preserve"> ↔ </m:t>
          </m:r>
          <m:d>
            <m:dPr>
              <m:begChr m:val="{"/>
              <m:endChr m:val=""/>
              <m:ctrlPr>
                <w:rPr>
                  <w:rFonts w:ascii="Cambria Math" w:eastAsiaTheme="minorEastAsia" w:hAnsi="Cambria Math" w:cs="Times New Roman"/>
                  <w:i/>
                  <w:sz w:val="20"/>
                  <w:szCs w:val="20"/>
                </w:rPr>
              </m:ctrlPr>
            </m:dPr>
            <m:e>
              <m:eqArr>
                <m:eqArrPr>
                  <m:ctrlPr>
                    <w:rPr>
                      <w:rFonts w:ascii="Cambria Math" w:eastAsiaTheme="minorEastAsia" w:hAnsi="Cambria Math" w:cs="Times New Roman"/>
                      <w:i/>
                      <w:sz w:val="20"/>
                      <w:szCs w:val="20"/>
                    </w:rPr>
                  </m:ctrlPr>
                </m:eqArrPr>
                <m:e>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1</m:t>
                      </m:r>
                    </m:e>
                    <m:sup>
                      <m:r>
                        <w:rPr>
                          <w:rFonts w:ascii="Cambria Math" w:eastAsiaTheme="minorEastAsia" w:hAnsi="Cambria Math" w:cs="Times New Roman"/>
                          <w:sz w:val="20"/>
                          <w:szCs w:val="20"/>
                        </w:rPr>
                        <m:t>2</m:t>
                      </m:r>
                    </m:sup>
                  </m:sSup>
                  <m:r>
                    <w:rPr>
                      <w:rFonts w:ascii="Cambria Math" w:eastAsiaTheme="minorEastAsia" w:hAnsi="Cambria Math" w:cs="Times New Roman"/>
                      <w:sz w:val="20"/>
                      <w:szCs w:val="20"/>
                    </w:rPr>
                    <m:t>+</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3-α</m:t>
                      </m:r>
                    </m:e>
                  </m:d>
                  <m:r>
                    <w:rPr>
                      <w:rFonts w:ascii="Cambria Math" w:eastAsiaTheme="minorEastAsia" w:hAnsi="Cambria Math" w:cs="Times New Roman"/>
                      <w:sz w:val="20"/>
                      <w:szCs w:val="20"/>
                    </w:rPr>
                    <m:t xml:space="preserve">×1-7&lt;0 </m:t>
                  </m:r>
                </m:e>
                <m:e>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2</m:t>
                      </m:r>
                    </m:e>
                    <m:sup>
                      <m:r>
                        <w:rPr>
                          <w:rFonts w:ascii="Cambria Math" w:eastAsiaTheme="minorEastAsia" w:hAnsi="Cambria Math" w:cs="Times New Roman"/>
                          <w:sz w:val="20"/>
                          <w:szCs w:val="20"/>
                        </w:rPr>
                        <m:t>2</m:t>
                      </m:r>
                    </m:sup>
                  </m:sSup>
                  <m:r>
                    <w:rPr>
                      <w:rFonts w:ascii="Cambria Math" w:eastAsiaTheme="minorEastAsia" w:hAnsi="Cambria Math" w:cs="Times New Roman"/>
                      <w:sz w:val="20"/>
                      <w:szCs w:val="20"/>
                    </w:rPr>
                    <m:t>+</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3-α</m:t>
                      </m:r>
                    </m:e>
                  </m:d>
                  <m:r>
                    <w:rPr>
                      <w:rFonts w:ascii="Cambria Math" w:eastAsiaTheme="minorEastAsia" w:hAnsi="Cambria Math" w:cs="Times New Roman"/>
                      <w:sz w:val="20"/>
                      <w:szCs w:val="20"/>
                    </w:rPr>
                    <m:t>×2-7≥0</m:t>
                  </m:r>
                </m:e>
              </m:eqArr>
              <m:r>
                <w:rPr>
                  <w:rFonts w:ascii="Cambria Math" w:eastAsiaTheme="minorEastAsia" w:hAnsi="Cambria Math" w:cs="Times New Roman"/>
                  <w:sz w:val="20"/>
                  <w:szCs w:val="20"/>
                </w:rPr>
                <m:t xml:space="preserve"> ↔</m:t>
              </m:r>
              <m:d>
                <m:dPr>
                  <m:begChr m:val="{"/>
                  <m:endChr m:val=""/>
                  <m:ctrlPr>
                    <w:rPr>
                      <w:rFonts w:ascii="Cambria Math" w:eastAsiaTheme="minorEastAsia" w:hAnsi="Cambria Math" w:cs="Times New Roman"/>
                      <w:i/>
                      <w:sz w:val="20"/>
                      <w:szCs w:val="20"/>
                    </w:rPr>
                  </m:ctrlPr>
                </m:dPr>
                <m:e>
                  <m:eqArr>
                    <m:eqArrPr>
                      <m:ctrlPr>
                        <w:rPr>
                          <w:rFonts w:ascii="Cambria Math" w:eastAsiaTheme="minorEastAsia" w:hAnsi="Cambria Math" w:cs="Times New Roman"/>
                          <w:i/>
                          <w:sz w:val="20"/>
                          <w:szCs w:val="20"/>
                        </w:rPr>
                      </m:ctrlPr>
                    </m:eqArrPr>
                    <m:e>
                      <m:r>
                        <w:rPr>
                          <w:rFonts w:ascii="Cambria Math" w:eastAsiaTheme="minorEastAsia" w:hAnsi="Cambria Math" w:cs="Times New Roman"/>
                          <w:sz w:val="20"/>
                          <w:szCs w:val="20"/>
                        </w:rPr>
                        <m:t>α&gt;3</m:t>
                      </m:r>
                    </m:e>
                    <m:e>
                      <m:r>
                        <w:rPr>
                          <w:rFonts w:ascii="Cambria Math" w:eastAsiaTheme="minorEastAsia" w:hAnsi="Cambria Math" w:cs="Times New Roman"/>
                          <w:sz w:val="20"/>
                          <w:szCs w:val="20"/>
                        </w:rPr>
                        <m:t>α≤1,5</m:t>
                      </m:r>
                    </m:e>
                  </m:eqArr>
                </m:e>
              </m:d>
            </m:e>
          </m:d>
        </m:oMath>
      </m:oMathPara>
    </w:p>
    <w:p w:rsidR="009E30EF" w:rsidRPr="00310F47" w:rsidRDefault="009E30EF" w:rsidP="003923B4">
      <w:pPr>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Сонымен, </w:t>
      </w:r>
      <m:oMath>
        <m:sSup>
          <m:sSupPr>
            <m:ctrlPr>
              <w:rPr>
                <w:rFonts w:ascii="Cambria Math" w:eastAsiaTheme="minorEastAsia" w:hAnsi="Cambria Math" w:cs="Times New Roman"/>
                <w:i/>
                <w:sz w:val="20"/>
                <w:szCs w:val="20"/>
              </w:rPr>
            </m:ctrlPr>
          </m:sSupPr>
          <m:e>
            <m:r>
              <w:rPr>
                <w:rFonts w:ascii="Cambria Math" w:eastAsiaTheme="minorEastAsia" w:hAnsi="Cambria Math" w:cs="Times New Roman"/>
                <w:sz w:val="20"/>
                <w:szCs w:val="20"/>
              </w:rPr>
              <m:t>t</m:t>
            </m:r>
          </m:e>
          <m:sup>
            <m:r>
              <w:rPr>
                <w:rFonts w:ascii="Cambria Math" w:eastAsiaTheme="minorEastAsia" w:hAnsi="Cambria Math" w:cs="Times New Roman"/>
                <w:sz w:val="20"/>
                <w:szCs w:val="20"/>
              </w:rPr>
              <m:t>2</m:t>
            </m:r>
          </m:sup>
        </m:sSup>
        <m:r>
          <w:rPr>
            <w:rFonts w:ascii="Cambria Math" w:eastAsiaTheme="minorEastAsia" w:hAnsi="Cambria Math" w:cs="Times New Roman"/>
            <w:sz w:val="20"/>
            <w:szCs w:val="20"/>
          </w:rPr>
          <m:t>+</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3-a</m:t>
            </m:r>
          </m:e>
        </m:d>
        <m:r>
          <w:rPr>
            <w:rFonts w:ascii="Cambria Math" w:eastAsiaTheme="minorEastAsia" w:hAnsi="Cambria Math" w:cs="Times New Roman"/>
            <w:sz w:val="20"/>
            <w:szCs w:val="20"/>
          </w:rPr>
          <m:t>-7=0</m:t>
        </m:r>
      </m:oMath>
      <w:r w:rsidRPr="00310F47">
        <w:rPr>
          <w:rFonts w:ascii="Times New Roman" w:eastAsiaTheme="minorEastAsia" w:hAnsi="Times New Roman" w:cs="Times New Roman"/>
          <w:sz w:val="20"/>
          <w:szCs w:val="20"/>
        </w:rPr>
        <w:t xml:space="preserve"> теңдеуінің </w:t>
      </w:r>
      <m:oMath>
        <m:r>
          <w:rPr>
            <w:rFonts w:ascii="Cambria Math" w:eastAsiaTheme="minorEastAsia" w:hAnsi="Cambria Math" w:cs="Times New Roman"/>
            <w:sz w:val="20"/>
            <w:szCs w:val="20"/>
          </w:rPr>
          <m:t>-3≤α≤1,5</m:t>
        </m:r>
      </m:oMath>
      <w:r w:rsidRPr="00310F47">
        <w:rPr>
          <w:rFonts w:ascii="Times New Roman" w:eastAsiaTheme="minorEastAsia" w:hAnsi="Times New Roman" w:cs="Times New Roman"/>
          <w:sz w:val="20"/>
          <w:szCs w:val="20"/>
        </w:rPr>
        <w:t xml:space="preserve"> үшін (1,2] интервалында түбірлері бар. Демек, α-ның барлық басқа мәндері үшін теңдеудің бұл аралықта түбірі жоқ, яғни </w:t>
      </w:r>
      <m:oMath>
        <m:r>
          <w:rPr>
            <w:rFonts w:ascii="Cambria Math" w:eastAsiaTheme="minorEastAsia" w:hAnsi="Cambria Math" w:cs="Times New Roman"/>
            <w:sz w:val="20"/>
            <w:szCs w:val="20"/>
          </w:rPr>
          <m:t>α≤-3</m:t>
        </m:r>
      </m:oMath>
      <w:r w:rsidRPr="00310F47">
        <w:rPr>
          <w:rFonts w:ascii="Times New Roman" w:eastAsiaTheme="minorEastAsia" w:hAnsi="Times New Roman" w:cs="Times New Roman"/>
          <w:sz w:val="20"/>
          <w:szCs w:val="20"/>
        </w:rPr>
        <w:t xml:space="preserve"> немесе </w:t>
      </w:r>
      <m:oMath>
        <m:r>
          <w:rPr>
            <w:rFonts w:ascii="Cambria Math" w:eastAsiaTheme="minorEastAsia" w:hAnsi="Cambria Math" w:cs="Times New Roman"/>
            <w:sz w:val="20"/>
            <w:szCs w:val="20"/>
          </w:rPr>
          <m:t>α&gt;1,5</m:t>
        </m:r>
      </m:oMath>
      <w:r w:rsidRPr="00310F47">
        <w:rPr>
          <w:rFonts w:ascii="Times New Roman" w:eastAsiaTheme="minorEastAsia" w:hAnsi="Times New Roman" w:cs="Times New Roman"/>
          <w:sz w:val="20"/>
          <w:szCs w:val="20"/>
        </w:rPr>
        <w:t xml:space="preserve"> болған жағдайда ғана.</w:t>
      </w:r>
    </w:p>
    <w:p w:rsidR="009E30EF" w:rsidRPr="00310F47" w:rsidRDefault="009E30EF" w:rsidP="003923B4">
      <w:pPr>
        <w:spacing w:after="0" w:line="240" w:lineRule="auto"/>
        <w:ind w:firstLine="567"/>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 xml:space="preserve">Жауап: </w:t>
      </w:r>
      <m:oMath>
        <m:r>
          <w:rPr>
            <w:rFonts w:ascii="Cambria Math" w:eastAsiaTheme="minorEastAsia" w:hAnsi="Cambria Math" w:cs="Times New Roman"/>
            <w:sz w:val="20"/>
            <w:szCs w:val="20"/>
          </w:rPr>
          <m:t>(-∞;-3]∪(1,5;+∞)</m:t>
        </m:r>
      </m:oMath>
    </w:p>
    <w:p w:rsidR="009E30EF" w:rsidRPr="00310F47" w:rsidRDefault="009E30EF" w:rsidP="003923B4">
      <w:pPr>
        <w:spacing w:after="0" w:line="240" w:lineRule="auto"/>
        <w:ind w:firstLine="567"/>
        <w:jc w:val="center"/>
        <w:rPr>
          <w:rFonts w:ascii="Times New Roman" w:eastAsiaTheme="minorEastAsia" w:hAnsi="Times New Roman" w:cs="Times New Roman"/>
          <w:i/>
          <w:sz w:val="20"/>
          <w:szCs w:val="20"/>
        </w:rPr>
      </w:pPr>
      <w:r w:rsidRPr="00310F47">
        <w:rPr>
          <w:rFonts w:ascii="Times New Roman" w:eastAsiaTheme="minorEastAsia" w:hAnsi="Times New Roman" w:cs="Times New Roman"/>
          <w:i/>
          <w:noProof/>
          <w:sz w:val="20"/>
          <w:szCs w:val="20"/>
          <w:lang w:eastAsia="ru-RU"/>
        </w:rPr>
        <w:drawing>
          <wp:inline distT="0" distB="0" distL="0" distR="0">
            <wp:extent cx="2714624" cy="1974272"/>
            <wp:effectExtent l="19050" t="0" r="0" b="0"/>
            <wp:docPr id="22" name="Рисунок 190" descr="Screenshot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descr="Screenshot_1"/>
                    <pic:cNvPicPr>
                      <a:picLocks noChangeAspect="1" noChangeArrowheads="1"/>
                    </pic:cNvPicPr>
                  </pic:nvPicPr>
                  <pic:blipFill>
                    <a:blip r:embed="rId1739" cstate="print"/>
                    <a:srcRect/>
                    <a:stretch>
                      <a:fillRect/>
                    </a:stretch>
                  </pic:blipFill>
                  <pic:spPr bwMode="auto">
                    <a:xfrm>
                      <a:off x="0" y="0"/>
                      <a:ext cx="2716999" cy="1975999"/>
                    </a:xfrm>
                    <a:prstGeom prst="rect">
                      <a:avLst/>
                    </a:prstGeom>
                    <a:noFill/>
                    <a:ln w="9525">
                      <a:noFill/>
                      <a:miter lim="800000"/>
                      <a:headEnd/>
                      <a:tailEnd/>
                    </a:ln>
                  </pic:spPr>
                </pic:pic>
              </a:graphicData>
            </a:graphic>
          </wp:inline>
        </w:drawing>
      </w:r>
    </w:p>
    <w:p w:rsidR="009E30EF" w:rsidRPr="00310F47" w:rsidRDefault="009E30EF" w:rsidP="003923B4">
      <w:pPr>
        <w:spacing w:after="0" w:line="240" w:lineRule="auto"/>
        <w:ind w:firstLine="567"/>
        <w:jc w:val="center"/>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1-сурет</w:t>
      </w:r>
    </w:p>
    <w:p w:rsidR="009E30EF" w:rsidRPr="00310F47" w:rsidRDefault="009E30EF" w:rsidP="003923B4">
      <w:pPr>
        <w:spacing w:after="0" w:line="240" w:lineRule="auto"/>
        <w:ind w:firstLine="567"/>
        <w:jc w:val="both"/>
        <w:rPr>
          <w:rFonts w:ascii="Times New Roman" w:eastAsiaTheme="minorEastAsia" w:hAnsi="Times New Roman" w:cs="Times New Roman"/>
          <w:sz w:val="20"/>
          <w:szCs w:val="20"/>
        </w:rPr>
      </w:pPr>
    </w:p>
    <w:p w:rsidR="009E30EF" w:rsidRPr="00310F47" w:rsidRDefault="009E30EF" w:rsidP="003923B4">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Оқушылардың ғылыми-зерттеу іс-әрекетін белсендіруге қолайлы жағдайлар: сыныптағы достық атмосфера; оқытудың жеке және ұжымдық формаларының үйлесімі; оқу материалының құрылымын мақсатқа сай ұйымдастыру; оқушыларды оқу-танымдық іс-әрекеттің ұтымды әдістерімен қаруландыру; оқуға оң мотивация мен ішкі ынталандыруды қалыптастыру; зерттелетін объектіге қызығушылықты ояту; оқытудың оқушыға бағытталған және белсенді тәсілдерін жүйелі түрде жүзеге асыру; оқушылардың шығармашылық ойлауын дамытуға ықпал ететін әртүрлі әдістердің жиынтығы; өнімді нәтижелерге назар аудару; оқу үрдісін шығармашылықпен ұйымдастыру, оны шығармашылық жағдаяттармен барынша қанықтыру; стандартты емес шешімдерді және ақпарат көздерін өз бетінше іздеуді талап ететін шығармашылық тапсырмаларды әзірлеу; жұмыс тәжірибесіне енгізу және компьютерлік технологияларды жүйелі пайдалану және т.б.</w:t>
      </w:r>
    </w:p>
    <w:p w:rsidR="009E30EF" w:rsidRDefault="009E30EF" w:rsidP="003923B4">
      <w:pPr>
        <w:spacing w:after="0" w:line="240" w:lineRule="auto"/>
        <w:ind w:firstLine="567"/>
        <w:rPr>
          <w:rFonts w:ascii="Times New Roman" w:hAnsi="Times New Roman" w:cs="Times New Roman"/>
          <w:sz w:val="20"/>
          <w:szCs w:val="20"/>
        </w:rPr>
      </w:pPr>
    </w:p>
    <w:p w:rsidR="009E30EF" w:rsidRPr="00310F47" w:rsidRDefault="009E30EF" w:rsidP="006054D1">
      <w:pPr>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rPr>
        <w:t>Әдебиеттер тізімі</w:t>
      </w:r>
    </w:p>
    <w:p w:rsidR="009E30EF" w:rsidRPr="00310F47" w:rsidRDefault="009E30EF" w:rsidP="00B615E6">
      <w:pPr>
        <w:spacing w:after="0" w:line="240" w:lineRule="auto"/>
        <w:ind w:firstLine="423"/>
        <w:jc w:val="both"/>
        <w:rPr>
          <w:rFonts w:ascii="Times New Roman" w:hAnsi="Times New Roman" w:cs="Times New Roman"/>
          <w:sz w:val="20"/>
          <w:szCs w:val="20"/>
        </w:rPr>
      </w:pPr>
      <w:r w:rsidRPr="00310F47">
        <w:rPr>
          <w:rFonts w:ascii="Times New Roman" w:hAnsi="Times New Roman" w:cs="Times New Roman"/>
          <w:sz w:val="20"/>
          <w:szCs w:val="20"/>
        </w:rPr>
        <w:t>1. Примерная основная образовательная программа образовательного учреждения. Основная школа / [сост. Е.С. Савинов]. – М.: Просвещение,2011. – 342 с.</w:t>
      </w:r>
    </w:p>
    <w:p w:rsidR="009E30EF" w:rsidRPr="00310F47" w:rsidRDefault="009E30EF" w:rsidP="00B615E6">
      <w:pPr>
        <w:spacing w:after="0" w:line="240" w:lineRule="auto"/>
        <w:ind w:firstLine="423"/>
        <w:jc w:val="both"/>
        <w:rPr>
          <w:rFonts w:ascii="Times New Roman" w:hAnsi="Times New Roman" w:cs="Times New Roman"/>
          <w:sz w:val="20"/>
          <w:szCs w:val="20"/>
        </w:rPr>
      </w:pPr>
      <w:r w:rsidRPr="00310F47">
        <w:rPr>
          <w:rFonts w:ascii="Times New Roman" w:hAnsi="Times New Roman" w:cs="Times New Roman"/>
          <w:sz w:val="20"/>
          <w:szCs w:val="20"/>
        </w:rPr>
        <w:t>2. Шабунин М.И. Математика. Алгебра. Начала математического анализа. Профильный уровень: методическое пособие для 11 класса / М.И. Шабунин, А.А. Прокофьев, Т.А. Олейник, Т.В. Соколова. – М.: БИНОМ. Лаборатория знаний, 2011. – 360 с.</w:t>
      </w:r>
    </w:p>
    <w:p w:rsidR="009E30EF" w:rsidRPr="00310F47" w:rsidRDefault="009E30EF" w:rsidP="00B615E6">
      <w:pPr>
        <w:spacing w:after="0" w:line="240" w:lineRule="auto"/>
        <w:ind w:firstLine="423"/>
        <w:jc w:val="both"/>
        <w:rPr>
          <w:rFonts w:ascii="Times New Roman" w:hAnsi="Times New Roman" w:cs="Times New Roman"/>
          <w:sz w:val="20"/>
          <w:szCs w:val="20"/>
        </w:rPr>
      </w:pPr>
      <w:r w:rsidRPr="00310F47">
        <w:rPr>
          <w:rFonts w:ascii="Times New Roman" w:hAnsi="Times New Roman" w:cs="Times New Roman"/>
          <w:sz w:val="20"/>
          <w:szCs w:val="20"/>
        </w:rPr>
        <w:t>3. Далингер В.А., Толпекина Н.В. Организация и содержание поисково исследовательской деятельности учащихся по математике. – Омск: Изд-во ОмГПУ, 2004. – 264 с.</w:t>
      </w:r>
    </w:p>
    <w:p w:rsidR="009E30EF" w:rsidRPr="00310F47" w:rsidRDefault="009E30EF" w:rsidP="00B615E6">
      <w:pPr>
        <w:spacing w:after="0" w:line="240" w:lineRule="auto"/>
        <w:ind w:firstLine="423"/>
        <w:jc w:val="both"/>
        <w:rPr>
          <w:rFonts w:ascii="Times New Roman" w:hAnsi="Times New Roman" w:cs="Times New Roman"/>
          <w:sz w:val="20"/>
          <w:szCs w:val="20"/>
        </w:rPr>
      </w:pPr>
      <w:r w:rsidRPr="00310F47">
        <w:rPr>
          <w:rFonts w:ascii="Times New Roman" w:hAnsi="Times New Roman" w:cs="Times New Roman"/>
          <w:sz w:val="20"/>
          <w:szCs w:val="20"/>
        </w:rPr>
        <w:t xml:space="preserve">4. [ </w:t>
      </w:r>
      <w:hyperlink r:id="rId1740" w:history="1">
        <w:r w:rsidRPr="00310F47">
          <w:rPr>
            <w:rStyle w:val="ab"/>
            <w:rFonts w:ascii="Times New Roman" w:hAnsi="Times New Roman" w:cs="Times New Roman"/>
            <w:sz w:val="20"/>
            <w:szCs w:val="20"/>
          </w:rPr>
          <w:t>https://scienceforum.ru/2016/article/2016024561</w:t>
        </w:r>
      </w:hyperlink>
      <w:r w:rsidRPr="00310F47">
        <w:rPr>
          <w:rFonts w:ascii="Times New Roman" w:hAnsi="Times New Roman" w:cs="Times New Roman"/>
          <w:sz w:val="20"/>
          <w:szCs w:val="20"/>
        </w:rPr>
        <w:t xml:space="preserve"> ]</w:t>
      </w:r>
    </w:p>
    <w:p w:rsidR="009E30EF" w:rsidRPr="00310F47" w:rsidRDefault="009E30EF" w:rsidP="00B615E6">
      <w:pPr>
        <w:spacing w:after="0" w:line="240" w:lineRule="auto"/>
        <w:ind w:firstLine="423"/>
        <w:jc w:val="both"/>
        <w:rPr>
          <w:rFonts w:ascii="Times New Roman" w:hAnsi="Times New Roman" w:cs="Times New Roman"/>
          <w:sz w:val="20"/>
          <w:szCs w:val="20"/>
        </w:rPr>
      </w:pPr>
      <w:r w:rsidRPr="00310F47">
        <w:rPr>
          <w:rFonts w:ascii="Times New Roman" w:hAnsi="Times New Roman" w:cs="Times New Roman"/>
          <w:sz w:val="20"/>
          <w:szCs w:val="20"/>
        </w:rPr>
        <w:t xml:space="preserve">5. [ </w:t>
      </w:r>
      <w:hyperlink r:id="rId1741" w:history="1">
        <w:r w:rsidRPr="00310F47">
          <w:rPr>
            <w:rStyle w:val="ab"/>
            <w:rFonts w:ascii="Times New Roman" w:hAnsi="Times New Roman" w:cs="Times New Roman"/>
            <w:sz w:val="20"/>
            <w:szCs w:val="20"/>
          </w:rPr>
          <w:t>https://www.jstor.org/stable/1163292</w:t>
        </w:r>
      </w:hyperlink>
      <w:r w:rsidRPr="00310F47">
        <w:rPr>
          <w:rFonts w:ascii="Times New Roman" w:hAnsi="Times New Roman" w:cs="Times New Roman"/>
          <w:sz w:val="20"/>
          <w:szCs w:val="20"/>
        </w:rPr>
        <w:t xml:space="preserve"> ] </w:t>
      </w:r>
    </w:p>
    <w:p w:rsidR="009E30EF" w:rsidRPr="00310F47" w:rsidRDefault="009E30EF" w:rsidP="00B615E6">
      <w:pPr>
        <w:spacing w:after="0" w:line="240" w:lineRule="auto"/>
        <w:ind w:firstLine="423"/>
        <w:jc w:val="both"/>
        <w:rPr>
          <w:rFonts w:ascii="Times New Roman" w:hAnsi="Times New Roman" w:cs="Times New Roman"/>
          <w:sz w:val="20"/>
          <w:szCs w:val="20"/>
        </w:rPr>
      </w:pPr>
      <w:r w:rsidRPr="00310F47">
        <w:rPr>
          <w:rFonts w:ascii="Times New Roman" w:hAnsi="Times New Roman" w:cs="Times New Roman"/>
          <w:sz w:val="20"/>
          <w:szCs w:val="20"/>
        </w:rPr>
        <w:t xml:space="preserve">6. [ </w:t>
      </w:r>
      <w:hyperlink r:id="rId1742" w:history="1">
        <w:r w:rsidRPr="00310F47">
          <w:rPr>
            <w:rStyle w:val="ab"/>
            <w:rFonts w:ascii="Times New Roman" w:hAnsi="Times New Roman" w:cs="Times New Roman"/>
            <w:sz w:val="20"/>
            <w:szCs w:val="20"/>
          </w:rPr>
          <w:t>https://nauka-pedagogika.com/viewer/184525/d?#</w:t>
        </w:r>
      </w:hyperlink>
      <w:r w:rsidRPr="00310F47">
        <w:rPr>
          <w:rFonts w:ascii="Times New Roman" w:hAnsi="Times New Roman" w:cs="Times New Roman"/>
          <w:sz w:val="20"/>
          <w:szCs w:val="20"/>
        </w:rPr>
        <w:t xml:space="preserve">? ] </w:t>
      </w:r>
    </w:p>
    <w:p w:rsidR="009E30EF" w:rsidRPr="00310F47" w:rsidRDefault="009E30EF" w:rsidP="00B615E6">
      <w:pPr>
        <w:spacing w:after="0" w:line="240" w:lineRule="auto"/>
        <w:rPr>
          <w:rFonts w:ascii="Times New Roman" w:hAnsi="Times New Roman" w:cs="Times New Roman"/>
          <w:b/>
          <w:sz w:val="20"/>
          <w:szCs w:val="20"/>
        </w:rPr>
      </w:pPr>
    </w:p>
    <w:p w:rsidR="009E30EF" w:rsidRPr="00310F47" w:rsidRDefault="009E30EF" w:rsidP="00B615E6">
      <w:pPr>
        <w:spacing w:after="0" w:line="240" w:lineRule="auto"/>
        <w:rPr>
          <w:rFonts w:ascii="Times New Roman" w:hAnsi="Times New Roman" w:cs="Times New Roman"/>
          <w:b/>
          <w:sz w:val="20"/>
          <w:szCs w:val="20"/>
        </w:rPr>
      </w:pPr>
    </w:p>
    <w:p w:rsidR="009E30EF" w:rsidRPr="00310F47" w:rsidRDefault="009E30EF" w:rsidP="00B615E6">
      <w:pPr>
        <w:spacing w:after="0" w:line="240" w:lineRule="auto"/>
        <w:rPr>
          <w:rFonts w:ascii="Times New Roman" w:hAnsi="Times New Roman" w:cs="Times New Roman"/>
          <w:b/>
          <w:sz w:val="20"/>
          <w:szCs w:val="20"/>
          <w:lang w:val="kk-KZ"/>
        </w:rPr>
      </w:pPr>
      <w:r w:rsidRPr="00310F47">
        <w:rPr>
          <w:rFonts w:ascii="Times New Roman" w:hAnsi="Times New Roman" w:cs="Times New Roman"/>
          <w:b/>
          <w:sz w:val="20"/>
          <w:szCs w:val="20"/>
          <w:lang w:val="kk-KZ"/>
        </w:rPr>
        <w:t>ӘОЖ 373.1:51</w:t>
      </w:r>
    </w:p>
    <w:p w:rsidR="009E30EF" w:rsidRPr="00310F47" w:rsidRDefault="009E30EF" w:rsidP="00B615E6">
      <w:pPr>
        <w:pStyle w:val="a8"/>
        <w:jc w:val="center"/>
        <w:rPr>
          <w:rFonts w:ascii="Times New Roman" w:hAnsi="Times New Roman" w:cs="Times New Roman"/>
          <w:b/>
          <w:bCs/>
          <w:sz w:val="20"/>
          <w:szCs w:val="20"/>
          <w:lang w:val="kk-KZ"/>
        </w:rPr>
      </w:pPr>
      <w:r w:rsidRPr="00310F47">
        <w:rPr>
          <w:rFonts w:ascii="Times New Roman" w:hAnsi="Times New Roman" w:cs="Times New Roman"/>
          <w:b/>
          <w:bCs/>
          <w:sz w:val="20"/>
          <w:szCs w:val="20"/>
          <w:lang w:val="kk-KZ"/>
        </w:rPr>
        <w:t>Самарбаева Б.А</w:t>
      </w:r>
      <w:r w:rsidR="006054D1" w:rsidRPr="00310F47">
        <w:rPr>
          <w:rFonts w:ascii="Times New Roman" w:hAnsi="Times New Roman" w:cs="Times New Roman"/>
          <w:b/>
          <w:bCs/>
          <w:sz w:val="20"/>
          <w:szCs w:val="20"/>
          <w:lang w:val="kk-KZ"/>
        </w:rPr>
        <w:t>.</w:t>
      </w:r>
    </w:p>
    <w:p w:rsidR="006054D1" w:rsidRPr="00310F47" w:rsidRDefault="009E30EF" w:rsidP="006054D1">
      <w:pPr>
        <w:pStyle w:val="a8"/>
        <w:jc w:val="center"/>
        <w:rPr>
          <w:rFonts w:ascii="Times New Roman" w:hAnsi="Times New Roman" w:cs="Times New Roman"/>
          <w:i/>
          <w:iCs/>
          <w:sz w:val="20"/>
          <w:szCs w:val="20"/>
          <w:lang w:val="kk-KZ"/>
        </w:rPr>
      </w:pPr>
      <w:r w:rsidRPr="00310F47">
        <w:rPr>
          <w:rFonts w:ascii="Times New Roman" w:hAnsi="Times New Roman" w:cs="Times New Roman"/>
          <w:i/>
          <w:iCs/>
          <w:sz w:val="20"/>
          <w:szCs w:val="20"/>
          <w:lang w:val="kk-KZ"/>
        </w:rPr>
        <w:t xml:space="preserve">М.Өтемісов атындағы Батыс Қазақстан университеті, </w:t>
      </w:r>
      <w:r w:rsidR="006054D1" w:rsidRPr="00310F47">
        <w:rPr>
          <w:rFonts w:ascii="Times New Roman" w:hAnsi="Times New Roman" w:cs="Times New Roman"/>
          <w:i/>
          <w:iCs/>
          <w:sz w:val="20"/>
          <w:szCs w:val="20"/>
          <w:lang w:val="kk-KZ"/>
        </w:rPr>
        <w:t>№41 мектеп-лицейі.</w:t>
      </w:r>
    </w:p>
    <w:p w:rsidR="009E30EF" w:rsidRPr="00310F47" w:rsidRDefault="009E30EF" w:rsidP="00B615E6">
      <w:pPr>
        <w:pStyle w:val="a8"/>
        <w:jc w:val="center"/>
        <w:rPr>
          <w:rFonts w:ascii="Times New Roman" w:hAnsi="Times New Roman" w:cs="Times New Roman"/>
          <w:i/>
          <w:iCs/>
          <w:sz w:val="20"/>
          <w:szCs w:val="20"/>
          <w:lang w:val="kk-KZ"/>
        </w:rPr>
      </w:pPr>
      <w:r w:rsidRPr="00310F47">
        <w:rPr>
          <w:rFonts w:ascii="Times New Roman" w:hAnsi="Times New Roman" w:cs="Times New Roman"/>
          <w:i/>
          <w:iCs/>
          <w:sz w:val="20"/>
          <w:szCs w:val="20"/>
          <w:lang w:val="kk-KZ"/>
        </w:rPr>
        <w:t>Орал қ., Қазақстан.</w:t>
      </w:r>
    </w:p>
    <w:p w:rsidR="009E30EF" w:rsidRPr="00310F47" w:rsidRDefault="009E30EF" w:rsidP="00B615E6">
      <w:pPr>
        <w:pStyle w:val="a8"/>
        <w:jc w:val="center"/>
        <w:rPr>
          <w:rFonts w:ascii="Times New Roman" w:hAnsi="Times New Roman" w:cs="Times New Roman"/>
          <w:sz w:val="20"/>
          <w:szCs w:val="20"/>
          <w:lang w:val="kk-KZ"/>
        </w:rPr>
      </w:pPr>
    </w:p>
    <w:p w:rsidR="003923B4" w:rsidRDefault="009E30EF" w:rsidP="00B615E6">
      <w:pPr>
        <w:pStyle w:val="a8"/>
        <w:jc w:val="center"/>
        <w:rPr>
          <w:rFonts w:ascii="Times New Roman" w:hAnsi="Times New Roman" w:cs="Times New Roman"/>
          <w:b/>
          <w:bCs/>
          <w:sz w:val="20"/>
          <w:szCs w:val="20"/>
          <w:lang w:val="kk-KZ"/>
        </w:rPr>
      </w:pPr>
      <w:r w:rsidRPr="00310F47">
        <w:rPr>
          <w:rFonts w:ascii="Times New Roman" w:hAnsi="Times New Roman" w:cs="Times New Roman"/>
          <w:b/>
          <w:bCs/>
          <w:sz w:val="20"/>
          <w:szCs w:val="20"/>
          <w:lang w:val="kk-KZ"/>
        </w:rPr>
        <w:t xml:space="preserve">МЕКТЕП ОҚУШЫЛАРЫН МАТЕМАТИКА ПӘНІНЕН </w:t>
      </w:r>
    </w:p>
    <w:p w:rsidR="009E30EF" w:rsidRPr="00310F47" w:rsidRDefault="009E30EF" w:rsidP="00B615E6">
      <w:pPr>
        <w:pStyle w:val="a8"/>
        <w:jc w:val="center"/>
        <w:rPr>
          <w:rFonts w:ascii="Times New Roman" w:hAnsi="Times New Roman" w:cs="Times New Roman"/>
          <w:b/>
          <w:bCs/>
          <w:sz w:val="20"/>
          <w:szCs w:val="20"/>
          <w:lang w:val="kk-KZ"/>
        </w:rPr>
      </w:pPr>
      <w:r w:rsidRPr="00310F47">
        <w:rPr>
          <w:rFonts w:ascii="Times New Roman" w:hAnsi="Times New Roman" w:cs="Times New Roman"/>
          <w:b/>
          <w:bCs/>
          <w:sz w:val="20"/>
          <w:szCs w:val="20"/>
          <w:lang w:val="kk-KZ"/>
        </w:rPr>
        <w:t>ОЛИМПИАДАҒА ДАЙЫНДАУ ЖҮЙЕСІ.</w:t>
      </w:r>
    </w:p>
    <w:p w:rsidR="009E30EF" w:rsidRPr="00310F47" w:rsidRDefault="009E30EF" w:rsidP="00B615E6">
      <w:pPr>
        <w:pStyle w:val="a8"/>
        <w:jc w:val="center"/>
        <w:rPr>
          <w:rFonts w:ascii="Times New Roman" w:hAnsi="Times New Roman" w:cs="Times New Roman"/>
          <w:i/>
          <w:iCs/>
          <w:sz w:val="20"/>
          <w:szCs w:val="20"/>
          <w:lang w:val="kk-KZ"/>
        </w:rPr>
      </w:pPr>
    </w:p>
    <w:p w:rsidR="009D25E0" w:rsidRPr="00310F47" w:rsidRDefault="009D25E0" w:rsidP="009D25E0">
      <w:pPr>
        <w:pStyle w:val="a8"/>
        <w:ind w:firstLine="567"/>
        <w:jc w:val="both"/>
        <w:rPr>
          <w:rFonts w:ascii="Times New Roman" w:hAnsi="Times New Roman"/>
          <w:sz w:val="20"/>
          <w:szCs w:val="20"/>
          <w:lang w:val="kk-KZ"/>
        </w:rPr>
      </w:pPr>
      <w:r w:rsidRPr="00310F47">
        <w:rPr>
          <w:rFonts w:ascii="Times New Roman" w:hAnsi="Times New Roman"/>
          <w:sz w:val="20"/>
          <w:szCs w:val="20"/>
          <w:lang w:val="kk-KZ"/>
        </w:rPr>
        <w:t>Қазіргі кезде ғылым мен техниканың дамуы әр адамның сапалы және терең білім мен іскерліктің болуын, ойлау қабілетінің жоғары, шығармашылықпен жұмыс істеуін талап етеді. Оқушылардың математикалық білімін жоғары деңгейде оқыту, яғни тереңдету әр ұстаздың алдындағы міндет.</w:t>
      </w:r>
    </w:p>
    <w:p w:rsidR="009D25E0" w:rsidRPr="00310F47" w:rsidRDefault="009D25E0" w:rsidP="009D25E0">
      <w:pPr>
        <w:pStyle w:val="a8"/>
        <w:ind w:firstLine="567"/>
        <w:jc w:val="both"/>
        <w:rPr>
          <w:rFonts w:ascii="Times New Roman" w:hAnsi="Times New Roman"/>
          <w:sz w:val="20"/>
          <w:szCs w:val="20"/>
          <w:lang w:val="kk-KZ"/>
        </w:rPr>
      </w:pPr>
      <w:r w:rsidRPr="00310F47">
        <w:rPr>
          <w:rFonts w:ascii="Times New Roman" w:hAnsi="Times New Roman"/>
          <w:sz w:val="20"/>
          <w:szCs w:val="20"/>
          <w:lang w:val="kk-KZ"/>
        </w:rPr>
        <w:t>Мұғалім шеберлігінің негізгі көрсеткіштерінің бірі - әдістеме саласындағы ғылыми жаңалықтар мен озық тәжірибені жетік игеру.</w:t>
      </w:r>
    </w:p>
    <w:p w:rsidR="009D25E0" w:rsidRPr="00310F47" w:rsidRDefault="009D25E0" w:rsidP="009D25E0">
      <w:pPr>
        <w:pStyle w:val="a8"/>
        <w:ind w:firstLine="567"/>
        <w:jc w:val="both"/>
        <w:rPr>
          <w:rFonts w:ascii="Times New Roman" w:hAnsi="Times New Roman"/>
          <w:sz w:val="20"/>
          <w:szCs w:val="20"/>
          <w:lang w:val="kk-KZ"/>
        </w:rPr>
      </w:pPr>
      <w:r w:rsidRPr="00310F47">
        <w:rPr>
          <w:rFonts w:ascii="Times New Roman" w:hAnsi="Times New Roman"/>
          <w:sz w:val="20"/>
          <w:szCs w:val="20"/>
          <w:lang w:val="kk-KZ"/>
        </w:rPr>
        <w:t>Оқушылардың білімді әрі тәрбиелі болуы мұғалімге тікелей байланысты, яғни мұғалім ізденісін қажет етеді. Дарынды балалардың қабілетін дамытудың жолдары көп. Соның ішінде олимпиадалардың ролі ерекше. Оқушылардың пәнге қызығушылығын оятатын, олардың математикалық ой-өрісінің, шығармашылық қабілетінің дамуына дәнекер болатын қосымша тақырыптар көп әсерін тигізеді.  Атап айтқанда, «Математикалық индукция әдісі»,  «Диофант теңдеулері», «Параметрлі теңдеулер мен теңсіз-діктер», «Комбинаторика», «Тригонометриялық өрнектерді түрлендіру», «Теңсіздіктерді дәлелдеу»  және тағы да басқа тақырыптарды айтуға болады. Бұндай тақырыптар математикалық пән олимпиадаларында өз үлесін қосары сөзсіз.</w:t>
      </w:r>
    </w:p>
    <w:p w:rsidR="009D25E0" w:rsidRPr="00310F47" w:rsidRDefault="009D25E0" w:rsidP="009D25E0">
      <w:pPr>
        <w:pStyle w:val="a8"/>
        <w:ind w:firstLine="567"/>
        <w:jc w:val="both"/>
        <w:rPr>
          <w:rFonts w:ascii="Times New Roman" w:hAnsi="Times New Roman"/>
          <w:sz w:val="20"/>
          <w:szCs w:val="20"/>
          <w:lang w:val="kk-KZ"/>
        </w:rPr>
      </w:pPr>
      <w:r w:rsidRPr="00310F47">
        <w:rPr>
          <w:rFonts w:ascii="Times New Roman" w:hAnsi="Times New Roman"/>
          <w:sz w:val="20"/>
          <w:szCs w:val="20"/>
          <w:lang w:val="kk-KZ"/>
        </w:rPr>
        <w:t>Мұндай есептерді шығару оқушылардан терең ізденуді, терең ойлануды, еңбекқорлықты, шыдамдылықты талап етеді және соған тәрбиелейді. Олимпиадада  кездесетін есептер мектеп көлемінде нақты оқылмайды, сондықтан оған қосымша ізденіп, еңбектену керек.</w:t>
      </w:r>
    </w:p>
    <w:p w:rsidR="009D25E0" w:rsidRPr="00310F47" w:rsidRDefault="009D25E0" w:rsidP="009D25E0">
      <w:pPr>
        <w:pStyle w:val="a8"/>
        <w:ind w:firstLine="567"/>
        <w:jc w:val="both"/>
        <w:rPr>
          <w:rFonts w:ascii="Times New Roman" w:hAnsi="Times New Roman"/>
          <w:sz w:val="20"/>
          <w:szCs w:val="20"/>
          <w:lang w:val="kk-KZ"/>
        </w:rPr>
      </w:pPr>
      <w:r w:rsidRPr="00310F47">
        <w:rPr>
          <w:rFonts w:ascii="Times New Roman" w:hAnsi="Times New Roman"/>
          <w:sz w:val="20"/>
          <w:szCs w:val="20"/>
          <w:lang w:val="kk-KZ"/>
        </w:rPr>
        <w:t>Оқушының математикалық олимпиадаға сәтті дайындалуына қалай қол жеткізуге болады?</w:t>
      </w:r>
    </w:p>
    <w:p w:rsidR="009D25E0" w:rsidRPr="00310F47" w:rsidRDefault="009D25E0" w:rsidP="009D25E0">
      <w:pPr>
        <w:pStyle w:val="a8"/>
        <w:ind w:firstLine="567"/>
        <w:jc w:val="both"/>
        <w:rPr>
          <w:rFonts w:ascii="Times New Roman" w:hAnsi="Times New Roman"/>
          <w:sz w:val="20"/>
          <w:szCs w:val="20"/>
        </w:rPr>
      </w:pPr>
      <w:r w:rsidRPr="00310F47">
        <w:rPr>
          <w:rFonts w:ascii="Times New Roman" w:hAnsi="Times New Roman"/>
          <w:sz w:val="20"/>
          <w:szCs w:val="20"/>
          <w:lang w:val="kk-KZ"/>
        </w:rPr>
        <w:t>Спортта жақсы нәтижеге қалай қол жеткізуге болады? Ол тек ж</w:t>
      </w:r>
      <w:r w:rsidRPr="00310F47">
        <w:rPr>
          <w:rFonts w:ascii="Times New Roman" w:hAnsi="Times New Roman"/>
          <w:sz w:val="20"/>
          <w:szCs w:val="20"/>
        </w:rPr>
        <w:t xml:space="preserve">аттығу, жаттығу және тағы да жаттығу! Сонымен, математикалық жарыстарда жеңіске жету үшін есептерді </w:t>
      </w:r>
      <w:r w:rsidRPr="00310F47">
        <w:rPr>
          <w:rFonts w:ascii="Times New Roman" w:hAnsi="Times New Roman"/>
          <w:sz w:val="20"/>
          <w:szCs w:val="20"/>
          <w:lang w:val="kk-KZ"/>
        </w:rPr>
        <w:t xml:space="preserve">көбірек шығару </w:t>
      </w:r>
      <w:r w:rsidRPr="00310F47">
        <w:rPr>
          <w:rFonts w:ascii="Times New Roman" w:hAnsi="Times New Roman"/>
          <w:sz w:val="20"/>
          <w:szCs w:val="20"/>
        </w:rPr>
        <w:t xml:space="preserve">керек. </w:t>
      </w:r>
      <w:r w:rsidRPr="00310F47">
        <w:rPr>
          <w:rFonts w:ascii="Times New Roman" w:hAnsi="Times New Roman"/>
          <w:sz w:val="20"/>
          <w:szCs w:val="20"/>
          <w:lang w:val="kk-KZ"/>
        </w:rPr>
        <w:t>Есептерді жақсы шығару үшін</w:t>
      </w:r>
      <w:r w:rsidRPr="00310F47">
        <w:rPr>
          <w:rFonts w:ascii="Times New Roman" w:hAnsi="Times New Roman"/>
          <w:sz w:val="20"/>
          <w:szCs w:val="20"/>
        </w:rPr>
        <w:t xml:space="preserve"> тек қабілет ғана емес, сонымен қатар математикалық теорияны</w:t>
      </w:r>
      <w:r w:rsidRPr="00310F47">
        <w:rPr>
          <w:rFonts w:ascii="Times New Roman" w:hAnsi="Times New Roman"/>
          <w:sz w:val="20"/>
          <w:szCs w:val="20"/>
          <w:lang w:val="kk-KZ"/>
        </w:rPr>
        <w:t xml:space="preserve"> жақсы</w:t>
      </w:r>
      <w:r w:rsidRPr="00310F47">
        <w:rPr>
          <w:rFonts w:ascii="Times New Roman" w:hAnsi="Times New Roman"/>
          <w:sz w:val="20"/>
          <w:szCs w:val="20"/>
        </w:rPr>
        <w:t xml:space="preserve"> білу де маңызды. Сондықтан олимпиадаларға ұзақ және </w:t>
      </w:r>
      <w:r w:rsidRPr="00310F47">
        <w:rPr>
          <w:rFonts w:ascii="Times New Roman" w:hAnsi="Times New Roman"/>
          <w:sz w:val="20"/>
          <w:szCs w:val="20"/>
          <w:lang w:val="kk-KZ"/>
        </w:rPr>
        <w:t xml:space="preserve">жүйелі </w:t>
      </w:r>
      <w:r w:rsidRPr="00310F47">
        <w:rPr>
          <w:rFonts w:ascii="Times New Roman" w:hAnsi="Times New Roman"/>
          <w:sz w:val="20"/>
          <w:szCs w:val="20"/>
        </w:rPr>
        <w:t>дайындалу керек</w:t>
      </w:r>
      <w:r w:rsidRPr="00310F47">
        <w:rPr>
          <w:rFonts w:ascii="Times New Roman" w:hAnsi="Times New Roman"/>
          <w:sz w:val="20"/>
          <w:szCs w:val="20"/>
          <w:lang w:val="kk-KZ"/>
        </w:rPr>
        <w:t xml:space="preserve">. </w:t>
      </w:r>
    </w:p>
    <w:p w:rsidR="009D25E0" w:rsidRPr="00310F47" w:rsidRDefault="009D25E0" w:rsidP="009D25E0">
      <w:pPr>
        <w:pStyle w:val="a8"/>
        <w:ind w:firstLine="567"/>
        <w:jc w:val="both"/>
        <w:rPr>
          <w:rFonts w:ascii="Times New Roman" w:hAnsi="Times New Roman"/>
          <w:sz w:val="20"/>
          <w:szCs w:val="20"/>
        </w:rPr>
      </w:pPr>
      <w:r w:rsidRPr="00310F47">
        <w:rPr>
          <w:rFonts w:ascii="Times New Roman" w:hAnsi="Times New Roman"/>
          <w:sz w:val="20"/>
          <w:szCs w:val="20"/>
        </w:rPr>
        <w:t>Олимпиада</w:t>
      </w:r>
      <w:r w:rsidRPr="00310F47">
        <w:rPr>
          <w:rFonts w:ascii="Times New Roman" w:hAnsi="Times New Roman"/>
          <w:spacing w:val="1"/>
          <w:sz w:val="20"/>
          <w:szCs w:val="20"/>
        </w:rPr>
        <w:t xml:space="preserve"> </w:t>
      </w:r>
      <w:r w:rsidRPr="00310F47">
        <w:rPr>
          <w:rFonts w:ascii="Times New Roman" w:hAnsi="Times New Roman"/>
          <w:sz w:val="20"/>
          <w:szCs w:val="20"/>
        </w:rPr>
        <w:t>есептерін шешу мектептегі шешетін</w:t>
      </w:r>
      <w:r w:rsidRPr="00310F47">
        <w:rPr>
          <w:rFonts w:ascii="Times New Roman" w:hAnsi="Times New Roman"/>
          <w:spacing w:val="1"/>
          <w:sz w:val="20"/>
          <w:szCs w:val="20"/>
        </w:rPr>
        <w:t xml:space="preserve"> </w:t>
      </w:r>
      <w:r w:rsidRPr="00310F47">
        <w:rPr>
          <w:rFonts w:ascii="Times New Roman" w:hAnsi="Times New Roman"/>
          <w:sz w:val="20"/>
          <w:szCs w:val="20"/>
        </w:rPr>
        <w:t>өте күрделі есептерден</w:t>
      </w:r>
      <w:r w:rsidRPr="00310F47">
        <w:rPr>
          <w:rFonts w:ascii="Times New Roman" w:hAnsi="Times New Roman"/>
          <w:spacing w:val="-67"/>
          <w:sz w:val="20"/>
          <w:szCs w:val="20"/>
        </w:rPr>
        <w:t xml:space="preserve"> </w:t>
      </w:r>
      <w:r w:rsidRPr="00310F47">
        <w:rPr>
          <w:rFonts w:ascii="Times New Roman" w:hAnsi="Times New Roman"/>
          <w:sz w:val="20"/>
          <w:szCs w:val="20"/>
        </w:rPr>
        <w:t>түбегейлі</w:t>
      </w:r>
      <w:r w:rsidRPr="00310F47">
        <w:rPr>
          <w:rFonts w:ascii="Times New Roman" w:hAnsi="Times New Roman"/>
          <w:spacing w:val="1"/>
          <w:sz w:val="20"/>
          <w:szCs w:val="20"/>
        </w:rPr>
        <w:t xml:space="preserve"> </w:t>
      </w:r>
      <w:r w:rsidRPr="00310F47">
        <w:rPr>
          <w:rFonts w:ascii="Times New Roman" w:hAnsi="Times New Roman"/>
          <w:sz w:val="20"/>
          <w:szCs w:val="20"/>
        </w:rPr>
        <w:t>ерекшеленеді!</w:t>
      </w:r>
      <w:r w:rsidRPr="00310F47">
        <w:rPr>
          <w:rFonts w:ascii="Times New Roman" w:hAnsi="Times New Roman"/>
          <w:spacing w:val="1"/>
          <w:sz w:val="20"/>
          <w:szCs w:val="20"/>
        </w:rPr>
        <w:t xml:space="preserve"> </w:t>
      </w:r>
      <w:r w:rsidRPr="00310F47">
        <w:rPr>
          <w:rFonts w:ascii="Times New Roman" w:hAnsi="Times New Roman"/>
          <w:sz w:val="20"/>
          <w:szCs w:val="20"/>
        </w:rPr>
        <w:t>Бұл</w:t>
      </w:r>
      <w:r w:rsidRPr="00310F47">
        <w:rPr>
          <w:rFonts w:ascii="Times New Roman" w:hAnsi="Times New Roman"/>
          <w:spacing w:val="1"/>
          <w:sz w:val="20"/>
          <w:szCs w:val="20"/>
        </w:rPr>
        <w:t xml:space="preserve"> </w:t>
      </w:r>
      <w:r w:rsidRPr="00310F47">
        <w:rPr>
          <w:rFonts w:ascii="Times New Roman" w:hAnsi="Times New Roman"/>
          <w:sz w:val="20"/>
          <w:szCs w:val="20"/>
        </w:rPr>
        <w:t>ең</w:t>
      </w:r>
      <w:r w:rsidRPr="00310F47">
        <w:rPr>
          <w:rFonts w:ascii="Times New Roman" w:hAnsi="Times New Roman"/>
          <w:spacing w:val="1"/>
          <w:sz w:val="20"/>
          <w:szCs w:val="20"/>
        </w:rPr>
        <w:t xml:space="preserve"> </w:t>
      </w:r>
      <w:r w:rsidRPr="00310F47">
        <w:rPr>
          <w:rFonts w:ascii="Times New Roman" w:hAnsi="Times New Roman"/>
          <w:sz w:val="20"/>
          <w:szCs w:val="20"/>
        </w:rPr>
        <w:t>алдымен</w:t>
      </w:r>
      <w:r w:rsidRPr="00310F47">
        <w:rPr>
          <w:rFonts w:ascii="Times New Roman" w:hAnsi="Times New Roman"/>
          <w:spacing w:val="1"/>
          <w:sz w:val="20"/>
          <w:szCs w:val="20"/>
        </w:rPr>
        <w:t xml:space="preserve"> </w:t>
      </w:r>
      <w:r w:rsidRPr="00310F47">
        <w:rPr>
          <w:rFonts w:ascii="Times New Roman" w:hAnsi="Times New Roman"/>
          <w:sz w:val="20"/>
          <w:szCs w:val="20"/>
        </w:rPr>
        <w:t>олимпиадаларда</w:t>
      </w:r>
      <w:r w:rsidRPr="00310F47">
        <w:rPr>
          <w:rFonts w:ascii="Times New Roman" w:hAnsi="Times New Roman"/>
          <w:spacing w:val="1"/>
          <w:sz w:val="20"/>
          <w:szCs w:val="20"/>
        </w:rPr>
        <w:t xml:space="preserve"> </w:t>
      </w:r>
      <w:r w:rsidRPr="00310F47">
        <w:rPr>
          <w:rFonts w:ascii="Times New Roman" w:hAnsi="Times New Roman"/>
          <w:sz w:val="20"/>
          <w:szCs w:val="20"/>
        </w:rPr>
        <w:t>дәстүрлі</w:t>
      </w:r>
      <w:r w:rsidRPr="00310F47">
        <w:rPr>
          <w:rFonts w:ascii="Times New Roman" w:hAnsi="Times New Roman"/>
          <w:spacing w:val="1"/>
          <w:sz w:val="20"/>
          <w:szCs w:val="20"/>
        </w:rPr>
        <w:t xml:space="preserve"> </w:t>
      </w:r>
      <w:r w:rsidRPr="00310F47">
        <w:rPr>
          <w:rFonts w:ascii="Times New Roman" w:hAnsi="Times New Roman"/>
          <w:sz w:val="20"/>
          <w:szCs w:val="20"/>
        </w:rPr>
        <w:t>түрде</w:t>
      </w:r>
      <w:r w:rsidRPr="00310F47">
        <w:rPr>
          <w:rFonts w:ascii="Times New Roman" w:hAnsi="Times New Roman"/>
          <w:spacing w:val="1"/>
          <w:sz w:val="20"/>
          <w:szCs w:val="20"/>
        </w:rPr>
        <w:t xml:space="preserve"> </w:t>
      </w:r>
      <w:r w:rsidRPr="00310F47">
        <w:rPr>
          <w:rFonts w:ascii="Times New Roman" w:hAnsi="Times New Roman"/>
          <w:sz w:val="20"/>
          <w:szCs w:val="20"/>
        </w:rPr>
        <w:t>қарастырылатын бөлімдерді таңдаумен байланысты. Математика бойынша</w:t>
      </w:r>
      <w:r w:rsidRPr="00310F47">
        <w:rPr>
          <w:rFonts w:ascii="Times New Roman" w:hAnsi="Times New Roman"/>
          <w:spacing w:val="1"/>
          <w:sz w:val="20"/>
          <w:szCs w:val="20"/>
        </w:rPr>
        <w:t xml:space="preserve"> </w:t>
      </w:r>
      <w:r w:rsidRPr="00310F47">
        <w:rPr>
          <w:rFonts w:ascii="Times New Roman" w:hAnsi="Times New Roman"/>
          <w:sz w:val="20"/>
          <w:szCs w:val="20"/>
        </w:rPr>
        <w:t>мектеп курсында ойын теориясы, графтар, кейбір бүтін сандар теңдеулері және</w:t>
      </w:r>
      <w:r w:rsidRPr="00310F47">
        <w:rPr>
          <w:rFonts w:ascii="Times New Roman" w:hAnsi="Times New Roman"/>
          <w:spacing w:val="1"/>
          <w:sz w:val="20"/>
          <w:szCs w:val="20"/>
        </w:rPr>
        <w:t xml:space="preserve"> </w:t>
      </w:r>
      <w:r w:rsidRPr="00310F47">
        <w:rPr>
          <w:rFonts w:ascii="Times New Roman" w:hAnsi="Times New Roman"/>
          <w:sz w:val="20"/>
          <w:szCs w:val="20"/>
        </w:rPr>
        <w:t>т.б. қарастырылмайды. Дирихле принципін, сан теориясының элементтерін,</w:t>
      </w:r>
      <w:r w:rsidRPr="00310F47">
        <w:rPr>
          <w:rFonts w:ascii="Times New Roman" w:hAnsi="Times New Roman"/>
          <w:spacing w:val="1"/>
          <w:sz w:val="20"/>
          <w:szCs w:val="20"/>
        </w:rPr>
        <w:t xml:space="preserve"> </w:t>
      </w:r>
      <w:r w:rsidRPr="00310F47">
        <w:rPr>
          <w:rFonts w:ascii="Times New Roman" w:hAnsi="Times New Roman"/>
          <w:sz w:val="20"/>
          <w:szCs w:val="20"/>
        </w:rPr>
        <w:t>паритет,</w:t>
      </w:r>
      <w:r w:rsidRPr="00310F47">
        <w:rPr>
          <w:rFonts w:ascii="Times New Roman" w:hAnsi="Times New Roman"/>
          <w:spacing w:val="1"/>
          <w:sz w:val="20"/>
          <w:szCs w:val="20"/>
        </w:rPr>
        <w:t xml:space="preserve"> </w:t>
      </w:r>
      <w:r w:rsidRPr="00310F47">
        <w:rPr>
          <w:rFonts w:ascii="Times New Roman" w:hAnsi="Times New Roman"/>
          <w:sz w:val="20"/>
          <w:szCs w:val="20"/>
        </w:rPr>
        <w:t>логикалық</w:t>
      </w:r>
      <w:r w:rsidRPr="00310F47">
        <w:rPr>
          <w:rFonts w:ascii="Times New Roman" w:hAnsi="Times New Roman"/>
          <w:spacing w:val="1"/>
          <w:sz w:val="20"/>
          <w:szCs w:val="20"/>
        </w:rPr>
        <w:t xml:space="preserve"> </w:t>
      </w:r>
      <w:r w:rsidRPr="00310F47">
        <w:rPr>
          <w:rFonts w:ascii="Times New Roman" w:hAnsi="Times New Roman"/>
          <w:sz w:val="20"/>
          <w:szCs w:val="20"/>
        </w:rPr>
        <w:t>есептерді</w:t>
      </w:r>
      <w:r w:rsidRPr="00310F47">
        <w:rPr>
          <w:rFonts w:ascii="Times New Roman" w:hAnsi="Times New Roman"/>
          <w:spacing w:val="1"/>
          <w:sz w:val="20"/>
          <w:szCs w:val="20"/>
        </w:rPr>
        <w:t xml:space="preserve"> </w:t>
      </w:r>
      <w:r w:rsidRPr="00310F47">
        <w:rPr>
          <w:rFonts w:ascii="Times New Roman" w:hAnsi="Times New Roman"/>
          <w:sz w:val="20"/>
          <w:szCs w:val="20"/>
        </w:rPr>
        <w:t>айтпағанда.</w:t>
      </w:r>
      <w:r w:rsidRPr="00310F47">
        <w:rPr>
          <w:rFonts w:ascii="Times New Roman" w:hAnsi="Times New Roman"/>
          <w:spacing w:val="1"/>
          <w:sz w:val="20"/>
          <w:szCs w:val="20"/>
        </w:rPr>
        <w:t xml:space="preserve"> </w:t>
      </w:r>
      <w:r w:rsidRPr="00310F47">
        <w:rPr>
          <w:rFonts w:ascii="Times New Roman" w:hAnsi="Times New Roman"/>
          <w:sz w:val="20"/>
          <w:szCs w:val="20"/>
        </w:rPr>
        <w:t>Геометрия</w:t>
      </w:r>
      <w:r w:rsidRPr="00310F47">
        <w:rPr>
          <w:rFonts w:ascii="Times New Roman" w:hAnsi="Times New Roman"/>
          <w:spacing w:val="1"/>
          <w:sz w:val="20"/>
          <w:szCs w:val="20"/>
        </w:rPr>
        <w:t xml:space="preserve"> </w:t>
      </w:r>
      <w:r w:rsidRPr="00310F47">
        <w:rPr>
          <w:rFonts w:ascii="Times New Roman" w:hAnsi="Times New Roman"/>
          <w:sz w:val="20"/>
          <w:szCs w:val="20"/>
        </w:rPr>
        <w:t>және</w:t>
      </w:r>
      <w:r w:rsidRPr="00310F47">
        <w:rPr>
          <w:rFonts w:ascii="Times New Roman" w:hAnsi="Times New Roman"/>
          <w:spacing w:val="1"/>
          <w:sz w:val="20"/>
          <w:szCs w:val="20"/>
        </w:rPr>
        <w:t xml:space="preserve"> </w:t>
      </w:r>
      <w:r w:rsidRPr="00310F47">
        <w:rPr>
          <w:rFonts w:ascii="Times New Roman" w:hAnsi="Times New Roman"/>
          <w:sz w:val="20"/>
          <w:szCs w:val="20"/>
        </w:rPr>
        <w:t>математика  бөлімдердегі</w:t>
      </w:r>
      <w:r w:rsidRPr="00310F47">
        <w:rPr>
          <w:rFonts w:ascii="Times New Roman" w:hAnsi="Times New Roman"/>
          <w:spacing w:val="-8"/>
          <w:sz w:val="20"/>
          <w:szCs w:val="20"/>
        </w:rPr>
        <w:t xml:space="preserve"> </w:t>
      </w:r>
      <w:r w:rsidRPr="00310F47">
        <w:rPr>
          <w:rFonts w:ascii="Times New Roman" w:hAnsi="Times New Roman"/>
          <w:sz w:val="20"/>
          <w:szCs w:val="20"/>
        </w:rPr>
        <w:t>олимпиадалық</w:t>
      </w:r>
      <w:r w:rsidRPr="00310F47">
        <w:rPr>
          <w:rFonts w:ascii="Times New Roman" w:hAnsi="Times New Roman"/>
          <w:spacing w:val="-2"/>
          <w:sz w:val="20"/>
          <w:szCs w:val="20"/>
        </w:rPr>
        <w:t xml:space="preserve"> </w:t>
      </w:r>
      <w:r w:rsidRPr="00310F47">
        <w:rPr>
          <w:rFonts w:ascii="Times New Roman" w:hAnsi="Times New Roman"/>
          <w:sz w:val="20"/>
          <w:szCs w:val="20"/>
        </w:rPr>
        <w:t>есептер</w:t>
      </w:r>
      <w:r w:rsidRPr="00310F47">
        <w:rPr>
          <w:rFonts w:ascii="Times New Roman" w:hAnsi="Times New Roman"/>
          <w:spacing w:val="-2"/>
          <w:sz w:val="20"/>
          <w:szCs w:val="20"/>
        </w:rPr>
        <w:t xml:space="preserve"> </w:t>
      </w:r>
      <w:r w:rsidRPr="00310F47">
        <w:rPr>
          <w:rFonts w:ascii="Times New Roman" w:hAnsi="Times New Roman"/>
          <w:sz w:val="20"/>
          <w:szCs w:val="20"/>
        </w:rPr>
        <w:t>стандартты</w:t>
      </w:r>
      <w:r w:rsidRPr="00310F47">
        <w:rPr>
          <w:rFonts w:ascii="Times New Roman" w:hAnsi="Times New Roman"/>
          <w:spacing w:val="-3"/>
          <w:sz w:val="20"/>
          <w:szCs w:val="20"/>
        </w:rPr>
        <w:t xml:space="preserve"> </w:t>
      </w:r>
      <w:r w:rsidRPr="00310F47">
        <w:rPr>
          <w:rFonts w:ascii="Times New Roman" w:hAnsi="Times New Roman"/>
          <w:sz w:val="20"/>
          <w:szCs w:val="20"/>
        </w:rPr>
        <w:t>емес</w:t>
      </w:r>
      <w:r w:rsidRPr="00310F47">
        <w:rPr>
          <w:rFonts w:ascii="Times New Roman" w:hAnsi="Times New Roman"/>
          <w:spacing w:val="-1"/>
          <w:sz w:val="20"/>
          <w:szCs w:val="20"/>
        </w:rPr>
        <w:t xml:space="preserve"> </w:t>
      </w:r>
      <w:r w:rsidRPr="00310F47">
        <w:rPr>
          <w:rFonts w:ascii="Times New Roman" w:hAnsi="Times New Roman"/>
          <w:sz w:val="20"/>
          <w:szCs w:val="20"/>
        </w:rPr>
        <w:t>тәсілді</w:t>
      </w:r>
      <w:r w:rsidRPr="00310F47">
        <w:rPr>
          <w:rFonts w:ascii="Times New Roman" w:hAnsi="Times New Roman"/>
          <w:spacing w:val="-7"/>
          <w:sz w:val="20"/>
          <w:szCs w:val="20"/>
        </w:rPr>
        <w:t xml:space="preserve"> </w:t>
      </w:r>
      <w:r w:rsidRPr="00310F47">
        <w:rPr>
          <w:rFonts w:ascii="Times New Roman" w:hAnsi="Times New Roman"/>
          <w:sz w:val="20"/>
          <w:szCs w:val="20"/>
        </w:rPr>
        <w:t>қажет</w:t>
      </w:r>
      <w:r w:rsidRPr="00310F47">
        <w:rPr>
          <w:rFonts w:ascii="Times New Roman" w:hAnsi="Times New Roman"/>
          <w:spacing w:val="-4"/>
          <w:sz w:val="20"/>
          <w:szCs w:val="20"/>
        </w:rPr>
        <w:t xml:space="preserve"> </w:t>
      </w:r>
      <w:r w:rsidRPr="00310F47">
        <w:rPr>
          <w:rFonts w:ascii="Times New Roman" w:hAnsi="Times New Roman"/>
          <w:sz w:val="20"/>
          <w:szCs w:val="20"/>
        </w:rPr>
        <w:t>етеді. Сондықтан мұндай мәселені шешу ерекше көзқарасты, шығармашылық жұмысқа қабілеттілікті талап етеді, бұл процесс те оқушылардың стандартты емес ойлауын дамытады.</w:t>
      </w:r>
    </w:p>
    <w:p w:rsidR="009D25E0" w:rsidRPr="00310F47" w:rsidRDefault="009D25E0" w:rsidP="009D25E0">
      <w:pPr>
        <w:pStyle w:val="a8"/>
        <w:ind w:firstLine="567"/>
        <w:jc w:val="both"/>
        <w:rPr>
          <w:rFonts w:ascii="Times New Roman" w:hAnsi="Times New Roman"/>
          <w:sz w:val="20"/>
          <w:szCs w:val="20"/>
        </w:rPr>
      </w:pPr>
      <w:r w:rsidRPr="00310F47">
        <w:rPr>
          <w:rFonts w:ascii="Times New Roman" w:hAnsi="Times New Roman"/>
          <w:sz w:val="20"/>
          <w:szCs w:val="20"/>
        </w:rPr>
        <w:t>Математика</w:t>
      </w:r>
      <w:r w:rsidRPr="00310F47">
        <w:rPr>
          <w:rFonts w:ascii="Times New Roman" w:hAnsi="Times New Roman"/>
          <w:sz w:val="20"/>
          <w:szCs w:val="20"/>
        </w:rPr>
        <w:tab/>
        <w:t>пәнінен</w:t>
      </w:r>
      <w:r w:rsidRPr="00310F47">
        <w:rPr>
          <w:rFonts w:ascii="Times New Roman" w:hAnsi="Times New Roman"/>
          <w:sz w:val="20"/>
          <w:szCs w:val="20"/>
        </w:rPr>
        <w:tab/>
        <w:t>олимпиада</w:t>
      </w:r>
      <w:r w:rsidRPr="00310F47">
        <w:rPr>
          <w:rFonts w:ascii="Times New Roman" w:hAnsi="Times New Roman"/>
          <w:sz w:val="20"/>
          <w:szCs w:val="20"/>
        </w:rPr>
        <w:tab/>
        <w:t>ұйымдастырудың</w:t>
      </w:r>
      <w:r w:rsidRPr="00310F47">
        <w:rPr>
          <w:rFonts w:ascii="Times New Roman" w:hAnsi="Times New Roman"/>
          <w:sz w:val="20"/>
          <w:szCs w:val="20"/>
        </w:rPr>
        <w:tab/>
        <w:t xml:space="preserve">және </w:t>
      </w:r>
      <w:r w:rsidRPr="00310F47">
        <w:rPr>
          <w:rFonts w:ascii="Times New Roman" w:hAnsi="Times New Roman"/>
          <w:spacing w:val="-1"/>
          <w:sz w:val="20"/>
          <w:szCs w:val="20"/>
        </w:rPr>
        <w:t>өткізудің</w:t>
      </w:r>
      <w:r w:rsidRPr="00310F47">
        <w:rPr>
          <w:rFonts w:ascii="Times New Roman" w:hAnsi="Times New Roman"/>
          <w:spacing w:val="-67"/>
          <w:sz w:val="20"/>
          <w:szCs w:val="20"/>
        </w:rPr>
        <w:t xml:space="preserve">                    </w:t>
      </w:r>
      <w:r w:rsidRPr="00310F47">
        <w:rPr>
          <w:rFonts w:ascii="Times New Roman" w:hAnsi="Times New Roman"/>
          <w:sz w:val="20"/>
          <w:szCs w:val="20"/>
        </w:rPr>
        <w:t>мақсаты:</w:t>
      </w:r>
    </w:p>
    <w:p w:rsidR="009D25E0" w:rsidRPr="00310F47" w:rsidRDefault="009D25E0" w:rsidP="00DB18A3">
      <w:pPr>
        <w:pStyle w:val="a8"/>
        <w:numPr>
          <w:ilvl w:val="0"/>
          <w:numId w:val="76"/>
        </w:numPr>
        <w:ind w:left="0" w:firstLine="567"/>
        <w:jc w:val="both"/>
        <w:rPr>
          <w:rFonts w:ascii="Times New Roman" w:hAnsi="Times New Roman"/>
          <w:sz w:val="20"/>
          <w:szCs w:val="20"/>
        </w:rPr>
      </w:pPr>
      <w:r w:rsidRPr="00310F47">
        <w:rPr>
          <w:rFonts w:ascii="Times New Roman" w:hAnsi="Times New Roman"/>
          <w:sz w:val="20"/>
          <w:szCs w:val="20"/>
        </w:rPr>
        <w:t>математика пәніне оқушылардың қызығушылығын ынталандыру;</w:t>
      </w:r>
    </w:p>
    <w:p w:rsidR="009D25E0" w:rsidRPr="00310F47" w:rsidRDefault="009D25E0" w:rsidP="00DB18A3">
      <w:pPr>
        <w:pStyle w:val="a8"/>
        <w:numPr>
          <w:ilvl w:val="0"/>
          <w:numId w:val="76"/>
        </w:numPr>
        <w:ind w:left="0" w:firstLine="567"/>
        <w:jc w:val="both"/>
        <w:rPr>
          <w:rFonts w:ascii="Times New Roman" w:hAnsi="Times New Roman"/>
          <w:sz w:val="20"/>
          <w:szCs w:val="20"/>
        </w:rPr>
      </w:pPr>
      <w:r w:rsidRPr="00310F47">
        <w:rPr>
          <w:rFonts w:ascii="Times New Roman" w:hAnsi="Times New Roman"/>
          <w:sz w:val="20"/>
          <w:szCs w:val="20"/>
        </w:rPr>
        <w:t>математикадан</w:t>
      </w:r>
      <w:r w:rsidRPr="00310F47">
        <w:rPr>
          <w:rFonts w:ascii="Times New Roman" w:hAnsi="Times New Roman"/>
          <w:spacing w:val="4"/>
          <w:sz w:val="20"/>
          <w:szCs w:val="20"/>
        </w:rPr>
        <w:t xml:space="preserve"> </w:t>
      </w:r>
      <w:r w:rsidRPr="00310F47">
        <w:rPr>
          <w:rFonts w:ascii="Times New Roman" w:hAnsi="Times New Roman"/>
          <w:sz w:val="20"/>
          <w:szCs w:val="20"/>
        </w:rPr>
        <w:t>мектеп</w:t>
      </w:r>
      <w:r w:rsidRPr="00310F47">
        <w:rPr>
          <w:rFonts w:ascii="Times New Roman" w:hAnsi="Times New Roman"/>
          <w:spacing w:val="5"/>
          <w:sz w:val="20"/>
          <w:szCs w:val="20"/>
        </w:rPr>
        <w:t xml:space="preserve"> </w:t>
      </w:r>
      <w:r w:rsidRPr="00310F47">
        <w:rPr>
          <w:rFonts w:ascii="Times New Roman" w:hAnsi="Times New Roman"/>
          <w:sz w:val="20"/>
          <w:szCs w:val="20"/>
        </w:rPr>
        <w:t>бағдарламасына</w:t>
      </w:r>
      <w:r w:rsidRPr="00310F47">
        <w:rPr>
          <w:rFonts w:ascii="Times New Roman" w:hAnsi="Times New Roman"/>
          <w:spacing w:val="6"/>
          <w:sz w:val="20"/>
          <w:szCs w:val="20"/>
        </w:rPr>
        <w:t xml:space="preserve"> </w:t>
      </w:r>
      <w:r w:rsidRPr="00310F47">
        <w:rPr>
          <w:rFonts w:ascii="Times New Roman" w:hAnsi="Times New Roman"/>
          <w:sz w:val="20"/>
          <w:szCs w:val="20"/>
        </w:rPr>
        <w:t>сәйкес</w:t>
      </w:r>
      <w:r w:rsidRPr="00310F47">
        <w:rPr>
          <w:rFonts w:ascii="Times New Roman" w:hAnsi="Times New Roman"/>
          <w:spacing w:val="6"/>
          <w:sz w:val="20"/>
          <w:szCs w:val="20"/>
        </w:rPr>
        <w:t xml:space="preserve"> </w:t>
      </w:r>
      <w:r w:rsidRPr="00310F47">
        <w:rPr>
          <w:rFonts w:ascii="Times New Roman" w:hAnsi="Times New Roman"/>
          <w:sz w:val="20"/>
          <w:szCs w:val="20"/>
        </w:rPr>
        <w:t>және</w:t>
      </w:r>
      <w:r w:rsidRPr="00310F47">
        <w:rPr>
          <w:rFonts w:ascii="Times New Roman" w:hAnsi="Times New Roman"/>
          <w:spacing w:val="6"/>
          <w:sz w:val="20"/>
          <w:szCs w:val="20"/>
        </w:rPr>
        <w:t xml:space="preserve"> </w:t>
      </w:r>
      <w:r w:rsidRPr="00310F47">
        <w:rPr>
          <w:rFonts w:ascii="Times New Roman" w:hAnsi="Times New Roman"/>
          <w:sz w:val="20"/>
          <w:szCs w:val="20"/>
        </w:rPr>
        <w:t>күрделілігі жоғары есептерді</w:t>
      </w:r>
      <w:r w:rsidRPr="00310F47">
        <w:rPr>
          <w:rFonts w:ascii="Times New Roman" w:hAnsi="Times New Roman"/>
          <w:spacing w:val="-12"/>
          <w:sz w:val="20"/>
          <w:szCs w:val="20"/>
        </w:rPr>
        <w:t xml:space="preserve"> </w:t>
      </w:r>
      <w:r w:rsidRPr="00310F47">
        <w:rPr>
          <w:rFonts w:ascii="Times New Roman" w:hAnsi="Times New Roman"/>
          <w:sz w:val="20"/>
          <w:szCs w:val="20"/>
        </w:rPr>
        <w:t>шығаруға</w:t>
      </w:r>
      <w:r w:rsidRPr="00310F47">
        <w:rPr>
          <w:rFonts w:ascii="Times New Roman" w:hAnsi="Times New Roman"/>
          <w:spacing w:val="-6"/>
          <w:sz w:val="20"/>
          <w:szCs w:val="20"/>
        </w:rPr>
        <w:t xml:space="preserve"> </w:t>
      </w:r>
      <w:r w:rsidRPr="00310F47">
        <w:rPr>
          <w:rFonts w:ascii="Times New Roman" w:hAnsi="Times New Roman"/>
          <w:sz w:val="20"/>
          <w:szCs w:val="20"/>
        </w:rPr>
        <w:t>дағдыландыру;</w:t>
      </w:r>
    </w:p>
    <w:p w:rsidR="009D25E0" w:rsidRPr="00310F47" w:rsidRDefault="009D25E0" w:rsidP="00DB18A3">
      <w:pPr>
        <w:pStyle w:val="a8"/>
        <w:numPr>
          <w:ilvl w:val="0"/>
          <w:numId w:val="76"/>
        </w:numPr>
        <w:ind w:left="0" w:firstLine="567"/>
        <w:jc w:val="both"/>
        <w:rPr>
          <w:rFonts w:ascii="Times New Roman" w:hAnsi="Times New Roman"/>
          <w:sz w:val="20"/>
          <w:szCs w:val="20"/>
        </w:rPr>
      </w:pPr>
      <w:r w:rsidRPr="00310F47">
        <w:rPr>
          <w:rFonts w:ascii="Times New Roman" w:hAnsi="Times New Roman"/>
          <w:sz w:val="20"/>
          <w:szCs w:val="20"/>
        </w:rPr>
        <w:t>ғылыми</w:t>
      </w:r>
      <w:r w:rsidRPr="00310F47">
        <w:rPr>
          <w:rFonts w:ascii="Times New Roman" w:hAnsi="Times New Roman"/>
          <w:spacing w:val="1"/>
          <w:sz w:val="20"/>
          <w:szCs w:val="20"/>
        </w:rPr>
        <w:t xml:space="preserve"> </w:t>
      </w:r>
      <w:r w:rsidRPr="00310F47">
        <w:rPr>
          <w:rFonts w:ascii="Times New Roman" w:hAnsi="Times New Roman"/>
          <w:sz w:val="20"/>
          <w:szCs w:val="20"/>
        </w:rPr>
        <w:t>білімді тарату және</w:t>
      </w:r>
      <w:r w:rsidRPr="00310F47">
        <w:rPr>
          <w:rFonts w:ascii="Times New Roman" w:hAnsi="Times New Roman"/>
          <w:spacing w:val="1"/>
          <w:sz w:val="20"/>
          <w:szCs w:val="20"/>
        </w:rPr>
        <w:t xml:space="preserve"> </w:t>
      </w:r>
      <w:r w:rsidRPr="00310F47">
        <w:rPr>
          <w:rFonts w:ascii="Times New Roman" w:hAnsi="Times New Roman"/>
          <w:sz w:val="20"/>
          <w:szCs w:val="20"/>
        </w:rPr>
        <w:t>дәріптеу негізінде</w:t>
      </w:r>
      <w:r w:rsidRPr="00310F47">
        <w:rPr>
          <w:rFonts w:ascii="Times New Roman" w:hAnsi="Times New Roman"/>
          <w:spacing w:val="1"/>
          <w:sz w:val="20"/>
          <w:szCs w:val="20"/>
        </w:rPr>
        <w:t xml:space="preserve"> </w:t>
      </w:r>
      <w:r w:rsidRPr="00310F47">
        <w:rPr>
          <w:rFonts w:ascii="Times New Roman" w:hAnsi="Times New Roman"/>
          <w:sz w:val="20"/>
          <w:szCs w:val="20"/>
        </w:rPr>
        <w:t>оқушыларды</w:t>
      </w:r>
      <w:r w:rsidRPr="00310F47">
        <w:rPr>
          <w:rFonts w:ascii="Times New Roman" w:hAnsi="Times New Roman"/>
          <w:spacing w:val="1"/>
          <w:sz w:val="20"/>
          <w:szCs w:val="20"/>
        </w:rPr>
        <w:t xml:space="preserve"> </w:t>
      </w:r>
      <w:r w:rsidRPr="00310F47">
        <w:rPr>
          <w:rFonts w:ascii="Times New Roman" w:hAnsi="Times New Roman"/>
          <w:sz w:val="20"/>
          <w:szCs w:val="20"/>
        </w:rPr>
        <w:t>ғылыми-</w:t>
      </w:r>
      <w:r w:rsidRPr="00310F47">
        <w:rPr>
          <w:rFonts w:ascii="Times New Roman" w:hAnsi="Times New Roman"/>
          <w:spacing w:val="-67"/>
          <w:sz w:val="20"/>
          <w:szCs w:val="20"/>
        </w:rPr>
        <w:t xml:space="preserve"> </w:t>
      </w:r>
      <w:r w:rsidRPr="00310F47">
        <w:rPr>
          <w:rFonts w:ascii="Times New Roman" w:hAnsi="Times New Roman"/>
          <w:sz w:val="20"/>
          <w:szCs w:val="20"/>
        </w:rPr>
        <w:t>зерттеу</w:t>
      </w:r>
      <w:r w:rsidRPr="00310F47">
        <w:rPr>
          <w:rFonts w:ascii="Times New Roman" w:hAnsi="Times New Roman"/>
          <w:spacing w:val="-4"/>
          <w:sz w:val="20"/>
          <w:szCs w:val="20"/>
        </w:rPr>
        <w:t xml:space="preserve"> </w:t>
      </w:r>
      <w:r w:rsidRPr="00310F47">
        <w:rPr>
          <w:rFonts w:ascii="Times New Roman" w:hAnsi="Times New Roman"/>
          <w:sz w:val="20"/>
          <w:szCs w:val="20"/>
        </w:rPr>
        <w:t>қызметіне</w:t>
      </w:r>
      <w:r w:rsidRPr="00310F47">
        <w:rPr>
          <w:rFonts w:ascii="Times New Roman" w:hAnsi="Times New Roman"/>
          <w:spacing w:val="2"/>
          <w:sz w:val="20"/>
          <w:szCs w:val="20"/>
        </w:rPr>
        <w:t xml:space="preserve"> </w:t>
      </w:r>
      <w:r w:rsidRPr="00310F47">
        <w:rPr>
          <w:rFonts w:ascii="Times New Roman" w:hAnsi="Times New Roman"/>
          <w:sz w:val="20"/>
          <w:szCs w:val="20"/>
        </w:rPr>
        <w:t>баулу;</w:t>
      </w:r>
    </w:p>
    <w:p w:rsidR="009D25E0" w:rsidRPr="00310F47" w:rsidRDefault="009D25E0" w:rsidP="00DB18A3">
      <w:pPr>
        <w:pStyle w:val="a8"/>
        <w:numPr>
          <w:ilvl w:val="0"/>
          <w:numId w:val="76"/>
        </w:numPr>
        <w:ind w:left="0" w:firstLine="567"/>
        <w:jc w:val="both"/>
        <w:rPr>
          <w:rFonts w:ascii="Times New Roman" w:hAnsi="Times New Roman"/>
          <w:sz w:val="20"/>
          <w:szCs w:val="20"/>
        </w:rPr>
      </w:pPr>
      <w:r w:rsidRPr="00310F47">
        <w:rPr>
          <w:rFonts w:ascii="Times New Roman" w:hAnsi="Times New Roman"/>
          <w:sz w:val="20"/>
          <w:szCs w:val="20"/>
        </w:rPr>
        <w:t xml:space="preserve">оқушылардың ғылыми әдебиеттермен жұмыстана </w:t>
      </w:r>
      <w:r w:rsidRPr="00310F47">
        <w:rPr>
          <w:rFonts w:ascii="Times New Roman" w:hAnsi="Times New Roman"/>
          <w:spacing w:val="-1"/>
          <w:sz w:val="20"/>
          <w:szCs w:val="20"/>
        </w:rPr>
        <w:t>білу</w:t>
      </w:r>
      <w:r w:rsidRPr="00310F47">
        <w:rPr>
          <w:rFonts w:ascii="Times New Roman" w:hAnsi="Times New Roman"/>
          <w:spacing w:val="-67"/>
          <w:sz w:val="20"/>
          <w:szCs w:val="20"/>
        </w:rPr>
        <w:t xml:space="preserve">  </w:t>
      </w:r>
      <w:r w:rsidRPr="00310F47">
        <w:rPr>
          <w:rFonts w:ascii="Times New Roman" w:hAnsi="Times New Roman"/>
          <w:spacing w:val="-67"/>
          <w:sz w:val="20"/>
          <w:szCs w:val="20"/>
          <w:lang w:val="kk-KZ"/>
        </w:rPr>
        <w:t xml:space="preserve">                                                                                                                                                </w:t>
      </w:r>
      <w:r w:rsidRPr="00310F47">
        <w:rPr>
          <w:rFonts w:ascii="Times New Roman" w:hAnsi="Times New Roman"/>
          <w:sz w:val="20"/>
          <w:szCs w:val="20"/>
          <w:lang w:val="kk-KZ"/>
        </w:rPr>
        <w:t xml:space="preserve"> қабілеттерін </w:t>
      </w:r>
      <w:r w:rsidRPr="00310F47">
        <w:rPr>
          <w:rFonts w:ascii="Times New Roman" w:hAnsi="Times New Roman"/>
          <w:sz w:val="20"/>
          <w:szCs w:val="20"/>
        </w:rPr>
        <w:t>дамыту;</w:t>
      </w:r>
    </w:p>
    <w:p w:rsidR="009D25E0" w:rsidRPr="00310F47" w:rsidRDefault="009D25E0" w:rsidP="009D25E0">
      <w:pPr>
        <w:pStyle w:val="a8"/>
        <w:ind w:firstLine="567"/>
        <w:jc w:val="both"/>
        <w:rPr>
          <w:rFonts w:ascii="Times New Roman" w:hAnsi="Times New Roman"/>
          <w:sz w:val="20"/>
          <w:szCs w:val="20"/>
        </w:rPr>
      </w:pPr>
      <w:r w:rsidRPr="00310F47">
        <w:rPr>
          <w:rFonts w:ascii="Times New Roman" w:hAnsi="Times New Roman"/>
          <w:sz w:val="20"/>
          <w:szCs w:val="20"/>
        </w:rPr>
        <w:t>Олимпиадаға</w:t>
      </w:r>
      <w:r w:rsidRPr="00310F47">
        <w:rPr>
          <w:rFonts w:ascii="Times New Roman" w:hAnsi="Times New Roman"/>
          <w:spacing w:val="-7"/>
          <w:sz w:val="20"/>
          <w:szCs w:val="20"/>
        </w:rPr>
        <w:t xml:space="preserve"> </w:t>
      </w:r>
      <w:r w:rsidRPr="00310F47">
        <w:rPr>
          <w:rFonts w:ascii="Times New Roman" w:hAnsi="Times New Roman"/>
          <w:sz w:val="20"/>
          <w:szCs w:val="20"/>
        </w:rPr>
        <w:t>дайындық</w:t>
      </w:r>
      <w:r w:rsidRPr="00310F47">
        <w:rPr>
          <w:rFonts w:ascii="Times New Roman" w:hAnsi="Times New Roman"/>
          <w:spacing w:val="-8"/>
          <w:sz w:val="20"/>
          <w:szCs w:val="20"/>
        </w:rPr>
        <w:t xml:space="preserve"> </w:t>
      </w:r>
      <w:r w:rsidRPr="00310F47">
        <w:rPr>
          <w:rFonts w:ascii="Times New Roman" w:hAnsi="Times New Roman"/>
          <w:sz w:val="20"/>
          <w:szCs w:val="20"/>
        </w:rPr>
        <w:t>тактикасы:</w:t>
      </w:r>
    </w:p>
    <w:p w:rsidR="009D25E0" w:rsidRPr="00310F47" w:rsidRDefault="009D25E0" w:rsidP="00DB18A3">
      <w:pPr>
        <w:pStyle w:val="a8"/>
        <w:numPr>
          <w:ilvl w:val="0"/>
          <w:numId w:val="76"/>
        </w:numPr>
        <w:ind w:left="0" w:firstLine="567"/>
        <w:jc w:val="both"/>
        <w:rPr>
          <w:rFonts w:ascii="Times New Roman" w:hAnsi="Times New Roman"/>
          <w:sz w:val="20"/>
          <w:szCs w:val="20"/>
        </w:rPr>
      </w:pPr>
      <w:r w:rsidRPr="00310F47">
        <w:rPr>
          <w:rFonts w:ascii="Times New Roman" w:hAnsi="Times New Roman"/>
          <w:sz w:val="20"/>
          <w:szCs w:val="20"/>
        </w:rPr>
        <w:t>Пәнді</w:t>
      </w:r>
      <w:r w:rsidRPr="00310F47">
        <w:rPr>
          <w:rFonts w:ascii="Times New Roman" w:hAnsi="Times New Roman"/>
          <w:spacing w:val="-9"/>
          <w:sz w:val="20"/>
          <w:szCs w:val="20"/>
        </w:rPr>
        <w:t xml:space="preserve"> </w:t>
      </w:r>
      <w:r w:rsidRPr="00310F47">
        <w:rPr>
          <w:rFonts w:ascii="Times New Roman" w:hAnsi="Times New Roman"/>
          <w:sz w:val="20"/>
          <w:szCs w:val="20"/>
        </w:rPr>
        <w:t>оқушының</w:t>
      </w:r>
      <w:r w:rsidRPr="00310F47">
        <w:rPr>
          <w:rFonts w:ascii="Times New Roman" w:hAnsi="Times New Roman"/>
          <w:spacing w:val="-5"/>
          <w:sz w:val="20"/>
          <w:szCs w:val="20"/>
        </w:rPr>
        <w:t xml:space="preserve"> </w:t>
      </w:r>
      <w:r w:rsidRPr="00310F47">
        <w:rPr>
          <w:rFonts w:ascii="Times New Roman" w:hAnsi="Times New Roman"/>
          <w:sz w:val="20"/>
          <w:szCs w:val="20"/>
        </w:rPr>
        <w:t>өз</w:t>
      </w:r>
      <w:r w:rsidRPr="00310F47">
        <w:rPr>
          <w:rFonts w:ascii="Times New Roman" w:hAnsi="Times New Roman"/>
          <w:spacing w:val="-3"/>
          <w:sz w:val="20"/>
          <w:szCs w:val="20"/>
        </w:rPr>
        <w:t xml:space="preserve"> </w:t>
      </w:r>
      <w:r w:rsidRPr="00310F47">
        <w:rPr>
          <w:rFonts w:ascii="Times New Roman" w:hAnsi="Times New Roman"/>
          <w:sz w:val="20"/>
          <w:szCs w:val="20"/>
        </w:rPr>
        <w:t>еркімен</w:t>
      </w:r>
      <w:r w:rsidRPr="00310F47">
        <w:rPr>
          <w:rFonts w:ascii="Times New Roman" w:hAnsi="Times New Roman"/>
          <w:spacing w:val="-4"/>
          <w:sz w:val="20"/>
          <w:szCs w:val="20"/>
        </w:rPr>
        <w:t xml:space="preserve"> </w:t>
      </w:r>
      <w:r w:rsidRPr="00310F47">
        <w:rPr>
          <w:rFonts w:ascii="Times New Roman" w:hAnsi="Times New Roman"/>
          <w:sz w:val="20"/>
          <w:szCs w:val="20"/>
        </w:rPr>
        <w:t>таңдауы;</w:t>
      </w:r>
    </w:p>
    <w:p w:rsidR="009D25E0" w:rsidRPr="00310F47" w:rsidRDefault="009D25E0" w:rsidP="00DB18A3">
      <w:pPr>
        <w:pStyle w:val="a8"/>
        <w:numPr>
          <w:ilvl w:val="0"/>
          <w:numId w:val="76"/>
        </w:numPr>
        <w:ind w:left="0" w:firstLine="567"/>
        <w:jc w:val="both"/>
        <w:rPr>
          <w:rFonts w:ascii="Times New Roman" w:hAnsi="Times New Roman"/>
          <w:sz w:val="20"/>
          <w:szCs w:val="20"/>
        </w:rPr>
      </w:pPr>
      <w:r w:rsidRPr="00310F47">
        <w:rPr>
          <w:rFonts w:ascii="Times New Roman" w:hAnsi="Times New Roman"/>
          <w:sz w:val="20"/>
          <w:szCs w:val="20"/>
        </w:rPr>
        <w:t>Олимпиада</w:t>
      </w:r>
      <w:r w:rsidRPr="00310F47">
        <w:rPr>
          <w:rFonts w:ascii="Times New Roman" w:hAnsi="Times New Roman"/>
          <w:spacing w:val="58"/>
          <w:sz w:val="20"/>
          <w:szCs w:val="20"/>
        </w:rPr>
        <w:t xml:space="preserve"> </w:t>
      </w:r>
      <w:r w:rsidRPr="00310F47">
        <w:rPr>
          <w:rFonts w:ascii="Times New Roman" w:hAnsi="Times New Roman"/>
          <w:sz w:val="20"/>
          <w:szCs w:val="20"/>
        </w:rPr>
        <w:t>резервіндегі</w:t>
      </w:r>
      <w:r w:rsidRPr="00310F47">
        <w:rPr>
          <w:rFonts w:ascii="Times New Roman" w:hAnsi="Times New Roman"/>
          <w:spacing w:val="51"/>
          <w:sz w:val="20"/>
          <w:szCs w:val="20"/>
        </w:rPr>
        <w:t xml:space="preserve"> </w:t>
      </w:r>
      <w:r w:rsidRPr="00310F47">
        <w:rPr>
          <w:rFonts w:ascii="Times New Roman" w:hAnsi="Times New Roman"/>
          <w:sz w:val="20"/>
          <w:szCs w:val="20"/>
        </w:rPr>
        <w:t>оқушылардың</w:t>
      </w:r>
      <w:r w:rsidRPr="00310F47">
        <w:rPr>
          <w:rFonts w:ascii="Times New Roman" w:hAnsi="Times New Roman"/>
          <w:spacing w:val="61"/>
          <w:sz w:val="20"/>
          <w:szCs w:val="20"/>
        </w:rPr>
        <w:t xml:space="preserve"> </w:t>
      </w:r>
      <w:r w:rsidRPr="00310F47">
        <w:rPr>
          <w:rFonts w:ascii="Times New Roman" w:hAnsi="Times New Roman"/>
          <w:sz w:val="20"/>
          <w:szCs w:val="20"/>
        </w:rPr>
        <w:t>ата-аналарының</w:t>
      </w:r>
      <w:r w:rsidRPr="00310F47">
        <w:rPr>
          <w:rFonts w:ascii="Times New Roman" w:hAnsi="Times New Roman"/>
          <w:spacing w:val="57"/>
          <w:sz w:val="20"/>
          <w:szCs w:val="20"/>
        </w:rPr>
        <w:t xml:space="preserve"> </w:t>
      </w:r>
      <w:r w:rsidRPr="00310F47">
        <w:rPr>
          <w:rFonts w:ascii="Times New Roman" w:hAnsi="Times New Roman"/>
          <w:sz w:val="20"/>
          <w:szCs w:val="20"/>
        </w:rPr>
        <w:t>келісімі</w:t>
      </w:r>
      <w:r w:rsidRPr="00310F47">
        <w:rPr>
          <w:rFonts w:ascii="Times New Roman" w:hAnsi="Times New Roman"/>
          <w:spacing w:val="52"/>
          <w:sz w:val="20"/>
          <w:szCs w:val="20"/>
        </w:rPr>
        <w:t xml:space="preserve"> </w:t>
      </w:r>
      <w:r w:rsidRPr="00310F47">
        <w:rPr>
          <w:rFonts w:ascii="Times New Roman" w:hAnsi="Times New Roman"/>
          <w:sz w:val="20"/>
          <w:szCs w:val="20"/>
        </w:rPr>
        <w:t>мен олардың қолдауы;</w:t>
      </w:r>
    </w:p>
    <w:p w:rsidR="009D25E0" w:rsidRPr="00310F47" w:rsidRDefault="009D25E0" w:rsidP="00DB18A3">
      <w:pPr>
        <w:pStyle w:val="a8"/>
        <w:numPr>
          <w:ilvl w:val="0"/>
          <w:numId w:val="76"/>
        </w:numPr>
        <w:ind w:left="0" w:firstLine="567"/>
        <w:jc w:val="both"/>
        <w:rPr>
          <w:rFonts w:ascii="Times New Roman" w:hAnsi="Times New Roman"/>
          <w:sz w:val="20"/>
          <w:szCs w:val="20"/>
        </w:rPr>
      </w:pPr>
      <w:r w:rsidRPr="00310F47">
        <w:rPr>
          <w:rFonts w:ascii="Times New Roman" w:hAnsi="Times New Roman"/>
          <w:sz w:val="20"/>
          <w:szCs w:val="20"/>
        </w:rPr>
        <w:t>Оқушының математикалық және оқу сауаттылығы;</w:t>
      </w:r>
    </w:p>
    <w:p w:rsidR="009D25E0" w:rsidRPr="00310F47" w:rsidRDefault="009D25E0" w:rsidP="00DB18A3">
      <w:pPr>
        <w:pStyle w:val="a8"/>
        <w:numPr>
          <w:ilvl w:val="0"/>
          <w:numId w:val="76"/>
        </w:numPr>
        <w:ind w:left="0" w:firstLine="567"/>
        <w:jc w:val="both"/>
        <w:rPr>
          <w:rFonts w:ascii="Times New Roman" w:hAnsi="Times New Roman"/>
          <w:sz w:val="20"/>
          <w:szCs w:val="20"/>
        </w:rPr>
      </w:pPr>
      <w:r w:rsidRPr="00310F47">
        <w:rPr>
          <w:rFonts w:ascii="Times New Roman" w:hAnsi="Times New Roman"/>
          <w:sz w:val="20"/>
          <w:szCs w:val="20"/>
        </w:rPr>
        <w:t>Жүйелі,</w:t>
      </w:r>
      <w:r w:rsidRPr="00310F47">
        <w:rPr>
          <w:rFonts w:ascii="Times New Roman" w:hAnsi="Times New Roman"/>
          <w:spacing w:val="62"/>
          <w:sz w:val="20"/>
          <w:szCs w:val="20"/>
        </w:rPr>
        <w:t xml:space="preserve"> </w:t>
      </w:r>
      <w:r w:rsidRPr="00310F47">
        <w:rPr>
          <w:rFonts w:ascii="Times New Roman" w:hAnsi="Times New Roman"/>
          <w:sz w:val="20"/>
          <w:szCs w:val="20"/>
        </w:rPr>
        <w:t>үздіксіз</w:t>
      </w:r>
      <w:r w:rsidRPr="00310F47">
        <w:rPr>
          <w:rFonts w:ascii="Times New Roman" w:hAnsi="Times New Roman"/>
          <w:spacing w:val="-4"/>
          <w:sz w:val="20"/>
          <w:szCs w:val="20"/>
        </w:rPr>
        <w:t xml:space="preserve"> </w:t>
      </w:r>
      <w:r w:rsidRPr="00310F47">
        <w:rPr>
          <w:rFonts w:ascii="Times New Roman" w:hAnsi="Times New Roman"/>
          <w:sz w:val="20"/>
          <w:szCs w:val="20"/>
        </w:rPr>
        <w:t>дайындық;</w:t>
      </w:r>
      <w:r w:rsidRPr="00310F47">
        <w:rPr>
          <w:rFonts w:ascii="Times New Roman" w:hAnsi="Times New Roman"/>
          <w:spacing w:val="-6"/>
          <w:sz w:val="20"/>
          <w:szCs w:val="20"/>
        </w:rPr>
        <w:t xml:space="preserve"> </w:t>
      </w:r>
      <w:r w:rsidRPr="00310F47">
        <w:rPr>
          <w:rFonts w:ascii="Times New Roman" w:hAnsi="Times New Roman"/>
          <w:sz w:val="20"/>
          <w:szCs w:val="20"/>
        </w:rPr>
        <w:t>(аптасына</w:t>
      </w:r>
      <w:r w:rsidRPr="00310F47">
        <w:rPr>
          <w:rFonts w:ascii="Times New Roman" w:hAnsi="Times New Roman"/>
          <w:spacing w:val="-4"/>
          <w:sz w:val="20"/>
          <w:szCs w:val="20"/>
        </w:rPr>
        <w:t xml:space="preserve"> </w:t>
      </w:r>
      <w:r w:rsidRPr="00310F47">
        <w:rPr>
          <w:rFonts w:ascii="Times New Roman" w:hAnsi="Times New Roman"/>
          <w:sz w:val="20"/>
          <w:szCs w:val="20"/>
        </w:rPr>
        <w:t>кемінде</w:t>
      </w:r>
      <w:r w:rsidRPr="00310F47">
        <w:rPr>
          <w:rFonts w:ascii="Times New Roman" w:hAnsi="Times New Roman"/>
          <w:spacing w:val="-4"/>
          <w:sz w:val="20"/>
          <w:szCs w:val="20"/>
        </w:rPr>
        <w:t xml:space="preserve"> </w:t>
      </w:r>
      <w:r w:rsidRPr="00310F47">
        <w:rPr>
          <w:rFonts w:ascii="Times New Roman" w:hAnsi="Times New Roman"/>
          <w:sz w:val="20"/>
          <w:szCs w:val="20"/>
        </w:rPr>
        <w:t>3</w:t>
      </w:r>
      <w:r w:rsidRPr="00310F47">
        <w:rPr>
          <w:rFonts w:ascii="Times New Roman" w:hAnsi="Times New Roman"/>
          <w:spacing w:val="-6"/>
          <w:sz w:val="20"/>
          <w:szCs w:val="20"/>
        </w:rPr>
        <w:t xml:space="preserve"> </w:t>
      </w:r>
      <w:r w:rsidRPr="00310F47">
        <w:rPr>
          <w:rFonts w:ascii="Times New Roman" w:hAnsi="Times New Roman"/>
          <w:sz w:val="20"/>
          <w:szCs w:val="20"/>
        </w:rPr>
        <w:t>рет)</w:t>
      </w:r>
    </w:p>
    <w:p w:rsidR="009D25E0" w:rsidRPr="00310F47" w:rsidRDefault="009D25E0" w:rsidP="00DB18A3">
      <w:pPr>
        <w:pStyle w:val="a8"/>
        <w:numPr>
          <w:ilvl w:val="0"/>
          <w:numId w:val="76"/>
        </w:numPr>
        <w:ind w:left="0" w:firstLine="567"/>
        <w:jc w:val="both"/>
        <w:rPr>
          <w:rFonts w:ascii="Times New Roman" w:hAnsi="Times New Roman"/>
          <w:sz w:val="20"/>
          <w:szCs w:val="20"/>
        </w:rPr>
      </w:pPr>
      <w:r w:rsidRPr="00310F47">
        <w:rPr>
          <w:rFonts w:ascii="Times New Roman" w:hAnsi="Times New Roman"/>
          <w:sz w:val="20"/>
          <w:szCs w:val="20"/>
        </w:rPr>
        <w:t>Олимпиадаға</w:t>
      </w:r>
      <w:r w:rsidRPr="00310F47">
        <w:rPr>
          <w:rFonts w:ascii="Times New Roman" w:hAnsi="Times New Roman"/>
          <w:spacing w:val="-3"/>
          <w:sz w:val="20"/>
          <w:szCs w:val="20"/>
        </w:rPr>
        <w:t xml:space="preserve"> </w:t>
      </w:r>
      <w:r w:rsidRPr="00310F47">
        <w:rPr>
          <w:rFonts w:ascii="Times New Roman" w:hAnsi="Times New Roman"/>
          <w:sz w:val="20"/>
          <w:szCs w:val="20"/>
        </w:rPr>
        <w:t>қатысушы оқушыға</w:t>
      </w:r>
      <w:r w:rsidRPr="00310F47">
        <w:rPr>
          <w:rFonts w:ascii="Times New Roman" w:hAnsi="Times New Roman"/>
          <w:spacing w:val="-4"/>
          <w:sz w:val="20"/>
          <w:szCs w:val="20"/>
        </w:rPr>
        <w:t xml:space="preserve"> </w:t>
      </w:r>
      <w:r w:rsidRPr="00310F47">
        <w:rPr>
          <w:rFonts w:ascii="Times New Roman" w:hAnsi="Times New Roman"/>
          <w:sz w:val="20"/>
          <w:szCs w:val="20"/>
        </w:rPr>
        <w:t>психологиялық</w:t>
      </w:r>
      <w:r w:rsidRPr="00310F47">
        <w:rPr>
          <w:rFonts w:ascii="Times New Roman" w:hAnsi="Times New Roman"/>
          <w:spacing w:val="-4"/>
          <w:sz w:val="20"/>
          <w:szCs w:val="20"/>
        </w:rPr>
        <w:t xml:space="preserve"> </w:t>
      </w:r>
      <w:r w:rsidRPr="00310F47">
        <w:rPr>
          <w:rFonts w:ascii="Times New Roman" w:hAnsi="Times New Roman"/>
          <w:sz w:val="20"/>
          <w:szCs w:val="20"/>
        </w:rPr>
        <w:t>қолдау жасау.</w:t>
      </w:r>
    </w:p>
    <w:p w:rsidR="009D25E0" w:rsidRPr="00310F47" w:rsidRDefault="009D25E0" w:rsidP="009D25E0">
      <w:pPr>
        <w:pStyle w:val="a8"/>
        <w:ind w:firstLine="567"/>
        <w:jc w:val="both"/>
        <w:rPr>
          <w:rFonts w:ascii="Times New Roman" w:hAnsi="Times New Roman"/>
          <w:sz w:val="20"/>
          <w:szCs w:val="20"/>
        </w:rPr>
      </w:pPr>
      <w:r w:rsidRPr="00310F47">
        <w:rPr>
          <w:rFonts w:ascii="Times New Roman" w:hAnsi="Times New Roman"/>
          <w:sz w:val="20"/>
          <w:szCs w:val="20"/>
        </w:rPr>
        <w:t>Соңғы</w:t>
      </w:r>
      <w:r w:rsidRPr="00310F47">
        <w:rPr>
          <w:rFonts w:ascii="Times New Roman" w:hAnsi="Times New Roman"/>
          <w:spacing w:val="1"/>
          <w:sz w:val="20"/>
          <w:szCs w:val="20"/>
        </w:rPr>
        <w:t xml:space="preserve"> </w:t>
      </w:r>
      <w:r w:rsidRPr="00310F47">
        <w:rPr>
          <w:rFonts w:ascii="Times New Roman" w:hAnsi="Times New Roman"/>
          <w:sz w:val="20"/>
          <w:szCs w:val="20"/>
        </w:rPr>
        <w:t>жылдары</w:t>
      </w:r>
      <w:r w:rsidRPr="00310F47">
        <w:rPr>
          <w:rFonts w:ascii="Times New Roman" w:hAnsi="Times New Roman"/>
          <w:spacing w:val="1"/>
          <w:sz w:val="20"/>
          <w:szCs w:val="20"/>
        </w:rPr>
        <w:t xml:space="preserve"> </w:t>
      </w:r>
      <w:r w:rsidRPr="00310F47">
        <w:rPr>
          <w:rFonts w:ascii="Times New Roman" w:hAnsi="Times New Roman"/>
          <w:sz w:val="20"/>
          <w:szCs w:val="20"/>
        </w:rPr>
        <w:t>көптеген</w:t>
      </w:r>
      <w:r w:rsidRPr="00310F47">
        <w:rPr>
          <w:rFonts w:ascii="Times New Roman" w:hAnsi="Times New Roman"/>
          <w:spacing w:val="1"/>
          <w:sz w:val="20"/>
          <w:szCs w:val="20"/>
        </w:rPr>
        <w:t xml:space="preserve"> </w:t>
      </w:r>
      <w:r w:rsidRPr="00310F47">
        <w:rPr>
          <w:rFonts w:ascii="Times New Roman" w:hAnsi="Times New Roman"/>
          <w:sz w:val="20"/>
          <w:szCs w:val="20"/>
        </w:rPr>
        <w:t>түрлі</w:t>
      </w:r>
      <w:r w:rsidRPr="00310F47">
        <w:rPr>
          <w:rFonts w:ascii="Times New Roman" w:hAnsi="Times New Roman"/>
          <w:spacing w:val="1"/>
          <w:sz w:val="20"/>
          <w:szCs w:val="20"/>
        </w:rPr>
        <w:t xml:space="preserve"> </w:t>
      </w:r>
      <w:r w:rsidRPr="00310F47">
        <w:rPr>
          <w:rFonts w:ascii="Times New Roman" w:hAnsi="Times New Roman"/>
          <w:sz w:val="20"/>
          <w:szCs w:val="20"/>
        </w:rPr>
        <w:t>математикалық</w:t>
      </w:r>
      <w:r w:rsidRPr="00310F47">
        <w:rPr>
          <w:rFonts w:ascii="Times New Roman" w:hAnsi="Times New Roman"/>
          <w:spacing w:val="1"/>
          <w:sz w:val="20"/>
          <w:szCs w:val="20"/>
        </w:rPr>
        <w:t xml:space="preserve"> </w:t>
      </w:r>
      <w:r w:rsidRPr="00310F47">
        <w:rPr>
          <w:rFonts w:ascii="Times New Roman" w:hAnsi="Times New Roman"/>
          <w:sz w:val="20"/>
          <w:szCs w:val="20"/>
        </w:rPr>
        <w:t>олимпиадалар</w:t>
      </w:r>
      <w:r w:rsidRPr="00310F47">
        <w:rPr>
          <w:rFonts w:ascii="Times New Roman" w:hAnsi="Times New Roman"/>
          <w:spacing w:val="1"/>
          <w:sz w:val="20"/>
          <w:szCs w:val="20"/>
        </w:rPr>
        <w:t xml:space="preserve"> </w:t>
      </w:r>
      <w:r w:rsidRPr="00310F47">
        <w:rPr>
          <w:rFonts w:ascii="Times New Roman" w:hAnsi="Times New Roman"/>
          <w:sz w:val="20"/>
          <w:szCs w:val="20"/>
        </w:rPr>
        <w:t>өтіп жатыр.</w:t>
      </w:r>
      <w:r w:rsidRPr="00310F47">
        <w:rPr>
          <w:rFonts w:ascii="Times New Roman" w:hAnsi="Times New Roman"/>
          <w:spacing w:val="1"/>
          <w:sz w:val="20"/>
          <w:szCs w:val="20"/>
        </w:rPr>
        <w:t xml:space="preserve"> </w:t>
      </w:r>
      <w:r w:rsidRPr="00310F47">
        <w:rPr>
          <w:rFonts w:ascii="Times New Roman" w:hAnsi="Times New Roman"/>
          <w:sz w:val="20"/>
          <w:szCs w:val="20"/>
        </w:rPr>
        <w:t>Дәстүрлі мектеп олимпиадаларымен қатар қашықтықтан оқыту да өткізіледі.</w:t>
      </w:r>
      <w:r w:rsidRPr="00310F47">
        <w:rPr>
          <w:rFonts w:ascii="Times New Roman" w:hAnsi="Times New Roman"/>
          <w:spacing w:val="1"/>
          <w:sz w:val="20"/>
          <w:szCs w:val="20"/>
        </w:rPr>
        <w:t xml:space="preserve"> </w:t>
      </w:r>
      <w:r w:rsidRPr="00310F47">
        <w:rPr>
          <w:rFonts w:ascii="Times New Roman" w:hAnsi="Times New Roman"/>
          <w:sz w:val="20"/>
          <w:szCs w:val="20"/>
        </w:rPr>
        <w:t>Математикалық</w:t>
      </w:r>
      <w:r w:rsidRPr="00310F47">
        <w:rPr>
          <w:rFonts w:ascii="Times New Roman" w:hAnsi="Times New Roman"/>
          <w:spacing w:val="1"/>
          <w:sz w:val="20"/>
          <w:szCs w:val="20"/>
        </w:rPr>
        <w:t xml:space="preserve"> </w:t>
      </w:r>
      <w:r w:rsidRPr="00310F47">
        <w:rPr>
          <w:rFonts w:ascii="Times New Roman" w:hAnsi="Times New Roman"/>
          <w:sz w:val="20"/>
          <w:szCs w:val="20"/>
        </w:rPr>
        <w:t>олимпиадалар</w:t>
      </w:r>
      <w:r w:rsidRPr="00310F47">
        <w:rPr>
          <w:rFonts w:ascii="Times New Roman" w:hAnsi="Times New Roman"/>
          <w:spacing w:val="1"/>
          <w:sz w:val="20"/>
          <w:szCs w:val="20"/>
        </w:rPr>
        <w:t xml:space="preserve"> </w:t>
      </w:r>
      <w:r w:rsidRPr="00310F47">
        <w:rPr>
          <w:rFonts w:ascii="Times New Roman" w:hAnsi="Times New Roman"/>
          <w:sz w:val="20"/>
          <w:szCs w:val="20"/>
        </w:rPr>
        <w:t>оқушылардың</w:t>
      </w:r>
      <w:r w:rsidRPr="00310F47">
        <w:rPr>
          <w:rFonts w:ascii="Times New Roman" w:hAnsi="Times New Roman"/>
          <w:spacing w:val="1"/>
          <w:sz w:val="20"/>
          <w:szCs w:val="20"/>
        </w:rPr>
        <w:t xml:space="preserve"> </w:t>
      </w:r>
      <w:r w:rsidRPr="00310F47">
        <w:rPr>
          <w:rFonts w:ascii="Times New Roman" w:hAnsi="Times New Roman"/>
          <w:sz w:val="20"/>
          <w:szCs w:val="20"/>
        </w:rPr>
        <w:t>математикалық</w:t>
      </w:r>
      <w:r w:rsidRPr="00310F47">
        <w:rPr>
          <w:rFonts w:ascii="Times New Roman" w:hAnsi="Times New Roman"/>
          <w:spacing w:val="1"/>
          <w:sz w:val="20"/>
          <w:szCs w:val="20"/>
        </w:rPr>
        <w:t xml:space="preserve"> </w:t>
      </w:r>
      <w:r w:rsidRPr="00310F47">
        <w:rPr>
          <w:rFonts w:ascii="Times New Roman" w:hAnsi="Times New Roman"/>
          <w:sz w:val="20"/>
          <w:szCs w:val="20"/>
        </w:rPr>
        <w:t>дайындығын</w:t>
      </w:r>
      <w:r w:rsidRPr="00310F47">
        <w:rPr>
          <w:rFonts w:ascii="Times New Roman" w:hAnsi="Times New Roman"/>
          <w:spacing w:val="1"/>
          <w:sz w:val="20"/>
          <w:szCs w:val="20"/>
        </w:rPr>
        <w:t xml:space="preserve"> </w:t>
      </w:r>
      <w:r w:rsidRPr="00310F47">
        <w:rPr>
          <w:rFonts w:ascii="Times New Roman" w:hAnsi="Times New Roman"/>
          <w:sz w:val="20"/>
          <w:szCs w:val="20"/>
        </w:rPr>
        <w:t>бағалау</w:t>
      </w:r>
      <w:r w:rsidRPr="00310F47">
        <w:rPr>
          <w:rFonts w:ascii="Times New Roman" w:hAnsi="Times New Roman"/>
          <w:spacing w:val="1"/>
          <w:sz w:val="20"/>
          <w:szCs w:val="20"/>
        </w:rPr>
        <w:t xml:space="preserve"> </w:t>
      </w:r>
      <w:r w:rsidRPr="00310F47">
        <w:rPr>
          <w:rFonts w:ascii="Times New Roman" w:hAnsi="Times New Roman"/>
          <w:sz w:val="20"/>
          <w:szCs w:val="20"/>
        </w:rPr>
        <w:t>үшін</w:t>
      </w:r>
      <w:r w:rsidRPr="00310F47">
        <w:rPr>
          <w:rFonts w:ascii="Times New Roman" w:hAnsi="Times New Roman"/>
          <w:spacing w:val="1"/>
          <w:sz w:val="20"/>
          <w:szCs w:val="20"/>
        </w:rPr>
        <w:t xml:space="preserve"> </w:t>
      </w:r>
      <w:r w:rsidRPr="00310F47">
        <w:rPr>
          <w:rFonts w:ascii="Times New Roman" w:hAnsi="Times New Roman"/>
          <w:sz w:val="20"/>
          <w:szCs w:val="20"/>
        </w:rPr>
        <w:t>құнды</w:t>
      </w:r>
      <w:r w:rsidRPr="00310F47">
        <w:rPr>
          <w:rFonts w:ascii="Times New Roman" w:hAnsi="Times New Roman"/>
          <w:spacing w:val="1"/>
          <w:sz w:val="20"/>
          <w:szCs w:val="20"/>
        </w:rPr>
        <w:t xml:space="preserve"> </w:t>
      </w:r>
      <w:r w:rsidRPr="00310F47">
        <w:rPr>
          <w:rFonts w:ascii="Times New Roman" w:hAnsi="Times New Roman"/>
          <w:sz w:val="20"/>
          <w:szCs w:val="20"/>
        </w:rPr>
        <w:t>материалдарды</w:t>
      </w:r>
      <w:r w:rsidRPr="00310F47">
        <w:rPr>
          <w:rFonts w:ascii="Times New Roman" w:hAnsi="Times New Roman"/>
          <w:spacing w:val="1"/>
          <w:sz w:val="20"/>
          <w:szCs w:val="20"/>
        </w:rPr>
        <w:t xml:space="preserve"> </w:t>
      </w:r>
      <w:r w:rsidRPr="00310F47">
        <w:rPr>
          <w:rFonts w:ascii="Times New Roman" w:hAnsi="Times New Roman"/>
          <w:sz w:val="20"/>
          <w:szCs w:val="20"/>
        </w:rPr>
        <w:t>беріп</w:t>
      </w:r>
      <w:r w:rsidRPr="00310F47">
        <w:rPr>
          <w:rFonts w:ascii="Times New Roman" w:hAnsi="Times New Roman"/>
          <w:spacing w:val="1"/>
          <w:sz w:val="20"/>
          <w:szCs w:val="20"/>
        </w:rPr>
        <w:t xml:space="preserve"> </w:t>
      </w:r>
      <w:r w:rsidRPr="00310F47">
        <w:rPr>
          <w:rFonts w:ascii="Times New Roman" w:hAnsi="Times New Roman"/>
          <w:sz w:val="20"/>
          <w:szCs w:val="20"/>
        </w:rPr>
        <w:t>қана</w:t>
      </w:r>
      <w:r w:rsidRPr="00310F47">
        <w:rPr>
          <w:rFonts w:ascii="Times New Roman" w:hAnsi="Times New Roman"/>
          <w:spacing w:val="1"/>
          <w:sz w:val="20"/>
          <w:szCs w:val="20"/>
        </w:rPr>
        <w:t xml:space="preserve"> </w:t>
      </w:r>
      <w:r w:rsidRPr="00310F47">
        <w:rPr>
          <w:rFonts w:ascii="Times New Roman" w:hAnsi="Times New Roman"/>
          <w:sz w:val="20"/>
          <w:szCs w:val="20"/>
        </w:rPr>
        <w:t>қоймай,</w:t>
      </w:r>
      <w:r w:rsidRPr="00310F47">
        <w:rPr>
          <w:rFonts w:ascii="Times New Roman" w:hAnsi="Times New Roman"/>
          <w:spacing w:val="1"/>
          <w:sz w:val="20"/>
          <w:szCs w:val="20"/>
        </w:rPr>
        <w:t xml:space="preserve"> </w:t>
      </w:r>
      <w:r w:rsidRPr="00310F47">
        <w:rPr>
          <w:rFonts w:ascii="Times New Roman" w:hAnsi="Times New Roman"/>
          <w:sz w:val="20"/>
          <w:szCs w:val="20"/>
        </w:rPr>
        <w:t>математика</w:t>
      </w:r>
      <w:r w:rsidRPr="00310F47">
        <w:rPr>
          <w:rFonts w:ascii="Times New Roman" w:hAnsi="Times New Roman"/>
          <w:spacing w:val="1"/>
          <w:sz w:val="20"/>
          <w:szCs w:val="20"/>
        </w:rPr>
        <w:t xml:space="preserve"> </w:t>
      </w:r>
      <w:r w:rsidRPr="00310F47">
        <w:rPr>
          <w:rFonts w:ascii="Times New Roman" w:hAnsi="Times New Roman"/>
          <w:sz w:val="20"/>
          <w:szCs w:val="20"/>
        </w:rPr>
        <w:t>саласындағы</w:t>
      </w:r>
      <w:r w:rsidRPr="00310F47">
        <w:rPr>
          <w:rFonts w:ascii="Times New Roman" w:hAnsi="Times New Roman"/>
          <w:spacing w:val="1"/>
          <w:sz w:val="20"/>
          <w:szCs w:val="20"/>
        </w:rPr>
        <w:t xml:space="preserve"> </w:t>
      </w:r>
      <w:r w:rsidRPr="00310F47">
        <w:rPr>
          <w:rFonts w:ascii="Times New Roman" w:hAnsi="Times New Roman"/>
          <w:sz w:val="20"/>
          <w:szCs w:val="20"/>
        </w:rPr>
        <w:t>ең</w:t>
      </w:r>
      <w:r w:rsidRPr="00310F47">
        <w:rPr>
          <w:rFonts w:ascii="Times New Roman" w:hAnsi="Times New Roman"/>
          <w:spacing w:val="1"/>
          <w:sz w:val="20"/>
          <w:szCs w:val="20"/>
        </w:rPr>
        <w:t xml:space="preserve"> </w:t>
      </w:r>
      <w:r w:rsidRPr="00310F47">
        <w:rPr>
          <w:rFonts w:ascii="Times New Roman" w:hAnsi="Times New Roman"/>
          <w:sz w:val="20"/>
          <w:szCs w:val="20"/>
        </w:rPr>
        <w:t>дарынды</w:t>
      </w:r>
      <w:r w:rsidRPr="00310F47">
        <w:rPr>
          <w:rFonts w:ascii="Times New Roman" w:hAnsi="Times New Roman"/>
          <w:spacing w:val="1"/>
          <w:sz w:val="20"/>
          <w:szCs w:val="20"/>
        </w:rPr>
        <w:t xml:space="preserve"> </w:t>
      </w:r>
      <w:r w:rsidRPr="00310F47">
        <w:rPr>
          <w:rFonts w:ascii="Times New Roman" w:hAnsi="Times New Roman"/>
          <w:sz w:val="20"/>
          <w:szCs w:val="20"/>
        </w:rPr>
        <w:t>және</w:t>
      </w:r>
      <w:r w:rsidRPr="00310F47">
        <w:rPr>
          <w:rFonts w:ascii="Times New Roman" w:hAnsi="Times New Roman"/>
          <w:spacing w:val="1"/>
          <w:sz w:val="20"/>
          <w:szCs w:val="20"/>
        </w:rPr>
        <w:t xml:space="preserve"> </w:t>
      </w:r>
      <w:r w:rsidRPr="00310F47">
        <w:rPr>
          <w:rFonts w:ascii="Times New Roman" w:hAnsi="Times New Roman"/>
          <w:sz w:val="20"/>
          <w:szCs w:val="20"/>
        </w:rPr>
        <w:t>дайындалған</w:t>
      </w:r>
      <w:r w:rsidRPr="00310F47">
        <w:rPr>
          <w:rFonts w:ascii="Times New Roman" w:hAnsi="Times New Roman"/>
          <w:spacing w:val="1"/>
          <w:sz w:val="20"/>
          <w:szCs w:val="20"/>
        </w:rPr>
        <w:t xml:space="preserve"> </w:t>
      </w:r>
      <w:r w:rsidRPr="00310F47">
        <w:rPr>
          <w:rFonts w:ascii="Times New Roman" w:hAnsi="Times New Roman"/>
          <w:sz w:val="20"/>
          <w:szCs w:val="20"/>
        </w:rPr>
        <w:t>оқушыларды</w:t>
      </w:r>
      <w:r w:rsidRPr="00310F47">
        <w:rPr>
          <w:rFonts w:ascii="Times New Roman" w:hAnsi="Times New Roman"/>
          <w:spacing w:val="1"/>
          <w:sz w:val="20"/>
          <w:szCs w:val="20"/>
        </w:rPr>
        <w:t xml:space="preserve"> </w:t>
      </w:r>
      <w:r w:rsidRPr="00310F47">
        <w:rPr>
          <w:rFonts w:ascii="Times New Roman" w:hAnsi="Times New Roman"/>
          <w:sz w:val="20"/>
          <w:szCs w:val="20"/>
        </w:rPr>
        <w:t>анықтап</w:t>
      </w:r>
      <w:r w:rsidRPr="00310F47">
        <w:rPr>
          <w:rFonts w:ascii="Times New Roman" w:hAnsi="Times New Roman"/>
          <w:spacing w:val="1"/>
          <w:sz w:val="20"/>
          <w:szCs w:val="20"/>
        </w:rPr>
        <w:t xml:space="preserve">, </w:t>
      </w:r>
      <w:r w:rsidRPr="00310F47">
        <w:rPr>
          <w:rFonts w:ascii="Times New Roman" w:hAnsi="Times New Roman"/>
          <w:sz w:val="20"/>
          <w:szCs w:val="20"/>
        </w:rPr>
        <w:t>сонымен қатар пәнді</w:t>
      </w:r>
      <w:r w:rsidRPr="00310F47">
        <w:rPr>
          <w:rFonts w:ascii="Times New Roman" w:hAnsi="Times New Roman"/>
          <w:spacing w:val="-5"/>
          <w:sz w:val="20"/>
          <w:szCs w:val="20"/>
        </w:rPr>
        <w:t xml:space="preserve"> </w:t>
      </w:r>
      <w:r w:rsidRPr="00310F47">
        <w:rPr>
          <w:rFonts w:ascii="Times New Roman" w:hAnsi="Times New Roman"/>
          <w:sz w:val="20"/>
          <w:szCs w:val="20"/>
        </w:rPr>
        <w:t>терең оқуға</w:t>
      </w:r>
      <w:r w:rsidRPr="00310F47">
        <w:rPr>
          <w:rFonts w:ascii="Times New Roman" w:hAnsi="Times New Roman"/>
          <w:spacing w:val="1"/>
          <w:sz w:val="20"/>
          <w:szCs w:val="20"/>
        </w:rPr>
        <w:t xml:space="preserve"> </w:t>
      </w:r>
      <w:r w:rsidRPr="00310F47">
        <w:rPr>
          <w:rFonts w:ascii="Times New Roman" w:hAnsi="Times New Roman"/>
          <w:sz w:val="20"/>
          <w:szCs w:val="20"/>
        </w:rPr>
        <w:t>ынталандырады.</w:t>
      </w:r>
    </w:p>
    <w:p w:rsidR="009D25E0" w:rsidRPr="00310F47" w:rsidRDefault="009D25E0" w:rsidP="009D25E0">
      <w:pPr>
        <w:pStyle w:val="a8"/>
        <w:ind w:firstLine="567"/>
        <w:jc w:val="both"/>
        <w:rPr>
          <w:rFonts w:ascii="Times New Roman" w:hAnsi="Times New Roman"/>
          <w:sz w:val="20"/>
          <w:szCs w:val="20"/>
        </w:rPr>
      </w:pPr>
      <w:r w:rsidRPr="00310F47">
        <w:rPr>
          <w:rFonts w:ascii="Times New Roman" w:hAnsi="Times New Roman"/>
          <w:sz w:val="20"/>
          <w:szCs w:val="20"/>
        </w:rPr>
        <w:t>Пәндік</w:t>
      </w:r>
      <w:r w:rsidRPr="00310F47">
        <w:rPr>
          <w:rFonts w:ascii="Times New Roman" w:hAnsi="Times New Roman"/>
          <w:spacing w:val="1"/>
          <w:sz w:val="20"/>
          <w:szCs w:val="20"/>
        </w:rPr>
        <w:t xml:space="preserve"> </w:t>
      </w:r>
      <w:r w:rsidRPr="00310F47">
        <w:rPr>
          <w:rFonts w:ascii="Times New Roman" w:hAnsi="Times New Roman"/>
          <w:sz w:val="20"/>
          <w:szCs w:val="20"/>
        </w:rPr>
        <w:t>олимпиада</w:t>
      </w:r>
      <w:r w:rsidRPr="00310F47">
        <w:rPr>
          <w:rFonts w:ascii="Times New Roman" w:hAnsi="Times New Roman"/>
          <w:spacing w:val="1"/>
          <w:sz w:val="20"/>
          <w:szCs w:val="20"/>
        </w:rPr>
        <w:t xml:space="preserve"> </w:t>
      </w:r>
      <w:r w:rsidRPr="00310F47">
        <w:rPr>
          <w:rFonts w:ascii="Times New Roman" w:hAnsi="Times New Roman"/>
          <w:sz w:val="20"/>
          <w:szCs w:val="20"/>
        </w:rPr>
        <w:t>–</w:t>
      </w:r>
      <w:r w:rsidRPr="00310F47">
        <w:rPr>
          <w:rFonts w:ascii="Times New Roman" w:hAnsi="Times New Roman"/>
          <w:spacing w:val="1"/>
          <w:sz w:val="20"/>
          <w:szCs w:val="20"/>
        </w:rPr>
        <w:t xml:space="preserve"> </w:t>
      </w:r>
      <w:r w:rsidRPr="00310F47">
        <w:rPr>
          <w:rFonts w:ascii="Times New Roman" w:hAnsi="Times New Roman"/>
          <w:sz w:val="20"/>
          <w:szCs w:val="20"/>
        </w:rPr>
        <w:t>ғылымның</w:t>
      </w:r>
      <w:r w:rsidRPr="00310F47">
        <w:rPr>
          <w:rFonts w:ascii="Times New Roman" w:hAnsi="Times New Roman"/>
          <w:spacing w:val="1"/>
          <w:sz w:val="20"/>
          <w:szCs w:val="20"/>
        </w:rPr>
        <w:t xml:space="preserve"> </w:t>
      </w:r>
      <w:r w:rsidRPr="00310F47">
        <w:rPr>
          <w:rFonts w:ascii="Times New Roman" w:hAnsi="Times New Roman"/>
          <w:sz w:val="20"/>
          <w:szCs w:val="20"/>
        </w:rPr>
        <w:t>алғашқы</w:t>
      </w:r>
      <w:r w:rsidRPr="00310F47">
        <w:rPr>
          <w:rFonts w:ascii="Times New Roman" w:hAnsi="Times New Roman"/>
          <w:spacing w:val="1"/>
          <w:sz w:val="20"/>
          <w:szCs w:val="20"/>
        </w:rPr>
        <w:t xml:space="preserve"> </w:t>
      </w:r>
      <w:r w:rsidRPr="00310F47">
        <w:rPr>
          <w:rFonts w:ascii="Times New Roman" w:hAnsi="Times New Roman"/>
          <w:sz w:val="20"/>
          <w:szCs w:val="20"/>
        </w:rPr>
        <w:t>басқышы,</w:t>
      </w:r>
      <w:r w:rsidRPr="00310F47">
        <w:rPr>
          <w:rFonts w:ascii="Times New Roman" w:hAnsi="Times New Roman"/>
          <w:spacing w:val="1"/>
          <w:sz w:val="20"/>
          <w:szCs w:val="20"/>
        </w:rPr>
        <w:t xml:space="preserve"> </w:t>
      </w:r>
      <w:r w:rsidRPr="00310F47">
        <w:rPr>
          <w:rFonts w:ascii="Times New Roman" w:hAnsi="Times New Roman"/>
          <w:sz w:val="20"/>
          <w:szCs w:val="20"/>
        </w:rPr>
        <w:t>бала</w:t>
      </w:r>
      <w:r w:rsidRPr="00310F47">
        <w:rPr>
          <w:rFonts w:ascii="Times New Roman" w:hAnsi="Times New Roman"/>
          <w:spacing w:val="1"/>
          <w:sz w:val="20"/>
          <w:szCs w:val="20"/>
        </w:rPr>
        <w:t xml:space="preserve"> </w:t>
      </w:r>
      <w:r w:rsidRPr="00310F47">
        <w:rPr>
          <w:rFonts w:ascii="Times New Roman" w:hAnsi="Times New Roman"/>
          <w:sz w:val="20"/>
          <w:szCs w:val="20"/>
        </w:rPr>
        <w:t>санасына</w:t>
      </w:r>
      <w:r w:rsidRPr="00310F47">
        <w:rPr>
          <w:rFonts w:ascii="Times New Roman" w:hAnsi="Times New Roman"/>
          <w:spacing w:val="1"/>
          <w:sz w:val="20"/>
          <w:szCs w:val="20"/>
        </w:rPr>
        <w:t xml:space="preserve"> </w:t>
      </w:r>
      <w:r w:rsidRPr="00310F47">
        <w:rPr>
          <w:rFonts w:ascii="Times New Roman" w:hAnsi="Times New Roman"/>
          <w:sz w:val="20"/>
          <w:szCs w:val="20"/>
        </w:rPr>
        <w:t>ғылымның</w:t>
      </w:r>
      <w:r w:rsidRPr="00310F47">
        <w:rPr>
          <w:rFonts w:ascii="Times New Roman" w:hAnsi="Times New Roman"/>
          <w:spacing w:val="1"/>
          <w:sz w:val="20"/>
          <w:szCs w:val="20"/>
        </w:rPr>
        <w:t xml:space="preserve"> </w:t>
      </w:r>
      <w:r w:rsidRPr="00310F47">
        <w:rPr>
          <w:rFonts w:ascii="Times New Roman" w:hAnsi="Times New Roman"/>
          <w:sz w:val="20"/>
          <w:szCs w:val="20"/>
        </w:rPr>
        <w:t>алғашқы</w:t>
      </w:r>
      <w:r w:rsidRPr="00310F47">
        <w:rPr>
          <w:rFonts w:ascii="Times New Roman" w:hAnsi="Times New Roman"/>
          <w:spacing w:val="1"/>
          <w:sz w:val="20"/>
          <w:szCs w:val="20"/>
        </w:rPr>
        <w:t xml:space="preserve"> </w:t>
      </w:r>
      <w:r w:rsidRPr="00310F47">
        <w:rPr>
          <w:rFonts w:ascii="Times New Roman" w:hAnsi="Times New Roman"/>
          <w:sz w:val="20"/>
          <w:szCs w:val="20"/>
        </w:rPr>
        <w:t>ізденістерін</w:t>
      </w:r>
      <w:r w:rsidRPr="00310F47">
        <w:rPr>
          <w:rFonts w:ascii="Times New Roman" w:hAnsi="Times New Roman"/>
          <w:spacing w:val="1"/>
          <w:sz w:val="20"/>
          <w:szCs w:val="20"/>
        </w:rPr>
        <w:t xml:space="preserve"> </w:t>
      </w:r>
      <w:r w:rsidRPr="00310F47">
        <w:rPr>
          <w:rFonts w:ascii="Times New Roman" w:hAnsi="Times New Roman"/>
          <w:sz w:val="20"/>
          <w:szCs w:val="20"/>
        </w:rPr>
        <w:t>қалыптастырып,</w:t>
      </w:r>
      <w:r w:rsidRPr="00310F47">
        <w:rPr>
          <w:rFonts w:ascii="Times New Roman" w:hAnsi="Times New Roman"/>
          <w:spacing w:val="1"/>
          <w:sz w:val="20"/>
          <w:szCs w:val="20"/>
        </w:rPr>
        <w:t xml:space="preserve"> </w:t>
      </w:r>
      <w:r w:rsidRPr="00310F47">
        <w:rPr>
          <w:rFonts w:ascii="Times New Roman" w:hAnsi="Times New Roman"/>
          <w:sz w:val="20"/>
          <w:szCs w:val="20"/>
        </w:rPr>
        <w:t>болашақ</w:t>
      </w:r>
      <w:r w:rsidRPr="00310F47">
        <w:rPr>
          <w:rFonts w:ascii="Times New Roman" w:hAnsi="Times New Roman"/>
          <w:spacing w:val="1"/>
          <w:sz w:val="20"/>
          <w:szCs w:val="20"/>
        </w:rPr>
        <w:t xml:space="preserve"> </w:t>
      </w:r>
      <w:r w:rsidRPr="00310F47">
        <w:rPr>
          <w:rFonts w:ascii="Times New Roman" w:hAnsi="Times New Roman"/>
          <w:sz w:val="20"/>
          <w:szCs w:val="20"/>
        </w:rPr>
        <w:t>ғалымдарға</w:t>
      </w:r>
      <w:r w:rsidRPr="00310F47">
        <w:rPr>
          <w:rFonts w:ascii="Times New Roman" w:hAnsi="Times New Roman"/>
          <w:spacing w:val="1"/>
          <w:sz w:val="20"/>
          <w:szCs w:val="20"/>
        </w:rPr>
        <w:t xml:space="preserve"> </w:t>
      </w:r>
      <w:r w:rsidRPr="00310F47">
        <w:rPr>
          <w:rFonts w:ascii="Times New Roman" w:hAnsi="Times New Roman"/>
          <w:sz w:val="20"/>
          <w:szCs w:val="20"/>
        </w:rPr>
        <w:t>баулитынды. Пән олимпиадасына дайындық оқушылардың логикалық ойлау формасын дамытып қана қоймай, ғылымға</w:t>
      </w:r>
      <w:r w:rsidRPr="00310F47">
        <w:rPr>
          <w:rFonts w:ascii="Times New Roman" w:hAnsi="Times New Roman"/>
          <w:spacing w:val="1"/>
          <w:sz w:val="20"/>
          <w:szCs w:val="20"/>
        </w:rPr>
        <w:t xml:space="preserve"> </w:t>
      </w:r>
      <w:r w:rsidRPr="00310F47">
        <w:rPr>
          <w:rFonts w:ascii="Times New Roman" w:hAnsi="Times New Roman"/>
          <w:sz w:val="20"/>
          <w:szCs w:val="20"/>
        </w:rPr>
        <w:t>деген көзқарасын қалыптастырып, оқушының болашақ бағдарын айқындайтын тамаша</w:t>
      </w:r>
      <w:r w:rsidRPr="00310F47">
        <w:rPr>
          <w:rFonts w:ascii="Times New Roman" w:hAnsi="Times New Roman"/>
          <w:spacing w:val="1"/>
          <w:sz w:val="20"/>
          <w:szCs w:val="20"/>
        </w:rPr>
        <w:t xml:space="preserve"> </w:t>
      </w:r>
      <w:r w:rsidRPr="00310F47">
        <w:rPr>
          <w:rFonts w:ascii="Times New Roman" w:hAnsi="Times New Roman"/>
          <w:sz w:val="20"/>
          <w:szCs w:val="20"/>
        </w:rPr>
        <w:t>ғылыми ізденіс болып табылады. Егер сапалы және жүйелі дайындық жүргізілсе, баланың</w:t>
      </w:r>
      <w:r w:rsidRPr="00310F47">
        <w:rPr>
          <w:rFonts w:ascii="Times New Roman" w:hAnsi="Times New Roman"/>
          <w:spacing w:val="-67"/>
          <w:sz w:val="20"/>
          <w:szCs w:val="20"/>
        </w:rPr>
        <w:t xml:space="preserve"> </w:t>
      </w:r>
      <w:r w:rsidRPr="00310F47">
        <w:rPr>
          <w:rFonts w:ascii="Times New Roman" w:hAnsi="Times New Roman"/>
          <w:sz w:val="20"/>
          <w:szCs w:val="20"/>
        </w:rPr>
        <w:t>ми жасушалары сапалы өзгеріске ие болып, оқушының алғырлығы арта түсетіні</w:t>
      </w:r>
      <w:r w:rsidRPr="00310F47">
        <w:rPr>
          <w:rFonts w:ascii="Times New Roman" w:hAnsi="Times New Roman"/>
          <w:spacing w:val="1"/>
          <w:sz w:val="20"/>
          <w:szCs w:val="20"/>
        </w:rPr>
        <w:t xml:space="preserve"> </w:t>
      </w:r>
      <w:r w:rsidRPr="00310F47">
        <w:rPr>
          <w:rFonts w:ascii="Times New Roman" w:hAnsi="Times New Roman"/>
          <w:sz w:val="20"/>
          <w:szCs w:val="20"/>
        </w:rPr>
        <w:t>ғылымда</w:t>
      </w:r>
      <w:r w:rsidRPr="00310F47">
        <w:rPr>
          <w:rFonts w:ascii="Times New Roman" w:hAnsi="Times New Roman"/>
          <w:spacing w:val="1"/>
          <w:sz w:val="20"/>
          <w:szCs w:val="20"/>
        </w:rPr>
        <w:t xml:space="preserve"> </w:t>
      </w:r>
      <w:r w:rsidRPr="00310F47">
        <w:rPr>
          <w:rFonts w:ascii="Times New Roman" w:hAnsi="Times New Roman"/>
          <w:sz w:val="20"/>
          <w:szCs w:val="20"/>
        </w:rPr>
        <w:t>дәлелденіп</w:t>
      </w:r>
      <w:r w:rsidRPr="00310F47">
        <w:rPr>
          <w:rFonts w:ascii="Times New Roman" w:hAnsi="Times New Roman"/>
          <w:spacing w:val="1"/>
          <w:sz w:val="20"/>
          <w:szCs w:val="20"/>
        </w:rPr>
        <w:t xml:space="preserve"> </w:t>
      </w:r>
      <w:r w:rsidRPr="00310F47">
        <w:rPr>
          <w:rFonts w:ascii="Times New Roman" w:hAnsi="Times New Roman"/>
          <w:sz w:val="20"/>
          <w:szCs w:val="20"/>
        </w:rPr>
        <w:t>каледі.</w:t>
      </w:r>
      <w:r w:rsidRPr="00310F47">
        <w:rPr>
          <w:rFonts w:ascii="Times New Roman" w:hAnsi="Times New Roman"/>
          <w:spacing w:val="1"/>
          <w:sz w:val="20"/>
          <w:szCs w:val="20"/>
        </w:rPr>
        <w:t xml:space="preserve"> </w:t>
      </w:r>
      <w:r w:rsidRPr="00310F47">
        <w:rPr>
          <w:rFonts w:ascii="Times New Roman" w:hAnsi="Times New Roman"/>
          <w:sz w:val="20"/>
          <w:szCs w:val="20"/>
        </w:rPr>
        <w:t>Сапалы</w:t>
      </w:r>
      <w:r w:rsidRPr="00310F47">
        <w:rPr>
          <w:rFonts w:ascii="Times New Roman" w:hAnsi="Times New Roman"/>
          <w:spacing w:val="1"/>
          <w:sz w:val="20"/>
          <w:szCs w:val="20"/>
        </w:rPr>
        <w:t xml:space="preserve"> </w:t>
      </w:r>
      <w:r w:rsidRPr="00310F47">
        <w:rPr>
          <w:rFonts w:ascii="Times New Roman" w:hAnsi="Times New Roman"/>
          <w:sz w:val="20"/>
          <w:szCs w:val="20"/>
        </w:rPr>
        <w:t>әрі</w:t>
      </w:r>
      <w:r w:rsidRPr="00310F47">
        <w:rPr>
          <w:rFonts w:ascii="Times New Roman" w:hAnsi="Times New Roman"/>
          <w:spacing w:val="1"/>
          <w:sz w:val="20"/>
          <w:szCs w:val="20"/>
        </w:rPr>
        <w:t xml:space="preserve"> </w:t>
      </w:r>
      <w:r w:rsidRPr="00310F47">
        <w:rPr>
          <w:rFonts w:ascii="Times New Roman" w:hAnsi="Times New Roman"/>
          <w:sz w:val="20"/>
          <w:szCs w:val="20"/>
        </w:rPr>
        <w:t>жүйелі</w:t>
      </w:r>
      <w:r w:rsidRPr="00310F47">
        <w:rPr>
          <w:rFonts w:ascii="Times New Roman" w:hAnsi="Times New Roman"/>
          <w:spacing w:val="1"/>
          <w:sz w:val="20"/>
          <w:szCs w:val="20"/>
        </w:rPr>
        <w:t xml:space="preserve"> </w:t>
      </w:r>
      <w:r w:rsidRPr="00310F47">
        <w:rPr>
          <w:rFonts w:ascii="Times New Roman" w:hAnsi="Times New Roman"/>
          <w:sz w:val="20"/>
          <w:szCs w:val="20"/>
        </w:rPr>
        <w:t>дайындық</w:t>
      </w:r>
      <w:r w:rsidRPr="00310F47">
        <w:rPr>
          <w:rFonts w:ascii="Times New Roman" w:hAnsi="Times New Roman"/>
          <w:spacing w:val="1"/>
          <w:sz w:val="20"/>
          <w:szCs w:val="20"/>
        </w:rPr>
        <w:t xml:space="preserve"> </w:t>
      </w:r>
      <w:r w:rsidRPr="00310F47">
        <w:rPr>
          <w:rFonts w:ascii="Times New Roman" w:hAnsi="Times New Roman"/>
          <w:sz w:val="20"/>
          <w:szCs w:val="20"/>
        </w:rPr>
        <w:t>тек</w:t>
      </w:r>
      <w:r w:rsidRPr="00310F47">
        <w:rPr>
          <w:rFonts w:ascii="Times New Roman" w:hAnsi="Times New Roman"/>
          <w:spacing w:val="1"/>
          <w:sz w:val="20"/>
          <w:szCs w:val="20"/>
        </w:rPr>
        <w:t xml:space="preserve"> </w:t>
      </w:r>
      <w:r w:rsidRPr="00310F47">
        <w:rPr>
          <w:rFonts w:ascii="Times New Roman" w:hAnsi="Times New Roman"/>
          <w:sz w:val="20"/>
          <w:szCs w:val="20"/>
        </w:rPr>
        <w:t>баланың</w:t>
      </w:r>
      <w:r w:rsidRPr="00310F47">
        <w:rPr>
          <w:rFonts w:ascii="Times New Roman" w:hAnsi="Times New Roman"/>
          <w:spacing w:val="1"/>
          <w:sz w:val="20"/>
          <w:szCs w:val="20"/>
        </w:rPr>
        <w:t xml:space="preserve"> </w:t>
      </w:r>
      <w:r w:rsidRPr="00310F47">
        <w:rPr>
          <w:rFonts w:ascii="Times New Roman" w:hAnsi="Times New Roman"/>
          <w:sz w:val="20"/>
          <w:szCs w:val="20"/>
        </w:rPr>
        <w:t>ғылымға</w:t>
      </w:r>
      <w:r w:rsidRPr="00310F47">
        <w:rPr>
          <w:rFonts w:ascii="Times New Roman" w:hAnsi="Times New Roman"/>
          <w:spacing w:val="1"/>
          <w:sz w:val="20"/>
          <w:szCs w:val="20"/>
        </w:rPr>
        <w:t xml:space="preserve"> </w:t>
      </w:r>
      <w:r w:rsidRPr="00310F47">
        <w:rPr>
          <w:rFonts w:ascii="Times New Roman" w:hAnsi="Times New Roman"/>
          <w:sz w:val="20"/>
          <w:szCs w:val="20"/>
        </w:rPr>
        <w:t>ғана</w:t>
      </w:r>
      <w:r w:rsidRPr="00310F47">
        <w:rPr>
          <w:rFonts w:ascii="Times New Roman" w:hAnsi="Times New Roman"/>
          <w:spacing w:val="1"/>
          <w:sz w:val="20"/>
          <w:szCs w:val="20"/>
        </w:rPr>
        <w:t xml:space="preserve"> </w:t>
      </w:r>
      <w:r w:rsidRPr="00310F47">
        <w:rPr>
          <w:rFonts w:ascii="Times New Roman" w:hAnsi="Times New Roman"/>
          <w:sz w:val="20"/>
          <w:szCs w:val="20"/>
        </w:rPr>
        <w:t>көзқарасын</w:t>
      </w:r>
      <w:r w:rsidRPr="00310F47">
        <w:rPr>
          <w:rFonts w:ascii="Times New Roman" w:hAnsi="Times New Roman"/>
          <w:spacing w:val="1"/>
          <w:sz w:val="20"/>
          <w:szCs w:val="20"/>
        </w:rPr>
        <w:t xml:space="preserve"> </w:t>
      </w:r>
      <w:r w:rsidRPr="00310F47">
        <w:rPr>
          <w:rFonts w:ascii="Times New Roman" w:hAnsi="Times New Roman"/>
          <w:sz w:val="20"/>
          <w:szCs w:val="20"/>
        </w:rPr>
        <w:t>қалыптастырып</w:t>
      </w:r>
      <w:r w:rsidRPr="00310F47">
        <w:rPr>
          <w:rFonts w:ascii="Times New Roman" w:hAnsi="Times New Roman"/>
          <w:spacing w:val="1"/>
          <w:sz w:val="20"/>
          <w:szCs w:val="20"/>
        </w:rPr>
        <w:t xml:space="preserve"> </w:t>
      </w:r>
      <w:r w:rsidRPr="00310F47">
        <w:rPr>
          <w:rFonts w:ascii="Times New Roman" w:hAnsi="Times New Roman"/>
          <w:sz w:val="20"/>
          <w:szCs w:val="20"/>
        </w:rPr>
        <w:t>қоймай,</w:t>
      </w:r>
      <w:r w:rsidRPr="00310F47">
        <w:rPr>
          <w:rFonts w:ascii="Times New Roman" w:hAnsi="Times New Roman"/>
          <w:spacing w:val="1"/>
          <w:sz w:val="20"/>
          <w:szCs w:val="20"/>
        </w:rPr>
        <w:t xml:space="preserve"> </w:t>
      </w:r>
      <w:r w:rsidRPr="00310F47">
        <w:rPr>
          <w:rFonts w:ascii="Times New Roman" w:hAnsi="Times New Roman"/>
          <w:sz w:val="20"/>
          <w:szCs w:val="20"/>
        </w:rPr>
        <w:t>болашаққа</w:t>
      </w:r>
      <w:r w:rsidRPr="00310F47">
        <w:rPr>
          <w:rFonts w:ascii="Times New Roman" w:hAnsi="Times New Roman"/>
          <w:spacing w:val="1"/>
          <w:sz w:val="20"/>
          <w:szCs w:val="20"/>
        </w:rPr>
        <w:t xml:space="preserve"> </w:t>
      </w:r>
      <w:r w:rsidRPr="00310F47">
        <w:rPr>
          <w:rFonts w:ascii="Times New Roman" w:hAnsi="Times New Roman"/>
          <w:sz w:val="20"/>
          <w:szCs w:val="20"/>
        </w:rPr>
        <w:t>деген</w:t>
      </w:r>
      <w:r w:rsidRPr="00310F47">
        <w:rPr>
          <w:rFonts w:ascii="Times New Roman" w:hAnsi="Times New Roman"/>
          <w:spacing w:val="1"/>
          <w:sz w:val="20"/>
          <w:szCs w:val="20"/>
        </w:rPr>
        <w:t xml:space="preserve"> </w:t>
      </w:r>
      <w:r w:rsidRPr="00310F47">
        <w:rPr>
          <w:rFonts w:ascii="Times New Roman" w:hAnsi="Times New Roman"/>
          <w:sz w:val="20"/>
          <w:szCs w:val="20"/>
        </w:rPr>
        <w:t>нық</w:t>
      </w:r>
      <w:r w:rsidRPr="00310F47">
        <w:rPr>
          <w:rFonts w:ascii="Times New Roman" w:hAnsi="Times New Roman"/>
          <w:spacing w:val="1"/>
          <w:sz w:val="20"/>
          <w:szCs w:val="20"/>
        </w:rPr>
        <w:t xml:space="preserve"> </w:t>
      </w:r>
      <w:r w:rsidRPr="00310F47">
        <w:rPr>
          <w:rFonts w:ascii="Times New Roman" w:hAnsi="Times New Roman"/>
          <w:sz w:val="20"/>
          <w:szCs w:val="20"/>
        </w:rPr>
        <w:t>сенімін орнатып, өзіне деген сенімін нығайтып, биік мақсаттар қоя алтын</w:t>
      </w:r>
      <w:r w:rsidRPr="00310F47">
        <w:rPr>
          <w:rFonts w:ascii="Times New Roman" w:hAnsi="Times New Roman"/>
          <w:spacing w:val="1"/>
          <w:sz w:val="20"/>
          <w:szCs w:val="20"/>
        </w:rPr>
        <w:t xml:space="preserve"> </w:t>
      </w:r>
      <w:r w:rsidRPr="00310F47">
        <w:rPr>
          <w:rFonts w:ascii="Times New Roman" w:hAnsi="Times New Roman"/>
          <w:sz w:val="20"/>
          <w:szCs w:val="20"/>
        </w:rPr>
        <w:t>тұлға</w:t>
      </w:r>
      <w:r w:rsidRPr="00310F47">
        <w:rPr>
          <w:rFonts w:ascii="Times New Roman" w:hAnsi="Times New Roman"/>
          <w:spacing w:val="1"/>
          <w:sz w:val="20"/>
          <w:szCs w:val="20"/>
        </w:rPr>
        <w:t xml:space="preserve"> </w:t>
      </w:r>
      <w:r w:rsidRPr="00310F47">
        <w:rPr>
          <w:rFonts w:ascii="Times New Roman" w:hAnsi="Times New Roman"/>
          <w:sz w:val="20"/>
          <w:szCs w:val="20"/>
        </w:rPr>
        <w:t>тәрбиелеудегі</w:t>
      </w:r>
      <w:r w:rsidRPr="00310F47">
        <w:rPr>
          <w:rFonts w:ascii="Times New Roman" w:hAnsi="Times New Roman"/>
          <w:spacing w:val="1"/>
          <w:sz w:val="20"/>
          <w:szCs w:val="20"/>
        </w:rPr>
        <w:t xml:space="preserve"> </w:t>
      </w:r>
      <w:r w:rsidRPr="00310F47">
        <w:rPr>
          <w:rFonts w:ascii="Times New Roman" w:hAnsi="Times New Roman"/>
          <w:sz w:val="20"/>
          <w:szCs w:val="20"/>
        </w:rPr>
        <w:t>тамаша</w:t>
      </w:r>
      <w:r w:rsidRPr="00310F47">
        <w:rPr>
          <w:rFonts w:ascii="Times New Roman" w:hAnsi="Times New Roman"/>
          <w:spacing w:val="1"/>
          <w:sz w:val="20"/>
          <w:szCs w:val="20"/>
        </w:rPr>
        <w:t xml:space="preserve"> </w:t>
      </w:r>
      <w:r w:rsidRPr="00310F47">
        <w:rPr>
          <w:rFonts w:ascii="Times New Roman" w:hAnsi="Times New Roman"/>
          <w:sz w:val="20"/>
          <w:szCs w:val="20"/>
        </w:rPr>
        <w:t>дағды.</w:t>
      </w:r>
      <w:r w:rsidRPr="00310F47">
        <w:rPr>
          <w:rFonts w:ascii="Times New Roman" w:hAnsi="Times New Roman"/>
          <w:spacing w:val="1"/>
          <w:sz w:val="20"/>
          <w:szCs w:val="20"/>
        </w:rPr>
        <w:t xml:space="preserve"> </w:t>
      </w:r>
      <w:r w:rsidRPr="00310F47">
        <w:rPr>
          <w:rFonts w:ascii="Times New Roman" w:hAnsi="Times New Roman"/>
          <w:sz w:val="20"/>
          <w:szCs w:val="20"/>
        </w:rPr>
        <w:t>Бастысы,</w:t>
      </w:r>
      <w:r w:rsidRPr="00310F47">
        <w:rPr>
          <w:rFonts w:ascii="Times New Roman" w:hAnsi="Times New Roman"/>
          <w:spacing w:val="1"/>
          <w:sz w:val="20"/>
          <w:szCs w:val="20"/>
        </w:rPr>
        <w:t xml:space="preserve"> </w:t>
      </w:r>
      <w:r w:rsidRPr="00310F47">
        <w:rPr>
          <w:rFonts w:ascii="Times New Roman" w:hAnsi="Times New Roman"/>
          <w:sz w:val="20"/>
          <w:szCs w:val="20"/>
        </w:rPr>
        <w:t>жүйелі</w:t>
      </w:r>
      <w:r w:rsidRPr="00310F47">
        <w:rPr>
          <w:rFonts w:ascii="Times New Roman" w:hAnsi="Times New Roman"/>
          <w:spacing w:val="1"/>
          <w:sz w:val="20"/>
          <w:szCs w:val="20"/>
        </w:rPr>
        <w:t xml:space="preserve"> </w:t>
      </w:r>
      <w:r w:rsidRPr="00310F47">
        <w:rPr>
          <w:rFonts w:ascii="Times New Roman" w:hAnsi="Times New Roman"/>
          <w:sz w:val="20"/>
          <w:szCs w:val="20"/>
        </w:rPr>
        <w:lastRenderedPageBreak/>
        <w:t>дайындық</w:t>
      </w:r>
      <w:r w:rsidRPr="00310F47">
        <w:rPr>
          <w:rFonts w:ascii="Times New Roman" w:hAnsi="Times New Roman"/>
          <w:spacing w:val="1"/>
          <w:sz w:val="20"/>
          <w:szCs w:val="20"/>
        </w:rPr>
        <w:t xml:space="preserve"> </w:t>
      </w:r>
      <w:r w:rsidRPr="00310F47">
        <w:rPr>
          <w:rFonts w:ascii="Times New Roman" w:hAnsi="Times New Roman"/>
          <w:sz w:val="20"/>
          <w:szCs w:val="20"/>
        </w:rPr>
        <w:t>және</w:t>
      </w:r>
      <w:r w:rsidRPr="00310F47">
        <w:rPr>
          <w:rFonts w:ascii="Times New Roman" w:hAnsi="Times New Roman"/>
          <w:spacing w:val="1"/>
          <w:sz w:val="20"/>
          <w:szCs w:val="20"/>
        </w:rPr>
        <w:t xml:space="preserve"> </w:t>
      </w:r>
      <w:r w:rsidRPr="00310F47">
        <w:rPr>
          <w:rFonts w:ascii="Times New Roman" w:hAnsi="Times New Roman"/>
          <w:w w:val="95"/>
          <w:sz w:val="20"/>
          <w:szCs w:val="20"/>
        </w:rPr>
        <w:t>тынымсыз еңбек математикалық олимпиаданың шыңын бағындыруға қажетті ең негізгі</w:t>
      </w:r>
      <w:r w:rsidRPr="00310F47">
        <w:rPr>
          <w:rFonts w:ascii="Times New Roman" w:hAnsi="Times New Roman"/>
          <w:spacing w:val="1"/>
          <w:w w:val="95"/>
          <w:sz w:val="20"/>
          <w:szCs w:val="20"/>
        </w:rPr>
        <w:t xml:space="preserve"> </w:t>
      </w:r>
      <w:r w:rsidRPr="00310F47">
        <w:rPr>
          <w:rFonts w:ascii="Times New Roman" w:hAnsi="Times New Roman"/>
          <w:sz w:val="20"/>
          <w:szCs w:val="20"/>
        </w:rPr>
        <w:t>критерий.</w:t>
      </w:r>
    </w:p>
    <w:p w:rsidR="009D25E0" w:rsidRPr="00310F47" w:rsidRDefault="009D25E0" w:rsidP="009D25E0">
      <w:pPr>
        <w:pStyle w:val="a8"/>
        <w:ind w:firstLine="567"/>
        <w:jc w:val="both"/>
        <w:rPr>
          <w:rFonts w:ascii="Times New Roman" w:hAnsi="Times New Roman"/>
          <w:sz w:val="20"/>
          <w:szCs w:val="20"/>
          <w:lang w:val="kk-KZ"/>
        </w:rPr>
      </w:pPr>
      <w:r w:rsidRPr="00310F47">
        <w:rPr>
          <w:rFonts w:ascii="Times New Roman" w:hAnsi="Times New Roman"/>
          <w:sz w:val="20"/>
          <w:szCs w:val="20"/>
          <w:lang w:val="kk-KZ"/>
        </w:rPr>
        <w:t>Сонымен қатар (егер қосымша жұмыстарды қажет етсе) мұғалімдер мен оқушылар олимпиадалық дайындық жұмыстарын әлеуметтік желілер арқылы жалғастыруға болады. Олар: WhatsApp, ZOOM, Telegram және т.б. WhatsApp пен Telegram-да әр сыныпқа арналған топтар, оқушыларға жалпы тапсырмалар жіберуге болады, кейін міндетті түрде кері байланыс жүргізу қажет. Олимпиада тапсырмаларын түсіндіру және сұрақтарға жауап беру кезінде ZOOM платформасын қолданған ыңғайлы. Қалған әлеуметтік желілер мен білім платформаларын қолдану дайындық сапасын жақсартуға үлесін қосады. Айтылған АКТ құралдары барлық мұғалімдер мен оқушыларға кол жетімді. Осылардың арқасында балалармен үнемі байланыста болып, оқушылардың олимпиадаға қызығушылықтарын арттыру мұғалімнің негізгі қызметі болып табылады.</w:t>
      </w:r>
    </w:p>
    <w:p w:rsidR="009D25E0" w:rsidRPr="00310F47" w:rsidRDefault="009D25E0" w:rsidP="009D25E0">
      <w:pPr>
        <w:pStyle w:val="a8"/>
        <w:ind w:firstLine="567"/>
        <w:jc w:val="both"/>
        <w:rPr>
          <w:rFonts w:ascii="Times New Roman" w:hAnsi="Times New Roman"/>
          <w:sz w:val="20"/>
          <w:szCs w:val="20"/>
          <w:lang w:val="kk-KZ"/>
        </w:rPr>
      </w:pPr>
    </w:p>
    <w:p w:rsidR="009D25E0" w:rsidRPr="00310F47" w:rsidRDefault="009D25E0" w:rsidP="009D25E0">
      <w:pPr>
        <w:pStyle w:val="a8"/>
        <w:ind w:firstLine="567"/>
        <w:jc w:val="center"/>
        <w:rPr>
          <w:rFonts w:ascii="Times New Roman" w:hAnsi="Times New Roman"/>
          <w:b/>
          <w:bCs/>
          <w:sz w:val="20"/>
          <w:szCs w:val="20"/>
          <w:lang w:val="kk-KZ"/>
        </w:rPr>
      </w:pPr>
      <w:r w:rsidRPr="00310F47">
        <w:rPr>
          <w:rFonts w:ascii="Times New Roman" w:hAnsi="Times New Roman"/>
          <w:b/>
          <w:bCs/>
          <w:sz w:val="20"/>
          <w:szCs w:val="20"/>
          <w:lang w:val="kk-KZ"/>
        </w:rPr>
        <w:t>Әдебиеттер тізімі</w:t>
      </w:r>
    </w:p>
    <w:p w:rsidR="009D25E0" w:rsidRPr="00310F47" w:rsidRDefault="009D25E0" w:rsidP="003923B4">
      <w:pPr>
        <w:pStyle w:val="a8"/>
        <w:tabs>
          <w:tab w:val="left" w:pos="851"/>
        </w:tabs>
        <w:ind w:firstLine="567"/>
        <w:jc w:val="both"/>
        <w:rPr>
          <w:rFonts w:ascii="Times New Roman" w:hAnsi="Times New Roman" w:cs="Times New Roman"/>
          <w:sz w:val="20"/>
          <w:szCs w:val="20"/>
          <w:lang w:val="kk-KZ"/>
        </w:rPr>
      </w:pPr>
      <w:r w:rsidRPr="00310F47">
        <w:rPr>
          <w:rFonts w:ascii="Times New Roman" w:hAnsi="Times New Roman"/>
          <w:sz w:val="20"/>
          <w:szCs w:val="20"/>
          <w:lang w:val="kk-KZ"/>
        </w:rPr>
        <w:t>1</w:t>
      </w:r>
      <w:r w:rsidRPr="00310F47">
        <w:rPr>
          <w:rFonts w:ascii="Times New Roman" w:hAnsi="Times New Roman" w:cs="Times New Roman"/>
          <w:sz w:val="20"/>
          <w:szCs w:val="20"/>
          <w:lang w:val="kk-KZ"/>
        </w:rPr>
        <w:t xml:space="preserve">. https://daryn.online/olympiad </w:t>
      </w:r>
    </w:p>
    <w:p w:rsidR="009D25E0" w:rsidRPr="00310F47" w:rsidRDefault="009D25E0" w:rsidP="003923B4">
      <w:pPr>
        <w:pStyle w:val="a8"/>
        <w:tabs>
          <w:tab w:val="left" w:pos="851"/>
        </w:tabs>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2. </w:t>
      </w:r>
      <w:hyperlink r:id="rId1743" w:history="1">
        <w:r w:rsidRPr="00310F47">
          <w:rPr>
            <w:rStyle w:val="ab"/>
            <w:rFonts w:ascii="Times New Roman" w:hAnsi="Times New Roman" w:cs="Times New Roman"/>
            <w:sz w:val="20"/>
            <w:szCs w:val="20"/>
            <w:lang w:val="kk-KZ"/>
          </w:rPr>
          <w:t>https://cdo.kz/</w:t>
        </w:r>
      </w:hyperlink>
      <w:r w:rsidRPr="00310F47">
        <w:rPr>
          <w:rFonts w:ascii="Times New Roman" w:hAnsi="Times New Roman" w:cs="Times New Roman"/>
          <w:sz w:val="20"/>
          <w:szCs w:val="20"/>
          <w:lang w:val="kk-KZ"/>
        </w:rPr>
        <w:t xml:space="preserve"> </w:t>
      </w:r>
    </w:p>
    <w:p w:rsidR="009D25E0" w:rsidRPr="00310F47" w:rsidRDefault="009D25E0" w:rsidP="003923B4">
      <w:pPr>
        <w:pStyle w:val="a8"/>
        <w:tabs>
          <w:tab w:val="left" w:pos="851"/>
        </w:tabs>
        <w:ind w:firstLine="567"/>
        <w:jc w:val="both"/>
        <w:rPr>
          <w:rFonts w:ascii="Times New Roman" w:hAnsi="Times New Roman" w:cs="Times New Roman"/>
          <w:sz w:val="20"/>
          <w:szCs w:val="20"/>
        </w:rPr>
      </w:pPr>
      <w:r w:rsidRPr="00310F47">
        <w:rPr>
          <w:rFonts w:ascii="Times New Roman" w:hAnsi="Times New Roman" w:cs="Times New Roman"/>
          <w:sz w:val="20"/>
          <w:szCs w:val="20"/>
          <w:lang w:val="kk-KZ"/>
        </w:rPr>
        <w:t xml:space="preserve">3. http://mathus.ru/phys/ 3. </w:t>
      </w:r>
      <w:hyperlink r:id="rId1744" w:history="1">
        <w:r w:rsidRPr="00310F47">
          <w:rPr>
            <w:rStyle w:val="ab"/>
            <w:rFonts w:ascii="Times New Roman" w:hAnsi="Times New Roman" w:cs="Times New Roman"/>
            <w:sz w:val="20"/>
            <w:szCs w:val="20"/>
          </w:rPr>
          <w:t>http://4ipho.ru/</w:t>
        </w:r>
      </w:hyperlink>
    </w:p>
    <w:p w:rsidR="009D25E0" w:rsidRPr="00310F47" w:rsidRDefault="009D25E0" w:rsidP="003923B4">
      <w:pPr>
        <w:pStyle w:val="a8"/>
        <w:tabs>
          <w:tab w:val="left" w:pos="851"/>
        </w:tabs>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4. https://olymp.hse.ru/mmo/materials-physics Олимпиада «Высшая проба» </w:t>
      </w:r>
    </w:p>
    <w:p w:rsidR="009D25E0" w:rsidRPr="00310F47" w:rsidRDefault="009D25E0" w:rsidP="003923B4">
      <w:pPr>
        <w:pStyle w:val="a8"/>
        <w:tabs>
          <w:tab w:val="left" w:pos="851"/>
        </w:tabs>
        <w:ind w:firstLine="567"/>
        <w:jc w:val="both"/>
        <w:rPr>
          <w:rFonts w:ascii="Times New Roman" w:hAnsi="Times New Roman" w:cs="Times New Roman"/>
          <w:b/>
          <w:bCs/>
          <w:sz w:val="20"/>
          <w:szCs w:val="20"/>
        </w:rPr>
      </w:pPr>
      <w:r w:rsidRPr="00310F47">
        <w:rPr>
          <w:rFonts w:ascii="Times New Roman" w:hAnsi="Times New Roman" w:cs="Times New Roman"/>
          <w:sz w:val="20"/>
          <w:szCs w:val="20"/>
          <w:lang w:val="kk-KZ"/>
        </w:rPr>
        <w:t>5</w:t>
      </w:r>
      <w:r w:rsidRPr="00310F47">
        <w:rPr>
          <w:rFonts w:ascii="Times New Roman" w:hAnsi="Times New Roman" w:cs="Times New Roman"/>
          <w:sz w:val="20"/>
          <w:szCs w:val="20"/>
        </w:rPr>
        <w:t>. https://olimpiada.ru/activity/344 Московский государственный университет имени М.В.Ломоносова, физический факультет МГУ.</w:t>
      </w:r>
    </w:p>
    <w:p w:rsidR="009E30EF" w:rsidRPr="00310F47" w:rsidRDefault="009E30EF" w:rsidP="00B615E6">
      <w:pPr>
        <w:pStyle w:val="a8"/>
        <w:ind w:firstLine="567"/>
        <w:jc w:val="both"/>
        <w:rPr>
          <w:rFonts w:ascii="Times New Roman" w:hAnsi="Times New Roman" w:cs="Times New Roman"/>
          <w:sz w:val="20"/>
          <w:szCs w:val="20"/>
        </w:rPr>
      </w:pPr>
    </w:p>
    <w:p w:rsidR="009E30EF" w:rsidRPr="00310F47" w:rsidRDefault="009E30EF" w:rsidP="00B615E6">
      <w:pPr>
        <w:spacing w:after="0" w:line="240" w:lineRule="auto"/>
        <w:rPr>
          <w:rFonts w:ascii="Times New Roman" w:hAnsi="Times New Roman" w:cs="Times New Roman"/>
          <w:sz w:val="20"/>
          <w:szCs w:val="20"/>
        </w:rPr>
      </w:pPr>
    </w:p>
    <w:p w:rsidR="009D25E0" w:rsidRPr="00310F47" w:rsidRDefault="009E30EF" w:rsidP="00B615E6">
      <w:pPr>
        <w:spacing w:after="0" w:line="240" w:lineRule="auto"/>
        <w:jc w:val="both"/>
        <w:rPr>
          <w:rFonts w:ascii="Times New Roman" w:hAnsi="Times New Roman" w:cs="Times New Roman"/>
          <w:b/>
          <w:sz w:val="20"/>
          <w:szCs w:val="20"/>
          <w:lang w:val="kk-KZ"/>
        </w:rPr>
      </w:pPr>
      <w:r w:rsidRPr="00310F47">
        <w:rPr>
          <w:rFonts w:ascii="Times New Roman" w:hAnsi="Times New Roman" w:cs="Times New Roman"/>
          <w:b/>
          <w:sz w:val="20"/>
          <w:szCs w:val="20"/>
          <w:lang w:val="kk-KZ"/>
        </w:rPr>
        <w:t>ӘОЖ 510, 372.851</w:t>
      </w:r>
    </w:p>
    <w:p w:rsidR="009D25E0" w:rsidRPr="00310F47" w:rsidRDefault="009D25E0" w:rsidP="00B615E6">
      <w:pPr>
        <w:spacing w:after="0" w:line="240" w:lineRule="auto"/>
        <w:jc w:val="both"/>
        <w:rPr>
          <w:rFonts w:ascii="Times New Roman" w:hAnsi="Times New Roman" w:cs="Times New Roman"/>
          <w:b/>
          <w:sz w:val="20"/>
          <w:szCs w:val="20"/>
          <w:lang w:val="kk-KZ"/>
        </w:rPr>
      </w:pPr>
    </w:p>
    <w:p w:rsidR="009E30EF" w:rsidRPr="00310F47" w:rsidRDefault="009E30EF" w:rsidP="00B615E6">
      <w:pPr>
        <w:spacing w:after="0" w:line="240" w:lineRule="auto"/>
        <w:jc w:val="center"/>
        <w:rPr>
          <w:rFonts w:ascii="Times New Roman" w:hAnsi="Times New Roman" w:cs="Times New Roman"/>
          <w:b/>
          <w:bCs/>
          <w:sz w:val="20"/>
          <w:szCs w:val="20"/>
          <w:lang w:val="kk-KZ"/>
        </w:rPr>
      </w:pPr>
      <w:r w:rsidRPr="00310F47">
        <w:rPr>
          <w:rFonts w:ascii="Times New Roman" w:hAnsi="Times New Roman" w:cs="Times New Roman"/>
          <w:b/>
          <w:bCs/>
          <w:sz w:val="20"/>
          <w:szCs w:val="20"/>
          <w:lang w:val="kk-KZ"/>
        </w:rPr>
        <w:t>Сартабанов Ж.А., Жұмағазиев Ә.Х.,Сәдуақасова Н.Қ.</w:t>
      </w:r>
    </w:p>
    <w:p w:rsidR="009E30EF" w:rsidRPr="00310F47" w:rsidRDefault="009E30EF" w:rsidP="00B615E6">
      <w:pPr>
        <w:spacing w:after="0" w:line="240" w:lineRule="auto"/>
        <w:jc w:val="center"/>
        <w:rPr>
          <w:rFonts w:ascii="Times New Roman" w:hAnsi="Times New Roman" w:cs="Times New Roman"/>
          <w:i/>
          <w:iCs/>
          <w:sz w:val="20"/>
          <w:szCs w:val="20"/>
          <w:lang w:val="kk-KZ"/>
        </w:rPr>
      </w:pPr>
      <w:r w:rsidRPr="00310F47">
        <w:rPr>
          <w:rFonts w:ascii="Times New Roman" w:hAnsi="Times New Roman" w:cs="Times New Roman"/>
          <w:i/>
          <w:iCs/>
          <w:sz w:val="20"/>
          <w:szCs w:val="20"/>
          <w:lang w:val="kk-KZ"/>
        </w:rPr>
        <w:t>Қ.Жұбанов атындағы Ақтөбе өңірлік университеті,</w:t>
      </w:r>
    </w:p>
    <w:p w:rsidR="009E30EF" w:rsidRPr="00310F47" w:rsidRDefault="009E30EF" w:rsidP="00B615E6">
      <w:pPr>
        <w:spacing w:after="0" w:line="240" w:lineRule="auto"/>
        <w:jc w:val="center"/>
        <w:rPr>
          <w:rFonts w:ascii="Times New Roman" w:hAnsi="Times New Roman" w:cs="Times New Roman"/>
          <w:i/>
          <w:iCs/>
          <w:sz w:val="20"/>
          <w:szCs w:val="20"/>
          <w:lang w:val="kk-KZ"/>
        </w:rPr>
      </w:pPr>
      <w:r w:rsidRPr="00310F47">
        <w:rPr>
          <w:rFonts w:ascii="Times New Roman" w:hAnsi="Times New Roman" w:cs="Times New Roman"/>
          <w:i/>
          <w:iCs/>
          <w:sz w:val="20"/>
          <w:szCs w:val="20"/>
          <w:lang w:val="kk-KZ"/>
        </w:rPr>
        <w:t>Ақтөбе қ., Қазақстан</w:t>
      </w:r>
    </w:p>
    <w:p w:rsidR="009E30EF" w:rsidRPr="00310F47" w:rsidRDefault="009E30EF" w:rsidP="00B615E6">
      <w:pPr>
        <w:spacing w:after="0" w:line="240" w:lineRule="auto"/>
        <w:rPr>
          <w:rFonts w:ascii="Times New Roman" w:hAnsi="Times New Roman" w:cs="Times New Roman"/>
          <w:b/>
          <w:sz w:val="20"/>
          <w:szCs w:val="20"/>
          <w:lang w:val="kk-KZ"/>
        </w:rPr>
      </w:pPr>
    </w:p>
    <w:p w:rsidR="009E30EF" w:rsidRPr="00310F47" w:rsidRDefault="009E30EF"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 xml:space="preserve">МЕКТЕП МАТЕМАТИКАСЫНДАҒЫ </w:t>
      </w:r>
    </w:p>
    <w:p w:rsidR="009E30EF" w:rsidRPr="00310F47" w:rsidRDefault="009E30EF"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ФУНКЦИЯ ҰҒЫМЫН ЕНГІЗУДЕГІ ЖИЫН ІЛІМІ</w:t>
      </w:r>
    </w:p>
    <w:p w:rsidR="009E30EF" w:rsidRPr="00310F47" w:rsidRDefault="009E30EF" w:rsidP="00B615E6">
      <w:pPr>
        <w:spacing w:after="0" w:line="240" w:lineRule="auto"/>
        <w:rPr>
          <w:rFonts w:ascii="Times New Roman" w:hAnsi="Times New Roman" w:cs="Times New Roman"/>
          <w:b/>
          <w:sz w:val="20"/>
          <w:szCs w:val="20"/>
          <w:lang w:val="kk-KZ"/>
        </w:rPr>
      </w:pPr>
    </w:p>
    <w:p w:rsidR="009E30EF" w:rsidRPr="00310F47" w:rsidRDefault="009E30EF" w:rsidP="00B615E6">
      <w:pPr>
        <w:spacing w:after="0" w:line="240" w:lineRule="auto"/>
        <w:ind w:firstLine="708"/>
        <w:rPr>
          <w:rFonts w:ascii="Times New Roman" w:hAnsi="Times New Roman" w:cs="Times New Roman"/>
          <w:b/>
          <w:sz w:val="20"/>
          <w:szCs w:val="20"/>
          <w:lang w:val="kk-KZ"/>
        </w:rPr>
      </w:pPr>
      <w:r w:rsidRPr="00310F47">
        <w:rPr>
          <w:rFonts w:ascii="Times New Roman" w:hAnsi="Times New Roman" w:cs="Times New Roman"/>
          <w:b/>
          <w:sz w:val="20"/>
          <w:szCs w:val="20"/>
          <w:lang w:val="kk-KZ"/>
        </w:rPr>
        <w:t>1.Жиын және сәйкестік ұғымдары</w:t>
      </w:r>
    </w:p>
    <w:p w:rsidR="009E30EF" w:rsidRPr="00310F47" w:rsidRDefault="009E30EF"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Ғылымның қай саласы болса да, жиын ұғымынан басталған.Жиын-алғашқы ұғым, сандықтан оған анықтама беру мүмкін емес, тек тәжірибелік түйсіктермен, мысалдар арқылы  енгізілетін,ұғындырылатын ұғым.Әр ғылымның өзіне тән жиындары болады, сәйкестер қажеттері болады.Ғылымдардың негізі болып табылатын математикалық-ерекше танымдық ғылымының негізгі жиыны-нүктелер жиыны.Математика дүниелік затты көріністілігін сипатталатын шамалар арқылы танумен айналысады.</w:t>
      </w:r>
      <w:r w:rsidR="003923B4">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Көрністік-өлшемдермен сипаталады.</w:t>
      </w:r>
      <w:r w:rsidR="003923B4">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Олар аз,</w:t>
      </w:r>
      <w:r w:rsidR="003923B4">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көп,</w:t>
      </w:r>
      <w:r w:rsidR="003923B4">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кіші,</w:t>
      </w:r>
      <w:r w:rsidR="003923B4">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үлкен,</w:t>
      </w:r>
      <w:r w:rsidR="003923B4">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қысқа,</w:t>
      </w:r>
      <w:r w:rsidR="003923B4">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ұзын,</w:t>
      </w:r>
      <w:r w:rsidR="003923B4">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аласа,</w:t>
      </w:r>
      <w:r w:rsidR="003923B4">
        <w:rPr>
          <w:rFonts w:ascii="Times New Roman" w:hAnsi="Times New Roman" w:cs="Times New Roman"/>
          <w:sz w:val="20"/>
          <w:szCs w:val="20"/>
          <w:lang w:val="kk-KZ"/>
        </w:rPr>
        <w:t xml:space="preserve"> </w:t>
      </w:r>
      <w:r w:rsidRPr="00310F47">
        <w:rPr>
          <w:rFonts w:ascii="Times New Roman" w:hAnsi="Times New Roman" w:cs="Times New Roman"/>
          <w:sz w:val="20"/>
          <w:szCs w:val="20"/>
          <w:lang w:val="kk-KZ"/>
        </w:rPr>
        <w:t>биік,тағы сол сияқты шамалар.Дүние өлшемі жоқ болғанмен, орны бар ұғымның көптілігімен көрністі бола алады.Мысалы, өлшемі жоқ, бірақ, орны бар ұғымды күте деп атайды.Бір затты шектеусіз уақтау арқылы нүктеге айналдырамыз.Ендеше, кезкелген көрнекілігі бар затты нүктеден тұрады деп есептелінеді.Сөйтіп,өлшемі жоқ, орны бардан-өлшемі де бар, орны да бар зат көзге көрінеді.Ендеше, математиканың негізгі жиындары нүктелік жиындар екен.Кезкелген сызық-белгілі бір ретпен орналасқан нүктелер жиыны.Сызықтарды үзіліссіз жиі орналастыру арқылы кеңістіктегі беттер ұғымына келеміз.Тұйық беттер қоршаған нүктелерден денелер алынады.Бұл қарапайым ойлар ғұлама ғалым Әл-Фараби еңбектерінде де баяндалған [1].</w:t>
      </w:r>
    </w:p>
    <w:p w:rsidR="009E30EF" w:rsidRPr="00310F47" w:rsidRDefault="009E30EF"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Заттарды ажырата білу үшін сәйкестік шамасы қолданылады.Қазақ халқы “жалғыздық бір Аллаға жарасқан” деген тағлыммен тәрбиелейді.Демек, дүниелік заттар жиыннан тұрады деген сөз.Ендеше, “қай зат көптеп тұрады, қайсысы аздан тұрады” деген сұраққа оларды салыстыру арқылыжауап береміз.Қарапайым салыстырудың нәтижесі бірге-бірдің сәйкестігі.Мысалы, бар-жоқ, аз-көп, жақсы-жаман, ақ-қара, оң-сол, тағы басқа тепе-теңдік сәйкестігі.Демек, {бар, аз, жақсы, ақ, оң,…} жиыны мен {жоқ, көп, жаман, қара, сол,..} жиыны тең болады деген теңдік сәйкестігін береді.Ендеше, жиындардың, демек заттардың теңдігі ұғымына келдік.</w:t>
      </w:r>
    </w:p>
    <w:p w:rsidR="009E30EF" w:rsidRPr="00310F47" w:rsidRDefault="009E30EF"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Егер екі жиын арасында теңдік сәйкестігі болмаса, онда олар тең емес, бірі көптен, екіншісі аз нүктелік жиындар болғаны.Мысалы, әр әкенің бір ұл және бір қызы болса әкелеp жиыны мен оладың балаларының салыстырсақ, онда әкелер аздан тұрады да, балалар жиыны көптен тұрады.Себебі, бірге-бір болатынын өзара бірмәнді сәйкестік жоқ.Әкелер жиыны мен тек қыз балалар жиынының немесе ұл балалар жиынының арасында бір мәнді сәйкестік барБалалар жиыны көптен тұрады, көп элементті жиынды құрайды.</w:t>
      </w:r>
    </w:p>
    <w:p w:rsidR="009E30EF" w:rsidRPr="00310F47" w:rsidRDefault="009E30EF"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Сонымен, сәйкестік арқылы салыстыру, заңдылық немесе ереже арқылы салыстыру болып табылады.Осылайша, “жиын” ұғымы мен қайбір “сәйкестік” ұғымы енгіздік.Осы ұғымдар мектеп математикасының көлемінде жиі кездеседі.</w:t>
      </w:r>
    </w:p>
    <w:p w:rsidR="009E30EF" w:rsidRPr="00310F47" w:rsidRDefault="009E30EF"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lastRenderedPageBreak/>
        <w:t>Математикаға тән жиындар:N-натурал сандар жиыны,R-нақты сандар жиыны,Z-бүтін сандар жиыны,түзулер жиыны,қисықтар жиыны, шеңберлер жиыны,пирамида жиыны, конустар жиыны, функция жиыны, тригонометриялық функциялар жиыны, туындылар жиыны, функциялардың интегралының жиыны,…,</w:t>
      </w:r>
    </w:p>
    <w:p w:rsidR="009E30EF" w:rsidRPr="00310F47" w:rsidRDefault="009E30EF"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Математикадағы сәйкестіктер – 1) Натурал сандар жиыны мен жұп сандар жиыны арасындағы сәйкестіктер,2) Оң сандар жиыны мен радиусы сол сандар болып келетін,центрі бас нүктесіндегі шеңберлер жиыны,3) Жазықтықтағы нүктелер жиыны мен туындысы өзіне тең функциялар жиыны арасындағы сәйкестіктер, тағыда сол сияты.</w:t>
      </w:r>
    </w:p>
    <w:p w:rsidR="009E30EF" w:rsidRPr="00310F47" w:rsidRDefault="009E30EF" w:rsidP="00B615E6">
      <w:pPr>
        <w:spacing w:after="0" w:line="240" w:lineRule="auto"/>
        <w:ind w:firstLine="708"/>
        <w:rPr>
          <w:rFonts w:ascii="Times New Roman" w:hAnsi="Times New Roman" w:cs="Times New Roman"/>
          <w:b/>
          <w:sz w:val="20"/>
          <w:szCs w:val="20"/>
          <w:lang w:val="kk-KZ"/>
        </w:rPr>
      </w:pPr>
      <w:r w:rsidRPr="00310F47">
        <w:rPr>
          <w:rFonts w:ascii="Times New Roman" w:hAnsi="Times New Roman" w:cs="Times New Roman"/>
          <w:b/>
          <w:sz w:val="20"/>
          <w:szCs w:val="20"/>
          <w:lang w:val="kk-KZ"/>
        </w:rPr>
        <w:t>2. Мектеп математикасындағы функция ұғымы</w:t>
      </w:r>
    </w:p>
    <w:p w:rsidR="009E30EF" w:rsidRPr="00310F47" w:rsidRDefault="009E30EF"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Мектеп оқушысының бойына “жиын” және “сәйкестік” ұғымдарын әбден сіңіргеннен кейін, математикада маңызды орын алатын “функция” ұғымын енгізуге мүмкіндік туады.</w:t>
      </w:r>
    </w:p>
    <w:p w:rsidR="009E30EF" w:rsidRPr="00310F47" w:rsidRDefault="009E30EF"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Біз өзара бірмәнді сәйкестікте болатын жиындар туралы сөз қозғадық.Жиындар туралы мағлұматтар мектеп мұғаліміне қажетті мөлшерде оқулықтарда баяндалған [1-9].Біздің мақсатымыз сол мағлұматтарды орынды пайдалана отырып,функция ұғымын ұғынықты түрде оқушыға жеткізудің әдістемесін жасау болып табылады.Жиындардың әр түрімен таныстығымыз бар дейік.Қарапайым жиындар қатарына1)“бос жиын”, демек, құраушы элеметтері жоқ жиын,2) элементерінің саны белгілі жиындар, демек шектеулі жиын.Мысал, 10 элементті жиын, жүз кітапты қор, 500 жылқылы табын, тағыда сол сияқты3) элементтерінің саны шектеусіз де, бірақ, натурал сандармен реттеуге болатын жиындар, демек, саналатын жиындар; 4) санау мүмкін емес, шектеусіз жиындар түрлерінің топтарын жатқызайық.Енді функция анықтамасын берейік.</w:t>
      </w:r>
    </w:p>
    <w:p w:rsidR="009E30EF" w:rsidRPr="00310F47" w:rsidRDefault="009E30EF" w:rsidP="00B615E6">
      <w:pPr>
        <w:spacing w:after="0" w:line="240" w:lineRule="auto"/>
        <w:ind w:firstLine="708"/>
        <w:jc w:val="both"/>
        <w:rPr>
          <w:rFonts w:ascii="Times New Roman" w:hAnsi="Times New Roman" w:cs="Times New Roman"/>
          <w:i/>
          <w:sz w:val="20"/>
          <w:szCs w:val="20"/>
          <w:lang w:val="kk-KZ"/>
        </w:rPr>
      </w:pPr>
      <w:r w:rsidRPr="00310F47">
        <w:rPr>
          <w:rFonts w:ascii="Times New Roman" w:hAnsi="Times New Roman" w:cs="Times New Roman"/>
          <w:sz w:val="20"/>
          <w:szCs w:val="20"/>
          <w:lang w:val="kk-KZ"/>
        </w:rPr>
        <w:t>Анықтама,</w:t>
      </w:r>
      <w:r w:rsidRPr="00310F47">
        <w:rPr>
          <w:rFonts w:ascii="Times New Roman" w:hAnsi="Times New Roman" w:cs="Times New Roman"/>
          <w:noProof/>
          <w:position w:val="-10"/>
          <w:sz w:val="20"/>
          <w:szCs w:val="20"/>
          <w:lang w:val="kk-KZ"/>
        </w:rPr>
        <w:object w:dxaOrig="800" w:dyaOrig="340">
          <v:shape id="_x0000_i1865" type="#_x0000_t75" style="width:39pt;height:15.75pt" o:ole="">
            <v:imagedata r:id="rId1745" o:title=""/>
          </v:shape>
          <o:OLEObject Type="Embed" ProgID="Equation.3" ShapeID="_x0000_i1865" DrawAspect="Content" ObjectID="_1734341535" r:id="rId1746"/>
        </w:object>
      </w:r>
      <w:r w:rsidRPr="00310F47">
        <w:rPr>
          <w:rFonts w:ascii="Times New Roman" w:hAnsi="Times New Roman" w:cs="Times New Roman"/>
          <w:sz w:val="20"/>
          <w:szCs w:val="20"/>
          <w:lang w:val="kk-KZ"/>
        </w:rPr>
        <w:t xml:space="preserve">сандық жиынының әрбір </w:t>
      </w:r>
      <w:r w:rsidRPr="00310F47">
        <w:rPr>
          <w:rFonts w:ascii="Times New Roman" w:hAnsi="Times New Roman" w:cs="Times New Roman"/>
          <w:i/>
          <w:sz w:val="20"/>
          <w:szCs w:val="20"/>
          <w:lang w:val="kk-KZ"/>
        </w:rPr>
        <w:t>x</w:t>
      </w:r>
      <w:r w:rsidRPr="00310F47">
        <w:rPr>
          <w:rFonts w:ascii="Times New Roman" w:hAnsi="Times New Roman" w:cs="Times New Roman"/>
          <w:sz w:val="20"/>
          <w:szCs w:val="20"/>
          <w:lang w:val="kk-KZ"/>
        </w:rPr>
        <w:t xml:space="preserve"> элементіне</w:t>
      </w:r>
      <w:r w:rsidRPr="00310F47">
        <w:rPr>
          <w:rFonts w:ascii="Times New Roman" w:hAnsi="Times New Roman" w:cs="Times New Roman"/>
          <w:noProof/>
          <w:position w:val="-10"/>
          <w:sz w:val="20"/>
          <w:szCs w:val="20"/>
          <w:lang w:val="kk-KZ"/>
        </w:rPr>
        <w:object w:dxaOrig="760" w:dyaOrig="340">
          <v:shape id="_x0000_i1866" type="#_x0000_t75" style="width:36pt;height:15.75pt" o:ole="">
            <v:imagedata r:id="rId1747" o:title=""/>
          </v:shape>
          <o:OLEObject Type="Embed" ProgID="Equation.3" ShapeID="_x0000_i1866" DrawAspect="Content" ObjectID="_1734341536" r:id="rId1748"/>
        </w:object>
      </w:r>
      <w:r w:rsidRPr="00310F47">
        <w:rPr>
          <w:rFonts w:ascii="Times New Roman" w:hAnsi="Times New Roman" w:cs="Times New Roman"/>
          <w:sz w:val="20"/>
          <w:szCs w:val="20"/>
          <w:lang w:val="kk-KZ"/>
        </w:rPr>
        <w:t xml:space="preserve">сандық жиынының тек бір ғана </w:t>
      </w:r>
      <w:r w:rsidRPr="00310F47">
        <w:rPr>
          <w:rFonts w:ascii="Times New Roman" w:hAnsi="Times New Roman" w:cs="Times New Roman"/>
          <w:i/>
          <w:sz w:val="20"/>
          <w:szCs w:val="20"/>
          <w:lang w:val="kk-KZ"/>
        </w:rPr>
        <w:t xml:space="preserve">у </w:t>
      </w:r>
      <w:r w:rsidRPr="00310F47">
        <w:rPr>
          <w:rFonts w:ascii="Times New Roman" w:hAnsi="Times New Roman" w:cs="Times New Roman"/>
          <w:sz w:val="20"/>
          <w:szCs w:val="20"/>
          <w:lang w:val="kk-KZ"/>
        </w:rPr>
        <w:t xml:space="preserve">элементі </w:t>
      </w:r>
      <w:r w:rsidRPr="00310F47">
        <w:rPr>
          <w:rFonts w:ascii="Times New Roman" w:hAnsi="Times New Roman" w:cs="Times New Roman"/>
          <w:noProof/>
          <w:position w:val="-10"/>
          <w:sz w:val="20"/>
          <w:szCs w:val="20"/>
          <w:lang w:val="kk-KZ"/>
        </w:rPr>
        <w:object w:dxaOrig="240" w:dyaOrig="320">
          <v:shape id="_x0000_i1867" type="#_x0000_t75" style="width:11.25pt;height:15.75pt" o:ole="">
            <v:imagedata r:id="rId1749" o:title=""/>
          </v:shape>
          <o:OLEObject Type="Embed" ProgID="Equation.3" ShapeID="_x0000_i1867" DrawAspect="Content" ObjectID="_1734341537" r:id="rId1750"/>
        </w:object>
      </w:r>
      <w:r w:rsidRPr="00310F47">
        <w:rPr>
          <w:rFonts w:ascii="Times New Roman" w:hAnsi="Times New Roman" w:cs="Times New Roman"/>
          <w:sz w:val="20"/>
          <w:szCs w:val="20"/>
          <w:lang w:val="kk-KZ"/>
        </w:rPr>
        <w:t>ережесімен сәйкес қойылса,</w:t>
      </w:r>
      <w:r w:rsidRPr="00310F47">
        <w:rPr>
          <w:rFonts w:ascii="Times New Roman" w:hAnsi="Times New Roman" w:cs="Times New Roman"/>
          <w:noProof/>
          <w:position w:val="-4"/>
          <w:sz w:val="20"/>
          <w:szCs w:val="20"/>
          <w:lang w:val="kk-KZ"/>
        </w:rPr>
        <w:object w:dxaOrig="279" w:dyaOrig="240">
          <v:shape id="_x0000_i1868" type="#_x0000_t75" style="width:15.75pt;height:11.25pt" o:ole="">
            <v:imagedata r:id="rId1751" o:title=""/>
          </v:shape>
          <o:OLEObject Type="Embed" ProgID="Equation.3" ShapeID="_x0000_i1868" DrawAspect="Content" ObjectID="_1734341538" r:id="rId1752"/>
        </w:object>
      </w:r>
      <w:r w:rsidRPr="00310F47">
        <w:rPr>
          <w:rFonts w:ascii="Times New Roman" w:hAnsi="Times New Roman" w:cs="Times New Roman"/>
          <w:sz w:val="20"/>
          <w:szCs w:val="20"/>
          <w:lang w:val="kk-KZ"/>
        </w:rPr>
        <w:t xml:space="preserve"> жиында анықталған</w:t>
      </w:r>
      <w:r w:rsidRPr="00310F47">
        <w:rPr>
          <w:rFonts w:ascii="Times New Roman" w:hAnsi="Times New Roman" w:cs="Times New Roman"/>
          <w:noProof/>
          <w:position w:val="-4"/>
          <w:sz w:val="20"/>
          <w:szCs w:val="20"/>
          <w:lang w:val="kk-KZ"/>
        </w:rPr>
        <w:object w:dxaOrig="240" w:dyaOrig="240">
          <v:shape id="_x0000_i1869" type="#_x0000_t75" style="width:11.25pt;height:11.25pt" o:ole="">
            <v:imagedata r:id="rId1753" o:title=""/>
          </v:shape>
          <o:OLEObject Type="Embed" ProgID="Equation.3" ShapeID="_x0000_i1869" DrawAspect="Content" ObjectID="_1734341539" r:id="rId1754"/>
        </w:object>
      </w:r>
      <w:r w:rsidRPr="00310F47">
        <w:rPr>
          <w:rFonts w:ascii="Times New Roman" w:hAnsi="Times New Roman" w:cs="Times New Roman"/>
          <w:sz w:val="20"/>
          <w:szCs w:val="20"/>
          <w:lang w:val="kk-KZ"/>
        </w:rPr>
        <w:t xml:space="preserve"> жиынында өзгеретін </w:t>
      </w:r>
      <w:r w:rsidRPr="00310F47">
        <w:rPr>
          <w:rFonts w:ascii="Times New Roman" w:hAnsi="Times New Roman" w:cs="Times New Roman"/>
          <w:noProof/>
          <w:position w:val="-10"/>
          <w:sz w:val="20"/>
          <w:szCs w:val="20"/>
          <w:lang w:val="kk-KZ"/>
        </w:rPr>
        <w:object w:dxaOrig="920" w:dyaOrig="340">
          <v:shape id="_x0000_i1870" type="#_x0000_t75" style="width:44.25pt;height:15.75pt" o:ole="">
            <v:imagedata r:id="rId1755" o:title=""/>
          </v:shape>
          <o:OLEObject Type="Embed" ProgID="Equation.3" ShapeID="_x0000_i1870" DrawAspect="Content" ObjectID="_1734341540" r:id="rId1756"/>
        </w:object>
      </w:r>
      <w:r w:rsidRPr="00310F47">
        <w:rPr>
          <w:rFonts w:ascii="Times New Roman" w:hAnsi="Times New Roman" w:cs="Times New Roman"/>
          <w:sz w:val="20"/>
          <w:szCs w:val="20"/>
          <w:lang w:val="kk-KZ"/>
        </w:rPr>
        <w:t>функциясы берілген деп айтамыз.</w:t>
      </w:r>
    </w:p>
    <w:p w:rsidR="009E30EF" w:rsidRPr="00310F47" w:rsidRDefault="009E30EF"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Қысқаша анықтама</w:t>
      </w:r>
      <w:r w:rsidRPr="00310F47">
        <w:rPr>
          <w:rFonts w:ascii="Times New Roman" w:hAnsi="Times New Roman" w:cs="Times New Roman"/>
          <w:noProof/>
          <w:position w:val="-10"/>
          <w:sz w:val="20"/>
          <w:szCs w:val="20"/>
          <w:lang w:val="en-US"/>
        </w:rPr>
        <w:object w:dxaOrig="1760" w:dyaOrig="480">
          <v:shape id="_x0000_i1871" type="#_x0000_t75" style="width:87.75pt;height:24.75pt" o:ole="">
            <v:imagedata r:id="rId1757" o:title=""/>
          </v:shape>
          <o:OLEObject Type="Embed" ProgID="Equation.3" ShapeID="_x0000_i1871" DrawAspect="Content" ObjectID="_1734341541" r:id="rId1758"/>
        </w:object>
      </w:r>
      <w:r w:rsidRPr="00310F47">
        <w:rPr>
          <w:rFonts w:ascii="Times New Roman" w:hAnsi="Times New Roman" w:cs="Times New Roman"/>
          <w:sz w:val="20"/>
          <w:szCs w:val="20"/>
          <w:lang w:val="kk-KZ"/>
        </w:rPr>
        <w:t xml:space="preserve"> өрнегімен беріледі.Мұндағы </w:t>
      </w:r>
      <w:r w:rsidRPr="00310F47">
        <w:rPr>
          <w:rFonts w:ascii="Times New Roman" w:hAnsi="Times New Roman" w:cs="Times New Roman"/>
          <w:noProof/>
          <w:position w:val="-4"/>
          <w:sz w:val="20"/>
          <w:szCs w:val="20"/>
          <w:lang w:val="kk-KZ"/>
        </w:rPr>
        <w:object w:dxaOrig="279" w:dyaOrig="240">
          <v:shape id="_x0000_i1872" type="#_x0000_t75" style="width:15.75pt;height:11.25pt" o:ole="">
            <v:imagedata r:id="rId1759" o:title=""/>
          </v:shape>
          <o:OLEObject Type="Embed" ProgID="Equation.3" ShapeID="_x0000_i1872" DrawAspect="Content" ObjectID="_1734341542" r:id="rId1760"/>
        </w:object>
      </w:r>
      <w:r w:rsidRPr="00310F47">
        <w:rPr>
          <w:rFonts w:ascii="Times New Roman" w:hAnsi="Times New Roman" w:cs="Times New Roman"/>
          <w:sz w:val="20"/>
          <w:szCs w:val="20"/>
          <w:lang w:val="kk-KZ"/>
        </w:rPr>
        <w:t xml:space="preserve"> жиыны </w:t>
      </w:r>
      <w:r w:rsidRPr="00310F47">
        <w:rPr>
          <w:rFonts w:ascii="Times New Roman" w:hAnsi="Times New Roman" w:cs="Times New Roman"/>
          <w:noProof/>
          <w:position w:val="-10"/>
          <w:sz w:val="20"/>
          <w:szCs w:val="20"/>
          <w:lang w:val="kk-KZ"/>
        </w:rPr>
        <w:object w:dxaOrig="240" w:dyaOrig="320">
          <v:shape id="_x0000_i1873" type="#_x0000_t75" style="width:11.25pt;height:15.75pt" o:ole="">
            <v:imagedata r:id="rId1761" o:title=""/>
          </v:shape>
          <o:OLEObject Type="Embed" ProgID="Equation.3" ShapeID="_x0000_i1873" DrawAspect="Content" ObjectID="_1734341543" r:id="rId1762"/>
        </w:object>
      </w:r>
      <w:r w:rsidRPr="00310F47">
        <w:rPr>
          <w:rFonts w:ascii="Times New Roman" w:hAnsi="Times New Roman" w:cs="Times New Roman"/>
          <w:sz w:val="20"/>
          <w:szCs w:val="20"/>
          <w:lang w:val="kk-KZ"/>
        </w:rPr>
        <w:t xml:space="preserve"> функциясынының</w:t>
      </w:r>
      <w:r w:rsidRPr="00310F47">
        <w:rPr>
          <w:rFonts w:ascii="Times New Roman" w:hAnsi="Times New Roman" w:cs="Times New Roman"/>
          <w:noProof/>
          <w:position w:val="-4"/>
          <w:sz w:val="20"/>
          <w:szCs w:val="20"/>
          <w:lang w:val="kk-KZ"/>
        </w:rPr>
        <w:object w:dxaOrig="720" w:dyaOrig="240">
          <v:shape id="_x0000_i1874" type="#_x0000_t75" style="width:36pt;height:11.25pt" o:ole="">
            <v:imagedata r:id="rId1763" o:title=""/>
          </v:shape>
          <o:OLEObject Type="Embed" ProgID="Equation.3" ShapeID="_x0000_i1874" DrawAspect="Content" ObjectID="_1734341544" r:id="rId1764"/>
        </w:object>
      </w:r>
      <w:r w:rsidRPr="00310F47">
        <w:rPr>
          <w:rFonts w:ascii="Times New Roman" w:hAnsi="Times New Roman" w:cs="Times New Roman"/>
          <w:sz w:val="20"/>
          <w:szCs w:val="20"/>
          <w:lang w:val="kk-KZ"/>
        </w:rPr>
        <w:t xml:space="preserve"> анықталу облысы деп аталынады, ал</w:t>
      </w:r>
      <w:r w:rsidRPr="00310F47">
        <w:rPr>
          <w:rFonts w:ascii="Times New Roman" w:hAnsi="Times New Roman" w:cs="Times New Roman"/>
          <w:noProof/>
          <w:position w:val="-10"/>
          <w:sz w:val="20"/>
          <w:szCs w:val="20"/>
          <w:lang w:val="kk-KZ"/>
        </w:rPr>
        <w:object w:dxaOrig="240" w:dyaOrig="320">
          <v:shape id="_x0000_i1875" type="#_x0000_t75" style="width:11.25pt;height:15.75pt" o:ole="">
            <v:imagedata r:id="rId1765" o:title=""/>
          </v:shape>
          <o:OLEObject Type="Embed" ProgID="Equation.3" ShapeID="_x0000_i1875" DrawAspect="Content" ObjectID="_1734341545" r:id="rId1766"/>
        </w:object>
      </w:r>
      <w:r w:rsidRPr="00310F47">
        <w:rPr>
          <w:rFonts w:ascii="Times New Roman" w:hAnsi="Times New Roman" w:cs="Times New Roman"/>
          <w:sz w:val="20"/>
          <w:szCs w:val="20"/>
          <w:lang w:val="kk-KZ"/>
        </w:rPr>
        <w:t xml:space="preserve">сәйкестігімен қамтылған </w:t>
      </w:r>
      <w:r w:rsidRPr="00310F47">
        <w:rPr>
          <w:rFonts w:ascii="Times New Roman" w:hAnsi="Times New Roman" w:cs="Times New Roman"/>
          <w:noProof/>
          <w:position w:val="-4"/>
          <w:sz w:val="20"/>
          <w:szCs w:val="20"/>
          <w:lang w:val="kk-KZ"/>
        </w:rPr>
        <w:object w:dxaOrig="240" w:dyaOrig="240">
          <v:shape id="_x0000_i1876" type="#_x0000_t75" style="width:11.25pt;height:11.25pt" o:ole="">
            <v:imagedata r:id="rId1767" o:title=""/>
          </v:shape>
          <o:OLEObject Type="Embed" ProgID="Equation.3" ShapeID="_x0000_i1876" DrawAspect="Content" ObjectID="_1734341546" r:id="rId1768"/>
        </w:object>
      </w:r>
      <w:r w:rsidRPr="00310F47">
        <w:rPr>
          <w:rFonts w:ascii="Times New Roman" w:hAnsi="Times New Roman" w:cs="Times New Roman"/>
          <w:sz w:val="20"/>
          <w:szCs w:val="20"/>
          <w:lang w:val="kk-KZ"/>
        </w:rPr>
        <w:t xml:space="preserve"> жиының бөлігі</w:t>
      </w:r>
      <w:r w:rsidRPr="00310F47">
        <w:rPr>
          <w:rFonts w:ascii="Times New Roman" w:hAnsi="Times New Roman" w:cs="Times New Roman"/>
          <w:noProof/>
          <w:position w:val="-4"/>
          <w:sz w:val="20"/>
          <w:szCs w:val="20"/>
          <w:lang w:val="kk-KZ"/>
        </w:rPr>
        <w:object w:dxaOrig="700" w:dyaOrig="240">
          <v:shape id="_x0000_i1877" type="#_x0000_t75" style="width:36pt;height:11.25pt" o:ole="">
            <v:imagedata r:id="rId1769" o:title=""/>
          </v:shape>
          <o:OLEObject Type="Embed" ProgID="Equation.3" ShapeID="_x0000_i1877" DrawAspect="Content" ObjectID="_1734341547" r:id="rId1770"/>
        </w:object>
      </w:r>
      <w:r w:rsidRPr="00310F47">
        <w:rPr>
          <w:rFonts w:ascii="Times New Roman" w:hAnsi="Times New Roman" w:cs="Times New Roman"/>
          <w:sz w:val="20"/>
          <w:szCs w:val="20"/>
          <w:lang w:val="kk-KZ"/>
        </w:rPr>
        <w:t xml:space="preserve">функцияның өзгеру облысы деп аталады. Функция термині латын тілінде “орындау, атқару” деген мағынаны білдіреді.Демек, </w:t>
      </w:r>
      <w:r w:rsidRPr="00310F47">
        <w:rPr>
          <w:rFonts w:ascii="Times New Roman" w:hAnsi="Times New Roman" w:cs="Times New Roman"/>
          <w:noProof/>
          <w:position w:val="-10"/>
          <w:sz w:val="20"/>
          <w:szCs w:val="20"/>
          <w:lang w:val="kk-KZ"/>
        </w:rPr>
        <w:object w:dxaOrig="240" w:dyaOrig="320">
          <v:shape id="_x0000_i1878" type="#_x0000_t75" style="width:11.25pt;height:15.75pt" o:ole="">
            <v:imagedata r:id="rId1771" o:title=""/>
          </v:shape>
          <o:OLEObject Type="Embed" ProgID="Equation.3" ShapeID="_x0000_i1878" DrawAspect="Content" ObjectID="_1734341548" r:id="rId1772"/>
        </w:object>
      </w:r>
      <w:r w:rsidRPr="00310F47">
        <w:rPr>
          <w:rFonts w:ascii="Times New Roman" w:hAnsi="Times New Roman" w:cs="Times New Roman"/>
          <w:sz w:val="20"/>
          <w:szCs w:val="20"/>
          <w:lang w:val="kk-KZ"/>
        </w:rPr>
        <w:t>-сәйкестікті орындаушы, атқарушы ереже мағынасын береді.</w:t>
      </w:r>
    </w:p>
    <w:p w:rsidR="009E30EF" w:rsidRPr="00310F47" w:rsidRDefault="009E30EF"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Осы берілген анықтаманы оқушыға жаттатуға болады.Бірақ, оқушы бұл анықтаманың мағынасын түсінбесе, одан оған түсер пайда да жоқ.Ұстаздың мақсаты анықтаманың мағынасын оқушыға ұғындыру.Осы жолда ұстаз қандай жетекшілік амалдар қолдану керек деген мәселе туындайды.Мұны әрбір ұстаз әртүрлі әрекеттерге барады.Біз осы жерде өз әрекетімізді ұсынамыз. Біздің бұл жердегі негізгі қағидамыз жекелеген-функциялар мысалдары арқылы функция анықтамасының мағыныларын түсіндіру болып табылады.</w:t>
      </w:r>
    </w:p>
    <w:p w:rsidR="009E30EF" w:rsidRPr="00310F47" w:rsidRDefault="009E30EF"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Осы мақсатпен жиі кездесетін функциялар мысалдарын алып, функцияның анықтамасы тұрғысынан талдау жэасайық.</w:t>
      </w:r>
    </w:p>
    <w:p w:rsidR="009E30EF" w:rsidRPr="00310F47" w:rsidRDefault="009E30EF" w:rsidP="00B615E6">
      <w:pPr>
        <w:pStyle w:val="a6"/>
        <w:spacing w:after="0" w:line="240" w:lineRule="auto"/>
        <w:ind w:left="0"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w:t>
      </w:r>
      <w:r w:rsidRPr="00310F47">
        <w:rPr>
          <w:rFonts w:ascii="Times New Roman" w:hAnsi="Times New Roman" w:cs="Times New Roman"/>
          <w:sz w:val="20"/>
          <w:szCs w:val="20"/>
          <w:vertAlign w:val="superscript"/>
          <w:lang w:val="kk-KZ"/>
        </w:rPr>
        <w:t>°</w:t>
      </w:r>
      <w:r w:rsidRPr="00310F47">
        <w:rPr>
          <w:rFonts w:ascii="Times New Roman" w:hAnsi="Times New Roman" w:cs="Times New Roman"/>
          <w:sz w:val="20"/>
          <w:szCs w:val="20"/>
          <w:lang w:val="kk-KZ"/>
        </w:rPr>
        <w:t xml:space="preserve">.Тұрақты функция: </w:t>
      </w:r>
      <w:r w:rsidRPr="00310F47">
        <w:rPr>
          <w:rFonts w:ascii="Times New Roman" w:hAnsi="Times New Roman" w:cs="Times New Roman"/>
          <w:noProof/>
          <w:position w:val="-10"/>
          <w:sz w:val="20"/>
          <w:szCs w:val="20"/>
          <w:lang w:val="kk-KZ"/>
        </w:rPr>
        <w:object w:dxaOrig="580" w:dyaOrig="260">
          <v:shape id="_x0000_i1879" type="#_x0000_t75" style="width:27.75pt;height:11.25pt" o:ole="">
            <v:imagedata r:id="rId1773" o:title=""/>
          </v:shape>
          <o:OLEObject Type="Embed" ProgID="Equation.3" ShapeID="_x0000_i1879" DrawAspect="Content" ObjectID="_1734341549" r:id="rId1774"/>
        </w:object>
      </w:r>
      <w:r w:rsidRPr="00310F47">
        <w:rPr>
          <w:rFonts w:ascii="Times New Roman" w:hAnsi="Times New Roman" w:cs="Times New Roman"/>
          <w:sz w:val="20"/>
          <w:szCs w:val="20"/>
          <w:lang w:val="kk-KZ"/>
        </w:rPr>
        <w:t xml:space="preserve"> , мұндағы </w:t>
      </w:r>
      <w:r w:rsidRPr="00310F47">
        <w:rPr>
          <w:rFonts w:ascii="Times New Roman" w:hAnsi="Times New Roman" w:cs="Times New Roman"/>
          <w:noProof/>
          <w:position w:val="-6"/>
          <w:sz w:val="20"/>
          <w:szCs w:val="20"/>
          <w:lang w:val="kk-KZ"/>
        </w:rPr>
        <w:object w:dxaOrig="180" w:dyaOrig="220">
          <v:shape id="_x0000_i1880" type="#_x0000_t75" style="width:8.25pt;height:11.25pt" o:ole="">
            <v:imagedata r:id="rId1775" o:title=""/>
          </v:shape>
          <o:OLEObject Type="Embed" ProgID="Equation.3" ShapeID="_x0000_i1880" DrawAspect="Content" ObjectID="_1734341550" r:id="rId1776"/>
        </w:object>
      </w:r>
      <w:r w:rsidRPr="00310F47">
        <w:rPr>
          <w:rFonts w:ascii="Times New Roman" w:hAnsi="Times New Roman" w:cs="Times New Roman"/>
          <w:sz w:val="20"/>
          <w:szCs w:val="20"/>
          <w:lang w:val="kk-KZ"/>
        </w:rPr>
        <w:t>-параметр, оған әртүрлі нақты сандық мәндер беру арқылы әртүрлі тұрақты функцияларды аламыз.Әдетте, функция нақты сандар осінде анықталған болса, оны көрсетіп жатпатынын еске аламыз.Демек, функцияның анықталу облысы</w:t>
      </w:r>
      <w:r w:rsidRPr="00310F47">
        <w:rPr>
          <w:rFonts w:ascii="Times New Roman" w:hAnsi="Times New Roman" w:cs="Times New Roman"/>
          <w:noProof/>
          <w:position w:val="-10"/>
          <w:sz w:val="20"/>
          <w:szCs w:val="20"/>
          <w:lang w:val="kk-KZ"/>
        </w:rPr>
        <w:object w:dxaOrig="1359" w:dyaOrig="340">
          <v:shape id="_x0000_i1881" type="#_x0000_t75" style="width:69pt;height:15.75pt" o:ole="">
            <v:imagedata r:id="rId1777" o:title=""/>
          </v:shape>
          <o:OLEObject Type="Embed" ProgID="Equation.3" ShapeID="_x0000_i1881" DrawAspect="Content" ObjectID="_1734341551" r:id="rId1778"/>
        </w:object>
      </w:r>
      <w:r w:rsidRPr="00310F47">
        <w:rPr>
          <w:rFonts w:ascii="Times New Roman" w:hAnsi="Times New Roman" w:cs="Times New Roman"/>
          <w:sz w:val="20"/>
          <w:szCs w:val="20"/>
          <w:lang w:val="kk-KZ"/>
        </w:rPr>
        <w:t xml:space="preserve"> аралығы болып табылады да,</w:t>
      </w:r>
      <w:r w:rsidRPr="00310F47">
        <w:rPr>
          <w:rFonts w:ascii="Times New Roman" w:hAnsi="Times New Roman" w:cs="Times New Roman"/>
          <w:noProof/>
          <w:position w:val="-4"/>
          <w:sz w:val="20"/>
          <w:szCs w:val="20"/>
          <w:lang w:val="kk-KZ"/>
        </w:rPr>
        <w:object w:dxaOrig="680" w:dyaOrig="240">
          <v:shape id="_x0000_i1882" type="#_x0000_t75" style="width:36pt;height:11.25pt" o:ole="">
            <v:imagedata r:id="rId1779" o:title=""/>
          </v:shape>
          <o:OLEObject Type="Embed" ProgID="Equation.3" ShapeID="_x0000_i1882" DrawAspect="Content" ObjectID="_1734341552" r:id="rId1780"/>
        </w:object>
      </w:r>
      <w:r w:rsidRPr="00310F47">
        <w:rPr>
          <w:rFonts w:ascii="Times New Roman" w:hAnsi="Times New Roman" w:cs="Times New Roman"/>
          <w:sz w:val="20"/>
          <w:szCs w:val="20"/>
          <w:lang w:val="kk-KZ"/>
        </w:rPr>
        <w:t>деген қортындыға келеміз.</w:t>
      </w:r>
    </w:p>
    <w:p w:rsidR="009E30EF" w:rsidRPr="00310F47" w:rsidRDefault="009E30EF"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Функцияның енді </w:t>
      </w:r>
      <w:r w:rsidRPr="00310F47">
        <w:rPr>
          <w:rFonts w:ascii="Times New Roman" w:hAnsi="Times New Roman" w:cs="Times New Roman"/>
          <w:noProof/>
          <w:position w:val="-4"/>
          <w:sz w:val="20"/>
          <w:szCs w:val="20"/>
          <w:lang w:val="kk-KZ"/>
        </w:rPr>
        <w:object w:dxaOrig="240" w:dyaOrig="240">
          <v:shape id="_x0000_i1883" type="#_x0000_t75" style="width:11.25pt;height:11.25pt" o:ole="">
            <v:imagedata r:id="rId1781" o:title=""/>
          </v:shape>
          <o:OLEObject Type="Embed" ProgID="Equation.3" ShapeID="_x0000_i1883" DrawAspect="Content" ObjectID="_1734341553" r:id="rId1782"/>
        </w:object>
      </w:r>
      <w:r w:rsidRPr="00310F47">
        <w:rPr>
          <w:rFonts w:ascii="Times New Roman" w:hAnsi="Times New Roman" w:cs="Times New Roman"/>
          <w:sz w:val="20"/>
          <w:szCs w:val="20"/>
          <w:lang w:val="kk-KZ"/>
        </w:rPr>
        <w:t xml:space="preserve">өзгеру облысына тоқталайық.Егер функцияның түріне көз жүгіртсек, оның бір ғана </w:t>
      </w:r>
      <w:r w:rsidRPr="00310F47">
        <w:rPr>
          <w:rFonts w:ascii="Times New Roman" w:hAnsi="Times New Roman" w:cs="Times New Roman"/>
          <w:noProof/>
          <w:position w:val="-6"/>
          <w:sz w:val="20"/>
          <w:szCs w:val="20"/>
          <w:lang w:val="kk-KZ"/>
        </w:rPr>
        <w:object w:dxaOrig="180" w:dyaOrig="220">
          <v:shape id="_x0000_i1884" type="#_x0000_t75" style="width:8.25pt;height:11.25pt" o:ole="">
            <v:imagedata r:id="rId1783" o:title=""/>
          </v:shape>
          <o:OLEObject Type="Embed" ProgID="Equation.3" ShapeID="_x0000_i1884" DrawAspect="Content" ObjectID="_1734341554" r:id="rId1784"/>
        </w:object>
      </w:r>
      <w:r w:rsidRPr="00310F47">
        <w:rPr>
          <w:rFonts w:ascii="Times New Roman" w:hAnsi="Times New Roman" w:cs="Times New Roman"/>
          <w:sz w:val="20"/>
          <w:szCs w:val="20"/>
          <w:lang w:val="kk-KZ"/>
        </w:rPr>
        <w:t>-санын қабылдайтытынын көреміз.Ендеше,</w:t>
      </w:r>
      <w:r w:rsidRPr="00310F47">
        <w:rPr>
          <w:rFonts w:ascii="Times New Roman" w:hAnsi="Times New Roman" w:cs="Times New Roman"/>
          <w:noProof/>
          <w:position w:val="-10"/>
          <w:sz w:val="20"/>
          <w:szCs w:val="20"/>
          <w:lang w:val="kk-KZ"/>
        </w:rPr>
        <w:object w:dxaOrig="740" w:dyaOrig="340">
          <v:shape id="_x0000_i1885" type="#_x0000_t75" style="width:36pt;height:15.75pt" o:ole="">
            <v:imagedata r:id="rId1785" o:title=""/>
          </v:shape>
          <o:OLEObject Type="Embed" ProgID="Equation.3" ShapeID="_x0000_i1885" DrawAspect="Content" ObjectID="_1734341555" r:id="rId1786"/>
        </w:object>
      </w:r>
      <w:r w:rsidRPr="00310F47">
        <w:rPr>
          <w:rFonts w:ascii="Times New Roman" w:hAnsi="Times New Roman" w:cs="Times New Roman"/>
          <w:sz w:val="20"/>
          <w:szCs w:val="20"/>
          <w:lang w:val="kk-KZ"/>
        </w:rPr>
        <w:t xml:space="preserve"> жиыны бір элементті жиын, элементі </w:t>
      </w:r>
      <w:r w:rsidRPr="00310F47">
        <w:rPr>
          <w:rFonts w:ascii="Times New Roman" w:hAnsi="Times New Roman" w:cs="Times New Roman"/>
          <w:noProof/>
          <w:position w:val="-6"/>
          <w:sz w:val="20"/>
          <w:szCs w:val="20"/>
          <w:lang w:val="kk-KZ"/>
        </w:rPr>
        <w:object w:dxaOrig="180" w:dyaOrig="220">
          <v:shape id="_x0000_i1886" type="#_x0000_t75" style="width:8.25pt;height:11.25pt" o:ole="">
            <v:imagedata r:id="rId1787" o:title=""/>
          </v:shape>
          <o:OLEObject Type="Embed" ProgID="Equation.3" ShapeID="_x0000_i1886" DrawAspect="Content" ObjectID="_1734341556" r:id="rId1788"/>
        </w:object>
      </w:r>
      <w:r w:rsidRPr="00310F47">
        <w:rPr>
          <w:rFonts w:ascii="Times New Roman" w:hAnsi="Times New Roman" w:cs="Times New Roman"/>
          <w:sz w:val="20"/>
          <w:szCs w:val="20"/>
          <w:lang w:val="kk-KZ"/>
        </w:rPr>
        <w:t xml:space="preserve"> саны болып табылады.</w:t>
      </w:r>
    </w:p>
    <w:p w:rsidR="009E30EF" w:rsidRPr="00310F47" w:rsidRDefault="009E30EF"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Сәйкестік ұғымын түсіндіруде диаграммалық тәсіл бар.Айталық, </w:t>
      </w:r>
      <w:r w:rsidRPr="00310F47">
        <w:rPr>
          <w:rFonts w:ascii="Times New Roman" w:hAnsi="Times New Roman" w:cs="Times New Roman"/>
          <w:noProof/>
          <w:position w:val="-4"/>
          <w:sz w:val="20"/>
          <w:szCs w:val="20"/>
          <w:lang w:val="kk-KZ"/>
        </w:rPr>
        <w:object w:dxaOrig="260" w:dyaOrig="240">
          <v:shape id="_x0000_i1887" type="#_x0000_t75" style="width:11.25pt;height:11.25pt" o:ole="">
            <v:imagedata r:id="rId1789" o:title=""/>
          </v:shape>
          <o:OLEObject Type="Embed" ProgID="Equation.3" ShapeID="_x0000_i1887" DrawAspect="Content" ObjectID="_1734341557" r:id="rId1790"/>
        </w:object>
      </w:r>
      <w:r w:rsidRPr="00310F47">
        <w:rPr>
          <w:rFonts w:ascii="Times New Roman" w:hAnsi="Times New Roman" w:cs="Times New Roman"/>
          <w:sz w:val="20"/>
          <w:szCs w:val="20"/>
          <w:lang w:val="kk-KZ"/>
        </w:rPr>
        <w:t xml:space="preserve"> жиынын-бір қора элементтер деп,</w:t>
      </w:r>
      <w:r w:rsidRPr="00310F47">
        <w:rPr>
          <w:rFonts w:ascii="Times New Roman" w:hAnsi="Times New Roman" w:cs="Times New Roman"/>
          <w:noProof/>
          <w:position w:val="-4"/>
          <w:sz w:val="20"/>
          <w:szCs w:val="20"/>
          <w:lang w:val="kk-KZ"/>
        </w:rPr>
        <w:object w:dxaOrig="240" w:dyaOrig="240">
          <v:shape id="_x0000_i1888" type="#_x0000_t75" style="width:11.25pt;height:11.25pt" o:ole="">
            <v:imagedata r:id="rId1791" o:title=""/>
          </v:shape>
          <o:OLEObject Type="Embed" ProgID="Equation.3" ShapeID="_x0000_i1888" DrawAspect="Content" ObjectID="_1734341558" r:id="rId1792"/>
        </w:object>
      </w:r>
      <w:r w:rsidRPr="00310F47">
        <w:rPr>
          <w:rFonts w:ascii="Times New Roman" w:hAnsi="Times New Roman" w:cs="Times New Roman"/>
          <w:sz w:val="20"/>
          <w:szCs w:val="20"/>
          <w:lang w:val="kk-KZ"/>
        </w:rPr>
        <w:t xml:space="preserve"> -жиынын екінші бір қора элементтер деп түсіндіріп, әрбір</w:t>
      </w:r>
      <w:r w:rsidRPr="00310F47">
        <w:rPr>
          <w:rFonts w:ascii="Times New Roman" w:hAnsi="Times New Roman" w:cs="Times New Roman"/>
          <w:noProof/>
          <w:position w:val="-6"/>
          <w:sz w:val="20"/>
          <w:szCs w:val="20"/>
          <w:lang w:val="kk-KZ"/>
        </w:rPr>
        <w:object w:dxaOrig="200" w:dyaOrig="220">
          <v:shape id="_x0000_i1889" type="#_x0000_t75" style="width:11.25pt;height:11.25pt" o:ole="">
            <v:imagedata r:id="rId1793" o:title=""/>
          </v:shape>
          <o:OLEObject Type="Embed" ProgID="Equation.3" ShapeID="_x0000_i1889" DrawAspect="Content" ObjectID="_1734341559" r:id="rId1794"/>
        </w:object>
      </w:r>
      <w:r w:rsidRPr="00310F47">
        <w:rPr>
          <w:rFonts w:ascii="Times New Roman" w:hAnsi="Times New Roman" w:cs="Times New Roman"/>
          <w:sz w:val="20"/>
          <w:szCs w:val="20"/>
          <w:lang w:val="kk-KZ"/>
        </w:rPr>
        <w:t xml:space="preserve">-ке сәйкес </w:t>
      </w:r>
      <w:r w:rsidRPr="00310F47">
        <w:rPr>
          <w:rFonts w:ascii="Times New Roman" w:hAnsi="Times New Roman" w:cs="Times New Roman"/>
          <w:noProof/>
          <w:position w:val="-10"/>
          <w:sz w:val="20"/>
          <w:szCs w:val="20"/>
          <w:lang w:val="kk-KZ"/>
        </w:rPr>
        <w:object w:dxaOrig="220" w:dyaOrig="260">
          <v:shape id="_x0000_i1890" type="#_x0000_t75" style="width:11.25pt;height:11.25pt" o:ole="">
            <v:imagedata r:id="rId1795" o:title=""/>
          </v:shape>
          <o:OLEObject Type="Embed" ProgID="Equation.3" ShapeID="_x0000_i1890" DrawAspect="Content" ObjectID="_1734341560" r:id="rId1796"/>
        </w:object>
      </w:r>
      <w:r w:rsidRPr="00310F47">
        <w:rPr>
          <w:rFonts w:ascii="Times New Roman" w:hAnsi="Times New Roman" w:cs="Times New Roman"/>
          <w:sz w:val="20"/>
          <w:szCs w:val="20"/>
          <w:lang w:val="kk-KZ"/>
        </w:rPr>
        <w:t>-ті ережесімен іздеп сәйкестеуді жазықтықты.Мынадай</w:t>
      </w:r>
    </w:p>
    <w:p w:rsidR="009E30EF" w:rsidRPr="00310F47" w:rsidRDefault="009E30EF" w:rsidP="00B615E6">
      <w:pPr>
        <w:spacing w:after="0" w:line="240" w:lineRule="auto"/>
        <w:ind w:firstLine="708"/>
        <w:jc w:val="both"/>
        <w:rPr>
          <w:rFonts w:ascii="Times New Roman" w:hAnsi="Times New Roman" w:cs="Times New Roman"/>
          <w:sz w:val="20"/>
          <w:szCs w:val="20"/>
          <w:lang w:val="kk-KZ"/>
        </w:rPr>
      </w:pPr>
    </w:p>
    <w:p w:rsidR="009E30EF" w:rsidRPr="00310F47" w:rsidRDefault="0090603B" w:rsidP="00B615E6">
      <w:pPr>
        <w:spacing w:after="0" w:line="240" w:lineRule="auto"/>
        <w:rPr>
          <w:rFonts w:ascii="Times New Roman" w:hAnsi="Times New Roman" w:cs="Times New Roman"/>
          <w:sz w:val="20"/>
          <w:szCs w:val="20"/>
          <w:lang w:val="kk-KZ"/>
        </w:rPr>
      </w:pPr>
      <w:r>
        <w:rPr>
          <w:rFonts w:ascii="Times New Roman" w:hAnsi="Times New Roman" w:cs="Times New Roman"/>
          <w:noProof/>
          <w:sz w:val="20"/>
          <w:szCs w:val="20"/>
          <w:lang w:eastAsia="ru-RU"/>
        </w:rPr>
        <w:pict>
          <v:shape id="Поле 7" o:spid="_x0000_s1223" type="#_x0000_t202" style="position:absolute;margin-left:220.95pt;margin-top:38.1pt;width:19.9pt;height:21pt;z-index:251703296;visibility:visible;mso-wrap-style:non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" fillcolor="white [3201]" strokecolor="white [3212]" strokeweight=".5pt">
            <v:textbox style="mso-next-textbox:#Поле 7">
              <w:txbxContent>
                <w:p w:rsidR="005C59EC" w:rsidRPr="00726F90" w:rsidRDefault="005C59EC" w:rsidP="009E30EF">
                  <w:pPr>
                    <w:rPr>
                      <w:lang w:val="en-US"/>
                    </w:rPr>
                  </w:pPr>
                  <w:r>
                    <w:rPr>
                      <w:lang w:val="en-US"/>
                    </w:rPr>
                    <w:t>y</w:t>
                  </w:r>
                </w:p>
              </w:txbxContent>
            </v:textbox>
          </v:shape>
        </w:pict>
      </w:r>
      <w:r>
        <w:rPr>
          <w:rFonts w:ascii="Times New Roman" w:hAnsi="Times New Roman" w:cs="Times New Roman"/>
          <w:noProof/>
          <w:sz w:val="20"/>
          <w:szCs w:val="20"/>
          <w:lang w:eastAsia="ru-RU"/>
        </w:rPr>
        <w:pict>
          <v:shape id="Полилиния 5" o:spid="_x0000_s1220" style="position:absolute;margin-left:192.75pt;margin-top:-8.1pt;width:74.4pt;height:80.4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904571,983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" path="m35866,467641c306,307621,-44144,30761,96826,2821,237796,-25119,787706,160301,881686,300001,975666,439701,755956,730531,660706,841021,565456,951511,411786,1020091,310186,962941,208586,905791,71426,627661,35866,467641xe" fillcolor="white [3201]" strokecolor="#323e4f [2415]">
            <v:path arrowok="t" o:connecttype="custom" o:connectlocs="37464,485490;101141,2929;920975,311452;690148,873121;324008,999695;37464,485490" o:connectangles="0,0,0,0,0,0"/>
          </v:shape>
        </w:pict>
      </w:r>
      <w:r>
        <w:rPr>
          <w:rFonts w:ascii="Times New Roman" w:hAnsi="Times New Roman" w:cs="Times New Roman"/>
          <w:noProof/>
          <w:sz w:val="20"/>
          <w:szCs w:val="20"/>
          <w:lang w:eastAsia="ru-RU"/>
        </w:rPr>
        <w:pict>
          <v:shape id="Поле 6" o:spid="_x0000_s1221" type="#_x0000_t202" style="position:absolute;margin-left:200.05pt;margin-top:9.9pt;width:27.6pt;height:22.2pt;z-index:2517012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" fillcolor="white [3201]" strokecolor="white [3212]" strokeweight=".5pt">
            <v:textbox style="mso-next-textbox:#Поле 6">
              <w:txbxContent>
                <w:p w:rsidR="005C59EC" w:rsidRPr="00726F90" w:rsidRDefault="005C59EC" w:rsidP="009E30EF">
                  <w:pPr>
                    <w:rPr>
                      <w:lang w:val="en-US"/>
                    </w:rPr>
                  </w:pPr>
                  <w:r>
                    <w:rPr>
                      <w:lang w:val="en-US"/>
                    </w:rPr>
                    <w:t>E</w:t>
                  </w:r>
                </w:p>
              </w:txbxContent>
            </v:textbox>
          </v:shape>
        </w:pict>
      </w:r>
      <w:r>
        <w:rPr>
          <w:rFonts w:ascii="Times New Roman" w:hAnsi="Times New Roman" w:cs="Times New Roman"/>
          <w:noProof/>
          <w:sz w:val="20"/>
          <w:szCs w:val="20"/>
          <w:lang w:eastAsia="ru-RU"/>
        </w:rPr>
        <w:pict>
          <v:group id="Группа 11" o:spid="_x0000_s1217" style="position:absolute;margin-left:16.95pt;margin-top:10.5pt;width:184.2pt;height:34.2pt;z-index:251699200" coordsize="23393,4343"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">
            <v:shape id="Поле 2" o:spid="_x0000_s1218" type="#_x0000_t202" style="position:absolute;width:3912;height:3886;visibility:visible;mso-wrap-style:non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" fillcolor="white [3201]" strokecolor="white [3212]" strokeweight=".5pt">
              <v:textbox style="mso-next-textbox:#Поле 2">
                <w:txbxContent>
                  <w:p w:rsidR="005C59EC" w:rsidRPr="00994454" w:rsidRDefault="005C59EC" w:rsidP="009E30EF">
                    <w:pPr>
                      <w:rPr>
                        <w:lang w:val="en-US"/>
                      </w:rPr>
                    </w:pPr>
                    <w:r w:rsidRPr="00994454">
                      <w:rPr>
                        <w:noProof/>
                        <w:position w:val="-12"/>
                      </w:rPr>
                      <w:object w:dxaOrig="340" w:dyaOrig="360">
                        <v:shape id="_x0000_i2035" type="#_x0000_t75" style="width:15.75pt;height:20.25pt" o:ole="">
                          <v:imagedata r:id="rId1797" o:title=""/>
                        </v:shape>
                        <o:OLEObject Type="Embed" ProgID="Equation.3" ShapeID="_x0000_i2035" DrawAspect="Content" ObjectID="_1734341704" r:id="rId1798"/>
                      </w:objec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3" o:spid="_x0000_s1219" type="#_x0000_t34" style="position:absolute;left:6096;top:1981;width:17297;height:2362;visibility:visible" o:connectortype="elbow"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" strokecolor="#4e92d1 [3044]">
              <v:stroke endarrow="open"/>
            </v:shape>
          </v:group>
        </w:pict>
      </w:r>
      <w:r>
        <w:rPr>
          <w:rFonts w:ascii="Times New Roman" w:hAnsi="Times New Roman" w:cs="Times New Roman"/>
          <w:noProof/>
          <w:sz w:val="20"/>
          <w:szCs w:val="20"/>
          <w:lang w:eastAsia="ru-RU"/>
        </w:rPr>
        <w:pict>
          <v:shape id="Поле 8" o:spid="_x0000_s1222" type="#_x0000_t202" style="position:absolute;margin-left:111.15pt;margin-top:-.3pt;width:26.95pt;height:22.8pt;z-index:251702272;visibility:visible;mso-wrap-style:none;mso-height-relative:margin"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" fillcolor="white [3201]" strokecolor="white [3212]" strokeweight=".5pt">
            <v:textbox style="mso-next-textbox:#Поле 8">
              <w:txbxContent>
                <w:p w:rsidR="005C59EC" w:rsidRPr="00726F90" w:rsidRDefault="005C59EC" w:rsidP="009E30EF">
                  <w:pPr>
                    <w:rPr>
                      <w:lang w:val="kk-KZ"/>
                    </w:rPr>
                  </w:pPr>
                  <w:r w:rsidRPr="00726F90">
                    <w:rPr>
                      <w:noProof/>
                      <w:position w:val="-10"/>
                    </w:rPr>
                    <w:object w:dxaOrig="240" w:dyaOrig="320">
                      <v:shape id="_x0000_i2036" type="#_x0000_t75" style="width:11.25pt;height:15.75pt" o:ole="">
                        <v:imagedata r:id="rId1799" o:title=""/>
                      </v:shape>
                      <o:OLEObject Type="Embed" ProgID="Equation.3" ShapeID="_x0000_i2036" DrawAspect="Content" ObjectID="_1734341705" r:id="rId1800"/>
                    </w:object>
                  </w:r>
                </w:p>
              </w:txbxContent>
            </v:textbox>
          </v:shape>
        </w:pict>
      </w:r>
      <w:r>
        <w:rPr>
          <w:rFonts w:ascii="Times New Roman" w:hAnsi="Times New Roman" w:cs="Times New Roman"/>
          <w:noProof/>
          <w:sz w:val="20"/>
          <w:szCs w:val="20"/>
          <w:lang w:eastAsia="ru-RU"/>
        </w:rPr>
      </w:r>
      <w:r w:rsidRPr="0090603B">
        <w:rPr>
          <w:rFonts w:ascii="Times New Roman" w:hAnsi="Times New Roman" w:cs="Times New Roman"/>
          <w:noProof/>
          <w:sz w:val="20"/>
          <w:szCs w:val="20"/>
          <w:lang w:eastAsia="ru-RU"/>
        </w:rPr>
        <w:pict>
          <v:shape id="Полилиния 1" o:spid="_x0000_s20629" style="width:90.6pt;height:63.6pt;visibility:visible;mso-wrap-style:square;mso-left-percent:-10001;mso-top-percent:-10001;mso-position-horizontal:absolute;mso-position-horizontal-relative:char;mso-position-vertical:absolute;mso-position-vertical-relative:line;mso-left-percent:-10001;mso-top-percent:-10001;v-text-anchor:middle" coordsize="1015285,592256" path="m115917,578997c65117,510417,-83473,78617,62577,15117v146050,-63500,822960,87630,929640,182880c1098897,293247,806797,548517,702657,586617,598517,624717,462627,425327,367377,426597,272127,427867,166717,647577,115917,578997xe" fillcolor="white [3201]" strokecolor="#2e74b5 [2404]" strokeweight=".5pt">
            <v:path arrowok="t" o:connecttype="custom" o:connectlocs="131368,789637;70918,20617;1124477,270029;796319,800030;416347,581794;131368,789637" o:connectangles="0,0,0,0,0,0"/>
            <w10:wrap type="none"/>
            <w10:anchorlock/>
          </v:shape>
        </w:pict>
      </w:r>
    </w:p>
    <w:p w:rsidR="009E30EF" w:rsidRPr="00310F47" w:rsidRDefault="009E30EF" w:rsidP="00B615E6">
      <w:pPr>
        <w:spacing w:after="0" w:line="240" w:lineRule="auto"/>
        <w:rPr>
          <w:rFonts w:ascii="Times New Roman" w:hAnsi="Times New Roman" w:cs="Times New Roman"/>
          <w:sz w:val="20"/>
          <w:szCs w:val="20"/>
          <w:lang w:val="kk-KZ"/>
        </w:rPr>
      </w:pPr>
      <w:r w:rsidRPr="00310F47">
        <w:rPr>
          <w:rFonts w:ascii="Times New Roman" w:hAnsi="Times New Roman" w:cs="Times New Roman"/>
          <w:sz w:val="20"/>
          <w:szCs w:val="20"/>
          <w:lang w:val="kk-KZ"/>
        </w:rPr>
        <w:t>сызықтармен түсіндіреді.</w:t>
      </w:r>
    </w:p>
    <w:p w:rsidR="009E30EF" w:rsidRPr="00310F47" w:rsidRDefault="009E30EF" w:rsidP="00B615E6">
      <w:pPr>
        <w:spacing w:after="0" w:line="240" w:lineRule="auto"/>
        <w:ind w:firstLine="708"/>
        <w:rPr>
          <w:rFonts w:ascii="Times New Roman" w:hAnsi="Times New Roman" w:cs="Times New Roman"/>
          <w:sz w:val="20"/>
          <w:szCs w:val="20"/>
          <w:lang w:val="kk-KZ"/>
        </w:rPr>
      </w:pPr>
      <w:r w:rsidRPr="00310F47">
        <w:rPr>
          <w:rFonts w:ascii="Times New Roman" w:hAnsi="Times New Roman" w:cs="Times New Roman"/>
          <w:sz w:val="20"/>
          <w:szCs w:val="20"/>
          <w:lang w:val="kk-KZ"/>
        </w:rPr>
        <w:t>Біздің жағдайымызда осы түсіндірме жолын пайдалансақ, онда</w:t>
      </w:r>
    </w:p>
    <w:p w:rsidR="009E30EF" w:rsidRPr="00310F47" w:rsidRDefault="009E30EF" w:rsidP="00B615E6">
      <w:pPr>
        <w:spacing w:after="0" w:line="240" w:lineRule="auto"/>
        <w:ind w:firstLine="708"/>
        <w:rPr>
          <w:rFonts w:ascii="Times New Roman" w:hAnsi="Times New Roman" w:cs="Times New Roman"/>
          <w:sz w:val="20"/>
          <w:szCs w:val="20"/>
          <w:lang w:val="kk-KZ"/>
        </w:rPr>
      </w:pPr>
    </w:p>
    <w:p w:rsidR="009E30EF" w:rsidRPr="00310F47" w:rsidRDefault="009E30EF" w:rsidP="00B615E6">
      <w:pPr>
        <w:spacing w:after="0" w:line="240" w:lineRule="auto"/>
        <w:rPr>
          <w:rFonts w:ascii="Times New Roman" w:hAnsi="Times New Roman" w:cs="Times New Roman"/>
          <w:sz w:val="20"/>
          <w:szCs w:val="20"/>
          <w:lang w:val="kk-KZ"/>
        </w:rPr>
      </w:pPr>
    </w:p>
    <w:p w:rsidR="009E30EF" w:rsidRPr="00310F47" w:rsidRDefault="009E30EF" w:rsidP="00B615E6">
      <w:pPr>
        <w:spacing w:after="0" w:line="240" w:lineRule="auto"/>
        <w:rPr>
          <w:rFonts w:ascii="Times New Roman" w:hAnsi="Times New Roman" w:cs="Times New Roman"/>
          <w:sz w:val="20"/>
          <w:szCs w:val="20"/>
          <w:lang w:val="kk-KZ"/>
        </w:rPr>
      </w:pPr>
    </w:p>
    <w:p w:rsidR="009E30EF" w:rsidRPr="00310F47" w:rsidRDefault="0090603B" w:rsidP="00B615E6">
      <w:pPr>
        <w:spacing w:after="0" w:line="240" w:lineRule="auto"/>
        <w:rPr>
          <w:rFonts w:ascii="Times New Roman" w:hAnsi="Times New Roman" w:cs="Times New Roman"/>
          <w:sz w:val="20"/>
          <w:szCs w:val="20"/>
          <w:lang w:val="kk-KZ"/>
        </w:rPr>
      </w:pPr>
      <w:r>
        <w:rPr>
          <w:rFonts w:ascii="Times New Roman" w:hAnsi="Times New Roman" w:cs="Times New Roman"/>
          <w:noProof/>
          <w:sz w:val="20"/>
          <w:szCs w:val="20"/>
          <w:lang w:eastAsia="ru-RU"/>
        </w:rPr>
        <w:pict>
          <v:group id="Группа 35" o:spid="_x0000_s1230" style="position:absolute;margin-left:81.35pt;margin-top:-16.55pt;width:311.85pt;height:114.6pt;z-index:251710464" coordsize="39605,14554">
            <v:shape id="Поле 18" o:spid="_x0000_s1231" type="#_x0000_t202" style="position:absolute;left:8077;top:8839;width:3810;height:3353;visibility:visible" fillcolor="white [3201]" strokecolor="white [3212]" strokeweight=".5pt">
              <v:textbox style="mso-next-textbox:#Поле 18">
                <w:txbxContent>
                  <w:p w:rsidR="005C59EC" w:rsidRDefault="005C59EC" w:rsidP="009E30EF">
                    <w:r w:rsidRPr="0049749B">
                      <w:rPr>
                        <w:noProof/>
                        <w:position w:val="-14"/>
                      </w:rPr>
                      <w:object w:dxaOrig="279" w:dyaOrig="380">
                        <v:shape id="_x0000_i2037" type="#_x0000_t75" style="width:15.75pt;height:20.25pt" o:ole="">
                          <v:imagedata r:id="rId1801" o:title=""/>
                        </v:shape>
                        <o:OLEObject Type="Embed" ProgID="Equation.3" ShapeID="_x0000_i2037" DrawAspect="Content" ObjectID="_1734341706" r:id="rId1802"/>
                      </w:object>
                    </w:r>
                  </w:p>
                </w:txbxContent>
              </v:textbox>
            </v:shape>
            <v:group id="Группа 34" o:spid="_x0000_s1232" style="position:absolute;width:39605;height:14554" coordsize="39605,14554"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">
              <v:shape id="Поле 15" o:spid="_x0000_s1233" type="#_x0000_t202" style="position:absolute;left:13868;top:6934;width:3252;height:3772;visibility:visible;mso-wrap-style:none" filled="f" stroked="f" strokeweight=".5pt">
                <v:textbox style="mso-next-textbox:#Поле 15;mso-fit-shape-to-text:t">
                  <w:txbxContent>
                    <w:p w:rsidR="005C59EC" w:rsidRDefault="005C59EC" w:rsidP="009E30EF">
                      <w:r w:rsidRPr="0049749B">
                        <w:rPr>
                          <w:noProof/>
                          <w:position w:val="-6"/>
                        </w:rPr>
                        <w:object w:dxaOrig="200" w:dyaOrig="220">
                          <v:shape id="_x0000_i2038" type="#_x0000_t75" style="width:11.25pt;height:11.25pt" o:ole="">
                            <v:imagedata r:id="rId1803" o:title=""/>
                          </v:shape>
                          <o:OLEObject Type="Embed" ProgID="Equation.3" ShapeID="_x0000_i2038" DrawAspect="Content" ObjectID="_1734341707" r:id="rId1804"/>
                        </w:object>
                      </w:r>
                    </w:p>
                  </w:txbxContent>
                </v:textbox>
              </v:shape>
              <v:group id="Группа 33" o:spid="_x0000_s1234" style="position:absolute;width:39605;height:14554" coordsize="39605,14554"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">
                <v:oval id="Овал 24" o:spid="_x0000_s1235" style="position:absolute;left:34747;top:7467;width:457;height:457;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" fillcolor="black [3213]" strokecolor="black [3213]" strokeweight=".5pt"/>
                <v:group id="Группа 32" o:spid="_x0000_s1236" style="position:absolute;width:39605;height:14554" coordsize="39605,14554"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">
                  <v:shape id="Поле 17" o:spid="_x0000_s1237" type="#_x0000_t202" style="position:absolute;left:2057;top:5791;width:4242;height:4985;visibility:visible;mso-wrap-style:non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" fillcolor="black [3200]" strokecolor="#f2f2f2 [3041]" strokeweight="3pt">
                    <v:shadow on="t" type="perspective" color="#7f7f7f [1601]" opacity=".5" offset="1pt" offset2="-1pt"/>
                    <v:textbox style="mso-next-textbox:#Поле 17;mso-fit-shape-to-text:t">
                      <w:txbxContent>
                        <w:p w:rsidR="005C59EC" w:rsidRPr="00116EE8" w:rsidRDefault="005C59EC" w:rsidP="009E30EF">
                          <w:pPr>
                            <w:rPr>
                              <w:lang w:val="en-US"/>
                            </w:rPr>
                          </w:pPr>
                          <w:r w:rsidRPr="0049749B">
                            <w:rPr>
                              <w:noProof/>
                              <w:position w:val="-12"/>
                            </w:rPr>
                            <w:object w:dxaOrig="340" w:dyaOrig="380">
                              <v:shape id="_x0000_i2039" type="#_x0000_t75" style="width:15.75pt;height:20.25pt" o:ole="">
                                <v:imagedata r:id="rId1805" o:title=""/>
                              </v:shape>
                              <o:OLEObject Type="Embed" ProgID="Equation.3" ShapeID="_x0000_i2039" DrawAspect="Content" ObjectID="_1734341708" r:id="rId1806"/>
                            </w:object>
                          </w:r>
                        </w:p>
                      </w:txbxContent>
                    </v:textbox>
                  </v:shape>
                  <v:group id="Группа 31" o:spid="_x0000_s1238" style="position:absolute;width:39605;height:14554" coordsize="39605,14554"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">
                    <v:shape id="Поле 25" o:spid="_x0000_s1239" type="#_x0000_t202" style="position:absolute;left:35738;top:6299;width:3867;height:2667;visibility:visible;mso-wrap-style:non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" fillcolor="white [3201]" strokecolor="white [3212]" strokeweight=".5pt">
                      <v:textbox>
                        <w:txbxContent>
                          <w:p w:rsidR="005C59EC" w:rsidRPr="009C0632" w:rsidRDefault="005C59EC" w:rsidP="00E96792">
                            <w:pPr>
                              <w:rPr>
                                <w:rFonts w:ascii="Times New Roman" w:hAnsi="Times New Roman" w:cs="Times New Roman"/>
                                <w:sz w:val="28"/>
                                <w:szCs w:val="28"/>
                                <w:lang w:val="kk-KZ"/>
                              </w:rPr>
                            </w:pPr>
                            <w:r>
                              <w:rPr>
                                <w:lang w:val="kk-KZ"/>
                              </w:rPr>
                              <w:t>с</w:t>
                            </w:r>
                            <w:r>
                              <w:rPr>
                                <w:rFonts w:ascii="Times New Roman" w:hAnsi="Times New Roman" w:cs="Times New Roman"/>
                                <w:sz w:val="28"/>
                                <w:szCs w:val="28"/>
                                <w:lang w:val="kk-KZ"/>
                              </w:rPr>
                              <w:t>а)</w:t>
                            </w:r>
                          </w:p>
                        </w:txbxContent>
                      </v:textbox>
                    </v:shape>
                    <v:group id="Группа 30" o:spid="_x0000_s1240" style="position:absolute;width:34759;height:14554" coordsize="34759,14554"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">
                      <v:group id="Группа 27" o:spid="_x0000_s1241" style="position:absolute;width:34759;height:14554" coordorigin=",139" coordsize="34759,14554"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">
                        <v:shape id="Полилиния 9" o:spid="_x0000_s1242" style="position:absolute;top:139;width:18364;height:14554;visibility:visible;mso-wrap-style:square;v-text-anchor:middle" coordsize="987528,846255"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" path="m274792,6652c375122,1572,718022,-23828,831052,75232v113030,99060,210820,397510,121920,525780c864072,729282,456402,861362,297652,844852,138902,828342,11902,625142,472,501952,-10958,378762,188432,183182,229072,105712,269712,28242,174462,11732,274792,6652xe" fillcolor="white [3201]" strokecolor="#8496b0 [1951]">
                          <v:path arrowok="t" o:connecttype="custom" o:connectlocs="511007,11440;1545435,129387;1772159,1033642;553518,1453007;878,863275;425985,181807;511007,11440" o:connectangles="0,0,0,0,0,0,0"/>
                        </v:shape>
                        <v:shape id="Поле 16" o:spid="_x0000_s1243" type="#_x0000_t202" style="position:absolute;left:9296;top:1447;width:3931;height:4667;visibility:visible;mso-wrap-style:non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" fillcolor="white [3201]" strokecolor="white [3212]" strokeweight=".5pt">
                          <v:textbox style="mso-next-textbox:#Поле 16;mso-fit-shape-to-text:t">
                            <w:txbxContent>
                              <w:p w:rsidR="005C59EC" w:rsidRDefault="005C59EC" w:rsidP="009E30EF">
                                <w:r w:rsidRPr="0049749B">
                                  <w:rPr>
                                    <w:noProof/>
                                    <w:position w:val="-14"/>
                                  </w:rPr>
                                  <w:object w:dxaOrig="300" w:dyaOrig="380">
                                    <v:shape id="_x0000_i2040" type="#_x0000_t75" style="width:15.75pt;height:20.25pt" o:ole="">
                                      <v:imagedata r:id="rId1807" o:title=""/>
                                    </v:shape>
                                    <o:OLEObject Type="Embed" ProgID="Equation.3" ShapeID="_x0000_i2040" DrawAspect="Content" ObjectID="_1734341709" r:id="rId1808"/>
                                  </w:object>
                                </w:r>
                              </w:p>
                            </w:txbxContent>
                          </v:textbox>
                        </v:shape>
                        <v:shapetyp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Скругленная соединительная линия 20" o:spid="_x0000_s1244" type="#_x0000_t38" style="position:absolute;left:13106;top:4038;width:21647;height:3353;visibility:visible" o:connectortype="curved" adj="10800" strokecolor="#4e92d1 [3044]">
                          <v:stroke endarrow="open"/>
                        </v:shape>
                        <v:shape id="Скругленная соединительная линия 21" o:spid="_x0000_s1245" type="#_x0000_t38" style="position:absolute;left:15392;top:8458;width:19367;height:0;visibility:visible" o:connectortype="curved"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" adj="10800" strokecolor="#4e92d1 [3044]">
                          <v:stroke endarrow="open"/>
                        </v:shape>
                        <v:shape id="Скругленная соединительная линия 22" o:spid="_x0000_s1246" type="#_x0000_t38" style="position:absolute;left:4876;top:7391;width:29883;height:533;visibility:visible" o:connectortype="curved" adj="10800" strokecolor="#4e92d1 [3044]">
                          <v:stroke endarrow="open"/>
                        </v:shape>
                        <v:shape id="Скругленная соединительная линия 23" o:spid="_x0000_s1247" type="#_x0000_t38" style="position:absolute;left:9372;top:8458;width:25387;height:2044;flip:y;visibility:visible" o:connectortype="curved"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" adj="10800" strokecolor="#4e92d1 [3044]">
                          <v:stroke endarrow="open"/>
                        </v:shape>
                      </v:group>
                      <v:shape id="Поле 29" o:spid="_x0000_s1248" type="#_x0000_t202" style="position:absolute;left:5639;top:1372;width:2749;height:3175;visibility:visible;mso-wrap-style:non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" fillcolor="white [3201]" strokecolor="white [3212]" strokeweight=".5pt">
                        <v:textbox style="mso-next-textbox:#Поле 29">
                          <w:txbxContent>
                            <w:p w:rsidR="005C59EC" w:rsidRPr="00F74E0D" w:rsidRDefault="005C59EC" w:rsidP="009E30EF">
                              <w:pPr>
                                <w:rPr>
                                  <w:lang w:val="en-US"/>
                                </w:rPr>
                              </w:pPr>
                              <w:r>
                                <w:rPr>
                                  <w:lang w:val="en-US"/>
                                </w:rPr>
                                <w:t>D</w:t>
                              </w:r>
                            </w:p>
                          </w:txbxContent>
                        </v:textbox>
                      </v:shape>
                    </v:group>
                  </v:group>
                </v:group>
              </v:group>
            </v:group>
          </v:group>
        </w:pict>
      </w:r>
    </w:p>
    <w:p w:rsidR="009E30EF" w:rsidRPr="00310F47" w:rsidRDefault="009E30EF" w:rsidP="00B615E6">
      <w:pPr>
        <w:spacing w:after="0" w:line="240" w:lineRule="auto"/>
        <w:rPr>
          <w:rFonts w:ascii="Times New Roman" w:hAnsi="Times New Roman" w:cs="Times New Roman"/>
          <w:sz w:val="20"/>
          <w:szCs w:val="20"/>
          <w:lang w:val="kk-KZ"/>
        </w:rPr>
      </w:pPr>
    </w:p>
    <w:p w:rsidR="009E30EF" w:rsidRPr="00310F47" w:rsidRDefault="009E30EF" w:rsidP="00B615E6">
      <w:pPr>
        <w:spacing w:after="0" w:line="240" w:lineRule="auto"/>
        <w:rPr>
          <w:rFonts w:ascii="Times New Roman" w:hAnsi="Times New Roman" w:cs="Times New Roman"/>
          <w:sz w:val="20"/>
          <w:szCs w:val="20"/>
          <w:lang w:val="kk-KZ"/>
        </w:rPr>
      </w:pPr>
    </w:p>
    <w:p w:rsidR="009E30EF" w:rsidRPr="00310F47" w:rsidRDefault="009E30EF" w:rsidP="00B615E6">
      <w:pPr>
        <w:spacing w:after="0" w:line="240" w:lineRule="auto"/>
        <w:rPr>
          <w:rFonts w:ascii="Times New Roman" w:hAnsi="Times New Roman" w:cs="Times New Roman"/>
          <w:sz w:val="20"/>
          <w:szCs w:val="20"/>
          <w:lang w:val="kk-KZ"/>
        </w:rPr>
      </w:pPr>
    </w:p>
    <w:p w:rsidR="009E30EF" w:rsidRDefault="009E30EF" w:rsidP="00B615E6">
      <w:pPr>
        <w:spacing w:after="0" w:line="240" w:lineRule="auto"/>
        <w:rPr>
          <w:rFonts w:ascii="Times New Roman" w:hAnsi="Times New Roman" w:cs="Times New Roman"/>
          <w:sz w:val="20"/>
          <w:szCs w:val="20"/>
          <w:lang w:val="kk-KZ"/>
        </w:rPr>
      </w:pPr>
    </w:p>
    <w:p w:rsidR="00CA3B77" w:rsidRPr="00310F47" w:rsidRDefault="00CA3B77" w:rsidP="00B615E6">
      <w:pPr>
        <w:spacing w:after="0" w:line="240" w:lineRule="auto"/>
        <w:rPr>
          <w:rFonts w:ascii="Times New Roman" w:hAnsi="Times New Roman" w:cs="Times New Roman"/>
          <w:sz w:val="20"/>
          <w:szCs w:val="20"/>
          <w:lang w:val="kk-KZ"/>
        </w:rPr>
      </w:pPr>
    </w:p>
    <w:p w:rsidR="009E30EF" w:rsidRPr="00310F47" w:rsidRDefault="009E30EF" w:rsidP="00B615E6">
      <w:pPr>
        <w:spacing w:after="0" w:line="240" w:lineRule="auto"/>
        <w:rPr>
          <w:rFonts w:ascii="Times New Roman" w:hAnsi="Times New Roman" w:cs="Times New Roman"/>
          <w:sz w:val="20"/>
          <w:szCs w:val="20"/>
          <w:lang w:val="kk-KZ"/>
        </w:rPr>
      </w:pPr>
    </w:p>
    <w:p w:rsidR="009E30EF" w:rsidRPr="00310F47" w:rsidRDefault="009E30EF" w:rsidP="00B615E6">
      <w:pPr>
        <w:spacing w:after="0" w:line="240" w:lineRule="auto"/>
        <w:rPr>
          <w:rFonts w:ascii="Times New Roman" w:hAnsi="Times New Roman" w:cs="Times New Roman"/>
          <w:sz w:val="20"/>
          <w:szCs w:val="20"/>
          <w:lang w:val="kk-KZ"/>
        </w:rPr>
      </w:pPr>
    </w:p>
    <w:p w:rsidR="009E30EF" w:rsidRPr="00310F47" w:rsidRDefault="009E30EF" w:rsidP="00B615E6">
      <w:pPr>
        <w:spacing w:after="0" w:line="240" w:lineRule="auto"/>
        <w:rPr>
          <w:rFonts w:ascii="Times New Roman" w:hAnsi="Times New Roman" w:cs="Times New Roman"/>
          <w:sz w:val="20"/>
          <w:szCs w:val="20"/>
          <w:lang w:val="kk-KZ"/>
        </w:rPr>
      </w:pPr>
      <w:r w:rsidRPr="00310F47">
        <w:rPr>
          <w:rFonts w:ascii="Times New Roman" w:hAnsi="Times New Roman" w:cs="Times New Roman"/>
          <w:sz w:val="20"/>
          <w:szCs w:val="20"/>
          <w:lang w:val="kk-KZ"/>
        </w:rPr>
        <w:t>диаграммасын алар едік.</w:t>
      </w:r>
    </w:p>
    <w:p w:rsidR="009E30EF" w:rsidRPr="00310F47" w:rsidRDefault="009E30EF" w:rsidP="00B615E6">
      <w:pPr>
        <w:spacing w:after="0" w:line="240" w:lineRule="auto"/>
        <w:ind w:firstLine="708"/>
        <w:rPr>
          <w:rFonts w:ascii="Times New Roman" w:hAnsi="Times New Roman" w:cs="Times New Roman"/>
          <w:sz w:val="20"/>
          <w:szCs w:val="20"/>
          <w:lang w:val="kk-KZ"/>
        </w:rPr>
      </w:pPr>
      <w:r w:rsidRPr="00310F47">
        <w:rPr>
          <w:rFonts w:ascii="Times New Roman" w:hAnsi="Times New Roman" w:cs="Times New Roman"/>
          <w:sz w:val="20"/>
          <w:szCs w:val="20"/>
          <w:lang w:val="kk-KZ"/>
        </w:rPr>
        <w:t>Енді</w:t>
      </w:r>
      <w:r w:rsidRPr="00310F47">
        <w:rPr>
          <w:rFonts w:ascii="Times New Roman" w:hAnsi="Times New Roman" w:cs="Times New Roman"/>
          <w:noProof/>
          <w:position w:val="-10"/>
          <w:sz w:val="20"/>
          <w:szCs w:val="20"/>
          <w:lang w:val="en-US"/>
        </w:rPr>
        <w:object w:dxaOrig="240" w:dyaOrig="320">
          <v:shape id="_x0000_i1891" type="#_x0000_t75" style="width:11.25pt;height:15.75pt" o:ole="">
            <v:imagedata r:id="rId1809" o:title=""/>
          </v:shape>
          <o:OLEObject Type="Embed" ProgID="Equation.3" ShapeID="_x0000_i1891" DrawAspect="Content" ObjectID="_1734341561" r:id="rId1810"/>
        </w:object>
      </w:r>
      <w:r w:rsidRPr="00310F47">
        <w:rPr>
          <w:rFonts w:ascii="Times New Roman" w:hAnsi="Times New Roman" w:cs="Times New Roman"/>
          <w:sz w:val="20"/>
          <w:szCs w:val="20"/>
          <w:lang w:val="kk-KZ"/>
        </w:rPr>
        <w:t xml:space="preserve">ережесіне келсек, 1) </w:t>
      </w:r>
      <w:r w:rsidRPr="00310F47">
        <w:rPr>
          <w:rFonts w:ascii="Times New Roman" w:hAnsi="Times New Roman" w:cs="Times New Roman"/>
          <w:noProof/>
          <w:position w:val="-6"/>
          <w:sz w:val="20"/>
          <w:szCs w:val="20"/>
          <w:lang w:val="kk-KZ"/>
        </w:rPr>
        <w:object w:dxaOrig="580" w:dyaOrig="279">
          <v:shape id="_x0000_i1892" type="#_x0000_t75" style="width:27.75pt;height:15.75pt" o:ole="">
            <v:imagedata r:id="rId1811" o:title=""/>
          </v:shape>
          <o:OLEObject Type="Embed" ProgID="Equation.3" ShapeID="_x0000_i1892" DrawAspect="Content" ObjectID="_1734341562" r:id="rId1812"/>
        </w:object>
      </w:r>
      <w:r w:rsidRPr="00310F47">
        <w:rPr>
          <w:rFonts w:ascii="Times New Roman" w:hAnsi="Times New Roman" w:cs="Times New Roman"/>
          <w:sz w:val="20"/>
          <w:szCs w:val="20"/>
          <w:lang w:val="kk-KZ"/>
        </w:rPr>
        <w:t xml:space="preserve"> санына </w:t>
      </w:r>
      <w:r w:rsidRPr="00310F47">
        <w:rPr>
          <w:rFonts w:ascii="Times New Roman" w:hAnsi="Times New Roman" w:cs="Times New Roman"/>
          <w:noProof/>
          <w:position w:val="-6"/>
          <w:sz w:val="20"/>
          <w:szCs w:val="20"/>
          <w:lang w:val="kk-KZ"/>
        </w:rPr>
        <w:object w:dxaOrig="180" w:dyaOrig="220">
          <v:shape id="_x0000_i1893" type="#_x0000_t75" style="width:8.25pt;height:11.25pt" o:ole="">
            <v:imagedata r:id="rId1813" o:title=""/>
          </v:shape>
          <o:OLEObject Type="Embed" ProgID="Equation.3" ShapeID="_x0000_i1893" DrawAspect="Content" ObjectID="_1734341563" r:id="rId1814"/>
        </w:object>
      </w:r>
      <w:r w:rsidRPr="00310F47">
        <w:rPr>
          <w:rFonts w:ascii="Times New Roman" w:hAnsi="Times New Roman" w:cs="Times New Roman"/>
          <w:sz w:val="20"/>
          <w:szCs w:val="20"/>
          <w:lang w:val="kk-KZ"/>
        </w:rPr>
        <w:t xml:space="preserve"> санын оның бейнесі деп аламыз, ал 2) </w:t>
      </w:r>
      <w:r w:rsidRPr="00310F47">
        <w:rPr>
          <w:rFonts w:ascii="Times New Roman" w:hAnsi="Times New Roman" w:cs="Times New Roman"/>
          <w:noProof/>
          <w:position w:val="-6"/>
          <w:sz w:val="20"/>
          <w:szCs w:val="20"/>
          <w:lang w:val="kk-KZ"/>
        </w:rPr>
        <w:object w:dxaOrig="580" w:dyaOrig="279">
          <v:shape id="_x0000_i1894" type="#_x0000_t75" style="width:27.75pt;height:15.75pt" o:ole="">
            <v:imagedata r:id="rId1815" o:title=""/>
          </v:shape>
          <o:OLEObject Type="Embed" ProgID="Equation.3" ShapeID="_x0000_i1894" DrawAspect="Content" ObjectID="_1734341564" r:id="rId1816"/>
        </w:object>
      </w:r>
      <w:r w:rsidRPr="00310F47">
        <w:rPr>
          <w:rFonts w:ascii="Times New Roman" w:hAnsi="Times New Roman" w:cs="Times New Roman"/>
          <w:sz w:val="20"/>
          <w:szCs w:val="20"/>
          <w:lang w:val="kk-KZ"/>
        </w:rPr>
        <w:t xml:space="preserve"> болсa, онда </w:t>
      </w:r>
      <w:r w:rsidRPr="00310F47">
        <w:rPr>
          <w:rFonts w:ascii="Times New Roman" w:hAnsi="Times New Roman" w:cs="Times New Roman"/>
          <w:noProof/>
          <w:position w:val="-24"/>
          <w:sz w:val="20"/>
          <w:szCs w:val="20"/>
          <w:lang w:val="kk-KZ"/>
        </w:rPr>
        <w:object w:dxaOrig="800" w:dyaOrig="620">
          <v:shape id="_x0000_i1895" type="#_x0000_t75" style="width:39pt;height:33pt" o:ole="">
            <v:imagedata r:id="rId1817" o:title=""/>
          </v:shape>
          <o:OLEObject Type="Embed" ProgID="Equation.3" ShapeID="_x0000_i1895" DrawAspect="Content" ObjectID="_1734341565" r:id="rId1818"/>
        </w:object>
      </w:r>
      <w:r w:rsidRPr="00310F47">
        <w:rPr>
          <w:rFonts w:ascii="Times New Roman" w:hAnsi="Times New Roman" w:cs="Times New Roman"/>
          <w:sz w:val="20"/>
          <w:szCs w:val="20"/>
          <w:lang w:val="kk-KZ"/>
        </w:rPr>
        <w:t xml:space="preserve">-ережесін, яғни </w:t>
      </w:r>
      <w:r w:rsidRPr="00310F47">
        <w:rPr>
          <w:rFonts w:ascii="Times New Roman" w:hAnsi="Times New Roman" w:cs="Times New Roman"/>
          <w:noProof/>
          <w:position w:val="-6"/>
          <w:sz w:val="20"/>
          <w:szCs w:val="20"/>
          <w:lang w:val="kk-KZ"/>
        </w:rPr>
        <w:object w:dxaOrig="200" w:dyaOrig="220">
          <v:shape id="_x0000_i1896" type="#_x0000_t75" style="width:11.25pt;height:11.25pt" o:ole="">
            <v:imagedata r:id="rId1819" o:title=""/>
          </v:shape>
          <o:OLEObject Type="Embed" ProgID="Equation.3" ShapeID="_x0000_i1896" DrawAspect="Content" ObjectID="_1734341566" r:id="rId1820"/>
        </w:object>
      </w:r>
      <w:r w:rsidRPr="00310F47">
        <w:rPr>
          <w:rFonts w:ascii="Times New Roman" w:hAnsi="Times New Roman" w:cs="Times New Roman"/>
          <w:sz w:val="20"/>
          <w:szCs w:val="20"/>
          <w:lang w:val="kk-KZ"/>
        </w:rPr>
        <w:t xml:space="preserve">санын өзіне бөліп, оны </w:t>
      </w:r>
      <w:r w:rsidRPr="00310F47">
        <w:rPr>
          <w:rFonts w:ascii="Times New Roman" w:hAnsi="Times New Roman" w:cs="Times New Roman"/>
          <w:noProof/>
          <w:position w:val="-6"/>
          <w:sz w:val="20"/>
          <w:szCs w:val="20"/>
          <w:lang w:val="kk-KZ"/>
        </w:rPr>
        <w:object w:dxaOrig="180" w:dyaOrig="220">
          <v:shape id="_x0000_i1897" type="#_x0000_t75" style="width:8.25pt;height:11.25pt" o:ole="">
            <v:imagedata r:id="rId1821" o:title=""/>
          </v:shape>
          <o:OLEObject Type="Embed" ProgID="Equation.3" ShapeID="_x0000_i1897" DrawAspect="Content" ObjectID="_1734341567" r:id="rId1822"/>
        </w:object>
      </w:r>
      <w:r w:rsidRPr="00310F47">
        <w:rPr>
          <w:rFonts w:ascii="Times New Roman" w:hAnsi="Times New Roman" w:cs="Times New Roman"/>
          <w:sz w:val="20"/>
          <w:szCs w:val="20"/>
          <w:lang w:val="kk-KZ"/>
        </w:rPr>
        <w:t>-ға көбейтуді ережесі деп түсінеміз .</w:t>
      </w:r>
    </w:p>
    <w:p w:rsidR="009E30EF" w:rsidRPr="00310F47" w:rsidRDefault="009E30EF" w:rsidP="00B615E6">
      <w:pPr>
        <w:spacing w:after="0" w:line="240" w:lineRule="auto"/>
        <w:ind w:firstLine="708"/>
        <w:rPr>
          <w:rFonts w:ascii="Times New Roman" w:hAnsi="Times New Roman" w:cs="Times New Roman"/>
          <w:sz w:val="20"/>
          <w:szCs w:val="20"/>
          <w:lang w:val="kk-KZ"/>
        </w:rPr>
      </w:pPr>
      <w:r w:rsidRPr="00310F47">
        <w:rPr>
          <w:rFonts w:ascii="Times New Roman" w:hAnsi="Times New Roman" w:cs="Times New Roman"/>
          <w:sz w:val="20"/>
          <w:szCs w:val="20"/>
          <w:lang w:val="kk-KZ"/>
        </w:rPr>
        <w:t>Бұл функцияның графигін салу үшін</w:t>
      </w:r>
      <w:r w:rsidRPr="00310F47">
        <w:rPr>
          <w:rFonts w:ascii="Times New Roman" w:hAnsi="Times New Roman" w:cs="Times New Roman"/>
          <w:noProof/>
          <w:position w:val="-12"/>
          <w:sz w:val="20"/>
          <w:szCs w:val="20"/>
          <w:lang w:val="kk-KZ"/>
        </w:rPr>
        <w:object w:dxaOrig="480" w:dyaOrig="300">
          <v:shape id="_x0000_i1898" type="#_x0000_t75" style="width:24.75pt;height:15.75pt" o:ole="">
            <v:imagedata r:id="rId1823" o:title=""/>
          </v:shape>
          <o:OLEObject Type="Embed" ProgID="Equation.3" ShapeID="_x0000_i1898" DrawAspect="Content" ObjectID="_1734341568" r:id="rId1824"/>
        </w:object>
      </w:r>
      <w:r w:rsidRPr="00310F47">
        <w:rPr>
          <w:rFonts w:ascii="Times New Roman" w:hAnsi="Times New Roman" w:cs="Times New Roman"/>
          <w:sz w:val="20"/>
          <w:szCs w:val="20"/>
          <w:lang w:val="kk-KZ"/>
        </w:rPr>
        <w:t xml:space="preserve"> координаталар жүйесін алып,</w:t>
      </w:r>
      <w:r w:rsidRPr="00310F47">
        <w:rPr>
          <w:rFonts w:ascii="Times New Roman" w:hAnsi="Times New Roman" w:cs="Times New Roman"/>
          <w:noProof/>
          <w:position w:val="-6"/>
          <w:sz w:val="20"/>
          <w:szCs w:val="20"/>
          <w:lang w:val="kk-KZ"/>
        </w:rPr>
        <w:object w:dxaOrig="340" w:dyaOrig="240">
          <v:shape id="_x0000_i1899" type="#_x0000_t75" style="width:15.75pt;height:11.25pt" o:ole="">
            <v:imagedata r:id="rId1825" o:title=""/>
          </v:shape>
          <o:OLEObject Type="Embed" ProgID="Equation.3" ShapeID="_x0000_i1899" DrawAspect="Content" ObjectID="_1734341569" r:id="rId1826"/>
        </w:object>
      </w:r>
      <w:r w:rsidRPr="00310F47">
        <w:rPr>
          <w:rFonts w:ascii="Times New Roman" w:hAnsi="Times New Roman" w:cs="Times New Roman"/>
          <w:sz w:val="20"/>
          <w:szCs w:val="20"/>
          <w:lang w:val="kk-KZ"/>
        </w:rPr>
        <w:t xml:space="preserve"> осіне параллель </w:t>
      </w:r>
      <w:r w:rsidRPr="00310F47">
        <w:rPr>
          <w:rFonts w:ascii="Times New Roman" w:hAnsi="Times New Roman" w:cs="Times New Roman"/>
          <w:noProof/>
          <w:position w:val="-10"/>
          <w:sz w:val="20"/>
          <w:szCs w:val="20"/>
          <w:lang w:val="kk-KZ"/>
        </w:rPr>
        <w:object w:dxaOrig="580" w:dyaOrig="260">
          <v:shape id="_x0000_i1900" type="#_x0000_t75" style="width:27.75pt;height:11.25pt" o:ole="">
            <v:imagedata r:id="rId1827" o:title=""/>
          </v:shape>
          <o:OLEObject Type="Embed" ProgID="Equation.3" ShapeID="_x0000_i1900" DrawAspect="Content" ObjectID="_1734341570" r:id="rId1828"/>
        </w:object>
      </w:r>
      <w:r w:rsidRPr="00310F47">
        <w:rPr>
          <w:rFonts w:ascii="Times New Roman" w:hAnsi="Times New Roman" w:cs="Times New Roman"/>
          <w:sz w:val="20"/>
          <w:szCs w:val="20"/>
          <w:lang w:val="kk-KZ"/>
        </w:rPr>
        <w:t>мәні арқылы өтетін түзуді аламыз.</w:t>
      </w:r>
    </w:p>
    <w:p w:rsidR="009E30EF" w:rsidRPr="00310F47" w:rsidRDefault="009E30EF" w:rsidP="00B615E6">
      <w:pPr>
        <w:spacing w:after="0" w:line="240" w:lineRule="auto"/>
        <w:jc w:val="both"/>
        <w:rPr>
          <w:rFonts w:ascii="Times New Roman" w:eastAsiaTheme="minorEastAsia" w:hAnsi="Times New Roman" w:cs="Times New Roman"/>
          <w:noProof/>
          <w:sz w:val="20"/>
          <w:szCs w:val="20"/>
          <w:lang w:val="kk-KZ" w:eastAsia="ru-RU"/>
        </w:rPr>
      </w:pPr>
    </w:p>
    <w:p w:rsidR="009E30EF" w:rsidRPr="00310F47" w:rsidRDefault="0090603B" w:rsidP="00B615E6">
      <w:pPr>
        <w:spacing w:after="0" w:line="240" w:lineRule="auto"/>
        <w:jc w:val="both"/>
        <w:rPr>
          <w:rFonts w:ascii="Times New Roman" w:eastAsiaTheme="minorEastAsia" w:hAnsi="Times New Roman" w:cs="Times New Roman"/>
          <w:noProof/>
          <w:sz w:val="20"/>
          <w:szCs w:val="20"/>
          <w:lang w:val="kk-KZ" w:eastAsia="ru-RU"/>
        </w:rPr>
      </w:pPr>
      <w:r w:rsidRPr="0090603B">
        <w:rPr>
          <w:rFonts w:ascii="Times New Roman" w:hAnsi="Times New Roman" w:cs="Times New Roman"/>
          <w:sz w:val="20"/>
          <w:szCs w:val="20"/>
        </w:rPr>
        <w:pict>
          <v:group id="Группа 18" o:spid="_x0000_s1249" style="position:absolute;left:0;text-align:left;margin-left:-41.55pt;margin-top:.1pt;width:346.5pt;height:123pt;z-index:251711488" coordsize="44005,156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">
            <v:shape id="Прямая со стрелкой 2" o:spid="_x0000_s1250" type="#_x0000_t32" style="position:absolute;left:5238;width:457;height:15621;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VQsNcEAAADaAAAADwAAAGRycy9kb3ducmV2LnhtbESPQYvCMBSE74L/IbwFL7JN9aBSjbIq&#10;C16tIuztmbxtyzYvtclq/fdGEDwOM/MNs1h1thZXan3lWMEoSUEQa2cqLhQcD9+fMxA+IBusHZOC&#10;O3lYLfu9BWbG3XhP1zwUIkLYZ6igDKHJpPS6JIs+cQ1x9H5dazFE2RbStHiLcFvLcZpOpMWK40KJ&#10;DW1K0n/5v1Wgz3RqaHvZ5odpWP90Q5/7tVZq8NF9zUEE6sI7/GrvjIIxPK/EGyCX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9VCw1wQAAANoAAAAPAAAAAAAAAAAAAAAA&#10;AKECAABkcnMvZG93bnJldi54bWxQSwUGAAAAAAQABAD5AAAAjwMAAAAA&#10;" strokecolor="black [3040]">
              <v:stroke endarrow="block"/>
            </v:shape>
            <v:shape id="Прямая со стрелкой 3" o:spid="_x0000_s1251" type="#_x0000_t32" style="position:absolute;left:476;top:12287;width:43529;height:457;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aDEcEAAADaAAAADwAAAGRycy9kb3ducmV2LnhtbESPQWsCMRSE7wX/Q3gFb91sK5WyGkUF&#10;QbxItaDHx+a5G9y8LJt0s/57Uyh4HGbmG2a+HGwjeuq8cazgPctBEJdOG64U/Jy2b18gfEDW2Dgm&#10;BXfysFyMXuZYaBf5m/pjqESCsC9QQR1CW0jpy5os+sy1xMm7us5iSLKrpO4wJrht5EeeT6VFw2mh&#10;xpY2NZW3469VYOLB9O1uE9f788XrSOb+6YxS49dhNQMRaAjP8H97pxVM4O9KugFy8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2RoMRwQAAANoAAAAPAAAAAAAAAAAAAAAA&#10;AKECAABkcnMvZG93bnJldi54bWxQSwUGAAAAAAQABAD5AAAAjwMAAAAA&#10;">
              <v:stroke endarrow="block"/>
            </v:shape>
            <v:line id="Прямая соединительная линия 5" o:spid="_x0000_s1252" style="position:absolute;flip:y;visibility:visible" from="0,7239" to="31527,75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LmrhsQAAADaAAAADwAAAGRycy9kb3ducmV2LnhtbESPQWvCQBSE70L/w/IKvZlNC40lZpVS&#10;Wij0oMaCeHtmn0na7NuQXZP4711B8DjMzDdMthxNI3rqXG1ZwXMUgyAurK65VPC7/Zq+gXAeWWNj&#10;mRScycFy8TDJMNV24A31uS9FgLBLUUHlfZtK6YqKDLrItsTBO9rOoA+yK6XucAhw08iXOE6kwZrD&#10;QoUtfVRU/Ocno0CPP1byn+9P66McVp/72S5pDko9PY7vcxCeRn8P39rfWsErXK+EGyA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uauGxAAAANoAAAAPAAAAAAAAAAAA&#10;AAAAAKECAABkcnMvZG93bnJldi54bWxQSwUGAAAAAAQABAD5AAAAkgMAAAAA&#10;" strokecolor="#eb7423 [3045]"/>
            <v:oval id="Овал 14" o:spid="_x0000_s1253" style="position:absolute;left:17716;top:7239;width:457;height:45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JeIcAA&#10;AADbAAAADwAAAGRycy9kb3ducmV2LnhtbERPTWvCQBC9C/6HZYTedGMptURXUUEI9dTE3sfsmI1m&#10;Z0N2G9N/7xYK3ubxPme1GWwjeup87VjBfJaAIC6drrlScCoO0w8QPiBrbByTgl/ysFmPRytMtbvz&#10;F/V5qEQMYZ+iAhNCm0rpS0MW/cy1xJG7uM5iiLCrpO7wHsNtI1+T5F1arDk2GGxpb6i85T9WgTsc&#10;z3philv2fc24Pue7/vNilHqZDNsliEBDeIr/3ZmO89/g75d4gFw/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yJeIcAAAADbAAAADwAAAAAAAAAAAAAAAACYAgAAZHJzL2Rvd25y&#10;ZXYueG1sUEsFBgAAAAAEAAQA9QAAAIUDAAAAAA==&#10;" fillcolor="black [3200]" strokecolor="black [1600]" strokeweight="2pt"/>
            <v:oval id="Овал 15" o:spid="_x0000_s1254" style="position:absolute;left:10953;top:7239;width:457;height:45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77usAA&#10;AADbAAAADwAAAGRycy9kb3ducmV2LnhtbERPTWvCQBC9C/6HZYTedGOhtURXUUEI9dTE3sfsmI1m&#10;Z0N2G9N/7xYK3ubxPme1GWwjeup87VjBfJaAIC6drrlScCoO0w8QPiBrbByTgl/ysFmPRytMtbvz&#10;F/V5qEQMYZ+iAhNCm0rpS0MW/cy1xJG7uM5iiLCrpO7wHsNtI1+T5F1arDk2GGxpb6i85T9WgTsc&#10;z3philv2fc24Pue7/vNilHqZDNsliEBDeIr/3ZmO89/g75d4gFw/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G77usAAAADbAAAADwAAAAAAAAAAAAAAAACYAgAAZHJzL2Rvd25y&#10;ZXYueG1sUEsFBgAAAAAEAAQA9QAAAIUDAAAAAA==&#10;" fillcolor="black [3200]" strokecolor="black [1600]" strokeweight="2pt"/>
            <v:oval id="Овал 16" o:spid="_x0000_s1255" style="position:absolute;left:2571;top:7429;width:457;height:45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xlzb8A&#10;AADbAAAADwAAAGRycy9kb3ducmV2LnhtbERPTYvCMBC9C/sfwizsTdPdg0o1irsgFD1Z9T42Y1Nt&#10;JqWJtfvvjSB4m8f7nPmyt7XoqPWVYwXfowQEceF0xaWCw349nILwAVlj7ZgU/JOH5eJjMMdUuzvv&#10;qMtDKWII+xQVmBCaVEpfGLLoR64hjtzZtRZDhG0pdYv3GG5r+ZMkY2mx4thgsKE/Q8U1v1kFbr09&#10;6YnZX7PjJePqlP92m7NR6uuzX81ABOrDW/xyZzrOH8Pzl3iAXD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kvGXNvwAAANsAAAAPAAAAAAAAAAAAAAAAAJgCAABkcnMvZG93bnJl&#10;di54bWxQSwUGAAAAAAQABAD1AAAAhAMAAAAA&#10;" fillcolor="black [3200]" strokecolor="black [1600]" strokeweight="2pt"/>
          </v:group>
        </w:pict>
      </w:r>
    </w:p>
    <w:p w:rsidR="009E30EF" w:rsidRPr="00310F47" w:rsidRDefault="009E30EF" w:rsidP="00B615E6">
      <w:pPr>
        <w:spacing w:after="0" w:line="240" w:lineRule="auto"/>
        <w:jc w:val="both"/>
        <w:rPr>
          <w:rFonts w:ascii="Times New Roman" w:eastAsiaTheme="minorEastAsia" w:hAnsi="Times New Roman" w:cs="Times New Roman"/>
          <w:noProof/>
          <w:sz w:val="20"/>
          <w:szCs w:val="20"/>
          <w:lang w:val="kk-KZ" w:eastAsia="ru-RU"/>
        </w:rPr>
      </w:pPr>
      <w:r w:rsidRPr="00310F47">
        <w:rPr>
          <w:rFonts w:ascii="Times New Roman" w:hAnsi="Times New Roman" w:cs="Times New Roman"/>
          <w:noProof/>
          <w:sz w:val="20"/>
          <w:szCs w:val="20"/>
          <w:vertAlign w:val="subscript"/>
          <w:lang w:val="kk-KZ" w:eastAsia="ru-RU"/>
        </w:rPr>
        <w:object w:dxaOrig="220" w:dyaOrig="260">
          <v:shape id="_x0000_i1901" type="#_x0000_t75" style="width:11.25pt;height:11.25pt" o:ole="">
            <v:imagedata r:id="rId1829" o:title=""/>
          </v:shape>
          <o:OLEObject Type="Embed" ProgID="Equation.3" ShapeID="_x0000_i1901" DrawAspect="Content" ObjectID="_1734341571" r:id="rId1830"/>
        </w:object>
      </w:r>
    </w:p>
    <w:p w:rsidR="009E30EF" w:rsidRPr="00310F47" w:rsidRDefault="009E30EF" w:rsidP="00B615E6">
      <w:pPr>
        <w:spacing w:after="0" w:line="240" w:lineRule="auto"/>
        <w:jc w:val="both"/>
        <w:rPr>
          <w:rFonts w:ascii="Times New Roman" w:eastAsiaTheme="minorEastAsia" w:hAnsi="Times New Roman" w:cs="Times New Roman"/>
          <w:noProof/>
          <w:sz w:val="20"/>
          <w:szCs w:val="20"/>
          <w:lang w:val="kk-KZ" w:eastAsia="ru-RU"/>
        </w:rPr>
      </w:pPr>
    </w:p>
    <w:p w:rsidR="009E30EF" w:rsidRPr="00310F47" w:rsidRDefault="009E30EF" w:rsidP="00B615E6">
      <w:pPr>
        <w:spacing w:after="0" w:line="240" w:lineRule="auto"/>
        <w:jc w:val="both"/>
        <w:rPr>
          <w:rFonts w:ascii="Times New Roman" w:eastAsiaTheme="minorEastAsia" w:hAnsi="Times New Roman" w:cs="Times New Roman"/>
          <w:noProof/>
          <w:sz w:val="20"/>
          <w:szCs w:val="20"/>
          <w:lang w:val="kk-KZ" w:eastAsia="ru-RU"/>
        </w:rPr>
      </w:pPr>
    </w:p>
    <w:p w:rsidR="009E30EF" w:rsidRPr="00310F47" w:rsidRDefault="0090603B" w:rsidP="00DB18A3">
      <w:pPr>
        <w:pStyle w:val="a6"/>
        <w:numPr>
          <w:ilvl w:val="0"/>
          <w:numId w:val="77"/>
        </w:numPr>
        <w:tabs>
          <w:tab w:val="left" w:pos="5985"/>
        </w:tabs>
        <w:spacing w:after="0" w:line="240" w:lineRule="auto"/>
        <w:ind w:left="0"/>
        <w:jc w:val="both"/>
        <w:rPr>
          <w:rFonts w:ascii="Times New Roman" w:eastAsiaTheme="minorEastAsia" w:hAnsi="Times New Roman" w:cs="Times New Roman"/>
          <w:noProof/>
          <w:sz w:val="20"/>
          <w:szCs w:val="20"/>
          <w:vertAlign w:val="subscript"/>
          <w:lang w:val="kk-KZ" w:eastAsia="ru-RU"/>
        </w:rPr>
      </w:pPr>
      <w:r w:rsidRPr="0090603B">
        <w:rPr>
          <w:rFonts w:ascii="Times New Roman" w:hAnsi="Times New Roman" w:cs="Times New Roman"/>
          <w:sz w:val="20"/>
          <w:szCs w:val="20"/>
        </w:rPr>
        <w:pict>
          <v:line id="Прямая соединительная линия 12" o:spid="_x0000_s1229" style="position:absolute;left:0;text-align:left;z-index:251709440;visibility:visible;mso-width-relative:margin;mso-height-relative:margin" from="56.7pt,11.95pt" to="56.7pt,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" strokecolor="black [3040]">
            <v:stroke dashstyle="dash"/>
          </v:line>
        </w:pict>
      </w:r>
      <w:r w:rsidRPr="0090603B">
        <w:rPr>
          <w:rFonts w:ascii="Times New Roman" w:hAnsi="Times New Roman" w:cs="Times New Roman"/>
          <w:sz w:val="20"/>
          <w:szCs w:val="20"/>
        </w:rPr>
        <w:pict>
          <v:line id="Прямая соединительная линия 6" o:spid="_x0000_s1227" style="position:absolute;left:0;text-align:left;z-index:251707392;visibility:visible;mso-width-relative:margin;mso-height-relative:margin" from="-9.3pt,16.65pt" to="-9.3pt,5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" strokecolor="black [3040]">
            <v:stroke dashstyle="dash"/>
          </v:line>
        </w:pict>
      </w:r>
      <w:r w:rsidR="009E30EF" w:rsidRPr="00310F47">
        <w:rPr>
          <w:rFonts w:ascii="Times New Roman" w:hAnsi="Times New Roman" w:cs="Times New Roman"/>
          <w:noProof/>
          <w:position w:val="-6"/>
          <w:sz w:val="20"/>
          <w:szCs w:val="20"/>
          <w:vertAlign w:val="subscript"/>
          <w:lang w:val="kk-KZ" w:eastAsia="ru-RU"/>
        </w:rPr>
        <w:object w:dxaOrig="180" w:dyaOrig="220">
          <v:shape id="_x0000_i1902" type="#_x0000_t75" style="width:8.25pt;height:11.25pt" o:ole="">
            <v:imagedata r:id="rId1831" o:title=""/>
          </v:shape>
          <o:OLEObject Type="Embed" ProgID="Equation.3" ShapeID="_x0000_i1902" DrawAspect="Content" ObjectID="_1734341572" r:id="rId1832"/>
        </w:object>
      </w:r>
      <w:r w:rsidR="009E30EF" w:rsidRPr="00310F47">
        <w:rPr>
          <w:rFonts w:ascii="Times New Roman" w:hAnsi="Times New Roman" w:cs="Times New Roman"/>
          <w:noProof/>
          <w:position w:val="-10"/>
          <w:sz w:val="20"/>
          <w:szCs w:val="20"/>
          <w:vertAlign w:val="subscript"/>
          <w:lang w:val="kk-KZ" w:eastAsia="ru-RU"/>
        </w:rPr>
        <w:object w:dxaOrig="580" w:dyaOrig="260">
          <v:shape id="_x0000_i1903" type="#_x0000_t75" style="width:27.75pt;height:11.25pt" o:ole="">
            <v:imagedata r:id="rId1833" o:title=""/>
          </v:shape>
          <o:OLEObject Type="Embed" ProgID="Equation.3" ShapeID="_x0000_i1903" DrawAspect="Content" ObjectID="_1734341573" r:id="rId1834"/>
        </w:object>
      </w:r>
    </w:p>
    <w:p w:rsidR="009E30EF" w:rsidRPr="00310F47" w:rsidRDefault="0090603B" w:rsidP="00B615E6">
      <w:pPr>
        <w:tabs>
          <w:tab w:val="left" w:pos="5985"/>
        </w:tabs>
        <w:spacing w:after="0" w:line="240" w:lineRule="auto"/>
        <w:jc w:val="both"/>
        <w:rPr>
          <w:rFonts w:ascii="Times New Roman" w:eastAsiaTheme="minorEastAsia" w:hAnsi="Times New Roman" w:cs="Times New Roman"/>
          <w:noProof/>
          <w:sz w:val="20"/>
          <w:szCs w:val="20"/>
          <w:vertAlign w:val="subscript"/>
          <w:lang w:val="kk-KZ" w:eastAsia="ru-RU"/>
        </w:rPr>
      </w:pPr>
      <w:r w:rsidRPr="0090603B">
        <w:rPr>
          <w:rFonts w:ascii="Times New Roman" w:hAnsi="Times New Roman" w:cs="Times New Roman"/>
          <w:sz w:val="20"/>
          <w:szCs w:val="20"/>
        </w:rPr>
        <w:pict>
          <v:line id="Прямая соединительная линия 9" o:spid="_x0000_s1228" style="position:absolute;left:0;text-align:left;z-index:251708416;visibility:visible;mso-width-relative:margin;mso-height-relative:margin" from="109.5pt,2.25pt" to="109.5pt,4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">
            <v:stroke dashstyle="dash"/>
          </v:line>
        </w:pict>
      </w:r>
    </w:p>
    <w:p w:rsidR="009E30EF" w:rsidRPr="00310F47" w:rsidRDefault="009E30EF" w:rsidP="00DB18A3">
      <w:pPr>
        <w:pStyle w:val="a6"/>
        <w:numPr>
          <w:ilvl w:val="0"/>
          <w:numId w:val="77"/>
        </w:numPr>
        <w:tabs>
          <w:tab w:val="left" w:pos="5985"/>
        </w:tabs>
        <w:spacing w:after="0" w:line="240" w:lineRule="auto"/>
        <w:ind w:left="0"/>
        <w:jc w:val="both"/>
        <w:rPr>
          <w:rFonts w:ascii="Times New Roman" w:eastAsiaTheme="minorEastAsia" w:hAnsi="Times New Roman" w:cs="Times New Roman"/>
          <w:noProof/>
          <w:sz w:val="20"/>
          <w:szCs w:val="20"/>
          <w:vertAlign w:val="subscript"/>
          <w:lang w:val="en-US" w:eastAsia="ru-RU"/>
        </w:rPr>
      </w:pPr>
    </w:p>
    <w:p w:rsidR="009E30EF" w:rsidRPr="00310F47" w:rsidRDefault="009E30EF" w:rsidP="00DB18A3">
      <w:pPr>
        <w:pStyle w:val="a6"/>
        <w:numPr>
          <w:ilvl w:val="0"/>
          <w:numId w:val="77"/>
        </w:numPr>
        <w:tabs>
          <w:tab w:val="left" w:pos="5985"/>
        </w:tabs>
        <w:spacing w:after="0" w:line="240" w:lineRule="auto"/>
        <w:ind w:left="0"/>
        <w:jc w:val="both"/>
        <w:rPr>
          <w:rFonts w:ascii="Times New Roman" w:eastAsiaTheme="minorEastAsia" w:hAnsi="Times New Roman" w:cs="Times New Roman"/>
          <w:noProof/>
          <w:sz w:val="20"/>
          <w:szCs w:val="20"/>
          <w:vertAlign w:val="subscript"/>
          <w:lang w:val="kk-KZ" w:eastAsia="ru-RU"/>
        </w:rPr>
      </w:pPr>
    </w:p>
    <w:p w:rsidR="009E30EF" w:rsidRPr="00310F47" w:rsidRDefault="009E30EF" w:rsidP="00B615E6">
      <w:pPr>
        <w:tabs>
          <w:tab w:val="left" w:pos="5985"/>
        </w:tabs>
        <w:spacing w:after="0" w:line="240" w:lineRule="auto"/>
        <w:jc w:val="both"/>
        <w:rPr>
          <w:rFonts w:ascii="Times New Roman" w:eastAsiaTheme="minorEastAsia" w:hAnsi="Times New Roman" w:cs="Times New Roman"/>
          <w:noProof/>
          <w:sz w:val="20"/>
          <w:szCs w:val="20"/>
          <w:vertAlign w:val="subscript"/>
          <w:lang w:val="kk-KZ" w:eastAsia="ru-RU"/>
        </w:rPr>
      </w:pPr>
      <w:r w:rsidRPr="00310F47">
        <w:rPr>
          <w:rFonts w:ascii="Times New Roman" w:hAnsi="Times New Roman" w:cs="Times New Roman"/>
          <w:noProof/>
          <w:position w:val="-12"/>
          <w:sz w:val="20"/>
          <w:szCs w:val="20"/>
          <w:vertAlign w:val="subscript"/>
          <w:lang w:val="kk-KZ" w:eastAsia="ru-RU"/>
        </w:rPr>
        <w:object w:dxaOrig="300" w:dyaOrig="360">
          <v:shape id="_x0000_i1904" type="#_x0000_t75" style="width:15.75pt;height:20.25pt" o:ole="">
            <v:imagedata r:id="rId1835" o:title=""/>
          </v:shape>
          <o:OLEObject Type="Embed" ProgID="Equation.3" ShapeID="_x0000_i1904" DrawAspect="Content" ObjectID="_1734341574" r:id="rId1836"/>
        </w:object>
      </w:r>
      <w:r w:rsidRPr="00310F47">
        <w:rPr>
          <w:rFonts w:ascii="Times New Roman" w:hAnsi="Times New Roman" w:cs="Times New Roman"/>
          <w:noProof/>
          <w:position w:val="-14"/>
          <w:sz w:val="20"/>
          <w:szCs w:val="20"/>
          <w:vertAlign w:val="subscript"/>
          <w:lang w:val="kk-KZ" w:eastAsia="ru-RU"/>
        </w:rPr>
        <w:object w:dxaOrig="300" w:dyaOrig="380">
          <v:shape id="_x0000_i1905" type="#_x0000_t75" style="width:15.75pt;height:20.25pt" o:ole="">
            <v:imagedata r:id="rId1837" o:title=""/>
          </v:shape>
          <o:OLEObject Type="Embed" ProgID="Equation.3" ShapeID="_x0000_i1905" DrawAspect="Content" ObjectID="_1734341575" r:id="rId1838"/>
        </w:object>
      </w:r>
      <w:r w:rsidRPr="00310F47">
        <w:rPr>
          <w:rFonts w:ascii="Times New Roman" w:hAnsi="Times New Roman" w:cs="Times New Roman"/>
          <w:noProof/>
          <w:position w:val="-14"/>
          <w:sz w:val="20"/>
          <w:szCs w:val="20"/>
          <w:vertAlign w:val="subscript"/>
          <w:lang w:val="kk-KZ" w:eastAsia="ru-RU"/>
        </w:rPr>
        <w:object w:dxaOrig="280" w:dyaOrig="380">
          <v:shape id="_x0000_i1906" type="#_x0000_t75" style="width:15.75pt;height:20.25pt" o:ole="">
            <v:imagedata r:id="rId1839" o:title=""/>
          </v:shape>
          <o:OLEObject Type="Embed" ProgID="Equation.3" ShapeID="_x0000_i1906" DrawAspect="Content" ObjectID="_1734341576" r:id="rId1840"/>
        </w:object>
      </w:r>
      <w:r w:rsidRPr="00310F47">
        <w:rPr>
          <w:rFonts w:ascii="Times New Roman" w:eastAsiaTheme="minorEastAsia" w:hAnsi="Times New Roman" w:cs="Times New Roman"/>
          <w:noProof/>
          <w:sz w:val="20"/>
          <w:szCs w:val="20"/>
          <w:vertAlign w:val="subscript"/>
          <w:lang w:val="kk-KZ" w:eastAsia="ru-RU"/>
        </w:rPr>
        <w:tab/>
      </w:r>
      <w:r w:rsidRPr="00310F47">
        <w:rPr>
          <w:rFonts w:ascii="Times New Roman" w:hAnsi="Times New Roman" w:cs="Times New Roman"/>
          <w:noProof/>
          <w:position w:val="-6"/>
          <w:sz w:val="20"/>
          <w:szCs w:val="20"/>
          <w:vertAlign w:val="subscript"/>
          <w:lang w:val="kk-KZ" w:eastAsia="ru-RU"/>
        </w:rPr>
        <w:object w:dxaOrig="200" w:dyaOrig="220">
          <v:shape id="_x0000_i1907" type="#_x0000_t75" style="width:11.25pt;height:11.25pt" o:ole="">
            <v:imagedata r:id="rId1841" o:title=""/>
          </v:shape>
          <o:OLEObject Type="Embed" ProgID="Equation.3" ShapeID="_x0000_i1907" DrawAspect="Content" ObjectID="_1734341577" r:id="rId1842"/>
        </w:object>
      </w:r>
    </w:p>
    <w:p w:rsidR="009E30EF" w:rsidRPr="00310F47" w:rsidRDefault="009E30EF" w:rsidP="00B615E6">
      <w:pPr>
        <w:spacing w:after="0" w:line="240" w:lineRule="auto"/>
        <w:jc w:val="both"/>
        <w:rPr>
          <w:rFonts w:ascii="Times New Roman" w:eastAsiaTheme="minorEastAsia" w:hAnsi="Times New Roman" w:cs="Times New Roman"/>
          <w:noProof/>
          <w:sz w:val="20"/>
          <w:szCs w:val="20"/>
          <w:lang w:val="kk-KZ" w:eastAsia="ru-RU"/>
        </w:rPr>
      </w:pPr>
    </w:p>
    <w:p w:rsidR="009E30EF" w:rsidRPr="00310F47" w:rsidRDefault="009E30EF" w:rsidP="00B615E6">
      <w:pPr>
        <w:spacing w:after="0" w:line="240" w:lineRule="auto"/>
        <w:ind w:firstLine="348"/>
        <w:jc w:val="both"/>
        <w:rPr>
          <w:rFonts w:ascii="Times New Roman" w:eastAsiaTheme="minorEastAsia" w:hAnsi="Times New Roman" w:cs="Times New Roman"/>
          <w:sz w:val="20"/>
          <w:szCs w:val="20"/>
          <w:lang w:val="kk-KZ" w:eastAsia="ru-RU"/>
        </w:rPr>
      </w:pPr>
      <w:r w:rsidRPr="00310F47">
        <w:rPr>
          <w:rFonts w:ascii="Times New Roman" w:eastAsiaTheme="minorEastAsia" w:hAnsi="Times New Roman" w:cs="Times New Roman"/>
          <w:noProof/>
          <w:sz w:val="20"/>
          <w:szCs w:val="20"/>
          <w:lang w:val="kk-KZ" w:eastAsia="ru-RU"/>
        </w:rPr>
        <w:t>2</w:t>
      </w:r>
      <w:r w:rsidRPr="00310F47">
        <w:rPr>
          <w:rFonts w:ascii="Times New Roman" w:eastAsiaTheme="minorEastAsia" w:hAnsi="Times New Roman" w:cs="Times New Roman"/>
          <w:noProof/>
          <w:sz w:val="20"/>
          <w:szCs w:val="20"/>
          <w:vertAlign w:val="superscript"/>
          <w:lang w:val="kk-KZ" w:eastAsia="ru-RU"/>
        </w:rPr>
        <w:t>0</w:t>
      </w:r>
      <w:r w:rsidRPr="00310F47">
        <w:rPr>
          <w:rFonts w:ascii="Times New Roman" w:eastAsiaTheme="minorEastAsia" w:hAnsi="Times New Roman" w:cs="Times New Roman"/>
          <w:noProof/>
          <w:sz w:val="20"/>
          <w:szCs w:val="20"/>
          <w:lang w:val="kk-KZ" w:eastAsia="ru-RU"/>
        </w:rPr>
        <w:t xml:space="preserve">.Сызықтық функция: </w:t>
      </w:r>
      <m:oMath>
        <m:r>
          <w:rPr>
            <w:rFonts w:ascii="Cambria Math" w:eastAsiaTheme="minorEastAsia" w:hAnsi="Cambria Math" w:cs="Times New Roman"/>
            <w:noProof/>
            <w:sz w:val="20"/>
            <w:szCs w:val="20"/>
            <w:lang w:val="kk-KZ" w:eastAsia="ru-RU"/>
          </w:rPr>
          <m:t>y=ax+b</m:t>
        </m:r>
      </m:oMath>
      <w:r w:rsidRPr="00310F47">
        <w:rPr>
          <w:rFonts w:ascii="Times New Roman" w:eastAsiaTheme="minorEastAsia" w:hAnsi="Times New Roman" w:cs="Times New Roman"/>
          <w:noProof/>
          <w:sz w:val="20"/>
          <w:szCs w:val="20"/>
          <w:lang w:val="kk-KZ" w:eastAsia="ru-RU"/>
        </w:rPr>
        <w:t xml:space="preserve">, </w:t>
      </w:r>
      <m:oMath>
        <m:r>
          <w:rPr>
            <w:rFonts w:ascii="Cambria Math" w:eastAsiaTheme="minorEastAsia" w:hAnsi="Cambria Math" w:cs="Times New Roman"/>
            <w:noProof/>
            <w:sz w:val="20"/>
            <w:szCs w:val="20"/>
            <w:lang w:val="kk-KZ" w:eastAsia="ru-RU"/>
          </w:rPr>
          <m:t>a≠0</m:t>
        </m:r>
      </m:oMath>
      <w:r w:rsidRPr="00310F47">
        <w:rPr>
          <w:rFonts w:ascii="Times New Roman" w:eastAsiaTheme="minorEastAsia" w:hAnsi="Times New Roman" w:cs="Times New Roman"/>
          <w:noProof/>
          <w:sz w:val="20"/>
          <w:szCs w:val="20"/>
          <w:lang w:val="kk-KZ" w:eastAsia="ru-RU"/>
        </w:rPr>
        <w:t xml:space="preserve"> мен в нақты параметрлер, </w:t>
      </w:r>
      <m:oMath>
        <m:r>
          <w:rPr>
            <w:rFonts w:ascii="Cambria Math" w:eastAsiaTheme="minorEastAsia" w:hAnsi="Cambria Math" w:cs="Times New Roman"/>
            <w:noProof/>
            <w:sz w:val="20"/>
            <w:szCs w:val="20"/>
            <w:lang w:val="kk-KZ" w:eastAsia="ru-RU"/>
          </w:rPr>
          <m:t>x∈D=R=(-∞;+∞)</m:t>
        </m:r>
      </m:oMath>
      <w:r w:rsidRPr="00310F47">
        <w:rPr>
          <w:rFonts w:ascii="Times New Roman" w:eastAsiaTheme="minorEastAsia" w:hAnsi="Times New Roman" w:cs="Times New Roman"/>
          <w:noProof/>
          <w:sz w:val="20"/>
          <w:szCs w:val="20"/>
          <w:lang w:val="kk-KZ" w:eastAsia="ru-RU"/>
        </w:rPr>
        <w:t xml:space="preserve"> анықталу облысы </w:t>
      </w:r>
      <m:oMath>
        <m:r>
          <w:rPr>
            <w:rFonts w:ascii="Cambria Math" w:hAnsi="Cambria Math" w:cs="Times New Roman"/>
            <w:sz w:val="20"/>
            <w:szCs w:val="20"/>
            <w:lang w:val="kk-KZ"/>
          </w:rPr>
          <m:t>f(x)</m:t>
        </m:r>
        <m:r>
          <w:rPr>
            <w:rFonts w:ascii="Cambria Math" w:eastAsiaTheme="minorEastAsia" w:hAnsi="Cambria Math" w:cs="Times New Roman"/>
            <w:noProof/>
            <w:sz w:val="20"/>
            <w:szCs w:val="20"/>
            <w:lang w:val="kk-KZ" w:eastAsia="ru-RU"/>
          </w:rPr>
          <m:t xml:space="preserve"> =ax+b –x</m:t>
        </m:r>
      </m:oMath>
      <w:r w:rsidRPr="00310F47">
        <w:rPr>
          <w:rFonts w:ascii="Times New Roman" w:eastAsiaTheme="minorEastAsia" w:hAnsi="Times New Roman" w:cs="Times New Roman"/>
          <w:noProof/>
          <w:sz w:val="20"/>
          <w:szCs w:val="20"/>
          <w:lang w:val="kk-KZ" w:eastAsia="ru-RU"/>
        </w:rPr>
        <w:t xml:space="preserve"> айнымалысын а санына көбейтіп, оған в саның қосу ережесі </w:t>
      </w:r>
      <m:oMath>
        <m:r>
          <w:rPr>
            <w:rFonts w:ascii="Cambria Math" w:hAnsi="Cambria Math" w:cs="Times New Roman"/>
            <w:sz w:val="20"/>
            <w:szCs w:val="20"/>
            <w:lang w:val="kk-KZ"/>
          </w:rPr>
          <m:t>f</m:t>
        </m:r>
      </m:oMath>
      <w:r w:rsidRPr="00310F47">
        <w:rPr>
          <w:rFonts w:ascii="Times New Roman" w:hAnsi="Times New Roman" w:cs="Times New Roman"/>
          <w:sz w:val="20"/>
          <w:szCs w:val="20"/>
          <w:lang w:val="kk-KZ"/>
        </w:rPr>
        <w:t xml:space="preserve"> сәйкестігін анықтайды. Демек, </w:t>
      </w:r>
      <m:oMath>
        <m:r>
          <w:rPr>
            <w:rFonts w:ascii="Cambria Math" w:hAnsi="Cambria Math" w:cs="Times New Roman"/>
            <w:sz w:val="20"/>
            <w:szCs w:val="20"/>
            <w:lang w:val="kk-KZ"/>
          </w:rPr>
          <m:t>y</m:t>
        </m:r>
        <m:r>
          <w:rPr>
            <w:rFonts w:ascii="Cambria Math" w:eastAsiaTheme="minorEastAsia" w:hAnsi="Cambria Math" w:cs="Times New Roman"/>
            <w:noProof/>
            <w:sz w:val="20"/>
            <w:szCs w:val="20"/>
            <w:lang w:val="kk-KZ" w:eastAsia="ru-RU"/>
          </w:rPr>
          <m:t>=</m:t>
        </m:r>
        <m:r>
          <w:rPr>
            <w:rFonts w:ascii="Cambria Math" w:hAnsi="Cambria Math" w:cs="Times New Roman"/>
            <w:sz w:val="20"/>
            <w:szCs w:val="20"/>
            <w:lang w:val="kk-KZ"/>
          </w:rPr>
          <m:t xml:space="preserve">f(x) </m:t>
        </m:r>
        <m:r>
          <w:rPr>
            <w:rFonts w:ascii="Cambria Math" w:eastAsiaTheme="minorEastAsia" w:hAnsi="Cambria Math" w:cs="Times New Roman"/>
            <w:noProof/>
            <w:sz w:val="20"/>
            <w:szCs w:val="20"/>
            <w:lang w:val="kk-KZ" w:eastAsia="ru-RU"/>
          </w:rPr>
          <m:t>∈E</m:t>
        </m:r>
      </m:oMath>
      <w:r w:rsidRPr="00310F47">
        <w:rPr>
          <w:rFonts w:ascii="Times New Roman" w:eastAsiaTheme="minorEastAsia" w:hAnsi="Times New Roman" w:cs="Times New Roman"/>
          <w:sz w:val="20"/>
          <w:szCs w:val="20"/>
          <w:lang w:val="kk-KZ" w:eastAsia="ru-RU"/>
        </w:rPr>
        <w:t xml:space="preserve">екенін түсіндіру қиынға соқпайды. </w:t>
      </w:r>
    </w:p>
    <w:p w:rsidR="009E30EF" w:rsidRPr="00310F47" w:rsidRDefault="009E30EF" w:rsidP="00B615E6">
      <w:pPr>
        <w:spacing w:after="0" w:line="240" w:lineRule="auto"/>
        <w:jc w:val="both"/>
        <w:rPr>
          <w:rFonts w:ascii="Times New Roman" w:eastAsiaTheme="minorEastAsia" w:hAnsi="Times New Roman" w:cs="Times New Roman"/>
          <w:sz w:val="20"/>
          <w:szCs w:val="20"/>
          <w:lang w:val="kk-KZ" w:eastAsia="ru-RU"/>
        </w:rPr>
      </w:pPr>
    </w:p>
    <w:p w:rsidR="009E30EF" w:rsidRPr="00310F47" w:rsidRDefault="009E30EF" w:rsidP="00B615E6">
      <w:pPr>
        <w:spacing w:after="0" w:line="240" w:lineRule="auto"/>
        <w:jc w:val="both"/>
        <w:rPr>
          <w:rFonts w:ascii="Times New Roman" w:eastAsiaTheme="minorEastAsia" w:hAnsi="Times New Roman" w:cs="Times New Roman"/>
          <w:sz w:val="20"/>
          <w:szCs w:val="20"/>
          <w:lang w:val="kk-KZ" w:eastAsia="ru-RU"/>
        </w:rPr>
      </w:pPr>
      <w:r w:rsidRPr="00310F47">
        <w:rPr>
          <w:rFonts w:ascii="Times New Roman" w:eastAsiaTheme="minorEastAsia" w:hAnsi="Times New Roman" w:cs="Times New Roman"/>
          <w:noProof/>
          <w:sz w:val="20"/>
          <w:szCs w:val="20"/>
          <w:lang w:eastAsia="ru-RU"/>
        </w:rPr>
        <w:drawing>
          <wp:anchor distT="0" distB="0" distL="114300" distR="114300" simplePos="0" relativeHeight="251712512" behindDoc="1" locked="0" layoutInCell="1" allowOverlap="1">
            <wp:simplePos x="0" y="0"/>
            <wp:positionH relativeFrom="column">
              <wp:posOffset>1880870</wp:posOffset>
            </wp:positionH>
            <wp:positionV relativeFrom="paragraph">
              <wp:posOffset>130810</wp:posOffset>
            </wp:positionV>
            <wp:extent cx="848360" cy="208280"/>
            <wp:effectExtent l="0" t="0" r="0" b="0"/>
            <wp:wrapTight wrapText="bothSides">
              <wp:wrapPolygon edited="0">
                <wp:start x="0" y="0"/>
                <wp:lineTo x="0" y="19756"/>
                <wp:lineTo x="21341" y="19756"/>
                <wp:lineTo x="21341" y="0"/>
                <wp:lineTo x="0" y="0"/>
              </wp:wrapPolygon>
            </wp:wrapTight>
            <wp:docPr id="2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43"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848360" cy="208280"/>
                    </a:xfrm>
                    <a:prstGeom prst="rect">
                      <a:avLst/>
                    </a:prstGeom>
                  </pic:spPr>
                </pic:pic>
              </a:graphicData>
            </a:graphic>
          </wp:anchor>
        </w:drawing>
      </w:r>
      <w:r w:rsidR="0090603B" w:rsidRPr="0090603B">
        <w:rPr>
          <w:rFonts w:ascii="Times New Roman" w:hAnsi="Times New Roman" w:cs="Times New Roman"/>
          <w:sz w:val="20"/>
          <w:szCs w:val="20"/>
        </w:rPr>
        <w:pict>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Параллелограмм 11" o:spid="_x0000_s1225" type="#_x0000_t7" style="position:absolute;left:0;text-align:left;margin-left:207.35pt;margin-top:6.6pt;width:112.75pt;height:46pt;z-index:251705344;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" adj="1988" fillcolor="white [3201]" strokecolor="#70ad47 [3209]" strokeweight="2pt">
            <v:textbox style="mso-next-textbox:#Параллелограмм 11">
              <w:txbxContent>
                <w:p w:rsidR="005C59EC" w:rsidRDefault="005C59EC" w:rsidP="009E30EF">
                  <w:pPr>
                    <w:spacing w:after="0"/>
                    <w:rPr>
                      <w:lang w:val="en-US"/>
                    </w:rPr>
                  </w:pPr>
                  <w:r w:rsidRPr="00D74C55">
                    <w:rPr>
                      <w:b/>
                      <w:lang w:val="en-US"/>
                    </w:rPr>
                    <w:t>.</w:t>
                  </w:r>
                  <m:oMath>
                    <m:r>
                      <w:rPr>
                        <w:rFonts w:ascii="Cambria Math" w:hAnsi="Cambria Math"/>
                        <w:lang w:val="en-US"/>
                      </w:rPr>
                      <m:t>y=ax+b</m:t>
                    </m:r>
                  </m:oMath>
                </w:p>
                <w:p w:rsidR="005C59EC" w:rsidRPr="00D74C55" w:rsidRDefault="005C59EC" w:rsidP="009E30EF">
                  <w:pPr>
                    <w:jc w:val="right"/>
                    <w:rPr>
                      <w:oMath/>
                      <w:rFonts w:ascii="Cambria Math" w:hAnsi="Cambria Math"/>
                      <w:lang w:val="en-US"/>
                    </w:rPr>
                  </w:pPr>
                  <m:oMathPara>
                    <m:oMath>
                      <m:r>
                        <w:rPr>
                          <w:rFonts w:ascii="Cambria Math" w:hAnsi="Cambria Math"/>
                          <w:lang w:val="en-US"/>
                        </w:rPr>
                        <m:t>E</m:t>
                      </m:r>
                    </m:oMath>
                  </m:oMathPara>
                </w:p>
                <w:p w:rsidR="005C59EC" w:rsidRDefault="005C59EC" w:rsidP="009E30EF">
                  <w:pPr>
                    <w:jc w:val="center"/>
                    <w:rPr>
                      <w:lang w:val="en-US"/>
                    </w:rPr>
                  </w:pPr>
                  <w:r>
                    <w:rPr>
                      <w:lang w:val="en-US"/>
                    </w:rPr>
                    <w:t>t</w:t>
                  </w:r>
                </w:p>
              </w:txbxContent>
            </v:textbox>
          </v:shape>
        </w:pict>
      </w:r>
      <w:r w:rsidR="0090603B" w:rsidRPr="0090603B">
        <w:rPr>
          <w:rFonts w:ascii="Times New Roman" w:hAnsi="Times New Roman" w:cs="Times New Roman"/>
          <w:sz w:val="20"/>
          <w:szCs w:val="20"/>
        </w:rPr>
        <w:pict>
          <v:shape id="Параллелограмм 10" o:spid="_x0000_s1224" type="#_x0000_t7" style="position:absolute;left:0;text-align:left;margin-left:65.15pt;margin-top:10.8pt;width:83.3pt;height:44.85pt;z-index:251704320;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" adj="1989" fillcolor="white [3201]" strokecolor="#70ad47 [3209]" strokeweight="2pt">
            <v:textbox style="mso-next-textbox:#Параллелограмм 10">
              <w:txbxContent>
                <w:p w:rsidR="005C59EC" w:rsidRPr="00D74C55" w:rsidRDefault="005C59EC" w:rsidP="009E30EF">
                  <w:pPr>
                    <w:spacing w:after="0" w:line="240" w:lineRule="auto"/>
                    <w:jc w:val="center"/>
                    <w:rPr>
                      <w:oMath/>
                      <w:rFonts w:ascii="Cambria Math" w:hAnsi="Cambria Math"/>
                      <w:lang w:val="en-US"/>
                    </w:rPr>
                  </w:pPr>
                  <m:oMath>
                    <m:r>
                      <w:rPr>
                        <w:rFonts w:ascii="Cambria Math" w:hAnsi="Cambria Math"/>
                        <w:lang w:val="en-US"/>
                      </w:rPr>
                      <m:t xml:space="preserve"> x</m:t>
                    </m:r>
                  </m:oMath>
                  <w:r w:rsidRPr="00D74C55">
                    <w:rPr>
                      <w:rFonts w:eastAsiaTheme="minorEastAsia"/>
                      <w:b/>
                      <w:lang w:val="en-US"/>
                    </w:rPr>
                    <w:t>.</w:t>
                  </w:r>
                </w:p>
                <w:p w:rsidR="005C59EC" w:rsidRPr="00D74C55" w:rsidRDefault="005C59EC" w:rsidP="009E30EF">
                  <w:pPr>
                    <w:rPr>
                      <w:oMath/>
                      <w:rFonts w:ascii="Cambria Math" w:hAnsi="Cambria Math"/>
                      <w:lang w:val="en-US"/>
                    </w:rPr>
                  </w:pPr>
                  <m:oMathPara>
                    <m:oMath>
                      <m:r>
                        <w:rPr>
                          <w:rFonts w:ascii="Cambria Math" w:hAnsi="Cambria Math"/>
                          <w:lang w:val="en-US"/>
                        </w:rPr>
                        <m:t>D</m:t>
                      </m:r>
                    </m:oMath>
                  </m:oMathPara>
                </w:p>
              </w:txbxContent>
            </v:textbox>
          </v:shape>
        </w:pict>
      </w:r>
      <w:r w:rsidR="0090603B" w:rsidRPr="0090603B">
        <w:rPr>
          <w:rFonts w:ascii="Times New Roman" w:hAnsi="Times New Roman" w:cs="Times New Roman"/>
          <w:sz w:val="20"/>
          <w:szCs w:val="20"/>
        </w:rPr>
        <w:pict>
          <v:shape id="Скругленная соединительная линия 13" o:spid="_x0000_s1226" type="#_x0000_t38" style="position:absolute;left:0;text-align:left;margin-left:117.8pt;margin-top:27.7pt;width:103.9pt;height:3.75pt;flip:y;z-index:251706368;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" adj="10800" strokecolor="#4e92d1 [3044]">
            <v:stroke endarrow="open"/>
          </v:shape>
        </w:pict>
      </w:r>
    </w:p>
    <w:p w:rsidR="009E30EF" w:rsidRPr="00310F47" w:rsidRDefault="009E30EF" w:rsidP="00B615E6">
      <w:pPr>
        <w:spacing w:after="0" w:line="240" w:lineRule="auto"/>
        <w:jc w:val="both"/>
        <w:rPr>
          <w:rFonts w:ascii="Times New Roman" w:eastAsiaTheme="minorEastAsia" w:hAnsi="Times New Roman" w:cs="Times New Roman"/>
          <w:sz w:val="20"/>
          <w:szCs w:val="20"/>
          <w:lang w:val="kk-KZ" w:eastAsia="ru-RU"/>
        </w:rPr>
      </w:pPr>
    </w:p>
    <w:p w:rsidR="009E30EF" w:rsidRPr="00310F47" w:rsidRDefault="009E30EF" w:rsidP="00B615E6">
      <w:pPr>
        <w:spacing w:after="0" w:line="240" w:lineRule="auto"/>
        <w:jc w:val="both"/>
        <w:rPr>
          <w:rFonts w:ascii="Times New Roman" w:eastAsiaTheme="minorEastAsia" w:hAnsi="Times New Roman" w:cs="Times New Roman"/>
          <w:sz w:val="20"/>
          <w:szCs w:val="20"/>
          <w:lang w:val="kk-KZ" w:eastAsia="ru-RU"/>
        </w:rPr>
      </w:pPr>
    </w:p>
    <w:p w:rsidR="009E30EF" w:rsidRPr="00310F47" w:rsidRDefault="009E30EF" w:rsidP="00B615E6">
      <w:pPr>
        <w:spacing w:after="0" w:line="240" w:lineRule="auto"/>
        <w:jc w:val="both"/>
        <w:rPr>
          <w:rFonts w:ascii="Times New Roman" w:eastAsiaTheme="minorEastAsia" w:hAnsi="Times New Roman" w:cs="Times New Roman"/>
          <w:sz w:val="20"/>
          <w:szCs w:val="20"/>
          <w:lang w:val="kk-KZ" w:eastAsia="ru-RU"/>
        </w:rPr>
      </w:pPr>
    </w:p>
    <w:p w:rsidR="009E30EF" w:rsidRPr="00310F47" w:rsidRDefault="009E30EF" w:rsidP="00B615E6">
      <w:pPr>
        <w:spacing w:after="0" w:line="240" w:lineRule="auto"/>
        <w:jc w:val="both"/>
        <w:rPr>
          <w:rFonts w:ascii="Times New Roman" w:eastAsiaTheme="minorEastAsia" w:hAnsi="Times New Roman" w:cs="Times New Roman"/>
          <w:sz w:val="20"/>
          <w:szCs w:val="20"/>
          <w:lang w:val="kk-KZ" w:eastAsia="ru-RU"/>
        </w:rPr>
      </w:pPr>
    </w:p>
    <w:p w:rsidR="009E30EF" w:rsidRPr="00310F47" w:rsidRDefault="009E30EF" w:rsidP="00B615E6">
      <w:pPr>
        <w:spacing w:after="0" w:line="240" w:lineRule="auto"/>
        <w:jc w:val="both"/>
        <w:rPr>
          <w:rFonts w:ascii="Times New Roman" w:eastAsiaTheme="minorEastAsia" w:hAnsi="Times New Roman" w:cs="Times New Roman"/>
          <w:sz w:val="20"/>
          <w:szCs w:val="20"/>
          <w:lang w:val="kk-KZ" w:eastAsia="ru-RU"/>
        </w:rPr>
      </w:pPr>
    </w:p>
    <w:p w:rsidR="009E30EF" w:rsidRPr="00310F47" w:rsidRDefault="009E30EF" w:rsidP="00B615E6">
      <w:pPr>
        <w:spacing w:after="0" w:line="240" w:lineRule="auto"/>
        <w:jc w:val="both"/>
        <w:rPr>
          <w:rFonts w:ascii="Times New Roman" w:eastAsiaTheme="minorEastAsia" w:hAnsi="Times New Roman" w:cs="Times New Roman"/>
          <w:sz w:val="20"/>
          <w:szCs w:val="20"/>
          <w:lang w:val="kk-KZ" w:eastAsia="ru-RU"/>
        </w:rPr>
      </w:pPr>
      <w:r w:rsidRPr="00310F47">
        <w:rPr>
          <w:rFonts w:ascii="Times New Roman" w:eastAsiaTheme="minorEastAsia" w:hAnsi="Times New Roman" w:cs="Times New Roman"/>
          <w:sz w:val="20"/>
          <w:szCs w:val="20"/>
          <w:lang w:val="kk-KZ" w:eastAsia="ru-RU"/>
        </w:rPr>
        <w:t xml:space="preserve">Графигі </w:t>
      </w:r>
      <m:oMath>
        <m:r>
          <w:rPr>
            <w:rFonts w:ascii="Cambria Math" w:eastAsiaTheme="minorEastAsia" w:hAnsi="Cambria Math" w:cs="Times New Roman"/>
            <w:sz w:val="20"/>
            <w:szCs w:val="20"/>
            <w:lang w:val="kk-KZ" w:eastAsia="ru-RU"/>
          </w:rPr>
          <m:t>(0;b)</m:t>
        </m:r>
      </m:oMath>
      <w:r w:rsidRPr="00310F47">
        <w:rPr>
          <w:rFonts w:ascii="Times New Roman" w:eastAsiaTheme="minorEastAsia" w:hAnsi="Times New Roman" w:cs="Times New Roman"/>
          <w:sz w:val="20"/>
          <w:szCs w:val="20"/>
          <w:lang w:val="kk-KZ" w:eastAsia="ru-RU"/>
        </w:rPr>
        <w:t xml:space="preserve"> және </w:t>
      </w:r>
      <m:oMath>
        <m:r>
          <w:rPr>
            <w:rFonts w:ascii="Cambria Math" w:eastAsiaTheme="minorEastAsia" w:hAnsi="Cambria Math" w:cs="Times New Roman"/>
            <w:sz w:val="20"/>
            <w:szCs w:val="20"/>
            <w:lang w:val="kk-KZ" w:eastAsia="ru-RU"/>
          </w:rPr>
          <m:t>(-</m:t>
        </m:r>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eastAsia="ru-RU"/>
              </w:rPr>
              <m:t>b</m:t>
            </m:r>
          </m:num>
          <m:den>
            <m:r>
              <w:rPr>
                <w:rFonts w:ascii="Cambria Math" w:eastAsiaTheme="minorEastAsia" w:hAnsi="Cambria Math" w:cs="Times New Roman"/>
                <w:sz w:val="20"/>
                <w:szCs w:val="20"/>
                <w:lang w:val="kk-KZ"/>
              </w:rPr>
              <m:t>a</m:t>
            </m:r>
          </m:den>
        </m:f>
        <m:r>
          <w:rPr>
            <w:rFonts w:ascii="Cambria Math" w:eastAsiaTheme="minorEastAsia" w:hAnsi="Cambria Math" w:cs="Times New Roman"/>
            <w:sz w:val="20"/>
            <w:szCs w:val="20"/>
            <w:lang w:val="kk-KZ" w:eastAsia="ru-RU"/>
          </w:rPr>
          <m:t>;0)</m:t>
        </m:r>
      </m:oMath>
      <w:r w:rsidRPr="00310F47">
        <w:rPr>
          <w:rFonts w:ascii="Times New Roman" w:eastAsiaTheme="minorEastAsia" w:hAnsi="Times New Roman" w:cs="Times New Roman"/>
          <w:sz w:val="20"/>
          <w:szCs w:val="20"/>
          <w:lang w:val="kk-KZ" w:eastAsia="ru-RU"/>
        </w:rPr>
        <w:t xml:space="preserve"> нүктелері арқылы өтетін түзу болатының әдеттегідей түсіндіруге болады. </w:t>
      </w:r>
    </w:p>
    <w:p w:rsidR="009E30EF" w:rsidRPr="00310F47" w:rsidRDefault="009E30EF" w:rsidP="00B615E6">
      <w:pPr>
        <w:spacing w:after="0" w:line="240" w:lineRule="auto"/>
        <w:ind w:firstLine="567"/>
        <w:jc w:val="both"/>
        <w:rPr>
          <w:rFonts w:ascii="Times New Roman" w:eastAsiaTheme="minorEastAsia" w:hAnsi="Times New Roman" w:cs="Times New Roman"/>
          <w:noProof/>
          <w:sz w:val="20"/>
          <w:szCs w:val="20"/>
          <w:lang w:val="kk-KZ" w:eastAsia="ru-RU"/>
        </w:rPr>
      </w:pPr>
      <w:r w:rsidRPr="00310F47">
        <w:rPr>
          <w:rFonts w:ascii="Times New Roman" w:eastAsiaTheme="minorEastAsia" w:hAnsi="Times New Roman" w:cs="Times New Roman"/>
          <w:sz w:val="20"/>
          <w:szCs w:val="20"/>
          <w:lang w:val="kk-KZ" w:eastAsia="ru-RU"/>
        </w:rPr>
        <w:t>3</w:t>
      </w:r>
      <w:r w:rsidRPr="00310F47">
        <w:rPr>
          <w:rFonts w:ascii="Times New Roman" w:eastAsiaTheme="minorEastAsia" w:hAnsi="Times New Roman" w:cs="Times New Roman"/>
          <w:sz w:val="20"/>
          <w:szCs w:val="20"/>
          <w:vertAlign w:val="superscript"/>
          <w:lang w:val="kk-KZ" w:eastAsia="ru-RU"/>
        </w:rPr>
        <w:t>0</w:t>
      </w:r>
      <w:r w:rsidRPr="00310F47">
        <w:rPr>
          <w:rFonts w:ascii="Times New Roman" w:eastAsiaTheme="minorEastAsia" w:hAnsi="Times New Roman" w:cs="Times New Roman"/>
          <w:sz w:val="20"/>
          <w:szCs w:val="20"/>
          <w:lang w:val="kk-KZ" w:eastAsia="ru-RU"/>
        </w:rPr>
        <w:t xml:space="preserve">. Дәрежелік функция: </w:t>
      </w:r>
      <m:oMath>
        <m:r>
          <w:rPr>
            <w:rFonts w:ascii="Cambria Math" w:eastAsiaTheme="minorEastAsia" w:hAnsi="Cambria Math" w:cs="Times New Roman"/>
            <w:sz w:val="20"/>
            <w:szCs w:val="20"/>
            <w:lang w:val="kk-KZ"/>
          </w:rPr>
          <m:t>y</m:t>
        </m:r>
        <m:r>
          <w:rPr>
            <w:rFonts w:ascii="Cambria Math" w:eastAsiaTheme="minorEastAsia" w:hAnsi="Cambria Math" w:cs="Times New Roman"/>
            <w:sz w:val="20"/>
            <w:szCs w:val="20"/>
            <w:lang w:val="kk-KZ" w:eastAsia="ru-RU"/>
          </w:rPr>
          <m:t>=a</m:t>
        </m:r>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eastAsia="ru-RU"/>
              </w:rPr>
              <m:t>x</m:t>
            </m:r>
            <m:ctrlPr>
              <w:rPr>
                <w:rFonts w:ascii="Cambria Math" w:eastAsiaTheme="minorEastAsia" w:hAnsi="Cambria Math" w:cs="Times New Roman"/>
                <w:i/>
                <w:sz w:val="20"/>
                <w:szCs w:val="20"/>
                <w:lang w:val="kk-KZ" w:eastAsia="ru-RU"/>
              </w:rPr>
            </m:ctrlPr>
          </m:e>
          <m:sup>
            <m:r>
              <w:rPr>
                <w:rFonts w:ascii="Cambria Math" w:eastAsiaTheme="minorEastAsia" w:hAnsi="Cambria Math" w:cs="Times New Roman"/>
                <w:sz w:val="20"/>
                <w:szCs w:val="20"/>
                <w:lang w:val="kk-KZ" w:eastAsia="ru-RU"/>
              </w:rPr>
              <m:t>α</m:t>
            </m:r>
          </m:sup>
        </m:sSup>
      </m:oMath>
      <w:r w:rsidRPr="00310F47">
        <w:rPr>
          <w:rFonts w:ascii="Times New Roman" w:eastAsiaTheme="minorEastAsia" w:hAnsi="Times New Roman" w:cs="Times New Roman"/>
          <w:noProof/>
          <w:sz w:val="20"/>
          <w:szCs w:val="20"/>
          <w:lang w:val="kk-KZ" w:eastAsia="ru-RU"/>
        </w:rPr>
        <w:t xml:space="preserve"> , </w:t>
      </w:r>
      <m:oMath>
        <m:r>
          <w:rPr>
            <w:rFonts w:ascii="Cambria Math" w:eastAsiaTheme="minorEastAsia" w:hAnsi="Cambria Math" w:cs="Times New Roman"/>
            <w:noProof/>
            <w:sz w:val="20"/>
            <w:szCs w:val="20"/>
            <w:lang w:val="kk-KZ" w:eastAsia="ru-RU"/>
          </w:rPr>
          <m:t>a≠0</m:t>
        </m:r>
      </m:oMath>
      <w:r w:rsidRPr="00310F47">
        <w:rPr>
          <w:rFonts w:ascii="Times New Roman" w:eastAsiaTheme="minorEastAsia" w:hAnsi="Times New Roman" w:cs="Times New Roman"/>
          <w:noProof/>
          <w:sz w:val="20"/>
          <w:szCs w:val="20"/>
          <w:lang w:val="kk-KZ" w:eastAsia="ru-RU"/>
        </w:rPr>
        <w:t xml:space="preserve">мен </w:t>
      </w:r>
      <m:oMath>
        <m:r>
          <w:rPr>
            <w:rFonts w:ascii="Cambria Math" w:eastAsiaTheme="minorEastAsia" w:hAnsi="Cambria Math" w:cs="Times New Roman"/>
            <w:noProof/>
            <w:sz w:val="20"/>
            <w:szCs w:val="20"/>
            <w:lang w:val="kk-KZ" w:eastAsia="ru-RU"/>
          </w:rPr>
          <m:t>α≠0</m:t>
        </m:r>
      </m:oMath>
      <w:r w:rsidRPr="00310F47">
        <w:rPr>
          <w:rFonts w:ascii="Times New Roman" w:eastAsiaTheme="minorEastAsia" w:hAnsi="Times New Roman" w:cs="Times New Roman"/>
          <w:noProof/>
          <w:sz w:val="20"/>
          <w:szCs w:val="20"/>
          <w:lang w:val="kk-KZ" w:eastAsia="ru-RU"/>
        </w:rPr>
        <w:t>– нақты сандар,</w:t>
      </w:r>
      <m:oMath>
        <m:r>
          <w:rPr>
            <w:rFonts w:ascii="Cambria Math" w:eastAsiaTheme="minorEastAsia" w:hAnsi="Cambria Math" w:cs="Times New Roman"/>
            <w:noProof/>
            <w:sz w:val="20"/>
            <w:szCs w:val="20"/>
            <w:lang w:val="kk-KZ" w:eastAsia="ru-RU"/>
          </w:rPr>
          <m:t>D=R</m:t>
        </m:r>
      </m:oMath>
      <w:r w:rsidRPr="00310F47">
        <w:rPr>
          <w:rFonts w:ascii="Times New Roman" w:eastAsiaTheme="minorEastAsia" w:hAnsi="Times New Roman" w:cs="Times New Roman"/>
          <w:noProof/>
          <w:sz w:val="20"/>
          <w:szCs w:val="20"/>
          <w:lang w:val="kk-KZ" w:eastAsia="ru-RU"/>
        </w:rPr>
        <w:t xml:space="preserve">, </w:t>
      </w:r>
      <m:oMath>
        <m:r>
          <w:rPr>
            <w:rFonts w:ascii="Cambria Math" w:hAnsi="Cambria Math" w:cs="Times New Roman"/>
            <w:sz w:val="20"/>
            <w:szCs w:val="20"/>
            <w:lang w:val="kk-KZ"/>
          </w:rPr>
          <m:t>f</m:t>
        </m:r>
      </m:oMath>
      <w:r w:rsidRPr="00310F47">
        <w:rPr>
          <w:rFonts w:ascii="Times New Roman" w:hAnsi="Times New Roman" w:cs="Times New Roman"/>
          <w:sz w:val="20"/>
          <w:szCs w:val="20"/>
          <w:lang w:val="kk-KZ"/>
        </w:rPr>
        <w:t xml:space="preserve"> ережесі </w:t>
      </w:r>
      <m:oMath>
        <m:r>
          <w:rPr>
            <w:rFonts w:ascii="Cambria Math" w:hAnsi="Cambria Math" w:cs="Times New Roman"/>
            <w:sz w:val="20"/>
            <w:szCs w:val="20"/>
            <w:lang w:val="kk-KZ"/>
          </w:rPr>
          <m:t>x</m:t>
        </m:r>
      </m:oMath>
      <w:r w:rsidRPr="00310F47">
        <w:rPr>
          <w:rFonts w:ascii="Times New Roman" w:hAnsi="Times New Roman" w:cs="Times New Roman"/>
          <w:sz w:val="20"/>
          <w:szCs w:val="20"/>
          <w:lang w:val="kk-KZ"/>
        </w:rPr>
        <w:t xml:space="preserve"> айнымалысын </w:t>
      </w:r>
      <m:oMath>
        <m:r>
          <w:rPr>
            <w:rFonts w:ascii="Cambria Math" w:hAnsi="Cambria Math" w:cs="Times New Roman"/>
            <w:sz w:val="20"/>
            <w:szCs w:val="20"/>
            <w:lang w:val="kk-KZ"/>
          </w:rPr>
          <m:t xml:space="preserve">α </m:t>
        </m:r>
      </m:oMath>
      <w:r w:rsidRPr="00310F47">
        <w:rPr>
          <w:rFonts w:ascii="Times New Roman" w:hAnsi="Times New Roman" w:cs="Times New Roman"/>
          <w:sz w:val="20"/>
          <w:szCs w:val="20"/>
          <w:lang w:val="kk-KZ"/>
        </w:rPr>
        <w:t xml:space="preserve">дәрежесіне шығарып, </w:t>
      </w:r>
      <m:oMath>
        <m:r>
          <w:rPr>
            <w:rFonts w:ascii="Cambria Math" w:hAnsi="Cambria Math" w:cs="Times New Roman"/>
            <w:sz w:val="20"/>
            <w:szCs w:val="20"/>
            <w:lang w:val="kk-KZ"/>
          </w:rPr>
          <m:t>a</m:t>
        </m:r>
      </m:oMath>
      <w:r w:rsidRPr="00310F47">
        <w:rPr>
          <w:rFonts w:ascii="Times New Roman" w:hAnsi="Times New Roman" w:cs="Times New Roman"/>
          <w:sz w:val="20"/>
          <w:szCs w:val="20"/>
          <w:lang w:val="kk-KZ"/>
        </w:rPr>
        <w:t xml:space="preserve"> санына көбейту екенін көреміз, </w:t>
      </w:r>
      <m:oMath>
        <m:r>
          <w:rPr>
            <w:rFonts w:ascii="Cambria Math" w:hAnsi="Cambria Math" w:cs="Times New Roman"/>
            <w:sz w:val="20"/>
            <w:szCs w:val="20"/>
            <w:lang w:val="kk-KZ"/>
          </w:rPr>
          <m:t>E</m:t>
        </m:r>
        <m:r>
          <w:rPr>
            <w:rFonts w:ascii="Cambria Math" w:eastAsiaTheme="minorEastAsia" w:hAnsi="Cambria Math" w:cs="Times New Roman"/>
            <w:noProof/>
            <w:sz w:val="20"/>
            <w:szCs w:val="20"/>
            <w:lang w:val="kk-KZ" w:eastAsia="ru-RU"/>
          </w:rPr>
          <m:t>=R</m:t>
        </m:r>
      </m:oMath>
      <w:r w:rsidRPr="00310F47">
        <w:rPr>
          <w:rFonts w:ascii="Times New Roman" w:eastAsiaTheme="minorEastAsia" w:hAnsi="Times New Roman" w:cs="Times New Roman"/>
          <w:noProof/>
          <w:sz w:val="20"/>
          <w:szCs w:val="20"/>
          <w:lang w:val="kk-KZ" w:eastAsia="ru-RU"/>
        </w:rPr>
        <w:t xml:space="preserve"> өзегеру облысы </w:t>
      </w:r>
      <m:oMath>
        <m:r>
          <w:rPr>
            <w:rFonts w:ascii="Cambria Math" w:hAnsi="Cambria Math" w:cs="Times New Roman"/>
            <w:sz w:val="20"/>
            <w:szCs w:val="20"/>
            <w:lang w:val="kk-KZ"/>
          </w:rPr>
          <m:t>f</m:t>
        </m:r>
      </m:oMath>
      <w:r w:rsidRPr="00310F47">
        <w:rPr>
          <w:rFonts w:ascii="Times New Roman" w:hAnsi="Times New Roman" w:cs="Times New Roman"/>
          <w:sz w:val="20"/>
          <w:szCs w:val="20"/>
          <w:lang w:val="kk-KZ"/>
        </w:rPr>
        <w:t xml:space="preserve"> заңдылығы функцияның характеристикасы, яғни сипаттаушы деп аталады. Бұл мысалға </w:t>
      </w:r>
      <m:oMath>
        <m:r>
          <w:rPr>
            <w:rFonts w:ascii="Cambria Math" w:hAnsi="Cambria Math" w:cs="Times New Roman"/>
            <w:sz w:val="20"/>
            <w:szCs w:val="20"/>
            <w:lang w:val="kk-KZ"/>
          </w:rPr>
          <m:t>y</m:t>
        </m:r>
        <m:r>
          <w:rPr>
            <w:rFonts w:ascii="Cambria Math" w:eastAsiaTheme="minorEastAsia" w:hAnsi="Cambria Math" w:cs="Times New Roman"/>
            <w:noProof/>
            <w:sz w:val="20"/>
            <w:szCs w:val="20"/>
            <w:lang w:val="kk-KZ" w:eastAsia="ru-RU"/>
          </w:rPr>
          <m:t>=a</m:t>
        </m:r>
        <m:sSup>
          <m:sSupPr>
            <m:ctrlPr>
              <w:rPr>
                <w:rFonts w:ascii="Cambria Math" w:eastAsiaTheme="minorEastAsia" w:hAnsi="Cambria Math" w:cs="Times New Roman"/>
                <w:i/>
                <w:noProof/>
                <w:sz w:val="20"/>
                <w:szCs w:val="20"/>
                <w:lang w:val="kk-KZ"/>
              </w:rPr>
            </m:ctrlPr>
          </m:sSupPr>
          <m:e>
            <m:r>
              <w:rPr>
                <w:rFonts w:ascii="Cambria Math" w:eastAsiaTheme="minorEastAsia" w:hAnsi="Cambria Math" w:cs="Times New Roman"/>
                <w:noProof/>
                <w:sz w:val="20"/>
                <w:szCs w:val="20"/>
                <w:lang w:val="kk-KZ"/>
              </w:rPr>
              <m:t>x</m:t>
            </m:r>
          </m:e>
          <m:sup>
            <m:r>
              <w:rPr>
                <w:rFonts w:ascii="Cambria Math" w:eastAsiaTheme="minorEastAsia" w:hAnsi="Cambria Math" w:cs="Times New Roman"/>
                <w:noProof/>
                <w:sz w:val="20"/>
                <w:szCs w:val="20"/>
                <w:lang w:val="kk-KZ" w:eastAsia="ru-RU"/>
              </w:rPr>
              <m:t>α</m:t>
            </m:r>
          </m:sup>
        </m:sSup>
      </m:oMath>
      <w:r w:rsidRPr="00310F47">
        <w:rPr>
          <w:rFonts w:ascii="Times New Roman" w:eastAsiaTheme="minorEastAsia" w:hAnsi="Times New Roman" w:cs="Times New Roman"/>
          <w:noProof/>
          <w:sz w:val="20"/>
          <w:szCs w:val="20"/>
          <w:lang w:val="kk-KZ" w:eastAsia="ru-RU"/>
        </w:rPr>
        <w:t xml:space="preserve"> өрнегімен беріліп отыр.</w:t>
      </w:r>
    </w:p>
    <w:p w:rsidR="009E30EF" w:rsidRPr="00310F47" w:rsidRDefault="009E30EF" w:rsidP="00B615E6">
      <w:pPr>
        <w:spacing w:after="0" w:line="240" w:lineRule="auto"/>
        <w:ind w:firstLine="567"/>
        <w:jc w:val="both"/>
        <w:rPr>
          <w:rFonts w:ascii="Times New Roman" w:eastAsiaTheme="minorEastAsia" w:hAnsi="Times New Roman" w:cs="Times New Roman"/>
          <w:sz w:val="20"/>
          <w:szCs w:val="20"/>
          <w:lang w:val="kk-KZ" w:eastAsia="ru-RU"/>
        </w:rPr>
      </w:pPr>
      <w:r w:rsidRPr="00310F47">
        <w:rPr>
          <w:rFonts w:ascii="Times New Roman" w:eastAsiaTheme="minorEastAsia" w:hAnsi="Times New Roman" w:cs="Times New Roman"/>
          <w:noProof/>
          <w:sz w:val="20"/>
          <w:szCs w:val="20"/>
          <w:lang w:val="kk-KZ" w:eastAsia="ru-RU"/>
        </w:rPr>
        <w:t>4</w:t>
      </w:r>
      <w:r w:rsidRPr="00310F47">
        <w:rPr>
          <w:rFonts w:ascii="Times New Roman" w:eastAsiaTheme="minorEastAsia" w:hAnsi="Times New Roman" w:cs="Times New Roman"/>
          <w:noProof/>
          <w:sz w:val="20"/>
          <w:szCs w:val="20"/>
          <w:vertAlign w:val="superscript"/>
          <w:lang w:val="kk-KZ" w:eastAsia="ru-RU"/>
        </w:rPr>
        <w:t>0</w:t>
      </w:r>
      <w:r w:rsidRPr="00310F47">
        <w:rPr>
          <w:rFonts w:ascii="Times New Roman" w:eastAsiaTheme="minorEastAsia" w:hAnsi="Times New Roman" w:cs="Times New Roman"/>
          <w:noProof/>
          <w:sz w:val="20"/>
          <w:szCs w:val="20"/>
          <w:lang w:val="kk-KZ" w:eastAsia="ru-RU"/>
        </w:rPr>
        <w:t xml:space="preserve">. Көрсеткіштік функция </w:t>
      </w:r>
      <m:oMath>
        <m:r>
          <w:rPr>
            <w:rFonts w:ascii="Cambria Math" w:hAnsi="Cambria Math" w:cs="Times New Roman"/>
            <w:sz w:val="20"/>
            <w:szCs w:val="20"/>
            <w:lang w:val="kk-KZ"/>
          </w:rPr>
          <m:t>y</m:t>
        </m:r>
        <m:r>
          <w:rPr>
            <w:rFonts w:ascii="Cambria Math" w:eastAsiaTheme="minorEastAsia" w:hAnsi="Cambria Math" w:cs="Times New Roman"/>
            <w:noProof/>
            <w:sz w:val="20"/>
            <w:szCs w:val="20"/>
            <w:lang w:val="kk-KZ" w:eastAsia="ru-RU"/>
          </w:rPr>
          <m:t>=</m:t>
        </m:r>
        <m:sSup>
          <m:sSupPr>
            <m:ctrlPr>
              <w:rPr>
                <w:rFonts w:ascii="Cambria Math" w:eastAsiaTheme="minorEastAsia" w:hAnsi="Cambria Math" w:cs="Times New Roman"/>
                <w:i/>
                <w:noProof/>
                <w:sz w:val="20"/>
                <w:szCs w:val="20"/>
                <w:lang w:val="kk-KZ"/>
              </w:rPr>
            </m:ctrlPr>
          </m:sSupPr>
          <m:e>
            <m:r>
              <w:rPr>
                <w:rFonts w:ascii="Cambria Math" w:eastAsiaTheme="minorEastAsia" w:hAnsi="Cambria Math" w:cs="Times New Roman"/>
                <w:noProof/>
                <w:sz w:val="20"/>
                <w:szCs w:val="20"/>
                <w:lang w:val="kk-KZ" w:eastAsia="ru-RU"/>
              </w:rPr>
              <m:t>a</m:t>
            </m:r>
          </m:e>
          <m:sup>
            <m:r>
              <w:rPr>
                <w:rFonts w:ascii="Cambria Math" w:eastAsiaTheme="minorEastAsia" w:hAnsi="Cambria Math" w:cs="Times New Roman"/>
                <w:noProof/>
                <w:sz w:val="20"/>
                <w:szCs w:val="20"/>
                <w:lang w:val="kk-KZ"/>
              </w:rPr>
              <m:t>x</m:t>
            </m:r>
          </m:sup>
        </m:sSup>
      </m:oMath>
      <w:r w:rsidRPr="00310F47">
        <w:rPr>
          <w:rFonts w:ascii="Times New Roman" w:eastAsiaTheme="minorEastAsia" w:hAnsi="Times New Roman" w:cs="Times New Roman"/>
          <w:noProof/>
          <w:sz w:val="20"/>
          <w:szCs w:val="20"/>
          <w:lang w:val="kk-KZ" w:eastAsia="ru-RU"/>
        </w:rPr>
        <w:t>,</w:t>
      </w:r>
      <m:oMath>
        <m:r>
          <w:rPr>
            <w:rFonts w:ascii="Cambria Math" w:eastAsiaTheme="minorEastAsia" w:hAnsi="Cambria Math" w:cs="Times New Roman"/>
            <w:noProof/>
            <w:sz w:val="20"/>
            <w:szCs w:val="20"/>
            <w:lang w:val="kk-KZ" w:eastAsia="ru-RU"/>
          </w:rPr>
          <m:t>a&gt;0</m:t>
        </m:r>
      </m:oMath>
      <w:r w:rsidRPr="00310F47">
        <w:rPr>
          <w:rFonts w:ascii="Times New Roman" w:eastAsiaTheme="minorEastAsia" w:hAnsi="Times New Roman" w:cs="Times New Roman"/>
          <w:noProof/>
          <w:sz w:val="20"/>
          <w:szCs w:val="20"/>
          <w:lang w:val="kk-KZ" w:eastAsia="ru-RU"/>
        </w:rPr>
        <w:t xml:space="preserve">және </w:t>
      </w:r>
      <m:oMath>
        <m:r>
          <w:rPr>
            <w:rFonts w:ascii="Cambria Math" w:eastAsiaTheme="minorEastAsia" w:hAnsi="Cambria Math" w:cs="Times New Roman"/>
            <w:noProof/>
            <w:sz w:val="20"/>
            <w:szCs w:val="20"/>
            <w:lang w:val="kk-KZ" w:eastAsia="ru-RU"/>
          </w:rPr>
          <m:t>a≠1</m:t>
        </m:r>
      </m:oMath>
      <w:r w:rsidRPr="00310F47">
        <w:rPr>
          <w:rFonts w:ascii="Times New Roman" w:eastAsiaTheme="minorEastAsia" w:hAnsi="Times New Roman" w:cs="Times New Roman"/>
          <w:noProof/>
          <w:sz w:val="20"/>
          <w:szCs w:val="20"/>
          <w:lang w:val="kk-KZ" w:eastAsia="ru-RU"/>
        </w:rPr>
        <w:t xml:space="preserve"> нақты параметр. </w:t>
      </w:r>
      <m:oMath>
        <m:r>
          <w:rPr>
            <w:rFonts w:ascii="Cambria Math" w:eastAsiaTheme="minorEastAsia" w:hAnsi="Cambria Math" w:cs="Times New Roman"/>
            <w:noProof/>
            <w:sz w:val="20"/>
            <w:szCs w:val="20"/>
            <w:lang w:val="kk-KZ" w:eastAsia="ru-RU"/>
          </w:rPr>
          <m:t>D=R</m:t>
        </m:r>
      </m:oMath>
      <w:r w:rsidRPr="00310F47">
        <w:rPr>
          <w:rFonts w:ascii="Times New Roman" w:eastAsiaTheme="minorEastAsia" w:hAnsi="Times New Roman" w:cs="Times New Roman"/>
          <w:noProof/>
          <w:sz w:val="20"/>
          <w:szCs w:val="20"/>
          <w:lang w:val="kk-KZ" w:eastAsia="ru-RU"/>
        </w:rPr>
        <w:t xml:space="preserve">, </w:t>
      </w:r>
      <m:oMath>
        <m:r>
          <w:rPr>
            <w:rFonts w:ascii="Cambria Math" w:eastAsiaTheme="minorEastAsia" w:hAnsi="Cambria Math" w:cs="Times New Roman"/>
            <w:noProof/>
            <w:sz w:val="20"/>
            <w:szCs w:val="20"/>
            <w:lang w:val="kk-KZ" w:eastAsia="ru-RU"/>
          </w:rPr>
          <m:t>f</m:t>
        </m:r>
      </m:oMath>
      <w:r w:rsidRPr="00310F47">
        <w:rPr>
          <w:rFonts w:ascii="Times New Roman" w:eastAsiaTheme="minorEastAsia" w:hAnsi="Times New Roman" w:cs="Times New Roman"/>
          <w:noProof/>
          <w:sz w:val="20"/>
          <w:szCs w:val="20"/>
          <w:lang w:val="kk-KZ" w:eastAsia="ru-RU"/>
        </w:rPr>
        <w:t xml:space="preserve"> –</w:t>
      </w:r>
      <w:r w:rsidRPr="00310F47">
        <w:rPr>
          <w:rFonts w:ascii="Times New Roman" w:hAnsi="Times New Roman" w:cs="Times New Roman"/>
          <w:sz w:val="20"/>
          <w:szCs w:val="20"/>
          <w:lang w:val="kk-KZ"/>
        </w:rPr>
        <w:t xml:space="preserve">заңдылығы </w:t>
      </w:r>
      <m:oMath>
        <m:r>
          <w:rPr>
            <w:rFonts w:ascii="Cambria Math" w:hAnsi="Cambria Math" w:cs="Times New Roman"/>
            <w:sz w:val="20"/>
            <w:szCs w:val="20"/>
            <w:lang w:val="kk-KZ"/>
          </w:rPr>
          <m:t>x</m:t>
        </m:r>
      </m:oMath>
      <w:r w:rsidRPr="00310F47">
        <w:rPr>
          <w:rFonts w:ascii="Times New Roman" w:hAnsi="Times New Roman" w:cs="Times New Roman"/>
          <w:sz w:val="20"/>
          <w:szCs w:val="20"/>
          <w:lang w:val="kk-KZ"/>
        </w:rPr>
        <w:t xml:space="preserve"> мәніне </w:t>
      </w:r>
      <m:oMath>
        <m:r>
          <w:rPr>
            <w:rFonts w:ascii="Cambria Math" w:hAnsi="Cambria Math" w:cs="Times New Roman"/>
            <w:sz w:val="20"/>
            <w:szCs w:val="20"/>
            <w:lang w:val="kk-KZ"/>
          </w:rPr>
          <m:t>a</m:t>
        </m:r>
      </m:oMath>
      <w:r w:rsidRPr="00310F47">
        <w:rPr>
          <w:rFonts w:ascii="Times New Roman" w:hAnsi="Times New Roman" w:cs="Times New Roman"/>
          <w:sz w:val="20"/>
          <w:szCs w:val="20"/>
          <w:lang w:val="kk-KZ"/>
        </w:rPr>
        <w:t xml:space="preserve"> санының </w:t>
      </w:r>
      <m:oMath>
        <m:r>
          <w:rPr>
            <w:rFonts w:ascii="Cambria Math" w:hAnsi="Cambria Math" w:cs="Times New Roman"/>
            <w:sz w:val="20"/>
            <w:szCs w:val="20"/>
            <w:lang w:val="kk-KZ"/>
          </w:rPr>
          <m:t>x</m:t>
        </m:r>
      </m:oMath>
      <w:r w:rsidRPr="00310F47">
        <w:rPr>
          <w:rFonts w:ascii="Times New Roman" w:hAnsi="Times New Roman" w:cs="Times New Roman"/>
          <w:sz w:val="20"/>
          <w:szCs w:val="20"/>
          <w:lang w:val="kk-KZ"/>
        </w:rPr>
        <w:t xml:space="preserve"> дәрежесін сәйкес қою ережесі: </w:t>
      </w:r>
      <m:oMath>
        <m:r>
          <w:rPr>
            <w:rFonts w:ascii="Cambria Math" w:hAnsi="Cambria Math" w:cs="Times New Roman"/>
            <w:sz w:val="20"/>
            <w:szCs w:val="20"/>
            <w:lang w:val="kk-KZ"/>
          </w:rPr>
          <m:t>x→</m:t>
        </m:r>
        <m:sSup>
          <m:sSupPr>
            <m:ctrlPr>
              <w:rPr>
                <w:rFonts w:ascii="Cambria Math" w:eastAsiaTheme="minorEastAsia" w:hAnsi="Cambria Math" w:cs="Times New Roman"/>
                <w:i/>
                <w:noProof/>
                <w:sz w:val="20"/>
                <w:szCs w:val="20"/>
                <w:lang w:val="kk-KZ"/>
              </w:rPr>
            </m:ctrlPr>
          </m:sSupPr>
          <m:e>
            <m:r>
              <w:rPr>
                <w:rFonts w:ascii="Cambria Math" w:eastAsiaTheme="minorEastAsia" w:hAnsi="Cambria Math" w:cs="Times New Roman"/>
                <w:noProof/>
                <w:sz w:val="20"/>
                <w:szCs w:val="20"/>
                <w:lang w:val="kk-KZ" w:eastAsia="ru-RU"/>
              </w:rPr>
              <m:t>a</m:t>
            </m:r>
          </m:e>
          <m:sup>
            <m:r>
              <w:rPr>
                <w:rFonts w:ascii="Cambria Math" w:eastAsiaTheme="minorEastAsia" w:hAnsi="Cambria Math" w:cs="Times New Roman"/>
                <w:noProof/>
                <w:sz w:val="20"/>
                <w:szCs w:val="20"/>
                <w:lang w:val="kk-KZ" w:eastAsia="ru-RU"/>
              </w:rPr>
              <m:t>x</m:t>
            </m:r>
          </m:sup>
        </m:sSup>
      </m:oMath>
      <w:r w:rsidRPr="00310F47">
        <w:rPr>
          <w:rFonts w:ascii="Times New Roman" w:eastAsiaTheme="minorEastAsia" w:hAnsi="Times New Roman" w:cs="Times New Roman"/>
          <w:sz w:val="20"/>
          <w:szCs w:val="20"/>
          <w:lang w:val="kk-KZ" w:eastAsia="ru-RU"/>
        </w:rPr>
        <w:t xml:space="preserve"> , яғни х тің өзіне </w:t>
      </w:r>
      <m:oMath>
        <m:sSup>
          <m:sSupPr>
            <m:ctrlPr>
              <w:rPr>
                <w:rFonts w:ascii="Cambria Math" w:eastAsiaTheme="minorEastAsia" w:hAnsi="Cambria Math" w:cs="Times New Roman"/>
                <w:i/>
                <w:noProof/>
                <w:sz w:val="20"/>
                <w:szCs w:val="20"/>
                <w:lang w:val="kk-KZ"/>
              </w:rPr>
            </m:ctrlPr>
          </m:sSupPr>
          <m:e>
            <m:r>
              <w:rPr>
                <w:rFonts w:ascii="Cambria Math" w:eastAsiaTheme="minorEastAsia" w:hAnsi="Cambria Math" w:cs="Times New Roman"/>
                <w:noProof/>
                <w:sz w:val="20"/>
                <w:szCs w:val="20"/>
                <w:lang w:val="kk-KZ" w:eastAsia="ru-RU"/>
              </w:rPr>
              <m:t>а</m:t>
            </m:r>
          </m:e>
          <m:sup>
            <m:r>
              <w:rPr>
                <w:rFonts w:ascii="Cambria Math" w:eastAsiaTheme="minorEastAsia" w:hAnsi="Cambria Math" w:cs="Times New Roman"/>
                <w:noProof/>
                <w:sz w:val="20"/>
                <w:szCs w:val="20"/>
                <w:lang w:val="kk-KZ" w:eastAsia="ru-RU"/>
              </w:rPr>
              <m:t>х</m:t>
            </m:r>
          </m:sup>
        </m:sSup>
      </m:oMath>
      <w:r w:rsidRPr="00310F47">
        <w:rPr>
          <w:rFonts w:ascii="Times New Roman" w:eastAsiaTheme="minorEastAsia" w:hAnsi="Times New Roman" w:cs="Times New Roman"/>
          <w:sz w:val="20"/>
          <w:szCs w:val="20"/>
          <w:lang w:val="kk-KZ" w:eastAsia="ru-RU"/>
        </w:rPr>
        <w:t xml:space="preserve"> бейнесі сәйкес қойылып отыр. Егер </w:t>
      </w:r>
      <m:oMath>
        <m:sSub>
          <m:sSubPr>
            <m:ctrlPr>
              <w:rPr>
                <w:rFonts w:ascii="Cambria Math" w:eastAsiaTheme="minorEastAsia" w:hAnsi="Cambria Math" w:cs="Times New Roman"/>
                <w:i/>
                <w:sz w:val="20"/>
                <w:szCs w:val="20"/>
                <w:lang w:val="kk-KZ" w:eastAsia="ru-RU"/>
              </w:rPr>
            </m:ctrlPr>
          </m:sSubPr>
          <m:e>
            <m:r>
              <w:rPr>
                <w:rFonts w:ascii="Cambria Math" w:eastAsiaTheme="minorEastAsia" w:hAnsi="Cambria Math" w:cs="Times New Roman"/>
                <w:sz w:val="20"/>
                <w:szCs w:val="20"/>
                <w:lang w:val="kk-KZ" w:eastAsia="ru-RU"/>
              </w:rPr>
              <m:t>R</m:t>
            </m:r>
          </m:e>
          <m:sub>
            <m:r>
              <w:rPr>
                <w:rFonts w:ascii="Cambria Math" w:eastAsiaTheme="minorEastAsia" w:hAnsi="Cambria Math" w:cs="Times New Roman"/>
                <w:sz w:val="20"/>
                <w:szCs w:val="20"/>
                <w:lang w:val="kk-KZ" w:eastAsia="ru-RU"/>
              </w:rPr>
              <m:t>+</m:t>
            </m:r>
          </m:sub>
        </m:sSub>
        <m:r>
          <w:rPr>
            <w:rFonts w:ascii="Cambria Math" w:eastAsiaTheme="minorEastAsia" w:hAnsi="Cambria Math" w:cs="Times New Roman"/>
            <w:sz w:val="20"/>
            <w:szCs w:val="20"/>
            <w:lang w:eastAsia="ru-RU"/>
          </w:rPr>
          <m:t>=</m:t>
        </m:r>
        <m:r>
          <w:rPr>
            <w:rFonts w:ascii="Cambria Math" w:eastAsiaTheme="minorEastAsia" w:hAnsi="Cambria Math" w:cs="Times New Roman"/>
            <w:sz w:val="20"/>
            <w:szCs w:val="20"/>
            <w:lang w:val="kk-KZ"/>
          </w:rPr>
          <m:t>(</m:t>
        </m:r>
        <m:r>
          <w:rPr>
            <w:rFonts w:ascii="Cambria Math" w:eastAsiaTheme="minorEastAsia" w:hAnsi="Cambria Math" w:cs="Times New Roman"/>
            <w:sz w:val="20"/>
            <w:szCs w:val="20"/>
          </w:rPr>
          <m:t>0;</m:t>
        </m:r>
        <m:r>
          <w:rPr>
            <w:rFonts w:ascii="Cambria Math" w:eastAsiaTheme="minorEastAsia" w:hAnsi="Cambria Math" w:cs="Times New Roman"/>
            <w:sz w:val="20"/>
            <w:szCs w:val="20"/>
            <w:lang w:val="kk-KZ"/>
          </w:rPr>
          <m:t>+∞)</m:t>
        </m:r>
      </m:oMath>
      <w:r w:rsidRPr="00310F47">
        <w:rPr>
          <w:rFonts w:ascii="Times New Roman" w:hAnsi="Times New Roman" w:cs="Times New Roman"/>
          <w:sz w:val="20"/>
          <w:szCs w:val="20"/>
          <w:lang w:val="kk-KZ"/>
        </w:rPr>
        <w:t xml:space="preserve"> оң нақты сандар жиыны болса, онда </w:t>
      </w:r>
      <m:oMath>
        <m:sSub>
          <m:sSubPr>
            <m:ctrlPr>
              <w:rPr>
                <w:rFonts w:ascii="Cambria Math" w:eastAsiaTheme="minorEastAsia" w:hAnsi="Cambria Math" w:cs="Times New Roman"/>
                <w:i/>
                <w:sz w:val="20"/>
                <w:szCs w:val="20"/>
                <w:lang w:val="kk-KZ" w:eastAsia="ru-RU"/>
              </w:rPr>
            </m:ctrlPr>
          </m:sSubPr>
          <m:e>
            <m:r>
              <w:rPr>
                <w:rFonts w:ascii="Cambria Math" w:eastAsiaTheme="minorEastAsia" w:hAnsi="Cambria Math" w:cs="Times New Roman"/>
                <w:sz w:val="20"/>
                <w:szCs w:val="20"/>
                <w:lang w:val="kk-KZ" w:eastAsia="ru-RU"/>
              </w:rPr>
              <m:t>R</m:t>
            </m:r>
          </m:e>
          <m:sub>
            <m:r>
              <w:rPr>
                <w:rFonts w:ascii="Cambria Math" w:eastAsiaTheme="minorEastAsia" w:hAnsi="Cambria Math" w:cs="Times New Roman"/>
                <w:sz w:val="20"/>
                <w:szCs w:val="20"/>
                <w:lang w:val="kk-KZ" w:eastAsia="ru-RU"/>
              </w:rPr>
              <m:t>+</m:t>
            </m:r>
          </m:sub>
        </m:sSub>
        <m:r>
          <w:rPr>
            <w:rFonts w:ascii="Cambria Math" w:eastAsiaTheme="minorEastAsia" w:hAnsi="Cambria Math" w:cs="Times New Roman"/>
            <w:sz w:val="20"/>
            <w:szCs w:val="20"/>
            <w:lang w:eastAsia="ru-RU"/>
          </w:rPr>
          <m:t>=</m:t>
        </m:r>
        <m:r>
          <w:rPr>
            <w:rFonts w:ascii="Cambria Math" w:eastAsiaTheme="minorEastAsia" w:hAnsi="Cambria Math" w:cs="Times New Roman"/>
            <w:sz w:val="20"/>
            <w:szCs w:val="20"/>
            <w:lang w:val="kk-KZ" w:eastAsia="ru-RU"/>
          </w:rPr>
          <m:t>E</m:t>
        </m:r>
      </m:oMath>
      <w:r w:rsidRPr="00310F47">
        <w:rPr>
          <w:rFonts w:ascii="Times New Roman" w:eastAsiaTheme="minorEastAsia" w:hAnsi="Times New Roman" w:cs="Times New Roman"/>
          <w:sz w:val="20"/>
          <w:szCs w:val="20"/>
          <w:lang w:val="kk-KZ" w:eastAsia="ru-RU"/>
        </w:rPr>
        <w:t xml:space="preserve"> өзгеру облысы болып табылады. Функция характиристикасы </w:t>
      </w:r>
      <m:oMath>
        <m:r>
          <w:rPr>
            <w:rFonts w:ascii="Cambria Math" w:hAnsi="Cambria Math" w:cs="Times New Roman"/>
            <w:sz w:val="20"/>
            <w:szCs w:val="20"/>
            <w:lang w:val="kk-KZ"/>
          </w:rPr>
          <m:t>f(x)=</m:t>
        </m:r>
        <m:sSup>
          <m:sSupPr>
            <m:ctrlPr>
              <w:rPr>
                <w:rFonts w:ascii="Cambria Math" w:eastAsiaTheme="minorEastAsia" w:hAnsi="Cambria Math" w:cs="Times New Roman"/>
                <w:i/>
                <w:noProof/>
                <w:sz w:val="20"/>
                <w:szCs w:val="20"/>
                <w:lang w:val="kk-KZ"/>
              </w:rPr>
            </m:ctrlPr>
          </m:sSupPr>
          <m:e>
            <m:r>
              <w:rPr>
                <w:rFonts w:ascii="Cambria Math" w:eastAsiaTheme="minorEastAsia" w:hAnsi="Cambria Math" w:cs="Times New Roman"/>
                <w:noProof/>
                <w:sz w:val="20"/>
                <w:szCs w:val="20"/>
                <w:lang w:val="kk-KZ" w:eastAsia="ru-RU"/>
              </w:rPr>
              <m:t>a</m:t>
            </m:r>
          </m:e>
          <m:sup>
            <m:r>
              <w:rPr>
                <w:rFonts w:ascii="Cambria Math" w:eastAsiaTheme="minorEastAsia" w:hAnsi="Cambria Math" w:cs="Times New Roman"/>
                <w:noProof/>
                <w:sz w:val="20"/>
                <w:szCs w:val="20"/>
                <w:lang w:val="kk-KZ"/>
              </w:rPr>
              <m:t>x</m:t>
            </m:r>
          </m:sup>
        </m:sSup>
      </m:oMath>
      <w:r w:rsidRPr="00310F47">
        <w:rPr>
          <w:rFonts w:ascii="Times New Roman" w:eastAsiaTheme="minorEastAsia" w:hAnsi="Times New Roman" w:cs="Times New Roman"/>
          <w:sz w:val="20"/>
          <w:szCs w:val="20"/>
          <w:lang w:val="kk-KZ"/>
        </w:rPr>
        <w:t>.</w:t>
      </w:r>
    </w:p>
    <w:p w:rsidR="009E30EF" w:rsidRPr="00310F47" w:rsidRDefault="009E30EF" w:rsidP="00B615E6">
      <w:pPr>
        <w:spacing w:after="0" w:line="240" w:lineRule="auto"/>
        <w:ind w:firstLine="567"/>
        <w:jc w:val="both"/>
        <w:rPr>
          <w:rFonts w:ascii="Times New Roman" w:hAnsi="Times New Roman" w:cs="Times New Roman"/>
          <w:sz w:val="20"/>
          <w:szCs w:val="20"/>
          <w:lang w:val="kk-KZ"/>
        </w:rPr>
      </w:pPr>
      <w:r w:rsidRPr="00310F47">
        <w:rPr>
          <w:rFonts w:ascii="Times New Roman" w:eastAsiaTheme="minorEastAsia" w:hAnsi="Times New Roman" w:cs="Times New Roman"/>
          <w:sz w:val="20"/>
          <w:szCs w:val="20"/>
          <w:lang w:val="kk-KZ" w:eastAsia="ru-RU"/>
        </w:rPr>
        <w:t>5</w:t>
      </w:r>
      <w:r w:rsidRPr="00310F47">
        <w:rPr>
          <w:rFonts w:ascii="Times New Roman" w:eastAsiaTheme="minorEastAsia" w:hAnsi="Times New Roman" w:cs="Times New Roman"/>
          <w:sz w:val="20"/>
          <w:szCs w:val="20"/>
          <w:vertAlign w:val="superscript"/>
          <w:lang w:val="kk-KZ" w:eastAsia="ru-RU"/>
        </w:rPr>
        <w:t>0</w:t>
      </w:r>
      <w:r w:rsidRPr="00310F47">
        <w:rPr>
          <w:rFonts w:ascii="Times New Roman" w:eastAsiaTheme="minorEastAsia" w:hAnsi="Times New Roman" w:cs="Times New Roman"/>
          <w:sz w:val="20"/>
          <w:szCs w:val="20"/>
          <w:lang w:val="kk-KZ" w:eastAsia="ru-RU"/>
        </w:rPr>
        <w:t xml:space="preserve">. Тригонометриялық екі функция: </w:t>
      </w:r>
      <m:oMath>
        <m:r>
          <w:rPr>
            <w:rFonts w:ascii="Cambria Math" w:hAnsi="Cambria Math" w:cs="Times New Roman"/>
            <w:sz w:val="20"/>
            <w:szCs w:val="20"/>
            <w:lang w:val="kk-KZ"/>
          </w:rPr>
          <m:t>y=</m:t>
        </m:r>
        <m:func>
          <m:funcPr>
            <m:ctrlPr>
              <w:rPr>
                <w:rFonts w:ascii="Cambria Math" w:hAnsi="Cambria Math" w:cs="Times New Roman"/>
                <w:i/>
                <w:sz w:val="20"/>
                <w:szCs w:val="20"/>
                <w:lang w:val="kk-KZ"/>
              </w:rPr>
            </m:ctrlPr>
          </m:funcPr>
          <m:fName>
            <m:r>
              <m:rPr>
                <m:sty m:val="p"/>
              </m:rPr>
              <w:rPr>
                <w:rFonts w:ascii="Cambria Math" w:hAnsi="Cambria Math" w:cs="Times New Roman"/>
                <w:sz w:val="20"/>
                <w:szCs w:val="20"/>
                <w:lang w:val="kk-KZ"/>
              </w:rPr>
              <m:t>cos</m:t>
            </m:r>
          </m:fName>
          <m:e>
            <m:r>
              <w:rPr>
                <w:rFonts w:ascii="Cambria Math" w:hAnsi="Cambria Math" w:cs="Times New Roman"/>
                <w:sz w:val="20"/>
                <w:szCs w:val="20"/>
                <w:lang w:val="kk-KZ"/>
              </w:rPr>
              <m:t>x</m:t>
            </m:r>
          </m:e>
        </m:func>
      </m:oMath>
      <w:r w:rsidRPr="00310F47">
        <w:rPr>
          <w:rFonts w:ascii="Times New Roman" w:hAnsi="Times New Roman" w:cs="Times New Roman"/>
          <w:sz w:val="20"/>
          <w:szCs w:val="20"/>
          <w:lang w:val="kk-KZ"/>
        </w:rPr>
        <w:t xml:space="preserve">, </w:t>
      </w:r>
      <m:oMath>
        <m:r>
          <w:rPr>
            <w:rFonts w:ascii="Cambria Math" w:hAnsi="Cambria Math" w:cs="Times New Roman"/>
            <w:sz w:val="20"/>
            <w:szCs w:val="20"/>
            <w:lang w:val="kk-KZ"/>
          </w:rPr>
          <m:t>y=</m:t>
        </m:r>
        <m:func>
          <m:funcPr>
            <m:ctrlPr>
              <w:rPr>
                <w:rFonts w:ascii="Cambria Math" w:hAnsi="Cambria Math" w:cs="Times New Roman"/>
                <w:i/>
                <w:sz w:val="20"/>
                <w:szCs w:val="20"/>
                <w:lang w:val="kk-KZ"/>
              </w:rPr>
            </m:ctrlPr>
          </m:funcPr>
          <m:fName>
            <m:r>
              <m:rPr>
                <m:sty m:val="p"/>
              </m:rPr>
              <w:rPr>
                <w:rFonts w:ascii="Cambria Math" w:hAnsi="Cambria Math" w:cs="Times New Roman"/>
                <w:sz w:val="20"/>
                <w:szCs w:val="20"/>
                <w:lang w:val="kk-KZ"/>
              </w:rPr>
              <m:t>sin</m:t>
            </m:r>
          </m:fName>
          <m:e>
            <m:r>
              <w:rPr>
                <w:rFonts w:ascii="Cambria Math" w:hAnsi="Cambria Math" w:cs="Times New Roman"/>
                <w:sz w:val="20"/>
                <w:szCs w:val="20"/>
                <w:lang w:val="kk-KZ"/>
              </w:rPr>
              <m:t>x</m:t>
            </m:r>
          </m:e>
        </m:func>
      </m:oMath>
      <w:r w:rsidRPr="00310F47">
        <w:rPr>
          <w:rFonts w:ascii="Times New Roman" w:hAnsi="Times New Roman" w:cs="Times New Roman"/>
          <w:sz w:val="20"/>
          <w:szCs w:val="20"/>
          <w:lang w:val="kk-KZ"/>
        </w:rPr>
        <w:t xml:space="preserve">, </w:t>
      </w:r>
      <m:oMath>
        <m:r>
          <w:rPr>
            <w:rFonts w:ascii="Cambria Math" w:hAnsi="Cambria Math" w:cs="Times New Roman"/>
            <w:sz w:val="20"/>
            <w:szCs w:val="20"/>
            <w:lang w:val="kk-KZ"/>
          </w:rPr>
          <m:t>x</m:t>
        </m:r>
        <m:r>
          <w:rPr>
            <w:rFonts w:ascii="Cambria Math" w:eastAsiaTheme="minorEastAsia" w:hAnsi="Cambria Math" w:cs="Times New Roman"/>
            <w:noProof/>
            <w:sz w:val="20"/>
            <w:szCs w:val="20"/>
            <w:lang w:val="kk-KZ" w:eastAsia="ru-RU"/>
          </w:rPr>
          <m:t>∈D=R</m:t>
        </m:r>
      </m:oMath>
      <w:r w:rsidRPr="00310F47">
        <w:rPr>
          <w:rFonts w:ascii="Times New Roman" w:eastAsiaTheme="minorEastAsia" w:hAnsi="Times New Roman" w:cs="Times New Roman"/>
          <w:noProof/>
          <w:sz w:val="20"/>
          <w:szCs w:val="20"/>
          <w:lang w:val="kk-KZ" w:eastAsia="ru-RU"/>
        </w:rPr>
        <w:t xml:space="preserve"> анықтамаларын оқушыға түсіндірейік. Жазықтықта  </w:t>
      </w:r>
      <m:oMath>
        <m:r>
          <w:rPr>
            <w:rFonts w:ascii="Cambria Math" w:eastAsiaTheme="minorEastAsia" w:hAnsi="Cambria Math" w:cs="Times New Roman"/>
            <w:noProof/>
            <w:sz w:val="20"/>
            <w:szCs w:val="20"/>
            <w:lang w:val="kk-KZ" w:eastAsia="ru-RU"/>
          </w:rPr>
          <m:t>UOV</m:t>
        </m:r>
      </m:oMath>
      <w:r w:rsidRPr="00310F47">
        <w:rPr>
          <w:rFonts w:ascii="Times New Roman" w:eastAsiaTheme="minorEastAsia" w:hAnsi="Times New Roman" w:cs="Times New Roman"/>
          <w:noProof/>
          <w:sz w:val="20"/>
          <w:szCs w:val="20"/>
          <w:lang w:val="kk-KZ" w:eastAsia="ru-RU"/>
        </w:rPr>
        <w:t xml:space="preserve"> координаталар жүйесін алып, центрі бас нүкте болатын бірлік шеңберді аламыз. Шеңбердің </w:t>
      </w:r>
      <m:oMath>
        <m:acc>
          <m:accPr>
            <m:chr m:val="̅"/>
            <m:ctrlPr>
              <w:rPr>
                <w:rFonts w:ascii="Cambria Math" w:eastAsiaTheme="minorEastAsia" w:hAnsi="Cambria Math" w:cs="Times New Roman"/>
                <w:i/>
                <w:noProof/>
                <w:sz w:val="20"/>
                <w:szCs w:val="20"/>
                <w:lang w:val="kk-KZ"/>
              </w:rPr>
            </m:ctrlPr>
          </m:accPr>
          <m:e>
            <m:r>
              <w:rPr>
                <w:rFonts w:ascii="Cambria Math" w:eastAsiaTheme="minorEastAsia" w:hAnsi="Cambria Math" w:cs="Times New Roman"/>
                <w:noProof/>
                <w:sz w:val="20"/>
                <w:szCs w:val="20"/>
                <w:lang w:val="kk-KZ" w:eastAsia="ru-RU"/>
              </w:rPr>
              <m:t>n</m:t>
            </m:r>
          </m:e>
        </m:acc>
      </m:oMath>
      <w:r w:rsidRPr="00310F47">
        <w:rPr>
          <w:rFonts w:ascii="Times New Roman" w:eastAsiaTheme="minorEastAsia" w:hAnsi="Times New Roman" w:cs="Times New Roman"/>
          <w:noProof/>
          <w:sz w:val="20"/>
          <w:szCs w:val="20"/>
          <w:lang w:val="kk-KZ" w:eastAsia="ru-RU"/>
        </w:rPr>
        <w:t>=</w:t>
      </w:r>
      <m:oMath>
        <m:acc>
          <m:accPr>
            <m:chr m:val="̅"/>
            <m:ctrlPr>
              <w:rPr>
                <w:rFonts w:ascii="Cambria Math" w:eastAsiaTheme="minorEastAsia" w:hAnsi="Cambria Math" w:cs="Times New Roman"/>
                <w:i/>
                <w:noProof/>
                <w:sz w:val="20"/>
                <w:szCs w:val="20"/>
                <w:lang w:val="en-US"/>
              </w:rPr>
            </m:ctrlPr>
          </m:accPr>
          <m:e>
            <m:r>
              <w:rPr>
                <w:rFonts w:ascii="Cambria Math" w:eastAsiaTheme="minorEastAsia" w:hAnsi="Cambria Math" w:cs="Times New Roman"/>
                <w:noProof/>
                <w:sz w:val="20"/>
                <w:szCs w:val="20"/>
                <w:lang w:val="kk-KZ" w:eastAsia="ru-RU"/>
              </w:rPr>
              <m:t>ОВ</m:t>
            </m:r>
          </m:e>
        </m:acc>
      </m:oMath>
      <w:r w:rsidRPr="00310F47">
        <w:rPr>
          <w:rFonts w:ascii="Times New Roman" w:eastAsiaTheme="minorEastAsia" w:hAnsi="Times New Roman" w:cs="Times New Roman"/>
          <w:noProof/>
          <w:sz w:val="20"/>
          <w:szCs w:val="20"/>
          <w:lang w:val="kk-KZ" w:eastAsia="ru-RU"/>
        </w:rPr>
        <w:t xml:space="preserve"> вектор радиусын горизанталь </w:t>
      </w:r>
      <m:oMath>
        <m:r>
          <w:rPr>
            <w:rFonts w:ascii="Cambria Math" w:eastAsiaTheme="minorEastAsia" w:hAnsi="Cambria Math" w:cs="Times New Roman"/>
            <w:noProof/>
            <w:sz w:val="20"/>
            <w:szCs w:val="20"/>
            <w:lang w:val="kk-KZ" w:eastAsia="ru-RU"/>
          </w:rPr>
          <m:t>OU</m:t>
        </m:r>
      </m:oMath>
      <w:r w:rsidRPr="00310F47">
        <w:rPr>
          <w:rFonts w:ascii="Times New Roman" w:eastAsiaTheme="minorEastAsia" w:hAnsi="Times New Roman" w:cs="Times New Roman"/>
          <w:noProof/>
          <w:sz w:val="20"/>
          <w:szCs w:val="20"/>
          <w:lang w:val="kk-KZ" w:eastAsia="ru-RU"/>
        </w:rPr>
        <w:t xml:space="preserve">осімен </w:t>
      </w:r>
      <m:oMath>
        <m:r>
          <w:rPr>
            <w:rFonts w:ascii="Cambria Math" w:eastAsiaTheme="minorEastAsia" w:hAnsi="Cambria Math" w:cs="Times New Roman"/>
            <w:noProof/>
            <w:sz w:val="20"/>
            <w:szCs w:val="20"/>
            <w:lang w:val="kk-KZ" w:eastAsia="ru-RU"/>
          </w:rPr>
          <m:t>x</m:t>
        </m:r>
      </m:oMath>
      <w:r w:rsidRPr="00310F47">
        <w:rPr>
          <w:rFonts w:ascii="Times New Roman" w:eastAsiaTheme="minorEastAsia" w:hAnsi="Times New Roman" w:cs="Times New Roman"/>
          <w:noProof/>
          <w:sz w:val="20"/>
          <w:szCs w:val="20"/>
          <w:lang w:val="kk-KZ" w:eastAsia="ru-RU"/>
        </w:rPr>
        <w:t xml:space="preserve"> бұрыш жасайтындай етіп, сағат тіліне қарсы бағытта бұрамыз. Сонда </w:t>
      </w:r>
      <m:oMath>
        <m:r>
          <w:rPr>
            <w:rFonts w:ascii="Cambria Math" w:eastAsiaTheme="minorEastAsia" w:hAnsi="Cambria Math" w:cs="Times New Roman"/>
            <w:noProof/>
            <w:sz w:val="20"/>
            <w:szCs w:val="20"/>
            <w:lang w:val="kk-KZ" w:eastAsia="ru-RU"/>
          </w:rPr>
          <m:t>∆АОВ</m:t>
        </m:r>
      </m:oMath>
      <w:r w:rsidRPr="00310F47">
        <w:rPr>
          <w:rFonts w:ascii="Times New Roman" w:eastAsiaTheme="minorEastAsia" w:hAnsi="Times New Roman" w:cs="Times New Roman"/>
          <w:noProof/>
          <w:sz w:val="20"/>
          <w:szCs w:val="20"/>
          <w:lang w:val="kk-KZ" w:eastAsia="ru-RU"/>
        </w:rPr>
        <w:t xml:space="preserve"> тік бұрышты үшбұрыш пайда болады. Үшбұрыштың катеттерінің ұзындықтары </w:t>
      </w:r>
      <w:r w:rsidRPr="00310F47">
        <w:rPr>
          <w:rFonts w:ascii="Times New Roman" w:hAnsi="Times New Roman" w:cs="Times New Roman"/>
          <w:sz w:val="20"/>
          <w:szCs w:val="20"/>
          <w:lang w:val="kk-KZ"/>
        </w:rPr>
        <w:t xml:space="preserve">сәйкес өзгеретінің оқушыға түсіндіреміз. Демек, </w:t>
      </w:r>
      <m:oMath>
        <m:r>
          <w:rPr>
            <w:rFonts w:ascii="Cambria Math" w:hAnsi="Cambria Math" w:cs="Times New Roman"/>
            <w:sz w:val="20"/>
            <w:szCs w:val="20"/>
            <w:lang w:val="kk-KZ"/>
          </w:rPr>
          <m:t>OA</m:t>
        </m:r>
      </m:oMath>
      <w:r w:rsidRPr="00310F47">
        <w:rPr>
          <w:rFonts w:ascii="Times New Roman" w:hAnsi="Times New Roman" w:cs="Times New Roman"/>
          <w:sz w:val="20"/>
          <w:szCs w:val="20"/>
          <w:lang w:val="kk-KZ"/>
        </w:rPr>
        <w:t xml:space="preserve"> ұзындығын </w:t>
      </w:r>
      <m:oMath>
        <m:r>
          <w:rPr>
            <w:rFonts w:ascii="Cambria Math" w:hAnsi="Cambria Math" w:cs="Times New Roman"/>
            <w:sz w:val="20"/>
            <w:szCs w:val="20"/>
            <w:lang w:val="kk-KZ"/>
          </w:rPr>
          <m:t>f(x)</m:t>
        </m:r>
      </m:oMath>
      <w:r w:rsidRPr="00310F47">
        <w:rPr>
          <w:rFonts w:ascii="Times New Roman" w:hAnsi="Times New Roman" w:cs="Times New Roman"/>
          <w:sz w:val="20"/>
          <w:szCs w:val="20"/>
          <w:lang w:val="kk-KZ"/>
        </w:rPr>
        <w:t xml:space="preserve">, ал </w:t>
      </w:r>
      <m:oMath>
        <m:r>
          <w:rPr>
            <w:rFonts w:ascii="Cambria Math" w:hAnsi="Cambria Math" w:cs="Times New Roman"/>
            <w:sz w:val="20"/>
            <w:szCs w:val="20"/>
            <w:lang w:val="kk-KZ"/>
          </w:rPr>
          <m:t>AB=OC</m:t>
        </m:r>
      </m:oMath>
      <w:r w:rsidRPr="00310F47">
        <w:rPr>
          <w:rFonts w:ascii="Times New Roman" w:hAnsi="Times New Roman" w:cs="Times New Roman"/>
          <w:sz w:val="20"/>
          <w:szCs w:val="20"/>
          <w:lang w:val="kk-KZ"/>
        </w:rPr>
        <w:t xml:space="preserve"> ұзындығын </w:t>
      </w:r>
      <m:oMath>
        <m:r>
          <w:rPr>
            <w:rFonts w:ascii="Cambria Math" w:hAnsi="Cambria Math" w:cs="Times New Roman"/>
            <w:sz w:val="20"/>
            <w:szCs w:val="20"/>
            <w:lang w:val="kk-KZ"/>
          </w:rPr>
          <m:t>φ(x)</m:t>
        </m:r>
      </m:oMath>
      <w:r w:rsidRPr="00310F47">
        <w:rPr>
          <w:rFonts w:ascii="Times New Roman" w:hAnsi="Times New Roman" w:cs="Times New Roman"/>
          <w:sz w:val="20"/>
          <w:szCs w:val="20"/>
          <w:lang w:val="kk-KZ"/>
        </w:rPr>
        <w:t xml:space="preserve">  деп белгілеуге ұғындырамыз. Демек, </w:t>
      </w:r>
      <m:oMath>
        <m:r>
          <w:rPr>
            <w:rFonts w:ascii="Cambria Math" w:hAnsi="Cambria Math" w:cs="Times New Roman"/>
            <w:sz w:val="20"/>
            <w:szCs w:val="20"/>
            <w:lang w:val="kk-KZ"/>
          </w:rPr>
          <m:t>x</m:t>
        </m:r>
      </m:oMath>
      <w:r w:rsidRPr="00310F47">
        <w:rPr>
          <w:rFonts w:ascii="Times New Roman" w:hAnsi="Times New Roman" w:cs="Times New Roman"/>
          <w:sz w:val="20"/>
          <w:szCs w:val="20"/>
          <w:lang w:val="kk-KZ"/>
        </w:rPr>
        <w:t xml:space="preserve"> шамасынан тәуелді екі функция анықталып отыр. Оның бірі  </w:t>
      </w:r>
      <m:oMath>
        <m:r>
          <w:rPr>
            <w:rFonts w:ascii="Cambria Math" w:hAnsi="Cambria Math" w:cs="Times New Roman"/>
            <w:sz w:val="20"/>
            <w:szCs w:val="20"/>
            <w:lang w:val="kk-KZ"/>
          </w:rPr>
          <m:t>φ(x)</m:t>
        </m:r>
      </m:oMath>
      <w:r w:rsidRPr="00310F47">
        <w:rPr>
          <w:rFonts w:ascii="Times New Roman" w:hAnsi="Times New Roman" w:cs="Times New Roman"/>
          <w:sz w:val="20"/>
          <w:szCs w:val="20"/>
          <w:lang w:val="kk-KZ"/>
        </w:rPr>
        <w:t xml:space="preserve"> функциясы </w:t>
      </w:r>
      <m:oMath>
        <m:func>
          <m:funcPr>
            <m:ctrlPr>
              <w:rPr>
                <w:rFonts w:ascii="Cambria Math" w:hAnsi="Cambria Math" w:cs="Times New Roman"/>
                <w:i/>
                <w:sz w:val="20"/>
                <w:szCs w:val="20"/>
                <w:lang w:val="kk-KZ"/>
              </w:rPr>
            </m:ctrlPr>
          </m:funcPr>
          <m:fName>
            <m:r>
              <m:rPr>
                <m:sty m:val="p"/>
              </m:rPr>
              <w:rPr>
                <w:rFonts w:ascii="Cambria Math" w:hAnsi="Cambria Math" w:cs="Times New Roman"/>
                <w:sz w:val="20"/>
                <w:szCs w:val="20"/>
                <w:lang w:val="kk-KZ"/>
              </w:rPr>
              <m:t>sin</m:t>
            </m:r>
          </m:fName>
          <m:e>
            <m:r>
              <w:rPr>
                <w:rFonts w:ascii="Cambria Math" w:hAnsi="Cambria Math" w:cs="Times New Roman"/>
                <w:sz w:val="20"/>
                <w:szCs w:val="20"/>
                <w:lang w:val="kk-KZ"/>
              </w:rPr>
              <m:t>x</m:t>
            </m:r>
          </m:e>
        </m:func>
      </m:oMath>
      <w:r w:rsidRPr="00310F47">
        <w:rPr>
          <w:rFonts w:ascii="Times New Roman" w:hAnsi="Times New Roman" w:cs="Times New Roman"/>
          <w:sz w:val="20"/>
          <w:szCs w:val="20"/>
          <w:lang w:val="kk-KZ"/>
        </w:rPr>
        <w:t xml:space="preserve"> деп аталса, екіншісі  </w:t>
      </w:r>
      <m:oMath>
        <m:r>
          <w:rPr>
            <w:rFonts w:ascii="Cambria Math" w:hAnsi="Cambria Math" w:cs="Times New Roman"/>
            <w:sz w:val="20"/>
            <w:szCs w:val="20"/>
            <w:lang w:val="kk-KZ"/>
          </w:rPr>
          <m:t>f(x)</m:t>
        </m:r>
      </m:oMath>
      <w:r w:rsidRPr="00310F47">
        <w:rPr>
          <w:rFonts w:ascii="Times New Roman" w:hAnsi="Times New Roman" w:cs="Times New Roman"/>
          <w:sz w:val="20"/>
          <w:szCs w:val="20"/>
          <w:lang w:val="kk-KZ"/>
        </w:rPr>
        <w:t xml:space="preserve">функциясы </w:t>
      </w:r>
      <m:oMath>
        <m:r>
          <w:rPr>
            <w:rFonts w:ascii="Cambria Math" w:hAnsi="Cambria Math" w:cs="Times New Roman"/>
            <w:sz w:val="20"/>
            <w:szCs w:val="20"/>
            <w:lang w:val="kk-KZ"/>
          </w:rPr>
          <m:t>cosx</m:t>
        </m:r>
      </m:oMath>
      <w:r w:rsidRPr="00310F47">
        <w:rPr>
          <w:rFonts w:ascii="Times New Roman" w:hAnsi="Times New Roman" w:cs="Times New Roman"/>
          <w:sz w:val="20"/>
          <w:szCs w:val="20"/>
          <w:lang w:val="kk-KZ"/>
        </w:rPr>
        <w:t xml:space="preserve"> деп белгіленген. </w:t>
      </w:r>
      <m:oMath>
        <m:r>
          <w:rPr>
            <w:rFonts w:ascii="Cambria Math" w:hAnsi="Cambria Math" w:cs="Times New Roman"/>
            <w:sz w:val="20"/>
            <w:szCs w:val="20"/>
            <w:lang w:val="kk-KZ"/>
          </w:rPr>
          <m:t>AB=φ(x)=</m:t>
        </m:r>
        <m:func>
          <m:funcPr>
            <m:ctrlPr>
              <w:rPr>
                <w:rFonts w:ascii="Cambria Math" w:hAnsi="Cambria Math" w:cs="Times New Roman"/>
                <w:i/>
                <w:sz w:val="20"/>
                <w:szCs w:val="20"/>
                <w:lang w:val="kk-KZ"/>
              </w:rPr>
            </m:ctrlPr>
          </m:funcPr>
          <m:fName>
            <m:r>
              <m:rPr>
                <m:sty m:val="p"/>
              </m:rPr>
              <w:rPr>
                <w:rFonts w:ascii="Cambria Math" w:hAnsi="Cambria Math" w:cs="Times New Roman"/>
                <w:sz w:val="20"/>
                <w:szCs w:val="20"/>
                <w:lang w:val="kk-KZ"/>
              </w:rPr>
              <m:t>sin</m:t>
            </m:r>
          </m:fName>
          <m:e>
            <m:r>
              <w:rPr>
                <w:rFonts w:ascii="Cambria Math" w:hAnsi="Cambria Math" w:cs="Times New Roman"/>
                <w:sz w:val="20"/>
                <w:szCs w:val="20"/>
                <w:lang w:val="kk-KZ"/>
              </w:rPr>
              <m:t>x</m:t>
            </m:r>
          </m:e>
        </m:func>
      </m:oMath>
      <w:r w:rsidRPr="00310F47">
        <w:rPr>
          <w:rFonts w:ascii="Times New Roman" w:hAnsi="Times New Roman" w:cs="Times New Roman"/>
          <w:sz w:val="20"/>
          <w:szCs w:val="20"/>
          <w:lang w:val="kk-KZ"/>
        </w:rPr>
        <w:t xml:space="preserve"> және </w:t>
      </w:r>
      <m:oMath>
        <m:r>
          <w:rPr>
            <w:rFonts w:ascii="Cambria Math" w:hAnsi="Cambria Math" w:cs="Times New Roman"/>
            <w:sz w:val="20"/>
            <w:szCs w:val="20"/>
            <w:lang w:val="kk-KZ"/>
          </w:rPr>
          <m:t>OA=f</m:t>
        </m:r>
        <m:d>
          <m:dPr>
            <m:ctrlPr>
              <w:rPr>
                <w:rFonts w:ascii="Cambria Math" w:hAnsi="Cambria Math" w:cs="Times New Roman"/>
                <w:i/>
                <w:sz w:val="20"/>
                <w:szCs w:val="20"/>
                <w:lang w:val="kk-KZ"/>
              </w:rPr>
            </m:ctrlPr>
          </m:dPr>
          <m:e>
            <m:r>
              <w:rPr>
                <w:rFonts w:ascii="Cambria Math" w:hAnsi="Cambria Math" w:cs="Times New Roman"/>
                <w:sz w:val="20"/>
                <w:szCs w:val="20"/>
                <w:lang w:val="kk-KZ"/>
              </w:rPr>
              <m:t>x</m:t>
            </m:r>
          </m:e>
        </m:d>
        <m:r>
          <w:rPr>
            <w:rFonts w:ascii="Cambria Math" w:hAnsi="Cambria Math" w:cs="Times New Roman"/>
            <w:sz w:val="20"/>
            <w:szCs w:val="20"/>
            <w:lang w:val="kk-KZ"/>
          </w:rPr>
          <m:t>=</m:t>
        </m:r>
        <m:func>
          <m:funcPr>
            <m:ctrlPr>
              <w:rPr>
                <w:rFonts w:ascii="Cambria Math" w:hAnsi="Cambria Math" w:cs="Times New Roman"/>
                <w:i/>
                <w:sz w:val="20"/>
                <w:szCs w:val="20"/>
                <w:lang w:val="kk-KZ"/>
              </w:rPr>
            </m:ctrlPr>
          </m:funcPr>
          <m:fName>
            <m:r>
              <m:rPr>
                <m:sty m:val="p"/>
              </m:rPr>
              <w:rPr>
                <w:rFonts w:ascii="Cambria Math" w:hAnsi="Cambria Math" w:cs="Times New Roman"/>
                <w:sz w:val="20"/>
                <w:szCs w:val="20"/>
                <w:lang w:val="kk-KZ"/>
              </w:rPr>
              <m:t>cos</m:t>
            </m:r>
          </m:fName>
          <m:e>
            <m:r>
              <w:rPr>
                <w:rFonts w:ascii="Cambria Math" w:hAnsi="Cambria Math" w:cs="Times New Roman"/>
                <w:sz w:val="20"/>
                <w:szCs w:val="20"/>
                <w:lang w:val="kk-KZ"/>
              </w:rPr>
              <m:t>x</m:t>
            </m:r>
          </m:e>
        </m:func>
      </m:oMath>
      <w:r w:rsidRPr="00310F47">
        <w:rPr>
          <w:rFonts w:ascii="Times New Roman" w:hAnsi="Times New Roman" w:cs="Times New Roman"/>
          <w:sz w:val="20"/>
          <w:szCs w:val="20"/>
          <w:lang w:val="kk-KZ"/>
        </w:rPr>
        <w:t xml:space="preserve">. </w:t>
      </w:r>
    </w:p>
    <w:p w:rsidR="009E30EF" w:rsidRPr="00310F47" w:rsidRDefault="009E30EF" w:rsidP="00B615E6">
      <w:pPr>
        <w:spacing w:after="0" w:line="240" w:lineRule="auto"/>
        <w:ind w:firstLine="567"/>
        <w:jc w:val="both"/>
        <w:rPr>
          <w:rFonts w:ascii="Times New Roman" w:eastAsiaTheme="minorEastAsia" w:hAnsi="Times New Roman" w:cs="Times New Roman"/>
          <w:b/>
          <w:i/>
          <w:noProof/>
          <w:sz w:val="20"/>
          <w:szCs w:val="20"/>
          <w:vertAlign w:val="subscript"/>
          <w:lang w:val="kk-KZ" w:eastAsia="ru-RU"/>
        </w:rPr>
      </w:pPr>
      <w:r w:rsidRPr="00310F47">
        <w:rPr>
          <w:rFonts w:ascii="Times New Roman" w:hAnsi="Times New Roman" w:cs="Times New Roman"/>
          <w:sz w:val="20"/>
          <w:szCs w:val="20"/>
          <w:lang w:val="kk-KZ"/>
        </w:rPr>
        <w:t xml:space="preserve">Сөйтіп, </w:t>
      </w:r>
      <m:oMath>
        <m:r>
          <w:rPr>
            <w:rFonts w:ascii="Cambria Math" w:hAnsi="Cambria Math" w:cs="Times New Roman"/>
            <w:sz w:val="20"/>
            <w:szCs w:val="20"/>
            <w:lang w:val="kk-KZ"/>
          </w:rPr>
          <m:t>x→ АВ=sin x</m:t>
        </m:r>
      </m:oMath>
      <w:r w:rsidRPr="00310F47">
        <w:rPr>
          <w:rFonts w:ascii="Times New Roman" w:hAnsi="Times New Roman" w:cs="Times New Roman"/>
          <w:sz w:val="20"/>
          <w:szCs w:val="20"/>
          <w:lang w:val="kk-KZ"/>
        </w:rPr>
        <w:t xml:space="preserve"> және </w:t>
      </w:r>
      <m:oMath>
        <m:r>
          <w:rPr>
            <w:rFonts w:ascii="Cambria Math" w:hAnsi="Cambria Math" w:cs="Times New Roman"/>
            <w:sz w:val="20"/>
            <w:szCs w:val="20"/>
            <w:lang w:val="kk-KZ"/>
          </w:rPr>
          <m:t>x→ OA= co</m:t>
        </m:r>
        <m:r>
          <w:rPr>
            <w:rFonts w:ascii="Cambria Math" w:hAnsi="Cambria Math" w:cs="Times New Roman"/>
            <w:sz w:val="20"/>
            <w:szCs w:val="20"/>
            <w:lang w:val="kk-KZ"/>
          </w:rPr>
          <m:t>s x</m:t>
        </m:r>
      </m:oMath>
      <w:r w:rsidRPr="00310F47">
        <w:rPr>
          <w:rFonts w:ascii="Times New Roman" w:hAnsi="Times New Roman" w:cs="Times New Roman"/>
          <w:sz w:val="20"/>
          <w:szCs w:val="20"/>
          <w:lang w:val="kk-KZ"/>
        </w:rPr>
        <w:t xml:space="preserve"> екі сәйкестігін алдық. Синус сөзі латынша «иілу» ұғымын береді. Косинус сөзі толықтауыш бұрышын синусы деген түсінікті ұғындырады. Бұрыштың </w:t>
      </w:r>
      <m:oMath>
        <m:r>
          <w:rPr>
            <w:rFonts w:ascii="Cambria Math" w:hAnsi="Cambria Math" w:cs="Times New Roman"/>
            <w:sz w:val="20"/>
            <w:szCs w:val="20"/>
            <w:lang w:val="kk-KZ"/>
          </w:rPr>
          <m:t>x</m:t>
        </m:r>
      </m:oMath>
      <w:r w:rsidRPr="00310F47">
        <w:rPr>
          <w:rFonts w:ascii="Times New Roman" w:hAnsi="Times New Roman" w:cs="Times New Roman"/>
          <w:sz w:val="20"/>
          <w:szCs w:val="20"/>
          <w:lang w:val="kk-KZ"/>
        </w:rPr>
        <w:t xml:space="preserve"> шамасы әртүрлі бағытта бұру арқылы (-</w:t>
      </w:r>
      <m:oMath>
        <m:r>
          <w:rPr>
            <w:rFonts w:ascii="Cambria Math" w:hAnsi="Cambria Math" w:cs="Times New Roman"/>
            <w:sz w:val="20"/>
            <w:szCs w:val="20"/>
            <w:lang w:val="kk-KZ"/>
          </w:rPr>
          <m:t>∞,+∞</m:t>
        </m:r>
      </m:oMath>
      <w:r w:rsidRPr="00310F47">
        <w:rPr>
          <w:rFonts w:ascii="Times New Roman" w:hAnsi="Times New Roman" w:cs="Times New Roman"/>
          <w:sz w:val="20"/>
          <w:szCs w:val="20"/>
          <w:lang w:val="kk-KZ"/>
        </w:rPr>
        <w:t xml:space="preserve">) аралығында көреміз, ал тригонометриялық екі функция </w:t>
      </w:r>
      <m:oMath>
        <m:d>
          <m:dPr>
            <m:begChr m:val="["/>
            <m:endChr m:val="]"/>
            <m:ctrlPr>
              <w:rPr>
                <w:rFonts w:ascii="Cambria Math" w:hAnsi="Cambria Math" w:cs="Times New Roman"/>
                <w:i/>
                <w:sz w:val="20"/>
                <w:szCs w:val="20"/>
                <w:lang w:val="kk-KZ"/>
              </w:rPr>
            </m:ctrlPr>
          </m:dPr>
          <m:e>
            <m:r>
              <w:rPr>
                <w:rFonts w:ascii="Cambria Math" w:hAnsi="Cambria Math" w:cs="Times New Roman"/>
                <w:sz w:val="20"/>
                <w:szCs w:val="20"/>
                <w:lang w:val="kk-KZ"/>
              </w:rPr>
              <m:t>-1,1</m:t>
            </m:r>
          </m:e>
        </m:d>
      </m:oMath>
      <w:r w:rsidRPr="00310F47">
        <w:rPr>
          <w:rFonts w:ascii="Times New Roman" w:eastAsiaTheme="minorEastAsia" w:hAnsi="Times New Roman" w:cs="Times New Roman"/>
          <w:sz w:val="20"/>
          <w:szCs w:val="20"/>
          <w:lang w:val="kk-KZ"/>
        </w:rPr>
        <w:t xml:space="preserve"> аралығында өзгеретінің көреміз. Ендеше </w:t>
      </w:r>
      <m:oMath>
        <m:r>
          <w:rPr>
            <w:rFonts w:ascii="Cambria Math" w:eastAsiaTheme="minorEastAsia" w:hAnsi="Cambria Math" w:cs="Times New Roman"/>
            <w:sz w:val="20"/>
            <w:szCs w:val="20"/>
            <w:lang w:val="kk-KZ"/>
          </w:rPr>
          <m:t>D=R</m:t>
        </m:r>
      </m:oMath>
      <w:r w:rsidRPr="00310F47">
        <w:rPr>
          <w:rFonts w:ascii="Times New Roman" w:eastAsiaTheme="minorEastAsia" w:hAnsi="Times New Roman" w:cs="Times New Roman"/>
          <w:sz w:val="20"/>
          <w:szCs w:val="20"/>
          <w:lang w:val="kk-KZ"/>
        </w:rPr>
        <w:t xml:space="preserve">жиыны, </w:t>
      </w:r>
      <m:oMath>
        <m:r>
          <w:rPr>
            <w:rFonts w:ascii="Cambria Math" w:eastAsiaTheme="minorEastAsia" w:hAnsi="Cambria Math" w:cs="Times New Roman"/>
            <w:sz w:val="20"/>
            <w:szCs w:val="20"/>
            <w:lang w:val="kk-KZ"/>
          </w:rPr>
          <m:t>E=</m:t>
        </m:r>
        <m:d>
          <m:dPr>
            <m:begChr m:val="["/>
            <m:endChr m:val="]"/>
            <m:ctrlPr>
              <w:rPr>
                <w:rFonts w:ascii="Cambria Math" w:hAnsi="Cambria Math" w:cs="Times New Roman"/>
                <w:i/>
                <w:sz w:val="20"/>
                <w:szCs w:val="20"/>
                <w:lang w:val="kk-KZ"/>
              </w:rPr>
            </m:ctrlPr>
          </m:dPr>
          <m:e>
            <m:r>
              <w:rPr>
                <w:rFonts w:ascii="Cambria Math" w:hAnsi="Cambria Math" w:cs="Times New Roman"/>
                <w:sz w:val="20"/>
                <w:szCs w:val="20"/>
                <w:lang w:val="kk-KZ"/>
              </w:rPr>
              <m:t>-1,1</m:t>
            </m:r>
          </m:e>
        </m:d>
      </m:oMath>
      <w:r w:rsidRPr="00310F47">
        <w:rPr>
          <w:rFonts w:ascii="Times New Roman" w:eastAsiaTheme="minorEastAsia" w:hAnsi="Times New Roman" w:cs="Times New Roman"/>
          <w:sz w:val="20"/>
          <w:szCs w:val="20"/>
          <w:lang w:val="kk-KZ"/>
        </w:rPr>
        <w:t xml:space="preserve"> жиыны болатындығы шығады. </w:t>
      </w:r>
    </w:p>
    <w:p w:rsidR="009E30EF" w:rsidRPr="00310F47" w:rsidRDefault="009E30EF" w:rsidP="00B615E6">
      <w:pPr>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Сөйтіп, 1) Көрсеткіштік функцияға кері функция логарифмдік функцияға және 2) тригонометриялық функциялардың керілері кері тригонометриялық функцияларға тоқталмай-ақ, жиын ілімінің функция ұғымын енгізуде іргелік орны бар екеніне назар аударамыз.</w:t>
      </w:r>
    </w:p>
    <w:p w:rsidR="009E30EF" w:rsidRPr="00310F47" w:rsidRDefault="009E30EF" w:rsidP="00B615E6">
      <w:pPr>
        <w:spacing w:after="0" w:line="240" w:lineRule="auto"/>
        <w:ind w:firstLine="567"/>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lastRenderedPageBreak/>
        <w:t>Сөзімізді қорытындылай келе, оқушылар жиын ілімінің функцияның анықтамасын терең меңгерудегі орнына байланысты математикалық үйірменің отырысында мына тақырыптарда:</w:t>
      </w:r>
    </w:p>
    <w:p w:rsidR="009E30EF" w:rsidRPr="00310F47" w:rsidRDefault="009E30EF" w:rsidP="00B615E6">
      <w:pPr>
        <w:spacing w:after="0" w:line="240" w:lineRule="auto"/>
        <w:ind w:firstLine="709"/>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1. Жиын ұғымы, мысалдары, қолданылатын амалдар;</w:t>
      </w:r>
    </w:p>
    <w:p w:rsidR="009E30EF" w:rsidRPr="00310F47" w:rsidRDefault="009E30EF" w:rsidP="00B615E6">
      <w:pPr>
        <w:spacing w:after="0" w:line="240" w:lineRule="auto"/>
        <w:ind w:firstLine="709"/>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2. Сәйкестік ұғымы, диаграммалық тәсіл, жиындарды салыстыру;</w:t>
      </w:r>
    </w:p>
    <w:p w:rsidR="009E30EF" w:rsidRPr="00310F47" w:rsidRDefault="009E30EF" w:rsidP="00B615E6">
      <w:pPr>
        <w:spacing w:after="0" w:line="240" w:lineRule="auto"/>
        <w:ind w:firstLine="709"/>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3. Г. Кантор және жиын ілімі</w:t>
      </w:r>
    </w:p>
    <w:p w:rsidR="009E30EF" w:rsidRPr="00310F47" w:rsidRDefault="009E30EF" w:rsidP="00B615E6">
      <w:pPr>
        <w:spacing w:after="0" w:line="240" w:lineRule="auto"/>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атты оқушыларға баяндамалар жасатып, талдаулар өткізуді ұсынамыз.</w:t>
      </w:r>
    </w:p>
    <w:p w:rsidR="009E30EF" w:rsidRPr="00310F47" w:rsidRDefault="009E30EF" w:rsidP="00B615E6">
      <w:pPr>
        <w:spacing w:after="0" w:line="240" w:lineRule="auto"/>
        <w:jc w:val="both"/>
        <w:rPr>
          <w:rFonts w:ascii="Times New Roman" w:eastAsiaTheme="minorEastAsia" w:hAnsi="Times New Roman" w:cs="Times New Roman"/>
          <w:sz w:val="20"/>
          <w:szCs w:val="20"/>
          <w:lang w:val="kk-KZ"/>
        </w:rPr>
      </w:pPr>
    </w:p>
    <w:p w:rsidR="009E30EF" w:rsidRPr="00310F47" w:rsidRDefault="009D25E0" w:rsidP="00B615E6">
      <w:pPr>
        <w:spacing w:after="0" w:line="240" w:lineRule="auto"/>
        <w:jc w:val="center"/>
        <w:rPr>
          <w:rFonts w:ascii="Times New Roman" w:hAnsi="Times New Roman" w:cs="Times New Roman"/>
          <w:b/>
          <w:bCs/>
          <w:sz w:val="20"/>
          <w:szCs w:val="20"/>
          <w:lang w:val="kk-KZ"/>
        </w:rPr>
      </w:pPr>
      <w:r w:rsidRPr="00310F47">
        <w:rPr>
          <w:rFonts w:ascii="Times New Roman" w:hAnsi="Times New Roman" w:cs="Times New Roman"/>
          <w:b/>
          <w:bCs/>
          <w:sz w:val="20"/>
          <w:szCs w:val="20"/>
          <w:lang w:val="kk-KZ"/>
        </w:rPr>
        <w:t>Әдебиеттер тізімі</w:t>
      </w:r>
    </w:p>
    <w:p w:rsidR="009D25E0" w:rsidRPr="00310F47" w:rsidRDefault="009D25E0" w:rsidP="00B615E6">
      <w:pPr>
        <w:spacing w:after="0" w:line="240" w:lineRule="auto"/>
        <w:jc w:val="center"/>
        <w:rPr>
          <w:rFonts w:ascii="Times New Roman" w:hAnsi="Times New Roman" w:cs="Times New Roman"/>
          <w:b/>
          <w:bCs/>
          <w:sz w:val="20"/>
          <w:szCs w:val="20"/>
          <w:lang w:val="kk-KZ"/>
        </w:rPr>
      </w:pPr>
    </w:p>
    <w:p w:rsidR="009E30EF" w:rsidRPr="00310F47" w:rsidRDefault="009E30EF" w:rsidP="00DB18A3">
      <w:pPr>
        <w:pStyle w:val="a6"/>
        <w:widowControl w:val="0"/>
        <w:numPr>
          <w:ilvl w:val="0"/>
          <w:numId w:val="78"/>
        </w:numPr>
        <w:tabs>
          <w:tab w:val="left" w:pos="284"/>
          <w:tab w:val="left" w:pos="851"/>
        </w:tabs>
        <w:autoSpaceDE w:val="0"/>
        <w:autoSpaceDN w:val="0"/>
        <w:spacing w:after="0" w:line="240" w:lineRule="auto"/>
        <w:ind w:left="0" w:firstLine="567"/>
        <w:contextualSpacing w:val="0"/>
        <w:jc w:val="both"/>
        <w:rPr>
          <w:rFonts w:ascii="Times New Roman" w:hAnsi="Times New Roman" w:cs="Times New Roman"/>
          <w:sz w:val="20"/>
          <w:szCs w:val="20"/>
        </w:rPr>
      </w:pPr>
      <w:r w:rsidRPr="00310F47">
        <w:rPr>
          <w:rFonts w:ascii="Times New Roman" w:hAnsi="Times New Roman" w:cs="Times New Roman"/>
          <w:sz w:val="20"/>
          <w:szCs w:val="20"/>
        </w:rPr>
        <w:t>АлександровП.С.Введениевтеориюмножествиобщуютопологию</w:t>
      </w:r>
      <w:r w:rsidRPr="00310F47">
        <w:rPr>
          <w:rFonts w:ascii="Times New Roman" w:hAnsi="Times New Roman" w:cs="Times New Roman"/>
          <w:sz w:val="20"/>
          <w:szCs w:val="20"/>
          <w:lang w:val="kk-KZ"/>
        </w:rPr>
        <w:t>.</w:t>
      </w:r>
      <w:r w:rsidRPr="00310F47">
        <w:rPr>
          <w:rFonts w:ascii="Times New Roman" w:hAnsi="Times New Roman" w:cs="Times New Roman"/>
          <w:spacing w:val="15"/>
          <w:sz w:val="20"/>
          <w:szCs w:val="20"/>
          <w:lang w:val="kk-KZ"/>
        </w:rPr>
        <w:t xml:space="preserve">- </w:t>
      </w:r>
      <w:r w:rsidRPr="00310F47">
        <w:rPr>
          <w:rFonts w:ascii="Times New Roman" w:hAnsi="Times New Roman" w:cs="Times New Roman"/>
          <w:spacing w:val="-5"/>
          <w:sz w:val="20"/>
          <w:szCs w:val="20"/>
          <w:lang w:val="kk-KZ"/>
        </w:rPr>
        <w:t>С.-П</w:t>
      </w:r>
      <w:r w:rsidRPr="00310F47">
        <w:rPr>
          <w:rFonts w:ascii="Times New Roman" w:hAnsi="Times New Roman" w:cs="Times New Roman"/>
          <w:spacing w:val="-5"/>
          <w:sz w:val="20"/>
          <w:szCs w:val="20"/>
        </w:rPr>
        <w:t>.:</w:t>
      </w:r>
      <w:r w:rsidRPr="00310F47">
        <w:rPr>
          <w:rFonts w:ascii="Times New Roman" w:hAnsi="Times New Roman" w:cs="Times New Roman"/>
          <w:spacing w:val="-5"/>
          <w:sz w:val="20"/>
          <w:szCs w:val="20"/>
          <w:lang w:val="kk-KZ"/>
        </w:rPr>
        <w:t xml:space="preserve">Лань, </w:t>
      </w:r>
      <w:r w:rsidRPr="00310F47">
        <w:rPr>
          <w:rFonts w:ascii="Times New Roman" w:hAnsi="Times New Roman" w:cs="Times New Roman"/>
          <w:sz w:val="20"/>
          <w:szCs w:val="20"/>
          <w:lang w:val="kk-KZ"/>
        </w:rPr>
        <w:t>2010</w:t>
      </w:r>
      <w:r w:rsidRPr="00310F47">
        <w:rPr>
          <w:rFonts w:ascii="Times New Roman" w:hAnsi="Times New Roman" w:cs="Times New Roman"/>
          <w:sz w:val="20"/>
          <w:szCs w:val="20"/>
        </w:rPr>
        <w:t>.</w:t>
      </w:r>
      <w:r w:rsidRPr="00310F47">
        <w:rPr>
          <w:rFonts w:ascii="Times New Roman" w:hAnsi="Times New Roman" w:cs="Times New Roman"/>
          <w:spacing w:val="-1"/>
          <w:sz w:val="20"/>
          <w:szCs w:val="20"/>
          <w:lang w:val="kk-KZ"/>
        </w:rPr>
        <w:t>-</w:t>
      </w:r>
      <w:r w:rsidRPr="00310F47">
        <w:rPr>
          <w:rFonts w:ascii="Times New Roman" w:hAnsi="Times New Roman" w:cs="Times New Roman"/>
          <w:sz w:val="20"/>
          <w:szCs w:val="20"/>
          <w:lang w:val="kk-KZ"/>
        </w:rPr>
        <w:t>368</w:t>
      </w:r>
      <w:r w:rsidRPr="00310F47">
        <w:rPr>
          <w:rFonts w:ascii="Times New Roman" w:hAnsi="Times New Roman" w:cs="Times New Roman"/>
          <w:spacing w:val="-5"/>
          <w:sz w:val="20"/>
          <w:szCs w:val="20"/>
        </w:rPr>
        <w:t>с.</w:t>
      </w:r>
    </w:p>
    <w:p w:rsidR="009E30EF" w:rsidRPr="00310F47" w:rsidRDefault="009E30EF" w:rsidP="00DB18A3">
      <w:pPr>
        <w:pStyle w:val="a6"/>
        <w:widowControl w:val="0"/>
        <w:numPr>
          <w:ilvl w:val="0"/>
          <w:numId w:val="78"/>
        </w:numPr>
        <w:tabs>
          <w:tab w:val="left" w:pos="284"/>
          <w:tab w:val="left" w:pos="851"/>
        </w:tabs>
        <w:autoSpaceDE w:val="0"/>
        <w:autoSpaceDN w:val="0"/>
        <w:spacing w:after="0" w:line="240" w:lineRule="auto"/>
        <w:ind w:left="0" w:firstLine="567"/>
        <w:contextualSpacing w:val="0"/>
        <w:jc w:val="both"/>
        <w:rPr>
          <w:rFonts w:ascii="Times New Roman" w:hAnsi="Times New Roman" w:cs="Times New Roman"/>
          <w:sz w:val="20"/>
          <w:szCs w:val="20"/>
        </w:rPr>
      </w:pPr>
      <w:r w:rsidRPr="00310F47">
        <w:rPr>
          <w:rFonts w:ascii="Times New Roman" w:hAnsi="Times New Roman" w:cs="Times New Roman"/>
          <w:sz w:val="20"/>
          <w:szCs w:val="20"/>
        </w:rPr>
        <w:t xml:space="preserve">БурбакиН. Теория множеств. Очерки по истории математики. </w:t>
      </w:r>
      <w:r w:rsidRPr="00310F47">
        <w:rPr>
          <w:rFonts w:ascii="Times New Roman" w:hAnsi="Times New Roman" w:cs="Times New Roman"/>
          <w:sz w:val="20"/>
          <w:szCs w:val="20"/>
          <w:lang w:val="kk-KZ"/>
        </w:rPr>
        <w:t>-</w:t>
      </w:r>
      <w:r w:rsidRPr="00310F47">
        <w:rPr>
          <w:rFonts w:ascii="Times New Roman" w:hAnsi="Times New Roman" w:cs="Times New Roman"/>
          <w:sz w:val="20"/>
          <w:szCs w:val="20"/>
        </w:rPr>
        <w:t xml:space="preserve"> М.: Изд. Иностранной Литературы, 1963. </w:t>
      </w:r>
      <w:r w:rsidRPr="00310F47">
        <w:rPr>
          <w:rFonts w:ascii="Times New Roman" w:hAnsi="Times New Roman" w:cs="Times New Roman"/>
          <w:sz w:val="20"/>
          <w:szCs w:val="20"/>
          <w:lang w:val="kk-KZ"/>
        </w:rPr>
        <w:t>-</w:t>
      </w:r>
      <w:r w:rsidRPr="00310F47">
        <w:rPr>
          <w:rFonts w:ascii="Times New Roman" w:hAnsi="Times New Roman" w:cs="Times New Roman"/>
          <w:sz w:val="20"/>
          <w:szCs w:val="20"/>
        </w:rPr>
        <w:t xml:space="preserve"> 292 с.</w:t>
      </w:r>
    </w:p>
    <w:p w:rsidR="009E30EF" w:rsidRPr="00310F47" w:rsidRDefault="009E30EF" w:rsidP="00DB18A3">
      <w:pPr>
        <w:pStyle w:val="a6"/>
        <w:widowControl w:val="0"/>
        <w:numPr>
          <w:ilvl w:val="0"/>
          <w:numId w:val="78"/>
        </w:numPr>
        <w:tabs>
          <w:tab w:val="left" w:pos="284"/>
          <w:tab w:val="left" w:pos="851"/>
        </w:tabs>
        <w:autoSpaceDE w:val="0"/>
        <w:autoSpaceDN w:val="0"/>
        <w:spacing w:after="0" w:line="240" w:lineRule="auto"/>
        <w:ind w:left="0" w:firstLine="567"/>
        <w:contextualSpacing w:val="0"/>
        <w:jc w:val="both"/>
        <w:rPr>
          <w:rFonts w:ascii="Times New Roman" w:hAnsi="Times New Roman" w:cs="Times New Roman"/>
          <w:sz w:val="20"/>
          <w:szCs w:val="20"/>
        </w:rPr>
      </w:pPr>
      <w:r w:rsidRPr="00310F47">
        <w:rPr>
          <w:rFonts w:ascii="Times New Roman" w:hAnsi="Times New Roman" w:cs="Times New Roman"/>
          <w:sz w:val="20"/>
          <w:szCs w:val="20"/>
        </w:rPr>
        <w:t xml:space="preserve">ВиленкинН.Я.Рассказыомножествах. </w:t>
      </w:r>
      <w:r w:rsidRPr="00310F47">
        <w:rPr>
          <w:rFonts w:ascii="Times New Roman" w:hAnsi="Times New Roman" w:cs="Times New Roman"/>
          <w:sz w:val="20"/>
          <w:szCs w:val="20"/>
          <w:lang w:val="kk-KZ"/>
        </w:rPr>
        <w:t>-</w:t>
      </w:r>
      <w:r w:rsidRPr="00310F47">
        <w:rPr>
          <w:rFonts w:ascii="Times New Roman" w:hAnsi="Times New Roman" w:cs="Times New Roman"/>
          <w:sz w:val="20"/>
          <w:szCs w:val="20"/>
        </w:rPr>
        <w:t>М.:</w:t>
      </w:r>
      <w:r w:rsidRPr="00310F47">
        <w:rPr>
          <w:rFonts w:ascii="Times New Roman" w:hAnsi="Times New Roman" w:cs="Times New Roman"/>
          <w:sz w:val="20"/>
          <w:szCs w:val="20"/>
          <w:lang w:val="kk-KZ"/>
        </w:rPr>
        <w:t>МЦНМО</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2005</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-150</w:t>
      </w:r>
      <w:r w:rsidRPr="00310F47">
        <w:rPr>
          <w:rFonts w:ascii="Times New Roman" w:hAnsi="Times New Roman" w:cs="Times New Roman"/>
          <w:spacing w:val="-5"/>
          <w:sz w:val="20"/>
          <w:szCs w:val="20"/>
        </w:rPr>
        <w:t>с.</w:t>
      </w:r>
    </w:p>
    <w:p w:rsidR="009E30EF" w:rsidRPr="00310F47" w:rsidRDefault="009E30EF" w:rsidP="00DB18A3">
      <w:pPr>
        <w:pStyle w:val="a6"/>
        <w:widowControl w:val="0"/>
        <w:numPr>
          <w:ilvl w:val="0"/>
          <w:numId w:val="78"/>
        </w:numPr>
        <w:tabs>
          <w:tab w:val="left" w:pos="284"/>
          <w:tab w:val="left" w:pos="851"/>
        </w:tabs>
        <w:autoSpaceDE w:val="0"/>
        <w:autoSpaceDN w:val="0"/>
        <w:spacing w:after="0" w:line="240" w:lineRule="auto"/>
        <w:ind w:left="0" w:firstLine="567"/>
        <w:contextualSpacing w:val="0"/>
        <w:jc w:val="both"/>
        <w:rPr>
          <w:rFonts w:ascii="Times New Roman" w:hAnsi="Times New Roman" w:cs="Times New Roman"/>
          <w:sz w:val="20"/>
          <w:szCs w:val="20"/>
        </w:rPr>
      </w:pPr>
      <w:r w:rsidRPr="00310F47">
        <w:rPr>
          <w:rFonts w:ascii="Times New Roman" w:hAnsi="Times New Roman" w:cs="Times New Roman"/>
          <w:sz w:val="20"/>
          <w:szCs w:val="20"/>
        </w:rPr>
        <w:t>КанторГ.Трудыпо теориимножеств.</w:t>
      </w:r>
      <w:r w:rsidRPr="00310F47">
        <w:rPr>
          <w:rFonts w:ascii="Times New Roman" w:hAnsi="Times New Roman" w:cs="Times New Roman"/>
          <w:sz w:val="20"/>
          <w:szCs w:val="20"/>
          <w:lang w:val="kk-KZ"/>
        </w:rPr>
        <w:t xml:space="preserve">- </w:t>
      </w:r>
      <w:r w:rsidRPr="00310F47">
        <w:rPr>
          <w:rFonts w:ascii="Times New Roman" w:hAnsi="Times New Roman" w:cs="Times New Roman"/>
          <w:sz w:val="20"/>
          <w:szCs w:val="20"/>
        </w:rPr>
        <w:t>М.:Наука,1985.</w:t>
      </w:r>
      <w:r w:rsidRPr="00310F47">
        <w:rPr>
          <w:rFonts w:ascii="Times New Roman" w:hAnsi="Times New Roman" w:cs="Times New Roman"/>
          <w:sz w:val="20"/>
          <w:szCs w:val="20"/>
          <w:lang w:val="kk-KZ"/>
        </w:rPr>
        <w:t>-</w:t>
      </w:r>
      <w:r w:rsidRPr="00310F47">
        <w:rPr>
          <w:rFonts w:ascii="Times New Roman" w:hAnsi="Times New Roman" w:cs="Times New Roman"/>
          <w:sz w:val="20"/>
          <w:szCs w:val="20"/>
        </w:rPr>
        <w:t xml:space="preserve">431 </w:t>
      </w:r>
      <w:r w:rsidRPr="00310F47">
        <w:rPr>
          <w:rFonts w:ascii="Times New Roman" w:hAnsi="Times New Roman" w:cs="Times New Roman"/>
          <w:spacing w:val="-5"/>
          <w:sz w:val="20"/>
          <w:szCs w:val="20"/>
        </w:rPr>
        <w:t>с.</w:t>
      </w:r>
    </w:p>
    <w:p w:rsidR="009E30EF" w:rsidRPr="00310F47" w:rsidRDefault="009E30EF" w:rsidP="00DB18A3">
      <w:pPr>
        <w:pStyle w:val="a6"/>
        <w:numPr>
          <w:ilvl w:val="0"/>
          <w:numId w:val="78"/>
        </w:numPr>
        <w:tabs>
          <w:tab w:val="left" w:pos="284"/>
          <w:tab w:val="left" w:pos="851"/>
        </w:tabs>
        <w:spacing w:after="0" w:line="240" w:lineRule="auto"/>
        <w:ind w:left="0" w:firstLine="567"/>
        <w:jc w:val="both"/>
        <w:outlineLvl w:val="0"/>
        <w:rPr>
          <w:rFonts w:ascii="Times New Roman" w:eastAsia="Times New Roman" w:hAnsi="Times New Roman" w:cs="Times New Roman"/>
          <w:color w:val="000000" w:themeColor="text1"/>
          <w:kern w:val="36"/>
          <w:sz w:val="20"/>
          <w:szCs w:val="20"/>
          <w:lang w:eastAsia="ru-RU"/>
        </w:rPr>
      </w:pPr>
      <w:r w:rsidRPr="00310F47">
        <w:rPr>
          <w:rFonts w:ascii="Times New Roman" w:eastAsia="Times New Roman" w:hAnsi="Times New Roman" w:cs="Times New Roman"/>
          <w:color w:val="000000" w:themeColor="text1"/>
          <w:kern w:val="36"/>
          <w:sz w:val="20"/>
          <w:szCs w:val="20"/>
          <w:lang w:val="kk-KZ" w:eastAsia="ru-RU"/>
        </w:rPr>
        <w:t>Белова Л.Ю. Элементы теории множеств и математической логики. - Ярославль: ЯрГУ, 2012. - 204 с.</w:t>
      </w:r>
    </w:p>
    <w:p w:rsidR="009E30EF" w:rsidRPr="00310F47" w:rsidRDefault="009E30EF" w:rsidP="00DB18A3">
      <w:pPr>
        <w:pStyle w:val="1"/>
        <w:keepNext w:val="0"/>
        <w:keepLines w:val="0"/>
        <w:numPr>
          <w:ilvl w:val="0"/>
          <w:numId w:val="78"/>
        </w:numPr>
        <w:tabs>
          <w:tab w:val="left" w:pos="284"/>
          <w:tab w:val="left" w:pos="851"/>
        </w:tabs>
        <w:spacing w:before="0" w:line="240" w:lineRule="auto"/>
        <w:ind w:left="0" w:firstLine="567"/>
        <w:jc w:val="both"/>
        <w:rPr>
          <w:rFonts w:ascii="Times New Roman" w:hAnsi="Times New Roman" w:cs="Times New Roman"/>
          <w:b/>
          <w:bCs/>
          <w:color w:val="auto"/>
          <w:sz w:val="20"/>
          <w:szCs w:val="20"/>
        </w:rPr>
      </w:pPr>
      <w:r w:rsidRPr="00310F47">
        <w:rPr>
          <w:rFonts w:ascii="Times New Roman" w:hAnsi="Times New Roman" w:cs="Times New Roman"/>
          <w:color w:val="auto"/>
          <w:sz w:val="20"/>
          <w:szCs w:val="20"/>
        </w:rPr>
        <w:t xml:space="preserve">Ануфриенко С.А. Введение в теорию множеств и комбинаторику. </w:t>
      </w:r>
      <w:r w:rsidRPr="00310F47">
        <w:rPr>
          <w:rFonts w:ascii="Times New Roman" w:hAnsi="Times New Roman" w:cs="Times New Roman"/>
          <w:color w:val="auto"/>
          <w:sz w:val="20"/>
          <w:szCs w:val="20"/>
          <w:lang w:val="kk-KZ"/>
        </w:rPr>
        <w:t>-</w:t>
      </w:r>
      <w:r w:rsidRPr="00310F47">
        <w:rPr>
          <w:rFonts w:ascii="Times New Roman" w:hAnsi="Times New Roman" w:cs="Times New Roman"/>
          <w:color w:val="auto"/>
          <w:sz w:val="20"/>
          <w:szCs w:val="20"/>
        </w:rPr>
        <w:t xml:space="preserve"> М</w:t>
      </w:r>
      <w:r w:rsidRPr="00310F47">
        <w:rPr>
          <w:rFonts w:ascii="Times New Roman" w:hAnsi="Times New Roman" w:cs="Times New Roman"/>
          <w:color w:val="auto"/>
          <w:sz w:val="20"/>
          <w:szCs w:val="20"/>
          <w:lang w:val="kk-KZ"/>
        </w:rPr>
        <w:t>.</w:t>
      </w:r>
      <w:r w:rsidRPr="00310F47">
        <w:rPr>
          <w:rFonts w:ascii="Times New Roman" w:hAnsi="Times New Roman" w:cs="Times New Roman"/>
          <w:color w:val="auto"/>
          <w:sz w:val="20"/>
          <w:szCs w:val="20"/>
        </w:rPr>
        <w:t>: 2016.</w:t>
      </w:r>
    </w:p>
    <w:p w:rsidR="009E30EF" w:rsidRPr="00310F47" w:rsidRDefault="009E30EF" w:rsidP="00DB18A3">
      <w:pPr>
        <w:pStyle w:val="1"/>
        <w:keepNext w:val="0"/>
        <w:keepLines w:val="0"/>
        <w:numPr>
          <w:ilvl w:val="0"/>
          <w:numId w:val="78"/>
        </w:numPr>
        <w:tabs>
          <w:tab w:val="left" w:pos="284"/>
          <w:tab w:val="left" w:pos="851"/>
        </w:tabs>
        <w:spacing w:before="0" w:line="240" w:lineRule="auto"/>
        <w:ind w:left="0" w:firstLine="567"/>
        <w:jc w:val="both"/>
        <w:rPr>
          <w:rFonts w:ascii="Times New Roman" w:hAnsi="Times New Roman" w:cs="Times New Roman"/>
          <w:b/>
          <w:bCs/>
          <w:color w:val="auto"/>
          <w:sz w:val="20"/>
          <w:szCs w:val="20"/>
        </w:rPr>
      </w:pPr>
      <w:r w:rsidRPr="00310F47">
        <w:rPr>
          <w:rFonts w:ascii="Times New Roman" w:hAnsi="Times New Roman" w:cs="Times New Roman"/>
          <w:color w:val="auto"/>
          <w:sz w:val="20"/>
          <w:szCs w:val="20"/>
          <w:lang w:val="kk-KZ"/>
        </w:rPr>
        <w:t>Верещагин Н.К., Шень А. Начала теории множеств. - М.: МЦНМО, 2012. - 112 с.</w:t>
      </w:r>
    </w:p>
    <w:p w:rsidR="009E30EF" w:rsidRPr="00310F47" w:rsidRDefault="009E30EF" w:rsidP="00DB18A3">
      <w:pPr>
        <w:pStyle w:val="1"/>
        <w:keepNext w:val="0"/>
        <w:keepLines w:val="0"/>
        <w:numPr>
          <w:ilvl w:val="0"/>
          <w:numId w:val="78"/>
        </w:numPr>
        <w:tabs>
          <w:tab w:val="left" w:pos="284"/>
          <w:tab w:val="left" w:pos="851"/>
        </w:tabs>
        <w:spacing w:before="0" w:line="240" w:lineRule="auto"/>
        <w:ind w:left="0" w:firstLine="567"/>
        <w:jc w:val="both"/>
        <w:rPr>
          <w:rFonts w:ascii="Times New Roman" w:hAnsi="Times New Roman" w:cs="Times New Roman"/>
          <w:b/>
          <w:bCs/>
          <w:color w:val="auto"/>
          <w:sz w:val="20"/>
          <w:szCs w:val="20"/>
        </w:rPr>
      </w:pPr>
      <w:r w:rsidRPr="00310F47">
        <w:rPr>
          <w:rFonts w:ascii="Times New Roman" w:hAnsi="Times New Roman" w:cs="Times New Roman"/>
          <w:color w:val="auto"/>
          <w:sz w:val="20"/>
          <w:szCs w:val="20"/>
          <w:lang w:val="kk-KZ"/>
        </w:rPr>
        <w:t>Досанбай П.Т. Математикалық логика. - Алматы: ЖШС РПБК «Дәуір», 2011. - 280 б.</w:t>
      </w:r>
    </w:p>
    <w:p w:rsidR="009E30EF" w:rsidRPr="00310F47" w:rsidRDefault="009E30EF" w:rsidP="00DB18A3">
      <w:pPr>
        <w:pStyle w:val="1"/>
        <w:keepNext w:val="0"/>
        <w:keepLines w:val="0"/>
        <w:numPr>
          <w:ilvl w:val="0"/>
          <w:numId w:val="78"/>
        </w:numPr>
        <w:tabs>
          <w:tab w:val="left" w:pos="284"/>
          <w:tab w:val="left" w:pos="851"/>
        </w:tabs>
        <w:spacing w:before="0" w:line="240" w:lineRule="auto"/>
        <w:ind w:left="0" w:firstLine="567"/>
        <w:jc w:val="both"/>
        <w:rPr>
          <w:rFonts w:ascii="Times New Roman" w:hAnsi="Times New Roman" w:cs="Times New Roman"/>
          <w:b/>
          <w:bCs/>
          <w:color w:val="auto"/>
          <w:sz w:val="20"/>
          <w:szCs w:val="20"/>
        </w:rPr>
      </w:pPr>
      <w:r w:rsidRPr="00310F47">
        <w:rPr>
          <w:rFonts w:ascii="Times New Roman" w:hAnsi="Times New Roman" w:cs="Times New Roman"/>
          <w:color w:val="auto"/>
          <w:sz w:val="20"/>
          <w:szCs w:val="20"/>
          <w:lang w:val="kk-KZ"/>
        </w:rPr>
        <w:t>Жетпісов Қ. Математикалық логика және дискретті математика. - Алматы: ЖШС РПБК «Дәуір», 2011. - 264 б.</w:t>
      </w:r>
    </w:p>
    <w:p w:rsidR="009E30EF" w:rsidRDefault="009E30EF" w:rsidP="00B615E6">
      <w:pPr>
        <w:spacing w:after="0" w:line="240" w:lineRule="auto"/>
        <w:rPr>
          <w:rFonts w:ascii="Times New Roman" w:hAnsi="Times New Roman" w:cs="Times New Roman"/>
          <w:sz w:val="20"/>
          <w:szCs w:val="20"/>
        </w:rPr>
      </w:pPr>
    </w:p>
    <w:p w:rsidR="00887FB3" w:rsidRPr="00310F47" w:rsidRDefault="00887FB3" w:rsidP="00B615E6">
      <w:pPr>
        <w:spacing w:after="0" w:line="240" w:lineRule="auto"/>
        <w:rPr>
          <w:rFonts w:ascii="Times New Roman" w:hAnsi="Times New Roman" w:cs="Times New Roman"/>
          <w:b/>
          <w:sz w:val="20"/>
          <w:szCs w:val="20"/>
        </w:rPr>
      </w:pPr>
    </w:p>
    <w:p w:rsidR="009E30EF" w:rsidRPr="00310F47" w:rsidRDefault="009E30EF" w:rsidP="00B615E6">
      <w:pPr>
        <w:spacing w:after="0" w:line="240" w:lineRule="auto"/>
        <w:rPr>
          <w:rFonts w:ascii="Times New Roman" w:hAnsi="Times New Roman" w:cs="Times New Roman"/>
          <w:b/>
          <w:sz w:val="20"/>
          <w:szCs w:val="20"/>
          <w:lang w:val="kk-KZ"/>
        </w:rPr>
      </w:pPr>
      <w:r w:rsidRPr="00310F47">
        <w:rPr>
          <w:rFonts w:ascii="Times New Roman" w:hAnsi="Times New Roman" w:cs="Times New Roman"/>
          <w:b/>
          <w:sz w:val="20"/>
          <w:szCs w:val="20"/>
          <w:lang w:val="kk-KZ"/>
        </w:rPr>
        <w:t xml:space="preserve">ӘОЖ </w:t>
      </w:r>
      <w:r w:rsidRPr="00310F47">
        <w:rPr>
          <w:rFonts w:ascii="Times New Roman" w:hAnsi="Times New Roman" w:cs="Times New Roman"/>
          <w:b/>
          <w:sz w:val="20"/>
          <w:szCs w:val="20"/>
        </w:rPr>
        <w:t>514.</w:t>
      </w:r>
      <w:r w:rsidRPr="00310F47">
        <w:rPr>
          <w:rFonts w:ascii="Times New Roman" w:hAnsi="Times New Roman" w:cs="Times New Roman"/>
          <w:b/>
          <w:sz w:val="20"/>
          <w:szCs w:val="20"/>
          <w:lang w:val="kk-KZ"/>
        </w:rPr>
        <w:t>372.851</w:t>
      </w:r>
    </w:p>
    <w:p w:rsidR="009D25E0" w:rsidRPr="00310F47" w:rsidRDefault="009D25E0" w:rsidP="00B615E6">
      <w:pPr>
        <w:spacing w:after="0" w:line="240" w:lineRule="auto"/>
        <w:rPr>
          <w:rFonts w:ascii="Times New Roman" w:hAnsi="Times New Roman" w:cs="Times New Roman"/>
          <w:b/>
          <w:sz w:val="20"/>
          <w:szCs w:val="20"/>
          <w:lang w:val="kk-KZ"/>
        </w:rPr>
      </w:pPr>
    </w:p>
    <w:p w:rsidR="009E30EF" w:rsidRPr="00310F47" w:rsidRDefault="009E30EF" w:rsidP="00CA3B77">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Сартабанов Ж.А., Жұмағазиев Ә.Х., Айтенова Г.М.,Шалабаев А.К.</w:t>
      </w:r>
    </w:p>
    <w:p w:rsidR="009E30EF" w:rsidRPr="00310F47" w:rsidRDefault="009E30EF" w:rsidP="008F2A8D">
      <w:pPr>
        <w:tabs>
          <w:tab w:val="left" w:pos="3967"/>
        </w:tabs>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Қ.Жұбанов атынд</w:t>
      </w:r>
      <w:r w:rsidR="008F2A8D">
        <w:rPr>
          <w:rFonts w:ascii="Times New Roman" w:hAnsi="Times New Roman" w:cs="Times New Roman"/>
          <w:i/>
          <w:sz w:val="20"/>
          <w:szCs w:val="20"/>
          <w:lang w:val="kk-KZ"/>
        </w:rPr>
        <w:t xml:space="preserve">ағы Ақтөбе өңірлік университеті, </w:t>
      </w:r>
      <w:r w:rsidRPr="00310F47">
        <w:rPr>
          <w:rFonts w:ascii="Times New Roman" w:hAnsi="Times New Roman" w:cs="Times New Roman"/>
          <w:i/>
          <w:sz w:val="20"/>
          <w:szCs w:val="20"/>
          <w:lang w:val="kk-KZ"/>
        </w:rPr>
        <w:t>Ақтөбе қ. Қазақстан</w:t>
      </w:r>
    </w:p>
    <w:p w:rsidR="009E30EF" w:rsidRPr="00310F47" w:rsidRDefault="009E30EF" w:rsidP="00CA3B77">
      <w:pPr>
        <w:spacing w:after="0" w:line="240" w:lineRule="auto"/>
        <w:jc w:val="center"/>
        <w:rPr>
          <w:rFonts w:ascii="Times New Roman" w:hAnsi="Times New Roman" w:cs="Times New Roman"/>
          <w:sz w:val="20"/>
          <w:szCs w:val="20"/>
          <w:lang w:val="kk-KZ"/>
        </w:rPr>
      </w:pPr>
    </w:p>
    <w:p w:rsidR="009E30EF" w:rsidRPr="00310F47" w:rsidRDefault="009E30EF" w:rsidP="00CA3B77">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МЕКТЕПТЕГІ АЙНАЛУ ФИГУРАЛАРЫНЫҢ ҰЗЫНДЫҚ, АУДАН</w:t>
      </w:r>
    </w:p>
    <w:p w:rsidR="009E30EF" w:rsidRPr="00310F47" w:rsidRDefault="009E30EF" w:rsidP="00CA3B77">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ЖӘНЕ КӨЛЕМ ШАМАЛАРЫН АНАЛИЗ ӘДІСТЕРІМЕН НЕГІЗДЕУ ТӘСІЛІ</w:t>
      </w:r>
    </w:p>
    <w:p w:rsidR="009E30EF" w:rsidRPr="00310F47" w:rsidRDefault="009E30EF" w:rsidP="00CA3B77">
      <w:pPr>
        <w:spacing w:after="0" w:line="240" w:lineRule="auto"/>
        <w:jc w:val="center"/>
        <w:rPr>
          <w:rFonts w:ascii="Times New Roman" w:hAnsi="Times New Roman" w:cs="Times New Roman"/>
          <w:b/>
          <w:sz w:val="20"/>
          <w:szCs w:val="20"/>
          <w:lang w:val="kk-KZ"/>
        </w:rPr>
      </w:pPr>
    </w:p>
    <w:p w:rsidR="009E30EF" w:rsidRPr="00310F47" w:rsidRDefault="009E30EF"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Мектеп математикасы аясында қарастырылатын айналу сызықтары, беттері және денелері онша көп емес. Мұндай фигуралар қатарына:</w:t>
      </w:r>
    </w:p>
    <w:p w:rsidR="009E30EF" w:rsidRPr="00310F47" w:rsidRDefault="009E30EF"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 Центр деп аталатын жазықтық нүктесін айнала бірдей қашықтықта қозғалатын нүкте арқылы шеңбер атты сызықты аламыз. Егер осы нүкте мен кесінді центр арқылы айнала қозғалса бет деп аталатын сфераны және шар атты денені аламыз.</w:t>
      </w:r>
    </w:p>
    <w:p w:rsidR="009E30EF" w:rsidRPr="00310F47" w:rsidRDefault="009E30EF"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ә) Егер шеңберді оның жазықтығына перпеньликуляр бір векторға жылжытсақ, онда кеңістікте цилиндрлік бет шығады. Ал сол шеңбермен шектелген дөңгелекті осылай қозғасақ, онда цилиндрлік денені аламыз. Басқаша, бір кесіндіні оған параллель осьті айналдыру арқылы да цилиндрлік бет пен денені аламыз. </w:t>
      </w:r>
    </w:p>
    <w:p w:rsidR="009E30EF" w:rsidRPr="00310F47" w:rsidRDefault="009E30EF"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б)Бір жазықтықта жатқан шеңберді алып, оның центрі арқылы өтетін перпеньдикуляр осьтін бір нүктесі шеңбердің бір нүктесін қосатын кесіндінің шеңбер арқылы айналдысақ, онда қонустық бетті аламыз. Конустық бетпен шектелген дене конус дене деп аталады. Міне осындай нүкте, кесінді немесе сызықтарды центр немесе осьтер бойынша айналдыру арқылы айналу сызықтарын және беттерін аламыз. Айналу сызықтары мен беттермен шектелген денелерді аламыз. Олар айналу фигуралары деп аталады.</w:t>
      </w:r>
    </w:p>
    <w:p w:rsidR="009E30EF" w:rsidRPr="00310F47" w:rsidRDefault="009E30EF"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noProof/>
          <w:sz w:val="20"/>
          <w:szCs w:val="20"/>
          <w:lang w:eastAsia="ru-RU"/>
        </w:rPr>
        <w:drawing>
          <wp:anchor distT="0" distB="0" distL="114300" distR="114300" simplePos="0" relativeHeight="251715584" behindDoc="0" locked="0" layoutInCell="1" allowOverlap="1">
            <wp:simplePos x="0" y="0"/>
            <wp:positionH relativeFrom="margin">
              <wp:posOffset>-46990</wp:posOffset>
            </wp:positionH>
            <wp:positionV relativeFrom="margin">
              <wp:posOffset>5290820</wp:posOffset>
            </wp:positionV>
            <wp:extent cx="2075815" cy="1866265"/>
            <wp:effectExtent l="19050" t="0" r="635" b="0"/>
            <wp:wrapSquare wrapText="bothSides"/>
            <wp:docPr id="232" name="Рисунок 232" descr="geogebra-ex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descr="geogebra-export"/>
                    <pic:cNvPicPr>
                      <a:picLocks noChangeAspect="1" noChangeArrowheads="1"/>
                    </pic:cNvPicPr>
                  </pic:nvPicPr>
                  <pic:blipFill>
                    <a:blip r:embed="rId1844" cstate="print"/>
                    <a:srcRect l="34416" t="13402" r="30952" b="35051"/>
                    <a:stretch>
                      <a:fillRect/>
                    </a:stretch>
                  </pic:blipFill>
                  <pic:spPr bwMode="auto">
                    <a:xfrm>
                      <a:off x="0" y="0"/>
                      <a:ext cx="2075815" cy="1866265"/>
                    </a:xfrm>
                    <a:prstGeom prst="rect">
                      <a:avLst/>
                    </a:prstGeom>
                    <a:noFill/>
                  </pic:spPr>
                </pic:pic>
              </a:graphicData>
            </a:graphic>
          </wp:anchor>
        </w:drawing>
      </w:r>
      <w:r w:rsidRPr="00310F47">
        <w:rPr>
          <w:rFonts w:ascii="Times New Roman" w:hAnsi="Times New Roman" w:cs="Times New Roman"/>
          <w:sz w:val="20"/>
          <w:szCs w:val="20"/>
          <w:lang w:val="kk-KZ"/>
        </w:rPr>
        <w:t xml:space="preserve">Мектепте айналу фигуралары геометрия курсында таныстырылып және олардың теңдеулері қорытылып, геометриялық фигуралардың қасиеттері аналитикалық тәсілмен зерттеліп, алгебраланады. Соныңды алгебра анализ бастамаларының әдістерімен айналу сызықтарының ұзындықтары, айналу беттерінің аудандары және айналу денелерінің көлемдері анықталады. Біз осы мақаламызды айналу фигураларының анализ бастамаларында қарастырылатын есептеулеріне тоқталмақпыз. </w:t>
      </w:r>
    </w:p>
    <w:p w:rsidR="009E30EF" w:rsidRPr="00310F47" w:rsidRDefault="009E30EF"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Сонымен, айналу сызығы болып табылатын шеңберді алайық: </w:t>
      </w:r>
    </w:p>
    <w:p w:rsidR="009E30EF" w:rsidRPr="00310F47" w:rsidRDefault="009E30EF"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Оның центрі </w:t>
      </w:r>
      <m:oMath>
        <m:r>
          <w:rPr>
            <w:rFonts w:ascii="Cambria Math" w:hAnsi="Cambria Math" w:cs="Times New Roman"/>
            <w:sz w:val="20"/>
            <w:szCs w:val="20"/>
            <w:lang w:val="kk-KZ"/>
          </w:rPr>
          <m:t>O(0,0)</m:t>
        </m:r>
      </m:oMath>
      <w:r w:rsidRPr="00310F47">
        <w:rPr>
          <w:rFonts w:ascii="Times New Roman" w:hAnsi="Times New Roman" w:cs="Times New Roman"/>
          <w:sz w:val="20"/>
          <w:szCs w:val="20"/>
          <w:lang w:val="kk-KZ"/>
        </w:rPr>
        <w:t xml:space="preserve"> бас нүкте болсын. </w:t>
      </w:r>
      <m:oMath>
        <m:r>
          <w:rPr>
            <w:rFonts w:ascii="Cambria Math" w:hAnsi="Cambria Math" w:cs="Times New Roman"/>
            <w:sz w:val="20"/>
            <w:szCs w:val="20"/>
            <w:lang w:val="kk-KZ"/>
          </w:rPr>
          <m:t xml:space="preserve">A(x,y) </m:t>
        </m:r>
      </m:oMath>
      <w:r w:rsidRPr="00310F47">
        <w:rPr>
          <w:rFonts w:ascii="Times New Roman" w:hAnsi="Times New Roman" w:cs="Times New Roman"/>
          <w:sz w:val="20"/>
          <w:szCs w:val="20"/>
          <w:lang w:val="kk-KZ"/>
        </w:rPr>
        <w:t xml:space="preserve">нүктесі </w:t>
      </w:r>
      <m:oMath>
        <m:r>
          <w:rPr>
            <w:rFonts w:ascii="Cambria Math" w:hAnsi="Cambria Math" w:cs="Times New Roman"/>
            <w:sz w:val="20"/>
            <w:szCs w:val="20"/>
            <w:lang w:val="kk-KZ"/>
          </w:rPr>
          <m:t>OA=r˃0</m:t>
        </m:r>
      </m:oMath>
      <w:r w:rsidRPr="00310F47">
        <w:rPr>
          <w:rFonts w:ascii="Times New Roman" w:hAnsi="Times New Roman" w:cs="Times New Roman"/>
          <w:sz w:val="20"/>
          <w:szCs w:val="20"/>
          <w:lang w:val="kk-KZ"/>
        </w:rPr>
        <w:t xml:space="preserve"> қашықтықты айнала қозғалса шеңбер атты сызық пайда болады. Егер </w:t>
      </w:r>
      <m:oMath>
        <m:r>
          <w:rPr>
            <w:rFonts w:ascii="Cambria Math" w:hAnsi="Cambria Math" w:cs="Times New Roman"/>
            <w:sz w:val="20"/>
            <w:szCs w:val="20"/>
            <w:lang w:val="kk-KZ"/>
          </w:rPr>
          <m:t>OA</m:t>
        </m:r>
      </m:oMath>
      <w:r w:rsidRPr="00310F47">
        <w:rPr>
          <w:rFonts w:ascii="Times New Roman" w:hAnsi="Times New Roman" w:cs="Times New Roman"/>
          <w:sz w:val="20"/>
          <w:szCs w:val="20"/>
          <w:lang w:val="kk-KZ"/>
        </w:rPr>
        <w:t xml:space="preserve"> қашықтығын </w:t>
      </w:r>
      <m:oMath>
        <m:r>
          <w:rPr>
            <w:rFonts w:ascii="Cambria Math" w:hAnsi="Cambria Math" w:cs="Times New Roman"/>
            <w:sz w:val="20"/>
            <w:szCs w:val="20"/>
            <w:lang w:val="kk-KZ"/>
          </w:rPr>
          <m:t>O</m:t>
        </m:r>
      </m:oMath>
      <w:r w:rsidRPr="00310F47">
        <w:rPr>
          <w:rFonts w:ascii="Times New Roman" w:hAnsi="Times New Roman" w:cs="Times New Roman"/>
          <w:sz w:val="20"/>
          <w:szCs w:val="20"/>
          <w:lang w:val="kk-KZ"/>
        </w:rPr>
        <w:t xml:space="preserve"> және </w:t>
      </w:r>
      <m:oMath>
        <m:r>
          <w:rPr>
            <w:rFonts w:ascii="Cambria Math" w:hAnsi="Cambria Math" w:cs="Times New Roman"/>
            <w:sz w:val="20"/>
            <w:szCs w:val="20"/>
            <w:lang w:val="kk-KZ"/>
          </w:rPr>
          <m:t>A</m:t>
        </m:r>
      </m:oMath>
      <w:r w:rsidRPr="00310F47">
        <w:rPr>
          <w:rFonts w:ascii="Times New Roman" w:hAnsi="Times New Roman" w:cs="Times New Roman"/>
          <w:sz w:val="20"/>
          <w:szCs w:val="20"/>
          <w:lang w:val="kk-KZ"/>
        </w:rPr>
        <w:t xml:space="preserve"> нүктелерінің координаталары арқылы анықтасақ </w:t>
      </w:r>
      <m:oMath>
        <m:rad>
          <m:radPr>
            <m:degHide m:val="on"/>
            <m:ctrlPr>
              <w:rPr>
                <w:rFonts w:ascii="Cambria Math" w:hAnsi="Cambria Math" w:cs="Times New Roman"/>
                <w:i/>
                <w:sz w:val="20"/>
                <w:szCs w:val="20"/>
                <w:lang w:val="kk-KZ"/>
              </w:rPr>
            </m:ctrlPr>
          </m:radPr>
          <m:deg/>
          <m:e>
            <m:sSup>
              <m:sSupPr>
                <m:ctrlPr>
                  <w:rPr>
                    <w:rFonts w:ascii="Cambria Math" w:hAnsi="Cambria Math" w:cs="Times New Roman"/>
                    <w:i/>
                    <w:sz w:val="20"/>
                    <w:szCs w:val="20"/>
                    <w:lang w:val="kk-KZ"/>
                  </w:rPr>
                </m:ctrlPr>
              </m:sSupPr>
              <m:e>
                <m:r>
                  <w:rPr>
                    <w:rFonts w:ascii="Cambria Math" w:hAnsi="Cambria Math" w:cs="Times New Roman"/>
                    <w:sz w:val="20"/>
                    <w:szCs w:val="20"/>
                    <w:lang w:val="kk-KZ"/>
                  </w:rPr>
                  <m:t>(x-0)</m:t>
                </m:r>
              </m:e>
              <m:sup>
                <m:r>
                  <w:rPr>
                    <w:rFonts w:ascii="Cambria Math"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hAnsi="Cambria Math" w:cs="Times New Roman"/>
                    <w:i/>
                    <w:sz w:val="20"/>
                    <w:szCs w:val="20"/>
                    <w:lang w:val="kk-KZ"/>
                  </w:rPr>
                </m:ctrlPr>
              </m:sSupPr>
              <m:e>
                <m:r>
                  <w:rPr>
                    <w:rFonts w:ascii="Cambria Math" w:hAnsi="Cambria Math" w:cs="Times New Roman"/>
                    <w:sz w:val="20"/>
                    <w:szCs w:val="20"/>
                    <w:lang w:val="kk-KZ"/>
                  </w:rPr>
                  <m:t>(y-0)</m:t>
                </m:r>
              </m:e>
              <m:sup>
                <m:r>
                  <w:rPr>
                    <w:rFonts w:ascii="Cambria Math" w:hAnsi="Cambria Math" w:cs="Times New Roman"/>
                    <w:sz w:val="20"/>
                    <w:szCs w:val="20"/>
                    <w:lang w:val="kk-KZ"/>
                  </w:rPr>
                  <m:t>2</m:t>
                </m:r>
              </m:sup>
            </m:sSup>
          </m:e>
        </m:rad>
        <m:r>
          <w:rPr>
            <w:rFonts w:ascii="Cambria Math" w:eastAsiaTheme="minorEastAsia" w:hAnsi="Cambria Math" w:cs="Times New Roman"/>
            <w:sz w:val="20"/>
            <w:szCs w:val="20"/>
            <w:lang w:val="kk-KZ"/>
          </w:rPr>
          <m:t>=</m:t>
        </m:r>
        <m:rad>
          <m:radPr>
            <m:degHide m:val="on"/>
            <m:ctrlPr>
              <w:rPr>
                <w:rFonts w:ascii="Cambria Math" w:eastAsiaTheme="minorEastAsia" w:hAnsi="Cambria Math" w:cs="Times New Roman"/>
                <w:i/>
                <w:sz w:val="20"/>
                <w:szCs w:val="20"/>
                <w:lang w:val="kk-KZ"/>
              </w:rPr>
            </m:ctrlPr>
          </m:radPr>
          <m:deg/>
          <m:e>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x</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y</m:t>
                </m:r>
              </m:e>
              <m:sup>
                <m:r>
                  <w:rPr>
                    <w:rFonts w:ascii="Cambria Math" w:eastAsiaTheme="minorEastAsia" w:hAnsi="Cambria Math" w:cs="Times New Roman"/>
                    <w:sz w:val="20"/>
                    <w:szCs w:val="20"/>
                    <w:lang w:val="kk-KZ"/>
                  </w:rPr>
                  <m:t>2</m:t>
                </m:r>
              </m:sup>
            </m:sSup>
          </m:e>
        </m:rad>
      </m:oMath>
      <w:r w:rsidRPr="00310F47">
        <w:rPr>
          <w:rFonts w:ascii="Times New Roman" w:eastAsiaTheme="minorEastAsia" w:hAnsi="Times New Roman" w:cs="Times New Roman"/>
          <w:sz w:val="20"/>
          <w:szCs w:val="20"/>
          <w:lang w:val="kk-KZ"/>
        </w:rPr>
        <w:t xml:space="preserve">  өрнегімен анықталады. Шеңбердің анықтамасы бойынша ол тұрақты </w:t>
      </w:r>
      <m:oMath>
        <m:r>
          <w:rPr>
            <w:rFonts w:ascii="Cambria Math" w:hAnsi="Cambria Math" w:cs="Times New Roman"/>
            <w:sz w:val="20"/>
            <w:szCs w:val="20"/>
            <w:lang w:val="kk-KZ"/>
          </w:rPr>
          <m:t>r˃0</m:t>
        </m:r>
      </m:oMath>
      <w:r w:rsidRPr="00310F47">
        <w:rPr>
          <w:rFonts w:ascii="Times New Roman" w:hAnsi="Times New Roman" w:cs="Times New Roman"/>
          <w:sz w:val="20"/>
          <w:szCs w:val="20"/>
          <w:lang w:val="kk-KZ"/>
        </w:rPr>
        <w:t xml:space="preserve"> санына тең. Ендеше,</w:t>
      </w:r>
    </w:p>
    <w:p w:rsidR="009E30EF" w:rsidRPr="00310F47" w:rsidRDefault="009E30EF" w:rsidP="00B615E6">
      <w:pPr>
        <w:spacing w:after="0" w:line="240" w:lineRule="auto"/>
        <w:jc w:val="both"/>
        <w:rPr>
          <w:rFonts w:ascii="Times New Roman" w:hAnsi="Times New Roman" w:cs="Times New Roman"/>
          <w:sz w:val="20"/>
          <w:szCs w:val="20"/>
          <w:lang w:val="kk-KZ"/>
        </w:rPr>
      </w:pPr>
    </w:p>
    <w:p w:rsidR="009E30EF" w:rsidRPr="00310F47" w:rsidRDefault="0090603B" w:rsidP="00B615E6">
      <w:pPr>
        <w:spacing w:after="0" w:line="240" w:lineRule="auto"/>
        <w:jc w:val="center"/>
        <w:rPr>
          <w:rFonts w:ascii="Times New Roman" w:hAnsi="Times New Roman" w:cs="Times New Roman"/>
          <w:sz w:val="20"/>
          <w:szCs w:val="20"/>
          <w:lang w:val="kk-KZ"/>
        </w:rPr>
      </w:pPr>
      <m:oMathPara>
        <m:oMath>
          <m:rad>
            <m:radPr>
              <m:degHide m:val="on"/>
              <m:ctrlPr>
                <w:rPr>
                  <w:rFonts w:ascii="Cambria Math" w:eastAsiaTheme="minorEastAsia" w:hAnsi="Cambria Math" w:cs="Times New Roman"/>
                  <w:i/>
                  <w:sz w:val="20"/>
                  <w:szCs w:val="20"/>
                  <w:lang w:val="kk-KZ"/>
                </w:rPr>
              </m:ctrlPr>
            </m:radPr>
            <m:deg/>
            <m:e>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x</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y</m:t>
                  </m:r>
                </m:e>
                <m:sup>
                  <m:r>
                    <w:rPr>
                      <w:rFonts w:ascii="Cambria Math" w:eastAsiaTheme="minorEastAsia" w:hAnsi="Cambria Math" w:cs="Times New Roman"/>
                      <w:sz w:val="20"/>
                      <w:szCs w:val="20"/>
                      <w:lang w:val="kk-KZ"/>
                    </w:rPr>
                    <m:t>2</m:t>
                  </m:r>
                </m:sup>
              </m:sSup>
            </m:e>
          </m:rad>
          <m:r>
            <w:rPr>
              <w:rFonts w:ascii="Cambria Math" w:eastAsiaTheme="minorEastAsia" w:hAnsi="Cambria Math" w:cs="Times New Roman"/>
              <w:sz w:val="20"/>
              <w:szCs w:val="20"/>
              <w:lang w:val="kk-KZ"/>
            </w:rPr>
            <m:t>=r</m:t>
          </m:r>
        </m:oMath>
      </m:oMathPara>
    </w:p>
    <w:p w:rsidR="009E30EF" w:rsidRPr="00310F47" w:rsidRDefault="009E30EF" w:rsidP="00B615E6">
      <w:pPr>
        <w:spacing w:after="0" w:line="240" w:lineRule="auto"/>
        <w:jc w:val="center"/>
        <w:rPr>
          <w:rFonts w:ascii="Times New Roman" w:hAnsi="Times New Roman" w:cs="Times New Roman"/>
          <w:sz w:val="20"/>
          <w:szCs w:val="20"/>
          <w:lang w:val="kk-KZ"/>
        </w:rPr>
      </w:pPr>
    </w:p>
    <w:p w:rsidR="009E30EF" w:rsidRPr="00310F47" w:rsidRDefault="009E30EF"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түріндегі шеңбердің теңдеуін аламыз. Бұл теңдеуді басқаша </w:t>
      </w:r>
    </w:p>
    <w:p w:rsidR="009E30EF" w:rsidRPr="00310F47" w:rsidRDefault="009E30EF" w:rsidP="00B615E6">
      <w:pPr>
        <w:spacing w:after="0" w:line="240" w:lineRule="auto"/>
        <w:jc w:val="both"/>
        <w:rPr>
          <w:rFonts w:ascii="Times New Roman" w:hAnsi="Times New Roman" w:cs="Times New Roman"/>
          <w:sz w:val="20"/>
          <w:szCs w:val="20"/>
          <w:lang w:val="kk-KZ"/>
        </w:rPr>
      </w:pPr>
    </w:p>
    <w:p w:rsidR="009E30EF" w:rsidRPr="00310F47" w:rsidRDefault="0090603B" w:rsidP="00B615E6">
      <w:pPr>
        <w:spacing w:after="0" w:line="240" w:lineRule="auto"/>
        <w:jc w:val="center"/>
        <w:rPr>
          <w:rFonts w:ascii="Times New Roman" w:eastAsiaTheme="minorEastAsia" w:hAnsi="Times New Roman" w:cs="Times New Roman"/>
          <w:i/>
          <w:sz w:val="20"/>
          <w:szCs w:val="20"/>
          <w:lang w:val="kk-KZ"/>
        </w:rPr>
      </w:pPr>
      <m:oMathPara>
        <m:oMath>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x</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y</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kk-KZ"/>
                </w:rPr>
              </m:ctrlPr>
            </m:sSupPr>
            <m:e>
              <m:r>
                <w:rPr>
                  <w:rFonts w:ascii="Cambria Math" w:hAnsi="Cambria Math" w:cs="Times New Roman"/>
                  <w:sz w:val="20"/>
                  <w:szCs w:val="20"/>
                  <w:lang w:val="kk-KZ"/>
                </w:rPr>
                <m:t xml:space="preserve">r </m:t>
              </m:r>
            </m:e>
            <m:sup>
              <m:r>
                <w:rPr>
                  <w:rFonts w:ascii="Cambria Math" w:eastAsiaTheme="minorEastAsia" w:hAnsi="Cambria Math" w:cs="Times New Roman"/>
                  <w:sz w:val="20"/>
                  <w:szCs w:val="20"/>
                  <w:lang w:val="kk-KZ"/>
                </w:rPr>
                <m:t>2</m:t>
              </m:r>
            </m:sup>
          </m:sSup>
        </m:oMath>
      </m:oMathPara>
    </w:p>
    <w:p w:rsidR="009E30EF" w:rsidRPr="00310F47" w:rsidRDefault="009E30EF" w:rsidP="00B615E6">
      <w:pPr>
        <w:spacing w:after="0" w:line="240" w:lineRule="auto"/>
        <w:jc w:val="center"/>
        <w:rPr>
          <w:rFonts w:ascii="Times New Roman" w:hAnsi="Times New Roman" w:cs="Times New Roman"/>
          <w:sz w:val="20"/>
          <w:szCs w:val="20"/>
          <w:lang w:val="kk-KZ"/>
        </w:rPr>
      </w:pPr>
    </w:p>
    <w:p w:rsidR="009E30EF" w:rsidRPr="00310F47" w:rsidRDefault="009E30EF"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өрнекпен өрнектеуге болады. </w:t>
      </w:r>
    </w:p>
    <w:p w:rsidR="009E30EF" w:rsidRPr="00310F47" w:rsidRDefault="009E30EF" w:rsidP="00B615E6">
      <w:pPr>
        <w:spacing w:after="0" w:line="240" w:lineRule="auto"/>
        <w:ind w:firstLine="708"/>
        <w:jc w:val="both"/>
        <w:rPr>
          <w:rFonts w:ascii="Times New Roman" w:eastAsiaTheme="minorEastAsia" w:hAnsi="Times New Roman" w:cs="Times New Roman"/>
          <w:sz w:val="20"/>
          <w:szCs w:val="20"/>
          <w:lang w:val="kk-KZ"/>
        </w:rPr>
      </w:pPr>
      <w:r w:rsidRPr="00310F47">
        <w:rPr>
          <w:rFonts w:ascii="Times New Roman" w:hAnsi="Times New Roman" w:cs="Times New Roman"/>
          <w:sz w:val="20"/>
          <w:szCs w:val="20"/>
          <w:lang w:val="kk-KZ"/>
        </w:rPr>
        <w:t xml:space="preserve">Шеңбер көзбен қабылданатын, яғни адамның бес сезімінің бірімен қабылданатын дүниелік зат, енді алгебралық теңдеу арқылы оймен, ақылмен, санамен қабылданатын яғни рухани ұғымға айналды, демек абстракцияладық. Шеңберді екі функция көмегімен де қарастыруға болады. Оның бірі </w:t>
      </w:r>
      <m:oMath>
        <m:r>
          <w:rPr>
            <w:rFonts w:ascii="Cambria Math" w:hAnsi="Cambria Math" w:cs="Times New Roman"/>
            <w:sz w:val="20"/>
            <w:szCs w:val="20"/>
            <w:lang w:val="kk-KZ"/>
          </w:rPr>
          <m:t>y≥</m:t>
        </m:r>
        <m:r>
          <w:rPr>
            <w:rFonts w:ascii="Cambria Math" w:eastAsiaTheme="minorEastAsia" w:hAnsi="Cambria Math" w:cs="Times New Roman"/>
            <w:sz w:val="20"/>
            <w:szCs w:val="20"/>
            <w:lang w:val="kk-KZ"/>
          </w:rPr>
          <m:t>0</m:t>
        </m:r>
      </m:oMath>
      <w:r w:rsidRPr="00310F47">
        <w:rPr>
          <w:rFonts w:ascii="Times New Roman" w:eastAsiaTheme="minorEastAsia" w:hAnsi="Times New Roman" w:cs="Times New Roman"/>
          <w:sz w:val="20"/>
          <w:szCs w:val="20"/>
          <w:lang w:val="kk-KZ"/>
        </w:rPr>
        <w:t xml:space="preserve"> болған жағдайда </w:t>
      </w:r>
    </w:p>
    <w:p w:rsidR="009E30EF" w:rsidRPr="00310F47" w:rsidRDefault="009E30EF" w:rsidP="00B615E6">
      <w:pPr>
        <w:spacing w:after="0" w:line="240" w:lineRule="auto"/>
        <w:ind w:firstLine="708"/>
        <w:jc w:val="both"/>
        <w:rPr>
          <w:rFonts w:ascii="Times New Roman" w:eastAsiaTheme="minorEastAsia" w:hAnsi="Times New Roman" w:cs="Times New Roman"/>
          <w:sz w:val="20"/>
          <w:szCs w:val="20"/>
          <w:lang w:val="kk-KZ"/>
        </w:rPr>
      </w:pPr>
    </w:p>
    <w:p w:rsidR="009E30EF" w:rsidRPr="00310F47" w:rsidRDefault="009E30EF" w:rsidP="00B615E6">
      <w:pPr>
        <w:spacing w:after="0" w:line="240" w:lineRule="auto"/>
        <w:jc w:val="center"/>
        <w:rPr>
          <w:rFonts w:ascii="Times New Roman" w:eastAsiaTheme="minorEastAsia" w:hAnsi="Times New Roman" w:cs="Times New Roman"/>
          <w:sz w:val="20"/>
          <w:szCs w:val="20"/>
          <w:lang w:val="kk-KZ"/>
        </w:rPr>
      </w:pPr>
      <m:oMath>
        <m:r>
          <w:rPr>
            <w:rFonts w:ascii="Cambria Math" w:eastAsiaTheme="minorEastAsia" w:hAnsi="Cambria Math" w:cs="Times New Roman"/>
            <w:sz w:val="20"/>
            <w:szCs w:val="20"/>
            <w:lang w:val="kk-KZ"/>
          </w:rPr>
          <m:t>y=</m:t>
        </m:r>
        <m:rad>
          <m:radPr>
            <m:degHide m:val="on"/>
            <m:ctrlPr>
              <w:rPr>
                <w:rFonts w:ascii="Cambria Math" w:eastAsiaTheme="minorEastAsia" w:hAnsi="Cambria Math" w:cs="Times New Roman"/>
                <w:i/>
                <w:sz w:val="20"/>
                <w:szCs w:val="20"/>
                <w:lang w:val="kk-KZ"/>
              </w:rPr>
            </m:ctrlPr>
          </m:radPr>
          <m:deg/>
          <m:e>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r</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x</m:t>
                </m:r>
              </m:e>
              <m:sup>
                <m:r>
                  <w:rPr>
                    <w:rFonts w:ascii="Cambria Math" w:eastAsiaTheme="minorEastAsia" w:hAnsi="Cambria Math" w:cs="Times New Roman"/>
                    <w:sz w:val="20"/>
                    <w:szCs w:val="20"/>
                    <w:lang w:val="kk-KZ"/>
                  </w:rPr>
                  <m:t>2</m:t>
                </m:r>
              </m:sup>
            </m:sSup>
          </m:e>
        </m:rad>
      </m:oMath>
      <w:r w:rsidRPr="00310F47">
        <w:rPr>
          <w:rFonts w:ascii="Times New Roman" w:eastAsiaTheme="minorEastAsia" w:hAnsi="Times New Roman" w:cs="Times New Roman"/>
          <w:sz w:val="20"/>
          <w:szCs w:val="20"/>
          <w:lang w:val="kk-KZ"/>
        </w:rPr>
        <w:t xml:space="preserve">. </w:t>
      </w:r>
      <m:oMath>
        <m:r>
          <w:rPr>
            <w:rFonts w:ascii="Cambria Math" w:eastAsiaTheme="minorEastAsia" w:hAnsi="Cambria Math" w:cs="Times New Roman"/>
            <w:sz w:val="20"/>
            <w:szCs w:val="20"/>
            <w:lang w:val="kk-KZ"/>
          </w:rPr>
          <m:t>-r&lt;x&lt;r</m:t>
        </m:r>
      </m:oMath>
    </w:p>
    <w:p w:rsidR="009E30EF" w:rsidRPr="00310F47" w:rsidRDefault="009E30EF" w:rsidP="00B615E6">
      <w:pPr>
        <w:spacing w:after="0" w:line="240" w:lineRule="auto"/>
        <w:jc w:val="center"/>
        <w:rPr>
          <w:rFonts w:ascii="Times New Roman" w:eastAsiaTheme="minorEastAsia" w:hAnsi="Times New Roman" w:cs="Times New Roman"/>
          <w:sz w:val="20"/>
          <w:szCs w:val="20"/>
          <w:lang w:val="kk-KZ"/>
        </w:rPr>
      </w:pPr>
    </w:p>
    <w:p w:rsidR="009E30EF" w:rsidRPr="00310F47" w:rsidRDefault="009E30EF" w:rsidP="00B615E6">
      <w:pPr>
        <w:spacing w:after="0" w:line="240" w:lineRule="auto"/>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ал екіншісі, </w:t>
      </w:r>
      <m:oMath>
        <m:r>
          <w:rPr>
            <w:rFonts w:ascii="Cambria Math" w:eastAsiaTheme="minorEastAsia" w:hAnsi="Cambria Math" w:cs="Times New Roman"/>
            <w:sz w:val="20"/>
            <w:szCs w:val="20"/>
            <w:lang w:val="kk-KZ"/>
          </w:rPr>
          <m:t>y≤</m:t>
        </m:r>
      </m:oMath>
      <w:r w:rsidRPr="00310F47">
        <w:rPr>
          <w:rFonts w:ascii="Times New Roman" w:eastAsiaTheme="minorEastAsia" w:hAnsi="Times New Roman" w:cs="Times New Roman"/>
          <w:sz w:val="20"/>
          <w:szCs w:val="20"/>
          <w:lang w:val="kk-KZ"/>
        </w:rPr>
        <w:t xml:space="preserve">0 жағдайында </w:t>
      </w:r>
    </w:p>
    <w:p w:rsidR="009E30EF" w:rsidRPr="00310F47" w:rsidRDefault="009E30EF" w:rsidP="00B615E6">
      <w:pPr>
        <w:spacing w:after="0" w:line="240" w:lineRule="auto"/>
        <w:jc w:val="both"/>
        <w:rPr>
          <w:rFonts w:ascii="Times New Roman" w:eastAsiaTheme="minorEastAsia" w:hAnsi="Times New Roman" w:cs="Times New Roman"/>
          <w:sz w:val="20"/>
          <w:szCs w:val="20"/>
          <w:lang w:val="kk-KZ"/>
        </w:rPr>
      </w:pPr>
    </w:p>
    <w:p w:rsidR="009E30EF" w:rsidRPr="00310F47" w:rsidRDefault="009E30EF" w:rsidP="00B615E6">
      <w:pPr>
        <w:spacing w:after="0" w:line="240" w:lineRule="auto"/>
        <w:jc w:val="center"/>
        <w:rPr>
          <w:rFonts w:ascii="Times New Roman" w:eastAsiaTheme="minorEastAsia" w:hAnsi="Times New Roman" w:cs="Times New Roman"/>
          <w:i/>
          <w:sz w:val="20"/>
          <w:szCs w:val="20"/>
          <w:lang w:val="kk-KZ"/>
        </w:rPr>
      </w:pPr>
      <m:oMathPara>
        <m:oMath>
          <m:r>
            <w:rPr>
              <w:rFonts w:ascii="Cambria Math" w:eastAsiaTheme="minorEastAsia" w:hAnsi="Cambria Math" w:cs="Times New Roman"/>
              <w:sz w:val="20"/>
              <w:szCs w:val="20"/>
              <w:lang w:val="kk-KZ"/>
            </w:rPr>
            <m:t>y=-</m:t>
          </m:r>
          <m:rad>
            <m:radPr>
              <m:degHide m:val="on"/>
              <m:ctrlPr>
                <w:rPr>
                  <w:rFonts w:ascii="Cambria Math" w:eastAsiaTheme="minorEastAsia" w:hAnsi="Cambria Math" w:cs="Times New Roman"/>
                  <w:i/>
                  <w:sz w:val="20"/>
                  <w:szCs w:val="20"/>
                  <w:lang w:val="kk-KZ"/>
                </w:rPr>
              </m:ctrlPr>
            </m:radPr>
            <m:deg/>
            <m:e>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r</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x</m:t>
                  </m:r>
                </m:e>
                <m:sup>
                  <m:r>
                    <w:rPr>
                      <w:rFonts w:ascii="Cambria Math" w:eastAsiaTheme="minorEastAsia" w:hAnsi="Cambria Math" w:cs="Times New Roman"/>
                      <w:sz w:val="20"/>
                      <w:szCs w:val="20"/>
                      <w:lang w:val="kk-KZ"/>
                    </w:rPr>
                    <m:t>2</m:t>
                  </m:r>
                </m:sup>
              </m:sSup>
            </m:e>
          </m:rad>
          <m:r>
            <w:rPr>
              <w:rFonts w:ascii="Cambria Math" w:eastAsiaTheme="minorEastAsia" w:hAnsi="Cambria Math" w:cs="Times New Roman"/>
              <w:sz w:val="20"/>
              <w:szCs w:val="20"/>
              <w:lang w:val="kk-KZ"/>
            </w:rPr>
            <m:t>. -r&lt;x&lt;r</m:t>
          </m:r>
        </m:oMath>
      </m:oMathPara>
    </w:p>
    <w:p w:rsidR="009E30EF" w:rsidRPr="00310F47" w:rsidRDefault="009E30EF" w:rsidP="00B615E6">
      <w:pPr>
        <w:spacing w:after="0" w:line="240" w:lineRule="auto"/>
        <w:jc w:val="center"/>
        <w:rPr>
          <w:rFonts w:ascii="Times New Roman" w:eastAsiaTheme="minorEastAsia" w:hAnsi="Times New Roman" w:cs="Times New Roman"/>
          <w:sz w:val="20"/>
          <w:szCs w:val="20"/>
          <w:lang w:val="kk-KZ"/>
        </w:rPr>
      </w:pPr>
    </w:p>
    <w:p w:rsidR="009E30EF" w:rsidRPr="00310F47" w:rsidRDefault="009E30EF" w:rsidP="00B615E6">
      <w:pPr>
        <w:spacing w:after="0" w:line="240" w:lineRule="auto"/>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функциясымен беріледі.</w:t>
      </w:r>
    </w:p>
    <w:p w:rsidR="009E30EF" w:rsidRPr="00310F47" w:rsidRDefault="009E30EF" w:rsidP="00B615E6">
      <w:pPr>
        <w:spacing w:after="0" w:line="240" w:lineRule="auto"/>
        <w:ind w:firstLine="708"/>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Бұл функциялар </w:t>
      </w:r>
      <m:oMath>
        <m:r>
          <w:rPr>
            <w:rFonts w:ascii="Cambria Math" w:eastAsiaTheme="minorEastAsia" w:hAnsi="Cambria Math" w:cs="Times New Roman"/>
            <w:sz w:val="20"/>
            <w:szCs w:val="20"/>
            <w:lang w:val="kk-KZ"/>
          </w:rPr>
          <m:t>y</m:t>
        </m:r>
      </m:oMath>
      <w:r w:rsidRPr="00310F47">
        <w:rPr>
          <w:rFonts w:ascii="Times New Roman" w:eastAsiaTheme="minorEastAsia" w:hAnsi="Times New Roman" w:cs="Times New Roman"/>
          <w:sz w:val="20"/>
          <w:szCs w:val="20"/>
          <w:lang w:val="kk-KZ"/>
        </w:rPr>
        <w:t xml:space="preserve">айнымалысының </w:t>
      </w:r>
      <m:oMath>
        <m:r>
          <w:rPr>
            <w:rFonts w:ascii="Cambria Math" w:eastAsiaTheme="minorEastAsia" w:hAnsi="Cambria Math" w:cs="Times New Roman"/>
            <w:sz w:val="20"/>
            <w:szCs w:val="20"/>
            <w:lang w:val="kk-KZ"/>
          </w:rPr>
          <m:t>Ox</m:t>
        </m:r>
      </m:oMath>
      <w:r w:rsidRPr="00310F47">
        <w:rPr>
          <w:rFonts w:ascii="Times New Roman" w:eastAsiaTheme="minorEastAsia" w:hAnsi="Times New Roman" w:cs="Times New Roman"/>
          <w:sz w:val="20"/>
          <w:szCs w:val="20"/>
          <w:lang w:val="kk-KZ"/>
        </w:rPr>
        <w:t xml:space="preserve"> осінен бағытталған қашықтығын сипаттайды. </w:t>
      </w:r>
    </w:p>
    <w:p w:rsidR="009E30EF" w:rsidRPr="00310F47" w:rsidRDefault="009E30EF" w:rsidP="00B615E6">
      <w:pPr>
        <w:spacing w:after="0" w:line="240" w:lineRule="auto"/>
        <w:ind w:firstLine="708"/>
        <w:jc w:val="both"/>
        <w:rPr>
          <w:rFonts w:ascii="Times New Roman" w:eastAsiaTheme="minorEastAsia" w:hAnsi="Times New Roman" w:cs="Times New Roman"/>
          <w:b/>
          <w:sz w:val="20"/>
          <w:szCs w:val="20"/>
          <w:lang w:val="kk-KZ"/>
        </w:rPr>
      </w:pPr>
      <w:r w:rsidRPr="00310F47">
        <w:rPr>
          <w:rFonts w:ascii="Times New Roman" w:eastAsiaTheme="minorEastAsia" w:hAnsi="Times New Roman" w:cs="Times New Roman"/>
          <w:b/>
          <w:sz w:val="20"/>
          <w:szCs w:val="20"/>
          <w:lang w:val="kk-KZ"/>
        </w:rPr>
        <w:t>1. Шеңбер ұзындығы</w:t>
      </w:r>
    </w:p>
    <w:p w:rsidR="009E30EF" w:rsidRPr="00310F47" w:rsidRDefault="009E30EF" w:rsidP="00B615E6">
      <w:pPr>
        <w:spacing w:after="0" w:line="240" w:lineRule="auto"/>
        <w:ind w:firstLine="708"/>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noProof/>
          <w:sz w:val="20"/>
          <w:szCs w:val="20"/>
          <w:lang w:eastAsia="ru-RU"/>
        </w:rPr>
        <w:drawing>
          <wp:anchor distT="0" distB="0" distL="114300" distR="114300" simplePos="0" relativeHeight="251714560" behindDoc="0" locked="0" layoutInCell="1" allowOverlap="1">
            <wp:simplePos x="0" y="0"/>
            <wp:positionH relativeFrom="margin">
              <wp:posOffset>47625</wp:posOffset>
            </wp:positionH>
            <wp:positionV relativeFrom="margin">
              <wp:posOffset>1918335</wp:posOffset>
            </wp:positionV>
            <wp:extent cx="2943225" cy="2712085"/>
            <wp:effectExtent l="0" t="0" r="9525" b="0"/>
            <wp:wrapSquare wrapText="bothSides"/>
            <wp:docPr id="24" name="Рисунок 6" descr="C:\Users\Azamat\Downloads\geogebra-export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descr="C:\Users\Azamat\Downloads\geogebra-export (1).png"/>
                    <pic:cNvPicPr>
                      <a:picLocks noChangeAspect="1" noChangeArrowheads="1"/>
                    </pic:cNvPicPr>
                  </pic:nvPicPr>
                  <pic:blipFill rotWithShape="1">
                    <a:blip r:embed="rId1845"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31723" t="15321" r="26632" b="23810"/>
                    <a:stretch/>
                  </pic:blipFill>
                  <pic:spPr bwMode="auto">
                    <a:xfrm>
                      <a:off x="0" y="0"/>
                      <a:ext cx="2943225" cy="2712085"/>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anchor>
        </w:drawing>
      </w:r>
      <w:r w:rsidRPr="00310F47">
        <w:rPr>
          <w:rFonts w:ascii="Times New Roman" w:eastAsiaTheme="minorEastAsia" w:hAnsi="Times New Roman" w:cs="Times New Roman"/>
          <w:sz w:val="20"/>
          <w:szCs w:val="20"/>
          <w:lang w:val="kk-KZ"/>
        </w:rPr>
        <w:t xml:space="preserve">Шеңбер ұзындығы туындының анықтамасынан белгілі сызықтамаға үңілейік. Шеңбердің </w:t>
      </w:r>
      <m:oMath>
        <m:r>
          <w:rPr>
            <w:rFonts w:ascii="Cambria Math" w:eastAsiaTheme="minorEastAsia" w:hAnsi="Cambria Math" w:cs="Times New Roman"/>
            <w:sz w:val="20"/>
            <w:szCs w:val="20"/>
            <w:lang w:val="kk-KZ"/>
          </w:rPr>
          <m:t>S</m:t>
        </m:r>
      </m:oMath>
      <w:r w:rsidRPr="00310F47">
        <w:rPr>
          <w:rFonts w:ascii="Times New Roman" w:eastAsiaTheme="minorEastAsia" w:hAnsi="Times New Roman" w:cs="Times New Roman"/>
          <w:sz w:val="20"/>
          <w:szCs w:val="20"/>
          <w:lang w:val="kk-KZ"/>
        </w:rPr>
        <w:t xml:space="preserve"> доғасын алып, оның теңдеуін </w:t>
      </w:r>
      <m:oMath>
        <m:r>
          <w:rPr>
            <w:rFonts w:ascii="Cambria Math" w:eastAsiaTheme="minorEastAsia" w:hAnsi="Cambria Math" w:cs="Times New Roman"/>
            <w:sz w:val="20"/>
            <w:szCs w:val="20"/>
            <w:lang w:val="kk-KZ"/>
          </w:rPr>
          <m:t>y=y(x)</m:t>
        </m:r>
      </m:oMath>
      <w:r w:rsidRPr="00310F47">
        <w:rPr>
          <w:rFonts w:ascii="Times New Roman" w:eastAsiaTheme="minorEastAsia" w:hAnsi="Times New Roman" w:cs="Times New Roman"/>
          <w:sz w:val="20"/>
          <w:szCs w:val="20"/>
          <w:lang w:val="kk-KZ"/>
        </w:rPr>
        <w:t xml:space="preserve"> түрінде жазайық. Оның кез-келген </w:t>
      </w:r>
      <m:oMath>
        <m:r>
          <w:rPr>
            <w:rFonts w:ascii="Cambria Math" w:eastAsiaTheme="minorEastAsia" w:hAnsi="Cambria Math" w:cs="Times New Roman"/>
            <w:sz w:val="20"/>
            <w:szCs w:val="20"/>
            <w:lang w:val="kk-KZ"/>
          </w:rPr>
          <m:t>A(x,y)</m:t>
        </m:r>
      </m:oMath>
      <w:r w:rsidRPr="00310F47">
        <w:rPr>
          <w:rFonts w:ascii="Times New Roman" w:eastAsiaTheme="minorEastAsia" w:hAnsi="Times New Roman" w:cs="Times New Roman"/>
          <w:sz w:val="20"/>
          <w:szCs w:val="20"/>
          <w:lang w:val="kk-KZ"/>
        </w:rPr>
        <w:t xml:space="preserve"> нүктесін алып оған </w:t>
      </w:r>
      <m:oMath>
        <m:r>
          <w:rPr>
            <w:rFonts w:ascii="Cambria Math" w:eastAsiaTheme="minorEastAsia" w:hAnsi="Cambria Math" w:cs="Times New Roman"/>
            <w:sz w:val="20"/>
            <w:szCs w:val="20"/>
            <w:lang w:val="kk-KZ"/>
          </w:rPr>
          <m:t>T</m:t>
        </m:r>
      </m:oMath>
      <w:r w:rsidRPr="00310F47">
        <w:rPr>
          <w:rFonts w:ascii="Times New Roman" w:eastAsiaTheme="minorEastAsia" w:hAnsi="Times New Roman" w:cs="Times New Roman"/>
          <w:sz w:val="20"/>
          <w:szCs w:val="20"/>
          <w:lang w:val="kk-KZ"/>
        </w:rPr>
        <w:t xml:space="preserve"> жаңамасын жүргізейік. Одан әрі </w:t>
      </w:r>
      <m:oMath>
        <m:r>
          <w:rPr>
            <w:rFonts w:ascii="Cambria Math" w:eastAsiaTheme="minorEastAsia" w:hAnsi="Cambria Math" w:cs="Times New Roman"/>
            <w:sz w:val="20"/>
            <w:szCs w:val="20"/>
            <w:lang w:val="kk-KZ"/>
          </w:rPr>
          <m:t>x</m:t>
        </m:r>
      </m:oMath>
      <w:r w:rsidRPr="00310F47">
        <w:rPr>
          <w:rFonts w:ascii="Times New Roman" w:eastAsiaTheme="minorEastAsia" w:hAnsi="Times New Roman" w:cs="Times New Roman"/>
          <w:sz w:val="20"/>
          <w:szCs w:val="20"/>
          <w:lang w:val="kk-KZ"/>
        </w:rPr>
        <w:t xml:space="preserve"> ке </w:t>
      </w:r>
      <m:oMath>
        <m:r>
          <w:rPr>
            <w:rFonts w:ascii="Cambria Math" w:eastAsiaTheme="minorEastAsia" w:hAnsi="Cambria Math" w:cs="Times New Roman"/>
            <w:sz w:val="20"/>
            <w:szCs w:val="20"/>
            <w:lang w:val="kk-KZ"/>
          </w:rPr>
          <m:t>∆x</m:t>
        </m:r>
      </m:oMath>
      <w:r w:rsidRPr="00310F47">
        <w:rPr>
          <w:rFonts w:ascii="Times New Roman" w:eastAsiaTheme="minorEastAsia" w:hAnsi="Times New Roman" w:cs="Times New Roman"/>
          <w:sz w:val="20"/>
          <w:szCs w:val="20"/>
          <w:lang w:val="kk-KZ"/>
        </w:rPr>
        <w:t xml:space="preserve">өсімшесін беріп абцисаның </w:t>
      </w:r>
      <m:oMath>
        <m:r>
          <w:rPr>
            <w:rFonts w:ascii="Cambria Math" w:eastAsiaTheme="minorEastAsia" w:hAnsi="Cambria Math" w:cs="Times New Roman"/>
            <w:sz w:val="20"/>
            <w:szCs w:val="20"/>
            <w:lang w:val="kk-KZ"/>
          </w:rPr>
          <m:t>x+∆x</m:t>
        </m:r>
      </m:oMath>
      <w:r w:rsidRPr="00310F47">
        <w:rPr>
          <w:rFonts w:ascii="Times New Roman" w:eastAsiaTheme="minorEastAsia" w:hAnsi="Times New Roman" w:cs="Times New Roman"/>
          <w:sz w:val="20"/>
          <w:szCs w:val="20"/>
          <w:lang w:val="kk-KZ"/>
        </w:rPr>
        <w:t xml:space="preserve">нүктесі арқылы перпеньдикуляр жүргізіп, </w:t>
      </w:r>
      <m:oMath>
        <m:r>
          <w:rPr>
            <w:rFonts w:ascii="Cambria Math" w:eastAsiaTheme="minorEastAsia" w:hAnsi="Cambria Math" w:cs="Times New Roman"/>
            <w:sz w:val="20"/>
            <w:szCs w:val="20"/>
            <w:lang w:val="kk-KZ"/>
          </w:rPr>
          <m:t>B</m:t>
        </m:r>
      </m:oMath>
      <w:r w:rsidRPr="00310F47">
        <w:rPr>
          <w:rFonts w:ascii="Times New Roman" w:eastAsiaTheme="minorEastAsia" w:hAnsi="Times New Roman" w:cs="Times New Roman"/>
          <w:sz w:val="20"/>
          <w:szCs w:val="20"/>
          <w:lang w:val="kk-KZ"/>
        </w:rPr>
        <w:t>,</w:t>
      </w:r>
      <m:oMath>
        <m:r>
          <w:rPr>
            <w:rFonts w:ascii="Cambria Math" w:eastAsiaTheme="minorEastAsia" w:hAnsi="Cambria Math" w:cs="Times New Roman"/>
            <w:sz w:val="20"/>
            <w:szCs w:val="20"/>
            <w:lang w:val="kk-KZ"/>
          </w:rPr>
          <m:t>C</m:t>
        </m:r>
      </m:oMath>
      <w:r w:rsidRPr="00310F47">
        <w:rPr>
          <w:rFonts w:ascii="Times New Roman" w:eastAsiaTheme="minorEastAsia" w:hAnsi="Times New Roman" w:cs="Times New Roman"/>
          <w:sz w:val="20"/>
          <w:szCs w:val="20"/>
          <w:lang w:val="kk-KZ"/>
        </w:rPr>
        <w:t>,</w:t>
      </w:r>
      <m:oMath>
        <m:r>
          <w:rPr>
            <w:rFonts w:ascii="Cambria Math" w:eastAsiaTheme="minorEastAsia" w:hAnsi="Cambria Math" w:cs="Times New Roman"/>
            <w:sz w:val="20"/>
            <w:szCs w:val="20"/>
            <w:lang w:val="kk-KZ"/>
          </w:rPr>
          <m:t>D</m:t>
        </m:r>
      </m:oMath>
      <w:r w:rsidRPr="00310F47">
        <w:rPr>
          <w:rFonts w:ascii="Times New Roman" w:eastAsiaTheme="minorEastAsia" w:hAnsi="Times New Roman" w:cs="Times New Roman"/>
          <w:sz w:val="20"/>
          <w:szCs w:val="20"/>
          <w:lang w:val="kk-KZ"/>
        </w:rPr>
        <w:t xml:space="preserve"> нүктелерін алайық. Егер нүктелердің координаттарын көрсетсек, </w:t>
      </w:r>
      <m:oMath>
        <m:r>
          <w:rPr>
            <w:rFonts w:ascii="Cambria Math" w:eastAsiaTheme="minorEastAsia" w:hAnsi="Cambria Math" w:cs="Times New Roman"/>
            <w:sz w:val="20"/>
            <w:szCs w:val="20"/>
            <w:lang w:val="kk-KZ"/>
          </w:rPr>
          <m:t>A(x,y)</m:t>
        </m:r>
      </m:oMath>
      <w:r w:rsidRPr="00310F47">
        <w:rPr>
          <w:rFonts w:ascii="Times New Roman" w:eastAsiaTheme="minorEastAsia" w:hAnsi="Times New Roman" w:cs="Times New Roman"/>
          <w:sz w:val="20"/>
          <w:szCs w:val="20"/>
          <w:lang w:val="kk-KZ"/>
        </w:rPr>
        <w:t xml:space="preserve">, </w:t>
      </w:r>
      <m:oMath>
        <m:r>
          <w:rPr>
            <w:rFonts w:ascii="Cambria Math" w:eastAsiaTheme="minorEastAsia" w:hAnsi="Cambria Math" w:cs="Times New Roman"/>
            <w:sz w:val="20"/>
            <w:szCs w:val="20"/>
            <w:lang w:val="kk-KZ"/>
          </w:rPr>
          <m:t>B(x+∆x,y)</m:t>
        </m:r>
      </m:oMath>
      <w:r w:rsidRPr="00310F47">
        <w:rPr>
          <w:rFonts w:ascii="Times New Roman" w:eastAsiaTheme="minorEastAsia" w:hAnsi="Times New Roman" w:cs="Times New Roman"/>
          <w:sz w:val="20"/>
          <w:szCs w:val="20"/>
          <w:lang w:val="kk-KZ"/>
        </w:rPr>
        <w:t xml:space="preserve">, </w:t>
      </w:r>
      <m:oMath>
        <m:r>
          <w:rPr>
            <w:rFonts w:ascii="Cambria Math" w:eastAsiaTheme="minorEastAsia" w:hAnsi="Cambria Math" w:cs="Times New Roman"/>
            <w:sz w:val="20"/>
            <w:szCs w:val="20"/>
            <w:lang w:val="kk-KZ"/>
          </w:rPr>
          <m:t>C(x+∆x,y+dy)</m:t>
        </m:r>
      </m:oMath>
      <w:r w:rsidRPr="00310F47">
        <w:rPr>
          <w:rFonts w:ascii="Times New Roman" w:eastAsiaTheme="minorEastAsia" w:hAnsi="Times New Roman" w:cs="Times New Roman"/>
          <w:sz w:val="20"/>
          <w:szCs w:val="20"/>
          <w:lang w:val="kk-KZ"/>
        </w:rPr>
        <w:t xml:space="preserve">, және </w:t>
      </w:r>
      <m:oMath>
        <m:r>
          <w:rPr>
            <w:rFonts w:ascii="Cambria Math" w:eastAsiaTheme="minorEastAsia" w:hAnsi="Cambria Math" w:cs="Times New Roman"/>
            <w:sz w:val="20"/>
            <w:szCs w:val="20"/>
            <w:lang w:val="kk-KZ"/>
          </w:rPr>
          <m:t>D(x+∆x,y+∆y)</m:t>
        </m:r>
      </m:oMath>
      <w:r w:rsidRPr="00310F47">
        <w:rPr>
          <w:rFonts w:ascii="Times New Roman" w:eastAsiaTheme="minorEastAsia" w:hAnsi="Times New Roman" w:cs="Times New Roman"/>
          <w:sz w:val="20"/>
          <w:szCs w:val="20"/>
          <w:lang w:val="kk-KZ"/>
        </w:rPr>
        <w:t xml:space="preserve"> түрінде жазылар еді. Мұндағы </w:t>
      </w:r>
      <m:oMath>
        <m:r>
          <w:rPr>
            <w:rFonts w:ascii="Cambria Math" w:eastAsiaTheme="minorEastAsia" w:hAnsi="Cambria Math" w:cs="Times New Roman"/>
            <w:sz w:val="20"/>
            <w:szCs w:val="20"/>
            <w:lang w:val="kk-KZ"/>
          </w:rPr>
          <m:t>CB=dy</m:t>
        </m:r>
      </m:oMath>
      <w:r w:rsidRPr="00310F47">
        <w:rPr>
          <w:rFonts w:ascii="Times New Roman" w:eastAsiaTheme="minorEastAsia" w:hAnsi="Times New Roman" w:cs="Times New Roman"/>
          <w:sz w:val="20"/>
          <w:szCs w:val="20"/>
          <w:lang w:val="kk-KZ"/>
        </w:rPr>
        <w:t xml:space="preserve"> шеңбердің жанамалық өсімшесі, </w:t>
      </w:r>
      <m:oMath>
        <m:r>
          <w:rPr>
            <w:rFonts w:ascii="Cambria Math" w:eastAsiaTheme="minorEastAsia" w:hAnsi="Cambria Math" w:cs="Times New Roman"/>
            <w:sz w:val="20"/>
            <w:szCs w:val="20"/>
            <w:lang w:val="kk-KZ"/>
          </w:rPr>
          <m:t>DB=∆</m:t>
        </m:r>
      </m:oMath>
      <w:r w:rsidRPr="00310F47">
        <w:rPr>
          <w:rFonts w:ascii="Times New Roman" w:eastAsiaTheme="minorEastAsia" w:hAnsi="Times New Roman" w:cs="Times New Roman"/>
          <w:sz w:val="20"/>
          <w:szCs w:val="20"/>
          <w:lang w:val="kk-KZ"/>
        </w:rPr>
        <w:t xml:space="preserve">y шеңбердің өзінің өсімшесі, </w:t>
      </w:r>
      <m:oMath>
        <m:r>
          <w:rPr>
            <w:rFonts w:ascii="Cambria Math" w:eastAsiaTheme="minorEastAsia" w:hAnsi="Cambria Math" w:cs="Times New Roman"/>
            <w:sz w:val="20"/>
            <w:szCs w:val="20"/>
            <w:lang w:val="kk-KZ"/>
          </w:rPr>
          <m:t>∆x</m:t>
        </m:r>
      </m:oMath>
      <w:r w:rsidRPr="00310F47">
        <w:rPr>
          <w:rFonts w:ascii="Times New Roman" w:eastAsiaTheme="minorEastAsia" w:hAnsi="Times New Roman" w:cs="Times New Roman"/>
          <w:sz w:val="20"/>
          <w:szCs w:val="20"/>
          <w:lang w:val="kk-KZ"/>
        </w:rPr>
        <w:t xml:space="preserve"> аргументтін өсімшесі </w:t>
      </w:r>
      <m:oMath>
        <m:r>
          <w:rPr>
            <w:rFonts w:ascii="Cambria Math" w:eastAsiaTheme="minorEastAsia" w:hAnsi="Cambria Math" w:cs="Times New Roman"/>
            <w:sz w:val="20"/>
            <w:szCs w:val="20"/>
            <w:lang w:val="kk-KZ"/>
          </w:rPr>
          <m:t>Ox</m:t>
        </m:r>
      </m:oMath>
      <w:r w:rsidRPr="00310F47">
        <w:rPr>
          <w:rFonts w:ascii="Times New Roman" w:eastAsiaTheme="minorEastAsia" w:hAnsi="Times New Roman" w:cs="Times New Roman"/>
          <w:sz w:val="20"/>
          <w:szCs w:val="20"/>
          <w:lang w:val="kk-KZ"/>
        </w:rPr>
        <w:t xml:space="preserve"> осінін бойында жатыр, әрі </w:t>
      </w:r>
      <m:oMath>
        <m:r>
          <w:rPr>
            <w:rFonts w:ascii="Cambria Math" w:eastAsiaTheme="minorEastAsia" w:hAnsi="Cambria Math" w:cs="Times New Roman"/>
            <w:sz w:val="20"/>
            <w:szCs w:val="20"/>
            <w:lang w:val="kk-KZ"/>
          </w:rPr>
          <m:t>Ox</m:t>
        </m:r>
      </m:oMath>
      <w:r w:rsidRPr="00310F47">
        <w:rPr>
          <w:rFonts w:ascii="Times New Roman" w:eastAsiaTheme="minorEastAsia" w:hAnsi="Times New Roman" w:cs="Times New Roman"/>
          <w:sz w:val="20"/>
          <w:szCs w:val="20"/>
          <w:lang w:val="kk-KZ"/>
        </w:rPr>
        <w:t xml:space="preserve"> осінің жанамасы өзімен беттеседі, сондықтан </w:t>
      </w:r>
      <m:oMath>
        <m:r>
          <w:rPr>
            <w:rFonts w:ascii="Cambria Math" w:eastAsiaTheme="minorEastAsia" w:hAnsi="Cambria Math" w:cs="Times New Roman"/>
            <w:sz w:val="20"/>
            <w:szCs w:val="20"/>
            <w:lang w:val="kk-KZ"/>
          </w:rPr>
          <m:t>∆x=dx</m:t>
        </m:r>
      </m:oMath>
      <w:r w:rsidRPr="00310F47">
        <w:rPr>
          <w:rFonts w:ascii="Times New Roman" w:eastAsiaTheme="minorEastAsia" w:hAnsi="Times New Roman" w:cs="Times New Roman"/>
          <w:sz w:val="20"/>
          <w:szCs w:val="20"/>
          <w:lang w:val="kk-KZ"/>
        </w:rPr>
        <w:t>.</w:t>
      </w:r>
    </w:p>
    <w:p w:rsidR="009E30EF" w:rsidRPr="00310F47" w:rsidRDefault="009E30EF" w:rsidP="00B615E6">
      <w:pPr>
        <w:spacing w:after="0" w:line="240" w:lineRule="auto"/>
        <w:ind w:firstLine="708"/>
        <w:jc w:val="both"/>
        <w:rPr>
          <w:rFonts w:ascii="Times New Roman" w:eastAsiaTheme="minorEastAsia" w:hAnsi="Times New Roman" w:cs="Times New Roman"/>
          <w:sz w:val="20"/>
          <w:szCs w:val="20"/>
          <w:lang w:val="kk-KZ"/>
        </w:rPr>
      </w:pPr>
      <w:r w:rsidRPr="00310F47">
        <w:rPr>
          <w:rFonts w:ascii="Times New Roman" w:hAnsi="Times New Roman" w:cs="Times New Roman"/>
          <w:sz w:val="20"/>
          <w:szCs w:val="20"/>
          <w:lang w:val="kk-KZ"/>
        </w:rPr>
        <w:t xml:space="preserve">Егер </w:t>
      </w:r>
      <m:oMath>
        <m:r>
          <w:rPr>
            <w:rFonts w:ascii="Cambria Math" w:eastAsiaTheme="minorEastAsia" w:hAnsi="Cambria Math" w:cs="Times New Roman"/>
            <w:sz w:val="20"/>
            <w:szCs w:val="20"/>
            <w:lang w:val="kk-KZ"/>
          </w:rPr>
          <m:t>dx</m:t>
        </m:r>
      </m:oMath>
      <w:r w:rsidRPr="00310F47">
        <w:rPr>
          <w:rFonts w:ascii="Times New Roman" w:eastAsiaTheme="minorEastAsia" w:hAnsi="Times New Roman" w:cs="Times New Roman"/>
          <w:sz w:val="20"/>
          <w:szCs w:val="20"/>
          <w:lang w:val="kk-KZ"/>
        </w:rPr>
        <w:t xml:space="preserve"> өсімшесін кішірейте түссек, онда </w:t>
      </w:r>
      <m:oMath>
        <m:r>
          <w:rPr>
            <w:rFonts w:ascii="Cambria Math" w:eastAsiaTheme="minorEastAsia" w:hAnsi="Cambria Math" w:cs="Times New Roman"/>
            <w:sz w:val="20"/>
            <w:szCs w:val="20"/>
            <w:lang w:val="kk-KZ"/>
          </w:rPr>
          <m:t>S</m:t>
        </m:r>
      </m:oMath>
      <w:r w:rsidRPr="00310F47">
        <w:rPr>
          <w:rFonts w:ascii="Times New Roman" w:eastAsiaTheme="minorEastAsia" w:hAnsi="Times New Roman" w:cs="Times New Roman"/>
          <w:sz w:val="20"/>
          <w:szCs w:val="20"/>
          <w:lang w:val="kk-KZ"/>
        </w:rPr>
        <w:t xml:space="preserve"> доғасының өсімшесі </w:t>
      </w:r>
      <m:oMath>
        <m:acc>
          <m:accPr>
            <m:chr m:val="̆"/>
            <m:ctrlPr>
              <w:rPr>
                <w:rFonts w:ascii="Cambria Math" w:eastAsiaTheme="minorEastAsia" w:hAnsi="Cambria Math" w:cs="Times New Roman"/>
                <w:i/>
                <w:sz w:val="20"/>
                <w:szCs w:val="20"/>
                <w:lang w:val="kk-KZ"/>
              </w:rPr>
            </m:ctrlPr>
          </m:accPr>
          <m:e>
            <m:r>
              <w:rPr>
                <w:rFonts w:ascii="Cambria Math" w:eastAsiaTheme="minorEastAsia" w:hAnsi="Cambria Math" w:cs="Times New Roman"/>
                <w:sz w:val="20"/>
                <w:szCs w:val="20"/>
                <w:lang w:val="kk-KZ"/>
              </w:rPr>
              <m:t>DA</m:t>
            </m:r>
          </m:e>
        </m:acc>
        <m:r>
          <w:rPr>
            <w:rFonts w:ascii="Cambria Math" w:eastAsiaTheme="minorEastAsia" w:hAnsi="Cambria Math" w:cs="Times New Roman"/>
            <w:sz w:val="20"/>
            <w:szCs w:val="20"/>
            <w:lang w:val="kk-KZ"/>
          </w:rPr>
          <m:t>=∆s</m:t>
        </m:r>
      </m:oMath>
      <w:r w:rsidRPr="00310F47">
        <w:rPr>
          <w:rFonts w:ascii="Times New Roman" w:eastAsiaTheme="minorEastAsia" w:hAnsi="Times New Roman" w:cs="Times New Roman"/>
          <w:sz w:val="20"/>
          <w:szCs w:val="20"/>
          <w:lang w:val="kk-KZ"/>
        </w:rPr>
        <w:t xml:space="preserve"> шамасы </w:t>
      </w:r>
      <m:oMath>
        <m:r>
          <w:rPr>
            <w:rFonts w:ascii="Cambria Math" w:eastAsiaTheme="minorEastAsia" w:hAnsi="Cambria Math" w:cs="Times New Roman"/>
            <w:sz w:val="20"/>
            <w:szCs w:val="20"/>
            <w:lang w:val="kk-KZ"/>
          </w:rPr>
          <m:t>AC=∆T</m:t>
        </m:r>
      </m:oMath>
      <w:r w:rsidRPr="00310F47">
        <w:rPr>
          <w:rFonts w:ascii="Times New Roman" w:eastAsiaTheme="minorEastAsia" w:hAnsi="Times New Roman" w:cs="Times New Roman"/>
          <w:sz w:val="20"/>
          <w:szCs w:val="20"/>
          <w:lang w:val="kk-KZ"/>
        </w:rPr>
        <w:t xml:space="preserve"> кесіндісіне жақындай түседі. Тік бұрышты </w:t>
      </w:r>
      <m:oMath>
        <m:r>
          <w:rPr>
            <w:rFonts w:ascii="Cambria Math" w:eastAsiaTheme="minorEastAsia" w:hAnsi="Cambria Math" w:cs="Times New Roman"/>
            <w:sz w:val="20"/>
            <w:szCs w:val="20"/>
            <w:lang w:val="kk-KZ"/>
          </w:rPr>
          <m:t>∆ABC</m:t>
        </m:r>
      </m:oMath>
      <w:r w:rsidRPr="00310F47">
        <w:rPr>
          <w:rFonts w:ascii="Times New Roman" w:eastAsiaTheme="minorEastAsia" w:hAnsi="Times New Roman" w:cs="Times New Roman"/>
          <w:sz w:val="20"/>
          <w:szCs w:val="20"/>
          <w:lang w:val="kk-KZ"/>
        </w:rPr>
        <w:t xml:space="preserve">үшбұрышынан </w:t>
      </w:r>
      <m:oMath>
        <m:r>
          <w:rPr>
            <w:rFonts w:ascii="Cambria Math" w:eastAsiaTheme="minorEastAsia" w:hAnsi="Cambria Math" w:cs="Times New Roman"/>
            <w:sz w:val="20"/>
            <w:szCs w:val="20"/>
            <w:lang w:val="kk-KZ"/>
          </w:rPr>
          <m:t>BA=dx</m:t>
        </m:r>
      </m:oMath>
      <w:r w:rsidRPr="00310F47">
        <w:rPr>
          <w:rFonts w:ascii="Times New Roman" w:eastAsiaTheme="minorEastAsia" w:hAnsi="Times New Roman" w:cs="Times New Roman"/>
          <w:sz w:val="20"/>
          <w:szCs w:val="20"/>
          <w:lang w:val="kk-KZ"/>
        </w:rPr>
        <w:t xml:space="preserve">, </w:t>
      </w:r>
      <m:oMath>
        <m:r>
          <w:rPr>
            <w:rFonts w:ascii="Cambria Math" w:eastAsiaTheme="minorEastAsia" w:hAnsi="Cambria Math" w:cs="Times New Roman"/>
            <w:sz w:val="20"/>
            <w:szCs w:val="20"/>
            <w:lang w:val="kk-KZ"/>
          </w:rPr>
          <m:t>CB=dy</m:t>
        </m:r>
      </m:oMath>
      <w:r w:rsidRPr="00310F47">
        <w:rPr>
          <w:rFonts w:ascii="Times New Roman" w:eastAsiaTheme="minorEastAsia" w:hAnsi="Times New Roman" w:cs="Times New Roman"/>
          <w:sz w:val="20"/>
          <w:szCs w:val="20"/>
          <w:lang w:val="kk-KZ"/>
        </w:rPr>
        <w:t xml:space="preserve">, </w:t>
      </w:r>
      <m:oMath>
        <m:r>
          <w:rPr>
            <w:rFonts w:ascii="Cambria Math" w:eastAsiaTheme="minorEastAsia" w:hAnsi="Cambria Math" w:cs="Times New Roman"/>
            <w:sz w:val="20"/>
            <w:szCs w:val="20"/>
            <w:lang w:val="kk-KZ"/>
          </w:rPr>
          <m:t>ΔT=</m:t>
        </m:r>
        <m:rad>
          <m:radPr>
            <m:degHide m:val="on"/>
            <m:ctrlPr>
              <w:rPr>
                <w:rFonts w:ascii="Cambria Math" w:eastAsiaTheme="minorEastAsia" w:hAnsi="Cambria Math" w:cs="Times New Roman"/>
                <w:i/>
                <w:sz w:val="20"/>
                <w:szCs w:val="20"/>
                <w:lang w:val="kk-KZ"/>
              </w:rPr>
            </m:ctrlPr>
          </m:radPr>
          <m:deg/>
          <m:e>
            <m:r>
              <w:rPr>
                <w:rFonts w:ascii="Cambria Math" w:eastAsiaTheme="minorEastAsia" w:hAnsi="Cambria Math" w:cs="Times New Roman"/>
                <w:sz w:val="20"/>
                <w:szCs w:val="20"/>
                <w:lang w:val="kk-KZ"/>
              </w:rPr>
              <m:t>d</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x</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+d</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y</m:t>
                </m:r>
              </m:e>
              <m:sup>
                <m:r>
                  <w:rPr>
                    <w:rFonts w:ascii="Cambria Math" w:eastAsiaTheme="minorEastAsia" w:hAnsi="Cambria Math" w:cs="Times New Roman"/>
                    <w:sz w:val="20"/>
                    <w:szCs w:val="20"/>
                    <w:lang w:val="kk-KZ"/>
                  </w:rPr>
                  <m:t>2</m:t>
                </m:r>
              </m:sup>
            </m:sSup>
          </m:e>
        </m:rad>
      </m:oMath>
      <w:r w:rsidRPr="00310F47">
        <w:rPr>
          <w:rFonts w:ascii="Times New Roman" w:eastAsiaTheme="minorEastAsia" w:hAnsi="Times New Roman" w:cs="Times New Roman"/>
          <w:sz w:val="20"/>
          <w:szCs w:val="20"/>
          <w:lang w:val="kk-KZ"/>
        </w:rPr>
        <w:t xml:space="preserve">, </w:t>
      </w:r>
      <m:oMath>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dy</m:t>
            </m:r>
          </m:num>
          <m:den>
            <m:r>
              <w:rPr>
                <w:rFonts w:ascii="Cambria Math" w:eastAsiaTheme="minorEastAsia" w:hAnsi="Cambria Math" w:cs="Times New Roman"/>
                <w:sz w:val="20"/>
                <w:szCs w:val="20"/>
                <w:lang w:val="kk-KZ"/>
              </w:rPr>
              <m:t>dx</m:t>
            </m:r>
          </m:den>
        </m:f>
        <m:r>
          <w:rPr>
            <w:rFonts w:ascii="Cambria Math" w:eastAsiaTheme="minorEastAsia" w:hAnsi="Cambria Math" w:cs="Times New Roman"/>
            <w:sz w:val="20"/>
            <w:szCs w:val="20"/>
            <w:lang w:val="kk-KZ"/>
          </w:rPr>
          <m:t>=tg(∠A)=tgα=y'(x),</m:t>
        </m:r>
      </m:oMath>
      <w:r w:rsidRPr="00310F47">
        <w:rPr>
          <w:rFonts w:ascii="Times New Roman" w:eastAsiaTheme="minorEastAsia" w:hAnsi="Times New Roman" w:cs="Times New Roman"/>
          <w:sz w:val="20"/>
          <w:szCs w:val="20"/>
          <w:lang w:val="kk-KZ"/>
        </w:rPr>
        <w:t xml:space="preserve"> демек, </w:t>
      </w:r>
      <m:oMath>
        <m:r>
          <w:rPr>
            <w:rFonts w:ascii="Cambria Math" w:eastAsiaTheme="minorEastAsia" w:hAnsi="Cambria Math" w:cs="Times New Roman"/>
            <w:sz w:val="20"/>
            <w:szCs w:val="20"/>
            <w:lang w:val="kk-KZ"/>
          </w:rPr>
          <m:t>dy=y'(x)dx</m:t>
        </m:r>
      </m:oMath>
      <w:r w:rsidRPr="00310F47">
        <w:rPr>
          <w:rFonts w:ascii="Times New Roman" w:eastAsiaTheme="minorEastAsia" w:hAnsi="Times New Roman" w:cs="Times New Roman"/>
          <w:sz w:val="20"/>
          <w:szCs w:val="20"/>
          <w:lang w:val="kk-KZ"/>
        </w:rPr>
        <w:t xml:space="preserve"> өрнектерін аламыз. </w:t>
      </w:r>
      <m:oMath>
        <m:r>
          <w:rPr>
            <w:rFonts w:ascii="Cambria Math" w:eastAsiaTheme="minorEastAsia" w:hAnsi="Cambria Math" w:cs="Times New Roman"/>
            <w:sz w:val="20"/>
            <w:szCs w:val="20"/>
            <w:lang w:val="kk-KZ"/>
          </w:rPr>
          <m:t>T</m:t>
        </m:r>
      </m:oMath>
      <w:r w:rsidRPr="00310F47">
        <w:rPr>
          <w:rFonts w:ascii="Times New Roman" w:eastAsiaTheme="minorEastAsia" w:hAnsi="Times New Roman" w:cs="Times New Roman"/>
          <w:sz w:val="20"/>
          <w:szCs w:val="20"/>
          <w:lang w:val="kk-KZ"/>
        </w:rPr>
        <w:t xml:space="preserve">– жанамасы түзу, ендеше, </w:t>
      </w:r>
      <m:oMath>
        <m:r>
          <w:rPr>
            <w:rFonts w:ascii="Cambria Math" w:eastAsiaTheme="minorEastAsia" w:hAnsi="Cambria Math" w:cs="Times New Roman"/>
            <w:sz w:val="20"/>
            <w:szCs w:val="20"/>
            <w:lang w:val="kk-KZ"/>
          </w:rPr>
          <m:t>∆T=dT</m:t>
        </m:r>
      </m:oMath>
      <w:r w:rsidRPr="00310F47">
        <w:rPr>
          <w:rFonts w:ascii="Times New Roman" w:eastAsiaTheme="minorEastAsia" w:hAnsi="Times New Roman" w:cs="Times New Roman"/>
          <w:sz w:val="20"/>
          <w:szCs w:val="20"/>
          <w:lang w:val="kk-KZ"/>
        </w:rPr>
        <w:t xml:space="preserve">– жанаманың жанамалық өсімшесі. Осыдан </w:t>
      </w:r>
      <m:oMath>
        <m:r>
          <w:rPr>
            <w:rFonts w:ascii="Cambria Math" w:eastAsiaTheme="minorEastAsia" w:hAnsi="Cambria Math" w:cs="Times New Roman"/>
            <w:sz w:val="20"/>
            <w:szCs w:val="20"/>
            <w:lang w:val="kk-KZ"/>
          </w:rPr>
          <m:t xml:space="preserve">Δs </m:t>
        </m:r>
      </m:oMath>
      <w:r w:rsidRPr="00310F47">
        <w:rPr>
          <w:rFonts w:ascii="Times New Roman" w:eastAsiaTheme="minorEastAsia" w:hAnsi="Times New Roman" w:cs="Times New Roman"/>
          <w:sz w:val="20"/>
          <w:szCs w:val="20"/>
          <w:lang w:val="kk-KZ"/>
        </w:rPr>
        <w:t xml:space="preserve">-доғалық өсімшесінің </w:t>
      </w:r>
      <m:oMath>
        <m:r>
          <w:rPr>
            <w:rFonts w:ascii="Cambria Math" w:eastAsiaTheme="minorEastAsia" w:hAnsi="Cambria Math" w:cs="Times New Roman"/>
            <w:sz w:val="20"/>
            <w:szCs w:val="20"/>
            <w:lang w:val="kk-KZ"/>
          </w:rPr>
          <m:t>ds</m:t>
        </m:r>
      </m:oMath>
      <w:r w:rsidRPr="00310F47">
        <w:rPr>
          <w:rFonts w:ascii="Times New Roman" w:eastAsiaTheme="minorEastAsia" w:hAnsi="Times New Roman" w:cs="Times New Roman"/>
          <w:sz w:val="20"/>
          <w:szCs w:val="20"/>
          <w:lang w:val="kk-KZ"/>
        </w:rPr>
        <w:t xml:space="preserve"> жанамалық өсімшесі</w:t>
      </w:r>
    </w:p>
    <w:p w:rsidR="009E30EF" w:rsidRPr="00310F47" w:rsidRDefault="009E30EF" w:rsidP="00B615E6">
      <w:pPr>
        <w:spacing w:after="0" w:line="240" w:lineRule="auto"/>
        <w:ind w:firstLine="708"/>
        <w:jc w:val="both"/>
        <w:rPr>
          <w:rFonts w:ascii="Times New Roman" w:eastAsiaTheme="minorEastAsia" w:hAnsi="Times New Roman" w:cs="Times New Roman"/>
          <w:sz w:val="20"/>
          <w:szCs w:val="20"/>
          <w:lang w:val="kk-KZ"/>
        </w:rPr>
      </w:pPr>
    </w:p>
    <w:p w:rsidR="009E30EF" w:rsidRPr="00310F47" w:rsidRDefault="009E30EF" w:rsidP="00B615E6">
      <w:pPr>
        <w:spacing w:after="0" w:line="240" w:lineRule="auto"/>
        <w:jc w:val="center"/>
        <w:rPr>
          <w:rFonts w:ascii="Times New Roman" w:eastAsiaTheme="minorEastAsia" w:hAnsi="Times New Roman" w:cs="Times New Roman"/>
          <w:i/>
          <w:sz w:val="20"/>
          <w:szCs w:val="20"/>
          <w:lang w:val="kk-KZ"/>
        </w:rPr>
      </w:pPr>
      <m:oMath>
        <m:r>
          <w:rPr>
            <w:rFonts w:ascii="Cambria Math" w:eastAsiaTheme="minorEastAsia" w:hAnsi="Cambria Math" w:cs="Times New Roman"/>
            <w:sz w:val="20"/>
            <w:szCs w:val="20"/>
            <w:lang w:val="kk-KZ"/>
          </w:rPr>
          <m:t>ds=dT=</m:t>
        </m:r>
        <m:rad>
          <m:radPr>
            <m:degHide m:val="on"/>
            <m:ctrlPr>
              <w:rPr>
                <w:rFonts w:ascii="Cambria Math" w:eastAsiaTheme="minorEastAsia" w:hAnsi="Cambria Math" w:cs="Times New Roman"/>
                <w:i/>
                <w:sz w:val="20"/>
                <w:szCs w:val="20"/>
                <w:lang w:val="kk-KZ"/>
              </w:rPr>
            </m:ctrlPr>
          </m:radPr>
          <m:deg/>
          <m:e>
            <m:r>
              <w:rPr>
                <w:rFonts w:ascii="Cambria Math" w:eastAsiaTheme="minorEastAsia" w:hAnsi="Cambria Math" w:cs="Times New Roman"/>
                <w:sz w:val="20"/>
                <w:szCs w:val="20"/>
                <w:lang w:val="kk-KZ"/>
              </w:rPr>
              <m:t>d</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x</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+d</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y</m:t>
                </m:r>
              </m:e>
              <m:sup>
                <m:r>
                  <w:rPr>
                    <w:rFonts w:ascii="Cambria Math" w:eastAsiaTheme="minorEastAsia" w:hAnsi="Cambria Math" w:cs="Times New Roman"/>
                    <w:sz w:val="20"/>
                    <w:szCs w:val="20"/>
                    <w:lang w:val="kk-KZ"/>
                  </w:rPr>
                  <m:t>2</m:t>
                </m:r>
              </m:sup>
            </m:sSup>
          </m:e>
        </m:rad>
        <m:r>
          <w:rPr>
            <w:rFonts w:ascii="Cambria Math" w:eastAsiaTheme="minorEastAsia" w:hAnsi="Cambria Math" w:cs="Times New Roman"/>
            <w:sz w:val="20"/>
            <w:szCs w:val="20"/>
            <w:lang w:val="kk-KZ"/>
          </w:rPr>
          <m:t>=</m:t>
        </m:r>
        <m:rad>
          <m:radPr>
            <m:degHide m:val="on"/>
            <m:ctrlPr>
              <w:rPr>
                <w:rFonts w:ascii="Cambria Math" w:eastAsiaTheme="minorEastAsia" w:hAnsi="Cambria Math" w:cs="Times New Roman"/>
                <w:i/>
                <w:sz w:val="20"/>
                <w:szCs w:val="20"/>
                <w:lang w:val="kk-KZ"/>
              </w:rPr>
            </m:ctrlPr>
          </m:radPr>
          <m:deg/>
          <m:e>
            <m:r>
              <w:rPr>
                <w:rFonts w:ascii="Cambria Math" w:eastAsiaTheme="minorEastAsia" w:hAnsi="Cambria Math" w:cs="Times New Roman"/>
                <w:sz w:val="20"/>
                <w:szCs w:val="20"/>
                <w:lang w:val="kk-KZ"/>
              </w:rPr>
              <m:t>d</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x</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kk-KZ"/>
                  </w:rPr>
                </m:ctrlPr>
              </m:sSupPr>
              <m:e>
                <m:d>
                  <m:dPr>
                    <m:ctrlPr>
                      <w:rPr>
                        <w:rFonts w:ascii="Cambria Math" w:eastAsiaTheme="minorEastAsia" w:hAnsi="Cambria Math" w:cs="Times New Roman"/>
                        <w:i/>
                        <w:sz w:val="20"/>
                        <w:szCs w:val="20"/>
                        <w:lang w:val="kk-KZ"/>
                      </w:rPr>
                    </m:ctrlPr>
                  </m:dPr>
                  <m:e>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y</m:t>
                        </m:r>
                      </m:e>
                      <m:sup>
                        <m:r>
                          <w:rPr>
                            <w:rFonts w:ascii="Cambria Math" w:eastAsiaTheme="minorEastAsia" w:hAnsi="Cambria Math" w:cs="Times New Roman"/>
                            <w:sz w:val="20"/>
                            <w:szCs w:val="20"/>
                            <w:lang w:val="kk-KZ"/>
                          </w:rPr>
                          <m:t>'</m:t>
                        </m:r>
                      </m:sup>
                    </m:sSup>
                  </m:e>
                </m:d>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d</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x</m:t>
                </m:r>
              </m:e>
              <m:sup>
                <m:r>
                  <w:rPr>
                    <w:rFonts w:ascii="Cambria Math" w:eastAsiaTheme="minorEastAsia" w:hAnsi="Cambria Math" w:cs="Times New Roman"/>
                    <w:sz w:val="20"/>
                    <w:szCs w:val="20"/>
                    <w:lang w:val="kk-KZ"/>
                  </w:rPr>
                  <m:t>2</m:t>
                </m:r>
              </m:sup>
            </m:sSup>
          </m:e>
        </m:rad>
      </m:oMath>
      <w:r w:rsidRPr="00310F47">
        <w:rPr>
          <w:rFonts w:ascii="Times New Roman" w:eastAsiaTheme="minorEastAsia" w:hAnsi="Times New Roman" w:cs="Times New Roman"/>
          <w:noProof/>
          <w:sz w:val="20"/>
          <w:szCs w:val="20"/>
          <w:lang w:val="kk-KZ"/>
        </w:rPr>
        <w:t>=</w:t>
      </w:r>
      <m:oMath>
        <m:r>
          <w:rPr>
            <w:rFonts w:ascii="Cambria Math" w:eastAsiaTheme="minorEastAsia" w:hAnsi="Cambria Math" w:cs="Times New Roman"/>
            <w:sz w:val="20"/>
            <w:szCs w:val="20"/>
            <w:lang w:val="kk-KZ"/>
          </w:rPr>
          <m:t>=</m:t>
        </m:r>
        <m:rad>
          <m:radPr>
            <m:degHide m:val="on"/>
            <m:ctrlPr>
              <w:rPr>
                <w:rFonts w:ascii="Cambria Math" w:eastAsiaTheme="minorEastAsia" w:hAnsi="Cambria Math" w:cs="Times New Roman"/>
                <w:i/>
                <w:sz w:val="20"/>
                <w:szCs w:val="20"/>
                <w:lang w:val="kk-KZ"/>
              </w:rPr>
            </m:ctrlPr>
          </m:radPr>
          <m:deg/>
          <m:e>
            <m:r>
              <w:rPr>
                <w:rFonts w:ascii="Cambria Math" w:eastAsiaTheme="minorEastAsia" w:hAnsi="Cambria Math" w:cs="Times New Roman"/>
                <w:sz w:val="20"/>
                <w:szCs w:val="20"/>
                <w:lang w:val="kk-KZ"/>
              </w:rPr>
              <m:t>1+</m:t>
            </m:r>
            <m:sSup>
              <m:sSupPr>
                <m:ctrlPr>
                  <w:rPr>
                    <w:rFonts w:ascii="Cambria Math" w:eastAsiaTheme="minorEastAsia" w:hAnsi="Cambria Math" w:cs="Times New Roman"/>
                    <w:i/>
                    <w:sz w:val="20"/>
                    <w:szCs w:val="20"/>
                    <w:lang w:val="en-US"/>
                  </w:rPr>
                </m:ctrlPr>
              </m:sSupPr>
              <m:e>
                <m:d>
                  <m:dPr>
                    <m:ctrlPr>
                      <w:rPr>
                        <w:rFonts w:ascii="Cambria Math" w:eastAsiaTheme="minorEastAsia" w:hAnsi="Cambria Math" w:cs="Times New Roman"/>
                        <w:i/>
                        <w:sz w:val="20"/>
                        <w:szCs w:val="20"/>
                        <w:lang w:val="en-US"/>
                      </w:rPr>
                    </m:ctrlPr>
                  </m:dPr>
                  <m:e>
                    <m:r>
                      <w:rPr>
                        <w:rFonts w:ascii="Cambria Math" w:eastAsiaTheme="minorEastAsia" w:hAnsi="Cambria Math" w:cs="Times New Roman"/>
                        <w:sz w:val="20"/>
                        <w:szCs w:val="20"/>
                        <w:lang w:val="kk-KZ"/>
                      </w:rPr>
                      <m:t>y'</m:t>
                    </m:r>
                  </m:e>
                </m:d>
              </m:e>
              <m:sup>
                <m:r>
                  <w:rPr>
                    <w:rFonts w:ascii="Cambria Math" w:eastAsiaTheme="minorEastAsia" w:hAnsi="Cambria Math" w:cs="Times New Roman"/>
                    <w:sz w:val="20"/>
                    <w:szCs w:val="20"/>
                    <w:lang w:val="kk-KZ"/>
                  </w:rPr>
                  <m:t>2</m:t>
                </m:r>
              </m:sup>
            </m:sSup>
          </m:e>
        </m:rad>
        <m:r>
          <w:rPr>
            <w:rFonts w:ascii="Cambria Math" w:eastAsiaTheme="minorEastAsia" w:hAnsi="Cambria Math" w:cs="Times New Roman"/>
            <w:sz w:val="20"/>
            <w:szCs w:val="20"/>
            <w:lang w:val="kk-KZ"/>
          </w:rPr>
          <m:t>dx</m:t>
        </m:r>
      </m:oMath>
    </w:p>
    <w:p w:rsidR="009E30EF" w:rsidRPr="00310F47" w:rsidRDefault="009E30EF" w:rsidP="00B615E6">
      <w:pPr>
        <w:spacing w:after="0" w:line="240" w:lineRule="auto"/>
        <w:jc w:val="center"/>
        <w:rPr>
          <w:rFonts w:ascii="Times New Roman" w:eastAsiaTheme="minorEastAsia" w:hAnsi="Times New Roman" w:cs="Times New Roman"/>
          <w:sz w:val="20"/>
          <w:szCs w:val="20"/>
          <w:lang w:val="kk-KZ"/>
        </w:rPr>
      </w:pPr>
    </w:p>
    <w:p w:rsidR="009E30EF" w:rsidRPr="00310F47" w:rsidRDefault="009E30EF" w:rsidP="00B615E6">
      <w:pPr>
        <w:spacing w:after="0" w:line="240" w:lineRule="auto"/>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түріндегі байланысты анықтаймыз. Бұл келтірілген өрнектер тек шеңбер үшін емес, жанамасы бар кез-келген қисық үшін орындалатын тұжырым. Аргументтін өсімшесі </w:t>
      </w:r>
      <m:oMath>
        <m:r>
          <w:rPr>
            <w:rFonts w:ascii="Cambria Math" w:eastAsiaTheme="minorEastAsia" w:hAnsi="Cambria Math" w:cs="Times New Roman"/>
            <w:sz w:val="20"/>
            <w:szCs w:val="20"/>
            <w:lang w:val="kk-KZ"/>
          </w:rPr>
          <m:t>dx</m:t>
        </m:r>
      </m:oMath>
      <w:r w:rsidRPr="00310F47">
        <w:rPr>
          <w:rFonts w:ascii="Times New Roman" w:eastAsiaTheme="minorEastAsia" w:hAnsi="Times New Roman" w:cs="Times New Roman"/>
          <w:sz w:val="20"/>
          <w:szCs w:val="20"/>
          <w:lang w:val="kk-KZ"/>
        </w:rPr>
        <w:t xml:space="preserve"> кішірейген сайын </w:t>
      </w:r>
      <m:oMath>
        <m:r>
          <w:rPr>
            <w:rFonts w:ascii="Cambria Math" w:eastAsiaTheme="minorEastAsia" w:hAnsi="Cambria Math" w:cs="Times New Roman"/>
            <w:sz w:val="20"/>
            <w:szCs w:val="20"/>
            <w:lang w:val="kk-KZ"/>
          </w:rPr>
          <m:t>Δs</m:t>
        </m:r>
      </m:oMath>
      <w:r w:rsidRPr="00310F47">
        <w:rPr>
          <w:rFonts w:ascii="Times New Roman" w:eastAsiaTheme="minorEastAsia" w:hAnsi="Times New Roman" w:cs="Times New Roman"/>
          <w:sz w:val="20"/>
          <w:szCs w:val="20"/>
          <w:lang w:val="kk-KZ"/>
        </w:rPr>
        <w:t xml:space="preserve"> шамасы </w:t>
      </w:r>
      <m:oMath>
        <m:r>
          <w:rPr>
            <w:rFonts w:ascii="Cambria Math" w:eastAsiaTheme="minorEastAsia" w:hAnsi="Cambria Math" w:cs="Times New Roman"/>
            <w:sz w:val="20"/>
            <w:szCs w:val="20"/>
            <w:lang w:val="kk-KZ"/>
          </w:rPr>
          <m:t>ds</m:t>
        </m:r>
      </m:oMath>
      <w:r w:rsidRPr="00310F47">
        <w:rPr>
          <w:rFonts w:ascii="Times New Roman" w:eastAsiaTheme="minorEastAsia" w:hAnsi="Times New Roman" w:cs="Times New Roman"/>
          <w:sz w:val="20"/>
          <w:szCs w:val="20"/>
          <w:lang w:val="kk-KZ"/>
        </w:rPr>
        <w:t xml:space="preserve"> шамасына жақындай түседі де </w:t>
      </w:r>
      <m:oMath>
        <m:r>
          <w:rPr>
            <w:rFonts w:ascii="Cambria Math" w:eastAsiaTheme="minorEastAsia" w:hAnsi="Cambria Math" w:cs="Times New Roman"/>
            <w:sz w:val="20"/>
            <w:szCs w:val="20"/>
            <w:lang w:val="kk-KZ"/>
          </w:rPr>
          <m:t>A</m:t>
        </m:r>
        <m:d>
          <m:dPr>
            <m:ctrlPr>
              <w:rPr>
                <w:rFonts w:ascii="Cambria Math" w:eastAsiaTheme="minorEastAsia" w:hAnsi="Cambria Math" w:cs="Times New Roman"/>
                <w:i/>
                <w:sz w:val="20"/>
                <w:szCs w:val="20"/>
                <w:lang w:val="kk-KZ"/>
              </w:rPr>
            </m:ctrlPr>
          </m:dPr>
          <m:e>
            <m:r>
              <w:rPr>
                <w:rFonts w:ascii="Cambria Math" w:eastAsiaTheme="minorEastAsia" w:hAnsi="Cambria Math" w:cs="Times New Roman"/>
                <w:sz w:val="20"/>
                <w:szCs w:val="20"/>
                <w:lang w:val="kk-KZ"/>
              </w:rPr>
              <m:t>x;y</m:t>
            </m:r>
          </m:e>
        </m:d>
      </m:oMath>
      <w:r w:rsidRPr="00310F47">
        <w:rPr>
          <w:rFonts w:ascii="Times New Roman" w:eastAsiaTheme="minorEastAsia" w:hAnsi="Times New Roman" w:cs="Times New Roman"/>
          <w:sz w:val="20"/>
          <w:szCs w:val="20"/>
          <w:lang w:val="kk-KZ"/>
        </w:rPr>
        <w:t xml:space="preserve">нүктесінде </w:t>
      </w:r>
      <m:oMath>
        <m:r>
          <w:rPr>
            <w:rFonts w:ascii="Cambria Math" w:eastAsiaTheme="minorEastAsia" w:hAnsi="Cambria Math" w:cs="Times New Roman"/>
            <w:sz w:val="20"/>
            <w:szCs w:val="20"/>
            <w:lang w:val="kk-KZ"/>
          </w:rPr>
          <m:t xml:space="preserve"> ∆s=ds</m:t>
        </m:r>
      </m:oMath>
      <w:r w:rsidRPr="00310F47">
        <w:rPr>
          <w:rFonts w:ascii="Times New Roman" w:eastAsiaTheme="minorEastAsia" w:hAnsi="Times New Roman" w:cs="Times New Roman"/>
          <w:sz w:val="20"/>
          <w:szCs w:val="20"/>
          <w:lang w:val="kk-KZ"/>
        </w:rPr>
        <w:t xml:space="preserve"> теңдігі орындалады. </w:t>
      </w:r>
    </w:p>
    <w:p w:rsidR="009E30EF" w:rsidRPr="00310F47" w:rsidRDefault="009E30EF" w:rsidP="00B615E6">
      <w:pPr>
        <w:spacing w:after="0" w:line="240" w:lineRule="auto"/>
        <w:ind w:firstLine="708"/>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Осылайша, қисықтың нүктелік өсімшесімен қатар жанамалық өсімше ұғымын енгізіп, жанамалы қисықтың әрбір </w:t>
      </w:r>
      <m:oMath>
        <m:r>
          <w:rPr>
            <w:rFonts w:ascii="Cambria Math" w:eastAsiaTheme="minorEastAsia" w:hAnsi="Cambria Math" w:cs="Times New Roman"/>
            <w:sz w:val="20"/>
            <w:szCs w:val="20"/>
            <w:lang w:val="kk-KZ"/>
          </w:rPr>
          <m:t>(x;y)</m:t>
        </m:r>
      </m:oMath>
      <w:r w:rsidRPr="00310F47">
        <w:rPr>
          <w:rFonts w:ascii="Times New Roman" w:eastAsiaTheme="minorEastAsia" w:hAnsi="Times New Roman" w:cs="Times New Roman"/>
          <w:sz w:val="20"/>
          <w:szCs w:val="20"/>
          <w:lang w:val="kk-KZ"/>
        </w:rPr>
        <w:t xml:space="preserve"> нүктесіне </w:t>
      </w:r>
    </w:p>
    <w:p w:rsidR="009E30EF" w:rsidRPr="00310F47" w:rsidRDefault="009E30EF" w:rsidP="00B615E6">
      <w:pPr>
        <w:spacing w:after="0" w:line="240" w:lineRule="auto"/>
        <w:jc w:val="both"/>
        <w:rPr>
          <w:rFonts w:ascii="Times New Roman" w:eastAsiaTheme="minorEastAsia" w:hAnsi="Times New Roman" w:cs="Times New Roman"/>
          <w:sz w:val="20"/>
          <w:szCs w:val="20"/>
          <w:lang w:val="kk-KZ"/>
        </w:rPr>
      </w:pPr>
    </w:p>
    <w:p w:rsidR="009E30EF" w:rsidRPr="00310F47" w:rsidRDefault="009E30EF" w:rsidP="00B615E6">
      <w:pPr>
        <w:spacing w:after="0" w:line="240" w:lineRule="auto"/>
        <w:jc w:val="center"/>
        <w:rPr>
          <w:rFonts w:ascii="Times New Roman" w:eastAsiaTheme="minorEastAsia" w:hAnsi="Times New Roman" w:cs="Times New Roman"/>
          <w:sz w:val="20"/>
          <w:szCs w:val="20"/>
          <w:lang w:val="kk-KZ"/>
        </w:rPr>
      </w:pPr>
      <m:oMathPara>
        <m:oMath>
          <m:r>
            <w:rPr>
              <w:rFonts w:ascii="Cambria Math" w:eastAsiaTheme="minorEastAsia" w:hAnsi="Cambria Math" w:cs="Times New Roman"/>
              <w:sz w:val="20"/>
              <w:szCs w:val="20"/>
              <w:lang w:val="kk-KZ"/>
            </w:rPr>
            <m:t>ds=</m:t>
          </m:r>
          <m:rad>
            <m:radPr>
              <m:degHide m:val="on"/>
              <m:ctrlPr>
                <w:rPr>
                  <w:rFonts w:ascii="Cambria Math" w:eastAsiaTheme="minorEastAsia" w:hAnsi="Cambria Math" w:cs="Times New Roman"/>
                  <w:i/>
                  <w:sz w:val="20"/>
                  <w:szCs w:val="20"/>
                  <w:lang w:val="kk-KZ"/>
                </w:rPr>
              </m:ctrlPr>
            </m:radPr>
            <m:deg/>
            <m:e>
              <m:r>
                <w:rPr>
                  <w:rFonts w:ascii="Cambria Math" w:eastAsiaTheme="minorEastAsia" w:hAnsi="Cambria Math" w:cs="Times New Roman"/>
                  <w:sz w:val="20"/>
                  <w:szCs w:val="20"/>
                  <w:lang w:val="kk-KZ"/>
                </w:rPr>
                <m:t>1+</m:t>
              </m:r>
              <m:sSup>
                <m:sSupPr>
                  <m:ctrlPr>
                    <w:rPr>
                      <w:rFonts w:ascii="Cambria Math" w:eastAsiaTheme="minorEastAsia" w:hAnsi="Cambria Math" w:cs="Times New Roman"/>
                      <w:i/>
                      <w:sz w:val="20"/>
                      <w:szCs w:val="20"/>
                      <w:lang w:val="en-US"/>
                    </w:rPr>
                  </m:ctrlPr>
                </m:sSupPr>
                <m:e>
                  <m:r>
                    <w:rPr>
                      <w:rFonts w:ascii="Cambria Math" w:eastAsiaTheme="minorEastAsia" w:hAnsi="Cambria Math" w:cs="Times New Roman"/>
                      <w:sz w:val="20"/>
                      <w:szCs w:val="20"/>
                      <w:lang w:val="kk-KZ"/>
                    </w:rPr>
                    <m:t>(y'(x))</m:t>
                  </m:r>
                </m:e>
                <m:sup>
                  <m:r>
                    <w:rPr>
                      <w:rFonts w:ascii="Cambria Math" w:eastAsiaTheme="minorEastAsia" w:hAnsi="Cambria Math" w:cs="Times New Roman"/>
                      <w:sz w:val="20"/>
                      <w:szCs w:val="20"/>
                      <w:lang w:val="kk-KZ"/>
                    </w:rPr>
                    <m:t>2</m:t>
                  </m:r>
                </m:sup>
              </m:sSup>
            </m:e>
          </m:rad>
          <m:r>
            <w:rPr>
              <w:rFonts w:ascii="Cambria Math" w:eastAsiaTheme="minorEastAsia" w:hAnsi="Cambria Math" w:cs="Times New Roman"/>
              <w:sz w:val="20"/>
              <w:szCs w:val="20"/>
              <w:lang w:val="kk-KZ"/>
            </w:rPr>
            <m:t>dx</m:t>
          </m:r>
        </m:oMath>
      </m:oMathPara>
    </w:p>
    <w:p w:rsidR="009E30EF" w:rsidRPr="00310F47" w:rsidRDefault="009E30EF" w:rsidP="00B615E6">
      <w:pPr>
        <w:spacing w:after="0" w:line="240" w:lineRule="auto"/>
        <w:jc w:val="both"/>
        <w:rPr>
          <w:rFonts w:ascii="Times New Roman" w:eastAsiaTheme="minorEastAsia" w:hAnsi="Times New Roman" w:cs="Times New Roman"/>
          <w:sz w:val="20"/>
          <w:szCs w:val="20"/>
          <w:lang w:val="kk-KZ"/>
        </w:rPr>
      </w:pPr>
    </w:p>
    <w:p w:rsidR="009E30EF" w:rsidRPr="00310F47" w:rsidRDefault="009E30EF" w:rsidP="00B615E6">
      <w:pPr>
        <w:spacing w:after="0" w:line="240" w:lineRule="auto"/>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өрнегін сәйкес қойылатынын оқушыға жеткізуге болады. Келтірілген өрнек доғаның дифференциалы деп сипатталады. </w:t>
      </w:r>
    </w:p>
    <w:p w:rsidR="009E30EF" w:rsidRPr="00310F47" w:rsidRDefault="009E30EF" w:rsidP="00B615E6">
      <w:pPr>
        <w:spacing w:after="0" w:line="240" w:lineRule="auto"/>
        <w:ind w:firstLine="708"/>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Бұл баяндалған мағұлматты шеңбер үшін педагогикалық университеттер мен колледждерде егжей-тегжейлі түрде берілуі тиіс деп есептейміз. </w:t>
      </w:r>
    </w:p>
    <w:p w:rsidR="009E30EF" w:rsidRPr="00310F47" w:rsidRDefault="009E30EF" w:rsidP="00B615E6">
      <w:pPr>
        <w:spacing w:after="0" w:line="240" w:lineRule="auto"/>
        <w:ind w:firstLine="708"/>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Сонымен қатар, доғаның ұзындығы, беттің ауданы және дененің көлемі мәселелерін анализ бастамаларының әдісімен негіздеу кәзіргі заманауи мектептерде жүргізілуі тиіс. </w:t>
      </w:r>
    </w:p>
    <w:p w:rsidR="009E30EF" w:rsidRPr="00310F47" w:rsidRDefault="009E30EF" w:rsidP="00B615E6">
      <w:pPr>
        <w:spacing w:after="0" w:line="240" w:lineRule="auto"/>
        <w:ind w:firstLine="708"/>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Енді шеңбер ұзындығын анализ тәсілімен есептейік. Ол  үшін </w:t>
      </w:r>
      <m:oMath>
        <m:r>
          <w:rPr>
            <w:rFonts w:ascii="Cambria Math" w:eastAsiaTheme="minorEastAsia" w:hAnsi="Cambria Math" w:cs="Times New Roman"/>
            <w:sz w:val="20"/>
            <w:szCs w:val="20"/>
            <w:lang w:val="kk-KZ"/>
          </w:rPr>
          <m:t>y</m:t>
        </m:r>
        <m:r>
          <m:rPr>
            <m:sty m:val="p"/>
          </m:rPr>
          <w:rPr>
            <w:rFonts w:ascii="Cambria Math" w:eastAsiaTheme="minorEastAsia" w:hAnsi="Cambria Math" w:cs="Times New Roman"/>
            <w:sz w:val="20"/>
            <w:szCs w:val="20"/>
            <w:lang w:val="kk-KZ"/>
          </w:rPr>
          <m:t>=</m:t>
        </m:r>
        <m:rad>
          <m:radPr>
            <m:degHide m:val="on"/>
            <m:ctrlPr>
              <w:rPr>
                <w:rFonts w:ascii="Cambria Math" w:eastAsiaTheme="minorEastAsia" w:hAnsi="Cambria Math" w:cs="Times New Roman"/>
                <w:i/>
                <w:sz w:val="20"/>
                <w:szCs w:val="20"/>
                <w:lang w:val="kk-KZ"/>
              </w:rPr>
            </m:ctrlPr>
          </m:radPr>
          <m:deg/>
          <m:e>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r</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x</m:t>
                </m:r>
              </m:e>
              <m:sup>
                <m:r>
                  <w:rPr>
                    <w:rFonts w:ascii="Cambria Math" w:eastAsiaTheme="minorEastAsia" w:hAnsi="Cambria Math" w:cs="Times New Roman"/>
                    <w:sz w:val="20"/>
                    <w:szCs w:val="20"/>
                    <w:lang w:val="kk-KZ"/>
                  </w:rPr>
                  <m:t>2</m:t>
                </m:r>
              </m:sup>
            </m:sSup>
          </m:e>
        </m:rad>
      </m:oMath>
      <w:r w:rsidRPr="00310F47">
        <w:rPr>
          <w:rFonts w:ascii="Times New Roman" w:eastAsiaTheme="minorEastAsia" w:hAnsi="Times New Roman" w:cs="Times New Roman"/>
          <w:sz w:val="20"/>
          <w:szCs w:val="20"/>
          <w:lang w:val="kk-KZ"/>
        </w:rPr>
        <w:t xml:space="preserve"> түріндегі шеңбердің жоғарғы доғасының теңдеуін алып, туындысын</w:t>
      </w:r>
    </w:p>
    <w:p w:rsidR="009E30EF" w:rsidRPr="00310F47" w:rsidRDefault="009E30EF" w:rsidP="00B615E6">
      <w:pPr>
        <w:spacing w:after="0" w:line="240" w:lineRule="auto"/>
        <w:ind w:firstLine="708"/>
        <w:jc w:val="both"/>
        <w:rPr>
          <w:rFonts w:ascii="Times New Roman" w:eastAsiaTheme="minorEastAsia" w:hAnsi="Times New Roman" w:cs="Times New Roman"/>
          <w:sz w:val="20"/>
          <w:szCs w:val="20"/>
          <w:lang w:val="kk-KZ"/>
        </w:rPr>
      </w:pPr>
    </w:p>
    <w:p w:rsidR="009E30EF" w:rsidRPr="00310F47" w:rsidRDefault="0090603B" w:rsidP="00B615E6">
      <w:pPr>
        <w:spacing w:after="0" w:line="240" w:lineRule="auto"/>
        <w:jc w:val="center"/>
        <w:rPr>
          <w:rFonts w:ascii="Times New Roman" w:eastAsiaTheme="minorEastAsia" w:hAnsi="Times New Roman" w:cs="Times New Roman"/>
          <w:i/>
          <w:position w:val="-32"/>
          <w:sz w:val="20"/>
          <w:szCs w:val="20"/>
          <w:lang w:val="kk-KZ"/>
        </w:rPr>
      </w:pPr>
      <m:oMathPara>
        <m:oMath>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y</m:t>
              </m:r>
            </m:e>
            <m:sup>
              <m:r>
                <w:rPr>
                  <w:rFonts w:ascii="Cambria Math" w:eastAsiaTheme="minorEastAsia" w:hAnsi="Cambria Math" w:cs="Times New Roman"/>
                  <w:sz w:val="20"/>
                  <w:szCs w:val="20"/>
                  <w:lang w:val="kk-KZ"/>
                </w:rPr>
                <m:t>'</m:t>
              </m:r>
            </m:sup>
          </m:sSup>
          <m:r>
            <w:rPr>
              <w:rFonts w:ascii="Cambria Math" w:eastAsiaTheme="minorEastAsia" w:hAnsi="Cambria Math" w:cs="Times New Roman"/>
              <w:sz w:val="20"/>
              <w:szCs w:val="20"/>
              <w:lang w:val="kk-KZ"/>
            </w:rPr>
            <m:t>(x)=</m:t>
          </m:r>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x</m:t>
              </m:r>
            </m:num>
            <m:den>
              <m:rad>
                <m:radPr>
                  <m:degHide m:val="on"/>
                  <m:ctrlPr>
                    <w:rPr>
                      <w:rFonts w:ascii="Cambria Math" w:eastAsiaTheme="minorEastAsia" w:hAnsi="Cambria Math" w:cs="Times New Roman"/>
                      <w:i/>
                      <w:sz w:val="20"/>
                      <w:szCs w:val="20"/>
                      <w:lang w:val="kk-KZ"/>
                    </w:rPr>
                  </m:ctrlPr>
                </m:radPr>
                <m:deg/>
                <m:e>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r</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x</m:t>
                      </m:r>
                    </m:e>
                    <m:sup>
                      <m:r>
                        <w:rPr>
                          <w:rFonts w:ascii="Cambria Math" w:eastAsiaTheme="minorEastAsia" w:hAnsi="Cambria Math" w:cs="Times New Roman"/>
                          <w:sz w:val="20"/>
                          <w:szCs w:val="20"/>
                          <w:lang w:val="kk-KZ"/>
                        </w:rPr>
                        <m:t>2</m:t>
                      </m:r>
                    </m:sup>
                  </m:sSup>
                </m:e>
              </m:rad>
            </m:den>
          </m:f>
        </m:oMath>
      </m:oMathPara>
    </w:p>
    <w:p w:rsidR="009E30EF" w:rsidRPr="00310F47" w:rsidRDefault="009E30EF" w:rsidP="00B615E6">
      <w:pPr>
        <w:spacing w:after="0" w:line="240" w:lineRule="auto"/>
        <w:jc w:val="center"/>
        <w:rPr>
          <w:rFonts w:ascii="Times New Roman" w:eastAsiaTheme="minorEastAsia" w:hAnsi="Times New Roman" w:cs="Times New Roman"/>
          <w:sz w:val="20"/>
          <w:szCs w:val="20"/>
          <w:lang w:val="kk-KZ"/>
        </w:rPr>
      </w:pPr>
    </w:p>
    <w:p w:rsidR="009E30EF" w:rsidRPr="00310F47" w:rsidRDefault="009E30EF" w:rsidP="00B615E6">
      <w:pPr>
        <w:spacing w:after="0" w:line="240" w:lineRule="auto"/>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анықтаймыз. Сосын</w:t>
      </w:r>
      <m:oMath>
        <m:r>
          <w:rPr>
            <w:rFonts w:ascii="Cambria Math" w:eastAsiaTheme="minorEastAsia" w:hAnsi="Cambria Math" w:cs="Times New Roman"/>
            <w:sz w:val="20"/>
            <w:szCs w:val="20"/>
            <w:lang w:val="kk-KZ"/>
          </w:rPr>
          <m:t>x∈(0,r)</m:t>
        </m:r>
      </m:oMath>
      <w:r w:rsidRPr="00310F47">
        <w:rPr>
          <w:rFonts w:ascii="Times New Roman" w:eastAsiaTheme="minorEastAsia" w:hAnsi="Times New Roman" w:cs="Times New Roman"/>
          <w:sz w:val="20"/>
          <w:szCs w:val="20"/>
          <w:lang w:val="kk-KZ"/>
        </w:rPr>
        <w:t xml:space="preserve"> аралығына сәйкес шеңбердің шаршылық бөлігінің ұзындығын доғаның дифференциалын интегралдау арқылы алынады</w:t>
      </w:r>
    </w:p>
    <w:p w:rsidR="009E30EF" w:rsidRPr="00310F47" w:rsidRDefault="009E30EF" w:rsidP="00B615E6">
      <w:pPr>
        <w:spacing w:after="0" w:line="240" w:lineRule="auto"/>
        <w:jc w:val="both"/>
        <w:rPr>
          <w:rFonts w:ascii="Times New Roman" w:eastAsiaTheme="minorEastAsia" w:hAnsi="Times New Roman" w:cs="Times New Roman"/>
          <w:sz w:val="20"/>
          <w:szCs w:val="20"/>
          <w:lang w:val="kk-KZ"/>
        </w:rPr>
      </w:pPr>
    </w:p>
    <w:p w:rsidR="009E30EF" w:rsidRPr="00310F47" w:rsidRDefault="009E30EF" w:rsidP="00B615E6">
      <w:pPr>
        <w:spacing w:after="0" w:line="240" w:lineRule="auto"/>
        <w:jc w:val="center"/>
        <w:rPr>
          <w:rFonts w:ascii="Times New Roman" w:eastAsiaTheme="minorEastAsia" w:hAnsi="Times New Roman" w:cs="Times New Roman"/>
          <w:position w:val="-32"/>
          <w:sz w:val="20"/>
          <w:szCs w:val="20"/>
          <w:lang w:val="kk-KZ"/>
        </w:rPr>
      </w:pPr>
      <m:oMath>
        <m:r>
          <w:rPr>
            <w:rFonts w:ascii="Cambria Math" w:eastAsiaTheme="minorEastAsia" w:hAnsi="Cambria Math" w:cs="Times New Roman"/>
            <w:sz w:val="20"/>
            <w:szCs w:val="20"/>
            <w:lang w:val="kk-KZ"/>
          </w:rPr>
          <m:t>S=</m:t>
        </m:r>
        <m:nary>
          <m:naryPr>
            <m:limLoc m:val="undOvr"/>
            <m:ctrlPr>
              <w:rPr>
                <w:rFonts w:ascii="Cambria Math" w:eastAsiaTheme="minorEastAsia" w:hAnsi="Cambria Math" w:cs="Times New Roman"/>
                <w:i/>
                <w:sz w:val="20"/>
                <w:szCs w:val="20"/>
                <w:lang w:val="kk-KZ"/>
              </w:rPr>
            </m:ctrlPr>
          </m:naryPr>
          <m:sub>
            <m:r>
              <w:rPr>
                <w:rFonts w:ascii="Cambria Math" w:eastAsiaTheme="minorEastAsia" w:hAnsi="Cambria Math" w:cs="Times New Roman"/>
                <w:sz w:val="20"/>
                <w:szCs w:val="20"/>
                <w:lang w:val="kk-KZ"/>
              </w:rPr>
              <m:t>0</m:t>
            </m:r>
          </m:sub>
          <m:sup>
            <m:r>
              <w:rPr>
                <w:rFonts w:ascii="Cambria Math" w:eastAsiaTheme="minorEastAsia" w:hAnsi="Cambria Math" w:cs="Times New Roman"/>
                <w:sz w:val="20"/>
                <w:szCs w:val="20"/>
                <w:lang w:val="kk-KZ"/>
              </w:rPr>
              <m:t>r</m:t>
            </m:r>
          </m:sup>
          <m:e>
            <m:rad>
              <m:radPr>
                <m:degHide m:val="on"/>
                <m:ctrlPr>
                  <w:rPr>
                    <w:rFonts w:ascii="Cambria Math" w:eastAsiaTheme="minorEastAsia" w:hAnsi="Cambria Math" w:cs="Times New Roman"/>
                    <w:i/>
                    <w:sz w:val="20"/>
                    <w:szCs w:val="20"/>
                    <w:lang w:val="kk-KZ"/>
                  </w:rPr>
                </m:ctrlPr>
              </m:radPr>
              <m:deg/>
              <m:e>
                <m:r>
                  <w:rPr>
                    <w:rFonts w:ascii="Cambria Math" w:eastAsiaTheme="minorEastAsia" w:hAnsi="Cambria Math" w:cs="Times New Roman"/>
                    <w:sz w:val="20"/>
                    <w:szCs w:val="20"/>
                    <w:lang w:val="kk-KZ"/>
                  </w:rPr>
                  <m:t>1+</m:t>
                </m:r>
                <m:f>
                  <m:fPr>
                    <m:ctrlPr>
                      <w:rPr>
                        <w:rFonts w:ascii="Cambria Math" w:eastAsiaTheme="minorEastAsia" w:hAnsi="Cambria Math" w:cs="Times New Roman"/>
                        <w:i/>
                        <w:sz w:val="20"/>
                        <w:szCs w:val="20"/>
                        <w:lang w:val="kk-KZ"/>
                      </w:rPr>
                    </m:ctrlPr>
                  </m:fPr>
                  <m:num>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x</m:t>
                        </m:r>
                      </m:e>
                      <m:sup>
                        <m:r>
                          <w:rPr>
                            <w:rFonts w:ascii="Cambria Math" w:eastAsiaTheme="minorEastAsia" w:hAnsi="Cambria Math" w:cs="Times New Roman"/>
                            <w:sz w:val="20"/>
                            <w:szCs w:val="20"/>
                            <w:lang w:val="kk-KZ"/>
                          </w:rPr>
                          <m:t>2</m:t>
                        </m:r>
                      </m:sup>
                    </m:sSup>
                  </m:num>
                  <m:den>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r</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x</m:t>
                        </m:r>
                      </m:e>
                      <m:sup>
                        <m:r>
                          <w:rPr>
                            <w:rFonts w:ascii="Cambria Math" w:eastAsiaTheme="minorEastAsia" w:hAnsi="Cambria Math" w:cs="Times New Roman"/>
                            <w:sz w:val="20"/>
                            <w:szCs w:val="20"/>
                            <w:lang w:val="kk-KZ"/>
                          </w:rPr>
                          <m:t>2</m:t>
                        </m:r>
                      </m:sup>
                    </m:sSup>
                  </m:den>
                </m:f>
              </m:e>
            </m:rad>
          </m:e>
        </m:nary>
        <m:r>
          <w:rPr>
            <w:rFonts w:ascii="Cambria Math" w:eastAsiaTheme="minorEastAsia" w:hAnsi="Cambria Math" w:cs="Times New Roman"/>
            <w:sz w:val="20"/>
            <w:szCs w:val="20"/>
            <w:lang w:val="kk-KZ"/>
          </w:rPr>
          <m:t>=</m:t>
        </m:r>
        <m:nary>
          <m:naryPr>
            <m:limLoc m:val="subSup"/>
            <m:ctrlPr>
              <w:rPr>
                <w:rFonts w:ascii="Cambria Math" w:eastAsiaTheme="minorEastAsia" w:hAnsi="Cambria Math" w:cs="Times New Roman"/>
                <w:i/>
                <w:sz w:val="20"/>
                <w:szCs w:val="20"/>
                <w:lang w:val="kk-KZ"/>
              </w:rPr>
            </m:ctrlPr>
          </m:naryPr>
          <m:sub>
            <m:r>
              <w:rPr>
                <w:rFonts w:ascii="Cambria Math" w:eastAsiaTheme="minorEastAsia" w:hAnsi="Cambria Math" w:cs="Times New Roman"/>
                <w:sz w:val="20"/>
                <w:szCs w:val="20"/>
                <w:lang w:val="kk-KZ"/>
              </w:rPr>
              <m:t>0</m:t>
            </m:r>
          </m:sub>
          <m:sup>
            <m:r>
              <w:rPr>
                <w:rFonts w:ascii="Cambria Math" w:eastAsiaTheme="minorEastAsia" w:hAnsi="Cambria Math" w:cs="Times New Roman"/>
                <w:sz w:val="20"/>
                <w:szCs w:val="20"/>
                <w:lang w:val="kk-KZ"/>
              </w:rPr>
              <m:t>r</m:t>
            </m:r>
          </m:sup>
          <m:e>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r</m:t>
                </m:r>
              </m:num>
              <m:den>
                <m:rad>
                  <m:radPr>
                    <m:degHide m:val="on"/>
                    <m:ctrlPr>
                      <w:rPr>
                        <w:rFonts w:ascii="Cambria Math" w:eastAsiaTheme="minorEastAsia" w:hAnsi="Cambria Math" w:cs="Times New Roman"/>
                        <w:i/>
                        <w:sz w:val="20"/>
                        <w:szCs w:val="20"/>
                        <w:lang w:val="kk-KZ"/>
                      </w:rPr>
                    </m:ctrlPr>
                  </m:radPr>
                  <m:deg/>
                  <m:e>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r</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x</m:t>
                        </m:r>
                      </m:e>
                      <m:sup>
                        <m:r>
                          <w:rPr>
                            <w:rFonts w:ascii="Cambria Math" w:eastAsiaTheme="minorEastAsia" w:hAnsi="Cambria Math" w:cs="Times New Roman"/>
                            <w:sz w:val="20"/>
                            <w:szCs w:val="20"/>
                            <w:lang w:val="kk-KZ"/>
                          </w:rPr>
                          <m:t>2</m:t>
                        </m:r>
                      </m:sup>
                    </m:sSup>
                  </m:e>
                </m:rad>
              </m:den>
            </m:f>
          </m:e>
        </m:nary>
        <m:r>
          <w:rPr>
            <w:rFonts w:ascii="Cambria Math" w:eastAsiaTheme="minorEastAsia" w:hAnsi="Cambria Math" w:cs="Times New Roman"/>
            <w:sz w:val="20"/>
            <w:szCs w:val="20"/>
            <w:lang w:val="kk-KZ"/>
          </w:rPr>
          <m:t>dx</m:t>
        </m:r>
      </m:oMath>
      <w:r w:rsidRPr="00310F47">
        <w:rPr>
          <w:rFonts w:ascii="Times New Roman" w:eastAsiaTheme="minorEastAsia" w:hAnsi="Times New Roman" w:cs="Times New Roman"/>
          <w:sz w:val="20"/>
          <w:szCs w:val="20"/>
          <w:lang w:val="kk-KZ"/>
        </w:rPr>
        <w:t>.</w:t>
      </w:r>
    </w:p>
    <w:p w:rsidR="009E30EF" w:rsidRPr="00310F47" w:rsidRDefault="009E30EF" w:rsidP="00B615E6">
      <w:pPr>
        <w:spacing w:after="0" w:line="240" w:lineRule="auto"/>
        <w:jc w:val="both"/>
        <w:rPr>
          <w:rFonts w:ascii="Times New Roman" w:eastAsiaTheme="minorEastAsia" w:hAnsi="Times New Roman" w:cs="Times New Roman"/>
          <w:sz w:val="20"/>
          <w:szCs w:val="20"/>
          <w:lang w:val="kk-KZ"/>
        </w:rPr>
      </w:pPr>
    </w:p>
    <w:p w:rsidR="009E30EF" w:rsidRPr="00310F47" w:rsidRDefault="009E30EF" w:rsidP="00B615E6">
      <w:pPr>
        <w:spacing w:after="0" w:line="240" w:lineRule="auto"/>
        <w:ind w:firstLine="708"/>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Егер </w:t>
      </w:r>
      <m:oMath>
        <m:r>
          <w:rPr>
            <w:rFonts w:ascii="Cambria Math" w:eastAsiaTheme="minorEastAsia" w:hAnsi="Cambria Math" w:cs="Times New Roman"/>
            <w:sz w:val="20"/>
            <w:szCs w:val="20"/>
            <w:lang w:val="kk-KZ"/>
          </w:rPr>
          <m:t>x=rsinα</m:t>
        </m:r>
      </m:oMath>
      <w:r w:rsidRPr="00310F47">
        <w:rPr>
          <w:rFonts w:ascii="Times New Roman" w:eastAsiaTheme="minorEastAsia" w:hAnsi="Times New Roman" w:cs="Times New Roman"/>
          <w:sz w:val="20"/>
          <w:szCs w:val="20"/>
          <w:lang w:val="kk-KZ"/>
        </w:rPr>
        <w:t xml:space="preserve">ауыстыруын енгізсек, онда </w:t>
      </w:r>
      <m:oMath>
        <m:r>
          <w:rPr>
            <w:rFonts w:ascii="Cambria Math" w:eastAsiaTheme="minorEastAsia" w:hAnsi="Cambria Math" w:cs="Times New Roman"/>
            <w:sz w:val="20"/>
            <w:szCs w:val="20"/>
            <w:lang w:val="kk-KZ"/>
          </w:rPr>
          <m:t>0=rsinα</m:t>
        </m:r>
      </m:oMath>
      <w:r w:rsidRPr="00310F47">
        <w:rPr>
          <w:rFonts w:ascii="Times New Roman" w:eastAsiaTheme="minorEastAsia" w:hAnsi="Times New Roman" w:cs="Times New Roman"/>
          <w:sz w:val="20"/>
          <w:szCs w:val="20"/>
          <w:lang w:val="kk-KZ"/>
        </w:rPr>
        <w:t xml:space="preserve">және </w:t>
      </w:r>
      <m:oMath>
        <m:r>
          <w:rPr>
            <w:rFonts w:ascii="Cambria Math" w:eastAsiaTheme="minorEastAsia" w:hAnsi="Cambria Math" w:cs="Times New Roman"/>
            <w:sz w:val="20"/>
            <w:szCs w:val="20"/>
            <w:lang w:val="kk-KZ"/>
          </w:rPr>
          <m:t>r=rsinα</m:t>
        </m:r>
      </m:oMath>
      <w:r w:rsidRPr="00310F47">
        <w:rPr>
          <w:rFonts w:ascii="Times New Roman" w:eastAsiaTheme="minorEastAsia" w:hAnsi="Times New Roman" w:cs="Times New Roman"/>
          <w:sz w:val="20"/>
          <w:szCs w:val="20"/>
          <w:lang w:val="kk-KZ"/>
        </w:rPr>
        <w:t xml:space="preserve">теңдіктерінен </w:t>
      </w:r>
      <m:oMath>
        <m:r>
          <w:rPr>
            <w:rFonts w:ascii="Cambria Math" w:eastAsiaTheme="minorEastAsia" w:hAnsi="Cambria Math" w:cs="Times New Roman"/>
            <w:sz w:val="20"/>
            <w:szCs w:val="20"/>
            <w:lang w:val="kk-KZ"/>
          </w:rPr>
          <m:t xml:space="preserve">α </m:t>
        </m:r>
      </m:oMath>
      <w:r w:rsidRPr="00310F47">
        <w:rPr>
          <w:rFonts w:ascii="Times New Roman" w:eastAsiaTheme="minorEastAsia" w:hAnsi="Times New Roman" w:cs="Times New Roman"/>
          <w:sz w:val="20"/>
          <w:szCs w:val="20"/>
          <w:lang w:val="kk-KZ"/>
        </w:rPr>
        <w:t xml:space="preserve">бұрыш </w:t>
      </w:r>
      <m:oMath>
        <m:r>
          <w:rPr>
            <w:rFonts w:ascii="Cambria Math" w:eastAsiaTheme="minorEastAsia" w:hAnsi="Cambria Math" w:cs="Times New Roman"/>
            <w:sz w:val="20"/>
            <w:szCs w:val="20"/>
            <w:lang w:val="kk-KZ"/>
          </w:rPr>
          <m:t>(0,</m:t>
        </m:r>
        <m:r>
          <w:rPr>
            <w:rFonts w:ascii="Cambria Math" w:eastAsiaTheme="minorEastAsia" w:hAnsi="Cambria Math" w:cs="Times New Roman"/>
            <w:i/>
            <w:position w:val="-24"/>
            <w:sz w:val="20"/>
            <w:szCs w:val="20"/>
            <w:lang w:val="kk-KZ"/>
          </w:rPr>
          <w:object w:dxaOrig="260" w:dyaOrig="620">
            <v:shape id="_x0000_i1908" type="#_x0000_t75" style="width:11.25pt;height:33pt" o:ole="">
              <v:imagedata r:id="rId1846" o:title=""/>
            </v:shape>
            <o:OLEObject Type="Embed" ProgID="Equation.3" ShapeID="_x0000_i1908" DrawAspect="Content" ObjectID="_1734341578" r:id="rId1847"/>
          </w:object>
        </m:r>
        <m:r>
          <w:rPr>
            <w:rFonts w:ascii="Cambria Math" w:eastAsiaTheme="minorEastAsia" w:hAnsi="Cambria Math" w:cs="Times New Roman"/>
            <w:sz w:val="20"/>
            <w:szCs w:val="20"/>
            <w:lang w:val="kk-KZ"/>
          </w:rPr>
          <m:t>)</m:t>
        </m:r>
      </m:oMath>
      <w:r w:rsidRPr="00310F47">
        <w:rPr>
          <w:rFonts w:ascii="Times New Roman" w:eastAsiaTheme="minorEastAsia" w:hAnsi="Times New Roman" w:cs="Times New Roman"/>
          <w:sz w:val="20"/>
          <w:szCs w:val="20"/>
          <w:lang w:val="kk-KZ"/>
        </w:rPr>
        <w:t xml:space="preserve"> аралығында өзгеретінін, ал </w:t>
      </w:r>
      <m:oMath>
        <m:rad>
          <m:radPr>
            <m:degHide m:val="on"/>
            <m:ctrlPr>
              <w:rPr>
                <w:rFonts w:ascii="Cambria Math" w:eastAsiaTheme="minorEastAsia" w:hAnsi="Cambria Math" w:cs="Times New Roman"/>
                <w:i/>
                <w:sz w:val="20"/>
                <w:szCs w:val="20"/>
                <w:lang w:val="kk-KZ"/>
              </w:rPr>
            </m:ctrlPr>
          </m:radPr>
          <m:deg/>
          <m:e>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r</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x</m:t>
                </m:r>
              </m:e>
              <m:sup>
                <m:r>
                  <w:rPr>
                    <w:rFonts w:ascii="Cambria Math" w:eastAsiaTheme="minorEastAsia" w:hAnsi="Cambria Math" w:cs="Times New Roman"/>
                    <w:sz w:val="20"/>
                    <w:szCs w:val="20"/>
                    <w:lang w:val="kk-KZ"/>
                  </w:rPr>
                  <m:t>2</m:t>
                </m:r>
              </m:sup>
            </m:sSup>
          </m:e>
        </m:rad>
        <m:r>
          <w:rPr>
            <w:rFonts w:ascii="Cambria Math" w:eastAsiaTheme="minorEastAsia" w:hAnsi="Cambria Math" w:cs="Times New Roman"/>
            <w:sz w:val="20"/>
            <w:szCs w:val="20"/>
            <w:lang w:val="kk-KZ"/>
          </w:rPr>
          <m:t>=</m:t>
        </m:r>
        <m:rad>
          <m:radPr>
            <m:degHide m:val="on"/>
            <m:ctrlPr>
              <w:rPr>
                <w:rFonts w:ascii="Cambria Math" w:eastAsiaTheme="minorEastAsia" w:hAnsi="Cambria Math" w:cs="Times New Roman"/>
                <w:i/>
                <w:sz w:val="20"/>
                <w:szCs w:val="20"/>
                <w:lang w:val="kk-KZ"/>
              </w:rPr>
            </m:ctrlPr>
          </m:radPr>
          <m:deg/>
          <m:e>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r</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r</m:t>
                </m:r>
              </m:e>
              <m:sup>
                <m:r>
                  <w:rPr>
                    <w:rFonts w:ascii="Cambria Math" w:eastAsiaTheme="minorEastAsia" w:hAnsi="Cambria Math" w:cs="Times New Roman"/>
                    <w:sz w:val="20"/>
                    <w:szCs w:val="20"/>
                    <w:lang w:val="kk-KZ"/>
                  </w:rPr>
                  <m:t>2</m:t>
                </m:r>
              </m:sup>
            </m:sSup>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sin</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α</m:t>
            </m:r>
          </m:e>
        </m:rad>
        <m:r>
          <w:rPr>
            <w:rFonts w:ascii="Cambria Math" w:eastAsiaTheme="minorEastAsia" w:hAnsi="Cambria Math" w:cs="Times New Roman"/>
            <w:sz w:val="20"/>
            <w:szCs w:val="20"/>
            <w:lang w:val="kk-KZ"/>
          </w:rPr>
          <m:t>=rcosα</m:t>
        </m:r>
      </m:oMath>
      <w:r w:rsidRPr="00310F47">
        <w:rPr>
          <w:rFonts w:ascii="Times New Roman" w:eastAsiaTheme="minorEastAsia" w:hAnsi="Times New Roman" w:cs="Times New Roman"/>
          <w:sz w:val="20"/>
          <w:szCs w:val="20"/>
          <w:lang w:val="kk-KZ"/>
        </w:rPr>
        <w:t xml:space="preserve"> және </w:t>
      </w:r>
      <m:oMath>
        <m:r>
          <w:rPr>
            <w:rFonts w:ascii="Cambria Math" w:eastAsiaTheme="minorEastAsia" w:hAnsi="Cambria Math" w:cs="Times New Roman"/>
            <w:sz w:val="20"/>
            <w:szCs w:val="20"/>
            <w:lang w:val="kk-KZ"/>
          </w:rPr>
          <m:t>dx= d(rsinα)= rcosαdα</m:t>
        </m:r>
      </m:oMath>
      <w:r w:rsidRPr="00310F47">
        <w:rPr>
          <w:rFonts w:ascii="Times New Roman" w:eastAsiaTheme="minorEastAsia" w:hAnsi="Times New Roman" w:cs="Times New Roman"/>
          <w:sz w:val="20"/>
          <w:szCs w:val="20"/>
          <w:lang w:val="kk-KZ"/>
        </w:rPr>
        <w:t xml:space="preserve">болатының көреміз. Олай болса, </w:t>
      </w:r>
    </w:p>
    <w:p w:rsidR="009E30EF" w:rsidRPr="00310F47" w:rsidRDefault="009E30EF" w:rsidP="00B615E6">
      <w:pPr>
        <w:spacing w:after="0" w:line="240" w:lineRule="auto"/>
        <w:ind w:firstLine="708"/>
        <w:jc w:val="both"/>
        <w:rPr>
          <w:rFonts w:ascii="Times New Roman" w:eastAsiaTheme="minorEastAsia" w:hAnsi="Times New Roman" w:cs="Times New Roman"/>
          <w:sz w:val="20"/>
          <w:szCs w:val="20"/>
          <w:lang w:val="kk-KZ"/>
        </w:rPr>
      </w:pPr>
    </w:p>
    <w:p w:rsidR="009E30EF" w:rsidRPr="00310F47" w:rsidRDefault="009E30EF" w:rsidP="00B615E6">
      <w:pPr>
        <w:spacing w:after="0" w:line="240" w:lineRule="auto"/>
        <w:jc w:val="center"/>
        <w:rPr>
          <w:rFonts w:ascii="Times New Roman" w:eastAsiaTheme="minorEastAsia" w:hAnsi="Times New Roman" w:cs="Times New Roman"/>
          <w:i/>
          <w:position w:val="-42"/>
          <w:sz w:val="20"/>
          <w:szCs w:val="20"/>
          <w:lang w:val="kk-KZ"/>
        </w:rPr>
      </w:pPr>
      <m:oMathPara>
        <m:oMath>
          <m:r>
            <w:rPr>
              <w:rFonts w:ascii="Cambria Math" w:eastAsiaTheme="minorEastAsia" w:hAnsi="Cambria Math" w:cs="Times New Roman"/>
              <w:sz w:val="20"/>
              <w:szCs w:val="20"/>
              <w:lang w:val="kk-KZ"/>
            </w:rPr>
            <m:t>S=</m:t>
          </m:r>
          <m:nary>
            <m:naryPr>
              <m:limLoc m:val="subSup"/>
              <m:ctrlPr>
                <w:rPr>
                  <w:rFonts w:ascii="Cambria Math" w:eastAsiaTheme="minorEastAsia" w:hAnsi="Cambria Math" w:cs="Times New Roman"/>
                  <w:i/>
                  <w:sz w:val="20"/>
                  <w:szCs w:val="20"/>
                  <w:lang w:val="kk-KZ"/>
                </w:rPr>
              </m:ctrlPr>
            </m:naryPr>
            <m:sub>
              <m:r>
                <w:rPr>
                  <w:rFonts w:ascii="Cambria Math" w:eastAsiaTheme="minorEastAsia" w:hAnsi="Cambria Math" w:cs="Times New Roman"/>
                  <w:sz w:val="20"/>
                  <w:szCs w:val="20"/>
                  <w:lang w:val="kk-KZ"/>
                </w:rPr>
                <m:t>0</m:t>
              </m:r>
            </m:sub>
            <m:sup>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π</m:t>
                  </m:r>
                </m:num>
                <m:den>
                  <m:r>
                    <w:rPr>
                      <w:rFonts w:ascii="Cambria Math" w:eastAsiaTheme="minorEastAsia" w:hAnsi="Cambria Math" w:cs="Times New Roman"/>
                      <w:sz w:val="20"/>
                      <w:szCs w:val="20"/>
                      <w:lang w:val="kk-KZ"/>
                    </w:rPr>
                    <m:t>2</m:t>
                  </m:r>
                </m:den>
              </m:f>
            </m:sup>
            <m:e>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r</m:t>
                  </m:r>
                </m:num>
                <m:den>
                  <m:r>
                    <w:rPr>
                      <w:rFonts w:ascii="Cambria Math" w:eastAsiaTheme="minorEastAsia" w:hAnsi="Cambria Math" w:cs="Times New Roman"/>
                      <w:sz w:val="20"/>
                      <w:szCs w:val="20"/>
                      <w:lang w:val="kk-KZ"/>
                    </w:rPr>
                    <m:t>rcosα</m:t>
                  </m:r>
                </m:den>
              </m:f>
            </m:e>
          </m:nary>
          <m:r>
            <w:rPr>
              <w:rFonts w:ascii="Cambria Math" w:eastAsiaTheme="minorEastAsia" w:hAnsi="Cambria Math" w:cs="Times New Roman"/>
              <w:sz w:val="20"/>
              <w:szCs w:val="20"/>
              <w:lang w:val="kk-KZ"/>
            </w:rPr>
            <m:t xml:space="preserve"> ∙rcosαdα=r</m:t>
          </m:r>
          <m:nary>
            <m:naryPr>
              <m:limLoc m:val="subSup"/>
              <m:ctrlPr>
                <w:rPr>
                  <w:rFonts w:ascii="Cambria Math" w:eastAsiaTheme="minorEastAsia" w:hAnsi="Cambria Math" w:cs="Times New Roman"/>
                  <w:i/>
                  <w:sz w:val="20"/>
                  <w:szCs w:val="20"/>
                  <w:lang w:val="kk-KZ"/>
                </w:rPr>
              </m:ctrlPr>
            </m:naryPr>
            <m:sub>
              <m:r>
                <w:rPr>
                  <w:rFonts w:ascii="Cambria Math" w:eastAsiaTheme="minorEastAsia" w:hAnsi="Cambria Math" w:cs="Times New Roman"/>
                  <w:sz w:val="20"/>
                  <w:szCs w:val="20"/>
                  <w:lang w:val="kk-KZ"/>
                </w:rPr>
                <m:t>0</m:t>
              </m:r>
            </m:sub>
            <m:sup>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π</m:t>
                  </m:r>
                </m:num>
                <m:den>
                  <m:r>
                    <w:rPr>
                      <w:rFonts w:ascii="Cambria Math" w:eastAsiaTheme="minorEastAsia" w:hAnsi="Cambria Math" w:cs="Times New Roman"/>
                      <w:sz w:val="20"/>
                      <w:szCs w:val="20"/>
                      <w:lang w:val="kk-KZ"/>
                    </w:rPr>
                    <m:t>2</m:t>
                  </m:r>
                </m:den>
              </m:f>
            </m:sup>
            <m:e>
              <m:r>
                <w:rPr>
                  <w:rFonts w:ascii="Cambria Math" w:eastAsiaTheme="minorEastAsia" w:hAnsi="Cambria Math" w:cs="Times New Roman"/>
                  <w:sz w:val="20"/>
                  <w:szCs w:val="20"/>
                  <w:lang w:val="kk-KZ"/>
                </w:rPr>
                <m:t>dα</m:t>
              </m:r>
            </m:e>
          </m:nary>
          <m:r>
            <w:rPr>
              <w:rFonts w:ascii="Cambria Math" w:eastAsiaTheme="minorEastAsia" w:hAnsi="Cambria Math" w:cs="Times New Roman"/>
              <w:sz w:val="20"/>
              <w:szCs w:val="20"/>
              <w:lang w:val="kk-KZ"/>
            </w:rPr>
            <m:t>=</m:t>
          </m:r>
          <m:sSubSup>
            <m:sSubSupPr>
              <m:ctrlPr>
                <w:rPr>
                  <w:rFonts w:ascii="Cambria Math" w:eastAsiaTheme="minorEastAsia" w:hAnsi="Cambria Math" w:cs="Times New Roman"/>
                  <w:i/>
                  <w:sz w:val="20"/>
                  <w:szCs w:val="20"/>
                  <w:lang w:val="kk-KZ"/>
                </w:rPr>
              </m:ctrlPr>
            </m:sSubSupPr>
            <m:e>
              <m:d>
                <m:dPr>
                  <m:begChr m:val=""/>
                  <m:endChr m:val="|"/>
                  <m:ctrlPr>
                    <w:rPr>
                      <w:rFonts w:ascii="Cambria Math" w:eastAsiaTheme="minorEastAsia" w:hAnsi="Cambria Math" w:cs="Times New Roman"/>
                      <w:i/>
                      <w:sz w:val="20"/>
                      <w:szCs w:val="20"/>
                      <w:lang w:val="kk-KZ"/>
                    </w:rPr>
                  </m:ctrlPr>
                </m:dPr>
                <m:e>
                  <m:r>
                    <w:rPr>
                      <w:rFonts w:ascii="Cambria Math" w:eastAsiaTheme="minorEastAsia" w:hAnsi="Cambria Math" w:cs="Times New Roman"/>
                      <w:sz w:val="20"/>
                      <w:szCs w:val="20"/>
                      <w:lang w:val="kk-KZ"/>
                    </w:rPr>
                    <m:t>rα</m:t>
                  </m:r>
                </m:e>
              </m:d>
            </m:e>
            <m:sub>
              <m:r>
                <w:rPr>
                  <w:rFonts w:ascii="Cambria Math" w:eastAsiaTheme="minorEastAsia" w:hAnsi="Cambria Math" w:cs="Times New Roman"/>
                  <w:sz w:val="20"/>
                  <w:szCs w:val="20"/>
                  <w:lang w:val="kk-KZ"/>
                </w:rPr>
                <m:t>0</m:t>
              </m:r>
            </m:sub>
            <m:sup>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π</m:t>
                  </m:r>
                </m:num>
                <m:den>
                  <m:r>
                    <w:rPr>
                      <w:rFonts w:ascii="Cambria Math" w:eastAsiaTheme="minorEastAsia" w:hAnsi="Cambria Math" w:cs="Times New Roman"/>
                      <w:sz w:val="20"/>
                      <w:szCs w:val="20"/>
                      <w:lang w:val="kk-KZ"/>
                    </w:rPr>
                    <m:t>2</m:t>
                  </m:r>
                </m:den>
              </m:f>
            </m:sup>
          </m:sSubSup>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π</m:t>
              </m:r>
            </m:num>
            <m:den>
              <m:r>
                <w:rPr>
                  <w:rFonts w:ascii="Cambria Math" w:eastAsiaTheme="minorEastAsia" w:hAnsi="Cambria Math" w:cs="Times New Roman"/>
                  <w:sz w:val="20"/>
                  <w:szCs w:val="20"/>
                  <w:lang w:val="kk-KZ"/>
                </w:rPr>
                <m:t>2</m:t>
              </m:r>
            </m:den>
          </m:f>
          <m:r>
            <w:rPr>
              <w:rFonts w:ascii="Cambria Math" w:eastAsiaTheme="minorEastAsia" w:hAnsi="Cambria Math" w:cs="Times New Roman"/>
              <w:sz w:val="20"/>
              <w:szCs w:val="20"/>
              <w:lang w:val="kk-KZ"/>
            </w:rPr>
            <m:t>r</m:t>
          </m:r>
        </m:oMath>
      </m:oMathPara>
    </w:p>
    <w:p w:rsidR="009E30EF" w:rsidRPr="00310F47" w:rsidRDefault="009E30EF" w:rsidP="00B615E6">
      <w:pPr>
        <w:spacing w:after="0" w:line="240" w:lineRule="auto"/>
        <w:jc w:val="both"/>
        <w:rPr>
          <w:rFonts w:ascii="Times New Roman" w:eastAsiaTheme="minorEastAsia" w:hAnsi="Times New Roman" w:cs="Times New Roman"/>
          <w:sz w:val="20"/>
          <w:szCs w:val="20"/>
          <w:lang w:val="kk-KZ"/>
        </w:rPr>
      </w:pPr>
    </w:p>
    <w:p w:rsidR="009E30EF" w:rsidRPr="00310F47" w:rsidRDefault="009E30EF" w:rsidP="00B615E6">
      <w:pPr>
        <w:spacing w:after="0" w:line="240" w:lineRule="auto"/>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шамасын анықтаймыз. Ендеше, шеңбер ұзындығының </w:t>
      </w:r>
    </w:p>
    <w:p w:rsidR="009E30EF" w:rsidRPr="00310F47" w:rsidRDefault="009E30EF" w:rsidP="00B615E6">
      <w:pPr>
        <w:spacing w:after="0" w:line="240" w:lineRule="auto"/>
        <w:jc w:val="both"/>
        <w:rPr>
          <w:rFonts w:ascii="Times New Roman" w:eastAsiaTheme="minorEastAsia" w:hAnsi="Times New Roman" w:cs="Times New Roman"/>
          <w:sz w:val="20"/>
          <w:szCs w:val="20"/>
          <w:lang w:val="kk-KZ"/>
        </w:rPr>
      </w:pPr>
    </w:p>
    <w:p w:rsidR="009E30EF" w:rsidRPr="00310F47" w:rsidRDefault="009E30EF" w:rsidP="00B615E6">
      <w:pPr>
        <w:spacing w:after="0" w:line="240" w:lineRule="auto"/>
        <w:jc w:val="center"/>
        <w:rPr>
          <w:rFonts w:ascii="Times New Roman" w:eastAsiaTheme="minorEastAsia" w:hAnsi="Times New Roman" w:cs="Times New Roman"/>
          <w:sz w:val="20"/>
          <w:szCs w:val="20"/>
          <w:lang w:val="kk-KZ"/>
        </w:rPr>
      </w:pPr>
      <m:oMathPara>
        <m:oMath>
          <m:r>
            <w:rPr>
              <w:rFonts w:ascii="Cambria Math" w:eastAsiaTheme="minorEastAsia" w:hAnsi="Cambria Math" w:cs="Times New Roman"/>
              <w:sz w:val="20"/>
              <w:szCs w:val="20"/>
              <w:lang w:val="kk-KZ"/>
            </w:rPr>
            <m:t>l=45=4∙</m:t>
          </m:r>
          <m:r>
            <w:rPr>
              <w:rFonts w:ascii="Cambria Math" w:eastAsiaTheme="minorEastAsia" w:hAnsi="Cambria Math" w:cs="Times New Roman"/>
              <w:i/>
              <w:position w:val="-24"/>
              <w:sz w:val="20"/>
              <w:szCs w:val="20"/>
              <w:lang w:val="kk-KZ"/>
            </w:rPr>
            <w:object w:dxaOrig="260" w:dyaOrig="620">
              <v:shape id="_x0000_i1909" type="#_x0000_t75" style="width:11.25pt;height:33pt" o:ole="">
                <v:imagedata r:id="rId1848" o:title=""/>
              </v:shape>
              <o:OLEObject Type="Embed" ProgID="Equation.3" ShapeID="_x0000_i1909" DrawAspect="Content" ObjectID="_1734341579" r:id="rId1849"/>
            </w:object>
          </m:r>
          <m:r>
            <w:rPr>
              <w:rFonts w:ascii="Cambria Math" w:eastAsiaTheme="minorEastAsia" w:hAnsi="Cambria Math" w:cs="Times New Roman"/>
              <w:sz w:val="20"/>
              <w:szCs w:val="20"/>
              <w:lang w:val="kk-KZ"/>
            </w:rPr>
            <m:t>r=2πr</m:t>
          </m:r>
        </m:oMath>
      </m:oMathPara>
    </w:p>
    <w:p w:rsidR="009E30EF" w:rsidRPr="00310F47" w:rsidRDefault="009E30EF" w:rsidP="00B615E6">
      <w:pPr>
        <w:spacing w:after="0" w:line="240" w:lineRule="auto"/>
        <w:jc w:val="both"/>
        <w:rPr>
          <w:rFonts w:ascii="Times New Roman" w:eastAsiaTheme="minorEastAsia" w:hAnsi="Times New Roman" w:cs="Times New Roman"/>
          <w:sz w:val="20"/>
          <w:szCs w:val="20"/>
          <w:lang w:val="kk-KZ"/>
        </w:rPr>
      </w:pPr>
    </w:p>
    <w:p w:rsidR="009E30EF" w:rsidRPr="00310F47" w:rsidRDefault="009E30EF" w:rsidP="00B615E6">
      <w:pPr>
        <w:spacing w:after="0" w:line="240" w:lineRule="auto"/>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формуласын қорытып шығардық.</w:t>
      </w:r>
    </w:p>
    <w:p w:rsidR="009E30EF" w:rsidRPr="00310F47" w:rsidRDefault="009E30EF" w:rsidP="00B615E6">
      <w:pPr>
        <w:spacing w:after="0" w:line="240" w:lineRule="auto"/>
        <w:ind w:firstLine="708"/>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Сонымен шеңбердің ұзындығы өзінің r радиусының сызықты функциясы екенін көрдік. </w:t>
      </w:r>
    </w:p>
    <w:p w:rsidR="009E30EF" w:rsidRPr="00310F47" w:rsidRDefault="009E30EF" w:rsidP="00B615E6">
      <w:pPr>
        <w:spacing w:after="0" w:line="240" w:lineRule="auto"/>
        <w:ind w:firstLine="708"/>
        <w:jc w:val="both"/>
        <w:rPr>
          <w:rFonts w:ascii="Times New Roman" w:eastAsiaTheme="minorEastAsia" w:hAnsi="Times New Roman" w:cs="Times New Roman"/>
          <w:b/>
          <w:sz w:val="20"/>
          <w:szCs w:val="20"/>
          <w:lang w:val="kk-KZ"/>
        </w:rPr>
      </w:pPr>
      <w:r w:rsidRPr="00310F47">
        <w:rPr>
          <w:rFonts w:ascii="Times New Roman" w:eastAsiaTheme="minorEastAsia" w:hAnsi="Times New Roman" w:cs="Times New Roman"/>
          <w:b/>
          <w:sz w:val="20"/>
          <w:szCs w:val="20"/>
          <w:lang w:val="kk-KZ"/>
        </w:rPr>
        <w:t xml:space="preserve">2. Дөңгелек ауданы </w:t>
      </w:r>
    </w:p>
    <w:p w:rsidR="009E30EF" w:rsidRPr="00310F47" w:rsidRDefault="009E30EF" w:rsidP="00B615E6">
      <w:pPr>
        <w:spacing w:after="0" w:line="240" w:lineRule="auto"/>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noProof/>
          <w:sz w:val="20"/>
          <w:szCs w:val="20"/>
          <w:lang w:eastAsia="ru-RU"/>
        </w:rPr>
        <w:drawing>
          <wp:anchor distT="0" distB="0" distL="114300" distR="114300" simplePos="0" relativeHeight="251716608" behindDoc="0" locked="0" layoutInCell="1" allowOverlap="1">
            <wp:simplePos x="0" y="0"/>
            <wp:positionH relativeFrom="margin">
              <wp:posOffset>635</wp:posOffset>
            </wp:positionH>
            <wp:positionV relativeFrom="margin">
              <wp:posOffset>5892800</wp:posOffset>
            </wp:positionV>
            <wp:extent cx="2567940" cy="1962785"/>
            <wp:effectExtent l="0" t="0" r="3810" b="0"/>
            <wp:wrapSquare wrapText="bothSides"/>
            <wp:docPr id="25" name="Рисунок 10" descr="C:\Users\Azamat\Pictures\fp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descr="C:\Users\Azamat\Pictures\fpf.png"/>
                    <pic:cNvPicPr>
                      <a:picLocks noChangeAspect="1" noChangeArrowheads="1"/>
                    </pic:cNvPicPr>
                  </pic:nvPicPr>
                  <pic:blipFill rotWithShape="1">
                    <a:blip r:embed="rId1850"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30603" t="1625" r="25458" b="41505"/>
                    <a:stretch/>
                  </pic:blipFill>
                  <pic:spPr bwMode="auto">
                    <a:xfrm>
                      <a:off x="0" y="0"/>
                      <a:ext cx="2567940" cy="1962785"/>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anchor>
        </w:drawing>
      </w:r>
      <w:r w:rsidRPr="00310F47">
        <w:rPr>
          <w:rFonts w:ascii="Times New Roman" w:eastAsiaTheme="minorEastAsia" w:hAnsi="Times New Roman" w:cs="Times New Roman"/>
          <w:sz w:val="20"/>
          <w:szCs w:val="20"/>
          <w:lang w:val="kk-KZ"/>
        </w:rPr>
        <w:tab/>
        <w:t>Енді радиусы</w:t>
      </w:r>
      <m:oMath>
        <m:r>
          <w:rPr>
            <w:rFonts w:ascii="Cambria Math" w:eastAsiaTheme="minorEastAsia" w:hAnsi="Cambria Math" w:cs="Times New Roman"/>
            <w:sz w:val="20"/>
            <w:szCs w:val="20"/>
            <w:lang w:val="kk-KZ"/>
          </w:rPr>
          <m:t xml:space="preserve">r </m:t>
        </m:r>
      </m:oMath>
      <w:r w:rsidRPr="00310F47">
        <w:rPr>
          <w:rFonts w:ascii="Times New Roman" w:eastAsiaTheme="minorEastAsia" w:hAnsi="Times New Roman" w:cs="Times New Roman"/>
          <w:sz w:val="20"/>
          <w:szCs w:val="20"/>
          <w:lang w:val="kk-KZ"/>
        </w:rPr>
        <w:t xml:space="preserve">-ге тең сол шеңбермен шектелген дөңгелектін ауданын есептеумен шұғылданайық. Ол үшін радиустары </w:t>
      </w:r>
      <m:oMath>
        <m:r>
          <w:rPr>
            <w:rFonts w:ascii="Cambria Math" w:eastAsiaTheme="minorEastAsia" w:hAnsi="Cambria Math" w:cs="Times New Roman"/>
            <w:sz w:val="20"/>
            <w:szCs w:val="20"/>
            <w:lang w:val="kk-KZ"/>
          </w:rPr>
          <m:t>ρ</m:t>
        </m:r>
      </m:oMath>
      <w:r w:rsidRPr="00310F47">
        <w:rPr>
          <w:rFonts w:ascii="Times New Roman" w:eastAsiaTheme="minorEastAsia" w:hAnsi="Times New Roman" w:cs="Times New Roman"/>
          <w:sz w:val="20"/>
          <w:szCs w:val="20"/>
          <w:lang w:val="kk-KZ"/>
        </w:rPr>
        <w:t xml:space="preserve">және </w:t>
      </w:r>
      <m:oMath>
        <m:r>
          <w:rPr>
            <w:rFonts w:ascii="Cambria Math" w:eastAsiaTheme="minorEastAsia" w:hAnsi="Cambria Math" w:cs="Times New Roman"/>
            <w:sz w:val="20"/>
            <w:szCs w:val="20"/>
            <w:lang w:val="kk-KZ"/>
          </w:rPr>
          <m:t>ρ+dρ</m:t>
        </m:r>
      </m:oMath>
      <w:r w:rsidRPr="00310F47">
        <w:rPr>
          <w:rFonts w:ascii="Times New Roman" w:eastAsiaTheme="minorEastAsia" w:hAnsi="Times New Roman" w:cs="Times New Roman"/>
          <w:sz w:val="20"/>
          <w:szCs w:val="20"/>
          <w:lang w:val="kk-KZ"/>
        </w:rPr>
        <w:t xml:space="preserve"> болып келетін екі шеңбер қоршалған сақинаның </w:t>
      </w:r>
      <m:oMath>
        <m:r>
          <w:rPr>
            <w:rFonts w:ascii="Cambria Math" w:eastAsiaTheme="minorEastAsia" w:hAnsi="Cambria Math" w:cs="Times New Roman"/>
            <w:sz w:val="20"/>
            <w:szCs w:val="20"/>
            <w:lang w:val="kk-KZ"/>
          </w:rPr>
          <m:t>dS</m:t>
        </m:r>
      </m:oMath>
      <w:r w:rsidRPr="00310F47">
        <w:rPr>
          <w:rFonts w:ascii="Times New Roman" w:eastAsiaTheme="minorEastAsia" w:hAnsi="Times New Roman" w:cs="Times New Roman"/>
          <w:sz w:val="20"/>
          <w:szCs w:val="20"/>
          <w:lang w:val="kk-KZ"/>
        </w:rPr>
        <w:t xml:space="preserve"> ауданын қарастырайық. Оның ұзындығы </w:t>
      </w:r>
      <m:oMath>
        <m:r>
          <w:rPr>
            <w:rFonts w:ascii="Cambria Math" w:eastAsiaTheme="minorEastAsia" w:hAnsi="Cambria Math" w:cs="Times New Roman"/>
            <w:sz w:val="20"/>
            <w:szCs w:val="20"/>
            <w:lang w:val="kk-KZ"/>
          </w:rPr>
          <m:t>2πρ</m:t>
        </m:r>
      </m:oMath>
      <w:r w:rsidRPr="00310F47">
        <w:rPr>
          <w:rFonts w:ascii="Times New Roman" w:eastAsiaTheme="minorEastAsia" w:hAnsi="Times New Roman" w:cs="Times New Roman"/>
          <w:sz w:val="20"/>
          <w:szCs w:val="20"/>
          <w:lang w:val="kk-KZ"/>
        </w:rPr>
        <w:t xml:space="preserve">болатын, ені </w:t>
      </w:r>
      <m:oMath>
        <m:r>
          <w:rPr>
            <w:rFonts w:ascii="Cambria Math" w:eastAsiaTheme="minorEastAsia" w:hAnsi="Cambria Math" w:cs="Times New Roman"/>
            <w:sz w:val="20"/>
            <w:szCs w:val="20"/>
            <w:lang w:val="kk-KZ"/>
          </w:rPr>
          <m:t>dρ</m:t>
        </m:r>
      </m:oMath>
      <w:r w:rsidRPr="00310F47">
        <w:rPr>
          <w:rFonts w:ascii="Times New Roman" w:eastAsiaTheme="minorEastAsia" w:hAnsi="Times New Roman" w:cs="Times New Roman"/>
          <w:sz w:val="20"/>
          <w:szCs w:val="20"/>
          <w:lang w:val="kk-KZ"/>
        </w:rPr>
        <w:t>болатын тік төртбұрыштың ауданы деп шамалауға болады:</w:t>
      </w:r>
    </w:p>
    <w:p w:rsidR="009E30EF" w:rsidRPr="00310F47" w:rsidRDefault="009E30EF" w:rsidP="00B615E6">
      <w:pPr>
        <w:spacing w:after="0" w:line="240" w:lineRule="auto"/>
        <w:jc w:val="both"/>
        <w:rPr>
          <w:rFonts w:ascii="Times New Roman" w:eastAsiaTheme="minorEastAsia" w:hAnsi="Times New Roman" w:cs="Times New Roman"/>
          <w:sz w:val="20"/>
          <w:szCs w:val="20"/>
          <w:lang w:val="kk-KZ"/>
        </w:rPr>
      </w:pPr>
    </w:p>
    <w:p w:rsidR="009E30EF" w:rsidRPr="00310F47" w:rsidRDefault="009E30EF" w:rsidP="00B615E6">
      <w:pPr>
        <w:spacing w:after="0" w:line="240" w:lineRule="auto"/>
        <w:jc w:val="center"/>
        <w:rPr>
          <w:rFonts w:ascii="Times New Roman" w:eastAsiaTheme="minorEastAsia" w:hAnsi="Times New Roman" w:cs="Times New Roman"/>
          <w:i/>
          <w:sz w:val="20"/>
          <w:szCs w:val="20"/>
          <w:lang w:val="kk-KZ"/>
        </w:rPr>
      </w:pPr>
      <m:oMath>
        <m:r>
          <w:rPr>
            <w:rFonts w:ascii="Cambria Math" w:eastAsiaTheme="minorEastAsia" w:hAnsi="Cambria Math" w:cs="Times New Roman"/>
            <w:sz w:val="20"/>
            <w:szCs w:val="20"/>
            <w:lang w:val="kk-KZ"/>
          </w:rPr>
          <m:t>dS=2πρdρ</m:t>
        </m:r>
      </m:oMath>
      <w:r w:rsidRPr="00310F47">
        <w:rPr>
          <w:rFonts w:ascii="Times New Roman" w:eastAsiaTheme="minorEastAsia" w:hAnsi="Times New Roman" w:cs="Times New Roman"/>
          <w:i/>
          <w:sz w:val="20"/>
          <w:szCs w:val="20"/>
          <w:lang w:val="kk-KZ"/>
        </w:rPr>
        <w:t>.</w:t>
      </w:r>
    </w:p>
    <w:p w:rsidR="009E30EF" w:rsidRPr="00310F47" w:rsidRDefault="009E30EF" w:rsidP="00B615E6">
      <w:pPr>
        <w:spacing w:after="0" w:line="240" w:lineRule="auto"/>
        <w:jc w:val="both"/>
        <w:rPr>
          <w:rFonts w:ascii="Times New Roman" w:eastAsiaTheme="minorEastAsia" w:hAnsi="Times New Roman" w:cs="Times New Roman"/>
          <w:i/>
          <w:sz w:val="20"/>
          <w:szCs w:val="20"/>
          <w:lang w:val="kk-KZ"/>
        </w:rPr>
      </w:pPr>
    </w:p>
    <w:p w:rsidR="009E30EF" w:rsidRPr="00310F47" w:rsidRDefault="009E30EF" w:rsidP="00B615E6">
      <w:pPr>
        <w:spacing w:after="0" w:line="240" w:lineRule="auto"/>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Енді осы дифференциалдық өрнекті </w:t>
      </w:r>
      <m:oMath>
        <m:r>
          <w:rPr>
            <w:rFonts w:ascii="Cambria Math" w:eastAsiaTheme="minorEastAsia" w:hAnsi="Cambria Math" w:cs="Times New Roman"/>
            <w:sz w:val="20"/>
            <w:szCs w:val="20"/>
            <w:lang w:val="kk-KZ"/>
          </w:rPr>
          <m:t>ρ∈(0;r)</m:t>
        </m:r>
      </m:oMath>
      <w:r w:rsidRPr="00310F47">
        <w:rPr>
          <w:rFonts w:ascii="Times New Roman" w:eastAsiaTheme="minorEastAsia" w:hAnsi="Times New Roman" w:cs="Times New Roman"/>
          <w:sz w:val="20"/>
          <w:szCs w:val="20"/>
          <w:lang w:val="kk-KZ"/>
        </w:rPr>
        <w:t xml:space="preserve"> аралығында интегралдасақ, онда аудан </w:t>
      </w:r>
    </w:p>
    <w:p w:rsidR="009E30EF" w:rsidRPr="00310F47" w:rsidRDefault="009E30EF" w:rsidP="00B615E6">
      <w:pPr>
        <w:spacing w:after="0" w:line="240" w:lineRule="auto"/>
        <w:jc w:val="both"/>
        <w:rPr>
          <w:rFonts w:ascii="Times New Roman" w:eastAsiaTheme="minorEastAsia" w:hAnsi="Times New Roman" w:cs="Times New Roman"/>
          <w:sz w:val="20"/>
          <w:szCs w:val="20"/>
          <w:lang w:val="kk-KZ"/>
        </w:rPr>
      </w:pPr>
    </w:p>
    <w:p w:rsidR="009E30EF" w:rsidRPr="00310F47" w:rsidRDefault="009E30EF" w:rsidP="00B615E6">
      <w:pPr>
        <w:tabs>
          <w:tab w:val="left" w:pos="3615"/>
        </w:tabs>
        <w:spacing w:after="0" w:line="240" w:lineRule="auto"/>
        <w:jc w:val="center"/>
        <w:rPr>
          <w:rFonts w:ascii="Times New Roman" w:eastAsiaTheme="minorEastAsia" w:hAnsi="Times New Roman" w:cs="Times New Roman"/>
          <w:position w:val="-32"/>
          <w:sz w:val="20"/>
          <w:szCs w:val="20"/>
          <w:lang w:val="kk-KZ"/>
        </w:rPr>
      </w:pPr>
      <w:r w:rsidRPr="00310F47">
        <w:rPr>
          <w:rFonts w:ascii="Times New Roman" w:eastAsiaTheme="minorEastAsia" w:hAnsi="Times New Roman" w:cs="Times New Roman"/>
          <w:i/>
          <w:sz w:val="20"/>
          <w:szCs w:val="20"/>
          <w:lang w:val="kk-KZ"/>
        </w:rPr>
        <w:t>S=</w:t>
      </w:r>
      <m:oMath>
        <m:nary>
          <m:naryPr>
            <m:limLoc m:val="subSup"/>
            <m:ctrlPr>
              <w:rPr>
                <w:rFonts w:ascii="Cambria Math" w:eastAsiaTheme="minorEastAsia" w:hAnsi="Cambria Math" w:cs="Times New Roman"/>
                <w:i/>
                <w:sz w:val="20"/>
                <w:szCs w:val="20"/>
                <w:lang w:val="kk-KZ"/>
              </w:rPr>
            </m:ctrlPr>
          </m:naryPr>
          <m:sub>
            <m:r>
              <w:rPr>
                <w:rFonts w:ascii="Cambria Math" w:eastAsiaTheme="minorEastAsia" w:hAnsi="Cambria Math" w:cs="Times New Roman"/>
                <w:sz w:val="20"/>
                <w:szCs w:val="20"/>
                <w:lang w:val="kk-KZ"/>
              </w:rPr>
              <m:t>0</m:t>
            </m:r>
          </m:sub>
          <m:sup>
            <m:r>
              <w:rPr>
                <w:rFonts w:ascii="Cambria Math" w:eastAsiaTheme="minorEastAsia" w:hAnsi="Cambria Math" w:cs="Times New Roman"/>
                <w:sz w:val="20"/>
                <w:szCs w:val="20"/>
                <w:lang w:val="kk-KZ"/>
              </w:rPr>
              <m:t>r</m:t>
            </m:r>
          </m:sup>
          <m:e>
            <m:r>
              <w:rPr>
                <w:rFonts w:ascii="Cambria Math" w:eastAsiaTheme="minorEastAsia" w:hAnsi="Cambria Math" w:cs="Times New Roman"/>
                <w:sz w:val="20"/>
                <w:szCs w:val="20"/>
                <w:lang w:val="kk-KZ"/>
              </w:rPr>
              <m:t>2πρdρ</m:t>
            </m:r>
          </m:e>
        </m:nary>
        <m:r>
          <w:rPr>
            <w:rFonts w:ascii="Cambria Math" w:eastAsiaTheme="minorEastAsia" w:hAnsi="Cambria Math" w:cs="Times New Roman"/>
            <w:sz w:val="20"/>
            <w:szCs w:val="20"/>
            <w:lang w:val="en-US"/>
          </w:rPr>
          <m:t>=</m:t>
        </m:r>
        <m:sSubSup>
          <m:sSubSupPr>
            <m:ctrlPr>
              <w:rPr>
                <w:rFonts w:ascii="Cambria Math" w:eastAsiaTheme="minorEastAsia" w:hAnsi="Cambria Math" w:cs="Times New Roman"/>
                <w:i/>
                <w:sz w:val="20"/>
                <w:szCs w:val="20"/>
                <w:lang w:val="kk-KZ"/>
              </w:rPr>
            </m:ctrlPr>
          </m:sSubSupPr>
          <m:e>
            <m:d>
              <m:dPr>
                <m:begChr m:val=""/>
                <m:endChr m:val="|"/>
                <m:ctrlPr>
                  <w:rPr>
                    <w:rFonts w:ascii="Cambria Math" w:eastAsiaTheme="minorEastAsia" w:hAnsi="Cambria Math" w:cs="Times New Roman"/>
                    <w:i/>
                    <w:sz w:val="20"/>
                    <w:szCs w:val="20"/>
                    <w:lang w:val="kk-KZ"/>
                  </w:rPr>
                </m:ctrlPr>
              </m:dPr>
              <m:e>
                <m:r>
                  <w:rPr>
                    <w:rFonts w:ascii="Cambria Math" w:eastAsiaTheme="minorEastAsia" w:hAnsi="Cambria Math" w:cs="Times New Roman"/>
                    <w:sz w:val="20"/>
                    <w:szCs w:val="20"/>
                    <w:lang w:val="kk-KZ"/>
                  </w:rPr>
                  <m:t>2π</m:t>
                </m:r>
                <m:f>
                  <m:fPr>
                    <m:ctrlPr>
                      <w:rPr>
                        <w:rFonts w:ascii="Cambria Math" w:eastAsiaTheme="minorEastAsia" w:hAnsi="Cambria Math" w:cs="Times New Roman"/>
                        <w:i/>
                        <w:sz w:val="20"/>
                        <w:szCs w:val="20"/>
                        <w:lang w:val="kk-KZ"/>
                      </w:rPr>
                    </m:ctrlPr>
                  </m:fPr>
                  <m:num>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ρ</m:t>
                        </m:r>
                      </m:e>
                      <m:sup>
                        <m:r>
                          <w:rPr>
                            <w:rFonts w:ascii="Cambria Math" w:eastAsiaTheme="minorEastAsia" w:hAnsi="Cambria Math" w:cs="Times New Roman"/>
                            <w:sz w:val="20"/>
                            <w:szCs w:val="20"/>
                            <w:lang w:val="kk-KZ"/>
                          </w:rPr>
                          <m:t>2</m:t>
                        </m:r>
                      </m:sup>
                    </m:sSup>
                  </m:num>
                  <m:den>
                    <m:r>
                      <w:rPr>
                        <w:rFonts w:ascii="Cambria Math" w:eastAsiaTheme="minorEastAsia" w:hAnsi="Cambria Math" w:cs="Times New Roman"/>
                        <w:sz w:val="20"/>
                        <w:szCs w:val="20"/>
                        <w:lang w:val="kk-KZ"/>
                      </w:rPr>
                      <m:t>2</m:t>
                    </m:r>
                  </m:den>
                </m:f>
              </m:e>
            </m:d>
          </m:e>
          <m:sub>
            <m:r>
              <w:rPr>
                <w:rFonts w:ascii="Cambria Math" w:eastAsiaTheme="minorEastAsia" w:hAnsi="Cambria Math" w:cs="Times New Roman"/>
                <w:sz w:val="20"/>
                <w:szCs w:val="20"/>
                <w:lang w:val="kk-KZ"/>
              </w:rPr>
              <m:t>0</m:t>
            </m:r>
          </m:sub>
          <m:sup>
            <m:r>
              <w:rPr>
                <w:rFonts w:ascii="Cambria Math" w:eastAsiaTheme="minorEastAsia" w:hAnsi="Cambria Math" w:cs="Times New Roman"/>
                <w:sz w:val="20"/>
                <w:szCs w:val="20"/>
                <w:lang w:val="kk-KZ"/>
              </w:rPr>
              <m:t>r</m:t>
            </m:r>
          </m:sup>
        </m:sSubSup>
        <m:r>
          <w:rPr>
            <w:rFonts w:ascii="Cambria Math" w:eastAsiaTheme="minorEastAsia" w:hAnsi="Cambria Math" w:cs="Times New Roman"/>
            <w:sz w:val="20"/>
            <w:szCs w:val="20"/>
            <w:lang w:val="kk-KZ"/>
          </w:rPr>
          <m:t>=π</m:t>
        </m:r>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r</m:t>
            </m:r>
          </m:e>
          <m:sup>
            <m:r>
              <w:rPr>
                <w:rFonts w:ascii="Cambria Math" w:eastAsiaTheme="minorEastAsia" w:hAnsi="Cambria Math" w:cs="Times New Roman"/>
                <w:sz w:val="20"/>
                <w:szCs w:val="20"/>
                <w:lang w:val="kk-KZ"/>
              </w:rPr>
              <m:t>2</m:t>
            </m:r>
          </m:sup>
        </m:sSup>
      </m:oMath>
    </w:p>
    <w:p w:rsidR="009E30EF" w:rsidRPr="00310F47" w:rsidRDefault="009E30EF" w:rsidP="00B615E6">
      <w:pPr>
        <w:tabs>
          <w:tab w:val="left" w:pos="3615"/>
        </w:tabs>
        <w:spacing w:after="0" w:line="240" w:lineRule="auto"/>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ab/>
      </w:r>
    </w:p>
    <w:p w:rsidR="009E30EF" w:rsidRPr="00310F47" w:rsidRDefault="009E30EF" w:rsidP="00B615E6">
      <w:pPr>
        <w:spacing w:after="0" w:line="240" w:lineRule="auto"/>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формуласын береді. </w:t>
      </w:r>
    </w:p>
    <w:p w:rsidR="009E30EF" w:rsidRPr="00310F47" w:rsidRDefault="009E30EF" w:rsidP="00B615E6">
      <w:pPr>
        <w:spacing w:after="0" w:line="240" w:lineRule="auto"/>
        <w:ind w:firstLine="708"/>
        <w:jc w:val="both"/>
        <w:rPr>
          <w:rFonts w:ascii="Times New Roman" w:eastAsiaTheme="minorEastAsia" w:hAnsi="Times New Roman" w:cs="Times New Roman"/>
          <w:b/>
          <w:sz w:val="20"/>
          <w:szCs w:val="20"/>
          <w:lang w:val="kk-KZ"/>
        </w:rPr>
      </w:pPr>
    </w:p>
    <w:p w:rsidR="009E30EF" w:rsidRPr="00310F47" w:rsidRDefault="009E30EF" w:rsidP="00B615E6">
      <w:pPr>
        <w:spacing w:after="0" w:line="240" w:lineRule="auto"/>
        <w:ind w:firstLine="708"/>
        <w:jc w:val="both"/>
        <w:rPr>
          <w:rFonts w:ascii="Times New Roman" w:eastAsiaTheme="minorEastAsia" w:hAnsi="Times New Roman" w:cs="Times New Roman"/>
          <w:b/>
          <w:sz w:val="20"/>
          <w:szCs w:val="20"/>
          <w:lang w:val="kk-KZ"/>
        </w:rPr>
      </w:pPr>
    </w:p>
    <w:p w:rsidR="009E30EF" w:rsidRPr="00310F47" w:rsidRDefault="009E30EF" w:rsidP="00B615E6">
      <w:pPr>
        <w:spacing w:after="0" w:line="240" w:lineRule="auto"/>
        <w:ind w:firstLine="708"/>
        <w:jc w:val="both"/>
        <w:rPr>
          <w:rFonts w:ascii="Times New Roman" w:eastAsiaTheme="minorEastAsia" w:hAnsi="Times New Roman" w:cs="Times New Roman"/>
          <w:b/>
          <w:sz w:val="20"/>
          <w:szCs w:val="20"/>
          <w:lang w:val="kk-KZ"/>
        </w:rPr>
      </w:pPr>
      <w:r w:rsidRPr="00310F47">
        <w:rPr>
          <w:rFonts w:ascii="Times New Roman" w:eastAsiaTheme="minorEastAsia" w:hAnsi="Times New Roman" w:cs="Times New Roman"/>
          <w:b/>
          <w:sz w:val="20"/>
          <w:szCs w:val="20"/>
          <w:lang w:val="kk-KZ"/>
        </w:rPr>
        <w:t>3. Шар көлемі</w:t>
      </w:r>
    </w:p>
    <w:p w:rsidR="009E30EF" w:rsidRPr="00310F47" w:rsidRDefault="009E30EF" w:rsidP="00B615E6">
      <w:pPr>
        <w:spacing w:after="0" w:line="240" w:lineRule="auto"/>
        <w:ind w:firstLine="708"/>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noProof/>
          <w:sz w:val="20"/>
          <w:szCs w:val="20"/>
          <w:lang w:eastAsia="ru-RU"/>
        </w:rPr>
        <w:drawing>
          <wp:anchor distT="0" distB="0" distL="114300" distR="114300" simplePos="0" relativeHeight="251717632" behindDoc="0" locked="0" layoutInCell="1" allowOverlap="1">
            <wp:simplePos x="0" y="0"/>
            <wp:positionH relativeFrom="margin">
              <wp:posOffset>0</wp:posOffset>
            </wp:positionH>
            <wp:positionV relativeFrom="margin">
              <wp:posOffset>241300</wp:posOffset>
            </wp:positionV>
            <wp:extent cx="2809875" cy="1943100"/>
            <wp:effectExtent l="0" t="0" r="9525" b="0"/>
            <wp:wrapSquare wrapText="bothSides"/>
            <wp:docPr id="26" name="Рисунок 11" descr="C:\Users\Azamat\Pictures\wdq.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descr="C:\Users\Azamat\Pictures\wdq.png"/>
                    <pic:cNvPicPr>
                      <a:picLocks noChangeAspect="1" noChangeArrowheads="1"/>
                    </pic:cNvPicPr>
                  </pic:nvPicPr>
                  <pic:blipFill rotWithShape="1">
                    <a:blip r:embed="rId1851"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8777" t="22267" r="22434" b="24292"/>
                    <a:stretch/>
                  </pic:blipFill>
                  <pic:spPr bwMode="auto">
                    <a:xfrm>
                      <a:off x="0" y="0"/>
                      <a:ext cx="2809875" cy="1943100"/>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anchor>
        </w:drawing>
      </w:r>
      <w:r w:rsidRPr="00310F47">
        <w:rPr>
          <w:rFonts w:ascii="Times New Roman" w:eastAsiaTheme="minorEastAsia" w:hAnsi="Times New Roman" w:cs="Times New Roman"/>
          <w:sz w:val="20"/>
          <w:szCs w:val="20"/>
          <w:lang w:val="kk-KZ"/>
        </w:rPr>
        <w:t xml:space="preserve">Енді шардың </w:t>
      </w:r>
      <m:oMath>
        <m:r>
          <w:rPr>
            <w:rFonts w:ascii="Cambria Math" w:eastAsiaTheme="minorEastAsia" w:hAnsi="Cambria Math" w:cs="Times New Roman"/>
            <w:sz w:val="20"/>
            <w:szCs w:val="20"/>
            <w:lang w:val="kk-KZ"/>
          </w:rPr>
          <m:t xml:space="preserve">ρ </m:t>
        </m:r>
      </m:oMath>
      <w:r w:rsidRPr="00310F47">
        <w:rPr>
          <w:rFonts w:ascii="Times New Roman" w:eastAsiaTheme="minorEastAsia" w:hAnsi="Times New Roman" w:cs="Times New Roman"/>
          <w:sz w:val="20"/>
          <w:szCs w:val="20"/>
          <w:lang w:val="kk-KZ"/>
        </w:rPr>
        <w:t>және</w:t>
      </w:r>
      <m:oMath>
        <m:r>
          <w:rPr>
            <w:rFonts w:ascii="Cambria Math" w:eastAsiaTheme="minorEastAsia" w:hAnsi="Cambria Math" w:cs="Times New Roman"/>
            <w:sz w:val="20"/>
            <w:szCs w:val="20"/>
            <w:lang w:val="kk-KZ"/>
          </w:rPr>
          <m:t xml:space="preserve"> ρ+dρ</m:t>
        </m:r>
      </m:oMath>
      <w:r w:rsidRPr="00310F47">
        <w:rPr>
          <w:rFonts w:ascii="Times New Roman" w:eastAsiaTheme="minorEastAsia" w:hAnsi="Times New Roman" w:cs="Times New Roman"/>
          <w:sz w:val="20"/>
          <w:szCs w:val="20"/>
          <w:lang w:val="kk-KZ"/>
        </w:rPr>
        <w:t xml:space="preserve">мәндеріне сәйкес сақиналық қималарының </w:t>
      </w:r>
      <m:oMath>
        <m:r>
          <w:rPr>
            <w:rFonts w:ascii="Cambria Math" w:eastAsiaTheme="minorEastAsia" w:hAnsi="Cambria Math" w:cs="Times New Roman"/>
            <w:sz w:val="20"/>
            <w:szCs w:val="20"/>
            <w:lang w:val="kk-KZ"/>
          </w:rPr>
          <m:t>d</m:t>
        </m:r>
        <m:r>
          <w:rPr>
            <w:rFonts w:ascii="Cambria Math" w:eastAsiaTheme="minorEastAsia" w:hAnsi="Cambria Math" w:cs="Times New Roman"/>
            <w:i/>
            <w:position w:val="-10"/>
            <w:sz w:val="20"/>
            <w:szCs w:val="20"/>
            <w:lang w:val="kk-KZ"/>
          </w:rPr>
          <w:object w:dxaOrig="560" w:dyaOrig="320">
            <v:shape id="_x0000_i1910" type="#_x0000_t75" style="width:27.75pt;height:15.75pt" o:ole="">
              <v:imagedata r:id="rId1852" o:title=""/>
            </v:shape>
            <o:OLEObject Type="Embed" ProgID="Equation.3" ShapeID="_x0000_i1910" DrawAspect="Content" ObjectID="_1734341580" r:id="rId1853"/>
          </w:object>
        </m:r>
      </m:oMath>
      <w:r w:rsidRPr="00310F47">
        <w:rPr>
          <w:rFonts w:ascii="Times New Roman" w:eastAsiaTheme="minorEastAsia" w:hAnsi="Times New Roman" w:cs="Times New Roman"/>
          <w:i/>
          <w:sz w:val="20"/>
          <w:szCs w:val="20"/>
          <w:lang w:val="kk-KZ"/>
        </w:rPr>
        <w:t>-</w:t>
      </w:r>
      <w:r w:rsidRPr="00310F47">
        <w:rPr>
          <w:rFonts w:ascii="Times New Roman" w:eastAsiaTheme="minorEastAsia" w:hAnsi="Times New Roman" w:cs="Times New Roman"/>
          <w:sz w:val="20"/>
          <w:szCs w:val="20"/>
          <w:lang w:val="kk-KZ"/>
        </w:rPr>
        <w:t xml:space="preserve">көлемі </w:t>
      </w:r>
      <m:oMath>
        <m:r>
          <w:rPr>
            <w:rFonts w:ascii="Cambria Math" w:eastAsiaTheme="minorEastAsia" w:hAnsi="Cambria Math" w:cs="Times New Roman"/>
            <w:sz w:val="20"/>
            <w:szCs w:val="20"/>
            <w:lang w:val="kk-KZ"/>
          </w:rPr>
          <m:t>S(ρ)-</m:t>
        </m:r>
      </m:oMath>
      <w:r w:rsidRPr="00310F47">
        <w:rPr>
          <w:rFonts w:ascii="Times New Roman" w:eastAsiaTheme="minorEastAsia" w:hAnsi="Times New Roman" w:cs="Times New Roman"/>
          <w:sz w:val="20"/>
          <w:szCs w:val="20"/>
          <w:lang w:val="kk-KZ"/>
        </w:rPr>
        <w:t xml:space="preserve">қималық аудан арқылы </w:t>
      </w:r>
    </w:p>
    <w:p w:rsidR="009E30EF" w:rsidRPr="00310F47" w:rsidRDefault="009E30EF" w:rsidP="00B615E6">
      <w:pPr>
        <w:spacing w:after="0" w:line="240" w:lineRule="auto"/>
        <w:ind w:firstLine="708"/>
        <w:jc w:val="both"/>
        <w:rPr>
          <w:rFonts w:ascii="Times New Roman" w:eastAsiaTheme="minorEastAsia" w:hAnsi="Times New Roman" w:cs="Times New Roman"/>
          <w:sz w:val="20"/>
          <w:szCs w:val="20"/>
          <w:lang w:val="kk-KZ"/>
        </w:rPr>
      </w:pPr>
    </w:p>
    <w:p w:rsidR="009E30EF" w:rsidRPr="00310F47" w:rsidRDefault="009E30EF" w:rsidP="00B615E6">
      <w:pPr>
        <w:spacing w:after="0" w:line="240" w:lineRule="auto"/>
        <w:jc w:val="both"/>
        <w:rPr>
          <w:rFonts w:ascii="Times New Roman" w:eastAsiaTheme="minorEastAsia" w:hAnsi="Times New Roman" w:cs="Times New Roman"/>
          <w:i/>
          <w:sz w:val="20"/>
          <w:szCs w:val="20"/>
          <w:lang w:val="kk-KZ"/>
        </w:rPr>
      </w:pPr>
      <m:oMathPara>
        <m:oMath>
          <m:r>
            <w:rPr>
              <w:rFonts w:ascii="Cambria Math" w:eastAsiaTheme="minorEastAsia" w:hAnsi="Cambria Math" w:cs="Times New Roman"/>
              <w:sz w:val="20"/>
              <w:szCs w:val="20"/>
              <w:lang w:val="kk-KZ"/>
            </w:rPr>
            <m:t>dV(ρ)=4S(ρ)dρ=4π</m:t>
          </m:r>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ρ</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dρ</m:t>
          </m:r>
        </m:oMath>
      </m:oMathPara>
    </w:p>
    <w:p w:rsidR="009E30EF" w:rsidRPr="00310F47" w:rsidRDefault="009E30EF" w:rsidP="00B615E6">
      <w:pPr>
        <w:spacing w:after="0" w:line="240" w:lineRule="auto"/>
        <w:jc w:val="both"/>
        <w:rPr>
          <w:oMath/>
          <w:rFonts w:ascii="Cambria Math" w:eastAsiaTheme="minorEastAsia" w:hAnsi="Cambria Math" w:cs="Times New Roman"/>
          <w:sz w:val="20"/>
          <w:szCs w:val="20"/>
          <w:lang w:val="kk-KZ"/>
        </w:rPr>
      </w:pPr>
    </w:p>
    <w:p w:rsidR="009E30EF" w:rsidRPr="00310F47" w:rsidRDefault="009E30EF" w:rsidP="00B615E6">
      <w:pPr>
        <w:spacing w:after="0" w:line="240" w:lineRule="auto"/>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дифференциалдық өрнекпен анықталатынын кескіндеп, оны интегралдау арқылы, симметриялық орналасуын ескере, </w:t>
      </w:r>
    </w:p>
    <w:p w:rsidR="009E30EF" w:rsidRPr="00310F47" w:rsidRDefault="009E30EF" w:rsidP="00B615E6">
      <w:pPr>
        <w:spacing w:after="0" w:line="240" w:lineRule="auto"/>
        <w:jc w:val="both"/>
        <w:rPr>
          <w:rFonts w:ascii="Times New Roman" w:eastAsiaTheme="minorEastAsia" w:hAnsi="Times New Roman" w:cs="Times New Roman"/>
          <w:sz w:val="20"/>
          <w:szCs w:val="20"/>
          <w:lang w:val="kk-KZ"/>
        </w:rPr>
      </w:pPr>
    </w:p>
    <w:p w:rsidR="009E30EF" w:rsidRPr="00310F47" w:rsidRDefault="009E30EF" w:rsidP="00B615E6">
      <w:pPr>
        <w:spacing w:after="0" w:line="240" w:lineRule="auto"/>
        <w:jc w:val="center"/>
        <w:rPr>
          <w:rFonts w:ascii="Times New Roman" w:eastAsiaTheme="minorEastAsia" w:hAnsi="Times New Roman" w:cs="Times New Roman"/>
          <w:position w:val="-32"/>
          <w:sz w:val="20"/>
          <w:szCs w:val="20"/>
          <w:lang w:val="kk-KZ"/>
        </w:rPr>
      </w:pPr>
      <m:oMathPara>
        <m:oMath>
          <m:r>
            <w:rPr>
              <w:rFonts w:ascii="Cambria Math" w:eastAsiaTheme="minorEastAsia" w:hAnsi="Cambria Math" w:cs="Times New Roman"/>
              <w:sz w:val="20"/>
              <w:szCs w:val="20"/>
              <w:lang w:val="kk-KZ"/>
            </w:rPr>
            <m:t>V(ρ)=4</m:t>
          </m:r>
          <m:nary>
            <m:naryPr>
              <m:limLoc m:val="subSup"/>
              <m:ctrlPr>
                <w:rPr>
                  <w:rFonts w:ascii="Cambria Math" w:eastAsiaTheme="minorEastAsia" w:hAnsi="Cambria Math" w:cs="Times New Roman"/>
                  <w:i/>
                  <w:sz w:val="20"/>
                  <w:szCs w:val="20"/>
                  <w:lang w:val="kk-KZ"/>
                </w:rPr>
              </m:ctrlPr>
            </m:naryPr>
            <m:sub>
              <m:r>
                <w:rPr>
                  <w:rFonts w:ascii="Cambria Math" w:eastAsiaTheme="minorEastAsia" w:hAnsi="Cambria Math" w:cs="Times New Roman"/>
                  <w:sz w:val="20"/>
                  <w:szCs w:val="20"/>
                  <w:lang w:val="kk-KZ"/>
                </w:rPr>
                <m:t>0</m:t>
              </m:r>
            </m:sub>
            <m:sup>
              <m:r>
                <w:rPr>
                  <w:rFonts w:ascii="Cambria Math" w:eastAsiaTheme="minorEastAsia" w:hAnsi="Cambria Math" w:cs="Times New Roman"/>
                  <w:sz w:val="20"/>
                  <w:szCs w:val="20"/>
                  <w:lang w:val="kk-KZ"/>
                </w:rPr>
                <m:t>r</m:t>
              </m:r>
            </m:sup>
            <m:e>
              <m:r>
                <w:rPr>
                  <w:rFonts w:ascii="Cambria Math" w:eastAsiaTheme="minorEastAsia" w:hAnsi="Cambria Math" w:cs="Times New Roman"/>
                  <w:sz w:val="20"/>
                  <w:szCs w:val="20"/>
                  <w:lang w:val="kk-KZ"/>
                </w:rPr>
                <m:t>S</m:t>
              </m:r>
              <m:d>
                <m:dPr>
                  <m:ctrlPr>
                    <w:rPr>
                      <w:rFonts w:ascii="Cambria Math" w:eastAsiaTheme="minorEastAsia" w:hAnsi="Cambria Math" w:cs="Times New Roman"/>
                      <w:i/>
                      <w:sz w:val="20"/>
                      <w:szCs w:val="20"/>
                      <w:lang w:val="kk-KZ"/>
                    </w:rPr>
                  </m:ctrlPr>
                </m:dPr>
                <m:e>
                  <m:r>
                    <w:rPr>
                      <w:rFonts w:ascii="Cambria Math" w:eastAsiaTheme="minorEastAsia" w:hAnsi="Cambria Math" w:cs="Times New Roman"/>
                      <w:sz w:val="20"/>
                      <w:szCs w:val="20"/>
                      <w:lang w:val="kk-KZ"/>
                    </w:rPr>
                    <m:t>ρ</m:t>
                  </m:r>
                </m:e>
              </m:d>
              <m:r>
                <w:rPr>
                  <w:rFonts w:ascii="Cambria Math" w:eastAsiaTheme="minorEastAsia" w:hAnsi="Cambria Math" w:cs="Times New Roman"/>
                  <w:sz w:val="20"/>
                  <w:szCs w:val="20"/>
                  <w:lang w:val="kk-KZ"/>
                </w:rPr>
                <m:t>dρ=4π</m:t>
              </m:r>
              <m:nary>
                <m:naryPr>
                  <m:limLoc m:val="subSup"/>
                  <m:ctrlPr>
                    <w:rPr>
                      <w:rFonts w:ascii="Cambria Math" w:eastAsiaTheme="minorEastAsia" w:hAnsi="Cambria Math" w:cs="Times New Roman"/>
                      <w:i/>
                      <w:sz w:val="20"/>
                      <w:szCs w:val="20"/>
                      <w:lang w:val="kk-KZ"/>
                    </w:rPr>
                  </m:ctrlPr>
                </m:naryPr>
                <m:sub>
                  <m:r>
                    <w:rPr>
                      <w:rFonts w:ascii="Cambria Math" w:eastAsiaTheme="minorEastAsia" w:hAnsi="Cambria Math" w:cs="Times New Roman"/>
                      <w:sz w:val="20"/>
                      <w:szCs w:val="20"/>
                      <w:lang w:val="kk-KZ"/>
                    </w:rPr>
                    <m:t>0</m:t>
                  </m:r>
                </m:sub>
                <m:sup>
                  <m:r>
                    <w:rPr>
                      <w:rFonts w:ascii="Cambria Math" w:eastAsiaTheme="minorEastAsia" w:hAnsi="Cambria Math" w:cs="Times New Roman"/>
                      <w:sz w:val="20"/>
                      <w:szCs w:val="20"/>
                      <w:lang w:val="kk-KZ"/>
                    </w:rPr>
                    <m:t>r</m:t>
                  </m:r>
                </m:sup>
                <m:e>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ρ</m:t>
                      </m:r>
                    </m:e>
                    <m:sup>
                      <m:r>
                        <w:rPr>
                          <w:rFonts w:ascii="Cambria Math" w:eastAsiaTheme="minorEastAsia" w:hAnsi="Cambria Math" w:cs="Times New Roman"/>
                          <w:sz w:val="20"/>
                          <w:szCs w:val="20"/>
                          <w:lang w:val="kk-KZ"/>
                        </w:rPr>
                        <m:t>2</m:t>
                      </m:r>
                    </m:sup>
                  </m:sSup>
                </m:e>
              </m:nary>
            </m:e>
          </m:nary>
          <m:r>
            <w:rPr>
              <w:rFonts w:ascii="Cambria Math" w:eastAsiaTheme="minorEastAsia" w:hAnsi="Cambria Math" w:cs="Times New Roman"/>
              <w:sz w:val="20"/>
              <w:szCs w:val="20"/>
              <w:lang w:val="kk-KZ"/>
            </w:rPr>
            <m:t>dρ=</m:t>
          </m:r>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4π</m:t>
              </m:r>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ρ</m:t>
                  </m:r>
                </m:e>
                <m:sup>
                  <m:r>
                    <w:rPr>
                      <w:rFonts w:ascii="Cambria Math" w:eastAsiaTheme="minorEastAsia" w:hAnsi="Cambria Math" w:cs="Times New Roman"/>
                      <w:sz w:val="20"/>
                      <w:szCs w:val="20"/>
                      <w:lang w:val="kk-KZ"/>
                    </w:rPr>
                    <m:t>3</m:t>
                  </m:r>
                </m:sup>
              </m:sSup>
            </m:num>
            <m:den>
              <m:r>
                <w:rPr>
                  <w:rFonts w:ascii="Cambria Math" w:eastAsiaTheme="minorEastAsia" w:hAnsi="Cambria Math" w:cs="Times New Roman"/>
                  <w:sz w:val="20"/>
                  <w:szCs w:val="20"/>
                  <w:lang w:val="kk-KZ"/>
                </w:rPr>
                <m:t>3</m:t>
              </m:r>
            </m:den>
          </m:f>
        </m:oMath>
      </m:oMathPara>
    </w:p>
    <w:p w:rsidR="009E30EF" w:rsidRPr="00310F47" w:rsidRDefault="009E30EF" w:rsidP="00B615E6">
      <w:pPr>
        <w:spacing w:after="0" w:line="240" w:lineRule="auto"/>
        <w:jc w:val="both"/>
        <w:rPr>
          <w:rFonts w:ascii="Times New Roman" w:eastAsiaTheme="minorEastAsia" w:hAnsi="Times New Roman" w:cs="Times New Roman"/>
          <w:sz w:val="20"/>
          <w:szCs w:val="20"/>
          <w:lang w:val="kk-KZ"/>
        </w:rPr>
      </w:pPr>
    </w:p>
    <w:p w:rsidR="009E30EF" w:rsidRPr="00310F47" w:rsidRDefault="009E30EF" w:rsidP="00B615E6">
      <w:pPr>
        <w:spacing w:after="0" w:line="240" w:lineRule="auto"/>
        <w:jc w:val="both"/>
        <w:rPr>
          <w:rFonts w:ascii="Times New Roman" w:hAnsi="Times New Roman" w:cs="Times New Roman"/>
          <w:sz w:val="20"/>
          <w:szCs w:val="20"/>
          <w:lang w:val="kk-KZ"/>
        </w:rPr>
      </w:pPr>
      <w:r w:rsidRPr="00310F47">
        <w:rPr>
          <w:rFonts w:ascii="Times New Roman" w:eastAsiaTheme="minorEastAsia" w:hAnsi="Times New Roman" w:cs="Times New Roman"/>
          <w:sz w:val="20"/>
          <w:szCs w:val="20"/>
          <w:lang w:val="kk-KZ"/>
        </w:rPr>
        <w:t xml:space="preserve">екенін,осыдан  </w:t>
      </w:r>
      <m:oMath>
        <m:r>
          <w:rPr>
            <w:rFonts w:ascii="Cambria Math" w:eastAsiaTheme="minorEastAsia" w:hAnsi="Cambria Math" w:cs="Times New Roman"/>
            <w:sz w:val="20"/>
            <w:szCs w:val="20"/>
            <w:lang w:val="kk-KZ"/>
          </w:rPr>
          <m:t>V=</m:t>
        </m:r>
        <m:r>
          <w:rPr>
            <w:rFonts w:ascii="Cambria Math" w:hAnsi="Cambria Math" w:cs="Times New Roman"/>
            <w:i/>
            <w:position w:val="-24"/>
            <w:sz w:val="20"/>
            <w:szCs w:val="20"/>
          </w:rPr>
          <w:object w:dxaOrig="600" w:dyaOrig="660">
            <v:shape id="_x0000_i1911" type="#_x0000_t75" style="width:33pt;height:33pt" o:ole="">
              <v:imagedata r:id="rId1854" o:title=""/>
            </v:shape>
            <o:OLEObject Type="Embed" ProgID="Equation.3" ShapeID="_x0000_i1911" DrawAspect="Content" ObjectID="_1734341581" r:id="rId1855"/>
          </w:object>
        </m:r>
      </m:oMath>
      <w:r w:rsidRPr="00310F47">
        <w:rPr>
          <w:rFonts w:ascii="Times New Roman" w:hAnsi="Times New Roman" w:cs="Times New Roman"/>
          <w:sz w:val="20"/>
          <w:szCs w:val="20"/>
          <w:lang w:val="kk-KZ"/>
        </w:rPr>
        <w:t xml:space="preserve"> формуласы шығатынын негіздедік.</w:t>
      </w:r>
    </w:p>
    <w:p w:rsidR="009E30EF" w:rsidRPr="00310F47" w:rsidRDefault="009E30EF" w:rsidP="00B615E6">
      <w:pPr>
        <w:spacing w:after="0" w:line="240" w:lineRule="auto"/>
        <w:ind w:firstLine="708"/>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lastRenderedPageBreak/>
        <w:t xml:space="preserve">Сонымен, шеңбер, дөңгелек және шар мысалдары арқылы ұзындық ұғымынан ауданға, аудан ұғымынан көлемге көшудің қағидасын мектепте анализ бастамалары тәсілімен шешуге болатының көрдік. </w:t>
      </w:r>
    </w:p>
    <w:p w:rsidR="009E30EF" w:rsidRPr="00310F47" w:rsidRDefault="009E30EF" w:rsidP="00B615E6">
      <w:pPr>
        <w:spacing w:after="0" w:line="240" w:lineRule="auto"/>
        <w:ind w:firstLine="708"/>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Осы қағиданы цилиндрлік және конустық бет пен денелерге ұластыруға болады. Бұл келесі мақалаға негіз болмақ. Мақала идеясы [1-5] еңбектердің әсерінен туындағанын айта кеткен жөн.</w:t>
      </w:r>
    </w:p>
    <w:p w:rsidR="009E30EF" w:rsidRPr="00310F47" w:rsidRDefault="009E30EF" w:rsidP="00B615E6">
      <w:pPr>
        <w:spacing w:after="0" w:line="240" w:lineRule="auto"/>
        <w:ind w:firstLine="708"/>
        <w:jc w:val="both"/>
        <w:rPr>
          <w:rFonts w:ascii="Times New Roman" w:eastAsiaTheme="minorEastAsia" w:hAnsi="Times New Roman" w:cs="Times New Roman"/>
          <w:sz w:val="20"/>
          <w:szCs w:val="20"/>
          <w:lang w:val="kk-KZ"/>
        </w:rPr>
      </w:pPr>
    </w:p>
    <w:p w:rsidR="009E30EF" w:rsidRPr="00310F47" w:rsidRDefault="009E30EF" w:rsidP="00133A63">
      <w:pPr>
        <w:spacing w:after="0" w:line="240" w:lineRule="auto"/>
        <w:jc w:val="center"/>
        <w:rPr>
          <w:rFonts w:ascii="Times New Roman" w:eastAsiaTheme="minorEastAsia" w:hAnsi="Times New Roman" w:cs="Times New Roman"/>
          <w:b/>
          <w:sz w:val="20"/>
          <w:szCs w:val="20"/>
          <w:lang w:val="kk-KZ"/>
        </w:rPr>
      </w:pPr>
      <w:r w:rsidRPr="00310F47">
        <w:rPr>
          <w:rFonts w:ascii="Times New Roman" w:eastAsiaTheme="minorEastAsia" w:hAnsi="Times New Roman" w:cs="Times New Roman"/>
          <w:b/>
          <w:sz w:val="20"/>
          <w:szCs w:val="20"/>
          <w:lang w:val="kk-KZ"/>
        </w:rPr>
        <w:t>Әдебиеттер тізімі</w:t>
      </w:r>
    </w:p>
    <w:p w:rsidR="00133A63" w:rsidRPr="00310F47" w:rsidRDefault="00133A63" w:rsidP="00133A63">
      <w:pPr>
        <w:spacing w:after="0" w:line="240" w:lineRule="auto"/>
        <w:jc w:val="center"/>
        <w:rPr>
          <w:rFonts w:ascii="Times New Roman" w:eastAsiaTheme="minorEastAsia" w:hAnsi="Times New Roman" w:cs="Times New Roman"/>
          <w:b/>
          <w:sz w:val="20"/>
          <w:szCs w:val="20"/>
          <w:lang w:val="kk-KZ"/>
        </w:rPr>
      </w:pPr>
    </w:p>
    <w:p w:rsidR="009E30EF" w:rsidRPr="00310F47" w:rsidRDefault="009E30EF" w:rsidP="00B615E6">
      <w:pPr>
        <w:spacing w:after="0" w:line="240" w:lineRule="auto"/>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1.Мишин В.И.(Блох А.Я.) Методика преподавания математики в средней школе. М.: Просвещение, 1987. -416 с.</w:t>
      </w:r>
    </w:p>
    <w:p w:rsidR="009E30EF" w:rsidRPr="00310F47" w:rsidRDefault="009E30EF" w:rsidP="00B615E6">
      <w:pPr>
        <w:spacing w:after="0" w:line="240" w:lineRule="auto"/>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2.Потоцкий М.В. Преподования высшей математики в педогогическом институте. М.: Просвещение, 1975. -208с.</w:t>
      </w:r>
    </w:p>
    <w:p w:rsidR="009E30EF" w:rsidRPr="00310F47" w:rsidRDefault="009E30EF" w:rsidP="00B615E6">
      <w:pPr>
        <w:spacing w:after="0" w:line="240" w:lineRule="auto"/>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3.Клейн Ф. Элементарная математика с точки зрения высшей. Геометрия. М.: Мир, 1987. - 410 с.</w:t>
      </w:r>
    </w:p>
    <w:p w:rsidR="009E30EF" w:rsidRPr="00310F47" w:rsidRDefault="009E30EF" w:rsidP="00B615E6">
      <w:pPr>
        <w:spacing w:after="0" w:line="240" w:lineRule="auto"/>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4.Шыныбеков Е.Н., Шыныбеков Д.Э., Жумбаева Р.Н. Геометрия 11-класс,2020.- 198 с.</w:t>
      </w:r>
    </w:p>
    <w:p w:rsidR="009E30EF" w:rsidRPr="00310F47" w:rsidRDefault="009E30EF" w:rsidP="00B615E6">
      <w:pPr>
        <w:spacing w:after="0" w:line="240" w:lineRule="auto"/>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5. Солтан Н.Г., Солтан А.Е., Жумадилова А.Д., Алибеков Ш.С. Учимся решать задачи по стереометрии, 2020. - 134 с.</w:t>
      </w:r>
    </w:p>
    <w:p w:rsidR="009E30EF" w:rsidRPr="00310F47" w:rsidRDefault="009E30EF" w:rsidP="00B615E6">
      <w:pPr>
        <w:spacing w:after="0" w:line="240" w:lineRule="auto"/>
        <w:rPr>
          <w:rFonts w:ascii="Times New Roman" w:hAnsi="Times New Roman" w:cs="Times New Roman"/>
          <w:b/>
          <w:sz w:val="20"/>
          <w:szCs w:val="20"/>
        </w:rPr>
      </w:pPr>
    </w:p>
    <w:p w:rsidR="00133A63" w:rsidRPr="00310F47" w:rsidRDefault="00133A63" w:rsidP="00B615E6">
      <w:pPr>
        <w:spacing w:after="0" w:line="240" w:lineRule="auto"/>
        <w:rPr>
          <w:rFonts w:ascii="Times New Roman" w:hAnsi="Times New Roman" w:cs="Times New Roman"/>
          <w:b/>
          <w:sz w:val="20"/>
          <w:szCs w:val="20"/>
        </w:rPr>
      </w:pPr>
    </w:p>
    <w:p w:rsidR="009E30EF" w:rsidRPr="008F2A8D" w:rsidRDefault="009E30EF" w:rsidP="00B615E6">
      <w:pPr>
        <w:spacing w:after="0" w:line="240" w:lineRule="auto"/>
        <w:jc w:val="both"/>
        <w:rPr>
          <w:rFonts w:ascii="Times New Roman" w:hAnsi="Times New Roman" w:cs="Times New Roman"/>
          <w:b/>
          <w:sz w:val="20"/>
          <w:szCs w:val="20"/>
          <w:lang w:val="kk-KZ"/>
        </w:rPr>
      </w:pPr>
      <w:r w:rsidRPr="008F2A8D">
        <w:rPr>
          <w:rFonts w:ascii="Times New Roman" w:hAnsi="Times New Roman" w:cs="Times New Roman"/>
          <w:b/>
          <w:sz w:val="20"/>
          <w:szCs w:val="20"/>
          <w:lang w:val="kk-KZ"/>
        </w:rPr>
        <w:t>ӘОЖ</w:t>
      </w:r>
      <w:r w:rsidR="00133A63" w:rsidRPr="008F2A8D">
        <w:rPr>
          <w:rFonts w:ascii="Times New Roman" w:hAnsi="Times New Roman" w:cs="Times New Roman"/>
          <w:b/>
          <w:sz w:val="20"/>
          <w:szCs w:val="20"/>
        </w:rPr>
        <w:t xml:space="preserve"> </w:t>
      </w:r>
      <w:r w:rsidRPr="008F2A8D">
        <w:rPr>
          <w:rFonts w:ascii="Times New Roman" w:hAnsi="Times New Roman" w:cs="Times New Roman"/>
          <w:b/>
          <w:sz w:val="20"/>
          <w:szCs w:val="20"/>
          <w:lang w:val="kk-KZ"/>
        </w:rPr>
        <w:t>510, 372.851</w:t>
      </w:r>
    </w:p>
    <w:p w:rsidR="009E30EF" w:rsidRPr="00310F47" w:rsidRDefault="009E30EF" w:rsidP="00B615E6">
      <w:pPr>
        <w:spacing w:after="0" w:line="240" w:lineRule="auto"/>
        <w:jc w:val="center"/>
        <w:rPr>
          <w:rFonts w:ascii="Times New Roman" w:hAnsi="Times New Roman" w:cs="Times New Roman"/>
          <w:b/>
          <w:bCs/>
          <w:sz w:val="20"/>
          <w:szCs w:val="20"/>
        </w:rPr>
      </w:pPr>
      <w:r w:rsidRPr="00310F47">
        <w:rPr>
          <w:rFonts w:ascii="Times New Roman" w:hAnsi="Times New Roman" w:cs="Times New Roman"/>
          <w:b/>
          <w:bCs/>
          <w:sz w:val="20"/>
          <w:szCs w:val="20"/>
          <w:lang w:val="kk-KZ"/>
        </w:rPr>
        <w:t>Сартабанов Ж.А., Жұмағазиев</w:t>
      </w:r>
      <w:r w:rsidR="00133A63" w:rsidRPr="00310F47">
        <w:rPr>
          <w:rFonts w:ascii="Times New Roman" w:hAnsi="Times New Roman" w:cs="Times New Roman"/>
          <w:b/>
          <w:bCs/>
          <w:sz w:val="20"/>
          <w:szCs w:val="20"/>
          <w:lang w:val="kk-KZ"/>
        </w:rPr>
        <w:t xml:space="preserve"> Ә.Х., Сүлейменова А.Қ.</w:t>
      </w:r>
    </w:p>
    <w:p w:rsidR="009E30EF" w:rsidRPr="00310F47" w:rsidRDefault="009E30EF" w:rsidP="00B615E6">
      <w:pPr>
        <w:spacing w:after="0" w:line="240" w:lineRule="auto"/>
        <w:jc w:val="center"/>
        <w:rPr>
          <w:rFonts w:ascii="Times New Roman" w:hAnsi="Times New Roman" w:cs="Times New Roman"/>
          <w:i/>
          <w:iCs/>
          <w:sz w:val="20"/>
          <w:szCs w:val="20"/>
          <w:lang w:val="kk-KZ"/>
        </w:rPr>
      </w:pPr>
      <w:r w:rsidRPr="00310F47">
        <w:rPr>
          <w:rFonts w:ascii="Times New Roman" w:hAnsi="Times New Roman" w:cs="Times New Roman"/>
          <w:i/>
          <w:iCs/>
          <w:sz w:val="20"/>
          <w:szCs w:val="20"/>
          <w:lang w:val="kk-KZ"/>
        </w:rPr>
        <w:t>Қ.Жұбанов атындағы Ақтөбе өңірлік университеті,</w:t>
      </w:r>
    </w:p>
    <w:p w:rsidR="009E30EF" w:rsidRPr="00310F47" w:rsidRDefault="00387D39" w:rsidP="00B615E6">
      <w:pPr>
        <w:tabs>
          <w:tab w:val="center" w:pos="4677"/>
          <w:tab w:val="left" w:pos="6338"/>
        </w:tabs>
        <w:spacing w:after="0" w:line="240" w:lineRule="auto"/>
        <w:rPr>
          <w:rFonts w:ascii="Times New Roman" w:hAnsi="Times New Roman" w:cs="Times New Roman"/>
          <w:i/>
          <w:iCs/>
          <w:sz w:val="20"/>
          <w:szCs w:val="20"/>
          <w:lang w:val="kk-KZ"/>
        </w:rPr>
      </w:pPr>
      <w:r w:rsidRPr="00310F47">
        <w:rPr>
          <w:rFonts w:ascii="Times New Roman" w:hAnsi="Times New Roman" w:cs="Times New Roman"/>
          <w:i/>
          <w:iCs/>
          <w:sz w:val="20"/>
          <w:szCs w:val="20"/>
          <w:lang w:val="kk-KZ"/>
        </w:rPr>
        <w:tab/>
      </w:r>
      <w:r w:rsidR="009E30EF" w:rsidRPr="00310F47">
        <w:rPr>
          <w:rFonts w:ascii="Times New Roman" w:hAnsi="Times New Roman" w:cs="Times New Roman"/>
          <w:i/>
          <w:iCs/>
          <w:sz w:val="20"/>
          <w:szCs w:val="20"/>
          <w:lang w:val="kk-KZ"/>
        </w:rPr>
        <w:t>Ақтөбе қ., Қазақстан</w:t>
      </w:r>
      <w:r w:rsidRPr="00310F47">
        <w:rPr>
          <w:rFonts w:ascii="Times New Roman" w:hAnsi="Times New Roman" w:cs="Times New Roman"/>
          <w:i/>
          <w:iCs/>
          <w:sz w:val="20"/>
          <w:szCs w:val="20"/>
          <w:lang w:val="kk-KZ"/>
        </w:rPr>
        <w:tab/>
      </w:r>
    </w:p>
    <w:p w:rsidR="009E30EF" w:rsidRPr="00310F47" w:rsidRDefault="009E30EF" w:rsidP="00B615E6">
      <w:pPr>
        <w:spacing w:after="0" w:line="240" w:lineRule="auto"/>
        <w:jc w:val="center"/>
        <w:rPr>
          <w:rFonts w:ascii="Times New Roman" w:hAnsi="Times New Roman" w:cs="Times New Roman"/>
          <w:i/>
          <w:iCs/>
          <w:sz w:val="20"/>
          <w:szCs w:val="20"/>
          <w:lang w:val="kk-KZ"/>
        </w:rPr>
      </w:pPr>
    </w:p>
    <w:p w:rsidR="009E30EF" w:rsidRPr="00310F47" w:rsidRDefault="009E30EF" w:rsidP="00B615E6">
      <w:pPr>
        <w:spacing w:after="0" w:line="240" w:lineRule="auto"/>
        <w:jc w:val="center"/>
        <w:rPr>
          <w:rFonts w:ascii="Times New Roman" w:hAnsi="Times New Roman" w:cs="Times New Roman"/>
          <w:b/>
          <w:bCs/>
          <w:sz w:val="20"/>
          <w:szCs w:val="20"/>
          <w:lang w:val="kk-KZ"/>
        </w:rPr>
      </w:pPr>
      <w:r w:rsidRPr="00310F47">
        <w:rPr>
          <w:rFonts w:ascii="Times New Roman" w:hAnsi="Times New Roman" w:cs="Times New Roman"/>
          <w:b/>
          <w:bCs/>
          <w:sz w:val="20"/>
          <w:szCs w:val="20"/>
          <w:lang w:val="kk-KZ"/>
        </w:rPr>
        <w:t>МАТЕМАТИКА ТАРИХЫН АЙНЫМАЛЫ ШАМАЛАРМЕН ШОЛУ</w:t>
      </w:r>
    </w:p>
    <w:p w:rsidR="009E30EF" w:rsidRPr="00310F47" w:rsidRDefault="009E30EF" w:rsidP="00B615E6">
      <w:pPr>
        <w:spacing w:after="0" w:line="240" w:lineRule="auto"/>
        <w:jc w:val="center"/>
        <w:rPr>
          <w:rFonts w:ascii="Times New Roman" w:hAnsi="Times New Roman" w:cs="Times New Roman"/>
          <w:b/>
          <w:bCs/>
          <w:sz w:val="20"/>
          <w:szCs w:val="20"/>
          <w:lang w:val="kk-KZ"/>
        </w:rPr>
      </w:pPr>
      <w:r w:rsidRPr="00310F47">
        <w:rPr>
          <w:rFonts w:ascii="Times New Roman" w:hAnsi="Times New Roman" w:cs="Times New Roman"/>
          <w:b/>
          <w:bCs/>
          <w:sz w:val="20"/>
          <w:szCs w:val="20"/>
          <w:lang w:val="kk-KZ"/>
        </w:rPr>
        <w:t>ЖӘНЕ ОНЫҢ ЗАМАНАУИ МЕКТЕП ТӘРБИЕСІНДЕГІ ҚОЛДАНЫСЫ</w:t>
      </w:r>
    </w:p>
    <w:p w:rsidR="009E30EF" w:rsidRPr="00310F47" w:rsidRDefault="009E30EF" w:rsidP="00B615E6">
      <w:pPr>
        <w:spacing w:after="0" w:line="240" w:lineRule="auto"/>
        <w:jc w:val="both"/>
        <w:rPr>
          <w:rFonts w:ascii="Times New Roman" w:hAnsi="Times New Roman" w:cs="Times New Roman"/>
          <w:b/>
          <w:bCs/>
          <w:sz w:val="20"/>
          <w:szCs w:val="20"/>
          <w:lang w:val="kk-KZ"/>
        </w:rPr>
      </w:pP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Тарихпен тәрбиелеу – адамзатының негізгі тәсілі. Бүгінгі күннің деңгейіне өткен күннің деңгейінен қалай көтерілгенімізді саралап, даму тәсілімізді анықтап, оның нәтижесінде болашақты болжау – тарихи қалыптасқан жайт.</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t>Егер математиканың тарихына үңілсек, әу баста, дүниенің шамалық қасиеттерін сипаттайтын тұрақты сандармен шұғылданған. Жүре бара, дами келе сандық шамаларды әріптермен белгілеп, параметрлік әдіске жеткен. Параметрлер есеп шығару барысында өзгермейді. Сондықтан параметр тұрақты шамалар математикасы деңгейіндегі ғылыми тілді анықтайды. Сосын сан осінде сан мен нүкте арасындағы байланыс орнатылған.</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t>Одан кейін дүниелердің нүктеден құралатынын ескеріліп, нүктенің денелік өлшемі жоқ болғанымен орны бар екенін ұғынып, геометриялық фигуралардың координаталар жүйелеріндегі теңдеулер ұғымы туындаған. Нүктеге жан бітіріп, қозғалыс беріп, түрлі фигуралар: сызықтар мен беттер жасауға болатыны белгілі болған. Осылайша айнымалы шамалар математикасы орныққан.</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t>Алғашқы кезде айнымалы шамалар бір-бірінен тәуелсіз, тең құқықта өзгергенімен, кейін, кейбір айнымалылар басқа айнымалылардың өзгерістеріне сәйкес қозғалысқа түсетіні анықталған. Осылайша, аргументтер деп аталатын және функция деп аталатын тәуелсіз және тәуелді айнымалылар ұғымдары қалыптасқан, функциялардың түрлері, функционалдық теңдеулер мен теңсіздіктер зерттелген.</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t>Одан кейінгі тарихи даму кезеңінде функциялық шаманың аргументтерімен салыстырғанда қаншалықты тез немесе шабан өзгертіндігі зерттеле басталған. Осыған байланысты функцияның туындысы ұғымы пайда болған және туынды арқылы жаңа функциялар құруға болатындығы анықталған.</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t>Келесі кезекте туындысы арқылы функцияның өзін тұрғызу мәселесімен айналысып, функцияның интегралы ұғымын енгізген. Функциялардың сызықтың бойында, беттің бойында немесе дененің бойында берілуіне байланысты интегралдың да түрлері анықталған.</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t>Одан әрі функцияның туындысы қатысқан теңдеу бойынша сол функцияның өзін анықтау есебі пайда болып, тарихқа дифференциалдық теңдеу ұғымы келген. Дифференциалдық теңдеулер әртүрлі беттердің бойында анықталып, олардың шешілу әдістерін жасау қазіргі заманғы басты бағыт болып табылады.</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t>Мектеп математикасының анализ бастамалары да осы тақырыппен тұйықталады. Жоғарыда шолынған тарихи жолды қазіргі оқушыларды тәрбиелеуге, олардың өмірге көзқарастарын қалыптастыруға пайдалану үлкен маңызды мәселе. Бірақ, оған мектеп ұстаздары аса көңіл бөле бермейтіндігі көңілге қаяу түсіретіндігі белгілі.</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t>Мектеп ұстаздары шамалар арқылы берілген, дүниелік мазмұннан ажыратылған, абстрактылық амалдар қолданып шығарылатын есептерді шешуге баулиды да, баланың рухани өсуіне қажетті, сапалық секіріс жасайтын тұстарын тастап кетеді. Оған себеп, оқушыны былай қойғанда, ұстаздың да танымдық білігінің таяздығы болар.</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Адам затында байлықтын екі түрі бар. Оның біріншісі – дүниеауи байлық. Ол – адамның бес сезімі (көз, мұрын, құлақ, тері, тіл) арқылы білінетін заттық дүниелер. Олардың жаратылысы сұлу, адамға </w:t>
      </w:r>
      <w:r w:rsidRPr="00310F47">
        <w:rPr>
          <w:rFonts w:ascii="Times New Roman" w:hAnsi="Times New Roman" w:cs="Times New Roman"/>
          <w:sz w:val="20"/>
          <w:szCs w:val="20"/>
          <w:lang w:val="kk-KZ"/>
        </w:rPr>
        <w:lastRenderedPageBreak/>
        <w:t>керектігінің артық-кемі жоқ, қолданысқа жеңіл, қимастық сезім туғызады. Ол өмірдің сәнін бейнелейді.Екіншісі – рухани байлық. Ол тек саналыға арналған, ой сезіммен қабылданады. Ол шексіз көлемдігімен, түпсіз тереңдігімен өмірдің мәнін сездіреді, бағытын меңзейді. Бес сезім бойынша жоқ, ой сезім бойынша бардан дүниеауи байлық жасауды, әдетте, жоқтан бар жасау деп атайды. Бұл – рухани байлық: білім, ғылым, өнер-шығармашылық құндылықтар, техникалық жетістіктер, қазіргі интернеттік байланыс, компьютерлік сауат, робототехника, инфровозиция, т.т.б. рухани-өнерлік түрлендіру тәсілдерінің жемісі болып табылады. Рухани байлық жемісі – табиғатын өзгертпей рухани байлық түрінде де, дүние байлық түрінде де болуы мүмкін. Рухани байлық мамандардың бойында, кітаптың бетінде немесе электрондық таспаның бетінде, немесе дүниелік затқа айналып, велосипед түрінде, ғарыштық кеме түрінде болуы мүмкін. Мысалы, Пифагор теоремасы, геометриялық постулаттар Ақан серінің «Қара торғай», «Әудем жер» әндері, Ауезовтың «Абай жолы» романы, Қазақ хандығы тарихы – рухани байлықтар.</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Жоқты түрлендіру арқылы бар ету үшін 1) алдымен, іздеп отырған жоқ туралы толық мәлімет жинау керек 2) сосын оны табу-іздеу үшін ой түбіне бойлап, шетсіз ой мұхитын шарлау керек, қысқаша, ақылдың арбауына салу керек, ойша шешімін табу керек, 3) аяғында, не рухани түрде, не дүние түрінде жаңалықты байлықты ұсыну керек. Рухани байлық жасаудың жалпы жолы осындай.</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Енді қайтадан математика тарихына осы тұрғыдан оралайық.</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Сан көрінісі бар заттын шамалық қасиеттерін сипаттаудан шыққан ұғым. Ол арқылы оның ұзындығын, не биіктігін тағыда басқа т.б. қасиетін анықтауға болады. Бұл дүниелік байлықтың рухани қасиеті. Сандарға қолданылатын арифметикалық амалдар анықталып, сандық құрылымдар түзілген. Осылай сандар теориясы атты – рухани байлық жасалған. Параметрлер арқылы</w:t>
      </w:r>
      <m:oMath>
        <m:r>
          <w:rPr>
            <w:rFonts w:ascii="Cambria Math" w:hAnsi="Cambria Math" w:cs="Times New Roman"/>
            <w:sz w:val="20"/>
            <w:szCs w:val="20"/>
            <w:lang w:val="kk-KZ"/>
          </w:rPr>
          <m:t>a+b=c,  a∙b=d</m:t>
        </m:r>
      </m:oMath>
      <w:r w:rsidRPr="00310F47">
        <w:rPr>
          <w:rFonts w:ascii="Times New Roman" w:hAnsi="Times New Roman" w:cs="Times New Roman"/>
          <w:sz w:val="20"/>
          <w:szCs w:val="20"/>
          <w:lang w:val="kk-KZ"/>
        </w:rPr>
        <w:t>секілді формулалар пайда болғаны, олардың дүние байлығын жасауға көп септігі тигенін мысалдармен оқушыға түсіндіру қажет.</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Одан әрі санды сан осінде орыны бар нүктемен байланыстырған. Демек, санға дүниелік мағына берілген. Осы тұста мектеп ұстазы оқушылар алдында үлкен таңданыс білдіріп, үлкен танымдық секіріс болғанын көрсетуі керек. Нүктені сан осі бойында жүгіртіп, санды өзгермелі, </w:t>
      </w:r>
      <w:r w:rsidRPr="00310F47">
        <w:rPr>
          <w:rFonts w:ascii="Times New Roman" w:hAnsi="Times New Roman" w:cs="Times New Roman"/>
          <w:i/>
          <w:iCs/>
          <w:sz w:val="20"/>
          <w:szCs w:val="20"/>
          <w:lang w:val="kk-KZ"/>
        </w:rPr>
        <w:t>айнымалы шамаға</w:t>
      </w:r>
      <w:r w:rsidRPr="00310F47">
        <w:rPr>
          <w:rFonts w:ascii="Times New Roman" w:hAnsi="Times New Roman" w:cs="Times New Roman"/>
          <w:sz w:val="20"/>
          <w:szCs w:val="20"/>
          <w:lang w:val="kk-KZ"/>
        </w:rPr>
        <w:t xml:space="preserve"> айналғанын «айқайлап» айтып, оқушы көкірегіне құю қажет.</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Одан кейін айнымалы шамалар өзара тәуелсіз де, тәуелді түрде де өзгере алатынын айта келіп, ұстаз оны мысалдармен бекітуі керек. Мысалы, жазықтықта нүкте ешқандай шартқа бағынбай, еркін өзгерсе, онда ол нүктенің абсицасы мен ординатасы арасында байланыс жоқ, олар бір-біріне тәуелсіз өзгеретін шамалар болып табылады.</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Ал, егер нүкте жазықтықта орнын өзгертіп отырып, 1) бас диагональ түзуін, немесе 2) центрі бас нүкте болатын радиусы 2-ге тең шеңбер құрсын деген сияқты шарттар қойсақ, онда нүктенің координаттары арасында байланыс орнатылып, </w:t>
      </w:r>
      <m:oMath>
        <m:r>
          <w:rPr>
            <w:rFonts w:ascii="Cambria Math" w:hAnsi="Cambria Math" w:cs="Times New Roman"/>
            <w:sz w:val="20"/>
            <w:szCs w:val="20"/>
            <w:lang w:val="kk-KZ"/>
          </w:rPr>
          <m:t>y=x</m:t>
        </m:r>
      </m:oMath>
      <w:r w:rsidRPr="00310F47">
        <w:rPr>
          <w:rFonts w:ascii="Times New Roman" w:hAnsi="Times New Roman" w:cs="Times New Roman"/>
          <w:sz w:val="20"/>
          <w:szCs w:val="20"/>
          <w:lang w:val="kk-KZ"/>
        </w:rPr>
        <w:t xml:space="preserve">немесе </w:t>
      </w:r>
      <m:oMath>
        <m:sSup>
          <m:sSupPr>
            <m:ctrlPr>
              <w:rPr>
                <w:rFonts w:ascii="Cambria Math" w:hAnsi="Cambria Math" w:cs="Times New Roman"/>
                <w:i/>
                <w:sz w:val="20"/>
                <w:szCs w:val="20"/>
                <w:lang w:val="kk-KZ"/>
              </w:rPr>
            </m:ctrlPr>
          </m:sSupPr>
          <m:e>
            <m:r>
              <w:rPr>
                <w:rFonts w:ascii="Cambria Math" w:hAnsi="Cambria Math" w:cs="Times New Roman"/>
                <w:sz w:val="20"/>
                <w:szCs w:val="20"/>
                <w:lang w:val="kk-KZ"/>
              </w:rPr>
              <m:t>x</m:t>
            </m:r>
          </m:e>
          <m:sup>
            <m:r>
              <w:rPr>
                <w:rFonts w:ascii="Cambria Math"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hAnsi="Cambria Math" w:cs="Times New Roman"/>
                <w:i/>
                <w:sz w:val="20"/>
                <w:szCs w:val="20"/>
                <w:lang w:val="kk-KZ"/>
              </w:rPr>
            </m:ctrlPr>
          </m:sSupPr>
          <m:e>
            <m:r>
              <w:rPr>
                <w:rFonts w:ascii="Cambria Math" w:hAnsi="Cambria Math" w:cs="Times New Roman"/>
                <w:sz w:val="20"/>
                <w:szCs w:val="20"/>
                <w:lang w:val="kk-KZ"/>
              </w:rPr>
              <m:t>y</m:t>
            </m:r>
          </m:e>
          <m:sup>
            <m:r>
              <w:rPr>
                <w:rFonts w:ascii="Cambria Math" w:hAnsi="Cambria Math" w:cs="Times New Roman"/>
                <w:sz w:val="20"/>
                <w:szCs w:val="20"/>
                <w:lang w:val="kk-KZ"/>
              </w:rPr>
              <m:t>2</m:t>
            </m:r>
          </m:sup>
        </m:sSup>
        <m:r>
          <w:rPr>
            <w:rFonts w:ascii="Cambria Math" w:hAnsi="Cambria Math" w:cs="Times New Roman"/>
            <w:sz w:val="20"/>
            <w:szCs w:val="20"/>
            <w:lang w:val="kk-KZ"/>
          </w:rPr>
          <m:t>=4</m:t>
        </m:r>
      </m:oMath>
      <w:r w:rsidRPr="00310F47">
        <w:rPr>
          <w:rFonts w:ascii="Times New Roman" w:hAnsi="Times New Roman" w:cs="Times New Roman"/>
          <w:sz w:val="20"/>
          <w:szCs w:val="20"/>
          <w:lang w:val="kk-KZ"/>
        </w:rPr>
        <w:t xml:space="preserve">формулаларын алар едік. Демек </w:t>
      </w:r>
      <m:oMath>
        <m:r>
          <w:rPr>
            <w:rFonts w:ascii="Cambria Math" w:hAnsi="Cambria Math" w:cs="Times New Roman"/>
            <w:sz w:val="20"/>
            <w:szCs w:val="20"/>
            <w:lang w:val="kk-KZ"/>
          </w:rPr>
          <m:t>x</m:t>
        </m:r>
      </m:oMath>
      <w:r w:rsidRPr="00310F47">
        <w:rPr>
          <w:rFonts w:ascii="Times New Roman" w:hAnsi="Times New Roman" w:cs="Times New Roman"/>
          <w:sz w:val="20"/>
          <w:szCs w:val="20"/>
          <w:lang w:val="kk-KZ"/>
        </w:rPr>
        <w:t xml:space="preserve"> пен </w:t>
      </w:r>
      <m:oMath>
        <m:r>
          <w:rPr>
            <w:rFonts w:ascii="Cambria Math" w:hAnsi="Cambria Math" w:cs="Times New Roman"/>
            <w:sz w:val="20"/>
            <w:szCs w:val="20"/>
            <w:lang w:val="kk-KZ"/>
          </w:rPr>
          <m:t>y</m:t>
        </m:r>
      </m:oMath>
      <w:r w:rsidRPr="00310F47">
        <w:rPr>
          <w:rFonts w:ascii="Times New Roman" w:hAnsi="Times New Roman" w:cs="Times New Roman"/>
          <w:sz w:val="20"/>
          <w:szCs w:val="20"/>
          <w:lang w:val="kk-KZ"/>
        </w:rPr>
        <w:t xml:space="preserve"> айнымалылары өзара тәуелділікке түскені.Тәуелділіктің бір мәнділігі де, көп мәнділігі де болады. Мысалы, </w:t>
      </w:r>
      <m:oMath>
        <m:r>
          <w:rPr>
            <w:rFonts w:ascii="Cambria Math" w:hAnsi="Cambria Math" w:cs="Times New Roman"/>
            <w:sz w:val="20"/>
            <w:szCs w:val="20"/>
            <w:lang w:val="kk-KZ"/>
          </w:rPr>
          <m:t>x=1</m:t>
        </m:r>
      </m:oMath>
      <w:r w:rsidRPr="00310F47">
        <w:rPr>
          <w:rFonts w:ascii="Times New Roman" w:hAnsi="Times New Roman" w:cs="Times New Roman"/>
          <w:sz w:val="20"/>
          <w:szCs w:val="20"/>
          <w:lang w:val="kk-KZ"/>
        </w:rPr>
        <w:t xml:space="preserve">десек, онда оған сәйкес 1) жағдайда </w:t>
      </w:r>
      <m:oMath>
        <m:r>
          <w:rPr>
            <w:rFonts w:ascii="Cambria Math" w:hAnsi="Cambria Math" w:cs="Times New Roman"/>
            <w:sz w:val="20"/>
            <w:szCs w:val="20"/>
            <w:lang w:val="kk-KZ"/>
          </w:rPr>
          <m:t>y=1</m:t>
        </m:r>
      </m:oMath>
      <w:r w:rsidRPr="00310F47">
        <w:rPr>
          <w:rFonts w:ascii="Times New Roman" w:hAnsi="Times New Roman" w:cs="Times New Roman"/>
          <w:sz w:val="20"/>
          <w:szCs w:val="20"/>
          <w:lang w:val="kk-KZ"/>
        </w:rPr>
        <w:t>жалғыз мәнін, ал 2) жағдайда</w:t>
      </w:r>
      <m:oMath>
        <m:r>
          <w:rPr>
            <w:rFonts w:ascii="Cambria Math" w:hAnsi="Cambria Math" w:cs="Times New Roman"/>
            <w:sz w:val="20"/>
            <w:szCs w:val="20"/>
            <w:lang w:val="kk-KZ"/>
          </w:rPr>
          <m:t>y=±</m:t>
        </m:r>
        <m:rad>
          <m:radPr>
            <m:degHide m:val="on"/>
            <m:ctrlPr>
              <w:rPr>
                <w:rFonts w:ascii="Cambria Math" w:hAnsi="Cambria Math" w:cs="Times New Roman"/>
                <w:i/>
                <w:sz w:val="20"/>
                <w:szCs w:val="20"/>
                <w:lang w:val="kk-KZ"/>
              </w:rPr>
            </m:ctrlPr>
          </m:radPr>
          <m:deg/>
          <m:e>
            <m:r>
              <w:rPr>
                <w:rFonts w:ascii="Cambria Math" w:hAnsi="Cambria Math" w:cs="Times New Roman"/>
                <w:sz w:val="20"/>
                <w:szCs w:val="20"/>
                <w:lang w:val="kk-KZ"/>
              </w:rPr>
              <m:t>3</m:t>
            </m:r>
          </m:e>
        </m:rad>
      </m:oMath>
      <w:r w:rsidRPr="00310F47">
        <w:rPr>
          <w:rFonts w:ascii="Times New Roman" w:hAnsi="Times New Roman" w:cs="Times New Roman"/>
          <w:sz w:val="20"/>
          <w:szCs w:val="20"/>
          <w:lang w:val="kk-KZ"/>
        </w:rPr>
        <w:t>,екі мәнін аламыз ендеше бір мәнді байланыс жағдайында бірі екінші айнымалының функциясы деп аталады да функция атты жаңа ұғымға келеміз.</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Осы жерде де мектеп ұстазы танымдық үлкен секіріс болғандығын хабарлап, кез келген заңдылықты функция ұғымымен сипаттауға болатынын айтып, танымдық толғаныс білдіруі қажет. Себебі функция ұғымы – математикадағы негізгі ұғымның бірі, жаңа есептеулердің негізі. Функция функционалдық теңдеулермен де берілуі мүмкін.</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Дүниедегі өзгерістер кеңістіктегі орынымен және уақыттан тәуелді, әртүрлі болады. Өзгерістің заңдылығы кеңістік нүктесінің координаталарымен және уақытпен анықталады. Айталық, құбылысты сипаттайтын шама </w:t>
      </w:r>
      <m:oMath>
        <m:r>
          <w:rPr>
            <w:rFonts w:ascii="Cambria Math" w:hAnsi="Cambria Math" w:cs="Times New Roman"/>
            <w:sz w:val="20"/>
            <w:szCs w:val="20"/>
            <w:lang w:val="kk-KZ"/>
          </w:rPr>
          <m:t>S</m:t>
        </m:r>
      </m:oMath>
      <w:r w:rsidRPr="00310F47">
        <w:rPr>
          <w:rFonts w:ascii="Times New Roman" w:hAnsi="Times New Roman" w:cs="Times New Roman"/>
          <w:sz w:val="20"/>
          <w:szCs w:val="20"/>
          <w:lang w:val="kk-KZ"/>
        </w:rPr>
        <w:t xml:space="preserve">, өзгеру заңдылығы </w:t>
      </w:r>
      <m:oMath>
        <m:r>
          <w:rPr>
            <w:rFonts w:ascii="Cambria Math" w:hAnsi="Cambria Math" w:cs="Times New Roman"/>
            <w:sz w:val="20"/>
            <w:szCs w:val="20"/>
            <w:lang w:val="kk-KZ"/>
          </w:rPr>
          <m:t>f</m:t>
        </m:r>
      </m:oMath>
      <w:r w:rsidRPr="00310F47">
        <w:rPr>
          <w:rFonts w:ascii="Times New Roman" w:hAnsi="Times New Roman" w:cs="Times New Roman"/>
          <w:sz w:val="20"/>
          <w:szCs w:val="20"/>
          <w:lang w:val="kk-KZ"/>
        </w:rPr>
        <w:t xml:space="preserve">, өту орыны </w:t>
      </w:r>
      <m:oMath>
        <m:r>
          <w:rPr>
            <w:rFonts w:ascii="Cambria Math" w:hAnsi="Cambria Math" w:cs="Times New Roman"/>
            <w:sz w:val="20"/>
            <w:szCs w:val="20"/>
            <w:lang w:val="kk-KZ"/>
          </w:rPr>
          <m:t>(x,y,z)</m:t>
        </m:r>
      </m:oMath>
      <w:r w:rsidRPr="00310F47">
        <w:rPr>
          <w:rFonts w:ascii="Times New Roman" w:hAnsi="Times New Roman" w:cs="Times New Roman"/>
          <w:sz w:val="20"/>
          <w:szCs w:val="20"/>
          <w:lang w:val="kk-KZ"/>
        </w:rPr>
        <w:t xml:space="preserve">және оны бақылау кезіміз </w:t>
      </w:r>
      <m:oMath>
        <m:r>
          <w:rPr>
            <w:rFonts w:ascii="Cambria Math" w:hAnsi="Cambria Math" w:cs="Times New Roman"/>
            <w:sz w:val="20"/>
            <w:szCs w:val="20"/>
            <w:lang w:val="kk-KZ"/>
          </w:rPr>
          <m:t>t</m:t>
        </m:r>
      </m:oMath>
      <w:r w:rsidRPr="00310F47">
        <w:rPr>
          <w:rFonts w:ascii="Times New Roman" w:hAnsi="Times New Roman" w:cs="Times New Roman"/>
          <w:sz w:val="20"/>
          <w:szCs w:val="20"/>
          <w:lang w:val="kk-KZ"/>
        </w:rPr>
        <w:t xml:space="preserve"> болса, онда құбылыстын математика тіліндегі өрнегі</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p>
    <w:p w:rsidR="009E30EF" w:rsidRPr="00310F47" w:rsidRDefault="009E30EF" w:rsidP="008F2A8D">
      <w:pPr>
        <w:spacing w:after="0" w:line="240" w:lineRule="auto"/>
        <w:ind w:firstLine="567"/>
        <w:jc w:val="both"/>
        <w:rPr>
          <w:rFonts w:ascii="Times New Roman" w:eastAsiaTheme="minorEastAsia" w:hAnsi="Times New Roman" w:cs="Times New Roman"/>
          <w:sz w:val="20"/>
          <w:szCs w:val="20"/>
          <w:lang w:val="kk-KZ"/>
        </w:rPr>
      </w:pPr>
      <m:oMathPara>
        <m:oMath>
          <m:r>
            <w:rPr>
              <w:rFonts w:ascii="Cambria Math" w:hAnsi="Cambria Math" w:cs="Times New Roman"/>
              <w:sz w:val="20"/>
              <w:szCs w:val="20"/>
              <w:lang w:val="kk-KZ"/>
            </w:rPr>
            <m:t>S=f(t,x,y,z)</m:t>
          </m:r>
        </m:oMath>
      </m:oMathPara>
    </w:p>
    <w:p w:rsidR="009E30EF" w:rsidRPr="00310F47" w:rsidRDefault="009E30EF" w:rsidP="008F2A8D">
      <w:pPr>
        <w:spacing w:after="0" w:line="240" w:lineRule="auto"/>
        <w:ind w:firstLine="567"/>
        <w:jc w:val="both"/>
        <w:rPr>
          <w:rFonts w:ascii="Times New Roman" w:hAnsi="Times New Roman" w:cs="Times New Roman"/>
          <w:sz w:val="20"/>
          <w:szCs w:val="20"/>
          <w:lang w:val="kk-KZ"/>
        </w:rPr>
      </w:pP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теңдеуімен беріледі.Құбылыстың өзгеруі оның орынынан тәуелді болмаса, онда оның математикалық сипаттамасы</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p>
    <w:p w:rsidR="009E30EF" w:rsidRPr="00310F47" w:rsidRDefault="009E30EF" w:rsidP="008F2A8D">
      <w:pPr>
        <w:spacing w:after="0" w:line="240" w:lineRule="auto"/>
        <w:ind w:firstLine="567"/>
        <w:jc w:val="both"/>
        <w:rPr>
          <w:rFonts w:ascii="Times New Roman" w:eastAsiaTheme="minorEastAsia" w:hAnsi="Times New Roman" w:cs="Times New Roman"/>
          <w:sz w:val="20"/>
          <w:szCs w:val="20"/>
          <w:lang w:val="kk-KZ"/>
        </w:rPr>
      </w:pPr>
      <m:oMathPara>
        <m:oMath>
          <m:r>
            <w:rPr>
              <w:rFonts w:ascii="Cambria Math" w:hAnsi="Cambria Math" w:cs="Times New Roman"/>
              <w:sz w:val="20"/>
              <w:szCs w:val="20"/>
              <w:lang w:val="kk-KZ"/>
            </w:rPr>
            <m:t>S=f(t)</m:t>
          </m:r>
        </m:oMath>
      </m:oMathPara>
    </w:p>
    <w:p w:rsidR="009E30EF" w:rsidRPr="00310F47" w:rsidRDefault="009E30EF" w:rsidP="008F2A8D">
      <w:pPr>
        <w:spacing w:after="0" w:line="240" w:lineRule="auto"/>
        <w:ind w:firstLine="567"/>
        <w:jc w:val="both"/>
        <w:rPr>
          <w:rFonts w:ascii="Times New Roman" w:hAnsi="Times New Roman" w:cs="Times New Roman"/>
          <w:sz w:val="20"/>
          <w:szCs w:val="20"/>
          <w:lang w:val="kk-KZ"/>
        </w:rPr>
      </w:pP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түрінде жазылар еді. Мектептегі математика аясында тек осындай функционалдық тәуелділікті қарастырады. Бұл – бір айнымалы функция өрнегі деп аталады, </w:t>
      </w:r>
      <m:oMath>
        <m:r>
          <w:rPr>
            <w:rFonts w:ascii="Cambria Math" w:hAnsi="Cambria Math" w:cs="Times New Roman"/>
            <w:sz w:val="20"/>
            <w:szCs w:val="20"/>
            <w:lang w:val="kk-KZ"/>
          </w:rPr>
          <m:t>t</m:t>
        </m:r>
      </m:oMath>
      <w:r w:rsidRPr="00310F47">
        <w:rPr>
          <w:rFonts w:ascii="Times New Roman" w:hAnsi="Times New Roman" w:cs="Times New Roman"/>
          <w:sz w:val="20"/>
          <w:szCs w:val="20"/>
          <w:lang w:val="kk-KZ"/>
        </w:rPr>
        <w:t xml:space="preserve">– тәуелсіз айнымалы функцияның аргументі деп, ал </w:t>
      </w:r>
      <m:oMath>
        <m:r>
          <w:rPr>
            <w:rFonts w:ascii="Cambria Math" w:hAnsi="Cambria Math" w:cs="Times New Roman"/>
            <w:sz w:val="20"/>
            <w:szCs w:val="20"/>
            <w:lang w:val="kk-KZ"/>
          </w:rPr>
          <m:t>s=f</m:t>
        </m:r>
      </m:oMath>
      <w:r w:rsidRPr="00310F47">
        <w:rPr>
          <w:rFonts w:ascii="Times New Roman" w:hAnsi="Times New Roman" w:cs="Times New Roman"/>
          <w:sz w:val="20"/>
          <w:szCs w:val="20"/>
          <w:lang w:val="kk-KZ"/>
        </w:rPr>
        <w:t xml:space="preserve"> тәуелді айнымалы шама – функция  деп тарихқа енген. Келтірілген өрнек жазық геометрияда қисықты анықтайды, ал механикада уақытқа сәйкес жолды анықтайды.</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Ең қызықты жағдай – дүниедегі физиологиялық құбылыс тәрізді, функциядан жаңа функция туады. Егер жол жүрісінің әрбір мезетіндегі </w:t>
      </w:r>
      <m:oMath>
        <m:r>
          <w:rPr>
            <w:rFonts w:ascii="Cambria Math" w:hAnsi="Cambria Math" w:cs="Times New Roman"/>
            <w:sz w:val="20"/>
            <w:szCs w:val="20"/>
            <w:lang w:val="kk-KZ"/>
          </w:rPr>
          <m:t>v</m:t>
        </m:r>
      </m:oMath>
      <w:r w:rsidRPr="00310F47">
        <w:rPr>
          <w:rFonts w:ascii="Times New Roman" w:hAnsi="Times New Roman" w:cs="Times New Roman"/>
          <w:sz w:val="20"/>
          <w:szCs w:val="20"/>
          <w:lang w:val="kk-KZ"/>
        </w:rPr>
        <w:t xml:space="preserve"> жылдамдықпен анықтап отырсақ, онда </w:t>
      </w:r>
      <m:oMath>
        <m:r>
          <w:rPr>
            <w:rFonts w:ascii="Cambria Math" w:hAnsi="Cambria Math" w:cs="Times New Roman"/>
            <w:sz w:val="20"/>
            <w:szCs w:val="20"/>
            <w:lang w:val="kk-KZ"/>
          </w:rPr>
          <m:t>f'(t)</m:t>
        </m:r>
      </m:oMath>
      <w:r w:rsidRPr="00310F47">
        <w:rPr>
          <w:rFonts w:ascii="Times New Roman" w:hAnsi="Times New Roman" w:cs="Times New Roman"/>
          <w:sz w:val="20"/>
          <w:szCs w:val="20"/>
          <w:lang w:val="kk-KZ"/>
        </w:rPr>
        <w:t>жаңа функция пайда болып,</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p>
    <w:p w:rsidR="009E30EF" w:rsidRPr="00310F47" w:rsidRDefault="009E30EF" w:rsidP="008F2A8D">
      <w:pPr>
        <w:spacing w:after="0" w:line="240" w:lineRule="auto"/>
        <w:ind w:firstLine="567"/>
        <w:jc w:val="both"/>
        <w:rPr>
          <w:rFonts w:ascii="Times New Roman" w:eastAsiaTheme="minorEastAsia" w:hAnsi="Times New Roman" w:cs="Times New Roman"/>
          <w:i/>
          <w:sz w:val="20"/>
          <w:szCs w:val="20"/>
          <w:lang w:val="kk-KZ"/>
        </w:rPr>
      </w:pPr>
      <m:oMathPara>
        <m:oMath>
          <m:r>
            <w:rPr>
              <w:rFonts w:ascii="Cambria Math" w:hAnsi="Cambria Math" w:cs="Times New Roman"/>
              <w:sz w:val="20"/>
              <w:szCs w:val="20"/>
              <w:lang w:val="kk-KZ"/>
            </w:rPr>
            <w:lastRenderedPageBreak/>
            <m:t>v=f'(t)</m:t>
          </m:r>
        </m:oMath>
      </m:oMathPara>
    </w:p>
    <w:p w:rsidR="009E30EF" w:rsidRPr="00310F47" w:rsidRDefault="009E30EF" w:rsidP="008F2A8D">
      <w:pPr>
        <w:spacing w:after="0" w:line="240" w:lineRule="auto"/>
        <w:ind w:firstLine="567"/>
        <w:jc w:val="both"/>
        <w:rPr>
          <w:rFonts w:ascii="Times New Roman" w:hAnsi="Times New Roman" w:cs="Times New Roman"/>
          <w:i/>
          <w:sz w:val="20"/>
          <w:szCs w:val="20"/>
          <w:lang w:val="kk-KZ"/>
        </w:rPr>
      </w:pP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өрнегі түрінде белгілеу қабылданған. Бұл жаңа туған –«бала» функцияның геометриялық анықтамасы қисықтың әр нүктесінде жүргізілген жанаманың аргумент осімен жасайтын бұрышының тангенсіне теңдігі болып табылады. Демек, динамика тілінде, туынды функция жылдамдықтың шамасын бағытына қоса анықтайды екен, яғни векторлық шама анықталады. </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Осы тұста мектеп ұстазы тағы да танымдық секіріс болғанын оқушыларына «сілкіне» айтатын тұсқа келгенімізді атап өтеміз. Бұл –</w:t>
      </w:r>
      <w:r w:rsidRPr="00310F47">
        <w:rPr>
          <w:rFonts w:ascii="Times New Roman" w:hAnsi="Times New Roman" w:cs="Times New Roman"/>
          <w:i/>
          <w:iCs/>
          <w:sz w:val="20"/>
          <w:szCs w:val="20"/>
          <w:lang w:val="kk-KZ"/>
        </w:rPr>
        <w:t>дифференциалдық есептеу</w:t>
      </w:r>
      <w:r w:rsidRPr="00310F47">
        <w:rPr>
          <w:rFonts w:ascii="Times New Roman" w:hAnsi="Times New Roman" w:cs="Times New Roman"/>
          <w:sz w:val="20"/>
          <w:szCs w:val="20"/>
          <w:lang w:val="kk-KZ"/>
        </w:rPr>
        <w:t xml:space="preserve"> деп аталатын математиканың үлкен саласының бастауы.</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Осы жерде пәннің </w:t>
      </w:r>
      <w:r w:rsidRPr="00310F47">
        <w:rPr>
          <w:rFonts w:ascii="Times New Roman" w:hAnsi="Times New Roman" w:cs="Times New Roman"/>
          <w:i/>
          <w:iCs/>
          <w:sz w:val="20"/>
          <w:szCs w:val="20"/>
          <w:lang w:val="kk-KZ"/>
        </w:rPr>
        <w:t>анализ бастаулары</w:t>
      </w:r>
      <w:r w:rsidRPr="00310F47">
        <w:rPr>
          <w:rFonts w:ascii="Times New Roman" w:hAnsi="Times New Roman" w:cs="Times New Roman"/>
          <w:sz w:val="20"/>
          <w:szCs w:val="20"/>
          <w:lang w:val="kk-KZ"/>
        </w:rPr>
        <w:t xml:space="preserve"> деп аталатындығына оралған дұрыс.</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Егер </w:t>
      </w:r>
      <m:oMath>
        <m:r>
          <w:rPr>
            <w:rFonts w:ascii="Cambria Math" w:hAnsi="Cambria Math" w:cs="Times New Roman"/>
            <w:sz w:val="20"/>
            <w:szCs w:val="20"/>
            <w:lang w:val="kk-KZ"/>
          </w:rPr>
          <m:t>f(t)</m:t>
        </m:r>
      </m:oMath>
      <w:r w:rsidRPr="00310F47">
        <w:rPr>
          <w:rFonts w:ascii="Times New Roman" w:hAnsi="Times New Roman" w:cs="Times New Roman"/>
          <w:sz w:val="20"/>
          <w:szCs w:val="20"/>
          <w:lang w:val="kk-KZ"/>
        </w:rPr>
        <w:t xml:space="preserve"> функциясы берілсе, онда оны басқа бір</w:t>
      </w:r>
      <m:oMath>
        <m:r>
          <w:rPr>
            <w:rFonts w:ascii="Cambria Math" w:hAnsi="Cambria Math" w:cs="Times New Roman"/>
            <w:sz w:val="20"/>
            <w:szCs w:val="20"/>
            <w:lang w:val="kk-KZ"/>
          </w:rPr>
          <m:t>F(t)</m:t>
        </m:r>
      </m:oMath>
      <w:r w:rsidRPr="00310F47">
        <w:rPr>
          <w:rFonts w:ascii="Times New Roman" w:hAnsi="Times New Roman" w:cs="Times New Roman"/>
          <w:sz w:val="20"/>
          <w:szCs w:val="20"/>
          <w:lang w:val="kk-KZ"/>
        </w:rPr>
        <w:t xml:space="preserve"> функциясының туындысы деп қарастыруға болады. Осы </w:t>
      </w:r>
      <m:oMath>
        <m:r>
          <w:rPr>
            <w:rFonts w:ascii="Cambria Math" w:hAnsi="Cambria Math" w:cs="Times New Roman"/>
            <w:sz w:val="20"/>
            <w:szCs w:val="20"/>
            <w:lang w:val="kk-KZ"/>
          </w:rPr>
          <m:t>F(t)</m:t>
        </m:r>
      </m:oMath>
      <w:r w:rsidRPr="00310F47">
        <w:rPr>
          <w:rFonts w:ascii="Times New Roman" w:hAnsi="Times New Roman" w:cs="Times New Roman"/>
          <w:sz w:val="20"/>
          <w:szCs w:val="20"/>
          <w:lang w:val="kk-KZ"/>
        </w:rPr>
        <w:t xml:space="preserve">функциясын </w:t>
      </w:r>
      <m:oMath>
        <m:r>
          <w:rPr>
            <w:rFonts w:ascii="Cambria Math" w:hAnsi="Cambria Math" w:cs="Times New Roman"/>
            <w:sz w:val="20"/>
            <w:szCs w:val="20"/>
            <w:lang w:val="kk-KZ"/>
          </w:rPr>
          <m:t>f(t)</m:t>
        </m:r>
      </m:oMath>
      <w:r w:rsidRPr="00310F47">
        <w:rPr>
          <w:rFonts w:ascii="Times New Roman" w:hAnsi="Times New Roman" w:cs="Times New Roman"/>
          <w:sz w:val="20"/>
          <w:szCs w:val="20"/>
          <w:lang w:val="kk-KZ"/>
        </w:rPr>
        <w:t xml:space="preserve">функциясы арқылы құру мәселесі тарихқа интегралдық есептеуді әкелгенін білеміз. Бұл функциялардың байланысын </w:t>
      </w:r>
      <m:oMath>
        <m:r>
          <w:rPr>
            <w:rFonts w:ascii="Cambria Math" w:hAnsi="Cambria Math" w:cs="Times New Roman"/>
            <w:sz w:val="20"/>
            <w:szCs w:val="20"/>
            <w:lang w:val="kk-KZ"/>
          </w:rPr>
          <m:t>c</m:t>
        </m:r>
      </m:oMath>
      <w:r w:rsidRPr="00310F47">
        <w:rPr>
          <w:rFonts w:ascii="Times New Roman" w:hAnsi="Times New Roman" w:cs="Times New Roman"/>
          <w:sz w:val="20"/>
          <w:szCs w:val="20"/>
          <w:lang w:val="kk-KZ"/>
        </w:rPr>
        <w:t>-тұрақты параметрі арқылы</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p>
    <w:p w:rsidR="009E30EF" w:rsidRPr="00310F47" w:rsidRDefault="009E30EF" w:rsidP="008F2A8D">
      <w:pPr>
        <w:spacing w:after="0" w:line="240" w:lineRule="auto"/>
        <w:ind w:firstLine="567"/>
        <w:jc w:val="both"/>
        <w:rPr>
          <w:rFonts w:ascii="Times New Roman" w:eastAsiaTheme="minorEastAsia" w:hAnsi="Times New Roman" w:cs="Times New Roman"/>
          <w:sz w:val="20"/>
          <w:szCs w:val="20"/>
          <w:lang w:val="kk-KZ"/>
        </w:rPr>
      </w:pPr>
      <m:oMathPara>
        <m:oMath>
          <m:r>
            <w:rPr>
              <w:rFonts w:ascii="Cambria Math" w:hAnsi="Cambria Math" w:cs="Times New Roman"/>
              <w:sz w:val="20"/>
              <w:szCs w:val="20"/>
              <w:lang w:val="kk-KZ"/>
            </w:rPr>
            <m:t>F</m:t>
          </m:r>
          <m:d>
            <m:dPr>
              <m:ctrlPr>
                <w:rPr>
                  <w:rFonts w:ascii="Cambria Math" w:hAnsi="Cambria Math" w:cs="Times New Roman"/>
                  <w:i/>
                  <w:sz w:val="20"/>
                  <w:szCs w:val="20"/>
                  <w:lang w:val="kk-KZ"/>
                </w:rPr>
              </m:ctrlPr>
            </m:dPr>
            <m:e>
              <m:r>
                <w:rPr>
                  <w:rFonts w:ascii="Cambria Math" w:hAnsi="Cambria Math" w:cs="Times New Roman"/>
                  <w:sz w:val="20"/>
                  <w:szCs w:val="20"/>
                  <w:lang w:val="kk-KZ"/>
                </w:rPr>
                <m:t>t</m:t>
              </m:r>
            </m:e>
          </m:d>
          <m:r>
            <w:rPr>
              <w:rFonts w:ascii="Cambria Math" w:hAnsi="Cambria Math" w:cs="Times New Roman"/>
              <w:sz w:val="20"/>
              <w:szCs w:val="20"/>
              <w:lang w:val="kk-KZ"/>
            </w:rPr>
            <m:t>=c+</m:t>
          </m:r>
          <m:nary>
            <m:naryPr>
              <m:limLoc m:val="undOvr"/>
              <m:subHide m:val="on"/>
              <m:supHide m:val="on"/>
              <m:ctrlPr>
                <w:rPr>
                  <w:rFonts w:ascii="Cambria Math" w:hAnsi="Cambria Math" w:cs="Times New Roman"/>
                  <w:i/>
                  <w:sz w:val="20"/>
                  <w:szCs w:val="20"/>
                  <w:lang w:val="kk-KZ"/>
                </w:rPr>
              </m:ctrlPr>
            </m:naryPr>
            <m:sub/>
            <m:sup/>
            <m:e>
              <m:r>
                <w:rPr>
                  <w:rFonts w:ascii="Cambria Math" w:hAnsi="Cambria Math" w:cs="Times New Roman"/>
                  <w:sz w:val="20"/>
                  <w:szCs w:val="20"/>
                  <w:lang w:val="kk-KZ"/>
                </w:rPr>
                <m:t>f</m:t>
              </m:r>
              <m:d>
                <m:dPr>
                  <m:ctrlPr>
                    <w:rPr>
                      <w:rFonts w:ascii="Cambria Math" w:hAnsi="Cambria Math" w:cs="Times New Roman"/>
                      <w:i/>
                      <w:sz w:val="20"/>
                      <w:szCs w:val="20"/>
                      <w:lang w:val="kk-KZ"/>
                    </w:rPr>
                  </m:ctrlPr>
                </m:dPr>
                <m:e>
                  <m:r>
                    <w:rPr>
                      <w:rFonts w:ascii="Cambria Math" w:hAnsi="Cambria Math" w:cs="Times New Roman"/>
                      <w:sz w:val="20"/>
                      <w:szCs w:val="20"/>
                      <w:lang w:val="kk-KZ"/>
                    </w:rPr>
                    <m:t>t</m:t>
                  </m:r>
                </m:e>
              </m:d>
              <m:r>
                <w:rPr>
                  <w:rFonts w:ascii="Cambria Math" w:hAnsi="Cambria Math" w:cs="Times New Roman"/>
                  <w:sz w:val="20"/>
                  <w:szCs w:val="20"/>
                  <w:lang w:val="kk-KZ"/>
                </w:rPr>
                <m:t>dt</m:t>
              </m:r>
            </m:e>
          </m:nary>
        </m:oMath>
      </m:oMathPara>
    </w:p>
    <w:p w:rsidR="009E30EF" w:rsidRPr="00310F47" w:rsidRDefault="009E30EF" w:rsidP="008F2A8D">
      <w:pPr>
        <w:spacing w:after="0" w:line="240" w:lineRule="auto"/>
        <w:ind w:firstLine="567"/>
        <w:jc w:val="both"/>
        <w:rPr>
          <w:rFonts w:ascii="Times New Roman" w:hAnsi="Times New Roman" w:cs="Times New Roman"/>
          <w:sz w:val="20"/>
          <w:szCs w:val="20"/>
          <w:lang w:val="kk-KZ"/>
        </w:rPr>
      </w:pP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өрнегімен таңбаланғанын еске салайық. Осылайша, </w:t>
      </w:r>
      <m:oMath>
        <m:r>
          <w:rPr>
            <w:rFonts w:ascii="Cambria Math" w:hAnsi="Cambria Math" w:cs="Times New Roman"/>
            <w:sz w:val="20"/>
            <w:szCs w:val="20"/>
            <w:lang w:val="kk-KZ"/>
          </w:rPr>
          <m:t>f(t)</m:t>
        </m:r>
      </m:oMath>
      <w:r w:rsidRPr="00310F47">
        <w:rPr>
          <w:rFonts w:ascii="Times New Roman" w:hAnsi="Times New Roman" w:cs="Times New Roman"/>
          <w:sz w:val="20"/>
          <w:szCs w:val="20"/>
          <w:lang w:val="kk-KZ"/>
        </w:rPr>
        <w:t xml:space="preserve">- «бала» функция мен </w:t>
      </w:r>
      <m:oMath>
        <m:r>
          <w:rPr>
            <w:rFonts w:ascii="Cambria Math" w:hAnsi="Cambria Math" w:cs="Times New Roman"/>
            <w:sz w:val="20"/>
            <w:szCs w:val="20"/>
            <w:lang w:val="kk-KZ"/>
          </w:rPr>
          <m:t>F(t)</m:t>
        </m:r>
      </m:oMath>
      <w:r w:rsidRPr="00310F47">
        <w:rPr>
          <w:rFonts w:ascii="Times New Roman" w:hAnsi="Times New Roman" w:cs="Times New Roman"/>
          <w:sz w:val="20"/>
          <w:szCs w:val="20"/>
          <w:lang w:val="kk-KZ"/>
        </w:rPr>
        <w:t>–«баба» функция туысқандығы орнатылған. Мұны, басқаша,</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p>
    <w:p w:rsidR="009E30EF" w:rsidRPr="00310F47" w:rsidRDefault="009E30EF" w:rsidP="008F2A8D">
      <w:pPr>
        <w:spacing w:after="0" w:line="240" w:lineRule="auto"/>
        <w:ind w:firstLine="567"/>
        <w:jc w:val="both"/>
        <w:rPr>
          <w:rFonts w:ascii="Times New Roman" w:eastAsiaTheme="minorEastAsia" w:hAnsi="Times New Roman" w:cs="Times New Roman"/>
          <w:sz w:val="20"/>
          <w:szCs w:val="20"/>
          <w:lang w:val="en-US"/>
        </w:rPr>
      </w:pPr>
      <m:oMathPara>
        <m:oMath>
          <m:r>
            <w:rPr>
              <w:rFonts w:ascii="Cambria Math" w:hAnsi="Cambria Math" w:cs="Times New Roman"/>
              <w:sz w:val="20"/>
              <w:szCs w:val="20"/>
              <w:lang w:val="en-US"/>
            </w:rPr>
            <m:t>F'</m:t>
          </m:r>
          <m:d>
            <m:dPr>
              <m:ctrlPr>
                <w:rPr>
                  <w:rFonts w:ascii="Cambria Math" w:hAnsi="Cambria Math" w:cs="Times New Roman"/>
                  <w:i/>
                  <w:sz w:val="20"/>
                  <w:szCs w:val="20"/>
                  <w:lang w:val="en-US"/>
                </w:rPr>
              </m:ctrlPr>
            </m:dPr>
            <m:e>
              <m:r>
                <w:rPr>
                  <w:rFonts w:ascii="Cambria Math" w:hAnsi="Cambria Math" w:cs="Times New Roman"/>
                  <w:sz w:val="20"/>
                  <w:szCs w:val="20"/>
                  <w:lang w:val="en-US"/>
                </w:rPr>
                <m:t>t</m:t>
              </m:r>
            </m:e>
          </m:d>
          <m:r>
            <w:rPr>
              <w:rFonts w:ascii="Cambria Math" w:hAnsi="Cambria Math" w:cs="Times New Roman"/>
              <w:sz w:val="20"/>
              <w:szCs w:val="20"/>
              <w:lang w:val="en-US"/>
            </w:rPr>
            <m:t>=f(t)</m:t>
          </m:r>
        </m:oMath>
      </m:oMathPara>
    </w:p>
    <w:p w:rsidR="009E30EF" w:rsidRPr="00310F47" w:rsidRDefault="009E30EF" w:rsidP="008F2A8D">
      <w:pPr>
        <w:spacing w:after="0" w:line="240" w:lineRule="auto"/>
        <w:ind w:firstLine="567"/>
        <w:jc w:val="both"/>
        <w:rPr>
          <w:rFonts w:ascii="Times New Roman" w:hAnsi="Times New Roman" w:cs="Times New Roman"/>
          <w:sz w:val="20"/>
          <w:szCs w:val="20"/>
          <w:lang w:val="en-US"/>
        </w:rPr>
      </w:pP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түрінде де жазуға болады.</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И.Ньютон латынның fluere  - ағын сөзі негізінде </w:t>
      </w:r>
      <m:oMath>
        <m:r>
          <w:rPr>
            <w:rFonts w:ascii="Cambria Math" w:hAnsi="Cambria Math" w:cs="Times New Roman"/>
            <w:sz w:val="20"/>
            <w:szCs w:val="20"/>
            <w:lang w:val="kk-KZ"/>
          </w:rPr>
          <m:t>f'(t)</m:t>
        </m:r>
      </m:oMath>
      <w:r w:rsidRPr="00310F47">
        <w:rPr>
          <w:rFonts w:ascii="Times New Roman" w:hAnsi="Times New Roman" w:cs="Times New Roman"/>
          <w:sz w:val="20"/>
          <w:szCs w:val="20"/>
          <w:lang w:val="kk-KZ"/>
        </w:rPr>
        <w:t xml:space="preserve"> - жылдамдығын флюксия деп, </w:t>
      </w:r>
      <m:oMath>
        <m:r>
          <w:rPr>
            <w:rFonts w:ascii="Cambria Math" w:hAnsi="Cambria Math" w:cs="Times New Roman"/>
            <w:sz w:val="20"/>
            <w:szCs w:val="20"/>
            <w:lang w:val="kk-KZ"/>
          </w:rPr>
          <m:t>f</m:t>
        </m:r>
        <m:d>
          <m:dPr>
            <m:ctrlPr>
              <w:rPr>
                <w:rFonts w:ascii="Cambria Math" w:hAnsi="Cambria Math" w:cs="Times New Roman"/>
                <w:i/>
                <w:sz w:val="20"/>
                <w:szCs w:val="20"/>
                <w:lang w:val="kk-KZ"/>
              </w:rPr>
            </m:ctrlPr>
          </m:dPr>
          <m:e>
            <m:r>
              <w:rPr>
                <w:rFonts w:ascii="Cambria Math" w:hAnsi="Cambria Math" w:cs="Times New Roman"/>
                <w:sz w:val="20"/>
                <w:szCs w:val="20"/>
                <w:lang w:val="kk-KZ"/>
              </w:rPr>
              <m:t>t</m:t>
            </m:r>
          </m:e>
        </m:d>
      </m:oMath>
      <w:r w:rsidRPr="00310F47">
        <w:rPr>
          <w:rFonts w:ascii="Times New Roman" w:hAnsi="Times New Roman" w:cs="Times New Roman"/>
          <w:sz w:val="20"/>
          <w:szCs w:val="20"/>
          <w:lang w:val="kk-KZ"/>
        </w:rPr>
        <w:t xml:space="preserve">- флюента–ағын-қозғалыс деп түсіндірген. Демек,функция– қозғалысты, ал қозғалыс жылдамдығын – оның туындысы деп қолданған. Яғни, функция орнына – флюента, ал туындысы орнына – флюксия терминдерін пайдаланған. Басқаша, </w:t>
      </w:r>
      <w:r w:rsidRPr="00310F47">
        <w:rPr>
          <w:rFonts w:ascii="Times New Roman" w:hAnsi="Times New Roman" w:cs="Times New Roman"/>
          <w:i/>
          <w:iCs/>
          <w:sz w:val="20"/>
          <w:szCs w:val="20"/>
          <w:lang w:val="kk-KZ"/>
        </w:rPr>
        <w:t>функция</w:t>
      </w:r>
      <w:r w:rsidRPr="00310F47">
        <w:rPr>
          <w:rFonts w:ascii="Times New Roman" w:hAnsi="Times New Roman" w:cs="Times New Roman"/>
          <w:sz w:val="20"/>
          <w:szCs w:val="20"/>
          <w:lang w:val="kk-KZ"/>
        </w:rPr>
        <w:t>– қозғалыс, ал қозғалыстан туған жылдамдық –</w:t>
      </w:r>
      <w:r w:rsidRPr="00310F47">
        <w:rPr>
          <w:rFonts w:ascii="Times New Roman" w:hAnsi="Times New Roman" w:cs="Times New Roman"/>
          <w:i/>
          <w:iCs/>
          <w:sz w:val="20"/>
          <w:szCs w:val="20"/>
          <w:lang w:val="kk-KZ"/>
        </w:rPr>
        <w:t>туынды функция</w:t>
      </w:r>
      <w:r w:rsidRPr="00310F47">
        <w:rPr>
          <w:rFonts w:ascii="Times New Roman" w:hAnsi="Times New Roman" w:cs="Times New Roman"/>
          <w:sz w:val="20"/>
          <w:szCs w:val="20"/>
          <w:lang w:val="kk-KZ"/>
        </w:rPr>
        <w:t xml:space="preserve"> деп аталған. Олай болса, жылдамдықты тудырушы сол    функцияның өзі – флюента.</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Осы жерде интегралдық деп аталатын жаңа есептеудің бастауы бой көтереді.</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Ендеше, функция функционалдық теңдеуден де жалпы, белгісіз функциямен қатар, оның туындылары енгізілген.</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p>
    <w:p w:rsidR="009E30EF" w:rsidRPr="00310F47" w:rsidRDefault="009E30EF" w:rsidP="008F2A8D">
      <w:pPr>
        <w:spacing w:after="0" w:line="240" w:lineRule="auto"/>
        <w:ind w:firstLine="567"/>
        <w:jc w:val="both"/>
        <w:rPr>
          <w:rFonts w:ascii="Times New Roman" w:eastAsiaTheme="minorEastAsia" w:hAnsi="Times New Roman" w:cs="Times New Roman"/>
          <w:i/>
          <w:sz w:val="20"/>
          <w:szCs w:val="20"/>
          <w:lang w:val="kk-KZ"/>
        </w:rPr>
      </w:pPr>
      <m:oMathPara>
        <m:oMath>
          <m:r>
            <w:rPr>
              <w:rFonts w:ascii="Cambria Math" w:hAnsi="Cambria Math" w:cs="Times New Roman"/>
              <w:sz w:val="20"/>
              <w:szCs w:val="20"/>
              <w:lang w:val="kk-KZ"/>
            </w:rPr>
            <m:t>ϕ</m:t>
          </m:r>
          <m:d>
            <m:dPr>
              <m:ctrlPr>
                <w:rPr>
                  <w:rFonts w:ascii="Cambria Math" w:hAnsi="Cambria Math" w:cs="Times New Roman"/>
                  <w:i/>
                  <w:sz w:val="20"/>
                  <w:szCs w:val="20"/>
                  <w:lang w:val="kk-KZ"/>
                </w:rPr>
              </m:ctrlPr>
            </m:dPr>
            <m:e>
              <m:r>
                <w:rPr>
                  <w:rFonts w:ascii="Cambria Math" w:hAnsi="Cambria Math" w:cs="Times New Roman"/>
                  <w:sz w:val="20"/>
                  <w:szCs w:val="20"/>
                  <w:lang w:val="kk-KZ"/>
                </w:rPr>
                <m:t>t,f</m:t>
              </m:r>
              <m:d>
                <m:dPr>
                  <m:ctrlPr>
                    <w:rPr>
                      <w:rFonts w:ascii="Cambria Math" w:hAnsi="Cambria Math" w:cs="Times New Roman"/>
                      <w:i/>
                      <w:sz w:val="20"/>
                      <w:szCs w:val="20"/>
                      <w:lang w:val="kk-KZ"/>
                    </w:rPr>
                  </m:ctrlPr>
                </m:dPr>
                <m:e>
                  <m:r>
                    <w:rPr>
                      <w:rFonts w:ascii="Cambria Math" w:hAnsi="Cambria Math" w:cs="Times New Roman"/>
                      <w:sz w:val="20"/>
                      <w:szCs w:val="20"/>
                      <w:lang w:val="kk-KZ"/>
                    </w:rPr>
                    <m:t>t</m:t>
                  </m:r>
                </m:e>
              </m:d>
              <m:r>
                <w:rPr>
                  <w:rFonts w:ascii="Cambria Math" w:hAnsi="Cambria Math" w:cs="Times New Roman"/>
                  <w:sz w:val="20"/>
                  <w:szCs w:val="20"/>
                  <w:lang w:val="kk-KZ"/>
                </w:rPr>
                <m:t>,f'</m:t>
              </m:r>
              <m:d>
                <m:dPr>
                  <m:ctrlPr>
                    <w:rPr>
                      <w:rFonts w:ascii="Cambria Math" w:hAnsi="Cambria Math" w:cs="Times New Roman"/>
                      <w:i/>
                      <w:sz w:val="20"/>
                      <w:szCs w:val="20"/>
                      <w:lang w:val="kk-KZ"/>
                    </w:rPr>
                  </m:ctrlPr>
                </m:dPr>
                <m:e>
                  <m:r>
                    <w:rPr>
                      <w:rFonts w:ascii="Cambria Math" w:hAnsi="Cambria Math" w:cs="Times New Roman"/>
                      <w:sz w:val="20"/>
                      <w:szCs w:val="20"/>
                      <w:lang w:val="kk-KZ"/>
                    </w:rPr>
                    <m:t>t</m:t>
                  </m:r>
                </m:e>
              </m:d>
              <m:r>
                <w:rPr>
                  <w:rFonts w:ascii="Cambria Math" w:hAnsi="Cambria Math" w:cs="Times New Roman"/>
                  <w:sz w:val="20"/>
                  <w:szCs w:val="20"/>
                  <w:lang w:val="kk-KZ"/>
                </w:rPr>
                <m:t>,f''</m:t>
              </m:r>
              <m:d>
                <m:dPr>
                  <m:ctrlPr>
                    <w:rPr>
                      <w:rFonts w:ascii="Cambria Math" w:hAnsi="Cambria Math" w:cs="Times New Roman"/>
                      <w:i/>
                      <w:sz w:val="20"/>
                      <w:szCs w:val="20"/>
                      <w:lang w:val="kk-KZ"/>
                    </w:rPr>
                  </m:ctrlPr>
                </m:dPr>
                <m:e>
                  <m:r>
                    <w:rPr>
                      <w:rFonts w:ascii="Cambria Math" w:hAnsi="Cambria Math" w:cs="Times New Roman"/>
                      <w:sz w:val="20"/>
                      <w:szCs w:val="20"/>
                      <w:lang w:val="kk-KZ"/>
                    </w:rPr>
                    <m:t>t</m:t>
                  </m:r>
                </m:e>
              </m:d>
            </m:e>
          </m:d>
          <m:r>
            <w:rPr>
              <w:rFonts w:ascii="Cambria Math" w:hAnsi="Cambria Math" w:cs="Times New Roman"/>
              <w:sz w:val="20"/>
              <w:szCs w:val="20"/>
              <w:lang w:val="kk-KZ"/>
            </w:rPr>
            <m:t>=0</m:t>
          </m:r>
        </m:oMath>
      </m:oMathPara>
    </w:p>
    <w:p w:rsidR="009E30EF" w:rsidRPr="00310F47" w:rsidRDefault="009E30EF" w:rsidP="008F2A8D">
      <w:pPr>
        <w:spacing w:after="0" w:line="240" w:lineRule="auto"/>
        <w:ind w:firstLine="567"/>
        <w:jc w:val="both"/>
        <w:rPr>
          <w:rFonts w:ascii="Times New Roman" w:hAnsi="Times New Roman" w:cs="Times New Roman"/>
          <w:i/>
          <w:sz w:val="20"/>
          <w:szCs w:val="20"/>
          <w:lang w:val="kk-KZ"/>
        </w:rPr>
      </w:pP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түріндегі теңдеу арқылы берілуі мүмкін екен. Мұндағы </w:t>
      </w:r>
      <m:oMath>
        <m:r>
          <w:rPr>
            <w:rFonts w:ascii="Cambria Math" w:hAnsi="Cambria Math" w:cs="Times New Roman"/>
            <w:sz w:val="20"/>
            <w:szCs w:val="20"/>
            <w:lang w:val="kk-KZ"/>
          </w:rPr>
          <m:t>f'</m:t>
        </m:r>
        <m:d>
          <m:dPr>
            <m:ctrlPr>
              <w:rPr>
                <w:rFonts w:ascii="Cambria Math" w:hAnsi="Cambria Math" w:cs="Times New Roman"/>
                <w:i/>
                <w:sz w:val="20"/>
                <w:szCs w:val="20"/>
                <w:lang w:val="kk-KZ"/>
              </w:rPr>
            </m:ctrlPr>
          </m:dPr>
          <m:e>
            <m:r>
              <w:rPr>
                <w:rFonts w:ascii="Cambria Math" w:hAnsi="Cambria Math" w:cs="Times New Roman"/>
                <w:sz w:val="20"/>
                <w:szCs w:val="20"/>
                <w:lang w:val="kk-KZ"/>
              </w:rPr>
              <m:t>t</m:t>
            </m:r>
          </m:e>
        </m:d>
        <m:r>
          <w:rPr>
            <w:rFonts w:ascii="Cambria Math" w:hAnsi="Cambria Math" w:cs="Times New Roman"/>
            <w:sz w:val="20"/>
            <w:szCs w:val="20"/>
            <w:lang w:val="kk-KZ"/>
          </w:rPr>
          <m:t>,f''</m:t>
        </m:r>
        <m:d>
          <m:dPr>
            <m:ctrlPr>
              <w:rPr>
                <w:rFonts w:ascii="Cambria Math" w:hAnsi="Cambria Math" w:cs="Times New Roman"/>
                <w:i/>
                <w:sz w:val="20"/>
                <w:szCs w:val="20"/>
                <w:lang w:val="kk-KZ"/>
              </w:rPr>
            </m:ctrlPr>
          </m:dPr>
          <m:e>
            <m:r>
              <w:rPr>
                <w:rFonts w:ascii="Cambria Math" w:hAnsi="Cambria Math" w:cs="Times New Roman"/>
                <w:sz w:val="20"/>
                <w:szCs w:val="20"/>
                <w:lang w:val="kk-KZ"/>
              </w:rPr>
              <m:t>t</m:t>
            </m:r>
          </m:e>
        </m:d>
      </m:oMath>
      <w:r w:rsidRPr="00310F47">
        <w:rPr>
          <w:rFonts w:ascii="Times New Roman" w:hAnsi="Times New Roman" w:cs="Times New Roman"/>
          <w:sz w:val="20"/>
          <w:szCs w:val="20"/>
          <w:lang w:val="kk-KZ"/>
        </w:rPr>
        <w:t xml:space="preserve">  - бірінші, екінші  ретті туындылар. Бұл теңдеу – дифференциалдық теңдеулер деп аталынады. Дифференциалдық теңдеуге басқа, жоғары ретті туындылары да енуі мүмкін.</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Мектеп оқулығы математиканың қолданысында жетекші орын алатын осындай теңдеулер туралы ұғыммен, оның қолданбалылық мысалдармен қорытындыланады. Айнымалы шамалар математиканың келесі есептері осы дифференциалдық теңдеулермен байланысты. Осы теңдеулер арқылы құбылыстардың жылдамдықтары мен үдеулері қатысатын есептер қарастырылады, демек, нағыз қозғалыс туралы, дүниенің бірінен біріне ауысу құбылыстарын көз алдымыздан өткіземіз. Мұндай теңдеулерді оқушыға жеткізу қиындықты тудырады деп оқулықтардан шығарып тастау күнәкәрлікке барумен тең. Әдістемесі қиындаған сайын ұстаз оған қызыға түсуі керек. Ұстаз қызыққан дүние оқушыға да қызық.</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Сөз соңында, Әл-Фараби бабамыз өзінің геометриялық есептер жөніндегі кітабын «фигуралардың нәзіктіктігі жайындағы табиғи құпиялар мен рухани өнерлік тәсілдер кітабы» деп атағанын еске алсақ, негізі шекке көшу әдісі болып келетін неше түрлі рухани тәсілдермен дифференциалдық және интегралдық есептеулердің құпиялары ашылуда. Ал, тәуелсіз бір және көп айнымалы </w:t>
      </w:r>
      <w:r w:rsidRPr="00310F47">
        <w:rPr>
          <w:rFonts w:ascii="Times New Roman" w:hAnsi="Times New Roman" w:cs="Times New Roman"/>
          <w:i/>
          <w:iCs/>
          <w:sz w:val="20"/>
          <w:szCs w:val="20"/>
          <w:lang w:val="kk-KZ"/>
        </w:rPr>
        <w:t>дифференциалдық теңдеулер</w:t>
      </w:r>
      <w:r w:rsidRPr="00310F47">
        <w:rPr>
          <w:rFonts w:ascii="Times New Roman" w:hAnsi="Times New Roman" w:cs="Times New Roman"/>
          <w:sz w:val="20"/>
          <w:szCs w:val="20"/>
          <w:lang w:val="kk-KZ"/>
        </w:rPr>
        <w:t xml:space="preserve"> теориясының классикалық мәселелер атты тылсым құпиялары әзір өздерінің ашылуын күтуде. Оларды ашатын рухани-өнерлік тәсілдердің негізі бар, қаланған. Енді біз сол кілттік тәсілдердің өздерін табудың алдында тұрған кезеңде отырмыз.</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Мақала [1-5] еңбектермен танысудан туындаған, жұртшылықпен ой бөлісу мақсатында жариялымға беріліп отыр.</w:t>
      </w:r>
    </w:p>
    <w:p w:rsidR="009E30EF" w:rsidRPr="00310F47" w:rsidRDefault="009E30EF" w:rsidP="008F2A8D">
      <w:pPr>
        <w:spacing w:after="0" w:line="240" w:lineRule="auto"/>
        <w:ind w:firstLine="567"/>
        <w:jc w:val="both"/>
        <w:rPr>
          <w:rFonts w:ascii="Times New Roman" w:hAnsi="Times New Roman" w:cs="Times New Roman"/>
          <w:sz w:val="20"/>
          <w:szCs w:val="20"/>
          <w:lang w:val="kk-KZ"/>
        </w:rPr>
      </w:pPr>
    </w:p>
    <w:p w:rsidR="009E30EF" w:rsidRPr="00310F47" w:rsidRDefault="00133A63" w:rsidP="00B615E6">
      <w:pPr>
        <w:spacing w:after="0" w:line="240" w:lineRule="auto"/>
        <w:ind w:firstLine="708"/>
        <w:jc w:val="center"/>
        <w:rPr>
          <w:rFonts w:ascii="Times New Roman" w:hAnsi="Times New Roman" w:cs="Times New Roman"/>
          <w:b/>
          <w:bCs/>
          <w:sz w:val="20"/>
          <w:szCs w:val="20"/>
          <w:lang w:val="kk-KZ"/>
        </w:rPr>
      </w:pPr>
      <w:r w:rsidRPr="00310F47">
        <w:rPr>
          <w:rFonts w:ascii="Times New Roman" w:hAnsi="Times New Roman" w:cs="Times New Roman"/>
          <w:b/>
          <w:bCs/>
          <w:sz w:val="20"/>
          <w:szCs w:val="20"/>
          <w:lang w:val="kk-KZ"/>
        </w:rPr>
        <w:t>Әдебиеттер тізімі</w:t>
      </w:r>
    </w:p>
    <w:p w:rsidR="009E30EF" w:rsidRPr="00310F47" w:rsidRDefault="009E30EF" w:rsidP="008F2A8D">
      <w:pPr>
        <w:pStyle w:val="a6"/>
        <w:numPr>
          <w:ilvl w:val="0"/>
          <w:numId w:val="79"/>
        </w:numPr>
        <w:tabs>
          <w:tab w:val="left" w:pos="851"/>
          <w:tab w:val="left" w:pos="993"/>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Аль-Фараби. Математические трактаты. Алма-Ата: Наука КазССР, 1972.– 324с.</w:t>
      </w:r>
    </w:p>
    <w:p w:rsidR="009E30EF" w:rsidRPr="00310F47" w:rsidRDefault="009E30EF" w:rsidP="008F2A8D">
      <w:pPr>
        <w:pStyle w:val="a6"/>
        <w:numPr>
          <w:ilvl w:val="0"/>
          <w:numId w:val="79"/>
        </w:numPr>
        <w:tabs>
          <w:tab w:val="left" w:pos="851"/>
          <w:tab w:val="left" w:pos="993"/>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Рыбников К.А. Возникновение и развитие математической науки для учителей. М.: Просвещение, 1987. – 160с.</w:t>
      </w:r>
    </w:p>
    <w:p w:rsidR="009E30EF" w:rsidRPr="00310F47" w:rsidRDefault="009E30EF" w:rsidP="008F2A8D">
      <w:pPr>
        <w:pStyle w:val="a6"/>
        <w:numPr>
          <w:ilvl w:val="0"/>
          <w:numId w:val="79"/>
        </w:numPr>
        <w:tabs>
          <w:tab w:val="left" w:pos="851"/>
          <w:tab w:val="left" w:pos="993"/>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Мишин В.И. (Блох А.Я., Гусев В.А., Дорофеев Г.В.) Методика преподавания математики в средней школе.  М.: Просвещение, 1987. –416с.</w:t>
      </w:r>
    </w:p>
    <w:p w:rsidR="009E30EF" w:rsidRPr="00310F47" w:rsidRDefault="009E30EF" w:rsidP="008F2A8D">
      <w:pPr>
        <w:pStyle w:val="a6"/>
        <w:numPr>
          <w:ilvl w:val="0"/>
          <w:numId w:val="79"/>
        </w:numPr>
        <w:tabs>
          <w:tab w:val="left" w:pos="851"/>
          <w:tab w:val="left" w:pos="993"/>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lastRenderedPageBreak/>
        <w:t>Потоцкий М.В. Преподавание высшей математики в педагогическом институте. М.: Просвещение,1975. –208с.</w:t>
      </w:r>
    </w:p>
    <w:p w:rsidR="009E30EF" w:rsidRPr="00310F47" w:rsidRDefault="009E30EF" w:rsidP="008F2A8D">
      <w:pPr>
        <w:pStyle w:val="a6"/>
        <w:numPr>
          <w:ilvl w:val="0"/>
          <w:numId w:val="79"/>
        </w:numPr>
        <w:tabs>
          <w:tab w:val="left" w:pos="851"/>
          <w:tab w:val="left" w:pos="993"/>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Жаутыков О.А. Методы математики в естественно-технических науках. Алма-Ата: Наука КазССР, 1987. – 120с.</w:t>
      </w:r>
    </w:p>
    <w:p w:rsidR="009E30EF" w:rsidRPr="00310F47" w:rsidRDefault="009E30EF" w:rsidP="008F2A8D">
      <w:pPr>
        <w:pStyle w:val="a6"/>
        <w:numPr>
          <w:ilvl w:val="0"/>
          <w:numId w:val="79"/>
        </w:numPr>
        <w:tabs>
          <w:tab w:val="left" w:pos="851"/>
          <w:tab w:val="left" w:pos="993"/>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Манин Ю.И. Математика как метафора. М.:МЦНМО, 2008. – 400с.</w:t>
      </w:r>
    </w:p>
    <w:p w:rsidR="009E30EF" w:rsidRPr="00310F47" w:rsidRDefault="009E30EF" w:rsidP="008F2A8D">
      <w:pPr>
        <w:pStyle w:val="a6"/>
        <w:numPr>
          <w:ilvl w:val="0"/>
          <w:numId w:val="79"/>
        </w:numPr>
        <w:tabs>
          <w:tab w:val="left" w:pos="851"/>
          <w:tab w:val="left" w:pos="993"/>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Меннингер К. История цифр. Числа, символы, слова</w:t>
      </w:r>
      <w:r w:rsidRPr="00310F47">
        <w:rPr>
          <w:rFonts w:ascii="Times New Roman" w:hAnsi="Times New Roman" w:cs="Times New Roman"/>
          <w:sz w:val="20"/>
          <w:szCs w:val="20"/>
        </w:rPr>
        <w:t>/</w:t>
      </w:r>
      <w:r w:rsidRPr="00310F47">
        <w:rPr>
          <w:rFonts w:ascii="Times New Roman" w:hAnsi="Times New Roman" w:cs="Times New Roman"/>
          <w:sz w:val="20"/>
          <w:szCs w:val="20"/>
          <w:lang w:val="kk-KZ"/>
        </w:rPr>
        <w:t>Пер. с англ. Е.В.Ломановой. – М.: ЗАО Центрполиграф, 2011. – 543с.</w:t>
      </w:r>
    </w:p>
    <w:p w:rsidR="009E30EF" w:rsidRPr="00310F47" w:rsidRDefault="009E30EF" w:rsidP="00B615E6">
      <w:pPr>
        <w:spacing w:after="0" w:line="240" w:lineRule="auto"/>
        <w:rPr>
          <w:rFonts w:ascii="Times New Roman" w:hAnsi="Times New Roman" w:cs="Times New Roman"/>
          <w:b/>
          <w:bCs/>
          <w:sz w:val="20"/>
          <w:szCs w:val="20"/>
          <w:lang w:val="kk-KZ"/>
        </w:rPr>
      </w:pPr>
    </w:p>
    <w:p w:rsidR="009E30EF" w:rsidRPr="00310F47" w:rsidRDefault="009E30EF" w:rsidP="00B615E6">
      <w:pPr>
        <w:spacing w:after="0" w:line="240" w:lineRule="auto"/>
        <w:rPr>
          <w:rFonts w:ascii="Times New Roman" w:hAnsi="Times New Roman" w:cs="Times New Roman"/>
          <w:b/>
          <w:sz w:val="20"/>
          <w:szCs w:val="20"/>
        </w:rPr>
      </w:pPr>
    </w:p>
    <w:p w:rsidR="009E30EF" w:rsidRPr="00310F47" w:rsidRDefault="009E30EF" w:rsidP="00B615E6">
      <w:pPr>
        <w:pStyle w:val="Default"/>
        <w:tabs>
          <w:tab w:val="left" w:pos="6804"/>
        </w:tabs>
        <w:rPr>
          <w:b/>
          <w:sz w:val="20"/>
          <w:szCs w:val="20"/>
          <w:lang w:val="kk-KZ"/>
        </w:rPr>
      </w:pPr>
      <w:r w:rsidRPr="00310F47">
        <w:rPr>
          <w:b/>
          <w:sz w:val="20"/>
          <w:szCs w:val="20"/>
          <w:lang w:val="kk-KZ"/>
        </w:rPr>
        <w:t>ӘОЖ 372.851</w:t>
      </w:r>
    </w:p>
    <w:p w:rsidR="009E30EF" w:rsidRPr="00310F47" w:rsidRDefault="009E30EF" w:rsidP="00B615E6">
      <w:pPr>
        <w:pStyle w:val="Default"/>
        <w:tabs>
          <w:tab w:val="left" w:pos="6804"/>
        </w:tabs>
        <w:rPr>
          <w:b/>
          <w:sz w:val="20"/>
          <w:szCs w:val="20"/>
          <w:lang w:val="kk-KZ"/>
        </w:rPr>
      </w:pPr>
    </w:p>
    <w:p w:rsidR="009E30EF" w:rsidRPr="00310F47" w:rsidRDefault="009E30EF" w:rsidP="00B615E6">
      <w:pPr>
        <w:pStyle w:val="Default"/>
        <w:tabs>
          <w:tab w:val="left" w:pos="6804"/>
        </w:tabs>
        <w:jc w:val="center"/>
        <w:rPr>
          <w:b/>
          <w:sz w:val="20"/>
          <w:szCs w:val="20"/>
          <w:lang w:val="kk-KZ"/>
        </w:rPr>
      </w:pPr>
      <w:r w:rsidRPr="00310F47">
        <w:rPr>
          <w:b/>
          <w:sz w:val="20"/>
          <w:szCs w:val="20"/>
          <w:lang w:val="kk-KZ"/>
        </w:rPr>
        <w:t>Сейлова Р.Д., Әбдіғапар</w:t>
      </w:r>
      <w:r w:rsidR="00133A63" w:rsidRPr="00310F47">
        <w:rPr>
          <w:b/>
          <w:sz w:val="20"/>
          <w:szCs w:val="20"/>
          <w:lang w:val="kk-KZ"/>
        </w:rPr>
        <w:t xml:space="preserve"> </w:t>
      </w:r>
      <w:r w:rsidRPr="00310F47">
        <w:rPr>
          <w:b/>
          <w:sz w:val="20"/>
          <w:szCs w:val="20"/>
          <w:lang w:val="kk-KZ"/>
        </w:rPr>
        <w:t>А.С., Бердибаева</w:t>
      </w:r>
      <w:r w:rsidR="00133A63" w:rsidRPr="00310F47">
        <w:rPr>
          <w:b/>
          <w:sz w:val="20"/>
          <w:szCs w:val="20"/>
          <w:lang w:val="kk-KZ"/>
        </w:rPr>
        <w:t xml:space="preserve"> </w:t>
      </w:r>
      <w:r w:rsidRPr="00310F47">
        <w:rPr>
          <w:b/>
          <w:sz w:val="20"/>
          <w:szCs w:val="20"/>
          <w:lang w:val="kk-KZ"/>
        </w:rPr>
        <w:t>Қ.А., Жағыпарова Г.С., Жумагазина</w:t>
      </w:r>
      <w:r w:rsidR="00133A63" w:rsidRPr="00310F47">
        <w:rPr>
          <w:b/>
          <w:sz w:val="20"/>
          <w:szCs w:val="20"/>
          <w:lang w:val="kk-KZ"/>
        </w:rPr>
        <w:t xml:space="preserve"> </w:t>
      </w:r>
      <w:r w:rsidRPr="00310F47">
        <w:rPr>
          <w:b/>
          <w:sz w:val="20"/>
          <w:szCs w:val="20"/>
          <w:lang w:val="kk-KZ"/>
        </w:rPr>
        <w:t>А.Е.</w:t>
      </w:r>
    </w:p>
    <w:p w:rsidR="009E30EF" w:rsidRPr="00310F47" w:rsidRDefault="009E30EF" w:rsidP="00B615E6">
      <w:pPr>
        <w:pStyle w:val="Default"/>
        <w:tabs>
          <w:tab w:val="left" w:pos="6804"/>
        </w:tabs>
        <w:jc w:val="center"/>
        <w:rPr>
          <w:i/>
          <w:sz w:val="20"/>
          <w:szCs w:val="20"/>
          <w:lang w:val="kk-KZ"/>
        </w:rPr>
      </w:pPr>
      <w:r w:rsidRPr="00310F47">
        <w:rPr>
          <w:i/>
          <w:sz w:val="20"/>
          <w:szCs w:val="20"/>
          <w:lang w:val="kk-KZ"/>
        </w:rPr>
        <w:t>Қ.Жұбанов атындағы Ақтөбе Өңірлік Университеті, Ақтөбе қ., Қазақстан</w:t>
      </w:r>
    </w:p>
    <w:p w:rsidR="009E30EF" w:rsidRPr="00310F47" w:rsidRDefault="009E30EF" w:rsidP="00B615E6">
      <w:pPr>
        <w:pStyle w:val="Default"/>
        <w:tabs>
          <w:tab w:val="left" w:pos="6804"/>
        </w:tabs>
        <w:jc w:val="center"/>
        <w:rPr>
          <w:i/>
          <w:sz w:val="20"/>
          <w:szCs w:val="20"/>
          <w:lang w:val="kk-KZ"/>
        </w:rPr>
      </w:pPr>
    </w:p>
    <w:p w:rsidR="009E30EF" w:rsidRPr="00310F47" w:rsidRDefault="009E30EF"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6  СЫНЫП МАТЕМАТИКАСЫНДАҒЫ КӨБЕЙТУДІҢ ДӘСТҮРЛІ ЕМЕС ТӘСІЛДЕРІ</w:t>
      </w:r>
    </w:p>
    <w:p w:rsidR="00F752C6" w:rsidRPr="00310F47" w:rsidRDefault="00F752C6" w:rsidP="00B615E6">
      <w:pPr>
        <w:spacing w:after="0" w:line="240" w:lineRule="auto"/>
        <w:jc w:val="center"/>
        <w:rPr>
          <w:rFonts w:ascii="Times New Roman" w:hAnsi="Times New Roman" w:cs="Times New Roman"/>
          <w:b/>
          <w:sz w:val="20"/>
          <w:szCs w:val="20"/>
          <w:lang w:val="kk-KZ"/>
        </w:rPr>
      </w:pPr>
    </w:p>
    <w:p w:rsidR="009E30EF" w:rsidRPr="00310F47" w:rsidRDefault="009E30EF" w:rsidP="008F2A8D">
      <w:pPr>
        <w:spacing w:after="0" w:line="240" w:lineRule="auto"/>
        <w:ind w:firstLine="567"/>
        <w:contextualSpacing/>
        <w:jc w:val="both"/>
        <w:rPr>
          <w:rFonts w:ascii="Times New Roman" w:hAnsi="Times New Roman" w:cs="Times New Roman"/>
          <w:color w:val="1F2021"/>
          <w:sz w:val="20"/>
          <w:szCs w:val="20"/>
          <w:lang w:val="kk-KZ"/>
        </w:rPr>
      </w:pPr>
      <w:r w:rsidRPr="00310F47">
        <w:rPr>
          <w:rFonts w:ascii="Times New Roman" w:hAnsi="Times New Roman" w:cs="Times New Roman"/>
          <w:color w:val="1F2021"/>
          <w:sz w:val="20"/>
          <w:szCs w:val="20"/>
          <w:lang w:val="kk-KZ"/>
        </w:rPr>
        <w:t>Көбейту кестесін "Пифагор кестесі" деп те атайды, әсіресе ол квадрат түрінде ұсынылған кезде, оның жақтары көбейткіштер, ал ұяшықтарда олардың көбейтіндісі жазылады. Еуропалық мәдениетте көбейтудің дәл осы  қарастырылады. Сонымен қатар, өте қызықты факт бар: кестенің авторлығы Пифагорға тиесілі екендігі туралы бірде-бір жазбаша дәлел табылған жоқ. Тек жанама дәлелдер бар. Оның ілімінің ізбасары-біздің заманымыздың I және II ғасырларының басында өмір сүрген Герас Никомах кестені өзінің "арифметикаға кіріспе"атты еңбегінде бізге таныс түрде жазды. Ол авторлық ежелгі грек ғалымы Пифагорға тиесілі деп мәлімдеді.</w:t>
      </w:r>
    </w:p>
    <w:p w:rsidR="009E30EF" w:rsidRPr="00310F47" w:rsidRDefault="009E30EF" w:rsidP="008F2A8D">
      <w:pPr>
        <w:spacing w:after="0" w:line="240" w:lineRule="auto"/>
        <w:ind w:firstLine="567"/>
        <w:contextualSpacing/>
        <w:jc w:val="both"/>
        <w:rPr>
          <w:rFonts w:ascii="Times New Roman" w:hAnsi="Times New Roman" w:cs="Times New Roman"/>
          <w:color w:val="1F2021"/>
          <w:sz w:val="20"/>
          <w:szCs w:val="20"/>
          <w:lang w:val="kk-KZ"/>
        </w:rPr>
      </w:pPr>
      <w:r w:rsidRPr="00310F47">
        <w:rPr>
          <w:rFonts w:ascii="Times New Roman" w:hAnsi="Times New Roman" w:cs="Times New Roman"/>
          <w:color w:val="1F2021"/>
          <w:sz w:val="20"/>
          <w:szCs w:val="20"/>
          <w:lang w:val="kk-KZ"/>
        </w:rPr>
        <w:t>Тек 493 жылы ғалым Виктория Аквитанский ұсынған жаңа нұсқа пайда болды: ол Рим сандарында 2-ден 50-ге дейінгі сандарды көбейтудің нәтижесін білдіретін 98 бағаннан тұратын кесте жазды. Ал 1820 жылы шотланд физигі және математика профессоры Джон Лесли өзінің "арифметика философиясы" кітабында 99-ға дейін көбейту кестесін жариялады. Ол өз оқушыларына оны жаттауға ұсыныстар бере бастаған адам болды.</w:t>
      </w:r>
    </w:p>
    <w:p w:rsidR="009E30EF" w:rsidRPr="00310F47" w:rsidRDefault="009E30EF" w:rsidP="008F2A8D">
      <w:pPr>
        <w:spacing w:after="0" w:line="240" w:lineRule="auto"/>
        <w:ind w:firstLine="567"/>
        <w:contextualSpacing/>
        <w:jc w:val="both"/>
        <w:rPr>
          <w:rFonts w:ascii="Times New Roman" w:hAnsi="Times New Roman" w:cs="Times New Roman"/>
          <w:color w:val="1F2021"/>
          <w:sz w:val="20"/>
          <w:szCs w:val="20"/>
          <w:lang w:val="kk-KZ"/>
        </w:rPr>
      </w:pPr>
      <w:r w:rsidRPr="00310F47">
        <w:rPr>
          <w:rFonts w:ascii="Times New Roman" w:hAnsi="Times New Roman" w:cs="Times New Roman"/>
          <w:color w:val="1F2021"/>
          <w:sz w:val="20"/>
          <w:szCs w:val="20"/>
          <w:lang w:val="kk-KZ"/>
        </w:rPr>
        <w:t>Көбейту кестесі алғаш рет ортағасырлық Англиядағы мектептерде енгізілгені белгілі. Ол 12-ге дейінгі сандарды көбейту жүйесі сияқты көрінді. Англияда дәл осындай ортағасырлық нұсқа әлі күнге дейін сақталған, себебі ағылшындардың өмірінде көбінесе 12-ге көбейту керек: өлшеу жүйесінде 1 фунт 12 дюймге тең, ал бұрын ақша айналымында 1 шиллинг 12 пенске тең болды.</w:t>
      </w:r>
    </w:p>
    <w:p w:rsidR="009E30EF" w:rsidRPr="00310F47" w:rsidRDefault="009E30EF" w:rsidP="008F2A8D">
      <w:pPr>
        <w:spacing w:after="0" w:line="240" w:lineRule="auto"/>
        <w:ind w:firstLine="567"/>
        <w:contextualSpacing/>
        <w:jc w:val="both"/>
        <w:rPr>
          <w:rFonts w:ascii="Times New Roman" w:hAnsi="Times New Roman" w:cs="Times New Roman"/>
          <w:color w:val="1F2021"/>
          <w:sz w:val="20"/>
          <w:szCs w:val="20"/>
          <w:lang w:val="kk-KZ"/>
        </w:rPr>
      </w:pPr>
      <w:r w:rsidRPr="00310F47">
        <w:rPr>
          <w:rFonts w:ascii="Times New Roman" w:hAnsi="Times New Roman" w:cs="Times New Roman"/>
          <w:color w:val="1F2021"/>
          <w:sz w:val="20"/>
          <w:szCs w:val="20"/>
          <w:lang w:val="kk-KZ"/>
        </w:rPr>
        <w:t>Осылайша, біз кестенің барлық елдерде бірдей емес екенін көреміз. Мысалы, Үндістанда ол 20-ға дейінгі сандарды қамтиды.</w:t>
      </w:r>
    </w:p>
    <w:p w:rsidR="009E30EF" w:rsidRPr="00310F47" w:rsidRDefault="009E30EF" w:rsidP="008F2A8D">
      <w:pPr>
        <w:spacing w:after="0" w:line="240" w:lineRule="auto"/>
        <w:ind w:firstLine="567"/>
        <w:contextualSpacing/>
        <w:jc w:val="both"/>
        <w:rPr>
          <w:rFonts w:ascii="Times New Roman" w:hAnsi="Times New Roman" w:cs="Times New Roman"/>
          <w:color w:val="1F2021"/>
          <w:sz w:val="20"/>
          <w:szCs w:val="20"/>
          <w:lang w:val="kk-KZ"/>
        </w:rPr>
      </w:pPr>
      <w:r w:rsidRPr="00310F47">
        <w:rPr>
          <w:rFonts w:ascii="Times New Roman" w:hAnsi="Times New Roman" w:cs="Times New Roman"/>
          <w:color w:val="1F2021"/>
          <w:sz w:val="20"/>
          <w:szCs w:val="20"/>
          <w:lang w:val="kk-KZ"/>
        </w:rPr>
        <w:t>Көбейту кестесінің авторлығы туралы ғалымдардың пікірлері екіге бөлінді. Көптеген адамдар Пифагор оны жасаушы бола алмайды деп санайды, өйткені оның басқа шығу тегін растайтын фактілер бар.</w:t>
      </w:r>
    </w:p>
    <w:p w:rsidR="009E30EF" w:rsidRPr="00310F47" w:rsidRDefault="009E30EF" w:rsidP="008F2A8D">
      <w:pPr>
        <w:spacing w:after="0" w:line="240" w:lineRule="auto"/>
        <w:ind w:firstLine="567"/>
        <w:contextualSpacing/>
        <w:jc w:val="both"/>
        <w:rPr>
          <w:rFonts w:ascii="Times New Roman" w:hAnsi="Times New Roman" w:cs="Times New Roman"/>
          <w:color w:val="1F2021"/>
          <w:sz w:val="20"/>
          <w:szCs w:val="20"/>
          <w:lang w:val="kk-KZ"/>
        </w:rPr>
      </w:pPr>
      <w:r w:rsidRPr="00310F47">
        <w:rPr>
          <w:rFonts w:ascii="Times New Roman" w:hAnsi="Times New Roman" w:cs="Times New Roman"/>
          <w:color w:val="1F2021"/>
          <w:sz w:val="20"/>
          <w:szCs w:val="20"/>
          <w:lang w:val="kk-KZ"/>
        </w:rPr>
        <w:t>Ежелгі қытай қалаларының қазбаларында ең көне ондық көбейту кестесі табылған. Ғалымдар оны біздің эрамызға дейінгі 305 жыл деп атайды, яғни ол Пифагордың өзінен және оның жазбаларынан едәуір үлкен.</w:t>
      </w:r>
    </w:p>
    <w:p w:rsidR="009E30EF" w:rsidRPr="00310F47" w:rsidRDefault="009E30EF" w:rsidP="008F2A8D">
      <w:pPr>
        <w:spacing w:after="0" w:line="240" w:lineRule="auto"/>
        <w:ind w:firstLine="567"/>
        <w:contextualSpacing/>
        <w:jc w:val="both"/>
        <w:rPr>
          <w:rFonts w:ascii="Times New Roman" w:hAnsi="Times New Roman" w:cs="Times New Roman"/>
          <w:color w:val="1F2021"/>
          <w:sz w:val="20"/>
          <w:szCs w:val="20"/>
          <w:lang w:val="kk-KZ"/>
        </w:rPr>
      </w:pPr>
      <w:r w:rsidRPr="00310F47">
        <w:rPr>
          <w:rFonts w:ascii="Times New Roman" w:hAnsi="Times New Roman" w:cs="Times New Roman"/>
          <w:color w:val="1F2021"/>
          <w:sz w:val="20"/>
          <w:szCs w:val="20"/>
          <w:lang w:val="kk-KZ"/>
        </w:rPr>
        <w:t>Жапонияның Нара қаласын қазу кезінде ежелгі Жапонияда кестені пайдаланып есептеулер жүргізілгенін растайтын жазбалардың үзінділері бар тақта табылды. Бір қызығы, иероглифтер ежелгі қытай жазуына ұқсас. Бұл археологтардың мұндай тақтайшаларды табуының жалғыз жағдайы емес. Осындай тақтай тағы бір жапон астанасы Хэйанның қазба жұмыстарынан табылды. Осылайша, ғалымдар көбейту кестесі Қытайдан Жапонияға жетуі мүмкін деп болжайды, өйткені екі империя арасында өте берік сауда қатынастары болды. Ғалымдардың пікірінше, Қытайда ойлап табылған көбейту кестесі Үндістанға сауда керуендерімен бірге жетіп, содан кейін Азия мен Еуропаға таралуы мүмкін.</w:t>
      </w:r>
    </w:p>
    <w:p w:rsidR="009E30EF" w:rsidRPr="00310F47" w:rsidRDefault="009E30EF" w:rsidP="008F2A8D">
      <w:pPr>
        <w:spacing w:after="0" w:line="240" w:lineRule="auto"/>
        <w:ind w:firstLine="567"/>
        <w:contextualSpacing/>
        <w:jc w:val="both"/>
        <w:rPr>
          <w:rFonts w:ascii="Times New Roman" w:hAnsi="Times New Roman" w:cs="Times New Roman"/>
          <w:color w:val="1F2021"/>
          <w:sz w:val="20"/>
          <w:szCs w:val="20"/>
          <w:lang w:val="kk-KZ"/>
        </w:rPr>
      </w:pPr>
      <w:r w:rsidRPr="00310F47">
        <w:rPr>
          <w:rFonts w:ascii="Times New Roman" w:hAnsi="Times New Roman" w:cs="Times New Roman"/>
          <w:color w:val="1F2021"/>
          <w:sz w:val="20"/>
          <w:szCs w:val="20"/>
          <w:lang w:val="kk-KZ"/>
        </w:rPr>
        <w:t>Бірақ тағы бір нұсқасы бар, оның негізінде кесте Месопотамияда ойлап табылған. Бұл теорияны археологтардың тұжырымдары да қолдайды. Ең көне тақта ежелгі Вавилон қазбаларынан табылған және шамамен 4000 жаста. Сыртқы жағынан, бұл сына жазуы бар сазды тақта. Оның негізінде алпысыншы есептеу жүйесі бар. Кесте бірнеше империяларда параллель ойлап табылды деп болжауға болады, өйткені адамдар үнемі санау қажеттілігіне тап болды.</w:t>
      </w:r>
    </w:p>
    <w:p w:rsidR="009E30EF" w:rsidRPr="00310F47" w:rsidRDefault="009E30EF" w:rsidP="008F2A8D">
      <w:pPr>
        <w:spacing w:after="0" w:line="240" w:lineRule="auto"/>
        <w:ind w:firstLine="567"/>
        <w:contextualSpacing/>
        <w:jc w:val="both"/>
        <w:rPr>
          <w:rFonts w:ascii="Times New Roman" w:hAnsi="Times New Roman" w:cs="Times New Roman"/>
          <w:color w:val="1F2021"/>
          <w:sz w:val="20"/>
          <w:szCs w:val="20"/>
          <w:lang w:val="kk-KZ"/>
        </w:rPr>
      </w:pPr>
      <w:r w:rsidRPr="00310F47">
        <w:rPr>
          <w:rFonts w:ascii="Times New Roman" w:hAnsi="Times New Roman" w:cs="Times New Roman"/>
          <w:color w:val="1F2021"/>
          <w:sz w:val="20"/>
          <w:szCs w:val="20"/>
          <w:lang w:val="kk-KZ"/>
        </w:rPr>
        <w:t>Көбейту кестесін жаттау сияқты жаңалық шынымен революциялық болды. Бұл күнделікті есептеулерді едәуір жеңілдетті, өйткені есептеудің басқа ақылды әдістері (үтір қажет емес) қателіктердің көбеюіне және санау процесінің баяулауына әкелді.</w:t>
      </w:r>
    </w:p>
    <w:p w:rsidR="00133A63" w:rsidRPr="00310F47" w:rsidRDefault="00133A63" w:rsidP="008F2A8D">
      <w:pPr>
        <w:spacing w:after="0" w:line="240" w:lineRule="auto"/>
        <w:ind w:firstLine="567"/>
        <w:contextualSpacing/>
        <w:jc w:val="both"/>
        <w:rPr>
          <w:rFonts w:ascii="Times New Roman" w:hAnsi="Times New Roman" w:cs="Times New Roman"/>
          <w:color w:val="1F2021"/>
          <w:sz w:val="20"/>
          <w:szCs w:val="20"/>
          <w:lang w:val="kk-KZ"/>
        </w:rPr>
      </w:pPr>
    </w:p>
    <w:p w:rsidR="009E30EF" w:rsidRPr="00310F47" w:rsidRDefault="009E30EF" w:rsidP="008F2A8D">
      <w:pPr>
        <w:pStyle w:val="a5"/>
        <w:shd w:val="clear" w:color="auto" w:fill="FFFFFF"/>
        <w:spacing w:before="0" w:beforeAutospacing="0" w:after="0" w:afterAutospacing="0"/>
        <w:ind w:firstLine="567"/>
        <w:jc w:val="both"/>
        <w:rPr>
          <w:b/>
          <w:bCs/>
          <w:color w:val="000000"/>
          <w:sz w:val="20"/>
          <w:szCs w:val="20"/>
          <w:lang w:val="kk-KZ"/>
        </w:rPr>
      </w:pPr>
      <w:r w:rsidRPr="00310F47">
        <w:rPr>
          <w:b/>
          <w:bCs/>
          <w:color w:val="000000"/>
          <w:sz w:val="20"/>
          <w:szCs w:val="20"/>
          <w:lang w:val="kk-KZ"/>
        </w:rPr>
        <w:t xml:space="preserve">Саусақтармен көбейту   </w:t>
      </w:r>
    </w:p>
    <w:p w:rsidR="00133A63" w:rsidRPr="00310F47" w:rsidRDefault="00133A63" w:rsidP="008F2A8D">
      <w:pPr>
        <w:pStyle w:val="a5"/>
        <w:shd w:val="clear" w:color="auto" w:fill="FFFFFF"/>
        <w:spacing w:before="0" w:beforeAutospacing="0" w:after="0" w:afterAutospacing="0"/>
        <w:ind w:firstLine="567"/>
        <w:jc w:val="both"/>
        <w:rPr>
          <w:color w:val="000000"/>
          <w:sz w:val="20"/>
          <w:szCs w:val="20"/>
          <w:lang w:val="kk-KZ"/>
        </w:rPr>
      </w:pPr>
    </w:p>
    <w:p w:rsidR="009E30EF" w:rsidRPr="00310F47" w:rsidRDefault="009E30EF" w:rsidP="008F2A8D">
      <w:pPr>
        <w:pStyle w:val="a5"/>
        <w:shd w:val="clear" w:color="auto" w:fill="FFFFFF"/>
        <w:spacing w:before="0" w:beforeAutospacing="0" w:after="0" w:afterAutospacing="0"/>
        <w:ind w:firstLine="567"/>
        <w:jc w:val="both"/>
        <w:rPr>
          <w:color w:val="000000"/>
          <w:sz w:val="20"/>
          <w:szCs w:val="20"/>
          <w:lang w:val="kk-KZ"/>
        </w:rPr>
      </w:pPr>
      <w:r w:rsidRPr="00310F47">
        <w:rPr>
          <w:color w:val="000000"/>
          <w:sz w:val="20"/>
          <w:szCs w:val="20"/>
          <w:lang w:val="kk-KZ"/>
        </w:rPr>
        <w:t xml:space="preserve">Саусақпен көбейту тәсілі бұл оқушылардың кез-келген уақытта пайдалануына ыңғайлы болып табылады. Саусақпен көбейту тәсілінде оқушылар 5 тен 9 ға дейінгі сандарды бір-бірімен көбейте алады. Сондықтан 5-ке дейінгі сандардың көбейтіндісін білу керек. Саусақпен көбейту тәсілінің өзі бірнеше әдістерден тұрады. Мысалы:санды 9-ға көбейту және алты, жеті, сегіз және он сандарын көбейту. 9-ға </w:t>
      </w:r>
      <w:r w:rsidRPr="00310F47">
        <w:rPr>
          <w:color w:val="000000"/>
          <w:sz w:val="20"/>
          <w:szCs w:val="20"/>
          <w:lang w:val="kk-KZ"/>
        </w:rPr>
        <w:lastRenderedPageBreak/>
        <w:t>көбейтілетін санды алып тастап, сол саннан алдыңғы және кейінгі сандарды санау арқылы сандарды 9-ға көбейтуді жеңілдетуге болады.</w:t>
      </w:r>
    </w:p>
    <w:p w:rsidR="009E30EF" w:rsidRPr="00310F47" w:rsidRDefault="009E30EF" w:rsidP="008F2A8D">
      <w:pPr>
        <w:pStyle w:val="a5"/>
        <w:shd w:val="clear" w:color="auto" w:fill="FFFFFF"/>
        <w:spacing w:before="0" w:beforeAutospacing="0" w:after="0" w:afterAutospacing="0"/>
        <w:ind w:firstLine="567"/>
        <w:jc w:val="both"/>
        <w:rPr>
          <w:color w:val="000000"/>
          <w:sz w:val="20"/>
          <w:szCs w:val="20"/>
          <w:lang w:val="kk-KZ"/>
        </w:rPr>
      </w:pPr>
      <w:r w:rsidRPr="00310F47">
        <w:rPr>
          <w:color w:val="000000"/>
          <w:sz w:val="20"/>
          <w:szCs w:val="20"/>
          <w:lang w:val="kk-KZ"/>
        </w:rPr>
        <w:t xml:space="preserve">Мысалы: </w:t>
      </w:r>
      <w:r w:rsidRPr="00310F47">
        <w:rPr>
          <w:color w:val="000000"/>
          <w:position w:val="-6"/>
          <w:sz w:val="20"/>
          <w:szCs w:val="20"/>
          <w:lang w:val="kk-KZ"/>
        </w:rPr>
        <w:object w:dxaOrig="960" w:dyaOrig="279">
          <v:shape id="_x0000_i1912" type="#_x0000_t75" style="width:1in;height:11.25pt" o:ole="">
            <v:imagedata r:id="rId1856" o:title=""/>
          </v:shape>
          <o:OLEObject Type="Embed" ProgID="Equation.3" ShapeID="_x0000_i1912" DrawAspect="Content" ObjectID="_1734341582" r:id="rId1857"/>
        </w:object>
      </w:r>
    </w:p>
    <w:p w:rsidR="009E30EF" w:rsidRPr="00310F47" w:rsidRDefault="009E30EF" w:rsidP="008F2A8D">
      <w:pPr>
        <w:pStyle w:val="a5"/>
        <w:shd w:val="clear" w:color="auto" w:fill="FFFFFF"/>
        <w:spacing w:before="0" w:beforeAutospacing="0" w:after="0" w:afterAutospacing="0"/>
        <w:ind w:firstLine="567"/>
        <w:jc w:val="both"/>
        <w:rPr>
          <w:color w:val="000000"/>
          <w:sz w:val="20"/>
          <w:szCs w:val="20"/>
          <w:lang w:val="kk-KZ"/>
        </w:rPr>
      </w:pPr>
      <w:r w:rsidRPr="00310F47">
        <w:rPr>
          <w:noProof/>
          <w:color w:val="000000"/>
          <w:sz w:val="20"/>
          <w:szCs w:val="20"/>
        </w:rPr>
        <w:drawing>
          <wp:inline distT="0" distB="0" distL="0" distR="0">
            <wp:extent cx="2416175" cy="1409436"/>
            <wp:effectExtent l="0" t="0" r="0" b="0"/>
            <wp:docPr id="27" name="Рисунок 3" descr="C:\Users\Админ\AppData\Local\Packages\5319275A.WhatsAppDesktop_cv1g1gvanyjgm\TempState\5FB118206FD781294CDFDDC3E7544633\Изображение WhatsApp 2022-11-18 в 14.05.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Админ\AppData\Local\Packages\5319275A.WhatsAppDesktop_cv1g1gvanyjgm\TempState\5FB118206FD781294CDFDDC3E7544633\Изображение WhatsApp 2022-11-18 в 14.05.34.jpg"/>
                    <pic:cNvPicPr>
                      <a:picLocks noChangeAspect="1" noChangeArrowheads="1"/>
                    </pic:cNvPicPr>
                  </pic:nvPicPr>
                  <pic:blipFill>
                    <a:blip r:embed="rId1858"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32964" cy="1419230"/>
                    </a:xfrm>
                    <a:prstGeom prst="rect">
                      <a:avLst/>
                    </a:prstGeom>
                    <a:noFill/>
                    <a:ln>
                      <a:noFill/>
                    </a:ln>
                  </pic:spPr>
                </pic:pic>
              </a:graphicData>
            </a:graphic>
          </wp:inline>
        </w:drawing>
      </w:r>
      <w:r w:rsidRPr="00310F47">
        <w:rPr>
          <w:noProof/>
          <w:color w:val="000000"/>
          <w:sz w:val="20"/>
          <w:szCs w:val="20"/>
        </w:rPr>
        <w:drawing>
          <wp:inline distT="0" distB="0" distL="0" distR="0">
            <wp:extent cx="2549779" cy="1416544"/>
            <wp:effectExtent l="0" t="0" r="0" b="0"/>
            <wp:docPr id="28" name="Рисунок 4" descr="C:\Users\Админ\AppData\Local\Packages\5319275A.WhatsAppDesktop_cv1g1gvanyjgm\TempState\5FD7CBBC45010F147C06926C44AFF0B7\Изображение WhatsApp 2022-11-18 в 14.10.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Админ\AppData\Local\Packages\5319275A.WhatsAppDesktop_cv1g1gvanyjgm\TempState\5FD7CBBC45010F147C06926C44AFF0B7\Изображение WhatsApp 2022-11-18 в 14.10.52.jpg"/>
                    <pic:cNvPicPr>
                      <a:picLocks noChangeAspect="1" noChangeArrowheads="1"/>
                    </pic:cNvPicPr>
                  </pic:nvPicPr>
                  <pic:blipFill>
                    <a:blip r:embed="rId1859"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56387" cy="1420215"/>
                    </a:xfrm>
                    <a:prstGeom prst="rect">
                      <a:avLst/>
                    </a:prstGeom>
                    <a:noFill/>
                    <a:ln>
                      <a:noFill/>
                    </a:ln>
                  </pic:spPr>
                </pic:pic>
              </a:graphicData>
            </a:graphic>
          </wp:inline>
        </w:drawing>
      </w:r>
    </w:p>
    <w:p w:rsidR="009E30EF" w:rsidRPr="00310F47" w:rsidRDefault="009E30EF" w:rsidP="008F2A8D">
      <w:pPr>
        <w:pStyle w:val="a5"/>
        <w:shd w:val="clear" w:color="auto" w:fill="FFFFFF"/>
        <w:spacing w:before="0" w:beforeAutospacing="0" w:after="0" w:afterAutospacing="0"/>
        <w:ind w:firstLine="567"/>
        <w:jc w:val="both"/>
        <w:rPr>
          <w:color w:val="000000"/>
          <w:sz w:val="20"/>
          <w:szCs w:val="20"/>
          <w:lang w:val="kk-KZ"/>
        </w:rPr>
      </w:pPr>
    </w:p>
    <w:p w:rsidR="009E30EF" w:rsidRPr="00310F47" w:rsidRDefault="009E30EF" w:rsidP="008F2A8D">
      <w:pPr>
        <w:pStyle w:val="a5"/>
        <w:shd w:val="clear" w:color="auto" w:fill="FFFFFF"/>
        <w:spacing w:before="0" w:beforeAutospacing="0" w:after="0" w:afterAutospacing="0"/>
        <w:ind w:firstLine="567"/>
        <w:jc w:val="both"/>
        <w:rPr>
          <w:b/>
          <w:bCs/>
          <w:color w:val="000000"/>
          <w:sz w:val="20"/>
          <w:szCs w:val="20"/>
          <w:lang w:val="kk-KZ"/>
        </w:rPr>
      </w:pPr>
      <w:r w:rsidRPr="00310F47">
        <w:rPr>
          <w:b/>
          <w:bCs/>
          <w:color w:val="000000"/>
          <w:sz w:val="20"/>
          <w:szCs w:val="20"/>
          <w:lang w:val="kk-KZ"/>
        </w:rPr>
        <w:t>«Қызғаныш»  тәсілімен көбейту</w:t>
      </w:r>
    </w:p>
    <w:p w:rsidR="00133A63" w:rsidRPr="00310F47" w:rsidRDefault="00133A63" w:rsidP="008F2A8D">
      <w:pPr>
        <w:pStyle w:val="a5"/>
        <w:shd w:val="clear" w:color="auto" w:fill="FFFFFF"/>
        <w:spacing w:before="0" w:beforeAutospacing="0" w:after="0" w:afterAutospacing="0"/>
        <w:ind w:firstLine="567"/>
        <w:jc w:val="both"/>
        <w:rPr>
          <w:b/>
          <w:bCs/>
          <w:color w:val="000000"/>
          <w:sz w:val="20"/>
          <w:szCs w:val="20"/>
          <w:lang w:val="kk-KZ"/>
        </w:rPr>
      </w:pPr>
    </w:p>
    <w:p w:rsidR="009E30EF" w:rsidRPr="00310F47" w:rsidRDefault="009E30EF" w:rsidP="008F2A8D">
      <w:pPr>
        <w:pStyle w:val="a5"/>
        <w:shd w:val="clear" w:color="auto" w:fill="FFFFFF"/>
        <w:spacing w:before="0" w:beforeAutospacing="0" w:after="0" w:afterAutospacing="0"/>
        <w:ind w:firstLine="567"/>
        <w:jc w:val="both"/>
        <w:rPr>
          <w:color w:val="000000"/>
          <w:sz w:val="20"/>
          <w:szCs w:val="20"/>
          <w:lang w:val="kk-KZ"/>
        </w:rPr>
      </w:pPr>
      <w:r w:rsidRPr="00310F47">
        <w:rPr>
          <w:color w:val="000000"/>
          <w:sz w:val="20"/>
          <w:szCs w:val="20"/>
          <w:lang w:val="kk-KZ"/>
        </w:rPr>
        <w:t>Бұл тәсілді итальян математик Лука Пачоли ойлап шығарды. Бұлтәсілде «тор әйнектергеұқсаскестесызылады».Бұндайторларвенециялықбайлардыңтерезелерінеілінген. Терезенің ар жағындаотырғанханымдаркөрінбеуүшінпайдаланған деседі.</w:t>
      </w:r>
    </w:p>
    <w:p w:rsidR="009E30EF" w:rsidRPr="00310F47" w:rsidRDefault="009E30EF" w:rsidP="008F2A8D">
      <w:pPr>
        <w:pStyle w:val="a5"/>
        <w:shd w:val="clear" w:color="auto" w:fill="FFFFFF"/>
        <w:spacing w:before="0" w:beforeAutospacing="0" w:after="0" w:afterAutospacing="0"/>
        <w:ind w:firstLine="567"/>
        <w:jc w:val="both"/>
        <w:rPr>
          <w:color w:val="000000"/>
          <w:sz w:val="20"/>
          <w:szCs w:val="20"/>
          <w:lang w:val="kk-KZ"/>
        </w:rPr>
      </w:pPr>
    </w:p>
    <w:p w:rsidR="009E30EF" w:rsidRPr="00310F47" w:rsidRDefault="009E30EF" w:rsidP="008F2A8D">
      <w:pPr>
        <w:pStyle w:val="a5"/>
        <w:shd w:val="clear" w:color="auto" w:fill="FFFFFF"/>
        <w:spacing w:before="0" w:beforeAutospacing="0" w:after="0" w:afterAutospacing="0"/>
        <w:ind w:firstLine="567"/>
        <w:jc w:val="both"/>
        <w:rPr>
          <w:b/>
          <w:bCs/>
          <w:color w:val="000000"/>
          <w:sz w:val="20"/>
          <w:szCs w:val="20"/>
          <w:lang w:val="kk-KZ"/>
        </w:rPr>
      </w:pPr>
      <w:r w:rsidRPr="00310F47">
        <w:rPr>
          <w:b/>
          <w:bCs/>
          <w:color w:val="000000"/>
          <w:sz w:val="20"/>
          <w:szCs w:val="20"/>
          <w:lang w:val="kk-KZ"/>
        </w:rPr>
        <w:t>«Қызғаныш»  тәсілімен көбейтугемысал:</w:t>
      </w:r>
    </w:p>
    <w:p w:rsidR="009E30EF" w:rsidRPr="00310F47" w:rsidRDefault="009E30EF" w:rsidP="008F2A8D">
      <w:pPr>
        <w:pStyle w:val="a5"/>
        <w:shd w:val="clear" w:color="auto" w:fill="FFFFFF"/>
        <w:spacing w:before="0" w:beforeAutospacing="0" w:after="0" w:afterAutospacing="0"/>
        <w:ind w:firstLine="567"/>
        <w:jc w:val="both"/>
        <w:rPr>
          <w:bCs/>
          <w:color w:val="000000"/>
          <w:sz w:val="20"/>
          <w:szCs w:val="20"/>
          <w:lang w:val="kk-KZ"/>
        </w:rPr>
      </w:pPr>
      <w:r w:rsidRPr="00310F47">
        <w:rPr>
          <w:bCs/>
          <w:color w:val="000000"/>
          <w:sz w:val="20"/>
          <w:szCs w:val="20"/>
          <w:lang w:val="kk-KZ"/>
        </w:rPr>
        <w:t xml:space="preserve">689 санын 52-ге көбейтейік. </w:t>
      </w:r>
    </w:p>
    <w:p w:rsidR="009E30EF" w:rsidRPr="00310F47" w:rsidRDefault="009E30EF" w:rsidP="008F2A8D">
      <w:pPr>
        <w:pStyle w:val="a5"/>
        <w:shd w:val="clear" w:color="auto" w:fill="FFFFFF"/>
        <w:spacing w:before="0" w:beforeAutospacing="0" w:after="0" w:afterAutospacing="0"/>
        <w:ind w:firstLine="567"/>
        <w:jc w:val="both"/>
        <w:rPr>
          <w:bCs/>
          <w:color w:val="000000"/>
          <w:sz w:val="20"/>
          <w:szCs w:val="20"/>
          <w:lang w:val="kk-KZ"/>
        </w:rPr>
      </w:pPr>
      <w:r w:rsidRPr="00310F47">
        <w:rPr>
          <w:bCs/>
          <w:color w:val="000000"/>
          <w:sz w:val="20"/>
          <w:szCs w:val="20"/>
          <w:lang w:val="kk-KZ"/>
        </w:rPr>
        <w:t xml:space="preserve"> Алдын-ала шаршыларға бөлінген тік төртбұрыш сызылады, және де оның жақтары екі көбейткіштердегі цифрлар санына тең. Әр торға сандардың көбейтіндісін жазамыз. Ондықтарды шаршының жоғарғы жағына, ал бірліктерді төменгі жағына жазып қоямыз. Енді оң жақтан бастап диагональ бойынша сандарды қосамыз. Егер қосындының мәні 10-нан артық болса, онда бірліктерді ғана жазып, ондықтарды келесі қосындыға қосамыз.</w:t>
      </w:r>
    </w:p>
    <w:p w:rsidR="009E30EF" w:rsidRPr="00310F47" w:rsidRDefault="009E30EF" w:rsidP="008F2A8D">
      <w:pPr>
        <w:pStyle w:val="a5"/>
        <w:shd w:val="clear" w:color="auto" w:fill="FFFFFF"/>
        <w:spacing w:before="0" w:beforeAutospacing="0" w:after="0" w:afterAutospacing="0"/>
        <w:ind w:firstLine="567"/>
        <w:jc w:val="both"/>
        <w:rPr>
          <w:bCs/>
          <w:color w:val="000000"/>
          <w:sz w:val="20"/>
          <w:szCs w:val="20"/>
        </w:rPr>
      </w:pPr>
      <w:r w:rsidRPr="00310F47">
        <w:rPr>
          <w:bCs/>
          <w:color w:val="000000"/>
          <w:sz w:val="20"/>
          <w:szCs w:val="20"/>
          <w:lang w:val="kk-KZ"/>
        </w:rPr>
        <w:t xml:space="preserve">Нәтижесі: </w:t>
      </w:r>
      <w:r w:rsidRPr="00310F47">
        <w:rPr>
          <w:bCs/>
          <w:color w:val="000000"/>
          <w:position w:val="-6"/>
          <w:sz w:val="20"/>
          <w:szCs w:val="20"/>
        </w:rPr>
        <w:object w:dxaOrig="1700" w:dyaOrig="279">
          <v:shape id="_x0000_i1913" type="#_x0000_t75" style="width:82.5pt;height:11.25pt" o:ole="">
            <v:imagedata r:id="rId1860" o:title=""/>
          </v:shape>
          <o:OLEObject Type="Embed" ProgID="Equation.3" ShapeID="_x0000_i1913" DrawAspect="Content" ObjectID="_1734341583" r:id="rId1861"/>
        </w:object>
      </w:r>
    </w:p>
    <w:p w:rsidR="009E30EF" w:rsidRPr="00310F47" w:rsidRDefault="009E30EF" w:rsidP="00B615E6">
      <w:pPr>
        <w:pStyle w:val="a5"/>
        <w:shd w:val="clear" w:color="auto" w:fill="FFFFFF"/>
        <w:spacing w:before="0" w:beforeAutospacing="0" w:after="0" w:afterAutospacing="0"/>
        <w:ind w:firstLine="709"/>
        <w:jc w:val="both"/>
        <w:rPr>
          <w:bCs/>
          <w:color w:val="000000"/>
          <w:sz w:val="20"/>
          <w:szCs w:val="20"/>
        </w:rPr>
      </w:pPr>
    </w:p>
    <w:p w:rsidR="009E30EF" w:rsidRPr="00310F47" w:rsidRDefault="009E30EF" w:rsidP="00B615E6">
      <w:pPr>
        <w:pStyle w:val="a5"/>
        <w:shd w:val="clear" w:color="auto" w:fill="FFFFFF"/>
        <w:spacing w:before="0" w:beforeAutospacing="0" w:after="0" w:afterAutospacing="0"/>
        <w:ind w:firstLine="709"/>
        <w:jc w:val="center"/>
        <w:rPr>
          <w:bCs/>
          <w:color w:val="000000"/>
          <w:sz w:val="20"/>
          <w:szCs w:val="20"/>
        </w:rPr>
      </w:pPr>
      <w:r w:rsidRPr="00310F47">
        <w:rPr>
          <w:bCs/>
          <w:noProof/>
          <w:color w:val="000000"/>
          <w:sz w:val="20"/>
          <w:szCs w:val="20"/>
        </w:rPr>
        <w:drawing>
          <wp:inline distT="0" distB="0" distL="0" distR="0">
            <wp:extent cx="2812211" cy="1908788"/>
            <wp:effectExtent l="19050" t="0" r="7189" b="0"/>
            <wp:docPr id="29" name="Рисунок 1" descr="C:\Users\Админ\AppData\Local\Packages\5319275A.WhatsAppDesktop_cv1g1gvanyjgm\TempState\0ED8861DC36BEE580D100F91283D0559\Изображение WhatsApp 2022-11-18 в 22.38.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C:\Users\Админ\AppData\Local\Packages\5319275A.WhatsAppDesktop_cv1g1gvanyjgm\TempState\0ED8861DC36BEE580D100F91283D0559\Изображение WhatsApp 2022-11-18 в 22.38.02.jpg"/>
                    <pic:cNvPicPr>
                      <a:picLocks noChangeAspect="1" noChangeArrowheads="1"/>
                    </pic:cNvPicPr>
                  </pic:nvPicPr>
                  <pic:blipFill>
                    <a:blip r:embed="rId1862"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18876" cy="1913312"/>
                    </a:xfrm>
                    <a:prstGeom prst="rect">
                      <a:avLst/>
                    </a:prstGeom>
                    <a:noFill/>
                    <a:ln>
                      <a:noFill/>
                    </a:ln>
                  </pic:spPr>
                </pic:pic>
              </a:graphicData>
            </a:graphic>
          </wp:inline>
        </w:drawing>
      </w:r>
    </w:p>
    <w:p w:rsidR="009E30EF" w:rsidRPr="00310F47" w:rsidRDefault="009E30EF" w:rsidP="00B615E6">
      <w:pPr>
        <w:pStyle w:val="a5"/>
        <w:shd w:val="clear" w:color="auto" w:fill="FFFFFF"/>
        <w:spacing w:before="0" w:beforeAutospacing="0" w:after="0" w:afterAutospacing="0"/>
        <w:ind w:firstLine="709"/>
        <w:jc w:val="both"/>
        <w:rPr>
          <w:b/>
          <w:bCs/>
          <w:color w:val="000000"/>
          <w:sz w:val="20"/>
          <w:szCs w:val="20"/>
          <w:lang w:val="kk-KZ"/>
        </w:rPr>
      </w:pPr>
    </w:p>
    <w:p w:rsidR="009E30EF" w:rsidRPr="00310F47" w:rsidRDefault="009E30EF" w:rsidP="00133A63">
      <w:pPr>
        <w:pStyle w:val="a5"/>
        <w:shd w:val="clear" w:color="auto" w:fill="FFFFFF"/>
        <w:spacing w:before="0" w:beforeAutospacing="0" w:after="0" w:afterAutospacing="0"/>
        <w:ind w:firstLine="709"/>
        <w:jc w:val="both"/>
        <w:rPr>
          <w:b/>
          <w:bCs/>
          <w:color w:val="000000"/>
          <w:sz w:val="20"/>
          <w:szCs w:val="20"/>
          <w:lang w:val="kk-KZ"/>
        </w:rPr>
      </w:pPr>
      <w:r w:rsidRPr="00310F47">
        <w:rPr>
          <w:b/>
          <w:bCs/>
          <w:color w:val="000000"/>
          <w:sz w:val="20"/>
          <w:szCs w:val="20"/>
          <w:lang w:val="kk-KZ"/>
        </w:rPr>
        <w:t>Жаңа  тәсілмен көбейту</w:t>
      </w:r>
    </w:p>
    <w:p w:rsidR="00133A63" w:rsidRPr="00310F47" w:rsidRDefault="00133A63" w:rsidP="00133A63">
      <w:pPr>
        <w:pStyle w:val="a5"/>
        <w:shd w:val="clear" w:color="auto" w:fill="FFFFFF"/>
        <w:spacing w:before="0" w:beforeAutospacing="0" w:after="0" w:afterAutospacing="0"/>
        <w:ind w:firstLine="709"/>
        <w:jc w:val="both"/>
        <w:rPr>
          <w:b/>
          <w:bCs/>
          <w:color w:val="000000"/>
          <w:sz w:val="20"/>
          <w:szCs w:val="20"/>
          <w:lang w:val="kk-KZ"/>
        </w:rPr>
      </w:pPr>
    </w:p>
    <w:p w:rsidR="009E30EF" w:rsidRPr="00310F47" w:rsidRDefault="009E30EF" w:rsidP="00B615E6">
      <w:pPr>
        <w:pStyle w:val="a5"/>
        <w:shd w:val="clear" w:color="auto" w:fill="FFFFFF"/>
        <w:spacing w:before="0" w:beforeAutospacing="0" w:after="0" w:afterAutospacing="0"/>
        <w:ind w:firstLine="709"/>
        <w:contextualSpacing/>
        <w:jc w:val="both"/>
        <w:rPr>
          <w:bCs/>
          <w:color w:val="000000"/>
          <w:sz w:val="20"/>
          <w:szCs w:val="20"/>
        </w:rPr>
      </w:pPr>
      <w:r w:rsidRPr="00310F47">
        <w:rPr>
          <w:bCs/>
          <w:color w:val="000000"/>
          <w:sz w:val="20"/>
          <w:szCs w:val="20"/>
          <w:lang w:val="kk-KZ"/>
        </w:rPr>
        <w:t xml:space="preserve">Осы тәсілді Василий Иванович Оконешников ойлап тапқан. Барлық деректер калькулятордағы түймелер сияқты орналасқан тоғыз ұяшыққа орналастырылған, ал әр батырма тағы 9 квадратқа бөлінеді, онда осы батырманың санын бірден тоғызға дейінгі сандарға көбейту нәтижелері жазылады, яғни.көбейту кестесінің түрін аламыз. </w:t>
      </w:r>
      <w:r w:rsidRPr="00310F47">
        <w:rPr>
          <w:bCs/>
          <w:color w:val="000000"/>
          <w:sz w:val="20"/>
          <w:szCs w:val="20"/>
        </w:rPr>
        <w:t>Бұләдісшектеулі - көбейтубіртаңбалысанғажасалады.</w:t>
      </w:r>
    </w:p>
    <w:p w:rsidR="009E30EF" w:rsidRPr="00310F47" w:rsidRDefault="009E30EF" w:rsidP="00B615E6">
      <w:pPr>
        <w:pStyle w:val="a5"/>
        <w:shd w:val="clear" w:color="auto" w:fill="FFFFFF"/>
        <w:spacing w:before="0" w:beforeAutospacing="0" w:after="0" w:afterAutospacing="0"/>
        <w:ind w:firstLine="709"/>
        <w:jc w:val="center"/>
        <w:rPr>
          <w:b/>
          <w:bCs/>
          <w:color w:val="000000"/>
          <w:sz w:val="20"/>
          <w:szCs w:val="20"/>
          <w:lang w:val="kk-KZ"/>
        </w:rPr>
      </w:pPr>
      <w:r w:rsidRPr="00310F47">
        <w:rPr>
          <w:b/>
          <w:bCs/>
          <w:noProof/>
          <w:color w:val="000000"/>
          <w:sz w:val="20"/>
          <w:szCs w:val="20"/>
        </w:rPr>
        <w:lastRenderedPageBreak/>
        <w:drawing>
          <wp:inline distT="0" distB="0" distL="0" distR="0">
            <wp:extent cx="3913505" cy="2065020"/>
            <wp:effectExtent l="0" t="0" r="0" b="0"/>
            <wp:docPr id="30" name="Рисунок 7" descr="http://www.xsp.ru/pub/pub00399/1.gif"/>
            <wp:cNvGraphicFramePr/>
            <a:graphic xmlns:a="http://schemas.openxmlformats.org/drawingml/2006/main">
              <a:graphicData uri="http://schemas.openxmlformats.org/drawingml/2006/picture">
                <pic:pic xmlns:pic="http://schemas.openxmlformats.org/drawingml/2006/picture">
                  <pic:nvPicPr>
                    <pic:cNvPr id="30721" name="Рисунок 1" descr="http://www.xsp.ru/pub/pub00399/1.gif"/>
                    <pic:cNvPicPr>
                      <a:picLocks noChangeAspect="1" noChangeArrowheads="1"/>
                    </pic:cNvPicPr>
                  </pic:nvPicPr>
                  <pic:blipFill>
                    <a:blip r:embed="rId1863" cstate="print"/>
                    <a:stretch>
                      <a:fillRect/>
                    </a:stretch>
                  </pic:blipFill>
                  <pic:spPr bwMode="auto">
                    <a:xfrm>
                      <a:off x="0" y="0"/>
                      <a:ext cx="3913600" cy="2065070"/>
                    </a:xfrm>
                    <a:prstGeom prst="rect">
                      <a:avLst/>
                    </a:prstGeom>
                    <a:noFill/>
                    <a:ln w="9525">
                      <a:noFill/>
                      <a:miter lim="800000"/>
                      <a:headEnd/>
                      <a:tailEnd/>
                    </a:ln>
                  </pic:spPr>
                </pic:pic>
              </a:graphicData>
            </a:graphic>
          </wp:inline>
        </w:drawing>
      </w:r>
    </w:p>
    <w:p w:rsidR="009E30EF" w:rsidRPr="00310F47" w:rsidRDefault="009E30EF" w:rsidP="00B615E6">
      <w:pPr>
        <w:spacing w:after="0" w:line="240" w:lineRule="auto"/>
        <w:ind w:firstLine="709"/>
        <w:contextualSpacing/>
        <w:jc w:val="both"/>
        <w:rPr>
          <w:rFonts w:ascii="Times New Roman" w:hAnsi="Times New Roman" w:cs="Times New Roman"/>
          <w:b/>
          <w:sz w:val="20"/>
          <w:szCs w:val="20"/>
          <w:shd w:val="clear" w:color="auto" w:fill="FFFFFF"/>
          <w:lang w:val="kk-KZ"/>
        </w:rPr>
      </w:pPr>
    </w:p>
    <w:p w:rsidR="009E30EF" w:rsidRPr="00310F47" w:rsidRDefault="009E30EF" w:rsidP="00133A63">
      <w:pPr>
        <w:spacing w:after="0" w:line="240" w:lineRule="auto"/>
        <w:ind w:firstLine="709"/>
        <w:contextualSpacing/>
        <w:jc w:val="both"/>
        <w:rPr>
          <w:rFonts w:ascii="Times New Roman" w:hAnsi="Times New Roman" w:cs="Times New Roman"/>
          <w:b/>
          <w:sz w:val="20"/>
          <w:szCs w:val="20"/>
          <w:shd w:val="clear" w:color="auto" w:fill="FFFFFF"/>
          <w:lang w:val="kk-KZ"/>
        </w:rPr>
      </w:pPr>
      <w:r w:rsidRPr="00310F47">
        <w:rPr>
          <w:rFonts w:ascii="Times New Roman" w:hAnsi="Times New Roman" w:cs="Times New Roman"/>
          <w:b/>
          <w:sz w:val="20"/>
          <w:szCs w:val="20"/>
          <w:shd w:val="clear" w:color="auto" w:fill="FFFFFF"/>
          <w:lang w:val="kk-KZ"/>
        </w:rPr>
        <w:t>Феррол әдісімен көбейту</w:t>
      </w:r>
    </w:p>
    <w:p w:rsidR="00133A63" w:rsidRPr="00310F47" w:rsidRDefault="00133A63" w:rsidP="00133A63">
      <w:pPr>
        <w:spacing w:after="0" w:line="240" w:lineRule="auto"/>
        <w:ind w:firstLine="709"/>
        <w:contextualSpacing/>
        <w:jc w:val="both"/>
        <w:rPr>
          <w:rFonts w:ascii="Times New Roman" w:hAnsi="Times New Roman" w:cs="Times New Roman"/>
          <w:b/>
          <w:sz w:val="20"/>
          <w:szCs w:val="20"/>
          <w:shd w:val="clear" w:color="auto" w:fill="FFFFFF"/>
          <w:lang w:val="kk-KZ"/>
        </w:rPr>
      </w:pPr>
    </w:p>
    <w:p w:rsidR="009E30EF" w:rsidRPr="00310F47" w:rsidRDefault="009E30EF" w:rsidP="00B615E6">
      <w:pPr>
        <w:shd w:val="clear" w:color="auto" w:fill="FFFFFF"/>
        <w:spacing w:after="0" w:line="240" w:lineRule="auto"/>
        <w:ind w:firstLine="709"/>
        <w:jc w:val="both"/>
        <w:rPr>
          <w:rFonts w:ascii="Times New Roman" w:eastAsia="Times New Roman" w:hAnsi="Times New Roman" w:cs="Times New Roman"/>
          <w:color w:val="181818"/>
          <w:sz w:val="20"/>
          <w:szCs w:val="20"/>
          <w:lang w:val="kk-KZ" w:eastAsia="ru-RU"/>
        </w:rPr>
      </w:pPr>
      <w:r w:rsidRPr="00310F47">
        <w:rPr>
          <w:rFonts w:ascii="Times New Roman" w:eastAsia="Times New Roman" w:hAnsi="Times New Roman" w:cs="Times New Roman"/>
          <w:color w:val="181818"/>
          <w:sz w:val="20"/>
          <w:szCs w:val="20"/>
          <w:lang w:val="kk-KZ" w:eastAsia="ru-RU"/>
        </w:rPr>
        <w:t>Бұл әдіс оны қолданған неміс инженерінің атымен аталған. Әдіс 10-нан 20-ға дейінгі сандарды жылдам көбейтуге мүмкіндік береді. Егер сіз көп жаттығу жасасаңыз, оны тіпті ойыңызда жасай аласыз.</w:t>
      </w:r>
    </w:p>
    <w:p w:rsidR="009E30EF" w:rsidRPr="00310F47" w:rsidRDefault="009E30EF" w:rsidP="00B615E6">
      <w:pPr>
        <w:shd w:val="clear" w:color="auto" w:fill="FFFFFF"/>
        <w:spacing w:after="0" w:line="240" w:lineRule="auto"/>
        <w:ind w:firstLine="709"/>
        <w:jc w:val="both"/>
        <w:rPr>
          <w:rFonts w:ascii="Times New Roman" w:eastAsia="Times New Roman" w:hAnsi="Times New Roman" w:cs="Times New Roman"/>
          <w:color w:val="181818"/>
          <w:sz w:val="20"/>
          <w:szCs w:val="20"/>
          <w:lang w:val="kk-KZ" w:eastAsia="ru-RU"/>
        </w:rPr>
      </w:pPr>
      <w:r w:rsidRPr="00310F47">
        <w:rPr>
          <w:rFonts w:ascii="Times New Roman" w:eastAsia="Times New Roman" w:hAnsi="Times New Roman" w:cs="Times New Roman"/>
          <w:color w:val="181818"/>
          <w:sz w:val="20"/>
          <w:szCs w:val="20"/>
          <w:lang w:val="kk-KZ" w:eastAsia="ru-RU"/>
        </w:rPr>
        <w:t>Мәні қарапайым. Нәтижесінде әрқашан үш таңбалы сан болады. Сондықтан алдымен бірліктерді санаймыз, содан кейін – ондық, содан кейін-жүздігін.</w:t>
      </w:r>
    </w:p>
    <w:p w:rsidR="009E30EF" w:rsidRPr="00310F47" w:rsidRDefault="009E30EF" w:rsidP="00B615E6">
      <w:pPr>
        <w:shd w:val="clear" w:color="auto" w:fill="FFFFFF"/>
        <w:spacing w:after="0" w:line="240" w:lineRule="auto"/>
        <w:ind w:firstLine="709"/>
        <w:jc w:val="both"/>
        <w:rPr>
          <w:rFonts w:ascii="Times New Roman" w:eastAsia="Times New Roman" w:hAnsi="Times New Roman" w:cs="Times New Roman"/>
          <w:color w:val="181818"/>
          <w:sz w:val="20"/>
          <w:szCs w:val="20"/>
          <w:lang w:eastAsia="ru-RU"/>
        </w:rPr>
      </w:pPr>
      <w:r w:rsidRPr="00310F47">
        <w:rPr>
          <w:rFonts w:ascii="Times New Roman" w:eastAsia="Times New Roman" w:hAnsi="Times New Roman" w:cs="Times New Roman"/>
          <w:b/>
          <w:bCs/>
          <w:i/>
          <w:iCs/>
          <w:color w:val="181818"/>
          <w:position w:val="-10"/>
          <w:sz w:val="20"/>
          <w:szCs w:val="20"/>
          <w:lang w:eastAsia="ru-RU"/>
        </w:rPr>
        <w:object w:dxaOrig="4380" w:dyaOrig="340">
          <v:shape id="_x0000_i1914" type="#_x0000_t75" style="width:219.75pt;height:15.75pt" o:ole="">
            <v:imagedata r:id="rId1864" o:title=""/>
          </v:shape>
          <o:OLEObject Type="Embed" ProgID="Equation.3" ShapeID="_x0000_i1914" DrawAspect="Content" ObjectID="_1734341584" r:id="rId1865"/>
        </w:object>
      </w:r>
    </w:p>
    <w:p w:rsidR="009E30EF" w:rsidRPr="00310F47" w:rsidRDefault="009E30EF" w:rsidP="00B615E6">
      <w:pPr>
        <w:shd w:val="clear" w:color="auto" w:fill="FFFFFF"/>
        <w:spacing w:after="0" w:line="240" w:lineRule="auto"/>
        <w:ind w:firstLine="709"/>
        <w:jc w:val="both"/>
        <w:rPr>
          <w:rFonts w:ascii="Times New Roman" w:eastAsia="Times New Roman" w:hAnsi="Times New Roman" w:cs="Times New Roman"/>
          <w:b/>
          <w:color w:val="181818"/>
          <w:sz w:val="20"/>
          <w:szCs w:val="20"/>
          <w:lang w:eastAsia="ru-RU"/>
        </w:rPr>
      </w:pPr>
      <w:r w:rsidRPr="00310F47">
        <w:rPr>
          <w:rFonts w:ascii="Times New Roman" w:eastAsia="Times New Roman" w:hAnsi="Times New Roman" w:cs="Times New Roman"/>
          <w:b/>
          <w:bCs/>
          <w:color w:val="181818"/>
          <w:sz w:val="20"/>
          <w:szCs w:val="20"/>
          <w:lang w:val="kk-KZ" w:eastAsia="ru-RU"/>
        </w:rPr>
        <w:t xml:space="preserve">Мысалы: </w:t>
      </w:r>
      <w:r w:rsidRPr="00310F47">
        <w:rPr>
          <w:rFonts w:ascii="Times New Roman" w:eastAsia="Times New Roman" w:hAnsi="Times New Roman" w:cs="Times New Roman"/>
          <w:b/>
          <w:bCs/>
          <w:color w:val="181818"/>
          <w:position w:val="-6"/>
          <w:sz w:val="20"/>
          <w:szCs w:val="20"/>
          <w:lang w:val="kk-KZ" w:eastAsia="ru-RU"/>
        </w:rPr>
        <w:object w:dxaOrig="1480" w:dyaOrig="279">
          <v:shape id="_x0000_i1915" type="#_x0000_t75" style="width:1in;height:11.25pt" o:ole="">
            <v:imagedata r:id="rId1866" o:title=""/>
          </v:shape>
          <o:OLEObject Type="Embed" ProgID="Equation.3" ShapeID="_x0000_i1915" DrawAspect="Content" ObjectID="_1734341585" r:id="rId1867"/>
        </w:object>
      </w:r>
    </w:p>
    <w:p w:rsidR="009E30EF" w:rsidRPr="00310F47" w:rsidRDefault="009E30EF" w:rsidP="00B615E6">
      <w:pPr>
        <w:shd w:val="clear" w:color="auto" w:fill="FFFFFF"/>
        <w:spacing w:after="0" w:line="240" w:lineRule="auto"/>
        <w:ind w:firstLine="709"/>
        <w:jc w:val="both"/>
        <w:rPr>
          <w:rFonts w:ascii="Times New Roman" w:eastAsia="Times New Roman" w:hAnsi="Times New Roman" w:cs="Times New Roman"/>
          <w:color w:val="181818"/>
          <w:sz w:val="20"/>
          <w:szCs w:val="20"/>
          <w:lang w:eastAsia="ru-RU"/>
        </w:rPr>
      </w:pPr>
      <w:r w:rsidRPr="00310F47">
        <w:rPr>
          <w:rFonts w:ascii="Times New Roman" w:eastAsia="Times New Roman" w:hAnsi="Times New Roman" w:cs="Times New Roman"/>
          <w:color w:val="181818"/>
          <w:sz w:val="20"/>
          <w:szCs w:val="20"/>
          <w:lang w:val="kk-KZ" w:eastAsia="ru-RU"/>
        </w:rPr>
        <w:t xml:space="preserve">а) </w:t>
      </w:r>
      <w:r w:rsidRPr="00310F47">
        <w:rPr>
          <w:rFonts w:ascii="Times New Roman" w:eastAsia="Times New Roman" w:hAnsi="Times New Roman" w:cs="Times New Roman"/>
          <w:color w:val="181818"/>
          <w:position w:val="-6"/>
          <w:sz w:val="20"/>
          <w:szCs w:val="20"/>
          <w:lang w:val="kk-KZ" w:eastAsia="ru-RU"/>
        </w:rPr>
        <w:object w:dxaOrig="980" w:dyaOrig="279">
          <v:shape id="_x0000_i1916" type="#_x0000_t75" style="width:47.25pt;height:11.25pt" o:ole="">
            <v:imagedata r:id="rId1868" o:title=""/>
          </v:shape>
          <o:OLEObject Type="Embed" ProgID="Equation.3" ShapeID="_x0000_i1916" DrawAspect="Content" ObjectID="_1734341586" r:id="rId1869"/>
        </w:object>
      </w:r>
      <w:r w:rsidRPr="00310F47">
        <w:rPr>
          <w:rFonts w:ascii="Times New Roman" w:eastAsia="Times New Roman" w:hAnsi="Times New Roman" w:cs="Times New Roman"/>
          <w:color w:val="181818"/>
          <w:sz w:val="20"/>
          <w:szCs w:val="20"/>
          <w:lang w:val="kk-KZ" w:eastAsia="ru-RU"/>
        </w:rPr>
        <w:t>; 4-ті жазамыз,5-ті ойға аламыз.</w:t>
      </w:r>
    </w:p>
    <w:p w:rsidR="009E30EF" w:rsidRPr="00310F47" w:rsidRDefault="009E30EF" w:rsidP="00B615E6">
      <w:pPr>
        <w:shd w:val="clear" w:color="auto" w:fill="FFFFFF"/>
        <w:spacing w:after="0" w:line="240" w:lineRule="auto"/>
        <w:ind w:firstLine="709"/>
        <w:jc w:val="both"/>
        <w:rPr>
          <w:rFonts w:ascii="Times New Roman" w:eastAsia="Times New Roman" w:hAnsi="Times New Roman" w:cs="Times New Roman"/>
          <w:color w:val="181818"/>
          <w:sz w:val="20"/>
          <w:szCs w:val="20"/>
          <w:lang w:eastAsia="ru-RU"/>
        </w:rPr>
      </w:pPr>
      <w:r w:rsidRPr="00310F47">
        <w:rPr>
          <w:rFonts w:ascii="Times New Roman" w:eastAsia="Times New Roman" w:hAnsi="Times New Roman" w:cs="Times New Roman"/>
          <w:color w:val="181818"/>
          <w:sz w:val="20"/>
          <w:szCs w:val="20"/>
          <w:lang w:val="kk-KZ" w:eastAsia="ru-RU"/>
        </w:rPr>
        <w:t xml:space="preserve">б) </w:t>
      </w:r>
      <w:r w:rsidRPr="00310F47">
        <w:rPr>
          <w:rFonts w:ascii="Times New Roman" w:eastAsia="Times New Roman" w:hAnsi="Times New Roman" w:cs="Times New Roman"/>
          <w:color w:val="181818"/>
          <w:position w:val="-6"/>
          <w:sz w:val="20"/>
          <w:szCs w:val="20"/>
          <w:lang w:val="kk-KZ" w:eastAsia="ru-RU"/>
        </w:rPr>
        <w:object w:dxaOrig="1980" w:dyaOrig="279">
          <v:shape id="_x0000_i1917" type="#_x0000_t75" style="width:99.75pt;height:11.25pt" o:ole="">
            <v:imagedata r:id="rId1870" o:title=""/>
          </v:shape>
          <o:OLEObject Type="Embed" ProgID="Equation.3" ShapeID="_x0000_i1917" DrawAspect="Content" ObjectID="_1734341587" r:id="rId1871"/>
        </w:object>
      </w:r>
      <w:r w:rsidRPr="00310F47">
        <w:rPr>
          <w:rFonts w:ascii="Times New Roman" w:eastAsia="Times New Roman" w:hAnsi="Times New Roman" w:cs="Times New Roman"/>
          <w:color w:val="181818"/>
          <w:sz w:val="20"/>
          <w:szCs w:val="20"/>
          <w:lang w:val="kk-KZ" w:eastAsia="ru-RU"/>
        </w:rPr>
        <w:t>, 4- жазылады,7 ойға алынады.</w:t>
      </w:r>
    </w:p>
    <w:p w:rsidR="009E30EF" w:rsidRPr="00310F47" w:rsidRDefault="009E30EF" w:rsidP="00B615E6">
      <w:pPr>
        <w:shd w:val="clear" w:color="auto" w:fill="FFFFFF"/>
        <w:spacing w:after="0" w:line="240" w:lineRule="auto"/>
        <w:ind w:firstLine="709"/>
        <w:jc w:val="both"/>
        <w:rPr>
          <w:rFonts w:ascii="Times New Roman" w:eastAsia="Times New Roman" w:hAnsi="Times New Roman" w:cs="Times New Roman"/>
          <w:color w:val="181818"/>
          <w:sz w:val="20"/>
          <w:szCs w:val="20"/>
          <w:lang w:eastAsia="ru-RU"/>
        </w:rPr>
      </w:pPr>
      <w:r w:rsidRPr="00310F47">
        <w:rPr>
          <w:rFonts w:ascii="Times New Roman" w:eastAsia="Times New Roman" w:hAnsi="Times New Roman" w:cs="Times New Roman"/>
          <w:color w:val="181818"/>
          <w:sz w:val="20"/>
          <w:szCs w:val="20"/>
          <w:lang w:val="kk-KZ" w:eastAsia="ru-RU"/>
        </w:rPr>
        <w:t>в)</w:t>
      </w:r>
      <w:r w:rsidRPr="00310F47">
        <w:rPr>
          <w:rFonts w:ascii="Times New Roman" w:eastAsia="Times New Roman" w:hAnsi="Times New Roman" w:cs="Times New Roman"/>
          <w:color w:val="181818"/>
          <w:position w:val="-6"/>
          <w:sz w:val="20"/>
          <w:szCs w:val="20"/>
          <w:lang w:val="kk-KZ" w:eastAsia="ru-RU"/>
        </w:rPr>
        <w:object w:dxaOrig="1340" w:dyaOrig="279">
          <v:shape id="_x0000_i1918" type="#_x0000_t75" style="width:69pt;height:11.25pt" o:ole="">
            <v:imagedata r:id="rId1872" o:title=""/>
          </v:shape>
          <o:OLEObject Type="Embed" ProgID="Equation.3" ShapeID="_x0000_i1918" DrawAspect="Content" ObjectID="_1734341588" r:id="rId1873"/>
        </w:object>
      </w:r>
      <w:r w:rsidRPr="00310F47">
        <w:rPr>
          <w:rFonts w:ascii="Times New Roman" w:eastAsia="Times New Roman" w:hAnsi="Times New Roman" w:cs="Times New Roman"/>
          <w:color w:val="181818"/>
          <w:sz w:val="20"/>
          <w:szCs w:val="20"/>
          <w:lang w:val="kk-KZ" w:eastAsia="ru-RU"/>
        </w:rPr>
        <w:t>, 27 жазылады.</w:t>
      </w:r>
    </w:p>
    <w:p w:rsidR="009E30EF" w:rsidRPr="00310F47" w:rsidRDefault="009E30EF" w:rsidP="00B615E6">
      <w:pPr>
        <w:shd w:val="clear" w:color="auto" w:fill="FFFFFF"/>
        <w:spacing w:after="0" w:line="240" w:lineRule="auto"/>
        <w:ind w:firstLine="709"/>
        <w:jc w:val="both"/>
        <w:rPr>
          <w:rFonts w:ascii="Times New Roman" w:eastAsia="Times New Roman" w:hAnsi="Times New Roman" w:cs="Times New Roman"/>
          <w:color w:val="181818"/>
          <w:sz w:val="20"/>
          <w:szCs w:val="20"/>
          <w:lang w:eastAsia="ru-RU"/>
        </w:rPr>
      </w:pPr>
      <w:r w:rsidRPr="00310F47">
        <w:rPr>
          <w:rFonts w:ascii="Times New Roman" w:eastAsia="Times New Roman" w:hAnsi="Times New Roman" w:cs="Times New Roman"/>
          <w:color w:val="181818"/>
          <w:sz w:val="20"/>
          <w:szCs w:val="20"/>
          <w:lang w:val="kk-KZ" w:eastAsia="ru-RU"/>
        </w:rPr>
        <w:t>Ферроль әдісімен 10-нан 20-ға дейінгі екі орынды сандарды шапшаң көбейту</w:t>
      </w:r>
    </w:p>
    <w:p w:rsidR="009E30EF" w:rsidRPr="00310F47" w:rsidRDefault="009E30EF" w:rsidP="00B615E6">
      <w:pPr>
        <w:shd w:val="clear" w:color="auto" w:fill="FFFFFF"/>
        <w:spacing w:after="0" w:line="240" w:lineRule="auto"/>
        <w:ind w:firstLine="709"/>
        <w:jc w:val="both"/>
        <w:rPr>
          <w:rFonts w:ascii="Times New Roman" w:eastAsia="Times New Roman" w:hAnsi="Times New Roman" w:cs="Times New Roman"/>
          <w:color w:val="181818"/>
          <w:sz w:val="20"/>
          <w:szCs w:val="20"/>
          <w:lang w:eastAsia="ru-RU"/>
        </w:rPr>
      </w:pPr>
      <w:r w:rsidRPr="00310F47">
        <w:rPr>
          <w:rFonts w:ascii="Times New Roman" w:eastAsia="Times New Roman" w:hAnsi="Times New Roman" w:cs="Times New Roman"/>
          <w:color w:val="181818"/>
          <w:sz w:val="20"/>
          <w:szCs w:val="20"/>
          <w:lang w:val="kk-KZ" w:eastAsia="ru-RU"/>
        </w:rPr>
        <w:t>Мысалы:</w:t>
      </w:r>
      <w:r w:rsidRPr="00310F47">
        <w:rPr>
          <w:rFonts w:ascii="Times New Roman" w:eastAsia="Times New Roman" w:hAnsi="Times New Roman" w:cs="Times New Roman"/>
          <w:color w:val="181818"/>
          <w:position w:val="-6"/>
          <w:sz w:val="20"/>
          <w:szCs w:val="20"/>
          <w:lang w:val="kk-KZ" w:eastAsia="ru-RU"/>
        </w:rPr>
        <w:object w:dxaOrig="1300" w:dyaOrig="279">
          <v:shape id="_x0000_i1919" type="#_x0000_t75" style="width:64.5pt;height:11.25pt" o:ole="">
            <v:imagedata r:id="rId1874" o:title=""/>
          </v:shape>
          <o:OLEObject Type="Embed" ProgID="Equation.3" ShapeID="_x0000_i1919" DrawAspect="Content" ObjectID="_1734341589" r:id="rId1875"/>
        </w:object>
      </w:r>
    </w:p>
    <w:p w:rsidR="009E30EF" w:rsidRPr="00310F47" w:rsidRDefault="009E30EF" w:rsidP="00B615E6">
      <w:pPr>
        <w:shd w:val="clear" w:color="auto" w:fill="FFFFFF"/>
        <w:spacing w:after="0" w:line="240" w:lineRule="auto"/>
        <w:ind w:firstLine="709"/>
        <w:jc w:val="both"/>
        <w:rPr>
          <w:rFonts w:ascii="Times New Roman" w:eastAsia="Times New Roman" w:hAnsi="Times New Roman" w:cs="Times New Roman"/>
          <w:color w:val="181818"/>
          <w:sz w:val="20"/>
          <w:szCs w:val="20"/>
          <w:lang w:eastAsia="ru-RU"/>
        </w:rPr>
      </w:pPr>
      <w:r w:rsidRPr="00310F47">
        <w:rPr>
          <w:rFonts w:ascii="Times New Roman" w:eastAsia="Times New Roman" w:hAnsi="Times New Roman" w:cs="Times New Roman"/>
          <w:color w:val="181818"/>
          <w:sz w:val="20"/>
          <w:szCs w:val="20"/>
          <w:lang w:val="kk-KZ" w:eastAsia="ru-RU"/>
        </w:rPr>
        <w:t xml:space="preserve">а) </w:t>
      </w:r>
      <w:r w:rsidRPr="00310F47">
        <w:rPr>
          <w:rFonts w:ascii="Times New Roman" w:eastAsia="Times New Roman" w:hAnsi="Times New Roman" w:cs="Times New Roman"/>
          <w:color w:val="181818"/>
          <w:position w:val="-6"/>
          <w:sz w:val="20"/>
          <w:szCs w:val="20"/>
          <w:lang w:val="kk-KZ" w:eastAsia="ru-RU"/>
        </w:rPr>
        <w:object w:dxaOrig="980" w:dyaOrig="279">
          <v:shape id="_x0000_i1920" type="#_x0000_t75" style="width:47.25pt;height:11.25pt" o:ole="">
            <v:imagedata r:id="rId1876" o:title=""/>
          </v:shape>
          <o:OLEObject Type="Embed" ProgID="Equation.3" ShapeID="_x0000_i1920" DrawAspect="Content" ObjectID="_1734341590" r:id="rId1877"/>
        </w:object>
      </w:r>
      <w:r w:rsidRPr="00310F47">
        <w:rPr>
          <w:rFonts w:ascii="Times New Roman" w:eastAsia="Times New Roman" w:hAnsi="Times New Roman" w:cs="Times New Roman"/>
          <w:color w:val="181818"/>
          <w:sz w:val="20"/>
          <w:szCs w:val="20"/>
          <w:lang w:val="kk-KZ" w:eastAsia="ru-RU"/>
        </w:rPr>
        <w:t>; 4-ті жазамыз, 5-ті ойға аламыз.</w:t>
      </w:r>
    </w:p>
    <w:p w:rsidR="009E30EF" w:rsidRPr="00310F47" w:rsidRDefault="009E30EF" w:rsidP="00B615E6">
      <w:pPr>
        <w:shd w:val="clear" w:color="auto" w:fill="FFFFFF"/>
        <w:spacing w:after="0" w:line="240" w:lineRule="auto"/>
        <w:ind w:firstLine="709"/>
        <w:jc w:val="both"/>
        <w:rPr>
          <w:rFonts w:ascii="Times New Roman" w:eastAsia="Times New Roman" w:hAnsi="Times New Roman" w:cs="Times New Roman"/>
          <w:color w:val="181818"/>
          <w:sz w:val="20"/>
          <w:szCs w:val="20"/>
          <w:lang w:eastAsia="ru-RU"/>
        </w:rPr>
      </w:pPr>
      <w:r w:rsidRPr="00310F47">
        <w:rPr>
          <w:rFonts w:ascii="Times New Roman" w:eastAsia="Times New Roman" w:hAnsi="Times New Roman" w:cs="Times New Roman"/>
          <w:color w:val="181818"/>
          <w:sz w:val="20"/>
          <w:szCs w:val="20"/>
          <w:lang w:val="kk-KZ" w:eastAsia="ru-RU"/>
        </w:rPr>
        <w:t>б)</w:t>
      </w:r>
      <w:r w:rsidRPr="00310F47">
        <w:rPr>
          <w:rFonts w:ascii="Times New Roman" w:eastAsia="Times New Roman" w:hAnsi="Times New Roman" w:cs="Times New Roman"/>
          <w:color w:val="181818"/>
          <w:position w:val="-6"/>
          <w:sz w:val="20"/>
          <w:szCs w:val="20"/>
          <w:lang w:val="kk-KZ" w:eastAsia="ru-RU"/>
        </w:rPr>
        <w:object w:dxaOrig="1900" w:dyaOrig="279">
          <v:shape id="_x0000_i1921" type="#_x0000_t75" style="width:96.75pt;height:11.25pt" o:ole="">
            <v:imagedata r:id="rId1878" o:title=""/>
          </v:shape>
          <o:OLEObject Type="Embed" ProgID="Equation.3" ShapeID="_x0000_i1921" DrawAspect="Content" ObjectID="_1734341591" r:id="rId1879"/>
        </w:object>
      </w:r>
      <w:r w:rsidRPr="00310F47">
        <w:rPr>
          <w:rFonts w:ascii="Times New Roman" w:eastAsia="Times New Roman" w:hAnsi="Times New Roman" w:cs="Times New Roman"/>
          <w:color w:val="181818"/>
          <w:sz w:val="20"/>
          <w:szCs w:val="20"/>
          <w:lang w:val="kk-KZ" w:eastAsia="ru-RU"/>
        </w:rPr>
        <w:t>; 0-ді жазамыз, 2 ойға алынады.</w:t>
      </w:r>
    </w:p>
    <w:p w:rsidR="009E30EF" w:rsidRPr="00310F47" w:rsidRDefault="009E30EF" w:rsidP="00B615E6">
      <w:pPr>
        <w:shd w:val="clear" w:color="auto" w:fill="FFFFFF"/>
        <w:spacing w:after="0" w:line="240" w:lineRule="auto"/>
        <w:ind w:firstLine="709"/>
        <w:jc w:val="both"/>
        <w:rPr>
          <w:rFonts w:ascii="Times New Roman" w:eastAsia="Times New Roman" w:hAnsi="Times New Roman" w:cs="Times New Roman"/>
          <w:color w:val="181818"/>
          <w:sz w:val="20"/>
          <w:szCs w:val="20"/>
          <w:lang w:eastAsia="ru-RU"/>
        </w:rPr>
      </w:pPr>
      <w:r w:rsidRPr="00310F47">
        <w:rPr>
          <w:rFonts w:ascii="Times New Roman" w:eastAsia="Times New Roman" w:hAnsi="Times New Roman" w:cs="Times New Roman"/>
          <w:color w:val="181818"/>
          <w:sz w:val="20"/>
          <w:szCs w:val="20"/>
          <w:lang w:val="kk-KZ" w:eastAsia="ru-RU"/>
        </w:rPr>
        <w:t xml:space="preserve">в) </w:t>
      </w:r>
      <w:r w:rsidRPr="00310F47">
        <w:rPr>
          <w:rFonts w:ascii="Times New Roman" w:eastAsia="Times New Roman" w:hAnsi="Times New Roman" w:cs="Times New Roman"/>
          <w:color w:val="181818"/>
          <w:position w:val="-6"/>
          <w:sz w:val="20"/>
          <w:szCs w:val="20"/>
          <w:lang w:val="kk-KZ" w:eastAsia="ru-RU"/>
        </w:rPr>
        <w:object w:dxaOrig="1120" w:dyaOrig="279">
          <v:shape id="_x0000_i1922" type="#_x0000_t75" style="width:56.25pt;height:15.75pt" o:ole="">
            <v:imagedata r:id="rId1880" o:title=""/>
          </v:shape>
          <o:OLEObject Type="Embed" ProgID="Equation.3" ShapeID="_x0000_i1922" DrawAspect="Content" ObjectID="_1734341592" r:id="rId1881"/>
        </w:object>
      </w:r>
      <w:r w:rsidRPr="00310F47">
        <w:rPr>
          <w:rFonts w:ascii="Times New Roman" w:eastAsia="Times New Roman" w:hAnsi="Times New Roman" w:cs="Times New Roman"/>
          <w:color w:val="181818"/>
          <w:sz w:val="20"/>
          <w:szCs w:val="20"/>
          <w:lang w:val="kk-KZ" w:eastAsia="ru-RU"/>
        </w:rPr>
        <w:t>, 3 жазылады.</w:t>
      </w:r>
    </w:p>
    <w:p w:rsidR="009E30EF" w:rsidRPr="00310F47" w:rsidRDefault="009E30EF" w:rsidP="00B615E6">
      <w:pPr>
        <w:shd w:val="clear" w:color="auto" w:fill="FFFFFF"/>
        <w:spacing w:after="0" w:line="240" w:lineRule="auto"/>
        <w:ind w:firstLine="709"/>
        <w:jc w:val="both"/>
        <w:rPr>
          <w:rFonts w:ascii="Times New Roman" w:eastAsia="Times New Roman" w:hAnsi="Times New Roman" w:cs="Times New Roman"/>
          <w:color w:val="181818"/>
          <w:sz w:val="20"/>
          <w:szCs w:val="20"/>
          <w:lang w:val="kk-KZ" w:eastAsia="ru-RU"/>
        </w:rPr>
      </w:pPr>
      <w:r w:rsidRPr="00310F47">
        <w:rPr>
          <w:rFonts w:ascii="Times New Roman" w:eastAsia="Times New Roman" w:hAnsi="Times New Roman" w:cs="Times New Roman"/>
          <w:color w:val="181818"/>
          <w:sz w:val="20"/>
          <w:szCs w:val="20"/>
          <w:lang w:val="kk-KZ" w:eastAsia="ru-RU"/>
        </w:rPr>
        <w:t>Осы әдіспен үш таңбалы санды екі таңбалы санмен көбейтуге болады.</w:t>
      </w:r>
    </w:p>
    <w:p w:rsidR="009E30EF" w:rsidRPr="00310F47" w:rsidRDefault="009E30EF" w:rsidP="00B615E6">
      <w:pPr>
        <w:shd w:val="clear" w:color="auto" w:fill="FFFFFF"/>
        <w:spacing w:after="0" w:line="240" w:lineRule="auto"/>
        <w:ind w:firstLine="709"/>
        <w:jc w:val="both"/>
        <w:rPr>
          <w:rFonts w:ascii="Times New Roman" w:eastAsia="Times New Roman" w:hAnsi="Times New Roman" w:cs="Times New Roman"/>
          <w:color w:val="181818"/>
          <w:sz w:val="20"/>
          <w:szCs w:val="20"/>
          <w:lang w:eastAsia="ru-RU"/>
        </w:rPr>
      </w:pPr>
      <w:r w:rsidRPr="00310F47">
        <w:rPr>
          <w:rFonts w:ascii="Times New Roman" w:eastAsia="Times New Roman" w:hAnsi="Times New Roman" w:cs="Times New Roman"/>
          <w:color w:val="181818"/>
          <w:sz w:val="20"/>
          <w:szCs w:val="20"/>
          <w:lang w:val="kk-KZ" w:eastAsia="ru-RU"/>
        </w:rPr>
        <w:t>Мысалы:</w:t>
      </w:r>
      <w:r w:rsidRPr="00310F47">
        <w:rPr>
          <w:rFonts w:ascii="Times New Roman" w:eastAsia="Times New Roman" w:hAnsi="Times New Roman" w:cs="Times New Roman"/>
          <w:color w:val="181818"/>
          <w:position w:val="-6"/>
          <w:sz w:val="20"/>
          <w:szCs w:val="20"/>
          <w:lang w:val="kk-KZ" w:eastAsia="ru-RU"/>
        </w:rPr>
        <w:object w:dxaOrig="1560" w:dyaOrig="279">
          <v:shape id="_x0000_i1923" type="#_x0000_t75" style="width:80.25pt;height:11.25pt" o:ole="">
            <v:imagedata r:id="rId1882" o:title=""/>
          </v:shape>
          <o:OLEObject Type="Embed" ProgID="Equation.3" ShapeID="_x0000_i1923" DrawAspect="Content" ObjectID="_1734341593" r:id="rId1883"/>
        </w:object>
      </w:r>
    </w:p>
    <w:p w:rsidR="009E30EF" w:rsidRPr="00310F47" w:rsidRDefault="009E30EF" w:rsidP="00B615E6">
      <w:pPr>
        <w:shd w:val="clear" w:color="auto" w:fill="FFFFFF"/>
        <w:spacing w:after="0" w:line="240" w:lineRule="auto"/>
        <w:ind w:firstLine="709"/>
        <w:jc w:val="both"/>
        <w:rPr>
          <w:rFonts w:ascii="Times New Roman" w:eastAsia="Times New Roman" w:hAnsi="Times New Roman" w:cs="Times New Roman"/>
          <w:color w:val="181818"/>
          <w:sz w:val="20"/>
          <w:szCs w:val="20"/>
          <w:lang w:eastAsia="ru-RU"/>
        </w:rPr>
      </w:pPr>
      <w:r w:rsidRPr="00310F47">
        <w:rPr>
          <w:rFonts w:ascii="Times New Roman" w:eastAsia="Times New Roman" w:hAnsi="Times New Roman" w:cs="Times New Roman"/>
          <w:color w:val="181818"/>
          <w:sz w:val="20"/>
          <w:szCs w:val="20"/>
          <w:lang w:val="kk-KZ" w:eastAsia="ru-RU"/>
        </w:rPr>
        <w:t xml:space="preserve">а) </w:t>
      </w:r>
      <w:r w:rsidRPr="00310F47">
        <w:rPr>
          <w:rFonts w:ascii="Times New Roman" w:eastAsia="Times New Roman" w:hAnsi="Times New Roman" w:cs="Times New Roman"/>
          <w:color w:val="181818"/>
          <w:position w:val="-6"/>
          <w:sz w:val="20"/>
          <w:szCs w:val="20"/>
          <w:lang w:val="kk-KZ" w:eastAsia="ru-RU"/>
        </w:rPr>
        <w:object w:dxaOrig="800" w:dyaOrig="279">
          <v:shape id="_x0000_i1924" type="#_x0000_t75" style="width:39pt;height:11.25pt" o:ole="">
            <v:imagedata r:id="rId1884" o:title=""/>
          </v:shape>
          <o:OLEObject Type="Embed" ProgID="Equation.3" ShapeID="_x0000_i1924" DrawAspect="Content" ObjectID="_1734341594" r:id="rId1885"/>
        </w:object>
      </w:r>
      <w:r w:rsidRPr="00310F47">
        <w:rPr>
          <w:rFonts w:ascii="Times New Roman" w:eastAsia="Times New Roman" w:hAnsi="Times New Roman" w:cs="Times New Roman"/>
          <w:color w:val="181818"/>
          <w:sz w:val="20"/>
          <w:szCs w:val="20"/>
          <w:lang w:val="kk-KZ" w:eastAsia="ru-RU"/>
        </w:rPr>
        <w:t>, 3 жазылады.</w:t>
      </w:r>
    </w:p>
    <w:p w:rsidR="009E30EF" w:rsidRPr="00310F47" w:rsidRDefault="009E30EF" w:rsidP="00B615E6">
      <w:pPr>
        <w:shd w:val="clear" w:color="auto" w:fill="FFFFFF"/>
        <w:spacing w:after="0" w:line="240" w:lineRule="auto"/>
        <w:ind w:firstLine="709"/>
        <w:jc w:val="both"/>
        <w:rPr>
          <w:rFonts w:ascii="Times New Roman" w:eastAsia="Times New Roman" w:hAnsi="Times New Roman" w:cs="Times New Roman"/>
          <w:color w:val="181818"/>
          <w:sz w:val="20"/>
          <w:szCs w:val="20"/>
          <w:lang w:eastAsia="ru-RU"/>
        </w:rPr>
      </w:pPr>
      <w:r w:rsidRPr="00310F47">
        <w:rPr>
          <w:rFonts w:ascii="Times New Roman" w:eastAsia="Times New Roman" w:hAnsi="Times New Roman" w:cs="Times New Roman"/>
          <w:color w:val="181818"/>
          <w:sz w:val="20"/>
          <w:szCs w:val="20"/>
          <w:lang w:val="kk-KZ" w:eastAsia="ru-RU"/>
        </w:rPr>
        <w:t xml:space="preserve">б) </w:t>
      </w:r>
      <w:r w:rsidRPr="00310F47">
        <w:rPr>
          <w:rFonts w:ascii="Times New Roman" w:eastAsia="Times New Roman" w:hAnsi="Times New Roman" w:cs="Times New Roman"/>
          <w:color w:val="181818"/>
          <w:position w:val="-6"/>
          <w:sz w:val="20"/>
          <w:szCs w:val="20"/>
          <w:lang w:val="kk-KZ" w:eastAsia="ru-RU"/>
        </w:rPr>
        <w:object w:dxaOrig="1579" w:dyaOrig="279">
          <v:shape id="_x0000_i1925" type="#_x0000_t75" style="width:80.25pt;height:11.25pt" o:ole="">
            <v:imagedata r:id="rId1886" o:title=""/>
          </v:shape>
          <o:OLEObject Type="Embed" ProgID="Equation.3" ShapeID="_x0000_i1925" DrawAspect="Content" ObjectID="_1734341595" r:id="rId1887"/>
        </w:object>
      </w:r>
      <w:r w:rsidRPr="00310F47">
        <w:rPr>
          <w:rFonts w:ascii="Times New Roman" w:eastAsia="Times New Roman" w:hAnsi="Times New Roman" w:cs="Times New Roman"/>
          <w:color w:val="181818"/>
          <w:sz w:val="20"/>
          <w:szCs w:val="20"/>
          <w:lang w:val="kk-KZ" w:eastAsia="ru-RU"/>
        </w:rPr>
        <w:t>, 6 жазылады, 1 ойда.</w:t>
      </w:r>
    </w:p>
    <w:p w:rsidR="009E30EF" w:rsidRPr="00310F47" w:rsidRDefault="009E30EF" w:rsidP="00B615E6">
      <w:pPr>
        <w:shd w:val="clear" w:color="auto" w:fill="FFFFFF"/>
        <w:spacing w:after="0" w:line="240" w:lineRule="auto"/>
        <w:ind w:firstLine="709"/>
        <w:jc w:val="both"/>
        <w:rPr>
          <w:rFonts w:ascii="Times New Roman" w:eastAsia="Times New Roman" w:hAnsi="Times New Roman" w:cs="Times New Roman"/>
          <w:color w:val="181818"/>
          <w:sz w:val="20"/>
          <w:szCs w:val="20"/>
          <w:lang w:eastAsia="ru-RU"/>
        </w:rPr>
      </w:pPr>
      <w:r w:rsidRPr="00310F47">
        <w:rPr>
          <w:rFonts w:ascii="Times New Roman" w:eastAsia="Times New Roman" w:hAnsi="Times New Roman" w:cs="Times New Roman"/>
          <w:color w:val="181818"/>
          <w:sz w:val="20"/>
          <w:szCs w:val="20"/>
          <w:lang w:val="kk-KZ" w:eastAsia="ru-RU"/>
        </w:rPr>
        <w:t xml:space="preserve">в) </w:t>
      </w:r>
      <w:r w:rsidRPr="00310F47">
        <w:rPr>
          <w:rFonts w:ascii="Times New Roman" w:eastAsia="Times New Roman" w:hAnsi="Times New Roman" w:cs="Times New Roman"/>
          <w:color w:val="181818"/>
          <w:position w:val="-6"/>
          <w:sz w:val="20"/>
          <w:szCs w:val="20"/>
          <w:lang w:val="kk-KZ" w:eastAsia="ru-RU"/>
        </w:rPr>
        <w:object w:dxaOrig="1900" w:dyaOrig="279">
          <v:shape id="_x0000_i1926" type="#_x0000_t75" style="width:96.75pt;height:11.25pt" o:ole="">
            <v:imagedata r:id="rId1888" o:title=""/>
          </v:shape>
          <o:OLEObject Type="Embed" ProgID="Equation.3" ShapeID="_x0000_i1926" DrawAspect="Content" ObjectID="_1734341596" r:id="rId1889"/>
        </w:object>
      </w:r>
      <w:r w:rsidRPr="00310F47">
        <w:rPr>
          <w:rFonts w:ascii="Times New Roman" w:eastAsia="Times New Roman" w:hAnsi="Times New Roman" w:cs="Times New Roman"/>
          <w:color w:val="181818"/>
          <w:sz w:val="20"/>
          <w:szCs w:val="20"/>
          <w:lang w:val="kk-KZ" w:eastAsia="ru-RU"/>
        </w:rPr>
        <w:t>,9 жазылады, 1 ойда.</w:t>
      </w:r>
    </w:p>
    <w:p w:rsidR="009E30EF" w:rsidRPr="00310F47" w:rsidRDefault="009E30EF" w:rsidP="00B615E6">
      <w:pPr>
        <w:shd w:val="clear" w:color="auto" w:fill="FFFFFF"/>
        <w:spacing w:after="0" w:line="240" w:lineRule="auto"/>
        <w:ind w:firstLine="709"/>
        <w:jc w:val="both"/>
        <w:rPr>
          <w:rFonts w:ascii="Times New Roman" w:eastAsia="Times New Roman" w:hAnsi="Times New Roman" w:cs="Times New Roman"/>
          <w:color w:val="181818"/>
          <w:sz w:val="20"/>
          <w:szCs w:val="20"/>
          <w:lang w:eastAsia="ru-RU"/>
        </w:rPr>
      </w:pPr>
      <w:r w:rsidRPr="00310F47">
        <w:rPr>
          <w:rFonts w:ascii="Times New Roman" w:eastAsia="Times New Roman" w:hAnsi="Times New Roman" w:cs="Times New Roman"/>
          <w:color w:val="181818"/>
          <w:sz w:val="20"/>
          <w:szCs w:val="20"/>
          <w:lang w:val="kk-KZ" w:eastAsia="ru-RU"/>
        </w:rPr>
        <w:t>г)</w:t>
      </w:r>
      <w:r w:rsidRPr="00310F47">
        <w:rPr>
          <w:rFonts w:ascii="Times New Roman" w:eastAsia="Times New Roman" w:hAnsi="Times New Roman" w:cs="Times New Roman"/>
          <w:color w:val="181818"/>
          <w:position w:val="-6"/>
          <w:sz w:val="20"/>
          <w:szCs w:val="20"/>
          <w:lang w:val="kk-KZ" w:eastAsia="ru-RU"/>
        </w:rPr>
        <w:object w:dxaOrig="1180" w:dyaOrig="279">
          <v:shape id="_x0000_i1927" type="#_x0000_t75" style="width:60.75pt;height:15.75pt" o:ole="">
            <v:imagedata r:id="rId1890" o:title=""/>
          </v:shape>
          <o:OLEObject Type="Embed" ProgID="Equation.3" ShapeID="_x0000_i1927" DrawAspect="Content" ObjectID="_1734341597" r:id="rId1891"/>
        </w:object>
      </w:r>
      <w:r w:rsidRPr="00310F47">
        <w:rPr>
          <w:rFonts w:ascii="Times New Roman" w:eastAsia="Times New Roman" w:hAnsi="Times New Roman" w:cs="Times New Roman"/>
          <w:color w:val="181818"/>
          <w:sz w:val="20"/>
          <w:szCs w:val="20"/>
          <w:lang w:val="kk-KZ" w:eastAsia="ru-RU"/>
        </w:rPr>
        <w:t> </w:t>
      </w:r>
      <w:r w:rsidRPr="00310F47">
        <w:rPr>
          <w:rFonts w:ascii="Times New Roman" w:eastAsia="Times New Roman" w:hAnsi="Times New Roman" w:cs="Times New Roman"/>
          <w:color w:val="181818"/>
          <w:sz w:val="20"/>
          <w:szCs w:val="20"/>
          <w:lang w:eastAsia="ru-RU"/>
        </w:rPr>
        <w:t>,</w:t>
      </w:r>
      <w:r w:rsidRPr="00310F47">
        <w:rPr>
          <w:rFonts w:ascii="Times New Roman" w:eastAsia="Times New Roman" w:hAnsi="Times New Roman" w:cs="Times New Roman"/>
          <w:color w:val="181818"/>
          <w:sz w:val="20"/>
          <w:szCs w:val="20"/>
          <w:lang w:val="kk-KZ" w:eastAsia="ru-RU"/>
        </w:rPr>
        <w:t xml:space="preserve"> 9 жазылады.</w:t>
      </w:r>
    </w:p>
    <w:p w:rsidR="008F2A8D" w:rsidRDefault="008F2A8D" w:rsidP="00B615E6">
      <w:pPr>
        <w:spacing w:after="0" w:line="240" w:lineRule="auto"/>
        <w:ind w:firstLine="708"/>
        <w:jc w:val="center"/>
        <w:rPr>
          <w:rFonts w:ascii="Times New Roman" w:eastAsia="Calibri" w:hAnsi="Times New Roman" w:cs="Times New Roman"/>
          <w:b/>
          <w:sz w:val="20"/>
          <w:szCs w:val="20"/>
          <w:lang w:val="kk-KZ"/>
        </w:rPr>
      </w:pPr>
    </w:p>
    <w:p w:rsidR="009E30EF" w:rsidRPr="00310F47" w:rsidRDefault="009E30EF" w:rsidP="00B615E6">
      <w:pPr>
        <w:spacing w:after="0" w:line="240" w:lineRule="auto"/>
        <w:ind w:firstLine="708"/>
        <w:jc w:val="center"/>
        <w:rPr>
          <w:rFonts w:ascii="Times New Roman" w:eastAsia="Calibri" w:hAnsi="Times New Roman" w:cs="Times New Roman"/>
          <w:b/>
          <w:sz w:val="20"/>
          <w:szCs w:val="20"/>
          <w:lang w:val="kk-KZ"/>
        </w:rPr>
      </w:pPr>
      <w:r w:rsidRPr="00310F47">
        <w:rPr>
          <w:rFonts w:ascii="Times New Roman" w:eastAsia="Calibri" w:hAnsi="Times New Roman" w:cs="Times New Roman"/>
          <w:b/>
          <w:sz w:val="20"/>
          <w:szCs w:val="20"/>
          <w:lang w:val="kk-KZ"/>
        </w:rPr>
        <w:t>Басқа елдердегі көбейту әдістері</w:t>
      </w:r>
    </w:p>
    <w:p w:rsidR="009E30EF" w:rsidRPr="00310F47" w:rsidRDefault="009E30EF" w:rsidP="00B615E6">
      <w:pPr>
        <w:spacing w:after="0" w:line="240" w:lineRule="auto"/>
        <w:ind w:firstLine="709"/>
        <w:jc w:val="both"/>
        <w:rPr>
          <w:rFonts w:ascii="Times New Roman" w:eastAsia="Calibri" w:hAnsi="Times New Roman" w:cs="Times New Roman"/>
          <w:sz w:val="20"/>
          <w:szCs w:val="20"/>
          <w:lang w:val="kk-KZ"/>
        </w:rPr>
      </w:pPr>
      <w:r w:rsidRPr="00310F47">
        <w:rPr>
          <w:rFonts w:ascii="Times New Roman" w:eastAsia="Calibri" w:hAnsi="Times New Roman" w:cs="Times New Roman"/>
          <w:b/>
          <w:sz w:val="20"/>
          <w:szCs w:val="20"/>
          <w:lang w:val="kk-KZ"/>
        </w:rPr>
        <w:t>Қытай тәсілі</w:t>
      </w:r>
      <w:r w:rsidRPr="00310F47">
        <w:rPr>
          <w:rFonts w:ascii="Times New Roman" w:eastAsia="Calibri" w:hAnsi="Times New Roman" w:cs="Times New Roman"/>
          <w:sz w:val="20"/>
          <w:szCs w:val="20"/>
          <w:lang w:val="kk-KZ"/>
        </w:rPr>
        <w:t xml:space="preserve"> (бір жерлерде Жапон тәсілі деп те аталады екен). Сандардың көбейтіндісін табу үшін таяқшалар қолданылады, сондықтан «таяқшалар» тәсілі деп те атайды. </w:t>
      </w:r>
    </w:p>
    <w:p w:rsidR="009E30EF" w:rsidRPr="00310F47" w:rsidRDefault="009E30EF" w:rsidP="00B615E6">
      <w:pPr>
        <w:spacing w:after="0" w:line="240" w:lineRule="auto"/>
        <w:ind w:firstLine="708"/>
        <w:rPr>
          <w:rFonts w:ascii="Times New Roman" w:eastAsia="Calibri" w:hAnsi="Times New Roman" w:cs="Times New Roman"/>
          <w:sz w:val="20"/>
          <w:szCs w:val="20"/>
          <w:lang w:val="en-US"/>
        </w:rPr>
      </w:pPr>
      <w:r w:rsidRPr="00310F47">
        <w:rPr>
          <w:rFonts w:ascii="Times New Roman" w:eastAsia="Calibri" w:hAnsi="Times New Roman" w:cs="Times New Roman"/>
          <w:b/>
          <w:sz w:val="20"/>
          <w:szCs w:val="20"/>
          <w:lang w:val="kk-KZ"/>
        </w:rPr>
        <w:t>Мысал :</w:t>
      </w:r>
      <w:r w:rsidRPr="00310F47">
        <w:rPr>
          <w:rFonts w:ascii="Times New Roman" w:eastAsia="Calibri" w:hAnsi="Times New Roman" w:cs="Times New Roman"/>
          <w:position w:val="-6"/>
          <w:sz w:val="20"/>
          <w:szCs w:val="20"/>
          <w:lang w:val="kk-KZ"/>
        </w:rPr>
        <w:object w:dxaOrig="1260" w:dyaOrig="279">
          <v:shape id="_x0000_i1928" type="#_x0000_t75" style="width:63.75pt;height:11.25pt" o:ole="">
            <v:imagedata r:id="rId1892" o:title=""/>
          </v:shape>
          <o:OLEObject Type="Embed" ProgID="Equation.3" ShapeID="_x0000_i1928" DrawAspect="Content" ObjectID="_1734341598" r:id="rId1893"/>
        </w:object>
      </w:r>
      <w:r w:rsidRPr="00310F47">
        <w:rPr>
          <w:rFonts w:ascii="Times New Roman" w:eastAsia="Calibri" w:hAnsi="Times New Roman" w:cs="Times New Roman"/>
          <w:sz w:val="20"/>
          <w:szCs w:val="20"/>
          <w:lang w:val="kk-KZ"/>
        </w:rPr>
        <w:tab/>
      </w:r>
      <w:r w:rsidRPr="00310F47">
        <w:rPr>
          <w:rFonts w:ascii="Times New Roman" w:eastAsia="Calibri" w:hAnsi="Times New Roman" w:cs="Times New Roman"/>
          <w:sz w:val="20"/>
          <w:szCs w:val="20"/>
          <w:lang w:val="kk-KZ"/>
        </w:rPr>
        <w:tab/>
      </w:r>
      <w:r w:rsidRPr="00310F47">
        <w:rPr>
          <w:rFonts w:ascii="Times New Roman" w:eastAsia="Calibri" w:hAnsi="Times New Roman" w:cs="Times New Roman"/>
          <w:position w:val="-6"/>
          <w:sz w:val="20"/>
          <w:szCs w:val="20"/>
        </w:rPr>
        <w:object w:dxaOrig="1320" w:dyaOrig="279">
          <v:shape id="_x0000_i1929" type="#_x0000_t75" style="width:69pt;height:11.25pt" o:ole="">
            <v:imagedata r:id="rId1894" o:title=""/>
          </v:shape>
          <o:OLEObject Type="Embed" ProgID="Equation.3" ShapeID="_x0000_i1929" DrawAspect="Content" ObjectID="_1734341599" r:id="rId1895"/>
        </w:object>
      </w:r>
    </w:p>
    <w:p w:rsidR="00F752C6" w:rsidRPr="00310F47" w:rsidRDefault="00F752C6" w:rsidP="00B615E6">
      <w:pPr>
        <w:spacing w:after="0" w:line="240" w:lineRule="auto"/>
        <w:rPr>
          <w:rFonts w:ascii="Times New Roman" w:eastAsia="Calibri" w:hAnsi="Times New Roman" w:cs="Times New Roman"/>
          <w:sz w:val="20"/>
          <w:szCs w:val="20"/>
          <w:lang w:val="en-US"/>
        </w:rPr>
      </w:pPr>
    </w:p>
    <w:p w:rsidR="00F752C6" w:rsidRPr="00310F47" w:rsidRDefault="00895631" w:rsidP="00B615E6">
      <w:pPr>
        <w:spacing w:after="0" w:line="240" w:lineRule="auto"/>
        <w:ind w:firstLine="708"/>
        <w:jc w:val="center"/>
        <w:rPr>
          <w:rFonts w:ascii="Times New Roman" w:eastAsia="Calibri" w:hAnsi="Times New Roman" w:cs="Times New Roman"/>
          <w:sz w:val="20"/>
          <w:szCs w:val="20"/>
          <w:lang w:val="en-US"/>
        </w:rPr>
      </w:pPr>
      <w:r w:rsidRPr="00310F47">
        <w:rPr>
          <w:rFonts w:ascii="Times New Roman" w:eastAsia="Calibri" w:hAnsi="Times New Roman" w:cs="Times New Roman"/>
          <w:noProof/>
          <w:sz w:val="20"/>
          <w:szCs w:val="20"/>
          <w:lang w:eastAsia="ru-RU"/>
        </w:rPr>
        <w:lastRenderedPageBreak/>
        <w:drawing>
          <wp:inline distT="0" distB="0" distL="0" distR="0">
            <wp:extent cx="4735830" cy="3974714"/>
            <wp:effectExtent l="19050" t="0" r="7620" b="0"/>
            <wp:docPr id="1152" name="Рисунок 1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2"/>
                    <pic:cNvPicPr>
                      <a:picLocks noChangeAspect="1" noChangeArrowheads="1"/>
                    </pic:cNvPicPr>
                  </pic:nvPicPr>
                  <pic:blipFill>
                    <a:blip r:embed="rId1896" cstate="print"/>
                    <a:srcRect l="25347" t="30118" r="37624" b="14588"/>
                    <a:stretch>
                      <a:fillRect/>
                    </a:stretch>
                  </pic:blipFill>
                  <pic:spPr bwMode="auto">
                    <a:xfrm>
                      <a:off x="0" y="0"/>
                      <a:ext cx="4735830" cy="3974714"/>
                    </a:xfrm>
                    <a:prstGeom prst="rect">
                      <a:avLst/>
                    </a:prstGeom>
                    <a:noFill/>
                    <a:ln w="9525">
                      <a:noFill/>
                      <a:miter lim="800000"/>
                      <a:headEnd/>
                      <a:tailEnd/>
                    </a:ln>
                  </pic:spPr>
                </pic:pic>
              </a:graphicData>
            </a:graphic>
          </wp:inline>
        </w:drawing>
      </w:r>
    </w:p>
    <w:p w:rsidR="009E30EF" w:rsidRPr="00310F47" w:rsidRDefault="009E30EF" w:rsidP="00B615E6">
      <w:pPr>
        <w:spacing w:after="0" w:line="240" w:lineRule="auto"/>
        <w:jc w:val="both"/>
        <w:rPr>
          <w:rFonts w:ascii="Times New Roman" w:eastAsia="Calibri" w:hAnsi="Times New Roman" w:cs="Times New Roman"/>
          <w:b/>
          <w:sz w:val="20"/>
          <w:szCs w:val="20"/>
          <w:lang w:val="en-US"/>
        </w:rPr>
      </w:pPr>
    </w:p>
    <w:p w:rsidR="009E30EF" w:rsidRPr="00310F47" w:rsidRDefault="009E30EF" w:rsidP="00B615E6">
      <w:pPr>
        <w:spacing w:after="0" w:line="240" w:lineRule="auto"/>
        <w:ind w:firstLine="709"/>
        <w:jc w:val="both"/>
        <w:rPr>
          <w:rFonts w:ascii="Times New Roman" w:eastAsia="Calibri" w:hAnsi="Times New Roman" w:cs="Times New Roman"/>
          <w:b/>
          <w:sz w:val="20"/>
          <w:szCs w:val="20"/>
          <w:lang w:val="kk-KZ"/>
        </w:rPr>
      </w:pPr>
      <w:r w:rsidRPr="00310F47">
        <w:rPr>
          <w:rFonts w:ascii="Times New Roman" w:eastAsia="Calibri" w:hAnsi="Times New Roman" w:cs="Times New Roman"/>
          <w:b/>
          <w:sz w:val="20"/>
          <w:szCs w:val="20"/>
          <w:lang w:val="kk-KZ"/>
        </w:rPr>
        <w:t>Орыс шаруаларының көбейту тәсілі.</w:t>
      </w:r>
    </w:p>
    <w:p w:rsidR="009E30EF" w:rsidRPr="00310F47" w:rsidRDefault="009E30EF" w:rsidP="00B615E6">
      <w:pPr>
        <w:spacing w:after="0" w:line="240" w:lineRule="auto"/>
        <w:ind w:firstLine="709"/>
        <w:jc w:val="both"/>
        <w:rPr>
          <w:rFonts w:ascii="Times New Roman" w:eastAsia="Calibri" w:hAnsi="Times New Roman" w:cs="Times New Roman"/>
          <w:b/>
          <w:sz w:val="20"/>
          <w:szCs w:val="20"/>
          <w:lang w:val="kk-KZ"/>
        </w:rPr>
      </w:pPr>
    </w:p>
    <w:p w:rsidR="009E30EF" w:rsidRPr="00310F47" w:rsidRDefault="009E30EF" w:rsidP="00B615E6">
      <w:pPr>
        <w:spacing w:after="0" w:line="240" w:lineRule="auto"/>
        <w:ind w:firstLine="709"/>
        <w:jc w:val="both"/>
        <w:rPr>
          <w:rFonts w:ascii="Times New Roman" w:eastAsia="Calibri" w:hAnsi="Times New Roman" w:cs="Times New Roman"/>
          <w:sz w:val="20"/>
          <w:szCs w:val="20"/>
          <w:lang w:val="kk-KZ"/>
        </w:rPr>
      </w:pPr>
      <w:r w:rsidRPr="00310F47">
        <w:rPr>
          <w:rFonts w:ascii="Times New Roman" w:eastAsia="Calibri" w:hAnsi="Times New Roman" w:cs="Times New Roman"/>
          <w:sz w:val="20"/>
          <w:szCs w:val="20"/>
          <w:lang w:val="kk-KZ"/>
        </w:rPr>
        <w:t xml:space="preserve">Ресейде 2-3 ғасыр бұрын кейбір губерниялардың шаруалары арасында бүкіл көбейту кестесін білуді қажет етпейтін әдіс таралған. Бұл әдісті қолдану үшін тек 2-ге бөліп, көбейтуді білсе болғаны. Бұл әдісті шаруалар қолданғандықтан оны </w:t>
      </w:r>
      <w:r w:rsidRPr="00310F47">
        <w:rPr>
          <w:rFonts w:ascii="Times New Roman" w:eastAsia="Calibri" w:hAnsi="Times New Roman" w:cs="Times New Roman"/>
          <w:b/>
          <w:sz w:val="20"/>
          <w:szCs w:val="20"/>
          <w:lang w:val="kk-KZ"/>
        </w:rPr>
        <w:t>шаруалардың көбейту тәсілі</w:t>
      </w:r>
      <w:r w:rsidRPr="00310F47">
        <w:rPr>
          <w:rFonts w:ascii="Times New Roman" w:eastAsia="Calibri" w:hAnsi="Times New Roman" w:cs="Times New Roman"/>
          <w:sz w:val="20"/>
          <w:szCs w:val="20"/>
          <w:lang w:val="kk-KZ"/>
        </w:rPr>
        <w:t xml:space="preserve"> деп атап кеткен.</w:t>
      </w:r>
    </w:p>
    <w:p w:rsidR="009E30EF" w:rsidRPr="00310F47" w:rsidRDefault="009E30EF" w:rsidP="00B615E6">
      <w:pPr>
        <w:spacing w:after="0" w:line="240" w:lineRule="auto"/>
        <w:ind w:firstLine="708"/>
        <w:jc w:val="both"/>
        <w:rPr>
          <w:rFonts w:ascii="Times New Roman" w:eastAsia="Calibri" w:hAnsi="Times New Roman" w:cs="Times New Roman"/>
          <w:sz w:val="20"/>
          <w:szCs w:val="20"/>
          <w:lang w:val="kk-KZ"/>
        </w:rPr>
      </w:pPr>
      <w:r w:rsidRPr="00310F47">
        <w:rPr>
          <w:rFonts w:ascii="Times New Roman" w:eastAsia="Calibri" w:hAnsi="Times New Roman" w:cs="Times New Roman"/>
          <w:sz w:val="20"/>
          <w:szCs w:val="20"/>
          <w:lang w:val="kk-KZ"/>
        </w:rPr>
        <w:t>Бұл әдіспен есептерді шығару үшін мына алгоритмді біліп алсаңыз жеткілікті:</w:t>
      </w:r>
    </w:p>
    <w:p w:rsidR="009E30EF" w:rsidRPr="00310F47" w:rsidRDefault="009E30EF" w:rsidP="00B615E6">
      <w:pPr>
        <w:spacing w:after="0" w:line="240" w:lineRule="auto"/>
        <w:ind w:firstLine="708"/>
        <w:jc w:val="both"/>
        <w:rPr>
          <w:rFonts w:ascii="Times New Roman" w:eastAsia="Calibri" w:hAnsi="Times New Roman" w:cs="Times New Roman"/>
          <w:sz w:val="20"/>
          <w:szCs w:val="20"/>
          <w:lang w:val="kk-KZ"/>
        </w:rPr>
      </w:pPr>
      <w:r w:rsidRPr="00310F47">
        <w:rPr>
          <w:rFonts w:ascii="Times New Roman" w:eastAsia="Calibri" w:hAnsi="Times New Roman" w:cs="Times New Roman"/>
          <w:sz w:val="20"/>
          <w:szCs w:val="20"/>
          <w:lang w:val="kk-KZ"/>
        </w:rPr>
        <w:t>Алдымен сандарды бір сызыққа жазамыз, олардың арасына тік сызық жүргіземіз;</w:t>
      </w:r>
    </w:p>
    <w:p w:rsidR="009E30EF" w:rsidRPr="00310F47" w:rsidRDefault="009E30EF" w:rsidP="00B615E6">
      <w:pPr>
        <w:spacing w:after="0" w:line="240" w:lineRule="auto"/>
        <w:ind w:firstLine="709"/>
        <w:jc w:val="both"/>
        <w:rPr>
          <w:rFonts w:ascii="Times New Roman" w:eastAsia="Calibri" w:hAnsi="Times New Roman" w:cs="Times New Roman"/>
          <w:sz w:val="20"/>
          <w:szCs w:val="20"/>
          <w:lang w:val="kk-KZ"/>
        </w:rPr>
      </w:pPr>
      <w:r w:rsidRPr="00310F47">
        <w:rPr>
          <w:rFonts w:ascii="Times New Roman" w:eastAsia="Calibri" w:hAnsi="Times New Roman" w:cs="Times New Roman"/>
          <w:sz w:val="20"/>
          <w:szCs w:val="20"/>
          <w:lang w:val="kk-KZ"/>
        </w:rPr>
        <w:t>Сол санды 2-ге бөлеміз, оң жақ санды 2-ге көбейтеміз (егер бөлу кезінде қалдық пайда болса, онда қалдықты алып тастаймыз);</w:t>
      </w:r>
    </w:p>
    <w:p w:rsidR="009E30EF" w:rsidRPr="00310F47" w:rsidRDefault="009E30EF" w:rsidP="00B615E6">
      <w:pPr>
        <w:spacing w:after="0" w:line="240" w:lineRule="auto"/>
        <w:ind w:firstLine="709"/>
        <w:jc w:val="both"/>
        <w:rPr>
          <w:rFonts w:ascii="Times New Roman" w:eastAsia="Calibri" w:hAnsi="Times New Roman" w:cs="Times New Roman"/>
          <w:sz w:val="20"/>
          <w:szCs w:val="20"/>
          <w:lang w:val="kk-KZ"/>
        </w:rPr>
      </w:pPr>
      <w:r w:rsidRPr="00310F47">
        <w:rPr>
          <w:rFonts w:ascii="Times New Roman" w:eastAsia="Calibri" w:hAnsi="Times New Roman" w:cs="Times New Roman"/>
          <w:sz w:val="20"/>
          <w:szCs w:val="20"/>
          <w:lang w:val="kk-KZ"/>
        </w:rPr>
        <w:t>Бөлім сол жақта бірлік пайда болған кезде аяқталады;</w:t>
      </w:r>
    </w:p>
    <w:p w:rsidR="009E30EF" w:rsidRPr="00310F47" w:rsidRDefault="009E30EF" w:rsidP="00B615E6">
      <w:pPr>
        <w:spacing w:after="0" w:line="240" w:lineRule="auto"/>
        <w:ind w:firstLine="709"/>
        <w:jc w:val="both"/>
        <w:rPr>
          <w:rFonts w:ascii="Times New Roman" w:eastAsia="Calibri" w:hAnsi="Times New Roman" w:cs="Times New Roman"/>
          <w:sz w:val="20"/>
          <w:szCs w:val="20"/>
          <w:lang w:val="kk-KZ"/>
        </w:rPr>
      </w:pPr>
      <w:r w:rsidRPr="00310F47">
        <w:rPr>
          <w:rFonts w:ascii="Times New Roman" w:eastAsia="Calibri" w:hAnsi="Times New Roman" w:cs="Times New Roman"/>
          <w:sz w:val="20"/>
          <w:szCs w:val="20"/>
          <w:lang w:val="kk-KZ"/>
        </w:rPr>
        <w:t>Сол жағындағы бөлінді 2-ге тең болған жердегі сәйкес оң жақ бөлігіндегі санды ғана алып тастап, қалған оң жағындағы сандардың барлығын қосамыз;</w:t>
      </w:r>
    </w:p>
    <w:p w:rsidR="009E30EF" w:rsidRPr="00310F47" w:rsidRDefault="009E30EF" w:rsidP="00B615E6">
      <w:pPr>
        <w:spacing w:after="0" w:line="240" w:lineRule="auto"/>
        <w:ind w:firstLine="709"/>
        <w:jc w:val="both"/>
        <w:rPr>
          <w:rFonts w:ascii="Times New Roman" w:eastAsia="Calibri" w:hAnsi="Times New Roman" w:cs="Times New Roman"/>
          <w:sz w:val="20"/>
          <w:szCs w:val="20"/>
          <w:lang w:val="kk-KZ"/>
        </w:rPr>
      </w:pPr>
      <w:r w:rsidRPr="00310F47">
        <w:rPr>
          <w:rFonts w:ascii="Times New Roman" w:eastAsia="Calibri" w:hAnsi="Times New Roman" w:cs="Times New Roman"/>
          <w:sz w:val="20"/>
          <w:szCs w:val="20"/>
          <w:lang w:val="kk-KZ"/>
        </w:rPr>
        <w:t>Осылай есептің шешімін табамыз. Түсінікті болу үшін мысалдар қарастырайық.</w:t>
      </w:r>
    </w:p>
    <w:p w:rsidR="009E30EF" w:rsidRPr="00310F47" w:rsidRDefault="009E30EF" w:rsidP="00B615E6">
      <w:pPr>
        <w:spacing w:after="0" w:line="240" w:lineRule="auto"/>
        <w:ind w:firstLine="709"/>
        <w:jc w:val="both"/>
        <w:rPr>
          <w:rFonts w:ascii="Times New Roman" w:eastAsia="Calibri" w:hAnsi="Times New Roman" w:cs="Times New Roman"/>
          <w:sz w:val="20"/>
          <w:szCs w:val="20"/>
          <w:lang w:val="kk-KZ"/>
        </w:rPr>
      </w:pPr>
      <w:r w:rsidRPr="00310F47">
        <w:rPr>
          <w:rFonts w:ascii="Times New Roman" w:eastAsia="Calibri" w:hAnsi="Times New Roman" w:cs="Times New Roman"/>
          <w:sz w:val="20"/>
          <w:szCs w:val="20"/>
          <w:lang w:val="kk-KZ"/>
        </w:rPr>
        <w:t xml:space="preserve">Мысалы: </w:t>
      </w:r>
      <w:r w:rsidRPr="00310F47">
        <w:rPr>
          <w:rFonts w:ascii="Times New Roman" w:eastAsia="Calibri" w:hAnsi="Times New Roman" w:cs="Times New Roman"/>
          <w:position w:val="-6"/>
          <w:sz w:val="20"/>
          <w:szCs w:val="20"/>
          <w:lang w:val="kk-KZ"/>
        </w:rPr>
        <w:object w:dxaOrig="1920" w:dyaOrig="279">
          <v:shape id="_x0000_i1930" type="#_x0000_t75" style="width:96.75pt;height:11.25pt" o:ole="">
            <v:imagedata r:id="rId1897" o:title=""/>
          </v:shape>
          <o:OLEObject Type="Embed" ProgID="Equation.3" ShapeID="_x0000_i1930" DrawAspect="Content" ObjectID="_1734341600" r:id="rId1898"/>
        </w:object>
      </w:r>
    </w:p>
    <w:p w:rsidR="009E30EF" w:rsidRPr="00310F47" w:rsidRDefault="0090603B" w:rsidP="00B615E6">
      <w:pPr>
        <w:spacing w:after="0" w:line="240" w:lineRule="auto"/>
        <w:ind w:firstLine="709"/>
        <w:jc w:val="both"/>
        <w:rPr>
          <w:rFonts w:ascii="Times New Roman" w:eastAsia="Calibri" w:hAnsi="Times New Roman" w:cs="Times New Roman"/>
          <w:sz w:val="20"/>
          <w:szCs w:val="20"/>
          <w:lang w:val="en-US"/>
        </w:rPr>
      </w:pPr>
      <w:r>
        <w:rPr>
          <w:rFonts w:ascii="Times New Roman" w:eastAsia="Calibri" w:hAnsi="Times New Roman" w:cs="Times New Roman"/>
          <w:noProof/>
          <w:sz w:val="20"/>
          <w:szCs w:val="20"/>
          <w:lang w:eastAsia="ru-RU"/>
        </w:rPr>
        <w:pict>
          <v:line id="Прямая соединительная линия 295" o:spid="_x0000_s1369" style="position:absolute;left:0;text-align:left;z-index:251834368;visibility:visible;mso-wrap-distance-left:3.17497mm;mso-wrap-distance-right:3.17497mm;mso-width-relative:margin;mso-height-relative:margin" from="113.35pt,1.1pt" to="114.55pt,13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" strokecolor="#c00000" strokeweight="2.25pt">
            <v:stroke joinstyle="miter"/>
            <o:lock v:ext="edit" shapetype="f"/>
          </v:line>
        </w:pict>
      </w:r>
    </w:p>
    <w:p w:rsidR="009E30EF" w:rsidRPr="00310F47" w:rsidRDefault="009E30EF" w:rsidP="00B615E6">
      <w:pPr>
        <w:spacing w:after="0" w:line="240" w:lineRule="auto"/>
        <w:jc w:val="both"/>
        <w:rPr>
          <w:rFonts w:ascii="Times New Roman" w:eastAsia="Calibri" w:hAnsi="Times New Roman" w:cs="Times New Roman"/>
          <w:sz w:val="20"/>
          <w:szCs w:val="20"/>
          <w:lang w:val="kk-KZ"/>
        </w:rPr>
      </w:pPr>
      <w:r w:rsidRPr="00310F47">
        <w:rPr>
          <w:rFonts w:ascii="Times New Roman" w:hAnsi="Times New Roman" w:cs="Times New Roman"/>
          <w:b/>
          <w:color w:val="FF0000"/>
          <w:sz w:val="20"/>
          <w:szCs w:val="20"/>
          <w:lang w:val="kk-KZ"/>
        </w:rPr>
        <w:t>:2</w:t>
      </w:r>
      <w:r w:rsidRPr="00310F47">
        <w:rPr>
          <w:rFonts w:ascii="Times New Roman" w:eastAsia="Calibri" w:hAnsi="Times New Roman" w:cs="Times New Roman"/>
          <w:sz w:val="20"/>
          <w:szCs w:val="20"/>
          <w:lang w:val="en-US"/>
        </w:rPr>
        <w:t xml:space="preserve">  277       455</w:t>
      </w:r>
      <w:r w:rsidRPr="00310F47">
        <w:rPr>
          <w:rFonts w:ascii="Times New Roman" w:hAnsi="Times New Roman" w:cs="Times New Roman"/>
          <w:b/>
          <w:color w:val="FF0000"/>
          <w:sz w:val="20"/>
          <w:szCs w:val="20"/>
          <w:lang w:val="kk-KZ"/>
        </w:rPr>
        <w:t>х2</w:t>
      </w:r>
    </w:p>
    <w:p w:rsidR="009E30EF" w:rsidRPr="00310F47" w:rsidRDefault="009E30EF" w:rsidP="00B615E6">
      <w:pPr>
        <w:spacing w:after="0" w:line="240" w:lineRule="auto"/>
        <w:jc w:val="both"/>
        <w:rPr>
          <w:rFonts w:ascii="Times New Roman" w:eastAsia="Calibri" w:hAnsi="Times New Roman" w:cs="Times New Roman"/>
          <w:sz w:val="20"/>
          <w:szCs w:val="20"/>
          <w:lang w:val="en-US"/>
        </w:rPr>
      </w:pPr>
      <w:r w:rsidRPr="00310F47">
        <w:rPr>
          <w:rFonts w:ascii="Times New Roman" w:eastAsia="Calibri" w:hAnsi="Times New Roman" w:cs="Times New Roman"/>
          <w:sz w:val="20"/>
          <w:szCs w:val="20"/>
          <w:lang w:val="en-US"/>
        </w:rPr>
        <w:t xml:space="preserve">                                138       910</w:t>
      </w:r>
    </w:p>
    <w:p w:rsidR="009E30EF" w:rsidRPr="00310F47" w:rsidRDefault="009E30EF" w:rsidP="00B615E6">
      <w:pPr>
        <w:spacing w:after="0" w:line="240" w:lineRule="auto"/>
        <w:jc w:val="both"/>
        <w:rPr>
          <w:rFonts w:ascii="Times New Roman" w:eastAsia="Calibri" w:hAnsi="Times New Roman" w:cs="Times New Roman"/>
          <w:sz w:val="20"/>
          <w:szCs w:val="20"/>
          <w:lang w:val="en-US"/>
        </w:rPr>
      </w:pPr>
      <w:r w:rsidRPr="00310F47">
        <w:rPr>
          <w:rFonts w:ascii="Times New Roman" w:eastAsia="Calibri" w:hAnsi="Times New Roman" w:cs="Times New Roman"/>
          <w:sz w:val="20"/>
          <w:szCs w:val="20"/>
          <w:lang w:val="en-US"/>
        </w:rPr>
        <w:t xml:space="preserve">                                69         1820</w:t>
      </w:r>
    </w:p>
    <w:p w:rsidR="009E30EF" w:rsidRPr="00310F47" w:rsidRDefault="009E30EF" w:rsidP="00B615E6">
      <w:pPr>
        <w:spacing w:after="0" w:line="240" w:lineRule="auto"/>
        <w:jc w:val="both"/>
        <w:rPr>
          <w:rFonts w:ascii="Times New Roman" w:eastAsia="Calibri" w:hAnsi="Times New Roman" w:cs="Times New Roman"/>
          <w:sz w:val="20"/>
          <w:szCs w:val="20"/>
          <w:lang w:val="en-US"/>
        </w:rPr>
      </w:pPr>
      <w:r w:rsidRPr="00310F47">
        <w:rPr>
          <w:rFonts w:ascii="Times New Roman" w:eastAsia="Calibri" w:hAnsi="Times New Roman" w:cs="Times New Roman"/>
          <w:sz w:val="20"/>
          <w:szCs w:val="20"/>
          <w:lang w:val="en-US"/>
        </w:rPr>
        <w:t xml:space="preserve">                                34         3640</w:t>
      </w:r>
    </w:p>
    <w:p w:rsidR="009E30EF" w:rsidRPr="00310F47" w:rsidRDefault="009E30EF" w:rsidP="00B615E6">
      <w:pPr>
        <w:spacing w:after="0" w:line="240" w:lineRule="auto"/>
        <w:ind w:firstLine="709"/>
        <w:jc w:val="both"/>
        <w:rPr>
          <w:rFonts w:ascii="Times New Roman" w:eastAsia="Calibri" w:hAnsi="Times New Roman" w:cs="Times New Roman"/>
          <w:sz w:val="20"/>
          <w:szCs w:val="20"/>
          <w:lang w:val="en-US"/>
        </w:rPr>
      </w:pPr>
      <w:r w:rsidRPr="00310F47">
        <w:rPr>
          <w:rFonts w:ascii="Times New Roman" w:eastAsia="Calibri" w:hAnsi="Times New Roman" w:cs="Times New Roman"/>
          <w:sz w:val="20"/>
          <w:szCs w:val="20"/>
          <w:lang w:val="en-US"/>
        </w:rPr>
        <w:t xml:space="preserve">                    17         67280</w:t>
      </w:r>
    </w:p>
    <w:p w:rsidR="009E30EF" w:rsidRPr="00310F47" w:rsidRDefault="009E30EF" w:rsidP="00B615E6">
      <w:pPr>
        <w:spacing w:after="0" w:line="240" w:lineRule="auto"/>
        <w:ind w:firstLine="709"/>
        <w:jc w:val="both"/>
        <w:rPr>
          <w:rFonts w:ascii="Times New Roman" w:eastAsia="Calibri" w:hAnsi="Times New Roman" w:cs="Times New Roman"/>
          <w:sz w:val="20"/>
          <w:szCs w:val="20"/>
          <w:lang w:val="en-US"/>
        </w:rPr>
      </w:pPr>
      <w:r w:rsidRPr="00310F47">
        <w:rPr>
          <w:rFonts w:ascii="Times New Roman" w:eastAsia="Calibri" w:hAnsi="Times New Roman" w:cs="Times New Roman"/>
          <w:sz w:val="20"/>
          <w:szCs w:val="20"/>
          <w:lang w:val="en-US"/>
        </w:rPr>
        <w:t xml:space="preserve">                    8           14560</w:t>
      </w:r>
    </w:p>
    <w:p w:rsidR="009E30EF" w:rsidRPr="00310F47" w:rsidRDefault="009E30EF" w:rsidP="00B615E6">
      <w:pPr>
        <w:spacing w:after="0" w:line="240" w:lineRule="auto"/>
        <w:ind w:firstLine="709"/>
        <w:jc w:val="both"/>
        <w:rPr>
          <w:rFonts w:ascii="Times New Roman" w:eastAsia="Calibri" w:hAnsi="Times New Roman" w:cs="Times New Roman"/>
          <w:sz w:val="20"/>
          <w:szCs w:val="20"/>
          <w:lang w:val="en-US"/>
        </w:rPr>
      </w:pPr>
      <w:r w:rsidRPr="00310F47">
        <w:rPr>
          <w:rFonts w:ascii="Times New Roman" w:eastAsia="Calibri" w:hAnsi="Times New Roman" w:cs="Times New Roman"/>
          <w:sz w:val="20"/>
          <w:szCs w:val="20"/>
          <w:lang w:val="en-US"/>
        </w:rPr>
        <w:t xml:space="preserve">                    4           29120</w:t>
      </w:r>
    </w:p>
    <w:p w:rsidR="009E30EF" w:rsidRPr="00310F47" w:rsidRDefault="009E30EF" w:rsidP="00B615E6">
      <w:pPr>
        <w:spacing w:after="0" w:line="240" w:lineRule="auto"/>
        <w:ind w:firstLine="709"/>
        <w:jc w:val="both"/>
        <w:rPr>
          <w:rFonts w:ascii="Times New Roman" w:eastAsia="Calibri" w:hAnsi="Times New Roman" w:cs="Times New Roman"/>
          <w:sz w:val="20"/>
          <w:szCs w:val="20"/>
          <w:lang w:val="en-US"/>
        </w:rPr>
      </w:pPr>
      <w:r w:rsidRPr="00310F47">
        <w:rPr>
          <w:rFonts w:ascii="Times New Roman" w:eastAsia="Calibri" w:hAnsi="Times New Roman" w:cs="Times New Roman"/>
          <w:sz w:val="20"/>
          <w:szCs w:val="20"/>
          <w:lang w:val="en-US"/>
        </w:rPr>
        <w:t xml:space="preserve">                    2           58240</w:t>
      </w:r>
    </w:p>
    <w:p w:rsidR="009E30EF" w:rsidRPr="00310F47" w:rsidRDefault="0090603B" w:rsidP="00DB18A3">
      <w:pPr>
        <w:pStyle w:val="a6"/>
        <w:numPr>
          <w:ilvl w:val="0"/>
          <w:numId w:val="81"/>
        </w:numPr>
        <w:spacing w:after="0" w:line="240" w:lineRule="auto"/>
        <w:ind w:left="0" w:firstLine="0"/>
        <w:jc w:val="both"/>
        <w:rPr>
          <w:rFonts w:ascii="Times New Roman" w:eastAsia="Calibri" w:hAnsi="Times New Roman" w:cs="Times New Roman"/>
          <w:sz w:val="20"/>
          <w:szCs w:val="20"/>
          <w:lang w:val="en-US"/>
        </w:rPr>
      </w:pPr>
      <w:r>
        <w:rPr>
          <w:rFonts w:ascii="Times New Roman" w:eastAsia="Calibri" w:hAnsi="Times New Roman" w:cs="Times New Roman"/>
          <w:noProof/>
          <w:sz w:val="20"/>
          <w:szCs w:val="20"/>
          <w:lang w:eastAsia="ru-RU"/>
        </w:rPr>
        <w:pict>
          <v:line id="Прямая соединительная линия 298" o:spid="_x0000_s1370" style="position:absolute;left:0;text-align:left;z-index:251835392;visibility:visible;mso-wrap-distance-top:-6e-5mm;mso-wrap-distance-bottom:-6e-5mm;mso-width-relative:margin;mso-height-relative:margin" from="87.7pt,1.2pt" to="137.2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" strokecolor="#00c" strokeweight="2.25pt">
            <v:stroke joinstyle="miter"/>
            <o:lock v:ext="edit" shapetype="f"/>
          </v:line>
        </w:pict>
      </w:r>
      <w:r w:rsidR="009E30EF" w:rsidRPr="00310F47">
        <w:rPr>
          <w:rFonts w:ascii="Times New Roman" w:eastAsia="Calibri" w:hAnsi="Times New Roman" w:cs="Times New Roman"/>
          <w:sz w:val="20"/>
          <w:szCs w:val="20"/>
          <w:lang w:val="en-US"/>
        </w:rPr>
        <w:t>116480</w:t>
      </w:r>
    </w:p>
    <w:p w:rsidR="009E30EF" w:rsidRPr="00310F47" w:rsidRDefault="009E30EF" w:rsidP="00B615E6">
      <w:pPr>
        <w:spacing w:after="0" w:line="240" w:lineRule="auto"/>
        <w:jc w:val="both"/>
        <w:rPr>
          <w:rFonts w:ascii="Times New Roman" w:eastAsia="Calibri" w:hAnsi="Times New Roman" w:cs="Times New Roman"/>
          <w:sz w:val="20"/>
          <w:szCs w:val="20"/>
          <w:lang w:val="en-US"/>
        </w:rPr>
      </w:pPr>
    </w:p>
    <w:p w:rsidR="009E30EF" w:rsidRPr="00310F47" w:rsidRDefault="009E30EF" w:rsidP="00B615E6">
      <w:pPr>
        <w:spacing w:after="0" w:line="240" w:lineRule="auto"/>
        <w:ind w:firstLine="709"/>
        <w:jc w:val="both"/>
        <w:rPr>
          <w:rFonts w:ascii="Times New Roman" w:eastAsia="Calibri" w:hAnsi="Times New Roman" w:cs="Times New Roman"/>
          <w:sz w:val="20"/>
          <w:szCs w:val="20"/>
          <w:lang w:val="kk-KZ"/>
        </w:rPr>
      </w:pPr>
      <w:r w:rsidRPr="00310F47">
        <w:rPr>
          <w:rFonts w:ascii="Times New Roman" w:eastAsia="Calibri" w:hAnsi="Times New Roman" w:cs="Times New Roman"/>
          <w:sz w:val="20"/>
          <w:szCs w:val="20"/>
          <w:lang w:val="kk-KZ"/>
        </w:rPr>
        <w:t xml:space="preserve">Нәтижесі: </w:t>
      </w:r>
      <w:r w:rsidRPr="00310F47">
        <w:rPr>
          <w:rFonts w:ascii="Times New Roman" w:eastAsia="Calibri" w:hAnsi="Times New Roman" w:cs="Times New Roman"/>
          <w:position w:val="-6"/>
          <w:sz w:val="20"/>
          <w:szCs w:val="20"/>
          <w:lang w:val="kk-KZ"/>
        </w:rPr>
        <w:object w:dxaOrig="6640" w:dyaOrig="279">
          <v:shape id="_x0000_i1931" type="#_x0000_t75" style="width:331.5pt;height:11.25pt" o:ole="">
            <v:imagedata r:id="rId1899" o:title=""/>
          </v:shape>
          <o:OLEObject Type="Embed" ProgID="Equation.3" ShapeID="_x0000_i1931" DrawAspect="Content" ObjectID="_1734341601" r:id="rId1900"/>
        </w:object>
      </w:r>
    </w:p>
    <w:p w:rsidR="009E30EF" w:rsidRPr="00310F47" w:rsidRDefault="009E30EF" w:rsidP="00B615E6">
      <w:pPr>
        <w:spacing w:after="0" w:line="240" w:lineRule="auto"/>
        <w:ind w:firstLine="709"/>
        <w:jc w:val="both"/>
        <w:rPr>
          <w:rFonts w:ascii="Times New Roman" w:eastAsia="Calibri" w:hAnsi="Times New Roman" w:cs="Times New Roman"/>
          <w:sz w:val="20"/>
          <w:szCs w:val="20"/>
          <w:lang w:val="kk-KZ"/>
        </w:rPr>
      </w:pPr>
    </w:p>
    <w:p w:rsidR="009E30EF" w:rsidRPr="00310F47" w:rsidRDefault="009E30EF" w:rsidP="00133A63">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Осы тақырыпты зерттеу барысында біздер көбейтудің әртүрлі және қызықты тәсілдерімен таныстық.Әрине, біз зеріттемеген, біз білмейтін тәсілдері де көп.Бірақ біз ұсынған </w:t>
      </w:r>
      <w:r w:rsidRPr="00310F47">
        <w:rPr>
          <w:rFonts w:ascii="Times New Roman" w:hAnsi="Times New Roman" w:cs="Times New Roman"/>
          <w:color w:val="000000"/>
          <w:sz w:val="20"/>
          <w:szCs w:val="20"/>
          <w:lang w:val="kk-KZ"/>
        </w:rPr>
        <w:t xml:space="preserve"> әдістер арқылы көбейту кестесін енді жаттап келе жатқан оқушыларға көп көмегін тигізеді деп ойлаймыз. </w:t>
      </w:r>
    </w:p>
    <w:p w:rsidR="009E30EF" w:rsidRPr="00310F47" w:rsidRDefault="009E30EF" w:rsidP="00B615E6">
      <w:pPr>
        <w:spacing w:after="0" w:line="240" w:lineRule="auto"/>
        <w:jc w:val="center"/>
        <w:rPr>
          <w:rFonts w:ascii="Times New Roman" w:eastAsia="Times New Roman" w:hAnsi="Times New Roman" w:cs="Times New Roman"/>
          <w:b/>
          <w:bCs/>
          <w:sz w:val="20"/>
          <w:szCs w:val="20"/>
          <w:lang w:val="kk-KZ" w:eastAsia="ru-RU"/>
        </w:rPr>
      </w:pPr>
    </w:p>
    <w:p w:rsidR="009E30EF" w:rsidRPr="00310F47" w:rsidRDefault="00133A63" w:rsidP="00B615E6">
      <w:pPr>
        <w:spacing w:after="0" w:line="240" w:lineRule="auto"/>
        <w:jc w:val="center"/>
        <w:rPr>
          <w:rFonts w:ascii="Times New Roman" w:eastAsia="Times New Roman" w:hAnsi="Times New Roman" w:cs="Times New Roman"/>
          <w:b/>
          <w:bCs/>
          <w:sz w:val="20"/>
          <w:szCs w:val="20"/>
          <w:lang w:val="en-US" w:eastAsia="ru-RU"/>
        </w:rPr>
      </w:pPr>
      <w:r w:rsidRPr="00310F47">
        <w:rPr>
          <w:rFonts w:ascii="Times New Roman" w:eastAsia="Times New Roman" w:hAnsi="Times New Roman" w:cs="Times New Roman"/>
          <w:b/>
          <w:bCs/>
          <w:sz w:val="20"/>
          <w:szCs w:val="20"/>
          <w:lang w:val="kk-KZ" w:eastAsia="ru-RU"/>
        </w:rPr>
        <w:t>Әдебиеттер тізімі</w:t>
      </w:r>
    </w:p>
    <w:p w:rsidR="009E30EF" w:rsidRPr="00310F47" w:rsidRDefault="009E30EF" w:rsidP="008F2A8D">
      <w:pPr>
        <w:pStyle w:val="a6"/>
        <w:numPr>
          <w:ilvl w:val="0"/>
          <w:numId w:val="80"/>
        </w:numPr>
        <w:tabs>
          <w:tab w:val="left" w:pos="284"/>
          <w:tab w:val="left" w:pos="851"/>
        </w:tabs>
        <w:spacing w:after="0" w:line="240" w:lineRule="auto"/>
        <w:ind w:left="0" w:firstLine="567"/>
        <w:rPr>
          <w:rFonts w:ascii="Times New Roman" w:eastAsia="Times New Roman" w:hAnsi="Times New Roman" w:cs="Times New Roman"/>
          <w:bCs/>
          <w:color w:val="000000" w:themeColor="text1"/>
          <w:sz w:val="20"/>
          <w:szCs w:val="20"/>
          <w:lang w:val="kk-KZ" w:eastAsia="ru-RU"/>
        </w:rPr>
      </w:pPr>
      <w:r w:rsidRPr="00310F47">
        <w:rPr>
          <w:rFonts w:ascii="Times New Roman" w:hAnsi="Times New Roman" w:cs="Times New Roman"/>
          <w:color w:val="000000" w:themeColor="text1"/>
          <w:sz w:val="20"/>
          <w:szCs w:val="20"/>
          <w:shd w:val="clear" w:color="auto" w:fill="FFFFFF"/>
          <w:lang w:val="kk-KZ"/>
        </w:rPr>
        <w:t>Қали Ш.  Қазақша көбейту тәсілі.Алматы:Алматы кітап 2019 ж -20б.</w:t>
      </w:r>
    </w:p>
    <w:p w:rsidR="009E30EF" w:rsidRPr="00310F47" w:rsidRDefault="009E30EF" w:rsidP="008F2A8D">
      <w:pPr>
        <w:pStyle w:val="a6"/>
        <w:numPr>
          <w:ilvl w:val="0"/>
          <w:numId w:val="80"/>
        </w:numPr>
        <w:tabs>
          <w:tab w:val="left" w:pos="284"/>
          <w:tab w:val="left" w:pos="851"/>
        </w:tabs>
        <w:spacing w:after="0" w:line="240" w:lineRule="auto"/>
        <w:ind w:left="0" w:firstLine="567"/>
        <w:rPr>
          <w:rFonts w:ascii="Times New Roman" w:eastAsia="Times New Roman" w:hAnsi="Times New Roman" w:cs="Times New Roman"/>
          <w:bCs/>
          <w:sz w:val="20"/>
          <w:szCs w:val="20"/>
          <w:lang w:val="kk-KZ" w:eastAsia="ru-RU"/>
        </w:rPr>
      </w:pPr>
      <w:r w:rsidRPr="00310F47">
        <w:rPr>
          <w:rFonts w:ascii="Times New Roman" w:eastAsia="Times New Roman" w:hAnsi="Times New Roman" w:cs="Times New Roman"/>
          <w:bCs/>
          <w:sz w:val="20"/>
          <w:szCs w:val="20"/>
          <w:lang w:val="kk-KZ" w:eastAsia="ru-RU"/>
        </w:rPr>
        <w:t>Энциклопедия «Мен әлемді білемін. Математика». – М.: Астрель Ермак, 2004 ж.</w:t>
      </w:r>
    </w:p>
    <w:p w:rsidR="009E30EF" w:rsidRPr="00310F47" w:rsidRDefault="009E30EF" w:rsidP="008F2A8D">
      <w:pPr>
        <w:pStyle w:val="a6"/>
        <w:numPr>
          <w:ilvl w:val="0"/>
          <w:numId w:val="80"/>
        </w:numPr>
        <w:tabs>
          <w:tab w:val="left" w:pos="284"/>
          <w:tab w:val="left" w:pos="851"/>
        </w:tabs>
        <w:spacing w:after="0" w:line="240" w:lineRule="auto"/>
        <w:ind w:left="0" w:firstLine="567"/>
        <w:rPr>
          <w:rFonts w:ascii="Times New Roman" w:eastAsia="Times New Roman" w:hAnsi="Times New Roman" w:cs="Times New Roman"/>
          <w:bCs/>
          <w:sz w:val="20"/>
          <w:szCs w:val="20"/>
          <w:lang w:val="kk-KZ" w:eastAsia="ru-RU"/>
        </w:rPr>
      </w:pPr>
      <w:r w:rsidRPr="00310F47">
        <w:rPr>
          <w:rFonts w:ascii="Times New Roman" w:eastAsia="Times New Roman" w:hAnsi="Times New Roman" w:cs="Times New Roman"/>
          <w:bCs/>
          <w:sz w:val="20"/>
          <w:szCs w:val="20"/>
          <w:lang w:val="kk-KZ" w:eastAsia="ru-RU"/>
        </w:rPr>
        <w:lastRenderedPageBreak/>
        <w:t xml:space="preserve">Леспаева С. Шығармашылық қабілетті дамыту – мұғалім міндеті. </w:t>
      </w:r>
      <w:r w:rsidRPr="00310F47">
        <w:rPr>
          <w:rFonts w:ascii="Times New Roman" w:eastAsia="Times New Roman" w:hAnsi="Times New Roman" w:cs="Times New Roman"/>
          <w:bCs/>
          <w:sz w:val="20"/>
          <w:szCs w:val="20"/>
          <w:lang w:eastAsia="ru-RU"/>
        </w:rPr>
        <w:t>ІІ Қазақстанмектебі 2008 жыл №8 20-б</w:t>
      </w:r>
    </w:p>
    <w:p w:rsidR="009E30EF" w:rsidRPr="00310F47" w:rsidRDefault="009E30EF" w:rsidP="008F2A8D">
      <w:pPr>
        <w:pStyle w:val="a6"/>
        <w:numPr>
          <w:ilvl w:val="0"/>
          <w:numId w:val="80"/>
        </w:numPr>
        <w:tabs>
          <w:tab w:val="left" w:pos="284"/>
          <w:tab w:val="left" w:pos="851"/>
        </w:tabs>
        <w:spacing w:after="0" w:line="240" w:lineRule="auto"/>
        <w:ind w:left="0" w:firstLine="567"/>
        <w:rPr>
          <w:rFonts w:ascii="Times New Roman" w:eastAsia="Times New Roman" w:hAnsi="Times New Roman" w:cs="Times New Roman"/>
          <w:bCs/>
          <w:sz w:val="20"/>
          <w:szCs w:val="20"/>
          <w:lang w:val="kk-KZ" w:eastAsia="ru-RU"/>
        </w:rPr>
      </w:pPr>
      <w:r w:rsidRPr="00310F47">
        <w:rPr>
          <w:rFonts w:ascii="Times New Roman" w:eastAsia="Times New Roman" w:hAnsi="Times New Roman" w:cs="Times New Roman"/>
          <w:bCs/>
          <w:sz w:val="20"/>
          <w:szCs w:val="20"/>
          <w:lang w:eastAsia="ru-RU"/>
        </w:rPr>
        <w:t>Перельман Я.И. Занимательная арифметика. – М.: Транзиткнига, 2005.</w:t>
      </w:r>
    </w:p>
    <w:p w:rsidR="009E30EF" w:rsidRPr="00310F47" w:rsidRDefault="009E30EF" w:rsidP="008F2A8D">
      <w:pPr>
        <w:pStyle w:val="a6"/>
        <w:numPr>
          <w:ilvl w:val="0"/>
          <w:numId w:val="80"/>
        </w:numPr>
        <w:tabs>
          <w:tab w:val="left" w:pos="284"/>
          <w:tab w:val="left" w:pos="851"/>
        </w:tabs>
        <w:spacing w:after="0" w:line="240" w:lineRule="auto"/>
        <w:ind w:left="0" w:firstLine="567"/>
        <w:rPr>
          <w:rFonts w:ascii="Times New Roman" w:eastAsia="Times New Roman" w:hAnsi="Times New Roman" w:cs="Times New Roman"/>
          <w:bCs/>
          <w:sz w:val="20"/>
          <w:szCs w:val="20"/>
          <w:lang w:val="kk-KZ" w:eastAsia="ru-RU"/>
        </w:rPr>
      </w:pPr>
      <w:r w:rsidRPr="00310F47">
        <w:rPr>
          <w:rFonts w:ascii="Times New Roman" w:eastAsia="Times New Roman" w:hAnsi="Times New Roman" w:cs="Times New Roman"/>
          <w:bCs/>
          <w:sz w:val="20"/>
          <w:szCs w:val="20"/>
          <w:lang w:eastAsia="ru-RU"/>
        </w:rPr>
        <w:t>Энциклопедия для детей (математика) М.: Аванта .2004.</w:t>
      </w:r>
    </w:p>
    <w:p w:rsidR="009E30EF" w:rsidRPr="00310F47" w:rsidRDefault="009E30EF" w:rsidP="008F2A8D">
      <w:pPr>
        <w:tabs>
          <w:tab w:val="left" w:pos="851"/>
        </w:tabs>
        <w:spacing w:after="0" w:line="240" w:lineRule="auto"/>
        <w:ind w:firstLine="567"/>
        <w:rPr>
          <w:rFonts w:ascii="Times New Roman" w:hAnsi="Times New Roman" w:cs="Times New Roman"/>
          <w:sz w:val="20"/>
          <w:szCs w:val="20"/>
          <w:lang w:val="kk-KZ"/>
        </w:rPr>
      </w:pPr>
    </w:p>
    <w:p w:rsidR="00866A53" w:rsidRPr="00310F47" w:rsidRDefault="00866A53" w:rsidP="00B615E6">
      <w:pPr>
        <w:widowControl w:val="0"/>
        <w:pBdr>
          <w:top w:val="nil"/>
          <w:left w:val="nil"/>
          <w:bottom w:val="nil"/>
          <w:right w:val="nil"/>
          <w:between w:val="nil"/>
        </w:pBdr>
        <w:spacing w:after="0" w:line="240" w:lineRule="auto"/>
        <w:rPr>
          <w:rFonts w:ascii="Times New Roman" w:hAnsi="Times New Roman" w:cs="Times New Roman"/>
          <w:sz w:val="20"/>
          <w:szCs w:val="20"/>
        </w:rPr>
      </w:pPr>
    </w:p>
    <w:p w:rsidR="00866A53" w:rsidRPr="008F2A8D" w:rsidRDefault="00866A53" w:rsidP="00B615E6">
      <w:pPr>
        <w:spacing w:after="0" w:line="240" w:lineRule="auto"/>
        <w:rPr>
          <w:rFonts w:ascii="Times New Roman" w:eastAsia="Times New Roman" w:hAnsi="Times New Roman" w:cs="Times New Roman"/>
          <w:b/>
          <w:sz w:val="20"/>
          <w:szCs w:val="20"/>
        </w:rPr>
      </w:pPr>
      <w:r w:rsidRPr="008F2A8D">
        <w:rPr>
          <w:rFonts w:ascii="Times New Roman" w:eastAsia="Times New Roman" w:hAnsi="Times New Roman" w:cs="Times New Roman"/>
          <w:b/>
          <w:sz w:val="20"/>
          <w:szCs w:val="20"/>
        </w:rPr>
        <w:t>УДК 372.851</w:t>
      </w:r>
    </w:p>
    <w:p w:rsidR="00866A53" w:rsidRPr="00310F47" w:rsidRDefault="00866A53" w:rsidP="00B615E6">
      <w:pPr>
        <w:spacing w:after="0" w:line="240" w:lineRule="auto"/>
        <w:jc w:val="center"/>
        <w:rPr>
          <w:rFonts w:ascii="Times New Roman" w:eastAsia="Times New Roman" w:hAnsi="Times New Roman" w:cs="Times New Roman"/>
          <w:b/>
          <w:sz w:val="20"/>
          <w:szCs w:val="20"/>
        </w:rPr>
      </w:pPr>
      <w:r w:rsidRPr="00310F47">
        <w:rPr>
          <w:rFonts w:ascii="Times New Roman" w:eastAsia="Times New Roman" w:hAnsi="Times New Roman" w:cs="Times New Roman"/>
          <w:b/>
          <w:sz w:val="20"/>
          <w:szCs w:val="20"/>
        </w:rPr>
        <w:t>Сейлова Р.Д., Куносбаева Ж. Б.</w:t>
      </w:r>
    </w:p>
    <w:p w:rsidR="00866A53" w:rsidRPr="00310F47" w:rsidRDefault="00866A53" w:rsidP="00B615E6">
      <w:pPr>
        <w:spacing w:after="0" w:line="240" w:lineRule="auto"/>
        <w:jc w:val="center"/>
        <w:rPr>
          <w:rFonts w:ascii="Times New Roman" w:eastAsia="Times New Roman" w:hAnsi="Times New Roman" w:cs="Times New Roman"/>
          <w:i/>
          <w:sz w:val="20"/>
          <w:szCs w:val="20"/>
        </w:rPr>
      </w:pPr>
      <w:r w:rsidRPr="00310F47">
        <w:rPr>
          <w:rFonts w:ascii="Times New Roman" w:eastAsia="Times New Roman" w:hAnsi="Times New Roman" w:cs="Times New Roman"/>
          <w:i/>
          <w:sz w:val="20"/>
          <w:szCs w:val="20"/>
        </w:rPr>
        <w:t>Актюбинский региональный университет имени К.  Жубанова,</w:t>
      </w:r>
      <w:r w:rsidR="008F2A8D">
        <w:rPr>
          <w:rFonts w:ascii="Times New Roman" w:eastAsia="Times New Roman" w:hAnsi="Times New Roman" w:cs="Times New Roman"/>
          <w:i/>
          <w:sz w:val="20"/>
          <w:szCs w:val="20"/>
        </w:rPr>
        <w:t xml:space="preserve"> </w:t>
      </w:r>
      <w:r w:rsidRPr="00310F47">
        <w:rPr>
          <w:rFonts w:ascii="Times New Roman" w:eastAsia="Times New Roman" w:hAnsi="Times New Roman" w:cs="Times New Roman"/>
          <w:i/>
          <w:sz w:val="20"/>
          <w:szCs w:val="20"/>
        </w:rPr>
        <w:t>г. Актобе, Казахстан</w:t>
      </w:r>
    </w:p>
    <w:p w:rsidR="00866A53" w:rsidRPr="00310F47" w:rsidRDefault="00866A53" w:rsidP="00B615E6">
      <w:pPr>
        <w:spacing w:after="0" w:line="240" w:lineRule="auto"/>
        <w:jc w:val="center"/>
        <w:rPr>
          <w:rFonts w:ascii="Times New Roman" w:eastAsia="Times New Roman" w:hAnsi="Times New Roman" w:cs="Times New Roman"/>
          <w:sz w:val="20"/>
          <w:szCs w:val="20"/>
        </w:rPr>
      </w:pPr>
    </w:p>
    <w:p w:rsidR="00866A53" w:rsidRPr="00310F47" w:rsidRDefault="00866A53" w:rsidP="00B615E6">
      <w:pPr>
        <w:spacing w:after="0" w:line="240" w:lineRule="auto"/>
        <w:jc w:val="center"/>
        <w:rPr>
          <w:rFonts w:ascii="Times New Roman" w:eastAsia="Times New Roman" w:hAnsi="Times New Roman" w:cs="Times New Roman"/>
          <w:b/>
          <w:sz w:val="20"/>
          <w:szCs w:val="20"/>
        </w:rPr>
      </w:pPr>
      <w:r w:rsidRPr="00310F47">
        <w:rPr>
          <w:rFonts w:ascii="Times New Roman" w:eastAsia="Times New Roman" w:hAnsi="Times New Roman" w:cs="Times New Roman"/>
          <w:b/>
          <w:sz w:val="20"/>
          <w:szCs w:val="20"/>
        </w:rPr>
        <w:t xml:space="preserve">ПОДГОТОВКА К ИТОГОВОЙ АТТЕСТАЦИИ ПО АЛГЕБРЕ </w:t>
      </w:r>
    </w:p>
    <w:p w:rsidR="00866A53" w:rsidRPr="00310F47" w:rsidRDefault="00866A53" w:rsidP="00B615E6">
      <w:pPr>
        <w:spacing w:after="0" w:line="240" w:lineRule="auto"/>
        <w:jc w:val="center"/>
        <w:rPr>
          <w:rFonts w:ascii="Times New Roman" w:eastAsia="Times New Roman" w:hAnsi="Times New Roman" w:cs="Times New Roman"/>
          <w:b/>
          <w:sz w:val="20"/>
          <w:szCs w:val="20"/>
        </w:rPr>
      </w:pPr>
      <w:r w:rsidRPr="00310F47">
        <w:rPr>
          <w:rFonts w:ascii="Times New Roman" w:eastAsia="Times New Roman" w:hAnsi="Times New Roman" w:cs="Times New Roman"/>
          <w:b/>
          <w:sz w:val="20"/>
          <w:szCs w:val="20"/>
        </w:rPr>
        <w:t>УЧАЩИХСЯ 9 КЛАССА</w:t>
      </w:r>
    </w:p>
    <w:p w:rsidR="00866A53" w:rsidRPr="00310F47" w:rsidRDefault="00866A53" w:rsidP="00B615E6">
      <w:pPr>
        <w:spacing w:after="0" w:line="240" w:lineRule="auto"/>
        <w:jc w:val="both"/>
        <w:rPr>
          <w:rFonts w:ascii="Times New Roman" w:eastAsia="Times New Roman" w:hAnsi="Times New Roman" w:cs="Times New Roman"/>
          <w:b/>
          <w:sz w:val="20"/>
          <w:szCs w:val="20"/>
        </w:rPr>
      </w:pP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 xml:space="preserve">Образование в Казахстане – это непрерывный процесс обучения и воспитания, который осуществляется в конкретных целях, то есть для интеллектуального, нравственного, культурного, физического развития и формирования профессиональных компетенций учащихся. В Казахстане развито ступенчатое образование: первая ступень – дошкольное образование, вторая ступень – среднее образование, третья ступень - высшее образование и четвертая ступень – послевузовское образование. </w: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 xml:space="preserve">Школьное образование это – вторая ступень, то есть среднее образование. «Среднее общее образование приобретается поэтапно путем усвоения образовательных программ трех ступеней: начальной (1 – 4 классы), основной (5 – 9 классы) и старшей (10-11 и 12 классы)» [1]. Завершение каждой ступени образования сопровождается итоговой аттестацией (государственным экзаменом). Основная ступень, то есть 9 класс  – это завершение учебной программы среднего образования. </w: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 xml:space="preserve">В связи с модернизацией и улучшения государственных итоговых экзаменов и системы образования школы, появилась необходимость в дополнительной специальной подготовке обучающихся образовательного учреждения к итоговой аттестации. Так как итоговая аттестация 9 класса проводится по программе 7 – 9 классов, начинать подготовку необходимо с программы седьмого класса. Затрагиваются следующие темы: </w:t>
      </w:r>
    </w:p>
    <w:p w:rsidR="00866A53" w:rsidRPr="000331C6" w:rsidRDefault="00866A53" w:rsidP="000331C6">
      <w:pPr>
        <w:numPr>
          <w:ilvl w:val="0"/>
          <w:numId w:val="83"/>
        </w:numPr>
        <w:pBdr>
          <w:top w:val="nil"/>
          <w:left w:val="nil"/>
          <w:bottom w:val="nil"/>
          <w:right w:val="nil"/>
          <w:between w:val="nil"/>
        </w:pBdr>
        <w:spacing w:after="0" w:line="240" w:lineRule="auto"/>
        <w:ind w:left="0" w:firstLine="567"/>
        <w:jc w:val="both"/>
        <w:rPr>
          <w:rFonts w:ascii="Times New Roman" w:eastAsia="Times New Roman" w:hAnsi="Times New Roman" w:cs="Times New Roman"/>
          <w:color w:val="000000"/>
          <w:sz w:val="20"/>
          <w:szCs w:val="20"/>
        </w:rPr>
      </w:pPr>
      <w:r w:rsidRPr="000331C6">
        <w:rPr>
          <w:rFonts w:ascii="Times New Roman" w:eastAsia="Times New Roman" w:hAnsi="Times New Roman" w:cs="Times New Roman"/>
          <w:color w:val="000000"/>
          <w:sz w:val="20"/>
          <w:szCs w:val="20"/>
        </w:rPr>
        <w:t xml:space="preserve">Преобразование алгебраических выражений  (Приложение № </w:t>
      </w:r>
      <w:r w:rsidRPr="000331C6">
        <w:rPr>
          <w:rFonts w:ascii="Times New Roman" w:eastAsia="Times New Roman" w:hAnsi="Times New Roman" w:cs="Times New Roman"/>
          <w:sz w:val="20"/>
          <w:szCs w:val="20"/>
        </w:rPr>
        <w:t>1</w:t>
      </w:r>
      <w:r w:rsidRPr="000331C6">
        <w:rPr>
          <w:rFonts w:ascii="Times New Roman" w:eastAsia="Times New Roman" w:hAnsi="Times New Roman" w:cs="Times New Roman"/>
          <w:color w:val="000000"/>
          <w:sz w:val="20"/>
          <w:szCs w:val="20"/>
        </w:rPr>
        <w:t>);</w:t>
      </w:r>
    </w:p>
    <w:p w:rsidR="00866A53" w:rsidRPr="000331C6" w:rsidRDefault="00866A53" w:rsidP="000331C6">
      <w:pPr>
        <w:numPr>
          <w:ilvl w:val="0"/>
          <w:numId w:val="83"/>
        </w:numPr>
        <w:pBdr>
          <w:top w:val="nil"/>
          <w:left w:val="nil"/>
          <w:bottom w:val="nil"/>
          <w:right w:val="nil"/>
          <w:between w:val="nil"/>
        </w:pBdr>
        <w:spacing w:after="0" w:line="240" w:lineRule="auto"/>
        <w:ind w:left="0" w:firstLine="567"/>
        <w:jc w:val="both"/>
        <w:rPr>
          <w:rFonts w:ascii="Times New Roman" w:eastAsia="Times New Roman" w:hAnsi="Times New Roman" w:cs="Times New Roman"/>
          <w:color w:val="000000"/>
          <w:sz w:val="20"/>
          <w:szCs w:val="20"/>
        </w:rPr>
      </w:pPr>
      <w:r w:rsidRPr="000331C6">
        <w:rPr>
          <w:rFonts w:ascii="Times New Roman" w:eastAsia="Times New Roman" w:hAnsi="Times New Roman" w:cs="Times New Roman"/>
          <w:color w:val="000000"/>
          <w:sz w:val="20"/>
          <w:szCs w:val="20"/>
        </w:rPr>
        <w:t xml:space="preserve">Формулы сокращенных умножений  (Приложение № </w:t>
      </w:r>
      <w:r w:rsidRPr="000331C6">
        <w:rPr>
          <w:rFonts w:ascii="Times New Roman" w:eastAsia="Times New Roman" w:hAnsi="Times New Roman" w:cs="Times New Roman"/>
          <w:sz w:val="20"/>
          <w:szCs w:val="20"/>
        </w:rPr>
        <w:t>1</w:t>
      </w:r>
      <w:r w:rsidRPr="000331C6">
        <w:rPr>
          <w:rFonts w:ascii="Times New Roman" w:eastAsia="Times New Roman" w:hAnsi="Times New Roman" w:cs="Times New Roman"/>
          <w:color w:val="000000"/>
          <w:sz w:val="20"/>
          <w:szCs w:val="20"/>
        </w:rPr>
        <w:t>);</w:t>
      </w:r>
    </w:p>
    <w:p w:rsidR="00866A53" w:rsidRPr="000331C6" w:rsidRDefault="00866A53" w:rsidP="000331C6">
      <w:pPr>
        <w:numPr>
          <w:ilvl w:val="0"/>
          <w:numId w:val="83"/>
        </w:numPr>
        <w:pBdr>
          <w:top w:val="nil"/>
          <w:left w:val="nil"/>
          <w:bottom w:val="nil"/>
          <w:right w:val="nil"/>
          <w:between w:val="nil"/>
        </w:pBdr>
        <w:spacing w:after="0" w:line="240" w:lineRule="auto"/>
        <w:ind w:left="0" w:firstLine="567"/>
        <w:jc w:val="both"/>
        <w:rPr>
          <w:rFonts w:ascii="Times New Roman" w:eastAsia="Times New Roman" w:hAnsi="Times New Roman" w:cs="Times New Roman"/>
          <w:color w:val="000000"/>
          <w:sz w:val="20"/>
          <w:szCs w:val="20"/>
        </w:rPr>
      </w:pPr>
      <w:r w:rsidRPr="000331C6">
        <w:rPr>
          <w:rFonts w:ascii="Times New Roman" w:eastAsia="Times New Roman" w:hAnsi="Times New Roman" w:cs="Times New Roman"/>
          <w:color w:val="000000"/>
          <w:sz w:val="20"/>
          <w:szCs w:val="20"/>
        </w:rPr>
        <w:t xml:space="preserve">Арифметический корень (Приложение № </w:t>
      </w:r>
      <w:r w:rsidRPr="000331C6">
        <w:rPr>
          <w:rFonts w:ascii="Times New Roman" w:eastAsia="Times New Roman" w:hAnsi="Times New Roman" w:cs="Times New Roman"/>
          <w:sz w:val="20"/>
          <w:szCs w:val="20"/>
        </w:rPr>
        <w:t>2</w:t>
      </w:r>
      <w:r w:rsidRPr="000331C6">
        <w:rPr>
          <w:rFonts w:ascii="Times New Roman" w:eastAsia="Times New Roman" w:hAnsi="Times New Roman" w:cs="Times New Roman"/>
          <w:color w:val="000000"/>
          <w:sz w:val="20"/>
          <w:szCs w:val="20"/>
        </w:rPr>
        <w:t>);</w:t>
      </w:r>
    </w:p>
    <w:p w:rsidR="00866A53" w:rsidRPr="000331C6" w:rsidRDefault="00866A53" w:rsidP="000331C6">
      <w:pPr>
        <w:numPr>
          <w:ilvl w:val="0"/>
          <w:numId w:val="83"/>
        </w:numPr>
        <w:pBdr>
          <w:top w:val="nil"/>
          <w:left w:val="nil"/>
          <w:bottom w:val="nil"/>
          <w:right w:val="nil"/>
          <w:between w:val="nil"/>
        </w:pBdr>
        <w:spacing w:after="0" w:line="240" w:lineRule="auto"/>
        <w:ind w:left="0" w:firstLine="567"/>
        <w:jc w:val="both"/>
        <w:rPr>
          <w:rFonts w:ascii="Times New Roman" w:eastAsia="Times New Roman" w:hAnsi="Times New Roman" w:cs="Times New Roman"/>
          <w:color w:val="000000"/>
          <w:sz w:val="20"/>
          <w:szCs w:val="20"/>
        </w:rPr>
      </w:pPr>
      <w:r w:rsidRPr="000331C6">
        <w:rPr>
          <w:rFonts w:ascii="Times New Roman" w:eastAsia="Times New Roman" w:hAnsi="Times New Roman" w:cs="Times New Roman"/>
          <w:color w:val="000000"/>
          <w:sz w:val="20"/>
          <w:szCs w:val="20"/>
        </w:rPr>
        <w:t xml:space="preserve">Степени (Приложение № </w:t>
      </w:r>
      <w:r w:rsidRPr="000331C6">
        <w:rPr>
          <w:rFonts w:ascii="Times New Roman" w:eastAsia="Times New Roman" w:hAnsi="Times New Roman" w:cs="Times New Roman"/>
          <w:sz w:val="20"/>
          <w:szCs w:val="20"/>
        </w:rPr>
        <w:t>2</w:t>
      </w:r>
      <w:r w:rsidRPr="000331C6">
        <w:rPr>
          <w:rFonts w:ascii="Times New Roman" w:eastAsia="Times New Roman" w:hAnsi="Times New Roman" w:cs="Times New Roman"/>
          <w:color w:val="000000"/>
          <w:sz w:val="20"/>
          <w:szCs w:val="20"/>
        </w:rPr>
        <w:t>);</w:t>
      </w:r>
    </w:p>
    <w:p w:rsidR="00866A53" w:rsidRPr="000331C6" w:rsidRDefault="00866A53" w:rsidP="000331C6">
      <w:pPr>
        <w:numPr>
          <w:ilvl w:val="0"/>
          <w:numId w:val="83"/>
        </w:numPr>
        <w:pBdr>
          <w:top w:val="nil"/>
          <w:left w:val="nil"/>
          <w:bottom w:val="nil"/>
          <w:right w:val="nil"/>
          <w:between w:val="nil"/>
        </w:pBdr>
        <w:spacing w:after="0" w:line="240" w:lineRule="auto"/>
        <w:ind w:left="0" w:firstLine="567"/>
        <w:jc w:val="both"/>
        <w:rPr>
          <w:rFonts w:ascii="Times New Roman" w:eastAsia="Times New Roman" w:hAnsi="Times New Roman" w:cs="Times New Roman"/>
          <w:color w:val="000000"/>
          <w:sz w:val="20"/>
          <w:szCs w:val="20"/>
        </w:rPr>
      </w:pPr>
      <w:r w:rsidRPr="000331C6">
        <w:rPr>
          <w:rFonts w:ascii="Times New Roman" w:eastAsia="Times New Roman" w:hAnsi="Times New Roman" w:cs="Times New Roman"/>
          <w:color w:val="000000"/>
          <w:sz w:val="20"/>
          <w:szCs w:val="20"/>
        </w:rPr>
        <w:t xml:space="preserve">Уравнения и их системы (Приложение № </w:t>
      </w:r>
      <w:r w:rsidRPr="000331C6">
        <w:rPr>
          <w:rFonts w:ascii="Times New Roman" w:eastAsia="Times New Roman" w:hAnsi="Times New Roman" w:cs="Times New Roman"/>
          <w:sz w:val="20"/>
          <w:szCs w:val="20"/>
        </w:rPr>
        <w:t>3</w:t>
      </w:r>
      <w:r w:rsidRPr="000331C6">
        <w:rPr>
          <w:rFonts w:ascii="Times New Roman" w:eastAsia="Times New Roman" w:hAnsi="Times New Roman" w:cs="Times New Roman"/>
          <w:color w:val="000000"/>
          <w:sz w:val="20"/>
          <w:szCs w:val="20"/>
        </w:rPr>
        <w:t>);</w:t>
      </w:r>
    </w:p>
    <w:p w:rsidR="00866A53" w:rsidRPr="000331C6" w:rsidRDefault="00866A53" w:rsidP="000331C6">
      <w:pPr>
        <w:numPr>
          <w:ilvl w:val="0"/>
          <w:numId w:val="83"/>
        </w:numPr>
        <w:pBdr>
          <w:top w:val="nil"/>
          <w:left w:val="nil"/>
          <w:bottom w:val="nil"/>
          <w:right w:val="nil"/>
          <w:between w:val="nil"/>
        </w:pBdr>
        <w:spacing w:after="0" w:line="240" w:lineRule="auto"/>
        <w:ind w:left="0" w:firstLine="567"/>
        <w:jc w:val="both"/>
        <w:rPr>
          <w:rFonts w:ascii="Times New Roman" w:eastAsia="Times New Roman" w:hAnsi="Times New Roman" w:cs="Times New Roman"/>
          <w:color w:val="000000"/>
          <w:sz w:val="20"/>
          <w:szCs w:val="20"/>
        </w:rPr>
      </w:pPr>
      <w:r w:rsidRPr="000331C6">
        <w:rPr>
          <w:rFonts w:ascii="Times New Roman" w:eastAsia="Times New Roman" w:hAnsi="Times New Roman" w:cs="Times New Roman"/>
          <w:color w:val="000000"/>
          <w:sz w:val="20"/>
          <w:szCs w:val="20"/>
        </w:rPr>
        <w:t xml:space="preserve">Неравенства и их системы (Приложение № </w:t>
      </w:r>
      <w:r w:rsidRPr="000331C6">
        <w:rPr>
          <w:rFonts w:ascii="Times New Roman" w:eastAsia="Times New Roman" w:hAnsi="Times New Roman" w:cs="Times New Roman"/>
          <w:sz w:val="20"/>
          <w:szCs w:val="20"/>
        </w:rPr>
        <w:t>4</w:t>
      </w:r>
      <w:r w:rsidRPr="000331C6">
        <w:rPr>
          <w:rFonts w:ascii="Times New Roman" w:eastAsia="Times New Roman" w:hAnsi="Times New Roman" w:cs="Times New Roman"/>
          <w:color w:val="000000"/>
          <w:sz w:val="20"/>
          <w:szCs w:val="20"/>
        </w:rPr>
        <w:t>);</w:t>
      </w:r>
    </w:p>
    <w:p w:rsidR="00866A53" w:rsidRPr="000331C6" w:rsidRDefault="00866A53" w:rsidP="000331C6">
      <w:pPr>
        <w:numPr>
          <w:ilvl w:val="0"/>
          <w:numId w:val="83"/>
        </w:numPr>
        <w:pBdr>
          <w:top w:val="nil"/>
          <w:left w:val="nil"/>
          <w:bottom w:val="nil"/>
          <w:right w:val="nil"/>
          <w:between w:val="nil"/>
        </w:pBdr>
        <w:spacing w:after="0" w:line="240" w:lineRule="auto"/>
        <w:ind w:left="0" w:firstLine="567"/>
        <w:jc w:val="both"/>
        <w:rPr>
          <w:rFonts w:ascii="Times New Roman" w:eastAsia="Times New Roman" w:hAnsi="Times New Roman" w:cs="Times New Roman"/>
          <w:color w:val="000000"/>
          <w:sz w:val="20"/>
          <w:szCs w:val="20"/>
        </w:rPr>
      </w:pPr>
      <w:r w:rsidRPr="000331C6">
        <w:rPr>
          <w:rFonts w:ascii="Times New Roman" w:eastAsia="Times New Roman" w:hAnsi="Times New Roman" w:cs="Times New Roman"/>
          <w:color w:val="000000"/>
          <w:sz w:val="20"/>
          <w:szCs w:val="20"/>
        </w:rPr>
        <w:t xml:space="preserve">Текстовые задачи (Приложение № </w:t>
      </w:r>
      <w:r w:rsidRPr="000331C6">
        <w:rPr>
          <w:rFonts w:ascii="Times New Roman" w:eastAsia="Times New Roman" w:hAnsi="Times New Roman" w:cs="Times New Roman"/>
          <w:sz w:val="20"/>
          <w:szCs w:val="20"/>
        </w:rPr>
        <w:t>5</w:t>
      </w:r>
      <w:r w:rsidRPr="000331C6">
        <w:rPr>
          <w:rFonts w:ascii="Times New Roman" w:eastAsia="Times New Roman" w:hAnsi="Times New Roman" w:cs="Times New Roman"/>
          <w:color w:val="000000"/>
          <w:sz w:val="20"/>
          <w:szCs w:val="20"/>
        </w:rPr>
        <w:t>);</w:t>
      </w:r>
    </w:p>
    <w:p w:rsidR="00866A53" w:rsidRPr="000331C6" w:rsidRDefault="00866A53" w:rsidP="000331C6">
      <w:pPr>
        <w:numPr>
          <w:ilvl w:val="0"/>
          <w:numId w:val="83"/>
        </w:numPr>
        <w:pBdr>
          <w:top w:val="nil"/>
          <w:left w:val="nil"/>
          <w:bottom w:val="nil"/>
          <w:right w:val="nil"/>
          <w:between w:val="nil"/>
        </w:pBdr>
        <w:spacing w:after="0" w:line="240" w:lineRule="auto"/>
        <w:ind w:left="0" w:firstLine="567"/>
        <w:jc w:val="both"/>
        <w:rPr>
          <w:rFonts w:ascii="Times New Roman" w:eastAsia="Times New Roman" w:hAnsi="Times New Roman" w:cs="Times New Roman"/>
          <w:color w:val="000000"/>
          <w:sz w:val="20"/>
          <w:szCs w:val="20"/>
        </w:rPr>
      </w:pPr>
      <w:r w:rsidRPr="000331C6">
        <w:rPr>
          <w:rFonts w:ascii="Times New Roman" w:eastAsia="Times New Roman" w:hAnsi="Times New Roman" w:cs="Times New Roman"/>
          <w:color w:val="000000"/>
          <w:sz w:val="20"/>
          <w:szCs w:val="20"/>
        </w:rPr>
        <w:t>Функции и их свойства  (Приложение №</w:t>
      </w:r>
      <w:r w:rsidRPr="000331C6">
        <w:rPr>
          <w:rFonts w:ascii="Times New Roman" w:eastAsia="Times New Roman" w:hAnsi="Times New Roman" w:cs="Times New Roman"/>
          <w:sz w:val="20"/>
          <w:szCs w:val="20"/>
        </w:rPr>
        <w:t xml:space="preserve"> 6</w:t>
      </w:r>
      <w:r w:rsidRPr="000331C6">
        <w:rPr>
          <w:rFonts w:ascii="Times New Roman" w:eastAsia="Times New Roman" w:hAnsi="Times New Roman" w:cs="Times New Roman"/>
          <w:color w:val="000000"/>
          <w:sz w:val="20"/>
          <w:szCs w:val="20"/>
        </w:rPr>
        <w:t>);</w:t>
      </w:r>
    </w:p>
    <w:p w:rsidR="00866A53" w:rsidRPr="000331C6" w:rsidRDefault="00866A53" w:rsidP="000331C6">
      <w:pPr>
        <w:numPr>
          <w:ilvl w:val="0"/>
          <w:numId w:val="83"/>
        </w:numPr>
        <w:pBdr>
          <w:top w:val="nil"/>
          <w:left w:val="nil"/>
          <w:bottom w:val="nil"/>
          <w:right w:val="nil"/>
          <w:between w:val="nil"/>
        </w:pBdr>
        <w:spacing w:after="0" w:line="240" w:lineRule="auto"/>
        <w:ind w:left="0" w:firstLine="567"/>
        <w:jc w:val="both"/>
        <w:rPr>
          <w:rFonts w:ascii="Times New Roman" w:eastAsia="Times New Roman" w:hAnsi="Times New Roman" w:cs="Times New Roman"/>
          <w:color w:val="000000"/>
          <w:sz w:val="20"/>
          <w:szCs w:val="20"/>
        </w:rPr>
      </w:pPr>
      <w:r w:rsidRPr="000331C6">
        <w:rPr>
          <w:rFonts w:ascii="Times New Roman" w:eastAsia="Times New Roman" w:hAnsi="Times New Roman" w:cs="Times New Roman"/>
          <w:color w:val="000000"/>
          <w:sz w:val="20"/>
          <w:szCs w:val="20"/>
        </w:rPr>
        <w:t xml:space="preserve">Числовая последовательность  (Приложение № </w:t>
      </w:r>
      <w:r w:rsidRPr="000331C6">
        <w:rPr>
          <w:rFonts w:ascii="Times New Roman" w:eastAsia="Times New Roman" w:hAnsi="Times New Roman" w:cs="Times New Roman"/>
          <w:sz w:val="20"/>
          <w:szCs w:val="20"/>
        </w:rPr>
        <w:t>7</w:t>
      </w:r>
      <w:r w:rsidRPr="000331C6">
        <w:rPr>
          <w:rFonts w:ascii="Times New Roman" w:eastAsia="Times New Roman" w:hAnsi="Times New Roman" w:cs="Times New Roman"/>
          <w:color w:val="000000"/>
          <w:sz w:val="20"/>
          <w:szCs w:val="20"/>
        </w:rPr>
        <w:t>);</w:t>
      </w:r>
    </w:p>
    <w:p w:rsidR="00866A53" w:rsidRPr="000331C6" w:rsidRDefault="00866A53" w:rsidP="000331C6">
      <w:pPr>
        <w:numPr>
          <w:ilvl w:val="0"/>
          <w:numId w:val="83"/>
        </w:numPr>
        <w:pBdr>
          <w:top w:val="nil"/>
          <w:left w:val="nil"/>
          <w:bottom w:val="nil"/>
          <w:right w:val="nil"/>
          <w:between w:val="nil"/>
        </w:pBdr>
        <w:spacing w:after="0" w:line="240" w:lineRule="auto"/>
        <w:ind w:left="0" w:firstLine="567"/>
        <w:jc w:val="both"/>
        <w:rPr>
          <w:rFonts w:ascii="Times New Roman" w:eastAsia="Times New Roman" w:hAnsi="Times New Roman" w:cs="Times New Roman"/>
          <w:color w:val="000000"/>
          <w:sz w:val="20"/>
          <w:szCs w:val="20"/>
        </w:rPr>
      </w:pPr>
      <w:r w:rsidRPr="000331C6">
        <w:rPr>
          <w:rFonts w:ascii="Times New Roman" w:eastAsia="Times New Roman" w:hAnsi="Times New Roman" w:cs="Times New Roman"/>
          <w:color w:val="000000"/>
          <w:sz w:val="20"/>
          <w:szCs w:val="20"/>
        </w:rPr>
        <w:t xml:space="preserve">Арифметическая и геометрическая прогрессии (Приложение № </w:t>
      </w:r>
      <w:r w:rsidRPr="000331C6">
        <w:rPr>
          <w:rFonts w:ascii="Times New Roman" w:eastAsia="Times New Roman" w:hAnsi="Times New Roman" w:cs="Times New Roman"/>
          <w:sz w:val="20"/>
          <w:szCs w:val="20"/>
        </w:rPr>
        <w:t>8</w:t>
      </w:r>
      <w:r w:rsidRPr="000331C6">
        <w:rPr>
          <w:rFonts w:ascii="Times New Roman" w:eastAsia="Times New Roman" w:hAnsi="Times New Roman" w:cs="Times New Roman"/>
          <w:color w:val="000000"/>
          <w:sz w:val="20"/>
          <w:szCs w:val="20"/>
        </w:rPr>
        <w:t>);</w:t>
      </w:r>
    </w:p>
    <w:p w:rsidR="00866A53" w:rsidRPr="000331C6" w:rsidRDefault="00866A53" w:rsidP="000331C6">
      <w:pPr>
        <w:numPr>
          <w:ilvl w:val="0"/>
          <w:numId w:val="83"/>
        </w:numPr>
        <w:pBdr>
          <w:top w:val="nil"/>
          <w:left w:val="nil"/>
          <w:bottom w:val="nil"/>
          <w:right w:val="nil"/>
          <w:between w:val="nil"/>
        </w:pBdr>
        <w:spacing w:after="0" w:line="240" w:lineRule="auto"/>
        <w:ind w:left="0" w:firstLine="567"/>
        <w:jc w:val="both"/>
        <w:rPr>
          <w:rFonts w:ascii="Times New Roman" w:eastAsia="Times New Roman" w:hAnsi="Times New Roman" w:cs="Times New Roman"/>
          <w:color w:val="000000"/>
          <w:sz w:val="20"/>
          <w:szCs w:val="20"/>
        </w:rPr>
      </w:pPr>
      <w:r w:rsidRPr="000331C6">
        <w:rPr>
          <w:rFonts w:ascii="Times New Roman" w:eastAsia="Times New Roman" w:hAnsi="Times New Roman" w:cs="Times New Roman"/>
          <w:color w:val="000000"/>
          <w:sz w:val="20"/>
          <w:szCs w:val="20"/>
        </w:rPr>
        <w:t xml:space="preserve">Тригонометрия </w:t>
      </w:r>
      <w:r w:rsidRPr="000331C6">
        <w:rPr>
          <w:rFonts w:ascii="Times New Roman" w:eastAsia="Times New Roman" w:hAnsi="Times New Roman" w:cs="Times New Roman"/>
          <w:b/>
          <w:color w:val="000000"/>
          <w:sz w:val="20"/>
          <w:szCs w:val="20"/>
        </w:rPr>
        <w:t xml:space="preserve"> </w:t>
      </w:r>
      <w:r w:rsidRPr="000331C6">
        <w:rPr>
          <w:rFonts w:ascii="Times New Roman" w:eastAsia="Times New Roman" w:hAnsi="Times New Roman" w:cs="Times New Roman"/>
          <w:color w:val="000000"/>
          <w:sz w:val="20"/>
          <w:szCs w:val="20"/>
        </w:rPr>
        <w:t xml:space="preserve">(Приложение № </w:t>
      </w:r>
      <w:r w:rsidRPr="000331C6">
        <w:rPr>
          <w:rFonts w:ascii="Times New Roman" w:eastAsia="Times New Roman" w:hAnsi="Times New Roman" w:cs="Times New Roman"/>
          <w:sz w:val="20"/>
          <w:szCs w:val="20"/>
        </w:rPr>
        <w:t>9</w:t>
      </w:r>
      <w:r w:rsidRPr="000331C6">
        <w:rPr>
          <w:rFonts w:ascii="Times New Roman" w:eastAsia="Times New Roman" w:hAnsi="Times New Roman" w:cs="Times New Roman"/>
          <w:color w:val="000000"/>
          <w:sz w:val="20"/>
          <w:szCs w:val="20"/>
        </w:rPr>
        <w:t>)</w:t>
      </w:r>
      <w:r w:rsidRPr="000331C6">
        <w:rPr>
          <w:rFonts w:ascii="Times New Roman" w:eastAsia="Times New Roman" w:hAnsi="Times New Roman" w:cs="Times New Roman"/>
          <w:sz w:val="20"/>
          <w:szCs w:val="20"/>
        </w:rPr>
        <w:t>;</w:t>
      </w:r>
    </w:p>
    <w:p w:rsidR="00866A53" w:rsidRPr="000331C6" w:rsidRDefault="00866A53" w:rsidP="000331C6">
      <w:pPr>
        <w:numPr>
          <w:ilvl w:val="0"/>
          <w:numId w:val="83"/>
        </w:numPr>
        <w:pBdr>
          <w:top w:val="nil"/>
          <w:left w:val="nil"/>
          <w:bottom w:val="nil"/>
          <w:right w:val="nil"/>
          <w:between w:val="nil"/>
        </w:pBdr>
        <w:spacing w:after="0" w:line="240" w:lineRule="auto"/>
        <w:ind w:left="0"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Комбинаторика (Приложение №10)</w: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ab/>
        <w:t xml:space="preserve">Итоговая аттестация по математике это письменная работы и состоит из двух частей, 15 заданий. Часть </w:t>
      </w:r>
      <w:r w:rsidRPr="000331C6">
        <w:rPr>
          <w:rFonts w:ascii="Times New Roman" w:eastAsia="Times New Roman" w:hAnsi="Times New Roman" w:cs="Times New Roman"/>
          <w:b/>
          <w:sz w:val="20"/>
          <w:szCs w:val="20"/>
        </w:rPr>
        <w:t xml:space="preserve">А </w:t>
      </w:r>
      <w:r w:rsidRPr="000331C6">
        <w:rPr>
          <w:rFonts w:ascii="Times New Roman" w:eastAsia="Times New Roman" w:hAnsi="Times New Roman" w:cs="Times New Roman"/>
          <w:sz w:val="20"/>
          <w:szCs w:val="20"/>
        </w:rPr>
        <w:t xml:space="preserve"> содержит 10 тестовых заданий и часть </w:t>
      </w:r>
      <w:r w:rsidRPr="000331C6">
        <w:rPr>
          <w:rFonts w:ascii="Times New Roman" w:eastAsia="Times New Roman" w:hAnsi="Times New Roman" w:cs="Times New Roman"/>
          <w:b/>
          <w:sz w:val="20"/>
          <w:szCs w:val="20"/>
        </w:rPr>
        <w:t>Б</w:t>
      </w:r>
      <w:r w:rsidRPr="000331C6">
        <w:rPr>
          <w:rFonts w:ascii="Times New Roman" w:eastAsia="Times New Roman" w:hAnsi="Times New Roman" w:cs="Times New Roman"/>
          <w:sz w:val="20"/>
          <w:szCs w:val="20"/>
        </w:rPr>
        <w:t xml:space="preserve"> - 5 задач/примеров. </w: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ab/>
        <w:t xml:space="preserve">Важным при подготовке к итоговой аттестации является: в задания разных сложностей, которые ориентированы на устранение пробелов в обучении и работа с заданиями повышенной сложности, можно включать работу с текстом. </w:t>
      </w:r>
    </w:p>
    <w:p w:rsidR="00866A53" w:rsidRPr="000331C6" w:rsidRDefault="00866A53" w:rsidP="000331C6">
      <w:pPr>
        <w:spacing w:after="0" w:line="240" w:lineRule="auto"/>
        <w:ind w:firstLine="567"/>
        <w:jc w:val="both"/>
        <w:rPr>
          <w:rFonts w:ascii="Times New Roman" w:eastAsia="Times New Roman" w:hAnsi="Times New Roman" w:cs="Times New Roman"/>
          <w:b/>
          <w:sz w:val="20"/>
          <w:szCs w:val="20"/>
        </w:rPr>
      </w:pPr>
    </w:p>
    <w:p w:rsidR="00866A53" w:rsidRPr="000331C6" w:rsidRDefault="00866A53" w:rsidP="000331C6">
      <w:pPr>
        <w:spacing w:after="0" w:line="240" w:lineRule="auto"/>
        <w:ind w:firstLine="567"/>
        <w:jc w:val="both"/>
        <w:rPr>
          <w:rFonts w:ascii="Times New Roman" w:eastAsia="Times New Roman" w:hAnsi="Times New Roman" w:cs="Times New Roman"/>
          <w:b/>
          <w:sz w:val="20"/>
          <w:szCs w:val="20"/>
        </w:rPr>
      </w:pPr>
      <w:r w:rsidRPr="000331C6">
        <w:rPr>
          <w:rFonts w:ascii="Times New Roman" w:eastAsia="Times New Roman" w:hAnsi="Times New Roman" w:cs="Times New Roman"/>
          <w:b/>
          <w:sz w:val="20"/>
          <w:szCs w:val="20"/>
        </w:rPr>
        <w:t>Приложение № 1.</w: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1.1 Вычислите:</w:t>
      </w:r>
      <w:r w:rsidRPr="000331C6">
        <w:rPr>
          <w:rFonts w:ascii="Times New Roman" w:eastAsia="Times New Roman" w:hAnsi="Times New Roman" w:cs="Times New Roman"/>
          <w:sz w:val="20"/>
          <w:szCs w:val="20"/>
          <w:vertAlign w:val="subscript"/>
        </w:rPr>
        <w:t xml:space="preserve"> </w:t>
      </w:r>
      <w:r w:rsidRPr="000331C6">
        <w:rPr>
          <w:rFonts w:ascii="Times New Roman" w:eastAsia="Times New Roman" w:hAnsi="Times New Roman" w:cs="Times New Roman"/>
          <w:sz w:val="20"/>
          <w:szCs w:val="20"/>
          <w:vertAlign w:val="subscript"/>
        </w:rPr>
        <w:object w:dxaOrig="3380" w:dyaOrig="360">
          <v:shape id="_x0000_i1932" type="#_x0000_t75" style="width:169.5pt;height:20.25pt" o:ole="">
            <v:imagedata r:id="rId1901" o:title=""/>
          </v:shape>
          <o:OLEObject Type="Embed" ProgID="Equation.3" ShapeID="_x0000_i1932" DrawAspect="Content" ObjectID="_1734341602" r:id="rId1902"/>
        </w:objec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 xml:space="preserve">1.2 Упростите: </w:t>
      </w:r>
      <w:r w:rsidRPr="000331C6">
        <w:rPr>
          <w:rFonts w:ascii="Times New Roman" w:eastAsia="Times New Roman" w:hAnsi="Times New Roman" w:cs="Times New Roman"/>
          <w:sz w:val="20"/>
          <w:szCs w:val="20"/>
          <w:vertAlign w:val="subscript"/>
        </w:rPr>
        <w:object w:dxaOrig="2179" w:dyaOrig="340">
          <v:shape id="_x0000_i1933" type="#_x0000_t75" style="width:108pt;height:15.75pt" o:ole="">
            <v:imagedata r:id="rId1903" o:title=""/>
          </v:shape>
          <o:OLEObject Type="Embed" ProgID="Equation.3" ShapeID="_x0000_i1933" DrawAspect="Content" ObjectID="_1734341603" r:id="rId1904"/>
        </w:objec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 xml:space="preserve">1.3 Упростите: </w:t>
      </w:r>
      <w:r w:rsidRPr="000331C6">
        <w:rPr>
          <w:rFonts w:ascii="Times New Roman" w:eastAsia="Times New Roman" w:hAnsi="Times New Roman" w:cs="Times New Roman"/>
          <w:sz w:val="20"/>
          <w:szCs w:val="20"/>
          <w:vertAlign w:val="subscript"/>
        </w:rPr>
        <w:object w:dxaOrig="1199" w:dyaOrig="700">
          <v:shape id="_x0000_i1934" type="#_x0000_t75" style="width:60.75pt;height:36pt" o:ole="">
            <v:imagedata r:id="rId1905" o:title=""/>
          </v:shape>
          <o:OLEObject Type="Embed" ProgID="Equation.3" ShapeID="_x0000_i1934" DrawAspect="Content" ObjectID="_1734341604" r:id="rId1906"/>
        </w:objec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 xml:space="preserve">1.4 Упростите: </w:t>
      </w:r>
      <w:r w:rsidRPr="000331C6">
        <w:rPr>
          <w:rFonts w:ascii="Times New Roman" w:eastAsia="Times New Roman" w:hAnsi="Times New Roman" w:cs="Times New Roman"/>
          <w:sz w:val="20"/>
          <w:szCs w:val="20"/>
          <w:vertAlign w:val="subscript"/>
        </w:rPr>
        <w:object w:dxaOrig="1939" w:dyaOrig="700">
          <v:shape id="_x0000_i1935" type="#_x0000_t75" style="width:97.5pt;height:36pt" o:ole="">
            <v:imagedata r:id="rId1907" o:title=""/>
          </v:shape>
          <o:OLEObject Type="Embed" ProgID="Equation.3" ShapeID="_x0000_i1935" DrawAspect="Content" ObjectID="_1734341605" r:id="rId1908"/>
        </w:object>
      </w:r>
    </w:p>
    <w:p w:rsidR="00866A53" w:rsidRPr="000331C6" w:rsidRDefault="00866A53" w:rsidP="000331C6">
      <w:pPr>
        <w:tabs>
          <w:tab w:val="left" w:pos="1646"/>
        </w:tabs>
        <w:spacing w:after="0" w:line="240" w:lineRule="auto"/>
        <w:ind w:firstLine="567"/>
        <w:jc w:val="both"/>
        <w:rPr>
          <w:rFonts w:ascii="Times New Roman" w:eastAsia="Times New Roman" w:hAnsi="Times New Roman" w:cs="Times New Roman"/>
          <w:sz w:val="20"/>
          <w:szCs w:val="20"/>
          <w:vertAlign w:val="subscript"/>
        </w:rPr>
      </w:pPr>
      <w:r w:rsidRPr="000331C6">
        <w:rPr>
          <w:rFonts w:ascii="Times New Roman" w:eastAsia="Times New Roman" w:hAnsi="Times New Roman" w:cs="Times New Roman"/>
          <w:sz w:val="20"/>
          <w:szCs w:val="20"/>
        </w:rPr>
        <w:t xml:space="preserve">1.5 Упростите: </w:t>
      </w:r>
      <w:r w:rsidRPr="000331C6">
        <w:rPr>
          <w:rFonts w:ascii="Times New Roman" w:eastAsia="Times New Roman" w:hAnsi="Times New Roman" w:cs="Times New Roman"/>
          <w:sz w:val="20"/>
          <w:szCs w:val="20"/>
          <w:vertAlign w:val="subscript"/>
        </w:rPr>
        <w:object w:dxaOrig="2300" w:dyaOrig="660">
          <v:shape id="_x0000_i1936" type="#_x0000_t75" style="width:116.25pt;height:33pt" o:ole="">
            <v:imagedata r:id="rId1909" o:title=""/>
          </v:shape>
          <o:OLEObject Type="Embed" ProgID="Equation.3" ShapeID="_x0000_i1936" DrawAspect="Content" ObjectID="_1734341606" r:id="rId1910"/>
        </w:object>
      </w:r>
    </w:p>
    <w:p w:rsidR="000331C6" w:rsidRDefault="000331C6" w:rsidP="000331C6">
      <w:pPr>
        <w:tabs>
          <w:tab w:val="left" w:pos="1646"/>
        </w:tabs>
        <w:spacing w:after="0" w:line="240" w:lineRule="auto"/>
        <w:ind w:firstLine="567"/>
        <w:jc w:val="both"/>
        <w:rPr>
          <w:rFonts w:ascii="Times New Roman" w:eastAsia="Times New Roman" w:hAnsi="Times New Roman" w:cs="Times New Roman"/>
          <w:b/>
          <w:sz w:val="20"/>
          <w:szCs w:val="20"/>
        </w:rPr>
      </w:pPr>
    </w:p>
    <w:p w:rsidR="000331C6" w:rsidRDefault="000331C6" w:rsidP="000331C6">
      <w:pPr>
        <w:tabs>
          <w:tab w:val="left" w:pos="1646"/>
        </w:tabs>
        <w:spacing w:after="0" w:line="240" w:lineRule="auto"/>
        <w:ind w:firstLine="567"/>
        <w:jc w:val="both"/>
        <w:rPr>
          <w:rFonts w:ascii="Times New Roman" w:eastAsia="Times New Roman" w:hAnsi="Times New Roman" w:cs="Times New Roman"/>
          <w:b/>
          <w:sz w:val="20"/>
          <w:szCs w:val="20"/>
        </w:rPr>
      </w:pPr>
    </w:p>
    <w:p w:rsidR="00866A53" w:rsidRPr="000331C6" w:rsidRDefault="00866A53" w:rsidP="000331C6">
      <w:pPr>
        <w:tabs>
          <w:tab w:val="left" w:pos="1646"/>
        </w:tabs>
        <w:spacing w:after="0" w:line="240" w:lineRule="auto"/>
        <w:ind w:firstLine="567"/>
        <w:jc w:val="both"/>
        <w:rPr>
          <w:rFonts w:ascii="Times New Roman" w:eastAsia="Times New Roman" w:hAnsi="Times New Roman" w:cs="Times New Roman"/>
          <w:b/>
          <w:sz w:val="20"/>
          <w:szCs w:val="20"/>
        </w:rPr>
      </w:pPr>
      <w:r w:rsidRPr="000331C6">
        <w:rPr>
          <w:rFonts w:ascii="Times New Roman" w:eastAsia="Times New Roman" w:hAnsi="Times New Roman" w:cs="Times New Roman"/>
          <w:b/>
          <w:sz w:val="20"/>
          <w:szCs w:val="20"/>
        </w:rPr>
        <w:lastRenderedPageBreak/>
        <w:t>Приложение № 2.</w: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2.1 Упростите:</w:t>
      </w:r>
      <w:r w:rsidRPr="000331C6">
        <w:rPr>
          <w:rFonts w:ascii="Times New Roman" w:eastAsia="Times New Roman" w:hAnsi="Times New Roman" w:cs="Times New Roman"/>
          <w:sz w:val="20"/>
          <w:szCs w:val="20"/>
          <w:vertAlign w:val="subscript"/>
        </w:rPr>
        <w:t xml:space="preserve"> </w:t>
      </w:r>
      <w:r w:rsidRPr="000331C6">
        <w:rPr>
          <w:rFonts w:ascii="Times New Roman" w:eastAsia="Times New Roman" w:hAnsi="Times New Roman" w:cs="Times New Roman"/>
          <w:sz w:val="20"/>
          <w:szCs w:val="20"/>
          <w:vertAlign w:val="subscript"/>
        </w:rPr>
        <w:object w:dxaOrig="1880" w:dyaOrig="360">
          <v:shape id="_x0000_i1937" type="#_x0000_t75" style="width:96.75pt;height:20.25pt" o:ole="">
            <v:imagedata r:id="rId1911" o:title=""/>
          </v:shape>
          <o:OLEObject Type="Embed" ProgID="Equation.3" ShapeID="_x0000_i1937" DrawAspect="Content" ObjectID="_1734341607" r:id="rId1912"/>
        </w:objec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 xml:space="preserve">2.2 Избавьтесь от иррациональности в знаменателе: </w:t>
      </w:r>
      <w:r w:rsidRPr="000331C6">
        <w:rPr>
          <w:rFonts w:ascii="Times New Roman" w:eastAsia="Times New Roman" w:hAnsi="Times New Roman" w:cs="Times New Roman"/>
          <w:sz w:val="20"/>
          <w:szCs w:val="20"/>
          <w:vertAlign w:val="subscript"/>
        </w:rPr>
        <w:object w:dxaOrig="1040" w:dyaOrig="720">
          <v:shape id="_x0000_i1938" type="#_x0000_t75" style="width:51.75pt;height:36pt" o:ole="">
            <v:imagedata r:id="rId1913" o:title=""/>
          </v:shape>
          <o:OLEObject Type="Embed" ProgID="Equation.3" ShapeID="_x0000_i1938" DrawAspect="Content" ObjectID="_1734341608" r:id="rId1914"/>
        </w:objec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 xml:space="preserve">2.3 Вычислите: </w:t>
      </w:r>
      <w:r w:rsidRPr="000331C6">
        <w:rPr>
          <w:rFonts w:ascii="Times New Roman" w:eastAsia="Times New Roman" w:hAnsi="Times New Roman" w:cs="Times New Roman"/>
          <w:sz w:val="20"/>
          <w:szCs w:val="20"/>
          <w:vertAlign w:val="subscript"/>
        </w:rPr>
        <w:object w:dxaOrig="1819" w:dyaOrig="700">
          <v:shape id="_x0000_i1939" type="#_x0000_t75" style="width:92.25pt;height:36pt" o:ole="">
            <v:imagedata r:id="rId1915" o:title=""/>
          </v:shape>
          <o:OLEObject Type="Embed" ProgID="Equation.3" ShapeID="_x0000_i1939" DrawAspect="Content" ObjectID="_1734341609" r:id="rId1916"/>
        </w:objec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 xml:space="preserve">2.4 Вычислите: </w:t>
      </w:r>
      <w:r w:rsidRPr="000331C6">
        <w:rPr>
          <w:rFonts w:ascii="Times New Roman" w:eastAsia="Times New Roman" w:hAnsi="Times New Roman" w:cs="Times New Roman"/>
          <w:sz w:val="20"/>
          <w:szCs w:val="20"/>
          <w:vertAlign w:val="subscript"/>
        </w:rPr>
        <w:object w:dxaOrig="1440" w:dyaOrig="460">
          <v:shape id="_x0000_i1940" type="#_x0000_t75" style="width:1in;height:24.75pt" o:ole="">
            <v:imagedata r:id="rId1917" o:title=""/>
          </v:shape>
          <o:OLEObject Type="Embed" ProgID="Equation.3" ShapeID="_x0000_i1940" DrawAspect="Content" ObjectID="_1734341610" r:id="rId1918"/>
        </w:object>
      </w:r>
    </w:p>
    <w:p w:rsidR="00866A53" w:rsidRPr="000331C6" w:rsidRDefault="00866A53" w:rsidP="000331C6">
      <w:pPr>
        <w:tabs>
          <w:tab w:val="left" w:pos="1646"/>
        </w:tabs>
        <w:spacing w:after="0" w:line="240" w:lineRule="auto"/>
        <w:ind w:firstLine="567"/>
        <w:jc w:val="both"/>
        <w:rPr>
          <w:rFonts w:ascii="Times New Roman" w:eastAsia="Times New Roman" w:hAnsi="Times New Roman" w:cs="Times New Roman"/>
          <w:sz w:val="20"/>
          <w:szCs w:val="20"/>
          <w:vertAlign w:val="subscript"/>
        </w:rPr>
      </w:pPr>
      <w:r w:rsidRPr="000331C6">
        <w:rPr>
          <w:rFonts w:ascii="Times New Roman" w:eastAsia="Times New Roman" w:hAnsi="Times New Roman" w:cs="Times New Roman"/>
          <w:sz w:val="20"/>
          <w:szCs w:val="20"/>
        </w:rPr>
        <w:t xml:space="preserve">2.5 Вычислите: </w:t>
      </w:r>
      <w:r w:rsidRPr="000331C6">
        <w:rPr>
          <w:rFonts w:ascii="Times New Roman" w:eastAsia="Times New Roman" w:hAnsi="Times New Roman" w:cs="Times New Roman"/>
          <w:sz w:val="20"/>
          <w:szCs w:val="20"/>
          <w:vertAlign w:val="subscript"/>
        </w:rPr>
        <w:object w:dxaOrig="2580" w:dyaOrig="800">
          <v:shape id="_x0000_i1941" type="#_x0000_t75" style="width:128.25pt;height:39pt" o:ole="">
            <v:imagedata r:id="rId1919" o:title=""/>
          </v:shape>
          <o:OLEObject Type="Embed" ProgID="Equation.3" ShapeID="_x0000_i1941" DrawAspect="Content" ObjectID="_1734341611" r:id="rId1920"/>
        </w:object>
      </w:r>
    </w:p>
    <w:p w:rsidR="00866A53" w:rsidRPr="000331C6" w:rsidRDefault="00866A53" w:rsidP="000331C6">
      <w:pPr>
        <w:tabs>
          <w:tab w:val="left" w:pos="1646"/>
        </w:tabs>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b/>
          <w:sz w:val="20"/>
          <w:szCs w:val="20"/>
        </w:rPr>
        <w:t>Приложение № 3  (</w:t>
      </w:r>
      <w:r w:rsidRPr="000331C6">
        <w:rPr>
          <w:rFonts w:ascii="Times New Roman" w:eastAsia="Times New Roman" w:hAnsi="Times New Roman" w:cs="Times New Roman"/>
          <w:sz w:val="20"/>
          <w:szCs w:val="20"/>
        </w:rPr>
        <w:t>Решите уравнения (3.1-3.4)).</w: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 xml:space="preserve">3.1 </w:t>
      </w:r>
      <w:r w:rsidRPr="000331C6">
        <w:rPr>
          <w:rFonts w:ascii="Times New Roman" w:eastAsia="Times New Roman" w:hAnsi="Times New Roman" w:cs="Times New Roman"/>
          <w:sz w:val="20"/>
          <w:szCs w:val="20"/>
          <w:vertAlign w:val="subscript"/>
        </w:rPr>
        <w:object w:dxaOrig="1440" w:dyaOrig="400">
          <v:shape id="_x0000_i1942" type="#_x0000_t75" style="width:1in;height:20.25pt" o:ole="">
            <v:imagedata r:id="rId1921" o:title=""/>
          </v:shape>
          <o:OLEObject Type="Embed" ProgID="Equation.3" ShapeID="_x0000_i1942" DrawAspect="Content" ObjectID="_1734341612" r:id="rId1922"/>
        </w:objec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 xml:space="preserve">3.2 </w:t>
      </w:r>
      <w:r w:rsidRPr="000331C6">
        <w:rPr>
          <w:rFonts w:ascii="Times New Roman" w:eastAsia="Times New Roman" w:hAnsi="Times New Roman" w:cs="Times New Roman"/>
          <w:sz w:val="20"/>
          <w:szCs w:val="20"/>
          <w:vertAlign w:val="subscript"/>
        </w:rPr>
        <w:object w:dxaOrig="1239" w:dyaOrig="320">
          <v:shape id="_x0000_i1943" type="#_x0000_t75" style="width:60.75pt;height:15.75pt" o:ole="">
            <v:imagedata r:id="rId1923" o:title=""/>
          </v:shape>
          <o:OLEObject Type="Embed" ProgID="Equation.3" ShapeID="_x0000_i1943" DrawAspect="Content" ObjectID="_1734341613" r:id="rId1924"/>
        </w:objec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 xml:space="preserve">3.3 </w:t>
      </w:r>
      <w:r w:rsidRPr="000331C6">
        <w:rPr>
          <w:rFonts w:ascii="Times New Roman" w:eastAsia="Times New Roman" w:hAnsi="Times New Roman" w:cs="Times New Roman"/>
          <w:sz w:val="20"/>
          <w:szCs w:val="20"/>
          <w:vertAlign w:val="subscript"/>
        </w:rPr>
        <w:object w:dxaOrig="1440" w:dyaOrig="620">
          <v:shape id="_x0000_i1944" type="#_x0000_t75" style="width:1in;height:33pt" o:ole="">
            <v:imagedata r:id="rId1925" o:title=""/>
          </v:shape>
          <o:OLEObject Type="Embed" ProgID="Equation.3" ShapeID="_x0000_i1944" DrawAspect="Content" ObjectID="_1734341614" r:id="rId1926"/>
        </w:objec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 xml:space="preserve">3.4 </w:t>
      </w:r>
      <w:r w:rsidRPr="000331C6">
        <w:rPr>
          <w:rFonts w:ascii="Times New Roman" w:eastAsia="Times New Roman" w:hAnsi="Times New Roman" w:cs="Times New Roman"/>
          <w:sz w:val="20"/>
          <w:szCs w:val="20"/>
          <w:vertAlign w:val="subscript"/>
        </w:rPr>
        <w:object w:dxaOrig="1140" w:dyaOrig="620">
          <v:shape id="_x0000_i1945" type="#_x0000_t75" style="width:56.25pt;height:33pt" o:ole="">
            <v:imagedata r:id="rId1927" o:title=""/>
          </v:shape>
          <o:OLEObject Type="Embed" ProgID="Equation.3" ShapeID="_x0000_i1945" DrawAspect="Content" ObjectID="_1734341615" r:id="rId1928"/>
        </w:object>
      </w:r>
    </w:p>
    <w:p w:rsidR="00866A53" w:rsidRPr="000331C6" w:rsidRDefault="00866A53" w:rsidP="000331C6">
      <w:pPr>
        <w:tabs>
          <w:tab w:val="left" w:pos="1646"/>
        </w:tabs>
        <w:spacing w:after="0" w:line="240" w:lineRule="auto"/>
        <w:ind w:firstLine="567"/>
        <w:jc w:val="both"/>
        <w:rPr>
          <w:rFonts w:ascii="Times New Roman" w:eastAsia="Times New Roman" w:hAnsi="Times New Roman" w:cs="Times New Roman"/>
          <w:sz w:val="20"/>
          <w:szCs w:val="20"/>
          <w:vertAlign w:val="subscript"/>
        </w:rPr>
      </w:pPr>
      <w:r w:rsidRPr="000331C6">
        <w:rPr>
          <w:rFonts w:ascii="Times New Roman" w:eastAsia="Times New Roman" w:hAnsi="Times New Roman" w:cs="Times New Roman"/>
          <w:sz w:val="20"/>
          <w:szCs w:val="20"/>
        </w:rPr>
        <w:t xml:space="preserve">3.5 Решите систему уравнений: </w:t>
      </w:r>
      <w:r w:rsidRPr="000331C6">
        <w:rPr>
          <w:rFonts w:ascii="Times New Roman" w:eastAsia="Times New Roman" w:hAnsi="Times New Roman" w:cs="Times New Roman"/>
          <w:sz w:val="20"/>
          <w:szCs w:val="20"/>
          <w:vertAlign w:val="subscript"/>
        </w:rPr>
        <w:object w:dxaOrig="1499" w:dyaOrig="760">
          <v:shape id="_x0000_i1946" type="#_x0000_t75" style="width:75pt;height:36pt" o:ole="">
            <v:imagedata r:id="rId1929" o:title=""/>
          </v:shape>
          <o:OLEObject Type="Embed" ProgID="Equation.3" ShapeID="_x0000_i1946" DrawAspect="Content" ObjectID="_1734341616" r:id="rId1930"/>
        </w:object>
      </w:r>
    </w:p>
    <w:p w:rsidR="00866A53" w:rsidRPr="000331C6" w:rsidRDefault="00866A53" w:rsidP="000331C6">
      <w:pPr>
        <w:tabs>
          <w:tab w:val="left" w:pos="1646"/>
        </w:tabs>
        <w:spacing w:after="0" w:line="240" w:lineRule="auto"/>
        <w:ind w:firstLine="567"/>
        <w:jc w:val="both"/>
        <w:rPr>
          <w:rFonts w:ascii="Times New Roman" w:eastAsia="Times New Roman" w:hAnsi="Times New Roman" w:cs="Times New Roman"/>
          <w:b/>
          <w:sz w:val="20"/>
          <w:szCs w:val="20"/>
          <w:vertAlign w:val="subscript"/>
        </w:rPr>
      </w:pPr>
    </w:p>
    <w:p w:rsidR="00866A53" w:rsidRPr="000331C6" w:rsidRDefault="00866A53" w:rsidP="000331C6">
      <w:pPr>
        <w:tabs>
          <w:tab w:val="left" w:pos="1646"/>
        </w:tabs>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b/>
          <w:sz w:val="20"/>
          <w:szCs w:val="20"/>
        </w:rPr>
        <w:t>Приложение № 4</w:t>
      </w:r>
      <w:r w:rsidRPr="000331C6">
        <w:rPr>
          <w:rFonts w:ascii="Times New Roman" w:eastAsia="Times New Roman" w:hAnsi="Times New Roman" w:cs="Times New Roman"/>
          <w:sz w:val="20"/>
          <w:szCs w:val="20"/>
        </w:rPr>
        <w:t xml:space="preserve"> (Решите неравенства (4.1-4.4)).</w: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 xml:space="preserve">4.1 </w:t>
      </w:r>
      <w:r w:rsidRPr="000331C6">
        <w:rPr>
          <w:rFonts w:ascii="Times New Roman" w:eastAsia="Times New Roman" w:hAnsi="Times New Roman" w:cs="Times New Roman"/>
          <w:sz w:val="20"/>
          <w:szCs w:val="20"/>
          <w:vertAlign w:val="subscript"/>
        </w:rPr>
        <w:object w:dxaOrig="940" w:dyaOrig="620">
          <v:shape id="_x0000_i1947" type="#_x0000_t75" style="width:47.25pt;height:33pt" o:ole="">
            <v:imagedata r:id="rId1931" o:title=""/>
          </v:shape>
          <o:OLEObject Type="Embed" ProgID="Equation.3" ShapeID="_x0000_i1947" DrawAspect="Content" ObjectID="_1734341617" r:id="rId1932"/>
        </w:objec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 xml:space="preserve">4.2 </w:t>
      </w:r>
      <w:r w:rsidRPr="000331C6">
        <w:rPr>
          <w:rFonts w:ascii="Times New Roman" w:eastAsia="Times New Roman" w:hAnsi="Times New Roman" w:cs="Times New Roman"/>
          <w:sz w:val="20"/>
          <w:szCs w:val="20"/>
          <w:vertAlign w:val="subscript"/>
        </w:rPr>
        <w:object w:dxaOrig="1499" w:dyaOrig="320">
          <v:shape id="_x0000_i1948" type="#_x0000_t75" style="width:75pt;height:15.75pt" o:ole="">
            <v:imagedata r:id="rId1933" o:title=""/>
          </v:shape>
          <o:OLEObject Type="Embed" ProgID="Equation.3" ShapeID="_x0000_i1948" DrawAspect="Content" ObjectID="_1734341618" r:id="rId1934"/>
        </w:objec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 xml:space="preserve">4.3 </w:t>
      </w:r>
      <w:r w:rsidRPr="000331C6">
        <w:rPr>
          <w:rFonts w:ascii="Times New Roman" w:eastAsia="Times New Roman" w:hAnsi="Times New Roman" w:cs="Times New Roman"/>
          <w:sz w:val="20"/>
          <w:szCs w:val="20"/>
          <w:vertAlign w:val="subscript"/>
        </w:rPr>
        <w:object w:dxaOrig="3800" w:dyaOrig="380">
          <v:shape id="_x0000_i1949" type="#_x0000_t75" style="width:187.5pt;height:20.25pt" o:ole="">
            <v:imagedata r:id="rId1935" o:title=""/>
          </v:shape>
          <o:OLEObject Type="Embed" ProgID="Equation.3" ShapeID="_x0000_i1949" DrawAspect="Content" ObjectID="_1734341619" r:id="rId1936"/>
        </w:objec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 xml:space="preserve">4.4 </w:t>
      </w:r>
      <w:r w:rsidRPr="000331C6">
        <w:rPr>
          <w:rFonts w:ascii="Times New Roman" w:eastAsia="Times New Roman" w:hAnsi="Times New Roman" w:cs="Times New Roman"/>
          <w:sz w:val="20"/>
          <w:szCs w:val="20"/>
          <w:vertAlign w:val="subscript"/>
        </w:rPr>
        <w:object w:dxaOrig="1520" w:dyaOrig="400">
          <v:shape id="_x0000_i1950" type="#_x0000_t75" style="width:75pt;height:20.25pt" o:ole="">
            <v:imagedata r:id="rId1937" o:title=""/>
          </v:shape>
          <o:OLEObject Type="Embed" ProgID="Equation.3" ShapeID="_x0000_i1950" DrawAspect="Content" ObjectID="_1734341620" r:id="rId1938"/>
        </w:object>
      </w:r>
    </w:p>
    <w:p w:rsidR="00866A53" w:rsidRPr="000331C6" w:rsidRDefault="00866A53" w:rsidP="000331C6">
      <w:pPr>
        <w:tabs>
          <w:tab w:val="left" w:pos="1646"/>
        </w:tabs>
        <w:spacing w:after="0" w:line="240" w:lineRule="auto"/>
        <w:ind w:firstLine="567"/>
        <w:jc w:val="both"/>
        <w:rPr>
          <w:rFonts w:ascii="Times New Roman" w:eastAsia="Times New Roman" w:hAnsi="Times New Roman" w:cs="Times New Roman"/>
          <w:sz w:val="20"/>
          <w:szCs w:val="20"/>
          <w:vertAlign w:val="subscript"/>
        </w:rPr>
      </w:pPr>
      <w:r w:rsidRPr="000331C6">
        <w:rPr>
          <w:rFonts w:ascii="Times New Roman" w:eastAsia="Times New Roman" w:hAnsi="Times New Roman" w:cs="Times New Roman"/>
          <w:sz w:val="20"/>
          <w:szCs w:val="20"/>
        </w:rPr>
        <w:t xml:space="preserve">4.5 Решите систему неравенств: </w:t>
      </w:r>
      <w:r w:rsidRPr="000331C6">
        <w:rPr>
          <w:rFonts w:ascii="Times New Roman" w:eastAsia="Times New Roman" w:hAnsi="Times New Roman" w:cs="Times New Roman"/>
          <w:sz w:val="20"/>
          <w:szCs w:val="20"/>
          <w:vertAlign w:val="subscript"/>
        </w:rPr>
        <w:object w:dxaOrig="1800" w:dyaOrig="720">
          <v:shape id="_x0000_i1951" type="#_x0000_t75" style="width:92.25pt;height:36pt" o:ole="">
            <v:imagedata r:id="rId1939" o:title=""/>
          </v:shape>
          <o:OLEObject Type="Embed" ProgID="Equation.3" ShapeID="_x0000_i1951" DrawAspect="Content" ObjectID="_1734341621" r:id="rId1940"/>
        </w:object>
      </w:r>
    </w:p>
    <w:p w:rsidR="00866A53" w:rsidRPr="000331C6" w:rsidRDefault="00866A53" w:rsidP="000331C6">
      <w:pPr>
        <w:tabs>
          <w:tab w:val="left" w:pos="1646"/>
        </w:tabs>
        <w:spacing w:after="0" w:line="240" w:lineRule="auto"/>
        <w:ind w:firstLine="567"/>
        <w:jc w:val="both"/>
        <w:rPr>
          <w:rFonts w:ascii="Times New Roman" w:eastAsia="Times New Roman" w:hAnsi="Times New Roman" w:cs="Times New Roman"/>
          <w:b/>
          <w:sz w:val="20"/>
          <w:szCs w:val="20"/>
          <w:vertAlign w:val="subscript"/>
        </w:rPr>
      </w:pPr>
    </w:p>
    <w:p w:rsidR="00866A53" w:rsidRPr="000331C6" w:rsidRDefault="00866A53" w:rsidP="000331C6">
      <w:pPr>
        <w:tabs>
          <w:tab w:val="left" w:pos="1646"/>
        </w:tabs>
        <w:spacing w:after="0" w:line="240" w:lineRule="auto"/>
        <w:ind w:firstLine="567"/>
        <w:jc w:val="both"/>
        <w:rPr>
          <w:rFonts w:ascii="Times New Roman" w:eastAsia="Times New Roman" w:hAnsi="Times New Roman" w:cs="Times New Roman"/>
          <w:b/>
          <w:sz w:val="20"/>
          <w:szCs w:val="20"/>
        </w:rPr>
      </w:pPr>
      <w:r w:rsidRPr="000331C6">
        <w:rPr>
          <w:rFonts w:ascii="Times New Roman" w:eastAsia="Times New Roman" w:hAnsi="Times New Roman" w:cs="Times New Roman"/>
          <w:b/>
          <w:sz w:val="20"/>
          <w:szCs w:val="20"/>
        </w:rPr>
        <w:t>Приложение № 5.</w: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5.1 Сумма двух чисел равна 120, а их разность равна 5. Найдите эти числа.</w:t>
      </w:r>
    </w:p>
    <w:p w:rsidR="00866A53" w:rsidRPr="000331C6" w:rsidRDefault="00866A53" w:rsidP="000331C6">
      <w:pPr>
        <w:tabs>
          <w:tab w:val="left" w:pos="1646"/>
        </w:tabs>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 xml:space="preserve">5.2 Продавцы за 3 дня продали 1200 кг кукурузы. В первый день продали на 100кг меньше, чем во второй, а в третий - </w:t>
      </w:r>
      <w:r w:rsidRPr="000331C6">
        <w:rPr>
          <w:rFonts w:ascii="Times New Roman" w:eastAsia="Times New Roman" w:hAnsi="Times New Roman" w:cs="Times New Roman"/>
          <w:sz w:val="20"/>
          <w:szCs w:val="20"/>
          <w:vertAlign w:val="subscript"/>
        </w:rPr>
        <w:object w:dxaOrig="220" w:dyaOrig="620">
          <v:shape id="_x0000_i1952" type="#_x0000_t75" style="width:11.25pt;height:33pt" o:ole="">
            <v:imagedata r:id="rId1941" o:title=""/>
          </v:shape>
          <o:OLEObject Type="Embed" ProgID="Equation.3" ShapeID="_x0000_i1952" DrawAspect="Content" ObjectID="_1734341622" r:id="rId1942"/>
        </w:object>
      </w:r>
      <w:r w:rsidRPr="000331C6">
        <w:rPr>
          <w:rFonts w:ascii="Times New Roman" w:eastAsia="Times New Roman" w:hAnsi="Times New Roman" w:cs="Times New Roman"/>
          <w:sz w:val="20"/>
          <w:szCs w:val="20"/>
        </w:rPr>
        <w:t xml:space="preserve"> того, что продали в первый. Сколько кг кукурузы продали в каждый из трёх дней?</w:t>
      </w:r>
    </w:p>
    <w:p w:rsidR="00866A53" w:rsidRPr="000331C6" w:rsidRDefault="00866A53" w:rsidP="000331C6">
      <w:pPr>
        <w:tabs>
          <w:tab w:val="left" w:pos="1646"/>
        </w:tabs>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5.3 Произведение двух последовательных натуральных чисел равно 182. Найдите сумму этих чисел.</w: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5.4 Произведение цифр натурального двузначного числа равно 12, а сумма квадратов цифр этого числа равна 40. Найдите сумму таких чисел.</w: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5.5 Свежие грибы содержат по массе 80%, а сухие 22% воды. Сколько получится сухих грибов из 15кг свежих?</w:t>
      </w:r>
    </w:p>
    <w:p w:rsidR="00866A53" w:rsidRPr="000331C6" w:rsidRDefault="00866A53" w:rsidP="000331C6">
      <w:pPr>
        <w:tabs>
          <w:tab w:val="left" w:pos="1646"/>
        </w:tabs>
        <w:spacing w:after="0" w:line="240" w:lineRule="auto"/>
        <w:ind w:firstLine="567"/>
        <w:jc w:val="both"/>
        <w:rPr>
          <w:rFonts w:ascii="Times New Roman" w:eastAsia="Times New Roman" w:hAnsi="Times New Roman" w:cs="Times New Roman"/>
          <w:b/>
          <w:sz w:val="20"/>
          <w:szCs w:val="20"/>
        </w:rPr>
      </w:pPr>
    </w:p>
    <w:p w:rsidR="00866A53" w:rsidRPr="000331C6" w:rsidRDefault="00866A53" w:rsidP="000331C6">
      <w:pPr>
        <w:tabs>
          <w:tab w:val="left" w:pos="1646"/>
        </w:tabs>
        <w:spacing w:after="0" w:line="240" w:lineRule="auto"/>
        <w:ind w:firstLine="567"/>
        <w:jc w:val="both"/>
        <w:rPr>
          <w:rFonts w:ascii="Times New Roman" w:eastAsia="Times New Roman" w:hAnsi="Times New Roman" w:cs="Times New Roman"/>
          <w:b/>
          <w:sz w:val="20"/>
          <w:szCs w:val="20"/>
        </w:rPr>
      </w:pPr>
      <w:r w:rsidRPr="000331C6">
        <w:rPr>
          <w:rFonts w:ascii="Times New Roman" w:eastAsia="Times New Roman" w:hAnsi="Times New Roman" w:cs="Times New Roman"/>
          <w:b/>
          <w:sz w:val="20"/>
          <w:szCs w:val="20"/>
        </w:rPr>
        <w:t>Приложение № 6.</w: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 xml:space="preserve">6.1 Определите ОДЗ: </w:t>
      </w:r>
      <w:r w:rsidRPr="000331C6">
        <w:rPr>
          <w:rFonts w:ascii="Times New Roman" w:eastAsia="Times New Roman" w:hAnsi="Times New Roman" w:cs="Times New Roman"/>
          <w:sz w:val="20"/>
          <w:szCs w:val="20"/>
          <w:vertAlign w:val="subscript"/>
        </w:rPr>
        <w:object w:dxaOrig="1160" w:dyaOrig="660">
          <v:shape id="_x0000_i1953" type="#_x0000_t75" style="width:60.75pt;height:33pt" o:ole="">
            <v:imagedata r:id="rId1943" o:title=""/>
          </v:shape>
          <o:OLEObject Type="Embed" ProgID="Equation.3" ShapeID="_x0000_i1953" DrawAspect="Content" ObjectID="_1734341623" r:id="rId1944"/>
        </w:objec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vertAlign w:val="subscript"/>
        </w:rPr>
      </w:pPr>
      <w:r w:rsidRPr="000331C6">
        <w:rPr>
          <w:rFonts w:ascii="Times New Roman" w:eastAsia="Times New Roman" w:hAnsi="Times New Roman" w:cs="Times New Roman"/>
          <w:sz w:val="20"/>
          <w:szCs w:val="20"/>
        </w:rPr>
        <w:lastRenderedPageBreak/>
        <w:t>6.2 При каких значениях аргумента значение функции</w:t>
      </w:r>
      <w:r w:rsidRPr="000331C6">
        <w:rPr>
          <w:rFonts w:ascii="Times New Roman" w:eastAsia="Times New Roman" w:hAnsi="Times New Roman" w:cs="Times New Roman"/>
          <w:sz w:val="20"/>
          <w:szCs w:val="20"/>
          <w:vertAlign w:val="subscript"/>
        </w:rPr>
        <w:object w:dxaOrig="1180" w:dyaOrig="360">
          <v:shape id="_x0000_i1954" type="#_x0000_t75" style="width:60.75pt;height:20.25pt" o:ole="">
            <v:imagedata r:id="rId1945" o:title=""/>
          </v:shape>
          <o:OLEObject Type="Embed" ProgID="Equation.3" ShapeID="_x0000_i1954" DrawAspect="Content" ObjectID="_1734341624" r:id="rId1946"/>
        </w:object>
      </w:r>
      <w:r w:rsidRPr="000331C6">
        <w:rPr>
          <w:rFonts w:ascii="Times New Roman" w:eastAsia="Times New Roman" w:hAnsi="Times New Roman" w:cs="Times New Roman"/>
          <w:sz w:val="20"/>
          <w:szCs w:val="20"/>
          <w:vertAlign w:val="subscript"/>
        </w:rPr>
        <w:t xml:space="preserve"> равно 1.</w: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 xml:space="preserve">6.3 Найдите множество значений: </w:t>
      </w:r>
      <w:r w:rsidRPr="000331C6">
        <w:rPr>
          <w:rFonts w:ascii="Times New Roman" w:eastAsia="Times New Roman" w:hAnsi="Times New Roman" w:cs="Times New Roman"/>
          <w:sz w:val="20"/>
          <w:szCs w:val="20"/>
          <w:vertAlign w:val="subscript"/>
        </w:rPr>
        <w:object w:dxaOrig="1660" w:dyaOrig="360">
          <v:shape id="_x0000_i1955" type="#_x0000_t75" style="width:83.25pt;height:20.25pt" o:ole="">
            <v:imagedata r:id="rId1947" o:title=""/>
          </v:shape>
          <o:OLEObject Type="Embed" ProgID="Equation.3" ShapeID="_x0000_i1955" DrawAspect="Content" ObjectID="_1734341625" r:id="rId1948"/>
        </w:objec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 xml:space="preserve">6.4 Дана функция </w:t>
      </w:r>
      <w:r w:rsidRPr="000331C6">
        <w:rPr>
          <w:rFonts w:ascii="Times New Roman" w:eastAsia="Times New Roman" w:hAnsi="Times New Roman" w:cs="Times New Roman"/>
          <w:sz w:val="20"/>
          <w:szCs w:val="20"/>
          <w:vertAlign w:val="subscript"/>
        </w:rPr>
        <w:object w:dxaOrig="1559" w:dyaOrig="700">
          <v:shape id="_x0000_i1956" type="#_x0000_t75" style="width:80.25pt;height:36pt" o:ole="">
            <v:imagedata r:id="rId1949" o:title=""/>
          </v:shape>
          <o:OLEObject Type="Embed" ProgID="Equation.3" ShapeID="_x0000_i1956" DrawAspect="Content" ObjectID="_1734341626" r:id="rId1950"/>
        </w:object>
      </w:r>
      <w:r w:rsidRPr="000331C6">
        <w:rPr>
          <w:rFonts w:ascii="Times New Roman" w:eastAsia="Times New Roman" w:hAnsi="Times New Roman" w:cs="Times New Roman"/>
          <w:sz w:val="20"/>
          <w:szCs w:val="20"/>
        </w:rPr>
        <w:t xml:space="preserve">. Найдите </w:t>
      </w:r>
      <w:r w:rsidRPr="000331C6">
        <w:rPr>
          <w:rFonts w:ascii="Times New Roman" w:eastAsia="Times New Roman" w:hAnsi="Times New Roman" w:cs="Times New Roman"/>
          <w:sz w:val="20"/>
          <w:szCs w:val="20"/>
          <w:vertAlign w:val="subscript"/>
        </w:rPr>
        <w:object w:dxaOrig="520" w:dyaOrig="320">
          <v:shape id="_x0000_i1957" type="#_x0000_t75" style="width:24.75pt;height:15.75pt" o:ole="">
            <v:imagedata r:id="rId1951" o:title=""/>
          </v:shape>
          <o:OLEObject Type="Embed" ProgID="Equation.3" ShapeID="_x0000_i1957" DrawAspect="Content" ObjectID="_1734341627" r:id="rId1952"/>
        </w:object>
      </w:r>
    </w:p>
    <w:p w:rsidR="00866A53" w:rsidRPr="000331C6" w:rsidRDefault="00866A53" w:rsidP="000331C6">
      <w:pPr>
        <w:tabs>
          <w:tab w:val="left" w:pos="1646"/>
        </w:tabs>
        <w:spacing w:after="0" w:line="240" w:lineRule="auto"/>
        <w:ind w:firstLine="567"/>
        <w:jc w:val="both"/>
        <w:rPr>
          <w:rFonts w:ascii="Times New Roman" w:eastAsia="Times New Roman" w:hAnsi="Times New Roman" w:cs="Times New Roman"/>
          <w:sz w:val="20"/>
          <w:szCs w:val="20"/>
          <w:vertAlign w:val="subscript"/>
        </w:rPr>
      </w:pPr>
      <w:r w:rsidRPr="000331C6">
        <w:rPr>
          <w:rFonts w:ascii="Times New Roman" w:eastAsia="Times New Roman" w:hAnsi="Times New Roman" w:cs="Times New Roman"/>
          <w:sz w:val="20"/>
          <w:szCs w:val="20"/>
        </w:rPr>
        <w:t>6.5 Найдите координаты точек пересечения графиков функции:</w:t>
      </w:r>
      <w:r w:rsidRPr="000331C6">
        <w:rPr>
          <w:rFonts w:ascii="Times New Roman" w:eastAsia="Times New Roman" w:hAnsi="Times New Roman" w:cs="Times New Roman"/>
          <w:sz w:val="20"/>
          <w:szCs w:val="20"/>
          <w:vertAlign w:val="subscript"/>
        </w:rPr>
        <w:object w:dxaOrig="3260" w:dyaOrig="360">
          <v:shape id="_x0000_i1958" type="#_x0000_t75" style="width:164.25pt;height:15.75pt" o:ole="">
            <v:imagedata r:id="rId1953" o:title=""/>
          </v:shape>
          <o:OLEObject Type="Embed" ProgID="Equation.3" ShapeID="_x0000_i1958" DrawAspect="Content" ObjectID="_1734341628" r:id="rId1954"/>
        </w:object>
      </w:r>
    </w:p>
    <w:p w:rsidR="00866A53" w:rsidRPr="000331C6" w:rsidRDefault="00866A53" w:rsidP="000331C6">
      <w:pPr>
        <w:tabs>
          <w:tab w:val="left" w:pos="1646"/>
        </w:tabs>
        <w:spacing w:after="0" w:line="240" w:lineRule="auto"/>
        <w:ind w:firstLine="567"/>
        <w:jc w:val="both"/>
        <w:rPr>
          <w:rFonts w:ascii="Times New Roman" w:eastAsia="Times New Roman" w:hAnsi="Times New Roman" w:cs="Times New Roman"/>
          <w:b/>
          <w:sz w:val="20"/>
          <w:szCs w:val="20"/>
          <w:vertAlign w:val="subscript"/>
        </w:rPr>
      </w:pPr>
    </w:p>
    <w:p w:rsidR="00866A53" w:rsidRPr="000331C6" w:rsidRDefault="00866A53" w:rsidP="000331C6">
      <w:pPr>
        <w:tabs>
          <w:tab w:val="left" w:pos="1646"/>
        </w:tabs>
        <w:spacing w:after="0" w:line="240" w:lineRule="auto"/>
        <w:ind w:firstLine="567"/>
        <w:jc w:val="both"/>
        <w:rPr>
          <w:rFonts w:ascii="Times New Roman" w:eastAsia="Times New Roman" w:hAnsi="Times New Roman" w:cs="Times New Roman"/>
          <w:b/>
          <w:sz w:val="20"/>
          <w:szCs w:val="20"/>
        </w:rPr>
      </w:pPr>
      <w:r w:rsidRPr="000331C6">
        <w:rPr>
          <w:rFonts w:ascii="Times New Roman" w:eastAsia="Times New Roman" w:hAnsi="Times New Roman" w:cs="Times New Roman"/>
          <w:b/>
          <w:sz w:val="20"/>
          <w:szCs w:val="20"/>
        </w:rPr>
        <w:t>Приложение № 7.</w: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7.1 Найдите шестой член числовой последовательности:</w:t>
      </w:r>
      <w:r w:rsidRPr="000331C6">
        <w:rPr>
          <w:rFonts w:ascii="Times New Roman" w:eastAsia="Times New Roman" w:hAnsi="Times New Roman" w:cs="Times New Roman"/>
          <w:sz w:val="20"/>
          <w:szCs w:val="20"/>
          <w:vertAlign w:val="subscript"/>
        </w:rPr>
        <w:t xml:space="preserve"> </w:t>
      </w:r>
      <w:r w:rsidRPr="000331C6">
        <w:rPr>
          <w:rFonts w:ascii="Times New Roman" w:eastAsia="Times New Roman" w:hAnsi="Times New Roman" w:cs="Times New Roman"/>
          <w:sz w:val="20"/>
          <w:szCs w:val="20"/>
          <w:vertAlign w:val="subscript"/>
        </w:rPr>
        <w:object w:dxaOrig="1399" w:dyaOrig="380">
          <v:shape id="_x0000_i1959" type="#_x0000_t75" style="width:1in;height:20.25pt" o:ole="">
            <v:imagedata r:id="rId1955" o:title=""/>
          </v:shape>
          <o:OLEObject Type="Embed" ProgID="Equation.3" ShapeID="_x0000_i1959" DrawAspect="Content" ObjectID="_1734341629" r:id="rId1956"/>
        </w:objec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 xml:space="preserve">7.2  Найдите </w:t>
      </w:r>
      <w:r w:rsidRPr="000331C6">
        <w:rPr>
          <w:rFonts w:ascii="Times New Roman" w:eastAsia="Times New Roman" w:hAnsi="Times New Roman" w:cs="Times New Roman"/>
          <w:sz w:val="20"/>
          <w:szCs w:val="20"/>
          <w:vertAlign w:val="subscript"/>
        </w:rPr>
        <w:object w:dxaOrig="340" w:dyaOrig="680">
          <v:shape id="_x0000_i1960" type="#_x0000_t75" style="width:15.75pt;height:36pt" o:ole="">
            <v:imagedata r:id="rId1957" o:title=""/>
          </v:shape>
          <o:OLEObject Type="Embed" ProgID="Equation.3" ShapeID="_x0000_i1960" DrawAspect="Content" ObjectID="_1734341630" r:id="rId1958"/>
        </w:object>
      </w:r>
      <w:r w:rsidRPr="000331C6">
        <w:rPr>
          <w:rFonts w:ascii="Times New Roman" w:eastAsia="Times New Roman" w:hAnsi="Times New Roman" w:cs="Times New Roman"/>
          <w:sz w:val="20"/>
          <w:szCs w:val="20"/>
        </w:rPr>
        <w:t xml:space="preserve"> если </w:t>
      </w:r>
      <w:r w:rsidRPr="000331C6">
        <w:rPr>
          <w:rFonts w:ascii="Times New Roman" w:eastAsia="Times New Roman" w:hAnsi="Times New Roman" w:cs="Times New Roman"/>
          <w:sz w:val="20"/>
          <w:szCs w:val="20"/>
          <w:vertAlign w:val="subscript"/>
        </w:rPr>
        <w:object w:dxaOrig="1120" w:dyaOrig="360">
          <v:shape id="_x0000_i1961" type="#_x0000_t75" style="width:56.25pt;height:20.25pt" o:ole="">
            <v:imagedata r:id="rId1959" o:title=""/>
          </v:shape>
          <o:OLEObject Type="Embed" ProgID="Equation.3" ShapeID="_x0000_i1961" DrawAspect="Content" ObjectID="_1734341631" r:id="rId1960"/>
        </w:objec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7.3 Запишите пять первых членов последовательности, заданной формулой:</w:t>
      </w:r>
      <w:r w:rsidRPr="000331C6">
        <w:rPr>
          <w:rFonts w:ascii="Times New Roman" w:eastAsia="Times New Roman" w:hAnsi="Times New Roman" w:cs="Times New Roman"/>
          <w:sz w:val="20"/>
          <w:szCs w:val="20"/>
          <w:vertAlign w:val="subscript"/>
        </w:rPr>
        <w:object w:dxaOrig="1199" w:dyaOrig="400">
          <v:shape id="_x0000_i1962" type="#_x0000_t75" style="width:60.75pt;height:20.25pt" o:ole="">
            <v:imagedata r:id="rId1961" o:title=""/>
          </v:shape>
          <o:OLEObject Type="Embed" ProgID="Equation.3" ShapeID="_x0000_i1962" DrawAspect="Content" ObjectID="_1734341632" r:id="rId1962"/>
        </w:objec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 xml:space="preserve">7.4 Последовательность задана формулой </w:t>
      </w:r>
      <w:r w:rsidRPr="000331C6">
        <w:rPr>
          <w:rFonts w:ascii="Times New Roman" w:eastAsia="Times New Roman" w:hAnsi="Times New Roman" w:cs="Times New Roman"/>
          <w:sz w:val="20"/>
          <w:szCs w:val="20"/>
          <w:vertAlign w:val="subscript"/>
        </w:rPr>
        <w:object w:dxaOrig="1419" w:dyaOrig="380">
          <v:shape id="_x0000_i1963" type="#_x0000_t75" style="width:1in;height:20.25pt" o:ole="">
            <v:imagedata r:id="rId1963" o:title=""/>
          </v:shape>
          <o:OLEObject Type="Embed" ProgID="Equation.3" ShapeID="_x0000_i1963" DrawAspect="Content" ObjectID="_1734341633" r:id="rId1964"/>
        </w:object>
      </w:r>
      <w:r w:rsidRPr="000331C6">
        <w:rPr>
          <w:rFonts w:ascii="Times New Roman" w:eastAsia="Times New Roman" w:hAnsi="Times New Roman" w:cs="Times New Roman"/>
          <w:sz w:val="20"/>
          <w:szCs w:val="20"/>
        </w:rPr>
        <w:t xml:space="preserve">. Найдите n, если: </w:t>
      </w:r>
      <w:r w:rsidRPr="000331C6">
        <w:rPr>
          <w:rFonts w:ascii="Times New Roman" w:eastAsia="Times New Roman" w:hAnsi="Times New Roman" w:cs="Times New Roman"/>
          <w:sz w:val="20"/>
          <w:szCs w:val="20"/>
          <w:vertAlign w:val="subscript"/>
        </w:rPr>
        <w:object w:dxaOrig="680" w:dyaOrig="360">
          <v:shape id="_x0000_i1964" type="#_x0000_t75" style="width:36pt;height:20.25pt" o:ole="">
            <v:imagedata r:id="rId1965" o:title=""/>
          </v:shape>
          <o:OLEObject Type="Embed" ProgID="Equation.3" ShapeID="_x0000_i1964" DrawAspect="Content" ObjectID="_1734341634" r:id="rId1966"/>
        </w:object>
      </w:r>
    </w:p>
    <w:p w:rsidR="00866A53" w:rsidRPr="000331C6" w:rsidRDefault="00866A53" w:rsidP="000331C6">
      <w:pPr>
        <w:tabs>
          <w:tab w:val="left" w:pos="1646"/>
        </w:tabs>
        <w:spacing w:after="0" w:line="240" w:lineRule="auto"/>
        <w:ind w:firstLine="567"/>
        <w:jc w:val="both"/>
        <w:rPr>
          <w:rFonts w:ascii="Times New Roman" w:eastAsia="Times New Roman" w:hAnsi="Times New Roman" w:cs="Times New Roman"/>
          <w:sz w:val="20"/>
          <w:szCs w:val="20"/>
          <w:vertAlign w:val="subscript"/>
        </w:rPr>
      </w:pPr>
      <w:r w:rsidRPr="000331C6">
        <w:rPr>
          <w:rFonts w:ascii="Times New Roman" w:eastAsia="Times New Roman" w:hAnsi="Times New Roman" w:cs="Times New Roman"/>
          <w:sz w:val="20"/>
          <w:szCs w:val="20"/>
        </w:rPr>
        <w:t xml:space="preserve">7.5 Установите, является ли членом последовательности </w:t>
      </w:r>
      <w:r w:rsidRPr="000331C6">
        <w:rPr>
          <w:rFonts w:ascii="Times New Roman" w:eastAsia="Times New Roman" w:hAnsi="Times New Roman" w:cs="Times New Roman"/>
          <w:sz w:val="20"/>
          <w:szCs w:val="20"/>
          <w:vertAlign w:val="subscript"/>
        </w:rPr>
        <w:object w:dxaOrig="1619" w:dyaOrig="380">
          <v:shape id="_x0000_i1965" type="#_x0000_t75" style="width:80.25pt;height:20.25pt" o:ole="">
            <v:imagedata r:id="rId1967" o:title=""/>
          </v:shape>
          <o:OLEObject Type="Embed" ProgID="Equation.3" ShapeID="_x0000_i1965" DrawAspect="Content" ObjectID="_1734341635" r:id="rId1968"/>
        </w:object>
      </w:r>
      <w:r w:rsidRPr="000331C6">
        <w:rPr>
          <w:rFonts w:ascii="Times New Roman" w:eastAsia="Times New Roman" w:hAnsi="Times New Roman" w:cs="Times New Roman"/>
          <w:sz w:val="20"/>
          <w:szCs w:val="20"/>
        </w:rPr>
        <w:t>, число 625?</w:t>
      </w:r>
    </w:p>
    <w:p w:rsidR="00866A53" w:rsidRPr="000331C6" w:rsidRDefault="00866A53" w:rsidP="000331C6">
      <w:pPr>
        <w:tabs>
          <w:tab w:val="left" w:pos="1646"/>
        </w:tabs>
        <w:spacing w:after="0" w:line="240" w:lineRule="auto"/>
        <w:ind w:firstLine="567"/>
        <w:jc w:val="both"/>
        <w:rPr>
          <w:rFonts w:ascii="Times New Roman" w:eastAsia="Times New Roman" w:hAnsi="Times New Roman" w:cs="Times New Roman"/>
          <w:b/>
          <w:sz w:val="20"/>
          <w:szCs w:val="20"/>
          <w:vertAlign w:val="subscript"/>
        </w:rPr>
      </w:pPr>
    </w:p>
    <w:p w:rsidR="00866A53" w:rsidRPr="000331C6" w:rsidRDefault="00866A53" w:rsidP="000331C6">
      <w:pPr>
        <w:tabs>
          <w:tab w:val="left" w:pos="1646"/>
        </w:tabs>
        <w:spacing w:after="0" w:line="240" w:lineRule="auto"/>
        <w:ind w:firstLine="567"/>
        <w:jc w:val="both"/>
        <w:rPr>
          <w:rFonts w:ascii="Times New Roman" w:eastAsia="Times New Roman" w:hAnsi="Times New Roman" w:cs="Times New Roman"/>
          <w:b/>
          <w:sz w:val="20"/>
          <w:szCs w:val="20"/>
        </w:rPr>
      </w:pPr>
      <w:r w:rsidRPr="000331C6">
        <w:rPr>
          <w:rFonts w:ascii="Times New Roman" w:eastAsia="Times New Roman" w:hAnsi="Times New Roman" w:cs="Times New Roman"/>
          <w:b/>
          <w:sz w:val="20"/>
          <w:szCs w:val="20"/>
        </w:rPr>
        <w:t>Приложение № 8.</w: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8.1 Найдите сумму первых 20 членов арифметической прогрессии, в которой:</w:t>
      </w:r>
      <w:r w:rsidRPr="000331C6">
        <w:rPr>
          <w:rFonts w:ascii="Times New Roman" w:eastAsia="Times New Roman" w:hAnsi="Times New Roman" w:cs="Times New Roman"/>
          <w:sz w:val="20"/>
          <w:szCs w:val="20"/>
          <w:vertAlign w:val="subscript"/>
        </w:rPr>
        <w:t xml:space="preserve"> </w:t>
      </w:r>
      <w:r w:rsidRPr="000331C6">
        <w:rPr>
          <w:rFonts w:ascii="Times New Roman" w:eastAsia="Times New Roman" w:hAnsi="Times New Roman" w:cs="Times New Roman"/>
          <w:sz w:val="20"/>
          <w:szCs w:val="20"/>
          <w:vertAlign w:val="subscript"/>
        </w:rPr>
        <w:object w:dxaOrig="1479" w:dyaOrig="340">
          <v:shape id="_x0000_i1966" type="#_x0000_t75" style="width:1in;height:15.75pt" o:ole="">
            <v:imagedata r:id="rId1969" o:title=""/>
          </v:shape>
          <o:OLEObject Type="Embed" ProgID="Equation.3" ShapeID="_x0000_i1966" DrawAspect="Content" ObjectID="_1734341636" r:id="rId1970"/>
        </w:objec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 xml:space="preserve">8.2 Найдите пятнадцатый член арифметической прогрессии: </w:t>
      </w:r>
      <w:r w:rsidRPr="000331C6">
        <w:rPr>
          <w:rFonts w:ascii="Times New Roman" w:eastAsia="Times New Roman" w:hAnsi="Times New Roman" w:cs="Times New Roman"/>
          <w:sz w:val="20"/>
          <w:szCs w:val="20"/>
          <w:vertAlign w:val="subscript"/>
        </w:rPr>
        <w:object w:dxaOrig="800" w:dyaOrig="320">
          <v:shape id="_x0000_i1967" type="#_x0000_t75" style="width:39pt;height:15.75pt" o:ole="">
            <v:imagedata r:id="rId1971" o:title=""/>
          </v:shape>
          <o:OLEObject Type="Embed" ProgID="Equation.3" ShapeID="_x0000_i1967" DrawAspect="Content" ObjectID="_1734341637" r:id="rId1972"/>
        </w:objec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8.3 Найдите первые 3 члена геометрической прогрессии, в которой:</w:t>
      </w:r>
      <w:r w:rsidRPr="000331C6">
        <w:rPr>
          <w:rFonts w:ascii="Times New Roman" w:eastAsia="Times New Roman" w:hAnsi="Times New Roman" w:cs="Times New Roman"/>
          <w:sz w:val="20"/>
          <w:szCs w:val="20"/>
          <w:vertAlign w:val="subscript"/>
        </w:rPr>
        <w:t xml:space="preserve"> </w:t>
      </w:r>
      <w:r w:rsidRPr="000331C6">
        <w:rPr>
          <w:rFonts w:ascii="Times New Roman" w:eastAsia="Times New Roman" w:hAnsi="Times New Roman" w:cs="Times New Roman"/>
          <w:sz w:val="20"/>
          <w:szCs w:val="20"/>
          <w:vertAlign w:val="subscript"/>
        </w:rPr>
        <w:object w:dxaOrig="1259" w:dyaOrig="620">
          <v:shape id="_x0000_i1968" type="#_x0000_t75" style="width:64.5pt;height:33pt" o:ole="">
            <v:imagedata r:id="rId1973" o:title=""/>
          </v:shape>
          <o:OLEObject Type="Embed" ProgID="Equation.3" ShapeID="_x0000_i1968" DrawAspect="Content" ObjectID="_1734341638" r:id="rId1974"/>
        </w:objec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 xml:space="preserve">8.4 Найдите знаменатель геометрической прогрессии, для которой выполняется равенство: </w:t>
      </w:r>
      <w:r w:rsidRPr="000331C6">
        <w:rPr>
          <w:rFonts w:ascii="Times New Roman" w:eastAsia="Times New Roman" w:hAnsi="Times New Roman" w:cs="Times New Roman"/>
          <w:sz w:val="20"/>
          <w:szCs w:val="20"/>
          <w:vertAlign w:val="subscript"/>
        </w:rPr>
        <w:object w:dxaOrig="2740" w:dyaOrig="360">
          <v:shape id="_x0000_i1969" type="#_x0000_t75" style="width:135.75pt;height:20.25pt" o:ole="">
            <v:imagedata r:id="rId1975" o:title=""/>
          </v:shape>
          <o:OLEObject Type="Embed" ProgID="Equation.3" ShapeID="_x0000_i1969" DrawAspect="Content" ObjectID="_1734341639" r:id="rId1976"/>
        </w:object>
      </w:r>
      <w:r w:rsidRPr="000331C6">
        <w:rPr>
          <w:rFonts w:ascii="Times New Roman" w:eastAsia="Times New Roman" w:hAnsi="Times New Roman" w:cs="Times New Roman"/>
          <w:sz w:val="20"/>
          <w:szCs w:val="20"/>
        </w:rPr>
        <w:t xml:space="preserve">. </w:t>
      </w:r>
    </w:p>
    <w:p w:rsidR="00866A53" w:rsidRPr="000331C6" w:rsidRDefault="00866A53" w:rsidP="000331C6">
      <w:pPr>
        <w:tabs>
          <w:tab w:val="left" w:pos="1646"/>
        </w:tabs>
        <w:spacing w:after="0" w:line="240" w:lineRule="auto"/>
        <w:ind w:firstLine="567"/>
        <w:jc w:val="both"/>
        <w:rPr>
          <w:rFonts w:ascii="Times New Roman" w:eastAsia="Times New Roman" w:hAnsi="Times New Roman" w:cs="Times New Roman"/>
          <w:sz w:val="20"/>
          <w:szCs w:val="20"/>
          <w:vertAlign w:val="subscript"/>
        </w:rPr>
      </w:pPr>
      <w:r w:rsidRPr="000331C6">
        <w:rPr>
          <w:rFonts w:ascii="Times New Roman" w:eastAsia="Times New Roman" w:hAnsi="Times New Roman" w:cs="Times New Roman"/>
          <w:sz w:val="20"/>
          <w:szCs w:val="20"/>
        </w:rPr>
        <w:t xml:space="preserve">8.5 Найдите сумму бесконечно убывающей геометрической прогрессии: </w:t>
      </w:r>
      <w:r w:rsidRPr="000331C6">
        <w:rPr>
          <w:rFonts w:ascii="Times New Roman" w:eastAsia="Times New Roman" w:hAnsi="Times New Roman" w:cs="Times New Roman"/>
          <w:sz w:val="20"/>
          <w:szCs w:val="20"/>
          <w:vertAlign w:val="subscript"/>
        </w:rPr>
        <w:object w:dxaOrig="2359" w:dyaOrig="620">
          <v:shape id="_x0000_i1970" type="#_x0000_t75" style="width:119.25pt;height:33pt" o:ole="">
            <v:imagedata r:id="rId1977" o:title=""/>
          </v:shape>
          <o:OLEObject Type="Embed" ProgID="Equation.3" ShapeID="_x0000_i1970" DrawAspect="Content" ObjectID="_1734341640" r:id="rId1978"/>
        </w:object>
      </w:r>
    </w:p>
    <w:p w:rsidR="00866A53" w:rsidRPr="000331C6" w:rsidRDefault="00866A53" w:rsidP="000331C6">
      <w:pPr>
        <w:tabs>
          <w:tab w:val="left" w:pos="1646"/>
        </w:tabs>
        <w:spacing w:after="0" w:line="240" w:lineRule="auto"/>
        <w:ind w:firstLine="567"/>
        <w:jc w:val="both"/>
        <w:rPr>
          <w:rFonts w:ascii="Times New Roman" w:eastAsia="Times New Roman" w:hAnsi="Times New Roman" w:cs="Times New Roman"/>
          <w:b/>
          <w:sz w:val="20"/>
          <w:szCs w:val="20"/>
        </w:rPr>
      </w:pPr>
      <w:r w:rsidRPr="000331C6">
        <w:rPr>
          <w:rFonts w:ascii="Times New Roman" w:eastAsia="Times New Roman" w:hAnsi="Times New Roman" w:cs="Times New Roman"/>
          <w:b/>
          <w:sz w:val="20"/>
          <w:szCs w:val="20"/>
        </w:rPr>
        <w:t>Приложение № 9.</w: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 xml:space="preserve">9.1  Найдите </w:t>
      </w:r>
      <w:r w:rsidRPr="000331C6">
        <w:rPr>
          <w:rFonts w:ascii="Times New Roman" w:eastAsia="Times New Roman" w:hAnsi="Times New Roman" w:cs="Times New Roman"/>
          <w:sz w:val="20"/>
          <w:szCs w:val="20"/>
          <w:vertAlign w:val="subscript"/>
        </w:rPr>
        <w:object w:dxaOrig="1399" w:dyaOrig="280">
          <v:shape id="_x0000_i1971" type="#_x0000_t75" style="width:68.25pt;height:11.25pt" o:ole="">
            <v:imagedata r:id="rId1979" o:title=""/>
          </v:shape>
          <o:OLEObject Type="Embed" ProgID="Equation.3" ShapeID="_x0000_i1971" DrawAspect="Content" ObjectID="_1734341641" r:id="rId1980"/>
        </w:object>
      </w:r>
      <w:r w:rsidRPr="000331C6">
        <w:rPr>
          <w:rFonts w:ascii="Times New Roman" w:eastAsia="Times New Roman" w:hAnsi="Times New Roman" w:cs="Times New Roman"/>
          <w:sz w:val="20"/>
          <w:szCs w:val="20"/>
        </w:rPr>
        <w:t xml:space="preserve">, если </w:t>
      </w:r>
      <w:r w:rsidRPr="000331C6">
        <w:rPr>
          <w:rFonts w:ascii="Times New Roman" w:eastAsia="Times New Roman" w:hAnsi="Times New Roman" w:cs="Times New Roman"/>
          <w:sz w:val="20"/>
          <w:szCs w:val="20"/>
          <w:vertAlign w:val="subscript"/>
        </w:rPr>
        <w:object w:dxaOrig="2299" w:dyaOrig="620">
          <v:shape id="_x0000_i1972" type="#_x0000_t75" style="width:115.5pt;height:33pt" o:ole="">
            <v:imagedata r:id="rId1981" o:title=""/>
          </v:shape>
          <o:OLEObject Type="Embed" ProgID="Equation.3" ShapeID="_x0000_i1972" DrawAspect="Content" ObjectID="_1734341642" r:id="rId1982"/>
        </w:objec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vertAlign w:val="subscript"/>
        </w:rPr>
      </w:pPr>
      <w:r w:rsidRPr="000331C6">
        <w:rPr>
          <w:rFonts w:ascii="Times New Roman" w:eastAsia="Times New Roman" w:hAnsi="Times New Roman" w:cs="Times New Roman"/>
          <w:sz w:val="20"/>
          <w:szCs w:val="20"/>
        </w:rPr>
        <w:t xml:space="preserve">9.2  Вычислите: </w:t>
      </w:r>
      <w:r w:rsidRPr="000331C6">
        <w:rPr>
          <w:rFonts w:ascii="Times New Roman" w:eastAsia="Times New Roman" w:hAnsi="Times New Roman" w:cs="Times New Roman"/>
          <w:sz w:val="20"/>
          <w:szCs w:val="20"/>
          <w:vertAlign w:val="subscript"/>
        </w:rPr>
        <w:object w:dxaOrig="4940" w:dyaOrig="320">
          <v:shape id="_x0000_i1973" type="#_x0000_t75" style="width:249pt;height:15.75pt" o:ole="">
            <v:imagedata r:id="rId1983" o:title=""/>
          </v:shape>
          <o:OLEObject Type="Embed" ProgID="Equation.3" ShapeID="_x0000_i1973" DrawAspect="Content" ObjectID="_1734341643" r:id="rId1984"/>
        </w:objec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 xml:space="preserve">9.3 Упростите выражение и найдите его значение при </w:t>
      </w:r>
      <w:r w:rsidRPr="000331C6">
        <w:rPr>
          <w:rFonts w:ascii="Times New Roman" w:eastAsia="Times New Roman" w:hAnsi="Times New Roman" w:cs="Times New Roman"/>
          <w:sz w:val="20"/>
          <w:szCs w:val="20"/>
          <w:vertAlign w:val="subscript"/>
        </w:rPr>
        <w:object w:dxaOrig="1719" w:dyaOrig="660">
          <v:shape id="_x0000_i1974" type="#_x0000_t75" style="width:83.25pt;height:33pt" o:ole="">
            <v:imagedata r:id="rId1985" o:title=""/>
          </v:shape>
          <o:OLEObject Type="Embed" ProgID="Equation.3" ShapeID="_x0000_i1974" DrawAspect="Content" ObjectID="_1734341644" r:id="rId1986"/>
        </w:objec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 xml:space="preserve">9.4 Упростите: </w:t>
      </w:r>
      <w:r w:rsidRPr="000331C6">
        <w:rPr>
          <w:rFonts w:ascii="Times New Roman" w:eastAsia="Times New Roman" w:hAnsi="Times New Roman" w:cs="Times New Roman"/>
          <w:sz w:val="20"/>
          <w:szCs w:val="20"/>
          <w:vertAlign w:val="subscript"/>
        </w:rPr>
        <w:object w:dxaOrig="2320" w:dyaOrig="940">
          <v:shape id="_x0000_i1975" type="#_x0000_t75" style="width:115.5pt;height:47.25pt" o:ole="">
            <v:imagedata r:id="rId1987" o:title=""/>
          </v:shape>
          <o:OLEObject Type="Embed" ProgID="Equation.3" ShapeID="_x0000_i1975" DrawAspect="Content" ObjectID="_1734341645" r:id="rId1988"/>
        </w:object>
      </w:r>
    </w:p>
    <w:p w:rsidR="00866A53" w:rsidRPr="000331C6" w:rsidRDefault="00866A53" w:rsidP="000331C6">
      <w:pPr>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 xml:space="preserve">9.5  Вычислите: </w:t>
      </w:r>
      <w:r w:rsidRPr="000331C6">
        <w:rPr>
          <w:rFonts w:ascii="Times New Roman" w:eastAsia="Times New Roman" w:hAnsi="Times New Roman" w:cs="Times New Roman"/>
          <w:sz w:val="20"/>
          <w:szCs w:val="20"/>
          <w:vertAlign w:val="subscript"/>
        </w:rPr>
        <w:object w:dxaOrig="840" w:dyaOrig="320">
          <v:shape id="_x0000_i1976" type="#_x0000_t75" style="width:44.25pt;height:15.75pt" o:ole="">
            <v:imagedata r:id="rId1989" o:title=""/>
          </v:shape>
          <o:OLEObject Type="Embed" ProgID="Equation.3" ShapeID="_x0000_i1976" DrawAspect="Content" ObjectID="_1734341646" r:id="rId1990"/>
        </w:object>
      </w:r>
      <w:r w:rsidRPr="000331C6">
        <w:rPr>
          <w:rFonts w:ascii="Times New Roman" w:eastAsia="Times New Roman" w:hAnsi="Times New Roman" w:cs="Times New Roman"/>
          <w:sz w:val="20"/>
          <w:szCs w:val="20"/>
        </w:rPr>
        <w:t>.</w:t>
      </w:r>
    </w:p>
    <w:p w:rsidR="00866A53" w:rsidRPr="000331C6" w:rsidRDefault="00895631" w:rsidP="000331C6">
      <w:pPr>
        <w:tabs>
          <w:tab w:val="left" w:pos="1646"/>
        </w:tabs>
        <w:spacing w:after="0" w:line="240" w:lineRule="auto"/>
        <w:ind w:firstLine="567"/>
        <w:jc w:val="both"/>
        <w:rPr>
          <w:rFonts w:ascii="Times New Roman" w:eastAsia="Times New Roman" w:hAnsi="Times New Roman" w:cs="Times New Roman"/>
          <w:b/>
          <w:sz w:val="20"/>
          <w:szCs w:val="20"/>
        </w:rPr>
      </w:pPr>
      <w:r w:rsidRPr="000331C6">
        <w:rPr>
          <w:rFonts w:ascii="Times New Roman" w:eastAsia="Times New Roman" w:hAnsi="Times New Roman" w:cs="Times New Roman"/>
          <w:b/>
          <w:sz w:val="20"/>
          <w:szCs w:val="20"/>
        </w:rPr>
        <w:t>Приложение № 10.</w:t>
      </w:r>
    </w:p>
    <w:p w:rsidR="00866A53" w:rsidRPr="000331C6" w:rsidRDefault="00895631" w:rsidP="000331C6">
      <w:pPr>
        <w:tabs>
          <w:tab w:val="left" w:pos="1646"/>
        </w:tabs>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 xml:space="preserve">10.1 на секцию по каратэ записались 7 мальчиков и 9 девочек. сколькими способами можно составить из них пару?  </w:t>
      </w:r>
    </w:p>
    <w:p w:rsidR="00866A53" w:rsidRPr="000331C6" w:rsidRDefault="00895631" w:rsidP="000331C6">
      <w:pPr>
        <w:tabs>
          <w:tab w:val="left" w:pos="1646"/>
        </w:tabs>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10.2 сколькими способами можно составить расписание 5 класса состоящее из 6 разных предметов?</w:t>
      </w:r>
    </w:p>
    <w:p w:rsidR="00866A53" w:rsidRPr="000331C6" w:rsidRDefault="00895631" w:rsidP="000331C6">
      <w:pPr>
        <w:tabs>
          <w:tab w:val="left" w:pos="1646"/>
        </w:tabs>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 xml:space="preserve">10.3 вычислите: </w:t>
      </w:r>
      <m:oMath>
        <m:f>
          <m:fPr>
            <m:ctrlPr>
              <w:rPr>
                <w:rFonts w:ascii="Cambria Math" w:eastAsia="Times New Roman" w:hAnsi="Times New Roman" w:cs="Times New Roman"/>
                <w:sz w:val="20"/>
                <w:szCs w:val="20"/>
              </w:rPr>
            </m:ctrlPr>
          </m:fPr>
          <m:num>
            <m:r>
              <w:rPr>
                <w:rFonts w:ascii="Cambria Math" w:eastAsia="Times New Roman" w:hAnsi="Times New Roman" w:cs="Times New Roman"/>
                <w:sz w:val="20"/>
                <w:szCs w:val="20"/>
              </w:rPr>
              <m:t>(10!</m:t>
            </m:r>
            <m:r>
              <w:rPr>
                <w:rFonts w:ascii="Times New Roman" w:eastAsia="Times New Roman" w:hAnsi="Times New Roman" w:cs="Times New Roman"/>
                <w:sz w:val="20"/>
                <w:szCs w:val="20"/>
              </w:rPr>
              <m:t>-</m:t>
            </m:r>
            <m:r>
              <w:rPr>
                <w:rFonts w:ascii="Cambria Math" w:eastAsia="Times New Roman" w:hAnsi="Times New Roman" w:cs="Times New Roman"/>
                <w:sz w:val="20"/>
                <w:szCs w:val="20"/>
              </w:rPr>
              <m:t>9!)</m:t>
            </m:r>
          </m:num>
          <m:den>
            <m:r>
              <w:rPr>
                <w:rFonts w:ascii="Cambria Math" w:eastAsia="Times New Roman" w:hAnsi="Times New Roman" w:cs="Times New Roman"/>
                <w:sz w:val="20"/>
                <w:szCs w:val="20"/>
              </w:rPr>
              <m:t>8!</m:t>
            </m:r>
          </m:den>
        </m:f>
      </m:oMath>
    </w:p>
    <w:p w:rsidR="00866A53" w:rsidRPr="000331C6" w:rsidRDefault="00895631" w:rsidP="000331C6">
      <w:pPr>
        <w:tabs>
          <w:tab w:val="left" w:pos="1646"/>
        </w:tabs>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10.4 сколько трехзначных чисел можно составить, так чтобы цифры не повторялись?.</w:t>
      </w:r>
    </w:p>
    <w:p w:rsidR="00866A53" w:rsidRPr="000331C6" w:rsidRDefault="00895631" w:rsidP="000331C6">
      <w:pPr>
        <w:tabs>
          <w:tab w:val="left" w:pos="1646"/>
        </w:tabs>
        <w:spacing w:after="0" w:line="240" w:lineRule="auto"/>
        <w:ind w:firstLine="567"/>
        <w:jc w:val="both"/>
        <w:rPr>
          <w:rFonts w:ascii="Times New Roman" w:eastAsia="Times New Roman" w:hAnsi="Times New Roman" w:cs="Times New Roman"/>
          <w:sz w:val="20"/>
          <w:szCs w:val="20"/>
        </w:rPr>
      </w:pPr>
      <w:r w:rsidRPr="000331C6">
        <w:rPr>
          <w:rFonts w:ascii="Times New Roman" w:eastAsia="Times New Roman" w:hAnsi="Times New Roman" w:cs="Times New Roman"/>
          <w:sz w:val="20"/>
          <w:szCs w:val="20"/>
        </w:rPr>
        <w:t>10.5 на окружности отмечено 10 точек. сколько различных треугольников с вершинами в этих точках можно составить?</w:t>
      </w:r>
    </w:p>
    <w:p w:rsidR="000331C6" w:rsidRDefault="000331C6" w:rsidP="000331C6">
      <w:pPr>
        <w:tabs>
          <w:tab w:val="left" w:pos="1646"/>
        </w:tabs>
        <w:spacing w:after="0" w:line="240" w:lineRule="auto"/>
        <w:ind w:firstLine="567"/>
        <w:jc w:val="center"/>
        <w:rPr>
          <w:rFonts w:ascii="Times New Roman" w:eastAsia="Times New Roman" w:hAnsi="Times New Roman" w:cs="Times New Roman"/>
          <w:b/>
          <w:sz w:val="20"/>
          <w:szCs w:val="20"/>
        </w:rPr>
      </w:pPr>
    </w:p>
    <w:p w:rsidR="00866A53" w:rsidRPr="000331C6" w:rsidRDefault="00DA7F01" w:rsidP="000331C6">
      <w:pPr>
        <w:tabs>
          <w:tab w:val="left" w:pos="1646"/>
        </w:tabs>
        <w:spacing w:after="0" w:line="240" w:lineRule="auto"/>
        <w:ind w:firstLine="567"/>
        <w:jc w:val="center"/>
        <w:rPr>
          <w:rFonts w:ascii="Times New Roman" w:eastAsia="Times New Roman" w:hAnsi="Times New Roman" w:cs="Times New Roman"/>
          <w:b/>
          <w:sz w:val="20"/>
          <w:szCs w:val="20"/>
          <w:lang w:val="en-US"/>
        </w:rPr>
      </w:pPr>
      <w:r w:rsidRPr="000331C6">
        <w:rPr>
          <w:rFonts w:ascii="Times New Roman" w:eastAsia="Times New Roman" w:hAnsi="Times New Roman" w:cs="Times New Roman"/>
          <w:b/>
          <w:sz w:val="20"/>
          <w:szCs w:val="20"/>
          <w:lang w:val="en-US"/>
        </w:rPr>
        <w:lastRenderedPageBreak/>
        <w:t>C</w:t>
      </w:r>
      <w:r w:rsidR="00895631" w:rsidRPr="000331C6">
        <w:rPr>
          <w:rFonts w:ascii="Times New Roman" w:eastAsia="Times New Roman" w:hAnsi="Times New Roman" w:cs="Times New Roman"/>
          <w:b/>
          <w:sz w:val="20"/>
          <w:szCs w:val="20"/>
        </w:rPr>
        <w:t xml:space="preserve">писок </w:t>
      </w:r>
      <w:r w:rsidRPr="000331C6">
        <w:rPr>
          <w:rFonts w:ascii="Times New Roman" w:eastAsia="Times New Roman" w:hAnsi="Times New Roman" w:cs="Times New Roman"/>
          <w:b/>
          <w:sz w:val="20"/>
          <w:szCs w:val="20"/>
        </w:rPr>
        <w:t>литературы</w:t>
      </w:r>
    </w:p>
    <w:p w:rsidR="00866A53" w:rsidRPr="000331C6" w:rsidRDefault="0090603B" w:rsidP="000331C6">
      <w:pPr>
        <w:numPr>
          <w:ilvl w:val="0"/>
          <w:numId w:val="82"/>
        </w:numPr>
        <w:pBdr>
          <w:top w:val="nil"/>
          <w:left w:val="nil"/>
          <w:bottom w:val="nil"/>
          <w:right w:val="nil"/>
          <w:between w:val="nil"/>
        </w:pBdr>
        <w:tabs>
          <w:tab w:val="left" w:pos="284"/>
          <w:tab w:val="left" w:pos="851"/>
        </w:tabs>
        <w:spacing w:after="0" w:line="240" w:lineRule="auto"/>
        <w:ind w:left="0" w:firstLine="567"/>
        <w:jc w:val="both"/>
        <w:rPr>
          <w:rFonts w:ascii="Times New Roman" w:eastAsia="Times New Roman" w:hAnsi="Times New Roman" w:cs="Times New Roman"/>
          <w:color w:val="000000"/>
          <w:sz w:val="20"/>
          <w:szCs w:val="20"/>
          <w:lang w:val="en-US"/>
        </w:rPr>
      </w:pPr>
      <w:hyperlink r:id="rId1991">
        <w:r w:rsidR="00895631" w:rsidRPr="000331C6">
          <w:rPr>
            <w:rFonts w:ascii="Times New Roman" w:eastAsia="Times New Roman" w:hAnsi="Times New Roman" w:cs="Times New Roman"/>
            <w:color w:val="0000FF"/>
            <w:sz w:val="20"/>
            <w:szCs w:val="20"/>
            <w:u w:val="single"/>
            <w:lang w:val="en-US"/>
          </w:rPr>
          <w:t>http://charko.narod.ru/tekst/an7/3.html</w:t>
        </w:r>
      </w:hyperlink>
    </w:p>
    <w:p w:rsidR="00866A53" w:rsidRPr="000331C6" w:rsidRDefault="00DA7F01" w:rsidP="000331C6">
      <w:pPr>
        <w:numPr>
          <w:ilvl w:val="0"/>
          <w:numId w:val="82"/>
        </w:numPr>
        <w:pBdr>
          <w:top w:val="nil"/>
          <w:left w:val="nil"/>
          <w:bottom w:val="nil"/>
          <w:right w:val="nil"/>
          <w:between w:val="nil"/>
        </w:pBdr>
        <w:tabs>
          <w:tab w:val="left" w:pos="284"/>
          <w:tab w:val="left" w:pos="851"/>
        </w:tabs>
        <w:spacing w:after="0" w:line="240" w:lineRule="auto"/>
        <w:ind w:left="0" w:firstLine="567"/>
        <w:jc w:val="both"/>
        <w:rPr>
          <w:rFonts w:ascii="Times New Roman" w:eastAsia="Times New Roman" w:hAnsi="Times New Roman" w:cs="Times New Roman"/>
          <w:color w:val="000000"/>
          <w:sz w:val="20"/>
          <w:szCs w:val="20"/>
        </w:rPr>
      </w:pPr>
      <w:r w:rsidRPr="000331C6">
        <w:rPr>
          <w:rFonts w:ascii="Times New Roman" w:eastAsia="Times New Roman" w:hAnsi="Times New Roman" w:cs="Times New Roman"/>
          <w:color w:val="000000"/>
          <w:sz w:val="20"/>
          <w:szCs w:val="20"/>
          <w:lang w:val="en-US"/>
        </w:rPr>
        <w:t>C</w:t>
      </w:r>
      <w:r w:rsidRPr="000331C6">
        <w:rPr>
          <w:rFonts w:ascii="Times New Roman" w:eastAsia="Times New Roman" w:hAnsi="Times New Roman" w:cs="Times New Roman"/>
          <w:color w:val="000000"/>
          <w:sz w:val="20"/>
          <w:szCs w:val="20"/>
        </w:rPr>
        <w:t>олтан Г.Н., Солтан А.Е., Ж</w:t>
      </w:r>
      <w:r w:rsidR="00895631" w:rsidRPr="000331C6">
        <w:rPr>
          <w:rFonts w:ascii="Times New Roman" w:eastAsia="Times New Roman" w:hAnsi="Times New Roman" w:cs="Times New Roman"/>
          <w:color w:val="000000"/>
          <w:sz w:val="20"/>
          <w:szCs w:val="20"/>
        </w:rPr>
        <w:t>ума</w:t>
      </w:r>
      <w:r w:rsidRPr="000331C6">
        <w:rPr>
          <w:rFonts w:ascii="Times New Roman" w:eastAsia="Times New Roman" w:hAnsi="Times New Roman" w:cs="Times New Roman"/>
          <w:color w:val="000000"/>
          <w:sz w:val="20"/>
          <w:szCs w:val="20"/>
        </w:rPr>
        <w:t>дилова А.Ж. А</w:t>
      </w:r>
      <w:r w:rsidR="00895631" w:rsidRPr="000331C6">
        <w:rPr>
          <w:rFonts w:ascii="Times New Roman" w:eastAsia="Times New Roman" w:hAnsi="Times New Roman" w:cs="Times New Roman"/>
          <w:color w:val="000000"/>
          <w:sz w:val="20"/>
          <w:szCs w:val="20"/>
        </w:rPr>
        <w:t>лгебра 9 класс (учебник для учащихся 9 клас</w:t>
      </w:r>
      <w:r w:rsidRPr="000331C6">
        <w:rPr>
          <w:rFonts w:ascii="Times New Roman" w:eastAsia="Times New Roman" w:hAnsi="Times New Roman" w:cs="Times New Roman"/>
          <w:color w:val="000000"/>
          <w:sz w:val="20"/>
          <w:szCs w:val="20"/>
        </w:rPr>
        <w:t>са общеобразовательной школы), К</w:t>
      </w:r>
      <w:r w:rsidR="00895631" w:rsidRPr="000331C6">
        <w:rPr>
          <w:rFonts w:ascii="Times New Roman" w:eastAsia="Times New Roman" w:hAnsi="Times New Roman" w:cs="Times New Roman"/>
          <w:color w:val="000000"/>
          <w:sz w:val="20"/>
          <w:szCs w:val="20"/>
        </w:rPr>
        <w:t>елешек-2030,2019-320с.</w:t>
      </w:r>
    </w:p>
    <w:p w:rsidR="00866A53" w:rsidRPr="000331C6" w:rsidRDefault="00DA7F01" w:rsidP="000331C6">
      <w:pPr>
        <w:numPr>
          <w:ilvl w:val="0"/>
          <w:numId w:val="82"/>
        </w:numPr>
        <w:pBdr>
          <w:top w:val="nil"/>
          <w:left w:val="nil"/>
          <w:bottom w:val="nil"/>
          <w:right w:val="nil"/>
          <w:between w:val="nil"/>
        </w:pBdr>
        <w:tabs>
          <w:tab w:val="left" w:pos="284"/>
          <w:tab w:val="left" w:pos="851"/>
        </w:tabs>
        <w:spacing w:after="0" w:line="240" w:lineRule="auto"/>
        <w:ind w:left="0" w:firstLine="567"/>
        <w:jc w:val="both"/>
        <w:rPr>
          <w:rFonts w:ascii="Times New Roman" w:eastAsia="Times New Roman" w:hAnsi="Times New Roman" w:cs="Times New Roman"/>
          <w:color w:val="000000"/>
          <w:sz w:val="20"/>
          <w:szCs w:val="20"/>
        </w:rPr>
      </w:pPr>
      <w:r w:rsidRPr="000331C6">
        <w:rPr>
          <w:rFonts w:ascii="Times New Roman" w:eastAsia="Times New Roman" w:hAnsi="Times New Roman" w:cs="Times New Roman"/>
          <w:sz w:val="20"/>
          <w:szCs w:val="20"/>
        </w:rPr>
        <w:t>Шыныбеков А.Н., Алгебра 9 класс, А</w:t>
      </w:r>
      <w:r w:rsidR="00895631" w:rsidRPr="000331C6">
        <w:rPr>
          <w:rFonts w:ascii="Times New Roman" w:eastAsia="Times New Roman" w:hAnsi="Times New Roman" w:cs="Times New Roman"/>
          <w:sz w:val="20"/>
          <w:szCs w:val="20"/>
        </w:rPr>
        <w:t>тамұра - 2019, 240с.</w:t>
      </w:r>
    </w:p>
    <w:p w:rsidR="00866A53" w:rsidRPr="000331C6" w:rsidRDefault="00DA7F01" w:rsidP="000331C6">
      <w:pPr>
        <w:numPr>
          <w:ilvl w:val="0"/>
          <w:numId w:val="82"/>
        </w:numPr>
        <w:pBdr>
          <w:top w:val="nil"/>
          <w:left w:val="nil"/>
          <w:bottom w:val="nil"/>
          <w:right w:val="nil"/>
          <w:between w:val="nil"/>
        </w:pBdr>
        <w:tabs>
          <w:tab w:val="left" w:pos="284"/>
          <w:tab w:val="left" w:pos="851"/>
        </w:tabs>
        <w:spacing w:after="0" w:line="240" w:lineRule="auto"/>
        <w:ind w:left="0" w:firstLine="567"/>
        <w:jc w:val="both"/>
        <w:rPr>
          <w:rFonts w:ascii="Times New Roman" w:eastAsia="Times New Roman" w:hAnsi="Times New Roman" w:cs="Times New Roman"/>
          <w:color w:val="000000"/>
          <w:sz w:val="20"/>
          <w:szCs w:val="20"/>
        </w:rPr>
      </w:pPr>
      <w:r w:rsidRPr="000331C6">
        <w:rPr>
          <w:rFonts w:ascii="Times New Roman" w:eastAsia="Times New Roman" w:hAnsi="Times New Roman" w:cs="Times New Roman"/>
          <w:color w:val="373737"/>
          <w:sz w:val="20"/>
          <w:szCs w:val="20"/>
        </w:rPr>
        <w:t>Абылкасымова А.Е., Кучер Т., Корчевский В., Жумагулова З</w:t>
      </w:r>
      <w:r w:rsidR="00895631" w:rsidRPr="000331C6">
        <w:rPr>
          <w:rFonts w:ascii="Times New Roman" w:eastAsia="Times New Roman" w:hAnsi="Times New Roman" w:cs="Times New Roman"/>
          <w:color w:val="373737"/>
          <w:sz w:val="20"/>
          <w:szCs w:val="20"/>
        </w:rPr>
        <w:t>.,</w:t>
      </w:r>
      <w:r w:rsidR="00895631" w:rsidRPr="000331C6">
        <w:rPr>
          <w:rFonts w:ascii="Times New Roman" w:eastAsia="Times New Roman" w:hAnsi="Times New Roman" w:cs="Times New Roman"/>
          <w:color w:val="000000"/>
          <w:sz w:val="20"/>
          <w:szCs w:val="20"/>
        </w:rPr>
        <w:t xml:space="preserve"> </w:t>
      </w:r>
      <w:r w:rsidRPr="000331C6">
        <w:rPr>
          <w:rFonts w:ascii="Times New Roman" w:eastAsia="Times New Roman" w:hAnsi="Times New Roman" w:cs="Times New Roman"/>
          <w:sz w:val="20"/>
          <w:szCs w:val="20"/>
        </w:rPr>
        <w:t>Алгебра 9 класс, М</w:t>
      </w:r>
      <w:r w:rsidR="00895631" w:rsidRPr="000331C6">
        <w:rPr>
          <w:rFonts w:ascii="Times New Roman" w:eastAsia="Times New Roman" w:hAnsi="Times New Roman" w:cs="Times New Roman"/>
          <w:sz w:val="20"/>
          <w:szCs w:val="20"/>
        </w:rPr>
        <w:t>ектеп, 2019.</w:t>
      </w:r>
    </w:p>
    <w:p w:rsidR="00DA7F01" w:rsidRDefault="00DA7F01" w:rsidP="00B615E6">
      <w:pPr>
        <w:spacing w:after="0" w:line="240" w:lineRule="auto"/>
        <w:rPr>
          <w:rFonts w:ascii="Times New Roman" w:hAnsi="Times New Roman" w:cs="Times New Roman"/>
          <w:b/>
          <w:sz w:val="20"/>
          <w:szCs w:val="20"/>
        </w:rPr>
      </w:pPr>
    </w:p>
    <w:p w:rsidR="000331C6" w:rsidRPr="00310F47" w:rsidRDefault="000331C6" w:rsidP="00B615E6">
      <w:pPr>
        <w:spacing w:after="0" w:line="240" w:lineRule="auto"/>
        <w:rPr>
          <w:rFonts w:ascii="Times New Roman" w:hAnsi="Times New Roman" w:cs="Times New Roman"/>
          <w:b/>
          <w:sz w:val="20"/>
          <w:szCs w:val="20"/>
        </w:rPr>
      </w:pPr>
    </w:p>
    <w:p w:rsidR="00866A53" w:rsidRPr="00310F47" w:rsidRDefault="00866A53" w:rsidP="00B615E6">
      <w:pPr>
        <w:spacing w:after="0" w:line="240" w:lineRule="auto"/>
        <w:rPr>
          <w:rFonts w:ascii="Times New Roman" w:hAnsi="Times New Roman" w:cs="Times New Roman"/>
          <w:b/>
          <w:sz w:val="20"/>
          <w:szCs w:val="20"/>
        </w:rPr>
      </w:pPr>
      <w:r w:rsidRPr="00310F47">
        <w:rPr>
          <w:rFonts w:ascii="Times New Roman" w:hAnsi="Times New Roman" w:cs="Times New Roman"/>
          <w:b/>
          <w:sz w:val="20"/>
          <w:szCs w:val="20"/>
        </w:rPr>
        <w:t>УДК 51</w:t>
      </w:r>
    </w:p>
    <w:p w:rsidR="00866A53" w:rsidRPr="00310F47" w:rsidRDefault="00866A53" w:rsidP="00D4506F">
      <w:pPr>
        <w:tabs>
          <w:tab w:val="left" w:pos="851"/>
        </w:tabs>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rPr>
        <w:t>Сейлова Р.Д., Кекілбай</w:t>
      </w:r>
      <w:r w:rsidRPr="00310F47">
        <w:rPr>
          <w:rFonts w:ascii="Times New Roman" w:hAnsi="Times New Roman" w:cs="Times New Roman"/>
          <w:b/>
          <w:sz w:val="20"/>
          <w:szCs w:val="20"/>
          <w:lang w:val="kk-KZ"/>
        </w:rPr>
        <w:t xml:space="preserve"> А.А.</w:t>
      </w:r>
    </w:p>
    <w:p w:rsidR="00866A53" w:rsidRPr="00310F47" w:rsidRDefault="00866A53" w:rsidP="00D4506F">
      <w:pPr>
        <w:tabs>
          <w:tab w:val="left" w:pos="851"/>
        </w:tabs>
        <w:spacing w:after="0" w:line="240" w:lineRule="auto"/>
        <w:jc w:val="center"/>
        <w:rPr>
          <w:rFonts w:ascii="Times New Roman" w:hAnsi="Times New Roman" w:cs="Times New Roman"/>
          <w:i/>
          <w:sz w:val="20"/>
          <w:szCs w:val="20"/>
        </w:rPr>
      </w:pPr>
      <w:r w:rsidRPr="00310F47">
        <w:rPr>
          <w:rFonts w:ascii="Times New Roman" w:hAnsi="Times New Roman" w:cs="Times New Roman"/>
          <w:i/>
          <w:sz w:val="20"/>
          <w:szCs w:val="20"/>
        </w:rPr>
        <w:t>Актюбинский региональный университет имени К</w:t>
      </w:r>
      <w:r w:rsidRPr="00310F47">
        <w:rPr>
          <w:rFonts w:ascii="Times New Roman" w:hAnsi="Times New Roman" w:cs="Times New Roman"/>
          <w:i/>
          <w:sz w:val="20"/>
          <w:szCs w:val="20"/>
          <w:lang w:val="kk-KZ"/>
        </w:rPr>
        <w:t>.</w:t>
      </w:r>
      <w:r w:rsidRPr="00310F47">
        <w:rPr>
          <w:rFonts w:ascii="Times New Roman" w:hAnsi="Times New Roman" w:cs="Times New Roman"/>
          <w:i/>
          <w:sz w:val="20"/>
          <w:szCs w:val="20"/>
        </w:rPr>
        <w:t>Жубанова,</w:t>
      </w:r>
    </w:p>
    <w:p w:rsidR="00866A53" w:rsidRPr="00310F47" w:rsidRDefault="00866A53" w:rsidP="00D4506F">
      <w:pPr>
        <w:tabs>
          <w:tab w:val="left" w:pos="851"/>
        </w:tabs>
        <w:spacing w:after="0" w:line="240" w:lineRule="auto"/>
        <w:jc w:val="center"/>
        <w:rPr>
          <w:rFonts w:ascii="Times New Roman" w:hAnsi="Times New Roman" w:cs="Times New Roman"/>
          <w:i/>
          <w:sz w:val="20"/>
          <w:szCs w:val="20"/>
        </w:rPr>
      </w:pPr>
      <w:r w:rsidRPr="00310F47">
        <w:rPr>
          <w:rFonts w:ascii="Times New Roman" w:hAnsi="Times New Roman" w:cs="Times New Roman"/>
          <w:i/>
          <w:sz w:val="20"/>
          <w:szCs w:val="20"/>
        </w:rPr>
        <w:t>г. Актобе, Казахстан</w:t>
      </w:r>
    </w:p>
    <w:p w:rsidR="00866A53" w:rsidRPr="00310F47" w:rsidRDefault="00866A53" w:rsidP="00D4506F">
      <w:pPr>
        <w:tabs>
          <w:tab w:val="left" w:pos="851"/>
        </w:tabs>
        <w:spacing w:after="0" w:line="240" w:lineRule="auto"/>
        <w:jc w:val="center"/>
        <w:rPr>
          <w:rFonts w:ascii="Times New Roman" w:hAnsi="Times New Roman" w:cs="Times New Roman"/>
          <w:sz w:val="20"/>
          <w:szCs w:val="20"/>
        </w:rPr>
      </w:pPr>
    </w:p>
    <w:p w:rsidR="00DA7F01" w:rsidRPr="00310F47" w:rsidRDefault="00866A53" w:rsidP="00D4506F">
      <w:pPr>
        <w:tabs>
          <w:tab w:val="left" w:pos="851"/>
        </w:tabs>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rPr>
        <w:t xml:space="preserve">РАЗРАБОТКА ЭЛЕКТИВНОГО КУРСА «ИРРАЦИОНАЛЬНЫЕ </w:t>
      </w:r>
    </w:p>
    <w:p w:rsidR="00866A53" w:rsidRPr="00310F47" w:rsidRDefault="00866A53" w:rsidP="00D4506F">
      <w:pPr>
        <w:tabs>
          <w:tab w:val="left" w:pos="851"/>
        </w:tabs>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rPr>
        <w:t>УРАВНЕНИЯ И НЕРАВЕНСТВА»</w:t>
      </w:r>
    </w:p>
    <w:p w:rsidR="00866A53" w:rsidRPr="00310F47" w:rsidRDefault="00866A53" w:rsidP="000331C6">
      <w:pPr>
        <w:tabs>
          <w:tab w:val="left" w:pos="851"/>
        </w:tabs>
        <w:spacing w:after="0" w:line="240" w:lineRule="auto"/>
        <w:ind w:firstLine="567"/>
        <w:rPr>
          <w:rFonts w:ascii="Times New Roman" w:hAnsi="Times New Roman" w:cs="Times New Roman"/>
          <w:sz w:val="20"/>
          <w:szCs w:val="20"/>
        </w:rPr>
      </w:pPr>
    </w:p>
    <w:p w:rsidR="00866A53" w:rsidRPr="00310F47" w:rsidRDefault="00866A53" w:rsidP="000331C6">
      <w:pPr>
        <w:pStyle w:val="af6"/>
        <w:tabs>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Элективный курс «Иррациональные уравнения и неравенства» имеет важное значение для обучающихся старших классов естественнонаучного направления, так как своим содержанием привлекает учащихся, которые увлекаются сложной математикой, а также позволит хорошо подготовиться  к сдаче выпускных экзаменов. Данный курс  содержит теоретический и практический материал о различных способах решения (даже нестандартных) иррациональных уравнений и неравенств.  В этом курсе описываются различные подходы и методы к решению. Элективный курс «Иррациональные уравнения и неравенства» рассчитан на 36 часов.</w:t>
      </w:r>
    </w:p>
    <w:p w:rsidR="00866A53" w:rsidRPr="00310F47" w:rsidRDefault="00866A53" w:rsidP="000331C6">
      <w:pPr>
        <w:pStyle w:val="af6"/>
        <w:tabs>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b/>
          <w:bCs/>
          <w:sz w:val="20"/>
          <w:szCs w:val="20"/>
        </w:rPr>
        <w:t>Целью данного элективного курса</w:t>
      </w:r>
      <w:r w:rsidRPr="00310F47">
        <w:rPr>
          <w:rFonts w:ascii="Times New Roman" w:hAnsi="Times New Roman" w:cs="Times New Roman"/>
          <w:bCs/>
          <w:sz w:val="20"/>
          <w:szCs w:val="20"/>
        </w:rPr>
        <w:t xml:space="preserve"> является: научить обучающихся решать иррациональные уравнения и неравенства.</w:t>
      </w:r>
    </w:p>
    <w:p w:rsidR="00866A53" w:rsidRPr="00310F47" w:rsidRDefault="00866A53" w:rsidP="000331C6">
      <w:pPr>
        <w:pStyle w:val="af6"/>
        <w:tabs>
          <w:tab w:val="left" w:pos="851"/>
        </w:tabs>
        <w:spacing w:after="0" w:line="240" w:lineRule="auto"/>
        <w:ind w:left="0" w:firstLine="567"/>
        <w:jc w:val="both"/>
        <w:rPr>
          <w:rFonts w:ascii="Times New Roman" w:hAnsi="Times New Roman" w:cs="Times New Roman"/>
          <w:bCs/>
          <w:sz w:val="20"/>
          <w:szCs w:val="20"/>
        </w:rPr>
      </w:pPr>
      <w:r w:rsidRPr="00310F47">
        <w:rPr>
          <w:rFonts w:ascii="Times New Roman" w:hAnsi="Times New Roman" w:cs="Times New Roman"/>
          <w:b/>
          <w:bCs/>
          <w:sz w:val="20"/>
          <w:szCs w:val="20"/>
        </w:rPr>
        <w:tab/>
      </w:r>
      <w:r w:rsidRPr="00310F47">
        <w:rPr>
          <w:rFonts w:ascii="Times New Roman" w:hAnsi="Times New Roman" w:cs="Times New Roman"/>
          <w:b/>
          <w:bCs/>
          <w:sz w:val="20"/>
          <w:szCs w:val="20"/>
        </w:rPr>
        <w:tab/>
        <w:t>Для этого необходимо решать следующие задачи</w:t>
      </w:r>
      <w:r w:rsidRPr="00310F47">
        <w:rPr>
          <w:rFonts w:ascii="Times New Roman" w:hAnsi="Times New Roman" w:cs="Times New Roman"/>
          <w:bCs/>
          <w:sz w:val="20"/>
          <w:szCs w:val="20"/>
        </w:rPr>
        <w:t xml:space="preserve">: </w:t>
      </w:r>
    </w:p>
    <w:p w:rsidR="00866A53" w:rsidRPr="00310F47" w:rsidRDefault="00866A53" w:rsidP="000331C6">
      <w:pPr>
        <w:pStyle w:val="af6"/>
        <w:tabs>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 ознакомить обучающихся с различными методами решения иррациональных уравнений и неравенств, а также с нестандартными методами;</w:t>
      </w:r>
    </w:p>
    <w:p w:rsidR="00866A53" w:rsidRPr="00310F47" w:rsidRDefault="00866A53" w:rsidP="000331C6">
      <w:pPr>
        <w:pStyle w:val="af6"/>
        <w:tabs>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 развить навыки самостоятельной работы;</w:t>
      </w:r>
    </w:p>
    <w:p w:rsidR="00866A53" w:rsidRPr="00310F47" w:rsidRDefault="00866A53" w:rsidP="000331C6">
      <w:pPr>
        <w:pStyle w:val="af6"/>
        <w:tabs>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 развить познавательный интерес обучающихся к решению нестандартных задач по теме «Иррациональные уравнения и неравенства».</w:t>
      </w:r>
    </w:p>
    <w:p w:rsidR="00866A53" w:rsidRPr="00310F47" w:rsidRDefault="00866A53" w:rsidP="000331C6">
      <w:pPr>
        <w:pStyle w:val="af6"/>
        <w:tabs>
          <w:tab w:val="left" w:pos="851"/>
        </w:tabs>
        <w:spacing w:after="0" w:line="240" w:lineRule="auto"/>
        <w:ind w:left="0" w:firstLine="567"/>
        <w:jc w:val="both"/>
        <w:rPr>
          <w:rFonts w:ascii="Times New Roman" w:hAnsi="Times New Roman" w:cs="Times New Roman"/>
          <w:b/>
          <w:bCs/>
          <w:sz w:val="20"/>
          <w:szCs w:val="20"/>
        </w:rPr>
      </w:pPr>
      <w:r w:rsidRPr="00310F47">
        <w:rPr>
          <w:rFonts w:ascii="Times New Roman" w:hAnsi="Times New Roman" w:cs="Times New Roman"/>
          <w:b/>
          <w:bCs/>
          <w:sz w:val="20"/>
          <w:szCs w:val="20"/>
        </w:rPr>
        <w:t xml:space="preserve">Ожидаемые результаты обучения: </w:t>
      </w:r>
    </w:p>
    <w:p w:rsidR="00866A53" w:rsidRPr="00310F47" w:rsidRDefault="00866A53" w:rsidP="000331C6">
      <w:pPr>
        <w:pStyle w:val="af6"/>
        <w:tabs>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 математически грамотно излагать ход решения задачи;</w:t>
      </w:r>
    </w:p>
    <w:p w:rsidR="00866A53" w:rsidRPr="00310F47" w:rsidRDefault="00866A53" w:rsidP="000331C6">
      <w:pPr>
        <w:pStyle w:val="af6"/>
        <w:tabs>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-уметь анализировать какие методы и способы решения иррациональных уравнений и неравенств нужно применять в каждом конкретном случае; </w:t>
      </w:r>
    </w:p>
    <w:p w:rsidR="00866A53" w:rsidRPr="00310F47" w:rsidRDefault="00866A53" w:rsidP="000331C6">
      <w:pPr>
        <w:pStyle w:val="af6"/>
        <w:tabs>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 уметь обосновывать полученный ответ при решении иррациональный уравнений и неравенств. </w:t>
      </w:r>
    </w:p>
    <w:p w:rsidR="00866A53" w:rsidRPr="00310F47" w:rsidRDefault="00866A53" w:rsidP="000331C6">
      <w:pPr>
        <w:pStyle w:val="af6"/>
        <w:tabs>
          <w:tab w:val="left" w:pos="851"/>
        </w:tabs>
        <w:spacing w:after="0" w:line="240" w:lineRule="auto"/>
        <w:ind w:left="0" w:firstLine="567"/>
        <w:jc w:val="center"/>
        <w:rPr>
          <w:rFonts w:ascii="Times New Roman" w:hAnsi="Times New Roman" w:cs="Times New Roman"/>
          <w:b/>
          <w:bCs/>
          <w:sz w:val="20"/>
          <w:szCs w:val="20"/>
        </w:rPr>
      </w:pPr>
      <w:r w:rsidRPr="00310F47">
        <w:rPr>
          <w:rFonts w:ascii="Times New Roman" w:hAnsi="Times New Roman" w:cs="Times New Roman"/>
          <w:b/>
          <w:bCs/>
          <w:sz w:val="20"/>
          <w:szCs w:val="20"/>
        </w:rPr>
        <w:t>Содержание элективного курса</w:t>
      </w:r>
    </w:p>
    <w:p w:rsidR="00866A53" w:rsidRPr="00310F47" w:rsidRDefault="00866A53" w:rsidP="000331C6">
      <w:pPr>
        <w:pStyle w:val="a5"/>
        <w:shd w:val="clear" w:color="auto" w:fill="FFFFFF"/>
        <w:tabs>
          <w:tab w:val="left" w:pos="851"/>
        </w:tabs>
        <w:spacing w:before="0" w:beforeAutospacing="0" w:after="0" w:afterAutospacing="0"/>
        <w:ind w:firstLine="567"/>
        <w:jc w:val="both"/>
        <w:rPr>
          <w:color w:val="000000"/>
          <w:sz w:val="20"/>
          <w:szCs w:val="20"/>
        </w:rPr>
      </w:pPr>
      <w:r w:rsidRPr="00310F47">
        <w:rPr>
          <w:color w:val="000000"/>
          <w:sz w:val="20"/>
          <w:szCs w:val="20"/>
        </w:rPr>
        <w:t>Тема «Решение иррациональных уравнений» является трудоемкой. Простой из способов решения иррациональных уравнений состоит в том, чтобы последовательно возвести обе части уравнения в степень.</w:t>
      </w:r>
    </w:p>
    <w:p w:rsidR="00866A53" w:rsidRPr="00310F47" w:rsidRDefault="00866A53" w:rsidP="000331C6">
      <w:pPr>
        <w:pStyle w:val="a5"/>
        <w:shd w:val="clear" w:color="auto" w:fill="FFFFFF"/>
        <w:tabs>
          <w:tab w:val="left" w:pos="851"/>
        </w:tabs>
        <w:spacing w:before="0" w:beforeAutospacing="0" w:after="0" w:afterAutospacing="0"/>
        <w:ind w:firstLine="567"/>
        <w:jc w:val="both"/>
        <w:rPr>
          <w:color w:val="000000"/>
          <w:sz w:val="20"/>
          <w:szCs w:val="20"/>
        </w:rPr>
      </w:pPr>
      <w:r w:rsidRPr="00310F47">
        <w:rPr>
          <w:color w:val="000000"/>
          <w:sz w:val="20"/>
          <w:szCs w:val="20"/>
        </w:rPr>
        <w:t>Если степень, в которую возводится уравнение четная, то полученное уравнение может иметь посторонние корни, в таких случаях нужна проверка решений.</w:t>
      </w:r>
    </w:p>
    <w:p w:rsidR="00866A53" w:rsidRPr="00310F47" w:rsidRDefault="00866A53" w:rsidP="000331C6">
      <w:pPr>
        <w:pStyle w:val="a5"/>
        <w:shd w:val="clear" w:color="auto" w:fill="FFFFFF"/>
        <w:tabs>
          <w:tab w:val="left" w:pos="851"/>
        </w:tabs>
        <w:spacing w:before="0" w:beforeAutospacing="0" w:after="0" w:afterAutospacing="0"/>
        <w:ind w:firstLine="567"/>
        <w:jc w:val="both"/>
        <w:rPr>
          <w:color w:val="000000"/>
          <w:sz w:val="20"/>
          <w:szCs w:val="20"/>
        </w:rPr>
      </w:pPr>
      <w:r w:rsidRPr="00310F47">
        <w:rPr>
          <w:color w:val="000000"/>
          <w:sz w:val="20"/>
          <w:szCs w:val="20"/>
        </w:rPr>
        <w:t>Умножение обеих частей уравнения на множитель зависящий от переменной, не всегда является равносильным преобразованием, поэтому нужно доказать, что это множитель определен и не обращается в нуль на области определения уравнения.</w:t>
      </w:r>
    </w:p>
    <w:p w:rsidR="00866A53" w:rsidRPr="00310F47" w:rsidRDefault="00866A53" w:rsidP="000331C6">
      <w:pPr>
        <w:pStyle w:val="a5"/>
        <w:shd w:val="clear" w:color="auto" w:fill="FFFFFF"/>
        <w:tabs>
          <w:tab w:val="left" w:pos="851"/>
        </w:tabs>
        <w:spacing w:before="0" w:beforeAutospacing="0" w:after="0" w:afterAutospacing="0"/>
        <w:ind w:firstLine="567"/>
        <w:jc w:val="both"/>
        <w:rPr>
          <w:color w:val="000000"/>
          <w:sz w:val="20"/>
          <w:szCs w:val="20"/>
        </w:rPr>
      </w:pPr>
      <w:r w:rsidRPr="00310F47">
        <w:rPr>
          <w:color w:val="000000"/>
          <w:sz w:val="20"/>
          <w:szCs w:val="20"/>
        </w:rPr>
        <w:t>При решении уравнений и неравенств с несколькими радикалами лучше всего найти область определения и постоянно следить за равносильностью преобразования.</w:t>
      </w:r>
    </w:p>
    <w:p w:rsidR="00866A53" w:rsidRPr="00310F47" w:rsidRDefault="00866A53" w:rsidP="000331C6">
      <w:pPr>
        <w:pStyle w:val="a5"/>
        <w:shd w:val="clear" w:color="auto" w:fill="FFFFFF"/>
        <w:tabs>
          <w:tab w:val="left" w:pos="851"/>
        </w:tabs>
        <w:spacing w:before="0" w:beforeAutospacing="0" w:after="0" w:afterAutospacing="0"/>
        <w:ind w:firstLine="567"/>
        <w:jc w:val="both"/>
        <w:rPr>
          <w:color w:val="000000"/>
          <w:sz w:val="20"/>
          <w:szCs w:val="20"/>
        </w:rPr>
      </w:pPr>
      <w:r w:rsidRPr="00310F47">
        <w:rPr>
          <w:color w:val="000000"/>
          <w:sz w:val="20"/>
          <w:szCs w:val="20"/>
        </w:rPr>
        <w:t>Правильное использование формул сокращенного умножения помогают решать проще многие уравнения и неравенства, а некоторые уравнения без применения этого способа неразрешимы.</w:t>
      </w:r>
    </w:p>
    <w:p w:rsidR="00866A53" w:rsidRPr="00310F47" w:rsidRDefault="00866A53" w:rsidP="000331C6">
      <w:pPr>
        <w:pStyle w:val="a5"/>
        <w:shd w:val="clear" w:color="auto" w:fill="FFFFFF"/>
        <w:tabs>
          <w:tab w:val="left" w:pos="851"/>
        </w:tabs>
        <w:spacing w:before="0" w:beforeAutospacing="0" w:after="0" w:afterAutospacing="0"/>
        <w:ind w:firstLine="567"/>
        <w:jc w:val="both"/>
        <w:rPr>
          <w:color w:val="000000"/>
          <w:sz w:val="20"/>
          <w:szCs w:val="20"/>
        </w:rPr>
      </w:pPr>
      <w:r w:rsidRPr="00310F47">
        <w:rPr>
          <w:color w:val="000000"/>
          <w:sz w:val="20"/>
          <w:szCs w:val="20"/>
        </w:rPr>
        <w:t>Все методы применимы, но к каждому иррациональному уравнению при решении, нужно использовать определенный метод. При решении иррациональных неравенств следует помнить, что при возведении обеих частей неравенства в нечетную степень, всегда получается неравенство, равносильное исходному, а в четную - равносильно исходному, и имеющее тот же знак лишь в случае, если обе части исходного неравенства неотрицательны.</w:t>
      </w:r>
    </w:p>
    <w:p w:rsidR="00866A53" w:rsidRPr="00310F47" w:rsidRDefault="00866A53" w:rsidP="000331C6">
      <w:pPr>
        <w:pStyle w:val="a5"/>
        <w:shd w:val="clear" w:color="auto" w:fill="FFFFFF"/>
        <w:tabs>
          <w:tab w:val="left" w:pos="851"/>
        </w:tabs>
        <w:spacing w:before="0" w:beforeAutospacing="0" w:after="0" w:afterAutospacing="0"/>
        <w:ind w:firstLine="567"/>
        <w:jc w:val="both"/>
        <w:rPr>
          <w:color w:val="000000"/>
          <w:sz w:val="20"/>
          <w:szCs w:val="20"/>
        </w:rPr>
      </w:pPr>
      <w:r w:rsidRPr="00310F47">
        <w:rPr>
          <w:color w:val="000000"/>
          <w:sz w:val="20"/>
          <w:szCs w:val="20"/>
        </w:rPr>
        <w:t xml:space="preserve">В данном курсе учащиеся знакомятся с решением неравенств обобщенным  эффективным методами, что позволяет быстро и эффективно решать целый класс неравенств повышенной сложности, переводя их тем самым в разряд «стандартных» задач. Центральным методом в данном случае является метод замены переменных. </w:t>
      </w:r>
    </w:p>
    <w:p w:rsidR="00866A53" w:rsidRPr="00310F47" w:rsidRDefault="00866A53" w:rsidP="000331C6">
      <w:pPr>
        <w:pStyle w:val="af6"/>
        <w:tabs>
          <w:tab w:val="left" w:pos="851"/>
        </w:tabs>
        <w:spacing w:after="0" w:line="240" w:lineRule="auto"/>
        <w:ind w:left="0" w:firstLine="567"/>
        <w:jc w:val="center"/>
        <w:rPr>
          <w:rFonts w:ascii="Times New Roman" w:hAnsi="Times New Roman" w:cs="Times New Roman"/>
          <w:b/>
          <w:bCs/>
          <w:sz w:val="20"/>
          <w:szCs w:val="20"/>
          <w:u w:val="single"/>
        </w:rPr>
      </w:pPr>
    </w:p>
    <w:p w:rsidR="000331C6" w:rsidRDefault="000331C6" w:rsidP="000331C6">
      <w:pPr>
        <w:pStyle w:val="af6"/>
        <w:tabs>
          <w:tab w:val="left" w:pos="851"/>
        </w:tabs>
        <w:spacing w:after="0" w:line="240" w:lineRule="auto"/>
        <w:ind w:left="0" w:firstLine="567"/>
        <w:jc w:val="center"/>
        <w:rPr>
          <w:rFonts w:ascii="Times New Roman" w:hAnsi="Times New Roman" w:cs="Times New Roman"/>
          <w:b/>
          <w:bCs/>
          <w:sz w:val="20"/>
          <w:szCs w:val="20"/>
        </w:rPr>
      </w:pPr>
    </w:p>
    <w:p w:rsidR="000331C6" w:rsidRDefault="000331C6" w:rsidP="000331C6">
      <w:pPr>
        <w:pStyle w:val="af6"/>
        <w:tabs>
          <w:tab w:val="left" w:pos="851"/>
        </w:tabs>
        <w:spacing w:after="0" w:line="240" w:lineRule="auto"/>
        <w:ind w:left="0" w:firstLine="567"/>
        <w:jc w:val="center"/>
        <w:rPr>
          <w:rFonts w:ascii="Times New Roman" w:hAnsi="Times New Roman" w:cs="Times New Roman"/>
          <w:b/>
          <w:bCs/>
          <w:sz w:val="20"/>
          <w:szCs w:val="20"/>
        </w:rPr>
      </w:pPr>
    </w:p>
    <w:p w:rsidR="000331C6" w:rsidRDefault="000331C6" w:rsidP="000331C6">
      <w:pPr>
        <w:pStyle w:val="af6"/>
        <w:tabs>
          <w:tab w:val="left" w:pos="851"/>
        </w:tabs>
        <w:spacing w:after="0" w:line="240" w:lineRule="auto"/>
        <w:ind w:left="0" w:firstLine="567"/>
        <w:jc w:val="center"/>
        <w:rPr>
          <w:rFonts w:ascii="Times New Roman" w:hAnsi="Times New Roman" w:cs="Times New Roman"/>
          <w:b/>
          <w:bCs/>
          <w:sz w:val="20"/>
          <w:szCs w:val="20"/>
        </w:rPr>
      </w:pPr>
    </w:p>
    <w:p w:rsidR="00866A53" w:rsidRPr="00310F47" w:rsidRDefault="00866A53" w:rsidP="000331C6">
      <w:pPr>
        <w:pStyle w:val="af6"/>
        <w:tabs>
          <w:tab w:val="left" w:pos="851"/>
        </w:tabs>
        <w:spacing w:after="0" w:line="240" w:lineRule="auto"/>
        <w:ind w:left="0" w:firstLine="567"/>
        <w:jc w:val="center"/>
        <w:rPr>
          <w:rFonts w:ascii="Times New Roman" w:hAnsi="Times New Roman" w:cs="Times New Roman"/>
          <w:b/>
          <w:bCs/>
          <w:sz w:val="20"/>
          <w:szCs w:val="20"/>
        </w:rPr>
      </w:pPr>
      <w:r w:rsidRPr="00310F47">
        <w:rPr>
          <w:rFonts w:ascii="Times New Roman" w:hAnsi="Times New Roman" w:cs="Times New Roman"/>
          <w:b/>
          <w:bCs/>
          <w:sz w:val="20"/>
          <w:szCs w:val="20"/>
        </w:rPr>
        <w:lastRenderedPageBreak/>
        <w:t>Структура курса.</w:t>
      </w:r>
    </w:p>
    <w:p w:rsidR="00866A53" w:rsidRPr="00310F47" w:rsidRDefault="00866A53" w:rsidP="000331C6">
      <w:pPr>
        <w:pStyle w:val="a6"/>
        <w:tabs>
          <w:tab w:val="left" w:pos="851"/>
        </w:tabs>
        <w:spacing w:after="0" w:line="240" w:lineRule="auto"/>
        <w:ind w:left="0" w:firstLine="567"/>
        <w:jc w:val="both"/>
        <w:rPr>
          <w:rFonts w:ascii="Times New Roman" w:hAnsi="Times New Roman" w:cs="Times New Roman"/>
          <w:b/>
          <w:i/>
          <w:sz w:val="20"/>
          <w:szCs w:val="20"/>
        </w:rPr>
      </w:pPr>
      <w:r w:rsidRPr="00310F47">
        <w:rPr>
          <w:rFonts w:ascii="Times New Roman" w:hAnsi="Times New Roman" w:cs="Times New Roman"/>
          <w:b/>
          <w:i/>
          <w:sz w:val="20"/>
          <w:szCs w:val="20"/>
        </w:rPr>
        <w:t xml:space="preserve">1.Решение простейших иррациональных уравнений. (4ч.) </w:t>
      </w:r>
    </w:p>
    <w:p w:rsidR="00866A53" w:rsidRPr="00310F47" w:rsidRDefault="00866A53" w:rsidP="000331C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Определение иррационального уравнения. Примеры иррациональных уравнений. Свойства, на котором основано решение иррациональных уравнений. Область определения иррационального уравнения. Проверка корней.</w:t>
      </w:r>
    </w:p>
    <w:p w:rsidR="00866A53" w:rsidRPr="00310F47" w:rsidRDefault="00866A53" w:rsidP="000331C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sz w:val="20"/>
          <w:szCs w:val="20"/>
        </w:rPr>
        <w:t>2</w:t>
      </w:r>
      <w:r w:rsidRPr="00310F47">
        <w:rPr>
          <w:rFonts w:ascii="Times New Roman" w:hAnsi="Times New Roman" w:cs="Times New Roman"/>
          <w:b/>
          <w:i/>
          <w:sz w:val="20"/>
          <w:szCs w:val="20"/>
        </w:rPr>
        <w:t>. Решение более сложных иррациональных уравнений. (7 ч.)</w:t>
      </w:r>
    </w:p>
    <w:p w:rsidR="00866A53" w:rsidRPr="00310F47" w:rsidRDefault="00866A53" w:rsidP="000331C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Введение подстановки других переменных.. Возведение обеих частей уравнения в третью степень. Решение уравнений, содержащих корень квадратный в корне квадратном. Графическое решение уравнения.</w:t>
      </w:r>
    </w:p>
    <w:p w:rsidR="00866A53" w:rsidRPr="00310F47" w:rsidRDefault="00866A53" w:rsidP="000331C6">
      <w:pPr>
        <w:tabs>
          <w:tab w:val="left" w:pos="851"/>
        </w:tabs>
        <w:spacing w:after="0" w:line="240" w:lineRule="auto"/>
        <w:ind w:firstLine="567"/>
        <w:jc w:val="both"/>
        <w:rPr>
          <w:rFonts w:ascii="Times New Roman" w:hAnsi="Times New Roman" w:cs="Times New Roman"/>
          <w:b/>
          <w:i/>
          <w:sz w:val="20"/>
          <w:szCs w:val="20"/>
        </w:rPr>
      </w:pPr>
      <w:r w:rsidRPr="00310F47">
        <w:rPr>
          <w:rFonts w:ascii="Times New Roman" w:hAnsi="Times New Roman" w:cs="Times New Roman"/>
          <w:b/>
          <w:i/>
          <w:sz w:val="20"/>
          <w:szCs w:val="20"/>
        </w:rPr>
        <w:t>3. Нестандартные способы решения иррациональных уравнений. (8 ч.)</w:t>
      </w:r>
    </w:p>
    <w:p w:rsidR="00866A53" w:rsidRPr="00310F47" w:rsidRDefault="00866A53" w:rsidP="000331C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Использование систем уравнений при решении. Умножение и деление частей уравнения на выражения, сопряженные знаменателям.</w:t>
      </w:r>
    </w:p>
    <w:p w:rsidR="00866A53" w:rsidRPr="00310F47" w:rsidRDefault="00866A53" w:rsidP="000331C6">
      <w:pPr>
        <w:tabs>
          <w:tab w:val="left" w:pos="851"/>
        </w:tabs>
        <w:spacing w:after="0" w:line="240" w:lineRule="auto"/>
        <w:ind w:firstLine="567"/>
        <w:jc w:val="both"/>
        <w:rPr>
          <w:rFonts w:ascii="Times New Roman" w:hAnsi="Times New Roman" w:cs="Times New Roman"/>
          <w:b/>
          <w:i/>
          <w:sz w:val="20"/>
          <w:szCs w:val="20"/>
        </w:rPr>
      </w:pPr>
      <w:r w:rsidRPr="00310F47">
        <w:rPr>
          <w:rFonts w:ascii="Times New Roman" w:hAnsi="Times New Roman" w:cs="Times New Roman"/>
          <w:b/>
          <w:i/>
          <w:sz w:val="20"/>
          <w:szCs w:val="20"/>
        </w:rPr>
        <w:t>4. Основные свойства и решения иррациональных неравенств. (4 ч.)</w:t>
      </w:r>
    </w:p>
    <w:p w:rsidR="00866A53" w:rsidRPr="00310F47" w:rsidRDefault="00866A53" w:rsidP="000331C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Область определения неравенства. Основные свойства иррациональных неравенств.</w:t>
      </w:r>
    </w:p>
    <w:p w:rsidR="00866A53" w:rsidRPr="00310F47" w:rsidRDefault="00866A53" w:rsidP="000331C6">
      <w:pPr>
        <w:tabs>
          <w:tab w:val="left" w:pos="851"/>
        </w:tabs>
        <w:spacing w:after="0" w:line="240" w:lineRule="auto"/>
        <w:ind w:firstLine="567"/>
        <w:jc w:val="both"/>
        <w:rPr>
          <w:rFonts w:ascii="Times New Roman" w:hAnsi="Times New Roman" w:cs="Times New Roman"/>
          <w:b/>
          <w:i/>
          <w:sz w:val="20"/>
          <w:szCs w:val="20"/>
        </w:rPr>
      </w:pPr>
      <w:r w:rsidRPr="00310F47">
        <w:rPr>
          <w:rFonts w:ascii="Times New Roman" w:hAnsi="Times New Roman" w:cs="Times New Roman"/>
          <w:b/>
          <w:i/>
          <w:sz w:val="20"/>
          <w:szCs w:val="20"/>
        </w:rPr>
        <w:t>5. Решение более сложных иррациональных неравенств. (10 ч.)</w:t>
      </w:r>
    </w:p>
    <w:p w:rsidR="00866A53" w:rsidRPr="00310F47" w:rsidRDefault="00866A53" w:rsidP="000331C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Решение неравенства с помощью графика. Применение логического анализа в решении. Применение подстановки. </w:t>
      </w:r>
    </w:p>
    <w:p w:rsidR="00866A53" w:rsidRPr="00310F47" w:rsidRDefault="00866A53" w:rsidP="000331C6">
      <w:pPr>
        <w:tabs>
          <w:tab w:val="left" w:pos="851"/>
        </w:tabs>
        <w:spacing w:after="0" w:line="240" w:lineRule="auto"/>
        <w:ind w:firstLine="567"/>
        <w:jc w:val="both"/>
        <w:rPr>
          <w:rFonts w:ascii="Times New Roman" w:hAnsi="Times New Roman" w:cs="Times New Roman"/>
          <w:b/>
          <w:sz w:val="20"/>
          <w:szCs w:val="20"/>
        </w:rPr>
      </w:pPr>
      <w:r w:rsidRPr="00310F47">
        <w:rPr>
          <w:rFonts w:ascii="Times New Roman" w:hAnsi="Times New Roman" w:cs="Times New Roman"/>
          <w:b/>
          <w:sz w:val="20"/>
          <w:szCs w:val="20"/>
        </w:rPr>
        <w:t xml:space="preserve">6.  </w:t>
      </w:r>
      <w:r w:rsidRPr="00310F47">
        <w:rPr>
          <w:rFonts w:ascii="Times New Roman" w:hAnsi="Times New Roman" w:cs="Times New Roman"/>
          <w:b/>
          <w:i/>
          <w:sz w:val="20"/>
          <w:szCs w:val="20"/>
        </w:rPr>
        <w:t>Итоговый контроль (2 ч.)</w:t>
      </w:r>
    </w:p>
    <w:p w:rsidR="00866A53" w:rsidRPr="00310F47" w:rsidRDefault="00866A53" w:rsidP="000331C6">
      <w:pPr>
        <w:pStyle w:val="af6"/>
        <w:tabs>
          <w:tab w:val="left" w:pos="851"/>
        </w:tabs>
        <w:spacing w:after="0" w:line="240" w:lineRule="auto"/>
        <w:ind w:left="0" w:firstLine="567"/>
        <w:jc w:val="center"/>
        <w:rPr>
          <w:rFonts w:ascii="Times New Roman" w:hAnsi="Times New Roman" w:cs="Times New Roman"/>
          <w:b/>
          <w:bCs/>
          <w:sz w:val="20"/>
          <w:szCs w:val="20"/>
          <w:u w:val="single"/>
        </w:rPr>
      </w:pPr>
    </w:p>
    <w:p w:rsidR="00866A53" w:rsidRPr="00310F47" w:rsidRDefault="00866A53" w:rsidP="000331C6">
      <w:pPr>
        <w:pStyle w:val="af6"/>
        <w:tabs>
          <w:tab w:val="left" w:pos="851"/>
        </w:tabs>
        <w:spacing w:after="0" w:line="240" w:lineRule="auto"/>
        <w:ind w:left="0" w:firstLine="567"/>
        <w:jc w:val="center"/>
        <w:rPr>
          <w:rFonts w:ascii="Times New Roman" w:hAnsi="Times New Roman" w:cs="Times New Roman"/>
          <w:b/>
          <w:bCs/>
          <w:sz w:val="20"/>
          <w:szCs w:val="20"/>
        </w:rPr>
      </w:pPr>
      <w:r w:rsidRPr="00310F47">
        <w:rPr>
          <w:rFonts w:ascii="Times New Roman" w:hAnsi="Times New Roman" w:cs="Times New Roman"/>
          <w:b/>
          <w:bCs/>
          <w:sz w:val="20"/>
          <w:szCs w:val="20"/>
        </w:rPr>
        <w:t>Тематическое планирование элективного курса «Иррациональные уравнения и неравенства»  (36 ч.)</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22"/>
        <w:gridCol w:w="4022"/>
        <w:gridCol w:w="1276"/>
        <w:gridCol w:w="1276"/>
        <w:gridCol w:w="1417"/>
        <w:gridCol w:w="709"/>
      </w:tblGrid>
      <w:tr w:rsidR="00866A53" w:rsidRPr="00310F47" w:rsidTr="000331C6">
        <w:tc>
          <w:tcPr>
            <w:tcW w:w="622"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r w:rsidRPr="00310F47">
              <w:rPr>
                <w:rFonts w:ascii="Times New Roman" w:hAnsi="Times New Roman" w:cs="Times New Roman"/>
                <w:sz w:val="20"/>
                <w:szCs w:val="20"/>
              </w:rPr>
              <w:t>№</w:t>
            </w:r>
          </w:p>
        </w:tc>
        <w:tc>
          <w:tcPr>
            <w:tcW w:w="4022" w:type="dxa"/>
          </w:tcPr>
          <w:p w:rsidR="00866A53" w:rsidRPr="00310F47" w:rsidRDefault="00866A53" w:rsidP="000331C6">
            <w:pPr>
              <w:pStyle w:val="af6"/>
              <w:tabs>
                <w:tab w:val="left" w:pos="851"/>
              </w:tabs>
              <w:spacing w:after="0" w:line="240" w:lineRule="auto"/>
              <w:ind w:left="0"/>
              <w:rPr>
                <w:rFonts w:ascii="Times New Roman" w:hAnsi="Times New Roman" w:cs="Times New Roman"/>
                <w:sz w:val="20"/>
                <w:szCs w:val="20"/>
              </w:rPr>
            </w:pPr>
            <w:r w:rsidRPr="00310F47">
              <w:rPr>
                <w:rFonts w:ascii="Times New Roman" w:hAnsi="Times New Roman" w:cs="Times New Roman"/>
                <w:sz w:val="20"/>
                <w:szCs w:val="20"/>
              </w:rPr>
              <w:t>Наименование темы</w:t>
            </w:r>
          </w:p>
        </w:tc>
        <w:tc>
          <w:tcPr>
            <w:tcW w:w="1276"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r w:rsidRPr="00310F47">
              <w:rPr>
                <w:rFonts w:ascii="Times New Roman" w:hAnsi="Times New Roman" w:cs="Times New Roman"/>
                <w:sz w:val="20"/>
                <w:szCs w:val="20"/>
              </w:rPr>
              <w:t>Лекция</w:t>
            </w:r>
          </w:p>
        </w:tc>
        <w:tc>
          <w:tcPr>
            <w:tcW w:w="1276" w:type="dxa"/>
          </w:tcPr>
          <w:p w:rsidR="00866A53" w:rsidRPr="00310F47" w:rsidRDefault="00866A53" w:rsidP="000331C6">
            <w:pPr>
              <w:pStyle w:val="af6"/>
              <w:tabs>
                <w:tab w:val="left" w:pos="851"/>
              </w:tabs>
              <w:spacing w:after="0" w:line="240" w:lineRule="auto"/>
              <w:ind w:left="0"/>
              <w:rPr>
                <w:rFonts w:ascii="Times New Roman" w:hAnsi="Times New Roman" w:cs="Times New Roman"/>
                <w:sz w:val="20"/>
                <w:szCs w:val="20"/>
              </w:rPr>
            </w:pPr>
            <w:r w:rsidRPr="00310F47">
              <w:rPr>
                <w:rFonts w:ascii="Times New Roman" w:hAnsi="Times New Roman" w:cs="Times New Roman"/>
                <w:sz w:val="20"/>
                <w:szCs w:val="20"/>
              </w:rPr>
              <w:t>Практика</w:t>
            </w:r>
          </w:p>
        </w:tc>
        <w:tc>
          <w:tcPr>
            <w:tcW w:w="1417"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r w:rsidRPr="00310F47">
              <w:rPr>
                <w:rFonts w:ascii="Times New Roman" w:hAnsi="Times New Roman" w:cs="Times New Roman"/>
                <w:sz w:val="20"/>
                <w:szCs w:val="20"/>
              </w:rPr>
              <w:t>Форма контроля</w:t>
            </w:r>
          </w:p>
        </w:tc>
        <w:tc>
          <w:tcPr>
            <w:tcW w:w="709"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r w:rsidRPr="00310F47">
              <w:rPr>
                <w:rFonts w:ascii="Times New Roman" w:hAnsi="Times New Roman" w:cs="Times New Roman"/>
                <w:sz w:val="20"/>
                <w:szCs w:val="20"/>
              </w:rPr>
              <w:t>Дата</w:t>
            </w:r>
          </w:p>
        </w:tc>
      </w:tr>
      <w:tr w:rsidR="00866A53" w:rsidRPr="00310F47" w:rsidTr="000331C6">
        <w:tc>
          <w:tcPr>
            <w:tcW w:w="622"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r w:rsidRPr="00310F47">
              <w:rPr>
                <w:rFonts w:ascii="Times New Roman" w:hAnsi="Times New Roman" w:cs="Times New Roman"/>
                <w:sz w:val="20"/>
                <w:szCs w:val="20"/>
              </w:rPr>
              <w:t>1</w:t>
            </w:r>
          </w:p>
        </w:tc>
        <w:tc>
          <w:tcPr>
            <w:tcW w:w="4022" w:type="dxa"/>
          </w:tcPr>
          <w:p w:rsidR="00866A53" w:rsidRPr="00310F47" w:rsidRDefault="00866A53" w:rsidP="000331C6">
            <w:pPr>
              <w:pStyle w:val="af6"/>
              <w:tabs>
                <w:tab w:val="left" w:pos="851"/>
              </w:tabs>
              <w:spacing w:after="0" w:line="240" w:lineRule="auto"/>
              <w:ind w:left="0"/>
              <w:rPr>
                <w:rFonts w:ascii="Times New Roman" w:hAnsi="Times New Roman" w:cs="Times New Roman"/>
                <w:sz w:val="20"/>
                <w:szCs w:val="20"/>
              </w:rPr>
            </w:pPr>
            <w:r w:rsidRPr="00310F47">
              <w:rPr>
                <w:rFonts w:ascii="Times New Roman" w:hAnsi="Times New Roman" w:cs="Times New Roman"/>
                <w:sz w:val="20"/>
                <w:szCs w:val="20"/>
              </w:rPr>
              <w:t>Решение простейших иррациональных уравнений</w:t>
            </w:r>
          </w:p>
        </w:tc>
        <w:tc>
          <w:tcPr>
            <w:tcW w:w="1276"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r w:rsidRPr="00310F47">
              <w:rPr>
                <w:rFonts w:ascii="Times New Roman" w:hAnsi="Times New Roman" w:cs="Times New Roman"/>
                <w:sz w:val="20"/>
                <w:szCs w:val="20"/>
              </w:rPr>
              <w:t>2 ч</w:t>
            </w:r>
          </w:p>
        </w:tc>
        <w:tc>
          <w:tcPr>
            <w:tcW w:w="1276"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r w:rsidRPr="00310F47">
              <w:rPr>
                <w:rFonts w:ascii="Times New Roman" w:hAnsi="Times New Roman" w:cs="Times New Roman"/>
                <w:sz w:val="20"/>
                <w:szCs w:val="20"/>
              </w:rPr>
              <w:t xml:space="preserve"> 2 ч </w:t>
            </w:r>
          </w:p>
        </w:tc>
        <w:tc>
          <w:tcPr>
            <w:tcW w:w="1417"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r w:rsidRPr="00310F47">
              <w:rPr>
                <w:rFonts w:ascii="Times New Roman" w:hAnsi="Times New Roman" w:cs="Times New Roman"/>
                <w:sz w:val="20"/>
                <w:szCs w:val="20"/>
              </w:rPr>
              <w:t>тест</w:t>
            </w:r>
          </w:p>
        </w:tc>
        <w:tc>
          <w:tcPr>
            <w:tcW w:w="709"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p>
        </w:tc>
      </w:tr>
      <w:tr w:rsidR="00866A53" w:rsidRPr="00310F47" w:rsidTr="000331C6">
        <w:tc>
          <w:tcPr>
            <w:tcW w:w="622"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r w:rsidRPr="00310F47">
              <w:rPr>
                <w:rFonts w:ascii="Times New Roman" w:hAnsi="Times New Roman" w:cs="Times New Roman"/>
                <w:sz w:val="20"/>
                <w:szCs w:val="20"/>
              </w:rPr>
              <w:t>2</w:t>
            </w:r>
          </w:p>
        </w:tc>
        <w:tc>
          <w:tcPr>
            <w:tcW w:w="4022" w:type="dxa"/>
          </w:tcPr>
          <w:p w:rsidR="00866A53" w:rsidRPr="00310F47" w:rsidRDefault="00866A53" w:rsidP="000331C6">
            <w:pPr>
              <w:pStyle w:val="af6"/>
              <w:tabs>
                <w:tab w:val="left" w:pos="851"/>
              </w:tabs>
              <w:spacing w:after="0" w:line="240" w:lineRule="auto"/>
              <w:ind w:left="0"/>
              <w:jc w:val="both"/>
              <w:rPr>
                <w:rFonts w:ascii="Times New Roman" w:hAnsi="Times New Roman" w:cs="Times New Roman"/>
                <w:sz w:val="20"/>
                <w:szCs w:val="20"/>
              </w:rPr>
            </w:pPr>
            <w:r w:rsidRPr="00310F47">
              <w:rPr>
                <w:rFonts w:ascii="Times New Roman" w:hAnsi="Times New Roman" w:cs="Times New Roman"/>
                <w:sz w:val="20"/>
                <w:szCs w:val="20"/>
              </w:rPr>
              <w:t>Решение более сложных иррациональных уравнений</w:t>
            </w:r>
          </w:p>
        </w:tc>
        <w:tc>
          <w:tcPr>
            <w:tcW w:w="1276"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r w:rsidRPr="00310F47">
              <w:rPr>
                <w:rFonts w:ascii="Times New Roman" w:hAnsi="Times New Roman" w:cs="Times New Roman"/>
                <w:sz w:val="20"/>
                <w:szCs w:val="20"/>
              </w:rPr>
              <w:t>3 ч</w:t>
            </w:r>
          </w:p>
        </w:tc>
        <w:tc>
          <w:tcPr>
            <w:tcW w:w="1276"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r w:rsidRPr="00310F47">
              <w:rPr>
                <w:rFonts w:ascii="Times New Roman" w:hAnsi="Times New Roman" w:cs="Times New Roman"/>
                <w:sz w:val="20"/>
                <w:szCs w:val="20"/>
              </w:rPr>
              <w:t xml:space="preserve">4 ч </w:t>
            </w:r>
          </w:p>
        </w:tc>
        <w:tc>
          <w:tcPr>
            <w:tcW w:w="1417"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r w:rsidRPr="00310F47">
              <w:rPr>
                <w:rFonts w:ascii="Times New Roman" w:hAnsi="Times New Roman" w:cs="Times New Roman"/>
                <w:sz w:val="20"/>
                <w:szCs w:val="20"/>
              </w:rPr>
              <w:t>самостоятельная работа</w:t>
            </w:r>
          </w:p>
        </w:tc>
        <w:tc>
          <w:tcPr>
            <w:tcW w:w="709"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p>
        </w:tc>
      </w:tr>
      <w:tr w:rsidR="00866A53" w:rsidRPr="00310F47" w:rsidTr="000331C6">
        <w:tc>
          <w:tcPr>
            <w:tcW w:w="622"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r w:rsidRPr="00310F47">
              <w:rPr>
                <w:rFonts w:ascii="Times New Roman" w:hAnsi="Times New Roman" w:cs="Times New Roman"/>
                <w:sz w:val="20"/>
                <w:szCs w:val="20"/>
              </w:rPr>
              <w:t>3</w:t>
            </w:r>
          </w:p>
        </w:tc>
        <w:tc>
          <w:tcPr>
            <w:tcW w:w="4022" w:type="dxa"/>
          </w:tcPr>
          <w:p w:rsidR="00866A53" w:rsidRPr="00310F47" w:rsidRDefault="00866A53" w:rsidP="000331C6">
            <w:pPr>
              <w:pStyle w:val="af6"/>
              <w:tabs>
                <w:tab w:val="left" w:pos="851"/>
              </w:tabs>
              <w:spacing w:after="0" w:line="240" w:lineRule="auto"/>
              <w:ind w:left="0"/>
              <w:rPr>
                <w:rFonts w:ascii="Times New Roman" w:hAnsi="Times New Roman" w:cs="Times New Roman"/>
                <w:sz w:val="20"/>
                <w:szCs w:val="20"/>
              </w:rPr>
            </w:pPr>
            <w:r w:rsidRPr="00310F47">
              <w:rPr>
                <w:rFonts w:ascii="Times New Roman" w:hAnsi="Times New Roman" w:cs="Times New Roman"/>
                <w:sz w:val="20"/>
                <w:szCs w:val="20"/>
              </w:rPr>
              <w:t>Нестандартные способы решения иррациональных уравнений</w:t>
            </w:r>
          </w:p>
        </w:tc>
        <w:tc>
          <w:tcPr>
            <w:tcW w:w="1276"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r w:rsidRPr="00310F47">
              <w:rPr>
                <w:rFonts w:ascii="Times New Roman" w:hAnsi="Times New Roman" w:cs="Times New Roman"/>
                <w:sz w:val="20"/>
                <w:szCs w:val="20"/>
              </w:rPr>
              <w:t>4 ч</w:t>
            </w:r>
          </w:p>
        </w:tc>
        <w:tc>
          <w:tcPr>
            <w:tcW w:w="1276"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r w:rsidRPr="00310F47">
              <w:rPr>
                <w:rFonts w:ascii="Times New Roman" w:hAnsi="Times New Roman" w:cs="Times New Roman"/>
                <w:sz w:val="20"/>
                <w:szCs w:val="20"/>
              </w:rPr>
              <w:t>4 ч</w:t>
            </w:r>
          </w:p>
        </w:tc>
        <w:tc>
          <w:tcPr>
            <w:tcW w:w="1417"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r w:rsidRPr="00310F47">
              <w:rPr>
                <w:rFonts w:ascii="Times New Roman" w:hAnsi="Times New Roman" w:cs="Times New Roman"/>
                <w:sz w:val="20"/>
                <w:szCs w:val="20"/>
              </w:rPr>
              <w:t>контрольная работа</w:t>
            </w:r>
          </w:p>
        </w:tc>
        <w:tc>
          <w:tcPr>
            <w:tcW w:w="709"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p>
        </w:tc>
      </w:tr>
      <w:tr w:rsidR="00866A53" w:rsidRPr="00310F47" w:rsidTr="000331C6">
        <w:tc>
          <w:tcPr>
            <w:tcW w:w="622"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r w:rsidRPr="00310F47">
              <w:rPr>
                <w:rFonts w:ascii="Times New Roman" w:hAnsi="Times New Roman" w:cs="Times New Roman"/>
                <w:sz w:val="20"/>
                <w:szCs w:val="20"/>
              </w:rPr>
              <w:t>4</w:t>
            </w:r>
          </w:p>
        </w:tc>
        <w:tc>
          <w:tcPr>
            <w:tcW w:w="4022" w:type="dxa"/>
          </w:tcPr>
          <w:p w:rsidR="00866A53" w:rsidRPr="00310F47" w:rsidRDefault="00866A53" w:rsidP="000331C6">
            <w:pPr>
              <w:pStyle w:val="af6"/>
              <w:tabs>
                <w:tab w:val="left" w:pos="851"/>
              </w:tabs>
              <w:spacing w:after="0" w:line="240" w:lineRule="auto"/>
              <w:ind w:left="0"/>
              <w:rPr>
                <w:rFonts w:ascii="Times New Roman" w:hAnsi="Times New Roman" w:cs="Times New Roman"/>
                <w:sz w:val="20"/>
                <w:szCs w:val="20"/>
              </w:rPr>
            </w:pPr>
            <w:r w:rsidRPr="00310F47">
              <w:rPr>
                <w:rFonts w:ascii="Times New Roman" w:hAnsi="Times New Roman" w:cs="Times New Roman"/>
                <w:sz w:val="20"/>
                <w:szCs w:val="20"/>
              </w:rPr>
              <w:t>Основные свойства и решения иррациональных неравенств</w:t>
            </w:r>
          </w:p>
        </w:tc>
        <w:tc>
          <w:tcPr>
            <w:tcW w:w="1276"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r w:rsidRPr="00310F47">
              <w:rPr>
                <w:rFonts w:ascii="Times New Roman" w:hAnsi="Times New Roman" w:cs="Times New Roman"/>
                <w:sz w:val="20"/>
                <w:szCs w:val="20"/>
              </w:rPr>
              <w:t xml:space="preserve">2 ч </w:t>
            </w:r>
          </w:p>
        </w:tc>
        <w:tc>
          <w:tcPr>
            <w:tcW w:w="1276"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r w:rsidRPr="00310F47">
              <w:rPr>
                <w:rFonts w:ascii="Times New Roman" w:hAnsi="Times New Roman" w:cs="Times New Roman"/>
                <w:sz w:val="20"/>
                <w:szCs w:val="20"/>
              </w:rPr>
              <w:t xml:space="preserve">2 ч </w:t>
            </w:r>
          </w:p>
        </w:tc>
        <w:tc>
          <w:tcPr>
            <w:tcW w:w="1417"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r w:rsidRPr="00310F47">
              <w:rPr>
                <w:rFonts w:ascii="Times New Roman" w:hAnsi="Times New Roman" w:cs="Times New Roman"/>
                <w:sz w:val="20"/>
                <w:szCs w:val="20"/>
              </w:rPr>
              <w:t>тест</w:t>
            </w:r>
          </w:p>
        </w:tc>
        <w:tc>
          <w:tcPr>
            <w:tcW w:w="709"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p>
        </w:tc>
      </w:tr>
      <w:tr w:rsidR="00866A53" w:rsidRPr="00310F47" w:rsidTr="000331C6">
        <w:tc>
          <w:tcPr>
            <w:tcW w:w="622"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r w:rsidRPr="00310F47">
              <w:rPr>
                <w:rFonts w:ascii="Times New Roman" w:hAnsi="Times New Roman" w:cs="Times New Roman"/>
                <w:sz w:val="20"/>
                <w:szCs w:val="20"/>
              </w:rPr>
              <w:t>5</w:t>
            </w:r>
          </w:p>
        </w:tc>
        <w:tc>
          <w:tcPr>
            <w:tcW w:w="4022" w:type="dxa"/>
          </w:tcPr>
          <w:p w:rsidR="00866A53" w:rsidRPr="00310F47" w:rsidRDefault="00866A53" w:rsidP="000331C6">
            <w:pPr>
              <w:pStyle w:val="af6"/>
              <w:tabs>
                <w:tab w:val="left" w:pos="851"/>
              </w:tabs>
              <w:spacing w:after="0" w:line="240" w:lineRule="auto"/>
              <w:ind w:left="0"/>
              <w:rPr>
                <w:rFonts w:ascii="Times New Roman" w:hAnsi="Times New Roman" w:cs="Times New Roman"/>
                <w:sz w:val="20"/>
                <w:szCs w:val="20"/>
              </w:rPr>
            </w:pPr>
            <w:r w:rsidRPr="00310F47">
              <w:rPr>
                <w:rFonts w:ascii="Times New Roman" w:hAnsi="Times New Roman" w:cs="Times New Roman"/>
                <w:sz w:val="20"/>
                <w:szCs w:val="20"/>
              </w:rPr>
              <w:t>Решение более сложных иррациональных неравенств</w:t>
            </w:r>
          </w:p>
        </w:tc>
        <w:tc>
          <w:tcPr>
            <w:tcW w:w="1276"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r w:rsidRPr="00310F47">
              <w:rPr>
                <w:rFonts w:ascii="Times New Roman" w:hAnsi="Times New Roman" w:cs="Times New Roman"/>
                <w:sz w:val="20"/>
                <w:szCs w:val="20"/>
              </w:rPr>
              <w:t xml:space="preserve">5 ч </w:t>
            </w:r>
          </w:p>
        </w:tc>
        <w:tc>
          <w:tcPr>
            <w:tcW w:w="1276"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r w:rsidRPr="00310F47">
              <w:rPr>
                <w:rFonts w:ascii="Times New Roman" w:hAnsi="Times New Roman" w:cs="Times New Roman"/>
                <w:sz w:val="20"/>
                <w:szCs w:val="20"/>
              </w:rPr>
              <w:t xml:space="preserve">5 ч </w:t>
            </w:r>
          </w:p>
        </w:tc>
        <w:tc>
          <w:tcPr>
            <w:tcW w:w="1417"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r w:rsidRPr="00310F47">
              <w:rPr>
                <w:rFonts w:ascii="Times New Roman" w:hAnsi="Times New Roman" w:cs="Times New Roman"/>
                <w:sz w:val="20"/>
                <w:szCs w:val="20"/>
              </w:rPr>
              <w:t>тест, самостоятельная работа</w:t>
            </w:r>
          </w:p>
        </w:tc>
        <w:tc>
          <w:tcPr>
            <w:tcW w:w="709"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p>
        </w:tc>
      </w:tr>
      <w:tr w:rsidR="00866A53" w:rsidRPr="00310F47" w:rsidTr="000331C6">
        <w:tc>
          <w:tcPr>
            <w:tcW w:w="622"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r w:rsidRPr="00310F47">
              <w:rPr>
                <w:rFonts w:ascii="Times New Roman" w:hAnsi="Times New Roman" w:cs="Times New Roman"/>
                <w:sz w:val="20"/>
                <w:szCs w:val="20"/>
              </w:rPr>
              <w:t>6</w:t>
            </w:r>
          </w:p>
        </w:tc>
        <w:tc>
          <w:tcPr>
            <w:tcW w:w="4022" w:type="dxa"/>
          </w:tcPr>
          <w:p w:rsidR="00866A53" w:rsidRPr="00310F47" w:rsidRDefault="00866A53" w:rsidP="000331C6">
            <w:pPr>
              <w:pStyle w:val="af6"/>
              <w:tabs>
                <w:tab w:val="left" w:pos="851"/>
              </w:tabs>
              <w:spacing w:after="0" w:line="240" w:lineRule="auto"/>
              <w:ind w:left="0"/>
              <w:rPr>
                <w:rFonts w:ascii="Times New Roman" w:hAnsi="Times New Roman" w:cs="Times New Roman"/>
                <w:sz w:val="20"/>
                <w:szCs w:val="20"/>
              </w:rPr>
            </w:pPr>
            <w:r w:rsidRPr="00310F47">
              <w:rPr>
                <w:rFonts w:ascii="Times New Roman" w:hAnsi="Times New Roman" w:cs="Times New Roman"/>
                <w:sz w:val="20"/>
                <w:szCs w:val="20"/>
              </w:rPr>
              <w:t>Итоговый контроль</w:t>
            </w:r>
          </w:p>
        </w:tc>
        <w:tc>
          <w:tcPr>
            <w:tcW w:w="1276"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r w:rsidRPr="00310F47">
              <w:rPr>
                <w:rFonts w:ascii="Times New Roman" w:hAnsi="Times New Roman" w:cs="Times New Roman"/>
                <w:sz w:val="20"/>
                <w:szCs w:val="20"/>
              </w:rPr>
              <w:t xml:space="preserve">1 ч </w:t>
            </w:r>
          </w:p>
        </w:tc>
        <w:tc>
          <w:tcPr>
            <w:tcW w:w="1276"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r w:rsidRPr="00310F47">
              <w:rPr>
                <w:rFonts w:ascii="Times New Roman" w:hAnsi="Times New Roman" w:cs="Times New Roman"/>
                <w:sz w:val="20"/>
                <w:szCs w:val="20"/>
              </w:rPr>
              <w:t>1 ч</w:t>
            </w:r>
          </w:p>
        </w:tc>
        <w:tc>
          <w:tcPr>
            <w:tcW w:w="1417"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r w:rsidRPr="00310F47">
              <w:rPr>
                <w:rFonts w:ascii="Times New Roman" w:hAnsi="Times New Roman" w:cs="Times New Roman"/>
                <w:sz w:val="20"/>
                <w:szCs w:val="20"/>
              </w:rPr>
              <w:t>коллоквиум, контрольная работа</w:t>
            </w:r>
          </w:p>
        </w:tc>
        <w:tc>
          <w:tcPr>
            <w:tcW w:w="709" w:type="dxa"/>
          </w:tcPr>
          <w:p w:rsidR="00866A53" w:rsidRPr="00310F47" w:rsidRDefault="00866A53" w:rsidP="000331C6">
            <w:pPr>
              <w:pStyle w:val="af6"/>
              <w:tabs>
                <w:tab w:val="left" w:pos="851"/>
              </w:tabs>
              <w:spacing w:after="0" w:line="240" w:lineRule="auto"/>
              <w:ind w:left="0"/>
              <w:jc w:val="center"/>
              <w:rPr>
                <w:rFonts w:ascii="Times New Roman" w:hAnsi="Times New Roman" w:cs="Times New Roman"/>
                <w:sz w:val="20"/>
                <w:szCs w:val="20"/>
              </w:rPr>
            </w:pPr>
          </w:p>
        </w:tc>
      </w:tr>
    </w:tbl>
    <w:p w:rsidR="00DA7F01" w:rsidRPr="00310F47" w:rsidRDefault="00DA7F01" w:rsidP="000331C6">
      <w:pPr>
        <w:tabs>
          <w:tab w:val="left" w:pos="851"/>
        </w:tabs>
        <w:spacing w:after="0" w:line="240" w:lineRule="auto"/>
        <w:ind w:firstLine="567"/>
        <w:jc w:val="center"/>
        <w:rPr>
          <w:rFonts w:ascii="Times New Roman" w:hAnsi="Times New Roman" w:cs="Times New Roman"/>
          <w:sz w:val="20"/>
          <w:szCs w:val="20"/>
        </w:rPr>
      </w:pPr>
    </w:p>
    <w:p w:rsidR="00866A53" w:rsidRPr="00310F47" w:rsidRDefault="00866A53" w:rsidP="000331C6">
      <w:pPr>
        <w:tabs>
          <w:tab w:val="left" w:pos="851"/>
        </w:tabs>
        <w:spacing w:after="0" w:line="240" w:lineRule="auto"/>
        <w:ind w:firstLine="567"/>
        <w:jc w:val="center"/>
        <w:rPr>
          <w:rFonts w:ascii="Times New Roman" w:hAnsi="Times New Roman" w:cs="Times New Roman"/>
          <w:b/>
          <w:sz w:val="20"/>
          <w:szCs w:val="20"/>
        </w:rPr>
      </w:pPr>
      <w:r w:rsidRPr="00310F47">
        <w:rPr>
          <w:rFonts w:ascii="Times New Roman" w:hAnsi="Times New Roman" w:cs="Times New Roman"/>
          <w:b/>
          <w:sz w:val="20"/>
          <w:szCs w:val="20"/>
        </w:rPr>
        <w:t xml:space="preserve">Методы решения иррациональных уравнений </w:t>
      </w:r>
    </w:p>
    <w:p w:rsidR="00866A53" w:rsidRPr="00310F47" w:rsidRDefault="00866A53" w:rsidP="000331C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b/>
          <w:bCs/>
          <w:sz w:val="20"/>
          <w:szCs w:val="20"/>
        </w:rPr>
        <w:t>Иррациональное уравнение</w:t>
      </w:r>
      <w:r w:rsidRPr="00310F47">
        <w:rPr>
          <w:rFonts w:ascii="Times New Roman" w:hAnsi="Times New Roman" w:cs="Times New Roman"/>
          <w:b/>
          <w:sz w:val="20"/>
          <w:szCs w:val="20"/>
        </w:rPr>
        <w:t> </w:t>
      </w:r>
      <w:r w:rsidRPr="00310F47">
        <w:rPr>
          <w:rFonts w:ascii="Times New Roman" w:hAnsi="Times New Roman" w:cs="Times New Roman"/>
          <w:sz w:val="20"/>
          <w:szCs w:val="20"/>
        </w:rPr>
        <w:t>– это</w:t>
      </w:r>
      <w:hyperlink r:id="rId1992" w:tooltip="Уравнение" w:history="1">
        <w:r w:rsidRPr="00310F47">
          <w:rPr>
            <w:rStyle w:val="ab"/>
            <w:rFonts w:ascii="Times New Roman" w:hAnsi="Times New Roman" w:cs="Times New Roman"/>
            <w:sz w:val="20"/>
            <w:szCs w:val="20"/>
          </w:rPr>
          <w:t>уравнение</w:t>
        </w:r>
      </w:hyperlink>
      <w:r w:rsidRPr="00310F47">
        <w:rPr>
          <w:rFonts w:ascii="Times New Roman" w:hAnsi="Times New Roman" w:cs="Times New Roman"/>
          <w:sz w:val="20"/>
          <w:szCs w:val="20"/>
        </w:rPr>
        <w:t>, содержащее неизвестное под знаком </w:t>
      </w:r>
      <w:hyperlink r:id="rId1993" w:tooltip="Корень (математика)" w:history="1">
        <w:r w:rsidRPr="00310F47">
          <w:rPr>
            <w:rStyle w:val="ab"/>
            <w:rFonts w:ascii="Times New Roman" w:hAnsi="Times New Roman" w:cs="Times New Roman"/>
            <w:sz w:val="20"/>
            <w:szCs w:val="20"/>
          </w:rPr>
          <w:t>корня</w:t>
        </w:r>
      </w:hyperlink>
      <w:r w:rsidRPr="00310F47">
        <w:rPr>
          <w:rFonts w:ascii="Times New Roman" w:hAnsi="Times New Roman" w:cs="Times New Roman"/>
          <w:sz w:val="20"/>
          <w:szCs w:val="20"/>
        </w:rPr>
        <w:t> </w:t>
      </w:r>
      <m:oMath>
        <m:rad>
          <m:radPr>
            <m:degHide m:val="on"/>
            <m:ctrlPr>
              <w:rPr>
                <w:rFonts w:ascii="Cambria Math" w:hAnsi="Cambria Math" w:cs="Times New Roman"/>
                <w:i/>
                <w:sz w:val="20"/>
                <w:szCs w:val="20"/>
              </w:rPr>
            </m:ctrlPr>
          </m:radPr>
          <m:deg/>
          <m:e/>
        </m:rad>
      </m:oMath>
      <w:r w:rsidRPr="00310F47">
        <w:rPr>
          <w:rFonts w:ascii="Times New Roman" w:hAnsi="Times New Roman" w:cs="Times New Roman"/>
          <w:vanish/>
          <w:sz w:val="20"/>
          <w:szCs w:val="20"/>
        </w:rPr>
        <w:t>{\displaystyle \surd }</w:t>
      </w:r>
      <m:oMath>
        <m:r>
          <w:rPr>
            <w:rFonts w:ascii="Cambria Math" w:hAnsi="Cambria Math" w:cs="Times New Roman"/>
            <w:vanish/>
            <w:sz w:val="20"/>
            <w:szCs w:val="20"/>
          </w:rPr>
          <m:t>√</m:t>
        </m:r>
      </m:oMath>
      <w:r w:rsidRPr="00310F47">
        <w:rPr>
          <w:rFonts w:ascii="Times New Roman" w:hAnsi="Times New Roman" w:cs="Times New Roman"/>
          <w:sz w:val="20"/>
          <w:szCs w:val="20"/>
        </w:rPr>
        <w:t>или возведённое в степень, которую нельзя свести к </w:t>
      </w:r>
      <w:hyperlink r:id="rId1994" w:tooltip="Целое число" w:history="1">
        <w:r w:rsidRPr="00310F47">
          <w:rPr>
            <w:rStyle w:val="ab"/>
            <w:rFonts w:ascii="Times New Roman" w:hAnsi="Times New Roman" w:cs="Times New Roman"/>
            <w:sz w:val="20"/>
            <w:szCs w:val="20"/>
          </w:rPr>
          <w:t>целому числу</w:t>
        </w:r>
      </w:hyperlink>
      <w:r w:rsidRPr="00310F47">
        <w:rPr>
          <w:rFonts w:ascii="Times New Roman" w:hAnsi="Times New Roman" w:cs="Times New Roman"/>
          <w:sz w:val="20"/>
          <w:szCs w:val="20"/>
        </w:rPr>
        <w:t>.</w:t>
      </w:r>
    </w:p>
    <w:p w:rsidR="00866A53" w:rsidRPr="00310F47" w:rsidRDefault="00866A53" w:rsidP="000331C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Иногда корни могут обозначать в виде рациональных степеней неизвестной, то есть вместо</w:t>
      </w:r>
      <m:oMath>
        <m:rad>
          <m:radPr>
            <m:ctrlPr>
              <w:rPr>
                <w:rFonts w:ascii="Cambria Math" w:hAnsi="Cambria Math" w:cs="Times New Roman"/>
                <w:i/>
                <w:sz w:val="20"/>
                <w:szCs w:val="20"/>
              </w:rPr>
            </m:ctrlPr>
          </m:radPr>
          <m:deg>
            <m:r>
              <w:rPr>
                <w:rFonts w:ascii="Cambria Math" w:hAnsi="Cambria Math" w:cs="Times New Roman"/>
                <w:sz w:val="20"/>
                <w:szCs w:val="20"/>
                <w:lang w:val="en-US"/>
              </w:rPr>
              <m:t>n</m:t>
            </m:r>
          </m:deg>
          <m:e>
            <m:r>
              <w:rPr>
                <w:rFonts w:ascii="Cambria Math" w:hAnsi="Cambria Math" w:cs="Times New Roman"/>
                <w:sz w:val="20"/>
                <w:szCs w:val="20"/>
              </w:rPr>
              <m:t>x</m:t>
            </m:r>
          </m:e>
        </m:rad>
      </m:oMath>
      <w:r w:rsidRPr="00310F47">
        <w:rPr>
          <w:rFonts w:ascii="Times New Roman" w:hAnsi="Times New Roman" w:cs="Times New Roman"/>
          <w:vanish/>
          <w:sz w:val="20"/>
          <w:szCs w:val="20"/>
        </w:rPr>
        <w:t>{\displaystyle {\sqrt[{n}]{x}}}</w:t>
      </w:r>
      <w:r w:rsidRPr="00310F47">
        <w:rPr>
          <w:rFonts w:ascii="Times New Roman" w:hAnsi="Times New Roman" w:cs="Times New Roman"/>
          <w:sz w:val="20"/>
          <w:szCs w:val="20"/>
        </w:rPr>
        <w:t> пишут </w:t>
      </w:r>
      <m:oMath>
        <m:sSup>
          <m:sSupPr>
            <m:ctrlPr>
              <w:rPr>
                <w:rFonts w:ascii="Cambria Math" w:hAnsi="Cambria Math" w:cs="Times New Roman"/>
                <w:i/>
                <w:sz w:val="20"/>
                <w:szCs w:val="20"/>
              </w:rPr>
            </m:ctrlPr>
          </m:sSupPr>
          <m:e>
            <m:r>
              <w:rPr>
                <w:rFonts w:ascii="Cambria Math" w:hAnsi="Cambria Math" w:cs="Times New Roman"/>
                <w:sz w:val="20"/>
                <w:szCs w:val="20"/>
              </w:rPr>
              <m:t>x</m:t>
            </m:r>
          </m:e>
          <m:sup>
            <m:f>
              <m:fPr>
                <m:ctrlPr>
                  <w:rPr>
                    <w:rFonts w:ascii="Cambria Math" w:hAnsi="Cambria Math" w:cs="Times New Roman"/>
                    <w:i/>
                    <w:sz w:val="20"/>
                    <w:szCs w:val="20"/>
                  </w:rPr>
                </m:ctrlPr>
              </m:fPr>
              <m:num>
                <m:r>
                  <w:rPr>
                    <w:rFonts w:ascii="Cambria Math" w:hAnsi="Cambria Math" w:cs="Times New Roman"/>
                    <w:sz w:val="20"/>
                    <w:szCs w:val="20"/>
                  </w:rPr>
                  <m:t>1</m:t>
                </m:r>
              </m:num>
              <m:den>
                <m:r>
                  <w:rPr>
                    <w:rFonts w:ascii="Cambria Math" w:hAnsi="Cambria Math" w:cs="Times New Roman"/>
                    <w:sz w:val="20"/>
                    <w:szCs w:val="20"/>
                  </w:rPr>
                  <m:t>n</m:t>
                </m:r>
              </m:den>
            </m:f>
          </m:sup>
        </m:sSup>
      </m:oMath>
      <w:r w:rsidRPr="00310F47">
        <w:rPr>
          <w:rFonts w:ascii="Times New Roman" w:hAnsi="Times New Roman" w:cs="Times New Roman"/>
          <w:sz w:val="20"/>
          <w:szCs w:val="20"/>
        </w:rPr>
        <w:t>.</w:t>
      </w:r>
    </w:p>
    <w:p w:rsidR="00866A53" w:rsidRPr="00310F47" w:rsidRDefault="00866A53" w:rsidP="000331C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Существует более трех способов решения иррационального уравнения, рассмотрим сначала один их них как вступление к элективному курсу.</w:t>
      </w:r>
    </w:p>
    <w:p w:rsidR="00866A53" w:rsidRPr="00310F47" w:rsidRDefault="00866A53" w:rsidP="000331C6">
      <w:pPr>
        <w:tabs>
          <w:tab w:val="left" w:pos="851"/>
        </w:tabs>
        <w:spacing w:after="0" w:line="240" w:lineRule="auto"/>
        <w:ind w:firstLine="567"/>
        <w:jc w:val="both"/>
        <w:rPr>
          <w:rFonts w:ascii="Times New Roman" w:hAnsi="Times New Roman" w:cs="Times New Roman"/>
          <w:b/>
          <w:sz w:val="20"/>
          <w:szCs w:val="20"/>
        </w:rPr>
      </w:pPr>
      <w:r w:rsidRPr="00310F47">
        <w:rPr>
          <w:rFonts w:ascii="Times New Roman" w:hAnsi="Times New Roman" w:cs="Times New Roman"/>
          <w:b/>
          <w:sz w:val="20"/>
          <w:szCs w:val="20"/>
        </w:rPr>
        <w:t>Метод возведения в степень радикала.</w:t>
      </w:r>
    </w:p>
    <w:p w:rsidR="00866A53" w:rsidRPr="00310F47" w:rsidRDefault="00866A53" w:rsidP="000331C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Если обе части иррационального уравнения возвести в одну и ту же нечетную степень и освободиться от радикалов, то получится уравнение, </w:t>
      </w:r>
      <w:hyperlink r:id="rId1995" w:tooltip="Равносильные уравнения" w:history="1">
        <w:r w:rsidRPr="00310F47">
          <w:rPr>
            <w:rStyle w:val="ab"/>
            <w:rFonts w:ascii="Times New Roman" w:hAnsi="Times New Roman" w:cs="Times New Roman"/>
            <w:sz w:val="20"/>
            <w:szCs w:val="20"/>
          </w:rPr>
          <w:t>равносильное</w:t>
        </w:r>
      </w:hyperlink>
      <w:r w:rsidRPr="00310F47">
        <w:rPr>
          <w:rFonts w:ascii="Times New Roman" w:hAnsi="Times New Roman" w:cs="Times New Roman"/>
          <w:sz w:val="20"/>
          <w:szCs w:val="20"/>
        </w:rPr>
        <w:t> исходному уравнению.</w:t>
      </w:r>
    </w:p>
    <w:p w:rsidR="00866A53" w:rsidRPr="00310F47" w:rsidRDefault="00866A53" w:rsidP="000331C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При возведении уравнения в чётную степень получают уравнение, являющееся </w:t>
      </w:r>
      <w:hyperlink r:id="rId1996" w:anchor="%D0%A1%D0%BB%D0%B5%D0%B4%D1%81%D1%82%D0%B2%D0%B8%D0%B5_%D1%83%D1%80%D0%B0%D0%B2%D0%BD%D0%B5%D0%BD%D0%B8%D1%8F_%D0%B8_%D0%BF%D0%BE%D1%81%D1%82%D0%BE%D1%80%D0%BE%D0%BD%D0%BD%D0%B8%D0%B5_%D0%BA%D0%BE%D1%80%D0%BD%D0%B8" w:tooltip="Уравнение" w:history="1">
        <w:r w:rsidRPr="00310F47">
          <w:rPr>
            <w:rStyle w:val="ab"/>
            <w:rFonts w:ascii="Times New Roman" w:hAnsi="Times New Roman" w:cs="Times New Roman"/>
            <w:sz w:val="20"/>
            <w:szCs w:val="20"/>
          </w:rPr>
          <w:t>следствием</w:t>
        </w:r>
      </w:hyperlink>
      <w:r w:rsidRPr="00310F47">
        <w:rPr>
          <w:rFonts w:ascii="Times New Roman" w:hAnsi="Times New Roman" w:cs="Times New Roman"/>
          <w:sz w:val="20"/>
          <w:szCs w:val="20"/>
        </w:rPr>
        <w:t> исходного. Поэтому возможно появление посторонних решений уравнения. Причина приобретения корней состоит в том, что при возведении в четную степень чисел, равных по абсолютной величине, но разных по знаку, получается один и тот же результат.</w:t>
      </w:r>
    </w:p>
    <w:p w:rsidR="00866A53" w:rsidRPr="00310F47" w:rsidRDefault="00866A53" w:rsidP="000331C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Заметим, что потеря корней при возведении уравнения в четную степень невозможна, но могут появиться посторонние корни. Рассмотрим пример:</w:t>
      </w:r>
    </w:p>
    <w:p w:rsidR="00866A53" w:rsidRPr="00310F47" w:rsidRDefault="00866A53" w:rsidP="000331C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Решим уравнение </w:t>
      </w:r>
      <m:oMath>
        <m:rad>
          <m:radPr>
            <m:degHide m:val="on"/>
            <m:ctrlPr>
              <w:rPr>
                <w:rFonts w:ascii="Cambria Math" w:hAnsi="Cambria Math" w:cs="Times New Roman"/>
                <w:i/>
                <w:sz w:val="20"/>
                <w:szCs w:val="20"/>
              </w:rPr>
            </m:ctrlPr>
          </m:radPr>
          <m:deg/>
          <m:e>
            <m:r>
              <w:rPr>
                <w:rFonts w:ascii="Cambria Math" w:hAnsi="Cambria Math" w:cs="Times New Roman"/>
                <w:sz w:val="20"/>
                <w:szCs w:val="20"/>
              </w:rPr>
              <m:t>5</m:t>
            </m:r>
            <m:sSup>
              <m:sSupPr>
                <m:ctrlPr>
                  <w:rPr>
                    <w:rFonts w:ascii="Cambria Math" w:hAnsi="Cambria Math" w:cs="Times New Roman"/>
                    <w:i/>
                    <w:sz w:val="20"/>
                    <w:szCs w:val="20"/>
                    <w:lang w:val="en-US"/>
                  </w:rPr>
                </m:ctrlPr>
              </m:sSupPr>
              <m:e>
                <m:r>
                  <w:rPr>
                    <w:rFonts w:ascii="Cambria Math" w:hAnsi="Cambria Math" w:cs="Times New Roman"/>
                    <w:sz w:val="20"/>
                    <w:szCs w:val="20"/>
                    <w:lang w:val="en-US"/>
                  </w:rPr>
                  <m:t>x</m:t>
                </m:r>
              </m:e>
              <m:sup>
                <m:r>
                  <w:rPr>
                    <w:rFonts w:ascii="Cambria Math" w:hAnsi="Cambria Math" w:cs="Times New Roman"/>
                    <w:sz w:val="20"/>
                    <w:szCs w:val="20"/>
                  </w:rPr>
                  <m:t>2</m:t>
                </m:r>
              </m:sup>
            </m:sSup>
            <m:r>
              <w:rPr>
                <w:rFonts w:ascii="Cambria Math" w:hAnsi="Cambria Math" w:cs="Times New Roman"/>
                <w:sz w:val="20"/>
                <w:szCs w:val="20"/>
              </w:rPr>
              <m:t>+</m:t>
            </m:r>
            <m:r>
              <w:rPr>
                <w:rFonts w:ascii="Cambria Math" w:hAnsi="Cambria Math" w:cs="Times New Roman"/>
                <w:sz w:val="20"/>
                <w:szCs w:val="20"/>
                <w:lang w:val="en-US"/>
              </w:rPr>
              <m:t>x</m:t>
            </m:r>
            <m:r>
              <w:rPr>
                <w:rFonts w:ascii="Cambria Math" w:hAnsi="Cambria Math" w:cs="Times New Roman"/>
                <w:sz w:val="20"/>
                <w:szCs w:val="20"/>
              </w:rPr>
              <m:t>-6</m:t>
            </m:r>
          </m:e>
        </m:rad>
        <m:r>
          <w:rPr>
            <w:rFonts w:ascii="Cambria Math" w:hAnsi="Cambria Math" w:cs="Times New Roman"/>
            <w:sz w:val="20"/>
            <w:szCs w:val="20"/>
          </w:rPr>
          <m:t>=2x</m:t>
        </m:r>
      </m:oMath>
    </w:p>
    <w:p w:rsidR="00866A53" w:rsidRPr="00310F47" w:rsidRDefault="00866A53" w:rsidP="000331C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Возведём обе части уравнения во вторую степень </w:t>
      </w:r>
      <m:oMath>
        <m:d>
          <m:dPr>
            <m:ctrlPr>
              <w:rPr>
                <w:rFonts w:ascii="Cambria Math" w:hAnsi="Cambria Math" w:cs="Times New Roman"/>
                <w:i/>
                <w:sz w:val="20"/>
                <w:szCs w:val="20"/>
              </w:rPr>
            </m:ctrlPr>
          </m:dPr>
          <m:e>
            <m:rad>
              <m:radPr>
                <m:degHide m:val="on"/>
                <m:ctrlPr>
                  <w:rPr>
                    <w:rFonts w:ascii="Cambria Math" w:hAnsi="Cambria Math" w:cs="Times New Roman"/>
                    <w:i/>
                    <w:sz w:val="20"/>
                    <w:szCs w:val="20"/>
                  </w:rPr>
                </m:ctrlPr>
              </m:radPr>
              <m:deg/>
              <m:e>
                <m:sSup>
                  <m:sSupPr>
                    <m:ctrlPr>
                      <w:rPr>
                        <w:rFonts w:ascii="Cambria Math" w:hAnsi="Cambria Math" w:cs="Times New Roman"/>
                        <w:i/>
                        <w:sz w:val="20"/>
                        <w:szCs w:val="20"/>
                      </w:rPr>
                    </m:ctrlPr>
                  </m:sSupPr>
                  <m:e>
                    <m:r>
                      <w:rPr>
                        <w:rFonts w:ascii="Cambria Math" w:hAnsi="Cambria Math" w:cs="Times New Roman"/>
                        <w:sz w:val="20"/>
                        <w:szCs w:val="20"/>
                      </w:rPr>
                      <m:t>5x</m:t>
                    </m:r>
                  </m:e>
                  <m:sup>
                    <m:r>
                      <w:rPr>
                        <w:rFonts w:ascii="Cambria Math" w:hAnsi="Cambria Math" w:cs="Times New Roman"/>
                        <w:sz w:val="20"/>
                        <w:szCs w:val="20"/>
                      </w:rPr>
                      <m:t>2</m:t>
                    </m:r>
                  </m:sup>
                </m:sSup>
                <m:r>
                  <w:rPr>
                    <w:rFonts w:ascii="Cambria Math" w:hAnsi="Cambria Math" w:cs="Times New Roman"/>
                    <w:sz w:val="20"/>
                    <w:szCs w:val="20"/>
                  </w:rPr>
                  <m:t>+x-6</m:t>
                </m:r>
              </m:e>
            </m:rad>
          </m:e>
        </m:d>
        <m:r>
          <w:rPr>
            <w:rFonts w:ascii="Cambria Math" w:hAnsi="Cambria Math" w:cs="Times New Roman"/>
            <w:sz w:val="20"/>
            <w:szCs w:val="20"/>
          </w:rPr>
          <m:t>=</m:t>
        </m:r>
        <m:sSup>
          <m:sSupPr>
            <m:ctrlPr>
              <w:rPr>
                <w:rFonts w:ascii="Cambria Math" w:hAnsi="Cambria Math" w:cs="Times New Roman"/>
                <w:i/>
                <w:sz w:val="20"/>
                <w:szCs w:val="20"/>
              </w:rPr>
            </m:ctrlPr>
          </m:sSupPr>
          <m:e>
            <m:d>
              <m:dPr>
                <m:ctrlPr>
                  <w:rPr>
                    <w:rFonts w:ascii="Cambria Math" w:hAnsi="Cambria Math" w:cs="Times New Roman"/>
                    <w:i/>
                    <w:sz w:val="20"/>
                    <w:szCs w:val="20"/>
                  </w:rPr>
                </m:ctrlPr>
              </m:dPr>
              <m:e>
                <m:r>
                  <w:rPr>
                    <w:rFonts w:ascii="Cambria Math" w:hAnsi="Cambria Math" w:cs="Times New Roman"/>
                    <w:sz w:val="20"/>
                    <w:szCs w:val="20"/>
                  </w:rPr>
                  <m:t>2x</m:t>
                </m:r>
              </m:e>
            </m:d>
          </m:e>
          <m:sup>
            <m:r>
              <w:rPr>
                <w:rFonts w:ascii="Cambria Math" w:hAnsi="Cambria Math" w:cs="Times New Roman"/>
                <w:sz w:val="20"/>
                <w:szCs w:val="20"/>
              </w:rPr>
              <m:t>2</m:t>
            </m:r>
          </m:sup>
        </m:sSup>
      </m:oMath>
    </w:p>
    <w:p w:rsidR="00866A53" w:rsidRPr="00310F47" w:rsidRDefault="00866A53" w:rsidP="000331C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Так как мы возводим в чётную степень, то возможно появление посторонних корней, ибо самим процессом возведения мы расширяем область допустимых значений (ОДЗ) для подкоренных выражений.</w:t>
      </w:r>
    </w:p>
    <w:p w:rsidR="00866A53" w:rsidRPr="00310F47" w:rsidRDefault="00866A53" w:rsidP="000331C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Так, когда </w:t>
      </w:r>
      <m:oMath>
        <m:r>
          <w:rPr>
            <w:rFonts w:ascii="Cambria Math" w:hAnsi="Cambria Math" w:cs="Times New Roman"/>
            <w:sz w:val="20"/>
            <w:szCs w:val="20"/>
          </w:rPr>
          <m:t>2x</m:t>
        </m:r>
      </m:oMath>
      <w:r w:rsidRPr="00310F47">
        <w:rPr>
          <w:rFonts w:ascii="Times New Roman" w:hAnsi="Times New Roman" w:cs="Times New Roman"/>
          <w:vanish/>
          <w:sz w:val="20"/>
          <w:szCs w:val="20"/>
        </w:rPr>
        <w:t>{\displaystyle 4x-8}</w:t>
      </w:r>
      <w:r w:rsidRPr="00310F47">
        <w:rPr>
          <w:rFonts w:ascii="Times New Roman" w:hAnsi="Times New Roman" w:cs="Times New Roman"/>
          <w:sz w:val="20"/>
          <w:szCs w:val="20"/>
        </w:rPr>
        <w:t xml:space="preserve"> был приравнен к заведомо положительному числу (так как </w:t>
      </w:r>
      <m:oMath>
        <m:rad>
          <m:radPr>
            <m:degHide m:val="on"/>
            <m:ctrlPr>
              <w:rPr>
                <w:rFonts w:ascii="Cambria Math" w:hAnsi="Cambria Math" w:cs="Times New Roman"/>
                <w:i/>
                <w:sz w:val="20"/>
                <w:szCs w:val="20"/>
              </w:rPr>
            </m:ctrlPr>
          </m:radPr>
          <m:deg/>
          <m:e>
            <m:r>
              <w:rPr>
                <w:rFonts w:ascii="Cambria Math" w:hAnsi="Cambria Math" w:cs="Times New Roman"/>
                <w:sz w:val="20"/>
                <w:szCs w:val="20"/>
              </w:rPr>
              <m:t>5</m:t>
            </m:r>
            <m:sSup>
              <m:sSupPr>
                <m:ctrlPr>
                  <w:rPr>
                    <w:rFonts w:ascii="Cambria Math" w:hAnsi="Cambria Math" w:cs="Times New Roman"/>
                    <w:i/>
                    <w:sz w:val="20"/>
                    <w:szCs w:val="20"/>
                    <w:lang w:val="en-US"/>
                  </w:rPr>
                </m:ctrlPr>
              </m:sSupPr>
              <m:e>
                <m:r>
                  <w:rPr>
                    <w:rFonts w:ascii="Cambria Math" w:hAnsi="Cambria Math" w:cs="Times New Roman"/>
                    <w:sz w:val="20"/>
                    <w:szCs w:val="20"/>
                    <w:lang w:val="en-US"/>
                  </w:rPr>
                  <m:t>x</m:t>
                </m:r>
              </m:e>
              <m:sup>
                <m:r>
                  <w:rPr>
                    <w:rFonts w:ascii="Cambria Math" w:hAnsi="Cambria Math" w:cs="Times New Roman"/>
                    <w:sz w:val="20"/>
                    <w:szCs w:val="20"/>
                  </w:rPr>
                  <m:t>2</m:t>
                </m:r>
              </m:sup>
            </m:sSup>
            <m:r>
              <w:rPr>
                <w:rFonts w:ascii="Cambria Math" w:hAnsi="Cambria Math" w:cs="Times New Roman"/>
                <w:sz w:val="20"/>
                <w:szCs w:val="20"/>
              </w:rPr>
              <m:t>+</m:t>
            </m:r>
            <m:r>
              <w:rPr>
                <w:rFonts w:ascii="Cambria Math" w:hAnsi="Cambria Math" w:cs="Times New Roman"/>
                <w:sz w:val="20"/>
                <w:szCs w:val="20"/>
                <w:lang w:val="en-US"/>
              </w:rPr>
              <m:t>x</m:t>
            </m:r>
            <m:r>
              <w:rPr>
                <w:rFonts w:ascii="Cambria Math" w:hAnsi="Cambria Math" w:cs="Times New Roman"/>
                <w:sz w:val="20"/>
                <w:szCs w:val="20"/>
              </w:rPr>
              <m:t>-6</m:t>
            </m:r>
          </m:e>
        </m:rad>
        <m:r>
          <w:rPr>
            <w:rFonts w:ascii="Cambria Math" w:hAnsi="Cambria Math" w:cs="Times New Roman"/>
            <w:sz w:val="20"/>
            <w:szCs w:val="20"/>
          </w:rPr>
          <m:t>≥0</m:t>
        </m:r>
      </m:oMath>
      <w:r w:rsidRPr="00310F47">
        <w:rPr>
          <w:rFonts w:ascii="Times New Roman" w:hAnsi="Times New Roman" w:cs="Times New Roman"/>
          <w:sz w:val="20"/>
          <w:szCs w:val="20"/>
        </w:rPr>
        <w:t> </w:t>
      </w:r>
      <w:r w:rsidRPr="00310F47">
        <w:rPr>
          <w:rFonts w:ascii="Times New Roman" w:hAnsi="Times New Roman" w:cs="Times New Roman"/>
          <w:vanish/>
          <w:sz w:val="20"/>
          <w:szCs w:val="20"/>
        </w:rPr>
        <w:t>{\displaystyle {\sqrt {x^{2}+4x-5}}\geqslant 0}</w:t>
      </w:r>
      <w:r w:rsidRPr="00310F47">
        <w:rPr>
          <w:rFonts w:ascii="Times New Roman" w:hAnsi="Times New Roman" w:cs="Times New Roman"/>
          <w:sz w:val="20"/>
          <w:szCs w:val="20"/>
        </w:rPr>
        <w:t> в силу определения арифметического корня), переменная </w:t>
      </w:r>
      <m:oMath>
        <m:r>
          <w:rPr>
            <w:rFonts w:ascii="Cambria Math" w:hAnsi="Cambria Math" w:cs="Times New Roman"/>
            <w:sz w:val="20"/>
            <w:szCs w:val="20"/>
          </w:rPr>
          <m:t>x</m:t>
        </m:r>
      </m:oMath>
      <w:r w:rsidRPr="00310F47">
        <w:rPr>
          <w:rFonts w:ascii="Times New Roman" w:hAnsi="Times New Roman" w:cs="Times New Roman"/>
          <w:vanish/>
          <w:sz w:val="20"/>
          <w:szCs w:val="20"/>
        </w:rPr>
        <w:t>{\displaystyle x}</w:t>
      </w:r>
      <w:r w:rsidRPr="00310F47">
        <w:rPr>
          <w:rFonts w:ascii="Times New Roman" w:hAnsi="Times New Roman" w:cs="Times New Roman"/>
          <w:sz w:val="20"/>
          <w:szCs w:val="20"/>
        </w:rPr>
        <w:t> не могла принимать значения, которые бы обратили </w:t>
      </w:r>
      <w:r w:rsidRPr="00310F47">
        <w:rPr>
          <w:rFonts w:ascii="Times New Roman" w:hAnsi="Times New Roman" w:cs="Times New Roman"/>
          <w:vanish/>
          <w:sz w:val="20"/>
          <w:szCs w:val="20"/>
        </w:rPr>
        <w:t>{\displaystyle 4x-8}</w:t>
      </w:r>
      <m:oMath>
        <m:r>
          <w:rPr>
            <w:rFonts w:ascii="Cambria Math" w:hAnsi="Cambria Math" w:cs="Times New Roman"/>
            <w:sz w:val="20"/>
            <w:szCs w:val="20"/>
          </w:rPr>
          <m:t>2x</m:t>
        </m:r>
      </m:oMath>
      <w:r w:rsidRPr="00310F47">
        <w:rPr>
          <w:rFonts w:ascii="Times New Roman" w:hAnsi="Times New Roman" w:cs="Times New Roman"/>
          <w:sz w:val="20"/>
          <w:szCs w:val="20"/>
        </w:rPr>
        <w:t> в отрицательные числа, значит </w:t>
      </w:r>
      <w:r w:rsidRPr="00310F47">
        <w:rPr>
          <w:rFonts w:ascii="Times New Roman" w:hAnsi="Times New Roman" w:cs="Times New Roman"/>
          <w:vanish/>
          <w:sz w:val="20"/>
          <w:szCs w:val="20"/>
        </w:rPr>
        <w:t>{\displaystyle 4x-8\geqslant 0}</w:t>
      </w:r>
      <m:oMath>
        <m:sSup>
          <m:sSupPr>
            <m:ctrlPr>
              <w:rPr>
                <w:rFonts w:ascii="Cambria Math" w:hAnsi="Cambria Math" w:cs="Times New Roman"/>
                <w:i/>
                <w:vanish/>
                <w:sz w:val="20"/>
                <w:szCs w:val="20"/>
              </w:rPr>
            </m:ctrlPr>
          </m:sSupPr>
          <m:e/>
          <m:sup/>
        </m:sSup>
        <m:r>
          <w:rPr>
            <w:rFonts w:ascii="Cambria Math" w:hAnsi="Cambria Math" w:cs="Times New Roman"/>
            <w:sz w:val="20"/>
            <w:szCs w:val="20"/>
          </w:rPr>
          <m:t>2x≥0</m:t>
        </m:r>
      </m:oMath>
      <w:r w:rsidRPr="00310F47">
        <w:rPr>
          <w:rFonts w:ascii="Times New Roman" w:hAnsi="Times New Roman" w:cs="Times New Roman"/>
          <w:sz w:val="20"/>
          <w:szCs w:val="20"/>
        </w:rPr>
        <w:t> или </w:t>
      </w:r>
      <w:r w:rsidRPr="00310F47">
        <w:rPr>
          <w:rFonts w:ascii="Times New Roman" w:hAnsi="Times New Roman" w:cs="Times New Roman"/>
          <w:vanish/>
          <w:sz w:val="20"/>
          <w:szCs w:val="20"/>
        </w:rPr>
        <w:t>{\displaystyle x\geqslant 2}</w:t>
      </w:r>
      <m:oMath>
        <m:r>
          <w:rPr>
            <w:rFonts w:ascii="Cambria Math" w:hAnsi="Cambria Math" w:cs="Times New Roman"/>
            <w:sz w:val="20"/>
            <w:szCs w:val="20"/>
          </w:rPr>
          <m:t>x≥0</m:t>
        </m:r>
      </m:oMath>
      <w:r w:rsidRPr="00310F47">
        <w:rPr>
          <w:rFonts w:ascii="Times New Roman" w:hAnsi="Times New Roman" w:cs="Times New Roman"/>
          <w:sz w:val="20"/>
          <w:szCs w:val="20"/>
        </w:rPr>
        <w:t>.</w:t>
      </w:r>
    </w:p>
    <w:p w:rsidR="00866A53" w:rsidRPr="00310F47" w:rsidRDefault="00866A53" w:rsidP="000331C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lastRenderedPageBreak/>
        <w:t>Другими словами в месте с постановкой задачи нам дали ещё и ограничения на значения переменной (ОДЗ) в виде </w:t>
      </w:r>
      <w:r w:rsidRPr="00310F47">
        <w:rPr>
          <w:rFonts w:ascii="Times New Roman" w:hAnsi="Times New Roman" w:cs="Times New Roman"/>
          <w:vanish/>
          <w:sz w:val="20"/>
          <w:szCs w:val="20"/>
        </w:rPr>
        <w:t>{\displaystyle x\geqslant 2}</w:t>
      </w:r>
      <m:oMath>
        <m:r>
          <w:rPr>
            <w:rFonts w:ascii="Cambria Math" w:hAnsi="Cambria Math" w:cs="Times New Roman"/>
            <w:sz w:val="20"/>
            <w:szCs w:val="20"/>
          </w:rPr>
          <m:t xml:space="preserve"> x≥0</m:t>
        </m:r>
      </m:oMath>
      <w:r w:rsidRPr="00310F47">
        <w:rPr>
          <w:rFonts w:ascii="Times New Roman" w:hAnsi="Times New Roman" w:cs="Times New Roman"/>
          <w:sz w:val="20"/>
          <w:szCs w:val="20"/>
        </w:rPr>
        <w:t>. Но, после возведения обеих частей в квадрат, мы получаем уравнение</w:t>
      </w:r>
      <m:oMath>
        <m:r>
          <w:rPr>
            <w:rFonts w:ascii="Cambria Math" w:hAnsi="Cambria Math" w:cs="Times New Roman"/>
            <w:sz w:val="20"/>
            <w:szCs w:val="20"/>
          </w:rPr>
          <m:t>5</m:t>
        </m:r>
        <m:sSup>
          <m:sSupPr>
            <m:ctrlPr>
              <w:rPr>
                <w:rFonts w:ascii="Cambria Math" w:hAnsi="Cambria Math" w:cs="Times New Roman"/>
                <w:i/>
                <w:sz w:val="20"/>
                <w:szCs w:val="20"/>
              </w:rPr>
            </m:ctrlPr>
          </m:sSupPr>
          <m:e>
            <m:r>
              <w:rPr>
                <w:rFonts w:ascii="Cambria Math" w:hAnsi="Cambria Math" w:cs="Times New Roman"/>
                <w:sz w:val="20"/>
                <w:szCs w:val="20"/>
              </w:rPr>
              <m:t>x</m:t>
            </m:r>
          </m:e>
          <m:sup>
            <m:r>
              <w:rPr>
                <w:rFonts w:ascii="Cambria Math" w:hAnsi="Cambria Math" w:cs="Times New Roman"/>
                <w:sz w:val="20"/>
                <w:szCs w:val="20"/>
              </w:rPr>
              <m:t>2</m:t>
            </m:r>
          </m:sup>
        </m:sSup>
        <m:r>
          <w:rPr>
            <w:rFonts w:ascii="Cambria Math" w:hAnsi="Cambria Math" w:cs="Times New Roman"/>
            <w:sz w:val="20"/>
            <w:szCs w:val="20"/>
          </w:rPr>
          <m:t>+x-6=4</m:t>
        </m:r>
        <m:sSup>
          <m:sSupPr>
            <m:ctrlPr>
              <w:rPr>
                <w:rFonts w:ascii="Cambria Math" w:hAnsi="Cambria Math" w:cs="Times New Roman"/>
                <w:i/>
                <w:sz w:val="20"/>
                <w:szCs w:val="20"/>
              </w:rPr>
            </m:ctrlPr>
          </m:sSupPr>
          <m:e>
            <m:r>
              <w:rPr>
                <w:rFonts w:ascii="Cambria Math" w:hAnsi="Cambria Math" w:cs="Times New Roman"/>
                <w:sz w:val="20"/>
                <w:szCs w:val="20"/>
              </w:rPr>
              <m:t>x</m:t>
            </m:r>
          </m:e>
          <m:sup>
            <m:r>
              <w:rPr>
                <w:rFonts w:ascii="Cambria Math" w:hAnsi="Cambria Math" w:cs="Times New Roman"/>
                <w:sz w:val="20"/>
                <w:szCs w:val="20"/>
              </w:rPr>
              <m:t>2</m:t>
            </m:r>
          </m:sup>
        </m:sSup>
        <m:r>
          <w:rPr>
            <w:rFonts w:ascii="Cambria Math" w:hAnsi="Cambria Math" w:cs="Times New Roman"/>
            <w:sz w:val="20"/>
            <w:szCs w:val="20"/>
          </w:rPr>
          <m:t>.</m:t>
        </m:r>
      </m:oMath>
    </w:p>
    <w:p w:rsidR="00866A53" w:rsidRPr="00310F47" w:rsidRDefault="00866A53" w:rsidP="000331C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Уже в котором область допустимых значений (</w:t>
      </w:r>
      <w:hyperlink r:id="rId1997" w:tooltip="Область значений функции" w:history="1">
        <w:r w:rsidRPr="00310F47">
          <w:rPr>
            <w:rStyle w:val="ab"/>
            <w:rFonts w:ascii="Times New Roman" w:hAnsi="Times New Roman" w:cs="Times New Roman"/>
            <w:sz w:val="20"/>
            <w:szCs w:val="20"/>
          </w:rPr>
          <w:t>ОДЗ</w:t>
        </w:r>
      </w:hyperlink>
      <w:r w:rsidRPr="00310F47">
        <w:rPr>
          <w:rFonts w:ascii="Times New Roman" w:hAnsi="Times New Roman" w:cs="Times New Roman"/>
          <w:sz w:val="20"/>
          <w:szCs w:val="20"/>
        </w:rPr>
        <w:t>) переменой </w:t>
      </w:r>
      <m:oMath>
        <m:r>
          <w:rPr>
            <w:rFonts w:ascii="Cambria Math" w:hAnsi="Cambria Math" w:cs="Times New Roman"/>
            <w:sz w:val="20"/>
            <w:szCs w:val="20"/>
          </w:rPr>
          <m:t>x</m:t>
        </m:r>
      </m:oMath>
      <w:r w:rsidRPr="00310F47">
        <w:rPr>
          <w:rFonts w:ascii="Times New Roman" w:hAnsi="Times New Roman" w:cs="Times New Roman"/>
          <w:vanish/>
          <w:sz w:val="20"/>
          <w:szCs w:val="20"/>
        </w:rPr>
        <w:t>{\displaystyle x}</w:t>
      </w:r>
      <w:r w:rsidRPr="00310F47">
        <w:rPr>
          <w:rFonts w:ascii="Times New Roman" w:hAnsi="Times New Roman" w:cs="Times New Roman"/>
          <w:sz w:val="20"/>
          <w:szCs w:val="20"/>
        </w:rPr>
        <w:t> </w:t>
      </w:r>
      <w:r w:rsidRPr="00310F47">
        <w:rPr>
          <w:rFonts w:ascii="Times New Roman" w:hAnsi="Times New Roman" w:cs="Times New Roman"/>
          <w:bCs/>
          <w:sz w:val="20"/>
          <w:szCs w:val="20"/>
        </w:rPr>
        <w:t>совершенна</w:t>
      </w:r>
      <w:r w:rsidRPr="00310F47">
        <w:rPr>
          <w:rFonts w:ascii="Times New Roman" w:hAnsi="Times New Roman" w:cs="Times New Roman"/>
          <w:sz w:val="20"/>
          <w:szCs w:val="20"/>
        </w:rPr>
        <w:t> другая (теперь </w:t>
      </w:r>
      <w:r w:rsidRPr="00310F47">
        <w:rPr>
          <w:rFonts w:ascii="Times New Roman" w:hAnsi="Times New Roman" w:cs="Times New Roman"/>
          <w:vanish/>
          <w:sz w:val="20"/>
          <w:szCs w:val="20"/>
        </w:rPr>
        <w:t>{\displaystyle x}</w:t>
      </w:r>
      <m:oMath>
        <m:r>
          <w:rPr>
            <w:rFonts w:ascii="Cambria Math" w:hAnsi="Cambria Math" w:cs="Times New Roman"/>
            <w:sz w:val="20"/>
            <w:szCs w:val="20"/>
          </w:rPr>
          <m:t xml:space="preserve"> x</m:t>
        </m:r>
      </m:oMath>
      <w:r w:rsidRPr="00310F47">
        <w:rPr>
          <w:rFonts w:ascii="Times New Roman" w:hAnsi="Times New Roman" w:cs="Times New Roman"/>
          <w:sz w:val="20"/>
          <w:szCs w:val="20"/>
        </w:rPr>
        <w:t> может принимать совершенно любые значения, то есть ОДЗ расширилось относительно первоначального уравнения).</w:t>
      </w:r>
    </w:p>
    <w:p w:rsidR="00866A53" w:rsidRPr="00310F47" w:rsidRDefault="00866A53" w:rsidP="000331C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Очевидно, что вероятность появления посторонних корней резко выросла просто по факту того, что теперь корнем может стать гораздо больше чисел, а не только те, что </w:t>
      </w:r>
      <w:r w:rsidRPr="00310F47">
        <w:rPr>
          <w:rFonts w:ascii="Times New Roman" w:hAnsi="Times New Roman" w:cs="Times New Roman"/>
          <w:vanish/>
          <w:sz w:val="20"/>
          <w:szCs w:val="20"/>
        </w:rPr>
        <w:t>{\displaystyle x\geqslant 2}</w:t>
      </w:r>
      <m:oMath>
        <m:r>
          <w:rPr>
            <w:rFonts w:ascii="Cambria Math" w:hAnsi="Cambria Math" w:cs="Times New Roman"/>
            <w:sz w:val="20"/>
            <w:szCs w:val="20"/>
          </w:rPr>
          <m:t xml:space="preserve"> x≥0</m:t>
        </m:r>
      </m:oMath>
      <w:r w:rsidRPr="00310F47">
        <w:rPr>
          <w:rFonts w:ascii="Times New Roman" w:hAnsi="Times New Roman" w:cs="Times New Roman"/>
          <w:sz w:val="20"/>
          <w:szCs w:val="20"/>
        </w:rPr>
        <w:t>.</w:t>
      </w:r>
    </w:p>
    <w:p w:rsidR="00866A53" w:rsidRPr="00310F47" w:rsidRDefault="00866A53" w:rsidP="000331C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Продолжая решать и упрощать </w:t>
      </w:r>
      <w:r w:rsidRPr="00310F47">
        <w:rPr>
          <w:rFonts w:ascii="Times New Roman" w:hAnsi="Times New Roman" w:cs="Times New Roman"/>
          <w:vanish/>
          <w:sz w:val="20"/>
          <w:szCs w:val="20"/>
        </w:rPr>
        <w:t>{\displaystyle x^{2}+4x-5=16x^{2}-64x+64}</w:t>
      </w:r>
      <m:oMath>
        <m:r>
          <w:rPr>
            <w:rFonts w:ascii="Cambria Math" w:hAnsi="Cambria Math" w:cs="Times New Roman"/>
            <w:sz w:val="20"/>
            <w:szCs w:val="20"/>
          </w:rPr>
          <m:t>5</m:t>
        </m:r>
        <m:sSup>
          <m:sSupPr>
            <m:ctrlPr>
              <w:rPr>
                <w:rFonts w:ascii="Cambria Math" w:hAnsi="Cambria Math" w:cs="Times New Roman"/>
                <w:i/>
                <w:sz w:val="20"/>
                <w:szCs w:val="20"/>
              </w:rPr>
            </m:ctrlPr>
          </m:sSupPr>
          <m:e>
            <m:r>
              <w:rPr>
                <w:rFonts w:ascii="Cambria Math" w:hAnsi="Cambria Math" w:cs="Times New Roman"/>
                <w:sz w:val="20"/>
                <w:szCs w:val="20"/>
              </w:rPr>
              <m:t>x</m:t>
            </m:r>
          </m:e>
          <m:sup>
            <m:r>
              <w:rPr>
                <w:rFonts w:ascii="Cambria Math" w:hAnsi="Cambria Math" w:cs="Times New Roman"/>
                <w:sz w:val="20"/>
                <w:szCs w:val="20"/>
              </w:rPr>
              <m:t>2</m:t>
            </m:r>
          </m:sup>
        </m:sSup>
        <m:r>
          <w:rPr>
            <w:rFonts w:ascii="Cambria Math" w:hAnsi="Cambria Math" w:cs="Times New Roman"/>
            <w:sz w:val="20"/>
            <w:szCs w:val="20"/>
          </w:rPr>
          <m:t>+x-6=4</m:t>
        </m:r>
        <m:sSup>
          <m:sSupPr>
            <m:ctrlPr>
              <w:rPr>
                <w:rFonts w:ascii="Cambria Math" w:hAnsi="Cambria Math" w:cs="Times New Roman"/>
                <w:i/>
                <w:sz w:val="20"/>
                <w:szCs w:val="20"/>
              </w:rPr>
            </m:ctrlPr>
          </m:sSupPr>
          <m:e>
            <m:r>
              <w:rPr>
                <w:rFonts w:ascii="Cambria Math" w:hAnsi="Cambria Math" w:cs="Times New Roman"/>
                <w:sz w:val="20"/>
                <w:szCs w:val="20"/>
              </w:rPr>
              <m:t>x</m:t>
            </m:r>
          </m:e>
          <m:sup>
            <m:r>
              <w:rPr>
                <w:rFonts w:ascii="Cambria Math" w:hAnsi="Cambria Math" w:cs="Times New Roman"/>
                <w:sz w:val="20"/>
                <w:szCs w:val="20"/>
              </w:rPr>
              <m:t>2</m:t>
            </m:r>
          </m:sup>
        </m:sSup>
      </m:oMath>
      <w:r w:rsidRPr="00310F47">
        <w:rPr>
          <w:rFonts w:ascii="Times New Roman" w:hAnsi="Times New Roman" w:cs="Times New Roman"/>
          <w:sz w:val="20"/>
          <w:szCs w:val="20"/>
        </w:rPr>
        <w:t> мы получим квадратное уравнение:</w:t>
      </w:r>
    </w:p>
    <w:p w:rsidR="00866A53" w:rsidRPr="00310F47" w:rsidRDefault="00866A53" w:rsidP="000331C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vanish/>
          <w:sz w:val="20"/>
          <w:szCs w:val="20"/>
        </w:rPr>
        <w:t>{\displaystyle 15x^{2}-68x+69=0}</w:t>
      </w:r>
      <m:oMath>
        <m:sSup>
          <m:sSupPr>
            <m:ctrlPr>
              <w:rPr>
                <w:rFonts w:ascii="Cambria Math" w:hAnsi="Cambria Math" w:cs="Times New Roman"/>
                <w:i/>
                <w:sz w:val="20"/>
                <w:szCs w:val="20"/>
              </w:rPr>
            </m:ctrlPr>
          </m:sSupPr>
          <m:e>
            <m:r>
              <w:rPr>
                <w:rFonts w:ascii="Cambria Math" w:hAnsi="Cambria Math" w:cs="Times New Roman"/>
                <w:sz w:val="20"/>
                <w:szCs w:val="20"/>
              </w:rPr>
              <m:t>x</m:t>
            </m:r>
          </m:e>
          <m:sup>
            <m:r>
              <w:rPr>
                <w:rFonts w:ascii="Cambria Math" w:hAnsi="Cambria Math" w:cs="Times New Roman"/>
                <w:sz w:val="20"/>
                <w:szCs w:val="20"/>
              </w:rPr>
              <m:t>2</m:t>
            </m:r>
          </m:sup>
        </m:sSup>
        <m:r>
          <w:rPr>
            <w:rFonts w:ascii="Cambria Math" w:hAnsi="Cambria Math" w:cs="Times New Roman"/>
            <w:sz w:val="20"/>
            <w:szCs w:val="20"/>
          </w:rPr>
          <m:t>+x-6=0</m:t>
        </m:r>
      </m:oMath>
      <w:r w:rsidRPr="00310F47">
        <w:rPr>
          <w:rFonts w:ascii="Times New Roman" w:hAnsi="Times New Roman" w:cs="Times New Roman"/>
          <w:sz w:val="20"/>
          <w:szCs w:val="20"/>
        </w:rPr>
        <w:t>, корнями которого являются</w:t>
      </w:r>
    </w:p>
    <w:p w:rsidR="00866A53" w:rsidRPr="00310F47" w:rsidRDefault="00866A53" w:rsidP="000331C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vanish/>
          <w:sz w:val="20"/>
          <w:szCs w:val="20"/>
        </w:rPr>
        <w:t>{\displaystyle x=3}</w:t>
      </w:r>
      <m:oMath>
        <m:r>
          <w:rPr>
            <w:rFonts w:ascii="Cambria Math" w:hAnsi="Cambria Math" w:cs="Times New Roman"/>
            <w:sz w:val="20"/>
            <w:szCs w:val="20"/>
          </w:rPr>
          <m:t>x=-3</m:t>
        </m:r>
      </m:oMath>
      <w:r w:rsidRPr="00310F47">
        <w:rPr>
          <w:rFonts w:ascii="Times New Roman" w:hAnsi="Times New Roman" w:cs="Times New Roman"/>
          <w:sz w:val="20"/>
          <w:szCs w:val="20"/>
        </w:rPr>
        <w:t> и </w:t>
      </w:r>
      <m:oMath>
        <m:r>
          <w:rPr>
            <w:rFonts w:ascii="Cambria Math" w:hAnsi="Cambria Math" w:cs="Times New Roman"/>
            <w:sz w:val="20"/>
            <w:szCs w:val="20"/>
          </w:rPr>
          <m:t>x=2</m:t>
        </m:r>
      </m:oMath>
      <w:r w:rsidRPr="00310F47">
        <w:rPr>
          <w:rFonts w:ascii="Times New Roman" w:hAnsi="Times New Roman" w:cs="Times New Roman"/>
          <w:vanish/>
          <w:sz w:val="20"/>
          <w:szCs w:val="20"/>
        </w:rPr>
        <w:t>{\displaystyle x={\frac {23}{15}}}</w:t>
      </w:r>
    </w:p>
    <w:p w:rsidR="00866A53" w:rsidRPr="00310F47" w:rsidRDefault="00866A53" w:rsidP="000331C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Следует заметить, что </w:t>
      </w:r>
      <w:r w:rsidRPr="00310F47">
        <w:rPr>
          <w:rFonts w:ascii="Times New Roman" w:hAnsi="Times New Roman" w:cs="Times New Roman"/>
          <w:vanish/>
          <w:sz w:val="20"/>
          <w:szCs w:val="20"/>
        </w:rPr>
        <w:t>{\displaystyle x=3}</w:t>
      </w:r>
      <w:r w:rsidRPr="00310F47">
        <w:rPr>
          <w:rFonts w:ascii="Times New Roman" w:hAnsi="Times New Roman" w:cs="Times New Roman"/>
          <w:sz w:val="20"/>
          <w:szCs w:val="20"/>
        </w:rPr>
        <w:t> </w:t>
      </w:r>
      <w:r w:rsidRPr="00310F47">
        <w:rPr>
          <w:rFonts w:ascii="Times New Roman" w:hAnsi="Times New Roman" w:cs="Times New Roman"/>
          <w:vanish/>
          <w:sz w:val="20"/>
          <w:szCs w:val="20"/>
        </w:rPr>
        <w:t>{\displaystyle x=3}</w:t>
      </w:r>
      <m:oMath>
        <m:r>
          <w:rPr>
            <w:rFonts w:ascii="Cambria Math" w:hAnsi="Cambria Math" w:cs="Times New Roman"/>
            <w:sz w:val="20"/>
            <w:szCs w:val="20"/>
          </w:rPr>
          <m:t>x=-3</m:t>
        </m:r>
      </m:oMath>
      <w:r w:rsidRPr="00310F47">
        <w:rPr>
          <w:rFonts w:ascii="Times New Roman" w:hAnsi="Times New Roman" w:cs="Times New Roman"/>
          <w:sz w:val="20"/>
          <w:szCs w:val="20"/>
        </w:rPr>
        <w:t> и </w:t>
      </w:r>
      <m:oMath>
        <m:r>
          <w:rPr>
            <w:rFonts w:ascii="Cambria Math" w:hAnsi="Cambria Math" w:cs="Times New Roman"/>
            <w:sz w:val="20"/>
            <w:szCs w:val="20"/>
          </w:rPr>
          <m:t>x=2</m:t>
        </m:r>
      </m:oMath>
      <w:r w:rsidRPr="00310F47">
        <w:rPr>
          <w:rFonts w:ascii="Times New Roman" w:hAnsi="Times New Roman" w:cs="Times New Roman"/>
          <w:vanish/>
          <w:sz w:val="20"/>
          <w:szCs w:val="20"/>
        </w:rPr>
        <w:t>{\displaystyle x={\frac {23}{15}}}{\displaystyle x={\frac {23}{15}}}</w:t>
      </w:r>
      <w:r w:rsidRPr="00310F47">
        <w:rPr>
          <w:rFonts w:ascii="Times New Roman" w:hAnsi="Times New Roman" w:cs="Times New Roman"/>
          <w:sz w:val="20"/>
          <w:szCs w:val="20"/>
        </w:rPr>
        <w:t> </w:t>
      </w:r>
      <w:r w:rsidRPr="00310F47">
        <w:rPr>
          <w:rFonts w:ascii="Times New Roman" w:hAnsi="Times New Roman" w:cs="Times New Roman"/>
          <w:bCs/>
          <w:sz w:val="20"/>
          <w:szCs w:val="20"/>
        </w:rPr>
        <w:t>точно</w:t>
      </w:r>
      <w:r w:rsidRPr="00310F47">
        <w:rPr>
          <w:rFonts w:ascii="Times New Roman" w:hAnsi="Times New Roman" w:cs="Times New Roman"/>
          <w:sz w:val="20"/>
          <w:szCs w:val="20"/>
        </w:rPr>
        <w:t> являются корнями уравнения</w:t>
      </w:r>
    </w:p>
    <w:p w:rsidR="00866A53" w:rsidRPr="00310F47" w:rsidRDefault="0090603B" w:rsidP="000331C6">
      <w:pPr>
        <w:tabs>
          <w:tab w:val="left" w:pos="851"/>
        </w:tabs>
        <w:spacing w:after="0" w:line="240" w:lineRule="auto"/>
        <w:ind w:firstLine="567"/>
        <w:jc w:val="both"/>
        <w:rPr>
          <w:rFonts w:ascii="Times New Roman" w:hAnsi="Times New Roman" w:cs="Times New Roman"/>
          <w:sz w:val="20"/>
          <w:szCs w:val="20"/>
        </w:rPr>
      </w:pPr>
      <m:oMath>
        <m:sSup>
          <m:sSupPr>
            <m:ctrlPr>
              <w:rPr>
                <w:rFonts w:ascii="Cambria Math" w:hAnsi="Cambria Math" w:cs="Times New Roman"/>
                <w:i/>
                <w:sz w:val="20"/>
                <w:szCs w:val="20"/>
              </w:rPr>
            </m:ctrlPr>
          </m:sSupPr>
          <m:e>
            <m:r>
              <w:rPr>
                <w:rFonts w:ascii="Cambria Math" w:hAnsi="Cambria Math" w:cs="Times New Roman"/>
                <w:sz w:val="20"/>
                <w:szCs w:val="20"/>
              </w:rPr>
              <m:t>x</m:t>
            </m:r>
          </m:e>
          <m:sup>
            <m:r>
              <w:rPr>
                <w:rFonts w:ascii="Cambria Math" w:hAnsi="Cambria Math" w:cs="Times New Roman"/>
                <w:sz w:val="20"/>
                <w:szCs w:val="20"/>
              </w:rPr>
              <m:t>2</m:t>
            </m:r>
          </m:sup>
        </m:sSup>
        <m:r>
          <w:rPr>
            <w:rFonts w:ascii="Cambria Math" w:hAnsi="Cambria Math" w:cs="Times New Roman"/>
            <w:sz w:val="20"/>
            <w:szCs w:val="20"/>
          </w:rPr>
          <m:t>+x-6=0</m:t>
        </m:r>
      </m:oMath>
      <w:r w:rsidR="00866A53" w:rsidRPr="00310F47">
        <w:rPr>
          <w:rFonts w:ascii="Times New Roman" w:hAnsi="Times New Roman" w:cs="Times New Roman"/>
          <w:sz w:val="20"/>
          <w:szCs w:val="20"/>
        </w:rPr>
        <w:t> </w:t>
      </w:r>
      <w:r w:rsidR="00866A53" w:rsidRPr="00310F47">
        <w:rPr>
          <w:rFonts w:ascii="Times New Roman" w:hAnsi="Times New Roman" w:cs="Times New Roman"/>
          <w:vanish/>
          <w:sz w:val="20"/>
          <w:szCs w:val="20"/>
        </w:rPr>
        <w:t>{\displaystyle 15x^{2}-68x+69=0}</w:t>
      </w:r>
      <w:r w:rsidR="00866A53" w:rsidRPr="00310F47">
        <w:rPr>
          <w:rFonts w:ascii="Times New Roman" w:hAnsi="Times New Roman" w:cs="Times New Roman"/>
          <w:sz w:val="20"/>
          <w:szCs w:val="20"/>
        </w:rPr>
        <w:t>, но ещё не известно являются ли они корнями первоначального </w:t>
      </w:r>
      <w:r w:rsidR="00866A53" w:rsidRPr="00310F47">
        <w:rPr>
          <w:rFonts w:ascii="Times New Roman" w:hAnsi="Times New Roman" w:cs="Times New Roman"/>
          <w:vanish/>
          <w:sz w:val="20"/>
          <w:szCs w:val="20"/>
        </w:rPr>
        <w:t>{\displaystyle {\sqrt {x^{2}+4x-5}}=4x-8}</w:t>
      </w:r>
      <w:r w:rsidRPr="0090603B">
        <w:rPr>
          <w:rFonts w:ascii="Times New Roman" w:hAnsi="Times New Roman" w:cs="Times New Roman"/>
          <w:sz w:val="20"/>
          <w:szCs w:val="20"/>
        </w:rPr>
        <w:pict>
          <v:shape id="1027" o:spid="_x0000_i1977" type="#_x0000_t75" alt="{\displaystyle {\sqrt {x^{2}+4x-5}}=4x-8}" style="width:24.75pt;height:24.75pt;visibility:visible;mso-wrap-distance-left:0;mso-wrap-distance-right:0">
            <v:fill rotate="t"/>
          </v:shape>
        </w:pict>
      </w:r>
      <w:r w:rsidR="00866A53" w:rsidRPr="00310F47">
        <w:rPr>
          <w:rFonts w:ascii="Times New Roman" w:hAnsi="Times New Roman" w:cs="Times New Roman"/>
          <w:sz w:val="20"/>
          <w:szCs w:val="20"/>
        </w:rPr>
        <w:t> уравнения.</w:t>
      </w:r>
    </w:p>
    <w:p w:rsidR="00866A53" w:rsidRPr="00310F47" w:rsidRDefault="00866A53" w:rsidP="000331C6">
      <w:pPr>
        <w:tabs>
          <w:tab w:val="left" w:pos="851"/>
        </w:tabs>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Так мы знаем, что корни первоначального уравнения не могут быть меньше 0, а меж тем корень</w:t>
      </w:r>
      <w:r w:rsidRPr="00310F47">
        <w:rPr>
          <w:rFonts w:ascii="Times New Roman" w:hAnsi="Times New Roman" w:cs="Times New Roman"/>
          <w:vanish/>
          <w:sz w:val="20"/>
          <w:szCs w:val="20"/>
        </w:rPr>
        <w:t>{\displaystyle x=3}</w:t>
      </w:r>
      <w:r w:rsidRPr="00310F47">
        <w:rPr>
          <w:rFonts w:ascii="Times New Roman" w:hAnsi="Times New Roman" w:cs="Times New Roman"/>
          <w:sz w:val="20"/>
          <w:szCs w:val="20"/>
        </w:rPr>
        <w:t> </w:t>
      </w:r>
      <w:r w:rsidRPr="00310F47">
        <w:rPr>
          <w:rFonts w:ascii="Times New Roman" w:hAnsi="Times New Roman" w:cs="Times New Roman"/>
          <w:vanish/>
          <w:sz w:val="20"/>
          <w:szCs w:val="20"/>
        </w:rPr>
        <w:t>{\displaystyle x=3}</w:t>
      </w:r>
      <m:oMath>
        <m:r>
          <w:rPr>
            <w:rFonts w:ascii="Cambria Math" w:hAnsi="Cambria Math" w:cs="Times New Roman"/>
            <w:sz w:val="20"/>
            <w:szCs w:val="20"/>
          </w:rPr>
          <m:t>x=-3</m:t>
        </m:r>
      </m:oMath>
      <w:r w:rsidRPr="00310F47">
        <w:rPr>
          <w:rFonts w:ascii="Times New Roman" w:hAnsi="Times New Roman" w:cs="Times New Roman"/>
          <w:sz w:val="20"/>
          <w:szCs w:val="20"/>
        </w:rPr>
        <w:t>  </w:t>
      </w:r>
      <w:r w:rsidRPr="00310F47">
        <w:rPr>
          <w:rFonts w:ascii="Times New Roman" w:hAnsi="Times New Roman" w:cs="Times New Roman"/>
          <w:vanish/>
          <w:sz w:val="20"/>
          <w:szCs w:val="20"/>
        </w:rPr>
        <w:t>{\displaystyle x={\frac {23}{15}}\approx 1.533333...}</w:t>
      </w:r>
      <w:r w:rsidRPr="00310F47">
        <w:rPr>
          <w:rFonts w:ascii="Times New Roman" w:hAnsi="Times New Roman" w:cs="Times New Roman"/>
          <w:sz w:val="20"/>
          <w:szCs w:val="20"/>
        </w:rPr>
        <w:t>меньше нуля, значит он не может быть корнем первоначального уравнения.</w:t>
      </w:r>
    </w:p>
    <w:p w:rsidR="00866A53" w:rsidRPr="00310F47" w:rsidRDefault="00866A53" w:rsidP="000331C6">
      <w:pPr>
        <w:tabs>
          <w:tab w:val="left" w:pos="851"/>
        </w:tabs>
        <w:spacing w:after="0" w:line="240" w:lineRule="auto"/>
        <w:ind w:firstLine="567"/>
        <w:jc w:val="both"/>
        <w:rPr>
          <w:rFonts w:ascii="Times New Roman" w:hAnsi="Times New Roman" w:cs="Times New Roman"/>
          <w:sz w:val="20"/>
          <w:szCs w:val="20"/>
          <w:lang w:val="en-US"/>
        </w:rPr>
      </w:pPr>
      <w:r w:rsidRPr="00310F47">
        <w:rPr>
          <w:rFonts w:ascii="Times New Roman" w:hAnsi="Times New Roman" w:cs="Times New Roman"/>
          <w:sz w:val="20"/>
          <w:szCs w:val="20"/>
        </w:rPr>
        <w:t>Ответ</w:t>
      </w:r>
      <w:r w:rsidRPr="00310F47">
        <w:rPr>
          <w:rFonts w:ascii="Times New Roman" w:hAnsi="Times New Roman" w:cs="Times New Roman"/>
          <w:sz w:val="20"/>
          <w:szCs w:val="20"/>
          <w:lang w:val="en-US"/>
        </w:rPr>
        <w:t>:</w:t>
      </w:r>
      <w:r w:rsidRPr="00310F47">
        <w:rPr>
          <w:rFonts w:ascii="Times New Roman" w:hAnsi="Times New Roman" w:cs="Times New Roman"/>
          <w:vanish/>
          <w:sz w:val="20"/>
          <w:szCs w:val="20"/>
          <w:lang w:val="en-US"/>
        </w:rPr>
        <w:t>{\displaystyle x=3}</w:t>
      </w:r>
      <w:r w:rsidRPr="00310F47">
        <w:rPr>
          <w:rFonts w:ascii="Times New Roman" w:hAnsi="Times New Roman" w:cs="Times New Roman"/>
          <w:sz w:val="20"/>
          <w:szCs w:val="20"/>
          <w:lang w:val="en-US"/>
        </w:rPr>
        <w:t> </w:t>
      </w:r>
      <w:r w:rsidRPr="00310F47">
        <w:rPr>
          <w:rFonts w:ascii="Times New Roman" w:hAnsi="Times New Roman" w:cs="Times New Roman"/>
          <w:vanish/>
          <w:sz w:val="20"/>
          <w:szCs w:val="20"/>
          <w:lang w:val="en-US"/>
        </w:rPr>
        <w:t>{\displaystyle x=3}</w:t>
      </w:r>
      <m:oMath>
        <m:r>
          <w:rPr>
            <w:rFonts w:ascii="Cambria Math" w:hAnsi="Cambria Math" w:cs="Times New Roman"/>
            <w:sz w:val="20"/>
            <w:szCs w:val="20"/>
          </w:rPr>
          <m:t>x</m:t>
        </m:r>
        <m:r>
          <w:rPr>
            <w:rFonts w:ascii="Cambria Math" w:hAnsi="Cambria Math" w:cs="Times New Roman"/>
            <w:sz w:val="20"/>
            <w:szCs w:val="20"/>
            <w:lang w:val="en-US"/>
          </w:rPr>
          <m:t xml:space="preserve"> </m:t>
        </m:r>
        <m:r>
          <w:rPr>
            <w:rFonts w:ascii="Cambria Math" w:hAnsi="Cambria Math" w:cs="Times New Roman"/>
            <w:sz w:val="20"/>
            <w:szCs w:val="20"/>
          </w:rPr>
          <m:t>ϵ</m:t>
        </m:r>
        <m:r>
          <w:rPr>
            <w:rFonts w:ascii="Cambria Math" w:hAnsi="Cambria Math" w:cs="Times New Roman"/>
            <w:sz w:val="20"/>
            <w:szCs w:val="20"/>
            <w:lang w:val="en-US"/>
          </w:rPr>
          <m:t xml:space="preserve"> </m:t>
        </m:r>
        <m:d>
          <m:dPr>
            <m:begChr m:val="{"/>
            <m:endChr m:val="}"/>
            <m:ctrlPr>
              <w:rPr>
                <w:rFonts w:ascii="Cambria Math" w:hAnsi="Cambria Math" w:cs="Times New Roman"/>
                <w:i/>
                <w:sz w:val="20"/>
                <w:szCs w:val="20"/>
              </w:rPr>
            </m:ctrlPr>
          </m:dPr>
          <m:e>
            <m:r>
              <w:rPr>
                <w:rFonts w:ascii="Cambria Math" w:hAnsi="Cambria Math" w:cs="Times New Roman"/>
                <w:sz w:val="20"/>
                <w:szCs w:val="20"/>
                <w:lang w:val="en-US"/>
              </w:rPr>
              <m:t>2</m:t>
            </m:r>
          </m:e>
        </m:d>
      </m:oMath>
      <w:r w:rsidRPr="00310F47">
        <w:rPr>
          <w:rFonts w:ascii="Times New Roman" w:hAnsi="Times New Roman" w:cs="Times New Roman"/>
          <w:sz w:val="20"/>
          <w:szCs w:val="20"/>
          <w:lang w:val="en-US"/>
        </w:rPr>
        <w:t>. </w:t>
      </w:r>
      <w:r w:rsidRPr="00310F47">
        <w:rPr>
          <w:rFonts w:ascii="Times New Roman" w:hAnsi="Times New Roman" w:cs="Times New Roman"/>
          <w:vanish/>
          <w:sz w:val="20"/>
          <w:szCs w:val="20"/>
          <w:lang w:val="en-US"/>
        </w:rPr>
        <w:t>{\displaystyle x\in \{3\}}</w:t>
      </w:r>
    </w:p>
    <w:p w:rsidR="00866A53" w:rsidRPr="00310F47" w:rsidRDefault="00866A53" w:rsidP="000331C6">
      <w:pPr>
        <w:tabs>
          <w:tab w:val="left" w:pos="851"/>
        </w:tabs>
        <w:spacing w:after="0" w:line="240" w:lineRule="auto"/>
        <w:ind w:firstLine="567"/>
        <w:jc w:val="both"/>
        <w:rPr>
          <w:rFonts w:ascii="Times New Roman" w:hAnsi="Times New Roman" w:cs="Times New Roman"/>
          <w:sz w:val="20"/>
          <w:szCs w:val="20"/>
          <w:lang w:val="en-US"/>
        </w:rPr>
      </w:pPr>
      <w:r w:rsidRPr="00310F47">
        <w:rPr>
          <w:rFonts w:ascii="Times New Roman" w:hAnsi="Times New Roman" w:cs="Times New Roman"/>
          <w:vanish/>
          <w:sz w:val="20"/>
          <w:szCs w:val="20"/>
          <w:lang w:val="en-US"/>
        </w:rPr>
        <w:t>{\displaystyle {\sqrt {x^{2}+4x-5}}=4x-8}</w:t>
      </w:r>
    </w:p>
    <w:p w:rsidR="00866A53" w:rsidRPr="002E4DB0" w:rsidRDefault="00866A53" w:rsidP="000331C6">
      <w:pPr>
        <w:tabs>
          <w:tab w:val="left" w:pos="851"/>
        </w:tabs>
        <w:spacing w:after="0" w:line="240" w:lineRule="auto"/>
        <w:ind w:firstLine="567"/>
        <w:jc w:val="both"/>
        <w:rPr>
          <w:rFonts w:ascii="Times New Roman" w:hAnsi="Times New Roman" w:cs="Times New Roman"/>
          <w:vanish/>
          <w:sz w:val="20"/>
          <w:szCs w:val="20"/>
          <w:lang w:val="en-US"/>
        </w:rPr>
      </w:pPr>
      <w:r w:rsidRPr="002E4DB0">
        <w:rPr>
          <w:rFonts w:ascii="Times New Roman" w:hAnsi="Times New Roman" w:cs="Times New Roman"/>
          <w:vanish/>
          <w:sz w:val="20"/>
          <w:szCs w:val="20"/>
          <w:lang w:val="en-US"/>
        </w:rPr>
        <w:t>{\displaystyle x^{\frac {1}{n}}}</w:t>
      </w:r>
    </w:p>
    <w:p w:rsidR="00895631" w:rsidRPr="002E4DB0" w:rsidRDefault="00895631" w:rsidP="000331C6">
      <w:pPr>
        <w:tabs>
          <w:tab w:val="left" w:pos="851"/>
        </w:tabs>
        <w:spacing w:after="0" w:line="240" w:lineRule="auto"/>
        <w:ind w:firstLine="567"/>
        <w:rPr>
          <w:rFonts w:ascii="Times New Roman" w:hAnsi="Times New Roman" w:cs="Times New Roman"/>
          <w:sz w:val="20"/>
          <w:szCs w:val="20"/>
          <w:lang w:val="en-US"/>
        </w:rPr>
      </w:pPr>
    </w:p>
    <w:p w:rsidR="00866A53" w:rsidRPr="002E4DB0" w:rsidRDefault="00866A53" w:rsidP="000331C6">
      <w:pPr>
        <w:tabs>
          <w:tab w:val="left" w:pos="851"/>
        </w:tabs>
        <w:spacing w:after="0" w:line="240" w:lineRule="auto"/>
        <w:ind w:firstLine="567"/>
        <w:jc w:val="center"/>
        <w:rPr>
          <w:rFonts w:ascii="Times New Roman" w:hAnsi="Times New Roman" w:cs="Times New Roman"/>
          <w:b/>
          <w:sz w:val="20"/>
          <w:szCs w:val="20"/>
          <w:lang w:val="en-US"/>
        </w:rPr>
      </w:pPr>
      <w:r w:rsidRPr="00310F47">
        <w:rPr>
          <w:rFonts w:ascii="Times New Roman" w:hAnsi="Times New Roman" w:cs="Times New Roman"/>
          <w:b/>
          <w:sz w:val="20"/>
          <w:szCs w:val="20"/>
        </w:rPr>
        <w:t>Список</w:t>
      </w:r>
      <w:r w:rsidRPr="002E4DB0">
        <w:rPr>
          <w:rFonts w:ascii="Times New Roman" w:hAnsi="Times New Roman" w:cs="Times New Roman"/>
          <w:b/>
          <w:sz w:val="20"/>
          <w:szCs w:val="20"/>
          <w:lang w:val="en-US"/>
        </w:rPr>
        <w:t xml:space="preserve"> </w:t>
      </w:r>
      <w:r w:rsidR="00DA7F01" w:rsidRPr="00310F47">
        <w:rPr>
          <w:rFonts w:ascii="Times New Roman" w:hAnsi="Times New Roman" w:cs="Times New Roman"/>
          <w:b/>
          <w:sz w:val="20"/>
          <w:szCs w:val="20"/>
        </w:rPr>
        <w:t>литературы</w:t>
      </w:r>
    </w:p>
    <w:p w:rsidR="00866A53" w:rsidRPr="002E4DB0" w:rsidRDefault="00866A53" w:rsidP="000331C6">
      <w:pPr>
        <w:pStyle w:val="a8"/>
        <w:tabs>
          <w:tab w:val="left" w:pos="851"/>
        </w:tabs>
        <w:ind w:firstLine="567"/>
        <w:jc w:val="center"/>
        <w:rPr>
          <w:rFonts w:ascii="Times New Roman" w:hAnsi="Times New Roman" w:cs="Times New Roman"/>
          <w:b/>
          <w:sz w:val="20"/>
          <w:szCs w:val="20"/>
          <w:lang w:val="en-US" w:eastAsia="ru-RU"/>
        </w:rPr>
      </w:pPr>
    </w:p>
    <w:p w:rsidR="00866A53" w:rsidRPr="00310F47" w:rsidRDefault="00866A53" w:rsidP="000331C6">
      <w:pPr>
        <w:pStyle w:val="a8"/>
        <w:numPr>
          <w:ilvl w:val="0"/>
          <w:numId w:val="84"/>
        </w:numPr>
        <w:tabs>
          <w:tab w:val="left" w:pos="284"/>
          <w:tab w:val="left" w:pos="851"/>
        </w:tabs>
        <w:ind w:left="0" w:firstLine="567"/>
        <w:jc w:val="both"/>
        <w:rPr>
          <w:rFonts w:ascii="Times New Roman" w:hAnsi="Times New Roman" w:cs="Times New Roman"/>
          <w:sz w:val="20"/>
          <w:szCs w:val="20"/>
          <w:lang w:eastAsia="ru-RU"/>
        </w:rPr>
      </w:pPr>
      <w:r w:rsidRPr="00310F47">
        <w:rPr>
          <w:rFonts w:ascii="Times New Roman" w:hAnsi="Times New Roman" w:cs="Times New Roman"/>
          <w:sz w:val="20"/>
          <w:szCs w:val="20"/>
          <w:lang w:eastAsia="ru-RU"/>
        </w:rPr>
        <w:t>Алимов Ш. А. Алгебра и начала анализа [Текст]: учебник для 10-11 класса средней школы / Ш. А. Алимов – М.:Просвещение, 2011 – 254 с.</w:t>
      </w:r>
    </w:p>
    <w:p w:rsidR="00866A53" w:rsidRPr="00310F47" w:rsidRDefault="00866A53" w:rsidP="000331C6">
      <w:pPr>
        <w:pStyle w:val="a8"/>
        <w:numPr>
          <w:ilvl w:val="0"/>
          <w:numId w:val="84"/>
        </w:numPr>
        <w:tabs>
          <w:tab w:val="left" w:pos="284"/>
          <w:tab w:val="left" w:pos="851"/>
        </w:tabs>
        <w:ind w:left="0" w:firstLine="567"/>
        <w:jc w:val="both"/>
        <w:rPr>
          <w:rFonts w:ascii="Times New Roman" w:hAnsi="Times New Roman" w:cs="Times New Roman"/>
          <w:sz w:val="20"/>
          <w:szCs w:val="20"/>
          <w:lang w:eastAsia="ru-RU"/>
        </w:rPr>
      </w:pPr>
      <w:r w:rsidRPr="00310F47">
        <w:rPr>
          <w:rFonts w:ascii="Times New Roman" w:hAnsi="Times New Roman" w:cs="Times New Roman"/>
          <w:sz w:val="20"/>
          <w:szCs w:val="20"/>
          <w:lang w:eastAsia="ru-RU"/>
        </w:rPr>
        <w:t>Денищева Л. О. Готовимся к единому государственному экзамену. Математика. [Текст] / Л. О. Денищева – М.: Дрофа, 2009. – 120 с.</w:t>
      </w:r>
    </w:p>
    <w:p w:rsidR="00866A53" w:rsidRPr="00310F47" w:rsidRDefault="00866A53" w:rsidP="000331C6">
      <w:pPr>
        <w:pStyle w:val="a8"/>
        <w:numPr>
          <w:ilvl w:val="0"/>
          <w:numId w:val="84"/>
        </w:numPr>
        <w:tabs>
          <w:tab w:val="left" w:pos="284"/>
          <w:tab w:val="left" w:pos="851"/>
        </w:tabs>
        <w:ind w:left="0" w:firstLine="567"/>
        <w:jc w:val="both"/>
        <w:rPr>
          <w:rFonts w:ascii="Times New Roman" w:hAnsi="Times New Roman" w:cs="Times New Roman"/>
          <w:sz w:val="20"/>
          <w:szCs w:val="20"/>
          <w:lang w:eastAsia="ru-RU"/>
        </w:rPr>
      </w:pPr>
      <w:r w:rsidRPr="00310F47">
        <w:rPr>
          <w:rFonts w:ascii="Times New Roman" w:hAnsi="Times New Roman" w:cs="Times New Roman"/>
          <w:sz w:val="20"/>
          <w:szCs w:val="20"/>
          <w:lang w:eastAsia="ru-RU"/>
        </w:rPr>
        <w:t>Егоров А. Иррациональные неравенства [Текст] / А Егоров // Математика. Первое сентября. – 2002. – №15. – С. 13-14.</w:t>
      </w:r>
    </w:p>
    <w:p w:rsidR="00866A53" w:rsidRPr="00310F47" w:rsidRDefault="00866A53" w:rsidP="000331C6">
      <w:pPr>
        <w:pStyle w:val="a8"/>
        <w:numPr>
          <w:ilvl w:val="0"/>
          <w:numId w:val="84"/>
        </w:numPr>
        <w:tabs>
          <w:tab w:val="left" w:pos="284"/>
          <w:tab w:val="left" w:pos="851"/>
        </w:tabs>
        <w:ind w:left="0" w:firstLine="567"/>
        <w:jc w:val="both"/>
        <w:rPr>
          <w:rFonts w:ascii="Times New Roman" w:hAnsi="Times New Roman" w:cs="Times New Roman"/>
          <w:sz w:val="20"/>
          <w:szCs w:val="20"/>
          <w:lang w:eastAsia="ru-RU"/>
        </w:rPr>
      </w:pPr>
      <w:r w:rsidRPr="00310F47">
        <w:rPr>
          <w:rFonts w:ascii="Times New Roman" w:hAnsi="Times New Roman" w:cs="Times New Roman"/>
          <w:sz w:val="20"/>
          <w:szCs w:val="20"/>
          <w:lang w:eastAsia="ru-RU"/>
        </w:rPr>
        <w:t>Егоров А. Иррациональные уравнения [Текст] / А Егоров // Математика. Первое сентября – 2002. – №5. – С. 9-13.</w:t>
      </w:r>
    </w:p>
    <w:p w:rsidR="00866A53" w:rsidRPr="00310F47" w:rsidRDefault="00866A53" w:rsidP="000331C6">
      <w:pPr>
        <w:pStyle w:val="a8"/>
        <w:numPr>
          <w:ilvl w:val="0"/>
          <w:numId w:val="84"/>
        </w:numPr>
        <w:tabs>
          <w:tab w:val="left" w:pos="284"/>
          <w:tab w:val="left" w:pos="851"/>
        </w:tabs>
        <w:ind w:left="0" w:firstLine="567"/>
        <w:jc w:val="both"/>
        <w:rPr>
          <w:rFonts w:ascii="Times New Roman" w:hAnsi="Times New Roman" w:cs="Times New Roman"/>
          <w:sz w:val="20"/>
          <w:szCs w:val="20"/>
          <w:lang w:eastAsia="ru-RU"/>
        </w:rPr>
      </w:pPr>
      <w:r w:rsidRPr="00310F47">
        <w:rPr>
          <w:rFonts w:ascii="Times New Roman" w:hAnsi="Times New Roman" w:cs="Times New Roman"/>
          <w:sz w:val="20"/>
          <w:szCs w:val="20"/>
          <w:lang w:eastAsia="ru-RU"/>
        </w:rPr>
        <w:t>Мордкович А. Г. Алгебра и начала анализа. 10-11 класс [Текст]: В двух частях. Ч.2: задачник для общеобразовательных учреждений / А. Г. Мордкович – М.: Мнемозина, 2004. – 315 с.</w:t>
      </w:r>
    </w:p>
    <w:p w:rsidR="00866A53" w:rsidRPr="00310F47" w:rsidRDefault="00866A53" w:rsidP="000331C6">
      <w:pPr>
        <w:pStyle w:val="a8"/>
        <w:numPr>
          <w:ilvl w:val="0"/>
          <w:numId w:val="84"/>
        </w:numPr>
        <w:tabs>
          <w:tab w:val="left" w:pos="284"/>
          <w:tab w:val="left" w:pos="851"/>
        </w:tabs>
        <w:ind w:left="0" w:firstLine="567"/>
        <w:jc w:val="both"/>
        <w:rPr>
          <w:rFonts w:ascii="Times New Roman" w:hAnsi="Times New Roman" w:cs="Times New Roman"/>
          <w:sz w:val="20"/>
          <w:szCs w:val="20"/>
          <w:lang w:eastAsia="ru-RU"/>
        </w:rPr>
      </w:pPr>
      <w:r w:rsidRPr="00310F47">
        <w:rPr>
          <w:rFonts w:ascii="Times New Roman" w:hAnsi="Times New Roman" w:cs="Times New Roman"/>
          <w:sz w:val="20"/>
          <w:szCs w:val="20"/>
          <w:lang w:eastAsia="ru-RU"/>
        </w:rPr>
        <w:t>Соболь Б. В. Пособие для подготовки к единому государственному экзамену и централизованному тестированию по математике [Текст] / Б. В. Соболь – Ростов на Дону: Феникс, 2003. – 352 с.</w:t>
      </w:r>
    </w:p>
    <w:p w:rsidR="00866A53" w:rsidRPr="00310F47" w:rsidRDefault="00866A53" w:rsidP="000331C6">
      <w:pPr>
        <w:pStyle w:val="a8"/>
        <w:numPr>
          <w:ilvl w:val="0"/>
          <w:numId w:val="84"/>
        </w:numPr>
        <w:tabs>
          <w:tab w:val="left" w:pos="284"/>
          <w:tab w:val="left" w:pos="851"/>
        </w:tabs>
        <w:ind w:left="0" w:firstLine="567"/>
        <w:jc w:val="both"/>
        <w:rPr>
          <w:rFonts w:ascii="Times New Roman" w:hAnsi="Times New Roman" w:cs="Times New Roman"/>
          <w:sz w:val="20"/>
          <w:szCs w:val="20"/>
          <w:lang w:eastAsia="ru-RU"/>
        </w:rPr>
      </w:pPr>
      <w:r w:rsidRPr="00310F47">
        <w:rPr>
          <w:rFonts w:ascii="Times New Roman" w:hAnsi="Times New Roman" w:cs="Times New Roman"/>
          <w:sz w:val="20"/>
          <w:szCs w:val="20"/>
          <w:lang w:eastAsia="ru-RU"/>
        </w:rPr>
        <w:t>Черкасов О. Ю. Математика [Текст]: справочник для старшеклассников и поступающих в вузы /О. Ю. Черкасов – М.:АСТ-ПРЕСС, 2001.–576 с.</w:t>
      </w:r>
    </w:p>
    <w:p w:rsidR="00866A53" w:rsidRPr="00310F47" w:rsidRDefault="00866A53" w:rsidP="000331C6">
      <w:pPr>
        <w:pStyle w:val="a8"/>
        <w:numPr>
          <w:ilvl w:val="0"/>
          <w:numId w:val="84"/>
        </w:numPr>
        <w:tabs>
          <w:tab w:val="left" w:pos="284"/>
          <w:tab w:val="left" w:pos="851"/>
        </w:tabs>
        <w:ind w:left="0" w:firstLine="567"/>
        <w:jc w:val="both"/>
        <w:rPr>
          <w:rFonts w:ascii="Times New Roman" w:hAnsi="Times New Roman" w:cs="Times New Roman"/>
          <w:sz w:val="20"/>
          <w:szCs w:val="20"/>
          <w:lang w:eastAsia="ru-RU"/>
        </w:rPr>
      </w:pPr>
      <w:r w:rsidRPr="00310F47">
        <w:rPr>
          <w:rFonts w:ascii="Times New Roman" w:hAnsi="Times New Roman" w:cs="Times New Roman"/>
          <w:sz w:val="20"/>
          <w:szCs w:val="20"/>
          <w:lang w:eastAsia="ru-RU"/>
        </w:rPr>
        <w:t>Шувалова Э. З. Повторим математику [Текст]: учебное пособие для поступающих в вузы / Э. З. Шувалова – М.: Высшая школа,1974.–519 с.</w:t>
      </w:r>
    </w:p>
    <w:p w:rsidR="00866A53" w:rsidRPr="00310F47" w:rsidRDefault="00866A53" w:rsidP="000331C6">
      <w:pPr>
        <w:pStyle w:val="a8"/>
        <w:numPr>
          <w:ilvl w:val="0"/>
          <w:numId w:val="84"/>
        </w:numPr>
        <w:tabs>
          <w:tab w:val="left" w:pos="284"/>
          <w:tab w:val="left" w:pos="851"/>
        </w:tabs>
        <w:ind w:left="0" w:firstLine="567"/>
        <w:jc w:val="both"/>
        <w:rPr>
          <w:rFonts w:ascii="Times New Roman" w:hAnsi="Times New Roman" w:cs="Times New Roman"/>
          <w:sz w:val="20"/>
          <w:szCs w:val="20"/>
          <w:lang w:eastAsia="ru-RU"/>
        </w:rPr>
      </w:pPr>
      <w:r w:rsidRPr="00310F47">
        <w:rPr>
          <w:rFonts w:ascii="Times New Roman" w:hAnsi="Times New Roman" w:cs="Times New Roman"/>
          <w:sz w:val="20"/>
          <w:szCs w:val="20"/>
          <w:lang w:eastAsia="ru-RU"/>
        </w:rPr>
        <w:t>Егоров А. Иррациональные неравенства [Текст] / А Егоров // Математика. Первое сентября. – 2002. – №17. – С. 13-14.</w:t>
      </w:r>
    </w:p>
    <w:p w:rsidR="00866A53" w:rsidRPr="00310F47" w:rsidRDefault="00866A53" w:rsidP="000331C6">
      <w:pPr>
        <w:tabs>
          <w:tab w:val="left" w:pos="284"/>
          <w:tab w:val="left" w:pos="851"/>
        </w:tabs>
        <w:spacing w:after="0" w:line="240" w:lineRule="auto"/>
        <w:ind w:firstLine="567"/>
        <w:rPr>
          <w:rFonts w:ascii="Times New Roman" w:hAnsi="Times New Roman" w:cs="Times New Roman"/>
          <w:sz w:val="20"/>
          <w:szCs w:val="20"/>
        </w:rPr>
      </w:pPr>
    </w:p>
    <w:p w:rsidR="00895631" w:rsidRDefault="00895631" w:rsidP="00B615E6">
      <w:pPr>
        <w:spacing w:after="0" w:line="240" w:lineRule="auto"/>
        <w:rPr>
          <w:rFonts w:ascii="Times New Roman" w:hAnsi="Times New Roman" w:cs="Times New Roman"/>
          <w:b/>
          <w:sz w:val="20"/>
          <w:szCs w:val="20"/>
        </w:rPr>
      </w:pPr>
    </w:p>
    <w:p w:rsidR="00866A53" w:rsidRPr="00310F47" w:rsidRDefault="00866A53" w:rsidP="00B615E6">
      <w:pPr>
        <w:pStyle w:val="Default"/>
        <w:tabs>
          <w:tab w:val="left" w:pos="6804"/>
        </w:tabs>
        <w:rPr>
          <w:b/>
          <w:sz w:val="20"/>
          <w:szCs w:val="20"/>
          <w:lang w:val="kk-KZ"/>
        </w:rPr>
      </w:pPr>
      <w:r w:rsidRPr="00310F47">
        <w:rPr>
          <w:b/>
          <w:sz w:val="20"/>
          <w:szCs w:val="20"/>
          <w:lang w:val="kk-KZ"/>
        </w:rPr>
        <w:t>ӘОЖ 372.851</w:t>
      </w:r>
    </w:p>
    <w:p w:rsidR="00866A53" w:rsidRPr="00310F47" w:rsidRDefault="00866A53" w:rsidP="00B615E6">
      <w:pPr>
        <w:pStyle w:val="Default"/>
        <w:tabs>
          <w:tab w:val="left" w:pos="6804"/>
        </w:tabs>
        <w:rPr>
          <w:b/>
          <w:sz w:val="20"/>
          <w:szCs w:val="20"/>
          <w:lang w:val="kk-KZ"/>
        </w:rPr>
      </w:pPr>
    </w:p>
    <w:p w:rsidR="00866A53" w:rsidRPr="00310F47" w:rsidRDefault="00866A53" w:rsidP="00B615E6">
      <w:pPr>
        <w:pStyle w:val="Default"/>
        <w:tabs>
          <w:tab w:val="left" w:pos="6804"/>
        </w:tabs>
        <w:jc w:val="center"/>
        <w:rPr>
          <w:b/>
          <w:sz w:val="20"/>
          <w:szCs w:val="20"/>
          <w:lang w:val="kk-KZ"/>
        </w:rPr>
      </w:pPr>
      <w:r w:rsidRPr="00310F47">
        <w:rPr>
          <w:b/>
          <w:sz w:val="20"/>
          <w:szCs w:val="20"/>
          <w:lang w:val="kk-KZ"/>
        </w:rPr>
        <w:t>Сейлова Р.Д., Алиева А.А., Ермекбай А.С., Уалиханова Т.А., Жолдыбаев Б.Б.</w:t>
      </w:r>
    </w:p>
    <w:p w:rsidR="00DA7F01" w:rsidRPr="00310F47" w:rsidRDefault="00866A53" w:rsidP="00B615E6">
      <w:pPr>
        <w:pStyle w:val="Default"/>
        <w:tabs>
          <w:tab w:val="left" w:pos="6804"/>
        </w:tabs>
        <w:jc w:val="center"/>
        <w:rPr>
          <w:i/>
          <w:sz w:val="20"/>
          <w:szCs w:val="20"/>
          <w:lang w:val="kk-KZ"/>
        </w:rPr>
      </w:pPr>
      <w:r w:rsidRPr="00310F47">
        <w:rPr>
          <w:i/>
          <w:sz w:val="20"/>
          <w:szCs w:val="20"/>
          <w:lang w:val="kk-KZ"/>
        </w:rPr>
        <w:t xml:space="preserve">Қ.Жұбанов атындағы Ақтөбе Өңірлік Университеті, </w:t>
      </w:r>
    </w:p>
    <w:p w:rsidR="00866A53" w:rsidRPr="00310F47" w:rsidRDefault="00866A53" w:rsidP="00B615E6">
      <w:pPr>
        <w:pStyle w:val="Default"/>
        <w:tabs>
          <w:tab w:val="left" w:pos="6804"/>
        </w:tabs>
        <w:jc w:val="center"/>
        <w:rPr>
          <w:i/>
          <w:sz w:val="20"/>
          <w:szCs w:val="20"/>
          <w:lang w:val="kk-KZ"/>
        </w:rPr>
      </w:pPr>
      <w:r w:rsidRPr="00310F47">
        <w:rPr>
          <w:i/>
          <w:sz w:val="20"/>
          <w:szCs w:val="20"/>
          <w:lang w:val="kk-KZ"/>
        </w:rPr>
        <w:t>Ақтөбе қ., Қазақстан</w:t>
      </w:r>
    </w:p>
    <w:p w:rsidR="00866A53" w:rsidRPr="00310F47" w:rsidRDefault="00866A53" w:rsidP="00B615E6">
      <w:pPr>
        <w:pStyle w:val="Default"/>
        <w:tabs>
          <w:tab w:val="left" w:pos="6804"/>
        </w:tabs>
        <w:jc w:val="center"/>
        <w:rPr>
          <w:b/>
          <w:sz w:val="20"/>
          <w:szCs w:val="20"/>
          <w:lang w:val="kk-KZ"/>
        </w:rPr>
      </w:pPr>
    </w:p>
    <w:p w:rsidR="00866A53" w:rsidRPr="00310F47" w:rsidRDefault="00866A53" w:rsidP="00B615E6">
      <w:pPr>
        <w:pStyle w:val="Default"/>
        <w:tabs>
          <w:tab w:val="left" w:pos="6804"/>
        </w:tabs>
        <w:jc w:val="center"/>
        <w:rPr>
          <w:b/>
          <w:sz w:val="20"/>
          <w:szCs w:val="20"/>
          <w:lang w:val="kk-KZ"/>
        </w:rPr>
      </w:pPr>
      <w:r w:rsidRPr="00310F47">
        <w:rPr>
          <w:b/>
          <w:sz w:val="20"/>
          <w:szCs w:val="20"/>
          <w:lang w:val="kk-KZ"/>
        </w:rPr>
        <w:t>5-6 СЫНЫП МАТЕМАТИКАСЫ БОЙЫНША ҚЫСҚА МЕРЗІМДІ ЖОСПАР ҚҰРУДА АҚПАРАТТЫҚ КОММУНИКАЦИЯЛЫҚ ТЕХНОЛОГИЯЛАРДЫ ҚОЛДАНУ</w:t>
      </w:r>
    </w:p>
    <w:p w:rsidR="00866A53" w:rsidRPr="00310F47" w:rsidRDefault="00866A53" w:rsidP="00B615E6">
      <w:pPr>
        <w:pStyle w:val="Default"/>
        <w:tabs>
          <w:tab w:val="left" w:pos="6804"/>
        </w:tabs>
        <w:jc w:val="center"/>
        <w:rPr>
          <w:b/>
          <w:sz w:val="20"/>
          <w:szCs w:val="20"/>
          <w:lang w:val="kk-KZ"/>
        </w:rPr>
      </w:pPr>
    </w:p>
    <w:p w:rsidR="00866A53" w:rsidRPr="00310F47" w:rsidRDefault="00866A53" w:rsidP="00B615E6">
      <w:pPr>
        <w:shd w:val="clear" w:color="auto" w:fill="FFFFFF"/>
        <w:spacing w:after="0" w:line="240" w:lineRule="auto"/>
        <w:ind w:firstLine="709"/>
        <w:jc w:val="both"/>
        <w:rPr>
          <w:rFonts w:ascii="Times New Roman" w:hAnsi="Times New Roman" w:cs="Times New Roman"/>
          <w:sz w:val="20"/>
          <w:szCs w:val="20"/>
          <w:lang w:val="kk-KZ"/>
        </w:rPr>
      </w:pPr>
      <w:r w:rsidRPr="00310F47">
        <w:rPr>
          <w:rFonts w:ascii="Times New Roman" w:eastAsia="Times New Roman" w:hAnsi="Times New Roman" w:cs="Times New Roman"/>
          <w:color w:val="181818"/>
          <w:sz w:val="20"/>
          <w:szCs w:val="20"/>
          <w:lang w:val="kk-KZ"/>
        </w:rPr>
        <w:t>Жас мұғалімнің кәсіби өсуіне әсер ететін қолайлы жағдайлар инновациялық білім беру ортасына ену жағдайында пайда болады.Осының арқасында ғана сындарлы, коммуникативті, ұйымдастырушылық қабілеттері ашылады. Берілген құзіреттілікті меңгерумен педагогикалық өсудің келесі кезеңі – педагогикалық шеберлік басталады, ол арқылы біз оқу-тәрбие процесінің жоғары сапасын көрсететін кемелдікке әкелетін құзыретті түсінеміз.</w:t>
      </w:r>
      <w:r w:rsidRPr="00310F47">
        <w:rPr>
          <w:rFonts w:ascii="Times New Roman" w:hAnsi="Times New Roman" w:cs="Times New Roman"/>
          <w:sz w:val="20"/>
          <w:szCs w:val="20"/>
          <w:lang w:val="kk-KZ"/>
        </w:rPr>
        <w:t xml:space="preserve">Педагогикалық кәсіпқойлықтың негізгі құрамдас бөлігі жаңашылдыққа ұмтылу екенін түсіну маңызды – мақсат – оқу мотивациясын арттыратын балаларды оқытудың жаңа формалары мен әдістерін енгізу. Жас мұғалімді қалыптастыру қабілеттерінің қатарында білім беру бағдарламаларын, әдістемелік жүйені әзірлеуді, әртүрлі педагогикалық шеберлік байқауларына, конференцияларға, форумдарға қатысуды, желілік жобаларды құруды, ғылыми-техникалық карталарды әзірлеуді, ұжымның психологиялық ерекшеліктерін есепке алу, презентациялар, </w:t>
      </w:r>
      <w:r w:rsidRPr="00310F47">
        <w:rPr>
          <w:rFonts w:ascii="Times New Roman" w:hAnsi="Times New Roman" w:cs="Times New Roman"/>
          <w:sz w:val="20"/>
          <w:szCs w:val="20"/>
          <w:lang w:val="kk-KZ"/>
        </w:rPr>
        <w:lastRenderedPageBreak/>
        <w:t>медиафильмдер жасау.Бұл қабілеттер игерілген материалдың сапасына оң әсер етеді, ол тиімді бейімделу мен өзін-өзі жүзеге асырудың көзі болады.</w:t>
      </w:r>
    </w:p>
    <w:p w:rsidR="00866A53" w:rsidRPr="00310F47" w:rsidRDefault="00866A53" w:rsidP="00B615E6">
      <w:pPr>
        <w:shd w:val="clear" w:color="auto" w:fill="FFFFFF"/>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Ұстаздың жаңашыл белсенділігі жас мұғалімнің мінсіз тұлғалық қалыптасуын жаңа деңгейге көтеруге мүмкіндік береді.</w:t>
      </w:r>
    </w:p>
    <w:p w:rsidR="00866A53" w:rsidRPr="00310F47" w:rsidRDefault="00866A53" w:rsidP="00B615E6">
      <w:pPr>
        <w:shd w:val="clear" w:color="auto" w:fill="FFFFFF"/>
        <w:spacing w:after="0" w:line="240" w:lineRule="auto"/>
        <w:ind w:firstLine="709"/>
        <w:jc w:val="both"/>
        <w:rPr>
          <w:rFonts w:ascii="Times New Roman" w:eastAsia="Times New Roman" w:hAnsi="Times New Roman" w:cs="Times New Roman"/>
          <w:color w:val="181818"/>
          <w:sz w:val="20"/>
          <w:szCs w:val="20"/>
          <w:lang w:val="kk-KZ"/>
        </w:rPr>
      </w:pPr>
      <w:r w:rsidRPr="00310F47">
        <w:rPr>
          <w:rFonts w:ascii="Times New Roman" w:eastAsia="Times New Roman" w:hAnsi="Times New Roman" w:cs="Times New Roman"/>
          <w:color w:val="181818"/>
          <w:sz w:val="20"/>
          <w:szCs w:val="20"/>
          <w:lang w:val="kk-KZ"/>
        </w:rPr>
        <w:t>Білім берудің мақсаттары мен мазмұны өзгеруде, оқытудың жаңа құралдары мен технологиялары пайда болуда, бірақ қандай реформалар жүргізілсе де, сабақ оқытудың негізгі нысаны болып қала береді. Онда дәстүрлі білім беру жүйесі сақталды, ҚР орта білім берудің жаңартылған мазмұны да тұр.</w:t>
      </w:r>
    </w:p>
    <w:p w:rsidR="00866A53" w:rsidRPr="00310F47" w:rsidRDefault="00866A53" w:rsidP="00B615E6">
      <w:pPr>
        <w:shd w:val="clear" w:color="auto" w:fill="FFFFFF"/>
        <w:spacing w:after="0" w:line="240" w:lineRule="auto"/>
        <w:ind w:firstLine="709"/>
        <w:jc w:val="both"/>
        <w:rPr>
          <w:rFonts w:ascii="Times New Roman" w:eastAsia="Times New Roman" w:hAnsi="Times New Roman" w:cs="Times New Roman"/>
          <w:color w:val="181818"/>
          <w:sz w:val="20"/>
          <w:szCs w:val="20"/>
          <w:lang w:val="kk-KZ"/>
        </w:rPr>
      </w:pPr>
      <w:r w:rsidRPr="00310F47">
        <w:rPr>
          <w:rFonts w:ascii="Times New Roman" w:eastAsia="Times New Roman" w:hAnsi="Times New Roman" w:cs="Times New Roman"/>
          <w:color w:val="181818"/>
          <w:sz w:val="20"/>
          <w:szCs w:val="20"/>
          <w:lang w:val="kk-KZ"/>
        </w:rPr>
        <w:t>Кез келген сабақ-жаңартылған бағдарлама қойған міндеттерді шешу үшін зор әлеуетке ие. Бағдарламаның негізгі идеяларына сәйкес сабақ тақырыбына емес, оқу мақсаттары мен күтілетін нәтижелерге негізделген.</w:t>
      </w:r>
    </w:p>
    <w:p w:rsidR="00866A53" w:rsidRPr="00310F47" w:rsidRDefault="00866A53" w:rsidP="00B615E6">
      <w:pPr>
        <w:shd w:val="clear" w:color="auto" w:fill="FFFFFF"/>
        <w:spacing w:after="0" w:line="240" w:lineRule="auto"/>
        <w:ind w:firstLine="709"/>
        <w:jc w:val="both"/>
        <w:rPr>
          <w:rFonts w:ascii="Times New Roman" w:eastAsia="Times New Roman" w:hAnsi="Times New Roman" w:cs="Times New Roman"/>
          <w:color w:val="181818"/>
          <w:sz w:val="20"/>
          <w:szCs w:val="20"/>
          <w:lang w:val="kk-KZ"/>
        </w:rPr>
      </w:pPr>
      <w:r w:rsidRPr="00310F47">
        <w:rPr>
          <w:rFonts w:ascii="Times New Roman" w:eastAsia="Times New Roman" w:hAnsi="Times New Roman" w:cs="Times New Roman"/>
          <w:color w:val="181818"/>
          <w:sz w:val="20"/>
          <w:szCs w:val="20"/>
          <w:lang w:val="kk-KZ"/>
        </w:rPr>
        <w:t>Оқытуға бағытталған сабақ нақты және негізделген мақсаттар негізінде жоспарлануы керек. Көбінесе сабақтың көп бөлігі мұғалімнің ауызша хабарламаларына және тапсырмаларға жұмсалады, оны орындау кезінде сабақ уақытының көп бөлігі оқушылар емес, мұғалім жетекші рөл атқарады. Көптеген адамдар оқуға деген қызығушылықты жоғалтады, не ұйықтайды, не тәртіпті бұза бастайды. Мұндай жағдайлардың алдын алу үшін әр мұғалім ең алдымен сабақты жоспарлауға саналы және әдейі қарауы керек.</w:t>
      </w:r>
    </w:p>
    <w:p w:rsidR="00866A53" w:rsidRPr="00310F47" w:rsidRDefault="00866A53" w:rsidP="00B615E6">
      <w:pPr>
        <w:shd w:val="clear" w:color="auto" w:fill="FFFFFF"/>
        <w:spacing w:after="0" w:line="240" w:lineRule="auto"/>
        <w:ind w:firstLine="709"/>
        <w:jc w:val="both"/>
        <w:rPr>
          <w:rFonts w:ascii="Times New Roman" w:eastAsia="Times New Roman" w:hAnsi="Times New Roman" w:cs="Times New Roman"/>
          <w:color w:val="181818"/>
          <w:sz w:val="20"/>
          <w:szCs w:val="20"/>
          <w:lang w:val="kk-KZ"/>
        </w:rPr>
      </w:pPr>
      <w:r w:rsidRPr="00310F47">
        <w:rPr>
          <w:rFonts w:ascii="Times New Roman" w:eastAsia="Times New Roman" w:hAnsi="Times New Roman" w:cs="Times New Roman"/>
          <w:color w:val="181818"/>
          <w:sz w:val="20"/>
          <w:szCs w:val="20"/>
          <w:lang w:val="kk-KZ"/>
        </w:rPr>
        <w:t xml:space="preserve">Жоспарлау-бұл пайдалы нәрсе, жоспарлауға байыпты қарау алдағы әрбір қадамды талдауға мүмкіндік береді, бірақ сонымен бірге мұғалімдер оқушыларды осы тапсырмалар алдын ала жоспарланғандықтан ғана қызықтырмайтын тапсырмаларды орындауға мәжбүрлесе, нақты оқыту тоқтатылатынын есте ұстаған жөн. ҚР орта білім берудің жаңартылған мазмұны бойынша жұмыс істейтін мұғалім мобильді болуы керек, егер жоспарланған тапсырмалар нәтиже бермейтін, оқушыларды оқу процесіне тартпайтын болса, түзетулер енгізіп, сабақ соңында оны талдау қажет. </w:t>
      </w:r>
    </w:p>
    <w:p w:rsidR="00866A53" w:rsidRPr="00310F47" w:rsidRDefault="00866A53" w:rsidP="00B615E6">
      <w:pPr>
        <w:shd w:val="clear" w:color="auto" w:fill="FFFFFF"/>
        <w:spacing w:after="0" w:line="240" w:lineRule="auto"/>
        <w:ind w:firstLine="709"/>
        <w:jc w:val="both"/>
        <w:rPr>
          <w:rFonts w:ascii="Times New Roman" w:eastAsia="Times New Roman" w:hAnsi="Times New Roman" w:cs="Times New Roman"/>
          <w:color w:val="181818"/>
          <w:sz w:val="20"/>
          <w:szCs w:val="20"/>
          <w:lang w:val="kk-KZ"/>
        </w:rPr>
      </w:pPr>
      <w:r w:rsidRPr="00310F47">
        <w:rPr>
          <w:rFonts w:ascii="Times New Roman" w:eastAsia="Times New Roman" w:hAnsi="Times New Roman" w:cs="Times New Roman"/>
          <w:color w:val="181818"/>
          <w:sz w:val="20"/>
          <w:szCs w:val="20"/>
          <w:lang w:val="kk-KZ"/>
        </w:rPr>
        <w:t>Сабақты жоспарлау кезінде сұрақтарды қарастырған пайдалы:</w:t>
      </w:r>
    </w:p>
    <w:p w:rsidR="00866A53" w:rsidRPr="00310F47" w:rsidRDefault="00866A53" w:rsidP="00DB18A3">
      <w:pPr>
        <w:pStyle w:val="a6"/>
        <w:numPr>
          <w:ilvl w:val="0"/>
          <w:numId w:val="86"/>
        </w:numPr>
        <w:shd w:val="clear" w:color="auto" w:fill="FFFFFF"/>
        <w:tabs>
          <w:tab w:val="left" w:pos="851"/>
        </w:tabs>
        <w:spacing w:after="0" w:line="240" w:lineRule="auto"/>
        <w:ind w:left="0" w:firstLine="567"/>
        <w:jc w:val="both"/>
        <w:rPr>
          <w:rFonts w:ascii="Times New Roman" w:eastAsia="Times New Roman" w:hAnsi="Times New Roman" w:cs="Times New Roman"/>
          <w:color w:val="181818"/>
          <w:sz w:val="20"/>
          <w:szCs w:val="20"/>
          <w:lang w:val="kk-KZ"/>
        </w:rPr>
      </w:pPr>
      <w:r w:rsidRPr="00310F47">
        <w:rPr>
          <w:rFonts w:ascii="Times New Roman" w:eastAsia="Times New Roman" w:hAnsi="Times New Roman" w:cs="Times New Roman"/>
          <w:color w:val="181818"/>
          <w:sz w:val="20"/>
          <w:szCs w:val="20"/>
          <w:lang w:val="kk-KZ"/>
        </w:rPr>
        <w:t>Менің сабағымның мақсаты қандай? Сабақтың әр бөлігі оқушылардың осы мақсатқа жетуін қолдай ма?</w:t>
      </w:r>
    </w:p>
    <w:p w:rsidR="00866A53" w:rsidRPr="00310F47" w:rsidRDefault="00866A53" w:rsidP="00DB18A3">
      <w:pPr>
        <w:pStyle w:val="a6"/>
        <w:numPr>
          <w:ilvl w:val="0"/>
          <w:numId w:val="86"/>
        </w:numPr>
        <w:shd w:val="clear" w:color="auto" w:fill="FFFFFF"/>
        <w:tabs>
          <w:tab w:val="left" w:pos="851"/>
        </w:tabs>
        <w:spacing w:after="0" w:line="240" w:lineRule="auto"/>
        <w:ind w:left="0" w:firstLine="567"/>
        <w:jc w:val="both"/>
        <w:rPr>
          <w:rFonts w:ascii="Times New Roman" w:eastAsia="Times New Roman" w:hAnsi="Times New Roman" w:cs="Times New Roman"/>
          <w:color w:val="181818"/>
          <w:sz w:val="20"/>
          <w:szCs w:val="20"/>
          <w:lang w:val="kk-KZ"/>
        </w:rPr>
      </w:pPr>
      <w:r w:rsidRPr="00310F47">
        <w:rPr>
          <w:rFonts w:ascii="Times New Roman" w:eastAsia="Times New Roman" w:hAnsi="Times New Roman" w:cs="Times New Roman"/>
          <w:color w:val="181818"/>
          <w:sz w:val="20"/>
          <w:szCs w:val="20"/>
          <w:lang w:val="kk-KZ"/>
        </w:rPr>
        <w:t>Оқушыларға не істеу керектігін және қандай нәтиже алу керектігін қалай түсіндіремін?</w:t>
      </w:r>
    </w:p>
    <w:p w:rsidR="00866A53" w:rsidRPr="00310F47" w:rsidRDefault="00866A53" w:rsidP="00DB18A3">
      <w:pPr>
        <w:pStyle w:val="a6"/>
        <w:numPr>
          <w:ilvl w:val="0"/>
          <w:numId w:val="86"/>
        </w:numPr>
        <w:shd w:val="clear" w:color="auto" w:fill="FFFFFF"/>
        <w:tabs>
          <w:tab w:val="left" w:pos="851"/>
        </w:tabs>
        <w:spacing w:after="0" w:line="240" w:lineRule="auto"/>
        <w:ind w:left="0" w:firstLine="567"/>
        <w:jc w:val="both"/>
        <w:rPr>
          <w:rFonts w:ascii="Times New Roman" w:eastAsia="Times New Roman" w:hAnsi="Times New Roman" w:cs="Times New Roman"/>
          <w:color w:val="181818"/>
          <w:sz w:val="20"/>
          <w:szCs w:val="20"/>
          <w:lang w:val="kk-KZ"/>
        </w:rPr>
      </w:pPr>
      <w:r w:rsidRPr="00310F47">
        <w:rPr>
          <w:rFonts w:ascii="Times New Roman" w:eastAsia="Times New Roman" w:hAnsi="Times New Roman" w:cs="Times New Roman"/>
          <w:color w:val="181818"/>
          <w:sz w:val="20"/>
          <w:szCs w:val="20"/>
          <w:lang w:val="kk-KZ"/>
        </w:rPr>
        <w:t>Сабақ кезінде оқушы болу нені білдіреді? Оқушы көмек және/немесе сенімділік ала алады ма? Олар қосымша материалдар ала алады ма?</w:t>
      </w:r>
    </w:p>
    <w:p w:rsidR="00866A53" w:rsidRPr="00310F47" w:rsidRDefault="00866A53" w:rsidP="00DB18A3">
      <w:pPr>
        <w:pStyle w:val="a6"/>
        <w:numPr>
          <w:ilvl w:val="0"/>
          <w:numId w:val="86"/>
        </w:numPr>
        <w:shd w:val="clear" w:color="auto" w:fill="FFFFFF"/>
        <w:tabs>
          <w:tab w:val="left" w:pos="851"/>
        </w:tabs>
        <w:spacing w:after="0" w:line="240" w:lineRule="auto"/>
        <w:ind w:left="0" w:firstLine="567"/>
        <w:jc w:val="both"/>
        <w:rPr>
          <w:rFonts w:ascii="Times New Roman" w:eastAsia="Times New Roman" w:hAnsi="Times New Roman" w:cs="Times New Roman"/>
          <w:color w:val="181818"/>
          <w:sz w:val="20"/>
          <w:szCs w:val="20"/>
          <w:lang w:val="kk-KZ"/>
        </w:rPr>
      </w:pPr>
      <w:r w:rsidRPr="00310F47">
        <w:rPr>
          <w:rFonts w:ascii="Times New Roman" w:eastAsia="Times New Roman" w:hAnsi="Times New Roman" w:cs="Times New Roman"/>
          <w:color w:val="181818"/>
          <w:sz w:val="20"/>
          <w:szCs w:val="20"/>
          <w:lang w:val="kk-KZ"/>
        </w:rPr>
        <w:t>Жоспар қаншалықты икемді? Ол көптеген түсіндірулерді қажет ететін оқушының қызықты сұрағы, аудиовизуалды мәселелер, басқа біреудің қысқа кері байланысы сияқты күтпеген оқиғаларды жеңе алады ма?</w:t>
      </w:r>
    </w:p>
    <w:p w:rsidR="00866A53" w:rsidRPr="00310F47" w:rsidRDefault="00866A53" w:rsidP="00DB18A3">
      <w:pPr>
        <w:pStyle w:val="a6"/>
        <w:numPr>
          <w:ilvl w:val="0"/>
          <w:numId w:val="86"/>
        </w:numPr>
        <w:shd w:val="clear" w:color="auto" w:fill="FFFFFF"/>
        <w:tabs>
          <w:tab w:val="left" w:pos="851"/>
        </w:tabs>
        <w:spacing w:after="0" w:line="240" w:lineRule="auto"/>
        <w:ind w:left="0" w:firstLine="567"/>
        <w:jc w:val="both"/>
        <w:rPr>
          <w:rFonts w:ascii="Times New Roman" w:eastAsia="Times New Roman" w:hAnsi="Times New Roman" w:cs="Times New Roman"/>
          <w:color w:val="181818"/>
          <w:sz w:val="20"/>
          <w:szCs w:val="20"/>
          <w:lang w:val="kk-KZ"/>
        </w:rPr>
      </w:pPr>
      <w:r w:rsidRPr="00310F47">
        <w:rPr>
          <w:rFonts w:ascii="Times New Roman" w:eastAsia="Times New Roman" w:hAnsi="Times New Roman" w:cs="Times New Roman"/>
          <w:color w:val="181818"/>
          <w:sz w:val="20"/>
          <w:szCs w:val="20"/>
          <w:lang w:val="kk-KZ"/>
        </w:rPr>
        <w:t>Оқушылардан қандай кері байланыс естуді жоспарлап отырсыз? Мен бұл мәселені қалай ұйымдастырамын, жазамын және талқылаймын?</w:t>
      </w:r>
    </w:p>
    <w:p w:rsidR="00866A53" w:rsidRPr="00310F47" w:rsidRDefault="00866A53" w:rsidP="00B615E6">
      <w:pPr>
        <w:shd w:val="clear" w:color="auto" w:fill="FFFFFF"/>
        <w:spacing w:after="0" w:line="240" w:lineRule="auto"/>
        <w:ind w:firstLine="709"/>
        <w:jc w:val="both"/>
        <w:rPr>
          <w:rFonts w:ascii="Times New Roman" w:eastAsia="Times New Roman" w:hAnsi="Times New Roman" w:cs="Times New Roman"/>
          <w:color w:val="181818"/>
          <w:sz w:val="20"/>
          <w:szCs w:val="20"/>
          <w:lang w:val="kk-KZ"/>
        </w:rPr>
      </w:pPr>
      <w:r w:rsidRPr="00310F47">
        <w:rPr>
          <w:rFonts w:ascii="Times New Roman" w:eastAsia="Times New Roman" w:hAnsi="Times New Roman" w:cs="Times New Roman"/>
          <w:color w:val="181818"/>
          <w:sz w:val="20"/>
          <w:szCs w:val="20"/>
          <w:lang w:val="kk-KZ"/>
        </w:rPr>
        <w:t>ҚР орта білім берудің жаңартылған мазмұны жағдайындағы сабақ-бұл қызықты сабақ. Мұндай жағдайларда ғана сабақтың жоғары мотивациясы мен эмоционалды бояуын сақтауға болады. Бұл сабақтың ойластырылған құрылымы, жаңа материалды зерттеудің логикасы, дидактикалық материалдың әртүрлілігі, оқушылардың жұмысын ұйымдастыру, оқытудың формалары мен әдістерін үнемі іздеу және сабақтың техникалық жабдықталуы. Жаңа тәсілмен жұмыс істеу қызықты, қызықты, бұл мектеп білімінің болашағына сенімді жол.</w:t>
      </w:r>
    </w:p>
    <w:p w:rsidR="00866A53" w:rsidRPr="00310F47" w:rsidRDefault="00866A53"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Біздің бастапқы мақсатымыз-қысқа мерзімді сабақ жоспарын құру кезінде мұғалімдердің жұмысын жеңілдету, ол үшін біз бағдарламалаудың негіздерін ұзақ уақыт оқыдық.</w:t>
      </w:r>
    </w:p>
    <w:p w:rsidR="00866A53" w:rsidRPr="00310F47" w:rsidRDefault="00866A53" w:rsidP="00B615E6">
      <w:pPr>
        <w:tabs>
          <w:tab w:val="left" w:pos="6804"/>
        </w:tabs>
        <w:spacing w:after="0" w:line="240" w:lineRule="auto"/>
        <w:ind w:firstLine="709"/>
        <w:jc w:val="both"/>
        <w:rPr>
          <w:rFonts w:ascii="Times New Roman" w:eastAsia="Calibri" w:hAnsi="Times New Roman" w:cs="Times New Roman"/>
          <w:sz w:val="20"/>
          <w:szCs w:val="20"/>
          <w:lang w:val="kk-KZ"/>
        </w:rPr>
      </w:pPr>
      <w:r w:rsidRPr="00310F47">
        <w:rPr>
          <w:rFonts w:ascii="Times New Roman" w:eastAsia="Calibri" w:hAnsi="Times New Roman" w:cs="Times New Roman"/>
          <w:sz w:val="20"/>
          <w:szCs w:val="20"/>
          <w:lang w:val="kk-KZ"/>
        </w:rPr>
        <w:t>Сайт беттері - дегеніміз HTML тілінде орналастырылған мәтіндік құжаттың жиынтығы. Құжаттар браузерде қабылданып, пайдаланушыға көрсетіледі.</w:t>
      </w:r>
    </w:p>
    <w:p w:rsidR="00866A53" w:rsidRPr="00310F47" w:rsidRDefault="00866A53" w:rsidP="00B615E6">
      <w:pPr>
        <w:tabs>
          <w:tab w:val="left" w:pos="6804"/>
        </w:tabs>
        <w:spacing w:after="0" w:line="240" w:lineRule="auto"/>
        <w:ind w:firstLine="709"/>
        <w:jc w:val="both"/>
        <w:rPr>
          <w:rFonts w:ascii="Times New Roman" w:eastAsia="Calibri" w:hAnsi="Times New Roman" w:cs="Times New Roman"/>
          <w:sz w:val="20"/>
          <w:szCs w:val="20"/>
          <w:lang w:val="kk-KZ"/>
        </w:rPr>
      </w:pPr>
      <w:r w:rsidRPr="00310F47">
        <w:rPr>
          <w:rFonts w:ascii="Times New Roman" w:eastAsia="Calibri" w:hAnsi="Times New Roman" w:cs="Times New Roman"/>
          <w:sz w:val="20"/>
          <w:szCs w:val="20"/>
          <w:lang w:val="kk-KZ"/>
        </w:rPr>
        <w:t>HTML тілі мәтін форматында функционалды элементтерді ажыратуға, гипермәтіндік сілтеме құруға және суреттерді, дыбыстарды және басқа мультимедиялық элементтерді көрсетілген параққа енгізуге мүмкіндік береді. Беттің дисплейін өзгертуді файлдағы барлық түзету керек элементтерін орталықтандыруға мүмкіндік беретін CSS мәнерлерін қосу арқылы өзгертуге болады.</w:t>
      </w:r>
    </w:p>
    <w:p w:rsidR="00866A53" w:rsidRPr="00310F47" w:rsidRDefault="00866A53" w:rsidP="00B615E6">
      <w:pPr>
        <w:tabs>
          <w:tab w:val="left" w:pos="6804"/>
        </w:tabs>
        <w:spacing w:after="0" w:line="240" w:lineRule="auto"/>
        <w:ind w:firstLine="709"/>
        <w:jc w:val="both"/>
        <w:rPr>
          <w:rFonts w:ascii="Times New Roman" w:eastAsia="Calibri" w:hAnsi="Times New Roman" w:cs="Times New Roman"/>
          <w:sz w:val="20"/>
          <w:szCs w:val="20"/>
          <w:lang w:val="kk-KZ"/>
        </w:rPr>
      </w:pPr>
      <w:r w:rsidRPr="00310F47">
        <w:rPr>
          <w:rFonts w:ascii="Times New Roman" w:eastAsia="Calibri" w:hAnsi="Times New Roman" w:cs="Times New Roman"/>
          <w:sz w:val="20"/>
          <w:szCs w:val="20"/>
          <w:lang w:val="kk-KZ"/>
        </w:rPr>
        <w:t>Сайттағы жұмыстың бірінші кезеңі веб-сайттарды құрудың барлық әдістерін зерттеу, арнайы әдебиеттермен танысу болады. Біз HTML гипермәтіндік белгілеу тілі арқылы сайт құруды шешкендіктен, ол үшін компьютерде Блокнот мәтіндік редакторының болуы жеткілікті.</w:t>
      </w:r>
    </w:p>
    <w:p w:rsidR="00866A53" w:rsidRPr="00310F47" w:rsidRDefault="00866A53" w:rsidP="00B615E6">
      <w:pPr>
        <w:tabs>
          <w:tab w:val="left" w:pos="6804"/>
        </w:tabs>
        <w:spacing w:after="0" w:line="240" w:lineRule="auto"/>
        <w:ind w:firstLine="709"/>
        <w:jc w:val="both"/>
        <w:rPr>
          <w:rFonts w:ascii="Times New Roman" w:eastAsia="Calibri" w:hAnsi="Times New Roman" w:cs="Times New Roman"/>
          <w:sz w:val="20"/>
          <w:szCs w:val="20"/>
          <w:lang w:val="kk-KZ"/>
        </w:rPr>
      </w:pPr>
      <w:r w:rsidRPr="00310F47">
        <w:rPr>
          <w:rFonts w:ascii="Times New Roman" w:eastAsia="Calibri" w:hAnsi="Times New Roman" w:cs="Times New Roman"/>
          <w:sz w:val="20"/>
          <w:szCs w:val="20"/>
          <w:lang w:val="kk-KZ"/>
        </w:rPr>
        <w:t>Сайттың мазмұнды бөлігін дайындау кезеңінде бесінші және алтыншы сынып оқулықтарының орыс және қазақ тілдеріндегі ақпараттық материалдарымен танысу, мектеп математика мұғалімдерімен болашақ сайттың мазмұнын алдын ала талқылау және аралық нәтижелерді мерзімді салыстыру жүргізілді.</w:t>
      </w:r>
    </w:p>
    <w:p w:rsidR="00866A53" w:rsidRPr="00310F47" w:rsidRDefault="00866A53" w:rsidP="00B615E6">
      <w:pPr>
        <w:tabs>
          <w:tab w:val="left" w:pos="6804"/>
        </w:tabs>
        <w:spacing w:after="0" w:line="240" w:lineRule="auto"/>
        <w:ind w:firstLine="709"/>
        <w:jc w:val="both"/>
        <w:rPr>
          <w:rFonts w:ascii="Times New Roman" w:eastAsia="Calibri" w:hAnsi="Times New Roman" w:cs="Times New Roman"/>
          <w:sz w:val="20"/>
          <w:szCs w:val="20"/>
          <w:lang w:val="kk-KZ"/>
        </w:rPr>
      </w:pPr>
      <w:r w:rsidRPr="00310F47">
        <w:rPr>
          <w:rFonts w:ascii="Times New Roman" w:eastAsia="Calibri" w:hAnsi="Times New Roman" w:cs="Times New Roman"/>
          <w:sz w:val="20"/>
          <w:szCs w:val="20"/>
          <w:lang w:val="kk-KZ"/>
        </w:rPr>
        <w:t>Содан кейін парақтың шаблонын құрып, ыңғайлы навигациялық жүйені құру керек болды, содан кейін шаблонды ойнатып, алынған сайтқа HTML гипермәтіндік белгілеу тіліне алдын-ала аударылған және беттерге бөлінген мазмұнды бөлікті қосу керек.</w:t>
      </w:r>
    </w:p>
    <w:p w:rsidR="00866A53" w:rsidRPr="00310F47" w:rsidRDefault="00866A53" w:rsidP="00B615E6">
      <w:pPr>
        <w:tabs>
          <w:tab w:val="left" w:pos="6804"/>
        </w:tabs>
        <w:spacing w:after="0" w:line="240" w:lineRule="auto"/>
        <w:ind w:firstLine="709"/>
        <w:jc w:val="both"/>
        <w:rPr>
          <w:rFonts w:ascii="Times New Roman" w:eastAsia="Calibri" w:hAnsi="Times New Roman" w:cs="Times New Roman"/>
          <w:sz w:val="20"/>
          <w:szCs w:val="20"/>
          <w:lang w:val="kk-KZ"/>
        </w:rPr>
      </w:pPr>
      <w:r w:rsidRPr="00310F47">
        <w:rPr>
          <w:rFonts w:ascii="Times New Roman" w:eastAsia="Calibri" w:hAnsi="Times New Roman" w:cs="Times New Roman"/>
          <w:sz w:val="20"/>
          <w:szCs w:val="20"/>
          <w:lang w:val="kk-KZ"/>
        </w:rPr>
        <w:t>Біздің сайтты ашқан кезде сайттың атауы мен сипаттамасы көрінеді. Біз навигацияны жоғарғы оң жақ бұрышта орналастырдық (сурет 1).</w:t>
      </w:r>
    </w:p>
    <w:p w:rsidR="00866A53" w:rsidRPr="00310F47" w:rsidRDefault="00866A53" w:rsidP="00B615E6">
      <w:pPr>
        <w:tabs>
          <w:tab w:val="left" w:pos="6804"/>
        </w:tabs>
        <w:spacing w:after="0" w:line="240" w:lineRule="auto"/>
        <w:jc w:val="both"/>
        <w:rPr>
          <w:rFonts w:ascii="Times New Roman" w:eastAsia="Calibri" w:hAnsi="Times New Roman" w:cs="Times New Roman"/>
          <w:sz w:val="20"/>
          <w:szCs w:val="20"/>
          <w:lang w:val="en-US"/>
        </w:rPr>
      </w:pPr>
      <w:r w:rsidRPr="00310F47">
        <w:rPr>
          <w:rFonts w:ascii="Times New Roman" w:eastAsia="Calibri" w:hAnsi="Times New Roman" w:cs="Times New Roman"/>
          <w:noProof/>
          <w:sz w:val="20"/>
          <w:szCs w:val="20"/>
          <w:lang w:eastAsia="ru-RU"/>
        </w:rPr>
        <w:lastRenderedPageBreak/>
        <w:drawing>
          <wp:inline distT="0" distB="0" distL="0" distR="0">
            <wp:extent cx="2788810" cy="1512277"/>
            <wp:effectExtent l="19050" t="0" r="0" b="0"/>
            <wp:docPr id="31" name="Рисунок 0" descr="WhatsApp Image 2022-10-11 at 21.12.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2-10-11 at 21.12.15.jpeg"/>
                    <pic:cNvPicPr/>
                  </pic:nvPicPr>
                  <pic:blipFill>
                    <a:blip r:embed="rId1998" cstate="print"/>
                    <a:srcRect b="71308"/>
                    <a:stretch>
                      <a:fillRect/>
                    </a:stretch>
                  </pic:blipFill>
                  <pic:spPr>
                    <a:xfrm>
                      <a:off x="0" y="0"/>
                      <a:ext cx="2806188" cy="1521701"/>
                    </a:xfrm>
                    <a:prstGeom prst="rect">
                      <a:avLst/>
                    </a:prstGeom>
                  </pic:spPr>
                </pic:pic>
              </a:graphicData>
            </a:graphic>
          </wp:inline>
        </w:drawing>
      </w:r>
      <w:r w:rsidRPr="00310F47">
        <w:rPr>
          <w:rFonts w:ascii="Times New Roman" w:eastAsia="Calibri" w:hAnsi="Times New Roman" w:cs="Times New Roman"/>
          <w:noProof/>
          <w:sz w:val="20"/>
          <w:szCs w:val="20"/>
          <w:lang w:eastAsia="ru-RU"/>
        </w:rPr>
        <w:drawing>
          <wp:inline distT="0" distB="0" distL="0" distR="0">
            <wp:extent cx="2826252" cy="1519311"/>
            <wp:effectExtent l="19050" t="0" r="0" b="0"/>
            <wp:docPr id="22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99" cstate="print"/>
                    <a:srcRect l="20839" t="27650" r="20675" b="16423"/>
                    <a:stretch>
                      <a:fillRect/>
                    </a:stretch>
                  </pic:blipFill>
                  <pic:spPr bwMode="auto">
                    <a:xfrm>
                      <a:off x="0" y="0"/>
                      <a:ext cx="2835070" cy="1524051"/>
                    </a:xfrm>
                    <a:prstGeom prst="rect">
                      <a:avLst/>
                    </a:prstGeom>
                    <a:noFill/>
                    <a:ln w="9525">
                      <a:noFill/>
                      <a:miter lim="800000"/>
                      <a:headEnd/>
                      <a:tailEnd/>
                    </a:ln>
                  </pic:spPr>
                </pic:pic>
              </a:graphicData>
            </a:graphic>
          </wp:inline>
        </w:drawing>
      </w:r>
    </w:p>
    <w:p w:rsidR="00866A53" w:rsidRPr="00310F47" w:rsidRDefault="00866A53" w:rsidP="00B615E6">
      <w:pPr>
        <w:tabs>
          <w:tab w:val="left" w:pos="6804"/>
        </w:tabs>
        <w:spacing w:after="0" w:line="240" w:lineRule="auto"/>
        <w:ind w:firstLine="709"/>
        <w:jc w:val="center"/>
        <w:rPr>
          <w:rFonts w:ascii="Times New Roman" w:eastAsia="Calibri" w:hAnsi="Times New Roman" w:cs="Times New Roman"/>
          <w:b/>
          <w:sz w:val="20"/>
          <w:szCs w:val="20"/>
          <w:lang w:val="en-US"/>
        </w:rPr>
      </w:pPr>
      <w:r w:rsidRPr="00310F47">
        <w:rPr>
          <w:rFonts w:ascii="Times New Roman" w:eastAsia="Calibri" w:hAnsi="Times New Roman" w:cs="Times New Roman"/>
          <w:b/>
          <w:sz w:val="20"/>
          <w:szCs w:val="20"/>
        </w:rPr>
        <w:t>Бастыбет</w:t>
      </w:r>
      <w:r w:rsidRPr="00310F47">
        <w:rPr>
          <w:rFonts w:ascii="Times New Roman" w:eastAsia="Calibri" w:hAnsi="Times New Roman" w:cs="Times New Roman"/>
          <w:b/>
          <w:sz w:val="20"/>
          <w:szCs w:val="20"/>
          <w:lang w:val="en-US"/>
        </w:rPr>
        <w:t xml:space="preserve"> (</w:t>
      </w:r>
      <w:r w:rsidRPr="00310F47">
        <w:rPr>
          <w:rFonts w:ascii="Times New Roman" w:eastAsia="Calibri" w:hAnsi="Times New Roman" w:cs="Times New Roman"/>
          <w:b/>
          <w:sz w:val="20"/>
          <w:szCs w:val="20"/>
        </w:rPr>
        <w:t>сурет</w:t>
      </w:r>
      <w:r w:rsidRPr="00310F47">
        <w:rPr>
          <w:rFonts w:ascii="Times New Roman" w:eastAsia="Calibri" w:hAnsi="Times New Roman" w:cs="Times New Roman"/>
          <w:b/>
          <w:sz w:val="20"/>
          <w:szCs w:val="20"/>
          <w:lang w:val="en-US"/>
        </w:rPr>
        <w:t xml:space="preserve"> 1)</w:t>
      </w:r>
    </w:p>
    <w:p w:rsidR="00866A53" w:rsidRPr="00310F47" w:rsidRDefault="00866A53" w:rsidP="00B615E6">
      <w:pPr>
        <w:tabs>
          <w:tab w:val="left" w:pos="6804"/>
        </w:tabs>
        <w:spacing w:after="0" w:line="240" w:lineRule="auto"/>
        <w:ind w:firstLine="709"/>
        <w:jc w:val="both"/>
        <w:rPr>
          <w:rFonts w:ascii="Times New Roman" w:eastAsia="Calibri" w:hAnsi="Times New Roman" w:cs="Times New Roman"/>
          <w:sz w:val="20"/>
          <w:szCs w:val="20"/>
          <w:lang w:val="kk-KZ"/>
        </w:rPr>
      </w:pPr>
      <w:r w:rsidRPr="00310F47">
        <w:rPr>
          <w:rFonts w:ascii="Times New Roman" w:eastAsia="Calibri" w:hAnsi="Times New Roman" w:cs="Times New Roman"/>
          <w:sz w:val="20"/>
          <w:szCs w:val="20"/>
          <w:lang w:val="kk-KZ"/>
        </w:rPr>
        <w:t>Басты бетте біздің сайт туралы қысқаша анықтама жариялау, сондай-ақ қызметтің басым бағыттарын ашу туралы шешім қабылданды (сурет  2).</w:t>
      </w:r>
    </w:p>
    <w:p w:rsidR="00866A53" w:rsidRPr="00310F47" w:rsidRDefault="00866A53" w:rsidP="00B615E6">
      <w:pPr>
        <w:tabs>
          <w:tab w:val="left" w:pos="6804"/>
        </w:tabs>
        <w:spacing w:after="0" w:line="240" w:lineRule="auto"/>
        <w:jc w:val="center"/>
        <w:rPr>
          <w:rFonts w:ascii="Times New Roman" w:eastAsia="Calibri" w:hAnsi="Times New Roman" w:cs="Times New Roman"/>
          <w:sz w:val="20"/>
          <w:szCs w:val="20"/>
          <w:lang w:val="kk-KZ"/>
        </w:rPr>
      </w:pPr>
      <w:r w:rsidRPr="00310F47">
        <w:rPr>
          <w:rFonts w:ascii="Times New Roman" w:eastAsia="Calibri" w:hAnsi="Times New Roman" w:cs="Times New Roman"/>
          <w:noProof/>
          <w:sz w:val="20"/>
          <w:szCs w:val="20"/>
          <w:lang w:eastAsia="ru-RU"/>
        </w:rPr>
        <w:drawing>
          <wp:inline distT="0" distB="0" distL="0" distR="0">
            <wp:extent cx="2672392" cy="2058637"/>
            <wp:effectExtent l="19050" t="0" r="0" b="0"/>
            <wp:docPr id="225" name="Рисунок 0" descr="WhatsApp Image 2022-10-11 at 21.12.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2-10-11 at 21.12.15.jpeg"/>
                    <pic:cNvPicPr/>
                  </pic:nvPicPr>
                  <pic:blipFill>
                    <a:blip r:embed="rId1998" cstate="print"/>
                    <a:srcRect t="28692" b="30548"/>
                    <a:stretch>
                      <a:fillRect/>
                    </a:stretch>
                  </pic:blipFill>
                  <pic:spPr>
                    <a:xfrm>
                      <a:off x="0" y="0"/>
                      <a:ext cx="2681246" cy="2065458"/>
                    </a:xfrm>
                    <a:prstGeom prst="rect">
                      <a:avLst/>
                    </a:prstGeom>
                  </pic:spPr>
                </pic:pic>
              </a:graphicData>
            </a:graphic>
          </wp:inline>
        </w:drawing>
      </w:r>
      <w:r w:rsidRPr="00310F47">
        <w:rPr>
          <w:rFonts w:ascii="Times New Roman" w:eastAsia="Calibri" w:hAnsi="Times New Roman" w:cs="Times New Roman"/>
          <w:noProof/>
          <w:sz w:val="20"/>
          <w:szCs w:val="20"/>
          <w:lang w:eastAsia="ru-RU"/>
        </w:rPr>
        <w:drawing>
          <wp:inline distT="0" distB="0" distL="0" distR="0">
            <wp:extent cx="2698270" cy="2074470"/>
            <wp:effectExtent l="19050" t="0" r="6830" b="0"/>
            <wp:docPr id="22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00" cstate="print"/>
                    <a:srcRect l="36173" t="37173" r="35901" b="24578"/>
                    <a:stretch>
                      <a:fillRect/>
                    </a:stretch>
                  </pic:blipFill>
                  <pic:spPr bwMode="auto">
                    <a:xfrm>
                      <a:off x="0" y="0"/>
                      <a:ext cx="2705931" cy="2080360"/>
                    </a:xfrm>
                    <a:prstGeom prst="rect">
                      <a:avLst/>
                    </a:prstGeom>
                    <a:noFill/>
                    <a:ln w="9525">
                      <a:noFill/>
                      <a:miter lim="800000"/>
                      <a:headEnd/>
                      <a:tailEnd/>
                    </a:ln>
                  </pic:spPr>
                </pic:pic>
              </a:graphicData>
            </a:graphic>
          </wp:inline>
        </w:drawing>
      </w:r>
    </w:p>
    <w:p w:rsidR="00866A53" w:rsidRPr="00310F47" w:rsidRDefault="00866A53" w:rsidP="00B615E6">
      <w:pPr>
        <w:tabs>
          <w:tab w:val="left" w:pos="6804"/>
        </w:tabs>
        <w:spacing w:after="0" w:line="240" w:lineRule="auto"/>
        <w:ind w:firstLine="709"/>
        <w:jc w:val="center"/>
        <w:rPr>
          <w:rFonts w:ascii="Times New Roman" w:eastAsia="Calibri" w:hAnsi="Times New Roman" w:cs="Times New Roman"/>
          <w:b/>
          <w:sz w:val="20"/>
          <w:szCs w:val="20"/>
          <w:lang w:val="kk-KZ"/>
        </w:rPr>
      </w:pPr>
      <w:r w:rsidRPr="00310F47">
        <w:rPr>
          <w:rFonts w:ascii="Times New Roman" w:eastAsia="Calibri" w:hAnsi="Times New Roman" w:cs="Times New Roman"/>
          <w:b/>
          <w:sz w:val="20"/>
          <w:szCs w:val="20"/>
          <w:lang w:val="kk-KZ"/>
        </w:rPr>
        <w:t>басты бет (сурет 2)</w:t>
      </w:r>
    </w:p>
    <w:p w:rsidR="00866A53" w:rsidRPr="00310F47" w:rsidRDefault="00866A53" w:rsidP="00B615E6">
      <w:pPr>
        <w:tabs>
          <w:tab w:val="left" w:pos="6804"/>
        </w:tabs>
        <w:spacing w:after="0" w:line="240" w:lineRule="auto"/>
        <w:ind w:firstLine="709"/>
        <w:jc w:val="both"/>
        <w:rPr>
          <w:rFonts w:ascii="Times New Roman" w:eastAsia="Calibri" w:hAnsi="Times New Roman" w:cs="Times New Roman"/>
          <w:sz w:val="20"/>
          <w:szCs w:val="20"/>
          <w:lang w:val="kk-KZ"/>
        </w:rPr>
      </w:pPr>
      <w:r w:rsidRPr="00310F47">
        <w:rPr>
          <w:rFonts w:ascii="Times New Roman" w:eastAsia="Calibri" w:hAnsi="Times New Roman" w:cs="Times New Roman"/>
          <w:sz w:val="20"/>
          <w:szCs w:val="20"/>
          <w:lang w:val="kk-KZ"/>
        </w:rPr>
        <w:t>Демек, өнім жұмыстың осы негізгі бағыттарына сәйкес келуі керек, ақпараттық қызметтерді дамыту жөніндегі қызметтің жалғасы болуы керек. Сондай-ақ, басты бетте кері байланыс үшін орын болуы керек (сурет 2).</w:t>
      </w:r>
    </w:p>
    <w:p w:rsidR="00895631" w:rsidRPr="00310F47" w:rsidRDefault="00895631" w:rsidP="00B615E6">
      <w:pPr>
        <w:tabs>
          <w:tab w:val="left" w:pos="6804"/>
        </w:tabs>
        <w:spacing w:after="0" w:line="240" w:lineRule="auto"/>
        <w:ind w:firstLine="709"/>
        <w:jc w:val="both"/>
        <w:rPr>
          <w:rFonts w:ascii="Times New Roman" w:eastAsia="Calibri" w:hAnsi="Times New Roman" w:cs="Times New Roman"/>
          <w:sz w:val="20"/>
          <w:szCs w:val="20"/>
          <w:lang w:val="kk-KZ"/>
        </w:rPr>
      </w:pPr>
    </w:p>
    <w:p w:rsidR="00866A53" w:rsidRPr="00310F47" w:rsidRDefault="00866A53" w:rsidP="00B615E6">
      <w:pPr>
        <w:tabs>
          <w:tab w:val="left" w:pos="6804"/>
        </w:tabs>
        <w:spacing w:after="0" w:line="240" w:lineRule="auto"/>
        <w:jc w:val="center"/>
        <w:rPr>
          <w:rFonts w:ascii="Times New Roman" w:eastAsia="Calibri" w:hAnsi="Times New Roman" w:cs="Times New Roman"/>
          <w:sz w:val="20"/>
          <w:szCs w:val="20"/>
          <w:lang w:val="kk-KZ"/>
        </w:rPr>
      </w:pPr>
      <w:r w:rsidRPr="00310F47">
        <w:rPr>
          <w:rFonts w:ascii="Times New Roman" w:eastAsia="Calibri" w:hAnsi="Times New Roman" w:cs="Times New Roman"/>
          <w:noProof/>
          <w:sz w:val="20"/>
          <w:szCs w:val="20"/>
          <w:lang w:eastAsia="ru-RU"/>
        </w:rPr>
        <w:drawing>
          <wp:inline distT="0" distB="0" distL="0" distR="0">
            <wp:extent cx="2935572" cy="1240713"/>
            <wp:effectExtent l="19050" t="0" r="0" b="0"/>
            <wp:docPr id="227" name="Рисунок 0" descr="WhatsApp Image 2022-10-11 at 21.12.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2-10-11 at 21.12.15.jpeg"/>
                    <pic:cNvPicPr/>
                  </pic:nvPicPr>
                  <pic:blipFill>
                    <a:blip r:embed="rId1998" cstate="print"/>
                    <a:srcRect t="71224" b="6413"/>
                    <a:stretch>
                      <a:fillRect/>
                    </a:stretch>
                  </pic:blipFill>
                  <pic:spPr>
                    <a:xfrm>
                      <a:off x="0" y="0"/>
                      <a:ext cx="2939733" cy="1242472"/>
                    </a:xfrm>
                    <a:prstGeom prst="rect">
                      <a:avLst/>
                    </a:prstGeom>
                  </pic:spPr>
                </pic:pic>
              </a:graphicData>
            </a:graphic>
          </wp:inline>
        </w:drawing>
      </w:r>
      <w:r w:rsidRPr="00310F47">
        <w:rPr>
          <w:rFonts w:ascii="Times New Roman" w:eastAsia="Calibri" w:hAnsi="Times New Roman" w:cs="Times New Roman"/>
          <w:noProof/>
          <w:sz w:val="20"/>
          <w:szCs w:val="20"/>
          <w:lang w:eastAsia="ru-RU"/>
        </w:rPr>
        <w:drawing>
          <wp:inline distT="0" distB="0" distL="0" distR="0">
            <wp:extent cx="2954622" cy="1284828"/>
            <wp:effectExtent l="19050" t="0" r="0" b="0"/>
            <wp:docPr id="22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01" cstate="print"/>
                    <a:srcRect l="22911" t="38403" r="24085" b="20583"/>
                    <a:stretch>
                      <a:fillRect/>
                    </a:stretch>
                  </pic:blipFill>
                  <pic:spPr bwMode="auto">
                    <a:xfrm>
                      <a:off x="0" y="0"/>
                      <a:ext cx="2958554" cy="1286538"/>
                    </a:xfrm>
                    <a:prstGeom prst="rect">
                      <a:avLst/>
                    </a:prstGeom>
                    <a:noFill/>
                    <a:ln w="9525">
                      <a:noFill/>
                      <a:miter lim="800000"/>
                      <a:headEnd/>
                      <a:tailEnd/>
                    </a:ln>
                  </pic:spPr>
                </pic:pic>
              </a:graphicData>
            </a:graphic>
          </wp:inline>
        </w:drawing>
      </w:r>
    </w:p>
    <w:p w:rsidR="00866A53" w:rsidRPr="00310F47" w:rsidRDefault="00866A53" w:rsidP="00B615E6">
      <w:pPr>
        <w:tabs>
          <w:tab w:val="left" w:pos="6804"/>
        </w:tabs>
        <w:spacing w:after="0" w:line="240" w:lineRule="auto"/>
        <w:ind w:firstLine="709"/>
        <w:jc w:val="center"/>
        <w:rPr>
          <w:rFonts w:ascii="Times New Roman" w:eastAsia="Calibri" w:hAnsi="Times New Roman" w:cs="Times New Roman"/>
          <w:b/>
          <w:sz w:val="20"/>
          <w:szCs w:val="20"/>
          <w:lang w:val="kk-KZ"/>
        </w:rPr>
      </w:pPr>
      <w:r w:rsidRPr="00310F47">
        <w:rPr>
          <w:rFonts w:ascii="Times New Roman" w:eastAsia="Calibri" w:hAnsi="Times New Roman" w:cs="Times New Roman"/>
          <w:b/>
          <w:sz w:val="20"/>
          <w:szCs w:val="20"/>
          <w:lang w:val="kk-KZ"/>
        </w:rPr>
        <w:t>басты бет (сурет 3)</w:t>
      </w:r>
    </w:p>
    <w:p w:rsidR="00866A53" w:rsidRPr="00310F47" w:rsidRDefault="00866A53" w:rsidP="00B615E6">
      <w:pPr>
        <w:tabs>
          <w:tab w:val="left" w:pos="6804"/>
        </w:tabs>
        <w:spacing w:after="0" w:line="240" w:lineRule="auto"/>
        <w:ind w:firstLine="709"/>
        <w:jc w:val="both"/>
        <w:rPr>
          <w:rFonts w:ascii="Times New Roman" w:eastAsia="Calibri" w:hAnsi="Times New Roman" w:cs="Times New Roman"/>
          <w:sz w:val="20"/>
          <w:szCs w:val="20"/>
          <w:lang w:val="kk-KZ"/>
        </w:rPr>
      </w:pPr>
      <w:r w:rsidRPr="00310F47">
        <w:rPr>
          <w:rFonts w:ascii="Times New Roman" w:eastAsia="Calibri" w:hAnsi="Times New Roman" w:cs="Times New Roman"/>
          <w:sz w:val="20"/>
          <w:szCs w:val="20"/>
          <w:lang w:val="kk-KZ"/>
        </w:rPr>
        <w:t>Келесі бетте сайт пайдаланушылары орналастырған дайын қысқа мерзімді жоспарлары орналастырылады. Сондай-ақ, іздеу жүйесі болады, соның арқасында пайдаланушылар қажетті тақырып пен сыныпты оңай таба алады.</w:t>
      </w:r>
    </w:p>
    <w:p w:rsidR="00866A53" w:rsidRPr="00310F47" w:rsidRDefault="00866A53" w:rsidP="00B615E6">
      <w:pPr>
        <w:tabs>
          <w:tab w:val="left" w:pos="6804"/>
        </w:tabs>
        <w:spacing w:after="0" w:line="240" w:lineRule="auto"/>
        <w:ind w:firstLine="709"/>
        <w:jc w:val="both"/>
        <w:rPr>
          <w:rFonts w:ascii="Times New Roman" w:eastAsia="Calibri" w:hAnsi="Times New Roman" w:cs="Times New Roman"/>
          <w:sz w:val="20"/>
          <w:szCs w:val="20"/>
          <w:lang w:val="kk-KZ"/>
        </w:rPr>
      </w:pPr>
      <w:r w:rsidRPr="00310F47">
        <w:rPr>
          <w:rFonts w:ascii="Times New Roman" w:eastAsia="Calibri" w:hAnsi="Times New Roman" w:cs="Times New Roman"/>
          <w:sz w:val="20"/>
          <w:szCs w:val="20"/>
          <w:lang w:val="kk-KZ"/>
        </w:rPr>
        <w:t>Үшінші бетте негізгі бөлім болады, бұл сабақтың қысқа мерзімді жоспарын құру.Мұнда жоспар құру үшін тақырыпты таңдаудан бастап, сабақ нәтижелері үшін "рефлексия", "кері байланыс" таңдалғанға дейін бірнеше минут ішінде сабақ жоспарын жасауға болады.</w:t>
      </w:r>
    </w:p>
    <w:p w:rsidR="00866A53" w:rsidRPr="00310F47" w:rsidRDefault="00866A53" w:rsidP="00B615E6">
      <w:pPr>
        <w:tabs>
          <w:tab w:val="left" w:pos="6804"/>
        </w:tabs>
        <w:spacing w:after="0" w:line="240" w:lineRule="auto"/>
        <w:ind w:firstLine="709"/>
        <w:jc w:val="both"/>
        <w:rPr>
          <w:rFonts w:ascii="Times New Roman" w:eastAsia="Calibri" w:hAnsi="Times New Roman" w:cs="Times New Roman"/>
          <w:sz w:val="20"/>
          <w:szCs w:val="20"/>
          <w:lang w:val="kk-KZ"/>
        </w:rPr>
      </w:pPr>
      <w:r w:rsidRPr="00310F47">
        <w:rPr>
          <w:rFonts w:ascii="Times New Roman" w:eastAsia="Calibri" w:hAnsi="Times New Roman" w:cs="Times New Roman"/>
          <w:sz w:val="20"/>
          <w:szCs w:val="20"/>
          <w:lang w:val="kk-KZ"/>
        </w:rPr>
        <w:t>Сайтты одан әрі дамыту екі бағытта қарастырылады: сайттың өміршеңдігін нақты қолдау, оның мазмұнын жаңарту және кеңейту арқылы. Сондай-ақ, келушілердің тілектерін қарау және есепке алу жүзеге асырылады.</w:t>
      </w:r>
    </w:p>
    <w:p w:rsidR="00866A53" w:rsidRPr="00310F47" w:rsidRDefault="00866A53" w:rsidP="00B615E6">
      <w:pPr>
        <w:tabs>
          <w:tab w:val="left" w:pos="6804"/>
        </w:tabs>
        <w:spacing w:after="0" w:line="240" w:lineRule="auto"/>
        <w:jc w:val="both"/>
        <w:rPr>
          <w:rFonts w:ascii="Times New Roman" w:eastAsia="Calibri" w:hAnsi="Times New Roman" w:cs="Times New Roman"/>
          <w:sz w:val="20"/>
          <w:szCs w:val="20"/>
          <w:lang w:val="kk-KZ"/>
        </w:rPr>
      </w:pPr>
    </w:p>
    <w:p w:rsidR="008F155C" w:rsidRDefault="008F155C" w:rsidP="00B615E6">
      <w:pPr>
        <w:tabs>
          <w:tab w:val="left" w:pos="6804"/>
        </w:tabs>
        <w:spacing w:after="0" w:line="240" w:lineRule="auto"/>
        <w:jc w:val="center"/>
        <w:rPr>
          <w:rFonts w:ascii="Times New Roman" w:eastAsia="Calibri" w:hAnsi="Times New Roman" w:cs="Times New Roman"/>
          <w:b/>
          <w:sz w:val="20"/>
          <w:szCs w:val="20"/>
          <w:lang w:val="kk-KZ"/>
        </w:rPr>
      </w:pPr>
    </w:p>
    <w:p w:rsidR="00866A53" w:rsidRPr="00310F47" w:rsidRDefault="00DA7F01" w:rsidP="00B615E6">
      <w:pPr>
        <w:tabs>
          <w:tab w:val="left" w:pos="6804"/>
        </w:tabs>
        <w:spacing w:after="0" w:line="240" w:lineRule="auto"/>
        <w:jc w:val="center"/>
        <w:rPr>
          <w:rFonts w:ascii="Times New Roman" w:eastAsia="Calibri" w:hAnsi="Times New Roman" w:cs="Times New Roman"/>
          <w:b/>
          <w:sz w:val="20"/>
          <w:szCs w:val="20"/>
          <w:lang w:val="kk-KZ"/>
        </w:rPr>
      </w:pPr>
      <w:r w:rsidRPr="00310F47">
        <w:rPr>
          <w:rFonts w:ascii="Times New Roman" w:eastAsia="Calibri" w:hAnsi="Times New Roman" w:cs="Times New Roman"/>
          <w:b/>
          <w:sz w:val="20"/>
          <w:szCs w:val="20"/>
          <w:lang w:val="kk-KZ"/>
        </w:rPr>
        <w:lastRenderedPageBreak/>
        <w:t>Ә</w:t>
      </w:r>
      <w:r w:rsidR="00866A53" w:rsidRPr="00310F47">
        <w:rPr>
          <w:rFonts w:ascii="Times New Roman" w:eastAsia="Calibri" w:hAnsi="Times New Roman" w:cs="Times New Roman"/>
          <w:b/>
          <w:sz w:val="20"/>
          <w:szCs w:val="20"/>
          <w:lang w:val="kk-KZ"/>
        </w:rPr>
        <w:t>дебиеттер тізімі</w:t>
      </w:r>
    </w:p>
    <w:p w:rsidR="00895631" w:rsidRPr="00310F47" w:rsidRDefault="00895631" w:rsidP="00B615E6">
      <w:pPr>
        <w:tabs>
          <w:tab w:val="left" w:pos="6804"/>
        </w:tabs>
        <w:spacing w:after="0" w:line="240" w:lineRule="auto"/>
        <w:jc w:val="center"/>
        <w:rPr>
          <w:rFonts w:ascii="Times New Roman" w:eastAsia="Calibri" w:hAnsi="Times New Roman" w:cs="Times New Roman"/>
          <w:b/>
          <w:sz w:val="20"/>
          <w:szCs w:val="20"/>
          <w:lang w:val="kk-KZ"/>
        </w:rPr>
      </w:pPr>
    </w:p>
    <w:p w:rsidR="00866A53" w:rsidRPr="00310F47" w:rsidRDefault="00866A53" w:rsidP="008F155C">
      <w:pPr>
        <w:pStyle w:val="a6"/>
        <w:numPr>
          <w:ilvl w:val="0"/>
          <w:numId w:val="85"/>
        </w:numPr>
        <w:tabs>
          <w:tab w:val="left" w:pos="284"/>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Қасқатаева Б.Р. Математиканы оқытудың әдістемесі мен технологиясы. Оқу құралы. Алматы: Отан, 2015. -304 б.</w:t>
      </w:r>
    </w:p>
    <w:p w:rsidR="00866A53" w:rsidRPr="00310F47" w:rsidRDefault="00866A53" w:rsidP="008F155C">
      <w:pPr>
        <w:pStyle w:val="a6"/>
        <w:numPr>
          <w:ilvl w:val="0"/>
          <w:numId w:val="85"/>
        </w:numPr>
        <w:tabs>
          <w:tab w:val="left" w:pos="284"/>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Қаңлыбаев Қ.И., О.С. Сатыбалдиев, С.А. Джанабердиева. Математиканы оқыту әдістемесі. Оқулық. -Алматы: Дәуір, 2013.-368б.</w:t>
      </w:r>
    </w:p>
    <w:p w:rsidR="00866A53" w:rsidRPr="00310F47" w:rsidRDefault="00866A53" w:rsidP="008F155C">
      <w:pPr>
        <w:pStyle w:val="a6"/>
        <w:numPr>
          <w:ilvl w:val="0"/>
          <w:numId w:val="85"/>
        </w:numPr>
        <w:tabs>
          <w:tab w:val="left" w:pos="284"/>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Катуржевская О.В. Методика преподования математики. Армавир: АГПУ, 2016. -140б. </w:t>
      </w:r>
    </w:p>
    <w:p w:rsidR="00866A53" w:rsidRPr="00310F47" w:rsidRDefault="00866A53" w:rsidP="008F155C">
      <w:pPr>
        <w:pStyle w:val="a6"/>
        <w:numPr>
          <w:ilvl w:val="0"/>
          <w:numId w:val="85"/>
        </w:numPr>
        <w:tabs>
          <w:tab w:val="left" w:pos="284"/>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lang w:val="kk-KZ"/>
        </w:rPr>
        <w:t>Шевчук Е.П., Смолина Р.С., Кривошеина Н.В., Филатова О.Н., Ергалиев Е.К. Методика преподавания математики в основной школе. Алматы: Эпиграф,  2019. -276б.</w:t>
      </w:r>
    </w:p>
    <w:p w:rsidR="00866A53" w:rsidRPr="00310F47" w:rsidRDefault="00866A53" w:rsidP="008F155C">
      <w:pPr>
        <w:pStyle w:val="a6"/>
        <w:numPr>
          <w:ilvl w:val="0"/>
          <w:numId w:val="85"/>
        </w:numPr>
        <w:tabs>
          <w:tab w:val="left" w:pos="284"/>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Е.Қ. Балапанов, Б.Б. Бөрібаев, А.Б. Дәулетқұлов. Жаңа информациялықтехнологиялар. Информатика. Алматы,  2003. -380б</w:t>
      </w:r>
    </w:p>
    <w:p w:rsidR="00866A53" w:rsidRPr="00310F47" w:rsidRDefault="00866A53" w:rsidP="008F155C">
      <w:pPr>
        <w:pStyle w:val="a6"/>
        <w:numPr>
          <w:ilvl w:val="0"/>
          <w:numId w:val="85"/>
        </w:numPr>
        <w:tabs>
          <w:tab w:val="left" w:pos="284"/>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Абдрашева Г.К. Информатика: Оқу құралы. Астана, 2007, -304б.</w:t>
      </w:r>
    </w:p>
    <w:p w:rsidR="00866A53" w:rsidRPr="00310F47" w:rsidRDefault="00866A53" w:rsidP="008F155C">
      <w:pPr>
        <w:pStyle w:val="a6"/>
        <w:numPr>
          <w:ilvl w:val="0"/>
          <w:numId w:val="85"/>
        </w:numPr>
        <w:tabs>
          <w:tab w:val="left" w:pos="284"/>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Чиртик А.А. HTML: Популярный самоучитель. Питер, 2008. -256б.</w:t>
      </w:r>
    </w:p>
    <w:p w:rsidR="00866A53" w:rsidRPr="00310F47" w:rsidRDefault="00866A53" w:rsidP="008F155C">
      <w:pPr>
        <w:pStyle w:val="a6"/>
        <w:numPr>
          <w:ilvl w:val="0"/>
          <w:numId w:val="85"/>
        </w:numPr>
        <w:tabs>
          <w:tab w:val="left" w:pos="284"/>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Гончаров А. Самоучитель HTML. Питер,2002. – 240 с.</w:t>
      </w:r>
    </w:p>
    <w:p w:rsidR="00866A53" w:rsidRPr="00310F47" w:rsidRDefault="00866A53" w:rsidP="008F155C">
      <w:pPr>
        <w:pStyle w:val="a6"/>
        <w:numPr>
          <w:ilvl w:val="0"/>
          <w:numId w:val="85"/>
        </w:numPr>
        <w:tabs>
          <w:tab w:val="left" w:pos="284"/>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Дуванов А.А. Кухня web-мастера Сидорова: Основы практического web-дизайна. Москва: Чистые пруды, 2005. – 32с.</w:t>
      </w:r>
    </w:p>
    <w:p w:rsidR="00866A53" w:rsidRPr="00310F47" w:rsidRDefault="00866A53" w:rsidP="008F155C">
      <w:pPr>
        <w:pStyle w:val="a6"/>
        <w:numPr>
          <w:ilvl w:val="0"/>
          <w:numId w:val="85"/>
        </w:numPr>
        <w:tabs>
          <w:tab w:val="left" w:pos="284"/>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Гаврилов М.В. Информатика и информационные технологии: Учебник для бакалавров. Москва: Юрайт, 2013. — 378 c.</w:t>
      </w:r>
    </w:p>
    <w:p w:rsidR="00866A53" w:rsidRPr="00310F47" w:rsidRDefault="00866A53" w:rsidP="00B615E6">
      <w:pPr>
        <w:pStyle w:val="Default"/>
        <w:tabs>
          <w:tab w:val="left" w:pos="6804"/>
        </w:tabs>
        <w:ind w:firstLine="709"/>
        <w:jc w:val="both"/>
        <w:rPr>
          <w:i/>
          <w:sz w:val="20"/>
          <w:szCs w:val="20"/>
          <w:lang w:val="en-US"/>
        </w:rPr>
      </w:pPr>
    </w:p>
    <w:p w:rsidR="00866A53" w:rsidRPr="00310F47" w:rsidRDefault="00866A53" w:rsidP="00B615E6">
      <w:pPr>
        <w:spacing w:after="0" w:line="240" w:lineRule="auto"/>
        <w:jc w:val="both"/>
        <w:rPr>
          <w:rFonts w:ascii="Times New Roman" w:hAnsi="Times New Roman" w:cs="Times New Roman"/>
          <w:sz w:val="20"/>
          <w:szCs w:val="20"/>
          <w:lang w:val="en-US"/>
        </w:rPr>
      </w:pPr>
    </w:p>
    <w:p w:rsidR="00895631" w:rsidRPr="00310F47" w:rsidRDefault="00895631" w:rsidP="008F155C">
      <w:pPr>
        <w:spacing w:after="0" w:line="240" w:lineRule="auto"/>
        <w:rPr>
          <w:rFonts w:ascii="Times New Roman" w:hAnsi="Times New Roman" w:cs="Times New Roman"/>
          <w:b/>
          <w:sz w:val="20"/>
          <w:szCs w:val="20"/>
        </w:rPr>
      </w:pPr>
      <w:r w:rsidRPr="00310F47">
        <w:rPr>
          <w:rFonts w:ascii="Times New Roman" w:hAnsi="Times New Roman" w:cs="Times New Roman"/>
          <w:b/>
          <w:sz w:val="20"/>
          <w:szCs w:val="20"/>
        </w:rPr>
        <w:t>ӘОЖ 372.853</w:t>
      </w:r>
    </w:p>
    <w:p w:rsidR="00895631" w:rsidRPr="00310F47" w:rsidRDefault="00895631" w:rsidP="008F155C">
      <w:pPr>
        <w:spacing w:after="0" w:line="240" w:lineRule="auto"/>
        <w:jc w:val="center"/>
        <w:rPr>
          <w:rFonts w:ascii="Times New Roman" w:hAnsi="Times New Roman" w:cs="Times New Roman"/>
          <w:b/>
          <w:bCs/>
          <w:sz w:val="20"/>
          <w:szCs w:val="20"/>
          <w:lang w:val="kk-KZ"/>
        </w:rPr>
      </w:pPr>
      <w:r w:rsidRPr="00310F47">
        <w:rPr>
          <w:rFonts w:ascii="Times New Roman" w:hAnsi="Times New Roman" w:cs="Times New Roman"/>
          <w:b/>
          <w:bCs/>
          <w:sz w:val="20"/>
          <w:szCs w:val="20"/>
        </w:rPr>
        <w:t>Тажғалиева А.С., Шуйншкалиева Г.С.</w:t>
      </w:r>
    </w:p>
    <w:p w:rsidR="00895631" w:rsidRPr="00310F47" w:rsidRDefault="00895631" w:rsidP="008F155C">
      <w:pPr>
        <w:spacing w:after="0" w:line="240" w:lineRule="auto"/>
        <w:jc w:val="center"/>
        <w:rPr>
          <w:rFonts w:ascii="Times New Roman" w:hAnsi="Times New Roman" w:cs="Times New Roman"/>
          <w:i/>
          <w:iCs/>
          <w:sz w:val="20"/>
          <w:szCs w:val="20"/>
        </w:rPr>
      </w:pPr>
      <w:r w:rsidRPr="00310F47">
        <w:rPr>
          <w:rFonts w:ascii="Times New Roman" w:hAnsi="Times New Roman" w:cs="Times New Roman"/>
          <w:i/>
          <w:iCs/>
          <w:sz w:val="20"/>
          <w:szCs w:val="20"/>
        </w:rPr>
        <w:t xml:space="preserve">М.Өтемісов атындағы Батыс Қазақстан университеті, </w:t>
      </w:r>
    </w:p>
    <w:p w:rsidR="00895631" w:rsidRPr="00310F47" w:rsidRDefault="00895631" w:rsidP="008F155C">
      <w:pPr>
        <w:spacing w:after="0" w:line="240" w:lineRule="auto"/>
        <w:jc w:val="center"/>
        <w:rPr>
          <w:rFonts w:ascii="Times New Roman" w:hAnsi="Times New Roman" w:cs="Times New Roman"/>
          <w:i/>
          <w:iCs/>
          <w:sz w:val="20"/>
          <w:szCs w:val="20"/>
        </w:rPr>
      </w:pPr>
      <w:r w:rsidRPr="00310F47">
        <w:rPr>
          <w:rFonts w:ascii="Times New Roman" w:hAnsi="Times New Roman" w:cs="Times New Roman"/>
          <w:i/>
          <w:iCs/>
          <w:sz w:val="20"/>
          <w:szCs w:val="20"/>
        </w:rPr>
        <w:t>Орал қаласы, Қазақстан</w:t>
      </w:r>
    </w:p>
    <w:p w:rsidR="00895631" w:rsidRPr="00310F47" w:rsidRDefault="00895631" w:rsidP="008F155C">
      <w:pPr>
        <w:spacing w:after="0" w:line="240" w:lineRule="auto"/>
        <w:jc w:val="center"/>
        <w:rPr>
          <w:rFonts w:ascii="Times New Roman" w:hAnsi="Times New Roman" w:cs="Times New Roman"/>
          <w:sz w:val="20"/>
          <w:szCs w:val="20"/>
        </w:rPr>
      </w:pPr>
    </w:p>
    <w:p w:rsidR="00895631" w:rsidRPr="00310F47" w:rsidRDefault="00895631" w:rsidP="008F155C">
      <w:pPr>
        <w:spacing w:after="0" w:line="240" w:lineRule="auto"/>
        <w:jc w:val="center"/>
        <w:rPr>
          <w:rFonts w:ascii="Times New Roman" w:hAnsi="Times New Roman" w:cs="Times New Roman"/>
          <w:b/>
          <w:bCs/>
          <w:sz w:val="20"/>
          <w:szCs w:val="20"/>
        </w:rPr>
      </w:pPr>
      <w:r w:rsidRPr="00310F47">
        <w:rPr>
          <w:rFonts w:ascii="Times New Roman" w:hAnsi="Times New Roman" w:cs="Times New Roman"/>
          <w:b/>
          <w:bCs/>
          <w:sz w:val="20"/>
          <w:szCs w:val="20"/>
        </w:rPr>
        <w:t>ЖОО - ДА ФИЗИКАНЫ ОҚЫТУДА ӨЗІНДІК ЖҰМЫС, БАҚЫЛАУ ЖӘНЕ ӨЗІН ӨЗІ БАҚЫЛАУДЫ ҰЙЫМДАСТЫРУ</w:t>
      </w:r>
    </w:p>
    <w:p w:rsidR="00895631" w:rsidRPr="00310F47" w:rsidRDefault="00895631" w:rsidP="00B615E6">
      <w:pPr>
        <w:spacing w:after="0" w:line="240" w:lineRule="auto"/>
        <w:ind w:firstLine="708"/>
        <w:jc w:val="both"/>
        <w:rPr>
          <w:rFonts w:ascii="Times New Roman" w:hAnsi="Times New Roman" w:cs="Times New Roman"/>
          <w:sz w:val="20"/>
          <w:szCs w:val="20"/>
        </w:rPr>
      </w:pPr>
    </w:p>
    <w:p w:rsidR="00895631" w:rsidRPr="00310F47" w:rsidRDefault="00895631" w:rsidP="008F155C">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Әлемдік білім кеңістігіне шығу үшін еліміздің қоғамдық саяси және экономикалық дамуы айтарлықтай ықпал етті. Мұндай интеграция шарттарының бірі оқу құрылымының, формаларының, оқыту әдістерінің түбегейлі өзгеруі мен кредиттік оқыту жүйесіне көшу болды. Университетіміздің және кафедралардың соңғы онжылдықтағы ғылыми және ғылыми - әдістемелік жұмыстары осы реформаны жүзеге асыруға бағытталған. Үнемі оқу мазмұнына және формасына талдау жүргізіліп,  жаңа әдістер ұсынылып отырады. Білім алушылардың өздік жұмысын бақылаудың түрлерін, өз бетінше жұмыс істеу дағдыларын қалыптастыру студенттерге (болашақ мұғалімдерге) де, магистранттарға да маңызды. </w:t>
      </w:r>
    </w:p>
    <w:p w:rsidR="00895631" w:rsidRPr="00310F47" w:rsidRDefault="00895631" w:rsidP="008F155C">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Оқу үдерсінің басты тұлғалары - оқытушы мен студент. Қазіргі жағдайда студентті оқуға қабылдаудан бастап маман болғанға дейін жетелейтін   тьютор және эдвайзер қызметін атқаратын оқытушының рөлі ерекше. Біздің университетімізде білім алушының нәтижеге жетуіне ғылыми және оқу-әдістемелік материалдармен, сонымен қатар электронды ресурстармен жоғары деңгейде жабдықталған кітапхананың қорының және университет баспасының маңызы зор.  </w:t>
      </w:r>
    </w:p>
    <w:p w:rsidR="00895631" w:rsidRPr="00310F47" w:rsidRDefault="00895631" w:rsidP="008F155C">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Жалпы білім беру жүйесінде жаратылыстану - математикалық бағыт ғылыми дүниетанымның негізі болып табылады. Ол іргелі ғылыми теориялардан мағлұмат беріп қана қоймай сонымен қатар білім алушылардың физикалық құбылыстарды бақылау, зерттеу және түсіндіру қабілетін қалыптастырады [1]. Оқушылардың өз бетінше ізденіп, білімін тереңдетуге ұмытылысын ояту  - физика пәні мұғалімінің кәсіби даярлығының негізгі мақсаттарының  бірі. Студенттермен жүргізілетін оқу жұмысының барлық түрлері осыған бағытталған [2]. Әлемнің физикалық көрінісін, ғылыми техникалық прогресті түсіну жаңа заман тұлғасының мәдениетінің бір бөлігі. Мұғалім мамандығы белгілі бір білім мен дағдыны ғана емес, оқушының ойлау қабілетін дамытуды да қамтиды. Оқыту нәтижесі бағдарламаның мазмұнын меңгерту және ақпараттық құзіреттілікті көрсететін танымдық қызығушылықтың белгілі бір деңгейінде болуы керек, яғни мәселені тұжырымдай білу, сұрақ қою және оларға жауап беру үшін қажетті ақпаратты іздеу, физикалық ұғымдар мен заңдарға сүйенетін жауапты тұжырымдау.</w:t>
      </w:r>
    </w:p>
    <w:p w:rsidR="00895631" w:rsidRPr="00310F47" w:rsidRDefault="00895631" w:rsidP="008F155C">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Мектептегі және университеттегі оқу үдерісінің құрамына аудиториялық сабақтың түрлі формалары, студенттің өздік жұмысы, жеке тапсырмаларды орындау және ғылыми зерттеу жұмыстарының барлық түрлері кіреді. Оқыту шы мен білім алушылардың әрекетінің нәтижесі мен жетістіктер деңгейін тексеру бақылау жүргізу арқылы жүзеге асады. Оқытушы (мұғалім) проблеманы анықтайды, одан әрі жетілдіру үшін жеке және топтық жұмыс түрін белгілейді. Бақылау нәтижесі бойынша студент немесе магистрант олқылықтардың орнын толтыру немесе пәнді тереңірек түсіну үшін өз іс-әркетін жоспарлайды, өзін-өзі бақылау және бағалау дағдыларын меңгереді.  Білім алушының жетістігі - ол алған білімі ғана емес, қажет ақпаратты іздеу дағдысы.  ЖОО-да кредиттік оқыту жүйесіне көшкелі студенттің өзіндік жұмысы үлкен маңызға ие [3]. Педагог апталық, аралық бақылау, емтиханды сұрақ-жауап, сынақтар, бақылау жұмысы, тест түрінде жүзеге асырады. Білім алушылар алдын ала дайындалған сұрақтар мен есептер бойынша  оқулықтар мен оқу-әдістемелік құралдарды қолданып </w:t>
      </w:r>
      <w:r w:rsidRPr="00310F47">
        <w:rPr>
          <w:rFonts w:ascii="Times New Roman" w:hAnsi="Times New Roman" w:cs="Times New Roman"/>
          <w:sz w:val="20"/>
          <w:szCs w:val="20"/>
        </w:rPr>
        <w:lastRenderedPageBreak/>
        <w:t>білімін толықтырады. Өзіндік жұмыс оқылған материалды түсіну көрсеткішінің бірі ретінде берілген жағдаятқа байланысты сұрақ қоя білу қабілетін дамытады: материалдарды топтастыра білу, сұрақтардың мәнін түсіне білу.</w:t>
      </w:r>
    </w:p>
    <w:p w:rsidR="00895631" w:rsidRPr="00310F47" w:rsidRDefault="00895631" w:rsidP="008F155C">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Әдетте білім алушы бақылау жұмыстарына берілген тапсырмалар мен сұрақтарға жауап беру үшін жазған конспектілері, оқулықтар, оқу-әдістемелік құралдарды пайдаланады. Бақылау ауызша немесе жазбаша болуы мүмкін. Соңғы жылдарда формасы әр түрлі (ашық және жабық, бір немесе бірнеше жауаптары бар) тест тапсырмалары кең тарады. Жауабы физикалық заңдылықтарды тұжырымдауға негізделген, мазмұны математикалық есептеулерді қажет етпейтін сандық және сапалық есептерден құралған дәстүрлі бақылау жұмыстары да сақталған. Мұндай сұрақ түріндегі тапсырмаларды екі топқа бөліп қарастыруға болады: заңдар және формулалар, физикалық процестер, табиғат құбылыстары, техникалық мазмұндағы сұрақтар (табиғаттағы физика және техникадағы физика). Өзін - өзі бақылаудың кейбір сұрақтары [4] оқу-әдістемелік құралда келтірілген. </w:t>
      </w:r>
    </w:p>
    <w:p w:rsidR="00895631" w:rsidRPr="00310F47" w:rsidRDefault="00895631" w:rsidP="008F155C">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Бұл жұмыста студенттердің өздік жұмысын бақылау түрлеріне дайындалуға арналып әзірленген дидактикалық материалдар, сынақтан өткізілген, құрылымы реттелген, екі бөлікке топтастырылған  тапсырмалар  берілген. Бірінші бөлік негізгі физикалық ұғымдар, шамалар, өлшем бірліктер, заңдар мен формулалар  бойынша білімін бақылауды көздейді. Физикалық ұғымдар ішінде өлшем бірліктерімен қатар сандық мәні бар физикалық шамалар өзара негізгі және туынды шамаларға бөлінеді. Сондықтан студенттердің өзін-өзі бақылау және бақылау жұмыстары физикалық ұғымдарды бөлу, олардың белгіленуі, өлшем бірліктері мен өлшемдерін зерттеуден басталғаны жөн. Анықтауға қиын соғатын негізгі ұғымдардан </w:t>
      </w:r>
      <w:r w:rsidRPr="00310F47">
        <w:rPr>
          <w:rFonts w:ascii="Times New Roman" w:eastAsia="Times New Roman" w:hAnsi="Times New Roman" w:cs="Times New Roman"/>
          <w:color w:val="000000"/>
          <w:sz w:val="20"/>
          <w:szCs w:val="20"/>
        </w:rPr>
        <w:t>басқа да осы негізгі өлшем бірліктерінің арақатынасы арқылы қосымша есептеулер негізінде анықталатын туынды өлшем бірліктерде қазіргі уақытта кеңінен қолданылады</w:t>
      </w:r>
      <w:r w:rsidRPr="00310F47">
        <w:rPr>
          <w:rFonts w:ascii="Times New Roman" w:hAnsi="Times New Roman" w:cs="Times New Roman"/>
          <w:sz w:val="20"/>
          <w:szCs w:val="20"/>
        </w:rPr>
        <w:t xml:space="preserve">. Мысалы, қандай да бір нүктедегі электр өрісінің кернеулігі </w:t>
      </w:r>
      <w:r w:rsidR="0090603B" w:rsidRPr="0090603B">
        <w:rPr>
          <w:rFonts w:ascii="Times New Roman" w:hAnsi="Times New Roman" w:cs="Times New Roman"/>
          <w:noProof/>
          <w:position w:val="-28"/>
          <w:sz w:val="20"/>
          <w:szCs w:val="20"/>
          <w:lang w:eastAsia="zh-CN"/>
        </w:rPr>
        <w:pict>
          <v:rect id="_x0000_s1679" style="position:absolute;left:0;text-align:left;margin-left:0;margin-top:0;width:50pt;height:50pt;z-index:251865088;visibility:hidden;mso-position-horizontal-relative:text;mso-position-vertical-relative:text" o:preferrelative="t">
            <v:stroke joinstyle="round"/>
            <o:lock v:ext="edit" selection="t"/>
          </v:rect>
        </w:pict>
      </w:r>
      <w:r w:rsidRPr="00310F47">
        <w:rPr>
          <w:rFonts w:ascii="Times New Roman" w:hAnsi="Times New Roman" w:cs="Times New Roman"/>
          <w:noProof/>
          <w:position w:val="-28"/>
          <w:sz w:val="20"/>
          <w:szCs w:val="20"/>
        </w:rPr>
        <w:object w:dxaOrig="4320" w:dyaOrig="4320">
          <v:rect id="Объект OLE4" o:spid="_x0000_i1978" style="width:36pt;height:36pt;visibility:visible;mso-wrap-style:square;mso-wrap-distance-left:0;mso-wrap-distance-top:0;mso-wrap-distance-right:0;mso-wrap-distance-bottom:0" o:ole="" o:preferrelative="t" filled="f" stroked="f">
            <v:imagedata r:id="rId2002" o:title="image1" chromakey="#f7fbf7"/>
          </v:rect>
          <o:OLEObject Type="Embed" ProgID="TestMaker" ShapeID="Объект OLE4" DrawAspect="Content" ObjectID="_1734341647" r:id="rId2003"/>
        </w:object>
      </w:r>
      <w:r w:rsidRPr="00310F47">
        <w:rPr>
          <w:rFonts w:ascii="Times New Roman" w:hAnsi="Times New Roman" w:cs="Times New Roman"/>
          <w:sz w:val="20"/>
          <w:szCs w:val="20"/>
        </w:rPr>
        <w:t xml:space="preserve"> осы нүктеге орнатылған бірлік зарядқа әсер етуші күш ретінде анықталады. Өлшем бірліктер де негізгі және туынды болып бөлінетінін білім алушы нақты білгені дұрыс. Физикалық шамаларды колданғанда (жазғанда, айтқанда) олардың бірліктерін міндетті түрде атап отыру керек. Физикалық шаманың мәні деп оның өлшем бірлігі көрсетілген сандық мәнін айтады. </w:t>
      </w:r>
      <w:r w:rsidRPr="00310F47">
        <w:rPr>
          <w:rFonts w:ascii="Times New Roman" w:eastAsia="Times New Roman" w:hAnsi="Times New Roman" w:cs="Times New Roman"/>
          <w:color w:val="000000"/>
          <w:sz w:val="20"/>
          <w:szCs w:val="20"/>
        </w:rPr>
        <w:t>СИ жүйесінде ұзындықтың негізгі бірліктері ретінде метр (м), уақыт- секунда (с), салмақ- килограмм (кг), электрдің ток күші- ампер (А), термодинамикалық температура – кельвин (К), жарық күші – кандела (кд) және заттар саны –моль (моль).</w:t>
      </w:r>
      <w:r w:rsidRPr="00310F47">
        <w:rPr>
          <w:rFonts w:ascii="Times New Roman" w:hAnsi="Times New Roman" w:cs="Times New Roman"/>
          <w:sz w:val="20"/>
          <w:szCs w:val="20"/>
        </w:rPr>
        <w:t xml:space="preserve"> Бұл шамалардың өлшем бірліктері мен өлшемдері сәйкес. Ал туынды өлшем бірліктің өлшемдері арнайы формулалармен анықталады. Студенттер негізгі өлшемдер арқылы қажетті өлшем бірлігін алып үйрену керек. Мысалы күштің өлшемі </w:t>
      </w:r>
      <w:r w:rsidRPr="00310F47">
        <w:rPr>
          <w:rFonts w:ascii="Times New Roman" w:hAnsi="Times New Roman" w:cs="Times New Roman"/>
          <w:noProof/>
          <w:position w:val="-12"/>
          <w:sz w:val="20"/>
          <w:szCs w:val="20"/>
          <w:lang w:eastAsia="ru-RU"/>
        </w:rPr>
        <w:drawing>
          <wp:inline distT="0" distB="0" distL="0" distR="0">
            <wp:extent cx="815340" cy="228600"/>
            <wp:effectExtent l="19050" t="0" r="0" b="0"/>
            <wp:docPr id="1164" name="Объект OLE4" descr="media/image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Объект OLE4" descr="media/image2"/>
                    <pic:cNvPicPr>
                      <a:picLocks noChangeArrowheads="1"/>
                    </pic:cNvPicPr>
                  </pic:nvPicPr>
                  <pic:blipFill>
                    <a:blip r:embed="rId2004" cstate="print">
                      <a:clrChange>
                        <a:clrFrom>
                          <a:srgbClr val="F7FBF7"/>
                        </a:clrFrom>
                        <a:clrTo>
                          <a:srgbClr val="F7FBF7">
                            <a:alpha val="0"/>
                          </a:srgbClr>
                        </a:clrTo>
                      </a:clrChange>
                    </a:blip>
                    <a:srcRect/>
                    <a:stretch>
                      <a:fillRect/>
                    </a:stretch>
                  </pic:blipFill>
                  <pic:spPr bwMode="auto">
                    <a:xfrm>
                      <a:off x="0" y="0"/>
                      <a:ext cx="815340" cy="228600"/>
                    </a:xfrm>
                    <a:prstGeom prst="rect">
                      <a:avLst/>
                    </a:prstGeom>
                    <a:noFill/>
                    <a:ln w="9525">
                      <a:noFill/>
                      <a:miter lim="800000"/>
                      <a:headEnd/>
                      <a:tailEnd/>
                    </a:ln>
                  </pic:spPr>
                </pic:pic>
              </a:graphicData>
            </a:graphic>
          </wp:inline>
        </w:drawing>
      </w:r>
      <w:r w:rsidRPr="00310F47">
        <w:rPr>
          <w:rFonts w:ascii="Times New Roman" w:hAnsi="Times New Roman" w:cs="Times New Roman"/>
          <w:sz w:val="20"/>
          <w:szCs w:val="20"/>
        </w:rPr>
        <w:t>кг*м/с</w:t>
      </w:r>
      <w:r w:rsidRPr="00310F47">
        <w:rPr>
          <w:rFonts w:ascii="Times New Roman" w:hAnsi="Times New Roman" w:cs="Times New Roman"/>
          <w:sz w:val="20"/>
          <w:szCs w:val="20"/>
          <w:vertAlign w:val="superscript"/>
        </w:rPr>
        <w:t>2</w:t>
      </w:r>
      <w:r w:rsidRPr="00310F47">
        <w:rPr>
          <w:rFonts w:ascii="Times New Roman" w:hAnsi="Times New Roman" w:cs="Times New Roman"/>
          <w:sz w:val="20"/>
          <w:szCs w:val="20"/>
        </w:rPr>
        <w:t xml:space="preserve">, заряд өлшемі </w:t>
      </w:r>
      <w:r w:rsidRPr="00310F47">
        <w:rPr>
          <w:rFonts w:ascii="Times New Roman" w:hAnsi="Times New Roman" w:cs="Times New Roman"/>
          <w:noProof/>
          <w:position w:val="-12"/>
          <w:sz w:val="20"/>
          <w:szCs w:val="20"/>
          <w:lang w:eastAsia="ru-RU"/>
        </w:rPr>
        <w:drawing>
          <wp:inline distT="0" distB="0" distL="0" distR="0">
            <wp:extent cx="1028700" cy="228600"/>
            <wp:effectExtent l="19050" t="0" r="0" b="0"/>
            <wp:docPr id="1165" name="Объект OLE4" descr="media/image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Объект OLE4" descr="media/image3"/>
                    <pic:cNvPicPr>
                      <a:picLocks noChangeArrowheads="1"/>
                    </pic:cNvPicPr>
                  </pic:nvPicPr>
                  <pic:blipFill>
                    <a:blip r:embed="rId2005" cstate="print">
                      <a:clrChange>
                        <a:clrFrom>
                          <a:srgbClr val="F7FBF7"/>
                        </a:clrFrom>
                        <a:clrTo>
                          <a:srgbClr val="F7FBF7">
                            <a:alpha val="0"/>
                          </a:srgbClr>
                        </a:clrTo>
                      </a:clrChange>
                    </a:blip>
                    <a:srcRect/>
                    <a:stretch>
                      <a:fillRect/>
                    </a:stretch>
                  </pic:blipFill>
                  <pic:spPr bwMode="auto">
                    <a:xfrm>
                      <a:off x="0" y="0"/>
                      <a:ext cx="1028700" cy="228600"/>
                    </a:xfrm>
                    <a:prstGeom prst="rect">
                      <a:avLst/>
                    </a:prstGeom>
                    <a:noFill/>
                    <a:ln w="9525">
                      <a:noFill/>
                      <a:miter lim="800000"/>
                      <a:headEnd/>
                      <a:tailEnd/>
                    </a:ln>
                  </pic:spPr>
                </pic:pic>
              </a:graphicData>
            </a:graphic>
          </wp:inline>
        </w:drawing>
      </w:r>
      <w:r w:rsidRPr="00310F47">
        <w:rPr>
          <w:rFonts w:ascii="Times New Roman" w:hAnsi="Times New Roman" w:cs="Times New Roman"/>
          <w:sz w:val="20"/>
          <w:szCs w:val="20"/>
        </w:rPr>
        <w:t>. Өлшем бірліктердің дамуы ғылым тарихымен тығыз байланысты. Сондықтан бақылау сұрақтарына тиісті ғалымдардың жаңалықтарына қатысты өлшем бірліктер мен шамалар туралы ақпараттарды енгізу орынды[5]. Физикада көптеген өлшем бірліктерге сол салада еңбек сіңірген ғалымдардың аты берілген: Ньютон - күштің өлшем бірлігі, Ампер - ток күшінің өлшемі, т.б. [6].</w:t>
      </w:r>
    </w:p>
    <w:p w:rsidR="00895631" w:rsidRPr="00310F47" w:rsidRDefault="00895631" w:rsidP="008F155C">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Өлшемдер мен өлшем бірліктермен жұмыс жасай білу есептерді шығаруда көмектеседі. Сол себепті әдістемеде сандық есептердің берілгенін жалпы түрде жазып, есептеуге тек өлшемі мен өлшем бірліктің есептеліп отырған шамаға сәйкес келетінін тексергеннен кейін көшуді ұсынады.</w:t>
      </w:r>
    </w:p>
    <w:p w:rsidR="00895631" w:rsidRPr="00310F47" w:rsidRDefault="00895631" w:rsidP="008F155C">
      <w:pPr>
        <w:spacing w:after="0" w:line="240" w:lineRule="auto"/>
        <w:ind w:firstLine="567"/>
        <w:jc w:val="both"/>
        <w:rPr>
          <w:rFonts w:ascii="Times New Roman" w:eastAsia="Calibri" w:hAnsi="Times New Roman" w:cs="Times New Roman"/>
          <w:sz w:val="20"/>
          <w:szCs w:val="20"/>
        </w:rPr>
      </w:pPr>
      <w:r w:rsidRPr="00310F47">
        <w:rPr>
          <w:rFonts w:ascii="Times New Roman" w:hAnsi="Times New Roman" w:cs="Times New Roman"/>
          <w:i/>
          <w:iCs/>
          <w:sz w:val="20"/>
          <w:szCs w:val="20"/>
        </w:rPr>
        <w:t xml:space="preserve">1 тапсырма. </w:t>
      </w:r>
      <w:r w:rsidRPr="00310F47">
        <w:rPr>
          <w:rFonts w:ascii="Times New Roman" w:hAnsi="Times New Roman" w:cs="Times New Roman"/>
          <w:sz w:val="20"/>
          <w:szCs w:val="20"/>
        </w:rPr>
        <w:t xml:space="preserve">Негізгі өлшем бірліктерді атап, олардың эталонын сипаттаңыз </w:t>
      </w:r>
      <w:r w:rsidRPr="00310F47">
        <w:rPr>
          <w:rFonts w:ascii="Times New Roman" w:eastAsia="Calibri" w:hAnsi="Times New Roman" w:cs="Times New Roman"/>
          <w:sz w:val="20"/>
          <w:szCs w:val="20"/>
          <w:lang w:val="kk-KZ"/>
        </w:rPr>
        <w:t>(ме</w:t>
      </w:r>
      <w:r w:rsidRPr="00310F47">
        <w:rPr>
          <w:rFonts w:ascii="Times New Roman" w:eastAsia="Calibri" w:hAnsi="Times New Roman" w:cs="Times New Roman"/>
          <w:sz w:val="20"/>
          <w:szCs w:val="20"/>
        </w:rPr>
        <w:t>ханика, МКТ және термодинамика, электромагнетизм, оптика, атом және  ядро)</w:t>
      </w:r>
    </w:p>
    <w:p w:rsidR="00895631" w:rsidRPr="00310F47" w:rsidRDefault="00895631" w:rsidP="008F155C">
      <w:pPr>
        <w:spacing w:after="0" w:line="240" w:lineRule="auto"/>
        <w:ind w:firstLine="567"/>
        <w:jc w:val="both"/>
        <w:rPr>
          <w:rFonts w:ascii="Times New Roman" w:eastAsia="Times New Roman" w:hAnsi="Times New Roman" w:cs="Times New Roman"/>
          <w:color w:val="000000"/>
          <w:sz w:val="20"/>
          <w:szCs w:val="20"/>
        </w:rPr>
      </w:pPr>
      <w:r w:rsidRPr="00310F47">
        <w:rPr>
          <w:rFonts w:ascii="Times New Roman" w:hAnsi="Times New Roman" w:cs="Times New Roman"/>
          <w:i/>
          <w:iCs/>
          <w:sz w:val="20"/>
          <w:szCs w:val="20"/>
        </w:rPr>
        <w:t>2 тапсырма.</w:t>
      </w:r>
      <w:r w:rsidRPr="00310F47">
        <w:rPr>
          <w:rFonts w:ascii="Times New Roman" w:hAnsi="Times New Roman" w:cs="Times New Roman"/>
          <w:sz w:val="20"/>
          <w:szCs w:val="20"/>
        </w:rPr>
        <w:t xml:space="preserve"> </w:t>
      </w:r>
      <w:r w:rsidRPr="00310F47">
        <w:rPr>
          <w:rFonts w:ascii="Times New Roman" w:eastAsia="Times New Roman" w:hAnsi="Times New Roman" w:cs="Times New Roman"/>
          <w:color w:val="000000"/>
          <w:sz w:val="20"/>
          <w:szCs w:val="20"/>
        </w:rPr>
        <w:t>Өлшем бірліктеріне ғалымдардың аты берілген физикалық шамаларды атаңыз. Шама ұғымын, оның символдық белгісін көрсетіңіз; ғалым туралы - өмірбаяны мен ғылымдағы рөлі туралы қысқаша ақпарат беріңіз.</w:t>
      </w:r>
    </w:p>
    <w:p w:rsidR="00895631" w:rsidRPr="00310F47" w:rsidRDefault="00895631" w:rsidP="008F155C">
      <w:pPr>
        <w:spacing w:after="0" w:line="240" w:lineRule="auto"/>
        <w:ind w:firstLine="567"/>
        <w:jc w:val="both"/>
        <w:rPr>
          <w:rFonts w:ascii="Times New Roman" w:eastAsia="Calibri" w:hAnsi="Times New Roman" w:cs="Times New Roman"/>
          <w:sz w:val="20"/>
          <w:szCs w:val="20"/>
        </w:rPr>
      </w:pPr>
      <w:r w:rsidRPr="00310F47">
        <w:rPr>
          <w:rFonts w:ascii="Times New Roman" w:eastAsia="Calibri" w:hAnsi="Times New Roman" w:cs="Times New Roman"/>
          <w:i/>
          <w:iCs/>
          <w:sz w:val="20"/>
          <w:szCs w:val="20"/>
        </w:rPr>
        <w:t>Өлшем бірліктер:</w:t>
      </w:r>
      <w:r w:rsidRPr="00310F47">
        <w:rPr>
          <w:rFonts w:ascii="Times New Roman" w:eastAsia="Calibri" w:hAnsi="Times New Roman" w:cs="Times New Roman"/>
          <w:sz w:val="20"/>
          <w:szCs w:val="20"/>
        </w:rPr>
        <w:t xml:space="preserve"> Ав</w:t>
      </w:r>
      <w:r w:rsidRPr="00310F47">
        <w:rPr>
          <w:rFonts w:ascii="Times New Roman" w:eastAsia="Calibri" w:hAnsi="Times New Roman" w:cs="Times New Roman"/>
          <w:sz w:val="20"/>
          <w:szCs w:val="20"/>
          <w:lang w:val="kk-KZ"/>
        </w:rPr>
        <w:t>о</w:t>
      </w:r>
      <w:r w:rsidRPr="00310F47">
        <w:rPr>
          <w:rFonts w:ascii="Times New Roman" w:eastAsia="Calibri" w:hAnsi="Times New Roman" w:cs="Times New Roman"/>
          <w:sz w:val="20"/>
          <w:szCs w:val="20"/>
        </w:rPr>
        <w:t>гадро</w:t>
      </w:r>
      <w:r w:rsidRPr="00310F47">
        <w:rPr>
          <w:rFonts w:ascii="Times New Roman" w:eastAsia="Calibri" w:hAnsi="Times New Roman" w:cs="Times New Roman"/>
          <w:sz w:val="20"/>
          <w:szCs w:val="20"/>
          <w:lang w:val="kk-KZ"/>
        </w:rPr>
        <w:t xml:space="preserve">, </w:t>
      </w:r>
      <w:r w:rsidRPr="00310F47">
        <w:rPr>
          <w:rFonts w:ascii="Times New Roman" w:eastAsia="Calibri" w:hAnsi="Times New Roman" w:cs="Times New Roman"/>
          <w:sz w:val="20"/>
          <w:szCs w:val="20"/>
        </w:rPr>
        <w:t>Ампер,</w:t>
      </w:r>
      <w:r w:rsidRPr="00310F47">
        <w:rPr>
          <w:rFonts w:ascii="Times New Roman" w:eastAsia="Calibri" w:hAnsi="Times New Roman" w:cs="Times New Roman"/>
          <w:sz w:val="20"/>
          <w:szCs w:val="20"/>
          <w:lang w:val="kk-KZ"/>
        </w:rPr>
        <w:t xml:space="preserve"> </w:t>
      </w:r>
      <w:r w:rsidRPr="00310F47">
        <w:rPr>
          <w:rFonts w:ascii="Times New Roman" w:eastAsia="Calibri" w:hAnsi="Times New Roman" w:cs="Times New Roman"/>
          <w:sz w:val="20"/>
          <w:szCs w:val="20"/>
        </w:rPr>
        <w:t>Ангстрем</w:t>
      </w:r>
      <w:r w:rsidRPr="00310F47">
        <w:rPr>
          <w:rFonts w:ascii="Times New Roman" w:eastAsia="Calibri" w:hAnsi="Times New Roman" w:cs="Times New Roman"/>
          <w:sz w:val="20"/>
          <w:szCs w:val="20"/>
          <w:lang w:val="kk-KZ"/>
        </w:rPr>
        <w:t>,</w:t>
      </w:r>
      <w:r w:rsidRPr="00310F47">
        <w:rPr>
          <w:rFonts w:ascii="Times New Roman" w:eastAsia="Calibri" w:hAnsi="Times New Roman" w:cs="Times New Roman"/>
          <w:sz w:val="20"/>
          <w:szCs w:val="20"/>
        </w:rPr>
        <w:t xml:space="preserve"> Б</w:t>
      </w:r>
      <w:r w:rsidRPr="00310F47">
        <w:rPr>
          <w:rFonts w:ascii="Times New Roman" w:eastAsia="Calibri" w:hAnsi="Times New Roman" w:cs="Times New Roman"/>
          <w:sz w:val="20"/>
          <w:szCs w:val="20"/>
          <w:lang w:val="kk-KZ"/>
        </w:rPr>
        <w:t>е</w:t>
      </w:r>
      <w:r w:rsidRPr="00310F47">
        <w:rPr>
          <w:rFonts w:ascii="Times New Roman" w:eastAsia="Calibri" w:hAnsi="Times New Roman" w:cs="Times New Roman"/>
          <w:sz w:val="20"/>
          <w:szCs w:val="20"/>
        </w:rPr>
        <w:t>ккерель,</w:t>
      </w:r>
      <w:r w:rsidRPr="00310F47">
        <w:rPr>
          <w:rFonts w:ascii="Times New Roman" w:eastAsia="Calibri" w:hAnsi="Times New Roman" w:cs="Times New Roman"/>
          <w:sz w:val="20"/>
          <w:szCs w:val="20"/>
          <w:lang w:val="kk-KZ"/>
        </w:rPr>
        <w:t xml:space="preserve"> </w:t>
      </w:r>
      <w:r w:rsidRPr="00310F47">
        <w:rPr>
          <w:rFonts w:ascii="Times New Roman" w:eastAsia="Calibri" w:hAnsi="Times New Roman" w:cs="Times New Roman"/>
          <w:sz w:val="20"/>
          <w:szCs w:val="20"/>
        </w:rPr>
        <w:t>Белл, Больцман,</w:t>
      </w:r>
      <w:r w:rsidRPr="00310F47">
        <w:rPr>
          <w:rFonts w:ascii="Times New Roman" w:eastAsia="Calibri" w:hAnsi="Times New Roman" w:cs="Times New Roman"/>
          <w:sz w:val="20"/>
          <w:szCs w:val="20"/>
          <w:lang w:val="kk-KZ"/>
        </w:rPr>
        <w:t xml:space="preserve"> </w:t>
      </w:r>
      <w:r w:rsidRPr="00310F47">
        <w:rPr>
          <w:rFonts w:ascii="Times New Roman" w:eastAsia="Calibri" w:hAnsi="Times New Roman" w:cs="Times New Roman"/>
          <w:sz w:val="20"/>
          <w:szCs w:val="20"/>
        </w:rPr>
        <w:t>Вебер, Вольт, Галилей, Гаусс, Генри, Герц, Гильберт</w:t>
      </w:r>
      <w:r w:rsidRPr="00310F47">
        <w:rPr>
          <w:rFonts w:ascii="Times New Roman" w:eastAsia="Calibri" w:hAnsi="Times New Roman" w:cs="Times New Roman"/>
          <w:sz w:val="20"/>
          <w:szCs w:val="20"/>
          <w:lang w:val="kk-KZ"/>
        </w:rPr>
        <w:t>,</w:t>
      </w:r>
      <w:r w:rsidRPr="00310F47">
        <w:rPr>
          <w:rFonts w:ascii="Times New Roman" w:eastAsia="Calibri" w:hAnsi="Times New Roman" w:cs="Times New Roman"/>
          <w:sz w:val="20"/>
          <w:szCs w:val="20"/>
        </w:rPr>
        <w:t xml:space="preserve"> Гр</w:t>
      </w:r>
      <w:r w:rsidRPr="00310F47">
        <w:rPr>
          <w:rFonts w:ascii="Times New Roman" w:eastAsia="Calibri" w:hAnsi="Times New Roman" w:cs="Times New Roman"/>
          <w:sz w:val="20"/>
          <w:szCs w:val="20"/>
          <w:lang w:val="kk-KZ"/>
        </w:rPr>
        <w:t>э</w:t>
      </w:r>
      <w:r w:rsidRPr="00310F47">
        <w:rPr>
          <w:rFonts w:ascii="Times New Roman" w:eastAsia="Calibri" w:hAnsi="Times New Roman" w:cs="Times New Roman"/>
          <w:sz w:val="20"/>
          <w:szCs w:val="20"/>
        </w:rPr>
        <w:t>й, Джоуль, Кельвин, Кулон, Кюри</w:t>
      </w:r>
      <w:r w:rsidRPr="00310F47">
        <w:rPr>
          <w:rFonts w:ascii="Times New Roman" w:eastAsia="Calibri" w:hAnsi="Times New Roman" w:cs="Times New Roman"/>
          <w:sz w:val="20"/>
          <w:szCs w:val="20"/>
          <w:lang w:val="kk-KZ"/>
        </w:rPr>
        <w:t>,</w:t>
      </w:r>
      <w:r w:rsidRPr="00310F47">
        <w:rPr>
          <w:rFonts w:ascii="Times New Roman" w:eastAsia="Calibri" w:hAnsi="Times New Roman" w:cs="Times New Roman"/>
          <w:sz w:val="20"/>
          <w:szCs w:val="20"/>
        </w:rPr>
        <w:t xml:space="preserve"> Ламберт, Максвелл, Ньютон, Ом, Паскаль</w:t>
      </w:r>
      <w:r w:rsidRPr="00310F47">
        <w:rPr>
          <w:rFonts w:ascii="Times New Roman" w:eastAsia="Calibri" w:hAnsi="Times New Roman" w:cs="Times New Roman"/>
          <w:sz w:val="20"/>
          <w:szCs w:val="20"/>
          <w:lang w:val="kk-KZ"/>
        </w:rPr>
        <w:t xml:space="preserve">, </w:t>
      </w:r>
      <w:r w:rsidRPr="00310F47">
        <w:rPr>
          <w:rFonts w:ascii="Times New Roman" w:eastAsia="Calibri" w:hAnsi="Times New Roman" w:cs="Times New Roman"/>
          <w:sz w:val="20"/>
          <w:szCs w:val="20"/>
        </w:rPr>
        <w:t>Пуазейль</w:t>
      </w:r>
      <w:r w:rsidRPr="00310F47">
        <w:rPr>
          <w:rFonts w:ascii="Times New Roman" w:eastAsia="Calibri" w:hAnsi="Times New Roman" w:cs="Times New Roman"/>
          <w:sz w:val="20"/>
          <w:szCs w:val="20"/>
          <w:lang w:val="kk-KZ"/>
        </w:rPr>
        <w:t>,</w:t>
      </w:r>
      <w:r w:rsidRPr="00310F47">
        <w:rPr>
          <w:rFonts w:ascii="Times New Roman" w:eastAsia="Calibri" w:hAnsi="Times New Roman" w:cs="Times New Roman"/>
          <w:sz w:val="20"/>
          <w:szCs w:val="20"/>
        </w:rPr>
        <w:t xml:space="preserve"> Резерфорд, Ренттен, Риддберг, Сименс, Тесла, Торричелли</w:t>
      </w:r>
      <w:r w:rsidRPr="00310F47">
        <w:rPr>
          <w:rFonts w:ascii="Times New Roman" w:eastAsia="Calibri" w:hAnsi="Times New Roman" w:cs="Times New Roman"/>
          <w:sz w:val="20"/>
          <w:szCs w:val="20"/>
          <w:lang w:val="kk-KZ"/>
        </w:rPr>
        <w:t>,</w:t>
      </w:r>
      <w:r w:rsidRPr="00310F47">
        <w:rPr>
          <w:rFonts w:ascii="Times New Roman" w:eastAsia="Calibri" w:hAnsi="Times New Roman" w:cs="Times New Roman"/>
          <w:sz w:val="20"/>
          <w:szCs w:val="20"/>
        </w:rPr>
        <w:t xml:space="preserve"> Уатт</w:t>
      </w:r>
      <w:r w:rsidRPr="00310F47">
        <w:rPr>
          <w:rFonts w:ascii="Times New Roman" w:eastAsia="Calibri" w:hAnsi="Times New Roman" w:cs="Times New Roman"/>
          <w:sz w:val="20"/>
          <w:szCs w:val="20"/>
          <w:lang w:val="kk-KZ"/>
        </w:rPr>
        <w:t>,</w:t>
      </w:r>
      <w:r w:rsidRPr="00310F47">
        <w:rPr>
          <w:rFonts w:ascii="Times New Roman" w:eastAsia="Calibri" w:hAnsi="Times New Roman" w:cs="Times New Roman"/>
          <w:sz w:val="20"/>
          <w:szCs w:val="20"/>
        </w:rPr>
        <w:t xml:space="preserve"> Фарад, Фаренгейт, Ферми, Цельсий, Эйнштейн</w:t>
      </w:r>
      <w:r w:rsidRPr="00310F47">
        <w:rPr>
          <w:rFonts w:ascii="Times New Roman" w:eastAsia="Calibri" w:hAnsi="Times New Roman" w:cs="Times New Roman"/>
          <w:sz w:val="20"/>
          <w:szCs w:val="20"/>
          <w:lang w:val="kk-KZ"/>
        </w:rPr>
        <w:t>,</w:t>
      </w:r>
      <w:r w:rsidRPr="00310F47">
        <w:rPr>
          <w:rFonts w:ascii="Times New Roman" w:eastAsia="Calibri" w:hAnsi="Times New Roman" w:cs="Times New Roman"/>
          <w:sz w:val="20"/>
          <w:szCs w:val="20"/>
        </w:rPr>
        <w:t xml:space="preserve"> Эрстед, Янский.</w:t>
      </w:r>
    </w:p>
    <w:p w:rsidR="00895631" w:rsidRPr="00310F47" w:rsidRDefault="00895631" w:rsidP="008F155C">
      <w:pPr>
        <w:spacing w:after="0" w:line="240" w:lineRule="auto"/>
        <w:ind w:firstLine="567"/>
        <w:jc w:val="both"/>
        <w:rPr>
          <w:rFonts w:ascii="Times New Roman" w:eastAsia="Calibri" w:hAnsi="Times New Roman" w:cs="Times New Roman"/>
          <w:sz w:val="20"/>
          <w:szCs w:val="20"/>
        </w:rPr>
      </w:pPr>
      <w:r w:rsidRPr="00310F47">
        <w:rPr>
          <w:rFonts w:ascii="Times New Roman" w:eastAsia="Calibri" w:hAnsi="Times New Roman" w:cs="Times New Roman"/>
          <w:i/>
          <w:iCs/>
          <w:sz w:val="20"/>
          <w:szCs w:val="20"/>
        </w:rPr>
        <w:t>3 тапсырма.</w:t>
      </w:r>
      <w:r w:rsidRPr="00310F47">
        <w:rPr>
          <w:rFonts w:ascii="Times New Roman" w:eastAsia="Calibri" w:hAnsi="Times New Roman" w:cs="Times New Roman"/>
          <w:sz w:val="20"/>
          <w:szCs w:val="20"/>
        </w:rPr>
        <w:t xml:space="preserve"> Физиканың әр түрлі бөлімдеріндегі ұғымдарға, олардың өлшемдері мен өлшем бірліктеріне анықтама беріңіз, формуласын жазыңыз: </w:t>
      </w:r>
    </w:p>
    <w:p w:rsidR="00895631" w:rsidRPr="00310F47" w:rsidRDefault="00895631" w:rsidP="008F155C">
      <w:pPr>
        <w:spacing w:after="0" w:line="240" w:lineRule="auto"/>
        <w:ind w:firstLine="567"/>
        <w:jc w:val="both"/>
        <w:rPr>
          <w:rFonts w:ascii="Times New Roman" w:eastAsia="Calibri" w:hAnsi="Times New Roman" w:cs="Times New Roman"/>
          <w:sz w:val="20"/>
          <w:szCs w:val="20"/>
        </w:rPr>
      </w:pPr>
      <w:r w:rsidRPr="00310F47">
        <w:rPr>
          <w:rFonts w:ascii="Times New Roman" w:eastAsia="Calibri" w:hAnsi="Times New Roman" w:cs="Times New Roman"/>
          <w:sz w:val="20"/>
          <w:szCs w:val="20"/>
        </w:rPr>
        <w:t>- Жылдамдық, үдеу, күш, импульс, күш моменті, импульс моменті, қысым, заттың тығыздығы, механикалық кернеу;</w:t>
      </w:r>
    </w:p>
    <w:p w:rsidR="00895631" w:rsidRPr="00310F47" w:rsidRDefault="00895631" w:rsidP="008F155C">
      <w:pPr>
        <w:spacing w:after="0" w:line="240" w:lineRule="auto"/>
        <w:ind w:firstLine="567"/>
        <w:jc w:val="both"/>
        <w:rPr>
          <w:rFonts w:ascii="Times New Roman" w:eastAsia="Calibri" w:hAnsi="Times New Roman" w:cs="Times New Roman"/>
          <w:sz w:val="20"/>
          <w:szCs w:val="20"/>
        </w:rPr>
      </w:pPr>
      <w:r w:rsidRPr="00310F47">
        <w:rPr>
          <w:rFonts w:ascii="Times New Roman" w:eastAsia="Calibri" w:hAnsi="Times New Roman" w:cs="Times New Roman"/>
          <w:sz w:val="20"/>
          <w:szCs w:val="20"/>
        </w:rPr>
        <w:t>- жұмыс, энергия, жылу мөлшері;</w:t>
      </w:r>
    </w:p>
    <w:p w:rsidR="00895631" w:rsidRPr="00310F47" w:rsidRDefault="00895631" w:rsidP="008F155C">
      <w:pPr>
        <w:spacing w:after="0" w:line="240" w:lineRule="auto"/>
        <w:ind w:firstLine="567"/>
        <w:jc w:val="both"/>
        <w:rPr>
          <w:rFonts w:ascii="Times New Roman" w:eastAsia="Calibri" w:hAnsi="Times New Roman" w:cs="Times New Roman"/>
          <w:sz w:val="20"/>
          <w:szCs w:val="20"/>
        </w:rPr>
      </w:pPr>
      <w:r w:rsidRPr="00310F47">
        <w:rPr>
          <w:rFonts w:ascii="Times New Roman" w:eastAsia="Calibri" w:hAnsi="Times New Roman" w:cs="Times New Roman"/>
          <w:sz w:val="20"/>
          <w:szCs w:val="20"/>
        </w:rPr>
        <w:t>- электр заряды, ток тығыздығы, кернеу, потенциал, меншікті кедергі, ЭҚК, кедергі, электрсыйымдылық, индуктивтілік, магнит өрісінің индукциясы, магнит ағынының өзгеру жылдамдығы, электр өрісі кернеулігінің өзгеру жылдамдығы;</w:t>
      </w:r>
    </w:p>
    <w:p w:rsidR="00895631" w:rsidRPr="00310F47" w:rsidRDefault="00895631" w:rsidP="008F155C">
      <w:pPr>
        <w:spacing w:after="0" w:line="240" w:lineRule="auto"/>
        <w:ind w:firstLine="567"/>
        <w:jc w:val="both"/>
        <w:rPr>
          <w:rFonts w:ascii="Times New Roman" w:eastAsia="Calibri" w:hAnsi="Times New Roman" w:cs="Times New Roman"/>
          <w:sz w:val="20"/>
          <w:szCs w:val="20"/>
        </w:rPr>
      </w:pPr>
      <w:r w:rsidRPr="00310F47">
        <w:rPr>
          <w:rFonts w:ascii="Times New Roman" w:eastAsia="Calibri" w:hAnsi="Times New Roman" w:cs="Times New Roman"/>
          <w:sz w:val="20"/>
          <w:szCs w:val="20"/>
        </w:rPr>
        <w:t>- электрөткізгіштік, жылуөткізгіштік коэффициенті;</w:t>
      </w:r>
    </w:p>
    <w:p w:rsidR="00895631" w:rsidRPr="00310F47" w:rsidRDefault="00895631" w:rsidP="008F155C">
      <w:pPr>
        <w:spacing w:after="0" w:line="240" w:lineRule="auto"/>
        <w:ind w:firstLine="567"/>
        <w:jc w:val="both"/>
        <w:rPr>
          <w:rFonts w:ascii="Times New Roman" w:eastAsia="Calibri" w:hAnsi="Times New Roman" w:cs="Times New Roman"/>
          <w:sz w:val="20"/>
          <w:szCs w:val="20"/>
        </w:rPr>
      </w:pPr>
      <w:r w:rsidRPr="00310F47">
        <w:rPr>
          <w:rFonts w:ascii="Times New Roman" w:eastAsia="Calibri" w:hAnsi="Times New Roman" w:cs="Times New Roman"/>
          <w:sz w:val="20"/>
          <w:szCs w:val="20"/>
        </w:rPr>
        <w:t>- Планк, Вин, Стефан-Больцман, гравитациялық, универсал газ тұрақтылары;</w:t>
      </w:r>
    </w:p>
    <w:p w:rsidR="00895631" w:rsidRPr="00310F47" w:rsidRDefault="00895631" w:rsidP="008F155C">
      <w:pPr>
        <w:spacing w:after="0" w:line="240" w:lineRule="auto"/>
        <w:ind w:firstLine="567"/>
        <w:jc w:val="both"/>
        <w:rPr>
          <w:rFonts w:ascii="Times New Roman" w:eastAsia="Calibri" w:hAnsi="Times New Roman" w:cs="Times New Roman"/>
          <w:sz w:val="20"/>
          <w:szCs w:val="20"/>
        </w:rPr>
      </w:pPr>
      <w:r w:rsidRPr="00310F47">
        <w:rPr>
          <w:rFonts w:ascii="Times New Roman" w:eastAsia="Calibri" w:hAnsi="Times New Roman" w:cs="Times New Roman"/>
          <w:sz w:val="20"/>
          <w:szCs w:val="20"/>
        </w:rPr>
        <w:t>- линзаның оптикалық күші, жарық күші, жарық ағыны;</w:t>
      </w:r>
    </w:p>
    <w:p w:rsidR="00895631" w:rsidRPr="00310F47" w:rsidRDefault="00895631" w:rsidP="008F155C">
      <w:pPr>
        <w:spacing w:after="0" w:line="240" w:lineRule="auto"/>
        <w:ind w:firstLine="567"/>
        <w:jc w:val="both"/>
        <w:rPr>
          <w:rFonts w:ascii="Times New Roman" w:eastAsia="Calibri" w:hAnsi="Times New Roman" w:cs="Times New Roman"/>
          <w:sz w:val="20"/>
          <w:szCs w:val="20"/>
        </w:rPr>
      </w:pPr>
      <w:r w:rsidRPr="00310F47">
        <w:rPr>
          <w:rFonts w:ascii="Times New Roman" w:eastAsia="Calibri" w:hAnsi="Times New Roman" w:cs="Times New Roman"/>
          <w:sz w:val="20"/>
          <w:szCs w:val="20"/>
        </w:rPr>
        <w:lastRenderedPageBreak/>
        <w:t xml:space="preserve">- белсенділіктің, сәулелену мөлшерінің, Рентгеннің физикалық эквивалентінің, биологиялық эквиваленттің өлшем бірліктері. </w:t>
      </w:r>
    </w:p>
    <w:p w:rsidR="00895631" w:rsidRPr="00310F47" w:rsidRDefault="00895631" w:rsidP="008F155C">
      <w:pPr>
        <w:spacing w:after="0" w:line="240" w:lineRule="auto"/>
        <w:ind w:firstLine="567"/>
        <w:jc w:val="both"/>
        <w:rPr>
          <w:rFonts w:ascii="Times New Roman" w:eastAsia="Calibri" w:hAnsi="Times New Roman" w:cs="Times New Roman"/>
          <w:sz w:val="20"/>
          <w:szCs w:val="20"/>
        </w:rPr>
      </w:pPr>
      <w:r w:rsidRPr="00310F47">
        <w:rPr>
          <w:rFonts w:ascii="Times New Roman" w:eastAsia="Calibri" w:hAnsi="Times New Roman" w:cs="Times New Roman"/>
          <w:i/>
          <w:iCs/>
          <w:sz w:val="20"/>
          <w:szCs w:val="20"/>
        </w:rPr>
        <w:t>4 тапсырма.</w:t>
      </w:r>
      <w:r w:rsidRPr="00310F47">
        <w:rPr>
          <w:rFonts w:ascii="Times New Roman" w:eastAsia="Calibri" w:hAnsi="Times New Roman" w:cs="Times New Roman"/>
          <w:sz w:val="20"/>
          <w:szCs w:val="20"/>
        </w:rPr>
        <w:t xml:space="preserve"> Бұл тапсырма физиканың негізгі заңдылықтарын қамтиды. Орындау барысында заңның оқылуы мен математикалық тұжырымдалуын, құрамындағы барлық физикалық шамаларды, олардың өлшем бірлігін, өлшемдерін түсіндіру қажет. Сонымен қатар аталған заңның маңызы, оның техникада қолданылуы туралы қосымша ақпарат беруге болады. </w:t>
      </w:r>
    </w:p>
    <w:p w:rsidR="00895631" w:rsidRPr="00310F47" w:rsidRDefault="00895631" w:rsidP="008F155C">
      <w:pPr>
        <w:spacing w:after="0" w:line="240" w:lineRule="auto"/>
        <w:ind w:firstLine="567"/>
        <w:jc w:val="both"/>
        <w:rPr>
          <w:rFonts w:ascii="Times New Roman" w:eastAsia="Calibri" w:hAnsi="Times New Roman" w:cs="Times New Roman"/>
          <w:sz w:val="20"/>
          <w:szCs w:val="20"/>
        </w:rPr>
      </w:pPr>
      <w:r w:rsidRPr="00310F47">
        <w:rPr>
          <w:rFonts w:ascii="Times New Roman" w:eastAsia="Calibri" w:hAnsi="Times New Roman" w:cs="Times New Roman"/>
          <w:sz w:val="20"/>
          <w:szCs w:val="20"/>
        </w:rPr>
        <w:t>Екінші бөлік құрамына көп нұсқалы бақылау тапсырмалары, физиканың әртүрлі тараулары бойынша бөлінген тапсырмалар, табиғат құбылыстары мен техникалық мазмұнды талдауға арналған тапсырмалар кіреді. Төменде арнайы нұсқаулыққа сәйкес көп нұсқалы бақылау жұмысының үлгісі ұсынылады [7].  Ұсынылған тапсырмалар бойынша жасалатын жұмыс оқытушының білім алушыға негізгі ережелерді меңгертуін, зерттелетін тақырыптардың заңдылықтарын тексеруге, олқылықтарды анықтауға, физикадағы математикалық аппаратты пайдалануға мұқият көңіл бөлуге мүмкіндік береді. Мұғалімдердің кәсіби дайындығында көпнұсұалы тапсырмалар жүйесін пайдалану пәндік және әдістемелік дайындықтың сапасын арттыру мақсатына сай келеді.  Мұндай тапсырмаларды бакалавриат студенттеріне, болашақ мұғалімдерге оқытушы өзі құрастыры.</w:t>
      </w:r>
    </w:p>
    <w:p w:rsidR="00895631" w:rsidRPr="00310F47" w:rsidRDefault="00895631" w:rsidP="008F155C">
      <w:pPr>
        <w:spacing w:after="0" w:line="240" w:lineRule="auto"/>
        <w:ind w:firstLine="567"/>
        <w:jc w:val="both"/>
        <w:rPr>
          <w:rFonts w:ascii="Times New Roman" w:eastAsia="Calibri" w:hAnsi="Times New Roman" w:cs="Times New Roman"/>
          <w:sz w:val="20"/>
          <w:szCs w:val="20"/>
        </w:rPr>
      </w:pPr>
      <w:r w:rsidRPr="00310F47">
        <w:rPr>
          <w:rFonts w:ascii="Times New Roman" w:eastAsia="Calibri" w:hAnsi="Times New Roman" w:cs="Times New Roman"/>
          <w:sz w:val="20"/>
          <w:szCs w:val="20"/>
        </w:rPr>
        <w:t xml:space="preserve">Тапсырманы орындау алдымен білімді жаңартудан басталуы керек. Кез келген есепті шешудің  мақсаты жауап алу емес. Оқу тапсырмаларының мақсаты - болашақта шығармашылық, ғылыми сұрақтарға жауап беруге көмектесетін ойлау қабілетін дамыту, білімін қолдана білу дағдысын қалыптастыру. Ұсынылған тапсырмалар физика курсының негізгі тақырыптарын меңгеру деңгейін анықтауға бағытталған. Олар бақылау мен өзін - өзі бақылаудың алғашқы сатысы болып табылады, өйткені қарапайым есептеу тапсырмаларынан тұрады. Оқу материалын тереңірек меңгертіп, толық бақылау үшін сапалы тәжңрибелік , күрделі тапсырмалар қоладнылады. Көп нұсқалы бақылау жқмыстарыныңа мысалдар келтірейік, </w:t>
      </w:r>
    </w:p>
    <w:p w:rsidR="00895631" w:rsidRPr="00310F47" w:rsidRDefault="00895631" w:rsidP="008F155C">
      <w:pPr>
        <w:spacing w:after="0" w:line="240" w:lineRule="auto"/>
        <w:ind w:firstLine="567"/>
        <w:jc w:val="both"/>
        <w:rPr>
          <w:rFonts w:ascii="Times New Roman" w:eastAsia="Calibri" w:hAnsi="Times New Roman" w:cs="Times New Roman"/>
          <w:sz w:val="20"/>
          <w:szCs w:val="20"/>
        </w:rPr>
      </w:pPr>
      <w:r w:rsidRPr="00310F47">
        <w:rPr>
          <w:rFonts w:ascii="Times New Roman" w:eastAsia="Calibri" w:hAnsi="Times New Roman" w:cs="Times New Roman"/>
          <w:sz w:val="20"/>
          <w:szCs w:val="20"/>
        </w:rPr>
        <w:t xml:space="preserve">[7] әдебиетте 9, 10, 11 сынып оқушылары үшін бақылау жұмыстары берілген. </w:t>
      </w:r>
    </w:p>
    <w:p w:rsidR="00895631" w:rsidRPr="00310F47" w:rsidRDefault="00895631" w:rsidP="008F155C">
      <w:pPr>
        <w:spacing w:after="0" w:line="240" w:lineRule="auto"/>
        <w:ind w:firstLine="567"/>
        <w:jc w:val="both"/>
        <w:rPr>
          <w:rFonts w:ascii="Times New Roman" w:eastAsia="Calibri" w:hAnsi="Times New Roman" w:cs="Times New Roman"/>
          <w:sz w:val="20"/>
          <w:szCs w:val="20"/>
        </w:rPr>
      </w:pPr>
      <w:r w:rsidRPr="00310F47">
        <w:rPr>
          <w:rFonts w:ascii="Times New Roman" w:eastAsia="Calibri" w:hAnsi="Times New Roman" w:cs="Times New Roman"/>
          <w:sz w:val="20"/>
          <w:szCs w:val="20"/>
        </w:rPr>
        <w:t>Мысал. «Электростатика. Электр заряды. Электр өрісі» тақырыбы бойынша 10 сыныптың  8-10 тапсырмасын қарастырайық.</w:t>
      </w:r>
    </w:p>
    <w:p w:rsidR="00895631" w:rsidRPr="00310F47" w:rsidRDefault="00895631" w:rsidP="008F155C">
      <w:pPr>
        <w:spacing w:after="0" w:line="240" w:lineRule="auto"/>
        <w:ind w:firstLine="567"/>
        <w:jc w:val="both"/>
        <w:rPr>
          <w:rFonts w:ascii="Times New Roman" w:eastAsia="Calibri" w:hAnsi="Times New Roman" w:cs="Times New Roman"/>
          <w:iCs/>
          <w:sz w:val="20"/>
          <w:szCs w:val="20"/>
          <w:lang w:val="kk-KZ"/>
        </w:rPr>
      </w:pPr>
      <w:r w:rsidRPr="00310F47">
        <w:rPr>
          <w:rFonts w:ascii="Times New Roman" w:eastAsia="Calibri" w:hAnsi="Times New Roman" w:cs="Times New Roman"/>
          <w:sz w:val="20"/>
          <w:szCs w:val="20"/>
        </w:rPr>
        <w:t xml:space="preserve">- Кулон заңы: Қозғалмайтын нүктелік зарядтар бір-бірімен </w:t>
      </w:r>
      <m:oMath>
        <m:r>
          <w:rPr>
            <w:rFonts w:ascii="Cambria Math" w:eastAsiaTheme="minorEastAsia" w:hAnsi="Cambria Math" w:cs="Times New Roman"/>
            <w:noProof/>
            <w:position w:val="-16"/>
            <w:sz w:val="20"/>
            <w:szCs w:val="20"/>
            <w:lang w:val="kk-KZ"/>
          </w:rPr>
          <m:t>F</m:t>
        </m:r>
        <m:r>
          <w:rPr>
            <w:rFonts w:ascii="Cambria Math" w:eastAsiaTheme="minorEastAsia" w:hAnsi="Times New Roman" w:cs="Times New Roman"/>
            <w:noProof/>
            <w:position w:val="-16"/>
            <w:sz w:val="20"/>
            <w:szCs w:val="20"/>
            <w:lang w:val="kk-KZ"/>
          </w:rPr>
          <m:t>=</m:t>
        </m:r>
        <m:f>
          <m:fPr>
            <m:ctrlPr>
              <w:rPr>
                <w:rFonts w:ascii="Cambria Math" w:eastAsiaTheme="minorEastAsia" w:hAnsi="Times New Roman" w:cs="Times New Roman"/>
                <w:i/>
                <w:iCs/>
                <w:sz w:val="20"/>
                <w:szCs w:val="20"/>
                <w:lang w:val="kk-KZ"/>
              </w:rPr>
            </m:ctrlPr>
          </m:fPr>
          <m:num>
            <m:r>
              <w:rPr>
                <w:rFonts w:ascii="Cambria Math" w:eastAsiaTheme="minorEastAsia" w:hAnsi="Cambria Math" w:cs="Times New Roman"/>
                <w:sz w:val="20"/>
                <w:szCs w:val="20"/>
                <w:lang w:val="kk-KZ"/>
              </w:rPr>
              <m:t>k</m:t>
            </m:r>
            <m:sSub>
              <m:sSubPr>
                <m:ctrlPr>
                  <w:rPr>
                    <w:rFonts w:ascii="Cambria Math" w:eastAsiaTheme="minorEastAsia" w:hAnsi="Times New Roman" w:cs="Times New Roman"/>
                    <w:i/>
                    <w:iCs/>
                    <w:sz w:val="20"/>
                    <w:szCs w:val="20"/>
                    <w:lang w:val="kk-KZ"/>
                  </w:rPr>
                </m:ctrlPr>
              </m:sSubPr>
              <m:e>
                <m:r>
                  <w:rPr>
                    <w:rFonts w:ascii="Cambria Math" w:eastAsiaTheme="minorEastAsia" w:hAnsi="Cambria Math" w:cs="Times New Roman"/>
                    <w:sz w:val="20"/>
                    <w:szCs w:val="20"/>
                    <w:lang w:val="kk-KZ"/>
                  </w:rPr>
                  <m:t>q</m:t>
                </m:r>
              </m:e>
              <m:sub>
                <m:r>
                  <w:rPr>
                    <w:rFonts w:ascii="Cambria Math" w:eastAsiaTheme="minorEastAsia" w:hAnsi="Times New Roman" w:cs="Times New Roman"/>
                    <w:sz w:val="20"/>
                    <w:szCs w:val="20"/>
                    <w:lang w:val="kk-KZ"/>
                  </w:rPr>
                  <m:t>1</m:t>
                </m:r>
              </m:sub>
            </m:sSub>
            <m:sSub>
              <m:sSubPr>
                <m:ctrlPr>
                  <w:rPr>
                    <w:rFonts w:ascii="Cambria Math" w:eastAsiaTheme="minorEastAsia" w:hAnsi="Times New Roman" w:cs="Times New Roman"/>
                    <w:i/>
                    <w:iCs/>
                    <w:sz w:val="20"/>
                    <w:szCs w:val="20"/>
                    <w:lang w:val="kk-KZ"/>
                  </w:rPr>
                </m:ctrlPr>
              </m:sSubPr>
              <m:e>
                <m:r>
                  <w:rPr>
                    <w:rFonts w:ascii="Cambria Math" w:eastAsiaTheme="minorEastAsia" w:hAnsi="Cambria Math" w:cs="Times New Roman"/>
                    <w:sz w:val="20"/>
                    <w:szCs w:val="20"/>
                    <w:lang w:val="kk-KZ"/>
                  </w:rPr>
                  <m:t>q</m:t>
                </m:r>
              </m:e>
              <m:sub>
                <m:r>
                  <w:rPr>
                    <w:rFonts w:ascii="Cambria Math" w:eastAsiaTheme="minorEastAsia" w:hAnsi="Times New Roman" w:cs="Times New Roman"/>
                    <w:sz w:val="20"/>
                    <w:szCs w:val="20"/>
                    <w:lang w:val="kk-KZ"/>
                  </w:rPr>
                  <m:t>2</m:t>
                </m:r>
              </m:sub>
            </m:sSub>
          </m:num>
          <m:den>
            <m:sSup>
              <m:sSupPr>
                <m:ctrlPr>
                  <w:rPr>
                    <w:rFonts w:ascii="Cambria Math" w:eastAsiaTheme="minorEastAsia" w:hAnsi="Times New Roman" w:cs="Times New Roman"/>
                    <w:i/>
                    <w:iCs/>
                    <w:sz w:val="20"/>
                    <w:szCs w:val="20"/>
                    <w:lang w:val="kk-KZ"/>
                  </w:rPr>
                </m:ctrlPr>
              </m:sSupPr>
              <m:e>
                <m:r>
                  <w:rPr>
                    <w:rFonts w:ascii="Cambria Math" w:eastAsiaTheme="minorEastAsia" w:hAnsi="Cambria Math" w:cs="Times New Roman"/>
                    <w:sz w:val="20"/>
                    <w:szCs w:val="20"/>
                    <w:lang w:val="kk-KZ"/>
                  </w:rPr>
                  <m:t>r</m:t>
                </m:r>
              </m:e>
              <m:sup>
                <m:r>
                  <w:rPr>
                    <w:rFonts w:ascii="Cambria Math" w:eastAsiaTheme="minorEastAsia" w:hAnsi="Times New Roman" w:cs="Times New Roman"/>
                    <w:sz w:val="20"/>
                    <w:szCs w:val="20"/>
                    <w:lang w:val="kk-KZ"/>
                  </w:rPr>
                  <m:t>2</m:t>
                </m:r>
              </m:sup>
            </m:sSup>
          </m:den>
        </m:f>
      </m:oMath>
      <w:r w:rsidRPr="00310F47">
        <w:rPr>
          <w:rFonts w:ascii="Times New Roman" w:eastAsia="Calibri" w:hAnsi="Times New Roman" w:cs="Times New Roman"/>
          <w:iCs/>
          <w:sz w:val="20"/>
          <w:szCs w:val="20"/>
        </w:rPr>
        <w:t xml:space="preserve"> күш арқылы әрекеттеседі. Мұндағы </w:t>
      </w:r>
      <w:r w:rsidRPr="00310F47">
        <w:rPr>
          <w:rFonts w:ascii="Times New Roman" w:eastAsia="Calibri" w:hAnsi="Times New Roman" w:cs="Times New Roman"/>
          <w:iCs/>
          <w:sz w:val="20"/>
          <w:szCs w:val="20"/>
          <w:lang w:val="en-US"/>
        </w:rPr>
        <w:t>k</w:t>
      </w:r>
      <w:r w:rsidRPr="00310F47">
        <w:rPr>
          <w:rFonts w:ascii="Times New Roman" w:eastAsia="Calibri" w:hAnsi="Times New Roman" w:cs="Times New Roman"/>
          <w:iCs/>
          <w:sz w:val="20"/>
          <w:szCs w:val="20"/>
        </w:rPr>
        <w:t>=9*10</w:t>
      </w:r>
      <w:r w:rsidRPr="00310F47">
        <w:rPr>
          <w:rFonts w:ascii="Times New Roman" w:eastAsia="Calibri" w:hAnsi="Times New Roman" w:cs="Times New Roman"/>
          <w:iCs/>
          <w:sz w:val="20"/>
          <w:szCs w:val="20"/>
          <w:vertAlign w:val="superscript"/>
        </w:rPr>
        <w:t>9</w:t>
      </w:r>
      <w:r w:rsidRPr="00310F47">
        <w:rPr>
          <w:rFonts w:ascii="Times New Roman" w:eastAsia="Calibri" w:hAnsi="Times New Roman" w:cs="Times New Roman"/>
          <w:iCs/>
          <w:sz w:val="20"/>
          <w:szCs w:val="20"/>
        </w:rPr>
        <w:t xml:space="preserve"> </w:t>
      </w:r>
      <w:r w:rsidRPr="00310F47">
        <w:rPr>
          <w:rFonts w:ascii="Times New Roman" w:eastAsia="Calibri" w:hAnsi="Times New Roman" w:cs="Times New Roman"/>
          <w:iCs/>
          <w:sz w:val="20"/>
          <w:szCs w:val="20"/>
          <w:lang w:val="kk-KZ"/>
        </w:rPr>
        <w:t>Н*м</w:t>
      </w:r>
      <w:r w:rsidRPr="00310F47">
        <w:rPr>
          <w:rFonts w:ascii="Times New Roman" w:eastAsia="Calibri" w:hAnsi="Times New Roman" w:cs="Times New Roman"/>
          <w:iCs/>
          <w:sz w:val="20"/>
          <w:szCs w:val="20"/>
          <w:vertAlign w:val="superscript"/>
          <w:lang w:val="kk-KZ"/>
        </w:rPr>
        <w:t>2</w:t>
      </w:r>
      <w:r w:rsidRPr="00310F47">
        <w:rPr>
          <w:rFonts w:ascii="Times New Roman" w:eastAsia="Calibri" w:hAnsi="Times New Roman" w:cs="Times New Roman"/>
          <w:iCs/>
          <w:sz w:val="20"/>
          <w:szCs w:val="20"/>
          <w:lang w:val="kk-KZ"/>
        </w:rPr>
        <w:t>/Кл</w:t>
      </w:r>
      <w:r w:rsidRPr="00310F47">
        <w:rPr>
          <w:rFonts w:ascii="Times New Roman" w:eastAsia="Calibri" w:hAnsi="Times New Roman" w:cs="Times New Roman"/>
          <w:iCs/>
          <w:sz w:val="20"/>
          <w:szCs w:val="20"/>
          <w:vertAlign w:val="superscript"/>
          <w:lang w:val="kk-KZ"/>
        </w:rPr>
        <w:t>2</w:t>
      </w:r>
      <w:r w:rsidRPr="00310F47">
        <w:rPr>
          <w:rFonts w:ascii="Times New Roman" w:eastAsia="Calibri" w:hAnsi="Times New Roman" w:cs="Times New Roman"/>
          <w:iCs/>
          <w:sz w:val="20"/>
          <w:szCs w:val="20"/>
          <w:lang w:val="kk-KZ"/>
        </w:rPr>
        <w:t>. Өзара әсерлесу тартылу немесе тебілу арқылы жүзеге асады.</w:t>
      </w:r>
    </w:p>
    <w:p w:rsidR="00895631" w:rsidRPr="00310F47" w:rsidRDefault="00895631" w:rsidP="008F155C">
      <w:pPr>
        <w:spacing w:after="0" w:line="240" w:lineRule="auto"/>
        <w:ind w:firstLine="567"/>
        <w:jc w:val="both"/>
        <w:rPr>
          <w:rFonts w:ascii="Times New Roman" w:eastAsia="Calibri" w:hAnsi="Times New Roman" w:cs="Times New Roman"/>
          <w:sz w:val="20"/>
          <w:szCs w:val="20"/>
          <w:lang w:val="kk-KZ"/>
        </w:rPr>
      </w:pPr>
      <w:r w:rsidRPr="00310F47">
        <w:rPr>
          <w:rFonts w:ascii="Times New Roman" w:eastAsia="Calibri" w:hAnsi="Times New Roman" w:cs="Times New Roman"/>
          <w:sz w:val="20"/>
          <w:szCs w:val="20"/>
          <w:lang w:val="kk-KZ"/>
        </w:rPr>
        <w:t xml:space="preserve">- Бір мезгілде бірнеше заряд әрекеттесетін болса, әр зарядка әсер ететін күш өрістің суперпозиция принципі бойынша күштердің векторлық қосындысы ретінде анықталады. </w:t>
      </w:r>
    </w:p>
    <w:p w:rsidR="00895631" w:rsidRPr="00310F47" w:rsidRDefault="00895631" w:rsidP="008F155C">
      <w:pPr>
        <w:spacing w:after="0" w:line="240" w:lineRule="auto"/>
        <w:ind w:firstLine="567"/>
        <w:jc w:val="both"/>
        <w:rPr>
          <w:rFonts w:ascii="Times New Roman" w:eastAsia="Calibri" w:hAnsi="Times New Roman" w:cs="Times New Roman"/>
          <w:sz w:val="20"/>
          <w:szCs w:val="20"/>
          <w:lang w:val="kk-KZ"/>
        </w:rPr>
      </w:pPr>
      <w:r w:rsidRPr="00310F47">
        <w:rPr>
          <w:rFonts w:ascii="Times New Roman" w:eastAsia="Calibri" w:hAnsi="Times New Roman" w:cs="Times New Roman"/>
          <w:sz w:val="20"/>
          <w:szCs w:val="20"/>
          <w:lang w:val="kk-KZ"/>
        </w:rPr>
        <w:t xml:space="preserve">- Кулон заңы қозғалмайтын зарядтар үшін </w:t>
      </w:r>
      <w:r w:rsidRPr="00310F47">
        <w:rPr>
          <w:rFonts w:ascii="Times New Roman" w:eastAsia="Calibri" w:hAnsi="Times New Roman" w:cs="Times New Roman"/>
          <w:iCs/>
          <w:sz w:val="20"/>
          <w:szCs w:val="20"/>
          <w:lang w:val="kk-KZ"/>
        </w:rPr>
        <w:t>және υ</w:t>
      </w:r>
      <w:r w:rsidRPr="00310F47">
        <w:rPr>
          <w:rFonts w:ascii="Times New Roman" w:eastAsia="Calibri" w:hAnsi="Times New Roman" w:cs="Times New Roman"/>
          <w:sz w:val="20"/>
          <w:szCs w:val="20"/>
          <w:lang w:val="kk-KZ"/>
        </w:rPr>
        <w:t>&lt;&lt;c қозғалыс үшін орындалады.</w:t>
      </w:r>
    </w:p>
    <w:p w:rsidR="00895631" w:rsidRPr="00310F47" w:rsidRDefault="00895631" w:rsidP="008F155C">
      <w:pPr>
        <w:spacing w:after="0" w:line="240" w:lineRule="auto"/>
        <w:ind w:firstLine="567"/>
        <w:jc w:val="both"/>
        <w:rPr>
          <w:rFonts w:ascii="Times New Roman" w:eastAsia="Calibri" w:hAnsi="Times New Roman" w:cs="Times New Roman"/>
          <w:sz w:val="20"/>
          <w:szCs w:val="20"/>
        </w:rPr>
      </w:pPr>
      <w:r w:rsidRPr="00310F47">
        <w:rPr>
          <w:rFonts w:ascii="Times New Roman" w:eastAsia="Calibri" w:hAnsi="Times New Roman" w:cs="Times New Roman"/>
          <w:sz w:val="20"/>
          <w:szCs w:val="20"/>
        </w:rPr>
        <w:t xml:space="preserve">- Екі зарядтың потенциалдық энергиясы </w:t>
      </w:r>
      <m:oMath>
        <m:r>
          <w:rPr>
            <w:rFonts w:ascii="Cambria Math" w:eastAsiaTheme="minorEastAsia" w:hAnsi="Cambria Math" w:cs="Times New Roman"/>
            <w:noProof/>
            <w:position w:val="-19"/>
            <w:sz w:val="20"/>
            <w:szCs w:val="20"/>
            <w:lang w:val="kk-KZ"/>
          </w:rPr>
          <m:t>W</m:t>
        </m:r>
        <m:r>
          <w:rPr>
            <w:rFonts w:ascii="Cambria Math" w:eastAsiaTheme="minorEastAsia" w:hAnsi="Times New Roman" w:cs="Times New Roman"/>
            <w:noProof/>
            <w:position w:val="-19"/>
            <w:sz w:val="20"/>
            <w:szCs w:val="20"/>
            <w:lang w:val="kk-KZ"/>
          </w:rPr>
          <m:t>=</m:t>
        </m:r>
        <m:f>
          <m:fPr>
            <m:ctrlPr>
              <w:rPr>
                <w:rFonts w:ascii="Cambria Math" w:eastAsiaTheme="minorEastAsia" w:hAnsi="Times New Roman" w:cs="Times New Roman"/>
                <w:i/>
                <w:iCs/>
                <w:sz w:val="20"/>
                <w:szCs w:val="20"/>
                <w:lang w:val="kk-KZ"/>
              </w:rPr>
            </m:ctrlPr>
          </m:fPr>
          <m:num>
            <m:r>
              <w:rPr>
                <w:rFonts w:ascii="Cambria Math" w:eastAsiaTheme="minorEastAsia" w:hAnsi="Cambria Math" w:cs="Times New Roman"/>
                <w:sz w:val="20"/>
                <w:szCs w:val="20"/>
                <w:lang w:val="kk-KZ"/>
              </w:rPr>
              <m:t>k</m:t>
            </m:r>
            <m:sSub>
              <m:sSubPr>
                <m:ctrlPr>
                  <w:rPr>
                    <w:rFonts w:ascii="Cambria Math" w:eastAsiaTheme="minorEastAsia" w:hAnsi="Times New Roman" w:cs="Times New Roman"/>
                    <w:i/>
                    <w:iCs/>
                    <w:sz w:val="20"/>
                    <w:szCs w:val="20"/>
                    <w:lang w:val="kk-KZ"/>
                  </w:rPr>
                </m:ctrlPr>
              </m:sSubPr>
              <m:e>
                <m:r>
                  <w:rPr>
                    <w:rFonts w:ascii="Cambria Math" w:eastAsiaTheme="minorEastAsia" w:hAnsi="Cambria Math" w:cs="Times New Roman"/>
                    <w:sz w:val="20"/>
                    <w:szCs w:val="20"/>
                    <w:lang w:val="kk-KZ"/>
                  </w:rPr>
                  <m:t>q</m:t>
                </m:r>
              </m:e>
              <m:sub>
                <m:r>
                  <w:rPr>
                    <w:rFonts w:ascii="Cambria Math" w:eastAsiaTheme="minorEastAsia" w:hAnsi="Times New Roman" w:cs="Times New Roman"/>
                    <w:sz w:val="20"/>
                    <w:szCs w:val="20"/>
                    <w:lang w:val="kk-KZ"/>
                  </w:rPr>
                  <m:t>1</m:t>
                </m:r>
              </m:sub>
            </m:sSub>
            <m:sSub>
              <m:sSubPr>
                <m:ctrlPr>
                  <w:rPr>
                    <w:rFonts w:ascii="Cambria Math" w:eastAsiaTheme="minorEastAsia" w:hAnsi="Times New Roman" w:cs="Times New Roman"/>
                    <w:i/>
                    <w:iCs/>
                    <w:sz w:val="20"/>
                    <w:szCs w:val="20"/>
                    <w:lang w:val="kk-KZ"/>
                  </w:rPr>
                </m:ctrlPr>
              </m:sSubPr>
              <m:e>
                <m:r>
                  <w:rPr>
                    <w:rFonts w:ascii="Cambria Math" w:eastAsiaTheme="minorEastAsia" w:hAnsi="Cambria Math" w:cs="Times New Roman"/>
                    <w:sz w:val="20"/>
                    <w:szCs w:val="20"/>
                    <w:lang w:val="kk-KZ"/>
                  </w:rPr>
                  <m:t>q</m:t>
                </m:r>
              </m:e>
              <m:sub>
                <m:r>
                  <w:rPr>
                    <w:rFonts w:ascii="Cambria Math" w:eastAsiaTheme="minorEastAsia" w:hAnsi="Times New Roman" w:cs="Times New Roman"/>
                    <w:sz w:val="20"/>
                    <w:szCs w:val="20"/>
                    <w:lang w:val="kk-KZ"/>
                  </w:rPr>
                  <m:t>2</m:t>
                </m:r>
              </m:sub>
            </m:sSub>
          </m:num>
          <m:den>
            <m:r>
              <w:rPr>
                <w:rFonts w:ascii="Cambria Math" w:eastAsiaTheme="minorEastAsia" w:hAnsi="Cambria Math" w:cs="Times New Roman"/>
                <w:sz w:val="20"/>
                <w:szCs w:val="20"/>
                <w:lang w:val="kk-KZ"/>
              </w:rPr>
              <m:t>r</m:t>
            </m:r>
          </m:den>
        </m:f>
      </m:oMath>
    </w:p>
    <w:p w:rsidR="00895631" w:rsidRPr="00310F47" w:rsidRDefault="00895631" w:rsidP="008F155C">
      <w:pPr>
        <w:spacing w:after="0" w:line="240" w:lineRule="auto"/>
        <w:ind w:firstLine="567"/>
        <w:jc w:val="both"/>
        <w:rPr>
          <w:rFonts w:ascii="Times New Roman" w:eastAsia="Calibri" w:hAnsi="Times New Roman" w:cs="Times New Roman"/>
          <w:sz w:val="20"/>
          <w:szCs w:val="20"/>
        </w:rPr>
      </w:pPr>
      <w:r w:rsidRPr="00310F47">
        <w:rPr>
          <w:rFonts w:ascii="Times New Roman" w:eastAsia="Calibri" w:hAnsi="Times New Roman" w:cs="Times New Roman"/>
          <w:sz w:val="20"/>
          <w:szCs w:val="20"/>
        </w:rPr>
        <w:t xml:space="preserve">- Біртекті зарядтар тебіледі. Бір біріне қарсы қозғалғанда </w:t>
      </w:r>
      <m:oMath>
        <m:f>
          <m:fPr>
            <m:ctrlPr>
              <w:rPr>
                <w:rFonts w:ascii="Cambria Math" w:eastAsiaTheme="minorEastAsia" w:hAnsi="Times New Roman" w:cs="Times New Roman"/>
                <w:i/>
                <w:iCs/>
                <w:noProof/>
                <w:position w:val="-28"/>
                <w:sz w:val="20"/>
                <w:szCs w:val="20"/>
                <w:lang w:val="kk-KZ"/>
              </w:rPr>
            </m:ctrlPr>
          </m:fPr>
          <m:num>
            <m:r>
              <w:rPr>
                <w:rFonts w:ascii="Cambria Math" w:eastAsiaTheme="minorEastAsia" w:hAnsi="Cambria Math" w:cs="Times New Roman"/>
                <w:sz w:val="20"/>
                <w:szCs w:val="20"/>
                <w:lang w:val="en-US"/>
              </w:rPr>
              <m:t>m</m:t>
            </m:r>
            <m:sSup>
              <m:sSupPr>
                <m:ctrlPr>
                  <w:rPr>
                    <w:rFonts w:ascii="Cambria Math" w:eastAsiaTheme="minorEastAsia" w:hAnsi="Times New Roman" w:cs="Times New Roman"/>
                    <w:i/>
                    <w:iCs/>
                    <w:sz w:val="20"/>
                    <w:szCs w:val="20"/>
                    <w:lang w:val="en-US"/>
                  </w:rPr>
                </m:ctrlPr>
              </m:sSupPr>
              <m:e>
                <m:r>
                  <w:rPr>
                    <w:rFonts w:ascii="Cambria Math" w:eastAsiaTheme="minorEastAsia" w:hAnsi="Cambria Math" w:cs="Times New Roman"/>
                    <w:sz w:val="20"/>
                    <w:szCs w:val="20"/>
                    <w:lang w:val="en-US"/>
                  </w:rPr>
                  <m:t>ϑ</m:t>
                </m:r>
              </m:e>
              <m:sup>
                <m:r>
                  <w:rPr>
                    <w:rFonts w:ascii="Cambria Math" w:eastAsiaTheme="minorEastAsia" w:hAnsi="Times New Roman" w:cs="Times New Roman"/>
                    <w:sz w:val="20"/>
                    <w:szCs w:val="20"/>
                  </w:rPr>
                  <m:t>2</m:t>
                </m:r>
              </m:sup>
            </m:sSup>
          </m:num>
          <m:den>
            <m:r>
              <w:rPr>
                <w:rFonts w:ascii="Cambria Math" w:eastAsiaTheme="minorEastAsia" w:hAnsi="Times New Roman" w:cs="Times New Roman"/>
                <w:sz w:val="20"/>
                <w:szCs w:val="20"/>
                <w:lang w:val="kk-KZ"/>
              </w:rPr>
              <m:t>2</m:t>
            </m:r>
          </m:den>
        </m:f>
        <m:r>
          <w:rPr>
            <w:rFonts w:ascii="Cambria Math" w:eastAsiaTheme="minorEastAsia" w:hAnsi="Times New Roman" w:cs="Times New Roman"/>
            <w:sz w:val="20"/>
            <w:szCs w:val="20"/>
            <w:lang w:val="kk-KZ"/>
          </w:rPr>
          <m:t>=</m:t>
        </m:r>
        <m:f>
          <m:fPr>
            <m:ctrlPr>
              <w:rPr>
                <w:rFonts w:ascii="Cambria Math" w:eastAsiaTheme="minorEastAsia" w:hAnsi="Times New Roman" w:cs="Times New Roman"/>
                <w:i/>
                <w:iCs/>
                <w:sz w:val="20"/>
                <w:szCs w:val="20"/>
                <w:lang w:val="kk-KZ"/>
              </w:rPr>
            </m:ctrlPr>
          </m:fPr>
          <m:num>
            <m:r>
              <w:rPr>
                <w:rFonts w:ascii="Cambria Math" w:eastAsiaTheme="minorEastAsia" w:hAnsi="Cambria Math" w:cs="Times New Roman"/>
                <w:sz w:val="20"/>
                <w:szCs w:val="20"/>
                <w:lang w:val="kk-KZ"/>
              </w:rPr>
              <m:t>k</m:t>
            </m:r>
            <m:sSub>
              <m:sSubPr>
                <m:ctrlPr>
                  <w:rPr>
                    <w:rFonts w:ascii="Cambria Math" w:eastAsiaTheme="minorEastAsia" w:hAnsi="Times New Roman" w:cs="Times New Roman"/>
                    <w:i/>
                    <w:iCs/>
                    <w:sz w:val="20"/>
                    <w:szCs w:val="20"/>
                    <w:lang w:val="kk-KZ"/>
                  </w:rPr>
                </m:ctrlPr>
              </m:sSubPr>
              <m:e>
                <m:r>
                  <w:rPr>
                    <w:rFonts w:ascii="Cambria Math" w:eastAsiaTheme="minorEastAsia" w:hAnsi="Cambria Math" w:cs="Times New Roman"/>
                    <w:sz w:val="20"/>
                    <w:szCs w:val="20"/>
                    <w:lang w:val="kk-KZ"/>
                  </w:rPr>
                  <m:t>q</m:t>
                </m:r>
              </m:e>
              <m:sub>
                <m:r>
                  <w:rPr>
                    <w:rFonts w:ascii="Cambria Math" w:eastAsiaTheme="minorEastAsia" w:hAnsi="Times New Roman" w:cs="Times New Roman"/>
                    <w:sz w:val="20"/>
                    <w:szCs w:val="20"/>
                    <w:lang w:val="kk-KZ"/>
                  </w:rPr>
                  <m:t>1</m:t>
                </m:r>
              </m:sub>
            </m:sSub>
            <m:sSub>
              <m:sSubPr>
                <m:ctrlPr>
                  <w:rPr>
                    <w:rFonts w:ascii="Cambria Math" w:eastAsiaTheme="minorEastAsia" w:hAnsi="Times New Roman" w:cs="Times New Roman"/>
                    <w:i/>
                    <w:iCs/>
                    <w:sz w:val="20"/>
                    <w:szCs w:val="20"/>
                    <w:lang w:val="kk-KZ"/>
                  </w:rPr>
                </m:ctrlPr>
              </m:sSubPr>
              <m:e>
                <m:r>
                  <w:rPr>
                    <w:rFonts w:ascii="Cambria Math" w:eastAsiaTheme="minorEastAsia" w:hAnsi="Cambria Math" w:cs="Times New Roman"/>
                    <w:sz w:val="20"/>
                    <w:szCs w:val="20"/>
                    <w:lang w:val="kk-KZ"/>
                  </w:rPr>
                  <m:t>q</m:t>
                </m:r>
              </m:e>
              <m:sub>
                <m:r>
                  <w:rPr>
                    <w:rFonts w:ascii="Cambria Math" w:eastAsiaTheme="minorEastAsia" w:hAnsi="Times New Roman" w:cs="Times New Roman"/>
                    <w:sz w:val="20"/>
                    <w:szCs w:val="20"/>
                    <w:lang w:val="kk-KZ"/>
                  </w:rPr>
                  <m:t>2</m:t>
                </m:r>
              </m:sub>
            </m:sSub>
          </m:num>
          <m:den>
            <m:r>
              <w:rPr>
                <w:rFonts w:ascii="Cambria Math" w:eastAsiaTheme="minorEastAsia" w:hAnsi="Cambria Math" w:cs="Times New Roman"/>
                <w:sz w:val="20"/>
                <w:szCs w:val="20"/>
                <w:lang w:val="kk-KZ"/>
              </w:rPr>
              <m:t>r</m:t>
            </m:r>
          </m:den>
        </m:f>
      </m:oMath>
      <w:r w:rsidRPr="00310F47">
        <w:rPr>
          <w:rFonts w:ascii="Times New Roman" w:eastAsia="Calibri" w:hAnsi="Times New Roman" w:cs="Times New Roman"/>
          <w:sz w:val="20"/>
          <w:szCs w:val="20"/>
        </w:rPr>
        <w:t xml:space="preserve"> шарты орындалатын қашықтыққа дейін жақындайды. </w:t>
      </w:r>
    </w:p>
    <w:p w:rsidR="00895631" w:rsidRPr="00310F47" w:rsidRDefault="00895631" w:rsidP="008F155C">
      <w:pPr>
        <w:spacing w:after="0" w:line="240" w:lineRule="auto"/>
        <w:ind w:firstLine="567"/>
        <w:jc w:val="both"/>
        <w:rPr>
          <w:rFonts w:ascii="Times New Roman" w:eastAsia="Calibri" w:hAnsi="Times New Roman" w:cs="Times New Roman"/>
          <w:sz w:val="20"/>
          <w:szCs w:val="20"/>
        </w:rPr>
      </w:pPr>
      <w:r w:rsidRPr="00310F47">
        <w:rPr>
          <w:rFonts w:ascii="Times New Roman" w:eastAsia="Calibri" w:hAnsi="Times New Roman" w:cs="Times New Roman"/>
          <w:sz w:val="20"/>
          <w:szCs w:val="20"/>
        </w:rPr>
        <w:t xml:space="preserve">- Зарядтың айналасына </w:t>
      </w:r>
      <m:oMath>
        <m:r>
          <w:rPr>
            <w:rFonts w:ascii="Cambria Math" w:eastAsiaTheme="minorEastAsia" w:hAnsi="Cambria Math" w:cs="Times New Roman"/>
            <w:noProof/>
            <w:position w:val="-16"/>
            <w:sz w:val="20"/>
            <w:szCs w:val="20"/>
            <w:lang w:val="kk-KZ"/>
          </w:rPr>
          <m:t>E</m:t>
        </m:r>
        <m:r>
          <w:rPr>
            <w:rFonts w:ascii="Cambria Math" w:eastAsiaTheme="minorEastAsia" w:hAnsi="Times New Roman" w:cs="Times New Roman"/>
            <w:noProof/>
            <w:position w:val="-16"/>
            <w:sz w:val="20"/>
            <w:szCs w:val="20"/>
            <w:lang w:val="kk-KZ"/>
          </w:rPr>
          <m:t>=</m:t>
        </m:r>
        <m:f>
          <m:fPr>
            <m:ctrlPr>
              <w:rPr>
                <w:rFonts w:ascii="Cambria Math" w:eastAsiaTheme="minorEastAsia" w:hAnsi="Times New Roman" w:cs="Times New Roman"/>
                <w:i/>
                <w:iCs/>
                <w:sz w:val="20"/>
                <w:szCs w:val="20"/>
                <w:lang w:val="kk-KZ"/>
              </w:rPr>
            </m:ctrlPr>
          </m:fPr>
          <m:num>
            <m:r>
              <w:rPr>
                <w:rFonts w:ascii="Cambria Math" w:eastAsiaTheme="minorEastAsia" w:hAnsi="Cambria Math" w:cs="Times New Roman"/>
                <w:sz w:val="20"/>
                <w:szCs w:val="20"/>
                <w:lang w:val="kk-KZ"/>
              </w:rPr>
              <m:t>F</m:t>
            </m:r>
          </m:num>
          <m:den>
            <m:r>
              <w:rPr>
                <w:rFonts w:ascii="Cambria Math" w:eastAsiaTheme="minorEastAsia" w:hAnsi="Cambria Math" w:cs="Times New Roman"/>
                <w:sz w:val="20"/>
                <w:szCs w:val="20"/>
                <w:lang w:val="kk-KZ"/>
              </w:rPr>
              <m:t>q</m:t>
            </m:r>
          </m:den>
        </m:f>
      </m:oMath>
      <w:r w:rsidRPr="00310F47">
        <w:rPr>
          <w:rFonts w:ascii="Times New Roman" w:eastAsia="Calibri" w:hAnsi="Times New Roman" w:cs="Times New Roman"/>
          <w:sz w:val="20"/>
          <w:szCs w:val="20"/>
        </w:rPr>
        <w:t xml:space="preserve"> электр өрісін туғызады. Нүктелік зарядтың </w:t>
      </w:r>
      <m:oMath>
        <m:r>
          <w:rPr>
            <w:rFonts w:ascii="Cambria Math" w:eastAsiaTheme="minorEastAsia" w:hAnsi="Cambria Math" w:cs="Times New Roman"/>
            <w:noProof/>
            <w:position w:val="-15"/>
            <w:sz w:val="20"/>
            <w:szCs w:val="20"/>
          </w:rPr>
          <m:t>E</m:t>
        </m:r>
        <m:r>
          <w:rPr>
            <w:rFonts w:ascii="Cambria Math" w:eastAsiaTheme="minorEastAsia" w:hAnsi="Times New Roman" w:cs="Times New Roman"/>
            <w:noProof/>
            <w:position w:val="-15"/>
            <w:sz w:val="20"/>
            <w:szCs w:val="20"/>
          </w:rPr>
          <m:t>=</m:t>
        </m:r>
        <m:f>
          <m:fPr>
            <m:ctrlPr>
              <w:rPr>
                <w:rFonts w:ascii="Cambria Math" w:eastAsiaTheme="minorEastAsia" w:hAnsi="Times New Roman" w:cs="Times New Roman"/>
                <w:i/>
                <w:iCs/>
                <w:sz w:val="20"/>
                <w:szCs w:val="20"/>
              </w:rPr>
            </m:ctrlPr>
          </m:fPr>
          <m:num>
            <m:r>
              <w:rPr>
                <w:rFonts w:ascii="Cambria Math" w:eastAsiaTheme="minorEastAsia" w:hAnsi="Cambria Math" w:cs="Times New Roman"/>
                <w:sz w:val="20"/>
                <w:szCs w:val="20"/>
              </w:rPr>
              <m:t>kq</m:t>
            </m:r>
          </m:num>
          <m:den>
            <m:r>
              <w:rPr>
                <w:rFonts w:ascii="Cambria Math" w:eastAsiaTheme="minorEastAsia" w:hAnsi="Cambria Math" w:cs="Times New Roman"/>
                <w:sz w:val="20"/>
                <w:szCs w:val="20"/>
              </w:rPr>
              <m:t>r</m:t>
            </m:r>
          </m:den>
        </m:f>
      </m:oMath>
      <w:r w:rsidRPr="00310F47">
        <w:rPr>
          <w:rFonts w:ascii="Times New Roman" w:eastAsia="Calibri" w:hAnsi="Times New Roman" w:cs="Times New Roman"/>
          <w:position w:val="-8"/>
          <w:sz w:val="20"/>
          <w:szCs w:val="20"/>
        </w:rPr>
        <w:t xml:space="preserve">  </w:t>
      </w:r>
      <w:r w:rsidRPr="00310F47">
        <w:rPr>
          <w:rFonts w:ascii="Times New Roman" w:eastAsia="Times New Roman" w:hAnsi="Times New Roman" w:cs="Times New Roman"/>
          <w:sz w:val="20"/>
          <w:szCs w:val="20"/>
        </w:rPr>
        <w:t xml:space="preserve"> өрісі зарядтан алыстаған сайын әлсірейді. Бірнеше зарядтың кернеулігі </w:t>
      </w:r>
      <w:r w:rsidRPr="00310F47">
        <w:rPr>
          <w:rFonts w:ascii="Times New Roman" w:eastAsia="Calibri" w:hAnsi="Times New Roman" w:cs="Times New Roman"/>
          <w:iCs/>
          <w:sz w:val="20"/>
          <w:szCs w:val="20"/>
          <w:lang w:val="kk-KZ"/>
        </w:rPr>
        <w:t xml:space="preserve">    </w:t>
      </w:r>
      <m:oMath>
        <m:acc>
          <m:accPr>
            <m:chr m:val="⃗"/>
            <m:ctrlPr>
              <w:rPr>
                <w:rFonts w:ascii="Cambria Math" w:eastAsiaTheme="minorEastAsia" w:hAnsi="Times New Roman" w:cs="Times New Roman"/>
                <w:i/>
                <w:iCs/>
                <w:noProof/>
                <w:position w:val="-9"/>
                <w:sz w:val="20"/>
                <w:szCs w:val="20"/>
                <w:lang w:val="kk-KZ"/>
              </w:rPr>
            </m:ctrlPr>
          </m:accPr>
          <m:e>
            <m:r>
              <w:rPr>
                <w:rFonts w:ascii="Cambria Math" w:eastAsiaTheme="minorEastAsia" w:hAnsi="Cambria Math" w:cs="Times New Roman"/>
                <w:sz w:val="20"/>
                <w:szCs w:val="20"/>
                <w:lang w:val="en-US"/>
              </w:rPr>
              <m:t>E</m:t>
            </m:r>
          </m:e>
        </m:acc>
        <m:r>
          <w:rPr>
            <w:rFonts w:ascii="Cambria Math" w:eastAsiaTheme="minorEastAsia" w:hAnsi="Times New Roman" w:cs="Times New Roman"/>
            <w:sz w:val="20"/>
            <w:szCs w:val="20"/>
            <w:lang w:val="kk-KZ"/>
          </w:rPr>
          <m:t>=</m:t>
        </m:r>
        <m:acc>
          <m:accPr>
            <m:chr m:val="⃗"/>
            <m:ctrlPr>
              <w:rPr>
                <w:rFonts w:ascii="Cambria Math" w:eastAsiaTheme="minorEastAsia" w:hAnsi="Times New Roman" w:cs="Times New Roman"/>
                <w:i/>
                <w:iCs/>
                <w:sz w:val="20"/>
                <w:szCs w:val="20"/>
                <w:lang w:val="kk-KZ"/>
              </w:rPr>
            </m:ctrlPr>
          </m:accPr>
          <m:e>
            <m:sSub>
              <m:sSubPr>
                <m:ctrlPr>
                  <w:rPr>
                    <w:rFonts w:ascii="Cambria Math" w:eastAsiaTheme="minorEastAsia" w:hAnsi="Times New Roman" w:cs="Times New Roman"/>
                    <w:i/>
                    <w:iCs/>
                    <w:sz w:val="20"/>
                    <w:szCs w:val="20"/>
                    <w:lang w:val="kk-KZ"/>
                  </w:rPr>
                </m:ctrlPr>
              </m:sSubPr>
              <m:e>
                <m:r>
                  <w:rPr>
                    <w:rFonts w:ascii="Cambria Math" w:eastAsiaTheme="minorEastAsia" w:hAnsi="Cambria Math" w:cs="Times New Roman"/>
                    <w:sz w:val="20"/>
                    <w:szCs w:val="20"/>
                    <w:lang w:val="kk-KZ"/>
                  </w:rPr>
                  <m:t>E</m:t>
                </m:r>
              </m:e>
              <m:sub>
                <m:r>
                  <w:rPr>
                    <w:rFonts w:ascii="Cambria Math" w:eastAsiaTheme="minorEastAsia" w:hAnsi="Times New Roman" w:cs="Times New Roman"/>
                    <w:sz w:val="20"/>
                    <w:szCs w:val="20"/>
                    <w:lang w:val="kk-KZ"/>
                  </w:rPr>
                  <m:t>1</m:t>
                </m:r>
              </m:sub>
            </m:sSub>
          </m:e>
        </m:acc>
        <m:r>
          <w:rPr>
            <w:rFonts w:ascii="Cambria Math" w:eastAsiaTheme="minorEastAsia" w:hAnsi="Times New Roman" w:cs="Times New Roman"/>
            <w:sz w:val="20"/>
            <w:szCs w:val="20"/>
            <w:lang w:val="kk-KZ"/>
          </w:rPr>
          <m:t>+</m:t>
        </m:r>
        <m:acc>
          <m:accPr>
            <m:chr m:val="⃗"/>
            <m:ctrlPr>
              <w:rPr>
                <w:rFonts w:ascii="Cambria Math" w:eastAsiaTheme="minorEastAsia" w:hAnsi="Times New Roman" w:cs="Times New Roman"/>
                <w:i/>
                <w:iCs/>
                <w:sz w:val="20"/>
                <w:szCs w:val="20"/>
                <w:lang w:val="kk-KZ"/>
              </w:rPr>
            </m:ctrlPr>
          </m:accPr>
          <m:e>
            <m:sSub>
              <m:sSubPr>
                <m:ctrlPr>
                  <w:rPr>
                    <w:rFonts w:ascii="Cambria Math" w:eastAsiaTheme="minorEastAsia" w:hAnsi="Times New Roman" w:cs="Times New Roman"/>
                    <w:i/>
                    <w:iCs/>
                    <w:sz w:val="20"/>
                    <w:szCs w:val="20"/>
                    <w:lang w:val="kk-KZ"/>
                  </w:rPr>
                </m:ctrlPr>
              </m:sSubPr>
              <m:e>
                <m:r>
                  <w:rPr>
                    <w:rFonts w:ascii="Cambria Math" w:eastAsiaTheme="minorEastAsia" w:hAnsi="Cambria Math" w:cs="Times New Roman"/>
                    <w:sz w:val="20"/>
                    <w:szCs w:val="20"/>
                    <w:lang w:val="kk-KZ"/>
                  </w:rPr>
                  <m:t>E</m:t>
                </m:r>
              </m:e>
              <m:sub>
                <m:r>
                  <w:rPr>
                    <w:rFonts w:ascii="Cambria Math" w:eastAsiaTheme="minorEastAsia" w:hAnsi="Times New Roman" w:cs="Times New Roman"/>
                    <w:sz w:val="20"/>
                    <w:szCs w:val="20"/>
                    <w:lang w:val="kk-KZ"/>
                  </w:rPr>
                  <m:t>2</m:t>
                </m:r>
              </m:sub>
            </m:sSub>
          </m:e>
        </m:acc>
        <m:r>
          <w:rPr>
            <w:rFonts w:ascii="Cambria Math" w:eastAsiaTheme="minorEastAsia" w:hAnsi="Times New Roman" w:cs="Times New Roman"/>
            <w:sz w:val="20"/>
            <w:szCs w:val="20"/>
            <w:lang w:val="kk-KZ"/>
          </w:rPr>
          <m:t>+</m:t>
        </m:r>
        <m:r>
          <w:rPr>
            <w:rFonts w:ascii="Cambria Math" w:eastAsiaTheme="minorEastAsia" w:hAnsi="Times New Roman" w:cs="Times New Roman"/>
            <w:sz w:val="20"/>
            <w:szCs w:val="20"/>
            <w:lang w:val="kk-KZ"/>
          </w:rPr>
          <m:t>…</m:t>
        </m:r>
      </m:oMath>
      <w:r w:rsidRPr="00310F47">
        <w:rPr>
          <w:rFonts w:ascii="Times New Roman" w:eastAsia="Calibri" w:hAnsi="Times New Roman" w:cs="Times New Roman"/>
          <w:sz w:val="20"/>
          <w:szCs w:val="20"/>
        </w:rPr>
        <w:t xml:space="preserve">-  бұл суперпозиция принципінің өрнегі. </w:t>
      </w:r>
    </w:p>
    <w:p w:rsidR="00895631" w:rsidRPr="00310F47" w:rsidRDefault="00895631" w:rsidP="008F155C">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rPr>
        <w:t xml:space="preserve">Координат жүйесінде </w:t>
      </w:r>
    </w:p>
    <w:p w:rsidR="00895631" w:rsidRPr="00310F47" w:rsidRDefault="0090603B" w:rsidP="008F155C">
      <w:pPr>
        <w:pStyle w:val="a6"/>
        <w:spacing w:after="0" w:line="240" w:lineRule="auto"/>
        <w:ind w:left="0" w:firstLine="567"/>
        <w:jc w:val="center"/>
        <w:rPr>
          <w:rFonts w:ascii="Times New Roman" w:hAnsi="Times New Roman" w:cs="Times New Roman"/>
          <w:iCs/>
          <w:sz w:val="20"/>
          <w:szCs w:val="20"/>
          <w:lang w:val="kk-KZ"/>
        </w:rPr>
      </w:pPr>
      <m:oMath>
        <m:acc>
          <m:accPr>
            <m:chr m:val="⃗"/>
            <m:ctrlPr>
              <w:rPr>
                <w:rFonts w:ascii="Cambria Math" w:eastAsiaTheme="minorEastAsia" w:hAnsi="Times New Roman" w:cs="Times New Roman"/>
                <w:i/>
                <w:iCs/>
                <w:noProof/>
                <w:position w:val="-10"/>
                <w:sz w:val="20"/>
                <w:szCs w:val="20"/>
                <w:lang w:val="kk-KZ"/>
              </w:rPr>
            </m:ctrlPr>
          </m:accPr>
          <m:e>
            <m:r>
              <w:rPr>
                <w:rFonts w:ascii="Cambria Math" w:eastAsiaTheme="minorEastAsia" w:hAnsi="Cambria Math" w:cs="Times New Roman"/>
                <w:sz w:val="20"/>
                <w:szCs w:val="20"/>
                <w:lang w:val="kk-KZ"/>
              </w:rPr>
              <m:t>E</m:t>
            </m:r>
          </m:e>
        </m:acc>
        <m:r>
          <w:rPr>
            <w:rFonts w:ascii="Cambria Math" w:eastAsiaTheme="minorEastAsia" w:hAnsi="Times New Roman" w:cs="Times New Roman"/>
            <w:sz w:val="20"/>
            <w:szCs w:val="20"/>
            <w:lang w:val="kk-KZ"/>
          </w:rPr>
          <m:t>=</m:t>
        </m:r>
        <m:sSub>
          <m:sSubPr>
            <m:ctrlPr>
              <w:rPr>
                <w:rFonts w:ascii="Cambria Math" w:eastAsiaTheme="minorEastAsia" w:hAnsi="Times New Roman" w:cs="Times New Roman"/>
                <w:i/>
                <w:iCs/>
                <w:sz w:val="20"/>
                <w:szCs w:val="20"/>
                <w:lang w:val="kk-KZ"/>
              </w:rPr>
            </m:ctrlPr>
          </m:sSubPr>
          <m:e>
            <m:r>
              <w:rPr>
                <w:rFonts w:ascii="Cambria Math" w:eastAsiaTheme="minorEastAsia" w:hAnsi="Cambria Math" w:cs="Times New Roman"/>
                <w:sz w:val="20"/>
                <w:szCs w:val="20"/>
                <w:lang w:val="kk-KZ"/>
              </w:rPr>
              <m:t>E</m:t>
            </m:r>
          </m:e>
          <m:sub>
            <m:r>
              <w:rPr>
                <w:rFonts w:ascii="Cambria Math" w:eastAsiaTheme="minorEastAsia" w:hAnsi="Cambria Math" w:cs="Times New Roman"/>
                <w:sz w:val="20"/>
                <w:szCs w:val="20"/>
                <w:lang w:val="kk-KZ"/>
              </w:rPr>
              <m:t>x</m:t>
            </m:r>
          </m:sub>
        </m:sSub>
        <m:acc>
          <m:accPr>
            <m:chr m:val="⃗"/>
            <m:ctrlPr>
              <w:rPr>
                <w:rFonts w:ascii="Cambria Math" w:eastAsiaTheme="minorEastAsia" w:hAnsi="Times New Roman" w:cs="Times New Roman"/>
                <w:i/>
                <w:iCs/>
                <w:sz w:val="20"/>
                <w:szCs w:val="20"/>
                <w:lang w:val="kk-KZ"/>
              </w:rPr>
            </m:ctrlPr>
          </m:accPr>
          <m:e>
            <m:r>
              <w:rPr>
                <w:rFonts w:ascii="Cambria Math" w:eastAsiaTheme="minorEastAsia" w:hAnsi="Cambria Math" w:cs="Times New Roman"/>
                <w:sz w:val="20"/>
                <w:szCs w:val="20"/>
                <w:lang w:val="kk-KZ"/>
              </w:rPr>
              <m:t>i</m:t>
            </m:r>
          </m:e>
        </m:acc>
        <m:r>
          <w:rPr>
            <w:rFonts w:ascii="Cambria Math" w:eastAsiaTheme="minorEastAsia" w:hAnsi="Times New Roman" w:cs="Times New Roman"/>
            <w:sz w:val="20"/>
            <w:szCs w:val="20"/>
            <w:lang w:val="kk-KZ"/>
          </w:rPr>
          <m:t>+</m:t>
        </m:r>
        <m:sSub>
          <m:sSubPr>
            <m:ctrlPr>
              <w:rPr>
                <w:rFonts w:ascii="Cambria Math" w:eastAsiaTheme="minorEastAsia" w:hAnsi="Times New Roman" w:cs="Times New Roman"/>
                <w:i/>
                <w:iCs/>
                <w:sz w:val="20"/>
                <w:szCs w:val="20"/>
                <w:lang w:val="kk-KZ"/>
              </w:rPr>
            </m:ctrlPr>
          </m:sSubPr>
          <m:e>
            <m:r>
              <w:rPr>
                <w:rFonts w:ascii="Cambria Math" w:eastAsiaTheme="minorEastAsia" w:hAnsi="Cambria Math" w:cs="Times New Roman"/>
                <w:sz w:val="20"/>
                <w:szCs w:val="20"/>
                <w:lang w:val="kk-KZ"/>
              </w:rPr>
              <m:t>E</m:t>
            </m:r>
          </m:e>
          <m:sub>
            <m:r>
              <w:rPr>
                <w:rFonts w:ascii="Cambria Math" w:eastAsiaTheme="minorEastAsia" w:hAnsi="Cambria Math" w:cs="Times New Roman"/>
                <w:sz w:val="20"/>
                <w:szCs w:val="20"/>
                <w:lang w:val="kk-KZ"/>
              </w:rPr>
              <m:t>y</m:t>
            </m:r>
          </m:sub>
        </m:sSub>
        <m:acc>
          <m:accPr>
            <m:chr m:val="⃗"/>
            <m:ctrlPr>
              <w:rPr>
                <w:rFonts w:ascii="Cambria Math" w:eastAsiaTheme="minorEastAsia" w:hAnsi="Times New Roman" w:cs="Times New Roman"/>
                <w:i/>
                <w:iCs/>
                <w:sz w:val="20"/>
                <w:szCs w:val="20"/>
                <w:lang w:val="kk-KZ"/>
              </w:rPr>
            </m:ctrlPr>
          </m:accPr>
          <m:e>
            <m:r>
              <w:rPr>
                <w:rFonts w:ascii="Cambria Math" w:eastAsiaTheme="minorEastAsia" w:hAnsi="Cambria Math" w:cs="Times New Roman"/>
                <w:sz w:val="20"/>
                <w:szCs w:val="20"/>
                <w:lang w:val="kk-KZ"/>
              </w:rPr>
              <m:t>j</m:t>
            </m:r>
          </m:e>
        </m:acc>
        <m:r>
          <w:rPr>
            <w:rFonts w:ascii="Cambria Math" w:eastAsiaTheme="minorEastAsia" w:hAnsi="Times New Roman" w:cs="Times New Roman"/>
            <w:sz w:val="20"/>
            <w:szCs w:val="20"/>
            <w:lang w:val="kk-KZ"/>
          </w:rPr>
          <m:t>+</m:t>
        </m:r>
        <m:sSub>
          <m:sSubPr>
            <m:ctrlPr>
              <w:rPr>
                <w:rFonts w:ascii="Cambria Math" w:eastAsiaTheme="minorEastAsia" w:hAnsi="Times New Roman" w:cs="Times New Roman"/>
                <w:i/>
                <w:iCs/>
                <w:sz w:val="20"/>
                <w:szCs w:val="20"/>
                <w:lang w:val="kk-KZ"/>
              </w:rPr>
            </m:ctrlPr>
          </m:sSubPr>
          <m:e>
            <m:r>
              <w:rPr>
                <w:rFonts w:ascii="Cambria Math" w:eastAsiaTheme="minorEastAsia" w:hAnsi="Cambria Math" w:cs="Times New Roman"/>
                <w:sz w:val="20"/>
                <w:szCs w:val="20"/>
                <w:lang w:val="kk-KZ"/>
              </w:rPr>
              <m:t>E</m:t>
            </m:r>
          </m:e>
          <m:sub>
            <m:r>
              <w:rPr>
                <w:rFonts w:ascii="Cambria Math" w:eastAsiaTheme="minorEastAsia" w:hAnsi="Cambria Math" w:cs="Times New Roman"/>
                <w:sz w:val="20"/>
                <w:szCs w:val="20"/>
                <w:lang w:val="kk-KZ"/>
              </w:rPr>
              <m:t>z</m:t>
            </m:r>
          </m:sub>
        </m:sSub>
        <m:acc>
          <m:accPr>
            <m:chr m:val="⃗"/>
            <m:ctrlPr>
              <w:rPr>
                <w:rFonts w:ascii="Cambria Math" w:eastAsiaTheme="minorEastAsia" w:hAnsi="Times New Roman" w:cs="Times New Roman"/>
                <w:i/>
                <w:iCs/>
                <w:sz w:val="20"/>
                <w:szCs w:val="20"/>
                <w:lang w:val="kk-KZ"/>
              </w:rPr>
            </m:ctrlPr>
          </m:accPr>
          <m:e>
            <m:r>
              <w:rPr>
                <w:rFonts w:ascii="Cambria Math" w:eastAsiaTheme="minorEastAsia" w:hAnsi="Cambria Math" w:cs="Times New Roman"/>
                <w:sz w:val="20"/>
                <w:szCs w:val="20"/>
                <w:lang w:val="kk-KZ"/>
              </w:rPr>
              <m:t>k</m:t>
            </m:r>
          </m:e>
        </m:acc>
      </m:oMath>
      <w:r w:rsidR="00895631" w:rsidRPr="00310F47">
        <w:rPr>
          <w:rFonts w:ascii="Times New Roman" w:hAnsi="Times New Roman" w:cs="Times New Roman"/>
          <w:iCs/>
          <w:sz w:val="20"/>
          <w:szCs w:val="20"/>
          <w:lang w:val="kk-KZ"/>
        </w:rPr>
        <w:t>,</w:t>
      </w:r>
    </w:p>
    <w:p w:rsidR="00895631" w:rsidRPr="00310F47" w:rsidRDefault="00895631" w:rsidP="008F155C">
      <w:pPr>
        <w:pStyle w:val="a6"/>
        <w:spacing w:after="0" w:line="240" w:lineRule="auto"/>
        <w:ind w:left="0" w:firstLine="567"/>
        <w:jc w:val="center"/>
        <w:rPr>
          <w:rFonts w:ascii="Times New Roman" w:hAnsi="Times New Roman" w:cs="Times New Roman"/>
          <w:iCs/>
          <w:sz w:val="20"/>
          <w:szCs w:val="20"/>
          <w:lang w:val="kk-KZ"/>
        </w:rPr>
      </w:pPr>
    </w:p>
    <w:p w:rsidR="00895631" w:rsidRPr="00310F47" w:rsidRDefault="0090603B" w:rsidP="008F155C">
      <w:pPr>
        <w:pStyle w:val="a6"/>
        <w:spacing w:after="0" w:line="240" w:lineRule="auto"/>
        <w:ind w:left="0" w:firstLine="567"/>
        <w:jc w:val="both"/>
        <w:rPr>
          <w:rFonts w:ascii="Times New Roman" w:hAnsi="Times New Roman" w:cs="Times New Roman"/>
          <w:sz w:val="20"/>
          <w:szCs w:val="20"/>
          <w:lang w:val="kk-KZ"/>
        </w:rPr>
      </w:pPr>
      <m:oMathPara>
        <m:oMathParaPr>
          <m:jc m:val="center"/>
        </m:oMathParaPr>
        <m:oMath>
          <m:sSub>
            <m:sSubPr>
              <m:ctrlPr>
                <w:rPr>
                  <w:rFonts w:ascii="Cambria Math" w:eastAsiaTheme="minorEastAsia" w:hAnsi="Times New Roman" w:cs="Times New Roman"/>
                  <w:i/>
                  <w:iCs/>
                  <w:noProof/>
                  <w:position w:val="-4"/>
                  <w:sz w:val="20"/>
                  <w:szCs w:val="20"/>
                  <w:lang w:val="kk-KZ"/>
                </w:rPr>
              </m:ctrlPr>
            </m:sSubPr>
            <m:e>
              <m:r>
                <w:rPr>
                  <w:rFonts w:ascii="Cambria Math" w:eastAsiaTheme="minorEastAsia" w:hAnsi="Cambria Math" w:cs="Times New Roman"/>
                  <w:sz w:val="20"/>
                  <w:szCs w:val="20"/>
                  <w:lang w:val="kk-KZ"/>
                </w:rPr>
                <m:t>E</m:t>
              </m:r>
            </m:e>
            <m:sub>
              <m:r>
                <w:rPr>
                  <w:rFonts w:ascii="Cambria Math" w:eastAsiaTheme="minorEastAsia" w:hAnsi="Cambria Math" w:cs="Times New Roman"/>
                  <w:sz w:val="20"/>
                  <w:szCs w:val="20"/>
                  <w:lang w:val="kk-KZ"/>
                </w:rPr>
                <m:t>x</m:t>
              </m:r>
            </m:sub>
          </m:sSub>
          <m:r>
            <w:rPr>
              <w:rFonts w:ascii="Cambria Math" w:eastAsiaTheme="minorEastAsia" w:hAnsi="Times New Roman" w:cs="Times New Roman"/>
              <w:sz w:val="20"/>
              <w:szCs w:val="20"/>
              <w:lang w:val="kk-KZ"/>
            </w:rPr>
            <m:t>=</m:t>
          </m:r>
          <m:sSub>
            <m:sSubPr>
              <m:ctrlPr>
                <w:rPr>
                  <w:rFonts w:ascii="Cambria Math" w:eastAsiaTheme="minorEastAsia" w:hAnsi="Times New Roman" w:cs="Times New Roman"/>
                  <w:i/>
                  <w:iCs/>
                  <w:sz w:val="20"/>
                  <w:szCs w:val="20"/>
                  <w:lang w:val="kk-KZ"/>
                </w:rPr>
              </m:ctrlPr>
            </m:sSubPr>
            <m:e>
              <m:r>
                <w:rPr>
                  <w:rFonts w:ascii="Cambria Math" w:eastAsiaTheme="minorEastAsia" w:hAnsi="Cambria Math" w:cs="Times New Roman"/>
                  <w:sz w:val="20"/>
                  <w:szCs w:val="20"/>
                  <w:lang w:val="kk-KZ"/>
                </w:rPr>
                <m:t>E</m:t>
              </m:r>
            </m:e>
            <m:sub>
              <m:r>
                <w:rPr>
                  <w:rFonts w:ascii="Cambria Math" w:eastAsiaTheme="minorEastAsia" w:hAnsi="Cambria Math" w:cs="Times New Roman"/>
                  <w:sz w:val="20"/>
                  <w:szCs w:val="20"/>
                  <w:lang w:val="kk-KZ"/>
                </w:rPr>
                <m:t>x</m:t>
              </m:r>
              <m:r>
                <w:rPr>
                  <w:rFonts w:ascii="Cambria Math" w:eastAsiaTheme="minorEastAsia" w:hAnsi="Times New Roman" w:cs="Times New Roman"/>
                  <w:sz w:val="20"/>
                  <w:szCs w:val="20"/>
                  <w:lang w:val="kk-KZ"/>
                </w:rPr>
                <m:t>1</m:t>
              </m:r>
            </m:sub>
          </m:sSub>
          <m:r>
            <w:rPr>
              <w:rFonts w:ascii="Cambria Math" w:eastAsiaTheme="minorEastAsia" w:hAnsi="Times New Roman" w:cs="Times New Roman"/>
              <w:sz w:val="20"/>
              <w:szCs w:val="20"/>
              <w:lang w:val="kk-KZ"/>
            </w:rPr>
            <m:t>+</m:t>
          </m:r>
          <m:sSub>
            <m:sSubPr>
              <m:ctrlPr>
                <w:rPr>
                  <w:rFonts w:ascii="Cambria Math" w:eastAsiaTheme="minorEastAsia" w:hAnsi="Times New Roman" w:cs="Times New Roman"/>
                  <w:i/>
                  <w:iCs/>
                  <w:sz w:val="20"/>
                  <w:szCs w:val="20"/>
                  <w:lang w:val="kk-KZ"/>
                </w:rPr>
              </m:ctrlPr>
            </m:sSubPr>
            <m:e>
              <m:r>
                <w:rPr>
                  <w:rFonts w:ascii="Cambria Math" w:eastAsiaTheme="minorEastAsia" w:hAnsi="Cambria Math" w:cs="Times New Roman"/>
                  <w:sz w:val="20"/>
                  <w:szCs w:val="20"/>
                  <w:lang w:val="kk-KZ"/>
                </w:rPr>
                <m:t>E</m:t>
              </m:r>
            </m:e>
            <m:sub>
              <m:r>
                <w:rPr>
                  <w:rFonts w:ascii="Cambria Math" w:eastAsiaTheme="minorEastAsia" w:hAnsi="Cambria Math" w:cs="Times New Roman"/>
                  <w:sz w:val="20"/>
                  <w:szCs w:val="20"/>
                  <w:lang w:val="kk-KZ"/>
                </w:rPr>
                <m:t>x</m:t>
              </m:r>
              <m:r>
                <w:rPr>
                  <w:rFonts w:ascii="Cambria Math" w:eastAsiaTheme="minorEastAsia" w:hAnsi="Times New Roman" w:cs="Times New Roman"/>
                  <w:sz w:val="20"/>
                  <w:szCs w:val="20"/>
                  <w:lang w:val="kk-KZ"/>
                </w:rPr>
                <m:t>2</m:t>
              </m:r>
            </m:sub>
          </m:sSub>
          <m:r>
            <w:rPr>
              <w:rFonts w:ascii="Cambria Math" w:eastAsiaTheme="minorEastAsia" w:hAnsi="Times New Roman" w:cs="Times New Roman"/>
              <w:sz w:val="20"/>
              <w:szCs w:val="20"/>
              <w:lang w:val="kk-KZ"/>
            </w:rPr>
            <m:t>+</m:t>
          </m:r>
          <m:sSub>
            <m:sSubPr>
              <m:ctrlPr>
                <w:rPr>
                  <w:rFonts w:ascii="Cambria Math" w:eastAsiaTheme="minorEastAsia" w:hAnsi="Times New Roman" w:cs="Times New Roman"/>
                  <w:i/>
                  <w:iCs/>
                  <w:sz w:val="20"/>
                  <w:szCs w:val="20"/>
                  <w:lang w:val="kk-KZ"/>
                </w:rPr>
              </m:ctrlPr>
            </m:sSubPr>
            <m:e>
              <m:r>
                <w:rPr>
                  <w:rFonts w:ascii="Cambria Math" w:eastAsiaTheme="minorEastAsia" w:hAnsi="Cambria Math" w:cs="Times New Roman"/>
                  <w:sz w:val="20"/>
                  <w:szCs w:val="20"/>
                  <w:lang w:val="kk-KZ"/>
                </w:rPr>
                <m:t>E</m:t>
              </m:r>
            </m:e>
            <m:sub>
              <m:r>
                <w:rPr>
                  <w:rFonts w:ascii="Cambria Math" w:eastAsiaTheme="minorEastAsia" w:hAnsi="Cambria Math" w:cs="Times New Roman"/>
                  <w:sz w:val="20"/>
                  <w:szCs w:val="20"/>
                  <w:lang w:val="kk-KZ"/>
                </w:rPr>
                <m:t>x</m:t>
              </m:r>
              <m:r>
                <w:rPr>
                  <w:rFonts w:ascii="Cambria Math" w:eastAsiaTheme="minorEastAsia" w:hAnsi="Times New Roman" w:cs="Times New Roman"/>
                  <w:sz w:val="20"/>
                  <w:szCs w:val="20"/>
                  <w:lang w:val="kk-KZ"/>
                </w:rPr>
                <m:t>3</m:t>
              </m:r>
            </m:sub>
          </m:sSub>
          <m:r>
            <w:rPr>
              <w:rFonts w:ascii="Cambria Math" w:eastAsiaTheme="minorEastAsia" w:hAnsi="Times New Roman" w:cs="Times New Roman"/>
              <w:sz w:val="20"/>
              <w:szCs w:val="20"/>
              <w:lang w:val="kk-KZ"/>
            </w:rPr>
            <m:t>+</m:t>
          </m:r>
          <m:r>
            <w:rPr>
              <w:rFonts w:ascii="Cambria Math" w:eastAsiaTheme="minorEastAsia" w:hAnsi="Times New Roman" w:cs="Times New Roman"/>
              <w:sz w:val="20"/>
              <w:szCs w:val="20"/>
              <w:lang w:val="kk-KZ"/>
            </w:rPr>
            <m:t>…</m:t>
          </m:r>
        </m:oMath>
      </m:oMathPara>
    </w:p>
    <w:p w:rsidR="00895631" w:rsidRPr="00310F47" w:rsidRDefault="00895631" w:rsidP="008F155C">
      <w:pPr>
        <w:pStyle w:val="a6"/>
        <w:spacing w:after="0" w:line="240" w:lineRule="auto"/>
        <w:ind w:left="0" w:firstLine="567"/>
        <w:jc w:val="both"/>
        <w:rPr>
          <w:rFonts w:ascii="Times New Roman" w:hAnsi="Times New Roman" w:cs="Times New Roman"/>
          <w:iCs/>
          <w:sz w:val="20"/>
          <w:szCs w:val="20"/>
          <w:lang w:val="kk-KZ"/>
        </w:rPr>
      </w:pPr>
    </w:p>
    <w:p w:rsidR="00895631" w:rsidRPr="00310F47" w:rsidRDefault="0090603B" w:rsidP="008F155C">
      <w:pPr>
        <w:pStyle w:val="a6"/>
        <w:spacing w:after="0" w:line="240" w:lineRule="auto"/>
        <w:ind w:left="0" w:firstLine="567"/>
        <w:jc w:val="both"/>
        <w:rPr>
          <w:rFonts w:ascii="Times New Roman" w:hAnsi="Times New Roman" w:cs="Times New Roman"/>
          <w:i/>
          <w:sz w:val="20"/>
          <w:szCs w:val="20"/>
          <w:lang w:val="kk-KZ"/>
        </w:rPr>
      </w:pPr>
      <m:oMathPara>
        <m:oMath>
          <m:sSub>
            <m:sSubPr>
              <m:ctrlPr>
                <w:rPr>
                  <w:rFonts w:ascii="Cambria Math" w:eastAsiaTheme="minorEastAsia" w:hAnsi="Times New Roman" w:cs="Times New Roman"/>
                  <w:i/>
                  <w:iCs/>
                  <w:noProof/>
                  <w:position w:val="-8"/>
                  <w:sz w:val="20"/>
                  <w:szCs w:val="20"/>
                  <w:lang w:val="kk-KZ"/>
                </w:rPr>
              </m:ctrlPr>
            </m:sSubPr>
            <m:e>
              <m:r>
                <w:rPr>
                  <w:rFonts w:ascii="Cambria Math" w:eastAsiaTheme="minorEastAsia" w:hAnsi="Cambria Math" w:cs="Times New Roman"/>
                  <w:sz w:val="20"/>
                  <w:szCs w:val="20"/>
                  <w:lang w:val="kk-KZ"/>
                </w:rPr>
                <m:t>E</m:t>
              </m:r>
            </m:e>
            <m:sub>
              <m:r>
                <w:rPr>
                  <w:rFonts w:ascii="Cambria Math" w:eastAsiaTheme="minorEastAsia" w:hAnsi="Cambria Math" w:cs="Times New Roman"/>
                  <w:sz w:val="20"/>
                  <w:szCs w:val="20"/>
                  <w:lang w:val="kk-KZ"/>
                </w:rPr>
                <m:t>y</m:t>
              </m:r>
            </m:sub>
          </m:sSub>
          <m:r>
            <w:rPr>
              <w:rFonts w:ascii="Cambria Math" w:eastAsiaTheme="minorEastAsia" w:hAnsi="Times New Roman" w:cs="Times New Roman"/>
              <w:sz w:val="20"/>
              <w:szCs w:val="20"/>
              <w:lang w:val="kk-KZ"/>
            </w:rPr>
            <m:t>=</m:t>
          </m:r>
          <m:sSub>
            <m:sSubPr>
              <m:ctrlPr>
                <w:rPr>
                  <w:rFonts w:ascii="Cambria Math" w:eastAsiaTheme="minorEastAsia" w:hAnsi="Times New Roman" w:cs="Times New Roman"/>
                  <w:i/>
                  <w:iCs/>
                  <w:sz w:val="20"/>
                  <w:szCs w:val="20"/>
                  <w:lang w:val="kk-KZ"/>
                </w:rPr>
              </m:ctrlPr>
            </m:sSubPr>
            <m:e>
              <m:r>
                <w:rPr>
                  <w:rFonts w:ascii="Cambria Math" w:eastAsiaTheme="minorEastAsia" w:hAnsi="Cambria Math" w:cs="Times New Roman"/>
                  <w:sz w:val="20"/>
                  <w:szCs w:val="20"/>
                  <w:lang w:val="kk-KZ"/>
                </w:rPr>
                <m:t>E</m:t>
              </m:r>
            </m:e>
            <m:sub>
              <m:r>
                <w:rPr>
                  <w:rFonts w:ascii="Cambria Math" w:eastAsiaTheme="minorEastAsia" w:hAnsi="Cambria Math" w:cs="Times New Roman"/>
                  <w:sz w:val="20"/>
                  <w:szCs w:val="20"/>
                  <w:lang w:val="kk-KZ"/>
                </w:rPr>
                <m:t>y</m:t>
              </m:r>
              <m:r>
                <w:rPr>
                  <w:rFonts w:ascii="Cambria Math" w:eastAsiaTheme="minorEastAsia" w:hAnsi="Times New Roman" w:cs="Times New Roman"/>
                  <w:sz w:val="20"/>
                  <w:szCs w:val="20"/>
                  <w:lang w:val="kk-KZ"/>
                </w:rPr>
                <m:t>1</m:t>
              </m:r>
            </m:sub>
          </m:sSub>
          <m:r>
            <w:rPr>
              <w:rFonts w:ascii="Cambria Math" w:eastAsiaTheme="minorEastAsia" w:hAnsi="Times New Roman" w:cs="Times New Roman"/>
              <w:sz w:val="20"/>
              <w:szCs w:val="20"/>
              <w:lang w:val="kk-KZ"/>
            </w:rPr>
            <m:t>+</m:t>
          </m:r>
          <m:sSub>
            <m:sSubPr>
              <m:ctrlPr>
                <w:rPr>
                  <w:rFonts w:ascii="Cambria Math" w:eastAsiaTheme="minorEastAsia" w:hAnsi="Times New Roman" w:cs="Times New Roman"/>
                  <w:i/>
                  <w:iCs/>
                  <w:sz w:val="20"/>
                  <w:szCs w:val="20"/>
                  <w:lang w:val="kk-KZ"/>
                </w:rPr>
              </m:ctrlPr>
            </m:sSubPr>
            <m:e>
              <m:r>
                <w:rPr>
                  <w:rFonts w:ascii="Cambria Math" w:eastAsiaTheme="minorEastAsia" w:hAnsi="Cambria Math" w:cs="Times New Roman"/>
                  <w:sz w:val="20"/>
                  <w:szCs w:val="20"/>
                  <w:lang w:val="kk-KZ"/>
                </w:rPr>
                <m:t>E</m:t>
              </m:r>
            </m:e>
            <m:sub>
              <m:r>
                <w:rPr>
                  <w:rFonts w:ascii="Cambria Math" w:eastAsiaTheme="minorEastAsia" w:hAnsi="Cambria Math" w:cs="Times New Roman"/>
                  <w:sz w:val="20"/>
                  <w:szCs w:val="20"/>
                  <w:lang w:val="kk-KZ"/>
                </w:rPr>
                <m:t>y</m:t>
              </m:r>
              <m:r>
                <w:rPr>
                  <w:rFonts w:ascii="Cambria Math" w:eastAsiaTheme="minorEastAsia" w:hAnsi="Times New Roman" w:cs="Times New Roman"/>
                  <w:sz w:val="20"/>
                  <w:szCs w:val="20"/>
                  <w:lang w:val="kk-KZ"/>
                </w:rPr>
                <m:t>2</m:t>
              </m:r>
            </m:sub>
          </m:sSub>
          <m:r>
            <w:rPr>
              <w:rFonts w:ascii="Cambria Math" w:eastAsiaTheme="minorEastAsia" w:hAnsi="Times New Roman" w:cs="Times New Roman"/>
              <w:sz w:val="20"/>
              <w:szCs w:val="20"/>
              <w:lang w:val="kk-KZ"/>
            </w:rPr>
            <m:t>+</m:t>
          </m:r>
          <m:r>
            <w:rPr>
              <w:rFonts w:ascii="Cambria Math" w:eastAsiaTheme="minorEastAsia" w:hAnsi="Times New Roman" w:cs="Times New Roman"/>
              <w:sz w:val="20"/>
              <w:szCs w:val="20"/>
              <w:lang w:val="kk-KZ"/>
            </w:rPr>
            <m:t>…</m:t>
          </m:r>
        </m:oMath>
      </m:oMathPara>
    </w:p>
    <w:p w:rsidR="00895631" w:rsidRPr="00310F47" w:rsidRDefault="00895631" w:rsidP="008F155C">
      <w:pPr>
        <w:pStyle w:val="a6"/>
        <w:spacing w:after="0" w:line="240" w:lineRule="auto"/>
        <w:ind w:left="0" w:firstLine="567"/>
        <w:jc w:val="both"/>
        <w:rPr>
          <w:rFonts w:ascii="Times New Roman" w:hAnsi="Times New Roman" w:cs="Times New Roman"/>
          <w:i/>
          <w:sz w:val="20"/>
          <w:szCs w:val="20"/>
          <w:lang w:val="kk-KZ"/>
        </w:rPr>
      </w:pPr>
    </w:p>
    <w:p w:rsidR="00895631" w:rsidRPr="00310F47" w:rsidRDefault="0090603B" w:rsidP="008F155C">
      <w:pPr>
        <w:pStyle w:val="a6"/>
        <w:spacing w:after="0" w:line="240" w:lineRule="auto"/>
        <w:ind w:left="0" w:firstLine="567"/>
        <w:jc w:val="both"/>
        <w:rPr>
          <w:rFonts w:ascii="Times New Roman" w:hAnsi="Times New Roman" w:cs="Times New Roman"/>
          <w:i/>
          <w:sz w:val="20"/>
          <w:szCs w:val="20"/>
          <w:lang w:val="kk-KZ"/>
        </w:rPr>
      </w:pPr>
      <m:oMathPara>
        <m:oMathParaPr>
          <m:jc m:val="center"/>
        </m:oMathParaPr>
        <m:oMath>
          <m:sSub>
            <m:sSubPr>
              <m:ctrlPr>
                <w:rPr>
                  <w:rFonts w:ascii="Cambria Math" w:eastAsiaTheme="minorEastAsia" w:hAnsi="Times New Roman" w:cs="Times New Roman"/>
                  <w:i/>
                  <w:iCs/>
                  <w:noProof/>
                  <w:position w:val="-4"/>
                  <w:sz w:val="20"/>
                  <w:szCs w:val="20"/>
                  <w:lang w:val="kk-KZ"/>
                </w:rPr>
              </m:ctrlPr>
            </m:sSubPr>
            <m:e>
              <m:r>
                <w:rPr>
                  <w:rFonts w:ascii="Cambria Math" w:eastAsiaTheme="minorEastAsia" w:hAnsi="Cambria Math" w:cs="Times New Roman"/>
                  <w:sz w:val="20"/>
                  <w:szCs w:val="20"/>
                  <w:lang w:val="kk-KZ"/>
                </w:rPr>
                <m:t>E</m:t>
              </m:r>
            </m:e>
            <m:sub>
              <m:r>
                <w:rPr>
                  <w:rFonts w:ascii="Cambria Math" w:eastAsiaTheme="minorEastAsia" w:hAnsi="Cambria Math" w:cs="Times New Roman"/>
                  <w:sz w:val="20"/>
                  <w:szCs w:val="20"/>
                  <w:lang w:val="kk-KZ"/>
                </w:rPr>
                <m:t>z</m:t>
              </m:r>
            </m:sub>
          </m:sSub>
          <m:r>
            <w:rPr>
              <w:rFonts w:ascii="Cambria Math" w:eastAsiaTheme="minorEastAsia" w:hAnsi="Times New Roman" w:cs="Times New Roman"/>
              <w:sz w:val="20"/>
              <w:szCs w:val="20"/>
              <w:lang w:val="kk-KZ"/>
            </w:rPr>
            <m:t>=</m:t>
          </m:r>
          <m:sSub>
            <m:sSubPr>
              <m:ctrlPr>
                <w:rPr>
                  <w:rFonts w:ascii="Cambria Math" w:eastAsiaTheme="minorEastAsia" w:hAnsi="Times New Roman" w:cs="Times New Roman"/>
                  <w:i/>
                  <w:iCs/>
                  <w:sz w:val="20"/>
                  <w:szCs w:val="20"/>
                  <w:lang w:val="kk-KZ"/>
                </w:rPr>
              </m:ctrlPr>
            </m:sSubPr>
            <m:e>
              <m:r>
                <w:rPr>
                  <w:rFonts w:ascii="Cambria Math" w:eastAsiaTheme="minorEastAsia" w:hAnsi="Cambria Math" w:cs="Times New Roman"/>
                  <w:sz w:val="20"/>
                  <w:szCs w:val="20"/>
                  <w:lang w:val="kk-KZ"/>
                </w:rPr>
                <m:t>E</m:t>
              </m:r>
            </m:e>
            <m:sub>
              <m:r>
                <w:rPr>
                  <w:rFonts w:ascii="Cambria Math" w:eastAsiaTheme="minorEastAsia" w:hAnsi="Cambria Math" w:cs="Times New Roman"/>
                  <w:sz w:val="20"/>
                  <w:szCs w:val="20"/>
                  <w:lang w:val="kk-KZ"/>
                </w:rPr>
                <m:t>z</m:t>
              </m:r>
              <m:r>
                <w:rPr>
                  <w:rFonts w:ascii="Cambria Math" w:eastAsiaTheme="minorEastAsia" w:hAnsi="Times New Roman" w:cs="Times New Roman"/>
                  <w:sz w:val="20"/>
                  <w:szCs w:val="20"/>
                  <w:lang w:val="kk-KZ"/>
                </w:rPr>
                <m:t>1</m:t>
              </m:r>
            </m:sub>
          </m:sSub>
          <m:r>
            <w:rPr>
              <w:rFonts w:ascii="Cambria Math" w:eastAsiaTheme="minorEastAsia" w:hAnsi="Times New Roman" w:cs="Times New Roman"/>
              <w:sz w:val="20"/>
              <w:szCs w:val="20"/>
              <w:lang w:val="kk-KZ"/>
            </w:rPr>
            <m:t>+</m:t>
          </m:r>
          <m:sSub>
            <m:sSubPr>
              <m:ctrlPr>
                <w:rPr>
                  <w:rFonts w:ascii="Cambria Math" w:eastAsiaTheme="minorEastAsia" w:hAnsi="Times New Roman" w:cs="Times New Roman"/>
                  <w:i/>
                  <w:iCs/>
                  <w:sz w:val="20"/>
                  <w:szCs w:val="20"/>
                  <w:lang w:val="kk-KZ"/>
                </w:rPr>
              </m:ctrlPr>
            </m:sSubPr>
            <m:e>
              <m:r>
                <w:rPr>
                  <w:rFonts w:ascii="Cambria Math" w:eastAsiaTheme="minorEastAsia" w:hAnsi="Cambria Math" w:cs="Times New Roman"/>
                  <w:sz w:val="20"/>
                  <w:szCs w:val="20"/>
                  <w:lang w:val="kk-KZ"/>
                </w:rPr>
                <m:t>E</m:t>
              </m:r>
            </m:e>
            <m:sub>
              <m:r>
                <w:rPr>
                  <w:rFonts w:ascii="Cambria Math" w:eastAsiaTheme="minorEastAsia" w:hAnsi="Cambria Math" w:cs="Times New Roman"/>
                  <w:sz w:val="20"/>
                  <w:szCs w:val="20"/>
                  <w:lang w:val="kk-KZ"/>
                </w:rPr>
                <m:t>z</m:t>
              </m:r>
              <m:r>
                <w:rPr>
                  <w:rFonts w:ascii="Cambria Math" w:eastAsiaTheme="minorEastAsia" w:hAnsi="Times New Roman" w:cs="Times New Roman"/>
                  <w:sz w:val="20"/>
                  <w:szCs w:val="20"/>
                  <w:lang w:val="kk-KZ"/>
                </w:rPr>
                <m:t>2</m:t>
              </m:r>
            </m:sub>
          </m:sSub>
          <m:r>
            <w:rPr>
              <w:rFonts w:ascii="Cambria Math" w:eastAsiaTheme="minorEastAsia" w:hAnsi="Times New Roman" w:cs="Times New Roman"/>
              <w:sz w:val="20"/>
              <w:szCs w:val="20"/>
              <w:lang w:val="kk-KZ"/>
            </w:rPr>
            <m:t>+</m:t>
          </m:r>
          <m:r>
            <w:rPr>
              <w:rFonts w:ascii="Cambria Math" w:eastAsiaTheme="minorEastAsia" w:hAnsi="Times New Roman" w:cs="Times New Roman"/>
              <w:sz w:val="20"/>
              <w:szCs w:val="20"/>
              <w:lang w:val="kk-KZ"/>
            </w:rPr>
            <m:t>…</m:t>
          </m:r>
        </m:oMath>
      </m:oMathPara>
    </w:p>
    <w:p w:rsidR="00895631" w:rsidRPr="00310F47" w:rsidRDefault="00895631" w:rsidP="008F155C">
      <w:pPr>
        <w:spacing w:after="0" w:line="240" w:lineRule="auto"/>
        <w:ind w:firstLine="567"/>
        <w:jc w:val="both"/>
        <w:rPr>
          <w:rFonts w:ascii="Times New Roman" w:eastAsia="Calibri" w:hAnsi="Times New Roman" w:cs="Times New Roman"/>
          <w:iCs/>
          <w:sz w:val="20"/>
          <w:szCs w:val="20"/>
          <w:lang w:val="kk-KZ"/>
        </w:rPr>
      </w:pPr>
    </w:p>
    <w:p w:rsidR="00895631" w:rsidRPr="00310F47" w:rsidRDefault="00895631" w:rsidP="008F155C">
      <w:pPr>
        <w:spacing w:after="0" w:line="240" w:lineRule="auto"/>
        <w:ind w:firstLine="567"/>
        <w:jc w:val="both"/>
        <w:rPr>
          <w:rFonts w:ascii="Times New Roman" w:eastAsia="Calibri" w:hAnsi="Times New Roman" w:cs="Times New Roman"/>
          <w:position w:val="-7"/>
          <w:sz w:val="20"/>
          <w:szCs w:val="20"/>
        </w:rPr>
      </w:pPr>
      <w:r w:rsidRPr="00310F47">
        <w:rPr>
          <w:rFonts w:ascii="Times New Roman" w:hAnsi="Times New Roman" w:cs="Times New Roman"/>
          <w:sz w:val="20"/>
          <w:szCs w:val="20"/>
        </w:rPr>
        <w:t xml:space="preserve">Конденсаторлар </w:t>
      </w:r>
      <w:r w:rsidRPr="00310F47">
        <w:rPr>
          <w:rFonts w:ascii="Times New Roman" w:eastAsia="Calibri" w:hAnsi="Times New Roman" w:cs="Times New Roman"/>
          <w:iCs/>
          <w:sz w:val="20"/>
          <w:szCs w:val="20"/>
          <w:lang w:val="kk-KZ"/>
        </w:rPr>
        <w:t xml:space="preserve"> </w:t>
      </w:r>
      <m:oMath>
        <m:r>
          <w:rPr>
            <w:rFonts w:ascii="Cambria Math" w:eastAsiaTheme="minorEastAsia" w:hAnsi="Cambria Math" w:cs="Times New Roman"/>
            <w:noProof/>
            <w:position w:val="-12"/>
            <w:sz w:val="20"/>
            <w:szCs w:val="20"/>
            <w:lang w:val="kk-KZ"/>
          </w:rPr>
          <m:t>C</m:t>
        </m:r>
        <m:r>
          <w:rPr>
            <w:rFonts w:ascii="Cambria Math" w:eastAsiaTheme="minorEastAsia" w:hAnsi="Times New Roman" w:cs="Times New Roman"/>
            <w:noProof/>
            <w:position w:val="-12"/>
            <w:sz w:val="20"/>
            <w:szCs w:val="20"/>
            <w:lang w:val="kk-KZ"/>
          </w:rPr>
          <m:t>=</m:t>
        </m:r>
        <m:f>
          <m:fPr>
            <m:ctrlPr>
              <w:rPr>
                <w:rFonts w:ascii="Cambria Math" w:eastAsiaTheme="minorEastAsia" w:hAnsi="Times New Roman" w:cs="Times New Roman"/>
                <w:i/>
                <w:iCs/>
                <w:sz w:val="20"/>
                <w:szCs w:val="20"/>
                <w:lang w:val="kk-KZ"/>
              </w:rPr>
            </m:ctrlPr>
          </m:fPr>
          <m:num>
            <m:r>
              <w:rPr>
                <w:rFonts w:ascii="Cambria Math" w:eastAsiaTheme="minorEastAsia" w:hAnsi="Cambria Math" w:cs="Times New Roman"/>
                <w:sz w:val="20"/>
                <w:szCs w:val="20"/>
                <w:lang w:val="kk-KZ"/>
              </w:rPr>
              <m:t>q</m:t>
            </m:r>
          </m:num>
          <m:den>
            <m:r>
              <w:rPr>
                <w:rFonts w:ascii="Cambria Math" w:eastAsiaTheme="minorEastAsia" w:hAnsi="Cambria Math" w:cs="Times New Roman"/>
                <w:sz w:val="20"/>
                <w:szCs w:val="20"/>
                <w:lang w:val="kk-KZ"/>
              </w:rPr>
              <m:t>U</m:t>
            </m:r>
          </m:den>
        </m:f>
      </m:oMath>
      <w:r w:rsidRPr="00310F47">
        <w:rPr>
          <w:rFonts w:ascii="Times New Roman" w:eastAsia="Calibri" w:hAnsi="Times New Roman" w:cs="Times New Roman"/>
          <w:sz w:val="20"/>
          <w:szCs w:val="20"/>
        </w:rPr>
        <w:t xml:space="preserve">,        </w:t>
      </w:r>
      <m:oMath>
        <m:r>
          <w:rPr>
            <w:rFonts w:ascii="Cambria Math" w:eastAsiaTheme="minorEastAsia" w:hAnsi="Cambria Math" w:cs="Times New Roman"/>
            <w:noProof/>
            <w:position w:val="-13"/>
            <w:sz w:val="20"/>
            <w:szCs w:val="20"/>
            <w:lang w:val="en-US"/>
          </w:rPr>
          <m:t>C</m:t>
        </m:r>
        <m:r>
          <w:rPr>
            <w:rFonts w:ascii="Cambria Math" w:eastAsiaTheme="minorEastAsia" w:hAnsi="Times New Roman" w:cs="Times New Roman"/>
            <w:sz w:val="20"/>
            <w:szCs w:val="20"/>
          </w:rPr>
          <m:t>=</m:t>
        </m:r>
        <m:f>
          <m:fPr>
            <m:ctrlPr>
              <w:rPr>
                <w:rFonts w:ascii="Cambria Math" w:eastAsiaTheme="minorEastAsia" w:hAnsi="Times New Roman" w:cs="Times New Roman"/>
                <w:i/>
                <w:iCs/>
                <w:sz w:val="20"/>
                <w:szCs w:val="20"/>
              </w:rPr>
            </m:ctrlPr>
          </m:fPr>
          <m:num>
            <m:r>
              <w:rPr>
                <w:rFonts w:ascii="Cambria Math" w:eastAsiaTheme="minorEastAsia" w:hAnsi="Cambria Math" w:cs="Times New Roman"/>
                <w:sz w:val="20"/>
                <w:szCs w:val="20"/>
              </w:rPr>
              <m:t>ε</m:t>
            </m:r>
            <m:sSub>
              <m:sSubPr>
                <m:ctrlPr>
                  <w:rPr>
                    <w:rFonts w:ascii="Cambria Math" w:eastAsiaTheme="minorEastAsia" w:hAnsi="Times New Roman" w:cs="Times New Roman"/>
                    <w:i/>
                    <w:iCs/>
                    <w:sz w:val="20"/>
                    <w:szCs w:val="20"/>
                  </w:rPr>
                </m:ctrlPr>
              </m:sSubPr>
              <m:e>
                <m:r>
                  <w:rPr>
                    <w:rFonts w:ascii="Cambria Math" w:eastAsiaTheme="minorEastAsia" w:hAnsi="Cambria Math" w:cs="Times New Roman"/>
                    <w:sz w:val="20"/>
                    <w:szCs w:val="20"/>
                  </w:rPr>
                  <m:t>ε</m:t>
                </m:r>
              </m:e>
              <m:sub>
                <m:r>
                  <w:rPr>
                    <w:rFonts w:ascii="Cambria Math" w:eastAsiaTheme="minorEastAsia" w:hAnsi="Times New Roman" w:cs="Times New Roman"/>
                    <w:sz w:val="20"/>
                    <w:szCs w:val="20"/>
                  </w:rPr>
                  <m:t>0</m:t>
                </m:r>
              </m:sub>
            </m:sSub>
          </m:num>
          <m:den>
            <m:r>
              <w:rPr>
                <w:rFonts w:ascii="Cambria Math" w:eastAsiaTheme="minorEastAsia" w:hAnsi="Cambria Math" w:cs="Times New Roman"/>
                <w:sz w:val="20"/>
                <w:szCs w:val="20"/>
              </w:rPr>
              <m:t>d</m:t>
            </m:r>
          </m:den>
        </m:f>
      </m:oMath>
      <w:r w:rsidRPr="00310F47">
        <w:rPr>
          <w:rFonts w:ascii="Times New Roman" w:eastAsia="Calibri" w:hAnsi="Times New Roman" w:cs="Times New Roman"/>
          <w:sz w:val="20"/>
          <w:szCs w:val="20"/>
        </w:rPr>
        <w:t xml:space="preserve">  (жазық), </w:t>
      </w:r>
      <w:r w:rsidRPr="00310F47">
        <w:rPr>
          <w:rFonts w:ascii="Times New Roman" w:eastAsia="Calibri" w:hAnsi="Times New Roman" w:cs="Times New Roman"/>
          <w:iCs/>
          <w:sz w:val="20"/>
          <w:szCs w:val="20"/>
          <w:lang w:val="kk-KZ"/>
        </w:rPr>
        <w:t xml:space="preserve">          </w:t>
      </w:r>
      <m:oMath>
        <m:r>
          <w:rPr>
            <w:rFonts w:ascii="Cambria Math" w:eastAsiaTheme="minorEastAsia" w:hAnsi="Cambria Math" w:cs="Times New Roman"/>
            <w:noProof/>
            <w:position w:val="-13"/>
            <w:sz w:val="20"/>
            <w:szCs w:val="20"/>
            <w:lang w:val="kk-KZ"/>
          </w:rPr>
          <m:t>E</m:t>
        </m:r>
        <m:r>
          <w:rPr>
            <w:rFonts w:ascii="Cambria Math" w:eastAsiaTheme="minorEastAsia" w:hAnsi="Times New Roman" w:cs="Times New Roman"/>
            <w:noProof/>
            <w:position w:val="-13"/>
            <w:sz w:val="20"/>
            <w:szCs w:val="20"/>
            <w:lang w:val="kk-KZ"/>
          </w:rPr>
          <m:t>=</m:t>
        </m:r>
        <m:f>
          <m:fPr>
            <m:ctrlPr>
              <w:rPr>
                <w:rFonts w:ascii="Cambria Math" w:eastAsiaTheme="minorEastAsia" w:hAnsi="Times New Roman" w:cs="Times New Roman"/>
                <w:i/>
                <w:iCs/>
                <w:sz w:val="20"/>
                <w:szCs w:val="20"/>
                <w:lang w:val="kk-KZ"/>
              </w:rPr>
            </m:ctrlPr>
          </m:fPr>
          <m:num>
            <m:r>
              <w:rPr>
                <w:rFonts w:ascii="Cambria Math" w:eastAsiaTheme="minorEastAsia" w:hAnsi="Cambria Math" w:cs="Times New Roman"/>
                <w:sz w:val="20"/>
                <w:szCs w:val="20"/>
                <w:lang w:val="kk-KZ"/>
              </w:rPr>
              <m:t>U</m:t>
            </m:r>
          </m:num>
          <m:den>
            <m:r>
              <w:rPr>
                <w:rFonts w:ascii="Cambria Math" w:eastAsiaTheme="minorEastAsia" w:hAnsi="Cambria Math" w:cs="Times New Roman"/>
                <w:sz w:val="20"/>
                <w:szCs w:val="20"/>
                <w:lang w:val="kk-KZ"/>
              </w:rPr>
              <m:t>d</m:t>
            </m:r>
          </m:den>
        </m:f>
      </m:oMath>
    </w:p>
    <w:p w:rsidR="00895631" w:rsidRPr="00310F47" w:rsidRDefault="00895631" w:rsidP="008F155C">
      <w:pPr>
        <w:spacing w:after="0" w:line="240" w:lineRule="auto"/>
        <w:ind w:firstLine="567"/>
        <w:jc w:val="both"/>
        <w:rPr>
          <w:rFonts w:ascii="Times New Roman" w:eastAsia="Calibri" w:hAnsi="Times New Roman" w:cs="Times New Roman"/>
          <w:iCs/>
          <w:sz w:val="20"/>
          <w:szCs w:val="20"/>
          <w:lang w:val="kk-KZ"/>
        </w:rPr>
      </w:pPr>
      <w:r w:rsidRPr="00310F47">
        <w:rPr>
          <w:rFonts w:ascii="Times New Roman" w:eastAsia="Times New Roman" w:hAnsi="Times New Roman" w:cs="Times New Roman"/>
          <w:sz w:val="20"/>
          <w:szCs w:val="20"/>
        </w:rPr>
        <w:t xml:space="preserve">Электр сыйымдылық. Конденсатордың электр өрісінің энергиясы </w:t>
      </w:r>
      <w:r w:rsidRPr="00310F47">
        <w:rPr>
          <w:rFonts w:ascii="Times New Roman" w:eastAsia="Calibri" w:hAnsi="Times New Roman" w:cs="Times New Roman"/>
          <w:iCs/>
          <w:sz w:val="20"/>
          <w:szCs w:val="20"/>
          <w:lang w:val="kk-KZ"/>
        </w:rPr>
        <w:t xml:space="preserve"> </w:t>
      </w:r>
    </w:p>
    <w:p w:rsidR="00895631" w:rsidRPr="00310F47" w:rsidRDefault="00895631" w:rsidP="008F155C">
      <w:pPr>
        <w:spacing w:after="0" w:line="240" w:lineRule="auto"/>
        <w:ind w:firstLine="567"/>
        <w:jc w:val="both"/>
        <w:rPr>
          <w:rFonts w:ascii="Times New Roman" w:eastAsia="Calibri" w:hAnsi="Times New Roman" w:cs="Times New Roman"/>
          <w:position w:val="-7"/>
          <w:sz w:val="20"/>
          <w:szCs w:val="20"/>
        </w:rPr>
      </w:pPr>
      <m:oMath>
        <m:r>
          <w:rPr>
            <w:rFonts w:ascii="Cambria Math" w:eastAsiaTheme="minorEastAsia" w:hAnsi="Cambria Math" w:cs="Times New Roman"/>
            <w:noProof/>
            <w:position w:val="-18"/>
            <w:sz w:val="20"/>
            <w:szCs w:val="20"/>
            <w:lang w:val="kk-KZ"/>
          </w:rPr>
          <m:t>W</m:t>
        </m:r>
        <m:r>
          <w:rPr>
            <w:rFonts w:ascii="Cambria Math" w:eastAsiaTheme="minorEastAsia" w:hAnsi="Times New Roman" w:cs="Times New Roman"/>
            <w:noProof/>
            <w:position w:val="-18"/>
            <w:sz w:val="20"/>
            <w:szCs w:val="20"/>
            <w:lang w:val="kk-KZ"/>
          </w:rPr>
          <m:t>=</m:t>
        </m:r>
        <m:f>
          <m:fPr>
            <m:ctrlPr>
              <w:rPr>
                <w:rFonts w:ascii="Cambria Math" w:eastAsiaTheme="minorEastAsia" w:hAnsi="Times New Roman" w:cs="Times New Roman"/>
                <w:i/>
                <w:iCs/>
                <w:sz w:val="20"/>
                <w:szCs w:val="20"/>
                <w:lang w:val="kk-KZ"/>
              </w:rPr>
            </m:ctrlPr>
          </m:fPr>
          <m:num>
            <m:sSup>
              <m:sSupPr>
                <m:ctrlPr>
                  <w:rPr>
                    <w:rFonts w:ascii="Cambria Math" w:eastAsiaTheme="minorEastAsia" w:hAnsi="Times New Roman" w:cs="Times New Roman"/>
                    <w:i/>
                    <w:iCs/>
                    <w:sz w:val="20"/>
                    <w:szCs w:val="20"/>
                    <w:lang w:val="kk-KZ"/>
                  </w:rPr>
                </m:ctrlPr>
              </m:sSupPr>
              <m:e>
                <m:r>
                  <w:rPr>
                    <w:rFonts w:ascii="Cambria Math" w:eastAsiaTheme="minorEastAsia" w:hAnsi="Cambria Math" w:cs="Times New Roman"/>
                    <w:sz w:val="20"/>
                    <w:szCs w:val="20"/>
                    <w:lang w:val="kk-KZ"/>
                  </w:rPr>
                  <m:t>q</m:t>
                </m:r>
              </m:e>
              <m:sup>
                <m:r>
                  <w:rPr>
                    <w:rFonts w:ascii="Cambria Math" w:eastAsiaTheme="minorEastAsia" w:hAnsi="Times New Roman" w:cs="Times New Roman"/>
                    <w:sz w:val="20"/>
                    <w:szCs w:val="20"/>
                    <w:lang w:val="kk-KZ"/>
                  </w:rPr>
                  <m:t>2</m:t>
                </m:r>
              </m:sup>
            </m:sSup>
          </m:num>
          <m:den>
            <m:r>
              <w:rPr>
                <w:rFonts w:ascii="Cambria Math" w:eastAsiaTheme="minorEastAsia" w:hAnsi="Times New Roman" w:cs="Times New Roman"/>
                <w:sz w:val="20"/>
                <w:szCs w:val="20"/>
                <w:lang w:val="kk-KZ"/>
              </w:rPr>
              <m:t>2</m:t>
            </m:r>
            <m:r>
              <w:rPr>
                <w:rFonts w:ascii="Cambria Math" w:eastAsiaTheme="minorEastAsia" w:hAnsi="Cambria Math" w:cs="Times New Roman"/>
                <w:sz w:val="20"/>
                <w:szCs w:val="20"/>
                <w:lang w:val="kk-KZ"/>
              </w:rPr>
              <m:t>C</m:t>
            </m:r>
          </m:den>
        </m:f>
      </m:oMath>
      <w:r w:rsidRPr="00310F47">
        <w:rPr>
          <w:rFonts w:ascii="Times New Roman" w:eastAsia="Calibri" w:hAnsi="Times New Roman" w:cs="Times New Roman"/>
          <w:sz w:val="20"/>
          <w:szCs w:val="20"/>
        </w:rPr>
        <w:t xml:space="preserve">,                   </w:t>
      </w:r>
      <m:oMath>
        <m:r>
          <w:rPr>
            <w:rFonts w:ascii="Cambria Math" w:eastAsiaTheme="minorEastAsia" w:hAnsi="Cambria Math" w:cs="Times New Roman"/>
            <w:noProof/>
            <w:position w:val="-16"/>
            <w:sz w:val="20"/>
            <w:szCs w:val="20"/>
            <w:lang w:val="kk-KZ"/>
          </w:rPr>
          <m:t>W</m:t>
        </m:r>
        <m:r>
          <w:rPr>
            <w:rFonts w:ascii="Cambria Math" w:eastAsiaTheme="minorEastAsia" w:hAnsi="Times New Roman" w:cs="Times New Roman"/>
            <w:noProof/>
            <w:position w:val="-16"/>
            <w:sz w:val="20"/>
            <w:szCs w:val="20"/>
            <w:lang w:val="kk-KZ"/>
          </w:rPr>
          <m:t>=</m:t>
        </m:r>
        <m:f>
          <m:fPr>
            <m:ctrlPr>
              <w:rPr>
                <w:rFonts w:ascii="Cambria Math" w:eastAsiaTheme="minorEastAsia" w:hAnsi="Times New Roman" w:cs="Times New Roman"/>
                <w:i/>
                <w:iCs/>
                <w:sz w:val="20"/>
                <w:szCs w:val="20"/>
                <w:lang w:val="kk-KZ"/>
              </w:rPr>
            </m:ctrlPr>
          </m:fPr>
          <m:num>
            <m:r>
              <w:rPr>
                <w:rFonts w:ascii="Cambria Math" w:eastAsiaTheme="minorEastAsia" w:hAnsi="Cambria Math" w:cs="Times New Roman"/>
                <w:sz w:val="20"/>
                <w:szCs w:val="20"/>
                <w:lang w:val="kk-KZ"/>
              </w:rPr>
              <m:t>C</m:t>
            </m:r>
            <m:sSup>
              <m:sSupPr>
                <m:ctrlPr>
                  <w:rPr>
                    <w:rFonts w:ascii="Cambria Math" w:eastAsiaTheme="minorEastAsia" w:hAnsi="Times New Roman" w:cs="Times New Roman"/>
                    <w:i/>
                    <w:iCs/>
                    <w:sz w:val="20"/>
                    <w:szCs w:val="20"/>
                    <w:lang w:val="kk-KZ"/>
                  </w:rPr>
                </m:ctrlPr>
              </m:sSupPr>
              <m:e>
                <m:r>
                  <w:rPr>
                    <w:rFonts w:ascii="Cambria Math" w:eastAsiaTheme="minorEastAsia" w:hAnsi="Cambria Math" w:cs="Times New Roman"/>
                    <w:sz w:val="20"/>
                    <w:szCs w:val="20"/>
                    <w:lang w:val="kk-KZ"/>
                  </w:rPr>
                  <m:t>U</m:t>
                </m:r>
              </m:e>
              <m:sup>
                <m:r>
                  <w:rPr>
                    <w:rFonts w:ascii="Cambria Math" w:eastAsiaTheme="minorEastAsia" w:hAnsi="Times New Roman" w:cs="Times New Roman"/>
                    <w:sz w:val="20"/>
                    <w:szCs w:val="20"/>
                    <w:lang w:val="kk-KZ"/>
                  </w:rPr>
                  <m:t>2</m:t>
                </m:r>
              </m:sup>
            </m:sSup>
          </m:num>
          <m:den>
            <m:r>
              <w:rPr>
                <w:rFonts w:ascii="Cambria Math" w:eastAsiaTheme="minorEastAsia" w:hAnsi="Times New Roman" w:cs="Times New Roman"/>
                <w:sz w:val="20"/>
                <w:szCs w:val="20"/>
                <w:lang w:val="kk-KZ"/>
              </w:rPr>
              <m:t>2</m:t>
            </m:r>
          </m:den>
        </m:f>
      </m:oMath>
      <w:r w:rsidRPr="00310F47">
        <w:rPr>
          <w:rFonts w:ascii="Times New Roman" w:eastAsia="Calibri" w:hAnsi="Times New Roman" w:cs="Times New Roman"/>
          <w:sz w:val="20"/>
          <w:szCs w:val="20"/>
        </w:rPr>
        <w:t xml:space="preserve">,                    </w:t>
      </w:r>
      <m:oMath>
        <m:r>
          <w:rPr>
            <w:rFonts w:ascii="Cambria Math" w:eastAsiaTheme="minorEastAsia" w:hAnsi="Cambria Math" w:cs="Times New Roman"/>
            <w:noProof/>
            <w:position w:val="-14"/>
            <w:sz w:val="20"/>
            <w:szCs w:val="20"/>
            <w:lang w:val="kk-KZ"/>
          </w:rPr>
          <m:t>W</m:t>
        </m:r>
        <m:r>
          <w:rPr>
            <w:rFonts w:ascii="Cambria Math" w:eastAsiaTheme="minorEastAsia" w:hAnsi="Times New Roman" w:cs="Times New Roman"/>
            <w:noProof/>
            <w:position w:val="-14"/>
            <w:sz w:val="20"/>
            <w:szCs w:val="20"/>
            <w:lang w:val="kk-KZ"/>
          </w:rPr>
          <m:t>=</m:t>
        </m:r>
        <m:f>
          <m:fPr>
            <m:ctrlPr>
              <w:rPr>
                <w:rFonts w:ascii="Cambria Math" w:eastAsiaTheme="minorEastAsia" w:hAnsi="Times New Roman" w:cs="Times New Roman"/>
                <w:i/>
                <w:iCs/>
                <w:sz w:val="20"/>
                <w:szCs w:val="20"/>
                <w:lang w:val="kk-KZ"/>
              </w:rPr>
            </m:ctrlPr>
          </m:fPr>
          <m:num>
            <m:r>
              <w:rPr>
                <w:rFonts w:ascii="Cambria Math" w:eastAsiaTheme="minorEastAsia" w:hAnsi="Cambria Math" w:cs="Times New Roman"/>
                <w:sz w:val="20"/>
                <w:szCs w:val="20"/>
                <w:lang w:val="en-US"/>
              </w:rPr>
              <m:t>qU</m:t>
            </m:r>
          </m:num>
          <m:den>
            <m:r>
              <w:rPr>
                <w:rFonts w:ascii="Cambria Math" w:eastAsiaTheme="minorEastAsia" w:hAnsi="Times New Roman" w:cs="Times New Roman"/>
                <w:sz w:val="20"/>
                <w:szCs w:val="20"/>
                <w:lang w:val="kk-KZ"/>
              </w:rPr>
              <m:t>2</m:t>
            </m:r>
          </m:den>
        </m:f>
      </m:oMath>
    </w:p>
    <w:p w:rsidR="00895631" w:rsidRPr="00310F47" w:rsidRDefault="00895631" w:rsidP="008F155C">
      <w:pPr>
        <w:pStyle w:val="a6"/>
        <w:spacing w:after="0" w:line="240" w:lineRule="auto"/>
        <w:ind w:left="0" w:firstLine="567"/>
        <w:jc w:val="both"/>
        <w:rPr>
          <w:rFonts w:ascii="Times New Roman" w:hAnsi="Times New Roman" w:cs="Times New Roman"/>
          <w:iCs/>
          <w:sz w:val="20"/>
          <w:szCs w:val="20"/>
        </w:rPr>
      </w:pPr>
      <w:r w:rsidRPr="00310F47">
        <w:rPr>
          <w:rFonts w:ascii="Times New Roman" w:hAnsi="Times New Roman" w:cs="Times New Roman"/>
          <w:iCs/>
          <w:sz w:val="20"/>
          <w:szCs w:val="20"/>
          <w:lang w:val="en-US"/>
        </w:rPr>
        <w:t>C</w:t>
      </w:r>
      <w:r w:rsidRPr="00310F47">
        <w:rPr>
          <w:rFonts w:ascii="Times New Roman" w:hAnsi="Times New Roman" w:cs="Times New Roman"/>
          <w:iCs/>
          <w:sz w:val="20"/>
          <w:szCs w:val="20"/>
        </w:rPr>
        <w:t>=</w:t>
      </w:r>
      <w:r w:rsidRPr="00310F47">
        <w:rPr>
          <w:rFonts w:ascii="Times New Roman" w:hAnsi="Times New Roman" w:cs="Times New Roman"/>
          <w:iCs/>
          <w:sz w:val="20"/>
          <w:szCs w:val="20"/>
          <w:lang w:val="en-US"/>
        </w:rPr>
        <w:t>C</w:t>
      </w:r>
      <w:r w:rsidRPr="00310F47">
        <w:rPr>
          <w:rFonts w:ascii="Times New Roman" w:hAnsi="Times New Roman" w:cs="Times New Roman"/>
          <w:iCs/>
          <w:sz w:val="20"/>
          <w:szCs w:val="20"/>
          <w:vertAlign w:val="subscript"/>
        </w:rPr>
        <w:t>1</w:t>
      </w:r>
      <w:r w:rsidRPr="00310F47">
        <w:rPr>
          <w:rFonts w:ascii="Times New Roman" w:hAnsi="Times New Roman" w:cs="Times New Roman"/>
          <w:iCs/>
          <w:sz w:val="20"/>
          <w:szCs w:val="20"/>
        </w:rPr>
        <w:t>+</w:t>
      </w:r>
      <w:r w:rsidRPr="00310F47">
        <w:rPr>
          <w:rFonts w:ascii="Times New Roman" w:hAnsi="Times New Roman" w:cs="Times New Roman"/>
          <w:iCs/>
          <w:sz w:val="20"/>
          <w:szCs w:val="20"/>
          <w:lang w:val="en-US"/>
        </w:rPr>
        <w:t>C</w:t>
      </w:r>
      <w:r w:rsidRPr="00310F47">
        <w:rPr>
          <w:rFonts w:ascii="Times New Roman" w:hAnsi="Times New Roman" w:cs="Times New Roman"/>
          <w:iCs/>
          <w:sz w:val="20"/>
          <w:szCs w:val="20"/>
          <w:vertAlign w:val="subscript"/>
        </w:rPr>
        <w:t>2</w:t>
      </w:r>
      <w:r w:rsidRPr="00310F47">
        <w:rPr>
          <w:rFonts w:ascii="Times New Roman" w:hAnsi="Times New Roman" w:cs="Times New Roman"/>
          <w:iCs/>
          <w:sz w:val="20"/>
          <w:szCs w:val="20"/>
        </w:rPr>
        <w:t>+ …параллель жалғау</w:t>
      </w:r>
    </w:p>
    <w:p w:rsidR="00895631" w:rsidRPr="00310F47" w:rsidRDefault="0090603B" w:rsidP="008F155C">
      <w:pPr>
        <w:pStyle w:val="a6"/>
        <w:spacing w:after="0" w:line="240" w:lineRule="auto"/>
        <w:ind w:left="0" w:firstLine="567"/>
        <w:jc w:val="both"/>
        <w:rPr>
          <w:rFonts w:ascii="Times New Roman" w:hAnsi="Times New Roman" w:cs="Times New Roman"/>
          <w:iCs/>
          <w:sz w:val="20"/>
          <w:szCs w:val="20"/>
          <w:lang w:val="kk-KZ"/>
        </w:rPr>
      </w:pPr>
      <m:oMath>
        <m:f>
          <m:fPr>
            <m:ctrlPr>
              <w:rPr>
                <w:rFonts w:ascii="Cambria Math" w:eastAsiaTheme="minorEastAsia" w:hAnsi="Times New Roman" w:cs="Times New Roman"/>
                <w:i/>
                <w:iCs/>
                <w:noProof/>
                <w:position w:val="-17"/>
                <w:sz w:val="20"/>
                <w:szCs w:val="20"/>
                <w:lang w:val="en-US"/>
              </w:rPr>
            </m:ctrlPr>
          </m:fPr>
          <m:num>
            <m:r>
              <w:rPr>
                <w:rFonts w:ascii="Cambria Math" w:eastAsiaTheme="minorEastAsia" w:hAnsi="Times New Roman" w:cs="Times New Roman"/>
                <w:sz w:val="20"/>
                <w:szCs w:val="20"/>
              </w:rPr>
              <m:t>1</m:t>
            </m:r>
          </m:num>
          <m:den>
            <m:r>
              <w:rPr>
                <w:rFonts w:ascii="Cambria Math" w:eastAsiaTheme="minorEastAsia" w:hAnsi="Cambria Math" w:cs="Times New Roman"/>
                <w:sz w:val="20"/>
                <w:szCs w:val="20"/>
                <w:lang w:val="en-US"/>
              </w:rPr>
              <m:t>C</m:t>
            </m:r>
          </m:den>
        </m:f>
        <m:r>
          <w:rPr>
            <w:rFonts w:ascii="Cambria Math" w:eastAsiaTheme="minorEastAsia" w:hAnsi="Times New Roman" w:cs="Times New Roman"/>
            <w:sz w:val="20"/>
            <w:szCs w:val="20"/>
          </w:rPr>
          <m:t>=</m:t>
        </m:r>
        <m:f>
          <m:fPr>
            <m:ctrlPr>
              <w:rPr>
                <w:rFonts w:ascii="Cambria Math" w:eastAsiaTheme="minorEastAsia" w:hAnsi="Times New Roman" w:cs="Times New Roman"/>
                <w:i/>
                <w:iCs/>
                <w:sz w:val="20"/>
                <w:szCs w:val="20"/>
                <w:lang w:val="en-US"/>
              </w:rPr>
            </m:ctrlPr>
          </m:fPr>
          <m:num>
            <m:r>
              <w:rPr>
                <w:rFonts w:ascii="Cambria Math" w:eastAsiaTheme="minorEastAsia" w:hAnsi="Times New Roman" w:cs="Times New Roman"/>
                <w:sz w:val="20"/>
                <w:szCs w:val="20"/>
              </w:rPr>
              <m:t>1</m:t>
            </m:r>
          </m:num>
          <m:den>
            <m:sSub>
              <m:sSubPr>
                <m:ctrlPr>
                  <w:rPr>
                    <w:rFonts w:ascii="Cambria Math" w:eastAsiaTheme="minorEastAsia" w:hAnsi="Times New Roman" w:cs="Times New Roman"/>
                    <w:i/>
                    <w:iCs/>
                    <w:sz w:val="20"/>
                    <w:szCs w:val="20"/>
                    <w:lang w:val="en-US"/>
                  </w:rPr>
                </m:ctrlPr>
              </m:sSubPr>
              <m:e>
                <m:r>
                  <w:rPr>
                    <w:rFonts w:ascii="Cambria Math" w:eastAsiaTheme="minorEastAsia" w:hAnsi="Cambria Math" w:cs="Times New Roman"/>
                    <w:sz w:val="20"/>
                    <w:szCs w:val="20"/>
                    <w:lang w:val="en-US"/>
                  </w:rPr>
                  <m:t>C</m:t>
                </m:r>
              </m:e>
              <m:sub>
                <m:r>
                  <w:rPr>
                    <w:rFonts w:ascii="Cambria Math" w:eastAsiaTheme="minorEastAsia" w:hAnsi="Times New Roman" w:cs="Times New Roman"/>
                    <w:sz w:val="20"/>
                    <w:szCs w:val="20"/>
                  </w:rPr>
                  <m:t>1</m:t>
                </m:r>
              </m:sub>
            </m:sSub>
          </m:den>
        </m:f>
        <m:r>
          <w:rPr>
            <w:rFonts w:ascii="Cambria Math" w:eastAsiaTheme="minorEastAsia" w:hAnsi="Times New Roman" w:cs="Times New Roman"/>
            <w:sz w:val="20"/>
            <w:szCs w:val="20"/>
          </w:rPr>
          <m:t>+</m:t>
        </m:r>
        <m:f>
          <m:fPr>
            <m:ctrlPr>
              <w:rPr>
                <w:rFonts w:ascii="Cambria Math" w:eastAsiaTheme="minorEastAsia" w:hAnsi="Times New Roman" w:cs="Times New Roman"/>
                <w:i/>
                <w:iCs/>
                <w:sz w:val="20"/>
                <w:szCs w:val="20"/>
                <w:lang w:val="en-US"/>
              </w:rPr>
            </m:ctrlPr>
          </m:fPr>
          <m:num>
            <m:r>
              <w:rPr>
                <w:rFonts w:ascii="Cambria Math" w:eastAsiaTheme="minorEastAsia" w:hAnsi="Times New Roman" w:cs="Times New Roman"/>
                <w:sz w:val="20"/>
                <w:szCs w:val="20"/>
              </w:rPr>
              <m:t>1</m:t>
            </m:r>
          </m:num>
          <m:den>
            <m:sSub>
              <m:sSubPr>
                <m:ctrlPr>
                  <w:rPr>
                    <w:rFonts w:ascii="Cambria Math" w:eastAsiaTheme="minorEastAsia" w:hAnsi="Times New Roman" w:cs="Times New Roman"/>
                    <w:i/>
                    <w:iCs/>
                    <w:sz w:val="20"/>
                    <w:szCs w:val="20"/>
                    <w:lang w:val="en-US"/>
                  </w:rPr>
                </m:ctrlPr>
              </m:sSubPr>
              <m:e>
                <m:r>
                  <w:rPr>
                    <w:rFonts w:ascii="Cambria Math" w:eastAsiaTheme="minorEastAsia" w:hAnsi="Cambria Math" w:cs="Times New Roman"/>
                    <w:sz w:val="20"/>
                    <w:szCs w:val="20"/>
                    <w:lang w:val="en-US"/>
                  </w:rPr>
                  <m:t>C</m:t>
                </m:r>
              </m:e>
              <m:sub>
                <m:r>
                  <w:rPr>
                    <w:rFonts w:ascii="Cambria Math" w:eastAsiaTheme="minorEastAsia" w:hAnsi="Times New Roman" w:cs="Times New Roman"/>
                    <w:sz w:val="20"/>
                    <w:szCs w:val="20"/>
                  </w:rPr>
                  <m:t>2</m:t>
                </m:r>
              </m:sub>
            </m:sSub>
          </m:den>
        </m:f>
        <m:r>
          <w:rPr>
            <w:rFonts w:ascii="Cambria Math" w:eastAsiaTheme="minorEastAsia" w:hAnsi="Times New Roman" w:cs="Times New Roman"/>
            <w:sz w:val="20"/>
            <w:szCs w:val="20"/>
          </w:rPr>
          <m:t xml:space="preserve">+ </m:t>
        </m:r>
        <m:r>
          <w:rPr>
            <w:rFonts w:ascii="Cambria Math" w:eastAsiaTheme="minorEastAsia" w:hAnsi="Times New Roman" w:cs="Times New Roman"/>
            <w:sz w:val="20"/>
            <w:szCs w:val="20"/>
          </w:rPr>
          <m:t>…</m:t>
        </m:r>
      </m:oMath>
      <w:r w:rsidR="00895631" w:rsidRPr="00310F47">
        <w:rPr>
          <w:rFonts w:ascii="Times New Roman" w:hAnsi="Times New Roman" w:cs="Times New Roman"/>
          <w:iCs/>
          <w:sz w:val="20"/>
          <w:szCs w:val="20"/>
        </w:rPr>
        <w:t xml:space="preserve"> </w:t>
      </w:r>
      <w:r w:rsidR="00895631" w:rsidRPr="00310F47">
        <w:rPr>
          <w:rFonts w:ascii="Times New Roman" w:hAnsi="Times New Roman" w:cs="Times New Roman"/>
          <w:iCs/>
          <w:sz w:val="20"/>
          <w:szCs w:val="20"/>
          <w:lang w:val="kk-KZ"/>
        </w:rPr>
        <w:t xml:space="preserve">тізбектей жалғау. </w:t>
      </w:r>
    </w:p>
    <w:p w:rsidR="00895631" w:rsidRPr="00310F47" w:rsidRDefault="00895631" w:rsidP="008F155C">
      <w:pPr>
        <w:pStyle w:val="a6"/>
        <w:spacing w:after="0" w:line="240" w:lineRule="auto"/>
        <w:ind w:left="0" w:firstLine="567"/>
        <w:jc w:val="both"/>
        <w:rPr>
          <w:rFonts w:ascii="Times New Roman" w:hAnsi="Times New Roman" w:cs="Times New Roman"/>
          <w:iCs/>
          <w:sz w:val="20"/>
          <w:szCs w:val="20"/>
          <w:lang w:val="kk-KZ"/>
        </w:rPr>
      </w:pPr>
      <w:r w:rsidRPr="00310F47">
        <w:rPr>
          <w:rFonts w:ascii="Times New Roman" w:hAnsi="Times New Roman" w:cs="Times New Roman"/>
          <w:iCs/>
          <w:sz w:val="20"/>
          <w:szCs w:val="20"/>
          <w:lang w:val="kk-KZ"/>
        </w:rPr>
        <w:t>- Зарядтар бір конденсатордан екіншісіне көшкен кезде энергияның бөлігі өткізгіштегі жылуға жұмасалады.</w:t>
      </w:r>
    </w:p>
    <w:p w:rsidR="00895631" w:rsidRPr="00310F47" w:rsidRDefault="00895631" w:rsidP="008F155C">
      <w:pPr>
        <w:pStyle w:val="a6"/>
        <w:spacing w:after="0" w:line="240" w:lineRule="auto"/>
        <w:ind w:left="0" w:firstLine="567"/>
        <w:jc w:val="both"/>
        <w:rPr>
          <w:rFonts w:ascii="Times New Roman" w:hAnsi="Times New Roman" w:cs="Times New Roman"/>
          <w:iCs/>
          <w:sz w:val="20"/>
          <w:szCs w:val="20"/>
          <w:lang w:val="kk-KZ"/>
        </w:rPr>
      </w:pPr>
      <w:r w:rsidRPr="00310F47">
        <w:rPr>
          <w:rFonts w:ascii="Times New Roman" w:hAnsi="Times New Roman" w:cs="Times New Roman"/>
          <w:iCs/>
          <w:sz w:val="20"/>
          <w:szCs w:val="20"/>
          <w:lang w:val="kk-KZ"/>
        </w:rPr>
        <w:t>- A=qU электр өрісінің жұмысы.</w:t>
      </w:r>
    </w:p>
    <w:p w:rsidR="00895631" w:rsidRPr="00310F47" w:rsidRDefault="00895631" w:rsidP="008F155C">
      <w:pPr>
        <w:spacing w:after="0" w:line="240" w:lineRule="auto"/>
        <w:ind w:firstLine="567"/>
        <w:jc w:val="both"/>
        <w:rPr>
          <w:rFonts w:ascii="Times New Roman" w:hAnsi="Times New Roman" w:cs="Times New Roman"/>
          <w:sz w:val="20"/>
          <w:szCs w:val="20"/>
        </w:rPr>
      </w:pPr>
      <w:r w:rsidRPr="00310F47">
        <w:rPr>
          <w:rFonts w:ascii="Times New Roman" w:hAnsi="Times New Roman" w:cs="Times New Roman"/>
          <w:sz w:val="20"/>
          <w:szCs w:val="20"/>
          <w:lang w:val="kk-KZ"/>
        </w:rPr>
        <w:t xml:space="preserve">Физика ғылымы физикалық ұғымдардың, шамалардың, заңдардың, эксперименттер мен теориялардың жиынтығы. </w:t>
      </w:r>
      <w:r w:rsidRPr="00310F47">
        <w:rPr>
          <w:rFonts w:ascii="Times New Roman" w:hAnsi="Times New Roman" w:cs="Times New Roman"/>
          <w:sz w:val="20"/>
          <w:szCs w:val="20"/>
        </w:rPr>
        <w:t xml:space="preserve">Осының бәрі оқыту мен бақылау мазмұнына енгізілу керек. </w:t>
      </w:r>
    </w:p>
    <w:p w:rsidR="00895631" w:rsidRDefault="00895631" w:rsidP="008F155C">
      <w:pPr>
        <w:spacing w:after="0" w:line="240" w:lineRule="auto"/>
        <w:ind w:firstLine="567"/>
        <w:jc w:val="both"/>
        <w:rPr>
          <w:rFonts w:ascii="Times New Roman" w:hAnsi="Times New Roman" w:cs="Times New Roman"/>
          <w:sz w:val="20"/>
          <w:szCs w:val="20"/>
        </w:rPr>
      </w:pPr>
    </w:p>
    <w:p w:rsidR="008F155C" w:rsidRPr="00310F47" w:rsidRDefault="008F155C" w:rsidP="008F155C">
      <w:pPr>
        <w:spacing w:after="0" w:line="240" w:lineRule="auto"/>
        <w:ind w:firstLine="567"/>
        <w:jc w:val="both"/>
        <w:rPr>
          <w:rFonts w:ascii="Times New Roman" w:hAnsi="Times New Roman" w:cs="Times New Roman"/>
          <w:sz w:val="20"/>
          <w:szCs w:val="20"/>
        </w:rPr>
      </w:pPr>
    </w:p>
    <w:p w:rsidR="00895631" w:rsidRPr="00310F47" w:rsidRDefault="00895631" w:rsidP="008F155C">
      <w:pPr>
        <w:spacing w:after="0" w:line="240" w:lineRule="auto"/>
        <w:ind w:firstLine="567"/>
        <w:jc w:val="center"/>
        <w:rPr>
          <w:rFonts w:ascii="Times New Roman" w:eastAsia="Calibri" w:hAnsi="Times New Roman" w:cs="Times New Roman"/>
          <w:b/>
          <w:sz w:val="20"/>
          <w:szCs w:val="20"/>
          <w:lang w:val="kk-KZ"/>
        </w:rPr>
      </w:pPr>
      <w:r w:rsidRPr="00310F47">
        <w:rPr>
          <w:rFonts w:ascii="Times New Roman" w:eastAsia="Calibri" w:hAnsi="Times New Roman" w:cs="Times New Roman"/>
          <w:b/>
          <w:sz w:val="20"/>
          <w:szCs w:val="20"/>
          <w:lang w:val="kk-KZ"/>
        </w:rPr>
        <w:lastRenderedPageBreak/>
        <w:t>Әдебиеттер тізімі</w:t>
      </w:r>
    </w:p>
    <w:p w:rsidR="00895631" w:rsidRPr="00310F47" w:rsidRDefault="00895631" w:rsidP="008F155C">
      <w:pPr>
        <w:spacing w:after="0" w:line="240" w:lineRule="auto"/>
        <w:ind w:firstLine="567"/>
        <w:jc w:val="both"/>
        <w:rPr>
          <w:rFonts w:ascii="Times New Roman" w:eastAsia="Calibri" w:hAnsi="Times New Roman" w:cs="Times New Roman"/>
          <w:b/>
          <w:sz w:val="20"/>
          <w:szCs w:val="20"/>
          <w:lang w:val="kk-KZ"/>
        </w:rPr>
      </w:pPr>
    </w:p>
    <w:p w:rsidR="00895631" w:rsidRPr="00310F47" w:rsidRDefault="00895631" w:rsidP="008F155C">
      <w:pPr>
        <w:pStyle w:val="a6"/>
        <w:numPr>
          <w:ilvl w:val="0"/>
          <w:numId w:val="113"/>
        </w:numPr>
        <w:tabs>
          <w:tab w:val="left" w:pos="993"/>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color w:val="001A34"/>
          <w:sz w:val="20"/>
          <w:szCs w:val="20"/>
          <w:shd w:val="clear" w:color="auto" w:fill="FFFFFF"/>
        </w:rPr>
        <w:t>Мастропас З. П., Синдеев Ю. Г.</w:t>
      </w:r>
      <w:r w:rsidRPr="00310F47">
        <w:rPr>
          <w:rFonts w:ascii="Times New Roman" w:hAnsi="Times New Roman" w:cs="Times New Roman"/>
          <w:color w:val="001A34"/>
          <w:sz w:val="20"/>
          <w:szCs w:val="20"/>
          <w:shd w:val="clear" w:color="auto" w:fill="FFFFFF"/>
          <w:lang w:val="kk-KZ"/>
        </w:rPr>
        <w:t>, Физика. Методика и практика преподавания. - Ростов-на-Дану: Феникс. 2022.-288 с</w:t>
      </w:r>
    </w:p>
    <w:p w:rsidR="00895631" w:rsidRPr="00310F47" w:rsidRDefault="00895631" w:rsidP="008F155C">
      <w:pPr>
        <w:pStyle w:val="a6"/>
        <w:numPr>
          <w:ilvl w:val="0"/>
          <w:numId w:val="113"/>
        </w:numPr>
        <w:tabs>
          <w:tab w:val="left" w:pos="993"/>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color w:val="001A34"/>
          <w:sz w:val="20"/>
          <w:szCs w:val="20"/>
          <w:shd w:val="clear" w:color="auto" w:fill="FFFFFF"/>
          <w:lang w:val="kk-KZ"/>
        </w:rPr>
        <w:t xml:space="preserve">Бушок Г.Ф., Венгер Е.Ф. Методика преподования общей физики в высшей школе. - </w:t>
      </w:r>
      <w:r w:rsidRPr="00310F47">
        <w:rPr>
          <w:rFonts w:ascii="Times New Roman" w:hAnsi="Times New Roman" w:cs="Times New Roman"/>
          <w:color w:val="000000"/>
          <w:sz w:val="20"/>
          <w:szCs w:val="20"/>
          <w:shd w:val="clear" w:color="auto" w:fill="FFFFFF"/>
        </w:rPr>
        <w:t>К</w:t>
      </w:r>
      <w:r w:rsidRPr="00310F47">
        <w:rPr>
          <w:rFonts w:ascii="Times New Roman" w:hAnsi="Times New Roman" w:cs="Times New Roman"/>
          <w:color w:val="000000"/>
          <w:sz w:val="20"/>
          <w:szCs w:val="20"/>
          <w:shd w:val="clear" w:color="auto" w:fill="FFFFFF"/>
          <w:lang w:val="kk-KZ"/>
        </w:rPr>
        <w:t>иев</w:t>
      </w:r>
      <w:r w:rsidRPr="00310F47">
        <w:rPr>
          <w:rFonts w:ascii="Times New Roman" w:hAnsi="Times New Roman" w:cs="Times New Roman"/>
          <w:color w:val="000000"/>
          <w:sz w:val="20"/>
          <w:szCs w:val="20"/>
          <w:shd w:val="clear" w:color="auto" w:fill="FFFFFF"/>
        </w:rPr>
        <w:t>: Наукова думка, 2000. — 415 с.</w:t>
      </w:r>
    </w:p>
    <w:p w:rsidR="00895631" w:rsidRPr="00310F47" w:rsidRDefault="00895631" w:rsidP="008F155C">
      <w:pPr>
        <w:pStyle w:val="a6"/>
        <w:numPr>
          <w:ilvl w:val="0"/>
          <w:numId w:val="113"/>
        </w:numPr>
        <w:tabs>
          <w:tab w:val="left" w:pos="993"/>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color w:val="001A34"/>
          <w:sz w:val="20"/>
          <w:szCs w:val="20"/>
          <w:shd w:val="clear" w:color="auto" w:fill="FFFFFF"/>
          <w:lang w:val="kk-KZ"/>
        </w:rPr>
        <w:t>Организация самостоятельной работы обучающихся:</w:t>
      </w:r>
      <w:r w:rsidRPr="00310F47">
        <w:rPr>
          <w:rFonts w:ascii="Times New Roman" w:hAnsi="Times New Roman" w:cs="Times New Roman"/>
          <w:sz w:val="20"/>
          <w:szCs w:val="20"/>
          <w:lang w:val="kk-KZ"/>
        </w:rPr>
        <w:t xml:space="preserve"> Методическое пособие. под ред Бахишева С.М. – Уральск. РИО 2008. -130с</w:t>
      </w:r>
    </w:p>
    <w:p w:rsidR="00895631" w:rsidRPr="00310F47" w:rsidRDefault="00895631" w:rsidP="008F155C">
      <w:pPr>
        <w:pStyle w:val="a6"/>
        <w:numPr>
          <w:ilvl w:val="0"/>
          <w:numId w:val="113"/>
        </w:numPr>
        <w:tabs>
          <w:tab w:val="left" w:pos="993"/>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Кузьмичева А.Е., Искалиева А.У. Контроль достижении обучаемых по молекулярной физике и термодинамика. РИО ЗКГУ им.Утемисова Уральск, 2013г – 162 с</w:t>
      </w:r>
    </w:p>
    <w:p w:rsidR="00895631" w:rsidRPr="00310F47" w:rsidRDefault="00895631" w:rsidP="008F155C">
      <w:pPr>
        <w:pStyle w:val="a6"/>
        <w:numPr>
          <w:ilvl w:val="0"/>
          <w:numId w:val="113"/>
        </w:numPr>
        <w:tabs>
          <w:tab w:val="left" w:pos="993"/>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Хромой Б.П. Единицы измерения физических величин. - Москва: </w:t>
      </w:r>
      <w:r w:rsidRPr="00310F47">
        <w:rPr>
          <w:rFonts w:ascii="Times New Roman" w:hAnsi="Times New Roman" w:cs="Times New Roman"/>
          <w:color w:val="001A34"/>
          <w:sz w:val="20"/>
          <w:szCs w:val="20"/>
          <w:shd w:val="clear" w:color="auto" w:fill="FFFFFF"/>
        </w:rPr>
        <w:t>«Горячая линия–Телеком»</w:t>
      </w:r>
      <w:r w:rsidRPr="00310F47">
        <w:rPr>
          <w:rFonts w:ascii="Times New Roman" w:hAnsi="Times New Roman" w:cs="Times New Roman"/>
          <w:color w:val="001A34"/>
          <w:sz w:val="20"/>
          <w:szCs w:val="20"/>
          <w:shd w:val="clear" w:color="auto" w:fill="FFFFFF"/>
          <w:lang w:val="kk-KZ"/>
        </w:rPr>
        <w:t>,</w:t>
      </w:r>
      <w:r w:rsidRPr="00310F47">
        <w:rPr>
          <w:rFonts w:ascii="Times New Roman" w:hAnsi="Times New Roman" w:cs="Times New Roman"/>
          <w:color w:val="000000"/>
          <w:sz w:val="20"/>
          <w:szCs w:val="20"/>
          <w:shd w:val="clear" w:color="auto" w:fill="FFFFFF"/>
          <w:lang w:val="kk-KZ"/>
        </w:rPr>
        <w:t xml:space="preserve"> 2019.-150 с</w:t>
      </w:r>
    </w:p>
    <w:p w:rsidR="00895631" w:rsidRPr="00310F47" w:rsidRDefault="00895631" w:rsidP="008F155C">
      <w:pPr>
        <w:pStyle w:val="a6"/>
        <w:numPr>
          <w:ilvl w:val="0"/>
          <w:numId w:val="113"/>
        </w:numPr>
        <w:tabs>
          <w:tab w:val="left" w:pos="993"/>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Ученые, в честь которых назвали единицы измерения  </w:t>
      </w:r>
      <w:hyperlink r:id="rId2006" w:history="1">
        <w:r w:rsidRPr="00310F47">
          <w:rPr>
            <w:rStyle w:val="ab"/>
            <w:rFonts w:ascii="Times New Roman" w:hAnsi="Times New Roman" w:cs="Times New Roman"/>
            <w:sz w:val="20"/>
            <w:szCs w:val="20"/>
            <w:lang w:val="kk-KZ"/>
          </w:rPr>
          <w:t>https://diletant.media/articles/27933745/</w:t>
        </w:r>
      </w:hyperlink>
      <w:r w:rsidRPr="00310F47">
        <w:rPr>
          <w:rFonts w:ascii="Times New Roman" w:hAnsi="Times New Roman" w:cs="Times New Roman"/>
          <w:sz w:val="20"/>
          <w:szCs w:val="20"/>
        </w:rPr>
        <w:t xml:space="preserve"> </w:t>
      </w:r>
    </w:p>
    <w:p w:rsidR="00895631" w:rsidRPr="00310F47" w:rsidRDefault="00895631" w:rsidP="008F155C">
      <w:pPr>
        <w:pStyle w:val="a6"/>
        <w:numPr>
          <w:ilvl w:val="0"/>
          <w:numId w:val="113"/>
        </w:numPr>
        <w:tabs>
          <w:tab w:val="left" w:pos="993"/>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Андрюшечкин С.М., Слухаевский А.С. Многовариантные контрольные работы по физике. – Москва: Школа-прес, 1998.– 96 с. </w:t>
      </w:r>
    </w:p>
    <w:p w:rsidR="00895631" w:rsidRPr="00310F47" w:rsidRDefault="00895631" w:rsidP="008F155C">
      <w:pPr>
        <w:spacing w:after="0" w:line="240" w:lineRule="auto"/>
        <w:ind w:firstLine="567"/>
        <w:jc w:val="both"/>
        <w:rPr>
          <w:rFonts w:ascii="Times New Roman" w:eastAsia="Calibri" w:hAnsi="Times New Roman" w:cs="Times New Roman"/>
          <w:sz w:val="20"/>
          <w:szCs w:val="20"/>
          <w:lang w:val="kk-KZ"/>
        </w:rPr>
      </w:pPr>
    </w:p>
    <w:p w:rsidR="00866A53" w:rsidRPr="00310F47" w:rsidRDefault="00866A53" w:rsidP="008F155C">
      <w:pPr>
        <w:spacing w:after="0" w:line="240" w:lineRule="auto"/>
        <w:ind w:firstLine="567"/>
        <w:rPr>
          <w:rFonts w:ascii="Times New Roman" w:hAnsi="Times New Roman" w:cs="Times New Roman"/>
          <w:b/>
          <w:sz w:val="20"/>
          <w:szCs w:val="20"/>
        </w:rPr>
      </w:pPr>
    </w:p>
    <w:p w:rsidR="00866A53" w:rsidRPr="008F155C" w:rsidRDefault="00866A53" w:rsidP="008F155C">
      <w:pPr>
        <w:tabs>
          <w:tab w:val="left" w:pos="1418"/>
        </w:tabs>
        <w:spacing w:after="0" w:line="240" w:lineRule="auto"/>
        <w:jc w:val="both"/>
        <w:rPr>
          <w:rFonts w:ascii="Times New Roman" w:hAnsi="Times New Roman" w:cs="Times New Roman"/>
          <w:b/>
          <w:sz w:val="20"/>
          <w:szCs w:val="20"/>
          <w:lang w:val="kk-KZ"/>
        </w:rPr>
      </w:pPr>
      <w:r w:rsidRPr="008F155C">
        <w:rPr>
          <w:rFonts w:ascii="Times New Roman" w:hAnsi="Times New Roman" w:cs="Times New Roman"/>
          <w:b/>
          <w:sz w:val="20"/>
          <w:szCs w:val="20"/>
          <w:lang w:val="kk-KZ"/>
        </w:rPr>
        <w:t>ӘОЖ</w:t>
      </w:r>
      <w:r w:rsidR="008F155C">
        <w:rPr>
          <w:rFonts w:ascii="Times New Roman" w:hAnsi="Times New Roman" w:cs="Times New Roman"/>
          <w:b/>
          <w:sz w:val="20"/>
          <w:szCs w:val="20"/>
          <w:lang w:val="kk-KZ"/>
        </w:rPr>
        <w:t xml:space="preserve"> </w:t>
      </w:r>
      <w:r w:rsidRPr="008F155C">
        <w:rPr>
          <w:rFonts w:ascii="Times New Roman" w:hAnsi="Times New Roman" w:cs="Times New Roman"/>
          <w:b/>
          <w:sz w:val="20"/>
          <w:szCs w:val="20"/>
        </w:rPr>
        <w:t>519.813.7</w:t>
      </w:r>
    </w:p>
    <w:p w:rsidR="00866A53" w:rsidRPr="00310F47" w:rsidRDefault="00866A53" w:rsidP="00B615E6">
      <w:pPr>
        <w:spacing w:after="0" w:line="240" w:lineRule="auto"/>
        <w:ind w:firstLine="709"/>
        <w:jc w:val="both"/>
        <w:rPr>
          <w:rFonts w:ascii="Times New Roman" w:hAnsi="Times New Roman" w:cs="Times New Roman"/>
          <w:b/>
          <w:sz w:val="20"/>
          <w:szCs w:val="20"/>
          <w:lang w:val="kk-KZ"/>
        </w:rPr>
      </w:pPr>
    </w:p>
    <w:p w:rsidR="00DA7F01" w:rsidRPr="00310F47" w:rsidRDefault="00DA7F01" w:rsidP="008F155C">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Тайболдина Қ.Р., Тауасар Ж.Ә., Отанбекова Н., Анарбек Ж.</w:t>
      </w:r>
    </w:p>
    <w:p w:rsidR="00866A53" w:rsidRPr="00310F47" w:rsidRDefault="00866A53" w:rsidP="008F155C">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Қазақстан, Абай облысы, Семей қаласы</w:t>
      </w:r>
    </w:p>
    <w:p w:rsidR="00866A53" w:rsidRPr="00310F47" w:rsidRDefault="00866A53" w:rsidP="008F155C">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«Семей қаласының Шәкәрім атындағы университеті»КеАқ</w:t>
      </w:r>
    </w:p>
    <w:p w:rsidR="00DA7F01" w:rsidRPr="00310F47" w:rsidRDefault="00DA7F01" w:rsidP="008F155C">
      <w:pPr>
        <w:spacing w:after="0" w:line="240" w:lineRule="auto"/>
        <w:rPr>
          <w:rFonts w:ascii="Times New Roman" w:hAnsi="Times New Roman" w:cs="Times New Roman"/>
          <w:b/>
          <w:i/>
          <w:sz w:val="20"/>
          <w:szCs w:val="20"/>
          <w:lang w:val="kk-KZ"/>
        </w:rPr>
      </w:pPr>
    </w:p>
    <w:p w:rsidR="00DA7F01" w:rsidRPr="00310F47" w:rsidRDefault="00DA7F01" w:rsidP="008F155C">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МАТЕМАТИКА ПӘНІНЕН ОЛИМПИАДАЛЫҚ ЕСЕПТЕРДІ ШЕШУДЕ АҚПАРТТЫҚ ҚОЛДАНБАЛАРДЫ ПАЙДАЛАНУ</w:t>
      </w:r>
    </w:p>
    <w:p w:rsidR="00866A53" w:rsidRPr="00310F47" w:rsidRDefault="00866A53" w:rsidP="00B615E6">
      <w:pPr>
        <w:pStyle w:val="a5"/>
        <w:spacing w:before="0" w:beforeAutospacing="0" w:after="0" w:afterAutospacing="0"/>
        <w:jc w:val="right"/>
        <w:rPr>
          <w:color w:val="000000"/>
          <w:spacing w:val="-3"/>
          <w:sz w:val="20"/>
          <w:szCs w:val="20"/>
          <w:lang w:val="kk-KZ"/>
        </w:rPr>
      </w:pPr>
    </w:p>
    <w:p w:rsidR="00866A53" w:rsidRPr="00310F47" w:rsidRDefault="00866A53" w:rsidP="00B615E6">
      <w:pPr>
        <w:pStyle w:val="a5"/>
        <w:spacing w:before="0" w:beforeAutospacing="0" w:after="0" w:afterAutospacing="0"/>
        <w:ind w:firstLine="709"/>
        <w:jc w:val="right"/>
        <w:rPr>
          <w:i/>
          <w:color w:val="000000"/>
          <w:spacing w:val="-3"/>
          <w:sz w:val="20"/>
          <w:szCs w:val="20"/>
          <w:lang w:val="kk-KZ"/>
        </w:rPr>
      </w:pPr>
      <w:r w:rsidRPr="00310F47">
        <w:rPr>
          <w:i/>
          <w:color w:val="000000"/>
          <w:spacing w:val="-3"/>
          <w:sz w:val="20"/>
          <w:szCs w:val="20"/>
          <w:lang w:val="kk-KZ"/>
        </w:rPr>
        <w:t>Бүгінгі математика - өндіріс құралы.</w:t>
      </w:r>
    </w:p>
    <w:p w:rsidR="00866A53" w:rsidRPr="00310F47" w:rsidRDefault="00866A53" w:rsidP="00B615E6">
      <w:pPr>
        <w:pStyle w:val="a5"/>
        <w:spacing w:before="0" w:beforeAutospacing="0" w:after="0" w:afterAutospacing="0"/>
        <w:ind w:firstLine="709"/>
        <w:jc w:val="right"/>
        <w:rPr>
          <w:i/>
          <w:color w:val="000000"/>
          <w:spacing w:val="-3"/>
          <w:sz w:val="20"/>
          <w:szCs w:val="20"/>
          <w:lang w:val="kk-KZ"/>
        </w:rPr>
      </w:pPr>
      <w:r w:rsidRPr="00310F47">
        <w:rPr>
          <w:i/>
          <w:color w:val="000000"/>
          <w:spacing w:val="-3"/>
          <w:sz w:val="20"/>
          <w:szCs w:val="20"/>
          <w:lang w:val="kk-KZ"/>
        </w:rPr>
        <w:t>Ө. Сұлтанғазин</w:t>
      </w:r>
    </w:p>
    <w:p w:rsidR="00866A53" w:rsidRPr="00310F47" w:rsidRDefault="00866A53" w:rsidP="00B615E6">
      <w:pPr>
        <w:pStyle w:val="a5"/>
        <w:spacing w:before="0" w:beforeAutospacing="0" w:after="0" w:afterAutospacing="0"/>
        <w:ind w:firstLine="709"/>
        <w:jc w:val="both"/>
        <w:rPr>
          <w:color w:val="000000"/>
          <w:spacing w:val="-3"/>
          <w:sz w:val="20"/>
          <w:szCs w:val="20"/>
          <w:lang w:val="kk-KZ"/>
        </w:rPr>
      </w:pPr>
    </w:p>
    <w:p w:rsidR="00866A53" w:rsidRPr="00310F47" w:rsidRDefault="00866A53" w:rsidP="00B615E6">
      <w:pPr>
        <w:shd w:val="clear" w:color="auto" w:fill="FFFFFF"/>
        <w:spacing w:after="0" w:line="240" w:lineRule="auto"/>
        <w:ind w:firstLine="709"/>
        <w:jc w:val="both"/>
        <w:rPr>
          <w:rFonts w:ascii="Times New Roman" w:eastAsia="Times New Roman" w:hAnsi="Times New Roman" w:cs="Times New Roman"/>
          <w:color w:val="222222"/>
          <w:sz w:val="20"/>
          <w:szCs w:val="20"/>
          <w:lang w:val="kk-KZ" w:eastAsia="ru-RU"/>
        </w:rPr>
      </w:pPr>
      <w:r w:rsidRPr="00310F47">
        <w:rPr>
          <w:rFonts w:ascii="Times New Roman" w:eastAsia="Times New Roman" w:hAnsi="Times New Roman" w:cs="Times New Roman"/>
          <w:bCs/>
          <w:iCs/>
          <w:color w:val="222222"/>
          <w:sz w:val="20"/>
          <w:szCs w:val="20"/>
          <w:lang w:val="kk-KZ" w:eastAsia="ru-RU"/>
        </w:rPr>
        <w:t>Пәндік олимпиада – ғылымның алғашқы басқышы іспеттес. Бала санасына ғылымның алғашқы ізденістерін қалыптастырып қана қоймай, болашақ ғалымдарды ғылымға терең баулитын, жастар қосынының ғылыми логикалық ойлау жүйесінқалыптастыратын ең үлкен әрі тамаша бағдарламалық бәсеке.</w:t>
      </w:r>
      <w:r w:rsidRPr="00310F47">
        <w:rPr>
          <w:rFonts w:ascii="Times New Roman" w:eastAsia="Times New Roman" w:hAnsi="Times New Roman" w:cs="Times New Roman"/>
          <w:color w:val="222222"/>
          <w:sz w:val="20"/>
          <w:szCs w:val="20"/>
          <w:lang w:val="kk-KZ" w:eastAsia="ru-RU"/>
        </w:rPr>
        <w:t xml:space="preserve"> Олимпиада— оқушылардың білім сапасын, орта білім деңгейін және жоғары білімнің өресін бағалайтын негізгі көрсеткіштердің бірі. Білім бәсекеге түскен, ғылым мен техниканың қарыштап дамыған заманда ілім-білімнің терең сырына бала жастан бейімдеу елдің ертеңгі келешегіне жоспарлы дайындық болары хақ.«Біз білекпен сынасқан заманда ешкімге дес бермедік, біліммен жарысар заманда өзгеден кем қалмалық», — деп Абылай ханымыз айтқандай болашақ жастардың ой жүйесінің берік қалыптасуына білікті ұстаздар аянбай еңбек етуі тиіс. «Біз әлемнің алдыңғы елдерімен бәсекелес болу үшін ең алдымен технократтық мемлекетке айналуымыз керек», — дейді математик Асқар Жұмаділдаев. Сондықтан ғылымға терең үңілу қазіргі заманның алғы шарты дейтін болсақ, пән олимпиадасы оның алғашқы баспалдағы болып тұрғаны ақиқат. Пән олимпиадасына дайындық оқушылардың логикалық ойлау деңгейін дамытып қана қоймай, ғылыми көзқарасын қалыптастырып, білімі мен ой жүйесін ұштастыратын тамаша ғылыми ізденіс. Егер оқушыға сапалы және тиянақты білім берілсе, оқушының алғырлығы арта түсіп, оның бойында өзіне деген нық сенімі орнап, биік шыңдарды бағындыра алатын ғылыми тұлға өсіп-жетіледі.Ең бастысы, жүйелі дайындық пен тынымсыз еңбек — пәндік олимпиаданың асқар шыңын бағындыруға қажетті ең негізгі критерий.</w:t>
      </w:r>
    </w:p>
    <w:p w:rsidR="00866A53" w:rsidRPr="00310F47" w:rsidRDefault="00866A53" w:rsidP="00B615E6">
      <w:pPr>
        <w:shd w:val="clear" w:color="auto" w:fill="FFFFFF"/>
        <w:spacing w:after="0" w:line="240" w:lineRule="auto"/>
        <w:ind w:firstLine="709"/>
        <w:jc w:val="both"/>
        <w:rPr>
          <w:rFonts w:ascii="Times New Roman" w:eastAsia="Times New Roman" w:hAnsi="Times New Roman" w:cs="Times New Roman"/>
          <w:color w:val="222222"/>
          <w:sz w:val="20"/>
          <w:szCs w:val="20"/>
          <w:lang w:val="kk-KZ" w:eastAsia="ru-RU"/>
        </w:rPr>
      </w:pPr>
      <w:r w:rsidRPr="00310F47">
        <w:rPr>
          <w:rFonts w:ascii="Times New Roman" w:eastAsia="Times New Roman" w:hAnsi="Times New Roman" w:cs="Times New Roman"/>
          <w:color w:val="222222"/>
          <w:sz w:val="20"/>
          <w:szCs w:val="20"/>
          <w:lang w:val="kk-KZ" w:eastAsia="ru-RU"/>
        </w:rPr>
        <w:t>Пән олимпиадасы мектептегі матемтикалық аппараты жақсы дамыған дарынды балаларды анықтаудың, оларды ғылым жолына бағыттаушы баламасыз жоба. Өйткені дарынды балаларды анықтау мен оларды ғылым баспалдығына тарту еліміздің ертеңгі іргетасын қалау. Дарынды тұлғаларды олимпиадаларға дайындауда олимпиадалық есептердің, логикалық тапсырмалар мен күрделі олимпиадалық сұрақтардың бала логикасының артуына тигізетін көмегі орасан зор. Матемтика пәнінің олимпиадасына оқушыларды дайындау, олардың ғылымға деген құштарлығын арттырады. Сондай-ақ логикасы дамыған, сауатты қазіргі жастардың ғылыми жаңалықтар ашу мүмкіндігі өте жоғары екендігі айдан анық.</w:t>
      </w:r>
    </w:p>
    <w:p w:rsidR="00866A53" w:rsidRPr="00310F47" w:rsidRDefault="00866A53" w:rsidP="00B615E6">
      <w:pPr>
        <w:shd w:val="clear" w:color="auto" w:fill="FFFFFF"/>
        <w:spacing w:after="0" w:line="240" w:lineRule="auto"/>
        <w:ind w:firstLine="709"/>
        <w:jc w:val="both"/>
        <w:rPr>
          <w:rFonts w:ascii="Times New Roman" w:eastAsia="Times New Roman" w:hAnsi="Times New Roman" w:cs="Times New Roman"/>
          <w:color w:val="222222"/>
          <w:sz w:val="20"/>
          <w:szCs w:val="20"/>
          <w:lang w:val="kk-KZ" w:eastAsia="ru-RU"/>
        </w:rPr>
      </w:pPr>
      <w:r w:rsidRPr="00310F47">
        <w:rPr>
          <w:rFonts w:ascii="Times New Roman" w:eastAsia="Times New Roman" w:hAnsi="Times New Roman" w:cs="Times New Roman"/>
          <w:bCs/>
          <w:iCs/>
          <w:color w:val="222222"/>
          <w:sz w:val="20"/>
          <w:szCs w:val="20"/>
          <w:lang w:val="kk-KZ" w:eastAsia="ru-RU"/>
        </w:rPr>
        <w:t xml:space="preserve">Математикалық </w:t>
      </w:r>
      <w:r w:rsidRPr="00310F47">
        <w:rPr>
          <w:rFonts w:ascii="Times New Roman" w:eastAsia="Times New Roman" w:hAnsi="Times New Roman" w:cs="Times New Roman"/>
          <w:color w:val="222222"/>
          <w:sz w:val="20"/>
          <w:szCs w:val="20"/>
          <w:lang w:val="kk-KZ" w:eastAsia="ru-RU"/>
        </w:rPr>
        <w:t>олимпиадалартек оқушылардың ғана емес ұстаздардың да деңгейін арттырып, олардың білімін сапалы түрде нығайтады. Оқушының матемтикалық сауаттылығы артқан сайын, сәйкесінше ұстазының да деңгейі жоғарылап, кәсіби білімі басқалардан озық алда тұрары кәміл.</w:t>
      </w:r>
    </w:p>
    <w:p w:rsidR="00866A53" w:rsidRPr="00310F47" w:rsidRDefault="00866A53" w:rsidP="00B615E6">
      <w:pPr>
        <w:shd w:val="clear" w:color="auto" w:fill="FFFFFF"/>
        <w:spacing w:after="0" w:line="240" w:lineRule="auto"/>
        <w:ind w:firstLine="709"/>
        <w:jc w:val="both"/>
        <w:rPr>
          <w:rFonts w:ascii="Times New Roman" w:eastAsia="Times New Roman" w:hAnsi="Times New Roman" w:cs="Times New Roman"/>
          <w:color w:val="222222"/>
          <w:sz w:val="20"/>
          <w:szCs w:val="20"/>
          <w:lang w:val="kk-KZ" w:eastAsia="ru-RU"/>
        </w:rPr>
      </w:pPr>
      <w:r w:rsidRPr="00310F47">
        <w:rPr>
          <w:rFonts w:ascii="Times New Roman" w:eastAsia="Times New Roman" w:hAnsi="Times New Roman" w:cs="Times New Roman"/>
          <w:color w:val="222222"/>
          <w:sz w:val="20"/>
          <w:szCs w:val="20"/>
          <w:lang w:val="kk-KZ" w:eastAsia="ru-RU"/>
        </w:rPr>
        <w:t xml:space="preserve">XXI ғасыр ақпараттық соғыс дәуірі екенін ескерсек, математикалық олимпиаданы өткізу барысында қазіргі қолданбаларды пайдалану бір жағынан тиімді. Мысалға, Quizizz қолданбасы. Бұл қолданба мұғалімдер үшін де таптырмас тиімді құрал. Себебі, қазіргі заманда барлық оқушыда ұялы телефон бар екендігі бәрімізге мәлім. Олай болса, осындай жүйелі жасалған қолданба арқылы </w:t>
      </w:r>
      <w:r w:rsidRPr="00310F47">
        <w:rPr>
          <w:rFonts w:ascii="Times New Roman" w:eastAsia="Times New Roman" w:hAnsi="Times New Roman" w:cs="Times New Roman"/>
          <w:color w:val="222222"/>
          <w:sz w:val="20"/>
          <w:szCs w:val="20"/>
          <w:lang w:val="kk-KZ" w:eastAsia="ru-RU"/>
        </w:rPr>
        <w:lastRenderedPageBreak/>
        <w:t>оқушылардың матемтикалық сауаттылығы артып, сабақ барысында қолдану баланың  ой деңгейінің шыңдала түсуіне септігін тигізеді.</w:t>
      </w:r>
    </w:p>
    <w:p w:rsidR="00866A53" w:rsidRPr="00310F47" w:rsidRDefault="00866A53" w:rsidP="00B615E6">
      <w:pPr>
        <w:shd w:val="clear" w:color="auto" w:fill="FFFFFF"/>
        <w:spacing w:after="0" w:line="240" w:lineRule="auto"/>
        <w:jc w:val="both"/>
        <w:rPr>
          <w:rFonts w:ascii="Times New Roman" w:eastAsia="Times New Roman" w:hAnsi="Times New Roman" w:cs="Times New Roman"/>
          <w:color w:val="222222"/>
          <w:sz w:val="20"/>
          <w:szCs w:val="20"/>
          <w:lang w:val="kk-KZ" w:eastAsia="ru-RU"/>
        </w:rPr>
      </w:pPr>
      <w:r w:rsidRPr="00310F47">
        <w:rPr>
          <w:rFonts w:ascii="Times New Roman" w:hAnsi="Times New Roman" w:cs="Times New Roman"/>
          <w:noProof/>
          <w:sz w:val="20"/>
          <w:szCs w:val="20"/>
          <w:lang w:eastAsia="ru-RU"/>
        </w:rPr>
        <w:drawing>
          <wp:inline distT="0" distB="0" distL="0" distR="0">
            <wp:extent cx="2674189" cy="1854680"/>
            <wp:effectExtent l="0" t="0" r="0" b="0"/>
            <wp:docPr id="229" name="Рисунок 1" descr="Интерактивная образовательная платформа Quizizz привлекла $31,5 млн -  StartupReviews.r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Интерактивная образовательная платформа Quizizz привлекла $31,5 млн -  StartupReviews.ru"/>
                    <pic:cNvPicPr>
                      <a:picLocks noChangeAspect="1" noChangeArrowheads="1"/>
                    </pic:cNvPicPr>
                  </pic:nvPicPr>
                  <pic:blipFill>
                    <a:blip r:embed="rId2007"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83325" cy="1861016"/>
                    </a:xfrm>
                    <a:prstGeom prst="rect">
                      <a:avLst/>
                    </a:prstGeom>
                    <a:noFill/>
                    <a:ln>
                      <a:noFill/>
                    </a:ln>
                  </pic:spPr>
                </pic:pic>
              </a:graphicData>
            </a:graphic>
          </wp:inline>
        </w:drawing>
      </w:r>
      <w:r w:rsidRPr="00310F47">
        <w:rPr>
          <w:rFonts w:ascii="Times New Roman" w:hAnsi="Times New Roman" w:cs="Times New Roman"/>
          <w:noProof/>
          <w:sz w:val="20"/>
          <w:szCs w:val="20"/>
          <w:lang w:eastAsia="ru-RU"/>
        </w:rPr>
        <w:drawing>
          <wp:inline distT="0" distB="0" distL="0" distR="0">
            <wp:extent cx="2820837" cy="1854680"/>
            <wp:effectExtent l="0" t="0" r="0" b="0"/>
            <wp:docPr id="230" name="Рисунок 2" descr="Quizizz | AWS Public Sector Bl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Quizizz | AWS Public Sector Blog"/>
                    <pic:cNvPicPr>
                      <a:picLocks noChangeAspect="1" noChangeArrowheads="1"/>
                    </pic:cNvPicPr>
                  </pic:nvPicPr>
                  <pic:blipFill>
                    <a:blip r:embed="rId2008"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26816" cy="1858611"/>
                    </a:xfrm>
                    <a:prstGeom prst="rect">
                      <a:avLst/>
                    </a:prstGeom>
                    <a:noFill/>
                    <a:ln>
                      <a:noFill/>
                    </a:ln>
                  </pic:spPr>
                </pic:pic>
              </a:graphicData>
            </a:graphic>
          </wp:inline>
        </w:drawing>
      </w:r>
    </w:p>
    <w:p w:rsidR="00866A53" w:rsidRPr="00310F47" w:rsidRDefault="00866A53" w:rsidP="00B615E6">
      <w:pPr>
        <w:shd w:val="clear" w:color="auto" w:fill="FFFFFF"/>
        <w:spacing w:after="0" w:line="240" w:lineRule="auto"/>
        <w:jc w:val="both"/>
        <w:rPr>
          <w:rFonts w:ascii="Times New Roman" w:eastAsia="Times New Roman" w:hAnsi="Times New Roman" w:cs="Times New Roman"/>
          <w:color w:val="222222"/>
          <w:sz w:val="20"/>
          <w:szCs w:val="20"/>
          <w:lang w:val="kk-KZ" w:eastAsia="ru-RU"/>
        </w:rPr>
      </w:pPr>
    </w:p>
    <w:p w:rsidR="00866A53" w:rsidRPr="00310F47" w:rsidRDefault="00866A53" w:rsidP="00B615E6">
      <w:pPr>
        <w:shd w:val="clear" w:color="auto" w:fill="FFFFFF"/>
        <w:spacing w:after="0" w:line="240" w:lineRule="auto"/>
        <w:ind w:firstLine="709"/>
        <w:jc w:val="both"/>
        <w:rPr>
          <w:rFonts w:ascii="Times New Roman" w:eastAsia="Times New Roman" w:hAnsi="Times New Roman" w:cs="Times New Roman"/>
          <w:color w:val="222222"/>
          <w:sz w:val="20"/>
          <w:szCs w:val="20"/>
          <w:lang w:val="kk-KZ" w:eastAsia="ru-RU"/>
        </w:rPr>
      </w:pPr>
      <w:r w:rsidRPr="00310F47">
        <w:rPr>
          <w:rFonts w:ascii="Times New Roman" w:eastAsia="Times New Roman" w:hAnsi="Times New Roman" w:cs="Times New Roman"/>
          <w:color w:val="222222"/>
          <w:sz w:val="20"/>
          <w:szCs w:val="20"/>
          <w:lang w:val="kk-KZ" w:eastAsia="ru-RU"/>
        </w:rPr>
        <w:t>Мысал келтірелік:</w:t>
      </w:r>
    </w:p>
    <w:p w:rsidR="00866A53" w:rsidRPr="00310F47" w:rsidRDefault="00866A53" w:rsidP="00B615E6">
      <w:pPr>
        <w:spacing w:after="0" w:line="240" w:lineRule="auto"/>
        <w:ind w:firstLine="709"/>
        <w:jc w:val="both"/>
        <w:rPr>
          <w:rFonts w:ascii="Times New Roman" w:hAnsi="Times New Roman" w:cs="Times New Roman"/>
          <w:b/>
          <w:sz w:val="20"/>
          <w:szCs w:val="20"/>
          <w:lang w:val="kk-KZ"/>
        </w:rPr>
      </w:pPr>
      <w:r w:rsidRPr="00310F47">
        <w:rPr>
          <w:rFonts w:ascii="Times New Roman" w:hAnsi="Times New Roman" w:cs="Times New Roman"/>
          <w:b/>
          <w:sz w:val="20"/>
          <w:szCs w:val="20"/>
          <w:lang w:val="kk-KZ"/>
        </w:rPr>
        <w:t>5-сынып оқушыларына арналған математика пәнінен олимпиада есептері</w:t>
      </w:r>
    </w:p>
    <w:p w:rsidR="00866A53" w:rsidRPr="00310F47" w:rsidRDefault="00866A53" w:rsidP="008F155C">
      <w:pPr>
        <w:pStyle w:val="a6"/>
        <w:numPr>
          <w:ilvl w:val="0"/>
          <w:numId w:val="87"/>
        </w:numPr>
        <w:tabs>
          <w:tab w:val="left" w:pos="993"/>
        </w:tabs>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Теңдеуді шешіңіз: </w:t>
      </w:r>
      <w:r w:rsidRPr="00310F47">
        <w:rPr>
          <w:rFonts w:ascii="Times New Roman" w:hAnsi="Times New Roman" w:cs="Times New Roman"/>
          <w:position w:val="-10"/>
          <w:sz w:val="20"/>
          <w:szCs w:val="20"/>
          <w:lang w:val="kk-KZ"/>
        </w:rPr>
        <w:object w:dxaOrig="2180" w:dyaOrig="320">
          <v:shape id="_x0000_i1979" type="#_x0000_t75" style="width:108pt;height:15.75pt" o:ole="">
            <v:imagedata r:id="rId2009" o:title=""/>
          </v:shape>
          <o:OLEObject Type="Embed" ProgID="Equation.3" ShapeID="_x0000_i1979" DrawAspect="Content" ObjectID="_1734341648" r:id="rId2010"/>
        </w:object>
      </w:r>
    </w:p>
    <w:p w:rsidR="00866A53" w:rsidRPr="00310F47" w:rsidRDefault="00866A53" w:rsidP="008F155C">
      <w:pPr>
        <w:pStyle w:val="a6"/>
        <w:numPr>
          <w:ilvl w:val="0"/>
          <w:numId w:val="88"/>
        </w:numPr>
        <w:tabs>
          <w:tab w:val="left" w:pos="993"/>
        </w:tabs>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en-US"/>
        </w:rPr>
        <w:t>19</w:t>
      </w:r>
    </w:p>
    <w:p w:rsidR="00866A53" w:rsidRPr="00310F47" w:rsidRDefault="00866A53" w:rsidP="008F155C">
      <w:pPr>
        <w:pStyle w:val="a6"/>
        <w:numPr>
          <w:ilvl w:val="0"/>
          <w:numId w:val="88"/>
        </w:numPr>
        <w:tabs>
          <w:tab w:val="left" w:pos="993"/>
        </w:tabs>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en-US"/>
        </w:rPr>
        <w:t>20</w:t>
      </w:r>
    </w:p>
    <w:p w:rsidR="00866A53" w:rsidRPr="00310F47" w:rsidRDefault="00866A53" w:rsidP="008F155C">
      <w:pPr>
        <w:pStyle w:val="a6"/>
        <w:numPr>
          <w:ilvl w:val="0"/>
          <w:numId w:val="88"/>
        </w:numPr>
        <w:tabs>
          <w:tab w:val="left" w:pos="993"/>
        </w:tabs>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en-US"/>
        </w:rPr>
        <w:t>21</w:t>
      </w:r>
    </w:p>
    <w:p w:rsidR="00866A53" w:rsidRPr="00310F47" w:rsidRDefault="00866A53" w:rsidP="008F155C">
      <w:pPr>
        <w:pStyle w:val="a6"/>
        <w:numPr>
          <w:ilvl w:val="0"/>
          <w:numId w:val="88"/>
        </w:numPr>
        <w:tabs>
          <w:tab w:val="left" w:pos="993"/>
        </w:tabs>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en-US"/>
        </w:rPr>
        <w:t>22</w:t>
      </w:r>
    </w:p>
    <w:p w:rsidR="00866A53" w:rsidRPr="00310F47" w:rsidRDefault="00866A53" w:rsidP="008F155C">
      <w:pPr>
        <w:pStyle w:val="a6"/>
        <w:numPr>
          <w:ilvl w:val="0"/>
          <w:numId w:val="87"/>
        </w:numPr>
        <w:tabs>
          <w:tab w:val="left" w:pos="993"/>
        </w:tabs>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Қаламқас бір сан ойлады, Осы санға 5 санын қосты. Шыққан санды 9-ға бөліп, 4-ке көбейтті. Одан 6-ны азайтып, 7-ге бөлгенде, 2 саны шықты. Қаламқас бастапқыда қандай сан ойлады?</w:t>
      </w:r>
    </w:p>
    <w:p w:rsidR="00866A53" w:rsidRPr="00310F47" w:rsidRDefault="00866A53" w:rsidP="008F155C">
      <w:pPr>
        <w:pStyle w:val="a6"/>
        <w:numPr>
          <w:ilvl w:val="0"/>
          <w:numId w:val="89"/>
        </w:numPr>
        <w:tabs>
          <w:tab w:val="left" w:pos="993"/>
        </w:tabs>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en-US"/>
        </w:rPr>
        <w:t>39</w:t>
      </w:r>
    </w:p>
    <w:p w:rsidR="00866A53" w:rsidRPr="00310F47" w:rsidRDefault="00866A53" w:rsidP="008F155C">
      <w:pPr>
        <w:pStyle w:val="a6"/>
        <w:numPr>
          <w:ilvl w:val="0"/>
          <w:numId w:val="89"/>
        </w:numPr>
        <w:tabs>
          <w:tab w:val="left" w:pos="993"/>
        </w:tabs>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en-US"/>
        </w:rPr>
        <w:t>38</w:t>
      </w:r>
    </w:p>
    <w:p w:rsidR="00866A53" w:rsidRPr="00310F47" w:rsidRDefault="00866A53" w:rsidP="008F155C">
      <w:pPr>
        <w:pStyle w:val="a6"/>
        <w:numPr>
          <w:ilvl w:val="0"/>
          <w:numId w:val="89"/>
        </w:numPr>
        <w:tabs>
          <w:tab w:val="left" w:pos="993"/>
        </w:tabs>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en-US"/>
        </w:rPr>
        <w:t>41</w:t>
      </w:r>
    </w:p>
    <w:p w:rsidR="00866A53" w:rsidRPr="00310F47" w:rsidRDefault="00866A53" w:rsidP="008F155C">
      <w:pPr>
        <w:pStyle w:val="a6"/>
        <w:numPr>
          <w:ilvl w:val="0"/>
          <w:numId w:val="89"/>
        </w:numPr>
        <w:tabs>
          <w:tab w:val="left" w:pos="993"/>
        </w:tabs>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en-US"/>
        </w:rPr>
        <w:t>40</w:t>
      </w:r>
    </w:p>
    <w:p w:rsidR="00866A53" w:rsidRPr="00310F47" w:rsidRDefault="00866A53" w:rsidP="008F155C">
      <w:pPr>
        <w:pStyle w:val="a6"/>
        <w:numPr>
          <w:ilvl w:val="0"/>
          <w:numId w:val="87"/>
        </w:numPr>
        <w:tabs>
          <w:tab w:val="left" w:pos="993"/>
        </w:tabs>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Назерке мен Алима екеуінің салмақтарының қосындысы 82 кг, Назерке мен Ақмарал екеуі бірге 83 кг, Алима мен Ақмарал 85 кг. Үшеуінің салмақтарының қосындысы қанша?</w:t>
      </w:r>
    </w:p>
    <w:p w:rsidR="00866A53" w:rsidRPr="00310F47" w:rsidRDefault="00866A53" w:rsidP="008F155C">
      <w:pPr>
        <w:pStyle w:val="a6"/>
        <w:numPr>
          <w:ilvl w:val="0"/>
          <w:numId w:val="90"/>
        </w:numPr>
        <w:tabs>
          <w:tab w:val="left" w:pos="993"/>
        </w:tabs>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125</w:t>
      </w:r>
    </w:p>
    <w:p w:rsidR="00866A53" w:rsidRPr="00310F47" w:rsidRDefault="00866A53" w:rsidP="008F155C">
      <w:pPr>
        <w:pStyle w:val="a6"/>
        <w:numPr>
          <w:ilvl w:val="0"/>
          <w:numId w:val="90"/>
        </w:numPr>
        <w:tabs>
          <w:tab w:val="left" w:pos="993"/>
        </w:tabs>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124</w:t>
      </w:r>
    </w:p>
    <w:p w:rsidR="00866A53" w:rsidRPr="00310F47" w:rsidRDefault="00866A53" w:rsidP="008F155C">
      <w:pPr>
        <w:pStyle w:val="a6"/>
        <w:numPr>
          <w:ilvl w:val="0"/>
          <w:numId w:val="90"/>
        </w:numPr>
        <w:tabs>
          <w:tab w:val="left" w:pos="993"/>
        </w:tabs>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123</w:t>
      </w:r>
    </w:p>
    <w:p w:rsidR="00866A53" w:rsidRPr="00310F47" w:rsidRDefault="00866A53" w:rsidP="008F155C">
      <w:pPr>
        <w:pStyle w:val="a6"/>
        <w:numPr>
          <w:ilvl w:val="0"/>
          <w:numId w:val="90"/>
        </w:numPr>
        <w:tabs>
          <w:tab w:val="left" w:pos="993"/>
        </w:tabs>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120</w:t>
      </w:r>
    </w:p>
    <w:p w:rsidR="00866A53" w:rsidRPr="00310F47" w:rsidRDefault="00866A53" w:rsidP="00B615E6">
      <w:pPr>
        <w:pStyle w:val="a6"/>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Осы сынды есептерді жоғарыда атап өткен қолданбаға енгізу арқылы тест түрінде оқушылардың математикалық, логикалық сауаттылығын анықтауымызға болады. Бұл қолданба көп уақытты алмайды, сондықтан ұстаздарымыз үшін оқушыларды олимпиадаға іріктеп алар сәтте өте жақсы көмекші құрал бола алады. Кез келген уақытта қолданбада тест құрап, оқушыларға сілтеме түрінде жіберсеңіз бұл олардың сөзсіз сабаққа деген ынтасын арттырады. Сонымен қатар көп уақытты да алмайды. Оқушылар онлайн олимпиадан өту барысында түсінбеген сұрақтар болса тағы да көмекке АКТ-ны қолданамыз. TikTok, YouTube қолданбаларын пайдалану бұл сұрақтың шешімі бола алады. Неге десеңіз, бұл қолданбаларда канал ашу арқылы жаңағы есептерді түсіндіріп сала аласыз (пайдаланылған әдебиеттердегі сілтемеде мысал көрсетілген). Оқушылар бос уақытында есептің жауабын қарап, түсініп кез келген уақытта қайтадан көре алады. Бұл ұстаздың да уақытын да үнемдейді. Ойлап қарасақ, оқушылардың барлығы интернет желісінде отырады. Осындай олимпиадалық есептердің шешуін желілерге салып қойсақ, оқушылар оны көруге тырысады. Сонда өз көздерімен көре отырып, пәнге деген қызығушылығы артады. Жалпы, математикалық олимпиада логикалық ойды талап етеді. Оған мына конкурстық есептер мысал бола алады.</w:t>
      </w:r>
    </w:p>
    <w:p w:rsidR="00866A53" w:rsidRPr="00310F47" w:rsidRDefault="00866A53" w:rsidP="00B615E6">
      <w:pPr>
        <w:pStyle w:val="a6"/>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b/>
          <w:sz w:val="20"/>
          <w:szCs w:val="20"/>
          <w:u w:val="single"/>
          <w:lang w:val="kk-KZ"/>
        </w:rPr>
        <w:t xml:space="preserve">1-мысал. </w:t>
      </w:r>
      <w:r w:rsidRPr="00310F47">
        <w:rPr>
          <w:rFonts w:ascii="Times New Roman" w:hAnsi="Times New Roman" w:cs="Times New Roman"/>
          <w:sz w:val="20"/>
          <w:szCs w:val="20"/>
          <w:lang w:val="kk-KZ"/>
        </w:rPr>
        <w:t>Әжесінің жасы да қанша болса, немересіне де сонша ай болды.Әжесі мен немересіне бірге жыл болса, әжесінің және немересінің жасын табыңыз.</w:t>
      </w:r>
    </w:p>
    <w:p w:rsidR="00866A53" w:rsidRPr="00310F47" w:rsidRDefault="00866A53" w:rsidP="00B615E6">
      <w:pPr>
        <w:pStyle w:val="a6"/>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b/>
          <w:sz w:val="20"/>
          <w:szCs w:val="20"/>
          <w:u w:val="single"/>
          <w:lang w:val="kk-KZ"/>
        </w:rPr>
        <w:t>2-мысал.</w:t>
      </w:r>
      <w:r w:rsidRPr="00310F47">
        <w:rPr>
          <w:rFonts w:ascii="Times New Roman" w:hAnsi="Times New Roman" w:cs="Times New Roman"/>
          <w:sz w:val="20"/>
          <w:szCs w:val="20"/>
          <w:lang w:val="kk-KZ"/>
        </w:rPr>
        <w:t>Крит аралының тұрғыны былай депті: “Барлық криттіктер-өтірікшілер”. Бұл тұжырым дұрыс па, қате ма?</w:t>
      </w:r>
    </w:p>
    <w:p w:rsidR="00866A53" w:rsidRPr="00310F47" w:rsidRDefault="00866A53" w:rsidP="00B615E6">
      <w:pPr>
        <w:pStyle w:val="a6"/>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b/>
          <w:sz w:val="20"/>
          <w:szCs w:val="20"/>
          <w:u w:val="single"/>
          <w:lang w:val="kk-KZ"/>
        </w:rPr>
        <w:t>3-мысал</w:t>
      </w:r>
      <w:r w:rsidRPr="00310F47">
        <w:rPr>
          <w:rFonts w:ascii="Times New Roman" w:hAnsi="Times New Roman" w:cs="Times New Roman"/>
          <w:sz w:val="20"/>
          <w:szCs w:val="20"/>
          <w:lang w:val="kk-KZ"/>
        </w:rPr>
        <w:t>Қоянның мамасы өзінің 7 баласына әр түрлі өлшемді 7 барабан мен 7 пар әр түрлі ұзындықтағы таяқша сатып алды. Егер бір баласы өз бауырларынан қарағанда барабанының үлкен және таяқшаларының да ұзын екенін көрсе, ол барабанды соққанда қатты дыбыс шығады. Қанша бала барабанды қатты соға алады?</w:t>
      </w:r>
    </w:p>
    <w:p w:rsidR="00866A53" w:rsidRPr="00310F47" w:rsidRDefault="00866A53" w:rsidP="00B615E6">
      <w:pPr>
        <w:pStyle w:val="a6"/>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b/>
          <w:sz w:val="20"/>
          <w:szCs w:val="20"/>
          <w:u w:val="single"/>
          <w:lang w:val="kk-KZ"/>
        </w:rPr>
        <w:t xml:space="preserve">4-мысал. </w:t>
      </w:r>
      <w:r w:rsidRPr="00310F47">
        <w:rPr>
          <w:rFonts w:ascii="Times New Roman" w:hAnsi="Times New Roman" w:cs="Times New Roman"/>
          <w:sz w:val="20"/>
          <w:szCs w:val="20"/>
          <w:lang w:val="kk-KZ"/>
        </w:rPr>
        <w:t>16 оқушы дөңгелек үстелде отыр. Олардың тең жартысынан көбі қыздар. 2 қыз баланың бір-біріне қарама-қарсы отырғанын дәлелдеңіз.</w:t>
      </w:r>
    </w:p>
    <w:p w:rsidR="00866A53" w:rsidRPr="00310F47" w:rsidRDefault="00866A53" w:rsidP="00B615E6">
      <w:pPr>
        <w:tabs>
          <w:tab w:val="left" w:pos="2623"/>
        </w:tabs>
        <w:spacing w:after="0" w:line="240" w:lineRule="auto"/>
        <w:ind w:firstLine="709"/>
        <w:jc w:val="both"/>
        <w:rPr>
          <w:rFonts w:ascii="Times New Roman" w:eastAsia="Times New Roman" w:hAnsi="Times New Roman" w:cs="Times New Roman"/>
          <w:color w:val="222222"/>
          <w:sz w:val="20"/>
          <w:szCs w:val="20"/>
          <w:lang w:val="kk-KZ" w:eastAsia="ru-RU"/>
        </w:rPr>
      </w:pPr>
      <w:r w:rsidRPr="00310F47">
        <w:rPr>
          <w:rFonts w:ascii="Times New Roman" w:hAnsi="Times New Roman" w:cs="Times New Roman"/>
          <w:b/>
          <w:sz w:val="20"/>
          <w:szCs w:val="20"/>
          <w:u w:val="single"/>
          <w:lang w:val="kk-KZ"/>
        </w:rPr>
        <w:t xml:space="preserve">5-мысал. </w:t>
      </w:r>
      <w:r w:rsidRPr="00310F47">
        <w:rPr>
          <w:rFonts w:ascii="Times New Roman" w:hAnsi="Times New Roman" w:cs="Times New Roman"/>
          <w:sz w:val="20"/>
          <w:szCs w:val="20"/>
          <w:lang w:val="kk-KZ"/>
        </w:rPr>
        <w:t>Мектеп</w:t>
      </w:r>
      <w:r w:rsidRPr="00310F47">
        <w:rPr>
          <w:rFonts w:ascii="Times New Roman" w:eastAsia="Times New Roman" w:hAnsi="Times New Roman" w:cs="Times New Roman"/>
          <w:color w:val="222222"/>
          <w:sz w:val="20"/>
          <w:szCs w:val="20"/>
          <w:lang w:val="kk-KZ" w:eastAsia="ru-RU"/>
        </w:rPr>
        <w:t>те 3 оқушы асханадан 14 бәліш сатып алды. Асқар Арманнан екі есе аз  бәліш алды, ал Жарқын Асқардан көбірек, бірақ Арманнан азырақ бәліш алды. Әр оқушы қанша бәліштен алды?</w:t>
      </w:r>
    </w:p>
    <w:p w:rsidR="00866A53" w:rsidRPr="00310F47" w:rsidRDefault="00866A53" w:rsidP="00B615E6">
      <w:pPr>
        <w:tabs>
          <w:tab w:val="left" w:pos="2623"/>
        </w:tabs>
        <w:spacing w:after="0" w:line="240" w:lineRule="auto"/>
        <w:ind w:firstLine="709"/>
        <w:jc w:val="both"/>
        <w:rPr>
          <w:rFonts w:ascii="Times New Roman" w:eastAsia="Times New Roman" w:hAnsi="Times New Roman" w:cs="Times New Roman"/>
          <w:color w:val="222222"/>
          <w:sz w:val="20"/>
          <w:szCs w:val="20"/>
          <w:lang w:val="kk-KZ" w:eastAsia="ru-RU"/>
        </w:rPr>
      </w:pPr>
      <w:r w:rsidRPr="00310F47">
        <w:rPr>
          <w:rFonts w:ascii="Times New Roman" w:hAnsi="Times New Roman" w:cs="Times New Roman"/>
          <w:sz w:val="20"/>
          <w:szCs w:val="20"/>
          <w:lang w:val="kk-KZ"/>
        </w:rPr>
        <w:lastRenderedPageBreak/>
        <w:t xml:space="preserve">Берілген мысалдардағы есептердің барлығы логиканы қажет ететін стандартты емес есептер. Осы сынды есептерді күнделікті тест түрінде оқушыларға бере отырып, оларды олимпиадаға дайындауға да болады. </w:t>
      </w:r>
    </w:p>
    <w:p w:rsidR="00866A53" w:rsidRPr="00310F47" w:rsidRDefault="00866A53" w:rsidP="00B615E6">
      <w:pPr>
        <w:tabs>
          <w:tab w:val="left" w:pos="2623"/>
        </w:tabs>
        <w:spacing w:after="0" w:line="240" w:lineRule="auto"/>
        <w:jc w:val="both"/>
        <w:rPr>
          <w:rFonts w:ascii="Times New Roman" w:eastAsia="Times New Roman" w:hAnsi="Times New Roman" w:cs="Times New Roman"/>
          <w:color w:val="222222"/>
          <w:sz w:val="20"/>
          <w:szCs w:val="20"/>
          <w:lang w:val="en-US" w:eastAsia="ru-RU"/>
        </w:rPr>
      </w:pPr>
      <w:r w:rsidRPr="00310F47">
        <w:rPr>
          <w:rFonts w:ascii="Times New Roman" w:eastAsia="Times New Roman" w:hAnsi="Times New Roman" w:cs="Times New Roman"/>
          <w:noProof/>
          <w:color w:val="222222"/>
          <w:sz w:val="20"/>
          <w:szCs w:val="20"/>
          <w:lang w:eastAsia="ru-RU"/>
        </w:rPr>
        <w:drawing>
          <wp:inline distT="0" distB="0" distL="0" distR="0">
            <wp:extent cx="1759716" cy="2638010"/>
            <wp:effectExtent l="19050" t="0" r="0" b="0"/>
            <wp:docPr id="231" name="Рисунок 4" descr="C:\Users\HP\AppData\Local\Microsoft\Windows\INetCache\Content.Word\75bcc5b1-d21d-4b19-b026-412a4c7a1e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HP\AppData\Local\Microsoft\Windows\INetCache\Content.Word\75bcc5b1-d21d-4b19-b026-412a4c7a1eda.jpg"/>
                    <pic:cNvPicPr>
                      <a:picLocks noChangeAspect="1" noChangeArrowheads="1"/>
                    </pic:cNvPicPr>
                  </pic:nvPicPr>
                  <pic:blipFill>
                    <a:blip r:embed="rId2011"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57430" cy="2634583"/>
                    </a:xfrm>
                    <a:prstGeom prst="rect">
                      <a:avLst/>
                    </a:prstGeom>
                    <a:noFill/>
                    <a:ln>
                      <a:noFill/>
                    </a:ln>
                  </pic:spPr>
                </pic:pic>
              </a:graphicData>
            </a:graphic>
          </wp:inline>
        </w:drawing>
      </w:r>
      <w:r w:rsidRPr="00310F47">
        <w:rPr>
          <w:rFonts w:ascii="Times New Roman" w:eastAsia="Times New Roman" w:hAnsi="Times New Roman" w:cs="Times New Roman"/>
          <w:noProof/>
          <w:color w:val="222222"/>
          <w:sz w:val="20"/>
          <w:szCs w:val="20"/>
          <w:lang w:eastAsia="ru-RU"/>
        </w:rPr>
        <w:drawing>
          <wp:inline distT="0" distB="0" distL="0" distR="0">
            <wp:extent cx="1845262" cy="2674188"/>
            <wp:effectExtent l="19050" t="0" r="2588" b="0"/>
            <wp:docPr id="233" name="Рисунок 5" descr="C:\Users\HP\AppData\Local\Microsoft\Windows\INetCache\Content.Word\4029e5d6-0fc2-45b6-83f8-044a67013aa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HP\AppData\Local\Microsoft\Windows\INetCache\Content.Word\4029e5d6-0fc2-45b6-83f8-044a67013aa8.jpg"/>
                    <pic:cNvPicPr>
                      <a:picLocks noChangeAspect="1" noChangeArrowheads="1"/>
                    </pic:cNvPicPr>
                  </pic:nvPicPr>
                  <pic:blipFill>
                    <a:blip r:embed="rId2012"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46350" cy="2675765"/>
                    </a:xfrm>
                    <a:prstGeom prst="rect">
                      <a:avLst/>
                    </a:prstGeom>
                    <a:noFill/>
                    <a:ln>
                      <a:noFill/>
                    </a:ln>
                  </pic:spPr>
                </pic:pic>
              </a:graphicData>
            </a:graphic>
          </wp:inline>
        </w:drawing>
      </w:r>
      <w:r w:rsidRPr="00310F47">
        <w:rPr>
          <w:rFonts w:ascii="Times New Roman" w:eastAsia="Times New Roman" w:hAnsi="Times New Roman" w:cs="Times New Roman"/>
          <w:noProof/>
          <w:color w:val="222222"/>
          <w:sz w:val="20"/>
          <w:szCs w:val="20"/>
          <w:lang w:eastAsia="ru-RU"/>
        </w:rPr>
        <w:drawing>
          <wp:inline distT="0" distB="0" distL="0" distR="0">
            <wp:extent cx="2042663" cy="2685556"/>
            <wp:effectExtent l="19050" t="0" r="0" b="0"/>
            <wp:docPr id="452" name="Рисунок 452" descr="4f90bf83-ab8d-4c4c-8e6d-c5d65b53f9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2" descr="4f90bf83-ab8d-4c4c-8e6d-c5d65b53f9be"/>
                    <pic:cNvPicPr>
                      <a:picLocks noChangeAspect="1" noChangeArrowheads="1"/>
                    </pic:cNvPicPr>
                  </pic:nvPicPr>
                  <pic:blipFill>
                    <a:blip r:embed="rId2013" cstate="print"/>
                    <a:srcRect/>
                    <a:stretch>
                      <a:fillRect/>
                    </a:stretch>
                  </pic:blipFill>
                  <pic:spPr bwMode="auto">
                    <a:xfrm>
                      <a:off x="0" y="0"/>
                      <a:ext cx="2041357" cy="2683839"/>
                    </a:xfrm>
                    <a:prstGeom prst="rect">
                      <a:avLst/>
                    </a:prstGeom>
                    <a:noFill/>
                    <a:ln w="9525">
                      <a:noFill/>
                      <a:miter lim="800000"/>
                      <a:headEnd/>
                      <a:tailEnd/>
                    </a:ln>
                  </pic:spPr>
                </pic:pic>
              </a:graphicData>
            </a:graphic>
          </wp:inline>
        </w:drawing>
      </w:r>
    </w:p>
    <w:p w:rsidR="00907418" w:rsidRPr="00310F47" w:rsidRDefault="00907418" w:rsidP="00B615E6">
      <w:pPr>
        <w:tabs>
          <w:tab w:val="left" w:pos="2623"/>
        </w:tabs>
        <w:spacing w:after="0" w:line="240" w:lineRule="auto"/>
        <w:jc w:val="both"/>
        <w:rPr>
          <w:rFonts w:ascii="Times New Roman" w:eastAsia="Times New Roman" w:hAnsi="Times New Roman" w:cs="Times New Roman"/>
          <w:color w:val="222222"/>
          <w:sz w:val="20"/>
          <w:szCs w:val="20"/>
          <w:lang w:val="en-US" w:eastAsia="ru-RU"/>
        </w:rPr>
      </w:pPr>
    </w:p>
    <w:p w:rsidR="00866A53" w:rsidRPr="00310F47" w:rsidRDefault="00866A53" w:rsidP="00B615E6">
      <w:pPr>
        <w:shd w:val="clear" w:color="auto" w:fill="FFFFFF"/>
        <w:spacing w:after="0" w:line="240" w:lineRule="auto"/>
        <w:ind w:firstLine="709"/>
        <w:jc w:val="both"/>
        <w:rPr>
          <w:rFonts w:ascii="Times New Roman" w:eastAsia="Times New Roman" w:hAnsi="Times New Roman" w:cs="Times New Roman"/>
          <w:color w:val="222222"/>
          <w:sz w:val="20"/>
          <w:szCs w:val="20"/>
          <w:lang w:val="kk-KZ" w:eastAsia="ru-RU"/>
        </w:rPr>
      </w:pPr>
      <w:r w:rsidRPr="00310F47">
        <w:rPr>
          <w:rFonts w:ascii="Times New Roman" w:eastAsia="Times New Roman" w:hAnsi="Times New Roman" w:cs="Times New Roman"/>
          <w:color w:val="222222"/>
          <w:sz w:val="20"/>
          <w:szCs w:val="20"/>
          <w:lang w:val="kk-KZ" w:eastAsia="ru-RU"/>
        </w:rPr>
        <w:t>Тапсырмаға қанша оқушы қатысты, қанша балл алды, қанша уақыт кетірді барлығы көрініп тұр. Және бұл қолданбадан бірнеше рет өтуге болады. Себебі, олимпиадалық есептер стандартты есептер емес. Біріншісінде қателесеңіз, оны қайтадан кіріп жөндеп, өтуіңізге де болды. Тест түрінде болғандықтан оқушыға оңай, әрі тез жатталып қалады. Және аудандық, облыстық кезеңдегі олимпиадаға дайындалуға жақсы мүмкіндік. Күніне 10-15 есептен енгізсеңіз, дәптерде шығара отырып, жауабын жаттап аласыз. 1ай өткен соң да ұмытып қалсаңыз, қайта өтесіз. Бұл, біріншіден оқушының олимпиада есептерін шығарып, машықтануына, екіншіден, қызығушылығының оянуына көмектесетінкеремет бір қолданба түрі. Осы іспеттес Kahoot қолданбасы да бар. Ол да тест түрінде кез келген есепті салып, оқушыларыңызға орындата бере аласыз.</w:t>
      </w:r>
    </w:p>
    <w:p w:rsidR="00866A53" w:rsidRPr="00310F47" w:rsidRDefault="00866A53" w:rsidP="00B615E6">
      <w:pPr>
        <w:shd w:val="clear" w:color="auto" w:fill="FFFFFF"/>
        <w:spacing w:after="0" w:line="240" w:lineRule="auto"/>
        <w:ind w:firstLine="709"/>
        <w:jc w:val="both"/>
        <w:rPr>
          <w:rFonts w:ascii="Times New Roman" w:eastAsia="Times New Roman" w:hAnsi="Times New Roman" w:cs="Times New Roman"/>
          <w:color w:val="222222"/>
          <w:sz w:val="20"/>
          <w:szCs w:val="20"/>
          <w:lang w:val="kk-KZ" w:eastAsia="ru-RU"/>
        </w:rPr>
      </w:pPr>
      <w:r w:rsidRPr="00310F47">
        <w:rPr>
          <w:rFonts w:ascii="Times New Roman" w:eastAsia="Times New Roman" w:hAnsi="Times New Roman" w:cs="Times New Roman"/>
          <w:color w:val="222222"/>
          <w:sz w:val="20"/>
          <w:szCs w:val="20"/>
          <w:lang w:val="kk-KZ" w:eastAsia="ru-RU"/>
        </w:rPr>
        <w:t>Қорытындылай келе, дарынды оқушыларды күнделікті бірыңғай есептерден жалықтырмас үшін олимпиада материалдарын талдау арқылы, жас ұрпақтың ғылыми өресінің дамуына, елдің келешегіне пайдасын тигізетін интеллектуалды жастарды қалыптастыруда ұстаз осындай қолданбаларды пайдаланған дұрыс.</w:t>
      </w:r>
    </w:p>
    <w:p w:rsidR="00866A53" w:rsidRPr="00310F47" w:rsidRDefault="00866A53" w:rsidP="00B615E6">
      <w:pPr>
        <w:shd w:val="clear" w:color="auto" w:fill="FFFFFF"/>
        <w:spacing w:after="0" w:line="240" w:lineRule="auto"/>
        <w:ind w:firstLine="709"/>
        <w:jc w:val="both"/>
        <w:rPr>
          <w:rFonts w:ascii="Times New Roman" w:eastAsia="Times New Roman" w:hAnsi="Times New Roman" w:cs="Times New Roman"/>
          <w:color w:val="222222"/>
          <w:sz w:val="20"/>
          <w:szCs w:val="20"/>
          <w:lang w:val="kk-KZ" w:eastAsia="ru-RU"/>
        </w:rPr>
      </w:pPr>
      <w:r w:rsidRPr="00310F47">
        <w:rPr>
          <w:rFonts w:ascii="Times New Roman" w:eastAsia="Times New Roman" w:hAnsi="Times New Roman" w:cs="Times New Roman"/>
          <w:color w:val="222222"/>
          <w:sz w:val="20"/>
          <w:szCs w:val="20"/>
          <w:lang w:val="kk-KZ" w:eastAsia="ru-RU"/>
        </w:rPr>
        <w:t>Ұлт ұстазы Ахмет Байтұрсынов «Жастардың тәрбиесі – ертеңнің көрінісі» десе, Ыбырай Алтынсарин «Мұғалім – мектептің жүрегі» деген қанатты сөздерге баса назар аударып, мұғалімнің қаншалықты оқушы болашағының жарқын болуында рөлі басым екенін көреміз. Мұғалім мамандғы қашаннан өз абыройын жоғалтпай келеді, соған қоса оның ауырпашылығы да зор. Сондықтан да осы зерттеу жұмысымыз  мұғалім қажетіне жарар деген оймен, азды-көпті тәжірибемізді пайдаланып, олимпиаданы ақпараттық технологиямен байланыстырдық.Жаңа заманғы технологиялардан өзіміздің ұлттық танымымызға жақын, бала санасына пайдалы тұстарын іріктедік. Келешегінен зор үміт күттіретін шәкірт, сынақтар арқылы шыңдалады. Осы жолда математикадан өткізілетін олимпиада – шыңдалар майдан.</w:t>
      </w:r>
    </w:p>
    <w:p w:rsidR="00866A53" w:rsidRPr="00310F47" w:rsidRDefault="00866A53" w:rsidP="00B615E6">
      <w:pPr>
        <w:shd w:val="clear" w:color="auto" w:fill="FFFFFF"/>
        <w:spacing w:after="0" w:line="240" w:lineRule="auto"/>
        <w:ind w:firstLine="709"/>
        <w:jc w:val="both"/>
        <w:rPr>
          <w:rFonts w:ascii="Times New Roman" w:eastAsia="Times New Roman" w:hAnsi="Times New Roman" w:cs="Times New Roman"/>
          <w:color w:val="222222"/>
          <w:sz w:val="20"/>
          <w:szCs w:val="20"/>
          <w:lang w:val="kk-KZ" w:eastAsia="ru-RU"/>
        </w:rPr>
      </w:pPr>
    </w:p>
    <w:p w:rsidR="00866A53" w:rsidRPr="00310F47" w:rsidRDefault="00907418" w:rsidP="00907418">
      <w:pPr>
        <w:shd w:val="clear" w:color="auto" w:fill="FFFFFF"/>
        <w:spacing w:after="0" w:line="240" w:lineRule="auto"/>
        <w:ind w:firstLine="709"/>
        <w:jc w:val="center"/>
        <w:rPr>
          <w:rFonts w:ascii="Times New Roman" w:eastAsia="Times New Roman" w:hAnsi="Times New Roman" w:cs="Times New Roman"/>
          <w:b/>
          <w:color w:val="222222"/>
          <w:sz w:val="20"/>
          <w:szCs w:val="20"/>
          <w:lang w:eastAsia="ru-RU"/>
        </w:rPr>
      </w:pPr>
      <w:r w:rsidRPr="00310F47">
        <w:rPr>
          <w:rFonts w:ascii="Times New Roman" w:eastAsia="Times New Roman" w:hAnsi="Times New Roman" w:cs="Times New Roman"/>
          <w:b/>
          <w:color w:val="222222"/>
          <w:sz w:val="20"/>
          <w:szCs w:val="20"/>
          <w:lang w:val="kk-KZ" w:eastAsia="ru-RU"/>
        </w:rPr>
        <w:t>Ә</w:t>
      </w:r>
      <w:r w:rsidR="00866A53" w:rsidRPr="00310F47">
        <w:rPr>
          <w:rFonts w:ascii="Times New Roman" w:eastAsia="Times New Roman" w:hAnsi="Times New Roman" w:cs="Times New Roman"/>
          <w:b/>
          <w:color w:val="222222"/>
          <w:sz w:val="20"/>
          <w:szCs w:val="20"/>
          <w:lang w:val="kk-KZ" w:eastAsia="ru-RU"/>
        </w:rPr>
        <w:t>дебиеттер тізімі</w:t>
      </w:r>
    </w:p>
    <w:p w:rsidR="00866A53" w:rsidRPr="00310F47" w:rsidRDefault="00866A53" w:rsidP="00B615E6">
      <w:pPr>
        <w:shd w:val="clear" w:color="auto" w:fill="FFFFFF"/>
        <w:spacing w:after="0" w:line="240" w:lineRule="auto"/>
        <w:ind w:firstLine="709"/>
        <w:jc w:val="both"/>
        <w:rPr>
          <w:rFonts w:ascii="Times New Roman" w:hAnsi="Times New Roman" w:cs="Times New Roman"/>
          <w:sz w:val="20"/>
          <w:szCs w:val="20"/>
          <w:lang w:val="kk-KZ"/>
        </w:rPr>
      </w:pPr>
      <w:r w:rsidRPr="00310F47">
        <w:rPr>
          <w:rFonts w:ascii="Times New Roman" w:eastAsia="Times New Roman" w:hAnsi="Times New Roman" w:cs="Times New Roman"/>
          <w:color w:val="222222"/>
          <w:sz w:val="20"/>
          <w:szCs w:val="20"/>
          <w:lang w:val="kk-KZ" w:eastAsia="ru-RU"/>
        </w:rPr>
        <w:t xml:space="preserve">1. </w:t>
      </w:r>
      <w:r w:rsidRPr="00310F47">
        <w:rPr>
          <w:rFonts w:ascii="Times New Roman" w:hAnsi="Times New Roman" w:cs="Times New Roman"/>
          <w:sz w:val="20"/>
          <w:szCs w:val="20"/>
        </w:rPr>
        <w:t>Фарков А.В. Учимся решать олимпиадные задачи. Геометрия. 5-11 классы. – М.: Айрис-пресс, 2007.</w:t>
      </w:r>
    </w:p>
    <w:p w:rsidR="00866A53" w:rsidRPr="00310F47" w:rsidRDefault="00866A53" w:rsidP="00B615E6">
      <w:pPr>
        <w:shd w:val="clear" w:color="auto" w:fill="FFFFFF"/>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 Золотарева Н.Д., Федетов М.В. Логические задачи с решениями и указаниями 5-7 классы. –Москва Лаборатория знаний, 2021.</w:t>
      </w:r>
    </w:p>
    <w:p w:rsidR="00866A53" w:rsidRPr="00310F47" w:rsidRDefault="00866A53" w:rsidP="00B615E6">
      <w:pPr>
        <w:shd w:val="clear" w:color="auto" w:fill="FFFFFF"/>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3. </w:t>
      </w:r>
      <w:r w:rsidRPr="00310F47">
        <w:rPr>
          <w:rFonts w:ascii="Times New Roman" w:hAnsi="Times New Roman" w:cs="Times New Roman"/>
          <w:sz w:val="20"/>
          <w:szCs w:val="20"/>
        </w:rPr>
        <w:t>Фарков А.В.</w:t>
      </w:r>
      <w:r w:rsidRPr="00310F47">
        <w:rPr>
          <w:rFonts w:ascii="Times New Roman" w:hAnsi="Times New Roman" w:cs="Times New Roman"/>
          <w:sz w:val="20"/>
          <w:szCs w:val="20"/>
          <w:lang w:val="kk-KZ"/>
        </w:rPr>
        <w:t xml:space="preserve"> Математические олимпиады. 5-6 классы. –Москва, Экзамен,2013.</w:t>
      </w:r>
    </w:p>
    <w:p w:rsidR="00866A53" w:rsidRPr="00310F47" w:rsidRDefault="00866A53" w:rsidP="00B615E6">
      <w:pPr>
        <w:shd w:val="clear" w:color="auto" w:fill="FFFFFF"/>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4. </w:t>
      </w:r>
      <w:r w:rsidRPr="00310F47">
        <w:rPr>
          <w:rFonts w:ascii="Times New Roman" w:hAnsi="Times New Roman" w:cs="Times New Roman"/>
          <w:sz w:val="20"/>
          <w:szCs w:val="20"/>
        </w:rPr>
        <w:t>Акияма Дж., Руис М.-Дж. Страна математических чудес. – М.: МЦНМО, 2009.</w:t>
      </w:r>
    </w:p>
    <w:p w:rsidR="00866A53" w:rsidRPr="00310F47" w:rsidRDefault="00866A53" w:rsidP="00B615E6">
      <w:pPr>
        <w:shd w:val="clear" w:color="auto" w:fill="FFFFFF"/>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5.</w:t>
      </w:r>
      <w:hyperlink r:id="rId2014" w:history="1">
        <w:r w:rsidRPr="00310F47">
          <w:rPr>
            <w:rStyle w:val="ab"/>
            <w:rFonts w:ascii="Times New Roman" w:hAnsi="Times New Roman" w:cs="Times New Roman"/>
            <w:sz w:val="20"/>
            <w:szCs w:val="20"/>
            <w:lang w:val="kk-KZ"/>
          </w:rPr>
          <w:t>https://quizizz.com/</w:t>
        </w:r>
      </w:hyperlink>
    </w:p>
    <w:p w:rsidR="00866A53" w:rsidRPr="00310F47" w:rsidRDefault="00866A53" w:rsidP="00B615E6">
      <w:pPr>
        <w:shd w:val="clear" w:color="auto" w:fill="FFFFFF"/>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6. </w:t>
      </w:r>
      <w:hyperlink r:id="rId2015" w:history="1">
        <w:r w:rsidRPr="00310F47">
          <w:rPr>
            <w:rStyle w:val="ab"/>
            <w:rFonts w:ascii="Times New Roman" w:hAnsi="Times New Roman" w:cs="Times New Roman"/>
            <w:sz w:val="20"/>
            <w:szCs w:val="20"/>
            <w:lang w:val="kk-KZ"/>
          </w:rPr>
          <w:t>https://kahoot.it/</w:t>
        </w:r>
      </w:hyperlink>
    </w:p>
    <w:p w:rsidR="00866A53" w:rsidRPr="00310F47" w:rsidRDefault="00866A53" w:rsidP="00B615E6">
      <w:pPr>
        <w:shd w:val="clear" w:color="auto" w:fill="FFFFFF"/>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7. </w:t>
      </w:r>
      <w:hyperlink r:id="rId2016" w:history="1">
        <w:r w:rsidRPr="00310F47">
          <w:rPr>
            <w:rStyle w:val="ab"/>
            <w:rFonts w:ascii="Times New Roman" w:hAnsi="Times New Roman" w:cs="Times New Roman"/>
            <w:sz w:val="20"/>
            <w:szCs w:val="20"/>
            <w:lang w:val="kk-KZ"/>
          </w:rPr>
          <w:t>https://youtu.be/braxDNw8SQI</w:t>
        </w:r>
      </w:hyperlink>
    </w:p>
    <w:p w:rsidR="008F155C" w:rsidRDefault="008F155C" w:rsidP="000100EB">
      <w:pPr>
        <w:shd w:val="clear" w:color="auto" w:fill="FFFFFF"/>
        <w:spacing w:after="0" w:line="240" w:lineRule="auto"/>
        <w:jc w:val="both"/>
        <w:rPr>
          <w:rFonts w:ascii="Times New Roman" w:eastAsia="Times New Roman" w:hAnsi="Times New Roman" w:cs="Times New Roman"/>
          <w:color w:val="222222"/>
          <w:sz w:val="20"/>
          <w:szCs w:val="20"/>
          <w:lang w:val="kk-KZ" w:eastAsia="ru-RU"/>
        </w:rPr>
      </w:pPr>
    </w:p>
    <w:p w:rsidR="00D4506F" w:rsidRDefault="00D4506F" w:rsidP="000100EB">
      <w:pPr>
        <w:shd w:val="clear" w:color="auto" w:fill="FFFFFF"/>
        <w:spacing w:after="0" w:line="240" w:lineRule="auto"/>
        <w:jc w:val="both"/>
        <w:rPr>
          <w:rFonts w:ascii="Times New Roman" w:eastAsia="Times New Roman" w:hAnsi="Times New Roman" w:cs="Times New Roman"/>
          <w:color w:val="222222"/>
          <w:sz w:val="20"/>
          <w:szCs w:val="20"/>
          <w:lang w:val="kk-KZ" w:eastAsia="ru-RU"/>
        </w:rPr>
      </w:pPr>
    </w:p>
    <w:p w:rsidR="00D4506F" w:rsidRDefault="00D4506F" w:rsidP="000100EB">
      <w:pPr>
        <w:shd w:val="clear" w:color="auto" w:fill="FFFFFF"/>
        <w:spacing w:after="0" w:line="240" w:lineRule="auto"/>
        <w:jc w:val="both"/>
        <w:rPr>
          <w:rFonts w:ascii="Times New Roman" w:eastAsia="Times New Roman" w:hAnsi="Times New Roman" w:cs="Times New Roman"/>
          <w:color w:val="222222"/>
          <w:sz w:val="20"/>
          <w:szCs w:val="20"/>
          <w:lang w:val="kk-KZ" w:eastAsia="ru-RU"/>
        </w:rPr>
      </w:pPr>
    </w:p>
    <w:p w:rsidR="00D4506F" w:rsidRDefault="00D4506F" w:rsidP="000100EB">
      <w:pPr>
        <w:shd w:val="clear" w:color="auto" w:fill="FFFFFF"/>
        <w:spacing w:after="0" w:line="240" w:lineRule="auto"/>
        <w:jc w:val="both"/>
        <w:rPr>
          <w:rFonts w:ascii="Times New Roman" w:eastAsia="Times New Roman" w:hAnsi="Times New Roman" w:cs="Times New Roman"/>
          <w:color w:val="222222"/>
          <w:sz w:val="20"/>
          <w:szCs w:val="20"/>
          <w:lang w:val="kk-KZ" w:eastAsia="ru-RU"/>
        </w:rPr>
      </w:pPr>
    </w:p>
    <w:p w:rsidR="00D4506F" w:rsidRDefault="00D4506F" w:rsidP="000100EB">
      <w:pPr>
        <w:shd w:val="clear" w:color="auto" w:fill="FFFFFF"/>
        <w:spacing w:after="0" w:line="240" w:lineRule="auto"/>
        <w:jc w:val="both"/>
        <w:rPr>
          <w:rFonts w:ascii="Times New Roman" w:eastAsia="Times New Roman" w:hAnsi="Times New Roman" w:cs="Times New Roman"/>
          <w:color w:val="222222"/>
          <w:sz w:val="20"/>
          <w:szCs w:val="20"/>
          <w:lang w:val="kk-KZ" w:eastAsia="ru-RU"/>
        </w:rPr>
      </w:pPr>
    </w:p>
    <w:p w:rsidR="00D4506F" w:rsidRPr="00310F47" w:rsidRDefault="00D4506F" w:rsidP="000100EB">
      <w:pPr>
        <w:shd w:val="clear" w:color="auto" w:fill="FFFFFF"/>
        <w:spacing w:after="0" w:line="240" w:lineRule="auto"/>
        <w:jc w:val="both"/>
        <w:rPr>
          <w:rFonts w:ascii="Times New Roman" w:eastAsia="Times New Roman" w:hAnsi="Times New Roman" w:cs="Times New Roman"/>
          <w:color w:val="222222"/>
          <w:sz w:val="20"/>
          <w:szCs w:val="20"/>
          <w:lang w:val="kk-KZ" w:eastAsia="ru-RU"/>
        </w:rPr>
      </w:pPr>
    </w:p>
    <w:p w:rsidR="00866A53" w:rsidRPr="00310F47" w:rsidRDefault="00866A53" w:rsidP="00B615E6">
      <w:pPr>
        <w:spacing w:after="0" w:line="240" w:lineRule="auto"/>
        <w:rPr>
          <w:rFonts w:ascii="Times New Roman" w:hAnsi="Times New Roman" w:cs="Times New Roman"/>
          <w:b/>
          <w:sz w:val="20"/>
          <w:szCs w:val="20"/>
          <w:lang w:val="kk-KZ"/>
        </w:rPr>
      </w:pPr>
    </w:p>
    <w:p w:rsidR="00866A53" w:rsidRPr="008F155C" w:rsidRDefault="00866A53" w:rsidP="00B615E6">
      <w:pPr>
        <w:spacing w:after="0" w:line="240" w:lineRule="auto"/>
        <w:jc w:val="both"/>
        <w:rPr>
          <w:rFonts w:ascii="Times New Roman" w:hAnsi="Times New Roman" w:cs="Times New Roman"/>
          <w:b/>
          <w:sz w:val="20"/>
          <w:szCs w:val="20"/>
          <w:lang w:val="kk-KZ"/>
        </w:rPr>
      </w:pPr>
      <w:r w:rsidRPr="008F155C">
        <w:rPr>
          <w:rFonts w:ascii="Times New Roman" w:hAnsi="Times New Roman" w:cs="Times New Roman"/>
          <w:b/>
          <w:sz w:val="20"/>
          <w:szCs w:val="20"/>
          <w:lang w:val="kk-KZ"/>
        </w:rPr>
        <w:lastRenderedPageBreak/>
        <w:t xml:space="preserve">ӘОЖ 521.3 </w:t>
      </w:r>
    </w:p>
    <w:p w:rsidR="00866A53" w:rsidRPr="00310F47" w:rsidRDefault="00866A53"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Тиркешов Ж. М.</w:t>
      </w:r>
    </w:p>
    <w:p w:rsidR="00866A53" w:rsidRPr="00310F47" w:rsidRDefault="00866A53" w:rsidP="00B615E6">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Қ.Жұбанов атындағы Ақтөбе Өңірлік университеті,</w:t>
      </w:r>
    </w:p>
    <w:p w:rsidR="00866A53" w:rsidRPr="00310F47" w:rsidRDefault="00866A53" w:rsidP="00B615E6">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Ақтөбе қ., Қазақстан</w:t>
      </w:r>
    </w:p>
    <w:p w:rsidR="00866A53" w:rsidRPr="00310F47" w:rsidRDefault="00866A53" w:rsidP="00B615E6">
      <w:pPr>
        <w:spacing w:after="0" w:line="240" w:lineRule="auto"/>
        <w:jc w:val="both"/>
        <w:rPr>
          <w:rFonts w:ascii="Times New Roman" w:hAnsi="Times New Roman" w:cs="Times New Roman"/>
          <w:sz w:val="20"/>
          <w:szCs w:val="20"/>
          <w:lang w:val="kk-KZ"/>
        </w:rPr>
      </w:pPr>
    </w:p>
    <w:p w:rsidR="00907418" w:rsidRPr="00310F47" w:rsidRDefault="00866A53" w:rsidP="00B615E6">
      <w:pPr>
        <w:tabs>
          <w:tab w:val="left" w:pos="709"/>
        </w:tabs>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ХАЛЫҚАРАЛЫҚ PISA БАҒДАРЛАМАСЫ. ҚАЗАҚСТАННЫҢ</w:t>
      </w:r>
    </w:p>
    <w:p w:rsidR="00866A53" w:rsidRPr="00310F47" w:rsidRDefault="00895631" w:rsidP="00B615E6">
      <w:pPr>
        <w:tabs>
          <w:tab w:val="left" w:pos="709"/>
        </w:tabs>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 xml:space="preserve"> </w:t>
      </w:r>
      <w:r w:rsidR="00866A53" w:rsidRPr="00310F47">
        <w:rPr>
          <w:rFonts w:ascii="Times New Roman" w:hAnsi="Times New Roman" w:cs="Times New Roman"/>
          <w:b/>
          <w:sz w:val="20"/>
          <w:szCs w:val="20"/>
          <w:lang w:val="kk-KZ"/>
        </w:rPr>
        <w:t>БАҒДАРЛАМАҒА ҚАТЫСУЫ</w:t>
      </w:r>
    </w:p>
    <w:p w:rsidR="00866A53" w:rsidRPr="00310F47" w:rsidRDefault="00866A53" w:rsidP="00B615E6">
      <w:pPr>
        <w:spacing w:after="0" w:line="240" w:lineRule="auto"/>
        <w:jc w:val="both"/>
        <w:rPr>
          <w:rFonts w:ascii="Times New Roman" w:hAnsi="Times New Roman" w:cs="Times New Roman"/>
          <w:b/>
          <w:sz w:val="20"/>
          <w:szCs w:val="20"/>
          <w:lang w:val="kk-KZ"/>
        </w:rPr>
      </w:pPr>
    </w:p>
    <w:p w:rsidR="00866A53" w:rsidRPr="00310F47" w:rsidRDefault="00866A53" w:rsidP="00907418">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Бұл мақалада Халықаралық білім жетістіктерін бағалауға негізделген PISA бағдарламасы жайлы сөз қозғалып, оның құрылымы, құзіреттіліктері жайында айтылады. Сонымен қоса Тәуелсіз Қазақстан Республикасының осы атаулы зерттеу бағдарламасына қатысуы тілге дәйек болады.</w:t>
      </w:r>
    </w:p>
    <w:p w:rsidR="00866A53" w:rsidRPr="00310F47" w:rsidRDefault="00866A53" w:rsidP="00B615E6">
      <w:pPr>
        <w:spacing w:after="0" w:line="240" w:lineRule="auto"/>
        <w:jc w:val="both"/>
        <w:rPr>
          <w:rFonts w:ascii="Times New Roman" w:hAnsi="Times New Roman" w:cs="Times New Roman"/>
          <w:i/>
          <w:sz w:val="20"/>
          <w:szCs w:val="20"/>
          <w:lang w:val="kk-KZ"/>
        </w:rPr>
      </w:pPr>
    </w:p>
    <w:p w:rsidR="00866A53" w:rsidRPr="00310F47" w:rsidRDefault="00866A53" w:rsidP="00907418">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Білім жетістіктерін бағалаудың Халықаралық Қауымдастығы (IEA) жылдар бойы білім сапасын зерттеу мақсатында әртүрлі бағытта зерттеу жұмыстарын жүргізіп келедіжәне мынадай зерттеу бағдарламаларын қамтиды:</w:t>
      </w:r>
      <w:r w:rsidRPr="00310F47">
        <w:rPr>
          <w:rFonts w:ascii="Times New Roman" w:hAnsi="Times New Roman" w:cs="Times New Roman"/>
          <w:noProof/>
          <w:sz w:val="20"/>
          <w:szCs w:val="20"/>
          <w:lang w:eastAsia="ru-RU"/>
        </w:rPr>
        <w:drawing>
          <wp:anchor distT="0" distB="0" distL="114300" distR="114300" simplePos="0" relativeHeight="251837440" behindDoc="1" locked="0" layoutInCell="1" allowOverlap="1">
            <wp:simplePos x="0" y="0"/>
            <wp:positionH relativeFrom="column">
              <wp:posOffset>45720</wp:posOffset>
            </wp:positionH>
            <wp:positionV relativeFrom="paragraph">
              <wp:posOffset>-2540</wp:posOffset>
            </wp:positionV>
            <wp:extent cx="4445000" cy="1489710"/>
            <wp:effectExtent l="57150" t="0" r="12700" b="0"/>
            <wp:wrapTopAndBottom/>
            <wp:docPr id="234"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17" r:lo="rId2018" r:qs="rId2019" r:cs="rId2020"/>
              </a:graphicData>
            </a:graphic>
          </wp:anchor>
        </w:drawing>
      </w:r>
    </w:p>
    <w:p w:rsidR="00866A53" w:rsidRPr="00310F47" w:rsidRDefault="00866A53" w:rsidP="00907418">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Білім алушылардың жетістіктерін бағалаудың халықаралық бағдарламасы (Programme for International Student Assessment, PISA) – әлемнің көптеген елдеріндегі оқушылардың функциональды сауаттылығы мен білімді іс жүзінде қолдана білуін бағалауға тест. </w:t>
      </w:r>
    </w:p>
    <w:p w:rsidR="00866A53" w:rsidRPr="00310F47" w:rsidRDefault="00866A53" w:rsidP="00907418">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Зерттеудің мақсаты – мектептің білім беру тиімділігін 15 жастағы оқушылардың математикалық, оқу және жаратылыстану сауаттылықтарынан оқу жетістіктерін салыстырмалы бағалау арқылы анықтау.</w:t>
      </w:r>
    </w:p>
    <w:p w:rsidR="00866A53" w:rsidRPr="00310F47" w:rsidRDefault="00866A53" w:rsidP="00907418">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PISA халықаралық зерттеуінің негізгі міндеті – білім беру саласындағы әлемдік басымдықтарды сипаттайтын зерттеу құралдарының негізінде объективті өлшеулер арқылы алынған айқын нәтижелерді талдау болып табылады.</w:t>
      </w:r>
    </w:p>
    <w:p w:rsidR="00866A53" w:rsidRPr="00310F47" w:rsidRDefault="00866A53"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Халықаралық PISA тесті 3 жылда бір рет өткізіледі. Тестке 15 жастағы жасөспірімдер қатыса алады. Бұл тесттің көмегімен көптеген елдердің білім берудегі жетістіктерін бағалап, олардың білім беру құрылымдарындағы реформаларының жүйелелігін, тиімділігін бағалауға үлкен мүмкіндік ашады. </w:t>
      </w:r>
    </w:p>
    <w:p w:rsidR="00866A53" w:rsidRPr="00310F47" w:rsidRDefault="00866A53"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Өзінің бастапқы зерттеуін 2000-шы жылдан алған PISA тесті жоғарыда айтылғандай соңғы 20 жылдан астам уақыт бойы өз зерттеулерін бар әлемге ұсынып келеді. Осы жылдардың ішінде бұл бағдарлама арқылы әлем елдерінің білім беру саласындағы әл-ауқаты айшықтала түсті. Азия елдерінің ішінде Қытай, Корея, Сингапур. Жапония көзге түссе, Еуропа елдерінің ішінде Финляндия, Эстония, Швейцария, Польша, Нидерланды елдері өз көрсеткіштерімен оза шапты.</w:t>
      </w:r>
    </w:p>
    <w:p w:rsidR="00866A53" w:rsidRPr="00310F47" w:rsidRDefault="00866A53"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Ал біздің тәуелсіз Қазақстан Республикасы да өзінің әлемдік білім беру саясатында орнын айқындау үшін PISA халықаралық тестінің тұрақты қатысушысын айналды. Атап айтақанда 2009 жылдан бері республикамыздың 15 жастағы оқушылары атаулы тестке тұрақты қатысып келеді. </w:t>
      </w:r>
    </w:p>
    <w:p w:rsidR="00866A53" w:rsidRPr="00310F47" w:rsidRDefault="00866A53" w:rsidP="00907418">
      <w:pPr>
        <w:spacing w:after="0" w:line="240" w:lineRule="auto"/>
        <w:ind w:firstLine="708"/>
        <w:jc w:val="both"/>
        <w:rPr>
          <w:rFonts w:ascii="Times New Roman" w:hAnsi="Times New Roman" w:cs="Times New Roman"/>
          <w:b/>
          <w:sz w:val="20"/>
          <w:szCs w:val="20"/>
          <w:lang w:val="kk-KZ"/>
        </w:rPr>
      </w:pPr>
      <w:r w:rsidRPr="00310F47">
        <w:rPr>
          <w:rFonts w:ascii="Times New Roman" w:hAnsi="Times New Roman" w:cs="Times New Roman"/>
          <w:b/>
          <w:sz w:val="20"/>
          <w:szCs w:val="20"/>
          <w:lang w:val="kk-KZ"/>
        </w:rPr>
        <w:t>Еліміздің PISA секілді Халықаралық зерттеулерге төмендегідей мүмкіндіктерге жол ашады:</w:t>
      </w:r>
    </w:p>
    <w:p w:rsidR="00866A53" w:rsidRPr="00310F47" w:rsidRDefault="00866A53" w:rsidP="00907418">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-Білім берудің  мен оқытудың бақылау-бағалау жүйесін реформалауға;</w:t>
      </w:r>
    </w:p>
    <w:p w:rsidR="00866A53" w:rsidRPr="00310F47" w:rsidRDefault="00866A53" w:rsidP="00907418">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Қазақстандық білім беру жүйесін әлемдік білім беру кеңістігіне біріктіруге;</w:t>
      </w:r>
    </w:p>
    <w:p w:rsidR="00866A53" w:rsidRPr="00310F47" w:rsidRDefault="00866A53" w:rsidP="00907418">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Білім беру мазмұнын жаңартып қана қоймай, білім беру сапасын бақылауға арналған қазақстандық жүйе құруға;</w:t>
      </w:r>
    </w:p>
    <w:p w:rsidR="00866A53" w:rsidRPr="00310F47" w:rsidRDefault="00866A53" w:rsidP="00907418">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Ұлттық кадрлардың білік дәрежелерін арттыруға.</w:t>
      </w:r>
    </w:p>
    <w:p w:rsidR="00866A53" w:rsidRPr="00310F47" w:rsidRDefault="00866A53" w:rsidP="00907418">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PISA тестінде математика бағытында оқушылардың академиялық математикадан қабілетін емес, функциональдық сауаттылық негізінде білімдеріне анализ жасалады. Математикалық жалпылама сауаттылығын, ойлау қабілетін, алған білімдерін практикада қолдана білу деңгейін зерттеп, салыстарады.</w:t>
      </w:r>
    </w:p>
    <w:p w:rsidR="00866A53" w:rsidRPr="00310F47" w:rsidRDefault="00866A53" w:rsidP="00907418">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Функционалды математикалық құзреттіліктің үш деңгейінің критерийлері</w:t>
      </w:r>
      <w:r w:rsidRPr="00310F47">
        <w:rPr>
          <w:rFonts w:ascii="Times New Roman" w:hAnsi="Times New Roman" w:cs="Times New Roman"/>
          <w:sz w:val="20"/>
          <w:szCs w:val="20"/>
          <w:lang w:val="kk-KZ"/>
        </w:rPr>
        <w:t>:</w:t>
      </w:r>
    </w:p>
    <w:p w:rsidR="00866A53" w:rsidRPr="00310F47" w:rsidRDefault="00866A53" w:rsidP="00907418">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Функционалды математикалық құзреттіліктің үш деңгейі қабылданған: қайта жаңғырту деңгейі, байланыс орнату деңгейі, пайымдау деңгейі.</w:t>
      </w:r>
    </w:p>
    <w:p w:rsidR="00866A53" w:rsidRPr="00310F47" w:rsidRDefault="00866A53" w:rsidP="00907418">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Бірінші деңгей- «Қайта жаңғырту»:</w:t>
      </w:r>
    </w:p>
    <w:p w:rsidR="00866A53" w:rsidRPr="00310F47" w:rsidRDefault="00866A53" w:rsidP="00907418">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мәліметтерді әдеттегі формада беру;</w:t>
      </w:r>
    </w:p>
    <w:p w:rsidR="00866A53" w:rsidRPr="00310F47" w:rsidRDefault="00866A53" w:rsidP="00907418">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белгілі айғақтар мен стандартты тәсілдерді тікелей қолдану;</w:t>
      </w:r>
    </w:p>
    <w:p w:rsidR="00866A53" w:rsidRPr="00310F47" w:rsidRDefault="00866A53" w:rsidP="00907418">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матемаикалық объектілерді және олардың қасиетерін тану;</w:t>
      </w:r>
    </w:p>
    <w:p w:rsidR="00866A53" w:rsidRPr="00310F47" w:rsidRDefault="00866A53" w:rsidP="00907418">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lastRenderedPageBreak/>
        <w:t>- стандарт процедураларды орындау;</w:t>
      </w:r>
    </w:p>
    <w:p w:rsidR="00866A53" w:rsidRPr="00310F47" w:rsidRDefault="00866A53" w:rsidP="00907418">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таныс алгоритмдерді және техникалық дағдыларды қолдану;</w:t>
      </w:r>
    </w:p>
    <w:p w:rsidR="00866A53" w:rsidRPr="00310F47" w:rsidRDefault="00866A53" w:rsidP="00907418">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стандартты, таныс өрнектер мен формулалармен жұмыс жасау;</w:t>
      </w:r>
    </w:p>
    <w:p w:rsidR="00866A53" w:rsidRPr="00310F47" w:rsidRDefault="00866A53" w:rsidP="00907418">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тікелей есептеуді орындау.</w:t>
      </w:r>
    </w:p>
    <w:p w:rsidR="00866A53" w:rsidRPr="00310F47" w:rsidRDefault="00866A53" w:rsidP="00907418">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Екінші деңгей - «Байланыс орнату»:</w:t>
      </w:r>
    </w:p>
    <w:p w:rsidR="00866A53" w:rsidRPr="00310F47" w:rsidRDefault="00866A53" w:rsidP="00DB18A3">
      <w:pPr>
        <w:pStyle w:val="a6"/>
        <w:numPr>
          <w:ilvl w:val="0"/>
          <w:numId w:val="161"/>
        </w:numPr>
        <w:spacing w:after="0" w:line="240" w:lineRule="auto"/>
        <w:ind w:firstLine="426"/>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білімалушыларға таныс түрлі жағдаяттарадағы есептерді шығару;</w:t>
      </w:r>
    </w:p>
    <w:p w:rsidR="00866A53" w:rsidRPr="00310F47" w:rsidRDefault="00866A53" w:rsidP="00DB18A3">
      <w:pPr>
        <w:pStyle w:val="a6"/>
        <w:numPr>
          <w:ilvl w:val="0"/>
          <w:numId w:val="161"/>
        </w:numPr>
        <w:spacing w:after="0" w:line="240" w:lineRule="auto"/>
        <w:ind w:firstLine="426"/>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шешімдерді түсіндіру;</w:t>
      </w:r>
    </w:p>
    <w:p w:rsidR="00866A53" w:rsidRPr="00310F47" w:rsidRDefault="00866A53" w:rsidP="00DB18A3">
      <w:pPr>
        <w:pStyle w:val="a6"/>
        <w:numPr>
          <w:ilvl w:val="0"/>
          <w:numId w:val="161"/>
        </w:numPr>
        <w:spacing w:after="0" w:line="240" w:lineRule="auto"/>
        <w:ind w:firstLine="426"/>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есептерде сипатталған жағдаяттардағы түрлі формадағы  мәліметтер арасындағы байланыстарды орнату. </w:t>
      </w:r>
    </w:p>
    <w:p w:rsidR="00866A53" w:rsidRPr="00310F47" w:rsidRDefault="00866A53" w:rsidP="00907418">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Үшінші деңгей -  «Пайымдау»: </w:t>
      </w:r>
    </w:p>
    <w:p w:rsidR="00866A53" w:rsidRPr="00310F47" w:rsidRDefault="00866A53" w:rsidP="00DB18A3">
      <w:pPr>
        <w:pStyle w:val="a6"/>
        <w:numPr>
          <w:ilvl w:val="0"/>
          <w:numId w:val="160"/>
        </w:num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математикалық инструментарияны таңдауда нақты шығармашылық;</w:t>
      </w:r>
    </w:p>
    <w:p w:rsidR="00866A53" w:rsidRPr="00310F47" w:rsidRDefault="00866A53" w:rsidP="00DB18A3">
      <w:pPr>
        <w:pStyle w:val="a6"/>
        <w:numPr>
          <w:ilvl w:val="0"/>
          <w:numId w:val="160"/>
        </w:num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бағдарламаның әртүрлі бөлімдеріндегі білімдерді қолдану;</w:t>
      </w:r>
    </w:p>
    <w:p w:rsidR="00866A53" w:rsidRPr="00310F47" w:rsidRDefault="00866A53" w:rsidP="00DB18A3">
      <w:pPr>
        <w:pStyle w:val="a6"/>
        <w:numPr>
          <w:ilvl w:val="0"/>
          <w:numId w:val="160"/>
        </w:num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әрекет алгоритімін өз бетінше құру;</w:t>
      </w:r>
    </w:p>
    <w:p w:rsidR="00866A53" w:rsidRPr="00310F47" w:rsidRDefault="00866A53" w:rsidP="00DB18A3">
      <w:pPr>
        <w:pStyle w:val="a6"/>
        <w:numPr>
          <w:ilvl w:val="0"/>
          <w:numId w:val="160"/>
        </w:num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-кешенді тапсырмалар көбірек мәліметтерді қамтиды;</w:t>
      </w:r>
    </w:p>
    <w:p w:rsidR="00866A53" w:rsidRPr="00310F47" w:rsidRDefault="00866A53"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оқушылардан көбіне заңдылықтарды табуды, жалпылау мен түсіндіруді нмесе алынған нәтижені негіздеу талап етіледі.</w:t>
      </w:r>
    </w:p>
    <w:p w:rsidR="00866A53" w:rsidRPr="00310F47" w:rsidRDefault="00866A53" w:rsidP="00907418">
      <w:pPr>
        <w:spacing w:after="0" w:line="240" w:lineRule="auto"/>
        <w:ind w:firstLine="708"/>
        <w:jc w:val="both"/>
        <w:rPr>
          <w:rFonts w:ascii="Times New Roman" w:hAnsi="Times New Roman" w:cs="Times New Roman"/>
          <w:b/>
          <w:sz w:val="20"/>
          <w:szCs w:val="20"/>
          <w:lang w:val="en-US"/>
        </w:rPr>
      </w:pPr>
      <w:r w:rsidRPr="00310F47">
        <w:rPr>
          <w:rFonts w:ascii="Times New Roman" w:hAnsi="Times New Roman" w:cs="Times New Roman"/>
          <w:b/>
          <w:sz w:val="20"/>
          <w:szCs w:val="20"/>
          <w:lang w:val="kk-KZ"/>
        </w:rPr>
        <w:t>Қазақстанның 2015-2018 жылдардағы жетістіктері</w:t>
      </w:r>
      <w:r w:rsidRPr="00310F47">
        <w:rPr>
          <w:rFonts w:ascii="Times New Roman" w:hAnsi="Times New Roman" w:cs="Times New Roman"/>
          <w:b/>
          <w:sz w:val="20"/>
          <w:szCs w:val="20"/>
          <w:lang w:val="en-US"/>
        </w:rPr>
        <w:t>:</w:t>
      </w:r>
    </w:p>
    <w:tbl>
      <w:tblPr>
        <w:tblStyle w:val="2-1"/>
        <w:tblW w:w="5204" w:type="pct"/>
        <w:tblInd w:w="-20" w:type="dxa"/>
        <w:tblLayout w:type="fixed"/>
        <w:tblLook w:val="04A0"/>
      </w:tblPr>
      <w:tblGrid>
        <w:gridCol w:w="3379"/>
        <w:gridCol w:w="3232"/>
        <w:gridCol w:w="429"/>
        <w:gridCol w:w="15"/>
        <w:gridCol w:w="2610"/>
      </w:tblGrid>
      <w:tr w:rsidR="00866A53" w:rsidRPr="00310F47" w:rsidTr="00D435AF">
        <w:trPr>
          <w:cnfStyle w:val="100000000000"/>
          <w:trHeight w:val="380"/>
        </w:trPr>
        <w:tc>
          <w:tcPr>
            <w:cnfStyle w:val="001000000100"/>
            <w:tcW w:w="1748" w:type="pct"/>
            <w:noWrap/>
          </w:tcPr>
          <w:p w:rsidR="00866A53" w:rsidRPr="00310F47" w:rsidRDefault="00866A53" w:rsidP="00B615E6">
            <w:pPr>
              <w:jc w:val="both"/>
              <w:rPr>
                <w:rFonts w:ascii="Times New Roman" w:eastAsiaTheme="minorEastAsia" w:hAnsi="Times New Roman" w:cs="Times New Roman"/>
                <w:color w:val="auto"/>
                <w:sz w:val="20"/>
                <w:szCs w:val="20"/>
              </w:rPr>
            </w:pPr>
            <w:r w:rsidRPr="00310F47">
              <w:rPr>
                <w:rFonts w:ascii="Times New Roman" w:eastAsiaTheme="minorEastAsia" w:hAnsi="Times New Roman" w:cs="Times New Roman"/>
                <w:color w:val="auto"/>
                <w:sz w:val="20"/>
                <w:szCs w:val="20"/>
              </w:rPr>
              <w:t>Город</w:t>
            </w:r>
          </w:p>
        </w:tc>
        <w:tc>
          <w:tcPr>
            <w:tcW w:w="1672" w:type="pct"/>
          </w:tcPr>
          <w:p w:rsidR="00866A53" w:rsidRPr="00310F47" w:rsidRDefault="00866A53" w:rsidP="00B615E6">
            <w:pPr>
              <w:jc w:val="both"/>
              <w:cnfStyle w:val="100000000000"/>
              <w:rPr>
                <w:rFonts w:ascii="Times New Roman" w:eastAsiaTheme="minorEastAsia" w:hAnsi="Times New Roman" w:cs="Times New Roman"/>
                <w:color w:val="auto"/>
                <w:sz w:val="20"/>
                <w:szCs w:val="20"/>
                <w:lang w:val="en-US"/>
              </w:rPr>
            </w:pPr>
            <w:r w:rsidRPr="00310F47">
              <w:rPr>
                <w:rFonts w:ascii="Times New Roman" w:eastAsiaTheme="minorEastAsia" w:hAnsi="Times New Roman" w:cs="Times New Roman"/>
                <w:color w:val="auto"/>
                <w:sz w:val="20"/>
                <w:szCs w:val="20"/>
                <w:lang w:val="en-US"/>
              </w:rPr>
              <w:t>PISA-2015</w:t>
            </w:r>
          </w:p>
        </w:tc>
        <w:tc>
          <w:tcPr>
            <w:tcW w:w="1580" w:type="pct"/>
            <w:gridSpan w:val="3"/>
          </w:tcPr>
          <w:p w:rsidR="00866A53" w:rsidRPr="00310F47" w:rsidRDefault="00866A53" w:rsidP="00B615E6">
            <w:pPr>
              <w:jc w:val="both"/>
              <w:cnfStyle w:val="100000000000"/>
              <w:rPr>
                <w:rFonts w:ascii="Times New Roman" w:eastAsiaTheme="minorEastAsia" w:hAnsi="Times New Roman" w:cs="Times New Roman"/>
                <w:color w:val="auto"/>
                <w:sz w:val="20"/>
                <w:szCs w:val="20"/>
                <w:lang w:val="en-US"/>
              </w:rPr>
            </w:pPr>
            <w:r w:rsidRPr="00310F47">
              <w:rPr>
                <w:rFonts w:ascii="Times New Roman" w:eastAsiaTheme="minorEastAsia" w:hAnsi="Times New Roman" w:cs="Times New Roman"/>
                <w:color w:val="auto"/>
                <w:sz w:val="20"/>
                <w:szCs w:val="20"/>
                <w:lang w:val="en-US"/>
              </w:rPr>
              <w:t>PISA-2018</w:t>
            </w:r>
          </w:p>
        </w:tc>
      </w:tr>
      <w:tr w:rsidR="00866A53" w:rsidRPr="00310F47" w:rsidTr="00D435AF">
        <w:trPr>
          <w:cnfStyle w:val="000000100000"/>
          <w:trHeight w:val="876"/>
        </w:trPr>
        <w:tc>
          <w:tcPr>
            <w:cnfStyle w:val="001000000000"/>
            <w:tcW w:w="1748" w:type="pct"/>
            <w:noWrap/>
          </w:tcPr>
          <w:p w:rsidR="00866A53" w:rsidRPr="00310F47" w:rsidRDefault="00866A53" w:rsidP="00B615E6">
            <w:pPr>
              <w:jc w:val="both"/>
              <w:rPr>
                <w:rFonts w:ascii="Times New Roman" w:eastAsiaTheme="minorEastAsia" w:hAnsi="Times New Roman" w:cs="Times New Roman"/>
                <w:color w:val="auto"/>
                <w:sz w:val="20"/>
                <w:szCs w:val="20"/>
                <w:lang w:val="kk-KZ"/>
              </w:rPr>
            </w:pPr>
            <w:r w:rsidRPr="00310F47">
              <w:rPr>
                <w:rFonts w:ascii="Times New Roman" w:eastAsiaTheme="minorEastAsia" w:hAnsi="Times New Roman" w:cs="Times New Roman"/>
                <w:color w:val="auto"/>
                <w:sz w:val="20"/>
                <w:szCs w:val="20"/>
                <w:lang w:val="kk-KZ"/>
              </w:rPr>
              <w:t>Математикалық сауаттылық бойынша орташа балл</w:t>
            </w:r>
          </w:p>
        </w:tc>
        <w:tc>
          <w:tcPr>
            <w:tcW w:w="1894" w:type="pct"/>
            <w:gridSpan w:val="2"/>
          </w:tcPr>
          <w:p w:rsidR="00866A53" w:rsidRPr="00310F47" w:rsidRDefault="00866A53" w:rsidP="00B615E6">
            <w:pPr>
              <w:jc w:val="both"/>
              <w:cnfStyle w:val="000000100000"/>
              <w:rPr>
                <w:rFonts w:ascii="Times New Roman" w:eastAsiaTheme="minorEastAsia" w:hAnsi="Times New Roman" w:cs="Times New Roman"/>
                <w:color w:val="auto"/>
                <w:sz w:val="20"/>
                <w:szCs w:val="20"/>
                <w:lang w:val="kk-KZ"/>
              </w:rPr>
            </w:pPr>
          </w:p>
          <w:p w:rsidR="00866A53" w:rsidRPr="00310F47" w:rsidRDefault="00866A53" w:rsidP="00B615E6">
            <w:pPr>
              <w:tabs>
                <w:tab w:val="left" w:pos="1187"/>
              </w:tabs>
              <w:jc w:val="both"/>
              <w:cnfStyle w:val="000000100000"/>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              460 балл</w:t>
            </w:r>
          </w:p>
        </w:tc>
        <w:tc>
          <w:tcPr>
            <w:tcW w:w="1358" w:type="pct"/>
            <w:gridSpan w:val="2"/>
          </w:tcPr>
          <w:p w:rsidR="00866A53" w:rsidRPr="00310F47" w:rsidRDefault="00866A53" w:rsidP="00B615E6">
            <w:pPr>
              <w:jc w:val="both"/>
              <w:cnfStyle w:val="000000100000"/>
              <w:rPr>
                <w:rFonts w:ascii="Times New Roman" w:eastAsiaTheme="minorEastAsia" w:hAnsi="Times New Roman" w:cs="Times New Roman"/>
                <w:color w:val="auto"/>
                <w:sz w:val="20"/>
                <w:szCs w:val="20"/>
              </w:rPr>
            </w:pPr>
          </w:p>
          <w:p w:rsidR="00866A53" w:rsidRPr="00310F47" w:rsidRDefault="00866A53" w:rsidP="00B615E6">
            <w:pPr>
              <w:jc w:val="both"/>
              <w:cnfStyle w:val="000000100000"/>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423 балл</w:t>
            </w:r>
          </w:p>
        </w:tc>
      </w:tr>
      <w:tr w:rsidR="00866A53" w:rsidRPr="00310F47" w:rsidTr="00D435AF">
        <w:trPr>
          <w:trHeight w:val="709"/>
        </w:trPr>
        <w:tc>
          <w:tcPr>
            <w:cnfStyle w:val="001000000000"/>
            <w:tcW w:w="1748" w:type="pct"/>
            <w:noWrap/>
          </w:tcPr>
          <w:p w:rsidR="00866A53" w:rsidRPr="00310F47" w:rsidRDefault="00866A53" w:rsidP="00B615E6">
            <w:pPr>
              <w:jc w:val="both"/>
              <w:rPr>
                <w:rFonts w:ascii="Times New Roman" w:eastAsiaTheme="minorEastAsia" w:hAnsi="Times New Roman" w:cs="Times New Roman"/>
                <w:color w:val="auto"/>
                <w:sz w:val="20"/>
                <w:szCs w:val="20"/>
                <w:lang w:val="kk-KZ"/>
              </w:rPr>
            </w:pPr>
            <w:r w:rsidRPr="00310F47">
              <w:rPr>
                <w:rFonts w:ascii="Times New Roman" w:eastAsiaTheme="minorEastAsia" w:hAnsi="Times New Roman" w:cs="Times New Roman"/>
                <w:color w:val="auto"/>
                <w:sz w:val="20"/>
                <w:szCs w:val="20"/>
                <w:lang w:val="kk-KZ"/>
              </w:rPr>
              <w:t>Оқу сауаттылығы бойынша</w:t>
            </w:r>
          </w:p>
        </w:tc>
        <w:tc>
          <w:tcPr>
            <w:tcW w:w="1902" w:type="pct"/>
            <w:gridSpan w:val="3"/>
          </w:tcPr>
          <w:p w:rsidR="00866A53" w:rsidRPr="00310F47" w:rsidRDefault="00866A53" w:rsidP="00B615E6">
            <w:pPr>
              <w:jc w:val="both"/>
              <w:cnfStyle w:val="000000000000"/>
              <w:rPr>
                <w:rFonts w:ascii="Times New Roman" w:eastAsiaTheme="minorEastAsia" w:hAnsi="Times New Roman" w:cs="Times New Roman"/>
                <w:color w:val="auto"/>
                <w:sz w:val="20"/>
                <w:szCs w:val="20"/>
                <w:lang w:val="kk-KZ"/>
              </w:rPr>
            </w:pPr>
            <w:r w:rsidRPr="00310F47">
              <w:rPr>
                <w:rFonts w:ascii="Times New Roman" w:eastAsiaTheme="minorEastAsia" w:hAnsi="Times New Roman" w:cs="Times New Roman"/>
                <w:color w:val="auto"/>
                <w:sz w:val="20"/>
                <w:szCs w:val="20"/>
                <w:lang w:val="kk-KZ"/>
              </w:rPr>
              <w:t>427 балл</w:t>
            </w:r>
          </w:p>
        </w:tc>
        <w:tc>
          <w:tcPr>
            <w:tcW w:w="1350" w:type="pct"/>
          </w:tcPr>
          <w:p w:rsidR="00866A53" w:rsidRPr="00310F47" w:rsidRDefault="00866A53" w:rsidP="00B615E6">
            <w:pPr>
              <w:tabs>
                <w:tab w:val="left" w:pos="387"/>
              </w:tabs>
              <w:jc w:val="both"/>
              <w:cnfStyle w:val="000000000000"/>
              <w:rPr>
                <w:rFonts w:ascii="Times New Roman" w:eastAsiaTheme="minorEastAsia" w:hAnsi="Times New Roman" w:cs="Times New Roman"/>
                <w:color w:val="auto"/>
                <w:sz w:val="20"/>
                <w:szCs w:val="20"/>
                <w:lang w:val="kk-KZ"/>
              </w:rPr>
            </w:pPr>
            <w:r w:rsidRPr="00310F47">
              <w:rPr>
                <w:rFonts w:ascii="Times New Roman" w:eastAsiaTheme="minorEastAsia" w:hAnsi="Times New Roman" w:cs="Times New Roman"/>
                <w:color w:val="auto"/>
                <w:sz w:val="20"/>
                <w:szCs w:val="20"/>
                <w:lang w:val="kk-KZ"/>
              </w:rPr>
              <w:t>387 балл</w:t>
            </w:r>
          </w:p>
        </w:tc>
      </w:tr>
      <w:tr w:rsidR="00866A53" w:rsidRPr="00310F47" w:rsidTr="00D435AF">
        <w:trPr>
          <w:cnfStyle w:val="000000100000"/>
          <w:trHeight w:val="705"/>
        </w:trPr>
        <w:tc>
          <w:tcPr>
            <w:cnfStyle w:val="001000000000"/>
            <w:tcW w:w="1748" w:type="pct"/>
            <w:noWrap/>
          </w:tcPr>
          <w:p w:rsidR="00866A53" w:rsidRPr="00310F47" w:rsidRDefault="00866A53" w:rsidP="00B615E6">
            <w:pPr>
              <w:jc w:val="both"/>
              <w:rPr>
                <w:rFonts w:ascii="Times New Roman" w:eastAsiaTheme="minorEastAsia" w:hAnsi="Times New Roman" w:cs="Times New Roman"/>
                <w:color w:val="auto"/>
                <w:sz w:val="20"/>
                <w:szCs w:val="20"/>
                <w:lang w:val="kk-KZ"/>
              </w:rPr>
            </w:pPr>
            <w:r w:rsidRPr="00310F47">
              <w:rPr>
                <w:rFonts w:ascii="Times New Roman" w:eastAsiaTheme="minorEastAsia" w:hAnsi="Times New Roman" w:cs="Times New Roman"/>
                <w:color w:val="auto"/>
                <w:sz w:val="20"/>
                <w:szCs w:val="20"/>
                <w:lang w:val="kk-KZ"/>
              </w:rPr>
              <w:t>Жаратылыстану бойынша</w:t>
            </w:r>
          </w:p>
        </w:tc>
        <w:tc>
          <w:tcPr>
            <w:tcW w:w="1902" w:type="pct"/>
            <w:gridSpan w:val="3"/>
          </w:tcPr>
          <w:p w:rsidR="00866A53" w:rsidRPr="00310F47" w:rsidRDefault="00866A53" w:rsidP="00B615E6">
            <w:pPr>
              <w:jc w:val="both"/>
              <w:cnfStyle w:val="000000100000"/>
              <w:rPr>
                <w:rFonts w:ascii="Times New Roman" w:eastAsiaTheme="minorEastAsia" w:hAnsi="Times New Roman" w:cs="Times New Roman"/>
                <w:color w:val="auto"/>
                <w:sz w:val="20"/>
                <w:szCs w:val="20"/>
                <w:lang w:val="kk-KZ"/>
              </w:rPr>
            </w:pPr>
            <w:r w:rsidRPr="00310F47">
              <w:rPr>
                <w:rFonts w:ascii="Times New Roman" w:eastAsiaTheme="minorEastAsia" w:hAnsi="Times New Roman" w:cs="Times New Roman"/>
                <w:color w:val="auto"/>
                <w:sz w:val="20"/>
                <w:szCs w:val="20"/>
                <w:lang w:val="kk-KZ"/>
              </w:rPr>
              <w:t>456 балл</w:t>
            </w:r>
          </w:p>
        </w:tc>
        <w:tc>
          <w:tcPr>
            <w:tcW w:w="1350" w:type="pct"/>
          </w:tcPr>
          <w:p w:rsidR="00866A53" w:rsidRPr="00310F47" w:rsidRDefault="00866A53" w:rsidP="00B615E6">
            <w:pPr>
              <w:jc w:val="both"/>
              <w:cnfStyle w:val="000000100000"/>
              <w:rPr>
                <w:rFonts w:ascii="Times New Roman" w:eastAsiaTheme="minorEastAsia" w:hAnsi="Times New Roman" w:cs="Times New Roman"/>
                <w:color w:val="auto"/>
                <w:sz w:val="20"/>
                <w:szCs w:val="20"/>
                <w:lang w:val="kk-KZ"/>
              </w:rPr>
            </w:pPr>
            <w:r w:rsidRPr="00310F47">
              <w:rPr>
                <w:rFonts w:ascii="Times New Roman" w:eastAsiaTheme="minorEastAsia" w:hAnsi="Times New Roman" w:cs="Times New Roman"/>
                <w:color w:val="auto"/>
                <w:sz w:val="20"/>
                <w:szCs w:val="20"/>
                <w:lang w:val="kk-KZ"/>
              </w:rPr>
              <w:t>397 балл</w:t>
            </w:r>
          </w:p>
        </w:tc>
      </w:tr>
      <w:tr w:rsidR="00866A53" w:rsidRPr="00310F47" w:rsidTr="00D435AF">
        <w:tc>
          <w:tcPr>
            <w:cnfStyle w:val="001000000000"/>
            <w:tcW w:w="1748" w:type="pct"/>
            <w:noWrap/>
          </w:tcPr>
          <w:p w:rsidR="00866A53" w:rsidRPr="00310F47" w:rsidRDefault="00866A53" w:rsidP="00B615E6">
            <w:pPr>
              <w:jc w:val="both"/>
              <w:rPr>
                <w:rFonts w:ascii="Times New Roman" w:eastAsiaTheme="minorEastAsia" w:hAnsi="Times New Roman" w:cs="Times New Roman"/>
                <w:color w:val="auto"/>
                <w:sz w:val="20"/>
                <w:szCs w:val="20"/>
                <w:lang w:val="kk-KZ"/>
              </w:rPr>
            </w:pPr>
            <w:r w:rsidRPr="00310F47">
              <w:rPr>
                <w:rFonts w:ascii="Times New Roman" w:eastAsiaTheme="minorEastAsia" w:hAnsi="Times New Roman" w:cs="Times New Roman"/>
                <w:color w:val="auto"/>
                <w:sz w:val="20"/>
                <w:szCs w:val="20"/>
                <w:lang w:val="kk-KZ"/>
              </w:rPr>
              <w:t xml:space="preserve">Математикалық </w:t>
            </w:r>
          </w:p>
          <w:p w:rsidR="00866A53" w:rsidRPr="00310F47" w:rsidRDefault="00866A53" w:rsidP="00B615E6">
            <w:pPr>
              <w:jc w:val="both"/>
              <w:rPr>
                <w:rFonts w:ascii="Times New Roman" w:eastAsiaTheme="minorEastAsia" w:hAnsi="Times New Roman" w:cs="Times New Roman"/>
                <w:color w:val="auto"/>
                <w:sz w:val="20"/>
                <w:szCs w:val="20"/>
                <w:lang w:val="kk-KZ"/>
              </w:rPr>
            </w:pPr>
            <w:r w:rsidRPr="00310F47">
              <w:rPr>
                <w:rFonts w:ascii="Times New Roman" w:eastAsiaTheme="minorEastAsia" w:hAnsi="Times New Roman" w:cs="Times New Roman"/>
                <w:color w:val="auto"/>
                <w:sz w:val="20"/>
                <w:szCs w:val="20"/>
                <w:lang w:val="kk-KZ"/>
              </w:rPr>
              <w:t>сауаттылық бойынша</w:t>
            </w:r>
          </w:p>
        </w:tc>
        <w:tc>
          <w:tcPr>
            <w:tcW w:w="1902" w:type="pct"/>
            <w:gridSpan w:val="3"/>
          </w:tcPr>
          <w:p w:rsidR="00866A53" w:rsidRPr="00310F47" w:rsidRDefault="00866A53" w:rsidP="00B615E6">
            <w:pPr>
              <w:jc w:val="both"/>
              <w:cnfStyle w:val="000000000000"/>
              <w:rPr>
                <w:rFonts w:ascii="Times New Roman" w:eastAsiaTheme="minorEastAsia" w:hAnsi="Times New Roman" w:cs="Times New Roman"/>
                <w:color w:val="auto"/>
                <w:sz w:val="20"/>
                <w:szCs w:val="20"/>
                <w:lang w:val="kk-KZ"/>
              </w:rPr>
            </w:pPr>
            <w:r w:rsidRPr="00310F47">
              <w:rPr>
                <w:rFonts w:ascii="Times New Roman" w:eastAsiaTheme="minorEastAsia" w:hAnsi="Times New Roman" w:cs="Times New Roman"/>
                <w:color w:val="auto"/>
                <w:sz w:val="20"/>
                <w:szCs w:val="20"/>
                <w:lang w:val="kk-KZ"/>
              </w:rPr>
              <w:t>42орын</w:t>
            </w:r>
          </w:p>
        </w:tc>
        <w:tc>
          <w:tcPr>
            <w:tcW w:w="1350" w:type="pct"/>
          </w:tcPr>
          <w:p w:rsidR="00866A53" w:rsidRPr="00310F47" w:rsidRDefault="00866A53" w:rsidP="00B615E6">
            <w:pPr>
              <w:jc w:val="both"/>
              <w:cnfStyle w:val="000000000000"/>
              <w:rPr>
                <w:rFonts w:ascii="Times New Roman" w:eastAsiaTheme="minorEastAsia" w:hAnsi="Times New Roman" w:cs="Times New Roman"/>
                <w:color w:val="auto"/>
                <w:sz w:val="20"/>
                <w:szCs w:val="20"/>
                <w:lang w:val="kk-KZ"/>
              </w:rPr>
            </w:pPr>
            <w:r w:rsidRPr="00310F47">
              <w:rPr>
                <w:rFonts w:ascii="Times New Roman" w:eastAsiaTheme="minorEastAsia" w:hAnsi="Times New Roman" w:cs="Times New Roman"/>
                <w:color w:val="auto"/>
                <w:sz w:val="20"/>
                <w:szCs w:val="20"/>
                <w:lang w:val="kk-KZ"/>
              </w:rPr>
              <w:t>53 орын</w:t>
            </w:r>
          </w:p>
        </w:tc>
      </w:tr>
      <w:tr w:rsidR="00866A53" w:rsidRPr="00310F47" w:rsidTr="00D435AF">
        <w:trPr>
          <w:cnfStyle w:val="000000100000"/>
          <w:trHeight w:val="707"/>
        </w:trPr>
        <w:tc>
          <w:tcPr>
            <w:cnfStyle w:val="001000000000"/>
            <w:tcW w:w="1748" w:type="pct"/>
            <w:noWrap/>
          </w:tcPr>
          <w:p w:rsidR="00866A53" w:rsidRPr="00310F47" w:rsidRDefault="00866A53" w:rsidP="00B615E6">
            <w:pPr>
              <w:jc w:val="both"/>
              <w:rPr>
                <w:rFonts w:ascii="Times New Roman" w:eastAsiaTheme="minorEastAsia" w:hAnsi="Times New Roman" w:cs="Times New Roman"/>
                <w:color w:val="auto"/>
                <w:sz w:val="20"/>
                <w:szCs w:val="20"/>
                <w:lang w:val="kk-KZ"/>
              </w:rPr>
            </w:pPr>
            <w:r w:rsidRPr="00310F47">
              <w:rPr>
                <w:rFonts w:ascii="Times New Roman" w:eastAsiaTheme="minorEastAsia" w:hAnsi="Times New Roman" w:cs="Times New Roman"/>
                <w:color w:val="auto"/>
                <w:sz w:val="20"/>
                <w:szCs w:val="20"/>
                <w:lang w:val="kk-KZ"/>
              </w:rPr>
              <w:t>Жинаған орташа балы</w:t>
            </w:r>
          </w:p>
        </w:tc>
        <w:tc>
          <w:tcPr>
            <w:tcW w:w="1902" w:type="pct"/>
            <w:gridSpan w:val="3"/>
          </w:tcPr>
          <w:p w:rsidR="00866A53" w:rsidRPr="00310F47" w:rsidRDefault="00866A53" w:rsidP="00B615E6">
            <w:pPr>
              <w:jc w:val="both"/>
              <w:cnfStyle w:val="000000100000"/>
              <w:rPr>
                <w:rFonts w:ascii="Times New Roman" w:eastAsiaTheme="minorEastAsia" w:hAnsi="Times New Roman" w:cs="Times New Roman"/>
                <w:color w:val="auto"/>
                <w:sz w:val="20"/>
                <w:szCs w:val="20"/>
                <w:lang w:val="kk-KZ"/>
              </w:rPr>
            </w:pPr>
            <w:r w:rsidRPr="00310F47">
              <w:rPr>
                <w:rFonts w:ascii="Times New Roman" w:eastAsiaTheme="minorEastAsia" w:hAnsi="Times New Roman" w:cs="Times New Roman"/>
                <w:color w:val="auto"/>
                <w:sz w:val="20"/>
                <w:szCs w:val="20"/>
                <w:lang w:val="kk-KZ"/>
              </w:rPr>
              <w:t>460 балл</w:t>
            </w:r>
          </w:p>
        </w:tc>
        <w:tc>
          <w:tcPr>
            <w:tcW w:w="1350" w:type="pct"/>
          </w:tcPr>
          <w:p w:rsidR="00866A53" w:rsidRPr="00310F47" w:rsidRDefault="00866A53" w:rsidP="00B615E6">
            <w:pPr>
              <w:jc w:val="both"/>
              <w:cnfStyle w:val="000000100000"/>
              <w:rPr>
                <w:rFonts w:ascii="Times New Roman" w:eastAsiaTheme="minorEastAsia" w:hAnsi="Times New Roman" w:cs="Times New Roman"/>
                <w:color w:val="auto"/>
                <w:sz w:val="20"/>
                <w:szCs w:val="20"/>
              </w:rPr>
            </w:pPr>
            <w:r w:rsidRPr="00310F47">
              <w:rPr>
                <w:rFonts w:ascii="Times New Roman" w:eastAsiaTheme="minorEastAsia" w:hAnsi="Times New Roman" w:cs="Times New Roman"/>
                <w:color w:val="auto"/>
                <w:sz w:val="20"/>
                <w:szCs w:val="20"/>
                <w:lang w:val="en-US"/>
              </w:rPr>
              <w:t>397 балл</w:t>
            </w:r>
          </w:p>
        </w:tc>
      </w:tr>
    </w:tbl>
    <w:p w:rsidR="00866A53" w:rsidRPr="00310F47" w:rsidRDefault="00866A53" w:rsidP="00907418">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Бұл кестеде байқағандай, еліміздің оқушыларының </w:t>
      </w:r>
      <w:r w:rsidRPr="00310F47">
        <w:rPr>
          <w:rFonts w:ascii="Times New Roman" w:hAnsi="Times New Roman" w:cs="Times New Roman"/>
          <w:sz w:val="20"/>
          <w:szCs w:val="20"/>
          <w:lang w:val="en-US"/>
        </w:rPr>
        <w:t>PISA</w:t>
      </w:r>
      <w:r w:rsidRPr="00310F47">
        <w:rPr>
          <w:rFonts w:ascii="Times New Roman" w:hAnsi="Times New Roman" w:cs="Times New Roman"/>
          <w:sz w:val="20"/>
          <w:szCs w:val="20"/>
          <w:lang w:val="kk-KZ"/>
        </w:rPr>
        <w:t>зерттеуінен көрсеткен көрсеткіштері 2018 жылы  3 жыл бұрынғымен салыстырғанда едәуір төмендеген. Әр пәннен жекелей болсын, жалпы көрсеткіштер мен қорытынды жетістіктен болсын біраз төмендеулер байқалады. Мұның себебін еліміздің білім саласының жоғары шенді қызметкерлері елімізде соңғы орын алған өзгерістер мен білім беру саласындағы реформаларға оқушылардың бой үйрете қоймағандығы деп түсіндірді. Нәтижелердің жақсаруы PISA-2024 зерттеуінен көрініс табады деген болжамдар бар.</w:t>
      </w:r>
    </w:p>
    <w:p w:rsidR="00866A53" w:rsidRPr="00310F47" w:rsidRDefault="00907418" w:rsidP="00907418">
      <w:pPr>
        <w:tabs>
          <w:tab w:val="left" w:pos="709"/>
        </w:tabs>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r>
      <w:r w:rsidR="00866A53" w:rsidRPr="00310F47">
        <w:rPr>
          <w:rFonts w:ascii="Times New Roman" w:hAnsi="Times New Roman" w:cs="Times New Roman"/>
          <w:sz w:val="20"/>
          <w:szCs w:val="20"/>
          <w:lang w:val="kk-KZ"/>
        </w:rPr>
        <w:t>PISA тестінде кездесетін есептің бір типіне талдау жасасақ:</w:t>
      </w:r>
    </w:p>
    <w:p w:rsidR="00866A53" w:rsidRPr="00310F47" w:rsidRDefault="00907418" w:rsidP="00907418">
      <w:pPr>
        <w:tabs>
          <w:tab w:val="left" w:pos="709"/>
        </w:tabs>
        <w:spacing w:after="0" w:line="240" w:lineRule="auto"/>
        <w:jc w:val="both"/>
        <w:rPr>
          <w:rFonts w:ascii="Times New Roman" w:hAnsi="Times New Roman" w:cs="Times New Roman"/>
          <w:sz w:val="20"/>
          <w:szCs w:val="20"/>
          <w:lang w:val="kk-KZ"/>
        </w:rPr>
      </w:pPr>
      <w:r w:rsidRPr="00310F47">
        <w:rPr>
          <w:rFonts w:ascii="Times New Roman" w:hAnsi="Times New Roman" w:cs="Times New Roman"/>
          <w:i/>
          <w:sz w:val="20"/>
          <w:szCs w:val="20"/>
          <w:lang w:val="kk-KZ"/>
        </w:rPr>
        <w:tab/>
      </w:r>
      <w:r w:rsidR="00866A53" w:rsidRPr="00310F47">
        <w:rPr>
          <w:rFonts w:ascii="Times New Roman" w:hAnsi="Times New Roman" w:cs="Times New Roman"/>
          <w:i/>
          <w:sz w:val="20"/>
          <w:szCs w:val="20"/>
          <w:lang w:val="kk-KZ"/>
        </w:rPr>
        <w:t>Есеп</w:t>
      </w:r>
      <w:r w:rsidR="00866A53" w:rsidRPr="00310F47">
        <w:rPr>
          <w:rFonts w:ascii="Times New Roman" w:hAnsi="Times New Roman" w:cs="Times New Roman"/>
          <w:sz w:val="20"/>
          <w:szCs w:val="20"/>
          <w:lang w:val="kk-KZ"/>
        </w:rPr>
        <w:t>: Алдағы болатын сайлауда президентті қолдайтындар санын анықтау үшін, Зедландияның тұрғылықты халықтарынан сұраулар жүргізілді.Төрт газет тұрғылықты халықтар арасында өздерінің сұрауларын жүргізді. Осы сұраулардың қорытындысы төменде көрсетілген.</w:t>
      </w:r>
    </w:p>
    <w:p w:rsidR="00866A53" w:rsidRPr="00310F47" w:rsidRDefault="00866A53" w:rsidP="00907418">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 газет: 36,5% (6 қаңтар күні кез-келген сайлауға қатысуға құқығы бар, 500 азаматтан сұрау жүргізілді).</w:t>
      </w:r>
    </w:p>
    <w:p w:rsidR="00866A53" w:rsidRPr="00310F47" w:rsidRDefault="00866A53" w:rsidP="00907418">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 газет: 41,0% (20 қаңтар күні кез-келген сайлауға қатысуға құқығы бар, 500 азаматтан сұрау жүргізілді).</w:t>
      </w:r>
    </w:p>
    <w:p w:rsidR="00866A53" w:rsidRPr="00310F47" w:rsidRDefault="00866A53" w:rsidP="00907418">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3 газет: 39,0% (20 қаңтар күні кез-келген сайлауға қатысуға құқығы бар, 1000 азаматтан</w:t>
      </w:r>
    </w:p>
    <w:p w:rsidR="00866A53" w:rsidRPr="00310F47" w:rsidRDefault="00866A53"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сұрау жүргізілді).</w:t>
      </w:r>
    </w:p>
    <w:p w:rsidR="00866A53" w:rsidRPr="00310F47" w:rsidRDefault="00866A53" w:rsidP="00907418">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4 газет: 44,5% (20 қаңтар күні, сайлау орталығына дауыс беру үшін өздері телефон соққан,</w:t>
      </w:r>
    </w:p>
    <w:p w:rsidR="00866A53" w:rsidRPr="00310F47" w:rsidRDefault="00866A53"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1000 адамнан сұрау жүргізілді).</w:t>
      </w:r>
    </w:p>
    <w:p w:rsidR="00866A53" w:rsidRPr="00310F47" w:rsidRDefault="00866A53" w:rsidP="00907418">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Егер сайлау 25 қаңтарда болатыны белгілі болса, президентті қолдау үшін болжамға, қай газеттің жасаған монитор қорытындысын қолданған жөн? Өз нұсқаңның екі себебін дəлелдеп көрсет.</w:t>
      </w:r>
    </w:p>
    <w:p w:rsidR="00866A53" w:rsidRPr="00310F47" w:rsidRDefault="00866A53" w:rsidP="00907418">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Жауабы: 3-ші газет. Бірінші себеп: бұл сайлауға 1000 адам қатыса алады. Оның 39%-ы, яғни 390 адамы дауыс берген. Тағы бір 1000 адам қатысқан 4-ші газетте пайыздық үлес көп болғанымен ондағы дауыс берген адамдар сайлауға қатысуға құқықты екені айтылмаған. Екінші себеп: 3-ші газеттегі сайлау уақыты 25-ші қаңтардағы сайлауға жақын. Ал 1-ші газеттегі сайлау уақыты сәл алыстау.</w:t>
      </w:r>
    </w:p>
    <w:p w:rsidR="00866A53" w:rsidRPr="00310F47" w:rsidRDefault="00866A53" w:rsidP="00B615E6">
      <w:pPr>
        <w:spacing w:after="0" w:line="240" w:lineRule="auto"/>
        <w:jc w:val="both"/>
        <w:rPr>
          <w:rFonts w:ascii="Times New Roman" w:hAnsi="Times New Roman" w:cs="Times New Roman"/>
          <w:sz w:val="20"/>
          <w:szCs w:val="20"/>
          <w:lang w:val="kk-KZ"/>
        </w:rPr>
      </w:pPr>
    </w:p>
    <w:p w:rsidR="00907418" w:rsidRDefault="00907418" w:rsidP="00B615E6">
      <w:pPr>
        <w:spacing w:after="0" w:line="240" w:lineRule="auto"/>
        <w:jc w:val="center"/>
        <w:rPr>
          <w:rFonts w:ascii="Times New Roman" w:hAnsi="Times New Roman" w:cs="Times New Roman"/>
          <w:sz w:val="20"/>
          <w:szCs w:val="20"/>
          <w:lang w:val="kk-KZ"/>
        </w:rPr>
      </w:pPr>
    </w:p>
    <w:p w:rsidR="008F155C" w:rsidRPr="00310F47" w:rsidRDefault="008F155C" w:rsidP="00B615E6">
      <w:pPr>
        <w:spacing w:after="0" w:line="240" w:lineRule="auto"/>
        <w:jc w:val="center"/>
        <w:rPr>
          <w:rFonts w:ascii="Times New Roman" w:hAnsi="Times New Roman" w:cs="Times New Roman"/>
          <w:sz w:val="20"/>
          <w:szCs w:val="20"/>
          <w:lang w:val="kk-KZ"/>
        </w:rPr>
      </w:pPr>
    </w:p>
    <w:p w:rsidR="00907418" w:rsidRPr="00310F47" w:rsidRDefault="00907418" w:rsidP="00DC4FCA">
      <w:pPr>
        <w:spacing w:after="0" w:line="240" w:lineRule="auto"/>
        <w:rPr>
          <w:rFonts w:ascii="Times New Roman" w:hAnsi="Times New Roman" w:cs="Times New Roman"/>
          <w:sz w:val="20"/>
          <w:szCs w:val="20"/>
          <w:lang w:val="kk-KZ"/>
        </w:rPr>
      </w:pPr>
    </w:p>
    <w:p w:rsidR="00866A53" w:rsidRPr="008F155C" w:rsidRDefault="00866A53" w:rsidP="00B615E6">
      <w:pPr>
        <w:spacing w:after="0" w:line="240" w:lineRule="auto"/>
        <w:jc w:val="center"/>
        <w:rPr>
          <w:rFonts w:ascii="Times New Roman" w:hAnsi="Times New Roman" w:cs="Times New Roman"/>
          <w:b/>
          <w:sz w:val="20"/>
          <w:szCs w:val="20"/>
          <w:lang w:val="kk-KZ"/>
        </w:rPr>
      </w:pPr>
      <w:r w:rsidRPr="008F155C">
        <w:rPr>
          <w:rFonts w:ascii="Times New Roman" w:hAnsi="Times New Roman" w:cs="Times New Roman"/>
          <w:b/>
          <w:sz w:val="20"/>
          <w:szCs w:val="20"/>
          <w:lang w:val="kk-KZ"/>
        </w:rPr>
        <w:lastRenderedPageBreak/>
        <w:t>Әдебиеттер тізімі</w:t>
      </w:r>
    </w:p>
    <w:p w:rsidR="00866A53" w:rsidRPr="00310F47" w:rsidRDefault="00866A53" w:rsidP="008F155C">
      <w:pPr>
        <w:tabs>
          <w:tab w:val="left" w:pos="3013"/>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 Национальный отчет по итогам международного исследования PISA-2009 в Казахстане //Т.М. Амреева, У.М. Абдигапбарова, Ж.Р. Азмаганбетова, Ж.Н. Базарбекова, Н.Т. Байгелова. – Астана: НЦОКО, 2010. – 155</w:t>
      </w:r>
    </w:p>
    <w:p w:rsidR="00866A53" w:rsidRPr="00310F47" w:rsidRDefault="00866A53" w:rsidP="008F155C">
      <w:pPr>
        <w:tabs>
          <w:tab w:val="left" w:pos="3013"/>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 Казахстан получил международную оценку учебных достижений 15-летних учащихся/ Интернет-ресурс: tandemt.ru/website/tandem/var/... .</w:t>
      </w:r>
    </w:p>
    <w:p w:rsidR="00866A53" w:rsidRPr="00310F47" w:rsidRDefault="00866A53" w:rsidP="008F155C">
      <w:pPr>
        <w:tabs>
          <w:tab w:val="left" w:pos="3013"/>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3. Основные результаты  международного  исследования образовательных достижений 15-летних обучающихся PIZA-2012/ Составители: А. Култуманова,  Г. Бердибаева, Б. Картпаев и др.- Астана: НЦОС,2013.-283с.  </w:t>
      </w:r>
    </w:p>
    <w:p w:rsidR="00866A53" w:rsidRPr="00310F47" w:rsidRDefault="00866A53" w:rsidP="008F155C">
      <w:pPr>
        <w:tabs>
          <w:tab w:val="left" w:pos="3013"/>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4. РISA Халықаралық зерттеулер  аясында оқушылардың функционалдық математикалық сауаттылығын дамыту жолдары/Құрастырушы:  Қағазбаева Ә.К.  – Ақтөбе: БҰО АҚ АО ПҚБАИ,  2015.-  69 б.</w:t>
      </w:r>
    </w:p>
    <w:p w:rsidR="00866A53" w:rsidRPr="00310F47" w:rsidRDefault="00866A53" w:rsidP="008F155C">
      <w:pPr>
        <w:tabs>
          <w:tab w:val="left" w:pos="3013"/>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5. TIMSS – 2007 в Казахстане. Национальный отчет об итогах международного исследования //Б.К. Дамитов, С.Ж. Ногайбаланова, А.Ж. Байзакова, Б.Г. Салимова. – Астана: НЦОКО, 2009. – 124с.</w:t>
      </w:r>
    </w:p>
    <w:p w:rsidR="00866A53" w:rsidRPr="00310F47" w:rsidRDefault="00866A53" w:rsidP="008F155C">
      <w:pPr>
        <w:tabs>
          <w:tab w:val="left" w:pos="3013"/>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6. Результаты международного исследования оценки учебных достижений учащихся 4-х и 7. 8-х классов общеобразовательных школ Казахстана (TIMSS-2011): Национальный отчет. – Астана: НЦОСО, 2013. – 237с.</w:t>
      </w:r>
    </w:p>
    <w:p w:rsidR="00866A53" w:rsidRPr="00310F47" w:rsidRDefault="00866A53" w:rsidP="00B615E6">
      <w:pPr>
        <w:spacing w:after="0" w:line="240" w:lineRule="auto"/>
        <w:rPr>
          <w:rFonts w:ascii="Times New Roman" w:hAnsi="Times New Roman" w:cs="Times New Roman"/>
          <w:b/>
          <w:sz w:val="20"/>
          <w:szCs w:val="20"/>
        </w:rPr>
      </w:pPr>
    </w:p>
    <w:p w:rsidR="00866A53" w:rsidRPr="00310F47" w:rsidRDefault="00866A53" w:rsidP="00B615E6">
      <w:pPr>
        <w:spacing w:after="0" w:line="240" w:lineRule="auto"/>
        <w:rPr>
          <w:rFonts w:ascii="Times New Roman" w:hAnsi="Times New Roman" w:cs="Times New Roman"/>
          <w:b/>
          <w:sz w:val="20"/>
          <w:szCs w:val="20"/>
        </w:rPr>
      </w:pPr>
    </w:p>
    <w:p w:rsidR="00866A53" w:rsidRPr="008F155C" w:rsidRDefault="00866A53" w:rsidP="00B615E6">
      <w:pPr>
        <w:spacing w:after="0" w:line="240" w:lineRule="auto"/>
        <w:jc w:val="both"/>
        <w:rPr>
          <w:rFonts w:ascii="Times New Roman" w:hAnsi="Times New Roman" w:cs="Times New Roman"/>
          <w:b/>
          <w:sz w:val="20"/>
          <w:szCs w:val="20"/>
          <w:lang w:val="kk-KZ"/>
        </w:rPr>
      </w:pPr>
      <w:r w:rsidRPr="008F155C">
        <w:rPr>
          <w:rFonts w:ascii="Times New Roman" w:hAnsi="Times New Roman" w:cs="Times New Roman"/>
          <w:b/>
          <w:sz w:val="20"/>
          <w:szCs w:val="20"/>
          <w:lang w:val="kk-KZ"/>
        </w:rPr>
        <w:t>ӘОЖ 521.3</w:t>
      </w:r>
    </w:p>
    <w:p w:rsidR="00866A53" w:rsidRPr="00310F47" w:rsidRDefault="00866A53" w:rsidP="008F155C">
      <w:pPr>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lang w:val="kk-KZ"/>
        </w:rPr>
        <w:t>Токмагамбетов Е.М.</w:t>
      </w:r>
    </w:p>
    <w:p w:rsidR="00866A53" w:rsidRPr="00310F47" w:rsidRDefault="00866A53" w:rsidP="008F155C">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Қ.Жұбанов атындағы Ақтөбе өңірлік мемлекеттік университеті</w:t>
      </w:r>
    </w:p>
    <w:p w:rsidR="00866A53" w:rsidRPr="00310F47" w:rsidRDefault="00866A53" w:rsidP="008F155C">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Ақтөбе қ., Қазақстан</w:t>
      </w:r>
    </w:p>
    <w:p w:rsidR="00866A53" w:rsidRPr="00310F47" w:rsidRDefault="00866A53" w:rsidP="008F155C">
      <w:pPr>
        <w:spacing w:after="0" w:line="240" w:lineRule="auto"/>
        <w:jc w:val="center"/>
        <w:rPr>
          <w:rFonts w:ascii="Times New Roman" w:hAnsi="Times New Roman" w:cs="Times New Roman"/>
          <w:i/>
          <w:sz w:val="20"/>
          <w:szCs w:val="20"/>
          <w:lang w:val="kk-KZ"/>
        </w:rPr>
      </w:pPr>
    </w:p>
    <w:p w:rsidR="00866A53" w:rsidRPr="00310F47" w:rsidRDefault="00866A53" w:rsidP="008F155C">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КЕРІ ТРИГОНОМЕТРИЯЛЫҚ ТЕҢСІЗДІКТЕР</w:t>
      </w:r>
    </w:p>
    <w:p w:rsidR="00866A53" w:rsidRPr="00310F47" w:rsidRDefault="00866A53" w:rsidP="008F155C">
      <w:pPr>
        <w:spacing w:after="0" w:line="240" w:lineRule="auto"/>
        <w:jc w:val="both"/>
        <w:rPr>
          <w:rFonts w:ascii="Times New Roman" w:hAnsi="Times New Roman" w:cs="Times New Roman"/>
          <w:b/>
          <w:sz w:val="20"/>
          <w:szCs w:val="20"/>
          <w:lang w:val="kk-KZ"/>
        </w:rPr>
      </w:pPr>
    </w:p>
    <w:p w:rsidR="00866A53" w:rsidRPr="00310F47" w:rsidRDefault="00866A53"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Кері тригонометриялық функцияларға байланысты есептерді шығару  орта мектеп оқушыларына қиындық туғызып жатады. Біріншіден, мұндай қиындықтың туындау себебі оқулықтар мен мектеп бағдарламасында бұл тақырып көп қарастырыла бермейді. Қарастырылды дегеннің өзіңде кері тригонометриялық теңдеу мен теңсіздікке мән берілмейді. Бұл таңқаларлық жағдай емес, өйткені (тереңдетіп оқытатын мектептерді қоса есептегенде) осы тақырыпты қамтитын  ең қарапайым теңдеулер мен теңсіздіктерді шешудің әдісі көрсетілмейді. Назарларыңызға ұсынылып отырған мақала жоғарыдағы жағдайларды ескере отырып, кері тригонометриялық функциялары бар теңдеулер мен теңсіздіктерді шешу әдістеріне арналған. Бұл жоғары сыныпқа сабақ беретін  орта мектеп пен тереңдетіп оқытатын мектептердің мұғалімдеріне пайдалы болады деген үміттеміз. </w:t>
      </w:r>
    </w:p>
    <w:p w:rsidR="00866A53" w:rsidRPr="00310F47" w:rsidRDefault="00866A53"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Алдымен кері тригонометриялық функциялардың маңызды қасиеттерін еске түсірейік.[1]</w:t>
      </w:r>
    </w:p>
    <w:p w:rsidR="00866A53" w:rsidRPr="00310F47" w:rsidRDefault="00866A53" w:rsidP="00B615E6">
      <w:pPr>
        <w:spacing w:after="0" w:line="240" w:lineRule="auto"/>
        <w:ind w:firstLine="709"/>
        <w:jc w:val="both"/>
        <w:rPr>
          <w:rFonts w:ascii="Times New Roman" w:eastAsiaTheme="minorEastAsia" w:hAnsi="Times New Roman" w:cs="Times New Roman"/>
          <w:sz w:val="20"/>
          <w:szCs w:val="20"/>
          <w:lang w:val="kk-KZ"/>
        </w:rPr>
      </w:pPr>
      <w:r w:rsidRPr="00310F47">
        <w:rPr>
          <w:rFonts w:ascii="Times New Roman" w:hAnsi="Times New Roman" w:cs="Times New Roman"/>
          <w:sz w:val="20"/>
          <w:szCs w:val="20"/>
          <w:lang w:val="kk-KZ"/>
        </w:rPr>
        <w:t xml:space="preserve">1.  </w:t>
      </w:r>
      <m:oMath>
        <m:r>
          <w:rPr>
            <w:rFonts w:ascii="Cambria Math" w:hAnsi="Cambria Math" w:cs="Times New Roman"/>
            <w:sz w:val="20"/>
            <w:szCs w:val="20"/>
            <w:lang w:val="kk-KZ"/>
          </w:rPr>
          <m:t>y=arcsinx</m:t>
        </m:r>
      </m:oMath>
      <w:r w:rsidRPr="00310F47">
        <w:rPr>
          <w:rFonts w:ascii="Times New Roman" w:eastAsiaTheme="minorEastAsia" w:hAnsi="Times New Roman" w:cs="Times New Roman"/>
          <w:sz w:val="20"/>
          <w:szCs w:val="20"/>
          <w:lang w:val="kk-KZ"/>
        </w:rPr>
        <w:t xml:space="preserve"> функциясы </w:t>
      </w:r>
      <m:oMath>
        <m:r>
          <w:rPr>
            <w:rFonts w:ascii="Cambria Math" w:eastAsiaTheme="minorEastAsia" w:hAnsi="Cambria Math" w:cs="Times New Roman"/>
            <w:sz w:val="20"/>
            <w:szCs w:val="20"/>
            <w:lang w:val="kk-KZ"/>
          </w:rPr>
          <m:t>[-1;1]</m:t>
        </m:r>
      </m:oMath>
      <w:r w:rsidRPr="00310F47">
        <w:rPr>
          <w:rFonts w:ascii="Times New Roman" w:eastAsiaTheme="minorEastAsia" w:hAnsi="Times New Roman" w:cs="Times New Roman"/>
          <w:sz w:val="20"/>
          <w:szCs w:val="20"/>
          <w:lang w:val="kk-KZ"/>
        </w:rPr>
        <w:t xml:space="preserve"> аралығында анықталады және монотонды өспелі;</w:t>
      </w:r>
    </w:p>
    <w:p w:rsidR="00866A53" w:rsidRPr="00310F47" w:rsidRDefault="00866A53" w:rsidP="00B615E6">
      <w:pPr>
        <w:spacing w:after="0" w:line="240" w:lineRule="auto"/>
        <w:ind w:firstLine="709"/>
        <w:jc w:val="both"/>
        <w:rPr>
          <w:rFonts w:ascii="Times New Roman" w:eastAsiaTheme="minorEastAsia" w:hAnsi="Times New Roman" w:cs="Times New Roman"/>
          <w:sz w:val="20"/>
          <w:szCs w:val="20"/>
          <w:lang w:val="kk-KZ"/>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500"/>
        <w:gridCol w:w="561"/>
      </w:tblGrid>
      <w:tr w:rsidR="00866A53" w:rsidRPr="00310F47" w:rsidTr="00D435AF">
        <w:tc>
          <w:tcPr>
            <w:tcW w:w="8500" w:type="dxa"/>
          </w:tcPr>
          <w:p w:rsidR="00866A53" w:rsidRPr="00310F47" w:rsidRDefault="0090603B" w:rsidP="00B615E6">
            <w:pPr>
              <w:jc w:val="center"/>
              <w:rPr>
                <w:rFonts w:ascii="Times New Roman" w:eastAsiaTheme="minorEastAsia" w:hAnsi="Times New Roman" w:cs="Times New Roman"/>
                <w:sz w:val="20"/>
                <w:szCs w:val="20"/>
                <w:lang w:val="kk-KZ"/>
              </w:rPr>
            </w:pPr>
            <m:oMath>
              <m:func>
                <m:funcPr>
                  <m:ctrlPr>
                    <w:rPr>
                      <w:rFonts w:ascii="Cambria Math" w:hAnsi="Cambria Math" w:cs="Times New Roman"/>
                      <w:sz w:val="20"/>
                      <w:szCs w:val="20"/>
                      <w:lang w:val="kk-KZ"/>
                    </w:rPr>
                  </m:ctrlPr>
                </m:funcPr>
                <m:fName>
                  <m:r>
                    <m:rPr>
                      <m:sty m:val="p"/>
                    </m:rPr>
                    <w:rPr>
                      <w:rFonts w:ascii="Cambria Math" w:hAnsi="Cambria Math" w:cs="Times New Roman"/>
                      <w:sz w:val="20"/>
                      <w:szCs w:val="20"/>
                      <w:lang w:val="kk-KZ"/>
                    </w:rPr>
                    <m:t>arcsin</m:t>
                  </m:r>
                </m:fName>
                <m:e>
                  <m:d>
                    <m:dPr>
                      <m:ctrlPr>
                        <w:rPr>
                          <w:rFonts w:ascii="Cambria Math" w:hAnsi="Cambria Math" w:cs="Times New Roman"/>
                          <w:i/>
                          <w:sz w:val="20"/>
                          <w:szCs w:val="20"/>
                          <w:lang w:val="kk-KZ"/>
                        </w:rPr>
                      </m:ctrlPr>
                    </m:dPr>
                    <m:e>
                      <m:r>
                        <w:rPr>
                          <w:rFonts w:ascii="Cambria Math" w:hAnsi="Cambria Math" w:cs="Times New Roman"/>
                          <w:sz w:val="20"/>
                          <w:szCs w:val="20"/>
                          <w:lang w:val="kk-KZ"/>
                        </w:rPr>
                        <m:t>-x</m:t>
                      </m:r>
                    </m:e>
                  </m:d>
                </m:e>
              </m:func>
              <m:r>
                <w:rPr>
                  <w:rFonts w:ascii="Cambria Math" w:hAnsi="Cambria Math" w:cs="Times New Roman"/>
                  <w:sz w:val="20"/>
                  <w:szCs w:val="20"/>
                  <w:lang w:val="kk-KZ"/>
                </w:rPr>
                <m:t>=-arcsinx , x∈</m:t>
              </m:r>
              <m:r>
                <w:rPr>
                  <w:rFonts w:ascii="Cambria Math" w:eastAsiaTheme="minorEastAsia" w:hAnsi="Cambria Math" w:cs="Times New Roman"/>
                  <w:sz w:val="20"/>
                  <w:szCs w:val="20"/>
                  <w:lang w:val="kk-KZ"/>
                </w:rPr>
                <m:t>[-1;1]</m:t>
              </m:r>
            </m:oMath>
            <w:r w:rsidR="00866A53" w:rsidRPr="00310F47">
              <w:rPr>
                <w:rFonts w:ascii="Times New Roman" w:eastAsiaTheme="minorEastAsia" w:hAnsi="Times New Roman" w:cs="Times New Roman"/>
                <w:sz w:val="20"/>
                <w:szCs w:val="20"/>
                <w:lang w:val="kk-KZ"/>
              </w:rPr>
              <w:t>;</w:t>
            </w:r>
          </w:p>
        </w:tc>
        <w:tc>
          <w:tcPr>
            <w:tcW w:w="561" w:type="dxa"/>
          </w:tcPr>
          <w:p w:rsidR="00866A53" w:rsidRPr="00310F47" w:rsidRDefault="00866A53" w:rsidP="00DC4FCA">
            <w:pPr>
              <w:jc w:val="right"/>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(1)</w:t>
            </w:r>
          </w:p>
        </w:tc>
      </w:tr>
      <w:tr w:rsidR="00866A53" w:rsidRPr="00310F47" w:rsidTr="00D435AF">
        <w:tc>
          <w:tcPr>
            <w:tcW w:w="8500" w:type="dxa"/>
          </w:tcPr>
          <w:p w:rsidR="00DC4FCA" w:rsidRPr="00310F47" w:rsidRDefault="00DC4FCA" w:rsidP="00B615E6">
            <w:pPr>
              <w:ind w:firstLine="709"/>
              <w:jc w:val="center"/>
              <w:rPr>
                <w:rFonts w:eastAsiaTheme="minorEastAsia"/>
                <w:sz w:val="20"/>
                <w:szCs w:val="20"/>
                <w:lang w:val="en-US"/>
              </w:rPr>
            </w:pPr>
          </w:p>
          <w:p w:rsidR="00866A53" w:rsidRPr="00310F47" w:rsidRDefault="0090603B" w:rsidP="00B615E6">
            <w:pPr>
              <w:ind w:firstLine="709"/>
              <w:jc w:val="center"/>
              <w:rPr>
                <w:rFonts w:ascii="Times New Roman" w:eastAsiaTheme="minorEastAsia" w:hAnsi="Times New Roman" w:cs="Times New Roman"/>
                <w:sz w:val="20"/>
                <w:szCs w:val="20"/>
              </w:rPr>
            </w:pPr>
            <m:oMathPara>
              <m:oMath>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arcsin</m:t>
                    </m:r>
                  </m:e>
                </m:d>
                <m:r>
                  <w:rPr>
                    <w:rFonts w:ascii="Cambria Math" w:eastAsiaTheme="minorEastAsia" w:hAnsi="Cambria Math" w:cs="Times New Roman"/>
                    <w:sz w:val="20"/>
                    <w:szCs w:val="20"/>
                  </w:rPr>
                  <m:t>=</m:t>
                </m:r>
                <m:d>
                  <m:dPr>
                    <m:begChr m:val="["/>
                    <m:endChr m:val="]"/>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m:t>
                    </m:r>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π</m:t>
                        </m:r>
                      </m:num>
                      <m:den>
                        <m:r>
                          <w:rPr>
                            <w:rFonts w:ascii="Cambria Math" w:eastAsiaTheme="minorEastAsia" w:hAnsi="Cambria Math" w:cs="Times New Roman"/>
                            <w:sz w:val="20"/>
                            <w:szCs w:val="20"/>
                          </w:rPr>
                          <m:t>2</m:t>
                        </m:r>
                      </m:den>
                    </m:f>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lang w:val="en-US"/>
                          </w:rPr>
                          <m:t>π</m:t>
                        </m:r>
                      </m:num>
                      <m:den>
                        <m:r>
                          <w:rPr>
                            <w:rFonts w:ascii="Cambria Math" w:eastAsiaTheme="minorEastAsia" w:hAnsi="Cambria Math" w:cs="Times New Roman"/>
                            <w:sz w:val="20"/>
                            <w:szCs w:val="20"/>
                          </w:rPr>
                          <m:t>2</m:t>
                        </m:r>
                      </m:den>
                    </m:f>
                  </m:e>
                </m:d>
                <m:r>
                  <w:rPr>
                    <w:rFonts w:ascii="Cambria Math" w:eastAsiaTheme="minorEastAsia" w:hAnsi="Cambria Math" w:cs="Times New Roman"/>
                    <w:sz w:val="20"/>
                    <w:szCs w:val="20"/>
                  </w:rPr>
                  <m:t xml:space="preserve"> .</m:t>
                </m:r>
              </m:oMath>
            </m:oMathPara>
          </w:p>
        </w:tc>
        <w:tc>
          <w:tcPr>
            <w:tcW w:w="561" w:type="dxa"/>
          </w:tcPr>
          <w:p w:rsidR="00866A53" w:rsidRPr="00310F47" w:rsidRDefault="00866A53" w:rsidP="00B615E6">
            <w:pPr>
              <w:jc w:val="both"/>
              <w:rPr>
                <w:rFonts w:ascii="Times New Roman" w:eastAsiaTheme="minorEastAsia" w:hAnsi="Times New Roman" w:cs="Times New Roman"/>
                <w:sz w:val="20"/>
                <w:szCs w:val="20"/>
                <w:lang w:val="kk-KZ"/>
              </w:rPr>
            </w:pPr>
          </w:p>
        </w:tc>
      </w:tr>
    </w:tbl>
    <w:p w:rsidR="00866A53" w:rsidRPr="00310F47" w:rsidRDefault="00866A53" w:rsidP="00B615E6">
      <w:pPr>
        <w:spacing w:after="0" w:line="240" w:lineRule="auto"/>
        <w:ind w:firstLine="709"/>
        <w:jc w:val="center"/>
        <w:rPr>
          <w:rFonts w:ascii="Times New Roman" w:eastAsiaTheme="minorEastAsia" w:hAnsi="Times New Roman" w:cs="Times New Roman"/>
          <w:sz w:val="20"/>
          <w:szCs w:val="20"/>
        </w:rPr>
      </w:pPr>
    </w:p>
    <w:p w:rsidR="00866A53" w:rsidRPr="00310F47" w:rsidRDefault="00866A53" w:rsidP="00B615E6">
      <w:pPr>
        <w:spacing w:after="0" w:line="240" w:lineRule="auto"/>
        <w:ind w:firstLine="709"/>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rPr>
        <w:t xml:space="preserve">2. </w:t>
      </w:r>
      <w:r w:rsidRPr="00310F47">
        <w:rPr>
          <w:rFonts w:ascii="Times New Roman" w:hAnsi="Times New Roman" w:cs="Times New Roman"/>
          <w:sz w:val="20"/>
          <w:szCs w:val="20"/>
          <w:lang w:val="kk-KZ"/>
        </w:rPr>
        <w:t xml:space="preserve">.  </w:t>
      </w:r>
      <m:oMath>
        <m:r>
          <w:rPr>
            <w:rFonts w:ascii="Cambria Math" w:hAnsi="Cambria Math" w:cs="Times New Roman"/>
            <w:sz w:val="20"/>
            <w:szCs w:val="20"/>
            <w:lang w:val="kk-KZ"/>
          </w:rPr>
          <m:t>y=arccosx</m:t>
        </m:r>
      </m:oMath>
      <w:r w:rsidRPr="00310F47">
        <w:rPr>
          <w:rFonts w:ascii="Times New Roman" w:eastAsiaTheme="minorEastAsia" w:hAnsi="Times New Roman" w:cs="Times New Roman"/>
          <w:sz w:val="20"/>
          <w:szCs w:val="20"/>
          <w:lang w:val="kk-KZ"/>
        </w:rPr>
        <w:t xml:space="preserve"> функциясы </w:t>
      </w:r>
      <m:oMath>
        <m:r>
          <w:rPr>
            <w:rFonts w:ascii="Cambria Math" w:eastAsiaTheme="minorEastAsia" w:hAnsi="Cambria Math" w:cs="Times New Roman"/>
            <w:sz w:val="20"/>
            <w:szCs w:val="20"/>
            <w:lang w:val="kk-KZ"/>
          </w:rPr>
          <m:t>[-1;1]</m:t>
        </m:r>
      </m:oMath>
      <w:r w:rsidRPr="00310F47">
        <w:rPr>
          <w:rFonts w:ascii="Times New Roman" w:eastAsiaTheme="minorEastAsia" w:hAnsi="Times New Roman" w:cs="Times New Roman"/>
          <w:sz w:val="20"/>
          <w:szCs w:val="20"/>
          <w:lang w:val="kk-KZ"/>
        </w:rPr>
        <w:t xml:space="preserve"> аралығында анықталады және монотонды кемімелі;</w:t>
      </w:r>
    </w:p>
    <w:p w:rsidR="00866A53" w:rsidRPr="00310F47" w:rsidRDefault="00866A53" w:rsidP="00B615E6">
      <w:pPr>
        <w:spacing w:after="0" w:line="240" w:lineRule="auto"/>
        <w:ind w:firstLine="709"/>
        <w:jc w:val="both"/>
        <w:rPr>
          <w:rFonts w:ascii="Times New Roman" w:eastAsiaTheme="minorEastAsia" w:hAnsi="Times New Roman" w:cs="Times New Roman"/>
          <w:sz w:val="20"/>
          <w:szCs w:val="20"/>
          <w:lang w:val="kk-KZ"/>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500"/>
        <w:gridCol w:w="561"/>
      </w:tblGrid>
      <w:tr w:rsidR="00866A53" w:rsidRPr="00310F47" w:rsidTr="00D435AF">
        <w:tc>
          <w:tcPr>
            <w:tcW w:w="8500" w:type="dxa"/>
          </w:tcPr>
          <w:p w:rsidR="00866A53" w:rsidRPr="00310F47" w:rsidRDefault="0090603B" w:rsidP="00B615E6">
            <w:pPr>
              <w:ind w:firstLine="709"/>
              <w:jc w:val="center"/>
              <w:rPr>
                <w:rFonts w:ascii="Times New Roman" w:eastAsiaTheme="minorEastAsia" w:hAnsi="Times New Roman" w:cs="Times New Roman"/>
                <w:sz w:val="20"/>
                <w:szCs w:val="20"/>
                <w:lang w:val="kk-KZ"/>
              </w:rPr>
            </w:pPr>
            <m:oMath>
              <m:func>
                <m:funcPr>
                  <m:ctrlPr>
                    <w:rPr>
                      <w:rFonts w:ascii="Cambria Math" w:hAnsi="Cambria Math" w:cs="Times New Roman"/>
                      <w:sz w:val="20"/>
                      <w:szCs w:val="20"/>
                      <w:lang w:val="kk-KZ"/>
                    </w:rPr>
                  </m:ctrlPr>
                </m:funcPr>
                <m:fName>
                  <m:r>
                    <m:rPr>
                      <m:sty m:val="p"/>
                    </m:rPr>
                    <w:rPr>
                      <w:rFonts w:ascii="Cambria Math" w:hAnsi="Cambria Math" w:cs="Times New Roman"/>
                      <w:sz w:val="20"/>
                      <w:szCs w:val="20"/>
                      <w:lang w:val="kk-KZ"/>
                    </w:rPr>
                    <m:t>arc</m:t>
                  </m:r>
                  <m:r>
                    <w:rPr>
                      <w:rFonts w:ascii="Cambria Math" w:hAnsi="Cambria Math" w:cs="Times New Roman"/>
                      <w:sz w:val="20"/>
                      <w:szCs w:val="20"/>
                      <w:lang w:val="kk-KZ"/>
                    </w:rPr>
                    <m:t>cos</m:t>
                  </m:r>
                </m:fName>
                <m:e>
                  <m:d>
                    <m:dPr>
                      <m:ctrlPr>
                        <w:rPr>
                          <w:rFonts w:ascii="Cambria Math" w:hAnsi="Cambria Math" w:cs="Times New Roman"/>
                          <w:i/>
                          <w:sz w:val="20"/>
                          <w:szCs w:val="20"/>
                          <w:lang w:val="kk-KZ"/>
                        </w:rPr>
                      </m:ctrlPr>
                    </m:dPr>
                    <m:e>
                      <m:r>
                        <w:rPr>
                          <w:rFonts w:ascii="Cambria Math" w:hAnsi="Cambria Math" w:cs="Times New Roman"/>
                          <w:sz w:val="20"/>
                          <w:szCs w:val="20"/>
                          <w:lang w:val="kk-KZ"/>
                        </w:rPr>
                        <m:t>-x</m:t>
                      </m:r>
                    </m:e>
                  </m:d>
                </m:e>
              </m:func>
              <m:r>
                <w:rPr>
                  <w:rFonts w:ascii="Cambria Math" w:hAnsi="Cambria Math" w:cs="Times New Roman"/>
                  <w:sz w:val="20"/>
                  <w:szCs w:val="20"/>
                  <w:lang w:val="kk-KZ"/>
                </w:rPr>
                <m:t>=π-arccosx , x∈</m:t>
              </m:r>
              <m:r>
                <w:rPr>
                  <w:rFonts w:ascii="Cambria Math" w:eastAsiaTheme="minorEastAsia" w:hAnsi="Cambria Math" w:cs="Times New Roman"/>
                  <w:sz w:val="20"/>
                  <w:szCs w:val="20"/>
                  <w:lang w:val="kk-KZ"/>
                </w:rPr>
                <m:t>[-1;1]</m:t>
              </m:r>
            </m:oMath>
            <w:r w:rsidR="00866A53" w:rsidRPr="00310F47">
              <w:rPr>
                <w:rFonts w:ascii="Times New Roman" w:eastAsiaTheme="minorEastAsia" w:hAnsi="Times New Roman" w:cs="Times New Roman"/>
                <w:sz w:val="20"/>
                <w:szCs w:val="20"/>
                <w:lang w:val="kk-KZ"/>
              </w:rPr>
              <w:t>;</w:t>
            </w:r>
          </w:p>
        </w:tc>
        <w:tc>
          <w:tcPr>
            <w:tcW w:w="561" w:type="dxa"/>
          </w:tcPr>
          <w:p w:rsidR="00866A53" w:rsidRPr="00310F47" w:rsidRDefault="00866A53" w:rsidP="00B615E6">
            <w:pPr>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(2)</w:t>
            </w:r>
          </w:p>
        </w:tc>
      </w:tr>
    </w:tbl>
    <w:p w:rsidR="00866A53" w:rsidRPr="00310F47" w:rsidRDefault="00866A53" w:rsidP="00B615E6">
      <w:pPr>
        <w:spacing w:after="0" w:line="240" w:lineRule="auto"/>
        <w:ind w:firstLine="709"/>
        <w:jc w:val="center"/>
        <w:rPr>
          <w:rFonts w:ascii="Times New Roman" w:eastAsiaTheme="minorEastAsia" w:hAnsi="Times New Roman" w:cs="Times New Roman"/>
          <w:sz w:val="20"/>
          <w:szCs w:val="20"/>
          <w:lang w:val="kk-KZ"/>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500"/>
        <w:gridCol w:w="561"/>
      </w:tblGrid>
      <w:tr w:rsidR="00866A53" w:rsidRPr="00310F47" w:rsidTr="00D435AF">
        <w:tc>
          <w:tcPr>
            <w:tcW w:w="8500" w:type="dxa"/>
          </w:tcPr>
          <w:p w:rsidR="00866A53" w:rsidRPr="00310F47" w:rsidRDefault="00866A53" w:rsidP="00B615E6">
            <w:pPr>
              <w:jc w:val="center"/>
              <w:rPr>
                <w:rFonts w:ascii="Times New Roman" w:eastAsiaTheme="minorEastAsia" w:hAnsi="Times New Roman" w:cs="Times New Roman"/>
                <w:sz w:val="20"/>
                <w:szCs w:val="20"/>
                <w:lang w:val="kk-KZ"/>
              </w:rPr>
            </w:pPr>
            <m:oMath>
              <m:r>
                <w:rPr>
                  <w:rFonts w:ascii="Cambria Math" w:eastAsiaTheme="minorEastAsia" w:hAnsi="Cambria Math" w:cs="Times New Roman"/>
                  <w:sz w:val="20"/>
                  <w:szCs w:val="20"/>
                </w:rPr>
                <m:t>E</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arccos</m:t>
                  </m:r>
                </m:e>
              </m:d>
              <m:r>
                <w:rPr>
                  <w:rFonts w:ascii="Cambria Math" w:eastAsiaTheme="minorEastAsia" w:hAnsi="Cambria Math" w:cs="Times New Roman"/>
                  <w:sz w:val="20"/>
                  <w:szCs w:val="20"/>
                </w:rPr>
                <m:t>=</m:t>
              </m:r>
              <m:d>
                <m:dPr>
                  <m:begChr m:val="["/>
                  <m:endChr m:val="]"/>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0</m:t>
                  </m:r>
                  <m:r>
                    <w:rPr>
                      <w:rFonts w:ascii="Cambria Math" w:eastAsiaTheme="minorEastAsia" w:hAnsi="Cambria Math" w:cs="Times New Roman"/>
                      <w:sz w:val="20"/>
                      <w:szCs w:val="20"/>
                      <w:lang w:val="kk-KZ"/>
                    </w:rPr>
                    <m:t>;</m:t>
                  </m:r>
                  <m:r>
                    <w:rPr>
                      <w:rFonts w:ascii="Cambria Math" w:eastAsiaTheme="minorEastAsia" w:hAnsi="Cambria Math" w:cs="Times New Roman"/>
                      <w:sz w:val="20"/>
                      <w:szCs w:val="20"/>
                    </w:rPr>
                    <m:t>π</m:t>
                  </m:r>
                </m:e>
              </m:d>
            </m:oMath>
            <w:r w:rsidRPr="00310F47">
              <w:rPr>
                <w:rFonts w:ascii="Times New Roman" w:eastAsiaTheme="minorEastAsia" w:hAnsi="Times New Roman" w:cs="Times New Roman"/>
                <w:sz w:val="20"/>
                <w:szCs w:val="20"/>
                <w:lang w:val="kk-KZ"/>
              </w:rPr>
              <w:t xml:space="preserve"> .</w:t>
            </w:r>
          </w:p>
        </w:tc>
        <w:tc>
          <w:tcPr>
            <w:tcW w:w="561" w:type="dxa"/>
          </w:tcPr>
          <w:p w:rsidR="00866A53" w:rsidRPr="00310F47" w:rsidRDefault="00866A53" w:rsidP="00B615E6">
            <w:pPr>
              <w:jc w:val="center"/>
              <w:rPr>
                <w:rFonts w:ascii="Times New Roman" w:eastAsiaTheme="minorEastAsia" w:hAnsi="Times New Roman" w:cs="Times New Roman"/>
                <w:sz w:val="20"/>
                <w:szCs w:val="20"/>
                <w:lang w:val="kk-KZ"/>
              </w:rPr>
            </w:pPr>
          </w:p>
        </w:tc>
      </w:tr>
    </w:tbl>
    <w:p w:rsidR="00866A53" w:rsidRPr="00310F47" w:rsidRDefault="00866A53" w:rsidP="00B615E6">
      <w:pPr>
        <w:spacing w:after="0" w:line="240" w:lineRule="auto"/>
        <w:ind w:firstLine="709"/>
        <w:jc w:val="center"/>
        <w:rPr>
          <w:rFonts w:ascii="Times New Roman" w:eastAsiaTheme="minorEastAsia" w:hAnsi="Times New Roman" w:cs="Times New Roman"/>
          <w:sz w:val="20"/>
          <w:szCs w:val="20"/>
        </w:rPr>
      </w:pPr>
    </w:p>
    <w:p w:rsidR="00866A53" w:rsidRPr="00310F47" w:rsidRDefault="00866A53" w:rsidP="00B615E6">
      <w:pPr>
        <w:spacing w:after="0" w:line="240" w:lineRule="auto"/>
        <w:ind w:firstLine="709"/>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rPr>
        <w:t xml:space="preserve">3. </w:t>
      </w:r>
      <w:r w:rsidRPr="00310F47">
        <w:rPr>
          <w:rFonts w:ascii="Times New Roman" w:hAnsi="Times New Roman" w:cs="Times New Roman"/>
          <w:sz w:val="20"/>
          <w:szCs w:val="20"/>
          <w:lang w:val="kk-KZ"/>
        </w:rPr>
        <w:t xml:space="preserve">.  </w:t>
      </w:r>
      <m:oMath>
        <m:r>
          <w:rPr>
            <w:rFonts w:ascii="Cambria Math" w:hAnsi="Cambria Math" w:cs="Times New Roman"/>
            <w:sz w:val="20"/>
            <w:szCs w:val="20"/>
            <w:lang w:val="kk-KZ"/>
          </w:rPr>
          <m:t>y=arctgx</m:t>
        </m:r>
      </m:oMath>
      <w:r w:rsidRPr="00310F47">
        <w:rPr>
          <w:rFonts w:ascii="Times New Roman" w:eastAsiaTheme="minorEastAsia" w:hAnsi="Times New Roman" w:cs="Times New Roman"/>
          <w:sz w:val="20"/>
          <w:szCs w:val="20"/>
          <w:lang w:val="kk-KZ"/>
        </w:rPr>
        <w:t xml:space="preserve"> функциясы нақты сандар жиыны аралығында анықталады және монотонды өспелі;</w:t>
      </w:r>
    </w:p>
    <w:p w:rsidR="00866A53" w:rsidRPr="00310F47" w:rsidRDefault="00866A53" w:rsidP="00B615E6">
      <w:pPr>
        <w:spacing w:after="0" w:line="240" w:lineRule="auto"/>
        <w:ind w:firstLine="709"/>
        <w:jc w:val="both"/>
        <w:rPr>
          <w:rFonts w:ascii="Times New Roman" w:eastAsiaTheme="minorEastAsia" w:hAnsi="Times New Roman" w:cs="Times New Roman"/>
          <w:sz w:val="20"/>
          <w:szCs w:val="20"/>
          <w:lang w:val="kk-KZ"/>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42"/>
        <w:gridCol w:w="450"/>
      </w:tblGrid>
      <w:tr w:rsidR="00866A53" w:rsidRPr="00310F47" w:rsidTr="00D435AF">
        <w:tc>
          <w:tcPr>
            <w:tcW w:w="8642" w:type="dxa"/>
          </w:tcPr>
          <w:p w:rsidR="00866A53" w:rsidRPr="00310F47" w:rsidRDefault="0090603B" w:rsidP="00B615E6">
            <w:pPr>
              <w:jc w:val="center"/>
              <w:rPr>
                <w:rFonts w:ascii="Times New Roman" w:eastAsiaTheme="minorEastAsia" w:hAnsi="Times New Roman" w:cs="Times New Roman"/>
                <w:sz w:val="20"/>
                <w:szCs w:val="20"/>
                <w:lang w:val="kk-KZ"/>
              </w:rPr>
            </w:pPr>
            <m:oMath>
              <m:func>
                <m:funcPr>
                  <m:ctrlPr>
                    <w:rPr>
                      <w:rFonts w:ascii="Cambria Math" w:hAnsi="Cambria Math" w:cs="Times New Roman"/>
                      <w:sz w:val="20"/>
                      <w:szCs w:val="20"/>
                      <w:lang w:val="kk-KZ"/>
                    </w:rPr>
                  </m:ctrlPr>
                </m:funcPr>
                <m:fName>
                  <m:r>
                    <m:rPr>
                      <m:sty m:val="p"/>
                    </m:rPr>
                    <w:rPr>
                      <w:rFonts w:ascii="Cambria Math" w:hAnsi="Cambria Math" w:cs="Times New Roman"/>
                      <w:sz w:val="20"/>
                      <w:szCs w:val="20"/>
                      <w:lang w:val="kk-KZ"/>
                    </w:rPr>
                    <m:t>arc</m:t>
                  </m:r>
                  <m:r>
                    <w:rPr>
                      <w:rFonts w:ascii="Cambria Math" w:hAnsi="Cambria Math" w:cs="Times New Roman"/>
                      <w:sz w:val="20"/>
                      <w:szCs w:val="20"/>
                      <w:lang w:val="kk-KZ"/>
                    </w:rPr>
                    <m:t>tg</m:t>
                  </m:r>
                </m:fName>
                <m:e>
                  <m:d>
                    <m:dPr>
                      <m:ctrlPr>
                        <w:rPr>
                          <w:rFonts w:ascii="Cambria Math" w:hAnsi="Cambria Math" w:cs="Times New Roman"/>
                          <w:i/>
                          <w:sz w:val="20"/>
                          <w:szCs w:val="20"/>
                          <w:lang w:val="kk-KZ"/>
                        </w:rPr>
                      </m:ctrlPr>
                    </m:dPr>
                    <m:e>
                      <m:r>
                        <w:rPr>
                          <w:rFonts w:ascii="Cambria Math" w:hAnsi="Cambria Math" w:cs="Times New Roman"/>
                          <w:sz w:val="20"/>
                          <w:szCs w:val="20"/>
                          <w:lang w:val="kk-KZ"/>
                        </w:rPr>
                        <m:t>-x</m:t>
                      </m:r>
                    </m:e>
                  </m:d>
                </m:e>
              </m:func>
              <m:r>
                <w:rPr>
                  <w:rFonts w:ascii="Cambria Math" w:hAnsi="Cambria Math" w:cs="Times New Roman"/>
                  <w:sz w:val="20"/>
                  <w:szCs w:val="20"/>
                  <w:lang w:val="kk-KZ"/>
                </w:rPr>
                <m:t>=-arctgx , x∈</m:t>
              </m:r>
              <m:r>
                <w:rPr>
                  <w:rFonts w:ascii="Cambria Math" w:eastAsiaTheme="minorEastAsia" w:hAnsi="Cambria Math" w:cs="Times New Roman"/>
                  <w:sz w:val="20"/>
                  <w:szCs w:val="20"/>
                  <w:lang w:val="kk-KZ"/>
                </w:rPr>
                <m:t>R</m:t>
              </m:r>
            </m:oMath>
            <w:r w:rsidR="00866A53" w:rsidRPr="00310F47">
              <w:rPr>
                <w:rFonts w:ascii="Times New Roman" w:eastAsiaTheme="minorEastAsia" w:hAnsi="Times New Roman" w:cs="Times New Roman"/>
                <w:sz w:val="20"/>
                <w:szCs w:val="20"/>
                <w:lang w:val="kk-KZ"/>
              </w:rPr>
              <w:t>;</w:t>
            </w:r>
          </w:p>
        </w:tc>
        <w:tc>
          <w:tcPr>
            <w:tcW w:w="419" w:type="dxa"/>
          </w:tcPr>
          <w:p w:rsidR="00866A53" w:rsidRPr="00310F47" w:rsidRDefault="00866A53" w:rsidP="00B615E6">
            <w:pPr>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rPr>
              <w:t>(</w:t>
            </w:r>
            <w:r w:rsidRPr="00310F47">
              <w:rPr>
                <w:rFonts w:ascii="Times New Roman" w:eastAsiaTheme="minorEastAsia" w:hAnsi="Times New Roman" w:cs="Times New Roman"/>
                <w:sz w:val="20"/>
                <w:szCs w:val="20"/>
                <w:lang w:val="kk-KZ"/>
              </w:rPr>
              <w:t>3)</w:t>
            </w:r>
          </w:p>
        </w:tc>
      </w:tr>
    </w:tbl>
    <w:p w:rsidR="00866A53" w:rsidRPr="00310F47" w:rsidRDefault="00866A53" w:rsidP="00B615E6">
      <w:pPr>
        <w:spacing w:after="0" w:line="240" w:lineRule="auto"/>
        <w:ind w:firstLine="709"/>
        <w:jc w:val="both"/>
        <w:rPr>
          <w:rFonts w:ascii="Times New Roman" w:eastAsiaTheme="minorEastAsia" w:hAnsi="Times New Roman" w:cs="Times New Roman"/>
          <w:sz w:val="20"/>
          <w:szCs w:val="20"/>
          <w:lang w:val="kk-KZ"/>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42"/>
        <w:gridCol w:w="419"/>
      </w:tblGrid>
      <w:tr w:rsidR="00866A53" w:rsidRPr="00310F47" w:rsidTr="00D435AF">
        <w:tc>
          <w:tcPr>
            <w:tcW w:w="8642" w:type="dxa"/>
          </w:tcPr>
          <w:p w:rsidR="00866A53" w:rsidRPr="00310F47" w:rsidRDefault="00866A53" w:rsidP="00B615E6">
            <w:pPr>
              <w:jc w:val="center"/>
              <w:rPr>
                <w:rFonts w:ascii="Times New Roman" w:eastAsiaTheme="minorEastAsia" w:hAnsi="Times New Roman" w:cs="Times New Roman"/>
                <w:sz w:val="20"/>
                <w:szCs w:val="20"/>
                <w:lang w:val="kk-KZ"/>
              </w:rPr>
            </w:pPr>
            <m:oMathPara>
              <m:oMath>
                <m:r>
                  <w:rPr>
                    <w:rFonts w:ascii="Cambria Math" w:eastAsiaTheme="minorEastAsia" w:hAnsi="Cambria Math" w:cs="Times New Roman"/>
                    <w:sz w:val="20"/>
                    <w:szCs w:val="20"/>
                  </w:rPr>
                  <m:t>E</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arctg</m:t>
                    </m:r>
                  </m:e>
                </m:d>
                <m:r>
                  <w:rPr>
                    <w:rFonts w:ascii="Cambria Math" w:eastAsiaTheme="minorEastAsia" w:hAnsi="Cambria Math" w:cs="Times New Roman"/>
                    <w:sz w:val="20"/>
                    <w:szCs w:val="20"/>
                  </w:rPr>
                  <m:t>=</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m:t>
                    </m:r>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rPr>
                          <m:t>π</m:t>
                        </m:r>
                      </m:num>
                      <m:den>
                        <m:r>
                          <w:rPr>
                            <w:rFonts w:ascii="Cambria Math" w:eastAsiaTheme="minorEastAsia" w:hAnsi="Cambria Math" w:cs="Times New Roman"/>
                            <w:sz w:val="20"/>
                            <w:szCs w:val="20"/>
                          </w:rPr>
                          <m:t>2</m:t>
                        </m:r>
                      </m:den>
                    </m:f>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lang w:val="en-US"/>
                          </w:rPr>
                          <m:t>π</m:t>
                        </m:r>
                      </m:num>
                      <m:den>
                        <m:r>
                          <w:rPr>
                            <w:rFonts w:ascii="Cambria Math" w:eastAsiaTheme="minorEastAsia" w:hAnsi="Cambria Math" w:cs="Times New Roman"/>
                            <w:sz w:val="20"/>
                            <w:szCs w:val="20"/>
                          </w:rPr>
                          <m:t>2</m:t>
                        </m:r>
                      </m:den>
                    </m:f>
                  </m:e>
                </m:d>
                <m:r>
                  <w:rPr>
                    <w:rFonts w:ascii="Cambria Math" w:eastAsiaTheme="minorEastAsia" w:hAnsi="Cambria Math" w:cs="Times New Roman"/>
                    <w:sz w:val="20"/>
                    <w:szCs w:val="20"/>
                  </w:rPr>
                  <m:t>.</m:t>
                </m:r>
              </m:oMath>
            </m:oMathPara>
          </w:p>
        </w:tc>
        <w:tc>
          <w:tcPr>
            <w:tcW w:w="419" w:type="dxa"/>
          </w:tcPr>
          <w:p w:rsidR="00866A53" w:rsidRPr="00310F47" w:rsidRDefault="00866A53" w:rsidP="00B615E6">
            <w:pPr>
              <w:rPr>
                <w:rFonts w:ascii="Times New Roman" w:eastAsiaTheme="minorEastAsia" w:hAnsi="Times New Roman" w:cs="Times New Roman"/>
                <w:sz w:val="20"/>
                <w:szCs w:val="20"/>
                <w:lang w:val="kk-KZ"/>
              </w:rPr>
            </w:pPr>
          </w:p>
        </w:tc>
      </w:tr>
    </w:tbl>
    <w:p w:rsidR="00866A53" w:rsidRPr="00310F47" w:rsidRDefault="00866A53" w:rsidP="00B615E6">
      <w:pPr>
        <w:spacing w:after="0" w:line="240" w:lineRule="auto"/>
        <w:rPr>
          <w:rFonts w:ascii="Times New Roman" w:eastAsiaTheme="minorEastAsia" w:hAnsi="Times New Roman" w:cs="Times New Roman"/>
          <w:sz w:val="20"/>
          <w:szCs w:val="20"/>
        </w:rPr>
      </w:pPr>
    </w:p>
    <w:p w:rsidR="00866A53" w:rsidRPr="00310F47" w:rsidRDefault="00866A53" w:rsidP="00B615E6">
      <w:pPr>
        <w:spacing w:after="0" w:line="240" w:lineRule="auto"/>
        <w:ind w:firstLine="709"/>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rPr>
        <w:t xml:space="preserve">4. </w:t>
      </w:r>
      <w:r w:rsidRPr="00310F47">
        <w:rPr>
          <w:rFonts w:ascii="Times New Roman" w:hAnsi="Times New Roman" w:cs="Times New Roman"/>
          <w:sz w:val="20"/>
          <w:szCs w:val="20"/>
          <w:lang w:val="kk-KZ"/>
        </w:rPr>
        <w:t xml:space="preserve">.  </w:t>
      </w:r>
      <m:oMath>
        <m:r>
          <w:rPr>
            <w:rFonts w:ascii="Cambria Math" w:hAnsi="Cambria Math" w:cs="Times New Roman"/>
            <w:sz w:val="20"/>
            <w:szCs w:val="20"/>
            <w:lang w:val="kk-KZ"/>
          </w:rPr>
          <m:t>y=arcctgx</m:t>
        </m:r>
      </m:oMath>
      <w:r w:rsidRPr="00310F47">
        <w:rPr>
          <w:rFonts w:ascii="Times New Roman" w:eastAsiaTheme="minorEastAsia" w:hAnsi="Times New Roman" w:cs="Times New Roman"/>
          <w:sz w:val="20"/>
          <w:szCs w:val="20"/>
          <w:lang w:val="kk-KZ"/>
        </w:rPr>
        <w:t xml:space="preserve"> функциясы нақты сандар жиыны аралығында анықталады және монотонды кемімелі; </w:t>
      </w:r>
    </w:p>
    <w:p w:rsidR="00866A53" w:rsidRPr="00310F47" w:rsidRDefault="00866A53" w:rsidP="00B615E6">
      <w:pPr>
        <w:spacing w:after="0" w:line="240" w:lineRule="auto"/>
        <w:ind w:firstLine="709"/>
        <w:jc w:val="both"/>
        <w:rPr>
          <w:rFonts w:ascii="Times New Roman" w:eastAsiaTheme="minorEastAsia" w:hAnsi="Times New Roman" w:cs="Times New Roman"/>
          <w:sz w:val="20"/>
          <w:szCs w:val="20"/>
          <w:lang w:val="kk-KZ"/>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42"/>
        <w:gridCol w:w="450"/>
      </w:tblGrid>
      <w:tr w:rsidR="00866A53" w:rsidRPr="00310F47" w:rsidTr="00D435AF">
        <w:tc>
          <w:tcPr>
            <w:tcW w:w="8642" w:type="dxa"/>
          </w:tcPr>
          <w:p w:rsidR="00866A53" w:rsidRPr="00310F47" w:rsidRDefault="0090603B" w:rsidP="00B615E6">
            <w:pPr>
              <w:ind w:firstLine="709"/>
              <w:jc w:val="center"/>
              <w:rPr>
                <w:rFonts w:ascii="Times New Roman" w:eastAsiaTheme="minorEastAsia" w:hAnsi="Times New Roman" w:cs="Times New Roman"/>
                <w:sz w:val="20"/>
                <w:szCs w:val="20"/>
                <w:lang w:val="kk-KZ"/>
              </w:rPr>
            </w:pPr>
            <m:oMath>
              <m:func>
                <m:funcPr>
                  <m:ctrlPr>
                    <w:rPr>
                      <w:rFonts w:ascii="Cambria Math" w:hAnsi="Cambria Math" w:cs="Times New Roman"/>
                      <w:sz w:val="20"/>
                      <w:szCs w:val="20"/>
                      <w:lang w:val="kk-KZ"/>
                    </w:rPr>
                  </m:ctrlPr>
                </m:funcPr>
                <m:fName>
                  <m:r>
                    <m:rPr>
                      <m:sty m:val="p"/>
                    </m:rPr>
                    <w:rPr>
                      <w:rFonts w:ascii="Cambria Math" w:hAnsi="Cambria Math" w:cs="Times New Roman"/>
                      <w:sz w:val="20"/>
                      <w:szCs w:val="20"/>
                      <w:lang w:val="kk-KZ"/>
                    </w:rPr>
                    <m:t>arcс</m:t>
                  </m:r>
                  <m:r>
                    <w:rPr>
                      <w:rFonts w:ascii="Cambria Math" w:hAnsi="Cambria Math" w:cs="Times New Roman"/>
                      <w:sz w:val="20"/>
                      <w:szCs w:val="20"/>
                      <w:lang w:val="kk-KZ"/>
                    </w:rPr>
                    <m:t>tg</m:t>
                  </m:r>
                </m:fName>
                <m:e>
                  <m:d>
                    <m:dPr>
                      <m:ctrlPr>
                        <w:rPr>
                          <w:rFonts w:ascii="Cambria Math" w:hAnsi="Cambria Math" w:cs="Times New Roman"/>
                          <w:i/>
                          <w:sz w:val="20"/>
                          <w:szCs w:val="20"/>
                          <w:lang w:val="kk-KZ"/>
                        </w:rPr>
                      </m:ctrlPr>
                    </m:dPr>
                    <m:e>
                      <m:r>
                        <w:rPr>
                          <w:rFonts w:ascii="Cambria Math" w:hAnsi="Cambria Math" w:cs="Times New Roman"/>
                          <w:sz w:val="20"/>
                          <w:szCs w:val="20"/>
                          <w:lang w:val="kk-KZ"/>
                        </w:rPr>
                        <m:t>-x</m:t>
                      </m:r>
                    </m:e>
                  </m:d>
                </m:e>
              </m:func>
              <m:r>
                <w:rPr>
                  <w:rFonts w:ascii="Cambria Math" w:hAnsi="Cambria Math" w:cs="Times New Roman"/>
                  <w:sz w:val="20"/>
                  <w:szCs w:val="20"/>
                  <w:lang w:val="kk-KZ"/>
                </w:rPr>
                <m:t>=π-arctgx , x∈</m:t>
              </m:r>
              <m:r>
                <w:rPr>
                  <w:rFonts w:ascii="Cambria Math" w:eastAsiaTheme="minorEastAsia" w:hAnsi="Cambria Math" w:cs="Times New Roman"/>
                  <w:sz w:val="20"/>
                  <w:szCs w:val="20"/>
                  <w:lang w:val="kk-KZ"/>
                </w:rPr>
                <m:t>R</m:t>
              </m:r>
            </m:oMath>
            <w:r w:rsidR="00866A53" w:rsidRPr="00310F47">
              <w:rPr>
                <w:rFonts w:ascii="Times New Roman" w:eastAsiaTheme="minorEastAsia" w:hAnsi="Times New Roman" w:cs="Times New Roman"/>
                <w:sz w:val="20"/>
                <w:szCs w:val="20"/>
                <w:lang w:val="kk-KZ"/>
              </w:rPr>
              <w:t>;</w:t>
            </w:r>
          </w:p>
        </w:tc>
        <w:tc>
          <w:tcPr>
            <w:tcW w:w="419" w:type="dxa"/>
          </w:tcPr>
          <w:p w:rsidR="00866A53" w:rsidRPr="00310F47" w:rsidRDefault="00866A53" w:rsidP="00B615E6">
            <w:pPr>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(4)</w:t>
            </w:r>
          </w:p>
        </w:tc>
      </w:tr>
    </w:tbl>
    <w:p w:rsidR="00866A53" w:rsidRPr="00310F47" w:rsidRDefault="00866A53" w:rsidP="00B615E6">
      <w:pPr>
        <w:spacing w:after="0" w:line="240" w:lineRule="auto"/>
        <w:ind w:firstLine="709"/>
        <w:jc w:val="both"/>
        <w:rPr>
          <w:rFonts w:ascii="Times New Roman" w:eastAsiaTheme="minorEastAsia" w:hAnsi="Times New Roman" w:cs="Times New Roman"/>
          <w:sz w:val="20"/>
          <w:szCs w:val="20"/>
          <w:lang w:val="kk-KZ"/>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42"/>
        <w:gridCol w:w="419"/>
      </w:tblGrid>
      <w:tr w:rsidR="00866A53" w:rsidRPr="00310F47" w:rsidTr="00D435AF">
        <w:tc>
          <w:tcPr>
            <w:tcW w:w="8642" w:type="dxa"/>
          </w:tcPr>
          <w:p w:rsidR="00866A53" w:rsidRPr="00310F47" w:rsidRDefault="00866A53" w:rsidP="00B615E6">
            <w:pPr>
              <w:ind w:firstLine="709"/>
              <w:jc w:val="both"/>
              <w:rPr>
                <w:rFonts w:ascii="Times New Roman" w:eastAsiaTheme="minorEastAsia" w:hAnsi="Times New Roman" w:cs="Times New Roman"/>
                <w:sz w:val="20"/>
                <w:szCs w:val="20"/>
              </w:rPr>
            </w:pPr>
            <m:oMathPara>
              <m:oMath>
                <m:r>
                  <w:rPr>
                    <w:rFonts w:ascii="Cambria Math" w:eastAsiaTheme="minorEastAsia" w:hAnsi="Cambria Math" w:cs="Times New Roman"/>
                    <w:sz w:val="20"/>
                    <w:szCs w:val="20"/>
                  </w:rPr>
                  <m:t>E</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arcсtg</m:t>
                    </m:r>
                  </m:e>
                </m:d>
                <m:r>
                  <w:rPr>
                    <w:rFonts w:ascii="Cambria Math" w:eastAsiaTheme="minorEastAsia" w:hAnsi="Cambria Math" w:cs="Times New Roman"/>
                    <w:sz w:val="20"/>
                    <w:szCs w:val="20"/>
                  </w:rPr>
                  <m:t>=</m:t>
                </m:r>
                <m:d>
                  <m:dPr>
                    <m:ctrlPr>
                      <w:rPr>
                        <w:rFonts w:ascii="Cambria Math" w:eastAsiaTheme="minorEastAsia" w:hAnsi="Cambria Math" w:cs="Times New Roman"/>
                        <w:i/>
                        <w:sz w:val="20"/>
                        <w:szCs w:val="20"/>
                      </w:rPr>
                    </m:ctrlPr>
                  </m:dPr>
                  <m:e>
                    <m:r>
                      <w:rPr>
                        <w:rFonts w:ascii="Cambria Math" w:eastAsiaTheme="minorEastAsia" w:hAnsi="Cambria Math" w:cs="Times New Roman"/>
                        <w:sz w:val="20"/>
                        <w:szCs w:val="20"/>
                      </w:rPr>
                      <m:t>0;</m:t>
                    </m:r>
                    <m:r>
                      <w:rPr>
                        <w:rFonts w:ascii="Cambria Math" w:hAnsi="Cambria Math" w:cs="Times New Roman"/>
                        <w:sz w:val="20"/>
                        <w:szCs w:val="20"/>
                        <w:lang w:val="kk-KZ"/>
                      </w:rPr>
                      <m:t>π</m:t>
                    </m:r>
                  </m:e>
                </m:d>
                <m:r>
                  <w:rPr>
                    <w:rFonts w:ascii="Cambria Math" w:eastAsiaTheme="minorEastAsia" w:hAnsi="Cambria Math" w:cs="Times New Roman"/>
                    <w:sz w:val="20"/>
                    <w:szCs w:val="20"/>
                  </w:rPr>
                  <m:t>.</m:t>
                </m:r>
              </m:oMath>
            </m:oMathPara>
          </w:p>
        </w:tc>
        <w:tc>
          <w:tcPr>
            <w:tcW w:w="419" w:type="dxa"/>
          </w:tcPr>
          <w:p w:rsidR="00866A53" w:rsidRPr="00310F47" w:rsidRDefault="00866A53" w:rsidP="00B615E6">
            <w:pPr>
              <w:jc w:val="both"/>
              <w:rPr>
                <w:rFonts w:ascii="Times New Roman" w:eastAsiaTheme="minorEastAsia" w:hAnsi="Times New Roman" w:cs="Times New Roman"/>
                <w:sz w:val="20"/>
                <w:szCs w:val="20"/>
                <w:lang w:val="kk-KZ"/>
              </w:rPr>
            </w:pPr>
          </w:p>
        </w:tc>
      </w:tr>
    </w:tbl>
    <w:p w:rsidR="00866A53" w:rsidRPr="00310F47" w:rsidRDefault="00866A53" w:rsidP="00B615E6">
      <w:pPr>
        <w:spacing w:after="0" w:line="240" w:lineRule="auto"/>
        <w:ind w:firstLine="709"/>
        <w:jc w:val="both"/>
        <w:rPr>
          <w:rFonts w:ascii="Times New Roman" w:eastAsiaTheme="minorEastAsia" w:hAnsi="Times New Roman" w:cs="Times New Roman"/>
          <w:sz w:val="20"/>
          <w:szCs w:val="20"/>
          <w:lang w:val="kk-KZ"/>
        </w:rPr>
      </w:pPr>
    </w:p>
    <w:p w:rsidR="00866A53" w:rsidRPr="00310F47" w:rsidRDefault="00866A53" w:rsidP="00B615E6">
      <w:pPr>
        <w:spacing w:after="0" w:line="240" w:lineRule="auto"/>
        <w:ind w:firstLine="709"/>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lang w:val="kk-KZ"/>
        </w:rPr>
        <w:t>5.</w:t>
      </w:r>
    </w:p>
    <w:tbl>
      <w:tblPr>
        <w:tblStyle w:val="a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42"/>
        <w:gridCol w:w="450"/>
      </w:tblGrid>
      <w:tr w:rsidR="00866A53" w:rsidRPr="00310F47" w:rsidTr="00D435AF">
        <w:trPr>
          <w:jc w:val="center"/>
        </w:trPr>
        <w:tc>
          <w:tcPr>
            <w:tcW w:w="8642" w:type="dxa"/>
          </w:tcPr>
          <w:p w:rsidR="00866A53" w:rsidRPr="00310F47" w:rsidRDefault="00866A53" w:rsidP="00B615E6">
            <w:pPr>
              <w:jc w:val="center"/>
              <w:rPr>
                <w:rFonts w:ascii="Times New Roman" w:eastAsiaTheme="minorEastAsia" w:hAnsi="Times New Roman" w:cs="Times New Roman"/>
                <w:sz w:val="20"/>
                <w:szCs w:val="20"/>
              </w:rPr>
            </w:pPr>
            <m:oMath>
              <m:r>
                <w:rPr>
                  <w:rFonts w:ascii="Cambria Math" w:eastAsiaTheme="minorEastAsia" w:hAnsi="Cambria Math" w:cs="Times New Roman"/>
                  <w:sz w:val="20"/>
                  <w:szCs w:val="20"/>
                </w:rPr>
                <m:t>arcsin</m:t>
              </m:r>
              <m:r>
                <w:rPr>
                  <w:rFonts w:ascii="Cambria Math" w:eastAsiaTheme="minorEastAsia" w:hAnsi="Cambria Math" w:cs="Times New Roman"/>
                  <w:sz w:val="20"/>
                  <w:szCs w:val="20"/>
                  <w:lang w:val="en-US"/>
                </w:rPr>
                <m:t>x</m:t>
              </m:r>
              <m:r>
                <w:rPr>
                  <w:rFonts w:ascii="Cambria Math" w:eastAsiaTheme="minorEastAsia" w:hAnsi="Cambria Math" w:cs="Times New Roman"/>
                  <w:sz w:val="20"/>
                  <w:szCs w:val="20"/>
                </w:rPr>
                <m:t>+</m:t>
              </m:r>
              <m:r>
                <w:rPr>
                  <w:rFonts w:ascii="Cambria Math" w:hAnsi="Cambria Math" w:cs="Times New Roman"/>
                  <w:sz w:val="20"/>
                  <w:szCs w:val="20"/>
                  <w:lang w:val="kk-KZ"/>
                </w:rPr>
                <m:t xml:space="preserve"> arccosx=</m:t>
              </m:r>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lang w:val="en-US"/>
                    </w:rPr>
                    <m:t>π</m:t>
                  </m:r>
                </m:num>
                <m:den>
                  <m:r>
                    <w:rPr>
                      <w:rFonts w:ascii="Cambria Math" w:eastAsiaTheme="minorEastAsia" w:hAnsi="Cambria Math" w:cs="Times New Roman"/>
                      <w:sz w:val="20"/>
                      <w:szCs w:val="20"/>
                    </w:rPr>
                    <m:t>2</m:t>
                  </m:r>
                </m:den>
              </m:f>
              <m:r>
                <w:rPr>
                  <w:rFonts w:ascii="Cambria Math" w:eastAsiaTheme="minorEastAsia" w:hAnsi="Cambria Math" w:cs="Times New Roman"/>
                  <w:sz w:val="20"/>
                  <w:szCs w:val="20"/>
                </w:rPr>
                <m:t xml:space="preserve">, </m:t>
              </m:r>
              <m:r>
                <w:rPr>
                  <w:rFonts w:ascii="Cambria Math" w:hAnsi="Cambria Math" w:cs="Times New Roman"/>
                  <w:sz w:val="20"/>
                  <w:szCs w:val="20"/>
                  <w:lang w:val="kk-KZ"/>
                </w:rPr>
                <m:t>x∈</m:t>
              </m:r>
              <m:r>
                <w:rPr>
                  <w:rFonts w:ascii="Cambria Math" w:eastAsiaTheme="minorEastAsia" w:hAnsi="Cambria Math" w:cs="Times New Roman"/>
                  <w:sz w:val="20"/>
                  <w:szCs w:val="20"/>
                  <w:lang w:val="kk-KZ"/>
                </w:rPr>
                <m:t>[-1;1]</m:t>
              </m:r>
            </m:oMath>
            <w:r w:rsidRPr="00310F47">
              <w:rPr>
                <w:rFonts w:ascii="Times New Roman" w:eastAsiaTheme="minorEastAsia" w:hAnsi="Times New Roman" w:cs="Times New Roman"/>
                <w:sz w:val="20"/>
                <w:szCs w:val="20"/>
                <w:lang w:val="kk-KZ"/>
              </w:rPr>
              <w:t>;</w:t>
            </w:r>
          </w:p>
        </w:tc>
        <w:tc>
          <w:tcPr>
            <w:tcW w:w="419" w:type="dxa"/>
          </w:tcPr>
          <w:p w:rsidR="00866A53" w:rsidRPr="00310F47" w:rsidRDefault="00866A53" w:rsidP="00B615E6">
            <w:pPr>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rPr>
              <w:t>(5)</w:t>
            </w:r>
          </w:p>
        </w:tc>
      </w:tr>
    </w:tbl>
    <w:p w:rsidR="00866A53" w:rsidRPr="00310F47" w:rsidRDefault="00866A53" w:rsidP="00B615E6">
      <w:pPr>
        <w:spacing w:after="0" w:line="240" w:lineRule="auto"/>
        <w:ind w:firstLine="709"/>
        <w:jc w:val="both"/>
        <w:rPr>
          <w:rFonts w:ascii="Times New Roman" w:eastAsiaTheme="minorEastAsia" w:hAnsi="Times New Roman" w:cs="Times New Roman"/>
          <w:sz w:val="20"/>
          <w:szCs w:val="20"/>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500"/>
        <w:gridCol w:w="561"/>
      </w:tblGrid>
      <w:tr w:rsidR="00866A53" w:rsidRPr="00310F47" w:rsidTr="00D435AF">
        <w:tc>
          <w:tcPr>
            <w:tcW w:w="8500" w:type="dxa"/>
          </w:tcPr>
          <w:p w:rsidR="00866A53" w:rsidRPr="00310F47" w:rsidRDefault="00866A53" w:rsidP="00B615E6">
            <w:pPr>
              <w:ind w:firstLine="709"/>
              <w:jc w:val="center"/>
              <w:rPr>
                <w:rFonts w:ascii="Times New Roman" w:eastAsiaTheme="minorEastAsia" w:hAnsi="Times New Roman" w:cs="Times New Roman"/>
                <w:i/>
                <w:sz w:val="20"/>
                <w:szCs w:val="20"/>
                <w:lang w:val="kk-KZ"/>
              </w:rPr>
            </w:pPr>
            <m:oMath>
              <m:r>
                <w:rPr>
                  <w:rFonts w:ascii="Cambria Math" w:eastAsiaTheme="minorEastAsia" w:hAnsi="Cambria Math" w:cs="Times New Roman"/>
                  <w:sz w:val="20"/>
                  <w:szCs w:val="20"/>
                  <w:lang w:val="kk-KZ"/>
                </w:rPr>
                <m:t>arctgx+</m:t>
              </m:r>
              <m:r>
                <w:rPr>
                  <w:rFonts w:ascii="Cambria Math" w:hAnsi="Cambria Math" w:cs="Times New Roman"/>
                  <w:sz w:val="20"/>
                  <w:szCs w:val="20"/>
                  <w:lang w:val="kk-KZ"/>
                </w:rPr>
                <m:t xml:space="preserve"> arcctg=</m:t>
              </m:r>
              <m:f>
                <m:fPr>
                  <m:ctrlPr>
                    <w:rPr>
                      <w:rFonts w:ascii="Cambria Math" w:eastAsiaTheme="minorEastAsia" w:hAnsi="Cambria Math" w:cs="Times New Roman"/>
                      <w:i/>
                      <w:sz w:val="20"/>
                      <w:szCs w:val="20"/>
                    </w:rPr>
                  </m:ctrlPr>
                </m:fPr>
                <m:num>
                  <m:r>
                    <w:rPr>
                      <w:rFonts w:ascii="Cambria Math" w:eastAsiaTheme="minorEastAsia" w:hAnsi="Cambria Math" w:cs="Times New Roman"/>
                      <w:sz w:val="20"/>
                      <w:szCs w:val="20"/>
                      <w:lang w:val="kk-KZ"/>
                    </w:rPr>
                    <m:t>π</m:t>
                  </m:r>
                </m:num>
                <m:den>
                  <m:r>
                    <w:rPr>
                      <w:rFonts w:ascii="Cambria Math" w:eastAsiaTheme="minorEastAsia" w:hAnsi="Cambria Math" w:cs="Times New Roman"/>
                      <w:sz w:val="20"/>
                      <w:szCs w:val="20"/>
                      <w:lang w:val="kk-KZ"/>
                    </w:rPr>
                    <m:t>2</m:t>
                  </m:r>
                </m:den>
              </m:f>
              <m:r>
                <w:rPr>
                  <w:rFonts w:ascii="Cambria Math" w:eastAsiaTheme="minorEastAsia" w:hAnsi="Cambria Math" w:cs="Times New Roman"/>
                  <w:sz w:val="20"/>
                  <w:szCs w:val="20"/>
                  <w:lang w:val="kk-KZ"/>
                </w:rPr>
                <m:t xml:space="preserve">, </m:t>
              </m:r>
              <m:r>
                <w:rPr>
                  <w:rFonts w:ascii="Cambria Math" w:hAnsi="Cambria Math" w:cs="Times New Roman"/>
                  <w:sz w:val="20"/>
                  <w:szCs w:val="20"/>
                  <w:lang w:val="kk-KZ"/>
                </w:rPr>
                <m:t>x∈</m:t>
              </m:r>
              <m:r>
                <w:rPr>
                  <w:rFonts w:ascii="Cambria Math" w:eastAsiaTheme="minorEastAsia" w:hAnsi="Cambria Math" w:cs="Times New Roman"/>
                  <w:sz w:val="20"/>
                  <w:szCs w:val="20"/>
                  <w:lang w:val="kk-KZ"/>
                </w:rPr>
                <m:t>R</m:t>
              </m:r>
            </m:oMath>
            <w:r w:rsidRPr="00310F47">
              <w:rPr>
                <w:rFonts w:ascii="Times New Roman" w:eastAsiaTheme="minorEastAsia" w:hAnsi="Times New Roman" w:cs="Times New Roman"/>
                <w:sz w:val="20"/>
                <w:szCs w:val="20"/>
                <w:lang w:val="kk-KZ"/>
              </w:rPr>
              <w:t>;</w:t>
            </w:r>
          </w:p>
        </w:tc>
        <w:tc>
          <w:tcPr>
            <w:tcW w:w="561" w:type="dxa"/>
          </w:tcPr>
          <w:p w:rsidR="00866A53" w:rsidRPr="00310F47" w:rsidRDefault="00866A53" w:rsidP="00B615E6">
            <w:pPr>
              <w:jc w:val="both"/>
              <w:rPr>
                <w:rFonts w:ascii="Times New Roman" w:eastAsiaTheme="minorEastAsia" w:hAnsi="Times New Roman" w:cs="Times New Roman"/>
                <w:sz w:val="20"/>
                <w:szCs w:val="20"/>
              </w:rPr>
            </w:pPr>
          </w:p>
        </w:tc>
      </w:tr>
    </w:tbl>
    <w:p w:rsidR="00866A53" w:rsidRPr="00310F47" w:rsidRDefault="00866A53" w:rsidP="00DC4FCA">
      <w:pPr>
        <w:spacing w:after="0" w:line="240" w:lineRule="auto"/>
        <w:jc w:val="both"/>
        <w:rPr>
          <w:rFonts w:ascii="Times New Roman" w:eastAsiaTheme="minorEastAsia" w:hAnsi="Times New Roman" w:cs="Times New Roman"/>
          <w:sz w:val="20"/>
          <w:szCs w:val="20"/>
        </w:rPr>
      </w:pPr>
    </w:p>
    <w:p w:rsidR="00866A53" w:rsidRPr="00310F47" w:rsidRDefault="00866A53" w:rsidP="00DC4FCA">
      <w:pPr>
        <w:spacing w:after="0" w:line="240" w:lineRule="auto"/>
        <w:ind w:firstLine="709"/>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lang w:val="kk-KZ"/>
        </w:rPr>
        <w:t>Осы теңдеулер мен теңсіздіктерді шешу әдістерін қарастырайық.</w:t>
      </w:r>
    </w:p>
    <w:p w:rsidR="00866A53" w:rsidRPr="00310F47" w:rsidRDefault="00866A53" w:rsidP="00B615E6">
      <w:pPr>
        <w:spacing w:after="0" w:line="240" w:lineRule="auto"/>
        <w:ind w:firstLine="709"/>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1. Сол және оң жақ  бөліктері бірдей функция болатын кері тригонометриялық теңдеулер мен теңсіздіктер. </w:t>
      </w:r>
    </w:p>
    <w:p w:rsidR="00866A53" w:rsidRPr="00310F47" w:rsidRDefault="00866A53" w:rsidP="00DC4FCA">
      <w:pPr>
        <w:spacing w:after="0" w:line="240" w:lineRule="auto"/>
        <w:ind w:firstLine="709"/>
        <w:jc w:val="both"/>
        <w:rPr>
          <w:rFonts w:ascii="Times New Roman" w:eastAsiaTheme="minorEastAsia" w:hAnsi="Times New Roman" w:cs="Times New Roman"/>
          <w:sz w:val="20"/>
          <w:szCs w:val="20"/>
          <w:lang w:val="en-US"/>
        </w:rPr>
      </w:pPr>
      <w:r w:rsidRPr="00310F47">
        <w:rPr>
          <w:rFonts w:ascii="Times New Roman" w:eastAsiaTheme="minorEastAsia" w:hAnsi="Times New Roman" w:cs="Times New Roman"/>
          <w:sz w:val="20"/>
          <w:szCs w:val="20"/>
          <w:lang w:val="kk-KZ"/>
        </w:rPr>
        <w:t xml:space="preserve">Сол және оң жақ  бөліктері бірдей функция болатын және әртүрлі аргументтерден тұратын кері тригонометриялық функциялар болып табылатын теңдеулер мен теңсіздіктерді шешу, ең алдымен, монотондылық сияқты осы функциялардың қасиетіне негізделген. Естеріңізге сала кетейік, </w:t>
      </w:r>
      <m:oMath>
        <m:r>
          <w:rPr>
            <w:rFonts w:ascii="Cambria Math" w:hAnsi="Cambria Math" w:cs="Times New Roman"/>
            <w:sz w:val="20"/>
            <w:szCs w:val="20"/>
            <w:lang w:val="kk-KZ"/>
          </w:rPr>
          <m:t>y=arcsinx</m:t>
        </m:r>
      </m:oMath>
      <w:r w:rsidRPr="00310F47">
        <w:rPr>
          <w:rFonts w:ascii="Times New Roman" w:eastAsiaTheme="minorEastAsia" w:hAnsi="Times New Roman" w:cs="Times New Roman"/>
          <w:sz w:val="20"/>
          <w:szCs w:val="20"/>
          <w:lang w:val="kk-KZ"/>
        </w:rPr>
        <w:t xml:space="preserve"> және</w:t>
      </w:r>
      <m:oMath>
        <m:r>
          <w:rPr>
            <w:rFonts w:ascii="Cambria Math" w:hAnsi="Cambria Math" w:cs="Times New Roman"/>
            <w:sz w:val="20"/>
            <w:szCs w:val="20"/>
            <w:lang w:val="kk-KZ"/>
          </w:rPr>
          <m:t>y=arctgx</m:t>
        </m:r>
      </m:oMath>
      <w:r w:rsidRPr="00310F47">
        <w:rPr>
          <w:rFonts w:ascii="Times New Roman" w:eastAsiaTheme="minorEastAsia" w:hAnsi="Times New Roman" w:cs="Times New Roman"/>
          <w:sz w:val="20"/>
          <w:szCs w:val="20"/>
          <w:lang w:val="kk-KZ"/>
        </w:rPr>
        <w:t xml:space="preserve"> анықталу облысында монотонды өспелі, </w:t>
      </w:r>
      <m:oMath>
        <m:r>
          <w:rPr>
            <w:rFonts w:ascii="Cambria Math" w:hAnsi="Cambria Math" w:cs="Times New Roman"/>
            <w:sz w:val="20"/>
            <w:szCs w:val="20"/>
            <w:lang w:val="kk-KZ"/>
          </w:rPr>
          <m:t>y=arccosx</m:t>
        </m:r>
      </m:oMath>
      <w:r w:rsidRPr="00310F47">
        <w:rPr>
          <w:rFonts w:ascii="Times New Roman" w:eastAsiaTheme="minorEastAsia" w:hAnsi="Times New Roman" w:cs="Times New Roman"/>
          <w:sz w:val="20"/>
          <w:szCs w:val="20"/>
          <w:lang w:val="kk-KZ"/>
        </w:rPr>
        <w:t xml:space="preserve"> және </w:t>
      </w:r>
      <m:oMath>
        <m:r>
          <w:rPr>
            <w:rFonts w:ascii="Cambria Math" w:hAnsi="Cambria Math" w:cs="Times New Roman"/>
            <w:sz w:val="20"/>
            <w:szCs w:val="20"/>
            <w:lang w:val="kk-KZ"/>
          </w:rPr>
          <m:t>y=arcctgx</m:t>
        </m:r>
      </m:oMath>
      <w:r w:rsidRPr="00310F47">
        <w:rPr>
          <w:rFonts w:ascii="Times New Roman" w:eastAsiaTheme="minorEastAsia" w:hAnsi="Times New Roman" w:cs="Times New Roman"/>
          <w:sz w:val="20"/>
          <w:szCs w:val="20"/>
          <w:lang w:val="kk-KZ"/>
        </w:rPr>
        <w:t xml:space="preserve"> анықталу облысында монотонды кемімелі фунциялар. </w:t>
      </w:r>
      <w:r w:rsidRPr="00310F47">
        <w:rPr>
          <w:rFonts w:ascii="Times New Roman" w:hAnsi="Times New Roman" w:cs="Times New Roman"/>
          <w:sz w:val="20"/>
          <w:szCs w:val="20"/>
          <w:lang w:val="kk-KZ"/>
        </w:rPr>
        <w:t>[2]</w:t>
      </w:r>
      <w:r w:rsidRPr="00310F47">
        <w:rPr>
          <w:rFonts w:ascii="Times New Roman" w:eastAsiaTheme="minorEastAsia" w:hAnsi="Times New Roman" w:cs="Times New Roman"/>
          <w:sz w:val="20"/>
          <w:szCs w:val="20"/>
          <w:lang w:val="kk-KZ"/>
        </w:rPr>
        <w:t xml:space="preserve"> Сондықтан келесі тұжырымдар дұрыс болып табылады:</w:t>
      </w:r>
    </w:p>
    <w:p w:rsidR="00866A53" w:rsidRPr="00310F47" w:rsidRDefault="00866A53" w:rsidP="00B615E6">
      <w:pPr>
        <w:spacing w:after="0" w:line="240" w:lineRule="auto"/>
        <w:ind w:firstLine="709"/>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1.</w:t>
      </w:r>
    </w:p>
    <w:tbl>
      <w:tblPr>
        <w:tblStyle w:val="aa"/>
        <w:tblW w:w="91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16"/>
        <w:gridCol w:w="8084"/>
        <w:gridCol w:w="620"/>
      </w:tblGrid>
      <w:tr w:rsidR="00866A53" w:rsidRPr="00310F47" w:rsidTr="00D435AF">
        <w:trPr>
          <w:trHeight w:val="599"/>
        </w:trPr>
        <w:tc>
          <w:tcPr>
            <w:tcW w:w="416" w:type="dxa"/>
          </w:tcPr>
          <w:p w:rsidR="00866A53" w:rsidRPr="00310F47" w:rsidRDefault="00866A53" w:rsidP="00B615E6">
            <w:pPr>
              <w:rPr>
                <w:rFonts w:ascii="Times New Roman" w:eastAsiaTheme="minorEastAsia" w:hAnsi="Times New Roman" w:cs="Times New Roman"/>
                <w:sz w:val="20"/>
                <w:szCs w:val="20"/>
                <w:lang w:val="kk-KZ"/>
              </w:rPr>
            </w:pPr>
          </w:p>
        </w:tc>
        <w:tc>
          <w:tcPr>
            <w:tcW w:w="8084" w:type="dxa"/>
          </w:tcPr>
          <w:p w:rsidR="00866A53" w:rsidRPr="00310F47" w:rsidRDefault="00866A53" w:rsidP="00DB18A3">
            <w:pPr>
              <w:pStyle w:val="a6"/>
              <w:numPr>
                <w:ilvl w:val="0"/>
                <w:numId w:val="91"/>
              </w:numPr>
              <w:ind w:left="0" w:firstLine="709"/>
              <w:rPr>
                <w:rFonts w:ascii="Times New Roman" w:eastAsiaTheme="minorEastAsia" w:hAnsi="Times New Roman" w:cs="Times New Roman"/>
                <w:sz w:val="20"/>
                <w:szCs w:val="20"/>
                <w:lang w:val="kk-KZ"/>
              </w:rPr>
            </w:pPr>
            <m:oMath>
              <m:r>
                <w:rPr>
                  <w:rFonts w:ascii="Cambria Math" w:hAnsi="Cambria Math" w:cs="Times New Roman"/>
                  <w:sz w:val="20"/>
                  <w:szCs w:val="20"/>
                  <w:lang w:val="kk-KZ"/>
                </w:rPr>
                <m:t>arcsin</m:t>
              </m:r>
              <m:r>
                <w:rPr>
                  <w:rFonts w:ascii="Cambria Math" w:hAnsi="Cambria Math" w:cs="Times New Roman"/>
                  <w:sz w:val="20"/>
                  <w:szCs w:val="20"/>
                  <w:lang w:val="en-US"/>
                </w:rPr>
                <m:t>f</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r>
                <w:rPr>
                  <w:rFonts w:ascii="Cambria Math" w:hAnsi="Cambria Math" w:cs="Times New Roman"/>
                  <w:sz w:val="20"/>
                  <w:szCs w:val="20"/>
                  <w:lang w:val="kk-KZ"/>
                </w:rPr>
                <m:t>=arcsing</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r>
                <w:rPr>
                  <w:rFonts w:ascii="Cambria Math" w:hAnsi="Cambria Math" w:cs="Times New Roman"/>
                  <w:sz w:val="20"/>
                  <w:szCs w:val="20"/>
                  <w:lang w:val="kk-KZ"/>
                </w:rPr>
                <m:t xml:space="preserve"> ⇔</m:t>
              </m:r>
              <m:d>
                <m:dPr>
                  <m:begChr m:val="{"/>
                  <m:endChr m:val=""/>
                  <m:ctrlPr>
                    <w:rPr>
                      <w:rFonts w:ascii="Cambria Math" w:hAnsi="Cambria Math" w:cs="Times New Roman"/>
                      <w:i/>
                      <w:sz w:val="20"/>
                      <w:szCs w:val="20"/>
                      <w:lang w:val="kk-KZ"/>
                    </w:rPr>
                  </m:ctrlPr>
                </m:dPr>
                <m:e>
                  <m:eqArr>
                    <m:eqArrPr>
                      <m:ctrlPr>
                        <w:rPr>
                          <w:rFonts w:ascii="Cambria Math" w:hAnsi="Cambria Math" w:cs="Times New Roman"/>
                          <w:i/>
                          <w:sz w:val="20"/>
                          <w:szCs w:val="20"/>
                          <w:lang w:val="kk-KZ"/>
                        </w:rPr>
                      </m:ctrlPr>
                    </m:eqArrPr>
                    <m:e>
                      <m:r>
                        <w:rPr>
                          <w:rFonts w:ascii="Cambria Math" w:hAnsi="Cambria Math" w:cs="Times New Roman"/>
                          <w:sz w:val="20"/>
                          <w:szCs w:val="20"/>
                          <w:lang w:val="en-US"/>
                        </w:rPr>
                        <m:t>f</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r>
                        <w:rPr>
                          <w:rFonts w:ascii="Cambria Math" w:hAnsi="Cambria Math" w:cs="Times New Roman"/>
                          <w:sz w:val="20"/>
                          <w:szCs w:val="20"/>
                          <w:lang w:val="kk-KZ"/>
                        </w:rPr>
                        <m:t>=g</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r>
                        <w:rPr>
                          <w:rFonts w:ascii="Cambria Math" w:hAnsi="Cambria Math" w:cs="Times New Roman"/>
                          <w:sz w:val="20"/>
                          <w:szCs w:val="20"/>
                          <w:lang w:val="kk-KZ"/>
                        </w:rPr>
                        <m:t>,</m:t>
                      </m:r>
                    </m:e>
                    <m:e>
                      <m:d>
                        <m:dPr>
                          <m:begChr m:val="|"/>
                          <m:endChr m:val="|"/>
                          <m:ctrlPr>
                            <w:rPr>
                              <w:rFonts w:ascii="Cambria Math" w:hAnsi="Cambria Math" w:cs="Times New Roman"/>
                              <w:i/>
                              <w:sz w:val="20"/>
                              <w:szCs w:val="20"/>
                              <w:lang w:val="en-US"/>
                            </w:rPr>
                          </m:ctrlPr>
                        </m:dPr>
                        <m:e>
                          <m:r>
                            <w:rPr>
                              <w:rFonts w:ascii="Cambria Math" w:hAnsi="Cambria Math" w:cs="Times New Roman"/>
                              <w:sz w:val="20"/>
                              <w:szCs w:val="20"/>
                              <w:lang w:val="en-US"/>
                            </w:rPr>
                            <m:t>f(x)</m:t>
                          </m:r>
                        </m:e>
                      </m:d>
                      <m:r>
                        <w:rPr>
                          <w:rFonts w:ascii="Cambria Math" w:hAnsi="Cambria Math" w:cs="Times New Roman"/>
                          <w:sz w:val="20"/>
                          <w:szCs w:val="20"/>
                          <w:lang w:val="kk-KZ"/>
                        </w:rPr>
                        <m:t>≤1</m:t>
                      </m:r>
                    </m:e>
                  </m:eqArr>
                  <m:r>
                    <w:rPr>
                      <w:rFonts w:ascii="Cambria Math" w:hAnsi="Cambria Math" w:cs="Times New Roman"/>
                      <w:sz w:val="20"/>
                      <w:szCs w:val="20"/>
                      <w:lang w:val="kk-KZ"/>
                    </w:rPr>
                    <m:t>⇔</m:t>
                  </m:r>
                  <m:d>
                    <m:dPr>
                      <m:begChr m:val="{"/>
                      <m:endChr m:val=""/>
                      <m:ctrlPr>
                        <w:rPr>
                          <w:rFonts w:ascii="Cambria Math" w:hAnsi="Cambria Math" w:cs="Times New Roman"/>
                          <w:i/>
                          <w:sz w:val="20"/>
                          <w:szCs w:val="20"/>
                          <w:lang w:val="kk-KZ"/>
                        </w:rPr>
                      </m:ctrlPr>
                    </m:dPr>
                    <m:e>
                      <m:eqArr>
                        <m:eqArrPr>
                          <m:ctrlPr>
                            <w:rPr>
                              <w:rFonts w:ascii="Cambria Math" w:hAnsi="Cambria Math" w:cs="Times New Roman"/>
                              <w:i/>
                              <w:sz w:val="20"/>
                              <w:szCs w:val="20"/>
                              <w:lang w:val="kk-KZ"/>
                            </w:rPr>
                          </m:ctrlPr>
                        </m:eqArrPr>
                        <m:e>
                          <m:r>
                            <w:rPr>
                              <w:rFonts w:ascii="Cambria Math" w:hAnsi="Cambria Math" w:cs="Times New Roman"/>
                              <w:sz w:val="20"/>
                              <w:szCs w:val="20"/>
                              <w:lang w:val="en-US"/>
                            </w:rPr>
                            <m:t>f</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r>
                            <w:rPr>
                              <w:rFonts w:ascii="Cambria Math" w:hAnsi="Cambria Math" w:cs="Times New Roman"/>
                              <w:sz w:val="20"/>
                              <w:szCs w:val="20"/>
                              <w:lang w:val="kk-KZ"/>
                            </w:rPr>
                            <m:t>=g</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r>
                            <w:rPr>
                              <w:rFonts w:ascii="Cambria Math" w:hAnsi="Cambria Math" w:cs="Times New Roman"/>
                              <w:sz w:val="20"/>
                              <w:szCs w:val="20"/>
                              <w:lang w:val="kk-KZ"/>
                            </w:rPr>
                            <m:t>,</m:t>
                          </m:r>
                        </m:e>
                        <m:e>
                          <m:d>
                            <m:dPr>
                              <m:begChr m:val="|"/>
                              <m:endChr m:val="|"/>
                              <m:ctrlPr>
                                <w:rPr>
                                  <w:rFonts w:ascii="Cambria Math" w:hAnsi="Cambria Math" w:cs="Times New Roman"/>
                                  <w:i/>
                                  <w:sz w:val="20"/>
                                  <w:szCs w:val="20"/>
                                  <w:lang w:val="en-US"/>
                                </w:rPr>
                              </m:ctrlPr>
                            </m:dPr>
                            <m:e>
                              <m:r>
                                <w:rPr>
                                  <w:rFonts w:ascii="Cambria Math" w:hAnsi="Cambria Math" w:cs="Times New Roman"/>
                                  <w:sz w:val="20"/>
                                  <w:szCs w:val="20"/>
                                  <w:lang w:val="en-US"/>
                                </w:rPr>
                                <m:t>g</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e>
                          </m:d>
                          <m:r>
                            <w:rPr>
                              <w:rFonts w:ascii="Cambria Math" w:hAnsi="Cambria Math" w:cs="Times New Roman"/>
                              <w:sz w:val="20"/>
                              <w:szCs w:val="20"/>
                              <w:lang w:val="kk-KZ"/>
                            </w:rPr>
                            <m:t>≤1</m:t>
                          </m:r>
                        </m:e>
                      </m:eqArr>
                    </m:e>
                  </m:d>
                </m:e>
              </m:d>
            </m:oMath>
          </w:p>
        </w:tc>
        <w:tc>
          <w:tcPr>
            <w:tcW w:w="620" w:type="dxa"/>
          </w:tcPr>
          <w:p w:rsidR="00866A53" w:rsidRPr="00310F47" w:rsidRDefault="00866A53" w:rsidP="00B615E6">
            <w:pPr>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(6)</w:t>
            </w:r>
          </w:p>
        </w:tc>
      </w:tr>
    </w:tbl>
    <w:p w:rsidR="00866A53" w:rsidRPr="00310F47" w:rsidRDefault="00866A53" w:rsidP="00B615E6">
      <w:pPr>
        <w:spacing w:after="0" w:line="240" w:lineRule="auto"/>
        <w:ind w:firstLine="709"/>
        <w:rPr>
          <w:rFonts w:ascii="Times New Roman" w:eastAsiaTheme="minorEastAsia" w:hAnsi="Times New Roman" w:cs="Times New Roman"/>
          <w:sz w:val="20"/>
          <w:szCs w:val="20"/>
          <w:lang w:val="kk-KZ"/>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42"/>
        <w:gridCol w:w="600"/>
      </w:tblGrid>
      <w:tr w:rsidR="00866A53" w:rsidRPr="00310F47" w:rsidTr="00D435AF">
        <w:tc>
          <w:tcPr>
            <w:tcW w:w="8642" w:type="dxa"/>
          </w:tcPr>
          <w:p w:rsidR="00866A53" w:rsidRPr="00310F47" w:rsidRDefault="00866A53" w:rsidP="00B615E6">
            <w:pPr>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en-US"/>
              </w:rPr>
              <w:t>b)</w:t>
            </w:r>
            <m:oMath>
              <m:r>
                <w:rPr>
                  <w:rFonts w:ascii="Cambria Math" w:hAnsi="Cambria Math" w:cs="Times New Roman"/>
                  <w:sz w:val="20"/>
                  <w:szCs w:val="20"/>
                  <w:lang w:val="kk-KZ"/>
                </w:rPr>
                <m:t>arcsin</m:t>
              </m:r>
              <m:r>
                <w:rPr>
                  <w:rFonts w:ascii="Cambria Math" w:hAnsi="Cambria Math" w:cs="Times New Roman"/>
                  <w:sz w:val="20"/>
                  <w:szCs w:val="20"/>
                  <w:lang w:val="en-US"/>
                </w:rPr>
                <m:t>f</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r>
                <w:rPr>
                  <w:rFonts w:ascii="Cambria Math" w:hAnsi="Cambria Math" w:cs="Times New Roman"/>
                  <w:sz w:val="20"/>
                  <w:szCs w:val="20"/>
                  <w:lang w:val="kk-KZ"/>
                </w:rPr>
                <m:t>≤arcsing</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r>
                <w:rPr>
                  <w:rFonts w:ascii="Cambria Math" w:hAnsi="Cambria Math" w:cs="Times New Roman"/>
                  <w:sz w:val="20"/>
                  <w:szCs w:val="20"/>
                  <w:lang w:val="kk-KZ"/>
                </w:rPr>
                <m:t xml:space="preserve"> ⇔</m:t>
              </m:r>
              <m:d>
                <m:dPr>
                  <m:begChr m:val="{"/>
                  <m:endChr m:val=""/>
                  <m:ctrlPr>
                    <w:rPr>
                      <w:rFonts w:ascii="Cambria Math" w:hAnsi="Cambria Math" w:cs="Times New Roman"/>
                      <w:i/>
                      <w:sz w:val="20"/>
                      <w:szCs w:val="20"/>
                      <w:lang w:val="kk-KZ"/>
                    </w:rPr>
                  </m:ctrlPr>
                </m:dPr>
                <m:e>
                  <m:eqArr>
                    <m:eqArrPr>
                      <m:ctrlPr>
                        <w:rPr>
                          <w:rFonts w:ascii="Cambria Math" w:hAnsi="Cambria Math" w:cs="Times New Roman"/>
                          <w:i/>
                          <w:sz w:val="20"/>
                          <w:szCs w:val="20"/>
                          <w:lang w:val="kk-KZ"/>
                        </w:rPr>
                      </m:ctrlPr>
                    </m:eqArrPr>
                    <m:e>
                      <m:r>
                        <w:rPr>
                          <w:rFonts w:ascii="Cambria Math" w:hAnsi="Cambria Math" w:cs="Times New Roman"/>
                          <w:sz w:val="20"/>
                          <w:szCs w:val="20"/>
                          <w:lang w:val="en-US"/>
                        </w:rPr>
                        <m:t>f</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r>
                        <w:rPr>
                          <w:rFonts w:ascii="Cambria Math" w:hAnsi="Cambria Math" w:cs="Times New Roman"/>
                          <w:sz w:val="20"/>
                          <w:szCs w:val="20"/>
                          <w:lang w:val="kk-KZ"/>
                        </w:rPr>
                        <m:t>≤g</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e>
                    <m:e>
                      <m:r>
                        <w:rPr>
                          <w:rFonts w:ascii="Cambria Math" w:hAnsi="Cambria Math" w:cs="Times New Roman"/>
                          <w:sz w:val="20"/>
                          <w:szCs w:val="20"/>
                          <w:lang w:val="en-US"/>
                        </w:rPr>
                        <m:t>f</m:t>
                      </m:r>
                      <m:d>
                        <m:dPr>
                          <m:ctrlPr>
                            <w:rPr>
                              <w:rFonts w:ascii="Cambria Math" w:hAnsi="Cambria Math" w:cs="Times New Roman"/>
                              <w:i/>
                              <w:sz w:val="20"/>
                              <w:szCs w:val="20"/>
                              <w:lang w:val="en-US"/>
                            </w:rPr>
                          </m:ctrlPr>
                        </m:dPr>
                        <m:e>
                          <m:r>
                            <w:rPr>
                              <w:rFonts w:ascii="Cambria Math" w:hAnsi="Cambria Math" w:cs="Times New Roman"/>
                              <w:sz w:val="20"/>
                              <w:szCs w:val="20"/>
                              <w:lang w:val="en-US"/>
                            </w:rPr>
                            <m:t>x</m:t>
                          </m:r>
                        </m:e>
                      </m:d>
                      <m:r>
                        <w:rPr>
                          <w:rFonts w:ascii="Cambria Math" w:hAnsi="Cambria Math" w:cs="Times New Roman"/>
                          <w:sz w:val="20"/>
                          <w:szCs w:val="20"/>
                          <w:lang w:val="kk-KZ"/>
                        </w:rPr>
                        <m:t>≥-1</m:t>
                      </m:r>
                    </m:e>
                    <m:e>
                      <m:r>
                        <w:rPr>
                          <w:rFonts w:ascii="Cambria Math" w:hAnsi="Cambria Math" w:cs="Times New Roman"/>
                          <w:sz w:val="20"/>
                          <w:szCs w:val="20"/>
                          <w:lang w:val="kk-KZ"/>
                        </w:rPr>
                        <m:t>g</m:t>
                      </m:r>
                      <m:d>
                        <m:dPr>
                          <m:ctrlPr>
                            <w:rPr>
                              <w:rFonts w:ascii="Cambria Math" w:hAnsi="Cambria Math" w:cs="Times New Roman"/>
                              <w:i/>
                              <w:sz w:val="20"/>
                              <w:szCs w:val="20"/>
                              <w:lang w:val="kk-KZ"/>
                            </w:rPr>
                          </m:ctrlPr>
                        </m:dPr>
                        <m:e>
                          <m:r>
                            <w:rPr>
                              <w:rFonts w:ascii="Cambria Math" w:hAnsi="Cambria Math" w:cs="Times New Roman"/>
                              <w:sz w:val="20"/>
                              <w:szCs w:val="20"/>
                              <w:lang w:val="kk-KZ"/>
                            </w:rPr>
                            <m:t>x</m:t>
                          </m:r>
                        </m:e>
                      </m:d>
                      <m:r>
                        <w:rPr>
                          <w:rFonts w:ascii="Cambria Math" w:hAnsi="Cambria Math" w:cs="Times New Roman"/>
                          <w:sz w:val="20"/>
                          <w:szCs w:val="20"/>
                          <w:lang w:val="kk-KZ"/>
                        </w:rPr>
                        <m:t>≤1</m:t>
                      </m:r>
                    </m:e>
                  </m:eqArr>
                </m:e>
              </m:d>
            </m:oMath>
          </w:p>
        </w:tc>
        <w:tc>
          <w:tcPr>
            <w:tcW w:w="419" w:type="dxa"/>
          </w:tcPr>
          <w:p w:rsidR="00866A53" w:rsidRPr="00310F47" w:rsidRDefault="00866A53" w:rsidP="00B615E6">
            <w:pPr>
              <w:pStyle w:val="a6"/>
              <w:ind w:left="0"/>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(6.1)</w:t>
            </w:r>
          </w:p>
        </w:tc>
      </w:tr>
    </w:tbl>
    <w:p w:rsidR="00866A53" w:rsidRPr="00310F47" w:rsidRDefault="00866A53" w:rsidP="00B615E6">
      <w:pPr>
        <w:spacing w:after="0" w:line="240" w:lineRule="auto"/>
        <w:rPr>
          <w:rFonts w:ascii="Times New Roman" w:eastAsiaTheme="minorEastAsia" w:hAnsi="Times New Roman" w:cs="Times New Roman"/>
          <w:sz w:val="20"/>
          <w:szCs w:val="20"/>
          <w:lang w:val="en-US"/>
        </w:rPr>
      </w:pPr>
    </w:p>
    <w:p w:rsidR="00866A53" w:rsidRPr="00310F47" w:rsidRDefault="00866A53" w:rsidP="00B615E6">
      <w:pPr>
        <w:spacing w:after="0" w:line="240" w:lineRule="auto"/>
        <w:ind w:firstLine="709"/>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en-US"/>
        </w:rPr>
        <w:t>2</w:t>
      </w:r>
      <w:r w:rsidRPr="00310F47">
        <w:rPr>
          <w:rFonts w:ascii="Times New Roman" w:eastAsiaTheme="minorEastAsia" w:hAnsi="Times New Roman" w:cs="Times New Roman"/>
          <w:sz w:val="20"/>
          <w:szCs w:val="20"/>
          <w:lang w:val="kk-KZ"/>
        </w:rPr>
        <w:t>.</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42"/>
        <w:gridCol w:w="450"/>
      </w:tblGrid>
      <w:tr w:rsidR="00866A53" w:rsidRPr="00310F47" w:rsidTr="00D435AF">
        <w:tc>
          <w:tcPr>
            <w:tcW w:w="8642" w:type="dxa"/>
          </w:tcPr>
          <w:p w:rsidR="00866A53" w:rsidRPr="00310F47" w:rsidRDefault="00866A53" w:rsidP="00B615E6">
            <w:pPr>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en-US"/>
              </w:rPr>
              <w:t xml:space="preserve">a)         </w:t>
            </w:r>
            <m:oMath>
              <m:r>
                <w:rPr>
                  <w:rFonts w:ascii="Cambria Math" w:hAnsi="Cambria Math" w:cs="Times New Roman"/>
                  <w:sz w:val="20"/>
                  <w:szCs w:val="20"/>
                  <w:lang w:val="kk-KZ"/>
                </w:rPr>
                <m:t>arc</m:t>
              </m:r>
              <m:r>
                <w:rPr>
                  <w:rFonts w:ascii="Cambria Math" w:hAnsi="Cambria Math" w:cs="Times New Roman"/>
                  <w:sz w:val="20"/>
                  <w:szCs w:val="20"/>
                  <w:lang w:val="en-US"/>
                </w:rPr>
                <m:t>cosf</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r>
                <w:rPr>
                  <w:rFonts w:ascii="Cambria Math" w:hAnsi="Cambria Math" w:cs="Times New Roman"/>
                  <w:sz w:val="20"/>
                  <w:szCs w:val="20"/>
                  <w:lang w:val="kk-KZ"/>
                </w:rPr>
                <m:t>=arccosg</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r>
                <w:rPr>
                  <w:rFonts w:ascii="Cambria Math" w:hAnsi="Cambria Math" w:cs="Times New Roman"/>
                  <w:sz w:val="20"/>
                  <w:szCs w:val="20"/>
                  <w:lang w:val="kk-KZ"/>
                </w:rPr>
                <m:t xml:space="preserve"> ⇔</m:t>
              </m:r>
              <m:d>
                <m:dPr>
                  <m:begChr m:val="{"/>
                  <m:endChr m:val=""/>
                  <m:ctrlPr>
                    <w:rPr>
                      <w:rFonts w:ascii="Cambria Math" w:hAnsi="Cambria Math" w:cs="Times New Roman"/>
                      <w:i/>
                      <w:sz w:val="20"/>
                      <w:szCs w:val="20"/>
                      <w:lang w:val="kk-KZ"/>
                    </w:rPr>
                  </m:ctrlPr>
                </m:dPr>
                <m:e>
                  <m:eqArr>
                    <m:eqArrPr>
                      <m:ctrlPr>
                        <w:rPr>
                          <w:rFonts w:ascii="Cambria Math" w:hAnsi="Cambria Math" w:cs="Times New Roman"/>
                          <w:i/>
                          <w:sz w:val="20"/>
                          <w:szCs w:val="20"/>
                          <w:lang w:val="kk-KZ"/>
                        </w:rPr>
                      </m:ctrlPr>
                    </m:eqArrPr>
                    <m:e>
                      <m:r>
                        <w:rPr>
                          <w:rFonts w:ascii="Cambria Math" w:hAnsi="Cambria Math" w:cs="Times New Roman"/>
                          <w:sz w:val="20"/>
                          <w:szCs w:val="20"/>
                          <w:lang w:val="en-US"/>
                        </w:rPr>
                        <m:t>f</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r>
                        <w:rPr>
                          <w:rFonts w:ascii="Cambria Math" w:hAnsi="Cambria Math" w:cs="Times New Roman"/>
                          <w:sz w:val="20"/>
                          <w:szCs w:val="20"/>
                          <w:lang w:val="kk-KZ"/>
                        </w:rPr>
                        <m:t>=g</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r>
                        <w:rPr>
                          <w:rFonts w:ascii="Cambria Math" w:hAnsi="Cambria Math" w:cs="Times New Roman"/>
                          <w:sz w:val="20"/>
                          <w:szCs w:val="20"/>
                          <w:lang w:val="kk-KZ"/>
                        </w:rPr>
                        <m:t>,</m:t>
                      </m:r>
                    </m:e>
                    <m:e>
                      <m:d>
                        <m:dPr>
                          <m:begChr m:val="|"/>
                          <m:endChr m:val="|"/>
                          <m:ctrlPr>
                            <w:rPr>
                              <w:rFonts w:ascii="Cambria Math" w:hAnsi="Cambria Math" w:cs="Times New Roman"/>
                              <w:i/>
                              <w:sz w:val="20"/>
                              <w:szCs w:val="20"/>
                              <w:lang w:val="en-US"/>
                            </w:rPr>
                          </m:ctrlPr>
                        </m:dPr>
                        <m:e>
                          <m:r>
                            <w:rPr>
                              <w:rFonts w:ascii="Cambria Math" w:hAnsi="Cambria Math" w:cs="Times New Roman"/>
                              <w:sz w:val="20"/>
                              <w:szCs w:val="20"/>
                              <w:lang w:val="en-US"/>
                            </w:rPr>
                            <m:t>f(x)</m:t>
                          </m:r>
                        </m:e>
                      </m:d>
                      <m:r>
                        <w:rPr>
                          <w:rFonts w:ascii="Cambria Math" w:hAnsi="Cambria Math" w:cs="Times New Roman"/>
                          <w:sz w:val="20"/>
                          <w:szCs w:val="20"/>
                          <w:lang w:val="kk-KZ"/>
                        </w:rPr>
                        <m:t>≤1</m:t>
                      </m:r>
                    </m:e>
                  </m:eqArr>
                  <m:r>
                    <w:rPr>
                      <w:rFonts w:ascii="Cambria Math" w:hAnsi="Cambria Math" w:cs="Times New Roman"/>
                      <w:sz w:val="20"/>
                      <w:szCs w:val="20"/>
                      <w:lang w:val="kk-KZ"/>
                    </w:rPr>
                    <m:t>⇔</m:t>
                  </m:r>
                  <m:d>
                    <m:dPr>
                      <m:begChr m:val="{"/>
                      <m:endChr m:val=""/>
                      <m:ctrlPr>
                        <w:rPr>
                          <w:rFonts w:ascii="Cambria Math" w:hAnsi="Cambria Math" w:cs="Times New Roman"/>
                          <w:i/>
                          <w:sz w:val="20"/>
                          <w:szCs w:val="20"/>
                          <w:lang w:val="kk-KZ"/>
                        </w:rPr>
                      </m:ctrlPr>
                    </m:dPr>
                    <m:e>
                      <m:eqArr>
                        <m:eqArrPr>
                          <m:ctrlPr>
                            <w:rPr>
                              <w:rFonts w:ascii="Cambria Math" w:hAnsi="Cambria Math" w:cs="Times New Roman"/>
                              <w:i/>
                              <w:sz w:val="20"/>
                              <w:szCs w:val="20"/>
                              <w:lang w:val="kk-KZ"/>
                            </w:rPr>
                          </m:ctrlPr>
                        </m:eqArrPr>
                        <m:e>
                          <m:r>
                            <w:rPr>
                              <w:rFonts w:ascii="Cambria Math" w:hAnsi="Cambria Math" w:cs="Times New Roman"/>
                              <w:sz w:val="20"/>
                              <w:szCs w:val="20"/>
                              <w:lang w:val="en-US"/>
                            </w:rPr>
                            <m:t>f</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r>
                            <w:rPr>
                              <w:rFonts w:ascii="Cambria Math" w:hAnsi="Cambria Math" w:cs="Times New Roman"/>
                              <w:sz w:val="20"/>
                              <w:szCs w:val="20"/>
                              <w:lang w:val="kk-KZ"/>
                            </w:rPr>
                            <m:t>=g</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r>
                            <w:rPr>
                              <w:rFonts w:ascii="Cambria Math" w:hAnsi="Cambria Math" w:cs="Times New Roman"/>
                              <w:sz w:val="20"/>
                              <w:szCs w:val="20"/>
                              <w:lang w:val="kk-KZ"/>
                            </w:rPr>
                            <m:t>,</m:t>
                          </m:r>
                        </m:e>
                        <m:e>
                          <m:d>
                            <m:dPr>
                              <m:begChr m:val="|"/>
                              <m:endChr m:val="|"/>
                              <m:ctrlPr>
                                <w:rPr>
                                  <w:rFonts w:ascii="Cambria Math" w:hAnsi="Cambria Math" w:cs="Times New Roman"/>
                                  <w:i/>
                                  <w:sz w:val="20"/>
                                  <w:szCs w:val="20"/>
                                  <w:lang w:val="en-US"/>
                                </w:rPr>
                              </m:ctrlPr>
                            </m:dPr>
                            <m:e>
                              <m:r>
                                <w:rPr>
                                  <w:rFonts w:ascii="Cambria Math" w:hAnsi="Cambria Math" w:cs="Times New Roman"/>
                                  <w:sz w:val="20"/>
                                  <w:szCs w:val="20"/>
                                  <w:lang w:val="en-US"/>
                                </w:rPr>
                                <m:t>g</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e>
                          </m:d>
                          <m:r>
                            <w:rPr>
                              <w:rFonts w:ascii="Cambria Math" w:hAnsi="Cambria Math" w:cs="Times New Roman"/>
                              <w:sz w:val="20"/>
                              <w:szCs w:val="20"/>
                              <w:lang w:val="kk-KZ"/>
                            </w:rPr>
                            <m:t>≤1</m:t>
                          </m:r>
                        </m:e>
                      </m:eqArr>
                    </m:e>
                  </m:d>
                </m:e>
              </m:d>
            </m:oMath>
          </w:p>
        </w:tc>
        <w:tc>
          <w:tcPr>
            <w:tcW w:w="419" w:type="dxa"/>
          </w:tcPr>
          <w:p w:rsidR="00866A53" w:rsidRPr="00310F47" w:rsidRDefault="00866A53" w:rsidP="00DC4FCA">
            <w:pPr>
              <w:jc w:val="right"/>
              <w:rPr>
                <w:rFonts w:ascii="Times New Roman" w:eastAsiaTheme="minorEastAsia" w:hAnsi="Times New Roman" w:cs="Times New Roman"/>
                <w:sz w:val="20"/>
                <w:szCs w:val="20"/>
                <w:lang w:val="en-US"/>
              </w:rPr>
            </w:pPr>
            <w:r w:rsidRPr="00310F47">
              <w:rPr>
                <w:rFonts w:ascii="Times New Roman" w:eastAsiaTheme="minorEastAsia" w:hAnsi="Times New Roman" w:cs="Times New Roman"/>
                <w:sz w:val="20"/>
                <w:szCs w:val="20"/>
                <w:lang w:val="en-US"/>
              </w:rPr>
              <w:t>(7)</w:t>
            </w:r>
          </w:p>
        </w:tc>
      </w:tr>
    </w:tbl>
    <w:p w:rsidR="00866A53" w:rsidRPr="00310F47" w:rsidRDefault="00866A53" w:rsidP="00B615E6">
      <w:pPr>
        <w:spacing w:after="0" w:line="240" w:lineRule="auto"/>
        <w:ind w:firstLine="709"/>
        <w:rPr>
          <w:rFonts w:ascii="Times New Roman" w:eastAsiaTheme="minorEastAsia" w:hAnsi="Times New Roman" w:cs="Times New Roman"/>
          <w:sz w:val="20"/>
          <w:szCs w:val="20"/>
          <w:lang w:val="kk-KZ"/>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883"/>
        <w:gridCol w:w="616"/>
      </w:tblGrid>
      <w:tr w:rsidR="00866A53" w:rsidRPr="00310F47" w:rsidTr="00D435AF">
        <w:tc>
          <w:tcPr>
            <w:tcW w:w="7883" w:type="dxa"/>
          </w:tcPr>
          <w:p w:rsidR="00866A53" w:rsidRPr="00310F47" w:rsidRDefault="00866A53" w:rsidP="00B615E6">
            <w:pPr>
              <w:pStyle w:val="a6"/>
              <w:ind w:left="0"/>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en-US"/>
              </w:rPr>
              <w:t xml:space="preserve">b)  </w:t>
            </w:r>
            <m:oMath>
              <m:r>
                <w:rPr>
                  <w:rFonts w:ascii="Cambria Math" w:hAnsi="Cambria Math" w:cs="Times New Roman"/>
                  <w:sz w:val="20"/>
                  <w:szCs w:val="20"/>
                  <w:lang w:val="kk-KZ"/>
                </w:rPr>
                <m:t>arc</m:t>
              </m:r>
              <m:r>
                <w:rPr>
                  <w:rFonts w:ascii="Cambria Math" w:hAnsi="Cambria Math" w:cs="Times New Roman"/>
                  <w:sz w:val="20"/>
                  <w:szCs w:val="20"/>
                  <w:lang w:val="en-US"/>
                </w:rPr>
                <m:t>cosf</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r>
                <w:rPr>
                  <w:rFonts w:ascii="Cambria Math" w:hAnsi="Cambria Math" w:cs="Times New Roman"/>
                  <w:sz w:val="20"/>
                  <w:szCs w:val="20"/>
                  <w:lang w:val="kk-KZ"/>
                </w:rPr>
                <m:t>≤arccosg</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r>
                <w:rPr>
                  <w:rFonts w:ascii="Cambria Math" w:hAnsi="Cambria Math" w:cs="Times New Roman"/>
                  <w:sz w:val="20"/>
                  <w:szCs w:val="20"/>
                  <w:lang w:val="kk-KZ"/>
                </w:rPr>
                <m:t>⇔</m:t>
              </m:r>
              <m:d>
                <m:dPr>
                  <m:begChr m:val="{"/>
                  <m:endChr m:val=""/>
                  <m:ctrlPr>
                    <w:rPr>
                      <w:rFonts w:ascii="Cambria Math" w:hAnsi="Cambria Math" w:cs="Times New Roman"/>
                      <w:i/>
                      <w:sz w:val="20"/>
                      <w:szCs w:val="20"/>
                      <w:lang w:val="kk-KZ"/>
                    </w:rPr>
                  </m:ctrlPr>
                </m:dPr>
                <m:e>
                  <m:eqArr>
                    <m:eqArrPr>
                      <m:ctrlPr>
                        <w:rPr>
                          <w:rFonts w:ascii="Cambria Math" w:hAnsi="Cambria Math" w:cs="Times New Roman"/>
                          <w:i/>
                          <w:sz w:val="20"/>
                          <w:szCs w:val="20"/>
                          <w:lang w:val="kk-KZ"/>
                        </w:rPr>
                      </m:ctrlPr>
                    </m:eqArrPr>
                    <m:e>
                      <m:r>
                        <w:rPr>
                          <w:rFonts w:ascii="Cambria Math" w:hAnsi="Cambria Math" w:cs="Times New Roman"/>
                          <w:sz w:val="20"/>
                          <w:szCs w:val="20"/>
                          <w:lang w:val="en-US"/>
                        </w:rPr>
                        <m:t>f</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r>
                        <w:rPr>
                          <w:rFonts w:ascii="Cambria Math" w:hAnsi="Cambria Math" w:cs="Times New Roman"/>
                          <w:sz w:val="20"/>
                          <w:szCs w:val="20"/>
                          <w:lang w:val="kk-KZ"/>
                        </w:rPr>
                        <m:t>≥g</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e>
                    <m:e>
                      <m:r>
                        <w:rPr>
                          <w:rFonts w:ascii="Cambria Math" w:hAnsi="Cambria Math" w:cs="Times New Roman"/>
                          <w:sz w:val="20"/>
                          <w:szCs w:val="20"/>
                          <w:lang w:val="en-US"/>
                        </w:rPr>
                        <m:t>g</m:t>
                      </m:r>
                      <m:d>
                        <m:dPr>
                          <m:ctrlPr>
                            <w:rPr>
                              <w:rFonts w:ascii="Cambria Math" w:hAnsi="Cambria Math" w:cs="Times New Roman"/>
                              <w:i/>
                              <w:sz w:val="20"/>
                              <w:szCs w:val="20"/>
                              <w:lang w:val="en-US"/>
                            </w:rPr>
                          </m:ctrlPr>
                        </m:dPr>
                        <m:e>
                          <m:r>
                            <w:rPr>
                              <w:rFonts w:ascii="Cambria Math" w:hAnsi="Cambria Math" w:cs="Times New Roman"/>
                              <w:sz w:val="20"/>
                              <w:szCs w:val="20"/>
                              <w:lang w:val="en-US"/>
                            </w:rPr>
                            <m:t>x</m:t>
                          </m:r>
                        </m:e>
                      </m:d>
                      <m:r>
                        <w:rPr>
                          <w:rFonts w:ascii="Cambria Math" w:hAnsi="Cambria Math" w:cs="Times New Roman"/>
                          <w:sz w:val="20"/>
                          <w:szCs w:val="20"/>
                          <w:lang w:val="kk-KZ"/>
                        </w:rPr>
                        <m:t>≥-1</m:t>
                      </m:r>
                    </m:e>
                    <m:e>
                      <m:r>
                        <w:rPr>
                          <w:rFonts w:ascii="Cambria Math" w:hAnsi="Cambria Math" w:cs="Times New Roman"/>
                          <w:sz w:val="20"/>
                          <w:szCs w:val="20"/>
                          <w:lang w:val="kk-KZ"/>
                        </w:rPr>
                        <m:t>f</m:t>
                      </m:r>
                      <m:d>
                        <m:dPr>
                          <m:ctrlPr>
                            <w:rPr>
                              <w:rFonts w:ascii="Cambria Math" w:hAnsi="Cambria Math" w:cs="Times New Roman"/>
                              <w:i/>
                              <w:sz w:val="20"/>
                              <w:szCs w:val="20"/>
                              <w:lang w:val="kk-KZ"/>
                            </w:rPr>
                          </m:ctrlPr>
                        </m:dPr>
                        <m:e>
                          <m:r>
                            <w:rPr>
                              <w:rFonts w:ascii="Cambria Math" w:hAnsi="Cambria Math" w:cs="Times New Roman"/>
                              <w:sz w:val="20"/>
                              <w:szCs w:val="20"/>
                              <w:lang w:val="kk-KZ"/>
                            </w:rPr>
                            <m:t>x</m:t>
                          </m:r>
                        </m:e>
                      </m:d>
                      <m:r>
                        <w:rPr>
                          <w:rFonts w:ascii="Cambria Math" w:hAnsi="Cambria Math" w:cs="Times New Roman"/>
                          <w:sz w:val="20"/>
                          <w:szCs w:val="20"/>
                          <w:lang w:val="kk-KZ"/>
                        </w:rPr>
                        <m:t>≤1</m:t>
                      </m:r>
                    </m:e>
                  </m:eqArr>
                </m:e>
              </m:d>
            </m:oMath>
          </w:p>
        </w:tc>
        <w:tc>
          <w:tcPr>
            <w:tcW w:w="616" w:type="dxa"/>
          </w:tcPr>
          <w:p w:rsidR="00866A53" w:rsidRPr="00310F47" w:rsidRDefault="00866A53" w:rsidP="00DC4FCA">
            <w:pPr>
              <w:pStyle w:val="a6"/>
              <w:ind w:left="0"/>
              <w:jc w:val="right"/>
              <w:rPr>
                <w:rFonts w:ascii="Times New Roman" w:eastAsiaTheme="minorEastAsia" w:hAnsi="Times New Roman" w:cs="Times New Roman"/>
                <w:sz w:val="20"/>
                <w:szCs w:val="20"/>
                <w:lang w:val="en-US"/>
              </w:rPr>
            </w:pPr>
            <w:r w:rsidRPr="00310F47">
              <w:rPr>
                <w:rFonts w:ascii="Times New Roman" w:eastAsiaTheme="minorEastAsia" w:hAnsi="Times New Roman" w:cs="Times New Roman"/>
                <w:sz w:val="20"/>
                <w:szCs w:val="20"/>
                <w:lang w:val="en-US"/>
              </w:rPr>
              <w:t>(7.1)</w:t>
            </w:r>
          </w:p>
        </w:tc>
      </w:tr>
    </w:tbl>
    <w:p w:rsidR="00866A53" w:rsidRPr="00310F47" w:rsidRDefault="00866A53" w:rsidP="00B615E6">
      <w:pPr>
        <w:spacing w:after="0" w:line="240" w:lineRule="auto"/>
        <w:rPr>
          <w:rFonts w:ascii="Times New Roman" w:eastAsiaTheme="minorEastAsia" w:hAnsi="Times New Roman" w:cs="Times New Roman"/>
          <w:sz w:val="20"/>
          <w:szCs w:val="20"/>
          <w:lang w:val="kk-KZ"/>
        </w:rPr>
      </w:pPr>
    </w:p>
    <w:p w:rsidR="00DC4FCA" w:rsidRPr="00310F47" w:rsidRDefault="00DC4FCA" w:rsidP="00B615E6">
      <w:pPr>
        <w:spacing w:after="0" w:line="240" w:lineRule="auto"/>
        <w:ind w:firstLine="709"/>
        <w:rPr>
          <w:rFonts w:ascii="Times New Roman" w:eastAsiaTheme="minorEastAsia" w:hAnsi="Times New Roman" w:cs="Times New Roman"/>
          <w:sz w:val="20"/>
          <w:szCs w:val="20"/>
          <w:lang w:val="en-US"/>
        </w:rPr>
      </w:pPr>
    </w:p>
    <w:p w:rsidR="00866A53" w:rsidRPr="00310F47" w:rsidRDefault="00866A53" w:rsidP="00B615E6">
      <w:pPr>
        <w:spacing w:after="0" w:line="240" w:lineRule="auto"/>
        <w:ind w:firstLine="709"/>
        <w:rPr>
          <w:rFonts w:ascii="Times New Roman" w:eastAsiaTheme="minorEastAsia" w:hAnsi="Times New Roman" w:cs="Times New Roman"/>
          <w:sz w:val="20"/>
          <w:szCs w:val="20"/>
          <w:lang w:val="en-US"/>
        </w:rPr>
      </w:pPr>
      <w:r w:rsidRPr="00310F47">
        <w:rPr>
          <w:rFonts w:ascii="Times New Roman" w:eastAsiaTheme="minorEastAsia" w:hAnsi="Times New Roman" w:cs="Times New Roman"/>
          <w:sz w:val="20"/>
          <w:szCs w:val="20"/>
          <w:lang w:val="en-US"/>
        </w:rPr>
        <w:t>3.</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42"/>
        <w:gridCol w:w="450"/>
      </w:tblGrid>
      <w:tr w:rsidR="00866A53" w:rsidRPr="00310F47" w:rsidTr="00D435AF">
        <w:trPr>
          <w:trHeight w:val="293"/>
        </w:trPr>
        <w:tc>
          <w:tcPr>
            <w:tcW w:w="8642" w:type="dxa"/>
          </w:tcPr>
          <w:p w:rsidR="00866A53" w:rsidRPr="00310F47" w:rsidRDefault="00866A53" w:rsidP="00B615E6">
            <w:pPr>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en-US"/>
              </w:rPr>
              <w:t xml:space="preserve">a)                        </w:t>
            </w:r>
            <m:oMath>
              <m:r>
                <w:rPr>
                  <w:rFonts w:ascii="Cambria Math" w:hAnsi="Cambria Math" w:cs="Times New Roman"/>
                  <w:sz w:val="20"/>
                  <w:szCs w:val="20"/>
                  <w:lang w:val="kk-KZ"/>
                </w:rPr>
                <m:t>arctg</m:t>
              </m:r>
              <m:r>
                <w:rPr>
                  <w:rFonts w:ascii="Cambria Math" w:hAnsi="Cambria Math" w:cs="Times New Roman"/>
                  <w:sz w:val="20"/>
                  <w:szCs w:val="20"/>
                  <w:lang w:val="en-US"/>
                </w:rPr>
                <m:t>f</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r>
                <w:rPr>
                  <w:rFonts w:ascii="Cambria Math" w:hAnsi="Cambria Math" w:cs="Times New Roman"/>
                  <w:sz w:val="20"/>
                  <w:szCs w:val="20"/>
                  <w:lang w:val="kk-KZ"/>
                </w:rPr>
                <m:t>=arctgg</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r>
                <w:rPr>
                  <w:rFonts w:ascii="Cambria Math" w:hAnsi="Cambria Math" w:cs="Times New Roman"/>
                  <w:sz w:val="20"/>
                  <w:szCs w:val="20"/>
                  <w:lang w:val="kk-KZ"/>
                </w:rPr>
                <m:t xml:space="preserve"> ⇔</m:t>
              </m:r>
              <m:r>
                <w:rPr>
                  <w:rFonts w:ascii="Cambria Math" w:hAnsi="Cambria Math" w:cs="Times New Roman"/>
                  <w:sz w:val="20"/>
                  <w:szCs w:val="20"/>
                  <w:lang w:val="en-US"/>
                </w:rPr>
                <m:t>f</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r>
                <w:rPr>
                  <w:rFonts w:ascii="Cambria Math" w:hAnsi="Cambria Math" w:cs="Times New Roman"/>
                  <w:sz w:val="20"/>
                  <w:szCs w:val="20"/>
                  <w:lang w:val="kk-KZ"/>
                </w:rPr>
                <m:t>=g</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oMath>
          </w:p>
        </w:tc>
        <w:tc>
          <w:tcPr>
            <w:tcW w:w="419" w:type="dxa"/>
          </w:tcPr>
          <w:p w:rsidR="00866A53" w:rsidRPr="00310F47" w:rsidRDefault="00866A53" w:rsidP="00B615E6">
            <w:pPr>
              <w:rPr>
                <w:rFonts w:ascii="Times New Roman" w:eastAsiaTheme="minorEastAsia" w:hAnsi="Times New Roman" w:cs="Times New Roman"/>
                <w:sz w:val="20"/>
                <w:szCs w:val="20"/>
                <w:lang w:val="en-US"/>
              </w:rPr>
            </w:pPr>
            <w:r w:rsidRPr="00310F47">
              <w:rPr>
                <w:rFonts w:ascii="Times New Roman" w:eastAsiaTheme="minorEastAsia" w:hAnsi="Times New Roman" w:cs="Times New Roman"/>
                <w:sz w:val="20"/>
                <w:szCs w:val="20"/>
                <w:lang w:val="en-US"/>
              </w:rPr>
              <w:t>(8)</w:t>
            </w:r>
          </w:p>
        </w:tc>
      </w:tr>
    </w:tbl>
    <w:p w:rsidR="00866A53" w:rsidRPr="00310F47" w:rsidRDefault="00866A53" w:rsidP="00B615E6">
      <w:pPr>
        <w:spacing w:after="0" w:line="240" w:lineRule="auto"/>
        <w:ind w:firstLine="709"/>
        <w:rPr>
          <w:rFonts w:ascii="Times New Roman" w:eastAsiaTheme="minorEastAsia" w:hAnsi="Times New Roman" w:cs="Times New Roman"/>
          <w:sz w:val="20"/>
          <w:szCs w:val="20"/>
          <w:lang w:val="en-US"/>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500"/>
        <w:gridCol w:w="600"/>
      </w:tblGrid>
      <w:tr w:rsidR="00866A53" w:rsidRPr="00310F47" w:rsidTr="00D435AF">
        <w:tc>
          <w:tcPr>
            <w:tcW w:w="8500" w:type="dxa"/>
          </w:tcPr>
          <w:p w:rsidR="00866A53" w:rsidRPr="00310F47" w:rsidRDefault="00866A53" w:rsidP="00B615E6">
            <w:pPr>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en-US"/>
              </w:rPr>
              <w:t>b)</w:t>
            </w:r>
            <m:oMath>
              <m:r>
                <w:rPr>
                  <w:rFonts w:ascii="Cambria Math" w:hAnsi="Cambria Math" w:cs="Times New Roman"/>
                  <w:sz w:val="20"/>
                  <w:szCs w:val="20"/>
                  <w:lang w:val="kk-KZ"/>
                </w:rPr>
                <m:t>arctg</m:t>
              </m:r>
              <m:r>
                <w:rPr>
                  <w:rFonts w:ascii="Cambria Math" w:hAnsi="Cambria Math" w:cs="Times New Roman"/>
                  <w:sz w:val="20"/>
                  <w:szCs w:val="20"/>
                  <w:lang w:val="en-US"/>
                </w:rPr>
                <m:t>f</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r>
                <w:rPr>
                  <w:rFonts w:ascii="Cambria Math" w:hAnsi="Cambria Math" w:cs="Times New Roman"/>
                  <w:sz w:val="20"/>
                  <w:szCs w:val="20"/>
                  <w:lang w:val="kk-KZ"/>
                </w:rPr>
                <m:t>≤arctgg</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r>
                <w:rPr>
                  <w:rFonts w:ascii="Cambria Math" w:hAnsi="Cambria Math" w:cs="Times New Roman"/>
                  <w:sz w:val="20"/>
                  <w:szCs w:val="20"/>
                  <w:lang w:val="kk-KZ"/>
                </w:rPr>
                <m:t xml:space="preserve"> ⇔</m:t>
              </m:r>
              <m:r>
                <w:rPr>
                  <w:rFonts w:ascii="Cambria Math" w:hAnsi="Cambria Math" w:cs="Times New Roman"/>
                  <w:sz w:val="20"/>
                  <w:szCs w:val="20"/>
                  <w:lang w:val="en-US"/>
                </w:rPr>
                <m:t>f</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r>
                <w:rPr>
                  <w:rFonts w:ascii="Cambria Math" w:hAnsi="Cambria Math" w:cs="Times New Roman"/>
                  <w:sz w:val="20"/>
                  <w:szCs w:val="20"/>
                  <w:lang w:val="kk-KZ"/>
                </w:rPr>
                <m:t>≤g</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oMath>
          </w:p>
          <w:p w:rsidR="00866A53" w:rsidRPr="00310F47" w:rsidRDefault="00866A53" w:rsidP="00B615E6">
            <w:pPr>
              <w:rPr>
                <w:rFonts w:ascii="Times New Roman" w:eastAsiaTheme="minorEastAsia" w:hAnsi="Times New Roman" w:cs="Times New Roman"/>
                <w:sz w:val="20"/>
                <w:szCs w:val="20"/>
                <w:lang w:val="en-US"/>
              </w:rPr>
            </w:pPr>
          </w:p>
        </w:tc>
        <w:tc>
          <w:tcPr>
            <w:tcW w:w="561" w:type="dxa"/>
          </w:tcPr>
          <w:p w:rsidR="00866A53" w:rsidRPr="00310F47" w:rsidRDefault="00866A53" w:rsidP="00B615E6">
            <w:pPr>
              <w:rPr>
                <w:rFonts w:ascii="Times New Roman" w:eastAsiaTheme="minorEastAsia" w:hAnsi="Times New Roman" w:cs="Times New Roman"/>
                <w:sz w:val="20"/>
                <w:szCs w:val="20"/>
                <w:lang w:val="en-US"/>
              </w:rPr>
            </w:pPr>
            <w:r w:rsidRPr="00310F47">
              <w:rPr>
                <w:rFonts w:ascii="Times New Roman" w:eastAsiaTheme="minorEastAsia" w:hAnsi="Times New Roman" w:cs="Times New Roman"/>
                <w:sz w:val="20"/>
                <w:szCs w:val="20"/>
                <w:lang w:val="en-US"/>
              </w:rPr>
              <w:t>(8.1)</w:t>
            </w:r>
          </w:p>
        </w:tc>
      </w:tr>
    </w:tbl>
    <w:p w:rsidR="00866A53" w:rsidRPr="00310F47" w:rsidRDefault="00866A53" w:rsidP="00B615E6">
      <w:pPr>
        <w:spacing w:after="0" w:line="240" w:lineRule="auto"/>
        <w:ind w:firstLine="709"/>
        <w:rPr>
          <w:rFonts w:ascii="Times New Roman" w:eastAsiaTheme="minorEastAsia" w:hAnsi="Times New Roman" w:cs="Times New Roman"/>
          <w:sz w:val="20"/>
          <w:szCs w:val="20"/>
          <w:lang w:val="en-US"/>
        </w:rPr>
      </w:pPr>
    </w:p>
    <w:p w:rsidR="00866A53" w:rsidRPr="00310F47" w:rsidRDefault="00866A53" w:rsidP="00B615E6">
      <w:pPr>
        <w:spacing w:after="0" w:line="240" w:lineRule="auto"/>
        <w:ind w:firstLine="709"/>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4.</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500"/>
        <w:gridCol w:w="561"/>
      </w:tblGrid>
      <w:tr w:rsidR="00866A53" w:rsidRPr="00310F47" w:rsidTr="00D435AF">
        <w:tc>
          <w:tcPr>
            <w:tcW w:w="8500" w:type="dxa"/>
          </w:tcPr>
          <w:p w:rsidR="00866A53" w:rsidRPr="00310F47" w:rsidRDefault="00866A53" w:rsidP="00B615E6">
            <w:pPr>
              <w:rPr>
                <w:rFonts w:ascii="Times New Roman" w:eastAsiaTheme="minorEastAsia" w:hAnsi="Times New Roman" w:cs="Times New Roman"/>
                <w:sz w:val="20"/>
                <w:szCs w:val="20"/>
                <w:lang w:val="kk-KZ"/>
              </w:rPr>
            </w:pPr>
            <w:r w:rsidRPr="00310F47">
              <w:rPr>
                <w:rFonts w:ascii="Times New Roman" w:eastAsiaTheme="minorEastAsia" w:hAnsi="Times New Roman" w:cs="Times New Roman"/>
                <w:iCs/>
                <w:sz w:val="20"/>
                <w:szCs w:val="20"/>
                <w:lang w:val="en-US"/>
              </w:rPr>
              <w:t xml:space="preserve">a)                      </w:t>
            </w:r>
            <m:oMath>
              <m:r>
                <w:rPr>
                  <w:rFonts w:ascii="Cambria Math" w:hAnsi="Cambria Math" w:cs="Times New Roman"/>
                  <w:sz w:val="20"/>
                  <w:szCs w:val="20"/>
                  <w:lang w:val="kk-KZ"/>
                </w:rPr>
                <m:t>arсctg</m:t>
              </m:r>
              <m:r>
                <w:rPr>
                  <w:rFonts w:ascii="Cambria Math" w:hAnsi="Cambria Math" w:cs="Times New Roman"/>
                  <w:sz w:val="20"/>
                  <w:szCs w:val="20"/>
                  <w:lang w:val="en-US"/>
                </w:rPr>
                <m:t>f</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r>
                <w:rPr>
                  <w:rFonts w:ascii="Cambria Math" w:hAnsi="Cambria Math" w:cs="Times New Roman"/>
                  <w:sz w:val="20"/>
                  <w:szCs w:val="20"/>
                  <w:lang w:val="kk-KZ"/>
                </w:rPr>
                <m:t>=arcсtgg</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r>
                <w:rPr>
                  <w:rFonts w:ascii="Cambria Math" w:hAnsi="Cambria Math" w:cs="Times New Roman"/>
                  <w:sz w:val="20"/>
                  <w:szCs w:val="20"/>
                  <w:lang w:val="kk-KZ"/>
                </w:rPr>
                <m:t xml:space="preserve"> ⇔</m:t>
              </m:r>
              <m:r>
                <w:rPr>
                  <w:rFonts w:ascii="Cambria Math" w:hAnsi="Cambria Math" w:cs="Times New Roman"/>
                  <w:sz w:val="20"/>
                  <w:szCs w:val="20"/>
                  <w:lang w:val="en-US"/>
                </w:rPr>
                <m:t>f</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r>
                <w:rPr>
                  <w:rFonts w:ascii="Cambria Math" w:hAnsi="Cambria Math" w:cs="Times New Roman"/>
                  <w:sz w:val="20"/>
                  <w:szCs w:val="20"/>
                  <w:lang w:val="kk-KZ"/>
                </w:rPr>
                <m:t>=g</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oMath>
          </w:p>
        </w:tc>
        <w:tc>
          <w:tcPr>
            <w:tcW w:w="561" w:type="dxa"/>
          </w:tcPr>
          <w:p w:rsidR="00866A53" w:rsidRPr="00310F47" w:rsidRDefault="00866A53" w:rsidP="00B615E6">
            <w:pPr>
              <w:rPr>
                <w:rFonts w:ascii="Times New Roman" w:eastAsiaTheme="minorEastAsia" w:hAnsi="Times New Roman" w:cs="Times New Roman"/>
                <w:sz w:val="20"/>
                <w:szCs w:val="20"/>
                <w:lang w:val="en-US"/>
              </w:rPr>
            </w:pPr>
            <w:r w:rsidRPr="00310F47">
              <w:rPr>
                <w:rFonts w:ascii="Times New Roman" w:eastAsiaTheme="minorEastAsia" w:hAnsi="Times New Roman" w:cs="Times New Roman"/>
                <w:sz w:val="20"/>
                <w:szCs w:val="20"/>
                <w:lang w:val="en-US"/>
              </w:rPr>
              <w:t>(9)</w:t>
            </w:r>
          </w:p>
        </w:tc>
      </w:tr>
    </w:tbl>
    <w:p w:rsidR="00866A53" w:rsidRPr="00310F47" w:rsidRDefault="00866A53" w:rsidP="00B615E6">
      <w:pPr>
        <w:spacing w:after="0" w:line="240" w:lineRule="auto"/>
        <w:ind w:firstLine="709"/>
        <w:rPr>
          <w:rFonts w:ascii="Times New Roman" w:eastAsiaTheme="minorEastAsia" w:hAnsi="Times New Roman" w:cs="Times New Roman"/>
          <w:sz w:val="20"/>
          <w:szCs w:val="20"/>
          <w:lang w:val="kk-KZ"/>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42"/>
        <w:gridCol w:w="600"/>
      </w:tblGrid>
      <w:tr w:rsidR="00866A53" w:rsidRPr="00310F47" w:rsidTr="00D435AF">
        <w:tc>
          <w:tcPr>
            <w:tcW w:w="8642" w:type="dxa"/>
          </w:tcPr>
          <w:p w:rsidR="00866A53" w:rsidRPr="00310F47" w:rsidRDefault="00866A53" w:rsidP="00B615E6">
            <w:pPr>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en-US"/>
              </w:rPr>
              <w:t xml:space="preserve">b) </w:t>
            </w:r>
            <m:oMath>
              <m:r>
                <w:rPr>
                  <w:rFonts w:ascii="Cambria Math" w:hAnsi="Cambria Math" w:cs="Times New Roman"/>
                  <w:sz w:val="20"/>
                  <w:szCs w:val="20"/>
                  <w:lang w:val="kk-KZ"/>
                </w:rPr>
                <m:t>arctg</m:t>
              </m:r>
              <m:r>
                <w:rPr>
                  <w:rFonts w:ascii="Cambria Math" w:hAnsi="Cambria Math" w:cs="Times New Roman"/>
                  <w:sz w:val="20"/>
                  <w:szCs w:val="20"/>
                  <w:lang w:val="en-US"/>
                </w:rPr>
                <m:t>f</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r>
                <w:rPr>
                  <w:rFonts w:ascii="Cambria Math" w:hAnsi="Cambria Math" w:cs="Times New Roman"/>
                  <w:sz w:val="20"/>
                  <w:szCs w:val="20"/>
                  <w:lang w:val="kk-KZ"/>
                </w:rPr>
                <m:t>≥arctgg</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r>
                <w:rPr>
                  <w:rFonts w:ascii="Cambria Math" w:hAnsi="Cambria Math" w:cs="Times New Roman"/>
                  <w:sz w:val="20"/>
                  <w:szCs w:val="20"/>
                  <w:lang w:val="kk-KZ"/>
                </w:rPr>
                <m:t xml:space="preserve"> ⇔</m:t>
              </m:r>
              <m:r>
                <w:rPr>
                  <w:rFonts w:ascii="Cambria Math" w:hAnsi="Cambria Math" w:cs="Times New Roman"/>
                  <w:sz w:val="20"/>
                  <w:szCs w:val="20"/>
                  <w:lang w:val="en-US"/>
                </w:rPr>
                <m:t>f</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r>
                <w:rPr>
                  <w:rFonts w:ascii="Cambria Math" w:hAnsi="Cambria Math" w:cs="Times New Roman"/>
                  <w:sz w:val="20"/>
                  <w:szCs w:val="20"/>
                  <w:lang w:val="kk-KZ"/>
                </w:rPr>
                <m:t>≥g</m:t>
              </m:r>
              <m:d>
                <m:dPr>
                  <m:ctrlPr>
                    <w:rPr>
                      <w:rFonts w:ascii="Cambria Math" w:hAnsi="Cambria Math" w:cs="Times New Roman"/>
                      <w:i/>
                      <w:sz w:val="20"/>
                      <w:szCs w:val="20"/>
                      <w:lang w:val="en-US"/>
                    </w:rPr>
                  </m:ctrlPr>
                </m:dPr>
                <m:e>
                  <m:r>
                    <w:rPr>
                      <w:rFonts w:ascii="Cambria Math" w:hAnsi="Cambria Math" w:cs="Times New Roman"/>
                      <w:sz w:val="20"/>
                      <w:szCs w:val="20"/>
                      <w:lang w:val="kk-KZ"/>
                    </w:rPr>
                    <m:t>x</m:t>
                  </m:r>
                  <m:ctrlPr>
                    <w:rPr>
                      <w:rFonts w:ascii="Cambria Math" w:hAnsi="Cambria Math" w:cs="Times New Roman"/>
                      <w:i/>
                      <w:sz w:val="20"/>
                      <w:szCs w:val="20"/>
                      <w:lang w:val="kk-KZ"/>
                    </w:rPr>
                  </m:ctrlPr>
                </m:e>
              </m:d>
            </m:oMath>
          </w:p>
        </w:tc>
        <w:tc>
          <w:tcPr>
            <w:tcW w:w="419" w:type="dxa"/>
          </w:tcPr>
          <w:p w:rsidR="00866A53" w:rsidRPr="00310F47" w:rsidRDefault="00866A53" w:rsidP="00B615E6">
            <w:pPr>
              <w:rPr>
                <w:rFonts w:ascii="Times New Roman" w:eastAsiaTheme="minorEastAsia" w:hAnsi="Times New Roman" w:cs="Times New Roman"/>
                <w:sz w:val="20"/>
                <w:szCs w:val="20"/>
                <w:lang w:val="en-US"/>
              </w:rPr>
            </w:pPr>
            <w:r w:rsidRPr="00310F47">
              <w:rPr>
                <w:rFonts w:ascii="Times New Roman" w:eastAsiaTheme="minorEastAsia" w:hAnsi="Times New Roman" w:cs="Times New Roman"/>
                <w:sz w:val="20"/>
                <w:szCs w:val="20"/>
                <w:lang w:val="en-US"/>
              </w:rPr>
              <w:t>(9.1)</w:t>
            </w:r>
          </w:p>
        </w:tc>
      </w:tr>
    </w:tbl>
    <w:p w:rsidR="00866A53" w:rsidRPr="00310F47" w:rsidRDefault="00866A53" w:rsidP="00B615E6">
      <w:pPr>
        <w:spacing w:after="0" w:line="240" w:lineRule="auto"/>
        <w:jc w:val="both"/>
        <w:rPr>
          <w:rFonts w:ascii="Times New Roman" w:eastAsiaTheme="minorEastAsia" w:hAnsi="Times New Roman" w:cs="Times New Roman"/>
          <w:sz w:val="20"/>
          <w:szCs w:val="20"/>
        </w:rPr>
      </w:pPr>
    </w:p>
    <w:p w:rsidR="00866A53" w:rsidRPr="00310F47" w:rsidRDefault="00866A53" w:rsidP="00DC4FCA">
      <w:pPr>
        <w:spacing w:after="0" w:line="240" w:lineRule="auto"/>
        <w:ind w:firstLine="709"/>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lang w:val="kk-KZ"/>
        </w:rPr>
        <w:t xml:space="preserve">Ескерту. Теңдеулерді шешуде екі эквивалентті жүйенің қайсысының теңсіздігі  оңай соны қолданып кетеміз.  </w:t>
      </w:r>
      <m:oMath>
        <m:d>
          <m:dPr>
            <m:begChr m:val="|"/>
            <m:endChr m:val="|"/>
            <m:ctrlPr>
              <w:rPr>
                <w:rFonts w:ascii="Cambria Math" w:hAnsi="Cambria Math" w:cs="Times New Roman"/>
                <w:i/>
                <w:sz w:val="20"/>
                <w:szCs w:val="20"/>
                <w:lang w:val="en-US"/>
              </w:rPr>
            </m:ctrlPr>
          </m:dPr>
          <m:e>
            <m:r>
              <w:rPr>
                <w:rFonts w:ascii="Cambria Math" w:hAnsi="Cambria Math" w:cs="Times New Roman"/>
                <w:sz w:val="20"/>
                <w:szCs w:val="20"/>
                <w:lang w:val="kk-KZ"/>
              </w:rPr>
              <m:t>f(x)</m:t>
            </m:r>
          </m:e>
        </m:d>
        <m:r>
          <w:rPr>
            <w:rFonts w:ascii="Cambria Math" w:hAnsi="Cambria Math" w:cs="Times New Roman"/>
            <w:sz w:val="20"/>
            <w:szCs w:val="20"/>
            <w:lang w:val="kk-KZ"/>
          </w:rPr>
          <m:t>≤1</m:t>
        </m:r>
      </m:oMath>
      <w:r w:rsidRPr="00310F47">
        <w:rPr>
          <w:rFonts w:ascii="Times New Roman" w:eastAsiaTheme="minorEastAsia" w:hAnsi="Times New Roman" w:cs="Times New Roman"/>
          <w:sz w:val="20"/>
          <w:szCs w:val="20"/>
          <w:lang w:val="kk-KZ"/>
        </w:rPr>
        <w:t xml:space="preserve"> немесе </w:t>
      </w:r>
      <m:oMath>
        <m:r>
          <w:rPr>
            <w:rFonts w:ascii="Cambria Math" w:hAnsi="Cambria Math" w:cs="Times New Roman"/>
            <w:sz w:val="20"/>
            <w:szCs w:val="20"/>
            <w:lang w:val="kk-KZ"/>
          </w:rPr>
          <m:t>g</m:t>
        </m:r>
        <m:d>
          <m:dPr>
            <m:ctrlPr>
              <w:rPr>
                <w:rFonts w:ascii="Cambria Math" w:hAnsi="Cambria Math" w:cs="Times New Roman"/>
                <w:i/>
                <w:sz w:val="20"/>
                <w:szCs w:val="20"/>
                <w:lang w:val="kk-KZ"/>
              </w:rPr>
            </m:ctrlPr>
          </m:dPr>
          <m:e>
            <m:r>
              <w:rPr>
                <w:rFonts w:ascii="Cambria Math" w:hAnsi="Cambria Math" w:cs="Times New Roman"/>
                <w:sz w:val="20"/>
                <w:szCs w:val="20"/>
                <w:lang w:val="kk-KZ"/>
              </w:rPr>
              <m:t>x</m:t>
            </m:r>
          </m:e>
        </m:d>
        <m:r>
          <w:rPr>
            <w:rFonts w:ascii="Cambria Math" w:hAnsi="Cambria Math" w:cs="Times New Roman"/>
            <w:sz w:val="20"/>
            <w:szCs w:val="20"/>
            <w:lang w:val="kk-KZ"/>
          </w:rPr>
          <m:t>≤1</m:t>
        </m:r>
      </m:oMath>
    </w:p>
    <w:p w:rsidR="00866A53" w:rsidRPr="00310F47" w:rsidRDefault="00866A53" w:rsidP="00B615E6">
      <w:pPr>
        <w:spacing w:after="0" w:line="240" w:lineRule="auto"/>
        <w:ind w:firstLine="709"/>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1-мысал. Теңдеуді шешіңіз: </w:t>
      </w:r>
      <m:oMath>
        <m:func>
          <m:funcPr>
            <m:ctrlPr>
              <w:rPr>
                <w:rFonts w:ascii="Cambria Math" w:hAnsi="Cambria Math" w:cs="Times New Roman"/>
                <w:i/>
                <w:sz w:val="20"/>
                <w:szCs w:val="20"/>
                <w:lang w:val="kk-KZ"/>
              </w:rPr>
            </m:ctrlPr>
          </m:funcPr>
          <m:fName>
            <m:r>
              <m:rPr>
                <m:sty m:val="p"/>
              </m:rPr>
              <w:rPr>
                <w:rFonts w:ascii="Cambria Math" w:hAnsi="Cambria Math" w:cs="Times New Roman"/>
                <w:sz w:val="20"/>
                <w:szCs w:val="20"/>
                <w:lang w:val="kk-KZ"/>
              </w:rPr>
              <m:t>arcsin</m:t>
            </m:r>
          </m:fName>
          <m:e>
            <m:d>
              <m:dPr>
                <m:ctrlPr>
                  <w:rPr>
                    <w:rFonts w:ascii="Cambria Math" w:hAnsi="Cambria Math" w:cs="Times New Roman"/>
                    <w:i/>
                    <w:sz w:val="20"/>
                    <w:szCs w:val="20"/>
                    <w:lang w:val="en-US"/>
                  </w:rPr>
                </m:ctrlPr>
              </m:dPr>
              <m:e>
                <m:sSup>
                  <m:sSupPr>
                    <m:ctrlPr>
                      <w:rPr>
                        <w:rFonts w:ascii="Cambria Math" w:hAnsi="Cambria Math" w:cs="Times New Roman"/>
                        <w:i/>
                        <w:sz w:val="20"/>
                        <w:szCs w:val="20"/>
                        <w:lang w:val="en-US"/>
                      </w:rPr>
                    </m:ctrlPr>
                  </m:sSupPr>
                  <m:e>
                    <m:r>
                      <w:rPr>
                        <w:rFonts w:ascii="Cambria Math" w:hAnsi="Cambria Math" w:cs="Times New Roman"/>
                        <w:sz w:val="20"/>
                        <w:szCs w:val="20"/>
                      </w:rPr>
                      <m:t>3</m:t>
                    </m:r>
                    <m:r>
                      <w:rPr>
                        <w:rFonts w:ascii="Cambria Math" w:hAnsi="Cambria Math" w:cs="Times New Roman"/>
                        <w:sz w:val="20"/>
                        <w:szCs w:val="20"/>
                        <w:lang w:val="en-US"/>
                      </w:rPr>
                      <m:t>x</m:t>
                    </m:r>
                  </m:e>
                  <m:sup>
                    <m:r>
                      <w:rPr>
                        <w:rFonts w:ascii="Cambria Math" w:hAnsi="Cambria Math" w:cs="Times New Roman"/>
                        <w:sz w:val="20"/>
                        <w:szCs w:val="20"/>
                      </w:rPr>
                      <m:t>2</m:t>
                    </m:r>
                  </m:sup>
                </m:sSup>
                <m:r>
                  <w:rPr>
                    <w:rFonts w:ascii="Cambria Math" w:hAnsi="Cambria Math" w:cs="Times New Roman"/>
                    <w:sz w:val="20"/>
                    <w:szCs w:val="20"/>
                  </w:rPr>
                  <m:t>-4</m:t>
                </m:r>
                <m:r>
                  <w:rPr>
                    <w:rFonts w:ascii="Cambria Math" w:hAnsi="Cambria Math" w:cs="Times New Roman"/>
                    <w:sz w:val="20"/>
                    <w:szCs w:val="20"/>
                    <w:lang w:val="en-US"/>
                  </w:rPr>
                  <m:t>x</m:t>
                </m:r>
                <m:r>
                  <w:rPr>
                    <w:rFonts w:ascii="Cambria Math" w:hAnsi="Cambria Math" w:cs="Times New Roman"/>
                    <w:sz w:val="20"/>
                    <w:szCs w:val="20"/>
                  </w:rPr>
                  <m:t>-1</m:t>
                </m:r>
              </m:e>
            </m:d>
            <m:r>
              <w:rPr>
                <w:rFonts w:ascii="Cambria Math" w:hAnsi="Cambria Math" w:cs="Times New Roman"/>
                <w:sz w:val="20"/>
                <w:szCs w:val="20"/>
              </w:rPr>
              <m:t>=</m:t>
            </m:r>
            <m:func>
              <m:funcPr>
                <m:ctrlPr>
                  <w:rPr>
                    <w:rFonts w:ascii="Cambria Math" w:hAnsi="Cambria Math" w:cs="Times New Roman"/>
                    <w:sz w:val="20"/>
                    <w:szCs w:val="20"/>
                    <w:lang w:val="kk-KZ"/>
                  </w:rPr>
                </m:ctrlPr>
              </m:funcPr>
              <m:fName>
                <m:r>
                  <m:rPr>
                    <m:sty m:val="p"/>
                  </m:rPr>
                  <w:rPr>
                    <w:rFonts w:ascii="Cambria Math" w:hAnsi="Cambria Math" w:cs="Times New Roman"/>
                    <w:sz w:val="20"/>
                    <w:szCs w:val="20"/>
                    <w:lang w:val="kk-KZ"/>
                  </w:rPr>
                  <m:t>arcsin</m:t>
                </m:r>
              </m:fName>
              <m:e>
                <m:d>
                  <m:dPr>
                    <m:ctrlPr>
                      <w:rPr>
                        <w:rFonts w:ascii="Cambria Math" w:hAnsi="Cambria Math" w:cs="Times New Roman"/>
                        <w:i/>
                        <w:sz w:val="20"/>
                        <w:szCs w:val="20"/>
                        <w:lang w:val="kk-KZ"/>
                      </w:rPr>
                    </m:ctrlPr>
                  </m:dPr>
                  <m:e>
                    <m:r>
                      <w:rPr>
                        <w:rFonts w:ascii="Cambria Math" w:hAnsi="Cambria Math" w:cs="Times New Roman"/>
                        <w:sz w:val="20"/>
                        <w:szCs w:val="20"/>
                        <w:lang w:val="kk-KZ"/>
                      </w:rPr>
                      <m:t>x+1</m:t>
                    </m:r>
                  </m:e>
                </m:d>
              </m:e>
            </m:func>
            <m:r>
              <w:rPr>
                <w:rFonts w:ascii="Cambria Math" w:hAnsi="Cambria Math" w:cs="Times New Roman"/>
                <w:sz w:val="20"/>
                <w:szCs w:val="20"/>
                <w:lang w:val="kk-KZ"/>
              </w:rPr>
              <m:t>.</m:t>
            </m:r>
          </m:e>
        </m:func>
      </m:oMath>
    </w:p>
    <w:p w:rsidR="00866A53" w:rsidRPr="00310F47" w:rsidRDefault="00866A53" w:rsidP="00B615E6">
      <w:pPr>
        <w:spacing w:after="0" w:line="240" w:lineRule="auto"/>
        <w:ind w:firstLine="709"/>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Шешімі: </w:t>
      </w:r>
    </w:p>
    <w:p w:rsidR="00866A53" w:rsidRPr="00310F47" w:rsidRDefault="0090603B" w:rsidP="00B615E6">
      <w:pPr>
        <w:spacing w:after="0" w:line="240" w:lineRule="auto"/>
        <w:ind w:firstLine="709"/>
        <w:jc w:val="both"/>
        <w:rPr>
          <w:rFonts w:ascii="Times New Roman" w:eastAsiaTheme="minorEastAsia" w:hAnsi="Times New Roman" w:cs="Times New Roman"/>
          <w:sz w:val="20"/>
          <w:szCs w:val="20"/>
          <w:lang w:val="kk-KZ"/>
        </w:rPr>
      </w:pPr>
      <m:oMathPara>
        <m:oMath>
          <m:d>
            <m:dPr>
              <m:begChr m:val="{"/>
              <m:endChr m:val=""/>
              <m:ctrlPr>
                <w:rPr>
                  <w:rFonts w:ascii="Cambria Math" w:eastAsiaTheme="minorEastAsia" w:hAnsi="Cambria Math" w:cs="Times New Roman"/>
                  <w:i/>
                  <w:sz w:val="20"/>
                  <w:szCs w:val="20"/>
                  <w:lang w:val="kk-KZ"/>
                </w:rPr>
              </m:ctrlPr>
            </m:dPr>
            <m:e>
              <m:eqArr>
                <m:eqArrPr>
                  <m:ctrlPr>
                    <w:rPr>
                      <w:rFonts w:ascii="Cambria Math" w:eastAsiaTheme="minorEastAsia" w:hAnsi="Cambria Math" w:cs="Times New Roman"/>
                      <w:i/>
                      <w:sz w:val="20"/>
                      <w:szCs w:val="20"/>
                      <w:lang w:val="kk-KZ"/>
                    </w:rPr>
                  </m:ctrlPr>
                </m:eqArrPr>
                <m:e>
                  <m:sSup>
                    <m:sSupPr>
                      <m:ctrlPr>
                        <w:rPr>
                          <w:rFonts w:ascii="Cambria Math" w:hAnsi="Cambria Math" w:cs="Times New Roman"/>
                          <w:i/>
                          <w:sz w:val="20"/>
                          <w:szCs w:val="20"/>
                          <w:lang w:val="en-US"/>
                        </w:rPr>
                      </m:ctrlPr>
                    </m:sSupPr>
                    <m:e>
                      <m:r>
                        <w:rPr>
                          <w:rFonts w:ascii="Cambria Math" w:hAnsi="Cambria Math" w:cs="Times New Roman"/>
                          <w:sz w:val="20"/>
                          <w:szCs w:val="20"/>
                          <w:lang w:val="en-US"/>
                        </w:rPr>
                        <m:t>3x</m:t>
                      </m:r>
                    </m:e>
                    <m:sup>
                      <m:r>
                        <w:rPr>
                          <w:rFonts w:ascii="Cambria Math" w:hAnsi="Cambria Math" w:cs="Times New Roman"/>
                          <w:sz w:val="20"/>
                          <w:szCs w:val="20"/>
                          <w:lang w:val="en-US"/>
                        </w:rPr>
                        <m:t>2</m:t>
                      </m:r>
                    </m:sup>
                  </m:sSup>
                  <m:r>
                    <w:rPr>
                      <w:rFonts w:ascii="Cambria Math" w:hAnsi="Cambria Math" w:cs="Times New Roman"/>
                      <w:sz w:val="20"/>
                      <w:szCs w:val="20"/>
                      <w:lang w:val="en-US"/>
                    </w:rPr>
                    <m:t>-4x-1</m:t>
                  </m:r>
                  <m:r>
                    <w:rPr>
                      <w:rFonts w:ascii="Cambria Math" w:hAnsi="Cambria Math" w:cs="Times New Roman"/>
                      <w:sz w:val="20"/>
                      <w:szCs w:val="20"/>
                    </w:rPr>
                    <m:t>=</m:t>
                  </m:r>
                  <m:r>
                    <w:rPr>
                      <w:rFonts w:ascii="Cambria Math" w:hAnsi="Cambria Math" w:cs="Times New Roman"/>
                      <w:sz w:val="20"/>
                      <w:szCs w:val="20"/>
                      <w:lang w:val="kk-KZ"/>
                    </w:rPr>
                    <m:t>x+1</m:t>
                  </m:r>
                </m:e>
                <m:e>
                  <m:r>
                    <w:rPr>
                      <w:rFonts w:ascii="Cambria Math" w:eastAsiaTheme="minorEastAsia" w:hAnsi="Cambria Math" w:cs="Times New Roman"/>
                      <w:sz w:val="20"/>
                      <w:szCs w:val="20"/>
                      <w:lang w:val="kk-KZ"/>
                    </w:rPr>
                    <m:t>|x+1|≤1</m:t>
                  </m:r>
                </m:e>
              </m:eqArr>
              <m:r>
                <w:rPr>
                  <w:rFonts w:ascii="Cambria Math" w:eastAsiaTheme="minorEastAsia" w:hAnsi="Cambria Math" w:cs="Times New Roman"/>
                  <w:sz w:val="20"/>
                  <w:szCs w:val="20"/>
                  <w:lang w:val="kk-KZ"/>
                </w:rPr>
                <m:t>⇔</m:t>
              </m:r>
              <m:d>
                <m:dPr>
                  <m:begChr m:val="{"/>
                  <m:endChr m:val=""/>
                  <m:ctrlPr>
                    <w:rPr>
                      <w:rFonts w:ascii="Cambria Math" w:eastAsiaTheme="minorEastAsia" w:hAnsi="Cambria Math" w:cs="Times New Roman"/>
                      <w:i/>
                      <w:sz w:val="20"/>
                      <w:szCs w:val="20"/>
                      <w:lang w:val="kk-KZ"/>
                    </w:rPr>
                  </m:ctrlPr>
                </m:dPr>
                <m:e>
                  <m:eqArr>
                    <m:eqArrPr>
                      <m:ctrlPr>
                        <w:rPr>
                          <w:rFonts w:ascii="Cambria Math" w:eastAsiaTheme="minorEastAsia" w:hAnsi="Cambria Math" w:cs="Times New Roman"/>
                          <w:i/>
                          <w:sz w:val="20"/>
                          <w:szCs w:val="20"/>
                          <w:lang w:val="kk-KZ"/>
                        </w:rPr>
                      </m:ctrlPr>
                    </m:eqArrPr>
                    <m:e>
                      <m:sSup>
                        <m:sSupPr>
                          <m:ctrlPr>
                            <w:rPr>
                              <w:rFonts w:ascii="Cambria Math" w:hAnsi="Cambria Math" w:cs="Times New Roman"/>
                              <w:i/>
                              <w:sz w:val="20"/>
                              <w:szCs w:val="20"/>
                              <w:lang w:val="en-US"/>
                            </w:rPr>
                          </m:ctrlPr>
                        </m:sSupPr>
                        <m:e>
                          <m:r>
                            <w:rPr>
                              <w:rFonts w:ascii="Cambria Math" w:hAnsi="Cambria Math" w:cs="Times New Roman"/>
                              <w:sz w:val="20"/>
                              <w:szCs w:val="20"/>
                              <w:lang w:val="en-US"/>
                            </w:rPr>
                            <m:t>3x</m:t>
                          </m:r>
                        </m:e>
                        <m:sup>
                          <m:r>
                            <w:rPr>
                              <w:rFonts w:ascii="Cambria Math" w:hAnsi="Cambria Math" w:cs="Times New Roman"/>
                              <w:sz w:val="20"/>
                              <w:szCs w:val="20"/>
                              <w:lang w:val="en-US"/>
                            </w:rPr>
                            <m:t>2</m:t>
                          </m:r>
                        </m:sup>
                      </m:sSup>
                      <m:r>
                        <w:rPr>
                          <w:rFonts w:ascii="Cambria Math" w:hAnsi="Cambria Math" w:cs="Times New Roman"/>
                          <w:sz w:val="20"/>
                          <w:szCs w:val="20"/>
                          <w:lang w:val="en-US"/>
                        </w:rPr>
                        <m:t>-5x-2=0</m:t>
                      </m:r>
                    </m:e>
                    <m:e>
                      <m:r>
                        <w:rPr>
                          <w:rFonts w:ascii="Cambria Math" w:eastAsiaTheme="minorEastAsia" w:hAnsi="Cambria Math" w:cs="Times New Roman"/>
                          <w:sz w:val="20"/>
                          <w:szCs w:val="20"/>
                          <w:lang w:val="kk-KZ"/>
                        </w:rPr>
                        <m:t>|x+1|≤1</m:t>
                      </m:r>
                    </m:e>
                  </m:eqArr>
                  <m:r>
                    <w:rPr>
                      <w:rFonts w:ascii="Cambria Math" w:eastAsiaTheme="minorEastAsia" w:hAnsi="Cambria Math" w:cs="Times New Roman"/>
                      <w:sz w:val="20"/>
                      <w:szCs w:val="20"/>
                      <w:lang w:val="kk-KZ"/>
                    </w:rPr>
                    <m:t>⇔</m:t>
                  </m:r>
                  <m:d>
                    <m:dPr>
                      <m:begChr m:val="{"/>
                      <m:endChr m:val=""/>
                      <m:ctrlPr>
                        <w:rPr>
                          <w:rFonts w:ascii="Cambria Math" w:eastAsiaTheme="minorEastAsia" w:hAnsi="Cambria Math" w:cs="Times New Roman"/>
                          <w:i/>
                          <w:sz w:val="20"/>
                          <w:szCs w:val="20"/>
                          <w:lang w:val="kk-KZ"/>
                        </w:rPr>
                      </m:ctrlPr>
                    </m:dPr>
                    <m:e>
                      <m:eqArr>
                        <m:eqArrPr>
                          <m:ctrlPr>
                            <w:rPr>
                              <w:rFonts w:ascii="Cambria Math" w:eastAsiaTheme="minorEastAsia" w:hAnsi="Cambria Math" w:cs="Times New Roman"/>
                              <w:i/>
                              <w:sz w:val="20"/>
                              <w:szCs w:val="20"/>
                              <w:lang w:val="kk-KZ"/>
                            </w:rPr>
                          </m:ctrlPr>
                        </m:eqArrPr>
                        <m:e>
                          <m:d>
                            <m:dPr>
                              <m:begChr m:val="["/>
                              <m:endChr m:val=""/>
                              <m:ctrlPr>
                                <w:rPr>
                                  <w:rFonts w:ascii="Cambria Math" w:eastAsiaTheme="minorEastAsia" w:hAnsi="Cambria Math" w:cs="Times New Roman"/>
                                  <w:i/>
                                  <w:sz w:val="20"/>
                                  <w:szCs w:val="20"/>
                                  <w:lang w:val="kk-KZ"/>
                                </w:rPr>
                              </m:ctrlPr>
                            </m:dPr>
                            <m:e>
                              <m:f>
                                <m:fPr>
                                  <m:type m:val="noBa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x=2,</m:t>
                                  </m:r>
                                </m:num>
                                <m:den>
                                  <m:r>
                                    <w:rPr>
                                      <w:rFonts w:ascii="Cambria Math" w:eastAsiaTheme="minorEastAsia" w:hAnsi="Cambria Math" w:cs="Times New Roman"/>
                                      <w:sz w:val="20"/>
                                      <w:szCs w:val="20"/>
                                      <w:lang w:val="kk-KZ"/>
                                    </w:rPr>
                                    <m:t>x=-</m:t>
                                  </m:r>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1</m:t>
                                      </m:r>
                                    </m:num>
                                    <m:den>
                                      <m:r>
                                        <w:rPr>
                                          <w:rFonts w:ascii="Cambria Math" w:eastAsiaTheme="minorEastAsia" w:hAnsi="Cambria Math" w:cs="Times New Roman"/>
                                          <w:sz w:val="20"/>
                                          <w:szCs w:val="20"/>
                                          <w:lang w:val="kk-KZ"/>
                                        </w:rPr>
                                        <m:t>3</m:t>
                                      </m:r>
                                    </m:den>
                                  </m:f>
                                </m:den>
                              </m:f>
                            </m:e>
                          </m:d>
                        </m:e>
                        <m:e>
                          <m:r>
                            <w:rPr>
                              <w:rFonts w:ascii="Cambria Math" w:eastAsiaTheme="minorEastAsia" w:hAnsi="Cambria Math" w:cs="Times New Roman"/>
                              <w:sz w:val="20"/>
                              <w:szCs w:val="20"/>
                              <w:lang w:val="kk-KZ"/>
                            </w:rPr>
                            <m:t>|x+1|≤1</m:t>
                          </m:r>
                        </m:e>
                      </m:eqArr>
                    </m:e>
                  </m:d>
                </m:e>
              </m:d>
            </m:e>
          </m:d>
          <m:r>
            <w:rPr>
              <w:rFonts w:ascii="Cambria Math" w:eastAsiaTheme="minorEastAsia" w:hAnsi="Cambria Math" w:cs="Times New Roman"/>
              <w:sz w:val="20"/>
              <w:szCs w:val="20"/>
              <w:lang w:val="kk-KZ"/>
            </w:rPr>
            <m:t>⇔x=-</m:t>
          </m:r>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1</m:t>
              </m:r>
            </m:num>
            <m:den>
              <m:r>
                <w:rPr>
                  <w:rFonts w:ascii="Cambria Math" w:eastAsiaTheme="minorEastAsia" w:hAnsi="Cambria Math" w:cs="Times New Roman"/>
                  <w:sz w:val="20"/>
                  <w:szCs w:val="20"/>
                  <w:lang w:val="kk-KZ"/>
                </w:rPr>
                <m:t>3</m:t>
              </m:r>
            </m:den>
          </m:f>
        </m:oMath>
      </m:oMathPara>
    </w:p>
    <w:p w:rsidR="00866A53" w:rsidRPr="00310F47" w:rsidRDefault="00866A53" w:rsidP="00B615E6">
      <w:pPr>
        <w:spacing w:after="0" w:line="240" w:lineRule="auto"/>
        <w:ind w:firstLine="709"/>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Жауабы: </w:t>
      </w:r>
      <m:oMath>
        <m:d>
          <m:dPr>
            <m:begChr m:val="{"/>
            <m:endChr m:val="}"/>
            <m:ctrlPr>
              <w:rPr>
                <w:rFonts w:ascii="Cambria Math" w:eastAsiaTheme="minorEastAsia" w:hAnsi="Cambria Math" w:cs="Times New Roman"/>
                <w:i/>
                <w:sz w:val="20"/>
                <w:szCs w:val="20"/>
                <w:lang w:val="kk-KZ"/>
              </w:rPr>
            </m:ctrlPr>
          </m:dPr>
          <m:e>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1</m:t>
                </m:r>
              </m:num>
              <m:den>
                <m:r>
                  <w:rPr>
                    <w:rFonts w:ascii="Cambria Math" w:eastAsiaTheme="minorEastAsia" w:hAnsi="Cambria Math" w:cs="Times New Roman"/>
                    <w:sz w:val="20"/>
                    <w:szCs w:val="20"/>
                    <w:lang w:val="kk-KZ"/>
                  </w:rPr>
                  <m:t>3</m:t>
                </m:r>
              </m:den>
            </m:f>
          </m:e>
        </m:d>
      </m:oMath>
    </w:p>
    <w:p w:rsidR="00866A53" w:rsidRPr="00310F47" w:rsidRDefault="00866A53" w:rsidP="00DC4FCA">
      <w:pPr>
        <w:spacing w:after="0" w:line="240" w:lineRule="auto"/>
        <w:ind w:firstLine="709"/>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Ескерту. Жүйеге кіретін теңсіздікті шешу, жалпы айтқанда, қажет емес. 1-мысалдағы теңдеудің түбірлері теңсіздікті қанағаттандыратынын тексерсе болғаны.</w:t>
      </w:r>
      <w:r w:rsidRPr="00310F47">
        <w:rPr>
          <w:rFonts w:ascii="Times New Roman" w:hAnsi="Times New Roman" w:cs="Times New Roman"/>
          <w:sz w:val="20"/>
          <w:szCs w:val="20"/>
          <w:lang w:val="kk-KZ"/>
        </w:rPr>
        <w:t>[3]</w:t>
      </w:r>
    </w:p>
    <w:p w:rsidR="00866A53" w:rsidRPr="00310F47" w:rsidRDefault="00866A53" w:rsidP="00B615E6">
      <w:pPr>
        <w:spacing w:after="0" w:line="240" w:lineRule="auto"/>
        <w:ind w:firstLine="709"/>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2-мысал. Теңсіздікті шешіңіз: </w:t>
      </w:r>
      <m:oMath>
        <m:r>
          <w:rPr>
            <w:rFonts w:ascii="Cambria Math" w:eastAsiaTheme="minorEastAsia" w:hAnsi="Cambria Math" w:cs="Times New Roman"/>
            <w:sz w:val="20"/>
            <w:szCs w:val="20"/>
            <w:lang w:val="kk-KZ"/>
          </w:rPr>
          <m:t>3</m:t>
        </m:r>
        <m:r>
          <m:rPr>
            <m:sty m:val="p"/>
          </m:rPr>
          <w:rPr>
            <w:rFonts w:ascii="Cambria Math" w:hAnsi="Cambria Math" w:cs="Times New Roman"/>
            <w:sz w:val="20"/>
            <w:szCs w:val="20"/>
            <w:lang w:val="kk-KZ"/>
          </w:rPr>
          <m:t>arcc</m:t>
        </m:r>
        <m:r>
          <w:rPr>
            <w:rFonts w:ascii="Cambria Math" w:hAnsi="Cambria Math" w:cs="Times New Roman"/>
            <w:sz w:val="20"/>
            <w:szCs w:val="20"/>
            <w:lang w:val="kk-KZ"/>
          </w:rPr>
          <m:t>tg(</m:t>
        </m:r>
        <m:sSup>
          <m:sSupPr>
            <m:ctrlPr>
              <w:rPr>
                <w:rFonts w:ascii="Cambria Math" w:hAnsi="Cambria Math" w:cs="Times New Roman"/>
                <w:i/>
                <w:sz w:val="20"/>
                <w:szCs w:val="20"/>
              </w:rPr>
            </m:ctrlPr>
          </m:sSupPr>
          <m:e>
            <m:r>
              <w:rPr>
                <w:rFonts w:ascii="Cambria Math" w:hAnsi="Cambria Math" w:cs="Times New Roman"/>
                <w:sz w:val="20"/>
                <w:szCs w:val="20"/>
                <w:lang w:val="kk-KZ"/>
              </w:rPr>
              <m:t>8x</m:t>
            </m:r>
          </m:e>
          <m:sup>
            <m:r>
              <w:rPr>
                <w:rFonts w:ascii="Cambria Math" w:hAnsi="Cambria Math" w:cs="Times New Roman"/>
                <w:sz w:val="20"/>
                <w:szCs w:val="20"/>
                <w:lang w:val="kk-KZ"/>
              </w:rPr>
              <m:t>2</m:t>
            </m:r>
          </m:sup>
        </m:sSup>
        <m:r>
          <w:rPr>
            <w:rFonts w:ascii="Cambria Math" w:hAnsi="Cambria Math" w:cs="Times New Roman"/>
            <w:sz w:val="20"/>
            <w:szCs w:val="20"/>
            <w:lang w:val="kk-KZ"/>
          </w:rPr>
          <m:t>-6x-1)≤</m:t>
        </m:r>
        <m:r>
          <m:rPr>
            <m:sty m:val="p"/>
          </m:rPr>
          <w:rPr>
            <w:rFonts w:ascii="Cambria Math" w:hAnsi="Cambria Math" w:cs="Times New Roman"/>
            <w:sz w:val="20"/>
            <w:szCs w:val="20"/>
            <w:lang w:val="kk-KZ"/>
          </w:rPr>
          <m:t>arcc</m:t>
        </m:r>
        <m:r>
          <w:rPr>
            <w:rFonts w:ascii="Cambria Math" w:hAnsi="Cambria Math" w:cs="Times New Roman"/>
            <w:sz w:val="20"/>
            <w:szCs w:val="20"/>
            <w:lang w:val="kk-KZ"/>
          </w:rPr>
          <m:t>tg(</m:t>
        </m:r>
        <m:sSup>
          <m:sSupPr>
            <m:ctrlPr>
              <w:rPr>
                <w:rFonts w:ascii="Cambria Math" w:hAnsi="Cambria Math" w:cs="Times New Roman"/>
                <w:i/>
                <w:sz w:val="20"/>
                <w:szCs w:val="20"/>
              </w:rPr>
            </m:ctrlPr>
          </m:sSupPr>
          <m:e>
            <m:r>
              <w:rPr>
                <w:rFonts w:ascii="Cambria Math" w:hAnsi="Cambria Math" w:cs="Times New Roman"/>
                <w:sz w:val="20"/>
                <w:szCs w:val="20"/>
                <w:lang w:val="kk-KZ"/>
              </w:rPr>
              <m:t>4x</m:t>
            </m:r>
          </m:e>
          <m:sup>
            <m:r>
              <w:rPr>
                <w:rFonts w:ascii="Cambria Math" w:hAnsi="Cambria Math" w:cs="Times New Roman"/>
                <w:sz w:val="20"/>
                <w:szCs w:val="20"/>
                <w:lang w:val="kk-KZ"/>
              </w:rPr>
              <m:t>2</m:t>
            </m:r>
          </m:sup>
        </m:sSup>
        <m:r>
          <w:rPr>
            <w:rFonts w:ascii="Cambria Math" w:hAnsi="Cambria Math" w:cs="Times New Roman"/>
            <w:sz w:val="20"/>
            <w:szCs w:val="20"/>
            <w:lang w:val="kk-KZ"/>
          </w:rPr>
          <m:t>-x+8)</m:t>
        </m:r>
      </m:oMath>
    </w:p>
    <w:p w:rsidR="00866A53" w:rsidRPr="00310F47" w:rsidRDefault="00866A53" w:rsidP="00B615E6">
      <w:pPr>
        <w:spacing w:after="0" w:line="240" w:lineRule="auto"/>
        <w:ind w:firstLine="709"/>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Шешімі: </w:t>
      </w:r>
    </w:p>
    <w:p w:rsidR="00866A53" w:rsidRPr="00310F47" w:rsidRDefault="0090603B" w:rsidP="00B615E6">
      <w:pPr>
        <w:spacing w:after="0" w:line="240" w:lineRule="auto"/>
        <w:ind w:firstLine="709"/>
        <w:jc w:val="both"/>
        <w:rPr>
          <w:rFonts w:ascii="Times New Roman" w:eastAsiaTheme="minorEastAsia" w:hAnsi="Times New Roman" w:cs="Times New Roman"/>
          <w:i/>
          <w:sz w:val="20"/>
          <w:szCs w:val="20"/>
          <w:lang w:val="kk-KZ"/>
        </w:rPr>
      </w:pPr>
      <m:oMathPara>
        <m:oMath>
          <m:sSup>
            <m:sSupPr>
              <m:ctrlPr>
                <w:rPr>
                  <w:rFonts w:ascii="Cambria Math" w:hAnsi="Cambria Math" w:cs="Times New Roman"/>
                  <w:i/>
                  <w:sz w:val="20"/>
                  <w:szCs w:val="20"/>
                </w:rPr>
              </m:ctrlPr>
            </m:sSupPr>
            <m:e>
              <m:r>
                <w:rPr>
                  <w:rFonts w:ascii="Cambria Math" w:hAnsi="Cambria Math" w:cs="Times New Roman"/>
                  <w:sz w:val="20"/>
                  <w:szCs w:val="20"/>
                  <w:lang w:val="kk-KZ"/>
                </w:rPr>
                <m:t>8x</m:t>
              </m:r>
            </m:e>
            <m:sup>
              <m:r>
                <w:rPr>
                  <w:rFonts w:ascii="Cambria Math" w:hAnsi="Cambria Math" w:cs="Times New Roman"/>
                  <w:sz w:val="20"/>
                  <w:szCs w:val="20"/>
                  <w:lang w:val="kk-KZ"/>
                </w:rPr>
                <m:t>2</m:t>
              </m:r>
            </m:sup>
          </m:sSup>
          <m:r>
            <w:rPr>
              <w:rFonts w:ascii="Cambria Math" w:hAnsi="Cambria Math" w:cs="Times New Roman"/>
              <w:sz w:val="20"/>
              <w:szCs w:val="20"/>
              <w:lang w:val="kk-KZ"/>
            </w:rPr>
            <m:t>-6x-1≥</m:t>
          </m:r>
          <m:sSup>
            <m:sSupPr>
              <m:ctrlPr>
                <w:rPr>
                  <w:rFonts w:ascii="Cambria Math" w:hAnsi="Cambria Math" w:cs="Times New Roman"/>
                  <w:i/>
                  <w:sz w:val="20"/>
                  <w:szCs w:val="20"/>
                </w:rPr>
              </m:ctrlPr>
            </m:sSupPr>
            <m:e>
              <m:r>
                <w:rPr>
                  <w:rFonts w:ascii="Cambria Math" w:hAnsi="Cambria Math" w:cs="Times New Roman"/>
                  <w:sz w:val="20"/>
                  <w:szCs w:val="20"/>
                  <w:lang w:val="kk-KZ"/>
                </w:rPr>
                <m:t>4x</m:t>
              </m:r>
            </m:e>
            <m:sup>
              <m:r>
                <w:rPr>
                  <w:rFonts w:ascii="Cambria Math" w:hAnsi="Cambria Math" w:cs="Times New Roman"/>
                  <w:sz w:val="20"/>
                  <w:szCs w:val="20"/>
                  <w:lang w:val="kk-KZ"/>
                </w:rPr>
                <m:t>2</m:t>
              </m:r>
            </m:sup>
          </m:sSup>
          <m:r>
            <w:rPr>
              <w:rFonts w:ascii="Cambria Math" w:hAnsi="Cambria Math" w:cs="Times New Roman"/>
              <w:sz w:val="20"/>
              <w:szCs w:val="20"/>
              <w:lang w:val="kk-KZ"/>
            </w:rPr>
            <m:t>-x+8</m:t>
          </m:r>
          <m:r>
            <w:rPr>
              <w:rFonts w:ascii="Cambria Math" w:eastAsiaTheme="minorEastAsia" w:hAnsi="Cambria Math" w:cs="Times New Roman"/>
              <w:sz w:val="20"/>
              <w:szCs w:val="20"/>
              <w:lang w:val="kk-KZ"/>
            </w:rPr>
            <m:t>⇔</m:t>
          </m:r>
          <m:sSup>
            <m:sSupPr>
              <m:ctrlPr>
                <w:rPr>
                  <w:rFonts w:ascii="Cambria Math" w:hAnsi="Cambria Math" w:cs="Times New Roman"/>
                  <w:i/>
                  <w:sz w:val="20"/>
                  <w:szCs w:val="20"/>
                </w:rPr>
              </m:ctrlPr>
            </m:sSupPr>
            <m:e>
              <m:r>
                <w:rPr>
                  <w:rFonts w:ascii="Cambria Math" w:hAnsi="Cambria Math" w:cs="Times New Roman"/>
                  <w:sz w:val="20"/>
                  <w:szCs w:val="20"/>
                  <w:lang w:val="kk-KZ"/>
                </w:rPr>
                <m:t>4x</m:t>
              </m:r>
            </m:e>
            <m:sup>
              <m:r>
                <w:rPr>
                  <w:rFonts w:ascii="Cambria Math" w:hAnsi="Cambria Math" w:cs="Times New Roman"/>
                  <w:sz w:val="20"/>
                  <w:szCs w:val="20"/>
                  <w:lang w:val="kk-KZ"/>
                </w:rPr>
                <m:t>2</m:t>
              </m:r>
            </m:sup>
          </m:sSup>
          <m:r>
            <w:rPr>
              <w:rFonts w:ascii="Cambria Math" w:hAnsi="Cambria Math" w:cs="Times New Roman"/>
              <w:sz w:val="20"/>
              <w:szCs w:val="20"/>
              <w:lang w:val="kk-KZ"/>
            </w:rPr>
            <m:t>-5x-9≥0</m:t>
          </m:r>
          <m:r>
            <w:rPr>
              <w:rFonts w:ascii="Cambria Math" w:eastAsiaTheme="minorEastAsia" w:hAnsi="Cambria Math" w:cs="Times New Roman"/>
              <w:sz w:val="20"/>
              <w:szCs w:val="20"/>
              <w:lang w:val="kk-KZ"/>
            </w:rPr>
            <m:t>⇔</m:t>
          </m:r>
          <m:d>
            <m:dPr>
              <m:begChr m:val="["/>
              <m:endChr m:val=""/>
              <m:ctrlPr>
                <w:rPr>
                  <w:rFonts w:ascii="Cambria Math" w:eastAsiaTheme="minorEastAsia" w:hAnsi="Cambria Math" w:cs="Times New Roman"/>
                  <w:i/>
                  <w:sz w:val="20"/>
                  <w:szCs w:val="20"/>
                  <w:lang w:val="kk-KZ"/>
                </w:rPr>
              </m:ctrlPr>
            </m:dPr>
            <m:e>
              <m:f>
                <m:fPr>
                  <m:type m:val="noBa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x≤-1,</m:t>
                  </m:r>
                </m:num>
                <m:den>
                  <m:r>
                    <w:rPr>
                      <w:rFonts w:ascii="Cambria Math" w:eastAsiaTheme="minorEastAsia" w:hAnsi="Cambria Math" w:cs="Times New Roman"/>
                      <w:sz w:val="20"/>
                      <w:szCs w:val="20"/>
                      <w:lang w:val="kk-KZ"/>
                    </w:rPr>
                    <m:t>x</m:t>
                  </m:r>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9</m:t>
                      </m:r>
                    </m:num>
                    <m:den>
                      <m:r>
                        <w:rPr>
                          <w:rFonts w:ascii="Cambria Math" w:eastAsiaTheme="minorEastAsia" w:hAnsi="Cambria Math" w:cs="Times New Roman"/>
                          <w:sz w:val="20"/>
                          <w:szCs w:val="20"/>
                          <w:lang w:val="kk-KZ"/>
                        </w:rPr>
                        <m:t>4</m:t>
                      </m:r>
                    </m:den>
                  </m:f>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9</m:t>
                      </m:r>
                    </m:num>
                    <m:den>
                      <m:r>
                        <w:rPr>
                          <w:rFonts w:ascii="Cambria Math" w:eastAsiaTheme="minorEastAsia" w:hAnsi="Cambria Math" w:cs="Times New Roman"/>
                          <w:sz w:val="20"/>
                          <w:szCs w:val="20"/>
                          <w:lang w:val="kk-KZ"/>
                        </w:rPr>
                        <m:t>4</m:t>
                      </m:r>
                    </m:den>
                  </m:f>
                  <m:r>
                    <w:rPr>
                      <w:rFonts w:ascii="Cambria Math" w:eastAsiaTheme="minorEastAsia" w:hAnsi="Cambria Math" w:cs="Times New Roman"/>
                      <w:sz w:val="20"/>
                      <w:szCs w:val="20"/>
                      <w:lang w:val="kk-KZ"/>
                    </w:rPr>
                    <m:t>.</m:t>
                  </m:r>
                </m:den>
              </m:f>
            </m:e>
          </m:d>
        </m:oMath>
      </m:oMathPara>
    </w:p>
    <w:p w:rsidR="00866A53" w:rsidRPr="00310F47" w:rsidRDefault="00866A53" w:rsidP="00B615E6">
      <w:pPr>
        <w:spacing w:after="0" w:line="240" w:lineRule="auto"/>
        <w:ind w:firstLine="709"/>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Жауабы: </w:t>
      </w:r>
      <m:oMath>
        <m:d>
          <m:dPr>
            <m:endChr m:val="]"/>
            <m:ctrlPr>
              <w:rPr>
                <w:rFonts w:ascii="Cambria Math" w:eastAsiaTheme="minorEastAsia" w:hAnsi="Cambria Math" w:cs="Times New Roman"/>
                <w:i/>
                <w:sz w:val="20"/>
                <w:szCs w:val="20"/>
                <w:lang w:val="en-US"/>
              </w:rPr>
            </m:ctrlPr>
          </m:dPr>
          <m:e>
            <m:r>
              <w:rPr>
                <w:rFonts w:ascii="Cambria Math" w:eastAsiaTheme="minorEastAsia" w:hAnsi="Cambria Math" w:cs="Times New Roman"/>
                <w:sz w:val="20"/>
                <w:szCs w:val="20"/>
                <w:lang w:val="kk-KZ"/>
              </w:rPr>
              <m:t>-∞;-1</m:t>
            </m:r>
          </m:e>
        </m:d>
        <m:r>
          <w:rPr>
            <w:rFonts w:ascii="Cambria Math" w:eastAsiaTheme="minorEastAsia" w:hAnsi="Cambria Math" w:cs="Times New Roman"/>
            <w:sz w:val="20"/>
            <w:szCs w:val="20"/>
            <w:lang w:val="kk-KZ"/>
          </w:rPr>
          <m:t>∪</m:t>
        </m:r>
        <m:d>
          <m:dPr>
            <m:begChr m:val="["/>
            <m:endChr m:val=""/>
            <m:ctrlPr>
              <w:rPr>
                <w:rFonts w:ascii="Cambria Math" w:eastAsiaTheme="minorEastAsia" w:hAnsi="Cambria Math" w:cs="Times New Roman"/>
                <w:i/>
                <w:sz w:val="20"/>
                <w:szCs w:val="20"/>
                <w:lang w:val="en-US"/>
              </w:rPr>
            </m:ctrlPr>
          </m:dPr>
          <m:e>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9</m:t>
                </m:r>
              </m:num>
              <m:den>
                <m:r>
                  <w:rPr>
                    <w:rFonts w:ascii="Cambria Math" w:eastAsiaTheme="minorEastAsia" w:hAnsi="Cambria Math" w:cs="Times New Roman"/>
                    <w:sz w:val="20"/>
                    <w:szCs w:val="20"/>
                    <w:lang w:val="kk-KZ"/>
                  </w:rPr>
                  <m:t>4</m:t>
                </m:r>
              </m:den>
            </m:f>
          </m:e>
        </m:d>
        <m:r>
          <w:rPr>
            <w:rFonts w:ascii="Cambria Math" w:eastAsiaTheme="minorEastAsia" w:hAnsi="Cambria Math" w:cs="Times New Roman"/>
            <w:sz w:val="20"/>
            <w:szCs w:val="20"/>
            <w:lang w:val="kk-KZ"/>
          </w:rPr>
          <m:t>;+∞)</m:t>
        </m:r>
      </m:oMath>
    </w:p>
    <w:p w:rsidR="00866A53" w:rsidRPr="00310F47" w:rsidRDefault="00866A53" w:rsidP="00B615E6">
      <w:pPr>
        <w:spacing w:after="0" w:line="240" w:lineRule="auto"/>
        <w:ind w:firstLine="709"/>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lastRenderedPageBreak/>
        <w:t>3-мысал. Теңсіздікті шешіңіз:</w:t>
      </w:r>
      <m:oMath>
        <m:r>
          <w:rPr>
            <w:rFonts w:ascii="Cambria Math" w:eastAsiaTheme="minorEastAsia" w:hAnsi="Cambria Math" w:cs="Times New Roman"/>
            <w:sz w:val="20"/>
            <w:szCs w:val="20"/>
            <w:lang w:val="kk-KZ"/>
          </w:rPr>
          <m:t xml:space="preserve"> 3</m:t>
        </m:r>
        <m:r>
          <m:rPr>
            <m:sty m:val="p"/>
          </m:rPr>
          <w:rPr>
            <w:rFonts w:ascii="Cambria Math" w:hAnsi="Cambria Math" w:cs="Times New Roman"/>
            <w:sz w:val="20"/>
            <w:szCs w:val="20"/>
            <w:lang w:val="kk-KZ"/>
          </w:rPr>
          <m:t>arcsin2x</m:t>
        </m:r>
        <m:r>
          <w:rPr>
            <w:rFonts w:ascii="Cambria Math" w:hAnsi="Cambria Math" w:cs="Times New Roman"/>
            <w:sz w:val="20"/>
            <w:szCs w:val="20"/>
            <w:lang w:val="kk-KZ"/>
          </w:rPr>
          <m:t>&lt;1</m:t>
        </m:r>
      </m:oMath>
    </w:p>
    <w:p w:rsidR="00866A53" w:rsidRPr="00310F47" w:rsidRDefault="00866A53" w:rsidP="00B615E6">
      <w:pPr>
        <w:spacing w:after="0" w:line="240" w:lineRule="auto"/>
        <w:ind w:firstLine="709"/>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Шешімі: </w:t>
      </w:r>
    </w:p>
    <w:p w:rsidR="00866A53" w:rsidRPr="00310F47" w:rsidRDefault="00866A53" w:rsidP="00B615E6">
      <w:pPr>
        <w:spacing w:after="0" w:line="240" w:lineRule="auto"/>
        <w:ind w:firstLine="709"/>
        <w:jc w:val="both"/>
        <w:rPr>
          <w:rFonts w:ascii="Times New Roman" w:eastAsiaTheme="minorEastAsia" w:hAnsi="Times New Roman" w:cs="Times New Roman"/>
          <w:i/>
          <w:sz w:val="20"/>
          <w:szCs w:val="20"/>
          <w:lang w:val="kk-KZ"/>
        </w:rPr>
      </w:pPr>
      <m:oMathPara>
        <m:oMath>
          <m:r>
            <w:rPr>
              <w:rFonts w:ascii="Cambria Math" w:eastAsiaTheme="minorEastAsia" w:hAnsi="Cambria Math" w:cs="Times New Roman"/>
              <w:sz w:val="20"/>
              <w:szCs w:val="20"/>
              <w:lang w:val="kk-KZ"/>
            </w:rPr>
            <m:t>3</m:t>
          </m:r>
          <m:r>
            <m:rPr>
              <m:sty m:val="p"/>
            </m:rPr>
            <w:rPr>
              <w:rFonts w:ascii="Cambria Math" w:hAnsi="Cambria Math" w:cs="Times New Roman"/>
              <w:sz w:val="20"/>
              <w:szCs w:val="20"/>
              <w:lang w:val="kk-KZ"/>
            </w:rPr>
            <m:t>arcsin2x</m:t>
          </m:r>
          <m:r>
            <w:rPr>
              <w:rFonts w:ascii="Cambria Math" w:hAnsi="Cambria Math" w:cs="Times New Roman"/>
              <w:sz w:val="20"/>
              <w:szCs w:val="20"/>
              <w:lang w:val="kk-KZ"/>
            </w:rPr>
            <m:t>&lt;1</m:t>
          </m:r>
          <m:r>
            <w:rPr>
              <w:rFonts w:ascii="Cambria Math" w:eastAsiaTheme="minorEastAsia" w:hAnsi="Cambria Math" w:cs="Times New Roman"/>
              <w:sz w:val="20"/>
              <w:szCs w:val="20"/>
              <w:lang w:val="kk-KZ"/>
            </w:rPr>
            <m:t>⇔</m:t>
          </m:r>
          <m:r>
            <m:rPr>
              <m:sty m:val="p"/>
            </m:rPr>
            <w:rPr>
              <w:rFonts w:ascii="Cambria Math" w:hAnsi="Cambria Math" w:cs="Times New Roman"/>
              <w:sz w:val="20"/>
              <w:szCs w:val="20"/>
              <w:lang w:val="kk-KZ"/>
            </w:rPr>
            <m:t>arcsin2x</m:t>
          </m:r>
          <m:r>
            <w:rPr>
              <w:rFonts w:ascii="Cambria Math" w:hAnsi="Cambria Math" w:cs="Times New Roman"/>
              <w:sz w:val="20"/>
              <w:szCs w:val="20"/>
              <w:lang w:val="kk-KZ"/>
            </w:rPr>
            <m:t>&lt;</m:t>
          </m:r>
          <m:f>
            <m:fPr>
              <m:ctrlPr>
                <w:rPr>
                  <w:rFonts w:ascii="Cambria Math" w:hAnsi="Cambria Math" w:cs="Times New Roman"/>
                  <w:sz w:val="20"/>
                  <w:szCs w:val="20"/>
                  <w:lang w:val="kk-KZ"/>
                </w:rPr>
              </m:ctrlPr>
            </m:fPr>
            <m:num>
              <m:r>
                <w:rPr>
                  <w:rFonts w:ascii="Cambria Math" w:hAnsi="Cambria Math" w:cs="Times New Roman"/>
                  <w:sz w:val="20"/>
                  <w:szCs w:val="20"/>
                  <w:lang w:val="kk-KZ"/>
                </w:rPr>
                <m:t>1</m:t>
              </m:r>
            </m:num>
            <m:den>
              <m:r>
                <w:rPr>
                  <w:rFonts w:ascii="Cambria Math" w:hAnsi="Cambria Math" w:cs="Times New Roman"/>
                  <w:sz w:val="20"/>
                  <w:szCs w:val="20"/>
                  <w:lang w:val="kk-KZ"/>
                </w:rPr>
                <m:t>3</m:t>
              </m:r>
            </m:den>
          </m:f>
          <m:r>
            <w:rPr>
              <w:rFonts w:ascii="Cambria Math" w:eastAsiaTheme="minorEastAsia" w:hAnsi="Cambria Math" w:cs="Times New Roman"/>
              <w:sz w:val="20"/>
              <w:szCs w:val="20"/>
              <w:lang w:val="kk-KZ"/>
            </w:rPr>
            <m:t>⇔</m:t>
          </m:r>
          <m:r>
            <m:rPr>
              <m:sty m:val="p"/>
            </m:rPr>
            <w:rPr>
              <w:rFonts w:ascii="Cambria Math" w:hAnsi="Cambria Math" w:cs="Times New Roman"/>
              <w:sz w:val="20"/>
              <w:szCs w:val="20"/>
              <w:lang w:val="kk-KZ"/>
            </w:rPr>
            <m:t>arcsin2x</m:t>
          </m:r>
          <m:r>
            <w:rPr>
              <w:rFonts w:ascii="Cambria Math" w:hAnsi="Cambria Math" w:cs="Times New Roman"/>
              <w:sz w:val="20"/>
              <w:szCs w:val="20"/>
              <w:lang w:val="kk-KZ"/>
            </w:rPr>
            <m:t>&lt;</m:t>
          </m:r>
          <m:func>
            <m:funcPr>
              <m:ctrlPr>
                <w:rPr>
                  <w:rFonts w:ascii="Cambria Math" w:hAnsi="Cambria Math" w:cs="Times New Roman"/>
                  <w:sz w:val="20"/>
                  <w:szCs w:val="20"/>
                  <w:lang w:val="kk-KZ"/>
                </w:rPr>
              </m:ctrlPr>
            </m:funcPr>
            <m:fName>
              <m:r>
                <m:rPr>
                  <m:sty m:val="p"/>
                </m:rPr>
                <w:rPr>
                  <w:rFonts w:ascii="Cambria Math" w:hAnsi="Cambria Math" w:cs="Times New Roman"/>
                  <w:sz w:val="20"/>
                  <w:szCs w:val="20"/>
                  <w:lang w:val="kk-KZ"/>
                </w:rPr>
                <m:t>arcsin</m:t>
              </m:r>
            </m:fName>
            <m:e>
              <m:d>
                <m:dPr>
                  <m:ctrlPr>
                    <w:rPr>
                      <w:rFonts w:ascii="Cambria Math" w:hAnsi="Cambria Math" w:cs="Times New Roman"/>
                      <w:sz w:val="20"/>
                      <w:szCs w:val="20"/>
                      <w:lang w:val="kk-KZ"/>
                    </w:rPr>
                  </m:ctrlPr>
                </m:dPr>
                <m:e>
                  <m:r>
                    <w:rPr>
                      <w:rFonts w:ascii="Cambria Math" w:hAnsi="Cambria Math" w:cs="Times New Roman"/>
                      <w:sz w:val="20"/>
                      <w:szCs w:val="20"/>
                      <w:lang w:val="kk-KZ"/>
                    </w:rPr>
                    <m:t>sin</m:t>
                  </m:r>
                  <m:f>
                    <m:fPr>
                      <m:ctrlPr>
                        <w:rPr>
                          <w:rFonts w:ascii="Cambria Math" w:hAnsi="Cambria Math" w:cs="Times New Roman"/>
                          <w:sz w:val="20"/>
                          <w:szCs w:val="20"/>
                          <w:lang w:val="kk-KZ"/>
                        </w:rPr>
                      </m:ctrlPr>
                    </m:fPr>
                    <m:num>
                      <m:r>
                        <w:rPr>
                          <w:rFonts w:ascii="Cambria Math" w:hAnsi="Cambria Math" w:cs="Times New Roman"/>
                          <w:sz w:val="20"/>
                          <w:szCs w:val="20"/>
                          <w:lang w:val="kk-KZ"/>
                        </w:rPr>
                        <m:t>1</m:t>
                      </m:r>
                    </m:num>
                    <m:den>
                      <m:r>
                        <w:rPr>
                          <w:rFonts w:ascii="Cambria Math" w:hAnsi="Cambria Math" w:cs="Times New Roman"/>
                          <w:sz w:val="20"/>
                          <w:szCs w:val="20"/>
                          <w:lang w:val="kk-KZ"/>
                        </w:rPr>
                        <m:t>3</m:t>
                      </m:r>
                    </m:den>
                  </m:f>
                </m:e>
              </m:d>
            </m:e>
          </m:func>
          <m:r>
            <w:rPr>
              <w:rFonts w:ascii="Cambria Math" w:eastAsiaTheme="minorEastAsia" w:hAnsi="Cambria Math" w:cs="Times New Roman"/>
              <w:sz w:val="20"/>
              <w:szCs w:val="20"/>
              <w:lang w:val="kk-KZ"/>
            </w:rPr>
            <m:t>⇔-1≤2x&lt;</m:t>
          </m:r>
          <m:r>
            <w:rPr>
              <w:rFonts w:ascii="Cambria Math" w:hAnsi="Cambria Math" w:cs="Times New Roman"/>
              <w:sz w:val="20"/>
              <w:szCs w:val="20"/>
              <w:lang w:val="kk-KZ"/>
            </w:rPr>
            <m:t>sin</m:t>
          </m:r>
          <m:f>
            <m:fPr>
              <m:ctrlPr>
                <w:rPr>
                  <w:rFonts w:ascii="Cambria Math" w:hAnsi="Cambria Math" w:cs="Times New Roman"/>
                  <w:sz w:val="20"/>
                  <w:szCs w:val="20"/>
                  <w:lang w:val="kk-KZ"/>
                </w:rPr>
              </m:ctrlPr>
            </m:fPr>
            <m:num>
              <m:r>
                <w:rPr>
                  <w:rFonts w:ascii="Cambria Math" w:hAnsi="Cambria Math" w:cs="Times New Roman"/>
                  <w:sz w:val="20"/>
                  <w:szCs w:val="20"/>
                  <w:lang w:val="kk-KZ"/>
                </w:rPr>
                <m:t>1</m:t>
              </m:r>
            </m:num>
            <m:den>
              <m:r>
                <w:rPr>
                  <w:rFonts w:ascii="Cambria Math" w:hAnsi="Cambria Math" w:cs="Times New Roman"/>
                  <w:sz w:val="20"/>
                  <w:szCs w:val="20"/>
                  <w:lang w:val="kk-KZ"/>
                </w:rPr>
                <m:t>3</m:t>
              </m:r>
            </m:den>
          </m:f>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1</m:t>
              </m:r>
            </m:num>
            <m:den>
              <m:r>
                <w:rPr>
                  <w:rFonts w:ascii="Cambria Math" w:eastAsiaTheme="minorEastAsia" w:hAnsi="Cambria Math" w:cs="Times New Roman"/>
                  <w:sz w:val="20"/>
                  <w:szCs w:val="20"/>
                  <w:lang w:val="kk-KZ"/>
                </w:rPr>
                <m:t>2</m:t>
              </m:r>
            </m:den>
          </m:f>
          <m:r>
            <w:rPr>
              <w:rFonts w:ascii="Cambria Math" w:eastAsiaTheme="minorEastAsia" w:hAnsi="Cambria Math" w:cs="Times New Roman"/>
              <w:sz w:val="20"/>
              <w:szCs w:val="20"/>
              <w:lang w:val="kk-KZ"/>
            </w:rPr>
            <m:t>≤x&lt;</m:t>
          </m:r>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1</m:t>
              </m:r>
            </m:num>
            <m:den>
              <m:r>
                <w:rPr>
                  <w:rFonts w:ascii="Cambria Math" w:eastAsiaTheme="minorEastAsia" w:hAnsi="Cambria Math" w:cs="Times New Roman"/>
                  <w:sz w:val="20"/>
                  <w:szCs w:val="20"/>
                  <w:lang w:val="kk-KZ"/>
                </w:rPr>
                <m:t>2</m:t>
              </m:r>
            </m:den>
          </m:f>
          <m:r>
            <w:rPr>
              <w:rFonts w:ascii="Cambria Math" w:hAnsi="Cambria Math" w:cs="Times New Roman"/>
              <w:sz w:val="20"/>
              <w:szCs w:val="20"/>
              <w:lang w:val="kk-KZ"/>
            </w:rPr>
            <m:t>sin</m:t>
          </m:r>
          <m:f>
            <m:fPr>
              <m:ctrlPr>
                <w:rPr>
                  <w:rFonts w:ascii="Cambria Math" w:hAnsi="Cambria Math" w:cs="Times New Roman"/>
                  <w:sz w:val="20"/>
                  <w:szCs w:val="20"/>
                  <w:lang w:val="kk-KZ"/>
                </w:rPr>
              </m:ctrlPr>
            </m:fPr>
            <m:num>
              <m:r>
                <w:rPr>
                  <w:rFonts w:ascii="Cambria Math" w:hAnsi="Cambria Math" w:cs="Times New Roman"/>
                  <w:sz w:val="20"/>
                  <w:szCs w:val="20"/>
                  <w:lang w:val="kk-KZ"/>
                </w:rPr>
                <m:t>1</m:t>
              </m:r>
            </m:num>
            <m:den>
              <m:r>
                <w:rPr>
                  <w:rFonts w:ascii="Cambria Math" w:hAnsi="Cambria Math" w:cs="Times New Roman"/>
                  <w:sz w:val="20"/>
                  <w:szCs w:val="20"/>
                  <w:lang w:val="kk-KZ"/>
                </w:rPr>
                <m:t>3</m:t>
              </m:r>
            </m:den>
          </m:f>
        </m:oMath>
      </m:oMathPara>
    </w:p>
    <w:p w:rsidR="00866A53" w:rsidRPr="00310F47" w:rsidRDefault="00866A53" w:rsidP="00B615E6">
      <w:pPr>
        <w:spacing w:after="0" w:line="240" w:lineRule="auto"/>
        <w:ind w:firstLine="709"/>
        <w:jc w:val="both"/>
        <w:rPr>
          <w:rFonts w:ascii="Times New Roman" w:eastAsiaTheme="minorEastAsia" w:hAnsi="Times New Roman" w:cs="Times New Roman"/>
          <w:sz w:val="20"/>
          <w:szCs w:val="20"/>
          <w:lang w:val="kk-KZ"/>
        </w:rPr>
      </w:pPr>
    </w:p>
    <w:p w:rsidR="00866A53" w:rsidRPr="00310F47" w:rsidRDefault="00866A53" w:rsidP="00DC4FCA">
      <w:pPr>
        <w:spacing w:after="0" w:line="240" w:lineRule="auto"/>
        <w:ind w:firstLine="709"/>
        <w:jc w:val="both"/>
        <w:rPr>
          <w:rFonts w:ascii="Times New Roman" w:eastAsiaTheme="minorEastAsia" w:hAnsi="Times New Roman" w:cs="Times New Roman"/>
          <w:i/>
          <w:sz w:val="20"/>
          <w:szCs w:val="20"/>
          <w:lang w:val="kk-KZ"/>
        </w:rPr>
      </w:pPr>
      <w:r w:rsidRPr="00310F47">
        <w:rPr>
          <w:rFonts w:ascii="Times New Roman" w:eastAsiaTheme="minorEastAsia" w:hAnsi="Times New Roman" w:cs="Times New Roman"/>
          <w:sz w:val="20"/>
          <w:szCs w:val="20"/>
          <w:lang w:val="kk-KZ"/>
        </w:rPr>
        <w:t xml:space="preserve">Жауабы: </w:t>
      </w:r>
      <m:oMath>
        <m:d>
          <m:dPr>
            <m:begChr m:val="["/>
            <m:endChr m:val=""/>
            <m:ctrlPr>
              <w:rPr>
                <w:rFonts w:ascii="Cambria Math" w:eastAsiaTheme="minorEastAsia" w:hAnsi="Cambria Math" w:cs="Times New Roman"/>
                <w:i/>
                <w:sz w:val="20"/>
                <w:szCs w:val="20"/>
                <w:lang w:val="en-US"/>
              </w:rPr>
            </m:ctrlPr>
          </m:dPr>
          <m:e>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1</m:t>
                </m:r>
              </m:num>
              <m:den>
                <m:r>
                  <w:rPr>
                    <w:rFonts w:ascii="Cambria Math" w:eastAsiaTheme="minorEastAsia" w:hAnsi="Cambria Math" w:cs="Times New Roman"/>
                    <w:sz w:val="20"/>
                    <w:szCs w:val="20"/>
                    <w:lang w:val="kk-KZ"/>
                  </w:rPr>
                  <m:t>2</m:t>
                </m:r>
              </m:den>
            </m:f>
            <m:r>
              <w:rPr>
                <w:rFonts w:ascii="Cambria Math" w:eastAsiaTheme="minorEastAsia" w:hAnsi="Cambria Math" w:cs="Times New Roman"/>
                <w:sz w:val="20"/>
                <w:szCs w:val="20"/>
                <w:lang w:val="kk-KZ"/>
              </w:rPr>
              <m:t xml:space="preserve">; </m:t>
            </m:r>
            <m:d>
              <m:dPr>
                <m:begChr m:val=""/>
                <m:ctrlPr>
                  <w:rPr>
                    <w:rFonts w:ascii="Cambria Math" w:eastAsiaTheme="minorEastAsia" w:hAnsi="Cambria Math" w:cs="Times New Roman"/>
                    <w:i/>
                    <w:sz w:val="20"/>
                    <w:szCs w:val="20"/>
                    <w:lang w:val="kk-KZ"/>
                  </w:rPr>
                </m:ctrlPr>
              </m:dPr>
              <m:e>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 xml:space="preserve"> 1</m:t>
                    </m:r>
                  </m:num>
                  <m:den>
                    <m:r>
                      <w:rPr>
                        <w:rFonts w:ascii="Cambria Math" w:eastAsiaTheme="minorEastAsia" w:hAnsi="Cambria Math" w:cs="Times New Roman"/>
                        <w:sz w:val="20"/>
                        <w:szCs w:val="20"/>
                        <w:lang w:val="kk-KZ"/>
                      </w:rPr>
                      <m:t>2</m:t>
                    </m:r>
                  </m:den>
                </m:f>
                <m:r>
                  <w:rPr>
                    <w:rFonts w:ascii="Cambria Math" w:hAnsi="Cambria Math" w:cs="Times New Roman"/>
                    <w:sz w:val="20"/>
                    <w:szCs w:val="20"/>
                    <w:lang w:val="kk-KZ"/>
                  </w:rPr>
                  <m:t>sin</m:t>
                </m:r>
                <m:f>
                  <m:fPr>
                    <m:ctrlPr>
                      <w:rPr>
                        <w:rFonts w:ascii="Cambria Math" w:hAnsi="Cambria Math" w:cs="Times New Roman"/>
                        <w:sz w:val="20"/>
                        <w:szCs w:val="20"/>
                        <w:lang w:val="kk-KZ"/>
                      </w:rPr>
                    </m:ctrlPr>
                  </m:fPr>
                  <m:num>
                    <m:r>
                      <w:rPr>
                        <w:rFonts w:ascii="Cambria Math" w:hAnsi="Cambria Math" w:cs="Times New Roman"/>
                        <w:sz w:val="20"/>
                        <w:szCs w:val="20"/>
                        <w:lang w:val="kk-KZ"/>
                      </w:rPr>
                      <m:t>1</m:t>
                    </m:r>
                  </m:num>
                  <m:den>
                    <m:r>
                      <w:rPr>
                        <w:rFonts w:ascii="Cambria Math" w:hAnsi="Cambria Math" w:cs="Times New Roman"/>
                        <w:sz w:val="20"/>
                        <w:szCs w:val="20"/>
                        <w:lang w:val="kk-KZ"/>
                      </w:rPr>
                      <m:t>3</m:t>
                    </m:r>
                  </m:den>
                </m:f>
              </m:e>
            </m:d>
          </m:e>
        </m:d>
      </m:oMath>
    </w:p>
    <w:p w:rsidR="00866A53" w:rsidRPr="00310F47" w:rsidRDefault="00866A53" w:rsidP="00B615E6">
      <w:pPr>
        <w:spacing w:after="0" w:line="240" w:lineRule="auto"/>
        <w:ind w:firstLine="709"/>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4-мысал. Теңсіздікті шешіңіз: </w:t>
      </w:r>
      <m:oMath>
        <m:sSup>
          <m:sSupPr>
            <m:ctrlPr>
              <w:rPr>
                <w:rFonts w:ascii="Cambria Math" w:eastAsiaTheme="minorEastAsia" w:hAnsi="Cambria Math" w:cs="Times New Roman"/>
                <w:i/>
                <w:sz w:val="20"/>
                <w:szCs w:val="20"/>
                <w:lang w:val="en-US"/>
              </w:rPr>
            </m:ctrlPr>
          </m:sSupPr>
          <m:e>
            <m:r>
              <m:rPr>
                <m:sty m:val="p"/>
              </m:rPr>
              <w:rPr>
                <w:rFonts w:ascii="Cambria Math" w:hAnsi="Cambria Math" w:cs="Times New Roman"/>
                <w:sz w:val="20"/>
                <w:szCs w:val="20"/>
                <w:lang w:val="kk-KZ"/>
              </w:rPr>
              <m:t>arccos⁡</m:t>
            </m:r>
            <m:r>
              <w:rPr>
                <w:rFonts w:ascii="Cambria Math" w:hAnsi="Cambria Math" w:cs="Times New Roman"/>
                <w:sz w:val="20"/>
                <w:szCs w:val="20"/>
                <w:lang w:val="kk-KZ"/>
              </w:rPr>
              <m:t>(x</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-3)≤</m:t>
        </m:r>
        <m:r>
          <m:rPr>
            <m:sty m:val="p"/>
          </m:rPr>
          <w:rPr>
            <w:rFonts w:ascii="Cambria Math" w:hAnsi="Cambria Math" w:cs="Times New Roman"/>
            <w:sz w:val="20"/>
            <w:szCs w:val="20"/>
            <w:lang w:val="kk-KZ"/>
          </w:rPr>
          <m:t>arccos⁡</m:t>
        </m:r>
        <m:d>
          <m:dPr>
            <m:ctrlPr>
              <w:rPr>
                <w:rFonts w:ascii="Cambria Math" w:hAnsi="Cambria Math" w:cs="Times New Roman"/>
                <w:sz w:val="20"/>
                <w:szCs w:val="20"/>
                <w:lang w:val="kk-KZ"/>
              </w:rPr>
            </m:ctrlPr>
          </m:dPr>
          <m:e>
            <m:r>
              <w:rPr>
                <w:rFonts w:ascii="Cambria Math" w:hAnsi="Cambria Math" w:cs="Times New Roman"/>
                <w:sz w:val="20"/>
                <w:szCs w:val="20"/>
                <w:lang w:val="kk-KZ"/>
              </w:rPr>
              <m:t>x+3</m:t>
            </m:r>
          </m:e>
        </m:d>
      </m:oMath>
    </w:p>
    <w:p w:rsidR="00866A53" w:rsidRPr="00310F47" w:rsidRDefault="00866A53" w:rsidP="00B615E6">
      <w:pPr>
        <w:spacing w:after="0" w:line="240" w:lineRule="auto"/>
        <w:ind w:firstLine="709"/>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Шешімі: </w:t>
      </w:r>
    </w:p>
    <w:p w:rsidR="00866A53" w:rsidRPr="00310F47" w:rsidRDefault="0090603B" w:rsidP="00DC4FCA">
      <w:pPr>
        <w:spacing w:after="0" w:line="240" w:lineRule="auto"/>
        <w:ind w:firstLine="709"/>
        <w:jc w:val="both"/>
        <w:rPr>
          <w:rFonts w:ascii="Times New Roman" w:eastAsiaTheme="minorEastAsia" w:hAnsi="Times New Roman" w:cs="Times New Roman"/>
          <w:sz w:val="20"/>
          <w:szCs w:val="20"/>
          <w:lang w:val="en-US"/>
        </w:rPr>
      </w:pPr>
      <m:oMathPara>
        <m:oMath>
          <m:sSup>
            <m:sSupPr>
              <m:ctrlPr>
                <w:rPr>
                  <w:rFonts w:ascii="Cambria Math" w:eastAsiaTheme="minorEastAsia" w:hAnsi="Cambria Math" w:cs="Times New Roman"/>
                  <w:i/>
                  <w:sz w:val="20"/>
                  <w:szCs w:val="20"/>
                  <w:lang w:val="en-US"/>
                </w:rPr>
              </m:ctrlPr>
            </m:sSupPr>
            <m:e>
              <m:r>
                <m:rPr>
                  <m:sty m:val="p"/>
                </m:rPr>
                <w:rPr>
                  <w:rFonts w:ascii="Cambria Math" w:hAnsi="Cambria Math" w:cs="Times New Roman"/>
                  <w:sz w:val="20"/>
                  <w:szCs w:val="20"/>
                  <w:lang w:val="kk-KZ"/>
                </w:rPr>
                <m:t>arccos⁡</m:t>
              </m:r>
              <m:r>
                <w:rPr>
                  <w:rFonts w:ascii="Cambria Math" w:hAnsi="Cambria Math" w:cs="Times New Roman"/>
                  <w:sz w:val="20"/>
                  <w:szCs w:val="20"/>
                  <w:lang w:val="en-US"/>
                </w:rPr>
                <m:t>(x</m:t>
              </m:r>
            </m:e>
            <m:sup>
              <m:r>
                <w:rPr>
                  <w:rFonts w:ascii="Cambria Math" w:eastAsiaTheme="minorEastAsia" w:hAnsi="Cambria Math" w:cs="Times New Roman"/>
                  <w:sz w:val="20"/>
                  <w:szCs w:val="20"/>
                  <w:lang w:val="en-US"/>
                </w:rPr>
                <m:t>2</m:t>
              </m:r>
            </m:sup>
          </m:sSup>
          <m:r>
            <w:rPr>
              <w:rFonts w:ascii="Cambria Math" w:eastAsiaTheme="minorEastAsia" w:hAnsi="Cambria Math" w:cs="Times New Roman"/>
              <w:sz w:val="20"/>
              <w:szCs w:val="20"/>
              <w:lang w:val="en-US"/>
            </w:rPr>
            <m:t>-3)≤</m:t>
          </m:r>
          <m:r>
            <m:rPr>
              <m:sty m:val="p"/>
            </m:rPr>
            <w:rPr>
              <w:rFonts w:ascii="Cambria Math" w:hAnsi="Cambria Math" w:cs="Times New Roman"/>
              <w:sz w:val="20"/>
              <w:szCs w:val="20"/>
              <w:lang w:val="kk-KZ"/>
            </w:rPr>
            <m:t>arccos⁡</m:t>
          </m:r>
          <m:d>
            <m:dPr>
              <m:ctrlPr>
                <w:rPr>
                  <w:rFonts w:ascii="Cambria Math" w:hAnsi="Cambria Math" w:cs="Times New Roman"/>
                  <w:sz w:val="20"/>
                  <w:szCs w:val="20"/>
                  <w:lang w:val="kk-KZ"/>
                </w:rPr>
              </m:ctrlPr>
            </m:dPr>
            <m:e>
              <m:r>
                <w:rPr>
                  <w:rFonts w:ascii="Cambria Math" w:hAnsi="Cambria Math" w:cs="Times New Roman"/>
                  <w:sz w:val="20"/>
                  <w:szCs w:val="20"/>
                  <w:lang w:val="kk-KZ"/>
                </w:rPr>
                <m:t>x+3</m:t>
              </m:r>
            </m:e>
          </m:d>
          <m:r>
            <w:rPr>
              <w:rFonts w:ascii="Cambria Math" w:eastAsiaTheme="minorEastAsia" w:hAnsi="Cambria Math" w:cs="Times New Roman"/>
              <w:sz w:val="20"/>
              <w:szCs w:val="20"/>
              <w:lang w:val="kk-KZ"/>
            </w:rPr>
            <m:t>⇔</m:t>
          </m:r>
          <m:d>
            <m:dPr>
              <m:begChr m:val="{"/>
              <m:endChr m:val=""/>
              <m:ctrlPr>
                <w:rPr>
                  <w:rFonts w:ascii="Cambria Math" w:eastAsiaTheme="minorEastAsia" w:hAnsi="Cambria Math" w:cs="Times New Roman"/>
                  <w:i/>
                  <w:sz w:val="20"/>
                  <w:szCs w:val="20"/>
                  <w:lang w:val="kk-KZ"/>
                </w:rPr>
              </m:ctrlPr>
            </m:dPr>
            <m:e>
              <m:eqArr>
                <m:eqArrPr>
                  <m:ctrlPr>
                    <w:rPr>
                      <w:rFonts w:ascii="Cambria Math" w:eastAsiaTheme="minorEastAsia" w:hAnsi="Cambria Math" w:cs="Times New Roman"/>
                      <w:i/>
                      <w:sz w:val="20"/>
                      <w:szCs w:val="20"/>
                      <w:lang w:val="kk-KZ"/>
                    </w:rPr>
                  </m:ctrlPr>
                </m:eqArrPr>
                <m:e>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x</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-3≥</m:t>
                  </m:r>
                  <m:r>
                    <w:rPr>
                      <w:rFonts w:ascii="Cambria Math" w:hAnsi="Cambria Math" w:cs="Times New Roman"/>
                      <w:sz w:val="20"/>
                      <w:szCs w:val="20"/>
                      <w:lang w:val="kk-KZ"/>
                    </w:rPr>
                    <m:t>x+3</m:t>
                  </m:r>
                </m:e>
                <m:e>
                  <m:f>
                    <m:fPr>
                      <m:type m:val="noBar"/>
                      <m:ctrlPr>
                        <w:rPr>
                          <w:rFonts w:ascii="Cambria Math" w:eastAsiaTheme="minorEastAsia" w:hAnsi="Cambria Math" w:cs="Times New Roman"/>
                          <w:i/>
                          <w:sz w:val="20"/>
                          <w:szCs w:val="20"/>
                          <w:lang w:val="kk-KZ"/>
                        </w:rPr>
                      </m:ctrlPr>
                    </m:fPr>
                    <m:num>
                      <m:r>
                        <w:rPr>
                          <w:rFonts w:ascii="Cambria Math" w:hAnsi="Cambria Math" w:cs="Times New Roman"/>
                          <w:sz w:val="20"/>
                          <w:szCs w:val="20"/>
                          <w:lang w:val="kk-KZ"/>
                        </w:rPr>
                        <m:t>x+3≥-1</m:t>
                      </m:r>
                    </m:num>
                    <m:den>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x</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-3≤1</m:t>
                      </m:r>
                    </m:den>
                  </m:f>
                </m:e>
              </m:eqArr>
              <m:r>
                <w:rPr>
                  <w:rFonts w:ascii="Cambria Math" w:eastAsiaTheme="minorEastAsia" w:hAnsi="Cambria Math" w:cs="Times New Roman"/>
                  <w:sz w:val="20"/>
                  <w:szCs w:val="20"/>
                  <w:lang w:val="kk-KZ"/>
                </w:rPr>
                <m:t>⇔</m:t>
              </m:r>
              <m:d>
                <m:dPr>
                  <m:begChr m:val="{"/>
                  <m:endChr m:val=""/>
                  <m:ctrlPr>
                    <w:rPr>
                      <w:rFonts w:ascii="Cambria Math" w:eastAsiaTheme="minorEastAsia" w:hAnsi="Cambria Math" w:cs="Times New Roman"/>
                      <w:i/>
                      <w:sz w:val="20"/>
                      <w:szCs w:val="20"/>
                      <w:lang w:val="kk-KZ"/>
                    </w:rPr>
                  </m:ctrlPr>
                </m:dPr>
                <m:e>
                  <m:eqArr>
                    <m:eqArrPr>
                      <m:ctrlPr>
                        <w:rPr>
                          <w:rFonts w:ascii="Cambria Math" w:eastAsiaTheme="minorEastAsia" w:hAnsi="Cambria Math" w:cs="Times New Roman"/>
                          <w:i/>
                          <w:sz w:val="20"/>
                          <w:szCs w:val="20"/>
                          <w:lang w:val="kk-KZ"/>
                        </w:rPr>
                      </m:ctrlPr>
                    </m:eqArrPr>
                    <m:e>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x</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-x-6≥0</m:t>
                      </m:r>
                    </m:e>
                    <m:e>
                      <m:f>
                        <m:fPr>
                          <m:type m:val="noBa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x≥-4</m:t>
                          </m:r>
                        </m:num>
                        <m:den>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x</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≤4</m:t>
                          </m:r>
                        </m:den>
                      </m:f>
                    </m:e>
                  </m:eqArr>
                  <m:r>
                    <w:rPr>
                      <w:rFonts w:ascii="Cambria Math" w:eastAsiaTheme="minorEastAsia" w:hAnsi="Cambria Math" w:cs="Times New Roman"/>
                      <w:sz w:val="20"/>
                      <w:szCs w:val="20"/>
                      <w:lang w:val="kk-KZ"/>
                    </w:rPr>
                    <m:t>⇔</m:t>
                  </m:r>
                  <m:d>
                    <m:dPr>
                      <m:begChr m:val="{"/>
                      <m:endChr m:val=""/>
                      <m:ctrlPr>
                        <w:rPr>
                          <w:rFonts w:ascii="Cambria Math" w:eastAsiaTheme="minorEastAsia" w:hAnsi="Cambria Math" w:cs="Times New Roman"/>
                          <w:i/>
                          <w:sz w:val="20"/>
                          <w:szCs w:val="20"/>
                          <w:lang w:val="kk-KZ"/>
                        </w:rPr>
                      </m:ctrlPr>
                    </m:dPr>
                    <m:e>
                      <m:eqArr>
                        <m:eqArrPr>
                          <m:ctrlPr>
                            <w:rPr>
                              <w:rFonts w:ascii="Cambria Math" w:eastAsiaTheme="minorEastAsia" w:hAnsi="Cambria Math" w:cs="Times New Roman"/>
                              <w:i/>
                              <w:sz w:val="20"/>
                              <w:szCs w:val="20"/>
                              <w:lang w:val="kk-KZ"/>
                            </w:rPr>
                          </m:ctrlPr>
                        </m:eqArrPr>
                        <m:e>
                          <m:d>
                            <m:dPr>
                              <m:ctrlPr>
                                <w:rPr>
                                  <w:rFonts w:ascii="Cambria Math" w:eastAsiaTheme="minorEastAsia" w:hAnsi="Cambria Math" w:cs="Times New Roman"/>
                                  <w:i/>
                                  <w:sz w:val="20"/>
                                  <w:szCs w:val="20"/>
                                  <w:lang w:val="kk-KZ"/>
                                </w:rPr>
                              </m:ctrlPr>
                            </m:dPr>
                            <m:e>
                              <m:r>
                                <w:rPr>
                                  <w:rFonts w:ascii="Cambria Math" w:eastAsiaTheme="minorEastAsia" w:hAnsi="Cambria Math" w:cs="Times New Roman"/>
                                  <w:sz w:val="20"/>
                                  <w:szCs w:val="20"/>
                                  <w:lang w:val="kk-KZ"/>
                                </w:rPr>
                                <m:t>x-3</m:t>
                              </m:r>
                            </m:e>
                          </m:d>
                          <m:d>
                            <m:dPr>
                              <m:ctrlPr>
                                <w:rPr>
                                  <w:rFonts w:ascii="Cambria Math" w:eastAsiaTheme="minorEastAsia" w:hAnsi="Cambria Math" w:cs="Times New Roman"/>
                                  <w:i/>
                                  <w:sz w:val="20"/>
                                  <w:szCs w:val="20"/>
                                  <w:lang w:val="kk-KZ"/>
                                </w:rPr>
                              </m:ctrlPr>
                            </m:dPr>
                            <m:e>
                              <m:r>
                                <w:rPr>
                                  <w:rFonts w:ascii="Cambria Math" w:eastAsiaTheme="minorEastAsia" w:hAnsi="Cambria Math" w:cs="Times New Roman"/>
                                  <w:sz w:val="20"/>
                                  <w:szCs w:val="20"/>
                                  <w:lang w:val="kk-KZ"/>
                                </w:rPr>
                                <m:t>x+2</m:t>
                              </m:r>
                            </m:e>
                          </m:d>
                          <m:r>
                            <w:rPr>
                              <w:rFonts w:ascii="Cambria Math" w:eastAsiaTheme="minorEastAsia" w:hAnsi="Cambria Math" w:cs="Times New Roman"/>
                              <w:sz w:val="20"/>
                              <w:szCs w:val="20"/>
                              <w:lang w:val="kk-KZ"/>
                            </w:rPr>
                            <m:t>≥0</m:t>
                          </m:r>
                        </m:e>
                        <m:e>
                          <m:r>
                            <w:rPr>
                              <w:rFonts w:ascii="Cambria Math" w:eastAsiaTheme="minorEastAsia" w:hAnsi="Cambria Math" w:cs="Times New Roman"/>
                              <w:sz w:val="20"/>
                              <w:szCs w:val="20"/>
                              <w:lang w:val="kk-KZ"/>
                            </w:rPr>
                            <m:t>x≥-4</m:t>
                          </m:r>
                        </m:e>
                        <m:e>
                          <m:d>
                            <m:dPr>
                              <m:ctrlPr>
                                <w:rPr>
                                  <w:rFonts w:ascii="Cambria Math" w:eastAsiaTheme="minorEastAsia" w:hAnsi="Cambria Math" w:cs="Times New Roman"/>
                                  <w:i/>
                                  <w:sz w:val="20"/>
                                  <w:szCs w:val="20"/>
                                  <w:lang w:val="kk-KZ"/>
                                </w:rPr>
                              </m:ctrlPr>
                            </m:dPr>
                            <m:e>
                              <m:r>
                                <w:rPr>
                                  <w:rFonts w:ascii="Cambria Math" w:eastAsiaTheme="minorEastAsia" w:hAnsi="Cambria Math" w:cs="Times New Roman"/>
                                  <w:sz w:val="20"/>
                                  <w:szCs w:val="20"/>
                                  <w:lang w:val="kk-KZ"/>
                                </w:rPr>
                                <m:t>x-2</m:t>
                              </m:r>
                            </m:e>
                          </m:d>
                          <m:d>
                            <m:dPr>
                              <m:ctrlPr>
                                <w:rPr>
                                  <w:rFonts w:ascii="Cambria Math" w:eastAsiaTheme="minorEastAsia" w:hAnsi="Cambria Math" w:cs="Times New Roman"/>
                                  <w:i/>
                                  <w:sz w:val="20"/>
                                  <w:szCs w:val="20"/>
                                  <w:lang w:val="kk-KZ"/>
                                </w:rPr>
                              </m:ctrlPr>
                            </m:dPr>
                            <m:e>
                              <m:r>
                                <w:rPr>
                                  <w:rFonts w:ascii="Cambria Math" w:eastAsiaTheme="minorEastAsia" w:hAnsi="Cambria Math" w:cs="Times New Roman"/>
                                  <w:sz w:val="20"/>
                                  <w:szCs w:val="20"/>
                                  <w:lang w:val="kk-KZ"/>
                                </w:rPr>
                                <m:t>x+2</m:t>
                              </m:r>
                            </m:e>
                          </m:d>
                          <m:r>
                            <w:rPr>
                              <w:rFonts w:ascii="Cambria Math" w:eastAsiaTheme="minorEastAsia" w:hAnsi="Cambria Math" w:cs="Times New Roman"/>
                              <w:sz w:val="20"/>
                              <w:szCs w:val="20"/>
                              <w:lang w:val="kk-KZ"/>
                            </w:rPr>
                            <m:t>≤4</m:t>
                          </m:r>
                        </m:e>
                      </m:eqArr>
                      <m:r>
                        <w:rPr>
                          <w:rFonts w:ascii="Cambria Math" w:eastAsiaTheme="minorEastAsia" w:hAnsi="Cambria Math" w:cs="Times New Roman"/>
                          <w:sz w:val="20"/>
                          <w:szCs w:val="20"/>
                          <w:lang w:val="kk-KZ"/>
                        </w:rPr>
                        <m:t>⇔x=-2</m:t>
                      </m:r>
                    </m:e>
                  </m:d>
                </m:e>
              </m:d>
            </m:e>
          </m:d>
        </m:oMath>
      </m:oMathPara>
    </w:p>
    <w:p w:rsidR="00866A53" w:rsidRPr="00310F47" w:rsidRDefault="00866A53" w:rsidP="00DC4FCA">
      <w:pPr>
        <w:spacing w:after="0" w:line="240" w:lineRule="auto"/>
        <w:ind w:firstLine="709"/>
        <w:jc w:val="both"/>
        <w:rPr>
          <w:rFonts w:ascii="Times New Roman" w:eastAsiaTheme="minorEastAsia" w:hAnsi="Times New Roman" w:cs="Times New Roman"/>
          <w:sz w:val="20"/>
          <w:szCs w:val="20"/>
          <w:lang w:val="en-US"/>
        </w:rPr>
      </w:pPr>
      <w:r w:rsidRPr="00310F47">
        <w:rPr>
          <w:rFonts w:ascii="Times New Roman" w:eastAsiaTheme="minorEastAsia" w:hAnsi="Times New Roman" w:cs="Times New Roman"/>
          <w:sz w:val="20"/>
          <w:szCs w:val="20"/>
          <w:lang w:val="kk-KZ"/>
        </w:rPr>
        <w:t xml:space="preserve">Жауабы: </w:t>
      </w:r>
      <m:oMath>
        <m:d>
          <m:dPr>
            <m:begChr m:val="{"/>
            <m:endChr m:val="}"/>
            <m:ctrlPr>
              <w:rPr>
                <w:rFonts w:ascii="Cambria Math" w:eastAsiaTheme="minorEastAsia" w:hAnsi="Cambria Math" w:cs="Times New Roman"/>
                <w:i/>
                <w:sz w:val="20"/>
                <w:szCs w:val="20"/>
                <w:lang w:val="en-US"/>
              </w:rPr>
            </m:ctrlPr>
          </m:dPr>
          <m:e>
            <m:r>
              <w:rPr>
                <w:rFonts w:ascii="Cambria Math" w:eastAsiaTheme="minorEastAsia" w:hAnsi="Cambria Math" w:cs="Times New Roman"/>
                <w:sz w:val="20"/>
                <w:szCs w:val="20"/>
                <w:lang w:val="kk-KZ"/>
              </w:rPr>
              <m:t>-2</m:t>
            </m:r>
          </m:e>
        </m:d>
        <m:r>
          <w:rPr>
            <w:rFonts w:ascii="Cambria Math" w:eastAsiaTheme="minorEastAsia" w:hAnsi="Cambria Math" w:cs="Times New Roman"/>
            <w:sz w:val="20"/>
            <w:szCs w:val="20"/>
            <w:lang w:val="kk-KZ"/>
          </w:rPr>
          <m:t>.</m:t>
        </m:r>
      </m:oMath>
    </w:p>
    <w:p w:rsidR="00866A53" w:rsidRPr="00310F47" w:rsidRDefault="00866A53" w:rsidP="00B615E6">
      <w:pPr>
        <w:spacing w:after="0" w:line="240" w:lineRule="auto"/>
        <w:ind w:firstLine="709"/>
        <w:jc w:val="both"/>
        <w:rPr>
          <w:rFonts w:ascii="Times New Roman" w:eastAsiaTheme="minorEastAsia" w:hAnsi="Times New Roman" w:cs="Times New Roman"/>
          <w:sz w:val="20"/>
          <w:szCs w:val="20"/>
          <w:lang w:val="kk-KZ"/>
        </w:rPr>
      </w:pPr>
      <w:r w:rsidRPr="00310F47">
        <w:rPr>
          <w:rFonts w:ascii="Times New Roman" w:hAnsi="Times New Roman" w:cs="Times New Roman"/>
          <w:sz w:val="20"/>
          <w:szCs w:val="20"/>
          <w:lang w:val="kk-KZ"/>
        </w:rPr>
        <w:t xml:space="preserve">5-мысал. </w:t>
      </w:r>
      <m:oMath>
        <m:r>
          <w:rPr>
            <w:rFonts w:ascii="Cambria Math" w:hAnsi="Cambria Math" w:cs="Times New Roman"/>
            <w:sz w:val="20"/>
            <w:szCs w:val="20"/>
            <w:lang w:val="kk-KZ"/>
          </w:rPr>
          <m:t>a</m:t>
        </m:r>
      </m:oMath>
      <w:r w:rsidRPr="00310F47">
        <w:rPr>
          <w:rFonts w:ascii="Times New Roman" w:eastAsiaTheme="minorEastAsia" w:hAnsi="Times New Roman" w:cs="Times New Roman"/>
          <w:sz w:val="20"/>
          <w:szCs w:val="20"/>
          <w:lang w:val="kk-KZ"/>
        </w:rPr>
        <w:t xml:space="preserve"> параметрлі теңсіздікті шешіңіз: </w:t>
      </w:r>
      <m:oMath>
        <m:r>
          <m:rPr>
            <m:sty m:val="p"/>
          </m:rPr>
          <w:rPr>
            <w:rFonts w:ascii="Cambria Math" w:hAnsi="Cambria Math" w:cs="Times New Roman"/>
            <w:sz w:val="20"/>
            <w:szCs w:val="20"/>
            <w:lang w:val="kk-KZ"/>
          </w:rPr>
          <m:t>arccos</m:t>
        </m:r>
        <m:d>
          <m:dPr>
            <m:endChr m:val=""/>
            <m:ctrlPr>
              <w:rPr>
                <w:rFonts w:ascii="Cambria Math" w:hAnsi="Cambria Math" w:cs="Times New Roman"/>
                <w:i/>
                <w:sz w:val="20"/>
                <w:szCs w:val="20"/>
                <w:lang w:val="en-US"/>
              </w:rPr>
            </m:ctrlPr>
          </m:dPr>
          <m:e>
            <m:r>
              <w:rPr>
                <w:rFonts w:ascii="Cambria Math" w:hAnsi="Cambria Math" w:cs="Times New Roman"/>
                <w:sz w:val="20"/>
                <w:szCs w:val="20"/>
                <w:lang w:val="kk-KZ"/>
              </w:rPr>
              <m:t>3ax</m:t>
            </m:r>
          </m:e>
        </m:d>
        <m:r>
          <w:rPr>
            <w:rFonts w:ascii="Cambria Math" w:eastAsiaTheme="minorEastAsia" w:hAnsi="Cambria Math" w:cs="Times New Roman"/>
            <w:sz w:val="20"/>
            <w:szCs w:val="20"/>
            <w:lang w:val="kk-KZ"/>
          </w:rPr>
          <m:t>+1)≤</m:t>
        </m:r>
        <m:r>
          <m:rPr>
            <m:sty m:val="p"/>
          </m:rPr>
          <w:rPr>
            <w:rFonts w:ascii="Cambria Math" w:hAnsi="Cambria Math" w:cs="Times New Roman"/>
            <w:sz w:val="20"/>
            <w:szCs w:val="20"/>
            <w:lang w:val="kk-KZ"/>
          </w:rPr>
          <m:t>arccos</m:t>
        </m:r>
        <m:d>
          <m:dPr>
            <m:endChr m:val=""/>
            <m:ctrlPr>
              <w:rPr>
                <w:rFonts w:ascii="Cambria Math" w:hAnsi="Cambria Math" w:cs="Times New Roman"/>
                <w:i/>
                <w:sz w:val="20"/>
                <w:szCs w:val="20"/>
                <w:lang w:val="en-US"/>
              </w:rPr>
            </m:ctrlPr>
          </m:dPr>
          <m:e>
            <m:r>
              <w:rPr>
                <w:rFonts w:ascii="Cambria Math" w:hAnsi="Cambria Math" w:cs="Times New Roman"/>
                <w:sz w:val="20"/>
                <w:szCs w:val="20"/>
                <w:lang w:val="kk-KZ"/>
              </w:rPr>
              <m:t>2x</m:t>
            </m:r>
          </m:e>
        </m:d>
        <m:r>
          <w:rPr>
            <w:rFonts w:ascii="Cambria Math" w:eastAsiaTheme="minorEastAsia" w:hAnsi="Cambria Math" w:cs="Times New Roman"/>
            <w:sz w:val="20"/>
            <w:szCs w:val="20"/>
            <w:lang w:val="kk-KZ"/>
          </w:rPr>
          <m:t>+3a-1)</m:t>
        </m:r>
      </m:oMath>
    </w:p>
    <w:p w:rsidR="00866A53" w:rsidRPr="00310F47" w:rsidRDefault="00866A53" w:rsidP="00B615E6">
      <w:pPr>
        <w:spacing w:after="0" w:line="240" w:lineRule="auto"/>
        <w:ind w:firstLine="709"/>
        <w:jc w:val="both"/>
        <w:rPr>
          <w:rFonts w:ascii="Times New Roman" w:eastAsiaTheme="minorEastAsia" w:hAnsi="Times New Roman" w:cs="Times New Roman"/>
          <w:sz w:val="20"/>
          <w:szCs w:val="20"/>
        </w:rPr>
      </w:pPr>
      <w:r w:rsidRPr="00310F47">
        <w:rPr>
          <w:rFonts w:ascii="Times New Roman" w:eastAsiaTheme="minorEastAsia" w:hAnsi="Times New Roman" w:cs="Times New Roman"/>
          <w:sz w:val="20"/>
          <w:szCs w:val="20"/>
          <w:lang w:val="kk-KZ"/>
        </w:rPr>
        <w:t xml:space="preserve">Шешімі: </w:t>
      </w:r>
      <m:oMath>
        <m:d>
          <m:dPr>
            <m:begChr m:val="{"/>
            <m:endChr m:val=""/>
            <m:ctrlPr>
              <w:rPr>
                <w:rFonts w:ascii="Cambria Math" w:eastAsiaTheme="minorEastAsia" w:hAnsi="Cambria Math" w:cs="Times New Roman"/>
                <w:i/>
                <w:sz w:val="20"/>
                <w:szCs w:val="20"/>
                <w:lang w:val="en-US"/>
              </w:rPr>
            </m:ctrlPr>
          </m:dPr>
          <m:e>
            <m:eqArr>
              <m:eqArrPr>
                <m:ctrlPr>
                  <w:rPr>
                    <w:rFonts w:ascii="Cambria Math" w:eastAsiaTheme="minorEastAsia" w:hAnsi="Cambria Math" w:cs="Times New Roman"/>
                    <w:i/>
                    <w:sz w:val="20"/>
                    <w:szCs w:val="20"/>
                    <w:lang w:val="en-US"/>
                  </w:rPr>
                </m:ctrlPr>
              </m:eqArrPr>
              <m:e>
                <m:r>
                  <w:rPr>
                    <w:rFonts w:ascii="Cambria Math" w:hAnsi="Cambria Math" w:cs="Times New Roman"/>
                    <w:sz w:val="20"/>
                    <w:szCs w:val="20"/>
                  </w:rPr>
                  <m:t>3</m:t>
                </m:r>
                <m:r>
                  <w:rPr>
                    <w:rFonts w:ascii="Cambria Math" w:hAnsi="Cambria Math" w:cs="Times New Roman"/>
                    <w:sz w:val="20"/>
                    <w:szCs w:val="20"/>
                    <w:lang w:val="en-US"/>
                  </w:rPr>
                  <m:t>ax</m:t>
                </m:r>
                <m:r>
                  <w:rPr>
                    <w:rFonts w:ascii="Cambria Math" w:eastAsiaTheme="minorEastAsia" w:hAnsi="Cambria Math" w:cs="Times New Roman"/>
                    <w:sz w:val="20"/>
                    <w:szCs w:val="20"/>
                    <w:lang w:val="kk-KZ"/>
                  </w:rPr>
                  <m:t>+1≥</m:t>
                </m:r>
                <m:r>
                  <w:rPr>
                    <w:rFonts w:ascii="Cambria Math" w:hAnsi="Cambria Math" w:cs="Times New Roman"/>
                    <w:sz w:val="20"/>
                    <w:szCs w:val="20"/>
                  </w:rPr>
                  <m:t>2</m:t>
                </m:r>
                <m:r>
                  <w:rPr>
                    <w:rFonts w:ascii="Cambria Math" w:hAnsi="Cambria Math" w:cs="Times New Roman"/>
                    <w:sz w:val="20"/>
                    <w:szCs w:val="20"/>
                    <w:lang w:val="en-US"/>
                  </w:rPr>
                  <m:t>x</m:t>
                </m:r>
                <m:r>
                  <w:rPr>
                    <w:rFonts w:ascii="Cambria Math" w:eastAsiaTheme="minorEastAsia" w:hAnsi="Cambria Math" w:cs="Times New Roman"/>
                    <w:sz w:val="20"/>
                    <w:szCs w:val="20"/>
                    <w:lang w:val="kk-KZ"/>
                  </w:rPr>
                  <m:t>+3a-1,</m:t>
                </m:r>
              </m:e>
              <m:e>
                <m:r>
                  <w:rPr>
                    <w:rFonts w:ascii="Cambria Math" w:hAnsi="Cambria Math" w:cs="Times New Roman"/>
                    <w:sz w:val="20"/>
                    <w:szCs w:val="20"/>
                  </w:rPr>
                  <m:t>2</m:t>
                </m:r>
                <m:r>
                  <w:rPr>
                    <w:rFonts w:ascii="Cambria Math" w:hAnsi="Cambria Math" w:cs="Times New Roman"/>
                    <w:sz w:val="20"/>
                    <w:szCs w:val="20"/>
                    <w:lang w:val="en-US"/>
                  </w:rPr>
                  <m:t>x</m:t>
                </m:r>
                <m:r>
                  <w:rPr>
                    <w:rFonts w:ascii="Cambria Math" w:eastAsiaTheme="minorEastAsia" w:hAnsi="Cambria Math" w:cs="Times New Roman"/>
                    <w:sz w:val="20"/>
                    <w:szCs w:val="20"/>
                    <w:lang w:val="kk-KZ"/>
                  </w:rPr>
                  <m:t>+3a-1</m:t>
                </m:r>
                <m:r>
                  <w:rPr>
                    <w:rFonts w:ascii="Cambria Math" w:hAnsi="Cambria Math" w:cs="Times New Roman"/>
                    <w:sz w:val="20"/>
                    <w:szCs w:val="20"/>
                    <w:lang w:val="kk-KZ"/>
                  </w:rPr>
                  <m:t>≥-1,</m:t>
                </m:r>
              </m:e>
              <m:e>
                <m:r>
                  <w:rPr>
                    <w:rFonts w:ascii="Cambria Math" w:hAnsi="Cambria Math" w:cs="Times New Roman"/>
                    <w:sz w:val="20"/>
                    <w:szCs w:val="20"/>
                  </w:rPr>
                  <m:t>3</m:t>
                </m:r>
                <m:r>
                  <w:rPr>
                    <w:rFonts w:ascii="Cambria Math" w:hAnsi="Cambria Math" w:cs="Times New Roman"/>
                    <w:sz w:val="20"/>
                    <w:szCs w:val="20"/>
                    <w:lang w:val="en-US"/>
                  </w:rPr>
                  <m:t>ax</m:t>
                </m:r>
                <m:r>
                  <w:rPr>
                    <w:rFonts w:ascii="Cambria Math" w:eastAsiaTheme="minorEastAsia" w:hAnsi="Cambria Math" w:cs="Times New Roman"/>
                    <w:sz w:val="20"/>
                    <w:szCs w:val="20"/>
                    <w:lang w:val="kk-KZ"/>
                  </w:rPr>
                  <m:t>+1≤1</m:t>
                </m:r>
              </m:e>
            </m:eqArr>
            <m:d>
              <m:dPr>
                <m:begChr m:val="{"/>
                <m:endChr m:val=""/>
                <m:ctrlPr>
                  <w:rPr>
                    <w:rFonts w:ascii="Cambria Math" w:eastAsiaTheme="minorEastAsia" w:hAnsi="Cambria Math" w:cs="Times New Roman"/>
                    <w:i/>
                    <w:sz w:val="20"/>
                    <w:szCs w:val="20"/>
                    <w:lang w:val="en-US"/>
                  </w:rPr>
                </m:ctrlPr>
              </m:dPr>
              <m:e>
                <m:eqArr>
                  <m:eqArrPr>
                    <m:ctrlPr>
                      <w:rPr>
                        <w:rFonts w:ascii="Cambria Math" w:eastAsiaTheme="minorEastAsia" w:hAnsi="Cambria Math" w:cs="Times New Roman"/>
                        <w:i/>
                        <w:sz w:val="20"/>
                        <w:szCs w:val="20"/>
                        <w:lang w:val="en-US"/>
                      </w:rPr>
                    </m:ctrlPr>
                  </m:eqArrPr>
                  <m:e>
                    <m:d>
                      <m:dPr>
                        <m:ctrlPr>
                          <w:rPr>
                            <w:rFonts w:ascii="Cambria Math" w:eastAsiaTheme="minorEastAsia" w:hAnsi="Cambria Math" w:cs="Times New Roman"/>
                            <w:i/>
                            <w:sz w:val="20"/>
                            <w:szCs w:val="20"/>
                            <w:lang w:val="en-US"/>
                          </w:rPr>
                        </m:ctrlPr>
                      </m:dPr>
                      <m:e>
                        <m:r>
                          <w:rPr>
                            <w:rFonts w:ascii="Cambria Math" w:eastAsiaTheme="minorEastAsia" w:hAnsi="Cambria Math" w:cs="Times New Roman"/>
                            <w:sz w:val="20"/>
                            <w:szCs w:val="20"/>
                          </w:rPr>
                          <m:t>3</m:t>
                        </m:r>
                        <m:r>
                          <w:rPr>
                            <w:rFonts w:ascii="Cambria Math" w:eastAsiaTheme="minorEastAsia" w:hAnsi="Cambria Math" w:cs="Times New Roman"/>
                            <w:sz w:val="20"/>
                            <w:szCs w:val="20"/>
                            <w:lang w:val="en-US"/>
                          </w:rPr>
                          <m:t>a</m:t>
                        </m:r>
                        <m:r>
                          <w:rPr>
                            <w:rFonts w:ascii="Cambria Math" w:eastAsiaTheme="minorEastAsia" w:hAnsi="Cambria Math" w:cs="Times New Roman"/>
                            <w:sz w:val="20"/>
                            <w:szCs w:val="20"/>
                          </w:rPr>
                          <m:t>-2</m:t>
                        </m:r>
                      </m:e>
                    </m:d>
                    <m:r>
                      <w:rPr>
                        <w:rFonts w:ascii="Cambria Math" w:eastAsiaTheme="minorEastAsia" w:hAnsi="Cambria Math" w:cs="Times New Roman"/>
                        <w:sz w:val="20"/>
                        <w:szCs w:val="20"/>
                        <w:lang w:val="en-US"/>
                      </w:rPr>
                      <m:t>x</m:t>
                    </m:r>
                    <m:r>
                      <w:rPr>
                        <w:rFonts w:ascii="Cambria Math" w:eastAsiaTheme="minorEastAsia" w:hAnsi="Cambria Math" w:cs="Times New Roman"/>
                        <w:sz w:val="20"/>
                        <w:szCs w:val="20"/>
                      </w:rPr>
                      <m:t>≥3</m:t>
                    </m:r>
                    <m:r>
                      <w:rPr>
                        <w:rFonts w:ascii="Cambria Math" w:eastAsiaTheme="minorEastAsia" w:hAnsi="Cambria Math" w:cs="Times New Roman"/>
                        <w:sz w:val="20"/>
                        <w:szCs w:val="20"/>
                        <w:lang w:val="en-US"/>
                      </w:rPr>
                      <m:t>a</m:t>
                    </m:r>
                    <m:r>
                      <w:rPr>
                        <w:rFonts w:ascii="Cambria Math" w:eastAsiaTheme="minorEastAsia" w:hAnsi="Cambria Math" w:cs="Times New Roman"/>
                        <w:sz w:val="20"/>
                        <w:szCs w:val="20"/>
                      </w:rPr>
                      <m:t>-2,</m:t>
                    </m:r>
                  </m:e>
                  <m:e>
                    <m:r>
                      <w:rPr>
                        <w:rFonts w:ascii="Cambria Math" w:eastAsiaTheme="minorEastAsia" w:hAnsi="Cambria Math" w:cs="Times New Roman"/>
                        <w:sz w:val="20"/>
                        <w:szCs w:val="20"/>
                        <w:lang w:val="en-US"/>
                      </w:rPr>
                      <m:t>x</m:t>
                    </m:r>
                    <m:r>
                      <w:rPr>
                        <w:rFonts w:ascii="Cambria Math" w:eastAsiaTheme="minorEastAsia" w:hAnsi="Cambria Math" w:cs="Times New Roman"/>
                        <w:sz w:val="20"/>
                        <w:szCs w:val="20"/>
                      </w:rPr>
                      <m:t>≥-</m:t>
                    </m:r>
                    <m:f>
                      <m:fPr>
                        <m:ctrlPr>
                          <w:rPr>
                            <w:rFonts w:ascii="Cambria Math" w:eastAsiaTheme="minorEastAsia" w:hAnsi="Cambria Math" w:cs="Times New Roman"/>
                            <w:i/>
                            <w:sz w:val="20"/>
                            <w:szCs w:val="20"/>
                            <w:lang w:val="en-US"/>
                          </w:rPr>
                        </m:ctrlPr>
                      </m:fPr>
                      <m:num>
                        <m:r>
                          <w:rPr>
                            <w:rFonts w:ascii="Cambria Math" w:eastAsiaTheme="minorEastAsia" w:hAnsi="Cambria Math" w:cs="Times New Roman"/>
                            <w:sz w:val="20"/>
                            <w:szCs w:val="20"/>
                          </w:rPr>
                          <m:t>3</m:t>
                        </m:r>
                      </m:num>
                      <m:den>
                        <m:r>
                          <w:rPr>
                            <w:rFonts w:ascii="Cambria Math" w:eastAsiaTheme="minorEastAsia" w:hAnsi="Cambria Math" w:cs="Times New Roman"/>
                            <w:sz w:val="20"/>
                            <w:szCs w:val="20"/>
                          </w:rPr>
                          <m:t>2</m:t>
                        </m:r>
                      </m:den>
                    </m:f>
                    <m:r>
                      <w:rPr>
                        <w:rFonts w:ascii="Cambria Math" w:eastAsiaTheme="minorEastAsia" w:hAnsi="Cambria Math" w:cs="Times New Roman"/>
                        <w:sz w:val="20"/>
                        <w:szCs w:val="20"/>
                        <w:lang w:val="en-US"/>
                      </w:rPr>
                      <m:t>a</m:t>
                    </m:r>
                    <m:r>
                      <w:rPr>
                        <w:rFonts w:ascii="Cambria Math" w:eastAsiaTheme="minorEastAsia" w:hAnsi="Cambria Math" w:cs="Times New Roman"/>
                        <w:sz w:val="20"/>
                        <w:szCs w:val="20"/>
                      </w:rPr>
                      <m:t>,</m:t>
                    </m:r>
                  </m:e>
                  <m:e>
                    <m:r>
                      <w:rPr>
                        <w:rFonts w:ascii="Cambria Math" w:eastAsiaTheme="minorEastAsia" w:hAnsi="Cambria Math" w:cs="Times New Roman"/>
                        <w:sz w:val="20"/>
                        <w:szCs w:val="20"/>
                        <w:lang w:val="en-US"/>
                      </w:rPr>
                      <m:t>ax</m:t>
                    </m:r>
                    <m:r>
                      <w:rPr>
                        <w:rFonts w:ascii="Cambria Math" w:eastAsiaTheme="minorEastAsia" w:hAnsi="Cambria Math" w:cs="Times New Roman"/>
                        <w:sz w:val="20"/>
                        <w:szCs w:val="20"/>
                      </w:rPr>
                      <m:t>≤0.</m:t>
                    </m:r>
                  </m:e>
                </m:eqArr>
              </m:e>
            </m:d>
          </m:e>
        </m:d>
      </m:oMath>
    </w:p>
    <w:p w:rsidR="00866A53" w:rsidRPr="00310F47" w:rsidRDefault="00866A53" w:rsidP="00B615E6">
      <w:pPr>
        <w:spacing w:after="0" w:line="240" w:lineRule="auto"/>
        <w:ind w:firstLine="709"/>
        <w:jc w:val="both"/>
        <w:rPr>
          <w:rFonts w:ascii="Times New Roman" w:eastAsiaTheme="minorEastAsia" w:hAnsi="Times New Roman" w:cs="Times New Roman"/>
          <w:sz w:val="20"/>
          <w:szCs w:val="20"/>
          <w:lang w:val="kk-KZ"/>
        </w:rPr>
      </w:pPr>
      <w:r w:rsidRPr="00310F47">
        <w:rPr>
          <w:rFonts w:ascii="Times New Roman" w:hAnsi="Times New Roman" w:cs="Times New Roman"/>
          <w:position w:val="-4"/>
          <w:sz w:val="20"/>
          <w:szCs w:val="20"/>
        </w:rPr>
        <w:object w:dxaOrig="180" w:dyaOrig="279">
          <v:shape id="_x0000_i1980" type="#_x0000_t75" style="width:8.25pt;height:15.75pt" o:ole="">
            <v:imagedata r:id="rId2021" o:title=""/>
          </v:shape>
          <o:OLEObject Type="Embed" ProgID="Equation.DSMT4" ShapeID="_x0000_i1980" DrawAspect="Content" ObjectID="_1734341649" r:id="rId2022"/>
        </w:object>
      </w:r>
      <w:r w:rsidRPr="00310F47">
        <w:rPr>
          <w:rFonts w:ascii="Times New Roman" w:hAnsi="Times New Roman" w:cs="Times New Roman"/>
          <w:sz w:val="20"/>
          <w:szCs w:val="20"/>
          <w:lang w:val="kk-KZ"/>
        </w:rPr>
        <w:t>Егер</w:t>
      </w:r>
      <w:r w:rsidRPr="00310F47">
        <w:rPr>
          <w:rFonts w:ascii="Times New Roman" w:hAnsi="Times New Roman" w:cs="Times New Roman"/>
          <w:sz w:val="20"/>
          <w:szCs w:val="20"/>
        </w:rPr>
        <w:t>,</w:t>
      </w:r>
      <m:oMath>
        <m:r>
          <w:rPr>
            <w:rFonts w:ascii="Cambria Math" w:eastAsiaTheme="minorEastAsia" w:hAnsi="Cambria Math" w:cs="Times New Roman"/>
            <w:sz w:val="20"/>
            <w:szCs w:val="20"/>
            <w:lang w:val="en-US"/>
          </w:rPr>
          <m:t>a</m:t>
        </m:r>
        <m:r>
          <w:rPr>
            <w:rFonts w:ascii="Cambria Math" w:eastAsiaTheme="minorEastAsia" w:hAnsi="Cambria Math" w:cs="Times New Roman"/>
            <w:sz w:val="20"/>
            <w:szCs w:val="20"/>
          </w:rPr>
          <m:t>&gt;</m:t>
        </m:r>
        <m:f>
          <m:fPr>
            <m:ctrlPr>
              <w:rPr>
                <w:rFonts w:ascii="Cambria Math" w:eastAsiaTheme="minorEastAsia" w:hAnsi="Cambria Math" w:cs="Times New Roman"/>
                <w:i/>
                <w:sz w:val="20"/>
                <w:szCs w:val="20"/>
                <w:lang w:val="en-US"/>
              </w:rPr>
            </m:ctrlPr>
          </m:fPr>
          <m:num>
            <m:r>
              <w:rPr>
                <w:rFonts w:ascii="Cambria Math" w:eastAsiaTheme="minorEastAsia" w:hAnsi="Cambria Math" w:cs="Times New Roman"/>
                <w:sz w:val="20"/>
                <w:szCs w:val="20"/>
              </w:rPr>
              <m:t>2</m:t>
            </m:r>
          </m:num>
          <m:den>
            <m:r>
              <w:rPr>
                <w:rFonts w:ascii="Cambria Math" w:eastAsiaTheme="minorEastAsia" w:hAnsi="Cambria Math" w:cs="Times New Roman"/>
                <w:sz w:val="20"/>
                <w:szCs w:val="20"/>
              </w:rPr>
              <m:t>3</m:t>
            </m:r>
          </m:den>
        </m:f>
      </m:oMath>
      <w:r w:rsidRPr="00310F47">
        <w:rPr>
          <w:rFonts w:ascii="Times New Roman" w:eastAsiaTheme="minorEastAsia" w:hAnsi="Times New Roman" w:cs="Times New Roman"/>
          <w:sz w:val="20"/>
          <w:szCs w:val="20"/>
          <w:lang w:val="kk-KZ"/>
        </w:rPr>
        <w:t xml:space="preserve">болса жүйедегі бірінші теңсіздіктің шешімі </w:t>
      </w:r>
      <m:oMath>
        <m:r>
          <w:rPr>
            <w:rFonts w:ascii="Cambria Math" w:eastAsiaTheme="minorEastAsia" w:hAnsi="Cambria Math" w:cs="Times New Roman"/>
            <w:sz w:val="20"/>
            <w:szCs w:val="20"/>
            <w:lang w:val="en-US"/>
          </w:rPr>
          <m:t>x</m:t>
        </m:r>
        <m:r>
          <w:rPr>
            <w:rFonts w:ascii="Cambria Math" w:eastAsiaTheme="minorEastAsia" w:hAnsi="Cambria Math" w:cs="Times New Roman"/>
            <w:sz w:val="20"/>
            <w:szCs w:val="20"/>
          </w:rPr>
          <m:t>≥1</m:t>
        </m:r>
      </m:oMath>
      <w:r w:rsidRPr="00310F47">
        <w:rPr>
          <w:rFonts w:ascii="Times New Roman" w:eastAsiaTheme="minorEastAsia" w:hAnsi="Times New Roman" w:cs="Times New Roman"/>
          <w:sz w:val="20"/>
          <w:szCs w:val="20"/>
        </w:rPr>
        <w:t>,</w:t>
      </w:r>
      <w:r w:rsidRPr="00310F47">
        <w:rPr>
          <w:rFonts w:ascii="Times New Roman" w:eastAsiaTheme="minorEastAsia" w:hAnsi="Times New Roman" w:cs="Times New Roman"/>
          <w:sz w:val="20"/>
          <w:szCs w:val="20"/>
          <w:lang w:val="kk-KZ"/>
        </w:rPr>
        <w:t xml:space="preserve"> ал </w:t>
      </w:r>
      <m:oMath>
        <m:r>
          <w:rPr>
            <w:rFonts w:ascii="Cambria Math" w:eastAsiaTheme="minorEastAsia" w:hAnsi="Cambria Math" w:cs="Times New Roman"/>
            <w:sz w:val="20"/>
            <w:szCs w:val="20"/>
            <w:lang w:val="en-US"/>
          </w:rPr>
          <m:t>a</m:t>
        </m:r>
        <m:r>
          <w:rPr>
            <w:rFonts w:ascii="Cambria Math" w:eastAsiaTheme="minorEastAsia" w:hAnsi="Cambria Math" w:cs="Times New Roman"/>
            <w:sz w:val="20"/>
            <w:szCs w:val="20"/>
          </w:rPr>
          <m:t>&lt;</m:t>
        </m:r>
        <m:f>
          <m:fPr>
            <m:ctrlPr>
              <w:rPr>
                <w:rFonts w:ascii="Cambria Math" w:eastAsiaTheme="minorEastAsia" w:hAnsi="Cambria Math" w:cs="Times New Roman"/>
                <w:i/>
                <w:sz w:val="20"/>
                <w:szCs w:val="20"/>
                <w:lang w:val="en-US"/>
              </w:rPr>
            </m:ctrlPr>
          </m:fPr>
          <m:num>
            <m:r>
              <w:rPr>
                <w:rFonts w:ascii="Cambria Math" w:eastAsiaTheme="minorEastAsia" w:hAnsi="Cambria Math" w:cs="Times New Roman"/>
                <w:sz w:val="20"/>
                <w:szCs w:val="20"/>
              </w:rPr>
              <m:t>2</m:t>
            </m:r>
          </m:num>
          <m:den>
            <m:r>
              <w:rPr>
                <w:rFonts w:ascii="Cambria Math" w:eastAsiaTheme="minorEastAsia" w:hAnsi="Cambria Math" w:cs="Times New Roman"/>
                <w:sz w:val="20"/>
                <w:szCs w:val="20"/>
              </w:rPr>
              <m:t>3</m:t>
            </m:r>
          </m:den>
        </m:f>
      </m:oMath>
      <w:r w:rsidRPr="00310F47">
        <w:rPr>
          <w:rFonts w:ascii="Times New Roman" w:eastAsiaTheme="minorEastAsia" w:hAnsi="Times New Roman" w:cs="Times New Roman"/>
          <w:sz w:val="20"/>
          <w:szCs w:val="20"/>
          <w:lang w:val="kk-KZ"/>
        </w:rPr>
        <w:t xml:space="preserve">болса </w:t>
      </w:r>
      <m:oMath>
        <m:r>
          <w:rPr>
            <w:rFonts w:ascii="Cambria Math" w:eastAsiaTheme="minorEastAsia" w:hAnsi="Cambria Math" w:cs="Times New Roman"/>
            <w:sz w:val="20"/>
            <w:szCs w:val="20"/>
            <w:lang w:val="en-US"/>
          </w:rPr>
          <m:t>x</m:t>
        </m:r>
        <m:r>
          <w:rPr>
            <w:rFonts w:ascii="Cambria Math" w:eastAsiaTheme="minorEastAsia" w:hAnsi="Cambria Math" w:cs="Times New Roman"/>
            <w:sz w:val="20"/>
            <w:szCs w:val="20"/>
          </w:rPr>
          <m:t>≤1</m:t>
        </m:r>
      </m:oMath>
      <w:r w:rsidRPr="00310F47">
        <w:rPr>
          <w:rFonts w:ascii="Times New Roman" w:eastAsiaTheme="minorEastAsia" w:hAnsi="Times New Roman" w:cs="Times New Roman"/>
          <w:sz w:val="20"/>
          <w:szCs w:val="20"/>
          <w:lang w:val="kk-KZ"/>
        </w:rPr>
        <w:t xml:space="preserve">, </w:t>
      </w:r>
      <m:oMath>
        <m:r>
          <w:rPr>
            <w:rFonts w:ascii="Cambria Math" w:eastAsiaTheme="minorEastAsia" w:hAnsi="Cambria Math" w:cs="Times New Roman"/>
            <w:sz w:val="20"/>
            <w:szCs w:val="20"/>
            <w:lang w:val="en-US"/>
          </w:rPr>
          <m:t>a</m:t>
        </m:r>
        <m:r>
          <w:rPr>
            <w:rFonts w:ascii="Cambria Math" w:eastAsiaTheme="minorEastAsia" w:hAnsi="Cambria Math" w:cs="Times New Roman"/>
            <w:sz w:val="20"/>
            <w:szCs w:val="20"/>
          </w:rPr>
          <m:t>=</m:t>
        </m:r>
        <m:f>
          <m:fPr>
            <m:ctrlPr>
              <w:rPr>
                <w:rFonts w:ascii="Cambria Math" w:eastAsiaTheme="minorEastAsia" w:hAnsi="Cambria Math" w:cs="Times New Roman"/>
                <w:i/>
                <w:sz w:val="20"/>
                <w:szCs w:val="20"/>
                <w:lang w:val="en-US"/>
              </w:rPr>
            </m:ctrlPr>
          </m:fPr>
          <m:num>
            <m:r>
              <w:rPr>
                <w:rFonts w:ascii="Cambria Math" w:eastAsiaTheme="minorEastAsia" w:hAnsi="Cambria Math" w:cs="Times New Roman"/>
                <w:sz w:val="20"/>
                <w:szCs w:val="20"/>
              </w:rPr>
              <m:t>2</m:t>
            </m:r>
          </m:num>
          <m:den>
            <m:r>
              <w:rPr>
                <w:rFonts w:ascii="Cambria Math" w:eastAsiaTheme="minorEastAsia" w:hAnsi="Cambria Math" w:cs="Times New Roman"/>
                <w:sz w:val="20"/>
                <w:szCs w:val="20"/>
              </w:rPr>
              <m:t>3</m:t>
            </m:r>
          </m:den>
        </m:f>
      </m:oMath>
      <w:r w:rsidRPr="00310F47">
        <w:rPr>
          <w:rFonts w:ascii="Times New Roman" w:eastAsiaTheme="minorEastAsia" w:hAnsi="Times New Roman" w:cs="Times New Roman"/>
          <w:sz w:val="20"/>
          <w:szCs w:val="20"/>
          <w:lang w:val="kk-KZ"/>
        </w:rPr>
        <w:t xml:space="preserve">болса онда теңсіздіктің шешімі барлық нақты сандар жиыны болады. </w:t>
      </w:r>
    </w:p>
    <w:p w:rsidR="00866A53" w:rsidRPr="00310F47" w:rsidRDefault="00866A53" w:rsidP="00B615E6">
      <w:pPr>
        <w:spacing w:after="0" w:line="240" w:lineRule="auto"/>
        <w:ind w:firstLine="709"/>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Қорыта келе жауабы: </w:t>
      </w:r>
      <m:oMath>
        <m:d>
          <m:dPr>
            <m:begChr m:val="|"/>
            <m:endChr m:val="|"/>
            <m:ctrlPr>
              <w:rPr>
                <w:rFonts w:ascii="Cambria Math" w:eastAsiaTheme="minorEastAsia" w:hAnsi="Cambria Math" w:cs="Times New Roman"/>
                <w:i/>
                <w:sz w:val="20"/>
                <w:szCs w:val="20"/>
                <w:lang w:val="kk-KZ"/>
              </w:rPr>
            </m:ctrlPr>
          </m:dPr>
          <m:e>
            <m:r>
              <w:rPr>
                <w:rFonts w:ascii="Cambria Math" w:eastAsiaTheme="minorEastAsia" w:hAnsi="Cambria Math" w:cs="Times New Roman"/>
                <w:sz w:val="20"/>
                <w:szCs w:val="20"/>
                <w:lang w:val="kk-KZ"/>
              </w:rPr>
              <m:t>a</m:t>
            </m:r>
          </m:e>
        </m:d>
        <m:r>
          <w:rPr>
            <w:rFonts w:ascii="Cambria Math" w:eastAsiaTheme="minorEastAsia" w:hAnsi="Cambria Math" w:cs="Times New Roman"/>
            <w:sz w:val="20"/>
            <w:szCs w:val="20"/>
            <w:lang w:val="kk-KZ"/>
          </w:rPr>
          <m:t>&gt;</m:t>
        </m:r>
        <m:f>
          <m:fP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2</m:t>
            </m:r>
          </m:num>
          <m:den>
            <m:r>
              <w:rPr>
                <w:rFonts w:ascii="Cambria Math" w:eastAsiaTheme="minorEastAsia" w:hAnsi="Cambria Math" w:cs="Times New Roman"/>
                <w:sz w:val="20"/>
                <w:szCs w:val="20"/>
                <w:lang w:val="kk-KZ"/>
              </w:rPr>
              <m:t>3</m:t>
            </m:r>
          </m:den>
        </m:f>
      </m:oMath>
      <w:r w:rsidRPr="00310F47">
        <w:rPr>
          <w:rFonts w:ascii="Times New Roman" w:eastAsiaTheme="minorEastAsia" w:hAnsi="Times New Roman" w:cs="Times New Roman"/>
          <w:sz w:val="20"/>
          <w:szCs w:val="20"/>
          <w:lang w:val="kk-KZ"/>
        </w:rPr>
        <w:t xml:space="preserve">: теңсіздіктің шешімі жоқ; </w:t>
      </w:r>
      <m:oMath>
        <m:r>
          <w:rPr>
            <w:rFonts w:ascii="Cambria Math" w:eastAsiaTheme="minorEastAsia" w:hAnsi="Cambria Math" w:cs="Times New Roman"/>
            <w:sz w:val="20"/>
            <w:szCs w:val="20"/>
            <w:lang w:val="kk-KZ"/>
          </w:rPr>
          <m:t>a=-</m:t>
        </m:r>
        <m:f>
          <m:fPr>
            <m:ctrlPr>
              <w:rPr>
                <w:rFonts w:ascii="Cambria Math" w:eastAsiaTheme="minorEastAsia" w:hAnsi="Cambria Math" w:cs="Times New Roman"/>
                <w:i/>
                <w:sz w:val="20"/>
                <w:szCs w:val="20"/>
                <w:lang w:val="en-US"/>
              </w:rPr>
            </m:ctrlPr>
          </m:fPr>
          <m:num>
            <m:r>
              <w:rPr>
                <w:rFonts w:ascii="Cambria Math" w:eastAsiaTheme="minorEastAsia" w:hAnsi="Cambria Math" w:cs="Times New Roman"/>
                <w:sz w:val="20"/>
                <w:szCs w:val="20"/>
                <w:lang w:val="kk-KZ"/>
              </w:rPr>
              <m:t>2</m:t>
            </m:r>
          </m:num>
          <m:den>
            <m:r>
              <w:rPr>
                <w:rFonts w:ascii="Cambria Math" w:eastAsiaTheme="minorEastAsia" w:hAnsi="Cambria Math" w:cs="Times New Roman"/>
                <w:sz w:val="20"/>
                <w:szCs w:val="20"/>
                <w:lang w:val="kk-KZ"/>
              </w:rPr>
              <m:t>3</m:t>
            </m:r>
          </m:den>
        </m:f>
      </m:oMath>
      <w:r w:rsidRPr="00310F47">
        <w:rPr>
          <w:rFonts w:ascii="Times New Roman" w:eastAsiaTheme="minorEastAsia" w:hAnsi="Times New Roman" w:cs="Times New Roman"/>
          <w:sz w:val="20"/>
          <w:szCs w:val="20"/>
          <w:lang w:val="kk-KZ"/>
        </w:rPr>
        <w:t xml:space="preserve">: </w:t>
      </w:r>
      <m:oMath>
        <m:r>
          <w:rPr>
            <w:rFonts w:ascii="Cambria Math" w:eastAsiaTheme="minorEastAsia" w:hAnsi="Cambria Math" w:cs="Times New Roman"/>
            <w:sz w:val="20"/>
            <w:szCs w:val="20"/>
            <w:lang w:val="kk-KZ"/>
          </w:rPr>
          <m:t>x=1</m:t>
        </m:r>
      </m:oMath>
      <w:r w:rsidRPr="00310F47">
        <w:rPr>
          <w:rFonts w:ascii="Times New Roman" w:eastAsiaTheme="minorEastAsia" w:hAnsi="Times New Roman" w:cs="Times New Roman"/>
          <w:sz w:val="20"/>
          <w:szCs w:val="20"/>
          <w:lang w:val="kk-KZ"/>
        </w:rPr>
        <w:t xml:space="preserve">; </w:t>
      </w:r>
      <m:oMath>
        <m:r>
          <w:rPr>
            <w:rFonts w:ascii="Cambria Math" w:eastAsiaTheme="minorEastAsia" w:hAnsi="Cambria Math" w:cs="Times New Roman"/>
            <w:sz w:val="20"/>
            <w:szCs w:val="20"/>
            <w:lang w:val="kk-KZ"/>
          </w:rPr>
          <m:t>a∈</m:t>
        </m:r>
        <m:d>
          <m:dPr>
            <m:endChr m:val=""/>
            <m:ctrlPr>
              <w:rPr>
                <w:rFonts w:ascii="Cambria Math" w:eastAsiaTheme="minorEastAsia" w:hAnsi="Cambria Math" w:cs="Times New Roman"/>
                <w:i/>
                <w:sz w:val="20"/>
                <w:szCs w:val="20"/>
                <w:lang w:val="kk-KZ"/>
              </w:rPr>
            </m:ctrlPr>
          </m:dPr>
          <m:e>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en-US"/>
                  </w:rPr>
                </m:ctrlPr>
              </m:fPr>
              <m:num>
                <m:r>
                  <w:rPr>
                    <w:rFonts w:ascii="Cambria Math" w:eastAsiaTheme="minorEastAsia" w:hAnsi="Cambria Math" w:cs="Times New Roman"/>
                    <w:sz w:val="20"/>
                    <w:szCs w:val="20"/>
                    <w:lang w:val="kk-KZ"/>
                  </w:rPr>
                  <m:t>2</m:t>
                </m:r>
              </m:num>
              <m:den>
                <m:r>
                  <w:rPr>
                    <w:rFonts w:ascii="Cambria Math" w:eastAsiaTheme="minorEastAsia" w:hAnsi="Cambria Math" w:cs="Times New Roman"/>
                    <w:sz w:val="20"/>
                    <w:szCs w:val="20"/>
                    <w:lang w:val="kk-KZ"/>
                  </w:rPr>
                  <m:t>3</m:t>
                </m:r>
              </m:den>
            </m:f>
          </m:e>
        </m:d>
        <m:r>
          <m:rPr>
            <m:sty m:val="p"/>
          </m:rPr>
          <w:rPr>
            <w:rFonts w:ascii="Cambria Math" w:eastAsiaTheme="minorEastAsia" w:hAnsi="Cambria Math" w:cs="Times New Roman"/>
            <w:sz w:val="20"/>
            <w:szCs w:val="20"/>
            <w:lang w:val="kk-KZ"/>
          </w:rPr>
          <m:t>;</m:t>
        </m:r>
        <m:d>
          <m:dPr>
            <m:begChr m:val=""/>
            <m:endChr m:val="]"/>
            <m:ctrlPr>
              <w:rPr>
                <w:rFonts w:ascii="Cambria Math" w:eastAsiaTheme="minorEastAsia" w:hAnsi="Cambria Math" w:cs="Times New Roman"/>
                <w:sz w:val="20"/>
                <w:szCs w:val="20"/>
                <w:lang w:val="kk-KZ"/>
              </w:rPr>
            </m:ctrlPr>
          </m:dPr>
          <m:e>
            <m:r>
              <w:rPr>
                <w:rFonts w:ascii="Cambria Math" w:eastAsiaTheme="minorEastAsia" w:hAnsi="Cambria Math" w:cs="Times New Roman"/>
                <w:sz w:val="20"/>
                <w:szCs w:val="20"/>
                <w:lang w:val="kk-KZ"/>
              </w:rPr>
              <m:t>0</m:t>
            </m:r>
          </m:e>
        </m:d>
      </m:oMath>
      <w:r w:rsidRPr="00310F47">
        <w:rPr>
          <w:rFonts w:ascii="Times New Roman" w:eastAsiaTheme="minorEastAsia" w:hAnsi="Times New Roman" w:cs="Times New Roman"/>
          <w:sz w:val="20"/>
          <w:szCs w:val="20"/>
          <w:lang w:val="kk-KZ"/>
        </w:rPr>
        <w:t xml:space="preserve"> :</w:t>
      </w:r>
      <m:oMath>
        <m:r>
          <w:rPr>
            <w:rFonts w:ascii="Cambria Math" w:eastAsiaTheme="minorEastAsia" w:hAnsi="Cambria Math" w:cs="Times New Roman"/>
            <w:sz w:val="20"/>
            <w:szCs w:val="20"/>
            <w:lang w:val="kk-KZ"/>
          </w:rPr>
          <m:t xml:space="preserve"> x=</m:t>
        </m:r>
        <m:d>
          <m:dPr>
            <m:begChr m:val="["/>
            <m:endChr m:val=""/>
            <m:ctrlPr>
              <w:rPr>
                <w:rFonts w:ascii="Cambria Math" w:eastAsiaTheme="minorEastAsia" w:hAnsi="Cambria Math" w:cs="Times New Roman"/>
                <w:i/>
                <w:sz w:val="20"/>
                <w:szCs w:val="20"/>
                <w:lang w:val="kk-KZ"/>
              </w:rPr>
            </m:ctrlPr>
          </m:dPr>
          <m:e>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en-US"/>
                  </w:rPr>
                </m:ctrlPr>
              </m:fPr>
              <m:num>
                <m:r>
                  <w:rPr>
                    <w:rFonts w:ascii="Cambria Math" w:eastAsiaTheme="minorEastAsia" w:hAnsi="Cambria Math" w:cs="Times New Roman"/>
                    <w:sz w:val="20"/>
                    <w:szCs w:val="20"/>
                    <w:lang w:val="kk-KZ"/>
                  </w:rPr>
                  <m:t>3</m:t>
                </m:r>
              </m:num>
              <m:den>
                <m:r>
                  <w:rPr>
                    <w:rFonts w:ascii="Cambria Math" w:eastAsiaTheme="minorEastAsia" w:hAnsi="Cambria Math" w:cs="Times New Roman"/>
                    <w:sz w:val="20"/>
                    <w:szCs w:val="20"/>
                    <w:lang w:val="kk-KZ"/>
                  </w:rPr>
                  <m:t>2</m:t>
                </m:r>
              </m:den>
            </m:f>
            <m:r>
              <w:rPr>
                <w:rFonts w:ascii="Cambria Math" w:eastAsiaTheme="minorEastAsia" w:hAnsi="Cambria Math" w:cs="Times New Roman"/>
                <w:sz w:val="20"/>
                <w:szCs w:val="20"/>
                <w:lang w:val="kk-KZ"/>
              </w:rPr>
              <m:t>a</m:t>
            </m:r>
            <m:r>
              <m:rPr>
                <m:sty m:val="p"/>
              </m:rPr>
              <w:rPr>
                <w:rFonts w:ascii="Cambria Math" w:eastAsiaTheme="minorEastAsia" w:hAnsi="Cambria Math" w:cs="Times New Roman"/>
                <w:sz w:val="20"/>
                <w:szCs w:val="20"/>
                <w:lang w:val="kk-KZ"/>
              </w:rPr>
              <m:t>;</m:t>
            </m:r>
            <m:d>
              <m:dPr>
                <m:begChr m:val=""/>
                <m:endChr m:val="]"/>
                <m:ctrlPr>
                  <w:rPr>
                    <w:rFonts w:ascii="Cambria Math" w:eastAsiaTheme="minorEastAsia" w:hAnsi="Cambria Math" w:cs="Times New Roman"/>
                    <w:sz w:val="20"/>
                    <w:szCs w:val="20"/>
                    <w:lang w:val="kk-KZ"/>
                  </w:rPr>
                </m:ctrlPr>
              </m:dPr>
              <m:e>
                <m:r>
                  <w:rPr>
                    <w:rFonts w:ascii="Cambria Math" w:eastAsiaTheme="minorEastAsia" w:hAnsi="Cambria Math" w:cs="Times New Roman"/>
                    <w:sz w:val="20"/>
                    <w:szCs w:val="20"/>
                    <w:lang w:val="kk-KZ"/>
                  </w:rPr>
                  <m:t>1</m:t>
                </m:r>
              </m:e>
            </m:d>
          </m:e>
        </m:d>
      </m:oMath>
      <w:r w:rsidRPr="00310F47">
        <w:rPr>
          <w:rFonts w:ascii="Times New Roman" w:eastAsiaTheme="minorEastAsia" w:hAnsi="Times New Roman" w:cs="Times New Roman"/>
          <w:sz w:val="20"/>
          <w:szCs w:val="20"/>
          <w:lang w:val="kk-KZ"/>
        </w:rPr>
        <w:t xml:space="preserve">, </w:t>
      </w:r>
      <m:oMath>
        <m:r>
          <w:rPr>
            <w:rFonts w:ascii="Cambria Math" w:eastAsiaTheme="minorEastAsia" w:hAnsi="Cambria Math" w:cs="Times New Roman"/>
            <w:sz w:val="20"/>
            <w:szCs w:val="20"/>
            <w:lang w:val="kk-KZ"/>
          </w:rPr>
          <m:t>a∈</m:t>
        </m:r>
        <m:d>
          <m:dPr>
            <m:endChr m:val=""/>
            <m:ctrlPr>
              <w:rPr>
                <w:rFonts w:ascii="Cambria Math" w:eastAsiaTheme="minorEastAsia" w:hAnsi="Cambria Math" w:cs="Times New Roman"/>
                <w:i/>
                <w:sz w:val="20"/>
                <w:szCs w:val="20"/>
                <w:lang w:val="kk-KZ"/>
              </w:rPr>
            </m:ctrlPr>
          </m:dPr>
          <m:e>
            <m:r>
              <w:rPr>
                <w:rFonts w:ascii="Cambria Math" w:eastAsiaTheme="minorEastAsia" w:hAnsi="Cambria Math" w:cs="Times New Roman"/>
                <w:sz w:val="20"/>
                <w:szCs w:val="20"/>
                <w:lang w:val="kk-KZ"/>
              </w:rPr>
              <m:t>0</m:t>
            </m:r>
          </m:e>
        </m:d>
        <m:r>
          <m:rPr>
            <m:sty m:val="p"/>
          </m:rPr>
          <w:rPr>
            <w:rFonts w:ascii="Cambria Math" w:eastAsiaTheme="minorEastAsia" w:hAnsi="Cambria Math" w:cs="Times New Roman"/>
            <w:sz w:val="20"/>
            <w:szCs w:val="20"/>
            <w:lang w:val="kk-KZ"/>
          </w:rPr>
          <m:t>;</m:t>
        </m:r>
        <m:d>
          <m:dPr>
            <m:begChr m:val=""/>
            <m:endChr m:val="]"/>
            <m:ctrlPr>
              <w:rPr>
                <w:rFonts w:ascii="Cambria Math" w:eastAsiaTheme="minorEastAsia" w:hAnsi="Cambria Math" w:cs="Times New Roman"/>
                <w:i/>
                <w:sz w:val="20"/>
                <w:szCs w:val="20"/>
                <w:lang w:val="en-US"/>
              </w:rPr>
            </m:ctrlPr>
          </m:dPr>
          <m:e>
            <m:f>
              <m:fPr>
                <m:ctrlPr>
                  <w:rPr>
                    <w:rFonts w:ascii="Cambria Math" w:eastAsiaTheme="minorEastAsia" w:hAnsi="Cambria Math" w:cs="Times New Roman"/>
                    <w:i/>
                    <w:sz w:val="20"/>
                    <w:szCs w:val="20"/>
                    <w:lang w:val="en-US"/>
                  </w:rPr>
                </m:ctrlPr>
              </m:fPr>
              <m:num>
                <m:r>
                  <w:rPr>
                    <w:rFonts w:ascii="Cambria Math" w:eastAsiaTheme="minorEastAsia" w:hAnsi="Cambria Math" w:cs="Times New Roman"/>
                    <w:sz w:val="20"/>
                    <w:szCs w:val="20"/>
                    <w:lang w:val="kk-KZ"/>
                  </w:rPr>
                  <m:t>3</m:t>
                </m:r>
              </m:num>
              <m:den>
                <m:r>
                  <w:rPr>
                    <w:rFonts w:ascii="Cambria Math" w:eastAsiaTheme="minorEastAsia" w:hAnsi="Cambria Math" w:cs="Times New Roman"/>
                    <w:sz w:val="20"/>
                    <w:szCs w:val="20"/>
                    <w:lang w:val="kk-KZ"/>
                  </w:rPr>
                  <m:t>2</m:t>
                </m:r>
              </m:den>
            </m:f>
          </m:e>
        </m:d>
      </m:oMath>
      <w:r w:rsidRPr="00310F47">
        <w:rPr>
          <w:rFonts w:ascii="Times New Roman" w:eastAsiaTheme="minorEastAsia" w:hAnsi="Times New Roman" w:cs="Times New Roman"/>
          <w:sz w:val="20"/>
          <w:szCs w:val="20"/>
          <w:lang w:val="kk-KZ"/>
        </w:rPr>
        <w:t xml:space="preserve"> : </w:t>
      </w:r>
      <m:oMath>
        <m:r>
          <w:rPr>
            <w:rFonts w:ascii="Cambria Math" w:eastAsiaTheme="minorEastAsia" w:hAnsi="Cambria Math" w:cs="Times New Roman"/>
            <w:sz w:val="20"/>
            <w:szCs w:val="20"/>
            <w:lang w:val="kk-KZ"/>
          </w:rPr>
          <m:t>x=</m:t>
        </m:r>
        <m:d>
          <m:dPr>
            <m:begChr m:val="["/>
            <m:endChr m:val=""/>
            <m:ctrlPr>
              <w:rPr>
                <w:rFonts w:ascii="Cambria Math" w:eastAsiaTheme="minorEastAsia" w:hAnsi="Cambria Math" w:cs="Times New Roman"/>
                <w:i/>
                <w:sz w:val="20"/>
                <w:szCs w:val="20"/>
                <w:lang w:val="kk-KZ"/>
              </w:rPr>
            </m:ctrlPr>
          </m:dPr>
          <m:e>
            <m:r>
              <w:rPr>
                <w:rFonts w:ascii="Cambria Math" w:eastAsiaTheme="minorEastAsia" w:hAnsi="Cambria Math" w:cs="Times New Roman"/>
                <w:sz w:val="20"/>
                <w:szCs w:val="20"/>
                <w:lang w:val="kk-KZ"/>
              </w:rPr>
              <m:t>-</m:t>
            </m:r>
            <m:f>
              <m:fPr>
                <m:ctrlPr>
                  <w:rPr>
                    <w:rFonts w:ascii="Cambria Math" w:eastAsiaTheme="minorEastAsia" w:hAnsi="Cambria Math" w:cs="Times New Roman"/>
                    <w:i/>
                    <w:sz w:val="20"/>
                    <w:szCs w:val="20"/>
                    <w:lang w:val="en-US"/>
                  </w:rPr>
                </m:ctrlPr>
              </m:fPr>
              <m:num>
                <m:r>
                  <w:rPr>
                    <w:rFonts w:ascii="Cambria Math" w:eastAsiaTheme="minorEastAsia" w:hAnsi="Cambria Math" w:cs="Times New Roman"/>
                    <w:sz w:val="20"/>
                    <w:szCs w:val="20"/>
                    <w:lang w:val="kk-KZ"/>
                  </w:rPr>
                  <m:t>3</m:t>
                </m:r>
              </m:num>
              <m:den>
                <m:r>
                  <w:rPr>
                    <w:rFonts w:ascii="Cambria Math" w:eastAsiaTheme="minorEastAsia" w:hAnsi="Cambria Math" w:cs="Times New Roman"/>
                    <w:sz w:val="20"/>
                    <w:szCs w:val="20"/>
                    <w:lang w:val="kk-KZ"/>
                  </w:rPr>
                  <m:t>2</m:t>
                </m:r>
              </m:den>
            </m:f>
            <m:r>
              <w:rPr>
                <w:rFonts w:ascii="Cambria Math" w:eastAsiaTheme="minorEastAsia" w:hAnsi="Cambria Math" w:cs="Times New Roman"/>
                <w:sz w:val="20"/>
                <w:szCs w:val="20"/>
                <w:lang w:val="kk-KZ"/>
              </w:rPr>
              <m:t>a</m:t>
            </m:r>
            <m:r>
              <m:rPr>
                <m:sty m:val="p"/>
              </m:rPr>
              <w:rPr>
                <w:rFonts w:ascii="Cambria Math" w:eastAsiaTheme="minorEastAsia" w:hAnsi="Cambria Math" w:cs="Times New Roman"/>
                <w:sz w:val="20"/>
                <w:szCs w:val="20"/>
                <w:lang w:val="kk-KZ"/>
              </w:rPr>
              <m:t>;</m:t>
            </m:r>
            <m:d>
              <m:dPr>
                <m:begChr m:val=""/>
                <m:endChr m:val="]"/>
                <m:ctrlPr>
                  <w:rPr>
                    <w:rFonts w:ascii="Cambria Math" w:eastAsiaTheme="minorEastAsia" w:hAnsi="Cambria Math" w:cs="Times New Roman"/>
                    <w:sz w:val="20"/>
                    <w:szCs w:val="20"/>
                    <w:lang w:val="kk-KZ"/>
                  </w:rPr>
                </m:ctrlPr>
              </m:dPr>
              <m:e>
                <m:r>
                  <w:rPr>
                    <w:rFonts w:ascii="Cambria Math" w:eastAsiaTheme="minorEastAsia" w:hAnsi="Cambria Math" w:cs="Times New Roman"/>
                    <w:sz w:val="20"/>
                    <w:szCs w:val="20"/>
                    <w:lang w:val="kk-KZ"/>
                  </w:rPr>
                  <m:t>0</m:t>
                </m:r>
              </m:e>
            </m:d>
          </m:e>
        </m:d>
      </m:oMath>
      <w:r w:rsidRPr="00310F47">
        <w:rPr>
          <w:rFonts w:ascii="Times New Roman" w:eastAsiaTheme="minorEastAsia" w:hAnsi="Times New Roman" w:cs="Times New Roman"/>
          <w:sz w:val="20"/>
          <w:szCs w:val="20"/>
          <w:lang w:val="kk-KZ"/>
        </w:rPr>
        <w:t xml:space="preserve">. </w:t>
      </w:r>
    </w:p>
    <w:p w:rsidR="00866A53" w:rsidRPr="00310F47" w:rsidRDefault="00866A53" w:rsidP="00B615E6">
      <w:pPr>
        <w:spacing w:after="0" w:line="240" w:lineRule="auto"/>
        <w:jc w:val="both"/>
        <w:rPr>
          <w:rFonts w:ascii="Times New Roman" w:hAnsi="Times New Roman" w:cs="Times New Roman"/>
          <w:b/>
          <w:sz w:val="20"/>
          <w:szCs w:val="20"/>
          <w:lang w:val="kk-KZ"/>
        </w:rPr>
      </w:pPr>
    </w:p>
    <w:p w:rsidR="00866A53" w:rsidRPr="00310F47" w:rsidRDefault="00866A53" w:rsidP="00B615E6">
      <w:pPr>
        <w:spacing w:after="0" w:line="240" w:lineRule="auto"/>
        <w:ind w:firstLine="709"/>
        <w:jc w:val="both"/>
        <w:rPr>
          <w:rFonts w:ascii="Times New Roman" w:hAnsi="Times New Roman" w:cs="Times New Roman"/>
          <w:b/>
          <w:sz w:val="20"/>
          <w:szCs w:val="20"/>
          <w:lang w:val="kk-KZ"/>
        </w:rPr>
      </w:pPr>
      <w:r w:rsidRPr="00310F47">
        <w:rPr>
          <w:rFonts w:ascii="Times New Roman" w:hAnsi="Times New Roman" w:cs="Times New Roman"/>
          <w:b/>
          <w:sz w:val="20"/>
          <w:szCs w:val="20"/>
          <w:lang w:val="kk-KZ"/>
        </w:rPr>
        <w:t>Сол жағы да және оң жағы да әртүрлі кері тригонометриялық функциялардан тұратын теңсіздіктер</w:t>
      </w:r>
    </w:p>
    <w:p w:rsidR="00866A53" w:rsidRPr="00310F47" w:rsidRDefault="00866A53"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Сол жағы да және оң жағы да  әртүрлі кері тригонометриялық функциялардан тұратын теңсіздіктерді шешуде, біз білетін тригонометриялық теңдеулерді қолданады. Бұл бөлім алдыңғыға қарағанда қиындау болып келеді. Көбіне осы тақырыпта келген кері тригонометриялық теңсіздіктерді интервалдар әдісімен , кейде монотонды функцияның қасиетін  пайдаланып шешеді. [4]</w:t>
      </w:r>
    </w:p>
    <w:p w:rsidR="00866A53" w:rsidRPr="00310F47" w:rsidRDefault="00866A53" w:rsidP="00B615E6">
      <w:pPr>
        <w:spacing w:after="0" w:line="240" w:lineRule="auto"/>
        <w:ind w:firstLine="709"/>
        <w:jc w:val="both"/>
        <w:rPr>
          <w:rFonts w:ascii="Times New Roman" w:eastAsiaTheme="minorEastAsia" w:hAnsi="Times New Roman" w:cs="Times New Roman"/>
          <w:sz w:val="20"/>
          <w:szCs w:val="20"/>
          <w:lang w:val="kk-KZ"/>
        </w:rPr>
      </w:pPr>
      <w:r w:rsidRPr="00310F47">
        <w:rPr>
          <w:rFonts w:ascii="Times New Roman" w:hAnsi="Times New Roman" w:cs="Times New Roman"/>
          <w:sz w:val="20"/>
          <w:szCs w:val="20"/>
          <w:lang w:val="kk-KZ"/>
        </w:rPr>
        <w:t xml:space="preserve">6-мысал: Теңсіздікті шешіңіз: </w:t>
      </w:r>
      <m:oMath>
        <m:r>
          <m:rPr>
            <m:sty m:val="p"/>
          </m:rPr>
          <w:rPr>
            <w:rFonts w:ascii="Cambria Math" w:hAnsi="Cambria Math" w:cs="Times New Roman"/>
            <w:sz w:val="20"/>
            <w:szCs w:val="20"/>
            <w:lang w:val="kk-KZ"/>
          </w:rPr>
          <m:t>arcsin</m:t>
        </m:r>
        <m:f>
          <m:fPr>
            <m:ctrlPr>
              <w:rPr>
                <w:rFonts w:ascii="Cambria Math" w:hAnsi="Cambria Math" w:cs="Times New Roman"/>
                <w:sz w:val="20"/>
                <w:szCs w:val="20"/>
                <w:lang w:val="kk-KZ"/>
              </w:rPr>
            </m:ctrlPr>
          </m:fPr>
          <m:num>
            <m:r>
              <w:rPr>
                <w:rFonts w:ascii="Cambria Math" w:hAnsi="Cambria Math" w:cs="Times New Roman"/>
                <w:sz w:val="20"/>
                <w:szCs w:val="20"/>
                <w:lang w:val="kk-KZ"/>
              </w:rPr>
              <m:t>x+2</m:t>
            </m:r>
          </m:num>
          <m:den>
            <m:r>
              <w:rPr>
                <w:rFonts w:ascii="Cambria Math" w:hAnsi="Cambria Math" w:cs="Times New Roman"/>
                <w:sz w:val="20"/>
                <w:szCs w:val="20"/>
                <w:lang w:val="kk-KZ"/>
              </w:rPr>
              <m:t>5</m:t>
            </m:r>
          </m:den>
        </m:f>
        <m:r>
          <w:rPr>
            <w:rFonts w:ascii="Cambria Math" w:hAnsi="Cambria Math" w:cs="Times New Roman"/>
            <w:sz w:val="20"/>
            <w:szCs w:val="20"/>
            <w:lang w:val="kk-KZ"/>
          </w:rPr>
          <m:t>≤</m:t>
        </m:r>
        <m:r>
          <m:rPr>
            <m:sty m:val="p"/>
          </m:rPr>
          <w:rPr>
            <w:rFonts w:ascii="Cambria Math" w:hAnsi="Cambria Math" w:cs="Times New Roman"/>
            <w:sz w:val="20"/>
            <w:szCs w:val="20"/>
            <w:lang w:val="kk-KZ"/>
          </w:rPr>
          <m:t>arccos</m:t>
        </m:r>
        <m:f>
          <m:fPr>
            <m:ctrlPr>
              <w:rPr>
                <w:rFonts w:ascii="Cambria Math" w:hAnsi="Cambria Math" w:cs="Times New Roman"/>
                <w:sz w:val="20"/>
                <w:szCs w:val="20"/>
                <w:lang w:val="kk-KZ"/>
              </w:rPr>
            </m:ctrlPr>
          </m:fPr>
          <m:num>
            <m:r>
              <w:rPr>
                <w:rFonts w:ascii="Cambria Math" w:hAnsi="Cambria Math" w:cs="Times New Roman"/>
                <w:sz w:val="20"/>
                <w:szCs w:val="20"/>
                <w:lang w:val="kk-KZ"/>
              </w:rPr>
              <m:t>3x+1</m:t>
            </m:r>
          </m:num>
          <m:den>
            <m:r>
              <w:rPr>
                <w:rFonts w:ascii="Cambria Math" w:hAnsi="Cambria Math" w:cs="Times New Roman"/>
                <w:sz w:val="20"/>
                <w:szCs w:val="20"/>
                <w:lang w:val="kk-KZ"/>
              </w:rPr>
              <m:t>5</m:t>
            </m:r>
          </m:den>
        </m:f>
      </m:oMath>
    </w:p>
    <w:p w:rsidR="00866A53" w:rsidRPr="00310F47" w:rsidRDefault="00866A53" w:rsidP="00B615E6">
      <w:pPr>
        <w:spacing w:after="0" w:line="240" w:lineRule="auto"/>
        <w:ind w:firstLine="709"/>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 xml:space="preserve">Шешімі: </w:t>
      </w:r>
      <m:oMath>
        <m:r>
          <w:rPr>
            <w:rFonts w:ascii="Cambria Math" w:eastAsiaTheme="minorEastAsia" w:hAnsi="Cambria Math" w:cs="Times New Roman"/>
            <w:sz w:val="20"/>
            <w:szCs w:val="20"/>
            <w:lang w:val="kk-KZ"/>
          </w:rPr>
          <m:t>f</m:t>
        </m:r>
        <m:d>
          <m:dPr>
            <m:ctrlPr>
              <w:rPr>
                <w:rFonts w:ascii="Cambria Math" w:eastAsiaTheme="minorEastAsia" w:hAnsi="Cambria Math" w:cs="Times New Roman"/>
                <w:i/>
                <w:sz w:val="20"/>
                <w:szCs w:val="20"/>
                <w:lang w:val="kk-KZ"/>
              </w:rPr>
            </m:ctrlPr>
          </m:dPr>
          <m:e>
            <m:r>
              <w:rPr>
                <w:rFonts w:ascii="Cambria Math" w:eastAsiaTheme="minorEastAsia" w:hAnsi="Cambria Math" w:cs="Times New Roman"/>
                <w:sz w:val="20"/>
                <w:szCs w:val="20"/>
                <w:lang w:val="kk-KZ"/>
              </w:rPr>
              <m:t>x</m:t>
            </m:r>
          </m:e>
        </m:d>
        <m:r>
          <w:rPr>
            <w:rFonts w:ascii="Cambria Math" w:eastAsiaTheme="minorEastAsia" w:hAnsi="Cambria Math" w:cs="Times New Roman"/>
            <w:sz w:val="20"/>
            <w:szCs w:val="20"/>
            <w:lang w:val="kk-KZ"/>
          </w:rPr>
          <m:t>=</m:t>
        </m:r>
        <m:r>
          <m:rPr>
            <m:sty m:val="p"/>
          </m:rPr>
          <w:rPr>
            <w:rFonts w:ascii="Cambria Math" w:hAnsi="Cambria Math" w:cs="Times New Roman"/>
            <w:sz w:val="20"/>
            <w:szCs w:val="20"/>
            <w:lang w:val="kk-KZ"/>
          </w:rPr>
          <m:t>arcsin</m:t>
        </m:r>
        <m:f>
          <m:fPr>
            <m:ctrlPr>
              <w:rPr>
                <w:rFonts w:ascii="Cambria Math" w:hAnsi="Cambria Math" w:cs="Times New Roman"/>
                <w:sz w:val="20"/>
                <w:szCs w:val="20"/>
                <w:lang w:val="kk-KZ"/>
              </w:rPr>
            </m:ctrlPr>
          </m:fPr>
          <m:num>
            <m:r>
              <w:rPr>
                <w:rFonts w:ascii="Cambria Math" w:hAnsi="Cambria Math" w:cs="Times New Roman"/>
                <w:sz w:val="20"/>
                <w:szCs w:val="20"/>
                <w:lang w:val="kk-KZ"/>
              </w:rPr>
              <m:t>x+2</m:t>
            </m:r>
          </m:num>
          <m:den>
            <m:r>
              <w:rPr>
                <w:rFonts w:ascii="Cambria Math" w:hAnsi="Cambria Math" w:cs="Times New Roman"/>
                <w:sz w:val="20"/>
                <w:szCs w:val="20"/>
                <w:lang w:val="kk-KZ"/>
              </w:rPr>
              <m:t>5</m:t>
            </m:r>
          </m:den>
        </m:f>
        <m:r>
          <w:rPr>
            <w:rFonts w:ascii="Cambria Math" w:hAnsi="Cambria Math" w:cs="Times New Roman"/>
            <w:sz w:val="20"/>
            <w:szCs w:val="20"/>
            <w:lang w:val="kk-KZ"/>
          </w:rPr>
          <m:t>-</m:t>
        </m:r>
        <m:r>
          <m:rPr>
            <m:sty m:val="p"/>
          </m:rPr>
          <w:rPr>
            <w:rFonts w:ascii="Cambria Math" w:hAnsi="Cambria Math" w:cs="Times New Roman"/>
            <w:sz w:val="20"/>
            <w:szCs w:val="20"/>
            <w:lang w:val="kk-KZ"/>
          </w:rPr>
          <m:t>arccos</m:t>
        </m:r>
        <m:f>
          <m:fPr>
            <m:ctrlPr>
              <w:rPr>
                <w:rFonts w:ascii="Cambria Math" w:hAnsi="Cambria Math" w:cs="Times New Roman"/>
                <w:sz w:val="20"/>
                <w:szCs w:val="20"/>
                <w:lang w:val="kk-KZ"/>
              </w:rPr>
            </m:ctrlPr>
          </m:fPr>
          <m:num>
            <m:r>
              <w:rPr>
                <w:rFonts w:ascii="Cambria Math" w:hAnsi="Cambria Math" w:cs="Times New Roman"/>
                <w:sz w:val="20"/>
                <w:szCs w:val="20"/>
                <w:lang w:val="kk-KZ"/>
              </w:rPr>
              <m:t>3x+1</m:t>
            </m:r>
          </m:num>
          <m:den>
            <m:r>
              <w:rPr>
                <w:rFonts w:ascii="Cambria Math" w:hAnsi="Cambria Math" w:cs="Times New Roman"/>
                <w:sz w:val="20"/>
                <w:szCs w:val="20"/>
                <w:lang w:val="kk-KZ"/>
              </w:rPr>
              <m:t>5</m:t>
            </m:r>
          </m:den>
        </m:f>
      </m:oMath>
      <w:r w:rsidRPr="00310F47">
        <w:rPr>
          <w:rFonts w:ascii="Times New Roman" w:eastAsiaTheme="minorEastAsia" w:hAnsi="Times New Roman" w:cs="Times New Roman"/>
          <w:sz w:val="20"/>
          <w:szCs w:val="20"/>
          <w:lang w:val="kk-KZ"/>
        </w:rPr>
        <w:t xml:space="preserve">  функциясын қарастырайық және бұл функцияны </w:t>
      </w:r>
      <m:oMath>
        <m:r>
          <w:rPr>
            <w:rFonts w:ascii="Cambria Math" w:eastAsiaTheme="minorEastAsia" w:hAnsi="Cambria Math" w:cs="Times New Roman"/>
            <w:sz w:val="20"/>
            <w:szCs w:val="20"/>
            <w:lang w:val="kk-KZ"/>
          </w:rPr>
          <m:t>f</m:t>
        </m:r>
        <m:d>
          <m:dPr>
            <m:ctrlPr>
              <w:rPr>
                <w:rFonts w:ascii="Cambria Math" w:eastAsiaTheme="minorEastAsia" w:hAnsi="Cambria Math" w:cs="Times New Roman"/>
                <w:i/>
                <w:sz w:val="20"/>
                <w:szCs w:val="20"/>
                <w:lang w:val="kk-KZ"/>
              </w:rPr>
            </m:ctrlPr>
          </m:dPr>
          <m:e>
            <m:r>
              <w:rPr>
                <w:rFonts w:ascii="Cambria Math" w:eastAsiaTheme="minorEastAsia" w:hAnsi="Cambria Math" w:cs="Times New Roman"/>
                <w:sz w:val="20"/>
                <w:szCs w:val="20"/>
                <w:lang w:val="kk-KZ"/>
              </w:rPr>
              <m:t>x</m:t>
            </m:r>
          </m:e>
        </m:d>
        <m:r>
          <w:rPr>
            <w:rFonts w:ascii="Cambria Math" w:eastAsiaTheme="minorEastAsia" w:hAnsi="Cambria Math" w:cs="Times New Roman"/>
            <w:sz w:val="20"/>
            <w:szCs w:val="20"/>
            <w:lang w:val="kk-KZ"/>
          </w:rPr>
          <m:t>≤0</m:t>
        </m:r>
      </m:oMath>
      <w:r w:rsidRPr="00310F47">
        <w:rPr>
          <w:rFonts w:ascii="Times New Roman" w:eastAsiaTheme="minorEastAsia" w:hAnsi="Times New Roman" w:cs="Times New Roman"/>
          <w:sz w:val="20"/>
          <w:szCs w:val="20"/>
          <w:lang w:val="kk-KZ"/>
        </w:rPr>
        <w:t xml:space="preserve"> интервалдар әдісімен шешіп көрейік. </w:t>
      </w:r>
    </w:p>
    <w:p w:rsidR="00866A53" w:rsidRPr="00310F47" w:rsidRDefault="00866A53" w:rsidP="00DB18A3">
      <w:pPr>
        <w:pStyle w:val="a6"/>
        <w:numPr>
          <w:ilvl w:val="0"/>
          <w:numId w:val="92"/>
        </w:numPr>
        <w:spacing w:after="0" w:line="240" w:lineRule="auto"/>
        <w:ind w:left="0" w:firstLine="709"/>
        <w:jc w:val="both"/>
        <w:rPr>
          <w:rFonts w:ascii="Times New Roman" w:hAnsi="Times New Roman" w:cs="Times New Roman"/>
          <w:i/>
          <w:sz w:val="20"/>
          <w:szCs w:val="20"/>
          <w:lang w:val="kk-KZ"/>
        </w:rPr>
      </w:pPr>
      <w:r w:rsidRPr="00310F47">
        <w:rPr>
          <w:rFonts w:ascii="Times New Roman" w:hAnsi="Times New Roman" w:cs="Times New Roman"/>
          <w:sz w:val="20"/>
          <w:szCs w:val="20"/>
          <w:lang w:val="kk-KZ"/>
        </w:rPr>
        <w:t xml:space="preserve">Алдымен анықталу облысын  </w:t>
      </w:r>
      <m:oMath>
        <m:r>
          <w:rPr>
            <w:rFonts w:ascii="Cambria Math" w:hAnsi="Cambria Math" w:cs="Times New Roman"/>
            <w:sz w:val="20"/>
            <w:szCs w:val="20"/>
            <w:lang w:val="kk-KZ"/>
          </w:rPr>
          <m:t>D</m:t>
        </m:r>
        <m:d>
          <m:dPr>
            <m:ctrlPr>
              <w:rPr>
                <w:rFonts w:ascii="Cambria Math" w:hAnsi="Cambria Math" w:cs="Times New Roman"/>
                <w:i/>
                <w:sz w:val="20"/>
                <w:szCs w:val="20"/>
                <w:lang w:val="kk-KZ"/>
              </w:rPr>
            </m:ctrlPr>
          </m:dPr>
          <m:e>
            <m:r>
              <w:rPr>
                <w:rFonts w:ascii="Cambria Math" w:hAnsi="Cambria Math" w:cs="Times New Roman"/>
                <w:sz w:val="20"/>
                <w:szCs w:val="20"/>
                <w:lang w:val="kk-KZ"/>
              </w:rPr>
              <m:t>f</m:t>
            </m:r>
          </m:e>
        </m:d>
      </m:oMath>
      <w:r w:rsidRPr="00310F47">
        <w:rPr>
          <w:rFonts w:ascii="Times New Roman" w:eastAsiaTheme="minorEastAsia" w:hAnsi="Times New Roman" w:cs="Times New Roman"/>
          <w:sz w:val="20"/>
          <w:szCs w:val="20"/>
          <w:lang w:val="kk-KZ"/>
        </w:rPr>
        <w:t>қарастырамыз. Ол үшін келесі теңсіздіктер жүйесін шешеміз</w:t>
      </w:r>
    </w:p>
    <w:p w:rsidR="00866A53" w:rsidRPr="00310F47" w:rsidRDefault="0090603B" w:rsidP="00B615E6">
      <w:pPr>
        <w:pStyle w:val="a6"/>
        <w:spacing w:after="0" w:line="240" w:lineRule="auto"/>
        <w:ind w:left="0" w:firstLine="709"/>
        <w:jc w:val="both"/>
        <w:rPr>
          <w:rFonts w:ascii="Times New Roman" w:eastAsiaTheme="minorEastAsia" w:hAnsi="Times New Roman" w:cs="Times New Roman"/>
          <w:sz w:val="20"/>
          <w:szCs w:val="20"/>
          <w:lang w:val="kk-KZ"/>
        </w:rPr>
      </w:pPr>
      <m:oMathPara>
        <m:oMath>
          <m:d>
            <m:dPr>
              <m:begChr m:val="{"/>
              <m:endChr m:val=""/>
              <m:ctrlPr>
                <w:rPr>
                  <w:rFonts w:ascii="Cambria Math" w:hAnsi="Cambria Math" w:cs="Times New Roman"/>
                  <w:i/>
                  <w:sz w:val="20"/>
                  <w:szCs w:val="20"/>
                  <w:lang w:val="kk-KZ"/>
                </w:rPr>
              </m:ctrlPr>
            </m:dPr>
            <m:e>
              <m:eqArr>
                <m:eqArrPr>
                  <m:ctrlPr>
                    <w:rPr>
                      <w:rFonts w:ascii="Cambria Math" w:hAnsi="Cambria Math" w:cs="Times New Roman"/>
                      <w:i/>
                      <w:sz w:val="20"/>
                      <w:szCs w:val="20"/>
                      <w:lang w:val="kk-KZ"/>
                    </w:rPr>
                  </m:ctrlPr>
                </m:eqArrPr>
                <m:e>
                  <m:f>
                    <m:fPr>
                      <m:ctrlPr>
                        <w:rPr>
                          <w:rFonts w:ascii="Cambria Math" w:hAnsi="Cambria Math" w:cs="Times New Roman"/>
                          <w:sz w:val="20"/>
                          <w:szCs w:val="20"/>
                          <w:lang w:val="kk-KZ"/>
                        </w:rPr>
                      </m:ctrlPr>
                    </m:fPr>
                    <m:num>
                      <m:d>
                        <m:dPr>
                          <m:begChr m:val="|"/>
                          <m:endChr m:val="|"/>
                          <m:ctrlPr>
                            <w:rPr>
                              <w:rFonts w:ascii="Cambria Math" w:hAnsi="Cambria Math" w:cs="Times New Roman"/>
                              <w:i/>
                              <w:sz w:val="20"/>
                              <w:szCs w:val="20"/>
                              <w:lang w:val="kk-KZ"/>
                            </w:rPr>
                          </m:ctrlPr>
                        </m:dPr>
                        <m:e>
                          <m:r>
                            <w:rPr>
                              <w:rFonts w:ascii="Cambria Math" w:hAnsi="Cambria Math" w:cs="Times New Roman"/>
                              <w:sz w:val="20"/>
                              <w:szCs w:val="20"/>
                              <w:lang w:val="kk-KZ"/>
                            </w:rPr>
                            <m:t>x+2</m:t>
                          </m:r>
                        </m:e>
                      </m:d>
                    </m:num>
                    <m:den>
                      <m:r>
                        <w:rPr>
                          <w:rFonts w:ascii="Cambria Math" w:hAnsi="Cambria Math" w:cs="Times New Roman"/>
                          <w:sz w:val="20"/>
                          <w:szCs w:val="20"/>
                          <w:lang w:val="kk-KZ"/>
                        </w:rPr>
                        <m:t>5</m:t>
                      </m:r>
                    </m:den>
                  </m:f>
                  <m:r>
                    <w:rPr>
                      <w:rFonts w:ascii="Cambria Math" w:hAnsi="Cambria Math" w:cs="Times New Roman"/>
                      <w:sz w:val="20"/>
                      <w:szCs w:val="20"/>
                      <w:lang w:val="kk-KZ"/>
                    </w:rPr>
                    <m:t>≤1</m:t>
                  </m:r>
                </m:e>
                <m:e>
                  <m:f>
                    <m:fPr>
                      <m:ctrlPr>
                        <w:rPr>
                          <w:rFonts w:ascii="Cambria Math" w:hAnsi="Cambria Math" w:cs="Times New Roman"/>
                          <w:sz w:val="20"/>
                          <w:szCs w:val="20"/>
                          <w:lang w:val="kk-KZ"/>
                        </w:rPr>
                      </m:ctrlPr>
                    </m:fPr>
                    <m:num>
                      <m:d>
                        <m:dPr>
                          <m:begChr m:val="|"/>
                          <m:endChr m:val="|"/>
                          <m:ctrlPr>
                            <w:rPr>
                              <w:rFonts w:ascii="Cambria Math" w:hAnsi="Cambria Math" w:cs="Times New Roman"/>
                              <w:i/>
                              <w:sz w:val="20"/>
                              <w:szCs w:val="20"/>
                              <w:lang w:val="kk-KZ"/>
                            </w:rPr>
                          </m:ctrlPr>
                        </m:dPr>
                        <m:e>
                          <m:r>
                            <w:rPr>
                              <w:rFonts w:ascii="Cambria Math" w:hAnsi="Cambria Math" w:cs="Times New Roman"/>
                              <w:sz w:val="20"/>
                              <w:szCs w:val="20"/>
                              <w:lang w:val="kk-KZ"/>
                            </w:rPr>
                            <m:t>3x+1</m:t>
                          </m:r>
                        </m:e>
                      </m:d>
                    </m:num>
                    <m:den>
                      <m:r>
                        <w:rPr>
                          <w:rFonts w:ascii="Cambria Math" w:hAnsi="Cambria Math" w:cs="Times New Roman"/>
                          <w:sz w:val="20"/>
                          <w:szCs w:val="20"/>
                          <w:lang w:val="kk-KZ"/>
                        </w:rPr>
                        <m:t>5</m:t>
                      </m:r>
                    </m:den>
                  </m:f>
                  <m:r>
                    <w:rPr>
                      <w:rFonts w:ascii="Cambria Math" w:hAnsi="Cambria Math" w:cs="Times New Roman"/>
                      <w:sz w:val="20"/>
                      <w:szCs w:val="20"/>
                      <w:lang w:val="kk-KZ"/>
                    </w:rPr>
                    <m:t>≤1</m:t>
                  </m:r>
                </m:e>
              </m:eqArr>
            </m:e>
          </m:d>
          <m:r>
            <w:rPr>
              <w:rFonts w:ascii="Cambria Math" w:eastAsiaTheme="minorEastAsia" w:hAnsi="Cambria Math" w:cs="Times New Roman"/>
              <w:sz w:val="20"/>
              <w:szCs w:val="20"/>
              <w:lang w:val="kk-KZ"/>
            </w:rPr>
            <m:t>⇔</m:t>
          </m:r>
          <m:d>
            <m:dPr>
              <m:begChr m:val="{"/>
              <m:endChr m:val=""/>
              <m:ctrlPr>
                <w:rPr>
                  <w:rFonts w:ascii="Cambria Math" w:eastAsiaTheme="minorEastAsia" w:hAnsi="Cambria Math" w:cs="Times New Roman"/>
                  <w:i/>
                  <w:sz w:val="20"/>
                  <w:szCs w:val="20"/>
                  <w:lang w:val="kk-KZ"/>
                </w:rPr>
              </m:ctrlPr>
            </m:dPr>
            <m:e>
              <m:eqArr>
                <m:eqArrPr>
                  <m:ctrlPr>
                    <w:rPr>
                      <w:rFonts w:ascii="Cambria Math" w:eastAsiaTheme="minorEastAsia" w:hAnsi="Cambria Math" w:cs="Times New Roman"/>
                      <w:i/>
                      <w:sz w:val="20"/>
                      <w:szCs w:val="20"/>
                      <w:lang w:val="kk-KZ"/>
                    </w:rPr>
                  </m:ctrlPr>
                </m:eqArrPr>
                <m:e>
                  <m:r>
                    <w:rPr>
                      <w:rFonts w:ascii="Cambria Math" w:eastAsiaTheme="minorEastAsia" w:hAnsi="Cambria Math" w:cs="Times New Roman"/>
                      <w:sz w:val="20"/>
                      <w:szCs w:val="20"/>
                      <w:lang w:val="kk-KZ"/>
                    </w:rPr>
                    <m:t>-7</m:t>
                  </m:r>
                  <m:r>
                    <w:rPr>
                      <w:rFonts w:ascii="Cambria Math" w:eastAsiaTheme="minorEastAsia" w:hAnsi="Cambria Math" w:cs="Times New Roman"/>
                      <w:sz w:val="20"/>
                      <w:szCs w:val="20"/>
                      <w:lang w:val="en-US"/>
                    </w:rPr>
                    <m:t>≤x≤3,</m:t>
                  </m:r>
                </m:e>
                <m:e>
                  <m:r>
                    <w:rPr>
                      <w:rFonts w:ascii="Cambria Math" w:eastAsiaTheme="minorEastAsia" w:hAnsi="Cambria Math" w:cs="Times New Roman"/>
                      <w:sz w:val="20"/>
                      <w:szCs w:val="20"/>
                      <w:lang w:val="kk-KZ"/>
                    </w:rPr>
                    <m:t>-2≤x≤</m:t>
                  </m:r>
                  <m:f>
                    <m:fPr>
                      <m:ctrlPr>
                        <w:rPr>
                          <w:rFonts w:ascii="Cambria Math" w:hAnsi="Cambria Math" w:cs="Times New Roman"/>
                          <w:sz w:val="20"/>
                          <w:szCs w:val="20"/>
                          <w:lang w:val="kk-KZ"/>
                        </w:rPr>
                      </m:ctrlPr>
                    </m:fPr>
                    <m:num>
                      <m:r>
                        <w:rPr>
                          <w:rFonts w:ascii="Cambria Math" w:hAnsi="Cambria Math" w:cs="Times New Roman"/>
                          <w:sz w:val="20"/>
                          <w:szCs w:val="20"/>
                          <w:lang w:val="kk-KZ"/>
                        </w:rPr>
                        <m:t>4</m:t>
                      </m:r>
                    </m:num>
                    <m:den>
                      <m:r>
                        <w:rPr>
                          <w:rFonts w:ascii="Cambria Math" w:hAnsi="Cambria Math" w:cs="Times New Roman"/>
                          <w:sz w:val="20"/>
                          <w:szCs w:val="20"/>
                          <w:lang w:val="kk-KZ"/>
                        </w:rPr>
                        <m:t>3</m:t>
                      </m:r>
                    </m:den>
                  </m:f>
                </m:e>
              </m:eqArr>
              <m:r>
                <w:rPr>
                  <w:rFonts w:ascii="Cambria Math" w:eastAsiaTheme="minorEastAsia" w:hAnsi="Cambria Math" w:cs="Times New Roman"/>
                  <w:sz w:val="20"/>
                  <w:szCs w:val="20"/>
                  <w:lang w:val="kk-KZ"/>
                </w:rPr>
                <m:t>⇔-2≤x≤</m:t>
              </m:r>
              <m:f>
                <m:fPr>
                  <m:ctrlPr>
                    <w:rPr>
                      <w:rFonts w:ascii="Cambria Math" w:hAnsi="Cambria Math" w:cs="Times New Roman"/>
                      <w:sz w:val="20"/>
                      <w:szCs w:val="20"/>
                      <w:lang w:val="kk-KZ"/>
                    </w:rPr>
                  </m:ctrlPr>
                </m:fPr>
                <m:num>
                  <m:r>
                    <w:rPr>
                      <w:rFonts w:ascii="Cambria Math" w:hAnsi="Cambria Math" w:cs="Times New Roman"/>
                      <w:sz w:val="20"/>
                      <w:szCs w:val="20"/>
                      <w:lang w:val="kk-KZ"/>
                    </w:rPr>
                    <m:t>4</m:t>
                  </m:r>
                </m:num>
                <m:den>
                  <m:r>
                    <w:rPr>
                      <w:rFonts w:ascii="Cambria Math" w:hAnsi="Cambria Math" w:cs="Times New Roman"/>
                      <w:sz w:val="20"/>
                      <w:szCs w:val="20"/>
                      <w:lang w:val="kk-KZ"/>
                    </w:rPr>
                    <m:t>3</m:t>
                  </m:r>
                </m:den>
              </m:f>
              <m:r>
                <w:rPr>
                  <w:rFonts w:ascii="Cambria Math" w:hAnsi="Cambria Math" w:cs="Times New Roman"/>
                  <w:sz w:val="20"/>
                  <w:szCs w:val="20"/>
                  <w:lang w:val="kk-KZ"/>
                </w:rPr>
                <m:t>.</m:t>
              </m:r>
            </m:e>
          </m:d>
        </m:oMath>
      </m:oMathPara>
    </w:p>
    <w:p w:rsidR="00866A53" w:rsidRPr="00310F47" w:rsidRDefault="00866A53" w:rsidP="00DB18A3">
      <w:pPr>
        <w:pStyle w:val="a6"/>
        <w:numPr>
          <w:ilvl w:val="0"/>
          <w:numId w:val="92"/>
        </w:numPr>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Функцияның нөлдерін табайық. </w:t>
      </w:r>
      <w:r w:rsidRPr="00310F47">
        <w:rPr>
          <w:rFonts w:ascii="Times New Roman" w:eastAsiaTheme="minorEastAsia" w:hAnsi="Times New Roman" w:cs="Times New Roman"/>
          <w:sz w:val="20"/>
          <w:szCs w:val="20"/>
          <w:lang w:val="kk-KZ"/>
        </w:rPr>
        <w:t>Ол үшін келесі теңдеуді шешеміз:</w:t>
      </w:r>
    </w:p>
    <w:p w:rsidR="00866A53" w:rsidRPr="00310F47" w:rsidRDefault="00866A53" w:rsidP="00B615E6">
      <w:pPr>
        <w:spacing w:after="0" w:line="240" w:lineRule="auto"/>
        <w:ind w:firstLine="709"/>
        <w:jc w:val="both"/>
        <w:rPr>
          <w:rFonts w:ascii="Times New Roman" w:eastAsiaTheme="minorEastAsia" w:hAnsi="Times New Roman" w:cs="Times New Roman"/>
          <w:i/>
          <w:sz w:val="20"/>
          <w:szCs w:val="20"/>
          <w:lang w:val="kk-KZ"/>
        </w:rPr>
      </w:pPr>
      <m:oMathPara>
        <m:oMath>
          <m:r>
            <m:rPr>
              <m:sty m:val="p"/>
            </m:rPr>
            <w:rPr>
              <w:rFonts w:ascii="Cambria Math" w:hAnsi="Cambria Math" w:cs="Times New Roman"/>
              <w:sz w:val="20"/>
              <w:szCs w:val="20"/>
              <w:lang w:val="kk-KZ"/>
            </w:rPr>
            <m:t>arcsin</m:t>
          </m:r>
          <m:f>
            <m:fPr>
              <m:ctrlPr>
                <w:rPr>
                  <w:rFonts w:ascii="Cambria Math" w:hAnsi="Cambria Math" w:cs="Times New Roman"/>
                  <w:sz w:val="20"/>
                  <w:szCs w:val="20"/>
                  <w:lang w:val="kk-KZ"/>
                </w:rPr>
              </m:ctrlPr>
            </m:fPr>
            <m:num>
              <m:r>
                <w:rPr>
                  <w:rFonts w:ascii="Cambria Math" w:hAnsi="Cambria Math" w:cs="Times New Roman"/>
                  <w:sz w:val="20"/>
                  <w:szCs w:val="20"/>
                  <w:lang w:val="kk-KZ"/>
                </w:rPr>
                <m:t>x+2</m:t>
              </m:r>
            </m:num>
            <m:den>
              <m:r>
                <w:rPr>
                  <w:rFonts w:ascii="Cambria Math" w:hAnsi="Cambria Math" w:cs="Times New Roman"/>
                  <w:sz w:val="20"/>
                  <w:szCs w:val="20"/>
                  <w:lang w:val="kk-KZ"/>
                </w:rPr>
                <m:t>5</m:t>
              </m:r>
            </m:den>
          </m:f>
          <m:r>
            <w:rPr>
              <w:rFonts w:ascii="Cambria Math" w:hAnsi="Cambria Math" w:cs="Times New Roman"/>
              <w:sz w:val="20"/>
              <w:szCs w:val="20"/>
              <w:lang w:val="en-US"/>
            </w:rPr>
            <m:t>=</m:t>
          </m:r>
          <m:r>
            <m:rPr>
              <m:sty m:val="p"/>
            </m:rPr>
            <w:rPr>
              <w:rFonts w:ascii="Cambria Math" w:hAnsi="Cambria Math" w:cs="Times New Roman"/>
              <w:sz w:val="20"/>
              <w:szCs w:val="20"/>
              <w:lang w:val="kk-KZ"/>
            </w:rPr>
            <m:t>arccos</m:t>
          </m:r>
          <m:f>
            <m:fPr>
              <m:ctrlPr>
                <w:rPr>
                  <w:rFonts w:ascii="Cambria Math" w:hAnsi="Cambria Math" w:cs="Times New Roman"/>
                  <w:sz w:val="20"/>
                  <w:szCs w:val="20"/>
                  <w:lang w:val="kk-KZ"/>
                </w:rPr>
              </m:ctrlPr>
            </m:fPr>
            <m:num>
              <m:r>
                <w:rPr>
                  <w:rFonts w:ascii="Cambria Math" w:hAnsi="Cambria Math" w:cs="Times New Roman"/>
                  <w:sz w:val="20"/>
                  <w:szCs w:val="20"/>
                  <w:lang w:val="kk-KZ"/>
                </w:rPr>
                <m:t>3x+1</m:t>
              </m:r>
            </m:num>
            <m:den>
              <m:r>
                <w:rPr>
                  <w:rFonts w:ascii="Cambria Math" w:hAnsi="Cambria Math" w:cs="Times New Roman"/>
                  <w:sz w:val="20"/>
                  <w:szCs w:val="20"/>
                  <w:lang w:val="kk-KZ"/>
                </w:rPr>
                <m:t>5</m:t>
              </m:r>
            </m:den>
          </m:f>
          <m:r>
            <w:rPr>
              <w:rFonts w:ascii="Cambria Math" w:eastAsiaTheme="minorEastAsia" w:hAnsi="Cambria Math" w:cs="Times New Roman"/>
              <w:sz w:val="20"/>
              <w:szCs w:val="20"/>
              <w:lang w:val="kk-KZ"/>
            </w:rPr>
            <m:t>⇔</m:t>
          </m:r>
          <m:sSup>
            <m:sSupPr>
              <m:ctrlPr>
                <w:rPr>
                  <w:rFonts w:ascii="Cambria Math" w:hAnsi="Cambria Math" w:cs="Times New Roman"/>
                  <w:sz w:val="20"/>
                  <w:szCs w:val="20"/>
                  <w:lang w:val="kk-KZ"/>
                </w:rPr>
              </m:ctrlPr>
            </m:sSupPr>
            <m:e>
              <m:d>
                <m:dPr>
                  <m:ctrlPr>
                    <w:rPr>
                      <w:rFonts w:ascii="Cambria Math" w:hAnsi="Cambria Math" w:cs="Times New Roman"/>
                      <w:sz w:val="20"/>
                      <w:szCs w:val="20"/>
                      <w:lang w:val="kk-KZ"/>
                    </w:rPr>
                  </m:ctrlPr>
                </m:dPr>
                <m:e>
                  <m:f>
                    <m:fPr>
                      <m:ctrlPr>
                        <w:rPr>
                          <w:rFonts w:ascii="Cambria Math" w:hAnsi="Cambria Math" w:cs="Times New Roman"/>
                          <w:sz w:val="20"/>
                          <w:szCs w:val="20"/>
                          <w:lang w:val="kk-KZ"/>
                        </w:rPr>
                      </m:ctrlPr>
                    </m:fPr>
                    <m:num>
                      <m:r>
                        <w:rPr>
                          <w:rFonts w:ascii="Cambria Math" w:hAnsi="Cambria Math" w:cs="Times New Roman"/>
                          <w:sz w:val="20"/>
                          <w:szCs w:val="20"/>
                          <w:lang w:val="kk-KZ"/>
                        </w:rPr>
                        <m:t>x+2</m:t>
                      </m:r>
                    </m:num>
                    <m:den>
                      <m:r>
                        <w:rPr>
                          <w:rFonts w:ascii="Cambria Math" w:hAnsi="Cambria Math" w:cs="Times New Roman"/>
                          <w:sz w:val="20"/>
                          <w:szCs w:val="20"/>
                          <w:lang w:val="kk-KZ"/>
                        </w:rPr>
                        <m:t>5</m:t>
                      </m:r>
                    </m:den>
                  </m:f>
                </m:e>
              </m:d>
            </m:e>
            <m:sup>
              <m:r>
                <w:rPr>
                  <w:rFonts w:ascii="Cambria Math" w:hAnsi="Cambria Math" w:cs="Times New Roman"/>
                  <w:sz w:val="20"/>
                  <w:szCs w:val="20"/>
                  <w:lang w:val="kk-KZ"/>
                </w:rPr>
                <m:t>2</m:t>
              </m:r>
            </m:sup>
          </m:sSup>
          <m:r>
            <w:rPr>
              <w:rFonts w:ascii="Cambria Math" w:hAnsi="Cambria Math" w:cs="Times New Roman"/>
              <w:sz w:val="20"/>
              <w:szCs w:val="20"/>
              <w:lang w:val="kk-KZ"/>
            </w:rPr>
            <m:t>+</m:t>
          </m:r>
          <m:sSup>
            <m:sSupPr>
              <m:ctrlPr>
                <w:rPr>
                  <w:rFonts w:ascii="Cambria Math" w:hAnsi="Cambria Math" w:cs="Times New Roman"/>
                  <w:sz w:val="20"/>
                  <w:szCs w:val="20"/>
                  <w:lang w:val="kk-KZ"/>
                </w:rPr>
              </m:ctrlPr>
            </m:sSupPr>
            <m:e>
              <m:d>
                <m:dPr>
                  <m:ctrlPr>
                    <w:rPr>
                      <w:rFonts w:ascii="Cambria Math" w:hAnsi="Cambria Math" w:cs="Times New Roman"/>
                      <w:sz w:val="20"/>
                      <w:szCs w:val="20"/>
                      <w:lang w:val="kk-KZ"/>
                    </w:rPr>
                  </m:ctrlPr>
                </m:dPr>
                <m:e>
                  <m:f>
                    <m:fPr>
                      <m:ctrlPr>
                        <w:rPr>
                          <w:rFonts w:ascii="Cambria Math" w:hAnsi="Cambria Math" w:cs="Times New Roman"/>
                          <w:sz w:val="20"/>
                          <w:szCs w:val="20"/>
                          <w:lang w:val="kk-KZ"/>
                        </w:rPr>
                      </m:ctrlPr>
                    </m:fPr>
                    <m:num>
                      <m:r>
                        <w:rPr>
                          <w:rFonts w:ascii="Cambria Math" w:hAnsi="Cambria Math" w:cs="Times New Roman"/>
                          <w:sz w:val="20"/>
                          <w:szCs w:val="20"/>
                          <w:lang w:val="kk-KZ"/>
                        </w:rPr>
                        <m:t>3x+1</m:t>
                      </m:r>
                    </m:num>
                    <m:den>
                      <m:r>
                        <w:rPr>
                          <w:rFonts w:ascii="Cambria Math" w:hAnsi="Cambria Math" w:cs="Times New Roman"/>
                          <w:sz w:val="20"/>
                          <w:szCs w:val="20"/>
                          <w:lang w:val="kk-KZ"/>
                        </w:rPr>
                        <m:t>5</m:t>
                      </m:r>
                    </m:den>
                  </m:f>
                </m:e>
              </m:d>
            </m:e>
            <m:sup>
              <m:r>
                <w:rPr>
                  <w:rFonts w:ascii="Cambria Math" w:hAnsi="Cambria Math" w:cs="Times New Roman"/>
                  <w:sz w:val="20"/>
                  <w:szCs w:val="20"/>
                  <w:lang w:val="kk-KZ"/>
                </w:rPr>
                <m:t>2</m:t>
              </m:r>
            </m:sup>
          </m:sSup>
          <m:r>
            <w:rPr>
              <w:rFonts w:ascii="Cambria Math" w:hAnsi="Cambria Math" w:cs="Times New Roman"/>
              <w:sz w:val="20"/>
              <w:szCs w:val="20"/>
              <w:lang w:val="kk-KZ"/>
            </w:rPr>
            <m:t>=1</m:t>
          </m:r>
          <m:r>
            <w:rPr>
              <w:rFonts w:ascii="Cambria Math" w:eastAsiaTheme="minorEastAsia" w:hAnsi="Cambria Math" w:cs="Times New Roman"/>
              <w:sz w:val="20"/>
              <w:szCs w:val="20"/>
              <w:lang w:val="kk-KZ"/>
            </w:rPr>
            <m:t>⇔</m:t>
          </m:r>
          <m:sSup>
            <m:sSupPr>
              <m:ctrlPr>
                <w:rPr>
                  <w:rFonts w:ascii="Cambria Math" w:eastAsiaTheme="minorEastAsia" w:hAnsi="Cambria Math" w:cs="Times New Roman"/>
                  <w:i/>
                  <w:sz w:val="20"/>
                  <w:szCs w:val="20"/>
                  <w:lang w:val="kk-KZ"/>
                </w:rPr>
              </m:ctrlPr>
            </m:sSupPr>
            <m:e>
              <m:r>
                <w:rPr>
                  <w:rFonts w:ascii="Cambria Math" w:eastAsiaTheme="minorEastAsia" w:hAnsi="Cambria Math" w:cs="Times New Roman"/>
                  <w:sz w:val="20"/>
                  <w:szCs w:val="20"/>
                  <w:lang w:val="kk-KZ"/>
                </w:rPr>
                <m:t>x</m:t>
              </m:r>
            </m:e>
            <m:sup>
              <m:r>
                <w:rPr>
                  <w:rFonts w:ascii="Cambria Math" w:eastAsiaTheme="minorEastAsia" w:hAnsi="Cambria Math" w:cs="Times New Roman"/>
                  <w:sz w:val="20"/>
                  <w:szCs w:val="20"/>
                  <w:lang w:val="kk-KZ"/>
                </w:rPr>
                <m:t>2</m:t>
              </m:r>
            </m:sup>
          </m:sSup>
          <m:r>
            <w:rPr>
              <w:rFonts w:ascii="Cambria Math" w:eastAsiaTheme="minorEastAsia" w:hAnsi="Cambria Math" w:cs="Times New Roman"/>
              <w:sz w:val="20"/>
              <w:szCs w:val="20"/>
              <w:lang w:val="kk-KZ"/>
            </w:rPr>
            <m:t>+x-2=0⇔</m:t>
          </m:r>
          <m:d>
            <m:dPr>
              <m:begChr m:val="["/>
              <m:endChr m:val=""/>
              <m:ctrlPr>
                <w:rPr>
                  <w:rFonts w:ascii="Cambria Math" w:eastAsiaTheme="minorEastAsia" w:hAnsi="Cambria Math" w:cs="Times New Roman"/>
                  <w:i/>
                  <w:sz w:val="20"/>
                  <w:szCs w:val="20"/>
                  <w:lang w:val="kk-KZ"/>
                </w:rPr>
              </m:ctrlPr>
            </m:dPr>
            <m:e>
              <m:f>
                <m:fPr>
                  <m:type m:val="noBar"/>
                  <m:ctrlPr>
                    <w:rPr>
                      <w:rFonts w:ascii="Cambria Math" w:eastAsiaTheme="minorEastAsia" w:hAnsi="Cambria Math" w:cs="Times New Roman"/>
                      <w:i/>
                      <w:sz w:val="20"/>
                      <w:szCs w:val="20"/>
                      <w:lang w:val="kk-KZ"/>
                    </w:rPr>
                  </m:ctrlPr>
                </m:fPr>
                <m:num>
                  <m:r>
                    <w:rPr>
                      <w:rFonts w:ascii="Cambria Math" w:eastAsiaTheme="minorEastAsia" w:hAnsi="Cambria Math" w:cs="Times New Roman"/>
                      <w:sz w:val="20"/>
                      <w:szCs w:val="20"/>
                      <w:lang w:val="kk-KZ"/>
                    </w:rPr>
                    <m:t>x=1,</m:t>
                  </m:r>
                </m:num>
                <m:den>
                  <m:r>
                    <w:rPr>
                      <w:rFonts w:ascii="Cambria Math" w:eastAsiaTheme="minorEastAsia" w:hAnsi="Cambria Math" w:cs="Times New Roman"/>
                      <w:sz w:val="20"/>
                      <w:szCs w:val="20"/>
                      <w:lang w:val="kk-KZ"/>
                    </w:rPr>
                    <m:t>x=-2.</m:t>
                  </m:r>
                </m:den>
              </m:f>
            </m:e>
          </m:d>
        </m:oMath>
      </m:oMathPara>
    </w:p>
    <w:p w:rsidR="00866A53" w:rsidRPr="00310F47" w:rsidRDefault="00866A53" w:rsidP="00B615E6">
      <w:pPr>
        <w:spacing w:after="0" w:line="240" w:lineRule="auto"/>
        <w:ind w:firstLine="709"/>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Ескерту:</w:t>
      </w:r>
      <m:oMath>
        <m:r>
          <m:rPr>
            <m:sty m:val="p"/>
          </m:rPr>
          <w:rPr>
            <w:rFonts w:ascii="Cambria Math" w:hAnsi="Cambria Math" w:cs="Times New Roman"/>
            <w:sz w:val="20"/>
            <w:szCs w:val="20"/>
            <w:lang w:val="kk-KZ"/>
          </w:rPr>
          <m:t>arcsin</m:t>
        </m:r>
        <m:f>
          <m:fPr>
            <m:ctrlPr>
              <w:rPr>
                <w:rFonts w:ascii="Cambria Math" w:hAnsi="Cambria Math" w:cs="Times New Roman"/>
                <w:sz w:val="20"/>
                <w:szCs w:val="20"/>
                <w:lang w:val="kk-KZ"/>
              </w:rPr>
            </m:ctrlPr>
          </m:fPr>
          <m:num>
            <m:r>
              <w:rPr>
                <w:rFonts w:ascii="Cambria Math" w:hAnsi="Cambria Math" w:cs="Times New Roman"/>
                <w:sz w:val="20"/>
                <w:szCs w:val="20"/>
                <w:lang w:val="kk-KZ"/>
              </w:rPr>
              <m:t>x+2</m:t>
            </m:r>
          </m:num>
          <m:den>
            <m:r>
              <w:rPr>
                <w:rFonts w:ascii="Cambria Math" w:hAnsi="Cambria Math" w:cs="Times New Roman"/>
                <w:sz w:val="20"/>
                <w:szCs w:val="20"/>
                <w:lang w:val="kk-KZ"/>
              </w:rPr>
              <m:t>5</m:t>
            </m:r>
          </m:den>
        </m:f>
        <m:r>
          <w:rPr>
            <w:rFonts w:ascii="Cambria Math" w:hAnsi="Cambria Math" w:cs="Times New Roman"/>
            <w:sz w:val="20"/>
            <w:szCs w:val="20"/>
            <w:lang w:val="kk-KZ"/>
          </w:rPr>
          <m:t>=</m:t>
        </m:r>
        <m:r>
          <m:rPr>
            <m:sty m:val="p"/>
          </m:rPr>
          <w:rPr>
            <w:rFonts w:ascii="Cambria Math" w:hAnsi="Cambria Math" w:cs="Times New Roman"/>
            <w:sz w:val="20"/>
            <w:szCs w:val="20"/>
            <w:lang w:val="kk-KZ"/>
          </w:rPr>
          <m:t>arccos</m:t>
        </m:r>
        <m:f>
          <m:fPr>
            <m:ctrlPr>
              <w:rPr>
                <w:rFonts w:ascii="Cambria Math" w:hAnsi="Cambria Math" w:cs="Times New Roman"/>
                <w:sz w:val="20"/>
                <w:szCs w:val="20"/>
                <w:lang w:val="kk-KZ"/>
              </w:rPr>
            </m:ctrlPr>
          </m:fPr>
          <m:num>
            <m:r>
              <w:rPr>
                <w:rFonts w:ascii="Cambria Math" w:hAnsi="Cambria Math" w:cs="Times New Roman"/>
                <w:sz w:val="20"/>
                <w:szCs w:val="20"/>
                <w:lang w:val="kk-KZ"/>
              </w:rPr>
              <m:t>3x+1</m:t>
            </m:r>
          </m:num>
          <m:den>
            <m:r>
              <w:rPr>
                <w:rFonts w:ascii="Cambria Math" w:hAnsi="Cambria Math" w:cs="Times New Roman"/>
                <w:sz w:val="20"/>
                <w:szCs w:val="20"/>
                <w:lang w:val="kk-KZ"/>
              </w:rPr>
              <m:t>5</m:t>
            </m:r>
          </m:den>
        </m:f>
      </m:oMath>
      <w:r w:rsidRPr="00310F47">
        <w:rPr>
          <w:rFonts w:ascii="Times New Roman" w:eastAsiaTheme="minorEastAsia" w:hAnsi="Times New Roman" w:cs="Times New Roman"/>
          <w:sz w:val="20"/>
          <w:szCs w:val="20"/>
          <w:lang w:val="kk-KZ"/>
        </w:rPr>
        <w:t xml:space="preserve"> теңдеуін шешпей-ақ ,</w:t>
      </w:r>
      <m:oMath>
        <m:d>
          <m:dPr>
            <m:endChr m:val=""/>
            <m:ctrlPr>
              <w:rPr>
                <w:rFonts w:ascii="Cambria Math" w:eastAsiaTheme="minorEastAsia" w:hAnsi="Cambria Math" w:cs="Times New Roman"/>
                <w:sz w:val="20"/>
                <w:szCs w:val="20"/>
                <w:lang w:val="kk-KZ"/>
              </w:rPr>
            </m:ctrlPr>
          </m:dPr>
          <m:e>
            <m:r>
              <w:rPr>
                <w:rFonts w:ascii="Cambria Math" w:eastAsiaTheme="minorEastAsia" w:hAnsi="Cambria Math" w:cs="Times New Roman"/>
                <w:sz w:val="20"/>
                <w:szCs w:val="20"/>
                <w:lang w:val="kk-KZ"/>
              </w:rPr>
              <m:t xml:space="preserve">-2; </m:t>
            </m:r>
            <m:d>
              <m:dPr>
                <m:begChr m:val=""/>
                <m:endChr m:val="]"/>
                <m:ctrlPr>
                  <w:rPr>
                    <w:rFonts w:ascii="Cambria Math" w:eastAsiaTheme="minorEastAsia" w:hAnsi="Cambria Math" w:cs="Times New Roman"/>
                    <w:i/>
                    <w:sz w:val="20"/>
                    <w:szCs w:val="20"/>
                    <w:lang w:val="kk-KZ"/>
                  </w:rPr>
                </m:ctrlPr>
              </m:dPr>
              <m:e>
                <m:f>
                  <m:fPr>
                    <m:ctrlPr>
                      <w:rPr>
                        <w:rFonts w:ascii="Cambria Math" w:hAnsi="Cambria Math" w:cs="Times New Roman"/>
                        <w:sz w:val="20"/>
                        <w:szCs w:val="20"/>
                        <w:lang w:val="kk-KZ"/>
                      </w:rPr>
                    </m:ctrlPr>
                  </m:fPr>
                  <m:num>
                    <m:r>
                      <w:rPr>
                        <w:rFonts w:ascii="Cambria Math" w:hAnsi="Cambria Math" w:cs="Times New Roman"/>
                        <w:sz w:val="20"/>
                        <w:szCs w:val="20"/>
                        <w:lang w:val="kk-KZ"/>
                      </w:rPr>
                      <m:t>4</m:t>
                    </m:r>
                  </m:num>
                  <m:den>
                    <m:r>
                      <w:rPr>
                        <w:rFonts w:ascii="Cambria Math" w:hAnsi="Cambria Math" w:cs="Times New Roman"/>
                        <w:sz w:val="20"/>
                        <w:szCs w:val="20"/>
                        <w:lang w:val="kk-KZ"/>
                      </w:rPr>
                      <m:t>3</m:t>
                    </m:r>
                  </m:den>
                </m:f>
              </m:e>
            </m:d>
          </m:e>
        </m:d>
      </m:oMath>
      <w:r w:rsidRPr="00310F47">
        <w:rPr>
          <w:rFonts w:ascii="Times New Roman" w:eastAsiaTheme="minorEastAsia" w:hAnsi="Times New Roman" w:cs="Times New Roman"/>
          <w:sz w:val="20"/>
          <w:szCs w:val="20"/>
          <w:lang w:val="kk-KZ"/>
        </w:rPr>
        <w:t xml:space="preserve"> аралығында  </w:t>
      </w:r>
      <m:oMath>
        <m:r>
          <w:rPr>
            <w:rFonts w:ascii="Cambria Math" w:eastAsiaTheme="minorEastAsia" w:hAnsi="Cambria Math" w:cs="Times New Roman"/>
            <w:sz w:val="20"/>
            <w:szCs w:val="20"/>
            <w:lang w:val="kk-KZ"/>
          </w:rPr>
          <m:t>y=</m:t>
        </m:r>
        <m:r>
          <m:rPr>
            <m:sty m:val="p"/>
          </m:rPr>
          <w:rPr>
            <w:rFonts w:ascii="Cambria Math" w:hAnsi="Cambria Math" w:cs="Times New Roman"/>
            <w:sz w:val="20"/>
            <w:szCs w:val="20"/>
            <w:lang w:val="kk-KZ"/>
          </w:rPr>
          <m:t>arcsin</m:t>
        </m:r>
        <m:f>
          <m:fPr>
            <m:ctrlPr>
              <w:rPr>
                <w:rFonts w:ascii="Cambria Math" w:hAnsi="Cambria Math" w:cs="Times New Roman"/>
                <w:sz w:val="20"/>
                <w:szCs w:val="20"/>
                <w:lang w:val="kk-KZ"/>
              </w:rPr>
            </m:ctrlPr>
          </m:fPr>
          <m:num>
            <m:r>
              <w:rPr>
                <w:rFonts w:ascii="Cambria Math" w:hAnsi="Cambria Math" w:cs="Times New Roman"/>
                <w:sz w:val="20"/>
                <w:szCs w:val="20"/>
                <w:lang w:val="kk-KZ"/>
              </w:rPr>
              <m:t>x+2</m:t>
            </m:r>
          </m:num>
          <m:den>
            <m:r>
              <w:rPr>
                <w:rFonts w:ascii="Cambria Math" w:hAnsi="Cambria Math" w:cs="Times New Roman"/>
                <w:sz w:val="20"/>
                <w:szCs w:val="20"/>
                <w:lang w:val="kk-KZ"/>
              </w:rPr>
              <m:t>5</m:t>
            </m:r>
          </m:den>
        </m:f>
      </m:oMath>
      <w:r w:rsidRPr="00310F47">
        <w:rPr>
          <w:rFonts w:ascii="Times New Roman" w:eastAsiaTheme="minorEastAsia" w:hAnsi="Times New Roman" w:cs="Times New Roman"/>
          <w:sz w:val="20"/>
          <w:szCs w:val="20"/>
          <w:lang w:val="kk-KZ"/>
        </w:rPr>
        <w:t xml:space="preserve">монотонды  өспелі, ал </w:t>
      </w:r>
      <m:oMath>
        <m:r>
          <w:rPr>
            <w:rFonts w:ascii="Cambria Math" w:eastAsiaTheme="minorEastAsia" w:hAnsi="Cambria Math" w:cs="Times New Roman"/>
            <w:sz w:val="20"/>
            <w:szCs w:val="20"/>
            <w:lang w:val="kk-KZ"/>
          </w:rPr>
          <m:t>y=</m:t>
        </m:r>
        <m:r>
          <m:rPr>
            <m:sty m:val="p"/>
          </m:rPr>
          <w:rPr>
            <w:rFonts w:ascii="Cambria Math" w:hAnsi="Cambria Math" w:cs="Times New Roman"/>
            <w:sz w:val="20"/>
            <w:szCs w:val="20"/>
            <w:lang w:val="kk-KZ"/>
          </w:rPr>
          <m:t>arccos</m:t>
        </m:r>
        <m:f>
          <m:fPr>
            <m:ctrlPr>
              <w:rPr>
                <w:rFonts w:ascii="Cambria Math" w:hAnsi="Cambria Math" w:cs="Times New Roman"/>
                <w:sz w:val="20"/>
                <w:szCs w:val="20"/>
                <w:lang w:val="kk-KZ"/>
              </w:rPr>
            </m:ctrlPr>
          </m:fPr>
          <m:num>
            <m:r>
              <w:rPr>
                <w:rFonts w:ascii="Cambria Math" w:hAnsi="Cambria Math" w:cs="Times New Roman"/>
                <w:sz w:val="20"/>
                <w:szCs w:val="20"/>
                <w:lang w:val="kk-KZ"/>
              </w:rPr>
              <m:t>3x+1</m:t>
            </m:r>
          </m:num>
          <m:den>
            <m:r>
              <w:rPr>
                <w:rFonts w:ascii="Cambria Math" w:hAnsi="Cambria Math" w:cs="Times New Roman"/>
                <w:sz w:val="20"/>
                <w:szCs w:val="20"/>
                <w:lang w:val="kk-KZ"/>
              </w:rPr>
              <m:t>5</m:t>
            </m:r>
          </m:den>
        </m:f>
      </m:oMath>
      <w:r w:rsidRPr="00310F47">
        <w:rPr>
          <w:rFonts w:ascii="Times New Roman" w:eastAsiaTheme="minorEastAsia" w:hAnsi="Times New Roman" w:cs="Times New Roman"/>
          <w:sz w:val="20"/>
          <w:szCs w:val="20"/>
          <w:lang w:val="kk-KZ"/>
        </w:rPr>
        <w:t xml:space="preserve">  функциясының монотонды кемімелі екенін пайдалануға болады. Сондықтан теңсіздіктің шешімі </w:t>
      </w:r>
      <m:oMath>
        <m:d>
          <m:dPr>
            <m:begChr m:val="["/>
            <m:endChr m:val="]"/>
            <m:ctrlPr>
              <w:rPr>
                <w:rFonts w:ascii="Cambria Math" w:eastAsiaTheme="minorEastAsia" w:hAnsi="Cambria Math" w:cs="Times New Roman"/>
                <w:i/>
                <w:sz w:val="20"/>
                <w:szCs w:val="20"/>
                <w:lang w:val="kk-KZ"/>
              </w:rPr>
            </m:ctrlPr>
          </m:dPr>
          <m:e>
            <m:r>
              <w:rPr>
                <w:rFonts w:ascii="Cambria Math" w:eastAsiaTheme="minorEastAsia" w:hAnsi="Cambria Math" w:cs="Times New Roman"/>
                <w:sz w:val="20"/>
                <w:szCs w:val="20"/>
                <w:lang w:val="kk-KZ"/>
              </w:rPr>
              <m:t>-2;1</m:t>
            </m:r>
          </m:e>
        </m:d>
      </m:oMath>
      <w:r w:rsidRPr="00310F47">
        <w:rPr>
          <w:rFonts w:ascii="Times New Roman" w:eastAsiaTheme="minorEastAsia" w:hAnsi="Times New Roman" w:cs="Times New Roman"/>
          <w:sz w:val="20"/>
          <w:szCs w:val="20"/>
          <w:lang w:val="kk-KZ"/>
        </w:rPr>
        <w:t xml:space="preserve"> аралығы болады. Алайда интервал әдісі әмбебап екенін түсіну керек</w:t>
      </w:r>
      <w:r w:rsidRPr="00310F47">
        <w:rPr>
          <w:rFonts w:ascii="Times New Roman" w:hAnsi="Times New Roman" w:cs="Times New Roman"/>
          <w:sz w:val="20"/>
          <w:szCs w:val="20"/>
          <w:lang w:val="kk-KZ"/>
        </w:rPr>
        <w:t>[5]</w:t>
      </w:r>
      <w:r w:rsidRPr="00310F47">
        <w:rPr>
          <w:rFonts w:ascii="Times New Roman" w:eastAsiaTheme="minorEastAsia" w:hAnsi="Times New Roman" w:cs="Times New Roman"/>
          <w:sz w:val="20"/>
          <w:szCs w:val="20"/>
          <w:lang w:val="kk-KZ"/>
        </w:rPr>
        <w:t>, өйткені оны монотонды функциялардың қасиеттерін пайдалану қажетті нәтижеге әкелмейтін жағдайларда да қолдануға болады.</w:t>
      </w:r>
    </w:p>
    <w:p w:rsidR="00866A53" w:rsidRPr="00310F47" w:rsidRDefault="00866A53" w:rsidP="00B615E6">
      <w:pPr>
        <w:spacing w:after="0" w:line="240" w:lineRule="auto"/>
        <w:jc w:val="both"/>
        <w:rPr>
          <w:rFonts w:ascii="Times New Roman" w:eastAsiaTheme="minorEastAsia" w:hAnsi="Times New Roman" w:cs="Times New Roman"/>
          <w:sz w:val="20"/>
          <w:szCs w:val="20"/>
          <w:lang w:val="kk-KZ"/>
        </w:rPr>
      </w:pPr>
    </w:p>
    <w:p w:rsidR="00866A53" w:rsidRPr="00310F47" w:rsidRDefault="00866A53" w:rsidP="00B615E6">
      <w:pPr>
        <w:spacing w:after="0" w:line="240" w:lineRule="auto"/>
        <w:ind w:firstLine="709"/>
        <w:jc w:val="center"/>
        <w:rPr>
          <w:rFonts w:ascii="Times New Roman" w:eastAsiaTheme="minorEastAsia" w:hAnsi="Times New Roman" w:cs="Times New Roman"/>
          <w:b/>
          <w:sz w:val="20"/>
          <w:szCs w:val="20"/>
        </w:rPr>
      </w:pPr>
      <w:r w:rsidRPr="00310F47">
        <w:rPr>
          <w:rFonts w:ascii="Times New Roman" w:eastAsiaTheme="minorEastAsia" w:hAnsi="Times New Roman" w:cs="Times New Roman"/>
          <w:b/>
          <w:sz w:val="20"/>
          <w:szCs w:val="20"/>
          <w:lang w:val="kk-KZ"/>
        </w:rPr>
        <w:t>Әдебиеттер тізімі</w:t>
      </w:r>
    </w:p>
    <w:p w:rsidR="00866A53" w:rsidRPr="00310F47" w:rsidRDefault="00866A53" w:rsidP="00B615E6">
      <w:pPr>
        <w:spacing w:after="0" w:line="240" w:lineRule="auto"/>
        <w:ind w:firstLine="709"/>
        <w:jc w:val="both"/>
        <w:rPr>
          <w:rFonts w:ascii="Times New Roman" w:eastAsiaTheme="minorEastAsia" w:hAnsi="Times New Roman" w:cs="Times New Roman"/>
          <w:sz w:val="20"/>
          <w:szCs w:val="20"/>
          <w:lang w:val="kk-KZ"/>
        </w:rPr>
      </w:pPr>
      <w:r w:rsidRPr="00310F47">
        <w:rPr>
          <w:rFonts w:ascii="Times New Roman" w:eastAsiaTheme="minorEastAsia" w:hAnsi="Times New Roman" w:cs="Times New Roman"/>
          <w:sz w:val="20"/>
          <w:szCs w:val="20"/>
          <w:lang w:val="kk-KZ"/>
        </w:rPr>
        <w:t>1. Далингер В.А. Тригонометрические уравнения и неравенства. - М.: Наука, 2019. - 27 б.</w:t>
      </w:r>
    </w:p>
    <w:p w:rsidR="00866A53" w:rsidRPr="00310F47" w:rsidRDefault="00866A53" w:rsidP="00B615E6">
      <w:pPr>
        <w:shd w:val="clear" w:color="auto" w:fill="FFFFFF"/>
        <w:spacing w:after="0" w:line="240" w:lineRule="auto"/>
        <w:ind w:firstLine="709"/>
        <w:jc w:val="both"/>
        <w:textAlignment w:val="baseline"/>
        <w:rPr>
          <w:rFonts w:ascii="Times New Roman" w:eastAsia="Times New Roman" w:hAnsi="Times New Roman" w:cs="Times New Roman"/>
          <w:color w:val="000000"/>
          <w:sz w:val="20"/>
          <w:szCs w:val="20"/>
          <w:lang w:eastAsia="ru-RU"/>
        </w:rPr>
      </w:pPr>
      <w:r w:rsidRPr="00310F47">
        <w:rPr>
          <w:rFonts w:ascii="Times New Roman" w:eastAsiaTheme="minorEastAsia" w:hAnsi="Times New Roman" w:cs="Times New Roman"/>
          <w:sz w:val="20"/>
          <w:szCs w:val="20"/>
          <w:lang w:val="kk-KZ"/>
        </w:rPr>
        <w:t xml:space="preserve">2. </w:t>
      </w:r>
      <w:r w:rsidRPr="00310F47">
        <w:rPr>
          <w:rFonts w:ascii="Times New Roman" w:eastAsia="Times New Roman" w:hAnsi="Times New Roman" w:cs="Times New Roman"/>
          <w:color w:val="000000"/>
          <w:sz w:val="20"/>
          <w:szCs w:val="20"/>
          <w:lang w:eastAsia="ru-RU"/>
        </w:rPr>
        <w:t>Колесникова С.И. Тригонометрические системы, неравенства, обратные функции. Отбор корней. ЕГЭ. Математика</w:t>
      </w:r>
      <w:r w:rsidRPr="00310F47">
        <w:rPr>
          <w:rFonts w:ascii="Times New Roman" w:eastAsia="Times New Roman" w:hAnsi="Times New Roman" w:cs="Times New Roman"/>
          <w:color w:val="000000"/>
          <w:sz w:val="20"/>
          <w:szCs w:val="20"/>
          <w:lang w:val="kk-KZ" w:eastAsia="ru-RU"/>
        </w:rPr>
        <w:t xml:space="preserve">. – </w:t>
      </w:r>
      <w:r w:rsidRPr="00310F47">
        <w:rPr>
          <w:rFonts w:ascii="Times New Roman" w:eastAsia="Times New Roman" w:hAnsi="Times New Roman" w:cs="Times New Roman"/>
          <w:color w:val="000000"/>
          <w:sz w:val="20"/>
          <w:szCs w:val="20"/>
          <w:lang w:eastAsia="ru-RU"/>
        </w:rPr>
        <w:t>М.: Азбука, 2016.</w:t>
      </w:r>
      <w:r w:rsidRPr="00310F47">
        <w:rPr>
          <w:rFonts w:ascii="Times New Roman" w:eastAsia="Times New Roman" w:hAnsi="Times New Roman" w:cs="Times New Roman"/>
          <w:color w:val="000000"/>
          <w:sz w:val="20"/>
          <w:szCs w:val="20"/>
          <w:lang w:val="kk-KZ" w:eastAsia="ru-RU"/>
        </w:rPr>
        <w:t>94</w:t>
      </w:r>
      <w:r w:rsidRPr="00310F47">
        <w:rPr>
          <w:rFonts w:ascii="Times New Roman" w:eastAsia="Times New Roman" w:hAnsi="Times New Roman" w:cs="Times New Roman"/>
          <w:color w:val="000000"/>
          <w:sz w:val="20"/>
          <w:szCs w:val="20"/>
          <w:lang w:eastAsia="ru-RU"/>
        </w:rPr>
        <w:t>-97</w:t>
      </w:r>
      <w:r w:rsidRPr="00310F47">
        <w:rPr>
          <w:rFonts w:ascii="Times New Roman" w:eastAsia="Times New Roman" w:hAnsi="Times New Roman" w:cs="Times New Roman"/>
          <w:color w:val="000000"/>
          <w:sz w:val="20"/>
          <w:szCs w:val="20"/>
          <w:lang w:val="kk-KZ" w:eastAsia="ru-RU"/>
        </w:rPr>
        <w:t xml:space="preserve"> бб</w:t>
      </w:r>
      <w:r w:rsidRPr="00310F47">
        <w:rPr>
          <w:rFonts w:ascii="Times New Roman" w:eastAsia="Times New Roman" w:hAnsi="Times New Roman" w:cs="Times New Roman"/>
          <w:color w:val="000000"/>
          <w:sz w:val="20"/>
          <w:szCs w:val="20"/>
          <w:lang w:eastAsia="ru-RU"/>
        </w:rPr>
        <w:t xml:space="preserve">. </w:t>
      </w:r>
    </w:p>
    <w:p w:rsidR="00866A53" w:rsidRPr="00310F47" w:rsidRDefault="00866A53" w:rsidP="00B615E6">
      <w:pPr>
        <w:shd w:val="clear" w:color="auto" w:fill="FFFFFF"/>
        <w:spacing w:after="0" w:line="240" w:lineRule="auto"/>
        <w:ind w:firstLine="709"/>
        <w:jc w:val="both"/>
        <w:textAlignment w:val="baseline"/>
        <w:rPr>
          <w:rFonts w:ascii="Times New Roman" w:hAnsi="Times New Roman" w:cs="Times New Roman"/>
          <w:bCs/>
          <w:sz w:val="20"/>
          <w:szCs w:val="20"/>
          <w:lang w:val="kk-KZ"/>
        </w:rPr>
      </w:pPr>
      <w:r w:rsidRPr="00310F47">
        <w:rPr>
          <w:rFonts w:ascii="Times New Roman" w:eastAsia="Times New Roman" w:hAnsi="Times New Roman" w:cs="Times New Roman"/>
          <w:color w:val="000000"/>
          <w:sz w:val="20"/>
          <w:szCs w:val="20"/>
          <w:lang w:val="kk-KZ" w:eastAsia="ru-RU"/>
        </w:rPr>
        <w:t xml:space="preserve">3. </w:t>
      </w:r>
      <w:r w:rsidRPr="00310F47">
        <w:rPr>
          <w:rFonts w:ascii="Times New Roman" w:hAnsi="Times New Roman" w:cs="Times New Roman"/>
          <w:iCs/>
          <w:sz w:val="20"/>
          <w:szCs w:val="20"/>
          <w:shd w:val="clear" w:color="auto" w:fill="FFFFFF"/>
        </w:rPr>
        <w:t>Прокофьев А.А.</w:t>
      </w:r>
      <w:r w:rsidRPr="00310F47">
        <w:rPr>
          <w:rFonts w:ascii="Times New Roman" w:hAnsi="Times New Roman" w:cs="Times New Roman"/>
          <w:iCs/>
          <w:sz w:val="20"/>
          <w:szCs w:val="20"/>
          <w:shd w:val="clear" w:color="auto" w:fill="FFFFFF"/>
          <w:lang w:val="kk-KZ"/>
        </w:rPr>
        <w:t>,</w:t>
      </w:r>
      <w:r w:rsidRPr="00310F47">
        <w:rPr>
          <w:rFonts w:ascii="Times New Roman" w:hAnsi="Times New Roman" w:cs="Times New Roman"/>
          <w:iCs/>
          <w:sz w:val="20"/>
          <w:szCs w:val="20"/>
          <w:shd w:val="clear" w:color="auto" w:fill="FFFFFF"/>
        </w:rPr>
        <w:t xml:space="preserve"> Корянов А.Г. </w:t>
      </w:r>
      <w:r w:rsidRPr="00310F47">
        <w:rPr>
          <w:rFonts w:ascii="Times New Roman" w:hAnsi="Times New Roman" w:cs="Times New Roman"/>
          <w:sz w:val="20"/>
          <w:szCs w:val="20"/>
        </w:rPr>
        <w:t>Решение неравенств с одной переменной</w:t>
      </w:r>
      <w:r w:rsidRPr="00310F47">
        <w:rPr>
          <w:rFonts w:ascii="Times New Roman" w:hAnsi="Times New Roman" w:cs="Times New Roman"/>
          <w:bCs/>
          <w:sz w:val="20"/>
          <w:szCs w:val="20"/>
          <w:lang w:val="kk-KZ"/>
        </w:rPr>
        <w:t>. – М.: Легион, 2015. - 48 б.</w:t>
      </w:r>
    </w:p>
    <w:p w:rsidR="00866A53" w:rsidRPr="00310F47" w:rsidRDefault="00866A53" w:rsidP="00B615E6">
      <w:pPr>
        <w:shd w:val="clear" w:color="auto" w:fill="FFFFFF"/>
        <w:spacing w:after="0" w:line="240" w:lineRule="auto"/>
        <w:ind w:firstLine="709"/>
        <w:jc w:val="both"/>
        <w:textAlignment w:val="baseline"/>
        <w:rPr>
          <w:rFonts w:ascii="Times New Roman" w:hAnsi="Times New Roman" w:cs="Times New Roman"/>
          <w:color w:val="000000"/>
          <w:sz w:val="20"/>
          <w:szCs w:val="20"/>
          <w:shd w:val="clear" w:color="auto" w:fill="FFFFFF"/>
        </w:rPr>
      </w:pPr>
      <w:r w:rsidRPr="00310F47">
        <w:rPr>
          <w:rFonts w:ascii="Times New Roman" w:hAnsi="Times New Roman" w:cs="Times New Roman"/>
          <w:bCs/>
          <w:sz w:val="20"/>
          <w:szCs w:val="20"/>
          <w:lang w:val="kk-KZ"/>
        </w:rPr>
        <w:t xml:space="preserve">4. </w:t>
      </w:r>
      <w:r w:rsidRPr="00310F47">
        <w:rPr>
          <w:rFonts w:ascii="Times New Roman" w:hAnsi="Times New Roman" w:cs="Times New Roman"/>
          <w:color w:val="000000"/>
          <w:sz w:val="20"/>
          <w:szCs w:val="20"/>
          <w:shd w:val="clear" w:color="auto" w:fill="FFFFFF"/>
        </w:rPr>
        <w:t>Арлазаров</w:t>
      </w:r>
      <w:r w:rsidRPr="00310F47">
        <w:rPr>
          <w:rFonts w:ascii="Times New Roman" w:hAnsi="Times New Roman" w:cs="Times New Roman"/>
          <w:color w:val="000000"/>
          <w:sz w:val="20"/>
          <w:szCs w:val="20"/>
          <w:shd w:val="clear" w:color="auto" w:fill="FFFFFF"/>
          <w:lang w:val="kk-KZ"/>
        </w:rPr>
        <w:t xml:space="preserve"> В.В.</w:t>
      </w:r>
      <w:r w:rsidRPr="00310F47">
        <w:rPr>
          <w:rFonts w:ascii="Times New Roman" w:hAnsi="Times New Roman" w:cs="Times New Roman"/>
          <w:color w:val="000000"/>
          <w:sz w:val="20"/>
          <w:szCs w:val="20"/>
          <w:shd w:val="clear" w:color="auto" w:fill="FFFFFF"/>
        </w:rPr>
        <w:t xml:space="preserve"> Лекции по математике для физико-математических школ. Иррациональные уравнения, системы и неравенства, показательные и логарифмические уравнения и неравенства, тригонометрия, обратные тригонометрические функции. - М.: ЛКИ, </w:t>
      </w:r>
      <w:r w:rsidRPr="00310F47">
        <w:rPr>
          <w:rStyle w:val="a3"/>
          <w:rFonts w:ascii="Times New Roman" w:hAnsi="Times New Roman" w:cs="Times New Roman"/>
          <w:sz w:val="20"/>
          <w:szCs w:val="20"/>
          <w:shd w:val="clear" w:color="auto" w:fill="FFFFFF"/>
        </w:rPr>
        <w:t>2017</w:t>
      </w:r>
      <w:r w:rsidRPr="00310F47">
        <w:rPr>
          <w:rFonts w:ascii="Times New Roman" w:hAnsi="Times New Roman" w:cs="Times New Roman"/>
          <w:color w:val="000000"/>
          <w:sz w:val="20"/>
          <w:szCs w:val="20"/>
          <w:shd w:val="clear" w:color="auto" w:fill="FFFFFF"/>
        </w:rPr>
        <w:t>.</w:t>
      </w:r>
      <w:r w:rsidRPr="00310F47">
        <w:rPr>
          <w:rFonts w:ascii="Times New Roman" w:hAnsi="Times New Roman" w:cs="Times New Roman"/>
          <w:color w:val="000000"/>
          <w:sz w:val="20"/>
          <w:szCs w:val="20"/>
          <w:shd w:val="clear" w:color="auto" w:fill="FFFFFF"/>
          <w:lang w:val="kk-KZ"/>
        </w:rPr>
        <w:t>200</w:t>
      </w:r>
      <w:r w:rsidRPr="00310F47">
        <w:rPr>
          <w:rFonts w:ascii="Times New Roman" w:hAnsi="Times New Roman" w:cs="Times New Roman"/>
          <w:color w:val="000000"/>
          <w:sz w:val="20"/>
          <w:szCs w:val="20"/>
          <w:shd w:val="clear" w:color="auto" w:fill="FFFFFF"/>
        </w:rPr>
        <w:t>-201</w:t>
      </w:r>
      <w:r w:rsidRPr="00310F47">
        <w:rPr>
          <w:rFonts w:ascii="Times New Roman" w:hAnsi="Times New Roman" w:cs="Times New Roman"/>
          <w:color w:val="000000"/>
          <w:sz w:val="20"/>
          <w:szCs w:val="20"/>
          <w:shd w:val="clear" w:color="auto" w:fill="FFFFFF"/>
          <w:lang w:val="kk-KZ"/>
        </w:rPr>
        <w:t xml:space="preserve"> бб</w:t>
      </w:r>
      <w:r w:rsidRPr="00310F47">
        <w:rPr>
          <w:rFonts w:ascii="Times New Roman" w:hAnsi="Times New Roman" w:cs="Times New Roman"/>
          <w:color w:val="000000"/>
          <w:sz w:val="20"/>
          <w:szCs w:val="20"/>
          <w:shd w:val="clear" w:color="auto" w:fill="FFFFFF"/>
        </w:rPr>
        <w:t>.</w:t>
      </w:r>
    </w:p>
    <w:p w:rsidR="00866A53" w:rsidRPr="00310F47" w:rsidRDefault="00866A53" w:rsidP="00B615E6">
      <w:pPr>
        <w:shd w:val="clear" w:color="auto" w:fill="FFFFFF"/>
        <w:spacing w:after="0" w:line="240" w:lineRule="auto"/>
        <w:ind w:firstLine="709"/>
        <w:jc w:val="both"/>
        <w:textAlignment w:val="baseline"/>
        <w:rPr>
          <w:rFonts w:ascii="Times New Roman" w:hAnsi="Times New Roman" w:cs="Times New Roman"/>
          <w:sz w:val="20"/>
          <w:szCs w:val="20"/>
          <w:shd w:val="clear" w:color="auto" w:fill="FFFFFF"/>
        </w:rPr>
      </w:pPr>
      <w:r w:rsidRPr="00310F47">
        <w:rPr>
          <w:rFonts w:ascii="Times New Roman" w:eastAsia="Times New Roman" w:hAnsi="Times New Roman" w:cs="Times New Roman"/>
          <w:sz w:val="20"/>
          <w:szCs w:val="20"/>
          <w:lang w:val="kk-KZ" w:eastAsia="ru-RU"/>
        </w:rPr>
        <w:t xml:space="preserve">5. </w:t>
      </w:r>
      <w:r w:rsidRPr="00310F47">
        <w:rPr>
          <w:rFonts w:ascii="Times New Roman" w:hAnsi="Times New Roman" w:cs="Times New Roman"/>
          <w:sz w:val="20"/>
          <w:szCs w:val="20"/>
          <w:shd w:val="clear" w:color="auto" w:fill="FFFFFF"/>
        </w:rPr>
        <w:t xml:space="preserve">Олехник </w:t>
      </w:r>
      <w:r w:rsidRPr="00310F47">
        <w:rPr>
          <w:rFonts w:ascii="Times New Roman" w:hAnsi="Times New Roman" w:cs="Times New Roman"/>
          <w:sz w:val="20"/>
          <w:szCs w:val="20"/>
          <w:shd w:val="clear" w:color="auto" w:fill="FFFFFF"/>
          <w:lang w:val="kk-KZ"/>
        </w:rPr>
        <w:t xml:space="preserve">С.Н. </w:t>
      </w:r>
      <w:r w:rsidRPr="00310F47">
        <w:rPr>
          <w:rFonts w:ascii="Times New Roman" w:hAnsi="Times New Roman" w:cs="Times New Roman"/>
          <w:sz w:val="20"/>
          <w:szCs w:val="20"/>
          <w:shd w:val="clear" w:color="auto" w:fill="FFFFFF"/>
        </w:rPr>
        <w:t>Задачи по алгебре, тригонометрии и элементарным функциям</w:t>
      </w:r>
      <w:r w:rsidRPr="00310F47">
        <w:rPr>
          <w:rFonts w:ascii="Times New Roman" w:hAnsi="Times New Roman" w:cs="Times New Roman"/>
          <w:sz w:val="20"/>
          <w:szCs w:val="20"/>
          <w:shd w:val="clear" w:color="auto" w:fill="FFFFFF"/>
          <w:lang w:val="kk-KZ"/>
        </w:rPr>
        <w:t>.</w:t>
      </w:r>
      <w:r w:rsidRPr="00310F47">
        <w:rPr>
          <w:rFonts w:ascii="Times New Roman" w:hAnsi="Times New Roman" w:cs="Times New Roman"/>
          <w:sz w:val="20"/>
          <w:szCs w:val="20"/>
          <w:shd w:val="clear" w:color="auto" w:fill="FFFFFF"/>
        </w:rPr>
        <w:t xml:space="preserve"> - М.: Высшая школа,</w:t>
      </w:r>
      <w:r w:rsidRPr="00310F47">
        <w:rPr>
          <w:rFonts w:ascii="Times New Roman" w:hAnsi="Times New Roman" w:cs="Times New Roman"/>
          <w:b/>
          <w:sz w:val="20"/>
          <w:szCs w:val="20"/>
          <w:shd w:val="clear" w:color="auto" w:fill="FFFFFF"/>
        </w:rPr>
        <w:t> </w:t>
      </w:r>
      <w:r w:rsidRPr="00310F47">
        <w:rPr>
          <w:rStyle w:val="a3"/>
          <w:rFonts w:ascii="Times New Roman" w:hAnsi="Times New Roman" w:cs="Times New Roman"/>
          <w:sz w:val="20"/>
          <w:szCs w:val="20"/>
          <w:shd w:val="clear" w:color="auto" w:fill="FFFFFF"/>
        </w:rPr>
        <w:t>2018</w:t>
      </w:r>
      <w:r w:rsidRPr="00310F47">
        <w:rPr>
          <w:rFonts w:ascii="Times New Roman" w:hAnsi="Times New Roman" w:cs="Times New Roman"/>
          <w:b/>
          <w:sz w:val="20"/>
          <w:szCs w:val="20"/>
          <w:shd w:val="clear" w:color="auto" w:fill="FFFFFF"/>
        </w:rPr>
        <w:t>.</w:t>
      </w:r>
      <w:r w:rsidRPr="00310F47">
        <w:rPr>
          <w:rFonts w:ascii="Times New Roman" w:hAnsi="Times New Roman" w:cs="Times New Roman"/>
          <w:sz w:val="20"/>
          <w:szCs w:val="20"/>
          <w:shd w:val="clear" w:color="auto" w:fill="FFFFFF"/>
        </w:rPr>
        <w:t xml:space="preserve"> - 104 б.</w:t>
      </w:r>
    </w:p>
    <w:p w:rsidR="006126F9" w:rsidRPr="009B362A" w:rsidRDefault="006126F9" w:rsidP="006126F9">
      <w:pPr>
        <w:spacing w:after="0" w:line="240" w:lineRule="auto"/>
        <w:rPr>
          <w:rFonts w:ascii="Times New Roman" w:hAnsi="Times New Roman" w:cs="Times New Roman"/>
          <w:b/>
          <w:sz w:val="20"/>
          <w:szCs w:val="20"/>
          <w:lang w:val="kk-KZ"/>
        </w:rPr>
      </w:pPr>
      <w:r w:rsidRPr="00310F47">
        <w:rPr>
          <w:rFonts w:ascii="Times New Roman" w:hAnsi="Times New Roman" w:cs="Times New Roman"/>
          <w:b/>
          <w:sz w:val="20"/>
          <w:szCs w:val="20"/>
          <w:lang w:val="kk-KZ"/>
        </w:rPr>
        <w:lastRenderedPageBreak/>
        <w:t xml:space="preserve">ӘОЖ </w:t>
      </w:r>
      <w:r w:rsidRPr="009B362A">
        <w:rPr>
          <w:rFonts w:ascii="Times New Roman" w:hAnsi="Times New Roman" w:cs="Times New Roman"/>
          <w:b/>
          <w:sz w:val="20"/>
          <w:szCs w:val="20"/>
          <w:lang w:val="kk-KZ"/>
        </w:rPr>
        <w:t>372. 851</w:t>
      </w:r>
    </w:p>
    <w:p w:rsidR="00866A53" w:rsidRPr="00310F47" w:rsidRDefault="00866A53" w:rsidP="00B615E6">
      <w:pPr>
        <w:spacing w:after="0" w:line="240" w:lineRule="auto"/>
        <w:jc w:val="center"/>
        <w:rPr>
          <w:rFonts w:ascii="Times New Roman" w:hAnsi="Times New Roman" w:cs="Times New Roman"/>
          <w:b/>
          <w:sz w:val="20"/>
          <w:szCs w:val="20"/>
          <w:lang w:val="be-BY"/>
        </w:rPr>
      </w:pPr>
      <w:r w:rsidRPr="00310F47">
        <w:rPr>
          <w:rFonts w:ascii="Times New Roman" w:hAnsi="Times New Roman" w:cs="Times New Roman"/>
          <w:b/>
          <w:sz w:val="20"/>
          <w:szCs w:val="20"/>
          <w:lang w:val="be-BY"/>
        </w:rPr>
        <w:t>Тулеуова Б</w:t>
      </w:r>
      <w:r w:rsidR="006126F9" w:rsidRPr="00310F47">
        <w:rPr>
          <w:rFonts w:ascii="Times New Roman" w:hAnsi="Times New Roman" w:cs="Times New Roman"/>
          <w:b/>
          <w:sz w:val="20"/>
          <w:szCs w:val="20"/>
          <w:lang w:val="be-BY"/>
        </w:rPr>
        <w:t>.</w:t>
      </w:r>
      <w:r w:rsidRPr="00310F47">
        <w:rPr>
          <w:rFonts w:ascii="Times New Roman" w:hAnsi="Times New Roman" w:cs="Times New Roman"/>
          <w:b/>
          <w:sz w:val="20"/>
          <w:szCs w:val="20"/>
          <w:lang w:val="be-BY"/>
        </w:rPr>
        <w:t>А</w:t>
      </w:r>
      <w:r w:rsidR="006126F9" w:rsidRPr="00310F47">
        <w:rPr>
          <w:rFonts w:ascii="Times New Roman" w:hAnsi="Times New Roman" w:cs="Times New Roman"/>
          <w:b/>
          <w:sz w:val="20"/>
          <w:szCs w:val="20"/>
          <w:lang w:val="be-BY"/>
        </w:rPr>
        <w:t>.</w:t>
      </w:r>
    </w:p>
    <w:p w:rsidR="00866A53" w:rsidRPr="00310F47" w:rsidRDefault="00866A53" w:rsidP="00B615E6">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 xml:space="preserve">А.Тайманов атындағы №34 мектеп-гимназиясы, </w:t>
      </w:r>
    </w:p>
    <w:p w:rsidR="00866A53" w:rsidRPr="00310F47" w:rsidRDefault="00866A53" w:rsidP="00B615E6">
      <w:pPr>
        <w:spacing w:after="0" w:line="240" w:lineRule="auto"/>
        <w:jc w:val="center"/>
        <w:rPr>
          <w:rFonts w:ascii="Times New Roman" w:hAnsi="Times New Roman" w:cs="Times New Roman"/>
          <w:i/>
          <w:sz w:val="20"/>
          <w:szCs w:val="20"/>
          <w:highlight w:val="yellow"/>
          <w:lang w:val="kk-KZ"/>
        </w:rPr>
      </w:pPr>
      <w:r w:rsidRPr="00310F47">
        <w:rPr>
          <w:rFonts w:ascii="Times New Roman" w:hAnsi="Times New Roman" w:cs="Times New Roman"/>
          <w:i/>
          <w:sz w:val="20"/>
          <w:szCs w:val="20"/>
          <w:lang w:val="kk-KZ"/>
        </w:rPr>
        <w:t xml:space="preserve">Орал қ., Қазақстан </w:t>
      </w:r>
    </w:p>
    <w:p w:rsidR="005C642A" w:rsidRPr="00310F47" w:rsidRDefault="005C642A" w:rsidP="00B615E6">
      <w:pPr>
        <w:spacing w:after="0" w:line="240" w:lineRule="auto"/>
        <w:jc w:val="center"/>
        <w:rPr>
          <w:rFonts w:ascii="Times New Roman" w:hAnsi="Times New Roman" w:cs="Times New Roman"/>
          <w:i/>
          <w:sz w:val="20"/>
          <w:szCs w:val="20"/>
          <w:highlight w:val="yellow"/>
          <w:lang w:val="kk-KZ"/>
        </w:rPr>
      </w:pPr>
    </w:p>
    <w:p w:rsidR="00866A53" w:rsidRPr="00310F47" w:rsidRDefault="005C642A" w:rsidP="00B615E6">
      <w:pPr>
        <w:spacing w:after="0" w:line="240" w:lineRule="auto"/>
        <w:ind w:firstLine="567"/>
        <w:jc w:val="center"/>
        <w:rPr>
          <w:rFonts w:ascii="Times New Roman" w:hAnsi="Times New Roman" w:cs="Times New Roman"/>
          <w:sz w:val="20"/>
          <w:szCs w:val="20"/>
          <w:lang w:val="kk-KZ"/>
        </w:rPr>
      </w:pPr>
      <w:r w:rsidRPr="00310F47">
        <w:rPr>
          <w:rFonts w:ascii="Times New Roman" w:hAnsi="Times New Roman" w:cs="Times New Roman"/>
          <w:b/>
          <w:bCs/>
          <w:iCs/>
          <w:sz w:val="20"/>
          <w:szCs w:val="20"/>
          <w:lang w:val="kk-KZ"/>
        </w:rPr>
        <w:t xml:space="preserve">МАТЕМАТИКА САБАҒЫНДА ИНКЛЮЗИВТІ ОҚЫТУ ОРТАСЫН ҚҰРУ БОЙЫНША ОҚУШЫЛАРДЫҢ БІЛІК ДАҒДЫЛАРЫН ҚАЛЫПТАСТЫРУ </w:t>
      </w:r>
    </w:p>
    <w:p w:rsidR="00866A53" w:rsidRPr="00310F47" w:rsidRDefault="00866A53" w:rsidP="00B615E6">
      <w:pPr>
        <w:tabs>
          <w:tab w:val="left" w:pos="7426"/>
        </w:tabs>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ab/>
      </w:r>
    </w:p>
    <w:p w:rsidR="00866A53" w:rsidRPr="00310F47" w:rsidRDefault="00866A5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ҚР «Білім туралы» Заңында «Инклюзивті білім беру – ерекше білім беру қажеттіліктері (ЕБҚ) мен жеке дара мүмкіндіктерін ескере отырып, барлық білім алушылар үшін білім алуға тең қолжетімділікті қамтамасыз ететін процесс»  деп атап көрсетілген. </w:t>
      </w:r>
      <m:oMath>
        <m:d>
          <m:dPr>
            <m:begChr m:val="["/>
            <m:endChr m:val="]"/>
            <m:ctrlPr>
              <w:rPr>
                <w:rFonts w:ascii="Cambria Math" w:hAnsi="Cambria Math" w:cs="Times New Roman"/>
                <w:i/>
                <w:sz w:val="20"/>
                <w:szCs w:val="20"/>
                <w:lang w:val="kk-KZ"/>
              </w:rPr>
            </m:ctrlPr>
          </m:dPr>
          <m:e>
            <m:r>
              <w:rPr>
                <w:rFonts w:ascii="Cambria Math" w:hAnsi="Cambria Math" w:cs="Times New Roman"/>
                <w:sz w:val="20"/>
                <w:szCs w:val="20"/>
                <w:lang w:val="kk-KZ"/>
              </w:rPr>
              <m:t>1</m:t>
            </m:r>
          </m:e>
        </m:d>
      </m:oMath>
    </w:p>
    <w:p w:rsidR="00866A53" w:rsidRPr="00310F47" w:rsidRDefault="00866A5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Сондай-ақ, 2022 жылғы 21 шілдедегі №8 хаттама </w:t>
      </w:r>
      <w:r w:rsidRPr="00310F47">
        <w:rPr>
          <w:rFonts w:ascii="Times New Roman" w:hAnsi="Times New Roman" w:cs="Times New Roman"/>
          <w:bCs/>
          <w:sz w:val="20"/>
          <w:szCs w:val="20"/>
          <w:lang w:val="kk-KZ"/>
        </w:rPr>
        <w:t>2022-2023 оқу жылында Қазақстан Республикасының орта білім беру ұйымдарында оқу-тәрбие процесін ұйымдастырудың ерекшеліктері туралы Әдістемелік нұсқау хатта:</w:t>
      </w:r>
      <w:r w:rsidRPr="00310F47">
        <w:rPr>
          <w:rFonts w:ascii="Times New Roman" w:hAnsi="Times New Roman" w:cs="Times New Roman"/>
          <w:b/>
          <w:bCs/>
          <w:sz w:val="20"/>
          <w:szCs w:val="20"/>
          <w:lang w:val="kk-KZ"/>
        </w:rPr>
        <w:t xml:space="preserve"> «</w:t>
      </w:r>
      <w:r w:rsidRPr="00310F47">
        <w:rPr>
          <w:rFonts w:ascii="Times New Roman" w:hAnsi="Times New Roman" w:cs="Times New Roman"/>
          <w:sz w:val="20"/>
          <w:szCs w:val="20"/>
          <w:lang w:val="kk-KZ"/>
        </w:rPr>
        <w:t>Орта білім беруде білім алушылардың метапәндік дағдылары мен құндылықтарын қалыптастыруға және дамытуға, ерте кәсіптік бағдар беруге, инклюзивті орта мәдениетін қалыптастыруға баса назар аударылатын болады» (4-бет) ; сонымен қатар, «Ерекше білім беруді қажет ететін білім алушыларға оқу бағдарламаларын бейімдеу» (5-бет), «Үйде оқитын, ерекше білім беруді қажет ететін балалар үшін мұғалім оқу жүктемесін және олар оқыған оқу материалдарын ескере отырып, жеке тапсырмалар әзірлейді» (19-бет) деп жазылған.</w:t>
      </w:r>
    </w:p>
    <w:p w:rsidR="00866A53" w:rsidRPr="00310F47" w:rsidRDefault="00866A5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iCs/>
          <w:sz w:val="20"/>
          <w:szCs w:val="20"/>
          <w:lang w:val="kk-KZ"/>
        </w:rPr>
        <w:t>ӘНХ 47-58 беттерде  и</w:t>
      </w:r>
      <w:r w:rsidRPr="00310F47">
        <w:rPr>
          <w:rFonts w:ascii="Times New Roman" w:hAnsi="Times New Roman" w:cs="Times New Roman"/>
          <w:bCs/>
          <w:sz w:val="20"/>
          <w:szCs w:val="20"/>
          <w:lang w:val="kk-KZ"/>
        </w:rPr>
        <w:t xml:space="preserve">нклюзивті білім берудің сегіз принципі атап көрсетілген: </w:t>
      </w:r>
    </w:p>
    <w:p w:rsidR="00866A53" w:rsidRPr="00310F47" w:rsidRDefault="00866A53" w:rsidP="00DB18A3">
      <w:pPr>
        <w:numPr>
          <w:ilvl w:val="0"/>
          <w:numId w:val="93"/>
        </w:numPr>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1. Адамның құндылығы оның қабілеті мен жетістіктерімен өлшенбейді. </w:t>
      </w:r>
    </w:p>
    <w:p w:rsidR="00866A53" w:rsidRPr="00310F47" w:rsidRDefault="00866A53" w:rsidP="00DB18A3">
      <w:pPr>
        <w:numPr>
          <w:ilvl w:val="0"/>
          <w:numId w:val="93"/>
        </w:numPr>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2 . Әрбір адам сезінуге, ойлауға қабілетті. </w:t>
      </w:r>
    </w:p>
    <w:p w:rsidR="00866A53" w:rsidRPr="00310F47" w:rsidRDefault="00866A53" w:rsidP="00DB18A3">
      <w:pPr>
        <w:numPr>
          <w:ilvl w:val="0"/>
          <w:numId w:val="93"/>
        </w:numPr>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3. Әрбір адам қарым-қатынасқа түсуге құқылы. </w:t>
      </w:r>
    </w:p>
    <w:p w:rsidR="00866A53" w:rsidRPr="00310F47" w:rsidRDefault="00866A53" w:rsidP="00DB18A3">
      <w:pPr>
        <w:numPr>
          <w:ilvl w:val="0"/>
          <w:numId w:val="93"/>
        </w:numPr>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4. Барлық адамдар бір-біріне мұқтаж. </w:t>
      </w:r>
    </w:p>
    <w:p w:rsidR="00866A53" w:rsidRPr="00310F47" w:rsidRDefault="00866A53" w:rsidP="00DB18A3">
      <w:pPr>
        <w:numPr>
          <w:ilvl w:val="0"/>
          <w:numId w:val="93"/>
        </w:numPr>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5. Шынайы қарым-қатынас негізінде ғана сапалы білім алуға болады. </w:t>
      </w:r>
    </w:p>
    <w:p w:rsidR="00866A53" w:rsidRPr="00310F47" w:rsidRDefault="00866A53" w:rsidP="00DB18A3">
      <w:pPr>
        <w:numPr>
          <w:ilvl w:val="0"/>
          <w:numId w:val="93"/>
        </w:numPr>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6. Барлық адамдар құрдастарының қолдауы мен достығын қажет етеді. </w:t>
      </w:r>
    </w:p>
    <w:p w:rsidR="00866A53" w:rsidRPr="00310F47" w:rsidRDefault="00866A53" w:rsidP="00DB18A3">
      <w:pPr>
        <w:numPr>
          <w:ilvl w:val="0"/>
          <w:numId w:val="93"/>
        </w:numPr>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7. Кез келген адамның жетістіктері қолынан келетін істерімен өлшенуі тиіс. </w:t>
      </w:r>
    </w:p>
    <w:p w:rsidR="00866A53" w:rsidRPr="00310F47" w:rsidRDefault="00866A53" w:rsidP="00DB18A3">
      <w:pPr>
        <w:numPr>
          <w:ilvl w:val="0"/>
          <w:numId w:val="93"/>
        </w:numPr>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rPr>
        <w:t>8. Әртүрлілік адамды тек дамыта түседі</w:t>
      </w:r>
    </w:p>
    <w:p w:rsidR="00866A53" w:rsidRPr="00310F47" w:rsidRDefault="00866A5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i/>
          <w:iCs/>
          <w:sz w:val="20"/>
          <w:szCs w:val="20"/>
        </w:rPr>
        <w:t xml:space="preserve">*Берілген принциптер 1959 жылдың 20 қарашасында БҰҰ-ның Бас Ассамблеясында жарияланған Бала құқықтарының декларациясы принциптеріне негізделген. </w:t>
      </w:r>
      <w:r w:rsidRPr="00310F47">
        <w:rPr>
          <w:rFonts w:ascii="Times New Roman" w:hAnsi="Times New Roman" w:cs="Times New Roman"/>
          <w:i/>
          <w:iCs/>
          <w:sz w:val="20"/>
          <w:szCs w:val="20"/>
        </w:rPr>
        <w:tab/>
      </w:r>
      <w:r w:rsidRPr="00310F47">
        <w:rPr>
          <w:rFonts w:ascii="Times New Roman" w:hAnsi="Times New Roman" w:cs="Times New Roman"/>
          <w:i/>
          <w:iCs/>
          <w:sz w:val="20"/>
          <w:szCs w:val="20"/>
          <w:lang w:val="kk-KZ"/>
        </w:rPr>
        <w:t xml:space="preserve">        </w:t>
      </w:r>
      <m:oMath>
        <m:d>
          <m:dPr>
            <m:begChr m:val="["/>
            <m:endChr m:val="]"/>
            <m:ctrlPr>
              <w:rPr>
                <w:rFonts w:ascii="Cambria Math" w:hAnsi="Cambria Math" w:cs="Times New Roman"/>
                <w:i/>
                <w:sz w:val="20"/>
                <w:szCs w:val="20"/>
                <w:lang w:val="kk-KZ"/>
              </w:rPr>
            </m:ctrlPr>
          </m:dPr>
          <m:e>
            <m:r>
              <w:rPr>
                <w:rFonts w:ascii="Cambria Math" w:hAnsi="Cambria Math" w:cs="Times New Roman"/>
                <w:sz w:val="20"/>
                <w:szCs w:val="20"/>
                <w:lang w:val="kk-KZ"/>
              </w:rPr>
              <m:t>2</m:t>
            </m:r>
          </m:e>
        </m:d>
      </m:oMath>
    </w:p>
    <w:p w:rsidR="00866A53" w:rsidRPr="00310F47" w:rsidRDefault="00866A53" w:rsidP="00B615E6">
      <w:pPr>
        <w:spacing w:after="0" w:line="240" w:lineRule="auto"/>
        <w:ind w:firstLine="567"/>
        <w:jc w:val="both"/>
        <w:rPr>
          <w:rFonts w:ascii="Times New Roman" w:hAnsi="Times New Roman" w:cs="Times New Roman"/>
          <w:i/>
          <w:iCs/>
          <w:sz w:val="20"/>
          <w:szCs w:val="20"/>
          <w:lang w:val="kk-KZ"/>
        </w:rPr>
      </w:pPr>
      <w:r w:rsidRPr="00310F47">
        <w:rPr>
          <w:rFonts w:ascii="Times New Roman" w:hAnsi="Times New Roman" w:cs="Times New Roman"/>
          <w:sz w:val="20"/>
          <w:szCs w:val="20"/>
          <w:lang w:val="kk-KZ"/>
        </w:rPr>
        <w:t xml:space="preserve">«Орта, техникалық және кәсіптік, орта білімнен кейінгі білім беру ұйымдары үшін білім алушылардың үлгеріміне ағымдағы бақылауды, оларды аралық және қорытынды аттестаттауды өткізудің үлгілік қағидаларын бекіту туралы» Қазақстан Республикасы Білім және ғылым министрінің 2008 жылғы 18 наурыздағы № 125 бұйрығына сәйкес </w:t>
      </w:r>
      <w:r w:rsidRPr="00310F47">
        <w:rPr>
          <w:rFonts w:ascii="Times New Roman" w:hAnsi="Times New Roman" w:cs="Times New Roman"/>
          <w:iCs/>
          <w:sz w:val="20"/>
          <w:szCs w:val="20"/>
          <w:lang w:val="kk-KZ"/>
        </w:rPr>
        <w:t>ерекше білім беруді қажет ететін білім алушыларды бағалау кезінде мұғалім сараланған және/немесе жеке тапсырмаларды қолданады, сондай-ақ білім алушының ерекшеліктерін есепке ала отырып, оның ішінде жеке оқу бағдарламаларын іске асыру кезінде бағалау критерийлеріне өзгерістер енгізеді.</w:t>
      </w:r>
      <w:r w:rsidRPr="00310F47">
        <w:rPr>
          <w:rFonts w:ascii="Times New Roman" w:hAnsi="Times New Roman" w:cs="Times New Roman"/>
          <w:i/>
          <w:iCs/>
          <w:sz w:val="20"/>
          <w:szCs w:val="20"/>
          <w:lang w:val="kk-KZ"/>
        </w:rPr>
        <w:t xml:space="preserve"> </w:t>
      </w:r>
    </w:p>
    <w:p w:rsidR="00866A53" w:rsidRPr="00310F47" w:rsidRDefault="00866A5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Инклюзивті білім беру деген не?</w:t>
      </w:r>
    </w:p>
    <w:p w:rsidR="00866A53" w:rsidRPr="00310F47" w:rsidRDefault="00866A5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Инклюзивті білім беру – барлық кемсітуішілік формасына тосқауыл қоятын, оқушының білім алудағы әртүрлі қажеттіліктері мен алуан түрлілігін есепке ала отырып, сапалы білім беруді қамтамасыз етуге бағытталған, жалпы білім беруді дамытудың үздіксіз процесі. </w:t>
      </w:r>
    </w:p>
    <w:p w:rsidR="00866A53" w:rsidRPr="00310F47" w:rsidRDefault="00866A5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bCs/>
          <w:sz w:val="20"/>
          <w:szCs w:val="20"/>
          <w:lang w:val="kk-KZ"/>
        </w:rPr>
        <w:t>Инклюзивті білім беру жүйесінің мақсаты</w:t>
      </w:r>
      <w:r w:rsidRPr="00310F47">
        <w:rPr>
          <w:rFonts w:ascii="Times New Roman" w:hAnsi="Times New Roman" w:cs="Times New Roman"/>
          <w:sz w:val="20"/>
          <w:szCs w:val="20"/>
          <w:lang w:val="kk-KZ"/>
        </w:rPr>
        <w:t>:</w:t>
      </w:r>
    </w:p>
    <w:p w:rsidR="00866A53" w:rsidRPr="00310F47" w:rsidRDefault="00866A53" w:rsidP="00DB18A3">
      <w:pPr>
        <w:numPr>
          <w:ilvl w:val="0"/>
          <w:numId w:val="94"/>
        </w:numPr>
        <w:spacing w:after="0" w:line="240" w:lineRule="auto"/>
        <w:ind w:left="0" w:firstLine="567"/>
        <w:jc w:val="both"/>
        <w:rPr>
          <w:rFonts w:ascii="Times New Roman" w:hAnsi="Times New Roman" w:cs="Times New Roman"/>
          <w:bCs/>
          <w:sz w:val="20"/>
          <w:szCs w:val="20"/>
        </w:rPr>
      </w:pPr>
      <w:r w:rsidRPr="00310F47">
        <w:rPr>
          <w:rFonts w:ascii="Times New Roman" w:hAnsi="Times New Roman" w:cs="Times New Roman"/>
          <w:bCs/>
          <w:sz w:val="20"/>
          <w:szCs w:val="20"/>
        </w:rPr>
        <w:t xml:space="preserve">Өз –өзіне сенімін арттыру </w:t>
      </w:r>
    </w:p>
    <w:p w:rsidR="00866A53" w:rsidRPr="00310F47" w:rsidRDefault="00866A53" w:rsidP="00DB18A3">
      <w:pPr>
        <w:numPr>
          <w:ilvl w:val="0"/>
          <w:numId w:val="94"/>
        </w:numPr>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bCs/>
          <w:sz w:val="20"/>
          <w:szCs w:val="20"/>
          <w:lang w:val="kk-KZ"/>
        </w:rPr>
        <w:t>Қоғамның көз –қарасын өзгерту</w:t>
      </w:r>
      <w:r w:rsidRPr="00310F47">
        <w:rPr>
          <w:rFonts w:ascii="Times New Roman" w:hAnsi="Times New Roman" w:cs="Times New Roman"/>
          <w:bCs/>
          <w:sz w:val="20"/>
          <w:szCs w:val="20"/>
        </w:rPr>
        <w:t xml:space="preserve"> </w:t>
      </w:r>
    </w:p>
    <w:p w:rsidR="00866A53" w:rsidRPr="00310F47" w:rsidRDefault="00866A53" w:rsidP="00DB18A3">
      <w:pPr>
        <w:numPr>
          <w:ilvl w:val="0"/>
          <w:numId w:val="94"/>
        </w:numPr>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bCs/>
          <w:sz w:val="20"/>
          <w:szCs w:val="20"/>
        </w:rPr>
        <w:t>Жолдастарымен тіл табыса білуге үйрету</w:t>
      </w:r>
      <w:r w:rsidRPr="00310F47">
        <w:rPr>
          <w:rFonts w:ascii="Times New Roman" w:hAnsi="Times New Roman" w:cs="Times New Roman"/>
          <w:sz w:val="20"/>
          <w:szCs w:val="20"/>
        </w:rPr>
        <w:t xml:space="preserve"> </w:t>
      </w:r>
    </w:p>
    <w:p w:rsidR="00866A53" w:rsidRPr="00310F47" w:rsidRDefault="00866A53" w:rsidP="00DB18A3">
      <w:pPr>
        <w:numPr>
          <w:ilvl w:val="0"/>
          <w:numId w:val="94"/>
        </w:numPr>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bCs/>
          <w:sz w:val="20"/>
          <w:szCs w:val="20"/>
        </w:rPr>
        <w:t>Толық білім алуды ұйымдастыру</w:t>
      </w:r>
      <w:r w:rsidRPr="00310F47">
        <w:rPr>
          <w:rFonts w:ascii="Times New Roman" w:hAnsi="Times New Roman" w:cs="Times New Roman"/>
          <w:sz w:val="20"/>
          <w:szCs w:val="20"/>
        </w:rPr>
        <w:t xml:space="preserve"> </w:t>
      </w:r>
    </w:p>
    <w:p w:rsidR="00866A53" w:rsidRPr="00310F47" w:rsidRDefault="00866A53" w:rsidP="00DB18A3">
      <w:pPr>
        <w:numPr>
          <w:ilvl w:val="0"/>
          <w:numId w:val="94"/>
        </w:numPr>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bCs/>
          <w:sz w:val="20"/>
          <w:szCs w:val="20"/>
        </w:rPr>
        <w:t>Қоршаған ортаға бейімдеу</w:t>
      </w:r>
      <w:r w:rsidRPr="00310F47">
        <w:rPr>
          <w:rFonts w:ascii="Times New Roman" w:hAnsi="Times New Roman" w:cs="Times New Roman"/>
          <w:sz w:val="20"/>
          <w:szCs w:val="20"/>
        </w:rPr>
        <w:t xml:space="preserve"> </w:t>
      </w:r>
    </w:p>
    <w:p w:rsidR="00866A53" w:rsidRPr="00310F47" w:rsidRDefault="00866A53" w:rsidP="00DB18A3">
      <w:pPr>
        <w:numPr>
          <w:ilvl w:val="0"/>
          <w:numId w:val="94"/>
        </w:numPr>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bCs/>
          <w:sz w:val="20"/>
          <w:szCs w:val="20"/>
        </w:rPr>
        <w:t xml:space="preserve">Дені сау балалармен тең ұстау </w:t>
      </w:r>
    </w:p>
    <w:p w:rsidR="00866A53" w:rsidRPr="00310F47" w:rsidRDefault="00866A5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bCs/>
          <w:sz w:val="20"/>
          <w:szCs w:val="20"/>
          <w:lang w:val="kk-KZ"/>
        </w:rPr>
        <w:t>Ерекше білім беру қажеттіліктері</w:t>
      </w:r>
      <w:r w:rsidRPr="00310F47">
        <w:rPr>
          <w:rFonts w:ascii="Times New Roman" w:hAnsi="Times New Roman" w:cs="Times New Roman"/>
          <w:sz w:val="20"/>
          <w:szCs w:val="20"/>
          <w:lang w:val="kk-KZ"/>
        </w:rPr>
        <w:t xml:space="preserve"> – әрбір оқушының білім алуында табысқа жету үшін психологиялық-педагогикалық әдістермен жүзеге асырылатын оқу-тәрбие процесіндегі көмек пен қызметке деген қажеттіліктер.</w:t>
      </w:r>
    </w:p>
    <w:p w:rsidR="00866A53" w:rsidRPr="00310F47" w:rsidRDefault="00866A53" w:rsidP="00DB18A3">
      <w:pPr>
        <w:numPr>
          <w:ilvl w:val="0"/>
          <w:numId w:val="95"/>
        </w:numPr>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Инклюзивті білім беру құндылықтары келесі ұстанымдарға сүйенеді: </w:t>
      </w:r>
      <w:r w:rsidRPr="00310F47">
        <w:rPr>
          <w:rFonts w:ascii="Times New Roman" w:hAnsi="Times New Roman" w:cs="Times New Roman"/>
          <w:i/>
          <w:iCs/>
          <w:sz w:val="20"/>
          <w:szCs w:val="20"/>
          <w:lang w:val="kk-KZ"/>
        </w:rPr>
        <w:t xml:space="preserve">білім беру процесінің барлық қатысушылары: </w:t>
      </w:r>
    </w:p>
    <w:p w:rsidR="00866A53" w:rsidRPr="00310F47" w:rsidRDefault="00866A53" w:rsidP="00DB18A3">
      <w:pPr>
        <w:numPr>
          <w:ilvl w:val="0"/>
          <w:numId w:val="96"/>
        </w:numPr>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1)мүмкіндіктердің әртүрлілігін кедергілер мен проблемалар ретінде емес, ресурстар ретінде қарастырады. </w:t>
      </w:r>
    </w:p>
    <w:p w:rsidR="00866A53" w:rsidRPr="00310F47" w:rsidRDefault="00866A53" w:rsidP="00DB18A3">
      <w:pPr>
        <w:numPr>
          <w:ilvl w:val="0"/>
          <w:numId w:val="96"/>
        </w:numPr>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2) оқу-тәрбие процесін оқуда жоғары жетістіктері бар оқушыларға ғана емес, сыныптағы барлық оқушыларға назар аудара отырып құрады; </w:t>
      </w:r>
    </w:p>
    <w:p w:rsidR="00866A53" w:rsidRPr="00310F47" w:rsidRDefault="00866A53" w:rsidP="00DB18A3">
      <w:pPr>
        <w:numPr>
          <w:ilvl w:val="0"/>
          <w:numId w:val="96"/>
        </w:numPr>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3) ерекше білім беру қажеттіліктері бар оқушыларға тек мамандар емес (логопед, арнайы педагог, психолог, жеке көмекші) білім беру процесінің барлық қатысушылары, соның ішінде пән мұғалімі тарапынан қолдау көрсетеді; </w:t>
      </w:r>
    </w:p>
    <w:p w:rsidR="00866A53" w:rsidRPr="00310F47" w:rsidRDefault="00866A53" w:rsidP="00DB18A3">
      <w:pPr>
        <w:numPr>
          <w:ilvl w:val="0"/>
          <w:numId w:val="96"/>
        </w:numPr>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4) білім беру процесінде оқушыларға көмек көрсету мәселелерін шешуде командалық тәсілді қолданады; </w:t>
      </w:r>
    </w:p>
    <w:p w:rsidR="00866A53" w:rsidRPr="00310F47" w:rsidRDefault="00866A53" w:rsidP="00DB18A3">
      <w:pPr>
        <w:numPr>
          <w:ilvl w:val="0"/>
          <w:numId w:val="96"/>
        </w:numPr>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lang w:val="kk-KZ"/>
        </w:rPr>
        <w:lastRenderedPageBreak/>
        <w:t>5) оқушыларға қолдау көрсету және ұйымдастыру барысында оларды «бөлектеуден» бас тартады. Көмек «инклюзивті», «ерекше», «өмірлік қиын жағдайға тап болған» балаларға емес, оқушылар қауымдастығының толық мүшесі ретінде көрсетіледі. «Бөлектеу» кемсітушіліктің көрінісі болып табылады.</w:t>
      </w:r>
      <w:r w:rsidRPr="00310F47">
        <w:rPr>
          <w:rFonts w:ascii="Times New Roman" w:hAnsi="Times New Roman" w:cs="Times New Roman"/>
          <w:sz w:val="20"/>
          <w:szCs w:val="20"/>
        </w:rPr>
        <w:t xml:space="preserve"> </w:t>
      </w:r>
    </w:p>
    <w:p w:rsidR="00866A53" w:rsidRPr="00310F47" w:rsidRDefault="00866A53" w:rsidP="00B615E6">
      <w:pPr>
        <w:spacing w:after="0" w:line="240" w:lineRule="auto"/>
        <w:ind w:firstLine="567"/>
        <w:jc w:val="both"/>
        <w:rPr>
          <w:rFonts w:ascii="Times New Roman" w:hAnsi="Times New Roman" w:cs="Times New Roman"/>
          <w:b/>
          <w:bCs/>
          <w:sz w:val="20"/>
          <w:szCs w:val="20"/>
          <w:lang w:val="kk-KZ"/>
        </w:rPr>
      </w:pPr>
      <w:r w:rsidRPr="00310F47">
        <w:rPr>
          <w:rFonts w:ascii="Times New Roman" w:hAnsi="Times New Roman" w:cs="Times New Roman"/>
          <w:b/>
          <w:bCs/>
          <w:sz w:val="20"/>
          <w:szCs w:val="20"/>
          <w:lang w:val="kk-KZ"/>
        </w:rPr>
        <w:t>ЕБҚ бар білім алушыларды бағалау кезінде мұғалім сараланған және/немесе жеке тапсырмаларды қолдануға міндетті.</w:t>
      </w:r>
    </w:p>
    <w:p w:rsidR="00866A53" w:rsidRPr="00310F47" w:rsidRDefault="00866A53" w:rsidP="00DB18A3">
      <w:pPr>
        <w:numPr>
          <w:ilvl w:val="0"/>
          <w:numId w:val="97"/>
        </w:numPr>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Мұғалім арнайы және альтернативті әдістерді ұштастыра отырып, барлық сынып үшін оқытудың қарапайым әдістерін қолдану арқылы ЕБҚ бар балаларды оқытуды жүзеге асырады. </w:t>
      </w:r>
    </w:p>
    <w:p w:rsidR="00866A53" w:rsidRPr="00310F47" w:rsidRDefault="00866A53" w:rsidP="00DB18A3">
      <w:pPr>
        <w:numPr>
          <w:ilvl w:val="0"/>
          <w:numId w:val="97"/>
        </w:numPr>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Оқыту формасы немесе қарапайым әдістерді қолдану оқушының жеке ерекшеліктеріне бейімделіп алынады. Көбінесе мұғалімге бүкіл сыныпқа қолданатын тапсырмаларды және де оны балаға беру тәсілдерін бейімдеу талап етіледі.  </w:t>
      </w:r>
      <m:oMath>
        <m:d>
          <m:dPr>
            <m:begChr m:val="["/>
            <m:endChr m:val="]"/>
            <m:ctrlPr>
              <w:rPr>
                <w:rFonts w:ascii="Cambria Math" w:hAnsi="Cambria Math" w:cs="Times New Roman"/>
                <w:i/>
                <w:sz w:val="20"/>
                <w:szCs w:val="20"/>
                <w:lang w:val="kk-KZ"/>
              </w:rPr>
            </m:ctrlPr>
          </m:dPr>
          <m:e>
            <m:r>
              <w:rPr>
                <w:rFonts w:ascii="Cambria Math" w:hAnsi="Cambria Math" w:cs="Times New Roman"/>
                <w:sz w:val="20"/>
                <w:szCs w:val="20"/>
                <w:lang w:val="kk-KZ"/>
              </w:rPr>
              <m:t>3</m:t>
            </m:r>
          </m:e>
        </m:d>
      </m:oMath>
    </w:p>
    <w:p w:rsidR="00866A53" w:rsidRPr="00310F47" w:rsidRDefault="00866A5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ЕБҚ балаларға арналған тапсырма дайындағанда саралау тәсілін қолдану маңызды.</w:t>
      </w:r>
    </w:p>
    <w:p w:rsidR="00866A53" w:rsidRPr="00310F47" w:rsidRDefault="00866A53" w:rsidP="00DB18A3">
      <w:pPr>
        <w:numPr>
          <w:ilvl w:val="0"/>
          <w:numId w:val="98"/>
        </w:numPr>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Оқушылардың ерекше қажеттіліктерін ескере отырып, материалды келесідей бейімдеуге болады: </w:t>
      </w:r>
    </w:p>
    <w:p w:rsidR="00866A53" w:rsidRPr="00310F47" w:rsidRDefault="00866A53" w:rsidP="00DB18A3">
      <w:pPr>
        <w:numPr>
          <w:ilvl w:val="0"/>
          <w:numId w:val="99"/>
        </w:numPr>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тапсырманың типін (түрін) өзгерту, мысалы, дәлелдеу тапсырмасын математикалық диктантқа ауыстыру, ашық тапсырманы жабық тестке сұрағына өзгерту, т.с.с. </w:t>
      </w:r>
    </w:p>
    <w:p w:rsidR="00866A53" w:rsidRPr="00310F47" w:rsidRDefault="00866A53" w:rsidP="00DB18A3">
      <w:pPr>
        <w:numPr>
          <w:ilvl w:val="0"/>
          <w:numId w:val="99"/>
        </w:numPr>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көмекші элементтерді қолдану, мысалы, тапсырманы орындау үшін сөйлемдердің басы көрсетілген, бағыттаушы сұрақтар, жоспар, сурет және т. б. көрсетілген үлгі, алгоритм бойынша жұмыс ұсыну; </w:t>
      </w:r>
    </w:p>
    <w:p w:rsidR="00866A53" w:rsidRPr="00310F47" w:rsidRDefault="00866A53" w:rsidP="00DB18A3">
      <w:pPr>
        <w:numPr>
          <w:ilvl w:val="0"/>
          <w:numId w:val="99"/>
        </w:numPr>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тапсырманың берілу сипатын өзгерту, мысалы, бастапқыда «Егер ұзындығы 16 м, ені 6 м болса, тіктөртбұрыш пішінді жиналыс залының төбесінің ауданы қандай болуы керек?» түріндегі тапсырманы келесі түрде беру: «Жиналыс залының төбесінің пішіні – </w:t>
      </w:r>
      <w:r w:rsidRPr="00310F47">
        <w:rPr>
          <w:rFonts w:ascii="Times New Roman" w:hAnsi="Times New Roman" w:cs="Times New Roman"/>
          <w:b/>
          <w:bCs/>
          <w:sz w:val="20"/>
          <w:szCs w:val="20"/>
          <w:lang w:val="kk-KZ"/>
        </w:rPr>
        <w:t>тіктөртбұрыш</w:t>
      </w:r>
      <w:r w:rsidRPr="00310F47">
        <w:rPr>
          <w:rFonts w:ascii="Times New Roman" w:hAnsi="Times New Roman" w:cs="Times New Roman"/>
          <w:sz w:val="20"/>
          <w:szCs w:val="20"/>
          <w:lang w:val="kk-KZ"/>
        </w:rPr>
        <w:t xml:space="preserve">. Оның ұзындығы 16 м, ені 6 м. Төбенің </w:t>
      </w:r>
      <w:r w:rsidRPr="00310F47">
        <w:rPr>
          <w:rFonts w:ascii="Times New Roman" w:hAnsi="Times New Roman" w:cs="Times New Roman"/>
          <w:b/>
          <w:bCs/>
          <w:sz w:val="20"/>
          <w:szCs w:val="20"/>
          <w:lang w:val="kk-KZ"/>
        </w:rPr>
        <w:t>ауданы</w:t>
      </w:r>
      <w:r w:rsidRPr="00310F47">
        <w:rPr>
          <w:rFonts w:ascii="Times New Roman" w:hAnsi="Times New Roman" w:cs="Times New Roman"/>
          <w:sz w:val="20"/>
          <w:szCs w:val="20"/>
          <w:lang w:val="kk-KZ"/>
        </w:rPr>
        <w:t xml:space="preserve"> қандай?» Тапсырманың шартында негізгі ақпаратты қалың қаріппен белгілеп көрсетуге де болады. </w:t>
      </w:r>
    </w:p>
    <w:p w:rsidR="00866A53" w:rsidRPr="00310F47" w:rsidRDefault="00866A5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Ерекше білімді қажет ететін оқушыға тапсырма дайындау үшін, алдымен ол оқушының диагнозын, қойылған диагнозының ерекшеліктерін анықтап алу қажет екенін естен шығармаған дұрыс.</w:t>
      </w:r>
    </w:p>
    <w:p w:rsidR="00866A53" w:rsidRPr="00310F47" w:rsidRDefault="00866A53" w:rsidP="00B615E6">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Математика сабағында ерекше білімді қажет ететін оқушыларға тапсырмаларды дайындау үлгілеріне тоқталайық.</w:t>
      </w:r>
    </w:p>
    <w:p w:rsidR="00866A53" w:rsidRPr="00310F47" w:rsidRDefault="00866A53" w:rsidP="00DB18A3">
      <w:pPr>
        <w:pStyle w:val="a6"/>
        <w:numPr>
          <w:ilvl w:val="0"/>
          <w:numId w:val="100"/>
        </w:numPr>
        <w:spacing w:after="0" w:line="240" w:lineRule="auto"/>
        <w:ind w:left="0" w:firstLine="360"/>
        <w:jc w:val="both"/>
        <w:rPr>
          <w:rFonts w:ascii="Times New Roman" w:eastAsia="Palatino Linotype" w:hAnsi="Times New Roman" w:cs="Times New Roman"/>
          <w:sz w:val="20"/>
          <w:szCs w:val="20"/>
          <w:lang w:val="kk-KZ"/>
        </w:rPr>
      </w:pPr>
      <w:r w:rsidRPr="00310F47">
        <w:rPr>
          <w:rFonts w:ascii="Times New Roman" w:hAnsi="Times New Roman" w:cs="Times New Roman"/>
          <w:sz w:val="20"/>
          <w:szCs w:val="20"/>
          <w:lang w:val="kk-KZ"/>
        </w:rPr>
        <w:t xml:space="preserve">Өз тәжірибемде болған 5-сынып оқушысы, диагнозы: </w:t>
      </w:r>
      <w:r w:rsidRPr="00310F47">
        <w:rPr>
          <w:rFonts w:ascii="Times New Roman" w:hAnsi="Times New Roman" w:cs="Times New Roman"/>
          <w:bCs/>
          <w:sz w:val="20"/>
          <w:szCs w:val="20"/>
          <w:lang w:val="kk-KZ"/>
        </w:rPr>
        <w:t xml:space="preserve">Гипербелсенділік және зейін тапшылығының синдромы бар бала. Бұл баланың оқудағы қиындықтары мен ерекшеліктерін зерттей келе, қолдау көрсету жолдарын анықтадым. Яғни, </w:t>
      </w:r>
      <w:r w:rsidRPr="00310F47">
        <w:rPr>
          <w:rFonts w:ascii="Times New Roman" w:hAnsi="Times New Roman" w:cs="Times New Roman"/>
          <w:iCs/>
          <w:sz w:val="20"/>
          <w:szCs w:val="20"/>
          <w:lang w:val="kk-KZ"/>
        </w:rPr>
        <w:t>кеңістік – физикалық ортасы:</w:t>
      </w:r>
      <w:r w:rsidRPr="00310F47">
        <w:rPr>
          <w:rFonts w:ascii="Times New Roman" w:hAnsi="Times New Roman" w:cs="Times New Roman"/>
          <w:i/>
          <w:iCs/>
          <w:sz w:val="20"/>
          <w:szCs w:val="20"/>
          <w:lang w:val="kk-KZ"/>
        </w:rPr>
        <w:t xml:space="preserve"> о</w:t>
      </w:r>
      <w:r w:rsidRPr="00310F47">
        <w:rPr>
          <w:rFonts w:ascii="Times New Roman" w:eastAsia="Palatino Linotype" w:hAnsi="Times New Roman" w:cs="Times New Roman"/>
          <w:sz w:val="20"/>
          <w:szCs w:val="20"/>
          <w:lang w:val="kk-KZ"/>
        </w:rPr>
        <w:t>қушыны оқу ортасында алаңдататын факторларды анықтап, олардың әсерін шектеу. Оқушыны алаңдататын нәрселерден мүмкіндігінше алыс орналастыру (мысалы, терезелер); оқушының айналасына барынша зейінді және мінез-құлқында қиындықтары жоқ басқа оқушыларды отырғызу.</w:t>
      </w:r>
    </w:p>
    <w:p w:rsidR="00866A53" w:rsidRPr="00310F47" w:rsidRDefault="00866A53" w:rsidP="00B615E6">
      <w:pPr>
        <w:spacing w:after="0" w:line="240" w:lineRule="auto"/>
        <w:ind w:firstLine="273"/>
        <w:jc w:val="both"/>
        <w:rPr>
          <w:rFonts w:ascii="Times New Roman" w:eastAsia="Palatino Linotype" w:hAnsi="Times New Roman" w:cs="Times New Roman"/>
          <w:sz w:val="20"/>
          <w:szCs w:val="20"/>
          <w:lang w:val="kk-KZ"/>
        </w:rPr>
      </w:pPr>
      <w:r w:rsidRPr="00310F47">
        <w:rPr>
          <w:rFonts w:ascii="Times New Roman" w:hAnsi="Times New Roman" w:cs="Times New Roman"/>
          <w:iCs/>
          <w:sz w:val="20"/>
          <w:szCs w:val="20"/>
          <w:lang w:val="kk-KZ"/>
        </w:rPr>
        <w:t>Оқушымен қарым-қатынас орнатуда:</w:t>
      </w:r>
      <w:r w:rsidRPr="00310F47">
        <w:rPr>
          <w:rFonts w:ascii="Times New Roman" w:hAnsi="Times New Roman" w:cs="Times New Roman"/>
          <w:i/>
          <w:iCs/>
          <w:sz w:val="20"/>
          <w:szCs w:val="20"/>
          <w:lang w:val="kk-KZ"/>
        </w:rPr>
        <w:t xml:space="preserve"> </w:t>
      </w:r>
      <w:r w:rsidRPr="00310F47">
        <w:rPr>
          <w:rFonts w:ascii="Times New Roman" w:hAnsi="Times New Roman" w:cs="Times New Roman"/>
          <w:iCs/>
          <w:sz w:val="20"/>
          <w:szCs w:val="20"/>
          <w:lang w:val="kk-KZ"/>
        </w:rPr>
        <w:t>н</w:t>
      </w:r>
      <w:r w:rsidRPr="00310F47">
        <w:rPr>
          <w:rFonts w:ascii="Times New Roman" w:eastAsia="Palatino Linotype" w:hAnsi="Times New Roman" w:cs="Times New Roman"/>
          <w:sz w:val="20"/>
          <w:szCs w:val="20"/>
          <w:lang w:val="kk-KZ"/>
        </w:rPr>
        <w:t xml:space="preserve">ұсқауларды сенімді әрі жағымды дауыспен айту; тапсырманы нақты әрі қысқа беру; балаға қолжетімді анық, нақты сөздерді қолдану; бірнеше міндетті қамтитын тапсырмалар бермеу.  </w:t>
      </w:r>
      <m:oMath>
        <m:d>
          <m:dPr>
            <m:begChr m:val="["/>
            <m:endChr m:val="]"/>
            <m:ctrlPr>
              <w:rPr>
                <w:rFonts w:ascii="Cambria Math" w:hAnsi="Cambria Math" w:cs="Times New Roman"/>
                <w:i/>
                <w:sz w:val="20"/>
                <w:szCs w:val="20"/>
                <w:lang w:val="kk-KZ"/>
              </w:rPr>
            </m:ctrlPr>
          </m:dPr>
          <m:e>
            <m:r>
              <w:rPr>
                <w:rFonts w:ascii="Cambria Math" w:hAnsi="Cambria Math" w:cs="Times New Roman"/>
                <w:sz w:val="20"/>
                <w:szCs w:val="20"/>
                <w:lang w:val="kk-KZ"/>
              </w:rPr>
              <m:t>4</m:t>
            </m:r>
          </m:e>
        </m:d>
      </m:oMath>
    </w:p>
    <w:p w:rsidR="00866A53" w:rsidRPr="00310F47" w:rsidRDefault="00866A53" w:rsidP="00B615E6">
      <w:pPr>
        <w:spacing w:after="0" w:line="240" w:lineRule="auto"/>
        <w:ind w:firstLine="567"/>
        <w:jc w:val="both"/>
        <w:rPr>
          <w:rFonts w:ascii="Times New Roman" w:hAnsi="Times New Roman" w:cs="Times New Roman"/>
          <w:sz w:val="20"/>
          <w:szCs w:val="20"/>
          <w:lang w:val="kk-KZ" w:eastAsia="ru-RU"/>
        </w:rPr>
      </w:pPr>
      <w:r w:rsidRPr="00310F47">
        <w:rPr>
          <w:rFonts w:ascii="Times New Roman" w:hAnsi="Times New Roman" w:cs="Times New Roman"/>
          <w:sz w:val="20"/>
          <w:szCs w:val="20"/>
          <w:lang w:val="kk-KZ" w:eastAsia="ru-RU"/>
        </w:rPr>
        <w:t>Осы мәліметтер негізінде «Ондық бөлшектерге амалдар қолдану» тарауын қайталауға қолдануға болатын жетістік картасын ұсынамын.</w:t>
      </w:r>
    </w:p>
    <w:p w:rsidR="006126F9" w:rsidRPr="00310F47" w:rsidRDefault="006126F9" w:rsidP="00B615E6">
      <w:pPr>
        <w:pStyle w:val="a8"/>
        <w:jc w:val="center"/>
        <w:rPr>
          <w:rFonts w:ascii="Times New Roman" w:hAnsi="Times New Roman" w:cs="Times New Roman"/>
          <w:b/>
          <w:sz w:val="20"/>
          <w:szCs w:val="20"/>
          <w:lang w:val="kk-KZ" w:eastAsia="ru-RU"/>
        </w:rPr>
      </w:pPr>
    </w:p>
    <w:p w:rsidR="00866A53" w:rsidRPr="00310F47" w:rsidRDefault="00866A53" w:rsidP="00B615E6">
      <w:pPr>
        <w:pStyle w:val="a8"/>
        <w:jc w:val="center"/>
        <w:rPr>
          <w:rFonts w:ascii="Times New Roman" w:hAnsi="Times New Roman" w:cs="Times New Roman"/>
          <w:b/>
          <w:sz w:val="20"/>
          <w:szCs w:val="20"/>
          <w:lang w:val="kk-KZ" w:eastAsia="ru-RU"/>
        </w:rPr>
      </w:pPr>
      <w:r w:rsidRPr="00310F47">
        <w:rPr>
          <w:rFonts w:ascii="Times New Roman" w:hAnsi="Times New Roman" w:cs="Times New Roman"/>
          <w:b/>
          <w:sz w:val="20"/>
          <w:szCs w:val="20"/>
          <w:lang w:val="kk-KZ" w:eastAsia="ru-RU"/>
        </w:rPr>
        <w:t>Жетістік картасы (ДМШ балалар үшін)</w:t>
      </w:r>
    </w:p>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b/>
          <w:sz w:val="20"/>
          <w:szCs w:val="20"/>
          <w:lang w:val="kk-KZ"/>
        </w:rPr>
        <w:t>Тегі, аты</w:t>
      </w:r>
      <w:r w:rsidRPr="00310F47">
        <w:rPr>
          <w:rFonts w:ascii="Times New Roman" w:hAnsi="Times New Roman" w:cs="Times New Roman"/>
          <w:b/>
          <w:sz w:val="20"/>
          <w:szCs w:val="20"/>
        </w:rPr>
        <w:t>:</w:t>
      </w:r>
      <w:r w:rsidRPr="00310F47">
        <w:rPr>
          <w:rFonts w:ascii="Times New Roman" w:hAnsi="Times New Roman" w:cs="Times New Roman"/>
          <w:sz w:val="20"/>
          <w:szCs w:val="20"/>
        </w:rPr>
        <w:t xml:space="preserve"> ___________________________</w:t>
      </w:r>
    </w:p>
    <w:p w:rsidR="00866A53" w:rsidRPr="00310F47" w:rsidRDefault="00866A53" w:rsidP="00B615E6">
      <w:pPr>
        <w:pStyle w:val="a8"/>
        <w:rPr>
          <w:rFonts w:ascii="Times New Roman" w:hAnsi="Times New Roman" w:cs="Times New Roman"/>
          <w:sz w:val="20"/>
          <w:szCs w:val="20"/>
          <w:lang w:val="kk-KZ"/>
        </w:rPr>
      </w:pPr>
    </w:p>
    <w:tbl>
      <w:tblPr>
        <w:tblStyle w:val="aa"/>
        <w:tblW w:w="8614" w:type="dxa"/>
        <w:tblLayout w:type="fixed"/>
        <w:tblLook w:val="04A0"/>
      </w:tblPr>
      <w:tblGrid>
        <w:gridCol w:w="1597"/>
        <w:gridCol w:w="1488"/>
        <w:gridCol w:w="1418"/>
        <w:gridCol w:w="1134"/>
        <w:gridCol w:w="1418"/>
        <w:gridCol w:w="1559"/>
      </w:tblGrid>
      <w:tr w:rsidR="00866A53" w:rsidRPr="00310F47" w:rsidTr="00D435AF">
        <w:tc>
          <w:tcPr>
            <w:tcW w:w="1597" w:type="dxa"/>
          </w:tcPr>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№1</w:t>
            </w:r>
          </w:p>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Амалдарды орында</w:t>
            </w:r>
          </w:p>
        </w:tc>
        <w:tc>
          <w:tcPr>
            <w:tcW w:w="1488" w:type="dxa"/>
          </w:tcPr>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rPr>
              <w:t xml:space="preserve">№ 2 </w:t>
            </w:r>
            <w:r w:rsidRPr="00310F47">
              <w:rPr>
                <w:rFonts w:ascii="Times New Roman" w:hAnsi="Times New Roman" w:cs="Times New Roman"/>
                <w:sz w:val="20"/>
                <w:szCs w:val="20"/>
                <w:lang w:val="kk-KZ"/>
              </w:rPr>
              <w:t>Сәйкестен-дір</w:t>
            </w:r>
          </w:p>
        </w:tc>
        <w:tc>
          <w:tcPr>
            <w:tcW w:w="1418" w:type="dxa"/>
          </w:tcPr>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rPr>
              <w:t xml:space="preserve">№3 </w:t>
            </w:r>
            <w:r w:rsidRPr="00310F47">
              <w:rPr>
                <w:rFonts w:ascii="Times New Roman" w:hAnsi="Times New Roman" w:cs="Times New Roman"/>
                <w:sz w:val="20"/>
                <w:szCs w:val="20"/>
                <w:lang w:val="kk-KZ"/>
              </w:rPr>
              <w:t>Ұқыпты-лық</w:t>
            </w:r>
          </w:p>
        </w:tc>
        <w:tc>
          <w:tcPr>
            <w:tcW w:w="1134" w:type="dxa"/>
          </w:tcPr>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rPr>
              <w:t>№</w:t>
            </w:r>
            <w:r w:rsidRPr="00310F47">
              <w:rPr>
                <w:rFonts w:ascii="Times New Roman" w:hAnsi="Times New Roman" w:cs="Times New Roman"/>
                <w:sz w:val="20"/>
                <w:szCs w:val="20"/>
                <w:lang w:val="kk-KZ"/>
              </w:rPr>
              <w:t>4</w:t>
            </w:r>
            <w:r w:rsidRPr="00310F47">
              <w:rPr>
                <w:rFonts w:ascii="Times New Roman" w:hAnsi="Times New Roman" w:cs="Times New Roman"/>
                <w:sz w:val="20"/>
                <w:szCs w:val="20"/>
              </w:rPr>
              <w:t xml:space="preserve"> - №</w:t>
            </w:r>
            <w:r w:rsidRPr="00310F47">
              <w:rPr>
                <w:rFonts w:ascii="Times New Roman" w:hAnsi="Times New Roman" w:cs="Times New Roman"/>
                <w:sz w:val="20"/>
                <w:szCs w:val="20"/>
                <w:lang w:val="kk-KZ"/>
              </w:rPr>
              <w:t>6</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Есепте</w:t>
            </w:r>
          </w:p>
        </w:tc>
        <w:tc>
          <w:tcPr>
            <w:tcW w:w="1418" w:type="dxa"/>
          </w:tcPr>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rPr>
              <w:t>№</w:t>
            </w:r>
            <w:r w:rsidRPr="00310F47">
              <w:rPr>
                <w:rFonts w:ascii="Times New Roman" w:hAnsi="Times New Roman" w:cs="Times New Roman"/>
                <w:sz w:val="20"/>
                <w:szCs w:val="20"/>
                <w:lang w:val="kk-KZ"/>
              </w:rPr>
              <w:t>7</w:t>
            </w:r>
            <w:r w:rsidRPr="00310F47">
              <w:rPr>
                <w:rFonts w:ascii="Times New Roman" w:hAnsi="Times New Roman" w:cs="Times New Roman"/>
                <w:sz w:val="20"/>
                <w:szCs w:val="20"/>
              </w:rPr>
              <w:t xml:space="preserve"> </w:t>
            </w:r>
            <w:r w:rsidRPr="00310F47">
              <w:rPr>
                <w:rFonts w:ascii="Times New Roman" w:hAnsi="Times New Roman" w:cs="Times New Roman"/>
                <w:sz w:val="20"/>
                <w:szCs w:val="20"/>
                <w:lang w:val="kk-KZ"/>
              </w:rPr>
              <w:t>Баспалдақ</w:t>
            </w:r>
          </w:p>
        </w:tc>
        <w:tc>
          <w:tcPr>
            <w:tcW w:w="1559" w:type="dxa"/>
          </w:tcPr>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Қорытынды</w:t>
            </w:r>
          </w:p>
        </w:tc>
      </w:tr>
      <w:tr w:rsidR="00866A53" w:rsidRPr="00310F47" w:rsidTr="00D435AF">
        <w:tc>
          <w:tcPr>
            <w:tcW w:w="1597" w:type="dxa"/>
          </w:tcPr>
          <w:p w:rsidR="00866A53" w:rsidRPr="00310F47" w:rsidRDefault="0090603B" w:rsidP="00B615E6">
            <w:pPr>
              <w:pStyle w:val="a8"/>
              <w:rPr>
                <w:rFonts w:ascii="Times New Roman" w:hAnsi="Times New Roman" w:cs="Times New Roman"/>
                <w:sz w:val="20"/>
                <w:szCs w:val="20"/>
                <w:lang w:val="kk-KZ"/>
              </w:rPr>
            </w:pPr>
            <w:r>
              <w:rPr>
                <w:rFonts w:ascii="Times New Roman" w:hAnsi="Times New Roman" w:cs="Times New Roman"/>
                <w:noProof/>
                <w:sz w:val="20"/>
                <w:szCs w:val="20"/>
                <w:lang w:eastAsia="ru-RU"/>
              </w:rPr>
              <w:pict>
                <v:shapetype id="_x0000_t12" coordsize="21600,21600" o:spt="12" path="m10800,l8280,8259,,8259r6720,5146l4200,21600r6600,-5019l17400,21600,14880,13405,21600,8259r-8280,xe">
                  <v:stroke joinstyle="miter"/>
                  <v:path gradientshapeok="t" o:connecttype="custom" o:connectlocs="10800,0;0,8259;4200,21600;17400,21600;21600,8259" textboxrect="6720,8259,14880,15628"/>
                </v:shapetype>
                <v:shape id="_x0000_s1394" type="#_x0000_t12" style="position:absolute;margin-left:20.7pt;margin-top:-.7pt;width:29.75pt;height:27.8pt;z-index:251863040;mso-position-horizontal-relative:text;mso-position-vertical-relative:text"/>
              </w:pict>
            </w:r>
          </w:p>
        </w:tc>
        <w:tc>
          <w:tcPr>
            <w:tcW w:w="1488" w:type="dxa"/>
          </w:tcPr>
          <w:p w:rsidR="00866A53" w:rsidRPr="00310F47" w:rsidRDefault="0090603B" w:rsidP="00B615E6">
            <w:pPr>
              <w:pStyle w:val="a8"/>
              <w:rPr>
                <w:rFonts w:ascii="Times New Roman" w:hAnsi="Times New Roman" w:cs="Times New Roman"/>
                <w:sz w:val="20"/>
                <w:szCs w:val="20"/>
                <w:lang w:val="kk-KZ"/>
              </w:rPr>
            </w:pPr>
            <w:r>
              <w:rPr>
                <w:rFonts w:ascii="Times New Roman" w:hAnsi="Times New Roman" w:cs="Times New Roman"/>
                <w:noProof/>
                <w:sz w:val="20"/>
                <w:szCs w:val="20"/>
                <w:lang w:eastAsia="ru-RU"/>
              </w:rPr>
              <w:pict>
                <v:shape id="_x0000_s1393" type="#_x0000_t12" style="position:absolute;margin-left:14.25pt;margin-top:-.7pt;width:29.75pt;height:27.8pt;z-index:251862016;mso-position-horizontal-relative:text;mso-position-vertical-relative:text"/>
              </w:pict>
            </w:r>
          </w:p>
        </w:tc>
        <w:tc>
          <w:tcPr>
            <w:tcW w:w="1418" w:type="dxa"/>
          </w:tcPr>
          <w:p w:rsidR="00866A53" w:rsidRPr="00310F47" w:rsidRDefault="0090603B" w:rsidP="00B615E6">
            <w:pPr>
              <w:pStyle w:val="a8"/>
              <w:rPr>
                <w:rFonts w:ascii="Times New Roman" w:hAnsi="Times New Roman" w:cs="Times New Roman"/>
                <w:sz w:val="20"/>
                <w:szCs w:val="20"/>
                <w:lang w:val="kk-KZ"/>
              </w:rPr>
            </w:pPr>
            <w:r>
              <w:rPr>
                <w:rFonts w:ascii="Times New Roman" w:hAnsi="Times New Roman" w:cs="Times New Roman"/>
                <w:noProof/>
                <w:sz w:val="20"/>
                <w:szCs w:val="20"/>
                <w:lang w:eastAsia="ru-RU"/>
              </w:rPr>
              <w:pict>
                <v:shape id="_x0000_s1392" type="#_x0000_t12" style="position:absolute;margin-left:11.9pt;margin-top:-.7pt;width:29.75pt;height:27.8pt;z-index:251860992;mso-position-horizontal-relative:text;mso-position-vertical-relative:text"/>
              </w:pict>
            </w:r>
          </w:p>
        </w:tc>
        <w:tc>
          <w:tcPr>
            <w:tcW w:w="1134" w:type="dxa"/>
          </w:tcPr>
          <w:p w:rsidR="00866A53" w:rsidRPr="00310F47" w:rsidRDefault="0090603B" w:rsidP="00B615E6">
            <w:pPr>
              <w:pStyle w:val="a8"/>
              <w:rPr>
                <w:rFonts w:ascii="Times New Roman" w:hAnsi="Times New Roman" w:cs="Times New Roman"/>
                <w:sz w:val="20"/>
                <w:szCs w:val="20"/>
                <w:lang w:val="kk-KZ"/>
              </w:rPr>
            </w:pPr>
            <w:r>
              <w:rPr>
                <w:rFonts w:ascii="Times New Roman" w:hAnsi="Times New Roman" w:cs="Times New Roman"/>
                <w:noProof/>
                <w:sz w:val="20"/>
                <w:szCs w:val="20"/>
                <w:lang w:eastAsia="ru-RU"/>
              </w:rPr>
              <w:pict>
                <v:shape id="_x0000_s1391" type="#_x0000_t12" style="position:absolute;margin-left:6.15pt;margin-top:-.7pt;width:29.75pt;height:27.8pt;z-index:251859968;mso-position-horizontal-relative:text;mso-position-vertical-relative:text"/>
              </w:pict>
            </w:r>
          </w:p>
        </w:tc>
        <w:tc>
          <w:tcPr>
            <w:tcW w:w="1418" w:type="dxa"/>
          </w:tcPr>
          <w:p w:rsidR="00866A53" w:rsidRPr="00310F47" w:rsidRDefault="0090603B" w:rsidP="00B615E6">
            <w:pPr>
              <w:pStyle w:val="a8"/>
              <w:rPr>
                <w:rFonts w:ascii="Times New Roman" w:hAnsi="Times New Roman" w:cs="Times New Roman"/>
                <w:sz w:val="20"/>
                <w:szCs w:val="20"/>
                <w:lang w:val="kk-KZ"/>
              </w:rPr>
            </w:pPr>
            <w:r>
              <w:rPr>
                <w:rFonts w:ascii="Times New Roman" w:hAnsi="Times New Roman" w:cs="Times New Roman"/>
                <w:noProof/>
                <w:sz w:val="20"/>
                <w:szCs w:val="20"/>
                <w:lang w:eastAsia="ru-RU"/>
              </w:rPr>
              <w:pict>
                <v:shape id="_x0000_s1390" type="#_x0000_t12" style="position:absolute;margin-left:13.3pt;margin-top:-.7pt;width:29.75pt;height:27.8pt;z-index:251858944;mso-position-horizontal-relative:text;mso-position-vertical-relative:text"/>
              </w:pict>
            </w:r>
          </w:p>
        </w:tc>
        <w:tc>
          <w:tcPr>
            <w:tcW w:w="1559" w:type="dxa"/>
          </w:tcPr>
          <w:p w:rsidR="00866A53" w:rsidRPr="00310F47" w:rsidRDefault="0090603B" w:rsidP="00B615E6">
            <w:pPr>
              <w:pStyle w:val="a8"/>
              <w:rPr>
                <w:rFonts w:ascii="Times New Roman" w:hAnsi="Times New Roman" w:cs="Times New Roman"/>
                <w:sz w:val="20"/>
                <w:szCs w:val="20"/>
                <w:lang w:val="kk-KZ"/>
              </w:rPr>
            </w:pPr>
            <w:r>
              <w:rPr>
                <w:rFonts w:ascii="Times New Roman" w:hAnsi="Times New Roman" w:cs="Times New Roman"/>
                <w:noProof/>
                <w:sz w:val="20"/>
                <w:szCs w:val="20"/>
                <w:lang w:eastAsia="ru-RU"/>
              </w:rPr>
              <w:pict>
                <v:shape id="_x0000_s1389" type="#_x0000_t12" style="position:absolute;margin-left:20.8pt;margin-top:1.8pt;width:29.75pt;height:27.8pt;z-index:251857920;mso-position-horizontal-relative:text;mso-position-vertical-relative:text"/>
              </w:pict>
            </w:r>
          </w:p>
          <w:p w:rsidR="00866A53" w:rsidRPr="00310F47" w:rsidRDefault="00866A53" w:rsidP="00B615E6">
            <w:pPr>
              <w:pStyle w:val="a8"/>
              <w:rPr>
                <w:rFonts w:ascii="Times New Roman" w:hAnsi="Times New Roman" w:cs="Times New Roman"/>
                <w:sz w:val="20"/>
                <w:szCs w:val="20"/>
                <w:lang w:val="kk-KZ"/>
              </w:rPr>
            </w:pPr>
          </w:p>
        </w:tc>
      </w:tr>
    </w:tbl>
    <w:p w:rsidR="00866A53" w:rsidRPr="00310F47" w:rsidRDefault="00866A53" w:rsidP="00B615E6">
      <w:pPr>
        <w:pStyle w:val="a8"/>
        <w:rPr>
          <w:rFonts w:ascii="Times New Roman" w:hAnsi="Times New Roman" w:cs="Times New Roman"/>
          <w:sz w:val="20"/>
          <w:szCs w:val="20"/>
          <w:lang w:val="kk-KZ"/>
        </w:rPr>
      </w:pPr>
    </w:p>
    <w:p w:rsidR="00866A53" w:rsidRPr="00310F47" w:rsidRDefault="00866A53" w:rsidP="00B615E6">
      <w:pPr>
        <w:pStyle w:val="a8"/>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№1 тапсырма</w:t>
      </w:r>
    </w:p>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Амалдарды орында:</w:t>
      </w:r>
    </w:p>
    <w:p w:rsidR="00866A53" w:rsidRPr="00310F47" w:rsidRDefault="0090603B" w:rsidP="00B615E6">
      <w:pPr>
        <w:pStyle w:val="a8"/>
        <w:rPr>
          <w:rFonts w:ascii="Times New Roman" w:hAnsi="Times New Roman" w:cs="Times New Roman"/>
          <w:sz w:val="20"/>
          <w:szCs w:val="20"/>
        </w:rPr>
      </w:pPr>
      <w:r>
        <w:rPr>
          <w:rFonts w:ascii="Times New Roman" w:hAnsi="Times New Roman" w:cs="Times New Roman"/>
          <w:noProof/>
          <w:sz w:val="20"/>
          <w:szCs w:val="20"/>
          <w:lang w:eastAsia="ru-RU"/>
        </w:rPr>
        <w:pict>
          <v:oval id="_x0000_s1372" style="position:absolute;margin-left:121.6pt;margin-top:14.4pt;width:22.5pt;height:21.05pt;z-index:251840512"/>
        </w:pict>
      </w:r>
      <w:r>
        <w:rPr>
          <w:rFonts w:ascii="Times New Roman" w:hAnsi="Times New Roman" w:cs="Times New Roman"/>
          <w:noProof/>
          <w:sz w:val="20"/>
          <w:szCs w:val="20"/>
          <w:lang w:eastAsia="ru-RU"/>
        </w:rPr>
        <w:pict>
          <v:oval id="_x0000_s1373" style="position:absolute;margin-left:175.3pt;margin-top:14.4pt;width:20.6pt;height:21.05pt;z-index:251841536"/>
        </w:pict>
      </w:r>
      <w:r>
        <w:rPr>
          <w:rFonts w:ascii="Times New Roman" w:hAnsi="Times New Roman" w:cs="Times New Roman"/>
          <w:noProof/>
          <w:sz w:val="20"/>
          <w:szCs w:val="20"/>
          <w:lang w:eastAsia="ru-RU"/>
        </w:rPr>
        <w:pict>
          <v:oval id="_x0000_s1371" style="position:absolute;margin-left:68.25pt;margin-top:16.8pt;width:23.5pt;height:18.65pt;z-index:251839488"/>
        </w:pict>
      </w:r>
      <w:r w:rsidR="00866A53" w:rsidRPr="00310F47">
        <w:rPr>
          <w:rFonts w:ascii="Times New Roman" w:hAnsi="Times New Roman" w:cs="Times New Roman"/>
          <w:sz w:val="20"/>
          <w:szCs w:val="20"/>
          <w:lang w:val="kk-KZ"/>
        </w:rPr>
        <w:t>х</w:t>
      </w:r>
      <w:r w:rsidR="00866A53" w:rsidRPr="00310F47">
        <w:rPr>
          <w:rFonts w:ascii="Times New Roman" w:hAnsi="Times New Roman" w:cs="Times New Roman"/>
          <w:sz w:val="20"/>
          <w:szCs w:val="20"/>
        </w:rPr>
        <w:t>2     +661   х100</w:t>
      </w:r>
    </w:p>
    <w:p w:rsidR="00866A53" w:rsidRPr="00310F47" w:rsidRDefault="0090603B" w:rsidP="00B615E6">
      <w:pPr>
        <w:pStyle w:val="a8"/>
        <w:rPr>
          <w:rFonts w:ascii="Times New Roman" w:hAnsi="Times New Roman" w:cs="Times New Roman"/>
          <w:sz w:val="20"/>
          <w:szCs w:val="20"/>
          <w:lang w:val="kk-KZ"/>
        </w:rPr>
      </w:pPr>
      <w:r>
        <w:rPr>
          <w:rFonts w:ascii="Times New Roman" w:hAnsi="Times New Roman" w:cs="Times New Roman"/>
          <w:noProof/>
          <w:sz w:val="20"/>
          <w:szCs w:val="20"/>
          <w:lang w:eastAsia="ru-RU"/>
        </w:rPr>
        <w:pict>
          <v:shape id="_x0000_s1374" type="#_x0000_t32" style="position:absolute;margin-left:43.25pt;margin-top:7.75pt;width:20.2pt;height:.2pt;z-index:251842560" o:connectortype="straight">
            <v:stroke endarrow="block"/>
          </v:shape>
        </w:pict>
      </w:r>
      <w:r>
        <w:rPr>
          <w:rFonts w:ascii="Times New Roman" w:hAnsi="Times New Roman" w:cs="Times New Roman"/>
          <w:noProof/>
          <w:sz w:val="20"/>
          <w:szCs w:val="20"/>
          <w:lang w:eastAsia="ru-RU"/>
        </w:rPr>
        <w:pict>
          <v:shape id="_x0000_s1375" type="#_x0000_t32" style="position:absolute;margin-left:96.05pt;margin-top:7.75pt;width:23.05pt;height:.15pt;z-index:251843584" o:connectortype="straight">
            <v:stroke endarrow="block"/>
          </v:shape>
        </w:pict>
      </w:r>
      <w:r>
        <w:rPr>
          <w:rFonts w:ascii="Times New Roman" w:hAnsi="Times New Roman" w:cs="Times New Roman"/>
          <w:noProof/>
          <w:sz w:val="20"/>
          <w:szCs w:val="20"/>
          <w:lang w:eastAsia="ru-RU"/>
        </w:rPr>
        <w:pict>
          <v:shape id="_x0000_s1376" type="#_x0000_t32" style="position:absolute;margin-left:147pt;margin-top:7.85pt;width:24.95pt;height:.05pt;z-index:251844608" o:connectortype="straight">
            <v:stroke endarrow="block"/>
          </v:shape>
        </w:pict>
      </w:r>
      <w:r w:rsidR="00866A53" w:rsidRPr="00310F47">
        <w:rPr>
          <w:rFonts w:ascii="Times New Roman" w:hAnsi="Times New Roman" w:cs="Times New Roman"/>
          <w:sz w:val="20"/>
          <w:szCs w:val="20"/>
          <w:lang w:val="kk-KZ"/>
        </w:rPr>
        <w:t>6,5</w:t>
      </w:r>
    </w:p>
    <w:p w:rsidR="00866A53" w:rsidRPr="00310F47" w:rsidRDefault="00866A53" w:rsidP="00B615E6">
      <w:pPr>
        <w:pStyle w:val="a8"/>
        <w:jc w:val="center"/>
        <w:rPr>
          <w:rFonts w:ascii="Times New Roman" w:hAnsi="Times New Roman" w:cs="Times New Roman"/>
          <w:b/>
          <w:sz w:val="20"/>
          <w:szCs w:val="20"/>
          <w:lang w:val="kk-KZ"/>
        </w:rPr>
      </w:pPr>
    </w:p>
    <w:p w:rsidR="00866A53" w:rsidRPr="00310F47" w:rsidRDefault="00866A53" w:rsidP="00B615E6">
      <w:pPr>
        <w:pStyle w:val="a8"/>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№2 тапсырма</w:t>
      </w:r>
    </w:p>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Ереженің жалғасын тауып, сәйкестендір:</w:t>
      </w:r>
    </w:p>
    <w:tbl>
      <w:tblPr>
        <w:tblStyle w:val="aa"/>
        <w:tblW w:w="0" w:type="auto"/>
        <w:tblLook w:val="04A0"/>
      </w:tblPr>
      <w:tblGrid>
        <w:gridCol w:w="4630"/>
        <w:gridCol w:w="4656"/>
      </w:tblGrid>
      <w:tr w:rsidR="00866A53" w:rsidRPr="00494C5D" w:rsidTr="00D435AF">
        <w:tc>
          <w:tcPr>
            <w:tcW w:w="5423" w:type="dxa"/>
          </w:tcPr>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Ондық бөлшекті 10, 100, 1000 және т.с.с разряд бірліктеріне көбейту үшін ...</w:t>
            </w:r>
          </w:p>
        </w:tc>
        <w:tc>
          <w:tcPr>
            <w:tcW w:w="5424" w:type="dxa"/>
          </w:tcPr>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А. ондық бөлшектің үтіріне назар аудармай, оны натурал санға бөлу керек; бүтін бөлікті бөлу аяқталғанда, бөліндіге үтір қою керек.</w:t>
            </w:r>
          </w:p>
        </w:tc>
      </w:tr>
      <w:tr w:rsidR="00866A53" w:rsidRPr="00494C5D" w:rsidTr="00D435AF">
        <w:tc>
          <w:tcPr>
            <w:tcW w:w="5423" w:type="dxa"/>
          </w:tcPr>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Ондық бөлшекті 10, 100, 1000 және т.с.с разряд бірліктеріне бөлу үшін ...</w:t>
            </w:r>
          </w:p>
        </w:tc>
        <w:tc>
          <w:tcPr>
            <w:tcW w:w="5424" w:type="dxa"/>
          </w:tcPr>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Ә. ондық бөлшектің үтірін разряд бірлігінде неше нөл болса, сонша цифрға оңға қарай жылжыту керек.</w:t>
            </w:r>
          </w:p>
        </w:tc>
      </w:tr>
      <w:tr w:rsidR="00866A53" w:rsidRPr="00494C5D" w:rsidTr="00D435AF">
        <w:tc>
          <w:tcPr>
            <w:tcW w:w="5423" w:type="dxa"/>
          </w:tcPr>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lastRenderedPageBreak/>
              <w:t>Ондық бөлшекті натурал санға көбейту үшін ...</w:t>
            </w:r>
          </w:p>
        </w:tc>
        <w:tc>
          <w:tcPr>
            <w:tcW w:w="5424" w:type="dxa"/>
          </w:tcPr>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Б. ондық бөлшектің үтірін разряд бірлігінде неше нөл болса, сонша цифрға солға қарай жылжыту керек.</w:t>
            </w:r>
          </w:p>
        </w:tc>
      </w:tr>
      <w:tr w:rsidR="00866A53" w:rsidRPr="00494C5D" w:rsidTr="00D435AF">
        <w:tc>
          <w:tcPr>
            <w:tcW w:w="5423" w:type="dxa"/>
          </w:tcPr>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Ондық бөлшекті натурал санға бөлу үшін...</w:t>
            </w:r>
          </w:p>
        </w:tc>
        <w:tc>
          <w:tcPr>
            <w:tcW w:w="5424" w:type="dxa"/>
          </w:tcPr>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В. үтірге назар аудармай, натурал сандарды көбейткендей көбейту керек; ондық бөлшекте нше ондық таңба болса, көбейтіндіде оң жақтан сонша цифрды үтірмен ажырату керек.</w:t>
            </w:r>
          </w:p>
        </w:tc>
      </w:tr>
    </w:tbl>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1.              3.</w:t>
      </w:r>
    </w:p>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2.              4.</w:t>
      </w:r>
    </w:p>
    <w:p w:rsidR="00866A53" w:rsidRPr="00310F47" w:rsidRDefault="00866A53" w:rsidP="00B615E6">
      <w:pPr>
        <w:pStyle w:val="a8"/>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№3 тапсырма</w:t>
      </w:r>
    </w:p>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3. Қателер кеткен есептердің астын сызып кетіңіз: </w:t>
      </w:r>
    </w:p>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д) 3,7 + 1,2 = 4,9; </w:t>
      </w:r>
    </w:p>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е) 0,15 · 100 = 0,015; </w:t>
      </w:r>
    </w:p>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ж) 6,93 · 0,1 = 0,693</w:t>
      </w:r>
    </w:p>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з) 5,92 - 4,9 = 0,02. </w:t>
      </w:r>
    </w:p>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4.Жазылмай кеткен таңбаларды жазыңыз: </w:t>
      </w:r>
    </w:p>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e) 8,8  10 = 88; </w:t>
      </w:r>
    </w:p>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f) 3,38  100 = 0,0338;</w:t>
      </w:r>
    </w:p>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g) 7,5   0,001 = 7500; </w:t>
      </w:r>
    </w:p>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h) 15,14  0,1 = 1,514.</w:t>
      </w:r>
    </w:p>
    <w:p w:rsidR="006126F9" w:rsidRPr="00310F47" w:rsidRDefault="006126F9" w:rsidP="00B615E6">
      <w:pPr>
        <w:pStyle w:val="a8"/>
        <w:jc w:val="center"/>
        <w:rPr>
          <w:rFonts w:ascii="Times New Roman" w:hAnsi="Times New Roman" w:cs="Times New Roman"/>
          <w:b/>
          <w:sz w:val="20"/>
          <w:szCs w:val="20"/>
          <w:lang w:val="kk-KZ"/>
        </w:rPr>
      </w:pPr>
    </w:p>
    <w:p w:rsidR="00866A53" w:rsidRPr="00310F47" w:rsidRDefault="00866A53" w:rsidP="00B615E6">
      <w:pPr>
        <w:pStyle w:val="a8"/>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№4 тапсырма</w:t>
      </w:r>
    </w:p>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Бірінші машинада 1898,55 кг астық, екінші машинада 2876, 45 кг астық болды. Екі машинада қанша кг астық бар? </w:t>
      </w:r>
    </w:p>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I – 1898, 55 кг        </w:t>
      </w:r>
    </w:p>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w:t>
      </w:r>
    </w:p>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II – 2876, 45 кг</w:t>
      </w:r>
    </w:p>
    <w:p w:rsidR="00866A53" w:rsidRPr="00310F47" w:rsidRDefault="00866A53" w:rsidP="00B615E6">
      <w:pPr>
        <w:pStyle w:val="a8"/>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 5 тапсырма</w:t>
      </w:r>
    </w:p>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Теңдеуді шешеміз: 427,5 – х = 100,5 </w:t>
      </w:r>
    </w:p>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х= 427,5 - ……. </w:t>
      </w:r>
    </w:p>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х= </w:t>
      </w:r>
    </w:p>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b/>
          <w:sz w:val="20"/>
          <w:szCs w:val="20"/>
          <w:lang w:val="kk-KZ"/>
        </w:rPr>
        <w:t>Жауап:</w:t>
      </w:r>
      <w:r w:rsidRPr="00310F47">
        <w:rPr>
          <w:rFonts w:ascii="Times New Roman" w:hAnsi="Times New Roman" w:cs="Times New Roman"/>
          <w:sz w:val="20"/>
          <w:szCs w:val="20"/>
          <w:lang w:val="kk-KZ"/>
        </w:rPr>
        <w:t xml:space="preserve"> (Азайтқышты табу үшін азайғыштан айырманы азайтамыз)</w:t>
      </w:r>
    </w:p>
    <w:p w:rsidR="00866A53" w:rsidRPr="00310F47" w:rsidRDefault="00866A53" w:rsidP="00B615E6">
      <w:pPr>
        <w:pStyle w:val="a8"/>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 6 тапсырма</w:t>
      </w:r>
    </w:p>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Мәнін табыңыз: 10,8 * 10 =</w:t>
      </w:r>
    </w:p>
    <w:p w:rsidR="00866A53" w:rsidRPr="00310F47" w:rsidRDefault="0090603B" w:rsidP="00B615E6">
      <w:pPr>
        <w:pStyle w:val="a8"/>
        <w:jc w:val="center"/>
        <w:rPr>
          <w:rFonts w:ascii="Times New Roman" w:hAnsi="Times New Roman" w:cs="Times New Roman"/>
          <w:b/>
          <w:sz w:val="20"/>
          <w:szCs w:val="20"/>
          <w:lang w:val="kk-KZ"/>
        </w:rPr>
      </w:pPr>
      <w:r>
        <w:rPr>
          <w:rFonts w:ascii="Times New Roman" w:hAnsi="Times New Roman" w:cs="Times New Roman"/>
          <w:b/>
          <w:noProof/>
          <w:sz w:val="20"/>
          <w:szCs w:val="20"/>
          <w:lang w:eastAsia="ru-RU"/>
        </w:rPr>
        <w:pict>
          <v:shape id="_x0000_s1388" type="#_x0000_t12" style="position:absolute;left:0;text-align:left;margin-left:258.8pt;margin-top:15.05pt;width:29.75pt;height:27.8pt;z-index:251856896"/>
        </w:pict>
      </w:r>
      <w:r w:rsidR="00866A53" w:rsidRPr="00310F47">
        <w:rPr>
          <w:rFonts w:ascii="Times New Roman" w:hAnsi="Times New Roman" w:cs="Times New Roman"/>
          <w:b/>
          <w:sz w:val="20"/>
          <w:szCs w:val="20"/>
          <w:lang w:val="kk-KZ"/>
        </w:rPr>
        <w:t>№ 7 тапсырма</w:t>
      </w:r>
    </w:p>
    <w:p w:rsidR="00866A53" w:rsidRPr="00310F47" w:rsidRDefault="00866A53" w:rsidP="00B615E6">
      <w:pPr>
        <w:pStyle w:val="a8"/>
        <w:rPr>
          <w:rFonts w:ascii="Times New Roman" w:hAnsi="Times New Roman" w:cs="Times New Roman"/>
          <w:sz w:val="20"/>
          <w:szCs w:val="20"/>
          <w:lang w:val="kk-KZ"/>
        </w:rPr>
      </w:pPr>
    </w:p>
    <w:p w:rsidR="00866A53" w:rsidRPr="00310F47" w:rsidRDefault="0090603B" w:rsidP="00B615E6">
      <w:pPr>
        <w:pStyle w:val="a8"/>
        <w:rPr>
          <w:rFonts w:ascii="Times New Roman" w:hAnsi="Times New Roman" w:cs="Times New Roman"/>
          <w:sz w:val="20"/>
          <w:szCs w:val="20"/>
          <w:lang w:val="kk-KZ"/>
        </w:rPr>
      </w:pPr>
      <w:r>
        <w:rPr>
          <w:rFonts w:ascii="Times New Roman" w:hAnsi="Times New Roman" w:cs="Times New Roman"/>
          <w:noProof/>
          <w:sz w:val="20"/>
          <w:szCs w:val="20"/>
          <w:lang w:eastAsia="ru-RU"/>
        </w:rPr>
        <w:pict>
          <v:shape id="_x0000_s1382" type="#_x0000_t32" style="position:absolute;margin-left:225.15pt;margin-top:10.65pt;width:39.35pt;height:.05pt;z-index:251850752" o:connectortype="straight"/>
        </w:pict>
      </w:r>
      <w:r>
        <w:rPr>
          <w:rFonts w:ascii="Times New Roman" w:hAnsi="Times New Roman" w:cs="Times New Roman"/>
          <w:noProof/>
          <w:sz w:val="20"/>
          <w:szCs w:val="20"/>
          <w:lang w:eastAsia="ru-RU"/>
        </w:rPr>
        <w:pict>
          <v:shape id="_x0000_s1384" type="#_x0000_t32" style="position:absolute;margin-left:225.15pt;margin-top:10.7pt;width:0;height:17.95pt;flip:y;z-index:251852800" o:connectortype="straight"/>
        </w:pict>
      </w:r>
    </w:p>
    <w:p w:rsidR="00866A53" w:rsidRPr="00310F47" w:rsidRDefault="0090603B" w:rsidP="00B615E6">
      <w:pPr>
        <w:pStyle w:val="a8"/>
        <w:rPr>
          <w:rFonts w:ascii="Times New Roman" w:hAnsi="Times New Roman" w:cs="Times New Roman"/>
          <w:sz w:val="20"/>
          <w:szCs w:val="20"/>
          <w:lang w:val="kk-KZ"/>
        </w:rPr>
      </w:pPr>
      <w:r>
        <w:rPr>
          <w:rFonts w:ascii="Times New Roman" w:hAnsi="Times New Roman" w:cs="Times New Roman"/>
          <w:noProof/>
          <w:sz w:val="20"/>
          <w:szCs w:val="20"/>
          <w:lang w:eastAsia="ru-RU"/>
        </w:rPr>
        <w:pict>
          <v:shape id="_x0000_s1383" type="#_x0000_t32" style="position:absolute;margin-left:197.85pt;margin-top:12.55pt;width:0;height:17.8pt;flip:y;z-index:251851776" o:connectortype="straight"/>
        </w:pict>
      </w:r>
      <w:r>
        <w:rPr>
          <w:rFonts w:ascii="Times New Roman" w:hAnsi="Times New Roman" w:cs="Times New Roman"/>
          <w:noProof/>
          <w:sz w:val="20"/>
          <w:szCs w:val="20"/>
          <w:lang w:eastAsia="ru-RU"/>
        </w:rPr>
        <w:pict>
          <v:shape id="_x0000_s1378" type="#_x0000_t32" style="position:absolute;margin-left:197.85pt;margin-top:12.55pt;width:27.3pt;height:0;z-index:251846656" o:connectortype="straight"/>
        </w:pict>
      </w:r>
      <w:r w:rsidR="00866A53" w:rsidRPr="00310F47">
        <w:rPr>
          <w:rFonts w:ascii="Times New Roman" w:hAnsi="Times New Roman" w:cs="Times New Roman"/>
          <w:sz w:val="20"/>
          <w:szCs w:val="20"/>
          <w:lang w:val="kk-KZ"/>
        </w:rPr>
        <w:t xml:space="preserve">                                 +4,6</w:t>
      </w:r>
    </w:p>
    <w:p w:rsidR="00866A53" w:rsidRPr="00310F47" w:rsidRDefault="0090603B" w:rsidP="00B615E6">
      <w:pPr>
        <w:pStyle w:val="a8"/>
        <w:rPr>
          <w:rFonts w:ascii="Times New Roman" w:hAnsi="Times New Roman" w:cs="Times New Roman"/>
          <w:sz w:val="20"/>
          <w:szCs w:val="20"/>
          <w:lang w:val="kk-KZ"/>
        </w:rPr>
      </w:pPr>
      <w:r>
        <w:rPr>
          <w:rFonts w:ascii="Times New Roman" w:hAnsi="Times New Roman" w:cs="Times New Roman"/>
          <w:noProof/>
          <w:sz w:val="20"/>
          <w:szCs w:val="20"/>
          <w:lang w:eastAsia="ru-RU"/>
        </w:rPr>
        <w:pict>
          <v:shape id="_x0000_s1385" type="#_x0000_t32" style="position:absolute;margin-left:161.8pt;margin-top:14.25pt;width:0;height:15.8pt;flip:y;z-index:251853824" o:connectortype="straight"/>
        </w:pict>
      </w:r>
      <w:r>
        <w:rPr>
          <w:rFonts w:ascii="Times New Roman" w:hAnsi="Times New Roman" w:cs="Times New Roman"/>
          <w:noProof/>
          <w:sz w:val="20"/>
          <w:szCs w:val="20"/>
          <w:lang w:eastAsia="ru-RU"/>
        </w:rPr>
        <w:pict>
          <v:shape id="_x0000_s1380" type="#_x0000_t32" style="position:absolute;margin-left:161.8pt;margin-top:13.75pt;width:36.05pt;height:.5pt;z-index:251848704" o:connectortype="straight"/>
        </w:pict>
      </w:r>
      <w:r w:rsidR="00866A53" w:rsidRPr="00310F47">
        <w:rPr>
          <w:rFonts w:ascii="Times New Roman" w:hAnsi="Times New Roman" w:cs="Times New Roman"/>
          <w:sz w:val="20"/>
          <w:szCs w:val="20"/>
          <w:lang w:val="kk-KZ"/>
        </w:rPr>
        <w:t xml:space="preserve">                             :10</w:t>
      </w:r>
    </w:p>
    <w:p w:rsidR="00866A53" w:rsidRPr="00310F47" w:rsidRDefault="0090603B" w:rsidP="00B615E6">
      <w:pPr>
        <w:pStyle w:val="a8"/>
        <w:rPr>
          <w:rFonts w:ascii="Times New Roman" w:hAnsi="Times New Roman" w:cs="Times New Roman"/>
          <w:sz w:val="20"/>
          <w:szCs w:val="20"/>
          <w:lang w:val="kk-KZ"/>
        </w:rPr>
      </w:pPr>
      <w:r>
        <w:rPr>
          <w:rFonts w:ascii="Times New Roman" w:hAnsi="Times New Roman" w:cs="Times New Roman"/>
          <w:noProof/>
          <w:sz w:val="20"/>
          <w:szCs w:val="20"/>
          <w:lang w:eastAsia="ru-RU"/>
        </w:rPr>
        <w:pict>
          <v:shape id="_x0000_s1379" type="#_x0000_t32" style="position:absolute;margin-left:127.25pt;margin-top:14pt;width:34.55pt;height:0;z-index:251847680" o:connectortype="straight"/>
        </w:pict>
      </w:r>
      <w:r>
        <w:rPr>
          <w:rFonts w:ascii="Times New Roman" w:hAnsi="Times New Roman" w:cs="Times New Roman"/>
          <w:noProof/>
          <w:sz w:val="20"/>
          <w:szCs w:val="20"/>
          <w:lang w:eastAsia="ru-RU"/>
        </w:rPr>
        <w:pict>
          <v:shape id="_x0000_s1386" type="#_x0000_t32" style="position:absolute;margin-left:127.25pt;margin-top:13.95pt;width:0;height:17.3pt;flip:y;z-index:251854848" o:connectortype="straight"/>
        </w:pict>
      </w:r>
      <w:r w:rsidR="00866A53" w:rsidRPr="00310F47">
        <w:rPr>
          <w:rFonts w:ascii="Times New Roman" w:hAnsi="Times New Roman" w:cs="Times New Roman"/>
          <w:sz w:val="20"/>
          <w:szCs w:val="20"/>
          <w:lang w:val="kk-KZ"/>
        </w:rPr>
        <w:t xml:space="preserve">                        :0,6</w:t>
      </w:r>
    </w:p>
    <w:p w:rsidR="00866A53" w:rsidRPr="00310F47" w:rsidRDefault="0090603B" w:rsidP="00B615E6">
      <w:pPr>
        <w:pStyle w:val="a8"/>
        <w:rPr>
          <w:rFonts w:ascii="Times New Roman" w:hAnsi="Times New Roman" w:cs="Times New Roman"/>
          <w:sz w:val="20"/>
          <w:szCs w:val="20"/>
          <w:lang w:val="kk-KZ"/>
        </w:rPr>
      </w:pPr>
      <w:r>
        <w:rPr>
          <w:rFonts w:ascii="Times New Roman" w:hAnsi="Times New Roman" w:cs="Times New Roman"/>
          <w:noProof/>
          <w:sz w:val="20"/>
          <w:szCs w:val="20"/>
          <w:lang w:eastAsia="ru-RU"/>
        </w:rPr>
        <w:pict>
          <v:shape id="_x0000_s1387" type="#_x0000_t32" style="position:absolute;margin-left:95.1pt;margin-top:15.15pt;width:0;height:15.8pt;flip:y;z-index:251855872" o:connectortype="straight"/>
        </w:pict>
      </w:r>
      <w:r>
        <w:rPr>
          <w:rFonts w:ascii="Times New Roman" w:hAnsi="Times New Roman" w:cs="Times New Roman"/>
          <w:noProof/>
          <w:sz w:val="20"/>
          <w:szCs w:val="20"/>
          <w:lang w:eastAsia="ru-RU"/>
        </w:rPr>
        <w:pict>
          <v:shape id="_x0000_s1381" type="#_x0000_t32" style="position:absolute;margin-left:95.1pt;margin-top:14.65pt;width:32.15pt;height:.5pt;z-index:251849728" o:connectortype="straight"/>
        </w:pict>
      </w:r>
      <w:r w:rsidR="00866A53" w:rsidRPr="00310F47">
        <w:rPr>
          <w:rFonts w:ascii="Times New Roman" w:hAnsi="Times New Roman" w:cs="Times New Roman"/>
          <w:sz w:val="20"/>
          <w:szCs w:val="20"/>
          <w:lang w:val="kk-KZ"/>
        </w:rPr>
        <w:t xml:space="preserve">                   -1,2</w:t>
      </w:r>
    </w:p>
    <w:p w:rsidR="00866A53" w:rsidRPr="00310F47" w:rsidRDefault="0090603B" w:rsidP="00B615E6">
      <w:pPr>
        <w:pStyle w:val="a8"/>
        <w:rPr>
          <w:rFonts w:ascii="Times New Roman" w:hAnsi="Times New Roman" w:cs="Times New Roman"/>
          <w:sz w:val="20"/>
          <w:szCs w:val="20"/>
          <w:lang w:val="kk-KZ"/>
        </w:rPr>
      </w:pPr>
      <w:r>
        <w:rPr>
          <w:rFonts w:ascii="Times New Roman" w:hAnsi="Times New Roman" w:cs="Times New Roman"/>
          <w:noProof/>
          <w:sz w:val="20"/>
          <w:szCs w:val="20"/>
          <w:lang w:eastAsia="ru-RU"/>
        </w:rPr>
        <w:pict>
          <v:shape id="_x0000_s1377" type="#_x0000_t32" style="position:absolute;margin-left:55.75pt;margin-top:14.35pt;width:39.35pt;height:.5pt;z-index:251845632" o:connectortype="straight"/>
        </w:pict>
      </w:r>
      <w:r w:rsidR="00866A53" w:rsidRPr="00310F47">
        <w:rPr>
          <w:rFonts w:ascii="Times New Roman" w:hAnsi="Times New Roman" w:cs="Times New Roman"/>
          <w:sz w:val="20"/>
          <w:szCs w:val="20"/>
          <w:lang w:val="kk-KZ"/>
        </w:rPr>
        <w:t xml:space="preserve">                *4</w:t>
      </w:r>
    </w:p>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         0,3*3</w:t>
      </w:r>
    </w:p>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Өз жұмысыңызды жетістік картасында жұлдызшаны бояу арқылы көрсетіңіз.</w:t>
      </w:r>
    </w:p>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Жасыл түс - бәрі дұрыс - «5»;</w:t>
      </w:r>
    </w:p>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Сары түс - аздаған қате бар - «4»;</w:t>
      </w:r>
    </w:p>
    <w:p w:rsidR="00866A53" w:rsidRPr="00310F47" w:rsidRDefault="00866A53" w:rsidP="00B615E6">
      <w:pPr>
        <w:pStyle w:val="a8"/>
        <w:rPr>
          <w:rFonts w:ascii="Times New Roman" w:hAnsi="Times New Roman" w:cs="Times New Roman"/>
          <w:sz w:val="20"/>
          <w:szCs w:val="20"/>
          <w:lang w:val="kk-KZ"/>
        </w:rPr>
      </w:pPr>
      <w:r w:rsidRPr="00310F47">
        <w:rPr>
          <w:rFonts w:ascii="Times New Roman" w:hAnsi="Times New Roman" w:cs="Times New Roman"/>
          <w:sz w:val="20"/>
          <w:szCs w:val="20"/>
          <w:lang w:val="kk-KZ"/>
        </w:rPr>
        <w:t>Қызыл түс – 2, 2-ден көп қате - «3».</w:t>
      </w:r>
    </w:p>
    <w:p w:rsidR="00866A53" w:rsidRPr="00310F47" w:rsidRDefault="00866A53" w:rsidP="00B615E6">
      <w:pPr>
        <w:pStyle w:val="a8"/>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Ескерту.</w:t>
      </w:r>
      <w:r w:rsidRPr="00310F47">
        <w:rPr>
          <w:rFonts w:ascii="Times New Roman" w:hAnsi="Times New Roman" w:cs="Times New Roman"/>
          <w:sz w:val="20"/>
          <w:szCs w:val="20"/>
          <w:lang w:val="kk-KZ"/>
        </w:rPr>
        <w:t xml:space="preserve"> Қалыпты балалар үшін жетістік картасындағы тапсырмалар күрделендіріп беріледі.</w:t>
      </w:r>
    </w:p>
    <w:p w:rsidR="00866A53" w:rsidRPr="00310F47" w:rsidRDefault="00866A53" w:rsidP="00DB18A3">
      <w:pPr>
        <w:pStyle w:val="a8"/>
        <w:numPr>
          <w:ilvl w:val="0"/>
          <w:numId w:val="100"/>
        </w:numPr>
        <w:ind w:left="0" w:firstLine="357"/>
        <w:jc w:val="both"/>
        <w:rPr>
          <w:rFonts w:ascii="Times New Roman" w:hAnsi="Times New Roman" w:cs="Times New Roman"/>
          <w:bCs/>
          <w:sz w:val="20"/>
          <w:szCs w:val="20"/>
          <w:lang w:val="kk-KZ"/>
        </w:rPr>
      </w:pPr>
      <w:r w:rsidRPr="00310F47">
        <w:rPr>
          <w:rFonts w:ascii="Times New Roman" w:hAnsi="Times New Roman" w:cs="Times New Roman"/>
          <w:sz w:val="20"/>
          <w:szCs w:val="20"/>
          <w:lang w:val="kk-KZ"/>
        </w:rPr>
        <w:t>11-сынып оқушысы, диагнозы: д</w:t>
      </w:r>
      <w:r w:rsidRPr="00310F47">
        <w:rPr>
          <w:rFonts w:ascii="Times New Roman" w:hAnsi="Times New Roman" w:cs="Times New Roman"/>
          <w:bCs/>
          <w:sz w:val="20"/>
          <w:szCs w:val="20"/>
          <w:lang w:val="kk-KZ"/>
        </w:rPr>
        <w:t>ислексия. Сөйлеу тілінің бұзылысы бар бала:</w:t>
      </w:r>
      <w:r w:rsidRPr="00310F47">
        <w:rPr>
          <w:rFonts w:ascii="Times New Roman" w:hAnsi="Times New Roman" w:cs="Times New Roman"/>
          <w:b/>
          <w:bCs/>
          <w:sz w:val="20"/>
          <w:szCs w:val="20"/>
          <w:lang w:val="kk-KZ"/>
        </w:rPr>
        <w:t xml:space="preserve"> </w:t>
      </w:r>
      <w:r w:rsidRPr="00310F47">
        <w:rPr>
          <w:rFonts w:ascii="Times New Roman" w:hAnsi="Times New Roman" w:cs="Times New Roman"/>
          <w:bCs/>
          <w:sz w:val="20"/>
          <w:szCs w:val="20"/>
          <w:lang w:val="kk-KZ"/>
        </w:rPr>
        <w:t>тілдік дамудың бұзылуы, жалпы сөйлеу дамуының кешігуі типіндегі оқушы, ол баланың оқуындағы кедергілер</w:t>
      </w:r>
      <w:r w:rsidRPr="00310F47">
        <w:rPr>
          <w:rFonts w:ascii="Times New Roman" w:hAnsi="Times New Roman" w:cs="Times New Roman"/>
          <w:b/>
          <w:bCs/>
          <w:sz w:val="20"/>
          <w:szCs w:val="20"/>
          <w:lang w:val="kk-KZ"/>
        </w:rPr>
        <w:t xml:space="preserve">: </w:t>
      </w:r>
      <w:r w:rsidRPr="00310F47">
        <w:rPr>
          <w:rFonts w:ascii="Times New Roman" w:hAnsi="Times New Roman" w:cs="Times New Roman"/>
          <w:bCs/>
          <w:sz w:val="20"/>
          <w:szCs w:val="20"/>
          <w:lang w:val="kk-KZ"/>
        </w:rPr>
        <w:t>сөйлем құраудағы қиындықтар, сөздерді айтпау, сөйлемдегі сөздердің дұрыс қолдану тәртібін шатастыру. Сондықтан ол оқушының сөйлеуінен гөрі жазып беруіне мүмкіндік жасалады. Сабақ тақырыбы: “Кездейсоқ шаманың сандық сипаттамаларын таңдамалар бойынша бағалау”. Бұл тақырыпта есептер формуланы қолдану, есептеуді калькулятор көмегімен шығару болғандықтан оқушының өз бетімен жұмыс жасауына мүмкіндік жасалу керек. Кеңістік-физикалық ортасын қалыптастыру үшін,б</w:t>
      </w:r>
      <w:r w:rsidRPr="00310F47">
        <w:rPr>
          <w:rFonts w:ascii="Times New Roman" w:eastAsia="Palatino Linotype" w:hAnsi="Times New Roman" w:cs="Times New Roman"/>
          <w:sz w:val="20"/>
          <w:szCs w:val="20"/>
          <w:lang w:val="kk-KZ"/>
        </w:rPr>
        <w:t>ала өзін ұжымнан шеттетілгендей сезінбеуі үшін, бірінші партаға немесе мұғалім үстеліне жақын отырғызу.</w:t>
      </w:r>
      <w:r w:rsidRPr="00310F47">
        <w:rPr>
          <w:rFonts w:ascii="Times New Roman" w:hAnsi="Times New Roman" w:cs="Times New Roman"/>
          <w:b/>
          <w:bCs/>
          <w:sz w:val="20"/>
          <w:szCs w:val="20"/>
          <w:lang w:val="kk-KZ"/>
        </w:rPr>
        <w:t xml:space="preserve"> </w:t>
      </w:r>
      <w:r w:rsidRPr="00310F47">
        <w:rPr>
          <w:rFonts w:ascii="Times New Roman" w:eastAsia="Palatino Linotype" w:hAnsi="Times New Roman" w:cs="Times New Roman"/>
          <w:sz w:val="20"/>
          <w:szCs w:val="20"/>
          <w:lang w:val="kk-KZ"/>
        </w:rPr>
        <w:t xml:space="preserve">Әр баланың қарым-қатынас деңгейіне сәйкес тілді қолдану, әсiресе бірінші кезекте сөйлеу тілінің бұзылыстары бар балаларға сөйлеуге мүмкiндiк беру. Әр балаға арналған жеке тапсырмаларды нақты, қысқа және анық тұжырымдау, оқытудың интербелсенді әдістерін қолдану; жауап беруге беруге оқушыны ынталандыру үшін, оқушыдан тақтаға шығып жауап бергісі келетінін сұраған дұрыс, бірақ оны мәжбүрлеудің керегі жоқ. Егер оқушы сұрақ қойғанда өзін ыңғайсыз сезінсе, мұғалім жауап беруді талап етпеуі керек; Егер оқушы дауыстап оқуға немесе бүкіл сыныптың алдында оқуға үзілді-кесілді қарсы </w:t>
      </w:r>
      <w:r w:rsidRPr="00310F47">
        <w:rPr>
          <w:rFonts w:ascii="Times New Roman" w:eastAsia="Palatino Linotype" w:hAnsi="Times New Roman" w:cs="Times New Roman"/>
          <w:sz w:val="20"/>
          <w:szCs w:val="20"/>
          <w:lang w:val="kk-KZ"/>
        </w:rPr>
        <w:lastRenderedPageBreak/>
        <w:t xml:space="preserve">болса, оны мәжбүрлемеу керек; Мұғалім оқушының сөйлеу мәнеріне өзінің наразылығын көрсетпеуі керек. Егер оқушы ауызша жауап бергісі келмесе, онда одан жазбаша жауап беруін сұрау керек.     </w:t>
      </w:r>
      <m:oMath>
        <m:d>
          <m:dPr>
            <m:begChr m:val="["/>
            <m:endChr m:val="]"/>
            <m:ctrlPr>
              <w:rPr>
                <w:rFonts w:ascii="Cambria Math" w:hAnsi="Cambria Math" w:cs="Times New Roman"/>
                <w:i/>
                <w:sz w:val="20"/>
                <w:szCs w:val="20"/>
                <w:lang w:val="kk-KZ"/>
              </w:rPr>
            </m:ctrlPr>
          </m:dPr>
          <m:e>
            <m:r>
              <w:rPr>
                <w:rFonts w:ascii="Cambria Math" w:hAnsi="Cambria Math" w:cs="Times New Roman"/>
                <w:sz w:val="20"/>
                <w:szCs w:val="20"/>
                <w:lang w:val="kk-KZ"/>
              </w:rPr>
              <m:t>4</m:t>
            </m:r>
          </m:e>
        </m:d>
      </m:oMath>
    </w:p>
    <w:p w:rsidR="00866A53" w:rsidRPr="00310F47" w:rsidRDefault="00866A53" w:rsidP="00B615E6">
      <w:pPr>
        <w:widowControl w:val="0"/>
        <w:autoSpaceDE w:val="0"/>
        <w:autoSpaceDN w:val="0"/>
        <w:spacing w:after="0" w:line="240" w:lineRule="auto"/>
        <w:jc w:val="both"/>
        <w:rPr>
          <w:rFonts w:ascii="Times New Roman" w:eastAsia="Palatino Linotype" w:hAnsi="Times New Roman" w:cs="Times New Roman"/>
          <w:sz w:val="20"/>
          <w:szCs w:val="20"/>
          <w:lang w:val="kk-KZ"/>
        </w:rPr>
      </w:pPr>
      <w:r w:rsidRPr="00310F47">
        <w:rPr>
          <w:rFonts w:ascii="Times New Roman" w:eastAsia="Palatino Linotype" w:hAnsi="Times New Roman" w:cs="Times New Roman"/>
          <w:sz w:val="20"/>
          <w:szCs w:val="20"/>
          <w:lang w:val="kk-KZ"/>
        </w:rPr>
        <w:t xml:space="preserve">Тапсырма «Жеке жұмыс» . </w:t>
      </w:r>
    </w:p>
    <w:p w:rsidR="00866A53" w:rsidRPr="00310F47" w:rsidRDefault="00866A53" w:rsidP="00B615E6">
      <w:pPr>
        <w:widowControl w:val="0"/>
        <w:autoSpaceDE w:val="0"/>
        <w:autoSpaceDN w:val="0"/>
        <w:spacing w:after="0" w:line="240" w:lineRule="auto"/>
        <w:jc w:val="both"/>
        <w:rPr>
          <w:rFonts w:ascii="Times New Roman" w:eastAsia="Palatino Linotype" w:hAnsi="Times New Roman" w:cs="Times New Roman"/>
          <w:sz w:val="20"/>
          <w:szCs w:val="20"/>
          <w:lang w:val="kk-KZ"/>
        </w:rPr>
      </w:pPr>
      <w:r w:rsidRPr="00310F47">
        <w:rPr>
          <w:rFonts w:ascii="Times New Roman" w:eastAsia="Palatino Linotype" w:hAnsi="Times New Roman" w:cs="Times New Roman"/>
          <w:sz w:val="20"/>
          <w:szCs w:val="20"/>
          <w:lang w:val="kk-KZ"/>
        </w:rPr>
        <w:t xml:space="preserve">Есеп. Дискретті кездейсоқ шама белгілі бір құрылыс материалының ұзындығы болсын. Онның үлестірім заңы берілген. Математикалық күтімін, диспрециясын және орташа квадраттық ауытқуын табу керек. </w:t>
      </w:r>
    </w:p>
    <w:p w:rsidR="006126F9" w:rsidRPr="00310F47" w:rsidRDefault="006126F9" w:rsidP="00B615E6">
      <w:pPr>
        <w:widowControl w:val="0"/>
        <w:autoSpaceDE w:val="0"/>
        <w:autoSpaceDN w:val="0"/>
        <w:spacing w:after="0" w:line="240" w:lineRule="auto"/>
        <w:jc w:val="both"/>
        <w:rPr>
          <w:rFonts w:ascii="Times New Roman" w:eastAsia="Palatino Linotype" w:hAnsi="Times New Roman" w:cs="Times New Roman"/>
          <w:sz w:val="20"/>
          <w:szCs w:val="20"/>
          <w:lang w:val="kk-KZ"/>
        </w:rPr>
      </w:pPr>
    </w:p>
    <w:tbl>
      <w:tblPr>
        <w:tblStyle w:val="aa"/>
        <w:tblW w:w="0" w:type="auto"/>
        <w:tblLook w:val="04A0"/>
      </w:tblPr>
      <w:tblGrid>
        <w:gridCol w:w="2320"/>
        <w:gridCol w:w="2322"/>
        <w:gridCol w:w="2322"/>
        <w:gridCol w:w="2322"/>
      </w:tblGrid>
      <w:tr w:rsidR="00866A53" w:rsidRPr="00310F47" w:rsidTr="00D435AF">
        <w:tc>
          <w:tcPr>
            <w:tcW w:w="2321" w:type="dxa"/>
          </w:tcPr>
          <w:p w:rsidR="00866A53" w:rsidRPr="00310F47" w:rsidRDefault="00866A53" w:rsidP="00B615E6">
            <w:pPr>
              <w:widowControl w:val="0"/>
              <w:autoSpaceDE w:val="0"/>
              <w:autoSpaceDN w:val="0"/>
              <w:jc w:val="both"/>
              <w:rPr>
                <w:rFonts w:ascii="Times New Roman" w:eastAsia="Palatino Linotype" w:hAnsi="Times New Roman" w:cs="Times New Roman"/>
                <w:sz w:val="20"/>
                <w:szCs w:val="20"/>
                <w:lang w:val="kk-KZ"/>
              </w:rPr>
            </w:pPr>
            <w:r w:rsidRPr="00310F47">
              <w:rPr>
                <w:rFonts w:ascii="Times New Roman" w:eastAsia="Palatino Linotype" w:hAnsi="Times New Roman" w:cs="Times New Roman"/>
                <w:sz w:val="20"/>
                <w:szCs w:val="20"/>
                <w:lang w:val="kk-KZ"/>
              </w:rPr>
              <w:t>Х</w:t>
            </w:r>
          </w:p>
        </w:tc>
        <w:tc>
          <w:tcPr>
            <w:tcW w:w="2322" w:type="dxa"/>
          </w:tcPr>
          <w:p w:rsidR="00866A53" w:rsidRPr="00310F47" w:rsidRDefault="00866A53" w:rsidP="00B615E6">
            <w:pPr>
              <w:widowControl w:val="0"/>
              <w:autoSpaceDE w:val="0"/>
              <w:autoSpaceDN w:val="0"/>
              <w:jc w:val="both"/>
              <w:rPr>
                <w:rFonts w:ascii="Times New Roman" w:eastAsia="Palatino Linotype" w:hAnsi="Times New Roman" w:cs="Times New Roman"/>
                <w:sz w:val="20"/>
                <w:szCs w:val="20"/>
                <w:lang w:val="kk-KZ"/>
              </w:rPr>
            </w:pPr>
            <w:r w:rsidRPr="00310F47">
              <w:rPr>
                <w:rFonts w:ascii="Times New Roman" w:eastAsia="Palatino Linotype" w:hAnsi="Times New Roman" w:cs="Times New Roman"/>
                <w:sz w:val="20"/>
                <w:szCs w:val="20"/>
                <w:lang w:val="kk-KZ"/>
              </w:rPr>
              <w:t>1м</w:t>
            </w:r>
          </w:p>
        </w:tc>
        <w:tc>
          <w:tcPr>
            <w:tcW w:w="2322" w:type="dxa"/>
          </w:tcPr>
          <w:p w:rsidR="00866A53" w:rsidRPr="00310F47" w:rsidRDefault="00866A53" w:rsidP="00B615E6">
            <w:pPr>
              <w:widowControl w:val="0"/>
              <w:autoSpaceDE w:val="0"/>
              <w:autoSpaceDN w:val="0"/>
              <w:jc w:val="both"/>
              <w:rPr>
                <w:rFonts w:ascii="Times New Roman" w:eastAsia="Palatino Linotype" w:hAnsi="Times New Roman" w:cs="Times New Roman"/>
                <w:sz w:val="20"/>
                <w:szCs w:val="20"/>
                <w:lang w:val="kk-KZ"/>
              </w:rPr>
            </w:pPr>
            <w:r w:rsidRPr="00310F47">
              <w:rPr>
                <w:rFonts w:ascii="Times New Roman" w:eastAsia="Palatino Linotype" w:hAnsi="Times New Roman" w:cs="Times New Roman"/>
                <w:sz w:val="20"/>
                <w:szCs w:val="20"/>
                <w:lang w:val="kk-KZ"/>
              </w:rPr>
              <w:t>2м</w:t>
            </w:r>
          </w:p>
        </w:tc>
        <w:tc>
          <w:tcPr>
            <w:tcW w:w="2322" w:type="dxa"/>
          </w:tcPr>
          <w:p w:rsidR="00866A53" w:rsidRPr="00310F47" w:rsidRDefault="00866A53" w:rsidP="00B615E6">
            <w:pPr>
              <w:widowControl w:val="0"/>
              <w:autoSpaceDE w:val="0"/>
              <w:autoSpaceDN w:val="0"/>
              <w:jc w:val="both"/>
              <w:rPr>
                <w:rFonts w:ascii="Times New Roman" w:eastAsia="Palatino Linotype" w:hAnsi="Times New Roman" w:cs="Times New Roman"/>
                <w:sz w:val="20"/>
                <w:szCs w:val="20"/>
                <w:lang w:val="kk-KZ"/>
              </w:rPr>
            </w:pPr>
            <w:r w:rsidRPr="00310F47">
              <w:rPr>
                <w:rFonts w:ascii="Times New Roman" w:eastAsia="Palatino Linotype" w:hAnsi="Times New Roman" w:cs="Times New Roman"/>
                <w:sz w:val="20"/>
                <w:szCs w:val="20"/>
                <w:lang w:val="kk-KZ"/>
              </w:rPr>
              <w:t>3м</w:t>
            </w:r>
          </w:p>
        </w:tc>
      </w:tr>
      <w:tr w:rsidR="00866A53" w:rsidRPr="00310F47" w:rsidTr="00D435AF">
        <w:tc>
          <w:tcPr>
            <w:tcW w:w="2321" w:type="dxa"/>
          </w:tcPr>
          <w:p w:rsidR="00866A53" w:rsidRPr="00310F47" w:rsidRDefault="00866A53" w:rsidP="00B615E6">
            <w:pPr>
              <w:widowControl w:val="0"/>
              <w:autoSpaceDE w:val="0"/>
              <w:autoSpaceDN w:val="0"/>
              <w:jc w:val="both"/>
              <w:rPr>
                <w:rFonts w:ascii="Times New Roman" w:eastAsia="Palatino Linotype" w:hAnsi="Times New Roman" w:cs="Times New Roman"/>
                <w:sz w:val="20"/>
                <w:szCs w:val="20"/>
                <w:lang w:val="kk-KZ"/>
              </w:rPr>
            </w:pPr>
            <w:r w:rsidRPr="00310F47">
              <w:rPr>
                <w:rFonts w:ascii="Times New Roman" w:eastAsia="Palatino Linotype" w:hAnsi="Times New Roman" w:cs="Times New Roman"/>
                <w:sz w:val="20"/>
                <w:szCs w:val="20"/>
                <w:lang w:val="kk-KZ"/>
              </w:rPr>
              <w:t>р</w:t>
            </w:r>
          </w:p>
        </w:tc>
        <w:tc>
          <w:tcPr>
            <w:tcW w:w="2322" w:type="dxa"/>
          </w:tcPr>
          <w:p w:rsidR="00866A53" w:rsidRPr="00310F47" w:rsidRDefault="00866A53" w:rsidP="00B615E6">
            <w:pPr>
              <w:widowControl w:val="0"/>
              <w:autoSpaceDE w:val="0"/>
              <w:autoSpaceDN w:val="0"/>
              <w:jc w:val="both"/>
              <w:rPr>
                <w:rFonts w:ascii="Times New Roman" w:eastAsia="Palatino Linotype" w:hAnsi="Times New Roman" w:cs="Times New Roman"/>
                <w:sz w:val="20"/>
                <w:szCs w:val="20"/>
                <w:lang w:val="kk-KZ"/>
              </w:rPr>
            </w:pPr>
            <w:r w:rsidRPr="00310F47">
              <w:rPr>
                <w:rFonts w:ascii="Times New Roman" w:eastAsia="Palatino Linotype" w:hAnsi="Times New Roman" w:cs="Times New Roman"/>
                <w:sz w:val="20"/>
                <w:szCs w:val="20"/>
                <w:lang w:val="kk-KZ"/>
              </w:rPr>
              <w:t>0,2</w:t>
            </w:r>
          </w:p>
        </w:tc>
        <w:tc>
          <w:tcPr>
            <w:tcW w:w="2322" w:type="dxa"/>
          </w:tcPr>
          <w:p w:rsidR="00866A53" w:rsidRPr="00310F47" w:rsidRDefault="00866A53" w:rsidP="00B615E6">
            <w:pPr>
              <w:widowControl w:val="0"/>
              <w:autoSpaceDE w:val="0"/>
              <w:autoSpaceDN w:val="0"/>
              <w:jc w:val="both"/>
              <w:rPr>
                <w:rFonts w:ascii="Times New Roman" w:eastAsia="Palatino Linotype" w:hAnsi="Times New Roman" w:cs="Times New Roman"/>
                <w:sz w:val="20"/>
                <w:szCs w:val="20"/>
                <w:lang w:val="kk-KZ"/>
              </w:rPr>
            </w:pPr>
            <w:r w:rsidRPr="00310F47">
              <w:rPr>
                <w:rFonts w:ascii="Times New Roman" w:eastAsia="Palatino Linotype" w:hAnsi="Times New Roman" w:cs="Times New Roman"/>
                <w:sz w:val="20"/>
                <w:szCs w:val="20"/>
                <w:lang w:val="kk-KZ"/>
              </w:rPr>
              <w:t>0,5</w:t>
            </w:r>
          </w:p>
        </w:tc>
        <w:tc>
          <w:tcPr>
            <w:tcW w:w="2322" w:type="dxa"/>
          </w:tcPr>
          <w:p w:rsidR="00866A53" w:rsidRPr="00310F47" w:rsidRDefault="00866A53" w:rsidP="00B615E6">
            <w:pPr>
              <w:widowControl w:val="0"/>
              <w:autoSpaceDE w:val="0"/>
              <w:autoSpaceDN w:val="0"/>
              <w:jc w:val="both"/>
              <w:rPr>
                <w:rFonts w:ascii="Times New Roman" w:eastAsia="Palatino Linotype" w:hAnsi="Times New Roman" w:cs="Times New Roman"/>
                <w:sz w:val="20"/>
                <w:szCs w:val="20"/>
                <w:lang w:val="kk-KZ"/>
              </w:rPr>
            </w:pPr>
            <w:r w:rsidRPr="00310F47">
              <w:rPr>
                <w:rFonts w:ascii="Times New Roman" w:eastAsia="Palatino Linotype" w:hAnsi="Times New Roman" w:cs="Times New Roman"/>
                <w:sz w:val="20"/>
                <w:szCs w:val="20"/>
                <w:lang w:val="kk-KZ"/>
              </w:rPr>
              <w:t>0,3</w:t>
            </w:r>
          </w:p>
        </w:tc>
      </w:tr>
    </w:tbl>
    <w:p w:rsidR="00866A53" w:rsidRPr="00310F47" w:rsidRDefault="00866A53" w:rsidP="00B615E6">
      <w:pPr>
        <w:widowControl w:val="0"/>
        <w:autoSpaceDE w:val="0"/>
        <w:autoSpaceDN w:val="0"/>
        <w:spacing w:after="0" w:line="240" w:lineRule="auto"/>
        <w:jc w:val="both"/>
        <w:rPr>
          <w:rFonts w:ascii="Times New Roman" w:eastAsia="Palatino Linotype" w:hAnsi="Times New Roman" w:cs="Times New Roman"/>
          <w:sz w:val="20"/>
          <w:szCs w:val="20"/>
          <w:lang w:val="kk-KZ"/>
        </w:rPr>
      </w:pPr>
      <w:r w:rsidRPr="00310F47">
        <w:rPr>
          <w:rFonts w:ascii="Times New Roman" w:eastAsia="Palatino Linotype" w:hAnsi="Times New Roman" w:cs="Times New Roman"/>
          <w:sz w:val="20"/>
          <w:szCs w:val="20"/>
          <w:lang w:val="kk-KZ"/>
        </w:rPr>
        <w:t>Шешімі:</w:t>
      </w:r>
    </w:p>
    <w:p w:rsidR="00866A53" w:rsidRPr="00310F47" w:rsidRDefault="00866A53" w:rsidP="00B615E6">
      <w:pPr>
        <w:pStyle w:val="a6"/>
        <w:widowControl w:val="0"/>
        <w:autoSpaceDE w:val="0"/>
        <w:autoSpaceDN w:val="0"/>
        <w:spacing w:after="0" w:line="240" w:lineRule="auto"/>
        <w:ind w:left="0"/>
        <w:jc w:val="both"/>
        <w:rPr>
          <w:rFonts w:ascii="Times New Roman" w:eastAsia="Palatino Linotype" w:hAnsi="Times New Roman" w:cs="Times New Roman"/>
          <w:sz w:val="20"/>
          <w:szCs w:val="20"/>
          <w:lang w:val="kk-KZ"/>
        </w:rPr>
      </w:pPr>
      <w:r w:rsidRPr="00310F47">
        <w:rPr>
          <w:rFonts w:ascii="Times New Roman" w:eastAsia="Palatino Linotype" w:hAnsi="Times New Roman" w:cs="Times New Roman"/>
          <w:sz w:val="20"/>
          <w:szCs w:val="20"/>
          <w:lang w:val="kk-KZ"/>
        </w:rPr>
        <w:t xml:space="preserve">Жұлдызша орнына тиісті сандарды қойып, есептеуді аяқтаңыз: </w:t>
      </w:r>
    </w:p>
    <w:p w:rsidR="00866A53" w:rsidRPr="00310F47" w:rsidRDefault="00866A53" w:rsidP="00DB18A3">
      <w:pPr>
        <w:pStyle w:val="a6"/>
        <w:widowControl w:val="0"/>
        <w:numPr>
          <w:ilvl w:val="0"/>
          <w:numId w:val="101"/>
        </w:numPr>
        <w:tabs>
          <w:tab w:val="left" w:pos="284"/>
        </w:tabs>
        <w:autoSpaceDE w:val="0"/>
        <w:autoSpaceDN w:val="0"/>
        <w:spacing w:after="0" w:line="240" w:lineRule="auto"/>
        <w:ind w:left="0" w:firstLine="0"/>
        <w:jc w:val="both"/>
        <w:rPr>
          <w:rFonts w:ascii="Times New Roman" w:eastAsia="Palatino Linotype" w:hAnsi="Times New Roman" w:cs="Times New Roman"/>
          <w:i/>
          <w:sz w:val="20"/>
          <w:szCs w:val="20"/>
          <w:lang w:val="en-US"/>
        </w:rPr>
      </w:pPr>
      <w:r w:rsidRPr="00310F47">
        <w:rPr>
          <w:rFonts w:ascii="Times New Roman" w:eastAsia="Palatino Linotype" w:hAnsi="Times New Roman" w:cs="Times New Roman"/>
          <w:iCs/>
          <w:sz w:val="20"/>
          <w:szCs w:val="20"/>
          <w:lang w:val="kk-KZ"/>
        </w:rPr>
        <w:t xml:space="preserve">Математикалық күтім: </w:t>
      </w:r>
      <m:oMath>
        <m:r>
          <w:rPr>
            <w:rFonts w:ascii="Cambria Math" w:eastAsia="Palatino Linotype" w:hAnsi="Cambria Math" w:cs="Times New Roman"/>
            <w:sz w:val="20"/>
            <w:szCs w:val="20"/>
            <w:lang w:val="kk-KZ"/>
          </w:rPr>
          <m:t>M</m:t>
        </m:r>
        <m:d>
          <m:dPr>
            <m:ctrlPr>
              <w:rPr>
                <w:rFonts w:ascii="Cambria Math" w:eastAsia="Palatino Linotype" w:hAnsi="Cambria Math" w:cs="Times New Roman"/>
                <w:i/>
                <w:sz w:val="20"/>
                <w:szCs w:val="20"/>
                <w:lang w:val="kk-KZ"/>
              </w:rPr>
            </m:ctrlPr>
          </m:dPr>
          <m:e>
            <m:r>
              <w:rPr>
                <w:rFonts w:ascii="Cambria Math" w:eastAsia="Palatino Linotype" w:hAnsi="Cambria Math" w:cs="Times New Roman"/>
                <w:sz w:val="20"/>
                <w:szCs w:val="20"/>
                <w:lang w:val="kk-KZ"/>
              </w:rPr>
              <m:t>X</m:t>
            </m:r>
          </m:e>
        </m:d>
        <m:r>
          <w:rPr>
            <w:rFonts w:ascii="Cambria Math" w:eastAsia="Palatino Linotype" w:hAnsi="Cambria Math" w:cs="Times New Roman"/>
            <w:sz w:val="20"/>
            <w:szCs w:val="20"/>
            <w:lang w:val="kk-KZ"/>
          </w:rPr>
          <m:t>=1∙0.2+ * ∙0.5+</m:t>
        </m:r>
      </m:oMath>
    </w:p>
    <w:p w:rsidR="00866A53" w:rsidRPr="00310F47" w:rsidRDefault="00866A53" w:rsidP="00DB18A3">
      <w:pPr>
        <w:pStyle w:val="a8"/>
        <w:numPr>
          <w:ilvl w:val="0"/>
          <w:numId w:val="101"/>
        </w:numPr>
        <w:tabs>
          <w:tab w:val="left" w:pos="284"/>
        </w:tabs>
        <w:ind w:left="0" w:firstLine="0"/>
        <w:jc w:val="both"/>
        <w:rPr>
          <w:rFonts w:ascii="Times New Roman" w:hAnsi="Times New Roman" w:cs="Times New Roman"/>
          <w:bCs/>
          <w:sz w:val="20"/>
          <w:szCs w:val="20"/>
          <w:lang w:val="kk-KZ"/>
        </w:rPr>
      </w:pPr>
      <m:oMath>
        <m:r>
          <w:rPr>
            <w:rFonts w:ascii="Cambria Math" w:hAnsi="Cambria Math" w:cs="Times New Roman"/>
            <w:sz w:val="20"/>
            <w:szCs w:val="20"/>
            <w:lang w:val="kk-KZ"/>
          </w:rPr>
          <m:t>M</m:t>
        </m:r>
        <m:d>
          <m:dPr>
            <m:ctrlPr>
              <w:rPr>
                <w:rFonts w:ascii="Cambria Math" w:hAnsi="Cambria Math" w:cs="Times New Roman"/>
                <w:bCs/>
                <w:i/>
                <w:sz w:val="20"/>
                <w:szCs w:val="20"/>
                <w:lang w:val="kk-KZ"/>
              </w:rPr>
            </m:ctrlPr>
          </m:dPr>
          <m:e>
            <m:sSup>
              <m:sSupPr>
                <m:ctrlPr>
                  <w:rPr>
                    <w:rFonts w:ascii="Cambria Math" w:hAnsi="Cambria Math" w:cs="Times New Roman"/>
                    <w:bCs/>
                    <w:i/>
                    <w:sz w:val="20"/>
                    <w:szCs w:val="20"/>
                    <w:lang w:val="kk-KZ"/>
                  </w:rPr>
                </m:ctrlPr>
              </m:sSupPr>
              <m:e>
                <m:r>
                  <w:rPr>
                    <w:rFonts w:ascii="Cambria Math" w:hAnsi="Cambria Math" w:cs="Times New Roman"/>
                    <w:sz w:val="20"/>
                    <w:szCs w:val="20"/>
                    <w:lang w:val="kk-KZ"/>
                  </w:rPr>
                  <m:t>X</m:t>
                </m:r>
              </m:e>
              <m:sup>
                <m:r>
                  <w:rPr>
                    <w:rFonts w:ascii="Cambria Math" w:hAnsi="Cambria Math" w:cs="Times New Roman"/>
                    <w:sz w:val="20"/>
                    <w:szCs w:val="20"/>
                    <w:lang w:val="kk-KZ"/>
                  </w:rPr>
                  <m:t>2</m:t>
                </m:r>
              </m:sup>
            </m:sSup>
          </m:e>
        </m:d>
        <m:r>
          <w:rPr>
            <w:rFonts w:ascii="Cambria Math" w:hAnsi="Cambria Math" w:cs="Times New Roman"/>
            <w:sz w:val="20"/>
            <w:szCs w:val="20"/>
            <w:lang w:val="kk-KZ"/>
          </w:rPr>
          <m:t>=</m:t>
        </m:r>
        <m:sSup>
          <m:sSupPr>
            <m:ctrlPr>
              <w:rPr>
                <w:rFonts w:ascii="Cambria Math" w:hAnsi="Cambria Math" w:cs="Times New Roman"/>
                <w:bCs/>
                <w:i/>
                <w:sz w:val="20"/>
                <w:szCs w:val="20"/>
                <w:lang w:val="kk-KZ"/>
              </w:rPr>
            </m:ctrlPr>
          </m:sSupPr>
          <m:e>
            <m:r>
              <w:rPr>
                <w:rFonts w:ascii="Cambria Math" w:hAnsi="Cambria Math" w:cs="Times New Roman"/>
                <w:sz w:val="20"/>
                <w:szCs w:val="20"/>
                <w:lang w:val="kk-KZ"/>
              </w:rPr>
              <m:t>1</m:t>
            </m:r>
          </m:e>
          <m:sup>
            <m:r>
              <w:rPr>
                <w:rFonts w:ascii="Cambria Math" w:hAnsi="Cambria Math" w:cs="Times New Roman"/>
                <w:sz w:val="20"/>
                <w:szCs w:val="20"/>
                <w:lang w:val="kk-KZ"/>
              </w:rPr>
              <m:t>2</m:t>
            </m:r>
          </m:sup>
        </m:sSup>
        <m:r>
          <w:rPr>
            <w:rFonts w:ascii="Cambria Math" w:hAnsi="Cambria Math" w:cs="Times New Roman"/>
            <w:sz w:val="20"/>
            <w:szCs w:val="20"/>
            <w:lang w:val="kk-KZ"/>
          </w:rPr>
          <m:t>∙0.2+</m:t>
        </m:r>
        <m:sSup>
          <m:sSupPr>
            <m:ctrlPr>
              <w:rPr>
                <w:rFonts w:ascii="Cambria Math" w:hAnsi="Cambria Math" w:cs="Times New Roman"/>
                <w:bCs/>
                <w:i/>
                <w:sz w:val="20"/>
                <w:szCs w:val="20"/>
                <w:lang w:val="kk-KZ"/>
              </w:rPr>
            </m:ctrlPr>
          </m:sSupPr>
          <m:e>
            <m:r>
              <w:rPr>
                <w:rFonts w:ascii="Cambria Math" w:hAnsi="Cambria Math" w:cs="Times New Roman"/>
                <w:sz w:val="20"/>
                <w:szCs w:val="20"/>
                <w:lang w:val="kk-KZ"/>
              </w:rPr>
              <m:t>2</m:t>
            </m:r>
          </m:e>
          <m:sup>
            <m:r>
              <w:rPr>
                <w:rFonts w:ascii="Cambria Math" w:hAnsi="Cambria Math" w:cs="Times New Roman"/>
                <w:sz w:val="20"/>
                <w:szCs w:val="20"/>
                <w:lang w:val="kk-KZ"/>
              </w:rPr>
              <m:t>*</m:t>
            </m:r>
          </m:sup>
        </m:sSup>
        <m:r>
          <w:rPr>
            <w:rFonts w:ascii="Cambria Math" w:hAnsi="Cambria Math" w:cs="Times New Roman"/>
            <w:sz w:val="20"/>
            <w:szCs w:val="20"/>
            <w:lang w:val="kk-KZ"/>
          </w:rPr>
          <m:t xml:space="preserve">∙0.5+ </m:t>
        </m:r>
        <m:sSup>
          <m:sSupPr>
            <m:ctrlPr>
              <w:rPr>
                <w:rFonts w:ascii="Cambria Math" w:hAnsi="Cambria Math" w:cs="Times New Roman"/>
                <w:bCs/>
                <w:i/>
                <w:sz w:val="20"/>
                <w:szCs w:val="20"/>
                <w:lang w:val="kk-KZ"/>
              </w:rPr>
            </m:ctrlPr>
          </m:sSupPr>
          <m:e>
            <m:r>
              <w:rPr>
                <w:rFonts w:ascii="Cambria Math" w:hAnsi="Cambria Math" w:cs="Times New Roman"/>
                <w:sz w:val="20"/>
                <w:szCs w:val="20"/>
                <w:lang w:val="kk-KZ"/>
              </w:rPr>
              <m:t>*</m:t>
            </m:r>
          </m:e>
          <m:sup>
            <m:r>
              <w:rPr>
                <w:rFonts w:ascii="Cambria Math" w:hAnsi="Cambria Math" w:cs="Times New Roman"/>
                <w:sz w:val="20"/>
                <w:szCs w:val="20"/>
                <w:lang w:val="kk-KZ"/>
              </w:rPr>
              <m:t>2</m:t>
            </m:r>
          </m:sup>
        </m:sSup>
        <m:r>
          <w:rPr>
            <w:rFonts w:ascii="Cambria Math" w:hAnsi="Cambria Math" w:cs="Times New Roman"/>
            <w:sz w:val="20"/>
            <w:szCs w:val="20"/>
            <w:lang w:val="kk-KZ"/>
          </w:rPr>
          <m:t>∙ * =</m:t>
        </m:r>
      </m:oMath>
    </w:p>
    <w:p w:rsidR="00866A53" w:rsidRPr="00310F47" w:rsidRDefault="00866A53" w:rsidP="00DB18A3">
      <w:pPr>
        <w:pStyle w:val="a8"/>
        <w:numPr>
          <w:ilvl w:val="0"/>
          <w:numId w:val="101"/>
        </w:numPr>
        <w:tabs>
          <w:tab w:val="left" w:pos="284"/>
        </w:tabs>
        <w:ind w:left="0" w:firstLine="0"/>
        <w:jc w:val="both"/>
        <w:rPr>
          <w:rFonts w:ascii="Times New Roman" w:hAnsi="Times New Roman" w:cs="Times New Roman"/>
          <w:bCs/>
          <w:sz w:val="20"/>
          <w:szCs w:val="20"/>
          <w:lang w:val="kk-KZ"/>
        </w:rPr>
      </w:pPr>
      <w:r w:rsidRPr="00310F47">
        <w:rPr>
          <w:rFonts w:ascii="Times New Roman" w:eastAsiaTheme="minorEastAsia" w:hAnsi="Times New Roman" w:cs="Times New Roman"/>
          <w:bCs/>
          <w:sz w:val="20"/>
          <w:szCs w:val="20"/>
          <w:lang w:val="kk-KZ"/>
        </w:rPr>
        <w:t xml:space="preserve">Дисперсия: </w:t>
      </w:r>
      <m:oMath>
        <m:r>
          <w:rPr>
            <w:rFonts w:ascii="Cambria Math" w:hAnsi="Cambria Math" w:cs="Times New Roman"/>
            <w:sz w:val="20"/>
            <w:szCs w:val="20"/>
            <w:lang w:val="kk-KZ"/>
          </w:rPr>
          <m:t>D</m:t>
        </m:r>
        <m:d>
          <m:dPr>
            <m:ctrlPr>
              <w:rPr>
                <w:rFonts w:ascii="Cambria Math" w:hAnsi="Cambria Math" w:cs="Times New Roman"/>
                <w:bCs/>
                <w:i/>
                <w:sz w:val="20"/>
                <w:szCs w:val="20"/>
                <w:lang w:val="kk-KZ"/>
              </w:rPr>
            </m:ctrlPr>
          </m:dPr>
          <m:e>
            <m:r>
              <w:rPr>
                <w:rFonts w:ascii="Cambria Math" w:hAnsi="Cambria Math" w:cs="Times New Roman"/>
                <w:sz w:val="20"/>
                <w:szCs w:val="20"/>
                <w:lang w:val="kk-KZ"/>
              </w:rPr>
              <m:t>X</m:t>
            </m:r>
          </m:e>
        </m:d>
        <m:r>
          <w:rPr>
            <w:rFonts w:ascii="Cambria Math" w:hAnsi="Cambria Math" w:cs="Times New Roman"/>
            <w:sz w:val="20"/>
            <w:szCs w:val="20"/>
            <w:lang w:val="kk-KZ"/>
          </w:rPr>
          <m:t>=M</m:t>
        </m:r>
        <m:d>
          <m:dPr>
            <m:ctrlPr>
              <w:rPr>
                <w:rFonts w:ascii="Cambria Math" w:hAnsi="Cambria Math" w:cs="Times New Roman"/>
                <w:bCs/>
                <w:i/>
                <w:sz w:val="20"/>
                <w:szCs w:val="20"/>
                <w:lang w:val="kk-KZ"/>
              </w:rPr>
            </m:ctrlPr>
          </m:dPr>
          <m:e>
            <m:sSup>
              <m:sSupPr>
                <m:ctrlPr>
                  <w:rPr>
                    <w:rFonts w:ascii="Cambria Math" w:hAnsi="Cambria Math" w:cs="Times New Roman"/>
                    <w:bCs/>
                    <w:i/>
                    <w:sz w:val="20"/>
                    <w:szCs w:val="20"/>
                    <w:lang w:val="kk-KZ"/>
                  </w:rPr>
                </m:ctrlPr>
              </m:sSupPr>
              <m:e>
                <m:r>
                  <w:rPr>
                    <w:rFonts w:ascii="Cambria Math" w:hAnsi="Cambria Math" w:cs="Times New Roman"/>
                    <w:sz w:val="20"/>
                    <w:szCs w:val="20"/>
                    <w:lang w:val="kk-KZ"/>
                  </w:rPr>
                  <m:t>X</m:t>
                </m:r>
              </m:e>
              <m:sup>
                <m:r>
                  <w:rPr>
                    <w:rFonts w:ascii="Cambria Math" w:hAnsi="Cambria Math" w:cs="Times New Roman"/>
                    <w:sz w:val="20"/>
                    <w:szCs w:val="20"/>
                    <w:lang w:val="kk-KZ"/>
                  </w:rPr>
                  <m:t>2</m:t>
                </m:r>
              </m:sup>
            </m:sSup>
          </m:e>
        </m:d>
        <m:r>
          <w:rPr>
            <w:rFonts w:ascii="Cambria Math" w:hAnsi="Cambria Math" w:cs="Times New Roman"/>
            <w:sz w:val="20"/>
            <w:szCs w:val="20"/>
            <w:lang w:val="kk-KZ"/>
          </w:rPr>
          <m:t>-</m:t>
        </m:r>
        <m:sSup>
          <m:sSupPr>
            <m:ctrlPr>
              <w:rPr>
                <w:rFonts w:ascii="Cambria Math" w:hAnsi="Cambria Math" w:cs="Times New Roman"/>
                <w:bCs/>
                <w:i/>
                <w:sz w:val="20"/>
                <w:szCs w:val="20"/>
                <w:lang w:val="kk-KZ"/>
              </w:rPr>
            </m:ctrlPr>
          </m:sSupPr>
          <m:e>
            <m:d>
              <m:dPr>
                <m:begChr m:val="["/>
                <m:endChr m:val="]"/>
                <m:ctrlPr>
                  <w:rPr>
                    <w:rFonts w:ascii="Cambria Math" w:hAnsi="Cambria Math" w:cs="Times New Roman"/>
                    <w:bCs/>
                    <w:i/>
                    <w:sz w:val="20"/>
                    <w:szCs w:val="20"/>
                    <w:lang w:val="kk-KZ"/>
                  </w:rPr>
                </m:ctrlPr>
              </m:dPr>
              <m:e>
                <m:r>
                  <w:rPr>
                    <w:rFonts w:ascii="Cambria Math" w:hAnsi="Cambria Math" w:cs="Times New Roman"/>
                    <w:sz w:val="20"/>
                    <w:szCs w:val="20"/>
                    <w:lang w:val="kk-KZ"/>
                  </w:rPr>
                  <m:t>M(X)</m:t>
                </m:r>
              </m:e>
            </m:d>
          </m:e>
          <m:sup>
            <m:r>
              <w:rPr>
                <w:rFonts w:ascii="Cambria Math" w:hAnsi="Cambria Math" w:cs="Times New Roman"/>
                <w:sz w:val="20"/>
                <w:szCs w:val="20"/>
                <w:lang w:val="kk-KZ"/>
              </w:rPr>
              <m:t>2</m:t>
            </m:r>
          </m:sup>
        </m:sSup>
        <m:r>
          <w:rPr>
            <w:rFonts w:ascii="Cambria Math" w:hAnsi="Cambria Math" w:cs="Times New Roman"/>
            <w:sz w:val="20"/>
            <w:szCs w:val="20"/>
            <w:lang w:val="kk-KZ"/>
          </w:rPr>
          <m:t>=</m:t>
        </m:r>
      </m:oMath>
    </w:p>
    <w:p w:rsidR="00866A53" w:rsidRPr="00310F47" w:rsidRDefault="00866A53" w:rsidP="00B615E6">
      <w:pPr>
        <w:pStyle w:val="a8"/>
        <w:jc w:val="right"/>
        <w:rPr>
          <w:rFonts w:ascii="Times New Roman" w:eastAsiaTheme="minorEastAsia" w:hAnsi="Times New Roman" w:cs="Times New Roman"/>
          <w:bCs/>
          <w:sz w:val="20"/>
          <w:szCs w:val="20"/>
          <w:lang w:val="kk-KZ"/>
        </w:rPr>
      </w:pPr>
      <w:r w:rsidRPr="00310F47">
        <w:rPr>
          <w:rFonts w:ascii="Times New Roman" w:eastAsiaTheme="minorEastAsia" w:hAnsi="Times New Roman" w:cs="Times New Roman"/>
          <w:bCs/>
          <w:sz w:val="20"/>
          <w:szCs w:val="20"/>
          <w:lang w:val="kk-KZ"/>
        </w:rPr>
        <w:t>Жауабы:1)2,1;  2) 4,9;  3) 0, 49</w:t>
      </w:r>
    </w:p>
    <w:p w:rsidR="00866A53" w:rsidRPr="00310F47" w:rsidRDefault="00866A53" w:rsidP="006126F9">
      <w:pPr>
        <w:pStyle w:val="a8"/>
        <w:ind w:firstLine="284"/>
        <w:jc w:val="both"/>
        <w:rPr>
          <w:rFonts w:ascii="Times New Roman" w:hAnsi="Times New Roman" w:cs="Times New Roman"/>
          <w:sz w:val="20"/>
          <w:szCs w:val="20"/>
          <w:lang w:val="kk-KZ"/>
        </w:rPr>
      </w:pPr>
      <w:r w:rsidRPr="00310F47">
        <w:rPr>
          <w:rFonts w:ascii="Times New Roman" w:hAnsi="Times New Roman" w:cs="Times New Roman"/>
          <w:b/>
          <w:sz w:val="20"/>
          <w:szCs w:val="20"/>
          <w:lang w:val="kk-KZ"/>
        </w:rPr>
        <w:t>Ескерту.</w:t>
      </w:r>
      <w:r w:rsidRPr="00310F47">
        <w:rPr>
          <w:rFonts w:ascii="Times New Roman" w:hAnsi="Times New Roman" w:cs="Times New Roman"/>
          <w:sz w:val="20"/>
          <w:szCs w:val="20"/>
          <w:lang w:val="kk-KZ"/>
        </w:rPr>
        <w:t xml:space="preserve"> Қалыпты балалар үшін тапсырмалар күрделірек және есептеу жолдары көрсетілмей беріледі.</w:t>
      </w:r>
    </w:p>
    <w:p w:rsidR="00866A53" w:rsidRPr="00310F47" w:rsidRDefault="00866A53" w:rsidP="00B615E6">
      <w:pPr>
        <w:pStyle w:val="a8"/>
        <w:ind w:firstLine="284"/>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Осындай үлгідегі тапсырмалар беру арқылы ерекше білімді қажет ететін оқушыға қолайлы орта қалыптастырып, олардың басқа оқушылармен тең қатарда білім алуына мүмкіндік жасау – әр пән мұғалімінің міндеті және ұрпақ болашағы алдындағы парызымыз деп білемін. </w:t>
      </w:r>
    </w:p>
    <w:p w:rsidR="00866A53" w:rsidRPr="00310F47" w:rsidRDefault="00866A53" w:rsidP="00B615E6">
      <w:pPr>
        <w:pStyle w:val="a8"/>
        <w:ind w:firstLine="284"/>
        <w:jc w:val="both"/>
        <w:rPr>
          <w:rFonts w:ascii="Times New Roman" w:hAnsi="Times New Roman" w:cs="Times New Roman"/>
          <w:sz w:val="20"/>
          <w:szCs w:val="20"/>
          <w:lang w:val="kk-KZ"/>
        </w:rPr>
      </w:pPr>
    </w:p>
    <w:p w:rsidR="00866A53" w:rsidRPr="00310F47" w:rsidRDefault="00866A53" w:rsidP="00B615E6">
      <w:pPr>
        <w:spacing w:after="0" w:line="240" w:lineRule="auto"/>
        <w:jc w:val="center"/>
        <w:rPr>
          <w:rFonts w:ascii="Times New Roman" w:hAnsi="Times New Roman" w:cs="Times New Roman"/>
          <w:b/>
          <w:bCs/>
          <w:spacing w:val="-4"/>
          <w:sz w:val="20"/>
          <w:szCs w:val="20"/>
          <w:lang w:val="be-BY"/>
        </w:rPr>
      </w:pPr>
      <w:r w:rsidRPr="00310F47">
        <w:rPr>
          <w:rFonts w:ascii="Times New Roman" w:hAnsi="Times New Roman" w:cs="Times New Roman"/>
          <w:b/>
          <w:bCs/>
          <w:spacing w:val="-4"/>
          <w:sz w:val="20"/>
          <w:szCs w:val="20"/>
          <w:lang w:val="kk-KZ"/>
        </w:rPr>
        <w:t xml:space="preserve">Әдебиеттер тізімі </w:t>
      </w:r>
    </w:p>
    <w:p w:rsidR="00866A53" w:rsidRPr="00310F47" w:rsidRDefault="00866A53" w:rsidP="00DB18A3">
      <w:pPr>
        <w:pStyle w:val="a6"/>
        <w:numPr>
          <w:ilvl w:val="0"/>
          <w:numId w:val="102"/>
        </w:numPr>
        <w:tabs>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lang w:val="kk-KZ"/>
        </w:rPr>
        <w:t>ҚР «Білім туралы» Заңы.</w:t>
      </w:r>
    </w:p>
    <w:p w:rsidR="00866A53" w:rsidRPr="00310F47" w:rsidRDefault="00866A53" w:rsidP="00DB18A3">
      <w:pPr>
        <w:pStyle w:val="a6"/>
        <w:numPr>
          <w:ilvl w:val="0"/>
          <w:numId w:val="102"/>
        </w:numPr>
        <w:tabs>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bCs/>
          <w:sz w:val="20"/>
          <w:szCs w:val="20"/>
          <w:lang w:val="kk-KZ"/>
        </w:rPr>
        <w:t>2022-2023 оқу жылында Қазақстан Республикасының орта білім беру ұйымдарында оқу-тәрбие процесін ұйымдастырудың ерекшеліктері туралы Әдістемелік нұсқау хат – 5, 19, 47-58 бб</w:t>
      </w:r>
    </w:p>
    <w:p w:rsidR="00866A53" w:rsidRPr="00310F47" w:rsidRDefault="00866A53" w:rsidP="00DB18A3">
      <w:pPr>
        <w:pStyle w:val="a6"/>
        <w:numPr>
          <w:ilvl w:val="0"/>
          <w:numId w:val="102"/>
        </w:numPr>
        <w:tabs>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Галина Булат, Светлана Курилов, Николае Букун. ; коорд.: Домника Гыну. Инклюзивное образование : Методическое пособие для непрерывного обучения дидактических кадров, работающих в области инклюзивного образования детей (Инклюзивті білім беру: балаларға инклюзивті білім беру саласында жұмыс істейтін дидактикалық кадрларды үздіксіз оқытуға арналған әдістемелік құрал) – 54 б</w:t>
      </w:r>
    </w:p>
    <w:p w:rsidR="00866A53" w:rsidRPr="00310F47" w:rsidRDefault="00866A53" w:rsidP="00DB18A3">
      <w:pPr>
        <w:pStyle w:val="a6"/>
        <w:numPr>
          <w:ilvl w:val="0"/>
          <w:numId w:val="102"/>
        </w:numPr>
        <w:tabs>
          <w:tab w:val="left" w:pos="851"/>
        </w:tabs>
        <w:spacing w:after="0" w:line="240" w:lineRule="auto"/>
        <w:ind w:left="0" w:firstLine="567"/>
        <w:jc w:val="both"/>
        <w:rPr>
          <w:rFonts w:ascii="Times New Roman" w:hAnsi="Times New Roman" w:cs="Times New Roman"/>
          <w:sz w:val="20"/>
          <w:szCs w:val="20"/>
        </w:rPr>
      </w:pPr>
      <w:r w:rsidRPr="00310F47">
        <w:rPr>
          <w:rFonts w:ascii="Times New Roman" w:hAnsi="Times New Roman" w:cs="Times New Roman"/>
          <w:sz w:val="20"/>
          <w:szCs w:val="20"/>
          <w:lang w:val="kk-KZ"/>
        </w:rPr>
        <w:t xml:space="preserve">Елисеева И.Г., Ерсарина А.К., Жалпы білім беру мектептеріндегі ерекше білім алуды қажет ететін балаларға психологиялық-педагогикалық қолдау көрсету. </w:t>
      </w:r>
      <w:r w:rsidRPr="00310F47">
        <w:rPr>
          <w:rFonts w:ascii="Times New Roman" w:hAnsi="Times New Roman" w:cs="Times New Roman"/>
          <w:sz w:val="20"/>
          <w:szCs w:val="20"/>
        </w:rPr>
        <w:t>Әдістемелік нұсқаулық</w:t>
      </w:r>
      <w:r w:rsidRPr="00310F47">
        <w:rPr>
          <w:rFonts w:ascii="Times New Roman" w:hAnsi="Times New Roman" w:cs="Times New Roman"/>
          <w:sz w:val="20"/>
          <w:szCs w:val="20"/>
          <w:lang w:val="kk-KZ"/>
        </w:rPr>
        <w:t>. – 35 б</w:t>
      </w:r>
    </w:p>
    <w:p w:rsidR="00866A53" w:rsidRPr="00310F47" w:rsidRDefault="00866A53" w:rsidP="00B615E6">
      <w:pPr>
        <w:spacing w:after="0" w:line="240" w:lineRule="auto"/>
        <w:rPr>
          <w:rFonts w:ascii="Times New Roman" w:hAnsi="Times New Roman" w:cs="Times New Roman"/>
          <w:sz w:val="20"/>
          <w:szCs w:val="20"/>
          <w:lang w:val="en-US"/>
        </w:rPr>
      </w:pPr>
    </w:p>
    <w:p w:rsidR="000100EB" w:rsidRPr="000100EB" w:rsidRDefault="000100EB" w:rsidP="00B615E6">
      <w:pPr>
        <w:spacing w:after="0" w:line="240" w:lineRule="auto"/>
        <w:rPr>
          <w:rFonts w:ascii="Times New Roman" w:hAnsi="Times New Roman" w:cs="Times New Roman"/>
          <w:b/>
          <w:sz w:val="20"/>
          <w:szCs w:val="20"/>
        </w:rPr>
      </w:pPr>
    </w:p>
    <w:p w:rsidR="005C642A" w:rsidRPr="008F155C" w:rsidRDefault="00866A53" w:rsidP="00B615E6">
      <w:pPr>
        <w:pStyle w:val="a8"/>
        <w:tabs>
          <w:tab w:val="left" w:pos="142"/>
          <w:tab w:val="left" w:pos="7797"/>
          <w:tab w:val="left" w:pos="8371"/>
        </w:tabs>
        <w:rPr>
          <w:rFonts w:ascii="Times New Roman" w:hAnsi="Times New Roman" w:cs="Times New Roman"/>
          <w:b/>
          <w:sz w:val="20"/>
          <w:szCs w:val="20"/>
        </w:rPr>
      </w:pPr>
      <w:r w:rsidRPr="008F155C">
        <w:rPr>
          <w:rFonts w:ascii="Times New Roman" w:hAnsi="Times New Roman" w:cs="Times New Roman"/>
          <w:b/>
          <w:sz w:val="20"/>
          <w:szCs w:val="20"/>
        </w:rPr>
        <w:t xml:space="preserve">ӘОЖ  373.3 </w:t>
      </w:r>
    </w:p>
    <w:p w:rsidR="00866A53" w:rsidRPr="00310F47" w:rsidRDefault="00866A53" w:rsidP="00B615E6">
      <w:pPr>
        <w:pStyle w:val="a8"/>
        <w:tabs>
          <w:tab w:val="left" w:pos="142"/>
          <w:tab w:val="left" w:pos="7797"/>
          <w:tab w:val="left" w:pos="8371"/>
        </w:tabs>
        <w:jc w:val="center"/>
        <w:rPr>
          <w:rFonts w:ascii="Times New Roman" w:hAnsi="Times New Roman" w:cs="Times New Roman"/>
          <w:b/>
          <w:sz w:val="20"/>
          <w:szCs w:val="20"/>
          <w:lang w:val="en-US"/>
        </w:rPr>
      </w:pPr>
      <w:r w:rsidRPr="00310F47">
        <w:rPr>
          <w:rFonts w:ascii="Times New Roman" w:hAnsi="Times New Roman" w:cs="Times New Roman"/>
          <w:b/>
          <w:sz w:val="20"/>
          <w:szCs w:val="20"/>
        </w:rPr>
        <w:t>Уразова А</w:t>
      </w:r>
      <w:r w:rsidR="006126F9" w:rsidRPr="00310F47">
        <w:rPr>
          <w:rFonts w:ascii="Times New Roman" w:hAnsi="Times New Roman" w:cs="Times New Roman"/>
          <w:b/>
          <w:sz w:val="20"/>
          <w:szCs w:val="20"/>
          <w:lang w:val="en-US"/>
        </w:rPr>
        <w:t>.</w:t>
      </w:r>
      <w:r w:rsidRPr="00310F47">
        <w:rPr>
          <w:rFonts w:ascii="Times New Roman" w:hAnsi="Times New Roman" w:cs="Times New Roman"/>
          <w:b/>
          <w:sz w:val="20"/>
          <w:szCs w:val="20"/>
        </w:rPr>
        <w:t xml:space="preserve"> Т</w:t>
      </w:r>
      <w:r w:rsidR="006126F9" w:rsidRPr="00310F47">
        <w:rPr>
          <w:rFonts w:ascii="Times New Roman" w:hAnsi="Times New Roman" w:cs="Times New Roman"/>
          <w:b/>
          <w:sz w:val="20"/>
          <w:szCs w:val="20"/>
          <w:lang w:val="en-US"/>
        </w:rPr>
        <w:t>.</w:t>
      </w:r>
    </w:p>
    <w:p w:rsidR="006126F9" w:rsidRPr="00310F47" w:rsidRDefault="006126F9" w:rsidP="006126F9">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 xml:space="preserve">М.Өтемісов атындағы Батыс Қазақстан университеті, </w:t>
      </w:r>
    </w:p>
    <w:p w:rsidR="006126F9" w:rsidRPr="00310F47" w:rsidRDefault="006126F9" w:rsidP="006126F9">
      <w:pPr>
        <w:spacing w:after="0" w:line="240" w:lineRule="auto"/>
        <w:jc w:val="center"/>
        <w:rPr>
          <w:rFonts w:ascii="Times New Roman" w:hAnsi="Times New Roman" w:cs="Times New Roman"/>
          <w:sz w:val="20"/>
          <w:szCs w:val="20"/>
          <w:lang w:val="kk-KZ"/>
        </w:rPr>
      </w:pPr>
      <w:r w:rsidRPr="00310F47">
        <w:rPr>
          <w:rFonts w:ascii="Times New Roman" w:hAnsi="Times New Roman" w:cs="Times New Roman"/>
          <w:i/>
          <w:sz w:val="20"/>
          <w:szCs w:val="20"/>
          <w:lang w:val="kk-KZ"/>
        </w:rPr>
        <w:t xml:space="preserve">Орал қ., Қазақстан </w:t>
      </w:r>
      <w:r w:rsidRPr="00310F47">
        <w:rPr>
          <w:rFonts w:ascii="Times New Roman" w:hAnsi="Times New Roman" w:cs="Times New Roman"/>
          <w:sz w:val="20"/>
          <w:szCs w:val="20"/>
          <w:lang w:val="kk-KZ"/>
        </w:rPr>
        <w:t xml:space="preserve">        </w:t>
      </w:r>
    </w:p>
    <w:p w:rsidR="006126F9" w:rsidRPr="00310F47" w:rsidRDefault="006126F9" w:rsidP="006126F9">
      <w:pPr>
        <w:spacing w:after="0" w:line="240" w:lineRule="auto"/>
        <w:jc w:val="center"/>
        <w:rPr>
          <w:rFonts w:ascii="Times New Roman" w:hAnsi="Times New Roman" w:cs="Times New Roman"/>
          <w:i/>
          <w:sz w:val="20"/>
          <w:szCs w:val="20"/>
          <w:highlight w:val="yellow"/>
          <w:lang w:val="kk-KZ"/>
        </w:rPr>
      </w:pPr>
    </w:p>
    <w:p w:rsidR="005C642A" w:rsidRPr="00310F47" w:rsidRDefault="005C642A" w:rsidP="00B615E6">
      <w:pPr>
        <w:pStyle w:val="2"/>
        <w:shd w:val="clear" w:color="auto" w:fill="FFFFFF"/>
        <w:spacing w:before="0" w:line="240" w:lineRule="auto"/>
        <w:jc w:val="center"/>
        <w:rPr>
          <w:rFonts w:ascii="Times New Roman" w:hAnsi="Times New Roman" w:cs="Times New Roman"/>
          <w:color w:val="auto"/>
          <w:sz w:val="20"/>
          <w:szCs w:val="20"/>
          <w:lang w:val="kk-KZ"/>
        </w:rPr>
      </w:pPr>
      <w:r w:rsidRPr="00310F47">
        <w:rPr>
          <w:rStyle w:val="apple-converted-space"/>
          <w:rFonts w:ascii="Times New Roman" w:hAnsi="Times New Roman" w:cs="Times New Roman"/>
          <w:color w:val="auto"/>
          <w:sz w:val="20"/>
          <w:szCs w:val="20"/>
          <w:lang w:val="kk-KZ"/>
        </w:rPr>
        <w:t xml:space="preserve">БАСТАУЫШ СЫНЫПТА  </w:t>
      </w:r>
      <w:r w:rsidRPr="00310F47">
        <w:rPr>
          <w:rFonts w:ascii="Times New Roman" w:hAnsi="Times New Roman" w:cs="Times New Roman"/>
          <w:color w:val="auto"/>
          <w:sz w:val="20"/>
          <w:szCs w:val="20"/>
          <w:lang w:val="kk-KZ"/>
        </w:rPr>
        <w:t>ҚАЗАҚ ТІЛІН IT ТЕХНОЛОГИЯЛАР</w:t>
      </w:r>
    </w:p>
    <w:p w:rsidR="00866A53" w:rsidRPr="00310F47" w:rsidRDefault="005C642A" w:rsidP="00B615E6">
      <w:pPr>
        <w:pStyle w:val="2"/>
        <w:shd w:val="clear" w:color="auto" w:fill="FFFFFF"/>
        <w:spacing w:before="0" w:line="240" w:lineRule="auto"/>
        <w:jc w:val="center"/>
        <w:rPr>
          <w:rFonts w:ascii="Times New Roman" w:hAnsi="Times New Roman" w:cs="Times New Roman"/>
          <w:color w:val="auto"/>
          <w:sz w:val="20"/>
          <w:szCs w:val="20"/>
          <w:lang w:val="kk-KZ"/>
        </w:rPr>
      </w:pPr>
      <w:r w:rsidRPr="00310F47">
        <w:rPr>
          <w:rFonts w:ascii="Times New Roman" w:hAnsi="Times New Roman" w:cs="Times New Roman"/>
          <w:color w:val="auto"/>
          <w:sz w:val="20"/>
          <w:szCs w:val="20"/>
          <w:lang w:val="kk-KZ"/>
        </w:rPr>
        <w:t xml:space="preserve"> АРҚЫЛЫ МЕҢГЕРТУДІҢ  ТИІМДІЛІГІ</w:t>
      </w:r>
    </w:p>
    <w:p w:rsidR="00866A53" w:rsidRPr="00310F47" w:rsidRDefault="00866A53" w:rsidP="00B615E6">
      <w:pPr>
        <w:pStyle w:val="a8"/>
        <w:tabs>
          <w:tab w:val="left" w:pos="142"/>
          <w:tab w:val="left" w:pos="7797"/>
          <w:tab w:val="left" w:pos="8371"/>
        </w:tabs>
        <w:rPr>
          <w:rFonts w:ascii="Times New Roman" w:hAnsi="Times New Roman" w:cs="Times New Roman"/>
          <w:sz w:val="20"/>
          <w:szCs w:val="20"/>
          <w:lang w:val="kk-KZ"/>
        </w:rPr>
      </w:pPr>
    </w:p>
    <w:p w:rsidR="00866A53" w:rsidRPr="00310F47" w:rsidRDefault="00866A53" w:rsidP="000B251D">
      <w:pPr>
        <w:shd w:val="clear" w:color="auto" w:fill="FFFFFF"/>
        <w:spacing w:after="0" w:line="240" w:lineRule="auto"/>
        <w:ind w:firstLine="708"/>
        <w:jc w:val="both"/>
        <w:rPr>
          <w:rFonts w:ascii="Times New Roman" w:hAnsi="Times New Roman" w:cs="Times New Roman"/>
          <w:color w:val="000000"/>
          <w:sz w:val="20"/>
          <w:szCs w:val="20"/>
          <w:lang w:val="kk-KZ"/>
        </w:rPr>
      </w:pPr>
      <w:r w:rsidRPr="00310F47">
        <w:rPr>
          <w:rFonts w:ascii="Times New Roman" w:eastAsia="Calibri" w:hAnsi="Times New Roman" w:cs="Times New Roman"/>
          <w:color w:val="000000"/>
          <w:sz w:val="20"/>
          <w:szCs w:val="20"/>
          <w:lang w:val="kk-KZ"/>
        </w:rPr>
        <w:t>Қазір білім саласында оқытудың жаңа технологиясы кеңінен қолдануда. «Қазіргі заманда жастарға ақпараттық технологиямен байланысты әлемдік стандартқа сай жаңа білім беру өте қажет» деп, ел Президенті атап көрсеткендей, электронды оқыту әдіс – тәсілдерін мектеп өміріне енгізу – жаңа білім берудің бірден – бір шарты. Оқыту технологиясы – бұл, бір жағынан, оқу-ақпаратын дайындау, өңдеу, әдіс – тәсілдерінің жиынтығы, екінші жағынан, ұстаздың шәкіртіне оқыту үрдісінде қажетті технологиялық және ақпараттандыру құралдарын пайдалана отырып ықпал ету тәсілдері. Оқытудың мазмұны мен оқыту әдістері өзара тығыз байланыста болу керек.</w:t>
      </w:r>
    </w:p>
    <w:p w:rsidR="00866A53" w:rsidRPr="00310F47" w:rsidRDefault="00866A53" w:rsidP="000B251D">
      <w:pPr>
        <w:shd w:val="clear" w:color="auto" w:fill="FFFFFF"/>
        <w:spacing w:after="0" w:line="240" w:lineRule="auto"/>
        <w:ind w:firstLine="708"/>
        <w:jc w:val="both"/>
        <w:rPr>
          <w:rFonts w:ascii="Times New Roman" w:eastAsia="Calibri" w:hAnsi="Times New Roman" w:cs="Times New Roman"/>
          <w:color w:val="000000"/>
          <w:sz w:val="20"/>
          <w:szCs w:val="20"/>
          <w:lang w:val="kk-KZ"/>
        </w:rPr>
      </w:pPr>
      <w:r w:rsidRPr="00310F47">
        <w:rPr>
          <w:rFonts w:ascii="Times New Roman" w:eastAsia="Calibri" w:hAnsi="Times New Roman" w:cs="Times New Roman"/>
          <w:color w:val="000000"/>
          <w:sz w:val="20"/>
          <w:szCs w:val="20"/>
          <w:lang w:val="kk-KZ"/>
        </w:rPr>
        <w:t xml:space="preserve">Әр мұғалім күнделікті сабақта өз ісін зерттеп, жаңашыл әдіс – тәсілдермен оқушының білім сапасын арттыруы керек. Соның бірі – ақпараттық технология. Ақпараттық технология – ақпараттарды жинау, сақтау және өңдеу үшін бір технологиялық тізбекте біріктірілген әдістер мен өндірістік және бағдарламалық –технологиялық құралдардың жиынтығы. Оқыту үрдісінде ақпараттық технологияны қолдану білім сапасын жақсартуға көмектеседі. Сонымен бірге кейде қол жетпейтін көрнекіліктерді пайдалануға, білім мен мәліметтерді әр түрлі формада ұйымдастыруға, қажетті модульге тез арада қол жеткізуге көмектесе алады. </w:t>
      </w:r>
      <w:r w:rsidRPr="00310F47">
        <w:rPr>
          <w:rFonts w:ascii="Times New Roman" w:eastAsia="Calibri" w:hAnsi="Times New Roman" w:cs="Times New Roman"/>
          <w:color w:val="000000"/>
          <w:sz w:val="20"/>
          <w:szCs w:val="20"/>
          <w:shd w:val="clear" w:color="auto" w:fill="FFFFFF"/>
          <w:lang w:val="kk-KZ"/>
        </w:rPr>
        <w:t>Білім беру саласындағы көп қолданыста жүрген АКТ құралдары:</w:t>
      </w:r>
    </w:p>
    <w:p w:rsidR="00866A53" w:rsidRPr="00310F47" w:rsidRDefault="00866A53" w:rsidP="00B615E6">
      <w:pPr>
        <w:shd w:val="clear" w:color="auto" w:fill="FFFFFF"/>
        <w:spacing w:after="0" w:line="240" w:lineRule="auto"/>
        <w:jc w:val="both"/>
        <w:rPr>
          <w:rFonts w:ascii="Times New Roman" w:eastAsia="Calibri" w:hAnsi="Times New Roman" w:cs="Times New Roman"/>
          <w:color w:val="000000"/>
          <w:sz w:val="20"/>
          <w:szCs w:val="20"/>
          <w:lang w:val="kk-KZ"/>
        </w:rPr>
      </w:pPr>
      <w:r w:rsidRPr="00310F47">
        <w:rPr>
          <w:rFonts w:ascii="Times New Roman" w:eastAsia="Calibri" w:hAnsi="Times New Roman" w:cs="Times New Roman"/>
          <w:color w:val="000000"/>
          <w:sz w:val="20"/>
          <w:szCs w:val="20"/>
          <w:shd w:val="clear" w:color="auto" w:fill="FFFFFF"/>
          <w:lang w:val="kk-KZ"/>
        </w:rPr>
        <w:t>Интерактивті тақта;</w:t>
      </w:r>
    </w:p>
    <w:p w:rsidR="000B251D" w:rsidRPr="00310F47" w:rsidRDefault="00866A53" w:rsidP="000B251D">
      <w:pPr>
        <w:shd w:val="clear" w:color="auto" w:fill="FFFFFF"/>
        <w:spacing w:after="0" w:line="240" w:lineRule="auto"/>
        <w:ind w:left="708"/>
        <w:jc w:val="both"/>
        <w:rPr>
          <w:rFonts w:ascii="Times New Roman" w:eastAsia="Calibri" w:hAnsi="Times New Roman" w:cs="Times New Roman"/>
          <w:color w:val="000000"/>
          <w:sz w:val="20"/>
          <w:szCs w:val="20"/>
        </w:rPr>
      </w:pPr>
      <w:r w:rsidRPr="00310F47">
        <w:rPr>
          <w:rFonts w:ascii="Times New Roman" w:eastAsia="Calibri" w:hAnsi="Times New Roman" w:cs="Times New Roman"/>
          <w:color w:val="000000"/>
          <w:sz w:val="20"/>
          <w:szCs w:val="20"/>
          <w:shd w:val="clear" w:color="auto" w:fill="FFFFFF"/>
        </w:rPr>
        <w:t>Мультимедия;</w:t>
      </w:r>
    </w:p>
    <w:p w:rsidR="00866A53" w:rsidRPr="00310F47" w:rsidRDefault="00866A53" w:rsidP="000B251D">
      <w:pPr>
        <w:shd w:val="clear" w:color="auto" w:fill="FFFFFF"/>
        <w:spacing w:after="0" w:line="240" w:lineRule="auto"/>
        <w:ind w:firstLine="709"/>
        <w:jc w:val="both"/>
        <w:rPr>
          <w:rFonts w:ascii="Times New Roman" w:eastAsia="Calibri" w:hAnsi="Times New Roman" w:cs="Times New Roman"/>
          <w:color w:val="000000"/>
          <w:sz w:val="20"/>
          <w:szCs w:val="20"/>
        </w:rPr>
      </w:pPr>
      <w:r w:rsidRPr="00310F47">
        <w:rPr>
          <w:rFonts w:ascii="Times New Roman" w:eastAsia="Calibri" w:hAnsi="Times New Roman" w:cs="Times New Roman"/>
          <w:color w:val="000000"/>
          <w:sz w:val="20"/>
          <w:szCs w:val="20"/>
          <w:shd w:val="clear" w:color="auto" w:fill="FFFFFF"/>
        </w:rPr>
        <w:t>Интернет кеңістігі;</w:t>
      </w:r>
      <w:r w:rsidRPr="00310F47">
        <w:rPr>
          <w:rFonts w:ascii="Times New Roman" w:eastAsia="Calibri" w:hAnsi="Times New Roman" w:cs="Times New Roman"/>
          <w:color w:val="000000"/>
          <w:sz w:val="20"/>
          <w:szCs w:val="20"/>
        </w:rPr>
        <w:t xml:space="preserve"> </w:t>
      </w:r>
      <w:r w:rsidRPr="00310F47">
        <w:rPr>
          <w:rFonts w:ascii="Times New Roman" w:eastAsia="Calibri" w:hAnsi="Times New Roman" w:cs="Times New Roman"/>
          <w:color w:val="000000"/>
          <w:sz w:val="20"/>
          <w:szCs w:val="20"/>
          <w:shd w:val="clear" w:color="auto" w:fill="FFFFFF"/>
        </w:rPr>
        <w:t xml:space="preserve">Электронды оқулық. </w:t>
      </w:r>
      <w:r w:rsidRPr="00310F47">
        <w:rPr>
          <w:rFonts w:ascii="Times New Roman" w:eastAsia="Calibri" w:hAnsi="Times New Roman" w:cs="Times New Roman"/>
          <w:sz w:val="20"/>
          <w:szCs w:val="20"/>
        </w:rPr>
        <w:t>Оқушылар</w:t>
      </w:r>
      <w:r w:rsidR="000B251D" w:rsidRPr="00310F47">
        <w:rPr>
          <w:rFonts w:ascii="Times New Roman" w:eastAsia="Calibri" w:hAnsi="Times New Roman" w:cs="Times New Roman"/>
          <w:sz w:val="20"/>
          <w:szCs w:val="20"/>
        </w:rPr>
        <w:t xml:space="preserve"> Word, Power Point, Excel,Актив </w:t>
      </w:r>
      <w:r w:rsidRPr="00310F47">
        <w:rPr>
          <w:rFonts w:ascii="Times New Roman" w:eastAsia="Calibri" w:hAnsi="Times New Roman" w:cs="Times New Roman"/>
          <w:sz w:val="20"/>
          <w:szCs w:val="20"/>
        </w:rPr>
        <w:t>студио, Актив инспаер т.б программаларының көмегімен жаңа тақырыптарды және мәтіндер жазу, оқу, талдау, сурет салу жұмыстарын үйренеді. Қазақ тілі сабағында компьютерді қолдану мәтіндер мен ақпаратты білуге жол ашады.[6, 17 бет]</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 xml:space="preserve">           Қазақ тілі сабағында  оқу сауаттылығын  дамыту жұмыстарының үнемі қолданыста болуы  оқушылардың шығармашылықпен айналысуына жол ашып,  мәтін мазмұнын  түсіне білуге  және оған ой </w:t>
      </w:r>
      <w:r w:rsidRPr="00310F47">
        <w:rPr>
          <w:rFonts w:ascii="Times New Roman" w:hAnsi="Times New Roman" w:cs="Times New Roman"/>
          <w:sz w:val="20"/>
          <w:szCs w:val="20"/>
        </w:rPr>
        <w:lastRenderedPageBreak/>
        <w:t xml:space="preserve">жүгірте білуге, берілген шығарма мазмұнына өзіндік пайымдау жасауға бағыт береді. Ал мәтіндер бойынша  сұрақтар мен тапсырмалар беру барысында түрлі әдістерді пайдалана білу мұғалімнен зор дайындықты қажет етеді. Осы орайда ұлы әдіскер Ахмет Байтұрсынұлының қазақ тіл білімінің негізгі терминдерін баланың ойлау мүмкіндігіне қарай  сабақтастырып, оларға тұңғыш анықтама бергенін, дыбыс жүйесіне  шығарған ұлы еңбегі арқылы қазақ тілін меңгерту әдістемесінің  негізін қалаған ғалым-әдіскер екендігін оның әдістемелік мұраларынан айқын көре аламыз. </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 xml:space="preserve">          Ахмет Байтұрсынұлы  қазақ баласының ана тілінде  сауат ашуына көп күш жұмсайды. «Біздің заманымыз – жазу заманы... Сөздің жүйесін, қисынын келтіріп жаза білуге, сөз қандай орында  қалай өзгеріліп, қалайша бір-біріне қиындасып,жалғасатын жүйесін білу керек болғандықтан, «қазақтың бастауыш мектебінде басқа білімдермен қатар қазақ тілінің дыбыс, сөз, сөйлем жүйелерін де  үйрету керек» дегенді өзіне міндет етіп алып, сол міндетті атқару үшін аянбай тер төге еңбек етеді.  [1, 19-25.]</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 xml:space="preserve">          Ахмет Байтұрсынұлының ғылыми зерттеулеріне тоқталатын болсақ 1905 жылы  бір топ жолдастарымен Ресей үкіметіне петиция жазып, мұнда: «қазақ даласында оқу-ағарту жұмысы дұрыс жолға қойылсын, ол үшін ауыл мектептерінде балалар қазақша сауат ашатын болсын, оқу  ана тілінде жүргізілетін  болсын» деген талап қояды. Осы талаптың жүзеге асырылуы үшін  әдіскер қазақша сауат ашатын тұңғыш әліппе құралын жазып, оны «Оқу құралы» деген атпен 1912 жылы Орынборда басып шығарады. Оқулық жарық көргеннен кейін қазақ тілін  пән ретінде  үйрететін оқулық жазуға кіріседі. Бұл оқулықтың фонетикаға  арналған бөлімі «Тіл-құрал» деген атпен 1915 жылы жарық көреді. «Тіл –құралдың» екінші бөлімі  қазақ тілінің морфологиясына, үшінші бөлімі  синтаксиске арналған. </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«Тіл –құрал»  қазақ мәдениетінде  бұрын болмаған соны құбылыс болды. Оның қазақ жұршылығы үшін мүлде  тың дүние екенін автор өзі де ескертеді. Кітабының «Сөз басында» «Тіл-құрал» деген  аты қандай жат көрінсе, ішкі мазмұны да  әуелгі кезде сондай жат көрінер, өйткені, бұл –қазақта бұрын болмаған жаңа зат. Қазақта бұрын болмаған нәрсе жат көрінсе бірте-бірте  бойы үйренген соң қалатын» дейді.[ 1,19-25; 3,150-15]. «Тіл – құралда» сөйлеу мен сөйлемді айыру, сөз бен сөздің буынын айыру, буын мен буындағы дыбыстарды  айыру, қазақ тіліндегі дыбыстар һәм оларға арналған харіптер турасындағы ережелер, қазақ тіліндегі сөздердің  тұлғалары туралы оқытылады. «Тіл – құралда» дағдыландыру, сынау деген сөздер жиі кездеседі. Ережені  немесе қағиданы оқытқаннан кейін балалар әбден түсіну үшін сөйлемді немесе мақалды  үлгіге алып, олардың ережеге немесе қағидаға келетін жерлерін толтырып, басқалардан айыртып үйрету. Осылай бірнеше рет қайталағаннан кейін өздері тауып алуға дағдыланады. Сонан соң балалардың нақты біліп-білмегенін тексеру,яғни сынау керек.Мәселен, «Аш бала тоқ баламен ойнамайды» деген сөйлемде бес сөз бар. [ 4, 19-25. 32-40 ]. Бұндай әдістерді пайдалану оқушы сауаттылығын арттыруда ықпалы зор екені сөзсіз.</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 xml:space="preserve">            Ғалымның тіл үйретуде жасаған еңбегі мұнымен шектеліп қалмай, ол  қолданбалы грамматиканы жазады. Бұл жұмысы  «Тіл - жұмсар» деген атпен екі бөлімді екі кітап болып шығады. Әдіскер қазақ тілі әдістемесінің ірге тасын қалаушы  ретінде осы мәселенің төңірегінде бірнеше мақалалар жазған. Соның бірі «Бастауыш мектеп» мақаласы 1914 жылы жарық көрген. Мақалада  тек білім беру мәселесі емес сол білім қандай болуы керек?-деген сауалға жауап береді: «Халықтың өз тілімен, өз әрпімен оқығанын әкімдер жақтырмайтын болған соң... »  Ғасыр басында ұлы ғұлама  бастаған зиялылардың  күресі мектеп жасындағы  балаларды қазақша оқыту болған еді. Ал сол тұстағы үкіметке жағымдысы  тұлға тілімен айтсақ, « қол астындағы түрлі тілді, түрлі дінді, түрлі жазу-сызуды ұстанып отырған жұрттардың бір тілде сөйлегені қолайлы» болатын. Сондықтан жазу-сызуды орысшаға аударуға билеуші үкімет бар күшін жұмылдырған. Олар тегі бөтен жұрттар тілінен, тегінен айрылып, орыспен бірдей сіңісу үшін орыс тілімен оқыту қағидасын ұсынған. Ал әр халыққа керегі өз тілін, өз жазуын сақтау. Бастауыш мектеп  политикадан алыс,сұмдық пікір,суық қолдан тыныш болу керек» дейді. [ 2, 11-14.] «Мектеп керектері» деген мақаласында ғалым: «Мектептің жаны – мұғалім, мұғалім қандай болса, мектебі әм сондай болмақшы» деп негізгі жүктің оқытушыда екенін ескертеді. Сонымен қатар «ана тілімен оқытамыз деген пікір орыстан басқа тілі басқа жұрттың бәрі қуаттайтын пікір. Ана тілімен  оқу бізге де керек екендігіне  еш талас болмасқа керек» дейді. Ғалым өзінің «Оқу жайында» деген әңгімесінде өз пікірін қуаттай түседі. «Оқу жұмысының үш жағы үш нәрсеге тіреледі. Осы үш жағы тең болса, оқу қисаңдамай, ауытқымай, түзу жүреді.Осы үшеуі тең  болмағандағы оқу жұмысы аумалы жүк сияқты, орнықсыз. Жүгі ауған көштің жүрісі өнбейді.Орнықты  оқу болмай қалт-қалт етіп оқытқан оқу білім үйретіп жарытпайды.</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 xml:space="preserve">            Әуелгі тіреу – ақша, әркім өз баласының оқығанын қалайды. Әр баланың басын қосып құраса, бәрі жұрт баласы болатындығын, ал ол жұрт баласын оқыту жұрт міндеті екенін нақты түсіндіріп береді. Екінші тіреуі – оқуға керек құралдар.Ол құралдардың ішіндегі ең қымбаты – оқу кітаптары. Оқу құралы сайлы  болмаса, оның ішінде оқу кітаптары оңды болмаса оқу да оңды болмайды.Шеберге аспап серік, мұғалімге құрал серік. Аспапсыз шебер еш нәрсе істей алмайды, құралсыз мұғалім бала оқыта алмайды. </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 xml:space="preserve">            Оқудың үшінші жағының тіреуі – мұғалім. Жақсы мұғалім мектепке жан кіргізеді.Мұғалім нашар болса сайлы мектептің өзінде  отырып, сабақ бере алмайды.Оқыта білмеген мұғалім  оқу жұмысының салмағын балаларға  артып, өзі «Әй,оқыңдар!» деп тыныш отырады. Оқудың мақсаты мұғалімнің тыныштығы емес баланың білім үйренуі ғой. Оқытудың негізі екі түрі бар, бірі усул мадие, екіншісі усул сотие. Бұл екеуінің жақсысы – усул сотие.Усул сотие тәртібінің негізі –  дыбыспен жаттықтыру. Оны </w:t>
      </w:r>
      <w:r w:rsidRPr="00310F47">
        <w:rPr>
          <w:rFonts w:ascii="Times New Roman" w:hAnsi="Times New Roman" w:cs="Times New Roman"/>
          <w:sz w:val="20"/>
          <w:szCs w:val="20"/>
        </w:rPr>
        <w:lastRenderedPageBreak/>
        <w:t xml:space="preserve">дұрыстап, орнықты етіп, істегеннен кейін онан арғы оқу, жазу жұмысының бәріне сол тіреу болады. Мұғалімдердің  көбіндегі кемшілік –  қазақ сөзіндегі дыбысты айыра білмегендік.Бұл кемшілік  түзелместей нәрсе емес. Оны жоғалту оңай. Ол жоғалмай тұрғанда  усул сотие жолымен, дыбыспен жаттықтырып, бала оқыту қиын. Сондықтан мұғалімдер, соның ішінде бастауыш сынып мұғалімі қазақ тіліндегі дыбысты  жақсы білуі керек»дейді ұлы ғұлама Қазақ тілін  талдап-тануда  Ахмет Байтұрсынұлының еңбегінің басты қағидасы қазақтың жат сөзге әуестенбей, сөздерді өз тілінен жасауға тырысқаны .Ұлы ғұлама   терминология мәселесіне қатты назар аударған. Бұл салада  оның термин жасаудағы басты принципі – қазақ тілінің өз  мүмкіндіктерін пайдалану болды. Ғалым қазақ тілі грамматикасындағы  категориялардың әрқайсысына  қазақша атау ұсынды. Күні бүгін қолданып жүрген зат есім, сын есім, сан есім, одағай, жай сөйлем,құрмалас сөйлем, қаратпа сөз, бастауыш, баяндауыш, үстеу, шылау  сияқты лингвистикалық атаулардың барлығы да Ахмет Байтұрсынұлының еңбегі. Бұлар не бұрынғы қарапайым сөздің мағынасын жаңғырту арқылы не жаңа тұлғадағы  сөз жасау арқылы  дүниеге келген сәтті шыққан атаулар  екендігі күні бүгінге дейін пайдаланып келе жатқандығында. Ал термин жасауда қазақ тілінің  сөздік қорын  мейлінше пайдалану -  сол кезең түгілі бүгінгі таңда да басты мәселелердің бірі екендігі [ 3,152-153б.  ]  Ахмет Байтұрсынұлы  интернационалдық терминдерден де бас тартпай фонетика, грамматика, морфология сияқты халықаралық терминдерді пайдалана отырып, оны жаңаша талдап, жаңаша көрсете білді. Өз қолымен жазған  өмірбаянында (1929ж.8 наурыз)  былай  дейді: «Орынборға келгеннен кейін  біріншіден, қазақ тілін фонетикалық, морфологиялық және синтаксистік тұрғыдан зерттеумен: екіншіден, қазақ алфавитін орфографиясын  жеңілдету және зерттеу үшін реформа жасаумен; үшіншіден, қазақ жазба  тілін  лексикалық шұбарлықтан, басқа тілдердің  синтаксистік ықпалынан  тазартумен; ақыры төртіншіден, қазақ тілінен  термин жасау арқылы  қазақтың жады тілінің арнасына көшіру  істерімен айналыса бастадым. Бұл өзім жасаған оқулықтар мен «Қазақ» газеті арқылы іске асты». Бұл жолдарда  ғалымның өмір бойы жасаған істері тиянақты, жүйелі түрде айтылған.[ 5, 14б.]  </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 xml:space="preserve">             Бүгінгі білім беру кеңістігінде отандық және шетелдік әдіскерлердің әдістемелерінің басым бөлігі  Ахмет Байтұрсынұлы еңбегінен бастау алады. </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 xml:space="preserve">          Ғалым еңбектерінің негізгі арнасына тоқталсақ, әр қайсысы ғажайып бір сандықтай адам баласының  санасына, жүрегіне, сезіміне әсер етеді. Ұлы ғұламаның шығармалары  бір жағынан қызықты форма, екінші жағынан ұғымды идея, үшінші жағынан қазақ болмысына ет жақын суреттер мен суреттемелерді байқаймыз.[ 5,13б ]</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 xml:space="preserve">          Ұлы ұстаздың негізінен бастауыш мектеп жүйесін жандандыруға арналып,  өз заманында  қазақща әліппе жасау арқылы  кірізген реформасы,  қазақ тіл білімінің негізгі терминдерін жұртымыздың  образды ойлау мүмкіндіктерімен сабақтастырып, өз топырағымыздан тауып, оларға тұңғыш анықтама бергені қазақ тілінің даму саласына  қосқан зор үлесі. Бұны өз заманындағы сауат ашуға арналған құралдары мен мақалаларынан айқын аңғара аламыз. [5, 13]</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 xml:space="preserve">             Ахмет Байтұрсынұлының қазақ тілінің табиғатын, құрылымын танып-танытудағы қызметі мектепте қазақ тілін пән ретінде  оқытатын оқулықтар жазуымен ерекшеленеді.   Ұлт ұстазы мұрасының қазақтың  сауатын ашқан «Әліппе», «Сауат ашу», «Тіл ашар» құралдары сынды мұралары  күні бүгінге дейін әдістемелік және  тілтанымдық тұрғыдан өз мәнін жоймаған құнды еңбектер екені белгілі.Бүгінгі таңда А.Байтұрсынұлының  «Әліп-биі», «Тіл құралы», «Ақжол» т.б. еңбектері ұлттық бастауыш мектепті  дамытуға өз үлесін қосуда.  Сауат аштыру әдістерінің жөн-жобасын Ахмет Байтұрсынұлы  «Әліп-би » атты еңбегінде де көрсетеді. Ғалымың жасаған тұңғыш «Әліп-Биінде»   дыбыс пен әріпті оқыту дидактиканың «жеңілден қиынға қарай» қағидасы бойынша  жеке сөздерді оқытудан басталады да кейін қысқа мәтіндер алынады.Ал жеке сөздер алынғанда  екі дыбыстан тұратын жеңіл сөздерден басталып, біртіндеп күрделенеді.Мысалы, бал, бала, балалар. Ахмет Байтұрсынұлы  екі сөзден тұратын сөйлеммен тапсырмалар беріп, оларды түрлендіріп, тіпті жаңылтпашқа айналдыру сияқты  тапсырмалар арқылы  бала тілі мен сауаттылығын арттырудың түрлі әдістерін қолданған.Олар күрделене келе мәтіндерге айналады. яғни ұлы ғалым әдістемесінде  аз дыбыстан тұратын сөзден  бастау, жаттығуды аз сөйлемнен, мәтінді өте шағын түрінен бастау арқылы біртіндеп кеңейту, күрделендіру тәсілдері ерекше орын алады. Сонымен қатар «Әліп-биі»   оқулығында  мәтінді қолдана отырып, түрлі ойындарды ұсынады.Ол ойындар дыбыстық әдіс жолымен сөздерді түрлендіру арқылы  сөздер, сөйлемдер жасауға арналған.Бұның өзі бала тілін дамытуға, оқығанын есте сақтауға маңызы зор екені белгілі. Ұлы  ұстаз   оқытуға қойылатын талапты былай тұжырымдайды: «Бала білімді тәжірибе арқылы өздігінен алу керек. Мұғалімнің қызметі – білімнің ұзақ жолын қысқарту, қиналмай оңай оқу, керек білімін кешікпей дер кезінде  алып отыру және баланың бетін белгіленген  мақсатқа қарай түзеп отыру». Ұлы ғалым өз заманындағы балалардың сауатын ашуға  бастауыш  мектептерге арналған «Әліп -биі» оқулығын  жазуда  көрнекілік,түсініктілік, жүйелілік, өмірмен байланыстылық ұстанымдарды дамыта оқу идеясын басшылыққа алғанын анық аңғаруға болады. Себебі, автор  бұл еңбегінде білімнің белгілі бір жүйемен, ретпен берілуін ескеріп, балаға әлі келетін білімді ғана ұсынған. Баланың ойлау қабілетін дамытумен қатар оларды іс-әрекетке  жаттықтыру қажеттігін де ескерткен. [5, 39-69] Бір таң қаларлығы белгілі  Блум таксономиясындағы  танымдық үдерісінің ең қарапайымнан бастап, күрделіге өту  барысы  өз заманында  сан жылдар бұрын айтылып кеткен А.Байтұрсынұлының еңбектерінен бастау алады.  Ғалымның 1927-28 жылдары «Жаңа мектеп» журналында жарияланған «Ана тілінің әдісі», «Қай әдіс жақсы?»,«Жалқылаулы </w:t>
      </w:r>
      <w:r w:rsidRPr="00310F47">
        <w:rPr>
          <w:rFonts w:ascii="Times New Roman" w:hAnsi="Times New Roman" w:cs="Times New Roman"/>
          <w:sz w:val="20"/>
          <w:szCs w:val="20"/>
        </w:rPr>
        <w:lastRenderedPageBreak/>
        <w:t xml:space="preserve">-жалпылау әдісі» деген методика мәселелерін сөз ететін  бірнеше мақалалары күні бүгін де маңызын жоймайтын мәселелерді қозғайды. Әдіскер «Ана тілінің әдісі» деген мақаласында ана тілін үйрету әдістері былайша бөлінеді: </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1)Кей әдістердің негізі - қосу, жинау.Ол синтез немесе жиылыңқы әдіс деп аталды.</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2)Кей әдістердің негізі - талдау, айыру болады.Анализ немесе айырыңқы әдіс деп аталады</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3)Кей әдістің негізінде  қосу да таңдау да болады.Бұл – айырыңқы-жиылыңқы әдіс деп аталады</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Сондай-ақ, Ахмет Байтұрсынұлы бұл еңбегінде қазіргі әдістемеде білім алушының оқу сауаттылығын қалыптастыру  мақсатында сөйлеу, әрекеттерінің  төрт түрі (оқылым, айтылым,жазылым, тыңдалым) арқылы  тілді меңгертудің  әдістері жайындағы ой-пікірін табуға болады.Ғалым «үйретуді» өнер деп бағалайды. «Үйрету өнер болған соң ана тілін үйрету – бұл да өнер. Олай  болса, өнерлерде болған сын мұнда да болмақ» дегені сөзсіз ақиқат. Әдіскер тіл үйретуге мыналарды жатқызады:1) оқылым – тіл  үйрету,2) жазылым – жазу үйрету,3)айтылым – сөйлеуді үйрету. [ 1, 309-329]. 1927-28 жылдары жарық көрген «Жаңа мектеп» журналында    «Ана тілінің әдісі»  атты  методикалық мақаласында иллюстративтік материалдарды  ұсынуда үлкен тәрбиелік және   тіл ұстарту мәселерін көздейді.[1,23]</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 xml:space="preserve">           Сөйлеу әрекетінің  төрт түрі  Ахмет Байтұрсынұлының «Оқу құралының» өн бойында кездеседі. Мәселен, оқылым әрекеті   буындап оқу, жазылым әрекеті сөздерді буындау,тасымалдау, көшіру, құрастыру, сөзден сөз тудыру арқылы:айтылым әрекеті сұрақтарға жауап беру арқылы: тыңдалым әрекеті жаңылтпаштарды  есте сақтап, жатқа жазу арқылы жүзеге асырылады.         </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 xml:space="preserve"> Бүгінгі таңда қазақ тілін оқытуда жазбаша тілдегі сөздердің ауызша қатынасы ескерілмей жатады. Ауызша тіл мен жазба тілдегі норманың ара қатынасы жайлы  Ахмет Байтұрсынұлы « Тіл жұмсары» және  «Оқу құралы» еңбектерінде  мағлұмат берген. Әріп пен дыбыс бір ме? Қайсысы естіледі? Ұқсас дыбыстардың әріптері ұқсас бола ма?  сияқты сұрақтардың жауабын  табуға болады. «Жаза  білу үшін, дыбыстарды тани білу керек. Ол дыбыстарға арналған әріптерін тани білу керек» деп әріп пен дыбысты айыра білудің нақты әдіс-тәсілдерін көрсетеді. </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 xml:space="preserve">             Білім алушының  алған білімдерін күнделікті өмірде  қолдану қағидасы яғни, бүгінгі таңдағы жас буынның оқу сауаттылығын   ояту   әдіс-тәсілдері Ахмет Байтұрсынұлының  «Баулу мектебі» мақаласында баяндалады. «Өлі оқудан» гөрі  «төте оқу» жандырақ, «төте оқудан» гөрі  «көрнекі  оқу» беретін білім жандырақ, «баулу» беретін білім одан да «жандырақ». Осылайша қазіргі жаңашыл деп танылып жүрген технологиялардың   барлығы дерлік  ғұлама ағартушы  еңбектерінен көрініс тауып, ұлы тұлғаның еңбектерінің өміршеңдігіне  куә боламыз.</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 xml:space="preserve">  Ғылым-білімге, педагогикаға арнаған көптеген еңбектерімен бірге түрлі тақырыптағы  мақалалары  Ахмет Байтұрсынұлының тарихи білігін, ойшылдық деңгейін, көрсетіп,  рухани даму кезеңдерінен мол хабар береді.</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 xml:space="preserve">              «Тіл – құрал» қазақ тілі қандай құрал екендігін тұтас түрінде таныту құралы болса, «Тіл – жұмсар» сол  үлкен құралдың бөлшектерін балаға шағындап бөлек-бөлек ойыншық сияқты құрал жасап, танытып, солар арқылы үлкен құралды танытады.  Әдіскер мынадай әдістемелік қағидаларды ұсынады: </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 xml:space="preserve"> 1.Жаңа берілетін сабақты баланың білетін мағлұматтарымен ұштастыру.</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 xml:space="preserve">  2.Тиісті таныстыру арқылы сабақтың мазмұнына ынталандырып, ілтипат аудару.</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 xml:space="preserve">  3.Сабақты алдын -ала даярланған сұраулар қою арқылы ынтасын арттыру.</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 xml:space="preserve">  4.Қажетсіз мағлұматтардан сақтану, қызықты нәрселерді ғана  сөйлеп үйрету.</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 xml:space="preserve">  5.Лайықты салыстыру,теңестіру, түрлі әдіспен оқытуға, жандандыруға тырысу.</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 xml:space="preserve">  6.Алғашқы кездегі оқыту деректерінің көрнекі болуына көңіл бөлу.</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 xml:space="preserve">  7.Өзгелерді ынталандыру  үшін үйрететін нәрсесін өзі де жақсы көру. </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Ғалым ұсынып  отырған қағидалар баланың оқу сауаттылығын  дамытуда  алар орнымен ерекшеленіп, мұғалім үшін үнемі есте болатын негізгі ұстанымдар болып табылады.</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 xml:space="preserve">              Сөйтіп, қазақтың тұңғыш лингвисі қазақ балаларын өз ана тілінде сауаттандыруда ол алдымен қазақша сауат ашуды мақсат еткен. Ол үшін «Оқу құралын» жазған. Одан соң қазақ тілінің грамматикалық құрылымын ана тілінде талдап беру мақсатын қойған, бұл үщін «Тіл – құралын» жазған; үшіншісі – тілді дұрыс жұмсай білу  тәртібін көздеген, бұл үшін  «Тіл – жұмсарды» жазған, төртіншісі – сауат аштыру, тілді оқыту  методикасын жасауды міндетіне алған, бұл үшін «Баяншыны» жазған, Мұнда  мұғалімдерге «Әліппені» пайдаланудың, сауат ашу  әдістерінің  жол-жобасын көрсетіп, жазу таңбалаларын ( түсіндіреді. Бұл көлемі жағынан өте шағын (15 беттік) методикалық құрал. [1, 12-26]</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 xml:space="preserve">Бастауыш мектеп балаларына арналған оқулықтарында  ғалым иллюстративтік материалдарды ұсынуда үлкен тәрбиелік әрі тіл ұстарту мәселелерін көздегені байқалады. «Жеңілден ауырға, оңайдан қиынға, жайдан күрделіге» деген принципті ұстанған автор бастауыш мектеп балаларына арналған материалды  түсінікті етіп беру  үшін мысалдарды қазақ баласына таныс  мақал-мәтелдерден, нақыл сөздерден, мысалдардан алады және олардың барлығы дерлік адамгершілікті, еңбек сүйгіштікті уағыздайтын дидактикаық мәні зор өлең, жыр- жолдары болып келеді.  Ұлы ғұлама:  «қазақ тіліндегі дыбысты жақсылап айыра білмей оқытуға болмайды. Баланы дыбыспен  жаттықтырудың оқуды, жазуды  жеңілдетуге пайдасы көп, бұл баланы қиналмай оңай оқытуға керек нәрселер. Қиналмай оқыса балалар оқуға қызықпақщы. Сөйтіп,мұғалім жақсы оқыта білгені  оқу ісінің  шапшаңырақ ілгері басуына  күш берер еді». Ал «Жазу тәртібі» атты еңбегінде  дауысты дыбыстарға дауыссыз дыбыстар бағынбақшы, </w:t>
      </w:r>
      <w:r w:rsidRPr="00310F47">
        <w:rPr>
          <w:rFonts w:ascii="Times New Roman" w:hAnsi="Times New Roman" w:cs="Times New Roman"/>
          <w:sz w:val="20"/>
          <w:szCs w:val="20"/>
        </w:rPr>
        <w:lastRenderedPageBreak/>
        <w:t xml:space="preserve">яғни дауысты дыбыстар жуан айтылса олардың қатарындағы дауыссыз дыбыстар жуан естіледі». Бұл бүгінгі таңда қазақ тіліндегі күн тәртібінен түспейтін маңызды тақырып.  Міне, бұлар –Ахмет Байтұрсынұлының қазақ тілін зерттеудегі және оқу-ағарту майданындағы  істеген істері мен жасаған еңбектері. Бұл жөнінде: «Ақаң  соңғы жылдардағы уақытының бәрін қазақ мектебіне сарп қылып, істеген ісі де жазған жазуы да соған арналған. Ақаң ашқан қазақ мектебі, Ақаң түрлеген ана тілі,өнер-білім жолындағы қажыр-қайраты, біз ұмытсақ та тарих ұмытпайтын істер болатын... Ақаң еңбегі жанған жанның бірі. Істеген ісінің  жемісі – артынан келе жатқан жастар, оның мектебінен білім алған жас буын» деп Мұхтар Әуезов айтып кеткен еді.  Ұлы ғұламаның тарихтағы орнын өз кезінде көрсетіп, әділін айтқан адамның бірі Сәкен Сейфуллин еді. «Оқығандардың арасынан шыққан, заманында қалың қазақтың ұлт намысын жыртып,дауысын шығарған кісі. Әдебиеті нашар қазаққа оқу, тіл құралдарымен қылған қызметі таудай.Қазақтың дыбысына, сөзіне арнап, әліппе мен  тіл оқулықтарын шығарып, қазақтың жалпақ тілін талайға үйреткен Ахаң еді» деп жазса, Сәбит Мұқанов: әр тілдің айдауында жүрген қазақ балаларына  кітап жазып, қазақ мектебінің іргесін қалаған алғашқы адам – ол Ахмет Байтұрсынұлы» деп жазған болатын[ 5,13б] </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 xml:space="preserve">                 Өз ойымды  ұлағатты ұлт ұстазы  Ахмет Байтұрсынұлының өз сөзімен түйіндесем: «Біздің мұнан соңғы айтатынымыз  қазақтың бас адамдары!  Сіздер адаспаңдар! Адаспас үшін ойланып, ақылдасып іс істеңдер! Сендер адассаңдар арттарыңнан ерген  келешек Алаш ұрпағы адасады. Арттарыңа ергендердің обал-сауабына Сіздер   қаласыздар» деп  ұлт жақсыларына  ерен жауапкершілік жүктеп, мойнына алған   істі адал атқаруға  үндейді.[4, 13.]</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 xml:space="preserve">                 Ылайым, бұл ғибрат туған  еліміздің болашағы –өскелең жас ұрпақты білім     көгіне жетелеуші  әрбір ұстаздың  ұранына айналса екен деймін. </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 xml:space="preserve">             Ахмет Байтұрсынұлы салып кеткен сара жолмен алға қарай қарқынды қадам жасай отырып, жаңа инновациялық әдіс-тәсілдерді  пайдалану арқылы жас өскелең ұрпақты білім көкжиегіне жетелеу  әр ұстаздың  алдына қойған ұлы мақсат болуы  керек. Бұл жолда ұстаз қаламынан шыққан оқулықтар  жас ұрпақты оқытып-тәрбиелеуде  күн тәртібінен түспей  жалғасын табатын мәңгілік тақырып ретінде баға жетпес көмекші құрал болары сөзсіз.</w:t>
      </w:r>
    </w:p>
    <w:p w:rsidR="008F155C" w:rsidRDefault="008F155C" w:rsidP="000B251D">
      <w:pPr>
        <w:pStyle w:val="a8"/>
        <w:jc w:val="center"/>
        <w:rPr>
          <w:rFonts w:ascii="Times New Roman" w:hAnsi="Times New Roman" w:cs="Times New Roman"/>
          <w:b/>
          <w:sz w:val="20"/>
          <w:szCs w:val="20"/>
          <w:lang w:val="kk-KZ"/>
        </w:rPr>
      </w:pPr>
    </w:p>
    <w:p w:rsidR="00866A53" w:rsidRPr="00310F47" w:rsidRDefault="000B251D" w:rsidP="000B251D">
      <w:pPr>
        <w:pStyle w:val="a8"/>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Ә</w:t>
      </w:r>
      <w:r w:rsidR="00866A53" w:rsidRPr="008F155C">
        <w:rPr>
          <w:rFonts w:ascii="Times New Roman" w:hAnsi="Times New Roman" w:cs="Times New Roman"/>
          <w:b/>
          <w:sz w:val="20"/>
          <w:szCs w:val="20"/>
          <w:lang w:val="kk-KZ"/>
        </w:rPr>
        <w:t>дебиеттер</w:t>
      </w:r>
      <w:r w:rsidRPr="00310F47">
        <w:rPr>
          <w:rFonts w:ascii="Times New Roman" w:hAnsi="Times New Roman" w:cs="Times New Roman"/>
          <w:b/>
          <w:sz w:val="20"/>
          <w:szCs w:val="20"/>
          <w:lang w:val="kk-KZ"/>
        </w:rPr>
        <w:t xml:space="preserve"> тізімі</w:t>
      </w:r>
    </w:p>
    <w:p w:rsidR="00866A53" w:rsidRPr="008F155C" w:rsidRDefault="00866A53" w:rsidP="008F155C">
      <w:pPr>
        <w:pStyle w:val="a8"/>
        <w:ind w:firstLine="567"/>
        <w:jc w:val="both"/>
        <w:rPr>
          <w:rFonts w:ascii="Times New Roman" w:hAnsi="Times New Roman" w:cs="Times New Roman"/>
          <w:sz w:val="20"/>
          <w:szCs w:val="20"/>
          <w:lang w:val="kk-KZ"/>
        </w:rPr>
      </w:pPr>
      <w:r w:rsidRPr="008F155C">
        <w:rPr>
          <w:rFonts w:ascii="Times New Roman" w:hAnsi="Times New Roman" w:cs="Times New Roman"/>
          <w:sz w:val="20"/>
          <w:szCs w:val="20"/>
          <w:lang w:val="kk-KZ"/>
        </w:rPr>
        <w:t>1. 3- том Алматы «Алаш» 2005 Ахмет Байтұрсынұлы</w:t>
      </w:r>
      <w:r w:rsidR="008F155C">
        <w:rPr>
          <w:rFonts w:ascii="Times New Roman" w:hAnsi="Times New Roman" w:cs="Times New Roman"/>
          <w:sz w:val="20"/>
          <w:szCs w:val="20"/>
          <w:lang w:val="kk-KZ"/>
        </w:rPr>
        <w:t xml:space="preserve"> </w:t>
      </w:r>
      <w:r w:rsidRPr="008F155C">
        <w:rPr>
          <w:rFonts w:ascii="Times New Roman" w:hAnsi="Times New Roman" w:cs="Times New Roman"/>
          <w:sz w:val="20"/>
          <w:szCs w:val="20"/>
          <w:lang w:val="kk-KZ"/>
        </w:rPr>
        <w:t>Р. Сыздық, филология ғылымының докторы, ҚР БҒМ ҰҒА-ның академигі</w:t>
      </w:r>
    </w:p>
    <w:p w:rsidR="00866A53" w:rsidRPr="002E4DB0" w:rsidRDefault="00866A53" w:rsidP="008F155C">
      <w:pPr>
        <w:pStyle w:val="a8"/>
        <w:ind w:firstLine="567"/>
        <w:jc w:val="both"/>
        <w:rPr>
          <w:rFonts w:ascii="Times New Roman" w:hAnsi="Times New Roman" w:cs="Times New Roman"/>
          <w:sz w:val="20"/>
          <w:szCs w:val="20"/>
          <w:lang w:val="kk-KZ"/>
        </w:rPr>
      </w:pPr>
      <w:r w:rsidRPr="002E4DB0">
        <w:rPr>
          <w:rFonts w:ascii="Times New Roman" w:hAnsi="Times New Roman" w:cs="Times New Roman"/>
          <w:sz w:val="20"/>
          <w:szCs w:val="20"/>
          <w:lang w:val="kk-KZ"/>
        </w:rPr>
        <w:t>2.   4 том  «Ахмет Байтұрсынұлы –  қазақ әліпбиінің атасы »</w:t>
      </w:r>
      <w:r w:rsidR="008F155C" w:rsidRPr="002E4DB0">
        <w:rPr>
          <w:rFonts w:ascii="Times New Roman" w:hAnsi="Times New Roman" w:cs="Times New Roman"/>
          <w:sz w:val="20"/>
          <w:szCs w:val="20"/>
          <w:lang w:val="kk-KZ"/>
        </w:rPr>
        <w:t xml:space="preserve"> </w:t>
      </w:r>
      <w:r w:rsidRPr="002E4DB0">
        <w:rPr>
          <w:rFonts w:ascii="Times New Roman" w:hAnsi="Times New Roman" w:cs="Times New Roman"/>
          <w:sz w:val="20"/>
          <w:szCs w:val="20"/>
          <w:lang w:val="kk-KZ"/>
        </w:rPr>
        <w:t>А. Ісімақова Серікқызы филология ғылымының докторы</w:t>
      </w:r>
    </w:p>
    <w:p w:rsidR="00866A53" w:rsidRPr="002E4DB0" w:rsidRDefault="00866A53" w:rsidP="008F155C">
      <w:pPr>
        <w:pStyle w:val="a8"/>
        <w:ind w:firstLine="567"/>
        <w:jc w:val="both"/>
        <w:rPr>
          <w:rFonts w:ascii="Times New Roman" w:hAnsi="Times New Roman" w:cs="Times New Roman"/>
          <w:sz w:val="20"/>
          <w:szCs w:val="20"/>
          <w:lang w:val="kk-KZ"/>
        </w:rPr>
      </w:pPr>
      <w:r w:rsidRPr="002E4DB0">
        <w:rPr>
          <w:rFonts w:ascii="Times New Roman" w:hAnsi="Times New Roman" w:cs="Times New Roman"/>
          <w:sz w:val="20"/>
          <w:szCs w:val="20"/>
          <w:lang w:val="kk-KZ"/>
        </w:rPr>
        <w:t>3. Р. Сыздықова «Ахмет Байтұрсынов – ағартушы ғалым, қоғам қайраткері» «Зауал» Алматы «Жазушы» 1991 ж</w:t>
      </w:r>
    </w:p>
    <w:p w:rsidR="00866A53" w:rsidRPr="002E4DB0" w:rsidRDefault="00866A53" w:rsidP="008F155C">
      <w:pPr>
        <w:pStyle w:val="a8"/>
        <w:ind w:firstLine="567"/>
        <w:jc w:val="both"/>
        <w:rPr>
          <w:rFonts w:ascii="Times New Roman" w:hAnsi="Times New Roman" w:cs="Times New Roman"/>
          <w:sz w:val="20"/>
          <w:szCs w:val="20"/>
          <w:lang w:val="kk-KZ"/>
        </w:rPr>
      </w:pPr>
      <w:r w:rsidRPr="002E4DB0">
        <w:rPr>
          <w:rFonts w:ascii="Times New Roman" w:hAnsi="Times New Roman" w:cs="Times New Roman"/>
          <w:sz w:val="20"/>
          <w:szCs w:val="20"/>
          <w:lang w:val="kk-KZ"/>
        </w:rPr>
        <w:t>4.  5-том  Алматы «Алаш» 2006«Ахмет Байтұрсынұлы –  қазақ халқының  ар-ожданы»</w:t>
      </w:r>
    </w:p>
    <w:p w:rsidR="00866A53" w:rsidRPr="00310F47" w:rsidRDefault="00866A53" w:rsidP="008F155C">
      <w:pPr>
        <w:pStyle w:val="a8"/>
        <w:ind w:firstLine="567"/>
        <w:jc w:val="both"/>
        <w:rPr>
          <w:rFonts w:ascii="Times New Roman" w:hAnsi="Times New Roman" w:cs="Times New Roman"/>
          <w:sz w:val="20"/>
          <w:szCs w:val="20"/>
        </w:rPr>
      </w:pPr>
      <w:r w:rsidRPr="00310F47">
        <w:rPr>
          <w:rFonts w:ascii="Times New Roman" w:hAnsi="Times New Roman" w:cs="Times New Roman"/>
          <w:sz w:val="20"/>
          <w:szCs w:val="20"/>
        </w:rPr>
        <w:t>5..3-том Алматы «Алаш» 2005. «Тіл –құрал Сөз мүшелері. Сөйлем мен сөз</w:t>
      </w:r>
    </w:p>
    <w:p w:rsidR="00866A53" w:rsidRPr="00310F47" w:rsidRDefault="00866A53" w:rsidP="008F155C">
      <w:pPr>
        <w:pStyle w:val="a8"/>
        <w:ind w:firstLine="567"/>
        <w:jc w:val="both"/>
        <w:rPr>
          <w:rFonts w:ascii="Times New Roman" w:hAnsi="Times New Roman" w:cs="Times New Roman"/>
          <w:sz w:val="20"/>
          <w:szCs w:val="20"/>
        </w:rPr>
      </w:pPr>
      <w:r w:rsidRPr="00310F47">
        <w:rPr>
          <w:rFonts w:ascii="Times New Roman" w:hAnsi="Times New Roman" w:cs="Times New Roman"/>
          <w:sz w:val="20"/>
          <w:szCs w:val="20"/>
        </w:rPr>
        <w:t>6.</w:t>
      </w:r>
      <w:r w:rsidRPr="00310F47">
        <w:rPr>
          <w:rFonts w:ascii="Times New Roman" w:hAnsi="Times New Roman" w:cs="Times New Roman"/>
          <w:color w:val="181818"/>
          <w:sz w:val="20"/>
          <w:szCs w:val="20"/>
          <w:shd w:val="clear" w:color="auto" w:fill="FFFFFF"/>
        </w:rPr>
        <w:t xml:space="preserve">  Б.А.Әлмұхамбетова, М.А.Ғалымжанова «Білім беру жүйесі қызметкерлерінің біліктілігін арттыруда ақпараттық – коммуникациялық технологиялардың қолданылуы» - 17 бет</w:t>
      </w:r>
    </w:p>
    <w:p w:rsidR="00866A53" w:rsidRPr="00310F47" w:rsidRDefault="00866A53" w:rsidP="00B615E6">
      <w:pPr>
        <w:pStyle w:val="a8"/>
        <w:jc w:val="both"/>
        <w:rPr>
          <w:rFonts w:ascii="Times New Roman" w:hAnsi="Times New Roman" w:cs="Times New Roman"/>
          <w:sz w:val="20"/>
          <w:szCs w:val="20"/>
        </w:rPr>
      </w:pPr>
      <w:r w:rsidRPr="00310F47">
        <w:rPr>
          <w:rFonts w:ascii="Times New Roman" w:hAnsi="Times New Roman" w:cs="Times New Roman"/>
          <w:sz w:val="20"/>
          <w:szCs w:val="20"/>
        </w:rPr>
        <w:t xml:space="preserve"> </w:t>
      </w:r>
    </w:p>
    <w:p w:rsidR="00866A53" w:rsidRPr="00310F47" w:rsidRDefault="00866A53" w:rsidP="00B615E6">
      <w:pPr>
        <w:spacing w:after="0" w:line="240" w:lineRule="auto"/>
        <w:rPr>
          <w:rFonts w:ascii="Times New Roman" w:hAnsi="Times New Roman" w:cs="Times New Roman"/>
          <w:sz w:val="20"/>
          <w:szCs w:val="20"/>
        </w:rPr>
      </w:pPr>
    </w:p>
    <w:p w:rsidR="00866A53" w:rsidRPr="008F155C" w:rsidRDefault="00866A53" w:rsidP="00B615E6">
      <w:pPr>
        <w:spacing w:after="0" w:line="240" w:lineRule="auto"/>
        <w:rPr>
          <w:rFonts w:ascii="Times New Roman" w:hAnsi="Times New Roman" w:cs="Times New Roman"/>
          <w:b/>
          <w:sz w:val="20"/>
          <w:szCs w:val="20"/>
          <w:lang w:val="kk-KZ"/>
        </w:rPr>
      </w:pPr>
      <w:r w:rsidRPr="008F155C">
        <w:rPr>
          <w:rFonts w:ascii="Times New Roman" w:hAnsi="Times New Roman" w:cs="Times New Roman"/>
          <w:b/>
          <w:sz w:val="20"/>
          <w:szCs w:val="20"/>
          <w:lang w:val="kk-KZ"/>
        </w:rPr>
        <w:t xml:space="preserve">ӘОЖ </w:t>
      </w:r>
      <w:r w:rsidRPr="008F155C">
        <w:rPr>
          <w:rFonts w:ascii="Times New Roman" w:hAnsi="Times New Roman" w:cs="Times New Roman"/>
          <w:b/>
          <w:sz w:val="20"/>
          <w:szCs w:val="20"/>
        </w:rPr>
        <w:t>372.851</w:t>
      </w:r>
    </w:p>
    <w:p w:rsidR="00866A53" w:rsidRPr="00310F47" w:rsidRDefault="00866A53"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Шәріп А.Е.</w:t>
      </w:r>
    </w:p>
    <w:p w:rsidR="00866A53" w:rsidRPr="00310F47" w:rsidRDefault="00866A53" w:rsidP="00B615E6">
      <w:pPr>
        <w:spacing w:after="0" w:line="240" w:lineRule="auto"/>
        <w:jc w:val="center"/>
        <w:rPr>
          <w:rFonts w:ascii="Times New Roman" w:hAnsi="Times New Roman" w:cs="Times New Roman"/>
          <w:i/>
          <w:sz w:val="20"/>
          <w:szCs w:val="20"/>
          <w:lang w:val="kk-KZ"/>
        </w:rPr>
      </w:pPr>
      <w:r w:rsidRPr="00310F47">
        <w:rPr>
          <w:rFonts w:ascii="Times New Roman" w:hAnsi="Times New Roman" w:cs="Times New Roman"/>
          <w:i/>
          <w:sz w:val="20"/>
          <w:szCs w:val="20"/>
          <w:lang w:val="kk-KZ"/>
        </w:rPr>
        <w:t>Қ.Жұбанов атындағы Ақтөбе өңірлік университеті</w:t>
      </w:r>
    </w:p>
    <w:p w:rsidR="00866A53" w:rsidRPr="00310F47" w:rsidRDefault="00866A53"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i/>
          <w:sz w:val="20"/>
          <w:szCs w:val="20"/>
          <w:lang w:val="kk-KZ"/>
        </w:rPr>
        <w:t>Ақтөбе қ., Қазақстан</w:t>
      </w:r>
    </w:p>
    <w:p w:rsidR="00866A53" w:rsidRPr="00310F47" w:rsidRDefault="00866A53" w:rsidP="00B615E6">
      <w:pPr>
        <w:spacing w:after="0" w:line="240" w:lineRule="auto"/>
        <w:rPr>
          <w:rFonts w:ascii="Times New Roman" w:hAnsi="Times New Roman" w:cs="Times New Roman"/>
          <w:b/>
          <w:sz w:val="20"/>
          <w:szCs w:val="20"/>
          <w:lang w:val="kk-KZ"/>
        </w:rPr>
      </w:pPr>
    </w:p>
    <w:p w:rsidR="00866A53" w:rsidRPr="00310F47" w:rsidRDefault="00866A53" w:rsidP="00B615E6">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lang w:val="kk-KZ"/>
        </w:rPr>
        <w:t>МАТЕМАТИКА САБАҒЫНДА СЫНИ ОЙЛАУ ӘДІСТЕМЕСІ</w:t>
      </w:r>
    </w:p>
    <w:p w:rsidR="00866A53" w:rsidRPr="00310F47" w:rsidRDefault="00866A53" w:rsidP="00B615E6">
      <w:pPr>
        <w:spacing w:after="0" w:line="240" w:lineRule="auto"/>
        <w:jc w:val="center"/>
        <w:rPr>
          <w:rFonts w:ascii="Times New Roman" w:hAnsi="Times New Roman" w:cs="Times New Roman"/>
          <w:b/>
          <w:sz w:val="20"/>
          <w:szCs w:val="20"/>
          <w:lang w:val="kk-KZ"/>
        </w:rPr>
      </w:pP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Сыни тұрғыдан ойлаудың іргетасы – ойлау кезінде басқа адамдардың өз ойларымен біріктірілген идеялары мен ойлары  жүйеленген, сұрыпталған, салыстыру, және жеке немесе топтық кері байланыс. Бүкіл әлемде білім берудің әртүрлі салаларындағы адамдар сыни ойлауды қалыптастыру және жаңғырту үшін бірлесіп жұмыс істейді. Джинни Л, Чарльз Темпл, Мередит Си және т.б. сыни ойлауды бір реттілік немесе жүйеге ұйымдастырған алғашқы ғалымдардың бірі болды.</w:t>
      </w:r>
    </w:p>
    <w:p w:rsidR="00866A53" w:rsidRPr="00310F47" w:rsidRDefault="00866A53" w:rsidP="00B615E6">
      <w:pPr>
        <w:pStyle w:val="a6"/>
        <w:spacing w:after="0" w:line="240" w:lineRule="auto"/>
        <w:ind w:left="0"/>
        <w:jc w:val="both"/>
        <w:rPr>
          <w:rFonts w:ascii="Times New Roman" w:hAnsi="Times New Roman" w:cs="Times New Roman"/>
          <w:sz w:val="20"/>
          <w:szCs w:val="20"/>
          <w:lang w:val="kk-KZ"/>
        </w:rPr>
      </w:pPr>
    </w:p>
    <w:p w:rsidR="00866A53" w:rsidRPr="00310F47" w:rsidRDefault="00866A53" w:rsidP="00B615E6">
      <w:pPr>
        <w:pStyle w:val="a6"/>
        <w:spacing w:after="0" w:line="240" w:lineRule="auto"/>
        <w:ind w:left="0" w:firstLine="709"/>
        <w:jc w:val="both"/>
        <w:rPr>
          <w:rFonts w:ascii="Times New Roman" w:hAnsi="Times New Roman" w:cs="Times New Roman"/>
          <w:i/>
          <w:sz w:val="20"/>
          <w:szCs w:val="20"/>
          <w:lang w:val="kk-KZ"/>
        </w:rPr>
      </w:pPr>
      <w:r w:rsidRPr="00310F47">
        <w:rPr>
          <w:rFonts w:ascii="Times New Roman" w:hAnsi="Times New Roman" w:cs="Times New Roman"/>
          <w:i/>
          <w:sz w:val="20"/>
          <w:szCs w:val="20"/>
          <w:lang w:val="kk-KZ"/>
        </w:rPr>
        <w:t>Сыни тұрғыдан ойлауды жүзеге асыру үшін келесі жағдайларды ескеру қажет:</w:t>
      </w:r>
    </w:p>
    <w:p w:rsidR="00866A53" w:rsidRPr="00310F47" w:rsidRDefault="00866A53" w:rsidP="00B615E6">
      <w:pPr>
        <w:pStyle w:val="a6"/>
        <w:spacing w:after="0" w:line="240" w:lineRule="auto"/>
        <w:ind w:left="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1.Сыни тұрғыдан ойлау ұғымын түсінуіміз керек;</w:t>
      </w:r>
    </w:p>
    <w:p w:rsidR="00866A53" w:rsidRPr="00310F47" w:rsidRDefault="00866A53" w:rsidP="00B615E6">
      <w:pPr>
        <w:pStyle w:val="a6"/>
        <w:spacing w:after="0" w:line="240" w:lineRule="auto"/>
        <w:ind w:left="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2.Студенттерге немесе өз пікірін білдіргісі келетін кез келген адамға еркін мүмкіндіктер беру; </w:t>
      </w:r>
    </w:p>
    <w:p w:rsidR="00866A53" w:rsidRPr="00310F47" w:rsidRDefault="00866A53" w:rsidP="00B615E6">
      <w:pPr>
        <w:pStyle w:val="a6"/>
        <w:spacing w:after="0" w:line="240" w:lineRule="auto"/>
        <w:ind w:left="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3. Барлық айтылған көзқарастар мен ойларды қабылдау;</w:t>
      </w:r>
    </w:p>
    <w:p w:rsidR="00866A53" w:rsidRPr="00310F47" w:rsidRDefault="00866A53" w:rsidP="00B615E6">
      <w:pPr>
        <w:pStyle w:val="a6"/>
        <w:spacing w:after="0" w:line="240" w:lineRule="auto"/>
        <w:ind w:left="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4.Оқушыларды немесе өз пікірін білдіргісі келетін кез келген адамды мадақтау;</w:t>
      </w:r>
    </w:p>
    <w:p w:rsidR="00866A53" w:rsidRPr="00310F47" w:rsidRDefault="00866A53" w:rsidP="00B615E6">
      <w:pPr>
        <w:pStyle w:val="a6"/>
        <w:spacing w:after="0" w:line="240" w:lineRule="auto"/>
        <w:ind w:left="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5. Өз көзқарасымен бөліскен адамды мазақ етуден аулақ болыңыз;</w:t>
      </w:r>
    </w:p>
    <w:p w:rsidR="00866A53" w:rsidRPr="00310F47" w:rsidRDefault="00866A53" w:rsidP="00B615E6">
      <w:pPr>
        <w:pStyle w:val="a6"/>
        <w:spacing w:after="0" w:line="240" w:lineRule="auto"/>
        <w:ind w:left="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6.Сын айтатындардан маңызды, мәнді және қолдауға ие дәлелдермен айтуды талап ету;</w:t>
      </w:r>
    </w:p>
    <w:p w:rsidR="00866A53" w:rsidRPr="00310F47" w:rsidRDefault="00866A53" w:rsidP="00B615E6">
      <w:pPr>
        <w:pStyle w:val="a6"/>
        <w:spacing w:after="0" w:line="240" w:lineRule="auto"/>
        <w:ind w:left="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7.Сөйлеушінің пікірін көпшілік алдында білдіргеннен кейін бағалау маңызды.</w:t>
      </w:r>
    </w:p>
    <w:p w:rsidR="00866A53" w:rsidRPr="00310F47" w:rsidRDefault="00866A53" w:rsidP="00B615E6">
      <w:pPr>
        <w:pStyle w:val="a6"/>
        <w:spacing w:after="0" w:line="240" w:lineRule="auto"/>
        <w:ind w:left="0"/>
        <w:jc w:val="both"/>
        <w:rPr>
          <w:rFonts w:ascii="Times New Roman" w:hAnsi="Times New Roman" w:cs="Times New Roman"/>
          <w:sz w:val="20"/>
          <w:szCs w:val="20"/>
          <w:lang w:val="kk-KZ"/>
        </w:rPr>
      </w:pPr>
    </w:p>
    <w:p w:rsidR="00866A53" w:rsidRPr="00310F47" w:rsidRDefault="00866A53" w:rsidP="00B615E6">
      <w:pPr>
        <w:pStyle w:val="a6"/>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lastRenderedPageBreak/>
        <w:t>Әрбір мұғалім ең үлкен технологияларды тез меңгеріп, оларды оқушыларға білім беру үшін қалай пайдалану керектігін анықтаса, өзінің негізгі міндеттерінің бірін орындаған болар еді. Сондықтан абыроймен, ізденімпаздықпен, жаңашылдықпен жұмыс істеу ұстаздар қауымына пайдасын тигізер еді.</w:t>
      </w:r>
    </w:p>
    <w:p w:rsidR="00866A53" w:rsidRPr="00310F47" w:rsidRDefault="00866A53" w:rsidP="00B615E6">
      <w:pPr>
        <w:pStyle w:val="a6"/>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Жаратылыстану ғылымына математика кіреді. Ғылыми жаңалықтар мен экологиялық жаңалықтардың көпшілігі жаратылыстану ғылымдарының ықпалының нәтижесінде жүзеге асады. Ақпараттық технологиялар басқа негізгі техникалық оқу құралдарымен салыстырғанда балаларға сапалы білім беріп қана қоймайды, сонымен қатар оқушылардың интеллектуалдық және шығармашылық қабілеттерін дамытуға жақсы әсер етеді. Сондай-ақ ол балаға ізденуге және еркін шешім қабылдауға көмектеседі. </w:t>
      </w:r>
    </w:p>
    <w:p w:rsidR="00866A53" w:rsidRPr="00310F47" w:rsidRDefault="00866A53" w:rsidP="000B251D">
      <w:pPr>
        <w:pStyle w:val="a6"/>
        <w:spacing w:after="0" w:line="240" w:lineRule="auto"/>
        <w:ind w:left="0"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Қазіргі дәуір – математика ғылымын өте кең ауқымды салалар қамтыған уақыт.  Математиканы дамыту үшін жаңа ұғымдар мен технологиялар қажет. Математика сабақтарында заманауи ақпараттық технологияның озық әзірлемелерін пайдалану оқушылардың танымдық қабілеттерін арттыруға көмектеседі. Түрлі әдіс-тәсілдерді, жаңа ақпараттық технологияларды, өзіндік жұмыс элементін пайдалана отырып, оқушылардың құзіреттілігін арттыру арқылы шығармашылық қабілетін дамыта отырып, математика сабағы оқушылардың есеп шығару, жылдамдық, шеберлік дағдыларын, шығармашылық қабілеттерін арттыруға бағытталған.</w:t>
      </w:r>
    </w:p>
    <w:p w:rsidR="00866A53" w:rsidRPr="00310F47" w:rsidRDefault="00866A53"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Қазақстанның білім берудегі ең маңызды педагогикалық идеясы – </w:t>
      </w:r>
      <w:r w:rsidRPr="00310F47">
        <w:rPr>
          <w:rFonts w:ascii="Times New Roman" w:hAnsi="Times New Roman" w:cs="Times New Roman"/>
          <w:i/>
          <w:sz w:val="20"/>
          <w:szCs w:val="20"/>
          <w:lang w:val="kk-KZ"/>
        </w:rPr>
        <w:t xml:space="preserve">сыни тұрғыдан ойлау. </w:t>
      </w:r>
      <w:r w:rsidRPr="00310F47">
        <w:rPr>
          <w:rFonts w:ascii="Times New Roman" w:hAnsi="Times New Roman" w:cs="Times New Roman"/>
          <w:sz w:val="20"/>
          <w:szCs w:val="20"/>
          <w:lang w:val="kk-KZ"/>
        </w:rPr>
        <w:t>Бұл бағдарлама оқушылардың сыни тұрғыдан ойлау қабілеттерін дамытуға және олардың өз идеяларын саналы түрде қабылдауына көмектесуге бағытталған.</w:t>
      </w:r>
    </w:p>
    <w:p w:rsidR="00866A53" w:rsidRPr="00310F47" w:rsidRDefault="00866A53" w:rsidP="00B615E6">
      <w:pPr>
        <w:spacing w:after="0" w:line="240" w:lineRule="auto"/>
        <w:ind w:firstLine="709"/>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Мектеп жасындағы оқушылар сыни ойлауды есте сақтауды, бақылауды және талдауды, сондай-ақ өз шешімдері үшін ақпарат жинауды және дұрыс стандарттарды қолдануды үйренеді.</w:t>
      </w: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Ол үнемі сұрақтар қоюды және шешімдерді іздеуді, шешуді қажет ететін мәселелерді анықтауды, өз көзқарасын білдіруді және оны дәлелдей алуды, сондай-ақ басқа адамдардың көзқарастарына көбірек назар аударуды және олардың дәлелдерінің астарлы себептерін білуді талап етеді.</w:t>
      </w: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Сыни тұрғыдан ойлаудың бастауын грек Сократтық дәстүрінен 2500 жыл бұрын табуға болады, ол кезде беделді негізде алынған ақпарат дәлдік, дәлдік және логикалық үйлесімділік критерийлеріне сәйкес келетінін анықтау үшін зерттеу сұрақтарын қою үшін құрылған.</w:t>
      </w:r>
    </w:p>
    <w:p w:rsidR="00866A53" w:rsidRPr="00310F47" w:rsidRDefault="00866A53" w:rsidP="000B251D">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Білім беруді зерттеу пәнінің ізашарларының бірі Джон Дьюи болды. Ол білім беру арқылы оқушылардың сыни тұрғыдан ойлау қабілеттерін дамыту жалпы қоғамның және тұтастай демократиялық жүйенің жетістігіне бағытталуы керек екенін түсінді.</w:t>
      </w:r>
    </w:p>
    <w:p w:rsidR="00866A53" w:rsidRPr="00310F47" w:rsidRDefault="00866A53" w:rsidP="00B615E6">
      <w:pPr>
        <w:pStyle w:val="a6"/>
        <w:spacing w:after="0" w:line="240" w:lineRule="auto"/>
        <w:ind w:left="0" w:firstLine="709"/>
        <w:jc w:val="both"/>
        <w:rPr>
          <w:rFonts w:ascii="Times New Roman" w:hAnsi="Times New Roman" w:cs="Times New Roman"/>
          <w:i/>
          <w:sz w:val="20"/>
          <w:szCs w:val="20"/>
          <w:lang w:val="kk-KZ"/>
        </w:rPr>
      </w:pPr>
      <w:r w:rsidRPr="00310F47">
        <w:rPr>
          <w:rFonts w:ascii="Times New Roman" w:hAnsi="Times New Roman" w:cs="Times New Roman"/>
          <w:i/>
          <w:sz w:val="20"/>
          <w:szCs w:val="20"/>
          <w:lang w:val="kk-KZ"/>
        </w:rPr>
        <w:t>Эдвард Глейзердің (1941) айтуынша, сыни ойлау қабілеті:</w:t>
      </w:r>
    </w:p>
    <w:p w:rsidR="00866A53" w:rsidRPr="00310F47" w:rsidRDefault="00866A53" w:rsidP="00B615E6">
      <w:pPr>
        <w:pStyle w:val="a6"/>
        <w:spacing w:after="0" w:line="240" w:lineRule="auto"/>
        <w:ind w:left="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 Мәселелер мен мәселелерді шешу кезінде өз тәжірибесін құруға қатысты ойлау процесін қолдану;</w:t>
      </w:r>
    </w:p>
    <w:p w:rsidR="00866A53" w:rsidRPr="00310F47" w:rsidRDefault="00866A53" w:rsidP="00B615E6">
      <w:pPr>
        <w:pStyle w:val="a6"/>
        <w:spacing w:after="0" w:line="240" w:lineRule="auto"/>
        <w:ind w:left="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w:t>
      </w:r>
      <w:r w:rsidRPr="00310F47">
        <w:rPr>
          <w:rFonts w:ascii="Times New Roman" w:hAnsi="Times New Roman" w:cs="Times New Roman"/>
          <w:b/>
          <w:sz w:val="20"/>
          <w:szCs w:val="20"/>
          <w:lang w:val="kk-KZ"/>
        </w:rPr>
        <w:t>.</w:t>
      </w:r>
      <w:r w:rsidRPr="00310F47">
        <w:rPr>
          <w:rFonts w:ascii="Times New Roman" w:hAnsi="Times New Roman" w:cs="Times New Roman"/>
          <w:sz w:val="20"/>
          <w:szCs w:val="20"/>
          <w:lang w:val="kk-KZ"/>
        </w:rPr>
        <w:t xml:space="preserve"> Логикалық сұрау және талдау әдістерін меңгеру;</w:t>
      </w:r>
    </w:p>
    <w:p w:rsidR="00866A53" w:rsidRPr="00310F47" w:rsidRDefault="00866A53" w:rsidP="00B615E6">
      <w:pPr>
        <w:spacing w:after="0" w:line="240" w:lineRule="auto"/>
        <w:ind w:firstLine="709"/>
        <w:jc w:val="both"/>
        <w:rPr>
          <w:rFonts w:ascii="Times New Roman" w:hAnsi="Times New Roman" w:cs="Times New Roman"/>
          <w:i/>
          <w:sz w:val="20"/>
          <w:szCs w:val="20"/>
          <w:lang w:val="kk-KZ"/>
        </w:rPr>
      </w:pPr>
      <w:r w:rsidRPr="00310F47">
        <w:rPr>
          <w:rFonts w:ascii="Times New Roman" w:hAnsi="Times New Roman" w:cs="Times New Roman"/>
          <w:i/>
          <w:sz w:val="20"/>
          <w:szCs w:val="20"/>
          <w:lang w:val="kk-KZ"/>
        </w:rPr>
        <w:t>Сыни тұрғыдан ойлау арқылы оқу мен жазуды жетілдіру технологиясын пайдалану келесі артықшылықтарға әкелуі мүмкін:</w:t>
      </w:r>
    </w:p>
    <w:p w:rsidR="00866A53" w:rsidRPr="00310F47" w:rsidRDefault="00866A53"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1. Сабақты белсенді жүргізіп, әр баланың еркін жауап беруіне жағдай жасау; </w:t>
      </w:r>
    </w:p>
    <w:p w:rsidR="00866A53" w:rsidRPr="00310F47" w:rsidRDefault="00866A53"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2. Сенімділікті арттыру; </w:t>
      </w:r>
    </w:p>
    <w:p w:rsidR="00866A53" w:rsidRPr="00310F47" w:rsidRDefault="00866A53"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3. «Менің ойымша» жауабын қабылдауға жағдай жасау үшін қиялын дамыту;</w:t>
      </w:r>
    </w:p>
    <w:p w:rsidR="00866A53" w:rsidRPr="00310F47" w:rsidRDefault="00866A53"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4. Барлық жауаптарды тыңдаңыз; </w:t>
      </w:r>
    </w:p>
    <w:p w:rsidR="00866A53" w:rsidRPr="00310F47" w:rsidRDefault="00866A53"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5. Баланы өз еркіне қарсы жауап беруге мәжбүрлеме; </w:t>
      </w:r>
    </w:p>
    <w:p w:rsidR="00866A53" w:rsidRPr="00310F47" w:rsidRDefault="00866A53"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6. Әр сабақты баланың дүниетанымы мен рухани дамуы кеңейетіндей етіп құру; </w:t>
      </w:r>
    </w:p>
    <w:p w:rsidR="00866A53" w:rsidRPr="00310F47" w:rsidRDefault="00866A53" w:rsidP="00B615E6">
      <w:pPr>
        <w:spacing w:after="0" w:line="240" w:lineRule="auto"/>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7. Жеке тұлға ретінде «Мен» маңыздылығын дәріптеу және өзіндік пікірін дамыту.</w:t>
      </w:r>
    </w:p>
    <w:p w:rsidR="00866A53" w:rsidRPr="00310F47" w:rsidRDefault="00866A53" w:rsidP="00B615E6">
      <w:pPr>
        <w:pStyle w:val="a5"/>
        <w:shd w:val="clear" w:color="auto" w:fill="FFFFFF"/>
        <w:spacing w:before="0" w:beforeAutospacing="0" w:after="0" w:afterAutospacing="0"/>
        <w:ind w:firstLine="708"/>
        <w:jc w:val="both"/>
        <w:rPr>
          <w:sz w:val="20"/>
          <w:szCs w:val="20"/>
          <w:lang w:val="kk-KZ"/>
        </w:rPr>
      </w:pPr>
      <w:r w:rsidRPr="00310F47">
        <w:rPr>
          <w:sz w:val="20"/>
          <w:szCs w:val="20"/>
          <w:lang w:val="kk-KZ"/>
        </w:rPr>
        <w:t>Сындарлы теориялық оқытуға негізделген әдіс орта білім беру жүйесінде әлемдегі ең жоғары деңгейге жеткен ең танымал оқыту стратегияларының бірі болып табылады. Осы оқу жоспарында бірнеше әдістемелер ескерілгенімен, олардың көпшілігі сындарлы оқыту теориясының негіздерін қамтиды. Осы тәсілге сәйкес, оқушылардың сыни тұрғыдан ойлау қабілеті олардың бұрыннан үйренген білімдерін сыныптағы әртүрлі дереккөздерден, соның ішінде нұсқаушыдан, оқулықтан және жолдастарынан алған ақпаратпен ұштастыра білуіне байланысты.</w:t>
      </w:r>
    </w:p>
    <w:p w:rsidR="00866A53" w:rsidRPr="00310F47" w:rsidRDefault="00866A53" w:rsidP="00B615E6">
      <w:pPr>
        <w:pStyle w:val="a5"/>
        <w:shd w:val="clear" w:color="auto" w:fill="FFFFFF"/>
        <w:spacing w:before="0" w:beforeAutospacing="0" w:after="0" w:afterAutospacing="0"/>
        <w:ind w:firstLine="708"/>
        <w:jc w:val="both"/>
        <w:rPr>
          <w:sz w:val="20"/>
          <w:szCs w:val="20"/>
          <w:lang w:val="kk-KZ"/>
        </w:rPr>
      </w:pPr>
      <w:r w:rsidRPr="00310F47">
        <w:rPr>
          <w:sz w:val="20"/>
          <w:szCs w:val="20"/>
          <w:lang w:val="kk-KZ"/>
        </w:rPr>
        <w:t>Конструктивті теорияны жақтаушылардың көпшілігі оны алдын ала дайындалған білімді таратуға бағытталған оқыту стратегияларына қарсы қояды және конструктивті теорияны былай қойғанда, оларды толық меңгеру қиын екенін айтады.</w:t>
      </w:r>
    </w:p>
    <w:p w:rsidR="00866A53" w:rsidRPr="00310F47" w:rsidRDefault="00866A53" w:rsidP="00B615E6">
      <w:pPr>
        <w:shd w:val="clear" w:color="auto" w:fill="FFFFFF"/>
        <w:spacing w:after="0" w:line="240" w:lineRule="auto"/>
        <w:rPr>
          <w:rFonts w:ascii="Times New Roman" w:eastAsia="Times New Roman" w:hAnsi="Times New Roman" w:cs="Times New Roman"/>
          <w:i/>
          <w:color w:val="0D0D0D" w:themeColor="text1" w:themeTint="F2"/>
          <w:sz w:val="20"/>
          <w:szCs w:val="20"/>
          <w:lang w:val="kk-KZ" w:eastAsia="ru-RU"/>
        </w:rPr>
      </w:pPr>
    </w:p>
    <w:p w:rsidR="00866A53" w:rsidRPr="00310F47" w:rsidRDefault="00866A53" w:rsidP="00B615E6">
      <w:pPr>
        <w:shd w:val="clear" w:color="auto" w:fill="FFFFFF"/>
        <w:spacing w:after="0" w:line="240" w:lineRule="auto"/>
        <w:jc w:val="center"/>
        <w:rPr>
          <w:rFonts w:ascii="Times New Roman" w:eastAsia="Times New Roman" w:hAnsi="Times New Roman" w:cs="Times New Roman"/>
          <w:i/>
          <w:color w:val="0D0D0D" w:themeColor="text1" w:themeTint="F2"/>
          <w:sz w:val="20"/>
          <w:szCs w:val="20"/>
          <w:lang w:val="kk-KZ" w:eastAsia="ru-RU"/>
        </w:rPr>
      </w:pPr>
    </w:p>
    <w:p w:rsidR="00866A53" w:rsidRPr="00310F47" w:rsidRDefault="005C642A" w:rsidP="00B615E6">
      <w:pPr>
        <w:shd w:val="clear" w:color="auto" w:fill="FFFFFF"/>
        <w:spacing w:after="0" w:line="240" w:lineRule="auto"/>
        <w:jc w:val="center"/>
        <w:rPr>
          <w:rFonts w:ascii="Times New Roman" w:eastAsia="Times New Roman" w:hAnsi="Times New Roman" w:cs="Times New Roman"/>
          <w:b/>
          <w:color w:val="0D0D0D" w:themeColor="text1" w:themeTint="F2"/>
          <w:sz w:val="20"/>
          <w:szCs w:val="20"/>
          <w:lang w:val="kk-KZ" w:eastAsia="ru-RU"/>
        </w:rPr>
      </w:pPr>
      <w:r w:rsidRPr="00310F47">
        <w:rPr>
          <w:rFonts w:ascii="Times New Roman" w:eastAsia="Times New Roman" w:hAnsi="Times New Roman" w:cs="Times New Roman"/>
          <w:b/>
          <w:color w:val="0D0D0D" w:themeColor="text1" w:themeTint="F2"/>
          <w:sz w:val="20"/>
          <w:szCs w:val="20"/>
          <w:lang w:val="kk-KZ" w:eastAsia="ru-RU"/>
        </w:rPr>
        <w:t>Әдебиеттер тізімі</w:t>
      </w:r>
    </w:p>
    <w:p w:rsidR="00866A53" w:rsidRPr="00310F47" w:rsidRDefault="00866A53" w:rsidP="00DB18A3">
      <w:pPr>
        <w:pStyle w:val="a6"/>
        <w:numPr>
          <w:ilvl w:val="0"/>
          <w:numId w:val="103"/>
        </w:numPr>
        <w:shd w:val="clear" w:color="auto" w:fill="FFFFFF"/>
        <w:tabs>
          <w:tab w:val="left" w:pos="993"/>
        </w:tabs>
        <w:spacing w:after="0" w:line="240" w:lineRule="auto"/>
        <w:ind w:left="0" w:firstLine="709"/>
        <w:textAlignment w:val="baseline"/>
        <w:rPr>
          <w:rFonts w:ascii="Times New Roman" w:eastAsia="Times New Roman" w:hAnsi="Times New Roman" w:cs="Times New Roman"/>
          <w:color w:val="0D0D0D" w:themeColor="text1" w:themeTint="F2"/>
          <w:sz w:val="20"/>
          <w:szCs w:val="20"/>
          <w:lang w:val="kk-KZ" w:eastAsia="ru-RU"/>
        </w:rPr>
      </w:pPr>
      <w:r w:rsidRPr="00310F47">
        <w:rPr>
          <w:rFonts w:ascii="Times New Roman" w:eastAsia="Times New Roman" w:hAnsi="Times New Roman" w:cs="Times New Roman"/>
          <w:color w:val="0D0D0D" w:themeColor="text1" w:themeTint="F2"/>
          <w:sz w:val="20"/>
          <w:szCs w:val="20"/>
          <w:lang w:val="kk-KZ" w:eastAsia="ru-RU"/>
        </w:rPr>
        <w:t>Қабдешова Ә. Сын тұрғысынан ойлау. Алматы,2006 жыл.</w:t>
      </w:r>
    </w:p>
    <w:p w:rsidR="000B251D" w:rsidRPr="00310F47" w:rsidRDefault="00866A53" w:rsidP="00DB18A3">
      <w:pPr>
        <w:pStyle w:val="a6"/>
        <w:numPr>
          <w:ilvl w:val="0"/>
          <w:numId w:val="103"/>
        </w:numPr>
        <w:shd w:val="clear" w:color="auto" w:fill="FFFFFF"/>
        <w:tabs>
          <w:tab w:val="left" w:pos="993"/>
        </w:tabs>
        <w:spacing w:after="0" w:line="240" w:lineRule="auto"/>
        <w:ind w:left="0" w:firstLine="709"/>
        <w:jc w:val="both"/>
        <w:textAlignment w:val="baseline"/>
        <w:rPr>
          <w:rFonts w:ascii="Times New Roman" w:eastAsia="Times New Roman" w:hAnsi="Times New Roman" w:cs="Times New Roman"/>
          <w:color w:val="0D0D0D" w:themeColor="text1" w:themeTint="F2"/>
          <w:sz w:val="20"/>
          <w:szCs w:val="20"/>
          <w:lang w:val="kk-KZ" w:eastAsia="ru-RU"/>
        </w:rPr>
      </w:pPr>
      <w:r w:rsidRPr="00310F47">
        <w:rPr>
          <w:rFonts w:ascii="Times New Roman" w:eastAsia="Times New Roman" w:hAnsi="Times New Roman" w:cs="Times New Roman"/>
          <w:color w:val="0D0D0D" w:themeColor="text1" w:themeTint="F2"/>
          <w:sz w:val="20"/>
          <w:szCs w:val="20"/>
          <w:lang w:val="kk-KZ" w:eastAsia="ru-RU"/>
        </w:rPr>
        <w:t>Ешанова Г. Жеке тұлғаның дамуына бағытталған ой – пікірлер. Қазақстан жоғарғы мектебі, 2006 жыл.</w:t>
      </w:r>
    </w:p>
    <w:p w:rsidR="00866A53" w:rsidRPr="00310F47" w:rsidRDefault="00866A53" w:rsidP="00DB18A3">
      <w:pPr>
        <w:pStyle w:val="a6"/>
        <w:numPr>
          <w:ilvl w:val="0"/>
          <w:numId w:val="103"/>
        </w:numPr>
        <w:shd w:val="clear" w:color="auto" w:fill="FFFFFF"/>
        <w:tabs>
          <w:tab w:val="left" w:pos="993"/>
        </w:tabs>
        <w:spacing w:after="0" w:line="240" w:lineRule="auto"/>
        <w:ind w:left="0" w:firstLine="709"/>
        <w:jc w:val="both"/>
        <w:textAlignment w:val="baseline"/>
        <w:rPr>
          <w:rFonts w:ascii="Times New Roman" w:eastAsia="Times New Roman" w:hAnsi="Times New Roman" w:cs="Times New Roman"/>
          <w:color w:val="0D0D0D" w:themeColor="text1" w:themeTint="F2"/>
          <w:sz w:val="20"/>
          <w:szCs w:val="20"/>
          <w:lang w:val="kk-KZ" w:eastAsia="ru-RU"/>
        </w:rPr>
      </w:pPr>
      <w:r w:rsidRPr="00310F47">
        <w:rPr>
          <w:rFonts w:ascii="Times New Roman" w:eastAsia="Times New Roman" w:hAnsi="Times New Roman" w:cs="Times New Roman"/>
          <w:color w:val="0D0D0D" w:themeColor="text1" w:themeTint="F2"/>
          <w:sz w:val="20"/>
          <w:szCs w:val="20"/>
          <w:lang w:val="kk-KZ" w:eastAsia="ru-RU"/>
        </w:rPr>
        <w:t xml:space="preserve">Ташенова А. Сын тұрғысынан ойлауды оқу мен жазу арқылы дамыту. </w:t>
      </w:r>
    </w:p>
    <w:p w:rsidR="00866A53" w:rsidRPr="00310F47" w:rsidRDefault="00866A53" w:rsidP="000B251D">
      <w:pPr>
        <w:shd w:val="clear" w:color="auto" w:fill="FFFFFF"/>
        <w:tabs>
          <w:tab w:val="left" w:pos="993"/>
        </w:tabs>
        <w:spacing w:after="0" w:line="240" w:lineRule="auto"/>
        <w:textAlignment w:val="baseline"/>
        <w:rPr>
          <w:rFonts w:ascii="Times New Roman" w:eastAsia="Times New Roman" w:hAnsi="Times New Roman" w:cs="Times New Roman"/>
          <w:color w:val="0D0D0D" w:themeColor="text1" w:themeTint="F2"/>
          <w:sz w:val="20"/>
          <w:szCs w:val="20"/>
          <w:lang w:val="kk-KZ" w:eastAsia="ru-RU"/>
        </w:rPr>
      </w:pPr>
      <w:r w:rsidRPr="00310F47">
        <w:rPr>
          <w:rFonts w:ascii="Times New Roman" w:eastAsia="Times New Roman" w:hAnsi="Times New Roman" w:cs="Times New Roman"/>
          <w:color w:val="0D0D0D" w:themeColor="text1" w:themeTint="F2"/>
          <w:sz w:val="20"/>
          <w:szCs w:val="20"/>
          <w:lang w:val="kk-KZ" w:eastAsia="ru-RU"/>
        </w:rPr>
        <w:t>Образавание, 2006 жыл.</w:t>
      </w:r>
    </w:p>
    <w:p w:rsidR="00866A53" w:rsidRPr="00310F47" w:rsidRDefault="00866A53" w:rsidP="00DB18A3">
      <w:pPr>
        <w:pStyle w:val="a6"/>
        <w:numPr>
          <w:ilvl w:val="0"/>
          <w:numId w:val="103"/>
        </w:numPr>
        <w:shd w:val="clear" w:color="auto" w:fill="FFFFFF"/>
        <w:tabs>
          <w:tab w:val="left" w:pos="993"/>
        </w:tabs>
        <w:spacing w:after="0" w:line="240" w:lineRule="auto"/>
        <w:ind w:left="0" w:firstLine="709"/>
        <w:jc w:val="both"/>
        <w:textAlignment w:val="baseline"/>
        <w:rPr>
          <w:rFonts w:ascii="Times New Roman" w:eastAsia="Times New Roman" w:hAnsi="Times New Roman" w:cs="Times New Roman"/>
          <w:color w:val="0D0D0D" w:themeColor="text1" w:themeTint="F2"/>
          <w:sz w:val="20"/>
          <w:szCs w:val="20"/>
          <w:lang w:val="kk-KZ" w:eastAsia="ru-RU"/>
        </w:rPr>
      </w:pPr>
      <w:r w:rsidRPr="00310F47">
        <w:rPr>
          <w:rFonts w:ascii="Times New Roman" w:eastAsia="Times New Roman" w:hAnsi="Times New Roman" w:cs="Times New Roman"/>
          <w:color w:val="0D0D0D" w:themeColor="text1" w:themeTint="F2"/>
          <w:sz w:val="20"/>
          <w:szCs w:val="20"/>
          <w:lang w:val="kk-KZ" w:eastAsia="ru-RU"/>
        </w:rPr>
        <w:t>Аханова Б. Шығармашылық тұлға қалыптастыру.  Алматы, 2003 жыл.</w:t>
      </w:r>
      <w:r w:rsidRPr="00310F47">
        <w:rPr>
          <w:rFonts w:ascii="Times New Roman" w:eastAsia="Times New Roman" w:hAnsi="Times New Roman" w:cs="Times New Roman"/>
          <w:color w:val="0D0D0D" w:themeColor="text1" w:themeTint="F2"/>
          <w:sz w:val="20"/>
          <w:szCs w:val="20"/>
          <w:lang w:val="kk-KZ" w:eastAsia="ru-RU"/>
        </w:rPr>
        <w:br/>
      </w:r>
    </w:p>
    <w:p w:rsidR="00866A53" w:rsidRPr="00494C5D" w:rsidRDefault="00866A53" w:rsidP="00B615E6">
      <w:pPr>
        <w:spacing w:after="0" w:line="240" w:lineRule="auto"/>
        <w:rPr>
          <w:rFonts w:ascii="Times New Roman" w:hAnsi="Times New Roman" w:cs="Times New Roman"/>
          <w:b/>
          <w:bCs/>
          <w:sz w:val="20"/>
          <w:szCs w:val="20"/>
          <w:lang w:val="kk-KZ"/>
        </w:rPr>
      </w:pPr>
      <w:r w:rsidRPr="008F155C">
        <w:rPr>
          <w:rFonts w:ascii="Times New Roman" w:hAnsi="Times New Roman" w:cs="Times New Roman"/>
          <w:b/>
          <w:bCs/>
          <w:sz w:val="20"/>
          <w:szCs w:val="20"/>
          <w:lang w:val="kk-KZ"/>
        </w:rPr>
        <w:lastRenderedPageBreak/>
        <w:t>ӘОЖ</w:t>
      </w:r>
      <w:r w:rsidR="000B251D" w:rsidRPr="00494C5D">
        <w:rPr>
          <w:rFonts w:ascii="Times New Roman" w:hAnsi="Times New Roman" w:cs="Times New Roman"/>
          <w:b/>
          <w:bCs/>
          <w:sz w:val="20"/>
          <w:szCs w:val="20"/>
          <w:lang w:val="kk-KZ"/>
        </w:rPr>
        <w:t xml:space="preserve"> 372. 853</w:t>
      </w:r>
    </w:p>
    <w:p w:rsidR="00866A53" w:rsidRPr="00494C5D" w:rsidRDefault="00866A53" w:rsidP="00B615E6">
      <w:pPr>
        <w:spacing w:after="0" w:line="240" w:lineRule="auto"/>
        <w:jc w:val="center"/>
        <w:rPr>
          <w:rFonts w:ascii="Times New Roman" w:hAnsi="Times New Roman" w:cs="Times New Roman"/>
          <w:b/>
          <w:bCs/>
          <w:sz w:val="20"/>
          <w:szCs w:val="20"/>
          <w:lang w:val="kk-KZ"/>
        </w:rPr>
      </w:pPr>
      <w:r w:rsidRPr="00310F47">
        <w:rPr>
          <w:rFonts w:ascii="Times New Roman" w:hAnsi="Times New Roman" w:cs="Times New Roman"/>
          <w:b/>
          <w:bCs/>
          <w:sz w:val="20"/>
          <w:szCs w:val="20"/>
          <w:lang w:val="kk-KZ"/>
        </w:rPr>
        <w:t>Шәріпова А</w:t>
      </w:r>
      <w:r w:rsidR="000B251D" w:rsidRPr="00494C5D">
        <w:rPr>
          <w:rFonts w:ascii="Times New Roman" w:hAnsi="Times New Roman" w:cs="Times New Roman"/>
          <w:b/>
          <w:bCs/>
          <w:sz w:val="20"/>
          <w:szCs w:val="20"/>
          <w:lang w:val="kk-KZ"/>
        </w:rPr>
        <w:t>.</w:t>
      </w:r>
      <w:r w:rsidRPr="00310F47">
        <w:rPr>
          <w:rFonts w:ascii="Times New Roman" w:hAnsi="Times New Roman" w:cs="Times New Roman"/>
          <w:b/>
          <w:bCs/>
          <w:sz w:val="20"/>
          <w:szCs w:val="20"/>
          <w:lang w:val="kk-KZ"/>
        </w:rPr>
        <w:t xml:space="preserve"> Ж</w:t>
      </w:r>
      <w:r w:rsidR="000B251D" w:rsidRPr="00494C5D">
        <w:rPr>
          <w:rFonts w:ascii="Times New Roman" w:hAnsi="Times New Roman" w:cs="Times New Roman"/>
          <w:b/>
          <w:bCs/>
          <w:sz w:val="20"/>
          <w:szCs w:val="20"/>
          <w:lang w:val="kk-KZ"/>
        </w:rPr>
        <w:t>.</w:t>
      </w:r>
    </w:p>
    <w:p w:rsidR="00866A53" w:rsidRPr="00310F47" w:rsidRDefault="00866A53" w:rsidP="00B615E6">
      <w:pPr>
        <w:spacing w:after="0" w:line="240" w:lineRule="auto"/>
        <w:jc w:val="center"/>
        <w:rPr>
          <w:rFonts w:ascii="Times New Roman" w:hAnsi="Times New Roman" w:cs="Times New Roman"/>
          <w:bCs/>
          <w:i/>
          <w:sz w:val="20"/>
          <w:szCs w:val="20"/>
          <w:lang w:val="kk-KZ"/>
        </w:rPr>
      </w:pPr>
      <w:r w:rsidRPr="00310F47">
        <w:rPr>
          <w:rFonts w:ascii="Times New Roman" w:hAnsi="Times New Roman" w:cs="Times New Roman"/>
          <w:bCs/>
          <w:i/>
          <w:sz w:val="20"/>
          <w:szCs w:val="20"/>
          <w:lang w:val="kk-KZ"/>
        </w:rPr>
        <w:t>Қ.Жұбанов атындағы Ақтөбе өңірлік университеті</w:t>
      </w:r>
    </w:p>
    <w:p w:rsidR="00866A53" w:rsidRPr="00310F47" w:rsidRDefault="00866A53" w:rsidP="00B615E6">
      <w:pPr>
        <w:spacing w:after="0" w:line="240" w:lineRule="auto"/>
        <w:jc w:val="center"/>
        <w:rPr>
          <w:rFonts w:ascii="Times New Roman" w:hAnsi="Times New Roman" w:cs="Times New Roman"/>
          <w:bCs/>
          <w:i/>
          <w:sz w:val="20"/>
          <w:szCs w:val="20"/>
          <w:lang w:val="kk-KZ"/>
        </w:rPr>
      </w:pPr>
      <w:r w:rsidRPr="00310F47">
        <w:rPr>
          <w:rFonts w:ascii="Times New Roman" w:hAnsi="Times New Roman" w:cs="Times New Roman"/>
          <w:bCs/>
          <w:i/>
          <w:sz w:val="20"/>
          <w:szCs w:val="20"/>
          <w:lang w:val="kk-KZ"/>
        </w:rPr>
        <w:t>Ақтөбе қ.,Қазақстан</w:t>
      </w:r>
    </w:p>
    <w:p w:rsidR="00866A53" w:rsidRPr="00310F47" w:rsidRDefault="00866A53" w:rsidP="00B615E6">
      <w:pPr>
        <w:spacing w:after="0" w:line="240" w:lineRule="auto"/>
        <w:jc w:val="center"/>
        <w:rPr>
          <w:rFonts w:ascii="Times New Roman" w:hAnsi="Times New Roman" w:cs="Times New Roman"/>
          <w:bCs/>
          <w:i/>
          <w:sz w:val="20"/>
          <w:szCs w:val="20"/>
          <w:lang w:val="kk-KZ"/>
        </w:rPr>
      </w:pPr>
    </w:p>
    <w:p w:rsidR="00866A53" w:rsidRPr="00310F47" w:rsidRDefault="00866A53" w:rsidP="00B615E6">
      <w:pPr>
        <w:spacing w:after="0" w:line="240" w:lineRule="auto"/>
        <w:jc w:val="center"/>
        <w:rPr>
          <w:rFonts w:ascii="Times New Roman" w:hAnsi="Times New Roman" w:cs="Times New Roman"/>
          <w:b/>
          <w:bCs/>
          <w:sz w:val="20"/>
          <w:szCs w:val="20"/>
          <w:lang w:val="kk-KZ"/>
        </w:rPr>
      </w:pPr>
      <w:r w:rsidRPr="00310F47">
        <w:rPr>
          <w:rFonts w:ascii="Times New Roman" w:hAnsi="Times New Roman" w:cs="Times New Roman"/>
          <w:b/>
          <w:bCs/>
          <w:sz w:val="20"/>
          <w:szCs w:val="20"/>
          <w:lang w:val="kk-KZ"/>
        </w:rPr>
        <w:t>ОҚУШЫЛАРДЫҢ ФИЗИКА ПӘНІНЕН ЕСЕП ШЫҒАРУҒА ДЕГЕН ДАҒДЫЛАРЫН ҚАЛЫПТАСТЫРУДЫҢ ИННОВАЦИЯЛЫҚ САБАҚТАРЫ</w:t>
      </w:r>
    </w:p>
    <w:p w:rsidR="005C642A" w:rsidRPr="00310F47" w:rsidRDefault="005C642A" w:rsidP="00B615E6">
      <w:pPr>
        <w:spacing w:after="0" w:line="240" w:lineRule="auto"/>
        <w:jc w:val="center"/>
        <w:rPr>
          <w:rFonts w:ascii="Times New Roman" w:hAnsi="Times New Roman" w:cs="Times New Roman"/>
          <w:b/>
          <w:bCs/>
          <w:sz w:val="20"/>
          <w:szCs w:val="20"/>
          <w:lang w:val="kk-KZ"/>
        </w:rPr>
      </w:pP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bCs/>
          <w:sz w:val="20"/>
          <w:szCs w:val="20"/>
          <w:lang w:val="kk-KZ"/>
        </w:rPr>
        <w:t>Аннотация.</w:t>
      </w:r>
      <w:r w:rsidRPr="00310F47">
        <w:rPr>
          <w:rFonts w:ascii="Times New Roman" w:hAnsi="Times New Roman" w:cs="Times New Roman"/>
          <w:sz w:val="20"/>
          <w:szCs w:val="20"/>
          <w:lang w:val="kk-KZ"/>
        </w:rPr>
        <w:t xml:space="preserve"> Мақалада физика пәнінен оқушыларға  есеп шығару барысында қиындықтарды жеңілдетуге арналған әдістер зерттелген. </w:t>
      </w: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bCs/>
          <w:sz w:val="20"/>
          <w:szCs w:val="20"/>
          <w:lang w:val="kk-KZ"/>
        </w:rPr>
        <w:t>Түйін сөздер:</w:t>
      </w:r>
      <w:r w:rsidRPr="00310F47">
        <w:rPr>
          <w:rFonts w:ascii="Times New Roman" w:hAnsi="Times New Roman" w:cs="Times New Roman"/>
          <w:sz w:val="20"/>
          <w:szCs w:val="20"/>
          <w:lang w:val="kk-KZ"/>
        </w:rPr>
        <w:t xml:space="preserve"> физика, оқушы, есептер, тапсырмалар, сызба. </w:t>
      </w: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b/>
          <w:bCs/>
          <w:sz w:val="20"/>
          <w:szCs w:val="20"/>
          <w:lang w:val="kk-KZ"/>
        </w:rPr>
        <w:t xml:space="preserve">Кіріспе. </w:t>
      </w:r>
      <w:r w:rsidRPr="00310F47">
        <w:rPr>
          <w:rFonts w:ascii="Times New Roman" w:hAnsi="Times New Roman" w:cs="Times New Roman"/>
          <w:sz w:val="20"/>
          <w:szCs w:val="20"/>
          <w:lang w:val="kk-KZ"/>
        </w:rPr>
        <w:t>Физика курсын меңгеру – бұл білім жүйесін нақты және терең меңгеру ғана емес, сонымен қатар бұл білімді оқу мақсатында – білім алу үшін де, практикалық өмірде де қолдана білу.</w:t>
      </w: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Білімді іс жүзінде қолдана білу – бұл хабардарлықтың, білімнің беріктігінің көрсеткіші. Алайда, оқу материалын саналы түрде, формальды емес игеру жағдайында да білімді қолдану мүмкіндігі өздігінен жүрмейді, оны арнайы үйрету керек. Білімді практикалық қолдануға үйретуде есептерді шешу маңызды орын алады.</w:t>
      </w: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Оқушыларға тапсырмаларды шешуге үйрету оқытудың мақсаты емес. Мәселелерді шешудегі басты мақсат – оқушылардың физикалық заңдылықтарды тереңірек түсінуі, оларды талдауға және оларды практикалық мәселелерге, техникалық есептеулерге қолдануға үйренуі.</w:t>
      </w: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Мәселелерді шешу ойлауды, тез ойлауды, пайымдаудағы тәуелсіздікті, қиындықтарды жеңуде табандылықты дамытудың тамаша құралы болып табылады.</w:t>
      </w: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Оқушылардың терең және берік білімін қамтамасыз етудің шарттарының бірі – есептерді шешу бойынша олардың қызметін ұйымдастыру.</w:t>
      </w: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Әдістемелік әдебиеттерде тапсырманың не екенін анықтайтын көптеген анықтамалар бар. А.В.Усова мен А.А.Бобровтың «физика сабақтарында оқушылардың оқу дағдылары мен дағдыларын қалыптастыру» бойынша зерттеулерінде: «... физикалық міндет – бұл оқушылардан заңдар мен әдістер негізінде ойлау және практикалық әрекеттерді талап ететін жағдай (белгілі бір факторлардың жиынтығы) физика және ойлауды дамыту бойынша білімді игеруге бағытталған физиктер» [1].</w:t>
      </w: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Мәселелерді шешу процесі белгілі бір оқу пәні бойынша ғылыми білім жүйесін игеру құралдарының бірі болып табылады. Оның ұғымдар жүйесін игерудегі маңызы зор. Физикалық құбылыстар мен шамалар туралы ұғымдарды қолдануда мәселелерді шешуде ерекше рөл атқарады. Бұл процестің танымдық және практикалық сипаттағы Дағдылар мен дағдыларды игерудегі рөлі өте маңызды.</w:t>
      </w: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Есептерді шешу оқушылардың білімінде формализмді алдын-ала білудің шарты және олардың тәжірибеде білімді өзгерту қабілетін дамыту шарты болып табылады.</w:t>
      </w: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Оқушыларды жекелеген қарапайым операцияларды орындаудан бастап, содан кейін қиын операцияларды орындауға, содан кейін ғана тапсырмаларды өз бетінше шешуге біртіндеп тәуелсіз шешуге дағдыландыру қажет. Мәселелерді шешу бойынша өзіндік жұмыс элементтерін қосу қиындықтардың біртіндеп өсуіне сәйкес дәйектілікпен жүзеге асырылуы керек. Осы жұмыстың келесі кезеңдерін ұсынуға болады.</w:t>
      </w: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Алдымен баланы есептердің мазмұнын өз бетінше талдауға үйрету керек. Біздің ойымызша, егер физикалық құбылыстар туралы жаңа ұғымдарды зерттегеннен кейін оқушыларға практикалық тәжірибесі мен анықтамалық мәліметтерін қолдана отырып, тапсырмалардың шарттарын өз бетінше жасауға үйретсе, онда өткен материалды түсіну жақсы болады. Мәселен, С.Е.Каменецкий мен В.П.Орехов есептерді шешу әдістемесі бойынша нұсқаулықта «оқушылардың өздері тапсырмаларды құрастыру – пайдалы педагогикалық әдіс» [2]; олар мұндай міндеттерді мұғалім тексеруі керек, ал олардың ішіндегі ең қызықтысы бүкіл сыныппен шешілуі керек деп санайды. Біз бұл әдісті жиі қолданамыз, өйткені бұл жағдайда оқушы тапсырманың шарттарын жасау кезінде жаңа материалдың барлық нюанстарын қалай ескеру керектігін, ойлау логикасын қалай сақтау керектігі мен нақтылығын қалай дамыту керектігін мұқият ойластыруы керек, яғни басынан бастап мұғалім оқушыны формацияның III деңгейіне жақындатады.</w:t>
      </w:r>
    </w:p>
    <w:p w:rsidR="00866A53" w:rsidRPr="00310F47" w:rsidRDefault="00866A53" w:rsidP="00DB18A3">
      <w:pPr>
        <w:pStyle w:val="a6"/>
        <w:numPr>
          <w:ilvl w:val="0"/>
          <w:numId w:val="104"/>
        </w:numPr>
        <w:spacing w:after="0" w:line="240" w:lineRule="auto"/>
        <w:ind w:left="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тапсырмаларды шеше білу қабілеті (миниатюрадағы барлық операцияларды орындау дәйектілігі жақсы ойластырылған кезде).</w:t>
      </w: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Мысалы, «толық тізбек үшін Ом заңы» тақырыбын зерттеп, «ЭҚК (электр қозғаушы күш) және ток көзінің ішкі кедергісін анықтау» зертханалық жұмысын орындағаннан кейін кесте бойынша жұмыс басталады (кесте-1).</w:t>
      </w:r>
    </w:p>
    <w:p w:rsidR="00866A53"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Тапсырма – әр тапсырма үшін кестеде бар мәліметтер бойынша тапсырманың шартын дербес құру және оны шешу.</w:t>
      </w:r>
    </w:p>
    <w:p w:rsidR="008F155C" w:rsidRDefault="008F155C" w:rsidP="00B615E6">
      <w:pPr>
        <w:spacing w:after="0" w:line="240" w:lineRule="auto"/>
        <w:ind w:firstLine="708"/>
        <w:jc w:val="both"/>
        <w:rPr>
          <w:rFonts w:ascii="Times New Roman" w:hAnsi="Times New Roman" w:cs="Times New Roman"/>
          <w:sz w:val="20"/>
          <w:szCs w:val="20"/>
          <w:lang w:val="kk-KZ"/>
        </w:rPr>
      </w:pPr>
    </w:p>
    <w:p w:rsidR="008F155C" w:rsidRDefault="008F155C" w:rsidP="00B615E6">
      <w:pPr>
        <w:spacing w:after="0" w:line="240" w:lineRule="auto"/>
        <w:ind w:firstLine="708"/>
        <w:jc w:val="both"/>
        <w:rPr>
          <w:rFonts w:ascii="Times New Roman" w:hAnsi="Times New Roman" w:cs="Times New Roman"/>
          <w:sz w:val="20"/>
          <w:szCs w:val="20"/>
          <w:lang w:val="kk-KZ"/>
        </w:rPr>
      </w:pPr>
    </w:p>
    <w:p w:rsidR="008F155C" w:rsidRPr="00310F47" w:rsidRDefault="008F155C" w:rsidP="00B615E6">
      <w:pPr>
        <w:spacing w:after="0" w:line="240" w:lineRule="auto"/>
        <w:ind w:firstLine="708"/>
        <w:jc w:val="both"/>
        <w:rPr>
          <w:rFonts w:ascii="Times New Roman" w:hAnsi="Times New Roman" w:cs="Times New Roman"/>
          <w:sz w:val="20"/>
          <w:szCs w:val="20"/>
          <w:lang w:val="kk-KZ"/>
        </w:rPr>
      </w:pPr>
    </w:p>
    <w:p w:rsidR="00866A53" w:rsidRPr="00310F47" w:rsidRDefault="00866A53" w:rsidP="00B615E6">
      <w:pPr>
        <w:spacing w:after="0" w:line="240" w:lineRule="auto"/>
        <w:ind w:firstLine="708"/>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lastRenderedPageBreak/>
        <w:t>Кесте-1. Формуланы өңдеу</w:t>
      </w:r>
    </w:p>
    <w:tbl>
      <w:tblPr>
        <w:tblStyle w:val="aa"/>
        <w:tblW w:w="0" w:type="auto"/>
        <w:tblLook w:val="04A0"/>
      </w:tblPr>
      <w:tblGrid>
        <w:gridCol w:w="527"/>
        <w:gridCol w:w="1746"/>
        <w:gridCol w:w="881"/>
        <w:gridCol w:w="805"/>
        <w:gridCol w:w="769"/>
        <w:gridCol w:w="732"/>
        <w:gridCol w:w="783"/>
        <w:gridCol w:w="776"/>
        <w:gridCol w:w="765"/>
        <w:gridCol w:w="748"/>
        <w:gridCol w:w="754"/>
      </w:tblGrid>
      <w:tr w:rsidR="00866A53" w:rsidRPr="00310F47" w:rsidTr="00D435AF">
        <w:tc>
          <w:tcPr>
            <w:tcW w:w="562"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w:t>
            </w:r>
          </w:p>
        </w:tc>
        <w:tc>
          <w:tcPr>
            <w:tcW w:w="1136"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Сызба</w:t>
            </w:r>
          </w:p>
        </w:tc>
        <w:tc>
          <w:tcPr>
            <w:tcW w:w="849"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кілт</w:t>
            </w:r>
          </w:p>
        </w:tc>
        <w:tc>
          <w:tcPr>
            <w:tcW w:w="849" w:type="dxa"/>
          </w:tcPr>
          <w:p w:rsidR="00866A53" w:rsidRPr="00310F47" w:rsidRDefault="00866A53" w:rsidP="00B615E6">
            <w:pPr>
              <w:jc w:val="both"/>
              <w:rPr>
                <w:rFonts w:ascii="Times New Roman" w:hAnsi="Times New Roman" w:cs="Times New Roman"/>
                <w:sz w:val="20"/>
                <w:szCs w:val="20"/>
                <w:lang w:val="en-US"/>
              </w:rPr>
            </w:pPr>
            <m:oMathPara>
              <m:oMath>
                <m:r>
                  <w:rPr>
                    <w:rFonts w:ascii="Cambria Math" w:hAnsi="Cambria Math" w:cs="Times New Roman"/>
                    <w:sz w:val="20"/>
                    <w:szCs w:val="20"/>
                    <w:lang w:val="en-US"/>
                  </w:rPr>
                  <m:t>ε</m:t>
                </m:r>
              </m:oMath>
            </m:oMathPara>
          </w:p>
        </w:tc>
        <w:tc>
          <w:tcPr>
            <w:tcW w:w="849" w:type="dxa"/>
          </w:tcPr>
          <w:p w:rsidR="00866A53" w:rsidRPr="00310F47" w:rsidRDefault="00866A53" w:rsidP="00B615E6">
            <w:pPr>
              <w:jc w:val="both"/>
              <w:rPr>
                <w:rFonts w:ascii="Times New Roman" w:hAnsi="Times New Roman" w:cs="Times New Roman"/>
                <w:sz w:val="20"/>
                <w:szCs w:val="20"/>
                <w:lang w:val="en-US"/>
              </w:rPr>
            </w:pPr>
            <w:r w:rsidRPr="00310F47">
              <w:rPr>
                <w:rFonts w:ascii="Times New Roman" w:hAnsi="Times New Roman" w:cs="Times New Roman"/>
                <w:sz w:val="20"/>
                <w:szCs w:val="20"/>
                <w:lang w:val="en-US"/>
              </w:rPr>
              <w:t>r</w:t>
            </w:r>
          </w:p>
        </w:tc>
        <w:tc>
          <w:tcPr>
            <w:tcW w:w="850" w:type="dxa"/>
          </w:tcPr>
          <w:p w:rsidR="00866A53" w:rsidRPr="00310F47" w:rsidRDefault="00866A53" w:rsidP="00B615E6">
            <w:pPr>
              <w:jc w:val="both"/>
              <w:rPr>
                <w:rFonts w:ascii="Times New Roman" w:hAnsi="Times New Roman" w:cs="Times New Roman"/>
                <w:sz w:val="20"/>
                <w:szCs w:val="20"/>
                <w:vertAlign w:val="subscript"/>
                <w:lang w:val="en-US"/>
              </w:rPr>
            </w:pPr>
            <w:r w:rsidRPr="00310F47">
              <w:rPr>
                <w:rFonts w:ascii="Times New Roman" w:hAnsi="Times New Roman" w:cs="Times New Roman"/>
                <w:sz w:val="20"/>
                <w:szCs w:val="20"/>
                <w:lang w:val="en-US"/>
              </w:rPr>
              <w:t>l</w:t>
            </w:r>
            <w:r w:rsidRPr="00310F47">
              <w:rPr>
                <w:rFonts w:ascii="Times New Roman" w:hAnsi="Times New Roman" w:cs="Times New Roman"/>
                <w:sz w:val="20"/>
                <w:szCs w:val="20"/>
                <w:vertAlign w:val="subscript"/>
                <w:lang w:val="en-US"/>
              </w:rPr>
              <w:t>r</w:t>
            </w:r>
          </w:p>
        </w:tc>
        <w:tc>
          <w:tcPr>
            <w:tcW w:w="850" w:type="dxa"/>
          </w:tcPr>
          <w:p w:rsidR="00866A53" w:rsidRPr="00310F47" w:rsidRDefault="00866A53" w:rsidP="00B615E6">
            <w:pPr>
              <w:jc w:val="both"/>
              <w:rPr>
                <w:rFonts w:ascii="Times New Roman" w:hAnsi="Times New Roman" w:cs="Times New Roman"/>
                <w:sz w:val="20"/>
                <w:szCs w:val="20"/>
                <w:vertAlign w:val="subscript"/>
                <w:lang w:val="en-US"/>
              </w:rPr>
            </w:pPr>
            <w:r w:rsidRPr="00310F47">
              <w:rPr>
                <w:rFonts w:ascii="Times New Roman" w:hAnsi="Times New Roman" w:cs="Times New Roman"/>
                <w:sz w:val="20"/>
                <w:szCs w:val="20"/>
                <w:lang w:val="en-US"/>
              </w:rPr>
              <w:t>U</w:t>
            </w:r>
            <w:r w:rsidRPr="00310F47">
              <w:rPr>
                <w:rFonts w:ascii="Times New Roman" w:hAnsi="Times New Roman" w:cs="Times New Roman"/>
                <w:sz w:val="20"/>
                <w:szCs w:val="20"/>
                <w:vertAlign w:val="subscript"/>
                <w:lang w:val="en-US"/>
              </w:rPr>
              <w:t>l</w:t>
            </w:r>
          </w:p>
        </w:tc>
        <w:tc>
          <w:tcPr>
            <w:tcW w:w="850" w:type="dxa"/>
          </w:tcPr>
          <w:p w:rsidR="00866A53" w:rsidRPr="00310F47" w:rsidRDefault="00866A53" w:rsidP="00B615E6">
            <w:pPr>
              <w:jc w:val="both"/>
              <w:rPr>
                <w:rFonts w:ascii="Times New Roman" w:hAnsi="Times New Roman" w:cs="Times New Roman"/>
                <w:sz w:val="20"/>
                <w:szCs w:val="20"/>
                <w:lang w:val="en-US"/>
              </w:rPr>
            </w:pPr>
            <w:r w:rsidRPr="00310F47">
              <w:rPr>
                <w:rFonts w:ascii="Times New Roman" w:hAnsi="Times New Roman" w:cs="Times New Roman"/>
                <w:sz w:val="20"/>
                <w:szCs w:val="20"/>
                <w:lang w:val="en-US"/>
              </w:rPr>
              <w:t>R</w:t>
            </w:r>
          </w:p>
        </w:tc>
        <w:tc>
          <w:tcPr>
            <w:tcW w:w="850" w:type="dxa"/>
          </w:tcPr>
          <w:p w:rsidR="00866A53" w:rsidRPr="00310F47" w:rsidRDefault="00866A53" w:rsidP="00B615E6">
            <w:pPr>
              <w:jc w:val="both"/>
              <w:rPr>
                <w:rFonts w:ascii="Times New Roman" w:hAnsi="Times New Roman" w:cs="Times New Roman"/>
                <w:sz w:val="20"/>
                <w:szCs w:val="20"/>
                <w:lang w:val="en-US"/>
              </w:rPr>
            </w:pPr>
            <w:r w:rsidRPr="00310F47">
              <w:rPr>
                <w:rFonts w:ascii="Times New Roman" w:hAnsi="Times New Roman" w:cs="Times New Roman"/>
                <w:sz w:val="20"/>
                <w:szCs w:val="20"/>
                <w:lang w:val="en-US"/>
              </w:rPr>
              <w:t>l</w:t>
            </w:r>
          </w:p>
        </w:tc>
        <w:tc>
          <w:tcPr>
            <w:tcW w:w="850" w:type="dxa"/>
          </w:tcPr>
          <w:p w:rsidR="00866A53" w:rsidRPr="00310F47" w:rsidRDefault="00866A53" w:rsidP="00B615E6">
            <w:pPr>
              <w:jc w:val="both"/>
              <w:rPr>
                <w:rFonts w:ascii="Times New Roman" w:hAnsi="Times New Roman" w:cs="Times New Roman"/>
                <w:sz w:val="20"/>
                <w:szCs w:val="20"/>
                <w:vertAlign w:val="subscript"/>
                <w:lang w:val="kk-KZ"/>
              </w:rPr>
            </w:pPr>
            <w:r w:rsidRPr="00310F47">
              <w:rPr>
                <w:rFonts w:ascii="Times New Roman" w:hAnsi="Times New Roman" w:cs="Times New Roman"/>
                <w:sz w:val="20"/>
                <w:szCs w:val="20"/>
                <w:lang w:val="en-US"/>
              </w:rPr>
              <w:t>l</w:t>
            </w:r>
            <w:r w:rsidRPr="00310F47">
              <w:rPr>
                <w:rFonts w:ascii="Times New Roman" w:hAnsi="Times New Roman" w:cs="Times New Roman"/>
                <w:sz w:val="20"/>
                <w:szCs w:val="20"/>
                <w:vertAlign w:val="subscript"/>
                <w:lang w:val="kk-KZ"/>
              </w:rPr>
              <w:t>кэ</w:t>
            </w:r>
          </w:p>
        </w:tc>
        <w:tc>
          <w:tcPr>
            <w:tcW w:w="850" w:type="dxa"/>
          </w:tcPr>
          <w:p w:rsidR="00866A53" w:rsidRPr="00310F47" w:rsidRDefault="00866A53" w:rsidP="00B615E6">
            <w:pPr>
              <w:jc w:val="both"/>
              <w:rPr>
                <w:rFonts w:ascii="Times New Roman" w:hAnsi="Times New Roman" w:cs="Times New Roman"/>
                <w:sz w:val="20"/>
                <w:szCs w:val="20"/>
                <w:vertAlign w:val="subscript"/>
                <w:lang w:val="en-US"/>
              </w:rPr>
            </w:pPr>
            <w:r w:rsidRPr="00310F47">
              <w:rPr>
                <w:rFonts w:ascii="Times New Roman" w:hAnsi="Times New Roman" w:cs="Times New Roman"/>
                <w:sz w:val="20"/>
                <w:szCs w:val="20"/>
                <w:lang w:val="en-US"/>
              </w:rPr>
              <w:t>R</w:t>
            </w:r>
            <w:r w:rsidRPr="00310F47">
              <w:rPr>
                <w:rFonts w:ascii="Times New Roman" w:hAnsi="Times New Roman" w:cs="Times New Roman"/>
                <w:sz w:val="20"/>
                <w:szCs w:val="20"/>
                <w:vertAlign w:val="subscript"/>
                <w:lang w:val="en-US"/>
              </w:rPr>
              <w:t>o</w:t>
            </w:r>
          </w:p>
        </w:tc>
      </w:tr>
      <w:tr w:rsidR="00866A53" w:rsidRPr="00310F47" w:rsidTr="00D435AF">
        <w:tc>
          <w:tcPr>
            <w:tcW w:w="562"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w:t>
            </w:r>
          </w:p>
        </w:tc>
        <w:tc>
          <w:tcPr>
            <w:tcW w:w="1136"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noProof/>
                <w:sz w:val="20"/>
                <w:szCs w:val="20"/>
                <w:lang w:eastAsia="ru-RU"/>
              </w:rPr>
              <w:drawing>
                <wp:inline distT="0" distB="0" distL="0" distR="0">
                  <wp:extent cx="971550" cy="1352550"/>
                  <wp:effectExtent l="0" t="0" r="0" b="0"/>
                  <wp:docPr id="23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23" cstate="print"/>
                          <a:stretch>
                            <a:fillRect/>
                          </a:stretch>
                        </pic:blipFill>
                        <pic:spPr>
                          <a:xfrm>
                            <a:off x="0" y="0"/>
                            <a:ext cx="971550" cy="1352550"/>
                          </a:xfrm>
                          <a:prstGeom prst="rect">
                            <a:avLst/>
                          </a:prstGeom>
                        </pic:spPr>
                      </pic:pic>
                    </a:graphicData>
                  </a:graphic>
                </wp:inline>
              </w:drawing>
            </w:r>
          </w:p>
          <w:p w:rsidR="00866A53" w:rsidRPr="00310F47" w:rsidRDefault="00866A53" w:rsidP="00B615E6">
            <w:pPr>
              <w:jc w:val="both"/>
              <w:rPr>
                <w:rFonts w:ascii="Times New Roman" w:hAnsi="Times New Roman" w:cs="Times New Roman"/>
                <w:sz w:val="20"/>
                <w:szCs w:val="20"/>
                <w:lang w:val="kk-KZ"/>
              </w:rPr>
            </w:pPr>
          </w:p>
        </w:tc>
        <w:tc>
          <w:tcPr>
            <w:tcW w:w="849"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өшірулі</w:t>
            </w:r>
          </w:p>
        </w:tc>
        <w:tc>
          <w:tcPr>
            <w:tcW w:w="849"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w:t>
            </w:r>
          </w:p>
        </w:tc>
        <w:tc>
          <w:tcPr>
            <w:tcW w:w="849"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w:t>
            </w:r>
          </w:p>
        </w:tc>
        <w:tc>
          <w:tcPr>
            <w:tcW w:w="850"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w:t>
            </w:r>
          </w:p>
        </w:tc>
        <w:tc>
          <w:tcPr>
            <w:tcW w:w="850"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4В</w:t>
            </w:r>
          </w:p>
        </w:tc>
        <w:tc>
          <w:tcPr>
            <w:tcW w:w="850"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4 Ом</w:t>
            </w:r>
          </w:p>
        </w:tc>
        <w:tc>
          <w:tcPr>
            <w:tcW w:w="850"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0,8 А</w:t>
            </w:r>
          </w:p>
        </w:tc>
        <w:tc>
          <w:tcPr>
            <w:tcW w:w="850"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w:t>
            </w:r>
          </w:p>
        </w:tc>
        <w:tc>
          <w:tcPr>
            <w:tcW w:w="850"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w:t>
            </w:r>
          </w:p>
        </w:tc>
      </w:tr>
      <w:tr w:rsidR="00866A53" w:rsidRPr="00310F47" w:rsidTr="00D435AF">
        <w:tc>
          <w:tcPr>
            <w:tcW w:w="562"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w:t>
            </w:r>
          </w:p>
        </w:tc>
        <w:tc>
          <w:tcPr>
            <w:tcW w:w="1136" w:type="dxa"/>
          </w:tcPr>
          <w:p w:rsidR="00866A53" w:rsidRPr="00310F47" w:rsidRDefault="00866A53" w:rsidP="00B615E6">
            <w:pPr>
              <w:jc w:val="both"/>
              <w:rPr>
                <w:rFonts w:ascii="Times New Roman" w:hAnsi="Times New Roman" w:cs="Times New Roman"/>
                <w:sz w:val="20"/>
                <w:szCs w:val="20"/>
                <w:lang w:val="en-US"/>
              </w:rPr>
            </w:pPr>
            <w:r w:rsidRPr="00310F47">
              <w:rPr>
                <w:rFonts w:ascii="Times New Roman" w:hAnsi="Times New Roman" w:cs="Times New Roman"/>
                <w:sz w:val="20"/>
                <w:szCs w:val="20"/>
                <w:lang w:val="en-US"/>
              </w:rPr>
              <w:t>?</w:t>
            </w:r>
          </w:p>
        </w:tc>
        <w:tc>
          <w:tcPr>
            <w:tcW w:w="849"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қосулы</w:t>
            </w:r>
          </w:p>
        </w:tc>
        <w:tc>
          <w:tcPr>
            <w:tcW w:w="849" w:type="dxa"/>
          </w:tcPr>
          <w:p w:rsidR="00866A53" w:rsidRPr="00310F47" w:rsidRDefault="00866A53" w:rsidP="00B615E6">
            <w:pPr>
              <w:jc w:val="both"/>
              <w:rPr>
                <w:rFonts w:ascii="Times New Roman" w:hAnsi="Times New Roman" w:cs="Times New Roman"/>
                <w:sz w:val="20"/>
                <w:szCs w:val="20"/>
                <w:lang w:val="en-US"/>
              </w:rPr>
            </w:pPr>
            <w:r w:rsidRPr="00310F47">
              <w:rPr>
                <w:rFonts w:ascii="Times New Roman" w:hAnsi="Times New Roman" w:cs="Times New Roman"/>
                <w:sz w:val="20"/>
                <w:szCs w:val="20"/>
                <w:lang w:val="en-US"/>
              </w:rPr>
              <w:t>220B</w:t>
            </w:r>
          </w:p>
        </w:tc>
        <w:tc>
          <w:tcPr>
            <w:tcW w:w="849"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 Ом</w:t>
            </w:r>
          </w:p>
        </w:tc>
        <w:tc>
          <w:tcPr>
            <w:tcW w:w="850"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w:t>
            </w:r>
          </w:p>
        </w:tc>
        <w:tc>
          <w:tcPr>
            <w:tcW w:w="850"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w:t>
            </w:r>
          </w:p>
        </w:tc>
        <w:tc>
          <w:tcPr>
            <w:tcW w:w="850"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108 Ом</w:t>
            </w:r>
          </w:p>
        </w:tc>
        <w:tc>
          <w:tcPr>
            <w:tcW w:w="850"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w:t>
            </w:r>
          </w:p>
        </w:tc>
        <w:tc>
          <w:tcPr>
            <w:tcW w:w="850"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w:t>
            </w:r>
          </w:p>
        </w:tc>
        <w:tc>
          <w:tcPr>
            <w:tcW w:w="850"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w:t>
            </w:r>
          </w:p>
        </w:tc>
      </w:tr>
      <w:tr w:rsidR="00866A53" w:rsidRPr="00310F47" w:rsidTr="00D435AF">
        <w:tc>
          <w:tcPr>
            <w:tcW w:w="562"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3</w:t>
            </w:r>
          </w:p>
        </w:tc>
        <w:tc>
          <w:tcPr>
            <w:tcW w:w="1136" w:type="dxa"/>
          </w:tcPr>
          <w:p w:rsidR="00866A53" w:rsidRPr="00310F47" w:rsidRDefault="00866A53" w:rsidP="00B615E6">
            <w:pPr>
              <w:jc w:val="both"/>
              <w:rPr>
                <w:rFonts w:ascii="Times New Roman" w:hAnsi="Times New Roman" w:cs="Times New Roman"/>
                <w:sz w:val="20"/>
                <w:szCs w:val="20"/>
                <w:lang w:val="en-US"/>
              </w:rPr>
            </w:pPr>
            <w:r w:rsidRPr="00310F47">
              <w:rPr>
                <w:rFonts w:ascii="Times New Roman" w:hAnsi="Times New Roman" w:cs="Times New Roman"/>
                <w:sz w:val="20"/>
                <w:szCs w:val="20"/>
                <w:lang w:val="en-US"/>
              </w:rPr>
              <w:t>?</w:t>
            </w:r>
          </w:p>
        </w:tc>
        <w:tc>
          <w:tcPr>
            <w:tcW w:w="849"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қосулы</w:t>
            </w:r>
          </w:p>
        </w:tc>
        <w:tc>
          <w:tcPr>
            <w:tcW w:w="849"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en-US"/>
              </w:rPr>
              <w:t>100</w:t>
            </w:r>
            <w:r w:rsidRPr="00310F47">
              <w:rPr>
                <w:rFonts w:ascii="Times New Roman" w:hAnsi="Times New Roman" w:cs="Times New Roman"/>
                <w:sz w:val="20"/>
                <w:szCs w:val="20"/>
                <w:lang w:val="kk-KZ"/>
              </w:rPr>
              <w:t>В</w:t>
            </w:r>
          </w:p>
        </w:tc>
        <w:tc>
          <w:tcPr>
            <w:tcW w:w="849"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w:t>
            </w:r>
          </w:p>
        </w:tc>
        <w:tc>
          <w:tcPr>
            <w:tcW w:w="850"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w:t>
            </w:r>
          </w:p>
        </w:tc>
        <w:tc>
          <w:tcPr>
            <w:tcW w:w="850"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w:t>
            </w:r>
          </w:p>
        </w:tc>
        <w:tc>
          <w:tcPr>
            <w:tcW w:w="850"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49 Ом</w:t>
            </w:r>
          </w:p>
        </w:tc>
        <w:tc>
          <w:tcPr>
            <w:tcW w:w="850"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2А</w:t>
            </w:r>
          </w:p>
        </w:tc>
        <w:tc>
          <w:tcPr>
            <w:tcW w:w="850"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w:t>
            </w:r>
          </w:p>
        </w:tc>
        <w:tc>
          <w:tcPr>
            <w:tcW w:w="850"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w:t>
            </w:r>
          </w:p>
        </w:tc>
      </w:tr>
      <w:tr w:rsidR="00866A53" w:rsidRPr="00310F47" w:rsidTr="00D435AF">
        <w:tc>
          <w:tcPr>
            <w:tcW w:w="562"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4</w:t>
            </w:r>
          </w:p>
        </w:tc>
        <w:tc>
          <w:tcPr>
            <w:tcW w:w="1136"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noProof/>
                <w:sz w:val="20"/>
                <w:szCs w:val="20"/>
                <w:lang w:eastAsia="ru-RU"/>
              </w:rPr>
              <w:drawing>
                <wp:inline distT="0" distB="0" distL="0" distR="0">
                  <wp:extent cx="933450" cy="1447800"/>
                  <wp:effectExtent l="0" t="0" r="0" b="0"/>
                  <wp:docPr id="23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24" cstate="print"/>
                          <a:stretch>
                            <a:fillRect/>
                          </a:stretch>
                        </pic:blipFill>
                        <pic:spPr>
                          <a:xfrm>
                            <a:off x="0" y="0"/>
                            <a:ext cx="933450" cy="1447800"/>
                          </a:xfrm>
                          <a:prstGeom prst="rect">
                            <a:avLst/>
                          </a:prstGeom>
                        </pic:spPr>
                      </pic:pic>
                    </a:graphicData>
                  </a:graphic>
                </wp:inline>
              </w:drawing>
            </w:r>
          </w:p>
          <w:p w:rsidR="00866A53" w:rsidRPr="00310F47" w:rsidRDefault="00866A53" w:rsidP="00B615E6">
            <w:pPr>
              <w:jc w:val="both"/>
              <w:rPr>
                <w:rFonts w:ascii="Times New Roman" w:hAnsi="Times New Roman" w:cs="Times New Roman"/>
                <w:sz w:val="20"/>
                <w:szCs w:val="20"/>
                <w:lang w:val="kk-KZ"/>
              </w:rPr>
            </w:pPr>
          </w:p>
        </w:tc>
        <w:tc>
          <w:tcPr>
            <w:tcW w:w="849"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қосулы</w:t>
            </w:r>
          </w:p>
        </w:tc>
        <w:tc>
          <w:tcPr>
            <w:tcW w:w="849"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24В</w:t>
            </w:r>
          </w:p>
        </w:tc>
        <w:tc>
          <w:tcPr>
            <w:tcW w:w="849"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w:t>
            </w:r>
          </w:p>
        </w:tc>
        <w:tc>
          <w:tcPr>
            <w:tcW w:w="850"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w:t>
            </w:r>
          </w:p>
        </w:tc>
        <w:tc>
          <w:tcPr>
            <w:tcW w:w="850"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22В</w:t>
            </w:r>
          </w:p>
        </w:tc>
        <w:tc>
          <w:tcPr>
            <w:tcW w:w="850"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w:t>
            </w:r>
          </w:p>
        </w:tc>
        <w:tc>
          <w:tcPr>
            <w:tcW w:w="850"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4А</w:t>
            </w:r>
          </w:p>
        </w:tc>
        <w:tc>
          <w:tcPr>
            <w:tcW w:w="850"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w:t>
            </w:r>
          </w:p>
        </w:tc>
        <w:tc>
          <w:tcPr>
            <w:tcW w:w="850"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w:t>
            </w:r>
          </w:p>
        </w:tc>
      </w:tr>
      <w:tr w:rsidR="00866A53" w:rsidRPr="00310F47" w:rsidTr="00D435AF">
        <w:tc>
          <w:tcPr>
            <w:tcW w:w="562"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5</w:t>
            </w:r>
          </w:p>
        </w:tc>
        <w:tc>
          <w:tcPr>
            <w:tcW w:w="1136"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noProof/>
                <w:sz w:val="20"/>
                <w:szCs w:val="20"/>
                <w:lang w:eastAsia="ru-RU"/>
              </w:rPr>
              <w:drawing>
                <wp:inline distT="0" distB="0" distL="0" distR="0">
                  <wp:extent cx="952500" cy="1200150"/>
                  <wp:effectExtent l="0" t="0" r="0" b="0"/>
                  <wp:docPr id="23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25" cstate="print"/>
                          <a:stretch>
                            <a:fillRect/>
                          </a:stretch>
                        </pic:blipFill>
                        <pic:spPr>
                          <a:xfrm>
                            <a:off x="0" y="0"/>
                            <a:ext cx="952500" cy="1200150"/>
                          </a:xfrm>
                          <a:prstGeom prst="rect">
                            <a:avLst/>
                          </a:prstGeom>
                        </pic:spPr>
                      </pic:pic>
                    </a:graphicData>
                  </a:graphic>
                </wp:inline>
              </w:drawing>
            </w:r>
          </w:p>
          <w:p w:rsidR="00866A53" w:rsidRPr="00310F47" w:rsidRDefault="00866A53" w:rsidP="00B615E6">
            <w:pPr>
              <w:jc w:val="both"/>
              <w:rPr>
                <w:rFonts w:ascii="Times New Roman" w:hAnsi="Times New Roman" w:cs="Times New Roman"/>
                <w:sz w:val="20"/>
                <w:szCs w:val="20"/>
                <w:lang w:val="kk-KZ"/>
              </w:rPr>
            </w:pPr>
          </w:p>
        </w:tc>
        <w:tc>
          <w:tcPr>
            <w:tcW w:w="849"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қосулы</w:t>
            </w:r>
          </w:p>
        </w:tc>
        <w:tc>
          <w:tcPr>
            <w:tcW w:w="849"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12В</w:t>
            </w:r>
          </w:p>
        </w:tc>
        <w:tc>
          <w:tcPr>
            <w:tcW w:w="849"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w:t>
            </w:r>
          </w:p>
        </w:tc>
        <w:tc>
          <w:tcPr>
            <w:tcW w:w="850"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w:t>
            </w:r>
          </w:p>
        </w:tc>
        <w:tc>
          <w:tcPr>
            <w:tcW w:w="850"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11В</w:t>
            </w:r>
          </w:p>
        </w:tc>
        <w:tc>
          <w:tcPr>
            <w:tcW w:w="850"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w:t>
            </w:r>
          </w:p>
        </w:tc>
        <w:tc>
          <w:tcPr>
            <w:tcW w:w="850"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4А</w:t>
            </w:r>
          </w:p>
        </w:tc>
        <w:tc>
          <w:tcPr>
            <w:tcW w:w="850"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w:t>
            </w:r>
          </w:p>
        </w:tc>
        <w:tc>
          <w:tcPr>
            <w:tcW w:w="850"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w:t>
            </w:r>
          </w:p>
        </w:tc>
      </w:tr>
    </w:tbl>
    <w:p w:rsidR="00866A53" w:rsidRPr="00310F47" w:rsidRDefault="00866A53" w:rsidP="00B615E6">
      <w:pPr>
        <w:spacing w:after="0" w:line="240" w:lineRule="auto"/>
        <w:jc w:val="both"/>
        <w:rPr>
          <w:rFonts w:ascii="Times New Roman" w:hAnsi="Times New Roman" w:cs="Times New Roman"/>
          <w:sz w:val="20"/>
          <w:szCs w:val="20"/>
          <w:lang w:val="kk-KZ"/>
        </w:rPr>
      </w:pP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Тапсырманың шартын жасау үшін, мысалы, бірінші, оқушы кілтті өшірген кезде осы тізбектің жұмысын жақсы ұсынуы керек және бұл жағдайда вольтметр ток көзінің ЭҚК көрсететінін түсінуі керек, яғни тақырып бойынша теориялық білімді ғана емес, сонымен қатар зертханалық жұмысты орындау барысында алынған практикалық білімді де өзектендіру керек. Істің екінші міндеті – тізбек учаскесіндегі кернеудің төмендеуі ұғымын өзектендіруге баса назар аудару, бұл жағдайда ішкі тізбектегі өзі жасауы керек. Үшінші тапсырмада тізбекті дербес құрастыру дағдылары бекітілген, бірақ жағдай өзгеруде: енді ток көзінің ішкі кедергісін табу керек. Берілген схема бойынша төртінші тапсырмада мектеп тапсырмаларында сирек кездесетін тізбектің толық қарсыласу тұжырымдамасымен жұмыс істеу керек. </w:t>
      </w: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Осылайша, осындай әдістеме бойынша есептерді шешуде тәуелсіздікті қалыптастыру бойынша жұмыс барысында ақыл-ой операциялары артады, жаңа, жақында алынған әдістерді одан әрі түсіну және, ең бастысы, тапсырма мәтініне қысқаша және толық ақпарат тасымалдаушысы ретінде мұқият қарау керек.</w:t>
      </w: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Енді оқушы тапсырманың шартына мұқият қараған кезде, ол тапсырмалардың дайын мәтіндерін сыни тұрғыдан қабылдайды, кейде тіпті егер тапсырма дұрыс жасалмаса, кейбір наразылықтарын білдіреді.</w:t>
      </w: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Есептерді шешуде тәуелсіздікті қалыптастыру бойынша жұмыстың бұл кезеңін формулаларды өңдеу деп атаймыз.</w:t>
      </w: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Мектеп физикасы курсындағы формулалардың саны өте көп, және олар балалардың жадында ұзақ уақыт сақталуы үшін, әрине, жаттығу қажет. Үйде бақылау жұмыстары сияқты жұмыс түрі бұған жақсы көмек көрсете алады. Бұл жұмыстың әдістемесі оқушылар жұмыстың мәтіндерін алдын-ала біледі, ал жаңа тақырыпты зерттеу өткен тақырыптарды қайта қарайды, балалар оны орындауға кіріседі және жалпылау сабағының алдында (ол туралы алдын-ала белгілі) жұмыс тексеруге тапсырылады. Оқушылар ашық мәтіндер бойынша жұмыс істейді, егер біз оны орындауда қиындықтар туындаса, кеңес алуға (аптасына 2 рет) келуге болады, онда біз ойдың мүмкін бағыттарын ғана талқылаймыз, ал балалар өз бетінше шешеді.</w:t>
      </w: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lastRenderedPageBreak/>
        <w:t xml:space="preserve">Фан Нгок Куиньді зерттеу жасөспірімдерде проблемаларды шешу кезінде оқу жұмысының өзін-өзі реттеуін қалыптастыру мәселесіне арналған. Экспериментатордың алдында мынадай міндет тұрады: әр оқушы өзінің жады мен ойлауының ерекшеліктерін біле отырып, өзі үшін тестке дайындалудың өзіндік, жеке нұсқасын жасай алады[3]. Оқушылар көбінесе өз жетістіктерін асыра бағалайды, оқудың нақты деңгейін жоғарылатады. Оны анықтай отырып, олар әдетте ресми белгілерге, мәселелерді шешуде күмән, қиындықтар, қателіктердің болуына немесе болмауына назар аударады. Алайда, осы белгілер бойынша оқушылардың біліміне объективті баға беру қиын. Бейресми белгілерді қолданған дұрыс: </w:t>
      </w:r>
    </w:p>
    <w:p w:rsidR="00866A53" w:rsidRPr="00310F47" w:rsidRDefault="00866A53" w:rsidP="00DB18A3">
      <w:pPr>
        <w:pStyle w:val="a6"/>
        <w:numPr>
          <w:ilvl w:val="0"/>
          <w:numId w:val="105"/>
        </w:numPr>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бұл – қабылдауды көбейтудің сызығы мен дәлдігі, әр операцияны орындау мүмкіндігі. </w:t>
      </w:r>
    </w:p>
    <w:p w:rsidR="00866A53" w:rsidRPr="00310F47" w:rsidRDefault="00866A53" w:rsidP="00A135AE">
      <w:pPr>
        <w:spacing w:after="0" w:line="240" w:lineRule="auto"/>
        <w:ind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Автор оқушыларды бейресми белгілер негізінде танымдық іс-әрекеттерін реттеуге қалай үйретуге болатындығын көрсетті. Мысалы, тапсырма беріледі. Оқушылар оны өз бетінше шешеді, бірақ әртүрлі жолдармен алға жылжиды. Оларға көмектесу үшін үш бөліктен тұратын карточка беріледі:</w:t>
      </w:r>
    </w:p>
    <w:p w:rsidR="00866A53" w:rsidRPr="00310F47" w:rsidRDefault="00866A53" w:rsidP="00DB18A3">
      <w:pPr>
        <w:pStyle w:val="a6"/>
        <w:numPr>
          <w:ilvl w:val="0"/>
          <w:numId w:val="105"/>
        </w:numPr>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тану әдісі (онда қандай физикалық процестер жүріп жатқанын қалай білуге болатындығы көрсетілген; қандай операцияларды және қандай ретпен орындау керек және неге); </w:t>
      </w:r>
    </w:p>
    <w:p w:rsidR="00866A53" w:rsidRPr="00310F47" w:rsidRDefault="00866A53" w:rsidP="00DB18A3">
      <w:pPr>
        <w:pStyle w:val="a6"/>
        <w:numPr>
          <w:ilvl w:val="0"/>
          <w:numId w:val="105"/>
        </w:numPr>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екінші бөлімде – әр операцияның нәтижелері; </w:t>
      </w:r>
    </w:p>
    <w:p w:rsidR="00866A53" w:rsidRPr="00310F47" w:rsidRDefault="00866A53" w:rsidP="00DB18A3">
      <w:pPr>
        <w:pStyle w:val="a6"/>
        <w:numPr>
          <w:ilvl w:val="0"/>
          <w:numId w:val="105"/>
        </w:numPr>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үшінші бөлімде – тапсырмаға жауап. </w:t>
      </w: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Егер оқушы«кеңесті» қолдану туралы шешім қабылдаса, онда карточканың бірінші бөлігінде жазылған әдіске сәйкес ол бірінші операцияны орындайды, өзін бақылайды, содан кейін екінші операцияға ауысады және т.б. қиындыққа тап болмайтын адам өзі шешеді және оның жауабын картадағы жауаппен салыстырады. Егер жауаптардың сәйкессіздігі анықталса, онда шындықты іздеу басталады: біз картаға жүгініп, өзіңізді операциялық түрде бақылауымыз керек. Қатенің себебіне байланысты (ол қандай да бір операцияны өткізіп алды, оны дұрыс орындамады, қате қорытынды жасады, артық әрекетті енгізді және т.б.) оқушы өз қызметін реттейді. Автор оқушыларға бейресми белгілер негізінде есептерді шешу әдістерін үйрету басқа әдістерге қарағанда тиімдірек екенін дәлелдеді [4].</w:t>
      </w: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Мұндай әдіс қазіргі мектептегі мәселелерді шешуге қойылатын талаптардың тез өзгеруіне байланысты, кеңес беру кезінде, әсіресе алғашқы кездерде (8, 9 сыныптарда) біз бейресми белгілер негізінде есептерді шешу әдістерін дамыту әдістемесін ұстанамыз. Диалогтық қарым–қатынас кезінде мұғалім-оқушы кеңес беру процесінде осы әдісті жүзеге асыру үшін индивизуалды тәсілді жүзеге асыруда жақсы ықпал етеді. Сонымен қатар, оқушы алдымен осы әдіске сәйкес ДБЖ (Диагностикалық бақылау жұмыстары) орындаған кезде алынған нәтиженің дұрыстығын тексеру үшін әрдайым жауап береді. </w:t>
      </w: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ДБЖ-дегі тапсырмалардың реттілігі мен тәртібі сабақта мектептегі тақырыпты ашу реттілігімен сәйкес келеді.</w:t>
      </w: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Тапсырмалар мәтіні оқушылардың жас ерекшеліктерін ескере отырып таңдалады, қарапайымнан күрделіге дейін, сонымен қатар техникалық университеттерге түсу кезінде кездесетін тапсырмаларды қамтиды, яғни олар кейбір пропедевтикалық функцияларды атқарады.</w:t>
      </w: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Физика бейіндік пән болып табылатын сыныптардан келген оқушылар үшін ДБЖ орындау міндетті, қалғандары үшін – міндетті емес.</w:t>
      </w: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ДБЖ мазмұны талапкерлерден есептерді шешуге қойылатын талаптар өзгерген сайын жиі жаңартылады, толықтырылады немесе кейбір міндеттер жаңасымен ауыстырылады.</w:t>
      </w: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Сондай-ақ, ДБЖ орындалу сапасын бақылау үшін біз 1-кестеде көрсетілген формада көрсеткіштерді (үлгерім мен сапа) есепке алу диагностикасын жүргіземіз.</w:t>
      </w:r>
    </w:p>
    <w:p w:rsidR="00866A53" w:rsidRPr="00310F47" w:rsidRDefault="00866A53" w:rsidP="00B615E6">
      <w:pPr>
        <w:spacing w:after="0" w:line="240" w:lineRule="auto"/>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Кесте-1. Эксперименттің шешімдегі рөлі туралы эксперименттік есептердің түрлері</w:t>
      </w:r>
    </w:p>
    <w:tbl>
      <w:tblPr>
        <w:tblStyle w:val="aa"/>
        <w:tblW w:w="0" w:type="auto"/>
        <w:tblLook w:val="04A0"/>
      </w:tblPr>
      <w:tblGrid>
        <w:gridCol w:w="2323"/>
        <w:gridCol w:w="2320"/>
        <w:gridCol w:w="2322"/>
        <w:gridCol w:w="2321"/>
      </w:tblGrid>
      <w:tr w:rsidR="00866A53" w:rsidRPr="00310F47" w:rsidTr="00D435AF">
        <w:tc>
          <w:tcPr>
            <w:tcW w:w="2336" w:type="dxa"/>
          </w:tcPr>
          <w:p w:rsidR="00866A53" w:rsidRPr="00310F47" w:rsidRDefault="00866A53" w:rsidP="00B615E6">
            <w:pPr>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1</w:t>
            </w:r>
          </w:p>
        </w:tc>
        <w:tc>
          <w:tcPr>
            <w:tcW w:w="2336" w:type="dxa"/>
          </w:tcPr>
          <w:p w:rsidR="00866A53" w:rsidRPr="00310F47" w:rsidRDefault="00866A53" w:rsidP="00B615E6">
            <w:pPr>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2</w:t>
            </w:r>
          </w:p>
        </w:tc>
        <w:tc>
          <w:tcPr>
            <w:tcW w:w="2336" w:type="dxa"/>
          </w:tcPr>
          <w:p w:rsidR="00866A53" w:rsidRPr="00310F47" w:rsidRDefault="00866A53" w:rsidP="00B615E6">
            <w:pPr>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3</w:t>
            </w:r>
          </w:p>
        </w:tc>
        <w:tc>
          <w:tcPr>
            <w:tcW w:w="2337" w:type="dxa"/>
          </w:tcPr>
          <w:p w:rsidR="00866A53" w:rsidRPr="00310F47" w:rsidRDefault="00866A53" w:rsidP="00B615E6">
            <w:pPr>
              <w:jc w:val="center"/>
              <w:rPr>
                <w:rFonts w:ascii="Times New Roman" w:hAnsi="Times New Roman" w:cs="Times New Roman"/>
                <w:sz w:val="20"/>
                <w:szCs w:val="20"/>
                <w:lang w:val="kk-KZ"/>
              </w:rPr>
            </w:pPr>
            <w:r w:rsidRPr="00310F47">
              <w:rPr>
                <w:rFonts w:ascii="Times New Roman" w:hAnsi="Times New Roman" w:cs="Times New Roman"/>
                <w:sz w:val="20"/>
                <w:szCs w:val="20"/>
                <w:lang w:val="kk-KZ"/>
              </w:rPr>
              <w:t>4</w:t>
            </w:r>
          </w:p>
        </w:tc>
      </w:tr>
      <w:tr w:rsidR="00866A53" w:rsidRPr="00310F47" w:rsidTr="00D435AF">
        <w:tc>
          <w:tcPr>
            <w:tcW w:w="2336"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Экспериментсіз сұраққа жауап алуға болмайтын тапсырмалар</w:t>
            </w:r>
          </w:p>
        </w:tc>
        <w:tc>
          <w:tcPr>
            <w:tcW w:w="2336"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Эксперимент тапсырма жағдайын жасау үшін қолданылады</w:t>
            </w:r>
          </w:p>
        </w:tc>
        <w:tc>
          <w:tcPr>
            <w:tcW w:w="2336"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Эксперимент мәселеде қарастырылып отырған құбылысты суреттеу үшін қолданылады</w:t>
            </w:r>
          </w:p>
        </w:tc>
        <w:tc>
          <w:tcPr>
            <w:tcW w:w="2337" w:type="dxa"/>
          </w:tcPr>
          <w:p w:rsidR="00866A53" w:rsidRPr="00310F47" w:rsidRDefault="00866A53" w:rsidP="00B615E6">
            <w:pPr>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Эксперимент шешімнің дұрыстығын тексеру үшін қолданылады</w:t>
            </w:r>
          </w:p>
        </w:tc>
      </w:tr>
    </w:tbl>
    <w:p w:rsidR="00866A53" w:rsidRPr="00310F47" w:rsidRDefault="00866A53" w:rsidP="00B615E6">
      <w:pPr>
        <w:spacing w:after="0" w:line="240" w:lineRule="auto"/>
        <w:jc w:val="both"/>
        <w:rPr>
          <w:rFonts w:ascii="Times New Roman" w:hAnsi="Times New Roman" w:cs="Times New Roman"/>
          <w:sz w:val="20"/>
          <w:szCs w:val="20"/>
          <w:lang w:val="kk-KZ"/>
        </w:rPr>
      </w:pP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Мұндай компьютерлік диагностика мұғалімнің жұмысындағы кейбір кемшіліктерді көрсетеді және жылдың аяғында және келесі оқу жылының басында қайталанумен айналысуға мүмкіндік береді. Мысалы, 9-сыныптағы «Шеңбер бойымен қозғалыс. Кинематика» тақырыбы бойынша ДБЖ орындау сапасы осы сынып оқушыларының математикада қаншалықты жақсы бағдарланғанына байланысты (шеңбер, аккорд, доға, радиан және т.б.). Химиядағы тотығу-тотықсыздану реакцияларының тұжырымдамалық түсінігі 10-сыныптағы «сұйықтықтардағы электр тогы» тақырыбы бойынша ДБЖ орындалу сапасына әсер етеді.</w:t>
      </w: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Физика мәселелерін шешуде өзін-өзі тәрбиелеу дағдыларын қалыптастырудың келесі кезеңі – ситуациялық кестелермен жұмыс.</w:t>
      </w: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Жұмыстың бұл түріне алдыңғы кезеңдерде жұмыс істеген барлық операциялар (тапсырманың шарттарын жасау, тапсырманы рәсімдеу, «жалпы түрде» шешу және т.б.) кіреді. Сонымен қатар, жұмыстың бұл түрі жүйеге бөлім бойынша көптеген міндеттерді келтіруге, оқушылардың табысқа деген сенімін арттыруға мүмкіндік береді.</w:t>
      </w: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lastRenderedPageBreak/>
        <w:t>Бұл кестелердің мәтіндері оқушыларға алдын-ала белгілі. Кестеде көрсетілген жағдайға байланысты тапсырманың мәтінін жасау және шешу қажет. Жалпы түрде есепті шешіп, өлшем бірліктерімен жұмыс істеу керек.</w:t>
      </w: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Күрделілігі бойынша көп деңгейлі кестелер:</w:t>
      </w:r>
    </w:p>
    <w:p w:rsidR="00866A53" w:rsidRPr="00310F47" w:rsidRDefault="00866A53" w:rsidP="00DB18A3">
      <w:pPr>
        <w:pStyle w:val="a6"/>
        <w:numPr>
          <w:ilvl w:val="0"/>
          <w:numId w:val="106"/>
        </w:numPr>
        <w:spacing w:after="0" w:line="240" w:lineRule="auto"/>
        <w:ind w:left="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А деңгейі – «3» бағасына сәйкес келеді; ол төмен жалпы білім беру деңгейінің талаптарына жауап береді;</w:t>
      </w:r>
    </w:p>
    <w:p w:rsidR="00866A53" w:rsidRPr="00310F47" w:rsidRDefault="00866A53" w:rsidP="00DB18A3">
      <w:pPr>
        <w:pStyle w:val="a6"/>
        <w:numPr>
          <w:ilvl w:val="0"/>
          <w:numId w:val="106"/>
        </w:numPr>
        <w:spacing w:after="0" w:line="240" w:lineRule="auto"/>
        <w:ind w:left="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«4» деңгейіндегі деңгей, бұл жағдайды шешу үшін көбірек білім мен дағдыларды қолдану қажет;</w:t>
      </w:r>
    </w:p>
    <w:p w:rsidR="00866A53" w:rsidRPr="00310F47" w:rsidRDefault="00866A53" w:rsidP="00DB18A3">
      <w:pPr>
        <w:pStyle w:val="a6"/>
        <w:numPr>
          <w:ilvl w:val="0"/>
          <w:numId w:val="106"/>
        </w:numPr>
        <w:spacing w:after="0" w:line="240" w:lineRule="auto"/>
        <w:ind w:left="0"/>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«5» деңгейі – бағалау, осы деңгейдегі жағдайларды жеңу үшін физикалық қосымшада жоғары математикалық дағдыларды меңгеру керек.</w:t>
      </w: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 xml:space="preserve">Оқушыларды білімді іс жүзінде қолдануға үйретуді өзін-өзі тәрбиелеуге деген ұмтылысты дамыту құралы ретінде қарастыра отырып, олардың білімді игеру мотивтерінің өзгеруін есте ұстаған жөн. Оқушылардың әртүрлі топтарындағы бұл өзгерістер әртүрлі жолдармен жүреді. Тапсырмаларды өз бетінше шешуге көшу кезінде үлгерімі төмен оқушыларда бұл қызмет түріне теріс көзқарас айқын көрінеді, ал мұғалім барлық оқушылардың жұмыс істеуі үшін тапсырмалардың қиындықтарын азайтуға мәжбүр. </w:t>
      </w:r>
    </w:p>
    <w:p w:rsidR="00866A53" w:rsidRPr="00310F47" w:rsidRDefault="00866A53" w:rsidP="00B615E6">
      <w:pPr>
        <w:spacing w:after="0" w:line="240" w:lineRule="auto"/>
        <w:ind w:firstLine="708"/>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Ситуациялық кестелер бойынша есепті мұғалім мен оқушы арасындағы жеке жұмыс процесінде жүргізуге болады. Бұл жоғары сынып оқушыларына да, сынақтан өтушілерге де өте пайдалы, өйткені жоғары сынып оқушылары үшін бұл белсенді қайталау, ал тапсырушыларды аздап ынталандырады.</w:t>
      </w:r>
    </w:p>
    <w:p w:rsidR="00866A53" w:rsidRPr="00310F47" w:rsidRDefault="00866A53" w:rsidP="00B615E6">
      <w:pPr>
        <w:spacing w:after="0" w:line="240" w:lineRule="auto"/>
        <w:jc w:val="both"/>
        <w:rPr>
          <w:rFonts w:ascii="Times New Roman" w:hAnsi="Times New Roman" w:cs="Times New Roman"/>
          <w:sz w:val="20"/>
          <w:szCs w:val="20"/>
          <w:lang w:val="kk-KZ"/>
        </w:rPr>
      </w:pPr>
    </w:p>
    <w:p w:rsidR="00866A53" w:rsidRPr="00310F47" w:rsidRDefault="00866A53" w:rsidP="00B615E6">
      <w:pPr>
        <w:spacing w:after="0" w:line="240" w:lineRule="auto"/>
        <w:ind w:firstLine="708"/>
        <w:jc w:val="center"/>
        <w:rPr>
          <w:rFonts w:ascii="Times New Roman" w:hAnsi="Times New Roman" w:cs="Times New Roman"/>
          <w:b/>
          <w:bCs/>
          <w:sz w:val="20"/>
          <w:szCs w:val="20"/>
          <w:lang w:val="en-US"/>
        </w:rPr>
      </w:pPr>
      <w:r w:rsidRPr="00310F47">
        <w:rPr>
          <w:rFonts w:ascii="Times New Roman" w:hAnsi="Times New Roman" w:cs="Times New Roman"/>
          <w:b/>
          <w:bCs/>
          <w:sz w:val="20"/>
          <w:szCs w:val="20"/>
          <w:lang w:val="kk-KZ"/>
        </w:rPr>
        <w:t xml:space="preserve"> Әдебиеттер тізімі</w:t>
      </w:r>
    </w:p>
    <w:p w:rsidR="00866A53" w:rsidRPr="00310F47" w:rsidRDefault="00866A53" w:rsidP="008F155C">
      <w:pPr>
        <w:pStyle w:val="a6"/>
        <w:numPr>
          <w:ilvl w:val="0"/>
          <w:numId w:val="107"/>
        </w:numPr>
        <w:tabs>
          <w:tab w:val="left" w:pos="426"/>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Усова А.В., Бобров А.А. Формирование учеб- ных умений и навыков учащихся на уроках физики. — М.: Просвещение, 1988. — 112 с</w:t>
      </w:r>
    </w:p>
    <w:p w:rsidR="00866A53" w:rsidRPr="00310F47" w:rsidRDefault="00866A53" w:rsidP="008F155C">
      <w:pPr>
        <w:pStyle w:val="a6"/>
        <w:numPr>
          <w:ilvl w:val="0"/>
          <w:numId w:val="107"/>
        </w:numPr>
        <w:tabs>
          <w:tab w:val="left" w:pos="426"/>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Каменецкий С.Е., Орехов В.П. Методика ре- шения задач по физике в средней школе. — М.: Просвещение, 1974. — 384 с.</w:t>
      </w:r>
    </w:p>
    <w:p w:rsidR="00866A53" w:rsidRPr="00310F47" w:rsidRDefault="00866A53" w:rsidP="008F155C">
      <w:pPr>
        <w:pStyle w:val="a6"/>
        <w:numPr>
          <w:ilvl w:val="0"/>
          <w:numId w:val="107"/>
        </w:numPr>
        <w:tabs>
          <w:tab w:val="left" w:pos="426"/>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Камалеева А.Р. Самообразование как необ- ходимое условие непрерывного образования современного человека // Наука Красно- ярья. — 2012. — № 2. – С. 203–219.</w:t>
      </w:r>
    </w:p>
    <w:p w:rsidR="008F155C" w:rsidRPr="00622E27" w:rsidRDefault="00866A53" w:rsidP="00622E27">
      <w:pPr>
        <w:pStyle w:val="a6"/>
        <w:numPr>
          <w:ilvl w:val="0"/>
          <w:numId w:val="107"/>
        </w:numPr>
        <w:tabs>
          <w:tab w:val="left" w:pos="426"/>
          <w:tab w:val="left" w:pos="851"/>
        </w:tabs>
        <w:spacing w:after="0" w:line="240" w:lineRule="auto"/>
        <w:ind w:left="0" w:firstLine="567"/>
        <w:jc w:val="both"/>
        <w:rPr>
          <w:rFonts w:ascii="Times New Roman" w:hAnsi="Times New Roman" w:cs="Times New Roman"/>
          <w:sz w:val="20"/>
          <w:szCs w:val="20"/>
          <w:lang w:val="kk-KZ"/>
        </w:rPr>
      </w:pPr>
      <w:r w:rsidRPr="00310F47">
        <w:rPr>
          <w:rFonts w:ascii="Times New Roman" w:hAnsi="Times New Roman" w:cs="Times New Roman"/>
          <w:sz w:val="20"/>
          <w:szCs w:val="20"/>
          <w:lang w:val="kk-KZ"/>
        </w:rPr>
        <w:t>Камалеева А.Р., Сарро В.М. Технология фор- мирования у обучаемых самообразователь- ных измерительных и экспериментальных умений и навыков // Вестник Челябинского государственного педагогического универси- тета. — 2010. — № 2. — С. 122–130.</w:t>
      </w:r>
    </w:p>
    <w:p w:rsidR="00BD5A3D" w:rsidRDefault="00BD5A3D" w:rsidP="00B615E6">
      <w:pPr>
        <w:pStyle w:val="a8"/>
        <w:jc w:val="both"/>
        <w:rPr>
          <w:rFonts w:ascii="Times New Roman" w:hAnsi="Times New Roman" w:cs="Times New Roman"/>
          <w:sz w:val="20"/>
          <w:szCs w:val="20"/>
          <w:lang w:val="kk-KZ"/>
        </w:rPr>
      </w:pPr>
    </w:p>
    <w:p w:rsidR="00866A53" w:rsidRPr="00BD5A3D" w:rsidRDefault="00866A53" w:rsidP="00B615E6">
      <w:pPr>
        <w:pStyle w:val="a8"/>
        <w:jc w:val="both"/>
        <w:rPr>
          <w:rFonts w:ascii="Times New Roman" w:hAnsi="Times New Roman" w:cs="Times New Roman"/>
          <w:b/>
          <w:sz w:val="20"/>
          <w:szCs w:val="20"/>
          <w:lang w:val="kk-KZ"/>
        </w:rPr>
      </w:pPr>
      <w:r w:rsidRPr="00BD5A3D">
        <w:rPr>
          <w:rFonts w:ascii="Times New Roman" w:hAnsi="Times New Roman" w:cs="Times New Roman"/>
          <w:b/>
          <w:sz w:val="20"/>
          <w:szCs w:val="20"/>
          <w:lang w:val="kk-KZ"/>
        </w:rPr>
        <w:t>ӘОЖ</w:t>
      </w:r>
      <w:r w:rsidR="009B362A" w:rsidRPr="00BD5A3D">
        <w:rPr>
          <w:rFonts w:ascii="Times New Roman" w:hAnsi="Times New Roman" w:cs="Times New Roman"/>
          <w:b/>
          <w:sz w:val="20"/>
          <w:szCs w:val="20"/>
          <w:lang w:val="kk-KZ"/>
        </w:rPr>
        <w:t xml:space="preserve"> 372.</w:t>
      </w:r>
      <w:r w:rsidR="00622E27" w:rsidRPr="00BD5A3D">
        <w:rPr>
          <w:rFonts w:ascii="Times New Roman" w:hAnsi="Times New Roman" w:cs="Times New Roman"/>
          <w:b/>
          <w:sz w:val="20"/>
          <w:szCs w:val="20"/>
          <w:lang w:val="kk-KZ"/>
        </w:rPr>
        <w:t>853</w:t>
      </w:r>
    </w:p>
    <w:p w:rsidR="00866A53" w:rsidRPr="00622E27" w:rsidRDefault="009B362A" w:rsidP="00B615E6">
      <w:pPr>
        <w:pStyle w:val="a8"/>
        <w:jc w:val="center"/>
        <w:rPr>
          <w:rFonts w:ascii="Times New Roman" w:hAnsi="Times New Roman" w:cs="Times New Roman"/>
          <w:b/>
          <w:sz w:val="20"/>
          <w:szCs w:val="20"/>
          <w:lang w:val="kk-KZ"/>
        </w:rPr>
      </w:pPr>
      <w:r w:rsidRPr="00622E27">
        <w:rPr>
          <w:rFonts w:ascii="Times New Roman" w:hAnsi="Times New Roman" w:cs="Times New Roman"/>
          <w:b/>
          <w:sz w:val="20"/>
          <w:szCs w:val="20"/>
          <w:lang w:val="kk-KZ"/>
        </w:rPr>
        <w:t xml:space="preserve"> </w:t>
      </w:r>
      <w:r w:rsidR="00866A53" w:rsidRPr="00622E27">
        <w:rPr>
          <w:rFonts w:ascii="Times New Roman" w:hAnsi="Times New Roman" w:cs="Times New Roman"/>
          <w:b/>
          <w:sz w:val="20"/>
          <w:szCs w:val="20"/>
          <w:lang w:val="kk-KZ"/>
        </w:rPr>
        <w:t>Шәріпова А</w:t>
      </w:r>
      <w:r w:rsidR="00A135AE" w:rsidRPr="00622E27">
        <w:rPr>
          <w:rFonts w:ascii="Times New Roman" w:hAnsi="Times New Roman" w:cs="Times New Roman"/>
          <w:b/>
          <w:sz w:val="20"/>
          <w:szCs w:val="20"/>
          <w:lang w:val="kk-KZ"/>
        </w:rPr>
        <w:t>.</w:t>
      </w:r>
      <w:r w:rsidR="00866A53" w:rsidRPr="00622E27">
        <w:rPr>
          <w:rFonts w:ascii="Times New Roman" w:hAnsi="Times New Roman" w:cs="Times New Roman"/>
          <w:b/>
          <w:sz w:val="20"/>
          <w:szCs w:val="20"/>
          <w:lang w:val="kk-KZ"/>
        </w:rPr>
        <w:t xml:space="preserve"> Ж</w:t>
      </w:r>
      <w:r w:rsidR="00A135AE" w:rsidRPr="00622E27">
        <w:rPr>
          <w:rFonts w:ascii="Times New Roman" w:hAnsi="Times New Roman" w:cs="Times New Roman"/>
          <w:b/>
          <w:sz w:val="20"/>
          <w:szCs w:val="20"/>
          <w:lang w:val="kk-KZ"/>
        </w:rPr>
        <w:t>.</w:t>
      </w:r>
    </w:p>
    <w:p w:rsidR="00866A53" w:rsidRPr="00622E27" w:rsidRDefault="00866A53" w:rsidP="00B615E6">
      <w:pPr>
        <w:pStyle w:val="a8"/>
        <w:jc w:val="center"/>
        <w:rPr>
          <w:rFonts w:ascii="Times New Roman" w:hAnsi="Times New Roman" w:cs="Times New Roman"/>
          <w:i/>
          <w:sz w:val="20"/>
          <w:szCs w:val="20"/>
          <w:lang w:val="kk-KZ"/>
        </w:rPr>
      </w:pPr>
      <w:r w:rsidRPr="00622E27">
        <w:rPr>
          <w:rFonts w:ascii="Times New Roman" w:hAnsi="Times New Roman" w:cs="Times New Roman"/>
          <w:i/>
          <w:sz w:val="20"/>
          <w:szCs w:val="20"/>
          <w:lang w:val="kk-KZ"/>
        </w:rPr>
        <w:t>Қ.Жұбанов атындағы Ақтөбе өңірлік университеті,</w:t>
      </w:r>
    </w:p>
    <w:p w:rsidR="00866A53" w:rsidRPr="00622E27" w:rsidRDefault="00866A53" w:rsidP="00B615E6">
      <w:pPr>
        <w:pStyle w:val="a8"/>
        <w:jc w:val="center"/>
        <w:rPr>
          <w:rFonts w:ascii="Times New Roman" w:hAnsi="Times New Roman" w:cs="Times New Roman"/>
          <w:i/>
          <w:sz w:val="20"/>
          <w:szCs w:val="20"/>
          <w:lang w:val="kk-KZ"/>
        </w:rPr>
      </w:pPr>
      <w:r w:rsidRPr="00622E27">
        <w:rPr>
          <w:rFonts w:ascii="Times New Roman" w:hAnsi="Times New Roman" w:cs="Times New Roman"/>
          <w:i/>
          <w:sz w:val="20"/>
          <w:szCs w:val="20"/>
          <w:lang w:val="kk-KZ"/>
        </w:rPr>
        <w:t>Ақтөбе қ.,Қазақстан</w:t>
      </w:r>
    </w:p>
    <w:p w:rsidR="00866A53" w:rsidRPr="00622E27" w:rsidRDefault="00866A53" w:rsidP="00B615E6">
      <w:pPr>
        <w:spacing w:after="0" w:line="240" w:lineRule="auto"/>
        <w:ind w:firstLine="709"/>
        <w:jc w:val="center"/>
        <w:rPr>
          <w:rFonts w:ascii="Times New Roman" w:hAnsi="Times New Roman" w:cs="Times New Roman"/>
          <w:i/>
          <w:color w:val="000000" w:themeColor="text1"/>
          <w:sz w:val="20"/>
          <w:szCs w:val="20"/>
          <w:lang w:val="kk-KZ"/>
        </w:rPr>
      </w:pPr>
    </w:p>
    <w:p w:rsidR="00866A53" w:rsidRPr="00310F47" w:rsidRDefault="00866A53" w:rsidP="00B615E6">
      <w:pPr>
        <w:pStyle w:val="a8"/>
        <w:jc w:val="center"/>
        <w:rPr>
          <w:rFonts w:ascii="Times New Roman" w:hAnsi="Times New Roman" w:cs="Times New Roman"/>
          <w:b/>
          <w:sz w:val="20"/>
          <w:szCs w:val="20"/>
          <w:lang w:val="kk-KZ"/>
        </w:rPr>
      </w:pPr>
      <w:r w:rsidRPr="00622E27">
        <w:rPr>
          <w:rFonts w:ascii="Times New Roman" w:hAnsi="Times New Roman" w:cs="Times New Roman"/>
          <w:b/>
          <w:sz w:val="20"/>
          <w:szCs w:val="20"/>
          <w:lang w:val="kk-KZ"/>
        </w:rPr>
        <w:t>ФИЗИКА ПӘНІНЕ ОҚУШЫЛАРДЫҢ ҚЫЗЫҒУШЫЛЫҒЫН АРТТЫРУДЫҢ ИННОВАЦИЯЛЫҚ САБАҚТАРЫ</w:t>
      </w:r>
    </w:p>
    <w:p w:rsidR="00866A53" w:rsidRPr="00310F47" w:rsidRDefault="00866A53" w:rsidP="00A135AE">
      <w:pPr>
        <w:pStyle w:val="a8"/>
        <w:jc w:val="both"/>
        <w:rPr>
          <w:rFonts w:ascii="Times New Roman" w:hAnsi="Times New Roman" w:cs="Times New Roman"/>
          <w:color w:val="000000" w:themeColor="text1"/>
          <w:sz w:val="20"/>
          <w:szCs w:val="20"/>
          <w:lang w:val="kk-KZ"/>
        </w:rPr>
      </w:pPr>
    </w:p>
    <w:p w:rsidR="00A135AE" w:rsidRPr="00310F47" w:rsidRDefault="00866A53" w:rsidP="00B615E6">
      <w:pPr>
        <w:pStyle w:val="a8"/>
        <w:ind w:firstLine="709"/>
        <w:jc w:val="right"/>
        <w:rPr>
          <w:rFonts w:ascii="Times New Roman" w:hAnsi="Times New Roman" w:cs="Times New Roman"/>
          <w:i/>
          <w:color w:val="000000" w:themeColor="text1"/>
          <w:sz w:val="20"/>
          <w:szCs w:val="20"/>
        </w:rPr>
      </w:pPr>
      <w:r w:rsidRPr="00310F47">
        <w:rPr>
          <w:rFonts w:ascii="Times New Roman" w:hAnsi="Times New Roman" w:cs="Times New Roman"/>
          <w:i/>
          <w:color w:val="000000" w:themeColor="text1"/>
          <w:sz w:val="20"/>
          <w:szCs w:val="20"/>
          <w:lang w:val="kk-KZ"/>
        </w:rPr>
        <w:t xml:space="preserve">«Қазіргі заманда жастарға ақпараттық технологиямен байланысты </w:t>
      </w:r>
    </w:p>
    <w:p w:rsidR="00866A53" w:rsidRPr="00310F47" w:rsidRDefault="00866A53" w:rsidP="00B615E6">
      <w:pPr>
        <w:pStyle w:val="a8"/>
        <w:ind w:firstLine="709"/>
        <w:jc w:val="right"/>
        <w:rPr>
          <w:rFonts w:ascii="Times New Roman" w:hAnsi="Times New Roman" w:cs="Times New Roman"/>
          <w:i/>
          <w:color w:val="000000" w:themeColor="text1"/>
          <w:sz w:val="20"/>
          <w:szCs w:val="20"/>
          <w:lang w:val="kk-KZ"/>
        </w:rPr>
      </w:pPr>
      <w:r w:rsidRPr="00310F47">
        <w:rPr>
          <w:rFonts w:ascii="Times New Roman" w:hAnsi="Times New Roman" w:cs="Times New Roman"/>
          <w:i/>
          <w:color w:val="000000" w:themeColor="text1"/>
          <w:sz w:val="20"/>
          <w:szCs w:val="20"/>
          <w:lang w:val="kk-KZ"/>
        </w:rPr>
        <w:t>әлемдік стандартқа сай мүдделі жаңа білім беру өте қажет »</w:t>
      </w:r>
      <w:r w:rsidRPr="00310F47">
        <w:rPr>
          <w:rFonts w:ascii="Times New Roman" w:hAnsi="Times New Roman" w:cs="Times New Roman"/>
          <w:i/>
          <w:color w:val="000000" w:themeColor="text1"/>
          <w:sz w:val="20"/>
          <w:szCs w:val="20"/>
          <w:lang w:val="kk-KZ"/>
        </w:rPr>
        <w:br/>
        <w:t>Н.Ә.Назарбаев</w:t>
      </w:r>
    </w:p>
    <w:p w:rsidR="00866A53" w:rsidRPr="00310F47" w:rsidRDefault="00866A53" w:rsidP="00B615E6">
      <w:pPr>
        <w:pStyle w:val="a8"/>
        <w:ind w:firstLine="709"/>
        <w:jc w:val="right"/>
        <w:rPr>
          <w:rFonts w:ascii="Times New Roman" w:hAnsi="Times New Roman" w:cs="Times New Roman"/>
          <w:color w:val="000000" w:themeColor="text1"/>
          <w:sz w:val="20"/>
          <w:szCs w:val="20"/>
          <w:lang w:val="kk-KZ"/>
        </w:rPr>
      </w:pPr>
    </w:p>
    <w:p w:rsidR="00866A53" w:rsidRPr="00310F47" w:rsidRDefault="00866A53" w:rsidP="00B615E6">
      <w:pPr>
        <w:pStyle w:val="a8"/>
        <w:ind w:firstLine="709"/>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Өркениетіміз үшін өмірде тұлға болып қалыптасу күрделі процесс. Себебі, тұлға  болу  тек  қана білім  алып, ілім  жолын  қуалаумен өлшенбейді, онда адами асыл қасиеттер, адамгершілік, түсіністік, жауапкершілік,  қарапайымдылық  секілді  түрлі  құндылықтардың  болуымен ерекшеленеді. Сонымен қатар,  тұлға үшін өмірде  өз  ойын, өз пікірін, көзқарасын жеткізуде ерекше.  Неге десеңіз, адам баласы өзінің сыни көзқарастарын өзін қоршаған  ортаға  білдіре алса, ал екіншіден, өзіндік ойды, пікірді  қалыптастыра  алса ол  тұлға  болып  жетілген ересек адам. Осы жолда, өзіндік ойы  бар  тұлға қалыптастыру жұмыстары мектеп табалдырығынан бастау алады  екен. Шынында-ақ,  алғашқы  білім ордасындағы жасжеткіншек мұғалімнің тапсырма ретінде берген әңгіме, хикаяттарын әңгімелеу  арқылы өз ойын  толықтай жеткізіп, «дұрыс»,  «бұрыс» деп түсіндіре алады. Міне,  сол себептен де оқушыны бастауыш сыныптан бастап тәрбиелеу керек.</w:t>
      </w:r>
    </w:p>
    <w:p w:rsidR="00866A53" w:rsidRPr="00310F47" w:rsidRDefault="00866A53" w:rsidP="00B615E6">
      <w:pPr>
        <w:pStyle w:val="a8"/>
        <w:ind w:firstLine="709"/>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Бiлiм бepy мәceлeciнiң кeң ayқымдaғы әлeyмeттiк құбылыc  eкeндiгiн, болашақ  ұстаз,  мұғaлiмдepдi дaяpлay бapыcындa  кәciпкe бayлy мeн әлeyмeттeндipy  үpдіcтepінің қaжeттiлігiн aңғapaмыз.  Бұл  тұрғыда, пeдaгoг  мaмaндығының мaңыздылығы oның  қoғам дaмyындaғы рөлi  oның жeтeкшi идeяcымен өзeктi  болатындығын айта кеткеніміз жөн.  Тек  идея тұрғысында  ғана емес,  мұғалімдер өз жеткіншек шәкірттерінің дүниeтaнымдapын, қoғaмғa  дeгeн көзқapacын,  өмipдe   өз  opнын тaпқaн тұлғa жәнe caлayaтты өмip caлтын  ұcтaнyға дeгeн пiкipлepiн қaлыптacтыpaтын жандар.[1]</w:t>
      </w:r>
    </w:p>
    <w:p w:rsidR="00866A53" w:rsidRPr="00310F47" w:rsidRDefault="00866A53" w:rsidP="00B615E6">
      <w:pPr>
        <w:pStyle w:val="a8"/>
        <w:ind w:firstLine="709"/>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 xml:space="preserve">Келешек күнде қабырғасы тең, дамыған елдер қатарына қосылу үшін білім алудың рөлі ерекше екендігі анық. Неге десеңіз, Тәуелсіз қазақ еліміздің бәсекеге қабілетті, дамыған елдердің қатарына әсер ететін фактор – білім.  Сол себептен де, өркениетіміздің даму кезеңіндегі білім беру форматында технологияландыру мәселесін қозғау орынды –ақ. Бұл тұрғыда, «Не себепті жаңа технологияландыру білім беру жүйесіне қажетті?» деген сауалдың санамызда туындары анық.  Өйткені,  жаңа технологияны </w:t>
      </w:r>
      <w:r w:rsidRPr="00310F47">
        <w:rPr>
          <w:rFonts w:ascii="Times New Roman" w:hAnsi="Times New Roman" w:cs="Times New Roman"/>
          <w:color w:val="000000" w:themeColor="text1"/>
          <w:sz w:val="20"/>
          <w:szCs w:val="20"/>
          <w:lang w:val="kk-KZ"/>
        </w:rPr>
        <w:lastRenderedPageBreak/>
        <w:t>пайдалану арқылы өсіп келе жатқан жас жеткіншек баланы жан – жақты дамыта аламыз. Сонымен қатар, қазргі күнде де, мүмкіндігі шектеулі балаларды оқытуда жаңа технологияны қолдану әсері нәтижелі болуда.</w:t>
      </w:r>
    </w:p>
    <w:p w:rsidR="00866A53" w:rsidRPr="00310F47" w:rsidRDefault="00866A53" w:rsidP="00B615E6">
      <w:pPr>
        <w:pStyle w:val="a8"/>
        <w:ind w:firstLine="709"/>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shd w:val="clear" w:color="auto" w:fill="FFFFFF"/>
          <w:lang w:val="kk-KZ"/>
        </w:rPr>
        <w:t>«Біз өзіміздің болашағымызды, жеке балаларымыздың болашағын қандай күйде көргіміз келеді осыны айқындап алатын уақыт жетті» деп  өзінің сөзін халқына жеткізді тұңғыш Елбасымыз  Н.Ә.Назарбаев 2030 жылға арналған  арнайы стратегиялық  бағдарламасында.Сол себептен де, ұлттық қоғамымызды кемелдентіру үшін елдің</w:t>
      </w:r>
      <w:r w:rsidR="008F155C">
        <w:rPr>
          <w:rFonts w:ascii="Times New Roman" w:hAnsi="Times New Roman" w:cs="Times New Roman"/>
          <w:color w:val="000000" w:themeColor="text1"/>
          <w:sz w:val="20"/>
          <w:szCs w:val="20"/>
          <w:shd w:val="clear" w:color="auto" w:fill="FFFFFF"/>
          <w:lang w:val="kk-KZ"/>
        </w:rPr>
        <w:t xml:space="preserve"> </w:t>
      </w:r>
      <w:r w:rsidRPr="00310F47">
        <w:rPr>
          <w:rFonts w:ascii="Times New Roman" w:hAnsi="Times New Roman" w:cs="Times New Roman"/>
          <w:color w:val="000000" w:themeColor="text1"/>
          <w:sz w:val="20"/>
          <w:szCs w:val="20"/>
          <w:shd w:val="clear" w:color="auto" w:fill="FFFFFF"/>
          <w:lang w:val="kk-KZ"/>
        </w:rPr>
        <w:t xml:space="preserve">болашағы - жаңа инновациялық әдісте жас ұрпақты білім негіздері және рухтық тәліммен қаруландырып, қалыптастыра алуымыз қажет. </w:t>
      </w:r>
    </w:p>
    <w:p w:rsidR="00866A53" w:rsidRPr="00310F47" w:rsidRDefault="00866A53" w:rsidP="00B615E6">
      <w:pPr>
        <w:pStyle w:val="a8"/>
        <w:ind w:firstLine="709"/>
        <w:jc w:val="both"/>
        <w:rPr>
          <w:rFonts w:ascii="Times New Roman" w:hAnsi="Times New Roman" w:cs="Times New Roman"/>
          <w:bCs/>
          <w:color w:val="000000" w:themeColor="text1"/>
          <w:sz w:val="20"/>
          <w:szCs w:val="20"/>
          <w:lang w:val="kk-KZ"/>
        </w:rPr>
      </w:pPr>
      <w:r w:rsidRPr="00310F47">
        <w:rPr>
          <w:rFonts w:ascii="Times New Roman" w:hAnsi="Times New Roman" w:cs="Times New Roman"/>
          <w:bCs/>
          <w:color w:val="000000" w:themeColor="text1"/>
          <w:sz w:val="20"/>
          <w:szCs w:val="20"/>
          <w:shd w:val="clear" w:color="auto" w:fill="FFFFFF"/>
          <w:lang w:val="kk-KZ"/>
        </w:rPr>
        <w:t xml:space="preserve">Білім беру жүйесінде қолданыста  жүрген  жаңа педагогикалық технологиялар: </w:t>
      </w:r>
    </w:p>
    <w:p w:rsidR="00866A53" w:rsidRPr="00310F47" w:rsidRDefault="00866A53" w:rsidP="00DB18A3">
      <w:pPr>
        <w:pStyle w:val="a8"/>
        <w:numPr>
          <w:ilvl w:val="0"/>
          <w:numId w:val="109"/>
        </w:numPr>
        <w:tabs>
          <w:tab w:val="left" w:pos="993"/>
        </w:tabs>
        <w:ind w:left="0" w:firstLine="709"/>
        <w:jc w:val="both"/>
        <w:rPr>
          <w:rFonts w:ascii="Times New Roman" w:hAnsi="Times New Roman" w:cs="Times New Roman"/>
          <w:color w:val="000000" w:themeColor="text1"/>
          <w:sz w:val="20"/>
          <w:szCs w:val="20"/>
          <w:shd w:val="clear" w:color="auto" w:fill="FFFFFF"/>
          <w:lang w:val="kk-KZ"/>
        </w:rPr>
      </w:pPr>
      <w:r w:rsidRPr="00310F47">
        <w:rPr>
          <w:rFonts w:ascii="Times New Roman" w:hAnsi="Times New Roman" w:cs="Times New Roman"/>
          <w:color w:val="000000" w:themeColor="text1"/>
          <w:sz w:val="20"/>
          <w:szCs w:val="20"/>
          <w:shd w:val="clear" w:color="auto" w:fill="FFFFFF"/>
          <w:lang w:val="kk-KZ"/>
        </w:rPr>
        <w:t>Ынтымақ педагогикасы;</w:t>
      </w:r>
    </w:p>
    <w:p w:rsidR="00866A53" w:rsidRPr="00310F47" w:rsidRDefault="00866A53" w:rsidP="00DB18A3">
      <w:pPr>
        <w:pStyle w:val="a8"/>
        <w:numPr>
          <w:ilvl w:val="0"/>
          <w:numId w:val="109"/>
        </w:numPr>
        <w:tabs>
          <w:tab w:val="left" w:pos="993"/>
        </w:tabs>
        <w:ind w:left="0" w:firstLine="709"/>
        <w:jc w:val="both"/>
        <w:rPr>
          <w:rFonts w:ascii="Times New Roman" w:hAnsi="Times New Roman" w:cs="Times New Roman"/>
          <w:color w:val="000000" w:themeColor="text1"/>
          <w:sz w:val="20"/>
          <w:szCs w:val="20"/>
          <w:shd w:val="clear" w:color="auto" w:fill="FFFFFF"/>
          <w:lang w:val="kk-KZ"/>
        </w:rPr>
      </w:pPr>
      <w:r w:rsidRPr="00310F47">
        <w:rPr>
          <w:rFonts w:ascii="Times New Roman" w:hAnsi="Times New Roman" w:cs="Times New Roman"/>
          <w:color w:val="000000" w:themeColor="text1"/>
          <w:sz w:val="20"/>
          <w:szCs w:val="20"/>
          <w:shd w:val="clear" w:color="auto" w:fill="FFFFFF"/>
          <w:lang w:val="kk-KZ"/>
        </w:rPr>
        <w:t>Проблемалық ситуацияларды оқыту;</w:t>
      </w:r>
    </w:p>
    <w:p w:rsidR="00866A53" w:rsidRPr="00310F47" w:rsidRDefault="00866A53" w:rsidP="00DB18A3">
      <w:pPr>
        <w:pStyle w:val="a8"/>
        <w:numPr>
          <w:ilvl w:val="0"/>
          <w:numId w:val="109"/>
        </w:numPr>
        <w:tabs>
          <w:tab w:val="left" w:pos="993"/>
        </w:tabs>
        <w:ind w:left="0" w:firstLine="709"/>
        <w:jc w:val="both"/>
        <w:rPr>
          <w:rFonts w:ascii="Times New Roman" w:hAnsi="Times New Roman" w:cs="Times New Roman"/>
          <w:color w:val="000000" w:themeColor="text1"/>
          <w:sz w:val="20"/>
          <w:szCs w:val="20"/>
          <w:shd w:val="clear" w:color="auto" w:fill="FFFFFF"/>
          <w:lang w:val="kk-KZ"/>
        </w:rPr>
      </w:pPr>
      <w:r w:rsidRPr="00310F47">
        <w:rPr>
          <w:rFonts w:ascii="Times New Roman" w:hAnsi="Times New Roman" w:cs="Times New Roman"/>
          <w:color w:val="000000" w:themeColor="text1"/>
          <w:sz w:val="20"/>
          <w:szCs w:val="20"/>
          <w:shd w:val="clear" w:color="auto" w:fill="FFFFFF"/>
          <w:lang w:val="kk-KZ"/>
        </w:rPr>
        <w:t>Модульді оқыту;</w:t>
      </w:r>
    </w:p>
    <w:p w:rsidR="00866A53" w:rsidRPr="00310F47" w:rsidRDefault="00866A53" w:rsidP="00DB18A3">
      <w:pPr>
        <w:pStyle w:val="a8"/>
        <w:numPr>
          <w:ilvl w:val="0"/>
          <w:numId w:val="109"/>
        </w:numPr>
        <w:tabs>
          <w:tab w:val="left" w:pos="993"/>
        </w:tabs>
        <w:ind w:left="0" w:firstLine="709"/>
        <w:jc w:val="both"/>
        <w:rPr>
          <w:rFonts w:ascii="Times New Roman" w:hAnsi="Times New Roman" w:cs="Times New Roman"/>
          <w:color w:val="000000" w:themeColor="text1"/>
          <w:sz w:val="20"/>
          <w:szCs w:val="20"/>
          <w:shd w:val="clear" w:color="auto" w:fill="FFFFFF"/>
          <w:lang w:val="kk-KZ"/>
        </w:rPr>
      </w:pPr>
      <w:r w:rsidRPr="00310F47">
        <w:rPr>
          <w:rFonts w:ascii="Times New Roman" w:hAnsi="Times New Roman" w:cs="Times New Roman"/>
          <w:color w:val="000000" w:themeColor="text1"/>
          <w:sz w:val="20"/>
          <w:szCs w:val="20"/>
          <w:shd w:val="clear" w:color="auto" w:fill="FFFFFF"/>
          <w:lang w:val="kk-KZ"/>
        </w:rPr>
        <w:t>Өз бетінше оқыту;</w:t>
      </w:r>
    </w:p>
    <w:p w:rsidR="00866A53" w:rsidRPr="00310F47" w:rsidRDefault="00866A53" w:rsidP="00DB18A3">
      <w:pPr>
        <w:pStyle w:val="a8"/>
        <w:numPr>
          <w:ilvl w:val="0"/>
          <w:numId w:val="109"/>
        </w:numPr>
        <w:tabs>
          <w:tab w:val="left" w:pos="993"/>
        </w:tabs>
        <w:ind w:left="0" w:firstLine="709"/>
        <w:jc w:val="both"/>
        <w:rPr>
          <w:rFonts w:ascii="Times New Roman" w:hAnsi="Times New Roman" w:cs="Times New Roman"/>
          <w:color w:val="000000" w:themeColor="text1"/>
          <w:sz w:val="20"/>
          <w:szCs w:val="20"/>
          <w:shd w:val="clear" w:color="auto" w:fill="FFFFFF"/>
          <w:lang w:val="kk-KZ"/>
        </w:rPr>
      </w:pPr>
      <w:r w:rsidRPr="00310F47">
        <w:rPr>
          <w:rFonts w:ascii="Times New Roman" w:hAnsi="Times New Roman" w:cs="Times New Roman"/>
          <w:color w:val="000000" w:themeColor="text1"/>
          <w:sz w:val="20"/>
          <w:szCs w:val="20"/>
          <w:shd w:val="clear" w:color="auto" w:fill="FFFFFF"/>
          <w:lang w:val="kk-KZ"/>
        </w:rPr>
        <w:t>Сыни тұрғыда ойлауды дамыту;</w:t>
      </w:r>
    </w:p>
    <w:p w:rsidR="00866A53" w:rsidRPr="00310F47" w:rsidRDefault="00866A53" w:rsidP="00DB18A3">
      <w:pPr>
        <w:pStyle w:val="a8"/>
        <w:numPr>
          <w:ilvl w:val="0"/>
          <w:numId w:val="109"/>
        </w:numPr>
        <w:tabs>
          <w:tab w:val="left" w:pos="993"/>
        </w:tabs>
        <w:ind w:left="0" w:firstLine="709"/>
        <w:jc w:val="both"/>
        <w:rPr>
          <w:rFonts w:ascii="Times New Roman" w:hAnsi="Times New Roman" w:cs="Times New Roman"/>
          <w:color w:val="000000" w:themeColor="text1"/>
          <w:sz w:val="20"/>
          <w:szCs w:val="20"/>
          <w:shd w:val="clear" w:color="auto" w:fill="FFFFFF"/>
          <w:lang w:val="kk-KZ"/>
        </w:rPr>
      </w:pPr>
      <w:r w:rsidRPr="00310F47">
        <w:rPr>
          <w:rFonts w:ascii="Times New Roman" w:hAnsi="Times New Roman" w:cs="Times New Roman"/>
          <w:color w:val="000000" w:themeColor="text1"/>
          <w:sz w:val="20"/>
          <w:szCs w:val="20"/>
          <w:shd w:val="clear" w:color="auto" w:fill="FFFFFF"/>
          <w:lang w:val="kk-KZ"/>
        </w:rPr>
        <w:t>Ойын түрлерін пайдалану арқылы оқыту;</w:t>
      </w:r>
    </w:p>
    <w:p w:rsidR="00866A53" w:rsidRPr="00310F47" w:rsidRDefault="00866A53" w:rsidP="00DB18A3">
      <w:pPr>
        <w:pStyle w:val="a8"/>
        <w:numPr>
          <w:ilvl w:val="0"/>
          <w:numId w:val="109"/>
        </w:numPr>
        <w:tabs>
          <w:tab w:val="left" w:pos="993"/>
        </w:tabs>
        <w:ind w:left="0" w:firstLine="709"/>
        <w:jc w:val="both"/>
        <w:rPr>
          <w:rFonts w:ascii="Times New Roman" w:hAnsi="Times New Roman" w:cs="Times New Roman"/>
          <w:color w:val="000000" w:themeColor="text1"/>
          <w:sz w:val="20"/>
          <w:szCs w:val="20"/>
          <w:shd w:val="clear" w:color="auto" w:fill="FFFFFF"/>
          <w:lang w:val="kk-KZ"/>
        </w:rPr>
      </w:pPr>
      <w:r w:rsidRPr="00310F47">
        <w:rPr>
          <w:rFonts w:ascii="Times New Roman" w:hAnsi="Times New Roman" w:cs="Times New Roman"/>
          <w:color w:val="000000" w:themeColor="text1"/>
          <w:sz w:val="20"/>
          <w:szCs w:val="20"/>
          <w:shd w:val="clear" w:color="auto" w:fill="FFFFFF"/>
          <w:lang w:val="kk-KZ"/>
        </w:rPr>
        <w:t>Тірек сигналды  оқыту;</w:t>
      </w:r>
    </w:p>
    <w:p w:rsidR="00866A53" w:rsidRPr="00310F47" w:rsidRDefault="00866A53" w:rsidP="00DB18A3">
      <w:pPr>
        <w:pStyle w:val="a8"/>
        <w:numPr>
          <w:ilvl w:val="0"/>
          <w:numId w:val="109"/>
        </w:numPr>
        <w:tabs>
          <w:tab w:val="left" w:pos="993"/>
        </w:tabs>
        <w:ind w:left="0" w:firstLine="709"/>
        <w:jc w:val="both"/>
        <w:rPr>
          <w:rFonts w:ascii="Times New Roman" w:hAnsi="Times New Roman" w:cs="Times New Roman"/>
          <w:color w:val="000000" w:themeColor="text1"/>
          <w:sz w:val="20"/>
          <w:szCs w:val="20"/>
          <w:shd w:val="clear" w:color="auto" w:fill="FFFFFF"/>
          <w:lang w:val="kk-KZ"/>
        </w:rPr>
      </w:pPr>
      <w:r w:rsidRPr="00310F47">
        <w:rPr>
          <w:rFonts w:ascii="Times New Roman" w:hAnsi="Times New Roman" w:cs="Times New Roman"/>
          <w:color w:val="000000" w:themeColor="text1"/>
          <w:sz w:val="20"/>
          <w:szCs w:val="20"/>
          <w:shd w:val="clear" w:color="auto" w:fill="FFFFFF"/>
          <w:lang w:val="kk-KZ"/>
        </w:rPr>
        <w:t>Оқыту компьютер технологиясы;</w:t>
      </w:r>
    </w:p>
    <w:p w:rsidR="00866A53" w:rsidRPr="00310F47" w:rsidRDefault="00866A53" w:rsidP="00DB18A3">
      <w:pPr>
        <w:pStyle w:val="a8"/>
        <w:numPr>
          <w:ilvl w:val="0"/>
          <w:numId w:val="109"/>
        </w:numPr>
        <w:tabs>
          <w:tab w:val="left" w:pos="993"/>
        </w:tabs>
        <w:ind w:left="0" w:firstLine="709"/>
        <w:jc w:val="both"/>
        <w:rPr>
          <w:rFonts w:ascii="Times New Roman" w:hAnsi="Times New Roman" w:cs="Times New Roman"/>
          <w:color w:val="000000" w:themeColor="text1"/>
          <w:sz w:val="20"/>
          <w:szCs w:val="20"/>
          <w:shd w:val="clear" w:color="auto" w:fill="FFFFFF"/>
          <w:lang w:val="kk-KZ"/>
        </w:rPr>
      </w:pPr>
      <w:r w:rsidRPr="00310F47">
        <w:rPr>
          <w:rFonts w:ascii="Times New Roman" w:hAnsi="Times New Roman" w:cs="Times New Roman"/>
          <w:color w:val="000000" w:themeColor="text1"/>
          <w:sz w:val="20"/>
          <w:szCs w:val="20"/>
          <w:shd w:val="clear" w:color="auto" w:fill="FFFFFF"/>
          <w:lang w:val="kk-KZ"/>
        </w:rPr>
        <w:t>Бағдарламалы оқыту;</w:t>
      </w:r>
    </w:p>
    <w:p w:rsidR="00866A53" w:rsidRPr="00310F47" w:rsidRDefault="00866A53" w:rsidP="00DB18A3">
      <w:pPr>
        <w:pStyle w:val="a8"/>
        <w:numPr>
          <w:ilvl w:val="0"/>
          <w:numId w:val="109"/>
        </w:numPr>
        <w:tabs>
          <w:tab w:val="left" w:pos="993"/>
        </w:tabs>
        <w:ind w:left="0" w:firstLine="709"/>
        <w:jc w:val="both"/>
        <w:rPr>
          <w:rFonts w:ascii="Times New Roman" w:hAnsi="Times New Roman" w:cs="Times New Roman"/>
          <w:color w:val="000000" w:themeColor="text1"/>
          <w:sz w:val="20"/>
          <w:szCs w:val="20"/>
          <w:shd w:val="clear" w:color="auto" w:fill="FFFFFF"/>
          <w:lang w:val="kk-KZ"/>
        </w:rPr>
      </w:pPr>
      <w:r w:rsidRPr="00310F47">
        <w:rPr>
          <w:rFonts w:ascii="Times New Roman" w:hAnsi="Times New Roman" w:cs="Times New Roman"/>
          <w:color w:val="000000" w:themeColor="text1"/>
          <w:sz w:val="20"/>
          <w:szCs w:val="20"/>
          <w:shd w:val="clear" w:color="auto" w:fill="FFFFFF"/>
          <w:lang w:val="kk-KZ"/>
        </w:rPr>
        <w:t>Деңгейлі оқыту;</w:t>
      </w:r>
    </w:p>
    <w:p w:rsidR="00866A53" w:rsidRPr="00310F47" w:rsidRDefault="00866A53" w:rsidP="00DB18A3">
      <w:pPr>
        <w:pStyle w:val="a8"/>
        <w:numPr>
          <w:ilvl w:val="0"/>
          <w:numId w:val="109"/>
        </w:numPr>
        <w:tabs>
          <w:tab w:val="left" w:pos="993"/>
        </w:tabs>
        <w:ind w:left="0" w:firstLine="709"/>
        <w:jc w:val="both"/>
        <w:rPr>
          <w:rFonts w:ascii="Times New Roman" w:hAnsi="Times New Roman" w:cs="Times New Roman"/>
          <w:color w:val="000000" w:themeColor="text1"/>
          <w:sz w:val="20"/>
          <w:szCs w:val="20"/>
          <w:shd w:val="clear" w:color="auto" w:fill="FFFFFF"/>
          <w:lang w:val="kk-KZ"/>
        </w:rPr>
      </w:pPr>
      <w:r w:rsidRPr="00310F47">
        <w:rPr>
          <w:rFonts w:ascii="Times New Roman" w:hAnsi="Times New Roman" w:cs="Times New Roman"/>
          <w:color w:val="000000" w:themeColor="text1"/>
          <w:sz w:val="20"/>
          <w:szCs w:val="20"/>
          <w:shd w:val="clear" w:color="auto" w:fill="FFFFFF"/>
          <w:lang w:val="kk-KZ"/>
        </w:rPr>
        <w:t>Даму тұрғысында оқыту;</w:t>
      </w:r>
    </w:p>
    <w:p w:rsidR="00866A53" w:rsidRPr="00310F47" w:rsidRDefault="00866A53" w:rsidP="00DB18A3">
      <w:pPr>
        <w:pStyle w:val="a8"/>
        <w:numPr>
          <w:ilvl w:val="0"/>
          <w:numId w:val="109"/>
        </w:numPr>
        <w:tabs>
          <w:tab w:val="left" w:pos="993"/>
        </w:tabs>
        <w:ind w:left="0" w:firstLine="709"/>
        <w:jc w:val="both"/>
        <w:rPr>
          <w:rFonts w:ascii="Times New Roman" w:hAnsi="Times New Roman" w:cs="Times New Roman"/>
          <w:color w:val="000000" w:themeColor="text1"/>
          <w:sz w:val="20"/>
          <w:szCs w:val="20"/>
          <w:shd w:val="clear" w:color="auto" w:fill="FFFFFF"/>
          <w:lang w:val="kk-KZ"/>
        </w:rPr>
      </w:pPr>
      <w:r w:rsidRPr="00310F47">
        <w:rPr>
          <w:rFonts w:ascii="Times New Roman" w:hAnsi="Times New Roman" w:cs="Times New Roman"/>
          <w:color w:val="000000" w:themeColor="text1"/>
          <w:sz w:val="20"/>
          <w:szCs w:val="20"/>
          <w:shd w:val="clear" w:color="auto" w:fill="FFFFFF"/>
          <w:lang w:val="kk-KZ"/>
        </w:rPr>
        <w:t>Білім беру ізгілендіру;</w:t>
      </w:r>
    </w:p>
    <w:p w:rsidR="00866A53" w:rsidRPr="00310F47" w:rsidRDefault="00866A53" w:rsidP="00DB18A3">
      <w:pPr>
        <w:pStyle w:val="a8"/>
        <w:numPr>
          <w:ilvl w:val="0"/>
          <w:numId w:val="109"/>
        </w:numPr>
        <w:tabs>
          <w:tab w:val="left" w:pos="993"/>
        </w:tabs>
        <w:ind w:left="0" w:firstLine="709"/>
        <w:jc w:val="both"/>
        <w:rPr>
          <w:rFonts w:ascii="Times New Roman" w:hAnsi="Times New Roman" w:cs="Times New Roman"/>
          <w:color w:val="000000" w:themeColor="text1"/>
          <w:sz w:val="20"/>
          <w:szCs w:val="20"/>
          <w:shd w:val="clear" w:color="auto" w:fill="FFFFFF"/>
          <w:lang w:val="kk-KZ"/>
        </w:rPr>
      </w:pPr>
      <w:r w:rsidRPr="00310F47">
        <w:rPr>
          <w:rFonts w:ascii="Times New Roman" w:hAnsi="Times New Roman" w:cs="Times New Roman"/>
          <w:color w:val="000000" w:themeColor="text1"/>
          <w:sz w:val="20"/>
          <w:szCs w:val="20"/>
          <w:shd w:val="clear" w:color="auto" w:fill="FFFFFF"/>
          <w:lang w:val="kk-KZ"/>
        </w:rPr>
        <w:t>Түсіндірмелі оза оқыту.</w:t>
      </w:r>
    </w:p>
    <w:p w:rsidR="00866A53" w:rsidRPr="00310F47" w:rsidRDefault="00866A53" w:rsidP="00B615E6">
      <w:pPr>
        <w:pStyle w:val="a8"/>
        <w:jc w:val="both"/>
        <w:rPr>
          <w:rFonts w:ascii="Times New Roman" w:hAnsi="Times New Roman" w:cs="Times New Roman"/>
          <w:color w:val="000000" w:themeColor="text1"/>
          <w:sz w:val="20"/>
          <w:szCs w:val="20"/>
          <w:shd w:val="clear" w:color="auto" w:fill="FFFFFF"/>
          <w:lang w:val="kk-KZ"/>
        </w:rPr>
      </w:pPr>
      <w:r w:rsidRPr="00310F47">
        <w:rPr>
          <w:rFonts w:ascii="Times New Roman" w:hAnsi="Times New Roman" w:cs="Times New Roman"/>
          <w:color w:val="000000" w:themeColor="text1"/>
          <w:sz w:val="20"/>
          <w:szCs w:val="20"/>
          <w:shd w:val="clear" w:color="auto" w:fill="FFFFFF"/>
          <w:lang w:val="kk-KZ"/>
        </w:rPr>
        <w:t xml:space="preserve">Жоғары да көрсетілген әр әдістің орындалуы үшін  - білім алушылардың сабаққа деген қызығушылығы басым болуының маңызы бар. Бұл тұрғыда, оқушылардың білімге деген қызығушылықты қалыптастыра білетін ұстаздың қандай болуы керектігі маңызды. Себебі, оқушыны қоғамның бір тұлғасы ретінде өсіру – мұғалімнің шеберлігіне байланысты. </w:t>
      </w:r>
      <w:r w:rsidRPr="00310F47">
        <w:rPr>
          <w:rFonts w:ascii="Times New Roman" w:hAnsi="Times New Roman" w:cs="Times New Roman"/>
          <w:color w:val="000000" w:themeColor="text1"/>
          <w:sz w:val="20"/>
          <w:szCs w:val="20"/>
          <w:lang w:val="kk-KZ"/>
        </w:rPr>
        <w:t xml:space="preserve">  Ендеше, өзімізге  «XXI ғасыр мұғалімі қандай болуы керек?», «Мұғалім оқушылардың білімге  қызығушылығын ояту үшін қандай амалдар жасауы керек?» деген сұрақтарды қойып,  сол сұрақтарға жуап беріп кетсек. Алдымен,  орыстың ұлы педагогы  К.Д.Ушинскийдің  мына бір сөзін  еске  алсақ: «Мұғaлiм мaмaндығы сыpттaй қapaпaйым бoлғaнымeн – тapихтaғы eң ұлы icтepдің бipi».  Демек, тapихтaғы қaй батыр, қай ғалымды алып қарасақта, әуелі анасының сүті  арқылы  дарыған  қасиет, ал одан соң жол бағыттап, шыңдаған  ұстазының  арқасында  болған атақ, дәрежесін  мысал  ретінде айта  аламыз. </w:t>
      </w:r>
    </w:p>
    <w:p w:rsidR="00866A53" w:rsidRPr="00310F47" w:rsidRDefault="00866A53" w:rsidP="00B615E6">
      <w:pPr>
        <w:pStyle w:val="a8"/>
        <w:ind w:firstLine="709"/>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Осы тұрғыда «танымдық қызығушылық» ұғымы шығады. Тарихымызға көз салар болсақ, Сүйінбай Аронұлы атты айтыскер ақынымыз ұстаздық жолда өз шәкірті Жамбылға өнер тұрғысында түрлі түсінік беріп, көркем сөзге деген қызығушылығын оята білді.  Міне, осының арқасында бала Жамбылдан «Жыр алыбы – Жамбыл» туды.</w:t>
      </w:r>
    </w:p>
    <w:p w:rsidR="00866A53" w:rsidRPr="00310F47" w:rsidRDefault="00866A53" w:rsidP="00B615E6">
      <w:pPr>
        <w:pStyle w:val="a8"/>
        <w:ind w:firstLine="709"/>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Сонымен, ұстаз ретіндегі оқушылардың танымдық қызығушылығын арттырудағы екінші ұстаным:  сабырлық пен біліктілікті жоғалтып алмау. Бұл нәрсені ұстаз бойынан табылатын ең бірінші  құндылық десек те болады. Себебі, өмірді енді таныған оқушының жаңа танысқан дүниесі бойынша «анау не?», «мынау неге сондай?», «Ол зат не қызмет атқарады?» деген тәрізді көптеген сұрақтардың туу орынды. Ал мұғалім осы жолға ашуға берілмей, оқушының одан әрі қызығушылығын оятуы керек. Ашуға беріліп, агрессия көрсету – оқушының тақырыппен тіпті сабаққа деген ынтасын жояды. Бұл үлкен – қателік. Егерде ұстаз бойындағы ұстанымды  байқампаз оқушылар  байқайтын болса,   ұстаз мынадай жетістіктерге жетеді:</w:t>
      </w:r>
    </w:p>
    <w:p w:rsidR="00866A53" w:rsidRPr="00310F47" w:rsidRDefault="00866A53" w:rsidP="00DB18A3">
      <w:pPr>
        <w:pStyle w:val="a8"/>
        <w:numPr>
          <w:ilvl w:val="0"/>
          <w:numId w:val="110"/>
        </w:numPr>
        <w:ind w:left="0" w:firstLine="567"/>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Оқушының сыни пікір білдіруі кезінде өзін – өзі ұстай білуіне;</w:t>
      </w:r>
    </w:p>
    <w:p w:rsidR="00866A53" w:rsidRPr="00310F47" w:rsidRDefault="00866A53" w:rsidP="00DB18A3">
      <w:pPr>
        <w:pStyle w:val="a8"/>
        <w:numPr>
          <w:ilvl w:val="0"/>
          <w:numId w:val="110"/>
        </w:numPr>
        <w:ind w:left="0" w:firstLine="567"/>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Оқушының ашуға, қызбақандылыққа  берілмеуіне;</w:t>
      </w:r>
    </w:p>
    <w:p w:rsidR="00866A53" w:rsidRPr="00310F47" w:rsidRDefault="00866A53" w:rsidP="00DB18A3">
      <w:pPr>
        <w:pStyle w:val="a8"/>
        <w:numPr>
          <w:ilvl w:val="0"/>
          <w:numId w:val="110"/>
        </w:numPr>
        <w:ind w:left="0" w:firstLine="567"/>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Оқушы пікірінің өзге адамдармен келіспегенде, сабырлық танытуға;</w:t>
      </w:r>
    </w:p>
    <w:p w:rsidR="00866A53" w:rsidRPr="00310F47" w:rsidRDefault="00866A53" w:rsidP="00DB18A3">
      <w:pPr>
        <w:pStyle w:val="a8"/>
        <w:numPr>
          <w:ilvl w:val="0"/>
          <w:numId w:val="110"/>
        </w:numPr>
        <w:ind w:left="0" w:firstLine="567"/>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Оқушының ойланып шешім қабылдауға;</w:t>
      </w:r>
    </w:p>
    <w:p w:rsidR="00866A53" w:rsidRPr="00310F47" w:rsidRDefault="00866A53" w:rsidP="00DB18A3">
      <w:pPr>
        <w:pStyle w:val="a8"/>
        <w:numPr>
          <w:ilvl w:val="0"/>
          <w:numId w:val="110"/>
        </w:numPr>
        <w:ind w:left="0" w:firstLine="567"/>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Оқушының ойланып сөйлеуіне;</w:t>
      </w:r>
    </w:p>
    <w:p w:rsidR="00866A53" w:rsidRPr="00310F47" w:rsidRDefault="00866A53" w:rsidP="00DB18A3">
      <w:pPr>
        <w:pStyle w:val="a8"/>
        <w:numPr>
          <w:ilvl w:val="0"/>
          <w:numId w:val="110"/>
        </w:numPr>
        <w:ind w:left="0" w:firstLine="567"/>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Оқушының  мәселенің  ақырғы шешімін күтуге.</w:t>
      </w:r>
    </w:p>
    <w:p w:rsidR="00866A53" w:rsidRPr="00310F47" w:rsidRDefault="00866A53" w:rsidP="00B615E6">
      <w:pPr>
        <w:pStyle w:val="a8"/>
        <w:ind w:firstLine="709"/>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Екінші кезекте, оқушының танымдық қызығушылығын оятатын ұстаздық  ұстаным: шәкірттің жан  дүниесін ұғыну  мен  шыдамдылық. Бұдан  байқайтынымыз, психология, медицина қай сала болмасын, барлығының түйіскен арнасы – «Педагогика»  саласы. Бұл жерде бір айтатын жәйт – әр мұғалім өзінің ерекшеліктеріне,  өзінде болған мүмкіндіктеріне,  қaбiлeттepіне бaйлaныcты пeдaгoгикaлық қapым қaтынаcта өзіндік стильдерін қалыптастыра алады. Мұғaлiмнiң  педaгoгикaлық  қaбiлeттepiн зepттeyде  apнaлғaн диaгнocтикaлық әдicтeмeлepдің түpлepi қaзipгі пcихoлoгиялық әдeбиeттepде жeткiлiктi. Ал психология мен  танымдық қызығушылықтың байланысы қандай? Әрине,  оқушының сабаққа ден қойып отырмаған мұғалім оқушының психологиясына кіру арқылы, оның себебін таба алу. Оқушының жан дүниесін ақтарып, көркем мінезбен қарым – қатынас жасауында.</w:t>
      </w:r>
    </w:p>
    <w:p w:rsidR="00866A53" w:rsidRPr="00310F47" w:rsidRDefault="00866A53" w:rsidP="00B615E6">
      <w:pPr>
        <w:pStyle w:val="a8"/>
        <w:ind w:firstLine="709"/>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 xml:space="preserve">Елбасы, Н.Ә. Назарбаев өзінің  жолдауында «Мен сіздер, бүгінгі жастар, ерекше ұрпақ екендеріңізді қайталаудан жалықпаймын. Сіздер тәуелсіз Қазақстанда өмірге келдіңіздер және сонда </w:t>
      </w:r>
      <w:r w:rsidRPr="00310F47">
        <w:rPr>
          <w:rFonts w:ascii="Times New Roman" w:hAnsi="Times New Roman" w:cs="Times New Roman"/>
          <w:color w:val="000000" w:themeColor="text1"/>
          <w:sz w:val="20"/>
          <w:szCs w:val="20"/>
          <w:lang w:val="kk-KZ"/>
        </w:rPr>
        <w:lastRenderedPageBreak/>
        <w:t>ержетіп келесіздер. Сіздердің жастық шақтарыңыздың уақыты – біздің еліміздің көтерілу және гүлдену уақыты. Сіздер осы жетістіктер рухын және табысқа деген ұмтылушылықты бойларыңызға сіңірдіңіздер»,  – деп пайымдаған. Бұл тұрғыда, «Тұңғыш президентіміздің  сөзіндегі білімді ел мен табысты ел болудың ұлт үшін маңыздылығы қандай?» деген сауал санамызда туындары анық. Менің ойымша, біз Елбасы атап кеткен сипаттауға сәйкес келетін жастардың қатарынан болуымызға  құқылы болғандықтан, біз қазақ жастары  жалындаған жастардың керемет көрінісін көрсетуді мақсат тұтқан, келешегінен кемелді үміт күттіретін, өзіндік сыни ойлау жүйесі қалыптасқан толқынбыз. Біз білім беру саласының болашақ қызметкерлері болып саналамыз.[2] Демек, оқушының сабаққа деген қызығушылығын түрлі әдіс – тәсілдерді арқылы түсіндіріп, келешекте білікті, білімді маман иесін дайындап шығара аламыз.</w:t>
      </w:r>
    </w:p>
    <w:p w:rsidR="00866A53" w:rsidRPr="00310F47" w:rsidRDefault="00866A53" w:rsidP="00B615E6">
      <w:pPr>
        <w:pStyle w:val="a8"/>
        <w:ind w:firstLine="709"/>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Шәкірттің сабаққа деген танымдық қызығушылығын қалыптастыру – білім беру үшін маңызды технология. Бұл әдіс педагогтар мен балалардың қызығушылығын ояту арқылы еркін көзқарастарын білдіруге дағдылап,  өмірінде болатын әр мәселеде саналы ойлау арқылы дұрыс шешім қабылдауын көздейді. Демек,  танымдық қызығушылықты ояуты дегеніміз -  сабақ барысында білім алушының зейінін арттырып, өз ойын еркін білдіру, белгілі бір тақырып бойынша зерттеу жұмыстарын жүргізіп, өз беттерінше тұжырымдар жасау. [3]</w:t>
      </w:r>
    </w:p>
    <w:p w:rsidR="00866A53" w:rsidRPr="00310F47" w:rsidRDefault="00866A53" w:rsidP="00B615E6">
      <w:pPr>
        <w:pStyle w:val="a8"/>
        <w:ind w:firstLine="709"/>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Мұғалім – ұйымдастырушы, мәселені ортаға салушы,  бағыттаушы;</w:t>
      </w:r>
    </w:p>
    <w:p w:rsidR="00866A53" w:rsidRPr="00310F47" w:rsidRDefault="00866A53" w:rsidP="00B615E6">
      <w:pPr>
        <w:pStyle w:val="a8"/>
        <w:ind w:firstLine="709"/>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Шәкірт – ойланушы, өз пікірін дәлелдеуші, ізденуші.</w:t>
      </w:r>
    </w:p>
    <w:p w:rsidR="00866A53" w:rsidRPr="00310F47" w:rsidRDefault="00866A53" w:rsidP="00B615E6">
      <w:pPr>
        <w:pStyle w:val="a8"/>
        <w:ind w:firstLine="709"/>
        <w:jc w:val="both"/>
        <w:rPr>
          <w:rFonts w:ascii="Times New Roman" w:hAnsi="Times New Roman" w:cs="Times New Roman"/>
          <w:color w:val="000000" w:themeColor="text1"/>
          <w:sz w:val="20"/>
          <w:szCs w:val="20"/>
          <w:shd w:val="clear" w:color="auto" w:fill="FFFFFF"/>
          <w:lang w:val="kk-KZ"/>
        </w:rPr>
      </w:pPr>
      <w:r w:rsidRPr="00310F47">
        <w:rPr>
          <w:rFonts w:ascii="Times New Roman" w:hAnsi="Times New Roman" w:cs="Times New Roman"/>
          <w:color w:val="000000" w:themeColor="text1"/>
          <w:sz w:val="20"/>
          <w:szCs w:val="20"/>
          <w:shd w:val="clear" w:color="auto" w:fill="FFFFFF"/>
          <w:lang w:val="kk-KZ"/>
        </w:rPr>
        <w:t xml:space="preserve">Келесі кезекте, мектеп пәндерінің ішіндегі – физика пәні бойынша оқушылардың қызығушылығын ояту әдістемелеріне тоқтала кетейік. </w:t>
      </w:r>
      <w:r w:rsidRPr="00310F47">
        <w:rPr>
          <w:rFonts w:ascii="Times New Roman" w:hAnsi="Times New Roman" w:cs="Times New Roman"/>
          <w:color w:val="000000" w:themeColor="text1"/>
          <w:sz w:val="20"/>
          <w:szCs w:val="20"/>
          <w:lang w:val="kk-KZ"/>
        </w:rPr>
        <w:t>Физика пәнін білім ордаларында  оқыту әдістемесі - педагогиканың ғылымдар жүйесіндегі бір тармақ. Неге десеңіз, педагогикадағы  ғылымдары  тәрізді ол нәрсенің де  зерттейтін басты  мәселесі білім ордаларындағы  ғылым мен ілім салаларының бірі физика пәнін оқытудың теориясы мен  іс – тәжірибесін қарастыру.</w:t>
      </w:r>
    </w:p>
    <w:p w:rsidR="00866A53" w:rsidRPr="00310F47" w:rsidRDefault="00866A53" w:rsidP="00B615E6">
      <w:pPr>
        <w:pStyle w:val="a8"/>
        <w:ind w:firstLine="709"/>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Физика пәніне оқушылардың қызығушылығын ояту үшін – сабақта сыни пікірлерді қалыптастыра алуымыз керек. Бұл тұрғыда, физикадағы берілген бір есеп, яки бір формуланы оқушыға тапсырма ретінде беріп, нәтижесінде оның қате шығарғанын көру кезінде – «Сенікі дұрыс емес!», «Оқымағансың!», «Отыр,- екі!» деген тәрізді оқушының психикасына әсер ететін сөздерді айтпай, керісінше, оқушылардан «Сіздер қалай ойлайсыздар?», «Сіздердің пікірлеріңізше!» деп олармен бірдей жасты адам ретінде санасу керек. Сол кезде ғана бала өзін ересек адам ретінде физикаға кіріп, бір ғылымды ашқысы келетіндей дәрежеге жетеді.</w:t>
      </w:r>
    </w:p>
    <w:p w:rsidR="00866A53" w:rsidRPr="00310F47" w:rsidRDefault="00866A53" w:rsidP="00B615E6">
      <w:pPr>
        <w:pStyle w:val="a8"/>
        <w:ind w:firstLine="709"/>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Тек физиканы оқыта беру – балалардың санасына қатты әсер етеді. Сондықтан, бұл мәселені шешу керек. Мәселен, мұғалім физиканы психология мен философия, логика, техникалық ғылымдармен байланыстырса, сабақ оқушыларға өте қызықты болады.</w:t>
      </w:r>
    </w:p>
    <w:p w:rsidR="00866A53" w:rsidRPr="00310F47" w:rsidRDefault="00866A53" w:rsidP="00B615E6">
      <w:pPr>
        <w:pStyle w:val="a8"/>
        <w:ind w:firstLine="709"/>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Мысалы:</w:t>
      </w:r>
    </w:p>
    <w:p w:rsidR="00866A53" w:rsidRPr="00310F47" w:rsidRDefault="00866A53" w:rsidP="00DB18A3">
      <w:pPr>
        <w:pStyle w:val="a8"/>
        <w:numPr>
          <w:ilvl w:val="0"/>
          <w:numId w:val="110"/>
        </w:numPr>
        <w:tabs>
          <w:tab w:val="left" w:pos="426"/>
        </w:tabs>
        <w:ind w:left="0" w:firstLine="426"/>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Физика саласында жаңалық ашқан ғалымдар ұйықтап отырып, яки баска  шаруамен  айналысып отырып, жаңалық ашқан. Бұл тұрғыда, оқушының фантазиясымен жұмыс істеу керек.</w:t>
      </w:r>
    </w:p>
    <w:p w:rsidR="00866A53" w:rsidRPr="00310F47" w:rsidRDefault="00866A53" w:rsidP="00DB18A3">
      <w:pPr>
        <w:pStyle w:val="a8"/>
        <w:numPr>
          <w:ilvl w:val="0"/>
          <w:numId w:val="110"/>
        </w:numPr>
        <w:tabs>
          <w:tab w:val="left" w:pos="426"/>
        </w:tabs>
        <w:ind w:left="0" w:firstLine="426"/>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Неліктен ол ғалым ұйқы сәтінде жаңалық ашты?</w:t>
      </w:r>
    </w:p>
    <w:p w:rsidR="00866A53" w:rsidRPr="00310F47" w:rsidRDefault="00866A53" w:rsidP="00DB18A3">
      <w:pPr>
        <w:pStyle w:val="a8"/>
        <w:numPr>
          <w:ilvl w:val="0"/>
          <w:numId w:val="110"/>
        </w:numPr>
        <w:tabs>
          <w:tab w:val="left" w:pos="426"/>
        </w:tabs>
        <w:ind w:left="0" w:firstLine="426"/>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Бәлки, ол ғалымның түсіне біреу әсер еткен шығар?</w:t>
      </w:r>
    </w:p>
    <w:p w:rsidR="00866A53" w:rsidRPr="00310F47" w:rsidRDefault="00866A53" w:rsidP="00DB18A3">
      <w:pPr>
        <w:pStyle w:val="a8"/>
        <w:numPr>
          <w:ilvl w:val="0"/>
          <w:numId w:val="110"/>
        </w:numPr>
        <w:tabs>
          <w:tab w:val="left" w:pos="426"/>
        </w:tabs>
        <w:ind w:left="0" w:firstLine="426"/>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Түсіне кім әсер етті?</w:t>
      </w:r>
    </w:p>
    <w:p w:rsidR="00866A53" w:rsidRPr="00310F47" w:rsidRDefault="00866A53" w:rsidP="00DB18A3">
      <w:pPr>
        <w:pStyle w:val="a8"/>
        <w:numPr>
          <w:ilvl w:val="0"/>
          <w:numId w:val="110"/>
        </w:numPr>
        <w:tabs>
          <w:tab w:val="left" w:pos="426"/>
        </w:tabs>
        <w:ind w:left="0" w:firstLine="426"/>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Түсте көрген дүниеден  жаңалық ашуға болады ма? -деген тәрізді түрлі сауалдарды қою  арқылы жауаптарын алып, сол жауаптары бойынша әңгіме құрауды, сурет салуды тапсырма ретінде берсек, оқушының формула мен сол формуланы шығарған адам атын тез жаттауға бейім келетінін байқаймыз.</w:t>
      </w:r>
    </w:p>
    <w:p w:rsidR="00866A53" w:rsidRPr="00310F47" w:rsidRDefault="00866A53" w:rsidP="00B615E6">
      <w:pPr>
        <w:pStyle w:val="a8"/>
        <w:tabs>
          <w:tab w:val="left" w:pos="426"/>
        </w:tabs>
        <w:ind w:firstLine="426"/>
        <w:jc w:val="both"/>
        <w:rPr>
          <w:rFonts w:ascii="Times New Roman" w:hAnsi="Times New Roman" w:cs="Times New Roman"/>
          <w:color w:val="000000" w:themeColor="text1"/>
          <w:sz w:val="20"/>
          <w:szCs w:val="20"/>
          <w:shd w:val="clear" w:color="auto" w:fill="FFFFFF"/>
          <w:lang w:val="kk-KZ"/>
        </w:rPr>
      </w:pPr>
      <w:r w:rsidRPr="00310F47">
        <w:rPr>
          <w:rFonts w:ascii="Times New Roman" w:hAnsi="Times New Roman" w:cs="Times New Roman"/>
          <w:color w:val="000000" w:themeColor="text1"/>
          <w:sz w:val="20"/>
          <w:szCs w:val="20"/>
          <w:shd w:val="clear" w:color="auto" w:fill="FFFFFF"/>
          <w:lang w:val="kk-KZ"/>
        </w:rPr>
        <w:t xml:space="preserve">Жаңа технология ретінде ең озық әдістерді дер кезінде игеру, іздену арқылы бала бойына дарыту, одан өнімді нәтиже шығара білу – әрбір ұстаздың басты міндеті.Физикадағы әр тақырыпол өте қызықты. Тек мұғалім оқушыларға сол қызықты тақырыпты біркелкі емес әр текті әдіс – тәсілдерді қолдану арқылы физиканы ұмытпастай түсіндіріп, өз нәтижесіне жетеді. </w:t>
      </w:r>
    </w:p>
    <w:p w:rsidR="00866A53" w:rsidRPr="00310F47" w:rsidRDefault="00866A53" w:rsidP="00B615E6">
      <w:pPr>
        <w:pStyle w:val="a8"/>
        <w:tabs>
          <w:tab w:val="left" w:pos="426"/>
        </w:tabs>
        <w:ind w:firstLine="426"/>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shd w:val="clear" w:color="auto" w:fill="FFFFFF"/>
          <w:lang w:val="kk-KZ"/>
        </w:rPr>
        <w:t xml:space="preserve">Айта кететін жәйт: сын тұрғысынан ойлауды үйретудің өзіндік қажет ұстанымдары бар. Оқушылардың </w:t>
      </w:r>
      <w:r w:rsidRPr="00310F47">
        <w:rPr>
          <w:rFonts w:ascii="Times New Roman" w:hAnsi="Times New Roman" w:cs="Times New Roman"/>
          <w:color w:val="000000" w:themeColor="text1"/>
          <w:sz w:val="20"/>
          <w:szCs w:val="20"/>
          <w:lang w:val="kk-KZ"/>
        </w:rPr>
        <w:t>физика пәнінде сыни ойлауын қалыптастыру әдісі эксперимент бойынша мына шараларды орындауы шарт екендігін түсінді.[4]</w:t>
      </w:r>
    </w:p>
    <w:p w:rsidR="00866A53" w:rsidRPr="00310F47" w:rsidRDefault="00866A53" w:rsidP="00DB18A3">
      <w:pPr>
        <w:pStyle w:val="a8"/>
        <w:numPr>
          <w:ilvl w:val="0"/>
          <w:numId w:val="112"/>
        </w:numPr>
        <w:tabs>
          <w:tab w:val="left" w:pos="426"/>
        </w:tabs>
        <w:ind w:left="0" w:firstLine="426"/>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 xml:space="preserve">Оқушыларға  сыни ойлауды үйрету біраз уақытты алды. </w:t>
      </w:r>
    </w:p>
    <w:p w:rsidR="00866A53" w:rsidRPr="00310F47" w:rsidRDefault="00866A53" w:rsidP="00DB18A3">
      <w:pPr>
        <w:pStyle w:val="a8"/>
        <w:numPr>
          <w:ilvl w:val="0"/>
          <w:numId w:val="112"/>
        </w:numPr>
        <w:tabs>
          <w:tab w:val="left" w:pos="426"/>
        </w:tabs>
        <w:ind w:left="0" w:firstLine="426"/>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 xml:space="preserve">Оқушылардың ойланып, ойын еркін айтуға мүмкіндік берді. </w:t>
      </w:r>
    </w:p>
    <w:p w:rsidR="00866A53" w:rsidRPr="00310F47" w:rsidRDefault="00866A53" w:rsidP="00DB18A3">
      <w:pPr>
        <w:pStyle w:val="a8"/>
        <w:numPr>
          <w:ilvl w:val="0"/>
          <w:numId w:val="112"/>
        </w:numPr>
        <w:tabs>
          <w:tab w:val="left" w:pos="426"/>
        </w:tabs>
        <w:ind w:left="0" w:firstLine="426"/>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Сан түрлі пікірлерді қабылдай алды.</w:t>
      </w:r>
    </w:p>
    <w:p w:rsidR="00866A53" w:rsidRPr="00310F47" w:rsidRDefault="00866A53" w:rsidP="00DB18A3">
      <w:pPr>
        <w:pStyle w:val="a8"/>
        <w:numPr>
          <w:ilvl w:val="0"/>
          <w:numId w:val="112"/>
        </w:numPr>
        <w:tabs>
          <w:tab w:val="left" w:pos="426"/>
        </w:tabs>
        <w:ind w:left="0" w:firstLine="426"/>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Білім алушының белсенділігі артты.</w:t>
      </w:r>
    </w:p>
    <w:p w:rsidR="00866A53" w:rsidRPr="00310F47" w:rsidRDefault="00866A53" w:rsidP="00DB18A3">
      <w:pPr>
        <w:pStyle w:val="a8"/>
        <w:numPr>
          <w:ilvl w:val="0"/>
          <w:numId w:val="112"/>
        </w:numPr>
        <w:tabs>
          <w:tab w:val="left" w:pos="426"/>
        </w:tabs>
        <w:ind w:left="0" w:firstLine="426"/>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Кей оқушылар бір-бірлерінің  жауабына айтылған сындардың  дәйекті, дәлелді  болуын талап етті.</w:t>
      </w:r>
    </w:p>
    <w:p w:rsidR="00866A53" w:rsidRPr="00310F47" w:rsidRDefault="00866A53" w:rsidP="00B615E6">
      <w:pPr>
        <w:pStyle w:val="a8"/>
        <w:ind w:firstLine="709"/>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Физикадағы оқушылардың қызығушылықты оятып, сыни ойлау тапсырмалары бойынша сабақ барысында жүргізілген эксперименттер  оқушыларға байланысты жұмыстардың нәтижесін көрсетті:</w:t>
      </w:r>
    </w:p>
    <w:p w:rsidR="00866A53" w:rsidRPr="00310F47" w:rsidRDefault="00866A53" w:rsidP="00DB18A3">
      <w:pPr>
        <w:pStyle w:val="a8"/>
        <w:numPr>
          <w:ilvl w:val="0"/>
          <w:numId w:val="111"/>
        </w:numPr>
        <w:tabs>
          <w:tab w:val="left" w:pos="993"/>
        </w:tabs>
        <w:ind w:left="0" w:firstLine="709"/>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Оқушылардың сенімділігі бойынша жұмыс жасау;</w:t>
      </w:r>
    </w:p>
    <w:p w:rsidR="00866A53" w:rsidRPr="00310F47" w:rsidRDefault="00866A53" w:rsidP="00DB18A3">
      <w:pPr>
        <w:pStyle w:val="a8"/>
        <w:numPr>
          <w:ilvl w:val="0"/>
          <w:numId w:val="111"/>
        </w:numPr>
        <w:tabs>
          <w:tab w:val="left" w:pos="993"/>
        </w:tabs>
        <w:ind w:left="0" w:firstLine="709"/>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 xml:space="preserve">Сабаққа деген бар ынтасын ашу; </w:t>
      </w:r>
    </w:p>
    <w:p w:rsidR="00866A53" w:rsidRPr="00310F47" w:rsidRDefault="00866A53" w:rsidP="00DB18A3">
      <w:pPr>
        <w:pStyle w:val="a8"/>
        <w:numPr>
          <w:ilvl w:val="0"/>
          <w:numId w:val="111"/>
        </w:numPr>
        <w:tabs>
          <w:tab w:val="left" w:pos="993"/>
        </w:tabs>
        <w:ind w:left="0" w:firstLine="709"/>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 xml:space="preserve">Пікірлерді құрметтеу, таңдау; </w:t>
      </w:r>
    </w:p>
    <w:p w:rsidR="00866A53" w:rsidRPr="00310F47" w:rsidRDefault="00866A53" w:rsidP="00DB18A3">
      <w:pPr>
        <w:pStyle w:val="a8"/>
        <w:numPr>
          <w:ilvl w:val="0"/>
          <w:numId w:val="111"/>
        </w:numPr>
        <w:tabs>
          <w:tab w:val="left" w:pos="993"/>
        </w:tabs>
        <w:ind w:left="0" w:firstLine="709"/>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Өз пікірін ашық білдіруді талап ету қажет.</w:t>
      </w:r>
    </w:p>
    <w:p w:rsidR="00866A53" w:rsidRPr="00310F47" w:rsidRDefault="00866A53" w:rsidP="00B615E6">
      <w:pPr>
        <w:pStyle w:val="a8"/>
        <w:ind w:firstLine="709"/>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lastRenderedPageBreak/>
        <w:t>Мұғалімдер үшін оқушылардың  физикадағы инновациялық сабаққа деген  қызығушылықты оятуыдың бірінші мақсаты - жаңа білім мен бұрынғы білімді саналарына ұштастыру процесінен тұрады. Мәселен, сабақтың басында оқушылардан тақырып бойынша не білетінін, ол тақырыпта не қарастырылатынын, нені қозғайтынын сұрауы  қажет. Бұл оқушылардың ойды қозғау арқылы жүзеге асады. Ал әдіс тәсілдерге тоқталар болсақ: болжау, түртіп алу, топтау,  әлемді  шарлау.</w:t>
      </w:r>
    </w:p>
    <w:p w:rsidR="00866A53" w:rsidRPr="00310F47" w:rsidRDefault="00866A53" w:rsidP="00B615E6">
      <w:pPr>
        <w:pStyle w:val="a8"/>
        <w:ind w:firstLine="709"/>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Екінші мақсат - оқушылардың белсенділігі. Себебі, үйрену - белсенділікті қажет етеді, енжарлықты емес. Білім алушы өз білгенін өзгелерге үйретеді, қағазға түсіреді, тобымен бірге әрекет етеді. Демек, айту, ортаға салу, бөлісу - оқушының белсегдігін арттыратын негізгі құрал. [5]</w:t>
      </w:r>
    </w:p>
    <w:p w:rsidR="00866A53" w:rsidRPr="00310F47" w:rsidRDefault="00866A53" w:rsidP="00B615E6">
      <w:pPr>
        <w:pStyle w:val="a8"/>
        <w:ind w:firstLine="709"/>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Қорыта келгенде, Тәуелсіз мемлекетіміздің  ертеңі ұрпақтың рухани байлығы,саналы ұлттық ойлау  қабілеті мен  біліміне,іскерлігіне байланысты.Осыған орай мектептегі оқу үдерісінде  оқушылардың танымдық  қызығушылықтарын  арттыру, дамыту  болашақта білімді  өз бетінше жинап алу қабілеттерін  дамытуда  жетекші рөл атқарады.Сол себепті біз баланың қиялын дамытып ,танымдық қызығушылығын арттырып отырумыз керек.</w:t>
      </w:r>
    </w:p>
    <w:p w:rsidR="00866A53" w:rsidRPr="00310F47" w:rsidRDefault="00866A53" w:rsidP="00B615E6">
      <w:pPr>
        <w:spacing w:after="0" w:line="240" w:lineRule="auto"/>
        <w:ind w:firstLine="709"/>
        <w:jc w:val="both"/>
        <w:rPr>
          <w:rFonts w:ascii="Times New Roman" w:hAnsi="Times New Roman" w:cs="Times New Roman"/>
          <w:color w:val="000000" w:themeColor="text1"/>
          <w:sz w:val="20"/>
          <w:szCs w:val="20"/>
          <w:lang w:val="kk-KZ"/>
        </w:rPr>
      </w:pPr>
    </w:p>
    <w:p w:rsidR="00866A53" w:rsidRPr="00310F47" w:rsidRDefault="00866A53" w:rsidP="00B615E6">
      <w:pPr>
        <w:spacing w:after="0" w:line="240" w:lineRule="auto"/>
        <w:ind w:firstLine="709"/>
        <w:jc w:val="center"/>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Әдебиеттер тізімі</w:t>
      </w:r>
    </w:p>
    <w:p w:rsidR="00866A53" w:rsidRPr="00310F47" w:rsidRDefault="00866A53" w:rsidP="00DB18A3">
      <w:pPr>
        <w:pStyle w:val="a6"/>
        <w:numPr>
          <w:ilvl w:val="0"/>
          <w:numId w:val="108"/>
        </w:numPr>
        <w:tabs>
          <w:tab w:val="left" w:pos="993"/>
        </w:tabs>
        <w:spacing w:after="0" w:line="240" w:lineRule="auto"/>
        <w:ind w:left="0" w:firstLine="709"/>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en-US"/>
        </w:rPr>
        <w:t>Plan of education development in Republic of Kazakhstan till 2015 year.</w:t>
      </w:r>
    </w:p>
    <w:p w:rsidR="00866A53" w:rsidRPr="00310F47" w:rsidRDefault="00866A53" w:rsidP="00DB18A3">
      <w:pPr>
        <w:pStyle w:val="a6"/>
        <w:numPr>
          <w:ilvl w:val="0"/>
          <w:numId w:val="108"/>
        </w:numPr>
        <w:tabs>
          <w:tab w:val="left" w:pos="993"/>
        </w:tabs>
        <w:spacing w:after="0" w:line="240" w:lineRule="auto"/>
        <w:ind w:left="0" w:firstLine="709"/>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Сейдішева Г.жаңа педагогикалық техноло</w:t>
      </w:r>
      <w:r w:rsidR="00412C8C" w:rsidRPr="00310F47">
        <w:rPr>
          <w:rFonts w:ascii="Times New Roman" w:hAnsi="Times New Roman" w:cs="Times New Roman"/>
          <w:color w:val="000000" w:themeColor="text1"/>
          <w:sz w:val="20"/>
          <w:szCs w:val="20"/>
          <w:lang w:val="kk-KZ"/>
        </w:rPr>
        <w:t>гияларды қолдану — басты мәселе</w:t>
      </w:r>
      <w:r w:rsidRPr="00310F47">
        <w:rPr>
          <w:rFonts w:ascii="Times New Roman" w:hAnsi="Times New Roman" w:cs="Times New Roman"/>
          <w:color w:val="000000" w:themeColor="text1"/>
          <w:sz w:val="20"/>
          <w:szCs w:val="20"/>
          <w:lang w:val="kk-KZ"/>
        </w:rPr>
        <w:t>//</w:t>
      </w:r>
      <w:r w:rsidR="00412C8C" w:rsidRPr="00310F47">
        <w:rPr>
          <w:rFonts w:ascii="Times New Roman" w:hAnsi="Times New Roman" w:cs="Times New Roman"/>
          <w:color w:val="000000" w:themeColor="text1"/>
          <w:sz w:val="20"/>
          <w:szCs w:val="20"/>
          <w:lang w:val="kk-KZ"/>
        </w:rPr>
        <w:t xml:space="preserve"> </w:t>
      </w:r>
      <w:r w:rsidRPr="00310F47">
        <w:rPr>
          <w:rFonts w:ascii="Times New Roman" w:hAnsi="Times New Roman" w:cs="Times New Roman"/>
          <w:color w:val="000000" w:themeColor="text1"/>
          <w:sz w:val="20"/>
          <w:szCs w:val="20"/>
          <w:lang w:val="kk-KZ"/>
        </w:rPr>
        <w:t xml:space="preserve"> Қазақстан мектебі. — 2009. — № 5. - Б. 74, 75.</w:t>
      </w:r>
    </w:p>
    <w:p w:rsidR="00866A53" w:rsidRPr="00310F47" w:rsidRDefault="00866A53" w:rsidP="00DB18A3">
      <w:pPr>
        <w:pStyle w:val="a6"/>
        <w:numPr>
          <w:ilvl w:val="0"/>
          <w:numId w:val="108"/>
        </w:numPr>
        <w:tabs>
          <w:tab w:val="left" w:pos="993"/>
        </w:tabs>
        <w:spacing w:after="0" w:line="240" w:lineRule="auto"/>
        <w:ind w:left="0" w:firstLine="709"/>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Біліктілікті арттыру: мұғалімдердің тәжірибесінен / ред.с. Мирсеитова, А. Іргебаева. — Алматы: ИсдатМаркет, 2004. — Б.204.</w:t>
      </w:r>
    </w:p>
    <w:p w:rsidR="00A135AE" w:rsidRPr="00310F47" w:rsidRDefault="00866A53" w:rsidP="00DB18A3">
      <w:pPr>
        <w:pStyle w:val="a6"/>
        <w:numPr>
          <w:ilvl w:val="0"/>
          <w:numId w:val="108"/>
        </w:numPr>
        <w:tabs>
          <w:tab w:val="left" w:pos="993"/>
        </w:tabs>
        <w:spacing w:after="0" w:line="240" w:lineRule="auto"/>
        <w:ind w:left="0" w:firstLine="709"/>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Давидов б.б. дамыта оқыту мәселелері. — М.: Педагогика, 1986. — Б.186.</w:t>
      </w:r>
    </w:p>
    <w:p w:rsidR="00866A53" w:rsidRPr="00310F47" w:rsidRDefault="00866A53" w:rsidP="00DB18A3">
      <w:pPr>
        <w:pStyle w:val="a6"/>
        <w:numPr>
          <w:ilvl w:val="0"/>
          <w:numId w:val="108"/>
        </w:numPr>
        <w:tabs>
          <w:tab w:val="left" w:pos="993"/>
        </w:tabs>
        <w:spacing w:after="0" w:line="240" w:lineRule="auto"/>
        <w:ind w:left="0" w:firstLine="709"/>
        <w:jc w:val="both"/>
        <w:rPr>
          <w:rFonts w:ascii="Times New Roman" w:hAnsi="Times New Roman" w:cs="Times New Roman"/>
          <w:color w:val="000000" w:themeColor="text1"/>
          <w:sz w:val="20"/>
          <w:szCs w:val="20"/>
          <w:lang w:val="kk-KZ"/>
        </w:rPr>
      </w:pPr>
      <w:r w:rsidRPr="00310F47">
        <w:rPr>
          <w:rFonts w:ascii="Times New Roman" w:hAnsi="Times New Roman" w:cs="Times New Roman"/>
          <w:color w:val="000000" w:themeColor="text1"/>
          <w:sz w:val="20"/>
          <w:szCs w:val="20"/>
          <w:lang w:val="kk-KZ"/>
        </w:rPr>
        <w:t>Бұзаубақова К.Ж.-Инновациялық педагогика негіздері., Алматы., 2009.</w:t>
      </w:r>
    </w:p>
    <w:p w:rsidR="00A135AE" w:rsidRPr="00310F47" w:rsidRDefault="00A135AE" w:rsidP="00B615E6">
      <w:pPr>
        <w:spacing w:after="0" w:line="240" w:lineRule="auto"/>
        <w:rPr>
          <w:rFonts w:ascii="Times New Roman" w:hAnsi="Times New Roman" w:cs="Times New Roman"/>
          <w:b/>
          <w:sz w:val="20"/>
          <w:szCs w:val="20"/>
          <w:lang w:val="kk-KZ"/>
        </w:rPr>
      </w:pPr>
    </w:p>
    <w:p w:rsidR="00494C5D" w:rsidRDefault="00494C5D" w:rsidP="003134BE">
      <w:pPr>
        <w:pStyle w:val="afa"/>
        <w:jc w:val="left"/>
        <w:rPr>
          <w:b/>
          <w:i w:val="0"/>
          <w:sz w:val="20"/>
          <w:szCs w:val="20"/>
          <w:lang w:val="kk-KZ"/>
        </w:rPr>
      </w:pPr>
    </w:p>
    <w:p w:rsidR="00494C5D" w:rsidRDefault="00494C5D" w:rsidP="003134BE">
      <w:pPr>
        <w:pStyle w:val="afa"/>
        <w:jc w:val="left"/>
        <w:rPr>
          <w:b/>
          <w:i w:val="0"/>
          <w:sz w:val="20"/>
          <w:szCs w:val="20"/>
          <w:lang w:val="kk-KZ"/>
        </w:rPr>
      </w:pPr>
    </w:p>
    <w:p w:rsidR="003134BE" w:rsidRPr="003134BE" w:rsidRDefault="003134BE" w:rsidP="003134BE">
      <w:pPr>
        <w:pStyle w:val="afa"/>
        <w:jc w:val="left"/>
        <w:rPr>
          <w:b/>
          <w:i w:val="0"/>
          <w:sz w:val="20"/>
          <w:szCs w:val="20"/>
          <w:lang w:val="kk-KZ"/>
        </w:rPr>
      </w:pPr>
      <w:r w:rsidRPr="003134BE">
        <w:rPr>
          <w:b/>
          <w:i w:val="0"/>
          <w:sz w:val="20"/>
          <w:szCs w:val="20"/>
          <w:lang w:val="kk-KZ"/>
        </w:rPr>
        <w:t>ӘОЖ 372.851</w:t>
      </w:r>
    </w:p>
    <w:p w:rsidR="003134BE" w:rsidRPr="003134BE" w:rsidRDefault="003134BE" w:rsidP="003134BE">
      <w:pPr>
        <w:spacing w:after="0" w:line="240" w:lineRule="auto"/>
        <w:jc w:val="center"/>
        <w:rPr>
          <w:rFonts w:ascii="Times New Roman" w:hAnsi="Times New Roman" w:cs="Times New Roman"/>
          <w:b/>
          <w:sz w:val="20"/>
          <w:szCs w:val="20"/>
          <w:lang w:val="kk-KZ"/>
        </w:rPr>
      </w:pPr>
      <w:r w:rsidRPr="003134BE">
        <w:rPr>
          <w:rFonts w:ascii="Times New Roman" w:hAnsi="Times New Roman" w:cs="Times New Roman"/>
          <w:b/>
          <w:sz w:val="20"/>
          <w:szCs w:val="20"/>
          <w:lang w:val="kk-KZ"/>
        </w:rPr>
        <w:t>Имангалиев Б.А.</w:t>
      </w:r>
    </w:p>
    <w:p w:rsidR="003134BE" w:rsidRPr="003134BE" w:rsidRDefault="003134BE" w:rsidP="003134BE">
      <w:pPr>
        <w:spacing w:after="0" w:line="240" w:lineRule="auto"/>
        <w:jc w:val="center"/>
        <w:rPr>
          <w:rFonts w:ascii="Times New Roman" w:hAnsi="Times New Roman" w:cs="Times New Roman"/>
          <w:i/>
          <w:sz w:val="20"/>
          <w:szCs w:val="20"/>
          <w:lang w:val="kk-KZ"/>
        </w:rPr>
      </w:pPr>
      <w:r w:rsidRPr="003134BE">
        <w:rPr>
          <w:rFonts w:ascii="Times New Roman" w:hAnsi="Times New Roman" w:cs="Times New Roman"/>
          <w:i/>
          <w:sz w:val="20"/>
          <w:szCs w:val="20"/>
          <w:lang w:val="kk-KZ"/>
        </w:rPr>
        <w:t>Қ.Жұбанов атындағы Ақтөбе өңірлік университеті,</w:t>
      </w:r>
    </w:p>
    <w:p w:rsidR="003134BE" w:rsidRPr="003134BE" w:rsidRDefault="003134BE" w:rsidP="003134BE">
      <w:pPr>
        <w:spacing w:after="0" w:line="240" w:lineRule="auto"/>
        <w:jc w:val="center"/>
        <w:rPr>
          <w:rFonts w:ascii="Times New Roman" w:hAnsi="Times New Roman" w:cs="Times New Roman"/>
          <w:i/>
          <w:sz w:val="20"/>
          <w:szCs w:val="20"/>
          <w:lang w:val="kk-KZ"/>
        </w:rPr>
      </w:pPr>
      <w:r w:rsidRPr="003134BE">
        <w:rPr>
          <w:rFonts w:ascii="Times New Roman" w:hAnsi="Times New Roman" w:cs="Times New Roman"/>
          <w:i/>
          <w:sz w:val="20"/>
          <w:szCs w:val="20"/>
          <w:lang w:val="kk-KZ"/>
        </w:rPr>
        <w:t>7М01501-Математика, 2-курс магистранты</w:t>
      </w:r>
    </w:p>
    <w:p w:rsidR="003134BE" w:rsidRPr="003134BE" w:rsidRDefault="003134BE" w:rsidP="003134BE">
      <w:pPr>
        <w:spacing w:after="0" w:line="240" w:lineRule="auto"/>
        <w:jc w:val="center"/>
        <w:rPr>
          <w:rFonts w:ascii="Times New Roman" w:hAnsi="Times New Roman" w:cs="Times New Roman"/>
          <w:i/>
          <w:sz w:val="20"/>
          <w:szCs w:val="20"/>
          <w:lang w:val="kk-KZ"/>
        </w:rPr>
      </w:pPr>
      <w:r w:rsidRPr="003134BE">
        <w:rPr>
          <w:rFonts w:ascii="Times New Roman" w:hAnsi="Times New Roman" w:cs="Times New Roman"/>
          <w:i/>
          <w:sz w:val="20"/>
          <w:szCs w:val="20"/>
          <w:lang w:val="kk-KZ"/>
        </w:rPr>
        <w:t>Ақтөбе қ., Қазақстан</w:t>
      </w:r>
    </w:p>
    <w:p w:rsidR="003134BE" w:rsidRPr="003134BE" w:rsidRDefault="003134BE" w:rsidP="003134BE">
      <w:pPr>
        <w:pStyle w:val="afa"/>
        <w:rPr>
          <w:b/>
          <w:sz w:val="20"/>
          <w:szCs w:val="20"/>
          <w:lang w:val="kk-KZ"/>
        </w:rPr>
      </w:pPr>
    </w:p>
    <w:p w:rsidR="003134BE" w:rsidRPr="003134BE" w:rsidRDefault="003134BE" w:rsidP="003134BE">
      <w:pPr>
        <w:pStyle w:val="afa"/>
        <w:rPr>
          <w:b/>
          <w:i w:val="0"/>
          <w:sz w:val="20"/>
          <w:szCs w:val="20"/>
          <w:lang w:val="kk-KZ"/>
        </w:rPr>
      </w:pPr>
      <w:r w:rsidRPr="003134BE">
        <w:rPr>
          <w:b/>
          <w:i w:val="0"/>
          <w:sz w:val="20"/>
          <w:szCs w:val="20"/>
          <w:lang w:val="kk-KZ"/>
        </w:rPr>
        <w:t>СТАНДАРТТЫ ЕМЕС ЕСЕПТЕРДІ ШЕШУДЕ КОШИ ТЕҢІЗДІГІН ҚОЛДАНУ</w:t>
      </w:r>
    </w:p>
    <w:p w:rsidR="003134BE" w:rsidRPr="003134BE" w:rsidRDefault="003134BE" w:rsidP="003134BE">
      <w:pPr>
        <w:spacing w:after="0" w:line="240" w:lineRule="auto"/>
        <w:rPr>
          <w:rFonts w:ascii="Times New Roman" w:hAnsi="Times New Roman" w:cs="Times New Roman"/>
          <w:sz w:val="20"/>
          <w:szCs w:val="20"/>
          <w:lang w:val="kk-KZ"/>
        </w:rPr>
      </w:pPr>
    </w:p>
    <w:p w:rsidR="003134BE" w:rsidRPr="003134BE" w:rsidRDefault="003134BE" w:rsidP="003134BE">
      <w:pPr>
        <w:spacing w:after="0" w:line="240" w:lineRule="auto"/>
        <w:ind w:firstLine="567"/>
        <w:jc w:val="both"/>
        <w:rPr>
          <w:rFonts w:ascii="Times New Roman" w:hAnsi="Times New Roman" w:cs="Times New Roman"/>
          <w:sz w:val="20"/>
          <w:szCs w:val="20"/>
          <w:lang w:val="kk-KZ"/>
        </w:rPr>
      </w:pPr>
      <w:r w:rsidRPr="003134BE">
        <w:rPr>
          <w:rFonts w:ascii="Times New Roman" w:hAnsi="Times New Roman" w:cs="Times New Roman"/>
          <w:sz w:val="20"/>
          <w:szCs w:val="20"/>
          <w:lang w:val="kk-KZ"/>
        </w:rPr>
        <w:t>Теңсіздік бұл математиканың үлкен бір бөлігі. Теңсіздік туралы ұғымды алғаш гректер пайдаланған болжам бар. Сонымен қатар теңсіздіктердің қазіргі кездегі таңбалары (&gt;) және (&lt;) таңбаларын Г.Гарриат (1560-1621), (≥) және (≤) таңбаларын Француз математигі П.Буге (1698-1758) енгізген. Теориялық зерттеулерде және іс жүзінде қолданылатын маңызды есептерді шешудетеңсіздіктерді кеңінен қолданады. Қазіргі кезде тіпті соңғы жылдары теңсіздіктерді дәлелдеу олимпиада есептерінде жиі кездеседі, Алгебралық және геометриялық теңсіздіктерді дәлелдеуде, сонымен қатар өрнектің ең кіші және ең үлкен мәнін тапқанда Коши теңсіздігін кеңінен қолданады және бұл тәсіл тиімді тәсілдердің бірі.</w:t>
      </w:r>
    </w:p>
    <w:p w:rsidR="003134BE" w:rsidRPr="003134BE" w:rsidRDefault="003134BE" w:rsidP="003134BE">
      <w:pPr>
        <w:spacing w:after="0" w:line="240" w:lineRule="auto"/>
        <w:ind w:firstLine="567"/>
        <w:jc w:val="both"/>
        <w:rPr>
          <w:rFonts w:ascii="Times New Roman" w:hAnsi="Times New Roman" w:cs="Times New Roman"/>
          <w:sz w:val="20"/>
          <w:szCs w:val="20"/>
          <w:lang w:val="kk-KZ"/>
        </w:rPr>
      </w:pPr>
      <w:r w:rsidRPr="003134BE">
        <w:rPr>
          <w:rFonts w:ascii="Times New Roman" w:hAnsi="Times New Roman" w:cs="Times New Roman"/>
          <w:sz w:val="20"/>
          <w:szCs w:val="20"/>
          <w:lang w:val="kk-KZ"/>
        </w:rPr>
        <w:t>Теорема: (Коши теңсіздігі</w:t>
      </w:r>
      <w:r w:rsidRPr="003134BE">
        <w:rPr>
          <w:rFonts w:ascii="Times New Roman" w:hAnsi="Times New Roman" w:cs="Times New Roman"/>
          <w:iCs/>
          <w:sz w:val="20"/>
          <w:szCs w:val="20"/>
          <w:lang w:val="kk-KZ"/>
        </w:rPr>
        <w:t>)</w:t>
      </w:r>
      <w:r w:rsidRPr="003134BE">
        <w:rPr>
          <w:rFonts w:ascii="Times New Roman" w:hAnsi="Times New Roman" w:cs="Times New Roman"/>
          <w:i/>
          <w:iCs/>
          <w:sz w:val="20"/>
          <w:szCs w:val="20"/>
          <w:lang w:val="kk-KZ"/>
        </w:rPr>
        <w:t xml:space="preserve"> Кез-келген теріс емес а</w:t>
      </w:r>
      <w:r w:rsidRPr="003134BE">
        <w:rPr>
          <w:rFonts w:ascii="Times New Roman" w:hAnsi="Times New Roman" w:cs="Times New Roman"/>
          <w:i/>
          <w:iCs/>
          <w:sz w:val="20"/>
          <w:szCs w:val="20"/>
          <w:vertAlign w:val="subscript"/>
          <w:lang w:val="kk-KZ"/>
        </w:rPr>
        <w:t>1</w:t>
      </w:r>
      <w:r w:rsidRPr="003134BE">
        <w:rPr>
          <w:rFonts w:ascii="Times New Roman" w:hAnsi="Times New Roman" w:cs="Times New Roman"/>
          <w:i/>
          <w:iCs/>
          <w:sz w:val="20"/>
          <w:szCs w:val="20"/>
          <w:lang w:val="kk-KZ"/>
        </w:rPr>
        <w:t>, а</w:t>
      </w:r>
      <w:r w:rsidRPr="003134BE">
        <w:rPr>
          <w:rFonts w:ascii="Times New Roman" w:hAnsi="Times New Roman" w:cs="Times New Roman"/>
          <w:i/>
          <w:iCs/>
          <w:sz w:val="20"/>
          <w:szCs w:val="20"/>
          <w:vertAlign w:val="subscript"/>
          <w:lang w:val="kk-KZ"/>
        </w:rPr>
        <w:t>2</w:t>
      </w:r>
      <w:r w:rsidRPr="003134BE">
        <w:rPr>
          <w:rFonts w:ascii="Times New Roman" w:hAnsi="Times New Roman" w:cs="Times New Roman"/>
          <w:i/>
          <w:iCs/>
          <w:sz w:val="20"/>
          <w:szCs w:val="20"/>
          <w:lang w:val="kk-KZ"/>
        </w:rPr>
        <w:t xml:space="preserve"> ,а</w:t>
      </w:r>
      <w:r w:rsidRPr="003134BE">
        <w:rPr>
          <w:rFonts w:ascii="Times New Roman" w:hAnsi="Times New Roman" w:cs="Times New Roman"/>
          <w:i/>
          <w:iCs/>
          <w:sz w:val="20"/>
          <w:szCs w:val="20"/>
          <w:vertAlign w:val="subscript"/>
          <w:lang w:val="kk-KZ"/>
        </w:rPr>
        <w:t>3</w:t>
      </w:r>
      <w:r w:rsidRPr="003134BE">
        <w:rPr>
          <w:rFonts w:ascii="Times New Roman" w:hAnsi="Times New Roman" w:cs="Times New Roman"/>
          <w:i/>
          <w:iCs/>
          <w:sz w:val="20"/>
          <w:szCs w:val="20"/>
          <w:lang w:val="kk-KZ"/>
        </w:rPr>
        <w:t>,..., а</w:t>
      </w:r>
      <w:r w:rsidRPr="003134BE">
        <w:rPr>
          <w:rFonts w:ascii="Times New Roman" w:hAnsi="Times New Roman" w:cs="Times New Roman"/>
          <w:i/>
          <w:iCs/>
          <w:sz w:val="20"/>
          <w:szCs w:val="20"/>
          <w:vertAlign w:val="subscript"/>
          <w:lang w:val="kk-KZ"/>
        </w:rPr>
        <w:t xml:space="preserve">n </w:t>
      </w:r>
      <w:r w:rsidRPr="003134BE">
        <w:rPr>
          <w:rFonts w:ascii="Times New Roman" w:hAnsi="Times New Roman" w:cs="Times New Roman"/>
          <w:i/>
          <w:iCs/>
          <w:sz w:val="20"/>
          <w:szCs w:val="20"/>
          <w:lang w:val="kk-KZ"/>
        </w:rPr>
        <w:t xml:space="preserve">арифметикалық ортасы геометриялық ортасынан кіші емес болады. </w:t>
      </w:r>
    </w:p>
    <w:p w:rsidR="003134BE" w:rsidRPr="003134BE" w:rsidRDefault="003134BE" w:rsidP="003134BE">
      <w:pPr>
        <w:spacing w:after="0" w:line="240" w:lineRule="auto"/>
        <w:ind w:firstLine="567"/>
        <w:jc w:val="both"/>
        <w:rPr>
          <w:rFonts w:ascii="Times New Roman" w:hAnsi="Times New Roman" w:cs="Times New Roman"/>
          <w:sz w:val="20"/>
          <w:szCs w:val="20"/>
          <w:lang w:val="kk-KZ" w:eastAsia="ko-KR"/>
        </w:rPr>
      </w:pPr>
      <w:r w:rsidRPr="003134BE">
        <w:rPr>
          <w:rFonts w:ascii="Times New Roman" w:hAnsi="Times New Roman" w:cs="Times New Roman"/>
          <w:b/>
          <w:sz w:val="20"/>
          <w:szCs w:val="20"/>
          <w:lang w:val="kk-KZ" w:eastAsia="ko-KR"/>
        </w:rPr>
        <w:t xml:space="preserve">Теорема 1. </w:t>
      </w:r>
      <w:r w:rsidRPr="003134BE">
        <w:rPr>
          <w:rFonts w:ascii="Times New Roman" w:hAnsi="Times New Roman" w:cs="Times New Roman"/>
          <w:position w:val="-24"/>
          <w:sz w:val="20"/>
          <w:szCs w:val="20"/>
          <w:lang w:val="en-US" w:eastAsia="ko-KR"/>
        </w:rPr>
        <w:object w:dxaOrig="1280" w:dyaOrig="620">
          <v:shape id="_x0000_i1981" type="#_x0000_t75" style="width:63.75pt;height:31.5pt" o:ole="" fillcolor="window">
            <v:imagedata r:id="rId2026" o:title=""/>
          </v:shape>
          <o:OLEObject Type="Embed" ProgID="Equation.3" ShapeID="_x0000_i1981" DrawAspect="Content" ObjectID="_1734341650" r:id="rId2027"/>
        </w:object>
      </w:r>
      <w:r w:rsidRPr="003134BE">
        <w:rPr>
          <w:rFonts w:ascii="Times New Roman" w:hAnsi="Times New Roman" w:cs="Times New Roman"/>
          <w:sz w:val="20"/>
          <w:szCs w:val="20"/>
          <w:lang w:val="kk-KZ" w:eastAsia="ko-KR"/>
        </w:rPr>
        <w:t xml:space="preserve"> . Екi оң санның геометриялық ортасы, сол сандардың арифметикалық ортасынан артық емес.</w:t>
      </w:r>
    </w:p>
    <w:p w:rsidR="003134BE" w:rsidRPr="003134BE" w:rsidRDefault="003134BE" w:rsidP="003134BE">
      <w:pPr>
        <w:spacing w:after="0" w:line="240" w:lineRule="auto"/>
        <w:ind w:firstLine="567"/>
        <w:jc w:val="both"/>
        <w:rPr>
          <w:rFonts w:ascii="Times New Roman" w:hAnsi="Times New Roman" w:cs="Times New Roman"/>
          <w:sz w:val="20"/>
          <w:szCs w:val="20"/>
          <w:lang w:val="kk-KZ" w:eastAsia="ko-KR"/>
        </w:rPr>
      </w:pPr>
      <w:r w:rsidRPr="003134BE">
        <w:rPr>
          <w:rFonts w:ascii="Times New Roman" w:hAnsi="Times New Roman" w:cs="Times New Roman"/>
          <w:sz w:val="20"/>
          <w:szCs w:val="20"/>
          <w:lang w:val="kk-KZ" w:eastAsia="ko-KR"/>
        </w:rPr>
        <w:t xml:space="preserve">1) Шынында, </w:t>
      </w:r>
      <w:r w:rsidRPr="003134BE">
        <w:rPr>
          <w:rFonts w:ascii="Times New Roman" w:hAnsi="Times New Roman" w:cs="Times New Roman"/>
          <w:position w:val="-10"/>
          <w:sz w:val="20"/>
          <w:szCs w:val="20"/>
          <w:lang w:val="en-US" w:eastAsia="ko-KR"/>
        </w:rPr>
        <w:object w:dxaOrig="420" w:dyaOrig="260">
          <v:shape id="_x0000_i1982" type="#_x0000_t75" style="width:21pt;height:13.5pt" o:ole="" fillcolor="window">
            <v:imagedata r:id="rId2028" o:title=""/>
          </v:shape>
          <o:OLEObject Type="Embed" ProgID="Equation.3" ShapeID="_x0000_i1982" DrawAspect="Content" ObjectID="_1734341651" r:id="rId2029"/>
        </w:object>
      </w:r>
      <w:r w:rsidRPr="003134BE">
        <w:rPr>
          <w:rFonts w:ascii="Times New Roman" w:hAnsi="Times New Roman" w:cs="Times New Roman"/>
          <w:sz w:val="20"/>
          <w:szCs w:val="20"/>
          <w:lang w:val="kk-KZ" w:eastAsia="ko-KR"/>
        </w:rPr>
        <w:t xml:space="preserve"> екi оң сан алайық, олардың қосындысын </w:t>
      </w:r>
      <w:r w:rsidRPr="003134BE">
        <w:rPr>
          <w:rFonts w:ascii="Times New Roman" w:hAnsi="Times New Roman" w:cs="Times New Roman"/>
          <w:position w:val="-10"/>
          <w:sz w:val="20"/>
          <w:szCs w:val="20"/>
          <w:lang w:val="en-US" w:eastAsia="ko-KR"/>
        </w:rPr>
        <w:object w:dxaOrig="980" w:dyaOrig="320">
          <v:shape id="_x0000_i1983" type="#_x0000_t75" style="width:48.75pt;height:16.5pt" o:ole="" fillcolor="window">
            <v:imagedata r:id="rId2030" o:title=""/>
          </v:shape>
          <o:OLEObject Type="Embed" ProgID="Equation.3" ShapeID="_x0000_i1983" DrawAspect="Content" ObjectID="_1734341652" r:id="rId2031"/>
        </w:object>
      </w:r>
      <w:r w:rsidRPr="003134BE">
        <w:rPr>
          <w:rFonts w:ascii="Times New Roman" w:hAnsi="Times New Roman" w:cs="Times New Roman"/>
          <w:sz w:val="20"/>
          <w:szCs w:val="20"/>
          <w:lang w:val="kk-KZ" w:eastAsia="ko-KR"/>
        </w:rPr>
        <w:t xml:space="preserve"> деп белгiлейiк, байқауымызша </w:t>
      </w:r>
      <w:r w:rsidRPr="003134BE">
        <w:rPr>
          <w:rFonts w:ascii="Times New Roman" w:hAnsi="Times New Roman" w:cs="Times New Roman"/>
          <w:position w:val="-24"/>
          <w:sz w:val="20"/>
          <w:szCs w:val="20"/>
          <w:lang w:val="en-US" w:eastAsia="ko-KR"/>
        </w:rPr>
        <w:object w:dxaOrig="420" w:dyaOrig="620">
          <v:shape id="_x0000_i1984" type="#_x0000_t75" style="width:21pt;height:31.5pt" o:ole="" fillcolor="window">
            <v:imagedata r:id="rId2032" o:title=""/>
          </v:shape>
          <o:OLEObject Type="Embed" ProgID="Equation.3" ShapeID="_x0000_i1984" DrawAspect="Content" ObjectID="_1734341653" r:id="rId2033"/>
        </w:object>
      </w:r>
      <w:r w:rsidRPr="003134BE">
        <w:rPr>
          <w:rFonts w:ascii="Times New Roman" w:hAnsi="Times New Roman" w:cs="Times New Roman"/>
          <w:sz w:val="20"/>
          <w:szCs w:val="20"/>
          <w:lang w:val="kk-KZ" w:eastAsia="ko-KR"/>
        </w:rPr>
        <w:t xml:space="preserve">, </w:t>
      </w:r>
      <w:r w:rsidRPr="003134BE">
        <w:rPr>
          <w:rFonts w:ascii="Times New Roman" w:hAnsi="Times New Roman" w:cs="Times New Roman"/>
          <w:position w:val="-24"/>
          <w:sz w:val="20"/>
          <w:szCs w:val="20"/>
          <w:lang w:val="en-US" w:eastAsia="ko-KR"/>
        </w:rPr>
        <w:object w:dxaOrig="420" w:dyaOrig="620">
          <v:shape id="_x0000_i1985" type="#_x0000_t75" style="width:21pt;height:31.5pt" o:ole="" fillcolor="window">
            <v:imagedata r:id="rId2032" o:title=""/>
          </v:shape>
          <o:OLEObject Type="Embed" ProgID="Equation.3" ShapeID="_x0000_i1985" DrawAspect="Content" ObjectID="_1734341654" r:id="rId2034"/>
        </w:object>
      </w:r>
      <w:r w:rsidRPr="003134BE">
        <w:rPr>
          <w:rFonts w:ascii="Times New Roman" w:hAnsi="Times New Roman" w:cs="Times New Roman"/>
          <w:sz w:val="20"/>
          <w:szCs w:val="20"/>
          <w:lang w:val="kk-KZ" w:eastAsia="ko-KR"/>
        </w:rPr>
        <w:t xml:space="preserve"> сандарының да қосындысы </w:t>
      </w:r>
      <w:r w:rsidRPr="003134BE">
        <w:rPr>
          <w:rFonts w:ascii="Times New Roman" w:hAnsi="Times New Roman" w:cs="Times New Roman"/>
          <w:position w:val="-4"/>
          <w:sz w:val="20"/>
          <w:szCs w:val="20"/>
          <w:lang w:val="en-US" w:eastAsia="ko-KR"/>
        </w:rPr>
        <w:object w:dxaOrig="240" w:dyaOrig="260">
          <v:shape id="_x0000_i1986" type="#_x0000_t75" style="width:12pt;height:13.5pt" o:ole="" fillcolor="window">
            <v:imagedata r:id="rId2035" o:title=""/>
          </v:shape>
          <o:OLEObject Type="Embed" ProgID="Equation.3" ShapeID="_x0000_i1986" DrawAspect="Content" ObjectID="_1734341655" r:id="rId2036"/>
        </w:object>
      </w:r>
      <w:r w:rsidRPr="003134BE">
        <w:rPr>
          <w:rFonts w:ascii="Times New Roman" w:hAnsi="Times New Roman" w:cs="Times New Roman"/>
          <w:sz w:val="20"/>
          <w:szCs w:val="20"/>
          <w:lang w:val="kk-KZ" w:eastAsia="ko-KR"/>
        </w:rPr>
        <w:t xml:space="preserve">-ға тең. Бұл сандар өзара тең болғандықтан олардың көбейтiндiсi қосындысы </w:t>
      </w:r>
      <w:r w:rsidRPr="003134BE">
        <w:rPr>
          <w:rFonts w:ascii="Times New Roman" w:hAnsi="Times New Roman" w:cs="Times New Roman"/>
          <w:position w:val="-4"/>
          <w:sz w:val="20"/>
          <w:szCs w:val="20"/>
          <w:lang w:val="en-US" w:eastAsia="ko-KR"/>
        </w:rPr>
        <w:object w:dxaOrig="240" w:dyaOrig="260">
          <v:shape id="_x0000_i1987" type="#_x0000_t75" style="width:12pt;height:13.5pt" o:ole="" fillcolor="window">
            <v:imagedata r:id="rId2035" o:title=""/>
          </v:shape>
          <o:OLEObject Type="Embed" ProgID="Equation.3" ShapeID="_x0000_i1987" DrawAspect="Content" ObjectID="_1734341656" r:id="rId2037"/>
        </w:object>
      </w:r>
      <w:r w:rsidRPr="003134BE">
        <w:rPr>
          <w:rFonts w:ascii="Times New Roman" w:hAnsi="Times New Roman" w:cs="Times New Roman"/>
          <w:sz w:val="20"/>
          <w:szCs w:val="20"/>
          <w:lang w:val="kk-KZ" w:eastAsia="ko-KR"/>
        </w:rPr>
        <w:t>-ға тең болатын кез келген басқа сандардың қосындысынан әрқашан үлкен болады, яғни</w:t>
      </w:r>
    </w:p>
    <w:p w:rsidR="003134BE" w:rsidRPr="003134BE" w:rsidRDefault="003134BE" w:rsidP="003134BE">
      <w:pPr>
        <w:spacing w:after="0" w:line="240" w:lineRule="auto"/>
        <w:ind w:firstLine="567"/>
        <w:jc w:val="both"/>
        <w:rPr>
          <w:rFonts w:ascii="Times New Roman" w:hAnsi="Times New Roman" w:cs="Times New Roman"/>
          <w:sz w:val="20"/>
          <w:szCs w:val="20"/>
          <w:lang w:val="kk-KZ" w:eastAsia="ko-KR"/>
        </w:rPr>
      </w:pPr>
      <w:r w:rsidRPr="003134BE">
        <w:rPr>
          <w:rFonts w:ascii="Times New Roman" w:hAnsi="Times New Roman" w:cs="Times New Roman"/>
          <w:position w:val="-28"/>
          <w:sz w:val="20"/>
          <w:szCs w:val="20"/>
          <w:lang w:val="en-US" w:eastAsia="ko-KR"/>
        </w:rPr>
        <w:object w:dxaOrig="1080" w:dyaOrig="740">
          <v:shape id="_x0000_i1988" type="#_x0000_t75" style="width:54.75pt;height:36.75pt" o:ole="" fillcolor="window">
            <v:imagedata r:id="rId2038" o:title=""/>
          </v:shape>
          <o:OLEObject Type="Embed" ProgID="Equation.3" ShapeID="_x0000_i1988" DrawAspect="Content" ObjectID="_1734341657" r:id="rId2039"/>
        </w:object>
      </w:r>
      <w:r w:rsidRPr="003134BE">
        <w:rPr>
          <w:rFonts w:ascii="Times New Roman" w:hAnsi="Times New Roman" w:cs="Times New Roman"/>
          <w:sz w:val="20"/>
          <w:szCs w:val="20"/>
          <w:lang w:val="kk-KZ" w:eastAsia="ko-KR"/>
        </w:rPr>
        <w:t xml:space="preserve"> деп жаза аламыз, ал теңдiк белгiсi </w:t>
      </w:r>
      <w:r w:rsidRPr="003134BE">
        <w:rPr>
          <w:rFonts w:ascii="Times New Roman" w:hAnsi="Times New Roman" w:cs="Times New Roman"/>
          <w:position w:val="-24"/>
          <w:sz w:val="20"/>
          <w:szCs w:val="20"/>
          <w:lang w:val="en-US" w:eastAsia="ko-KR"/>
        </w:rPr>
        <w:object w:dxaOrig="1040" w:dyaOrig="620">
          <v:shape id="_x0000_i1989" type="#_x0000_t75" style="width:51.75pt;height:31.5pt" o:ole="" fillcolor="window">
            <v:imagedata r:id="rId2040" o:title=""/>
          </v:shape>
          <o:OLEObject Type="Embed" ProgID="Equation.3" ShapeID="_x0000_i1989" DrawAspect="Content" ObjectID="_1734341658" r:id="rId2041"/>
        </w:object>
      </w:r>
      <w:r w:rsidRPr="003134BE">
        <w:rPr>
          <w:rFonts w:ascii="Times New Roman" w:hAnsi="Times New Roman" w:cs="Times New Roman"/>
          <w:sz w:val="20"/>
          <w:szCs w:val="20"/>
          <w:lang w:val="kk-KZ" w:eastAsia="ko-KR"/>
        </w:rPr>
        <w:t xml:space="preserve"> тең болса орындалады.</w:t>
      </w:r>
    </w:p>
    <w:p w:rsidR="003134BE" w:rsidRPr="003134BE" w:rsidRDefault="003134BE" w:rsidP="003134BE">
      <w:pPr>
        <w:spacing w:after="0" w:line="240" w:lineRule="auto"/>
        <w:ind w:firstLine="567"/>
        <w:jc w:val="both"/>
        <w:rPr>
          <w:rFonts w:ascii="Times New Roman" w:hAnsi="Times New Roman" w:cs="Times New Roman"/>
          <w:sz w:val="20"/>
          <w:szCs w:val="20"/>
          <w:lang w:eastAsia="ko-KR"/>
        </w:rPr>
      </w:pPr>
      <w:r w:rsidRPr="003134BE">
        <w:rPr>
          <w:rFonts w:ascii="Times New Roman" w:hAnsi="Times New Roman" w:cs="Times New Roman"/>
          <w:position w:val="-6"/>
          <w:sz w:val="20"/>
          <w:szCs w:val="20"/>
          <w:lang w:val="en-US" w:eastAsia="ko-KR"/>
        </w:rPr>
        <w:object w:dxaOrig="300" w:dyaOrig="240">
          <v:shape id="_x0000_i1990" type="#_x0000_t75" style="width:15pt;height:12pt" o:ole="" fillcolor="window">
            <v:imagedata r:id="rId2042" o:title=""/>
          </v:shape>
          <o:OLEObject Type="Embed" ProgID="Equation.3" ShapeID="_x0000_i1990" DrawAspect="Content" ObjectID="_1734341659" r:id="rId2043"/>
        </w:object>
      </w:r>
      <w:r w:rsidRPr="003134BE">
        <w:rPr>
          <w:rFonts w:ascii="Times New Roman" w:hAnsi="Times New Roman" w:cs="Times New Roman"/>
          <w:position w:val="-28"/>
          <w:sz w:val="20"/>
          <w:szCs w:val="20"/>
          <w:lang w:val="en-US" w:eastAsia="ko-KR"/>
        </w:rPr>
        <w:object w:dxaOrig="1400" w:dyaOrig="740">
          <v:shape id="_x0000_i1991" type="#_x0000_t75" style="width:69.75pt;height:36.75pt" o:ole="" fillcolor="window">
            <v:imagedata r:id="rId2044" o:title=""/>
          </v:shape>
          <o:OLEObject Type="Embed" ProgID="Equation.3" ShapeID="_x0000_i1991" DrawAspect="Content" ObjectID="_1734341660" r:id="rId2045"/>
        </w:object>
      </w:r>
      <w:r w:rsidRPr="003134BE">
        <w:rPr>
          <w:rFonts w:ascii="Times New Roman" w:hAnsi="Times New Roman" w:cs="Times New Roman"/>
          <w:position w:val="-6"/>
          <w:sz w:val="20"/>
          <w:szCs w:val="20"/>
          <w:lang w:val="en-US" w:eastAsia="ko-KR"/>
        </w:rPr>
        <w:object w:dxaOrig="300" w:dyaOrig="240">
          <v:shape id="_x0000_i1992" type="#_x0000_t75" style="width:15pt;height:12pt" o:ole="" fillcolor="window">
            <v:imagedata r:id="rId2042" o:title=""/>
          </v:shape>
          <o:OLEObject Type="Embed" ProgID="Equation.3" ShapeID="_x0000_i1992" DrawAspect="Content" ObjectID="_1734341661" r:id="rId2046"/>
        </w:object>
      </w:r>
      <w:r w:rsidRPr="003134BE">
        <w:rPr>
          <w:rFonts w:ascii="Times New Roman" w:hAnsi="Times New Roman" w:cs="Times New Roman"/>
          <w:position w:val="-24"/>
          <w:sz w:val="20"/>
          <w:szCs w:val="20"/>
          <w:lang w:val="en-US" w:eastAsia="ko-KR"/>
        </w:rPr>
        <w:object w:dxaOrig="1280" w:dyaOrig="620">
          <v:shape id="_x0000_i1993" type="#_x0000_t75" style="width:63.75pt;height:31.5pt" o:ole="" fillcolor="window">
            <v:imagedata r:id="rId2026" o:title=""/>
          </v:shape>
          <o:OLEObject Type="Embed" ProgID="Equation.3" ShapeID="_x0000_i1993" DrawAspect="Content" ObjectID="_1734341662" r:id="rId2047"/>
        </w:object>
      </w:r>
      <w:r w:rsidRPr="003134BE">
        <w:rPr>
          <w:rFonts w:ascii="Times New Roman" w:hAnsi="Times New Roman" w:cs="Times New Roman"/>
          <w:sz w:val="20"/>
          <w:szCs w:val="20"/>
          <w:lang w:eastAsia="ko-KR"/>
        </w:rPr>
        <w:t>.</w:t>
      </w:r>
    </w:p>
    <w:p w:rsidR="003134BE" w:rsidRPr="003134BE" w:rsidRDefault="003134BE" w:rsidP="003134BE">
      <w:pPr>
        <w:spacing w:after="0" w:line="240" w:lineRule="auto"/>
        <w:ind w:firstLine="567"/>
        <w:jc w:val="both"/>
        <w:rPr>
          <w:rFonts w:ascii="Times New Roman" w:hAnsi="Times New Roman" w:cs="Times New Roman"/>
          <w:sz w:val="20"/>
          <w:szCs w:val="20"/>
          <w:lang w:eastAsia="ko-KR"/>
        </w:rPr>
      </w:pPr>
    </w:p>
    <w:p w:rsidR="003134BE" w:rsidRPr="003134BE" w:rsidRDefault="003134BE" w:rsidP="003134BE">
      <w:pPr>
        <w:pStyle w:val="34"/>
        <w:spacing w:after="0" w:line="240" w:lineRule="auto"/>
        <w:ind w:left="0"/>
        <w:rPr>
          <w:rFonts w:ascii="Times New Roman" w:hAnsi="Times New Roman" w:cs="Times New Roman"/>
          <w:sz w:val="20"/>
          <w:szCs w:val="20"/>
          <w:lang w:val="kk-KZ"/>
        </w:rPr>
      </w:pPr>
      <w:r w:rsidRPr="003134BE">
        <w:rPr>
          <w:rFonts w:ascii="Times New Roman" w:hAnsi="Times New Roman" w:cs="Times New Roman"/>
          <w:sz w:val="20"/>
          <w:szCs w:val="20"/>
        </w:rPr>
        <w:t>2)</w:t>
      </w:r>
      <w:r w:rsidRPr="003134BE">
        <w:rPr>
          <w:rFonts w:ascii="Times New Roman" w:hAnsi="Times New Roman" w:cs="Times New Roman"/>
          <w:sz w:val="20"/>
          <w:szCs w:val="20"/>
          <w:lang w:val="kk-KZ"/>
        </w:rPr>
        <w:t xml:space="preserve"> Бұл теореманы басқаша жолмен дәлелдеуге де болады. Ол үшiн теңсiздiктiң екi жағындағы өрнектердiң айырымын нольмен салыстырсақ жеткiлiктi.</w:t>
      </w:r>
    </w:p>
    <w:p w:rsidR="003134BE" w:rsidRPr="003134BE" w:rsidRDefault="003134BE" w:rsidP="003134BE">
      <w:pPr>
        <w:spacing w:after="0" w:line="240" w:lineRule="auto"/>
        <w:jc w:val="both"/>
        <w:rPr>
          <w:rFonts w:ascii="Times New Roman" w:hAnsi="Times New Roman" w:cs="Times New Roman"/>
          <w:sz w:val="20"/>
          <w:szCs w:val="20"/>
          <w:lang w:val="kk-KZ" w:eastAsia="ko-KR"/>
        </w:rPr>
      </w:pPr>
      <w:r w:rsidRPr="003134BE">
        <w:rPr>
          <w:rFonts w:ascii="Times New Roman" w:hAnsi="Times New Roman" w:cs="Times New Roman"/>
          <w:position w:val="-24"/>
          <w:sz w:val="20"/>
          <w:szCs w:val="20"/>
          <w:lang w:val="en-US" w:eastAsia="ko-KR"/>
        </w:rPr>
        <w:object w:dxaOrig="1620" w:dyaOrig="620">
          <v:shape id="_x0000_i1994" type="#_x0000_t75" style="width:81pt;height:31.5pt" o:ole="" fillcolor="window">
            <v:imagedata r:id="rId2048" o:title=""/>
          </v:shape>
          <o:OLEObject Type="Embed" ProgID="Equation.3" ShapeID="_x0000_i1994" DrawAspect="Content" ObjectID="_1734341663" r:id="rId2049"/>
        </w:object>
      </w:r>
      <w:r w:rsidRPr="003134BE">
        <w:rPr>
          <w:rFonts w:ascii="Times New Roman" w:hAnsi="Times New Roman" w:cs="Times New Roman"/>
          <w:position w:val="-12"/>
          <w:sz w:val="20"/>
          <w:szCs w:val="20"/>
          <w:lang w:val="en-US" w:eastAsia="ko-KR"/>
        </w:rPr>
        <w:object w:dxaOrig="3019" w:dyaOrig="440">
          <v:shape id="_x0000_i1995" type="#_x0000_t75" style="width:150.75pt;height:21.75pt" o:ole="" fillcolor="window">
            <v:imagedata r:id="rId2050" o:title=""/>
          </v:shape>
          <o:OLEObject Type="Embed" ProgID="Equation.3" ShapeID="_x0000_i1995" DrawAspect="Content" ObjectID="_1734341664" r:id="rId2051"/>
        </w:object>
      </w:r>
    </w:p>
    <w:p w:rsidR="003134BE" w:rsidRPr="003134BE" w:rsidRDefault="003134BE" w:rsidP="003134BE">
      <w:pPr>
        <w:spacing w:after="0" w:line="240" w:lineRule="auto"/>
        <w:ind w:firstLine="567"/>
        <w:jc w:val="both"/>
        <w:rPr>
          <w:rFonts w:ascii="Times New Roman" w:hAnsi="Times New Roman" w:cs="Times New Roman"/>
          <w:sz w:val="20"/>
          <w:szCs w:val="20"/>
          <w:lang w:val="kk-KZ"/>
        </w:rPr>
      </w:pPr>
      <w:r w:rsidRPr="003134BE">
        <w:rPr>
          <w:rFonts w:ascii="Times New Roman" w:hAnsi="Times New Roman" w:cs="Times New Roman"/>
          <w:sz w:val="20"/>
          <w:szCs w:val="20"/>
          <w:lang w:val="kk-KZ" w:eastAsia="ko-KR"/>
        </w:rPr>
        <w:t xml:space="preserve">Бұл теореманы пайдаланып, төмендегi есептi шығара отырып, оның тұжырымдамасын көптеген геометриялық мазмұндағы максимум, минимум есептерiн шығаруға болады. </w:t>
      </w:r>
      <w:r w:rsidRPr="003134BE">
        <w:rPr>
          <w:rFonts w:ascii="Times New Roman" w:hAnsi="Times New Roman" w:cs="Times New Roman"/>
          <w:sz w:val="20"/>
          <w:szCs w:val="20"/>
          <w:lang w:val="kk-KZ"/>
        </w:rPr>
        <w:t xml:space="preserve">Коши теңсіздігінің бірнеше дәлелдемесі бар. </w:t>
      </w:r>
    </w:p>
    <w:p w:rsidR="003134BE" w:rsidRPr="003134BE" w:rsidRDefault="003134BE" w:rsidP="003134BE">
      <w:pPr>
        <w:spacing w:after="0" w:line="240" w:lineRule="auto"/>
        <w:ind w:firstLine="567"/>
        <w:jc w:val="both"/>
        <w:rPr>
          <w:rFonts w:ascii="Times New Roman" w:hAnsi="Times New Roman" w:cs="Times New Roman"/>
          <w:sz w:val="20"/>
          <w:szCs w:val="20"/>
          <w:lang w:val="kk-KZ"/>
        </w:rPr>
      </w:pPr>
    </w:p>
    <w:p w:rsidR="003134BE" w:rsidRPr="003134BE" w:rsidRDefault="003134BE" w:rsidP="003134BE">
      <w:pPr>
        <w:spacing w:after="0" w:line="240" w:lineRule="auto"/>
        <w:ind w:firstLine="567"/>
        <w:jc w:val="both"/>
        <w:rPr>
          <w:rFonts w:ascii="Times New Roman" w:hAnsi="Times New Roman" w:cs="Times New Roman"/>
          <w:b/>
          <w:i/>
          <w:sz w:val="20"/>
          <w:szCs w:val="20"/>
          <w:lang w:val="kk-KZ" w:eastAsia="ko-KR"/>
        </w:rPr>
      </w:pPr>
      <w:r w:rsidRPr="003134BE">
        <w:rPr>
          <w:rFonts w:ascii="Times New Roman" w:hAnsi="Times New Roman" w:cs="Times New Roman"/>
          <w:b/>
          <w:i/>
          <w:sz w:val="20"/>
          <w:szCs w:val="20"/>
          <w:lang w:val="kk-KZ"/>
        </w:rPr>
        <w:t>Коши теңсіздігі арқылы шешілетін теңсіздіктерді қарастырайық:</w:t>
      </w:r>
    </w:p>
    <w:p w:rsidR="003134BE" w:rsidRPr="003134BE" w:rsidRDefault="003134BE" w:rsidP="003134BE">
      <w:pPr>
        <w:spacing w:after="0" w:line="240" w:lineRule="auto"/>
        <w:ind w:firstLine="567"/>
        <w:jc w:val="both"/>
        <w:rPr>
          <w:rFonts w:ascii="Times New Roman" w:hAnsi="Times New Roman" w:cs="Times New Roman"/>
          <w:sz w:val="20"/>
          <w:szCs w:val="20"/>
          <w:lang w:val="kk-KZ"/>
        </w:rPr>
      </w:pPr>
      <w:r w:rsidRPr="003134BE">
        <w:rPr>
          <w:rFonts w:ascii="Times New Roman" w:hAnsi="Times New Roman" w:cs="Times New Roman"/>
          <w:b/>
          <w:sz w:val="20"/>
          <w:szCs w:val="20"/>
          <w:lang w:val="kk-KZ"/>
        </w:rPr>
        <w:t>№1.</w:t>
      </w:r>
      <w:r w:rsidRPr="003134BE">
        <w:rPr>
          <w:rFonts w:ascii="Times New Roman" w:hAnsi="Times New Roman" w:cs="Times New Roman"/>
          <w:sz w:val="20"/>
          <w:szCs w:val="20"/>
          <w:lang w:val="kk-KZ"/>
        </w:rPr>
        <w:t xml:space="preserve"> Кез-келген </w:t>
      </w:r>
      <w:r w:rsidRPr="003134BE">
        <w:rPr>
          <w:rFonts w:ascii="Times New Roman" w:hAnsi="Times New Roman" w:cs="Times New Roman"/>
          <w:position w:val="-10"/>
          <w:sz w:val="20"/>
          <w:szCs w:val="20"/>
          <w:lang w:val="kk-KZ"/>
        </w:rPr>
        <w:object w:dxaOrig="680" w:dyaOrig="340">
          <v:shape id="_x0000_i1996" type="#_x0000_t75" style="width:33.75pt;height:17.25pt" o:ole="">
            <v:imagedata r:id="rId2052" o:title=""/>
          </v:shape>
          <o:OLEObject Type="Embed" ProgID="Equation.3" ShapeID="_x0000_i1996" DrawAspect="Content" ObjectID="_1734341665" r:id="rId2053"/>
        </w:object>
      </w:r>
      <w:r w:rsidRPr="003134BE">
        <w:rPr>
          <w:rFonts w:ascii="Times New Roman" w:hAnsi="Times New Roman" w:cs="Times New Roman"/>
          <w:sz w:val="20"/>
          <w:szCs w:val="20"/>
          <w:lang w:val="kk-KZ"/>
        </w:rPr>
        <w:t xml:space="preserve"> оң сандары үшін теңсіздіктің орындалатынын дәлелдеңіздер.</w:t>
      </w:r>
    </w:p>
    <w:p w:rsidR="003134BE" w:rsidRPr="003134BE" w:rsidRDefault="003134BE" w:rsidP="003134BE">
      <w:pPr>
        <w:spacing w:after="0" w:line="240" w:lineRule="auto"/>
        <w:jc w:val="both"/>
        <w:rPr>
          <w:rFonts w:ascii="Times New Roman" w:hAnsi="Times New Roman" w:cs="Times New Roman"/>
          <w:sz w:val="20"/>
          <w:szCs w:val="20"/>
          <w:lang w:val="kk-KZ"/>
        </w:rPr>
      </w:pPr>
      <w:r w:rsidRPr="003134BE">
        <w:rPr>
          <w:rFonts w:ascii="Times New Roman" w:hAnsi="Times New Roman" w:cs="Times New Roman"/>
          <w:sz w:val="20"/>
          <w:szCs w:val="20"/>
          <w:lang w:val="kk-KZ"/>
        </w:rPr>
        <w:t xml:space="preserve">Шешуі: </w:t>
      </w:r>
      <w:r w:rsidRPr="003134BE">
        <w:rPr>
          <w:rFonts w:ascii="Times New Roman" w:hAnsi="Times New Roman" w:cs="Times New Roman"/>
          <w:position w:val="-6"/>
          <w:sz w:val="20"/>
          <w:szCs w:val="20"/>
          <w:lang w:val="kk-KZ"/>
        </w:rPr>
        <w:object w:dxaOrig="2659" w:dyaOrig="380">
          <v:shape id="_x0000_i1997" type="#_x0000_t75" style="width:132pt;height:18.75pt" o:ole="">
            <v:imagedata r:id="rId2054" o:title=""/>
          </v:shape>
          <o:OLEObject Type="Embed" ProgID="Equation.3" ShapeID="_x0000_i1997" DrawAspect="Content" ObjectID="_1734341666" r:id="rId2055"/>
        </w:object>
      </w:r>
    </w:p>
    <w:p w:rsidR="003134BE" w:rsidRPr="003134BE" w:rsidRDefault="003134BE" w:rsidP="003134BE">
      <w:pPr>
        <w:spacing w:after="0" w:line="240" w:lineRule="auto"/>
        <w:ind w:firstLine="567"/>
        <w:jc w:val="both"/>
        <w:rPr>
          <w:rFonts w:ascii="Times New Roman" w:hAnsi="Times New Roman" w:cs="Times New Roman"/>
          <w:sz w:val="20"/>
          <w:szCs w:val="20"/>
          <w:lang w:val="kk-KZ"/>
        </w:rPr>
      </w:pPr>
      <w:r w:rsidRPr="003134BE">
        <w:rPr>
          <w:rFonts w:ascii="Times New Roman" w:hAnsi="Times New Roman" w:cs="Times New Roman"/>
          <w:sz w:val="20"/>
          <w:szCs w:val="20"/>
          <w:lang w:val="kk-KZ"/>
        </w:rPr>
        <w:t xml:space="preserve">Бұл теңсіздіктің ақиқаттығын дәлелдеу үшін Коши теңсіздігін екі мәрте пайдаланамыз. </w:t>
      </w:r>
      <w:r w:rsidR="00494C5D" w:rsidRPr="003134BE">
        <w:rPr>
          <w:rFonts w:ascii="Times New Roman" w:hAnsi="Times New Roman" w:cs="Times New Roman"/>
          <w:position w:val="-12"/>
          <w:sz w:val="20"/>
          <w:szCs w:val="20"/>
          <w:lang w:val="kk-KZ"/>
        </w:rPr>
        <w:object w:dxaOrig="9859" w:dyaOrig="499">
          <v:shape id="_x0000_i1998" type="#_x0000_t75" style="width:462pt;height:25.5pt" o:ole="">
            <v:imagedata r:id="rId2056" o:title=""/>
          </v:shape>
          <o:OLEObject Type="Embed" ProgID="Equation.3" ShapeID="_x0000_i1998" DrawAspect="Content" ObjectID="_1734341667" r:id="rId2057"/>
        </w:object>
      </w:r>
      <w:r w:rsidRPr="003134BE">
        <w:rPr>
          <w:rFonts w:ascii="Times New Roman" w:hAnsi="Times New Roman" w:cs="Times New Roman"/>
          <w:sz w:val="20"/>
          <w:szCs w:val="20"/>
          <w:lang w:val="kk-KZ"/>
        </w:rPr>
        <w:tab/>
        <w:t>Дәлелденді.</w:t>
      </w:r>
    </w:p>
    <w:p w:rsidR="003134BE" w:rsidRPr="003134BE" w:rsidRDefault="003134BE" w:rsidP="003134BE">
      <w:pPr>
        <w:spacing w:after="0" w:line="240" w:lineRule="auto"/>
        <w:ind w:firstLine="567"/>
        <w:jc w:val="both"/>
        <w:rPr>
          <w:rFonts w:ascii="Times New Roman" w:hAnsi="Times New Roman" w:cs="Times New Roman"/>
          <w:sz w:val="20"/>
          <w:szCs w:val="20"/>
          <w:lang w:val="kk-KZ"/>
        </w:rPr>
      </w:pPr>
    </w:p>
    <w:p w:rsidR="003134BE" w:rsidRPr="003134BE" w:rsidRDefault="003134BE" w:rsidP="003134BE">
      <w:pPr>
        <w:spacing w:after="0" w:line="240" w:lineRule="auto"/>
        <w:ind w:firstLine="567"/>
        <w:jc w:val="both"/>
        <w:rPr>
          <w:rFonts w:ascii="Times New Roman" w:hAnsi="Times New Roman" w:cs="Times New Roman"/>
          <w:sz w:val="20"/>
          <w:szCs w:val="20"/>
          <w:lang w:val="kk-KZ"/>
        </w:rPr>
      </w:pPr>
      <w:r w:rsidRPr="003134BE">
        <w:rPr>
          <w:rFonts w:ascii="Times New Roman" w:hAnsi="Times New Roman" w:cs="Times New Roman"/>
          <w:b/>
          <w:sz w:val="20"/>
          <w:szCs w:val="20"/>
          <w:lang w:val="kk-KZ"/>
        </w:rPr>
        <w:t>№2.</w:t>
      </w:r>
      <w:r w:rsidRPr="003134BE">
        <w:rPr>
          <w:rFonts w:ascii="Times New Roman" w:hAnsi="Times New Roman" w:cs="Times New Roman"/>
          <w:sz w:val="20"/>
          <w:szCs w:val="20"/>
          <w:lang w:val="kk-KZ"/>
        </w:rPr>
        <w:t xml:space="preserve"> Кез-келген </w:t>
      </w:r>
      <w:r w:rsidRPr="003134BE">
        <w:rPr>
          <w:rFonts w:ascii="Times New Roman" w:hAnsi="Times New Roman" w:cs="Times New Roman"/>
          <w:position w:val="-10"/>
          <w:sz w:val="20"/>
          <w:szCs w:val="20"/>
          <w:lang w:val="kk-KZ"/>
        </w:rPr>
        <w:object w:dxaOrig="465" w:dyaOrig="315">
          <v:shape id="_x0000_i1999" type="#_x0000_t75" style="width:23.25pt;height:15.75pt" o:ole="">
            <v:imagedata r:id="rId2058" o:title=""/>
          </v:shape>
          <o:OLEObject Type="Embed" ProgID="Equation.3" ShapeID="_x0000_i1999" DrawAspect="Content" ObjectID="_1734341668" r:id="rId2059"/>
        </w:object>
      </w:r>
      <w:r w:rsidRPr="003134BE">
        <w:rPr>
          <w:rFonts w:ascii="Times New Roman" w:hAnsi="Times New Roman" w:cs="Times New Roman"/>
          <w:sz w:val="20"/>
          <w:szCs w:val="20"/>
          <w:lang w:val="kk-KZ"/>
        </w:rPr>
        <w:t xml:space="preserve"> теріс емес сандары үшін Коши теңсіздігінің орындалатынын дәлелдеңіздер.</w:t>
      </w:r>
    </w:p>
    <w:p w:rsidR="003134BE" w:rsidRPr="003134BE" w:rsidRDefault="003134BE" w:rsidP="003134BE">
      <w:pPr>
        <w:spacing w:after="0" w:line="240" w:lineRule="auto"/>
        <w:jc w:val="both"/>
        <w:rPr>
          <w:rFonts w:ascii="Times New Roman" w:hAnsi="Times New Roman" w:cs="Times New Roman"/>
          <w:sz w:val="20"/>
          <w:szCs w:val="20"/>
          <w:lang w:val="kk-KZ"/>
        </w:rPr>
      </w:pPr>
      <w:r w:rsidRPr="003134BE">
        <w:rPr>
          <w:rFonts w:ascii="Times New Roman" w:hAnsi="Times New Roman" w:cs="Times New Roman"/>
          <w:sz w:val="20"/>
          <w:szCs w:val="20"/>
          <w:lang w:val="kk-KZ"/>
        </w:rPr>
        <w:t xml:space="preserve">Шешуі: </w:t>
      </w:r>
      <w:r w:rsidRPr="003134BE">
        <w:rPr>
          <w:rFonts w:ascii="Times New Roman" w:hAnsi="Times New Roman" w:cs="Times New Roman"/>
          <w:position w:val="-26"/>
          <w:sz w:val="20"/>
          <w:szCs w:val="20"/>
          <w:lang w:val="kk-KZ"/>
        </w:rPr>
        <w:object w:dxaOrig="3960" w:dyaOrig="700">
          <v:shape id="_x0000_i2000" type="#_x0000_t75" style="width:198.75pt;height:35.25pt" o:ole="">
            <v:imagedata r:id="rId2060" o:title=""/>
          </v:shape>
          <o:OLEObject Type="Embed" ProgID="Equation.3" ShapeID="_x0000_i2000" DrawAspect="Content" ObjectID="_1734341669" r:id="rId2061"/>
        </w:object>
      </w:r>
      <w:r w:rsidRPr="003134BE">
        <w:rPr>
          <w:rFonts w:ascii="Times New Roman" w:hAnsi="Times New Roman" w:cs="Times New Roman"/>
          <w:sz w:val="20"/>
          <w:szCs w:val="20"/>
          <w:lang w:val="kk-KZ"/>
        </w:rPr>
        <w:t xml:space="preserve"> берілген теңсіздікті шамалы түрлендірейік.</w:t>
      </w:r>
    </w:p>
    <w:p w:rsidR="003134BE" w:rsidRPr="003134BE" w:rsidRDefault="003134BE" w:rsidP="003134BE">
      <w:pPr>
        <w:spacing w:after="0" w:line="240" w:lineRule="auto"/>
        <w:ind w:firstLine="567"/>
        <w:jc w:val="both"/>
        <w:rPr>
          <w:rFonts w:ascii="Times New Roman" w:hAnsi="Times New Roman" w:cs="Times New Roman"/>
          <w:sz w:val="20"/>
          <w:szCs w:val="20"/>
          <w:lang w:val="kk-KZ"/>
        </w:rPr>
      </w:pPr>
      <w:r w:rsidRPr="003134BE">
        <w:rPr>
          <w:rFonts w:ascii="Times New Roman" w:hAnsi="Times New Roman" w:cs="Times New Roman"/>
          <w:position w:val="-26"/>
          <w:sz w:val="20"/>
          <w:szCs w:val="20"/>
          <w:lang w:val="kk-KZ"/>
        </w:rPr>
        <w:object w:dxaOrig="4360" w:dyaOrig="700">
          <v:shape id="_x0000_i2001" type="#_x0000_t75" style="width:218.25pt;height:35.25pt" o:ole="">
            <v:imagedata r:id="rId2062" o:title=""/>
          </v:shape>
          <o:OLEObject Type="Embed" ProgID="Equation.3" ShapeID="_x0000_i2001" DrawAspect="Content" ObjectID="_1734341670" r:id="rId2063"/>
        </w:object>
      </w:r>
    </w:p>
    <w:p w:rsidR="003134BE" w:rsidRPr="003134BE" w:rsidRDefault="003134BE" w:rsidP="003134BE">
      <w:pPr>
        <w:spacing w:after="0" w:line="240" w:lineRule="auto"/>
        <w:ind w:firstLine="567"/>
        <w:jc w:val="both"/>
        <w:rPr>
          <w:rFonts w:ascii="Times New Roman" w:hAnsi="Times New Roman" w:cs="Times New Roman"/>
          <w:sz w:val="20"/>
          <w:szCs w:val="20"/>
          <w:lang w:val="kk-KZ"/>
        </w:rPr>
      </w:pPr>
      <w:r w:rsidRPr="003134BE">
        <w:rPr>
          <w:rFonts w:ascii="Times New Roman" w:hAnsi="Times New Roman" w:cs="Times New Roman"/>
          <w:sz w:val="20"/>
          <w:szCs w:val="20"/>
          <w:lang w:val="kk-KZ"/>
        </w:rPr>
        <w:t>Бастапқы тенсіздіктің ақиқаттығын дәлелдейік. Теңсіздіктің сол жағындағы ортақ көбейткішті жақша алдына шығарайық.</w:t>
      </w:r>
    </w:p>
    <w:p w:rsidR="003134BE" w:rsidRPr="003134BE" w:rsidRDefault="003134BE" w:rsidP="003134BE">
      <w:pPr>
        <w:spacing w:after="0" w:line="240" w:lineRule="auto"/>
        <w:ind w:firstLine="567"/>
        <w:jc w:val="both"/>
        <w:rPr>
          <w:rFonts w:ascii="Times New Roman" w:hAnsi="Times New Roman" w:cs="Times New Roman"/>
          <w:sz w:val="20"/>
          <w:szCs w:val="20"/>
          <w:lang w:val="kk-KZ"/>
        </w:rPr>
      </w:pPr>
      <w:r w:rsidRPr="003134BE">
        <w:rPr>
          <w:rFonts w:ascii="Times New Roman" w:hAnsi="Times New Roman" w:cs="Times New Roman"/>
          <w:position w:val="-26"/>
          <w:sz w:val="20"/>
          <w:szCs w:val="20"/>
          <w:lang w:val="kk-KZ"/>
        </w:rPr>
        <w:object w:dxaOrig="4900" w:dyaOrig="700">
          <v:shape id="_x0000_i2002" type="#_x0000_t75" style="width:244.5pt;height:35.25pt" o:ole="">
            <v:imagedata r:id="rId2064" o:title=""/>
          </v:shape>
          <o:OLEObject Type="Embed" ProgID="Equation.3" ShapeID="_x0000_i2002" DrawAspect="Content" ObjectID="_1734341671" r:id="rId2065"/>
        </w:object>
      </w:r>
    </w:p>
    <w:p w:rsidR="003134BE" w:rsidRPr="003134BE" w:rsidRDefault="003134BE" w:rsidP="003134BE">
      <w:pPr>
        <w:spacing w:after="0" w:line="240" w:lineRule="auto"/>
        <w:ind w:firstLine="567"/>
        <w:jc w:val="both"/>
        <w:rPr>
          <w:rFonts w:ascii="Times New Roman" w:hAnsi="Times New Roman" w:cs="Times New Roman"/>
          <w:sz w:val="20"/>
          <w:szCs w:val="20"/>
          <w:lang w:val="kk-KZ"/>
        </w:rPr>
      </w:pPr>
      <w:r w:rsidRPr="003134BE">
        <w:rPr>
          <w:rFonts w:ascii="Times New Roman" w:hAnsi="Times New Roman" w:cs="Times New Roman"/>
          <w:sz w:val="20"/>
          <w:szCs w:val="20"/>
          <w:lang w:val="kk-KZ"/>
        </w:rPr>
        <w:t xml:space="preserve">Демек, </w:t>
      </w:r>
      <w:r w:rsidRPr="003134BE">
        <w:rPr>
          <w:rFonts w:ascii="Times New Roman" w:hAnsi="Times New Roman" w:cs="Times New Roman"/>
          <w:position w:val="-26"/>
          <w:sz w:val="20"/>
          <w:szCs w:val="20"/>
          <w:lang w:val="kk-KZ"/>
        </w:rPr>
        <w:object w:dxaOrig="4200" w:dyaOrig="700">
          <v:shape id="_x0000_i2003" type="#_x0000_t75" style="width:210pt;height:35.25pt" o:ole="">
            <v:imagedata r:id="rId2066" o:title=""/>
          </v:shape>
          <o:OLEObject Type="Embed" ProgID="Equation.3" ShapeID="_x0000_i2003" DrawAspect="Content" ObjectID="_1734341672" r:id="rId2067"/>
        </w:object>
      </w:r>
      <w:r w:rsidRPr="003134BE">
        <w:rPr>
          <w:rFonts w:ascii="Times New Roman" w:hAnsi="Times New Roman" w:cs="Times New Roman"/>
          <w:sz w:val="20"/>
          <w:szCs w:val="20"/>
          <w:lang w:val="kk-KZ"/>
        </w:rPr>
        <w:t xml:space="preserve"> болатындығын дәлелдейміз. Бұл жағдай теңсіздіктің мына қасиеті негізінде дәлелденеді </w:t>
      </w:r>
      <w:r w:rsidRPr="003134BE">
        <w:rPr>
          <w:rFonts w:ascii="Times New Roman" w:hAnsi="Times New Roman" w:cs="Times New Roman"/>
          <w:position w:val="-10"/>
          <w:sz w:val="20"/>
          <w:szCs w:val="20"/>
          <w:lang w:val="kk-KZ"/>
        </w:rPr>
        <w:object w:dxaOrig="2659" w:dyaOrig="340">
          <v:shape id="_x0000_i2004" type="#_x0000_t75" style="width:132pt;height:17.25pt" o:ole="">
            <v:imagedata r:id="rId2068" o:title=""/>
          </v:shape>
          <o:OLEObject Type="Embed" ProgID="Equation.3" ShapeID="_x0000_i2004" DrawAspect="Content" ObjectID="_1734341673" r:id="rId2069"/>
        </w:object>
      </w:r>
      <w:r w:rsidRPr="003134BE">
        <w:rPr>
          <w:rFonts w:ascii="Times New Roman" w:hAnsi="Times New Roman" w:cs="Times New Roman"/>
          <w:sz w:val="20"/>
          <w:szCs w:val="20"/>
          <w:lang w:val="kk-KZ"/>
        </w:rPr>
        <w:t xml:space="preserve"> және </w:t>
      </w:r>
      <w:r w:rsidRPr="003134BE">
        <w:rPr>
          <w:rFonts w:ascii="Times New Roman" w:hAnsi="Times New Roman" w:cs="Times New Roman"/>
          <w:position w:val="-10"/>
          <w:sz w:val="20"/>
          <w:szCs w:val="20"/>
          <w:lang w:val="kk-KZ"/>
        </w:rPr>
        <w:object w:dxaOrig="1140" w:dyaOrig="315">
          <v:shape id="_x0000_i2005" type="#_x0000_t75" style="width:57pt;height:15.75pt" o:ole="">
            <v:imagedata r:id="rId2070" o:title=""/>
          </v:shape>
          <o:OLEObject Type="Embed" ProgID="Equation.3" ShapeID="_x0000_i2005" DrawAspect="Content" ObjectID="_1734341674" r:id="rId2071"/>
        </w:object>
      </w:r>
      <w:r w:rsidRPr="003134BE">
        <w:rPr>
          <w:rFonts w:ascii="Times New Roman" w:hAnsi="Times New Roman" w:cs="Times New Roman"/>
          <w:sz w:val="20"/>
          <w:szCs w:val="20"/>
          <w:lang w:val="kk-KZ"/>
        </w:rPr>
        <w:t xml:space="preserve"> болғанда </w:t>
      </w:r>
      <w:r w:rsidRPr="003134BE">
        <w:rPr>
          <w:rFonts w:ascii="Times New Roman" w:hAnsi="Times New Roman" w:cs="Times New Roman"/>
          <w:position w:val="-6"/>
          <w:sz w:val="20"/>
          <w:szCs w:val="20"/>
          <w:lang w:val="kk-KZ"/>
        </w:rPr>
        <w:object w:dxaOrig="1080" w:dyaOrig="300">
          <v:shape id="_x0000_i2006" type="#_x0000_t75" style="width:54.75pt;height:15pt" o:ole="">
            <v:imagedata r:id="rId2072" o:title=""/>
          </v:shape>
          <o:OLEObject Type="Embed" ProgID="Equation.3" ShapeID="_x0000_i2006" DrawAspect="Content" ObjectID="_1734341675" r:id="rId2073"/>
        </w:object>
      </w:r>
      <w:r w:rsidRPr="003134BE">
        <w:rPr>
          <w:rFonts w:ascii="Times New Roman" w:hAnsi="Times New Roman" w:cs="Times New Roman"/>
          <w:sz w:val="20"/>
          <w:szCs w:val="20"/>
          <w:lang w:val="kk-KZ"/>
        </w:rPr>
        <w:t xml:space="preserve"> болады.</w:t>
      </w:r>
    </w:p>
    <w:p w:rsidR="003134BE" w:rsidRPr="003134BE" w:rsidRDefault="003134BE" w:rsidP="003134BE">
      <w:pPr>
        <w:spacing w:after="0" w:line="240" w:lineRule="auto"/>
        <w:ind w:firstLine="567"/>
        <w:jc w:val="both"/>
        <w:rPr>
          <w:rFonts w:ascii="Times New Roman" w:hAnsi="Times New Roman" w:cs="Times New Roman"/>
          <w:sz w:val="20"/>
          <w:szCs w:val="20"/>
          <w:lang w:val="kk-KZ"/>
        </w:rPr>
      </w:pPr>
      <w:r w:rsidRPr="003134BE">
        <w:rPr>
          <w:rFonts w:ascii="Times New Roman" w:hAnsi="Times New Roman" w:cs="Times New Roman"/>
          <w:sz w:val="20"/>
          <w:szCs w:val="20"/>
          <w:lang w:val="kk-KZ"/>
        </w:rPr>
        <w:t xml:space="preserve">а) </w:t>
      </w:r>
      <w:r w:rsidRPr="003134BE">
        <w:rPr>
          <w:rFonts w:ascii="Times New Roman" w:hAnsi="Times New Roman" w:cs="Times New Roman"/>
          <w:position w:val="-26"/>
          <w:sz w:val="20"/>
          <w:szCs w:val="20"/>
          <w:lang w:val="kk-KZ"/>
        </w:rPr>
        <w:object w:dxaOrig="1820" w:dyaOrig="700">
          <v:shape id="_x0000_i2007" type="#_x0000_t75" style="width:90pt;height:35.25pt" o:ole="">
            <v:imagedata r:id="rId2074" o:title=""/>
          </v:shape>
          <o:OLEObject Type="Embed" ProgID="Equation.3" ShapeID="_x0000_i2007" DrawAspect="Content" ObjectID="_1734341676" r:id="rId2075"/>
        </w:object>
      </w:r>
      <w:r w:rsidRPr="003134BE">
        <w:rPr>
          <w:rFonts w:ascii="Times New Roman" w:hAnsi="Times New Roman" w:cs="Times New Roman"/>
          <w:sz w:val="20"/>
          <w:szCs w:val="20"/>
          <w:lang w:val="kk-KZ"/>
        </w:rPr>
        <w:t xml:space="preserve"> Бұл теңсіздік Коши теңсіздігі, сол себепті ол ақиқат.</w:t>
      </w:r>
    </w:p>
    <w:p w:rsidR="003134BE" w:rsidRPr="003134BE" w:rsidRDefault="003134BE" w:rsidP="003134BE">
      <w:pPr>
        <w:spacing w:after="0" w:line="240" w:lineRule="auto"/>
        <w:ind w:firstLine="567"/>
        <w:jc w:val="both"/>
        <w:rPr>
          <w:rFonts w:ascii="Times New Roman" w:hAnsi="Times New Roman" w:cs="Times New Roman"/>
          <w:sz w:val="20"/>
          <w:szCs w:val="20"/>
          <w:lang w:val="kk-KZ"/>
        </w:rPr>
      </w:pPr>
      <w:r w:rsidRPr="003134BE">
        <w:rPr>
          <w:rFonts w:ascii="Times New Roman" w:hAnsi="Times New Roman" w:cs="Times New Roman"/>
          <w:sz w:val="20"/>
          <w:szCs w:val="20"/>
          <w:lang w:val="kk-KZ"/>
        </w:rPr>
        <w:t>ә)</w:t>
      </w:r>
      <w:r w:rsidRPr="003134BE">
        <w:rPr>
          <w:rFonts w:ascii="Times New Roman" w:hAnsi="Times New Roman" w:cs="Times New Roman"/>
          <w:position w:val="-26"/>
          <w:sz w:val="20"/>
          <w:szCs w:val="20"/>
          <w:lang w:val="kk-KZ"/>
        </w:rPr>
        <w:object w:dxaOrig="2360" w:dyaOrig="700">
          <v:shape id="_x0000_i2008" type="#_x0000_t75" style="width:117.75pt;height:35.25pt" o:ole="">
            <v:imagedata r:id="rId2076" o:title=""/>
          </v:shape>
          <o:OLEObject Type="Embed" ProgID="Equation.3" ShapeID="_x0000_i2008" DrawAspect="Content" ObjectID="_1734341677" r:id="rId2077"/>
        </w:object>
      </w:r>
      <w:r w:rsidRPr="003134BE">
        <w:rPr>
          <w:rFonts w:ascii="Times New Roman" w:hAnsi="Times New Roman" w:cs="Times New Roman"/>
          <w:sz w:val="20"/>
          <w:szCs w:val="20"/>
          <w:lang w:val="kk-KZ"/>
        </w:rPr>
        <w:t>,болады. Себебі</w:t>
      </w:r>
    </w:p>
    <w:p w:rsidR="003134BE" w:rsidRPr="003134BE" w:rsidRDefault="003134BE" w:rsidP="003134BE">
      <w:pPr>
        <w:spacing w:after="0" w:line="240" w:lineRule="auto"/>
        <w:ind w:firstLine="567"/>
        <w:jc w:val="both"/>
        <w:rPr>
          <w:rFonts w:ascii="Times New Roman" w:hAnsi="Times New Roman" w:cs="Times New Roman"/>
          <w:sz w:val="20"/>
          <w:szCs w:val="20"/>
          <w:lang w:val="kk-KZ"/>
        </w:rPr>
      </w:pPr>
      <w:r w:rsidRPr="003134BE">
        <w:rPr>
          <w:rFonts w:ascii="Times New Roman" w:hAnsi="Times New Roman" w:cs="Times New Roman"/>
          <w:position w:val="-26"/>
          <w:sz w:val="20"/>
          <w:szCs w:val="20"/>
          <w:lang w:val="kk-KZ"/>
        </w:rPr>
        <w:object w:dxaOrig="8540" w:dyaOrig="700">
          <v:shape id="_x0000_i2009" type="#_x0000_t75" style="width:426.75pt;height:35.25pt" o:ole="">
            <v:imagedata r:id="rId2078" o:title=""/>
          </v:shape>
          <o:OLEObject Type="Embed" ProgID="Equation.3" ShapeID="_x0000_i2009" DrawAspect="Content" ObjectID="_1734341678" r:id="rId2079"/>
        </w:object>
      </w:r>
      <w:r w:rsidRPr="003134BE">
        <w:rPr>
          <w:rFonts w:ascii="Times New Roman" w:hAnsi="Times New Roman" w:cs="Times New Roman"/>
          <w:sz w:val="20"/>
          <w:szCs w:val="20"/>
          <w:lang w:val="kk-KZ"/>
        </w:rPr>
        <w:t xml:space="preserve"> және квадраттардың қосындысы болғандықтан теріс бола алмайды. Олай болса, </w:t>
      </w:r>
      <w:r w:rsidRPr="003134BE">
        <w:rPr>
          <w:rFonts w:ascii="Times New Roman" w:hAnsi="Times New Roman" w:cs="Times New Roman"/>
          <w:position w:val="-26"/>
          <w:sz w:val="20"/>
          <w:szCs w:val="20"/>
          <w:lang w:val="kk-KZ"/>
        </w:rPr>
        <w:object w:dxaOrig="4200" w:dyaOrig="700">
          <v:shape id="_x0000_i2010" type="#_x0000_t75" style="width:210pt;height:35.25pt" o:ole="">
            <v:imagedata r:id="rId2080" o:title=""/>
          </v:shape>
          <o:OLEObject Type="Embed" ProgID="Equation.3" ShapeID="_x0000_i2010" DrawAspect="Content" ObjectID="_1734341679" r:id="rId2081"/>
        </w:object>
      </w:r>
      <w:r w:rsidRPr="003134BE">
        <w:rPr>
          <w:rFonts w:ascii="Times New Roman" w:hAnsi="Times New Roman" w:cs="Times New Roman"/>
          <w:sz w:val="20"/>
          <w:szCs w:val="20"/>
          <w:lang w:val="kk-KZ"/>
        </w:rPr>
        <w:t>.</w:t>
      </w:r>
    </w:p>
    <w:p w:rsidR="003134BE" w:rsidRPr="003134BE" w:rsidRDefault="003134BE" w:rsidP="003134BE">
      <w:pPr>
        <w:spacing w:after="0" w:line="240" w:lineRule="auto"/>
        <w:rPr>
          <w:rFonts w:ascii="Times New Roman" w:hAnsi="Times New Roman" w:cs="Times New Roman"/>
          <w:sz w:val="20"/>
          <w:szCs w:val="20"/>
          <w:lang w:val="kk-KZ"/>
        </w:rPr>
      </w:pPr>
      <w:r w:rsidRPr="003134BE">
        <w:rPr>
          <w:rFonts w:ascii="Times New Roman" w:hAnsi="Times New Roman" w:cs="Times New Roman"/>
          <w:sz w:val="20"/>
          <w:szCs w:val="20"/>
          <w:lang w:val="kk-KZ"/>
        </w:rPr>
        <w:t>Ал бұл бастапқы теңсіздікпен мәндес. Олай болса теңсіздік дәлелденді.</w:t>
      </w:r>
    </w:p>
    <w:p w:rsidR="003134BE" w:rsidRPr="003134BE" w:rsidRDefault="003134BE" w:rsidP="003134BE">
      <w:pPr>
        <w:spacing w:after="0" w:line="240" w:lineRule="auto"/>
        <w:ind w:firstLine="567"/>
        <w:jc w:val="both"/>
        <w:rPr>
          <w:rFonts w:ascii="Times New Roman" w:hAnsi="Times New Roman" w:cs="Times New Roman"/>
          <w:sz w:val="20"/>
          <w:szCs w:val="20"/>
          <w:lang w:val="kk-KZ"/>
        </w:rPr>
      </w:pPr>
    </w:p>
    <w:p w:rsidR="003134BE" w:rsidRPr="003134BE" w:rsidRDefault="003134BE" w:rsidP="003134BE">
      <w:pPr>
        <w:spacing w:after="0" w:line="240" w:lineRule="auto"/>
        <w:ind w:firstLine="567"/>
        <w:jc w:val="both"/>
        <w:rPr>
          <w:rFonts w:ascii="Times New Roman" w:hAnsi="Times New Roman" w:cs="Times New Roman"/>
          <w:sz w:val="20"/>
          <w:szCs w:val="20"/>
          <w:lang w:val="kk-KZ"/>
        </w:rPr>
      </w:pPr>
      <w:r w:rsidRPr="003134BE">
        <w:rPr>
          <w:rFonts w:ascii="Times New Roman" w:hAnsi="Times New Roman" w:cs="Times New Roman"/>
          <w:b/>
          <w:sz w:val="20"/>
          <w:szCs w:val="20"/>
          <w:lang w:val="kk-KZ"/>
        </w:rPr>
        <w:t>№3.</w:t>
      </w:r>
      <w:r w:rsidRPr="003134BE">
        <w:rPr>
          <w:rFonts w:ascii="Times New Roman" w:hAnsi="Times New Roman" w:cs="Times New Roman"/>
          <w:position w:val="-6"/>
          <w:sz w:val="20"/>
          <w:szCs w:val="20"/>
          <w:lang w:val="kk-KZ"/>
        </w:rPr>
        <w:object w:dxaOrig="195" w:dyaOrig="225">
          <v:shape id="_x0000_i2011" type="#_x0000_t75" style="width:9.75pt;height:11.25pt" o:ole="">
            <v:imagedata r:id="rId2082" o:title=""/>
          </v:shape>
          <o:OLEObject Type="Embed" ProgID="Equation.3" ShapeID="_x0000_i2011" DrawAspect="Content" ObjectID="_1734341680" r:id="rId2083"/>
        </w:object>
      </w:r>
      <w:r w:rsidRPr="003134BE">
        <w:rPr>
          <w:rFonts w:ascii="Times New Roman" w:hAnsi="Times New Roman" w:cs="Times New Roman"/>
          <w:sz w:val="20"/>
          <w:szCs w:val="20"/>
          <w:lang w:val="kk-KZ"/>
        </w:rPr>
        <w:t xml:space="preserve"> -тің барлық оң мәндері үшін </w:t>
      </w:r>
      <w:r w:rsidRPr="003134BE">
        <w:rPr>
          <w:rFonts w:ascii="Times New Roman" w:hAnsi="Times New Roman" w:cs="Times New Roman"/>
          <w:position w:val="-4"/>
          <w:sz w:val="20"/>
          <w:szCs w:val="20"/>
          <w:lang w:val="kk-KZ"/>
        </w:rPr>
        <w:object w:dxaOrig="2340" w:dyaOrig="400">
          <v:shape id="_x0000_i2012" type="#_x0000_t75" style="width:117pt;height:20.25pt" o:ole="">
            <v:imagedata r:id="rId2084" o:title=""/>
          </v:shape>
          <o:OLEObject Type="Embed" ProgID="Equation.3" ShapeID="_x0000_i2012" DrawAspect="Content" ObjectID="_1734341681" r:id="rId2085"/>
        </w:object>
      </w:r>
      <w:r w:rsidRPr="003134BE">
        <w:rPr>
          <w:rFonts w:ascii="Times New Roman" w:hAnsi="Times New Roman" w:cs="Times New Roman"/>
          <w:sz w:val="20"/>
          <w:szCs w:val="20"/>
          <w:lang w:val="kk-KZ"/>
        </w:rPr>
        <w:t xml:space="preserve"> теңсіздіктің орындалатынын дәлелдеңіздер.</w:t>
      </w:r>
    </w:p>
    <w:p w:rsidR="003134BE" w:rsidRPr="003134BE" w:rsidRDefault="003134BE" w:rsidP="003134BE">
      <w:pPr>
        <w:spacing w:after="0" w:line="240" w:lineRule="auto"/>
        <w:jc w:val="both"/>
        <w:rPr>
          <w:rFonts w:ascii="Times New Roman" w:hAnsi="Times New Roman" w:cs="Times New Roman"/>
          <w:sz w:val="20"/>
          <w:szCs w:val="20"/>
          <w:lang w:val="kk-KZ"/>
        </w:rPr>
      </w:pPr>
      <w:r w:rsidRPr="003134BE">
        <w:rPr>
          <w:rFonts w:ascii="Times New Roman" w:hAnsi="Times New Roman" w:cs="Times New Roman"/>
          <w:sz w:val="20"/>
          <w:szCs w:val="20"/>
          <w:lang w:val="kk-KZ"/>
        </w:rPr>
        <w:t>Шешуі: Коши теңсіздігін пайдаланайық.</w:t>
      </w:r>
    </w:p>
    <w:p w:rsidR="003134BE" w:rsidRPr="003134BE" w:rsidRDefault="003134BE" w:rsidP="003134BE">
      <w:pPr>
        <w:spacing w:after="0" w:line="240" w:lineRule="auto"/>
        <w:ind w:firstLine="567"/>
        <w:jc w:val="both"/>
        <w:rPr>
          <w:rFonts w:ascii="Times New Roman" w:hAnsi="Times New Roman" w:cs="Times New Roman"/>
          <w:sz w:val="20"/>
          <w:szCs w:val="20"/>
          <w:lang w:val="kk-KZ"/>
        </w:rPr>
      </w:pPr>
      <w:r w:rsidRPr="003134BE">
        <w:rPr>
          <w:rFonts w:ascii="Times New Roman" w:hAnsi="Times New Roman" w:cs="Times New Roman"/>
          <w:position w:val="-6"/>
          <w:sz w:val="20"/>
          <w:szCs w:val="20"/>
          <w:lang w:val="kk-KZ"/>
        </w:rPr>
        <w:object w:dxaOrig="4620" w:dyaOrig="480">
          <v:shape id="_x0000_i2013" type="#_x0000_t75" style="width:231pt;height:24pt" o:ole="">
            <v:imagedata r:id="rId2086" o:title=""/>
          </v:shape>
          <o:OLEObject Type="Embed" ProgID="Equation.3" ShapeID="_x0000_i2013" DrawAspect="Content" ObjectID="_1734341682" r:id="rId2087"/>
        </w:object>
      </w:r>
      <w:r w:rsidRPr="003134BE">
        <w:rPr>
          <w:rFonts w:ascii="Times New Roman" w:hAnsi="Times New Roman" w:cs="Times New Roman"/>
          <w:sz w:val="20"/>
          <w:szCs w:val="20"/>
          <w:lang w:val="kk-KZ"/>
        </w:rPr>
        <w:t>, тек қана дәрежені түрлендірейік, яғни дәрежеге де Коши теңсіздігін пайдаланайық.</w:t>
      </w:r>
    </w:p>
    <w:p w:rsidR="003134BE" w:rsidRPr="003134BE" w:rsidRDefault="003134BE" w:rsidP="003134BE">
      <w:pPr>
        <w:spacing w:after="0" w:line="240" w:lineRule="auto"/>
        <w:ind w:firstLine="567"/>
        <w:jc w:val="both"/>
        <w:rPr>
          <w:rFonts w:ascii="Times New Roman" w:hAnsi="Times New Roman" w:cs="Times New Roman"/>
          <w:sz w:val="20"/>
          <w:szCs w:val="20"/>
          <w:lang w:val="kk-KZ"/>
        </w:rPr>
      </w:pPr>
      <w:r w:rsidRPr="003134BE">
        <w:rPr>
          <w:rFonts w:ascii="Times New Roman" w:hAnsi="Times New Roman" w:cs="Times New Roman"/>
          <w:position w:val="-8"/>
          <w:sz w:val="20"/>
          <w:szCs w:val="20"/>
          <w:lang w:val="kk-KZ"/>
        </w:rPr>
        <w:object w:dxaOrig="5820" w:dyaOrig="700">
          <v:shape id="_x0000_i2014" type="#_x0000_t75" style="width:291pt;height:35.25pt" o:ole="">
            <v:imagedata r:id="rId2088" o:title=""/>
          </v:shape>
          <o:OLEObject Type="Embed" ProgID="Equation.3" ShapeID="_x0000_i2014" DrawAspect="Content" ObjectID="_1734341683" r:id="rId2089"/>
        </w:object>
      </w:r>
    </w:p>
    <w:p w:rsidR="003134BE" w:rsidRPr="003134BE" w:rsidRDefault="003134BE" w:rsidP="003134BE">
      <w:pPr>
        <w:spacing w:after="0" w:line="240" w:lineRule="auto"/>
        <w:ind w:firstLine="567"/>
        <w:jc w:val="both"/>
        <w:rPr>
          <w:rFonts w:ascii="Times New Roman" w:hAnsi="Times New Roman" w:cs="Times New Roman"/>
          <w:sz w:val="20"/>
          <w:szCs w:val="20"/>
          <w:lang w:val="kk-KZ"/>
        </w:rPr>
      </w:pPr>
      <w:r w:rsidRPr="003134BE">
        <w:rPr>
          <w:rFonts w:ascii="Times New Roman" w:hAnsi="Times New Roman" w:cs="Times New Roman"/>
          <w:sz w:val="20"/>
          <w:szCs w:val="20"/>
          <w:lang w:val="kk-KZ"/>
        </w:rPr>
        <w:lastRenderedPageBreak/>
        <w:t xml:space="preserve">Демек, </w:t>
      </w:r>
      <w:r w:rsidRPr="003134BE">
        <w:rPr>
          <w:rFonts w:ascii="Times New Roman" w:hAnsi="Times New Roman" w:cs="Times New Roman"/>
          <w:position w:val="-8"/>
          <w:sz w:val="20"/>
          <w:szCs w:val="20"/>
        </w:rPr>
        <w:object w:dxaOrig="1960" w:dyaOrig="639">
          <v:shape id="_x0000_i2015" type="#_x0000_t75" style="width:98.25pt;height:33pt" o:ole="">
            <v:imagedata r:id="rId2090" o:title=""/>
          </v:shape>
          <o:OLEObject Type="Embed" ProgID="Equation.3" ShapeID="_x0000_i2015" DrawAspect="Content" ObjectID="_1734341684" r:id="rId2091"/>
        </w:object>
      </w:r>
      <w:r w:rsidRPr="003134BE">
        <w:rPr>
          <w:rFonts w:ascii="Times New Roman" w:hAnsi="Times New Roman" w:cs="Times New Roman"/>
          <w:sz w:val="20"/>
          <w:szCs w:val="20"/>
          <w:lang w:val="kk-KZ"/>
        </w:rPr>
        <w:t xml:space="preserve">. Олай болса, </w:t>
      </w:r>
      <w:r w:rsidRPr="003134BE">
        <w:rPr>
          <w:rFonts w:ascii="Times New Roman" w:hAnsi="Times New Roman" w:cs="Times New Roman"/>
          <w:position w:val="-12"/>
          <w:sz w:val="20"/>
          <w:szCs w:val="20"/>
        </w:rPr>
        <w:object w:dxaOrig="1060" w:dyaOrig="440">
          <v:shape id="_x0000_i2016" type="#_x0000_t75" style="width:53.25pt;height:21.75pt" o:ole="">
            <v:imagedata r:id="rId2092" o:title=""/>
          </v:shape>
          <o:OLEObject Type="Embed" ProgID="Equation.3" ShapeID="_x0000_i2016" DrawAspect="Content" ObjectID="_1734341685" r:id="rId2093"/>
        </w:object>
      </w:r>
      <w:r w:rsidRPr="003134BE">
        <w:rPr>
          <w:rFonts w:ascii="Times New Roman" w:hAnsi="Times New Roman" w:cs="Times New Roman"/>
          <w:sz w:val="20"/>
          <w:szCs w:val="20"/>
          <w:lang w:val="kk-KZ"/>
        </w:rPr>
        <w:t xml:space="preserve"> функциясы өспелі көрсеткіштік функция екендігін ескерсек, онда </w:t>
      </w:r>
      <w:r w:rsidRPr="003134BE">
        <w:rPr>
          <w:rFonts w:ascii="Times New Roman" w:hAnsi="Times New Roman" w:cs="Times New Roman"/>
          <w:position w:val="-6"/>
          <w:sz w:val="20"/>
          <w:szCs w:val="20"/>
          <w:lang w:val="kk-KZ"/>
        </w:rPr>
        <w:object w:dxaOrig="4700" w:dyaOrig="580">
          <v:shape id="_x0000_i2017" type="#_x0000_t75" style="width:243.75pt;height:30pt" o:ole="">
            <v:imagedata r:id="rId2094" o:title=""/>
          </v:shape>
          <o:OLEObject Type="Embed" ProgID="Equation.3" ShapeID="_x0000_i2017" DrawAspect="Content" ObjectID="_1734341686" r:id="rId2095"/>
        </w:object>
      </w:r>
    </w:p>
    <w:p w:rsidR="003134BE" w:rsidRPr="003134BE" w:rsidRDefault="003134BE" w:rsidP="003134BE">
      <w:pPr>
        <w:spacing w:after="0" w:line="240" w:lineRule="auto"/>
        <w:rPr>
          <w:rFonts w:ascii="Times New Roman" w:hAnsi="Times New Roman" w:cs="Times New Roman"/>
          <w:sz w:val="20"/>
          <w:szCs w:val="20"/>
          <w:lang w:val="kk-KZ"/>
        </w:rPr>
      </w:pPr>
      <w:r w:rsidRPr="003134BE">
        <w:rPr>
          <w:rFonts w:ascii="Times New Roman" w:hAnsi="Times New Roman" w:cs="Times New Roman"/>
          <w:sz w:val="20"/>
          <w:szCs w:val="20"/>
          <w:lang w:val="kk-KZ"/>
        </w:rPr>
        <w:t>Теңсіздік дәлелденді.</w:t>
      </w:r>
    </w:p>
    <w:p w:rsidR="003134BE" w:rsidRPr="003134BE" w:rsidRDefault="003134BE" w:rsidP="003134BE">
      <w:pPr>
        <w:spacing w:after="0" w:line="240" w:lineRule="auto"/>
        <w:ind w:firstLine="567"/>
        <w:jc w:val="both"/>
        <w:rPr>
          <w:rFonts w:ascii="Times New Roman" w:hAnsi="Times New Roman" w:cs="Times New Roman"/>
          <w:sz w:val="20"/>
          <w:szCs w:val="20"/>
          <w:lang w:val="kk-KZ"/>
        </w:rPr>
      </w:pPr>
      <w:r w:rsidRPr="003134BE">
        <w:rPr>
          <w:rFonts w:ascii="Times New Roman" w:hAnsi="Times New Roman" w:cs="Times New Roman"/>
          <w:b/>
          <w:sz w:val="20"/>
          <w:szCs w:val="20"/>
          <w:lang w:val="kk-KZ"/>
        </w:rPr>
        <w:t xml:space="preserve"> №4.</w:t>
      </w:r>
      <w:r w:rsidRPr="003134BE">
        <w:rPr>
          <w:rFonts w:ascii="Times New Roman" w:hAnsi="Times New Roman" w:cs="Times New Roman"/>
          <w:sz w:val="20"/>
          <w:szCs w:val="20"/>
          <w:lang w:val="kk-KZ"/>
        </w:rPr>
        <w:t xml:space="preserve"> Кез-келген </w:t>
      </w:r>
      <w:r w:rsidRPr="003134BE">
        <w:rPr>
          <w:rFonts w:ascii="Times New Roman" w:hAnsi="Times New Roman" w:cs="Times New Roman"/>
          <w:position w:val="-10"/>
          <w:sz w:val="20"/>
          <w:szCs w:val="20"/>
          <w:lang w:val="kk-KZ"/>
        </w:rPr>
        <w:object w:dxaOrig="1219" w:dyaOrig="340">
          <v:shape id="_x0000_i2018" type="#_x0000_t75" style="width:60.75pt;height:17.25pt" o:ole="">
            <v:imagedata r:id="rId2096" o:title=""/>
          </v:shape>
          <o:OLEObject Type="Embed" ProgID="Equation.3" ShapeID="_x0000_i2018" DrawAspect="Content" ObjectID="_1734341687" r:id="rId2097"/>
        </w:object>
      </w:r>
      <w:r w:rsidRPr="003134BE">
        <w:rPr>
          <w:rFonts w:ascii="Times New Roman" w:hAnsi="Times New Roman" w:cs="Times New Roman"/>
          <w:sz w:val="20"/>
          <w:szCs w:val="20"/>
          <w:lang w:val="kk-KZ"/>
        </w:rPr>
        <w:t xml:space="preserve"> сандары үшін </w:t>
      </w:r>
      <w:r w:rsidRPr="003134BE">
        <w:rPr>
          <w:rFonts w:ascii="Times New Roman" w:hAnsi="Times New Roman" w:cs="Times New Roman"/>
          <w:position w:val="-28"/>
          <w:sz w:val="20"/>
          <w:szCs w:val="20"/>
          <w:lang w:val="kk-KZ"/>
        </w:rPr>
        <w:object w:dxaOrig="1820" w:dyaOrig="780">
          <v:shape id="_x0000_i2019" type="#_x0000_t75" style="width:90pt;height:39pt" o:ole="">
            <v:imagedata r:id="rId2098" o:title=""/>
          </v:shape>
          <o:OLEObject Type="Embed" ProgID="Equation.3" ShapeID="_x0000_i2019" DrawAspect="Content" ObjectID="_1734341688" r:id="rId2099"/>
        </w:object>
      </w:r>
      <w:r w:rsidRPr="003134BE">
        <w:rPr>
          <w:rFonts w:ascii="Times New Roman" w:hAnsi="Times New Roman" w:cs="Times New Roman"/>
          <w:sz w:val="20"/>
          <w:szCs w:val="20"/>
          <w:lang w:val="kk-KZ"/>
        </w:rPr>
        <w:t xml:space="preserve"> теңсіздігінің ақиқат болатынын дәлелдеңіздер.</w:t>
      </w:r>
    </w:p>
    <w:p w:rsidR="003134BE" w:rsidRPr="003134BE" w:rsidRDefault="003134BE" w:rsidP="003134BE">
      <w:pPr>
        <w:spacing w:after="0" w:line="240" w:lineRule="auto"/>
        <w:jc w:val="both"/>
        <w:rPr>
          <w:rFonts w:ascii="Times New Roman" w:hAnsi="Times New Roman" w:cs="Times New Roman"/>
          <w:sz w:val="20"/>
          <w:szCs w:val="20"/>
          <w:lang w:val="kk-KZ"/>
        </w:rPr>
      </w:pPr>
      <w:r w:rsidRPr="003134BE">
        <w:rPr>
          <w:rFonts w:ascii="Times New Roman" w:hAnsi="Times New Roman" w:cs="Times New Roman"/>
          <w:sz w:val="20"/>
          <w:szCs w:val="20"/>
          <w:lang w:val="kk-KZ"/>
        </w:rPr>
        <w:t xml:space="preserve">Шешуі: </w:t>
      </w:r>
      <w:r w:rsidRPr="003134BE">
        <w:rPr>
          <w:rFonts w:ascii="Times New Roman" w:hAnsi="Times New Roman" w:cs="Times New Roman"/>
          <w:position w:val="-28"/>
          <w:sz w:val="20"/>
          <w:szCs w:val="20"/>
          <w:lang w:val="kk-KZ"/>
        </w:rPr>
        <w:object w:dxaOrig="1400" w:dyaOrig="780">
          <v:shape id="_x0000_i2020" type="#_x0000_t75" style="width:69.75pt;height:39pt" o:ole="">
            <v:imagedata r:id="rId2100" o:title=""/>
          </v:shape>
          <o:OLEObject Type="Embed" ProgID="Equation.3" ShapeID="_x0000_i2020" DrawAspect="Content" ObjectID="_1734341689" r:id="rId2101"/>
        </w:object>
      </w:r>
      <w:r w:rsidRPr="003134BE">
        <w:rPr>
          <w:rFonts w:ascii="Times New Roman" w:hAnsi="Times New Roman" w:cs="Times New Roman"/>
          <w:sz w:val="20"/>
          <w:szCs w:val="20"/>
          <w:lang w:val="kk-KZ"/>
        </w:rPr>
        <w:t xml:space="preserve"> өрнектері </w:t>
      </w:r>
      <w:r w:rsidRPr="003134BE">
        <w:rPr>
          <w:rFonts w:ascii="Times New Roman" w:hAnsi="Times New Roman" w:cs="Times New Roman"/>
          <w:position w:val="-10"/>
          <w:sz w:val="20"/>
          <w:szCs w:val="20"/>
          <w:lang w:val="kk-KZ"/>
        </w:rPr>
        <w:object w:dxaOrig="1219" w:dyaOrig="340">
          <v:shape id="_x0000_i2021" type="#_x0000_t75" style="width:60.75pt;height:17.25pt" o:ole="">
            <v:imagedata r:id="rId2102" o:title=""/>
          </v:shape>
          <o:OLEObject Type="Embed" ProgID="Equation.3" ShapeID="_x0000_i2021" DrawAspect="Content" ObjectID="_1734341690" r:id="rId2103"/>
        </w:object>
      </w:r>
      <w:r w:rsidRPr="003134BE">
        <w:rPr>
          <w:rFonts w:ascii="Times New Roman" w:hAnsi="Times New Roman" w:cs="Times New Roman"/>
          <w:sz w:val="20"/>
          <w:szCs w:val="20"/>
          <w:lang w:val="kk-KZ"/>
        </w:rPr>
        <w:t xml:space="preserve"> болғандықтан </w:t>
      </w:r>
      <w:r w:rsidRPr="003134BE">
        <w:rPr>
          <w:rFonts w:ascii="Times New Roman" w:hAnsi="Times New Roman" w:cs="Times New Roman"/>
          <w:position w:val="-10"/>
          <w:sz w:val="20"/>
          <w:szCs w:val="20"/>
          <w:lang w:val="kk-KZ"/>
        </w:rPr>
        <w:object w:dxaOrig="405" w:dyaOrig="315">
          <v:shape id="_x0000_i2022" type="#_x0000_t75" style="width:20.25pt;height:15.75pt" o:ole="">
            <v:imagedata r:id="rId2104" o:title=""/>
          </v:shape>
          <o:OLEObject Type="Embed" ProgID="Equation.3" ShapeID="_x0000_i2022" DrawAspect="Content" ObjectID="_1734341691" r:id="rId2105"/>
        </w:object>
      </w:r>
      <w:r w:rsidRPr="003134BE">
        <w:rPr>
          <w:rFonts w:ascii="Times New Roman" w:hAnsi="Times New Roman" w:cs="Times New Roman"/>
          <w:sz w:val="20"/>
          <w:szCs w:val="20"/>
          <w:lang w:val="kk-KZ"/>
        </w:rPr>
        <w:t xml:space="preserve"> -ның берілген аралықтағы кез келген мәндері үшін оң болады. Олай болса, мұнда Коши теңсіздігін пайдалануға болады. </w:t>
      </w:r>
      <w:r w:rsidRPr="003134BE">
        <w:rPr>
          <w:rFonts w:ascii="Times New Roman" w:hAnsi="Times New Roman" w:cs="Times New Roman"/>
          <w:position w:val="-30"/>
          <w:sz w:val="20"/>
          <w:szCs w:val="20"/>
          <w:lang w:val="kk-KZ"/>
        </w:rPr>
        <w:object w:dxaOrig="5179" w:dyaOrig="859">
          <v:shape id="_x0000_i2023" type="#_x0000_t75" style="width:259.5pt;height:43.5pt" o:ole="">
            <v:imagedata r:id="rId2106" o:title=""/>
          </v:shape>
          <o:OLEObject Type="Embed" ProgID="Equation.3" ShapeID="_x0000_i2023" DrawAspect="Content" ObjectID="_1734341692" r:id="rId2107"/>
        </w:object>
      </w:r>
      <w:r w:rsidRPr="003134BE">
        <w:rPr>
          <w:rFonts w:ascii="Times New Roman" w:hAnsi="Times New Roman" w:cs="Times New Roman"/>
          <w:sz w:val="20"/>
          <w:szCs w:val="20"/>
          <w:lang w:val="kk-KZ"/>
        </w:rPr>
        <w:t>.</w:t>
      </w:r>
    </w:p>
    <w:p w:rsidR="003134BE" w:rsidRPr="003134BE" w:rsidRDefault="003134BE" w:rsidP="003134BE">
      <w:pPr>
        <w:spacing w:after="0" w:line="240" w:lineRule="auto"/>
        <w:ind w:firstLine="567"/>
        <w:jc w:val="both"/>
        <w:rPr>
          <w:rFonts w:ascii="Times New Roman" w:hAnsi="Times New Roman" w:cs="Times New Roman"/>
          <w:sz w:val="20"/>
          <w:szCs w:val="20"/>
          <w:lang w:val="kk-KZ"/>
        </w:rPr>
      </w:pPr>
      <w:r w:rsidRPr="003134BE">
        <w:rPr>
          <w:rFonts w:ascii="Times New Roman" w:hAnsi="Times New Roman" w:cs="Times New Roman"/>
          <w:sz w:val="20"/>
          <w:szCs w:val="20"/>
          <w:lang w:val="kk-KZ"/>
        </w:rPr>
        <w:t xml:space="preserve">Математикада, </w:t>
      </w:r>
      <w:r w:rsidRPr="003134BE">
        <w:rPr>
          <w:rFonts w:ascii="Times New Roman" w:hAnsi="Times New Roman" w:cs="Times New Roman"/>
          <w:position w:val="-6"/>
          <w:sz w:val="20"/>
          <w:szCs w:val="20"/>
          <w:lang w:val="kk-KZ"/>
        </w:rPr>
        <w:object w:dxaOrig="600" w:dyaOrig="300">
          <v:shape id="_x0000_i2024" type="#_x0000_t75" style="width:30pt;height:15pt" o:ole="">
            <v:imagedata r:id="rId2108" o:title=""/>
          </v:shape>
          <o:OLEObject Type="Embed" ProgID="Equation.3" ShapeID="_x0000_i2024" DrawAspect="Content" ObjectID="_1734341693" r:id="rId2109"/>
        </w:object>
      </w:r>
      <w:r w:rsidRPr="003134BE">
        <w:rPr>
          <w:rFonts w:ascii="Times New Roman" w:hAnsi="Times New Roman" w:cs="Times New Roman"/>
          <w:sz w:val="20"/>
          <w:szCs w:val="20"/>
          <w:lang w:val="kk-KZ"/>
        </w:rPr>
        <w:t xml:space="preserve"> болғанда </w:t>
      </w:r>
      <w:r w:rsidRPr="003134BE">
        <w:rPr>
          <w:rFonts w:ascii="Times New Roman" w:hAnsi="Times New Roman" w:cs="Times New Roman"/>
          <w:position w:val="-32"/>
          <w:sz w:val="20"/>
          <w:szCs w:val="20"/>
          <w:lang w:val="kk-KZ"/>
        </w:rPr>
        <w:object w:dxaOrig="1240" w:dyaOrig="760">
          <v:shape id="_x0000_i2025" type="#_x0000_t75" style="width:62.25pt;height:38.25pt" o:ole="">
            <v:imagedata r:id="rId2110" o:title=""/>
          </v:shape>
          <o:OLEObject Type="Embed" ProgID="Equation.3" ShapeID="_x0000_i2025" DrawAspect="Content" ObjectID="_1734341694" r:id="rId2111"/>
        </w:object>
      </w:r>
      <w:r w:rsidRPr="003134BE">
        <w:rPr>
          <w:rFonts w:ascii="Times New Roman" w:hAnsi="Times New Roman" w:cs="Times New Roman"/>
          <w:sz w:val="20"/>
          <w:szCs w:val="20"/>
          <w:lang w:val="kk-KZ"/>
        </w:rPr>
        <w:t xml:space="preserve"> теңсіздігінің орындалатыны белгілі, олай болса </w:t>
      </w:r>
      <w:r w:rsidRPr="003134BE">
        <w:rPr>
          <w:rFonts w:ascii="Times New Roman" w:hAnsi="Times New Roman" w:cs="Times New Roman"/>
          <w:position w:val="-30"/>
          <w:sz w:val="20"/>
          <w:szCs w:val="20"/>
          <w:lang w:val="kk-KZ"/>
        </w:rPr>
        <w:object w:dxaOrig="5179" w:dyaOrig="859">
          <v:shape id="_x0000_i2026" type="#_x0000_t75" style="width:259.5pt;height:43.5pt" o:ole="">
            <v:imagedata r:id="rId2112" o:title=""/>
          </v:shape>
          <o:OLEObject Type="Embed" ProgID="Equation.3" ShapeID="_x0000_i2026" DrawAspect="Content" ObjectID="_1734341695" r:id="rId2113"/>
        </w:object>
      </w:r>
      <w:r w:rsidRPr="003134BE">
        <w:rPr>
          <w:rFonts w:ascii="Times New Roman" w:hAnsi="Times New Roman" w:cs="Times New Roman"/>
          <w:sz w:val="20"/>
          <w:szCs w:val="20"/>
          <w:lang w:val="kk-KZ"/>
        </w:rPr>
        <w:t>.</w:t>
      </w:r>
    </w:p>
    <w:p w:rsidR="003134BE" w:rsidRPr="003134BE" w:rsidRDefault="003134BE" w:rsidP="003134BE">
      <w:pPr>
        <w:spacing w:after="0" w:line="240" w:lineRule="auto"/>
        <w:ind w:firstLine="567"/>
        <w:jc w:val="both"/>
        <w:rPr>
          <w:rFonts w:ascii="Times New Roman" w:hAnsi="Times New Roman" w:cs="Times New Roman"/>
          <w:sz w:val="20"/>
          <w:szCs w:val="20"/>
          <w:lang w:val="kk-KZ"/>
        </w:rPr>
      </w:pPr>
      <w:r w:rsidRPr="003134BE">
        <w:rPr>
          <w:rFonts w:ascii="Times New Roman" w:hAnsi="Times New Roman" w:cs="Times New Roman"/>
          <w:sz w:val="20"/>
          <w:szCs w:val="20"/>
          <w:lang w:val="kk-KZ"/>
        </w:rPr>
        <w:t xml:space="preserve">Демек, </w:t>
      </w:r>
      <w:r w:rsidRPr="003134BE">
        <w:rPr>
          <w:rFonts w:ascii="Times New Roman" w:hAnsi="Times New Roman" w:cs="Times New Roman"/>
          <w:position w:val="-28"/>
          <w:sz w:val="20"/>
          <w:szCs w:val="20"/>
          <w:lang w:val="kk-KZ"/>
        </w:rPr>
        <w:object w:dxaOrig="1400" w:dyaOrig="780">
          <v:shape id="_x0000_i2027" type="#_x0000_t75" style="width:69.75pt;height:39pt" o:ole="">
            <v:imagedata r:id="rId2114" o:title=""/>
          </v:shape>
          <o:OLEObject Type="Embed" ProgID="Equation.3" ShapeID="_x0000_i2027" DrawAspect="Content" ObjectID="_1734341696" r:id="rId2115"/>
        </w:object>
      </w:r>
    </w:p>
    <w:p w:rsidR="003134BE" w:rsidRPr="003134BE" w:rsidRDefault="003134BE" w:rsidP="003134BE">
      <w:pPr>
        <w:spacing w:after="0" w:line="240" w:lineRule="auto"/>
        <w:rPr>
          <w:rFonts w:ascii="Times New Roman" w:hAnsi="Times New Roman" w:cs="Times New Roman"/>
          <w:sz w:val="20"/>
          <w:szCs w:val="20"/>
          <w:lang w:val="kk-KZ"/>
        </w:rPr>
      </w:pPr>
      <w:r w:rsidRPr="003134BE">
        <w:rPr>
          <w:rFonts w:ascii="Times New Roman" w:hAnsi="Times New Roman" w:cs="Times New Roman"/>
          <w:sz w:val="20"/>
          <w:szCs w:val="20"/>
          <w:lang w:val="kk-KZ"/>
        </w:rPr>
        <w:t>Теңсіздік дәлелденді.</w:t>
      </w:r>
    </w:p>
    <w:p w:rsidR="003134BE" w:rsidRPr="003134BE" w:rsidRDefault="003134BE" w:rsidP="003134BE">
      <w:pPr>
        <w:spacing w:after="0" w:line="240" w:lineRule="auto"/>
        <w:ind w:firstLine="567"/>
        <w:jc w:val="both"/>
        <w:rPr>
          <w:rFonts w:ascii="Times New Roman" w:hAnsi="Times New Roman" w:cs="Times New Roman"/>
          <w:sz w:val="20"/>
          <w:szCs w:val="20"/>
          <w:lang w:val="kk-KZ"/>
        </w:rPr>
      </w:pPr>
    </w:p>
    <w:p w:rsidR="003134BE" w:rsidRPr="003134BE" w:rsidRDefault="003134BE" w:rsidP="003134BE">
      <w:pPr>
        <w:spacing w:after="0" w:line="240" w:lineRule="auto"/>
        <w:ind w:firstLine="567"/>
        <w:jc w:val="both"/>
        <w:rPr>
          <w:rFonts w:ascii="Times New Roman" w:hAnsi="Times New Roman" w:cs="Times New Roman"/>
          <w:sz w:val="20"/>
          <w:szCs w:val="20"/>
          <w:lang w:val="kk-KZ"/>
        </w:rPr>
      </w:pPr>
      <w:r w:rsidRPr="003134BE">
        <w:rPr>
          <w:rFonts w:ascii="Times New Roman" w:hAnsi="Times New Roman" w:cs="Times New Roman"/>
          <w:b/>
          <w:sz w:val="20"/>
          <w:szCs w:val="20"/>
          <w:lang w:val="kk-KZ"/>
        </w:rPr>
        <w:t>№5.</w:t>
      </w:r>
      <w:r w:rsidRPr="003134BE">
        <w:rPr>
          <w:rFonts w:ascii="Times New Roman" w:hAnsi="Times New Roman" w:cs="Times New Roman"/>
          <w:position w:val="-10"/>
          <w:sz w:val="20"/>
          <w:szCs w:val="20"/>
          <w:lang w:val="kk-KZ"/>
        </w:rPr>
        <w:object w:dxaOrig="1695" w:dyaOrig="315">
          <v:shape id="_x0000_i2028" type="#_x0000_t75" style="width:84.75pt;height:15.75pt" o:ole="">
            <v:imagedata r:id="rId2116" o:title=""/>
          </v:shape>
          <o:OLEObject Type="Embed" ProgID="Equation.3" ShapeID="_x0000_i2028" DrawAspect="Content" ObjectID="_1734341697" r:id="rId2117"/>
        </w:object>
      </w:r>
      <w:r w:rsidRPr="003134BE">
        <w:rPr>
          <w:rFonts w:ascii="Times New Roman" w:hAnsi="Times New Roman" w:cs="Times New Roman"/>
          <w:sz w:val="20"/>
          <w:szCs w:val="20"/>
          <w:lang w:val="kk-KZ"/>
        </w:rPr>
        <w:t xml:space="preserve"> сандары үшін </w:t>
      </w:r>
      <w:r w:rsidRPr="003134BE">
        <w:rPr>
          <w:rFonts w:ascii="Times New Roman" w:hAnsi="Times New Roman" w:cs="Times New Roman"/>
          <w:position w:val="-14"/>
          <w:sz w:val="20"/>
          <w:szCs w:val="20"/>
          <w:lang w:val="kk-KZ"/>
        </w:rPr>
        <w:object w:dxaOrig="4200" w:dyaOrig="460">
          <v:shape id="_x0000_i2029" type="#_x0000_t75" style="width:210pt;height:23.25pt" o:ole="">
            <v:imagedata r:id="rId2118" o:title=""/>
          </v:shape>
          <o:OLEObject Type="Embed" ProgID="Equation.3" ShapeID="_x0000_i2029" DrawAspect="Content" ObjectID="_1734341698" r:id="rId2119"/>
        </w:object>
      </w:r>
      <w:r w:rsidRPr="003134BE">
        <w:rPr>
          <w:rFonts w:ascii="Times New Roman" w:hAnsi="Times New Roman" w:cs="Times New Roman"/>
          <w:sz w:val="20"/>
          <w:szCs w:val="20"/>
          <w:lang w:val="kk-KZ"/>
        </w:rPr>
        <w:t xml:space="preserve"> болатындығын дәлелдеңіздер.</w:t>
      </w:r>
    </w:p>
    <w:p w:rsidR="003134BE" w:rsidRPr="003134BE" w:rsidRDefault="003134BE" w:rsidP="003134BE">
      <w:pPr>
        <w:spacing w:after="0" w:line="240" w:lineRule="auto"/>
        <w:ind w:firstLine="567"/>
        <w:jc w:val="both"/>
        <w:rPr>
          <w:rFonts w:ascii="Times New Roman" w:hAnsi="Times New Roman" w:cs="Times New Roman"/>
          <w:sz w:val="20"/>
          <w:szCs w:val="20"/>
          <w:lang w:val="kk-KZ"/>
        </w:rPr>
      </w:pPr>
      <w:r w:rsidRPr="003134BE">
        <w:rPr>
          <w:rFonts w:ascii="Times New Roman" w:hAnsi="Times New Roman" w:cs="Times New Roman"/>
          <w:sz w:val="20"/>
          <w:szCs w:val="20"/>
          <w:lang w:val="kk-KZ"/>
        </w:rPr>
        <w:t xml:space="preserve">Шешуі: </w:t>
      </w:r>
      <w:r w:rsidRPr="003134BE">
        <w:rPr>
          <w:rFonts w:ascii="Times New Roman" w:hAnsi="Times New Roman" w:cs="Times New Roman"/>
          <w:position w:val="-12"/>
          <w:sz w:val="20"/>
          <w:szCs w:val="20"/>
          <w:lang w:val="kk-KZ"/>
        </w:rPr>
        <w:object w:dxaOrig="9540" w:dyaOrig="360">
          <v:shape id="_x0000_i2030" type="#_x0000_t75" style="width:477pt;height:18.75pt" o:ole="">
            <v:imagedata r:id="rId2120" o:title=""/>
          </v:shape>
          <o:OLEObject Type="Embed" ProgID="Equation.3" ShapeID="_x0000_i2030" DrawAspect="Content" ObjectID="_1734341699" r:id="rId2121"/>
        </w:object>
      </w:r>
      <w:r w:rsidRPr="003134BE">
        <w:rPr>
          <w:rFonts w:ascii="Times New Roman" w:hAnsi="Times New Roman" w:cs="Times New Roman"/>
          <w:sz w:val="20"/>
          <w:szCs w:val="20"/>
          <w:lang w:val="kk-KZ"/>
        </w:rPr>
        <w:tab/>
        <w:t>Әр жақшаға Коши теңсіздігін пайдаланайық.</w:t>
      </w:r>
    </w:p>
    <w:p w:rsidR="003134BE" w:rsidRPr="003134BE" w:rsidRDefault="003134BE" w:rsidP="003134BE">
      <w:pPr>
        <w:spacing w:after="0" w:line="240" w:lineRule="auto"/>
        <w:ind w:firstLine="567"/>
        <w:jc w:val="both"/>
        <w:rPr>
          <w:rFonts w:ascii="Times New Roman" w:hAnsi="Times New Roman" w:cs="Times New Roman"/>
          <w:sz w:val="20"/>
          <w:szCs w:val="20"/>
          <w:lang w:val="kk-KZ"/>
        </w:rPr>
      </w:pPr>
      <w:r w:rsidRPr="003134BE">
        <w:rPr>
          <w:rFonts w:ascii="Times New Roman" w:hAnsi="Times New Roman" w:cs="Times New Roman"/>
          <w:position w:val="-14"/>
          <w:sz w:val="20"/>
          <w:szCs w:val="20"/>
          <w:lang w:val="kk-KZ"/>
        </w:rPr>
        <w:object w:dxaOrig="5380" w:dyaOrig="460">
          <v:shape id="_x0000_i2031" type="#_x0000_t75" style="width:269.25pt;height:23.25pt" o:ole="">
            <v:imagedata r:id="rId2122" o:title=""/>
          </v:shape>
          <o:OLEObject Type="Embed" ProgID="Equation.3" ShapeID="_x0000_i2031" DrawAspect="Content" ObjectID="_1734341700" r:id="rId2123"/>
        </w:object>
      </w:r>
      <w:r w:rsidRPr="003134BE">
        <w:rPr>
          <w:rFonts w:ascii="Times New Roman" w:hAnsi="Times New Roman" w:cs="Times New Roman"/>
          <w:sz w:val="20"/>
          <w:szCs w:val="20"/>
          <w:lang w:val="kk-KZ"/>
        </w:rPr>
        <w:t>. Теңсіздіктерді мүшелеп қосалық</w:t>
      </w:r>
    </w:p>
    <w:p w:rsidR="003134BE" w:rsidRPr="003134BE" w:rsidRDefault="003134BE" w:rsidP="003134BE">
      <w:pPr>
        <w:spacing w:after="0" w:line="240" w:lineRule="auto"/>
        <w:ind w:firstLine="567"/>
        <w:jc w:val="both"/>
        <w:rPr>
          <w:rFonts w:ascii="Times New Roman" w:hAnsi="Times New Roman" w:cs="Times New Roman"/>
          <w:sz w:val="20"/>
          <w:szCs w:val="20"/>
          <w:lang w:val="kk-KZ"/>
        </w:rPr>
      </w:pPr>
      <w:r w:rsidRPr="003134BE">
        <w:rPr>
          <w:rFonts w:ascii="Times New Roman" w:hAnsi="Times New Roman" w:cs="Times New Roman"/>
          <w:sz w:val="20"/>
          <w:szCs w:val="20"/>
          <w:lang w:val="kk-KZ"/>
        </w:rPr>
        <w:t>2</w:t>
      </w:r>
      <w:r w:rsidRPr="003134BE">
        <w:rPr>
          <w:rFonts w:ascii="Times New Roman" w:hAnsi="Times New Roman" w:cs="Times New Roman"/>
          <w:position w:val="-14"/>
          <w:sz w:val="20"/>
          <w:szCs w:val="20"/>
          <w:lang w:val="kk-KZ"/>
        </w:rPr>
        <w:object w:dxaOrig="3700" w:dyaOrig="460">
          <v:shape id="_x0000_i2032" type="#_x0000_t75" style="width:184.5pt;height:23.25pt" o:ole="">
            <v:imagedata r:id="rId2124" o:title=""/>
          </v:shape>
          <o:OLEObject Type="Embed" ProgID="Equation.3" ShapeID="_x0000_i2032" DrawAspect="Content" ObjectID="_1734341701" r:id="rId2125"/>
        </w:object>
      </w:r>
      <w:r w:rsidRPr="003134BE">
        <w:rPr>
          <w:rFonts w:ascii="Times New Roman" w:hAnsi="Times New Roman" w:cs="Times New Roman"/>
          <w:sz w:val="20"/>
          <w:szCs w:val="20"/>
          <w:lang w:val="kk-KZ"/>
        </w:rPr>
        <w:t>.</w:t>
      </w:r>
    </w:p>
    <w:p w:rsidR="003134BE" w:rsidRPr="003134BE" w:rsidRDefault="003134BE" w:rsidP="003134BE">
      <w:pPr>
        <w:spacing w:after="0" w:line="240" w:lineRule="auto"/>
        <w:ind w:firstLine="567"/>
        <w:jc w:val="both"/>
        <w:rPr>
          <w:rFonts w:ascii="Times New Roman" w:hAnsi="Times New Roman" w:cs="Times New Roman"/>
          <w:sz w:val="20"/>
          <w:szCs w:val="20"/>
          <w:lang w:val="kk-KZ"/>
        </w:rPr>
      </w:pPr>
      <w:r w:rsidRPr="003134BE">
        <w:rPr>
          <w:rFonts w:ascii="Times New Roman" w:hAnsi="Times New Roman" w:cs="Times New Roman"/>
          <w:sz w:val="20"/>
          <w:szCs w:val="20"/>
          <w:lang w:val="kk-KZ"/>
        </w:rPr>
        <w:t xml:space="preserve">Демек, </w:t>
      </w:r>
      <w:r w:rsidRPr="003134BE">
        <w:rPr>
          <w:rFonts w:ascii="Times New Roman" w:hAnsi="Times New Roman" w:cs="Times New Roman"/>
          <w:position w:val="-14"/>
          <w:sz w:val="20"/>
          <w:szCs w:val="20"/>
          <w:lang w:val="kk-KZ"/>
        </w:rPr>
        <w:object w:dxaOrig="4200" w:dyaOrig="460">
          <v:shape id="_x0000_i2033" type="#_x0000_t75" style="width:210pt;height:23.25pt" o:ole="">
            <v:imagedata r:id="rId2126" o:title=""/>
          </v:shape>
          <o:OLEObject Type="Embed" ProgID="Equation.3" ShapeID="_x0000_i2033" DrawAspect="Content" ObjectID="_1734341702" r:id="rId2127"/>
        </w:object>
      </w:r>
    </w:p>
    <w:p w:rsidR="003134BE" w:rsidRPr="003134BE" w:rsidRDefault="003134BE" w:rsidP="003134BE">
      <w:pPr>
        <w:spacing w:after="0" w:line="240" w:lineRule="auto"/>
        <w:rPr>
          <w:rFonts w:ascii="Times New Roman" w:hAnsi="Times New Roman" w:cs="Times New Roman"/>
          <w:sz w:val="20"/>
          <w:szCs w:val="20"/>
          <w:lang w:val="kk-KZ"/>
        </w:rPr>
      </w:pPr>
      <w:r w:rsidRPr="003134BE">
        <w:rPr>
          <w:rFonts w:ascii="Times New Roman" w:hAnsi="Times New Roman" w:cs="Times New Roman"/>
          <w:sz w:val="20"/>
          <w:szCs w:val="20"/>
          <w:lang w:val="kk-KZ"/>
        </w:rPr>
        <w:t>Теңсіздік дәлелденді.</w:t>
      </w:r>
    </w:p>
    <w:p w:rsidR="003134BE" w:rsidRPr="003134BE" w:rsidRDefault="003134BE" w:rsidP="003134BE">
      <w:pPr>
        <w:spacing w:after="0" w:line="240" w:lineRule="auto"/>
        <w:rPr>
          <w:rFonts w:ascii="Times New Roman" w:hAnsi="Times New Roman" w:cs="Times New Roman"/>
          <w:sz w:val="20"/>
          <w:szCs w:val="20"/>
          <w:lang w:val="kk-KZ"/>
        </w:rPr>
      </w:pPr>
    </w:p>
    <w:p w:rsidR="003134BE" w:rsidRPr="003134BE" w:rsidRDefault="003134BE" w:rsidP="003134BE">
      <w:pPr>
        <w:spacing w:after="0" w:line="240" w:lineRule="auto"/>
        <w:jc w:val="center"/>
        <w:rPr>
          <w:rFonts w:ascii="Times New Roman" w:hAnsi="Times New Roman" w:cs="Times New Roman"/>
          <w:b/>
          <w:sz w:val="20"/>
          <w:szCs w:val="20"/>
          <w:lang w:val="kk-KZ"/>
        </w:rPr>
      </w:pPr>
      <w:r w:rsidRPr="003134BE">
        <w:rPr>
          <w:rFonts w:ascii="Times New Roman" w:hAnsi="Times New Roman" w:cs="Times New Roman"/>
          <w:b/>
          <w:sz w:val="20"/>
          <w:szCs w:val="20"/>
          <w:lang w:val="kk-KZ"/>
        </w:rPr>
        <w:t>Әдебиеттер тізімі</w:t>
      </w:r>
    </w:p>
    <w:p w:rsidR="003134BE" w:rsidRPr="003134BE" w:rsidRDefault="003134BE" w:rsidP="003134BE">
      <w:pPr>
        <w:pStyle w:val="a6"/>
        <w:numPr>
          <w:ilvl w:val="0"/>
          <w:numId w:val="166"/>
        </w:numPr>
        <w:spacing w:after="0" w:line="240" w:lineRule="auto"/>
        <w:rPr>
          <w:rFonts w:ascii="Times New Roman" w:hAnsi="Times New Roman" w:cs="Times New Roman"/>
          <w:sz w:val="20"/>
          <w:szCs w:val="20"/>
        </w:rPr>
      </w:pPr>
      <w:r w:rsidRPr="003134BE">
        <w:rPr>
          <w:rFonts w:ascii="Times New Roman" w:hAnsi="Times New Roman" w:cs="Times New Roman"/>
          <w:sz w:val="20"/>
          <w:szCs w:val="20"/>
          <w:lang w:val="kk-KZ"/>
        </w:rPr>
        <w:t xml:space="preserve">Седракян Н.М., Авоян А. М. Неравненства. Методы доказательства / Пер. </w:t>
      </w:r>
      <w:r w:rsidRPr="003134BE">
        <w:rPr>
          <w:rFonts w:ascii="Times New Roman" w:hAnsi="Times New Roman" w:cs="Times New Roman"/>
          <w:sz w:val="20"/>
          <w:szCs w:val="20"/>
          <w:lang w:val="en-US"/>
        </w:rPr>
        <w:t>c</w:t>
      </w:r>
      <w:r w:rsidRPr="003134BE">
        <w:rPr>
          <w:rFonts w:ascii="Times New Roman" w:hAnsi="Times New Roman" w:cs="Times New Roman"/>
          <w:sz w:val="20"/>
          <w:szCs w:val="20"/>
          <w:lang w:val="kk-KZ"/>
        </w:rPr>
        <w:t xml:space="preserve"> арм. Г.В. Григоряна. – М.: ФИЗМАТЛИТ, 2002. – 256 с. – </w:t>
      </w:r>
      <w:r w:rsidRPr="003134BE">
        <w:rPr>
          <w:rFonts w:ascii="Times New Roman" w:hAnsi="Times New Roman" w:cs="Times New Roman"/>
          <w:sz w:val="20"/>
          <w:szCs w:val="20"/>
          <w:lang w:val="en-US"/>
        </w:rPr>
        <w:t>ISBN</w:t>
      </w:r>
      <w:r w:rsidRPr="003134BE">
        <w:rPr>
          <w:rFonts w:ascii="Times New Roman" w:hAnsi="Times New Roman" w:cs="Times New Roman"/>
          <w:sz w:val="20"/>
          <w:szCs w:val="20"/>
        </w:rPr>
        <w:t xml:space="preserve"> 5-9221-0273-7.</w:t>
      </w:r>
    </w:p>
    <w:p w:rsidR="003134BE" w:rsidRPr="003134BE" w:rsidRDefault="003134BE" w:rsidP="003134BE">
      <w:pPr>
        <w:pStyle w:val="a6"/>
        <w:numPr>
          <w:ilvl w:val="0"/>
          <w:numId w:val="166"/>
        </w:numPr>
        <w:spacing w:after="0" w:line="240" w:lineRule="auto"/>
        <w:rPr>
          <w:rFonts w:ascii="Times New Roman" w:hAnsi="Times New Roman" w:cs="Times New Roman"/>
          <w:sz w:val="20"/>
          <w:szCs w:val="20"/>
          <w:lang w:val="kk-KZ"/>
        </w:rPr>
      </w:pPr>
      <w:r w:rsidRPr="003134BE">
        <w:rPr>
          <w:rFonts w:ascii="Times New Roman" w:hAnsi="Times New Roman" w:cs="Times New Roman"/>
          <w:sz w:val="20"/>
          <w:szCs w:val="20"/>
          <w:lang w:val="kk-KZ"/>
        </w:rPr>
        <w:t xml:space="preserve">Балаян Э.Н. 1001 олимпиадная и занимательная задачи по математике / Э.Н. Балаян. – 3-е изд. –Ростов н/Д : Феникс, 2008. -364, </w:t>
      </w:r>
      <w:r w:rsidRPr="003134BE">
        <w:rPr>
          <w:rFonts w:ascii="Times New Roman" w:hAnsi="Times New Roman" w:cs="Times New Roman"/>
          <w:sz w:val="20"/>
          <w:szCs w:val="20"/>
        </w:rPr>
        <w:t xml:space="preserve">[1] </w:t>
      </w:r>
      <w:r w:rsidRPr="003134BE">
        <w:rPr>
          <w:rFonts w:ascii="Times New Roman" w:hAnsi="Times New Roman" w:cs="Times New Roman"/>
          <w:sz w:val="20"/>
          <w:szCs w:val="20"/>
          <w:lang w:val="en-US"/>
        </w:rPr>
        <w:t>c</w:t>
      </w:r>
      <w:r w:rsidRPr="003134BE">
        <w:rPr>
          <w:rFonts w:ascii="Times New Roman" w:hAnsi="Times New Roman" w:cs="Times New Roman"/>
          <w:sz w:val="20"/>
          <w:szCs w:val="20"/>
        </w:rPr>
        <w:t>.:</w:t>
      </w:r>
      <w:r w:rsidRPr="003134BE">
        <w:rPr>
          <w:rFonts w:ascii="Times New Roman" w:hAnsi="Times New Roman" w:cs="Times New Roman"/>
          <w:sz w:val="20"/>
          <w:szCs w:val="20"/>
          <w:lang w:val="kk-KZ"/>
        </w:rPr>
        <w:t xml:space="preserve"> ил. – (Библиотека учителя). </w:t>
      </w:r>
    </w:p>
    <w:p w:rsidR="003134BE" w:rsidRDefault="003134BE" w:rsidP="003134BE">
      <w:pPr>
        <w:pStyle w:val="a6"/>
        <w:jc w:val="both"/>
        <w:rPr>
          <w:sz w:val="20"/>
          <w:szCs w:val="20"/>
          <w:lang w:val="kk-KZ"/>
        </w:rPr>
      </w:pPr>
    </w:p>
    <w:p w:rsidR="003134BE" w:rsidRDefault="003134BE" w:rsidP="003134BE">
      <w:pPr>
        <w:pStyle w:val="a6"/>
        <w:jc w:val="both"/>
        <w:rPr>
          <w:sz w:val="20"/>
          <w:szCs w:val="20"/>
          <w:lang w:val="kk-KZ"/>
        </w:rPr>
      </w:pPr>
    </w:p>
    <w:p w:rsidR="003134BE" w:rsidRDefault="003134BE" w:rsidP="003134BE">
      <w:pPr>
        <w:pStyle w:val="a6"/>
        <w:jc w:val="both"/>
        <w:rPr>
          <w:sz w:val="20"/>
          <w:szCs w:val="20"/>
          <w:lang w:val="kk-KZ"/>
        </w:rPr>
      </w:pPr>
    </w:p>
    <w:p w:rsidR="003134BE" w:rsidRDefault="003134BE" w:rsidP="003134BE">
      <w:pPr>
        <w:pStyle w:val="a6"/>
        <w:jc w:val="both"/>
        <w:rPr>
          <w:sz w:val="20"/>
          <w:szCs w:val="20"/>
          <w:lang w:val="kk-KZ"/>
        </w:rPr>
      </w:pPr>
    </w:p>
    <w:p w:rsidR="003134BE" w:rsidRDefault="003134BE" w:rsidP="003134BE">
      <w:pPr>
        <w:pStyle w:val="a6"/>
        <w:jc w:val="both"/>
        <w:rPr>
          <w:sz w:val="20"/>
          <w:szCs w:val="20"/>
          <w:lang w:val="kk-KZ"/>
        </w:rPr>
      </w:pPr>
    </w:p>
    <w:p w:rsidR="003134BE" w:rsidRDefault="003134BE" w:rsidP="003134BE">
      <w:pPr>
        <w:pStyle w:val="a6"/>
        <w:jc w:val="both"/>
        <w:rPr>
          <w:sz w:val="20"/>
          <w:szCs w:val="20"/>
          <w:lang w:val="kk-KZ"/>
        </w:rPr>
      </w:pPr>
    </w:p>
    <w:p w:rsidR="003134BE" w:rsidRDefault="003134BE" w:rsidP="003134BE">
      <w:pPr>
        <w:pStyle w:val="a6"/>
        <w:jc w:val="both"/>
        <w:rPr>
          <w:sz w:val="20"/>
          <w:szCs w:val="20"/>
          <w:lang w:val="kk-KZ"/>
        </w:rPr>
      </w:pPr>
    </w:p>
    <w:p w:rsidR="003134BE" w:rsidRDefault="003134BE" w:rsidP="003134BE">
      <w:pPr>
        <w:pStyle w:val="a6"/>
        <w:jc w:val="both"/>
        <w:rPr>
          <w:sz w:val="20"/>
          <w:szCs w:val="20"/>
          <w:lang w:val="kk-KZ"/>
        </w:rPr>
      </w:pPr>
    </w:p>
    <w:p w:rsidR="003134BE" w:rsidRDefault="003134BE" w:rsidP="003134BE">
      <w:pPr>
        <w:pStyle w:val="a6"/>
        <w:jc w:val="both"/>
        <w:rPr>
          <w:sz w:val="20"/>
          <w:szCs w:val="20"/>
          <w:lang w:val="kk-KZ"/>
        </w:rPr>
      </w:pPr>
    </w:p>
    <w:p w:rsidR="00494C5D" w:rsidRPr="00494C5D" w:rsidRDefault="00494C5D" w:rsidP="00494C5D">
      <w:pPr>
        <w:spacing w:after="0" w:line="240" w:lineRule="auto"/>
        <w:rPr>
          <w:rFonts w:ascii="Times New Roman" w:hAnsi="Times New Roman" w:cs="Times New Roman"/>
          <w:b/>
          <w:bCs/>
          <w:sz w:val="20"/>
          <w:szCs w:val="20"/>
          <w:lang w:val="kk-KZ"/>
        </w:rPr>
      </w:pPr>
      <w:r w:rsidRPr="00494C5D">
        <w:rPr>
          <w:rFonts w:ascii="Times New Roman" w:hAnsi="Times New Roman" w:cs="Times New Roman"/>
          <w:b/>
          <w:sz w:val="20"/>
          <w:szCs w:val="20"/>
          <w:lang w:val="kk-KZ" w:eastAsia="ru-RU"/>
        </w:rPr>
        <w:lastRenderedPageBreak/>
        <w:t>ӘОЖ 372.851</w:t>
      </w:r>
    </w:p>
    <w:p w:rsidR="00494C5D" w:rsidRPr="00494C5D" w:rsidRDefault="00494C5D" w:rsidP="00494C5D">
      <w:pPr>
        <w:spacing w:after="0" w:line="240" w:lineRule="auto"/>
        <w:ind w:firstLine="567"/>
        <w:jc w:val="center"/>
        <w:rPr>
          <w:rFonts w:ascii="Times New Roman" w:hAnsi="Times New Roman" w:cs="Times New Roman"/>
          <w:b/>
          <w:sz w:val="20"/>
          <w:szCs w:val="20"/>
          <w:lang w:val="kk-KZ"/>
        </w:rPr>
      </w:pPr>
    </w:p>
    <w:p w:rsidR="00494C5D" w:rsidRPr="00494C5D" w:rsidRDefault="00494C5D" w:rsidP="00494C5D">
      <w:pPr>
        <w:spacing w:after="0" w:line="240" w:lineRule="auto"/>
        <w:jc w:val="center"/>
        <w:rPr>
          <w:rFonts w:ascii="Times New Roman" w:hAnsi="Times New Roman" w:cs="Times New Roman"/>
          <w:b/>
          <w:sz w:val="20"/>
          <w:szCs w:val="20"/>
        </w:rPr>
      </w:pPr>
      <w:r w:rsidRPr="00494C5D">
        <w:rPr>
          <w:rFonts w:ascii="Times New Roman" w:hAnsi="Times New Roman" w:cs="Times New Roman"/>
          <w:b/>
          <w:sz w:val="20"/>
          <w:szCs w:val="20"/>
          <w:lang w:val="kk-KZ"/>
        </w:rPr>
        <w:t>Алчынова С.Б., Есенова Г.Ө., Маратбекова Ұ.М., Кобесов Б.А.</w:t>
      </w:r>
    </w:p>
    <w:p w:rsidR="00494C5D" w:rsidRPr="00494C5D" w:rsidRDefault="00494C5D" w:rsidP="00494C5D">
      <w:pPr>
        <w:spacing w:after="0" w:line="240" w:lineRule="auto"/>
        <w:jc w:val="center"/>
        <w:rPr>
          <w:rFonts w:ascii="Times New Roman" w:hAnsi="Times New Roman" w:cs="Times New Roman"/>
          <w:bCs/>
          <w:sz w:val="20"/>
          <w:szCs w:val="20"/>
          <w:lang w:val="kk-KZ"/>
        </w:rPr>
      </w:pPr>
      <w:r w:rsidRPr="00494C5D">
        <w:rPr>
          <w:rFonts w:ascii="Times New Roman" w:hAnsi="Times New Roman" w:cs="Times New Roman"/>
          <w:i/>
          <w:sz w:val="20"/>
          <w:szCs w:val="20"/>
          <w:lang w:val="kk-KZ"/>
        </w:rPr>
        <w:t>Қ.Жұбанов атындағы Ақтөбе Өңірлік Университеті, Ақтөбе қ., Қазақстан</w:t>
      </w:r>
    </w:p>
    <w:p w:rsidR="00494C5D" w:rsidRPr="00494C5D" w:rsidRDefault="00494C5D" w:rsidP="00494C5D">
      <w:pPr>
        <w:spacing w:after="0" w:line="240" w:lineRule="auto"/>
        <w:jc w:val="center"/>
        <w:rPr>
          <w:rFonts w:ascii="Times New Roman" w:hAnsi="Times New Roman" w:cs="Times New Roman"/>
          <w:b/>
          <w:bCs/>
          <w:sz w:val="20"/>
          <w:szCs w:val="20"/>
          <w:lang w:val="kk-KZ"/>
        </w:rPr>
      </w:pPr>
    </w:p>
    <w:p w:rsidR="00494C5D" w:rsidRPr="00494C5D" w:rsidRDefault="00494C5D" w:rsidP="00494C5D">
      <w:pPr>
        <w:spacing w:after="0" w:line="240" w:lineRule="auto"/>
        <w:jc w:val="center"/>
        <w:rPr>
          <w:rFonts w:ascii="Times New Roman" w:hAnsi="Times New Roman" w:cs="Times New Roman"/>
          <w:b/>
          <w:bCs/>
          <w:sz w:val="20"/>
          <w:szCs w:val="20"/>
          <w:lang w:val="kk-KZ"/>
        </w:rPr>
      </w:pPr>
      <w:r w:rsidRPr="00494C5D">
        <w:rPr>
          <w:rFonts w:ascii="Times New Roman" w:hAnsi="Times New Roman" w:cs="Times New Roman"/>
          <w:b/>
          <w:bCs/>
          <w:sz w:val="20"/>
          <w:szCs w:val="20"/>
          <w:lang w:val="kk-KZ"/>
        </w:rPr>
        <w:t xml:space="preserve">КВАДРАТТЫҚ ТЕҢДЕУЛЕР. </w:t>
      </w:r>
    </w:p>
    <w:p w:rsidR="00494C5D" w:rsidRPr="00494C5D" w:rsidRDefault="00494C5D" w:rsidP="00494C5D">
      <w:pPr>
        <w:spacing w:after="0" w:line="240" w:lineRule="auto"/>
        <w:jc w:val="center"/>
        <w:rPr>
          <w:rFonts w:ascii="Times New Roman" w:hAnsi="Times New Roman" w:cs="Times New Roman"/>
          <w:b/>
          <w:bCs/>
          <w:sz w:val="20"/>
          <w:szCs w:val="20"/>
          <w:lang w:val="kk-KZ"/>
        </w:rPr>
      </w:pPr>
      <w:r w:rsidRPr="00494C5D">
        <w:rPr>
          <w:rFonts w:ascii="Times New Roman" w:hAnsi="Times New Roman" w:cs="Times New Roman"/>
          <w:b/>
          <w:bCs/>
          <w:sz w:val="20"/>
          <w:szCs w:val="20"/>
          <w:lang w:val="kk-KZ"/>
        </w:rPr>
        <w:t>КВАДРАТТЫҚ ТЕҢДЕУЛЕРДІ ШЕШУДІҢ ӘРТҮРЛІ ТӘСІЛДЕРІ</w:t>
      </w:r>
    </w:p>
    <w:p w:rsidR="00494C5D" w:rsidRPr="00494C5D" w:rsidRDefault="00494C5D" w:rsidP="00494C5D">
      <w:pPr>
        <w:spacing w:after="0" w:line="240" w:lineRule="auto"/>
        <w:jc w:val="center"/>
        <w:rPr>
          <w:rFonts w:ascii="Times New Roman" w:hAnsi="Times New Roman" w:cs="Times New Roman"/>
          <w:b/>
          <w:i/>
          <w:sz w:val="20"/>
          <w:szCs w:val="20"/>
          <w:lang w:val="kk-KZ"/>
        </w:rPr>
      </w:pPr>
    </w:p>
    <w:p w:rsidR="00494C5D" w:rsidRPr="00494C5D" w:rsidRDefault="00494C5D" w:rsidP="00494C5D">
      <w:pPr>
        <w:spacing w:after="0" w:line="240" w:lineRule="auto"/>
        <w:ind w:firstLine="567"/>
        <w:jc w:val="both"/>
        <w:rPr>
          <w:rFonts w:ascii="Times New Roman" w:hAnsi="Times New Roman" w:cs="Times New Roman"/>
          <w:sz w:val="20"/>
          <w:szCs w:val="20"/>
          <w:lang w:val="kk-KZ" w:eastAsia="ru-RU"/>
        </w:rPr>
      </w:pPr>
      <w:r w:rsidRPr="00494C5D">
        <w:rPr>
          <w:rFonts w:ascii="Times New Roman" w:hAnsi="Times New Roman" w:cs="Times New Roman"/>
          <w:sz w:val="20"/>
          <w:szCs w:val="20"/>
          <w:lang w:val="kk-KZ"/>
        </w:rPr>
        <w:t>Екінші дәрежелі теңдеулерді шешу біздің дәуірімізге дейінгі II мыңжылдықта Ежелгі Вавилонда негізі қаланды. Ежелгі Грецияның математиктері квадрат теңдеулерді геометриялық жолмен шешті; мысалы, Евклид - бұл сегментті яғни кесіндіні орташа және шеткі қатынастарға бөлу арқылы шешкен.</w:t>
      </w:r>
      <w:r w:rsidRPr="00494C5D">
        <w:rPr>
          <w:rFonts w:ascii="Times New Roman" w:hAnsi="Times New Roman" w:cs="Times New Roman"/>
          <w:sz w:val="20"/>
          <w:szCs w:val="20"/>
          <w:lang w:val="kk-KZ"/>
        </w:rPr>
        <w:tab/>
        <w:t>Квадрат теңдеудің түбірлерінің формуласы бірнеше рет "қайта ашылды". Бізге жеткен мәліметтерге сәйкес, бұл формулаларды алғаш рет үнді математигі жасаған Ортаазиялық ғалым әл-Хорезми (Б.З. IX ғ.) өзінің "Китаб әл-Джабр валь-мукабала" трактатында бұл формуланы геометриялық интерпретацияны қолдана отырып, толық екі жақты квадратты бөліп шешті.</w:t>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eastAsia="ru-RU"/>
        </w:rPr>
        <w:t xml:space="preserve">Орта мектептегі, тіпті одан да кішірек оқушылар үшін біз «b-ға қарама-қарсы, қосу немесе азайту, түбір астында </w:t>
      </w:r>
      <m:oMath>
        <m:sSup>
          <m:sSupPr>
            <m:ctrlPr>
              <w:rPr>
                <w:rFonts w:ascii="Cambria Math" w:hAnsi="Times New Roman" w:cs="Times New Roman"/>
                <w:i/>
                <w:sz w:val="20"/>
                <w:szCs w:val="20"/>
                <w:lang w:val="kk-KZ" w:eastAsia="ru-RU"/>
              </w:rPr>
            </m:ctrlPr>
          </m:sSupPr>
          <m:e>
            <m:r>
              <w:rPr>
                <w:rFonts w:ascii="Cambria Math" w:hAnsi="Cambria Math" w:cs="Times New Roman"/>
                <w:sz w:val="20"/>
                <w:szCs w:val="20"/>
                <w:lang w:val="kk-KZ" w:eastAsia="ru-RU"/>
              </w:rPr>
              <m:t>b</m:t>
            </m:r>
          </m:e>
          <m:sup>
            <m:r>
              <w:rPr>
                <w:rFonts w:ascii="Cambria Math" w:hAnsi="Times New Roman" w:cs="Times New Roman"/>
                <w:sz w:val="20"/>
                <w:szCs w:val="20"/>
                <w:lang w:val="kk-KZ" w:eastAsia="ru-RU"/>
              </w:rPr>
              <m:t>2</m:t>
            </m:r>
          </m:sup>
        </m:sSup>
        <m:r>
          <w:rPr>
            <w:rFonts w:ascii="Times New Roman" w:hAnsi="Times New Roman" w:cs="Times New Roman"/>
            <w:sz w:val="20"/>
            <w:szCs w:val="20"/>
            <w:lang w:val="kk-KZ" w:eastAsia="ru-RU"/>
          </w:rPr>
          <m:t>-</m:t>
        </m:r>
        <m:r>
          <w:rPr>
            <w:rFonts w:ascii="Cambria Math" w:hAnsi="Times New Roman" w:cs="Times New Roman"/>
            <w:sz w:val="20"/>
            <w:szCs w:val="20"/>
            <w:lang w:val="kk-KZ" w:eastAsia="ru-RU"/>
          </w:rPr>
          <m:t>4</m:t>
        </m:r>
        <m:r>
          <w:rPr>
            <w:rFonts w:ascii="Cambria Math" w:hAnsi="Cambria Math" w:cs="Times New Roman"/>
            <w:sz w:val="20"/>
            <w:szCs w:val="20"/>
            <w:lang w:val="kk-KZ" w:eastAsia="ru-RU"/>
          </w:rPr>
          <m:t>ac</m:t>
        </m:r>
      </m:oMath>
      <w:r w:rsidRPr="00494C5D">
        <w:rPr>
          <w:rFonts w:ascii="Times New Roman" w:hAnsi="Times New Roman" w:cs="Times New Roman"/>
          <w:sz w:val="20"/>
          <w:szCs w:val="20"/>
          <w:lang w:val="kk-KZ" w:eastAsia="ru-RU"/>
        </w:rPr>
        <w:t xml:space="preserve">барлығы 2a-ға бөлінген» квадрат формуласымен таныспыз. Бұл формула бізге келесі түрдегі квадрат теңдеулердің түбірін табуға мүмкіндік береді: </w:t>
      </w:r>
      <m:oMath>
        <m:sSup>
          <m:sSupPr>
            <m:ctrlPr>
              <w:rPr>
                <w:rFonts w:ascii="Cambria Math" w:hAnsi="Times New Roman" w:cs="Times New Roman"/>
                <w:i/>
                <w:sz w:val="20"/>
                <w:szCs w:val="20"/>
                <w:lang w:val="kk-KZ" w:eastAsia="ru-RU"/>
              </w:rPr>
            </m:ctrlPr>
          </m:sSupPr>
          <m:e>
            <m:r>
              <w:rPr>
                <w:rFonts w:ascii="Cambria Math" w:hAnsi="Cambria Math" w:cs="Times New Roman"/>
                <w:sz w:val="20"/>
                <w:szCs w:val="20"/>
                <w:lang w:val="kk-KZ" w:eastAsia="ru-RU"/>
              </w:rPr>
              <m:t>ax</m:t>
            </m:r>
          </m:e>
          <m:sup>
            <m:r>
              <w:rPr>
                <w:rFonts w:ascii="Cambria Math" w:hAnsi="Times New Roman" w:cs="Times New Roman"/>
                <w:sz w:val="20"/>
                <w:szCs w:val="20"/>
                <w:lang w:val="kk-KZ" w:eastAsia="ru-RU"/>
              </w:rPr>
              <m:t>2</m:t>
            </m:r>
          </m:sup>
        </m:sSup>
        <m:r>
          <w:rPr>
            <w:rFonts w:ascii="Cambria Math" w:hAnsi="Times New Roman" w:cs="Times New Roman"/>
            <w:sz w:val="20"/>
            <w:szCs w:val="20"/>
            <w:lang w:val="kk-KZ" w:eastAsia="ru-RU"/>
          </w:rPr>
          <m:t>+</m:t>
        </m:r>
        <m:r>
          <w:rPr>
            <w:rFonts w:ascii="Cambria Math" w:hAnsi="Cambria Math" w:cs="Times New Roman"/>
            <w:sz w:val="20"/>
            <w:szCs w:val="20"/>
            <w:lang w:val="kk-KZ" w:eastAsia="ru-RU"/>
          </w:rPr>
          <m:t>bx</m:t>
        </m:r>
        <m:r>
          <w:rPr>
            <w:rFonts w:ascii="Cambria Math" w:hAnsi="Times New Roman" w:cs="Times New Roman"/>
            <w:sz w:val="20"/>
            <w:szCs w:val="20"/>
            <w:lang w:val="kk-KZ" w:eastAsia="ru-RU"/>
          </w:rPr>
          <m:t>+</m:t>
        </m:r>
        <m:r>
          <w:rPr>
            <w:rFonts w:ascii="Cambria Math" w:hAnsi="Cambria Math" w:cs="Times New Roman"/>
            <w:sz w:val="20"/>
            <w:szCs w:val="20"/>
            <w:lang w:val="kk-KZ" w:eastAsia="ru-RU"/>
          </w:rPr>
          <m:t>c</m:t>
        </m:r>
        <m:r>
          <w:rPr>
            <w:rFonts w:ascii="Cambria Math" w:hAnsi="Times New Roman" w:cs="Times New Roman"/>
            <w:sz w:val="20"/>
            <w:szCs w:val="20"/>
            <w:lang w:val="kk-KZ" w:eastAsia="ru-RU"/>
          </w:rPr>
          <m:t>=0</m:t>
        </m:r>
      </m:oMath>
      <w:r w:rsidRPr="00494C5D">
        <w:rPr>
          <w:rFonts w:ascii="Times New Roman" w:hAnsi="Times New Roman" w:cs="Times New Roman"/>
          <w:sz w:val="20"/>
          <w:szCs w:val="20"/>
          <w:lang w:val="kk-KZ" w:eastAsia="ru-RU"/>
        </w:rPr>
        <w:t>.</w:t>
      </w:r>
    </w:p>
    <w:p w:rsidR="00494C5D" w:rsidRPr="00494C5D" w:rsidRDefault="00494C5D" w:rsidP="00494C5D">
      <w:pPr>
        <w:spacing w:after="0" w:line="240" w:lineRule="auto"/>
        <w:ind w:firstLine="567"/>
        <w:jc w:val="both"/>
        <w:rPr>
          <w:rFonts w:ascii="Times New Roman" w:hAnsi="Times New Roman" w:cs="Times New Roman"/>
          <w:sz w:val="20"/>
          <w:szCs w:val="20"/>
          <w:lang w:val="kk-KZ" w:eastAsia="ru-RU"/>
        </w:rPr>
      </w:pPr>
      <w:r w:rsidRPr="00494C5D">
        <w:rPr>
          <w:rFonts w:ascii="Times New Roman" w:hAnsi="Times New Roman" w:cs="Times New Roman"/>
          <w:sz w:val="20"/>
          <w:szCs w:val="20"/>
          <w:lang w:val="kk-KZ" w:eastAsia="ru-RU"/>
        </w:rPr>
        <w:t>Математикалық идеяны дамыту немесе шығару әдетте мүмкіндігінше логикалық жолмен іске асады. Бұл оның тарихи үздіксіз дамуына, логикалық мүмкіндік тудырады. Бір математик идеяны басқа бір математик қалдырған жерден алады. Мысал ретінде квадраттық теңдедудің формуласын пайдалана отырып, математиканың тарихи дамуы мүлде түзу сызықты емес екені көрсетіледі.</w:t>
      </w:r>
    </w:p>
    <w:p w:rsidR="00494C5D" w:rsidRPr="00494C5D" w:rsidRDefault="00494C5D" w:rsidP="00494C5D">
      <w:pPr>
        <w:spacing w:after="0" w:line="240" w:lineRule="auto"/>
        <w:ind w:firstLine="567"/>
        <w:jc w:val="both"/>
        <w:rPr>
          <w:rFonts w:ascii="Times New Roman" w:hAnsi="Times New Roman" w:cs="Times New Roman"/>
          <w:sz w:val="20"/>
          <w:szCs w:val="20"/>
          <w:lang w:val="kk-KZ" w:eastAsia="ru-RU"/>
        </w:rPr>
      </w:pPr>
      <w:r w:rsidRPr="00494C5D">
        <w:rPr>
          <w:rFonts w:ascii="Times New Roman" w:hAnsi="Times New Roman" w:cs="Times New Roman"/>
          <w:sz w:val="20"/>
          <w:szCs w:val="20"/>
          <w:lang w:val="kk-KZ" w:eastAsia="ru-RU"/>
        </w:rPr>
        <w:t>Квадраттық формула деп аталатын формула бірнеше мыңжылдықтар ішінде қазіргі формасына дейін алынды, оны көпшілігіміз мектепте оқимыз. Квадрат теңдеуге қатысты алғашқы проблемалар 2000 жылдары египеттік, қытайлық және вавилондық инженерлер расымен де ақылды адамдар болып шықты - олар шаршының ауданы оның қабырғасының ұзындығымен қалай қандай қатынас жасайтынын білген. Олар төртбұрышты шатырдың қабырғасын үш есе ұлғайтқанда тоғыз есе артық шөп сақтауға болатынын білді. Олар сондай-ақ бастапқы уақыттарда тіктөртбұрыштардың аудандарын «Т» деп белгілеген және тағы басқа да күрделі конструкциялардың аудандарын қалай есептеу керектігін білген.</w:t>
      </w:r>
    </w:p>
    <w:p w:rsidR="00494C5D" w:rsidRDefault="00494C5D" w:rsidP="00494C5D">
      <w:pPr>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eastAsia="ru-RU"/>
        </w:rPr>
        <w:t>Осы квадраттық теңдеулерді зерттеу барысында  мысыр әдісі өте жақсы қарқынды жұмыс істеді, бірақ кестелерді қажет етпейтін жалпы шешім қажет болып көрінді. Міне осы кезде вавилондық ойшылдар тартысқа түседі. Вавилондық математиканың Мысырда қолданылатын математикадан үлкен артықшылығы болды, атап өтсек, олар он алтылық немесе алпыс негізінде болса да, бүгінгі біз қолданатындай сандық жүйені пайдаланды. Қосу мен көбейтуді бұл жүйемен орындау әлдеқайда ыңғаайлы болды, сондықтан біздің эрамызға дейінгі 1000 жылдардағы инженерлер әрқашан кестелеріндегі мәндерді екі рет тексере алатын. Біздің эрамызға дейінгі 400 жылға қарай олар аудандарға қатысты жалпы есептерді шешу үшін "квадратты толықтыру" деп аталатын жалпы әдісті тапты. Вавилондықтар шешімдерді табу үшін белгілі бір математикалық үрдістерді қолданғаны туралы ешқандай ақпарат жоқ, сондықтан кейбір білімдер жай ғана болжам болуы мүмкін. Шамамен сол уақытта немесе сәл кейінірек бұл әдіс Қытай құжаттарында да кездескен болатын. Мысырлықтар сияқты, қытайлықтар да санау жүйесін қолданбаған, бірақ қарапайым математикалық амалдарды екі рет тексеру санауды кеңінен қолданудың арқасында таңқаларлықтай жеңілдетілген.</w:t>
      </w:r>
      <w:r w:rsidRPr="00494C5D">
        <w:rPr>
          <w:rFonts w:ascii="Times New Roman" w:hAnsi="Times New Roman" w:cs="Times New Roman"/>
          <w:sz w:val="20"/>
          <w:szCs w:val="20"/>
          <w:lang w:val="kk-KZ" w:eastAsia="ru-RU"/>
        </w:rPr>
        <w:tab/>
      </w:r>
      <w:r w:rsidRPr="00494C5D">
        <w:rPr>
          <w:rFonts w:ascii="Times New Roman" w:hAnsi="Times New Roman" w:cs="Times New Roman"/>
          <w:sz w:val="20"/>
          <w:szCs w:val="20"/>
          <w:lang w:val="kk-KZ" w:eastAsia="ru-RU"/>
        </w:rPr>
        <w:tab/>
      </w:r>
      <w:r w:rsidRPr="00494C5D">
        <w:rPr>
          <w:rFonts w:ascii="Times New Roman" w:hAnsi="Times New Roman" w:cs="Times New Roman"/>
          <w:sz w:val="20"/>
          <w:szCs w:val="20"/>
          <w:lang w:val="kk-KZ" w:eastAsia="ru-RU"/>
        </w:rPr>
        <w:tab/>
      </w:r>
      <w:r w:rsidRPr="00494C5D">
        <w:rPr>
          <w:rFonts w:ascii="Times New Roman" w:hAnsi="Times New Roman" w:cs="Times New Roman"/>
          <w:sz w:val="20"/>
          <w:szCs w:val="20"/>
          <w:lang w:val="kk-KZ" w:eastAsia="ru-RU"/>
        </w:rPr>
        <w:tab/>
      </w:r>
      <w:r w:rsidRPr="00494C5D">
        <w:rPr>
          <w:rFonts w:ascii="Times New Roman" w:hAnsi="Times New Roman" w:cs="Times New Roman"/>
          <w:sz w:val="20"/>
          <w:szCs w:val="20"/>
          <w:lang w:val="kk-KZ" w:eastAsia="ru-RU"/>
        </w:rPr>
        <w:tab/>
      </w:r>
      <w:r w:rsidRPr="00494C5D">
        <w:rPr>
          <w:rFonts w:ascii="Times New Roman" w:hAnsi="Times New Roman" w:cs="Times New Roman"/>
          <w:i/>
          <w:sz w:val="20"/>
          <w:szCs w:val="20"/>
          <w:lang w:val="kk-KZ"/>
        </w:rPr>
        <w:t>Квадраттық теңдеу.</w:t>
      </w:r>
      <w:r w:rsidRPr="00494C5D">
        <w:rPr>
          <w:rFonts w:ascii="Times New Roman" w:hAnsi="Times New Roman" w:cs="Times New Roman"/>
          <w:sz w:val="20"/>
          <w:szCs w:val="20"/>
          <w:lang w:val="kk-KZ"/>
        </w:rPr>
        <w:t xml:space="preserve">Анықтамасы: </w:t>
      </w:r>
      <w:r w:rsidRPr="00494C5D">
        <w:rPr>
          <w:rFonts w:ascii="Times New Roman" w:hAnsi="Times New Roman" w:cs="Times New Roman"/>
          <w:i/>
          <w:sz w:val="20"/>
          <w:szCs w:val="20"/>
          <w:lang w:val="kk-KZ"/>
        </w:rPr>
        <w:t>ах</w:t>
      </w:r>
      <w:r w:rsidRPr="00494C5D">
        <w:rPr>
          <w:rFonts w:ascii="Times New Roman" w:hAnsi="Times New Roman" w:cs="Times New Roman"/>
          <w:i/>
          <w:sz w:val="20"/>
          <w:szCs w:val="20"/>
          <w:vertAlign w:val="superscript"/>
          <w:lang w:val="kk-KZ"/>
        </w:rPr>
        <w:t>2</w:t>
      </w:r>
      <w:r w:rsidRPr="00494C5D">
        <w:rPr>
          <w:rFonts w:ascii="Times New Roman" w:hAnsi="Times New Roman" w:cs="Times New Roman"/>
          <w:i/>
          <w:sz w:val="20"/>
          <w:szCs w:val="20"/>
          <w:lang w:val="kk-KZ"/>
        </w:rPr>
        <w:t>+bх+с=0</w:t>
      </w:r>
      <w:r w:rsidRPr="00494C5D">
        <w:rPr>
          <w:rFonts w:ascii="Times New Roman" w:hAnsi="Times New Roman" w:cs="Times New Roman"/>
          <w:sz w:val="20"/>
          <w:szCs w:val="20"/>
          <w:lang w:val="kk-KZ"/>
        </w:rPr>
        <w:t xml:space="preserve">  түрінде берілген теңдеуді квадрат теңдеу деп атаймыз. Бұл жердегі a, b және c нақты сандар болып табылады, ал х бұл айнымалы. Мұнда беріліп тұрған теңдеудегі a - бірінші коэффициент, b - екінші коэффициент және с - бос мүше. Егер де берілген теңдеудегі </w:t>
      </w:r>
      <w:r w:rsidRPr="00494C5D">
        <w:rPr>
          <w:rFonts w:ascii="Times New Roman" w:hAnsi="Times New Roman" w:cs="Times New Roman"/>
          <w:i/>
          <w:sz w:val="20"/>
          <w:szCs w:val="20"/>
          <w:lang w:val="kk-KZ"/>
        </w:rPr>
        <w:t>в≠0, с≠0</w:t>
      </w:r>
      <w:r w:rsidRPr="00494C5D">
        <w:rPr>
          <w:rFonts w:ascii="Times New Roman" w:hAnsi="Times New Roman" w:cs="Times New Roman"/>
          <w:sz w:val="20"/>
          <w:szCs w:val="20"/>
          <w:lang w:val="kk-KZ"/>
        </w:rPr>
        <w:t xml:space="preserve"> болатын болса, ендеше бұл теңдеуді толық квадрат теңдеу деп айтамыз. Мысал ретінде:</w:t>
      </w:r>
      <w:r w:rsidRPr="00494C5D">
        <w:rPr>
          <w:rFonts w:ascii="Times New Roman" w:hAnsi="Times New Roman" w:cs="Times New Roman"/>
          <w:i/>
          <w:sz w:val="20"/>
          <w:szCs w:val="20"/>
          <w:lang w:val="kk-KZ"/>
        </w:rPr>
        <w:t>2</w:t>
      </w:r>
      <w:r w:rsidRPr="00494C5D">
        <w:rPr>
          <w:rFonts w:ascii="Times New Roman" w:hAnsi="Times New Roman" w:cs="Times New Roman"/>
          <w:i/>
          <w:sz w:val="20"/>
          <w:szCs w:val="20"/>
        </w:rPr>
        <w:t>х</w:t>
      </w:r>
      <w:r w:rsidRPr="00494C5D">
        <w:rPr>
          <w:rFonts w:ascii="Times New Roman" w:hAnsi="Times New Roman" w:cs="Times New Roman"/>
          <w:i/>
          <w:sz w:val="20"/>
          <w:szCs w:val="20"/>
          <w:vertAlign w:val="superscript"/>
        </w:rPr>
        <w:t>2</w:t>
      </w:r>
      <w:r w:rsidRPr="00494C5D">
        <w:rPr>
          <w:rFonts w:ascii="Times New Roman" w:hAnsi="Times New Roman" w:cs="Times New Roman"/>
          <w:i/>
          <w:sz w:val="20"/>
          <w:szCs w:val="20"/>
          <w:lang w:val="kk-KZ"/>
        </w:rPr>
        <w:t>+11</w:t>
      </w:r>
      <w:r w:rsidRPr="00494C5D">
        <w:rPr>
          <w:rFonts w:ascii="Times New Roman" w:hAnsi="Times New Roman" w:cs="Times New Roman"/>
          <w:i/>
          <w:sz w:val="20"/>
          <w:szCs w:val="20"/>
        </w:rPr>
        <w:t>х–</w:t>
      </w:r>
      <w:r w:rsidRPr="00494C5D">
        <w:rPr>
          <w:rFonts w:ascii="Times New Roman" w:hAnsi="Times New Roman" w:cs="Times New Roman"/>
          <w:i/>
          <w:sz w:val="20"/>
          <w:szCs w:val="20"/>
          <w:lang w:val="kk-KZ"/>
        </w:rPr>
        <w:t>4</w:t>
      </w:r>
      <w:r w:rsidRPr="00494C5D">
        <w:rPr>
          <w:rFonts w:ascii="Times New Roman" w:hAnsi="Times New Roman" w:cs="Times New Roman"/>
          <w:i/>
          <w:sz w:val="20"/>
          <w:szCs w:val="20"/>
        </w:rPr>
        <w:t xml:space="preserve">=0, </w:t>
      </w:r>
      <w:r w:rsidRPr="00494C5D">
        <w:rPr>
          <w:rFonts w:ascii="Times New Roman" w:hAnsi="Times New Roman" w:cs="Times New Roman"/>
          <w:i/>
          <w:sz w:val="20"/>
          <w:szCs w:val="20"/>
          <w:lang w:val="kk-KZ"/>
        </w:rPr>
        <w:t>4</w:t>
      </w:r>
      <w:r w:rsidRPr="00494C5D">
        <w:rPr>
          <w:rFonts w:ascii="Times New Roman" w:hAnsi="Times New Roman" w:cs="Times New Roman"/>
          <w:i/>
          <w:sz w:val="20"/>
          <w:szCs w:val="20"/>
        </w:rPr>
        <w:t>х</w:t>
      </w:r>
      <w:r w:rsidRPr="00494C5D">
        <w:rPr>
          <w:rFonts w:ascii="Times New Roman" w:hAnsi="Times New Roman" w:cs="Times New Roman"/>
          <w:i/>
          <w:sz w:val="20"/>
          <w:szCs w:val="20"/>
          <w:vertAlign w:val="superscript"/>
        </w:rPr>
        <w:t>2</w:t>
      </w:r>
      <w:r w:rsidRPr="00494C5D">
        <w:rPr>
          <w:rFonts w:ascii="Times New Roman" w:hAnsi="Times New Roman" w:cs="Times New Roman"/>
          <w:i/>
          <w:sz w:val="20"/>
          <w:szCs w:val="20"/>
        </w:rPr>
        <w:t>-</w:t>
      </w:r>
      <w:r w:rsidRPr="00494C5D">
        <w:rPr>
          <w:rFonts w:ascii="Times New Roman" w:hAnsi="Times New Roman" w:cs="Times New Roman"/>
          <w:i/>
          <w:sz w:val="20"/>
          <w:szCs w:val="20"/>
          <w:lang w:val="kk-KZ"/>
        </w:rPr>
        <w:t>9</w:t>
      </w:r>
      <w:r w:rsidRPr="00494C5D">
        <w:rPr>
          <w:rFonts w:ascii="Times New Roman" w:hAnsi="Times New Roman" w:cs="Times New Roman"/>
          <w:i/>
          <w:sz w:val="20"/>
          <w:szCs w:val="20"/>
        </w:rPr>
        <w:t>х+</w:t>
      </w:r>
      <w:r w:rsidRPr="00494C5D">
        <w:rPr>
          <w:rFonts w:ascii="Times New Roman" w:hAnsi="Times New Roman" w:cs="Times New Roman"/>
          <w:i/>
          <w:sz w:val="20"/>
          <w:szCs w:val="20"/>
          <w:lang w:val="kk-KZ"/>
        </w:rPr>
        <w:t>6</w:t>
      </w:r>
      <w:r w:rsidRPr="00494C5D">
        <w:rPr>
          <w:rFonts w:ascii="Times New Roman" w:hAnsi="Times New Roman" w:cs="Times New Roman"/>
          <w:i/>
          <w:sz w:val="20"/>
          <w:szCs w:val="20"/>
        </w:rPr>
        <w:t>=</w:t>
      </w:r>
      <w:r w:rsidRPr="00494C5D">
        <w:rPr>
          <w:rFonts w:ascii="Times New Roman" w:hAnsi="Times New Roman" w:cs="Times New Roman"/>
          <w:i/>
          <w:sz w:val="20"/>
          <w:szCs w:val="20"/>
          <w:lang w:val="kk-KZ"/>
        </w:rPr>
        <w:t>0</w:t>
      </w:r>
      <w:r w:rsidRPr="00494C5D">
        <w:rPr>
          <w:rFonts w:ascii="Times New Roman" w:hAnsi="Times New Roman" w:cs="Times New Roman"/>
          <w:i/>
          <w:sz w:val="20"/>
          <w:szCs w:val="20"/>
        </w:rPr>
        <w:t>, 2,1х</w:t>
      </w:r>
      <w:r w:rsidRPr="00494C5D">
        <w:rPr>
          <w:rFonts w:ascii="Times New Roman" w:hAnsi="Times New Roman" w:cs="Times New Roman"/>
          <w:i/>
          <w:sz w:val="20"/>
          <w:szCs w:val="20"/>
          <w:vertAlign w:val="superscript"/>
        </w:rPr>
        <w:t>2</w:t>
      </w:r>
      <w:r w:rsidRPr="00494C5D">
        <w:rPr>
          <w:rFonts w:ascii="Times New Roman" w:hAnsi="Times New Roman" w:cs="Times New Roman"/>
          <w:i/>
          <w:sz w:val="20"/>
          <w:szCs w:val="20"/>
          <w:lang w:val="kk-KZ"/>
        </w:rPr>
        <w:t xml:space="preserve">+ </w:t>
      </w:r>
      <w:r w:rsidRPr="00494C5D">
        <w:rPr>
          <w:rFonts w:ascii="Times New Roman" w:hAnsi="Times New Roman" w:cs="Times New Roman"/>
          <w:i/>
          <w:sz w:val="20"/>
          <w:szCs w:val="20"/>
        </w:rPr>
        <w:t>1</w:t>
      </w:r>
      <w:r w:rsidRPr="00494C5D">
        <w:rPr>
          <w:rFonts w:ascii="Times New Roman" w:hAnsi="Times New Roman" w:cs="Times New Roman"/>
          <w:i/>
          <w:sz w:val="20"/>
          <w:szCs w:val="20"/>
          <w:lang w:val="kk-KZ"/>
        </w:rPr>
        <w:t>1</w:t>
      </w:r>
      <w:r w:rsidRPr="00494C5D">
        <w:rPr>
          <w:rFonts w:ascii="Times New Roman" w:hAnsi="Times New Roman" w:cs="Times New Roman"/>
          <w:i/>
          <w:sz w:val="20"/>
          <w:szCs w:val="20"/>
        </w:rPr>
        <w:t>,2х</w:t>
      </w:r>
      <w:r w:rsidRPr="00494C5D">
        <w:rPr>
          <w:rFonts w:ascii="Times New Roman" w:hAnsi="Times New Roman" w:cs="Times New Roman"/>
          <w:i/>
          <w:sz w:val="20"/>
          <w:szCs w:val="20"/>
          <w:lang w:val="kk-KZ"/>
        </w:rPr>
        <w:t xml:space="preserve"> + 2,3</w:t>
      </w:r>
      <w:r w:rsidRPr="00494C5D">
        <w:rPr>
          <w:rFonts w:ascii="Times New Roman" w:hAnsi="Times New Roman" w:cs="Times New Roman"/>
          <w:i/>
          <w:sz w:val="20"/>
          <w:szCs w:val="20"/>
        </w:rPr>
        <w:t>=0</w:t>
      </w:r>
      <w:r w:rsidRPr="00494C5D">
        <w:rPr>
          <w:rFonts w:ascii="Times New Roman" w:hAnsi="Times New Roman" w:cs="Times New Roman"/>
          <w:sz w:val="20"/>
          <w:szCs w:val="20"/>
          <w:lang w:val="kk-KZ"/>
        </w:rPr>
        <w:t>, бұлар бізде толық квадрат теңдеулер деп аталады.</w:t>
      </w:r>
      <w:r>
        <w:rPr>
          <w:rFonts w:ascii="Times New Roman" w:hAnsi="Times New Roman" w:cs="Times New Roman"/>
          <w:sz w:val="20"/>
          <w:szCs w:val="20"/>
          <w:lang w:val="kk-KZ"/>
        </w:rPr>
        <w:t xml:space="preserve"> </w:t>
      </w:r>
      <w:r w:rsidRPr="00494C5D">
        <w:rPr>
          <w:rFonts w:ascii="Times New Roman" w:hAnsi="Times New Roman" w:cs="Times New Roman"/>
          <w:sz w:val="20"/>
          <w:szCs w:val="20"/>
          <w:lang w:val="kk-KZ"/>
        </w:rPr>
        <w:t xml:space="preserve"> Ал енді келесі шарт бойынша: b, c және с нольге тең болатын дербес жағдайлардағы квадраттық теңдеулер толымсыз квадраттық теңдеулер деп айтамыз.</w:t>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p>
    <w:p w:rsidR="00494C5D" w:rsidRDefault="00494C5D" w:rsidP="00494C5D">
      <w:pPr>
        <w:spacing w:after="0" w:line="240" w:lineRule="auto"/>
        <w:ind w:firstLine="567"/>
        <w:jc w:val="both"/>
        <w:rPr>
          <w:rFonts w:ascii="Times New Roman" w:hAnsi="Times New Roman" w:cs="Times New Roman"/>
          <w:i/>
          <w:sz w:val="20"/>
          <w:szCs w:val="20"/>
          <w:lang w:val="kk-KZ"/>
        </w:rPr>
      </w:pPr>
      <w:r w:rsidRPr="00494C5D">
        <w:rPr>
          <w:rFonts w:ascii="Times New Roman" w:hAnsi="Times New Roman" w:cs="Times New Roman"/>
          <w:i/>
          <w:sz w:val="20"/>
          <w:szCs w:val="20"/>
          <w:lang w:val="kk-KZ"/>
        </w:rPr>
        <w:t>aх</w:t>
      </w:r>
      <w:r w:rsidRPr="00494C5D">
        <w:rPr>
          <w:rFonts w:ascii="Times New Roman" w:hAnsi="Times New Roman" w:cs="Times New Roman"/>
          <w:i/>
          <w:sz w:val="20"/>
          <w:szCs w:val="20"/>
          <w:vertAlign w:val="superscript"/>
          <w:lang w:val="kk-KZ"/>
        </w:rPr>
        <w:t>2</w:t>
      </w:r>
      <w:r w:rsidRPr="00494C5D">
        <w:rPr>
          <w:rFonts w:ascii="Times New Roman" w:hAnsi="Times New Roman" w:cs="Times New Roman"/>
          <w:i/>
          <w:sz w:val="20"/>
          <w:szCs w:val="20"/>
          <w:lang w:val="kk-KZ"/>
        </w:rPr>
        <w:t>+bх =0, мұндағы c=0</w:t>
      </w:r>
      <w:r w:rsidRPr="00494C5D">
        <w:rPr>
          <w:rFonts w:ascii="Times New Roman" w:hAnsi="Times New Roman" w:cs="Times New Roman"/>
          <w:i/>
          <w:sz w:val="20"/>
          <w:szCs w:val="20"/>
          <w:lang w:val="kk-KZ"/>
        </w:rPr>
        <w:tab/>
      </w:r>
      <w:r w:rsidRPr="00494C5D">
        <w:rPr>
          <w:rFonts w:ascii="Times New Roman" w:hAnsi="Times New Roman" w:cs="Times New Roman"/>
          <w:i/>
          <w:sz w:val="20"/>
          <w:szCs w:val="20"/>
          <w:lang w:val="kk-KZ"/>
        </w:rPr>
        <w:tab/>
      </w:r>
      <w:r w:rsidRPr="00494C5D">
        <w:rPr>
          <w:rFonts w:ascii="Times New Roman" w:hAnsi="Times New Roman" w:cs="Times New Roman"/>
          <w:i/>
          <w:sz w:val="20"/>
          <w:szCs w:val="20"/>
          <w:lang w:val="kk-KZ"/>
        </w:rPr>
        <w:tab/>
      </w:r>
      <w:r w:rsidRPr="00494C5D">
        <w:rPr>
          <w:rFonts w:ascii="Times New Roman" w:hAnsi="Times New Roman" w:cs="Times New Roman"/>
          <w:i/>
          <w:sz w:val="20"/>
          <w:szCs w:val="20"/>
          <w:lang w:val="kk-KZ"/>
        </w:rPr>
        <w:tab/>
      </w:r>
      <w:r w:rsidRPr="00494C5D">
        <w:rPr>
          <w:rFonts w:ascii="Times New Roman" w:hAnsi="Times New Roman" w:cs="Times New Roman"/>
          <w:i/>
          <w:sz w:val="20"/>
          <w:szCs w:val="20"/>
          <w:lang w:val="kk-KZ"/>
        </w:rPr>
        <w:tab/>
      </w:r>
      <w:r w:rsidRPr="00494C5D">
        <w:rPr>
          <w:rFonts w:ascii="Times New Roman" w:hAnsi="Times New Roman" w:cs="Times New Roman"/>
          <w:i/>
          <w:sz w:val="20"/>
          <w:szCs w:val="20"/>
          <w:lang w:val="kk-KZ"/>
        </w:rPr>
        <w:tab/>
      </w:r>
      <w:r w:rsidRPr="00494C5D">
        <w:rPr>
          <w:rFonts w:ascii="Times New Roman" w:hAnsi="Times New Roman" w:cs="Times New Roman"/>
          <w:i/>
          <w:sz w:val="20"/>
          <w:szCs w:val="20"/>
          <w:lang w:val="kk-KZ"/>
        </w:rPr>
        <w:tab/>
      </w:r>
      <w:r w:rsidRPr="00494C5D">
        <w:rPr>
          <w:rFonts w:ascii="Times New Roman" w:hAnsi="Times New Roman" w:cs="Times New Roman"/>
          <w:i/>
          <w:sz w:val="20"/>
          <w:szCs w:val="20"/>
          <w:lang w:val="kk-KZ"/>
        </w:rPr>
        <w:tab/>
      </w:r>
    </w:p>
    <w:p w:rsidR="00494C5D" w:rsidRDefault="00494C5D" w:rsidP="00494C5D">
      <w:pPr>
        <w:spacing w:after="0" w:line="240" w:lineRule="auto"/>
        <w:ind w:firstLine="567"/>
        <w:jc w:val="both"/>
        <w:rPr>
          <w:rFonts w:ascii="Times New Roman" w:hAnsi="Times New Roman" w:cs="Times New Roman"/>
          <w:i/>
          <w:sz w:val="20"/>
          <w:szCs w:val="20"/>
          <w:lang w:val="kk-KZ"/>
        </w:rPr>
      </w:pPr>
      <w:r w:rsidRPr="00494C5D">
        <w:rPr>
          <w:rFonts w:ascii="Times New Roman" w:hAnsi="Times New Roman" w:cs="Times New Roman"/>
          <w:i/>
          <w:sz w:val="20"/>
          <w:szCs w:val="20"/>
          <w:lang w:val="kk-KZ"/>
        </w:rPr>
        <w:t>ax</w:t>
      </w:r>
      <w:r w:rsidRPr="00494C5D">
        <w:rPr>
          <w:rFonts w:ascii="Times New Roman" w:hAnsi="Times New Roman" w:cs="Times New Roman"/>
          <w:i/>
          <w:sz w:val="20"/>
          <w:szCs w:val="20"/>
          <w:vertAlign w:val="superscript"/>
          <w:lang w:val="kk-KZ"/>
        </w:rPr>
        <w:t>2</w:t>
      </w:r>
      <w:r w:rsidRPr="00494C5D">
        <w:rPr>
          <w:rFonts w:ascii="Times New Roman" w:hAnsi="Times New Roman" w:cs="Times New Roman"/>
          <w:i/>
          <w:sz w:val="20"/>
          <w:szCs w:val="20"/>
          <w:lang w:val="kk-KZ"/>
        </w:rPr>
        <w:t>+c=0, мұндағы b=0</w:t>
      </w:r>
      <w:r w:rsidRPr="00494C5D">
        <w:rPr>
          <w:rFonts w:ascii="Times New Roman" w:hAnsi="Times New Roman" w:cs="Times New Roman"/>
          <w:i/>
          <w:sz w:val="20"/>
          <w:szCs w:val="20"/>
          <w:lang w:val="kk-KZ"/>
        </w:rPr>
        <w:tab/>
      </w:r>
      <w:r w:rsidRPr="00494C5D">
        <w:rPr>
          <w:rFonts w:ascii="Times New Roman" w:hAnsi="Times New Roman" w:cs="Times New Roman"/>
          <w:i/>
          <w:sz w:val="20"/>
          <w:szCs w:val="20"/>
          <w:lang w:val="kk-KZ"/>
        </w:rPr>
        <w:tab/>
      </w:r>
      <w:r w:rsidRPr="00494C5D">
        <w:rPr>
          <w:rFonts w:ascii="Times New Roman" w:hAnsi="Times New Roman" w:cs="Times New Roman"/>
          <w:i/>
          <w:sz w:val="20"/>
          <w:szCs w:val="20"/>
          <w:lang w:val="kk-KZ"/>
        </w:rPr>
        <w:tab/>
      </w:r>
      <w:r w:rsidRPr="00494C5D">
        <w:rPr>
          <w:rFonts w:ascii="Times New Roman" w:hAnsi="Times New Roman" w:cs="Times New Roman"/>
          <w:i/>
          <w:sz w:val="20"/>
          <w:szCs w:val="20"/>
          <w:lang w:val="kk-KZ"/>
        </w:rPr>
        <w:tab/>
      </w:r>
      <w:r w:rsidRPr="00494C5D">
        <w:rPr>
          <w:rFonts w:ascii="Times New Roman" w:hAnsi="Times New Roman" w:cs="Times New Roman"/>
          <w:i/>
          <w:sz w:val="20"/>
          <w:szCs w:val="20"/>
          <w:lang w:val="kk-KZ"/>
        </w:rPr>
        <w:tab/>
      </w:r>
      <w:r w:rsidRPr="00494C5D">
        <w:rPr>
          <w:rFonts w:ascii="Times New Roman" w:hAnsi="Times New Roman" w:cs="Times New Roman"/>
          <w:i/>
          <w:sz w:val="20"/>
          <w:szCs w:val="20"/>
          <w:lang w:val="kk-KZ"/>
        </w:rPr>
        <w:tab/>
      </w:r>
      <w:r w:rsidRPr="00494C5D">
        <w:rPr>
          <w:rFonts w:ascii="Times New Roman" w:hAnsi="Times New Roman" w:cs="Times New Roman"/>
          <w:i/>
          <w:sz w:val="20"/>
          <w:szCs w:val="20"/>
          <w:lang w:val="kk-KZ"/>
        </w:rPr>
        <w:tab/>
      </w:r>
      <w:r w:rsidRPr="00494C5D">
        <w:rPr>
          <w:rFonts w:ascii="Times New Roman" w:hAnsi="Times New Roman" w:cs="Times New Roman"/>
          <w:i/>
          <w:sz w:val="20"/>
          <w:szCs w:val="20"/>
          <w:lang w:val="kk-KZ"/>
        </w:rPr>
        <w:tab/>
      </w:r>
      <w:r w:rsidRPr="00494C5D">
        <w:rPr>
          <w:rFonts w:ascii="Times New Roman" w:hAnsi="Times New Roman" w:cs="Times New Roman"/>
          <w:i/>
          <w:sz w:val="20"/>
          <w:szCs w:val="20"/>
          <w:lang w:val="kk-KZ"/>
        </w:rPr>
        <w:tab/>
      </w:r>
    </w:p>
    <w:p w:rsidR="00494C5D" w:rsidRPr="00494C5D" w:rsidRDefault="00494C5D" w:rsidP="00494C5D">
      <w:pPr>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i/>
          <w:sz w:val="20"/>
          <w:szCs w:val="20"/>
          <w:lang w:val="kk-KZ"/>
        </w:rPr>
        <w:t>ax</w:t>
      </w:r>
      <w:r w:rsidRPr="00494C5D">
        <w:rPr>
          <w:rFonts w:ascii="Times New Roman" w:hAnsi="Times New Roman" w:cs="Times New Roman"/>
          <w:i/>
          <w:sz w:val="20"/>
          <w:szCs w:val="20"/>
          <w:vertAlign w:val="superscript"/>
          <w:lang w:val="kk-KZ"/>
        </w:rPr>
        <w:t>2</w:t>
      </w:r>
      <w:r w:rsidRPr="00494C5D">
        <w:rPr>
          <w:rFonts w:ascii="Times New Roman" w:hAnsi="Times New Roman" w:cs="Times New Roman"/>
          <w:i/>
          <w:sz w:val="20"/>
          <w:szCs w:val="20"/>
          <w:lang w:val="kk-KZ"/>
        </w:rPr>
        <w:t>=0, мұндағы b=0, c=0</w:t>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p>
    <w:p w:rsidR="00494C5D" w:rsidRPr="00494C5D" w:rsidRDefault="00494C5D" w:rsidP="00494C5D">
      <w:pPr>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 xml:space="preserve">Егерде берілген толық квадрат теңдеудегі бірінші коэффициенті 1-ге тең болса, келтірілген квадрат теңдеу деп атаймыз. </w:t>
      </w:r>
      <w:r w:rsidRPr="00494C5D">
        <w:rPr>
          <w:rFonts w:ascii="Times New Roman" w:hAnsi="Times New Roman" w:cs="Times New Roman"/>
          <w:i/>
          <w:sz w:val="20"/>
          <w:szCs w:val="20"/>
          <w:lang w:val="kk-KZ"/>
        </w:rPr>
        <w:t>х</w:t>
      </w:r>
      <w:r w:rsidRPr="00494C5D">
        <w:rPr>
          <w:rFonts w:ascii="Times New Roman" w:hAnsi="Times New Roman" w:cs="Times New Roman"/>
          <w:i/>
          <w:sz w:val="20"/>
          <w:szCs w:val="20"/>
          <w:vertAlign w:val="superscript"/>
          <w:lang w:val="kk-KZ"/>
        </w:rPr>
        <w:t>2</w:t>
      </w:r>
      <w:r w:rsidRPr="00494C5D">
        <w:rPr>
          <w:rFonts w:ascii="Times New Roman" w:hAnsi="Times New Roman" w:cs="Times New Roman"/>
          <w:i/>
          <w:sz w:val="20"/>
          <w:szCs w:val="20"/>
          <w:lang w:val="kk-KZ"/>
        </w:rPr>
        <w:t>+pх+q=0</w:t>
      </w:r>
      <w:r w:rsidRPr="00494C5D">
        <w:rPr>
          <w:rFonts w:ascii="Times New Roman" w:hAnsi="Times New Roman" w:cs="Times New Roman"/>
          <w:sz w:val="20"/>
          <w:szCs w:val="20"/>
          <w:lang w:val="kk-KZ"/>
        </w:rPr>
        <w:t xml:space="preserve"> мұндағы p және q - кез келген нақты сандар.</w:t>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eastAsia="ru-RU"/>
        </w:rPr>
        <w:tab/>
      </w:r>
      <w:r w:rsidRPr="00494C5D">
        <w:rPr>
          <w:rFonts w:ascii="Times New Roman" w:hAnsi="Times New Roman" w:cs="Times New Roman"/>
          <w:sz w:val="20"/>
          <w:szCs w:val="20"/>
          <w:lang w:val="kk-KZ" w:eastAsia="ru-RU"/>
        </w:rPr>
        <w:tab/>
      </w:r>
      <w:r w:rsidRPr="00494C5D">
        <w:rPr>
          <w:rFonts w:ascii="Times New Roman" w:hAnsi="Times New Roman" w:cs="Times New Roman"/>
          <w:i/>
          <w:sz w:val="20"/>
          <w:szCs w:val="20"/>
          <w:lang w:val="kk-KZ"/>
        </w:rPr>
        <w:t>Квадрат теңдеуді шешу әдістері</w:t>
      </w:r>
      <w:r w:rsidRPr="00494C5D">
        <w:rPr>
          <w:rFonts w:ascii="Times New Roman" w:hAnsi="Times New Roman" w:cs="Times New Roman"/>
          <w:sz w:val="20"/>
          <w:szCs w:val="20"/>
          <w:lang w:val="kk-KZ"/>
        </w:rPr>
        <w:tab/>
        <w:t>.</w:t>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p>
    <w:p w:rsidR="00494C5D" w:rsidRPr="00494C5D" w:rsidRDefault="00494C5D" w:rsidP="00494C5D">
      <w:pPr>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i/>
          <w:sz w:val="20"/>
          <w:szCs w:val="20"/>
          <w:lang w:val="kk-KZ"/>
        </w:rPr>
        <w:t>1-әдіс.Теңдеудің сол жағын көбейткіштергежіктеу</w:t>
      </w:r>
      <w:r w:rsidRPr="00494C5D">
        <w:rPr>
          <w:rFonts w:ascii="Times New Roman" w:hAnsi="Times New Roman" w:cs="Times New Roman"/>
          <w:sz w:val="20"/>
          <w:szCs w:val="20"/>
          <w:lang w:val="kk-KZ"/>
        </w:rPr>
        <w:t>.</w:t>
      </w:r>
      <w:r w:rsidRPr="00494C5D">
        <w:rPr>
          <w:rFonts w:ascii="Times New Roman" w:hAnsi="Times New Roman" w:cs="Times New Roman"/>
          <w:sz w:val="20"/>
          <w:szCs w:val="20"/>
          <w:lang w:val="kk-KZ"/>
        </w:rPr>
        <w:tab/>
      </w:r>
      <w:r w:rsidRPr="00494C5D">
        <w:rPr>
          <w:rFonts w:ascii="Times New Roman" w:hAnsi="Times New Roman" w:cs="Times New Roman"/>
          <w:i/>
          <w:sz w:val="20"/>
          <w:szCs w:val="20"/>
          <w:lang w:val="kk-KZ"/>
        </w:rPr>
        <w:t>2х</w:t>
      </w:r>
      <w:r w:rsidRPr="00494C5D">
        <w:rPr>
          <w:rFonts w:ascii="Times New Roman" w:hAnsi="Times New Roman" w:cs="Times New Roman"/>
          <w:i/>
          <w:sz w:val="20"/>
          <w:szCs w:val="20"/>
          <w:vertAlign w:val="superscript"/>
          <w:lang w:val="kk-KZ"/>
        </w:rPr>
        <w:t>2</w:t>
      </w:r>
      <w:r w:rsidRPr="00494C5D">
        <w:rPr>
          <w:rFonts w:ascii="Times New Roman" w:hAnsi="Times New Roman" w:cs="Times New Roman"/>
          <w:i/>
          <w:sz w:val="20"/>
          <w:szCs w:val="20"/>
          <w:lang w:val="kk-KZ"/>
        </w:rPr>
        <w:t xml:space="preserve"> + 22х - 48 = 0</w:t>
      </w:r>
      <w:r w:rsidRPr="00494C5D">
        <w:rPr>
          <w:rFonts w:ascii="Times New Roman" w:hAnsi="Times New Roman" w:cs="Times New Roman"/>
          <w:sz w:val="20"/>
          <w:szCs w:val="20"/>
          <w:lang w:val="kk-KZ"/>
        </w:rPr>
        <w:t>теңдеуін жіктеңіз.</w:t>
      </w:r>
    </w:p>
    <w:p w:rsidR="00494C5D" w:rsidRPr="00494C5D" w:rsidRDefault="00494C5D" w:rsidP="00494C5D">
      <w:pPr>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Теңдеудің сол жағын көбейткіштерге жіктеңіз:</w:t>
      </w:r>
      <w:r w:rsidRPr="00494C5D">
        <w:rPr>
          <w:rFonts w:ascii="Times New Roman" w:hAnsi="Times New Roman" w:cs="Times New Roman"/>
          <w:i/>
          <w:sz w:val="20"/>
          <w:szCs w:val="20"/>
          <w:lang w:val="kk-KZ"/>
        </w:rPr>
        <w:t>2х</w:t>
      </w:r>
      <w:r w:rsidRPr="00494C5D">
        <w:rPr>
          <w:rFonts w:ascii="Times New Roman" w:hAnsi="Times New Roman" w:cs="Times New Roman"/>
          <w:i/>
          <w:sz w:val="20"/>
          <w:szCs w:val="20"/>
          <w:vertAlign w:val="superscript"/>
          <w:lang w:val="kk-KZ"/>
        </w:rPr>
        <w:t>2</w:t>
      </w:r>
      <w:r w:rsidRPr="00494C5D">
        <w:rPr>
          <w:rFonts w:ascii="Times New Roman" w:hAnsi="Times New Roman" w:cs="Times New Roman"/>
          <w:i/>
          <w:sz w:val="20"/>
          <w:szCs w:val="20"/>
          <w:lang w:val="kk-KZ"/>
        </w:rPr>
        <w:t xml:space="preserve"> + 22х - 48 = х</w:t>
      </w:r>
      <w:r w:rsidRPr="00494C5D">
        <w:rPr>
          <w:rFonts w:ascii="Times New Roman" w:hAnsi="Times New Roman" w:cs="Times New Roman"/>
          <w:i/>
          <w:sz w:val="20"/>
          <w:szCs w:val="20"/>
          <w:vertAlign w:val="superscript"/>
          <w:lang w:val="kk-KZ"/>
        </w:rPr>
        <w:t>2</w:t>
      </w:r>
      <w:r w:rsidRPr="00494C5D">
        <w:rPr>
          <w:rFonts w:ascii="Times New Roman" w:hAnsi="Times New Roman" w:cs="Times New Roman"/>
          <w:i/>
          <w:sz w:val="20"/>
          <w:szCs w:val="20"/>
          <w:lang w:val="kk-KZ"/>
        </w:rPr>
        <w:t xml:space="preserve"> + 24х - 2х - 48 = х(х + 24) - 2(х + 24) = (x + 24)(х - 2).</w:t>
      </w:r>
      <w:r w:rsidRPr="00494C5D">
        <w:rPr>
          <w:rFonts w:ascii="Times New Roman" w:hAnsi="Times New Roman" w:cs="Times New Roman"/>
          <w:sz w:val="20"/>
          <w:szCs w:val="20"/>
          <w:lang w:val="kk-KZ" w:eastAsia="ru-RU"/>
        </w:rPr>
        <w:tab/>
      </w:r>
      <w:r w:rsidRPr="00494C5D">
        <w:rPr>
          <w:rFonts w:ascii="Times New Roman" w:hAnsi="Times New Roman" w:cs="Times New Roman"/>
          <w:sz w:val="20"/>
          <w:szCs w:val="20"/>
          <w:lang w:val="kk-KZ"/>
        </w:rPr>
        <w:t>Яғни, біз теңдеуді келесідей жазуымызға болады:</w:t>
      </w:r>
      <w:r w:rsidRPr="00494C5D">
        <w:rPr>
          <w:rFonts w:ascii="Times New Roman" w:hAnsi="Times New Roman" w:cs="Times New Roman"/>
          <w:i/>
          <w:sz w:val="20"/>
          <w:szCs w:val="20"/>
          <w:lang w:val="kk-KZ"/>
        </w:rPr>
        <w:t>(x + 24) (x - 2) = 0</w:t>
      </w:r>
      <w:r w:rsidRPr="00494C5D">
        <w:rPr>
          <w:rFonts w:ascii="Times New Roman" w:hAnsi="Times New Roman" w:cs="Times New Roman"/>
          <w:i/>
          <w:sz w:val="20"/>
          <w:szCs w:val="20"/>
          <w:lang w:val="kk-KZ"/>
        </w:rPr>
        <w:tab/>
      </w:r>
      <w:r w:rsidRPr="00494C5D">
        <w:rPr>
          <w:rFonts w:ascii="Times New Roman" w:hAnsi="Times New Roman" w:cs="Times New Roman"/>
          <w:sz w:val="20"/>
          <w:szCs w:val="20"/>
          <w:lang w:val="kk-KZ"/>
        </w:rPr>
        <w:t>Көбейтінді нөлге тең болғаны үшін, кем дегенде көбейткіштердің біреуі нөлге тең болу керек. Сол себепті теңдеулердің сол жағындағы</w:t>
      </w:r>
      <w:r w:rsidRPr="00494C5D">
        <w:rPr>
          <w:rFonts w:ascii="Times New Roman" w:hAnsi="Times New Roman" w:cs="Times New Roman"/>
          <w:i/>
          <w:sz w:val="20"/>
          <w:szCs w:val="20"/>
          <w:lang w:val="kk-KZ"/>
        </w:rPr>
        <w:t xml:space="preserve">x=2 </w:t>
      </w:r>
      <w:r w:rsidRPr="00494C5D">
        <w:rPr>
          <w:rFonts w:ascii="Times New Roman" w:hAnsi="Times New Roman" w:cs="Times New Roman"/>
          <w:sz w:val="20"/>
          <w:szCs w:val="20"/>
          <w:lang w:val="kk-KZ"/>
        </w:rPr>
        <w:t xml:space="preserve">және </w:t>
      </w:r>
      <w:r w:rsidRPr="00494C5D">
        <w:rPr>
          <w:rFonts w:ascii="Times New Roman" w:hAnsi="Times New Roman" w:cs="Times New Roman"/>
          <w:i/>
          <w:sz w:val="20"/>
          <w:szCs w:val="20"/>
          <w:lang w:val="kk-KZ"/>
        </w:rPr>
        <w:t>х=-24</w:t>
      </w:r>
      <w:r w:rsidRPr="00494C5D">
        <w:rPr>
          <w:rFonts w:ascii="Times New Roman" w:hAnsi="Times New Roman" w:cs="Times New Roman"/>
          <w:sz w:val="20"/>
          <w:szCs w:val="20"/>
          <w:lang w:val="kk-KZ"/>
        </w:rPr>
        <w:t xml:space="preserve"> сандары </w:t>
      </w:r>
      <w:r w:rsidRPr="00494C5D">
        <w:rPr>
          <w:rFonts w:ascii="Times New Roman" w:hAnsi="Times New Roman" w:cs="Times New Roman"/>
          <w:i/>
          <w:sz w:val="20"/>
          <w:szCs w:val="20"/>
          <w:lang w:val="kk-KZ"/>
        </w:rPr>
        <w:t>х</w:t>
      </w:r>
      <w:r w:rsidRPr="00494C5D">
        <w:rPr>
          <w:rFonts w:ascii="Times New Roman" w:hAnsi="Times New Roman" w:cs="Times New Roman"/>
          <w:i/>
          <w:sz w:val="20"/>
          <w:szCs w:val="20"/>
          <w:vertAlign w:val="superscript"/>
          <w:lang w:val="kk-KZ"/>
        </w:rPr>
        <w:t>2</w:t>
      </w:r>
      <w:r w:rsidRPr="00494C5D">
        <w:rPr>
          <w:rFonts w:ascii="Times New Roman" w:hAnsi="Times New Roman" w:cs="Times New Roman"/>
          <w:i/>
          <w:sz w:val="20"/>
          <w:szCs w:val="20"/>
          <w:lang w:val="kk-KZ"/>
        </w:rPr>
        <w:t xml:space="preserve"> + 22х - 48 = 0 </w:t>
      </w:r>
      <w:r w:rsidRPr="00494C5D">
        <w:rPr>
          <w:rFonts w:ascii="Times New Roman" w:hAnsi="Times New Roman" w:cs="Times New Roman"/>
          <w:sz w:val="20"/>
          <w:szCs w:val="20"/>
          <w:lang w:val="kk-KZ"/>
        </w:rPr>
        <w:t>теңдеуінің түбірлері болып табылады.</w:t>
      </w:r>
      <w:r w:rsidRPr="00494C5D">
        <w:rPr>
          <w:rFonts w:ascii="Times New Roman" w:hAnsi="Times New Roman" w:cs="Times New Roman"/>
          <w:sz w:val="20"/>
          <w:szCs w:val="20"/>
          <w:lang w:val="kk-KZ"/>
        </w:rPr>
        <w:tab/>
      </w:r>
      <w:r w:rsidRPr="00494C5D">
        <w:rPr>
          <w:rFonts w:ascii="Times New Roman" w:hAnsi="Times New Roman" w:cs="Times New Roman"/>
          <w:i/>
          <w:sz w:val="20"/>
          <w:szCs w:val="20"/>
          <w:lang w:val="kk-KZ"/>
        </w:rPr>
        <w:t>2-әдіс.Толық квадратқа келтіру әдісі.</w:t>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p>
    <w:p w:rsidR="00494C5D" w:rsidRPr="00494C5D" w:rsidRDefault="00494C5D" w:rsidP="00494C5D">
      <w:pPr>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lastRenderedPageBreak/>
        <w:t xml:space="preserve">Мысалы: </w:t>
      </w:r>
      <w:r w:rsidRPr="00494C5D">
        <w:rPr>
          <w:rFonts w:ascii="Times New Roman" w:hAnsi="Times New Roman" w:cs="Times New Roman"/>
          <w:i/>
          <w:sz w:val="20"/>
          <w:szCs w:val="20"/>
          <w:lang w:val="kk-KZ"/>
        </w:rPr>
        <w:t>х</w:t>
      </w:r>
      <w:r w:rsidRPr="00494C5D">
        <w:rPr>
          <w:rFonts w:ascii="Times New Roman" w:hAnsi="Times New Roman" w:cs="Times New Roman"/>
          <w:i/>
          <w:sz w:val="20"/>
          <w:szCs w:val="20"/>
          <w:vertAlign w:val="superscript"/>
          <w:lang w:val="kk-KZ"/>
        </w:rPr>
        <w:t>2</w:t>
      </w:r>
      <w:r w:rsidRPr="00494C5D">
        <w:rPr>
          <w:rFonts w:ascii="Times New Roman" w:hAnsi="Times New Roman" w:cs="Times New Roman"/>
          <w:i/>
          <w:sz w:val="20"/>
          <w:szCs w:val="20"/>
          <w:lang w:val="kk-KZ"/>
        </w:rPr>
        <w:t xml:space="preserve"> + 10х - 11 = 0</w:t>
      </w:r>
      <w:r w:rsidRPr="00494C5D">
        <w:rPr>
          <w:rFonts w:ascii="Times New Roman" w:hAnsi="Times New Roman" w:cs="Times New Roman"/>
          <w:sz w:val="20"/>
          <w:szCs w:val="20"/>
          <w:lang w:val="kk-KZ"/>
        </w:rPr>
        <w:t>теңдеуін шешіңіз.</w:t>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p>
    <w:p w:rsidR="00494C5D" w:rsidRPr="00494C5D" w:rsidRDefault="00494C5D" w:rsidP="00494C5D">
      <w:pPr>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 xml:space="preserve">Сол жағын толық квадратқа келтіріңіз. Ол үшін </w:t>
      </w:r>
      <w:r w:rsidRPr="00494C5D">
        <w:rPr>
          <w:rFonts w:ascii="Times New Roman" w:hAnsi="Times New Roman" w:cs="Times New Roman"/>
          <w:i/>
          <w:sz w:val="20"/>
          <w:szCs w:val="20"/>
          <w:lang w:val="kk-KZ"/>
        </w:rPr>
        <w:t>х</w:t>
      </w:r>
      <w:r w:rsidRPr="00494C5D">
        <w:rPr>
          <w:rFonts w:ascii="Times New Roman" w:hAnsi="Times New Roman" w:cs="Times New Roman"/>
          <w:i/>
          <w:sz w:val="20"/>
          <w:szCs w:val="20"/>
          <w:vertAlign w:val="superscript"/>
          <w:lang w:val="kk-KZ"/>
        </w:rPr>
        <w:t>2</w:t>
      </w:r>
      <w:r w:rsidRPr="00494C5D">
        <w:rPr>
          <w:rFonts w:ascii="Times New Roman" w:hAnsi="Times New Roman" w:cs="Times New Roman"/>
          <w:i/>
          <w:sz w:val="20"/>
          <w:szCs w:val="20"/>
          <w:lang w:val="kk-KZ"/>
        </w:rPr>
        <w:t xml:space="preserve"> + 10х</w:t>
      </w:r>
      <w:r w:rsidRPr="00494C5D">
        <w:rPr>
          <w:rFonts w:ascii="Times New Roman" w:hAnsi="Times New Roman" w:cs="Times New Roman"/>
          <w:sz w:val="20"/>
          <w:szCs w:val="20"/>
          <w:lang w:val="kk-KZ"/>
        </w:rPr>
        <w:t xml:space="preserve">  өрнегін келесідей жазыңыз:</w:t>
      </w:r>
    </w:p>
    <w:p w:rsidR="00494C5D" w:rsidRPr="00494C5D" w:rsidRDefault="00494C5D" w:rsidP="00494C5D">
      <w:pPr>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i/>
          <w:sz w:val="20"/>
          <w:szCs w:val="20"/>
          <w:lang w:val="kk-KZ"/>
        </w:rPr>
        <w:t xml:space="preserve"> х</w:t>
      </w:r>
      <w:r w:rsidRPr="00494C5D">
        <w:rPr>
          <w:rFonts w:ascii="Times New Roman" w:hAnsi="Times New Roman" w:cs="Times New Roman"/>
          <w:i/>
          <w:sz w:val="20"/>
          <w:szCs w:val="20"/>
          <w:vertAlign w:val="superscript"/>
          <w:lang w:val="kk-KZ"/>
        </w:rPr>
        <w:t>2</w:t>
      </w:r>
      <w:r w:rsidRPr="00494C5D">
        <w:rPr>
          <w:rFonts w:ascii="Times New Roman" w:hAnsi="Times New Roman" w:cs="Times New Roman"/>
          <w:i/>
          <w:sz w:val="20"/>
          <w:szCs w:val="20"/>
          <w:lang w:val="kk-KZ"/>
        </w:rPr>
        <w:t>+ 10х = х</w:t>
      </w:r>
      <w:r w:rsidRPr="00494C5D">
        <w:rPr>
          <w:rFonts w:ascii="Times New Roman" w:hAnsi="Times New Roman" w:cs="Times New Roman"/>
          <w:i/>
          <w:sz w:val="20"/>
          <w:szCs w:val="20"/>
          <w:vertAlign w:val="superscript"/>
          <w:lang w:val="kk-KZ"/>
        </w:rPr>
        <w:t>2</w:t>
      </w:r>
      <w:r w:rsidRPr="00494C5D">
        <w:rPr>
          <w:rFonts w:ascii="Times New Roman" w:hAnsi="Times New Roman" w:cs="Times New Roman"/>
          <w:i/>
          <w:sz w:val="20"/>
          <w:szCs w:val="20"/>
          <w:lang w:val="kk-KZ"/>
        </w:rPr>
        <w:t xml:space="preserve"> + 2</w:t>
      </w:r>
      <m:oMath>
        <m:r>
          <w:rPr>
            <w:rFonts w:ascii="Cambria Math" w:hAnsi="Times New Roman" w:cs="Times New Roman"/>
            <w:sz w:val="20"/>
            <w:szCs w:val="20"/>
            <w:lang w:val="kk-KZ"/>
          </w:rPr>
          <m:t xml:space="preserve"> </m:t>
        </m:r>
        <m:r>
          <w:rPr>
            <w:rFonts w:ascii="Cambria Math" w:hAnsi="Times New Roman" w:cs="Times New Roman"/>
            <w:sz w:val="20"/>
            <w:szCs w:val="20"/>
            <w:lang w:val="kk-KZ"/>
          </w:rPr>
          <m:t>×</m:t>
        </m:r>
        <m:r>
          <w:rPr>
            <w:rFonts w:ascii="Cambria Math" w:hAnsi="Times New Roman" w:cs="Times New Roman"/>
            <w:sz w:val="20"/>
            <w:szCs w:val="20"/>
            <w:lang w:val="kk-KZ"/>
          </w:rPr>
          <m:t xml:space="preserve"> </m:t>
        </m:r>
      </m:oMath>
      <w:r w:rsidRPr="00494C5D">
        <w:rPr>
          <w:rFonts w:ascii="Times New Roman" w:hAnsi="Times New Roman" w:cs="Times New Roman"/>
          <w:i/>
          <w:sz w:val="20"/>
          <w:szCs w:val="20"/>
          <w:lang w:val="kk-KZ"/>
        </w:rPr>
        <w:t>х</w:t>
      </w:r>
      <m:oMath>
        <m:r>
          <w:rPr>
            <w:rFonts w:ascii="Cambria Math" w:hAnsi="Times New Roman" w:cs="Times New Roman"/>
            <w:sz w:val="20"/>
            <w:szCs w:val="20"/>
            <w:lang w:val="kk-KZ"/>
          </w:rPr>
          <m:t xml:space="preserve"> </m:t>
        </m:r>
        <m:r>
          <w:rPr>
            <w:rFonts w:ascii="Cambria Math" w:hAnsi="Times New Roman" w:cs="Times New Roman"/>
            <w:sz w:val="20"/>
            <w:szCs w:val="20"/>
            <w:lang w:val="kk-KZ"/>
          </w:rPr>
          <m:t>×</m:t>
        </m:r>
        <m:r>
          <w:rPr>
            <w:rFonts w:ascii="Cambria Math" w:hAnsi="Times New Roman" w:cs="Times New Roman"/>
            <w:sz w:val="20"/>
            <w:szCs w:val="20"/>
            <w:lang w:val="kk-KZ"/>
          </w:rPr>
          <m:t xml:space="preserve"> </m:t>
        </m:r>
      </m:oMath>
      <w:r w:rsidRPr="00494C5D">
        <w:rPr>
          <w:rFonts w:ascii="Times New Roman" w:hAnsi="Times New Roman" w:cs="Times New Roman"/>
          <w:i/>
          <w:sz w:val="20"/>
          <w:szCs w:val="20"/>
          <w:lang w:val="kk-KZ"/>
        </w:rPr>
        <w:t>5.</w:t>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p>
    <w:p w:rsidR="00494C5D" w:rsidRPr="00494C5D" w:rsidRDefault="00494C5D" w:rsidP="00494C5D">
      <w:pPr>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 xml:space="preserve">Алынған өрнектің1-ші қосындысы </w:t>
      </w:r>
      <w:r w:rsidRPr="00494C5D">
        <w:rPr>
          <w:rFonts w:ascii="Times New Roman" w:hAnsi="Times New Roman" w:cs="Times New Roman"/>
          <w:i/>
          <w:sz w:val="20"/>
          <w:szCs w:val="20"/>
          <w:lang w:val="kk-KZ"/>
        </w:rPr>
        <w:t>х</w:t>
      </w:r>
      <w:r w:rsidRPr="00494C5D">
        <w:rPr>
          <w:rFonts w:ascii="Times New Roman" w:hAnsi="Times New Roman" w:cs="Times New Roman"/>
          <w:sz w:val="20"/>
          <w:szCs w:val="20"/>
          <w:lang w:val="kk-KZ"/>
        </w:rPr>
        <w:t xml:space="preserve">-тың квадратына, ал 2-ші  қосындысы </w:t>
      </w:r>
      <w:r w:rsidRPr="00494C5D">
        <w:rPr>
          <w:rFonts w:ascii="Times New Roman" w:hAnsi="Times New Roman" w:cs="Times New Roman"/>
          <w:i/>
          <w:sz w:val="20"/>
          <w:szCs w:val="20"/>
          <w:lang w:val="kk-KZ"/>
        </w:rPr>
        <w:t>х</w:t>
      </w:r>
      <w:r w:rsidRPr="00494C5D">
        <w:rPr>
          <w:rFonts w:ascii="Times New Roman" w:hAnsi="Times New Roman" w:cs="Times New Roman"/>
          <w:sz w:val="20"/>
          <w:szCs w:val="20"/>
          <w:lang w:val="kk-KZ"/>
        </w:rPr>
        <w:t xml:space="preserve"> пен </w:t>
      </w:r>
      <w:r w:rsidRPr="00494C5D">
        <w:rPr>
          <w:rFonts w:ascii="Times New Roman" w:hAnsi="Times New Roman" w:cs="Times New Roman"/>
          <w:i/>
          <w:sz w:val="20"/>
          <w:szCs w:val="20"/>
          <w:lang w:val="kk-KZ"/>
        </w:rPr>
        <w:t>5</w:t>
      </w:r>
      <w:r w:rsidRPr="00494C5D">
        <w:rPr>
          <w:rFonts w:ascii="Times New Roman" w:hAnsi="Times New Roman" w:cs="Times New Roman"/>
          <w:sz w:val="20"/>
          <w:szCs w:val="20"/>
          <w:lang w:val="kk-KZ"/>
        </w:rPr>
        <w:t xml:space="preserve">-тің екі еселі мәніне тең. Толық квадрат алу үшін сізге </w:t>
      </w:r>
      <w:r w:rsidRPr="00494C5D">
        <w:rPr>
          <w:rFonts w:ascii="Times New Roman" w:hAnsi="Times New Roman" w:cs="Times New Roman"/>
          <w:i/>
          <w:sz w:val="20"/>
          <w:szCs w:val="20"/>
          <w:lang w:val="kk-KZ"/>
        </w:rPr>
        <w:t>5</w:t>
      </w:r>
      <w:r w:rsidRPr="00494C5D">
        <w:rPr>
          <w:rFonts w:ascii="Times New Roman" w:hAnsi="Times New Roman" w:cs="Times New Roman"/>
          <w:i/>
          <w:sz w:val="20"/>
          <w:szCs w:val="20"/>
          <w:vertAlign w:val="superscript"/>
          <w:lang w:val="kk-KZ"/>
        </w:rPr>
        <w:t>2</w:t>
      </w:r>
      <w:r w:rsidRPr="00494C5D">
        <w:rPr>
          <w:rFonts w:ascii="Times New Roman" w:hAnsi="Times New Roman" w:cs="Times New Roman"/>
          <w:sz w:val="20"/>
          <w:szCs w:val="20"/>
          <w:lang w:val="kk-KZ"/>
        </w:rPr>
        <w:t>-ын қосу керек. Содан кейін</w:t>
      </w:r>
    </w:p>
    <w:p w:rsidR="00494C5D" w:rsidRPr="00494C5D" w:rsidRDefault="00494C5D" w:rsidP="00494C5D">
      <w:pPr>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х</w:t>
      </w:r>
      <w:r w:rsidRPr="00494C5D">
        <w:rPr>
          <w:rFonts w:ascii="Times New Roman" w:hAnsi="Times New Roman" w:cs="Times New Roman"/>
          <w:sz w:val="20"/>
          <w:szCs w:val="20"/>
          <w:vertAlign w:val="superscript"/>
          <w:lang w:val="kk-KZ"/>
        </w:rPr>
        <w:t>2</w:t>
      </w:r>
      <w:r w:rsidRPr="00494C5D">
        <w:rPr>
          <w:rFonts w:ascii="Times New Roman" w:hAnsi="Times New Roman" w:cs="Times New Roman"/>
          <w:sz w:val="20"/>
          <w:szCs w:val="20"/>
          <w:lang w:val="kk-KZ"/>
        </w:rPr>
        <w:t xml:space="preserve"> + </w:t>
      </w:r>
      <w:r w:rsidRPr="00494C5D">
        <w:rPr>
          <w:rFonts w:ascii="Times New Roman" w:hAnsi="Times New Roman" w:cs="Times New Roman"/>
          <w:i/>
          <w:sz w:val="20"/>
          <w:szCs w:val="20"/>
          <w:lang w:val="kk-KZ"/>
        </w:rPr>
        <w:t>2</w:t>
      </w:r>
      <m:oMath>
        <m:r>
          <w:rPr>
            <w:rFonts w:ascii="Cambria Math" w:hAnsi="Times New Roman" w:cs="Times New Roman"/>
            <w:sz w:val="20"/>
            <w:szCs w:val="20"/>
            <w:lang w:val="kk-KZ"/>
          </w:rPr>
          <m:t xml:space="preserve"> </m:t>
        </m:r>
        <m:r>
          <w:rPr>
            <w:rFonts w:ascii="Cambria Math" w:hAnsi="Times New Roman" w:cs="Times New Roman"/>
            <w:sz w:val="20"/>
            <w:szCs w:val="20"/>
            <w:lang w:val="kk-KZ"/>
          </w:rPr>
          <m:t>×</m:t>
        </m:r>
        <m:r>
          <w:rPr>
            <w:rFonts w:ascii="Cambria Math" w:hAnsi="Times New Roman" w:cs="Times New Roman"/>
            <w:sz w:val="20"/>
            <w:szCs w:val="20"/>
            <w:lang w:val="kk-KZ"/>
          </w:rPr>
          <m:t xml:space="preserve"> </m:t>
        </m:r>
      </m:oMath>
      <w:r w:rsidRPr="00494C5D">
        <w:rPr>
          <w:rFonts w:ascii="Times New Roman" w:hAnsi="Times New Roman" w:cs="Times New Roman"/>
          <w:i/>
          <w:sz w:val="20"/>
          <w:szCs w:val="20"/>
          <w:lang w:val="kk-KZ"/>
        </w:rPr>
        <w:t>х</w:t>
      </w:r>
      <m:oMath>
        <m:r>
          <w:rPr>
            <w:rFonts w:ascii="Cambria Math" w:hAnsi="Times New Roman" w:cs="Times New Roman"/>
            <w:sz w:val="20"/>
            <w:szCs w:val="20"/>
            <w:lang w:val="kk-KZ"/>
          </w:rPr>
          <m:t xml:space="preserve"> </m:t>
        </m:r>
        <m:r>
          <w:rPr>
            <w:rFonts w:ascii="Cambria Math" w:hAnsi="Times New Roman" w:cs="Times New Roman"/>
            <w:sz w:val="20"/>
            <w:szCs w:val="20"/>
            <w:lang w:val="kk-KZ"/>
          </w:rPr>
          <m:t>×</m:t>
        </m:r>
      </m:oMath>
      <w:r w:rsidRPr="00494C5D">
        <w:rPr>
          <w:rFonts w:ascii="Times New Roman" w:hAnsi="Times New Roman" w:cs="Times New Roman"/>
          <w:i/>
          <w:sz w:val="20"/>
          <w:szCs w:val="20"/>
          <w:lang w:val="kk-KZ"/>
        </w:rPr>
        <w:t xml:space="preserve"> 5+5</w:t>
      </w:r>
      <w:r w:rsidRPr="00494C5D">
        <w:rPr>
          <w:rFonts w:ascii="Times New Roman" w:hAnsi="Times New Roman" w:cs="Times New Roman"/>
          <w:i/>
          <w:sz w:val="20"/>
          <w:szCs w:val="20"/>
          <w:vertAlign w:val="superscript"/>
          <w:lang w:val="kk-KZ"/>
        </w:rPr>
        <w:t>2</w:t>
      </w:r>
      <w:r w:rsidRPr="00494C5D">
        <w:rPr>
          <w:rFonts w:ascii="Times New Roman" w:hAnsi="Times New Roman" w:cs="Times New Roman"/>
          <w:i/>
          <w:sz w:val="20"/>
          <w:szCs w:val="20"/>
          <w:lang w:val="kk-KZ"/>
        </w:rPr>
        <w:t>=(х + 5)</w:t>
      </w:r>
      <w:r w:rsidRPr="00494C5D">
        <w:rPr>
          <w:rFonts w:ascii="Times New Roman" w:hAnsi="Times New Roman" w:cs="Times New Roman"/>
          <w:i/>
          <w:sz w:val="20"/>
          <w:szCs w:val="20"/>
          <w:vertAlign w:val="superscript"/>
          <w:lang w:val="kk-KZ"/>
        </w:rPr>
        <w:t>2</w:t>
      </w:r>
      <w:r w:rsidRPr="00494C5D">
        <w:rPr>
          <w:rFonts w:ascii="Times New Roman" w:hAnsi="Times New Roman" w:cs="Times New Roman"/>
          <w:sz w:val="20"/>
          <w:szCs w:val="20"/>
          <w:lang w:val="kk-KZ"/>
        </w:rPr>
        <w:t>теңдеуі алынады.</w:t>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p>
    <w:p w:rsidR="00494C5D" w:rsidRPr="00494C5D" w:rsidRDefault="00494C5D" w:rsidP="00494C5D">
      <w:pPr>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Енді теңдеудің сол жақ бөлігін түрлендіріңіз. Берілген теңдеуге 5</w:t>
      </w:r>
      <w:r w:rsidRPr="00494C5D">
        <w:rPr>
          <w:rFonts w:ascii="Times New Roman" w:hAnsi="Times New Roman" w:cs="Times New Roman"/>
          <w:sz w:val="20"/>
          <w:szCs w:val="20"/>
          <w:vertAlign w:val="superscript"/>
          <w:lang w:val="kk-KZ"/>
        </w:rPr>
        <w:t>2</w:t>
      </w:r>
      <w:r w:rsidRPr="00494C5D">
        <w:rPr>
          <w:rFonts w:ascii="Times New Roman" w:hAnsi="Times New Roman" w:cs="Times New Roman"/>
          <w:sz w:val="20"/>
          <w:szCs w:val="20"/>
          <w:lang w:val="kk-KZ"/>
        </w:rPr>
        <w:t>-ын қосыңыз және азайтыңыз. Сонда шығатын теңдеу:</w:t>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p>
    <w:p w:rsidR="00494C5D" w:rsidRPr="00494C5D" w:rsidRDefault="00494C5D" w:rsidP="00494C5D">
      <w:pPr>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i/>
          <w:sz w:val="20"/>
          <w:szCs w:val="20"/>
          <w:lang w:val="kk-KZ"/>
        </w:rPr>
        <w:t>х</w:t>
      </w:r>
      <w:r w:rsidRPr="00494C5D">
        <w:rPr>
          <w:rFonts w:ascii="Times New Roman" w:hAnsi="Times New Roman" w:cs="Times New Roman"/>
          <w:i/>
          <w:sz w:val="20"/>
          <w:szCs w:val="20"/>
          <w:vertAlign w:val="superscript"/>
          <w:lang w:val="kk-KZ"/>
        </w:rPr>
        <w:t>2</w:t>
      </w:r>
      <w:r w:rsidRPr="00494C5D">
        <w:rPr>
          <w:rFonts w:ascii="Times New Roman" w:hAnsi="Times New Roman" w:cs="Times New Roman"/>
          <w:i/>
          <w:sz w:val="20"/>
          <w:szCs w:val="20"/>
          <w:lang w:val="kk-KZ"/>
        </w:rPr>
        <w:t>+ 10х –11=</w:t>
      </w:r>
      <w:r w:rsidRPr="00494C5D">
        <w:rPr>
          <w:rFonts w:ascii="Times New Roman" w:hAnsi="Times New Roman" w:cs="Times New Roman"/>
          <w:sz w:val="20"/>
          <w:szCs w:val="20"/>
          <w:lang w:val="kk-KZ"/>
        </w:rPr>
        <w:t>х</w:t>
      </w:r>
      <w:r w:rsidRPr="00494C5D">
        <w:rPr>
          <w:rFonts w:ascii="Times New Roman" w:hAnsi="Times New Roman" w:cs="Times New Roman"/>
          <w:sz w:val="20"/>
          <w:szCs w:val="20"/>
          <w:vertAlign w:val="superscript"/>
          <w:lang w:val="kk-KZ"/>
        </w:rPr>
        <w:t>2</w:t>
      </w:r>
      <w:r w:rsidRPr="00494C5D">
        <w:rPr>
          <w:rFonts w:ascii="Times New Roman" w:hAnsi="Times New Roman" w:cs="Times New Roman"/>
          <w:sz w:val="20"/>
          <w:szCs w:val="20"/>
          <w:lang w:val="kk-KZ"/>
        </w:rPr>
        <w:t xml:space="preserve">+ </w:t>
      </w:r>
      <w:r w:rsidRPr="00494C5D">
        <w:rPr>
          <w:rFonts w:ascii="Times New Roman" w:hAnsi="Times New Roman" w:cs="Times New Roman"/>
          <w:i/>
          <w:sz w:val="20"/>
          <w:szCs w:val="20"/>
          <w:lang w:val="kk-KZ"/>
        </w:rPr>
        <w:t xml:space="preserve">2 </w:t>
      </w:r>
      <m:oMath>
        <m:r>
          <w:rPr>
            <w:rFonts w:ascii="Cambria Math" w:hAnsi="Times New Roman" w:cs="Times New Roman"/>
            <w:sz w:val="20"/>
            <w:szCs w:val="20"/>
            <w:lang w:val="kk-KZ"/>
          </w:rPr>
          <m:t>×</m:t>
        </m:r>
        <m:r>
          <w:rPr>
            <w:rFonts w:ascii="Cambria Math" w:hAnsi="Times New Roman" w:cs="Times New Roman"/>
            <w:sz w:val="20"/>
            <w:szCs w:val="20"/>
            <w:lang w:val="kk-KZ"/>
          </w:rPr>
          <m:t xml:space="preserve"> </m:t>
        </m:r>
      </m:oMath>
      <w:r w:rsidRPr="00494C5D">
        <w:rPr>
          <w:rFonts w:ascii="Times New Roman" w:hAnsi="Times New Roman" w:cs="Times New Roman"/>
          <w:i/>
          <w:sz w:val="20"/>
          <w:szCs w:val="20"/>
          <w:lang w:val="kk-KZ"/>
        </w:rPr>
        <w:t xml:space="preserve">х </w:t>
      </w:r>
      <m:oMath>
        <m:r>
          <w:rPr>
            <w:rFonts w:ascii="Cambria Math" w:hAnsi="Times New Roman" w:cs="Times New Roman"/>
            <w:sz w:val="20"/>
            <w:szCs w:val="20"/>
            <w:lang w:val="kk-KZ"/>
          </w:rPr>
          <m:t>×</m:t>
        </m:r>
        <m:r>
          <w:rPr>
            <w:rFonts w:ascii="Cambria Math" w:hAnsi="Times New Roman" w:cs="Times New Roman"/>
            <w:sz w:val="20"/>
            <w:szCs w:val="20"/>
            <w:lang w:val="kk-KZ"/>
          </w:rPr>
          <m:t xml:space="preserve"> </m:t>
        </m:r>
      </m:oMath>
      <w:r w:rsidRPr="00494C5D">
        <w:rPr>
          <w:rFonts w:ascii="Times New Roman" w:hAnsi="Times New Roman" w:cs="Times New Roman"/>
          <w:i/>
          <w:sz w:val="20"/>
          <w:szCs w:val="20"/>
          <w:lang w:val="kk-KZ"/>
        </w:rPr>
        <w:t>5 + 5</w:t>
      </w:r>
      <w:r w:rsidRPr="00494C5D">
        <w:rPr>
          <w:rFonts w:ascii="Times New Roman" w:hAnsi="Times New Roman" w:cs="Times New Roman"/>
          <w:i/>
          <w:sz w:val="20"/>
          <w:szCs w:val="20"/>
          <w:vertAlign w:val="superscript"/>
          <w:lang w:val="kk-KZ"/>
        </w:rPr>
        <w:t>2</w:t>
      </w:r>
      <w:r w:rsidRPr="00494C5D">
        <w:rPr>
          <w:rFonts w:ascii="Times New Roman" w:hAnsi="Times New Roman" w:cs="Times New Roman"/>
          <w:i/>
          <w:sz w:val="20"/>
          <w:szCs w:val="20"/>
          <w:lang w:val="kk-KZ"/>
        </w:rPr>
        <w:t>- 5</w:t>
      </w:r>
      <w:r w:rsidRPr="00494C5D">
        <w:rPr>
          <w:rFonts w:ascii="Times New Roman" w:hAnsi="Times New Roman" w:cs="Times New Roman"/>
          <w:i/>
          <w:sz w:val="20"/>
          <w:szCs w:val="20"/>
          <w:vertAlign w:val="superscript"/>
          <w:lang w:val="kk-KZ"/>
        </w:rPr>
        <w:t>2</w:t>
      </w:r>
      <w:r w:rsidRPr="00494C5D">
        <w:rPr>
          <w:rFonts w:ascii="Times New Roman" w:hAnsi="Times New Roman" w:cs="Times New Roman"/>
          <w:i/>
          <w:sz w:val="20"/>
          <w:szCs w:val="20"/>
          <w:lang w:val="kk-KZ"/>
        </w:rPr>
        <w:t>- 11 = (х + 5)</w:t>
      </w:r>
      <w:r w:rsidRPr="00494C5D">
        <w:rPr>
          <w:rFonts w:ascii="Times New Roman" w:hAnsi="Times New Roman" w:cs="Times New Roman"/>
          <w:i/>
          <w:sz w:val="20"/>
          <w:szCs w:val="20"/>
          <w:vertAlign w:val="superscript"/>
          <w:lang w:val="kk-KZ"/>
        </w:rPr>
        <w:t>2</w:t>
      </w:r>
      <w:r w:rsidRPr="00494C5D">
        <w:rPr>
          <w:rFonts w:ascii="Times New Roman" w:hAnsi="Times New Roman" w:cs="Times New Roman"/>
          <w:i/>
          <w:sz w:val="20"/>
          <w:szCs w:val="20"/>
          <w:lang w:val="kk-KZ"/>
        </w:rPr>
        <w:t>– 25– 11 =(х + 5)</w:t>
      </w:r>
      <w:r w:rsidRPr="00494C5D">
        <w:rPr>
          <w:rFonts w:ascii="Times New Roman" w:hAnsi="Times New Roman" w:cs="Times New Roman"/>
          <w:i/>
          <w:sz w:val="20"/>
          <w:szCs w:val="20"/>
          <w:vertAlign w:val="superscript"/>
          <w:lang w:val="kk-KZ"/>
        </w:rPr>
        <w:t>2</w:t>
      </w:r>
      <w:r w:rsidRPr="00494C5D">
        <w:rPr>
          <w:rFonts w:ascii="Times New Roman" w:hAnsi="Times New Roman" w:cs="Times New Roman"/>
          <w:i/>
          <w:sz w:val="20"/>
          <w:szCs w:val="20"/>
          <w:lang w:val="kk-KZ"/>
        </w:rPr>
        <w:t xml:space="preserve"> - 36.</w:t>
      </w:r>
      <w:r w:rsidRPr="00494C5D">
        <w:rPr>
          <w:rFonts w:ascii="Times New Roman" w:hAnsi="Times New Roman" w:cs="Times New Roman"/>
          <w:sz w:val="20"/>
          <w:szCs w:val="20"/>
          <w:lang w:val="kk-KZ"/>
        </w:rPr>
        <w:tab/>
      </w:r>
    </w:p>
    <w:p w:rsidR="00494C5D" w:rsidRPr="00494C5D" w:rsidRDefault="00494C5D" w:rsidP="00494C5D">
      <w:pPr>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Сонымен бұл теңдеуді келесідей жазуға болады:</w:t>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p>
    <w:p w:rsidR="00494C5D" w:rsidRPr="00494C5D" w:rsidRDefault="00494C5D" w:rsidP="00494C5D">
      <w:pPr>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i/>
          <w:sz w:val="20"/>
          <w:szCs w:val="20"/>
          <w:lang w:val="kk-KZ"/>
        </w:rPr>
        <w:t>(х+5)</w:t>
      </w:r>
      <w:r w:rsidRPr="00494C5D">
        <w:rPr>
          <w:rFonts w:ascii="Times New Roman" w:hAnsi="Times New Roman" w:cs="Times New Roman"/>
          <w:i/>
          <w:sz w:val="20"/>
          <w:szCs w:val="20"/>
          <w:vertAlign w:val="superscript"/>
          <w:lang w:val="kk-KZ"/>
        </w:rPr>
        <w:t>2</w:t>
      </w:r>
      <w:r w:rsidRPr="00494C5D">
        <w:rPr>
          <w:rFonts w:ascii="Times New Roman" w:hAnsi="Times New Roman" w:cs="Times New Roman"/>
          <w:i/>
          <w:sz w:val="20"/>
          <w:szCs w:val="20"/>
          <w:lang w:val="kk-KZ"/>
        </w:rPr>
        <w:t>– 36=0,  (х+5)</w:t>
      </w:r>
      <w:r w:rsidRPr="00494C5D">
        <w:rPr>
          <w:rFonts w:ascii="Times New Roman" w:hAnsi="Times New Roman" w:cs="Times New Roman"/>
          <w:i/>
          <w:sz w:val="20"/>
          <w:szCs w:val="20"/>
          <w:vertAlign w:val="superscript"/>
          <w:lang w:val="kk-KZ"/>
        </w:rPr>
        <w:t>2</w:t>
      </w:r>
      <w:r w:rsidRPr="00494C5D">
        <w:rPr>
          <w:rFonts w:ascii="Times New Roman" w:hAnsi="Times New Roman" w:cs="Times New Roman"/>
          <w:i/>
          <w:sz w:val="20"/>
          <w:szCs w:val="20"/>
          <w:lang w:val="kk-KZ"/>
        </w:rPr>
        <w:t>=36.</w:t>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p>
    <w:p w:rsidR="00494C5D" w:rsidRPr="00494C5D" w:rsidRDefault="00494C5D" w:rsidP="00494C5D">
      <w:pPr>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 xml:space="preserve">Бұл жерден </w:t>
      </w:r>
      <w:r w:rsidRPr="00494C5D">
        <w:rPr>
          <w:rFonts w:ascii="Times New Roman" w:hAnsi="Times New Roman" w:cs="Times New Roman"/>
          <w:i/>
          <w:sz w:val="20"/>
          <w:szCs w:val="20"/>
          <w:lang w:val="kk-KZ"/>
        </w:rPr>
        <w:t>х+5–6=0, х</w:t>
      </w:r>
      <w:r w:rsidRPr="00494C5D">
        <w:rPr>
          <w:rFonts w:ascii="Times New Roman" w:hAnsi="Times New Roman" w:cs="Times New Roman"/>
          <w:i/>
          <w:sz w:val="20"/>
          <w:szCs w:val="20"/>
          <w:vertAlign w:val="subscript"/>
          <w:lang w:val="kk-KZ"/>
        </w:rPr>
        <w:t>1</w:t>
      </w:r>
      <w:r w:rsidRPr="00494C5D">
        <w:rPr>
          <w:rFonts w:ascii="Times New Roman" w:hAnsi="Times New Roman" w:cs="Times New Roman"/>
          <w:i/>
          <w:sz w:val="20"/>
          <w:szCs w:val="20"/>
          <w:lang w:val="kk-KZ"/>
        </w:rPr>
        <w:t>=1, немесе  х+5=-6, х</w:t>
      </w:r>
      <w:r w:rsidRPr="00494C5D">
        <w:rPr>
          <w:rFonts w:ascii="Times New Roman" w:hAnsi="Times New Roman" w:cs="Times New Roman"/>
          <w:i/>
          <w:sz w:val="20"/>
          <w:szCs w:val="20"/>
          <w:vertAlign w:val="subscript"/>
          <w:lang w:val="kk-KZ"/>
        </w:rPr>
        <w:t>2</w:t>
      </w:r>
      <w:r w:rsidRPr="00494C5D">
        <w:rPr>
          <w:rFonts w:ascii="Times New Roman" w:hAnsi="Times New Roman" w:cs="Times New Roman"/>
          <w:i/>
          <w:sz w:val="20"/>
          <w:szCs w:val="20"/>
          <w:lang w:val="kk-KZ"/>
        </w:rPr>
        <w:t>=-11 түбірлерін табамыз.</w:t>
      </w:r>
      <w:r w:rsidRPr="00494C5D">
        <w:rPr>
          <w:rFonts w:ascii="Times New Roman" w:hAnsi="Times New Roman" w:cs="Times New Roman"/>
          <w:sz w:val="20"/>
          <w:szCs w:val="20"/>
          <w:lang w:val="kk-KZ"/>
        </w:rPr>
        <w:tab/>
      </w:r>
    </w:p>
    <w:p w:rsidR="00494C5D" w:rsidRPr="00494C5D" w:rsidRDefault="00494C5D" w:rsidP="00494C5D">
      <w:pPr>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i/>
          <w:sz w:val="20"/>
          <w:szCs w:val="20"/>
          <w:lang w:val="kk-KZ"/>
        </w:rPr>
        <w:t>3-әдіс.Виет теоремасын пайдаланып теңдеулерді шешу.</w:t>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p>
    <w:p w:rsidR="00494C5D" w:rsidRPr="00494C5D" w:rsidRDefault="00494C5D" w:rsidP="00494C5D">
      <w:pPr>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Теңдеудің келтірілген түбірлері Виет теоремасын қанағаттандырады.</w:t>
      </w:r>
    </w:p>
    <w:p w:rsidR="00494C5D" w:rsidRPr="00494C5D" w:rsidRDefault="00494C5D" w:rsidP="00494C5D">
      <w:pPr>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Бұл келесідей түрде беріледі: </w:t>
      </w:r>
      <w:r w:rsidRPr="00494C5D">
        <w:rPr>
          <w:rFonts w:ascii="Times New Roman" w:hAnsi="Times New Roman" w:cs="Times New Roman"/>
          <w:i/>
          <w:sz w:val="20"/>
          <w:szCs w:val="20"/>
          <w:lang w:val="kk-KZ"/>
        </w:rPr>
        <w:t>х</w:t>
      </w:r>
      <w:r w:rsidRPr="00494C5D">
        <w:rPr>
          <w:rFonts w:ascii="Times New Roman" w:hAnsi="Times New Roman" w:cs="Times New Roman"/>
          <w:i/>
          <w:sz w:val="20"/>
          <w:szCs w:val="20"/>
          <w:vertAlign w:val="superscript"/>
          <w:lang w:val="kk-KZ"/>
        </w:rPr>
        <w:t>2</w:t>
      </w:r>
      <w:r w:rsidRPr="00494C5D">
        <w:rPr>
          <w:rFonts w:ascii="Times New Roman" w:hAnsi="Times New Roman" w:cs="Times New Roman"/>
          <w:i/>
          <w:sz w:val="20"/>
          <w:szCs w:val="20"/>
          <w:lang w:val="kk-KZ"/>
        </w:rPr>
        <w:t xml:space="preserve">+px+c=0(1)  </w:t>
      </w:r>
      <w:r w:rsidRPr="00494C5D">
        <w:rPr>
          <w:rFonts w:ascii="Times New Roman" w:hAnsi="Times New Roman" w:cs="Times New Roman"/>
          <w:sz w:val="20"/>
          <w:szCs w:val="20"/>
          <w:lang w:val="kk-KZ"/>
        </w:rPr>
        <w:tab/>
      </w:r>
      <w:r w:rsidRPr="00494C5D">
        <w:rPr>
          <w:rFonts w:ascii="Times New Roman" w:hAnsi="Times New Roman" w:cs="Times New Roman"/>
          <w:i/>
          <w:sz w:val="20"/>
          <w:szCs w:val="20"/>
          <w:lang w:val="kk-KZ"/>
        </w:rPr>
        <w:t>a = 1</w:t>
      </w:r>
      <w:r w:rsidRPr="00494C5D">
        <w:rPr>
          <w:rFonts w:ascii="Times New Roman" w:hAnsi="Times New Roman" w:cs="Times New Roman"/>
          <w:sz w:val="20"/>
          <w:szCs w:val="20"/>
          <w:lang w:val="kk-KZ"/>
        </w:rPr>
        <w:t xml:space="preserve"> болған кезде</w:t>
      </w:r>
      <w:r w:rsidRPr="00494C5D">
        <w:rPr>
          <w:rFonts w:ascii="Times New Roman" w:hAnsi="Times New Roman" w:cs="Times New Roman"/>
          <w:sz w:val="20"/>
          <w:szCs w:val="20"/>
          <w:lang w:val="kk-KZ"/>
        </w:rPr>
        <w:tab/>
      </w:r>
    </w:p>
    <w:p w:rsidR="00494C5D" w:rsidRPr="00494C5D" w:rsidRDefault="00494C5D" w:rsidP="00494C5D">
      <w:pPr>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i/>
          <w:sz w:val="20"/>
          <w:szCs w:val="20"/>
          <w:lang w:val="kk-KZ"/>
        </w:rPr>
        <w:t>x</w:t>
      </w:r>
      <w:r w:rsidRPr="00494C5D">
        <w:rPr>
          <w:rFonts w:ascii="Times New Roman" w:hAnsi="Times New Roman" w:cs="Times New Roman"/>
          <w:i/>
          <w:sz w:val="20"/>
          <w:szCs w:val="20"/>
          <w:vertAlign w:val="subscript"/>
          <w:lang w:val="kk-KZ"/>
        </w:rPr>
        <w:t xml:space="preserve">1 </w:t>
      </w:r>
      <w:r w:rsidRPr="00494C5D">
        <w:rPr>
          <w:rFonts w:ascii="Times New Roman" w:hAnsi="Times New Roman" w:cs="Times New Roman"/>
          <w:i/>
          <w:sz w:val="20"/>
          <w:szCs w:val="20"/>
          <w:lang w:val="kk-KZ"/>
        </w:rPr>
        <w:t>x</w:t>
      </w:r>
      <w:r w:rsidRPr="00494C5D">
        <w:rPr>
          <w:rFonts w:ascii="Times New Roman" w:hAnsi="Times New Roman" w:cs="Times New Roman"/>
          <w:i/>
          <w:sz w:val="20"/>
          <w:szCs w:val="20"/>
          <w:vertAlign w:val="subscript"/>
          <w:lang w:val="kk-KZ"/>
        </w:rPr>
        <w:t>2</w:t>
      </w:r>
      <w:r w:rsidRPr="00494C5D">
        <w:rPr>
          <w:rFonts w:ascii="Times New Roman" w:hAnsi="Times New Roman" w:cs="Times New Roman"/>
          <w:i/>
          <w:sz w:val="20"/>
          <w:szCs w:val="20"/>
          <w:lang w:val="kk-KZ"/>
        </w:rPr>
        <w:t xml:space="preserve"> = q,</w:t>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p>
    <w:p w:rsidR="00494C5D" w:rsidRPr="00494C5D" w:rsidRDefault="00494C5D" w:rsidP="00494C5D">
      <w:pPr>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i/>
          <w:sz w:val="20"/>
          <w:szCs w:val="20"/>
          <w:lang w:val="kk-KZ"/>
        </w:rPr>
        <w:t>x</w:t>
      </w:r>
      <w:r w:rsidRPr="00494C5D">
        <w:rPr>
          <w:rFonts w:ascii="Times New Roman" w:hAnsi="Times New Roman" w:cs="Times New Roman"/>
          <w:i/>
          <w:sz w:val="20"/>
          <w:szCs w:val="20"/>
          <w:vertAlign w:val="subscript"/>
          <w:lang w:val="kk-KZ"/>
        </w:rPr>
        <w:t xml:space="preserve">1 </w:t>
      </w:r>
      <w:r w:rsidRPr="00494C5D">
        <w:rPr>
          <w:rFonts w:ascii="Times New Roman" w:hAnsi="Times New Roman" w:cs="Times New Roman"/>
          <w:i/>
          <w:sz w:val="20"/>
          <w:szCs w:val="20"/>
          <w:lang w:val="kk-KZ"/>
        </w:rPr>
        <w:t>+x</w:t>
      </w:r>
      <w:r w:rsidRPr="00494C5D">
        <w:rPr>
          <w:rFonts w:ascii="Times New Roman" w:hAnsi="Times New Roman" w:cs="Times New Roman"/>
          <w:i/>
          <w:sz w:val="20"/>
          <w:szCs w:val="20"/>
          <w:vertAlign w:val="subscript"/>
          <w:lang w:val="kk-KZ"/>
        </w:rPr>
        <w:t>2</w:t>
      </w:r>
      <w:r w:rsidRPr="00494C5D">
        <w:rPr>
          <w:rFonts w:ascii="Times New Roman" w:hAnsi="Times New Roman" w:cs="Times New Roman"/>
          <w:i/>
          <w:sz w:val="20"/>
          <w:szCs w:val="20"/>
          <w:lang w:val="kk-KZ"/>
        </w:rPr>
        <w:t xml:space="preserve"> = - p</w:t>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p>
    <w:p w:rsidR="00494C5D" w:rsidRPr="00494C5D" w:rsidRDefault="00494C5D" w:rsidP="00494C5D">
      <w:pPr>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Осыдан бізге келесі қорытындыларды жасауға болады:</w:t>
      </w:r>
      <w:r w:rsidRPr="00494C5D">
        <w:rPr>
          <w:rFonts w:ascii="Times New Roman" w:hAnsi="Times New Roman" w:cs="Times New Roman"/>
          <w:sz w:val="20"/>
          <w:szCs w:val="20"/>
          <w:lang w:val="kk-KZ"/>
        </w:rPr>
        <w:tab/>
      </w:r>
    </w:p>
    <w:p w:rsidR="00494C5D" w:rsidRPr="00494C5D" w:rsidRDefault="00494C5D" w:rsidP="00494C5D">
      <w:pPr>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 xml:space="preserve">a) егер q (1) теңдеуінің бос мүшесі оң болса (q&gt;0), онда теңдеудің екі бірдей таңбасының түбірі болады. Егер p&gt;0 болса, онда екі түбірі де теріс болады, егер p&lt;0 болса, онда түбірлері оң болады. Мысалы: </w:t>
      </w:r>
      <w:r w:rsidRPr="00494C5D">
        <w:rPr>
          <w:rFonts w:ascii="Times New Roman" w:hAnsi="Times New Roman" w:cs="Times New Roman"/>
          <w:i/>
          <w:sz w:val="20"/>
          <w:szCs w:val="20"/>
          <w:lang w:val="kk-KZ"/>
        </w:rPr>
        <w:t>x</w:t>
      </w:r>
      <w:r w:rsidRPr="00494C5D">
        <w:rPr>
          <w:rFonts w:ascii="Times New Roman" w:hAnsi="Times New Roman" w:cs="Times New Roman"/>
          <w:i/>
          <w:sz w:val="20"/>
          <w:szCs w:val="20"/>
          <w:vertAlign w:val="superscript"/>
          <w:lang w:val="kk-KZ"/>
        </w:rPr>
        <w:t>2</w:t>
      </w:r>
      <w:r w:rsidRPr="00494C5D">
        <w:rPr>
          <w:rFonts w:ascii="Times New Roman" w:hAnsi="Times New Roman" w:cs="Times New Roman"/>
          <w:i/>
          <w:sz w:val="20"/>
          <w:szCs w:val="20"/>
          <w:lang w:val="kk-KZ"/>
        </w:rPr>
        <w:t>–7x +12 = 0; x</w:t>
      </w:r>
      <w:r w:rsidRPr="00494C5D">
        <w:rPr>
          <w:rFonts w:ascii="Times New Roman" w:hAnsi="Times New Roman" w:cs="Times New Roman"/>
          <w:i/>
          <w:sz w:val="20"/>
          <w:szCs w:val="20"/>
          <w:vertAlign w:val="subscript"/>
          <w:lang w:val="kk-KZ"/>
        </w:rPr>
        <w:t>1</w:t>
      </w:r>
      <w:r w:rsidRPr="00494C5D">
        <w:rPr>
          <w:rFonts w:ascii="Times New Roman" w:hAnsi="Times New Roman" w:cs="Times New Roman"/>
          <w:i/>
          <w:sz w:val="20"/>
          <w:szCs w:val="20"/>
          <w:lang w:val="kk-KZ"/>
        </w:rPr>
        <w:t xml:space="preserve"> = -1 </w:t>
      </w:r>
      <w:r w:rsidRPr="00494C5D">
        <w:rPr>
          <w:rFonts w:ascii="Times New Roman" w:hAnsi="Times New Roman" w:cs="Times New Roman"/>
          <w:sz w:val="20"/>
          <w:szCs w:val="20"/>
          <w:lang w:val="kk-KZ"/>
        </w:rPr>
        <w:t>ж/е</w:t>
      </w:r>
      <w:r w:rsidRPr="00494C5D">
        <w:rPr>
          <w:rFonts w:ascii="Times New Roman" w:hAnsi="Times New Roman" w:cs="Times New Roman"/>
          <w:i/>
          <w:sz w:val="20"/>
          <w:szCs w:val="20"/>
          <w:lang w:val="kk-KZ"/>
        </w:rPr>
        <w:t xml:space="preserve">  x</w:t>
      </w:r>
      <w:r w:rsidRPr="00494C5D">
        <w:rPr>
          <w:rFonts w:ascii="Times New Roman" w:hAnsi="Times New Roman" w:cs="Times New Roman"/>
          <w:i/>
          <w:sz w:val="20"/>
          <w:szCs w:val="20"/>
          <w:vertAlign w:val="subscript"/>
          <w:lang w:val="kk-KZ"/>
        </w:rPr>
        <w:t>2</w:t>
      </w:r>
      <w:r w:rsidRPr="00494C5D">
        <w:rPr>
          <w:rFonts w:ascii="Times New Roman" w:hAnsi="Times New Roman" w:cs="Times New Roman"/>
          <w:i/>
          <w:sz w:val="20"/>
          <w:szCs w:val="20"/>
          <w:lang w:val="kk-KZ"/>
        </w:rPr>
        <w:t xml:space="preserve"> = -3,</w:t>
      </w:r>
      <w:r w:rsidRPr="00494C5D">
        <w:rPr>
          <w:rFonts w:ascii="Times New Roman" w:hAnsi="Times New Roman" w:cs="Times New Roman"/>
          <w:sz w:val="20"/>
          <w:szCs w:val="20"/>
          <w:lang w:val="kk-KZ"/>
        </w:rPr>
        <w:t xml:space="preserve"> бұл жерде </w:t>
      </w:r>
      <w:r w:rsidRPr="00494C5D">
        <w:rPr>
          <w:rFonts w:ascii="Times New Roman" w:hAnsi="Times New Roman" w:cs="Times New Roman"/>
          <w:i/>
          <w:sz w:val="20"/>
          <w:szCs w:val="20"/>
          <w:lang w:val="kk-KZ"/>
        </w:rPr>
        <w:t xml:space="preserve"> q = 12 &gt; 0 </w:t>
      </w:r>
      <w:r w:rsidRPr="00494C5D">
        <w:rPr>
          <w:rFonts w:ascii="Times New Roman" w:hAnsi="Times New Roman" w:cs="Times New Roman"/>
          <w:sz w:val="20"/>
          <w:szCs w:val="20"/>
          <w:lang w:val="kk-KZ"/>
        </w:rPr>
        <w:t>,</w:t>
      </w:r>
      <w:r w:rsidRPr="00494C5D">
        <w:rPr>
          <w:rFonts w:ascii="Times New Roman" w:hAnsi="Times New Roman" w:cs="Times New Roman"/>
          <w:i/>
          <w:sz w:val="20"/>
          <w:szCs w:val="20"/>
          <w:lang w:val="kk-KZ"/>
        </w:rPr>
        <w:t xml:space="preserve"> p = - 7&lt; 0; x</w:t>
      </w:r>
      <w:r w:rsidRPr="00494C5D">
        <w:rPr>
          <w:rFonts w:ascii="Times New Roman" w:hAnsi="Times New Roman" w:cs="Times New Roman"/>
          <w:i/>
          <w:sz w:val="20"/>
          <w:szCs w:val="20"/>
          <w:vertAlign w:val="superscript"/>
          <w:lang w:val="kk-KZ"/>
        </w:rPr>
        <w:t>2</w:t>
      </w:r>
      <w:r w:rsidRPr="00494C5D">
        <w:rPr>
          <w:rFonts w:ascii="Times New Roman" w:hAnsi="Times New Roman" w:cs="Times New Roman"/>
          <w:i/>
          <w:sz w:val="20"/>
          <w:szCs w:val="20"/>
          <w:lang w:val="kk-KZ"/>
        </w:rPr>
        <w:t xml:space="preserve"> + 4x + 3 = 0; x</w:t>
      </w:r>
      <w:r w:rsidRPr="00494C5D">
        <w:rPr>
          <w:rFonts w:ascii="Times New Roman" w:hAnsi="Times New Roman" w:cs="Times New Roman"/>
          <w:i/>
          <w:sz w:val="20"/>
          <w:szCs w:val="20"/>
          <w:vertAlign w:val="subscript"/>
          <w:lang w:val="kk-KZ"/>
        </w:rPr>
        <w:t xml:space="preserve">1 </w:t>
      </w:r>
      <w:r w:rsidRPr="00494C5D">
        <w:rPr>
          <w:rFonts w:ascii="Times New Roman" w:hAnsi="Times New Roman" w:cs="Times New Roman"/>
          <w:i/>
          <w:sz w:val="20"/>
          <w:szCs w:val="20"/>
          <w:lang w:val="kk-KZ"/>
        </w:rPr>
        <w:t>= - 5</w:t>
      </w:r>
      <w:r w:rsidRPr="00494C5D">
        <w:rPr>
          <w:rFonts w:ascii="Times New Roman" w:hAnsi="Times New Roman" w:cs="Times New Roman"/>
          <w:sz w:val="20"/>
          <w:szCs w:val="20"/>
          <w:lang w:val="kk-KZ"/>
        </w:rPr>
        <w:t>ж/е</w:t>
      </w:r>
      <w:r w:rsidRPr="00494C5D">
        <w:rPr>
          <w:rFonts w:ascii="Times New Roman" w:hAnsi="Times New Roman" w:cs="Times New Roman"/>
          <w:i/>
          <w:sz w:val="20"/>
          <w:szCs w:val="20"/>
          <w:lang w:val="kk-KZ"/>
        </w:rPr>
        <w:t xml:space="preserve">  x</w:t>
      </w:r>
      <w:r w:rsidRPr="00494C5D">
        <w:rPr>
          <w:rFonts w:ascii="Times New Roman" w:hAnsi="Times New Roman" w:cs="Times New Roman"/>
          <w:i/>
          <w:sz w:val="20"/>
          <w:szCs w:val="20"/>
          <w:vertAlign w:val="subscript"/>
          <w:lang w:val="kk-KZ"/>
        </w:rPr>
        <w:t>2</w:t>
      </w:r>
      <w:r w:rsidRPr="00494C5D">
        <w:rPr>
          <w:rFonts w:ascii="Times New Roman" w:hAnsi="Times New Roman" w:cs="Times New Roman"/>
          <w:i/>
          <w:sz w:val="20"/>
          <w:szCs w:val="20"/>
          <w:lang w:val="kk-KZ"/>
        </w:rPr>
        <w:t xml:space="preserve"> = 3, </w:t>
      </w:r>
      <w:r w:rsidRPr="00494C5D">
        <w:rPr>
          <w:rFonts w:ascii="Times New Roman" w:hAnsi="Times New Roman" w:cs="Times New Roman"/>
          <w:sz w:val="20"/>
          <w:szCs w:val="20"/>
          <w:lang w:val="kk-KZ"/>
        </w:rPr>
        <w:t xml:space="preserve"> бұл жерде</w:t>
      </w:r>
      <w:r w:rsidRPr="00494C5D">
        <w:rPr>
          <w:rFonts w:ascii="Times New Roman" w:hAnsi="Times New Roman" w:cs="Times New Roman"/>
          <w:i/>
          <w:sz w:val="20"/>
          <w:szCs w:val="20"/>
          <w:lang w:val="kk-KZ"/>
        </w:rPr>
        <w:t xml:space="preserve"> q = 3&gt; 0  </w:t>
      </w:r>
      <w:r w:rsidRPr="00494C5D">
        <w:rPr>
          <w:rFonts w:ascii="Times New Roman" w:hAnsi="Times New Roman" w:cs="Times New Roman"/>
          <w:sz w:val="20"/>
          <w:szCs w:val="20"/>
          <w:lang w:val="kk-KZ"/>
        </w:rPr>
        <w:t>,</w:t>
      </w:r>
      <w:r w:rsidRPr="00494C5D">
        <w:rPr>
          <w:rFonts w:ascii="Times New Roman" w:hAnsi="Times New Roman" w:cs="Times New Roman"/>
          <w:i/>
          <w:sz w:val="20"/>
          <w:szCs w:val="20"/>
          <w:lang w:val="kk-KZ"/>
        </w:rPr>
        <w:t xml:space="preserve">  p= 4&gt; 0.</w:t>
      </w:r>
      <w:r w:rsidRPr="00494C5D">
        <w:rPr>
          <w:rFonts w:ascii="Times New Roman" w:hAnsi="Times New Roman" w:cs="Times New Roman"/>
          <w:sz w:val="20"/>
          <w:szCs w:val="20"/>
          <w:lang w:val="kk-KZ"/>
        </w:rPr>
        <w:tab/>
        <w:t>b) егер q (1) теңдеуінің бос мүшесі теріс болса (q &lt;0), онда теңдеудің екі түрлі түбірі бар, егер p &lt;0 болса, онда p &gt;0 болса, модуль бойынша үлкен түбірі оң болады.</w:t>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p>
    <w:p w:rsidR="00494C5D" w:rsidRPr="00494C5D" w:rsidRDefault="00494C5D" w:rsidP="00494C5D">
      <w:pPr>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Мысалы:</w:t>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r w:rsidRPr="00494C5D">
        <w:rPr>
          <w:rFonts w:ascii="Times New Roman" w:hAnsi="Times New Roman" w:cs="Times New Roman"/>
          <w:sz w:val="20"/>
          <w:szCs w:val="20"/>
          <w:lang w:val="kk-KZ"/>
        </w:rPr>
        <w:tab/>
      </w:r>
    </w:p>
    <w:p w:rsidR="00494C5D" w:rsidRPr="00494C5D" w:rsidRDefault="00494C5D" w:rsidP="00494C5D">
      <w:pPr>
        <w:spacing w:after="0" w:line="240" w:lineRule="auto"/>
        <w:ind w:firstLine="567"/>
        <w:jc w:val="both"/>
        <w:rPr>
          <w:rFonts w:ascii="Times New Roman" w:hAnsi="Times New Roman" w:cs="Times New Roman"/>
          <w:iCs/>
          <w:sz w:val="20"/>
          <w:szCs w:val="20"/>
          <w:lang w:val="kk-KZ"/>
        </w:rPr>
      </w:pPr>
      <w:r w:rsidRPr="00494C5D">
        <w:rPr>
          <w:rFonts w:ascii="Times New Roman" w:hAnsi="Times New Roman" w:cs="Times New Roman"/>
          <w:i/>
          <w:sz w:val="20"/>
          <w:szCs w:val="20"/>
          <w:lang w:val="kk-KZ"/>
        </w:rPr>
        <w:t>x</w:t>
      </w:r>
      <w:r w:rsidRPr="00494C5D">
        <w:rPr>
          <w:rFonts w:ascii="Times New Roman" w:hAnsi="Times New Roman" w:cs="Times New Roman"/>
          <w:i/>
          <w:sz w:val="20"/>
          <w:szCs w:val="20"/>
          <w:vertAlign w:val="superscript"/>
          <w:lang w:val="kk-KZ"/>
        </w:rPr>
        <w:t>2</w:t>
      </w:r>
      <w:r w:rsidRPr="00494C5D">
        <w:rPr>
          <w:rFonts w:ascii="Times New Roman" w:hAnsi="Times New Roman" w:cs="Times New Roman"/>
          <w:i/>
          <w:sz w:val="20"/>
          <w:szCs w:val="20"/>
          <w:lang w:val="kk-KZ"/>
        </w:rPr>
        <w:t xml:space="preserve"> + 2x – 15 = 0; x</w:t>
      </w:r>
      <w:r w:rsidRPr="00494C5D">
        <w:rPr>
          <w:rFonts w:ascii="Times New Roman" w:hAnsi="Times New Roman" w:cs="Times New Roman"/>
          <w:i/>
          <w:sz w:val="20"/>
          <w:szCs w:val="20"/>
          <w:vertAlign w:val="subscript"/>
          <w:lang w:val="kk-KZ"/>
        </w:rPr>
        <w:t>1</w:t>
      </w:r>
      <w:r w:rsidRPr="00494C5D">
        <w:rPr>
          <w:rFonts w:ascii="Times New Roman" w:hAnsi="Times New Roman" w:cs="Times New Roman"/>
          <w:i/>
          <w:sz w:val="20"/>
          <w:szCs w:val="20"/>
          <w:lang w:val="kk-KZ"/>
        </w:rPr>
        <w:t xml:space="preserve"> = 4 </w:t>
      </w:r>
      <w:r w:rsidRPr="00494C5D">
        <w:rPr>
          <w:rFonts w:ascii="Times New Roman" w:hAnsi="Times New Roman" w:cs="Times New Roman"/>
          <w:sz w:val="20"/>
          <w:szCs w:val="20"/>
          <w:lang w:val="kk-KZ"/>
        </w:rPr>
        <w:t xml:space="preserve">, </w:t>
      </w:r>
      <w:r w:rsidRPr="00494C5D">
        <w:rPr>
          <w:rFonts w:ascii="Times New Roman" w:hAnsi="Times New Roman" w:cs="Times New Roman"/>
          <w:i/>
          <w:sz w:val="20"/>
          <w:szCs w:val="20"/>
          <w:lang w:val="kk-KZ"/>
        </w:rPr>
        <w:t>x</w:t>
      </w:r>
      <w:r w:rsidRPr="00494C5D">
        <w:rPr>
          <w:rFonts w:ascii="Times New Roman" w:hAnsi="Times New Roman" w:cs="Times New Roman"/>
          <w:i/>
          <w:sz w:val="20"/>
          <w:szCs w:val="20"/>
          <w:vertAlign w:val="subscript"/>
          <w:lang w:val="kk-KZ"/>
        </w:rPr>
        <w:t>2</w:t>
      </w:r>
      <w:r w:rsidRPr="00494C5D">
        <w:rPr>
          <w:rFonts w:ascii="Times New Roman" w:hAnsi="Times New Roman" w:cs="Times New Roman"/>
          <w:i/>
          <w:sz w:val="20"/>
          <w:szCs w:val="20"/>
          <w:lang w:val="kk-KZ"/>
        </w:rPr>
        <w:t xml:space="preserve"> = 2,   </w:t>
      </w:r>
      <w:r w:rsidRPr="00494C5D">
        <w:rPr>
          <w:rFonts w:ascii="Times New Roman" w:hAnsi="Times New Roman" w:cs="Times New Roman"/>
          <w:sz w:val="20"/>
          <w:szCs w:val="20"/>
          <w:lang w:val="kk-KZ"/>
        </w:rPr>
        <w:t>бұл жерде</w:t>
      </w:r>
      <w:r w:rsidRPr="00494C5D">
        <w:rPr>
          <w:rFonts w:ascii="Times New Roman" w:hAnsi="Times New Roman" w:cs="Times New Roman"/>
          <w:i/>
          <w:sz w:val="20"/>
          <w:szCs w:val="20"/>
          <w:lang w:val="kk-KZ"/>
        </w:rPr>
        <w:t xml:space="preserve">  q= - 15 &lt; 0 </w:t>
      </w:r>
      <w:r w:rsidRPr="00494C5D">
        <w:rPr>
          <w:rFonts w:ascii="Times New Roman" w:hAnsi="Times New Roman" w:cs="Times New Roman"/>
          <w:sz w:val="20"/>
          <w:szCs w:val="20"/>
          <w:lang w:val="kk-KZ"/>
        </w:rPr>
        <w:t xml:space="preserve"> ,</w:t>
      </w:r>
      <w:r w:rsidRPr="00494C5D">
        <w:rPr>
          <w:rFonts w:ascii="Times New Roman" w:hAnsi="Times New Roman" w:cs="Times New Roman"/>
          <w:i/>
          <w:sz w:val="20"/>
          <w:szCs w:val="20"/>
          <w:lang w:val="kk-KZ"/>
        </w:rPr>
        <w:t xml:space="preserve">  p = 2&gt; 0;</w:t>
      </w:r>
      <w:r w:rsidRPr="00494C5D">
        <w:rPr>
          <w:rFonts w:ascii="Times New Roman" w:hAnsi="Times New Roman" w:cs="Times New Roman"/>
          <w:sz w:val="20"/>
          <w:szCs w:val="20"/>
          <w:lang w:val="kk-KZ"/>
        </w:rPr>
        <w:tab/>
      </w:r>
      <w:r w:rsidRPr="00494C5D">
        <w:rPr>
          <w:rFonts w:ascii="Times New Roman" w:hAnsi="Times New Roman" w:cs="Times New Roman"/>
          <w:i/>
          <w:sz w:val="20"/>
          <w:szCs w:val="20"/>
          <w:lang w:val="kk-KZ"/>
        </w:rPr>
        <w:t>x</w:t>
      </w:r>
      <w:r w:rsidRPr="00494C5D">
        <w:rPr>
          <w:rFonts w:ascii="Times New Roman" w:hAnsi="Times New Roman" w:cs="Times New Roman"/>
          <w:i/>
          <w:sz w:val="20"/>
          <w:szCs w:val="20"/>
          <w:vertAlign w:val="superscript"/>
          <w:lang w:val="kk-KZ"/>
        </w:rPr>
        <w:t>2</w:t>
      </w:r>
      <w:r w:rsidRPr="00494C5D">
        <w:rPr>
          <w:rFonts w:ascii="Times New Roman" w:hAnsi="Times New Roman" w:cs="Times New Roman"/>
          <w:i/>
          <w:sz w:val="20"/>
          <w:szCs w:val="20"/>
          <w:lang w:val="kk-KZ"/>
        </w:rPr>
        <w:t xml:space="preserve"> – 2x – 35 = 0; x</w:t>
      </w:r>
      <w:r w:rsidRPr="00494C5D">
        <w:rPr>
          <w:rFonts w:ascii="Times New Roman" w:hAnsi="Times New Roman" w:cs="Times New Roman"/>
          <w:i/>
          <w:sz w:val="20"/>
          <w:szCs w:val="20"/>
          <w:vertAlign w:val="subscript"/>
          <w:lang w:val="kk-KZ"/>
        </w:rPr>
        <w:t xml:space="preserve">1 </w:t>
      </w:r>
      <w:r w:rsidRPr="00494C5D">
        <w:rPr>
          <w:rFonts w:ascii="Times New Roman" w:hAnsi="Times New Roman" w:cs="Times New Roman"/>
          <w:i/>
          <w:sz w:val="20"/>
          <w:szCs w:val="20"/>
          <w:lang w:val="kk-KZ"/>
        </w:rPr>
        <w:t xml:space="preserve"> = 3 , x</w:t>
      </w:r>
      <w:r w:rsidRPr="00494C5D">
        <w:rPr>
          <w:rFonts w:ascii="Times New Roman" w:hAnsi="Times New Roman" w:cs="Times New Roman"/>
          <w:i/>
          <w:sz w:val="20"/>
          <w:szCs w:val="20"/>
          <w:vertAlign w:val="subscript"/>
          <w:lang w:val="kk-KZ"/>
        </w:rPr>
        <w:t>2</w:t>
      </w:r>
      <w:r w:rsidRPr="00494C5D">
        <w:rPr>
          <w:rFonts w:ascii="Times New Roman" w:hAnsi="Times New Roman" w:cs="Times New Roman"/>
          <w:i/>
          <w:sz w:val="20"/>
          <w:szCs w:val="20"/>
          <w:lang w:val="kk-KZ"/>
        </w:rPr>
        <w:t xml:space="preserve"> = - 1, </w:t>
      </w:r>
      <w:r w:rsidRPr="00494C5D">
        <w:rPr>
          <w:rFonts w:ascii="Times New Roman" w:hAnsi="Times New Roman" w:cs="Times New Roman"/>
          <w:sz w:val="20"/>
          <w:szCs w:val="20"/>
          <w:lang w:val="kk-KZ"/>
        </w:rPr>
        <w:t>бұл жерде</w:t>
      </w:r>
      <w:r w:rsidRPr="00494C5D">
        <w:rPr>
          <w:rFonts w:ascii="Times New Roman" w:hAnsi="Times New Roman" w:cs="Times New Roman"/>
          <w:i/>
          <w:sz w:val="20"/>
          <w:szCs w:val="20"/>
          <w:lang w:val="kk-KZ"/>
        </w:rPr>
        <w:t xml:space="preserve"> q = - 35&lt; 0 , p = - 2&lt; 0.</w:t>
      </w:r>
      <w:r w:rsidRPr="00494C5D">
        <w:rPr>
          <w:rFonts w:ascii="Times New Roman" w:hAnsi="Times New Roman" w:cs="Times New Roman"/>
          <w:iCs/>
          <w:sz w:val="20"/>
          <w:szCs w:val="20"/>
          <w:lang w:val="kk-KZ"/>
        </w:rPr>
        <w:tab/>
        <w:t xml:space="preserve">Осында келтірілген мәліметтер мен мысалдарға мән беріп қарасақ, теңдеулермен байланысты тақырыптар мектептегі математика курсының маңызды бөлігін құрайды.Біз осы мақаламызда сол теңдеулердің оның ішінде квадраттық теңдеулердің маңызын одан әрі ашып көрсеткіміз келді және ол орындалды деп санаймын. Біз квадраттық теңдеулерді шешудің бірнеше әдісін осы мақаламызда көрсетіп өттік. Әрине одан да өзге шешу тәсілдері көп, алайда біз негізгілерін әрі тиімдісін көрсетуге тырыстық. Біз олардың әрқайсысын зерттей келе тиімділерін таңдап салдық деуге болады. </w:t>
      </w:r>
      <w:r w:rsidRPr="00494C5D">
        <w:rPr>
          <w:rFonts w:ascii="Times New Roman" w:hAnsi="Times New Roman" w:cs="Times New Roman"/>
          <w:iCs/>
          <w:sz w:val="20"/>
          <w:szCs w:val="20"/>
          <w:lang w:val="kk-KZ"/>
        </w:rPr>
        <w:tab/>
        <w:t xml:space="preserve">Сонымен қатар квадраттық теңдеулердің пайда болу тарихын өзіміз де тереңірек біле түстік, бұл өзімізге де қызықты болды. Біз әлі күнге дейін қолданыста қолданып жүрген квадрат теңдеулерді шешу ережесін Араб тіліндегі барлық ғалымдардың ішінен тек үнді ғалымы Брахмагупта (VII ғ.)шығарған екен. Жалпы түрдегі квадрат теңдеулерді шешу формуласын теріс сандарды мойындамаған француз математигі Виет зерттеп жазып кеткен. А. Джирард, Декарт және Ньютон сияқты ғалымдардың, математиктердің еңбектерінен кейін ғана квадрат теңдеулерді шешу тәсілі заманауи түрге ие болды. Мақаламызды қорытындылай келгенде мынадай түйін жасауға болады: квадрат теңдеулердің математика пәніндегі рөлі өте зор, әр түрлі деңгейдегі есептерді шешуде кеңінен қолданылады.Біз бұл мақалада квадрат теңдеулердің әртүрлі  түбірлерін табудың формулаларын қолдану арқылы квадрат теңдеулерді пайдаланып көптеген бір-бірімен мазмұндас есептерді шығаруға болатынына оқырмандардың көзін жеткізуге тырыстық. Квадрат теңдеулерді ежелден бері ұлы ғалымдар да өз тәжірибелерінде пайдаланғаны анық көрінеді. Квадрат теңдеулерді шешу барысында әртүрлі тәсілдердің және Виет теоремасын пайдалану арқылы шешудің өзіндік әдіс-тәсілдерінің ерекшеліктері көрсетіледі. Біз осы мақалада қазақ тілінде де квадрат теңдеулерді шешу үшін  әртүрлі тәсілдерді жинақтап көрсетуге тырыстық.Дегенмен кеңінен қолданылатын болса да, бұл теңдеулердің мәні есептерді шешудің талғампаздығы мен қысқалығында. Квадрат теңдеулерді қолдану нәтижесінде есептерді шешуде көбінесе жаңа әртүрлі түбірлер табылатындығы, қызықты жалпылаулар жасалуы және алынған формулалар мен қатынастарды талдауға шақырылатын нақтылаулар енгізілуі маңызды. Бұл "Квадрат теңдеулер" тақырыбының өзектілігі – физикада, технология және ақпараттық технологиялар саласындағы көптеген практикалық есептерді және квадрат теңдеулерді шешу арқылы анықталатындығын, маңыздылығын түсіну. Теңдеулер - алгебра тілі, квадрат теңдеулер - алгебраның керемет ғимараты салынған іргетас секілді. Олар математиканың әртүрлі салаларында кеңінен қолданылып келеді және басқа ғылымдарда қолданылады. Сондықтан әр оқушы осы алгебраның іргетасына арналған квадрат теңдеулерді дұрыс және ұтымды әдіс-тәсілдермен шеше білуі керек.  Математиканың мектеп курсында квадрат теңдеулердің түрлері, оларды шешу жолдары зерттеледі. Әдетте, оқушылар квадрат теңдеудің түбірлерін квадрат теңдеудің түбірлерінің формулалары арқылы табады немесе Виет теоремасын және оның кері теоремасын қолданады.  Мектеп бағдарламасында квадраттық теңдеудің түбір формулалары зерттеледі, олардың көмегімен кез келген квадрат теңдеулерді шешуімізге болады. Алайда, квадраттық теңдеулерді шешуге арналған басқа әдістері де бар, олар квадрат теңдеулерді мектептегі алгебра курсында оқытылатын формулаларды қолданбай-ақ өте тез және жеңіл шешуге мүмкіндік береді. Мұнда </w:t>
      </w:r>
      <w:r w:rsidRPr="00494C5D">
        <w:rPr>
          <w:rFonts w:ascii="Times New Roman" w:hAnsi="Times New Roman" w:cs="Times New Roman"/>
          <w:iCs/>
          <w:sz w:val="20"/>
          <w:szCs w:val="20"/>
          <w:lang w:val="kk-KZ"/>
        </w:rPr>
        <w:lastRenderedPageBreak/>
        <w:t>зерттелген, жазылған әдістердің әрқайсысының жағымды жақтары да, кемшіліктері де бар деп айтуға болады. Квадраттық теңдеулерді шешу үшін зерттелген әдістер қазірде қолданыста жүр және зерттеу жұмыстары мұнымен тоқтап қалмай одан әрі қарай да жалғасып жатыр. Бұл білім біздің математика пәнінде одан әрі қарай да қолданыла бермек және өмір бойы кәдемізге жарайды. Сондай-ақ квадрат теңдеулерді шешудің бұл әдістерін қолдану оңай әрі тиімді болғандықтан, олар әрине, математикаға деген қызығушылығы бар әрбір оқушыны қызықтыруы керек деп ойлаймыз.</w:t>
      </w:r>
    </w:p>
    <w:p w:rsidR="00494C5D" w:rsidRPr="00494C5D" w:rsidRDefault="00494C5D" w:rsidP="00494C5D">
      <w:pPr>
        <w:spacing w:after="0" w:line="240" w:lineRule="auto"/>
        <w:ind w:firstLine="567"/>
        <w:jc w:val="both"/>
        <w:rPr>
          <w:rFonts w:ascii="Times New Roman" w:hAnsi="Times New Roman" w:cs="Times New Roman"/>
          <w:sz w:val="20"/>
          <w:szCs w:val="20"/>
          <w:lang w:val="kk-KZ"/>
        </w:rPr>
      </w:pPr>
    </w:p>
    <w:p w:rsidR="00494C5D" w:rsidRPr="00494C5D" w:rsidRDefault="00494C5D" w:rsidP="00494C5D">
      <w:pPr>
        <w:spacing w:after="0" w:line="240" w:lineRule="auto"/>
        <w:jc w:val="center"/>
        <w:rPr>
          <w:rFonts w:ascii="Times New Roman" w:hAnsi="Times New Roman" w:cs="Times New Roman"/>
          <w:b/>
          <w:bCs/>
          <w:iCs/>
          <w:sz w:val="20"/>
          <w:szCs w:val="20"/>
          <w:lang w:val="kk-KZ"/>
        </w:rPr>
      </w:pPr>
      <w:r w:rsidRPr="00494C5D">
        <w:rPr>
          <w:rFonts w:ascii="Times New Roman" w:hAnsi="Times New Roman" w:cs="Times New Roman"/>
          <w:b/>
          <w:bCs/>
          <w:iCs/>
          <w:sz w:val="20"/>
          <w:szCs w:val="20"/>
          <w:lang w:val="kk-KZ"/>
        </w:rPr>
        <w:t>Пайдаланылған әдебиеттер тізімі</w:t>
      </w:r>
    </w:p>
    <w:p w:rsidR="00494C5D" w:rsidRPr="00494C5D" w:rsidRDefault="00494C5D" w:rsidP="00494C5D">
      <w:pPr>
        <w:spacing w:after="0" w:line="240" w:lineRule="auto"/>
        <w:ind w:firstLine="567"/>
        <w:jc w:val="both"/>
        <w:rPr>
          <w:rFonts w:ascii="Times New Roman" w:hAnsi="Times New Roman" w:cs="Times New Roman"/>
          <w:iCs/>
          <w:sz w:val="20"/>
          <w:szCs w:val="20"/>
          <w:lang w:val="kk-KZ"/>
        </w:rPr>
      </w:pPr>
      <w:r w:rsidRPr="00494C5D">
        <w:rPr>
          <w:rFonts w:ascii="Times New Roman" w:hAnsi="Times New Roman" w:cs="Times New Roman"/>
          <w:iCs/>
          <w:sz w:val="20"/>
          <w:szCs w:val="20"/>
          <w:lang w:val="kk-KZ"/>
        </w:rPr>
        <w:t>1. Алимов Ш.А. Алгебра: оқу. жалпы білім берудің 8 сыныбы үшін мекемелер/ш.а. Алимов, Ю.М.Колягин, Ю.В.Сидоров және басқалар - 10-шы басылым. - М.: Білім, 2003ж. 54 бет.</w:t>
      </w:r>
    </w:p>
    <w:p w:rsidR="00494C5D" w:rsidRPr="00494C5D" w:rsidRDefault="00494C5D" w:rsidP="00494C5D">
      <w:pPr>
        <w:spacing w:after="0" w:line="240" w:lineRule="auto"/>
        <w:ind w:firstLine="567"/>
        <w:jc w:val="both"/>
        <w:rPr>
          <w:rFonts w:ascii="Times New Roman" w:hAnsi="Times New Roman" w:cs="Times New Roman"/>
          <w:iCs/>
          <w:sz w:val="20"/>
          <w:szCs w:val="20"/>
          <w:lang w:val="kk-KZ"/>
        </w:rPr>
      </w:pPr>
      <w:r w:rsidRPr="00494C5D">
        <w:rPr>
          <w:rFonts w:ascii="Times New Roman" w:hAnsi="Times New Roman" w:cs="Times New Roman"/>
          <w:iCs/>
          <w:sz w:val="20"/>
          <w:szCs w:val="20"/>
          <w:lang w:val="kk-KZ"/>
        </w:rPr>
        <w:t xml:space="preserve">2. М.А.Бантова, бастауыш сыныптарда математиканы оқыту әдістемесі / М.А.Бантова, А.М.Белтюкова және т/. педагогикалық жоғары оқу орындарының мектеп бөлімдерінің студенттеріне арналған электрондық оқу құралы. Басылым 2-ші-М.: ағарту, 1998ж. 63 бет. </w:t>
      </w:r>
      <w:r w:rsidRPr="00494C5D">
        <w:rPr>
          <w:rFonts w:ascii="Times New Roman" w:hAnsi="Times New Roman" w:cs="Times New Roman"/>
          <w:iCs/>
          <w:sz w:val="20"/>
          <w:szCs w:val="20"/>
          <w:lang w:val="kk-KZ"/>
        </w:rPr>
        <w:tab/>
      </w:r>
      <w:r w:rsidRPr="00494C5D">
        <w:rPr>
          <w:rFonts w:ascii="Times New Roman" w:hAnsi="Times New Roman" w:cs="Times New Roman"/>
          <w:iCs/>
          <w:sz w:val="20"/>
          <w:szCs w:val="20"/>
          <w:lang w:val="kk-KZ"/>
        </w:rPr>
        <w:tab/>
      </w:r>
      <w:r w:rsidRPr="00494C5D">
        <w:rPr>
          <w:rFonts w:ascii="Times New Roman" w:hAnsi="Times New Roman" w:cs="Times New Roman"/>
          <w:iCs/>
          <w:sz w:val="20"/>
          <w:szCs w:val="20"/>
          <w:lang w:val="kk-KZ"/>
        </w:rPr>
        <w:tab/>
      </w:r>
      <w:r w:rsidRPr="00494C5D">
        <w:rPr>
          <w:rFonts w:ascii="Times New Roman" w:hAnsi="Times New Roman" w:cs="Times New Roman"/>
          <w:iCs/>
          <w:sz w:val="20"/>
          <w:szCs w:val="20"/>
          <w:lang w:val="kk-KZ"/>
        </w:rPr>
        <w:tab/>
      </w:r>
      <w:r w:rsidRPr="00494C5D">
        <w:rPr>
          <w:rFonts w:ascii="Times New Roman" w:hAnsi="Times New Roman" w:cs="Times New Roman"/>
          <w:iCs/>
          <w:sz w:val="20"/>
          <w:szCs w:val="20"/>
          <w:lang w:val="kk-KZ"/>
        </w:rPr>
        <w:tab/>
      </w:r>
    </w:p>
    <w:p w:rsidR="00494C5D" w:rsidRPr="00494C5D" w:rsidRDefault="00494C5D" w:rsidP="00494C5D">
      <w:pPr>
        <w:spacing w:after="0" w:line="240" w:lineRule="auto"/>
        <w:ind w:firstLine="567"/>
        <w:jc w:val="both"/>
        <w:rPr>
          <w:rFonts w:ascii="Times New Roman" w:hAnsi="Times New Roman" w:cs="Times New Roman"/>
          <w:iCs/>
          <w:sz w:val="20"/>
          <w:szCs w:val="20"/>
          <w:lang w:val="kk-KZ"/>
        </w:rPr>
      </w:pPr>
      <w:r w:rsidRPr="00494C5D">
        <w:rPr>
          <w:rFonts w:ascii="Times New Roman" w:hAnsi="Times New Roman" w:cs="Times New Roman"/>
          <w:iCs/>
          <w:sz w:val="20"/>
          <w:szCs w:val="20"/>
          <w:lang w:val="kk-KZ"/>
        </w:rPr>
        <w:t>3. М.И.Башмаков, Алгебра: оқу құралы. Жалпы білім берудің 8 сыныбы үшін мекемелер / М.И.Башмаков - М.: Білім, 2004ж. 35-37 бет.</w:t>
      </w:r>
      <w:r w:rsidRPr="00494C5D">
        <w:rPr>
          <w:rFonts w:ascii="Times New Roman" w:hAnsi="Times New Roman" w:cs="Times New Roman"/>
          <w:iCs/>
          <w:sz w:val="20"/>
          <w:szCs w:val="20"/>
          <w:lang w:val="kk-KZ"/>
        </w:rPr>
        <w:tab/>
      </w:r>
      <w:r w:rsidRPr="00494C5D">
        <w:rPr>
          <w:rFonts w:ascii="Times New Roman" w:hAnsi="Times New Roman" w:cs="Times New Roman"/>
          <w:iCs/>
          <w:sz w:val="20"/>
          <w:szCs w:val="20"/>
          <w:lang w:val="kk-KZ"/>
        </w:rPr>
        <w:tab/>
      </w:r>
    </w:p>
    <w:p w:rsidR="00494C5D" w:rsidRPr="00494C5D" w:rsidRDefault="00494C5D" w:rsidP="00494C5D">
      <w:pPr>
        <w:spacing w:after="0" w:line="240" w:lineRule="auto"/>
        <w:ind w:firstLine="567"/>
        <w:jc w:val="both"/>
        <w:rPr>
          <w:rFonts w:ascii="Times New Roman" w:hAnsi="Times New Roman" w:cs="Times New Roman"/>
          <w:iCs/>
          <w:sz w:val="20"/>
          <w:szCs w:val="20"/>
          <w:lang w:val="kk-KZ"/>
        </w:rPr>
      </w:pPr>
      <w:r w:rsidRPr="00494C5D">
        <w:rPr>
          <w:rFonts w:ascii="Times New Roman" w:hAnsi="Times New Roman" w:cs="Times New Roman"/>
          <w:iCs/>
          <w:sz w:val="20"/>
          <w:szCs w:val="20"/>
          <w:lang w:val="kk-KZ"/>
        </w:rPr>
        <w:t>4. А.Б.Бекаревич, мектеп математика курсындағы теңдеулер / А.Б.Бекаревич - М., 1968ж. 120-125 бет.</w:t>
      </w:r>
      <w:r w:rsidRPr="00494C5D">
        <w:rPr>
          <w:rFonts w:ascii="Times New Roman" w:hAnsi="Times New Roman" w:cs="Times New Roman"/>
          <w:iCs/>
          <w:sz w:val="20"/>
          <w:szCs w:val="20"/>
          <w:lang w:val="kk-KZ"/>
        </w:rPr>
        <w:tab/>
      </w:r>
      <w:r w:rsidRPr="00494C5D">
        <w:rPr>
          <w:rFonts w:ascii="Times New Roman" w:hAnsi="Times New Roman" w:cs="Times New Roman"/>
          <w:iCs/>
          <w:sz w:val="20"/>
          <w:szCs w:val="20"/>
          <w:lang w:val="kk-KZ"/>
        </w:rPr>
        <w:tab/>
      </w:r>
      <w:r w:rsidRPr="00494C5D">
        <w:rPr>
          <w:rFonts w:ascii="Times New Roman" w:hAnsi="Times New Roman" w:cs="Times New Roman"/>
          <w:iCs/>
          <w:sz w:val="20"/>
          <w:szCs w:val="20"/>
          <w:lang w:val="kk-KZ"/>
        </w:rPr>
        <w:tab/>
      </w:r>
      <w:r w:rsidRPr="00494C5D">
        <w:rPr>
          <w:rFonts w:ascii="Times New Roman" w:hAnsi="Times New Roman" w:cs="Times New Roman"/>
          <w:iCs/>
          <w:sz w:val="20"/>
          <w:szCs w:val="20"/>
          <w:lang w:val="kk-KZ"/>
        </w:rPr>
        <w:tab/>
      </w:r>
      <w:r w:rsidRPr="00494C5D">
        <w:rPr>
          <w:rFonts w:ascii="Times New Roman" w:hAnsi="Times New Roman" w:cs="Times New Roman"/>
          <w:iCs/>
          <w:sz w:val="20"/>
          <w:szCs w:val="20"/>
          <w:lang w:val="kk-KZ"/>
        </w:rPr>
        <w:tab/>
      </w:r>
      <w:r w:rsidRPr="00494C5D">
        <w:rPr>
          <w:rFonts w:ascii="Times New Roman" w:hAnsi="Times New Roman" w:cs="Times New Roman"/>
          <w:iCs/>
          <w:sz w:val="20"/>
          <w:szCs w:val="20"/>
          <w:lang w:val="kk-KZ"/>
        </w:rPr>
        <w:tab/>
      </w:r>
      <w:r w:rsidRPr="00494C5D">
        <w:rPr>
          <w:rFonts w:ascii="Times New Roman" w:hAnsi="Times New Roman" w:cs="Times New Roman"/>
          <w:iCs/>
          <w:sz w:val="20"/>
          <w:szCs w:val="20"/>
          <w:lang w:val="kk-KZ"/>
        </w:rPr>
        <w:tab/>
      </w:r>
    </w:p>
    <w:p w:rsidR="00494C5D" w:rsidRPr="00494C5D" w:rsidRDefault="00494C5D" w:rsidP="00494C5D">
      <w:pPr>
        <w:spacing w:after="0" w:line="240" w:lineRule="auto"/>
        <w:ind w:firstLine="567"/>
        <w:jc w:val="both"/>
        <w:rPr>
          <w:rFonts w:ascii="Times New Roman" w:hAnsi="Times New Roman" w:cs="Times New Roman"/>
          <w:b/>
          <w:bCs/>
          <w:iCs/>
          <w:sz w:val="20"/>
          <w:szCs w:val="20"/>
          <w:lang w:val="kk-KZ"/>
        </w:rPr>
      </w:pPr>
      <w:r w:rsidRPr="00494C5D">
        <w:rPr>
          <w:rFonts w:ascii="Times New Roman" w:hAnsi="Times New Roman" w:cs="Times New Roman"/>
          <w:iCs/>
          <w:sz w:val="20"/>
          <w:szCs w:val="20"/>
          <w:lang w:val="kk-KZ"/>
        </w:rPr>
        <w:t>5. Т.А.Бурмистрова, Жалпы білім беру мекемелерінің бағдарламалары/ Т.А.Бурмистрова - М.: Ағарту, 1994ж. 25-29 бет.</w:t>
      </w:r>
    </w:p>
    <w:p w:rsidR="003134BE" w:rsidRDefault="003134BE" w:rsidP="003134BE">
      <w:pPr>
        <w:pStyle w:val="a6"/>
        <w:jc w:val="both"/>
        <w:rPr>
          <w:sz w:val="20"/>
          <w:szCs w:val="20"/>
          <w:lang w:val="kk-KZ"/>
        </w:rPr>
      </w:pPr>
    </w:p>
    <w:p w:rsidR="00494C5D" w:rsidRPr="00494C5D" w:rsidRDefault="00494C5D" w:rsidP="00494C5D">
      <w:pPr>
        <w:tabs>
          <w:tab w:val="left" w:pos="851"/>
        </w:tabs>
        <w:spacing w:after="0" w:line="240" w:lineRule="auto"/>
        <w:rPr>
          <w:rFonts w:ascii="Times New Roman" w:hAnsi="Times New Roman" w:cs="Times New Roman"/>
          <w:b/>
          <w:sz w:val="20"/>
          <w:szCs w:val="20"/>
          <w:lang w:val="kk-KZ"/>
        </w:rPr>
      </w:pPr>
      <w:r w:rsidRPr="00494C5D">
        <w:rPr>
          <w:rFonts w:ascii="Times New Roman" w:hAnsi="Times New Roman" w:cs="Times New Roman"/>
          <w:b/>
          <w:sz w:val="20"/>
          <w:szCs w:val="20"/>
          <w:lang w:val="kk-KZ"/>
        </w:rPr>
        <w:t>ӘОЖ 514.1</w:t>
      </w:r>
    </w:p>
    <w:p w:rsidR="00494C5D" w:rsidRPr="00F0782A" w:rsidRDefault="00494C5D" w:rsidP="00494C5D">
      <w:pPr>
        <w:tabs>
          <w:tab w:val="left" w:pos="851"/>
        </w:tabs>
        <w:spacing w:after="0" w:line="240" w:lineRule="auto"/>
        <w:ind w:firstLine="567"/>
        <w:rPr>
          <w:rFonts w:ascii="Times New Roman" w:hAnsi="Times New Roman" w:cs="Times New Roman"/>
          <w:sz w:val="20"/>
          <w:szCs w:val="20"/>
          <w:lang w:val="kk-KZ"/>
        </w:rPr>
      </w:pPr>
    </w:p>
    <w:p w:rsidR="00494C5D" w:rsidRPr="00F0782A" w:rsidRDefault="00494C5D" w:rsidP="00494C5D">
      <w:pPr>
        <w:tabs>
          <w:tab w:val="left" w:pos="851"/>
        </w:tabs>
        <w:spacing w:after="0" w:line="240" w:lineRule="auto"/>
        <w:jc w:val="center"/>
        <w:rPr>
          <w:rFonts w:ascii="Times New Roman" w:hAnsi="Times New Roman" w:cs="Times New Roman"/>
          <w:b/>
          <w:bCs/>
          <w:sz w:val="20"/>
          <w:szCs w:val="20"/>
          <w:lang w:val="kk-KZ"/>
        </w:rPr>
      </w:pPr>
      <w:r w:rsidRPr="00F0782A">
        <w:rPr>
          <w:rFonts w:ascii="Times New Roman" w:hAnsi="Times New Roman" w:cs="Times New Roman"/>
          <w:b/>
          <w:bCs/>
          <w:sz w:val="20"/>
          <w:szCs w:val="20"/>
          <w:lang w:val="kk-KZ"/>
        </w:rPr>
        <w:t xml:space="preserve">К.С.Баешева, Д.Сидакова, А.З.Берікова </w:t>
      </w:r>
    </w:p>
    <w:p w:rsidR="00494C5D" w:rsidRPr="00F0782A" w:rsidRDefault="00494C5D" w:rsidP="00494C5D">
      <w:pPr>
        <w:tabs>
          <w:tab w:val="left" w:pos="652"/>
          <w:tab w:val="left" w:pos="851"/>
        </w:tabs>
        <w:autoSpaceDE w:val="0"/>
        <w:autoSpaceDN w:val="0"/>
        <w:adjustRightInd w:val="0"/>
        <w:spacing w:after="0" w:line="240" w:lineRule="auto"/>
        <w:jc w:val="center"/>
        <w:rPr>
          <w:rFonts w:ascii="Times New Roman" w:hAnsi="Times New Roman" w:cs="Times New Roman"/>
          <w:bCs/>
          <w:i/>
          <w:iCs/>
          <w:color w:val="000000" w:themeColor="text1"/>
          <w:sz w:val="20"/>
          <w:szCs w:val="20"/>
          <w:lang w:val="kk-KZ"/>
        </w:rPr>
      </w:pPr>
      <w:r w:rsidRPr="00F0782A">
        <w:rPr>
          <w:rFonts w:ascii="Times New Roman" w:hAnsi="Times New Roman" w:cs="Times New Roman"/>
          <w:bCs/>
          <w:i/>
          <w:iCs/>
          <w:color w:val="000000" w:themeColor="text1"/>
          <w:sz w:val="20"/>
          <w:szCs w:val="20"/>
          <w:lang w:val="kk-KZ"/>
        </w:rPr>
        <w:t xml:space="preserve">Қ. Жұбанов атындағы Ақтөбе өңірлік университеті, </w:t>
      </w:r>
    </w:p>
    <w:p w:rsidR="00494C5D" w:rsidRPr="00F0782A" w:rsidRDefault="00494C5D" w:rsidP="00494C5D">
      <w:pPr>
        <w:tabs>
          <w:tab w:val="left" w:pos="652"/>
          <w:tab w:val="left" w:pos="851"/>
        </w:tabs>
        <w:autoSpaceDE w:val="0"/>
        <w:autoSpaceDN w:val="0"/>
        <w:adjustRightInd w:val="0"/>
        <w:spacing w:after="0" w:line="240" w:lineRule="auto"/>
        <w:jc w:val="center"/>
        <w:rPr>
          <w:rFonts w:ascii="Times New Roman" w:hAnsi="Times New Roman" w:cs="Times New Roman"/>
          <w:bCs/>
          <w:i/>
          <w:iCs/>
          <w:color w:val="000000" w:themeColor="text1"/>
          <w:sz w:val="20"/>
          <w:szCs w:val="20"/>
          <w:lang w:val="kk-KZ"/>
        </w:rPr>
      </w:pPr>
      <w:r w:rsidRPr="00F0782A">
        <w:rPr>
          <w:rFonts w:ascii="Times New Roman" w:hAnsi="Times New Roman" w:cs="Times New Roman"/>
          <w:bCs/>
          <w:i/>
          <w:iCs/>
          <w:color w:val="000000" w:themeColor="text1"/>
          <w:sz w:val="20"/>
          <w:szCs w:val="20"/>
          <w:lang w:val="kk-KZ"/>
        </w:rPr>
        <w:t>Ақтөбе, Қазақстан</w:t>
      </w:r>
    </w:p>
    <w:p w:rsidR="00494C5D" w:rsidRPr="00F0782A" w:rsidRDefault="00494C5D" w:rsidP="00494C5D">
      <w:pPr>
        <w:tabs>
          <w:tab w:val="left" w:pos="851"/>
        </w:tabs>
        <w:spacing w:after="0" w:line="240" w:lineRule="auto"/>
        <w:jc w:val="center"/>
        <w:rPr>
          <w:rFonts w:ascii="Times New Roman" w:hAnsi="Times New Roman" w:cs="Times New Roman"/>
          <w:b/>
          <w:bCs/>
          <w:sz w:val="20"/>
          <w:szCs w:val="20"/>
          <w:lang w:val="kk-KZ"/>
        </w:rPr>
      </w:pPr>
    </w:p>
    <w:p w:rsidR="00494C5D" w:rsidRPr="00F0782A" w:rsidRDefault="00494C5D" w:rsidP="00494C5D">
      <w:pPr>
        <w:tabs>
          <w:tab w:val="left" w:pos="851"/>
        </w:tabs>
        <w:spacing w:after="0" w:line="240" w:lineRule="auto"/>
        <w:jc w:val="center"/>
        <w:rPr>
          <w:rFonts w:ascii="Times New Roman" w:hAnsi="Times New Roman" w:cs="Times New Roman"/>
          <w:b/>
          <w:bCs/>
          <w:sz w:val="20"/>
          <w:szCs w:val="20"/>
          <w:lang w:val="kk-KZ"/>
        </w:rPr>
      </w:pPr>
      <w:r w:rsidRPr="00F0782A">
        <w:rPr>
          <w:rFonts w:ascii="Times New Roman" w:hAnsi="Times New Roman" w:cs="Times New Roman"/>
          <w:b/>
          <w:bCs/>
          <w:sz w:val="20"/>
          <w:szCs w:val="20"/>
          <w:lang w:val="kk-KZ"/>
        </w:rPr>
        <w:t>НҮКТЕЛЕРДІҢ ГЕОМЕТРИЯЛЫҚ ОРНЫ (НГО) ӘДІСІ</w:t>
      </w:r>
    </w:p>
    <w:p w:rsidR="00494C5D" w:rsidRPr="00F0782A" w:rsidRDefault="00494C5D" w:rsidP="00494C5D">
      <w:pPr>
        <w:tabs>
          <w:tab w:val="left" w:pos="851"/>
        </w:tabs>
        <w:spacing w:after="0" w:line="240" w:lineRule="auto"/>
        <w:jc w:val="both"/>
        <w:rPr>
          <w:rFonts w:ascii="Times New Roman" w:hAnsi="Times New Roman" w:cs="Times New Roman"/>
          <w:sz w:val="20"/>
          <w:szCs w:val="20"/>
          <w:lang w:val="kk-KZ"/>
        </w:rPr>
      </w:pPr>
    </w:p>
    <w:p w:rsidR="00494C5D" w:rsidRPr="00F0782A" w:rsidRDefault="00494C5D" w:rsidP="00494C5D">
      <w:pPr>
        <w:pStyle w:val="a8"/>
        <w:tabs>
          <w:tab w:val="left" w:pos="851"/>
        </w:tabs>
        <w:ind w:firstLine="567"/>
        <w:jc w:val="both"/>
        <w:rPr>
          <w:rFonts w:ascii="Times New Roman" w:hAnsi="Times New Roman"/>
          <w:sz w:val="20"/>
          <w:szCs w:val="20"/>
          <w:lang w:val="kk-KZ"/>
        </w:rPr>
      </w:pPr>
      <w:r w:rsidRPr="00F0782A">
        <w:rPr>
          <w:rFonts w:ascii="Times New Roman" w:hAnsi="Times New Roman"/>
          <w:sz w:val="20"/>
          <w:szCs w:val="20"/>
          <w:lang w:val="kk-KZ"/>
        </w:rPr>
        <w:t xml:space="preserve">Салу есептерін геометриялық орын әдісімен шешу нүктелердің геометриялық орынына негізделген. </w:t>
      </w:r>
      <w:r w:rsidRPr="00F0782A">
        <w:rPr>
          <w:rFonts w:ascii="Times New Roman" w:hAnsi="Times New Roman"/>
          <w:b/>
          <w:sz w:val="20"/>
          <w:szCs w:val="20"/>
          <w:lang w:val="kk-KZ"/>
        </w:rPr>
        <w:t>Нүктелердің геометриялық орны</w:t>
      </w:r>
      <w:r w:rsidRPr="00F0782A">
        <w:rPr>
          <w:rFonts w:ascii="Times New Roman" w:hAnsi="Times New Roman"/>
          <w:sz w:val="20"/>
          <w:szCs w:val="20"/>
          <w:lang w:val="kk-KZ"/>
        </w:rPr>
        <w:t xml:space="preserve"> деп белгілі бір қасиеттерге ие болатын жазықтықтың барлық нүктелерінен тұратын фигураны айтамыз. </w:t>
      </w:r>
    </w:p>
    <w:p w:rsidR="00494C5D" w:rsidRPr="00F0782A" w:rsidRDefault="00494C5D" w:rsidP="00494C5D">
      <w:pPr>
        <w:pStyle w:val="a8"/>
        <w:tabs>
          <w:tab w:val="left" w:pos="851"/>
        </w:tabs>
        <w:ind w:firstLine="567"/>
        <w:jc w:val="both"/>
        <w:rPr>
          <w:rFonts w:ascii="Times New Roman" w:hAnsi="Times New Roman"/>
          <w:sz w:val="20"/>
          <w:szCs w:val="20"/>
          <w:lang w:val="kk-KZ"/>
        </w:rPr>
      </w:pPr>
      <w:r w:rsidRPr="00F0782A">
        <w:rPr>
          <w:rFonts w:ascii="Times New Roman" w:hAnsi="Times New Roman"/>
          <w:sz w:val="20"/>
          <w:szCs w:val="20"/>
          <w:lang w:val="kk-KZ"/>
        </w:rPr>
        <w:t>Егер фигура нүктелердің геометриялық орыны болса, онда: 1) осы фигураның кез келген нүктесі көрсетілген қасиетке ие; 2) көрсетілген қасиетке ие болатын барлық нүктелер осы фигураға тиісті.</w:t>
      </w:r>
    </w:p>
    <w:p w:rsidR="00494C5D" w:rsidRPr="00F0782A" w:rsidRDefault="00494C5D" w:rsidP="00494C5D">
      <w:pPr>
        <w:pStyle w:val="a8"/>
        <w:tabs>
          <w:tab w:val="left" w:pos="851"/>
        </w:tabs>
        <w:ind w:firstLine="567"/>
        <w:jc w:val="both"/>
        <w:rPr>
          <w:rFonts w:ascii="Times New Roman" w:hAnsi="Times New Roman"/>
          <w:sz w:val="20"/>
          <w:szCs w:val="20"/>
          <w:lang w:val="kk-KZ"/>
        </w:rPr>
      </w:pPr>
      <w:r w:rsidRPr="00F0782A">
        <w:rPr>
          <w:rFonts w:ascii="Times New Roman" w:hAnsi="Times New Roman"/>
          <w:sz w:val="20"/>
          <w:szCs w:val="20"/>
          <w:lang w:val="kk-KZ"/>
        </w:rPr>
        <w:t>Мысалы, берілген нүктеден бірдей қашықтықтағы нүктелердің геометриялық орыны ретінде шеңберді анықтауға болады. Шынында, шеңбердің кез келген нүктесі берілген нүктеден бірдей қашықтықта жатады және барлық бірдей қашықтықта жатқан нүктелер шеңберге тиісті.</w:t>
      </w:r>
    </w:p>
    <w:p w:rsidR="00494C5D" w:rsidRPr="00F0782A" w:rsidRDefault="00494C5D" w:rsidP="00494C5D">
      <w:pPr>
        <w:pStyle w:val="a8"/>
        <w:tabs>
          <w:tab w:val="left" w:pos="851"/>
        </w:tabs>
        <w:ind w:firstLine="567"/>
        <w:jc w:val="both"/>
        <w:rPr>
          <w:rFonts w:ascii="Times New Roman" w:hAnsi="Times New Roman"/>
          <w:sz w:val="20"/>
          <w:szCs w:val="20"/>
          <w:lang w:val="kk-KZ"/>
        </w:rPr>
      </w:pPr>
      <w:r w:rsidRPr="00F0782A">
        <w:rPr>
          <w:rFonts w:ascii="Times New Roman" w:hAnsi="Times New Roman"/>
          <w:sz w:val="20"/>
          <w:szCs w:val="20"/>
          <w:lang w:val="kk-KZ"/>
        </w:rPr>
        <w:t>Есептерді нүктелердің геометриялық орыны әдісімен шешу үшін негізгі нүктелердің геометриялық орынын білу қажет. Олардың кейбіреулерін атап өтейік:</w:t>
      </w:r>
    </w:p>
    <w:p w:rsidR="00494C5D" w:rsidRPr="00F0782A" w:rsidRDefault="00494C5D" w:rsidP="00494C5D">
      <w:pPr>
        <w:pStyle w:val="a8"/>
        <w:tabs>
          <w:tab w:val="left" w:pos="851"/>
        </w:tabs>
        <w:ind w:firstLine="567"/>
        <w:jc w:val="both"/>
        <w:rPr>
          <w:rFonts w:ascii="Times New Roman" w:hAnsi="Times New Roman"/>
          <w:sz w:val="20"/>
          <w:szCs w:val="20"/>
          <w:lang w:val="kk-KZ"/>
        </w:rPr>
      </w:pPr>
      <w:r w:rsidRPr="00F0782A">
        <w:rPr>
          <w:rFonts w:ascii="Times New Roman" w:hAnsi="Times New Roman"/>
          <w:sz w:val="20"/>
          <w:szCs w:val="20"/>
          <w:lang w:val="kk-KZ"/>
        </w:rPr>
        <w:t>1. Екі нүктеден бірдей қашықтықта жатқан нүктенің геометриялық орыны осы нүктелерді қосатын перпендикуляр түзу болады және оның ортасы арқылы өтеді.</w:t>
      </w:r>
    </w:p>
    <w:p w:rsidR="00494C5D" w:rsidRPr="00F0782A" w:rsidRDefault="00494C5D" w:rsidP="00494C5D">
      <w:pPr>
        <w:pStyle w:val="a8"/>
        <w:tabs>
          <w:tab w:val="left" w:pos="851"/>
        </w:tabs>
        <w:ind w:firstLine="567"/>
        <w:jc w:val="both"/>
        <w:rPr>
          <w:rFonts w:ascii="Times New Roman" w:hAnsi="Times New Roman"/>
          <w:sz w:val="20"/>
          <w:szCs w:val="20"/>
          <w:lang w:val="kk-KZ"/>
        </w:rPr>
      </w:pPr>
      <w:r w:rsidRPr="00F0782A">
        <w:rPr>
          <w:rFonts w:ascii="Times New Roman" w:hAnsi="Times New Roman"/>
          <w:sz w:val="20"/>
          <w:szCs w:val="20"/>
          <w:lang w:val="kk-KZ"/>
        </w:rPr>
        <w:t>2. Берілген нүктеден бірдей қашықтықта жатқан нүктелердің геометриялық орыны центрі осы нүктеде жатқан шеңбер және оның радиусы берілген қашықтыққа тең.</w:t>
      </w:r>
    </w:p>
    <w:p w:rsidR="00494C5D" w:rsidRPr="00F0782A" w:rsidRDefault="00494C5D" w:rsidP="00494C5D">
      <w:pPr>
        <w:pStyle w:val="a8"/>
        <w:tabs>
          <w:tab w:val="left" w:pos="851"/>
        </w:tabs>
        <w:ind w:firstLine="567"/>
        <w:jc w:val="both"/>
        <w:rPr>
          <w:rFonts w:ascii="Times New Roman" w:hAnsi="Times New Roman"/>
          <w:sz w:val="20"/>
          <w:szCs w:val="20"/>
          <w:lang w:val="kk-KZ"/>
        </w:rPr>
      </w:pPr>
      <w:r w:rsidRPr="00F0782A">
        <w:rPr>
          <w:rFonts w:ascii="Times New Roman" w:hAnsi="Times New Roman"/>
          <w:sz w:val="20"/>
          <w:szCs w:val="20"/>
          <w:lang w:val="kk-KZ"/>
        </w:rPr>
        <w:t>3. Бұрыштың қабырғаларынан бірдей қашықтықта жатқан нүктелердің геометриялық орыны осы бұрыштың биссектрисасы.</w:t>
      </w:r>
    </w:p>
    <w:p w:rsidR="00494C5D" w:rsidRPr="00F0782A" w:rsidRDefault="00494C5D" w:rsidP="00494C5D">
      <w:pPr>
        <w:pStyle w:val="a8"/>
        <w:tabs>
          <w:tab w:val="left" w:pos="851"/>
        </w:tabs>
        <w:ind w:firstLine="567"/>
        <w:jc w:val="both"/>
        <w:rPr>
          <w:rFonts w:ascii="Times New Roman" w:hAnsi="Times New Roman"/>
          <w:sz w:val="20"/>
          <w:szCs w:val="20"/>
          <w:lang w:val="kk-KZ"/>
        </w:rPr>
      </w:pPr>
      <w:r w:rsidRPr="00F0782A">
        <w:rPr>
          <w:rFonts w:ascii="Times New Roman" w:hAnsi="Times New Roman"/>
          <w:sz w:val="20"/>
          <w:szCs w:val="20"/>
          <w:lang w:val="kk-KZ"/>
        </w:rPr>
        <w:t>4. Бұрыштың түзулерден бірдей қашықтықта жатқан нүктелердің геометриялық орыны берілген түзуге параллель екі түзу.</w:t>
      </w:r>
    </w:p>
    <w:p w:rsidR="00494C5D" w:rsidRPr="00F0782A" w:rsidRDefault="00494C5D" w:rsidP="00494C5D">
      <w:pPr>
        <w:pStyle w:val="a8"/>
        <w:tabs>
          <w:tab w:val="left" w:pos="851"/>
        </w:tabs>
        <w:ind w:firstLine="567"/>
        <w:jc w:val="both"/>
        <w:rPr>
          <w:rFonts w:ascii="Times New Roman" w:hAnsi="Times New Roman"/>
          <w:sz w:val="20"/>
          <w:szCs w:val="20"/>
          <w:lang w:val="kk-KZ"/>
        </w:rPr>
      </w:pPr>
      <w:r w:rsidRPr="00F0782A">
        <w:rPr>
          <w:rFonts w:ascii="Times New Roman" w:hAnsi="Times New Roman"/>
          <w:sz w:val="20"/>
          <w:szCs w:val="20"/>
          <w:lang w:val="kk-KZ"/>
        </w:rPr>
        <w:t>5. Екі түзуден бірдей қашықтықта жатқан нүктелердің геометриялық орыны берілген түзулерге параллель түзу.</w:t>
      </w:r>
    </w:p>
    <w:p w:rsidR="00494C5D" w:rsidRPr="00F0782A" w:rsidRDefault="00494C5D" w:rsidP="00494C5D">
      <w:pPr>
        <w:pStyle w:val="a8"/>
        <w:tabs>
          <w:tab w:val="left" w:pos="851"/>
        </w:tabs>
        <w:ind w:firstLine="567"/>
        <w:jc w:val="both"/>
        <w:rPr>
          <w:rFonts w:ascii="Times New Roman" w:hAnsi="Times New Roman"/>
          <w:sz w:val="20"/>
          <w:szCs w:val="20"/>
          <w:lang w:val="kk-KZ"/>
        </w:rPr>
      </w:pPr>
      <w:r w:rsidRPr="00F0782A">
        <w:rPr>
          <w:rFonts w:ascii="Times New Roman" w:hAnsi="Times New Roman"/>
          <w:sz w:val="20"/>
          <w:szCs w:val="20"/>
          <w:lang w:val="kk-KZ"/>
        </w:rPr>
        <w:t xml:space="preserve">6. </w:t>
      </w:r>
      <w:r w:rsidRPr="00F0782A">
        <w:rPr>
          <w:rFonts w:ascii="Times New Roman" w:hAnsi="Times New Roman"/>
          <w:sz w:val="20"/>
          <w:szCs w:val="20"/>
          <w:lang w:val="kk-KZ"/>
        </w:rPr>
        <w:sym w:font="Symbol" w:char="F061"/>
      </w:r>
      <w:r w:rsidRPr="00F0782A">
        <w:rPr>
          <w:rFonts w:ascii="Times New Roman" w:hAnsi="Times New Roman"/>
          <w:sz w:val="20"/>
          <w:szCs w:val="20"/>
          <w:lang w:val="kk-KZ"/>
        </w:rPr>
        <w:t xml:space="preserve"> берілген бұрышында АВ қимасы көрінетін және АВ түзуінен бір жақта жататын нүктелердің геометриялық орыны шеңбердің А және В нүктелері үшін болатын доға болып табылады.</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Салу есептерін шығарудың НГО әдісінің мағынасы мынада: егер есеп шартындағы талаптардың біреуін еске алмай, қалған талаптарды пайдалансақ, онда оларды қанағаттандыратын нүктелердің кейбір геометриялық орындары пайда болады. Содан соң ескерілмеген талаптарын ғана алып, бұрын пайдаланылған талабын әзірше ескермесек, онда нүктелердің жаңа геометриялық орындарын табамыз. Ал осы геометриялық орындардың өзара қиылысуы есептің барлық шарттарын қанағаттандыратын ізделінді фигураны береді. Сонымен, есептерді шешуде геометриялық орын әдістерін қолдану келесілерден тұрады:</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Екі шартты қанағаттандыратын Х нүктесін есеп шығаруда салайық. Бірінші шартқа қанағаттандыратын нүктелердің геометриялық орыны F</w:t>
      </w:r>
      <w:r w:rsidRPr="00F0782A">
        <w:rPr>
          <w:rFonts w:ascii="Times New Roman" w:hAnsi="Times New Roman" w:cs="Times New Roman"/>
          <w:sz w:val="20"/>
          <w:szCs w:val="20"/>
          <w:vertAlign w:val="subscript"/>
          <w:lang w:val="kk-KZ"/>
        </w:rPr>
        <w:t>1</w:t>
      </w:r>
      <w:r w:rsidRPr="00F0782A">
        <w:rPr>
          <w:rFonts w:ascii="Times New Roman" w:hAnsi="Times New Roman" w:cs="Times New Roman"/>
          <w:sz w:val="20"/>
          <w:szCs w:val="20"/>
          <w:lang w:val="kk-KZ"/>
        </w:rPr>
        <w:t xml:space="preserve"> фигурасы, ал екінші шартқа қанағаттандыратын </w:t>
      </w:r>
      <w:r w:rsidRPr="00F0782A">
        <w:rPr>
          <w:rFonts w:ascii="Times New Roman" w:hAnsi="Times New Roman" w:cs="Times New Roman"/>
          <w:sz w:val="20"/>
          <w:szCs w:val="20"/>
          <w:lang w:val="kk-KZ"/>
        </w:rPr>
        <w:lastRenderedPageBreak/>
        <w:t>нүктелердің геометриялық орыны F</w:t>
      </w:r>
      <w:r w:rsidRPr="00F0782A">
        <w:rPr>
          <w:rFonts w:ascii="Times New Roman" w:hAnsi="Times New Roman" w:cs="Times New Roman"/>
          <w:sz w:val="20"/>
          <w:szCs w:val="20"/>
          <w:vertAlign w:val="subscript"/>
          <w:lang w:val="kk-KZ"/>
        </w:rPr>
        <w:t>2</w:t>
      </w:r>
      <w:r w:rsidRPr="00F0782A">
        <w:rPr>
          <w:rFonts w:ascii="Times New Roman" w:hAnsi="Times New Roman" w:cs="Times New Roman"/>
          <w:sz w:val="20"/>
          <w:szCs w:val="20"/>
          <w:lang w:val="kk-KZ"/>
        </w:rPr>
        <w:t xml:space="preserve"> фигурасы. Ізделінді Х нүктесі F</w:t>
      </w:r>
      <w:r w:rsidRPr="00F0782A">
        <w:rPr>
          <w:rFonts w:ascii="Times New Roman" w:hAnsi="Times New Roman" w:cs="Times New Roman"/>
          <w:sz w:val="20"/>
          <w:szCs w:val="20"/>
          <w:vertAlign w:val="subscript"/>
          <w:lang w:val="kk-KZ"/>
        </w:rPr>
        <w:t>1</w:t>
      </w:r>
      <w:r w:rsidRPr="00F0782A">
        <w:rPr>
          <w:rFonts w:ascii="Times New Roman" w:hAnsi="Times New Roman" w:cs="Times New Roman"/>
          <w:sz w:val="20"/>
          <w:szCs w:val="20"/>
          <w:lang w:val="kk-KZ"/>
        </w:rPr>
        <w:t>-ге және F</w:t>
      </w:r>
      <w:r w:rsidRPr="00F0782A">
        <w:rPr>
          <w:rFonts w:ascii="Times New Roman" w:hAnsi="Times New Roman" w:cs="Times New Roman"/>
          <w:sz w:val="20"/>
          <w:szCs w:val="20"/>
          <w:vertAlign w:val="subscript"/>
          <w:lang w:val="kk-KZ"/>
        </w:rPr>
        <w:t>2</w:t>
      </w:r>
      <w:r w:rsidRPr="00F0782A">
        <w:rPr>
          <w:rFonts w:ascii="Times New Roman" w:hAnsi="Times New Roman" w:cs="Times New Roman"/>
          <w:sz w:val="20"/>
          <w:szCs w:val="20"/>
          <w:lang w:val="kk-KZ"/>
        </w:rPr>
        <w:t>-ге тиісті, яғни олардың қиылысу нүктелері болып табылады.</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Геометриялық орын әдісі салу есептерін шешуде қолданылады. Мысалы, АВС үшбұрышын берілген А және В төбелерін қолданып, үш қабырғасы арқылы салуда екі шартқа қанағаттандыратын С төбесінің жағдайын анықтаймыз:</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1) С нүктесі А нүктесінен берілген қашықтықта орналасқан;</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2) С нүктесі В нүктесінен берілген қашықтықта орналасқан.</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 xml:space="preserve">Геометриялық орын әдістеріне берілген есептерді екі түрге бөлуге болады. </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Бірінші түріне, кез келген фигура беріліп, оны ішінде анықталған шарттарға қанағаттандыратын нүктені табу есептері кіреді. Бұл жағдайда ізделінді нүкте мына шарттарды қанағаттандырады:</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1) есептің шартында көрсетілген геометриялық фигураға тиісті;</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2) анықталған қасиетке ие барлық нүктелерден тұратын фигура.</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Екінші түріне, бір уақытта екі шартқа қанағаттандыратын нүктені табу есебі кіреді:</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1) барлық нүктелері анықталған қасиетке ие F</w:t>
      </w:r>
      <w:r w:rsidRPr="00F0782A">
        <w:rPr>
          <w:rFonts w:ascii="Times New Roman" w:hAnsi="Times New Roman" w:cs="Times New Roman"/>
          <w:sz w:val="20"/>
          <w:szCs w:val="20"/>
          <w:vertAlign w:val="subscript"/>
          <w:lang w:val="kk-KZ"/>
        </w:rPr>
        <w:t>1</w:t>
      </w:r>
      <w:r w:rsidRPr="00F0782A">
        <w:rPr>
          <w:rFonts w:ascii="Times New Roman" w:hAnsi="Times New Roman" w:cs="Times New Roman"/>
          <w:sz w:val="20"/>
          <w:szCs w:val="20"/>
          <w:lang w:val="kk-KZ"/>
        </w:rPr>
        <w:t xml:space="preserve"> фигурасына тиісті;</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2) барлық нүктелері анықталған қасиетке ие F</w:t>
      </w:r>
      <w:r w:rsidRPr="00F0782A">
        <w:rPr>
          <w:rFonts w:ascii="Times New Roman" w:hAnsi="Times New Roman" w:cs="Times New Roman"/>
          <w:sz w:val="20"/>
          <w:szCs w:val="20"/>
          <w:vertAlign w:val="subscript"/>
          <w:lang w:val="kk-KZ"/>
        </w:rPr>
        <w:t>2</w:t>
      </w:r>
      <w:r w:rsidRPr="00F0782A">
        <w:rPr>
          <w:rFonts w:ascii="Times New Roman" w:hAnsi="Times New Roman" w:cs="Times New Roman"/>
          <w:sz w:val="20"/>
          <w:szCs w:val="20"/>
          <w:lang w:val="kk-KZ"/>
        </w:rPr>
        <w:t xml:space="preserve"> фигурасына тиісті.</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Бірінші түрге келетін есепті қарастырайық.</w:t>
      </w:r>
    </w:p>
    <w:p w:rsidR="00494C5D" w:rsidRPr="00F0782A" w:rsidRDefault="00494C5D" w:rsidP="00494C5D">
      <w:pPr>
        <w:tabs>
          <w:tab w:val="num" w:pos="0"/>
          <w:tab w:val="left" w:pos="851"/>
        </w:tabs>
        <w:spacing w:after="0" w:line="240" w:lineRule="auto"/>
        <w:ind w:firstLine="567"/>
        <w:jc w:val="both"/>
        <w:rPr>
          <w:rFonts w:ascii="Times New Roman" w:hAnsi="Times New Roman" w:cs="Times New Roman"/>
          <w:bCs/>
          <w:sz w:val="20"/>
          <w:szCs w:val="20"/>
          <w:lang w:val="uk-UA"/>
        </w:rPr>
      </w:pPr>
      <w:r w:rsidRPr="00F0782A">
        <w:rPr>
          <w:rFonts w:ascii="Times New Roman" w:hAnsi="Times New Roman" w:cs="Times New Roman"/>
          <w:b/>
          <w:sz w:val="20"/>
          <w:szCs w:val="20"/>
          <w:lang w:val="kk-KZ"/>
        </w:rPr>
        <w:t>Есеп 1.</w:t>
      </w:r>
      <w:r w:rsidRPr="00F0782A">
        <w:rPr>
          <w:rFonts w:ascii="Times New Roman" w:hAnsi="Times New Roman" w:cs="Times New Roman"/>
          <w:bCs/>
          <w:sz w:val="20"/>
          <w:szCs w:val="20"/>
          <w:lang w:val="uk-UA"/>
        </w:rPr>
        <w:t>Бұрыштыңжақтарынқиыпөтетінтүзудеберілгенбұрыштыңжақтарынанбірдейқашықтықтажатқаннүктені табу керек (сурет1).</w:t>
      </w:r>
    </w:p>
    <w:p w:rsidR="00494C5D" w:rsidRPr="00F0782A" w:rsidRDefault="00494C5D" w:rsidP="00494C5D">
      <w:pPr>
        <w:tabs>
          <w:tab w:val="num" w:pos="0"/>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b/>
          <w:sz w:val="20"/>
          <w:szCs w:val="20"/>
          <w:lang w:val="kk-KZ"/>
        </w:rPr>
        <w:t>Талдау.</w:t>
      </w:r>
    </w:p>
    <w:p w:rsidR="00494C5D" w:rsidRPr="00F0782A" w:rsidRDefault="00494C5D" w:rsidP="00494C5D">
      <w:pPr>
        <w:tabs>
          <w:tab w:val="num" w:pos="0"/>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1) Ізделінді Х нүктесі А бұрышының жақтарын қиып өтетін MN түзуіне тиісті;</w:t>
      </w:r>
    </w:p>
    <w:p w:rsidR="00494C5D" w:rsidRPr="00F0782A" w:rsidRDefault="00494C5D" w:rsidP="00494C5D">
      <w:pPr>
        <w:tabs>
          <w:tab w:val="num" w:pos="0"/>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noProof/>
          <w:sz w:val="20"/>
          <w:szCs w:val="20"/>
          <w:lang w:eastAsia="ru-RU"/>
        </w:rPr>
        <w:drawing>
          <wp:anchor distT="0" distB="0" distL="114300" distR="114300" simplePos="0" relativeHeight="251891712" behindDoc="0" locked="0" layoutInCell="1" allowOverlap="1">
            <wp:simplePos x="0" y="0"/>
            <wp:positionH relativeFrom="column">
              <wp:posOffset>1918970</wp:posOffset>
            </wp:positionH>
            <wp:positionV relativeFrom="paragraph">
              <wp:posOffset>585470</wp:posOffset>
            </wp:positionV>
            <wp:extent cx="2125980" cy="1520825"/>
            <wp:effectExtent l="0" t="0" r="7620" b="3175"/>
            <wp:wrapTopAndBottom/>
            <wp:docPr id="51"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pic:cNvPicPr/>
                  </pic:nvPicPr>
                  <pic:blipFill>
                    <a:blip r:embed="rId21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125980" cy="1520825"/>
                    </a:xfrm>
                    <a:prstGeom prst="rect">
                      <a:avLst/>
                    </a:prstGeom>
                  </pic:spPr>
                </pic:pic>
              </a:graphicData>
            </a:graphic>
          </wp:anchor>
        </w:drawing>
      </w:r>
      <w:r w:rsidRPr="00F0782A">
        <w:rPr>
          <w:rFonts w:ascii="Times New Roman" w:hAnsi="Times New Roman" w:cs="Times New Roman"/>
          <w:sz w:val="20"/>
          <w:szCs w:val="20"/>
          <w:lang w:val="kk-KZ"/>
        </w:rPr>
        <w:t>2) Х нүктесі АМ және AN жақтарынан бірдей қашықтықта жатыр, демек, осы шартты қанағаттандыратын нүктелердің геометриялық орыны А бұрышының биссектрисасы;</w:t>
      </w:r>
    </w:p>
    <w:p w:rsidR="00494C5D" w:rsidRPr="00F0782A" w:rsidRDefault="00494C5D" w:rsidP="00494C5D">
      <w:pPr>
        <w:tabs>
          <w:tab w:val="num" w:pos="0"/>
          <w:tab w:val="left" w:pos="851"/>
        </w:tabs>
        <w:spacing w:after="0" w:line="240" w:lineRule="auto"/>
        <w:ind w:firstLine="567"/>
        <w:jc w:val="center"/>
        <w:rPr>
          <w:rFonts w:ascii="Times New Roman" w:hAnsi="Times New Roman" w:cs="Times New Roman"/>
          <w:sz w:val="20"/>
          <w:szCs w:val="20"/>
          <w:lang w:val="kk-KZ"/>
        </w:rPr>
      </w:pPr>
      <w:r w:rsidRPr="00F0782A">
        <w:rPr>
          <w:rFonts w:ascii="Times New Roman" w:hAnsi="Times New Roman" w:cs="Times New Roman"/>
          <w:sz w:val="20"/>
          <w:szCs w:val="20"/>
          <w:lang w:val="kk-KZ"/>
        </w:rPr>
        <w:t>Сурет 1 – Бұрыш жақтарын қиып өтетін түзуде жатқан нүкте</w:t>
      </w:r>
    </w:p>
    <w:p w:rsidR="00494C5D" w:rsidRPr="00F0782A" w:rsidRDefault="00494C5D" w:rsidP="00494C5D">
      <w:pPr>
        <w:tabs>
          <w:tab w:val="num" w:pos="0"/>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3) Ізделінді Х нүктесі MN түзуінің және А бұрышының биссектрисасының қиылысуында жатыр.</w:t>
      </w:r>
    </w:p>
    <w:p w:rsidR="00494C5D" w:rsidRPr="00F0782A" w:rsidRDefault="00494C5D" w:rsidP="00494C5D">
      <w:pPr>
        <w:tabs>
          <w:tab w:val="num" w:pos="0"/>
          <w:tab w:val="left" w:pos="851"/>
        </w:tabs>
        <w:spacing w:after="0" w:line="240" w:lineRule="auto"/>
        <w:ind w:firstLine="567"/>
        <w:jc w:val="both"/>
        <w:rPr>
          <w:rFonts w:ascii="Times New Roman" w:hAnsi="Times New Roman" w:cs="Times New Roman"/>
          <w:b/>
          <w:sz w:val="20"/>
          <w:szCs w:val="20"/>
          <w:lang w:val="kk-KZ"/>
        </w:rPr>
      </w:pPr>
      <w:r w:rsidRPr="00F0782A">
        <w:rPr>
          <w:rFonts w:ascii="Times New Roman" w:hAnsi="Times New Roman" w:cs="Times New Roman"/>
          <w:b/>
          <w:sz w:val="20"/>
          <w:szCs w:val="20"/>
          <w:lang w:val="kk-KZ"/>
        </w:rPr>
        <w:t xml:space="preserve">Салу. </w:t>
      </w:r>
    </w:p>
    <w:p w:rsidR="00494C5D" w:rsidRPr="00F0782A" w:rsidRDefault="00494C5D" w:rsidP="00494C5D">
      <w:pPr>
        <w:tabs>
          <w:tab w:val="num" w:pos="0"/>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 xml:space="preserve">1) </w:t>
      </w:r>
      <w:r w:rsidRPr="00F0782A">
        <w:rPr>
          <w:rFonts w:ascii="Times New Roman" w:hAnsi="Times New Roman" w:cs="Times New Roman"/>
          <w:sz w:val="20"/>
          <w:szCs w:val="20"/>
          <w:lang w:val="en-US"/>
        </w:rPr>
        <w:t>m</w:t>
      </w:r>
      <w:r w:rsidRPr="00F0782A">
        <w:rPr>
          <w:rFonts w:ascii="Times New Roman" w:hAnsi="Times New Roman" w:cs="Times New Roman"/>
          <w:sz w:val="20"/>
          <w:szCs w:val="20"/>
        </w:rPr>
        <w:t xml:space="preserve"> – </w:t>
      </w:r>
      <w:r w:rsidRPr="00F0782A">
        <w:rPr>
          <w:rFonts w:ascii="Times New Roman" w:hAnsi="Times New Roman" w:cs="Times New Roman"/>
          <w:sz w:val="20"/>
          <w:szCs w:val="20"/>
          <w:lang w:val="kk-KZ"/>
        </w:rPr>
        <w:t>А бұрышының биссектрисасы;</w:t>
      </w:r>
    </w:p>
    <w:p w:rsidR="00494C5D" w:rsidRPr="00F0782A" w:rsidRDefault="00494C5D" w:rsidP="00494C5D">
      <w:pPr>
        <w:tabs>
          <w:tab w:val="num" w:pos="0"/>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2) X – MN түзуінің биссектрисасымен қиылысу нүктесі.</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b/>
          <w:sz w:val="20"/>
          <w:szCs w:val="20"/>
          <w:lang w:val="kk-KZ"/>
        </w:rPr>
        <w:t>Есеп 2.</w:t>
      </w:r>
      <w:r w:rsidRPr="00F0782A">
        <w:rPr>
          <w:rFonts w:ascii="Times New Roman" w:hAnsi="Times New Roman" w:cs="Times New Roman"/>
          <w:sz w:val="20"/>
          <w:szCs w:val="20"/>
          <w:lang w:val="kk-KZ"/>
        </w:rPr>
        <w:t xml:space="preserve"> АВ түзуінде осы АВ-ға параллель емес с түзуіне m қашықтықта жатқан нүктені табу керек (сурет 2).</w:t>
      </w:r>
    </w:p>
    <w:p w:rsidR="00494C5D" w:rsidRPr="00F0782A" w:rsidRDefault="00494C5D" w:rsidP="00494C5D">
      <w:pPr>
        <w:tabs>
          <w:tab w:val="left" w:pos="851"/>
        </w:tabs>
        <w:spacing w:after="0" w:line="240" w:lineRule="auto"/>
        <w:ind w:firstLine="567"/>
        <w:jc w:val="center"/>
        <w:rPr>
          <w:rFonts w:ascii="Times New Roman" w:hAnsi="Times New Roman" w:cs="Times New Roman"/>
          <w:sz w:val="20"/>
          <w:szCs w:val="20"/>
          <w:highlight w:val="yellow"/>
          <w:lang w:val="kk-KZ"/>
        </w:rPr>
      </w:pPr>
    </w:p>
    <w:p w:rsidR="00494C5D" w:rsidRPr="00F0782A" w:rsidRDefault="00494C5D" w:rsidP="00494C5D">
      <w:pPr>
        <w:tabs>
          <w:tab w:val="left" w:pos="851"/>
        </w:tabs>
        <w:spacing w:after="0" w:line="240" w:lineRule="auto"/>
        <w:ind w:firstLine="567"/>
        <w:jc w:val="center"/>
        <w:rPr>
          <w:rFonts w:ascii="Times New Roman" w:hAnsi="Times New Roman" w:cs="Times New Roman"/>
          <w:sz w:val="20"/>
          <w:szCs w:val="20"/>
          <w:highlight w:val="yellow"/>
          <w:lang w:val="kk-KZ"/>
        </w:rPr>
      </w:pPr>
      <w:r w:rsidRPr="00F0782A">
        <w:rPr>
          <w:rFonts w:ascii="Times New Roman" w:hAnsi="Times New Roman" w:cs="Times New Roman"/>
          <w:noProof/>
          <w:sz w:val="20"/>
          <w:szCs w:val="20"/>
          <w:lang w:eastAsia="ru-RU"/>
        </w:rPr>
        <w:drawing>
          <wp:inline distT="0" distB="0" distL="0" distR="0">
            <wp:extent cx="1935480" cy="1273671"/>
            <wp:effectExtent l="0" t="0" r="7620" b="3175"/>
            <wp:docPr id="56" name="Рисунок 110" descr="C:\Users\Ернур-Арнур\AppData\Local\Microsoft\Windows\Temporary Internet Files\Content.Word\Лида апай 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descr="C:\Users\Ернур-Арнур\AppData\Local\Microsoft\Windows\Temporary Internet Files\Content.Word\Лида апай 004.jpg"/>
                    <pic:cNvPicPr>
                      <a:picLocks noChangeAspect="1" noChangeArrowheads="1"/>
                    </pic:cNvPicPr>
                  </pic:nvPicPr>
                  <pic:blipFill>
                    <a:blip r:embed="rId21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978801" cy="1302179"/>
                    </a:xfrm>
                    <a:prstGeom prst="rect">
                      <a:avLst/>
                    </a:prstGeom>
                    <a:noFill/>
                    <a:ln>
                      <a:noFill/>
                    </a:ln>
                  </pic:spPr>
                </pic:pic>
              </a:graphicData>
            </a:graphic>
          </wp:inline>
        </w:drawing>
      </w:r>
    </w:p>
    <w:p w:rsidR="00494C5D" w:rsidRPr="00F0782A" w:rsidRDefault="00494C5D" w:rsidP="00494C5D">
      <w:pPr>
        <w:tabs>
          <w:tab w:val="left" w:pos="851"/>
        </w:tabs>
        <w:spacing w:after="0" w:line="240" w:lineRule="auto"/>
        <w:ind w:firstLine="567"/>
        <w:jc w:val="center"/>
        <w:rPr>
          <w:rFonts w:ascii="Times New Roman" w:hAnsi="Times New Roman" w:cs="Times New Roman"/>
          <w:bCs/>
          <w:sz w:val="20"/>
          <w:szCs w:val="20"/>
          <w:lang w:val="kk-KZ"/>
        </w:rPr>
      </w:pPr>
      <w:r w:rsidRPr="00F0782A">
        <w:rPr>
          <w:rFonts w:ascii="Times New Roman" w:hAnsi="Times New Roman" w:cs="Times New Roman"/>
          <w:bCs/>
          <w:sz w:val="20"/>
          <w:szCs w:val="20"/>
          <w:lang w:val="kk-KZ"/>
        </w:rPr>
        <w:t>Сурет 2 – Параллель емес түзудегі нүкте</w:t>
      </w:r>
    </w:p>
    <w:p w:rsidR="00494C5D" w:rsidRPr="00F0782A" w:rsidRDefault="00494C5D" w:rsidP="00494C5D">
      <w:pPr>
        <w:tabs>
          <w:tab w:val="left" w:pos="851"/>
        </w:tabs>
        <w:spacing w:after="0" w:line="240" w:lineRule="auto"/>
        <w:ind w:firstLine="567"/>
        <w:jc w:val="both"/>
        <w:rPr>
          <w:rFonts w:ascii="Times New Roman" w:hAnsi="Times New Roman" w:cs="Times New Roman"/>
          <w:b/>
          <w:sz w:val="20"/>
          <w:szCs w:val="20"/>
          <w:lang w:val="kk-KZ"/>
        </w:rPr>
      </w:pPr>
      <w:r w:rsidRPr="00F0782A">
        <w:rPr>
          <w:rFonts w:ascii="Times New Roman" w:hAnsi="Times New Roman" w:cs="Times New Roman"/>
          <w:b/>
          <w:sz w:val="20"/>
          <w:szCs w:val="20"/>
          <w:lang w:val="kk-KZ"/>
        </w:rPr>
        <w:t xml:space="preserve">Талдау. </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1) Х ізделінді нүкте АВ түзуінде жатыр;</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2) Х нүктесі с түзуінен m қашықтықта жатыр, демек, осы шартқа қанағаттандыратын нүктелердің геометриялық орыны берілген түзуге параллель түзу;</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3) Ізделінді Х нүктесі АВ түзуі мен екі түзудің қиылысуында (с түзуімен параллель).</w:t>
      </w:r>
    </w:p>
    <w:p w:rsidR="00494C5D" w:rsidRPr="00F0782A" w:rsidRDefault="00494C5D" w:rsidP="00494C5D">
      <w:pPr>
        <w:tabs>
          <w:tab w:val="left" w:pos="851"/>
        </w:tabs>
        <w:spacing w:after="0" w:line="240" w:lineRule="auto"/>
        <w:ind w:firstLine="567"/>
        <w:jc w:val="both"/>
        <w:rPr>
          <w:rFonts w:ascii="Times New Roman" w:hAnsi="Times New Roman" w:cs="Times New Roman"/>
          <w:b/>
          <w:sz w:val="20"/>
          <w:szCs w:val="20"/>
          <w:lang w:val="kk-KZ"/>
        </w:rPr>
      </w:pPr>
      <w:r w:rsidRPr="00F0782A">
        <w:rPr>
          <w:rFonts w:ascii="Times New Roman" w:hAnsi="Times New Roman" w:cs="Times New Roman"/>
          <w:b/>
          <w:sz w:val="20"/>
          <w:szCs w:val="20"/>
          <w:lang w:val="kk-KZ"/>
        </w:rPr>
        <w:t xml:space="preserve">Салу. </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1) с-дан m қашықтықта a || c жүргіземіз;</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2) с-дан m қашықтықта b || c жүргіземіз;</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rPr>
        <w:t>3</w:t>
      </w:r>
      <w:r w:rsidRPr="00F0782A">
        <w:rPr>
          <w:rFonts w:ascii="Times New Roman" w:hAnsi="Times New Roman" w:cs="Times New Roman"/>
          <w:sz w:val="20"/>
          <w:szCs w:val="20"/>
          <w:lang w:val="kk-KZ"/>
        </w:rPr>
        <w:t>) Х</w:t>
      </w:r>
      <w:r w:rsidRPr="00F0782A">
        <w:rPr>
          <w:rFonts w:ascii="Times New Roman" w:hAnsi="Times New Roman" w:cs="Times New Roman"/>
          <w:sz w:val="20"/>
          <w:szCs w:val="20"/>
          <w:vertAlign w:val="subscript"/>
          <w:lang w:val="kk-KZ"/>
        </w:rPr>
        <w:t>1</w:t>
      </w:r>
      <w:r w:rsidRPr="00F0782A">
        <w:rPr>
          <w:rFonts w:ascii="Times New Roman" w:hAnsi="Times New Roman" w:cs="Times New Roman"/>
          <w:sz w:val="20"/>
          <w:szCs w:val="20"/>
          <w:lang w:val="kk-KZ"/>
        </w:rPr>
        <w:t xml:space="preserve"> немесе Х</w:t>
      </w:r>
      <w:r w:rsidRPr="00F0782A">
        <w:rPr>
          <w:rFonts w:ascii="Times New Roman" w:hAnsi="Times New Roman" w:cs="Times New Roman"/>
          <w:sz w:val="20"/>
          <w:szCs w:val="20"/>
          <w:vertAlign w:val="subscript"/>
          <w:lang w:val="kk-KZ"/>
        </w:rPr>
        <w:t>2</w:t>
      </w:r>
      <w:r w:rsidRPr="00F0782A">
        <w:rPr>
          <w:rFonts w:ascii="Times New Roman" w:hAnsi="Times New Roman" w:cs="Times New Roman"/>
          <w:sz w:val="20"/>
          <w:szCs w:val="20"/>
          <w:lang w:val="kk-KZ"/>
        </w:rPr>
        <w:t xml:space="preserve"> – а және </w:t>
      </w:r>
      <w:r w:rsidRPr="00F0782A">
        <w:rPr>
          <w:rFonts w:ascii="Times New Roman" w:hAnsi="Times New Roman" w:cs="Times New Roman"/>
          <w:sz w:val="20"/>
          <w:szCs w:val="20"/>
          <w:lang w:val="en-US"/>
        </w:rPr>
        <w:t>b</w:t>
      </w:r>
      <w:r w:rsidRPr="00F0782A">
        <w:rPr>
          <w:rFonts w:ascii="Times New Roman" w:hAnsi="Times New Roman" w:cs="Times New Roman"/>
          <w:sz w:val="20"/>
          <w:szCs w:val="20"/>
          <w:lang w:val="kk-KZ"/>
        </w:rPr>
        <w:t>түзулері мен АВ түзуінің қиылысу нүктелері.</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 xml:space="preserve">Жоғарыда қарастырылған есептер бірінші түрдегі есептердің жалпыланған шешімдерін салуға мүмкіндік береді. Оны шешу үшін, анықталған шарттарды қанағаттандыратын фигураның нүктесін </w:t>
      </w:r>
      <w:r w:rsidRPr="00F0782A">
        <w:rPr>
          <w:rFonts w:ascii="Times New Roman" w:hAnsi="Times New Roman" w:cs="Times New Roman"/>
          <w:sz w:val="20"/>
          <w:szCs w:val="20"/>
          <w:lang w:val="kk-KZ"/>
        </w:rPr>
        <w:lastRenderedPageBreak/>
        <w:t>тауып алу қажет. Сондықтан, көрсетілген есептердің шешімін геометриялық орын әдісімен табудың жалпыланған әдістері мыналардан тұрады:</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1) ізделінді Х нүктесі жатқан геометриялық фигураны бейнелеу;</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2) ізделінді Х нүктесі қанағаттандыратын шартты есептің берілгенінен жинақтау;</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3) осы шартқа қанағаттандыратын нүктелердің геометриялық орынын белгілеу;</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4) белгіленген нүктелердің геометриялық орынын салу;</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5) берілген фигураның нүктелерінің геометриялық орындарымен қиылысу нүктелерін табу.</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noProof/>
          <w:sz w:val="20"/>
          <w:szCs w:val="20"/>
          <w:lang w:eastAsia="ru-RU"/>
        </w:rPr>
        <w:drawing>
          <wp:anchor distT="0" distB="0" distL="114300" distR="114300" simplePos="0" relativeHeight="251890688" behindDoc="0" locked="0" layoutInCell="1" allowOverlap="1">
            <wp:simplePos x="0" y="0"/>
            <wp:positionH relativeFrom="column">
              <wp:posOffset>1324610</wp:posOffset>
            </wp:positionH>
            <wp:positionV relativeFrom="paragraph">
              <wp:posOffset>410210</wp:posOffset>
            </wp:positionV>
            <wp:extent cx="3299460" cy="1419225"/>
            <wp:effectExtent l="0" t="0" r="0" b="9525"/>
            <wp:wrapTopAndBottom/>
            <wp:docPr id="57" name="Рисунок 114" descr="C:\Users\Ернур-Арнур\AppData\Local\Microsoft\Windows\Temporary Internet Files\Content.Word\Лида апай 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descr="C:\Users\Ернур-Арнур\AppData\Local\Microsoft\Windows\Temporary Internet Files\Content.Word\Лида апай 005.jpg"/>
                    <pic:cNvPicPr>
                      <a:picLocks noChangeAspect="1" noChangeArrowheads="1"/>
                    </pic:cNvPicPr>
                  </pic:nvPicPr>
                  <pic:blipFill>
                    <a:blip r:embed="rId21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299460" cy="1419225"/>
                    </a:xfrm>
                    <a:prstGeom prst="rect">
                      <a:avLst/>
                    </a:prstGeom>
                    <a:noFill/>
                    <a:ln>
                      <a:noFill/>
                    </a:ln>
                  </pic:spPr>
                </pic:pic>
              </a:graphicData>
            </a:graphic>
          </wp:anchor>
        </w:drawing>
      </w:r>
      <w:r w:rsidRPr="00F0782A">
        <w:rPr>
          <w:rFonts w:ascii="Times New Roman" w:hAnsi="Times New Roman" w:cs="Times New Roman"/>
          <w:b/>
          <w:sz w:val="20"/>
          <w:szCs w:val="20"/>
          <w:lang w:val="kk-KZ"/>
        </w:rPr>
        <w:t>Есеп 3.</w:t>
      </w:r>
      <w:r w:rsidRPr="00F0782A">
        <w:rPr>
          <w:rFonts w:ascii="Times New Roman" w:hAnsi="Times New Roman" w:cs="Times New Roman"/>
          <w:sz w:val="20"/>
          <w:szCs w:val="20"/>
          <w:lang w:val="kk-KZ"/>
        </w:rPr>
        <w:t xml:space="preserve"> Берілген бұрыштың қабырғасындағы  нүктені табу керек. Ол нүкте берілген қашықтықта бұрыштың келесі қабырғасынан қалып отырады (сурет 3).</w:t>
      </w:r>
    </w:p>
    <w:p w:rsidR="00494C5D" w:rsidRPr="00F0782A" w:rsidRDefault="00494C5D" w:rsidP="00494C5D">
      <w:pPr>
        <w:tabs>
          <w:tab w:val="left" w:pos="851"/>
        </w:tabs>
        <w:spacing w:after="0" w:line="240" w:lineRule="auto"/>
        <w:ind w:firstLine="567"/>
        <w:jc w:val="center"/>
        <w:rPr>
          <w:rFonts w:ascii="Times New Roman" w:hAnsi="Times New Roman" w:cs="Times New Roman"/>
          <w:sz w:val="20"/>
          <w:szCs w:val="20"/>
          <w:lang w:val="kk-KZ"/>
        </w:rPr>
      </w:pPr>
      <w:r w:rsidRPr="00F0782A">
        <w:rPr>
          <w:rFonts w:ascii="Times New Roman" w:hAnsi="Times New Roman" w:cs="Times New Roman"/>
          <w:sz w:val="20"/>
          <w:szCs w:val="20"/>
          <w:lang w:val="kk-KZ"/>
        </w:rPr>
        <w:t>Сурет 3 – Бұрыш қабырғасындағы нүктені табу</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1) АВС бұрышын (Х ізделінді нүкте осы бұрыштың АВ қабырғасында жатыр) бейнелейміз;</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 xml:space="preserve">2) Ізделінді Х нүктесі мына шартты қанағаттандырады: ол берілген </w:t>
      </w:r>
      <w:r w:rsidRPr="00F0782A">
        <w:rPr>
          <w:rFonts w:ascii="Times New Roman" w:hAnsi="Times New Roman" w:cs="Times New Roman"/>
          <w:sz w:val="20"/>
          <w:szCs w:val="20"/>
          <w:lang w:val="kk-KZ"/>
        </w:rPr>
        <w:sym w:font="Symbol" w:char="F061"/>
      </w:r>
      <w:r w:rsidRPr="00F0782A">
        <w:rPr>
          <w:rFonts w:ascii="Times New Roman" w:hAnsi="Times New Roman" w:cs="Times New Roman"/>
          <w:sz w:val="20"/>
          <w:szCs w:val="20"/>
          <w:lang w:val="kk-KZ"/>
        </w:rPr>
        <w:t xml:space="preserve"> қашықтықта ВС қабырғасына тиісті емес;</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 xml:space="preserve">3) Осы шартты қанағаттандыратын нүктелердің геометриялық орыны берілген түзуге параллель түзу және ол түзуден берілген қашықтықта қалып отырады; </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4) Берілген нүктелердің геометриялық орынын салу;</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5) Х ізделінді нүкте берілген фигураның (АВС бұрышының АВ қабырғасында) белгіленген нүктелердің геометриялық орынымен қиылысуында жатыр.</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noProof/>
          <w:sz w:val="20"/>
          <w:szCs w:val="20"/>
          <w:lang w:eastAsia="ru-RU"/>
        </w:rPr>
        <w:drawing>
          <wp:anchor distT="0" distB="0" distL="114300" distR="114300" simplePos="0" relativeHeight="251892736" behindDoc="0" locked="0" layoutInCell="1" allowOverlap="1">
            <wp:simplePos x="0" y="0"/>
            <wp:positionH relativeFrom="column">
              <wp:posOffset>1621790</wp:posOffset>
            </wp:positionH>
            <wp:positionV relativeFrom="paragraph">
              <wp:posOffset>422910</wp:posOffset>
            </wp:positionV>
            <wp:extent cx="2689860" cy="876935"/>
            <wp:effectExtent l="0" t="0" r="0" b="0"/>
            <wp:wrapTopAndBottom/>
            <wp:docPr id="60"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5"/>
                    <pic:cNvPicPr/>
                  </pic:nvPicPr>
                  <pic:blipFill>
                    <a:blip r:embed="rId21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689860" cy="876935"/>
                    </a:xfrm>
                    <a:prstGeom prst="rect">
                      <a:avLst/>
                    </a:prstGeom>
                  </pic:spPr>
                </pic:pic>
              </a:graphicData>
            </a:graphic>
          </wp:anchor>
        </w:drawing>
      </w:r>
      <w:r w:rsidRPr="00F0782A">
        <w:rPr>
          <w:rFonts w:ascii="Times New Roman" w:hAnsi="Times New Roman" w:cs="Times New Roman"/>
          <w:b/>
          <w:sz w:val="20"/>
          <w:szCs w:val="20"/>
          <w:lang w:val="kk-KZ"/>
        </w:rPr>
        <w:t xml:space="preserve">Есеп 4. </w:t>
      </w:r>
      <w:r w:rsidRPr="00F0782A">
        <w:rPr>
          <w:rFonts w:ascii="Times New Roman" w:hAnsi="Times New Roman" w:cs="Times New Roman"/>
          <w:sz w:val="20"/>
          <w:szCs w:val="20"/>
          <w:lang w:val="kk-KZ"/>
        </w:rPr>
        <w:t>Берілген екі параллель түзулерден бірдей қашықтықта жатқан нүктені табу керек (сурет 4).</w:t>
      </w:r>
    </w:p>
    <w:p w:rsidR="00494C5D" w:rsidRPr="00F0782A" w:rsidRDefault="00494C5D" w:rsidP="00494C5D">
      <w:pPr>
        <w:tabs>
          <w:tab w:val="left" w:pos="851"/>
        </w:tabs>
        <w:spacing w:after="0" w:line="240" w:lineRule="auto"/>
        <w:ind w:firstLine="567"/>
        <w:jc w:val="center"/>
        <w:rPr>
          <w:rFonts w:ascii="Times New Roman" w:hAnsi="Times New Roman" w:cs="Times New Roman"/>
          <w:bCs/>
          <w:sz w:val="20"/>
          <w:szCs w:val="20"/>
          <w:lang w:val="kk-KZ"/>
        </w:rPr>
      </w:pPr>
      <w:r w:rsidRPr="00F0782A">
        <w:rPr>
          <w:rFonts w:ascii="Times New Roman" w:hAnsi="Times New Roman" w:cs="Times New Roman"/>
          <w:bCs/>
          <w:sz w:val="20"/>
          <w:szCs w:val="20"/>
          <w:lang w:val="kk-KZ"/>
        </w:rPr>
        <w:t>Сурет 4 –Параллель түзулерден бірдей қашықтықтағы нүкте</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b/>
          <w:sz w:val="20"/>
          <w:szCs w:val="20"/>
          <w:lang w:val="kk-KZ"/>
        </w:rPr>
        <w:t>Талдау.</w:t>
      </w:r>
      <w:r w:rsidRPr="00F0782A">
        <w:rPr>
          <w:rFonts w:ascii="Times New Roman" w:hAnsi="Times New Roman" w:cs="Times New Roman"/>
          <w:sz w:val="20"/>
          <w:szCs w:val="20"/>
          <w:lang w:val="kk-KZ"/>
        </w:rPr>
        <w:t xml:space="preserve"> a || b – берілген түзулер, М – нүкте, d – қашықтық болсын.</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1) Х ізделінді нүкте мына шарттарды қанағаттандырады: а) a немесе b параллель түзулерден бірдей алынған; ә) М нүктесінен берілген қашықтықта орналасқан;</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 xml:space="preserve">2) Бірінші шартты қанағаттандыратын нүктелердің геометриялық орыны а және b параллель </w:t>
      </w:r>
      <w:r w:rsidRPr="00F0782A">
        <w:rPr>
          <w:rFonts w:ascii="Times New Roman" w:hAnsi="Times New Roman" w:cs="Times New Roman"/>
          <w:i/>
          <w:sz w:val="20"/>
          <w:szCs w:val="20"/>
          <w:lang w:val="kk-KZ"/>
        </w:rPr>
        <w:t>l</w:t>
      </w:r>
      <w:r w:rsidRPr="00F0782A">
        <w:rPr>
          <w:rFonts w:ascii="Times New Roman" w:hAnsi="Times New Roman" w:cs="Times New Roman"/>
          <w:sz w:val="20"/>
          <w:szCs w:val="20"/>
          <w:lang w:val="kk-KZ"/>
        </w:rPr>
        <w:t xml:space="preserve"> түзуі болады; </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3) Екінші шартты қанағаттандыратын нүктелердің геометриялық орыны М нүктесі центрі, d – радиусы болатын шеңбер болып табылады;</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4) Х ізделінді нүктесі осы геометриялық орынның қиылысуында жатыр.</w:t>
      </w:r>
    </w:p>
    <w:p w:rsidR="00494C5D" w:rsidRPr="00F0782A" w:rsidRDefault="00494C5D" w:rsidP="00494C5D">
      <w:pPr>
        <w:tabs>
          <w:tab w:val="left" w:pos="851"/>
        </w:tabs>
        <w:spacing w:after="0" w:line="240" w:lineRule="auto"/>
        <w:ind w:firstLine="567"/>
        <w:jc w:val="both"/>
        <w:rPr>
          <w:rFonts w:ascii="Times New Roman" w:hAnsi="Times New Roman" w:cs="Times New Roman"/>
          <w:b/>
          <w:sz w:val="20"/>
          <w:szCs w:val="20"/>
          <w:lang w:val="kk-KZ"/>
        </w:rPr>
      </w:pPr>
      <w:r w:rsidRPr="00F0782A">
        <w:rPr>
          <w:rFonts w:ascii="Times New Roman" w:hAnsi="Times New Roman" w:cs="Times New Roman"/>
          <w:b/>
          <w:sz w:val="20"/>
          <w:szCs w:val="20"/>
          <w:lang w:val="kk-KZ"/>
        </w:rPr>
        <w:t xml:space="preserve">Салу. </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 xml:space="preserve">1) а және b түзулеріне параллель және олардан бірдей қашықтықта жатқан </w:t>
      </w:r>
      <w:r w:rsidRPr="00F0782A">
        <w:rPr>
          <w:rFonts w:ascii="Times New Roman" w:hAnsi="Times New Roman" w:cs="Times New Roman"/>
          <w:i/>
          <w:sz w:val="20"/>
          <w:szCs w:val="20"/>
          <w:lang w:val="kk-KZ"/>
        </w:rPr>
        <w:t>l</w:t>
      </w:r>
      <w:r w:rsidRPr="00F0782A">
        <w:rPr>
          <w:rFonts w:ascii="Times New Roman" w:hAnsi="Times New Roman" w:cs="Times New Roman"/>
          <w:sz w:val="20"/>
          <w:szCs w:val="20"/>
          <w:lang w:val="kk-KZ"/>
        </w:rPr>
        <w:t xml:space="preserve"> түзуін жүргіземіз;</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2) (М; d) шеңберін саламыз;</w:t>
      </w:r>
    </w:p>
    <w:p w:rsidR="00494C5D" w:rsidRPr="00F0782A"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 xml:space="preserve">3) </w:t>
      </w:r>
      <w:r w:rsidRPr="00F0782A">
        <w:rPr>
          <w:rFonts w:ascii="Times New Roman" w:hAnsi="Times New Roman" w:cs="Times New Roman"/>
          <w:i/>
          <w:sz w:val="20"/>
          <w:szCs w:val="20"/>
          <w:lang w:val="kk-KZ"/>
        </w:rPr>
        <w:t>l</w:t>
      </w:r>
      <w:r w:rsidRPr="00F0782A">
        <w:rPr>
          <w:rFonts w:ascii="Times New Roman" w:hAnsi="Times New Roman" w:cs="Times New Roman"/>
          <w:sz w:val="20"/>
          <w:szCs w:val="20"/>
          <w:lang w:val="kk-KZ"/>
        </w:rPr>
        <w:t xml:space="preserve"> түзуінің (М; d) шеңберімен қиылысу нүктелері: Х</w:t>
      </w:r>
      <w:r w:rsidRPr="00F0782A">
        <w:rPr>
          <w:rFonts w:ascii="Times New Roman" w:hAnsi="Times New Roman" w:cs="Times New Roman"/>
          <w:sz w:val="20"/>
          <w:szCs w:val="20"/>
          <w:vertAlign w:val="subscript"/>
          <w:lang w:val="kk-KZ"/>
        </w:rPr>
        <w:t>1</w:t>
      </w:r>
      <w:r w:rsidRPr="00F0782A">
        <w:rPr>
          <w:rFonts w:ascii="Times New Roman" w:hAnsi="Times New Roman" w:cs="Times New Roman"/>
          <w:sz w:val="20"/>
          <w:szCs w:val="20"/>
          <w:lang w:val="kk-KZ"/>
        </w:rPr>
        <w:t>, Х</w:t>
      </w:r>
      <w:r w:rsidRPr="00F0782A">
        <w:rPr>
          <w:rFonts w:ascii="Times New Roman" w:hAnsi="Times New Roman" w:cs="Times New Roman"/>
          <w:sz w:val="20"/>
          <w:szCs w:val="20"/>
          <w:vertAlign w:val="subscript"/>
          <w:lang w:val="kk-KZ"/>
        </w:rPr>
        <w:t>2</w:t>
      </w:r>
      <w:r w:rsidRPr="00F0782A">
        <w:rPr>
          <w:rFonts w:ascii="Times New Roman" w:hAnsi="Times New Roman" w:cs="Times New Roman"/>
          <w:sz w:val="20"/>
          <w:szCs w:val="20"/>
          <w:lang w:val="kk-KZ"/>
        </w:rPr>
        <w:t>.</w:t>
      </w:r>
    </w:p>
    <w:p w:rsidR="00494C5D" w:rsidRPr="00F0782A" w:rsidRDefault="00494C5D" w:rsidP="00494C5D">
      <w:pPr>
        <w:tabs>
          <w:tab w:val="left" w:pos="851"/>
        </w:tabs>
        <w:spacing w:line="240" w:lineRule="auto"/>
        <w:ind w:firstLine="567"/>
        <w:jc w:val="both"/>
        <w:rPr>
          <w:rFonts w:ascii="Times New Roman" w:hAnsi="Times New Roman" w:cs="Times New Roman"/>
          <w:sz w:val="20"/>
          <w:szCs w:val="20"/>
          <w:lang w:val="kk-KZ"/>
        </w:rPr>
      </w:pPr>
      <w:r w:rsidRPr="00F0782A">
        <w:rPr>
          <w:rFonts w:ascii="Times New Roman" w:hAnsi="Times New Roman" w:cs="Times New Roman"/>
          <w:sz w:val="20"/>
          <w:szCs w:val="20"/>
          <w:lang w:val="kk-KZ"/>
        </w:rPr>
        <w:t xml:space="preserve">Қорытындылай келе, бұл мақалада нүктелердің геометриялық орны әдісі, оның қасиеттері, салу есептерінде қолданылуы көрсетілген. Алуан түрлі есептерге талдау көрсетілген. Білім алушы үшін осы әдісті қолдану пайдалы болады деген үміттеміз. </w:t>
      </w:r>
    </w:p>
    <w:p w:rsidR="00494C5D" w:rsidRPr="00F0782A" w:rsidRDefault="00494C5D" w:rsidP="00494C5D">
      <w:pPr>
        <w:tabs>
          <w:tab w:val="left" w:pos="851"/>
        </w:tabs>
        <w:spacing w:line="240" w:lineRule="auto"/>
        <w:ind w:firstLine="567"/>
        <w:jc w:val="center"/>
        <w:rPr>
          <w:rFonts w:ascii="Times New Roman" w:hAnsi="Times New Roman" w:cs="Times New Roman"/>
          <w:b/>
          <w:bCs/>
          <w:color w:val="000000" w:themeColor="text1"/>
          <w:sz w:val="20"/>
          <w:szCs w:val="20"/>
          <w:lang w:val="kk-KZ"/>
        </w:rPr>
      </w:pPr>
      <w:r w:rsidRPr="00F0782A">
        <w:rPr>
          <w:rFonts w:ascii="Times New Roman" w:hAnsi="Times New Roman" w:cs="Times New Roman"/>
          <w:b/>
          <w:bCs/>
          <w:color w:val="000000" w:themeColor="text1"/>
          <w:sz w:val="20"/>
          <w:szCs w:val="20"/>
          <w:lang w:val="kk-KZ"/>
        </w:rPr>
        <w:t>Әдебиеттер тізімі:</w:t>
      </w:r>
    </w:p>
    <w:p w:rsidR="00494C5D" w:rsidRPr="00494C5D" w:rsidRDefault="00494C5D" w:rsidP="00494C5D">
      <w:pPr>
        <w:pStyle w:val="a6"/>
        <w:numPr>
          <w:ilvl w:val="0"/>
          <w:numId w:val="167"/>
        </w:numPr>
        <w:tabs>
          <w:tab w:val="left" w:pos="851"/>
        </w:tabs>
        <w:spacing w:after="0" w:line="240" w:lineRule="auto"/>
        <w:ind w:left="0" w:firstLine="567"/>
        <w:jc w:val="both"/>
        <w:rPr>
          <w:rFonts w:ascii="Times New Roman" w:hAnsi="Times New Roman" w:cs="Times New Roman"/>
          <w:color w:val="000000" w:themeColor="text1"/>
          <w:spacing w:val="-8"/>
          <w:sz w:val="20"/>
          <w:szCs w:val="20"/>
          <w:lang w:val="kk-KZ"/>
        </w:rPr>
      </w:pPr>
      <w:r w:rsidRPr="00494C5D">
        <w:rPr>
          <w:rFonts w:ascii="Times New Roman" w:hAnsi="Times New Roman" w:cs="Times New Roman"/>
          <w:color w:val="000000" w:themeColor="text1"/>
          <w:spacing w:val="-8"/>
          <w:sz w:val="20"/>
          <w:szCs w:val="20"/>
          <w:lang w:val="kk-KZ"/>
        </w:rPr>
        <w:t>Блинков А. Д., Блинков Ю . А.Геометрические задачи на построение.— М.: МЦНМО, 2010.—152 с : ил.</w:t>
      </w:r>
    </w:p>
    <w:p w:rsidR="00494C5D" w:rsidRPr="00494C5D" w:rsidRDefault="00494C5D" w:rsidP="00494C5D">
      <w:pPr>
        <w:pStyle w:val="a6"/>
        <w:numPr>
          <w:ilvl w:val="0"/>
          <w:numId w:val="167"/>
        </w:numPr>
        <w:tabs>
          <w:tab w:val="left" w:pos="851"/>
        </w:tabs>
        <w:spacing w:after="0" w:line="240" w:lineRule="auto"/>
        <w:ind w:left="0" w:firstLine="567"/>
        <w:jc w:val="both"/>
        <w:rPr>
          <w:rFonts w:ascii="Times New Roman" w:hAnsi="Times New Roman" w:cs="Times New Roman"/>
          <w:color w:val="000000" w:themeColor="text1"/>
          <w:spacing w:val="-8"/>
          <w:sz w:val="20"/>
          <w:szCs w:val="20"/>
          <w:lang w:val="kk-KZ"/>
        </w:rPr>
      </w:pPr>
      <w:r w:rsidRPr="00494C5D">
        <w:rPr>
          <w:rFonts w:ascii="Times New Roman" w:hAnsi="Times New Roman" w:cs="Times New Roman"/>
          <w:color w:val="000000" w:themeColor="text1"/>
          <w:spacing w:val="-8"/>
          <w:sz w:val="20"/>
          <w:szCs w:val="20"/>
          <w:lang w:val="kk-KZ"/>
        </w:rPr>
        <w:t>Атанасян Л.С., Бутусов В.Ф., Кадомцев С.Б. и др. Геометрия 7-9. Учебн. для ОУ – М.: Просвещение, 2017</w:t>
      </w:r>
    </w:p>
    <w:p w:rsidR="00494C5D" w:rsidRPr="00494C5D" w:rsidRDefault="00494C5D" w:rsidP="00494C5D">
      <w:pPr>
        <w:pStyle w:val="a6"/>
        <w:numPr>
          <w:ilvl w:val="0"/>
          <w:numId w:val="167"/>
        </w:numPr>
        <w:tabs>
          <w:tab w:val="left" w:pos="851"/>
        </w:tabs>
        <w:spacing w:after="0" w:line="240" w:lineRule="auto"/>
        <w:ind w:left="0" w:firstLine="567"/>
        <w:jc w:val="both"/>
        <w:rPr>
          <w:rFonts w:ascii="Times New Roman" w:hAnsi="Times New Roman" w:cs="Times New Roman"/>
          <w:color w:val="000000" w:themeColor="text1"/>
          <w:spacing w:val="-8"/>
          <w:sz w:val="20"/>
          <w:szCs w:val="20"/>
          <w:lang w:val="kk-KZ"/>
        </w:rPr>
      </w:pPr>
      <w:r w:rsidRPr="00494C5D">
        <w:rPr>
          <w:rFonts w:ascii="Times New Roman" w:hAnsi="Times New Roman" w:cs="Times New Roman"/>
          <w:color w:val="000000" w:themeColor="text1"/>
          <w:spacing w:val="-8"/>
          <w:sz w:val="20"/>
          <w:szCs w:val="20"/>
          <w:lang w:val="kk-KZ"/>
        </w:rPr>
        <w:t>Атанасян, Л. С. Геометрия. В 2 частях. Часть 1 / Л.С. Атанасян, В.Т. Базылев. - М.: КноРус, 2011. - 400 c.</w:t>
      </w:r>
    </w:p>
    <w:p w:rsidR="00494C5D" w:rsidRPr="00494C5D" w:rsidRDefault="00494C5D" w:rsidP="00494C5D">
      <w:pPr>
        <w:pStyle w:val="a6"/>
        <w:numPr>
          <w:ilvl w:val="0"/>
          <w:numId w:val="167"/>
        </w:numPr>
        <w:tabs>
          <w:tab w:val="left" w:pos="851"/>
        </w:tabs>
        <w:spacing w:after="0" w:line="240" w:lineRule="auto"/>
        <w:ind w:left="0" w:firstLine="567"/>
        <w:jc w:val="both"/>
        <w:rPr>
          <w:rFonts w:ascii="Times New Roman" w:hAnsi="Times New Roman" w:cs="Times New Roman"/>
          <w:color w:val="000000" w:themeColor="text1"/>
          <w:spacing w:val="-8"/>
          <w:sz w:val="20"/>
          <w:szCs w:val="20"/>
          <w:lang w:val="kk-KZ"/>
        </w:rPr>
      </w:pPr>
      <w:r w:rsidRPr="00494C5D">
        <w:rPr>
          <w:rFonts w:ascii="Times New Roman" w:hAnsi="Times New Roman" w:cs="Times New Roman"/>
          <w:color w:val="000000" w:themeColor="text1"/>
          <w:spacing w:val="-8"/>
          <w:sz w:val="20"/>
          <w:szCs w:val="20"/>
          <w:lang w:val="kk-KZ"/>
        </w:rPr>
        <w:t>Александров И.И.Сборник геометрических задач на построение (с решениями) / Под ред.Н. В. Наумович. Изд. 20-е. — М : КомКнига, 2010. — 176 с.</w:t>
      </w:r>
    </w:p>
    <w:p w:rsidR="00494C5D" w:rsidRPr="00494C5D" w:rsidRDefault="00494C5D" w:rsidP="00494C5D">
      <w:pPr>
        <w:tabs>
          <w:tab w:val="left" w:pos="851"/>
        </w:tabs>
        <w:spacing w:line="240" w:lineRule="auto"/>
        <w:ind w:firstLine="567"/>
        <w:jc w:val="both"/>
        <w:rPr>
          <w:rFonts w:ascii="Times New Roman" w:hAnsi="Times New Roman" w:cs="Times New Roman"/>
          <w:color w:val="000000" w:themeColor="text1"/>
          <w:spacing w:val="-8"/>
          <w:sz w:val="20"/>
          <w:szCs w:val="20"/>
          <w:lang w:val="kk-KZ"/>
        </w:rPr>
      </w:pPr>
    </w:p>
    <w:p w:rsidR="00494C5D" w:rsidRPr="00494C5D" w:rsidRDefault="00494C5D" w:rsidP="00494C5D">
      <w:pPr>
        <w:spacing w:after="0" w:line="240" w:lineRule="auto"/>
        <w:jc w:val="both"/>
        <w:rPr>
          <w:rFonts w:ascii="Times New Roman" w:hAnsi="Times New Roman" w:cs="Times New Roman"/>
          <w:b/>
          <w:sz w:val="20"/>
          <w:szCs w:val="20"/>
          <w:lang w:val="kk-KZ"/>
        </w:rPr>
      </w:pPr>
      <w:r w:rsidRPr="00494C5D">
        <w:rPr>
          <w:rFonts w:ascii="Times New Roman" w:hAnsi="Times New Roman" w:cs="Times New Roman"/>
          <w:b/>
          <w:sz w:val="20"/>
          <w:szCs w:val="20"/>
          <w:lang w:val="kk-KZ"/>
        </w:rPr>
        <w:lastRenderedPageBreak/>
        <w:t>ӘОЖ 373.2:51</w:t>
      </w:r>
    </w:p>
    <w:p w:rsidR="00494C5D" w:rsidRPr="00494C5D" w:rsidRDefault="00494C5D" w:rsidP="00494C5D">
      <w:pPr>
        <w:spacing w:after="0" w:line="240" w:lineRule="auto"/>
        <w:jc w:val="center"/>
        <w:rPr>
          <w:rFonts w:ascii="Times New Roman" w:hAnsi="Times New Roman" w:cs="Times New Roman"/>
          <w:sz w:val="20"/>
          <w:szCs w:val="20"/>
          <w:lang w:val="kk-KZ"/>
        </w:rPr>
      </w:pPr>
      <w:r w:rsidRPr="00494C5D">
        <w:rPr>
          <w:rFonts w:ascii="Times New Roman" w:hAnsi="Times New Roman" w:cs="Times New Roman"/>
          <w:b/>
          <w:sz w:val="20"/>
          <w:szCs w:val="20"/>
          <w:lang w:val="kk-KZ"/>
        </w:rPr>
        <w:t>Сатыбалдина А.Г.</w:t>
      </w:r>
    </w:p>
    <w:p w:rsidR="00494C5D" w:rsidRPr="00494C5D" w:rsidRDefault="00494C5D" w:rsidP="00494C5D">
      <w:pPr>
        <w:spacing w:after="0" w:line="240" w:lineRule="auto"/>
        <w:jc w:val="center"/>
        <w:rPr>
          <w:rFonts w:ascii="Times New Roman" w:hAnsi="Times New Roman" w:cs="Times New Roman"/>
          <w:i/>
          <w:sz w:val="20"/>
          <w:szCs w:val="20"/>
          <w:lang w:val="kk-KZ"/>
        </w:rPr>
      </w:pPr>
      <w:r w:rsidRPr="00494C5D">
        <w:rPr>
          <w:rFonts w:ascii="Times New Roman" w:hAnsi="Times New Roman" w:cs="Times New Roman"/>
          <w:i/>
          <w:sz w:val="20"/>
          <w:szCs w:val="20"/>
          <w:lang w:val="kk-KZ"/>
        </w:rPr>
        <w:t xml:space="preserve">М.Өтемісов атындағы Батыс Қазақстан университеті, </w:t>
      </w:r>
    </w:p>
    <w:p w:rsidR="00494C5D" w:rsidRPr="00494C5D" w:rsidRDefault="00494C5D" w:rsidP="00494C5D">
      <w:pPr>
        <w:spacing w:after="0" w:line="240" w:lineRule="auto"/>
        <w:jc w:val="center"/>
        <w:rPr>
          <w:rFonts w:ascii="Times New Roman" w:hAnsi="Times New Roman" w:cs="Times New Roman"/>
          <w:sz w:val="20"/>
          <w:szCs w:val="20"/>
          <w:lang w:val="kk-KZ"/>
        </w:rPr>
      </w:pPr>
      <w:r w:rsidRPr="00494C5D">
        <w:rPr>
          <w:rFonts w:ascii="Times New Roman" w:hAnsi="Times New Roman" w:cs="Times New Roman"/>
          <w:i/>
          <w:sz w:val="20"/>
          <w:szCs w:val="20"/>
          <w:lang w:val="kk-KZ"/>
        </w:rPr>
        <w:t>Орал қ., Қазақстан</w:t>
      </w:r>
    </w:p>
    <w:p w:rsidR="00494C5D" w:rsidRPr="00494C5D" w:rsidRDefault="00494C5D" w:rsidP="00494C5D">
      <w:pPr>
        <w:spacing w:after="0" w:line="240" w:lineRule="auto"/>
        <w:jc w:val="center"/>
        <w:rPr>
          <w:rFonts w:ascii="Times New Roman" w:hAnsi="Times New Roman" w:cs="Times New Roman"/>
          <w:sz w:val="20"/>
          <w:szCs w:val="20"/>
          <w:lang w:val="kk-KZ"/>
        </w:rPr>
      </w:pPr>
    </w:p>
    <w:p w:rsidR="00494C5D" w:rsidRDefault="00494C5D" w:rsidP="00494C5D">
      <w:pPr>
        <w:spacing w:after="0" w:line="240" w:lineRule="auto"/>
        <w:jc w:val="center"/>
        <w:rPr>
          <w:rFonts w:ascii="Times New Roman" w:hAnsi="Times New Roman" w:cs="Times New Roman"/>
          <w:b/>
          <w:sz w:val="20"/>
          <w:szCs w:val="20"/>
          <w:lang w:val="kk-KZ"/>
        </w:rPr>
      </w:pPr>
      <w:r w:rsidRPr="00494C5D">
        <w:rPr>
          <w:rFonts w:ascii="Times New Roman" w:hAnsi="Times New Roman" w:cs="Times New Roman"/>
          <w:b/>
          <w:sz w:val="20"/>
          <w:szCs w:val="20"/>
          <w:lang w:val="kk-KZ"/>
        </w:rPr>
        <w:t>5-6 СЫНЫП ОҚУШЫЛАРЫНЫҢ ЛОГИКАЛЫҚ ОЙЛАУ ҚАБІЛЕТІН ДАМЫТУ</w:t>
      </w:r>
    </w:p>
    <w:p w:rsidR="00494C5D" w:rsidRPr="00494C5D" w:rsidRDefault="00494C5D" w:rsidP="00494C5D">
      <w:pPr>
        <w:spacing w:after="0" w:line="240" w:lineRule="auto"/>
        <w:jc w:val="center"/>
        <w:rPr>
          <w:rFonts w:ascii="Times New Roman" w:hAnsi="Times New Roman" w:cs="Times New Roman"/>
          <w:b/>
          <w:sz w:val="20"/>
          <w:szCs w:val="20"/>
          <w:lang w:val="kk-KZ"/>
        </w:rPr>
      </w:pPr>
    </w:p>
    <w:p w:rsidR="00494C5D" w:rsidRPr="00494C5D" w:rsidRDefault="00494C5D" w:rsidP="00494C5D">
      <w:pPr>
        <w:tabs>
          <w:tab w:val="left" w:pos="851"/>
        </w:tabs>
        <w:spacing w:after="0" w:line="240" w:lineRule="auto"/>
        <w:ind w:firstLine="567"/>
        <w:jc w:val="both"/>
        <w:rPr>
          <w:rFonts w:ascii="Times New Roman" w:hAnsi="Times New Roman" w:cs="Times New Roman"/>
          <w:b/>
          <w:sz w:val="20"/>
          <w:szCs w:val="20"/>
          <w:lang w:val="kk-KZ"/>
        </w:rPr>
      </w:pPr>
      <w:r w:rsidRPr="00494C5D">
        <w:rPr>
          <w:rFonts w:ascii="Times New Roman" w:hAnsi="Times New Roman" w:cs="Times New Roman"/>
          <w:sz w:val="20"/>
          <w:szCs w:val="20"/>
          <w:lang w:val="kk-KZ"/>
        </w:rPr>
        <w:t>Түйіндеме:5-6 сынып оқушыларының логикалық ойлау қабілетін қалыптастыру мүмкіндіктері мен заңдылықтары қарастырылады. Логика және логикалық ойлау сөздеріне түсінік беру негізінде логикалық ойлауды дамытуға арналған тапсырмалар жүйеленіп, іріктеледі.</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Кілттік сөздер:логика, логикалық ойлау, логикалық тұжырым, ойлау формалары.</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Қазақстан Республикасының білім беру стандартында білім берудің басты міндеті логикалық ойлауды дамыту болып табылатындығы атап айтылған.</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5-6 сынып – оқушылардың логикалық ойлауын дамытудың негізгі кезеңі. 5-6 сыныпта балалардың ойлары нақты-бейнеліден абстрактылы- логикалық ойлауға қарай дамиды. Мектептің алғашқы сатысының міндеті – бала интеллектісін себеп – салдарлы байланыстарды түсіну деңгейіне дейін дамыту.</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Логикалық ойлауды дамыту туралы сөз етпес бұрын логика туралы қысқаша айтып кету керек. Логика - (грек тілінен алынған logic-сөз, ой,ойлау,ақыл-ой) ойлаудың заңдылықтары мен түрлері туралы ғылым.Объективті пікірлерге негізделген процесс логикалық ойлау деп,ал дұрыс ойлаудың формалары  мен заңдары туралы ғылым логика деп аталады.Логикалық ойлаудың қисындылығы олардың шындыққа сай келуінде.Логикалық ойлауға түскен құбылыстың  себептері мен салдары,ұғымдар арасындағы байланыстар мен қатынастар логикалық ойлау жолымен ашылады.Пікір алмасу кезінде,әсіресе математикалық тұжырымдар  кезінде пайымдау,ойлау заңдылықтарын немесе былайша айтқанда сол заңдылықтар мен формалары жөніндегі ғылым- логиканың көмегімен бір пікірден екінші пікірді шығарамыз.Логикалық тұжырым теориясының ең алғаш грек философы Аристотель негізін қалаған.[1]</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Ойәрекеті барысында адам қоршаған дүниені танып,білу үшін ерекше ақын қызметін орындайды.Бұл нақты қызметіне талдау,біріктіру,салыстыру,дерексіздендіру нақтылау және қорытындылау арқылы жүзеге асырылады.</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Талдау – бұл оймен бүтінді жіктеу немесе бүтіннен оның қырларын,әрекет не қатынас бірліктерін бөліп алу,қарапайым формадағы талдау әрқандай затты практикалық қажеттілікке орай құрама бөлшектерге ажырату.</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Мысалы, балаларды қандай да бір өсімдіктермен таныстыруда оның құрамын көрсетуден бастаймыз(тамыры,сабағы,жапырағы).Талдау тәжірибелік және теориялық болып бөлінеді.Егер талдау жоғарыда айтылған ой операцияларына ұштаспаса,онда қате,механикалық сипат алады.Мұндай талдау элементтеріжас балаларда көптеп кездеседі.</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Біріктіру –бұл әрқилы бөлшектер,қасиеттермен әрекет қимылдарды тұтас бірлікке топтастыру.Біріктіру операциясы талдау әдістеріне қарама-қарсы.Бұл қызмет барысында  жеке заттар мен құбылыстар күрделі,бүтін құбылысқа қатысы барбөлшек,элементтер тобы ретінде қарастырылады.</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Ой процесіндегі талдау мен біріктіру әрекеттері оқу жұмысында аса үлкен маңызға ие.Бала жекелеп талдау мен әріптерді тануға қол жеткізеді,ал кейін сол игерген әріптердің басын біріктіріп буын құрайды,буыннан сөз,сөзден-сөйлем,сөйлемдерді біріктіріп мәтін мазмұнын шығарады.</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Салыстыру - әрқандай заттар мен құбылыстардың, не ойлардың бөліктері арасындағы ұқсастықтар мен айырмашылықтарды білуге бағышталған ой әрекеті.Күнделікті тұрмыстық салыстырулар.</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Логикалықойлаудың ерекшелігі- қорытындылардың қисындылығы олардың шындыққа сай келуінде.Логикалық ойлауға түскен құбылыс түсіндіріледі,себептері мен салдары қатесіз анықталады.Ұғымдар арасындағы байланыстар  мен қатынастар логикалық ойлау жолымен ашылады.Бұл байланыстар мен қатынастардың  дұрыстығын теріске шығаруға болмайтыны пікірлерде көрсетіледі.Пікір дегеніміз- ойлау формасы,мұнда бір нәрсе мақұлданады,не теріске шығарылады.Бір немесе бірнеше пікірден жаңа пікір шығаратын ойлау формасы – ой қорытындылары деп аталады.</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Математиканы оқытудың әрбір кезеңінде оқушылардың бағдарламалық материалды оқып үйренгендей қабылдауға  терең де берік білімдеріне,іс-әрекеттеріне және дағдыларына,  сонымен бірге,математиканы оқытудағы қызығушылығын дамытуға да байланысты болады.Сынып оқушылары бірдей емес.Олардың ішінде математиканы сүйіп оқитын,оған деген ынтасы зор оқушылар да бар.Оларды жеңіл,бірыңғай жаттығулар орындау жалықтырады.Сондықтан белгілі бір ережені  меңгеретін жаттығуларды орындағанда  оларға қиынырақ тапсырмалар, міндетті емес тапсырмалар берілуі қажет.Қазіргі кезеңдегі мектеп математикасында әлі шешімдері табылмаған проблемалар аз емес.Соның бірі - оқушылардың логикалық ойлау қабілеттерін дамыту, кітапқа,оқуға,білім алуға деген құмарлықтарын арттыру.Осындай проблемаларды шешу мақсатында бастауыш сыныптан бастап логикалық есептерді шығару керек.</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Оқу еңбегінің қаруы- ой.Логикалық жеке пікір мен өзіндік талдау біртұтас.Бұл талаптар ой  мен  іс -әрекеттің негізгі өзегі болып келеді.Ол үшін әр адам өз орынында еңбек өнімділігін арттырып қана қоймай,оның сапасын қалай өсіру керектігін ойластырғаны жөн.</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lastRenderedPageBreak/>
        <w:t>Оқушылардың жеке ойлау қабілетін дамыту үшін олардың өзіндік күш қуаты мен сенімін арттыру керек.Қолынан келетін көп істердің мүмкіндіктеріне бағыт берген абзал.Оқушылардың білімді меңгеру үрдісі негізінен  мына компоненттерден тұрады.</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1.Қабылдау</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2.Түсіну</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3.Есте сақтау</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4. Қорыту және жүйелеу.</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Балалардың ойлауын дамыту туралыМ.Жұмабаев былай деген:</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«Ойлауды өркендету жолдары. Ойлау - жанның өте бір қиын,терең ісі.Жас балаға ойлау тым ауыр.Сондықтан тәрбиеші баланың ойлауын өркендеткенде,сақтықпен басқыштап іс істеу керек».</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Логикалық жаттығуларды орындау баланың ақыл-ойын, қиялын,ой ұшқырлығын дамытады.Бұл оқушылардың түрлі мазмұнды есептерді шығаруда,есептің шартын құра білуге қалыптастырылады.Бір есептің бірнеше шешімдерін табуға жетелейді.Әрбір сабақ қызықты есептер мен аяқталып,логикалық есептер оқушылардыңжас ерекшелігіне қарай күрделене түсуі  қажет.</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Логикалық зерттеу саласы – ойлау қабілеті.Демек, адамның ойы – ғалымдардың зерттеу объектісі болып табылады.Сонда логиканың өзіндік ерекшелігі неде?</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Ойлау формалары немесе логикалық формалар үшеу: ұғым, ой пікір және ой қорыту.</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Психолого-педагогикалық ғылымда логикалық ойлауды бастауыш сыныптардан бастап кіргізу керек деген ұғым бар.</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Балаларды логикалық ойлаудың тәсілдеріне үйрету керек: мұнысыз оқу материалын қабылдау мүмкін емес. Сондықтан да математикалық  дайындық логикалық ойлау және көңіл бөлушілік дамыуымен байланысты болуы керек.</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Бұл ойлаудың түрі негізі жалпы ойлаудың үш формасын меңгеру  шартымен ғана дамиды: көрнекі әсерлік, көрнекі мүсіндік және логикалық.</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Алғашқыда 3-4 жаста көрнекі әсерлік ойлау күш алады.Бала пирамидка жинағысы келеді,одан соң оны түзетіп қалауға тырысады.</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5-6 жаста көрнекі-мүсіндік ойлау дамиды, бұл көріп тұрған заттардан керектісін таңдай білуді,бұл заттардың бір-бірімен,бөлшектерінің өзара байланысын,қатынасын анықтауға көмектеседі бала мектеп, дүкен ойындарын ойнайды, суреттерді үлкен қызығушылықпен қарастырады.</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Кейін ойлаудың дамуы балада логиканың дами бастауына ұласады. Бала талдауға, талқылауға, қарапайым заңдылықтарға, логика заңдылығына байланысты ой қорытындыларын жасауға үйренеді.</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Оқушыларды логикалық ойлауға қалай үйретуге болады? Балаларға жас ерекшелігіне байланысты қандай қиындықтағы тапсырмалар беру керек?</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Міне, осындай сұрақтар көптеген мұғалімдері мазалайды. Мұғалімнің басшылығымен балалар түрлі есептер мен тапсырмалар орындай отыра логикалық тәсілдері қолдануды үйренеді. Сабақта әр түрлі әдіс-тәсілдерді пайдалану арқылы оқушының ойлау қабілеті дамып, білімдері  бекіп, ізденуге, өз жұмыстарының ойларын ортаға салуға дағдыланады да, сөз қорлары молаяды. Олар басқа пәнге қарағанда математикада ойлау, есте сақтауын қажет етеді, қызығушылығы оянып, ой-өрісі  дамып, алған білімдерін анықтайды. Оқыту процесінің басты компоненті – оқытудың мақсаты мен міндеті.</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b/>
          <w:sz w:val="20"/>
          <w:szCs w:val="20"/>
          <w:lang w:val="kk-KZ"/>
        </w:rPr>
        <w:t>Логикалық жаттығулар</w:t>
      </w:r>
      <w:r w:rsidRPr="00494C5D">
        <w:rPr>
          <w:rFonts w:ascii="Times New Roman" w:hAnsi="Times New Roman" w:cs="Times New Roman"/>
          <w:sz w:val="20"/>
          <w:szCs w:val="20"/>
          <w:lang w:val="kk-KZ"/>
        </w:rPr>
        <w:t>:</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1.Айжан мен Маржанның әкелерінің аттарын ата.Айжан мен Маржан –Асқар мен Мұраттың қыздары. Айжан Асқардың қызынан үш жас кіші болса, бұлардыңәрқайсысының әкелерінің аты кім? (Айжан-Мұраттың,Маржан-Асқардың қызы.)</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2.Үш ағайынды. Арман, Аян, Абзал ағайынды үшеуі әртүрлі класта оқиды. Абзал Арманнан, ал Аян Абзалдан кіші емес. Бұл үйдің үлкені ортаншысы, кішісі кім? (Ең үлкені Аян,ең кішісі Арман,ортаншысы Абзал.)</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3.Қай ауылдың балалары? Әділет,Еркін,Ерлік үшеуі лагерьде кездесті. Бұлардың біреуі –Қосқұдықтан, екіншісі -Үштөбеден, үшіншісі – Көктөбеден. Әділет пен Қосқұдықтан келген Еркін екеуі бір бөлмеге орналасты, Бұлардың екеуі де Үштөбеде болып көрмегендігі белгілі болса, қай бала қай ауылдан келген? (Еркін- Қосқұдықтан, Әділет- Көктөбеден, Ерлік -үштөбеден.)</w:t>
      </w:r>
    </w:p>
    <w:p w:rsidR="00494C5D" w:rsidRPr="00494C5D" w:rsidRDefault="00494C5D" w:rsidP="00494C5D">
      <w:pPr>
        <w:tabs>
          <w:tab w:val="left" w:pos="851"/>
        </w:tabs>
        <w:spacing w:after="0" w:line="240" w:lineRule="auto"/>
        <w:ind w:firstLine="567"/>
        <w:jc w:val="both"/>
        <w:rPr>
          <w:rFonts w:ascii="Times New Roman" w:hAnsi="Times New Roman" w:cs="Times New Roman"/>
          <w:b/>
          <w:sz w:val="20"/>
          <w:szCs w:val="20"/>
          <w:lang w:val="kk-KZ"/>
        </w:rPr>
      </w:pPr>
    </w:p>
    <w:p w:rsidR="00494C5D" w:rsidRPr="00494C5D" w:rsidRDefault="00494C5D" w:rsidP="00494C5D">
      <w:pPr>
        <w:tabs>
          <w:tab w:val="left" w:pos="851"/>
        </w:tabs>
        <w:spacing w:after="0" w:line="240" w:lineRule="auto"/>
        <w:ind w:firstLine="567"/>
        <w:jc w:val="both"/>
        <w:rPr>
          <w:rFonts w:ascii="Times New Roman" w:hAnsi="Times New Roman" w:cs="Times New Roman"/>
          <w:b/>
          <w:sz w:val="20"/>
          <w:szCs w:val="20"/>
          <w:lang w:val="kk-KZ"/>
        </w:rPr>
      </w:pPr>
      <w:r w:rsidRPr="00494C5D">
        <w:rPr>
          <w:rFonts w:ascii="Times New Roman" w:hAnsi="Times New Roman" w:cs="Times New Roman"/>
          <w:b/>
          <w:sz w:val="20"/>
          <w:szCs w:val="20"/>
          <w:lang w:val="kk-KZ"/>
        </w:rPr>
        <w:t>Қызықты әзіл-есептер.</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1.Түнгі сағат 10-да жауын жауып тұрса,24 сағаттан кейін күннің жарқырап тұруы мүмкін бе?</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2.Дорбадағы  10 асықты  10 бала бір-бірлеп алды.Сонда бір асық дорбада қалды.Бұл қалай?</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3.7 таяқша арқылы 3 үшбұрышты және 2 шаршыны қалай құрастыруға болады?</w:t>
      </w:r>
    </w:p>
    <w:p w:rsidR="00494C5D" w:rsidRPr="00494C5D" w:rsidRDefault="00494C5D" w:rsidP="00494C5D">
      <w:pPr>
        <w:tabs>
          <w:tab w:val="left" w:pos="851"/>
        </w:tabs>
        <w:spacing w:after="0" w:line="240" w:lineRule="auto"/>
        <w:ind w:firstLine="567"/>
        <w:jc w:val="both"/>
        <w:rPr>
          <w:rFonts w:ascii="Times New Roman" w:hAnsi="Times New Roman" w:cs="Times New Roman"/>
          <w:b/>
          <w:color w:val="000000" w:themeColor="text1"/>
          <w:sz w:val="20"/>
          <w:szCs w:val="20"/>
          <w:lang w:val="kk-KZ"/>
        </w:rPr>
      </w:pPr>
      <w:r w:rsidRPr="00494C5D">
        <w:rPr>
          <w:rFonts w:ascii="Times New Roman" w:hAnsi="Times New Roman" w:cs="Times New Roman"/>
          <w:b/>
          <w:color w:val="000000" w:themeColor="text1"/>
          <w:sz w:val="20"/>
          <w:szCs w:val="20"/>
          <w:lang w:val="kk-KZ"/>
        </w:rPr>
        <w:t>Дидактикалық ойындар.</w:t>
      </w:r>
    </w:p>
    <w:p w:rsidR="00494C5D" w:rsidRPr="00494C5D" w:rsidRDefault="00494C5D" w:rsidP="00494C5D">
      <w:pPr>
        <w:tabs>
          <w:tab w:val="left" w:pos="851"/>
        </w:tabs>
        <w:spacing w:after="0" w:line="240" w:lineRule="auto"/>
        <w:ind w:firstLine="567"/>
        <w:jc w:val="both"/>
        <w:rPr>
          <w:rFonts w:ascii="Times New Roman" w:hAnsi="Times New Roman" w:cs="Times New Roman"/>
          <w:b/>
          <w:color w:val="000000" w:themeColor="text1"/>
          <w:sz w:val="20"/>
          <w:szCs w:val="20"/>
          <w:lang w:val="kk-KZ"/>
        </w:rPr>
      </w:pPr>
      <w:r w:rsidRPr="00494C5D">
        <w:rPr>
          <w:rFonts w:ascii="Times New Roman" w:hAnsi="Times New Roman" w:cs="Times New Roman"/>
          <w:b/>
          <w:color w:val="000000" w:themeColor="text1"/>
          <w:sz w:val="20"/>
          <w:szCs w:val="20"/>
          <w:lang w:val="kk-KZ"/>
        </w:rPr>
        <w:t>Математикалық телефон</w:t>
      </w:r>
    </w:p>
    <w:p w:rsidR="00494C5D" w:rsidRPr="00494C5D" w:rsidRDefault="00494C5D" w:rsidP="00494C5D">
      <w:pPr>
        <w:tabs>
          <w:tab w:val="left" w:pos="851"/>
        </w:tabs>
        <w:spacing w:after="0" w:line="240" w:lineRule="auto"/>
        <w:ind w:firstLine="567"/>
        <w:jc w:val="both"/>
        <w:rPr>
          <w:rFonts w:ascii="Times New Roman" w:hAnsi="Times New Roman" w:cs="Times New Roman"/>
          <w:color w:val="000000" w:themeColor="text1"/>
          <w:sz w:val="20"/>
          <w:szCs w:val="20"/>
          <w:lang w:val="kk-KZ"/>
        </w:rPr>
      </w:pPr>
      <w:r w:rsidRPr="00494C5D">
        <w:rPr>
          <w:rFonts w:ascii="Times New Roman" w:hAnsi="Times New Roman" w:cs="Times New Roman"/>
          <w:b/>
          <w:color w:val="000000" w:themeColor="text1"/>
          <w:sz w:val="20"/>
          <w:szCs w:val="20"/>
          <w:lang w:val="kk-KZ"/>
        </w:rPr>
        <w:t>Дидактикалық мақсаты:</w:t>
      </w:r>
      <w:r w:rsidRPr="00494C5D">
        <w:rPr>
          <w:rFonts w:ascii="Times New Roman" w:hAnsi="Times New Roman" w:cs="Times New Roman"/>
          <w:color w:val="000000" w:themeColor="text1"/>
          <w:sz w:val="20"/>
          <w:szCs w:val="20"/>
          <w:lang w:val="kk-KZ"/>
        </w:rPr>
        <w:t>20 көлеміндегі сандарды ауызша қосуға және азайтуға жаттықтыру.</w:t>
      </w:r>
    </w:p>
    <w:p w:rsidR="00494C5D" w:rsidRPr="00494C5D" w:rsidRDefault="00494C5D" w:rsidP="00494C5D">
      <w:pPr>
        <w:tabs>
          <w:tab w:val="left" w:pos="851"/>
        </w:tabs>
        <w:spacing w:after="0" w:line="240" w:lineRule="auto"/>
        <w:ind w:firstLine="567"/>
        <w:jc w:val="both"/>
        <w:rPr>
          <w:rFonts w:ascii="Times New Roman" w:hAnsi="Times New Roman" w:cs="Times New Roman"/>
          <w:color w:val="000000" w:themeColor="text1"/>
          <w:sz w:val="20"/>
          <w:szCs w:val="20"/>
          <w:lang w:val="kk-KZ"/>
        </w:rPr>
      </w:pPr>
      <w:r w:rsidRPr="00494C5D">
        <w:rPr>
          <w:rFonts w:ascii="Times New Roman" w:hAnsi="Times New Roman" w:cs="Times New Roman"/>
          <w:b/>
          <w:color w:val="000000" w:themeColor="text1"/>
          <w:sz w:val="20"/>
          <w:szCs w:val="20"/>
          <w:lang w:val="kk-KZ"/>
        </w:rPr>
        <w:t>Керекті құралдар:</w:t>
      </w:r>
      <w:r w:rsidRPr="00494C5D">
        <w:rPr>
          <w:rFonts w:ascii="Times New Roman" w:hAnsi="Times New Roman" w:cs="Times New Roman"/>
          <w:color w:val="000000" w:themeColor="text1"/>
          <w:sz w:val="20"/>
          <w:szCs w:val="20"/>
          <w:lang w:val="kk-KZ"/>
        </w:rPr>
        <w:t>Ойыншық телефоны, картон қағаздан дайындалған телефон тұтқасы.</w:t>
      </w:r>
    </w:p>
    <w:p w:rsidR="00494C5D" w:rsidRPr="00494C5D" w:rsidRDefault="00494C5D" w:rsidP="00494C5D">
      <w:pPr>
        <w:tabs>
          <w:tab w:val="left" w:pos="851"/>
        </w:tabs>
        <w:spacing w:after="0" w:line="240" w:lineRule="auto"/>
        <w:ind w:firstLine="567"/>
        <w:jc w:val="both"/>
        <w:rPr>
          <w:rFonts w:ascii="Times New Roman" w:hAnsi="Times New Roman" w:cs="Times New Roman"/>
          <w:color w:val="000000" w:themeColor="text1"/>
          <w:sz w:val="20"/>
          <w:szCs w:val="20"/>
          <w:lang w:val="kk-KZ"/>
        </w:rPr>
      </w:pPr>
      <w:r w:rsidRPr="00494C5D">
        <w:rPr>
          <w:rFonts w:ascii="Times New Roman" w:hAnsi="Times New Roman" w:cs="Times New Roman"/>
          <w:b/>
          <w:color w:val="000000" w:themeColor="text1"/>
          <w:sz w:val="20"/>
          <w:szCs w:val="20"/>
          <w:lang w:val="kk-KZ"/>
        </w:rPr>
        <w:t>Мазмұны:</w:t>
      </w:r>
      <w:r w:rsidRPr="00494C5D">
        <w:rPr>
          <w:rFonts w:ascii="Times New Roman" w:hAnsi="Times New Roman" w:cs="Times New Roman"/>
          <w:color w:val="000000" w:themeColor="text1"/>
          <w:sz w:val="20"/>
          <w:szCs w:val="20"/>
          <w:lang w:val="kk-KZ"/>
        </w:rPr>
        <w:t xml:space="preserve">Бұл ойынды мұғалім мен класс толығымен болып,екі оқушы дара,немесе бір оқушымен класс болып ойнайды. Күнделікті өз үйлеріндегі телефонмен сөйлескендері  сияқты екі бала бір-біріне  математикалық тапсырмалар беріп, жауабын алады.Ойынға қатыспаған балалар олардың жауаптарының </w:t>
      </w:r>
      <w:r w:rsidRPr="00494C5D">
        <w:rPr>
          <w:rFonts w:ascii="Times New Roman" w:hAnsi="Times New Roman" w:cs="Times New Roman"/>
          <w:color w:val="000000" w:themeColor="text1"/>
          <w:sz w:val="20"/>
          <w:szCs w:val="20"/>
          <w:lang w:val="kk-KZ"/>
        </w:rPr>
        <w:lastRenderedPageBreak/>
        <w:t>дұрыс не бұрыстығын  тексеріп отырады,Бір бала сұрақ қояды, ал екінші бала жауап береді.Жауап бере алмаса орнына отырады да,ойынды басқа бала жалғастырады.Осылайша тездете отырып,бүкіл кластың балаларын толық қамтуға болады.</w:t>
      </w:r>
    </w:p>
    <w:p w:rsidR="00494C5D" w:rsidRPr="00494C5D" w:rsidRDefault="00494C5D" w:rsidP="00494C5D">
      <w:pPr>
        <w:tabs>
          <w:tab w:val="left" w:pos="851"/>
        </w:tabs>
        <w:spacing w:after="0" w:line="240" w:lineRule="auto"/>
        <w:ind w:firstLine="567"/>
        <w:jc w:val="both"/>
        <w:rPr>
          <w:rFonts w:ascii="Times New Roman" w:hAnsi="Times New Roman" w:cs="Times New Roman"/>
          <w:color w:val="000000" w:themeColor="text1"/>
          <w:sz w:val="20"/>
          <w:szCs w:val="20"/>
          <w:lang w:val="kk-KZ"/>
        </w:rPr>
      </w:pPr>
      <w:r w:rsidRPr="00494C5D">
        <w:rPr>
          <w:rFonts w:ascii="Times New Roman" w:hAnsi="Times New Roman" w:cs="Times New Roman"/>
          <w:color w:val="000000" w:themeColor="text1"/>
          <w:sz w:val="20"/>
          <w:szCs w:val="20"/>
          <w:lang w:val="kk-KZ"/>
        </w:rPr>
        <w:t>Тапсырмаларды түрлендіріп,күрделендіріп жалғастырып ойнай беруге болады.</w:t>
      </w:r>
    </w:p>
    <w:p w:rsidR="00494C5D" w:rsidRPr="00494C5D" w:rsidRDefault="00494C5D" w:rsidP="00494C5D">
      <w:pPr>
        <w:tabs>
          <w:tab w:val="left" w:pos="851"/>
          <w:tab w:val="left" w:pos="3686"/>
        </w:tabs>
        <w:spacing w:after="0" w:line="240" w:lineRule="auto"/>
        <w:ind w:firstLine="567"/>
        <w:jc w:val="both"/>
        <w:rPr>
          <w:rFonts w:ascii="Times New Roman" w:hAnsi="Times New Roman" w:cs="Times New Roman"/>
          <w:color w:val="000000" w:themeColor="text1"/>
          <w:sz w:val="20"/>
          <w:szCs w:val="20"/>
          <w:lang w:val="kk-KZ"/>
        </w:rPr>
      </w:pPr>
      <w:r w:rsidRPr="00494C5D">
        <w:rPr>
          <w:rFonts w:ascii="Times New Roman" w:hAnsi="Times New Roman" w:cs="Times New Roman"/>
          <w:color w:val="000000" w:themeColor="text1"/>
          <w:sz w:val="20"/>
          <w:szCs w:val="20"/>
          <w:lang w:val="kk-KZ"/>
        </w:rPr>
        <w:t xml:space="preserve">Суреттегі шаршылардың бос тор көздеріне сандарды таңдап қою керек. Мұнда кез келген бағытта орналасқан үш санның қосындысы қандай да бір алдын ала белгіленген  сан болуы керек. </w:t>
      </w:r>
    </w:p>
    <w:p w:rsidR="00494C5D" w:rsidRPr="00494C5D" w:rsidRDefault="00494C5D" w:rsidP="00494C5D">
      <w:pPr>
        <w:tabs>
          <w:tab w:val="left" w:pos="851"/>
        </w:tabs>
        <w:spacing w:after="0" w:line="240" w:lineRule="auto"/>
        <w:ind w:firstLine="567"/>
        <w:jc w:val="both"/>
        <w:rPr>
          <w:rFonts w:ascii="Times New Roman" w:hAnsi="Times New Roman" w:cs="Times New Roman"/>
          <w:color w:val="000000" w:themeColor="text1"/>
          <w:sz w:val="20"/>
          <w:szCs w:val="20"/>
          <w:lang w:val="kk-KZ"/>
        </w:rPr>
      </w:pPr>
      <w:r w:rsidRPr="00494C5D">
        <w:rPr>
          <w:rFonts w:ascii="Times New Roman" w:hAnsi="Times New Roman" w:cs="Times New Roman"/>
          <w:color w:val="000000" w:themeColor="text1"/>
          <w:sz w:val="20"/>
          <w:szCs w:val="20"/>
          <w:lang w:val="kk-KZ"/>
        </w:rPr>
        <w:t xml:space="preserve">39 саны. </w:t>
      </w:r>
    </w:p>
    <w:tbl>
      <w:tblPr>
        <w:tblW w:w="0" w:type="auto"/>
        <w:tblInd w:w="8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6"/>
        <w:gridCol w:w="516"/>
        <w:gridCol w:w="480"/>
      </w:tblGrid>
      <w:tr w:rsidR="00494C5D" w:rsidRPr="00494C5D" w:rsidTr="00F647AC">
        <w:tc>
          <w:tcPr>
            <w:tcW w:w="468" w:type="dxa"/>
          </w:tcPr>
          <w:p w:rsidR="00494C5D" w:rsidRPr="00494C5D" w:rsidRDefault="00494C5D" w:rsidP="00494C5D">
            <w:pPr>
              <w:tabs>
                <w:tab w:val="left" w:pos="851"/>
              </w:tabs>
              <w:spacing w:after="0" w:line="240" w:lineRule="auto"/>
              <w:ind w:firstLine="567"/>
              <w:jc w:val="both"/>
              <w:rPr>
                <w:rFonts w:ascii="Times New Roman" w:hAnsi="Times New Roman" w:cs="Times New Roman"/>
                <w:color w:val="000000" w:themeColor="text1"/>
                <w:sz w:val="20"/>
                <w:szCs w:val="20"/>
                <w:lang w:val="kk-KZ"/>
              </w:rPr>
            </w:pPr>
          </w:p>
        </w:tc>
        <w:tc>
          <w:tcPr>
            <w:tcW w:w="480" w:type="dxa"/>
          </w:tcPr>
          <w:p w:rsidR="00494C5D" w:rsidRPr="00494C5D" w:rsidRDefault="00494C5D" w:rsidP="00494C5D">
            <w:pPr>
              <w:tabs>
                <w:tab w:val="left" w:pos="851"/>
              </w:tabs>
              <w:spacing w:after="0" w:line="240" w:lineRule="auto"/>
              <w:ind w:firstLine="567"/>
              <w:jc w:val="both"/>
              <w:rPr>
                <w:rFonts w:ascii="Times New Roman" w:hAnsi="Times New Roman" w:cs="Times New Roman"/>
                <w:color w:val="000000" w:themeColor="text1"/>
                <w:sz w:val="20"/>
                <w:szCs w:val="20"/>
                <w:lang w:val="kk-KZ"/>
              </w:rPr>
            </w:pPr>
            <w:r w:rsidRPr="00494C5D">
              <w:rPr>
                <w:rFonts w:ascii="Times New Roman" w:hAnsi="Times New Roman" w:cs="Times New Roman"/>
                <w:color w:val="000000" w:themeColor="text1"/>
                <w:sz w:val="20"/>
                <w:szCs w:val="20"/>
                <w:lang w:val="kk-KZ"/>
              </w:rPr>
              <w:t>1</w:t>
            </w:r>
          </w:p>
        </w:tc>
        <w:tc>
          <w:tcPr>
            <w:tcW w:w="480" w:type="dxa"/>
          </w:tcPr>
          <w:p w:rsidR="00494C5D" w:rsidRPr="00494C5D" w:rsidRDefault="00494C5D" w:rsidP="00494C5D">
            <w:pPr>
              <w:tabs>
                <w:tab w:val="left" w:pos="851"/>
              </w:tabs>
              <w:spacing w:after="0" w:line="240" w:lineRule="auto"/>
              <w:ind w:firstLine="567"/>
              <w:jc w:val="both"/>
              <w:rPr>
                <w:rFonts w:ascii="Times New Roman" w:hAnsi="Times New Roman" w:cs="Times New Roman"/>
                <w:color w:val="000000" w:themeColor="text1"/>
                <w:sz w:val="20"/>
                <w:szCs w:val="20"/>
                <w:lang w:val="kk-KZ"/>
              </w:rPr>
            </w:pPr>
            <w:r w:rsidRPr="00494C5D">
              <w:rPr>
                <w:rFonts w:ascii="Times New Roman" w:hAnsi="Times New Roman" w:cs="Times New Roman"/>
                <w:color w:val="000000" w:themeColor="text1"/>
                <w:sz w:val="20"/>
                <w:szCs w:val="20"/>
                <w:lang w:val="kk-KZ"/>
              </w:rPr>
              <w:t>16</w:t>
            </w:r>
          </w:p>
        </w:tc>
      </w:tr>
      <w:tr w:rsidR="00494C5D" w:rsidRPr="00494C5D" w:rsidTr="00F647AC">
        <w:tc>
          <w:tcPr>
            <w:tcW w:w="468" w:type="dxa"/>
          </w:tcPr>
          <w:p w:rsidR="00494C5D" w:rsidRPr="00494C5D" w:rsidRDefault="00494C5D" w:rsidP="00494C5D">
            <w:pPr>
              <w:tabs>
                <w:tab w:val="left" w:pos="851"/>
              </w:tabs>
              <w:spacing w:after="0" w:line="240" w:lineRule="auto"/>
              <w:ind w:firstLine="567"/>
              <w:jc w:val="both"/>
              <w:rPr>
                <w:rFonts w:ascii="Times New Roman" w:hAnsi="Times New Roman" w:cs="Times New Roman"/>
                <w:color w:val="000000" w:themeColor="text1"/>
                <w:sz w:val="20"/>
                <w:szCs w:val="20"/>
                <w:lang w:val="kk-KZ"/>
              </w:rPr>
            </w:pPr>
          </w:p>
        </w:tc>
        <w:tc>
          <w:tcPr>
            <w:tcW w:w="480" w:type="dxa"/>
          </w:tcPr>
          <w:p w:rsidR="00494C5D" w:rsidRPr="00494C5D" w:rsidRDefault="00494C5D" w:rsidP="00494C5D">
            <w:pPr>
              <w:tabs>
                <w:tab w:val="left" w:pos="851"/>
              </w:tabs>
              <w:spacing w:after="0" w:line="240" w:lineRule="auto"/>
              <w:ind w:firstLine="567"/>
              <w:jc w:val="both"/>
              <w:rPr>
                <w:rFonts w:ascii="Times New Roman" w:hAnsi="Times New Roman" w:cs="Times New Roman"/>
                <w:color w:val="000000" w:themeColor="text1"/>
                <w:sz w:val="20"/>
                <w:szCs w:val="20"/>
                <w:lang w:val="kk-KZ"/>
              </w:rPr>
            </w:pPr>
            <w:r w:rsidRPr="00494C5D">
              <w:rPr>
                <w:rFonts w:ascii="Times New Roman" w:hAnsi="Times New Roman" w:cs="Times New Roman"/>
                <w:color w:val="000000" w:themeColor="text1"/>
                <w:sz w:val="20"/>
                <w:szCs w:val="20"/>
                <w:lang w:val="kk-KZ"/>
              </w:rPr>
              <w:t>113</w:t>
            </w:r>
          </w:p>
        </w:tc>
        <w:tc>
          <w:tcPr>
            <w:tcW w:w="480" w:type="dxa"/>
          </w:tcPr>
          <w:p w:rsidR="00494C5D" w:rsidRPr="00494C5D" w:rsidRDefault="00494C5D" w:rsidP="00494C5D">
            <w:pPr>
              <w:tabs>
                <w:tab w:val="left" w:pos="851"/>
              </w:tabs>
              <w:spacing w:after="0" w:line="240" w:lineRule="auto"/>
              <w:ind w:firstLine="567"/>
              <w:jc w:val="both"/>
              <w:rPr>
                <w:rFonts w:ascii="Times New Roman" w:hAnsi="Times New Roman" w:cs="Times New Roman"/>
                <w:color w:val="000000" w:themeColor="text1"/>
                <w:sz w:val="20"/>
                <w:szCs w:val="20"/>
                <w:lang w:val="kk-KZ"/>
              </w:rPr>
            </w:pPr>
          </w:p>
        </w:tc>
      </w:tr>
      <w:tr w:rsidR="00494C5D" w:rsidRPr="00494C5D" w:rsidTr="00F647AC">
        <w:tc>
          <w:tcPr>
            <w:tcW w:w="468" w:type="dxa"/>
          </w:tcPr>
          <w:p w:rsidR="00494C5D" w:rsidRPr="00494C5D" w:rsidRDefault="00494C5D" w:rsidP="00494C5D">
            <w:pPr>
              <w:tabs>
                <w:tab w:val="left" w:pos="851"/>
              </w:tabs>
              <w:spacing w:after="0" w:line="240" w:lineRule="auto"/>
              <w:ind w:firstLine="567"/>
              <w:jc w:val="both"/>
              <w:rPr>
                <w:rFonts w:ascii="Times New Roman" w:hAnsi="Times New Roman" w:cs="Times New Roman"/>
                <w:color w:val="000000" w:themeColor="text1"/>
                <w:sz w:val="20"/>
                <w:szCs w:val="20"/>
                <w:lang w:val="kk-KZ"/>
              </w:rPr>
            </w:pPr>
            <w:r w:rsidRPr="00494C5D">
              <w:rPr>
                <w:rFonts w:ascii="Times New Roman" w:hAnsi="Times New Roman" w:cs="Times New Roman"/>
                <w:color w:val="000000" w:themeColor="text1"/>
                <w:sz w:val="20"/>
                <w:szCs w:val="20"/>
                <w:lang w:val="kk-KZ"/>
              </w:rPr>
              <w:t>120</w:t>
            </w:r>
          </w:p>
        </w:tc>
        <w:tc>
          <w:tcPr>
            <w:tcW w:w="480" w:type="dxa"/>
          </w:tcPr>
          <w:p w:rsidR="00494C5D" w:rsidRPr="00494C5D" w:rsidRDefault="00494C5D" w:rsidP="00494C5D">
            <w:pPr>
              <w:tabs>
                <w:tab w:val="left" w:pos="851"/>
              </w:tabs>
              <w:spacing w:after="0" w:line="240" w:lineRule="auto"/>
              <w:ind w:firstLine="567"/>
              <w:jc w:val="both"/>
              <w:rPr>
                <w:rFonts w:ascii="Times New Roman" w:hAnsi="Times New Roman" w:cs="Times New Roman"/>
                <w:color w:val="000000" w:themeColor="text1"/>
                <w:sz w:val="20"/>
                <w:szCs w:val="20"/>
                <w:lang w:val="kk-KZ"/>
              </w:rPr>
            </w:pPr>
          </w:p>
        </w:tc>
        <w:tc>
          <w:tcPr>
            <w:tcW w:w="480" w:type="dxa"/>
          </w:tcPr>
          <w:p w:rsidR="00494C5D" w:rsidRPr="00494C5D" w:rsidRDefault="00494C5D" w:rsidP="00494C5D">
            <w:pPr>
              <w:tabs>
                <w:tab w:val="left" w:pos="851"/>
              </w:tabs>
              <w:spacing w:after="0" w:line="240" w:lineRule="auto"/>
              <w:ind w:firstLine="567"/>
              <w:jc w:val="both"/>
              <w:rPr>
                <w:rFonts w:ascii="Times New Roman" w:hAnsi="Times New Roman" w:cs="Times New Roman"/>
                <w:color w:val="000000" w:themeColor="text1"/>
                <w:sz w:val="20"/>
                <w:szCs w:val="20"/>
                <w:lang w:val="kk-KZ"/>
              </w:rPr>
            </w:pPr>
          </w:p>
        </w:tc>
      </w:tr>
    </w:tbl>
    <w:p w:rsidR="00494C5D" w:rsidRPr="00494C5D" w:rsidRDefault="00494C5D" w:rsidP="00494C5D">
      <w:pPr>
        <w:tabs>
          <w:tab w:val="left" w:pos="851"/>
        </w:tabs>
        <w:spacing w:after="0" w:line="240" w:lineRule="auto"/>
        <w:ind w:firstLine="567"/>
        <w:jc w:val="both"/>
        <w:rPr>
          <w:rFonts w:ascii="Times New Roman" w:hAnsi="Times New Roman" w:cs="Times New Roman"/>
          <w:color w:val="FF0000"/>
          <w:sz w:val="20"/>
          <w:szCs w:val="20"/>
          <w:lang w:val="kk-KZ"/>
        </w:rPr>
      </w:pP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r w:rsidRPr="00494C5D">
        <w:rPr>
          <w:rFonts w:ascii="Times New Roman" w:hAnsi="Times New Roman" w:cs="Times New Roman"/>
          <w:sz w:val="20"/>
          <w:szCs w:val="20"/>
          <w:lang w:val="kk-KZ"/>
        </w:rPr>
        <w:t xml:space="preserve">Оқулықтағы шығармашылық жаттығулар оқушылардан тек қана математикадан білім емес, күнделікті өмірде кездесетін әртүрлі жағдайға байланысты білімді талап ететін тапсырмалар. Бұлар негізінен оқушылардың байқағыштығын, ойлауын, қиялын дамытуға негізделген. Бұл - өте қиын, аса жауапты, бірақ игілігі мол ардақты жұмыс. Ендеше логикалық ойлауды дамыта оқытуды негіздеу үшін логикалық ойлау ұғымын терең түсіну керек. Біз бұл ұғым және олармен байланысты мәселелер бойынша психологиялық, педагогикалық оқу әдістемелік әдебиеттерді және ғылыми зерттеу жұмыстарын қарап шығып, логикалық ойлауды дамыту ұғымы ойлауды дамыту ұғымын қамтиды деген пікірге келдік. «Ойлау - логиканың заңдылықтарымен формаларына бағынады. Көптеген адамдар логикалық ойлайды, бірақ өздерінің ойлауы логика заңдылықтары мен формалары арқылы болып жатқанын білмейді» дейді В.Кириллова. </w:t>
      </w:r>
    </w:p>
    <w:p w:rsidR="00494C5D" w:rsidRPr="00494C5D" w:rsidRDefault="00494C5D" w:rsidP="00494C5D">
      <w:pPr>
        <w:tabs>
          <w:tab w:val="left" w:pos="851"/>
        </w:tabs>
        <w:spacing w:after="0" w:line="240" w:lineRule="auto"/>
        <w:ind w:firstLine="567"/>
        <w:jc w:val="both"/>
        <w:rPr>
          <w:rFonts w:ascii="Times New Roman" w:hAnsi="Times New Roman" w:cs="Times New Roman"/>
          <w:sz w:val="20"/>
          <w:szCs w:val="20"/>
          <w:lang w:val="kk-KZ"/>
        </w:rPr>
      </w:pPr>
    </w:p>
    <w:p w:rsidR="00494C5D" w:rsidRPr="00494C5D" w:rsidRDefault="00494C5D" w:rsidP="00494C5D">
      <w:pPr>
        <w:tabs>
          <w:tab w:val="left" w:pos="284"/>
          <w:tab w:val="left" w:pos="851"/>
        </w:tabs>
        <w:spacing w:after="0" w:line="240" w:lineRule="auto"/>
        <w:ind w:firstLine="567"/>
        <w:jc w:val="center"/>
        <w:rPr>
          <w:rFonts w:ascii="Times New Roman" w:hAnsi="Times New Roman" w:cs="Times New Roman"/>
          <w:b/>
          <w:sz w:val="20"/>
          <w:szCs w:val="20"/>
          <w:lang w:val="kk-KZ"/>
        </w:rPr>
      </w:pPr>
      <w:r w:rsidRPr="00494C5D">
        <w:rPr>
          <w:rFonts w:ascii="Times New Roman" w:hAnsi="Times New Roman" w:cs="Times New Roman"/>
          <w:b/>
          <w:sz w:val="20"/>
          <w:szCs w:val="20"/>
          <w:lang w:val="kk-KZ"/>
        </w:rPr>
        <w:t xml:space="preserve">Әдебиеттер тізімі </w:t>
      </w:r>
    </w:p>
    <w:p w:rsidR="00494C5D" w:rsidRPr="00494C5D" w:rsidRDefault="00494C5D" w:rsidP="00494C5D">
      <w:pPr>
        <w:tabs>
          <w:tab w:val="left" w:pos="284"/>
          <w:tab w:val="left" w:pos="851"/>
          <w:tab w:val="left" w:pos="4350"/>
        </w:tabs>
        <w:spacing w:after="0" w:line="240" w:lineRule="auto"/>
        <w:ind w:firstLine="567"/>
        <w:rPr>
          <w:rFonts w:ascii="Times New Roman" w:hAnsi="Times New Roman" w:cs="Times New Roman"/>
          <w:b/>
          <w:sz w:val="20"/>
          <w:szCs w:val="20"/>
          <w:lang w:val="kk-KZ"/>
        </w:rPr>
      </w:pPr>
      <w:r>
        <w:rPr>
          <w:rFonts w:ascii="Times New Roman" w:hAnsi="Times New Roman" w:cs="Times New Roman"/>
          <w:b/>
          <w:sz w:val="20"/>
          <w:szCs w:val="20"/>
          <w:lang w:val="kk-KZ"/>
        </w:rPr>
        <w:tab/>
      </w:r>
      <w:r>
        <w:rPr>
          <w:rFonts w:ascii="Times New Roman" w:hAnsi="Times New Roman" w:cs="Times New Roman"/>
          <w:b/>
          <w:sz w:val="20"/>
          <w:szCs w:val="20"/>
          <w:lang w:val="kk-KZ"/>
        </w:rPr>
        <w:tab/>
      </w:r>
    </w:p>
    <w:p w:rsidR="00494C5D" w:rsidRPr="00494C5D" w:rsidRDefault="00494C5D" w:rsidP="00494C5D">
      <w:pPr>
        <w:numPr>
          <w:ilvl w:val="0"/>
          <w:numId w:val="168"/>
        </w:numPr>
        <w:tabs>
          <w:tab w:val="left" w:pos="284"/>
          <w:tab w:val="left" w:pos="851"/>
        </w:tabs>
        <w:spacing w:after="0" w:line="240" w:lineRule="auto"/>
        <w:ind w:left="0" w:firstLine="567"/>
        <w:rPr>
          <w:rFonts w:ascii="Times New Roman" w:hAnsi="Times New Roman" w:cs="Times New Roman"/>
          <w:sz w:val="20"/>
          <w:szCs w:val="20"/>
          <w:lang w:val="kk-KZ"/>
        </w:rPr>
      </w:pPr>
      <w:r w:rsidRPr="00494C5D">
        <w:rPr>
          <w:rFonts w:ascii="Times New Roman" w:hAnsi="Times New Roman" w:cs="Times New Roman"/>
          <w:sz w:val="20"/>
          <w:szCs w:val="20"/>
          <w:lang w:val="kk-KZ"/>
        </w:rPr>
        <w:t>Ә.Тұрғынбаев. Логика. РК СГУ, 2001ж.</w:t>
      </w:r>
    </w:p>
    <w:p w:rsidR="00494C5D" w:rsidRPr="00494C5D" w:rsidRDefault="00494C5D" w:rsidP="00494C5D">
      <w:pPr>
        <w:numPr>
          <w:ilvl w:val="0"/>
          <w:numId w:val="168"/>
        </w:numPr>
        <w:tabs>
          <w:tab w:val="left" w:pos="284"/>
          <w:tab w:val="left" w:pos="851"/>
        </w:tabs>
        <w:spacing w:after="0" w:line="240" w:lineRule="auto"/>
        <w:ind w:left="0" w:firstLine="567"/>
        <w:rPr>
          <w:rFonts w:ascii="Times New Roman" w:hAnsi="Times New Roman" w:cs="Times New Roman"/>
          <w:sz w:val="20"/>
          <w:szCs w:val="20"/>
          <w:lang w:val="kk-KZ"/>
        </w:rPr>
      </w:pPr>
      <w:r w:rsidRPr="00494C5D">
        <w:rPr>
          <w:rFonts w:ascii="Times New Roman" w:hAnsi="Times New Roman" w:cs="Times New Roman"/>
          <w:sz w:val="20"/>
          <w:szCs w:val="20"/>
          <w:lang w:val="kk-KZ"/>
        </w:rPr>
        <w:t>Д. Рахымбек. Оқушылардың логика методологиялық білімдерін жетілдіру.  Алматы. РКБ, 1998ж.</w:t>
      </w:r>
    </w:p>
    <w:p w:rsidR="00494C5D" w:rsidRPr="00494C5D" w:rsidRDefault="00494C5D" w:rsidP="00494C5D">
      <w:pPr>
        <w:numPr>
          <w:ilvl w:val="0"/>
          <w:numId w:val="168"/>
        </w:numPr>
        <w:tabs>
          <w:tab w:val="left" w:pos="284"/>
          <w:tab w:val="left" w:pos="851"/>
        </w:tabs>
        <w:spacing w:after="0" w:line="240" w:lineRule="auto"/>
        <w:ind w:left="0" w:firstLine="567"/>
        <w:rPr>
          <w:rFonts w:ascii="Times New Roman" w:hAnsi="Times New Roman" w:cs="Times New Roman"/>
          <w:sz w:val="20"/>
          <w:szCs w:val="20"/>
          <w:lang w:val="kk-KZ"/>
        </w:rPr>
      </w:pPr>
      <w:r w:rsidRPr="00494C5D">
        <w:rPr>
          <w:rFonts w:ascii="Times New Roman" w:hAnsi="Times New Roman" w:cs="Times New Roman"/>
          <w:sz w:val="20"/>
          <w:szCs w:val="20"/>
          <w:lang w:val="kk-KZ"/>
        </w:rPr>
        <w:t>Б. Байжұманов. Оқушылардың психикалық даму ерекшеліктері, №12,  1998ж.</w:t>
      </w:r>
    </w:p>
    <w:p w:rsidR="003134BE" w:rsidRPr="00494C5D" w:rsidRDefault="003134BE" w:rsidP="00494C5D">
      <w:pPr>
        <w:pStyle w:val="a6"/>
        <w:spacing w:after="0" w:line="240" w:lineRule="auto"/>
        <w:ind w:left="0"/>
        <w:jc w:val="both"/>
        <w:rPr>
          <w:rFonts w:ascii="Times New Roman" w:hAnsi="Times New Roman" w:cs="Times New Roman"/>
          <w:sz w:val="20"/>
          <w:szCs w:val="20"/>
          <w:lang w:val="kk-KZ"/>
        </w:rPr>
      </w:pPr>
    </w:p>
    <w:p w:rsidR="003134BE" w:rsidRPr="00494C5D" w:rsidRDefault="003134BE" w:rsidP="00494C5D">
      <w:pPr>
        <w:pStyle w:val="a6"/>
        <w:spacing w:after="0" w:line="240" w:lineRule="auto"/>
        <w:ind w:left="0"/>
        <w:jc w:val="both"/>
        <w:rPr>
          <w:rFonts w:ascii="Times New Roman" w:hAnsi="Times New Roman" w:cs="Times New Roman"/>
          <w:sz w:val="20"/>
          <w:szCs w:val="20"/>
          <w:lang w:val="kk-KZ"/>
        </w:rPr>
      </w:pPr>
    </w:p>
    <w:p w:rsidR="003134BE" w:rsidRPr="00494C5D" w:rsidRDefault="003134BE" w:rsidP="00494C5D">
      <w:pPr>
        <w:pStyle w:val="a6"/>
        <w:spacing w:after="0" w:line="240" w:lineRule="auto"/>
        <w:ind w:left="0"/>
        <w:jc w:val="both"/>
        <w:rPr>
          <w:rFonts w:ascii="Times New Roman" w:hAnsi="Times New Roman" w:cs="Times New Roman"/>
          <w:sz w:val="20"/>
          <w:szCs w:val="20"/>
          <w:lang w:val="kk-KZ"/>
        </w:rPr>
      </w:pPr>
    </w:p>
    <w:p w:rsidR="003134BE" w:rsidRPr="00494C5D" w:rsidRDefault="003134BE" w:rsidP="00494C5D">
      <w:pPr>
        <w:pStyle w:val="a6"/>
        <w:spacing w:after="0" w:line="240" w:lineRule="auto"/>
        <w:ind w:left="0"/>
        <w:jc w:val="both"/>
        <w:rPr>
          <w:rFonts w:ascii="Times New Roman" w:hAnsi="Times New Roman" w:cs="Times New Roman"/>
          <w:sz w:val="20"/>
          <w:szCs w:val="20"/>
          <w:lang w:val="kk-KZ"/>
        </w:rPr>
      </w:pPr>
    </w:p>
    <w:p w:rsidR="003134BE" w:rsidRPr="00494C5D" w:rsidRDefault="003134BE" w:rsidP="00494C5D">
      <w:pPr>
        <w:pStyle w:val="a6"/>
        <w:spacing w:after="0" w:line="240" w:lineRule="auto"/>
        <w:ind w:left="0"/>
        <w:jc w:val="both"/>
        <w:rPr>
          <w:rFonts w:ascii="Times New Roman" w:hAnsi="Times New Roman" w:cs="Times New Roman"/>
          <w:sz w:val="20"/>
          <w:szCs w:val="20"/>
          <w:lang w:val="kk-KZ"/>
        </w:rPr>
      </w:pPr>
    </w:p>
    <w:p w:rsidR="003134BE" w:rsidRPr="00494C5D" w:rsidRDefault="003134BE" w:rsidP="00494C5D">
      <w:pPr>
        <w:pStyle w:val="a6"/>
        <w:spacing w:after="0" w:line="240" w:lineRule="auto"/>
        <w:ind w:left="0"/>
        <w:jc w:val="both"/>
        <w:rPr>
          <w:rFonts w:ascii="Times New Roman" w:hAnsi="Times New Roman" w:cs="Times New Roman"/>
          <w:sz w:val="20"/>
          <w:szCs w:val="20"/>
          <w:lang w:val="kk-KZ"/>
        </w:rPr>
      </w:pPr>
    </w:p>
    <w:p w:rsidR="003134BE" w:rsidRDefault="003134BE" w:rsidP="003134BE">
      <w:pPr>
        <w:pStyle w:val="a6"/>
        <w:jc w:val="both"/>
        <w:rPr>
          <w:sz w:val="20"/>
          <w:szCs w:val="20"/>
          <w:lang w:val="kk-KZ"/>
        </w:rPr>
      </w:pPr>
    </w:p>
    <w:p w:rsidR="003134BE" w:rsidRDefault="003134BE" w:rsidP="003134BE">
      <w:pPr>
        <w:pStyle w:val="a6"/>
        <w:jc w:val="both"/>
        <w:rPr>
          <w:sz w:val="20"/>
          <w:szCs w:val="20"/>
          <w:lang w:val="kk-KZ"/>
        </w:rPr>
      </w:pPr>
    </w:p>
    <w:p w:rsidR="003134BE" w:rsidRDefault="003134BE" w:rsidP="003134BE">
      <w:pPr>
        <w:pStyle w:val="a6"/>
        <w:jc w:val="both"/>
        <w:rPr>
          <w:sz w:val="20"/>
          <w:szCs w:val="20"/>
          <w:lang w:val="kk-KZ"/>
        </w:rPr>
      </w:pPr>
    </w:p>
    <w:p w:rsidR="003134BE" w:rsidRDefault="003134BE" w:rsidP="003134BE">
      <w:pPr>
        <w:pStyle w:val="a6"/>
        <w:jc w:val="both"/>
        <w:rPr>
          <w:sz w:val="20"/>
          <w:szCs w:val="20"/>
          <w:lang w:val="kk-KZ"/>
        </w:rPr>
      </w:pPr>
    </w:p>
    <w:p w:rsidR="003134BE" w:rsidRDefault="003134BE" w:rsidP="003134BE">
      <w:pPr>
        <w:pStyle w:val="a6"/>
        <w:jc w:val="both"/>
        <w:rPr>
          <w:sz w:val="20"/>
          <w:szCs w:val="20"/>
          <w:lang w:val="kk-KZ"/>
        </w:rPr>
      </w:pPr>
    </w:p>
    <w:p w:rsidR="003134BE" w:rsidRDefault="003134BE" w:rsidP="003134BE">
      <w:pPr>
        <w:pStyle w:val="a6"/>
        <w:jc w:val="both"/>
        <w:rPr>
          <w:sz w:val="20"/>
          <w:szCs w:val="20"/>
          <w:lang w:val="kk-KZ"/>
        </w:rPr>
      </w:pPr>
    </w:p>
    <w:p w:rsidR="003134BE" w:rsidRDefault="003134BE" w:rsidP="003134BE">
      <w:pPr>
        <w:pStyle w:val="a6"/>
        <w:jc w:val="both"/>
        <w:rPr>
          <w:sz w:val="20"/>
          <w:szCs w:val="20"/>
          <w:lang w:val="kk-KZ"/>
        </w:rPr>
      </w:pPr>
    </w:p>
    <w:p w:rsidR="003134BE" w:rsidRDefault="003134BE" w:rsidP="003134BE">
      <w:pPr>
        <w:pStyle w:val="a6"/>
        <w:jc w:val="both"/>
        <w:rPr>
          <w:sz w:val="20"/>
          <w:szCs w:val="20"/>
          <w:lang w:val="kk-KZ"/>
        </w:rPr>
      </w:pPr>
    </w:p>
    <w:p w:rsidR="003134BE" w:rsidRDefault="003134BE" w:rsidP="003134BE">
      <w:pPr>
        <w:pStyle w:val="a6"/>
        <w:jc w:val="both"/>
        <w:rPr>
          <w:sz w:val="20"/>
          <w:szCs w:val="20"/>
          <w:lang w:val="kk-KZ"/>
        </w:rPr>
      </w:pPr>
    </w:p>
    <w:p w:rsidR="003134BE" w:rsidRDefault="003134BE" w:rsidP="003134BE">
      <w:pPr>
        <w:pStyle w:val="a6"/>
        <w:jc w:val="both"/>
        <w:rPr>
          <w:sz w:val="20"/>
          <w:szCs w:val="20"/>
          <w:lang w:val="kk-KZ"/>
        </w:rPr>
      </w:pPr>
    </w:p>
    <w:p w:rsidR="003134BE" w:rsidRDefault="003134BE" w:rsidP="003134BE">
      <w:pPr>
        <w:pStyle w:val="a6"/>
        <w:jc w:val="both"/>
        <w:rPr>
          <w:sz w:val="20"/>
          <w:szCs w:val="20"/>
          <w:lang w:val="kk-KZ"/>
        </w:rPr>
      </w:pPr>
    </w:p>
    <w:p w:rsidR="003134BE" w:rsidRDefault="003134BE" w:rsidP="003134BE">
      <w:pPr>
        <w:pStyle w:val="a6"/>
        <w:jc w:val="both"/>
        <w:rPr>
          <w:sz w:val="20"/>
          <w:szCs w:val="20"/>
          <w:lang w:val="kk-KZ"/>
        </w:rPr>
      </w:pPr>
    </w:p>
    <w:p w:rsidR="00494C5D" w:rsidRDefault="00494C5D" w:rsidP="003134BE">
      <w:pPr>
        <w:pStyle w:val="a6"/>
        <w:jc w:val="both"/>
        <w:rPr>
          <w:sz w:val="20"/>
          <w:szCs w:val="20"/>
          <w:lang w:val="kk-KZ"/>
        </w:rPr>
      </w:pPr>
    </w:p>
    <w:p w:rsidR="00494C5D" w:rsidRDefault="00494C5D" w:rsidP="003134BE">
      <w:pPr>
        <w:pStyle w:val="a6"/>
        <w:jc w:val="both"/>
        <w:rPr>
          <w:sz w:val="20"/>
          <w:szCs w:val="20"/>
          <w:lang w:val="kk-KZ"/>
        </w:rPr>
      </w:pPr>
    </w:p>
    <w:p w:rsidR="00494C5D" w:rsidRDefault="00494C5D" w:rsidP="003134BE">
      <w:pPr>
        <w:pStyle w:val="a6"/>
        <w:jc w:val="both"/>
        <w:rPr>
          <w:sz w:val="20"/>
          <w:szCs w:val="20"/>
          <w:lang w:val="kk-KZ"/>
        </w:rPr>
      </w:pPr>
    </w:p>
    <w:p w:rsidR="00494C5D" w:rsidRDefault="00494C5D" w:rsidP="003134BE">
      <w:pPr>
        <w:pStyle w:val="a6"/>
        <w:jc w:val="both"/>
        <w:rPr>
          <w:sz w:val="20"/>
          <w:szCs w:val="20"/>
          <w:lang w:val="kk-KZ"/>
        </w:rPr>
      </w:pPr>
    </w:p>
    <w:p w:rsidR="00494C5D" w:rsidRDefault="00494C5D" w:rsidP="003134BE">
      <w:pPr>
        <w:pStyle w:val="a6"/>
        <w:jc w:val="both"/>
        <w:rPr>
          <w:sz w:val="20"/>
          <w:szCs w:val="20"/>
          <w:lang w:val="kk-KZ"/>
        </w:rPr>
      </w:pPr>
    </w:p>
    <w:p w:rsidR="003134BE" w:rsidRDefault="003134BE" w:rsidP="003134BE">
      <w:pPr>
        <w:pStyle w:val="a6"/>
        <w:jc w:val="both"/>
        <w:rPr>
          <w:sz w:val="20"/>
          <w:szCs w:val="20"/>
          <w:lang w:val="kk-KZ"/>
        </w:rPr>
      </w:pPr>
    </w:p>
    <w:p w:rsidR="003134BE" w:rsidRDefault="003134BE" w:rsidP="003134BE">
      <w:pPr>
        <w:pStyle w:val="a6"/>
        <w:jc w:val="both"/>
        <w:rPr>
          <w:sz w:val="20"/>
          <w:szCs w:val="20"/>
          <w:lang w:val="kk-KZ"/>
        </w:rPr>
      </w:pPr>
    </w:p>
    <w:p w:rsidR="003134BE" w:rsidRDefault="003134BE" w:rsidP="003134BE">
      <w:pPr>
        <w:pStyle w:val="a6"/>
        <w:jc w:val="both"/>
        <w:rPr>
          <w:sz w:val="20"/>
          <w:szCs w:val="20"/>
          <w:lang w:val="kk-KZ"/>
        </w:rPr>
      </w:pPr>
    </w:p>
    <w:p w:rsidR="003134BE" w:rsidRPr="00C50349" w:rsidRDefault="003134BE" w:rsidP="003134BE">
      <w:pPr>
        <w:pStyle w:val="a6"/>
        <w:jc w:val="both"/>
        <w:rPr>
          <w:sz w:val="20"/>
          <w:szCs w:val="20"/>
          <w:lang w:val="kk-KZ"/>
        </w:rPr>
      </w:pPr>
    </w:p>
    <w:p w:rsidR="00383A3A" w:rsidRPr="00310F47" w:rsidRDefault="00383A3A" w:rsidP="00383A3A">
      <w:pPr>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lang w:val="kk-KZ"/>
        </w:rPr>
        <w:lastRenderedPageBreak/>
        <w:t xml:space="preserve">МАЗМҰНЫ </w:t>
      </w:r>
      <w:r w:rsidRPr="00310F47">
        <w:rPr>
          <w:rFonts w:ascii="Times New Roman" w:hAnsi="Times New Roman" w:cs="Times New Roman"/>
          <w:b/>
          <w:sz w:val="20"/>
          <w:szCs w:val="20"/>
        </w:rPr>
        <w:t>/ СОДЕРЖАНИЕ</w:t>
      </w:r>
    </w:p>
    <w:p w:rsidR="00383A3A" w:rsidRPr="00310F47" w:rsidRDefault="00383A3A" w:rsidP="00383A3A">
      <w:pPr>
        <w:spacing w:after="0" w:line="240" w:lineRule="auto"/>
        <w:jc w:val="center"/>
        <w:rPr>
          <w:rFonts w:ascii="Times New Roman" w:hAnsi="Times New Roman" w:cs="Times New Roman"/>
          <w:b/>
          <w:sz w:val="20"/>
          <w:szCs w:val="20"/>
        </w:rPr>
      </w:pPr>
    </w:p>
    <w:p w:rsidR="00383A3A" w:rsidRPr="00310F47" w:rsidRDefault="00383A3A" w:rsidP="00383A3A">
      <w:pPr>
        <w:spacing w:after="0" w:line="240" w:lineRule="auto"/>
        <w:jc w:val="center"/>
        <w:rPr>
          <w:rFonts w:ascii="Times New Roman" w:hAnsi="Times New Roman" w:cs="Times New Roman"/>
          <w:b/>
          <w:sz w:val="20"/>
          <w:szCs w:val="20"/>
          <w:lang w:val="kk-KZ"/>
        </w:rPr>
      </w:pPr>
      <w:r w:rsidRPr="00310F47">
        <w:rPr>
          <w:rFonts w:ascii="Times New Roman" w:hAnsi="Times New Roman" w:cs="Times New Roman"/>
          <w:b/>
          <w:sz w:val="20"/>
          <w:szCs w:val="20"/>
        </w:rPr>
        <w:t>АЛ</w:t>
      </w:r>
      <w:r w:rsidRPr="00310F47">
        <w:rPr>
          <w:rFonts w:ascii="Times New Roman" w:hAnsi="Times New Roman" w:cs="Times New Roman"/>
          <w:b/>
          <w:sz w:val="20"/>
          <w:szCs w:val="20"/>
          <w:lang w:val="kk-KZ"/>
        </w:rPr>
        <w:t xml:space="preserve">ҒЫ СӨЗ </w:t>
      </w:r>
      <w:r w:rsidRPr="00310F47">
        <w:rPr>
          <w:rFonts w:ascii="Times New Roman" w:hAnsi="Times New Roman" w:cs="Times New Roman"/>
          <w:b/>
          <w:sz w:val="20"/>
          <w:szCs w:val="20"/>
        </w:rPr>
        <w:t>/ ВСТУПИТЕЛЬНОЕ СЛОВО</w:t>
      </w:r>
    </w:p>
    <w:p w:rsidR="00383A3A" w:rsidRPr="00310F47" w:rsidRDefault="00383A3A" w:rsidP="00383A3A">
      <w:pPr>
        <w:spacing w:after="0" w:line="240" w:lineRule="auto"/>
        <w:jc w:val="center"/>
        <w:rPr>
          <w:rFonts w:ascii="Times New Roman" w:hAnsi="Times New Roman" w:cs="Times New Roman"/>
          <w:b/>
          <w:sz w:val="20"/>
          <w:szCs w:val="20"/>
        </w:rPr>
      </w:pPr>
    </w:p>
    <w:p w:rsidR="00383A3A" w:rsidRPr="00310F47" w:rsidRDefault="00383A3A" w:rsidP="00383A3A">
      <w:pPr>
        <w:spacing w:after="0" w:line="240" w:lineRule="auto"/>
        <w:rPr>
          <w:rFonts w:ascii="Times New Roman" w:hAnsi="Times New Roman" w:cs="Times New Roman"/>
          <w:sz w:val="20"/>
          <w:szCs w:val="20"/>
        </w:rPr>
      </w:pPr>
      <w:r w:rsidRPr="00310F47">
        <w:rPr>
          <w:rFonts w:ascii="Times New Roman" w:hAnsi="Times New Roman" w:cs="Times New Roman"/>
          <w:b/>
          <w:sz w:val="20"/>
          <w:szCs w:val="20"/>
          <w:lang w:val="kk-KZ"/>
        </w:rPr>
        <w:t>Сергалиев Н. Х</w:t>
      </w:r>
      <w:r w:rsidRPr="00310F47">
        <w:rPr>
          <w:rFonts w:ascii="Times New Roman" w:hAnsi="Times New Roman" w:cs="Times New Roman"/>
          <w:b/>
          <w:color w:val="000000"/>
          <w:sz w:val="20"/>
          <w:szCs w:val="20"/>
          <w:lang w:val="kk-KZ"/>
        </w:rPr>
        <w:t>.</w:t>
      </w:r>
    </w:p>
    <w:p w:rsidR="00383A3A" w:rsidRPr="008F155C" w:rsidRDefault="00383A3A" w:rsidP="00383A3A">
      <w:pPr>
        <w:spacing w:after="0" w:line="240" w:lineRule="auto"/>
        <w:rPr>
          <w:rFonts w:ascii="Times New Roman" w:hAnsi="Times New Roman" w:cs="Times New Roman"/>
          <w:sz w:val="20"/>
          <w:szCs w:val="20"/>
          <w:lang w:val="kk-KZ"/>
        </w:rPr>
      </w:pPr>
      <w:r w:rsidRPr="008F155C">
        <w:rPr>
          <w:rFonts w:ascii="Times New Roman" w:hAnsi="Times New Roman" w:cs="Times New Roman"/>
          <w:sz w:val="20"/>
          <w:szCs w:val="20"/>
          <w:lang w:val="kk-KZ"/>
        </w:rPr>
        <w:t>А. Д. ТАЙМАНОВ - ҰСТАЗДАРДЫҢ ҰСТАЗЫ....................................</w:t>
      </w:r>
      <w:r w:rsidR="00D4506F">
        <w:rPr>
          <w:rFonts w:ascii="Times New Roman" w:hAnsi="Times New Roman" w:cs="Times New Roman"/>
          <w:sz w:val="20"/>
          <w:szCs w:val="20"/>
          <w:lang w:val="kk-KZ"/>
        </w:rPr>
        <w:t>............................................................3</w:t>
      </w:r>
    </w:p>
    <w:p w:rsidR="00383A3A" w:rsidRPr="00310F47" w:rsidRDefault="00383A3A" w:rsidP="00383A3A">
      <w:pPr>
        <w:spacing w:after="0" w:line="240" w:lineRule="auto"/>
        <w:jc w:val="center"/>
        <w:rPr>
          <w:rFonts w:ascii="Times New Roman" w:hAnsi="Times New Roman" w:cs="Times New Roman"/>
          <w:b/>
          <w:sz w:val="20"/>
          <w:szCs w:val="20"/>
          <w:lang w:val="kk-KZ"/>
        </w:rPr>
      </w:pPr>
    </w:p>
    <w:p w:rsidR="00383A3A" w:rsidRPr="00310F47" w:rsidRDefault="00383A3A" w:rsidP="00383A3A">
      <w:pPr>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rPr>
        <w:t>ПЛЕНАРЛЫ</w:t>
      </w:r>
      <w:r w:rsidRPr="00310F47">
        <w:rPr>
          <w:rFonts w:ascii="Times New Roman" w:hAnsi="Times New Roman" w:cs="Times New Roman"/>
          <w:b/>
          <w:sz w:val="20"/>
          <w:szCs w:val="20"/>
          <w:lang w:val="kk-KZ"/>
        </w:rPr>
        <w:t xml:space="preserve">Қ МӘЖІЛІС </w:t>
      </w:r>
      <w:r w:rsidRPr="00310F47">
        <w:rPr>
          <w:rFonts w:ascii="Times New Roman" w:hAnsi="Times New Roman" w:cs="Times New Roman"/>
          <w:b/>
          <w:sz w:val="20"/>
          <w:szCs w:val="20"/>
        </w:rPr>
        <w:t>/ ПЛЕНАРНОЕ ЗАСЕДАНИЕ</w:t>
      </w:r>
    </w:p>
    <w:p w:rsidR="00383A3A" w:rsidRPr="00310F47" w:rsidRDefault="00383A3A" w:rsidP="00A135AE">
      <w:pPr>
        <w:spacing w:after="0" w:line="240" w:lineRule="auto"/>
        <w:jc w:val="both"/>
        <w:rPr>
          <w:rFonts w:ascii="Times New Roman" w:hAnsi="Times New Roman" w:cs="Times New Roman"/>
          <w:b/>
          <w:color w:val="000000" w:themeColor="text1"/>
          <w:sz w:val="20"/>
          <w:szCs w:val="20"/>
        </w:rPr>
      </w:pPr>
    </w:p>
    <w:p w:rsidR="00A135AE" w:rsidRPr="00310F47" w:rsidRDefault="00A135AE" w:rsidP="00A135AE">
      <w:pPr>
        <w:spacing w:after="0" w:line="240" w:lineRule="auto"/>
        <w:jc w:val="both"/>
        <w:rPr>
          <w:rFonts w:ascii="Times New Roman" w:hAnsi="Times New Roman" w:cs="Times New Roman"/>
          <w:b/>
          <w:color w:val="000000" w:themeColor="text1"/>
          <w:sz w:val="20"/>
          <w:szCs w:val="20"/>
        </w:rPr>
      </w:pPr>
      <w:r w:rsidRPr="00310F47">
        <w:rPr>
          <w:rFonts w:ascii="Times New Roman" w:hAnsi="Times New Roman" w:cs="Times New Roman"/>
          <w:b/>
          <w:color w:val="000000" w:themeColor="text1"/>
          <w:sz w:val="20"/>
          <w:szCs w:val="20"/>
        </w:rPr>
        <w:t>Тайманов И.А.</w:t>
      </w:r>
    </w:p>
    <w:p w:rsidR="00A135AE" w:rsidRPr="008F155C" w:rsidRDefault="00A135AE" w:rsidP="00A135AE">
      <w:pPr>
        <w:spacing w:after="0" w:line="240" w:lineRule="auto"/>
        <w:jc w:val="both"/>
        <w:rPr>
          <w:rFonts w:ascii="Times New Roman" w:hAnsi="Times New Roman" w:cs="Times New Roman"/>
          <w:color w:val="000000" w:themeColor="text1"/>
          <w:sz w:val="20"/>
          <w:szCs w:val="20"/>
        </w:rPr>
      </w:pPr>
      <w:r w:rsidRPr="008F155C">
        <w:rPr>
          <w:rFonts w:ascii="Times New Roman" w:hAnsi="Times New Roman" w:cs="Times New Roman"/>
          <w:color w:val="000000" w:themeColor="text1"/>
          <w:sz w:val="20"/>
          <w:szCs w:val="20"/>
        </w:rPr>
        <w:t>О РАБОТАХ А.Д. ТАЙМАНОВА ПО ДЕСКРИПТИВНОЙ ТЕОРИИ МНОЖЕСТВ (МОСКВА-КЗЫЛ-ОРДА, 1947-1954)</w:t>
      </w:r>
      <w:r w:rsidR="00383A3A" w:rsidRPr="008F155C">
        <w:rPr>
          <w:rFonts w:ascii="Times New Roman" w:hAnsi="Times New Roman" w:cs="Times New Roman"/>
          <w:color w:val="000000" w:themeColor="text1"/>
          <w:sz w:val="20"/>
          <w:szCs w:val="20"/>
        </w:rPr>
        <w:t>………………………...</w:t>
      </w:r>
      <w:r w:rsidRPr="008F155C">
        <w:rPr>
          <w:rFonts w:ascii="Times New Roman" w:hAnsi="Times New Roman" w:cs="Times New Roman"/>
          <w:color w:val="000000" w:themeColor="text1"/>
          <w:sz w:val="20"/>
          <w:szCs w:val="20"/>
        </w:rPr>
        <w:t>…</w:t>
      </w:r>
      <w:r w:rsidR="00D4506F">
        <w:rPr>
          <w:rFonts w:ascii="Times New Roman" w:hAnsi="Times New Roman" w:cs="Times New Roman"/>
          <w:color w:val="000000" w:themeColor="text1"/>
          <w:sz w:val="20"/>
          <w:szCs w:val="20"/>
        </w:rPr>
        <w:t>…………………………………………………………………….</w:t>
      </w:r>
      <w:r w:rsidRPr="008F155C">
        <w:rPr>
          <w:rFonts w:ascii="Times New Roman" w:hAnsi="Times New Roman" w:cs="Times New Roman"/>
          <w:color w:val="000000" w:themeColor="text1"/>
          <w:sz w:val="20"/>
          <w:szCs w:val="20"/>
        </w:rPr>
        <w:t>4</w:t>
      </w:r>
    </w:p>
    <w:p w:rsidR="00A135AE" w:rsidRPr="00310F47" w:rsidRDefault="00A135AE" w:rsidP="00A135AE">
      <w:pPr>
        <w:spacing w:after="0" w:line="240" w:lineRule="auto"/>
        <w:jc w:val="both"/>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rPr>
        <w:t>Тасмамбетов Ж.Н.</w:t>
      </w:r>
    </w:p>
    <w:p w:rsidR="00A135AE" w:rsidRPr="008F155C" w:rsidRDefault="00A135AE" w:rsidP="00A135AE">
      <w:pPr>
        <w:spacing w:after="0" w:line="240" w:lineRule="auto"/>
        <w:jc w:val="both"/>
        <w:rPr>
          <w:rFonts w:ascii="Times New Roman" w:hAnsi="Times New Roman" w:cs="Times New Roman"/>
          <w:color w:val="000000" w:themeColor="text1"/>
          <w:sz w:val="20"/>
          <w:szCs w:val="20"/>
        </w:rPr>
      </w:pPr>
      <w:r w:rsidRPr="008F155C">
        <w:rPr>
          <w:rFonts w:ascii="Times New Roman" w:hAnsi="Times New Roman" w:cs="Times New Roman"/>
          <w:color w:val="000000" w:themeColor="text1"/>
          <w:sz w:val="20"/>
          <w:szCs w:val="20"/>
        </w:rPr>
        <w:t>О СВОЙСТВАХ ЧАСТНЫХ ЗНАЧЕНИЙ ПЕРЕМЕННОЙ И ПАРАМЕТРОВ ОБОБЩЕННЫХ ГИПЕРГЕОМЕТРИЧЕСКИХ ФУНКЦИЙ………………………</w:t>
      </w:r>
      <w:r w:rsidR="009E1C57" w:rsidRPr="008F155C">
        <w:rPr>
          <w:rFonts w:ascii="Times New Roman" w:hAnsi="Times New Roman" w:cs="Times New Roman"/>
          <w:color w:val="000000" w:themeColor="text1"/>
          <w:sz w:val="20"/>
          <w:szCs w:val="20"/>
        </w:rPr>
        <w:t>..</w:t>
      </w:r>
      <w:r w:rsidR="00D4506F">
        <w:rPr>
          <w:rFonts w:ascii="Times New Roman" w:hAnsi="Times New Roman" w:cs="Times New Roman"/>
          <w:color w:val="000000" w:themeColor="text1"/>
          <w:sz w:val="20"/>
          <w:szCs w:val="20"/>
        </w:rPr>
        <w:t>……………………………………………..5</w:t>
      </w:r>
    </w:p>
    <w:p w:rsidR="00A135AE" w:rsidRPr="00310F47" w:rsidRDefault="00A135AE" w:rsidP="00A135AE">
      <w:pPr>
        <w:pStyle w:val="H2"/>
        <w:spacing w:before="0" w:after="0"/>
        <w:jc w:val="both"/>
        <w:rPr>
          <w:color w:val="000000" w:themeColor="text1"/>
          <w:sz w:val="20"/>
          <w:vertAlign w:val="superscript"/>
          <w:lang w:val="kk-KZ"/>
        </w:rPr>
      </w:pPr>
      <w:r w:rsidRPr="00310F47">
        <w:rPr>
          <w:color w:val="000000" w:themeColor="text1"/>
          <w:sz w:val="20"/>
        </w:rPr>
        <w:t>Викентьев А. А.</w:t>
      </w:r>
      <w:r w:rsidRPr="00310F47">
        <w:rPr>
          <w:rStyle w:val="IwimUpperIndex"/>
          <w:color w:val="000000" w:themeColor="text1"/>
          <w:sz w:val="20"/>
        </w:rPr>
        <w:t xml:space="preserve">  </w:t>
      </w:r>
    </w:p>
    <w:p w:rsidR="00A135AE" w:rsidRPr="008F155C" w:rsidRDefault="00A135AE" w:rsidP="00A135AE">
      <w:pPr>
        <w:pStyle w:val="H2"/>
        <w:spacing w:before="0" w:after="0"/>
        <w:jc w:val="both"/>
        <w:rPr>
          <w:rStyle w:val="IwimUpperIndex"/>
          <w:b w:val="0"/>
          <w:color w:val="000000" w:themeColor="text1"/>
          <w:sz w:val="20"/>
        </w:rPr>
      </w:pPr>
      <w:r w:rsidRPr="008F155C">
        <w:rPr>
          <w:b w:val="0"/>
          <w:color w:val="000000" w:themeColor="text1"/>
          <w:sz w:val="20"/>
        </w:rPr>
        <w:t>О МАШИННЫХ РЕАЛИЗАЦИЯХ  ВЫЧИСЛЕНИЙ НОВЫХ МОДЕЛЬНЫХ  РАССТОЯНИЙ И РАСПОЗНАВАНИИ В ЗНАНИЯХ…………………………………</w:t>
      </w:r>
      <w:r w:rsidR="00D4506F">
        <w:rPr>
          <w:b w:val="0"/>
          <w:color w:val="000000" w:themeColor="text1"/>
          <w:sz w:val="20"/>
        </w:rPr>
        <w:t>…………………………………………...</w:t>
      </w:r>
      <w:r w:rsidRPr="008F155C">
        <w:rPr>
          <w:b w:val="0"/>
          <w:color w:val="000000" w:themeColor="text1"/>
          <w:sz w:val="20"/>
        </w:rPr>
        <w:t>.</w:t>
      </w:r>
      <w:r w:rsidR="00D4506F">
        <w:rPr>
          <w:b w:val="0"/>
          <w:color w:val="000000" w:themeColor="text1"/>
          <w:sz w:val="20"/>
        </w:rPr>
        <w:t>9</w:t>
      </w:r>
    </w:p>
    <w:p w:rsidR="00A135AE" w:rsidRPr="00310F47" w:rsidRDefault="00A135AE" w:rsidP="00A135AE">
      <w:pPr>
        <w:spacing w:after="0" w:line="240" w:lineRule="auto"/>
        <w:jc w:val="both"/>
        <w:outlineLvl w:val="0"/>
        <w:rPr>
          <w:rFonts w:ascii="Times New Roman" w:hAnsi="Times New Roman" w:cs="Times New Roman"/>
          <w:b/>
          <w:bCs/>
          <w:color w:val="000000" w:themeColor="text1"/>
          <w:sz w:val="20"/>
          <w:szCs w:val="20"/>
          <w:lang w:val="kk-KZ"/>
        </w:rPr>
      </w:pPr>
      <w:r w:rsidRPr="00310F47">
        <w:rPr>
          <w:rFonts w:ascii="Times New Roman" w:hAnsi="Times New Roman" w:cs="Times New Roman"/>
          <w:b/>
          <w:bCs/>
          <w:color w:val="000000" w:themeColor="text1"/>
          <w:sz w:val="20"/>
          <w:szCs w:val="20"/>
          <w:lang w:val="kk-KZ"/>
        </w:rPr>
        <w:t>Мулдагалиев В.С.</w:t>
      </w:r>
    </w:p>
    <w:p w:rsidR="00A135AE" w:rsidRPr="008F155C" w:rsidRDefault="00A135AE" w:rsidP="00A135AE">
      <w:pPr>
        <w:spacing w:after="0" w:line="240" w:lineRule="auto"/>
        <w:jc w:val="both"/>
        <w:rPr>
          <w:rFonts w:ascii="Times New Roman" w:hAnsi="Times New Roman" w:cs="Times New Roman"/>
          <w:color w:val="000000" w:themeColor="text1"/>
          <w:sz w:val="20"/>
          <w:szCs w:val="20"/>
        </w:rPr>
      </w:pPr>
      <w:r w:rsidRPr="008F155C">
        <w:rPr>
          <w:rFonts w:ascii="Times New Roman" w:hAnsi="Times New Roman" w:cs="Times New Roman"/>
          <w:color w:val="000000" w:themeColor="text1"/>
          <w:sz w:val="20"/>
          <w:szCs w:val="20"/>
          <w:lang w:val="kk-KZ"/>
        </w:rPr>
        <w:t>АСАН ДАБСОВИЧ ТАЙМАНОВ-ОРГАНИЗАТОР ШКОЛЫ ПО МАТЕМАТИЧЕСКОЙ ЛОГИКИ В КАЗАХСТАНЕ.......................................................</w:t>
      </w:r>
      <w:r w:rsidR="00D4506F">
        <w:rPr>
          <w:rFonts w:ascii="Times New Roman" w:hAnsi="Times New Roman" w:cs="Times New Roman"/>
          <w:color w:val="000000" w:themeColor="text1"/>
          <w:sz w:val="20"/>
          <w:szCs w:val="20"/>
          <w:lang w:val="kk-KZ"/>
        </w:rPr>
        <w:t>.............................................................................................</w:t>
      </w:r>
      <w:r w:rsidRPr="008F155C">
        <w:rPr>
          <w:rFonts w:ascii="Times New Roman" w:hAnsi="Times New Roman" w:cs="Times New Roman"/>
          <w:color w:val="000000" w:themeColor="text1"/>
          <w:sz w:val="20"/>
          <w:szCs w:val="20"/>
          <w:lang w:val="kk-KZ"/>
        </w:rPr>
        <w:t>..</w:t>
      </w:r>
      <w:r w:rsidR="00D4506F">
        <w:rPr>
          <w:rFonts w:ascii="Times New Roman" w:hAnsi="Times New Roman" w:cs="Times New Roman"/>
          <w:color w:val="000000" w:themeColor="text1"/>
          <w:sz w:val="20"/>
          <w:szCs w:val="20"/>
          <w:lang w:val="kk-KZ"/>
        </w:rPr>
        <w:t>11</w:t>
      </w:r>
    </w:p>
    <w:p w:rsidR="00A135AE" w:rsidRPr="00310F47" w:rsidRDefault="00A135AE" w:rsidP="00A135AE">
      <w:pPr>
        <w:spacing w:after="0" w:line="240" w:lineRule="auto"/>
        <w:jc w:val="both"/>
        <w:rPr>
          <w:rFonts w:ascii="Times New Roman" w:hAnsi="Times New Roman" w:cs="Times New Roman"/>
          <w:b/>
          <w:color w:val="000000" w:themeColor="text1"/>
          <w:sz w:val="20"/>
          <w:szCs w:val="20"/>
        </w:rPr>
      </w:pPr>
      <w:r w:rsidRPr="00310F47">
        <w:rPr>
          <w:rFonts w:ascii="Times New Roman" w:hAnsi="Times New Roman" w:cs="Times New Roman"/>
          <w:b/>
          <w:color w:val="000000" w:themeColor="text1"/>
          <w:sz w:val="20"/>
          <w:szCs w:val="20"/>
        </w:rPr>
        <w:t>Судоплатов С.В.</w:t>
      </w:r>
    </w:p>
    <w:p w:rsidR="00A135AE" w:rsidRPr="008F155C" w:rsidRDefault="00A135AE" w:rsidP="00A135AE">
      <w:pPr>
        <w:spacing w:after="0" w:line="240" w:lineRule="auto"/>
        <w:jc w:val="both"/>
        <w:rPr>
          <w:rFonts w:ascii="Times New Roman" w:hAnsi="Times New Roman" w:cs="Times New Roman"/>
          <w:color w:val="000000" w:themeColor="text1"/>
          <w:sz w:val="20"/>
          <w:szCs w:val="20"/>
        </w:rPr>
      </w:pPr>
      <w:r w:rsidRPr="008F155C">
        <w:rPr>
          <w:rFonts w:ascii="Times New Roman" w:hAnsi="Times New Roman" w:cs="Times New Roman"/>
          <w:color w:val="000000" w:themeColor="text1"/>
          <w:sz w:val="20"/>
          <w:szCs w:val="20"/>
        </w:rPr>
        <w:t>О КЛАССИФИКАЦИИ СЧЕТНЫХ МОДЕЛЕЙ ЭЛЕМЕНТАРНЫХ ТЕОРИЙ……</w:t>
      </w:r>
      <w:r w:rsidR="00D4506F">
        <w:rPr>
          <w:rFonts w:ascii="Times New Roman" w:hAnsi="Times New Roman" w:cs="Times New Roman"/>
          <w:color w:val="000000" w:themeColor="text1"/>
          <w:sz w:val="20"/>
          <w:szCs w:val="20"/>
        </w:rPr>
        <w:t>……………………....14</w:t>
      </w:r>
    </w:p>
    <w:p w:rsidR="00A135AE" w:rsidRPr="00310F47" w:rsidRDefault="00A135AE" w:rsidP="00A135AE">
      <w:pPr>
        <w:spacing w:after="0" w:line="240" w:lineRule="auto"/>
        <w:jc w:val="both"/>
        <w:rPr>
          <w:rFonts w:ascii="Times New Roman" w:hAnsi="Times New Roman" w:cs="Times New Roman"/>
          <w:b/>
          <w:color w:val="000000" w:themeColor="text1"/>
          <w:sz w:val="20"/>
          <w:szCs w:val="20"/>
        </w:rPr>
      </w:pPr>
    </w:p>
    <w:p w:rsidR="00383A3A" w:rsidRPr="00310F47" w:rsidRDefault="00383A3A" w:rsidP="00383A3A">
      <w:pPr>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lang w:val="en-US"/>
        </w:rPr>
        <w:t>I</w:t>
      </w:r>
      <w:r w:rsidRPr="00310F47">
        <w:rPr>
          <w:rFonts w:ascii="Times New Roman" w:hAnsi="Times New Roman" w:cs="Times New Roman"/>
          <w:b/>
          <w:sz w:val="20"/>
          <w:szCs w:val="20"/>
        </w:rPr>
        <w:t xml:space="preserve"> СЕКЦИЯ </w:t>
      </w:r>
    </w:p>
    <w:p w:rsidR="00383A3A" w:rsidRPr="00310F47" w:rsidRDefault="00383A3A" w:rsidP="00383A3A">
      <w:pPr>
        <w:spacing w:after="0" w:line="240" w:lineRule="auto"/>
        <w:jc w:val="center"/>
        <w:rPr>
          <w:rFonts w:ascii="Times New Roman" w:hAnsi="Times New Roman" w:cs="Times New Roman"/>
          <w:b/>
          <w:sz w:val="20"/>
          <w:szCs w:val="20"/>
          <w:lang w:val="be-BY"/>
        </w:rPr>
      </w:pPr>
      <w:r w:rsidRPr="00310F47">
        <w:rPr>
          <w:rFonts w:ascii="Times New Roman" w:hAnsi="Times New Roman" w:cs="Times New Roman"/>
          <w:b/>
          <w:sz w:val="20"/>
          <w:szCs w:val="20"/>
          <w:lang w:val="be-BY"/>
        </w:rPr>
        <w:t xml:space="preserve">Теориялық және қолданбалы математика, физика, информатика </w:t>
      </w:r>
    </w:p>
    <w:p w:rsidR="00383A3A" w:rsidRPr="00310F47" w:rsidRDefault="00383A3A" w:rsidP="00383A3A">
      <w:pPr>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lang w:val="be-BY"/>
        </w:rPr>
        <w:t>саласындағы</w:t>
      </w:r>
      <w:r w:rsidRPr="00310F47">
        <w:rPr>
          <w:rFonts w:ascii="Times New Roman" w:hAnsi="Times New Roman" w:cs="Times New Roman"/>
          <w:b/>
          <w:sz w:val="20"/>
          <w:szCs w:val="20"/>
        </w:rPr>
        <w:t xml:space="preserve"> </w:t>
      </w:r>
      <w:r w:rsidRPr="00310F47">
        <w:rPr>
          <w:rFonts w:ascii="Times New Roman" w:hAnsi="Times New Roman" w:cs="Times New Roman"/>
          <w:b/>
          <w:sz w:val="20"/>
          <w:szCs w:val="20"/>
          <w:lang w:val="be-BY"/>
        </w:rPr>
        <w:t>қазіргі заманғы мәселелері</w:t>
      </w:r>
    </w:p>
    <w:p w:rsidR="00383A3A" w:rsidRPr="00310F47" w:rsidRDefault="00383A3A" w:rsidP="00383A3A">
      <w:pPr>
        <w:spacing w:after="0" w:line="240" w:lineRule="auto"/>
        <w:jc w:val="center"/>
        <w:rPr>
          <w:rFonts w:ascii="Times New Roman" w:hAnsi="Times New Roman" w:cs="Times New Roman"/>
          <w:b/>
          <w:sz w:val="20"/>
          <w:szCs w:val="20"/>
        </w:rPr>
      </w:pPr>
    </w:p>
    <w:p w:rsidR="00383A3A" w:rsidRPr="00310F47" w:rsidRDefault="00383A3A" w:rsidP="00383A3A">
      <w:pPr>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rPr>
        <w:t xml:space="preserve">Современные проблемы теоретической и  прикладной </w:t>
      </w:r>
    </w:p>
    <w:p w:rsidR="00383A3A" w:rsidRPr="00310F47" w:rsidRDefault="00383A3A" w:rsidP="00383A3A">
      <w:pPr>
        <w:spacing w:after="0" w:line="240" w:lineRule="auto"/>
        <w:jc w:val="center"/>
        <w:rPr>
          <w:rFonts w:ascii="Times New Roman" w:hAnsi="Times New Roman" w:cs="Times New Roman"/>
          <w:b/>
          <w:sz w:val="20"/>
          <w:szCs w:val="20"/>
        </w:rPr>
      </w:pPr>
      <w:r w:rsidRPr="00310F47">
        <w:rPr>
          <w:rFonts w:ascii="Times New Roman" w:hAnsi="Times New Roman" w:cs="Times New Roman"/>
          <w:b/>
          <w:sz w:val="20"/>
          <w:szCs w:val="20"/>
        </w:rPr>
        <w:t>математики, физики и информатики</w:t>
      </w:r>
    </w:p>
    <w:p w:rsidR="00383A3A" w:rsidRPr="00310F47" w:rsidRDefault="00383A3A" w:rsidP="00A135AE">
      <w:pPr>
        <w:spacing w:after="0" w:line="240" w:lineRule="auto"/>
        <w:jc w:val="both"/>
        <w:rPr>
          <w:rFonts w:ascii="Times New Roman" w:hAnsi="Times New Roman" w:cs="Times New Roman"/>
          <w:b/>
          <w:color w:val="000000" w:themeColor="text1"/>
          <w:sz w:val="20"/>
          <w:szCs w:val="20"/>
          <w:lang w:val="be-BY"/>
        </w:rPr>
      </w:pPr>
    </w:p>
    <w:p w:rsidR="00A135AE" w:rsidRPr="00310F47" w:rsidRDefault="00A135AE" w:rsidP="00A135AE">
      <w:pPr>
        <w:pStyle w:val="aff2"/>
        <w:spacing w:after="0"/>
        <w:jc w:val="both"/>
        <w:rPr>
          <w:rFonts w:ascii="Times New Roman" w:hAnsi="Times New Roman"/>
          <w:b/>
          <w:color w:val="000000" w:themeColor="text1"/>
          <w:lang w:val="kk-KZ"/>
        </w:rPr>
      </w:pPr>
      <w:r w:rsidRPr="00310F47">
        <w:rPr>
          <w:rFonts w:ascii="Times New Roman" w:hAnsi="Times New Roman"/>
          <w:b/>
          <w:color w:val="000000" w:themeColor="text1"/>
        </w:rPr>
        <w:t>Вербовский В. В., Ершигешова А. Д.</w:t>
      </w:r>
    </w:p>
    <w:p w:rsidR="00A135AE" w:rsidRPr="008F155C" w:rsidRDefault="00A135AE" w:rsidP="00A135AE">
      <w:pPr>
        <w:pStyle w:val="afe"/>
        <w:spacing w:after="0"/>
        <w:jc w:val="both"/>
        <w:rPr>
          <w:b w:val="0"/>
          <w:color w:val="000000" w:themeColor="text1"/>
          <w:sz w:val="20"/>
        </w:rPr>
      </w:pPr>
      <w:r w:rsidRPr="008F155C">
        <w:rPr>
          <w:b w:val="0"/>
          <w:color w:val="000000" w:themeColor="text1"/>
          <w:sz w:val="20"/>
        </w:rPr>
        <w:t xml:space="preserve">Об </w:t>
      </w:r>
      <m:oMath>
        <m:r>
          <m:rPr>
            <m:sty m:val="bi"/>
          </m:rPr>
          <w:rPr>
            <w:rFonts w:ascii="Cambria Math" w:hAnsi="Cambria Math"/>
            <w:caps w:val="0"/>
            <w:color w:val="000000" w:themeColor="text1"/>
            <w:sz w:val="20"/>
            <w:lang w:val="en-US"/>
          </w:rPr>
          <m:t>n</m:t>
        </m:r>
      </m:oMath>
      <w:r w:rsidRPr="008F155C">
        <w:rPr>
          <w:b w:val="0"/>
          <w:color w:val="000000" w:themeColor="text1"/>
          <w:sz w:val="20"/>
        </w:rPr>
        <w:t>-упорядоченно стабильных теориях………………………………</w:t>
      </w:r>
      <w:r w:rsidR="00016D60">
        <w:rPr>
          <w:b w:val="0"/>
          <w:color w:val="000000" w:themeColor="text1"/>
          <w:sz w:val="20"/>
        </w:rPr>
        <w:t>………………………16</w:t>
      </w:r>
    </w:p>
    <w:p w:rsidR="00A135AE" w:rsidRPr="00310F47" w:rsidRDefault="00A135AE" w:rsidP="00A135AE">
      <w:pPr>
        <w:tabs>
          <w:tab w:val="center" w:pos="4800"/>
          <w:tab w:val="right" w:pos="9500"/>
        </w:tabs>
        <w:spacing w:after="0" w:line="240" w:lineRule="auto"/>
        <w:jc w:val="both"/>
        <w:rPr>
          <w:rFonts w:ascii="Times New Roman" w:hAnsi="Times New Roman" w:cs="Times New Roman"/>
          <w:b/>
          <w:noProof/>
          <w:color w:val="000000" w:themeColor="text1"/>
          <w:sz w:val="20"/>
          <w:szCs w:val="20"/>
          <w:lang w:val="kk-KZ"/>
        </w:rPr>
      </w:pPr>
      <w:r w:rsidRPr="00310F47">
        <w:rPr>
          <w:rFonts w:ascii="Times New Roman" w:hAnsi="Times New Roman" w:cs="Times New Roman"/>
          <w:b/>
          <w:noProof/>
          <w:color w:val="000000" w:themeColor="text1"/>
          <w:sz w:val="20"/>
          <w:szCs w:val="20"/>
          <w:lang w:val="kk-KZ"/>
        </w:rPr>
        <w:t>Ешкеев А.Р., Тунгушбаева И.О., Аманбеков С.М.</w:t>
      </w:r>
    </w:p>
    <w:p w:rsidR="00A135AE" w:rsidRPr="008F155C" w:rsidRDefault="00A135AE" w:rsidP="00A135AE">
      <w:pPr>
        <w:tabs>
          <w:tab w:val="center" w:pos="4800"/>
          <w:tab w:val="right" w:pos="9500"/>
        </w:tabs>
        <w:spacing w:after="0" w:line="240" w:lineRule="auto"/>
        <w:jc w:val="both"/>
        <w:rPr>
          <w:rFonts w:ascii="Times New Roman" w:hAnsi="Times New Roman" w:cs="Times New Roman"/>
          <w:noProof/>
          <w:color w:val="000000" w:themeColor="text1"/>
          <w:sz w:val="20"/>
          <w:szCs w:val="20"/>
        </w:rPr>
      </w:pPr>
      <w:r w:rsidRPr="008F155C">
        <w:rPr>
          <w:rFonts w:ascii="Times New Roman" w:hAnsi="Times New Roman" w:cs="Times New Roman"/>
          <w:noProof/>
          <w:color w:val="000000" w:themeColor="text1"/>
          <w:sz w:val="20"/>
          <w:szCs w:val="20"/>
        </w:rPr>
        <w:t>КАТЕГОРИЧНОСТЬ И СТАБИЛЬНОСТЬ</w:t>
      </w:r>
      <w:r w:rsidR="00016D60">
        <w:rPr>
          <w:rFonts w:ascii="Times New Roman" w:hAnsi="Times New Roman" w:cs="Times New Roman"/>
          <w:noProof/>
          <w:color w:val="000000" w:themeColor="text1"/>
          <w:sz w:val="20"/>
          <w:szCs w:val="20"/>
        </w:rPr>
        <w:t xml:space="preserve"> </w:t>
      </w:r>
      <w:r w:rsidRPr="008F155C">
        <w:rPr>
          <w:rFonts w:ascii="Times New Roman" w:hAnsi="Times New Roman" w:cs="Times New Roman"/>
          <w:noProof/>
          <w:color w:val="000000" w:themeColor="text1"/>
          <w:sz w:val="20"/>
          <w:szCs w:val="20"/>
        </w:rPr>
        <w:t>СЕМАНТИЧЕСКИХ ЙОНСОНОВСКИХ КВАЗИМНОГООБРАЗИЙ……………</w:t>
      </w:r>
      <w:r w:rsidR="009E1C57" w:rsidRPr="008F155C">
        <w:rPr>
          <w:rFonts w:ascii="Times New Roman" w:hAnsi="Times New Roman" w:cs="Times New Roman"/>
          <w:noProof/>
          <w:color w:val="000000" w:themeColor="text1"/>
          <w:sz w:val="20"/>
          <w:szCs w:val="20"/>
        </w:rPr>
        <w:t>.</w:t>
      </w:r>
      <w:r w:rsidR="00016D60">
        <w:rPr>
          <w:rFonts w:ascii="Times New Roman" w:hAnsi="Times New Roman" w:cs="Times New Roman"/>
          <w:noProof/>
          <w:color w:val="000000" w:themeColor="text1"/>
          <w:sz w:val="20"/>
          <w:szCs w:val="20"/>
        </w:rPr>
        <w:t>………………………………………………………………………..19</w:t>
      </w:r>
    </w:p>
    <w:p w:rsidR="00A135AE" w:rsidRPr="00310F47" w:rsidRDefault="00A135AE" w:rsidP="00A135AE">
      <w:pPr>
        <w:tabs>
          <w:tab w:val="center" w:pos="4800"/>
          <w:tab w:val="right" w:pos="9500"/>
        </w:tabs>
        <w:spacing w:after="0" w:line="240" w:lineRule="auto"/>
        <w:rPr>
          <w:rFonts w:ascii="Times New Roman" w:hAnsi="Times New Roman" w:cs="Times New Roman"/>
          <w:b/>
          <w:bCs/>
          <w:noProof/>
          <w:color w:val="000000" w:themeColor="text1"/>
          <w:sz w:val="20"/>
          <w:szCs w:val="20"/>
        </w:rPr>
      </w:pPr>
      <w:r w:rsidRPr="00310F47">
        <w:rPr>
          <w:rFonts w:ascii="Times New Roman" w:hAnsi="Times New Roman" w:cs="Times New Roman"/>
          <w:b/>
          <w:bCs/>
          <w:noProof/>
          <w:color w:val="000000" w:themeColor="text1"/>
          <w:sz w:val="20"/>
          <w:szCs w:val="20"/>
        </w:rPr>
        <w:t>А.Р. Ешкеев, Н.В. Попова</w:t>
      </w:r>
    </w:p>
    <w:p w:rsidR="00A135AE" w:rsidRPr="008F155C" w:rsidRDefault="00A135AE" w:rsidP="00A135AE">
      <w:pPr>
        <w:tabs>
          <w:tab w:val="center" w:pos="4800"/>
          <w:tab w:val="right" w:pos="9500"/>
        </w:tabs>
        <w:spacing w:after="0" w:line="240" w:lineRule="auto"/>
        <w:rPr>
          <w:rFonts w:ascii="Times New Roman" w:hAnsi="Times New Roman" w:cs="Times New Roman"/>
          <w:color w:val="000000" w:themeColor="text1"/>
          <w:sz w:val="20"/>
          <w:szCs w:val="20"/>
        </w:rPr>
      </w:pPr>
      <w:r w:rsidRPr="008F155C">
        <w:rPr>
          <w:rFonts w:ascii="Times New Roman" w:hAnsi="Times New Roman" w:cs="Times New Roman"/>
          <w:bCs/>
          <w:noProof/>
          <w:color w:val="000000" w:themeColor="text1"/>
          <w:sz w:val="20"/>
          <w:szCs w:val="20"/>
        </w:rPr>
        <w:t>ГОЛОГРАФИЧНОСТЬ СОВЕРШЕННОГО</w:t>
      </w:r>
      <w:r w:rsidR="00016D60">
        <w:rPr>
          <w:rFonts w:ascii="Times New Roman" w:hAnsi="Times New Roman" w:cs="Times New Roman"/>
          <w:bCs/>
          <w:noProof/>
          <w:color w:val="000000" w:themeColor="text1"/>
          <w:sz w:val="20"/>
          <w:szCs w:val="20"/>
        </w:rPr>
        <w:t xml:space="preserve"> </w:t>
      </w:r>
      <w:r w:rsidRPr="008F155C">
        <w:rPr>
          <w:rFonts w:ascii="Times New Roman" w:hAnsi="Times New Roman" w:cs="Times New Roman"/>
          <w:bCs/>
          <w:noProof/>
          <w:color w:val="000000" w:themeColor="text1"/>
          <w:sz w:val="20"/>
          <w:szCs w:val="20"/>
        </w:rPr>
        <w:t xml:space="preserve"> КЛАССА К</w:t>
      </w:r>
      <w:r w:rsidR="00016D60">
        <w:rPr>
          <w:rFonts w:ascii="Times New Roman" w:hAnsi="Times New Roman" w:cs="Times New Roman"/>
          <w:bCs/>
          <w:noProof/>
          <w:color w:val="000000" w:themeColor="text1"/>
          <w:sz w:val="20"/>
          <w:szCs w:val="20"/>
        </w:rPr>
        <w:t>ОССЕМАНТИЧНОСТИ…………………….…..21</w:t>
      </w:r>
    </w:p>
    <w:p w:rsidR="00A135AE" w:rsidRPr="00310F47" w:rsidRDefault="00A135AE" w:rsidP="00A135AE">
      <w:pPr>
        <w:spacing w:after="0" w:line="240" w:lineRule="auto"/>
        <w:jc w:val="both"/>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Ешкеев А.Р., Ульбрихт О.И., Мусина Н.М.</w:t>
      </w:r>
    </w:p>
    <w:p w:rsidR="00A135AE" w:rsidRPr="008F155C" w:rsidRDefault="00A135AE" w:rsidP="00A135AE">
      <w:pPr>
        <w:spacing w:after="0" w:line="240" w:lineRule="auto"/>
        <w:jc w:val="both"/>
        <w:rPr>
          <w:rFonts w:ascii="Times New Roman" w:hAnsi="Times New Roman" w:cs="Times New Roman"/>
          <w:color w:val="000000" w:themeColor="text1"/>
          <w:sz w:val="20"/>
          <w:szCs w:val="20"/>
        </w:rPr>
      </w:pPr>
      <w:r w:rsidRPr="008F155C">
        <w:rPr>
          <w:rFonts w:ascii="Times New Roman" w:eastAsiaTheme="minorEastAsia" w:hAnsi="Times New Roman" w:cs="Times New Roman"/>
          <w:noProof/>
          <w:color w:val="000000" w:themeColor="text1"/>
          <w:sz w:val="20"/>
          <w:szCs w:val="20"/>
        </w:rPr>
        <w:t>СИНТАКСИЧЕСКОЕ ПОДОБИЕ ГИБРИДОВ КЛАССОВ ЙОНСОНОВСКОГО СПЕКТРА СЕМАНТИЧЕСКОГО ЙОНСОНОВСКОГО КВАЗИМНОГООБРАЗИЯ………………</w:t>
      </w:r>
      <w:r w:rsidR="00016D60">
        <w:rPr>
          <w:rFonts w:ascii="Times New Roman" w:eastAsiaTheme="minorEastAsia" w:hAnsi="Times New Roman" w:cs="Times New Roman"/>
          <w:noProof/>
          <w:color w:val="000000" w:themeColor="text1"/>
          <w:sz w:val="20"/>
          <w:szCs w:val="20"/>
        </w:rPr>
        <w:t>….</w:t>
      </w:r>
      <w:r w:rsidRPr="008F155C">
        <w:rPr>
          <w:rFonts w:ascii="Times New Roman" w:eastAsiaTheme="minorEastAsia" w:hAnsi="Times New Roman" w:cs="Times New Roman"/>
          <w:noProof/>
          <w:color w:val="000000" w:themeColor="text1"/>
          <w:sz w:val="20"/>
          <w:szCs w:val="20"/>
        </w:rPr>
        <w:t>…………...…</w:t>
      </w:r>
      <w:r w:rsidR="00016D60">
        <w:rPr>
          <w:rFonts w:ascii="Times New Roman" w:eastAsiaTheme="minorEastAsia" w:hAnsi="Times New Roman" w:cs="Times New Roman"/>
          <w:noProof/>
          <w:color w:val="000000" w:themeColor="text1"/>
          <w:sz w:val="20"/>
          <w:szCs w:val="20"/>
        </w:rPr>
        <w:t>24</w:t>
      </w:r>
    </w:p>
    <w:p w:rsidR="00A135AE" w:rsidRPr="00310F47" w:rsidRDefault="00A135AE" w:rsidP="00A135AE">
      <w:pPr>
        <w:spacing w:after="0" w:line="240" w:lineRule="auto"/>
        <w:rPr>
          <w:rFonts w:ascii="Times New Roman" w:hAnsi="Times New Roman" w:cs="Times New Roman"/>
          <w:b/>
          <w:bCs/>
          <w:color w:val="000000" w:themeColor="text1"/>
          <w:sz w:val="20"/>
          <w:szCs w:val="20"/>
          <w:lang w:val="kk-KZ"/>
        </w:rPr>
      </w:pPr>
      <w:r w:rsidRPr="00310F47">
        <w:rPr>
          <w:rFonts w:ascii="Times New Roman" w:hAnsi="Times New Roman" w:cs="Times New Roman"/>
          <w:b/>
          <w:bCs/>
          <w:color w:val="000000" w:themeColor="text1"/>
          <w:sz w:val="20"/>
          <w:szCs w:val="20"/>
        </w:rPr>
        <w:t>Закариева З.А.</w:t>
      </w:r>
    </w:p>
    <w:p w:rsidR="00A135AE" w:rsidRPr="008F155C" w:rsidRDefault="00A135AE" w:rsidP="00A135AE">
      <w:pPr>
        <w:spacing w:after="0" w:line="240" w:lineRule="auto"/>
        <w:rPr>
          <w:rFonts w:ascii="Times New Roman" w:hAnsi="Times New Roman" w:cs="Times New Roman"/>
          <w:bCs/>
          <w:color w:val="000000" w:themeColor="text1"/>
          <w:sz w:val="20"/>
          <w:szCs w:val="20"/>
        </w:rPr>
      </w:pPr>
      <w:r w:rsidRPr="008F155C">
        <w:rPr>
          <w:rFonts w:ascii="Times New Roman" w:hAnsi="Times New Roman" w:cs="Times New Roman"/>
          <w:bCs/>
          <w:color w:val="000000" w:themeColor="text1"/>
          <w:sz w:val="20"/>
          <w:szCs w:val="20"/>
        </w:rPr>
        <w:t>КОРРЕКТНЫЕ РАСШИРЕНИЯ И СУЖЕНИЯ ОПЕРАТОРОВ ШТУРМА-ЛИУВИЛЛЯ</w:t>
      </w:r>
      <w:r w:rsidR="00016D60">
        <w:rPr>
          <w:rFonts w:ascii="Times New Roman" w:hAnsi="Times New Roman" w:cs="Times New Roman"/>
          <w:bCs/>
          <w:color w:val="000000" w:themeColor="text1"/>
          <w:sz w:val="20"/>
          <w:szCs w:val="20"/>
        </w:rPr>
        <w:t>……………...…26</w:t>
      </w:r>
    </w:p>
    <w:p w:rsidR="00A135AE" w:rsidRPr="00310F47" w:rsidRDefault="00A135AE" w:rsidP="00A135AE">
      <w:pPr>
        <w:spacing w:after="0" w:line="240" w:lineRule="auto"/>
        <w:outlineLvl w:val="0"/>
        <w:rPr>
          <w:rFonts w:ascii="Times New Roman" w:hAnsi="Times New Roman" w:cs="Times New Roman"/>
          <w:b/>
          <w:bCs/>
          <w:color w:val="000000" w:themeColor="text1"/>
          <w:sz w:val="20"/>
          <w:szCs w:val="20"/>
          <w:lang w:val="kk-KZ"/>
        </w:rPr>
      </w:pPr>
      <w:r w:rsidRPr="00310F47">
        <w:rPr>
          <w:rFonts w:ascii="Times New Roman" w:hAnsi="Times New Roman" w:cs="Times New Roman"/>
          <w:b/>
          <w:bCs/>
          <w:color w:val="000000" w:themeColor="text1"/>
          <w:sz w:val="20"/>
          <w:szCs w:val="20"/>
          <w:lang w:val="kk-KZ"/>
        </w:rPr>
        <w:t>Мулдагалиев В.С., Ермекқали К.Р.</w:t>
      </w:r>
    </w:p>
    <w:p w:rsidR="00A135AE" w:rsidRPr="008F155C" w:rsidRDefault="00A135AE" w:rsidP="00A135AE">
      <w:pPr>
        <w:spacing w:after="0" w:line="240" w:lineRule="auto"/>
        <w:outlineLvl w:val="0"/>
        <w:rPr>
          <w:rFonts w:ascii="Times New Roman" w:hAnsi="Times New Roman" w:cs="Times New Roman"/>
          <w:bCs/>
          <w:color w:val="000000" w:themeColor="text1"/>
          <w:sz w:val="20"/>
          <w:szCs w:val="20"/>
        </w:rPr>
      </w:pPr>
      <w:r w:rsidRPr="008F155C">
        <w:rPr>
          <w:rFonts w:ascii="Times New Roman" w:hAnsi="Times New Roman" w:cs="Times New Roman"/>
          <w:bCs/>
          <w:color w:val="000000" w:themeColor="text1"/>
          <w:sz w:val="20"/>
          <w:szCs w:val="20"/>
        </w:rPr>
        <w:t xml:space="preserve">КОМПАКТЫ В ПРОСТРАСТВЕ ПОДГРУПП </w:t>
      </w:r>
      <w:r w:rsidR="00016D60">
        <w:rPr>
          <w:rFonts w:ascii="Times New Roman" w:hAnsi="Times New Roman" w:cs="Times New Roman"/>
          <w:bCs/>
          <w:color w:val="000000" w:themeColor="text1"/>
          <w:sz w:val="20"/>
          <w:szCs w:val="20"/>
        </w:rPr>
        <w:t>ТОПОЛОГИЧЕСКОЙ ГРУППЫ………………………….31</w:t>
      </w:r>
    </w:p>
    <w:p w:rsidR="00A135AE" w:rsidRPr="00310F47" w:rsidRDefault="00A135AE" w:rsidP="00A135AE">
      <w:pPr>
        <w:spacing w:after="0" w:line="240" w:lineRule="auto"/>
        <w:jc w:val="both"/>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rPr>
        <w:t>Мулдагалиев В.С., Ковель А.А.,</w:t>
      </w:r>
      <w:r w:rsidRPr="00310F47">
        <w:rPr>
          <w:rFonts w:ascii="Times New Roman" w:hAnsi="Times New Roman" w:cs="Times New Roman"/>
          <w:b/>
          <w:color w:val="000000" w:themeColor="text1"/>
          <w:sz w:val="20"/>
          <w:szCs w:val="20"/>
          <w:lang w:val="kk-KZ"/>
        </w:rPr>
        <w:t xml:space="preserve"> Жоламан М.О.</w:t>
      </w:r>
    </w:p>
    <w:p w:rsidR="00A135AE" w:rsidRPr="008F155C" w:rsidRDefault="00A135AE" w:rsidP="00A135AE">
      <w:pPr>
        <w:spacing w:after="0" w:line="240" w:lineRule="auto"/>
        <w:jc w:val="both"/>
        <w:rPr>
          <w:rFonts w:ascii="Times New Roman" w:hAnsi="Times New Roman" w:cs="Times New Roman"/>
          <w:color w:val="000000" w:themeColor="text1"/>
          <w:sz w:val="20"/>
          <w:szCs w:val="20"/>
        </w:rPr>
      </w:pPr>
      <w:r w:rsidRPr="008F155C">
        <w:rPr>
          <w:rFonts w:ascii="Times New Roman" w:hAnsi="Times New Roman" w:cs="Times New Roman"/>
          <w:color w:val="000000" w:themeColor="text1"/>
          <w:sz w:val="20"/>
          <w:szCs w:val="20"/>
        </w:rPr>
        <w:t>МАТРИЧНАЯ ТЕОРЕМА ЭЙ</w:t>
      </w:r>
      <w:r w:rsidR="00016D60">
        <w:rPr>
          <w:rFonts w:ascii="Times New Roman" w:hAnsi="Times New Roman" w:cs="Times New Roman"/>
          <w:color w:val="000000" w:themeColor="text1"/>
          <w:sz w:val="20"/>
          <w:szCs w:val="20"/>
        </w:rPr>
        <w:t>ЛЕРА–ФЕРМА…………………………………………...................................35</w:t>
      </w:r>
    </w:p>
    <w:p w:rsidR="00A135AE" w:rsidRPr="00310F47" w:rsidRDefault="00A135AE" w:rsidP="00A135AE">
      <w:pPr>
        <w:spacing w:after="0" w:line="240" w:lineRule="auto"/>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Мулдагалиев В.С., Қасымова А.Ж.</w:t>
      </w:r>
    </w:p>
    <w:p w:rsidR="00A135AE" w:rsidRPr="008F155C" w:rsidRDefault="00A135AE" w:rsidP="00A135AE">
      <w:pPr>
        <w:spacing w:after="0" w:line="240" w:lineRule="auto"/>
        <w:rPr>
          <w:rFonts w:ascii="Times New Roman" w:hAnsi="Times New Roman" w:cs="Times New Roman"/>
          <w:color w:val="000000" w:themeColor="text1"/>
          <w:sz w:val="20"/>
          <w:szCs w:val="20"/>
        </w:rPr>
      </w:pPr>
      <w:r w:rsidRPr="008F155C">
        <w:rPr>
          <w:rFonts w:ascii="Times New Roman" w:hAnsi="Times New Roman" w:cs="Times New Roman"/>
          <w:color w:val="000000" w:themeColor="text1"/>
          <w:sz w:val="20"/>
          <w:szCs w:val="20"/>
          <w:lang w:val="kk-KZ"/>
        </w:rPr>
        <w:t xml:space="preserve">ПОВЕДЕНИЕ ФИРМ НА КОНКУРЕНТНЫХ РЫНКАХ </w:t>
      </w:r>
      <w:r w:rsidR="00016D60">
        <w:rPr>
          <w:rFonts w:ascii="Times New Roman" w:hAnsi="Times New Roman" w:cs="Times New Roman"/>
          <w:bCs/>
          <w:color w:val="000000" w:themeColor="text1"/>
          <w:sz w:val="20"/>
          <w:szCs w:val="20"/>
        </w:rPr>
        <w:t>……………………………………………………39</w:t>
      </w:r>
    </w:p>
    <w:p w:rsidR="00A135AE" w:rsidRPr="00310F47" w:rsidRDefault="00A135AE" w:rsidP="00A135AE">
      <w:pPr>
        <w:spacing w:after="0" w:line="240" w:lineRule="auto"/>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Мулдагалиев В. С.</w:t>
      </w:r>
      <w:r w:rsidRPr="00310F47">
        <w:rPr>
          <w:rFonts w:ascii="Times New Roman" w:hAnsi="Times New Roman" w:cs="Times New Roman"/>
          <w:b/>
          <w:color w:val="000000" w:themeColor="text1"/>
          <w:sz w:val="20"/>
          <w:szCs w:val="20"/>
        </w:rPr>
        <w:t>, Наукеева Д.З.</w:t>
      </w:r>
    </w:p>
    <w:p w:rsidR="00A135AE" w:rsidRPr="008F155C" w:rsidRDefault="00A135AE" w:rsidP="00A135AE">
      <w:pPr>
        <w:spacing w:after="0" w:line="240" w:lineRule="auto"/>
        <w:rPr>
          <w:rFonts w:ascii="Times New Roman" w:hAnsi="Times New Roman" w:cs="Times New Roman"/>
          <w:i/>
          <w:color w:val="000000" w:themeColor="text1"/>
          <w:sz w:val="20"/>
          <w:szCs w:val="20"/>
        </w:rPr>
      </w:pPr>
      <w:r w:rsidRPr="008F155C">
        <w:rPr>
          <w:rFonts w:ascii="Times New Roman" w:hAnsi="Times New Roman" w:cs="Times New Roman"/>
          <w:color w:val="000000" w:themeColor="text1"/>
          <w:sz w:val="20"/>
          <w:szCs w:val="20"/>
          <w:lang w:val="kk-KZ"/>
        </w:rPr>
        <w:t>О РАССЛОЕНИЯХ СТИНРОДА</w:t>
      </w:r>
      <w:r w:rsidRPr="008F155C">
        <w:rPr>
          <w:rFonts w:ascii="Times New Roman" w:hAnsi="Times New Roman" w:cs="Times New Roman"/>
          <w:bCs/>
          <w:color w:val="000000" w:themeColor="text1"/>
          <w:sz w:val="20"/>
          <w:szCs w:val="20"/>
        </w:rPr>
        <w:t>………………………………………………………..…</w:t>
      </w:r>
      <w:r w:rsidR="00016D60">
        <w:rPr>
          <w:rFonts w:ascii="Times New Roman" w:hAnsi="Times New Roman" w:cs="Times New Roman"/>
          <w:bCs/>
          <w:color w:val="000000" w:themeColor="text1"/>
          <w:sz w:val="20"/>
          <w:szCs w:val="20"/>
        </w:rPr>
        <w:t>…………………..</w:t>
      </w:r>
      <w:r w:rsidRPr="008F155C">
        <w:rPr>
          <w:rFonts w:ascii="Times New Roman" w:hAnsi="Times New Roman" w:cs="Times New Roman"/>
          <w:bCs/>
          <w:color w:val="000000" w:themeColor="text1"/>
          <w:sz w:val="20"/>
          <w:szCs w:val="20"/>
        </w:rPr>
        <w:t>.</w:t>
      </w:r>
      <w:r w:rsidR="00016D60">
        <w:rPr>
          <w:rFonts w:ascii="Times New Roman" w:hAnsi="Times New Roman" w:cs="Times New Roman"/>
          <w:bCs/>
          <w:color w:val="000000" w:themeColor="text1"/>
          <w:sz w:val="20"/>
          <w:szCs w:val="20"/>
        </w:rPr>
        <w:t>42</w:t>
      </w:r>
    </w:p>
    <w:p w:rsidR="00A135AE" w:rsidRPr="00310F47" w:rsidRDefault="00A135AE" w:rsidP="00A135AE">
      <w:pPr>
        <w:spacing w:after="0" w:line="240" w:lineRule="auto"/>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Мулдагалиев В.С., Маутеева С.М.</w:t>
      </w:r>
    </w:p>
    <w:p w:rsidR="00A135AE" w:rsidRPr="008F155C" w:rsidRDefault="00A135AE" w:rsidP="00A135AE">
      <w:pPr>
        <w:spacing w:after="0" w:line="240" w:lineRule="auto"/>
        <w:rPr>
          <w:rFonts w:ascii="Times New Roman" w:hAnsi="Times New Roman" w:cs="Times New Roman"/>
          <w:color w:val="000000" w:themeColor="text1"/>
          <w:sz w:val="20"/>
          <w:szCs w:val="20"/>
        </w:rPr>
      </w:pPr>
      <w:r w:rsidRPr="008F155C">
        <w:rPr>
          <w:rFonts w:ascii="Times New Roman" w:hAnsi="Times New Roman" w:cs="Times New Roman"/>
          <w:color w:val="000000" w:themeColor="text1"/>
          <w:sz w:val="20"/>
          <w:szCs w:val="20"/>
        </w:rPr>
        <w:t>О БЕСКОНЕЧНЫХ ГРУППАХ. С НОРМАЛИЗАТОРНЫМ УСЛОВИЕМ ДЛЯ НЕЦИКЛИЧЕСКИХ ПОДГРУПП</w:t>
      </w:r>
      <w:r w:rsidR="00016D60">
        <w:rPr>
          <w:rFonts w:ascii="Times New Roman" w:hAnsi="Times New Roman" w:cs="Times New Roman"/>
          <w:bCs/>
          <w:color w:val="000000" w:themeColor="text1"/>
          <w:sz w:val="20"/>
          <w:szCs w:val="20"/>
        </w:rPr>
        <w:t>…………………………………………………………………………………………………...…46</w:t>
      </w:r>
    </w:p>
    <w:p w:rsidR="00A135AE" w:rsidRPr="00310F47" w:rsidRDefault="00A135AE" w:rsidP="00A135AE">
      <w:pPr>
        <w:spacing w:after="0" w:line="240" w:lineRule="auto"/>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Мулдагалиев В.С., Маутеева С.М.</w:t>
      </w:r>
    </w:p>
    <w:p w:rsidR="00A135AE" w:rsidRPr="008F155C" w:rsidRDefault="00A135AE" w:rsidP="00A135AE">
      <w:pPr>
        <w:spacing w:after="0" w:line="240" w:lineRule="auto"/>
        <w:rPr>
          <w:rFonts w:ascii="Times New Roman" w:hAnsi="Times New Roman" w:cs="Times New Roman"/>
          <w:color w:val="000000" w:themeColor="text1"/>
          <w:sz w:val="20"/>
          <w:szCs w:val="20"/>
        </w:rPr>
      </w:pPr>
      <w:r w:rsidRPr="008F155C">
        <w:rPr>
          <w:rFonts w:ascii="Times New Roman" w:hAnsi="Times New Roman" w:cs="Times New Roman"/>
          <w:color w:val="000000" w:themeColor="text1"/>
          <w:sz w:val="20"/>
          <w:szCs w:val="20"/>
        </w:rPr>
        <w:t>ВКЛАД АКАДЕМИКА ТАЙМАНОВА В ТЕОРИЮ МОДЕЛЕЙ</w:t>
      </w:r>
      <w:r w:rsidR="00016D60">
        <w:rPr>
          <w:rFonts w:ascii="Times New Roman" w:hAnsi="Times New Roman" w:cs="Times New Roman"/>
          <w:bCs/>
          <w:color w:val="000000" w:themeColor="text1"/>
          <w:sz w:val="20"/>
          <w:szCs w:val="20"/>
        </w:rPr>
        <w:t>………………………………………...…49</w:t>
      </w:r>
    </w:p>
    <w:p w:rsidR="00A135AE" w:rsidRPr="00310F47" w:rsidRDefault="00A135AE" w:rsidP="00A135AE">
      <w:pPr>
        <w:spacing w:after="0" w:line="240" w:lineRule="auto"/>
        <w:rPr>
          <w:rFonts w:ascii="Times New Roman" w:hAnsi="Times New Roman" w:cs="Times New Roman"/>
          <w:b/>
          <w:color w:val="000000" w:themeColor="text1"/>
          <w:sz w:val="20"/>
          <w:szCs w:val="20"/>
        </w:rPr>
      </w:pPr>
      <w:r w:rsidRPr="00310F47">
        <w:rPr>
          <w:rFonts w:ascii="Times New Roman" w:hAnsi="Times New Roman" w:cs="Times New Roman"/>
          <w:b/>
          <w:color w:val="000000" w:themeColor="text1"/>
          <w:sz w:val="20"/>
          <w:szCs w:val="20"/>
        </w:rPr>
        <w:t>Мулдагалиев В.С., Узакбаева Г.А.</w:t>
      </w:r>
    </w:p>
    <w:p w:rsidR="00A135AE" w:rsidRPr="00310F47" w:rsidRDefault="00A135AE" w:rsidP="00A135AE">
      <w:pPr>
        <w:spacing w:after="0" w:line="240" w:lineRule="auto"/>
        <w:rPr>
          <w:rFonts w:ascii="Times New Roman" w:hAnsi="Times New Roman" w:cs="Times New Roman"/>
          <w:b/>
          <w:color w:val="000000" w:themeColor="text1"/>
          <w:sz w:val="20"/>
          <w:szCs w:val="20"/>
        </w:rPr>
      </w:pPr>
      <w:r w:rsidRPr="008F155C">
        <w:rPr>
          <w:rFonts w:ascii="Times New Roman" w:hAnsi="Times New Roman" w:cs="Times New Roman"/>
          <w:color w:val="000000" w:themeColor="text1"/>
          <w:sz w:val="20"/>
          <w:szCs w:val="20"/>
        </w:rPr>
        <w:t xml:space="preserve">ВКЛАД АКАДЕМИКА ТАЙМАНОВА В ТЕОРЕЮ – МНОЖЕСТВЕННУЮ </w:t>
      </w:r>
      <w:r w:rsidR="00016D60">
        <w:rPr>
          <w:rFonts w:ascii="Times New Roman" w:hAnsi="Times New Roman" w:cs="Times New Roman"/>
          <w:color w:val="000000" w:themeColor="text1"/>
          <w:sz w:val="20"/>
          <w:szCs w:val="20"/>
        </w:rPr>
        <w:t>Т</w:t>
      </w:r>
      <w:r w:rsidRPr="008F155C">
        <w:rPr>
          <w:rFonts w:ascii="Times New Roman" w:hAnsi="Times New Roman" w:cs="Times New Roman"/>
          <w:color w:val="000000" w:themeColor="text1"/>
          <w:sz w:val="20"/>
          <w:szCs w:val="20"/>
        </w:rPr>
        <w:t>ОПОЛОГИЮ</w:t>
      </w:r>
      <w:r w:rsidR="00016D60">
        <w:rPr>
          <w:rFonts w:ascii="Times New Roman" w:hAnsi="Times New Roman" w:cs="Times New Roman"/>
          <w:bCs/>
          <w:color w:val="000000" w:themeColor="text1"/>
          <w:sz w:val="20"/>
          <w:szCs w:val="20"/>
        </w:rPr>
        <w:t>………...…51</w:t>
      </w:r>
      <w:r w:rsidRPr="008F155C">
        <w:rPr>
          <w:rFonts w:ascii="Times New Roman" w:hAnsi="Times New Roman" w:cs="Times New Roman"/>
          <w:color w:val="000000" w:themeColor="text1"/>
          <w:sz w:val="20"/>
          <w:szCs w:val="20"/>
        </w:rPr>
        <w:br/>
      </w:r>
      <w:r w:rsidR="000100EB">
        <w:rPr>
          <w:rFonts w:ascii="Times New Roman" w:hAnsi="Times New Roman" w:cs="Times New Roman"/>
          <w:b/>
          <w:color w:val="000000" w:themeColor="text1"/>
          <w:sz w:val="20"/>
          <w:szCs w:val="20"/>
          <w:lang w:val="kk-KZ"/>
        </w:rPr>
        <w:t>Му</w:t>
      </w:r>
      <w:r w:rsidRPr="00310F47">
        <w:rPr>
          <w:rFonts w:ascii="Times New Roman" w:hAnsi="Times New Roman" w:cs="Times New Roman"/>
          <w:b/>
          <w:color w:val="000000" w:themeColor="text1"/>
          <w:sz w:val="20"/>
          <w:szCs w:val="20"/>
          <w:lang w:val="kk-KZ"/>
        </w:rPr>
        <w:t>лдагалиев В.С., Узакб</w:t>
      </w:r>
      <w:r w:rsidR="000100EB">
        <w:rPr>
          <w:rFonts w:ascii="Times New Roman" w:hAnsi="Times New Roman" w:cs="Times New Roman"/>
          <w:b/>
          <w:color w:val="000000" w:themeColor="text1"/>
          <w:sz w:val="20"/>
          <w:szCs w:val="20"/>
          <w:lang w:val="kk-KZ"/>
        </w:rPr>
        <w:t>аева Г.А., Шекербекова У</w:t>
      </w:r>
      <w:r w:rsidRPr="00310F47">
        <w:rPr>
          <w:rFonts w:ascii="Times New Roman" w:hAnsi="Times New Roman" w:cs="Times New Roman"/>
          <w:b/>
          <w:color w:val="000000" w:themeColor="text1"/>
          <w:sz w:val="20"/>
          <w:szCs w:val="20"/>
          <w:lang w:val="kk-KZ"/>
        </w:rPr>
        <w:t>.М.</w:t>
      </w:r>
    </w:p>
    <w:p w:rsidR="00A135AE" w:rsidRDefault="00A135AE" w:rsidP="00A135AE">
      <w:pPr>
        <w:spacing w:after="0" w:line="240" w:lineRule="auto"/>
        <w:rPr>
          <w:rFonts w:ascii="Times New Roman" w:hAnsi="Times New Roman" w:cs="Times New Roman"/>
          <w:bCs/>
          <w:color w:val="000000" w:themeColor="text1"/>
          <w:sz w:val="20"/>
          <w:szCs w:val="20"/>
        </w:rPr>
      </w:pPr>
      <w:r w:rsidRPr="008F155C">
        <w:rPr>
          <w:rFonts w:ascii="Times New Roman" w:hAnsi="Times New Roman" w:cs="Times New Roman"/>
          <w:color w:val="000000" w:themeColor="text1"/>
          <w:sz w:val="20"/>
          <w:szCs w:val="20"/>
        </w:rPr>
        <w:t xml:space="preserve">ОТНОСИТЕЛЬНЫЕ РАЗМЕРНОСТИ   </w:t>
      </w:r>
      <m:oMath>
        <m:r>
          <w:rPr>
            <w:rFonts w:ascii="Cambria Math" w:hAnsi="Cambria Math" w:cs="Times New Roman"/>
            <w:color w:val="000000" w:themeColor="text1"/>
            <w:sz w:val="20"/>
            <w:szCs w:val="20"/>
            <w:lang w:val="en-US"/>
          </w:rPr>
          <m:t>I</m:t>
        </m:r>
        <m:r>
          <w:rPr>
            <w:rFonts w:ascii="Cambria Math" w:hAnsi="Cambria Math" w:cs="Times New Roman"/>
            <w:color w:val="000000" w:themeColor="text1"/>
            <w:sz w:val="20"/>
            <w:szCs w:val="20"/>
          </w:rPr>
          <m:t xml:space="preserve"> </m:t>
        </m:r>
      </m:oMath>
      <w:r w:rsidRPr="008F155C">
        <w:rPr>
          <w:rFonts w:ascii="Times New Roman" w:hAnsi="Times New Roman" w:cs="Times New Roman"/>
          <w:color w:val="000000" w:themeColor="text1"/>
          <w:sz w:val="20"/>
          <w:szCs w:val="20"/>
        </w:rPr>
        <w:t xml:space="preserve"> И </w:t>
      </w:r>
      <m:oMath>
        <m:r>
          <w:rPr>
            <w:rFonts w:ascii="Cambria Math" w:hAnsi="Cambria Math" w:cs="Times New Roman"/>
            <w:color w:val="000000" w:themeColor="text1"/>
            <w:sz w:val="20"/>
            <w:szCs w:val="20"/>
          </w:rPr>
          <m:t xml:space="preserve">   i</m:t>
        </m:r>
      </m:oMath>
      <w:r w:rsidR="00016D60">
        <w:rPr>
          <w:rFonts w:ascii="Times New Roman" w:hAnsi="Times New Roman" w:cs="Times New Roman"/>
          <w:bCs/>
          <w:color w:val="000000" w:themeColor="text1"/>
          <w:sz w:val="20"/>
          <w:szCs w:val="20"/>
        </w:rPr>
        <w:t>……………………………………………………………….51</w:t>
      </w:r>
    </w:p>
    <w:p w:rsidR="00016D60" w:rsidRDefault="00016D60" w:rsidP="00A135AE">
      <w:pPr>
        <w:spacing w:after="0" w:line="240" w:lineRule="auto"/>
        <w:rPr>
          <w:rFonts w:ascii="Times New Roman" w:hAnsi="Times New Roman" w:cs="Times New Roman"/>
          <w:bCs/>
          <w:color w:val="000000" w:themeColor="text1"/>
          <w:sz w:val="20"/>
          <w:szCs w:val="20"/>
        </w:rPr>
      </w:pPr>
    </w:p>
    <w:p w:rsidR="00016D60" w:rsidRPr="008F155C" w:rsidRDefault="00016D60" w:rsidP="00A135AE">
      <w:pPr>
        <w:spacing w:after="0" w:line="240" w:lineRule="auto"/>
        <w:rPr>
          <w:rFonts w:ascii="Times New Roman" w:hAnsi="Times New Roman" w:cs="Times New Roman"/>
          <w:color w:val="000000" w:themeColor="text1"/>
          <w:sz w:val="20"/>
          <w:szCs w:val="20"/>
        </w:rPr>
      </w:pPr>
    </w:p>
    <w:p w:rsidR="00A135AE" w:rsidRPr="00310F47" w:rsidRDefault="00A135AE" w:rsidP="00A135AE">
      <w:pPr>
        <w:spacing w:after="0" w:line="240" w:lineRule="auto"/>
        <w:rPr>
          <w:rFonts w:ascii="Times New Roman" w:hAnsi="Times New Roman" w:cs="Times New Roman"/>
          <w:b/>
          <w:color w:val="000000" w:themeColor="text1"/>
          <w:sz w:val="20"/>
          <w:szCs w:val="20"/>
        </w:rPr>
      </w:pPr>
      <w:r w:rsidRPr="00310F47">
        <w:rPr>
          <w:rFonts w:ascii="Times New Roman" w:hAnsi="Times New Roman" w:cs="Times New Roman"/>
          <w:b/>
          <w:color w:val="000000" w:themeColor="text1"/>
          <w:sz w:val="20"/>
          <w:szCs w:val="20"/>
        </w:rPr>
        <w:lastRenderedPageBreak/>
        <w:t>Мухамбетова З.М., Жубаналиева Л.У.</w:t>
      </w:r>
    </w:p>
    <w:p w:rsidR="00A135AE" w:rsidRPr="00310F47" w:rsidRDefault="00A135AE" w:rsidP="00016D60">
      <w:pPr>
        <w:spacing w:after="0" w:line="240" w:lineRule="auto"/>
        <w:jc w:val="both"/>
        <w:rPr>
          <w:rFonts w:ascii="Times New Roman" w:hAnsi="Times New Roman" w:cs="Times New Roman"/>
          <w:b/>
          <w:color w:val="000000" w:themeColor="text1"/>
          <w:sz w:val="20"/>
          <w:szCs w:val="20"/>
          <w:lang w:val="kk-KZ"/>
        </w:rPr>
      </w:pPr>
      <w:r w:rsidRPr="008F155C">
        <w:rPr>
          <w:rFonts w:ascii="Times New Roman" w:hAnsi="Times New Roman" w:cs="Times New Roman"/>
          <w:color w:val="000000" w:themeColor="text1"/>
          <w:sz w:val="20"/>
          <w:szCs w:val="20"/>
        </w:rPr>
        <w:t>ВОЗНИКНОВЕНИЕ ДИФФЕРЕНЦИАЛЬНЫХ УРАВНЕНИЙ С ОТКЛОНЯЮЩИМСЯ АРГУМЕНТОМ</w:t>
      </w:r>
      <w:r w:rsidRPr="008F155C">
        <w:rPr>
          <w:rFonts w:ascii="Times New Roman" w:hAnsi="Times New Roman" w:cs="Times New Roman"/>
          <w:bCs/>
          <w:color w:val="000000" w:themeColor="text1"/>
          <w:sz w:val="20"/>
          <w:szCs w:val="20"/>
        </w:rPr>
        <w:t>…………….…</w:t>
      </w:r>
      <w:r w:rsidR="00016D60">
        <w:rPr>
          <w:rFonts w:ascii="Times New Roman" w:hAnsi="Times New Roman" w:cs="Times New Roman"/>
          <w:bCs/>
          <w:color w:val="000000" w:themeColor="text1"/>
          <w:sz w:val="20"/>
          <w:szCs w:val="20"/>
        </w:rPr>
        <w:t>………………………………………………………………………………....56</w:t>
      </w:r>
      <w:r w:rsidRPr="008F155C">
        <w:rPr>
          <w:rFonts w:ascii="Times New Roman" w:hAnsi="Times New Roman" w:cs="Times New Roman"/>
          <w:color w:val="000000" w:themeColor="text1"/>
          <w:sz w:val="20"/>
          <w:szCs w:val="20"/>
        </w:rPr>
        <w:br/>
      </w:r>
      <w:r w:rsidRPr="00310F47">
        <w:rPr>
          <w:rFonts w:ascii="Times New Roman" w:hAnsi="Times New Roman" w:cs="Times New Roman"/>
          <w:b/>
          <w:color w:val="000000" w:themeColor="text1"/>
          <w:sz w:val="20"/>
          <w:szCs w:val="20"/>
          <w:lang w:val="kk-KZ"/>
        </w:rPr>
        <w:t>Мұхит А.А.</w:t>
      </w:r>
    </w:p>
    <w:p w:rsidR="00A135AE" w:rsidRPr="00310F47" w:rsidRDefault="00A135AE" w:rsidP="00A135AE">
      <w:pPr>
        <w:spacing w:after="0" w:line="240" w:lineRule="auto"/>
        <w:rPr>
          <w:rFonts w:ascii="Times New Roman" w:hAnsi="Times New Roman" w:cs="Times New Roman"/>
          <w:b/>
          <w:color w:val="000000" w:themeColor="text1"/>
          <w:sz w:val="20"/>
          <w:szCs w:val="20"/>
          <w:lang w:val="kk-KZ"/>
        </w:rPr>
      </w:pPr>
      <w:r w:rsidRPr="008F155C">
        <w:rPr>
          <w:rFonts w:ascii="Times New Roman" w:hAnsi="Times New Roman" w:cs="Times New Roman"/>
          <w:color w:val="000000" w:themeColor="text1"/>
          <w:sz w:val="20"/>
          <w:szCs w:val="20"/>
          <w:lang w:val="kk-KZ"/>
        </w:rPr>
        <w:t>МЕКТЕП БАҒДАРЛАМАСЫНДАҒЫ МАТЕМАТИКА ПӘНІ БОЙЫНША ОҚУШЫЛАРДЫҢ ФУНКЦИОНАЛДЫҚ САУАТТЫЛЫҒЫН АРТТЫРУ</w:t>
      </w:r>
      <w:r w:rsidR="00016D60">
        <w:rPr>
          <w:rFonts w:ascii="Times New Roman" w:hAnsi="Times New Roman" w:cs="Times New Roman"/>
          <w:bCs/>
          <w:color w:val="000000" w:themeColor="text1"/>
          <w:sz w:val="20"/>
          <w:szCs w:val="20"/>
          <w:lang w:val="kk-KZ"/>
        </w:rPr>
        <w:t>……........................................................................…59</w:t>
      </w:r>
      <w:r w:rsidRPr="008F155C">
        <w:rPr>
          <w:rFonts w:ascii="Times New Roman" w:hAnsi="Times New Roman" w:cs="Times New Roman"/>
          <w:color w:val="000000" w:themeColor="text1"/>
          <w:sz w:val="20"/>
          <w:szCs w:val="20"/>
          <w:lang w:val="kk-KZ"/>
        </w:rPr>
        <w:br/>
      </w:r>
      <w:r w:rsidRPr="00310F47">
        <w:rPr>
          <w:rFonts w:ascii="Times New Roman" w:hAnsi="Times New Roman" w:cs="Times New Roman"/>
          <w:b/>
          <w:color w:val="000000" w:themeColor="text1"/>
          <w:sz w:val="20"/>
          <w:szCs w:val="20"/>
          <w:lang w:val="kk-KZ"/>
        </w:rPr>
        <w:t>Орлова Л.Г., Мулдагалиев В.С.</w:t>
      </w:r>
    </w:p>
    <w:p w:rsidR="00A135AE" w:rsidRPr="008F155C" w:rsidRDefault="00A135AE" w:rsidP="00A135AE">
      <w:pPr>
        <w:spacing w:after="0" w:line="240" w:lineRule="auto"/>
        <w:rPr>
          <w:rFonts w:ascii="Times New Roman" w:hAnsi="Times New Roman" w:cs="Times New Roman"/>
          <w:bCs/>
          <w:iCs/>
          <w:color w:val="000000" w:themeColor="text1"/>
          <w:sz w:val="20"/>
          <w:szCs w:val="20"/>
        </w:rPr>
      </w:pPr>
      <w:r w:rsidRPr="008F155C">
        <w:rPr>
          <w:rFonts w:ascii="Times New Roman" w:hAnsi="Times New Roman" w:cs="Times New Roman"/>
          <w:color w:val="000000" w:themeColor="text1"/>
          <w:sz w:val="20"/>
          <w:szCs w:val="20"/>
        </w:rPr>
        <w:t>ТЕОРЕМЫ А.Д. ТАЙМАНОВА О ТОПОЛОГИЗАЦИИ АЛГЕБР</w:t>
      </w:r>
      <w:r w:rsidR="00016D60">
        <w:rPr>
          <w:rFonts w:ascii="Times New Roman" w:hAnsi="Times New Roman" w:cs="Times New Roman"/>
          <w:bCs/>
          <w:color w:val="000000" w:themeColor="text1"/>
          <w:sz w:val="20"/>
          <w:szCs w:val="20"/>
        </w:rPr>
        <w:t>…………………………………………..61</w:t>
      </w:r>
    </w:p>
    <w:p w:rsidR="00A135AE" w:rsidRPr="00310F47" w:rsidRDefault="00A135AE" w:rsidP="00A135AE">
      <w:pPr>
        <w:spacing w:after="0" w:line="240" w:lineRule="auto"/>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Сарин Т.Б., Нұрғалиева Д.А.</w:t>
      </w:r>
    </w:p>
    <w:p w:rsidR="00A135AE" w:rsidRPr="008F155C" w:rsidRDefault="00A135AE" w:rsidP="00A135AE">
      <w:pPr>
        <w:spacing w:after="0" w:line="240" w:lineRule="auto"/>
        <w:rPr>
          <w:rFonts w:ascii="Times New Roman" w:hAnsi="Times New Roman" w:cs="Times New Roman"/>
          <w:color w:val="000000" w:themeColor="text1"/>
          <w:sz w:val="20"/>
          <w:szCs w:val="20"/>
          <w:lang w:val="kk-KZ"/>
        </w:rPr>
      </w:pPr>
      <w:r w:rsidRPr="008F155C">
        <w:rPr>
          <w:rFonts w:ascii="Times New Roman" w:hAnsi="Times New Roman" w:cs="Times New Roman"/>
          <w:color w:val="000000" w:themeColor="text1"/>
          <w:sz w:val="20"/>
          <w:szCs w:val="20"/>
          <w:lang w:val="kk-KZ"/>
        </w:rPr>
        <w:t>ҚОСПА ЕСЕБІН КОЭФФИЦИЕНТ ӘДІСІ АРҚЫЛЫ ШЕШУ</w:t>
      </w:r>
      <w:r w:rsidR="00016D60">
        <w:rPr>
          <w:rFonts w:ascii="Times New Roman" w:hAnsi="Times New Roman" w:cs="Times New Roman"/>
          <w:bCs/>
          <w:color w:val="000000" w:themeColor="text1"/>
          <w:sz w:val="20"/>
          <w:szCs w:val="20"/>
          <w:lang w:val="kk-KZ"/>
        </w:rPr>
        <w:t>…………………….…..................................63</w:t>
      </w:r>
    </w:p>
    <w:p w:rsidR="00A135AE" w:rsidRPr="00310F47" w:rsidRDefault="00A135AE" w:rsidP="00A135AE">
      <w:pPr>
        <w:spacing w:after="0" w:line="240" w:lineRule="auto"/>
        <w:rPr>
          <w:rFonts w:ascii="Times New Roman" w:hAnsi="Times New Roman" w:cs="Times New Roman"/>
          <w:b/>
          <w:color w:val="000000" w:themeColor="text1"/>
          <w:sz w:val="20"/>
          <w:szCs w:val="20"/>
        </w:rPr>
      </w:pPr>
      <w:r w:rsidRPr="00310F47">
        <w:rPr>
          <w:rFonts w:ascii="Times New Roman" w:hAnsi="Times New Roman" w:cs="Times New Roman"/>
          <w:b/>
          <w:color w:val="000000" w:themeColor="text1"/>
          <w:sz w:val="20"/>
          <w:szCs w:val="20"/>
          <w:lang w:val="kk-KZ"/>
        </w:rPr>
        <w:t>Узакбаева Г.А</w:t>
      </w:r>
      <w:r w:rsidR="000100EB">
        <w:rPr>
          <w:rFonts w:ascii="Times New Roman" w:hAnsi="Times New Roman" w:cs="Times New Roman"/>
          <w:b/>
          <w:color w:val="000000" w:themeColor="text1"/>
          <w:sz w:val="20"/>
          <w:szCs w:val="20"/>
          <w:lang w:val="kk-KZ"/>
        </w:rPr>
        <w:t>., Шекербекова У</w:t>
      </w:r>
      <w:r w:rsidRPr="00310F47">
        <w:rPr>
          <w:rFonts w:ascii="Times New Roman" w:hAnsi="Times New Roman" w:cs="Times New Roman"/>
          <w:b/>
          <w:color w:val="000000" w:themeColor="text1"/>
          <w:sz w:val="20"/>
          <w:szCs w:val="20"/>
          <w:lang w:val="kk-KZ"/>
        </w:rPr>
        <w:t>.М.</w:t>
      </w:r>
    </w:p>
    <w:p w:rsidR="00A135AE" w:rsidRPr="008F155C" w:rsidRDefault="00A135AE" w:rsidP="00A135AE">
      <w:pPr>
        <w:pStyle w:val="a8"/>
        <w:rPr>
          <w:rFonts w:ascii="Times New Roman" w:hAnsi="Times New Roman" w:cs="Times New Roman"/>
          <w:i/>
          <w:color w:val="000000" w:themeColor="text1"/>
          <w:sz w:val="20"/>
          <w:szCs w:val="20"/>
        </w:rPr>
      </w:pPr>
      <w:r w:rsidRPr="008F155C">
        <w:rPr>
          <w:rFonts w:ascii="Times New Roman" w:hAnsi="Times New Roman" w:cs="Times New Roman"/>
          <w:color w:val="000000" w:themeColor="text1"/>
          <w:sz w:val="20"/>
          <w:szCs w:val="20"/>
          <w:lang w:val="kk-KZ"/>
        </w:rPr>
        <w:t>ПЛАНИМЕТРИЯДА КОМПЛЕКС САННЫҢ ҚОЛДАНЫЛУЫ</w:t>
      </w:r>
      <w:r w:rsidRPr="008F155C">
        <w:rPr>
          <w:rFonts w:ascii="Times New Roman" w:hAnsi="Times New Roman" w:cs="Times New Roman"/>
          <w:bCs/>
          <w:color w:val="000000" w:themeColor="text1"/>
          <w:sz w:val="20"/>
          <w:szCs w:val="20"/>
        </w:rPr>
        <w:t>…………………...</w:t>
      </w:r>
      <w:r w:rsidR="00016D60">
        <w:rPr>
          <w:rFonts w:ascii="Times New Roman" w:hAnsi="Times New Roman" w:cs="Times New Roman"/>
          <w:bCs/>
          <w:color w:val="000000" w:themeColor="text1"/>
          <w:sz w:val="20"/>
          <w:szCs w:val="20"/>
        </w:rPr>
        <w:t>.................................</w:t>
      </w:r>
      <w:r w:rsidRPr="008F155C">
        <w:rPr>
          <w:rFonts w:ascii="Times New Roman" w:hAnsi="Times New Roman" w:cs="Times New Roman"/>
          <w:bCs/>
          <w:color w:val="000000" w:themeColor="text1"/>
          <w:sz w:val="20"/>
          <w:szCs w:val="20"/>
        </w:rPr>
        <w:t>…</w:t>
      </w:r>
      <w:r w:rsidR="00016D60">
        <w:rPr>
          <w:rFonts w:ascii="Times New Roman" w:hAnsi="Times New Roman" w:cs="Times New Roman"/>
          <w:bCs/>
          <w:color w:val="000000" w:themeColor="text1"/>
          <w:sz w:val="20"/>
          <w:szCs w:val="20"/>
        </w:rPr>
        <w:t>65</w:t>
      </w:r>
    </w:p>
    <w:p w:rsidR="00A135AE" w:rsidRPr="00310F47" w:rsidRDefault="00A135AE" w:rsidP="00A135AE">
      <w:pPr>
        <w:spacing w:after="0" w:line="240" w:lineRule="auto"/>
        <w:rPr>
          <w:rFonts w:ascii="Times New Roman" w:hAnsi="Times New Roman"/>
          <w:b/>
          <w:color w:val="000000" w:themeColor="text1"/>
          <w:sz w:val="20"/>
          <w:szCs w:val="20"/>
          <w:lang w:val="kk-KZ"/>
        </w:rPr>
      </w:pPr>
      <w:r w:rsidRPr="00310F47">
        <w:rPr>
          <w:rFonts w:ascii="Times New Roman" w:hAnsi="Times New Roman"/>
          <w:b/>
          <w:color w:val="000000" w:themeColor="text1"/>
          <w:sz w:val="20"/>
          <w:szCs w:val="20"/>
          <w:lang w:val="kk-KZ"/>
        </w:rPr>
        <w:t>Узакбаева Г.А., Халиматова А.К.</w:t>
      </w:r>
    </w:p>
    <w:p w:rsidR="00A135AE" w:rsidRPr="008F155C" w:rsidRDefault="00A135AE" w:rsidP="00A135AE">
      <w:pPr>
        <w:spacing w:after="0" w:line="240" w:lineRule="auto"/>
        <w:rPr>
          <w:rFonts w:ascii="Times New Roman" w:hAnsi="Times New Roman"/>
          <w:color w:val="000000" w:themeColor="text1"/>
          <w:sz w:val="20"/>
          <w:szCs w:val="20"/>
          <w:lang w:val="kk-KZ"/>
        </w:rPr>
      </w:pPr>
      <w:r w:rsidRPr="008F155C">
        <w:rPr>
          <w:rFonts w:ascii="Times New Roman" w:hAnsi="Times New Roman"/>
          <w:color w:val="000000" w:themeColor="text1"/>
          <w:sz w:val="20"/>
          <w:szCs w:val="20"/>
          <w:lang w:val="kk-KZ"/>
        </w:rPr>
        <w:t>СИММЕТРИЯЛЫ КӨПМҮШЕЛІКТІҢ АЛГЕБРАЛЫҚ ЕСЕПТЕРДІ ШЫҒАРУДА ҚОЛДАНУЛАРЫ</w:t>
      </w:r>
      <w:r w:rsidRPr="008F155C">
        <w:rPr>
          <w:rFonts w:ascii="Times New Roman" w:hAnsi="Times New Roman"/>
          <w:i/>
          <w:color w:val="000000" w:themeColor="text1"/>
          <w:sz w:val="20"/>
          <w:szCs w:val="20"/>
          <w:lang w:val="kk-KZ"/>
        </w:rPr>
        <w:t xml:space="preserve"> </w:t>
      </w:r>
      <w:r w:rsidR="00016D60">
        <w:rPr>
          <w:rFonts w:ascii="Times New Roman" w:hAnsi="Times New Roman" w:cs="Times New Roman"/>
          <w:bCs/>
          <w:color w:val="000000" w:themeColor="text1"/>
          <w:sz w:val="20"/>
          <w:szCs w:val="20"/>
          <w:lang w:val="kk-KZ"/>
        </w:rPr>
        <w:t>………………………………………………….…………………………............................................................70</w:t>
      </w:r>
    </w:p>
    <w:p w:rsidR="00A135AE" w:rsidRPr="00310F47" w:rsidRDefault="00A135AE" w:rsidP="00A135AE">
      <w:pPr>
        <w:tabs>
          <w:tab w:val="left" w:pos="7392"/>
        </w:tabs>
        <w:spacing w:after="0" w:line="240" w:lineRule="auto"/>
        <w:rPr>
          <w:b/>
          <w:color w:val="000000" w:themeColor="text1"/>
          <w:sz w:val="20"/>
          <w:szCs w:val="20"/>
        </w:rPr>
      </w:pPr>
      <w:r w:rsidRPr="00310F47">
        <w:rPr>
          <w:rFonts w:ascii="Times New Roman" w:hAnsi="Times New Roman" w:cs="Times New Roman"/>
          <w:b/>
          <w:color w:val="000000" w:themeColor="text1"/>
          <w:sz w:val="20"/>
          <w:szCs w:val="20"/>
        </w:rPr>
        <w:t>Уланов Б.В.</w:t>
      </w:r>
      <w:r w:rsidRPr="00310F47">
        <w:rPr>
          <w:rFonts w:ascii="Times New Roman" w:hAnsi="Times New Roman" w:cs="Times New Roman"/>
          <w:b/>
          <w:color w:val="000000" w:themeColor="text1"/>
          <w:sz w:val="20"/>
          <w:szCs w:val="20"/>
        </w:rPr>
        <w:tab/>
      </w:r>
    </w:p>
    <w:p w:rsidR="00A135AE" w:rsidRPr="008F155C" w:rsidRDefault="00A135AE" w:rsidP="00A135AE">
      <w:pPr>
        <w:spacing w:after="0" w:line="240" w:lineRule="auto"/>
        <w:rPr>
          <w:rFonts w:ascii="Times New Roman" w:hAnsi="Times New Roman" w:cs="Times New Roman"/>
          <w:caps/>
          <w:color w:val="000000" w:themeColor="text1"/>
          <w:sz w:val="20"/>
          <w:szCs w:val="20"/>
        </w:rPr>
      </w:pPr>
      <w:r w:rsidRPr="008F155C">
        <w:rPr>
          <w:rFonts w:ascii="Times New Roman" w:hAnsi="Times New Roman" w:cs="Times New Roman"/>
          <w:caps/>
          <w:color w:val="000000" w:themeColor="text1"/>
          <w:sz w:val="20"/>
          <w:szCs w:val="20"/>
        </w:rPr>
        <w:t>УПРАВЛЕНИЕ ДИНАМИЧЕСКИМИ СИСТЕМАМИ В УСЛОВИЯХ НЕОПРЕ</w:t>
      </w:r>
      <w:r w:rsidR="00016D60">
        <w:rPr>
          <w:rFonts w:ascii="Times New Roman" w:hAnsi="Times New Roman" w:cs="Times New Roman"/>
          <w:caps/>
          <w:color w:val="000000" w:themeColor="text1"/>
          <w:sz w:val="20"/>
          <w:szCs w:val="20"/>
        </w:rPr>
        <w:t>ДЕЛЕННОСТИ………..73</w:t>
      </w:r>
    </w:p>
    <w:p w:rsidR="00A135AE" w:rsidRPr="00310F47" w:rsidRDefault="00A135AE" w:rsidP="00A135AE">
      <w:pPr>
        <w:rPr>
          <w:rFonts w:ascii="Times New Roman" w:hAnsi="Times New Roman" w:cs="Times New Roman"/>
          <w:color w:val="000000" w:themeColor="text1"/>
          <w:sz w:val="20"/>
          <w:szCs w:val="20"/>
        </w:rPr>
      </w:pPr>
    </w:p>
    <w:p w:rsidR="00383A3A" w:rsidRPr="00310F47" w:rsidRDefault="00383A3A" w:rsidP="00494C5D">
      <w:pPr>
        <w:pStyle w:val="a5"/>
        <w:shd w:val="clear" w:color="auto" w:fill="FFFFFF"/>
        <w:spacing w:before="0" w:beforeAutospacing="0" w:after="0" w:afterAutospacing="0"/>
        <w:jc w:val="center"/>
        <w:rPr>
          <w:b/>
          <w:sz w:val="20"/>
          <w:szCs w:val="20"/>
        </w:rPr>
      </w:pPr>
      <w:r w:rsidRPr="00310F47">
        <w:rPr>
          <w:b/>
          <w:sz w:val="20"/>
          <w:szCs w:val="20"/>
          <w:lang w:val="en-US"/>
        </w:rPr>
        <w:t>II</w:t>
      </w:r>
      <w:r w:rsidRPr="00310F47">
        <w:rPr>
          <w:b/>
          <w:sz w:val="20"/>
          <w:szCs w:val="20"/>
        </w:rPr>
        <w:t xml:space="preserve"> СЕКЦИЯ</w:t>
      </w:r>
    </w:p>
    <w:p w:rsidR="00383A3A" w:rsidRPr="00310F47" w:rsidRDefault="00383A3A" w:rsidP="00494C5D">
      <w:pPr>
        <w:pStyle w:val="a5"/>
        <w:shd w:val="clear" w:color="auto" w:fill="FFFFFF"/>
        <w:spacing w:before="0" w:beforeAutospacing="0" w:after="0" w:afterAutospacing="0"/>
        <w:jc w:val="center"/>
        <w:rPr>
          <w:b/>
          <w:sz w:val="20"/>
          <w:szCs w:val="20"/>
          <w:lang w:val="be-BY"/>
        </w:rPr>
      </w:pPr>
      <w:r w:rsidRPr="00310F47">
        <w:rPr>
          <w:b/>
          <w:sz w:val="20"/>
          <w:szCs w:val="20"/>
          <w:lang w:val="be-BY"/>
        </w:rPr>
        <w:t>Математика, физика және информатиканы оқытудың әдістемесі мен инновациялық- технологияларының өзекті мәселелері</w:t>
      </w:r>
    </w:p>
    <w:p w:rsidR="00383A3A" w:rsidRPr="00310F47" w:rsidRDefault="00383A3A" w:rsidP="00494C5D">
      <w:pPr>
        <w:pStyle w:val="a5"/>
        <w:shd w:val="clear" w:color="auto" w:fill="FFFFFF"/>
        <w:spacing w:before="0" w:beforeAutospacing="0" w:after="0" w:afterAutospacing="0"/>
        <w:jc w:val="center"/>
        <w:rPr>
          <w:b/>
          <w:sz w:val="20"/>
          <w:szCs w:val="20"/>
        </w:rPr>
      </w:pPr>
    </w:p>
    <w:p w:rsidR="00A135AE" w:rsidRPr="00310F47" w:rsidRDefault="00383A3A" w:rsidP="00494C5D">
      <w:pPr>
        <w:pStyle w:val="a5"/>
        <w:shd w:val="clear" w:color="auto" w:fill="FFFFFF"/>
        <w:spacing w:before="0" w:beforeAutospacing="0" w:after="0" w:afterAutospacing="0"/>
        <w:jc w:val="center"/>
        <w:rPr>
          <w:b/>
          <w:sz w:val="20"/>
          <w:szCs w:val="20"/>
        </w:rPr>
      </w:pPr>
      <w:r w:rsidRPr="00310F47">
        <w:rPr>
          <w:b/>
          <w:sz w:val="20"/>
          <w:szCs w:val="20"/>
        </w:rPr>
        <w:t>Актуальные проблемы методики и инновационные технологии обучения математике, физике и информатике</w:t>
      </w:r>
    </w:p>
    <w:p w:rsidR="00383A3A" w:rsidRPr="00310F47" w:rsidRDefault="00383A3A" w:rsidP="00494C5D">
      <w:pPr>
        <w:pStyle w:val="a5"/>
        <w:shd w:val="clear" w:color="auto" w:fill="FFFFFF"/>
        <w:spacing w:before="0" w:beforeAutospacing="0" w:after="0" w:afterAutospacing="0"/>
        <w:jc w:val="center"/>
        <w:rPr>
          <w:b/>
          <w:sz w:val="20"/>
          <w:szCs w:val="20"/>
        </w:rPr>
      </w:pPr>
    </w:p>
    <w:p w:rsidR="00A135AE" w:rsidRPr="00310F47" w:rsidRDefault="00A135AE" w:rsidP="00A135AE">
      <w:pPr>
        <w:spacing w:after="0" w:line="240" w:lineRule="auto"/>
        <w:rPr>
          <w:rFonts w:ascii="Times New Roman" w:eastAsia="Calibri" w:hAnsi="Times New Roman" w:cs="Times New Roman"/>
          <w:b/>
          <w:color w:val="000000" w:themeColor="text1"/>
          <w:sz w:val="20"/>
          <w:szCs w:val="20"/>
        </w:rPr>
      </w:pPr>
      <w:r w:rsidRPr="00310F47">
        <w:rPr>
          <w:rFonts w:ascii="Times New Roman" w:hAnsi="Times New Roman" w:cs="Times New Roman"/>
          <w:b/>
          <w:color w:val="000000" w:themeColor="text1"/>
          <w:sz w:val="20"/>
          <w:szCs w:val="20"/>
        </w:rPr>
        <w:t>Абулкасова Д.Б.</w:t>
      </w:r>
    </w:p>
    <w:p w:rsidR="00A135AE" w:rsidRPr="008F155C" w:rsidRDefault="00A135AE" w:rsidP="00016D60">
      <w:pPr>
        <w:spacing w:after="0" w:line="240" w:lineRule="auto"/>
        <w:jc w:val="both"/>
        <w:rPr>
          <w:rFonts w:ascii="Times New Roman" w:hAnsi="Times New Roman" w:cs="Times New Roman"/>
          <w:color w:val="000000" w:themeColor="text1"/>
          <w:sz w:val="20"/>
          <w:szCs w:val="20"/>
        </w:rPr>
      </w:pPr>
      <w:r w:rsidRPr="008F155C">
        <w:rPr>
          <w:rFonts w:ascii="Times New Roman" w:hAnsi="Times New Roman" w:cs="Times New Roman"/>
          <w:color w:val="000000" w:themeColor="text1"/>
          <w:sz w:val="20"/>
          <w:szCs w:val="20"/>
        </w:rPr>
        <w:t>ИНФОРМАЦИОННО-КОММУНИКАЦИОННЫЕ ТЕХНОЛОГИИ В МОДЕРНИЗАЦИИ ОБРАЗОВАТЕЛЬНОГО ПРОЦЕССА ВУЗА</w:t>
      </w:r>
      <w:r w:rsidRPr="008F155C">
        <w:rPr>
          <w:rFonts w:ascii="Times New Roman" w:hAnsi="Times New Roman" w:cs="Times New Roman"/>
          <w:bCs/>
          <w:color w:val="000000" w:themeColor="text1"/>
          <w:sz w:val="20"/>
          <w:szCs w:val="20"/>
          <w:lang w:val="kk-KZ"/>
        </w:rPr>
        <w:t>…………………</w:t>
      </w:r>
      <w:r w:rsidR="00016D60">
        <w:rPr>
          <w:rFonts w:ascii="Times New Roman" w:hAnsi="Times New Roman" w:cs="Times New Roman"/>
          <w:bCs/>
          <w:color w:val="000000" w:themeColor="text1"/>
          <w:sz w:val="20"/>
          <w:szCs w:val="20"/>
        </w:rPr>
        <w:t>……………………………………………….75</w:t>
      </w:r>
    </w:p>
    <w:p w:rsidR="00A135AE" w:rsidRPr="00310F47" w:rsidRDefault="00A135AE" w:rsidP="00A135AE">
      <w:pPr>
        <w:pStyle w:val="a5"/>
        <w:shd w:val="clear" w:color="auto" w:fill="FFFFFF"/>
        <w:spacing w:before="0" w:beforeAutospacing="0" w:after="0" w:afterAutospacing="0"/>
        <w:rPr>
          <w:b/>
          <w:color w:val="000000" w:themeColor="text1"/>
          <w:sz w:val="20"/>
          <w:szCs w:val="20"/>
        </w:rPr>
      </w:pPr>
      <w:r w:rsidRPr="00310F47">
        <w:rPr>
          <w:b/>
          <w:color w:val="000000" w:themeColor="text1"/>
          <w:sz w:val="20"/>
          <w:szCs w:val="20"/>
        </w:rPr>
        <w:t>Адельбаева Н.А., Акимова С.М., Медешева А.Б.</w:t>
      </w:r>
    </w:p>
    <w:p w:rsidR="00A135AE" w:rsidRPr="008F155C" w:rsidRDefault="00A135AE" w:rsidP="00016D60">
      <w:pPr>
        <w:pStyle w:val="a5"/>
        <w:shd w:val="clear" w:color="auto" w:fill="FFFFFF"/>
        <w:spacing w:before="0" w:beforeAutospacing="0" w:after="0" w:afterAutospacing="0"/>
        <w:jc w:val="both"/>
        <w:rPr>
          <w:color w:val="000000" w:themeColor="text1"/>
          <w:sz w:val="20"/>
          <w:szCs w:val="20"/>
        </w:rPr>
      </w:pPr>
      <w:r w:rsidRPr="008F155C">
        <w:rPr>
          <w:color w:val="000000" w:themeColor="text1"/>
          <w:sz w:val="20"/>
          <w:szCs w:val="20"/>
        </w:rPr>
        <w:t>СОВРЕМЕННАЯ МОДЕЛЬ ОБРАЗОВАНИЯ: ПОИСКИ И ПУТИ РАЗВИТИЯ PART-TIME ОБУЧЕНИЯ В УСЛОВИЯХ ЦИФРОВИЗАЦИИ ПРОФЕССИОНАЛЬНОГО ОБРАЗОВАНИЯ</w:t>
      </w:r>
      <w:r w:rsidR="00016D60">
        <w:rPr>
          <w:color w:val="000000" w:themeColor="text1"/>
          <w:sz w:val="20"/>
          <w:szCs w:val="20"/>
        </w:rPr>
        <w:t>……………………...…77</w:t>
      </w:r>
    </w:p>
    <w:p w:rsidR="00A135AE" w:rsidRPr="00310F47" w:rsidRDefault="00A135AE" w:rsidP="00A135AE">
      <w:pPr>
        <w:spacing w:after="0" w:line="240" w:lineRule="auto"/>
        <w:jc w:val="both"/>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Аулан А.М.</w:t>
      </w:r>
    </w:p>
    <w:p w:rsidR="00A135AE" w:rsidRPr="008F155C" w:rsidRDefault="00A135AE" w:rsidP="00A135AE">
      <w:pPr>
        <w:spacing w:after="0" w:line="240" w:lineRule="auto"/>
        <w:jc w:val="both"/>
        <w:rPr>
          <w:rFonts w:ascii="Times New Roman" w:hAnsi="Times New Roman" w:cs="Times New Roman"/>
          <w:color w:val="000000" w:themeColor="text1"/>
          <w:sz w:val="20"/>
          <w:szCs w:val="20"/>
          <w:lang w:val="kk-KZ"/>
        </w:rPr>
      </w:pPr>
      <w:r w:rsidRPr="008F155C">
        <w:rPr>
          <w:rFonts w:ascii="Times New Roman" w:hAnsi="Times New Roman" w:cs="Times New Roman"/>
          <w:color w:val="000000" w:themeColor="text1"/>
          <w:sz w:val="20"/>
          <w:szCs w:val="20"/>
          <w:lang w:val="kk-KZ"/>
        </w:rPr>
        <w:t>5-6 СЫНЫПТАРДАҒЫ МАТЕМАТИКА САБАҒЫНДА ОЙЛАУ, СӨЙЛЕУ МӘДЕНИЕТІН ДАМЫТУ</w:t>
      </w:r>
      <w:r w:rsidR="00016D60">
        <w:rPr>
          <w:rFonts w:ascii="Times New Roman" w:hAnsi="Times New Roman" w:cs="Times New Roman"/>
          <w:color w:val="000000" w:themeColor="text1"/>
          <w:sz w:val="20"/>
          <w:szCs w:val="20"/>
          <w:lang w:val="kk-KZ"/>
        </w:rPr>
        <w:t>...............................................................................................................................................................81</w:t>
      </w:r>
    </w:p>
    <w:p w:rsidR="00A135AE" w:rsidRPr="00310F47" w:rsidRDefault="00A135AE" w:rsidP="00A135AE">
      <w:pPr>
        <w:spacing w:after="0" w:line="240" w:lineRule="auto"/>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Баешева К. С., Өмірзақ Г. А., Сенғали Ә. О.</w:t>
      </w:r>
    </w:p>
    <w:p w:rsidR="00A135AE" w:rsidRPr="00310F47" w:rsidRDefault="00A135AE" w:rsidP="00A135AE">
      <w:pPr>
        <w:pStyle w:val="a8"/>
        <w:rPr>
          <w:rFonts w:ascii="Times New Roman" w:hAnsi="Times New Roman" w:cs="Times New Roman"/>
          <w:b/>
          <w:color w:val="000000" w:themeColor="text1"/>
          <w:sz w:val="20"/>
          <w:szCs w:val="20"/>
          <w:lang w:val="kk-KZ"/>
        </w:rPr>
      </w:pPr>
      <w:r w:rsidRPr="008F155C">
        <w:rPr>
          <w:rFonts w:ascii="Times New Roman" w:hAnsi="Times New Roman" w:cs="Times New Roman"/>
          <w:color w:val="000000" w:themeColor="text1"/>
          <w:sz w:val="20"/>
          <w:szCs w:val="20"/>
          <w:lang w:val="kk-KZ"/>
        </w:rPr>
        <w:t>САЛУ ЕСЕПТЕРІН ШЫҒАРУДЫҢ ЖАЛПЫ СХЕМАСЫ</w:t>
      </w:r>
      <w:r w:rsidR="00016D60">
        <w:rPr>
          <w:rFonts w:ascii="Times New Roman" w:hAnsi="Times New Roman" w:cs="Times New Roman"/>
          <w:bCs/>
          <w:color w:val="000000" w:themeColor="text1"/>
          <w:sz w:val="20"/>
          <w:szCs w:val="20"/>
          <w:lang w:val="kk-KZ"/>
        </w:rPr>
        <w:t>……………….………....................................…84</w:t>
      </w:r>
      <w:r w:rsidRPr="008F155C">
        <w:rPr>
          <w:rFonts w:ascii="Times New Roman" w:hAnsi="Times New Roman" w:cs="Times New Roman"/>
          <w:color w:val="000000" w:themeColor="text1"/>
          <w:sz w:val="20"/>
          <w:szCs w:val="20"/>
          <w:lang w:val="kk-KZ"/>
        </w:rPr>
        <w:br/>
      </w:r>
      <w:r w:rsidRPr="00310F47">
        <w:rPr>
          <w:rFonts w:ascii="Times New Roman" w:hAnsi="Times New Roman" w:cs="Times New Roman"/>
          <w:b/>
          <w:color w:val="000000" w:themeColor="text1"/>
          <w:sz w:val="20"/>
          <w:szCs w:val="20"/>
          <w:lang w:val="kk-KZ"/>
        </w:rPr>
        <w:t>Баймаганбетова А.А.</w:t>
      </w:r>
    </w:p>
    <w:p w:rsidR="00A135AE" w:rsidRPr="00310F47" w:rsidRDefault="00A135AE" w:rsidP="00016D60">
      <w:pPr>
        <w:pStyle w:val="a8"/>
        <w:jc w:val="both"/>
        <w:rPr>
          <w:rFonts w:ascii="Times New Roman" w:hAnsi="Times New Roman" w:cs="Times New Roman"/>
          <w:b/>
          <w:color w:val="000000" w:themeColor="text1"/>
          <w:sz w:val="20"/>
          <w:szCs w:val="20"/>
          <w:lang w:val="kk-KZ"/>
        </w:rPr>
      </w:pPr>
      <w:r w:rsidRPr="008F155C">
        <w:rPr>
          <w:rFonts w:ascii="Times New Roman" w:hAnsi="Times New Roman" w:cs="Times New Roman"/>
          <w:color w:val="000000" w:themeColor="text1"/>
          <w:sz w:val="20"/>
          <w:szCs w:val="20"/>
          <w:lang w:val="kk-KZ"/>
        </w:rPr>
        <w:t>ҚОРЫТЫНДЫ АТТЕСТАТТУҒА ДАЙЫНДЫҚ БАРЫСЫНДА ТЕСТ ТАПСЫРМАЛАРЫН ОРЫНДАУ ТИІМДІЛІГІ</w:t>
      </w:r>
      <w:r w:rsidR="00016D60">
        <w:rPr>
          <w:rFonts w:ascii="Times New Roman" w:hAnsi="Times New Roman" w:cs="Times New Roman"/>
          <w:bCs/>
          <w:color w:val="000000" w:themeColor="text1"/>
          <w:sz w:val="20"/>
          <w:szCs w:val="20"/>
          <w:lang w:val="kk-KZ"/>
        </w:rPr>
        <w:t>……………….……………………..............................................................................................…87</w:t>
      </w:r>
      <w:r w:rsidRPr="008F155C">
        <w:rPr>
          <w:rFonts w:ascii="Times New Roman" w:hAnsi="Times New Roman" w:cs="Times New Roman"/>
          <w:color w:val="000000" w:themeColor="text1"/>
          <w:sz w:val="20"/>
          <w:szCs w:val="20"/>
          <w:lang w:val="kk-KZ"/>
        </w:rPr>
        <w:br/>
      </w:r>
      <w:r w:rsidRPr="00310F47">
        <w:rPr>
          <w:rFonts w:ascii="Times New Roman" w:hAnsi="Times New Roman" w:cs="Times New Roman"/>
          <w:b/>
          <w:color w:val="000000" w:themeColor="text1"/>
          <w:sz w:val="20"/>
          <w:szCs w:val="20"/>
          <w:lang w:val="kk-KZ"/>
        </w:rPr>
        <w:t>Бакитжанов А.Ж.</w:t>
      </w:r>
    </w:p>
    <w:p w:rsidR="00A135AE" w:rsidRPr="008F155C" w:rsidRDefault="00A135AE" w:rsidP="00016D60">
      <w:pPr>
        <w:tabs>
          <w:tab w:val="left" w:pos="6770"/>
        </w:tabs>
        <w:spacing w:after="0" w:line="240" w:lineRule="auto"/>
        <w:jc w:val="both"/>
        <w:rPr>
          <w:rFonts w:ascii="Times New Roman" w:hAnsi="Times New Roman" w:cs="Times New Roman"/>
          <w:color w:val="000000" w:themeColor="text1"/>
          <w:sz w:val="20"/>
          <w:szCs w:val="20"/>
          <w:lang w:val="kk-KZ"/>
        </w:rPr>
      </w:pPr>
      <w:r w:rsidRPr="008F155C">
        <w:rPr>
          <w:rFonts w:ascii="Times New Roman" w:hAnsi="Times New Roman" w:cs="Times New Roman"/>
          <w:color w:val="000000" w:themeColor="text1"/>
          <w:sz w:val="20"/>
          <w:szCs w:val="20"/>
          <w:lang w:val="kk-KZ"/>
        </w:rPr>
        <w:t>КЕЗ КЕЛГЕН ТІКБҰРЫШТЫ ПАРАЛЛЕЛЕПИПЕД ЖАҚТАРЫНЫҢ ӨЗАРА АЙҚАС ДИАГОНАЛЬДАРЫ АРАҚАШЫҚТЫҒЫН ТАБУ</w:t>
      </w:r>
      <w:r w:rsidR="00016D60">
        <w:rPr>
          <w:rFonts w:ascii="Times New Roman" w:hAnsi="Times New Roman" w:cs="Times New Roman"/>
          <w:bCs/>
          <w:color w:val="000000" w:themeColor="text1"/>
          <w:sz w:val="20"/>
          <w:szCs w:val="20"/>
          <w:lang w:val="kk-KZ"/>
        </w:rPr>
        <w:t>……………….……….................................................…90</w:t>
      </w:r>
    </w:p>
    <w:p w:rsidR="00A135AE" w:rsidRPr="00310F47" w:rsidRDefault="00A135AE" w:rsidP="00A135AE">
      <w:pPr>
        <w:spacing w:after="0" w:line="240" w:lineRule="auto"/>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Билялова Г.А.</w:t>
      </w:r>
    </w:p>
    <w:p w:rsidR="00A135AE" w:rsidRPr="008F155C" w:rsidRDefault="00A135AE" w:rsidP="00016D60">
      <w:pPr>
        <w:spacing w:after="0" w:line="240" w:lineRule="auto"/>
        <w:jc w:val="both"/>
        <w:rPr>
          <w:rFonts w:ascii="Times New Roman" w:hAnsi="Times New Roman" w:cs="Times New Roman"/>
          <w:color w:val="000000" w:themeColor="text1"/>
          <w:sz w:val="20"/>
          <w:szCs w:val="20"/>
          <w:lang w:val="kk-KZ"/>
        </w:rPr>
      </w:pPr>
      <w:r w:rsidRPr="008F155C">
        <w:rPr>
          <w:rFonts w:ascii="Times New Roman" w:hAnsi="Times New Roman" w:cs="Times New Roman"/>
          <w:color w:val="000000" w:themeColor="text1"/>
          <w:sz w:val="20"/>
          <w:szCs w:val="20"/>
          <w:lang w:val="kk-KZ"/>
        </w:rPr>
        <w:t>БАСТАУЫШ СЫНЫПТА МАТЕМАТИКАНЫ ОҚЫТУДА «WORD WALL»ПРОГРАММАСЫН ҚОЛДАНУ ТИІМДІЛІГІ</w:t>
      </w:r>
      <w:r w:rsidR="00016D60">
        <w:rPr>
          <w:rFonts w:ascii="Times New Roman" w:hAnsi="Times New Roman" w:cs="Times New Roman"/>
          <w:bCs/>
          <w:color w:val="000000" w:themeColor="text1"/>
          <w:sz w:val="20"/>
          <w:szCs w:val="20"/>
          <w:lang w:val="kk-KZ"/>
        </w:rPr>
        <w:t>……………….…………….........................................................................................92</w:t>
      </w:r>
    </w:p>
    <w:p w:rsidR="00A135AE" w:rsidRPr="00310F47" w:rsidRDefault="00A135AE" w:rsidP="00A135AE">
      <w:pPr>
        <w:spacing w:after="0" w:line="240" w:lineRule="auto"/>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 xml:space="preserve">Ботай С.Б., </w:t>
      </w:r>
      <w:r w:rsidRPr="00310F47">
        <w:rPr>
          <w:rFonts w:ascii="Times New Roman" w:eastAsia="Times New Roman" w:hAnsi="Times New Roman" w:cs="Times New Roman"/>
          <w:b/>
          <w:color w:val="000000" w:themeColor="text1"/>
          <w:sz w:val="20"/>
          <w:szCs w:val="20"/>
          <w:lang w:val="kk-KZ"/>
        </w:rPr>
        <w:t xml:space="preserve">Елтаева А.Е., </w:t>
      </w:r>
      <w:r w:rsidRPr="00310F47">
        <w:rPr>
          <w:rFonts w:ascii="Times New Roman" w:hAnsi="Times New Roman" w:cs="Times New Roman"/>
          <w:b/>
          <w:color w:val="000000" w:themeColor="text1"/>
          <w:sz w:val="20"/>
          <w:szCs w:val="20"/>
          <w:lang w:val="kk-KZ"/>
        </w:rPr>
        <w:t>Серікбай А.П.,  Кеуілқош Н.Ғ.</w:t>
      </w:r>
    </w:p>
    <w:p w:rsidR="00A135AE" w:rsidRPr="008F155C" w:rsidRDefault="00A135AE" w:rsidP="00016D60">
      <w:pPr>
        <w:shd w:val="clear" w:color="auto" w:fill="FFFFFF"/>
        <w:spacing w:after="0" w:line="240" w:lineRule="auto"/>
        <w:jc w:val="both"/>
        <w:rPr>
          <w:rFonts w:ascii="Times New Roman" w:eastAsia="Times New Roman" w:hAnsi="Times New Roman" w:cs="Times New Roman"/>
          <w:caps/>
          <w:color w:val="000000" w:themeColor="text1"/>
          <w:sz w:val="20"/>
          <w:szCs w:val="20"/>
          <w:lang w:val="kk-KZ" w:eastAsia="ru-RU"/>
        </w:rPr>
      </w:pPr>
      <w:r w:rsidRPr="008F155C">
        <w:rPr>
          <w:rFonts w:ascii="Times New Roman" w:eastAsia="Times New Roman" w:hAnsi="Times New Roman" w:cs="Times New Roman"/>
          <w:caps/>
          <w:color w:val="000000" w:themeColor="text1"/>
          <w:sz w:val="20"/>
          <w:szCs w:val="20"/>
          <w:lang w:val="kk-KZ" w:eastAsia="ru-RU"/>
        </w:rPr>
        <w:t>MS Excel бағдарламасында сызықтық және квадраттық функция графиктерін салу</w:t>
      </w:r>
      <w:r w:rsidRPr="008F155C">
        <w:rPr>
          <w:rFonts w:ascii="Times New Roman" w:hAnsi="Times New Roman" w:cs="Times New Roman"/>
          <w:bCs/>
          <w:color w:val="000000" w:themeColor="text1"/>
          <w:sz w:val="20"/>
          <w:szCs w:val="20"/>
          <w:lang w:val="kk-KZ"/>
        </w:rPr>
        <w:t>……………….…………………………………...…</w:t>
      </w:r>
      <w:r w:rsidR="00016D60">
        <w:rPr>
          <w:rFonts w:ascii="Times New Roman" w:hAnsi="Times New Roman" w:cs="Times New Roman"/>
          <w:bCs/>
          <w:color w:val="000000" w:themeColor="text1"/>
          <w:sz w:val="20"/>
          <w:szCs w:val="20"/>
          <w:lang w:val="kk-KZ"/>
        </w:rPr>
        <w:t>..................................................................................95</w:t>
      </w:r>
    </w:p>
    <w:p w:rsidR="00A135AE" w:rsidRPr="00310F47" w:rsidRDefault="00A135AE" w:rsidP="00A135AE">
      <w:pPr>
        <w:spacing w:after="0" w:line="240" w:lineRule="auto"/>
        <w:rPr>
          <w:rFonts w:ascii="Times New Roman" w:hAnsi="Times New Roman" w:cs="Times New Roman"/>
          <w:color w:val="000000" w:themeColor="text1"/>
          <w:sz w:val="20"/>
          <w:szCs w:val="20"/>
          <w:lang w:val="kk-KZ"/>
        </w:rPr>
      </w:pPr>
      <w:r w:rsidRPr="00310F47">
        <w:rPr>
          <w:rFonts w:ascii="Times New Roman" w:hAnsi="Times New Roman" w:cs="Times New Roman"/>
          <w:b/>
          <w:bCs/>
          <w:color w:val="000000" w:themeColor="text1"/>
          <w:sz w:val="20"/>
          <w:szCs w:val="20"/>
          <w:lang w:val="kk-KZ"/>
        </w:rPr>
        <w:t>Буйрашева И. Ж.</w:t>
      </w:r>
    </w:p>
    <w:p w:rsidR="00A135AE" w:rsidRPr="00310F47" w:rsidRDefault="00A135AE" w:rsidP="00016D60">
      <w:pPr>
        <w:pStyle w:val="1"/>
        <w:spacing w:before="0" w:line="240" w:lineRule="auto"/>
        <w:contextualSpacing/>
        <w:jc w:val="both"/>
        <w:rPr>
          <w:rFonts w:ascii="Times New Roman" w:hAnsi="Times New Roman" w:cs="Times New Roman"/>
          <w:b/>
          <w:color w:val="000000" w:themeColor="text1"/>
          <w:sz w:val="20"/>
          <w:szCs w:val="20"/>
          <w:lang w:val="kk-KZ"/>
        </w:rPr>
      </w:pPr>
      <w:r w:rsidRPr="008F155C">
        <w:rPr>
          <w:rFonts w:ascii="Times New Roman" w:hAnsi="Times New Roman" w:cs="Times New Roman"/>
          <w:color w:val="000000" w:themeColor="text1"/>
          <w:sz w:val="20"/>
          <w:szCs w:val="20"/>
          <w:lang w:val="kk-KZ"/>
        </w:rPr>
        <w:t>МЕКТЕПТІҢ 10-11 СЫНЫП ОҚУШЫЛАРЫНА ЖОҒАРЫ РЕТТІ ТЕҢДЕУЛЕРДІ ШЕШУДЕ «БЕЗУ» ТЕОРЕМАСЫН ҚОЛДАНУДЫҢ ӘДІСТЕМЕЛІК ЕРЕКШЕЛІКТЕРІ</w:t>
      </w:r>
      <w:r w:rsidR="00310464">
        <w:rPr>
          <w:rFonts w:ascii="Times New Roman" w:hAnsi="Times New Roman" w:cs="Times New Roman"/>
          <w:color w:val="000000" w:themeColor="text1"/>
          <w:sz w:val="20"/>
          <w:szCs w:val="20"/>
          <w:lang w:val="kk-KZ"/>
        </w:rPr>
        <w:t>...........................................................98</w:t>
      </w:r>
      <w:r w:rsidRPr="008F155C">
        <w:rPr>
          <w:rFonts w:ascii="Times New Roman" w:hAnsi="Times New Roman" w:cs="Times New Roman"/>
          <w:color w:val="000000" w:themeColor="text1"/>
          <w:sz w:val="20"/>
          <w:szCs w:val="20"/>
          <w:lang w:val="kk-KZ"/>
        </w:rPr>
        <w:br/>
      </w:r>
      <w:r w:rsidRPr="00310F47">
        <w:rPr>
          <w:rFonts w:ascii="Times New Roman" w:hAnsi="Times New Roman" w:cs="Times New Roman"/>
          <w:b/>
          <w:color w:val="000000" w:themeColor="text1"/>
          <w:sz w:val="20"/>
          <w:szCs w:val="20"/>
          <w:lang w:val="kk-KZ"/>
        </w:rPr>
        <w:t>Ғалламова А.Б.</w:t>
      </w:r>
    </w:p>
    <w:p w:rsidR="00A135AE" w:rsidRPr="008F155C" w:rsidRDefault="00A135AE" w:rsidP="00310464">
      <w:pPr>
        <w:spacing w:after="0" w:line="240" w:lineRule="auto"/>
        <w:jc w:val="both"/>
        <w:rPr>
          <w:rFonts w:ascii="Times New Roman" w:hAnsi="Times New Roman" w:cs="Times New Roman"/>
          <w:color w:val="000000" w:themeColor="text1"/>
          <w:sz w:val="20"/>
          <w:szCs w:val="20"/>
          <w:lang w:val="kk-KZ"/>
        </w:rPr>
      </w:pPr>
      <w:r w:rsidRPr="008F155C">
        <w:rPr>
          <w:rFonts w:ascii="Times New Roman" w:hAnsi="Times New Roman" w:cs="Times New Roman"/>
          <w:color w:val="000000" w:themeColor="text1"/>
          <w:sz w:val="20"/>
          <w:szCs w:val="20"/>
          <w:lang w:val="kk-KZ"/>
        </w:rPr>
        <w:t>ПЛАНИМЕТРИЯ ЕСЕПТЕРІН ШЕШУДЕ ІТ ТЕХНОЛОГИЯЛАРДЫ ҚОЛДАНУ</w:t>
      </w:r>
      <w:r w:rsidRPr="008F155C">
        <w:rPr>
          <w:rFonts w:ascii="Times New Roman" w:hAnsi="Times New Roman" w:cs="Times New Roman"/>
          <w:bCs/>
          <w:color w:val="000000" w:themeColor="text1"/>
          <w:sz w:val="20"/>
          <w:szCs w:val="20"/>
          <w:lang w:val="kk-KZ"/>
        </w:rPr>
        <w:t>……</w:t>
      </w:r>
      <w:r w:rsidR="00310464">
        <w:rPr>
          <w:rFonts w:ascii="Times New Roman" w:hAnsi="Times New Roman" w:cs="Times New Roman"/>
          <w:bCs/>
          <w:color w:val="000000" w:themeColor="text1"/>
          <w:sz w:val="20"/>
          <w:szCs w:val="20"/>
          <w:lang w:val="kk-KZ"/>
        </w:rPr>
        <w:t>.......................</w:t>
      </w:r>
      <w:r w:rsidRPr="008F155C">
        <w:rPr>
          <w:rFonts w:ascii="Times New Roman" w:hAnsi="Times New Roman" w:cs="Times New Roman"/>
          <w:bCs/>
          <w:color w:val="000000" w:themeColor="text1"/>
          <w:sz w:val="20"/>
          <w:szCs w:val="20"/>
          <w:lang w:val="kk-KZ"/>
        </w:rPr>
        <w:t>…</w:t>
      </w:r>
      <w:r w:rsidR="00310464">
        <w:rPr>
          <w:rFonts w:ascii="Times New Roman" w:hAnsi="Times New Roman" w:cs="Times New Roman"/>
          <w:bCs/>
          <w:color w:val="000000" w:themeColor="text1"/>
          <w:sz w:val="20"/>
          <w:szCs w:val="20"/>
          <w:lang w:val="kk-KZ"/>
        </w:rPr>
        <w:t>101</w:t>
      </w:r>
    </w:p>
    <w:p w:rsidR="00A135AE" w:rsidRPr="00310F47" w:rsidRDefault="00A135AE" w:rsidP="00A135AE">
      <w:pPr>
        <w:spacing w:after="0" w:line="240" w:lineRule="auto"/>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Даулетова Д. Д.</w:t>
      </w:r>
    </w:p>
    <w:p w:rsidR="00A135AE" w:rsidRPr="00164AB1" w:rsidRDefault="00A135AE" w:rsidP="00310464">
      <w:pPr>
        <w:spacing w:after="0" w:line="240" w:lineRule="auto"/>
        <w:jc w:val="both"/>
        <w:rPr>
          <w:rFonts w:ascii="Times New Roman" w:hAnsi="Times New Roman" w:cs="Times New Roman"/>
          <w:color w:val="000000" w:themeColor="text1"/>
          <w:sz w:val="20"/>
          <w:szCs w:val="20"/>
          <w:lang w:val="kk-KZ"/>
        </w:rPr>
      </w:pPr>
      <w:r w:rsidRPr="00164AB1">
        <w:rPr>
          <w:rFonts w:ascii="Times New Roman" w:hAnsi="Times New Roman" w:cs="Times New Roman"/>
          <w:color w:val="000000" w:themeColor="text1"/>
          <w:sz w:val="20"/>
          <w:szCs w:val="20"/>
          <w:lang w:val="kk-KZ"/>
        </w:rPr>
        <w:t>БАСТАУЫШ СЫНЫП ОҚУШЫЛАРЫНЫҢ БОЙЫНДА  ЖАЛПЫАДАМЗАТТЫҚ ҚҰНДЫЛЫҚТАРДЫ ҚАЛЫПТАСТЫРУДА АҚПАРАТТЫҚ ТЕХНОЛОГИЯЛАРДЫҢ РОЛІ</w:t>
      </w:r>
      <w:r w:rsidRPr="00164AB1">
        <w:rPr>
          <w:rFonts w:ascii="Times New Roman" w:hAnsi="Times New Roman" w:cs="Times New Roman"/>
          <w:bCs/>
          <w:color w:val="000000" w:themeColor="text1"/>
          <w:sz w:val="20"/>
          <w:szCs w:val="20"/>
          <w:lang w:val="kk-KZ"/>
        </w:rPr>
        <w:t>……….………………………………………….……….</w:t>
      </w:r>
      <w:r w:rsidR="008A4B1F">
        <w:rPr>
          <w:rFonts w:ascii="Times New Roman" w:hAnsi="Times New Roman" w:cs="Times New Roman"/>
          <w:bCs/>
          <w:color w:val="000000" w:themeColor="text1"/>
          <w:sz w:val="20"/>
          <w:szCs w:val="20"/>
          <w:lang w:val="kk-KZ"/>
        </w:rPr>
        <w:t>...........................................................................104</w:t>
      </w:r>
    </w:p>
    <w:p w:rsidR="00A135AE" w:rsidRPr="00310F47" w:rsidRDefault="00A135AE" w:rsidP="00A135AE">
      <w:pPr>
        <w:pStyle w:val="a8"/>
        <w:rPr>
          <w:rFonts w:ascii="Times New Roman" w:hAnsi="Times New Roman" w:cs="Times New Roman"/>
          <w:b/>
          <w:color w:val="000000" w:themeColor="text1"/>
          <w:sz w:val="20"/>
          <w:szCs w:val="20"/>
          <w:lang w:val="kk-KZ"/>
        </w:rPr>
      </w:pPr>
      <w:r w:rsidRPr="00310F47">
        <w:rPr>
          <w:rFonts w:ascii="Times New Roman" w:hAnsi="Times New Roman" w:cs="Times New Roman"/>
          <w:b/>
          <w:bCs/>
          <w:color w:val="000000" w:themeColor="text1"/>
          <w:sz w:val="20"/>
          <w:szCs w:val="20"/>
          <w:lang w:val="kk-KZ"/>
        </w:rPr>
        <w:t>Боқатов М., Жайшылық.А, Сайком.М, Шиязбаев.Т.</w:t>
      </w:r>
    </w:p>
    <w:p w:rsidR="008A4B1F" w:rsidRDefault="00A135AE" w:rsidP="00A135AE">
      <w:pPr>
        <w:spacing w:after="0" w:line="240" w:lineRule="auto"/>
        <w:rPr>
          <w:rFonts w:ascii="Times New Roman" w:hAnsi="Times New Roman" w:cs="Times New Roman"/>
          <w:color w:val="000000" w:themeColor="text1"/>
          <w:sz w:val="20"/>
          <w:szCs w:val="20"/>
          <w:lang w:val="kk-KZ"/>
        </w:rPr>
      </w:pPr>
      <w:r w:rsidRPr="00164AB1">
        <w:rPr>
          <w:rFonts w:ascii="Times New Roman" w:hAnsi="Times New Roman" w:cs="Times New Roman"/>
          <w:color w:val="000000" w:themeColor="text1"/>
          <w:sz w:val="20"/>
          <w:szCs w:val="20"/>
          <w:lang w:val="kk-KZ"/>
        </w:rPr>
        <w:t>ПИФАГОР ТЕОРЕМАСЫ ЖӘНЕ ОНЫ ДӘСТҮРЛІ ЕМЕС ДӘЛЕЛДЕУ ЖОЛДАРЫ</w:t>
      </w:r>
      <w:r w:rsidR="008A4B1F">
        <w:rPr>
          <w:rFonts w:ascii="Times New Roman" w:hAnsi="Times New Roman" w:cs="Times New Roman"/>
          <w:color w:val="000000" w:themeColor="text1"/>
          <w:sz w:val="20"/>
          <w:szCs w:val="20"/>
          <w:lang w:val="kk-KZ"/>
        </w:rPr>
        <w:t>..............................107</w:t>
      </w:r>
    </w:p>
    <w:p w:rsidR="00A135AE" w:rsidRPr="00164AB1" w:rsidRDefault="00A135AE" w:rsidP="00A135AE">
      <w:pPr>
        <w:spacing w:after="0" w:line="240" w:lineRule="auto"/>
        <w:rPr>
          <w:rFonts w:ascii="Times New Roman" w:hAnsi="Times New Roman" w:cs="Times New Roman"/>
          <w:color w:val="000000" w:themeColor="text1"/>
          <w:sz w:val="20"/>
          <w:szCs w:val="20"/>
          <w:lang w:val="kk-KZ"/>
        </w:rPr>
      </w:pPr>
      <w:r w:rsidRPr="00310F47">
        <w:rPr>
          <w:rFonts w:ascii="Times New Roman" w:hAnsi="Times New Roman" w:cs="Times New Roman"/>
          <w:b/>
          <w:color w:val="000000" w:themeColor="text1"/>
          <w:sz w:val="20"/>
          <w:szCs w:val="20"/>
          <w:lang w:val="kk-KZ"/>
        </w:rPr>
        <w:t>Жақатай А.Д.</w:t>
      </w:r>
      <w:r w:rsidRPr="00310F47">
        <w:rPr>
          <w:rFonts w:ascii="Times New Roman" w:hAnsi="Times New Roman" w:cs="Times New Roman"/>
          <w:color w:val="000000" w:themeColor="text1"/>
          <w:sz w:val="20"/>
          <w:szCs w:val="20"/>
          <w:lang w:val="kk-KZ"/>
        </w:rPr>
        <w:br/>
      </w:r>
      <w:r w:rsidRPr="00164AB1">
        <w:rPr>
          <w:rFonts w:ascii="Times New Roman" w:hAnsi="Times New Roman" w:cs="Times New Roman"/>
          <w:color w:val="000000" w:themeColor="text1"/>
          <w:sz w:val="20"/>
          <w:szCs w:val="20"/>
          <w:lang w:val="kk-KZ"/>
        </w:rPr>
        <w:t>ОҚУШЫЛАРДЫ ФУНКЦИОНАЛДЫ ДАМЫТУДАҒЫ ГЕОМЕТРИЯ МЕН ОЛИМПИАДАЛЫҚ ТАПСЫРМАЛАРДЫҢ МАҢЫЗЫ</w:t>
      </w:r>
      <w:r w:rsidR="008A4B1F">
        <w:rPr>
          <w:rFonts w:ascii="Times New Roman" w:hAnsi="Times New Roman" w:cs="Times New Roman"/>
          <w:bCs/>
          <w:color w:val="000000" w:themeColor="text1"/>
          <w:sz w:val="20"/>
          <w:szCs w:val="20"/>
          <w:lang w:val="kk-KZ"/>
        </w:rPr>
        <w:t>……….…………………….......................................................................111</w:t>
      </w:r>
    </w:p>
    <w:p w:rsidR="00A135AE" w:rsidRPr="00310F47" w:rsidRDefault="00A135AE" w:rsidP="00A135AE">
      <w:pPr>
        <w:spacing w:after="0" w:line="240" w:lineRule="auto"/>
        <w:rPr>
          <w:rFonts w:ascii="Times New Roman" w:hAnsi="Times New Roman" w:cs="Times New Roman"/>
          <w:b/>
          <w:color w:val="000000" w:themeColor="text1"/>
          <w:sz w:val="20"/>
          <w:szCs w:val="20"/>
        </w:rPr>
      </w:pPr>
      <w:r w:rsidRPr="00310F47">
        <w:rPr>
          <w:rFonts w:ascii="Times New Roman" w:hAnsi="Times New Roman" w:cs="Times New Roman"/>
          <w:b/>
          <w:color w:val="000000" w:themeColor="text1"/>
          <w:sz w:val="20"/>
          <w:szCs w:val="20"/>
        </w:rPr>
        <w:lastRenderedPageBreak/>
        <w:t>Ибраева З.Е.</w:t>
      </w:r>
    </w:p>
    <w:p w:rsidR="00A135AE" w:rsidRPr="00164AB1" w:rsidRDefault="00A135AE" w:rsidP="00A135AE">
      <w:pPr>
        <w:spacing w:after="0" w:line="240" w:lineRule="auto"/>
        <w:rPr>
          <w:rFonts w:ascii="Times New Roman" w:hAnsi="Times New Roman" w:cs="Times New Roman"/>
          <w:color w:val="000000" w:themeColor="text1"/>
          <w:sz w:val="20"/>
          <w:szCs w:val="20"/>
        </w:rPr>
      </w:pPr>
      <w:r w:rsidRPr="00164AB1">
        <w:rPr>
          <w:rFonts w:ascii="Times New Roman" w:hAnsi="Times New Roman" w:cs="Times New Roman"/>
          <w:color w:val="000000" w:themeColor="text1"/>
          <w:sz w:val="20"/>
          <w:szCs w:val="20"/>
        </w:rPr>
        <w:t>А.Д.ТАЙМАНОВ – ОСНОВАТЕЛЬ МАТЕМАТИЧЕСКИХ ОЛИМПИАД</w:t>
      </w:r>
      <w:r w:rsidRPr="00164AB1">
        <w:rPr>
          <w:rFonts w:ascii="Times New Roman" w:hAnsi="Times New Roman" w:cs="Times New Roman"/>
          <w:bCs/>
          <w:color w:val="000000" w:themeColor="text1"/>
          <w:sz w:val="20"/>
          <w:szCs w:val="20"/>
          <w:lang w:val="kk-KZ"/>
        </w:rPr>
        <w:t>………</w:t>
      </w:r>
      <w:r w:rsidRPr="00164AB1">
        <w:rPr>
          <w:rFonts w:ascii="Times New Roman" w:hAnsi="Times New Roman" w:cs="Times New Roman"/>
          <w:bCs/>
          <w:color w:val="000000" w:themeColor="text1"/>
          <w:sz w:val="20"/>
          <w:szCs w:val="20"/>
        </w:rPr>
        <w:t>…</w:t>
      </w:r>
      <w:r w:rsidR="008A4B1F">
        <w:rPr>
          <w:rFonts w:ascii="Times New Roman" w:hAnsi="Times New Roman" w:cs="Times New Roman"/>
          <w:bCs/>
          <w:color w:val="000000" w:themeColor="text1"/>
          <w:sz w:val="20"/>
          <w:szCs w:val="20"/>
        </w:rPr>
        <w:t>…………………….114</w:t>
      </w:r>
    </w:p>
    <w:p w:rsidR="00A135AE" w:rsidRPr="00310F47" w:rsidRDefault="00A135AE" w:rsidP="00A135AE">
      <w:pPr>
        <w:spacing w:after="0" w:line="240" w:lineRule="auto"/>
        <w:rPr>
          <w:rFonts w:ascii="Times New Roman" w:eastAsia="Times New Roman" w:hAnsi="Times New Roman" w:cs="Times New Roman"/>
          <w:b/>
          <w:bCs/>
          <w:color w:val="000000" w:themeColor="text1"/>
          <w:sz w:val="20"/>
          <w:szCs w:val="20"/>
          <w:shd w:val="clear" w:color="auto" w:fill="FFFFFF"/>
          <w:lang w:val="kk-KZ" w:eastAsia="ru-RU"/>
        </w:rPr>
      </w:pPr>
      <w:r w:rsidRPr="00310F47">
        <w:rPr>
          <w:rFonts w:ascii="Times New Roman" w:eastAsia="Times New Roman" w:hAnsi="Times New Roman" w:cs="Times New Roman"/>
          <w:b/>
          <w:bCs/>
          <w:color w:val="000000" w:themeColor="text1"/>
          <w:sz w:val="20"/>
          <w:szCs w:val="20"/>
          <w:shd w:val="clear" w:color="auto" w:fill="FFFFFF"/>
          <w:lang w:val="kk-KZ" w:eastAsia="ru-RU"/>
        </w:rPr>
        <w:t>Изимова А.Т.</w:t>
      </w:r>
    </w:p>
    <w:p w:rsidR="00A135AE" w:rsidRPr="00164AB1" w:rsidRDefault="00A135AE" w:rsidP="00A135AE">
      <w:pPr>
        <w:spacing w:after="0" w:line="240" w:lineRule="auto"/>
        <w:rPr>
          <w:rFonts w:ascii="Times New Roman" w:eastAsia="Times New Roman" w:hAnsi="Times New Roman" w:cs="Times New Roman"/>
          <w:bCs/>
          <w:color w:val="000000" w:themeColor="text1"/>
          <w:sz w:val="20"/>
          <w:szCs w:val="20"/>
          <w:shd w:val="clear" w:color="auto" w:fill="FFFFFF"/>
          <w:lang w:val="kk-KZ" w:eastAsia="ru-RU"/>
        </w:rPr>
      </w:pPr>
      <w:r w:rsidRPr="00164AB1">
        <w:rPr>
          <w:rFonts w:ascii="Times New Roman" w:eastAsia="Times New Roman" w:hAnsi="Times New Roman" w:cs="Times New Roman"/>
          <w:bCs/>
          <w:color w:val="000000" w:themeColor="text1"/>
          <w:sz w:val="20"/>
          <w:szCs w:val="20"/>
          <w:shd w:val="clear" w:color="auto" w:fill="FFFFFF"/>
          <w:lang w:val="kk-KZ" w:eastAsia="ru-RU"/>
        </w:rPr>
        <w:t xml:space="preserve"> «КВАДРАТ ТЕҢДЕУ» ТАҚЫРЫБЫ БОЙЫНША АЛГЕБРА ОҚУЛЫҚТАРЫН САЛЫСТЫРМАЛЫ ТАЛДАУ</w:t>
      </w:r>
      <w:r w:rsidRPr="00164AB1">
        <w:rPr>
          <w:rFonts w:ascii="Times New Roman" w:hAnsi="Times New Roman" w:cs="Times New Roman"/>
          <w:bCs/>
          <w:color w:val="000000" w:themeColor="text1"/>
          <w:sz w:val="20"/>
          <w:szCs w:val="20"/>
          <w:lang w:val="kk-KZ"/>
        </w:rPr>
        <w:t>……….………………………………………….……...</w:t>
      </w:r>
      <w:r w:rsidR="008A4B1F">
        <w:rPr>
          <w:rFonts w:ascii="Times New Roman" w:hAnsi="Times New Roman" w:cs="Times New Roman"/>
          <w:bCs/>
          <w:color w:val="000000" w:themeColor="text1"/>
          <w:sz w:val="20"/>
          <w:szCs w:val="20"/>
          <w:lang w:val="kk-KZ"/>
        </w:rPr>
        <w:t>.................................................................</w:t>
      </w:r>
      <w:r w:rsidRPr="00164AB1">
        <w:rPr>
          <w:rFonts w:ascii="Times New Roman" w:hAnsi="Times New Roman" w:cs="Times New Roman"/>
          <w:bCs/>
          <w:color w:val="000000" w:themeColor="text1"/>
          <w:sz w:val="20"/>
          <w:szCs w:val="20"/>
          <w:lang w:val="kk-KZ"/>
        </w:rPr>
        <w:t>…</w:t>
      </w:r>
      <w:r w:rsidR="008A4B1F">
        <w:rPr>
          <w:rFonts w:ascii="Times New Roman" w:hAnsi="Times New Roman" w:cs="Times New Roman"/>
          <w:bCs/>
          <w:color w:val="000000" w:themeColor="text1"/>
          <w:sz w:val="20"/>
          <w:szCs w:val="20"/>
          <w:lang w:val="kk-KZ"/>
        </w:rPr>
        <w:t>117</w:t>
      </w:r>
    </w:p>
    <w:p w:rsidR="00F500EA" w:rsidRPr="003D7275" w:rsidRDefault="00F500EA" w:rsidP="00F500EA">
      <w:pPr>
        <w:pStyle w:val="a8"/>
        <w:rPr>
          <w:rFonts w:ascii="Times New Roman" w:hAnsi="Times New Roman" w:cs="Times New Roman"/>
          <w:b/>
          <w:sz w:val="20"/>
          <w:szCs w:val="20"/>
          <w:lang w:val="kk-KZ"/>
        </w:rPr>
      </w:pPr>
      <w:r w:rsidRPr="003D7275">
        <w:rPr>
          <w:rFonts w:ascii="Times New Roman" w:hAnsi="Times New Roman" w:cs="Times New Roman"/>
          <w:b/>
          <w:sz w:val="20"/>
          <w:szCs w:val="20"/>
          <w:lang w:val="kk-KZ"/>
        </w:rPr>
        <w:t>Иксебаева Ж</w:t>
      </w:r>
      <w:r>
        <w:rPr>
          <w:rFonts w:ascii="Times New Roman" w:hAnsi="Times New Roman" w:cs="Times New Roman"/>
          <w:b/>
          <w:sz w:val="20"/>
          <w:szCs w:val="20"/>
          <w:lang w:val="kk-KZ"/>
        </w:rPr>
        <w:t>.</w:t>
      </w:r>
      <w:r w:rsidRPr="003D7275">
        <w:rPr>
          <w:rFonts w:ascii="Times New Roman" w:hAnsi="Times New Roman" w:cs="Times New Roman"/>
          <w:b/>
          <w:sz w:val="20"/>
          <w:szCs w:val="20"/>
          <w:lang w:val="kk-KZ"/>
        </w:rPr>
        <w:t>С</w:t>
      </w:r>
      <w:r>
        <w:rPr>
          <w:rFonts w:ascii="Times New Roman" w:hAnsi="Times New Roman" w:cs="Times New Roman"/>
          <w:b/>
          <w:sz w:val="20"/>
          <w:szCs w:val="20"/>
          <w:lang w:val="kk-KZ"/>
        </w:rPr>
        <w:t xml:space="preserve">., </w:t>
      </w:r>
      <w:r w:rsidRPr="003D7275">
        <w:rPr>
          <w:rFonts w:ascii="Times New Roman" w:hAnsi="Times New Roman" w:cs="Times New Roman"/>
          <w:b/>
          <w:sz w:val="20"/>
          <w:szCs w:val="20"/>
          <w:lang w:val="kk-KZ"/>
        </w:rPr>
        <w:t>Химеденова З</w:t>
      </w:r>
      <w:r>
        <w:rPr>
          <w:rFonts w:ascii="Times New Roman" w:hAnsi="Times New Roman" w:cs="Times New Roman"/>
          <w:b/>
          <w:sz w:val="20"/>
          <w:szCs w:val="20"/>
          <w:lang w:val="kk-KZ"/>
        </w:rPr>
        <w:t>.М</w:t>
      </w:r>
    </w:p>
    <w:p w:rsidR="00F500EA" w:rsidRPr="00F500EA" w:rsidRDefault="00F500EA" w:rsidP="00F500EA">
      <w:pPr>
        <w:pStyle w:val="a8"/>
        <w:rPr>
          <w:rFonts w:ascii="Times New Roman" w:hAnsi="Times New Roman" w:cs="Times New Roman"/>
          <w:sz w:val="20"/>
          <w:szCs w:val="20"/>
          <w:lang w:val="kk-KZ"/>
        </w:rPr>
      </w:pPr>
      <w:r w:rsidRPr="00F500EA">
        <w:rPr>
          <w:rFonts w:ascii="Times New Roman" w:hAnsi="Times New Roman" w:cs="Times New Roman"/>
          <w:sz w:val="20"/>
          <w:szCs w:val="20"/>
          <w:lang w:val="kk-KZ"/>
        </w:rPr>
        <w:t>АВТОМАТТАНДЫРЫЛҒАН АҚПАРАТТЫҚ ЖҮЙЕЛЕРДІ ҚОЛДАНУ ЕРЕКШЕЛІКТЕРІ</w:t>
      </w:r>
      <w:r w:rsidR="008A4B1F">
        <w:rPr>
          <w:rFonts w:ascii="Times New Roman" w:hAnsi="Times New Roman" w:cs="Times New Roman"/>
          <w:sz w:val="20"/>
          <w:szCs w:val="20"/>
          <w:lang w:val="kk-KZ"/>
        </w:rPr>
        <w:t>..................120</w:t>
      </w:r>
    </w:p>
    <w:p w:rsidR="00A135AE" w:rsidRPr="00310F47" w:rsidRDefault="00A135AE" w:rsidP="00A135AE">
      <w:pPr>
        <w:spacing w:after="0" w:line="240" w:lineRule="auto"/>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Кадырова Г.М. Базаров М.Д.</w:t>
      </w:r>
    </w:p>
    <w:p w:rsidR="00A135AE" w:rsidRPr="00164AB1" w:rsidRDefault="00A135AE" w:rsidP="008A4B1F">
      <w:pPr>
        <w:spacing w:after="0" w:line="240" w:lineRule="auto"/>
        <w:jc w:val="both"/>
        <w:rPr>
          <w:rFonts w:ascii="Times New Roman" w:hAnsi="Times New Roman" w:cs="Times New Roman"/>
          <w:color w:val="000000" w:themeColor="text1"/>
          <w:sz w:val="20"/>
          <w:szCs w:val="20"/>
          <w:lang w:val="kk-KZ"/>
        </w:rPr>
      </w:pPr>
      <w:r w:rsidRPr="00164AB1">
        <w:rPr>
          <w:rFonts w:ascii="Times New Roman" w:hAnsi="Times New Roman" w:cs="Times New Roman"/>
          <w:color w:val="000000" w:themeColor="text1"/>
          <w:sz w:val="20"/>
          <w:szCs w:val="20"/>
          <w:lang w:val="kk-KZ"/>
        </w:rPr>
        <w:t>7 - СЫНЫПТАҒЫ ФИЗИКАЛЫҚ ТЕРМИНДЕРДІ ҚАЛЫПТАСТЫРУ МӘСЕЛЕЛЕРІ</w:t>
      </w:r>
      <w:r w:rsidR="008A4B1F">
        <w:rPr>
          <w:rFonts w:ascii="Times New Roman" w:hAnsi="Times New Roman" w:cs="Times New Roman"/>
          <w:color w:val="000000" w:themeColor="text1"/>
          <w:sz w:val="20"/>
          <w:szCs w:val="20"/>
          <w:lang w:val="kk-KZ"/>
        </w:rPr>
        <w:t>...........................122</w:t>
      </w:r>
    </w:p>
    <w:p w:rsidR="00A135AE" w:rsidRPr="00310F47" w:rsidRDefault="00A135AE" w:rsidP="00A135AE">
      <w:pPr>
        <w:spacing w:after="0" w:line="240" w:lineRule="auto"/>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Каракулова А.С.</w:t>
      </w:r>
    </w:p>
    <w:p w:rsidR="00A135AE" w:rsidRPr="00164AB1" w:rsidRDefault="00A135AE" w:rsidP="00A135AE">
      <w:pPr>
        <w:spacing w:after="0" w:line="240" w:lineRule="auto"/>
        <w:rPr>
          <w:rFonts w:ascii="Times New Roman" w:hAnsi="Times New Roman" w:cs="Times New Roman"/>
          <w:color w:val="000000" w:themeColor="text1"/>
          <w:sz w:val="20"/>
          <w:szCs w:val="20"/>
          <w:lang w:val="kk-KZ"/>
        </w:rPr>
      </w:pPr>
      <w:r w:rsidRPr="00164AB1">
        <w:rPr>
          <w:rFonts w:ascii="Times New Roman" w:hAnsi="Times New Roman" w:cs="Times New Roman"/>
          <w:color w:val="000000" w:themeColor="text1"/>
          <w:sz w:val="20"/>
          <w:szCs w:val="20"/>
          <w:lang w:val="kk-KZ"/>
        </w:rPr>
        <w:t>ҚОЗҒАЛЫСҚА АРНАЛҒАН ЕСЕПТЕРДІ ГРАФИКТІК ТӘСІЛМЕН ШЕШУ ӘДІСТЕМЕСІ</w:t>
      </w:r>
      <w:r w:rsidR="008A4B1F">
        <w:rPr>
          <w:rFonts w:ascii="Times New Roman" w:hAnsi="Times New Roman" w:cs="Times New Roman"/>
          <w:color w:val="000000" w:themeColor="text1"/>
          <w:sz w:val="20"/>
          <w:szCs w:val="20"/>
          <w:lang w:val="kk-KZ"/>
        </w:rPr>
        <w:t>.................126</w:t>
      </w:r>
    </w:p>
    <w:p w:rsidR="00A135AE" w:rsidRPr="00310F47" w:rsidRDefault="00A135AE" w:rsidP="00A135AE">
      <w:pPr>
        <w:spacing w:after="0" w:line="240" w:lineRule="auto"/>
        <w:rPr>
          <w:rFonts w:ascii="Times New Roman" w:hAnsi="Times New Roman" w:cs="Times New Roman"/>
          <w:b/>
          <w:color w:val="000000" w:themeColor="text1"/>
          <w:sz w:val="20"/>
          <w:szCs w:val="20"/>
        </w:rPr>
      </w:pPr>
      <w:r w:rsidRPr="00310F47">
        <w:rPr>
          <w:rFonts w:ascii="Times New Roman" w:hAnsi="Times New Roman" w:cs="Times New Roman"/>
          <w:b/>
          <w:color w:val="000000" w:themeColor="text1"/>
          <w:sz w:val="20"/>
          <w:szCs w:val="20"/>
        </w:rPr>
        <w:t>Ковель А.А.</w:t>
      </w:r>
    </w:p>
    <w:p w:rsidR="00A135AE" w:rsidRPr="00310F47" w:rsidRDefault="00A135AE" w:rsidP="008A4B1F">
      <w:pPr>
        <w:spacing w:after="0" w:line="240" w:lineRule="auto"/>
        <w:jc w:val="both"/>
        <w:rPr>
          <w:rFonts w:ascii="Times New Roman" w:hAnsi="Times New Roman" w:cs="Times New Roman"/>
          <w:b/>
          <w:color w:val="000000" w:themeColor="text1"/>
          <w:sz w:val="20"/>
          <w:szCs w:val="20"/>
          <w:lang w:val="kk-KZ"/>
        </w:rPr>
      </w:pPr>
      <w:r w:rsidRPr="00164AB1">
        <w:rPr>
          <w:rFonts w:ascii="Times New Roman" w:hAnsi="Times New Roman" w:cs="Times New Roman"/>
          <w:color w:val="000000" w:themeColor="text1"/>
          <w:sz w:val="20"/>
          <w:szCs w:val="20"/>
        </w:rPr>
        <w:t>ИСПОЛЬЗОВАНИЕ ИГРЫ НА УРОКЕ МАТЕМАТИКИ ПО ТЕМЕ «КВАДРАТНЫЕ УРАВНЕНИЯ»</w:t>
      </w:r>
      <w:r w:rsidR="008A4B1F">
        <w:rPr>
          <w:rFonts w:ascii="Times New Roman" w:hAnsi="Times New Roman" w:cs="Times New Roman"/>
          <w:color w:val="000000" w:themeColor="text1"/>
          <w:sz w:val="20"/>
          <w:szCs w:val="20"/>
        </w:rPr>
        <w:t>………………………………………………………………………………………………….129</w:t>
      </w:r>
      <w:r w:rsidRPr="00164AB1">
        <w:rPr>
          <w:rFonts w:ascii="Times New Roman" w:hAnsi="Times New Roman" w:cs="Times New Roman"/>
          <w:bCs/>
          <w:color w:val="000000" w:themeColor="text1"/>
          <w:sz w:val="20"/>
          <w:szCs w:val="20"/>
          <w:lang w:val="kk-KZ"/>
        </w:rPr>
        <w:t xml:space="preserve"> </w:t>
      </w:r>
      <w:r w:rsidRPr="00164AB1">
        <w:rPr>
          <w:rFonts w:ascii="Times New Roman" w:hAnsi="Times New Roman" w:cs="Times New Roman"/>
          <w:color w:val="000000" w:themeColor="text1"/>
          <w:sz w:val="20"/>
          <w:szCs w:val="20"/>
          <w:lang w:val="kk-KZ"/>
        </w:rPr>
        <w:br/>
      </w:r>
      <w:r w:rsidRPr="00310F47">
        <w:rPr>
          <w:rFonts w:ascii="Times New Roman" w:hAnsi="Times New Roman" w:cs="Times New Roman"/>
          <w:b/>
          <w:color w:val="000000" w:themeColor="text1"/>
          <w:sz w:val="20"/>
          <w:szCs w:val="20"/>
          <w:lang w:val="kk-KZ"/>
        </w:rPr>
        <w:t>Кожамуратова Л.С.</w:t>
      </w:r>
    </w:p>
    <w:p w:rsidR="00A135AE" w:rsidRPr="00164AB1" w:rsidRDefault="00A135AE" w:rsidP="00A135AE">
      <w:pPr>
        <w:spacing w:after="0" w:line="240" w:lineRule="auto"/>
        <w:rPr>
          <w:rFonts w:ascii="Times New Roman" w:hAnsi="Times New Roman" w:cs="Times New Roman"/>
          <w:color w:val="000000" w:themeColor="text1"/>
          <w:sz w:val="20"/>
          <w:szCs w:val="20"/>
          <w:lang w:val="kk-KZ"/>
        </w:rPr>
      </w:pPr>
      <w:r w:rsidRPr="00164AB1">
        <w:rPr>
          <w:rFonts w:ascii="Times New Roman" w:hAnsi="Times New Roman" w:cs="Times New Roman"/>
          <w:color w:val="000000" w:themeColor="text1"/>
          <w:sz w:val="20"/>
          <w:szCs w:val="20"/>
          <w:lang w:val="kk-KZ"/>
        </w:rPr>
        <w:t>7-9 СЫНЫПТАРДА АЛГЕБРА ЖӘНЕ ГЕОМЕТРИЯ ПӘНІ БОЙЫНША QR-КОДТЫ ҚОЛДАНЫП ЕСЕПТЕР ШЫҒАРУ</w:t>
      </w:r>
      <w:r w:rsidR="008A4B1F">
        <w:rPr>
          <w:rFonts w:ascii="Times New Roman" w:hAnsi="Times New Roman" w:cs="Times New Roman"/>
          <w:color w:val="000000" w:themeColor="text1"/>
          <w:sz w:val="20"/>
          <w:szCs w:val="20"/>
          <w:lang w:val="kk-KZ"/>
        </w:rPr>
        <w:t>..........................................................................................................................................131</w:t>
      </w:r>
    </w:p>
    <w:p w:rsidR="00A135AE" w:rsidRPr="00310F47" w:rsidRDefault="00A135AE" w:rsidP="00A135AE">
      <w:pPr>
        <w:spacing w:after="0" w:line="240" w:lineRule="auto"/>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Конатарова С.Ж.</w:t>
      </w:r>
    </w:p>
    <w:p w:rsidR="00A135AE" w:rsidRPr="00164AB1" w:rsidRDefault="00A135AE" w:rsidP="00A135AE">
      <w:pPr>
        <w:spacing w:after="0" w:line="240" w:lineRule="auto"/>
        <w:rPr>
          <w:rFonts w:ascii="Times New Roman" w:hAnsi="Times New Roman" w:cs="Times New Roman"/>
          <w:color w:val="000000" w:themeColor="text1"/>
          <w:sz w:val="20"/>
          <w:szCs w:val="20"/>
          <w:lang w:val="kk-KZ"/>
        </w:rPr>
      </w:pPr>
      <w:r w:rsidRPr="00164AB1">
        <w:rPr>
          <w:rFonts w:ascii="Times New Roman" w:hAnsi="Times New Roman" w:cs="Times New Roman"/>
          <w:color w:val="000000" w:themeColor="text1"/>
          <w:sz w:val="20"/>
          <w:szCs w:val="20"/>
          <w:lang w:val="kk-KZ"/>
        </w:rPr>
        <w:t>«АЛГЕБРА ЖӘНЕ АНАЛИЗ БАСТАМАЛАРЫ» ПӘНІНЕН ОҚУШЫЛАРДЫҢ ӨЗІНДІК ЖҰМЫС ТҮРЛЕРІ МЕН ФОРМАЛАРЫ</w:t>
      </w:r>
      <w:r w:rsidR="008A4B1F">
        <w:rPr>
          <w:rFonts w:ascii="Times New Roman" w:hAnsi="Times New Roman" w:cs="Times New Roman"/>
          <w:bCs/>
          <w:color w:val="000000" w:themeColor="text1"/>
          <w:sz w:val="20"/>
          <w:szCs w:val="20"/>
          <w:lang w:val="kk-KZ"/>
        </w:rPr>
        <w:t>……….…………………..................................................................…….…..135</w:t>
      </w:r>
    </w:p>
    <w:p w:rsidR="00A135AE" w:rsidRPr="00310F47" w:rsidRDefault="00A135AE" w:rsidP="00A135AE">
      <w:pPr>
        <w:spacing w:after="0" w:line="240" w:lineRule="auto"/>
        <w:rPr>
          <w:rFonts w:ascii="Times New Roman" w:hAnsi="Times New Roman" w:cs="Times New Roman"/>
          <w:b/>
          <w:color w:val="000000" w:themeColor="text1"/>
          <w:sz w:val="20"/>
          <w:szCs w:val="20"/>
        </w:rPr>
      </w:pPr>
      <w:r w:rsidRPr="00310F47">
        <w:rPr>
          <w:rFonts w:ascii="Times New Roman" w:hAnsi="Times New Roman" w:cs="Times New Roman"/>
          <w:b/>
          <w:color w:val="000000" w:themeColor="text1"/>
          <w:sz w:val="20"/>
          <w:szCs w:val="20"/>
        </w:rPr>
        <w:t>Кузьмичева А. Е., Кушеккалиев А. Н., Ашикпаева С.И.</w:t>
      </w:r>
    </w:p>
    <w:p w:rsidR="00A135AE" w:rsidRPr="00164AB1" w:rsidRDefault="00A135AE" w:rsidP="00A135AE">
      <w:pPr>
        <w:spacing w:after="0" w:line="240" w:lineRule="auto"/>
        <w:rPr>
          <w:rFonts w:ascii="Times New Roman" w:hAnsi="Times New Roman" w:cs="Times New Roman"/>
          <w:color w:val="000000" w:themeColor="text1"/>
          <w:sz w:val="20"/>
          <w:szCs w:val="20"/>
        </w:rPr>
      </w:pPr>
      <w:r w:rsidRPr="00164AB1">
        <w:rPr>
          <w:rFonts w:ascii="Times New Roman" w:hAnsi="Times New Roman" w:cs="Times New Roman"/>
          <w:color w:val="000000" w:themeColor="text1"/>
          <w:sz w:val="20"/>
          <w:szCs w:val="20"/>
        </w:rPr>
        <w:t>НЕКОТОРЫЕ ВОПРОСЫ ФИЗИКИ В СОДЕРЖАНИИ ОБУЧЕНИЯ</w:t>
      </w:r>
      <w:r w:rsidR="008A4B1F">
        <w:rPr>
          <w:rFonts w:ascii="Times New Roman" w:hAnsi="Times New Roman" w:cs="Times New Roman"/>
          <w:bCs/>
          <w:color w:val="000000" w:themeColor="text1"/>
          <w:sz w:val="20"/>
          <w:szCs w:val="20"/>
          <w:lang w:val="kk-KZ"/>
        </w:rPr>
        <w:t>.........................................................138</w:t>
      </w:r>
    </w:p>
    <w:p w:rsidR="00A135AE" w:rsidRPr="00310F47" w:rsidRDefault="00A135AE" w:rsidP="00A135AE">
      <w:pPr>
        <w:pStyle w:val="TableParagraph"/>
        <w:ind w:left="0"/>
        <w:rPr>
          <w:b/>
          <w:color w:val="000000" w:themeColor="text1"/>
          <w:sz w:val="20"/>
          <w:szCs w:val="20"/>
        </w:rPr>
      </w:pPr>
      <w:r w:rsidRPr="00310F47">
        <w:rPr>
          <w:b/>
          <w:color w:val="000000" w:themeColor="text1"/>
          <w:sz w:val="20"/>
          <w:szCs w:val="20"/>
        </w:rPr>
        <w:t>Кузьмич</w:t>
      </w:r>
      <w:r w:rsidRPr="00310F47">
        <w:rPr>
          <w:b/>
          <w:color w:val="000000" w:themeColor="text1"/>
          <w:sz w:val="20"/>
          <w:szCs w:val="20"/>
          <w:lang w:val="en-US"/>
        </w:rPr>
        <w:t>e</w:t>
      </w:r>
      <w:r w:rsidRPr="00310F47">
        <w:rPr>
          <w:b/>
          <w:color w:val="000000" w:themeColor="text1"/>
          <w:sz w:val="20"/>
          <w:szCs w:val="20"/>
        </w:rPr>
        <w:t>ваА.Е.</w:t>
      </w:r>
      <w:r w:rsidRPr="00310F47">
        <w:rPr>
          <w:b/>
          <w:color w:val="000000" w:themeColor="text1"/>
          <w:sz w:val="20"/>
          <w:szCs w:val="20"/>
          <w:lang w:val="ru-RU"/>
        </w:rPr>
        <w:t xml:space="preserve">, </w:t>
      </w:r>
      <w:r w:rsidRPr="00310F47">
        <w:rPr>
          <w:b/>
          <w:color w:val="000000" w:themeColor="text1"/>
          <w:sz w:val="20"/>
          <w:szCs w:val="20"/>
        </w:rPr>
        <w:t xml:space="preserve"> КушеккалиевА.Н</w:t>
      </w:r>
      <w:r w:rsidRPr="00310F47">
        <w:rPr>
          <w:b/>
          <w:color w:val="000000" w:themeColor="text1"/>
          <w:sz w:val="20"/>
          <w:szCs w:val="20"/>
          <w:lang w:val="ru-RU"/>
        </w:rPr>
        <w:t>.,</w:t>
      </w:r>
      <w:r w:rsidRPr="00310F47">
        <w:rPr>
          <w:b/>
          <w:color w:val="000000" w:themeColor="text1"/>
          <w:sz w:val="20"/>
          <w:szCs w:val="20"/>
        </w:rPr>
        <w:t xml:space="preserve"> </w:t>
      </w:r>
      <w:r w:rsidRPr="00310F47">
        <w:rPr>
          <w:b/>
          <w:color w:val="000000" w:themeColor="text1"/>
          <w:sz w:val="20"/>
          <w:szCs w:val="20"/>
          <w:lang w:val="ru-RU"/>
        </w:rPr>
        <w:t xml:space="preserve"> </w:t>
      </w:r>
      <w:r w:rsidRPr="00310F47">
        <w:rPr>
          <w:b/>
          <w:color w:val="000000" w:themeColor="text1"/>
          <w:sz w:val="20"/>
          <w:szCs w:val="20"/>
        </w:rPr>
        <w:t>ЕсенгалиеваА.Н.</w:t>
      </w:r>
      <w:r w:rsidRPr="00310F47">
        <w:rPr>
          <w:b/>
          <w:color w:val="000000" w:themeColor="text1"/>
          <w:sz w:val="20"/>
          <w:szCs w:val="20"/>
          <w:lang w:val="ru-RU"/>
        </w:rPr>
        <w:t xml:space="preserve">, </w:t>
      </w:r>
      <w:r w:rsidRPr="00310F47">
        <w:rPr>
          <w:b/>
          <w:color w:val="000000" w:themeColor="text1"/>
          <w:sz w:val="20"/>
          <w:szCs w:val="20"/>
        </w:rPr>
        <w:t xml:space="preserve"> ШвайковскаяИ.Н.</w:t>
      </w:r>
    </w:p>
    <w:p w:rsidR="00A135AE" w:rsidRPr="00310F47" w:rsidRDefault="00A135AE" w:rsidP="00A135AE">
      <w:pPr>
        <w:tabs>
          <w:tab w:val="left" w:pos="1134"/>
        </w:tabs>
        <w:spacing w:after="0" w:line="240" w:lineRule="auto"/>
        <w:rPr>
          <w:rFonts w:ascii="Times New Roman" w:hAnsi="Times New Roman" w:cs="Times New Roman"/>
          <w:b/>
          <w:color w:val="000000" w:themeColor="text1"/>
          <w:sz w:val="20"/>
          <w:szCs w:val="20"/>
          <w:lang w:val="kk-KZ"/>
        </w:rPr>
      </w:pPr>
      <w:r w:rsidRPr="008A4B1F">
        <w:rPr>
          <w:rFonts w:ascii="Times New Roman" w:hAnsi="Times New Roman" w:cs="Times New Roman"/>
          <w:color w:val="000000" w:themeColor="text1"/>
          <w:spacing w:val="-3"/>
          <w:sz w:val="20"/>
          <w:szCs w:val="20"/>
          <w:lang w:val="kk-KZ"/>
        </w:rPr>
        <w:t>АСТРОНОМИЯ В СОДЕРЖАНИИ ОБУЧЕНИЯ ФИЗИКЕ В ШКОЛЕ</w:t>
      </w:r>
      <w:r w:rsidR="008A4B1F" w:rsidRPr="008A4B1F">
        <w:rPr>
          <w:rFonts w:ascii="Times New Roman" w:hAnsi="Times New Roman" w:cs="Times New Roman"/>
          <w:color w:val="000000" w:themeColor="text1"/>
          <w:spacing w:val="-3"/>
          <w:sz w:val="20"/>
          <w:szCs w:val="20"/>
          <w:lang w:val="kk-KZ"/>
        </w:rPr>
        <w:t>…………………………….</w:t>
      </w:r>
      <w:r w:rsidR="008A4B1F">
        <w:rPr>
          <w:rFonts w:ascii="Times New Roman" w:hAnsi="Times New Roman" w:cs="Times New Roman"/>
          <w:color w:val="000000" w:themeColor="text1"/>
          <w:spacing w:val="-3"/>
          <w:sz w:val="20"/>
          <w:szCs w:val="20"/>
          <w:lang w:val="kk-KZ"/>
        </w:rPr>
        <w:t>..............</w:t>
      </w:r>
      <w:r w:rsidR="008A4B1F" w:rsidRPr="008A4B1F">
        <w:rPr>
          <w:rFonts w:ascii="Times New Roman" w:hAnsi="Times New Roman" w:cs="Times New Roman"/>
          <w:color w:val="000000" w:themeColor="text1"/>
          <w:spacing w:val="-3"/>
          <w:sz w:val="20"/>
          <w:szCs w:val="20"/>
          <w:lang w:val="kk-KZ"/>
        </w:rPr>
        <w:t>.141</w:t>
      </w:r>
      <w:r w:rsidRPr="00164AB1">
        <w:rPr>
          <w:rFonts w:ascii="Times New Roman" w:hAnsi="Times New Roman" w:cs="Times New Roman"/>
          <w:color w:val="000000" w:themeColor="text1"/>
          <w:sz w:val="20"/>
          <w:szCs w:val="20"/>
          <w:lang w:val="kk-KZ"/>
        </w:rPr>
        <w:br/>
      </w:r>
      <w:r w:rsidRPr="00310F47">
        <w:rPr>
          <w:rFonts w:ascii="Times New Roman" w:hAnsi="Times New Roman" w:cs="Times New Roman"/>
          <w:b/>
          <w:color w:val="000000" w:themeColor="text1"/>
          <w:sz w:val="20"/>
          <w:szCs w:val="20"/>
          <w:lang w:val="kk-KZ"/>
        </w:rPr>
        <w:t>Кушеккалиев А.Н</w:t>
      </w:r>
      <w:r w:rsidRPr="00310F47">
        <w:rPr>
          <w:rFonts w:ascii="Times New Roman" w:hAnsi="Times New Roman" w:cs="Times New Roman"/>
          <w:color w:val="000000" w:themeColor="text1"/>
          <w:sz w:val="20"/>
          <w:szCs w:val="20"/>
          <w:lang w:val="kk-KZ"/>
        </w:rPr>
        <w:t xml:space="preserve">. </w:t>
      </w:r>
    </w:p>
    <w:p w:rsidR="00A135AE" w:rsidRPr="008A4B1F" w:rsidRDefault="00A135AE" w:rsidP="00A135AE">
      <w:pPr>
        <w:spacing w:after="0" w:line="240" w:lineRule="auto"/>
        <w:rPr>
          <w:rFonts w:ascii="Times New Roman" w:hAnsi="Times New Roman" w:cs="Times New Roman"/>
          <w:color w:val="000000" w:themeColor="text1"/>
          <w:sz w:val="20"/>
          <w:szCs w:val="20"/>
          <w:lang w:val="kk-KZ"/>
        </w:rPr>
      </w:pPr>
      <w:r w:rsidRPr="008A4B1F">
        <w:rPr>
          <w:rFonts w:ascii="Times New Roman" w:hAnsi="Times New Roman" w:cs="Times New Roman"/>
          <w:color w:val="000000" w:themeColor="text1"/>
          <w:sz w:val="20"/>
          <w:szCs w:val="20"/>
          <w:lang w:val="kk-KZ"/>
        </w:rPr>
        <w:t>БІЛІМ БЕРУ ПРОЦЕСІНІҢ ЦИФРЛЫҚ ТРАНСФОРМАЦИЯСЫ</w:t>
      </w:r>
      <w:r w:rsidR="008A4B1F">
        <w:rPr>
          <w:rFonts w:ascii="Times New Roman" w:hAnsi="Times New Roman" w:cs="Times New Roman"/>
          <w:bCs/>
          <w:color w:val="000000" w:themeColor="text1"/>
          <w:sz w:val="20"/>
          <w:szCs w:val="20"/>
          <w:lang w:val="kk-KZ"/>
        </w:rPr>
        <w:t>...............................................................143</w:t>
      </w:r>
    </w:p>
    <w:p w:rsidR="00A135AE" w:rsidRPr="00310F47" w:rsidRDefault="00A135AE" w:rsidP="00A135AE">
      <w:pPr>
        <w:tabs>
          <w:tab w:val="left" w:pos="1134"/>
        </w:tabs>
        <w:spacing w:after="0" w:line="240" w:lineRule="auto"/>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Кушеккалиев А.Н., Айдынғали Г.А.</w:t>
      </w:r>
    </w:p>
    <w:p w:rsidR="00A135AE" w:rsidRPr="00164AB1" w:rsidRDefault="00A135AE" w:rsidP="00A135AE">
      <w:pPr>
        <w:tabs>
          <w:tab w:val="left" w:pos="1134"/>
        </w:tabs>
        <w:spacing w:after="0" w:line="240" w:lineRule="auto"/>
        <w:rPr>
          <w:rFonts w:ascii="Times New Roman" w:hAnsi="Times New Roman" w:cs="Times New Roman"/>
          <w:color w:val="000000" w:themeColor="text1"/>
          <w:sz w:val="20"/>
          <w:szCs w:val="20"/>
          <w:lang w:val="kk-KZ"/>
        </w:rPr>
      </w:pPr>
      <w:r w:rsidRPr="00164AB1">
        <w:rPr>
          <w:rFonts w:ascii="Times New Roman" w:hAnsi="Times New Roman" w:cs="Times New Roman"/>
          <w:color w:val="000000" w:themeColor="text1"/>
          <w:sz w:val="20"/>
          <w:szCs w:val="20"/>
          <w:lang w:val="kk-KZ"/>
        </w:rPr>
        <w:t>ФИЗИКА ПӘНІН ОҚЫТУДА ОҚУШЫЛАРДЫҢ ЗЕРТТЕУШІЛІК ІЗДЕНІСІН</w:t>
      </w:r>
      <w:r w:rsidRPr="00310F47">
        <w:rPr>
          <w:rFonts w:ascii="Times New Roman" w:hAnsi="Times New Roman" w:cs="Times New Roman"/>
          <w:b/>
          <w:color w:val="000000" w:themeColor="text1"/>
          <w:sz w:val="20"/>
          <w:szCs w:val="20"/>
          <w:lang w:val="kk-KZ"/>
        </w:rPr>
        <w:t xml:space="preserve"> </w:t>
      </w:r>
      <w:r w:rsidRPr="00164AB1">
        <w:rPr>
          <w:rFonts w:ascii="Times New Roman" w:hAnsi="Times New Roman" w:cs="Times New Roman"/>
          <w:color w:val="000000" w:themeColor="text1"/>
          <w:sz w:val="20"/>
          <w:szCs w:val="20"/>
          <w:lang w:val="kk-KZ"/>
        </w:rPr>
        <w:t>ҚАЛЫПТАСТЫРУ</w:t>
      </w:r>
      <w:r w:rsidR="008A4B1F">
        <w:rPr>
          <w:rFonts w:ascii="Times New Roman" w:hAnsi="Times New Roman" w:cs="Times New Roman"/>
          <w:color w:val="000000" w:themeColor="text1"/>
          <w:sz w:val="20"/>
          <w:szCs w:val="20"/>
          <w:lang w:val="kk-KZ"/>
        </w:rPr>
        <w:t>.....146</w:t>
      </w:r>
    </w:p>
    <w:p w:rsidR="00A135AE" w:rsidRPr="00310F47" w:rsidRDefault="00A135AE" w:rsidP="00A135AE">
      <w:pPr>
        <w:tabs>
          <w:tab w:val="left" w:pos="1134"/>
        </w:tabs>
        <w:spacing w:after="0" w:line="240" w:lineRule="auto"/>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Кушеккалиев А.Н., Жауғашар Б. Б.</w:t>
      </w:r>
    </w:p>
    <w:p w:rsidR="00A135AE" w:rsidRPr="00164AB1" w:rsidRDefault="00A135AE" w:rsidP="00A135AE">
      <w:pPr>
        <w:pStyle w:val="Default"/>
        <w:rPr>
          <w:color w:val="000000" w:themeColor="text1"/>
          <w:sz w:val="20"/>
          <w:szCs w:val="20"/>
        </w:rPr>
      </w:pPr>
      <w:r w:rsidRPr="00164AB1">
        <w:rPr>
          <w:color w:val="000000" w:themeColor="text1"/>
          <w:sz w:val="20"/>
          <w:szCs w:val="20"/>
          <w:lang w:val="kk-KZ"/>
        </w:rPr>
        <w:t>ФИЗИКАНЫ ОҚЫТУДАҒЫ ЭКСПЕРИМЕНТ ЖӘНЕ ОНЫҢ РӨЛІ</w:t>
      </w:r>
      <w:r w:rsidR="008A4B1F">
        <w:rPr>
          <w:color w:val="000000" w:themeColor="text1"/>
          <w:sz w:val="20"/>
          <w:szCs w:val="20"/>
          <w:lang w:val="kk-KZ"/>
        </w:rPr>
        <w:t>..........................................................149</w:t>
      </w:r>
    </w:p>
    <w:p w:rsidR="00A135AE" w:rsidRPr="00310F47" w:rsidRDefault="00A135AE" w:rsidP="00A135AE">
      <w:pPr>
        <w:tabs>
          <w:tab w:val="left" w:pos="1134"/>
        </w:tabs>
        <w:spacing w:after="0" w:line="240" w:lineRule="auto"/>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Кушеккалиев А.Н., Мурзекеева Н.Г.</w:t>
      </w:r>
    </w:p>
    <w:p w:rsidR="00A135AE" w:rsidRPr="00164AB1" w:rsidRDefault="00A135AE" w:rsidP="00A135AE">
      <w:pPr>
        <w:tabs>
          <w:tab w:val="left" w:pos="1134"/>
        </w:tabs>
        <w:spacing w:after="0" w:line="240" w:lineRule="auto"/>
        <w:rPr>
          <w:rFonts w:ascii="Times New Roman" w:hAnsi="Times New Roman" w:cs="Times New Roman"/>
          <w:color w:val="000000" w:themeColor="text1"/>
          <w:sz w:val="20"/>
          <w:szCs w:val="20"/>
          <w:lang w:val="kk-KZ"/>
        </w:rPr>
      </w:pPr>
      <w:r w:rsidRPr="00164AB1">
        <w:rPr>
          <w:rFonts w:ascii="Times New Roman" w:hAnsi="Times New Roman" w:cs="Times New Roman"/>
          <w:color w:val="000000" w:themeColor="text1"/>
          <w:sz w:val="20"/>
          <w:szCs w:val="20"/>
          <w:lang w:val="kk-KZ"/>
        </w:rPr>
        <w:t>ГУМАНИТАРЛЫҚ БАҒЫТТА ОҚИТЫН СЫНЫПТАРҒА АРНАЛҒАН ФИЗИКАНЫ ЗЕРТТЕУ ЕРЕКШЕЛІКТЕРІ</w:t>
      </w:r>
      <w:r w:rsidR="008A4B1F">
        <w:rPr>
          <w:rFonts w:ascii="Times New Roman" w:hAnsi="Times New Roman" w:cs="Times New Roman"/>
          <w:color w:val="000000" w:themeColor="text1"/>
          <w:sz w:val="20"/>
          <w:szCs w:val="20"/>
          <w:lang w:val="kk-KZ"/>
        </w:rPr>
        <w:t>...............................................................................................................................................151</w:t>
      </w:r>
    </w:p>
    <w:p w:rsidR="00A135AE" w:rsidRPr="00310F47" w:rsidRDefault="00A135AE" w:rsidP="00A135AE">
      <w:pPr>
        <w:spacing w:after="0" w:line="240" w:lineRule="auto"/>
        <w:rPr>
          <w:color w:val="000000" w:themeColor="text1"/>
          <w:sz w:val="20"/>
          <w:szCs w:val="20"/>
          <w:lang w:val="kk-KZ"/>
        </w:rPr>
      </w:pPr>
      <w:r w:rsidRPr="00310F47">
        <w:rPr>
          <w:rFonts w:ascii="Times New Roman" w:hAnsi="Times New Roman" w:cs="Times New Roman"/>
          <w:b/>
          <w:color w:val="000000" w:themeColor="text1"/>
          <w:sz w:val="20"/>
          <w:szCs w:val="20"/>
          <w:lang w:val="kk-KZ"/>
        </w:rPr>
        <w:t xml:space="preserve">Қaйдaсов Ж., </w:t>
      </w:r>
      <w:r w:rsidRPr="00310F47">
        <w:rPr>
          <w:rFonts w:ascii="Times New Roman" w:hAnsi="Times New Roman" w:cs="Times New Roman"/>
          <w:b/>
          <w:bCs/>
          <w:color w:val="000000" w:themeColor="text1"/>
          <w:sz w:val="20"/>
          <w:szCs w:val="20"/>
          <w:lang w:val="kk-KZ"/>
        </w:rPr>
        <w:t>Жомартбекқызы Д.</w:t>
      </w:r>
      <w:r w:rsidRPr="00310F47">
        <w:rPr>
          <w:color w:val="000000" w:themeColor="text1"/>
          <w:sz w:val="20"/>
          <w:szCs w:val="20"/>
          <w:lang w:val="kk-KZ"/>
        </w:rPr>
        <w:t xml:space="preserve"> </w:t>
      </w:r>
    </w:p>
    <w:p w:rsidR="00A135AE" w:rsidRPr="00164AB1" w:rsidRDefault="00A135AE" w:rsidP="00A135AE">
      <w:pPr>
        <w:tabs>
          <w:tab w:val="right" w:pos="1134"/>
        </w:tabs>
        <w:spacing w:after="0" w:line="240" w:lineRule="auto"/>
        <w:rPr>
          <w:rFonts w:ascii="Times New Roman" w:hAnsi="Times New Roman" w:cs="Times New Roman"/>
          <w:bCs/>
          <w:color w:val="000000" w:themeColor="text1"/>
          <w:sz w:val="20"/>
          <w:szCs w:val="20"/>
          <w:lang w:val="kk-KZ"/>
        </w:rPr>
      </w:pPr>
      <w:r w:rsidRPr="00164AB1">
        <w:rPr>
          <w:rFonts w:ascii="Times New Roman" w:hAnsi="Times New Roman" w:cs="Times New Roman"/>
          <w:bCs/>
          <w:color w:val="000000" w:themeColor="text1"/>
          <w:sz w:val="20"/>
          <w:szCs w:val="20"/>
          <w:lang w:val="kk-KZ"/>
        </w:rPr>
        <w:t>МЕКТЕП МАТЕМАТИКА КУРСЫНДА ҚОЛДАНБАЛЫ БАҒЫТТАҒЫ ГЕОМЕТРИЯЛЫҚ ЕСЕПТЕРДІ БЕРУ МЫСАЛДАРЫ</w:t>
      </w:r>
      <w:r w:rsidR="008A4B1F">
        <w:rPr>
          <w:rFonts w:ascii="Times New Roman" w:hAnsi="Times New Roman" w:cs="Times New Roman"/>
          <w:bCs/>
          <w:color w:val="000000" w:themeColor="text1"/>
          <w:sz w:val="20"/>
          <w:szCs w:val="20"/>
          <w:lang w:val="kk-KZ"/>
        </w:rPr>
        <w:t>........................................................................................................................................154</w:t>
      </w:r>
    </w:p>
    <w:p w:rsidR="00A135AE" w:rsidRPr="00310F47" w:rsidRDefault="00A135AE" w:rsidP="00A135AE">
      <w:pPr>
        <w:spacing w:after="0" w:line="240" w:lineRule="auto"/>
        <w:rPr>
          <w:rFonts w:ascii="Times New Roman" w:hAnsi="Times New Roman" w:cs="Times New Roman"/>
          <w:color w:val="000000" w:themeColor="text1"/>
          <w:sz w:val="20"/>
          <w:szCs w:val="20"/>
          <w:lang w:val="kk-KZ"/>
        </w:rPr>
      </w:pPr>
      <w:r w:rsidRPr="00310F47">
        <w:rPr>
          <w:rFonts w:ascii="Times New Roman" w:hAnsi="Times New Roman" w:cs="Times New Roman"/>
          <w:b/>
          <w:color w:val="000000" w:themeColor="text1"/>
          <w:sz w:val="20"/>
          <w:szCs w:val="20"/>
          <w:lang w:val="kk-KZ"/>
        </w:rPr>
        <w:t>Қайдасов Ж.</w:t>
      </w:r>
      <w:r w:rsidRPr="00310F47">
        <w:rPr>
          <w:rFonts w:ascii="Times New Roman" w:hAnsi="Times New Roman" w:cs="Times New Roman"/>
          <w:color w:val="000000" w:themeColor="text1"/>
          <w:sz w:val="20"/>
          <w:szCs w:val="20"/>
          <w:lang w:val="kk-KZ"/>
        </w:rPr>
        <w:t>,</w:t>
      </w:r>
      <w:r w:rsidRPr="00310F47">
        <w:rPr>
          <w:rFonts w:ascii="Times New Roman" w:hAnsi="Times New Roman" w:cs="Times New Roman"/>
          <w:color w:val="000000" w:themeColor="text1"/>
          <w:sz w:val="20"/>
          <w:szCs w:val="20"/>
        </w:rPr>
        <w:t xml:space="preserve"> </w:t>
      </w:r>
      <w:r w:rsidRPr="00310F47">
        <w:rPr>
          <w:rFonts w:ascii="Times New Roman" w:hAnsi="Times New Roman" w:cs="Times New Roman"/>
          <w:b/>
          <w:color w:val="000000" w:themeColor="text1"/>
          <w:sz w:val="20"/>
          <w:szCs w:val="20"/>
          <w:lang w:val="kk-KZ"/>
        </w:rPr>
        <w:t>Исағалиев Ә.А.</w:t>
      </w:r>
      <w:r w:rsidRPr="00310F47">
        <w:rPr>
          <w:rFonts w:ascii="Times New Roman" w:hAnsi="Times New Roman" w:cs="Times New Roman"/>
          <w:color w:val="000000" w:themeColor="text1"/>
          <w:sz w:val="20"/>
          <w:szCs w:val="20"/>
          <w:lang w:val="kk-KZ"/>
        </w:rPr>
        <w:t xml:space="preserve"> </w:t>
      </w:r>
    </w:p>
    <w:p w:rsidR="00A135AE" w:rsidRPr="00164AB1" w:rsidRDefault="00A135AE" w:rsidP="00A135AE">
      <w:pPr>
        <w:spacing w:after="0" w:line="240" w:lineRule="auto"/>
        <w:rPr>
          <w:rFonts w:ascii="Times New Roman" w:hAnsi="Times New Roman" w:cs="Times New Roman"/>
          <w:color w:val="000000" w:themeColor="text1"/>
          <w:sz w:val="20"/>
          <w:szCs w:val="20"/>
          <w:lang w:val="kk-KZ"/>
        </w:rPr>
      </w:pPr>
      <w:r w:rsidRPr="00164AB1">
        <w:rPr>
          <w:rFonts w:ascii="Times New Roman" w:hAnsi="Times New Roman" w:cs="Times New Roman"/>
          <w:color w:val="000000" w:themeColor="text1"/>
          <w:sz w:val="20"/>
          <w:szCs w:val="20"/>
          <w:lang w:val="kk-KZ"/>
        </w:rPr>
        <w:t>ОРТА МЕКТЕПТЕГІ ГЕОМЕТРИЯЛЫҚ ЕСЕПТЕРДІ МАТЕМАТИКАЛЫҚ ТАЛДАУ ЭЛЕМЕНТТЕРІ КӨМЕГІМЕН ШЕШУ ӘДІСТЕРІ</w:t>
      </w:r>
      <w:r w:rsidR="008A4B1F">
        <w:rPr>
          <w:rFonts w:ascii="Times New Roman" w:hAnsi="Times New Roman" w:cs="Times New Roman"/>
          <w:bCs/>
          <w:color w:val="000000" w:themeColor="text1"/>
          <w:sz w:val="20"/>
          <w:szCs w:val="20"/>
          <w:lang w:val="kk-KZ"/>
        </w:rPr>
        <w:t>....................................................................................................................156</w:t>
      </w:r>
    </w:p>
    <w:p w:rsidR="00A135AE" w:rsidRPr="00310F47" w:rsidRDefault="00A135AE" w:rsidP="00A135AE">
      <w:pPr>
        <w:spacing w:after="0" w:line="240" w:lineRule="auto"/>
        <w:rPr>
          <w:rFonts w:ascii="Times New Roman" w:hAnsi="Times New Roman" w:cs="Times New Roman"/>
          <w:b/>
          <w:color w:val="000000" w:themeColor="text1"/>
          <w:sz w:val="20"/>
          <w:szCs w:val="20"/>
          <w:lang w:val="be-BY"/>
        </w:rPr>
      </w:pPr>
      <w:r w:rsidRPr="00310F47">
        <w:rPr>
          <w:rFonts w:ascii="Times New Roman" w:hAnsi="Times New Roman" w:cs="Times New Roman"/>
          <w:b/>
          <w:color w:val="000000" w:themeColor="text1"/>
          <w:sz w:val="20"/>
          <w:szCs w:val="20"/>
          <w:lang w:val="be-BY"/>
        </w:rPr>
        <w:t xml:space="preserve">Қайырсапарова И.А. </w:t>
      </w:r>
    </w:p>
    <w:p w:rsidR="00A135AE" w:rsidRPr="00164AB1" w:rsidRDefault="00A135AE" w:rsidP="00A135AE">
      <w:pPr>
        <w:spacing w:after="0" w:line="240" w:lineRule="auto"/>
        <w:rPr>
          <w:rFonts w:ascii="Times New Roman" w:hAnsi="Times New Roman" w:cs="Times New Roman"/>
          <w:color w:val="000000" w:themeColor="text1"/>
          <w:sz w:val="20"/>
          <w:szCs w:val="20"/>
          <w:highlight w:val="yellow"/>
          <w:lang w:val="kk-KZ"/>
        </w:rPr>
      </w:pPr>
      <w:r w:rsidRPr="00164AB1">
        <w:rPr>
          <w:rFonts w:ascii="Times New Roman" w:hAnsi="Times New Roman" w:cs="Times New Roman"/>
          <w:color w:val="000000" w:themeColor="text1"/>
          <w:sz w:val="20"/>
          <w:szCs w:val="20"/>
          <w:lang w:val="be-BY"/>
        </w:rPr>
        <w:t>БАСТАУЫШ СЫНЫП ОҚУШЫЛАРЫН АДАМГЕРШІЛІККЕ ТӘРБИЕЛЕУДЕ  ИННОВАЦИЯЛЫҚ ТЕХНОЛОГИЯЛАРДЫ ҚОЛДАНУ</w:t>
      </w:r>
      <w:r w:rsidR="008A4B1F">
        <w:rPr>
          <w:rFonts w:ascii="Times New Roman" w:hAnsi="Times New Roman" w:cs="Times New Roman"/>
          <w:color w:val="000000" w:themeColor="text1"/>
          <w:sz w:val="20"/>
          <w:szCs w:val="20"/>
          <w:lang w:val="be-BY"/>
        </w:rPr>
        <w:t>………………………………………………………………………….159</w:t>
      </w:r>
    </w:p>
    <w:p w:rsidR="00A135AE" w:rsidRPr="00310F47" w:rsidRDefault="00A135AE" w:rsidP="00A135AE">
      <w:pPr>
        <w:spacing w:after="0" w:line="240" w:lineRule="auto"/>
        <w:rPr>
          <w:rFonts w:ascii="Times New Roman" w:hAnsi="Times New Roman" w:cs="Times New Roman"/>
          <w:b/>
          <w:color w:val="000000" w:themeColor="text1"/>
          <w:sz w:val="20"/>
          <w:szCs w:val="20"/>
          <w:lang w:val="uk-UA"/>
        </w:rPr>
      </w:pPr>
      <w:r w:rsidRPr="00310F47">
        <w:rPr>
          <w:rFonts w:ascii="Times New Roman" w:hAnsi="Times New Roman" w:cs="Times New Roman"/>
          <w:b/>
          <w:color w:val="000000" w:themeColor="text1"/>
          <w:sz w:val="20"/>
          <w:szCs w:val="20"/>
          <w:lang w:val="kk-KZ"/>
        </w:rPr>
        <w:t>Қасымова А.Х</w:t>
      </w:r>
    </w:p>
    <w:p w:rsidR="00A135AE" w:rsidRPr="00164AB1" w:rsidRDefault="00A135AE" w:rsidP="00A135AE">
      <w:pPr>
        <w:spacing w:after="0" w:line="240" w:lineRule="auto"/>
        <w:rPr>
          <w:rFonts w:ascii="Times New Roman" w:hAnsi="Times New Roman" w:cs="Times New Roman"/>
          <w:color w:val="000000" w:themeColor="text1"/>
          <w:sz w:val="20"/>
          <w:szCs w:val="20"/>
          <w:lang w:val="kk-KZ"/>
        </w:rPr>
      </w:pPr>
      <w:r w:rsidRPr="00164AB1">
        <w:rPr>
          <w:rFonts w:ascii="Times New Roman" w:hAnsi="Times New Roman" w:cs="Times New Roman"/>
          <w:color w:val="000000" w:themeColor="text1"/>
          <w:sz w:val="20"/>
          <w:szCs w:val="20"/>
          <w:lang w:val="kk-KZ"/>
        </w:rPr>
        <w:t>САНДАРДЫ МОДУЛЬ БОЙЫНША КӨБЕЙТУДІҢ ҚОЛДАНЫСТАҒЫ ӘДІСТЕРІН ТАЛДАУ</w:t>
      </w:r>
      <w:r w:rsidR="008A4B1F">
        <w:rPr>
          <w:rFonts w:ascii="Times New Roman" w:hAnsi="Times New Roman" w:cs="Times New Roman"/>
          <w:bCs/>
          <w:color w:val="000000" w:themeColor="text1"/>
          <w:sz w:val="20"/>
          <w:szCs w:val="20"/>
          <w:lang w:val="kk-KZ"/>
        </w:rPr>
        <w:t>...........163</w:t>
      </w:r>
    </w:p>
    <w:p w:rsidR="00A135AE" w:rsidRPr="00310F47" w:rsidRDefault="00A135AE" w:rsidP="00A135AE">
      <w:pPr>
        <w:spacing w:after="0" w:line="240" w:lineRule="auto"/>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Қожагулова К.С., Кенжебаева Т.Е.</w:t>
      </w:r>
    </w:p>
    <w:p w:rsidR="00A135AE" w:rsidRPr="00310F47" w:rsidRDefault="00A135AE" w:rsidP="00A135AE">
      <w:pPr>
        <w:spacing w:after="0" w:line="240" w:lineRule="auto"/>
        <w:rPr>
          <w:rFonts w:ascii="Times New Roman" w:hAnsi="Times New Roman" w:cs="Times New Roman"/>
          <w:b/>
          <w:color w:val="000000" w:themeColor="text1"/>
          <w:sz w:val="20"/>
          <w:szCs w:val="20"/>
          <w:lang w:val="kk-KZ"/>
        </w:rPr>
      </w:pPr>
      <w:r w:rsidRPr="00164AB1">
        <w:rPr>
          <w:rFonts w:ascii="Times New Roman" w:hAnsi="Times New Roman" w:cs="Times New Roman"/>
          <w:color w:val="000000" w:themeColor="text1"/>
          <w:sz w:val="20"/>
          <w:szCs w:val="20"/>
          <w:lang w:val="kk-KZ"/>
        </w:rPr>
        <w:t>ОРТА ЖӘНЕ ЖОҒАРҒЫ СЫНЫП ОҚУШЫЛАРЫ ҮШІН</w:t>
      </w:r>
      <w:r w:rsidR="008A4B1F">
        <w:rPr>
          <w:rFonts w:ascii="Times New Roman" w:hAnsi="Times New Roman" w:cs="Times New Roman"/>
          <w:color w:val="000000" w:themeColor="text1"/>
          <w:sz w:val="20"/>
          <w:szCs w:val="20"/>
          <w:lang w:val="kk-KZ"/>
        </w:rPr>
        <w:t xml:space="preserve"> </w:t>
      </w:r>
      <w:r w:rsidRPr="00164AB1">
        <w:rPr>
          <w:rFonts w:ascii="Times New Roman" w:hAnsi="Times New Roman" w:cs="Times New Roman"/>
          <w:color w:val="000000" w:themeColor="text1"/>
          <w:sz w:val="20"/>
          <w:szCs w:val="20"/>
          <w:lang w:val="kk-KZ"/>
        </w:rPr>
        <w:t>«ҚҰРАМЫНДА ПАРАМЕТРЛЕРІ БАР ТЕҢДЕУЛЕР МЕН  ТЕҢСІЗДІКТЕР»</w:t>
      </w:r>
      <w:r w:rsidR="008A4B1F">
        <w:rPr>
          <w:rFonts w:ascii="Times New Roman" w:hAnsi="Times New Roman" w:cs="Times New Roman"/>
          <w:color w:val="000000" w:themeColor="text1"/>
          <w:sz w:val="20"/>
          <w:szCs w:val="20"/>
          <w:lang w:val="kk-KZ"/>
        </w:rPr>
        <w:t xml:space="preserve"> </w:t>
      </w:r>
      <w:r w:rsidRPr="00164AB1">
        <w:rPr>
          <w:rFonts w:ascii="Times New Roman" w:hAnsi="Times New Roman" w:cs="Times New Roman"/>
          <w:color w:val="000000" w:themeColor="text1"/>
          <w:sz w:val="20"/>
          <w:szCs w:val="20"/>
          <w:lang w:val="kk-KZ"/>
        </w:rPr>
        <w:t>ЭЛЕКТИВТІ КУРСЫНЫҢ МАҢЫЗЫ</w:t>
      </w:r>
      <w:r w:rsidR="008A4B1F">
        <w:rPr>
          <w:rFonts w:ascii="Times New Roman" w:hAnsi="Times New Roman" w:cs="Times New Roman"/>
          <w:color w:val="000000" w:themeColor="text1"/>
          <w:sz w:val="20"/>
          <w:szCs w:val="20"/>
          <w:lang w:val="kk-KZ"/>
        </w:rPr>
        <w:t>............................................166</w:t>
      </w:r>
      <w:r w:rsidRPr="00164AB1">
        <w:rPr>
          <w:rFonts w:ascii="Times New Roman" w:hAnsi="Times New Roman" w:cs="Times New Roman"/>
          <w:color w:val="000000" w:themeColor="text1"/>
          <w:sz w:val="20"/>
          <w:szCs w:val="20"/>
          <w:lang w:val="kk-KZ"/>
        </w:rPr>
        <w:br/>
      </w:r>
      <w:r w:rsidRPr="00310F47">
        <w:rPr>
          <w:rFonts w:ascii="Times New Roman" w:hAnsi="Times New Roman" w:cs="Times New Roman"/>
          <w:b/>
          <w:color w:val="000000" w:themeColor="text1"/>
          <w:sz w:val="20"/>
          <w:szCs w:val="20"/>
          <w:lang w:val="kk-KZ"/>
        </w:rPr>
        <w:t>Құлбаева Г.С.</w:t>
      </w:r>
    </w:p>
    <w:p w:rsidR="00A135AE" w:rsidRPr="00164AB1" w:rsidRDefault="00A135AE" w:rsidP="00A135AE">
      <w:pPr>
        <w:spacing w:after="0" w:line="240" w:lineRule="auto"/>
        <w:rPr>
          <w:rFonts w:ascii="Times New Roman" w:hAnsi="Times New Roman" w:cs="Times New Roman"/>
          <w:color w:val="000000" w:themeColor="text1"/>
          <w:sz w:val="20"/>
          <w:szCs w:val="20"/>
          <w:lang w:val="kk-KZ"/>
        </w:rPr>
      </w:pPr>
      <w:r w:rsidRPr="00164AB1">
        <w:rPr>
          <w:rFonts w:ascii="Times New Roman" w:hAnsi="Times New Roman" w:cs="Times New Roman"/>
          <w:color w:val="000000" w:themeColor="text1"/>
          <w:sz w:val="20"/>
          <w:szCs w:val="20"/>
          <w:lang w:val="kk-KZ"/>
        </w:rPr>
        <w:t>КООРДИНАТАЛЫҚ ӘДІСПЕН ПЛАНИМЕТРИЯ ЕСЕПТЕРІН ШЫҒАРУДА ЖАЛПЫ БІЛІМ БЕРЕТІН МЕКТЕП ОҚУШЫЛАРЫНЫҢ ЛОГИКАЛЫҚ ОЙЛАУЫН ДАМЫТУ</w:t>
      </w:r>
      <w:r w:rsidR="008A4B1F">
        <w:rPr>
          <w:rFonts w:ascii="Times New Roman" w:hAnsi="Times New Roman" w:cs="Times New Roman"/>
          <w:color w:val="000000" w:themeColor="text1"/>
          <w:sz w:val="20"/>
          <w:szCs w:val="20"/>
          <w:lang w:val="kk-KZ"/>
        </w:rPr>
        <w:t>......................................................168</w:t>
      </w:r>
    </w:p>
    <w:p w:rsidR="00A135AE" w:rsidRPr="00310F47" w:rsidRDefault="00A135AE" w:rsidP="00A135AE">
      <w:pPr>
        <w:spacing w:after="0" w:line="240" w:lineRule="auto"/>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Құрманғалиева Б.Қ.</w:t>
      </w:r>
    </w:p>
    <w:p w:rsidR="00A135AE" w:rsidRPr="00164AB1" w:rsidRDefault="00A135AE" w:rsidP="00A135AE">
      <w:pPr>
        <w:spacing w:after="0" w:line="240" w:lineRule="auto"/>
        <w:rPr>
          <w:rFonts w:ascii="Times New Roman" w:hAnsi="Times New Roman" w:cs="Times New Roman"/>
          <w:color w:val="000000" w:themeColor="text1"/>
          <w:sz w:val="20"/>
          <w:szCs w:val="20"/>
          <w:lang w:val="kk-KZ"/>
        </w:rPr>
      </w:pPr>
      <w:r w:rsidRPr="00164AB1">
        <w:rPr>
          <w:rFonts w:ascii="Times New Roman" w:hAnsi="Times New Roman" w:cs="Times New Roman"/>
          <w:color w:val="000000" w:themeColor="text1"/>
          <w:sz w:val="20"/>
          <w:szCs w:val="20"/>
          <w:lang w:val="kk-KZ"/>
        </w:rPr>
        <w:t>МАТЕМАТИКА ПӘНІН ҚАШЫҚТАН ОҚЫТУ САБЫНДАҒЫ ОҚЫТУДЫҢ СТРАТЕГИЯСЫН ЗЕРТТЕУ</w:t>
      </w:r>
      <w:r w:rsidR="008A4B1F">
        <w:rPr>
          <w:rFonts w:ascii="Times New Roman" w:hAnsi="Times New Roman" w:cs="Times New Roman"/>
          <w:bCs/>
          <w:color w:val="000000" w:themeColor="text1"/>
          <w:sz w:val="20"/>
          <w:szCs w:val="20"/>
          <w:lang w:val="kk-KZ"/>
        </w:rPr>
        <w:t>……………………………….………………………….................................................................…173</w:t>
      </w:r>
    </w:p>
    <w:p w:rsidR="00A135AE" w:rsidRPr="00310F47" w:rsidRDefault="00A135AE" w:rsidP="00A135AE">
      <w:pPr>
        <w:spacing w:after="0" w:line="240" w:lineRule="auto"/>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Құрманғалиева Б.Қ.</w:t>
      </w:r>
    </w:p>
    <w:p w:rsidR="00A135AE" w:rsidRPr="00164AB1" w:rsidRDefault="00A135AE" w:rsidP="00A135AE">
      <w:pPr>
        <w:spacing w:after="0" w:line="240" w:lineRule="auto"/>
        <w:rPr>
          <w:rFonts w:ascii="Times New Roman" w:hAnsi="Times New Roman" w:cs="Times New Roman"/>
          <w:color w:val="000000" w:themeColor="text1"/>
          <w:sz w:val="20"/>
          <w:szCs w:val="20"/>
          <w:lang w:val="kk-KZ"/>
        </w:rPr>
      </w:pPr>
      <w:r w:rsidRPr="00164AB1">
        <w:rPr>
          <w:rFonts w:ascii="Times New Roman" w:hAnsi="Times New Roman" w:cs="Times New Roman"/>
          <w:color w:val="000000" w:themeColor="text1"/>
          <w:sz w:val="20"/>
          <w:szCs w:val="20"/>
          <w:lang w:val="kk-KZ"/>
        </w:rPr>
        <w:t>БҮГІНГІ ТАҢДАҒЫ МАТЕМАТИКА ПӘНІН ҚАШЫҚТЫҚТАН ОҚЫТУДАҒЫ ӨЗЕКТІ МӘСЕЛЕЛЕРІ МЕН ЖАҒДАЙЫ</w:t>
      </w:r>
      <w:r w:rsidRPr="00164AB1">
        <w:rPr>
          <w:rFonts w:ascii="Times New Roman" w:hAnsi="Times New Roman" w:cs="Times New Roman"/>
          <w:bCs/>
          <w:color w:val="000000" w:themeColor="text1"/>
          <w:sz w:val="20"/>
          <w:szCs w:val="20"/>
          <w:lang w:val="kk-KZ"/>
        </w:rPr>
        <w:t>……………………………….…………...</w:t>
      </w:r>
      <w:r w:rsidR="008A4B1F">
        <w:rPr>
          <w:rFonts w:ascii="Times New Roman" w:hAnsi="Times New Roman" w:cs="Times New Roman"/>
          <w:bCs/>
          <w:color w:val="000000" w:themeColor="text1"/>
          <w:sz w:val="20"/>
          <w:szCs w:val="20"/>
          <w:lang w:val="kk-KZ"/>
        </w:rPr>
        <w:t>........................................................................</w:t>
      </w:r>
      <w:r w:rsidRPr="00164AB1">
        <w:rPr>
          <w:rFonts w:ascii="Times New Roman" w:hAnsi="Times New Roman" w:cs="Times New Roman"/>
          <w:bCs/>
          <w:color w:val="000000" w:themeColor="text1"/>
          <w:sz w:val="20"/>
          <w:szCs w:val="20"/>
          <w:lang w:val="kk-KZ"/>
        </w:rPr>
        <w:t>…</w:t>
      </w:r>
      <w:r w:rsidR="008A4B1F">
        <w:rPr>
          <w:rFonts w:ascii="Times New Roman" w:hAnsi="Times New Roman" w:cs="Times New Roman"/>
          <w:bCs/>
          <w:color w:val="000000" w:themeColor="text1"/>
          <w:sz w:val="20"/>
          <w:szCs w:val="20"/>
          <w:lang w:val="kk-KZ"/>
        </w:rPr>
        <w:t>174</w:t>
      </w:r>
    </w:p>
    <w:p w:rsidR="00A135AE" w:rsidRPr="00310F47" w:rsidRDefault="00A135AE" w:rsidP="00A135AE">
      <w:pPr>
        <w:spacing w:after="0" w:line="240" w:lineRule="auto"/>
        <w:rPr>
          <w:rFonts w:ascii="Times New Roman" w:eastAsia="Times New Roman" w:hAnsi="Times New Roman" w:cs="Times New Roman"/>
          <w:b/>
          <w:color w:val="000000" w:themeColor="text1"/>
          <w:sz w:val="20"/>
          <w:szCs w:val="20"/>
        </w:rPr>
      </w:pPr>
      <w:r w:rsidRPr="00310F47">
        <w:rPr>
          <w:rFonts w:ascii="Times New Roman" w:eastAsia="Times New Roman" w:hAnsi="Times New Roman" w:cs="Times New Roman"/>
          <w:b/>
          <w:color w:val="000000" w:themeColor="text1"/>
          <w:sz w:val="20"/>
          <w:szCs w:val="20"/>
          <w:lang w:val="kk-KZ"/>
        </w:rPr>
        <w:t>Құттығұл А</w:t>
      </w:r>
      <w:r w:rsidRPr="00310F47">
        <w:rPr>
          <w:rFonts w:ascii="Times New Roman" w:eastAsia="Times New Roman" w:hAnsi="Times New Roman" w:cs="Times New Roman"/>
          <w:b/>
          <w:color w:val="000000" w:themeColor="text1"/>
          <w:sz w:val="20"/>
          <w:szCs w:val="20"/>
        </w:rPr>
        <w:t>.</w:t>
      </w:r>
      <w:r w:rsidRPr="00310F47">
        <w:rPr>
          <w:rFonts w:ascii="Times New Roman" w:eastAsia="Times New Roman" w:hAnsi="Times New Roman" w:cs="Times New Roman"/>
          <w:b/>
          <w:color w:val="000000" w:themeColor="text1"/>
          <w:sz w:val="20"/>
          <w:szCs w:val="20"/>
          <w:lang w:val="kk-KZ"/>
        </w:rPr>
        <w:t>Қ</w:t>
      </w:r>
      <w:r w:rsidRPr="00310F47">
        <w:rPr>
          <w:rFonts w:ascii="Times New Roman" w:eastAsia="Times New Roman" w:hAnsi="Times New Roman" w:cs="Times New Roman"/>
          <w:b/>
          <w:color w:val="000000" w:themeColor="text1"/>
          <w:sz w:val="20"/>
          <w:szCs w:val="20"/>
        </w:rPr>
        <w:t>.</w:t>
      </w:r>
    </w:p>
    <w:p w:rsidR="00A135AE" w:rsidRPr="00310F47" w:rsidRDefault="00A135AE" w:rsidP="00A135AE">
      <w:pPr>
        <w:spacing w:after="0" w:line="240" w:lineRule="auto"/>
        <w:rPr>
          <w:rFonts w:ascii="Times New Roman" w:eastAsia="Times New Roman" w:hAnsi="Times New Roman" w:cs="Times New Roman"/>
          <w:b/>
          <w:color w:val="000000" w:themeColor="text1"/>
          <w:sz w:val="20"/>
          <w:szCs w:val="20"/>
        </w:rPr>
      </w:pPr>
      <w:r w:rsidRPr="00164AB1">
        <w:rPr>
          <w:rFonts w:ascii="Times New Roman" w:eastAsia="Times New Roman" w:hAnsi="Times New Roman" w:cs="Times New Roman"/>
          <w:color w:val="000000" w:themeColor="text1"/>
          <w:sz w:val="20"/>
          <w:szCs w:val="20"/>
        </w:rPr>
        <w:t>КОНКРЕТНЫЙ–РЕПРЕЗЕНТАТИВНЫЙ–АБСТРАКТНЫЙ(КРА)</w:t>
      </w:r>
      <w:r w:rsidR="008A4B1F">
        <w:rPr>
          <w:rFonts w:ascii="Times New Roman" w:eastAsia="Times New Roman" w:hAnsi="Times New Roman" w:cs="Times New Roman"/>
          <w:color w:val="000000" w:themeColor="text1"/>
          <w:sz w:val="20"/>
          <w:szCs w:val="20"/>
        </w:rPr>
        <w:t>……………………………………….176</w:t>
      </w:r>
      <w:r w:rsidRPr="00164AB1">
        <w:rPr>
          <w:rFonts w:ascii="Times New Roman" w:hAnsi="Times New Roman" w:cs="Times New Roman"/>
          <w:color w:val="000000" w:themeColor="text1"/>
          <w:sz w:val="20"/>
          <w:szCs w:val="20"/>
          <w:lang w:val="kk-KZ"/>
        </w:rPr>
        <w:t xml:space="preserve"> </w:t>
      </w:r>
      <w:r w:rsidRPr="00164AB1">
        <w:rPr>
          <w:rFonts w:ascii="Times New Roman" w:hAnsi="Times New Roman" w:cs="Times New Roman"/>
          <w:color w:val="000000" w:themeColor="text1"/>
          <w:sz w:val="20"/>
          <w:szCs w:val="20"/>
          <w:lang w:val="kk-KZ"/>
        </w:rPr>
        <w:br/>
      </w:r>
      <w:r w:rsidRPr="00310F47">
        <w:rPr>
          <w:rFonts w:ascii="Times New Roman" w:hAnsi="Times New Roman" w:cs="Times New Roman"/>
          <w:b/>
          <w:color w:val="000000" w:themeColor="text1"/>
          <w:sz w:val="20"/>
          <w:szCs w:val="20"/>
          <w:lang w:val="kk-KZ"/>
        </w:rPr>
        <w:t>Мадиева Г. Д</w:t>
      </w:r>
    </w:p>
    <w:p w:rsidR="00A135AE" w:rsidRDefault="00A135AE" w:rsidP="00A135AE">
      <w:pPr>
        <w:spacing w:after="0" w:line="240" w:lineRule="auto"/>
        <w:rPr>
          <w:rFonts w:ascii="Times New Roman" w:hAnsi="Times New Roman" w:cs="Times New Roman"/>
          <w:bCs/>
          <w:color w:val="000000" w:themeColor="text1"/>
          <w:sz w:val="20"/>
          <w:szCs w:val="20"/>
          <w:lang w:val="kk-KZ"/>
        </w:rPr>
      </w:pPr>
      <w:r w:rsidRPr="00164AB1">
        <w:rPr>
          <w:rFonts w:ascii="Times New Roman" w:hAnsi="Times New Roman" w:cs="Times New Roman"/>
          <w:color w:val="000000" w:themeColor="text1"/>
          <w:sz w:val="20"/>
          <w:szCs w:val="20"/>
          <w:lang w:val="kk-KZ"/>
        </w:rPr>
        <w:t>11-СЫНЫП ОҚУШЫЛАРЫН ҰЛТТЫҚ БІРЫҢҒАЙ ТЕСТІЛЕУГЕ ЖӘНЕ ҚОРЫТЫНДЫ АТТЕСТАТТАУҒА ДАЙЫНДАУДЫҢ ТИІМДІ ТӘСІЛДЕРІ</w:t>
      </w:r>
      <w:r w:rsidR="008A4B1F">
        <w:rPr>
          <w:rFonts w:ascii="Times New Roman" w:hAnsi="Times New Roman" w:cs="Times New Roman"/>
          <w:bCs/>
          <w:color w:val="000000" w:themeColor="text1"/>
          <w:sz w:val="20"/>
          <w:szCs w:val="20"/>
          <w:lang w:val="kk-KZ"/>
        </w:rPr>
        <w:t>......................................................................178</w:t>
      </w:r>
    </w:p>
    <w:p w:rsidR="008A4B1F" w:rsidRPr="00164AB1" w:rsidRDefault="008A4B1F" w:rsidP="00A135AE">
      <w:pPr>
        <w:spacing w:after="0" w:line="240" w:lineRule="auto"/>
        <w:rPr>
          <w:rFonts w:ascii="Times New Roman" w:hAnsi="Times New Roman" w:cs="Times New Roman"/>
          <w:color w:val="000000" w:themeColor="text1"/>
          <w:sz w:val="20"/>
          <w:szCs w:val="20"/>
          <w:lang w:val="kk-KZ"/>
        </w:rPr>
      </w:pPr>
    </w:p>
    <w:p w:rsidR="00A135AE" w:rsidRPr="00310F47" w:rsidRDefault="00A135AE" w:rsidP="00A135AE">
      <w:pPr>
        <w:spacing w:after="0" w:line="240" w:lineRule="auto"/>
        <w:rPr>
          <w:rFonts w:ascii="Times New Roman" w:hAnsi="Times New Roman" w:cs="Times New Roman"/>
          <w:b/>
          <w:bCs/>
          <w:color w:val="000000" w:themeColor="text1"/>
          <w:sz w:val="20"/>
          <w:szCs w:val="20"/>
          <w:lang w:val="kk-KZ"/>
        </w:rPr>
      </w:pPr>
      <w:r w:rsidRPr="00310F47">
        <w:rPr>
          <w:rFonts w:ascii="Times New Roman" w:hAnsi="Times New Roman" w:cs="Times New Roman"/>
          <w:b/>
          <w:bCs/>
          <w:color w:val="000000" w:themeColor="text1"/>
          <w:sz w:val="20"/>
          <w:szCs w:val="20"/>
          <w:lang w:val="kk-KZ"/>
        </w:rPr>
        <w:lastRenderedPageBreak/>
        <w:t>Медешова А.Б., Утешова Д.О.</w:t>
      </w:r>
    </w:p>
    <w:p w:rsidR="00A135AE" w:rsidRPr="00164AB1" w:rsidRDefault="00A135AE" w:rsidP="00A135AE">
      <w:pPr>
        <w:spacing w:after="0" w:line="240" w:lineRule="auto"/>
        <w:rPr>
          <w:rFonts w:ascii="Times New Roman" w:hAnsi="Times New Roman" w:cs="Times New Roman"/>
          <w:bCs/>
          <w:color w:val="000000" w:themeColor="text1"/>
          <w:sz w:val="20"/>
          <w:szCs w:val="20"/>
          <w:lang w:val="kk-KZ"/>
        </w:rPr>
      </w:pPr>
      <w:r w:rsidRPr="00164AB1">
        <w:rPr>
          <w:rFonts w:ascii="Times New Roman" w:hAnsi="Times New Roman" w:cs="Times New Roman"/>
          <w:bCs/>
          <w:color w:val="000000" w:themeColor="text1"/>
          <w:sz w:val="20"/>
          <w:szCs w:val="20"/>
          <w:lang w:val="kk-KZ"/>
        </w:rPr>
        <w:t>ФИЗИКА ОҚУЛЫҚТАРЫНДАҒЫ «КИНЕМАТИКА НЕГІЗДЕРІ» МАЗМҰНЫН САЛЫСТЫРМАЛЫ ТАЛДАУ……………………………….……………………………</w:t>
      </w:r>
      <w:r w:rsidR="008A4B1F">
        <w:rPr>
          <w:rFonts w:ascii="Times New Roman" w:hAnsi="Times New Roman" w:cs="Times New Roman"/>
          <w:bCs/>
          <w:color w:val="000000" w:themeColor="text1"/>
          <w:sz w:val="20"/>
          <w:szCs w:val="20"/>
          <w:lang w:val="kk-KZ"/>
        </w:rPr>
        <w:t>..</w:t>
      </w:r>
      <w:r w:rsidR="00007AFF">
        <w:rPr>
          <w:rFonts w:ascii="Times New Roman" w:hAnsi="Times New Roman" w:cs="Times New Roman"/>
          <w:bCs/>
          <w:color w:val="000000" w:themeColor="text1"/>
          <w:sz w:val="20"/>
          <w:szCs w:val="20"/>
          <w:lang w:val="kk-KZ"/>
        </w:rPr>
        <w:t>..............................................................</w:t>
      </w:r>
      <w:r w:rsidR="008A4B1F">
        <w:rPr>
          <w:rFonts w:ascii="Times New Roman" w:hAnsi="Times New Roman" w:cs="Times New Roman"/>
          <w:bCs/>
          <w:color w:val="000000" w:themeColor="text1"/>
          <w:sz w:val="20"/>
          <w:szCs w:val="20"/>
          <w:lang w:val="kk-KZ"/>
        </w:rPr>
        <w:t>.</w:t>
      </w:r>
      <w:r w:rsidR="00007AFF">
        <w:rPr>
          <w:rFonts w:ascii="Times New Roman" w:hAnsi="Times New Roman" w:cs="Times New Roman"/>
          <w:bCs/>
          <w:color w:val="000000" w:themeColor="text1"/>
          <w:sz w:val="20"/>
          <w:szCs w:val="20"/>
          <w:lang w:val="kk-KZ"/>
        </w:rPr>
        <w:t>181</w:t>
      </w:r>
    </w:p>
    <w:p w:rsidR="00A135AE" w:rsidRPr="00310F47" w:rsidRDefault="00A135AE" w:rsidP="00A135AE">
      <w:pPr>
        <w:spacing w:after="0" w:line="240" w:lineRule="auto"/>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Медешова А.Б., Мансурова Т.Г.</w:t>
      </w:r>
    </w:p>
    <w:p w:rsidR="00A135AE" w:rsidRPr="00164AB1" w:rsidRDefault="00A135AE" w:rsidP="00A135AE">
      <w:pPr>
        <w:spacing w:after="0" w:line="240" w:lineRule="auto"/>
        <w:rPr>
          <w:rFonts w:ascii="Times New Roman" w:hAnsi="Times New Roman" w:cs="Times New Roman"/>
          <w:color w:val="000000" w:themeColor="text1"/>
          <w:sz w:val="20"/>
          <w:szCs w:val="20"/>
          <w:lang w:val="kk-KZ"/>
        </w:rPr>
      </w:pPr>
      <w:r w:rsidRPr="00164AB1">
        <w:rPr>
          <w:rFonts w:ascii="Times New Roman" w:hAnsi="Times New Roman" w:cs="Times New Roman"/>
          <w:color w:val="000000" w:themeColor="text1"/>
          <w:sz w:val="20"/>
          <w:szCs w:val="20"/>
          <w:lang w:val="kk-KZ"/>
        </w:rPr>
        <w:t>ФИЗИКА САБАҒЫНДА ДИДАКТИКАЛЫҚ ОЙЫНДЫ ОҚУШЫЛАРДЫҢ ТАНЫМДЫҚ БЕЛСЕНДІЛІГІН ДАМЫТУ ҚҰРАЛЫ РЕТІНДЕ ПАЙДАЛАНУ</w:t>
      </w:r>
      <w:r w:rsidRPr="00164AB1">
        <w:rPr>
          <w:rFonts w:ascii="Times New Roman" w:hAnsi="Times New Roman" w:cs="Times New Roman"/>
          <w:bCs/>
          <w:color w:val="000000" w:themeColor="text1"/>
          <w:sz w:val="20"/>
          <w:szCs w:val="20"/>
          <w:lang w:val="kk-KZ"/>
        </w:rPr>
        <w:t>……........................................................</w:t>
      </w:r>
      <w:r w:rsidR="00007AFF">
        <w:rPr>
          <w:rFonts w:ascii="Times New Roman" w:hAnsi="Times New Roman" w:cs="Times New Roman"/>
          <w:bCs/>
          <w:color w:val="000000" w:themeColor="text1"/>
          <w:sz w:val="20"/>
          <w:szCs w:val="20"/>
          <w:lang w:val="kk-KZ"/>
        </w:rPr>
        <w:t>183</w:t>
      </w:r>
    </w:p>
    <w:p w:rsidR="00A135AE" w:rsidRPr="00310F47" w:rsidRDefault="00A135AE" w:rsidP="00A135AE">
      <w:pPr>
        <w:spacing w:after="0" w:line="240" w:lineRule="auto"/>
        <w:rPr>
          <w:rFonts w:ascii="Times New Roman" w:hAnsi="Times New Roman" w:cs="Times New Roman"/>
          <w:b/>
          <w:bCs/>
          <w:color w:val="000000" w:themeColor="text1"/>
          <w:sz w:val="20"/>
          <w:szCs w:val="20"/>
          <w:lang w:val="kk-KZ"/>
        </w:rPr>
      </w:pPr>
      <w:r w:rsidRPr="00310F47">
        <w:rPr>
          <w:rFonts w:ascii="Times New Roman" w:hAnsi="Times New Roman" w:cs="Times New Roman"/>
          <w:b/>
          <w:bCs/>
          <w:color w:val="000000" w:themeColor="text1"/>
          <w:sz w:val="20"/>
          <w:szCs w:val="20"/>
          <w:lang w:val="kk-KZ"/>
        </w:rPr>
        <w:t>Мұхамбетияр Б.Б., Нұртазаұлы З.</w:t>
      </w:r>
    </w:p>
    <w:p w:rsidR="00A135AE" w:rsidRPr="00310F47" w:rsidRDefault="00A135AE" w:rsidP="00A135AE">
      <w:pPr>
        <w:spacing w:after="0" w:line="240" w:lineRule="auto"/>
        <w:rPr>
          <w:rFonts w:ascii="Times New Roman" w:hAnsi="Times New Roman" w:cs="Times New Roman"/>
          <w:b/>
          <w:color w:val="000000" w:themeColor="text1"/>
          <w:sz w:val="20"/>
          <w:szCs w:val="20"/>
          <w:lang w:val="kk-KZ"/>
        </w:rPr>
      </w:pPr>
      <w:r w:rsidRPr="00164AB1">
        <w:rPr>
          <w:rFonts w:ascii="Times New Roman" w:hAnsi="Times New Roman" w:cs="Times New Roman"/>
          <w:bCs/>
          <w:iCs/>
          <w:color w:val="000000" w:themeColor="text1"/>
          <w:sz w:val="20"/>
          <w:szCs w:val="20"/>
          <w:lang w:val="kk-KZ"/>
        </w:rPr>
        <w:t>ТРИГОНОМЕТРИЯЛЫҚ ТЕҢДЕУЛЕР</w:t>
      </w:r>
      <w:r w:rsidRPr="00164AB1">
        <w:rPr>
          <w:rFonts w:ascii="Times New Roman" w:hAnsi="Times New Roman" w:cs="Times New Roman"/>
          <w:bCs/>
          <w:color w:val="000000" w:themeColor="text1"/>
          <w:sz w:val="20"/>
          <w:szCs w:val="20"/>
          <w:lang w:val="kk-KZ"/>
        </w:rPr>
        <w:t>……………………………….………..............</w:t>
      </w:r>
      <w:r w:rsidR="00007AFF">
        <w:rPr>
          <w:rFonts w:ascii="Times New Roman" w:hAnsi="Times New Roman" w:cs="Times New Roman"/>
          <w:bCs/>
          <w:color w:val="000000" w:themeColor="text1"/>
          <w:sz w:val="20"/>
          <w:szCs w:val="20"/>
          <w:lang w:val="kk-KZ"/>
        </w:rPr>
        <w:t>...............................</w:t>
      </w:r>
      <w:r w:rsidRPr="00164AB1">
        <w:rPr>
          <w:rFonts w:ascii="Times New Roman" w:hAnsi="Times New Roman" w:cs="Times New Roman"/>
          <w:bCs/>
          <w:color w:val="000000" w:themeColor="text1"/>
          <w:sz w:val="20"/>
          <w:szCs w:val="20"/>
          <w:lang w:val="kk-KZ"/>
        </w:rPr>
        <w:t>.</w:t>
      </w:r>
      <w:r w:rsidR="00007AFF">
        <w:rPr>
          <w:rFonts w:ascii="Times New Roman" w:hAnsi="Times New Roman" w:cs="Times New Roman"/>
          <w:bCs/>
          <w:color w:val="000000" w:themeColor="text1"/>
          <w:sz w:val="20"/>
          <w:szCs w:val="20"/>
          <w:lang w:val="kk-KZ"/>
        </w:rPr>
        <w:t>186</w:t>
      </w:r>
      <w:r w:rsidRPr="00164AB1">
        <w:rPr>
          <w:rFonts w:ascii="Times New Roman" w:hAnsi="Times New Roman" w:cs="Times New Roman"/>
          <w:color w:val="000000" w:themeColor="text1"/>
          <w:sz w:val="20"/>
          <w:szCs w:val="20"/>
          <w:lang w:val="kk-KZ"/>
        </w:rPr>
        <w:br/>
      </w:r>
      <w:r w:rsidRPr="00310F47">
        <w:rPr>
          <w:rFonts w:ascii="Times New Roman" w:hAnsi="Times New Roman" w:cs="Times New Roman"/>
          <w:b/>
          <w:color w:val="000000" w:themeColor="text1"/>
          <w:sz w:val="20"/>
          <w:szCs w:val="20"/>
          <w:lang w:val="uk-UA"/>
        </w:rPr>
        <w:t>Нағашыбаева Б.</w:t>
      </w:r>
    </w:p>
    <w:p w:rsidR="00A135AE" w:rsidRPr="00164AB1" w:rsidRDefault="00A135AE" w:rsidP="00A135AE">
      <w:pPr>
        <w:spacing w:after="0" w:line="240" w:lineRule="auto"/>
        <w:rPr>
          <w:rFonts w:ascii="Times New Roman" w:hAnsi="Times New Roman" w:cs="Times New Roman"/>
          <w:color w:val="000000" w:themeColor="text1"/>
          <w:sz w:val="20"/>
          <w:szCs w:val="20"/>
          <w:lang w:val="kk-KZ"/>
        </w:rPr>
      </w:pPr>
      <w:r w:rsidRPr="00164AB1">
        <w:rPr>
          <w:rFonts w:ascii="Times New Roman" w:hAnsi="Times New Roman" w:cs="Times New Roman"/>
          <w:color w:val="000000" w:themeColor="text1"/>
          <w:sz w:val="20"/>
          <w:szCs w:val="20"/>
          <w:lang w:val="uk-UA"/>
        </w:rPr>
        <w:t>БАСТАУЫШ СЫНЫП ОҚУШЫЛАРЫН ОТАНСҮЙГІШТІККЕ ТӘРБИЕЛЕУДЕ АҚПАРАТТЫҚ ТЕХНОЛОГИЯНЫ  ПАЙДАЛАНУ МҮМКІНДІКТЕРІ</w:t>
      </w:r>
      <w:r w:rsidRPr="00164AB1">
        <w:rPr>
          <w:rFonts w:ascii="Times New Roman" w:hAnsi="Times New Roman" w:cs="Times New Roman"/>
          <w:bCs/>
          <w:color w:val="000000" w:themeColor="text1"/>
          <w:sz w:val="20"/>
          <w:szCs w:val="20"/>
          <w:lang w:val="kk-KZ"/>
        </w:rPr>
        <w:t>………...…</w:t>
      </w:r>
      <w:r w:rsidR="00007AFF">
        <w:rPr>
          <w:rFonts w:ascii="Times New Roman" w:hAnsi="Times New Roman" w:cs="Times New Roman"/>
          <w:bCs/>
          <w:color w:val="000000" w:themeColor="text1"/>
          <w:sz w:val="20"/>
          <w:szCs w:val="20"/>
          <w:lang w:val="kk-KZ"/>
        </w:rPr>
        <w:t>..............................................................190</w:t>
      </w:r>
    </w:p>
    <w:p w:rsidR="00A135AE" w:rsidRPr="00310F47" w:rsidRDefault="00A135AE" w:rsidP="00A135AE">
      <w:pPr>
        <w:spacing w:after="0" w:line="240" w:lineRule="auto"/>
        <w:rPr>
          <w:rFonts w:ascii="Times New Roman" w:hAnsi="Times New Roman" w:cs="Times New Roman"/>
          <w:b/>
          <w:bCs/>
          <w:color w:val="000000" w:themeColor="text1"/>
          <w:sz w:val="20"/>
          <w:szCs w:val="20"/>
          <w:lang w:val="kk-KZ"/>
        </w:rPr>
      </w:pPr>
      <w:r w:rsidRPr="00310F47">
        <w:rPr>
          <w:rFonts w:ascii="Times New Roman" w:hAnsi="Times New Roman" w:cs="Times New Roman"/>
          <w:b/>
          <w:bCs/>
          <w:color w:val="000000" w:themeColor="text1"/>
          <w:sz w:val="20"/>
          <w:szCs w:val="20"/>
          <w:lang w:val="kk-KZ"/>
        </w:rPr>
        <w:t>Надырханова А.Т.</w:t>
      </w:r>
    </w:p>
    <w:p w:rsidR="00A135AE" w:rsidRPr="00164AB1" w:rsidRDefault="00A135AE" w:rsidP="00A135AE">
      <w:pPr>
        <w:spacing w:after="0" w:line="240" w:lineRule="auto"/>
        <w:rPr>
          <w:rFonts w:ascii="Times New Roman" w:hAnsi="Times New Roman" w:cs="Times New Roman"/>
          <w:bCs/>
          <w:color w:val="000000" w:themeColor="text1"/>
          <w:sz w:val="20"/>
          <w:szCs w:val="20"/>
          <w:lang w:val="kk-KZ"/>
        </w:rPr>
      </w:pPr>
      <w:r w:rsidRPr="00164AB1">
        <w:rPr>
          <w:rFonts w:ascii="Times New Roman" w:hAnsi="Times New Roman" w:cs="Times New Roman"/>
          <w:bCs/>
          <w:color w:val="000000" w:themeColor="text1"/>
          <w:sz w:val="20"/>
          <w:szCs w:val="20"/>
          <w:lang w:val="kk-KZ"/>
        </w:rPr>
        <w:t>ОҚУШЫЛАРДЫҢ МАТЕМАТИКА ПӘНІНЕН ФУНКЦИОНАЛДЫҚ САУАТТЫЛЫҒЫН АРТТЫРУ……………………………….…………………………..</w:t>
      </w:r>
      <w:r w:rsidR="00007AFF">
        <w:rPr>
          <w:rFonts w:ascii="Times New Roman" w:hAnsi="Times New Roman" w:cs="Times New Roman"/>
          <w:bCs/>
          <w:color w:val="000000" w:themeColor="text1"/>
          <w:sz w:val="20"/>
          <w:szCs w:val="20"/>
          <w:lang w:val="kk-KZ"/>
        </w:rPr>
        <w:t>.................................................................193</w:t>
      </w:r>
    </w:p>
    <w:p w:rsidR="00A135AE" w:rsidRPr="00310F47" w:rsidRDefault="00A135AE" w:rsidP="00A135AE">
      <w:pPr>
        <w:spacing w:after="0" w:line="240" w:lineRule="auto"/>
        <w:rPr>
          <w:rFonts w:ascii="Times New Roman" w:eastAsia="Calibri" w:hAnsi="Times New Roman" w:cs="Times New Roman"/>
          <w:b/>
          <w:iCs/>
          <w:color w:val="000000" w:themeColor="text1"/>
          <w:sz w:val="20"/>
          <w:szCs w:val="20"/>
          <w:lang w:val="kk-KZ"/>
        </w:rPr>
      </w:pPr>
      <w:r w:rsidRPr="00310F47">
        <w:rPr>
          <w:rFonts w:ascii="Times New Roman" w:eastAsia="Calibri" w:hAnsi="Times New Roman" w:cs="Times New Roman"/>
          <w:b/>
          <w:iCs/>
          <w:color w:val="000000" w:themeColor="text1"/>
          <w:sz w:val="20"/>
          <w:szCs w:val="20"/>
          <w:lang w:val="kk-KZ"/>
        </w:rPr>
        <w:t>Нургазинова М.К.</w:t>
      </w:r>
    </w:p>
    <w:p w:rsidR="005F1B37" w:rsidRPr="005F1B37" w:rsidRDefault="00A135AE" w:rsidP="005F1B37">
      <w:pPr>
        <w:spacing w:after="0" w:line="240" w:lineRule="auto"/>
        <w:jc w:val="both"/>
        <w:rPr>
          <w:rFonts w:ascii="Times New Roman" w:hAnsi="Times New Roman" w:cs="Times New Roman"/>
          <w:b/>
          <w:sz w:val="20"/>
          <w:szCs w:val="20"/>
        </w:rPr>
      </w:pPr>
      <w:r w:rsidRPr="00164AB1">
        <w:rPr>
          <w:rFonts w:ascii="Times New Roman" w:hAnsi="Times New Roman" w:cs="Times New Roman"/>
          <w:bCs/>
          <w:color w:val="000000" w:themeColor="text1"/>
          <w:sz w:val="20"/>
          <w:szCs w:val="20"/>
        </w:rPr>
        <w:t>ОДАРЕННЫЕ ДЕТИ</w:t>
      </w:r>
      <w:r w:rsidR="00007AFF">
        <w:rPr>
          <w:rFonts w:ascii="Times New Roman" w:hAnsi="Times New Roman" w:cs="Times New Roman"/>
          <w:bCs/>
          <w:color w:val="000000" w:themeColor="text1"/>
          <w:sz w:val="20"/>
          <w:szCs w:val="20"/>
        </w:rPr>
        <w:t xml:space="preserve"> </w:t>
      </w:r>
      <w:r w:rsidRPr="00164AB1">
        <w:rPr>
          <w:rFonts w:ascii="Times New Roman" w:hAnsi="Times New Roman" w:cs="Times New Roman"/>
          <w:bCs/>
          <w:color w:val="000000" w:themeColor="text1"/>
          <w:sz w:val="20"/>
          <w:szCs w:val="20"/>
        </w:rPr>
        <w:t>- БУДУЩЕЕ КАЗАХСТАНА</w:t>
      </w:r>
      <w:r w:rsidRPr="00164AB1">
        <w:rPr>
          <w:rFonts w:ascii="Times New Roman" w:hAnsi="Times New Roman" w:cs="Times New Roman"/>
          <w:bCs/>
          <w:color w:val="000000" w:themeColor="text1"/>
          <w:sz w:val="20"/>
          <w:szCs w:val="20"/>
          <w:lang w:val="kk-KZ"/>
        </w:rPr>
        <w:t>…………………………</w:t>
      </w:r>
      <w:r w:rsidR="006111CA" w:rsidRPr="00164AB1">
        <w:rPr>
          <w:rFonts w:ascii="Times New Roman" w:hAnsi="Times New Roman" w:cs="Times New Roman"/>
          <w:bCs/>
          <w:color w:val="000000" w:themeColor="text1"/>
          <w:sz w:val="20"/>
          <w:szCs w:val="20"/>
          <w:lang w:val="kk-KZ"/>
        </w:rPr>
        <w:t>.....</w:t>
      </w:r>
      <w:r w:rsidRPr="00164AB1">
        <w:rPr>
          <w:rFonts w:ascii="Times New Roman" w:hAnsi="Times New Roman" w:cs="Times New Roman"/>
          <w:bCs/>
          <w:color w:val="000000" w:themeColor="text1"/>
          <w:sz w:val="20"/>
          <w:szCs w:val="20"/>
          <w:lang w:val="kk-KZ"/>
        </w:rPr>
        <w:t>…….…</w:t>
      </w:r>
      <w:r w:rsidR="00007AFF">
        <w:rPr>
          <w:rFonts w:ascii="Times New Roman" w:hAnsi="Times New Roman" w:cs="Times New Roman"/>
          <w:bCs/>
          <w:color w:val="000000" w:themeColor="text1"/>
          <w:sz w:val="20"/>
          <w:szCs w:val="20"/>
        </w:rPr>
        <w:t>195</w:t>
      </w:r>
      <w:r w:rsidRPr="00164AB1">
        <w:rPr>
          <w:rFonts w:ascii="Times New Roman" w:hAnsi="Times New Roman" w:cs="Times New Roman"/>
          <w:bCs/>
          <w:color w:val="000000" w:themeColor="text1"/>
          <w:sz w:val="20"/>
          <w:szCs w:val="20"/>
        </w:rPr>
        <w:br/>
      </w:r>
      <w:r w:rsidR="005F1B37" w:rsidRPr="005F1B37">
        <w:rPr>
          <w:rFonts w:ascii="Times New Roman" w:hAnsi="Times New Roman" w:cs="Times New Roman"/>
          <w:b/>
          <w:sz w:val="20"/>
          <w:szCs w:val="20"/>
        </w:rPr>
        <w:t>Полулях Е.В., Нургалиева А</w:t>
      </w:r>
      <w:r w:rsidR="005F1B37">
        <w:rPr>
          <w:rFonts w:ascii="Times New Roman" w:hAnsi="Times New Roman" w:cs="Times New Roman"/>
          <w:b/>
          <w:sz w:val="20"/>
          <w:szCs w:val="20"/>
        </w:rPr>
        <w:t>.</w:t>
      </w:r>
      <w:r w:rsidR="005F1B37" w:rsidRPr="005F1B37">
        <w:rPr>
          <w:rFonts w:ascii="Times New Roman" w:hAnsi="Times New Roman" w:cs="Times New Roman"/>
          <w:b/>
          <w:sz w:val="20"/>
          <w:szCs w:val="20"/>
        </w:rPr>
        <w:t>, Исхожина К</w:t>
      </w:r>
      <w:r w:rsidR="005F1B37">
        <w:rPr>
          <w:rFonts w:ascii="Times New Roman" w:hAnsi="Times New Roman" w:cs="Times New Roman"/>
          <w:b/>
          <w:sz w:val="20"/>
          <w:szCs w:val="20"/>
        </w:rPr>
        <w:t>.</w:t>
      </w:r>
    </w:p>
    <w:p w:rsidR="005F1B37" w:rsidRPr="005F1B37" w:rsidRDefault="005F1B37" w:rsidP="005F1B37">
      <w:pPr>
        <w:spacing w:after="0" w:line="240" w:lineRule="auto"/>
        <w:jc w:val="both"/>
        <w:rPr>
          <w:rFonts w:ascii="Times New Roman" w:hAnsi="Times New Roman" w:cs="Times New Roman"/>
          <w:sz w:val="20"/>
          <w:szCs w:val="20"/>
        </w:rPr>
      </w:pPr>
      <w:r w:rsidRPr="005F1B37">
        <w:rPr>
          <w:rFonts w:ascii="Times New Roman" w:hAnsi="Times New Roman" w:cs="Times New Roman"/>
          <w:sz w:val="20"/>
          <w:szCs w:val="20"/>
        </w:rPr>
        <w:t>ИНТЕГРАЦИЯ ИНФОРМАЦИОННОГО ПРОСТРАНСТВА И ОРГАНОВ УЧЕНИЧЕСКОГО САМОУПРАВЛЕНИЯ В УСЛОВИЯХ РАБОТЫ С ОДАРЕННЫМИ УЧАЩИМИСЯ</w:t>
      </w:r>
      <w:r w:rsidR="00007AFF">
        <w:rPr>
          <w:rFonts w:ascii="Times New Roman" w:hAnsi="Times New Roman" w:cs="Times New Roman"/>
          <w:sz w:val="20"/>
          <w:szCs w:val="20"/>
        </w:rPr>
        <w:t>…………………..197</w:t>
      </w:r>
    </w:p>
    <w:p w:rsidR="00A135AE" w:rsidRPr="00310F47" w:rsidRDefault="00A135AE" w:rsidP="00A135AE">
      <w:pPr>
        <w:spacing w:after="0" w:line="240" w:lineRule="auto"/>
        <w:rPr>
          <w:rFonts w:ascii="Times New Roman" w:hAnsi="Times New Roman" w:cs="Times New Roman"/>
          <w:b/>
          <w:color w:val="000000" w:themeColor="text1"/>
          <w:sz w:val="20"/>
          <w:szCs w:val="20"/>
        </w:rPr>
      </w:pPr>
      <w:r w:rsidRPr="00310F47">
        <w:rPr>
          <w:rFonts w:ascii="Times New Roman" w:hAnsi="Times New Roman" w:cs="Times New Roman"/>
          <w:b/>
          <w:color w:val="000000" w:themeColor="text1"/>
          <w:sz w:val="20"/>
          <w:szCs w:val="20"/>
        </w:rPr>
        <w:t>Рахманқұл І.А.</w:t>
      </w:r>
    </w:p>
    <w:p w:rsidR="00A135AE" w:rsidRPr="00164AB1" w:rsidRDefault="00A135AE" w:rsidP="00A135AE">
      <w:pPr>
        <w:spacing w:after="0" w:line="240" w:lineRule="auto"/>
        <w:rPr>
          <w:rFonts w:ascii="Times New Roman" w:hAnsi="Times New Roman" w:cs="Times New Roman"/>
          <w:color w:val="000000" w:themeColor="text1"/>
          <w:sz w:val="20"/>
          <w:szCs w:val="20"/>
        </w:rPr>
      </w:pPr>
      <w:r w:rsidRPr="00164AB1">
        <w:rPr>
          <w:rFonts w:ascii="Times New Roman" w:hAnsi="Times New Roman" w:cs="Times New Roman"/>
          <w:color w:val="000000" w:themeColor="text1"/>
          <w:sz w:val="20"/>
          <w:szCs w:val="20"/>
        </w:rPr>
        <w:t>МАТЕМАТИКАЛЫҚ АНАЛИЗ ЭЛЕМЕНТТЕРІН ОҚУ ҮРДІСІНДЕ ОҚУШЫЛАРДЫҢ ЗЕРТТЕУ ІС-ӘРЕКЕТІНІҢ ТӘЛСІЛДЕРІН</w:t>
      </w:r>
      <w:r w:rsidR="00007AFF">
        <w:rPr>
          <w:rFonts w:ascii="Times New Roman" w:hAnsi="Times New Roman" w:cs="Times New Roman"/>
          <w:color w:val="000000" w:themeColor="text1"/>
          <w:sz w:val="20"/>
          <w:szCs w:val="20"/>
        </w:rPr>
        <w:t xml:space="preserve"> </w:t>
      </w:r>
      <w:r w:rsidRPr="00164AB1">
        <w:rPr>
          <w:rFonts w:ascii="Times New Roman" w:hAnsi="Times New Roman" w:cs="Times New Roman"/>
          <w:color w:val="000000" w:themeColor="text1"/>
          <w:sz w:val="20"/>
          <w:szCs w:val="20"/>
        </w:rPr>
        <w:t>ҚАЛЫПТАСТЫРУ</w:t>
      </w:r>
      <w:r w:rsidR="00007AFF">
        <w:rPr>
          <w:rFonts w:ascii="Times New Roman" w:hAnsi="Times New Roman" w:cs="Times New Roman"/>
          <w:color w:val="000000" w:themeColor="text1"/>
          <w:sz w:val="20"/>
          <w:szCs w:val="20"/>
        </w:rPr>
        <w:t>………………………………………………………….201</w:t>
      </w:r>
    </w:p>
    <w:p w:rsidR="00A135AE" w:rsidRPr="00310F47" w:rsidRDefault="00A135AE" w:rsidP="00A135AE">
      <w:pPr>
        <w:pStyle w:val="a8"/>
        <w:rPr>
          <w:rFonts w:ascii="Times New Roman" w:hAnsi="Times New Roman" w:cs="Times New Roman"/>
          <w:b/>
          <w:bCs/>
          <w:color w:val="000000" w:themeColor="text1"/>
          <w:sz w:val="20"/>
          <w:szCs w:val="20"/>
          <w:lang w:val="kk-KZ"/>
        </w:rPr>
      </w:pPr>
      <w:r w:rsidRPr="00310F47">
        <w:rPr>
          <w:rFonts w:ascii="Times New Roman" w:hAnsi="Times New Roman" w:cs="Times New Roman"/>
          <w:b/>
          <w:bCs/>
          <w:color w:val="000000" w:themeColor="text1"/>
          <w:sz w:val="20"/>
          <w:szCs w:val="20"/>
          <w:lang w:val="kk-KZ"/>
        </w:rPr>
        <w:t>Самарбаева Б.А</w:t>
      </w:r>
    </w:p>
    <w:p w:rsidR="00A135AE" w:rsidRPr="00310F47" w:rsidRDefault="00A135AE" w:rsidP="00A135AE">
      <w:pPr>
        <w:spacing w:after="0" w:line="240" w:lineRule="auto"/>
        <w:rPr>
          <w:rFonts w:ascii="Times New Roman" w:hAnsi="Times New Roman" w:cs="Times New Roman"/>
          <w:b/>
          <w:bCs/>
          <w:color w:val="000000" w:themeColor="text1"/>
          <w:sz w:val="20"/>
          <w:szCs w:val="20"/>
          <w:lang w:val="kk-KZ"/>
        </w:rPr>
      </w:pPr>
      <w:r w:rsidRPr="00164AB1">
        <w:rPr>
          <w:rFonts w:ascii="Times New Roman" w:hAnsi="Times New Roman" w:cs="Times New Roman"/>
          <w:bCs/>
          <w:color w:val="000000" w:themeColor="text1"/>
          <w:sz w:val="20"/>
          <w:szCs w:val="20"/>
          <w:lang w:val="kk-KZ"/>
        </w:rPr>
        <w:t>МЕКТЕП ОҚУШЫЛАРЫН МАТЕМАТИКА ПӘНІ</w:t>
      </w:r>
      <w:r w:rsidR="00007AFF">
        <w:rPr>
          <w:rFonts w:ascii="Times New Roman" w:hAnsi="Times New Roman" w:cs="Times New Roman"/>
          <w:bCs/>
          <w:color w:val="000000" w:themeColor="text1"/>
          <w:sz w:val="20"/>
          <w:szCs w:val="20"/>
          <w:lang w:val="kk-KZ"/>
        </w:rPr>
        <w:t>НЕН ОЛИМПИАДАҒА ДАЙЫНДАУ ЖҮЙЕСІ.....203</w:t>
      </w:r>
      <w:r w:rsidRPr="00164AB1">
        <w:rPr>
          <w:rFonts w:ascii="Times New Roman" w:hAnsi="Times New Roman" w:cs="Times New Roman"/>
          <w:bCs/>
          <w:color w:val="000000" w:themeColor="text1"/>
          <w:sz w:val="20"/>
          <w:szCs w:val="20"/>
          <w:lang w:val="kk-KZ"/>
        </w:rPr>
        <w:t xml:space="preserve"> </w:t>
      </w:r>
      <w:r w:rsidRPr="00310F47">
        <w:rPr>
          <w:rFonts w:ascii="Times New Roman" w:hAnsi="Times New Roman" w:cs="Times New Roman"/>
          <w:b/>
          <w:bCs/>
          <w:color w:val="000000" w:themeColor="text1"/>
          <w:sz w:val="20"/>
          <w:szCs w:val="20"/>
          <w:lang w:val="kk-KZ"/>
        </w:rPr>
        <w:t>Сартабанов Ж.А., Жұмағазиев Ә.Х.,Сәдуақасова Н.Қ.</w:t>
      </w:r>
    </w:p>
    <w:p w:rsidR="00A135AE" w:rsidRPr="00164AB1" w:rsidRDefault="00A135AE" w:rsidP="00A135AE">
      <w:pPr>
        <w:spacing w:after="0" w:line="240" w:lineRule="auto"/>
        <w:rPr>
          <w:rFonts w:ascii="Times New Roman" w:hAnsi="Times New Roman" w:cs="Times New Roman"/>
          <w:color w:val="000000" w:themeColor="text1"/>
          <w:sz w:val="20"/>
          <w:szCs w:val="20"/>
          <w:lang w:val="kk-KZ"/>
        </w:rPr>
      </w:pPr>
      <w:r w:rsidRPr="00164AB1">
        <w:rPr>
          <w:rFonts w:ascii="Times New Roman" w:hAnsi="Times New Roman" w:cs="Times New Roman"/>
          <w:color w:val="000000" w:themeColor="text1"/>
          <w:sz w:val="20"/>
          <w:szCs w:val="20"/>
          <w:lang w:val="kk-KZ"/>
        </w:rPr>
        <w:t>МЕКТЕП МАТЕМАТИКАСЫНДАҒЫ ФУНКЦИЯ ҰҒЫМЫН ЕНГІЗУДЕГІ ЖИЫН ІЛІМІ</w:t>
      </w:r>
      <w:r w:rsidR="00007AFF">
        <w:rPr>
          <w:rFonts w:ascii="Times New Roman" w:hAnsi="Times New Roman" w:cs="Times New Roman"/>
          <w:color w:val="000000" w:themeColor="text1"/>
          <w:sz w:val="20"/>
          <w:szCs w:val="20"/>
          <w:lang w:val="kk-KZ"/>
        </w:rPr>
        <w:t>...................204</w:t>
      </w:r>
    </w:p>
    <w:p w:rsidR="00A135AE" w:rsidRPr="00310F47" w:rsidRDefault="00A135AE" w:rsidP="00A135AE">
      <w:pPr>
        <w:spacing w:after="0" w:line="240" w:lineRule="auto"/>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Сартабанов Ж.А., Жұмағазиев Ә.Х., Айтенова Г.М.,Шалабаев А.К.</w:t>
      </w:r>
    </w:p>
    <w:p w:rsidR="00A135AE" w:rsidRPr="00164AB1" w:rsidRDefault="00A135AE" w:rsidP="00A135AE">
      <w:pPr>
        <w:spacing w:after="0" w:line="240" w:lineRule="auto"/>
        <w:rPr>
          <w:rFonts w:ascii="Times New Roman" w:hAnsi="Times New Roman" w:cs="Times New Roman"/>
          <w:color w:val="000000" w:themeColor="text1"/>
          <w:sz w:val="20"/>
          <w:szCs w:val="20"/>
          <w:lang w:val="kk-KZ"/>
        </w:rPr>
      </w:pPr>
      <w:r w:rsidRPr="00164AB1">
        <w:rPr>
          <w:rFonts w:ascii="Times New Roman" w:hAnsi="Times New Roman" w:cs="Times New Roman"/>
          <w:color w:val="000000" w:themeColor="text1"/>
          <w:sz w:val="20"/>
          <w:szCs w:val="20"/>
          <w:lang w:val="kk-KZ"/>
        </w:rPr>
        <w:t>МЕКТЕПТЕГІ АЙНАЛУ ФИГУРАЛАРЫНЫҢ ҰЗЫНДЫҚ, АУДАН ЖӘНЕ КӨЛЕМ ШАМАЛАРЫН АНАЛИЗ ӘДІСТЕРІМЕН НЕГІЗДЕУ ТӘСІЛІ</w:t>
      </w:r>
      <w:r w:rsidRPr="00164AB1">
        <w:rPr>
          <w:rFonts w:ascii="Times New Roman" w:hAnsi="Times New Roman" w:cs="Times New Roman"/>
          <w:bCs/>
          <w:color w:val="000000" w:themeColor="text1"/>
          <w:sz w:val="20"/>
          <w:szCs w:val="20"/>
          <w:lang w:val="kk-KZ"/>
        </w:rPr>
        <w:t>……………………………………………………...</w:t>
      </w:r>
      <w:r w:rsidR="00007AFF">
        <w:rPr>
          <w:rFonts w:ascii="Times New Roman" w:hAnsi="Times New Roman" w:cs="Times New Roman"/>
          <w:bCs/>
          <w:color w:val="000000" w:themeColor="text1"/>
          <w:sz w:val="20"/>
          <w:szCs w:val="20"/>
          <w:lang w:val="kk-KZ"/>
        </w:rPr>
        <w:t>.............207</w:t>
      </w:r>
    </w:p>
    <w:p w:rsidR="00A135AE" w:rsidRPr="00310F47" w:rsidRDefault="00A135AE" w:rsidP="00A135AE">
      <w:pPr>
        <w:spacing w:after="0" w:line="240" w:lineRule="auto"/>
        <w:rPr>
          <w:rFonts w:ascii="Times New Roman" w:hAnsi="Times New Roman" w:cs="Times New Roman"/>
          <w:b/>
          <w:bCs/>
          <w:color w:val="000000" w:themeColor="text1"/>
          <w:sz w:val="20"/>
          <w:szCs w:val="20"/>
          <w:lang w:val="kk-KZ"/>
        </w:rPr>
      </w:pPr>
      <w:r w:rsidRPr="00310F47">
        <w:rPr>
          <w:rFonts w:ascii="Times New Roman" w:hAnsi="Times New Roman" w:cs="Times New Roman"/>
          <w:b/>
          <w:bCs/>
          <w:color w:val="000000" w:themeColor="text1"/>
          <w:sz w:val="20"/>
          <w:szCs w:val="20"/>
          <w:lang w:val="kk-KZ"/>
        </w:rPr>
        <w:t>Сартабанов Ж.А., Жұмағазиев Ә.Х., Сүлейменова А.Қ.</w:t>
      </w:r>
    </w:p>
    <w:p w:rsidR="00A135AE" w:rsidRPr="00164AB1" w:rsidRDefault="00A135AE" w:rsidP="00A135AE">
      <w:pPr>
        <w:spacing w:after="0" w:line="240" w:lineRule="auto"/>
        <w:rPr>
          <w:rFonts w:ascii="Times New Roman" w:hAnsi="Times New Roman" w:cs="Times New Roman"/>
          <w:bCs/>
          <w:color w:val="000000" w:themeColor="text1"/>
          <w:sz w:val="20"/>
          <w:szCs w:val="20"/>
          <w:lang w:val="kk-KZ"/>
        </w:rPr>
      </w:pPr>
      <w:r w:rsidRPr="00164AB1">
        <w:rPr>
          <w:rFonts w:ascii="Times New Roman" w:hAnsi="Times New Roman" w:cs="Times New Roman"/>
          <w:bCs/>
          <w:color w:val="000000" w:themeColor="text1"/>
          <w:sz w:val="20"/>
          <w:szCs w:val="20"/>
          <w:lang w:val="kk-KZ"/>
        </w:rPr>
        <w:t>МАТЕМАТИКА ТАРИХЫН АЙНЫМАЛЫ ШАМАЛАРМЕН ШОЛУ</w:t>
      </w:r>
      <w:r w:rsidR="00007AFF">
        <w:rPr>
          <w:rFonts w:ascii="Times New Roman" w:hAnsi="Times New Roman" w:cs="Times New Roman"/>
          <w:bCs/>
          <w:color w:val="000000" w:themeColor="text1"/>
          <w:sz w:val="20"/>
          <w:szCs w:val="20"/>
          <w:lang w:val="kk-KZ"/>
        </w:rPr>
        <w:t xml:space="preserve"> </w:t>
      </w:r>
      <w:r w:rsidRPr="00164AB1">
        <w:rPr>
          <w:rFonts w:ascii="Times New Roman" w:hAnsi="Times New Roman" w:cs="Times New Roman"/>
          <w:bCs/>
          <w:color w:val="000000" w:themeColor="text1"/>
          <w:sz w:val="20"/>
          <w:szCs w:val="20"/>
          <w:lang w:val="kk-KZ"/>
        </w:rPr>
        <w:t>ЖӘНЕ ОНЫҢ ЗАМАНАУИ МЕКТЕП ТӘРБИЕСІНДЕГІ ҚОЛДАНЫСЫ</w:t>
      </w:r>
      <w:r w:rsidR="00007AFF">
        <w:rPr>
          <w:rFonts w:ascii="Times New Roman" w:hAnsi="Times New Roman" w:cs="Times New Roman"/>
          <w:bCs/>
          <w:color w:val="000000" w:themeColor="text1"/>
          <w:sz w:val="20"/>
          <w:szCs w:val="20"/>
          <w:lang w:val="kk-KZ"/>
        </w:rPr>
        <w:t>...................................................................................................210</w:t>
      </w:r>
    </w:p>
    <w:p w:rsidR="00A135AE" w:rsidRPr="00310F47" w:rsidRDefault="00A135AE" w:rsidP="00A135AE">
      <w:pPr>
        <w:pStyle w:val="Default"/>
        <w:tabs>
          <w:tab w:val="left" w:pos="6804"/>
        </w:tabs>
        <w:rPr>
          <w:b/>
          <w:color w:val="000000" w:themeColor="text1"/>
          <w:sz w:val="20"/>
          <w:szCs w:val="20"/>
          <w:lang w:val="kk-KZ"/>
        </w:rPr>
      </w:pPr>
      <w:r w:rsidRPr="00310F47">
        <w:rPr>
          <w:b/>
          <w:color w:val="000000" w:themeColor="text1"/>
          <w:sz w:val="20"/>
          <w:szCs w:val="20"/>
          <w:lang w:val="kk-KZ"/>
        </w:rPr>
        <w:t>Сейлова Р.Д., ӘбдіғапарА.С., БердибаеваҚ.А., Жағыпарова Г.С., ЖумагазинаА.Е.</w:t>
      </w:r>
    </w:p>
    <w:p w:rsidR="00A135AE" w:rsidRPr="00164AB1" w:rsidRDefault="00A135AE" w:rsidP="00A135AE">
      <w:pPr>
        <w:spacing w:after="0" w:line="240" w:lineRule="auto"/>
        <w:rPr>
          <w:rFonts w:ascii="Times New Roman" w:hAnsi="Times New Roman" w:cs="Times New Roman"/>
          <w:bCs/>
          <w:color w:val="000000" w:themeColor="text1"/>
          <w:sz w:val="20"/>
          <w:szCs w:val="20"/>
          <w:lang w:val="kk-KZ"/>
        </w:rPr>
      </w:pPr>
      <w:r w:rsidRPr="00164AB1">
        <w:rPr>
          <w:rFonts w:ascii="Times New Roman" w:hAnsi="Times New Roman" w:cs="Times New Roman"/>
          <w:color w:val="000000" w:themeColor="text1"/>
          <w:sz w:val="20"/>
          <w:szCs w:val="20"/>
          <w:lang w:val="kk-KZ"/>
        </w:rPr>
        <w:t>6  СЫНЫП МАТЕМАТИКАСЫНДАҒЫ КӨБЕЙТУДІҢ ДӘСТҮРЛІ ЕМЕС ТӘСІЛДЕРІ</w:t>
      </w:r>
      <w:r w:rsidR="00007AFF">
        <w:rPr>
          <w:rFonts w:ascii="Times New Roman" w:hAnsi="Times New Roman" w:cs="Times New Roman"/>
          <w:color w:val="000000" w:themeColor="text1"/>
          <w:sz w:val="20"/>
          <w:szCs w:val="20"/>
          <w:lang w:val="kk-KZ"/>
        </w:rPr>
        <w:t>........................213</w:t>
      </w:r>
    </w:p>
    <w:p w:rsidR="00A135AE" w:rsidRPr="00310F47" w:rsidRDefault="00A135AE" w:rsidP="00A135AE">
      <w:pPr>
        <w:spacing w:after="0" w:line="240" w:lineRule="auto"/>
        <w:rPr>
          <w:rFonts w:ascii="Times New Roman" w:eastAsia="Times New Roman" w:hAnsi="Times New Roman" w:cs="Times New Roman"/>
          <w:b/>
          <w:color w:val="000000" w:themeColor="text1"/>
          <w:sz w:val="20"/>
          <w:szCs w:val="20"/>
        </w:rPr>
      </w:pPr>
      <w:r w:rsidRPr="00310F47">
        <w:rPr>
          <w:rFonts w:ascii="Times New Roman" w:eastAsia="Times New Roman" w:hAnsi="Times New Roman" w:cs="Times New Roman"/>
          <w:b/>
          <w:color w:val="000000" w:themeColor="text1"/>
          <w:sz w:val="20"/>
          <w:szCs w:val="20"/>
        </w:rPr>
        <w:t>Сейлова Р.Д., Куносбаева Ж. Б.</w:t>
      </w:r>
    </w:p>
    <w:p w:rsidR="00A135AE" w:rsidRPr="00164AB1" w:rsidRDefault="00A135AE" w:rsidP="00A135AE">
      <w:pPr>
        <w:spacing w:after="0" w:line="240" w:lineRule="auto"/>
        <w:rPr>
          <w:rFonts w:ascii="Times New Roman" w:hAnsi="Times New Roman" w:cs="Times New Roman"/>
          <w:bCs/>
          <w:color w:val="000000" w:themeColor="text1"/>
          <w:sz w:val="20"/>
          <w:szCs w:val="20"/>
        </w:rPr>
      </w:pPr>
      <w:r w:rsidRPr="00164AB1">
        <w:rPr>
          <w:rFonts w:ascii="Times New Roman" w:eastAsia="Times New Roman" w:hAnsi="Times New Roman" w:cs="Times New Roman"/>
          <w:color w:val="000000" w:themeColor="text1"/>
          <w:sz w:val="20"/>
          <w:szCs w:val="20"/>
        </w:rPr>
        <w:t>ПОДГОТОВКА К ИТОГОВОЙ АТТЕСТАЦИИ ПО АЛГЕБРЕ УЧАЩИХСЯ 9 КЛАССА</w:t>
      </w:r>
      <w:r w:rsidR="00007AFF">
        <w:rPr>
          <w:rFonts w:ascii="Times New Roman" w:eastAsia="Times New Roman" w:hAnsi="Times New Roman" w:cs="Times New Roman"/>
          <w:color w:val="000000" w:themeColor="text1"/>
          <w:sz w:val="20"/>
          <w:szCs w:val="20"/>
        </w:rPr>
        <w:t>……………...217</w:t>
      </w:r>
    </w:p>
    <w:p w:rsidR="00A135AE" w:rsidRPr="00310F47" w:rsidRDefault="00A135AE" w:rsidP="00A135AE">
      <w:pPr>
        <w:spacing w:after="0" w:line="240" w:lineRule="auto"/>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rPr>
        <w:t>Сейлова Р.Д., Кекілбай</w:t>
      </w:r>
      <w:r w:rsidRPr="00310F47">
        <w:rPr>
          <w:rFonts w:ascii="Times New Roman" w:hAnsi="Times New Roman" w:cs="Times New Roman"/>
          <w:b/>
          <w:color w:val="000000" w:themeColor="text1"/>
          <w:sz w:val="20"/>
          <w:szCs w:val="20"/>
          <w:lang w:val="kk-KZ"/>
        </w:rPr>
        <w:t xml:space="preserve"> А.А.</w:t>
      </w:r>
    </w:p>
    <w:p w:rsidR="00A135AE" w:rsidRPr="00164AB1" w:rsidRDefault="00A135AE" w:rsidP="00A135AE">
      <w:pPr>
        <w:spacing w:after="0" w:line="240" w:lineRule="auto"/>
        <w:rPr>
          <w:rFonts w:ascii="Times New Roman" w:hAnsi="Times New Roman" w:cs="Times New Roman"/>
          <w:color w:val="000000" w:themeColor="text1"/>
          <w:sz w:val="20"/>
          <w:szCs w:val="20"/>
          <w:lang w:val="kk-KZ"/>
        </w:rPr>
      </w:pPr>
      <w:r w:rsidRPr="00164AB1">
        <w:rPr>
          <w:rFonts w:ascii="Times New Roman" w:hAnsi="Times New Roman" w:cs="Times New Roman"/>
          <w:color w:val="000000" w:themeColor="text1"/>
          <w:sz w:val="20"/>
          <w:szCs w:val="20"/>
        </w:rPr>
        <w:t>РАЗРАБОТКА ЭЛЕКТИВНОГО КУРСА «ИРРАЦИОНАЛЬНЫЕ УРАВНЕНИЯ И НЕРАВЕНСТВА»</w:t>
      </w:r>
      <w:r w:rsidRPr="00164AB1">
        <w:rPr>
          <w:rFonts w:ascii="Times New Roman" w:hAnsi="Times New Roman" w:cs="Times New Roman"/>
          <w:bCs/>
          <w:color w:val="000000" w:themeColor="text1"/>
          <w:sz w:val="20"/>
          <w:szCs w:val="20"/>
          <w:lang w:val="kk-KZ"/>
        </w:rPr>
        <w:t xml:space="preserve"> </w:t>
      </w:r>
      <w:r w:rsidR="00007AFF">
        <w:rPr>
          <w:rFonts w:ascii="Times New Roman" w:hAnsi="Times New Roman" w:cs="Times New Roman"/>
          <w:bCs/>
          <w:color w:val="000000" w:themeColor="text1"/>
          <w:sz w:val="20"/>
          <w:szCs w:val="20"/>
          <w:lang w:val="kk-KZ"/>
        </w:rPr>
        <w:t>...............................................................................................................................................................................220</w:t>
      </w:r>
    </w:p>
    <w:p w:rsidR="00A135AE" w:rsidRPr="00310F47" w:rsidRDefault="00A135AE" w:rsidP="00A135AE">
      <w:pPr>
        <w:pStyle w:val="Default"/>
        <w:tabs>
          <w:tab w:val="left" w:pos="6804"/>
        </w:tabs>
        <w:rPr>
          <w:b/>
          <w:color w:val="000000" w:themeColor="text1"/>
          <w:sz w:val="20"/>
          <w:szCs w:val="20"/>
          <w:lang w:val="kk-KZ"/>
        </w:rPr>
      </w:pPr>
      <w:r w:rsidRPr="00310F47">
        <w:rPr>
          <w:b/>
          <w:color w:val="000000" w:themeColor="text1"/>
          <w:sz w:val="20"/>
          <w:szCs w:val="20"/>
          <w:lang w:val="kk-KZ"/>
        </w:rPr>
        <w:t>Сейлова Р.Д., Алиева А.А., Ермекбай А.С., Уалиханова Т.А., Жолдыбаев Б.Б.</w:t>
      </w:r>
    </w:p>
    <w:p w:rsidR="00A135AE" w:rsidRPr="00310F47" w:rsidRDefault="00A135AE" w:rsidP="00A135AE">
      <w:pPr>
        <w:spacing w:after="0" w:line="240" w:lineRule="auto"/>
        <w:rPr>
          <w:rFonts w:ascii="Times New Roman" w:hAnsi="Times New Roman" w:cs="Times New Roman"/>
          <w:b/>
          <w:bCs/>
          <w:color w:val="000000" w:themeColor="text1"/>
          <w:sz w:val="20"/>
          <w:szCs w:val="20"/>
          <w:lang w:val="kk-KZ"/>
        </w:rPr>
      </w:pPr>
      <w:r w:rsidRPr="00164AB1">
        <w:rPr>
          <w:rFonts w:ascii="Times New Roman" w:hAnsi="Times New Roman" w:cs="Times New Roman"/>
          <w:color w:val="000000" w:themeColor="text1"/>
          <w:sz w:val="20"/>
          <w:szCs w:val="20"/>
          <w:lang w:val="kk-KZ"/>
        </w:rPr>
        <w:t>5-6 СЫНЫП МАТЕМАТИКАСЫ БОЙЫНША ҚЫСҚА МЕРЗІМДІ ЖОСПАР ҚҰРУДА АҚПАРАТТЫҚ КОММУНИКАЦИЯЛЫҚ ТЕХНОЛОГИЯЛАРДЫ ҚОЛДАНУ</w:t>
      </w:r>
      <w:r w:rsidR="00007AFF">
        <w:rPr>
          <w:rFonts w:ascii="Times New Roman" w:hAnsi="Times New Roman" w:cs="Times New Roman"/>
          <w:bCs/>
          <w:color w:val="000000" w:themeColor="text1"/>
          <w:sz w:val="20"/>
          <w:szCs w:val="20"/>
          <w:lang w:val="kk-KZ"/>
        </w:rPr>
        <w:t>………....................................................…222</w:t>
      </w:r>
      <w:r w:rsidRPr="00164AB1">
        <w:rPr>
          <w:rFonts w:ascii="Times New Roman" w:hAnsi="Times New Roman" w:cs="Times New Roman"/>
          <w:bCs/>
          <w:color w:val="000000" w:themeColor="text1"/>
          <w:sz w:val="20"/>
          <w:szCs w:val="20"/>
          <w:lang w:val="kk-KZ"/>
        </w:rPr>
        <w:br/>
      </w:r>
      <w:r w:rsidRPr="00310F47">
        <w:rPr>
          <w:rFonts w:ascii="Times New Roman" w:hAnsi="Times New Roman" w:cs="Times New Roman"/>
          <w:b/>
          <w:bCs/>
          <w:color w:val="000000" w:themeColor="text1"/>
          <w:sz w:val="20"/>
          <w:szCs w:val="20"/>
          <w:lang w:val="kk-KZ"/>
        </w:rPr>
        <w:t>Тажғалиева А.С., Шуйншкалиева Г.С.</w:t>
      </w:r>
    </w:p>
    <w:p w:rsidR="00A135AE" w:rsidRPr="00164AB1" w:rsidRDefault="00A135AE" w:rsidP="00A135AE">
      <w:pPr>
        <w:spacing w:after="0" w:line="240" w:lineRule="auto"/>
        <w:rPr>
          <w:rFonts w:ascii="Times New Roman" w:hAnsi="Times New Roman" w:cs="Times New Roman"/>
          <w:bCs/>
          <w:color w:val="000000" w:themeColor="text1"/>
          <w:sz w:val="20"/>
          <w:szCs w:val="20"/>
          <w:lang w:val="kk-KZ"/>
        </w:rPr>
      </w:pPr>
      <w:r w:rsidRPr="00164AB1">
        <w:rPr>
          <w:rFonts w:ascii="Times New Roman" w:hAnsi="Times New Roman" w:cs="Times New Roman"/>
          <w:bCs/>
          <w:color w:val="000000" w:themeColor="text1"/>
          <w:sz w:val="20"/>
          <w:szCs w:val="20"/>
          <w:lang w:val="kk-KZ"/>
        </w:rPr>
        <w:t>ЖОО - ДА ФИЗИКАНЫ ОҚЫТУДА ӨЗІНДІК ЖҰМЫС, БАҚЫЛАУ ЖӘНЕ ӨЗІН ӨЗІ БАҚЫЛАУДЫ ҰЙЫМДАСТЫРУ……………………………….…………………..</w:t>
      </w:r>
      <w:r w:rsidR="00007AFF">
        <w:rPr>
          <w:rFonts w:ascii="Times New Roman" w:hAnsi="Times New Roman" w:cs="Times New Roman"/>
          <w:bCs/>
          <w:color w:val="000000" w:themeColor="text1"/>
          <w:sz w:val="20"/>
          <w:szCs w:val="20"/>
          <w:lang w:val="kk-KZ"/>
        </w:rPr>
        <w:t>................................................................225</w:t>
      </w:r>
    </w:p>
    <w:p w:rsidR="00A135AE" w:rsidRPr="00310F47" w:rsidRDefault="00A135AE" w:rsidP="00A135AE">
      <w:pPr>
        <w:spacing w:after="0" w:line="240" w:lineRule="auto"/>
        <w:rPr>
          <w:rFonts w:ascii="Times New Roman" w:hAnsi="Times New Roman" w:cs="Times New Roman"/>
          <w:b/>
          <w:sz w:val="20"/>
          <w:szCs w:val="20"/>
          <w:lang w:val="kk-KZ"/>
        </w:rPr>
      </w:pPr>
      <w:r w:rsidRPr="00310F47">
        <w:rPr>
          <w:rFonts w:ascii="Times New Roman" w:hAnsi="Times New Roman" w:cs="Times New Roman"/>
          <w:b/>
          <w:sz w:val="20"/>
          <w:szCs w:val="20"/>
          <w:lang w:val="kk-KZ"/>
        </w:rPr>
        <w:t>Тайболдина Қ.Р., Тауасар Ж.Ә., Отанбекова Н., Анарбек Ж.</w:t>
      </w:r>
    </w:p>
    <w:p w:rsidR="00A135AE" w:rsidRPr="00164AB1" w:rsidRDefault="00A135AE" w:rsidP="00007AFF">
      <w:pPr>
        <w:spacing w:after="0" w:line="240" w:lineRule="auto"/>
        <w:jc w:val="both"/>
        <w:rPr>
          <w:rFonts w:ascii="Times New Roman" w:hAnsi="Times New Roman" w:cs="Times New Roman"/>
          <w:bCs/>
          <w:color w:val="000000" w:themeColor="text1"/>
          <w:sz w:val="20"/>
          <w:szCs w:val="20"/>
          <w:lang w:val="kk-KZ"/>
        </w:rPr>
      </w:pPr>
      <w:r w:rsidRPr="00164AB1">
        <w:rPr>
          <w:rFonts w:ascii="Times New Roman" w:hAnsi="Times New Roman" w:cs="Times New Roman"/>
          <w:color w:val="000000" w:themeColor="text1"/>
          <w:sz w:val="20"/>
          <w:szCs w:val="20"/>
          <w:lang w:val="kk-KZ"/>
        </w:rPr>
        <w:t>МАТЕМАТИКА ПӘНІНЕН ОЛИМПИАДАЛЫҚ ЕСЕПТЕРДІ ШЕШУДЕ АҚПАРТТЫҚ ҚОЛДАНБАЛАРДЫ ПАЙДАЛАНУ</w:t>
      </w:r>
      <w:r w:rsidR="00007AFF">
        <w:rPr>
          <w:rFonts w:ascii="Times New Roman" w:hAnsi="Times New Roman" w:cs="Times New Roman"/>
          <w:color w:val="000000" w:themeColor="text1"/>
          <w:sz w:val="20"/>
          <w:szCs w:val="20"/>
          <w:lang w:val="kk-KZ"/>
        </w:rPr>
        <w:t>................................................................................................................228</w:t>
      </w:r>
    </w:p>
    <w:p w:rsidR="00A135AE" w:rsidRPr="00310F47" w:rsidRDefault="00A135AE" w:rsidP="00A135AE">
      <w:pPr>
        <w:spacing w:after="0" w:line="240" w:lineRule="auto"/>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Тиркешов Ж. М.</w:t>
      </w:r>
    </w:p>
    <w:p w:rsidR="00A135AE" w:rsidRPr="00164AB1" w:rsidRDefault="00A135AE" w:rsidP="00A135AE">
      <w:pPr>
        <w:tabs>
          <w:tab w:val="left" w:pos="709"/>
        </w:tabs>
        <w:spacing w:after="0" w:line="240" w:lineRule="auto"/>
        <w:rPr>
          <w:rFonts w:ascii="Times New Roman" w:hAnsi="Times New Roman" w:cs="Times New Roman"/>
          <w:color w:val="000000" w:themeColor="text1"/>
          <w:sz w:val="20"/>
          <w:szCs w:val="20"/>
          <w:lang w:val="kk-KZ"/>
        </w:rPr>
      </w:pPr>
      <w:r w:rsidRPr="00164AB1">
        <w:rPr>
          <w:rFonts w:ascii="Times New Roman" w:hAnsi="Times New Roman" w:cs="Times New Roman"/>
          <w:color w:val="000000" w:themeColor="text1"/>
          <w:sz w:val="20"/>
          <w:szCs w:val="20"/>
          <w:lang w:val="kk-KZ"/>
        </w:rPr>
        <w:t>ХАЛЫҚАРАЛЫҚ PISA БАҒДАРЛАМАСЫ. ҚАЗАҚСТАННЫҢ БАҒДАРЛАМАҒА ҚАТЫСУЫ</w:t>
      </w:r>
      <w:r w:rsidR="00007AFF">
        <w:rPr>
          <w:rFonts w:ascii="Times New Roman" w:hAnsi="Times New Roman" w:cs="Times New Roman"/>
          <w:color w:val="000000" w:themeColor="text1"/>
          <w:sz w:val="20"/>
          <w:szCs w:val="20"/>
          <w:lang w:val="kk-KZ"/>
        </w:rPr>
        <w:t>.........231</w:t>
      </w:r>
    </w:p>
    <w:p w:rsidR="00A135AE" w:rsidRPr="00310F47" w:rsidRDefault="00A135AE" w:rsidP="00A135AE">
      <w:pPr>
        <w:spacing w:after="0" w:line="240" w:lineRule="auto"/>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Токмагамбетов Е.М.</w:t>
      </w:r>
    </w:p>
    <w:p w:rsidR="00A135AE" w:rsidRPr="00164AB1" w:rsidRDefault="00A135AE" w:rsidP="00A135AE">
      <w:pPr>
        <w:spacing w:after="0" w:line="240" w:lineRule="auto"/>
        <w:rPr>
          <w:rFonts w:ascii="Times New Roman" w:hAnsi="Times New Roman" w:cs="Times New Roman"/>
          <w:bCs/>
          <w:color w:val="000000" w:themeColor="text1"/>
          <w:sz w:val="20"/>
          <w:szCs w:val="20"/>
          <w:lang w:val="kk-KZ"/>
        </w:rPr>
      </w:pPr>
      <w:r w:rsidRPr="00164AB1">
        <w:rPr>
          <w:rFonts w:ascii="Times New Roman" w:hAnsi="Times New Roman" w:cs="Times New Roman"/>
          <w:color w:val="000000" w:themeColor="text1"/>
          <w:sz w:val="20"/>
          <w:szCs w:val="20"/>
          <w:lang w:val="kk-KZ"/>
        </w:rPr>
        <w:t>КЕРІ ТРИГОНОМЕТРИЯЛЫҚ ТЕҢСІЗДІКТЕР</w:t>
      </w:r>
      <w:r w:rsidR="00007AFF">
        <w:rPr>
          <w:rFonts w:ascii="Times New Roman" w:hAnsi="Times New Roman" w:cs="Times New Roman"/>
          <w:bCs/>
          <w:color w:val="000000" w:themeColor="text1"/>
          <w:sz w:val="20"/>
          <w:szCs w:val="20"/>
          <w:lang w:val="kk-KZ"/>
        </w:rPr>
        <w:t>……………………………….…....................................…233</w:t>
      </w:r>
    </w:p>
    <w:p w:rsidR="00A135AE" w:rsidRPr="00310F47" w:rsidRDefault="00A135AE" w:rsidP="00A135AE">
      <w:pPr>
        <w:spacing w:after="0" w:line="240" w:lineRule="auto"/>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be-BY"/>
        </w:rPr>
        <w:t>Тулеуова Б</w:t>
      </w:r>
      <w:r w:rsidRPr="00310F47">
        <w:rPr>
          <w:rFonts w:ascii="Times New Roman" w:hAnsi="Times New Roman" w:cs="Times New Roman"/>
          <w:b/>
          <w:color w:val="000000" w:themeColor="text1"/>
          <w:sz w:val="20"/>
          <w:szCs w:val="20"/>
          <w:lang w:val="kk-KZ"/>
        </w:rPr>
        <w:t>.</w:t>
      </w:r>
      <w:r w:rsidRPr="00310F47">
        <w:rPr>
          <w:rFonts w:ascii="Times New Roman" w:hAnsi="Times New Roman" w:cs="Times New Roman"/>
          <w:b/>
          <w:color w:val="000000" w:themeColor="text1"/>
          <w:sz w:val="20"/>
          <w:szCs w:val="20"/>
          <w:lang w:val="be-BY"/>
        </w:rPr>
        <w:t xml:space="preserve"> А</w:t>
      </w:r>
      <w:r w:rsidRPr="00310F47">
        <w:rPr>
          <w:rFonts w:ascii="Times New Roman" w:hAnsi="Times New Roman" w:cs="Times New Roman"/>
          <w:b/>
          <w:color w:val="000000" w:themeColor="text1"/>
          <w:sz w:val="20"/>
          <w:szCs w:val="20"/>
          <w:lang w:val="kk-KZ"/>
        </w:rPr>
        <w:t>.</w:t>
      </w:r>
    </w:p>
    <w:p w:rsidR="00A135AE" w:rsidRPr="00164AB1" w:rsidRDefault="00A135AE" w:rsidP="00007AFF">
      <w:pPr>
        <w:spacing w:after="0" w:line="240" w:lineRule="auto"/>
        <w:jc w:val="both"/>
        <w:rPr>
          <w:rFonts w:ascii="Times New Roman" w:hAnsi="Times New Roman" w:cs="Times New Roman"/>
          <w:color w:val="000000" w:themeColor="text1"/>
          <w:sz w:val="20"/>
          <w:szCs w:val="20"/>
          <w:lang w:val="kk-KZ"/>
        </w:rPr>
      </w:pPr>
      <w:r w:rsidRPr="00164AB1">
        <w:rPr>
          <w:rFonts w:ascii="Times New Roman" w:hAnsi="Times New Roman" w:cs="Times New Roman"/>
          <w:bCs/>
          <w:iCs/>
          <w:color w:val="000000" w:themeColor="text1"/>
          <w:sz w:val="20"/>
          <w:szCs w:val="20"/>
          <w:lang w:val="kk-KZ"/>
        </w:rPr>
        <w:t xml:space="preserve">МАТЕМАТИКА САБАҒЫНДА ИНКЛЮЗИВТІ ОҚЫТУ ОРТАСЫН ҚҰРУ БОЙЫНША ОҚУШЫЛАРДЫҢ БІЛІК ДАҒДЫЛАРЫН ҚАЛЫПТАСТЫРУ </w:t>
      </w:r>
      <w:r w:rsidRPr="00164AB1">
        <w:rPr>
          <w:rFonts w:ascii="Times New Roman" w:hAnsi="Times New Roman" w:cs="Times New Roman"/>
          <w:bCs/>
          <w:color w:val="000000" w:themeColor="text1"/>
          <w:sz w:val="20"/>
          <w:szCs w:val="20"/>
          <w:lang w:val="kk-KZ"/>
        </w:rPr>
        <w:t>…</w:t>
      </w:r>
      <w:r w:rsidR="00007AFF">
        <w:rPr>
          <w:rFonts w:ascii="Times New Roman" w:hAnsi="Times New Roman" w:cs="Times New Roman"/>
          <w:bCs/>
          <w:color w:val="000000" w:themeColor="text1"/>
          <w:sz w:val="20"/>
          <w:szCs w:val="20"/>
          <w:lang w:val="kk-KZ"/>
        </w:rPr>
        <w:t>..........................................................</w:t>
      </w:r>
      <w:r w:rsidRPr="00164AB1">
        <w:rPr>
          <w:rFonts w:ascii="Times New Roman" w:hAnsi="Times New Roman" w:cs="Times New Roman"/>
          <w:bCs/>
          <w:color w:val="000000" w:themeColor="text1"/>
          <w:sz w:val="20"/>
          <w:szCs w:val="20"/>
          <w:lang w:val="kk-KZ"/>
        </w:rPr>
        <w:t>…2</w:t>
      </w:r>
      <w:r w:rsidR="00007AFF">
        <w:rPr>
          <w:rFonts w:ascii="Times New Roman" w:hAnsi="Times New Roman" w:cs="Times New Roman"/>
          <w:bCs/>
          <w:color w:val="000000" w:themeColor="text1"/>
          <w:sz w:val="20"/>
          <w:szCs w:val="20"/>
          <w:lang w:val="kk-KZ"/>
        </w:rPr>
        <w:t>36</w:t>
      </w:r>
    </w:p>
    <w:p w:rsidR="00A135AE" w:rsidRPr="00310F47" w:rsidRDefault="00A135AE" w:rsidP="00A135AE">
      <w:pPr>
        <w:pStyle w:val="a8"/>
        <w:tabs>
          <w:tab w:val="left" w:pos="142"/>
          <w:tab w:val="left" w:pos="7797"/>
          <w:tab w:val="left" w:pos="8371"/>
        </w:tabs>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Уразова А. Т.</w:t>
      </w:r>
    </w:p>
    <w:p w:rsidR="00A135AE" w:rsidRPr="00164AB1" w:rsidRDefault="00A135AE" w:rsidP="00A135AE">
      <w:pPr>
        <w:pStyle w:val="a8"/>
        <w:tabs>
          <w:tab w:val="left" w:pos="142"/>
          <w:tab w:val="left" w:pos="7797"/>
          <w:tab w:val="left" w:pos="8371"/>
        </w:tabs>
        <w:rPr>
          <w:rFonts w:ascii="Times New Roman" w:hAnsi="Times New Roman" w:cs="Times New Roman"/>
          <w:color w:val="000000" w:themeColor="text1"/>
          <w:sz w:val="20"/>
          <w:szCs w:val="20"/>
          <w:lang w:val="kk-KZ"/>
        </w:rPr>
      </w:pPr>
      <w:r w:rsidRPr="00164AB1">
        <w:rPr>
          <w:rStyle w:val="apple-converted-space"/>
          <w:rFonts w:ascii="Times New Roman" w:hAnsi="Times New Roman" w:cs="Times New Roman"/>
          <w:color w:val="000000" w:themeColor="text1"/>
          <w:sz w:val="20"/>
          <w:szCs w:val="20"/>
          <w:lang w:val="kk-KZ"/>
        </w:rPr>
        <w:t xml:space="preserve">БАСТАУЫШ СЫНЫПТА  </w:t>
      </w:r>
      <w:r w:rsidRPr="00164AB1">
        <w:rPr>
          <w:rFonts w:ascii="Times New Roman" w:hAnsi="Times New Roman" w:cs="Times New Roman"/>
          <w:color w:val="000000" w:themeColor="text1"/>
          <w:sz w:val="20"/>
          <w:szCs w:val="20"/>
          <w:lang w:val="kk-KZ"/>
        </w:rPr>
        <w:t>ҚАЗАҚ ТІЛІН IT ТЕХНОЛОГИЯЛАР АРҚЫЛЫ МЕҢГЕРТУДІҢ  ТИІМДІЛІГІ…………………………….………………………………</w:t>
      </w:r>
      <w:r w:rsidR="00007AFF">
        <w:rPr>
          <w:rFonts w:ascii="Times New Roman" w:hAnsi="Times New Roman" w:cs="Times New Roman"/>
          <w:color w:val="000000" w:themeColor="text1"/>
          <w:sz w:val="20"/>
          <w:szCs w:val="20"/>
          <w:lang w:val="kk-KZ"/>
        </w:rPr>
        <w:t>............................................................239</w:t>
      </w:r>
    </w:p>
    <w:p w:rsidR="00A135AE" w:rsidRPr="00310F47" w:rsidRDefault="00A135AE" w:rsidP="00A135AE">
      <w:pPr>
        <w:spacing w:after="0" w:line="240" w:lineRule="auto"/>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Шәріп А.Е.</w:t>
      </w:r>
    </w:p>
    <w:p w:rsidR="00A135AE" w:rsidRPr="00164AB1" w:rsidRDefault="00A135AE" w:rsidP="00A135AE">
      <w:pPr>
        <w:spacing w:after="0" w:line="240" w:lineRule="auto"/>
        <w:rPr>
          <w:rFonts w:ascii="Times New Roman" w:hAnsi="Times New Roman" w:cs="Times New Roman"/>
          <w:color w:val="000000" w:themeColor="text1"/>
          <w:sz w:val="20"/>
          <w:szCs w:val="20"/>
          <w:lang w:val="kk-KZ"/>
        </w:rPr>
      </w:pPr>
      <w:r w:rsidRPr="00164AB1">
        <w:rPr>
          <w:rFonts w:ascii="Times New Roman" w:hAnsi="Times New Roman" w:cs="Times New Roman"/>
          <w:color w:val="000000" w:themeColor="text1"/>
          <w:sz w:val="20"/>
          <w:szCs w:val="20"/>
          <w:lang w:val="kk-KZ"/>
        </w:rPr>
        <w:t>МАТЕМАТИКА САБАҒЫНДА СЫНИ ОЙЛАУ ӘДІСТЕМЕСІ</w:t>
      </w:r>
      <w:r w:rsidR="00007AFF">
        <w:rPr>
          <w:rFonts w:ascii="Times New Roman" w:hAnsi="Times New Roman" w:cs="Times New Roman"/>
          <w:bCs/>
          <w:color w:val="000000" w:themeColor="text1"/>
          <w:sz w:val="20"/>
          <w:szCs w:val="20"/>
          <w:lang w:val="kk-KZ"/>
        </w:rPr>
        <w:t>….…………….…….................................243</w:t>
      </w:r>
    </w:p>
    <w:p w:rsidR="00007AFF" w:rsidRDefault="00007AFF" w:rsidP="00A135AE">
      <w:pPr>
        <w:spacing w:after="0" w:line="240" w:lineRule="auto"/>
        <w:rPr>
          <w:rFonts w:ascii="Times New Roman" w:hAnsi="Times New Roman" w:cs="Times New Roman"/>
          <w:b/>
          <w:bCs/>
          <w:color w:val="000000" w:themeColor="text1"/>
          <w:sz w:val="20"/>
          <w:szCs w:val="20"/>
          <w:lang w:val="kk-KZ"/>
        </w:rPr>
      </w:pPr>
    </w:p>
    <w:p w:rsidR="00007AFF" w:rsidRDefault="00007AFF" w:rsidP="00A135AE">
      <w:pPr>
        <w:spacing w:after="0" w:line="240" w:lineRule="auto"/>
        <w:rPr>
          <w:rFonts w:ascii="Times New Roman" w:hAnsi="Times New Roman" w:cs="Times New Roman"/>
          <w:b/>
          <w:bCs/>
          <w:color w:val="000000" w:themeColor="text1"/>
          <w:sz w:val="20"/>
          <w:szCs w:val="20"/>
          <w:lang w:val="kk-KZ"/>
        </w:rPr>
      </w:pPr>
    </w:p>
    <w:p w:rsidR="00A135AE" w:rsidRPr="00310F47" w:rsidRDefault="00A135AE" w:rsidP="00A135AE">
      <w:pPr>
        <w:spacing w:after="0" w:line="240" w:lineRule="auto"/>
        <w:rPr>
          <w:rFonts w:ascii="Times New Roman" w:hAnsi="Times New Roman" w:cs="Times New Roman"/>
          <w:b/>
          <w:bCs/>
          <w:color w:val="000000" w:themeColor="text1"/>
          <w:sz w:val="20"/>
          <w:szCs w:val="20"/>
          <w:lang w:val="kk-KZ"/>
        </w:rPr>
      </w:pPr>
      <w:r w:rsidRPr="00310F47">
        <w:rPr>
          <w:rFonts w:ascii="Times New Roman" w:hAnsi="Times New Roman" w:cs="Times New Roman"/>
          <w:b/>
          <w:bCs/>
          <w:color w:val="000000" w:themeColor="text1"/>
          <w:sz w:val="20"/>
          <w:szCs w:val="20"/>
          <w:lang w:val="kk-KZ"/>
        </w:rPr>
        <w:lastRenderedPageBreak/>
        <w:t>Шәріпова А. Ж.</w:t>
      </w:r>
    </w:p>
    <w:p w:rsidR="00A135AE" w:rsidRPr="00164AB1" w:rsidRDefault="00A135AE" w:rsidP="00A135AE">
      <w:pPr>
        <w:spacing w:after="0" w:line="240" w:lineRule="auto"/>
        <w:rPr>
          <w:rFonts w:ascii="Times New Roman" w:hAnsi="Times New Roman" w:cs="Times New Roman"/>
          <w:bCs/>
          <w:color w:val="000000" w:themeColor="text1"/>
          <w:sz w:val="20"/>
          <w:szCs w:val="20"/>
          <w:lang w:val="kk-KZ"/>
        </w:rPr>
      </w:pPr>
      <w:r w:rsidRPr="00164AB1">
        <w:rPr>
          <w:rFonts w:ascii="Times New Roman" w:hAnsi="Times New Roman" w:cs="Times New Roman"/>
          <w:bCs/>
          <w:color w:val="000000" w:themeColor="text1"/>
          <w:sz w:val="20"/>
          <w:szCs w:val="20"/>
          <w:lang w:val="kk-KZ"/>
        </w:rPr>
        <w:t>ОҚУШЫЛАРДЫҢ ФИЗИКА ПӘНІНЕН ЕСЕП ШЫҒАРУҒА ДЕГЕН ДАҒДЫЛАРЫН ҚАЛЫПТАСТЫРУДЫҢ ИННОВАЦИЯЛЫҚ САБАҚТАРЫ</w:t>
      </w:r>
      <w:r w:rsidR="00007AFF">
        <w:rPr>
          <w:rFonts w:ascii="Times New Roman" w:hAnsi="Times New Roman" w:cs="Times New Roman"/>
          <w:bCs/>
          <w:color w:val="000000" w:themeColor="text1"/>
          <w:sz w:val="20"/>
          <w:szCs w:val="20"/>
          <w:lang w:val="kk-KZ"/>
        </w:rPr>
        <w:t>.......................................................................245</w:t>
      </w:r>
    </w:p>
    <w:p w:rsidR="00A135AE" w:rsidRPr="00310F47" w:rsidRDefault="00A135AE" w:rsidP="00A135AE">
      <w:pPr>
        <w:pStyle w:val="a8"/>
        <w:rPr>
          <w:rFonts w:ascii="Times New Roman" w:hAnsi="Times New Roman" w:cs="Times New Roman"/>
          <w:b/>
          <w:color w:val="000000" w:themeColor="text1"/>
          <w:sz w:val="20"/>
          <w:szCs w:val="20"/>
          <w:lang w:val="kk-KZ"/>
        </w:rPr>
      </w:pPr>
      <w:r w:rsidRPr="00310F47">
        <w:rPr>
          <w:rFonts w:ascii="Times New Roman" w:hAnsi="Times New Roman" w:cs="Times New Roman"/>
          <w:b/>
          <w:color w:val="000000" w:themeColor="text1"/>
          <w:sz w:val="20"/>
          <w:szCs w:val="20"/>
          <w:lang w:val="kk-KZ"/>
        </w:rPr>
        <w:t>Шәріпова А. Ж.</w:t>
      </w:r>
    </w:p>
    <w:p w:rsidR="00A135AE" w:rsidRPr="00164AB1" w:rsidRDefault="00A135AE" w:rsidP="00A135AE">
      <w:pPr>
        <w:pStyle w:val="a8"/>
        <w:rPr>
          <w:rFonts w:ascii="Times New Roman" w:hAnsi="Times New Roman" w:cs="Times New Roman"/>
          <w:color w:val="000000" w:themeColor="text1"/>
          <w:sz w:val="20"/>
          <w:szCs w:val="20"/>
          <w:lang w:val="kk-KZ"/>
        </w:rPr>
      </w:pPr>
      <w:r w:rsidRPr="00164AB1">
        <w:rPr>
          <w:rFonts w:ascii="Times New Roman" w:hAnsi="Times New Roman" w:cs="Times New Roman"/>
          <w:color w:val="000000" w:themeColor="text1"/>
          <w:sz w:val="20"/>
          <w:szCs w:val="20"/>
          <w:lang w:val="kk-KZ"/>
        </w:rPr>
        <w:t>ФИЗИКА ПӘНІНЕ ОҚУШЫЛАРДЫҢ ҚЫЗЫҒУШЫЛЫҒЫН АРТТЫРУДЫҢ ИННОВАЦИЯЛЫҚ САБАҚТАРЫ</w:t>
      </w:r>
      <w:r w:rsidRPr="00164AB1">
        <w:rPr>
          <w:rFonts w:ascii="Times New Roman" w:hAnsi="Times New Roman" w:cs="Times New Roman"/>
          <w:bCs/>
          <w:color w:val="000000" w:themeColor="text1"/>
          <w:sz w:val="20"/>
          <w:szCs w:val="20"/>
          <w:lang w:val="kk-KZ"/>
        </w:rPr>
        <w:t>….……………………………………….………...</w:t>
      </w:r>
      <w:r w:rsidR="00007AFF">
        <w:rPr>
          <w:rFonts w:ascii="Times New Roman" w:hAnsi="Times New Roman" w:cs="Times New Roman"/>
          <w:bCs/>
          <w:color w:val="000000" w:themeColor="text1"/>
          <w:sz w:val="20"/>
          <w:szCs w:val="20"/>
          <w:lang w:val="kk-KZ"/>
        </w:rPr>
        <w:t>.................................................................</w:t>
      </w:r>
      <w:r w:rsidRPr="00164AB1">
        <w:rPr>
          <w:rFonts w:ascii="Times New Roman" w:hAnsi="Times New Roman" w:cs="Times New Roman"/>
          <w:bCs/>
          <w:color w:val="000000" w:themeColor="text1"/>
          <w:sz w:val="20"/>
          <w:szCs w:val="20"/>
          <w:lang w:val="kk-KZ"/>
        </w:rPr>
        <w:t>…</w:t>
      </w:r>
      <w:r w:rsidR="00007AFF">
        <w:rPr>
          <w:rFonts w:ascii="Times New Roman" w:hAnsi="Times New Roman" w:cs="Times New Roman"/>
          <w:bCs/>
          <w:color w:val="000000" w:themeColor="text1"/>
          <w:sz w:val="20"/>
          <w:szCs w:val="20"/>
          <w:lang w:val="kk-KZ"/>
        </w:rPr>
        <w:t>248</w:t>
      </w:r>
    </w:p>
    <w:p w:rsidR="003134BE" w:rsidRPr="003134BE" w:rsidRDefault="003134BE" w:rsidP="003134BE">
      <w:pPr>
        <w:spacing w:after="0" w:line="240" w:lineRule="auto"/>
        <w:rPr>
          <w:rFonts w:ascii="Times New Roman" w:hAnsi="Times New Roman" w:cs="Times New Roman"/>
          <w:b/>
          <w:sz w:val="20"/>
          <w:szCs w:val="20"/>
          <w:lang w:val="kk-KZ"/>
        </w:rPr>
      </w:pPr>
      <w:r w:rsidRPr="003134BE">
        <w:rPr>
          <w:rFonts w:ascii="Times New Roman" w:hAnsi="Times New Roman" w:cs="Times New Roman"/>
          <w:b/>
          <w:sz w:val="20"/>
          <w:szCs w:val="20"/>
          <w:lang w:val="kk-KZ"/>
        </w:rPr>
        <w:t>Имангалиев Б.А.</w:t>
      </w:r>
    </w:p>
    <w:p w:rsidR="003134BE" w:rsidRDefault="003134BE" w:rsidP="003134BE">
      <w:pPr>
        <w:pStyle w:val="afa"/>
        <w:jc w:val="left"/>
        <w:rPr>
          <w:i w:val="0"/>
          <w:sz w:val="20"/>
          <w:szCs w:val="20"/>
          <w:lang w:val="kk-KZ"/>
        </w:rPr>
      </w:pPr>
      <w:r w:rsidRPr="003134BE">
        <w:rPr>
          <w:i w:val="0"/>
          <w:sz w:val="20"/>
          <w:szCs w:val="20"/>
          <w:lang w:val="kk-KZ"/>
        </w:rPr>
        <w:t>СТАНДАРТТЫ ЕМЕС ЕСЕПТЕРДІ ШЕШУДЕ КОШИ ТЕҢІЗДІГІН ҚОЛДАНУ</w:t>
      </w:r>
      <w:r>
        <w:rPr>
          <w:i w:val="0"/>
          <w:sz w:val="20"/>
          <w:szCs w:val="20"/>
          <w:lang w:val="kk-KZ"/>
        </w:rPr>
        <w:t>.....................................25</w:t>
      </w:r>
      <w:r w:rsidR="00EB761D">
        <w:rPr>
          <w:i w:val="0"/>
          <w:sz w:val="20"/>
          <w:szCs w:val="20"/>
          <w:lang w:val="kk-KZ"/>
        </w:rPr>
        <w:t>1</w:t>
      </w:r>
    </w:p>
    <w:p w:rsidR="00EB761D" w:rsidRPr="00494C5D" w:rsidRDefault="00EB761D" w:rsidP="00EB761D">
      <w:pPr>
        <w:spacing w:after="0" w:line="240" w:lineRule="auto"/>
        <w:rPr>
          <w:rFonts w:ascii="Times New Roman" w:hAnsi="Times New Roman" w:cs="Times New Roman"/>
          <w:b/>
          <w:sz w:val="20"/>
          <w:szCs w:val="20"/>
        </w:rPr>
      </w:pPr>
      <w:r w:rsidRPr="00494C5D">
        <w:rPr>
          <w:rFonts w:ascii="Times New Roman" w:hAnsi="Times New Roman" w:cs="Times New Roman"/>
          <w:b/>
          <w:sz w:val="20"/>
          <w:szCs w:val="20"/>
          <w:lang w:val="kk-KZ"/>
        </w:rPr>
        <w:t>Алчынова С.Б., Есенова Г.Ө., Маратбекова Ұ.М., Кобесов Б.А.</w:t>
      </w:r>
    </w:p>
    <w:p w:rsidR="00EB761D" w:rsidRPr="00EB761D" w:rsidRDefault="00EB761D" w:rsidP="00EB761D">
      <w:pPr>
        <w:spacing w:after="0" w:line="240" w:lineRule="auto"/>
        <w:rPr>
          <w:rFonts w:ascii="Times New Roman" w:hAnsi="Times New Roman" w:cs="Times New Roman"/>
          <w:bCs/>
          <w:sz w:val="20"/>
          <w:szCs w:val="20"/>
          <w:lang w:val="kk-KZ"/>
        </w:rPr>
      </w:pPr>
      <w:r w:rsidRPr="00EB761D">
        <w:rPr>
          <w:rFonts w:ascii="Times New Roman" w:hAnsi="Times New Roman" w:cs="Times New Roman"/>
          <w:bCs/>
          <w:sz w:val="20"/>
          <w:szCs w:val="20"/>
          <w:lang w:val="kk-KZ"/>
        </w:rPr>
        <w:t>КВАДРАТТЫҚ ТЕҢДЕУЛЕР. КВАДРАТТЫҚ ТЕҢДЕУЛЕРДІ ШЕШУДІҢ ӘРТҮРЛІ ТӘСІЛДЕРІ</w:t>
      </w:r>
      <w:r>
        <w:rPr>
          <w:rFonts w:ascii="Times New Roman" w:hAnsi="Times New Roman" w:cs="Times New Roman"/>
          <w:bCs/>
          <w:sz w:val="20"/>
          <w:szCs w:val="20"/>
          <w:lang w:val="kk-KZ"/>
        </w:rPr>
        <w:t>......254</w:t>
      </w:r>
    </w:p>
    <w:p w:rsidR="00EB761D" w:rsidRPr="00F0782A" w:rsidRDefault="00EB761D" w:rsidP="00EB761D">
      <w:pPr>
        <w:tabs>
          <w:tab w:val="left" w:pos="851"/>
        </w:tabs>
        <w:spacing w:after="0" w:line="240" w:lineRule="auto"/>
        <w:jc w:val="both"/>
        <w:rPr>
          <w:rFonts w:ascii="Times New Roman" w:hAnsi="Times New Roman" w:cs="Times New Roman"/>
          <w:b/>
          <w:bCs/>
          <w:sz w:val="20"/>
          <w:szCs w:val="20"/>
          <w:lang w:val="kk-KZ"/>
        </w:rPr>
      </w:pPr>
      <w:r w:rsidRPr="00F0782A">
        <w:rPr>
          <w:rFonts w:ascii="Times New Roman" w:hAnsi="Times New Roman" w:cs="Times New Roman"/>
          <w:b/>
          <w:bCs/>
          <w:sz w:val="20"/>
          <w:szCs w:val="20"/>
          <w:lang w:val="kk-KZ"/>
        </w:rPr>
        <w:t xml:space="preserve">К.С.Баешева, Д.Сидакова, А.З.Берікова </w:t>
      </w:r>
    </w:p>
    <w:p w:rsidR="00EB761D" w:rsidRDefault="00EB761D" w:rsidP="00EB761D">
      <w:pPr>
        <w:tabs>
          <w:tab w:val="left" w:pos="851"/>
        </w:tabs>
        <w:spacing w:after="0" w:line="240" w:lineRule="auto"/>
        <w:jc w:val="both"/>
        <w:rPr>
          <w:rFonts w:ascii="Times New Roman" w:hAnsi="Times New Roman" w:cs="Times New Roman"/>
          <w:bCs/>
          <w:sz w:val="20"/>
          <w:szCs w:val="20"/>
          <w:lang w:val="kk-KZ"/>
        </w:rPr>
      </w:pPr>
      <w:r w:rsidRPr="00EB761D">
        <w:rPr>
          <w:rFonts w:ascii="Times New Roman" w:hAnsi="Times New Roman" w:cs="Times New Roman"/>
          <w:bCs/>
          <w:sz w:val="20"/>
          <w:szCs w:val="20"/>
          <w:lang w:val="kk-KZ"/>
        </w:rPr>
        <w:t>НҮКТЕЛЕРДІҢ ГЕОМЕТРИЯЛЫҚ ОРНЫ (НГО) ӘДІСІ</w:t>
      </w:r>
      <w:r>
        <w:rPr>
          <w:rFonts w:ascii="Times New Roman" w:hAnsi="Times New Roman" w:cs="Times New Roman"/>
          <w:bCs/>
          <w:sz w:val="20"/>
          <w:szCs w:val="20"/>
          <w:lang w:val="kk-KZ"/>
        </w:rPr>
        <w:t>.............................................................................256</w:t>
      </w:r>
    </w:p>
    <w:p w:rsidR="00EB761D" w:rsidRPr="00494C5D" w:rsidRDefault="00EB761D" w:rsidP="00EB761D">
      <w:pPr>
        <w:spacing w:after="0" w:line="240" w:lineRule="auto"/>
        <w:rPr>
          <w:rFonts w:ascii="Times New Roman" w:hAnsi="Times New Roman" w:cs="Times New Roman"/>
          <w:sz w:val="20"/>
          <w:szCs w:val="20"/>
          <w:lang w:val="kk-KZ"/>
        </w:rPr>
      </w:pPr>
      <w:r w:rsidRPr="00494C5D">
        <w:rPr>
          <w:rFonts w:ascii="Times New Roman" w:hAnsi="Times New Roman" w:cs="Times New Roman"/>
          <w:b/>
          <w:sz w:val="20"/>
          <w:szCs w:val="20"/>
          <w:lang w:val="kk-KZ"/>
        </w:rPr>
        <w:t>Сатыбалдина А.Г.</w:t>
      </w:r>
    </w:p>
    <w:p w:rsidR="00EB761D" w:rsidRPr="00EB761D" w:rsidRDefault="00EB761D" w:rsidP="00EB761D">
      <w:pPr>
        <w:spacing w:after="0" w:line="240" w:lineRule="auto"/>
        <w:rPr>
          <w:rFonts w:ascii="Times New Roman" w:hAnsi="Times New Roman" w:cs="Times New Roman"/>
          <w:sz w:val="20"/>
          <w:szCs w:val="20"/>
          <w:lang w:val="kk-KZ"/>
        </w:rPr>
      </w:pPr>
      <w:r w:rsidRPr="00EB761D">
        <w:rPr>
          <w:rFonts w:ascii="Times New Roman" w:hAnsi="Times New Roman" w:cs="Times New Roman"/>
          <w:sz w:val="20"/>
          <w:szCs w:val="20"/>
          <w:lang w:val="kk-KZ"/>
        </w:rPr>
        <w:t>5-6 СЫНЫП ОҚУШЫЛАРЫНЫҢ ЛОГИКАЛЫҚ ОЙЛАУ ҚАБІЛЕТІН ДАМЫТУ</w:t>
      </w:r>
      <w:r>
        <w:rPr>
          <w:rFonts w:ascii="Times New Roman" w:hAnsi="Times New Roman" w:cs="Times New Roman"/>
          <w:sz w:val="20"/>
          <w:szCs w:val="20"/>
          <w:lang w:val="kk-KZ"/>
        </w:rPr>
        <w:t>.................................259</w:t>
      </w:r>
    </w:p>
    <w:p w:rsidR="00EB761D" w:rsidRPr="00EB761D" w:rsidRDefault="00EB761D" w:rsidP="00EB761D">
      <w:pPr>
        <w:tabs>
          <w:tab w:val="left" w:pos="851"/>
        </w:tabs>
        <w:spacing w:after="0" w:line="240" w:lineRule="auto"/>
        <w:jc w:val="both"/>
        <w:rPr>
          <w:rFonts w:ascii="Times New Roman" w:hAnsi="Times New Roman" w:cs="Times New Roman"/>
          <w:bCs/>
          <w:sz w:val="20"/>
          <w:szCs w:val="20"/>
          <w:lang w:val="kk-KZ"/>
        </w:rPr>
      </w:pPr>
    </w:p>
    <w:p w:rsidR="00EB761D" w:rsidRPr="00EB761D" w:rsidRDefault="00EB761D" w:rsidP="00EB761D">
      <w:pPr>
        <w:pStyle w:val="af4"/>
        <w:rPr>
          <w:lang w:eastAsia="ar-SA"/>
        </w:rPr>
      </w:pPr>
    </w:p>
    <w:p w:rsidR="00A135AE" w:rsidRDefault="00A135AE" w:rsidP="00A135AE">
      <w:pPr>
        <w:jc w:val="center"/>
        <w:rPr>
          <w:rFonts w:ascii="Times New Roman" w:hAnsi="Times New Roman" w:cs="Times New Roman"/>
          <w:sz w:val="20"/>
          <w:szCs w:val="20"/>
          <w:lang w:val="kk-KZ"/>
        </w:rPr>
      </w:pPr>
    </w:p>
    <w:p w:rsidR="0026717A" w:rsidRDefault="0026717A" w:rsidP="00A135AE">
      <w:pPr>
        <w:jc w:val="center"/>
        <w:rPr>
          <w:rFonts w:ascii="Times New Roman" w:hAnsi="Times New Roman" w:cs="Times New Roman"/>
          <w:sz w:val="20"/>
          <w:szCs w:val="20"/>
          <w:lang w:val="kk-KZ"/>
        </w:rPr>
      </w:pPr>
    </w:p>
    <w:p w:rsidR="0026717A" w:rsidRDefault="0026717A" w:rsidP="00A135AE">
      <w:pPr>
        <w:jc w:val="center"/>
        <w:rPr>
          <w:rFonts w:ascii="Times New Roman" w:hAnsi="Times New Roman" w:cs="Times New Roman"/>
          <w:sz w:val="20"/>
          <w:szCs w:val="20"/>
          <w:lang w:val="kk-KZ"/>
        </w:rPr>
      </w:pPr>
    </w:p>
    <w:p w:rsidR="0026717A" w:rsidRDefault="0026717A" w:rsidP="00A135AE">
      <w:pPr>
        <w:jc w:val="center"/>
        <w:rPr>
          <w:rFonts w:ascii="Times New Roman" w:hAnsi="Times New Roman" w:cs="Times New Roman"/>
          <w:sz w:val="20"/>
          <w:szCs w:val="20"/>
          <w:lang w:val="kk-KZ"/>
        </w:rPr>
      </w:pPr>
    </w:p>
    <w:p w:rsidR="0026717A" w:rsidRDefault="0026717A" w:rsidP="00A135AE">
      <w:pPr>
        <w:jc w:val="center"/>
        <w:rPr>
          <w:rFonts w:ascii="Times New Roman" w:hAnsi="Times New Roman" w:cs="Times New Roman"/>
          <w:sz w:val="20"/>
          <w:szCs w:val="20"/>
          <w:lang w:val="kk-KZ"/>
        </w:rPr>
      </w:pPr>
    </w:p>
    <w:p w:rsidR="0026717A" w:rsidRDefault="0026717A" w:rsidP="00A135AE">
      <w:pPr>
        <w:jc w:val="center"/>
        <w:rPr>
          <w:rFonts w:ascii="Times New Roman" w:hAnsi="Times New Roman" w:cs="Times New Roman"/>
          <w:sz w:val="20"/>
          <w:szCs w:val="20"/>
          <w:lang w:val="kk-KZ"/>
        </w:rPr>
      </w:pPr>
    </w:p>
    <w:p w:rsidR="0026717A" w:rsidRDefault="0026717A" w:rsidP="00A135AE">
      <w:pPr>
        <w:jc w:val="center"/>
        <w:rPr>
          <w:rFonts w:ascii="Times New Roman" w:hAnsi="Times New Roman" w:cs="Times New Roman"/>
          <w:sz w:val="20"/>
          <w:szCs w:val="20"/>
          <w:lang w:val="kk-KZ"/>
        </w:rPr>
      </w:pPr>
    </w:p>
    <w:p w:rsidR="0026717A" w:rsidRDefault="0026717A" w:rsidP="00A135AE">
      <w:pPr>
        <w:jc w:val="center"/>
        <w:rPr>
          <w:rFonts w:ascii="Times New Roman" w:hAnsi="Times New Roman" w:cs="Times New Roman"/>
          <w:sz w:val="20"/>
          <w:szCs w:val="20"/>
          <w:lang w:val="kk-KZ"/>
        </w:rPr>
      </w:pPr>
    </w:p>
    <w:p w:rsidR="0026717A" w:rsidRDefault="0026717A" w:rsidP="00A135AE">
      <w:pPr>
        <w:jc w:val="center"/>
        <w:rPr>
          <w:rFonts w:ascii="Times New Roman" w:hAnsi="Times New Roman" w:cs="Times New Roman"/>
          <w:sz w:val="20"/>
          <w:szCs w:val="20"/>
          <w:lang w:val="kk-KZ"/>
        </w:rPr>
      </w:pPr>
    </w:p>
    <w:p w:rsidR="0026717A" w:rsidRDefault="0026717A" w:rsidP="00A135AE">
      <w:pPr>
        <w:jc w:val="center"/>
        <w:rPr>
          <w:rFonts w:ascii="Times New Roman" w:hAnsi="Times New Roman" w:cs="Times New Roman"/>
          <w:sz w:val="20"/>
          <w:szCs w:val="20"/>
          <w:lang w:val="kk-KZ"/>
        </w:rPr>
      </w:pPr>
    </w:p>
    <w:p w:rsidR="0026717A" w:rsidRDefault="0026717A" w:rsidP="00A135AE">
      <w:pPr>
        <w:jc w:val="center"/>
        <w:rPr>
          <w:rFonts w:ascii="Times New Roman" w:hAnsi="Times New Roman" w:cs="Times New Roman"/>
          <w:sz w:val="20"/>
          <w:szCs w:val="20"/>
          <w:lang w:val="kk-KZ"/>
        </w:rPr>
      </w:pPr>
    </w:p>
    <w:p w:rsidR="00494C5D" w:rsidRDefault="00494C5D" w:rsidP="00A135AE">
      <w:pPr>
        <w:jc w:val="center"/>
        <w:rPr>
          <w:rFonts w:ascii="Times New Roman" w:hAnsi="Times New Roman" w:cs="Times New Roman"/>
          <w:sz w:val="20"/>
          <w:szCs w:val="20"/>
          <w:lang w:val="kk-KZ"/>
        </w:rPr>
      </w:pPr>
    </w:p>
    <w:p w:rsidR="00494C5D" w:rsidRDefault="00494C5D" w:rsidP="00A135AE">
      <w:pPr>
        <w:jc w:val="center"/>
        <w:rPr>
          <w:rFonts w:ascii="Times New Roman" w:hAnsi="Times New Roman" w:cs="Times New Roman"/>
          <w:sz w:val="20"/>
          <w:szCs w:val="20"/>
          <w:lang w:val="kk-KZ"/>
        </w:rPr>
      </w:pPr>
    </w:p>
    <w:p w:rsidR="00494C5D" w:rsidRDefault="00494C5D" w:rsidP="00A135AE">
      <w:pPr>
        <w:jc w:val="center"/>
        <w:rPr>
          <w:rFonts w:ascii="Times New Roman" w:hAnsi="Times New Roman" w:cs="Times New Roman"/>
          <w:sz w:val="20"/>
          <w:szCs w:val="20"/>
          <w:lang w:val="kk-KZ"/>
        </w:rPr>
      </w:pPr>
    </w:p>
    <w:p w:rsidR="00494C5D" w:rsidRDefault="00494C5D" w:rsidP="00A135AE">
      <w:pPr>
        <w:jc w:val="center"/>
        <w:rPr>
          <w:rFonts w:ascii="Times New Roman" w:hAnsi="Times New Roman" w:cs="Times New Roman"/>
          <w:sz w:val="20"/>
          <w:szCs w:val="20"/>
          <w:lang w:val="kk-KZ"/>
        </w:rPr>
      </w:pPr>
    </w:p>
    <w:p w:rsidR="00494C5D" w:rsidRDefault="00494C5D" w:rsidP="00A135AE">
      <w:pPr>
        <w:jc w:val="center"/>
        <w:rPr>
          <w:rFonts w:ascii="Times New Roman" w:hAnsi="Times New Roman" w:cs="Times New Roman"/>
          <w:sz w:val="20"/>
          <w:szCs w:val="20"/>
          <w:lang w:val="kk-KZ"/>
        </w:rPr>
      </w:pPr>
    </w:p>
    <w:p w:rsidR="00494C5D" w:rsidRDefault="00494C5D" w:rsidP="00A135AE">
      <w:pPr>
        <w:jc w:val="center"/>
        <w:rPr>
          <w:rFonts w:ascii="Times New Roman" w:hAnsi="Times New Roman" w:cs="Times New Roman"/>
          <w:sz w:val="20"/>
          <w:szCs w:val="20"/>
          <w:lang w:val="kk-KZ"/>
        </w:rPr>
      </w:pPr>
    </w:p>
    <w:p w:rsidR="00494C5D" w:rsidRDefault="00494C5D" w:rsidP="00A135AE">
      <w:pPr>
        <w:jc w:val="center"/>
        <w:rPr>
          <w:rFonts w:ascii="Times New Roman" w:hAnsi="Times New Roman" w:cs="Times New Roman"/>
          <w:sz w:val="20"/>
          <w:szCs w:val="20"/>
          <w:lang w:val="kk-KZ"/>
        </w:rPr>
      </w:pPr>
    </w:p>
    <w:p w:rsidR="00494C5D" w:rsidRDefault="00494C5D" w:rsidP="00A135AE">
      <w:pPr>
        <w:jc w:val="center"/>
        <w:rPr>
          <w:rFonts w:ascii="Times New Roman" w:hAnsi="Times New Roman" w:cs="Times New Roman"/>
          <w:sz w:val="20"/>
          <w:szCs w:val="20"/>
          <w:lang w:val="kk-KZ"/>
        </w:rPr>
      </w:pPr>
    </w:p>
    <w:p w:rsidR="00494C5D" w:rsidRDefault="00494C5D" w:rsidP="00A135AE">
      <w:pPr>
        <w:jc w:val="center"/>
        <w:rPr>
          <w:rFonts w:ascii="Times New Roman" w:hAnsi="Times New Roman" w:cs="Times New Roman"/>
          <w:sz w:val="20"/>
          <w:szCs w:val="20"/>
          <w:lang w:val="kk-KZ"/>
        </w:rPr>
      </w:pPr>
    </w:p>
    <w:p w:rsidR="00494C5D" w:rsidRDefault="00494C5D" w:rsidP="00A135AE">
      <w:pPr>
        <w:jc w:val="center"/>
        <w:rPr>
          <w:rFonts w:ascii="Times New Roman" w:hAnsi="Times New Roman" w:cs="Times New Roman"/>
          <w:sz w:val="20"/>
          <w:szCs w:val="20"/>
          <w:lang w:val="kk-KZ"/>
        </w:rPr>
      </w:pPr>
    </w:p>
    <w:p w:rsidR="00494C5D" w:rsidRDefault="00494C5D" w:rsidP="00A135AE">
      <w:pPr>
        <w:jc w:val="center"/>
        <w:rPr>
          <w:rFonts w:ascii="Times New Roman" w:hAnsi="Times New Roman" w:cs="Times New Roman"/>
          <w:sz w:val="20"/>
          <w:szCs w:val="20"/>
          <w:lang w:val="kk-KZ"/>
        </w:rPr>
      </w:pPr>
    </w:p>
    <w:p w:rsidR="00494C5D" w:rsidRDefault="00494C5D" w:rsidP="00A135AE">
      <w:pPr>
        <w:jc w:val="center"/>
        <w:rPr>
          <w:rFonts w:ascii="Times New Roman" w:hAnsi="Times New Roman" w:cs="Times New Roman"/>
          <w:sz w:val="20"/>
          <w:szCs w:val="20"/>
          <w:lang w:val="kk-KZ"/>
        </w:rPr>
      </w:pPr>
    </w:p>
    <w:p w:rsidR="00494C5D" w:rsidRDefault="00494C5D" w:rsidP="00A135AE">
      <w:pPr>
        <w:jc w:val="center"/>
        <w:rPr>
          <w:rFonts w:ascii="Times New Roman" w:hAnsi="Times New Roman" w:cs="Times New Roman"/>
          <w:sz w:val="20"/>
          <w:szCs w:val="20"/>
          <w:lang w:val="kk-KZ"/>
        </w:rPr>
      </w:pPr>
    </w:p>
    <w:p w:rsidR="00494C5D" w:rsidRDefault="00494C5D" w:rsidP="00A135AE">
      <w:pPr>
        <w:jc w:val="center"/>
        <w:rPr>
          <w:rFonts w:ascii="Times New Roman" w:hAnsi="Times New Roman" w:cs="Times New Roman"/>
          <w:sz w:val="20"/>
          <w:szCs w:val="20"/>
          <w:lang w:val="kk-KZ"/>
        </w:rPr>
      </w:pPr>
    </w:p>
    <w:p w:rsidR="00494C5D" w:rsidRDefault="00494C5D" w:rsidP="00A135AE">
      <w:pPr>
        <w:jc w:val="center"/>
        <w:rPr>
          <w:rFonts w:ascii="Times New Roman" w:hAnsi="Times New Roman" w:cs="Times New Roman"/>
          <w:sz w:val="20"/>
          <w:szCs w:val="20"/>
          <w:lang w:val="kk-KZ"/>
        </w:rPr>
      </w:pPr>
    </w:p>
    <w:p w:rsidR="0026717A" w:rsidRDefault="0026717A" w:rsidP="00A135AE">
      <w:pPr>
        <w:jc w:val="center"/>
        <w:rPr>
          <w:rFonts w:ascii="Times New Roman" w:hAnsi="Times New Roman" w:cs="Times New Roman"/>
          <w:sz w:val="20"/>
          <w:szCs w:val="20"/>
          <w:lang w:val="kk-KZ"/>
        </w:rPr>
      </w:pPr>
    </w:p>
    <w:p w:rsidR="0026717A" w:rsidRPr="004B36FD" w:rsidRDefault="0026717A" w:rsidP="0026717A">
      <w:pPr>
        <w:pStyle w:val="04xlpa"/>
        <w:spacing w:before="0" w:beforeAutospacing="0" w:after="0" w:afterAutospacing="0"/>
        <w:jc w:val="center"/>
        <w:rPr>
          <w:color w:val="000000"/>
        </w:rPr>
      </w:pPr>
      <w:r w:rsidRPr="004B36FD">
        <w:rPr>
          <w:rStyle w:val="jsgrdq"/>
          <w:color w:val="000000"/>
        </w:rPr>
        <w:t>Физика-математика ғылымдарының докторы, академик А.Д.Таймановтың</w:t>
      </w:r>
    </w:p>
    <w:p w:rsidR="0026717A" w:rsidRPr="004B36FD" w:rsidRDefault="0026717A" w:rsidP="0026717A">
      <w:pPr>
        <w:pStyle w:val="04xlpa"/>
        <w:spacing w:before="0" w:beforeAutospacing="0" w:after="0" w:afterAutospacing="0"/>
        <w:jc w:val="center"/>
        <w:rPr>
          <w:color w:val="000000"/>
        </w:rPr>
      </w:pPr>
      <w:r w:rsidRPr="004B36FD">
        <w:rPr>
          <w:rStyle w:val="jsgrdq"/>
          <w:color w:val="000000"/>
        </w:rPr>
        <w:t xml:space="preserve">туғанына </w:t>
      </w:r>
      <w:r w:rsidRPr="004B36FD">
        <w:rPr>
          <w:rStyle w:val="jsgrdq"/>
        </w:rPr>
        <w:t>105 жыл</w:t>
      </w:r>
      <w:r w:rsidRPr="004B36FD">
        <w:rPr>
          <w:rStyle w:val="jsgrdq"/>
          <w:color w:val="000000"/>
        </w:rPr>
        <w:t xml:space="preserve"> толуына орай және М. Өтемісов атындағы Батыс</w:t>
      </w:r>
    </w:p>
    <w:p w:rsidR="0026717A" w:rsidRPr="004B36FD" w:rsidRDefault="0026717A" w:rsidP="0026717A">
      <w:pPr>
        <w:pStyle w:val="04xlpa"/>
        <w:spacing w:before="0" w:beforeAutospacing="0" w:after="0" w:afterAutospacing="0"/>
        <w:jc w:val="center"/>
        <w:rPr>
          <w:color w:val="000000"/>
          <w:lang w:val="kk-KZ"/>
        </w:rPr>
      </w:pPr>
      <w:r w:rsidRPr="004B36FD">
        <w:rPr>
          <w:rStyle w:val="jsgrdq"/>
          <w:color w:val="000000"/>
        </w:rPr>
        <w:t>Қазақстан университетінің 90 – жылдығына арналған</w:t>
      </w:r>
    </w:p>
    <w:p w:rsidR="0026717A" w:rsidRPr="004B36FD" w:rsidRDefault="0026717A" w:rsidP="0026717A">
      <w:pPr>
        <w:pStyle w:val="04xlpa"/>
        <w:spacing w:before="0" w:beforeAutospacing="0" w:after="0" w:afterAutospacing="0"/>
        <w:jc w:val="center"/>
        <w:rPr>
          <w:b/>
          <w:lang w:val="kk-KZ"/>
        </w:rPr>
      </w:pPr>
      <w:r w:rsidRPr="004B36FD">
        <w:rPr>
          <w:rStyle w:val="jsgrdq"/>
          <w:b/>
        </w:rPr>
        <w:t>«ТАЙМАНОВ ОҚУЛАРЫ – 2022»</w:t>
      </w:r>
    </w:p>
    <w:p w:rsidR="0026717A" w:rsidRDefault="0026717A" w:rsidP="0026717A">
      <w:pPr>
        <w:spacing w:after="0" w:line="240" w:lineRule="auto"/>
        <w:jc w:val="center"/>
        <w:rPr>
          <w:rFonts w:ascii="Times New Roman" w:hAnsi="Times New Roman" w:cs="Times New Roman"/>
          <w:sz w:val="24"/>
          <w:szCs w:val="24"/>
        </w:rPr>
      </w:pPr>
    </w:p>
    <w:p w:rsidR="0026717A" w:rsidRPr="004623F8" w:rsidRDefault="0026717A" w:rsidP="0026717A">
      <w:pPr>
        <w:spacing w:after="0" w:line="240" w:lineRule="auto"/>
        <w:jc w:val="center"/>
        <w:rPr>
          <w:rFonts w:ascii="Times New Roman" w:hAnsi="Times New Roman" w:cs="Times New Roman"/>
          <w:sz w:val="24"/>
          <w:szCs w:val="24"/>
        </w:rPr>
      </w:pPr>
      <w:r w:rsidRPr="004623F8">
        <w:rPr>
          <w:rFonts w:ascii="Times New Roman" w:hAnsi="Times New Roman" w:cs="Times New Roman"/>
          <w:sz w:val="24"/>
          <w:szCs w:val="24"/>
        </w:rPr>
        <w:t>***</w:t>
      </w:r>
    </w:p>
    <w:p w:rsidR="0026717A" w:rsidRPr="004B36FD" w:rsidRDefault="0026717A" w:rsidP="0026717A">
      <w:pPr>
        <w:spacing w:after="0" w:line="240" w:lineRule="auto"/>
        <w:jc w:val="center"/>
        <w:rPr>
          <w:rFonts w:ascii="Times New Roman" w:hAnsi="Times New Roman" w:cs="Times New Roman"/>
          <w:b/>
          <w:sz w:val="24"/>
          <w:szCs w:val="24"/>
        </w:rPr>
      </w:pPr>
    </w:p>
    <w:p w:rsidR="0026717A" w:rsidRPr="004B36FD" w:rsidRDefault="0026717A" w:rsidP="0026717A">
      <w:pPr>
        <w:spacing w:after="0" w:line="240" w:lineRule="auto"/>
        <w:contextualSpacing/>
        <w:jc w:val="center"/>
        <w:rPr>
          <w:rFonts w:ascii="Times New Roman" w:hAnsi="Times New Roman" w:cs="Times New Roman"/>
          <w:b/>
          <w:sz w:val="24"/>
          <w:szCs w:val="24"/>
          <w:lang w:val="kk-KZ"/>
        </w:rPr>
      </w:pPr>
      <w:r w:rsidRPr="004B36FD">
        <w:rPr>
          <w:rFonts w:ascii="Times New Roman" w:hAnsi="Times New Roman" w:cs="Times New Roman"/>
          <w:b/>
          <w:sz w:val="24"/>
          <w:szCs w:val="24"/>
          <w:lang w:val="kk-KZ"/>
        </w:rPr>
        <w:t xml:space="preserve"> «ТАЙМАНОВСКИЕ ЧТЕНИЯ-2022»</w:t>
      </w:r>
      <w:r w:rsidRPr="004B36FD">
        <w:rPr>
          <w:rFonts w:ascii="Times New Roman" w:hAnsi="Times New Roman" w:cs="Times New Roman"/>
          <w:b/>
          <w:sz w:val="24"/>
          <w:szCs w:val="24"/>
        </w:rPr>
        <w:t>,</w:t>
      </w:r>
    </w:p>
    <w:p w:rsidR="0026717A" w:rsidRPr="004B36FD" w:rsidRDefault="0026717A" w:rsidP="0026717A">
      <w:pPr>
        <w:pStyle w:val="04xlpa"/>
        <w:spacing w:before="0" w:beforeAutospacing="0" w:after="0" w:afterAutospacing="0"/>
        <w:jc w:val="center"/>
        <w:rPr>
          <w:color w:val="000000"/>
        </w:rPr>
      </w:pPr>
      <w:r>
        <w:rPr>
          <w:rStyle w:val="jsgrdq"/>
          <w:color w:val="000000"/>
        </w:rPr>
        <w:t>посвященной</w:t>
      </w:r>
      <w:r w:rsidRPr="004B36FD">
        <w:rPr>
          <w:rStyle w:val="jsgrdq"/>
          <w:color w:val="000000"/>
        </w:rPr>
        <w:t xml:space="preserve"> </w:t>
      </w:r>
      <w:r w:rsidRPr="004B36FD">
        <w:rPr>
          <w:rStyle w:val="jsgrdq"/>
        </w:rPr>
        <w:t>105-летию</w:t>
      </w:r>
      <w:r w:rsidRPr="004B36FD">
        <w:rPr>
          <w:rStyle w:val="jsgrdq"/>
          <w:color w:val="000000"/>
        </w:rPr>
        <w:t xml:space="preserve"> доктора физико-математических наук,</w:t>
      </w:r>
    </w:p>
    <w:p w:rsidR="0026717A" w:rsidRPr="004B36FD" w:rsidRDefault="0026717A" w:rsidP="0026717A">
      <w:pPr>
        <w:pStyle w:val="04xlpa"/>
        <w:spacing w:before="0" w:beforeAutospacing="0" w:after="0" w:afterAutospacing="0"/>
        <w:jc w:val="center"/>
        <w:rPr>
          <w:color w:val="000000"/>
        </w:rPr>
      </w:pPr>
      <w:r w:rsidRPr="004B36FD">
        <w:rPr>
          <w:rStyle w:val="jsgrdq"/>
          <w:color w:val="000000"/>
        </w:rPr>
        <w:t>академика А.Д. Тайманова и 90-летию</w:t>
      </w:r>
    </w:p>
    <w:p w:rsidR="0026717A" w:rsidRPr="004B36FD" w:rsidRDefault="0026717A" w:rsidP="0026717A">
      <w:pPr>
        <w:pStyle w:val="04xlpa"/>
        <w:spacing w:before="0" w:beforeAutospacing="0" w:after="0" w:afterAutospacing="0"/>
        <w:jc w:val="center"/>
        <w:rPr>
          <w:color w:val="000000"/>
        </w:rPr>
      </w:pPr>
      <w:r w:rsidRPr="004B36FD">
        <w:rPr>
          <w:rStyle w:val="jsgrdq"/>
          <w:color w:val="000000"/>
        </w:rPr>
        <w:t>Западно-Казахстанского университета им. М. Утемисова</w:t>
      </w:r>
    </w:p>
    <w:p w:rsidR="0026717A" w:rsidRDefault="0026717A" w:rsidP="0026717A">
      <w:pPr>
        <w:spacing w:after="0" w:line="240" w:lineRule="auto"/>
        <w:jc w:val="center"/>
        <w:rPr>
          <w:rFonts w:ascii="Times New Roman" w:hAnsi="Times New Roman" w:cs="Times New Roman"/>
          <w:sz w:val="24"/>
          <w:szCs w:val="24"/>
        </w:rPr>
      </w:pPr>
    </w:p>
    <w:p w:rsidR="0026717A" w:rsidRPr="004B36FD" w:rsidRDefault="0026717A" w:rsidP="0026717A">
      <w:pPr>
        <w:spacing w:after="0" w:line="240" w:lineRule="auto"/>
        <w:jc w:val="center"/>
        <w:rPr>
          <w:rFonts w:ascii="Times New Roman" w:hAnsi="Times New Roman" w:cs="Times New Roman"/>
          <w:sz w:val="24"/>
          <w:szCs w:val="24"/>
          <w:lang w:val="en-US"/>
        </w:rPr>
      </w:pPr>
      <w:r w:rsidRPr="004B36FD">
        <w:rPr>
          <w:rFonts w:ascii="Times New Roman" w:hAnsi="Times New Roman" w:cs="Times New Roman"/>
          <w:sz w:val="24"/>
          <w:szCs w:val="24"/>
          <w:lang w:val="en-US"/>
        </w:rPr>
        <w:t>***</w:t>
      </w:r>
    </w:p>
    <w:p w:rsidR="0026717A" w:rsidRPr="004B36FD" w:rsidRDefault="0026717A" w:rsidP="0026717A">
      <w:pPr>
        <w:spacing w:after="0" w:line="240" w:lineRule="auto"/>
        <w:jc w:val="center"/>
        <w:rPr>
          <w:rFonts w:ascii="Times New Roman" w:hAnsi="Times New Roman" w:cs="Times New Roman"/>
          <w:b/>
          <w:sz w:val="24"/>
          <w:szCs w:val="24"/>
          <w:lang w:val="en-US"/>
        </w:rPr>
      </w:pPr>
    </w:p>
    <w:p w:rsidR="0026717A" w:rsidRPr="00B76D53" w:rsidRDefault="0026717A" w:rsidP="0026717A">
      <w:pPr>
        <w:pStyle w:val="04xlpa"/>
        <w:spacing w:before="0" w:beforeAutospacing="0" w:after="0" w:afterAutospacing="0"/>
        <w:jc w:val="center"/>
        <w:rPr>
          <w:b/>
          <w:lang w:val="en-US"/>
        </w:rPr>
      </w:pPr>
      <w:r w:rsidRPr="00B76D53">
        <w:rPr>
          <w:rStyle w:val="jsgrdq"/>
          <w:b/>
          <w:lang w:val="en-US"/>
        </w:rPr>
        <w:t>«TAYMANOV READINGS – 2022»</w:t>
      </w:r>
    </w:p>
    <w:p w:rsidR="0026717A" w:rsidRPr="004B36FD" w:rsidRDefault="0026717A" w:rsidP="0026717A">
      <w:pPr>
        <w:pStyle w:val="04xlpa"/>
        <w:spacing w:before="0" w:beforeAutospacing="0" w:after="0" w:afterAutospacing="0"/>
        <w:jc w:val="center"/>
        <w:rPr>
          <w:rStyle w:val="jsgrdq"/>
          <w:color w:val="000000"/>
          <w:lang w:val="en-US"/>
        </w:rPr>
      </w:pPr>
      <w:r w:rsidRPr="004B36FD">
        <w:rPr>
          <w:rStyle w:val="jsgrdq"/>
          <w:color w:val="000000"/>
          <w:lang w:val="en-US"/>
        </w:rPr>
        <w:t xml:space="preserve">devoted to the </w:t>
      </w:r>
      <w:r w:rsidRPr="004B36FD">
        <w:rPr>
          <w:rStyle w:val="jsgrdq"/>
          <w:lang w:val="en-US"/>
        </w:rPr>
        <w:t>105 th</w:t>
      </w:r>
      <w:r w:rsidRPr="004B36FD">
        <w:rPr>
          <w:rStyle w:val="jsgrdq"/>
          <w:color w:val="0E81DF"/>
          <w:lang w:val="en-US"/>
        </w:rPr>
        <w:t xml:space="preserve"> </w:t>
      </w:r>
      <w:r w:rsidRPr="004B36FD">
        <w:rPr>
          <w:rStyle w:val="jsgrdq"/>
          <w:color w:val="000000"/>
          <w:lang w:val="en-US"/>
        </w:rPr>
        <w:t xml:space="preserve">anniversary of the doctor of physical and </w:t>
      </w:r>
    </w:p>
    <w:p w:rsidR="0026717A" w:rsidRPr="004B36FD" w:rsidRDefault="0026717A" w:rsidP="0026717A">
      <w:pPr>
        <w:pStyle w:val="04xlpa"/>
        <w:spacing w:before="0" w:beforeAutospacing="0" w:after="0" w:afterAutospacing="0"/>
        <w:jc w:val="center"/>
        <w:rPr>
          <w:rStyle w:val="jsgrdq"/>
          <w:color w:val="000000"/>
          <w:lang w:val="en-US"/>
        </w:rPr>
      </w:pPr>
      <w:r w:rsidRPr="004B36FD">
        <w:rPr>
          <w:rStyle w:val="jsgrdq"/>
          <w:color w:val="000000"/>
          <w:lang w:val="en-US"/>
        </w:rPr>
        <w:t xml:space="preserve">mathematical sciences,academic A.D. Taymanov and </w:t>
      </w:r>
    </w:p>
    <w:p w:rsidR="0026717A" w:rsidRPr="004B36FD" w:rsidRDefault="0026717A" w:rsidP="0026717A">
      <w:pPr>
        <w:pStyle w:val="04xlpa"/>
        <w:spacing w:before="0" w:beforeAutospacing="0" w:after="0" w:afterAutospacing="0"/>
        <w:jc w:val="center"/>
        <w:rPr>
          <w:color w:val="000000"/>
          <w:lang w:val="en-US"/>
        </w:rPr>
      </w:pPr>
      <w:r w:rsidRPr="004B36FD">
        <w:rPr>
          <w:rStyle w:val="jsgrdq"/>
          <w:color w:val="000000"/>
          <w:lang w:val="en-US"/>
        </w:rPr>
        <w:t>90 th anniversary of M. Utemisov West Kazakhstan University</w:t>
      </w:r>
    </w:p>
    <w:p w:rsidR="0026717A" w:rsidRDefault="0026717A" w:rsidP="0026717A">
      <w:pPr>
        <w:spacing w:after="0" w:line="240" w:lineRule="auto"/>
        <w:rPr>
          <w:rFonts w:ascii="Times New Roman" w:hAnsi="Times New Roman" w:cs="Times New Roman"/>
          <w:sz w:val="24"/>
          <w:szCs w:val="24"/>
          <w:lang w:val="kk-KZ"/>
        </w:rPr>
      </w:pPr>
    </w:p>
    <w:p w:rsidR="0026717A" w:rsidRDefault="0026717A" w:rsidP="0026717A">
      <w:pPr>
        <w:spacing w:after="0" w:line="240" w:lineRule="auto"/>
        <w:rPr>
          <w:rFonts w:ascii="Times New Roman" w:hAnsi="Times New Roman" w:cs="Times New Roman"/>
          <w:sz w:val="24"/>
          <w:szCs w:val="24"/>
          <w:lang w:val="kk-KZ"/>
        </w:rPr>
      </w:pPr>
    </w:p>
    <w:p w:rsidR="0026717A" w:rsidRDefault="0026717A" w:rsidP="0026717A">
      <w:pPr>
        <w:spacing w:after="0" w:line="240" w:lineRule="auto"/>
        <w:rPr>
          <w:rFonts w:ascii="Times New Roman" w:hAnsi="Times New Roman" w:cs="Times New Roman"/>
          <w:sz w:val="24"/>
          <w:szCs w:val="24"/>
          <w:lang w:val="kk-KZ"/>
        </w:rPr>
      </w:pPr>
    </w:p>
    <w:p w:rsidR="0026717A" w:rsidRDefault="0026717A" w:rsidP="0026717A">
      <w:pPr>
        <w:spacing w:after="0" w:line="240" w:lineRule="auto"/>
        <w:rPr>
          <w:rFonts w:ascii="Times New Roman" w:hAnsi="Times New Roman" w:cs="Times New Roman"/>
          <w:sz w:val="24"/>
          <w:szCs w:val="24"/>
          <w:lang w:val="kk-KZ"/>
        </w:rPr>
      </w:pPr>
    </w:p>
    <w:p w:rsidR="0026717A" w:rsidRDefault="0026717A" w:rsidP="0026717A">
      <w:pPr>
        <w:spacing w:after="0" w:line="240" w:lineRule="auto"/>
        <w:rPr>
          <w:rFonts w:ascii="Times New Roman" w:hAnsi="Times New Roman" w:cs="Times New Roman"/>
          <w:sz w:val="24"/>
          <w:szCs w:val="24"/>
          <w:lang w:val="kk-KZ"/>
        </w:rPr>
      </w:pPr>
    </w:p>
    <w:p w:rsidR="0026717A" w:rsidRDefault="0026717A" w:rsidP="0026717A">
      <w:pPr>
        <w:spacing w:after="0" w:line="240" w:lineRule="auto"/>
        <w:rPr>
          <w:rFonts w:ascii="Times New Roman" w:hAnsi="Times New Roman" w:cs="Times New Roman"/>
          <w:sz w:val="24"/>
          <w:szCs w:val="24"/>
          <w:lang w:val="kk-KZ"/>
        </w:rPr>
      </w:pPr>
    </w:p>
    <w:p w:rsidR="0026717A" w:rsidRDefault="0026717A" w:rsidP="0026717A">
      <w:pPr>
        <w:spacing w:after="0" w:line="240" w:lineRule="auto"/>
        <w:rPr>
          <w:rFonts w:ascii="Times New Roman" w:hAnsi="Times New Roman" w:cs="Times New Roman"/>
          <w:sz w:val="24"/>
          <w:szCs w:val="24"/>
          <w:lang w:val="kk-KZ"/>
        </w:rPr>
      </w:pPr>
    </w:p>
    <w:p w:rsidR="0026717A" w:rsidRDefault="0026717A" w:rsidP="0026717A">
      <w:pPr>
        <w:spacing w:after="0" w:line="240" w:lineRule="auto"/>
        <w:rPr>
          <w:rFonts w:ascii="Times New Roman" w:hAnsi="Times New Roman" w:cs="Times New Roman"/>
          <w:sz w:val="24"/>
          <w:szCs w:val="24"/>
          <w:lang w:val="kk-KZ"/>
        </w:rPr>
      </w:pPr>
    </w:p>
    <w:p w:rsidR="0026717A" w:rsidRDefault="0026717A" w:rsidP="0026717A">
      <w:pPr>
        <w:spacing w:after="0" w:line="240" w:lineRule="auto"/>
        <w:rPr>
          <w:rFonts w:ascii="Times New Roman" w:hAnsi="Times New Roman" w:cs="Times New Roman"/>
          <w:sz w:val="24"/>
          <w:szCs w:val="24"/>
          <w:lang w:val="kk-KZ"/>
        </w:rPr>
      </w:pPr>
    </w:p>
    <w:p w:rsidR="0026717A" w:rsidRPr="00587373" w:rsidRDefault="0026717A" w:rsidP="0026717A">
      <w:pPr>
        <w:spacing w:after="0" w:line="240" w:lineRule="auto"/>
        <w:rPr>
          <w:rFonts w:ascii="Times New Roman" w:hAnsi="Times New Roman" w:cs="Times New Roman"/>
          <w:sz w:val="24"/>
          <w:szCs w:val="24"/>
          <w:lang w:val="kk-KZ"/>
        </w:rPr>
      </w:pPr>
    </w:p>
    <w:p w:rsidR="0026717A" w:rsidRPr="002C3774" w:rsidRDefault="0026717A" w:rsidP="0026717A">
      <w:pPr>
        <w:pStyle w:val="a6"/>
        <w:ind w:left="567"/>
        <w:rPr>
          <w:rFonts w:ascii="Times New Roman" w:hAnsi="Times New Roman"/>
          <w:sz w:val="28"/>
          <w:szCs w:val="28"/>
          <w:lang w:val="kk-KZ"/>
        </w:rPr>
      </w:pPr>
      <w:r w:rsidRPr="002C3774">
        <w:rPr>
          <w:rFonts w:ascii="Times New Roman" w:hAnsi="Times New Roman"/>
          <w:sz w:val="28"/>
          <w:szCs w:val="28"/>
          <w:lang w:val="kk-KZ"/>
        </w:rPr>
        <w:t>Компьютерде беттеген және дизайн:</w:t>
      </w:r>
      <w:r w:rsidRPr="002C3774">
        <w:rPr>
          <w:rFonts w:ascii="Times New Roman" w:hAnsi="Times New Roman"/>
          <w:sz w:val="28"/>
          <w:szCs w:val="28"/>
          <w:lang w:val="kk-KZ"/>
        </w:rPr>
        <w:tab/>
      </w:r>
      <w:r w:rsidRPr="002C3774">
        <w:rPr>
          <w:rFonts w:ascii="Times New Roman" w:hAnsi="Times New Roman"/>
          <w:sz w:val="28"/>
          <w:szCs w:val="28"/>
          <w:lang w:val="kk-KZ"/>
        </w:rPr>
        <w:tab/>
        <w:t>Кужалиева В.М.</w:t>
      </w:r>
    </w:p>
    <w:p w:rsidR="0026717A" w:rsidRPr="002C3774" w:rsidRDefault="0026717A" w:rsidP="0026717A">
      <w:pPr>
        <w:pStyle w:val="a6"/>
        <w:ind w:left="567"/>
        <w:rPr>
          <w:rFonts w:ascii="Times New Roman" w:hAnsi="Times New Roman"/>
          <w:sz w:val="28"/>
          <w:szCs w:val="28"/>
          <w:lang w:val="kk-KZ"/>
        </w:rPr>
      </w:pPr>
      <w:r w:rsidRPr="002C3774">
        <w:rPr>
          <w:rFonts w:ascii="Times New Roman" w:hAnsi="Times New Roman"/>
          <w:sz w:val="28"/>
          <w:szCs w:val="28"/>
          <w:lang w:val="kk-KZ"/>
        </w:rPr>
        <w:t>Техникалык редакторлар:</w:t>
      </w:r>
      <w:r w:rsidRPr="002C3774">
        <w:rPr>
          <w:rFonts w:ascii="Times New Roman" w:hAnsi="Times New Roman"/>
          <w:sz w:val="28"/>
          <w:szCs w:val="28"/>
          <w:lang w:val="kk-KZ"/>
        </w:rPr>
        <w:tab/>
      </w:r>
      <w:r w:rsidRPr="002C3774">
        <w:rPr>
          <w:rFonts w:ascii="Times New Roman" w:hAnsi="Times New Roman"/>
          <w:sz w:val="28"/>
          <w:szCs w:val="28"/>
          <w:lang w:val="kk-KZ"/>
        </w:rPr>
        <w:tab/>
      </w:r>
      <w:r w:rsidRPr="002C3774">
        <w:rPr>
          <w:rFonts w:ascii="Times New Roman" w:hAnsi="Times New Roman"/>
          <w:sz w:val="28"/>
          <w:szCs w:val="28"/>
          <w:lang w:val="kk-KZ"/>
        </w:rPr>
        <w:tab/>
        <w:t>Сахметова С.К.</w:t>
      </w:r>
    </w:p>
    <w:p w:rsidR="0026717A" w:rsidRDefault="0026717A" w:rsidP="0026717A">
      <w:pPr>
        <w:tabs>
          <w:tab w:val="left" w:pos="180"/>
          <w:tab w:val="num" w:pos="540"/>
        </w:tabs>
        <w:ind w:firstLine="567"/>
        <w:jc w:val="both"/>
        <w:rPr>
          <w:sz w:val="28"/>
          <w:szCs w:val="28"/>
          <w:lang w:val="kk-KZ"/>
        </w:rPr>
      </w:pPr>
    </w:p>
    <w:p w:rsidR="0026717A" w:rsidRDefault="0026717A" w:rsidP="0026717A">
      <w:pPr>
        <w:tabs>
          <w:tab w:val="left" w:pos="180"/>
          <w:tab w:val="num" w:pos="540"/>
        </w:tabs>
        <w:ind w:firstLine="567"/>
        <w:jc w:val="both"/>
        <w:rPr>
          <w:sz w:val="28"/>
          <w:szCs w:val="28"/>
          <w:lang w:val="kk-KZ"/>
        </w:rPr>
      </w:pPr>
    </w:p>
    <w:p w:rsidR="0026717A" w:rsidRDefault="0026717A" w:rsidP="0026717A">
      <w:pPr>
        <w:tabs>
          <w:tab w:val="left" w:pos="180"/>
          <w:tab w:val="num" w:pos="540"/>
        </w:tabs>
        <w:ind w:firstLine="567"/>
        <w:jc w:val="both"/>
        <w:rPr>
          <w:sz w:val="28"/>
          <w:szCs w:val="28"/>
          <w:lang w:val="kk-KZ"/>
        </w:rPr>
      </w:pPr>
    </w:p>
    <w:p w:rsidR="0026717A" w:rsidRDefault="0026717A" w:rsidP="0026717A">
      <w:pPr>
        <w:tabs>
          <w:tab w:val="left" w:pos="180"/>
          <w:tab w:val="num" w:pos="540"/>
        </w:tabs>
        <w:ind w:firstLine="567"/>
        <w:jc w:val="both"/>
        <w:rPr>
          <w:sz w:val="28"/>
          <w:szCs w:val="28"/>
          <w:lang w:val="kk-KZ"/>
        </w:rPr>
      </w:pPr>
    </w:p>
    <w:p w:rsidR="0026717A" w:rsidRDefault="0026717A" w:rsidP="0026717A">
      <w:pPr>
        <w:tabs>
          <w:tab w:val="left" w:pos="180"/>
          <w:tab w:val="num" w:pos="540"/>
        </w:tabs>
        <w:ind w:firstLine="567"/>
        <w:jc w:val="both"/>
        <w:rPr>
          <w:sz w:val="28"/>
          <w:szCs w:val="28"/>
          <w:lang w:val="kk-KZ"/>
        </w:rPr>
      </w:pPr>
    </w:p>
    <w:p w:rsidR="0026717A" w:rsidRDefault="0026717A" w:rsidP="0026717A">
      <w:pPr>
        <w:tabs>
          <w:tab w:val="left" w:pos="180"/>
          <w:tab w:val="num" w:pos="540"/>
        </w:tabs>
        <w:ind w:firstLine="567"/>
        <w:jc w:val="both"/>
        <w:rPr>
          <w:sz w:val="28"/>
          <w:szCs w:val="28"/>
          <w:lang w:val="kk-KZ"/>
        </w:rPr>
      </w:pPr>
    </w:p>
    <w:p w:rsidR="0026717A" w:rsidRDefault="0026717A" w:rsidP="0026717A">
      <w:pPr>
        <w:tabs>
          <w:tab w:val="left" w:pos="180"/>
          <w:tab w:val="num" w:pos="540"/>
        </w:tabs>
        <w:ind w:firstLine="567"/>
        <w:jc w:val="both"/>
        <w:rPr>
          <w:sz w:val="28"/>
          <w:szCs w:val="28"/>
          <w:lang w:val="kk-KZ"/>
        </w:rPr>
      </w:pPr>
    </w:p>
    <w:p w:rsidR="0026717A" w:rsidRDefault="0026717A" w:rsidP="0026717A">
      <w:pPr>
        <w:tabs>
          <w:tab w:val="left" w:pos="180"/>
          <w:tab w:val="num" w:pos="540"/>
        </w:tabs>
        <w:ind w:firstLine="567"/>
        <w:jc w:val="both"/>
        <w:rPr>
          <w:sz w:val="28"/>
          <w:szCs w:val="28"/>
          <w:lang w:val="kk-KZ"/>
        </w:rPr>
      </w:pPr>
    </w:p>
    <w:p w:rsidR="0026717A" w:rsidRPr="00AA589F" w:rsidRDefault="0026717A" w:rsidP="0026717A">
      <w:pPr>
        <w:spacing w:after="0" w:line="240" w:lineRule="auto"/>
        <w:jc w:val="center"/>
        <w:rPr>
          <w:rFonts w:ascii="Times New Roman" w:hAnsi="Times New Roman" w:cs="Times New Roman"/>
          <w:i/>
          <w:lang w:val="kk-KZ"/>
        </w:rPr>
      </w:pPr>
      <w:r w:rsidRPr="003E3D3F">
        <w:rPr>
          <w:rFonts w:ascii="Times New Roman" w:hAnsi="Times New Roman" w:cs="Times New Roman"/>
          <w:i/>
        </w:rPr>
        <w:t xml:space="preserve">Көлемі </w:t>
      </w:r>
      <w:r w:rsidR="00CB2F2D">
        <w:rPr>
          <w:rFonts w:ascii="Times New Roman" w:hAnsi="Times New Roman" w:cs="Times New Roman"/>
          <w:i/>
          <w:lang w:val="kk-KZ"/>
        </w:rPr>
        <w:t>33,4</w:t>
      </w:r>
      <w:r w:rsidRPr="003E3D3F">
        <w:rPr>
          <w:rFonts w:ascii="Times New Roman" w:hAnsi="Times New Roman" w:cs="Times New Roman"/>
          <w:i/>
        </w:rPr>
        <w:t xml:space="preserve"> б.т. Таралымы 500 дана. Офсет қағазы. Тапсырыс № </w:t>
      </w:r>
      <w:r>
        <w:rPr>
          <w:rFonts w:ascii="Times New Roman" w:hAnsi="Times New Roman" w:cs="Times New Roman"/>
          <w:i/>
        </w:rPr>
        <w:t>79</w:t>
      </w:r>
    </w:p>
    <w:p w:rsidR="0026717A" w:rsidRPr="003E3D3F" w:rsidRDefault="0090603B" w:rsidP="0026717A">
      <w:pPr>
        <w:tabs>
          <w:tab w:val="left" w:pos="3975"/>
        </w:tabs>
        <w:spacing w:after="0" w:line="240" w:lineRule="auto"/>
        <w:jc w:val="center"/>
        <w:rPr>
          <w:rFonts w:ascii="Times New Roman" w:hAnsi="Times New Roman" w:cs="Times New Roman"/>
          <w:i/>
          <w:lang w:val="kk-KZ"/>
        </w:rPr>
      </w:pPr>
      <w:r w:rsidRPr="0090603B">
        <w:rPr>
          <w:rFonts w:ascii="Times New Roman" w:hAnsi="Times New Roman" w:cs="Times New Roman"/>
          <w:noProof/>
        </w:rPr>
        <w:pict>
          <v:shape id="_x0000_s20480" type="#_x0000_t32" style="position:absolute;left:0;text-align:left;margin-left:16.65pt;margin-top:.55pt;width:455.6pt;height:0;z-index:251887616" o:connectortype="straight"/>
        </w:pict>
      </w:r>
      <w:r w:rsidR="0026717A" w:rsidRPr="003E3D3F">
        <w:rPr>
          <w:rFonts w:ascii="Times New Roman" w:hAnsi="Times New Roman" w:cs="Times New Roman"/>
          <w:i/>
          <w:lang w:val="kk-KZ"/>
        </w:rPr>
        <w:t>М.Өтемісов атындағы Батыс Қазақстан университетінің редакциялық баспа орталығы.</w:t>
      </w:r>
    </w:p>
    <w:p w:rsidR="0026717A" w:rsidRPr="00A50598" w:rsidRDefault="0026717A" w:rsidP="0026717A">
      <w:pPr>
        <w:tabs>
          <w:tab w:val="left" w:pos="3975"/>
        </w:tabs>
        <w:spacing w:after="0" w:line="240" w:lineRule="auto"/>
        <w:jc w:val="center"/>
        <w:rPr>
          <w:rFonts w:ascii="Times New Roman" w:hAnsi="Times New Roman" w:cs="Times New Roman"/>
          <w:sz w:val="20"/>
          <w:szCs w:val="20"/>
          <w:lang w:val="kk-KZ"/>
        </w:rPr>
      </w:pPr>
      <w:r w:rsidRPr="007B1737">
        <w:rPr>
          <w:rFonts w:ascii="Times New Roman" w:hAnsi="Times New Roman" w:cs="Times New Roman"/>
          <w:i/>
          <w:lang w:val="kk-KZ"/>
        </w:rPr>
        <w:t>Орал қаласы, Н.Назарбаев даңғылы, 162</w:t>
      </w:r>
    </w:p>
    <w:p w:rsidR="0026717A" w:rsidRPr="00310F47" w:rsidRDefault="0090603B" w:rsidP="00A135AE">
      <w:pPr>
        <w:jc w:val="center"/>
        <w:rPr>
          <w:rFonts w:ascii="Times New Roman" w:hAnsi="Times New Roman" w:cs="Times New Roman"/>
          <w:sz w:val="20"/>
          <w:szCs w:val="20"/>
          <w:lang w:val="kk-KZ"/>
        </w:rPr>
      </w:pPr>
      <w:r w:rsidRPr="0090603B">
        <w:rPr>
          <w:rFonts w:ascii="Times New Roman" w:hAnsi="Times New Roman" w:cs="Times New Roman"/>
          <w:i/>
          <w:noProof/>
        </w:rPr>
        <w:pict>
          <v:oval id="_x0000_s20481" style="position:absolute;left:0;text-align:left;margin-left:205.85pt;margin-top:21.05pt;width:36.75pt;height:19.5pt;z-index:251888640" strokecolor="white"/>
        </w:pict>
      </w:r>
    </w:p>
    <w:sectPr w:rsidR="0026717A" w:rsidRPr="00310F47" w:rsidSect="00310F47">
      <w:footerReference w:type="default" r:id="rId2132"/>
      <w:footerReference w:type="first" r:id="rId2133"/>
      <w:pgSz w:w="11906" w:h="16838"/>
      <w:pgMar w:top="1134" w:right="1418"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666D4" w:rsidRDefault="004666D4" w:rsidP="00FC10C1">
      <w:pPr>
        <w:spacing w:after="0" w:line="240" w:lineRule="auto"/>
      </w:pPr>
      <w:r>
        <w:separator/>
      </w:r>
    </w:p>
  </w:endnote>
  <w:endnote w:type="continuationSeparator" w:id="1">
    <w:p w:rsidR="004666D4" w:rsidRDefault="004666D4" w:rsidP="00FC10C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sig w:usb0="00000000" w:usb1="00000000" w:usb2="00000000" w:usb3="00000000" w:csb0="00000000" w:csb1="00000000"/>
  </w:font>
  <w:font w:name="Arial">
    <w:panose1 w:val="020B0604020202020204"/>
    <w:charset w:val="CC"/>
    <w:family w:val="swiss"/>
    <w:pitch w:val="variable"/>
    <w:sig w:usb0="E0002EFF" w:usb1="C000785B" w:usb2="00000009" w:usb3="00000000" w:csb0="000001FF" w:csb1="00000000"/>
  </w:font>
  <w:font w:name="Palatino Linotype">
    <w:panose1 w:val="02040502050505030304"/>
    <w:charset w:val="CC"/>
    <w:family w:val="roman"/>
    <w:pitch w:val="variable"/>
    <w:sig w:usb0="E0000287" w:usb1="40000013" w:usb2="00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nsolas">
    <w:panose1 w:val="020B0609020204030204"/>
    <w:charset w:val="CC"/>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CC"/>
    <w:family w:val="roman"/>
    <w:pitch w:val="variable"/>
    <w:sig w:usb0="E00006FF" w:usb1="420024FF" w:usb2="02000000" w:usb3="00000000" w:csb0="0000019F" w:csb1="00000000"/>
  </w:font>
  <w:font w:name="sans-serif">
    <w:altName w:val="Segoe Print"/>
    <w:charset w:val="00"/>
    <w:family w:val="auto"/>
    <w:pitch w:val="default"/>
    <w:sig w:usb0="00000000" w:usb1="00000000" w:usb2="00000000" w:usb3="00000000" w:csb0="00000000" w:csb1="00000000"/>
  </w:font>
  <w:font w:name="Times">
    <w:panose1 w:val="02020603050405020304"/>
    <w:charset w:val="00"/>
    <w:family w:val="roman"/>
    <w:notTrueType/>
    <w:pitch w:val="variable"/>
    <w:sig w:usb0="00000003" w:usb1="00000000" w:usb2="00000000" w:usb3="00000000" w:csb0="00000001" w:csb1="00000000"/>
  </w:font>
  <w:font w:name="Times New Roman,Italic">
    <w:altName w:val="Microsoft JhengHei"/>
    <w:panose1 w:val="00000000000000000000"/>
    <w:charset w:val="88"/>
    <w:family w:val="auto"/>
    <w:notTrueType/>
    <w:pitch w:val="default"/>
    <w:sig w:usb0="00000001" w:usb1="08080000" w:usb2="00000010" w:usb3="00000000" w:csb0="001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6310487"/>
      <w:docPartObj>
        <w:docPartGallery w:val="Page Numbers (Bottom of Page)"/>
        <w:docPartUnique/>
      </w:docPartObj>
    </w:sdtPr>
    <w:sdtEndPr>
      <w:rPr>
        <w:rFonts w:ascii="Times New Roman" w:hAnsi="Times New Roman"/>
        <w:sz w:val="20"/>
        <w:szCs w:val="20"/>
      </w:rPr>
    </w:sdtEndPr>
    <w:sdtContent>
      <w:p w:rsidR="005C59EC" w:rsidRPr="00310F47" w:rsidRDefault="0090603B">
        <w:pPr>
          <w:pStyle w:val="af0"/>
          <w:jc w:val="center"/>
          <w:rPr>
            <w:rFonts w:ascii="Times New Roman" w:hAnsi="Times New Roman"/>
            <w:sz w:val="20"/>
            <w:szCs w:val="20"/>
          </w:rPr>
        </w:pPr>
        <w:r w:rsidRPr="00310F47">
          <w:rPr>
            <w:rFonts w:ascii="Times New Roman" w:hAnsi="Times New Roman"/>
            <w:sz w:val="20"/>
            <w:szCs w:val="20"/>
          </w:rPr>
          <w:fldChar w:fldCharType="begin"/>
        </w:r>
        <w:r w:rsidR="005C59EC" w:rsidRPr="00310F47">
          <w:rPr>
            <w:rFonts w:ascii="Times New Roman" w:hAnsi="Times New Roman"/>
            <w:sz w:val="20"/>
            <w:szCs w:val="20"/>
          </w:rPr>
          <w:instrText xml:space="preserve"> PAGE   \* MERGEFORMAT </w:instrText>
        </w:r>
        <w:r w:rsidRPr="00310F47">
          <w:rPr>
            <w:rFonts w:ascii="Times New Roman" w:hAnsi="Times New Roman"/>
            <w:sz w:val="20"/>
            <w:szCs w:val="20"/>
          </w:rPr>
          <w:fldChar w:fldCharType="separate"/>
        </w:r>
        <w:r w:rsidR="00227D38">
          <w:rPr>
            <w:rFonts w:ascii="Times New Roman" w:hAnsi="Times New Roman"/>
            <w:noProof/>
            <w:sz w:val="20"/>
            <w:szCs w:val="20"/>
          </w:rPr>
          <w:t>35</w:t>
        </w:r>
        <w:r w:rsidRPr="00310F47">
          <w:rPr>
            <w:rFonts w:ascii="Times New Roman" w:hAnsi="Times New Roman"/>
            <w:sz w:val="20"/>
            <w:szCs w:val="20"/>
          </w:rPr>
          <w:fldChar w:fldCharType="end"/>
        </w:r>
      </w:p>
    </w:sdtContent>
  </w:sdt>
  <w:p w:rsidR="005C59EC" w:rsidRDefault="005C59EC">
    <w:pPr>
      <w:pStyle w:val="af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6310488"/>
      <w:docPartObj>
        <w:docPartGallery w:val="Page Numbers (Bottom of Page)"/>
        <w:docPartUnique/>
      </w:docPartObj>
    </w:sdtPr>
    <w:sdtContent>
      <w:p w:rsidR="005C59EC" w:rsidRDefault="0090603B">
        <w:pPr>
          <w:pStyle w:val="af0"/>
          <w:jc w:val="center"/>
        </w:pPr>
        <w:r>
          <w:rPr>
            <w:noProof/>
            <w:lang w:eastAsia="ru-RU"/>
          </w:rPr>
          <w:pict>
            <v:oval id="_x0000_s11265" style="position:absolute;left:0;text-align:left;margin-left:229.15pt;margin-top:.4pt;width:7.15pt;height:14.2pt;z-index:251658240;mso-position-horizontal-relative:text;mso-position-vertical-relative:text" strokecolor="white [3212]"/>
          </w:pict>
        </w:r>
        <w:fldSimple w:instr=" PAGE   \* MERGEFORMAT ">
          <w:r w:rsidR="005C59EC">
            <w:rPr>
              <w:noProof/>
            </w:rPr>
            <w:t>1</w:t>
          </w:r>
        </w:fldSimple>
      </w:p>
    </w:sdtContent>
  </w:sdt>
  <w:p w:rsidR="005C59EC" w:rsidRDefault="005C59EC">
    <w:pPr>
      <w:pStyle w:val="af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59EC" w:rsidRDefault="0090603B">
    <w:pPr>
      <w:pStyle w:val="af0"/>
      <w:jc w:val="center"/>
    </w:pPr>
    <w:fldSimple w:instr=" PAGE   \* MERGEFORMAT ">
      <w:r w:rsidR="00227D38">
        <w:rPr>
          <w:noProof/>
        </w:rPr>
        <w:t>148</w:t>
      </w:r>
    </w:fldSimple>
  </w:p>
  <w:p w:rsidR="005C59EC" w:rsidRDefault="005C59EC">
    <w:pPr>
      <w:pStyle w:val="af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59EC" w:rsidRDefault="0090603B">
    <w:pPr>
      <w:pStyle w:val="af0"/>
      <w:jc w:val="center"/>
    </w:pPr>
    <w:r>
      <w:rPr>
        <w:noProof/>
        <w:lang w:eastAsia="ru-RU"/>
      </w:rPr>
      <w:pict>
        <v:oval id="_x0000_s11266" style="position:absolute;left:0;text-align:left;margin-left:229.15pt;margin-top:.4pt;width:7.15pt;height:14.2pt;z-index:251660288" strokecolor="white [3212]"/>
      </w:pict>
    </w:r>
    <w:fldSimple w:instr=" PAGE   \* MERGEFORMAT ">
      <w:r w:rsidR="005C59EC">
        <w:rPr>
          <w:noProof/>
        </w:rPr>
        <w:t>180</w:t>
      </w:r>
    </w:fldSimple>
  </w:p>
  <w:p w:rsidR="005C59EC" w:rsidRDefault="005C59EC">
    <w:pPr>
      <w:pStyle w:val="af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666D4" w:rsidRDefault="004666D4" w:rsidP="00FC10C1">
      <w:pPr>
        <w:spacing w:after="0" w:line="240" w:lineRule="auto"/>
      </w:pPr>
      <w:r>
        <w:separator/>
      </w:r>
    </w:p>
  </w:footnote>
  <w:footnote w:type="continuationSeparator" w:id="1">
    <w:p w:rsidR="004666D4" w:rsidRDefault="004666D4" w:rsidP="00FC10C1">
      <w:pPr>
        <w:spacing w:after="0" w:line="240" w:lineRule="auto"/>
      </w:pPr>
      <w:r>
        <w:continuationSeparator/>
      </w:r>
    </w:p>
  </w:footnote>
  <w:footnote w:id="2">
    <w:p w:rsidR="005C59EC" w:rsidRDefault="005C59EC" w:rsidP="00330FF8">
      <w:pPr>
        <w:rPr>
          <w:rFonts w:ascii="Times New Roman" w:hAnsi="Times New Roman" w:cs="Times New Roman"/>
        </w:rPr>
      </w:pPr>
      <w:r>
        <w:rPr>
          <w:sz w:val="16"/>
          <w:szCs w:val="16"/>
          <w:vertAlign w:val="superscript"/>
        </w:rPr>
        <w:footnoteRef/>
      </w:r>
      <w:r>
        <w:rPr>
          <w:sz w:val="16"/>
          <w:szCs w:val="16"/>
        </w:rPr>
        <w:t xml:space="preserve"> Работа поддержана Комитетом науки Министерства образования и науки Республики Казахстан (грант AP09260237).</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9" type="#_x0000_t75" style="width:11.25pt;height:11.25pt" o:bullet="t">
        <v:imagedata r:id="rId1" o:title="msoABE0"/>
      </v:shape>
    </w:pict>
  </w:numPicBullet>
  <w:abstractNum w:abstractNumId="0">
    <w:nsid w:val="BB24E7DC"/>
    <w:multiLevelType w:val="singleLevel"/>
    <w:tmpl w:val="BB24E7DC"/>
    <w:lvl w:ilvl="0">
      <w:start w:val="3"/>
      <w:numFmt w:val="decimal"/>
      <w:suff w:val="nothing"/>
      <w:lvlText w:val="%1-"/>
      <w:lvlJc w:val="left"/>
    </w:lvl>
  </w:abstractNum>
  <w:abstractNum w:abstractNumId="1">
    <w:nsid w:val="00000001"/>
    <w:multiLevelType w:val="hybridMultilevel"/>
    <w:tmpl w:val="19CE56EA"/>
    <w:lvl w:ilvl="0" w:tplc="D0EC9EC2">
      <w:start w:val="1"/>
      <w:numFmt w:val="decimal"/>
      <w:lvlText w:val="%1."/>
      <w:lvlJc w:val="left"/>
      <w:pPr>
        <w:ind w:left="1788" w:hanging="360"/>
      </w:pPr>
      <w:rPr>
        <w:rFonts w:ascii="Times New Roman" w:eastAsia="Calibri" w:hAnsi="Times New Roman" w:cs="Times New Roman"/>
      </w:rPr>
    </w:lvl>
    <w:lvl w:ilvl="1" w:tplc="04190019" w:tentative="1">
      <w:start w:val="1"/>
      <w:numFmt w:val="lowerLetter"/>
      <w:lvlText w:val="%2."/>
      <w:lvlJc w:val="left"/>
      <w:pPr>
        <w:ind w:left="2508" w:hanging="360"/>
      </w:pPr>
    </w:lvl>
    <w:lvl w:ilvl="2" w:tplc="0419001B" w:tentative="1">
      <w:start w:val="1"/>
      <w:numFmt w:val="lowerRoman"/>
      <w:lvlText w:val="%3."/>
      <w:lvlJc w:val="right"/>
      <w:pPr>
        <w:ind w:left="3228" w:hanging="180"/>
      </w:pPr>
    </w:lvl>
    <w:lvl w:ilvl="3" w:tplc="0419000F" w:tentative="1">
      <w:start w:val="1"/>
      <w:numFmt w:val="decimal"/>
      <w:lvlText w:val="%4."/>
      <w:lvlJc w:val="left"/>
      <w:pPr>
        <w:ind w:left="3948" w:hanging="360"/>
      </w:pPr>
    </w:lvl>
    <w:lvl w:ilvl="4" w:tplc="04190019" w:tentative="1">
      <w:start w:val="1"/>
      <w:numFmt w:val="lowerLetter"/>
      <w:lvlText w:val="%5."/>
      <w:lvlJc w:val="left"/>
      <w:pPr>
        <w:ind w:left="4668" w:hanging="360"/>
      </w:pPr>
    </w:lvl>
    <w:lvl w:ilvl="5" w:tplc="0419001B" w:tentative="1">
      <w:start w:val="1"/>
      <w:numFmt w:val="lowerRoman"/>
      <w:lvlText w:val="%6."/>
      <w:lvlJc w:val="right"/>
      <w:pPr>
        <w:ind w:left="5388" w:hanging="180"/>
      </w:pPr>
    </w:lvl>
    <w:lvl w:ilvl="6" w:tplc="0419000F" w:tentative="1">
      <w:start w:val="1"/>
      <w:numFmt w:val="decimal"/>
      <w:lvlText w:val="%7."/>
      <w:lvlJc w:val="left"/>
      <w:pPr>
        <w:ind w:left="6108" w:hanging="360"/>
      </w:pPr>
    </w:lvl>
    <w:lvl w:ilvl="7" w:tplc="04190019" w:tentative="1">
      <w:start w:val="1"/>
      <w:numFmt w:val="lowerLetter"/>
      <w:lvlText w:val="%8."/>
      <w:lvlJc w:val="left"/>
      <w:pPr>
        <w:ind w:left="6828" w:hanging="360"/>
      </w:pPr>
    </w:lvl>
    <w:lvl w:ilvl="8" w:tplc="0419001B" w:tentative="1">
      <w:start w:val="1"/>
      <w:numFmt w:val="lowerRoman"/>
      <w:lvlText w:val="%9."/>
      <w:lvlJc w:val="right"/>
      <w:pPr>
        <w:ind w:left="7548" w:hanging="180"/>
      </w:pPr>
    </w:lvl>
  </w:abstractNum>
  <w:abstractNum w:abstractNumId="2">
    <w:nsid w:val="00000015"/>
    <w:multiLevelType w:val="singleLevel"/>
    <w:tmpl w:val="00000015"/>
    <w:name w:val="WW8Num21"/>
    <w:lvl w:ilvl="0">
      <w:numFmt w:val="bullet"/>
      <w:lvlText w:val="-"/>
      <w:lvlJc w:val="left"/>
      <w:pPr>
        <w:tabs>
          <w:tab w:val="num" w:pos="180"/>
        </w:tabs>
        <w:ind w:left="180" w:hanging="360"/>
      </w:pPr>
      <w:rPr>
        <w:rFonts w:ascii="Times New Roman" w:hAnsi="Times New Roman" w:cs="Times New Roman" w:hint="default"/>
        <w:lang w:val="kk-KZ"/>
      </w:rPr>
    </w:lvl>
  </w:abstractNum>
  <w:abstractNum w:abstractNumId="3">
    <w:nsid w:val="0000001A"/>
    <w:multiLevelType w:val="multilevel"/>
    <w:tmpl w:val="0000001A"/>
    <w:name w:val="WW8Num26"/>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080"/>
        </w:tabs>
        <w:ind w:left="1080" w:hanging="360"/>
      </w:pPr>
    </w:lvl>
    <w:lvl w:ilvl="2">
      <w:start w:val="5"/>
      <w:numFmt w:val="decimal"/>
      <w:lvlText w:val="%3."/>
      <w:lvlJc w:val="left"/>
      <w:pPr>
        <w:tabs>
          <w:tab w:val="num" w:pos="1440"/>
        </w:tabs>
        <w:ind w:left="1440" w:hanging="360"/>
      </w:pPr>
      <w:rPr>
        <w:rFonts w:cs="Times New Roman"/>
        <w:lang w:val="kk-KZ"/>
      </w:r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nsid w:val="00404650"/>
    <w:multiLevelType w:val="multilevel"/>
    <w:tmpl w:val="62303D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14572CA"/>
    <w:multiLevelType w:val="hybridMultilevel"/>
    <w:tmpl w:val="0B9A5E5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6">
    <w:nsid w:val="02D8475A"/>
    <w:multiLevelType w:val="hybridMultilevel"/>
    <w:tmpl w:val="2E165EF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030744A2"/>
    <w:multiLevelType w:val="hybridMultilevel"/>
    <w:tmpl w:val="89ECCA82"/>
    <w:lvl w:ilvl="0" w:tplc="04190007">
      <w:start w:val="1"/>
      <w:numFmt w:val="bullet"/>
      <w:lvlText w:val=""/>
      <w:lvlPicBulletId w:val="0"/>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031E4B79"/>
    <w:multiLevelType w:val="hybridMultilevel"/>
    <w:tmpl w:val="AAF05B1A"/>
    <w:lvl w:ilvl="0" w:tplc="1FE86F70">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9">
    <w:nsid w:val="03A56ED7"/>
    <w:multiLevelType w:val="hybridMultilevel"/>
    <w:tmpl w:val="1F78C62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nsid w:val="03B15417"/>
    <w:multiLevelType w:val="hybridMultilevel"/>
    <w:tmpl w:val="F49E0DAC"/>
    <w:lvl w:ilvl="0" w:tplc="AB52DE96">
      <w:start w:val="3"/>
      <w:numFmt w:val="decimal"/>
      <w:lvlText w:val="%1."/>
      <w:lvlJc w:val="left"/>
      <w:pPr>
        <w:ind w:left="1440" w:hanging="360"/>
      </w:pPr>
      <w:rPr>
        <w:rFonts w:hint="default"/>
      </w:rPr>
    </w:lvl>
    <w:lvl w:ilvl="1" w:tplc="A9F23AEA" w:tentative="1">
      <w:start w:val="1"/>
      <w:numFmt w:val="lowerLetter"/>
      <w:lvlText w:val="%2."/>
      <w:lvlJc w:val="left"/>
      <w:pPr>
        <w:ind w:left="2160" w:hanging="360"/>
      </w:pPr>
    </w:lvl>
    <w:lvl w:ilvl="2" w:tplc="A7E6A21C" w:tentative="1">
      <w:start w:val="1"/>
      <w:numFmt w:val="lowerRoman"/>
      <w:lvlText w:val="%3."/>
      <w:lvlJc w:val="right"/>
      <w:pPr>
        <w:ind w:left="2880" w:hanging="180"/>
      </w:pPr>
    </w:lvl>
    <w:lvl w:ilvl="3" w:tplc="890E5E08" w:tentative="1">
      <w:start w:val="1"/>
      <w:numFmt w:val="decimal"/>
      <w:lvlText w:val="%4."/>
      <w:lvlJc w:val="left"/>
      <w:pPr>
        <w:ind w:left="3600" w:hanging="360"/>
      </w:pPr>
    </w:lvl>
    <w:lvl w:ilvl="4" w:tplc="CD12DD10" w:tentative="1">
      <w:start w:val="1"/>
      <w:numFmt w:val="lowerLetter"/>
      <w:lvlText w:val="%5."/>
      <w:lvlJc w:val="left"/>
      <w:pPr>
        <w:ind w:left="4320" w:hanging="360"/>
      </w:pPr>
    </w:lvl>
    <w:lvl w:ilvl="5" w:tplc="63D8C3D6" w:tentative="1">
      <w:start w:val="1"/>
      <w:numFmt w:val="lowerRoman"/>
      <w:lvlText w:val="%6."/>
      <w:lvlJc w:val="right"/>
      <w:pPr>
        <w:ind w:left="5040" w:hanging="180"/>
      </w:pPr>
    </w:lvl>
    <w:lvl w:ilvl="6" w:tplc="69BA9F2A" w:tentative="1">
      <w:start w:val="1"/>
      <w:numFmt w:val="decimal"/>
      <w:lvlText w:val="%7."/>
      <w:lvlJc w:val="left"/>
      <w:pPr>
        <w:ind w:left="5760" w:hanging="360"/>
      </w:pPr>
    </w:lvl>
    <w:lvl w:ilvl="7" w:tplc="A902642C" w:tentative="1">
      <w:start w:val="1"/>
      <w:numFmt w:val="lowerLetter"/>
      <w:lvlText w:val="%8."/>
      <w:lvlJc w:val="left"/>
      <w:pPr>
        <w:ind w:left="6480" w:hanging="360"/>
      </w:pPr>
    </w:lvl>
    <w:lvl w:ilvl="8" w:tplc="7D9A0868" w:tentative="1">
      <w:start w:val="1"/>
      <w:numFmt w:val="lowerRoman"/>
      <w:lvlText w:val="%9."/>
      <w:lvlJc w:val="right"/>
      <w:pPr>
        <w:ind w:left="7200" w:hanging="180"/>
      </w:pPr>
    </w:lvl>
  </w:abstractNum>
  <w:abstractNum w:abstractNumId="11">
    <w:nsid w:val="04990E33"/>
    <w:multiLevelType w:val="hybridMultilevel"/>
    <w:tmpl w:val="C0B8CBE4"/>
    <w:lvl w:ilvl="0" w:tplc="1750D304">
      <w:start w:val="1"/>
      <w:numFmt w:val="decimal"/>
      <w:lvlText w:val="%1."/>
      <w:lvlJc w:val="left"/>
      <w:pPr>
        <w:ind w:left="540" w:hanging="360"/>
      </w:pPr>
      <w:rPr>
        <w:rFonts w:hint="default"/>
        <w:i w:val="0"/>
      </w:rPr>
    </w:lvl>
    <w:lvl w:ilvl="1" w:tplc="04190019" w:tentative="1">
      <w:start w:val="1"/>
      <w:numFmt w:val="lowerLetter"/>
      <w:lvlText w:val="%2."/>
      <w:lvlJc w:val="left"/>
      <w:pPr>
        <w:ind w:left="1260" w:hanging="360"/>
      </w:pPr>
    </w:lvl>
    <w:lvl w:ilvl="2" w:tplc="0419001B" w:tentative="1">
      <w:start w:val="1"/>
      <w:numFmt w:val="lowerRoman"/>
      <w:lvlText w:val="%3."/>
      <w:lvlJc w:val="right"/>
      <w:pPr>
        <w:ind w:left="1980" w:hanging="180"/>
      </w:pPr>
    </w:lvl>
    <w:lvl w:ilvl="3" w:tplc="0419000F" w:tentative="1">
      <w:start w:val="1"/>
      <w:numFmt w:val="decimal"/>
      <w:lvlText w:val="%4."/>
      <w:lvlJc w:val="left"/>
      <w:pPr>
        <w:ind w:left="2700" w:hanging="360"/>
      </w:pPr>
    </w:lvl>
    <w:lvl w:ilvl="4" w:tplc="04190019" w:tentative="1">
      <w:start w:val="1"/>
      <w:numFmt w:val="lowerLetter"/>
      <w:lvlText w:val="%5."/>
      <w:lvlJc w:val="left"/>
      <w:pPr>
        <w:ind w:left="3420" w:hanging="360"/>
      </w:pPr>
    </w:lvl>
    <w:lvl w:ilvl="5" w:tplc="0419001B" w:tentative="1">
      <w:start w:val="1"/>
      <w:numFmt w:val="lowerRoman"/>
      <w:lvlText w:val="%6."/>
      <w:lvlJc w:val="right"/>
      <w:pPr>
        <w:ind w:left="4140" w:hanging="180"/>
      </w:pPr>
    </w:lvl>
    <w:lvl w:ilvl="6" w:tplc="0419000F" w:tentative="1">
      <w:start w:val="1"/>
      <w:numFmt w:val="decimal"/>
      <w:lvlText w:val="%7."/>
      <w:lvlJc w:val="left"/>
      <w:pPr>
        <w:ind w:left="4860" w:hanging="360"/>
      </w:pPr>
    </w:lvl>
    <w:lvl w:ilvl="7" w:tplc="04190019" w:tentative="1">
      <w:start w:val="1"/>
      <w:numFmt w:val="lowerLetter"/>
      <w:lvlText w:val="%8."/>
      <w:lvlJc w:val="left"/>
      <w:pPr>
        <w:ind w:left="5580" w:hanging="360"/>
      </w:pPr>
    </w:lvl>
    <w:lvl w:ilvl="8" w:tplc="0419001B" w:tentative="1">
      <w:start w:val="1"/>
      <w:numFmt w:val="lowerRoman"/>
      <w:lvlText w:val="%9."/>
      <w:lvlJc w:val="right"/>
      <w:pPr>
        <w:ind w:left="6300" w:hanging="180"/>
      </w:pPr>
    </w:lvl>
  </w:abstractNum>
  <w:abstractNum w:abstractNumId="12">
    <w:nsid w:val="064E60E9"/>
    <w:multiLevelType w:val="singleLevel"/>
    <w:tmpl w:val="064E60E9"/>
    <w:lvl w:ilvl="0">
      <w:start w:val="1"/>
      <w:numFmt w:val="decimal"/>
      <w:suff w:val="space"/>
      <w:lvlText w:val="%1."/>
      <w:lvlJc w:val="left"/>
    </w:lvl>
  </w:abstractNum>
  <w:abstractNum w:abstractNumId="13">
    <w:nsid w:val="06D30C6B"/>
    <w:multiLevelType w:val="hybridMultilevel"/>
    <w:tmpl w:val="53D44FA6"/>
    <w:lvl w:ilvl="0" w:tplc="12662304">
      <w:start w:val="2000"/>
      <w:numFmt w:val="bullet"/>
      <w:lvlText w:val=""/>
      <w:lvlJc w:val="left"/>
      <w:pPr>
        <w:tabs>
          <w:tab w:val="num" w:pos="720"/>
        </w:tabs>
        <w:ind w:left="720" w:hanging="360"/>
      </w:pPr>
      <w:rPr>
        <w:rFonts w:ascii="Symbol" w:hAnsi="Symbol" w:hint="default"/>
        <w:color w:val="auto"/>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4">
    <w:nsid w:val="07E507E3"/>
    <w:multiLevelType w:val="hybridMultilevel"/>
    <w:tmpl w:val="FB3005A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08583F73"/>
    <w:multiLevelType w:val="hybridMultilevel"/>
    <w:tmpl w:val="A0148EA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6">
    <w:nsid w:val="09F06B18"/>
    <w:multiLevelType w:val="hybridMultilevel"/>
    <w:tmpl w:val="94BEACD0"/>
    <w:lvl w:ilvl="0" w:tplc="0419000F">
      <w:start w:val="1"/>
      <w:numFmt w:val="decimal"/>
      <w:lvlText w:val="%1."/>
      <w:lvlJc w:val="left"/>
      <w:pPr>
        <w:ind w:left="1140" w:hanging="360"/>
      </w:pPr>
    </w:lvl>
    <w:lvl w:ilvl="1" w:tplc="04190019" w:tentative="1">
      <w:start w:val="1"/>
      <w:numFmt w:val="lowerLetter"/>
      <w:lvlText w:val="%2."/>
      <w:lvlJc w:val="left"/>
      <w:pPr>
        <w:ind w:left="1860" w:hanging="360"/>
      </w:pPr>
    </w:lvl>
    <w:lvl w:ilvl="2" w:tplc="0419001B" w:tentative="1">
      <w:start w:val="1"/>
      <w:numFmt w:val="lowerRoman"/>
      <w:lvlText w:val="%3."/>
      <w:lvlJc w:val="right"/>
      <w:pPr>
        <w:ind w:left="2580" w:hanging="180"/>
      </w:pPr>
    </w:lvl>
    <w:lvl w:ilvl="3" w:tplc="0419000F" w:tentative="1">
      <w:start w:val="1"/>
      <w:numFmt w:val="decimal"/>
      <w:lvlText w:val="%4."/>
      <w:lvlJc w:val="left"/>
      <w:pPr>
        <w:ind w:left="3300" w:hanging="360"/>
      </w:pPr>
    </w:lvl>
    <w:lvl w:ilvl="4" w:tplc="04190019" w:tentative="1">
      <w:start w:val="1"/>
      <w:numFmt w:val="lowerLetter"/>
      <w:lvlText w:val="%5."/>
      <w:lvlJc w:val="left"/>
      <w:pPr>
        <w:ind w:left="4020" w:hanging="360"/>
      </w:pPr>
    </w:lvl>
    <w:lvl w:ilvl="5" w:tplc="0419001B" w:tentative="1">
      <w:start w:val="1"/>
      <w:numFmt w:val="lowerRoman"/>
      <w:lvlText w:val="%6."/>
      <w:lvlJc w:val="right"/>
      <w:pPr>
        <w:ind w:left="4740" w:hanging="180"/>
      </w:pPr>
    </w:lvl>
    <w:lvl w:ilvl="6" w:tplc="0419000F" w:tentative="1">
      <w:start w:val="1"/>
      <w:numFmt w:val="decimal"/>
      <w:lvlText w:val="%7."/>
      <w:lvlJc w:val="left"/>
      <w:pPr>
        <w:ind w:left="5460" w:hanging="360"/>
      </w:pPr>
    </w:lvl>
    <w:lvl w:ilvl="7" w:tplc="04190019" w:tentative="1">
      <w:start w:val="1"/>
      <w:numFmt w:val="lowerLetter"/>
      <w:lvlText w:val="%8."/>
      <w:lvlJc w:val="left"/>
      <w:pPr>
        <w:ind w:left="6180" w:hanging="360"/>
      </w:pPr>
    </w:lvl>
    <w:lvl w:ilvl="8" w:tplc="0419001B" w:tentative="1">
      <w:start w:val="1"/>
      <w:numFmt w:val="lowerRoman"/>
      <w:lvlText w:val="%9."/>
      <w:lvlJc w:val="right"/>
      <w:pPr>
        <w:ind w:left="6900" w:hanging="180"/>
      </w:pPr>
    </w:lvl>
  </w:abstractNum>
  <w:abstractNum w:abstractNumId="17">
    <w:nsid w:val="0C6479D1"/>
    <w:multiLevelType w:val="hybridMultilevel"/>
    <w:tmpl w:val="57F82C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0CD334FF"/>
    <w:multiLevelType w:val="hybridMultilevel"/>
    <w:tmpl w:val="A94A19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0D6D3227"/>
    <w:multiLevelType w:val="hybridMultilevel"/>
    <w:tmpl w:val="85A8E836"/>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0">
    <w:nsid w:val="0F2E7E47"/>
    <w:multiLevelType w:val="hybridMultilevel"/>
    <w:tmpl w:val="3168E91A"/>
    <w:lvl w:ilvl="0" w:tplc="746258E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1">
    <w:nsid w:val="10FB2518"/>
    <w:multiLevelType w:val="hybridMultilevel"/>
    <w:tmpl w:val="9E884C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1209196A"/>
    <w:multiLevelType w:val="multilevel"/>
    <w:tmpl w:val="5B6802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148975E2"/>
    <w:multiLevelType w:val="hybridMultilevel"/>
    <w:tmpl w:val="2444AA02"/>
    <w:lvl w:ilvl="0" w:tplc="8DD0D8E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4">
    <w:nsid w:val="158A1241"/>
    <w:multiLevelType w:val="multilevel"/>
    <w:tmpl w:val="0A467FD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16130DA6"/>
    <w:multiLevelType w:val="hybridMultilevel"/>
    <w:tmpl w:val="C8AAD3AC"/>
    <w:lvl w:ilvl="0" w:tplc="0419000F">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6">
    <w:nsid w:val="16B71A6E"/>
    <w:multiLevelType w:val="hybridMultilevel"/>
    <w:tmpl w:val="47C00D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17280D33"/>
    <w:multiLevelType w:val="hybridMultilevel"/>
    <w:tmpl w:val="9FC86B14"/>
    <w:lvl w:ilvl="0" w:tplc="FFE24312">
      <w:start w:val="1"/>
      <w:numFmt w:val="decimal"/>
      <w:suff w:val="space"/>
      <w:lvlText w:val="%1."/>
      <w:lvlJc w:val="left"/>
      <w:pPr>
        <w:ind w:left="0" w:firstLine="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179677D0"/>
    <w:multiLevelType w:val="hybridMultilevel"/>
    <w:tmpl w:val="D38AEA6C"/>
    <w:lvl w:ilvl="0" w:tplc="AE0ED674">
      <w:start w:val="1"/>
      <w:numFmt w:val="decimal"/>
      <w:lvlText w:val="%1)"/>
      <w:lvlJc w:val="left"/>
      <w:pPr>
        <w:ind w:left="1080" w:hanging="360"/>
      </w:pPr>
      <w:rPr>
        <w:rFonts w:hint="default"/>
        <w:i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9">
    <w:nsid w:val="18652282"/>
    <w:multiLevelType w:val="hybridMultilevel"/>
    <w:tmpl w:val="3F4A5C2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18871DA7"/>
    <w:multiLevelType w:val="hybridMultilevel"/>
    <w:tmpl w:val="1A8E3BD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1A322AAA"/>
    <w:multiLevelType w:val="hybridMultilevel"/>
    <w:tmpl w:val="34FC29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1B82137C"/>
    <w:multiLevelType w:val="hybridMultilevel"/>
    <w:tmpl w:val="14A2F5F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1C2B639D"/>
    <w:multiLevelType w:val="hybridMultilevel"/>
    <w:tmpl w:val="84C2B0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1CB179B4"/>
    <w:multiLevelType w:val="hybridMultilevel"/>
    <w:tmpl w:val="73FC1ED4"/>
    <w:lvl w:ilvl="0" w:tplc="043F0013">
      <w:start w:val="1"/>
      <w:numFmt w:val="upperRoman"/>
      <w:lvlText w:val="%1."/>
      <w:lvlJc w:val="right"/>
      <w:pPr>
        <w:ind w:left="2421" w:hanging="360"/>
      </w:pPr>
    </w:lvl>
    <w:lvl w:ilvl="1" w:tplc="043F0019" w:tentative="1">
      <w:start w:val="1"/>
      <w:numFmt w:val="lowerLetter"/>
      <w:lvlText w:val="%2."/>
      <w:lvlJc w:val="left"/>
      <w:pPr>
        <w:ind w:left="3141" w:hanging="360"/>
      </w:pPr>
    </w:lvl>
    <w:lvl w:ilvl="2" w:tplc="043F001B" w:tentative="1">
      <w:start w:val="1"/>
      <w:numFmt w:val="lowerRoman"/>
      <w:lvlText w:val="%3."/>
      <w:lvlJc w:val="right"/>
      <w:pPr>
        <w:ind w:left="3861" w:hanging="180"/>
      </w:pPr>
    </w:lvl>
    <w:lvl w:ilvl="3" w:tplc="043F000F" w:tentative="1">
      <w:start w:val="1"/>
      <w:numFmt w:val="decimal"/>
      <w:lvlText w:val="%4."/>
      <w:lvlJc w:val="left"/>
      <w:pPr>
        <w:ind w:left="4581" w:hanging="360"/>
      </w:pPr>
    </w:lvl>
    <w:lvl w:ilvl="4" w:tplc="043F0019" w:tentative="1">
      <w:start w:val="1"/>
      <w:numFmt w:val="lowerLetter"/>
      <w:lvlText w:val="%5."/>
      <w:lvlJc w:val="left"/>
      <w:pPr>
        <w:ind w:left="5301" w:hanging="360"/>
      </w:pPr>
    </w:lvl>
    <w:lvl w:ilvl="5" w:tplc="043F001B" w:tentative="1">
      <w:start w:val="1"/>
      <w:numFmt w:val="lowerRoman"/>
      <w:lvlText w:val="%6."/>
      <w:lvlJc w:val="right"/>
      <w:pPr>
        <w:ind w:left="6021" w:hanging="180"/>
      </w:pPr>
    </w:lvl>
    <w:lvl w:ilvl="6" w:tplc="043F000F" w:tentative="1">
      <w:start w:val="1"/>
      <w:numFmt w:val="decimal"/>
      <w:lvlText w:val="%7."/>
      <w:lvlJc w:val="left"/>
      <w:pPr>
        <w:ind w:left="6741" w:hanging="360"/>
      </w:pPr>
    </w:lvl>
    <w:lvl w:ilvl="7" w:tplc="043F0019" w:tentative="1">
      <w:start w:val="1"/>
      <w:numFmt w:val="lowerLetter"/>
      <w:lvlText w:val="%8."/>
      <w:lvlJc w:val="left"/>
      <w:pPr>
        <w:ind w:left="7461" w:hanging="360"/>
      </w:pPr>
    </w:lvl>
    <w:lvl w:ilvl="8" w:tplc="043F001B" w:tentative="1">
      <w:start w:val="1"/>
      <w:numFmt w:val="lowerRoman"/>
      <w:lvlText w:val="%9."/>
      <w:lvlJc w:val="right"/>
      <w:pPr>
        <w:ind w:left="8181" w:hanging="180"/>
      </w:pPr>
    </w:lvl>
  </w:abstractNum>
  <w:abstractNum w:abstractNumId="35">
    <w:nsid w:val="1CF35F52"/>
    <w:multiLevelType w:val="hybridMultilevel"/>
    <w:tmpl w:val="CCD4677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1CF80C76"/>
    <w:multiLevelType w:val="hybridMultilevel"/>
    <w:tmpl w:val="14BCB33A"/>
    <w:lvl w:ilvl="0" w:tplc="5A8068D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7">
    <w:nsid w:val="1E0979CC"/>
    <w:multiLevelType w:val="hybridMultilevel"/>
    <w:tmpl w:val="A5F4289C"/>
    <w:lvl w:ilvl="0" w:tplc="9BEAF7A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8">
    <w:nsid w:val="1F6D424D"/>
    <w:multiLevelType w:val="hybridMultilevel"/>
    <w:tmpl w:val="CDAE1FEC"/>
    <w:lvl w:ilvl="0" w:tplc="C870E9F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9">
    <w:nsid w:val="1F913C95"/>
    <w:multiLevelType w:val="hybridMultilevel"/>
    <w:tmpl w:val="27EA9F02"/>
    <w:lvl w:ilvl="0" w:tplc="2026C88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1FB06779"/>
    <w:multiLevelType w:val="hybridMultilevel"/>
    <w:tmpl w:val="0384324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20575A48"/>
    <w:multiLevelType w:val="hybridMultilevel"/>
    <w:tmpl w:val="CE4CB880"/>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20743852"/>
    <w:multiLevelType w:val="multilevel"/>
    <w:tmpl w:val="E9B0B7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21545191"/>
    <w:multiLevelType w:val="hybridMultilevel"/>
    <w:tmpl w:val="F2FA088A"/>
    <w:name w:val="Нумерованный список 4"/>
    <w:lvl w:ilvl="0" w:tplc="DBDAC598">
      <w:start w:val="1"/>
      <w:numFmt w:val="decimal"/>
      <w:lvlText w:val="%1."/>
      <w:lvlJc w:val="left"/>
      <w:pPr>
        <w:ind w:left="708" w:firstLine="0"/>
      </w:pPr>
    </w:lvl>
    <w:lvl w:ilvl="1" w:tplc="D59C7B8E">
      <w:start w:val="1"/>
      <w:numFmt w:val="lowerLetter"/>
      <w:lvlText w:val="%2."/>
      <w:lvlJc w:val="left"/>
      <w:pPr>
        <w:ind w:left="1428" w:firstLine="0"/>
      </w:pPr>
    </w:lvl>
    <w:lvl w:ilvl="2" w:tplc="74E26080">
      <w:start w:val="1"/>
      <w:numFmt w:val="lowerRoman"/>
      <w:lvlText w:val="%3."/>
      <w:lvlJc w:val="left"/>
      <w:pPr>
        <w:ind w:left="2328" w:firstLine="0"/>
      </w:pPr>
    </w:lvl>
    <w:lvl w:ilvl="3" w:tplc="A712D3FE">
      <w:start w:val="1"/>
      <w:numFmt w:val="decimal"/>
      <w:lvlText w:val="%4."/>
      <w:lvlJc w:val="left"/>
      <w:pPr>
        <w:ind w:left="2868" w:firstLine="0"/>
      </w:pPr>
    </w:lvl>
    <w:lvl w:ilvl="4" w:tplc="37CE4C8C">
      <w:start w:val="1"/>
      <w:numFmt w:val="lowerLetter"/>
      <w:lvlText w:val="%5."/>
      <w:lvlJc w:val="left"/>
      <w:pPr>
        <w:ind w:left="3588" w:firstLine="0"/>
      </w:pPr>
    </w:lvl>
    <w:lvl w:ilvl="5" w:tplc="020CF7AC">
      <w:start w:val="1"/>
      <w:numFmt w:val="lowerRoman"/>
      <w:lvlText w:val="%6."/>
      <w:lvlJc w:val="left"/>
      <w:pPr>
        <w:ind w:left="4488" w:firstLine="0"/>
      </w:pPr>
    </w:lvl>
    <w:lvl w:ilvl="6" w:tplc="48C875AE">
      <w:start w:val="1"/>
      <w:numFmt w:val="decimal"/>
      <w:lvlText w:val="%7."/>
      <w:lvlJc w:val="left"/>
      <w:pPr>
        <w:ind w:left="5028" w:firstLine="0"/>
      </w:pPr>
    </w:lvl>
    <w:lvl w:ilvl="7" w:tplc="0ABAD838">
      <w:start w:val="1"/>
      <w:numFmt w:val="lowerLetter"/>
      <w:lvlText w:val="%8."/>
      <w:lvlJc w:val="left"/>
      <w:pPr>
        <w:ind w:left="5748" w:firstLine="0"/>
      </w:pPr>
    </w:lvl>
    <w:lvl w:ilvl="8" w:tplc="7FB4AB5E">
      <w:start w:val="1"/>
      <w:numFmt w:val="lowerRoman"/>
      <w:lvlText w:val="%9."/>
      <w:lvlJc w:val="left"/>
      <w:pPr>
        <w:ind w:left="6648" w:firstLine="0"/>
      </w:pPr>
    </w:lvl>
  </w:abstractNum>
  <w:abstractNum w:abstractNumId="44">
    <w:nsid w:val="2205433E"/>
    <w:multiLevelType w:val="hybridMultilevel"/>
    <w:tmpl w:val="A5868E62"/>
    <w:lvl w:ilvl="0" w:tplc="04190001">
      <w:start w:val="1"/>
      <w:numFmt w:val="bullet"/>
      <w:lvlText w:val=""/>
      <w:lvlJc w:val="left"/>
      <w:pPr>
        <w:ind w:left="294" w:hanging="360"/>
      </w:pPr>
      <w:rPr>
        <w:rFonts w:ascii="Symbol" w:hAnsi="Symbol" w:hint="default"/>
      </w:rPr>
    </w:lvl>
    <w:lvl w:ilvl="1" w:tplc="04190003" w:tentative="1">
      <w:start w:val="1"/>
      <w:numFmt w:val="bullet"/>
      <w:lvlText w:val="o"/>
      <w:lvlJc w:val="left"/>
      <w:pPr>
        <w:ind w:left="1014" w:hanging="360"/>
      </w:pPr>
      <w:rPr>
        <w:rFonts w:ascii="Courier New" w:hAnsi="Courier New" w:cs="Courier New" w:hint="default"/>
      </w:rPr>
    </w:lvl>
    <w:lvl w:ilvl="2" w:tplc="04190005" w:tentative="1">
      <w:start w:val="1"/>
      <w:numFmt w:val="bullet"/>
      <w:lvlText w:val=""/>
      <w:lvlJc w:val="left"/>
      <w:pPr>
        <w:ind w:left="1734" w:hanging="360"/>
      </w:pPr>
      <w:rPr>
        <w:rFonts w:ascii="Wingdings" w:hAnsi="Wingdings" w:hint="default"/>
      </w:rPr>
    </w:lvl>
    <w:lvl w:ilvl="3" w:tplc="04190001" w:tentative="1">
      <w:start w:val="1"/>
      <w:numFmt w:val="bullet"/>
      <w:lvlText w:val=""/>
      <w:lvlJc w:val="left"/>
      <w:pPr>
        <w:ind w:left="2454" w:hanging="360"/>
      </w:pPr>
      <w:rPr>
        <w:rFonts w:ascii="Symbol" w:hAnsi="Symbol" w:hint="default"/>
      </w:rPr>
    </w:lvl>
    <w:lvl w:ilvl="4" w:tplc="04190003" w:tentative="1">
      <w:start w:val="1"/>
      <w:numFmt w:val="bullet"/>
      <w:lvlText w:val="o"/>
      <w:lvlJc w:val="left"/>
      <w:pPr>
        <w:ind w:left="3174" w:hanging="360"/>
      </w:pPr>
      <w:rPr>
        <w:rFonts w:ascii="Courier New" w:hAnsi="Courier New" w:cs="Courier New" w:hint="default"/>
      </w:rPr>
    </w:lvl>
    <w:lvl w:ilvl="5" w:tplc="04190005" w:tentative="1">
      <w:start w:val="1"/>
      <w:numFmt w:val="bullet"/>
      <w:lvlText w:val=""/>
      <w:lvlJc w:val="left"/>
      <w:pPr>
        <w:ind w:left="3894" w:hanging="360"/>
      </w:pPr>
      <w:rPr>
        <w:rFonts w:ascii="Wingdings" w:hAnsi="Wingdings" w:hint="default"/>
      </w:rPr>
    </w:lvl>
    <w:lvl w:ilvl="6" w:tplc="04190001" w:tentative="1">
      <w:start w:val="1"/>
      <w:numFmt w:val="bullet"/>
      <w:lvlText w:val=""/>
      <w:lvlJc w:val="left"/>
      <w:pPr>
        <w:ind w:left="4614" w:hanging="360"/>
      </w:pPr>
      <w:rPr>
        <w:rFonts w:ascii="Symbol" w:hAnsi="Symbol" w:hint="default"/>
      </w:rPr>
    </w:lvl>
    <w:lvl w:ilvl="7" w:tplc="04190003" w:tentative="1">
      <w:start w:val="1"/>
      <w:numFmt w:val="bullet"/>
      <w:lvlText w:val="o"/>
      <w:lvlJc w:val="left"/>
      <w:pPr>
        <w:ind w:left="5334" w:hanging="360"/>
      </w:pPr>
      <w:rPr>
        <w:rFonts w:ascii="Courier New" w:hAnsi="Courier New" w:cs="Courier New" w:hint="default"/>
      </w:rPr>
    </w:lvl>
    <w:lvl w:ilvl="8" w:tplc="04190005" w:tentative="1">
      <w:start w:val="1"/>
      <w:numFmt w:val="bullet"/>
      <w:lvlText w:val=""/>
      <w:lvlJc w:val="left"/>
      <w:pPr>
        <w:ind w:left="6054" w:hanging="360"/>
      </w:pPr>
      <w:rPr>
        <w:rFonts w:ascii="Wingdings" w:hAnsi="Wingdings" w:hint="default"/>
      </w:rPr>
    </w:lvl>
  </w:abstractNum>
  <w:abstractNum w:abstractNumId="45">
    <w:nsid w:val="235A6868"/>
    <w:multiLevelType w:val="hybridMultilevel"/>
    <w:tmpl w:val="9DB6C204"/>
    <w:lvl w:ilvl="0" w:tplc="B846F8F6">
      <w:start w:val="1"/>
      <w:numFmt w:val="decimal"/>
      <w:lvlText w:val="%1."/>
      <w:lvlJc w:val="left"/>
      <w:pPr>
        <w:ind w:left="1429"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6">
    <w:nsid w:val="235C46F8"/>
    <w:multiLevelType w:val="hybridMultilevel"/>
    <w:tmpl w:val="CF48A9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nsid w:val="23873481"/>
    <w:multiLevelType w:val="hybridMultilevel"/>
    <w:tmpl w:val="0F5EECA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nsid w:val="23C877C2"/>
    <w:multiLevelType w:val="hybridMultilevel"/>
    <w:tmpl w:val="4560CD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24476826"/>
    <w:multiLevelType w:val="hybridMultilevel"/>
    <w:tmpl w:val="878A22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
    <w:nsid w:val="247F48C6"/>
    <w:multiLevelType w:val="hybridMultilevel"/>
    <w:tmpl w:val="56464F8A"/>
    <w:lvl w:ilvl="0" w:tplc="C10ECDA4">
      <w:start w:val="1"/>
      <w:numFmt w:val="bullet"/>
      <w:lvlText w:val=""/>
      <w:lvlJc w:val="left"/>
      <w:pPr>
        <w:tabs>
          <w:tab w:val="num" w:pos="720"/>
        </w:tabs>
        <w:ind w:left="720" w:hanging="360"/>
      </w:pPr>
      <w:rPr>
        <w:rFonts w:ascii="Wingdings" w:hAnsi="Wingdings" w:hint="default"/>
      </w:rPr>
    </w:lvl>
    <w:lvl w:ilvl="1" w:tplc="A5D6B106" w:tentative="1">
      <w:start w:val="1"/>
      <w:numFmt w:val="bullet"/>
      <w:lvlText w:val=""/>
      <w:lvlJc w:val="left"/>
      <w:pPr>
        <w:tabs>
          <w:tab w:val="num" w:pos="1440"/>
        </w:tabs>
        <w:ind w:left="1440" w:hanging="360"/>
      </w:pPr>
      <w:rPr>
        <w:rFonts w:ascii="Wingdings" w:hAnsi="Wingdings" w:hint="default"/>
      </w:rPr>
    </w:lvl>
    <w:lvl w:ilvl="2" w:tplc="D8A6E472" w:tentative="1">
      <w:start w:val="1"/>
      <w:numFmt w:val="bullet"/>
      <w:lvlText w:val=""/>
      <w:lvlJc w:val="left"/>
      <w:pPr>
        <w:tabs>
          <w:tab w:val="num" w:pos="2160"/>
        </w:tabs>
        <w:ind w:left="2160" w:hanging="360"/>
      </w:pPr>
      <w:rPr>
        <w:rFonts w:ascii="Wingdings" w:hAnsi="Wingdings" w:hint="default"/>
      </w:rPr>
    </w:lvl>
    <w:lvl w:ilvl="3" w:tplc="7E921D76" w:tentative="1">
      <w:start w:val="1"/>
      <w:numFmt w:val="bullet"/>
      <w:lvlText w:val=""/>
      <w:lvlJc w:val="left"/>
      <w:pPr>
        <w:tabs>
          <w:tab w:val="num" w:pos="2880"/>
        </w:tabs>
        <w:ind w:left="2880" w:hanging="360"/>
      </w:pPr>
      <w:rPr>
        <w:rFonts w:ascii="Wingdings" w:hAnsi="Wingdings" w:hint="default"/>
      </w:rPr>
    </w:lvl>
    <w:lvl w:ilvl="4" w:tplc="7FB49344" w:tentative="1">
      <w:start w:val="1"/>
      <w:numFmt w:val="bullet"/>
      <w:lvlText w:val=""/>
      <w:lvlJc w:val="left"/>
      <w:pPr>
        <w:tabs>
          <w:tab w:val="num" w:pos="3600"/>
        </w:tabs>
        <w:ind w:left="3600" w:hanging="360"/>
      </w:pPr>
      <w:rPr>
        <w:rFonts w:ascii="Wingdings" w:hAnsi="Wingdings" w:hint="default"/>
      </w:rPr>
    </w:lvl>
    <w:lvl w:ilvl="5" w:tplc="42840C04" w:tentative="1">
      <w:start w:val="1"/>
      <w:numFmt w:val="bullet"/>
      <w:lvlText w:val=""/>
      <w:lvlJc w:val="left"/>
      <w:pPr>
        <w:tabs>
          <w:tab w:val="num" w:pos="4320"/>
        </w:tabs>
        <w:ind w:left="4320" w:hanging="360"/>
      </w:pPr>
      <w:rPr>
        <w:rFonts w:ascii="Wingdings" w:hAnsi="Wingdings" w:hint="default"/>
      </w:rPr>
    </w:lvl>
    <w:lvl w:ilvl="6" w:tplc="5D04D862" w:tentative="1">
      <w:start w:val="1"/>
      <w:numFmt w:val="bullet"/>
      <w:lvlText w:val=""/>
      <w:lvlJc w:val="left"/>
      <w:pPr>
        <w:tabs>
          <w:tab w:val="num" w:pos="5040"/>
        </w:tabs>
        <w:ind w:left="5040" w:hanging="360"/>
      </w:pPr>
      <w:rPr>
        <w:rFonts w:ascii="Wingdings" w:hAnsi="Wingdings" w:hint="default"/>
      </w:rPr>
    </w:lvl>
    <w:lvl w:ilvl="7" w:tplc="E5EAD1A0" w:tentative="1">
      <w:start w:val="1"/>
      <w:numFmt w:val="bullet"/>
      <w:lvlText w:val=""/>
      <w:lvlJc w:val="left"/>
      <w:pPr>
        <w:tabs>
          <w:tab w:val="num" w:pos="5760"/>
        </w:tabs>
        <w:ind w:left="5760" w:hanging="360"/>
      </w:pPr>
      <w:rPr>
        <w:rFonts w:ascii="Wingdings" w:hAnsi="Wingdings" w:hint="default"/>
      </w:rPr>
    </w:lvl>
    <w:lvl w:ilvl="8" w:tplc="90047224" w:tentative="1">
      <w:start w:val="1"/>
      <w:numFmt w:val="bullet"/>
      <w:lvlText w:val=""/>
      <w:lvlJc w:val="left"/>
      <w:pPr>
        <w:tabs>
          <w:tab w:val="num" w:pos="6480"/>
        </w:tabs>
        <w:ind w:left="6480" w:hanging="360"/>
      </w:pPr>
      <w:rPr>
        <w:rFonts w:ascii="Wingdings" w:hAnsi="Wingdings" w:hint="default"/>
      </w:rPr>
    </w:lvl>
  </w:abstractNum>
  <w:abstractNum w:abstractNumId="51">
    <w:nsid w:val="26ED0E41"/>
    <w:multiLevelType w:val="hybridMultilevel"/>
    <w:tmpl w:val="120CB22C"/>
    <w:lvl w:ilvl="0" w:tplc="0D302C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2">
    <w:nsid w:val="2C3D6279"/>
    <w:multiLevelType w:val="hybridMultilevel"/>
    <w:tmpl w:val="35E4BE7E"/>
    <w:lvl w:ilvl="0" w:tplc="766440F8">
      <w:start w:val="1"/>
      <w:numFmt w:val="decimal"/>
      <w:suff w:val="space"/>
      <w:lvlText w:val="%1."/>
      <w:lvlJc w:val="left"/>
      <w:pPr>
        <w:ind w:left="0" w:firstLine="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nsid w:val="2D4E4C30"/>
    <w:multiLevelType w:val="hybridMultilevel"/>
    <w:tmpl w:val="AC00EF88"/>
    <w:lvl w:ilvl="0" w:tplc="2E50295A">
      <w:start w:val="1"/>
      <w:numFmt w:val="decimal"/>
      <w:lvlText w:val="%1."/>
      <w:lvlJc w:val="left"/>
      <w:pPr>
        <w:ind w:left="720" w:hanging="360"/>
      </w:pPr>
      <w:rPr>
        <w:rFonts w:hint="default"/>
        <w:b w:val="0"/>
      </w:rPr>
    </w:lvl>
    <w:lvl w:ilvl="1" w:tplc="AC3ACCB4" w:tentative="1">
      <w:start w:val="1"/>
      <w:numFmt w:val="lowerLetter"/>
      <w:lvlText w:val="%2."/>
      <w:lvlJc w:val="left"/>
      <w:pPr>
        <w:ind w:left="1440" w:hanging="360"/>
      </w:pPr>
    </w:lvl>
    <w:lvl w:ilvl="2" w:tplc="B5D2CD74" w:tentative="1">
      <w:start w:val="1"/>
      <w:numFmt w:val="lowerRoman"/>
      <w:lvlText w:val="%3."/>
      <w:lvlJc w:val="right"/>
      <w:pPr>
        <w:ind w:left="2160" w:hanging="180"/>
      </w:pPr>
    </w:lvl>
    <w:lvl w:ilvl="3" w:tplc="63C05484" w:tentative="1">
      <w:start w:val="1"/>
      <w:numFmt w:val="decimal"/>
      <w:lvlText w:val="%4."/>
      <w:lvlJc w:val="left"/>
      <w:pPr>
        <w:ind w:left="2880" w:hanging="360"/>
      </w:pPr>
    </w:lvl>
    <w:lvl w:ilvl="4" w:tplc="E61C3EBC" w:tentative="1">
      <w:start w:val="1"/>
      <w:numFmt w:val="lowerLetter"/>
      <w:lvlText w:val="%5."/>
      <w:lvlJc w:val="left"/>
      <w:pPr>
        <w:ind w:left="3600" w:hanging="360"/>
      </w:pPr>
    </w:lvl>
    <w:lvl w:ilvl="5" w:tplc="37DC39D4" w:tentative="1">
      <w:start w:val="1"/>
      <w:numFmt w:val="lowerRoman"/>
      <w:lvlText w:val="%6."/>
      <w:lvlJc w:val="right"/>
      <w:pPr>
        <w:ind w:left="4320" w:hanging="180"/>
      </w:pPr>
    </w:lvl>
    <w:lvl w:ilvl="6" w:tplc="E0F0DBD0" w:tentative="1">
      <w:start w:val="1"/>
      <w:numFmt w:val="decimal"/>
      <w:lvlText w:val="%7."/>
      <w:lvlJc w:val="left"/>
      <w:pPr>
        <w:ind w:left="5040" w:hanging="360"/>
      </w:pPr>
    </w:lvl>
    <w:lvl w:ilvl="7" w:tplc="585A050C" w:tentative="1">
      <w:start w:val="1"/>
      <w:numFmt w:val="lowerLetter"/>
      <w:lvlText w:val="%8."/>
      <w:lvlJc w:val="left"/>
      <w:pPr>
        <w:ind w:left="5760" w:hanging="360"/>
      </w:pPr>
    </w:lvl>
    <w:lvl w:ilvl="8" w:tplc="E0BC180A" w:tentative="1">
      <w:start w:val="1"/>
      <w:numFmt w:val="lowerRoman"/>
      <w:lvlText w:val="%9."/>
      <w:lvlJc w:val="right"/>
      <w:pPr>
        <w:ind w:left="6480" w:hanging="180"/>
      </w:pPr>
    </w:lvl>
  </w:abstractNum>
  <w:abstractNum w:abstractNumId="54">
    <w:nsid w:val="2ED30C05"/>
    <w:multiLevelType w:val="multilevel"/>
    <w:tmpl w:val="8F3449E6"/>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55">
    <w:nsid w:val="30143615"/>
    <w:multiLevelType w:val="hybridMultilevel"/>
    <w:tmpl w:val="9F2621DC"/>
    <w:lvl w:ilvl="0" w:tplc="2EA00834">
      <w:start w:val="1"/>
      <w:numFmt w:val="decimal"/>
      <w:lvlText w:val="%1)"/>
      <w:lvlJc w:val="left"/>
      <w:pPr>
        <w:ind w:left="720" w:hanging="360"/>
      </w:pPr>
    </w:lvl>
    <w:lvl w:ilvl="1" w:tplc="26ACF0AE" w:tentative="1">
      <w:start w:val="1"/>
      <w:numFmt w:val="lowerLetter"/>
      <w:lvlText w:val="%2."/>
      <w:lvlJc w:val="left"/>
      <w:pPr>
        <w:ind w:left="1440" w:hanging="360"/>
      </w:pPr>
    </w:lvl>
    <w:lvl w:ilvl="2" w:tplc="0150DAFA" w:tentative="1">
      <w:start w:val="1"/>
      <w:numFmt w:val="lowerRoman"/>
      <w:lvlText w:val="%3."/>
      <w:lvlJc w:val="right"/>
      <w:pPr>
        <w:ind w:left="2160" w:hanging="180"/>
      </w:pPr>
    </w:lvl>
    <w:lvl w:ilvl="3" w:tplc="42EE3912" w:tentative="1">
      <w:start w:val="1"/>
      <w:numFmt w:val="decimal"/>
      <w:lvlText w:val="%4."/>
      <w:lvlJc w:val="left"/>
      <w:pPr>
        <w:ind w:left="2880" w:hanging="360"/>
      </w:pPr>
    </w:lvl>
    <w:lvl w:ilvl="4" w:tplc="D2A23E46" w:tentative="1">
      <w:start w:val="1"/>
      <w:numFmt w:val="lowerLetter"/>
      <w:lvlText w:val="%5."/>
      <w:lvlJc w:val="left"/>
      <w:pPr>
        <w:ind w:left="3600" w:hanging="360"/>
      </w:pPr>
    </w:lvl>
    <w:lvl w:ilvl="5" w:tplc="69AA0700" w:tentative="1">
      <w:start w:val="1"/>
      <w:numFmt w:val="lowerRoman"/>
      <w:lvlText w:val="%6."/>
      <w:lvlJc w:val="right"/>
      <w:pPr>
        <w:ind w:left="4320" w:hanging="180"/>
      </w:pPr>
    </w:lvl>
    <w:lvl w:ilvl="6" w:tplc="E7AAFF26" w:tentative="1">
      <w:start w:val="1"/>
      <w:numFmt w:val="decimal"/>
      <w:lvlText w:val="%7."/>
      <w:lvlJc w:val="left"/>
      <w:pPr>
        <w:ind w:left="5040" w:hanging="360"/>
      </w:pPr>
    </w:lvl>
    <w:lvl w:ilvl="7" w:tplc="FB963DAE" w:tentative="1">
      <w:start w:val="1"/>
      <w:numFmt w:val="lowerLetter"/>
      <w:lvlText w:val="%8."/>
      <w:lvlJc w:val="left"/>
      <w:pPr>
        <w:ind w:left="5760" w:hanging="360"/>
      </w:pPr>
    </w:lvl>
    <w:lvl w:ilvl="8" w:tplc="A9407C6E" w:tentative="1">
      <w:start w:val="1"/>
      <w:numFmt w:val="lowerRoman"/>
      <w:lvlText w:val="%9."/>
      <w:lvlJc w:val="right"/>
      <w:pPr>
        <w:ind w:left="6480" w:hanging="180"/>
      </w:pPr>
    </w:lvl>
  </w:abstractNum>
  <w:abstractNum w:abstractNumId="56">
    <w:nsid w:val="30155B00"/>
    <w:multiLevelType w:val="hybridMultilevel"/>
    <w:tmpl w:val="7BB6561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
    <w:nsid w:val="3204748E"/>
    <w:multiLevelType w:val="hybridMultilevel"/>
    <w:tmpl w:val="98103D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nsid w:val="33503889"/>
    <w:multiLevelType w:val="hybridMultilevel"/>
    <w:tmpl w:val="33BC1D50"/>
    <w:lvl w:ilvl="0" w:tplc="043F000F">
      <w:start w:val="1"/>
      <w:numFmt w:val="decimal"/>
      <w:lvlText w:val="%1"/>
      <w:lvlJc w:val="left"/>
      <w:pPr>
        <w:ind w:left="2689" w:hanging="780"/>
      </w:pPr>
      <w:rPr>
        <w:rFonts w:hint="default"/>
      </w:rPr>
    </w:lvl>
    <w:lvl w:ilvl="1" w:tplc="043F0019" w:tentative="1">
      <w:start w:val="1"/>
      <w:numFmt w:val="lowerLetter"/>
      <w:lvlText w:val="%2."/>
      <w:lvlJc w:val="left"/>
      <w:pPr>
        <w:ind w:left="2989" w:hanging="360"/>
      </w:pPr>
    </w:lvl>
    <w:lvl w:ilvl="2" w:tplc="043F001B" w:tentative="1">
      <w:start w:val="1"/>
      <w:numFmt w:val="lowerRoman"/>
      <w:lvlText w:val="%3."/>
      <w:lvlJc w:val="right"/>
      <w:pPr>
        <w:ind w:left="3709" w:hanging="180"/>
      </w:pPr>
    </w:lvl>
    <w:lvl w:ilvl="3" w:tplc="043F000F" w:tentative="1">
      <w:start w:val="1"/>
      <w:numFmt w:val="decimal"/>
      <w:lvlText w:val="%4."/>
      <w:lvlJc w:val="left"/>
      <w:pPr>
        <w:ind w:left="4429" w:hanging="360"/>
      </w:pPr>
    </w:lvl>
    <w:lvl w:ilvl="4" w:tplc="043F0019" w:tentative="1">
      <w:start w:val="1"/>
      <w:numFmt w:val="lowerLetter"/>
      <w:lvlText w:val="%5."/>
      <w:lvlJc w:val="left"/>
      <w:pPr>
        <w:ind w:left="5149" w:hanging="360"/>
      </w:pPr>
    </w:lvl>
    <w:lvl w:ilvl="5" w:tplc="043F001B" w:tentative="1">
      <w:start w:val="1"/>
      <w:numFmt w:val="lowerRoman"/>
      <w:lvlText w:val="%6."/>
      <w:lvlJc w:val="right"/>
      <w:pPr>
        <w:ind w:left="5869" w:hanging="180"/>
      </w:pPr>
    </w:lvl>
    <w:lvl w:ilvl="6" w:tplc="043F000F" w:tentative="1">
      <w:start w:val="1"/>
      <w:numFmt w:val="decimal"/>
      <w:lvlText w:val="%7."/>
      <w:lvlJc w:val="left"/>
      <w:pPr>
        <w:ind w:left="6589" w:hanging="360"/>
      </w:pPr>
    </w:lvl>
    <w:lvl w:ilvl="7" w:tplc="043F0019" w:tentative="1">
      <w:start w:val="1"/>
      <w:numFmt w:val="lowerLetter"/>
      <w:lvlText w:val="%8."/>
      <w:lvlJc w:val="left"/>
      <w:pPr>
        <w:ind w:left="7309" w:hanging="360"/>
      </w:pPr>
    </w:lvl>
    <w:lvl w:ilvl="8" w:tplc="043F001B" w:tentative="1">
      <w:start w:val="1"/>
      <w:numFmt w:val="lowerRoman"/>
      <w:lvlText w:val="%9."/>
      <w:lvlJc w:val="right"/>
      <w:pPr>
        <w:ind w:left="8029" w:hanging="180"/>
      </w:pPr>
    </w:lvl>
  </w:abstractNum>
  <w:abstractNum w:abstractNumId="59">
    <w:nsid w:val="33592B11"/>
    <w:multiLevelType w:val="hybridMultilevel"/>
    <w:tmpl w:val="98E64328"/>
    <w:lvl w:ilvl="0" w:tplc="119253CC">
      <w:start w:val="1"/>
      <w:numFmt w:val="decimal"/>
      <w:lvlText w:val="%1)"/>
      <w:lvlJc w:val="left"/>
      <w:pPr>
        <w:ind w:left="786" w:hanging="360"/>
      </w:pPr>
      <w:rPr>
        <w:rFonts w:hint="default"/>
        <w:b w:val="0"/>
        <w:i w:val="0"/>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60">
    <w:nsid w:val="33A57037"/>
    <w:multiLevelType w:val="hybridMultilevel"/>
    <w:tmpl w:val="637601F8"/>
    <w:lvl w:ilvl="0" w:tplc="16DA281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1">
    <w:nsid w:val="33E16EF2"/>
    <w:multiLevelType w:val="hybridMultilevel"/>
    <w:tmpl w:val="ECE470C6"/>
    <w:lvl w:ilvl="0" w:tplc="C0DC636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2">
    <w:nsid w:val="34335273"/>
    <w:multiLevelType w:val="hybridMultilevel"/>
    <w:tmpl w:val="19CE56EA"/>
    <w:lvl w:ilvl="0" w:tplc="0409000F">
      <w:start w:val="1"/>
      <w:numFmt w:val="decimal"/>
      <w:lvlText w:val="%1."/>
      <w:lvlJc w:val="left"/>
      <w:pPr>
        <w:ind w:left="1788" w:hanging="360"/>
      </w:pPr>
      <w:rPr>
        <w:rFonts w:ascii="Times New Roman" w:eastAsiaTheme="minorHAnsi" w:hAnsi="Times New Roman" w:cs="Times New Roman"/>
      </w:rPr>
    </w:lvl>
    <w:lvl w:ilvl="1" w:tplc="04090019" w:tentative="1">
      <w:start w:val="1"/>
      <w:numFmt w:val="lowerLetter"/>
      <w:lvlText w:val="%2."/>
      <w:lvlJc w:val="left"/>
      <w:pPr>
        <w:ind w:left="2508" w:hanging="360"/>
      </w:pPr>
    </w:lvl>
    <w:lvl w:ilvl="2" w:tplc="0409001B" w:tentative="1">
      <w:start w:val="1"/>
      <w:numFmt w:val="lowerRoman"/>
      <w:lvlText w:val="%3."/>
      <w:lvlJc w:val="right"/>
      <w:pPr>
        <w:ind w:left="3228" w:hanging="180"/>
      </w:pPr>
    </w:lvl>
    <w:lvl w:ilvl="3" w:tplc="0409000F" w:tentative="1">
      <w:start w:val="1"/>
      <w:numFmt w:val="decimal"/>
      <w:lvlText w:val="%4."/>
      <w:lvlJc w:val="left"/>
      <w:pPr>
        <w:ind w:left="3948" w:hanging="360"/>
      </w:pPr>
    </w:lvl>
    <w:lvl w:ilvl="4" w:tplc="04090019" w:tentative="1">
      <w:start w:val="1"/>
      <w:numFmt w:val="lowerLetter"/>
      <w:lvlText w:val="%5."/>
      <w:lvlJc w:val="left"/>
      <w:pPr>
        <w:ind w:left="4668" w:hanging="360"/>
      </w:pPr>
    </w:lvl>
    <w:lvl w:ilvl="5" w:tplc="0409001B" w:tentative="1">
      <w:start w:val="1"/>
      <w:numFmt w:val="lowerRoman"/>
      <w:lvlText w:val="%6."/>
      <w:lvlJc w:val="right"/>
      <w:pPr>
        <w:ind w:left="5388" w:hanging="180"/>
      </w:pPr>
    </w:lvl>
    <w:lvl w:ilvl="6" w:tplc="0409000F" w:tentative="1">
      <w:start w:val="1"/>
      <w:numFmt w:val="decimal"/>
      <w:lvlText w:val="%7."/>
      <w:lvlJc w:val="left"/>
      <w:pPr>
        <w:ind w:left="6108" w:hanging="360"/>
      </w:pPr>
    </w:lvl>
    <w:lvl w:ilvl="7" w:tplc="04090019" w:tentative="1">
      <w:start w:val="1"/>
      <w:numFmt w:val="lowerLetter"/>
      <w:lvlText w:val="%8."/>
      <w:lvlJc w:val="left"/>
      <w:pPr>
        <w:ind w:left="6828" w:hanging="360"/>
      </w:pPr>
    </w:lvl>
    <w:lvl w:ilvl="8" w:tplc="0409001B" w:tentative="1">
      <w:start w:val="1"/>
      <w:numFmt w:val="lowerRoman"/>
      <w:lvlText w:val="%9."/>
      <w:lvlJc w:val="right"/>
      <w:pPr>
        <w:ind w:left="7548" w:hanging="180"/>
      </w:pPr>
    </w:lvl>
  </w:abstractNum>
  <w:abstractNum w:abstractNumId="63">
    <w:nsid w:val="347F39A0"/>
    <w:multiLevelType w:val="multilevel"/>
    <w:tmpl w:val="F8240E96"/>
    <w:lvl w:ilvl="0">
      <w:start w:val="1"/>
      <w:numFmt w:val="decimal"/>
      <w:lvlText w:val="%1."/>
      <w:lvlJc w:val="left"/>
      <w:pPr>
        <w:tabs>
          <w:tab w:val="num" w:pos="360"/>
        </w:tabs>
        <w:ind w:left="360" w:hanging="360"/>
      </w:pPr>
    </w:lvl>
    <w:lvl w:ilvl="1" w:tentative="1">
      <w:start w:val="1"/>
      <w:numFmt w:val="decimal"/>
      <w:lvlText w:val="%2."/>
      <w:lvlJc w:val="left"/>
      <w:pPr>
        <w:tabs>
          <w:tab w:val="num" w:pos="1222"/>
        </w:tabs>
        <w:ind w:left="1222" w:hanging="360"/>
      </w:pPr>
    </w:lvl>
    <w:lvl w:ilvl="2" w:tentative="1">
      <w:start w:val="1"/>
      <w:numFmt w:val="decimal"/>
      <w:lvlText w:val="%3."/>
      <w:lvlJc w:val="left"/>
      <w:pPr>
        <w:tabs>
          <w:tab w:val="num" w:pos="1942"/>
        </w:tabs>
        <w:ind w:left="1942" w:hanging="360"/>
      </w:pPr>
    </w:lvl>
    <w:lvl w:ilvl="3" w:tentative="1">
      <w:start w:val="1"/>
      <w:numFmt w:val="decimal"/>
      <w:lvlText w:val="%4."/>
      <w:lvlJc w:val="left"/>
      <w:pPr>
        <w:tabs>
          <w:tab w:val="num" w:pos="2662"/>
        </w:tabs>
        <w:ind w:left="2662" w:hanging="360"/>
      </w:pPr>
    </w:lvl>
    <w:lvl w:ilvl="4" w:tentative="1">
      <w:start w:val="1"/>
      <w:numFmt w:val="decimal"/>
      <w:lvlText w:val="%5."/>
      <w:lvlJc w:val="left"/>
      <w:pPr>
        <w:tabs>
          <w:tab w:val="num" w:pos="3382"/>
        </w:tabs>
        <w:ind w:left="3382" w:hanging="360"/>
      </w:pPr>
    </w:lvl>
    <w:lvl w:ilvl="5" w:tentative="1">
      <w:start w:val="1"/>
      <w:numFmt w:val="decimal"/>
      <w:lvlText w:val="%6."/>
      <w:lvlJc w:val="left"/>
      <w:pPr>
        <w:tabs>
          <w:tab w:val="num" w:pos="4102"/>
        </w:tabs>
        <w:ind w:left="4102" w:hanging="360"/>
      </w:pPr>
    </w:lvl>
    <w:lvl w:ilvl="6" w:tentative="1">
      <w:start w:val="1"/>
      <w:numFmt w:val="decimal"/>
      <w:lvlText w:val="%7."/>
      <w:lvlJc w:val="left"/>
      <w:pPr>
        <w:tabs>
          <w:tab w:val="num" w:pos="4822"/>
        </w:tabs>
        <w:ind w:left="4822" w:hanging="360"/>
      </w:pPr>
    </w:lvl>
    <w:lvl w:ilvl="7" w:tentative="1">
      <w:start w:val="1"/>
      <w:numFmt w:val="decimal"/>
      <w:lvlText w:val="%8."/>
      <w:lvlJc w:val="left"/>
      <w:pPr>
        <w:tabs>
          <w:tab w:val="num" w:pos="5542"/>
        </w:tabs>
        <w:ind w:left="5542" w:hanging="360"/>
      </w:pPr>
    </w:lvl>
    <w:lvl w:ilvl="8" w:tentative="1">
      <w:start w:val="1"/>
      <w:numFmt w:val="decimal"/>
      <w:lvlText w:val="%9."/>
      <w:lvlJc w:val="left"/>
      <w:pPr>
        <w:tabs>
          <w:tab w:val="num" w:pos="6262"/>
        </w:tabs>
        <w:ind w:left="6262" w:hanging="360"/>
      </w:pPr>
    </w:lvl>
  </w:abstractNum>
  <w:abstractNum w:abstractNumId="64">
    <w:nsid w:val="34BD7E21"/>
    <w:multiLevelType w:val="hybridMultilevel"/>
    <w:tmpl w:val="3AB80914"/>
    <w:lvl w:ilvl="0" w:tplc="47202E3E">
      <w:start w:val="1"/>
      <w:numFmt w:val="bullet"/>
      <w:lvlText w:val=""/>
      <w:lvlJc w:val="left"/>
      <w:pPr>
        <w:ind w:left="1429" w:hanging="360"/>
      </w:pPr>
      <w:rPr>
        <w:rFonts w:ascii="Symbol" w:hAnsi="Symbol" w:hint="default"/>
      </w:rPr>
    </w:lvl>
    <w:lvl w:ilvl="1" w:tplc="7AB0318C" w:tentative="1">
      <w:start w:val="1"/>
      <w:numFmt w:val="bullet"/>
      <w:lvlText w:val="o"/>
      <w:lvlJc w:val="left"/>
      <w:pPr>
        <w:ind w:left="2149" w:hanging="360"/>
      </w:pPr>
      <w:rPr>
        <w:rFonts w:ascii="Courier New" w:hAnsi="Courier New" w:cs="Courier New" w:hint="default"/>
      </w:rPr>
    </w:lvl>
    <w:lvl w:ilvl="2" w:tplc="217CE8A6" w:tentative="1">
      <w:start w:val="1"/>
      <w:numFmt w:val="bullet"/>
      <w:lvlText w:val=""/>
      <w:lvlJc w:val="left"/>
      <w:pPr>
        <w:ind w:left="2869" w:hanging="360"/>
      </w:pPr>
      <w:rPr>
        <w:rFonts w:ascii="Wingdings" w:hAnsi="Wingdings" w:hint="default"/>
      </w:rPr>
    </w:lvl>
    <w:lvl w:ilvl="3" w:tplc="F09E8172" w:tentative="1">
      <w:start w:val="1"/>
      <w:numFmt w:val="bullet"/>
      <w:lvlText w:val=""/>
      <w:lvlJc w:val="left"/>
      <w:pPr>
        <w:ind w:left="3589" w:hanging="360"/>
      </w:pPr>
      <w:rPr>
        <w:rFonts w:ascii="Symbol" w:hAnsi="Symbol" w:hint="default"/>
      </w:rPr>
    </w:lvl>
    <w:lvl w:ilvl="4" w:tplc="762AA708" w:tentative="1">
      <w:start w:val="1"/>
      <w:numFmt w:val="bullet"/>
      <w:lvlText w:val="o"/>
      <w:lvlJc w:val="left"/>
      <w:pPr>
        <w:ind w:left="4309" w:hanging="360"/>
      </w:pPr>
      <w:rPr>
        <w:rFonts w:ascii="Courier New" w:hAnsi="Courier New" w:cs="Courier New" w:hint="default"/>
      </w:rPr>
    </w:lvl>
    <w:lvl w:ilvl="5" w:tplc="53EABC4A" w:tentative="1">
      <w:start w:val="1"/>
      <w:numFmt w:val="bullet"/>
      <w:lvlText w:val=""/>
      <w:lvlJc w:val="left"/>
      <w:pPr>
        <w:ind w:left="5029" w:hanging="360"/>
      </w:pPr>
      <w:rPr>
        <w:rFonts w:ascii="Wingdings" w:hAnsi="Wingdings" w:hint="default"/>
      </w:rPr>
    </w:lvl>
    <w:lvl w:ilvl="6" w:tplc="092C5A5A" w:tentative="1">
      <w:start w:val="1"/>
      <w:numFmt w:val="bullet"/>
      <w:lvlText w:val=""/>
      <w:lvlJc w:val="left"/>
      <w:pPr>
        <w:ind w:left="5749" w:hanging="360"/>
      </w:pPr>
      <w:rPr>
        <w:rFonts w:ascii="Symbol" w:hAnsi="Symbol" w:hint="default"/>
      </w:rPr>
    </w:lvl>
    <w:lvl w:ilvl="7" w:tplc="9BCA3B5E" w:tentative="1">
      <w:start w:val="1"/>
      <w:numFmt w:val="bullet"/>
      <w:lvlText w:val="o"/>
      <w:lvlJc w:val="left"/>
      <w:pPr>
        <w:ind w:left="6469" w:hanging="360"/>
      </w:pPr>
      <w:rPr>
        <w:rFonts w:ascii="Courier New" w:hAnsi="Courier New" w:cs="Courier New" w:hint="default"/>
      </w:rPr>
    </w:lvl>
    <w:lvl w:ilvl="8" w:tplc="E4DC59E6" w:tentative="1">
      <w:start w:val="1"/>
      <w:numFmt w:val="bullet"/>
      <w:lvlText w:val=""/>
      <w:lvlJc w:val="left"/>
      <w:pPr>
        <w:ind w:left="7189" w:hanging="360"/>
      </w:pPr>
      <w:rPr>
        <w:rFonts w:ascii="Wingdings" w:hAnsi="Wingdings" w:hint="default"/>
      </w:rPr>
    </w:lvl>
  </w:abstractNum>
  <w:abstractNum w:abstractNumId="65">
    <w:nsid w:val="362C0572"/>
    <w:multiLevelType w:val="hybridMultilevel"/>
    <w:tmpl w:val="1D2C8E30"/>
    <w:lvl w:ilvl="0" w:tplc="04190001">
      <w:start w:val="1"/>
      <w:numFmt w:val="bullet"/>
      <w:lvlText w:val="•"/>
      <w:lvlJc w:val="left"/>
      <w:pPr>
        <w:tabs>
          <w:tab w:val="num" w:pos="720"/>
        </w:tabs>
        <w:ind w:left="720" w:hanging="360"/>
      </w:pPr>
      <w:rPr>
        <w:rFonts w:ascii="Times New Roman" w:hAnsi="Times New Roman" w:hint="default"/>
      </w:rPr>
    </w:lvl>
    <w:lvl w:ilvl="1" w:tplc="04190003" w:tentative="1">
      <w:start w:val="1"/>
      <w:numFmt w:val="bullet"/>
      <w:lvlText w:val="•"/>
      <w:lvlJc w:val="left"/>
      <w:pPr>
        <w:tabs>
          <w:tab w:val="num" w:pos="1440"/>
        </w:tabs>
        <w:ind w:left="1440" w:hanging="360"/>
      </w:pPr>
      <w:rPr>
        <w:rFonts w:ascii="Times New Roman" w:hAnsi="Times New Roman" w:hint="default"/>
      </w:rPr>
    </w:lvl>
    <w:lvl w:ilvl="2" w:tplc="04190005" w:tentative="1">
      <w:start w:val="1"/>
      <w:numFmt w:val="bullet"/>
      <w:lvlText w:val="•"/>
      <w:lvlJc w:val="left"/>
      <w:pPr>
        <w:tabs>
          <w:tab w:val="num" w:pos="2160"/>
        </w:tabs>
        <w:ind w:left="2160" w:hanging="360"/>
      </w:pPr>
      <w:rPr>
        <w:rFonts w:ascii="Times New Roman" w:hAnsi="Times New Roman" w:hint="default"/>
      </w:rPr>
    </w:lvl>
    <w:lvl w:ilvl="3" w:tplc="04190001" w:tentative="1">
      <w:start w:val="1"/>
      <w:numFmt w:val="bullet"/>
      <w:lvlText w:val="•"/>
      <w:lvlJc w:val="left"/>
      <w:pPr>
        <w:tabs>
          <w:tab w:val="num" w:pos="2880"/>
        </w:tabs>
        <w:ind w:left="2880" w:hanging="360"/>
      </w:pPr>
      <w:rPr>
        <w:rFonts w:ascii="Times New Roman" w:hAnsi="Times New Roman" w:hint="default"/>
      </w:rPr>
    </w:lvl>
    <w:lvl w:ilvl="4" w:tplc="04190003" w:tentative="1">
      <w:start w:val="1"/>
      <w:numFmt w:val="bullet"/>
      <w:lvlText w:val="•"/>
      <w:lvlJc w:val="left"/>
      <w:pPr>
        <w:tabs>
          <w:tab w:val="num" w:pos="3600"/>
        </w:tabs>
        <w:ind w:left="3600" w:hanging="360"/>
      </w:pPr>
      <w:rPr>
        <w:rFonts w:ascii="Times New Roman" w:hAnsi="Times New Roman" w:hint="default"/>
      </w:rPr>
    </w:lvl>
    <w:lvl w:ilvl="5" w:tplc="04190005" w:tentative="1">
      <w:start w:val="1"/>
      <w:numFmt w:val="bullet"/>
      <w:lvlText w:val="•"/>
      <w:lvlJc w:val="left"/>
      <w:pPr>
        <w:tabs>
          <w:tab w:val="num" w:pos="4320"/>
        </w:tabs>
        <w:ind w:left="4320" w:hanging="360"/>
      </w:pPr>
      <w:rPr>
        <w:rFonts w:ascii="Times New Roman" w:hAnsi="Times New Roman" w:hint="default"/>
      </w:rPr>
    </w:lvl>
    <w:lvl w:ilvl="6" w:tplc="04190001" w:tentative="1">
      <w:start w:val="1"/>
      <w:numFmt w:val="bullet"/>
      <w:lvlText w:val="•"/>
      <w:lvlJc w:val="left"/>
      <w:pPr>
        <w:tabs>
          <w:tab w:val="num" w:pos="5040"/>
        </w:tabs>
        <w:ind w:left="5040" w:hanging="360"/>
      </w:pPr>
      <w:rPr>
        <w:rFonts w:ascii="Times New Roman" w:hAnsi="Times New Roman" w:hint="default"/>
      </w:rPr>
    </w:lvl>
    <w:lvl w:ilvl="7" w:tplc="04190003" w:tentative="1">
      <w:start w:val="1"/>
      <w:numFmt w:val="bullet"/>
      <w:lvlText w:val="•"/>
      <w:lvlJc w:val="left"/>
      <w:pPr>
        <w:tabs>
          <w:tab w:val="num" w:pos="5760"/>
        </w:tabs>
        <w:ind w:left="5760" w:hanging="360"/>
      </w:pPr>
      <w:rPr>
        <w:rFonts w:ascii="Times New Roman" w:hAnsi="Times New Roman" w:hint="default"/>
      </w:rPr>
    </w:lvl>
    <w:lvl w:ilvl="8" w:tplc="04190005" w:tentative="1">
      <w:start w:val="1"/>
      <w:numFmt w:val="bullet"/>
      <w:lvlText w:val="•"/>
      <w:lvlJc w:val="left"/>
      <w:pPr>
        <w:tabs>
          <w:tab w:val="num" w:pos="6480"/>
        </w:tabs>
        <w:ind w:left="6480" w:hanging="360"/>
      </w:pPr>
      <w:rPr>
        <w:rFonts w:ascii="Times New Roman" w:hAnsi="Times New Roman" w:hint="default"/>
      </w:rPr>
    </w:lvl>
  </w:abstractNum>
  <w:abstractNum w:abstractNumId="66">
    <w:nsid w:val="36477BFE"/>
    <w:multiLevelType w:val="hybridMultilevel"/>
    <w:tmpl w:val="0D5CEAD0"/>
    <w:lvl w:ilvl="0" w:tplc="5DD08120">
      <w:start w:val="1"/>
      <w:numFmt w:val="bullet"/>
      <w:lvlText w:val="•"/>
      <w:lvlJc w:val="left"/>
      <w:pPr>
        <w:tabs>
          <w:tab w:val="num" w:pos="720"/>
        </w:tabs>
        <w:ind w:left="720" w:hanging="360"/>
      </w:pPr>
      <w:rPr>
        <w:rFonts w:ascii="Arial" w:hAnsi="Arial" w:hint="default"/>
      </w:rPr>
    </w:lvl>
    <w:lvl w:ilvl="1" w:tplc="5014600C" w:tentative="1">
      <w:start w:val="1"/>
      <w:numFmt w:val="bullet"/>
      <w:lvlText w:val="•"/>
      <w:lvlJc w:val="left"/>
      <w:pPr>
        <w:tabs>
          <w:tab w:val="num" w:pos="1440"/>
        </w:tabs>
        <w:ind w:left="1440" w:hanging="360"/>
      </w:pPr>
      <w:rPr>
        <w:rFonts w:ascii="Arial" w:hAnsi="Arial" w:hint="default"/>
      </w:rPr>
    </w:lvl>
    <w:lvl w:ilvl="2" w:tplc="0C64DCB8" w:tentative="1">
      <w:start w:val="1"/>
      <w:numFmt w:val="bullet"/>
      <w:lvlText w:val="•"/>
      <w:lvlJc w:val="left"/>
      <w:pPr>
        <w:tabs>
          <w:tab w:val="num" w:pos="2160"/>
        </w:tabs>
        <w:ind w:left="2160" w:hanging="360"/>
      </w:pPr>
      <w:rPr>
        <w:rFonts w:ascii="Arial" w:hAnsi="Arial" w:hint="default"/>
      </w:rPr>
    </w:lvl>
    <w:lvl w:ilvl="3" w:tplc="0FD6F3EC" w:tentative="1">
      <w:start w:val="1"/>
      <w:numFmt w:val="bullet"/>
      <w:lvlText w:val="•"/>
      <w:lvlJc w:val="left"/>
      <w:pPr>
        <w:tabs>
          <w:tab w:val="num" w:pos="2880"/>
        </w:tabs>
        <w:ind w:left="2880" w:hanging="360"/>
      </w:pPr>
      <w:rPr>
        <w:rFonts w:ascii="Arial" w:hAnsi="Arial" w:hint="default"/>
      </w:rPr>
    </w:lvl>
    <w:lvl w:ilvl="4" w:tplc="558C4A02" w:tentative="1">
      <w:start w:val="1"/>
      <w:numFmt w:val="bullet"/>
      <w:lvlText w:val="•"/>
      <w:lvlJc w:val="left"/>
      <w:pPr>
        <w:tabs>
          <w:tab w:val="num" w:pos="3600"/>
        </w:tabs>
        <w:ind w:left="3600" w:hanging="360"/>
      </w:pPr>
      <w:rPr>
        <w:rFonts w:ascii="Arial" w:hAnsi="Arial" w:hint="default"/>
      </w:rPr>
    </w:lvl>
    <w:lvl w:ilvl="5" w:tplc="9FD430D2" w:tentative="1">
      <w:start w:val="1"/>
      <w:numFmt w:val="bullet"/>
      <w:lvlText w:val="•"/>
      <w:lvlJc w:val="left"/>
      <w:pPr>
        <w:tabs>
          <w:tab w:val="num" w:pos="4320"/>
        </w:tabs>
        <w:ind w:left="4320" w:hanging="360"/>
      </w:pPr>
      <w:rPr>
        <w:rFonts w:ascii="Arial" w:hAnsi="Arial" w:hint="default"/>
      </w:rPr>
    </w:lvl>
    <w:lvl w:ilvl="6" w:tplc="4036DD66" w:tentative="1">
      <w:start w:val="1"/>
      <w:numFmt w:val="bullet"/>
      <w:lvlText w:val="•"/>
      <w:lvlJc w:val="left"/>
      <w:pPr>
        <w:tabs>
          <w:tab w:val="num" w:pos="5040"/>
        </w:tabs>
        <w:ind w:left="5040" w:hanging="360"/>
      </w:pPr>
      <w:rPr>
        <w:rFonts w:ascii="Arial" w:hAnsi="Arial" w:hint="default"/>
      </w:rPr>
    </w:lvl>
    <w:lvl w:ilvl="7" w:tplc="56F8E8E8" w:tentative="1">
      <w:start w:val="1"/>
      <w:numFmt w:val="bullet"/>
      <w:lvlText w:val="•"/>
      <w:lvlJc w:val="left"/>
      <w:pPr>
        <w:tabs>
          <w:tab w:val="num" w:pos="5760"/>
        </w:tabs>
        <w:ind w:left="5760" w:hanging="360"/>
      </w:pPr>
      <w:rPr>
        <w:rFonts w:ascii="Arial" w:hAnsi="Arial" w:hint="default"/>
      </w:rPr>
    </w:lvl>
    <w:lvl w:ilvl="8" w:tplc="AAF8740A" w:tentative="1">
      <w:start w:val="1"/>
      <w:numFmt w:val="bullet"/>
      <w:lvlText w:val="•"/>
      <w:lvlJc w:val="left"/>
      <w:pPr>
        <w:tabs>
          <w:tab w:val="num" w:pos="6480"/>
        </w:tabs>
        <w:ind w:left="6480" w:hanging="360"/>
      </w:pPr>
      <w:rPr>
        <w:rFonts w:ascii="Arial" w:hAnsi="Arial" w:hint="default"/>
      </w:rPr>
    </w:lvl>
  </w:abstractNum>
  <w:abstractNum w:abstractNumId="67">
    <w:nsid w:val="364D5ABE"/>
    <w:multiLevelType w:val="hybridMultilevel"/>
    <w:tmpl w:val="C7E09236"/>
    <w:lvl w:ilvl="0" w:tplc="B498C5D8">
      <w:start w:val="1"/>
      <w:numFmt w:val="decimal"/>
      <w:lvlText w:val="%1."/>
      <w:lvlJc w:val="left"/>
      <w:pPr>
        <w:ind w:left="1065" w:hanging="705"/>
      </w:pPr>
      <w:rPr>
        <w:rFonts w:hint="default"/>
      </w:rPr>
    </w:lvl>
    <w:lvl w:ilvl="1" w:tplc="7D1ABF00" w:tentative="1">
      <w:start w:val="1"/>
      <w:numFmt w:val="lowerLetter"/>
      <w:lvlText w:val="%2."/>
      <w:lvlJc w:val="left"/>
      <w:pPr>
        <w:ind w:left="1440" w:hanging="360"/>
      </w:pPr>
    </w:lvl>
    <w:lvl w:ilvl="2" w:tplc="024ECE68" w:tentative="1">
      <w:start w:val="1"/>
      <w:numFmt w:val="lowerRoman"/>
      <w:lvlText w:val="%3."/>
      <w:lvlJc w:val="right"/>
      <w:pPr>
        <w:ind w:left="2160" w:hanging="180"/>
      </w:pPr>
    </w:lvl>
    <w:lvl w:ilvl="3" w:tplc="FDFEB840" w:tentative="1">
      <w:start w:val="1"/>
      <w:numFmt w:val="decimal"/>
      <w:lvlText w:val="%4."/>
      <w:lvlJc w:val="left"/>
      <w:pPr>
        <w:ind w:left="2880" w:hanging="360"/>
      </w:pPr>
    </w:lvl>
    <w:lvl w:ilvl="4" w:tplc="29342600" w:tentative="1">
      <w:start w:val="1"/>
      <w:numFmt w:val="lowerLetter"/>
      <w:lvlText w:val="%5."/>
      <w:lvlJc w:val="left"/>
      <w:pPr>
        <w:ind w:left="3600" w:hanging="360"/>
      </w:pPr>
    </w:lvl>
    <w:lvl w:ilvl="5" w:tplc="54A6DB52" w:tentative="1">
      <w:start w:val="1"/>
      <w:numFmt w:val="lowerRoman"/>
      <w:lvlText w:val="%6."/>
      <w:lvlJc w:val="right"/>
      <w:pPr>
        <w:ind w:left="4320" w:hanging="180"/>
      </w:pPr>
    </w:lvl>
    <w:lvl w:ilvl="6" w:tplc="7996E264" w:tentative="1">
      <w:start w:val="1"/>
      <w:numFmt w:val="decimal"/>
      <w:lvlText w:val="%7."/>
      <w:lvlJc w:val="left"/>
      <w:pPr>
        <w:ind w:left="5040" w:hanging="360"/>
      </w:pPr>
    </w:lvl>
    <w:lvl w:ilvl="7" w:tplc="B2421A82" w:tentative="1">
      <w:start w:val="1"/>
      <w:numFmt w:val="lowerLetter"/>
      <w:lvlText w:val="%8."/>
      <w:lvlJc w:val="left"/>
      <w:pPr>
        <w:ind w:left="5760" w:hanging="360"/>
      </w:pPr>
    </w:lvl>
    <w:lvl w:ilvl="8" w:tplc="30768564" w:tentative="1">
      <w:start w:val="1"/>
      <w:numFmt w:val="lowerRoman"/>
      <w:lvlText w:val="%9."/>
      <w:lvlJc w:val="right"/>
      <w:pPr>
        <w:ind w:left="6480" w:hanging="180"/>
      </w:pPr>
    </w:lvl>
  </w:abstractNum>
  <w:abstractNum w:abstractNumId="68">
    <w:nsid w:val="36576812"/>
    <w:multiLevelType w:val="hybridMultilevel"/>
    <w:tmpl w:val="6BFE8AC4"/>
    <w:lvl w:ilvl="0" w:tplc="A7A85CD8">
      <w:start w:val="1"/>
      <w:numFmt w:val="bullet"/>
      <w:lvlText w:val=""/>
      <w:lvlJc w:val="left"/>
      <w:pPr>
        <w:tabs>
          <w:tab w:val="num" w:pos="720"/>
        </w:tabs>
        <w:ind w:left="720" w:hanging="360"/>
      </w:pPr>
      <w:rPr>
        <w:rFonts w:ascii="Symbol" w:hAnsi="Symbol" w:hint="default"/>
      </w:rPr>
    </w:lvl>
    <w:lvl w:ilvl="1" w:tplc="04190019" w:tentative="1">
      <w:start w:val="1"/>
      <w:numFmt w:val="bullet"/>
      <w:lvlText w:val="o"/>
      <w:lvlJc w:val="left"/>
      <w:pPr>
        <w:tabs>
          <w:tab w:val="num" w:pos="1800"/>
        </w:tabs>
        <w:ind w:left="1800" w:hanging="360"/>
      </w:pPr>
      <w:rPr>
        <w:rFonts w:ascii="Courier New" w:hAnsi="Courier New" w:hint="default"/>
      </w:rPr>
    </w:lvl>
    <w:lvl w:ilvl="2" w:tplc="0419001B" w:tentative="1">
      <w:start w:val="1"/>
      <w:numFmt w:val="bullet"/>
      <w:lvlText w:val=""/>
      <w:lvlJc w:val="left"/>
      <w:pPr>
        <w:tabs>
          <w:tab w:val="num" w:pos="2520"/>
        </w:tabs>
        <w:ind w:left="2520" w:hanging="360"/>
      </w:pPr>
      <w:rPr>
        <w:rFonts w:ascii="Wingdings" w:hAnsi="Wingdings" w:hint="default"/>
      </w:rPr>
    </w:lvl>
    <w:lvl w:ilvl="3" w:tplc="0419000F" w:tentative="1">
      <w:start w:val="1"/>
      <w:numFmt w:val="bullet"/>
      <w:lvlText w:val=""/>
      <w:lvlJc w:val="left"/>
      <w:pPr>
        <w:tabs>
          <w:tab w:val="num" w:pos="3240"/>
        </w:tabs>
        <w:ind w:left="3240" w:hanging="360"/>
      </w:pPr>
      <w:rPr>
        <w:rFonts w:ascii="Symbol" w:hAnsi="Symbol" w:hint="default"/>
      </w:rPr>
    </w:lvl>
    <w:lvl w:ilvl="4" w:tplc="04190019" w:tentative="1">
      <w:start w:val="1"/>
      <w:numFmt w:val="bullet"/>
      <w:lvlText w:val="o"/>
      <w:lvlJc w:val="left"/>
      <w:pPr>
        <w:tabs>
          <w:tab w:val="num" w:pos="3960"/>
        </w:tabs>
        <w:ind w:left="3960" w:hanging="360"/>
      </w:pPr>
      <w:rPr>
        <w:rFonts w:ascii="Courier New" w:hAnsi="Courier New" w:hint="default"/>
      </w:rPr>
    </w:lvl>
    <w:lvl w:ilvl="5" w:tplc="0419001B" w:tentative="1">
      <w:start w:val="1"/>
      <w:numFmt w:val="bullet"/>
      <w:lvlText w:val=""/>
      <w:lvlJc w:val="left"/>
      <w:pPr>
        <w:tabs>
          <w:tab w:val="num" w:pos="4680"/>
        </w:tabs>
        <w:ind w:left="4680" w:hanging="360"/>
      </w:pPr>
      <w:rPr>
        <w:rFonts w:ascii="Wingdings" w:hAnsi="Wingdings" w:hint="default"/>
      </w:rPr>
    </w:lvl>
    <w:lvl w:ilvl="6" w:tplc="0419000F" w:tentative="1">
      <w:start w:val="1"/>
      <w:numFmt w:val="bullet"/>
      <w:lvlText w:val=""/>
      <w:lvlJc w:val="left"/>
      <w:pPr>
        <w:tabs>
          <w:tab w:val="num" w:pos="5400"/>
        </w:tabs>
        <w:ind w:left="5400" w:hanging="360"/>
      </w:pPr>
      <w:rPr>
        <w:rFonts w:ascii="Symbol" w:hAnsi="Symbol" w:hint="default"/>
      </w:rPr>
    </w:lvl>
    <w:lvl w:ilvl="7" w:tplc="04190019" w:tentative="1">
      <w:start w:val="1"/>
      <w:numFmt w:val="bullet"/>
      <w:lvlText w:val="o"/>
      <w:lvlJc w:val="left"/>
      <w:pPr>
        <w:tabs>
          <w:tab w:val="num" w:pos="6120"/>
        </w:tabs>
        <w:ind w:left="6120" w:hanging="360"/>
      </w:pPr>
      <w:rPr>
        <w:rFonts w:ascii="Courier New" w:hAnsi="Courier New" w:hint="default"/>
      </w:rPr>
    </w:lvl>
    <w:lvl w:ilvl="8" w:tplc="0419001B" w:tentative="1">
      <w:start w:val="1"/>
      <w:numFmt w:val="bullet"/>
      <w:lvlText w:val=""/>
      <w:lvlJc w:val="left"/>
      <w:pPr>
        <w:tabs>
          <w:tab w:val="num" w:pos="6840"/>
        </w:tabs>
        <w:ind w:left="6840" w:hanging="360"/>
      </w:pPr>
      <w:rPr>
        <w:rFonts w:ascii="Wingdings" w:hAnsi="Wingdings" w:hint="default"/>
      </w:rPr>
    </w:lvl>
  </w:abstractNum>
  <w:abstractNum w:abstractNumId="69">
    <w:nsid w:val="366D2CCC"/>
    <w:multiLevelType w:val="hybridMultilevel"/>
    <w:tmpl w:val="8AAC6FC4"/>
    <w:lvl w:ilvl="0" w:tplc="04190001">
      <w:start w:val="1"/>
      <w:numFmt w:val="decimal"/>
      <w:lvlText w:val="%1)"/>
      <w:lvlJc w:val="left"/>
      <w:pPr>
        <w:ind w:left="720" w:hanging="360"/>
      </w:pPr>
      <w:rPr>
        <w:rFonts w:ascii="Times New Roman" w:hAnsi="Times New Roman" w:cs="Times New Roman" w:hint="default"/>
      </w:rPr>
    </w:lvl>
    <w:lvl w:ilvl="1" w:tplc="04190003" w:tentative="1">
      <w:start w:val="1"/>
      <w:numFmt w:val="lowerLetter"/>
      <w:lvlText w:val="%2."/>
      <w:lvlJc w:val="left"/>
      <w:pPr>
        <w:ind w:left="1440" w:hanging="360"/>
      </w:pPr>
    </w:lvl>
    <w:lvl w:ilvl="2" w:tplc="04190005" w:tentative="1">
      <w:start w:val="1"/>
      <w:numFmt w:val="lowerRoman"/>
      <w:lvlText w:val="%3."/>
      <w:lvlJc w:val="right"/>
      <w:pPr>
        <w:ind w:left="2160" w:hanging="180"/>
      </w:pPr>
    </w:lvl>
    <w:lvl w:ilvl="3" w:tplc="04190001" w:tentative="1">
      <w:start w:val="1"/>
      <w:numFmt w:val="decimal"/>
      <w:lvlText w:val="%4."/>
      <w:lvlJc w:val="left"/>
      <w:pPr>
        <w:ind w:left="2880" w:hanging="360"/>
      </w:pPr>
    </w:lvl>
    <w:lvl w:ilvl="4" w:tplc="04190003" w:tentative="1">
      <w:start w:val="1"/>
      <w:numFmt w:val="lowerLetter"/>
      <w:lvlText w:val="%5."/>
      <w:lvlJc w:val="left"/>
      <w:pPr>
        <w:ind w:left="3600" w:hanging="360"/>
      </w:pPr>
    </w:lvl>
    <w:lvl w:ilvl="5" w:tplc="04190005" w:tentative="1">
      <w:start w:val="1"/>
      <w:numFmt w:val="lowerRoman"/>
      <w:lvlText w:val="%6."/>
      <w:lvlJc w:val="right"/>
      <w:pPr>
        <w:ind w:left="4320" w:hanging="180"/>
      </w:pPr>
    </w:lvl>
    <w:lvl w:ilvl="6" w:tplc="04190001" w:tentative="1">
      <w:start w:val="1"/>
      <w:numFmt w:val="decimal"/>
      <w:lvlText w:val="%7."/>
      <w:lvlJc w:val="left"/>
      <w:pPr>
        <w:ind w:left="5040" w:hanging="360"/>
      </w:pPr>
    </w:lvl>
    <w:lvl w:ilvl="7" w:tplc="04190003" w:tentative="1">
      <w:start w:val="1"/>
      <w:numFmt w:val="lowerLetter"/>
      <w:lvlText w:val="%8."/>
      <w:lvlJc w:val="left"/>
      <w:pPr>
        <w:ind w:left="5760" w:hanging="360"/>
      </w:pPr>
    </w:lvl>
    <w:lvl w:ilvl="8" w:tplc="04190005" w:tentative="1">
      <w:start w:val="1"/>
      <w:numFmt w:val="lowerRoman"/>
      <w:lvlText w:val="%9."/>
      <w:lvlJc w:val="right"/>
      <w:pPr>
        <w:ind w:left="6480" w:hanging="180"/>
      </w:pPr>
    </w:lvl>
  </w:abstractNum>
  <w:abstractNum w:abstractNumId="70">
    <w:nsid w:val="36F93790"/>
    <w:multiLevelType w:val="hybridMultilevel"/>
    <w:tmpl w:val="B78ACB08"/>
    <w:lvl w:ilvl="0" w:tplc="E754FD36">
      <w:start w:val="1"/>
      <w:numFmt w:val="bullet"/>
      <w:lvlText w:val=""/>
      <w:lvlJc w:val="left"/>
      <w:pPr>
        <w:ind w:left="1429" w:hanging="360"/>
      </w:pPr>
      <w:rPr>
        <w:rFonts w:ascii="Symbol" w:hAnsi="Symbol" w:hint="default"/>
      </w:rPr>
    </w:lvl>
    <w:lvl w:ilvl="1" w:tplc="04190019" w:tentative="1">
      <w:start w:val="1"/>
      <w:numFmt w:val="bullet"/>
      <w:lvlText w:val="o"/>
      <w:lvlJc w:val="left"/>
      <w:pPr>
        <w:ind w:left="2149" w:hanging="360"/>
      </w:pPr>
      <w:rPr>
        <w:rFonts w:ascii="Courier New" w:hAnsi="Courier New" w:cs="Courier New" w:hint="default"/>
      </w:rPr>
    </w:lvl>
    <w:lvl w:ilvl="2" w:tplc="0419001B" w:tentative="1">
      <w:start w:val="1"/>
      <w:numFmt w:val="bullet"/>
      <w:lvlText w:val=""/>
      <w:lvlJc w:val="left"/>
      <w:pPr>
        <w:ind w:left="2869" w:hanging="360"/>
      </w:pPr>
      <w:rPr>
        <w:rFonts w:ascii="Wingdings" w:hAnsi="Wingdings" w:hint="default"/>
      </w:rPr>
    </w:lvl>
    <w:lvl w:ilvl="3" w:tplc="0419000F" w:tentative="1">
      <w:start w:val="1"/>
      <w:numFmt w:val="bullet"/>
      <w:lvlText w:val=""/>
      <w:lvlJc w:val="left"/>
      <w:pPr>
        <w:ind w:left="3589" w:hanging="360"/>
      </w:pPr>
      <w:rPr>
        <w:rFonts w:ascii="Symbol" w:hAnsi="Symbol" w:hint="default"/>
      </w:rPr>
    </w:lvl>
    <w:lvl w:ilvl="4" w:tplc="04190019" w:tentative="1">
      <w:start w:val="1"/>
      <w:numFmt w:val="bullet"/>
      <w:lvlText w:val="o"/>
      <w:lvlJc w:val="left"/>
      <w:pPr>
        <w:ind w:left="4309" w:hanging="360"/>
      </w:pPr>
      <w:rPr>
        <w:rFonts w:ascii="Courier New" w:hAnsi="Courier New" w:cs="Courier New" w:hint="default"/>
      </w:rPr>
    </w:lvl>
    <w:lvl w:ilvl="5" w:tplc="0419001B" w:tentative="1">
      <w:start w:val="1"/>
      <w:numFmt w:val="bullet"/>
      <w:lvlText w:val=""/>
      <w:lvlJc w:val="left"/>
      <w:pPr>
        <w:ind w:left="5029" w:hanging="360"/>
      </w:pPr>
      <w:rPr>
        <w:rFonts w:ascii="Wingdings" w:hAnsi="Wingdings" w:hint="default"/>
      </w:rPr>
    </w:lvl>
    <w:lvl w:ilvl="6" w:tplc="0419000F" w:tentative="1">
      <w:start w:val="1"/>
      <w:numFmt w:val="bullet"/>
      <w:lvlText w:val=""/>
      <w:lvlJc w:val="left"/>
      <w:pPr>
        <w:ind w:left="5749" w:hanging="360"/>
      </w:pPr>
      <w:rPr>
        <w:rFonts w:ascii="Symbol" w:hAnsi="Symbol" w:hint="default"/>
      </w:rPr>
    </w:lvl>
    <w:lvl w:ilvl="7" w:tplc="04190019" w:tentative="1">
      <w:start w:val="1"/>
      <w:numFmt w:val="bullet"/>
      <w:lvlText w:val="o"/>
      <w:lvlJc w:val="left"/>
      <w:pPr>
        <w:ind w:left="6469" w:hanging="360"/>
      </w:pPr>
      <w:rPr>
        <w:rFonts w:ascii="Courier New" w:hAnsi="Courier New" w:cs="Courier New" w:hint="default"/>
      </w:rPr>
    </w:lvl>
    <w:lvl w:ilvl="8" w:tplc="0419001B" w:tentative="1">
      <w:start w:val="1"/>
      <w:numFmt w:val="bullet"/>
      <w:lvlText w:val=""/>
      <w:lvlJc w:val="left"/>
      <w:pPr>
        <w:ind w:left="7189" w:hanging="360"/>
      </w:pPr>
      <w:rPr>
        <w:rFonts w:ascii="Wingdings" w:hAnsi="Wingdings" w:hint="default"/>
      </w:rPr>
    </w:lvl>
  </w:abstractNum>
  <w:abstractNum w:abstractNumId="71">
    <w:nsid w:val="38793B0B"/>
    <w:multiLevelType w:val="hybridMultilevel"/>
    <w:tmpl w:val="C040CB5C"/>
    <w:lvl w:ilvl="0" w:tplc="7AC2F2D4">
      <w:start w:val="1"/>
      <w:numFmt w:val="bullet"/>
      <w:lvlText w:val=""/>
      <w:lvlJc w:val="left"/>
      <w:pPr>
        <w:ind w:left="720" w:hanging="360"/>
      </w:pPr>
      <w:rPr>
        <w:rFonts w:ascii="Symbol" w:hAnsi="Symbol" w:hint="default"/>
      </w:rPr>
    </w:lvl>
    <w:lvl w:ilvl="1" w:tplc="04190019" w:tentative="1">
      <w:start w:val="1"/>
      <w:numFmt w:val="bullet"/>
      <w:lvlText w:val="o"/>
      <w:lvlJc w:val="left"/>
      <w:pPr>
        <w:ind w:left="1440" w:hanging="360"/>
      </w:pPr>
      <w:rPr>
        <w:rFonts w:ascii="Courier New" w:hAnsi="Courier New" w:cs="Courier New" w:hint="default"/>
      </w:rPr>
    </w:lvl>
    <w:lvl w:ilvl="2" w:tplc="0419001B" w:tentative="1">
      <w:start w:val="1"/>
      <w:numFmt w:val="bullet"/>
      <w:lvlText w:val=""/>
      <w:lvlJc w:val="left"/>
      <w:pPr>
        <w:ind w:left="2160" w:hanging="360"/>
      </w:pPr>
      <w:rPr>
        <w:rFonts w:ascii="Wingdings" w:hAnsi="Wingdings" w:hint="default"/>
      </w:rPr>
    </w:lvl>
    <w:lvl w:ilvl="3" w:tplc="0419000F" w:tentative="1">
      <w:start w:val="1"/>
      <w:numFmt w:val="bullet"/>
      <w:lvlText w:val=""/>
      <w:lvlJc w:val="left"/>
      <w:pPr>
        <w:ind w:left="2880" w:hanging="360"/>
      </w:pPr>
      <w:rPr>
        <w:rFonts w:ascii="Symbol" w:hAnsi="Symbol" w:hint="default"/>
      </w:rPr>
    </w:lvl>
    <w:lvl w:ilvl="4" w:tplc="04190019" w:tentative="1">
      <w:start w:val="1"/>
      <w:numFmt w:val="bullet"/>
      <w:lvlText w:val="o"/>
      <w:lvlJc w:val="left"/>
      <w:pPr>
        <w:ind w:left="3600" w:hanging="360"/>
      </w:pPr>
      <w:rPr>
        <w:rFonts w:ascii="Courier New" w:hAnsi="Courier New" w:cs="Courier New" w:hint="default"/>
      </w:rPr>
    </w:lvl>
    <w:lvl w:ilvl="5" w:tplc="0419001B" w:tentative="1">
      <w:start w:val="1"/>
      <w:numFmt w:val="bullet"/>
      <w:lvlText w:val=""/>
      <w:lvlJc w:val="left"/>
      <w:pPr>
        <w:ind w:left="4320" w:hanging="360"/>
      </w:pPr>
      <w:rPr>
        <w:rFonts w:ascii="Wingdings" w:hAnsi="Wingdings" w:hint="default"/>
      </w:rPr>
    </w:lvl>
    <w:lvl w:ilvl="6" w:tplc="0419000F" w:tentative="1">
      <w:start w:val="1"/>
      <w:numFmt w:val="bullet"/>
      <w:lvlText w:val=""/>
      <w:lvlJc w:val="left"/>
      <w:pPr>
        <w:ind w:left="5040" w:hanging="360"/>
      </w:pPr>
      <w:rPr>
        <w:rFonts w:ascii="Symbol" w:hAnsi="Symbol" w:hint="default"/>
      </w:rPr>
    </w:lvl>
    <w:lvl w:ilvl="7" w:tplc="04190019" w:tentative="1">
      <w:start w:val="1"/>
      <w:numFmt w:val="bullet"/>
      <w:lvlText w:val="o"/>
      <w:lvlJc w:val="left"/>
      <w:pPr>
        <w:ind w:left="5760" w:hanging="360"/>
      </w:pPr>
      <w:rPr>
        <w:rFonts w:ascii="Courier New" w:hAnsi="Courier New" w:cs="Courier New" w:hint="default"/>
      </w:rPr>
    </w:lvl>
    <w:lvl w:ilvl="8" w:tplc="0419001B" w:tentative="1">
      <w:start w:val="1"/>
      <w:numFmt w:val="bullet"/>
      <w:lvlText w:val=""/>
      <w:lvlJc w:val="left"/>
      <w:pPr>
        <w:ind w:left="6480" w:hanging="360"/>
      </w:pPr>
      <w:rPr>
        <w:rFonts w:ascii="Wingdings" w:hAnsi="Wingdings" w:hint="default"/>
      </w:rPr>
    </w:lvl>
  </w:abstractNum>
  <w:abstractNum w:abstractNumId="72">
    <w:nsid w:val="39E53391"/>
    <w:multiLevelType w:val="hybridMultilevel"/>
    <w:tmpl w:val="88244C9E"/>
    <w:lvl w:ilvl="0" w:tplc="04190001">
      <w:start w:val="1"/>
      <w:numFmt w:val="decimal"/>
      <w:lvlText w:val="%1."/>
      <w:lvlJc w:val="left"/>
      <w:pPr>
        <w:ind w:left="720" w:hanging="360"/>
      </w:pPr>
    </w:lvl>
    <w:lvl w:ilvl="1" w:tplc="04190003" w:tentative="1">
      <w:start w:val="1"/>
      <w:numFmt w:val="lowerLetter"/>
      <w:lvlText w:val="%2."/>
      <w:lvlJc w:val="left"/>
      <w:pPr>
        <w:ind w:left="1440" w:hanging="360"/>
      </w:pPr>
    </w:lvl>
    <w:lvl w:ilvl="2" w:tplc="04190005" w:tentative="1">
      <w:start w:val="1"/>
      <w:numFmt w:val="lowerRoman"/>
      <w:lvlText w:val="%3."/>
      <w:lvlJc w:val="right"/>
      <w:pPr>
        <w:ind w:left="2160" w:hanging="180"/>
      </w:pPr>
    </w:lvl>
    <w:lvl w:ilvl="3" w:tplc="04190001" w:tentative="1">
      <w:start w:val="1"/>
      <w:numFmt w:val="decimal"/>
      <w:lvlText w:val="%4."/>
      <w:lvlJc w:val="left"/>
      <w:pPr>
        <w:ind w:left="2880" w:hanging="360"/>
      </w:pPr>
    </w:lvl>
    <w:lvl w:ilvl="4" w:tplc="04190003" w:tentative="1">
      <w:start w:val="1"/>
      <w:numFmt w:val="lowerLetter"/>
      <w:lvlText w:val="%5."/>
      <w:lvlJc w:val="left"/>
      <w:pPr>
        <w:ind w:left="3600" w:hanging="360"/>
      </w:pPr>
    </w:lvl>
    <w:lvl w:ilvl="5" w:tplc="04190005" w:tentative="1">
      <w:start w:val="1"/>
      <w:numFmt w:val="lowerRoman"/>
      <w:lvlText w:val="%6."/>
      <w:lvlJc w:val="right"/>
      <w:pPr>
        <w:ind w:left="4320" w:hanging="180"/>
      </w:pPr>
    </w:lvl>
    <w:lvl w:ilvl="6" w:tplc="04190001" w:tentative="1">
      <w:start w:val="1"/>
      <w:numFmt w:val="decimal"/>
      <w:lvlText w:val="%7."/>
      <w:lvlJc w:val="left"/>
      <w:pPr>
        <w:ind w:left="5040" w:hanging="360"/>
      </w:pPr>
    </w:lvl>
    <w:lvl w:ilvl="7" w:tplc="04190003" w:tentative="1">
      <w:start w:val="1"/>
      <w:numFmt w:val="lowerLetter"/>
      <w:lvlText w:val="%8."/>
      <w:lvlJc w:val="left"/>
      <w:pPr>
        <w:ind w:left="5760" w:hanging="360"/>
      </w:pPr>
    </w:lvl>
    <w:lvl w:ilvl="8" w:tplc="04190005" w:tentative="1">
      <w:start w:val="1"/>
      <w:numFmt w:val="lowerRoman"/>
      <w:lvlText w:val="%9."/>
      <w:lvlJc w:val="right"/>
      <w:pPr>
        <w:ind w:left="6480" w:hanging="180"/>
      </w:pPr>
    </w:lvl>
  </w:abstractNum>
  <w:abstractNum w:abstractNumId="73">
    <w:nsid w:val="3A1D24CC"/>
    <w:multiLevelType w:val="hybridMultilevel"/>
    <w:tmpl w:val="E16450FA"/>
    <w:lvl w:ilvl="0" w:tplc="0419000F">
      <w:start w:val="1"/>
      <w:numFmt w:val="bullet"/>
      <w:lvlText w:val=""/>
      <w:lvlJc w:val="left"/>
      <w:pPr>
        <w:tabs>
          <w:tab w:val="num" w:pos="720"/>
        </w:tabs>
        <w:ind w:left="720" w:hanging="360"/>
      </w:pPr>
      <w:rPr>
        <w:rFonts w:ascii="Symbol" w:hAnsi="Symbol" w:hint="default"/>
      </w:rPr>
    </w:lvl>
    <w:lvl w:ilvl="1" w:tplc="04190019" w:tentative="1">
      <w:start w:val="1"/>
      <w:numFmt w:val="bullet"/>
      <w:lvlText w:val="o"/>
      <w:lvlJc w:val="left"/>
      <w:pPr>
        <w:tabs>
          <w:tab w:val="num" w:pos="1800"/>
        </w:tabs>
        <w:ind w:left="1800" w:hanging="360"/>
      </w:pPr>
      <w:rPr>
        <w:rFonts w:ascii="Courier New" w:hAnsi="Courier New" w:hint="default"/>
      </w:rPr>
    </w:lvl>
    <w:lvl w:ilvl="2" w:tplc="0419001B" w:tentative="1">
      <w:start w:val="1"/>
      <w:numFmt w:val="bullet"/>
      <w:lvlText w:val=""/>
      <w:lvlJc w:val="left"/>
      <w:pPr>
        <w:tabs>
          <w:tab w:val="num" w:pos="2520"/>
        </w:tabs>
        <w:ind w:left="2520" w:hanging="360"/>
      </w:pPr>
      <w:rPr>
        <w:rFonts w:ascii="Wingdings" w:hAnsi="Wingdings" w:hint="default"/>
      </w:rPr>
    </w:lvl>
    <w:lvl w:ilvl="3" w:tplc="0419000F" w:tentative="1">
      <w:start w:val="1"/>
      <w:numFmt w:val="bullet"/>
      <w:lvlText w:val=""/>
      <w:lvlJc w:val="left"/>
      <w:pPr>
        <w:tabs>
          <w:tab w:val="num" w:pos="3240"/>
        </w:tabs>
        <w:ind w:left="3240" w:hanging="360"/>
      </w:pPr>
      <w:rPr>
        <w:rFonts w:ascii="Symbol" w:hAnsi="Symbol" w:hint="default"/>
      </w:rPr>
    </w:lvl>
    <w:lvl w:ilvl="4" w:tplc="04190019" w:tentative="1">
      <w:start w:val="1"/>
      <w:numFmt w:val="bullet"/>
      <w:lvlText w:val="o"/>
      <w:lvlJc w:val="left"/>
      <w:pPr>
        <w:tabs>
          <w:tab w:val="num" w:pos="3960"/>
        </w:tabs>
        <w:ind w:left="3960" w:hanging="360"/>
      </w:pPr>
      <w:rPr>
        <w:rFonts w:ascii="Courier New" w:hAnsi="Courier New" w:hint="default"/>
      </w:rPr>
    </w:lvl>
    <w:lvl w:ilvl="5" w:tplc="0419001B" w:tentative="1">
      <w:start w:val="1"/>
      <w:numFmt w:val="bullet"/>
      <w:lvlText w:val=""/>
      <w:lvlJc w:val="left"/>
      <w:pPr>
        <w:tabs>
          <w:tab w:val="num" w:pos="4680"/>
        </w:tabs>
        <w:ind w:left="4680" w:hanging="360"/>
      </w:pPr>
      <w:rPr>
        <w:rFonts w:ascii="Wingdings" w:hAnsi="Wingdings" w:hint="default"/>
      </w:rPr>
    </w:lvl>
    <w:lvl w:ilvl="6" w:tplc="0419000F" w:tentative="1">
      <w:start w:val="1"/>
      <w:numFmt w:val="bullet"/>
      <w:lvlText w:val=""/>
      <w:lvlJc w:val="left"/>
      <w:pPr>
        <w:tabs>
          <w:tab w:val="num" w:pos="5400"/>
        </w:tabs>
        <w:ind w:left="5400" w:hanging="360"/>
      </w:pPr>
      <w:rPr>
        <w:rFonts w:ascii="Symbol" w:hAnsi="Symbol" w:hint="default"/>
      </w:rPr>
    </w:lvl>
    <w:lvl w:ilvl="7" w:tplc="04190019" w:tentative="1">
      <w:start w:val="1"/>
      <w:numFmt w:val="bullet"/>
      <w:lvlText w:val="o"/>
      <w:lvlJc w:val="left"/>
      <w:pPr>
        <w:tabs>
          <w:tab w:val="num" w:pos="6120"/>
        </w:tabs>
        <w:ind w:left="6120" w:hanging="360"/>
      </w:pPr>
      <w:rPr>
        <w:rFonts w:ascii="Courier New" w:hAnsi="Courier New" w:hint="default"/>
      </w:rPr>
    </w:lvl>
    <w:lvl w:ilvl="8" w:tplc="0419001B" w:tentative="1">
      <w:start w:val="1"/>
      <w:numFmt w:val="bullet"/>
      <w:lvlText w:val=""/>
      <w:lvlJc w:val="left"/>
      <w:pPr>
        <w:tabs>
          <w:tab w:val="num" w:pos="6840"/>
        </w:tabs>
        <w:ind w:left="6840" w:hanging="360"/>
      </w:pPr>
      <w:rPr>
        <w:rFonts w:ascii="Wingdings" w:hAnsi="Wingdings" w:hint="default"/>
      </w:rPr>
    </w:lvl>
  </w:abstractNum>
  <w:abstractNum w:abstractNumId="74">
    <w:nsid w:val="3ADA70D4"/>
    <w:multiLevelType w:val="hybridMultilevel"/>
    <w:tmpl w:val="A02431AE"/>
    <w:lvl w:ilvl="0" w:tplc="04190001">
      <w:start w:val="1"/>
      <w:numFmt w:val="decimal"/>
      <w:lvlText w:val="%1."/>
      <w:lvlJc w:val="left"/>
      <w:pPr>
        <w:ind w:left="720" w:hanging="360"/>
      </w:pPr>
    </w:lvl>
    <w:lvl w:ilvl="1" w:tplc="04190003" w:tentative="1">
      <w:start w:val="1"/>
      <w:numFmt w:val="lowerLetter"/>
      <w:lvlText w:val="%2."/>
      <w:lvlJc w:val="left"/>
      <w:pPr>
        <w:ind w:left="1440" w:hanging="360"/>
      </w:pPr>
    </w:lvl>
    <w:lvl w:ilvl="2" w:tplc="04190005" w:tentative="1">
      <w:start w:val="1"/>
      <w:numFmt w:val="lowerRoman"/>
      <w:lvlText w:val="%3."/>
      <w:lvlJc w:val="right"/>
      <w:pPr>
        <w:ind w:left="2160" w:hanging="180"/>
      </w:pPr>
    </w:lvl>
    <w:lvl w:ilvl="3" w:tplc="04190001" w:tentative="1">
      <w:start w:val="1"/>
      <w:numFmt w:val="decimal"/>
      <w:lvlText w:val="%4."/>
      <w:lvlJc w:val="left"/>
      <w:pPr>
        <w:ind w:left="2880" w:hanging="360"/>
      </w:pPr>
    </w:lvl>
    <w:lvl w:ilvl="4" w:tplc="04190003" w:tentative="1">
      <w:start w:val="1"/>
      <w:numFmt w:val="lowerLetter"/>
      <w:lvlText w:val="%5."/>
      <w:lvlJc w:val="left"/>
      <w:pPr>
        <w:ind w:left="3600" w:hanging="360"/>
      </w:pPr>
    </w:lvl>
    <w:lvl w:ilvl="5" w:tplc="04190005" w:tentative="1">
      <w:start w:val="1"/>
      <w:numFmt w:val="lowerRoman"/>
      <w:lvlText w:val="%6."/>
      <w:lvlJc w:val="right"/>
      <w:pPr>
        <w:ind w:left="4320" w:hanging="180"/>
      </w:pPr>
    </w:lvl>
    <w:lvl w:ilvl="6" w:tplc="04190001" w:tentative="1">
      <w:start w:val="1"/>
      <w:numFmt w:val="decimal"/>
      <w:lvlText w:val="%7."/>
      <w:lvlJc w:val="left"/>
      <w:pPr>
        <w:ind w:left="5040" w:hanging="360"/>
      </w:pPr>
    </w:lvl>
    <w:lvl w:ilvl="7" w:tplc="04190003" w:tentative="1">
      <w:start w:val="1"/>
      <w:numFmt w:val="lowerLetter"/>
      <w:lvlText w:val="%8."/>
      <w:lvlJc w:val="left"/>
      <w:pPr>
        <w:ind w:left="5760" w:hanging="360"/>
      </w:pPr>
    </w:lvl>
    <w:lvl w:ilvl="8" w:tplc="04190005" w:tentative="1">
      <w:start w:val="1"/>
      <w:numFmt w:val="lowerRoman"/>
      <w:lvlText w:val="%9."/>
      <w:lvlJc w:val="right"/>
      <w:pPr>
        <w:ind w:left="6480" w:hanging="180"/>
      </w:pPr>
    </w:lvl>
  </w:abstractNum>
  <w:abstractNum w:abstractNumId="75">
    <w:nsid w:val="3B9E5C47"/>
    <w:multiLevelType w:val="hybridMultilevel"/>
    <w:tmpl w:val="D0A4CFAA"/>
    <w:lvl w:ilvl="0" w:tplc="0419000F">
      <w:start w:val="1"/>
      <w:numFmt w:val="bullet"/>
      <w:lvlText w:val="•"/>
      <w:lvlJc w:val="left"/>
      <w:pPr>
        <w:tabs>
          <w:tab w:val="num" w:pos="720"/>
        </w:tabs>
        <w:ind w:left="720" w:hanging="360"/>
      </w:pPr>
      <w:rPr>
        <w:rFonts w:ascii="Arial" w:hAnsi="Arial" w:hint="default"/>
      </w:rPr>
    </w:lvl>
    <w:lvl w:ilvl="1" w:tplc="04190019" w:tentative="1">
      <w:start w:val="1"/>
      <w:numFmt w:val="bullet"/>
      <w:lvlText w:val="•"/>
      <w:lvlJc w:val="left"/>
      <w:pPr>
        <w:tabs>
          <w:tab w:val="num" w:pos="1440"/>
        </w:tabs>
        <w:ind w:left="1440" w:hanging="360"/>
      </w:pPr>
      <w:rPr>
        <w:rFonts w:ascii="Arial" w:hAnsi="Arial" w:hint="default"/>
      </w:rPr>
    </w:lvl>
    <w:lvl w:ilvl="2" w:tplc="0419001B" w:tentative="1">
      <w:start w:val="1"/>
      <w:numFmt w:val="bullet"/>
      <w:lvlText w:val="•"/>
      <w:lvlJc w:val="left"/>
      <w:pPr>
        <w:tabs>
          <w:tab w:val="num" w:pos="2160"/>
        </w:tabs>
        <w:ind w:left="2160" w:hanging="360"/>
      </w:pPr>
      <w:rPr>
        <w:rFonts w:ascii="Arial" w:hAnsi="Arial" w:hint="default"/>
      </w:rPr>
    </w:lvl>
    <w:lvl w:ilvl="3" w:tplc="0419000F" w:tentative="1">
      <w:start w:val="1"/>
      <w:numFmt w:val="bullet"/>
      <w:lvlText w:val="•"/>
      <w:lvlJc w:val="left"/>
      <w:pPr>
        <w:tabs>
          <w:tab w:val="num" w:pos="2880"/>
        </w:tabs>
        <w:ind w:left="2880" w:hanging="360"/>
      </w:pPr>
      <w:rPr>
        <w:rFonts w:ascii="Arial" w:hAnsi="Arial" w:hint="default"/>
      </w:rPr>
    </w:lvl>
    <w:lvl w:ilvl="4" w:tplc="04190019" w:tentative="1">
      <w:start w:val="1"/>
      <w:numFmt w:val="bullet"/>
      <w:lvlText w:val="•"/>
      <w:lvlJc w:val="left"/>
      <w:pPr>
        <w:tabs>
          <w:tab w:val="num" w:pos="3600"/>
        </w:tabs>
        <w:ind w:left="3600" w:hanging="360"/>
      </w:pPr>
      <w:rPr>
        <w:rFonts w:ascii="Arial" w:hAnsi="Arial" w:hint="default"/>
      </w:rPr>
    </w:lvl>
    <w:lvl w:ilvl="5" w:tplc="0419001B" w:tentative="1">
      <w:start w:val="1"/>
      <w:numFmt w:val="bullet"/>
      <w:lvlText w:val="•"/>
      <w:lvlJc w:val="left"/>
      <w:pPr>
        <w:tabs>
          <w:tab w:val="num" w:pos="4320"/>
        </w:tabs>
        <w:ind w:left="4320" w:hanging="360"/>
      </w:pPr>
      <w:rPr>
        <w:rFonts w:ascii="Arial" w:hAnsi="Arial" w:hint="default"/>
      </w:rPr>
    </w:lvl>
    <w:lvl w:ilvl="6" w:tplc="0419000F" w:tentative="1">
      <w:start w:val="1"/>
      <w:numFmt w:val="bullet"/>
      <w:lvlText w:val="•"/>
      <w:lvlJc w:val="left"/>
      <w:pPr>
        <w:tabs>
          <w:tab w:val="num" w:pos="5040"/>
        </w:tabs>
        <w:ind w:left="5040" w:hanging="360"/>
      </w:pPr>
      <w:rPr>
        <w:rFonts w:ascii="Arial" w:hAnsi="Arial" w:hint="default"/>
      </w:rPr>
    </w:lvl>
    <w:lvl w:ilvl="7" w:tplc="04190019" w:tentative="1">
      <w:start w:val="1"/>
      <w:numFmt w:val="bullet"/>
      <w:lvlText w:val="•"/>
      <w:lvlJc w:val="left"/>
      <w:pPr>
        <w:tabs>
          <w:tab w:val="num" w:pos="5760"/>
        </w:tabs>
        <w:ind w:left="5760" w:hanging="360"/>
      </w:pPr>
      <w:rPr>
        <w:rFonts w:ascii="Arial" w:hAnsi="Arial" w:hint="default"/>
      </w:rPr>
    </w:lvl>
    <w:lvl w:ilvl="8" w:tplc="0419001B" w:tentative="1">
      <w:start w:val="1"/>
      <w:numFmt w:val="bullet"/>
      <w:lvlText w:val="•"/>
      <w:lvlJc w:val="left"/>
      <w:pPr>
        <w:tabs>
          <w:tab w:val="num" w:pos="6480"/>
        </w:tabs>
        <w:ind w:left="6480" w:hanging="360"/>
      </w:pPr>
      <w:rPr>
        <w:rFonts w:ascii="Arial" w:hAnsi="Arial" w:hint="default"/>
      </w:rPr>
    </w:lvl>
  </w:abstractNum>
  <w:abstractNum w:abstractNumId="76">
    <w:nsid w:val="3BCC390B"/>
    <w:multiLevelType w:val="hybridMultilevel"/>
    <w:tmpl w:val="7BB65618"/>
    <w:lvl w:ilvl="0" w:tplc="68AE4A8E">
      <w:start w:val="1"/>
      <w:numFmt w:val="decimal"/>
      <w:lvlText w:val="%1."/>
      <w:lvlJc w:val="left"/>
      <w:pPr>
        <w:ind w:left="720" w:hanging="360"/>
      </w:pPr>
      <w:rPr>
        <w:rFonts w:hint="default"/>
      </w:rPr>
    </w:lvl>
    <w:lvl w:ilvl="1" w:tplc="AC804B66" w:tentative="1">
      <w:start w:val="1"/>
      <w:numFmt w:val="lowerLetter"/>
      <w:lvlText w:val="%2."/>
      <w:lvlJc w:val="left"/>
      <w:pPr>
        <w:ind w:left="1440" w:hanging="360"/>
      </w:pPr>
    </w:lvl>
    <w:lvl w:ilvl="2" w:tplc="1C16E912" w:tentative="1">
      <w:start w:val="1"/>
      <w:numFmt w:val="lowerRoman"/>
      <w:lvlText w:val="%3."/>
      <w:lvlJc w:val="right"/>
      <w:pPr>
        <w:ind w:left="2160" w:hanging="180"/>
      </w:pPr>
    </w:lvl>
    <w:lvl w:ilvl="3" w:tplc="F89CFEC4" w:tentative="1">
      <w:start w:val="1"/>
      <w:numFmt w:val="decimal"/>
      <w:lvlText w:val="%4."/>
      <w:lvlJc w:val="left"/>
      <w:pPr>
        <w:ind w:left="2880" w:hanging="360"/>
      </w:pPr>
    </w:lvl>
    <w:lvl w:ilvl="4" w:tplc="73A4C7EC" w:tentative="1">
      <w:start w:val="1"/>
      <w:numFmt w:val="lowerLetter"/>
      <w:lvlText w:val="%5."/>
      <w:lvlJc w:val="left"/>
      <w:pPr>
        <w:ind w:left="3600" w:hanging="360"/>
      </w:pPr>
    </w:lvl>
    <w:lvl w:ilvl="5" w:tplc="604E2188" w:tentative="1">
      <w:start w:val="1"/>
      <w:numFmt w:val="lowerRoman"/>
      <w:lvlText w:val="%6."/>
      <w:lvlJc w:val="right"/>
      <w:pPr>
        <w:ind w:left="4320" w:hanging="180"/>
      </w:pPr>
    </w:lvl>
    <w:lvl w:ilvl="6" w:tplc="E0C6B84E" w:tentative="1">
      <w:start w:val="1"/>
      <w:numFmt w:val="decimal"/>
      <w:lvlText w:val="%7."/>
      <w:lvlJc w:val="left"/>
      <w:pPr>
        <w:ind w:left="5040" w:hanging="360"/>
      </w:pPr>
    </w:lvl>
    <w:lvl w:ilvl="7" w:tplc="1780D40A" w:tentative="1">
      <w:start w:val="1"/>
      <w:numFmt w:val="lowerLetter"/>
      <w:lvlText w:val="%8."/>
      <w:lvlJc w:val="left"/>
      <w:pPr>
        <w:ind w:left="5760" w:hanging="360"/>
      </w:pPr>
    </w:lvl>
    <w:lvl w:ilvl="8" w:tplc="44502D7C" w:tentative="1">
      <w:start w:val="1"/>
      <w:numFmt w:val="lowerRoman"/>
      <w:lvlText w:val="%9."/>
      <w:lvlJc w:val="right"/>
      <w:pPr>
        <w:ind w:left="6480" w:hanging="180"/>
      </w:pPr>
    </w:lvl>
  </w:abstractNum>
  <w:abstractNum w:abstractNumId="77">
    <w:nsid w:val="3C507E37"/>
    <w:multiLevelType w:val="hybridMultilevel"/>
    <w:tmpl w:val="A2D8C47C"/>
    <w:lvl w:ilvl="0" w:tplc="043F000F">
      <w:start w:val="1"/>
      <w:numFmt w:val="decimal"/>
      <w:lvlText w:val="%1."/>
      <w:lvlJc w:val="left"/>
      <w:pPr>
        <w:ind w:left="1440" w:hanging="360"/>
      </w:pPr>
    </w:lvl>
    <w:lvl w:ilvl="1" w:tplc="043F0019" w:tentative="1">
      <w:start w:val="1"/>
      <w:numFmt w:val="lowerLetter"/>
      <w:lvlText w:val="%2."/>
      <w:lvlJc w:val="left"/>
      <w:pPr>
        <w:ind w:left="2160" w:hanging="360"/>
      </w:pPr>
    </w:lvl>
    <w:lvl w:ilvl="2" w:tplc="043F001B" w:tentative="1">
      <w:start w:val="1"/>
      <w:numFmt w:val="lowerRoman"/>
      <w:lvlText w:val="%3."/>
      <w:lvlJc w:val="right"/>
      <w:pPr>
        <w:ind w:left="2880" w:hanging="180"/>
      </w:pPr>
    </w:lvl>
    <w:lvl w:ilvl="3" w:tplc="043F000F" w:tentative="1">
      <w:start w:val="1"/>
      <w:numFmt w:val="decimal"/>
      <w:lvlText w:val="%4."/>
      <w:lvlJc w:val="left"/>
      <w:pPr>
        <w:ind w:left="3600" w:hanging="360"/>
      </w:pPr>
    </w:lvl>
    <w:lvl w:ilvl="4" w:tplc="043F0019" w:tentative="1">
      <w:start w:val="1"/>
      <w:numFmt w:val="lowerLetter"/>
      <w:lvlText w:val="%5."/>
      <w:lvlJc w:val="left"/>
      <w:pPr>
        <w:ind w:left="4320" w:hanging="360"/>
      </w:pPr>
    </w:lvl>
    <w:lvl w:ilvl="5" w:tplc="043F001B" w:tentative="1">
      <w:start w:val="1"/>
      <w:numFmt w:val="lowerRoman"/>
      <w:lvlText w:val="%6."/>
      <w:lvlJc w:val="right"/>
      <w:pPr>
        <w:ind w:left="5040" w:hanging="180"/>
      </w:pPr>
    </w:lvl>
    <w:lvl w:ilvl="6" w:tplc="043F000F" w:tentative="1">
      <w:start w:val="1"/>
      <w:numFmt w:val="decimal"/>
      <w:lvlText w:val="%7."/>
      <w:lvlJc w:val="left"/>
      <w:pPr>
        <w:ind w:left="5760" w:hanging="360"/>
      </w:pPr>
    </w:lvl>
    <w:lvl w:ilvl="7" w:tplc="043F0019" w:tentative="1">
      <w:start w:val="1"/>
      <w:numFmt w:val="lowerLetter"/>
      <w:lvlText w:val="%8."/>
      <w:lvlJc w:val="left"/>
      <w:pPr>
        <w:ind w:left="6480" w:hanging="360"/>
      </w:pPr>
    </w:lvl>
    <w:lvl w:ilvl="8" w:tplc="043F001B" w:tentative="1">
      <w:start w:val="1"/>
      <w:numFmt w:val="lowerRoman"/>
      <w:lvlText w:val="%9."/>
      <w:lvlJc w:val="right"/>
      <w:pPr>
        <w:ind w:left="7200" w:hanging="180"/>
      </w:pPr>
    </w:lvl>
  </w:abstractNum>
  <w:abstractNum w:abstractNumId="78">
    <w:nsid w:val="3CBA7969"/>
    <w:multiLevelType w:val="hybridMultilevel"/>
    <w:tmpl w:val="D1484A2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9">
    <w:nsid w:val="3D0D6C25"/>
    <w:multiLevelType w:val="hybridMultilevel"/>
    <w:tmpl w:val="11CAB1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0">
    <w:nsid w:val="3F6C5FF8"/>
    <w:multiLevelType w:val="hybridMultilevel"/>
    <w:tmpl w:val="DB3E83A6"/>
    <w:lvl w:ilvl="0" w:tplc="0419000F">
      <w:start w:val="1"/>
      <w:numFmt w:val="bullet"/>
      <w:lvlText w:val=""/>
      <w:lvlJc w:val="left"/>
      <w:pPr>
        <w:ind w:left="2421" w:hanging="360"/>
      </w:pPr>
      <w:rPr>
        <w:rFonts w:ascii="Symbol" w:hAnsi="Symbol" w:hint="default"/>
      </w:rPr>
    </w:lvl>
    <w:lvl w:ilvl="1" w:tplc="04190019" w:tentative="1">
      <w:start w:val="1"/>
      <w:numFmt w:val="bullet"/>
      <w:lvlText w:val="o"/>
      <w:lvlJc w:val="left"/>
      <w:pPr>
        <w:ind w:left="3141" w:hanging="360"/>
      </w:pPr>
      <w:rPr>
        <w:rFonts w:ascii="Courier New" w:hAnsi="Courier New" w:cs="Courier New" w:hint="default"/>
      </w:rPr>
    </w:lvl>
    <w:lvl w:ilvl="2" w:tplc="0419001B" w:tentative="1">
      <w:start w:val="1"/>
      <w:numFmt w:val="bullet"/>
      <w:lvlText w:val=""/>
      <w:lvlJc w:val="left"/>
      <w:pPr>
        <w:ind w:left="3861" w:hanging="360"/>
      </w:pPr>
      <w:rPr>
        <w:rFonts w:ascii="Wingdings" w:hAnsi="Wingdings" w:hint="default"/>
      </w:rPr>
    </w:lvl>
    <w:lvl w:ilvl="3" w:tplc="0419000F" w:tentative="1">
      <w:start w:val="1"/>
      <w:numFmt w:val="bullet"/>
      <w:lvlText w:val=""/>
      <w:lvlJc w:val="left"/>
      <w:pPr>
        <w:ind w:left="4581" w:hanging="360"/>
      </w:pPr>
      <w:rPr>
        <w:rFonts w:ascii="Symbol" w:hAnsi="Symbol" w:hint="default"/>
      </w:rPr>
    </w:lvl>
    <w:lvl w:ilvl="4" w:tplc="04190019" w:tentative="1">
      <w:start w:val="1"/>
      <w:numFmt w:val="bullet"/>
      <w:lvlText w:val="o"/>
      <w:lvlJc w:val="left"/>
      <w:pPr>
        <w:ind w:left="5301" w:hanging="360"/>
      </w:pPr>
      <w:rPr>
        <w:rFonts w:ascii="Courier New" w:hAnsi="Courier New" w:cs="Courier New" w:hint="default"/>
      </w:rPr>
    </w:lvl>
    <w:lvl w:ilvl="5" w:tplc="0419001B" w:tentative="1">
      <w:start w:val="1"/>
      <w:numFmt w:val="bullet"/>
      <w:lvlText w:val=""/>
      <w:lvlJc w:val="left"/>
      <w:pPr>
        <w:ind w:left="6021" w:hanging="360"/>
      </w:pPr>
      <w:rPr>
        <w:rFonts w:ascii="Wingdings" w:hAnsi="Wingdings" w:hint="default"/>
      </w:rPr>
    </w:lvl>
    <w:lvl w:ilvl="6" w:tplc="0419000F" w:tentative="1">
      <w:start w:val="1"/>
      <w:numFmt w:val="bullet"/>
      <w:lvlText w:val=""/>
      <w:lvlJc w:val="left"/>
      <w:pPr>
        <w:ind w:left="6741" w:hanging="360"/>
      </w:pPr>
      <w:rPr>
        <w:rFonts w:ascii="Symbol" w:hAnsi="Symbol" w:hint="default"/>
      </w:rPr>
    </w:lvl>
    <w:lvl w:ilvl="7" w:tplc="04190019" w:tentative="1">
      <w:start w:val="1"/>
      <w:numFmt w:val="bullet"/>
      <w:lvlText w:val="o"/>
      <w:lvlJc w:val="left"/>
      <w:pPr>
        <w:ind w:left="7461" w:hanging="360"/>
      </w:pPr>
      <w:rPr>
        <w:rFonts w:ascii="Courier New" w:hAnsi="Courier New" w:cs="Courier New" w:hint="default"/>
      </w:rPr>
    </w:lvl>
    <w:lvl w:ilvl="8" w:tplc="0419001B" w:tentative="1">
      <w:start w:val="1"/>
      <w:numFmt w:val="bullet"/>
      <w:lvlText w:val=""/>
      <w:lvlJc w:val="left"/>
      <w:pPr>
        <w:ind w:left="8181" w:hanging="360"/>
      </w:pPr>
      <w:rPr>
        <w:rFonts w:ascii="Wingdings" w:hAnsi="Wingdings" w:hint="default"/>
      </w:rPr>
    </w:lvl>
  </w:abstractNum>
  <w:abstractNum w:abstractNumId="81">
    <w:nsid w:val="409733D4"/>
    <w:multiLevelType w:val="hybridMultilevel"/>
    <w:tmpl w:val="142C507A"/>
    <w:lvl w:ilvl="0" w:tplc="0419000F">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2">
    <w:nsid w:val="41C97504"/>
    <w:multiLevelType w:val="hybridMultilevel"/>
    <w:tmpl w:val="DB1C72DA"/>
    <w:lvl w:ilvl="0" w:tplc="04190017">
      <w:start w:val="1"/>
      <w:numFmt w:val="lowerLetter"/>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83">
    <w:nsid w:val="42A50486"/>
    <w:multiLevelType w:val="hybridMultilevel"/>
    <w:tmpl w:val="73922776"/>
    <w:lvl w:ilvl="0" w:tplc="0419000F">
      <w:start w:val="1"/>
      <w:numFmt w:val="bullet"/>
      <w:lvlText w:val=""/>
      <w:lvlJc w:val="left"/>
      <w:pPr>
        <w:tabs>
          <w:tab w:val="num" w:pos="720"/>
        </w:tabs>
        <w:ind w:left="720" w:hanging="360"/>
      </w:pPr>
      <w:rPr>
        <w:rFonts w:ascii="Symbol" w:hAnsi="Symbol" w:hint="default"/>
      </w:rPr>
    </w:lvl>
    <w:lvl w:ilvl="1" w:tplc="04190019" w:tentative="1">
      <w:start w:val="1"/>
      <w:numFmt w:val="bullet"/>
      <w:lvlText w:val="o"/>
      <w:lvlJc w:val="left"/>
      <w:pPr>
        <w:tabs>
          <w:tab w:val="num" w:pos="1800"/>
        </w:tabs>
        <w:ind w:left="1800" w:hanging="360"/>
      </w:pPr>
      <w:rPr>
        <w:rFonts w:ascii="Courier New" w:hAnsi="Courier New" w:hint="default"/>
      </w:rPr>
    </w:lvl>
    <w:lvl w:ilvl="2" w:tplc="0419001B" w:tentative="1">
      <w:start w:val="1"/>
      <w:numFmt w:val="bullet"/>
      <w:lvlText w:val=""/>
      <w:lvlJc w:val="left"/>
      <w:pPr>
        <w:tabs>
          <w:tab w:val="num" w:pos="2520"/>
        </w:tabs>
        <w:ind w:left="2520" w:hanging="360"/>
      </w:pPr>
      <w:rPr>
        <w:rFonts w:ascii="Wingdings" w:hAnsi="Wingdings" w:hint="default"/>
      </w:rPr>
    </w:lvl>
    <w:lvl w:ilvl="3" w:tplc="0419000F" w:tentative="1">
      <w:start w:val="1"/>
      <w:numFmt w:val="bullet"/>
      <w:lvlText w:val=""/>
      <w:lvlJc w:val="left"/>
      <w:pPr>
        <w:tabs>
          <w:tab w:val="num" w:pos="3240"/>
        </w:tabs>
        <w:ind w:left="3240" w:hanging="360"/>
      </w:pPr>
      <w:rPr>
        <w:rFonts w:ascii="Symbol" w:hAnsi="Symbol" w:hint="default"/>
      </w:rPr>
    </w:lvl>
    <w:lvl w:ilvl="4" w:tplc="04190019" w:tentative="1">
      <w:start w:val="1"/>
      <w:numFmt w:val="bullet"/>
      <w:lvlText w:val="o"/>
      <w:lvlJc w:val="left"/>
      <w:pPr>
        <w:tabs>
          <w:tab w:val="num" w:pos="3960"/>
        </w:tabs>
        <w:ind w:left="3960" w:hanging="360"/>
      </w:pPr>
      <w:rPr>
        <w:rFonts w:ascii="Courier New" w:hAnsi="Courier New" w:hint="default"/>
      </w:rPr>
    </w:lvl>
    <w:lvl w:ilvl="5" w:tplc="0419001B" w:tentative="1">
      <w:start w:val="1"/>
      <w:numFmt w:val="bullet"/>
      <w:lvlText w:val=""/>
      <w:lvlJc w:val="left"/>
      <w:pPr>
        <w:tabs>
          <w:tab w:val="num" w:pos="4680"/>
        </w:tabs>
        <w:ind w:left="4680" w:hanging="360"/>
      </w:pPr>
      <w:rPr>
        <w:rFonts w:ascii="Wingdings" w:hAnsi="Wingdings" w:hint="default"/>
      </w:rPr>
    </w:lvl>
    <w:lvl w:ilvl="6" w:tplc="0419000F" w:tentative="1">
      <w:start w:val="1"/>
      <w:numFmt w:val="bullet"/>
      <w:lvlText w:val=""/>
      <w:lvlJc w:val="left"/>
      <w:pPr>
        <w:tabs>
          <w:tab w:val="num" w:pos="5400"/>
        </w:tabs>
        <w:ind w:left="5400" w:hanging="360"/>
      </w:pPr>
      <w:rPr>
        <w:rFonts w:ascii="Symbol" w:hAnsi="Symbol" w:hint="default"/>
      </w:rPr>
    </w:lvl>
    <w:lvl w:ilvl="7" w:tplc="04190019" w:tentative="1">
      <w:start w:val="1"/>
      <w:numFmt w:val="bullet"/>
      <w:lvlText w:val="o"/>
      <w:lvlJc w:val="left"/>
      <w:pPr>
        <w:tabs>
          <w:tab w:val="num" w:pos="6120"/>
        </w:tabs>
        <w:ind w:left="6120" w:hanging="360"/>
      </w:pPr>
      <w:rPr>
        <w:rFonts w:ascii="Courier New" w:hAnsi="Courier New" w:hint="default"/>
      </w:rPr>
    </w:lvl>
    <w:lvl w:ilvl="8" w:tplc="0419001B" w:tentative="1">
      <w:start w:val="1"/>
      <w:numFmt w:val="bullet"/>
      <w:lvlText w:val=""/>
      <w:lvlJc w:val="left"/>
      <w:pPr>
        <w:tabs>
          <w:tab w:val="num" w:pos="6840"/>
        </w:tabs>
        <w:ind w:left="6840" w:hanging="360"/>
      </w:pPr>
      <w:rPr>
        <w:rFonts w:ascii="Wingdings" w:hAnsi="Wingdings" w:hint="default"/>
      </w:rPr>
    </w:lvl>
  </w:abstractNum>
  <w:abstractNum w:abstractNumId="84">
    <w:nsid w:val="4301352E"/>
    <w:multiLevelType w:val="hybridMultilevel"/>
    <w:tmpl w:val="B4F0C908"/>
    <w:lvl w:ilvl="0" w:tplc="04190001">
      <w:start w:val="1"/>
      <w:numFmt w:val="upperLetter"/>
      <w:lvlText w:val="%1."/>
      <w:lvlJc w:val="left"/>
      <w:pPr>
        <w:ind w:left="720" w:hanging="360"/>
      </w:pPr>
    </w:lvl>
    <w:lvl w:ilvl="1" w:tplc="04190003" w:tentative="1">
      <w:start w:val="1"/>
      <w:numFmt w:val="lowerLetter"/>
      <w:lvlText w:val="%2."/>
      <w:lvlJc w:val="left"/>
      <w:pPr>
        <w:ind w:left="1440" w:hanging="360"/>
      </w:pPr>
    </w:lvl>
    <w:lvl w:ilvl="2" w:tplc="04190005" w:tentative="1">
      <w:start w:val="1"/>
      <w:numFmt w:val="lowerRoman"/>
      <w:lvlText w:val="%3."/>
      <w:lvlJc w:val="right"/>
      <w:pPr>
        <w:ind w:left="2160" w:hanging="180"/>
      </w:pPr>
    </w:lvl>
    <w:lvl w:ilvl="3" w:tplc="04190001" w:tentative="1">
      <w:start w:val="1"/>
      <w:numFmt w:val="decimal"/>
      <w:lvlText w:val="%4."/>
      <w:lvlJc w:val="left"/>
      <w:pPr>
        <w:ind w:left="2880" w:hanging="360"/>
      </w:pPr>
    </w:lvl>
    <w:lvl w:ilvl="4" w:tplc="04190003" w:tentative="1">
      <w:start w:val="1"/>
      <w:numFmt w:val="lowerLetter"/>
      <w:lvlText w:val="%5."/>
      <w:lvlJc w:val="left"/>
      <w:pPr>
        <w:ind w:left="3600" w:hanging="360"/>
      </w:pPr>
    </w:lvl>
    <w:lvl w:ilvl="5" w:tplc="04190005" w:tentative="1">
      <w:start w:val="1"/>
      <w:numFmt w:val="lowerRoman"/>
      <w:lvlText w:val="%6."/>
      <w:lvlJc w:val="right"/>
      <w:pPr>
        <w:ind w:left="4320" w:hanging="180"/>
      </w:pPr>
    </w:lvl>
    <w:lvl w:ilvl="6" w:tplc="04190001" w:tentative="1">
      <w:start w:val="1"/>
      <w:numFmt w:val="decimal"/>
      <w:lvlText w:val="%7."/>
      <w:lvlJc w:val="left"/>
      <w:pPr>
        <w:ind w:left="5040" w:hanging="360"/>
      </w:pPr>
    </w:lvl>
    <w:lvl w:ilvl="7" w:tplc="04190003" w:tentative="1">
      <w:start w:val="1"/>
      <w:numFmt w:val="lowerLetter"/>
      <w:lvlText w:val="%8."/>
      <w:lvlJc w:val="left"/>
      <w:pPr>
        <w:ind w:left="5760" w:hanging="360"/>
      </w:pPr>
    </w:lvl>
    <w:lvl w:ilvl="8" w:tplc="04190005" w:tentative="1">
      <w:start w:val="1"/>
      <w:numFmt w:val="lowerRoman"/>
      <w:lvlText w:val="%9."/>
      <w:lvlJc w:val="right"/>
      <w:pPr>
        <w:ind w:left="6480" w:hanging="180"/>
      </w:pPr>
    </w:lvl>
  </w:abstractNum>
  <w:abstractNum w:abstractNumId="85">
    <w:nsid w:val="43317FBB"/>
    <w:multiLevelType w:val="hybridMultilevel"/>
    <w:tmpl w:val="71241604"/>
    <w:lvl w:ilvl="0" w:tplc="F60CB7C2">
      <w:start w:val="1"/>
      <w:numFmt w:val="decimal"/>
      <w:lvlText w:val="%1)"/>
      <w:lvlJc w:val="left"/>
      <w:pPr>
        <w:ind w:left="720" w:hanging="360"/>
      </w:pPr>
      <w:rPr>
        <w:rFonts w:ascii="Times New Roman" w:eastAsia="Palatino Linotype"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6">
    <w:nsid w:val="43456B9F"/>
    <w:multiLevelType w:val="hybridMultilevel"/>
    <w:tmpl w:val="ECCAB98A"/>
    <w:lvl w:ilvl="0" w:tplc="00B8D7CE">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7">
    <w:nsid w:val="456D16FA"/>
    <w:multiLevelType w:val="hybridMultilevel"/>
    <w:tmpl w:val="61D81034"/>
    <w:lvl w:ilvl="0" w:tplc="0419000F">
      <w:start w:val="1"/>
      <w:numFmt w:val="bullet"/>
      <w:lvlText w:val=""/>
      <w:lvlJc w:val="left"/>
      <w:pPr>
        <w:ind w:left="1429" w:hanging="360"/>
      </w:pPr>
      <w:rPr>
        <w:rFonts w:ascii="Symbol" w:hAnsi="Symbol" w:hint="default"/>
      </w:rPr>
    </w:lvl>
    <w:lvl w:ilvl="1" w:tplc="04190019" w:tentative="1">
      <w:start w:val="1"/>
      <w:numFmt w:val="bullet"/>
      <w:lvlText w:val="o"/>
      <w:lvlJc w:val="left"/>
      <w:pPr>
        <w:ind w:left="2149" w:hanging="360"/>
      </w:pPr>
      <w:rPr>
        <w:rFonts w:ascii="Courier New" w:hAnsi="Courier New" w:cs="Courier New" w:hint="default"/>
      </w:rPr>
    </w:lvl>
    <w:lvl w:ilvl="2" w:tplc="0419001B" w:tentative="1">
      <w:start w:val="1"/>
      <w:numFmt w:val="bullet"/>
      <w:lvlText w:val=""/>
      <w:lvlJc w:val="left"/>
      <w:pPr>
        <w:ind w:left="2869" w:hanging="360"/>
      </w:pPr>
      <w:rPr>
        <w:rFonts w:ascii="Wingdings" w:hAnsi="Wingdings" w:hint="default"/>
      </w:rPr>
    </w:lvl>
    <w:lvl w:ilvl="3" w:tplc="0419000F" w:tentative="1">
      <w:start w:val="1"/>
      <w:numFmt w:val="bullet"/>
      <w:lvlText w:val=""/>
      <w:lvlJc w:val="left"/>
      <w:pPr>
        <w:ind w:left="3589" w:hanging="360"/>
      </w:pPr>
      <w:rPr>
        <w:rFonts w:ascii="Symbol" w:hAnsi="Symbol" w:hint="default"/>
      </w:rPr>
    </w:lvl>
    <w:lvl w:ilvl="4" w:tplc="04190019" w:tentative="1">
      <w:start w:val="1"/>
      <w:numFmt w:val="bullet"/>
      <w:lvlText w:val="o"/>
      <w:lvlJc w:val="left"/>
      <w:pPr>
        <w:ind w:left="4309" w:hanging="360"/>
      </w:pPr>
      <w:rPr>
        <w:rFonts w:ascii="Courier New" w:hAnsi="Courier New" w:cs="Courier New" w:hint="default"/>
      </w:rPr>
    </w:lvl>
    <w:lvl w:ilvl="5" w:tplc="0419001B" w:tentative="1">
      <w:start w:val="1"/>
      <w:numFmt w:val="bullet"/>
      <w:lvlText w:val=""/>
      <w:lvlJc w:val="left"/>
      <w:pPr>
        <w:ind w:left="5029" w:hanging="360"/>
      </w:pPr>
      <w:rPr>
        <w:rFonts w:ascii="Wingdings" w:hAnsi="Wingdings" w:hint="default"/>
      </w:rPr>
    </w:lvl>
    <w:lvl w:ilvl="6" w:tplc="0419000F" w:tentative="1">
      <w:start w:val="1"/>
      <w:numFmt w:val="bullet"/>
      <w:lvlText w:val=""/>
      <w:lvlJc w:val="left"/>
      <w:pPr>
        <w:ind w:left="5749" w:hanging="360"/>
      </w:pPr>
      <w:rPr>
        <w:rFonts w:ascii="Symbol" w:hAnsi="Symbol" w:hint="default"/>
      </w:rPr>
    </w:lvl>
    <w:lvl w:ilvl="7" w:tplc="04190019" w:tentative="1">
      <w:start w:val="1"/>
      <w:numFmt w:val="bullet"/>
      <w:lvlText w:val="o"/>
      <w:lvlJc w:val="left"/>
      <w:pPr>
        <w:ind w:left="6469" w:hanging="360"/>
      </w:pPr>
      <w:rPr>
        <w:rFonts w:ascii="Courier New" w:hAnsi="Courier New" w:cs="Courier New" w:hint="default"/>
      </w:rPr>
    </w:lvl>
    <w:lvl w:ilvl="8" w:tplc="0419001B" w:tentative="1">
      <w:start w:val="1"/>
      <w:numFmt w:val="bullet"/>
      <w:lvlText w:val=""/>
      <w:lvlJc w:val="left"/>
      <w:pPr>
        <w:ind w:left="7189" w:hanging="360"/>
      </w:pPr>
      <w:rPr>
        <w:rFonts w:ascii="Wingdings" w:hAnsi="Wingdings" w:hint="default"/>
      </w:rPr>
    </w:lvl>
  </w:abstractNum>
  <w:abstractNum w:abstractNumId="88">
    <w:nsid w:val="45CA2685"/>
    <w:multiLevelType w:val="multilevel"/>
    <w:tmpl w:val="0918517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9">
    <w:nsid w:val="482A4139"/>
    <w:multiLevelType w:val="hybridMultilevel"/>
    <w:tmpl w:val="F952479C"/>
    <w:lvl w:ilvl="0" w:tplc="0419000F">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90">
    <w:nsid w:val="489D7B76"/>
    <w:multiLevelType w:val="hybridMultilevel"/>
    <w:tmpl w:val="72E63E4C"/>
    <w:lvl w:ilvl="0" w:tplc="BD6C8B7E">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1">
    <w:nsid w:val="494A5AA7"/>
    <w:multiLevelType w:val="hybridMultilevel"/>
    <w:tmpl w:val="8AA2D13A"/>
    <w:lvl w:ilvl="0" w:tplc="04190015">
      <w:start w:val="1"/>
      <w:numFmt w:val="lowerLetter"/>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2">
    <w:nsid w:val="49D82B8E"/>
    <w:multiLevelType w:val="hybridMultilevel"/>
    <w:tmpl w:val="6660DCC6"/>
    <w:lvl w:ilvl="0" w:tplc="3D3CAE4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3">
    <w:nsid w:val="49ED5840"/>
    <w:multiLevelType w:val="hybridMultilevel"/>
    <w:tmpl w:val="C2D63954"/>
    <w:lvl w:ilvl="0" w:tplc="9BEAF7AE">
      <w:start w:val="1"/>
      <w:numFmt w:val="lowerLetter"/>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94">
    <w:nsid w:val="4B065741"/>
    <w:multiLevelType w:val="multilevel"/>
    <w:tmpl w:val="E5AA67E0"/>
    <w:lvl w:ilvl="0">
      <w:start w:val="1"/>
      <w:numFmt w:val="decimal"/>
      <w:lvlText w:val="%1."/>
      <w:lvlJc w:val="left"/>
      <w:pPr>
        <w:tabs>
          <w:tab w:val="num" w:pos="786"/>
        </w:tabs>
        <w:ind w:left="786" w:hanging="360"/>
      </w:pPr>
    </w:lvl>
    <w:lvl w:ilvl="1" w:tentative="1">
      <w:start w:val="1"/>
      <w:numFmt w:val="decimal"/>
      <w:lvlText w:val="%2."/>
      <w:lvlJc w:val="left"/>
      <w:pPr>
        <w:tabs>
          <w:tab w:val="num" w:pos="1506"/>
        </w:tabs>
        <w:ind w:left="1506" w:hanging="360"/>
      </w:pPr>
    </w:lvl>
    <w:lvl w:ilvl="2" w:tentative="1">
      <w:start w:val="1"/>
      <w:numFmt w:val="decimal"/>
      <w:lvlText w:val="%3."/>
      <w:lvlJc w:val="left"/>
      <w:pPr>
        <w:tabs>
          <w:tab w:val="num" w:pos="2226"/>
        </w:tabs>
        <w:ind w:left="2226" w:hanging="360"/>
      </w:pPr>
    </w:lvl>
    <w:lvl w:ilvl="3" w:tentative="1">
      <w:start w:val="1"/>
      <w:numFmt w:val="decimal"/>
      <w:lvlText w:val="%4."/>
      <w:lvlJc w:val="left"/>
      <w:pPr>
        <w:tabs>
          <w:tab w:val="num" w:pos="2946"/>
        </w:tabs>
        <w:ind w:left="2946" w:hanging="360"/>
      </w:pPr>
    </w:lvl>
    <w:lvl w:ilvl="4" w:tentative="1">
      <w:start w:val="1"/>
      <w:numFmt w:val="decimal"/>
      <w:lvlText w:val="%5."/>
      <w:lvlJc w:val="left"/>
      <w:pPr>
        <w:tabs>
          <w:tab w:val="num" w:pos="3666"/>
        </w:tabs>
        <w:ind w:left="3666" w:hanging="360"/>
      </w:pPr>
    </w:lvl>
    <w:lvl w:ilvl="5" w:tentative="1">
      <w:start w:val="1"/>
      <w:numFmt w:val="decimal"/>
      <w:lvlText w:val="%6."/>
      <w:lvlJc w:val="left"/>
      <w:pPr>
        <w:tabs>
          <w:tab w:val="num" w:pos="4386"/>
        </w:tabs>
        <w:ind w:left="4386" w:hanging="360"/>
      </w:pPr>
    </w:lvl>
    <w:lvl w:ilvl="6" w:tentative="1">
      <w:start w:val="1"/>
      <w:numFmt w:val="decimal"/>
      <w:lvlText w:val="%7."/>
      <w:lvlJc w:val="left"/>
      <w:pPr>
        <w:tabs>
          <w:tab w:val="num" w:pos="5106"/>
        </w:tabs>
        <w:ind w:left="5106" w:hanging="360"/>
      </w:pPr>
    </w:lvl>
    <w:lvl w:ilvl="7" w:tentative="1">
      <w:start w:val="1"/>
      <w:numFmt w:val="decimal"/>
      <w:lvlText w:val="%8."/>
      <w:lvlJc w:val="left"/>
      <w:pPr>
        <w:tabs>
          <w:tab w:val="num" w:pos="5826"/>
        </w:tabs>
        <w:ind w:left="5826" w:hanging="360"/>
      </w:pPr>
    </w:lvl>
    <w:lvl w:ilvl="8" w:tentative="1">
      <w:start w:val="1"/>
      <w:numFmt w:val="decimal"/>
      <w:lvlText w:val="%9."/>
      <w:lvlJc w:val="left"/>
      <w:pPr>
        <w:tabs>
          <w:tab w:val="num" w:pos="6546"/>
        </w:tabs>
        <w:ind w:left="6546" w:hanging="360"/>
      </w:pPr>
    </w:lvl>
  </w:abstractNum>
  <w:abstractNum w:abstractNumId="95">
    <w:nsid w:val="4C175E60"/>
    <w:multiLevelType w:val="hybridMultilevel"/>
    <w:tmpl w:val="55FE5358"/>
    <w:lvl w:ilvl="0" w:tplc="4A08907A">
      <w:start w:val="1"/>
      <w:numFmt w:val="bullet"/>
      <w:lvlText w:val=""/>
      <w:lvlJc w:val="left"/>
      <w:pPr>
        <w:ind w:left="1287" w:hanging="360"/>
      </w:pPr>
      <w:rPr>
        <w:rFonts w:ascii="Symbol" w:hAnsi="Symbol" w:hint="default"/>
      </w:rPr>
    </w:lvl>
    <w:lvl w:ilvl="1" w:tplc="305CA7DA" w:tentative="1">
      <w:start w:val="1"/>
      <w:numFmt w:val="bullet"/>
      <w:lvlText w:val="o"/>
      <w:lvlJc w:val="left"/>
      <w:pPr>
        <w:ind w:left="2007" w:hanging="360"/>
      </w:pPr>
      <w:rPr>
        <w:rFonts w:ascii="Courier New" w:hAnsi="Courier New" w:cs="Courier New" w:hint="default"/>
      </w:rPr>
    </w:lvl>
    <w:lvl w:ilvl="2" w:tplc="ED9892D0" w:tentative="1">
      <w:start w:val="1"/>
      <w:numFmt w:val="bullet"/>
      <w:lvlText w:val=""/>
      <w:lvlJc w:val="left"/>
      <w:pPr>
        <w:ind w:left="2727" w:hanging="360"/>
      </w:pPr>
      <w:rPr>
        <w:rFonts w:ascii="Wingdings" w:hAnsi="Wingdings" w:hint="default"/>
      </w:rPr>
    </w:lvl>
    <w:lvl w:ilvl="3" w:tplc="B9A6BE54" w:tentative="1">
      <w:start w:val="1"/>
      <w:numFmt w:val="bullet"/>
      <w:lvlText w:val=""/>
      <w:lvlJc w:val="left"/>
      <w:pPr>
        <w:ind w:left="3447" w:hanging="360"/>
      </w:pPr>
      <w:rPr>
        <w:rFonts w:ascii="Symbol" w:hAnsi="Symbol" w:hint="default"/>
      </w:rPr>
    </w:lvl>
    <w:lvl w:ilvl="4" w:tplc="509CCE16" w:tentative="1">
      <w:start w:val="1"/>
      <w:numFmt w:val="bullet"/>
      <w:lvlText w:val="o"/>
      <w:lvlJc w:val="left"/>
      <w:pPr>
        <w:ind w:left="4167" w:hanging="360"/>
      </w:pPr>
      <w:rPr>
        <w:rFonts w:ascii="Courier New" w:hAnsi="Courier New" w:cs="Courier New" w:hint="default"/>
      </w:rPr>
    </w:lvl>
    <w:lvl w:ilvl="5" w:tplc="99746B50" w:tentative="1">
      <w:start w:val="1"/>
      <w:numFmt w:val="bullet"/>
      <w:lvlText w:val=""/>
      <w:lvlJc w:val="left"/>
      <w:pPr>
        <w:ind w:left="4887" w:hanging="360"/>
      </w:pPr>
      <w:rPr>
        <w:rFonts w:ascii="Wingdings" w:hAnsi="Wingdings" w:hint="default"/>
      </w:rPr>
    </w:lvl>
    <w:lvl w:ilvl="6" w:tplc="3B929B20" w:tentative="1">
      <w:start w:val="1"/>
      <w:numFmt w:val="bullet"/>
      <w:lvlText w:val=""/>
      <w:lvlJc w:val="left"/>
      <w:pPr>
        <w:ind w:left="5607" w:hanging="360"/>
      </w:pPr>
      <w:rPr>
        <w:rFonts w:ascii="Symbol" w:hAnsi="Symbol" w:hint="default"/>
      </w:rPr>
    </w:lvl>
    <w:lvl w:ilvl="7" w:tplc="A64E842A" w:tentative="1">
      <w:start w:val="1"/>
      <w:numFmt w:val="bullet"/>
      <w:lvlText w:val="o"/>
      <w:lvlJc w:val="left"/>
      <w:pPr>
        <w:ind w:left="6327" w:hanging="360"/>
      </w:pPr>
      <w:rPr>
        <w:rFonts w:ascii="Courier New" w:hAnsi="Courier New" w:cs="Courier New" w:hint="default"/>
      </w:rPr>
    </w:lvl>
    <w:lvl w:ilvl="8" w:tplc="B02AEE9C" w:tentative="1">
      <w:start w:val="1"/>
      <w:numFmt w:val="bullet"/>
      <w:lvlText w:val=""/>
      <w:lvlJc w:val="left"/>
      <w:pPr>
        <w:ind w:left="7047" w:hanging="360"/>
      </w:pPr>
      <w:rPr>
        <w:rFonts w:ascii="Wingdings" w:hAnsi="Wingdings" w:hint="default"/>
      </w:rPr>
    </w:lvl>
  </w:abstractNum>
  <w:abstractNum w:abstractNumId="96">
    <w:nsid w:val="4C395F6C"/>
    <w:multiLevelType w:val="hybridMultilevel"/>
    <w:tmpl w:val="18027CA8"/>
    <w:lvl w:ilvl="0" w:tplc="2E7A565A">
      <w:start w:val="1"/>
      <w:numFmt w:val="decimal"/>
      <w:lvlText w:val="%1."/>
      <w:lvlJc w:val="left"/>
      <w:pPr>
        <w:ind w:left="0" w:firstLine="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7">
    <w:nsid w:val="4C396FDC"/>
    <w:multiLevelType w:val="hybridMultilevel"/>
    <w:tmpl w:val="17848FFC"/>
    <w:lvl w:ilvl="0" w:tplc="20000001">
      <w:start w:val="1"/>
      <w:numFmt w:val="upperLetter"/>
      <w:lvlText w:val="%1."/>
      <w:lvlJc w:val="left"/>
      <w:pPr>
        <w:ind w:left="720" w:hanging="360"/>
      </w:pPr>
    </w:lvl>
    <w:lvl w:ilvl="1" w:tplc="20000003" w:tentative="1">
      <w:start w:val="1"/>
      <w:numFmt w:val="lowerLetter"/>
      <w:lvlText w:val="%2."/>
      <w:lvlJc w:val="left"/>
      <w:pPr>
        <w:ind w:left="1440" w:hanging="360"/>
      </w:pPr>
    </w:lvl>
    <w:lvl w:ilvl="2" w:tplc="20000005" w:tentative="1">
      <w:start w:val="1"/>
      <w:numFmt w:val="lowerRoman"/>
      <w:lvlText w:val="%3."/>
      <w:lvlJc w:val="right"/>
      <w:pPr>
        <w:ind w:left="2160" w:hanging="180"/>
      </w:pPr>
    </w:lvl>
    <w:lvl w:ilvl="3" w:tplc="20000001" w:tentative="1">
      <w:start w:val="1"/>
      <w:numFmt w:val="decimal"/>
      <w:lvlText w:val="%4."/>
      <w:lvlJc w:val="left"/>
      <w:pPr>
        <w:ind w:left="2880" w:hanging="360"/>
      </w:pPr>
    </w:lvl>
    <w:lvl w:ilvl="4" w:tplc="20000003" w:tentative="1">
      <w:start w:val="1"/>
      <w:numFmt w:val="lowerLetter"/>
      <w:lvlText w:val="%5."/>
      <w:lvlJc w:val="left"/>
      <w:pPr>
        <w:ind w:left="3600" w:hanging="360"/>
      </w:pPr>
    </w:lvl>
    <w:lvl w:ilvl="5" w:tplc="20000005" w:tentative="1">
      <w:start w:val="1"/>
      <w:numFmt w:val="lowerRoman"/>
      <w:lvlText w:val="%6."/>
      <w:lvlJc w:val="right"/>
      <w:pPr>
        <w:ind w:left="4320" w:hanging="180"/>
      </w:pPr>
    </w:lvl>
    <w:lvl w:ilvl="6" w:tplc="20000001" w:tentative="1">
      <w:start w:val="1"/>
      <w:numFmt w:val="decimal"/>
      <w:lvlText w:val="%7."/>
      <w:lvlJc w:val="left"/>
      <w:pPr>
        <w:ind w:left="5040" w:hanging="360"/>
      </w:pPr>
    </w:lvl>
    <w:lvl w:ilvl="7" w:tplc="20000003" w:tentative="1">
      <w:start w:val="1"/>
      <w:numFmt w:val="lowerLetter"/>
      <w:lvlText w:val="%8."/>
      <w:lvlJc w:val="left"/>
      <w:pPr>
        <w:ind w:left="5760" w:hanging="360"/>
      </w:pPr>
    </w:lvl>
    <w:lvl w:ilvl="8" w:tplc="20000005" w:tentative="1">
      <w:start w:val="1"/>
      <w:numFmt w:val="lowerRoman"/>
      <w:lvlText w:val="%9."/>
      <w:lvlJc w:val="right"/>
      <w:pPr>
        <w:ind w:left="6480" w:hanging="180"/>
      </w:pPr>
    </w:lvl>
  </w:abstractNum>
  <w:abstractNum w:abstractNumId="98">
    <w:nsid w:val="4C435979"/>
    <w:multiLevelType w:val="hybridMultilevel"/>
    <w:tmpl w:val="0580797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9">
    <w:nsid w:val="4CE52904"/>
    <w:multiLevelType w:val="hybridMultilevel"/>
    <w:tmpl w:val="4F8AD0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0">
    <w:nsid w:val="4E060421"/>
    <w:multiLevelType w:val="hybridMultilevel"/>
    <w:tmpl w:val="CC882920"/>
    <w:lvl w:ilvl="0" w:tplc="04190015">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1">
    <w:nsid w:val="4E3051B0"/>
    <w:multiLevelType w:val="hybridMultilevel"/>
    <w:tmpl w:val="2DEC33A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2">
    <w:nsid w:val="4F815D0F"/>
    <w:multiLevelType w:val="hybridMultilevel"/>
    <w:tmpl w:val="9F200CDA"/>
    <w:lvl w:ilvl="0" w:tplc="0419000F">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3">
    <w:nsid w:val="4FD8605C"/>
    <w:multiLevelType w:val="hybridMultilevel"/>
    <w:tmpl w:val="FA5435DA"/>
    <w:lvl w:ilvl="0" w:tplc="04190015">
      <w:start w:val="49"/>
      <w:numFmt w:val="bullet"/>
      <w:lvlText w:val="–"/>
      <w:lvlJc w:val="left"/>
      <w:pPr>
        <w:ind w:left="720" w:hanging="360"/>
      </w:pPr>
      <w:rPr>
        <w:rFonts w:ascii="Times New Roman" w:eastAsiaTheme="minorHAnsi" w:hAnsi="Times New Roman" w:cs="Times New Roman" w:hint="default"/>
      </w:rPr>
    </w:lvl>
    <w:lvl w:ilvl="1" w:tplc="04190019" w:tentative="1">
      <w:start w:val="1"/>
      <w:numFmt w:val="bullet"/>
      <w:lvlText w:val="o"/>
      <w:lvlJc w:val="left"/>
      <w:pPr>
        <w:ind w:left="1440" w:hanging="360"/>
      </w:pPr>
      <w:rPr>
        <w:rFonts w:ascii="Courier New" w:hAnsi="Courier New" w:cs="Courier New" w:hint="default"/>
      </w:rPr>
    </w:lvl>
    <w:lvl w:ilvl="2" w:tplc="0419001B" w:tentative="1">
      <w:start w:val="1"/>
      <w:numFmt w:val="bullet"/>
      <w:lvlText w:val=""/>
      <w:lvlJc w:val="left"/>
      <w:pPr>
        <w:ind w:left="2160" w:hanging="360"/>
      </w:pPr>
      <w:rPr>
        <w:rFonts w:ascii="Wingdings" w:hAnsi="Wingdings" w:hint="default"/>
      </w:rPr>
    </w:lvl>
    <w:lvl w:ilvl="3" w:tplc="0419000F" w:tentative="1">
      <w:start w:val="1"/>
      <w:numFmt w:val="bullet"/>
      <w:lvlText w:val=""/>
      <w:lvlJc w:val="left"/>
      <w:pPr>
        <w:ind w:left="2880" w:hanging="360"/>
      </w:pPr>
      <w:rPr>
        <w:rFonts w:ascii="Symbol" w:hAnsi="Symbol" w:hint="default"/>
      </w:rPr>
    </w:lvl>
    <w:lvl w:ilvl="4" w:tplc="04190019" w:tentative="1">
      <w:start w:val="1"/>
      <w:numFmt w:val="bullet"/>
      <w:lvlText w:val="o"/>
      <w:lvlJc w:val="left"/>
      <w:pPr>
        <w:ind w:left="3600" w:hanging="360"/>
      </w:pPr>
      <w:rPr>
        <w:rFonts w:ascii="Courier New" w:hAnsi="Courier New" w:cs="Courier New" w:hint="default"/>
      </w:rPr>
    </w:lvl>
    <w:lvl w:ilvl="5" w:tplc="0419001B" w:tentative="1">
      <w:start w:val="1"/>
      <w:numFmt w:val="bullet"/>
      <w:lvlText w:val=""/>
      <w:lvlJc w:val="left"/>
      <w:pPr>
        <w:ind w:left="4320" w:hanging="360"/>
      </w:pPr>
      <w:rPr>
        <w:rFonts w:ascii="Wingdings" w:hAnsi="Wingdings" w:hint="default"/>
      </w:rPr>
    </w:lvl>
    <w:lvl w:ilvl="6" w:tplc="0419000F" w:tentative="1">
      <w:start w:val="1"/>
      <w:numFmt w:val="bullet"/>
      <w:lvlText w:val=""/>
      <w:lvlJc w:val="left"/>
      <w:pPr>
        <w:ind w:left="5040" w:hanging="360"/>
      </w:pPr>
      <w:rPr>
        <w:rFonts w:ascii="Symbol" w:hAnsi="Symbol" w:hint="default"/>
      </w:rPr>
    </w:lvl>
    <w:lvl w:ilvl="7" w:tplc="04190019" w:tentative="1">
      <w:start w:val="1"/>
      <w:numFmt w:val="bullet"/>
      <w:lvlText w:val="o"/>
      <w:lvlJc w:val="left"/>
      <w:pPr>
        <w:ind w:left="5760" w:hanging="360"/>
      </w:pPr>
      <w:rPr>
        <w:rFonts w:ascii="Courier New" w:hAnsi="Courier New" w:cs="Courier New" w:hint="default"/>
      </w:rPr>
    </w:lvl>
    <w:lvl w:ilvl="8" w:tplc="0419001B" w:tentative="1">
      <w:start w:val="1"/>
      <w:numFmt w:val="bullet"/>
      <w:lvlText w:val=""/>
      <w:lvlJc w:val="left"/>
      <w:pPr>
        <w:ind w:left="6480" w:hanging="360"/>
      </w:pPr>
      <w:rPr>
        <w:rFonts w:ascii="Wingdings" w:hAnsi="Wingdings" w:hint="default"/>
      </w:rPr>
    </w:lvl>
  </w:abstractNum>
  <w:abstractNum w:abstractNumId="104">
    <w:nsid w:val="4FFD73E9"/>
    <w:multiLevelType w:val="hybridMultilevel"/>
    <w:tmpl w:val="B0D6B068"/>
    <w:lvl w:ilvl="0" w:tplc="12AEDA72">
      <w:start w:val="1"/>
      <w:numFmt w:val="decimal"/>
      <w:lvlText w:val="%1)"/>
      <w:lvlJc w:val="left"/>
      <w:pPr>
        <w:ind w:left="1070" w:hanging="360"/>
      </w:pPr>
      <w:rPr>
        <w:rFonts w:hint="default"/>
        <w:b w:val="0"/>
        <w:i w:val="0"/>
      </w:rPr>
    </w:lvl>
    <w:lvl w:ilvl="1" w:tplc="04190003" w:tentative="1">
      <w:start w:val="1"/>
      <w:numFmt w:val="lowerLetter"/>
      <w:lvlText w:val="%2."/>
      <w:lvlJc w:val="left"/>
      <w:pPr>
        <w:ind w:left="1800" w:hanging="360"/>
      </w:pPr>
    </w:lvl>
    <w:lvl w:ilvl="2" w:tplc="04190005" w:tentative="1">
      <w:start w:val="1"/>
      <w:numFmt w:val="lowerRoman"/>
      <w:lvlText w:val="%3."/>
      <w:lvlJc w:val="right"/>
      <w:pPr>
        <w:ind w:left="2520" w:hanging="180"/>
      </w:pPr>
    </w:lvl>
    <w:lvl w:ilvl="3" w:tplc="04190001" w:tentative="1">
      <w:start w:val="1"/>
      <w:numFmt w:val="decimal"/>
      <w:lvlText w:val="%4."/>
      <w:lvlJc w:val="left"/>
      <w:pPr>
        <w:ind w:left="3240" w:hanging="360"/>
      </w:pPr>
    </w:lvl>
    <w:lvl w:ilvl="4" w:tplc="04190003" w:tentative="1">
      <w:start w:val="1"/>
      <w:numFmt w:val="lowerLetter"/>
      <w:lvlText w:val="%5."/>
      <w:lvlJc w:val="left"/>
      <w:pPr>
        <w:ind w:left="3960" w:hanging="360"/>
      </w:pPr>
    </w:lvl>
    <w:lvl w:ilvl="5" w:tplc="04190005" w:tentative="1">
      <w:start w:val="1"/>
      <w:numFmt w:val="lowerRoman"/>
      <w:lvlText w:val="%6."/>
      <w:lvlJc w:val="right"/>
      <w:pPr>
        <w:ind w:left="4680" w:hanging="180"/>
      </w:pPr>
    </w:lvl>
    <w:lvl w:ilvl="6" w:tplc="04190001" w:tentative="1">
      <w:start w:val="1"/>
      <w:numFmt w:val="decimal"/>
      <w:lvlText w:val="%7."/>
      <w:lvlJc w:val="left"/>
      <w:pPr>
        <w:ind w:left="5400" w:hanging="360"/>
      </w:pPr>
    </w:lvl>
    <w:lvl w:ilvl="7" w:tplc="04190003" w:tentative="1">
      <w:start w:val="1"/>
      <w:numFmt w:val="lowerLetter"/>
      <w:lvlText w:val="%8."/>
      <w:lvlJc w:val="left"/>
      <w:pPr>
        <w:ind w:left="6120" w:hanging="360"/>
      </w:pPr>
    </w:lvl>
    <w:lvl w:ilvl="8" w:tplc="04190005" w:tentative="1">
      <w:start w:val="1"/>
      <w:numFmt w:val="lowerRoman"/>
      <w:lvlText w:val="%9."/>
      <w:lvlJc w:val="right"/>
      <w:pPr>
        <w:ind w:left="6840" w:hanging="180"/>
      </w:pPr>
    </w:lvl>
  </w:abstractNum>
  <w:abstractNum w:abstractNumId="105">
    <w:nsid w:val="50243ACC"/>
    <w:multiLevelType w:val="hybridMultilevel"/>
    <w:tmpl w:val="35F2F9D8"/>
    <w:lvl w:ilvl="0" w:tplc="02105D8A">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06">
    <w:nsid w:val="524740C3"/>
    <w:multiLevelType w:val="hybridMultilevel"/>
    <w:tmpl w:val="42344F58"/>
    <w:lvl w:ilvl="0" w:tplc="04190001">
      <w:start w:val="1"/>
      <w:numFmt w:val="decimal"/>
      <w:lvlText w:val="%1."/>
      <w:lvlJc w:val="left"/>
      <w:pPr>
        <w:ind w:left="720" w:hanging="360"/>
      </w:pPr>
      <w:rPr>
        <w:rFonts w:hint="default"/>
      </w:rPr>
    </w:lvl>
    <w:lvl w:ilvl="1" w:tplc="04190003" w:tentative="1">
      <w:start w:val="1"/>
      <w:numFmt w:val="lowerLetter"/>
      <w:lvlText w:val="%2."/>
      <w:lvlJc w:val="left"/>
      <w:pPr>
        <w:ind w:left="1440" w:hanging="360"/>
      </w:pPr>
    </w:lvl>
    <w:lvl w:ilvl="2" w:tplc="04190005" w:tentative="1">
      <w:start w:val="1"/>
      <w:numFmt w:val="lowerRoman"/>
      <w:lvlText w:val="%3."/>
      <w:lvlJc w:val="right"/>
      <w:pPr>
        <w:ind w:left="2160" w:hanging="180"/>
      </w:pPr>
    </w:lvl>
    <w:lvl w:ilvl="3" w:tplc="04190001" w:tentative="1">
      <w:start w:val="1"/>
      <w:numFmt w:val="decimal"/>
      <w:lvlText w:val="%4."/>
      <w:lvlJc w:val="left"/>
      <w:pPr>
        <w:ind w:left="2880" w:hanging="360"/>
      </w:pPr>
    </w:lvl>
    <w:lvl w:ilvl="4" w:tplc="04190003" w:tentative="1">
      <w:start w:val="1"/>
      <w:numFmt w:val="lowerLetter"/>
      <w:lvlText w:val="%5."/>
      <w:lvlJc w:val="left"/>
      <w:pPr>
        <w:ind w:left="3600" w:hanging="360"/>
      </w:pPr>
    </w:lvl>
    <w:lvl w:ilvl="5" w:tplc="04190005" w:tentative="1">
      <w:start w:val="1"/>
      <w:numFmt w:val="lowerRoman"/>
      <w:lvlText w:val="%6."/>
      <w:lvlJc w:val="right"/>
      <w:pPr>
        <w:ind w:left="4320" w:hanging="180"/>
      </w:pPr>
    </w:lvl>
    <w:lvl w:ilvl="6" w:tplc="04190001" w:tentative="1">
      <w:start w:val="1"/>
      <w:numFmt w:val="decimal"/>
      <w:lvlText w:val="%7."/>
      <w:lvlJc w:val="left"/>
      <w:pPr>
        <w:ind w:left="5040" w:hanging="360"/>
      </w:pPr>
    </w:lvl>
    <w:lvl w:ilvl="7" w:tplc="04190003" w:tentative="1">
      <w:start w:val="1"/>
      <w:numFmt w:val="lowerLetter"/>
      <w:lvlText w:val="%8."/>
      <w:lvlJc w:val="left"/>
      <w:pPr>
        <w:ind w:left="5760" w:hanging="360"/>
      </w:pPr>
    </w:lvl>
    <w:lvl w:ilvl="8" w:tplc="04190005" w:tentative="1">
      <w:start w:val="1"/>
      <w:numFmt w:val="lowerRoman"/>
      <w:lvlText w:val="%9."/>
      <w:lvlJc w:val="right"/>
      <w:pPr>
        <w:ind w:left="6480" w:hanging="180"/>
      </w:pPr>
    </w:lvl>
  </w:abstractNum>
  <w:abstractNum w:abstractNumId="107">
    <w:nsid w:val="525A18F3"/>
    <w:multiLevelType w:val="hybridMultilevel"/>
    <w:tmpl w:val="48C2ACAE"/>
    <w:lvl w:ilvl="0" w:tplc="0419000F">
      <w:start w:val="1"/>
      <w:numFmt w:val="lowerLetter"/>
      <w:lvlText w:val="%1)"/>
      <w:lvlJc w:val="left"/>
      <w:pPr>
        <w:ind w:left="1080" w:hanging="360"/>
      </w:pPr>
      <w:rPr>
        <w:rFonts w:hint="default"/>
        <w:sz w:val="21"/>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08">
    <w:nsid w:val="529C7F8A"/>
    <w:multiLevelType w:val="hybridMultilevel"/>
    <w:tmpl w:val="2B20E8EA"/>
    <w:lvl w:ilvl="0" w:tplc="987C63A6">
      <w:start w:val="1"/>
      <w:numFmt w:val="decimal"/>
      <w:lvlText w:val="%1."/>
      <w:lvlJc w:val="left"/>
      <w:pPr>
        <w:ind w:left="1080" w:hanging="360"/>
      </w:pPr>
      <w:rPr>
        <w:rFonts w:hint="default"/>
        <w:b/>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09">
    <w:nsid w:val="52C10316"/>
    <w:multiLevelType w:val="hybridMultilevel"/>
    <w:tmpl w:val="FFA05E50"/>
    <w:lvl w:ilvl="0" w:tplc="D69227D6">
      <w:start w:val="1"/>
      <w:numFmt w:val="bullet"/>
      <w:lvlText w:val=""/>
      <w:lvlJc w:val="left"/>
      <w:pPr>
        <w:ind w:left="1428" w:hanging="360"/>
      </w:pPr>
      <w:rPr>
        <w:rFonts w:ascii="Symbol" w:hAnsi="Symbol" w:hint="default"/>
      </w:rPr>
    </w:lvl>
    <w:lvl w:ilvl="1" w:tplc="043F0019" w:tentative="1">
      <w:start w:val="1"/>
      <w:numFmt w:val="bullet"/>
      <w:lvlText w:val="o"/>
      <w:lvlJc w:val="left"/>
      <w:pPr>
        <w:ind w:left="2148" w:hanging="360"/>
      </w:pPr>
      <w:rPr>
        <w:rFonts w:ascii="Courier New" w:hAnsi="Courier New" w:cs="Courier New" w:hint="default"/>
      </w:rPr>
    </w:lvl>
    <w:lvl w:ilvl="2" w:tplc="043F001B" w:tentative="1">
      <w:start w:val="1"/>
      <w:numFmt w:val="bullet"/>
      <w:lvlText w:val=""/>
      <w:lvlJc w:val="left"/>
      <w:pPr>
        <w:ind w:left="2868" w:hanging="360"/>
      </w:pPr>
      <w:rPr>
        <w:rFonts w:ascii="Wingdings" w:hAnsi="Wingdings" w:hint="default"/>
      </w:rPr>
    </w:lvl>
    <w:lvl w:ilvl="3" w:tplc="043F000F" w:tentative="1">
      <w:start w:val="1"/>
      <w:numFmt w:val="bullet"/>
      <w:lvlText w:val=""/>
      <w:lvlJc w:val="left"/>
      <w:pPr>
        <w:ind w:left="3588" w:hanging="360"/>
      </w:pPr>
      <w:rPr>
        <w:rFonts w:ascii="Symbol" w:hAnsi="Symbol" w:hint="default"/>
      </w:rPr>
    </w:lvl>
    <w:lvl w:ilvl="4" w:tplc="043F0019" w:tentative="1">
      <w:start w:val="1"/>
      <w:numFmt w:val="bullet"/>
      <w:lvlText w:val="o"/>
      <w:lvlJc w:val="left"/>
      <w:pPr>
        <w:ind w:left="4308" w:hanging="360"/>
      </w:pPr>
      <w:rPr>
        <w:rFonts w:ascii="Courier New" w:hAnsi="Courier New" w:cs="Courier New" w:hint="default"/>
      </w:rPr>
    </w:lvl>
    <w:lvl w:ilvl="5" w:tplc="043F001B" w:tentative="1">
      <w:start w:val="1"/>
      <w:numFmt w:val="bullet"/>
      <w:lvlText w:val=""/>
      <w:lvlJc w:val="left"/>
      <w:pPr>
        <w:ind w:left="5028" w:hanging="360"/>
      </w:pPr>
      <w:rPr>
        <w:rFonts w:ascii="Wingdings" w:hAnsi="Wingdings" w:hint="default"/>
      </w:rPr>
    </w:lvl>
    <w:lvl w:ilvl="6" w:tplc="043F000F" w:tentative="1">
      <w:start w:val="1"/>
      <w:numFmt w:val="bullet"/>
      <w:lvlText w:val=""/>
      <w:lvlJc w:val="left"/>
      <w:pPr>
        <w:ind w:left="5748" w:hanging="360"/>
      </w:pPr>
      <w:rPr>
        <w:rFonts w:ascii="Symbol" w:hAnsi="Symbol" w:hint="default"/>
      </w:rPr>
    </w:lvl>
    <w:lvl w:ilvl="7" w:tplc="043F0019" w:tentative="1">
      <w:start w:val="1"/>
      <w:numFmt w:val="bullet"/>
      <w:lvlText w:val="o"/>
      <w:lvlJc w:val="left"/>
      <w:pPr>
        <w:ind w:left="6468" w:hanging="360"/>
      </w:pPr>
      <w:rPr>
        <w:rFonts w:ascii="Courier New" w:hAnsi="Courier New" w:cs="Courier New" w:hint="default"/>
      </w:rPr>
    </w:lvl>
    <w:lvl w:ilvl="8" w:tplc="043F001B" w:tentative="1">
      <w:start w:val="1"/>
      <w:numFmt w:val="bullet"/>
      <w:lvlText w:val=""/>
      <w:lvlJc w:val="left"/>
      <w:pPr>
        <w:ind w:left="7188" w:hanging="360"/>
      </w:pPr>
      <w:rPr>
        <w:rFonts w:ascii="Wingdings" w:hAnsi="Wingdings" w:hint="default"/>
      </w:rPr>
    </w:lvl>
  </w:abstractNum>
  <w:abstractNum w:abstractNumId="110">
    <w:nsid w:val="54660819"/>
    <w:multiLevelType w:val="hybridMultilevel"/>
    <w:tmpl w:val="AF76C3DE"/>
    <w:lvl w:ilvl="0" w:tplc="04190001">
      <w:start w:val="1"/>
      <w:numFmt w:val="bullet"/>
      <w:lvlText w:val="˗"/>
      <w:lvlJc w:val="left"/>
      <w:pPr>
        <w:ind w:left="1429" w:hanging="360"/>
      </w:pPr>
      <w:rPr>
        <w:rFonts w:ascii="Times New Roman" w:eastAsia="Times New Roman" w:hAnsi="Times New Roman" w:cs="Times New Roman" w:hint="default"/>
        <w:b w:val="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1">
    <w:nsid w:val="55FA0F7E"/>
    <w:multiLevelType w:val="hybridMultilevel"/>
    <w:tmpl w:val="DEBEAEEE"/>
    <w:lvl w:ilvl="0" w:tplc="FCB07050">
      <w:start w:val="1"/>
      <w:numFmt w:val="decimal"/>
      <w:lvlText w:val="%1."/>
      <w:lvlJc w:val="left"/>
      <w:pPr>
        <w:ind w:left="927" w:hanging="360"/>
      </w:pPr>
      <w:rPr>
        <w:rFonts w:hint="default"/>
      </w:rPr>
    </w:lvl>
    <w:lvl w:ilvl="1" w:tplc="04190003" w:tentative="1">
      <w:start w:val="1"/>
      <w:numFmt w:val="lowerLetter"/>
      <w:lvlText w:val="%2."/>
      <w:lvlJc w:val="left"/>
      <w:pPr>
        <w:ind w:left="1647" w:hanging="360"/>
      </w:pPr>
    </w:lvl>
    <w:lvl w:ilvl="2" w:tplc="04190005" w:tentative="1">
      <w:start w:val="1"/>
      <w:numFmt w:val="lowerRoman"/>
      <w:lvlText w:val="%3."/>
      <w:lvlJc w:val="right"/>
      <w:pPr>
        <w:ind w:left="2367" w:hanging="180"/>
      </w:pPr>
    </w:lvl>
    <w:lvl w:ilvl="3" w:tplc="04190001" w:tentative="1">
      <w:start w:val="1"/>
      <w:numFmt w:val="decimal"/>
      <w:lvlText w:val="%4."/>
      <w:lvlJc w:val="left"/>
      <w:pPr>
        <w:ind w:left="3087" w:hanging="360"/>
      </w:pPr>
    </w:lvl>
    <w:lvl w:ilvl="4" w:tplc="04190003" w:tentative="1">
      <w:start w:val="1"/>
      <w:numFmt w:val="lowerLetter"/>
      <w:lvlText w:val="%5."/>
      <w:lvlJc w:val="left"/>
      <w:pPr>
        <w:ind w:left="3807" w:hanging="360"/>
      </w:pPr>
    </w:lvl>
    <w:lvl w:ilvl="5" w:tplc="04190005" w:tentative="1">
      <w:start w:val="1"/>
      <w:numFmt w:val="lowerRoman"/>
      <w:lvlText w:val="%6."/>
      <w:lvlJc w:val="right"/>
      <w:pPr>
        <w:ind w:left="4527" w:hanging="180"/>
      </w:pPr>
    </w:lvl>
    <w:lvl w:ilvl="6" w:tplc="04190001" w:tentative="1">
      <w:start w:val="1"/>
      <w:numFmt w:val="decimal"/>
      <w:lvlText w:val="%7."/>
      <w:lvlJc w:val="left"/>
      <w:pPr>
        <w:ind w:left="5247" w:hanging="360"/>
      </w:pPr>
    </w:lvl>
    <w:lvl w:ilvl="7" w:tplc="04190003" w:tentative="1">
      <w:start w:val="1"/>
      <w:numFmt w:val="lowerLetter"/>
      <w:lvlText w:val="%8."/>
      <w:lvlJc w:val="left"/>
      <w:pPr>
        <w:ind w:left="5967" w:hanging="360"/>
      </w:pPr>
    </w:lvl>
    <w:lvl w:ilvl="8" w:tplc="04190005" w:tentative="1">
      <w:start w:val="1"/>
      <w:numFmt w:val="lowerRoman"/>
      <w:lvlText w:val="%9."/>
      <w:lvlJc w:val="right"/>
      <w:pPr>
        <w:ind w:left="6687" w:hanging="180"/>
      </w:pPr>
    </w:lvl>
  </w:abstractNum>
  <w:abstractNum w:abstractNumId="112">
    <w:nsid w:val="57337989"/>
    <w:multiLevelType w:val="hybridMultilevel"/>
    <w:tmpl w:val="FF0AB24C"/>
    <w:lvl w:ilvl="0" w:tplc="1C485B5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13">
    <w:nsid w:val="58186B54"/>
    <w:multiLevelType w:val="hybridMultilevel"/>
    <w:tmpl w:val="8C4CD814"/>
    <w:lvl w:ilvl="0" w:tplc="C870E9F6">
      <w:start w:val="1"/>
      <w:numFmt w:val="decimal"/>
      <w:lvlText w:val="%1."/>
      <w:lvlJc w:val="left"/>
      <w:pPr>
        <w:tabs>
          <w:tab w:val="num" w:pos="824"/>
        </w:tabs>
        <w:ind w:left="824" w:hanging="360"/>
      </w:pPr>
    </w:lvl>
    <w:lvl w:ilvl="1" w:tplc="04190019" w:tentative="1">
      <w:start w:val="1"/>
      <w:numFmt w:val="lowerLetter"/>
      <w:lvlText w:val="%2."/>
      <w:lvlJc w:val="left"/>
      <w:pPr>
        <w:tabs>
          <w:tab w:val="num" w:pos="1724"/>
        </w:tabs>
        <w:ind w:left="1724" w:hanging="360"/>
      </w:pPr>
    </w:lvl>
    <w:lvl w:ilvl="2" w:tplc="0419001B" w:tentative="1">
      <w:start w:val="1"/>
      <w:numFmt w:val="lowerRoman"/>
      <w:lvlText w:val="%3."/>
      <w:lvlJc w:val="right"/>
      <w:pPr>
        <w:tabs>
          <w:tab w:val="num" w:pos="2444"/>
        </w:tabs>
        <w:ind w:left="2444" w:hanging="180"/>
      </w:pPr>
    </w:lvl>
    <w:lvl w:ilvl="3" w:tplc="0419000F" w:tentative="1">
      <w:start w:val="1"/>
      <w:numFmt w:val="decimal"/>
      <w:lvlText w:val="%4."/>
      <w:lvlJc w:val="left"/>
      <w:pPr>
        <w:tabs>
          <w:tab w:val="num" w:pos="3164"/>
        </w:tabs>
        <w:ind w:left="3164" w:hanging="360"/>
      </w:pPr>
    </w:lvl>
    <w:lvl w:ilvl="4" w:tplc="04190019" w:tentative="1">
      <w:start w:val="1"/>
      <w:numFmt w:val="lowerLetter"/>
      <w:lvlText w:val="%5."/>
      <w:lvlJc w:val="left"/>
      <w:pPr>
        <w:tabs>
          <w:tab w:val="num" w:pos="3884"/>
        </w:tabs>
        <w:ind w:left="3884" w:hanging="360"/>
      </w:pPr>
    </w:lvl>
    <w:lvl w:ilvl="5" w:tplc="0419001B" w:tentative="1">
      <w:start w:val="1"/>
      <w:numFmt w:val="lowerRoman"/>
      <w:lvlText w:val="%6."/>
      <w:lvlJc w:val="right"/>
      <w:pPr>
        <w:tabs>
          <w:tab w:val="num" w:pos="4604"/>
        </w:tabs>
        <w:ind w:left="4604" w:hanging="180"/>
      </w:pPr>
    </w:lvl>
    <w:lvl w:ilvl="6" w:tplc="0419000F" w:tentative="1">
      <w:start w:val="1"/>
      <w:numFmt w:val="decimal"/>
      <w:lvlText w:val="%7."/>
      <w:lvlJc w:val="left"/>
      <w:pPr>
        <w:tabs>
          <w:tab w:val="num" w:pos="5324"/>
        </w:tabs>
        <w:ind w:left="5324" w:hanging="360"/>
      </w:pPr>
    </w:lvl>
    <w:lvl w:ilvl="7" w:tplc="04190019" w:tentative="1">
      <w:start w:val="1"/>
      <w:numFmt w:val="lowerLetter"/>
      <w:lvlText w:val="%8."/>
      <w:lvlJc w:val="left"/>
      <w:pPr>
        <w:tabs>
          <w:tab w:val="num" w:pos="6044"/>
        </w:tabs>
        <w:ind w:left="6044" w:hanging="360"/>
      </w:pPr>
    </w:lvl>
    <w:lvl w:ilvl="8" w:tplc="0419001B" w:tentative="1">
      <w:start w:val="1"/>
      <w:numFmt w:val="lowerRoman"/>
      <w:lvlText w:val="%9."/>
      <w:lvlJc w:val="right"/>
      <w:pPr>
        <w:tabs>
          <w:tab w:val="num" w:pos="6764"/>
        </w:tabs>
        <w:ind w:left="6764" w:hanging="180"/>
      </w:pPr>
    </w:lvl>
  </w:abstractNum>
  <w:abstractNum w:abstractNumId="114">
    <w:nsid w:val="599911BC"/>
    <w:multiLevelType w:val="hybridMultilevel"/>
    <w:tmpl w:val="3CCCCC9C"/>
    <w:lvl w:ilvl="0" w:tplc="5A8068DA">
      <w:start w:val="49"/>
      <w:numFmt w:val="bullet"/>
      <w:lvlText w:val="–"/>
      <w:lvlJc w:val="left"/>
      <w:pPr>
        <w:ind w:left="720" w:hanging="360"/>
      </w:pPr>
      <w:rPr>
        <w:rFonts w:ascii="Times New Roman" w:eastAsiaTheme="minorHAnsi" w:hAnsi="Times New Roman" w:cs="Times New Roman" w:hint="default"/>
      </w:rPr>
    </w:lvl>
    <w:lvl w:ilvl="1" w:tplc="04190019" w:tentative="1">
      <w:start w:val="1"/>
      <w:numFmt w:val="bullet"/>
      <w:lvlText w:val="o"/>
      <w:lvlJc w:val="left"/>
      <w:pPr>
        <w:ind w:left="1440" w:hanging="360"/>
      </w:pPr>
      <w:rPr>
        <w:rFonts w:ascii="Courier New" w:hAnsi="Courier New" w:cs="Courier New" w:hint="default"/>
      </w:rPr>
    </w:lvl>
    <w:lvl w:ilvl="2" w:tplc="0419001B" w:tentative="1">
      <w:start w:val="1"/>
      <w:numFmt w:val="bullet"/>
      <w:lvlText w:val=""/>
      <w:lvlJc w:val="left"/>
      <w:pPr>
        <w:ind w:left="2160" w:hanging="360"/>
      </w:pPr>
      <w:rPr>
        <w:rFonts w:ascii="Wingdings" w:hAnsi="Wingdings" w:hint="default"/>
      </w:rPr>
    </w:lvl>
    <w:lvl w:ilvl="3" w:tplc="0419000F" w:tentative="1">
      <w:start w:val="1"/>
      <w:numFmt w:val="bullet"/>
      <w:lvlText w:val=""/>
      <w:lvlJc w:val="left"/>
      <w:pPr>
        <w:ind w:left="2880" w:hanging="360"/>
      </w:pPr>
      <w:rPr>
        <w:rFonts w:ascii="Symbol" w:hAnsi="Symbol" w:hint="default"/>
      </w:rPr>
    </w:lvl>
    <w:lvl w:ilvl="4" w:tplc="04190019" w:tentative="1">
      <w:start w:val="1"/>
      <w:numFmt w:val="bullet"/>
      <w:lvlText w:val="o"/>
      <w:lvlJc w:val="left"/>
      <w:pPr>
        <w:ind w:left="3600" w:hanging="360"/>
      </w:pPr>
      <w:rPr>
        <w:rFonts w:ascii="Courier New" w:hAnsi="Courier New" w:cs="Courier New" w:hint="default"/>
      </w:rPr>
    </w:lvl>
    <w:lvl w:ilvl="5" w:tplc="0419001B" w:tentative="1">
      <w:start w:val="1"/>
      <w:numFmt w:val="bullet"/>
      <w:lvlText w:val=""/>
      <w:lvlJc w:val="left"/>
      <w:pPr>
        <w:ind w:left="4320" w:hanging="360"/>
      </w:pPr>
      <w:rPr>
        <w:rFonts w:ascii="Wingdings" w:hAnsi="Wingdings" w:hint="default"/>
      </w:rPr>
    </w:lvl>
    <w:lvl w:ilvl="6" w:tplc="0419000F" w:tentative="1">
      <w:start w:val="1"/>
      <w:numFmt w:val="bullet"/>
      <w:lvlText w:val=""/>
      <w:lvlJc w:val="left"/>
      <w:pPr>
        <w:ind w:left="5040" w:hanging="360"/>
      </w:pPr>
      <w:rPr>
        <w:rFonts w:ascii="Symbol" w:hAnsi="Symbol" w:hint="default"/>
      </w:rPr>
    </w:lvl>
    <w:lvl w:ilvl="7" w:tplc="04190019" w:tentative="1">
      <w:start w:val="1"/>
      <w:numFmt w:val="bullet"/>
      <w:lvlText w:val="o"/>
      <w:lvlJc w:val="left"/>
      <w:pPr>
        <w:ind w:left="5760" w:hanging="360"/>
      </w:pPr>
      <w:rPr>
        <w:rFonts w:ascii="Courier New" w:hAnsi="Courier New" w:cs="Courier New" w:hint="default"/>
      </w:rPr>
    </w:lvl>
    <w:lvl w:ilvl="8" w:tplc="0419001B" w:tentative="1">
      <w:start w:val="1"/>
      <w:numFmt w:val="bullet"/>
      <w:lvlText w:val=""/>
      <w:lvlJc w:val="left"/>
      <w:pPr>
        <w:ind w:left="6480" w:hanging="360"/>
      </w:pPr>
      <w:rPr>
        <w:rFonts w:ascii="Wingdings" w:hAnsi="Wingdings" w:hint="default"/>
      </w:rPr>
    </w:lvl>
  </w:abstractNum>
  <w:abstractNum w:abstractNumId="115">
    <w:nsid w:val="599D1771"/>
    <w:multiLevelType w:val="hybridMultilevel"/>
    <w:tmpl w:val="3232009A"/>
    <w:lvl w:ilvl="0" w:tplc="12AEDA7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6">
    <w:nsid w:val="59EA234F"/>
    <w:multiLevelType w:val="hybridMultilevel"/>
    <w:tmpl w:val="A53469A6"/>
    <w:lvl w:ilvl="0" w:tplc="62FA751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7">
    <w:nsid w:val="5A1178EB"/>
    <w:multiLevelType w:val="hybridMultilevel"/>
    <w:tmpl w:val="F54628AE"/>
    <w:lvl w:ilvl="0" w:tplc="88D4C6A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8">
    <w:nsid w:val="5ADD0F1A"/>
    <w:multiLevelType w:val="hybridMultilevel"/>
    <w:tmpl w:val="20CA497A"/>
    <w:lvl w:ilvl="0" w:tplc="04190001">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9">
    <w:nsid w:val="5AEC5ADB"/>
    <w:multiLevelType w:val="hybridMultilevel"/>
    <w:tmpl w:val="750E30BA"/>
    <w:lvl w:ilvl="0" w:tplc="70E6A85C">
      <w:start w:val="1"/>
      <w:numFmt w:val="bullet"/>
      <w:lvlText w:val=""/>
      <w:lvlJc w:val="left"/>
      <w:pPr>
        <w:tabs>
          <w:tab w:val="num" w:pos="0"/>
        </w:tabs>
        <w:ind w:left="0" w:hanging="360"/>
      </w:pPr>
      <w:rPr>
        <w:rFonts w:ascii="Symbol" w:hAnsi="Symbol" w:hint="default"/>
        <w:lang w:val="kk-KZ"/>
      </w:rPr>
    </w:lvl>
    <w:lvl w:ilvl="1" w:tplc="04190003" w:tentative="1">
      <w:start w:val="1"/>
      <w:numFmt w:val="bullet"/>
      <w:lvlText w:val="o"/>
      <w:lvlJc w:val="left"/>
      <w:pPr>
        <w:ind w:left="1260" w:hanging="360"/>
      </w:pPr>
      <w:rPr>
        <w:rFonts w:ascii="Courier New" w:hAnsi="Courier New" w:cs="Courier New" w:hint="default"/>
      </w:rPr>
    </w:lvl>
    <w:lvl w:ilvl="2" w:tplc="04190005" w:tentative="1">
      <w:start w:val="1"/>
      <w:numFmt w:val="bullet"/>
      <w:lvlText w:val=""/>
      <w:lvlJc w:val="left"/>
      <w:pPr>
        <w:ind w:left="1980" w:hanging="360"/>
      </w:pPr>
      <w:rPr>
        <w:rFonts w:ascii="Wingdings" w:hAnsi="Wingdings" w:hint="default"/>
      </w:rPr>
    </w:lvl>
    <w:lvl w:ilvl="3" w:tplc="04190001" w:tentative="1">
      <w:start w:val="1"/>
      <w:numFmt w:val="bullet"/>
      <w:lvlText w:val=""/>
      <w:lvlJc w:val="left"/>
      <w:pPr>
        <w:ind w:left="2700" w:hanging="360"/>
      </w:pPr>
      <w:rPr>
        <w:rFonts w:ascii="Symbol" w:hAnsi="Symbol" w:hint="default"/>
      </w:rPr>
    </w:lvl>
    <w:lvl w:ilvl="4" w:tplc="04190003" w:tentative="1">
      <w:start w:val="1"/>
      <w:numFmt w:val="bullet"/>
      <w:lvlText w:val="o"/>
      <w:lvlJc w:val="left"/>
      <w:pPr>
        <w:ind w:left="3420" w:hanging="360"/>
      </w:pPr>
      <w:rPr>
        <w:rFonts w:ascii="Courier New" w:hAnsi="Courier New" w:cs="Courier New" w:hint="default"/>
      </w:rPr>
    </w:lvl>
    <w:lvl w:ilvl="5" w:tplc="04190005" w:tentative="1">
      <w:start w:val="1"/>
      <w:numFmt w:val="bullet"/>
      <w:lvlText w:val=""/>
      <w:lvlJc w:val="left"/>
      <w:pPr>
        <w:ind w:left="4140" w:hanging="360"/>
      </w:pPr>
      <w:rPr>
        <w:rFonts w:ascii="Wingdings" w:hAnsi="Wingdings" w:hint="default"/>
      </w:rPr>
    </w:lvl>
    <w:lvl w:ilvl="6" w:tplc="04190001" w:tentative="1">
      <w:start w:val="1"/>
      <w:numFmt w:val="bullet"/>
      <w:lvlText w:val=""/>
      <w:lvlJc w:val="left"/>
      <w:pPr>
        <w:ind w:left="4860" w:hanging="360"/>
      </w:pPr>
      <w:rPr>
        <w:rFonts w:ascii="Symbol" w:hAnsi="Symbol" w:hint="default"/>
      </w:rPr>
    </w:lvl>
    <w:lvl w:ilvl="7" w:tplc="04190003" w:tentative="1">
      <w:start w:val="1"/>
      <w:numFmt w:val="bullet"/>
      <w:lvlText w:val="o"/>
      <w:lvlJc w:val="left"/>
      <w:pPr>
        <w:ind w:left="5580" w:hanging="360"/>
      </w:pPr>
      <w:rPr>
        <w:rFonts w:ascii="Courier New" w:hAnsi="Courier New" w:cs="Courier New" w:hint="default"/>
      </w:rPr>
    </w:lvl>
    <w:lvl w:ilvl="8" w:tplc="04190005" w:tentative="1">
      <w:start w:val="1"/>
      <w:numFmt w:val="bullet"/>
      <w:lvlText w:val=""/>
      <w:lvlJc w:val="left"/>
      <w:pPr>
        <w:ind w:left="6300" w:hanging="360"/>
      </w:pPr>
      <w:rPr>
        <w:rFonts w:ascii="Wingdings" w:hAnsi="Wingdings" w:hint="default"/>
      </w:rPr>
    </w:lvl>
  </w:abstractNum>
  <w:abstractNum w:abstractNumId="120">
    <w:nsid w:val="5C7B31E7"/>
    <w:multiLevelType w:val="hybridMultilevel"/>
    <w:tmpl w:val="4A2609C6"/>
    <w:lvl w:ilvl="0" w:tplc="0419000D">
      <w:start w:val="1"/>
      <w:numFmt w:val="upperLetter"/>
      <w:lvlText w:val="%1."/>
      <w:lvlJc w:val="left"/>
      <w:pPr>
        <w:ind w:left="720" w:hanging="360"/>
      </w:pPr>
    </w:lvl>
    <w:lvl w:ilvl="1" w:tplc="04190003" w:tentative="1">
      <w:start w:val="1"/>
      <w:numFmt w:val="lowerLetter"/>
      <w:lvlText w:val="%2."/>
      <w:lvlJc w:val="left"/>
      <w:pPr>
        <w:ind w:left="1440" w:hanging="360"/>
      </w:pPr>
    </w:lvl>
    <w:lvl w:ilvl="2" w:tplc="04190005" w:tentative="1">
      <w:start w:val="1"/>
      <w:numFmt w:val="lowerRoman"/>
      <w:lvlText w:val="%3."/>
      <w:lvlJc w:val="right"/>
      <w:pPr>
        <w:ind w:left="2160" w:hanging="180"/>
      </w:pPr>
    </w:lvl>
    <w:lvl w:ilvl="3" w:tplc="04190001" w:tentative="1">
      <w:start w:val="1"/>
      <w:numFmt w:val="decimal"/>
      <w:lvlText w:val="%4."/>
      <w:lvlJc w:val="left"/>
      <w:pPr>
        <w:ind w:left="2880" w:hanging="360"/>
      </w:pPr>
    </w:lvl>
    <w:lvl w:ilvl="4" w:tplc="04190003" w:tentative="1">
      <w:start w:val="1"/>
      <w:numFmt w:val="lowerLetter"/>
      <w:lvlText w:val="%5."/>
      <w:lvlJc w:val="left"/>
      <w:pPr>
        <w:ind w:left="3600" w:hanging="360"/>
      </w:pPr>
    </w:lvl>
    <w:lvl w:ilvl="5" w:tplc="04190005" w:tentative="1">
      <w:start w:val="1"/>
      <w:numFmt w:val="lowerRoman"/>
      <w:lvlText w:val="%6."/>
      <w:lvlJc w:val="right"/>
      <w:pPr>
        <w:ind w:left="4320" w:hanging="180"/>
      </w:pPr>
    </w:lvl>
    <w:lvl w:ilvl="6" w:tplc="04190001" w:tentative="1">
      <w:start w:val="1"/>
      <w:numFmt w:val="decimal"/>
      <w:lvlText w:val="%7."/>
      <w:lvlJc w:val="left"/>
      <w:pPr>
        <w:ind w:left="5040" w:hanging="360"/>
      </w:pPr>
    </w:lvl>
    <w:lvl w:ilvl="7" w:tplc="04190003" w:tentative="1">
      <w:start w:val="1"/>
      <w:numFmt w:val="lowerLetter"/>
      <w:lvlText w:val="%8."/>
      <w:lvlJc w:val="left"/>
      <w:pPr>
        <w:ind w:left="5760" w:hanging="360"/>
      </w:pPr>
    </w:lvl>
    <w:lvl w:ilvl="8" w:tplc="04190005" w:tentative="1">
      <w:start w:val="1"/>
      <w:numFmt w:val="lowerRoman"/>
      <w:lvlText w:val="%9."/>
      <w:lvlJc w:val="right"/>
      <w:pPr>
        <w:ind w:left="6480" w:hanging="180"/>
      </w:pPr>
    </w:lvl>
  </w:abstractNum>
  <w:abstractNum w:abstractNumId="121">
    <w:nsid w:val="5D554CCB"/>
    <w:multiLevelType w:val="hybridMultilevel"/>
    <w:tmpl w:val="B294577E"/>
    <w:lvl w:ilvl="0" w:tplc="70E6A85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2">
    <w:nsid w:val="5D7A534B"/>
    <w:multiLevelType w:val="hybridMultilevel"/>
    <w:tmpl w:val="6AAE1D1E"/>
    <w:lvl w:ilvl="0" w:tplc="04190015">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3">
    <w:nsid w:val="5D9D0BA6"/>
    <w:multiLevelType w:val="hybridMultilevel"/>
    <w:tmpl w:val="0A44540E"/>
    <w:lvl w:ilvl="0" w:tplc="0419000F">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4">
    <w:nsid w:val="5F405EB7"/>
    <w:multiLevelType w:val="hybridMultilevel"/>
    <w:tmpl w:val="997A6828"/>
    <w:lvl w:ilvl="0" w:tplc="56FA32AC">
      <w:start w:val="1"/>
      <w:numFmt w:val="decimal"/>
      <w:lvlText w:val="%1."/>
      <w:lvlJc w:val="left"/>
      <w:pPr>
        <w:ind w:left="358" w:hanging="358"/>
      </w:pPr>
      <w:rPr>
        <w:rFonts w:ascii="Times New Roman" w:eastAsia="Times New Roman" w:hAnsi="Times New Roman" w:cs="Times New Roman" w:hint="default"/>
        <w:b w:val="0"/>
        <w:bCs w:val="0"/>
        <w:i w:val="0"/>
        <w:iCs w:val="0"/>
        <w:spacing w:val="0"/>
        <w:w w:val="100"/>
        <w:sz w:val="20"/>
        <w:szCs w:val="20"/>
        <w:lang w:val="ru-RU" w:eastAsia="en-US" w:bidi="ar-SA"/>
      </w:rPr>
    </w:lvl>
    <w:lvl w:ilvl="1" w:tplc="04190019">
      <w:numFmt w:val="bullet"/>
      <w:lvlText w:val="•"/>
      <w:lvlJc w:val="left"/>
      <w:pPr>
        <w:ind w:left="952" w:hanging="358"/>
      </w:pPr>
      <w:rPr>
        <w:rFonts w:hint="default"/>
        <w:lang w:val="ru-RU" w:eastAsia="en-US" w:bidi="ar-SA"/>
      </w:rPr>
    </w:lvl>
    <w:lvl w:ilvl="2" w:tplc="0419001B">
      <w:numFmt w:val="bullet"/>
      <w:lvlText w:val="•"/>
      <w:lvlJc w:val="left"/>
      <w:pPr>
        <w:ind w:left="1538" w:hanging="358"/>
      </w:pPr>
      <w:rPr>
        <w:rFonts w:hint="default"/>
        <w:lang w:val="ru-RU" w:eastAsia="en-US" w:bidi="ar-SA"/>
      </w:rPr>
    </w:lvl>
    <w:lvl w:ilvl="3" w:tplc="0419000F">
      <w:numFmt w:val="bullet"/>
      <w:lvlText w:val="•"/>
      <w:lvlJc w:val="left"/>
      <w:pPr>
        <w:ind w:left="2124" w:hanging="358"/>
      </w:pPr>
      <w:rPr>
        <w:rFonts w:hint="default"/>
        <w:lang w:val="ru-RU" w:eastAsia="en-US" w:bidi="ar-SA"/>
      </w:rPr>
    </w:lvl>
    <w:lvl w:ilvl="4" w:tplc="04190019">
      <w:numFmt w:val="bullet"/>
      <w:lvlText w:val="•"/>
      <w:lvlJc w:val="left"/>
      <w:pPr>
        <w:ind w:left="2710" w:hanging="358"/>
      </w:pPr>
      <w:rPr>
        <w:rFonts w:hint="default"/>
        <w:lang w:val="ru-RU" w:eastAsia="en-US" w:bidi="ar-SA"/>
      </w:rPr>
    </w:lvl>
    <w:lvl w:ilvl="5" w:tplc="0419001B">
      <w:numFmt w:val="bullet"/>
      <w:lvlText w:val="•"/>
      <w:lvlJc w:val="left"/>
      <w:pPr>
        <w:ind w:left="3296" w:hanging="358"/>
      </w:pPr>
      <w:rPr>
        <w:rFonts w:hint="default"/>
        <w:lang w:val="ru-RU" w:eastAsia="en-US" w:bidi="ar-SA"/>
      </w:rPr>
    </w:lvl>
    <w:lvl w:ilvl="6" w:tplc="0419000F">
      <w:numFmt w:val="bullet"/>
      <w:lvlText w:val="•"/>
      <w:lvlJc w:val="left"/>
      <w:pPr>
        <w:ind w:left="3882" w:hanging="358"/>
      </w:pPr>
      <w:rPr>
        <w:rFonts w:hint="default"/>
        <w:lang w:val="ru-RU" w:eastAsia="en-US" w:bidi="ar-SA"/>
      </w:rPr>
    </w:lvl>
    <w:lvl w:ilvl="7" w:tplc="04190019">
      <w:numFmt w:val="bullet"/>
      <w:lvlText w:val="•"/>
      <w:lvlJc w:val="left"/>
      <w:pPr>
        <w:ind w:left="4468" w:hanging="358"/>
      </w:pPr>
      <w:rPr>
        <w:rFonts w:hint="default"/>
        <w:lang w:val="ru-RU" w:eastAsia="en-US" w:bidi="ar-SA"/>
      </w:rPr>
    </w:lvl>
    <w:lvl w:ilvl="8" w:tplc="0419001B">
      <w:numFmt w:val="bullet"/>
      <w:lvlText w:val="•"/>
      <w:lvlJc w:val="left"/>
      <w:pPr>
        <w:ind w:left="5054" w:hanging="358"/>
      </w:pPr>
      <w:rPr>
        <w:rFonts w:hint="default"/>
        <w:lang w:val="ru-RU" w:eastAsia="en-US" w:bidi="ar-SA"/>
      </w:rPr>
    </w:lvl>
  </w:abstractNum>
  <w:abstractNum w:abstractNumId="125">
    <w:nsid w:val="5F796B45"/>
    <w:multiLevelType w:val="hybridMultilevel"/>
    <w:tmpl w:val="EF4CEE18"/>
    <w:lvl w:ilvl="0" w:tplc="10920574">
      <w:start w:val="1"/>
      <w:numFmt w:val="bullet"/>
      <w:lvlText w:val=""/>
      <w:lvlJc w:val="left"/>
      <w:pPr>
        <w:ind w:left="720" w:hanging="360"/>
      </w:pPr>
      <w:rPr>
        <w:rFonts w:ascii="Symbol" w:hAnsi="Symbol" w:hint="default"/>
      </w:rPr>
    </w:lvl>
    <w:lvl w:ilvl="1" w:tplc="6E984A3A" w:tentative="1">
      <w:start w:val="1"/>
      <w:numFmt w:val="bullet"/>
      <w:lvlText w:val="o"/>
      <w:lvlJc w:val="left"/>
      <w:pPr>
        <w:ind w:left="1440" w:hanging="360"/>
      </w:pPr>
      <w:rPr>
        <w:rFonts w:ascii="Courier New" w:hAnsi="Courier New" w:cs="Courier New" w:hint="default"/>
      </w:rPr>
    </w:lvl>
    <w:lvl w:ilvl="2" w:tplc="0E3C5A30" w:tentative="1">
      <w:start w:val="1"/>
      <w:numFmt w:val="bullet"/>
      <w:lvlText w:val=""/>
      <w:lvlJc w:val="left"/>
      <w:pPr>
        <w:ind w:left="2160" w:hanging="360"/>
      </w:pPr>
      <w:rPr>
        <w:rFonts w:ascii="Wingdings" w:hAnsi="Wingdings" w:hint="default"/>
      </w:rPr>
    </w:lvl>
    <w:lvl w:ilvl="3" w:tplc="4F12C864" w:tentative="1">
      <w:start w:val="1"/>
      <w:numFmt w:val="bullet"/>
      <w:lvlText w:val=""/>
      <w:lvlJc w:val="left"/>
      <w:pPr>
        <w:ind w:left="2880" w:hanging="360"/>
      </w:pPr>
      <w:rPr>
        <w:rFonts w:ascii="Symbol" w:hAnsi="Symbol" w:hint="default"/>
      </w:rPr>
    </w:lvl>
    <w:lvl w:ilvl="4" w:tplc="2DC2E3B6" w:tentative="1">
      <w:start w:val="1"/>
      <w:numFmt w:val="bullet"/>
      <w:lvlText w:val="o"/>
      <w:lvlJc w:val="left"/>
      <w:pPr>
        <w:ind w:left="3600" w:hanging="360"/>
      </w:pPr>
      <w:rPr>
        <w:rFonts w:ascii="Courier New" w:hAnsi="Courier New" w:cs="Courier New" w:hint="default"/>
      </w:rPr>
    </w:lvl>
    <w:lvl w:ilvl="5" w:tplc="5F500354" w:tentative="1">
      <w:start w:val="1"/>
      <w:numFmt w:val="bullet"/>
      <w:lvlText w:val=""/>
      <w:lvlJc w:val="left"/>
      <w:pPr>
        <w:ind w:left="4320" w:hanging="360"/>
      </w:pPr>
      <w:rPr>
        <w:rFonts w:ascii="Wingdings" w:hAnsi="Wingdings" w:hint="default"/>
      </w:rPr>
    </w:lvl>
    <w:lvl w:ilvl="6" w:tplc="0A72F3EC" w:tentative="1">
      <w:start w:val="1"/>
      <w:numFmt w:val="bullet"/>
      <w:lvlText w:val=""/>
      <w:lvlJc w:val="left"/>
      <w:pPr>
        <w:ind w:left="5040" w:hanging="360"/>
      </w:pPr>
      <w:rPr>
        <w:rFonts w:ascii="Symbol" w:hAnsi="Symbol" w:hint="default"/>
      </w:rPr>
    </w:lvl>
    <w:lvl w:ilvl="7" w:tplc="6C5C7DB8" w:tentative="1">
      <w:start w:val="1"/>
      <w:numFmt w:val="bullet"/>
      <w:lvlText w:val="o"/>
      <w:lvlJc w:val="left"/>
      <w:pPr>
        <w:ind w:left="5760" w:hanging="360"/>
      </w:pPr>
      <w:rPr>
        <w:rFonts w:ascii="Courier New" w:hAnsi="Courier New" w:cs="Courier New" w:hint="default"/>
      </w:rPr>
    </w:lvl>
    <w:lvl w:ilvl="8" w:tplc="63CAC96A" w:tentative="1">
      <w:start w:val="1"/>
      <w:numFmt w:val="bullet"/>
      <w:lvlText w:val=""/>
      <w:lvlJc w:val="left"/>
      <w:pPr>
        <w:ind w:left="6480" w:hanging="360"/>
      </w:pPr>
      <w:rPr>
        <w:rFonts w:ascii="Wingdings" w:hAnsi="Wingdings" w:hint="default"/>
      </w:rPr>
    </w:lvl>
  </w:abstractNum>
  <w:abstractNum w:abstractNumId="126">
    <w:nsid w:val="610C4457"/>
    <w:multiLevelType w:val="hybridMultilevel"/>
    <w:tmpl w:val="23D8A1EC"/>
    <w:lvl w:ilvl="0" w:tplc="04190001">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
      <w:lvlJc w:val="left"/>
      <w:pPr>
        <w:tabs>
          <w:tab w:val="num" w:pos="1440"/>
        </w:tabs>
        <w:ind w:left="1440" w:hanging="360"/>
      </w:pPr>
      <w:rPr>
        <w:rFonts w:ascii="Wingdings" w:hAnsi="Wingdings"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Wingdings" w:hAnsi="Wingdings" w:hint="default"/>
      </w:rPr>
    </w:lvl>
    <w:lvl w:ilvl="4" w:tplc="04190003" w:tentative="1">
      <w:start w:val="1"/>
      <w:numFmt w:val="bullet"/>
      <w:lvlText w:val=""/>
      <w:lvlJc w:val="left"/>
      <w:pPr>
        <w:tabs>
          <w:tab w:val="num" w:pos="3600"/>
        </w:tabs>
        <w:ind w:left="3600" w:hanging="360"/>
      </w:pPr>
      <w:rPr>
        <w:rFonts w:ascii="Wingdings" w:hAnsi="Wingdings"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Wingdings" w:hAnsi="Wingdings" w:hint="default"/>
      </w:rPr>
    </w:lvl>
    <w:lvl w:ilvl="7" w:tplc="04190003" w:tentative="1">
      <w:start w:val="1"/>
      <w:numFmt w:val="bullet"/>
      <w:lvlText w:val=""/>
      <w:lvlJc w:val="left"/>
      <w:pPr>
        <w:tabs>
          <w:tab w:val="num" w:pos="5760"/>
        </w:tabs>
        <w:ind w:left="5760" w:hanging="360"/>
      </w:pPr>
      <w:rPr>
        <w:rFonts w:ascii="Wingdings" w:hAnsi="Wingdings"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7">
    <w:nsid w:val="611B0D1A"/>
    <w:multiLevelType w:val="hybridMultilevel"/>
    <w:tmpl w:val="29C612E2"/>
    <w:lvl w:ilvl="0" w:tplc="639CB042">
      <w:start w:val="1"/>
      <w:numFmt w:val="decimal"/>
      <w:lvlText w:val="%1)"/>
      <w:lvlJc w:val="left"/>
      <w:pPr>
        <w:ind w:left="1309" w:hanging="360"/>
      </w:pPr>
      <w:rPr>
        <w:rFonts w:hint="default"/>
      </w:rPr>
    </w:lvl>
    <w:lvl w:ilvl="1" w:tplc="6394A24C" w:tentative="1">
      <w:start w:val="1"/>
      <w:numFmt w:val="lowerLetter"/>
      <w:lvlText w:val="%2."/>
      <w:lvlJc w:val="left"/>
      <w:pPr>
        <w:ind w:left="2029" w:hanging="360"/>
      </w:pPr>
    </w:lvl>
    <w:lvl w:ilvl="2" w:tplc="C0B2278C" w:tentative="1">
      <w:start w:val="1"/>
      <w:numFmt w:val="lowerRoman"/>
      <w:lvlText w:val="%3."/>
      <w:lvlJc w:val="right"/>
      <w:pPr>
        <w:ind w:left="2749" w:hanging="180"/>
      </w:pPr>
    </w:lvl>
    <w:lvl w:ilvl="3" w:tplc="7C06882E" w:tentative="1">
      <w:start w:val="1"/>
      <w:numFmt w:val="decimal"/>
      <w:lvlText w:val="%4."/>
      <w:lvlJc w:val="left"/>
      <w:pPr>
        <w:ind w:left="3469" w:hanging="360"/>
      </w:pPr>
    </w:lvl>
    <w:lvl w:ilvl="4" w:tplc="F3A23F42" w:tentative="1">
      <w:start w:val="1"/>
      <w:numFmt w:val="lowerLetter"/>
      <w:lvlText w:val="%5."/>
      <w:lvlJc w:val="left"/>
      <w:pPr>
        <w:ind w:left="4189" w:hanging="360"/>
      </w:pPr>
    </w:lvl>
    <w:lvl w:ilvl="5" w:tplc="4914D898" w:tentative="1">
      <w:start w:val="1"/>
      <w:numFmt w:val="lowerRoman"/>
      <w:lvlText w:val="%6."/>
      <w:lvlJc w:val="right"/>
      <w:pPr>
        <w:ind w:left="4909" w:hanging="180"/>
      </w:pPr>
    </w:lvl>
    <w:lvl w:ilvl="6" w:tplc="E494C67C" w:tentative="1">
      <w:start w:val="1"/>
      <w:numFmt w:val="decimal"/>
      <w:lvlText w:val="%7."/>
      <w:lvlJc w:val="left"/>
      <w:pPr>
        <w:ind w:left="5629" w:hanging="360"/>
      </w:pPr>
    </w:lvl>
    <w:lvl w:ilvl="7" w:tplc="197878B2" w:tentative="1">
      <w:start w:val="1"/>
      <w:numFmt w:val="lowerLetter"/>
      <w:lvlText w:val="%8."/>
      <w:lvlJc w:val="left"/>
      <w:pPr>
        <w:ind w:left="6349" w:hanging="360"/>
      </w:pPr>
    </w:lvl>
    <w:lvl w:ilvl="8" w:tplc="E95E47EA" w:tentative="1">
      <w:start w:val="1"/>
      <w:numFmt w:val="lowerRoman"/>
      <w:lvlText w:val="%9."/>
      <w:lvlJc w:val="right"/>
      <w:pPr>
        <w:ind w:left="7069" w:hanging="180"/>
      </w:pPr>
    </w:lvl>
  </w:abstractNum>
  <w:abstractNum w:abstractNumId="128">
    <w:nsid w:val="61915246"/>
    <w:multiLevelType w:val="hybridMultilevel"/>
    <w:tmpl w:val="2D80EA0A"/>
    <w:lvl w:ilvl="0" w:tplc="47D8952C">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9">
    <w:nsid w:val="62010C97"/>
    <w:multiLevelType w:val="hybridMultilevel"/>
    <w:tmpl w:val="52282AC4"/>
    <w:lvl w:ilvl="0" w:tplc="A3206BB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0">
    <w:nsid w:val="62CB5A23"/>
    <w:multiLevelType w:val="hybridMultilevel"/>
    <w:tmpl w:val="DEA648F6"/>
    <w:lvl w:ilvl="0" w:tplc="FEE2E5E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1">
    <w:nsid w:val="64821B49"/>
    <w:multiLevelType w:val="hybridMultilevel"/>
    <w:tmpl w:val="CFFC7CF2"/>
    <w:lvl w:ilvl="0" w:tplc="70E6A85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2">
    <w:nsid w:val="648470FA"/>
    <w:multiLevelType w:val="hybridMultilevel"/>
    <w:tmpl w:val="FBC8E726"/>
    <w:lvl w:ilvl="0" w:tplc="AF980D72">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3">
    <w:nsid w:val="649B4D90"/>
    <w:multiLevelType w:val="hybridMultilevel"/>
    <w:tmpl w:val="37A4E970"/>
    <w:lvl w:ilvl="0" w:tplc="0419000F">
      <w:start w:val="1"/>
      <w:numFmt w:val="decimal"/>
      <w:lvlText w:val="%1)"/>
      <w:lvlJc w:val="left"/>
      <w:pPr>
        <w:ind w:left="720" w:hanging="360"/>
      </w:pPr>
      <w:rPr>
        <w:rFonts w:eastAsiaTheme="minorHAns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4">
    <w:nsid w:val="64F43F81"/>
    <w:multiLevelType w:val="hybridMultilevel"/>
    <w:tmpl w:val="040A5A60"/>
    <w:lvl w:ilvl="0" w:tplc="ADC61104">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5">
    <w:nsid w:val="655A6E55"/>
    <w:multiLevelType w:val="hybridMultilevel"/>
    <w:tmpl w:val="C7EACECA"/>
    <w:lvl w:ilvl="0" w:tplc="0419000F">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36">
    <w:nsid w:val="65B7600E"/>
    <w:multiLevelType w:val="hybridMultilevel"/>
    <w:tmpl w:val="3B12A506"/>
    <w:lvl w:ilvl="0" w:tplc="4050B92E">
      <w:start w:val="1"/>
      <w:numFmt w:val="decimal"/>
      <w:lvlText w:val="%1."/>
      <w:lvlJc w:val="left"/>
      <w:pPr>
        <w:ind w:left="753" w:hanging="360"/>
      </w:pPr>
      <w:rPr>
        <w:rFonts w:ascii="Times New Roman" w:eastAsia="Times New Roman" w:hAnsi="Times New Roman" w:cs="Times New Roman" w:hint="default"/>
        <w:w w:val="100"/>
        <w:sz w:val="22"/>
        <w:szCs w:val="22"/>
        <w:lang w:val="kk-KZ" w:eastAsia="en-US" w:bidi="ar-SA"/>
      </w:rPr>
    </w:lvl>
    <w:lvl w:ilvl="1" w:tplc="5F62A4B6">
      <w:start w:val="1"/>
      <w:numFmt w:val="decimal"/>
      <w:lvlText w:val="%2."/>
      <w:lvlJc w:val="left"/>
      <w:pPr>
        <w:ind w:left="933" w:hanging="348"/>
      </w:pPr>
      <w:rPr>
        <w:rFonts w:ascii="Times New Roman" w:eastAsia="Times New Roman" w:hAnsi="Times New Roman" w:cs="Times New Roman" w:hint="default"/>
        <w:w w:val="100"/>
        <w:sz w:val="20"/>
        <w:szCs w:val="20"/>
        <w:lang w:val="kk-KZ" w:eastAsia="en-US" w:bidi="ar-SA"/>
      </w:rPr>
    </w:lvl>
    <w:lvl w:ilvl="2" w:tplc="0419001B">
      <w:numFmt w:val="bullet"/>
      <w:lvlText w:val="•"/>
      <w:lvlJc w:val="left"/>
      <w:pPr>
        <w:ind w:left="1942" w:hanging="348"/>
      </w:pPr>
      <w:rPr>
        <w:rFonts w:hint="default"/>
        <w:lang w:val="kk-KZ" w:eastAsia="en-US" w:bidi="ar-SA"/>
      </w:rPr>
    </w:lvl>
    <w:lvl w:ilvl="3" w:tplc="0419000F">
      <w:numFmt w:val="bullet"/>
      <w:lvlText w:val="•"/>
      <w:lvlJc w:val="left"/>
      <w:pPr>
        <w:ind w:left="2945" w:hanging="348"/>
      </w:pPr>
      <w:rPr>
        <w:rFonts w:hint="default"/>
        <w:lang w:val="kk-KZ" w:eastAsia="en-US" w:bidi="ar-SA"/>
      </w:rPr>
    </w:lvl>
    <w:lvl w:ilvl="4" w:tplc="04190019">
      <w:numFmt w:val="bullet"/>
      <w:lvlText w:val="•"/>
      <w:lvlJc w:val="left"/>
      <w:pPr>
        <w:ind w:left="3948" w:hanging="348"/>
      </w:pPr>
      <w:rPr>
        <w:rFonts w:hint="default"/>
        <w:lang w:val="kk-KZ" w:eastAsia="en-US" w:bidi="ar-SA"/>
      </w:rPr>
    </w:lvl>
    <w:lvl w:ilvl="5" w:tplc="0419001B">
      <w:numFmt w:val="bullet"/>
      <w:lvlText w:val="•"/>
      <w:lvlJc w:val="left"/>
      <w:pPr>
        <w:ind w:left="4951" w:hanging="348"/>
      </w:pPr>
      <w:rPr>
        <w:rFonts w:hint="default"/>
        <w:lang w:val="kk-KZ" w:eastAsia="en-US" w:bidi="ar-SA"/>
      </w:rPr>
    </w:lvl>
    <w:lvl w:ilvl="6" w:tplc="0419000F">
      <w:numFmt w:val="bullet"/>
      <w:lvlText w:val="•"/>
      <w:lvlJc w:val="left"/>
      <w:pPr>
        <w:ind w:left="5954" w:hanging="348"/>
      </w:pPr>
      <w:rPr>
        <w:rFonts w:hint="default"/>
        <w:lang w:val="kk-KZ" w:eastAsia="en-US" w:bidi="ar-SA"/>
      </w:rPr>
    </w:lvl>
    <w:lvl w:ilvl="7" w:tplc="04190019">
      <w:numFmt w:val="bullet"/>
      <w:lvlText w:val="•"/>
      <w:lvlJc w:val="left"/>
      <w:pPr>
        <w:ind w:left="6957" w:hanging="348"/>
      </w:pPr>
      <w:rPr>
        <w:rFonts w:hint="default"/>
        <w:lang w:val="kk-KZ" w:eastAsia="en-US" w:bidi="ar-SA"/>
      </w:rPr>
    </w:lvl>
    <w:lvl w:ilvl="8" w:tplc="0419001B">
      <w:numFmt w:val="bullet"/>
      <w:lvlText w:val="•"/>
      <w:lvlJc w:val="left"/>
      <w:pPr>
        <w:ind w:left="7960" w:hanging="348"/>
      </w:pPr>
      <w:rPr>
        <w:rFonts w:hint="default"/>
        <w:lang w:val="kk-KZ" w:eastAsia="en-US" w:bidi="ar-SA"/>
      </w:rPr>
    </w:lvl>
  </w:abstractNum>
  <w:abstractNum w:abstractNumId="137">
    <w:nsid w:val="676961B7"/>
    <w:multiLevelType w:val="hybridMultilevel"/>
    <w:tmpl w:val="D67E4DEA"/>
    <w:lvl w:ilvl="0" w:tplc="018CC1AC">
      <w:start w:val="1"/>
      <w:numFmt w:val="bullet"/>
      <w:lvlText w:val="•"/>
      <w:lvlJc w:val="left"/>
      <w:pPr>
        <w:tabs>
          <w:tab w:val="num" w:pos="720"/>
        </w:tabs>
        <w:ind w:left="720" w:hanging="360"/>
      </w:pPr>
      <w:rPr>
        <w:rFonts w:ascii="Arial" w:hAnsi="Arial" w:hint="default"/>
      </w:rPr>
    </w:lvl>
    <w:lvl w:ilvl="1" w:tplc="7AD6FE80" w:tentative="1">
      <w:start w:val="1"/>
      <w:numFmt w:val="bullet"/>
      <w:lvlText w:val="•"/>
      <w:lvlJc w:val="left"/>
      <w:pPr>
        <w:tabs>
          <w:tab w:val="num" w:pos="1440"/>
        </w:tabs>
        <w:ind w:left="1440" w:hanging="360"/>
      </w:pPr>
      <w:rPr>
        <w:rFonts w:ascii="Arial" w:hAnsi="Arial" w:hint="default"/>
      </w:rPr>
    </w:lvl>
    <w:lvl w:ilvl="2" w:tplc="FD569454" w:tentative="1">
      <w:start w:val="1"/>
      <w:numFmt w:val="bullet"/>
      <w:lvlText w:val="•"/>
      <w:lvlJc w:val="left"/>
      <w:pPr>
        <w:tabs>
          <w:tab w:val="num" w:pos="2160"/>
        </w:tabs>
        <w:ind w:left="2160" w:hanging="360"/>
      </w:pPr>
      <w:rPr>
        <w:rFonts w:ascii="Arial" w:hAnsi="Arial" w:hint="default"/>
      </w:rPr>
    </w:lvl>
    <w:lvl w:ilvl="3" w:tplc="E04C62FA" w:tentative="1">
      <w:start w:val="1"/>
      <w:numFmt w:val="bullet"/>
      <w:lvlText w:val="•"/>
      <w:lvlJc w:val="left"/>
      <w:pPr>
        <w:tabs>
          <w:tab w:val="num" w:pos="2880"/>
        </w:tabs>
        <w:ind w:left="2880" w:hanging="360"/>
      </w:pPr>
      <w:rPr>
        <w:rFonts w:ascii="Arial" w:hAnsi="Arial" w:hint="default"/>
      </w:rPr>
    </w:lvl>
    <w:lvl w:ilvl="4" w:tplc="85B8549E" w:tentative="1">
      <w:start w:val="1"/>
      <w:numFmt w:val="bullet"/>
      <w:lvlText w:val="•"/>
      <w:lvlJc w:val="left"/>
      <w:pPr>
        <w:tabs>
          <w:tab w:val="num" w:pos="3600"/>
        </w:tabs>
        <w:ind w:left="3600" w:hanging="360"/>
      </w:pPr>
      <w:rPr>
        <w:rFonts w:ascii="Arial" w:hAnsi="Arial" w:hint="default"/>
      </w:rPr>
    </w:lvl>
    <w:lvl w:ilvl="5" w:tplc="C6D20564" w:tentative="1">
      <w:start w:val="1"/>
      <w:numFmt w:val="bullet"/>
      <w:lvlText w:val="•"/>
      <w:lvlJc w:val="left"/>
      <w:pPr>
        <w:tabs>
          <w:tab w:val="num" w:pos="4320"/>
        </w:tabs>
        <w:ind w:left="4320" w:hanging="360"/>
      </w:pPr>
      <w:rPr>
        <w:rFonts w:ascii="Arial" w:hAnsi="Arial" w:hint="default"/>
      </w:rPr>
    </w:lvl>
    <w:lvl w:ilvl="6" w:tplc="33E8CFA6" w:tentative="1">
      <w:start w:val="1"/>
      <w:numFmt w:val="bullet"/>
      <w:lvlText w:val="•"/>
      <w:lvlJc w:val="left"/>
      <w:pPr>
        <w:tabs>
          <w:tab w:val="num" w:pos="5040"/>
        </w:tabs>
        <w:ind w:left="5040" w:hanging="360"/>
      </w:pPr>
      <w:rPr>
        <w:rFonts w:ascii="Arial" w:hAnsi="Arial" w:hint="default"/>
      </w:rPr>
    </w:lvl>
    <w:lvl w:ilvl="7" w:tplc="9A0C66F6" w:tentative="1">
      <w:start w:val="1"/>
      <w:numFmt w:val="bullet"/>
      <w:lvlText w:val="•"/>
      <w:lvlJc w:val="left"/>
      <w:pPr>
        <w:tabs>
          <w:tab w:val="num" w:pos="5760"/>
        </w:tabs>
        <w:ind w:left="5760" w:hanging="360"/>
      </w:pPr>
      <w:rPr>
        <w:rFonts w:ascii="Arial" w:hAnsi="Arial" w:hint="default"/>
      </w:rPr>
    </w:lvl>
    <w:lvl w:ilvl="8" w:tplc="564876D4" w:tentative="1">
      <w:start w:val="1"/>
      <w:numFmt w:val="bullet"/>
      <w:lvlText w:val="•"/>
      <w:lvlJc w:val="left"/>
      <w:pPr>
        <w:tabs>
          <w:tab w:val="num" w:pos="6480"/>
        </w:tabs>
        <w:ind w:left="6480" w:hanging="360"/>
      </w:pPr>
      <w:rPr>
        <w:rFonts w:ascii="Arial" w:hAnsi="Arial" w:hint="default"/>
      </w:rPr>
    </w:lvl>
  </w:abstractNum>
  <w:abstractNum w:abstractNumId="138">
    <w:nsid w:val="68153A7D"/>
    <w:multiLevelType w:val="hybridMultilevel"/>
    <w:tmpl w:val="1F6CB630"/>
    <w:lvl w:ilvl="0" w:tplc="88D48E04">
      <w:start w:val="1"/>
      <w:numFmt w:val="decimal"/>
      <w:lvlText w:val="%1."/>
      <w:lvlJc w:val="left"/>
      <w:pPr>
        <w:tabs>
          <w:tab w:val="num" w:pos="1080"/>
        </w:tabs>
        <w:ind w:left="1080" w:hanging="360"/>
      </w:pPr>
    </w:lvl>
    <w:lvl w:ilvl="1" w:tplc="B8AACF0A" w:tentative="1">
      <w:start w:val="1"/>
      <w:numFmt w:val="lowerLetter"/>
      <w:lvlText w:val="%2."/>
      <w:lvlJc w:val="left"/>
      <w:pPr>
        <w:tabs>
          <w:tab w:val="num" w:pos="1800"/>
        </w:tabs>
        <w:ind w:left="1800" w:hanging="360"/>
      </w:pPr>
    </w:lvl>
    <w:lvl w:ilvl="2" w:tplc="654695DA" w:tentative="1">
      <w:start w:val="1"/>
      <w:numFmt w:val="lowerRoman"/>
      <w:lvlText w:val="%3."/>
      <w:lvlJc w:val="right"/>
      <w:pPr>
        <w:tabs>
          <w:tab w:val="num" w:pos="2520"/>
        </w:tabs>
        <w:ind w:left="2520" w:hanging="180"/>
      </w:pPr>
    </w:lvl>
    <w:lvl w:ilvl="3" w:tplc="48428B62" w:tentative="1">
      <w:start w:val="1"/>
      <w:numFmt w:val="decimal"/>
      <w:lvlText w:val="%4."/>
      <w:lvlJc w:val="left"/>
      <w:pPr>
        <w:tabs>
          <w:tab w:val="num" w:pos="3240"/>
        </w:tabs>
        <w:ind w:left="3240" w:hanging="360"/>
      </w:pPr>
    </w:lvl>
    <w:lvl w:ilvl="4" w:tplc="ABB82B2A" w:tentative="1">
      <w:start w:val="1"/>
      <w:numFmt w:val="lowerLetter"/>
      <w:lvlText w:val="%5."/>
      <w:lvlJc w:val="left"/>
      <w:pPr>
        <w:tabs>
          <w:tab w:val="num" w:pos="3960"/>
        </w:tabs>
        <w:ind w:left="3960" w:hanging="360"/>
      </w:pPr>
    </w:lvl>
    <w:lvl w:ilvl="5" w:tplc="5DFCE066" w:tentative="1">
      <w:start w:val="1"/>
      <w:numFmt w:val="lowerRoman"/>
      <w:lvlText w:val="%6."/>
      <w:lvlJc w:val="right"/>
      <w:pPr>
        <w:tabs>
          <w:tab w:val="num" w:pos="4680"/>
        </w:tabs>
        <w:ind w:left="4680" w:hanging="180"/>
      </w:pPr>
    </w:lvl>
    <w:lvl w:ilvl="6" w:tplc="2F228F5E" w:tentative="1">
      <w:start w:val="1"/>
      <w:numFmt w:val="decimal"/>
      <w:lvlText w:val="%7."/>
      <w:lvlJc w:val="left"/>
      <w:pPr>
        <w:tabs>
          <w:tab w:val="num" w:pos="5400"/>
        </w:tabs>
        <w:ind w:left="5400" w:hanging="360"/>
      </w:pPr>
    </w:lvl>
    <w:lvl w:ilvl="7" w:tplc="910AB700" w:tentative="1">
      <w:start w:val="1"/>
      <w:numFmt w:val="lowerLetter"/>
      <w:lvlText w:val="%8."/>
      <w:lvlJc w:val="left"/>
      <w:pPr>
        <w:tabs>
          <w:tab w:val="num" w:pos="6120"/>
        </w:tabs>
        <w:ind w:left="6120" w:hanging="360"/>
      </w:pPr>
    </w:lvl>
    <w:lvl w:ilvl="8" w:tplc="F5EE3FD8" w:tentative="1">
      <w:start w:val="1"/>
      <w:numFmt w:val="lowerRoman"/>
      <w:lvlText w:val="%9."/>
      <w:lvlJc w:val="right"/>
      <w:pPr>
        <w:tabs>
          <w:tab w:val="num" w:pos="6840"/>
        </w:tabs>
        <w:ind w:left="6840" w:hanging="180"/>
      </w:pPr>
    </w:lvl>
  </w:abstractNum>
  <w:abstractNum w:abstractNumId="139">
    <w:nsid w:val="686B23EF"/>
    <w:multiLevelType w:val="hybridMultilevel"/>
    <w:tmpl w:val="69F8EEC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0">
    <w:nsid w:val="68734A7F"/>
    <w:multiLevelType w:val="hybridMultilevel"/>
    <w:tmpl w:val="0D0CCE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1">
    <w:nsid w:val="69DA1CD1"/>
    <w:multiLevelType w:val="hybridMultilevel"/>
    <w:tmpl w:val="52E0CA5E"/>
    <w:lvl w:ilvl="0" w:tplc="CEB8FE9C">
      <w:start w:val="1"/>
      <w:numFmt w:val="decimal"/>
      <w:lvlText w:val="%1."/>
      <w:lvlJc w:val="left"/>
      <w:pPr>
        <w:ind w:left="720" w:hanging="360"/>
      </w:pPr>
    </w:lvl>
    <w:lvl w:ilvl="1" w:tplc="56624F02" w:tentative="1">
      <w:start w:val="1"/>
      <w:numFmt w:val="lowerLetter"/>
      <w:lvlText w:val="%2."/>
      <w:lvlJc w:val="left"/>
      <w:pPr>
        <w:ind w:left="1440" w:hanging="360"/>
      </w:pPr>
    </w:lvl>
    <w:lvl w:ilvl="2" w:tplc="7C7E63A2" w:tentative="1">
      <w:start w:val="1"/>
      <w:numFmt w:val="lowerRoman"/>
      <w:lvlText w:val="%3."/>
      <w:lvlJc w:val="right"/>
      <w:pPr>
        <w:ind w:left="2160" w:hanging="180"/>
      </w:pPr>
    </w:lvl>
    <w:lvl w:ilvl="3" w:tplc="CE287C9E" w:tentative="1">
      <w:start w:val="1"/>
      <w:numFmt w:val="decimal"/>
      <w:lvlText w:val="%4."/>
      <w:lvlJc w:val="left"/>
      <w:pPr>
        <w:ind w:left="2880" w:hanging="360"/>
      </w:pPr>
    </w:lvl>
    <w:lvl w:ilvl="4" w:tplc="427C0FE6" w:tentative="1">
      <w:start w:val="1"/>
      <w:numFmt w:val="lowerLetter"/>
      <w:lvlText w:val="%5."/>
      <w:lvlJc w:val="left"/>
      <w:pPr>
        <w:ind w:left="3600" w:hanging="360"/>
      </w:pPr>
    </w:lvl>
    <w:lvl w:ilvl="5" w:tplc="49A0E4A2" w:tentative="1">
      <w:start w:val="1"/>
      <w:numFmt w:val="lowerRoman"/>
      <w:lvlText w:val="%6."/>
      <w:lvlJc w:val="right"/>
      <w:pPr>
        <w:ind w:left="4320" w:hanging="180"/>
      </w:pPr>
    </w:lvl>
    <w:lvl w:ilvl="6" w:tplc="B4D4ADDC" w:tentative="1">
      <w:start w:val="1"/>
      <w:numFmt w:val="decimal"/>
      <w:lvlText w:val="%7."/>
      <w:lvlJc w:val="left"/>
      <w:pPr>
        <w:ind w:left="5040" w:hanging="360"/>
      </w:pPr>
    </w:lvl>
    <w:lvl w:ilvl="7" w:tplc="6E0C1DF0" w:tentative="1">
      <w:start w:val="1"/>
      <w:numFmt w:val="lowerLetter"/>
      <w:lvlText w:val="%8."/>
      <w:lvlJc w:val="left"/>
      <w:pPr>
        <w:ind w:left="5760" w:hanging="360"/>
      </w:pPr>
    </w:lvl>
    <w:lvl w:ilvl="8" w:tplc="C53625E2" w:tentative="1">
      <w:start w:val="1"/>
      <w:numFmt w:val="lowerRoman"/>
      <w:lvlText w:val="%9."/>
      <w:lvlJc w:val="right"/>
      <w:pPr>
        <w:ind w:left="6480" w:hanging="180"/>
      </w:pPr>
    </w:lvl>
  </w:abstractNum>
  <w:abstractNum w:abstractNumId="142">
    <w:nsid w:val="6B0919BC"/>
    <w:multiLevelType w:val="hybridMultilevel"/>
    <w:tmpl w:val="73AC14E4"/>
    <w:lvl w:ilvl="0" w:tplc="EADE0574">
      <w:start w:val="1"/>
      <w:numFmt w:val="bullet"/>
      <w:lvlText w:val=""/>
      <w:lvlJc w:val="left"/>
      <w:pPr>
        <w:tabs>
          <w:tab w:val="num" w:pos="720"/>
        </w:tabs>
        <w:ind w:left="720" w:hanging="360"/>
      </w:pPr>
      <w:rPr>
        <w:rFonts w:ascii="Symbol" w:hAnsi="Symbol" w:hint="default"/>
      </w:rPr>
    </w:lvl>
    <w:lvl w:ilvl="1" w:tplc="04190019">
      <w:start w:val="2000"/>
      <w:numFmt w:val="bullet"/>
      <w:lvlText w:val="-"/>
      <w:lvlJc w:val="left"/>
      <w:pPr>
        <w:tabs>
          <w:tab w:val="num" w:pos="1440"/>
        </w:tabs>
        <w:ind w:left="1440" w:hanging="360"/>
      </w:pPr>
      <w:rPr>
        <w:rFonts w:ascii="Times New Roman" w:eastAsia="Times New Roman" w:hAnsi="Times New Roman" w:hint="default"/>
      </w:rPr>
    </w:lvl>
    <w:lvl w:ilvl="2" w:tplc="0419001B" w:tentative="1">
      <w:start w:val="1"/>
      <w:numFmt w:val="bullet"/>
      <w:lvlText w:val=""/>
      <w:lvlJc w:val="left"/>
      <w:pPr>
        <w:tabs>
          <w:tab w:val="num" w:pos="2160"/>
        </w:tabs>
        <w:ind w:left="2160" w:hanging="360"/>
      </w:pPr>
      <w:rPr>
        <w:rFonts w:ascii="Wingdings" w:hAnsi="Wingdings" w:hint="default"/>
      </w:rPr>
    </w:lvl>
    <w:lvl w:ilvl="3" w:tplc="0419000F" w:tentative="1">
      <w:start w:val="1"/>
      <w:numFmt w:val="bullet"/>
      <w:lvlText w:val=""/>
      <w:lvlJc w:val="left"/>
      <w:pPr>
        <w:tabs>
          <w:tab w:val="num" w:pos="2880"/>
        </w:tabs>
        <w:ind w:left="2880" w:hanging="360"/>
      </w:pPr>
      <w:rPr>
        <w:rFonts w:ascii="Symbol" w:hAnsi="Symbol" w:hint="default"/>
      </w:rPr>
    </w:lvl>
    <w:lvl w:ilvl="4" w:tplc="04190019" w:tentative="1">
      <w:start w:val="1"/>
      <w:numFmt w:val="bullet"/>
      <w:lvlText w:val="o"/>
      <w:lvlJc w:val="left"/>
      <w:pPr>
        <w:tabs>
          <w:tab w:val="num" w:pos="3600"/>
        </w:tabs>
        <w:ind w:left="3600" w:hanging="360"/>
      </w:pPr>
      <w:rPr>
        <w:rFonts w:ascii="Courier New" w:hAnsi="Courier New" w:hint="default"/>
      </w:rPr>
    </w:lvl>
    <w:lvl w:ilvl="5" w:tplc="0419001B" w:tentative="1">
      <w:start w:val="1"/>
      <w:numFmt w:val="bullet"/>
      <w:lvlText w:val=""/>
      <w:lvlJc w:val="left"/>
      <w:pPr>
        <w:tabs>
          <w:tab w:val="num" w:pos="4320"/>
        </w:tabs>
        <w:ind w:left="4320" w:hanging="360"/>
      </w:pPr>
      <w:rPr>
        <w:rFonts w:ascii="Wingdings" w:hAnsi="Wingdings" w:hint="default"/>
      </w:rPr>
    </w:lvl>
    <w:lvl w:ilvl="6" w:tplc="0419000F" w:tentative="1">
      <w:start w:val="1"/>
      <w:numFmt w:val="bullet"/>
      <w:lvlText w:val=""/>
      <w:lvlJc w:val="left"/>
      <w:pPr>
        <w:tabs>
          <w:tab w:val="num" w:pos="5040"/>
        </w:tabs>
        <w:ind w:left="5040" w:hanging="360"/>
      </w:pPr>
      <w:rPr>
        <w:rFonts w:ascii="Symbol" w:hAnsi="Symbol" w:hint="default"/>
      </w:rPr>
    </w:lvl>
    <w:lvl w:ilvl="7" w:tplc="04190019" w:tentative="1">
      <w:start w:val="1"/>
      <w:numFmt w:val="bullet"/>
      <w:lvlText w:val="o"/>
      <w:lvlJc w:val="left"/>
      <w:pPr>
        <w:tabs>
          <w:tab w:val="num" w:pos="5760"/>
        </w:tabs>
        <w:ind w:left="5760" w:hanging="360"/>
      </w:pPr>
      <w:rPr>
        <w:rFonts w:ascii="Courier New" w:hAnsi="Courier New" w:hint="default"/>
      </w:rPr>
    </w:lvl>
    <w:lvl w:ilvl="8" w:tplc="0419001B" w:tentative="1">
      <w:start w:val="1"/>
      <w:numFmt w:val="bullet"/>
      <w:lvlText w:val=""/>
      <w:lvlJc w:val="left"/>
      <w:pPr>
        <w:tabs>
          <w:tab w:val="num" w:pos="6480"/>
        </w:tabs>
        <w:ind w:left="6480" w:hanging="360"/>
      </w:pPr>
      <w:rPr>
        <w:rFonts w:ascii="Wingdings" w:hAnsi="Wingdings" w:hint="default"/>
      </w:rPr>
    </w:lvl>
  </w:abstractNum>
  <w:abstractNum w:abstractNumId="143">
    <w:nsid w:val="6C6126B5"/>
    <w:multiLevelType w:val="hybridMultilevel"/>
    <w:tmpl w:val="57223F76"/>
    <w:lvl w:ilvl="0" w:tplc="04190001">
      <w:start w:val="1"/>
      <w:numFmt w:val="upperLetter"/>
      <w:lvlText w:val="%1."/>
      <w:lvlJc w:val="left"/>
      <w:pPr>
        <w:ind w:left="720" w:hanging="360"/>
      </w:pPr>
    </w:lvl>
    <w:lvl w:ilvl="1" w:tplc="FFFFFFFF" w:tentative="1">
      <w:start w:val="1"/>
      <w:numFmt w:val="lowerLetter"/>
      <w:lvlText w:val="%2."/>
      <w:lvlJc w:val="left"/>
      <w:pPr>
        <w:ind w:left="1440" w:hanging="360"/>
      </w:pPr>
    </w:lvl>
    <w:lvl w:ilvl="2" w:tplc="04190005" w:tentative="1">
      <w:start w:val="1"/>
      <w:numFmt w:val="lowerRoman"/>
      <w:lvlText w:val="%3."/>
      <w:lvlJc w:val="right"/>
      <w:pPr>
        <w:ind w:left="2160" w:hanging="180"/>
      </w:pPr>
    </w:lvl>
    <w:lvl w:ilvl="3" w:tplc="04190001" w:tentative="1">
      <w:start w:val="1"/>
      <w:numFmt w:val="decimal"/>
      <w:lvlText w:val="%4."/>
      <w:lvlJc w:val="left"/>
      <w:pPr>
        <w:ind w:left="2880" w:hanging="360"/>
      </w:pPr>
    </w:lvl>
    <w:lvl w:ilvl="4" w:tplc="04190003" w:tentative="1">
      <w:start w:val="1"/>
      <w:numFmt w:val="lowerLetter"/>
      <w:lvlText w:val="%5."/>
      <w:lvlJc w:val="left"/>
      <w:pPr>
        <w:ind w:left="3600" w:hanging="360"/>
      </w:pPr>
    </w:lvl>
    <w:lvl w:ilvl="5" w:tplc="04190005" w:tentative="1">
      <w:start w:val="1"/>
      <w:numFmt w:val="lowerRoman"/>
      <w:lvlText w:val="%6."/>
      <w:lvlJc w:val="right"/>
      <w:pPr>
        <w:ind w:left="4320" w:hanging="180"/>
      </w:pPr>
    </w:lvl>
    <w:lvl w:ilvl="6" w:tplc="04190001" w:tentative="1">
      <w:start w:val="1"/>
      <w:numFmt w:val="decimal"/>
      <w:lvlText w:val="%7."/>
      <w:lvlJc w:val="left"/>
      <w:pPr>
        <w:ind w:left="5040" w:hanging="360"/>
      </w:pPr>
    </w:lvl>
    <w:lvl w:ilvl="7" w:tplc="04190003" w:tentative="1">
      <w:start w:val="1"/>
      <w:numFmt w:val="lowerLetter"/>
      <w:lvlText w:val="%8."/>
      <w:lvlJc w:val="left"/>
      <w:pPr>
        <w:ind w:left="5760" w:hanging="360"/>
      </w:pPr>
    </w:lvl>
    <w:lvl w:ilvl="8" w:tplc="04190005" w:tentative="1">
      <w:start w:val="1"/>
      <w:numFmt w:val="lowerRoman"/>
      <w:lvlText w:val="%9."/>
      <w:lvlJc w:val="right"/>
      <w:pPr>
        <w:ind w:left="6480" w:hanging="180"/>
      </w:pPr>
    </w:lvl>
  </w:abstractNum>
  <w:abstractNum w:abstractNumId="144">
    <w:nsid w:val="6C9F553D"/>
    <w:multiLevelType w:val="multilevel"/>
    <w:tmpl w:val="5A1659F8"/>
    <w:lvl w:ilvl="0">
      <w:start w:val="1"/>
      <w:numFmt w:val="decimal"/>
      <w:lvlText w:val="%1."/>
      <w:lvlJc w:val="left"/>
      <w:pPr>
        <w:tabs>
          <w:tab w:val="num" w:pos="720"/>
        </w:tabs>
        <w:ind w:left="720" w:hanging="360"/>
      </w:pPr>
      <w:rPr>
        <w:rFonts w:ascii="Times New Roman" w:eastAsia="Times New Roman" w:hAnsi="Times New Roman" w:cs="Times New Roman"/>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5">
    <w:nsid w:val="6D2C06D0"/>
    <w:multiLevelType w:val="hybridMultilevel"/>
    <w:tmpl w:val="E4BEFC08"/>
    <w:lvl w:ilvl="0" w:tplc="D7405BD4">
      <w:start w:val="1"/>
      <w:numFmt w:val="decimal"/>
      <w:lvlText w:val="%1."/>
      <w:lvlJc w:val="left"/>
      <w:pPr>
        <w:ind w:left="720" w:hanging="360"/>
      </w:pPr>
      <w:rPr>
        <w:rFonts w:hint="default"/>
      </w:rPr>
    </w:lvl>
    <w:lvl w:ilvl="1" w:tplc="506CB624" w:tentative="1">
      <w:start w:val="1"/>
      <w:numFmt w:val="lowerLetter"/>
      <w:lvlText w:val="%2."/>
      <w:lvlJc w:val="left"/>
      <w:pPr>
        <w:ind w:left="1440" w:hanging="360"/>
      </w:pPr>
    </w:lvl>
    <w:lvl w:ilvl="2" w:tplc="132E1B4A" w:tentative="1">
      <w:start w:val="1"/>
      <w:numFmt w:val="lowerRoman"/>
      <w:lvlText w:val="%3."/>
      <w:lvlJc w:val="right"/>
      <w:pPr>
        <w:ind w:left="2160" w:hanging="180"/>
      </w:pPr>
    </w:lvl>
    <w:lvl w:ilvl="3" w:tplc="47FE4CFE" w:tentative="1">
      <w:start w:val="1"/>
      <w:numFmt w:val="decimal"/>
      <w:lvlText w:val="%4."/>
      <w:lvlJc w:val="left"/>
      <w:pPr>
        <w:ind w:left="2880" w:hanging="360"/>
      </w:pPr>
    </w:lvl>
    <w:lvl w:ilvl="4" w:tplc="07FA3D6C" w:tentative="1">
      <w:start w:val="1"/>
      <w:numFmt w:val="lowerLetter"/>
      <w:lvlText w:val="%5."/>
      <w:lvlJc w:val="left"/>
      <w:pPr>
        <w:ind w:left="3600" w:hanging="360"/>
      </w:pPr>
    </w:lvl>
    <w:lvl w:ilvl="5" w:tplc="C9AEB234" w:tentative="1">
      <w:start w:val="1"/>
      <w:numFmt w:val="lowerRoman"/>
      <w:lvlText w:val="%6."/>
      <w:lvlJc w:val="right"/>
      <w:pPr>
        <w:ind w:left="4320" w:hanging="180"/>
      </w:pPr>
    </w:lvl>
    <w:lvl w:ilvl="6" w:tplc="F446B86E" w:tentative="1">
      <w:start w:val="1"/>
      <w:numFmt w:val="decimal"/>
      <w:lvlText w:val="%7."/>
      <w:lvlJc w:val="left"/>
      <w:pPr>
        <w:ind w:left="5040" w:hanging="360"/>
      </w:pPr>
    </w:lvl>
    <w:lvl w:ilvl="7" w:tplc="0492D4FC" w:tentative="1">
      <w:start w:val="1"/>
      <w:numFmt w:val="lowerLetter"/>
      <w:lvlText w:val="%8."/>
      <w:lvlJc w:val="left"/>
      <w:pPr>
        <w:ind w:left="5760" w:hanging="360"/>
      </w:pPr>
    </w:lvl>
    <w:lvl w:ilvl="8" w:tplc="5380C136" w:tentative="1">
      <w:start w:val="1"/>
      <w:numFmt w:val="lowerRoman"/>
      <w:lvlText w:val="%9."/>
      <w:lvlJc w:val="right"/>
      <w:pPr>
        <w:ind w:left="6480" w:hanging="180"/>
      </w:pPr>
    </w:lvl>
  </w:abstractNum>
  <w:abstractNum w:abstractNumId="146">
    <w:nsid w:val="6D813AAE"/>
    <w:multiLevelType w:val="hybridMultilevel"/>
    <w:tmpl w:val="F0102F84"/>
    <w:lvl w:ilvl="0" w:tplc="0419000F">
      <w:start w:val="1"/>
      <w:numFmt w:val="lowerLetter"/>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47">
    <w:nsid w:val="6F02678B"/>
    <w:multiLevelType w:val="hybridMultilevel"/>
    <w:tmpl w:val="F44A79EE"/>
    <w:lvl w:ilvl="0" w:tplc="70E6A85C">
      <w:start w:val="1"/>
      <w:numFmt w:val="bullet"/>
      <w:lvlText w:val=""/>
      <w:lvlJc w:val="left"/>
      <w:pPr>
        <w:ind w:left="720" w:hanging="360"/>
      </w:pPr>
      <w:rPr>
        <w:rFonts w:ascii="Symbol" w:hAnsi="Symbol" w:hint="default"/>
      </w:rPr>
    </w:lvl>
    <w:lvl w:ilvl="1" w:tplc="04190019" w:tentative="1">
      <w:start w:val="1"/>
      <w:numFmt w:val="bullet"/>
      <w:lvlText w:val="o"/>
      <w:lvlJc w:val="left"/>
      <w:pPr>
        <w:ind w:left="1440" w:hanging="360"/>
      </w:pPr>
      <w:rPr>
        <w:rFonts w:ascii="Courier New" w:hAnsi="Courier New" w:cs="Courier New" w:hint="default"/>
      </w:rPr>
    </w:lvl>
    <w:lvl w:ilvl="2" w:tplc="0419001B" w:tentative="1">
      <w:start w:val="1"/>
      <w:numFmt w:val="bullet"/>
      <w:lvlText w:val=""/>
      <w:lvlJc w:val="left"/>
      <w:pPr>
        <w:ind w:left="2160" w:hanging="360"/>
      </w:pPr>
      <w:rPr>
        <w:rFonts w:ascii="Wingdings" w:hAnsi="Wingdings" w:hint="default"/>
      </w:rPr>
    </w:lvl>
    <w:lvl w:ilvl="3" w:tplc="0419000F" w:tentative="1">
      <w:start w:val="1"/>
      <w:numFmt w:val="bullet"/>
      <w:lvlText w:val=""/>
      <w:lvlJc w:val="left"/>
      <w:pPr>
        <w:ind w:left="2880" w:hanging="360"/>
      </w:pPr>
      <w:rPr>
        <w:rFonts w:ascii="Symbol" w:hAnsi="Symbol" w:hint="default"/>
      </w:rPr>
    </w:lvl>
    <w:lvl w:ilvl="4" w:tplc="04190019" w:tentative="1">
      <w:start w:val="1"/>
      <w:numFmt w:val="bullet"/>
      <w:lvlText w:val="o"/>
      <w:lvlJc w:val="left"/>
      <w:pPr>
        <w:ind w:left="3600" w:hanging="360"/>
      </w:pPr>
      <w:rPr>
        <w:rFonts w:ascii="Courier New" w:hAnsi="Courier New" w:cs="Courier New" w:hint="default"/>
      </w:rPr>
    </w:lvl>
    <w:lvl w:ilvl="5" w:tplc="0419001B" w:tentative="1">
      <w:start w:val="1"/>
      <w:numFmt w:val="bullet"/>
      <w:lvlText w:val=""/>
      <w:lvlJc w:val="left"/>
      <w:pPr>
        <w:ind w:left="4320" w:hanging="360"/>
      </w:pPr>
      <w:rPr>
        <w:rFonts w:ascii="Wingdings" w:hAnsi="Wingdings" w:hint="default"/>
      </w:rPr>
    </w:lvl>
    <w:lvl w:ilvl="6" w:tplc="0419000F" w:tentative="1">
      <w:start w:val="1"/>
      <w:numFmt w:val="bullet"/>
      <w:lvlText w:val=""/>
      <w:lvlJc w:val="left"/>
      <w:pPr>
        <w:ind w:left="5040" w:hanging="360"/>
      </w:pPr>
      <w:rPr>
        <w:rFonts w:ascii="Symbol" w:hAnsi="Symbol" w:hint="default"/>
      </w:rPr>
    </w:lvl>
    <w:lvl w:ilvl="7" w:tplc="04190019" w:tentative="1">
      <w:start w:val="1"/>
      <w:numFmt w:val="bullet"/>
      <w:lvlText w:val="o"/>
      <w:lvlJc w:val="left"/>
      <w:pPr>
        <w:ind w:left="5760" w:hanging="360"/>
      </w:pPr>
      <w:rPr>
        <w:rFonts w:ascii="Courier New" w:hAnsi="Courier New" w:cs="Courier New" w:hint="default"/>
      </w:rPr>
    </w:lvl>
    <w:lvl w:ilvl="8" w:tplc="0419001B" w:tentative="1">
      <w:start w:val="1"/>
      <w:numFmt w:val="bullet"/>
      <w:lvlText w:val=""/>
      <w:lvlJc w:val="left"/>
      <w:pPr>
        <w:ind w:left="6480" w:hanging="360"/>
      </w:pPr>
      <w:rPr>
        <w:rFonts w:ascii="Wingdings" w:hAnsi="Wingdings" w:hint="default"/>
      </w:rPr>
    </w:lvl>
  </w:abstractNum>
  <w:abstractNum w:abstractNumId="148">
    <w:nsid w:val="6F973586"/>
    <w:multiLevelType w:val="hybridMultilevel"/>
    <w:tmpl w:val="25BAB154"/>
    <w:lvl w:ilvl="0" w:tplc="A3268E6C">
      <w:start w:val="1"/>
      <w:numFmt w:val="lowerLetter"/>
      <w:lvlText w:val="%1)"/>
      <w:lvlJc w:val="left"/>
      <w:pPr>
        <w:ind w:left="786" w:hanging="360"/>
      </w:pPr>
      <w:rPr>
        <w:rFonts w:hint="default"/>
      </w:rPr>
    </w:lvl>
    <w:lvl w:ilvl="1" w:tplc="04190003" w:tentative="1">
      <w:start w:val="1"/>
      <w:numFmt w:val="lowerLetter"/>
      <w:lvlText w:val="%2."/>
      <w:lvlJc w:val="left"/>
      <w:pPr>
        <w:ind w:left="1506" w:hanging="360"/>
      </w:pPr>
    </w:lvl>
    <w:lvl w:ilvl="2" w:tplc="04190005" w:tentative="1">
      <w:start w:val="1"/>
      <w:numFmt w:val="lowerRoman"/>
      <w:lvlText w:val="%3."/>
      <w:lvlJc w:val="right"/>
      <w:pPr>
        <w:ind w:left="2226" w:hanging="180"/>
      </w:pPr>
    </w:lvl>
    <w:lvl w:ilvl="3" w:tplc="04190001" w:tentative="1">
      <w:start w:val="1"/>
      <w:numFmt w:val="decimal"/>
      <w:lvlText w:val="%4."/>
      <w:lvlJc w:val="left"/>
      <w:pPr>
        <w:ind w:left="2946" w:hanging="360"/>
      </w:pPr>
    </w:lvl>
    <w:lvl w:ilvl="4" w:tplc="04190003" w:tentative="1">
      <w:start w:val="1"/>
      <w:numFmt w:val="lowerLetter"/>
      <w:lvlText w:val="%5."/>
      <w:lvlJc w:val="left"/>
      <w:pPr>
        <w:ind w:left="3666" w:hanging="360"/>
      </w:pPr>
    </w:lvl>
    <w:lvl w:ilvl="5" w:tplc="04190005" w:tentative="1">
      <w:start w:val="1"/>
      <w:numFmt w:val="lowerRoman"/>
      <w:lvlText w:val="%6."/>
      <w:lvlJc w:val="right"/>
      <w:pPr>
        <w:ind w:left="4386" w:hanging="180"/>
      </w:pPr>
    </w:lvl>
    <w:lvl w:ilvl="6" w:tplc="04190001" w:tentative="1">
      <w:start w:val="1"/>
      <w:numFmt w:val="decimal"/>
      <w:lvlText w:val="%7."/>
      <w:lvlJc w:val="left"/>
      <w:pPr>
        <w:ind w:left="5106" w:hanging="360"/>
      </w:pPr>
    </w:lvl>
    <w:lvl w:ilvl="7" w:tplc="04190003" w:tentative="1">
      <w:start w:val="1"/>
      <w:numFmt w:val="lowerLetter"/>
      <w:lvlText w:val="%8."/>
      <w:lvlJc w:val="left"/>
      <w:pPr>
        <w:ind w:left="5826" w:hanging="360"/>
      </w:pPr>
    </w:lvl>
    <w:lvl w:ilvl="8" w:tplc="04190005" w:tentative="1">
      <w:start w:val="1"/>
      <w:numFmt w:val="lowerRoman"/>
      <w:lvlText w:val="%9."/>
      <w:lvlJc w:val="right"/>
      <w:pPr>
        <w:ind w:left="6546" w:hanging="180"/>
      </w:pPr>
    </w:lvl>
  </w:abstractNum>
  <w:abstractNum w:abstractNumId="149">
    <w:nsid w:val="6FF0208D"/>
    <w:multiLevelType w:val="hybridMultilevel"/>
    <w:tmpl w:val="11D47242"/>
    <w:lvl w:ilvl="0" w:tplc="D0A25FFE">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0">
    <w:nsid w:val="71CA12E1"/>
    <w:multiLevelType w:val="hybridMultilevel"/>
    <w:tmpl w:val="9014BD56"/>
    <w:lvl w:ilvl="0" w:tplc="0419000F">
      <w:start w:val="1"/>
      <w:numFmt w:val="decimal"/>
      <w:lvlText w:val="%1."/>
      <w:lvlJc w:val="left"/>
      <w:pPr>
        <w:ind w:left="1080" w:hanging="720"/>
      </w:pPr>
      <w:rPr>
        <w:rFonts w:hint="default"/>
        <w:i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1">
    <w:nsid w:val="730438EC"/>
    <w:multiLevelType w:val="hybridMultilevel"/>
    <w:tmpl w:val="73668E86"/>
    <w:lvl w:ilvl="0" w:tplc="1EB8FBF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2">
    <w:nsid w:val="7372232E"/>
    <w:multiLevelType w:val="hybridMultilevel"/>
    <w:tmpl w:val="68A28DD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3">
    <w:nsid w:val="742E6C94"/>
    <w:multiLevelType w:val="hybridMultilevel"/>
    <w:tmpl w:val="8020AB6C"/>
    <w:lvl w:ilvl="0" w:tplc="0419000F">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4">
    <w:nsid w:val="74A93F3D"/>
    <w:multiLevelType w:val="hybridMultilevel"/>
    <w:tmpl w:val="7408F106"/>
    <w:lvl w:ilvl="0" w:tplc="04190015">
      <w:start w:val="1"/>
      <w:numFmt w:val="bullet"/>
      <w:lvlText w:val=""/>
      <w:lvlJc w:val="left"/>
      <w:pPr>
        <w:ind w:left="720" w:hanging="360"/>
      </w:pPr>
      <w:rPr>
        <w:rFonts w:ascii="Wingdings" w:hAnsi="Wingdings" w:hint="default"/>
      </w:rPr>
    </w:lvl>
    <w:lvl w:ilvl="1" w:tplc="04190019">
      <w:start w:val="1"/>
      <w:numFmt w:val="bullet"/>
      <w:lvlText w:val="o"/>
      <w:lvlJc w:val="left"/>
      <w:pPr>
        <w:ind w:left="1440" w:hanging="360"/>
      </w:pPr>
      <w:rPr>
        <w:rFonts w:ascii="Courier New" w:hAnsi="Courier New" w:cs="Courier New" w:hint="default"/>
      </w:rPr>
    </w:lvl>
    <w:lvl w:ilvl="2" w:tplc="0419001B">
      <w:start w:val="1"/>
      <w:numFmt w:val="bullet"/>
      <w:lvlText w:val=""/>
      <w:lvlJc w:val="left"/>
      <w:pPr>
        <w:ind w:left="2160" w:hanging="360"/>
      </w:pPr>
      <w:rPr>
        <w:rFonts w:ascii="Wingdings" w:hAnsi="Wingdings" w:hint="default"/>
      </w:rPr>
    </w:lvl>
    <w:lvl w:ilvl="3" w:tplc="0419000F">
      <w:start w:val="1"/>
      <w:numFmt w:val="bullet"/>
      <w:lvlText w:val=""/>
      <w:lvlJc w:val="left"/>
      <w:pPr>
        <w:ind w:left="2880" w:hanging="360"/>
      </w:pPr>
      <w:rPr>
        <w:rFonts w:ascii="Symbol" w:hAnsi="Symbol" w:hint="default"/>
      </w:rPr>
    </w:lvl>
    <w:lvl w:ilvl="4" w:tplc="04190019">
      <w:start w:val="1"/>
      <w:numFmt w:val="bullet"/>
      <w:lvlText w:val="o"/>
      <w:lvlJc w:val="left"/>
      <w:pPr>
        <w:ind w:left="3600" w:hanging="360"/>
      </w:pPr>
      <w:rPr>
        <w:rFonts w:ascii="Courier New" w:hAnsi="Courier New" w:cs="Courier New" w:hint="default"/>
      </w:rPr>
    </w:lvl>
    <w:lvl w:ilvl="5" w:tplc="0419001B">
      <w:start w:val="1"/>
      <w:numFmt w:val="bullet"/>
      <w:lvlText w:val=""/>
      <w:lvlJc w:val="left"/>
      <w:pPr>
        <w:ind w:left="4320" w:hanging="360"/>
      </w:pPr>
      <w:rPr>
        <w:rFonts w:ascii="Wingdings" w:hAnsi="Wingdings" w:hint="default"/>
      </w:rPr>
    </w:lvl>
    <w:lvl w:ilvl="6" w:tplc="0419000F">
      <w:start w:val="1"/>
      <w:numFmt w:val="bullet"/>
      <w:lvlText w:val=""/>
      <w:lvlJc w:val="left"/>
      <w:pPr>
        <w:ind w:left="5040" w:hanging="360"/>
      </w:pPr>
      <w:rPr>
        <w:rFonts w:ascii="Symbol" w:hAnsi="Symbol" w:hint="default"/>
      </w:rPr>
    </w:lvl>
    <w:lvl w:ilvl="7" w:tplc="04190019">
      <w:start w:val="1"/>
      <w:numFmt w:val="bullet"/>
      <w:lvlText w:val="o"/>
      <w:lvlJc w:val="left"/>
      <w:pPr>
        <w:ind w:left="5760" w:hanging="360"/>
      </w:pPr>
      <w:rPr>
        <w:rFonts w:ascii="Courier New" w:hAnsi="Courier New" w:cs="Courier New" w:hint="default"/>
      </w:rPr>
    </w:lvl>
    <w:lvl w:ilvl="8" w:tplc="0419001B">
      <w:start w:val="1"/>
      <w:numFmt w:val="bullet"/>
      <w:lvlText w:val=""/>
      <w:lvlJc w:val="left"/>
      <w:pPr>
        <w:ind w:left="6480" w:hanging="360"/>
      </w:pPr>
      <w:rPr>
        <w:rFonts w:ascii="Wingdings" w:hAnsi="Wingdings" w:hint="default"/>
      </w:rPr>
    </w:lvl>
  </w:abstractNum>
  <w:abstractNum w:abstractNumId="155">
    <w:nsid w:val="74E84712"/>
    <w:multiLevelType w:val="hybridMultilevel"/>
    <w:tmpl w:val="9826622E"/>
    <w:lvl w:ilvl="0" w:tplc="04190005">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6">
    <w:nsid w:val="759B1AE6"/>
    <w:multiLevelType w:val="hybridMultilevel"/>
    <w:tmpl w:val="2D56BE08"/>
    <w:lvl w:ilvl="0" w:tplc="0419000F">
      <w:start w:val="1"/>
      <w:numFmt w:val="bullet"/>
      <w:lvlText w:val=""/>
      <w:lvlJc w:val="left"/>
      <w:pPr>
        <w:tabs>
          <w:tab w:val="num" w:pos="720"/>
        </w:tabs>
        <w:ind w:left="720" w:hanging="360"/>
      </w:pPr>
      <w:rPr>
        <w:rFonts w:ascii="Symbol" w:hAnsi="Symbol" w:hint="default"/>
      </w:rPr>
    </w:lvl>
    <w:lvl w:ilvl="1" w:tplc="04190019" w:tentative="1">
      <w:start w:val="1"/>
      <w:numFmt w:val="bullet"/>
      <w:lvlText w:val="o"/>
      <w:lvlJc w:val="left"/>
      <w:pPr>
        <w:tabs>
          <w:tab w:val="num" w:pos="1800"/>
        </w:tabs>
        <w:ind w:left="1800" w:hanging="360"/>
      </w:pPr>
      <w:rPr>
        <w:rFonts w:ascii="Courier New" w:hAnsi="Courier New" w:hint="default"/>
      </w:rPr>
    </w:lvl>
    <w:lvl w:ilvl="2" w:tplc="0419001B" w:tentative="1">
      <w:start w:val="1"/>
      <w:numFmt w:val="bullet"/>
      <w:lvlText w:val=""/>
      <w:lvlJc w:val="left"/>
      <w:pPr>
        <w:tabs>
          <w:tab w:val="num" w:pos="2520"/>
        </w:tabs>
        <w:ind w:left="2520" w:hanging="360"/>
      </w:pPr>
      <w:rPr>
        <w:rFonts w:ascii="Wingdings" w:hAnsi="Wingdings" w:hint="default"/>
      </w:rPr>
    </w:lvl>
    <w:lvl w:ilvl="3" w:tplc="0419000F" w:tentative="1">
      <w:start w:val="1"/>
      <w:numFmt w:val="bullet"/>
      <w:lvlText w:val=""/>
      <w:lvlJc w:val="left"/>
      <w:pPr>
        <w:tabs>
          <w:tab w:val="num" w:pos="3240"/>
        </w:tabs>
        <w:ind w:left="3240" w:hanging="360"/>
      </w:pPr>
      <w:rPr>
        <w:rFonts w:ascii="Symbol" w:hAnsi="Symbol" w:hint="default"/>
      </w:rPr>
    </w:lvl>
    <w:lvl w:ilvl="4" w:tplc="04190019" w:tentative="1">
      <w:start w:val="1"/>
      <w:numFmt w:val="bullet"/>
      <w:lvlText w:val="o"/>
      <w:lvlJc w:val="left"/>
      <w:pPr>
        <w:tabs>
          <w:tab w:val="num" w:pos="3960"/>
        </w:tabs>
        <w:ind w:left="3960" w:hanging="360"/>
      </w:pPr>
      <w:rPr>
        <w:rFonts w:ascii="Courier New" w:hAnsi="Courier New" w:hint="default"/>
      </w:rPr>
    </w:lvl>
    <w:lvl w:ilvl="5" w:tplc="0419001B" w:tentative="1">
      <w:start w:val="1"/>
      <w:numFmt w:val="bullet"/>
      <w:lvlText w:val=""/>
      <w:lvlJc w:val="left"/>
      <w:pPr>
        <w:tabs>
          <w:tab w:val="num" w:pos="4680"/>
        </w:tabs>
        <w:ind w:left="4680" w:hanging="360"/>
      </w:pPr>
      <w:rPr>
        <w:rFonts w:ascii="Wingdings" w:hAnsi="Wingdings" w:hint="default"/>
      </w:rPr>
    </w:lvl>
    <w:lvl w:ilvl="6" w:tplc="0419000F" w:tentative="1">
      <w:start w:val="1"/>
      <w:numFmt w:val="bullet"/>
      <w:lvlText w:val=""/>
      <w:lvlJc w:val="left"/>
      <w:pPr>
        <w:tabs>
          <w:tab w:val="num" w:pos="5400"/>
        </w:tabs>
        <w:ind w:left="5400" w:hanging="360"/>
      </w:pPr>
      <w:rPr>
        <w:rFonts w:ascii="Symbol" w:hAnsi="Symbol" w:hint="default"/>
      </w:rPr>
    </w:lvl>
    <w:lvl w:ilvl="7" w:tplc="04190019" w:tentative="1">
      <w:start w:val="1"/>
      <w:numFmt w:val="bullet"/>
      <w:lvlText w:val="o"/>
      <w:lvlJc w:val="left"/>
      <w:pPr>
        <w:tabs>
          <w:tab w:val="num" w:pos="6120"/>
        </w:tabs>
        <w:ind w:left="6120" w:hanging="360"/>
      </w:pPr>
      <w:rPr>
        <w:rFonts w:ascii="Courier New" w:hAnsi="Courier New" w:hint="default"/>
      </w:rPr>
    </w:lvl>
    <w:lvl w:ilvl="8" w:tplc="0419001B" w:tentative="1">
      <w:start w:val="1"/>
      <w:numFmt w:val="bullet"/>
      <w:lvlText w:val=""/>
      <w:lvlJc w:val="left"/>
      <w:pPr>
        <w:tabs>
          <w:tab w:val="num" w:pos="6840"/>
        </w:tabs>
        <w:ind w:left="6840" w:hanging="360"/>
      </w:pPr>
      <w:rPr>
        <w:rFonts w:ascii="Wingdings" w:hAnsi="Wingdings" w:hint="default"/>
      </w:rPr>
    </w:lvl>
  </w:abstractNum>
  <w:abstractNum w:abstractNumId="157">
    <w:nsid w:val="75EB0B06"/>
    <w:multiLevelType w:val="hybridMultilevel"/>
    <w:tmpl w:val="88BAC5AE"/>
    <w:lvl w:ilvl="0" w:tplc="04190001">
      <w:start w:val="1"/>
      <w:numFmt w:val="decimal"/>
      <w:lvlText w:val="%1."/>
      <w:lvlJc w:val="left"/>
      <w:pPr>
        <w:ind w:left="720" w:hanging="360"/>
      </w:pPr>
      <w:rPr>
        <w:rFonts w:hint="default"/>
      </w:rPr>
    </w:lvl>
    <w:lvl w:ilvl="1" w:tplc="04190003" w:tentative="1">
      <w:start w:val="1"/>
      <w:numFmt w:val="lowerLetter"/>
      <w:lvlText w:val="%2."/>
      <w:lvlJc w:val="left"/>
      <w:pPr>
        <w:ind w:left="1440" w:hanging="360"/>
      </w:pPr>
    </w:lvl>
    <w:lvl w:ilvl="2" w:tplc="04190005" w:tentative="1">
      <w:start w:val="1"/>
      <w:numFmt w:val="lowerRoman"/>
      <w:lvlText w:val="%3."/>
      <w:lvlJc w:val="right"/>
      <w:pPr>
        <w:ind w:left="2160" w:hanging="180"/>
      </w:pPr>
    </w:lvl>
    <w:lvl w:ilvl="3" w:tplc="04190001" w:tentative="1">
      <w:start w:val="1"/>
      <w:numFmt w:val="decimal"/>
      <w:lvlText w:val="%4."/>
      <w:lvlJc w:val="left"/>
      <w:pPr>
        <w:ind w:left="2880" w:hanging="360"/>
      </w:pPr>
    </w:lvl>
    <w:lvl w:ilvl="4" w:tplc="04190003" w:tentative="1">
      <w:start w:val="1"/>
      <w:numFmt w:val="lowerLetter"/>
      <w:lvlText w:val="%5."/>
      <w:lvlJc w:val="left"/>
      <w:pPr>
        <w:ind w:left="3600" w:hanging="360"/>
      </w:pPr>
    </w:lvl>
    <w:lvl w:ilvl="5" w:tplc="04190005" w:tentative="1">
      <w:start w:val="1"/>
      <w:numFmt w:val="lowerRoman"/>
      <w:lvlText w:val="%6."/>
      <w:lvlJc w:val="right"/>
      <w:pPr>
        <w:ind w:left="4320" w:hanging="180"/>
      </w:pPr>
    </w:lvl>
    <w:lvl w:ilvl="6" w:tplc="04190001" w:tentative="1">
      <w:start w:val="1"/>
      <w:numFmt w:val="decimal"/>
      <w:lvlText w:val="%7."/>
      <w:lvlJc w:val="left"/>
      <w:pPr>
        <w:ind w:left="5040" w:hanging="360"/>
      </w:pPr>
    </w:lvl>
    <w:lvl w:ilvl="7" w:tplc="04190003" w:tentative="1">
      <w:start w:val="1"/>
      <w:numFmt w:val="lowerLetter"/>
      <w:lvlText w:val="%8."/>
      <w:lvlJc w:val="left"/>
      <w:pPr>
        <w:ind w:left="5760" w:hanging="360"/>
      </w:pPr>
    </w:lvl>
    <w:lvl w:ilvl="8" w:tplc="04190005" w:tentative="1">
      <w:start w:val="1"/>
      <w:numFmt w:val="lowerRoman"/>
      <w:lvlText w:val="%9."/>
      <w:lvlJc w:val="right"/>
      <w:pPr>
        <w:ind w:left="6480" w:hanging="180"/>
      </w:pPr>
    </w:lvl>
  </w:abstractNum>
  <w:abstractNum w:abstractNumId="158">
    <w:nsid w:val="764E566C"/>
    <w:multiLevelType w:val="hybridMultilevel"/>
    <w:tmpl w:val="687820DC"/>
    <w:lvl w:ilvl="0" w:tplc="0419000F">
      <w:start w:val="1"/>
      <w:numFmt w:val="bullet"/>
      <w:lvlText w:val=""/>
      <w:lvlJc w:val="left"/>
      <w:pPr>
        <w:ind w:left="720" w:hanging="360"/>
      </w:pPr>
      <w:rPr>
        <w:rFonts w:ascii="Wingdings" w:hAnsi="Wingdings" w:hint="default"/>
      </w:rPr>
    </w:lvl>
    <w:lvl w:ilvl="1" w:tplc="04190019" w:tentative="1">
      <w:start w:val="1"/>
      <w:numFmt w:val="bullet"/>
      <w:lvlText w:val="o"/>
      <w:lvlJc w:val="left"/>
      <w:pPr>
        <w:ind w:left="1440" w:hanging="360"/>
      </w:pPr>
      <w:rPr>
        <w:rFonts w:ascii="Courier New" w:hAnsi="Courier New" w:cs="Courier New" w:hint="default"/>
      </w:rPr>
    </w:lvl>
    <w:lvl w:ilvl="2" w:tplc="0419001B" w:tentative="1">
      <w:start w:val="1"/>
      <w:numFmt w:val="bullet"/>
      <w:lvlText w:val=""/>
      <w:lvlJc w:val="left"/>
      <w:pPr>
        <w:ind w:left="2160" w:hanging="360"/>
      </w:pPr>
      <w:rPr>
        <w:rFonts w:ascii="Wingdings" w:hAnsi="Wingdings" w:hint="default"/>
      </w:rPr>
    </w:lvl>
    <w:lvl w:ilvl="3" w:tplc="0419000F" w:tentative="1">
      <w:start w:val="1"/>
      <w:numFmt w:val="bullet"/>
      <w:lvlText w:val=""/>
      <w:lvlJc w:val="left"/>
      <w:pPr>
        <w:ind w:left="2880" w:hanging="360"/>
      </w:pPr>
      <w:rPr>
        <w:rFonts w:ascii="Symbol" w:hAnsi="Symbol" w:hint="default"/>
      </w:rPr>
    </w:lvl>
    <w:lvl w:ilvl="4" w:tplc="04190019" w:tentative="1">
      <w:start w:val="1"/>
      <w:numFmt w:val="bullet"/>
      <w:lvlText w:val="o"/>
      <w:lvlJc w:val="left"/>
      <w:pPr>
        <w:ind w:left="3600" w:hanging="360"/>
      </w:pPr>
      <w:rPr>
        <w:rFonts w:ascii="Courier New" w:hAnsi="Courier New" w:cs="Courier New" w:hint="default"/>
      </w:rPr>
    </w:lvl>
    <w:lvl w:ilvl="5" w:tplc="0419001B" w:tentative="1">
      <w:start w:val="1"/>
      <w:numFmt w:val="bullet"/>
      <w:lvlText w:val=""/>
      <w:lvlJc w:val="left"/>
      <w:pPr>
        <w:ind w:left="4320" w:hanging="360"/>
      </w:pPr>
      <w:rPr>
        <w:rFonts w:ascii="Wingdings" w:hAnsi="Wingdings" w:hint="default"/>
      </w:rPr>
    </w:lvl>
    <w:lvl w:ilvl="6" w:tplc="0419000F" w:tentative="1">
      <w:start w:val="1"/>
      <w:numFmt w:val="bullet"/>
      <w:lvlText w:val=""/>
      <w:lvlJc w:val="left"/>
      <w:pPr>
        <w:ind w:left="5040" w:hanging="360"/>
      </w:pPr>
      <w:rPr>
        <w:rFonts w:ascii="Symbol" w:hAnsi="Symbol" w:hint="default"/>
      </w:rPr>
    </w:lvl>
    <w:lvl w:ilvl="7" w:tplc="04190019" w:tentative="1">
      <w:start w:val="1"/>
      <w:numFmt w:val="bullet"/>
      <w:lvlText w:val="o"/>
      <w:lvlJc w:val="left"/>
      <w:pPr>
        <w:ind w:left="5760" w:hanging="360"/>
      </w:pPr>
      <w:rPr>
        <w:rFonts w:ascii="Courier New" w:hAnsi="Courier New" w:cs="Courier New" w:hint="default"/>
      </w:rPr>
    </w:lvl>
    <w:lvl w:ilvl="8" w:tplc="0419001B" w:tentative="1">
      <w:start w:val="1"/>
      <w:numFmt w:val="bullet"/>
      <w:lvlText w:val=""/>
      <w:lvlJc w:val="left"/>
      <w:pPr>
        <w:ind w:left="6480" w:hanging="360"/>
      </w:pPr>
      <w:rPr>
        <w:rFonts w:ascii="Wingdings" w:hAnsi="Wingdings" w:hint="default"/>
      </w:rPr>
    </w:lvl>
  </w:abstractNum>
  <w:abstractNum w:abstractNumId="159">
    <w:nsid w:val="792727F9"/>
    <w:multiLevelType w:val="hybridMultilevel"/>
    <w:tmpl w:val="2476479A"/>
    <w:lvl w:ilvl="0" w:tplc="A588F4B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0">
    <w:nsid w:val="7AAC6249"/>
    <w:multiLevelType w:val="hybridMultilevel"/>
    <w:tmpl w:val="BF521F50"/>
    <w:lvl w:ilvl="0" w:tplc="7278DAC0">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1">
    <w:nsid w:val="7AB307C4"/>
    <w:multiLevelType w:val="hybridMultilevel"/>
    <w:tmpl w:val="82243D56"/>
    <w:lvl w:ilvl="0" w:tplc="88F6B932">
      <w:start w:val="1"/>
      <w:numFmt w:val="decimal"/>
      <w:lvlText w:val="%1."/>
      <w:lvlJc w:val="left"/>
      <w:pPr>
        <w:ind w:left="786" w:hanging="360"/>
      </w:pPr>
      <w:rPr>
        <w:rFonts w:hint="default"/>
        <w:sz w:val="20"/>
        <w:szCs w:val="20"/>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62">
    <w:nsid w:val="7AF84DCF"/>
    <w:multiLevelType w:val="hybridMultilevel"/>
    <w:tmpl w:val="748CA56C"/>
    <w:lvl w:ilvl="0" w:tplc="04190015">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3">
    <w:nsid w:val="7B7F0946"/>
    <w:multiLevelType w:val="singleLevel"/>
    <w:tmpl w:val="0419000F"/>
    <w:lvl w:ilvl="0">
      <w:start w:val="1"/>
      <w:numFmt w:val="decimal"/>
      <w:lvlText w:val="%1."/>
      <w:lvlJc w:val="left"/>
      <w:pPr>
        <w:tabs>
          <w:tab w:val="num" w:pos="360"/>
        </w:tabs>
        <w:ind w:left="360" w:hanging="360"/>
      </w:pPr>
    </w:lvl>
  </w:abstractNum>
  <w:abstractNum w:abstractNumId="164">
    <w:nsid w:val="7D84071E"/>
    <w:multiLevelType w:val="hybridMultilevel"/>
    <w:tmpl w:val="9A7272B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5">
    <w:nsid w:val="7DD92F55"/>
    <w:multiLevelType w:val="hybridMultilevel"/>
    <w:tmpl w:val="FE0257C6"/>
    <w:lvl w:ilvl="0" w:tplc="0419000F">
      <w:start w:val="1"/>
      <w:numFmt w:val="bullet"/>
      <w:lvlText w:val="•"/>
      <w:lvlJc w:val="left"/>
      <w:pPr>
        <w:tabs>
          <w:tab w:val="num" w:pos="720"/>
        </w:tabs>
        <w:ind w:left="720" w:hanging="360"/>
      </w:pPr>
      <w:rPr>
        <w:rFonts w:ascii="Arial" w:hAnsi="Arial" w:hint="default"/>
      </w:rPr>
    </w:lvl>
    <w:lvl w:ilvl="1" w:tplc="04190019" w:tentative="1">
      <w:start w:val="1"/>
      <w:numFmt w:val="bullet"/>
      <w:lvlText w:val="•"/>
      <w:lvlJc w:val="left"/>
      <w:pPr>
        <w:tabs>
          <w:tab w:val="num" w:pos="1440"/>
        </w:tabs>
        <w:ind w:left="1440" w:hanging="360"/>
      </w:pPr>
      <w:rPr>
        <w:rFonts w:ascii="Arial" w:hAnsi="Arial" w:hint="default"/>
      </w:rPr>
    </w:lvl>
    <w:lvl w:ilvl="2" w:tplc="0419001B" w:tentative="1">
      <w:start w:val="1"/>
      <w:numFmt w:val="bullet"/>
      <w:lvlText w:val="•"/>
      <w:lvlJc w:val="left"/>
      <w:pPr>
        <w:tabs>
          <w:tab w:val="num" w:pos="2160"/>
        </w:tabs>
        <w:ind w:left="2160" w:hanging="360"/>
      </w:pPr>
      <w:rPr>
        <w:rFonts w:ascii="Arial" w:hAnsi="Arial" w:hint="default"/>
      </w:rPr>
    </w:lvl>
    <w:lvl w:ilvl="3" w:tplc="0419000F" w:tentative="1">
      <w:start w:val="1"/>
      <w:numFmt w:val="bullet"/>
      <w:lvlText w:val="•"/>
      <w:lvlJc w:val="left"/>
      <w:pPr>
        <w:tabs>
          <w:tab w:val="num" w:pos="2880"/>
        </w:tabs>
        <w:ind w:left="2880" w:hanging="360"/>
      </w:pPr>
      <w:rPr>
        <w:rFonts w:ascii="Arial" w:hAnsi="Arial" w:hint="default"/>
      </w:rPr>
    </w:lvl>
    <w:lvl w:ilvl="4" w:tplc="04190019" w:tentative="1">
      <w:start w:val="1"/>
      <w:numFmt w:val="bullet"/>
      <w:lvlText w:val="•"/>
      <w:lvlJc w:val="left"/>
      <w:pPr>
        <w:tabs>
          <w:tab w:val="num" w:pos="3600"/>
        </w:tabs>
        <w:ind w:left="3600" w:hanging="360"/>
      </w:pPr>
      <w:rPr>
        <w:rFonts w:ascii="Arial" w:hAnsi="Arial" w:hint="default"/>
      </w:rPr>
    </w:lvl>
    <w:lvl w:ilvl="5" w:tplc="0419001B" w:tentative="1">
      <w:start w:val="1"/>
      <w:numFmt w:val="bullet"/>
      <w:lvlText w:val="•"/>
      <w:lvlJc w:val="left"/>
      <w:pPr>
        <w:tabs>
          <w:tab w:val="num" w:pos="4320"/>
        </w:tabs>
        <w:ind w:left="4320" w:hanging="360"/>
      </w:pPr>
      <w:rPr>
        <w:rFonts w:ascii="Arial" w:hAnsi="Arial" w:hint="default"/>
      </w:rPr>
    </w:lvl>
    <w:lvl w:ilvl="6" w:tplc="0419000F" w:tentative="1">
      <w:start w:val="1"/>
      <w:numFmt w:val="bullet"/>
      <w:lvlText w:val="•"/>
      <w:lvlJc w:val="left"/>
      <w:pPr>
        <w:tabs>
          <w:tab w:val="num" w:pos="5040"/>
        </w:tabs>
        <w:ind w:left="5040" w:hanging="360"/>
      </w:pPr>
      <w:rPr>
        <w:rFonts w:ascii="Arial" w:hAnsi="Arial" w:hint="default"/>
      </w:rPr>
    </w:lvl>
    <w:lvl w:ilvl="7" w:tplc="04190019" w:tentative="1">
      <w:start w:val="1"/>
      <w:numFmt w:val="bullet"/>
      <w:lvlText w:val="•"/>
      <w:lvlJc w:val="left"/>
      <w:pPr>
        <w:tabs>
          <w:tab w:val="num" w:pos="5760"/>
        </w:tabs>
        <w:ind w:left="5760" w:hanging="360"/>
      </w:pPr>
      <w:rPr>
        <w:rFonts w:ascii="Arial" w:hAnsi="Arial" w:hint="default"/>
      </w:rPr>
    </w:lvl>
    <w:lvl w:ilvl="8" w:tplc="0419001B" w:tentative="1">
      <w:start w:val="1"/>
      <w:numFmt w:val="bullet"/>
      <w:lvlText w:val="•"/>
      <w:lvlJc w:val="left"/>
      <w:pPr>
        <w:tabs>
          <w:tab w:val="num" w:pos="6480"/>
        </w:tabs>
        <w:ind w:left="6480" w:hanging="360"/>
      </w:pPr>
      <w:rPr>
        <w:rFonts w:ascii="Arial" w:hAnsi="Arial" w:hint="default"/>
      </w:rPr>
    </w:lvl>
  </w:abstractNum>
  <w:abstractNum w:abstractNumId="166">
    <w:nsid w:val="7E0B3908"/>
    <w:multiLevelType w:val="hybridMultilevel"/>
    <w:tmpl w:val="51EA0CEA"/>
    <w:lvl w:ilvl="0" w:tplc="A3F2F06E">
      <w:start w:val="1"/>
      <w:numFmt w:val="decimal"/>
      <w:lvlText w:val="%1."/>
      <w:lvlJc w:val="left"/>
      <w:pPr>
        <w:ind w:left="825" w:hanging="465"/>
      </w:pPr>
      <w:rPr>
        <w:rFonts w:hint="default"/>
      </w:rPr>
    </w:lvl>
    <w:lvl w:ilvl="1" w:tplc="55680BF2" w:tentative="1">
      <w:start w:val="1"/>
      <w:numFmt w:val="lowerLetter"/>
      <w:lvlText w:val="%2."/>
      <w:lvlJc w:val="left"/>
      <w:pPr>
        <w:ind w:left="1440" w:hanging="360"/>
      </w:pPr>
    </w:lvl>
    <w:lvl w:ilvl="2" w:tplc="82F8F862" w:tentative="1">
      <w:start w:val="1"/>
      <w:numFmt w:val="lowerRoman"/>
      <w:lvlText w:val="%3."/>
      <w:lvlJc w:val="right"/>
      <w:pPr>
        <w:ind w:left="2160" w:hanging="180"/>
      </w:pPr>
    </w:lvl>
    <w:lvl w:ilvl="3" w:tplc="935E0B34" w:tentative="1">
      <w:start w:val="1"/>
      <w:numFmt w:val="decimal"/>
      <w:lvlText w:val="%4."/>
      <w:lvlJc w:val="left"/>
      <w:pPr>
        <w:ind w:left="2880" w:hanging="360"/>
      </w:pPr>
    </w:lvl>
    <w:lvl w:ilvl="4" w:tplc="428C6CF6" w:tentative="1">
      <w:start w:val="1"/>
      <w:numFmt w:val="lowerLetter"/>
      <w:lvlText w:val="%5."/>
      <w:lvlJc w:val="left"/>
      <w:pPr>
        <w:ind w:left="3600" w:hanging="360"/>
      </w:pPr>
    </w:lvl>
    <w:lvl w:ilvl="5" w:tplc="9C1A354A" w:tentative="1">
      <w:start w:val="1"/>
      <w:numFmt w:val="lowerRoman"/>
      <w:lvlText w:val="%6."/>
      <w:lvlJc w:val="right"/>
      <w:pPr>
        <w:ind w:left="4320" w:hanging="180"/>
      </w:pPr>
    </w:lvl>
    <w:lvl w:ilvl="6" w:tplc="9FB671AE" w:tentative="1">
      <w:start w:val="1"/>
      <w:numFmt w:val="decimal"/>
      <w:lvlText w:val="%7."/>
      <w:lvlJc w:val="left"/>
      <w:pPr>
        <w:ind w:left="5040" w:hanging="360"/>
      </w:pPr>
    </w:lvl>
    <w:lvl w:ilvl="7" w:tplc="BB84571C" w:tentative="1">
      <w:start w:val="1"/>
      <w:numFmt w:val="lowerLetter"/>
      <w:lvlText w:val="%8."/>
      <w:lvlJc w:val="left"/>
      <w:pPr>
        <w:ind w:left="5760" w:hanging="360"/>
      </w:pPr>
    </w:lvl>
    <w:lvl w:ilvl="8" w:tplc="2E246548" w:tentative="1">
      <w:start w:val="1"/>
      <w:numFmt w:val="lowerRoman"/>
      <w:lvlText w:val="%9."/>
      <w:lvlJc w:val="right"/>
      <w:pPr>
        <w:ind w:left="6480" w:hanging="180"/>
      </w:pPr>
    </w:lvl>
  </w:abstractNum>
  <w:abstractNum w:abstractNumId="167">
    <w:nsid w:val="7ED62F80"/>
    <w:multiLevelType w:val="hybridMultilevel"/>
    <w:tmpl w:val="DC261FC6"/>
    <w:lvl w:ilvl="0" w:tplc="50008B02">
      <w:start w:val="2"/>
      <w:numFmt w:val="bullet"/>
      <w:lvlText w:val=""/>
      <w:lvlJc w:val="left"/>
      <w:pPr>
        <w:ind w:left="1069" w:hanging="360"/>
      </w:pPr>
      <w:rPr>
        <w:rFonts w:ascii="Symbol" w:eastAsiaTheme="minorHAnsi" w:hAnsi="Symbol" w:cs="Times New Roman" w:hint="default"/>
      </w:rPr>
    </w:lvl>
    <w:lvl w:ilvl="1" w:tplc="04190019" w:tentative="1">
      <w:start w:val="1"/>
      <w:numFmt w:val="bullet"/>
      <w:lvlText w:val="o"/>
      <w:lvlJc w:val="left"/>
      <w:pPr>
        <w:ind w:left="1789" w:hanging="360"/>
      </w:pPr>
      <w:rPr>
        <w:rFonts w:ascii="Courier New" w:hAnsi="Courier New" w:cs="Courier New" w:hint="default"/>
      </w:rPr>
    </w:lvl>
    <w:lvl w:ilvl="2" w:tplc="0419001B" w:tentative="1">
      <w:start w:val="1"/>
      <w:numFmt w:val="bullet"/>
      <w:lvlText w:val=""/>
      <w:lvlJc w:val="left"/>
      <w:pPr>
        <w:ind w:left="2509" w:hanging="360"/>
      </w:pPr>
      <w:rPr>
        <w:rFonts w:ascii="Wingdings" w:hAnsi="Wingdings" w:hint="default"/>
      </w:rPr>
    </w:lvl>
    <w:lvl w:ilvl="3" w:tplc="0419000F" w:tentative="1">
      <w:start w:val="1"/>
      <w:numFmt w:val="bullet"/>
      <w:lvlText w:val=""/>
      <w:lvlJc w:val="left"/>
      <w:pPr>
        <w:ind w:left="3229" w:hanging="360"/>
      </w:pPr>
      <w:rPr>
        <w:rFonts w:ascii="Symbol" w:hAnsi="Symbol" w:hint="default"/>
      </w:rPr>
    </w:lvl>
    <w:lvl w:ilvl="4" w:tplc="04190019" w:tentative="1">
      <w:start w:val="1"/>
      <w:numFmt w:val="bullet"/>
      <w:lvlText w:val="o"/>
      <w:lvlJc w:val="left"/>
      <w:pPr>
        <w:ind w:left="3949" w:hanging="360"/>
      </w:pPr>
      <w:rPr>
        <w:rFonts w:ascii="Courier New" w:hAnsi="Courier New" w:cs="Courier New" w:hint="default"/>
      </w:rPr>
    </w:lvl>
    <w:lvl w:ilvl="5" w:tplc="0419001B" w:tentative="1">
      <w:start w:val="1"/>
      <w:numFmt w:val="bullet"/>
      <w:lvlText w:val=""/>
      <w:lvlJc w:val="left"/>
      <w:pPr>
        <w:ind w:left="4669" w:hanging="360"/>
      </w:pPr>
      <w:rPr>
        <w:rFonts w:ascii="Wingdings" w:hAnsi="Wingdings" w:hint="default"/>
      </w:rPr>
    </w:lvl>
    <w:lvl w:ilvl="6" w:tplc="0419000F" w:tentative="1">
      <w:start w:val="1"/>
      <w:numFmt w:val="bullet"/>
      <w:lvlText w:val=""/>
      <w:lvlJc w:val="left"/>
      <w:pPr>
        <w:ind w:left="5389" w:hanging="360"/>
      </w:pPr>
      <w:rPr>
        <w:rFonts w:ascii="Symbol" w:hAnsi="Symbol" w:hint="default"/>
      </w:rPr>
    </w:lvl>
    <w:lvl w:ilvl="7" w:tplc="04190019" w:tentative="1">
      <w:start w:val="1"/>
      <w:numFmt w:val="bullet"/>
      <w:lvlText w:val="o"/>
      <w:lvlJc w:val="left"/>
      <w:pPr>
        <w:ind w:left="6109" w:hanging="360"/>
      </w:pPr>
      <w:rPr>
        <w:rFonts w:ascii="Courier New" w:hAnsi="Courier New" w:cs="Courier New" w:hint="default"/>
      </w:rPr>
    </w:lvl>
    <w:lvl w:ilvl="8" w:tplc="0419001B" w:tentative="1">
      <w:start w:val="1"/>
      <w:numFmt w:val="bullet"/>
      <w:lvlText w:val=""/>
      <w:lvlJc w:val="left"/>
      <w:pPr>
        <w:ind w:left="6829" w:hanging="360"/>
      </w:pPr>
      <w:rPr>
        <w:rFonts w:ascii="Wingdings" w:hAnsi="Wingdings" w:hint="default"/>
      </w:rPr>
    </w:lvl>
  </w:abstractNum>
  <w:num w:numId="1">
    <w:abstractNumId w:val="141"/>
  </w:num>
  <w:num w:numId="2">
    <w:abstractNumId w:val="102"/>
  </w:num>
  <w:num w:numId="3">
    <w:abstractNumId w:val="97"/>
  </w:num>
  <w:num w:numId="4">
    <w:abstractNumId w:val="84"/>
  </w:num>
  <w:num w:numId="5">
    <w:abstractNumId w:val="90"/>
  </w:num>
  <w:num w:numId="6">
    <w:abstractNumId w:val="143"/>
  </w:num>
  <w:num w:numId="7">
    <w:abstractNumId w:val="29"/>
  </w:num>
  <w:num w:numId="8">
    <w:abstractNumId w:val="153"/>
  </w:num>
  <w:num w:numId="9">
    <w:abstractNumId w:val="160"/>
  </w:num>
  <w:num w:numId="10">
    <w:abstractNumId w:val="123"/>
  </w:num>
  <w:num w:numId="11">
    <w:abstractNumId w:val="120"/>
  </w:num>
  <w:num w:numId="12">
    <w:abstractNumId w:val="27"/>
  </w:num>
  <w:num w:numId="13">
    <w:abstractNumId w:val="151"/>
  </w:num>
  <w:num w:numId="14">
    <w:abstractNumId w:val="3"/>
  </w:num>
  <w:num w:numId="15">
    <w:abstractNumId w:val="2"/>
  </w:num>
  <w:num w:numId="16">
    <w:abstractNumId w:val="154"/>
  </w:num>
  <w:num w:numId="17">
    <w:abstractNumId w:val="40"/>
  </w:num>
  <w:num w:numId="18">
    <w:abstractNumId w:val="45"/>
  </w:num>
  <w:num w:numId="19">
    <w:abstractNumId w:val="22"/>
  </w:num>
  <w:num w:numId="20">
    <w:abstractNumId w:val="111"/>
  </w:num>
  <w:num w:numId="21">
    <w:abstractNumId w:val="7"/>
  </w:num>
  <w:num w:numId="22">
    <w:abstractNumId w:val="0"/>
  </w:num>
  <w:num w:numId="23">
    <w:abstractNumId w:val="12"/>
  </w:num>
  <w:num w:numId="24">
    <w:abstractNumId w:val="109"/>
  </w:num>
  <w:num w:numId="25">
    <w:abstractNumId w:val="105"/>
  </w:num>
  <w:num w:numId="26">
    <w:abstractNumId w:val="24"/>
  </w:num>
  <w:num w:numId="27">
    <w:abstractNumId w:val="147"/>
  </w:num>
  <w:num w:numId="28">
    <w:abstractNumId w:val="21"/>
  </w:num>
  <w:num w:numId="29">
    <w:abstractNumId w:val="71"/>
  </w:num>
  <w:num w:numId="30">
    <w:abstractNumId w:val="14"/>
  </w:num>
  <w:num w:numId="31">
    <w:abstractNumId w:val="144"/>
  </w:num>
  <w:num w:numId="32">
    <w:abstractNumId w:val="39"/>
  </w:num>
  <w:num w:numId="33">
    <w:abstractNumId w:val="16"/>
  </w:num>
  <w:num w:numId="34">
    <w:abstractNumId w:val="70"/>
  </w:num>
  <w:num w:numId="35">
    <w:abstractNumId w:val="87"/>
  </w:num>
  <w:num w:numId="36">
    <w:abstractNumId w:val="8"/>
  </w:num>
  <w:num w:numId="37">
    <w:abstractNumId w:val="1"/>
  </w:num>
  <w:num w:numId="38">
    <w:abstractNumId w:val="41"/>
  </w:num>
  <w:num w:numId="39">
    <w:abstractNumId w:val="107"/>
  </w:num>
  <w:num w:numId="40">
    <w:abstractNumId w:val="145"/>
  </w:num>
  <w:num w:numId="41">
    <w:abstractNumId w:val="91"/>
  </w:num>
  <w:num w:numId="42">
    <w:abstractNumId w:val="112"/>
  </w:num>
  <w:num w:numId="43">
    <w:abstractNumId w:val="38"/>
  </w:num>
  <w:num w:numId="44">
    <w:abstractNumId w:val="33"/>
  </w:num>
  <w:num w:numId="45">
    <w:abstractNumId w:val="136"/>
  </w:num>
  <w:num w:numId="46">
    <w:abstractNumId w:val="167"/>
  </w:num>
  <w:num w:numId="47">
    <w:abstractNumId w:val="129"/>
  </w:num>
  <w:num w:numId="48">
    <w:abstractNumId w:val="110"/>
  </w:num>
  <w:num w:numId="49">
    <w:abstractNumId w:val="101"/>
  </w:num>
  <w:num w:numId="50">
    <w:abstractNumId w:val="72"/>
  </w:num>
  <w:num w:numId="51">
    <w:abstractNumId w:val="6"/>
  </w:num>
  <w:num w:numId="52">
    <w:abstractNumId w:val="150"/>
  </w:num>
  <w:num w:numId="53">
    <w:abstractNumId w:val="26"/>
  </w:num>
  <w:num w:numId="54">
    <w:abstractNumId w:val="74"/>
  </w:num>
  <w:num w:numId="55">
    <w:abstractNumId w:val="122"/>
  </w:num>
  <w:num w:numId="56">
    <w:abstractNumId w:val="62"/>
  </w:num>
  <w:num w:numId="57">
    <w:abstractNumId w:val="4"/>
  </w:num>
  <w:num w:numId="58">
    <w:abstractNumId w:val="152"/>
  </w:num>
  <w:num w:numId="59">
    <w:abstractNumId w:val="158"/>
  </w:num>
  <w:num w:numId="60">
    <w:abstractNumId w:val="63"/>
  </w:num>
  <w:num w:numId="61">
    <w:abstractNumId w:val="166"/>
  </w:num>
  <w:num w:numId="62">
    <w:abstractNumId w:val="156"/>
  </w:num>
  <w:num w:numId="63">
    <w:abstractNumId w:val="13"/>
  </w:num>
  <w:num w:numId="64">
    <w:abstractNumId w:val="73"/>
  </w:num>
  <w:num w:numId="65">
    <w:abstractNumId w:val="68"/>
  </w:num>
  <w:num w:numId="66">
    <w:abstractNumId w:val="83"/>
  </w:num>
  <w:num w:numId="67">
    <w:abstractNumId w:val="5"/>
  </w:num>
  <w:num w:numId="68">
    <w:abstractNumId w:val="142"/>
  </w:num>
  <w:num w:numId="69">
    <w:abstractNumId w:val="15"/>
  </w:num>
  <w:num w:numId="70">
    <w:abstractNumId w:val="89"/>
  </w:num>
  <w:num w:numId="71">
    <w:abstractNumId w:val="100"/>
  </w:num>
  <w:num w:numId="72">
    <w:abstractNumId w:val="11"/>
  </w:num>
  <w:num w:numId="73">
    <w:abstractNumId w:val="18"/>
  </w:num>
  <w:num w:numId="74">
    <w:abstractNumId w:val="80"/>
  </w:num>
  <w:num w:numId="75">
    <w:abstractNumId w:val="34"/>
  </w:num>
  <w:num w:numId="76">
    <w:abstractNumId w:val="95"/>
  </w:num>
  <w:num w:numId="77">
    <w:abstractNumId w:val="155"/>
  </w:num>
  <w:num w:numId="78">
    <w:abstractNumId w:val="124"/>
  </w:num>
  <w:num w:numId="79">
    <w:abstractNumId w:val="36"/>
  </w:num>
  <w:num w:numId="80">
    <w:abstractNumId w:val="86"/>
  </w:num>
  <w:num w:numId="81">
    <w:abstractNumId w:val="58"/>
  </w:num>
  <w:num w:numId="82">
    <w:abstractNumId w:val="88"/>
  </w:num>
  <w:num w:numId="83">
    <w:abstractNumId w:val="54"/>
  </w:num>
  <w:num w:numId="84">
    <w:abstractNumId w:val="31"/>
  </w:num>
  <w:num w:numId="85">
    <w:abstractNumId w:val="78"/>
  </w:num>
  <w:num w:numId="86">
    <w:abstractNumId w:val="118"/>
  </w:num>
  <w:num w:numId="87">
    <w:abstractNumId w:val="159"/>
  </w:num>
  <w:num w:numId="88">
    <w:abstractNumId w:val="93"/>
  </w:num>
  <w:num w:numId="89">
    <w:abstractNumId w:val="82"/>
  </w:num>
  <w:num w:numId="90">
    <w:abstractNumId w:val="146"/>
  </w:num>
  <w:num w:numId="91">
    <w:abstractNumId w:val="81"/>
  </w:num>
  <w:num w:numId="92">
    <w:abstractNumId w:val="128"/>
  </w:num>
  <w:num w:numId="93">
    <w:abstractNumId w:val="165"/>
  </w:num>
  <w:num w:numId="94">
    <w:abstractNumId w:val="65"/>
  </w:num>
  <w:num w:numId="95">
    <w:abstractNumId w:val="126"/>
  </w:num>
  <w:num w:numId="96">
    <w:abstractNumId w:val="75"/>
  </w:num>
  <w:num w:numId="97">
    <w:abstractNumId w:val="137"/>
  </w:num>
  <w:num w:numId="98">
    <w:abstractNumId w:val="50"/>
  </w:num>
  <w:num w:numId="99">
    <w:abstractNumId w:val="66"/>
  </w:num>
  <w:num w:numId="100">
    <w:abstractNumId w:val="133"/>
  </w:num>
  <w:num w:numId="101">
    <w:abstractNumId w:val="85"/>
  </w:num>
  <w:num w:numId="102">
    <w:abstractNumId w:val="76"/>
  </w:num>
  <w:num w:numId="103">
    <w:abstractNumId w:val="25"/>
  </w:num>
  <w:num w:numId="104">
    <w:abstractNumId w:val="51"/>
  </w:num>
  <w:num w:numId="105">
    <w:abstractNumId w:val="103"/>
  </w:num>
  <w:num w:numId="106">
    <w:abstractNumId w:val="114"/>
  </w:num>
  <w:num w:numId="107">
    <w:abstractNumId w:val="49"/>
  </w:num>
  <w:num w:numId="108">
    <w:abstractNumId w:val="149"/>
  </w:num>
  <w:num w:numId="109">
    <w:abstractNumId w:val="115"/>
  </w:num>
  <w:num w:numId="110">
    <w:abstractNumId w:val="125"/>
  </w:num>
  <w:num w:numId="111">
    <w:abstractNumId w:val="30"/>
  </w:num>
  <w:num w:numId="112">
    <w:abstractNumId w:val="64"/>
  </w:num>
  <w:num w:numId="113">
    <w:abstractNumId w:val="43"/>
  </w:num>
  <w:num w:numId="114">
    <w:abstractNumId w:val="108"/>
  </w:num>
  <w:num w:numId="115">
    <w:abstractNumId w:val="10"/>
  </w:num>
  <w:num w:numId="116">
    <w:abstractNumId w:val="67"/>
  </w:num>
  <w:num w:numId="117">
    <w:abstractNumId w:val="163"/>
  </w:num>
  <w:num w:numId="118">
    <w:abstractNumId w:val="113"/>
  </w:num>
  <w:num w:numId="119">
    <w:abstractNumId w:val="77"/>
  </w:num>
  <w:num w:numId="120">
    <w:abstractNumId w:val="132"/>
  </w:num>
  <w:num w:numId="121">
    <w:abstractNumId w:val="55"/>
  </w:num>
  <w:num w:numId="122">
    <w:abstractNumId w:val="127"/>
  </w:num>
  <w:num w:numId="123">
    <w:abstractNumId w:val="162"/>
  </w:num>
  <w:num w:numId="124">
    <w:abstractNumId w:val="17"/>
  </w:num>
  <w:num w:numId="125">
    <w:abstractNumId w:val="19"/>
  </w:num>
  <w:num w:numId="126">
    <w:abstractNumId w:val="48"/>
  </w:num>
  <w:num w:numId="127">
    <w:abstractNumId w:val="47"/>
  </w:num>
  <w:num w:numId="128">
    <w:abstractNumId w:val="61"/>
  </w:num>
  <w:num w:numId="129">
    <w:abstractNumId w:val="104"/>
  </w:num>
  <w:num w:numId="130">
    <w:abstractNumId w:val="53"/>
  </w:num>
  <w:num w:numId="131">
    <w:abstractNumId w:val="59"/>
  </w:num>
  <w:num w:numId="132">
    <w:abstractNumId w:val="148"/>
  </w:num>
  <w:num w:numId="133">
    <w:abstractNumId w:val="9"/>
  </w:num>
  <w:num w:numId="134">
    <w:abstractNumId w:val="32"/>
  </w:num>
  <w:num w:numId="135">
    <w:abstractNumId w:val="134"/>
  </w:num>
  <w:num w:numId="136">
    <w:abstractNumId w:val="138"/>
  </w:num>
  <w:num w:numId="137">
    <w:abstractNumId w:val="135"/>
  </w:num>
  <w:num w:numId="138">
    <w:abstractNumId w:val="157"/>
  </w:num>
  <w:num w:numId="139">
    <w:abstractNumId w:val="69"/>
  </w:num>
  <w:num w:numId="140">
    <w:abstractNumId w:val="28"/>
  </w:num>
  <w:num w:numId="141">
    <w:abstractNumId w:val="92"/>
  </w:num>
  <w:num w:numId="142">
    <w:abstractNumId w:val="37"/>
  </w:num>
  <w:num w:numId="143">
    <w:abstractNumId w:val="106"/>
  </w:num>
  <w:num w:numId="144">
    <w:abstractNumId w:val="35"/>
  </w:num>
  <w:num w:numId="145">
    <w:abstractNumId w:val="52"/>
  </w:num>
  <w:num w:numId="146">
    <w:abstractNumId w:val="56"/>
  </w:num>
  <w:num w:numId="147">
    <w:abstractNumId w:val="164"/>
  </w:num>
  <w:num w:numId="148">
    <w:abstractNumId w:val="42"/>
  </w:num>
  <w:num w:numId="149">
    <w:abstractNumId w:val="94"/>
  </w:num>
  <w:num w:numId="150">
    <w:abstractNumId w:val="79"/>
  </w:num>
  <w:num w:numId="151">
    <w:abstractNumId w:val="140"/>
  </w:num>
  <w:num w:numId="152">
    <w:abstractNumId w:val="161"/>
  </w:num>
  <w:num w:numId="153">
    <w:abstractNumId w:val="20"/>
  </w:num>
  <w:num w:numId="154">
    <w:abstractNumId w:val="116"/>
  </w:num>
  <w:num w:numId="155">
    <w:abstractNumId w:val="60"/>
  </w:num>
  <w:num w:numId="156">
    <w:abstractNumId w:val="98"/>
  </w:num>
  <w:num w:numId="157">
    <w:abstractNumId w:val="139"/>
  </w:num>
  <w:num w:numId="158">
    <w:abstractNumId w:val="46"/>
  </w:num>
  <w:num w:numId="159">
    <w:abstractNumId w:val="121"/>
  </w:num>
  <w:num w:numId="160">
    <w:abstractNumId w:val="131"/>
  </w:num>
  <w:num w:numId="161">
    <w:abstractNumId w:val="119"/>
  </w:num>
  <w:num w:numId="162">
    <w:abstractNumId w:val="23"/>
  </w:num>
  <w:num w:numId="163">
    <w:abstractNumId w:val="44"/>
  </w:num>
  <w:num w:numId="164">
    <w:abstractNumId w:val="99"/>
  </w:num>
  <w:num w:numId="165">
    <w:abstractNumId w:val="57"/>
  </w:num>
  <w:num w:numId="166">
    <w:abstractNumId w:val="96"/>
  </w:num>
  <w:num w:numId="167">
    <w:abstractNumId w:val="130"/>
  </w:num>
  <w:num w:numId="168">
    <w:abstractNumId w:val="117"/>
  </w:num>
  <w:numIdMacAtCleanup w:val="16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8"/>
  <w:drawingGridHorizontalSpacing w:val="110"/>
  <w:displayHorizontalDrawingGridEvery w:val="2"/>
  <w:displayVerticalDrawingGridEvery w:val="2"/>
  <w:characterSpacingControl w:val="doNotCompress"/>
  <w:hdrShapeDefaults>
    <o:shapedefaults v:ext="edit" spidmax="26626">
      <o:colormenu v:ext="edit" strokecolor="none [3212]"/>
    </o:shapedefaults>
    <o:shapelayout v:ext="edit">
      <o:idmap v:ext="edit" data="11"/>
    </o:shapelayout>
  </w:hdrShapeDefaults>
  <w:footnotePr>
    <w:footnote w:id="0"/>
    <w:footnote w:id="1"/>
  </w:footnotePr>
  <w:endnotePr>
    <w:endnote w:id="0"/>
    <w:endnote w:id="1"/>
  </w:endnotePr>
  <w:compat/>
  <w:rsids>
    <w:rsidRoot w:val="00A31449"/>
    <w:rsid w:val="00007AFF"/>
    <w:rsid w:val="000100EB"/>
    <w:rsid w:val="00014A01"/>
    <w:rsid w:val="00016D60"/>
    <w:rsid w:val="000331C6"/>
    <w:rsid w:val="0004060C"/>
    <w:rsid w:val="000A2BBB"/>
    <w:rsid w:val="000A3A33"/>
    <w:rsid w:val="000B251D"/>
    <w:rsid w:val="000E6A8C"/>
    <w:rsid w:val="00100D28"/>
    <w:rsid w:val="00103B51"/>
    <w:rsid w:val="001117AE"/>
    <w:rsid w:val="00133A63"/>
    <w:rsid w:val="00136B7B"/>
    <w:rsid w:val="0014778F"/>
    <w:rsid w:val="00164AB1"/>
    <w:rsid w:val="001740E8"/>
    <w:rsid w:val="00182BF4"/>
    <w:rsid w:val="001911EC"/>
    <w:rsid w:val="00191ADB"/>
    <w:rsid w:val="001A356E"/>
    <w:rsid w:val="001B0C40"/>
    <w:rsid w:val="00217470"/>
    <w:rsid w:val="00227D38"/>
    <w:rsid w:val="00257117"/>
    <w:rsid w:val="00263CA9"/>
    <w:rsid w:val="0026717A"/>
    <w:rsid w:val="00273A99"/>
    <w:rsid w:val="0028601C"/>
    <w:rsid w:val="00292659"/>
    <w:rsid w:val="002A7B19"/>
    <w:rsid w:val="002C02D3"/>
    <w:rsid w:val="002E33BF"/>
    <w:rsid w:val="002E34CB"/>
    <w:rsid w:val="002E4DB0"/>
    <w:rsid w:val="00300F60"/>
    <w:rsid w:val="00310464"/>
    <w:rsid w:val="00310F47"/>
    <w:rsid w:val="003134BE"/>
    <w:rsid w:val="00314034"/>
    <w:rsid w:val="00320593"/>
    <w:rsid w:val="00330FF8"/>
    <w:rsid w:val="00342287"/>
    <w:rsid w:val="00364DFF"/>
    <w:rsid w:val="003727C5"/>
    <w:rsid w:val="00383A3A"/>
    <w:rsid w:val="00387D39"/>
    <w:rsid w:val="003923B4"/>
    <w:rsid w:val="003A3BCC"/>
    <w:rsid w:val="003B1086"/>
    <w:rsid w:val="003B5DFE"/>
    <w:rsid w:val="003C0B36"/>
    <w:rsid w:val="003D03BB"/>
    <w:rsid w:val="003D16AD"/>
    <w:rsid w:val="003D1C54"/>
    <w:rsid w:val="00401D08"/>
    <w:rsid w:val="00407EA7"/>
    <w:rsid w:val="00412C8C"/>
    <w:rsid w:val="0043171E"/>
    <w:rsid w:val="004512D7"/>
    <w:rsid w:val="00456E5C"/>
    <w:rsid w:val="004623F8"/>
    <w:rsid w:val="004666D4"/>
    <w:rsid w:val="00467611"/>
    <w:rsid w:val="00494C5D"/>
    <w:rsid w:val="004A259B"/>
    <w:rsid w:val="004B1A92"/>
    <w:rsid w:val="004B2CF5"/>
    <w:rsid w:val="004E343F"/>
    <w:rsid w:val="004E431D"/>
    <w:rsid w:val="004F5A09"/>
    <w:rsid w:val="004F7921"/>
    <w:rsid w:val="00541F15"/>
    <w:rsid w:val="00564F5B"/>
    <w:rsid w:val="005718E0"/>
    <w:rsid w:val="005749B6"/>
    <w:rsid w:val="00587373"/>
    <w:rsid w:val="00592734"/>
    <w:rsid w:val="0059427B"/>
    <w:rsid w:val="00596856"/>
    <w:rsid w:val="005A5737"/>
    <w:rsid w:val="005C59EC"/>
    <w:rsid w:val="005C642A"/>
    <w:rsid w:val="005D5D1A"/>
    <w:rsid w:val="005F01FC"/>
    <w:rsid w:val="005F1B37"/>
    <w:rsid w:val="005F32DE"/>
    <w:rsid w:val="005F4230"/>
    <w:rsid w:val="006017B7"/>
    <w:rsid w:val="006054D1"/>
    <w:rsid w:val="0061028C"/>
    <w:rsid w:val="006111CA"/>
    <w:rsid w:val="006126F9"/>
    <w:rsid w:val="00622E27"/>
    <w:rsid w:val="00642010"/>
    <w:rsid w:val="00695736"/>
    <w:rsid w:val="006B168B"/>
    <w:rsid w:val="006D2A36"/>
    <w:rsid w:val="006E6EF3"/>
    <w:rsid w:val="00703049"/>
    <w:rsid w:val="00707741"/>
    <w:rsid w:val="0071613E"/>
    <w:rsid w:val="00731CB1"/>
    <w:rsid w:val="007452C9"/>
    <w:rsid w:val="007952AA"/>
    <w:rsid w:val="007A0299"/>
    <w:rsid w:val="007B09F0"/>
    <w:rsid w:val="007B0F19"/>
    <w:rsid w:val="007D3626"/>
    <w:rsid w:val="007D7566"/>
    <w:rsid w:val="007E0330"/>
    <w:rsid w:val="007E4AA4"/>
    <w:rsid w:val="007F446C"/>
    <w:rsid w:val="00800446"/>
    <w:rsid w:val="00826C3E"/>
    <w:rsid w:val="00861048"/>
    <w:rsid w:val="00863827"/>
    <w:rsid w:val="00865238"/>
    <w:rsid w:val="00866A53"/>
    <w:rsid w:val="00874390"/>
    <w:rsid w:val="00886135"/>
    <w:rsid w:val="00887FB3"/>
    <w:rsid w:val="00891B40"/>
    <w:rsid w:val="00895631"/>
    <w:rsid w:val="00896CEF"/>
    <w:rsid w:val="008A4B1F"/>
    <w:rsid w:val="008B51AD"/>
    <w:rsid w:val="008B59E4"/>
    <w:rsid w:val="008F155C"/>
    <w:rsid w:val="008F2A8D"/>
    <w:rsid w:val="008F2D7B"/>
    <w:rsid w:val="0090603B"/>
    <w:rsid w:val="00907418"/>
    <w:rsid w:val="00920566"/>
    <w:rsid w:val="00937D9B"/>
    <w:rsid w:val="009444CD"/>
    <w:rsid w:val="0096017A"/>
    <w:rsid w:val="00961B69"/>
    <w:rsid w:val="0096486D"/>
    <w:rsid w:val="00970D69"/>
    <w:rsid w:val="00993C26"/>
    <w:rsid w:val="009A4E2C"/>
    <w:rsid w:val="009A683D"/>
    <w:rsid w:val="009B362A"/>
    <w:rsid w:val="009B7DC9"/>
    <w:rsid w:val="009D1C9E"/>
    <w:rsid w:val="009D25E0"/>
    <w:rsid w:val="009D347A"/>
    <w:rsid w:val="009E1C57"/>
    <w:rsid w:val="009E1F97"/>
    <w:rsid w:val="009E30EF"/>
    <w:rsid w:val="00A070B6"/>
    <w:rsid w:val="00A135AE"/>
    <w:rsid w:val="00A237FF"/>
    <w:rsid w:val="00A31449"/>
    <w:rsid w:val="00A40589"/>
    <w:rsid w:val="00A56F77"/>
    <w:rsid w:val="00A6586E"/>
    <w:rsid w:val="00A941AF"/>
    <w:rsid w:val="00AA077A"/>
    <w:rsid w:val="00AA18FA"/>
    <w:rsid w:val="00AB34AA"/>
    <w:rsid w:val="00AE3BB6"/>
    <w:rsid w:val="00AE620C"/>
    <w:rsid w:val="00AF5FE5"/>
    <w:rsid w:val="00B01D59"/>
    <w:rsid w:val="00B167CC"/>
    <w:rsid w:val="00B218D3"/>
    <w:rsid w:val="00B21B95"/>
    <w:rsid w:val="00B2615A"/>
    <w:rsid w:val="00B615E6"/>
    <w:rsid w:val="00B707EC"/>
    <w:rsid w:val="00B74701"/>
    <w:rsid w:val="00B76D53"/>
    <w:rsid w:val="00B80610"/>
    <w:rsid w:val="00B83D94"/>
    <w:rsid w:val="00BB116A"/>
    <w:rsid w:val="00BC0EC3"/>
    <w:rsid w:val="00BD337B"/>
    <w:rsid w:val="00BD5A3D"/>
    <w:rsid w:val="00BD6BFB"/>
    <w:rsid w:val="00C36E3F"/>
    <w:rsid w:val="00C624B7"/>
    <w:rsid w:val="00CA27BB"/>
    <w:rsid w:val="00CA3B77"/>
    <w:rsid w:val="00CA6AA6"/>
    <w:rsid w:val="00CB2F2D"/>
    <w:rsid w:val="00CC137E"/>
    <w:rsid w:val="00CE2739"/>
    <w:rsid w:val="00CF2E73"/>
    <w:rsid w:val="00D204A1"/>
    <w:rsid w:val="00D20591"/>
    <w:rsid w:val="00D25579"/>
    <w:rsid w:val="00D435AF"/>
    <w:rsid w:val="00D4506F"/>
    <w:rsid w:val="00D477C6"/>
    <w:rsid w:val="00D57BFF"/>
    <w:rsid w:val="00D63DE6"/>
    <w:rsid w:val="00DA7F01"/>
    <w:rsid w:val="00DB18A3"/>
    <w:rsid w:val="00DC22B7"/>
    <w:rsid w:val="00DC4FCA"/>
    <w:rsid w:val="00E05403"/>
    <w:rsid w:val="00E4166A"/>
    <w:rsid w:val="00E422D7"/>
    <w:rsid w:val="00E4701D"/>
    <w:rsid w:val="00E62812"/>
    <w:rsid w:val="00E86BDA"/>
    <w:rsid w:val="00E96792"/>
    <w:rsid w:val="00EB761D"/>
    <w:rsid w:val="00EC6325"/>
    <w:rsid w:val="00ED6B20"/>
    <w:rsid w:val="00EF341C"/>
    <w:rsid w:val="00F15AC2"/>
    <w:rsid w:val="00F269E8"/>
    <w:rsid w:val="00F3327B"/>
    <w:rsid w:val="00F35DA2"/>
    <w:rsid w:val="00F419E4"/>
    <w:rsid w:val="00F45E1D"/>
    <w:rsid w:val="00F500EA"/>
    <w:rsid w:val="00F74585"/>
    <w:rsid w:val="00F752C6"/>
    <w:rsid w:val="00FB2C94"/>
    <w:rsid w:val="00FC10C1"/>
    <w:rsid w:val="00FC6F94"/>
    <w:rsid w:val="00FD23A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6626">
      <o:colormenu v:ext="edit" strokecolor="none [3212]"/>
    </o:shapedefaults>
    <o:shapelayout v:ext="edit">
      <o:idmap v:ext="edit" data="1,10,13,17,20"/>
      <o:rules v:ext="edit">
        <o:r id="V:Rule37" type="connector" idref="#Скругленная соединительная линия 20"/>
        <o:r id="V:Rule38" type="connector" idref="#Прямая со стрелкой 3"/>
        <o:r id="V:Rule39" type="connector" idref="#Скругленная соединительная линия 13"/>
        <o:r id="V:Rule40" type="connector" idref="#_x0000_s1375"/>
        <o:r id="V:Rule41" type="connector" idref="#AutoShape 24"/>
        <o:r id="V:Rule42" type="connector" idref="#_x0000_s1374"/>
        <o:r id="V:Rule43" type="connector" idref="#_x0000_s1383"/>
        <o:r id="V:Rule44" type="connector" idref="#AutoShape 7"/>
        <o:r id="V:Rule45" type="connector" idref="#_x0000_s1381"/>
        <o:r id="V:Rule46" type="connector" idref="#AutoShape 18"/>
        <o:r id="V:Rule47" type="connector" idref="#Прямая со стрелкой 2"/>
        <o:r id="V:Rule48" type="connector" idref="#Скругленная соединительная линия 22"/>
        <o:r id="V:Rule49" type="connector" idref="#_x0000_s1387"/>
        <o:r id="V:Rule50" type="connector" idref="#_x0000_s1384"/>
        <o:r id="V:Rule51" type="connector" idref="#AutoShape 22"/>
        <o:r id="V:Rule52" type="connector" idref="#_x0000_s1379"/>
        <o:r id="V:Rule53" type="connector" idref="#Соединительная линия уступом 3"/>
        <o:r id="V:Rule54" type="connector" idref="#_x0000_s20480"/>
        <o:r id="V:Rule55" type="connector" idref="#AutoShape 15"/>
        <o:r id="V:Rule56" type="connector" idref="#_x0000_s1386"/>
        <o:r id="V:Rule57" type="connector" idref="#_x0000_s1377"/>
        <o:r id="V:Rule58" type="connector" idref="#AutoShape 6"/>
        <o:r id="V:Rule59" type="connector" idref="#_x0000_s1385"/>
        <o:r id="V:Rule60" type="connector" idref="#AutoShape 16"/>
        <o:r id="V:Rule61" type="connector" idref="#AutoShape 23"/>
        <o:r id="V:Rule62" type="connector" idref="#_x0000_s1380"/>
        <o:r id="V:Rule63" type="connector" idref="#Скругленная соединительная линия 23"/>
        <o:r id="V:Rule64" type="connector" idref="#_x0000_s1376"/>
        <o:r id="V:Rule65" type="connector" idref="#_x0000_s1378"/>
        <o:r id="V:Rule66" type="connector" idref="#AutoShape 20"/>
        <o:r id="V:Rule67" type="connector" idref="#AutoShape 17"/>
        <o:r id="V:Rule68" type="connector" idref="#AutoShape 19"/>
        <o:r id="V:Rule69" type="connector" idref="#_x0000_s1382"/>
        <o:r id="V:Rule70" type="connector" idref="#AutoShape 11"/>
        <o:r id="V:Rule71" type="connector" idref="#AutoShape 25"/>
        <o:r id="V:Rule72" type="connector" idref="#Скругленная соединительная линия 2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Body Text 3" w:uiPriority="0"/>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0"/>
    <w:lsdException w:name="TOC Heading" w:uiPriority="39" w:qFormat="1"/>
  </w:latentStyles>
  <w:style w:type="paragraph" w:default="1" w:styleId="a">
    <w:name w:val="Normal"/>
    <w:qFormat/>
    <w:rsid w:val="00E96792"/>
  </w:style>
  <w:style w:type="paragraph" w:styleId="1">
    <w:name w:val="heading 1"/>
    <w:basedOn w:val="a"/>
    <w:next w:val="a"/>
    <w:link w:val="10"/>
    <w:qFormat/>
    <w:rsid w:val="00E9679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nhideWhenUsed/>
    <w:qFormat/>
    <w:rsid w:val="00866A5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3">
    <w:name w:val="heading 3"/>
    <w:basedOn w:val="a"/>
    <w:link w:val="30"/>
    <w:qFormat/>
    <w:rsid w:val="00E96792"/>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next w:val="a"/>
    <w:link w:val="40"/>
    <w:qFormat/>
    <w:rsid w:val="00FC10C1"/>
    <w:pPr>
      <w:keepNext/>
      <w:tabs>
        <w:tab w:val="num" w:pos="0"/>
      </w:tabs>
      <w:spacing w:before="240" w:after="60" w:line="240" w:lineRule="auto"/>
      <w:outlineLvl w:val="3"/>
    </w:pPr>
    <w:rPr>
      <w:rFonts w:ascii="Times New Roman" w:eastAsia="Times New Roman" w:hAnsi="Times New Roman" w:cs="Times New Roman"/>
      <w:b/>
      <w:bCs/>
      <w:sz w:val="28"/>
      <w:szCs w:val="28"/>
      <w:lang w:eastAsia="ar-SA"/>
    </w:rPr>
  </w:style>
  <w:style w:type="paragraph" w:styleId="5">
    <w:name w:val="heading 5"/>
    <w:basedOn w:val="a"/>
    <w:next w:val="a"/>
    <w:link w:val="50"/>
    <w:qFormat/>
    <w:rsid w:val="00FC10C1"/>
    <w:pPr>
      <w:keepNext/>
      <w:spacing w:after="0" w:line="480" w:lineRule="auto"/>
      <w:jc w:val="center"/>
      <w:outlineLvl w:val="4"/>
    </w:pPr>
    <w:rPr>
      <w:rFonts w:ascii="Times New Roman" w:eastAsia="Times New Roman" w:hAnsi="Times New Roman" w:cs="Times New Roman"/>
      <w:b/>
      <w:sz w:val="36"/>
      <w:szCs w:val="20"/>
      <w:lang w:eastAsia="ru-RU"/>
    </w:rPr>
  </w:style>
  <w:style w:type="paragraph" w:styleId="6">
    <w:name w:val="heading 6"/>
    <w:basedOn w:val="a"/>
    <w:next w:val="a"/>
    <w:link w:val="60"/>
    <w:qFormat/>
    <w:rsid w:val="00FC10C1"/>
    <w:pPr>
      <w:widowControl w:val="0"/>
      <w:autoSpaceDE w:val="0"/>
      <w:autoSpaceDN w:val="0"/>
      <w:adjustRightInd w:val="0"/>
      <w:spacing w:after="0" w:line="240" w:lineRule="auto"/>
      <w:ind w:firstLine="720"/>
      <w:outlineLvl w:val="5"/>
    </w:pPr>
    <w:rPr>
      <w:rFonts w:ascii="Calibri" w:eastAsia="Times New Roman" w:hAnsi="Calibri" w:cs="Calibri"/>
      <w:b/>
      <w:bCs/>
      <w:noProof/>
      <w:sz w:val="46"/>
      <w:szCs w:val="46"/>
      <w:lang w:eastAsia="ru-RU"/>
    </w:rPr>
  </w:style>
  <w:style w:type="paragraph" w:styleId="7">
    <w:name w:val="heading 7"/>
    <w:basedOn w:val="a"/>
    <w:next w:val="a"/>
    <w:link w:val="70"/>
    <w:semiHidden/>
    <w:unhideWhenUsed/>
    <w:qFormat/>
    <w:rsid w:val="006017B7"/>
    <w:pPr>
      <w:tabs>
        <w:tab w:val="num" w:pos="1296"/>
      </w:tabs>
      <w:spacing w:before="240" w:after="60" w:line="240" w:lineRule="auto"/>
      <w:ind w:left="1296" w:hanging="1296"/>
      <w:outlineLvl w:val="6"/>
    </w:pPr>
    <w:rPr>
      <w:rFonts w:ascii="Times New Roman" w:eastAsia="Times New Roman" w:hAnsi="Times New Roman" w:cs="Times New Roman"/>
      <w:sz w:val="24"/>
      <w:szCs w:val="24"/>
      <w:lang w:eastAsia="ru-RU"/>
    </w:rPr>
  </w:style>
  <w:style w:type="paragraph" w:styleId="8">
    <w:name w:val="heading 8"/>
    <w:basedOn w:val="a"/>
    <w:next w:val="a"/>
    <w:link w:val="80"/>
    <w:semiHidden/>
    <w:unhideWhenUsed/>
    <w:qFormat/>
    <w:rsid w:val="006017B7"/>
    <w:pPr>
      <w:tabs>
        <w:tab w:val="num" w:pos="1440"/>
      </w:tabs>
      <w:spacing w:before="240" w:after="60" w:line="240" w:lineRule="auto"/>
      <w:ind w:left="1440" w:hanging="1440"/>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semiHidden/>
    <w:unhideWhenUsed/>
    <w:qFormat/>
    <w:rsid w:val="006017B7"/>
    <w:pPr>
      <w:tabs>
        <w:tab w:val="num" w:pos="1584"/>
      </w:tabs>
      <w:spacing w:before="240" w:after="60" w:line="240" w:lineRule="auto"/>
      <w:ind w:left="1584" w:hanging="1584"/>
      <w:outlineLvl w:val="8"/>
    </w:pPr>
    <w:rPr>
      <w:rFonts w:ascii="Arial" w:eastAsia="Times New Roman" w:hAnsi="Arial" w:cs="Arial"/>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E96792"/>
    <w:rPr>
      <w:rFonts w:ascii="Times New Roman" w:eastAsia="Times New Roman" w:hAnsi="Times New Roman" w:cs="Times New Roman"/>
      <w:b/>
      <w:bCs/>
      <w:sz w:val="27"/>
      <w:szCs w:val="27"/>
      <w:lang w:eastAsia="ru-RU"/>
    </w:rPr>
  </w:style>
  <w:style w:type="character" w:styleId="a3">
    <w:name w:val="Strong"/>
    <w:basedOn w:val="a0"/>
    <w:uiPriority w:val="22"/>
    <w:qFormat/>
    <w:rsid w:val="00E96792"/>
    <w:rPr>
      <w:b/>
      <w:bCs/>
    </w:rPr>
  </w:style>
  <w:style w:type="character" w:customStyle="1" w:styleId="a4">
    <w:name w:val="Обычный (веб) Знак"/>
    <w:aliases w:val="Обычный (веб) Знак Знак Char Знак Знак,Обычный (веб) Знак Знак Char Char Знак Знак,Обычный (веб) Знак Знак Знак Знак Знак,Обычный (веб) Знак Знак Знак1 Знак,Обычный (веб) Знак Знак Char Знак1,Обычный (веб) Знак Знак Char Char Знак1"/>
    <w:link w:val="a5"/>
    <w:uiPriority w:val="99"/>
    <w:locked/>
    <w:rsid w:val="00E96792"/>
    <w:rPr>
      <w:rFonts w:ascii="Times New Roman" w:eastAsia="Times New Roman" w:hAnsi="Times New Roman" w:cs="Times New Roman"/>
      <w:sz w:val="24"/>
      <w:szCs w:val="24"/>
      <w:lang w:eastAsia="ru-RU"/>
    </w:rPr>
  </w:style>
  <w:style w:type="paragraph" w:styleId="a5">
    <w:name w:val="Normal (Web)"/>
    <w:aliases w:val="Обычный (веб) Знак Знак Char Знак,Обычный (веб) Знак Знак Char Char Знак,Обычный (веб) Знак Знак Знак Знак,Обычный (веб) Знак Знак Знак1,Обычный (веб) Знак Знак Char,Обычный (веб) Знак Знак Char Char,Обычный (Web),Знак4,Обычный (веб) Знак1"/>
    <w:basedOn w:val="a"/>
    <w:link w:val="a4"/>
    <w:uiPriority w:val="99"/>
    <w:unhideWhenUsed/>
    <w:qFormat/>
    <w:rsid w:val="00E9679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List Paragraph"/>
    <w:aliases w:val="2 список маркированный,без абзаца,маркированный,Heading1,References,NUMBERED PARAGRAPH,List Paragraph 1,Bullets,List_Paragraph,Multilevel para_II,List Paragraph1,Akapit z listą BS,List Paragraph (numbered (a)),IBL List Paragraph,Bullet1"/>
    <w:basedOn w:val="a"/>
    <w:link w:val="a7"/>
    <w:uiPriority w:val="34"/>
    <w:qFormat/>
    <w:rsid w:val="00E96792"/>
    <w:pPr>
      <w:ind w:left="720"/>
      <w:contextualSpacing/>
    </w:pPr>
  </w:style>
  <w:style w:type="character" w:customStyle="1" w:styleId="apple-converted-space">
    <w:name w:val="apple-converted-space"/>
    <w:basedOn w:val="a0"/>
    <w:rsid w:val="00E96792"/>
  </w:style>
  <w:style w:type="paragraph" w:customStyle="1" w:styleId="c0">
    <w:name w:val="c0"/>
    <w:basedOn w:val="a"/>
    <w:rsid w:val="00E9679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4">
    <w:name w:val="c4"/>
    <w:basedOn w:val="a0"/>
    <w:rsid w:val="00E96792"/>
  </w:style>
  <w:style w:type="character" w:customStyle="1" w:styleId="c37">
    <w:name w:val="c37"/>
    <w:basedOn w:val="a0"/>
    <w:rsid w:val="00E96792"/>
  </w:style>
  <w:style w:type="paragraph" w:customStyle="1" w:styleId="c1">
    <w:name w:val="c1"/>
    <w:basedOn w:val="a"/>
    <w:rsid w:val="00E9679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15">
    <w:name w:val="c15"/>
    <w:basedOn w:val="a0"/>
    <w:rsid w:val="00E96792"/>
  </w:style>
  <w:style w:type="paragraph" w:styleId="a8">
    <w:name w:val="No Spacing"/>
    <w:link w:val="a9"/>
    <w:uiPriority w:val="1"/>
    <w:qFormat/>
    <w:rsid w:val="00E96792"/>
    <w:pPr>
      <w:spacing w:after="0" w:line="240" w:lineRule="auto"/>
    </w:pPr>
  </w:style>
  <w:style w:type="paragraph" w:customStyle="1" w:styleId="Default">
    <w:name w:val="Default"/>
    <w:rsid w:val="00E96792"/>
    <w:pPr>
      <w:autoSpaceDE w:val="0"/>
      <w:autoSpaceDN w:val="0"/>
      <w:adjustRightInd w:val="0"/>
      <w:spacing w:after="0" w:line="240" w:lineRule="auto"/>
    </w:pPr>
    <w:rPr>
      <w:rFonts w:ascii="Times New Roman" w:hAnsi="Times New Roman" w:cs="Times New Roman"/>
      <w:color w:val="000000"/>
      <w:sz w:val="24"/>
      <w:szCs w:val="24"/>
    </w:rPr>
  </w:style>
  <w:style w:type="table" w:styleId="aa">
    <w:name w:val="Table Grid"/>
    <w:basedOn w:val="a1"/>
    <w:uiPriority w:val="59"/>
    <w:rsid w:val="00E9679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Hyperlink"/>
    <w:basedOn w:val="a0"/>
    <w:uiPriority w:val="99"/>
    <w:unhideWhenUsed/>
    <w:rsid w:val="00E96792"/>
    <w:rPr>
      <w:color w:val="0563C1" w:themeColor="hyperlink"/>
      <w:u w:val="single"/>
    </w:rPr>
  </w:style>
  <w:style w:type="character" w:customStyle="1" w:styleId="ac">
    <w:name w:val="Текст выноски Знак"/>
    <w:basedOn w:val="a0"/>
    <w:link w:val="ad"/>
    <w:uiPriority w:val="99"/>
    <w:semiHidden/>
    <w:rsid w:val="00E96792"/>
    <w:rPr>
      <w:rFonts w:ascii="Tahoma" w:eastAsia="Calibri" w:hAnsi="Tahoma" w:cs="Tahoma"/>
      <w:sz w:val="16"/>
      <w:szCs w:val="16"/>
    </w:rPr>
  </w:style>
  <w:style w:type="paragraph" w:styleId="ad">
    <w:name w:val="Balloon Text"/>
    <w:basedOn w:val="a"/>
    <w:link w:val="ac"/>
    <w:uiPriority w:val="99"/>
    <w:semiHidden/>
    <w:unhideWhenUsed/>
    <w:rsid w:val="00E96792"/>
    <w:pPr>
      <w:spacing w:after="0" w:line="240" w:lineRule="auto"/>
    </w:pPr>
    <w:rPr>
      <w:rFonts w:ascii="Tahoma" w:eastAsia="Calibri" w:hAnsi="Tahoma" w:cs="Tahoma"/>
      <w:sz w:val="16"/>
      <w:szCs w:val="16"/>
    </w:rPr>
  </w:style>
  <w:style w:type="character" w:customStyle="1" w:styleId="11">
    <w:name w:val="Текст выноски Знак1"/>
    <w:basedOn w:val="a0"/>
    <w:uiPriority w:val="99"/>
    <w:semiHidden/>
    <w:rsid w:val="00E96792"/>
    <w:rPr>
      <w:rFonts w:ascii="Segoe UI" w:hAnsi="Segoe UI" w:cs="Segoe UI"/>
      <w:sz w:val="18"/>
      <w:szCs w:val="18"/>
    </w:rPr>
  </w:style>
  <w:style w:type="paragraph" w:styleId="ae">
    <w:name w:val="header"/>
    <w:basedOn w:val="a"/>
    <w:link w:val="af"/>
    <w:uiPriority w:val="99"/>
    <w:unhideWhenUsed/>
    <w:rsid w:val="00E96792"/>
    <w:pPr>
      <w:tabs>
        <w:tab w:val="center" w:pos="4677"/>
        <w:tab w:val="right" w:pos="9355"/>
      </w:tabs>
      <w:spacing w:after="0" w:line="240" w:lineRule="auto"/>
    </w:pPr>
    <w:rPr>
      <w:rFonts w:ascii="Calibri" w:eastAsia="Calibri" w:hAnsi="Calibri" w:cs="Times New Roman"/>
    </w:rPr>
  </w:style>
  <w:style w:type="character" w:customStyle="1" w:styleId="af">
    <w:name w:val="Верхний колонтитул Знак"/>
    <w:basedOn w:val="a0"/>
    <w:link w:val="ae"/>
    <w:uiPriority w:val="99"/>
    <w:rsid w:val="00E96792"/>
    <w:rPr>
      <w:rFonts w:ascii="Calibri" w:eastAsia="Calibri" w:hAnsi="Calibri" w:cs="Times New Roman"/>
    </w:rPr>
  </w:style>
  <w:style w:type="paragraph" w:styleId="af0">
    <w:name w:val="footer"/>
    <w:basedOn w:val="a"/>
    <w:link w:val="af1"/>
    <w:uiPriority w:val="99"/>
    <w:unhideWhenUsed/>
    <w:rsid w:val="00E96792"/>
    <w:pPr>
      <w:tabs>
        <w:tab w:val="center" w:pos="4677"/>
        <w:tab w:val="right" w:pos="9355"/>
      </w:tabs>
      <w:spacing w:after="0" w:line="240" w:lineRule="auto"/>
    </w:pPr>
    <w:rPr>
      <w:rFonts w:ascii="Calibri" w:eastAsia="Calibri" w:hAnsi="Calibri" w:cs="Times New Roman"/>
    </w:rPr>
  </w:style>
  <w:style w:type="character" w:customStyle="1" w:styleId="af1">
    <w:name w:val="Нижний колонтитул Знак"/>
    <w:basedOn w:val="a0"/>
    <w:link w:val="af0"/>
    <w:uiPriority w:val="99"/>
    <w:rsid w:val="00E96792"/>
    <w:rPr>
      <w:rFonts w:ascii="Calibri" w:eastAsia="Calibri" w:hAnsi="Calibri" w:cs="Times New Roman"/>
    </w:rPr>
  </w:style>
  <w:style w:type="character" w:styleId="af2">
    <w:name w:val="Subtle Emphasis"/>
    <w:basedOn w:val="a0"/>
    <w:uiPriority w:val="19"/>
    <w:qFormat/>
    <w:rsid w:val="00E96792"/>
    <w:rPr>
      <w:i/>
      <w:iCs/>
      <w:color w:val="404040" w:themeColor="text1" w:themeTint="BF"/>
    </w:rPr>
  </w:style>
  <w:style w:type="character" w:customStyle="1" w:styleId="a9">
    <w:name w:val="Без интервала Знак"/>
    <w:link w:val="a8"/>
    <w:uiPriority w:val="1"/>
    <w:qFormat/>
    <w:locked/>
    <w:rsid w:val="00E96792"/>
  </w:style>
  <w:style w:type="table" w:customStyle="1" w:styleId="12">
    <w:name w:val="Сетка таблицы1"/>
    <w:basedOn w:val="a1"/>
    <w:next w:val="aa"/>
    <w:uiPriority w:val="59"/>
    <w:rsid w:val="00E9679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caption"/>
    <w:basedOn w:val="a"/>
    <w:next w:val="a"/>
    <w:unhideWhenUsed/>
    <w:qFormat/>
    <w:rsid w:val="00E96792"/>
    <w:pPr>
      <w:spacing w:after="200" w:line="240" w:lineRule="auto"/>
    </w:pPr>
    <w:rPr>
      <w:i/>
      <w:iCs/>
      <w:color w:val="44546A" w:themeColor="text2"/>
      <w:sz w:val="18"/>
      <w:szCs w:val="18"/>
    </w:rPr>
  </w:style>
  <w:style w:type="character" w:customStyle="1" w:styleId="10">
    <w:name w:val="Заголовок 1 Знак"/>
    <w:basedOn w:val="a0"/>
    <w:link w:val="1"/>
    <w:rsid w:val="00E96792"/>
    <w:rPr>
      <w:rFonts w:asciiTheme="majorHAnsi" w:eastAsiaTheme="majorEastAsia" w:hAnsiTheme="majorHAnsi" w:cstheme="majorBidi"/>
      <w:color w:val="2E74B5" w:themeColor="accent1" w:themeShade="BF"/>
      <w:sz w:val="32"/>
      <w:szCs w:val="32"/>
    </w:rPr>
  </w:style>
  <w:style w:type="paragraph" w:styleId="af4">
    <w:name w:val="Body Text"/>
    <w:basedOn w:val="a"/>
    <w:link w:val="af5"/>
    <w:qFormat/>
    <w:rsid w:val="00E96792"/>
    <w:pPr>
      <w:widowControl w:val="0"/>
      <w:autoSpaceDE w:val="0"/>
      <w:autoSpaceDN w:val="0"/>
      <w:spacing w:after="0" w:line="240" w:lineRule="auto"/>
    </w:pPr>
    <w:rPr>
      <w:rFonts w:ascii="Times New Roman" w:eastAsia="Times New Roman" w:hAnsi="Times New Roman" w:cs="Times New Roman"/>
      <w:lang w:val="kk-KZ"/>
    </w:rPr>
  </w:style>
  <w:style w:type="character" w:customStyle="1" w:styleId="af5">
    <w:name w:val="Основной текст Знак"/>
    <w:basedOn w:val="a0"/>
    <w:link w:val="af4"/>
    <w:rsid w:val="00E96792"/>
    <w:rPr>
      <w:rFonts w:ascii="Times New Roman" w:eastAsia="Times New Roman" w:hAnsi="Times New Roman" w:cs="Times New Roman"/>
      <w:lang w:val="kk-KZ"/>
    </w:rPr>
  </w:style>
  <w:style w:type="character" w:customStyle="1" w:styleId="c44">
    <w:name w:val="c44"/>
    <w:basedOn w:val="a0"/>
    <w:rsid w:val="00E05403"/>
  </w:style>
  <w:style w:type="character" w:customStyle="1" w:styleId="a7">
    <w:name w:val="Абзац списка Знак"/>
    <w:aliases w:val="2 список маркированный Знак,без абзаца Знак,маркированный Знак,Heading1 Знак,References Знак,NUMBERED PARAGRAPH Знак,List Paragraph 1 Знак,Bullets Знак,List_Paragraph Знак,Multilevel para_II Знак,List Paragraph1 Знак,Bullet1 Знак"/>
    <w:link w:val="a6"/>
    <w:uiPriority w:val="34"/>
    <w:qFormat/>
    <w:locked/>
    <w:rsid w:val="00961B69"/>
  </w:style>
  <w:style w:type="paragraph" w:customStyle="1" w:styleId="110">
    <w:name w:val="Заголовок 11"/>
    <w:basedOn w:val="a"/>
    <w:uiPriority w:val="1"/>
    <w:qFormat/>
    <w:rsid w:val="00961B69"/>
    <w:pPr>
      <w:widowControl w:val="0"/>
      <w:autoSpaceDE w:val="0"/>
      <w:autoSpaceDN w:val="0"/>
      <w:spacing w:after="0" w:line="240" w:lineRule="auto"/>
      <w:ind w:left="212"/>
      <w:outlineLvl w:val="1"/>
    </w:pPr>
    <w:rPr>
      <w:rFonts w:ascii="Times New Roman" w:eastAsia="Times New Roman" w:hAnsi="Times New Roman" w:cs="Times New Roman"/>
      <w:b/>
      <w:bCs/>
      <w:lang w:val="kk-KZ"/>
    </w:rPr>
  </w:style>
  <w:style w:type="paragraph" w:customStyle="1" w:styleId="TableParagraph">
    <w:name w:val="Table Paragraph"/>
    <w:basedOn w:val="a"/>
    <w:uiPriority w:val="1"/>
    <w:qFormat/>
    <w:rsid w:val="00961B69"/>
    <w:pPr>
      <w:widowControl w:val="0"/>
      <w:autoSpaceDE w:val="0"/>
      <w:autoSpaceDN w:val="0"/>
      <w:spacing w:after="0" w:line="240" w:lineRule="auto"/>
      <w:ind w:left="108"/>
    </w:pPr>
    <w:rPr>
      <w:rFonts w:ascii="Times New Roman" w:eastAsia="Times New Roman" w:hAnsi="Times New Roman" w:cs="Times New Roman"/>
      <w:lang w:val="kk-KZ"/>
    </w:rPr>
  </w:style>
  <w:style w:type="character" w:customStyle="1" w:styleId="c5">
    <w:name w:val="c5"/>
    <w:basedOn w:val="a0"/>
    <w:rsid w:val="00CC137E"/>
  </w:style>
  <w:style w:type="character" w:customStyle="1" w:styleId="translation-word">
    <w:name w:val="translation-word"/>
    <w:basedOn w:val="a0"/>
    <w:rsid w:val="00CC137E"/>
  </w:style>
  <w:style w:type="paragraph" w:styleId="af6">
    <w:name w:val="Body Text Indent"/>
    <w:basedOn w:val="a"/>
    <w:link w:val="af7"/>
    <w:semiHidden/>
    <w:unhideWhenUsed/>
    <w:rsid w:val="00CC137E"/>
    <w:pPr>
      <w:spacing w:after="120"/>
      <w:ind w:left="283"/>
    </w:pPr>
  </w:style>
  <w:style w:type="character" w:customStyle="1" w:styleId="af7">
    <w:name w:val="Основной текст с отступом Знак"/>
    <w:basedOn w:val="a0"/>
    <w:link w:val="af6"/>
    <w:semiHidden/>
    <w:rsid w:val="00CC137E"/>
  </w:style>
  <w:style w:type="paragraph" w:styleId="31">
    <w:name w:val="Body Text 3"/>
    <w:basedOn w:val="a"/>
    <w:link w:val="32"/>
    <w:unhideWhenUsed/>
    <w:rsid w:val="00E422D7"/>
    <w:pPr>
      <w:spacing w:after="120"/>
    </w:pPr>
    <w:rPr>
      <w:sz w:val="16"/>
      <w:szCs w:val="16"/>
    </w:rPr>
  </w:style>
  <w:style w:type="character" w:customStyle="1" w:styleId="32">
    <w:name w:val="Основной текст 3 Знак"/>
    <w:basedOn w:val="a0"/>
    <w:link w:val="31"/>
    <w:rsid w:val="00E422D7"/>
    <w:rPr>
      <w:sz w:val="16"/>
      <w:szCs w:val="16"/>
    </w:rPr>
  </w:style>
  <w:style w:type="paragraph" w:customStyle="1" w:styleId="serp-item">
    <w:name w:val="serp-item"/>
    <w:basedOn w:val="a"/>
    <w:rsid w:val="00E422D7"/>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2-1">
    <w:name w:val="Medium List 2 Accent 1"/>
    <w:basedOn w:val="a1"/>
    <w:uiPriority w:val="66"/>
    <w:rsid w:val="00866A53"/>
    <w:pPr>
      <w:spacing w:after="0" w:line="240" w:lineRule="auto"/>
    </w:pPr>
    <w:rPr>
      <w:rFonts w:asciiTheme="majorHAnsi" w:eastAsiaTheme="majorEastAsia" w:hAnsiTheme="majorHAnsi" w:cstheme="majorBidi"/>
      <w:color w:val="000000" w:themeColor="text1"/>
      <w:lang w:eastAsia="ru-RU"/>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character" w:customStyle="1" w:styleId="20">
    <w:name w:val="Заголовок 2 Знак"/>
    <w:basedOn w:val="a0"/>
    <w:link w:val="2"/>
    <w:rsid w:val="00866A53"/>
    <w:rPr>
      <w:rFonts w:asciiTheme="majorHAnsi" w:eastAsiaTheme="majorEastAsia" w:hAnsiTheme="majorHAnsi" w:cstheme="majorBidi"/>
      <w:b/>
      <w:bCs/>
      <w:color w:val="5B9BD5" w:themeColor="accent1"/>
      <w:sz w:val="26"/>
      <w:szCs w:val="26"/>
    </w:rPr>
  </w:style>
  <w:style w:type="character" w:customStyle="1" w:styleId="40">
    <w:name w:val="Заголовок 4 Знак"/>
    <w:basedOn w:val="a0"/>
    <w:link w:val="4"/>
    <w:rsid w:val="00FC10C1"/>
    <w:rPr>
      <w:rFonts w:ascii="Times New Roman" w:eastAsia="Times New Roman" w:hAnsi="Times New Roman" w:cs="Times New Roman"/>
      <w:b/>
      <w:bCs/>
      <w:sz w:val="28"/>
      <w:szCs w:val="28"/>
      <w:lang w:eastAsia="ar-SA"/>
    </w:rPr>
  </w:style>
  <w:style w:type="character" w:customStyle="1" w:styleId="50">
    <w:name w:val="Заголовок 5 Знак"/>
    <w:basedOn w:val="a0"/>
    <w:link w:val="5"/>
    <w:rsid w:val="00FC10C1"/>
    <w:rPr>
      <w:rFonts w:ascii="Times New Roman" w:eastAsia="Times New Roman" w:hAnsi="Times New Roman" w:cs="Times New Roman"/>
      <w:b/>
      <w:sz w:val="36"/>
      <w:szCs w:val="20"/>
      <w:lang w:eastAsia="ru-RU"/>
    </w:rPr>
  </w:style>
  <w:style w:type="character" w:customStyle="1" w:styleId="60">
    <w:name w:val="Заголовок 6 Знак"/>
    <w:basedOn w:val="a0"/>
    <w:link w:val="6"/>
    <w:rsid w:val="00FC10C1"/>
    <w:rPr>
      <w:rFonts w:ascii="Calibri" w:eastAsia="Times New Roman" w:hAnsi="Calibri" w:cs="Calibri"/>
      <w:b/>
      <w:bCs/>
      <w:noProof/>
      <w:sz w:val="46"/>
      <w:szCs w:val="46"/>
      <w:lang w:eastAsia="ru-RU"/>
    </w:rPr>
  </w:style>
  <w:style w:type="paragraph" w:customStyle="1" w:styleId="af8">
    <w:name w:val="Знак"/>
    <w:basedOn w:val="a"/>
    <w:autoRedefine/>
    <w:rsid w:val="00FC10C1"/>
    <w:pPr>
      <w:spacing w:line="240" w:lineRule="exact"/>
    </w:pPr>
    <w:rPr>
      <w:rFonts w:ascii="Times New Roman" w:eastAsia="SimSun" w:hAnsi="Times New Roman" w:cs="Times New Roman"/>
      <w:b/>
      <w:sz w:val="28"/>
      <w:szCs w:val="24"/>
      <w:lang w:val="en-US"/>
    </w:rPr>
  </w:style>
  <w:style w:type="paragraph" w:customStyle="1" w:styleId="04xlpa">
    <w:name w:val="_04xlpa"/>
    <w:basedOn w:val="a"/>
    <w:rsid w:val="00FC10C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jsgrdq">
    <w:name w:val="jsgrdq"/>
    <w:basedOn w:val="a0"/>
    <w:rsid w:val="00FC10C1"/>
  </w:style>
  <w:style w:type="paragraph" w:customStyle="1" w:styleId="H2">
    <w:name w:val="H2"/>
    <w:basedOn w:val="a"/>
    <w:next w:val="a"/>
    <w:rsid w:val="00FC10C1"/>
    <w:pPr>
      <w:keepNext/>
      <w:spacing w:before="100" w:after="100" w:line="240" w:lineRule="auto"/>
      <w:outlineLvl w:val="2"/>
    </w:pPr>
    <w:rPr>
      <w:rFonts w:ascii="Times New Roman" w:eastAsia="Times New Roman" w:hAnsi="Times New Roman" w:cs="Times New Roman"/>
      <w:b/>
      <w:snapToGrid w:val="0"/>
      <w:sz w:val="36"/>
      <w:szCs w:val="20"/>
    </w:rPr>
  </w:style>
  <w:style w:type="paragraph" w:customStyle="1" w:styleId="IwimSection">
    <w:name w:val="IwimSection"/>
    <w:basedOn w:val="a"/>
    <w:link w:val="IwimSection0"/>
    <w:rsid w:val="00FC10C1"/>
    <w:pPr>
      <w:autoSpaceDE w:val="0"/>
      <w:autoSpaceDN w:val="0"/>
      <w:adjustRightInd w:val="0"/>
      <w:spacing w:after="0" w:line="240" w:lineRule="auto"/>
      <w:ind w:left="720" w:hanging="360"/>
    </w:pPr>
    <w:rPr>
      <w:rFonts w:ascii="Times New Roman" w:eastAsia="Times New Roman" w:hAnsi="Times New Roman" w:cs="Courier New"/>
      <w:b/>
      <w:sz w:val="28"/>
      <w:szCs w:val="20"/>
      <w:lang w:val="cs-CZ" w:eastAsia="cs-CZ"/>
    </w:rPr>
  </w:style>
  <w:style w:type="character" w:customStyle="1" w:styleId="IwimSection0">
    <w:name w:val="IwimSection Знак"/>
    <w:basedOn w:val="a0"/>
    <w:link w:val="IwimSection"/>
    <w:rsid w:val="00FC10C1"/>
    <w:rPr>
      <w:rFonts w:ascii="Times New Roman" w:eastAsia="Times New Roman" w:hAnsi="Times New Roman" w:cs="Courier New"/>
      <w:b/>
      <w:sz w:val="28"/>
      <w:szCs w:val="20"/>
      <w:lang w:val="cs-CZ" w:eastAsia="cs-CZ"/>
    </w:rPr>
  </w:style>
  <w:style w:type="character" w:customStyle="1" w:styleId="IwimUpperIndex">
    <w:name w:val="IwimUpperIndex"/>
    <w:rsid w:val="00FC10C1"/>
    <w:rPr>
      <w:vertAlign w:val="superscript"/>
    </w:rPr>
  </w:style>
  <w:style w:type="character" w:customStyle="1" w:styleId="arxivid">
    <w:name w:val="arxivid"/>
    <w:basedOn w:val="a0"/>
    <w:rsid w:val="00FC10C1"/>
  </w:style>
  <w:style w:type="character" w:customStyle="1" w:styleId="WW8Num1z0">
    <w:name w:val="WW8Num1z0"/>
    <w:rsid w:val="00FC10C1"/>
    <w:rPr>
      <w:rFonts w:ascii="Times New Roman" w:hAnsi="Times New Roman"/>
      <w:b w:val="0"/>
      <w:i w:val="0"/>
      <w:spacing w:val="0"/>
      <w:w w:val="100"/>
      <w:kern w:val="1"/>
      <w:position w:val="0"/>
      <w:sz w:val="18"/>
      <w:vertAlign w:val="baseline"/>
    </w:rPr>
  </w:style>
  <w:style w:type="character" w:customStyle="1" w:styleId="Absatz-Standardschriftart">
    <w:name w:val="Absatz-Standardschriftart"/>
    <w:rsid w:val="00FC10C1"/>
  </w:style>
  <w:style w:type="character" w:customStyle="1" w:styleId="WW8Num10z0">
    <w:name w:val="WW8Num10z0"/>
    <w:rsid w:val="00FC10C1"/>
    <w:rPr>
      <w:rFonts w:ascii="Times New Roman" w:hAnsi="Times New Roman"/>
      <w:b w:val="0"/>
      <w:i w:val="0"/>
      <w:spacing w:val="0"/>
      <w:w w:val="100"/>
      <w:kern w:val="1"/>
      <w:position w:val="0"/>
      <w:sz w:val="18"/>
      <w:vertAlign w:val="baseline"/>
    </w:rPr>
  </w:style>
  <w:style w:type="character" w:customStyle="1" w:styleId="WW8Num11z0">
    <w:name w:val="WW8Num11z0"/>
    <w:rsid w:val="00FC10C1"/>
    <w:rPr>
      <w:i w:val="0"/>
    </w:rPr>
  </w:style>
  <w:style w:type="character" w:customStyle="1" w:styleId="WW8Num20z0">
    <w:name w:val="WW8Num20z0"/>
    <w:rsid w:val="00FC10C1"/>
    <w:rPr>
      <w:rFonts w:ascii="Times New Roman" w:eastAsia="Times New Roman" w:hAnsi="Times New Roman" w:cs="Times New Roman"/>
    </w:rPr>
  </w:style>
  <w:style w:type="character" w:customStyle="1" w:styleId="WW8Num22z0">
    <w:name w:val="WW8Num22z0"/>
    <w:rsid w:val="00FC10C1"/>
    <w:rPr>
      <w:rFonts w:ascii="Symbol" w:hAnsi="Symbol" w:cs="Times New Roman"/>
    </w:rPr>
  </w:style>
  <w:style w:type="character" w:customStyle="1" w:styleId="WW8Num22z1">
    <w:name w:val="WW8Num22z1"/>
    <w:rsid w:val="00FC10C1"/>
    <w:rPr>
      <w:rFonts w:ascii="Courier New" w:hAnsi="Courier New"/>
    </w:rPr>
  </w:style>
  <w:style w:type="character" w:customStyle="1" w:styleId="WW8Num22z2">
    <w:name w:val="WW8Num22z2"/>
    <w:rsid w:val="00FC10C1"/>
    <w:rPr>
      <w:rFonts w:ascii="Wingdings" w:hAnsi="Wingdings"/>
    </w:rPr>
  </w:style>
  <w:style w:type="character" w:customStyle="1" w:styleId="WW8Num22z3">
    <w:name w:val="WW8Num22z3"/>
    <w:rsid w:val="00FC10C1"/>
    <w:rPr>
      <w:rFonts w:ascii="Symbol" w:hAnsi="Symbol"/>
    </w:rPr>
  </w:style>
  <w:style w:type="character" w:customStyle="1" w:styleId="13">
    <w:name w:val="Основной шрифт абзаца1"/>
    <w:rsid w:val="00FC10C1"/>
  </w:style>
  <w:style w:type="character" w:customStyle="1" w:styleId="a10">
    <w:name w:val="a1"/>
    <w:basedOn w:val="13"/>
    <w:rsid w:val="00FC10C1"/>
    <w:rPr>
      <w:color w:val="008000"/>
    </w:rPr>
  </w:style>
  <w:style w:type="paragraph" w:styleId="af9">
    <w:name w:val="Title"/>
    <w:basedOn w:val="a"/>
    <w:next w:val="afa"/>
    <w:link w:val="afb"/>
    <w:qFormat/>
    <w:rsid w:val="00FC10C1"/>
    <w:pPr>
      <w:spacing w:after="0" w:line="240" w:lineRule="auto"/>
      <w:jc w:val="center"/>
    </w:pPr>
    <w:rPr>
      <w:rFonts w:ascii="Times New Roman" w:eastAsia="Times New Roman" w:hAnsi="Times New Roman" w:cs="Times New Roman"/>
      <w:sz w:val="28"/>
      <w:szCs w:val="24"/>
      <w:lang w:eastAsia="ar-SA"/>
    </w:rPr>
  </w:style>
  <w:style w:type="character" w:customStyle="1" w:styleId="afb">
    <w:name w:val="Название Знак"/>
    <w:basedOn w:val="a0"/>
    <w:link w:val="af9"/>
    <w:rsid w:val="00FC10C1"/>
    <w:rPr>
      <w:rFonts w:ascii="Times New Roman" w:eastAsia="Times New Roman" w:hAnsi="Times New Roman" w:cs="Times New Roman"/>
      <w:sz w:val="28"/>
      <w:szCs w:val="24"/>
      <w:lang w:eastAsia="ar-SA"/>
    </w:rPr>
  </w:style>
  <w:style w:type="paragraph" w:styleId="afa">
    <w:name w:val="Subtitle"/>
    <w:basedOn w:val="af9"/>
    <w:next w:val="af4"/>
    <w:link w:val="afc"/>
    <w:qFormat/>
    <w:rsid w:val="00FC10C1"/>
    <w:rPr>
      <w:i/>
      <w:iCs/>
    </w:rPr>
  </w:style>
  <w:style w:type="character" w:customStyle="1" w:styleId="afc">
    <w:name w:val="Подзаголовок Знак"/>
    <w:basedOn w:val="a0"/>
    <w:link w:val="afa"/>
    <w:rsid w:val="00FC10C1"/>
    <w:rPr>
      <w:rFonts w:ascii="Times New Roman" w:eastAsia="Times New Roman" w:hAnsi="Times New Roman" w:cs="Times New Roman"/>
      <w:i/>
      <w:iCs/>
      <w:sz w:val="28"/>
      <w:szCs w:val="24"/>
      <w:lang w:eastAsia="ar-SA"/>
    </w:rPr>
  </w:style>
  <w:style w:type="paragraph" w:styleId="afd">
    <w:name w:val="List"/>
    <w:basedOn w:val="af4"/>
    <w:semiHidden/>
    <w:rsid w:val="00FC10C1"/>
    <w:pPr>
      <w:autoSpaceDN/>
    </w:pPr>
    <w:rPr>
      <w:rFonts w:ascii="Arial" w:hAnsi="Arial" w:cs="Tahoma"/>
      <w:sz w:val="24"/>
      <w:szCs w:val="24"/>
      <w:lang w:val="ru-RU" w:eastAsia="ar-SA"/>
    </w:rPr>
  </w:style>
  <w:style w:type="paragraph" w:customStyle="1" w:styleId="14">
    <w:name w:val="Название1"/>
    <w:basedOn w:val="a"/>
    <w:rsid w:val="00FC10C1"/>
    <w:pPr>
      <w:suppressLineNumbers/>
      <w:spacing w:before="120" w:after="120" w:line="240" w:lineRule="auto"/>
    </w:pPr>
    <w:rPr>
      <w:rFonts w:ascii="Arial" w:eastAsia="Times New Roman" w:hAnsi="Arial" w:cs="Tahoma"/>
      <w:i/>
      <w:iCs/>
      <w:sz w:val="20"/>
      <w:szCs w:val="24"/>
      <w:lang w:eastAsia="ar-SA"/>
    </w:rPr>
  </w:style>
  <w:style w:type="paragraph" w:customStyle="1" w:styleId="15">
    <w:name w:val="Указатель1"/>
    <w:basedOn w:val="a"/>
    <w:rsid w:val="00FC10C1"/>
    <w:pPr>
      <w:suppressLineNumbers/>
      <w:spacing w:after="0" w:line="240" w:lineRule="auto"/>
    </w:pPr>
    <w:rPr>
      <w:rFonts w:ascii="Arial" w:eastAsia="Times New Roman" w:hAnsi="Arial" w:cs="Tahoma"/>
      <w:szCs w:val="20"/>
      <w:lang w:eastAsia="ar-SA"/>
    </w:rPr>
  </w:style>
  <w:style w:type="paragraph" w:customStyle="1" w:styleId="afe">
    <w:name w:val="Назв статьи"/>
    <w:basedOn w:val="a"/>
    <w:rsid w:val="00FC10C1"/>
    <w:pPr>
      <w:keepNext/>
      <w:suppressAutoHyphens/>
      <w:spacing w:after="320" w:line="240" w:lineRule="auto"/>
      <w:jc w:val="center"/>
    </w:pPr>
    <w:rPr>
      <w:rFonts w:ascii="Times New Roman" w:eastAsia="Times New Roman" w:hAnsi="Times New Roman" w:cs="Times New Roman"/>
      <w:b/>
      <w:caps/>
      <w:sz w:val="21"/>
      <w:szCs w:val="20"/>
      <w:lang w:eastAsia="ar-SA"/>
    </w:rPr>
  </w:style>
  <w:style w:type="paragraph" w:customStyle="1" w:styleId="1-9">
    <w:name w:val="Литра 1-9"/>
    <w:rsid w:val="00FC10C1"/>
    <w:pPr>
      <w:tabs>
        <w:tab w:val="num" w:pos="369"/>
      </w:tabs>
      <w:suppressAutoHyphens/>
      <w:spacing w:after="60" w:line="216" w:lineRule="auto"/>
      <w:ind w:left="-284"/>
      <w:jc w:val="both"/>
    </w:pPr>
    <w:rPr>
      <w:rFonts w:ascii="Times New Roman" w:eastAsia="Arial" w:hAnsi="Times New Roman" w:cs="Times New Roman"/>
      <w:sz w:val="18"/>
      <w:szCs w:val="20"/>
      <w:lang w:eastAsia="ar-SA"/>
    </w:rPr>
  </w:style>
  <w:style w:type="paragraph" w:customStyle="1" w:styleId="aff">
    <w:name w:val="Для абзацев"/>
    <w:basedOn w:val="a"/>
    <w:rsid w:val="00FC10C1"/>
    <w:pPr>
      <w:spacing w:after="0" w:line="240" w:lineRule="auto"/>
      <w:ind w:firstLine="454"/>
      <w:jc w:val="both"/>
    </w:pPr>
    <w:rPr>
      <w:rFonts w:ascii="Times New Roman" w:eastAsia="Times New Roman" w:hAnsi="Times New Roman" w:cs="Times New Roman"/>
      <w:szCs w:val="20"/>
      <w:lang w:eastAsia="ar-SA"/>
    </w:rPr>
  </w:style>
  <w:style w:type="paragraph" w:customStyle="1" w:styleId="aff0">
    <w:name w:val="Аннотация"/>
    <w:basedOn w:val="a"/>
    <w:rsid w:val="00FC10C1"/>
    <w:pPr>
      <w:keepNext/>
      <w:keepLines/>
      <w:spacing w:after="120" w:line="240" w:lineRule="auto"/>
      <w:ind w:left="1134" w:right="1134"/>
      <w:jc w:val="both"/>
    </w:pPr>
    <w:rPr>
      <w:rFonts w:ascii="Times New Roman" w:eastAsia="Times New Roman" w:hAnsi="Times New Roman" w:cs="Times New Roman"/>
      <w:i/>
      <w:sz w:val="18"/>
      <w:szCs w:val="18"/>
      <w:lang w:eastAsia="ar-SA"/>
    </w:rPr>
  </w:style>
  <w:style w:type="paragraph" w:customStyle="1" w:styleId="aff1">
    <w:name w:val="Фам перв статья"/>
    <w:basedOn w:val="a"/>
    <w:rsid w:val="00FC10C1"/>
    <w:pPr>
      <w:keepNext/>
      <w:suppressAutoHyphens/>
      <w:spacing w:before="2155" w:after="200" w:line="276" w:lineRule="auto"/>
      <w:jc w:val="center"/>
    </w:pPr>
    <w:rPr>
      <w:rFonts w:ascii="Times New Roman" w:eastAsia="Times New Roman" w:hAnsi="Times New Roman" w:cs="Times New Roman"/>
      <w:b/>
      <w:szCs w:val="20"/>
      <w:lang w:eastAsia="ar-SA"/>
    </w:rPr>
  </w:style>
  <w:style w:type="paragraph" w:customStyle="1" w:styleId="aff2">
    <w:name w:val="Фам автора"/>
    <w:basedOn w:val="a"/>
    <w:next w:val="afe"/>
    <w:rsid w:val="00FC10C1"/>
    <w:pPr>
      <w:keepNext/>
      <w:spacing w:after="120" w:line="240" w:lineRule="auto"/>
      <w:jc w:val="center"/>
    </w:pPr>
    <w:rPr>
      <w:rFonts w:ascii="Arial" w:eastAsia="Times New Roman" w:hAnsi="Arial" w:cs="Times New Roman"/>
      <w:sz w:val="20"/>
      <w:szCs w:val="20"/>
      <w:lang w:eastAsia="ar-SA"/>
    </w:rPr>
  </w:style>
  <w:style w:type="paragraph" w:customStyle="1" w:styleId="10-">
    <w:name w:val="Литра 10-..."/>
    <w:rsid w:val="00FC10C1"/>
    <w:pPr>
      <w:suppressAutoHyphens/>
      <w:spacing w:after="60" w:line="216" w:lineRule="auto"/>
      <w:jc w:val="both"/>
    </w:pPr>
    <w:rPr>
      <w:rFonts w:ascii="Times New Roman" w:eastAsia="Arial" w:hAnsi="Times New Roman" w:cs="Times New Roman"/>
      <w:sz w:val="18"/>
      <w:szCs w:val="20"/>
      <w:lang w:eastAsia="ar-SA"/>
    </w:rPr>
  </w:style>
  <w:style w:type="paragraph" w:customStyle="1" w:styleId="aff3">
    <w:name w:val="УДК"/>
    <w:basedOn w:val="a"/>
    <w:rsid w:val="00FC10C1"/>
    <w:pPr>
      <w:keepNext/>
      <w:spacing w:after="200" w:line="240" w:lineRule="auto"/>
    </w:pPr>
    <w:rPr>
      <w:rFonts w:ascii="Times New Roman" w:eastAsia="Times New Roman" w:hAnsi="Times New Roman" w:cs="Times New Roman"/>
      <w:sz w:val="18"/>
      <w:szCs w:val="20"/>
      <w:lang w:eastAsia="ar-SA"/>
    </w:rPr>
  </w:style>
  <w:style w:type="paragraph" w:customStyle="1" w:styleId="aff4">
    <w:name w:val="&quot;Таблица&quot;"/>
    <w:basedOn w:val="a"/>
    <w:rsid w:val="00FC10C1"/>
    <w:pPr>
      <w:keepNext/>
      <w:keepLines/>
      <w:spacing w:before="180" w:after="60" w:line="240" w:lineRule="auto"/>
      <w:jc w:val="right"/>
    </w:pPr>
    <w:rPr>
      <w:rFonts w:ascii="Times New Roman" w:eastAsia="Times New Roman" w:hAnsi="Times New Roman" w:cs="Times New Roman"/>
      <w:spacing w:val="54"/>
      <w:sz w:val="20"/>
      <w:szCs w:val="20"/>
      <w:lang w:eastAsia="ar-SA"/>
    </w:rPr>
  </w:style>
  <w:style w:type="paragraph" w:customStyle="1" w:styleId="aff5">
    <w:name w:val="Название таблицы"/>
    <w:basedOn w:val="a"/>
    <w:rsid w:val="00FC10C1"/>
    <w:pPr>
      <w:keepNext/>
      <w:keepLines/>
      <w:suppressAutoHyphens/>
      <w:spacing w:before="60" w:after="180" w:line="240" w:lineRule="auto"/>
      <w:jc w:val="center"/>
    </w:pPr>
    <w:rPr>
      <w:rFonts w:ascii="Times New Roman" w:eastAsia="Times New Roman" w:hAnsi="Times New Roman" w:cs="Times New Roman"/>
      <w:b/>
      <w:sz w:val="20"/>
      <w:szCs w:val="20"/>
      <w:lang w:eastAsia="ar-SA"/>
    </w:rPr>
  </w:style>
  <w:style w:type="paragraph" w:customStyle="1" w:styleId="aff6">
    <w:name w:val="Текст в таблице"/>
    <w:basedOn w:val="a"/>
    <w:rsid w:val="00FC10C1"/>
    <w:pPr>
      <w:spacing w:after="0" w:line="240" w:lineRule="auto"/>
    </w:pPr>
    <w:rPr>
      <w:rFonts w:ascii="Times New Roman" w:eastAsia="Times New Roman" w:hAnsi="Times New Roman" w:cs="Times New Roman"/>
      <w:sz w:val="20"/>
      <w:szCs w:val="20"/>
      <w:lang w:eastAsia="ar-SA"/>
    </w:rPr>
  </w:style>
  <w:style w:type="paragraph" w:customStyle="1" w:styleId="aff7">
    <w:name w:val="Рис Подпись"/>
    <w:basedOn w:val="a"/>
    <w:rsid w:val="00FC10C1"/>
    <w:pPr>
      <w:keepLines/>
      <w:spacing w:before="200" w:after="200" w:line="240" w:lineRule="auto"/>
      <w:ind w:left="567" w:right="567"/>
      <w:jc w:val="both"/>
    </w:pPr>
    <w:rPr>
      <w:rFonts w:ascii="Times New Roman" w:eastAsia="Times New Roman" w:hAnsi="Times New Roman" w:cs="Times New Roman"/>
      <w:sz w:val="20"/>
      <w:szCs w:val="20"/>
      <w:lang w:eastAsia="ar-SA"/>
    </w:rPr>
  </w:style>
  <w:style w:type="paragraph" w:styleId="aff8">
    <w:name w:val="Bibliography"/>
    <w:basedOn w:val="aff"/>
    <w:rsid w:val="00FC10C1"/>
    <w:pPr>
      <w:keepNext/>
      <w:spacing w:after="200"/>
      <w:ind w:firstLine="0"/>
      <w:jc w:val="center"/>
    </w:pPr>
  </w:style>
  <w:style w:type="paragraph" w:customStyle="1" w:styleId="16">
    <w:name w:val="Стиль1"/>
    <w:basedOn w:val="a"/>
    <w:rsid w:val="00FC10C1"/>
    <w:pPr>
      <w:spacing w:before="120" w:after="120" w:line="240" w:lineRule="auto"/>
      <w:jc w:val="center"/>
    </w:pPr>
    <w:rPr>
      <w:rFonts w:ascii="Times New Roman" w:eastAsia="Times New Roman" w:hAnsi="Times New Roman" w:cs="Times New Roman"/>
      <w:bCs/>
      <w:i/>
      <w:iCs/>
      <w:szCs w:val="20"/>
      <w:lang w:eastAsia="ar-SA"/>
    </w:rPr>
  </w:style>
  <w:style w:type="paragraph" w:customStyle="1" w:styleId="aff9">
    <w:name w:val="Формулы"/>
    <w:basedOn w:val="a"/>
    <w:rsid w:val="00FC10C1"/>
    <w:pPr>
      <w:tabs>
        <w:tab w:val="center" w:pos="4820"/>
        <w:tab w:val="right" w:pos="9639"/>
      </w:tabs>
      <w:spacing w:after="0" w:line="240" w:lineRule="auto"/>
    </w:pPr>
    <w:rPr>
      <w:rFonts w:ascii="Times New Roman" w:eastAsia="Times New Roman" w:hAnsi="Times New Roman" w:cs="Times New Roman"/>
      <w:szCs w:val="20"/>
      <w:lang w:eastAsia="ar-SA"/>
    </w:rPr>
  </w:style>
  <w:style w:type="paragraph" w:customStyle="1" w:styleId="affa">
    <w:name w:val="Название универа"/>
    <w:basedOn w:val="a"/>
    <w:rsid w:val="00FC10C1"/>
    <w:pPr>
      <w:keepNext/>
      <w:suppressAutoHyphens/>
      <w:spacing w:after="240" w:line="240" w:lineRule="auto"/>
      <w:jc w:val="center"/>
    </w:pPr>
    <w:rPr>
      <w:rFonts w:ascii="Arial" w:eastAsia="Times New Roman" w:hAnsi="Arial" w:cs="Times New Roman"/>
      <w:bCs/>
      <w:iCs/>
      <w:w w:val="85"/>
      <w:sz w:val="18"/>
      <w:szCs w:val="18"/>
      <w:lang w:eastAsia="ar-SA"/>
    </w:rPr>
  </w:style>
  <w:style w:type="paragraph" w:customStyle="1" w:styleId="affb">
    <w:name w:val="Маркированный"/>
    <w:basedOn w:val="a"/>
    <w:rsid w:val="00FC10C1"/>
    <w:pPr>
      <w:tabs>
        <w:tab w:val="left" w:pos="624"/>
      </w:tabs>
      <w:spacing w:after="0" w:line="240" w:lineRule="auto"/>
      <w:jc w:val="both"/>
    </w:pPr>
    <w:rPr>
      <w:rFonts w:ascii="Times New Roman" w:eastAsia="Times New Roman" w:hAnsi="Times New Roman" w:cs="Times New Roman"/>
      <w:szCs w:val="20"/>
      <w:lang w:eastAsia="ar-SA"/>
    </w:rPr>
  </w:style>
  <w:style w:type="paragraph" w:styleId="affc">
    <w:name w:val="footnote text"/>
    <w:basedOn w:val="a"/>
    <w:link w:val="affd"/>
    <w:uiPriority w:val="99"/>
    <w:semiHidden/>
    <w:rsid w:val="00FC10C1"/>
    <w:pPr>
      <w:spacing w:after="0" w:line="240" w:lineRule="auto"/>
      <w:ind w:firstLine="454"/>
      <w:jc w:val="both"/>
    </w:pPr>
    <w:rPr>
      <w:rFonts w:ascii="Times New Roman" w:eastAsia="Times New Roman" w:hAnsi="Times New Roman" w:cs="Times New Roman"/>
      <w:sz w:val="18"/>
      <w:szCs w:val="20"/>
      <w:lang w:eastAsia="ar-SA"/>
    </w:rPr>
  </w:style>
  <w:style w:type="character" w:customStyle="1" w:styleId="affd">
    <w:name w:val="Текст сноски Знак"/>
    <w:basedOn w:val="a0"/>
    <w:link w:val="affc"/>
    <w:uiPriority w:val="99"/>
    <w:semiHidden/>
    <w:rsid w:val="00FC10C1"/>
    <w:rPr>
      <w:rFonts w:ascii="Times New Roman" w:eastAsia="Times New Roman" w:hAnsi="Times New Roman" w:cs="Times New Roman"/>
      <w:sz w:val="18"/>
      <w:szCs w:val="20"/>
      <w:lang w:eastAsia="ar-SA"/>
    </w:rPr>
  </w:style>
  <w:style w:type="paragraph" w:customStyle="1" w:styleId="affe">
    <w:name w:val="Наименование"/>
    <w:basedOn w:val="4"/>
    <w:rsid w:val="00FC10C1"/>
    <w:pPr>
      <w:keepNext w:val="0"/>
      <w:tabs>
        <w:tab w:val="clear" w:pos="0"/>
        <w:tab w:val="right" w:leader="dot" w:pos="6946"/>
      </w:tabs>
      <w:spacing w:before="80" w:line="228" w:lineRule="auto"/>
      <w:ind w:firstLine="454"/>
      <w:jc w:val="both"/>
    </w:pPr>
    <w:rPr>
      <w:b w:val="0"/>
      <w:bCs w:val="0"/>
      <w:sz w:val="18"/>
      <w:szCs w:val="20"/>
    </w:rPr>
  </w:style>
  <w:style w:type="paragraph" w:customStyle="1" w:styleId="afff">
    <w:name w:val="Раздел"/>
    <w:basedOn w:val="a"/>
    <w:rsid w:val="00FC10C1"/>
    <w:pPr>
      <w:spacing w:after="2000" w:line="240" w:lineRule="auto"/>
    </w:pPr>
    <w:rPr>
      <w:rFonts w:ascii="Arial" w:eastAsia="Times New Roman" w:hAnsi="Arial" w:cs="Arial"/>
      <w:b/>
      <w:caps/>
      <w:sz w:val="28"/>
      <w:szCs w:val="28"/>
      <w:lang w:eastAsia="ar-SA"/>
    </w:rPr>
  </w:style>
  <w:style w:type="paragraph" w:styleId="17">
    <w:name w:val="toc 1"/>
    <w:basedOn w:val="a"/>
    <w:next w:val="a"/>
    <w:uiPriority w:val="39"/>
    <w:rsid w:val="00FC10C1"/>
    <w:pPr>
      <w:keepNext/>
      <w:tabs>
        <w:tab w:val="right" w:leader="dot" w:pos="9628"/>
      </w:tabs>
      <w:spacing w:before="300" w:after="200" w:line="240" w:lineRule="auto"/>
      <w:jc w:val="center"/>
    </w:pPr>
    <w:rPr>
      <w:rFonts w:ascii="Times New Roman" w:eastAsia="Times New Roman" w:hAnsi="Times New Roman" w:cs="Times New Roman"/>
      <w:b/>
      <w:caps/>
      <w:sz w:val="24"/>
      <w:szCs w:val="24"/>
      <w:lang w:eastAsia="ar-SA"/>
    </w:rPr>
  </w:style>
  <w:style w:type="paragraph" w:customStyle="1" w:styleId="21">
    <w:name w:val="Список 21"/>
    <w:basedOn w:val="a"/>
    <w:rsid w:val="00FC10C1"/>
    <w:pPr>
      <w:spacing w:after="0" w:line="240" w:lineRule="auto"/>
      <w:ind w:left="566" w:hanging="283"/>
    </w:pPr>
    <w:rPr>
      <w:rFonts w:ascii="Times New Roman" w:eastAsia="Times New Roman" w:hAnsi="Times New Roman" w:cs="Times New Roman"/>
      <w:lang w:eastAsia="ar-SA"/>
    </w:rPr>
  </w:style>
  <w:style w:type="character" w:styleId="afff0">
    <w:name w:val="Placeholder Text"/>
    <w:uiPriority w:val="99"/>
    <w:semiHidden/>
    <w:rsid w:val="00FC10C1"/>
    <w:rPr>
      <w:color w:val="808080"/>
    </w:rPr>
  </w:style>
  <w:style w:type="numbering" w:customStyle="1" w:styleId="18">
    <w:name w:val="Нет списка1"/>
    <w:next w:val="a2"/>
    <w:uiPriority w:val="99"/>
    <w:semiHidden/>
    <w:unhideWhenUsed/>
    <w:rsid w:val="00FC10C1"/>
  </w:style>
  <w:style w:type="character" w:styleId="afff1">
    <w:name w:val="footnote reference"/>
    <w:basedOn w:val="a0"/>
    <w:uiPriority w:val="99"/>
    <w:semiHidden/>
    <w:unhideWhenUsed/>
    <w:rsid w:val="00FC10C1"/>
    <w:rPr>
      <w:vertAlign w:val="superscript"/>
    </w:rPr>
  </w:style>
  <w:style w:type="paragraph" w:styleId="HTML">
    <w:name w:val="HTML Preformatted"/>
    <w:basedOn w:val="a"/>
    <w:link w:val="HTML0"/>
    <w:uiPriority w:val="99"/>
    <w:semiHidden/>
    <w:unhideWhenUsed/>
    <w:rsid w:val="00FC10C1"/>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FC10C1"/>
    <w:rPr>
      <w:rFonts w:ascii="Consolas" w:hAnsi="Consolas"/>
      <w:sz w:val="20"/>
      <w:szCs w:val="20"/>
    </w:rPr>
  </w:style>
  <w:style w:type="paragraph" w:styleId="afff2">
    <w:name w:val="Document Map"/>
    <w:basedOn w:val="a"/>
    <w:link w:val="afff3"/>
    <w:uiPriority w:val="99"/>
    <w:semiHidden/>
    <w:unhideWhenUsed/>
    <w:rsid w:val="00FC10C1"/>
    <w:pPr>
      <w:spacing w:after="0" w:line="240" w:lineRule="auto"/>
    </w:pPr>
    <w:rPr>
      <w:rFonts w:ascii="Tahoma" w:eastAsiaTheme="minorEastAsia" w:hAnsi="Tahoma" w:cs="Tahoma"/>
      <w:sz w:val="16"/>
      <w:szCs w:val="16"/>
      <w:lang w:eastAsia="ru-RU"/>
    </w:rPr>
  </w:style>
  <w:style w:type="character" w:customStyle="1" w:styleId="afff3">
    <w:name w:val="Схема документа Знак"/>
    <w:basedOn w:val="a0"/>
    <w:link w:val="afff2"/>
    <w:uiPriority w:val="99"/>
    <w:semiHidden/>
    <w:rsid w:val="00FC10C1"/>
    <w:rPr>
      <w:rFonts w:ascii="Tahoma" w:eastAsiaTheme="minorEastAsia" w:hAnsi="Tahoma" w:cs="Tahoma"/>
      <w:sz w:val="16"/>
      <w:szCs w:val="16"/>
      <w:lang w:eastAsia="ru-RU"/>
    </w:rPr>
  </w:style>
  <w:style w:type="character" w:customStyle="1" w:styleId="hgkelc">
    <w:name w:val="hgkelc"/>
    <w:basedOn w:val="a0"/>
    <w:rsid w:val="00FC10C1"/>
  </w:style>
  <w:style w:type="paragraph" w:styleId="22">
    <w:name w:val="List 2"/>
    <w:basedOn w:val="a"/>
    <w:uiPriority w:val="99"/>
    <w:semiHidden/>
    <w:unhideWhenUsed/>
    <w:rsid w:val="00FC10C1"/>
    <w:pPr>
      <w:spacing w:after="0" w:line="240" w:lineRule="auto"/>
      <w:ind w:left="566" w:hanging="283"/>
      <w:contextualSpacing/>
    </w:pPr>
    <w:rPr>
      <w:rFonts w:ascii="Times New Roman" w:eastAsia="Times New Roman" w:hAnsi="Times New Roman" w:cs="Times New Roman"/>
      <w:sz w:val="24"/>
      <w:szCs w:val="24"/>
      <w:lang w:eastAsia="ru-RU"/>
    </w:rPr>
  </w:style>
  <w:style w:type="paragraph" w:styleId="23">
    <w:name w:val="Body Text First Indent 2"/>
    <w:basedOn w:val="af6"/>
    <w:link w:val="24"/>
    <w:uiPriority w:val="99"/>
    <w:semiHidden/>
    <w:unhideWhenUsed/>
    <w:rsid w:val="00FC10C1"/>
    <w:pPr>
      <w:spacing w:after="0" w:line="240" w:lineRule="auto"/>
      <w:ind w:left="360" w:firstLine="360"/>
    </w:pPr>
    <w:rPr>
      <w:rFonts w:ascii="Times New Roman" w:eastAsia="Times New Roman" w:hAnsi="Times New Roman" w:cs="Times New Roman"/>
      <w:sz w:val="24"/>
      <w:szCs w:val="24"/>
      <w:lang w:eastAsia="ru-RU"/>
    </w:rPr>
  </w:style>
  <w:style w:type="character" w:customStyle="1" w:styleId="24">
    <w:name w:val="Красная строка 2 Знак"/>
    <w:basedOn w:val="af7"/>
    <w:link w:val="23"/>
    <w:uiPriority w:val="99"/>
    <w:semiHidden/>
    <w:rsid w:val="00FC10C1"/>
    <w:rPr>
      <w:rFonts w:ascii="Times New Roman" w:eastAsia="Times New Roman" w:hAnsi="Times New Roman" w:cs="Times New Roman"/>
      <w:sz w:val="24"/>
      <w:szCs w:val="24"/>
      <w:lang w:eastAsia="ru-RU"/>
    </w:rPr>
  </w:style>
  <w:style w:type="paragraph" w:customStyle="1" w:styleId="TimesNewRoman13127">
    <w:name w:val="Стиль Красная строка + Times New Roman 13 пт Первая строка:  127..."/>
    <w:basedOn w:val="af4"/>
    <w:next w:val="a6"/>
    <w:rsid w:val="00FC10C1"/>
    <w:pPr>
      <w:widowControl/>
      <w:autoSpaceDE/>
      <w:autoSpaceDN/>
      <w:spacing w:after="120"/>
      <w:ind w:firstLine="720"/>
      <w:contextualSpacing/>
    </w:pPr>
    <w:rPr>
      <w:sz w:val="26"/>
      <w:szCs w:val="20"/>
      <w:lang w:val="ru-RU"/>
    </w:rPr>
  </w:style>
  <w:style w:type="paragraph" w:styleId="afff4">
    <w:name w:val="Body Text First Indent"/>
    <w:basedOn w:val="af4"/>
    <w:link w:val="afff5"/>
    <w:uiPriority w:val="99"/>
    <w:semiHidden/>
    <w:unhideWhenUsed/>
    <w:rsid w:val="00FC10C1"/>
    <w:pPr>
      <w:widowControl/>
      <w:autoSpaceDE/>
      <w:autoSpaceDN/>
      <w:ind w:firstLine="360"/>
    </w:pPr>
    <w:rPr>
      <w:sz w:val="24"/>
      <w:szCs w:val="24"/>
      <w:lang w:val="ru-RU" w:eastAsia="ru-RU"/>
    </w:rPr>
  </w:style>
  <w:style w:type="character" w:customStyle="1" w:styleId="afff5">
    <w:name w:val="Красная строка Знак"/>
    <w:basedOn w:val="af5"/>
    <w:link w:val="afff4"/>
    <w:uiPriority w:val="99"/>
    <w:semiHidden/>
    <w:rsid w:val="00FC10C1"/>
    <w:rPr>
      <w:sz w:val="24"/>
      <w:szCs w:val="24"/>
      <w:lang w:eastAsia="ru-RU"/>
    </w:rPr>
  </w:style>
  <w:style w:type="paragraph" w:styleId="afff6">
    <w:name w:val="TOC Heading"/>
    <w:basedOn w:val="1"/>
    <w:next w:val="a"/>
    <w:uiPriority w:val="39"/>
    <w:semiHidden/>
    <w:unhideWhenUsed/>
    <w:qFormat/>
    <w:rsid w:val="005F4230"/>
    <w:pPr>
      <w:spacing w:before="480" w:line="276" w:lineRule="auto"/>
      <w:outlineLvl w:val="9"/>
    </w:pPr>
    <w:rPr>
      <w:b/>
      <w:bCs/>
      <w:sz w:val="28"/>
      <w:szCs w:val="28"/>
    </w:rPr>
  </w:style>
  <w:style w:type="paragraph" w:styleId="33">
    <w:name w:val="toc 3"/>
    <w:basedOn w:val="a"/>
    <w:next w:val="a"/>
    <w:autoRedefine/>
    <w:uiPriority w:val="39"/>
    <w:unhideWhenUsed/>
    <w:rsid w:val="005F4230"/>
    <w:pPr>
      <w:spacing w:after="100"/>
      <w:ind w:left="440"/>
    </w:pPr>
  </w:style>
  <w:style w:type="paragraph" w:styleId="25">
    <w:name w:val="toc 2"/>
    <w:basedOn w:val="a"/>
    <w:next w:val="a"/>
    <w:autoRedefine/>
    <w:uiPriority w:val="39"/>
    <w:unhideWhenUsed/>
    <w:rsid w:val="005F4230"/>
    <w:pPr>
      <w:spacing w:after="100"/>
      <w:ind w:left="220"/>
    </w:pPr>
  </w:style>
  <w:style w:type="character" w:customStyle="1" w:styleId="70">
    <w:name w:val="Заголовок 7 Знак"/>
    <w:basedOn w:val="a0"/>
    <w:link w:val="7"/>
    <w:semiHidden/>
    <w:rsid w:val="006017B7"/>
    <w:rPr>
      <w:rFonts w:ascii="Times New Roman" w:eastAsia="Times New Roman" w:hAnsi="Times New Roman" w:cs="Times New Roman"/>
      <w:sz w:val="24"/>
      <w:szCs w:val="24"/>
      <w:lang w:eastAsia="ru-RU"/>
    </w:rPr>
  </w:style>
  <w:style w:type="character" w:customStyle="1" w:styleId="80">
    <w:name w:val="Заголовок 8 Знак"/>
    <w:basedOn w:val="a0"/>
    <w:link w:val="8"/>
    <w:semiHidden/>
    <w:rsid w:val="006017B7"/>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semiHidden/>
    <w:rsid w:val="006017B7"/>
    <w:rPr>
      <w:rFonts w:ascii="Arial" w:eastAsia="Times New Roman" w:hAnsi="Arial" w:cs="Arial"/>
      <w:lang w:eastAsia="ru-RU"/>
    </w:rPr>
  </w:style>
  <w:style w:type="character" w:styleId="afff7">
    <w:name w:val="line number"/>
    <w:basedOn w:val="a0"/>
    <w:uiPriority w:val="99"/>
    <w:semiHidden/>
    <w:unhideWhenUsed/>
    <w:rsid w:val="006017B7"/>
  </w:style>
  <w:style w:type="paragraph" w:styleId="26">
    <w:name w:val="Body Text 2"/>
    <w:basedOn w:val="a"/>
    <w:link w:val="27"/>
    <w:uiPriority w:val="99"/>
    <w:semiHidden/>
    <w:unhideWhenUsed/>
    <w:rsid w:val="006017B7"/>
    <w:pPr>
      <w:spacing w:after="120" w:line="480" w:lineRule="auto"/>
    </w:pPr>
  </w:style>
  <w:style w:type="character" w:customStyle="1" w:styleId="27">
    <w:name w:val="Основной текст 2 Знак"/>
    <w:basedOn w:val="a0"/>
    <w:link w:val="26"/>
    <w:uiPriority w:val="99"/>
    <w:semiHidden/>
    <w:rsid w:val="006017B7"/>
  </w:style>
  <w:style w:type="paragraph" w:styleId="34">
    <w:name w:val="Body Text Indent 3"/>
    <w:basedOn w:val="a"/>
    <w:link w:val="35"/>
    <w:uiPriority w:val="99"/>
    <w:semiHidden/>
    <w:unhideWhenUsed/>
    <w:rsid w:val="003134BE"/>
    <w:pPr>
      <w:spacing w:after="120"/>
      <w:ind w:left="283"/>
    </w:pPr>
    <w:rPr>
      <w:sz w:val="16"/>
      <w:szCs w:val="16"/>
    </w:rPr>
  </w:style>
  <w:style w:type="character" w:customStyle="1" w:styleId="35">
    <w:name w:val="Основной текст с отступом 3 Знак"/>
    <w:basedOn w:val="a0"/>
    <w:link w:val="34"/>
    <w:uiPriority w:val="99"/>
    <w:semiHidden/>
    <w:rsid w:val="003134BE"/>
    <w:rPr>
      <w:sz w:val="16"/>
      <w:szCs w:val="16"/>
    </w:rPr>
  </w:style>
</w:styles>
</file>

<file path=word/webSettings.xml><?xml version="1.0" encoding="utf-8"?>
<w:webSettings xmlns:r="http://schemas.openxmlformats.org/officeDocument/2006/relationships" xmlns:w="http://schemas.openxmlformats.org/wordprocessingml/2006/main">
  <w:divs>
    <w:div w:id="1702658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522" Type="http://schemas.openxmlformats.org/officeDocument/2006/relationships/image" Target="media/image748.wmf"/><Relationship Id="rId1827" Type="http://schemas.openxmlformats.org/officeDocument/2006/relationships/image" Target="media/image912.wmf"/><Relationship Id="rId21" Type="http://schemas.openxmlformats.org/officeDocument/2006/relationships/image" Target="media/image9.wmf"/><Relationship Id="rId2089" Type="http://schemas.openxmlformats.org/officeDocument/2006/relationships/oleObject" Target="embeddings/oleObject988.bin"/><Relationship Id="rId170" Type="http://schemas.openxmlformats.org/officeDocument/2006/relationships/oleObject" Target="embeddings/oleObject84.bin"/><Relationship Id="rId268" Type="http://schemas.openxmlformats.org/officeDocument/2006/relationships/oleObject" Target="embeddings/oleObject134.bin"/><Relationship Id="rId475" Type="http://schemas.openxmlformats.org/officeDocument/2006/relationships/image" Target="media/image232.wmf"/><Relationship Id="rId682" Type="http://schemas.openxmlformats.org/officeDocument/2006/relationships/oleObject" Target="embeddings/oleObject347.bin"/><Relationship Id="rId128" Type="http://schemas.openxmlformats.org/officeDocument/2006/relationships/image" Target="media/image61.wmf"/><Relationship Id="rId335" Type="http://schemas.openxmlformats.org/officeDocument/2006/relationships/image" Target="media/image162.wmf"/><Relationship Id="rId542" Type="http://schemas.openxmlformats.org/officeDocument/2006/relationships/image" Target="media/image263.wmf"/><Relationship Id="rId987" Type="http://schemas.openxmlformats.org/officeDocument/2006/relationships/oleObject" Target="embeddings/oleObject507.bin"/><Relationship Id="rId1172" Type="http://schemas.openxmlformats.org/officeDocument/2006/relationships/oleObject" Target="embeddings/oleObject601.bin"/><Relationship Id="rId2016" Type="http://schemas.openxmlformats.org/officeDocument/2006/relationships/hyperlink" Target="https://youtu.be/braxDNw8SQI" TargetMode="External"/><Relationship Id="rId402" Type="http://schemas.openxmlformats.org/officeDocument/2006/relationships/oleObject" Target="embeddings/oleObject201.bin"/><Relationship Id="rId847" Type="http://schemas.openxmlformats.org/officeDocument/2006/relationships/image" Target="media/image409.wmf"/><Relationship Id="rId1032" Type="http://schemas.openxmlformats.org/officeDocument/2006/relationships/oleObject" Target="embeddings/oleObject530.bin"/><Relationship Id="rId1477" Type="http://schemas.openxmlformats.org/officeDocument/2006/relationships/image" Target="media/image724.png"/><Relationship Id="rId1684" Type="http://schemas.openxmlformats.org/officeDocument/2006/relationships/image" Target="media/image842.wmf"/><Relationship Id="rId1891" Type="http://schemas.openxmlformats.org/officeDocument/2006/relationships/oleObject" Target="embeddings/oleObject902.bin"/><Relationship Id="rId707" Type="http://schemas.openxmlformats.org/officeDocument/2006/relationships/image" Target="media/image340.wmf"/><Relationship Id="rId914" Type="http://schemas.openxmlformats.org/officeDocument/2006/relationships/oleObject" Target="embeddings/oleObject467.bin"/><Relationship Id="rId1337" Type="http://schemas.openxmlformats.org/officeDocument/2006/relationships/oleObject" Target="embeddings/oleObject684.bin"/><Relationship Id="rId1544" Type="http://schemas.openxmlformats.org/officeDocument/2006/relationships/image" Target="media/image759.wmf"/><Relationship Id="rId1751" Type="http://schemas.openxmlformats.org/officeDocument/2006/relationships/image" Target="media/image874.wmf"/><Relationship Id="rId1989" Type="http://schemas.openxmlformats.org/officeDocument/2006/relationships/image" Target="media/image998.wmf"/><Relationship Id="rId43" Type="http://schemas.openxmlformats.org/officeDocument/2006/relationships/image" Target="media/image20.wmf"/><Relationship Id="rId1404" Type="http://schemas.openxmlformats.org/officeDocument/2006/relationships/image" Target="media/image684.wmf"/><Relationship Id="rId1611" Type="http://schemas.openxmlformats.org/officeDocument/2006/relationships/oleObject" Target="embeddings/oleObject796.bin"/><Relationship Id="rId1849" Type="http://schemas.openxmlformats.org/officeDocument/2006/relationships/oleObject" Target="embeddings/oleObject884.bin"/><Relationship Id="rId192" Type="http://schemas.openxmlformats.org/officeDocument/2006/relationships/oleObject" Target="embeddings/oleObject96.bin"/><Relationship Id="rId1709" Type="http://schemas.openxmlformats.org/officeDocument/2006/relationships/oleObject" Target="embeddings/oleObject827.bin"/><Relationship Id="rId1916" Type="http://schemas.openxmlformats.org/officeDocument/2006/relationships/oleObject" Target="embeddings/oleObject914.bin"/><Relationship Id="rId497" Type="http://schemas.openxmlformats.org/officeDocument/2006/relationships/oleObject" Target="embeddings/oleObject246.bin"/><Relationship Id="rId2080" Type="http://schemas.openxmlformats.org/officeDocument/2006/relationships/image" Target="media/image1042.wmf"/><Relationship Id="rId357" Type="http://schemas.openxmlformats.org/officeDocument/2006/relationships/image" Target="media/image173.wmf"/><Relationship Id="rId1194" Type="http://schemas.openxmlformats.org/officeDocument/2006/relationships/oleObject" Target="embeddings/oleObject612.bin"/><Relationship Id="rId2038" Type="http://schemas.openxmlformats.org/officeDocument/2006/relationships/image" Target="media/image1022.wmf"/><Relationship Id="rId217" Type="http://schemas.openxmlformats.org/officeDocument/2006/relationships/image" Target="media/image103.wmf"/><Relationship Id="rId564" Type="http://schemas.openxmlformats.org/officeDocument/2006/relationships/image" Target="media/image274.wmf"/><Relationship Id="rId771" Type="http://schemas.openxmlformats.org/officeDocument/2006/relationships/image" Target="media/image372.wmf"/><Relationship Id="rId869" Type="http://schemas.openxmlformats.org/officeDocument/2006/relationships/oleObject" Target="embeddings/oleObject443.bin"/><Relationship Id="rId1499" Type="http://schemas.openxmlformats.org/officeDocument/2006/relationships/hyperlink" Target="http://www.matol.kz/info/3?lang=kz" TargetMode="External"/><Relationship Id="rId424" Type="http://schemas.openxmlformats.org/officeDocument/2006/relationships/oleObject" Target="embeddings/oleObject212.bin"/><Relationship Id="rId631" Type="http://schemas.openxmlformats.org/officeDocument/2006/relationships/image" Target="media/image305.wmf"/><Relationship Id="rId729" Type="http://schemas.openxmlformats.org/officeDocument/2006/relationships/image" Target="media/image351.wmf"/><Relationship Id="rId1054" Type="http://schemas.openxmlformats.org/officeDocument/2006/relationships/oleObject" Target="embeddings/oleObject542.bin"/><Relationship Id="rId1261" Type="http://schemas.openxmlformats.org/officeDocument/2006/relationships/oleObject" Target="embeddings/oleObject648.bin"/><Relationship Id="rId1359" Type="http://schemas.openxmlformats.org/officeDocument/2006/relationships/image" Target="media/image661.wmf"/><Relationship Id="rId2105" Type="http://schemas.openxmlformats.org/officeDocument/2006/relationships/oleObject" Target="embeddings/oleObject996.bin"/><Relationship Id="rId936" Type="http://schemas.openxmlformats.org/officeDocument/2006/relationships/oleObject" Target="embeddings/oleObject480.bin"/><Relationship Id="rId1121" Type="http://schemas.openxmlformats.org/officeDocument/2006/relationships/oleObject" Target="embeddings/oleObject575.bin"/><Relationship Id="rId1219" Type="http://schemas.openxmlformats.org/officeDocument/2006/relationships/image" Target="media/image587.wmf"/><Relationship Id="rId1566" Type="http://schemas.openxmlformats.org/officeDocument/2006/relationships/oleObject" Target="embeddings/oleObject775.bin"/><Relationship Id="rId1773" Type="http://schemas.openxmlformats.org/officeDocument/2006/relationships/image" Target="media/image885.wmf"/><Relationship Id="rId1980" Type="http://schemas.openxmlformats.org/officeDocument/2006/relationships/oleObject" Target="embeddings/oleObject946.bin"/><Relationship Id="rId65" Type="http://schemas.openxmlformats.org/officeDocument/2006/relationships/oleObject" Target="embeddings/oleObject29.bin"/><Relationship Id="rId1426" Type="http://schemas.openxmlformats.org/officeDocument/2006/relationships/image" Target="media/image695.wmf"/><Relationship Id="rId1633" Type="http://schemas.openxmlformats.org/officeDocument/2006/relationships/image" Target="media/image808.jpeg"/><Relationship Id="rId1840" Type="http://schemas.openxmlformats.org/officeDocument/2006/relationships/oleObject" Target="embeddings/oleObject881.bin"/><Relationship Id="rId1700" Type="http://schemas.openxmlformats.org/officeDocument/2006/relationships/image" Target="media/image849.wmf"/><Relationship Id="rId1938" Type="http://schemas.openxmlformats.org/officeDocument/2006/relationships/oleObject" Target="embeddings/oleObject925.bin"/><Relationship Id="rId281" Type="http://schemas.openxmlformats.org/officeDocument/2006/relationships/image" Target="media/image135.wmf"/><Relationship Id="rId141" Type="http://schemas.openxmlformats.org/officeDocument/2006/relationships/image" Target="media/image67.wmf"/><Relationship Id="rId379" Type="http://schemas.openxmlformats.org/officeDocument/2006/relationships/image" Target="media/image184.wmf"/><Relationship Id="rId586" Type="http://schemas.openxmlformats.org/officeDocument/2006/relationships/image" Target="media/image285.wmf"/><Relationship Id="rId793" Type="http://schemas.openxmlformats.org/officeDocument/2006/relationships/oleObject" Target="embeddings/oleObject404.bin"/><Relationship Id="rId7" Type="http://schemas.openxmlformats.org/officeDocument/2006/relationships/endnotes" Target="endnotes.xml"/><Relationship Id="rId239" Type="http://schemas.openxmlformats.org/officeDocument/2006/relationships/image" Target="media/image114.wmf"/><Relationship Id="rId446" Type="http://schemas.openxmlformats.org/officeDocument/2006/relationships/oleObject" Target="embeddings/oleObject223.bin"/><Relationship Id="rId653" Type="http://schemas.openxmlformats.org/officeDocument/2006/relationships/oleObject" Target="embeddings/oleObject331.bin"/><Relationship Id="rId1076" Type="http://schemas.openxmlformats.org/officeDocument/2006/relationships/oleObject" Target="embeddings/oleObject553.bin"/><Relationship Id="rId1283" Type="http://schemas.openxmlformats.org/officeDocument/2006/relationships/oleObject" Target="embeddings/oleObject659.bin"/><Relationship Id="rId1490" Type="http://schemas.openxmlformats.org/officeDocument/2006/relationships/image" Target="media/image733.png"/><Relationship Id="rId2127" Type="http://schemas.openxmlformats.org/officeDocument/2006/relationships/oleObject" Target="embeddings/oleObject1007.bin"/><Relationship Id="rId306" Type="http://schemas.openxmlformats.org/officeDocument/2006/relationships/oleObject" Target="embeddings/oleObject153.bin"/><Relationship Id="rId860" Type="http://schemas.openxmlformats.org/officeDocument/2006/relationships/image" Target="media/image415.wmf"/><Relationship Id="rId958" Type="http://schemas.openxmlformats.org/officeDocument/2006/relationships/image" Target="media/image460.wmf"/><Relationship Id="rId1143" Type="http://schemas.openxmlformats.org/officeDocument/2006/relationships/oleObject" Target="embeddings/oleObject586.bin"/><Relationship Id="rId1588" Type="http://schemas.openxmlformats.org/officeDocument/2006/relationships/oleObject" Target="embeddings/oleObject786.bin"/><Relationship Id="rId1795" Type="http://schemas.openxmlformats.org/officeDocument/2006/relationships/image" Target="media/image896.wmf"/><Relationship Id="rId87" Type="http://schemas.openxmlformats.org/officeDocument/2006/relationships/oleObject" Target="embeddings/oleObject40.bin"/><Relationship Id="rId513" Type="http://schemas.openxmlformats.org/officeDocument/2006/relationships/oleObject" Target="embeddings/oleObject255.bin"/><Relationship Id="rId720" Type="http://schemas.openxmlformats.org/officeDocument/2006/relationships/oleObject" Target="embeddings/oleObject367.bin"/><Relationship Id="rId818" Type="http://schemas.openxmlformats.org/officeDocument/2006/relationships/oleObject" Target="embeddings/oleObject417.bin"/><Relationship Id="rId1350" Type="http://schemas.openxmlformats.org/officeDocument/2006/relationships/image" Target="media/image655.wmf"/><Relationship Id="rId1448" Type="http://schemas.openxmlformats.org/officeDocument/2006/relationships/oleObject" Target="embeddings/oleObject733.bin"/><Relationship Id="rId1655" Type="http://schemas.openxmlformats.org/officeDocument/2006/relationships/image" Target="media/image825.png"/><Relationship Id="rId1003" Type="http://schemas.openxmlformats.org/officeDocument/2006/relationships/image" Target="media/image481.wmf"/><Relationship Id="rId1210" Type="http://schemas.openxmlformats.org/officeDocument/2006/relationships/oleObject" Target="embeddings/oleObject620.bin"/><Relationship Id="rId1308" Type="http://schemas.openxmlformats.org/officeDocument/2006/relationships/image" Target="media/image629.wmf"/><Relationship Id="rId1862" Type="http://schemas.openxmlformats.org/officeDocument/2006/relationships/image" Target="media/image933.jpeg"/><Relationship Id="rId1515" Type="http://schemas.openxmlformats.org/officeDocument/2006/relationships/image" Target="media/image745.wmf"/><Relationship Id="rId1722" Type="http://schemas.openxmlformats.org/officeDocument/2006/relationships/image" Target="media/image860.wmf"/><Relationship Id="rId14" Type="http://schemas.openxmlformats.org/officeDocument/2006/relationships/oleObject" Target="embeddings/oleObject3.bin"/><Relationship Id="rId163" Type="http://schemas.openxmlformats.org/officeDocument/2006/relationships/oleObject" Target="embeddings/oleObject80.bin"/><Relationship Id="rId370" Type="http://schemas.openxmlformats.org/officeDocument/2006/relationships/oleObject" Target="embeddings/oleObject185.bin"/><Relationship Id="rId2051" Type="http://schemas.openxmlformats.org/officeDocument/2006/relationships/oleObject" Target="embeddings/oleObject969.bin"/><Relationship Id="rId230" Type="http://schemas.openxmlformats.org/officeDocument/2006/relationships/oleObject" Target="embeddings/oleObject115.bin"/><Relationship Id="rId468" Type="http://schemas.openxmlformats.org/officeDocument/2006/relationships/oleObject" Target="embeddings/oleObject234.bin"/><Relationship Id="rId675" Type="http://schemas.openxmlformats.org/officeDocument/2006/relationships/oleObject" Target="embeddings/oleObject343.bin"/><Relationship Id="rId882" Type="http://schemas.openxmlformats.org/officeDocument/2006/relationships/image" Target="media/image425.wmf"/><Relationship Id="rId1098" Type="http://schemas.openxmlformats.org/officeDocument/2006/relationships/image" Target="media/image527.wmf"/><Relationship Id="rId328" Type="http://schemas.openxmlformats.org/officeDocument/2006/relationships/oleObject" Target="embeddings/oleObject164.bin"/><Relationship Id="rId535" Type="http://schemas.openxmlformats.org/officeDocument/2006/relationships/oleObject" Target="embeddings/oleObject269.bin"/><Relationship Id="rId742" Type="http://schemas.openxmlformats.org/officeDocument/2006/relationships/oleObject" Target="embeddings/oleObject378.bin"/><Relationship Id="rId1165" Type="http://schemas.openxmlformats.org/officeDocument/2006/relationships/image" Target="media/image560.wmf"/><Relationship Id="rId1372" Type="http://schemas.openxmlformats.org/officeDocument/2006/relationships/oleObject" Target="embeddings/oleObject694.bin"/><Relationship Id="rId2009" Type="http://schemas.openxmlformats.org/officeDocument/2006/relationships/image" Target="media/image1008.wmf"/><Relationship Id="rId602" Type="http://schemas.openxmlformats.org/officeDocument/2006/relationships/image" Target="media/image292.wmf"/><Relationship Id="rId1025" Type="http://schemas.openxmlformats.org/officeDocument/2006/relationships/oleObject" Target="embeddings/oleObject525.bin"/><Relationship Id="rId1232" Type="http://schemas.openxmlformats.org/officeDocument/2006/relationships/oleObject" Target="embeddings/oleObject631.bin"/><Relationship Id="rId1677" Type="http://schemas.openxmlformats.org/officeDocument/2006/relationships/oleObject" Target="embeddings/oleObject815.bin"/><Relationship Id="rId1884" Type="http://schemas.openxmlformats.org/officeDocument/2006/relationships/image" Target="media/image945.wmf"/><Relationship Id="rId907" Type="http://schemas.openxmlformats.org/officeDocument/2006/relationships/image" Target="media/image437.wmf"/><Relationship Id="rId1537" Type="http://schemas.openxmlformats.org/officeDocument/2006/relationships/oleObject" Target="embeddings/oleObject762.bin"/><Relationship Id="rId1744" Type="http://schemas.openxmlformats.org/officeDocument/2006/relationships/hyperlink" Target="http://4ipho.ru/" TargetMode="External"/><Relationship Id="rId1951" Type="http://schemas.openxmlformats.org/officeDocument/2006/relationships/image" Target="media/image979.wmf"/><Relationship Id="rId36" Type="http://schemas.openxmlformats.org/officeDocument/2006/relationships/oleObject" Target="embeddings/oleObject14.bin"/><Relationship Id="rId1604" Type="http://schemas.openxmlformats.org/officeDocument/2006/relationships/oleObject" Target="embeddings/oleObject793.bin"/><Relationship Id="rId185" Type="http://schemas.openxmlformats.org/officeDocument/2006/relationships/image" Target="media/image88.wmf"/><Relationship Id="rId1811" Type="http://schemas.openxmlformats.org/officeDocument/2006/relationships/image" Target="media/image904.wmf"/><Relationship Id="rId1909" Type="http://schemas.openxmlformats.org/officeDocument/2006/relationships/image" Target="media/image958.wmf"/><Relationship Id="rId392" Type="http://schemas.openxmlformats.org/officeDocument/2006/relationships/oleObject" Target="embeddings/oleObject196.bin"/><Relationship Id="rId697" Type="http://schemas.openxmlformats.org/officeDocument/2006/relationships/image" Target="media/image336.wmf"/><Relationship Id="rId2073" Type="http://schemas.openxmlformats.org/officeDocument/2006/relationships/oleObject" Target="embeddings/oleObject980.bin"/><Relationship Id="rId252" Type="http://schemas.openxmlformats.org/officeDocument/2006/relationships/oleObject" Target="embeddings/oleObject126.bin"/><Relationship Id="rId1187" Type="http://schemas.openxmlformats.org/officeDocument/2006/relationships/image" Target="media/image571.wmf"/><Relationship Id="rId112" Type="http://schemas.openxmlformats.org/officeDocument/2006/relationships/image" Target="media/image54.wmf"/><Relationship Id="rId557" Type="http://schemas.openxmlformats.org/officeDocument/2006/relationships/oleObject" Target="embeddings/oleObject280.bin"/><Relationship Id="rId764" Type="http://schemas.openxmlformats.org/officeDocument/2006/relationships/oleObject" Target="embeddings/oleObject389.bin"/><Relationship Id="rId971" Type="http://schemas.openxmlformats.org/officeDocument/2006/relationships/oleObject" Target="embeddings/oleObject499.bin"/><Relationship Id="rId1394" Type="http://schemas.openxmlformats.org/officeDocument/2006/relationships/image" Target="media/image679.wmf"/><Relationship Id="rId1699" Type="http://schemas.openxmlformats.org/officeDocument/2006/relationships/oleObject" Target="embeddings/oleObject822.bin"/><Relationship Id="rId2000" Type="http://schemas.openxmlformats.org/officeDocument/2006/relationships/image" Target="media/image1001.png"/><Relationship Id="rId417" Type="http://schemas.openxmlformats.org/officeDocument/2006/relationships/image" Target="media/image203.wmf"/><Relationship Id="rId624" Type="http://schemas.openxmlformats.org/officeDocument/2006/relationships/oleObject" Target="embeddings/oleObject315.bin"/><Relationship Id="rId831" Type="http://schemas.openxmlformats.org/officeDocument/2006/relationships/image" Target="media/image401.wmf"/><Relationship Id="rId1047" Type="http://schemas.openxmlformats.org/officeDocument/2006/relationships/image" Target="media/image501.wmf"/><Relationship Id="rId1254" Type="http://schemas.openxmlformats.org/officeDocument/2006/relationships/oleObject" Target="embeddings/oleObject644.bin"/><Relationship Id="rId1461" Type="http://schemas.openxmlformats.org/officeDocument/2006/relationships/oleObject" Target="embeddings/oleObject741.bin"/><Relationship Id="rId929" Type="http://schemas.openxmlformats.org/officeDocument/2006/relationships/image" Target="media/image446.wmf"/><Relationship Id="rId1114" Type="http://schemas.openxmlformats.org/officeDocument/2006/relationships/image" Target="media/image535.wmf"/><Relationship Id="rId1321" Type="http://schemas.openxmlformats.org/officeDocument/2006/relationships/image" Target="media/image635.wmf"/><Relationship Id="rId1559" Type="http://schemas.openxmlformats.org/officeDocument/2006/relationships/oleObject" Target="embeddings/oleObject772.bin"/><Relationship Id="rId1766" Type="http://schemas.openxmlformats.org/officeDocument/2006/relationships/oleObject" Target="embeddings/oleObject844.bin"/><Relationship Id="rId1973" Type="http://schemas.openxmlformats.org/officeDocument/2006/relationships/image" Target="media/image990.wmf"/><Relationship Id="rId58" Type="http://schemas.openxmlformats.org/officeDocument/2006/relationships/image" Target="media/image27.wmf"/><Relationship Id="rId1419" Type="http://schemas.openxmlformats.org/officeDocument/2006/relationships/oleObject" Target="embeddings/oleObject718.bin"/><Relationship Id="rId1626" Type="http://schemas.openxmlformats.org/officeDocument/2006/relationships/oleObject" Target="embeddings/oleObject803.bin"/><Relationship Id="rId1833" Type="http://schemas.openxmlformats.org/officeDocument/2006/relationships/image" Target="media/image915.wmf"/><Relationship Id="rId1900" Type="http://schemas.openxmlformats.org/officeDocument/2006/relationships/oleObject" Target="embeddings/oleObject906.bin"/><Relationship Id="rId2095" Type="http://schemas.openxmlformats.org/officeDocument/2006/relationships/oleObject" Target="embeddings/oleObject991.bin"/><Relationship Id="rId274" Type="http://schemas.openxmlformats.org/officeDocument/2006/relationships/oleObject" Target="embeddings/oleObject137.bin"/><Relationship Id="rId481" Type="http://schemas.openxmlformats.org/officeDocument/2006/relationships/image" Target="media/image235.wmf"/><Relationship Id="rId134" Type="http://schemas.openxmlformats.org/officeDocument/2006/relationships/image" Target="media/image64.wmf"/><Relationship Id="rId579" Type="http://schemas.openxmlformats.org/officeDocument/2006/relationships/oleObject" Target="embeddings/oleObject291.bin"/><Relationship Id="rId786" Type="http://schemas.openxmlformats.org/officeDocument/2006/relationships/oleObject" Target="embeddings/oleObject400.bin"/><Relationship Id="rId993" Type="http://schemas.openxmlformats.org/officeDocument/2006/relationships/oleObject" Target="embeddings/oleObject510.bin"/><Relationship Id="rId341" Type="http://schemas.openxmlformats.org/officeDocument/2006/relationships/image" Target="media/image165.wmf"/><Relationship Id="rId439" Type="http://schemas.openxmlformats.org/officeDocument/2006/relationships/image" Target="media/image214.wmf"/><Relationship Id="rId646" Type="http://schemas.openxmlformats.org/officeDocument/2006/relationships/image" Target="media/image312.wmf"/><Relationship Id="rId1069" Type="http://schemas.openxmlformats.org/officeDocument/2006/relationships/image" Target="media/image512.wmf"/><Relationship Id="rId1276" Type="http://schemas.openxmlformats.org/officeDocument/2006/relationships/image" Target="media/image613.wmf"/><Relationship Id="rId1483" Type="http://schemas.openxmlformats.org/officeDocument/2006/relationships/image" Target="media/image726.jpeg"/><Relationship Id="rId2022" Type="http://schemas.openxmlformats.org/officeDocument/2006/relationships/oleObject" Target="embeddings/oleObject954.bin"/><Relationship Id="rId201" Type="http://schemas.openxmlformats.org/officeDocument/2006/relationships/image" Target="media/image95.wmf"/><Relationship Id="rId506" Type="http://schemas.openxmlformats.org/officeDocument/2006/relationships/oleObject" Target="embeddings/oleObject251.bin"/><Relationship Id="rId853" Type="http://schemas.openxmlformats.org/officeDocument/2006/relationships/image" Target="media/image412.wmf"/><Relationship Id="rId1136" Type="http://schemas.openxmlformats.org/officeDocument/2006/relationships/image" Target="media/image546.wmf"/><Relationship Id="rId1690" Type="http://schemas.openxmlformats.org/officeDocument/2006/relationships/image" Target="media/image846.jpeg"/><Relationship Id="rId1788" Type="http://schemas.openxmlformats.org/officeDocument/2006/relationships/oleObject" Target="embeddings/oleObject855.bin"/><Relationship Id="rId1995" Type="http://schemas.openxmlformats.org/officeDocument/2006/relationships/hyperlink" Target="https://ru.wikipedia.org/wiki/%D0%A0%D0%B0%D0%B2%D0%BD%D0%BE%D1%81%D0%B8%D0%BB%D1%8C%D0%BD%D1%8B%D0%B5_%D1%83%D1%80%D0%B0%D0%B2%D0%BD%D0%B5%D0%BD%D0%B8%D1%8F" TargetMode="External"/><Relationship Id="rId713" Type="http://schemas.openxmlformats.org/officeDocument/2006/relationships/image" Target="media/image343.wmf"/><Relationship Id="rId920" Type="http://schemas.openxmlformats.org/officeDocument/2006/relationships/oleObject" Target="embeddings/oleObject472.bin"/><Relationship Id="rId1343" Type="http://schemas.openxmlformats.org/officeDocument/2006/relationships/image" Target="media/image648.wmf"/><Relationship Id="rId1550" Type="http://schemas.openxmlformats.org/officeDocument/2006/relationships/chart" Target="charts/chart4.xml"/><Relationship Id="rId1648" Type="http://schemas.openxmlformats.org/officeDocument/2006/relationships/image" Target="media/image820.wmf"/><Relationship Id="rId1203" Type="http://schemas.openxmlformats.org/officeDocument/2006/relationships/image" Target="media/image579.wmf"/><Relationship Id="rId1410" Type="http://schemas.openxmlformats.org/officeDocument/2006/relationships/image" Target="media/image687.wmf"/><Relationship Id="rId1508" Type="http://schemas.openxmlformats.org/officeDocument/2006/relationships/oleObject" Target="embeddings/oleObject747.bin"/><Relationship Id="rId1855" Type="http://schemas.openxmlformats.org/officeDocument/2006/relationships/oleObject" Target="embeddings/oleObject886.bin"/><Relationship Id="rId1715" Type="http://schemas.openxmlformats.org/officeDocument/2006/relationships/oleObject" Target="embeddings/oleObject830.bin"/><Relationship Id="rId1922" Type="http://schemas.openxmlformats.org/officeDocument/2006/relationships/oleObject" Target="embeddings/oleObject917.bin"/><Relationship Id="rId296" Type="http://schemas.openxmlformats.org/officeDocument/2006/relationships/oleObject" Target="embeddings/oleObject148.bin"/><Relationship Id="rId156" Type="http://schemas.openxmlformats.org/officeDocument/2006/relationships/oleObject" Target="embeddings/oleObject76.bin"/><Relationship Id="rId363" Type="http://schemas.openxmlformats.org/officeDocument/2006/relationships/image" Target="media/image176.wmf"/><Relationship Id="rId570" Type="http://schemas.openxmlformats.org/officeDocument/2006/relationships/image" Target="media/image277.wmf"/><Relationship Id="rId2044" Type="http://schemas.openxmlformats.org/officeDocument/2006/relationships/image" Target="media/image1025.wmf"/><Relationship Id="rId223" Type="http://schemas.openxmlformats.org/officeDocument/2006/relationships/image" Target="media/image106.wmf"/><Relationship Id="rId430" Type="http://schemas.openxmlformats.org/officeDocument/2006/relationships/oleObject" Target="embeddings/oleObject215.bin"/><Relationship Id="rId668" Type="http://schemas.openxmlformats.org/officeDocument/2006/relationships/oleObject" Target="embeddings/oleObject339.bin"/><Relationship Id="rId875" Type="http://schemas.openxmlformats.org/officeDocument/2006/relationships/oleObject" Target="embeddings/oleObject446.bin"/><Relationship Id="rId1060" Type="http://schemas.openxmlformats.org/officeDocument/2006/relationships/oleObject" Target="embeddings/oleObject545.bin"/><Relationship Id="rId1298" Type="http://schemas.openxmlformats.org/officeDocument/2006/relationships/image" Target="media/image624.wmf"/><Relationship Id="rId2111" Type="http://schemas.openxmlformats.org/officeDocument/2006/relationships/oleObject" Target="embeddings/oleObject999.bin"/><Relationship Id="rId528" Type="http://schemas.openxmlformats.org/officeDocument/2006/relationships/image" Target="media/image256.wmf"/><Relationship Id="rId735" Type="http://schemas.openxmlformats.org/officeDocument/2006/relationships/image" Target="media/image354.wmf"/><Relationship Id="rId942" Type="http://schemas.openxmlformats.org/officeDocument/2006/relationships/oleObject" Target="embeddings/oleObject483.bin"/><Relationship Id="rId1158" Type="http://schemas.openxmlformats.org/officeDocument/2006/relationships/oleObject" Target="embeddings/oleObject594.bin"/><Relationship Id="rId1365" Type="http://schemas.openxmlformats.org/officeDocument/2006/relationships/image" Target="media/image665.wmf"/><Relationship Id="rId1572" Type="http://schemas.openxmlformats.org/officeDocument/2006/relationships/oleObject" Target="embeddings/oleObject778.bin"/><Relationship Id="rId1018" Type="http://schemas.openxmlformats.org/officeDocument/2006/relationships/image" Target="media/image489.wmf"/><Relationship Id="rId1225" Type="http://schemas.openxmlformats.org/officeDocument/2006/relationships/image" Target="media/image590.wmf"/><Relationship Id="rId1432" Type="http://schemas.openxmlformats.org/officeDocument/2006/relationships/image" Target="media/image698.wmf"/><Relationship Id="rId1877" Type="http://schemas.openxmlformats.org/officeDocument/2006/relationships/oleObject" Target="embeddings/oleObject895.bin"/><Relationship Id="rId71" Type="http://schemas.openxmlformats.org/officeDocument/2006/relationships/oleObject" Target="embeddings/oleObject32.bin"/><Relationship Id="rId802" Type="http://schemas.openxmlformats.org/officeDocument/2006/relationships/oleObject" Target="embeddings/oleObject409.bin"/><Relationship Id="rId1737" Type="http://schemas.openxmlformats.org/officeDocument/2006/relationships/hyperlink" Target="http://blog-craft.ru/seo-optimizaciya-sajta/" TargetMode="External"/><Relationship Id="rId1944" Type="http://schemas.openxmlformats.org/officeDocument/2006/relationships/oleObject" Target="embeddings/oleObject928.bin"/><Relationship Id="rId29" Type="http://schemas.openxmlformats.org/officeDocument/2006/relationships/image" Target="media/image13.wmf"/><Relationship Id="rId178" Type="http://schemas.openxmlformats.org/officeDocument/2006/relationships/oleObject" Target="embeddings/oleObject88.bin"/><Relationship Id="rId1804" Type="http://schemas.openxmlformats.org/officeDocument/2006/relationships/oleObject" Target="embeddings/oleObject863.bin"/><Relationship Id="rId385" Type="http://schemas.openxmlformats.org/officeDocument/2006/relationships/image" Target="media/image187.wmf"/><Relationship Id="rId592" Type="http://schemas.openxmlformats.org/officeDocument/2006/relationships/oleObject" Target="embeddings/oleObject298.bin"/><Relationship Id="rId2066" Type="http://schemas.openxmlformats.org/officeDocument/2006/relationships/image" Target="media/image1035.wmf"/><Relationship Id="rId245" Type="http://schemas.openxmlformats.org/officeDocument/2006/relationships/image" Target="media/image117.wmf"/><Relationship Id="rId452" Type="http://schemas.openxmlformats.org/officeDocument/2006/relationships/oleObject" Target="embeddings/oleObject226.bin"/><Relationship Id="rId897" Type="http://schemas.openxmlformats.org/officeDocument/2006/relationships/oleObject" Target="embeddings/oleObject458.bin"/><Relationship Id="rId1082" Type="http://schemas.openxmlformats.org/officeDocument/2006/relationships/image" Target="media/image519.wmf"/><Relationship Id="rId2133" Type="http://schemas.openxmlformats.org/officeDocument/2006/relationships/footer" Target="footer4.xml"/><Relationship Id="rId105" Type="http://schemas.openxmlformats.org/officeDocument/2006/relationships/oleObject" Target="embeddings/oleObject49.bin"/><Relationship Id="rId312" Type="http://schemas.openxmlformats.org/officeDocument/2006/relationships/oleObject" Target="embeddings/oleObject156.bin"/><Relationship Id="rId757" Type="http://schemas.openxmlformats.org/officeDocument/2006/relationships/image" Target="media/image365.wmf"/><Relationship Id="rId964" Type="http://schemas.openxmlformats.org/officeDocument/2006/relationships/image" Target="media/image463.wmf"/><Relationship Id="rId1387" Type="http://schemas.openxmlformats.org/officeDocument/2006/relationships/image" Target="media/image675.wmf"/><Relationship Id="rId1594" Type="http://schemas.openxmlformats.org/officeDocument/2006/relationships/image" Target="media/image785.wmf"/><Relationship Id="rId93" Type="http://schemas.openxmlformats.org/officeDocument/2006/relationships/oleObject" Target="embeddings/oleObject43.bin"/><Relationship Id="rId617" Type="http://schemas.openxmlformats.org/officeDocument/2006/relationships/image" Target="media/image299.wmf"/><Relationship Id="rId824" Type="http://schemas.openxmlformats.org/officeDocument/2006/relationships/oleObject" Target="embeddings/oleObject420.bin"/><Relationship Id="rId1247" Type="http://schemas.openxmlformats.org/officeDocument/2006/relationships/oleObject" Target="embeddings/oleObject639.bin"/><Relationship Id="rId1454" Type="http://schemas.openxmlformats.org/officeDocument/2006/relationships/oleObject" Target="embeddings/oleObject737.bin"/><Relationship Id="rId1661" Type="http://schemas.openxmlformats.org/officeDocument/2006/relationships/oleObject" Target="embeddings/oleObject807.bin"/><Relationship Id="rId1899" Type="http://schemas.openxmlformats.org/officeDocument/2006/relationships/image" Target="media/image953.wmf"/><Relationship Id="rId1107" Type="http://schemas.openxmlformats.org/officeDocument/2006/relationships/oleObject" Target="embeddings/oleObject568.bin"/><Relationship Id="rId1314" Type="http://schemas.openxmlformats.org/officeDocument/2006/relationships/hyperlink" Target="https://diffjournal.spbu.ru/" TargetMode="External"/><Relationship Id="rId1521" Type="http://schemas.openxmlformats.org/officeDocument/2006/relationships/oleObject" Target="embeddings/oleObject754.bin"/><Relationship Id="rId1759" Type="http://schemas.openxmlformats.org/officeDocument/2006/relationships/image" Target="media/image878.wmf"/><Relationship Id="rId1966" Type="http://schemas.openxmlformats.org/officeDocument/2006/relationships/oleObject" Target="embeddings/oleObject939.bin"/><Relationship Id="rId1619" Type="http://schemas.openxmlformats.org/officeDocument/2006/relationships/image" Target="media/image799.wmf"/><Relationship Id="rId1826" Type="http://schemas.openxmlformats.org/officeDocument/2006/relationships/oleObject" Target="embeddings/oleObject874.bin"/><Relationship Id="rId20" Type="http://schemas.openxmlformats.org/officeDocument/2006/relationships/oleObject" Target="embeddings/oleObject6.bin"/><Relationship Id="rId2088" Type="http://schemas.openxmlformats.org/officeDocument/2006/relationships/image" Target="media/image1046.wmf"/><Relationship Id="rId267" Type="http://schemas.openxmlformats.org/officeDocument/2006/relationships/image" Target="media/image128.wmf"/><Relationship Id="rId474" Type="http://schemas.openxmlformats.org/officeDocument/2006/relationships/oleObject" Target="embeddings/oleObject237.bin"/><Relationship Id="rId127" Type="http://schemas.openxmlformats.org/officeDocument/2006/relationships/oleObject" Target="embeddings/oleObject61.bin"/><Relationship Id="rId681" Type="http://schemas.openxmlformats.org/officeDocument/2006/relationships/image" Target="media/image328.wmf"/><Relationship Id="rId779" Type="http://schemas.openxmlformats.org/officeDocument/2006/relationships/image" Target="media/image376.wmf"/><Relationship Id="rId986" Type="http://schemas.openxmlformats.org/officeDocument/2006/relationships/image" Target="media/image473.wmf"/><Relationship Id="rId334" Type="http://schemas.openxmlformats.org/officeDocument/2006/relationships/oleObject" Target="embeddings/oleObject167.bin"/><Relationship Id="rId541" Type="http://schemas.openxmlformats.org/officeDocument/2006/relationships/oleObject" Target="embeddings/oleObject272.bin"/><Relationship Id="rId639" Type="http://schemas.openxmlformats.org/officeDocument/2006/relationships/image" Target="media/image309.wmf"/><Relationship Id="rId1171" Type="http://schemas.openxmlformats.org/officeDocument/2006/relationships/image" Target="media/image563.wmf"/><Relationship Id="rId1269" Type="http://schemas.openxmlformats.org/officeDocument/2006/relationships/oleObject" Target="embeddings/oleObject652.bin"/><Relationship Id="rId1476" Type="http://schemas.openxmlformats.org/officeDocument/2006/relationships/image" Target="media/image723.png"/><Relationship Id="rId2015" Type="http://schemas.openxmlformats.org/officeDocument/2006/relationships/hyperlink" Target="https://kahoot.it/" TargetMode="External"/><Relationship Id="rId401" Type="http://schemas.openxmlformats.org/officeDocument/2006/relationships/image" Target="media/image195.wmf"/><Relationship Id="rId846" Type="http://schemas.openxmlformats.org/officeDocument/2006/relationships/oleObject" Target="embeddings/oleObject431.bin"/><Relationship Id="rId1031" Type="http://schemas.openxmlformats.org/officeDocument/2006/relationships/oleObject" Target="embeddings/oleObject529.bin"/><Relationship Id="rId1129" Type="http://schemas.openxmlformats.org/officeDocument/2006/relationships/oleObject" Target="embeddings/oleObject579.bin"/><Relationship Id="rId1683" Type="http://schemas.openxmlformats.org/officeDocument/2006/relationships/oleObject" Target="embeddings/oleObject818.bin"/><Relationship Id="rId1890" Type="http://schemas.openxmlformats.org/officeDocument/2006/relationships/image" Target="media/image948.wmf"/><Relationship Id="rId1988" Type="http://schemas.openxmlformats.org/officeDocument/2006/relationships/oleObject" Target="embeddings/oleObject950.bin"/><Relationship Id="rId706" Type="http://schemas.openxmlformats.org/officeDocument/2006/relationships/oleObject" Target="embeddings/oleObject360.bin"/><Relationship Id="rId913" Type="http://schemas.openxmlformats.org/officeDocument/2006/relationships/image" Target="media/image440.wmf"/><Relationship Id="rId1336" Type="http://schemas.openxmlformats.org/officeDocument/2006/relationships/image" Target="media/image643.wmf"/><Relationship Id="rId1543" Type="http://schemas.openxmlformats.org/officeDocument/2006/relationships/oleObject" Target="embeddings/oleObject765.bin"/><Relationship Id="rId1750" Type="http://schemas.openxmlformats.org/officeDocument/2006/relationships/oleObject" Target="embeddings/oleObject836.bin"/><Relationship Id="rId42" Type="http://schemas.openxmlformats.org/officeDocument/2006/relationships/oleObject" Target="embeddings/oleObject17.bin"/><Relationship Id="rId1403" Type="http://schemas.openxmlformats.org/officeDocument/2006/relationships/oleObject" Target="embeddings/oleObject710.bin"/><Relationship Id="rId1610" Type="http://schemas.openxmlformats.org/officeDocument/2006/relationships/image" Target="media/image794.wmf"/><Relationship Id="rId1848" Type="http://schemas.openxmlformats.org/officeDocument/2006/relationships/image" Target="media/image924.wmf"/><Relationship Id="rId191" Type="http://schemas.openxmlformats.org/officeDocument/2006/relationships/oleObject" Target="embeddings/oleObject95.bin"/><Relationship Id="rId1708" Type="http://schemas.openxmlformats.org/officeDocument/2006/relationships/image" Target="media/image853.wmf"/><Relationship Id="rId1915" Type="http://schemas.openxmlformats.org/officeDocument/2006/relationships/image" Target="media/image961.wmf"/><Relationship Id="rId289" Type="http://schemas.openxmlformats.org/officeDocument/2006/relationships/image" Target="media/image139.wmf"/><Relationship Id="rId496" Type="http://schemas.openxmlformats.org/officeDocument/2006/relationships/image" Target="media/image244.wmf"/><Relationship Id="rId149" Type="http://schemas.openxmlformats.org/officeDocument/2006/relationships/image" Target="media/image71.wmf"/><Relationship Id="rId356" Type="http://schemas.openxmlformats.org/officeDocument/2006/relationships/oleObject" Target="embeddings/oleObject178.bin"/><Relationship Id="rId563" Type="http://schemas.openxmlformats.org/officeDocument/2006/relationships/oleObject" Target="embeddings/oleObject283.bin"/><Relationship Id="rId770" Type="http://schemas.openxmlformats.org/officeDocument/2006/relationships/oleObject" Target="embeddings/oleObject392.bin"/><Relationship Id="rId1193" Type="http://schemas.openxmlformats.org/officeDocument/2006/relationships/image" Target="media/image574.wmf"/><Relationship Id="rId2037" Type="http://schemas.openxmlformats.org/officeDocument/2006/relationships/oleObject" Target="embeddings/oleObject961.bin"/><Relationship Id="rId216" Type="http://schemas.openxmlformats.org/officeDocument/2006/relationships/oleObject" Target="embeddings/oleObject108.bin"/><Relationship Id="rId423" Type="http://schemas.openxmlformats.org/officeDocument/2006/relationships/image" Target="media/image206.wmf"/><Relationship Id="rId868" Type="http://schemas.openxmlformats.org/officeDocument/2006/relationships/image" Target="media/image419.wmf"/><Relationship Id="rId1053" Type="http://schemas.openxmlformats.org/officeDocument/2006/relationships/image" Target="media/image504.wmf"/><Relationship Id="rId1260" Type="http://schemas.openxmlformats.org/officeDocument/2006/relationships/oleObject" Target="embeddings/oleObject647.bin"/><Relationship Id="rId1498" Type="http://schemas.openxmlformats.org/officeDocument/2006/relationships/oleObject" Target="embeddings/oleObject746.bin"/><Relationship Id="rId2104" Type="http://schemas.openxmlformats.org/officeDocument/2006/relationships/image" Target="media/image1054.wmf"/><Relationship Id="rId630" Type="http://schemas.openxmlformats.org/officeDocument/2006/relationships/oleObject" Target="embeddings/oleObject319.bin"/><Relationship Id="rId728" Type="http://schemas.openxmlformats.org/officeDocument/2006/relationships/oleObject" Target="embeddings/oleObject371.bin"/><Relationship Id="rId935" Type="http://schemas.openxmlformats.org/officeDocument/2006/relationships/image" Target="media/image449.wmf"/><Relationship Id="rId1358" Type="http://schemas.openxmlformats.org/officeDocument/2006/relationships/image" Target="media/image660.wmf"/><Relationship Id="rId1565" Type="http://schemas.openxmlformats.org/officeDocument/2006/relationships/image" Target="media/image770.wmf"/><Relationship Id="rId1772" Type="http://schemas.openxmlformats.org/officeDocument/2006/relationships/oleObject" Target="embeddings/oleObject847.bin"/><Relationship Id="rId64" Type="http://schemas.openxmlformats.org/officeDocument/2006/relationships/image" Target="media/image30.wmf"/><Relationship Id="rId1120" Type="http://schemas.openxmlformats.org/officeDocument/2006/relationships/image" Target="media/image538.wmf"/><Relationship Id="rId1218" Type="http://schemas.openxmlformats.org/officeDocument/2006/relationships/oleObject" Target="embeddings/oleObject624.bin"/><Relationship Id="rId1425" Type="http://schemas.openxmlformats.org/officeDocument/2006/relationships/oleObject" Target="embeddings/oleObject721.bin"/><Relationship Id="rId1632" Type="http://schemas.openxmlformats.org/officeDocument/2006/relationships/image" Target="media/image807.jpeg"/><Relationship Id="rId1937" Type="http://schemas.openxmlformats.org/officeDocument/2006/relationships/image" Target="media/image972.wmf"/><Relationship Id="rId280" Type="http://schemas.openxmlformats.org/officeDocument/2006/relationships/oleObject" Target="embeddings/oleObject140.bin"/><Relationship Id="rId140" Type="http://schemas.openxmlformats.org/officeDocument/2006/relationships/oleObject" Target="embeddings/oleObject68.bin"/><Relationship Id="rId378" Type="http://schemas.openxmlformats.org/officeDocument/2006/relationships/oleObject" Target="embeddings/oleObject189.bin"/><Relationship Id="rId585" Type="http://schemas.openxmlformats.org/officeDocument/2006/relationships/oleObject" Target="embeddings/oleObject294.bin"/><Relationship Id="rId792" Type="http://schemas.openxmlformats.org/officeDocument/2006/relationships/image" Target="media/image382.wmf"/><Relationship Id="rId2059" Type="http://schemas.openxmlformats.org/officeDocument/2006/relationships/oleObject" Target="embeddings/oleObject973.bin"/><Relationship Id="rId6" Type="http://schemas.openxmlformats.org/officeDocument/2006/relationships/footnotes" Target="footnotes.xml"/><Relationship Id="rId238" Type="http://schemas.openxmlformats.org/officeDocument/2006/relationships/oleObject" Target="embeddings/oleObject119.bin"/><Relationship Id="rId445" Type="http://schemas.openxmlformats.org/officeDocument/2006/relationships/image" Target="media/image217.wmf"/><Relationship Id="rId652" Type="http://schemas.openxmlformats.org/officeDocument/2006/relationships/image" Target="media/image315.wmf"/><Relationship Id="rId1075" Type="http://schemas.openxmlformats.org/officeDocument/2006/relationships/image" Target="media/image515.wmf"/><Relationship Id="rId1282" Type="http://schemas.openxmlformats.org/officeDocument/2006/relationships/image" Target="media/image616.wmf"/><Relationship Id="rId2126" Type="http://schemas.openxmlformats.org/officeDocument/2006/relationships/image" Target="media/image1065.wmf"/><Relationship Id="rId305" Type="http://schemas.openxmlformats.org/officeDocument/2006/relationships/image" Target="media/image147.wmf"/><Relationship Id="rId512" Type="http://schemas.openxmlformats.org/officeDocument/2006/relationships/image" Target="media/image251.wmf"/><Relationship Id="rId957" Type="http://schemas.openxmlformats.org/officeDocument/2006/relationships/oleObject" Target="embeddings/oleObject491.bin"/><Relationship Id="rId1142" Type="http://schemas.openxmlformats.org/officeDocument/2006/relationships/image" Target="media/image549.wmf"/><Relationship Id="rId1587" Type="http://schemas.openxmlformats.org/officeDocument/2006/relationships/image" Target="media/image781.wmf"/><Relationship Id="rId1794" Type="http://schemas.openxmlformats.org/officeDocument/2006/relationships/oleObject" Target="embeddings/oleObject858.bin"/><Relationship Id="rId86" Type="http://schemas.openxmlformats.org/officeDocument/2006/relationships/image" Target="media/image41.wmf"/><Relationship Id="rId817" Type="http://schemas.openxmlformats.org/officeDocument/2006/relationships/image" Target="media/image394.wmf"/><Relationship Id="rId1002" Type="http://schemas.openxmlformats.org/officeDocument/2006/relationships/oleObject" Target="embeddings/oleObject514.bin"/><Relationship Id="rId1447" Type="http://schemas.openxmlformats.org/officeDocument/2006/relationships/image" Target="media/image705.wmf"/><Relationship Id="rId1654" Type="http://schemas.openxmlformats.org/officeDocument/2006/relationships/image" Target="media/image824.png"/><Relationship Id="rId1861" Type="http://schemas.openxmlformats.org/officeDocument/2006/relationships/oleObject" Target="embeddings/oleObject888.bin"/><Relationship Id="rId1307" Type="http://schemas.openxmlformats.org/officeDocument/2006/relationships/oleObject" Target="embeddings/oleObject671.bin"/><Relationship Id="rId1514" Type="http://schemas.openxmlformats.org/officeDocument/2006/relationships/oleObject" Target="embeddings/oleObject750.bin"/><Relationship Id="rId1721" Type="http://schemas.openxmlformats.org/officeDocument/2006/relationships/oleObject" Target="embeddings/oleObject833.bin"/><Relationship Id="rId1959" Type="http://schemas.openxmlformats.org/officeDocument/2006/relationships/image" Target="media/image983.wmf"/><Relationship Id="rId13" Type="http://schemas.openxmlformats.org/officeDocument/2006/relationships/image" Target="media/image5.wmf"/><Relationship Id="rId1819" Type="http://schemas.openxmlformats.org/officeDocument/2006/relationships/image" Target="media/image908.wmf"/><Relationship Id="rId162" Type="http://schemas.openxmlformats.org/officeDocument/2006/relationships/oleObject" Target="embeddings/oleObject79.bin"/><Relationship Id="rId467" Type="http://schemas.openxmlformats.org/officeDocument/2006/relationships/image" Target="media/image228.wmf"/><Relationship Id="rId1097" Type="http://schemas.openxmlformats.org/officeDocument/2006/relationships/oleObject" Target="embeddings/oleObject563.bin"/><Relationship Id="rId2050" Type="http://schemas.openxmlformats.org/officeDocument/2006/relationships/image" Target="media/image1027.wmf"/><Relationship Id="rId674" Type="http://schemas.openxmlformats.org/officeDocument/2006/relationships/image" Target="media/image325.wmf"/><Relationship Id="rId881" Type="http://schemas.openxmlformats.org/officeDocument/2006/relationships/oleObject" Target="embeddings/oleObject450.bin"/><Relationship Id="rId979" Type="http://schemas.openxmlformats.org/officeDocument/2006/relationships/oleObject" Target="embeddings/oleObject503.bin"/><Relationship Id="rId327" Type="http://schemas.openxmlformats.org/officeDocument/2006/relationships/image" Target="media/image158.wmf"/><Relationship Id="rId534" Type="http://schemas.openxmlformats.org/officeDocument/2006/relationships/image" Target="media/image259.wmf"/><Relationship Id="rId741" Type="http://schemas.openxmlformats.org/officeDocument/2006/relationships/image" Target="media/image357.wmf"/><Relationship Id="rId839" Type="http://schemas.openxmlformats.org/officeDocument/2006/relationships/image" Target="media/image405.wmf"/><Relationship Id="rId1164" Type="http://schemas.openxmlformats.org/officeDocument/2006/relationships/oleObject" Target="embeddings/oleObject597.bin"/><Relationship Id="rId1371" Type="http://schemas.openxmlformats.org/officeDocument/2006/relationships/image" Target="media/image668.wmf"/><Relationship Id="rId1469" Type="http://schemas.openxmlformats.org/officeDocument/2006/relationships/image" Target="media/image716.png"/><Relationship Id="rId2008" Type="http://schemas.openxmlformats.org/officeDocument/2006/relationships/image" Target="media/image1007.png"/><Relationship Id="rId601" Type="http://schemas.openxmlformats.org/officeDocument/2006/relationships/oleObject" Target="embeddings/oleObject303.bin"/><Relationship Id="rId1024" Type="http://schemas.openxmlformats.org/officeDocument/2006/relationships/image" Target="media/image492.wmf"/><Relationship Id="rId1231" Type="http://schemas.openxmlformats.org/officeDocument/2006/relationships/image" Target="media/image593.wmf"/><Relationship Id="rId1676" Type="http://schemas.openxmlformats.org/officeDocument/2006/relationships/image" Target="media/image838.wmf"/><Relationship Id="rId1883" Type="http://schemas.openxmlformats.org/officeDocument/2006/relationships/oleObject" Target="embeddings/oleObject898.bin"/><Relationship Id="rId906" Type="http://schemas.openxmlformats.org/officeDocument/2006/relationships/oleObject" Target="embeddings/oleObject463.bin"/><Relationship Id="rId1329" Type="http://schemas.openxmlformats.org/officeDocument/2006/relationships/image" Target="media/image639.jpeg"/><Relationship Id="rId1536" Type="http://schemas.openxmlformats.org/officeDocument/2006/relationships/image" Target="media/image755.wmf"/><Relationship Id="rId1743" Type="http://schemas.openxmlformats.org/officeDocument/2006/relationships/hyperlink" Target="https://cdo.kz/" TargetMode="External"/><Relationship Id="rId1950" Type="http://schemas.openxmlformats.org/officeDocument/2006/relationships/oleObject" Target="embeddings/oleObject931.bin"/><Relationship Id="rId35" Type="http://schemas.openxmlformats.org/officeDocument/2006/relationships/image" Target="media/image16.wmf"/><Relationship Id="rId1603" Type="http://schemas.openxmlformats.org/officeDocument/2006/relationships/image" Target="media/image790.wmf"/><Relationship Id="rId1810" Type="http://schemas.openxmlformats.org/officeDocument/2006/relationships/oleObject" Target="embeddings/oleObject866.bin"/><Relationship Id="rId184" Type="http://schemas.openxmlformats.org/officeDocument/2006/relationships/oleObject" Target="embeddings/oleObject91.bin"/><Relationship Id="rId391" Type="http://schemas.openxmlformats.org/officeDocument/2006/relationships/image" Target="media/image190.wmf"/><Relationship Id="rId1908" Type="http://schemas.openxmlformats.org/officeDocument/2006/relationships/oleObject" Target="embeddings/oleObject910.bin"/><Relationship Id="rId2072" Type="http://schemas.openxmlformats.org/officeDocument/2006/relationships/image" Target="media/image1038.wmf"/><Relationship Id="rId251" Type="http://schemas.openxmlformats.org/officeDocument/2006/relationships/image" Target="media/image120.wmf"/><Relationship Id="rId489" Type="http://schemas.openxmlformats.org/officeDocument/2006/relationships/image" Target="media/image240.wmf"/><Relationship Id="rId696" Type="http://schemas.openxmlformats.org/officeDocument/2006/relationships/oleObject" Target="embeddings/oleObject354.bin"/><Relationship Id="rId349" Type="http://schemas.openxmlformats.org/officeDocument/2006/relationships/image" Target="media/image169.wmf"/><Relationship Id="rId556" Type="http://schemas.openxmlformats.org/officeDocument/2006/relationships/image" Target="media/image270.wmf"/><Relationship Id="rId763" Type="http://schemas.openxmlformats.org/officeDocument/2006/relationships/image" Target="media/image368.wmf"/><Relationship Id="rId1186" Type="http://schemas.openxmlformats.org/officeDocument/2006/relationships/oleObject" Target="embeddings/oleObject608.bin"/><Relationship Id="rId1393" Type="http://schemas.openxmlformats.org/officeDocument/2006/relationships/image" Target="media/image678.png"/><Relationship Id="rId111" Type="http://schemas.openxmlformats.org/officeDocument/2006/relationships/oleObject" Target="embeddings/oleObject52.bin"/><Relationship Id="rId209" Type="http://schemas.openxmlformats.org/officeDocument/2006/relationships/image" Target="media/image99.wmf"/><Relationship Id="rId416" Type="http://schemas.openxmlformats.org/officeDocument/2006/relationships/oleObject" Target="embeddings/oleObject208.bin"/><Relationship Id="rId970" Type="http://schemas.openxmlformats.org/officeDocument/2006/relationships/image" Target="media/image465.wmf"/><Relationship Id="rId1046" Type="http://schemas.openxmlformats.org/officeDocument/2006/relationships/oleObject" Target="embeddings/oleObject538.bin"/><Relationship Id="rId1253" Type="http://schemas.openxmlformats.org/officeDocument/2006/relationships/image" Target="media/image602.wmf"/><Relationship Id="rId1698" Type="http://schemas.openxmlformats.org/officeDocument/2006/relationships/image" Target="media/image848.wmf"/><Relationship Id="rId623" Type="http://schemas.openxmlformats.org/officeDocument/2006/relationships/image" Target="media/image302.wmf"/><Relationship Id="rId830" Type="http://schemas.openxmlformats.org/officeDocument/2006/relationships/oleObject" Target="embeddings/oleObject423.bin"/><Relationship Id="rId928" Type="http://schemas.openxmlformats.org/officeDocument/2006/relationships/oleObject" Target="embeddings/oleObject476.bin"/><Relationship Id="rId1460" Type="http://schemas.openxmlformats.org/officeDocument/2006/relationships/oleObject" Target="embeddings/oleObject740.bin"/><Relationship Id="rId1558" Type="http://schemas.openxmlformats.org/officeDocument/2006/relationships/image" Target="media/image766.wmf"/><Relationship Id="rId1765" Type="http://schemas.openxmlformats.org/officeDocument/2006/relationships/image" Target="media/image881.wmf"/><Relationship Id="rId57" Type="http://schemas.openxmlformats.org/officeDocument/2006/relationships/oleObject" Target="embeddings/oleObject25.bin"/><Relationship Id="rId1113" Type="http://schemas.openxmlformats.org/officeDocument/2006/relationships/oleObject" Target="embeddings/oleObject571.bin"/><Relationship Id="rId1320" Type="http://schemas.openxmlformats.org/officeDocument/2006/relationships/oleObject" Target="embeddings/oleObject676.bin"/><Relationship Id="rId1418" Type="http://schemas.openxmlformats.org/officeDocument/2006/relationships/image" Target="media/image691.wmf"/><Relationship Id="rId1972" Type="http://schemas.openxmlformats.org/officeDocument/2006/relationships/oleObject" Target="embeddings/oleObject942.bin"/><Relationship Id="rId1625" Type="http://schemas.openxmlformats.org/officeDocument/2006/relationships/image" Target="media/image802.wmf"/><Relationship Id="rId1832" Type="http://schemas.openxmlformats.org/officeDocument/2006/relationships/oleObject" Target="embeddings/oleObject877.bin"/><Relationship Id="rId2094" Type="http://schemas.openxmlformats.org/officeDocument/2006/relationships/image" Target="media/image1049.wmf"/><Relationship Id="rId273" Type="http://schemas.openxmlformats.org/officeDocument/2006/relationships/image" Target="media/image131.wmf"/><Relationship Id="rId480" Type="http://schemas.openxmlformats.org/officeDocument/2006/relationships/oleObject" Target="embeddings/oleObject240.bin"/><Relationship Id="rId133" Type="http://schemas.openxmlformats.org/officeDocument/2006/relationships/oleObject" Target="embeddings/oleObject64.bin"/><Relationship Id="rId340" Type="http://schemas.openxmlformats.org/officeDocument/2006/relationships/oleObject" Target="embeddings/oleObject170.bin"/><Relationship Id="rId578" Type="http://schemas.openxmlformats.org/officeDocument/2006/relationships/image" Target="media/image281.wmf"/><Relationship Id="rId785" Type="http://schemas.openxmlformats.org/officeDocument/2006/relationships/image" Target="media/image379.wmf"/><Relationship Id="rId992" Type="http://schemas.openxmlformats.org/officeDocument/2006/relationships/image" Target="media/image476.wmf"/><Relationship Id="rId2021" Type="http://schemas.openxmlformats.org/officeDocument/2006/relationships/image" Target="media/image1013.wmf"/><Relationship Id="rId200" Type="http://schemas.openxmlformats.org/officeDocument/2006/relationships/oleObject" Target="embeddings/oleObject100.bin"/><Relationship Id="rId438" Type="http://schemas.openxmlformats.org/officeDocument/2006/relationships/oleObject" Target="embeddings/oleObject219.bin"/><Relationship Id="rId645" Type="http://schemas.openxmlformats.org/officeDocument/2006/relationships/oleObject" Target="embeddings/oleObject327.bin"/><Relationship Id="rId852" Type="http://schemas.openxmlformats.org/officeDocument/2006/relationships/oleObject" Target="embeddings/oleObject434.bin"/><Relationship Id="rId1068" Type="http://schemas.openxmlformats.org/officeDocument/2006/relationships/oleObject" Target="embeddings/oleObject549.bin"/><Relationship Id="rId1275" Type="http://schemas.openxmlformats.org/officeDocument/2006/relationships/oleObject" Target="embeddings/oleObject655.bin"/><Relationship Id="rId1482" Type="http://schemas.openxmlformats.org/officeDocument/2006/relationships/chart" Target="charts/chart3.xml"/><Relationship Id="rId2119" Type="http://schemas.openxmlformats.org/officeDocument/2006/relationships/oleObject" Target="embeddings/oleObject1003.bin"/><Relationship Id="rId505" Type="http://schemas.openxmlformats.org/officeDocument/2006/relationships/oleObject" Target="embeddings/oleObject250.bin"/><Relationship Id="rId712" Type="http://schemas.openxmlformats.org/officeDocument/2006/relationships/oleObject" Target="embeddings/oleObject363.bin"/><Relationship Id="rId1135" Type="http://schemas.openxmlformats.org/officeDocument/2006/relationships/oleObject" Target="embeddings/oleObject582.bin"/><Relationship Id="rId1342" Type="http://schemas.openxmlformats.org/officeDocument/2006/relationships/image" Target="media/image647.wmf"/><Relationship Id="rId1787" Type="http://schemas.openxmlformats.org/officeDocument/2006/relationships/image" Target="media/image892.wmf"/><Relationship Id="rId1994" Type="http://schemas.openxmlformats.org/officeDocument/2006/relationships/hyperlink" Target="https://ru.wikipedia.org/wiki/%D0%A6%D0%B5%D0%BB%D0%BE%D0%B5_%D1%87%D0%B8%D1%81%D0%BB%D0%BE" TargetMode="External"/><Relationship Id="rId79" Type="http://schemas.openxmlformats.org/officeDocument/2006/relationships/oleObject" Target="embeddings/oleObject36.bin"/><Relationship Id="rId144" Type="http://schemas.openxmlformats.org/officeDocument/2006/relationships/oleObject" Target="embeddings/oleObject70.bin"/><Relationship Id="rId589" Type="http://schemas.openxmlformats.org/officeDocument/2006/relationships/oleObject" Target="embeddings/oleObject296.bin"/><Relationship Id="rId796" Type="http://schemas.openxmlformats.org/officeDocument/2006/relationships/image" Target="media/image384.wmf"/><Relationship Id="rId1202" Type="http://schemas.openxmlformats.org/officeDocument/2006/relationships/oleObject" Target="embeddings/oleObject616.bin"/><Relationship Id="rId1647" Type="http://schemas.openxmlformats.org/officeDocument/2006/relationships/oleObject" Target="embeddings/oleObject804.bin"/><Relationship Id="rId1854" Type="http://schemas.openxmlformats.org/officeDocument/2006/relationships/image" Target="media/image928.wmf"/><Relationship Id="rId351" Type="http://schemas.openxmlformats.org/officeDocument/2006/relationships/image" Target="media/image170.wmf"/><Relationship Id="rId449" Type="http://schemas.openxmlformats.org/officeDocument/2006/relationships/image" Target="media/image219.wmf"/><Relationship Id="rId656" Type="http://schemas.openxmlformats.org/officeDocument/2006/relationships/image" Target="media/image317.wmf"/><Relationship Id="rId863" Type="http://schemas.openxmlformats.org/officeDocument/2006/relationships/oleObject" Target="embeddings/oleObject440.bin"/><Relationship Id="rId1079" Type="http://schemas.openxmlformats.org/officeDocument/2006/relationships/image" Target="media/image517.wmf"/><Relationship Id="rId1286" Type="http://schemas.openxmlformats.org/officeDocument/2006/relationships/image" Target="media/image618.wmf"/><Relationship Id="rId1493" Type="http://schemas.openxmlformats.org/officeDocument/2006/relationships/image" Target="media/image735.wmf"/><Relationship Id="rId1507" Type="http://schemas.openxmlformats.org/officeDocument/2006/relationships/image" Target="media/image741.wmf"/><Relationship Id="rId1714" Type="http://schemas.openxmlformats.org/officeDocument/2006/relationships/image" Target="media/image856.wmf"/><Relationship Id="rId2032" Type="http://schemas.openxmlformats.org/officeDocument/2006/relationships/image" Target="media/image1020.wmf"/><Relationship Id="rId211" Type="http://schemas.openxmlformats.org/officeDocument/2006/relationships/image" Target="media/image100.wmf"/><Relationship Id="rId295" Type="http://schemas.openxmlformats.org/officeDocument/2006/relationships/image" Target="media/image142.wmf"/><Relationship Id="rId309" Type="http://schemas.openxmlformats.org/officeDocument/2006/relationships/image" Target="media/image149.wmf"/><Relationship Id="rId516" Type="http://schemas.openxmlformats.org/officeDocument/2006/relationships/oleObject" Target="embeddings/oleObject257.bin"/><Relationship Id="rId1146" Type="http://schemas.openxmlformats.org/officeDocument/2006/relationships/oleObject" Target="embeddings/oleObject588.bin"/><Relationship Id="rId1798" Type="http://schemas.openxmlformats.org/officeDocument/2006/relationships/oleObject" Target="embeddings/oleObject860.bin"/><Relationship Id="rId1921" Type="http://schemas.openxmlformats.org/officeDocument/2006/relationships/image" Target="media/image964.wmf"/><Relationship Id="rId723" Type="http://schemas.openxmlformats.org/officeDocument/2006/relationships/image" Target="media/image348.wmf"/><Relationship Id="rId930" Type="http://schemas.openxmlformats.org/officeDocument/2006/relationships/oleObject" Target="embeddings/oleObject477.bin"/><Relationship Id="rId1006" Type="http://schemas.openxmlformats.org/officeDocument/2006/relationships/image" Target="media/image483.wmf"/><Relationship Id="rId1353" Type="http://schemas.openxmlformats.org/officeDocument/2006/relationships/oleObject" Target="embeddings/oleObject687.bin"/><Relationship Id="rId1560" Type="http://schemas.openxmlformats.org/officeDocument/2006/relationships/image" Target="media/image767.wmf"/><Relationship Id="rId1658" Type="http://schemas.openxmlformats.org/officeDocument/2006/relationships/image" Target="media/image828.png"/><Relationship Id="rId1865" Type="http://schemas.openxmlformats.org/officeDocument/2006/relationships/oleObject" Target="embeddings/oleObject889.bin"/><Relationship Id="rId155" Type="http://schemas.openxmlformats.org/officeDocument/2006/relationships/image" Target="media/image74.wmf"/><Relationship Id="rId362" Type="http://schemas.openxmlformats.org/officeDocument/2006/relationships/oleObject" Target="embeddings/oleObject181.bin"/><Relationship Id="rId1213" Type="http://schemas.openxmlformats.org/officeDocument/2006/relationships/image" Target="media/image584.wmf"/><Relationship Id="rId1297" Type="http://schemas.openxmlformats.org/officeDocument/2006/relationships/oleObject" Target="embeddings/oleObject666.bin"/><Relationship Id="rId1420" Type="http://schemas.openxmlformats.org/officeDocument/2006/relationships/image" Target="media/image692.wmf"/><Relationship Id="rId1518" Type="http://schemas.openxmlformats.org/officeDocument/2006/relationships/oleObject" Target="embeddings/oleObject752.bin"/><Relationship Id="rId2043" Type="http://schemas.openxmlformats.org/officeDocument/2006/relationships/oleObject" Target="embeddings/oleObject964.bin"/><Relationship Id="rId222" Type="http://schemas.openxmlformats.org/officeDocument/2006/relationships/oleObject" Target="embeddings/oleObject111.bin"/><Relationship Id="rId667" Type="http://schemas.openxmlformats.org/officeDocument/2006/relationships/image" Target="media/image322.wmf"/><Relationship Id="rId874" Type="http://schemas.openxmlformats.org/officeDocument/2006/relationships/image" Target="media/image422.wmf"/><Relationship Id="rId1725" Type="http://schemas.openxmlformats.org/officeDocument/2006/relationships/image" Target="media/image862.png"/><Relationship Id="rId1932" Type="http://schemas.openxmlformats.org/officeDocument/2006/relationships/oleObject" Target="embeddings/oleObject922.bin"/><Relationship Id="rId2110" Type="http://schemas.openxmlformats.org/officeDocument/2006/relationships/image" Target="media/image1057.wmf"/><Relationship Id="rId17" Type="http://schemas.openxmlformats.org/officeDocument/2006/relationships/image" Target="media/image7.wmf"/><Relationship Id="rId527" Type="http://schemas.openxmlformats.org/officeDocument/2006/relationships/oleObject" Target="embeddings/oleObject265.bin"/><Relationship Id="rId734" Type="http://schemas.openxmlformats.org/officeDocument/2006/relationships/oleObject" Target="embeddings/oleObject374.bin"/><Relationship Id="rId941" Type="http://schemas.openxmlformats.org/officeDocument/2006/relationships/image" Target="media/image452.wmf"/><Relationship Id="rId1157" Type="http://schemas.openxmlformats.org/officeDocument/2006/relationships/image" Target="media/image556.wmf"/><Relationship Id="rId1364" Type="http://schemas.openxmlformats.org/officeDocument/2006/relationships/oleObject" Target="embeddings/oleObject690.bin"/><Relationship Id="rId1571" Type="http://schemas.openxmlformats.org/officeDocument/2006/relationships/image" Target="media/image773.wmf"/><Relationship Id="rId70" Type="http://schemas.openxmlformats.org/officeDocument/2006/relationships/image" Target="media/image33.wmf"/><Relationship Id="rId166" Type="http://schemas.openxmlformats.org/officeDocument/2006/relationships/oleObject" Target="embeddings/oleObject82.bin"/><Relationship Id="rId373" Type="http://schemas.openxmlformats.org/officeDocument/2006/relationships/image" Target="media/image181.wmf"/><Relationship Id="rId580" Type="http://schemas.openxmlformats.org/officeDocument/2006/relationships/image" Target="media/image282.wmf"/><Relationship Id="rId801" Type="http://schemas.openxmlformats.org/officeDocument/2006/relationships/image" Target="media/image386.wmf"/><Relationship Id="rId1017" Type="http://schemas.openxmlformats.org/officeDocument/2006/relationships/oleObject" Target="embeddings/oleObject521.bin"/><Relationship Id="rId1224" Type="http://schemas.openxmlformats.org/officeDocument/2006/relationships/oleObject" Target="embeddings/oleObject627.bin"/><Relationship Id="rId1431" Type="http://schemas.openxmlformats.org/officeDocument/2006/relationships/oleObject" Target="embeddings/oleObject724.bin"/><Relationship Id="rId1669" Type="http://schemas.openxmlformats.org/officeDocument/2006/relationships/oleObject" Target="embeddings/oleObject811.bin"/><Relationship Id="rId1876" Type="http://schemas.openxmlformats.org/officeDocument/2006/relationships/image" Target="media/image941.wmf"/><Relationship Id="rId2054" Type="http://schemas.openxmlformats.org/officeDocument/2006/relationships/image" Target="media/image1029.wmf"/><Relationship Id="rId1" Type="http://schemas.openxmlformats.org/officeDocument/2006/relationships/customXml" Target="../customXml/item1.xml"/><Relationship Id="rId233" Type="http://schemas.openxmlformats.org/officeDocument/2006/relationships/image" Target="media/image111.wmf"/><Relationship Id="rId440" Type="http://schemas.openxmlformats.org/officeDocument/2006/relationships/oleObject" Target="embeddings/oleObject220.bin"/><Relationship Id="rId678" Type="http://schemas.openxmlformats.org/officeDocument/2006/relationships/oleObject" Target="embeddings/oleObject345.bin"/><Relationship Id="rId885" Type="http://schemas.openxmlformats.org/officeDocument/2006/relationships/oleObject" Target="embeddings/oleObject452.bin"/><Relationship Id="rId1070" Type="http://schemas.openxmlformats.org/officeDocument/2006/relationships/oleObject" Target="embeddings/oleObject550.bin"/><Relationship Id="rId1529" Type="http://schemas.openxmlformats.org/officeDocument/2006/relationships/oleObject" Target="embeddings/oleObject758.bin"/><Relationship Id="rId1736" Type="http://schemas.openxmlformats.org/officeDocument/2006/relationships/hyperlink" Target="http://www.microanswers.ru/article/shkolnij-parlament-kak-odna-iz-form-organizatsii-samoypravlenija-shkolnikov.html" TargetMode="External"/><Relationship Id="rId1943" Type="http://schemas.openxmlformats.org/officeDocument/2006/relationships/image" Target="media/image975.wmf"/><Relationship Id="rId2121" Type="http://schemas.openxmlformats.org/officeDocument/2006/relationships/oleObject" Target="embeddings/oleObject1004.bin"/><Relationship Id="rId28" Type="http://schemas.openxmlformats.org/officeDocument/2006/relationships/oleObject" Target="embeddings/oleObject10.bin"/><Relationship Id="rId300" Type="http://schemas.openxmlformats.org/officeDocument/2006/relationships/oleObject" Target="embeddings/oleObject150.bin"/><Relationship Id="rId538" Type="http://schemas.openxmlformats.org/officeDocument/2006/relationships/image" Target="media/image261.wmf"/><Relationship Id="rId745" Type="http://schemas.openxmlformats.org/officeDocument/2006/relationships/image" Target="media/image359.wmf"/><Relationship Id="rId952" Type="http://schemas.openxmlformats.org/officeDocument/2006/relationships/oleObject" Target="embeddings/oleObject488.bin"/><Relationship Id="rId1168" Type="http://schemas.openxmlformats.org/officeDocument/2006/relationships/oleObject" Target="embeddings/oleObject599.bin"/><Relationship Id="rId1375" Type="http://schemas.openxmlformats.org/officeDocument/2006/relationships/image" Target="media/image670.wmf"/><Relationship Id="rId1582" Type="http://schemas.openxmlformats.org/officeDocument/2006/relationships/oleObject" Target="embeddings/oleObject783.bin"/><Relationship Id="rId1803" Type="http://schemas.openxmlformats.org/officeDocument/2006/relationships/image" Target="media/image900.wmf"/><Relationship Id="rId81" Type="http://schemas.openxmlformats.org/officeDocument/2006/relationships/oleObject" Target="embeddings/oleObject37.bin"/><Relationship Id="rId177" Type="http://schemas.openxmlformats.org/officeDocument/2006/relationships/image" Target="media/image84.wmf"/><Relationship Id="rId384" Type="http://schemas.openxmlformats.org/officeDocument/2006/relationships/oleObject" Target="embeddings/oleObject192.bin"/><Relationship Id="rId591" Type="http://schemas.openxmlformats.org/officeDocument/2006/relationships/oleObject" Target="embeddings/oleObject297.bin"/><Relationship Id="rId605" Type="http://schemas.openxmlformats.org/officeDocument/2006/relationships/oleObject" Target="embeddings/oleObject305.bin"/><Relationship Id="rId812" Type="http://schemas.openxmlformats.org/officeDocument/2006/relationships/oleObject" Target="embeddings/oleObject414.bin"/><Relationship Id="rId1028" Type="http://schemas.openxmlformats.org/officeDocument/2006/relationships/image" Target="media/image494.wmf"/><Relationship Id="rId1235" Type="http://schemas.openxmlformats.org/officeDocument/2006/relationships/image" Target="media/image595.wmf"/><Relationship Id="rId1442" Type="http://schemas.openxmlformats.org/officeDocument/2006/relationships/image" Target="media/image703.wmf"/><Relationship Id="rId1887" Type="http://schemas.openxmlformats.org/officeDocument/2006/relationships/oleObject" Target="embeddings/oleObject900.bin"/><Relationship Id="rId2065" Type="http://schemas.openxmlformats.org/officeDocument/2006/relationships/oleObject" Target="embeddings/oleObject976.bin"/><Relationship Id="rId244" Type="http://schemas.openxmlformats.org/officeDocument/2006/relationships/oleObject" Target="embeddings/oleObject122.bin"/><Relationship Id="rId689" Type="http://schemas.openxmlformats.org/officeDocument/2006/relationships/image" Target="media/image332.wmf"/><Relationship Id="rId896" Type="http://schemas.openxmlformats.org/officeDocument/2006/relationships/image" Target="media/image432.wmf"/><Relationship Id="rId1081" Type="http://schemas.openxmlformats.org/officeDocument/2006/relationships/image" Target="media/image518.png"/><Relationship Id="rId1302" Type="http://schemas.openxmlformats.org/officeDocument/2006/relationships/image" Target="media/image626.wmf"/><Relationship Id="rId1747" Type="http://schemas.openxmlformats.org/officeDocument/2006/relationships/image" Target="media/image872.wmf"/><Relationship Id="rId1954" Type="http://schemas.openxmlformats.org/officeDocument/2006/relationships/oleObject" Target="embeddings/oleObject933.bin"/><Relationship Id="rId39" Type="http://schemas.openxmlformats.org/officeDocument/2006/relationships/image" Target="media/image18.wmf"/><Relationship Id="rId451" Type="http://schemas.openxmlformats.org/officeDocument/2006/relationships/image" Target="media/image220.wmf"/><Relationship Id="rId549" Type="http://schemas.openxmlformats.org/officeDocument/2006/relationships/oleObject" Target="embeddings/oleObject276.bin"/><Relationship Id="rId756" Type="http://schemas.openxmlformats.org/officeDocument/2006/relationships/oleObject" Target="embeddings/oleObject385.bin"/><Relationship Id="rId1179" Type="http://schemas.openxmlformats.org/officeDocument/2006/relationships/image" Target="media/image567.wmf"/><Relationship Id="rId1386" Type="http://schemas.openxmlformats.org/officeDocument/2006/relationships/oleObject" Target="embeddings/oleObject702.bin"/><Relationship Id="rId1593" Type="http://schemas.openxmlformats.org/officeDocument/2006/relationships/oleObject" Target="embeddings/oleObject788.bin"/><Relationship Id="rId1607" Type="http://schemas.openxmlformats.org/officeDocument/2006/relationships/image" Target="media/image792.png"/><Relationship Id="rId1814" Type="http://schemas.openxmlformats.org/officeDocument/2006/relationships/oleObject" Target="embeddings/oleObject868.bin"/><Relationship Id="rId2132" Type="http://schemas.openxmlformats.org/officeDocument/2006/relationships/footer" Target="footer3.xml"/><Relationship Id="rId104" Type="http://schemas.openxmlformats.org/officeDocument/2006/relationships/image" Target="media/image50.wmf"/><Relationship Id="rId188" Type="http://schemas.openxmlformats.org/officeDocument/2006/relationships/oleObject" Target="embeddings/oleObject93.bin"/><Relationship Id="rId311" Type="http://schemas.openxmlformats.org/officeDocument/2006/relationships/image" Target="media/image150.wmf"/><Relationship Id="rId395" Type="http://schemas.openxmlformats.org/officeDocument/2006/relationships/image" Target="media/image192.wmf"/><Relationship Id="rId409" Type="http://schemas.openxmlformats.org/officeDocument/2006/relationships/image" Target="media/image199.wmf"/><Relationship Id="rId963" Type="http://schemas.openxmlformats.org/officeDocument/2006/relationships/oleObject" Target="embeddings/oleObject494.bin"/><Relationship Id="rId1039" Type="http://schemas.openxmlformats.org/officeDocument/2006/relationships/oleObject" Target="embeddings/oleObject534.bin"/><Relationship Id="rId1246" Type="http://schemas.openxmlformats.org/officeDocument/2006/relationships/oleObject" Target="embeddings/oleObject638.bin"/><Relationship Id="rId1898" Type="http://schemas.openxmlformats.org/officeDocument/2006/relationships/oleObject" Target="embeddings/oleObject905.bin"/><Relationship Id="rId2076" Type="http://schemas.openxmlformats.org/officeDocument/2006/relationships/image" Target="media/image1040.wmf"/><Relationship Id="rId92" Type="http://schemas.openxmlformats.org/officeDocument/2006/relationships/image" Target="media/image44.wmf"/><Relationship Id="rId616" Type="http://schemas.openxmlformats.org/officeDocument/2006/relationships/oleObject" Target="embeddings/oleObject311.bin"/><Relationship Id="rId823" Type="http://schemas.openxmlformats.org/officeDocument/2006/relationships/image" Target="media/image397.wmf"/><Relationship Id="rId1453" Type="http://schemas.openxmlformats.org/officeDocument/2006/relationships/image" Target="media/image707.wmf"/><Relationship Id="rId1660" Type="http://schemas.openxmlformats.org/officeDocument/2006/relationships/image" Target="media/image830.wmf"/><Relationship Id="rId1758" Type="http://schemas.openxmlformats.org/officeDocument/2006/relationships/oleObject" Target="embeddings/oleObject840.bin"/><Relationship Id="rId255" Type="http://schemas.openxmlformats.org/officeDocument/2006/relationships/image" Target="media/image122.wmf"/><Relationship Id="rId462" Type="http://schemas.openxmlformats.org/officeDocument/2006/relationships/oleObject" Target="embeddings/oleObject231.bin"/><Relationship Id="rId1092" Type="http://schemas.openxmlformats.org/officeDocument/2006/relationships/image" Target="media/image524.wmf"/><Relationship Id="rId1106" Type="http://schemas.openxmlformats.org/officeDocument/2006/relationships/image" Target="media/image531.wmf"/><Relationship Id="rId1313" Type="http://schemas.openxmlformats.org/officeDocument/2006/relationships/oleObject" Target="embeddings/oleObject674.bin"/><Relationship Id="rId1397" Type="http://schemas.openxmlformats.org/officeDocument/2006/relationships/oleObject" Target="embeddings/oleObject707.bin"/><Relationship Id="rId1520" Type="http://schemas.openxmlformats.org/officeDocument/2006/relationships/image" Target="media/image747.wmf"/><Relationship Id="rId1965" Type="http://schemas.openxmlformats.org/officeDocument/2006/relationships/image" Target="media/image986.wmf"/><Relationship Id="rId115" Type="http://schemas.openxmlformats.org/officeDocument/2006/relationships/oleObject" Target="embeddings/oleObject54.bin"/><Relationship Id="rId322" Type="http://schemas.openxmlformats.org/officeDocument/2006/relationships/oleObject" Target="embeddings/oleObject161.bin"/><Relationship Id="rId767" Type="http://schemas.openxmlformats.org/officeDocument/2006/relationships/image" Target="media/image370.wmf"/><Relationship Id="rId974" Type="http://schemas.openxmlformats.org/officeDocument/2006/relationships/image" Target="media/image467.wmf"/><Relationship Id="rId1618" Type="http://schemas.openxmlformats.org/officeDocument/2006/relationships/oleObject" Target="embeddings/oleObject799.bin"/><Relationship Id="rId1825" Type="http://schemas.openxmlformats.org/officeDocument/2006/relationships/image" Target="media/image911.wmf"/><Relationship Id="rId2003" Type="http://schemas.openxmlformats.org/officeDocument/2006/relationships/oleObject" Target="embeddings/oleObject952.bin"/><Relationship Id="rId199" Type="http://schemas.openxmlformats.org/officeDocument/2006/relationships/image" Target="media/image94.wmf"/><Relationship Id="rId627" Type="http://schemas.openxmlformats.org/officeDocument/2006/relationships/oleObject" Target="embeddings/oleObject317.bin"/><Relationship Id="rId834" Type="http://schemas.openxmlformats.org/officeDocument/2006/relationships/oleObject" Target="embeddings/oleObject425.bin"/><Relationship Id="rId1257" Type="http://schemas.openxmlformats.org/officeDocument/2006/relationships/image" Target="media/image604.wmf"/><Relationship Id="rId1464" Type="http://schemas.openxmlformats.org/officeDocument/2006/relationships/image" Target="media/image712.png"/><Relationship Id="rId1671" Type="http://schemas.openxmlformats.org/officeDocument/2006/relationships/oleObject" Target="embeddings/oleObject812.bin"/><Relationship Id="rId2087" Type="http://schemas.openxmlformats.org/officeDocument/2006/relationships/oleObject" Target="embeddings/oleObject987.bin"/><Relationship Id="rId266" Type="http://schemas.openxmlformats.org/officeDocument/2006/relationships/oleObject" Target="embeddings/oleObject133.bin"/><Relationship Id="rId473" Type="http://schemas.openxmlformats.org/officeDocument/2006/relationships/image" Target="media/image231.wmf"/><Relationship Id="rId680" Type="http://schemas.openxmlformats.org/officeDocument/2006/relationships/oleObject" Target="embeddings/oleObject346.bin"/><Relationship Id="rId901" Type="http://schemas.openxmlformats.org/officeDocument/2006/relationships/oleObject" Target="embeddings/oleObject460.bin"/><Relationship Id="rId1117" Type="http://schemas.openxmlformats.org/officeDocument/2006/relationships/oleObject" Target="embeddings/oleObject573.bin"/><Relationship Id="rId1324" Type="http://schemas.openxmlformats.org/officeDocument/2006/relationships/oleObject" Target="embeddings/oleObject678.bin"/><Relationship Id="rId1531" Type="http://schemas.openxmlformats.org/officeDocument/2006/relationships/oleObject" Target="embeddings/oleObject759.bin"/><Relationship Id="rId1769" Type="http://schemas.openxmlformats.org/officeDocument/2006/relationships/image" Target="media/image883.wmf"/><Relationship Id="rId1976" Type="http://schemas.openxmlformats.org/officeDocument/2006/relationships/oleObject" Target="embeddings/oleObject944.bin"/><Relationship Id="rId30" Type="http://schemas.openxmlformats.org/officeDocument/2006/relationships/oleObject" Target="embeddings/oleObject11.bin"/><Relationship Id="rId126" Type="http://schemas.openxmlformats.org/officeDocument/2006/relationships/image" Target="media/image60.wmf"/><Relationship Id="rId333" Type="http://schemas.openxmlformats.org/officeDocument/2006/relationships/image" Target="media/image161.wmf"/><Relationship Id="rId540" Type="http://schemas.openxmlformats.org/officeDocument/2006/relationships/image" Target="media/image262.wmf"/><Relationship Id="rId778" Type="http://schemas.openxmlformats.org/officeDocument/2006/relationships/oleObject" Target="embeddings/oleObject396.bin"/><Relationship Id="rId985" Type="http://schemas.openxmlformats.org/officeDocument/2006/relationships/oleObject" Target="embeddings/oleObject506.bin"/><Relationship Id="rId1170" Type="http://schemas.openxmlformats.org/officeDocument/2006/relationships/oleObject" Target="embeddings/oleObject600.bin"/><Relationship Id="rId1629" Type="http://schemas.openxmlformats.org/officeDocument/2006/relationships/image" Target="media/image804.jpeg"/><Relationship Id="rId1836" Type="http://schemas.openxmlformats.org/officeDocument/2006/relationships/oleObject" Target="embeddings/oleObject879.bin"/><Relationship Id="rId2014" Type="http://schemas.openxmlformats.org/officeDocument/2006/relationships/hyperlink" Target="https://quizizz.com/" TargetMode="External"/><Relationship Id="rId638" Type="http://schemas.openxmlformats.org/officeDocument/2006/relationships/oleObject" Target="embeddings/oleObject323.bin"/><Relationship Id="rId845" Type="http://schemas.openxmlformats.org/officeDocument/2006/relationships/image" Target="media/image408.wmf"/><Relationship Id="rId1030" Type="http://schemas.openxmlformats.org/officeDocument/2006/relationships/oleObject" Target="embeddings/oleObject528.bin"/><Relationship Id="rId1268" Type="http://schemas.openxmlformats.org/officeDocument/2006/relationships/image" Target="media/image609.wmf"/><Relationship Id="rId1475" Type="http://schemas.openxmlformats.org/officeDocument/2006/relationships/image" Target="media/image722.png"/><Relationship Id="rId1682" Type="http://schemas.openxmlformats.org/officeDocument/2006/relationships/image" Target="media/image841.wmf"/><Relationship Id="rId1903" Type="http://schemas.openxmlformats.org/officeDocument/2006/relationships/image" Target="media/image955.wmf"/><Relationship Id="rId2098" Type="http://schemas.openxmlformats.org/officeDocument/2006/relationships/image" Target="media/image1051.wmf"/><Relationship Id="rId277" Type="http://schemas.openxmlformats.org/officeDocument/2006/relationships/image" Target="media/image133.wmf"/><Relationship Id="rId400" Type="http://schemas.openxmlformats.org/officeDocument/2006/relationships/oleObject" Target="embeddings/oleObject200.bin"/><Relationship Id="rId484" Type="http://schemas.openxmlformats.org/officeDocument/2006/relationships/oleObject" Target="embeddings/oleObject242.bin"/><Relationship Id="rId705" Type="http://schemas.openxmlformats.org/officeDocument/2006/relationships/image" Target="media/image339.wmf"/><Relationship Id="rId1128" Type="http://schemas.openxmlformats.org/officeDocument/2006/relationships/image" Target="media/image542.wmf"/><Relationship Id="rId1335" Type="http://schemas.openxmlformats.org/officeDocument/2006/relationships/oleObject" Target="embeddings/oleObject683.bin"/><Relationship Id="rId1542" Type="http://schemas.openxmlformats.org/officeDocument/2006/relationships/image" Target="media/image758.wmf"/><Relationship Id="rId1987" Type="http://schemas.openxmlformats.org/officeDocument/2006/relationships/image" Target="media/image997.wmf"/><Relationship Id="rId137" Type="http://schemas.openxmlformats.org/officeDocument/2006/relationships/oleObject" Target="embeddings/oleObject66.bin"/><Relationship Id="rId344" Type="http://schemas.openxmlformats.org/officeDocument/2006/relationships/oleObject" Target="embeddings/oleObject172.bin"/><Relationship Id="rId691" Type="http://schemas.openxmlformats.org/officeDocument/2006/relationships/image" Target="media/image333.wmf"/><Relationship Id="rId789" Type="http://schemas.openxmlformats.org/officeDocument/2006/relationships/oleObject" Target="embeddings/oleObject402.bin"/><Relationship Id="rId912" Type="http://schemas.openxmlformats.org/officeDocument/2006/relationships/oleObject" Target="embeddings/oleObject466.bin"/><Relationship Id="rId996" Type="http://schemas.openxmlformats.org/officeDocument/2006/relationships/image" Target="media/image478.wmf"/><Relationship Id="rId1847" Type="http://schemas.openxmlformats.org/officeDocument/2006/relationships/oleObject" Target="embeddings/oleObject883.bin"/><Relationship Id="rId2025" Type="http://schemas.openxmlformats.org/officeDocument/2006/relationships/image" Target="media/image1016.png"/><Relationship Id="rId41" Type="http://schemas.openxmlformats.org/officeDocument/2006/relationships/image" Target="media/image19.wmf"/><Relationship Id="rId551" Type="http://schemas.openxmlformats.org/officeDocument/2006/relationships/oleObject" Target="embeddings/oleObject277.bin"/><Relationship Id="rId649" Type="http://schemas.openxmlformats.org/officeDocument/2006/relationships/oleObject" Target="embeddings/oleObject329.bin"/><Relationship Id="rId856" Type="http://schemas.openxmlformats.org/officeDocument/2006/relationships/oleObject" Target="embeddings/oleObject436.bin"/><Relationship Id="rId1181" Type="http://schemas.openxmlformats.org/officeDocument/2006/relationships/image" Target="media/image568.wmf"/><Relationship Id="rId1279" Type="http://schemas.openxmlformats.org/officeDocument/2006/relationships/oleObject" Target="embeddings/oleObject657.bin"/><Relationship Id="rId1402" Type="http://schemas.openxmlformats.org/officeDocument/2006/relationships/image" Target="media/image683.wmf"/><Relationship Id="rId1486" Type="http://schemas.openxmlformats.org/officeDocument/2006/relationships/image" Target="media/image729.png"/><Relationship Id="rId1707" Type="http://schemas.openxmlformats.org/officeDocument/2006/relationships/oleObject" Target="embeddings/oleObject826.bin"/><Relationship Id="rId190" Type="http://schemas.openxmlformats.org/officeDocument/2006/relationships/oleObject" Target="embeddings/oleObject94.bin"/><Relationship Id="rId204" Type="http://schemas.openxmlformats.org/officeDocument/2006/relationships/oleObject" Target="embeddings/oleObject102.bin"/><Relationship Id="rId288" Type="http://schemas.openxmlformats.org/officeDocument/2006/relationships/oleObject" Target="embeddings/oleObject144.bin"/><Relationship Id="rId411" Type="http://schemas.openxmlformats.org/officeDocument/2006/relationships/image" Target="media/image200.wmf"/><Relationship Id="rId509" Type="http://schemas.openxmlformats.org/officeDocument/2006/relationships/oleObject" Target="embeddings/oleObject253.bin"/><Relationship Id="rId1041" Type="http://schemas.openxmlformats.org/officeDocument/2006/relationships/image" Target="media/image498.wmf"/><Relationship Id="rId1139" Type="http://schemas.openxmlformats.org/officeDocument/2006/relationships/oleObject" Target="embeddings/oleObject584.bin"/><Relationship Id="rId1346" Type="http://schemas.openxmlformats.org/officeDocument/2006/relationships/image" Target="media/image651.wmf"/><Relationship Id="rId1693" Type="http://schemas.openxmlformats.org/officeDocument/2006/relationships/hyperlink" Target="http://www.fipi.ru/view/sections/228/docs/660.html" TargetMode="External"/><Relationship Id="rId1914" Type="http://schemas.openxmlformats.org/officeDocument/2006/relationships/oleObject" Target="embeddings/oleObject913.bin"/><Relationship Id="rId1998" Type="http://schemas.openxmlformats.org/officeDocument/2006/relationships/image" Target="media/image999.jpeg"/><Relationship Id="rId495" Type="http://schemas.openxmlformats.org/officeDocument/2006/relationships/oleObject" Target="embeddings/oleObject245.bin"/><Relationship Id="rId716" Type="http://schemas.openxmlformats.org/officeDocument/2006/relationships/oleObject" Target="embeddings/oleObject365.bin"/><Relationship Id="rId923" Type="http://schemas.openxmlformats.org/officeDocument/2006/relationships/image" Target="media/image443.wmf"/><Relationship Id="rId1553" Type="http://schemas.openxmlformats.org/officeDocument/2006/relationships/image" Target="media/image763.png"/><Relationship Id="rId1760" Type="http://schemas.openxmlformats.org/officeDocument/2006/relationships/oleObject" Target="embeddings/oleObject841.bin"/><Relationship Id="rId1858" Type="http://schemas.openxmlformats.org/officeDocument/2006/relationships/image" Target="media/image930.jpeg"/><Relationship Id="rId52" Type="http://schemas.openxmlformats.org/officeDocument/2006/relationships/image" Target="media/image24.wmf"/><Relationship Id="rId148" Type="http://schemas.openxmlformats.org/officeDocument/2006/relationships/oleObject" Target="embeddings/oleObject72.bin"/><Relationship Id="rId355" Type="http://schemas.openxmlformats.org/officeDocument/2006/relationships/image" Target="media/image172.wmf"/><Relationship Id="rId562" Type="http://schemas.openxmlformats.org/officeDocument/2006/relationships/image" Target="media/image273.wmf"/><Relationship Id="rId1192" Type="http://schemas.openxmlformats.org/officeDocument/2006/relationships/oleObject" Target="embeddings/oleObject611.bin"/><Relationship Id="rId1206" Type="http://schemas.openxmlformats.org/officeDocument/2006/relationships/oleObject" Target="embeddings/oleObject618.bin"/><Relationship Id="rId1413" Type="http://schemas.openxmlformats.org/officeDocument/2006/relationships/oleObject" Target="embeddings/oleObject715.bin"/><Relationship Id="rId1620" Type="http://schemas.openxmlformats.org/officeDocument/2006/relationships/oleObject" Target="embeddings/oleObject800.bin"/><Relationship Id="rId2036" Type="http://schemas.openxmlformats.org/officeDocument/2006/relationships/oleObject" Target="embeddings/oleObject960.bin"/><Relationship Id="rId215" Type="http://schemas.openxmlformats.org/officeDocument/2006/relationships/image" Target="media/image102.wmf"/><Relationship Id="rId422" Type="http://schemas.openxmlformats.org/officeDocument/2006/relationships/oleObject" Target="embeddings/oleObject211.bin"/><Relationship Id="rId867" Type="http://schemas.openxmlformats.org/officeDocument/2006/relationships/oleObject" Target="embeddings/oleObject442.bin"/><Relationship Id="rId1052" Type="http://schemas.openxmlformats.org/officeDocument/2006/relationships/oleObject" Target="embeddings/oleObject541.bin"/><Relationship Id="rId1497" Type="http://schemas.openxmlformats.org/officeDocument/2006/relationships/oleObject" Target="embeddings/oleObject745.bin"/><Relationship Id="rId1718" Type="http://schemas.openxmlformats.org/officeDocument/2006/relationships/image" Target="media/image858.wmf"/><Relationship Id="rId1925" Type="http://schemas.openxmlformats.org/officeDocument/2006/relationships/image" Target="media/image966.wmf"/><Relationship Id="rId2103" Type="http://schemas.openxmlformats.org/officeDocument/2006/relationships/oleObject" Target="embeddings/oleObject995.bin"/><Relationship Id="rId299" Type="http://schemas.openxmlformats.org/officeDocument/2006/relationships/image" Target="media/image144.wmf"/><Relationship Id="rId727" Type="http://schemas.openxmlformats.org/officeDocument/2006/relationships/image" Target="media/image350.wmf"/><Relationship Id="rId934" Type="http://schemas.openxmlformats.org/officeDocument/2006/relationships/oleObject" Target="embeddings/oleObject479.bin"/><Relationship Id="rId1357" Type="http://schemas.openxmlformats.org/officeDocument/2006/relationships/image" Target="media/image659.wmf"/><Relationship Id="rId1564" Type="http://schemas.openxmlformats.org/officeDocument/2006/relationships/image" Target="media/image769.png"/><Relationship Id="rId1771" Type="http://schemas.openxmlformats.org/officeDocument/2006/relationships/image" Target="media/image884.wmf"/><Relationship Id="rId63" Type="http://schemas.openxmlformats.org/officeDocument/2006/relationships/oleObject" Target="embeddings/oleObject28.bin"/><Relationship Id="rId159" Type="http://schemas.openxmlformats.org/officeDocument/2006/relationships/image" Target="media/image76.wmf"/><Relationship Id="rId366" Type="http://schemas.openxmlformats.org/officeDocument/2006/relationships/oleObject" Target="embeddings/oleObject183.bin"/><Relationship Id="rId573" Type="http://schemas.openxmlformats.org/officeDocument/2006/relationships/oleObject" Target="embeddings/oleObject288.bin"/><Relationship Id="rId780" Type="http://schemas.openxmlformats.org/officeDocument/2006/relationships/oleObject" Target="embeddings/oleObject397.bin"/><Relationship Id="rId1217" Type="http://schemas.openxmlformats.org/officeDocument/2006/relationships/image" Target="media/image586.wmf"/><Relationship Id="rId1424" Type="http://schemas.openxmlformats.org/officeDocument/2006/relationships/image" Target="media/image694.wmf"/><Relationship Id="rId1631" Type="http://schemas.openxmlformats.org/officeDocument/2006/relationships/image" Target="media/image806.jpeg"/><Relationship Id="rId1869" Type="http://schemas.openxmlformats.org/officeDocument/2006/relationships/oleObject" Target="embeddings/oleObject891.bin"/><Relationship Id="rId2047" Type="http://schemas.openxmlformats.org/officeDocument/2006/relationships/oleObject" Target="embeddings/oleObject967.bin"/><Relationship Id="rId226" Type="http://schemas.openxmlformats.org/officeDocument/2006/relationships/oleObject" Target="embeddings/oleObject113.bin"/><Relationship Id="rId433" Type="http://schemas.openxmlformats.org/officeDocument/2006/relationships/image" Target="media/image211.wmf"/><Relationship Id="rId878" Type="http://schemas.openxmlformats.org/officeDocument/2006/relationships/oleObject" Target="embeddings/oleObject448.bin"/><Relationship Id="rId1063" Type="http://schemas.openxmlformats.org/officeDocument/2006/relationships/image" Target="media/image509.wmf"/><Relationship Id="rId1270" Type="http://schemas.openxmlformats.org/officeDocument/2006/relationships/image" Target="media/image610.wmf"/><Relationship Id="rId1729" Type="http://schemas.openxmlformats.org/officeDocument/2006/relationships/image" Target="media/image866.jpeg"/><Relationship Id="rId1936" Type="http://schemas.openxmlformats.org/officeDocument/2006/relationships/oleObject" Target="embeddings/oleObject924.bin"/><Relationship Id="rId2114" Type="http://schemas.openxmlformats.org/officeDocument/2006/relationships/image" Target="media/image1059.wmf"/><Relationship Id="rId640" Type="http://schemas.openxmlformats.org/officeDocument/2006/relationships/oleObject" Target="embeddings/oleObject324.bin"/><Relationship Id="rId738" Type="http://schemas.openxmlformats.org/officeDocument/2006/relationships/oleObject" Target="embeddings/oleObject376.bin"/><Relationship Id="rId945" Type="http://schemas.openxmlformats.org/officeDocument/2006/relationships/image" Target="media/image454.wmf"/><Relationship Id="rId1368" Type="http://schemas.openxmlformats.org/officeDocument/2006/relationships/oleObject" Target="embeddings/oleObject692.bin"/><Relationship Id="rId1575" Type="http://schemas.openxmlformats.org/officeDocument/2006/relationships/image" Target="media/image775.wmf"/><Relationship Id="rId1782" Type="http://schemas.openxmlformats.org/officeDocument/2006/relationships/oleObject" Target="embeddings/oleObject852.bin"/><Relationship Id="rId74" Type="http://schemas.openxmlformats.org/officeDocument/2006/relationships/image" Target="media/image35.wmf"/><Relationship Id="rId377" Type="http://schemas.openxmlformats.org/officeDocument/2006/relationships/image" Target="media/image183.wmf"/><Relationship Id="rId500" Type="http://schemas.openxmlformats.org/officeDocument/2006/relationships/image" Target="media/image246.wmf"/><Relationship Id="rId584" Type="http://schemas.openxmlformats.org/officeDocument/2006/relationships/image" Target="media/image284.wmf"/><Relationship Id="rId805" Type="http://schemas.openxmlformats.org/officeDocument/2006/relationships/image" Target="media/image388.wmf"/><Relationship Id="rId1130" Type="http://schemas.openxmlformats.org/officeDocument/2006/relationships/image" Target="media/image543.wmf"/><Relationship Id="rId1228" Type="http://schemas.openxmlformats.org/officeDocument/2006/relationships/oleObject" Target="embeddings/oleObject629.bin"/><Relationship Id="rId1435" Type="http://schemas.openxmlformats.org/officeDocument/2006/relationships/oleObject" Target="embeddings/oleObject726.bin"/><Relationship Id="rId2058" Type="http://schemas.openxmlformats.org/officeDocument/2006/relationships/image" Target="media/image1031.wmf"/><Relationship Id="rId5" Type="http://schemas.openxmlformats.org/officeDocument/2006/relationships/webSettings" Target="webSettings.xml"/><Relationship Id="rId237" Type="http://schemas.openxmlformats.org/officeDocument/2006/relationships/image" Target="media/image113.wmf"/><Relationship Id="rId791" Type="http://schemas.openxmlformats.org/officeDocument/2006/relationships/oleObject" Target="embeddings/oleObject403.bin"/><Relationship Id="rId889" Type="http://schemas.openxmlformats.org/officeDocument/2006/relationships/oleObject" Target="embeddings/oleObject454.bin"/><Relationship Id="rId1074" Type="http://schemas.openxmlformats.org/officeDocument/2006/relationships/oleObject" Target="embeddings/oleObject552.bin"/><Relationship Id="rId1642" Type="http://schemas.openxmlformats.org/officeDocument/2006/relationships/image" Target="media/image815.gif"/><Relationship Id="rId1947" Type="http://schemas.openxmlformats.org/officeDocument/2006/relationships/image" Target="media/image977.wmf"/><Relationship Id="rId444" Type="http://schemas.openxmlformats.org/officeDocument/2006/relationships/oleObject" Target="embeddings/oleObject222.bin"/><Relationship Id="rId651" Type="http://schemas.openxmlformats.org/officeDocument/2006/relationships/oleObject" Target="embeddings/oleObject330.bin"/><Relationship Id="rId749" Type="http://schemas.openxmlformats.org/officeDocument/2006/relationships/image" Target="media/image361.wmf"/><Relationship Id="rId1281" Type="http://schemas.openxmlformats.org/officeDocument/2006/relationships/oleObject" Target="embeddings/oleObject658.bin"/><Relationship Id="rId1379" Type="http://schemas.openxmlformats.org/officeDocument/2006/relationships/oleObject" Target="embeddings/oleObject698.bin"/><Relationship Id="rId1502" Type="http://schemas.openxmlformats.org/officeDocument/2006/relationships/image" Target="media/image738.png"/><Relationship Id="rId1586" Type="http://schemas.openxmlformats.org/officeDocument/2006/relationships/oleObject" Target="embeddings/oleObject785.bin"/><Relationship Id="rId1807" Type="http://schemas.openxmlformats.org/officeDocument/2006/relationships/image" Target="media/image902.wmf"/><Relationship Id="rId2125" Type="http://schemas.openxmlformats.org/officeDocument/2006/relationships/oleObject" Target="embeddings/oleObject1006.bin"/><Relationship Id="rId290" Type="http://schemas.openxmlformats.org/officeDocument/2006/relationships/oleObject" Target="embeddings/oleObject145.bin"/><Relationship Id="rId304" Type="http://schemas.openxmlformats.org/officeDocument/2006/relationships/oleObject" Target="embeddings/oleObject152.bin"/><Relationship Id="rId388" Type="http://schemas.openxmlformats.org/officeDocument/2006/relationships/oleObject" Target="embeddings/oleObject194.bin"/><Relationship Id="rId511" Type="http://schemas.openxmlformats.org/officeDocument/2006/relationships/oleObject" Target="embeddings/oleObject254.bin"/><Relationship Id="rId609" Type="http://schemas.openxmlformats.org/officeDocument/2006/relationships/image" Target="media/image295.wmf"/><Relationship Id="rId956" Type="http://schemas.openxmlformats.org/officeDocument/2006/relationships/image" Target="media/image459.wmf"/><Relationship Id="rId1141" Type="http://schemas.openxmlformats.org/officeDocument/2006/relationships/oleObject" Target="embeddings/oleObject585.bin"/><Relationship Id="rId1239" Type="http://schemas.openxmlformats.org/officeDocument/2006/relationships/image" Target="media/image597.wmf"/><Relationship Id="rId1793" Type="http://schemas.openxmlformats.org/officeDocument/2006/relationships/image" Target="media/image895.wmf"/><Relationship Id="rId2069" Type="http://schemas.openxmlformats.org/officeDocument/2006/relationships/oleObject" Target="embeddings/oleObject978.bin"/><Relationship Id="rId85" Type="http://schemas.openxmlformats.org/officeDocument/2006/relationships/oleObject" Target="embeddings/oleObject39.bin"/><Relationship Id="rId150" Type="http://schemas.openxmlformats.org/officeDocument/2006/relationships/oleObject" Target="embeddings/oleObject73.bin"/><Relationship Id="rId595" Type="http://schemas.openxmlformats.org/officeDocument/2006/relationships/oleObject" Target="embeddings/oleObject300.bin"/><Relationship Id="rId816" Type="http://schemas.openxmlformats.org/officeDocument/2006/relationships/oleObject" Target="embeddings/oleObject416.bin"/><Relationship Id="rId1001" Type="http://schemas.openxmlformats.org/officeDocument/2006/relationships/image" Target="media/image480.wmf"/><Relationship Id="rId1446" Type="http://schemas.openxmlformats.org/officeDocument/2006/relationships/oleObject" Target="embeddings/oleObject732.bin"/><Relationship Id="rId1653" Type="http://schemas.openxmlformats.org/officeDocument/2006/relationships/image" Target="media/image823.png"/><Relationship Id="rId1860" Type="http://schemas.openxmlformats.org/officeDocument/2006/relationships/image" Target="media/image932.wmf"/><Relationship Id="rId248" Type="http://schemas.openxmlformats.org/officeDocument/2006/relationships/oleObject" Target="embeddings/oleObject124.bin"/><Relationship Id="rId455" Type="http://schemas.openxmlformats.org/officeDocument/2006/relationships/image" Target="media/image222.wmf"/><Relationship Id="rId662" Type="http://schemas.openxmlformats.org/officeDocument/2006/relationships/oleObject" Target="embeddings/oleObject336.bin"/><Relationship Id="rId1085" Type="http://schemas.openxmlformats.org/officeDocument/2006/relationships/oleObject" Target="embeddings/oleObject557.bin"/><Relationship Id="rId1292" Type="http://schemas.openxmlformats.org/officeDocument/2006/relationships/image" Target="media/image621.wmf"/><Relationship Id="rId1306" Type="http://schemas.openxmlformats.org/officeDocument/2006/relationships/image" Target="media/image628.wmf"/><Relationship Id="rId1513" Type="http://schemas.openxmlformats.org/officeDocument/2006/relationships/image" Target="media/image744.wmf"/><Relationship Id="rId1720" Type="http://schemas.openxmlformats.org/officeDocument/2006/relationships/image" Target="media/image859.wmf"/><Relationship Id="rId1958" Type="http://schemas.openxmlformats.org/officeDocument/2006/relationships/oleObject" Target="embeddings/oleObject935.bin"/><Relationship Id="rId2136" Type="http://schemas.microsoft.com/office/2007/relationships/diagramDrawing" Target="diagrams/drawing1.xml"/><Relationship Id="rId12" Type="http://schemas.openxmlformats.org/officeDocument/2006/relationships/oleObject" Target="embeddings/oleObject2.bin"/><Relationship Id="rId108" Type="http://schemas.openxmlformats.org/officeDocument/2006/relationships/image" Target="media/image52.wmf"/><Relationship Id="rId315" Type="http://schemas.openxmlformats.org/officeDocument/2006/relationships/image" Target="media/image152.wmf"/><Relationship Id="rId522" Type="http://schemas.openxmlformats.org/officeDocument/2006/relationships/oleObject" Target="embeddings/oleObject260.bin"/><Relationship Id="rId967" Type="http://schemas.openxmlformats.org/officeDocument/2006/relationships/oleObject" Target="embeddings/oleObject496.bin"/><Relationship Id="rId1152" Type="http://schemas.openxmlformats.org/officeDocument/2006/relationships/oleObject" Target="embeddings/oleObject591.bin"/><Relationship Id="rId1597" Type="http://schemas.openxmlformats.org/officeDocument/2006/relationships/oleObject" Target="embeddings/oleObject790.bin"/><Relationship Id="rId1818" Type="http://schemas.openxmlformats.org/officeDocument/2006/relationships/oleObject" Target="embeddings/oleObject870.bin"/><Relationship Id="rId96" Type="http://schemas.openxmlformats.org/officeDocument/2006/relationships/image" Target="media/image46.wmf"/><Relationship Id="rId161" Type="http://schemas.openxmlformats.org/officeDocument/2006/relationships/image" Target="media/image77.wmf"/><Relationship Id="rId399" Type="http://schemas.openxmlformats.org/officeDocument/2006/relationships/image" Target="media/image194.wmf"/><Relationship Id="rId827" Type="http://schemas.openxmlformats.org/officeDocument/2006/relationships/image" Target="media/image399.wmf"/><Relationship Id="rId1012" Type="http://schemas.openxmlformats.org/officeDocument/2006/relationships/image" Target="media/image486.wmf"/><Relationship Id="rId1457" Type="http://schemas.openxmlformats.org/officeDocument/2006/relationships/image" Target="media/image709.wmf"/><Relationship Id="rId1664" Type="http://schemas.openxmlformats.org/officeDocument/2006/relationships/image" Target="media/image832.wmf"/><Relationship Id="rId1871" Type="http://schemas.openxmlformats.org/officeDocument/2006/relationships/oleObject" Target="embeddings/oleObject892.bin"/><Relationship Id="rId259" Type="http://schemas.openxmlformats.org/officeDocument/2006/relationships/image" Target="media/image124.wmf"/><Relationship Id="rId466" Type="http://schemas.openxmlformats.org/officeDocument/2006/relationships/oleObject" Target="embeddings/oleObject233.bin"/><Relationship Id="rId673" Type="http://schemas.openxmlformats.org/officeDocument/2006/relationships/oleObject" Target="embeddings/oleObject342.bin"/><Relationship Id="rId880" Type="http://schemas.openxmlformats.org/officeDocument/2006/relationships/oleObject" Target="embeddings/oleObject449.bin"/><Relationship Id="rId1096" Type="http://schemas.openxmlformats.org/officeDocument/2006/relationships/image" Target="media/image526.wmf"/><Relationship Id="rId1317" Type="http://schemas.openxmlformats.org/officeDocument/2006/relationships/image" Target="media/image633.wmf"/><Relationship Id="rId1524" Type="http://schemas.openxmlformats.org/officeDocument/2006/relationships/image" Target="media/image749.wmf"/><Relationship Id="rId1731" Type="http://schemas.openxmlformats.org/officeDocument/2006/relationships/image" Target="media/image867.jpeg"/><Relationship Id="rId1969" Type="http://schemas.openxmlformats.org/officeDocument/2006/relationships/image" Target="media/image988.wmf"/><Relationship Id="rId23" Type="http://schemas.openxmlformats.org/officeDocument/2006/relationships/image" Target="media/image10.wmf"/><Relationship Id="rId119" Type="http://schemas.openxmlformats.org/officeDocument/2006/relationships/oleObject" Target="embeddings/oleObject56.bin"/><Relationship Id="rId326" Type="http://schemas.openxmlformats.org/officeDocument/2006/relationships/oleObject" Target="embeddings/oleObject163.bin"/><Relationship Id="rId533" Type="http://schemas.openxmlformats.org/officeDocument/2006/relationships/oleObject" Target="embeddings/oleObject268.bin"/><Relationship Id="rId978" Type="http://schemas.openxmlformats.org/officeDocument/2006/relationships/image" Target="media/image469.wmf"/><Relationship Id="rId1163" Type="http://schemas.openxmlformats.org/officeDocument/2006/relationships/image" Target="media/image559.wmf"/><Relationship Id="rId1370" Type="http://schemas.openxmlformats.org/officeDocument/2006/relationships/oleObject" Target="embeddings/oleObject693.bin"/><Relationship Id="rId1829" Type="http://schemas.openxmlformats.org/officeDocument/2006/relationships/image" Target="media/image913.wmf"/><Relationship Id="rId2007" Type="http://schemas.openxmlformats.org/officeDocument/2006/relationships/image" Target="media/image1006.png"/><Relationship Id="rId740" Type="http://schemas.openxmlformats.org/officeDocument/2006/relationships/oleObject" Target="embeddings/oleObject377.bin"/><Relationship Id="rId838" Type="http://schemas.openxmlformats.org/officeDocument/2006/relationships/oleObject" Target="embeddings/oleObject427.bin"/><Relationship Id="rId1023" Type="http://schemas.openxmlformats.org/officeDocument/2006/relationships/oleObject" Target="embeddings/oleObject524.bin"/><Relationship Id="rId1468" Type="http://schemas.openxmlformats.org/officeDocument/2006/relationships/image" Target="media/image715.png"/><Relationship Id="rId1675" Type="http://schemas.openxmlformats.org/officeDocument/2006/relationships/oleObject" Target="embeddings/oleObject814.bin"/><Relationship Id="rId1882" Type="http://schemas.openxmlformats.org/officeDocument/2006/relationships/image" Target="media/image944.wmf"/><Relationship Id="rId172" Type="http://schemas.openxmlformats.org/officeDocument/2006/relationships/oleObject" Target="embeddings/oleObject85.bin"/><Relationship Id="rId477" Type="http://schemas.openxmlformats.org/officeDocument/2006/relationships/image" Target="media/image233.wmf"/><Relationship Id="rId600" Type="http://schemas.openxmlformats.org/officeDocument/2006/relationships/image" Target="media/image291.wmf"/><Relationship Id="rId684" Type="http://schemas.openxmlformats.org/officeDocument/2006/relationships/oleObject" Target="embeddings/oleObject348.bin"/><Relationship Id="rId1230" Type="http://schemas.openxmlformats.org/officeDocument/2006/relationships/oleObject" Target="embeddings/oleObject630.bin"/><Relationship Id="rId1328" Type="http://schemas.openxmlformats.org/officeDocument/2006/relationships/oleObject" Target="embeddings/oleObject680.bin"/><Relationship Id="rId1535" Type="http://schemas.openxmlformats.org/officeDocument/2006/relationships/oleObject" Target="embeddings/oleObject761.bin"/><Relationship Id="rId2060" Type="http://schemas.openxmlformats.org/officeDocument/2006/relationships/image" Target="media/image1032.wmf"/><Relationship Id="rId337" Type="http://schemas.openxmlformats.org/officeDocument/2006/relationships/image" Target="media/image163.wmf"/><Relationship Id="rId891" Type="http://schemas.openxmlformats.org/officeDocument/2006/relationships/oleObject" Target="embeddings/oleObject455.bin"/><Relationship Id="rId905" Type="http://schemas.openxmlformats.org/officeDocument/2006/relationships/oleObject" Target="embeddings/oleObject462.bin"/><Relationship Id="rId989" Type="http://schemas.openxmlformats.org/officeDocument/2006/relationships/oleObject" Target="embeddings/oleObject508.bin"/><Relationship Id="rId1742" Type="http://schemas.openxmlformats.org/officeDocument/2006/relationships/hyperlink" Target="https://nauka-pedagogika.com/viewer/184525/d?" TargetMode="External"/><Relationship Id="rId2018" Type="http://schemas.openxmlformats.org/officeDocument/2006/relationships/diagramLayout" Target="diagrams/layout1.xml"/><Relationship Id="rId34" Type="http://schemas.openxmlformats.org/officeDocument/2006/relationships/oleObject" Target="embeddings/oleObject13.bin"/><Relationship Id="rId544" Type="http://schemas.openxmlformats.org/officeDocument/2006/relationships/image" Target="media/image264.wmf"/><Relationship Id="rId751" Type="http://schemas.openxmlformats.org/officeDocument/2006/relationships/image" Target="media/image362.wmf"/><Relationship Id="rId849" Type="http://schemas.openxmlformats.org/officeDocument/2006/relationships/image" Target="media/image410.wmf"/><Relationship Id="rId1174" Type="http://schemas.openxmlformats.org/officeDocument/2006/relationships/oleObject" Target="embeddings/oleObject602.bin"/><Relationship Id="rId1381" Type="http://schemas.openxmlformats.org/officeDocument/2006/relationships/image" Target="media/image672.wmf"/><Relationship Id="rId1479" Type="http://schemas.openxmlformats.org/officeDocument/2006/relationships/hyperlink" Target="https://bykm.ru/kk/education/evristicheskii-metod-prepodavaniya-tehnologiya-evristicheskogo-obucheniya/" TargetMode="External"/><Relationship Id="rId1602" Type="http://schemas.openxmlformats.org/officeDocument/2006/relationships/oleObject" Target="embeddings/oleObject792.bin"/><Relationship Id="rId1686" Type="http://schemas.openxmlformats.org/officeDocument/2006/relationships/image" Target="media/image843.wmf"/><Relationship Id="rId183" Type="http://schemas.openxmlformats.org/officeDocument/2006/relationships/image" Target="media/image87.wmf"/><Relationship Id="rId390" Type="http://schemas.openxmlformats.org/officeDocument/2006/relationships/oleObject" Target="embeddings/oleObject195.bin"/><Relationship Id="rId404" Type="http://schemas.openxmlformats.org/officeDocument/2006/relationships/oleObject" Target="embeddings/oleObject202.bin"/><Relationship Id="rId611" Type="http://schemas.openxmlformats.org/officeDocument/2006/relationships/image" Target="media/image296.wmf"/><Relationship Id="rId1034" Type="http://schemas.openxmlformats.org/officeDocument/2006/relationships/oleObject" Target="embeddings/oleObject531.bin"/><Relationship Id="rId1241" Type="http://schemas.openxmlformats.org/officeDocument/2006/relationships/image" Target="media/image598.wmf"/><Relationship Id="rId1339" Type="http://schemas.openxmlformats.org/officeDocument/2006/relationships/image" Target="media/image645.emf"/><Relationship Id="rId1893" Type="http://schemas.openxmlformats.org/officeDocument/2006/relationships/oleObject" Target="embeddings/oleObject903.bin"/><Relationship Id="rId1907" Type="http://schemas.openxmlformats.org/officeDocument/2006/relationships/image" Target="media/image957.wmf"/><Relationship Id="rId2071" Type="http://schemas.openxmlformats.org/officeDocument/2006/relationships/oleObject" Target="embeddings/oleObject979.bin"/><Relationship Id="rId250" Type="http://schemas.openxmlformats.org/officeDocument/2006/relationships/oleObject" Target="embeddings/oleObject125.bin"/><Relationship Id="rId488" Type="http://schemas.openxmlformats.org/officeDocument/2006/relationships/hyperlink" Target="http://semr.math.nsc.ru/v13/p861-874.pdf" TargetMode="External"/><Relationship Id="rId695" Type="http://schemas.openxmlformats.org/officeDocument/2006/relationships/image" Target="media/image335.wmf"/><Relationship Id="rId709" Type="http://schemas.openxmlformats.org/officeDocument/2006/relationships/image" Target="media/image341.wmf"/><Relationship Id="rId916" Type="http://schemas.openxmlformats.org/officeDocument/2006/relationships/image" Target="media/image441.wmf"/><Relationship Id="rId1101" Type="http://schemas.openxmlformats.org/officeDocument/2006/relationships/oleObject" Target="embeddings/oleObject565.bin"/><Relationship Id="rId1546" Type="http://schemas.openxmlformats.org/officeDocument/2006/relationships/image" Target="media/image760.wmf"/><Relationship Id="rId1753" Type="http://schemas.openxmlformats.org/officeDocument/2006/relationships/image" Target="media/image875.wmf"/><Relationship Id="rId1960" Type="http://schemas.openxmlformats.org/officeDocument/2006/relationships/oleObject" Target="embeddings/oleObject936.bin"/><Relationship Id="rId45" Type="http://schemas.openxmlformats.org/officeDocument/2006/relationships/image" Target="media/image21.wmf"/><Relationship Id="rId110" Type="http://schemas.openxmlformats.org/officeDocument/2006/relationships/image" Target="media/image53.wmf"/><Relationship Id="rId348" Type="http://schemas.openxmlformats.org/officeDocument/2006/relationships/oleObject" Target="embeddings/oleObject174.bin"/><Relationship Id="rId555" Type="http://schemas.openxmlformats.org/officeDocument/2006/relationships/oleObject" Target="embeddings/oleObject279.bin"/><Relationship Id="rId762" Type="http://schemas.openxmlformats.org/officeDocument/2006/relationships/oleObject" Target="embeddings/oleObject388.bin"/><Relationship Id="rId1185" Type="http://schemas.openxmlformats.org/officeDocument/2006/relationships/image" Target="media/image570.wmf"/><Relationship Id="rId1392" Type="http://schemas.openxmlformats.org/officeDocument/2006/relationships/oleObject" Target="embeddings/oleObject705.bin"/><Relationship Id="rId1406" Type="http://schemas.openxmlformats.org/officeDocument/2006/relationships/image" Target="media/image685.wmf"/><Relationship Id="rId1613" Type="http://schemas.openxmlformats.org/officeDocument/2006/relationships/oleObject" Target="embeddings/oleObject797.bin"/><Relationship Id="rId1820" Type="http://schemas.openxmlformats.org/officeDocument/2006/relationships/oleObject" Target="embeddings/oleObject871.bin"/><Relationship Id="rId2029" Type="http://schemas.openxmlformats.org/officeDocument/2006/relationships/oleObject" Target="embeddings/oleObject956.bin"/><Relationship Id="rId194" Type="http://schemas.openxmlformats.org/officeDocument/2006/relationships/oleObject" Target="embeddings/oleObject97.bin"/><Relationship Id="rId208" Type="http://schemas.openxmlformats.org/officeDocument/2006/relationships/oleObject" Target="embeddings/oleObject104.bin"/><Relationship Id="rId415" Type="http://schemas.openxmlformats.org/officeDocument/2006/relationships/image" Target="media/image202.wmf"/><Relationship Id="rId622" Type="http://schemas.openxmlformats.org/officeDocument/2006/relationships/oleObject" Target="embeddings/oleObject314.bin"/><Relationship Id="rId1045" Type="http://schemas.openxmlformats.org/officeDocument/2006/relationships/image" Target="media/image500.wmf"/><Relationship Id="rId1252" Type="http://schemas.openxmlformats.org/officeDocument/2006/relationships/oleObject" Target="embeddings/oleObject643.bin"/><Relationship Id="rId1697" Type="http://schemas.openxmlformats.org/officeDocument/2006/relationships/oleObject" Target="embeddings/oleObject821.bin"/><Relationship Id="rId1918" Type="http://schemas.openxmlformats.org/officeDocument/2006/relationships/oleObject" Target="embeddings/oleObject915.bin"/><Relationship Id="rId2082" Type="http://schemas.openxmlformats.org/officeDocument/2006/relationships/image" Target="media/image1043.wmf"/><Relationship Id="rId261" Type="http://schemas.openxmlformats.org/officeDocument/2006/relationships/image" Target="media/image125.wmf"/><Relationship Id="rId499" Type="http://schemas.openxmlformats.org/officeDocument/2006/relationships/oleObject" Target="embeddings/oleObject247.bin"/><Relationship Id="rId927" Type="http://schemas.openxmlformats.org/officeDocument/2006/relationships/image" Target="media/image445.wmf"/><Relationship Id="rId1112" Type="http://schemas.openxmlformats.org/officeDocument/2006/relationships/image" Target="media/image534.wmf"/><Relationship Id="rId1557" Type="http://schemas.openxmlformats.org/officeDocument/2006/relationships/oleObject" Target="embeddings/oleObject771.bin"/><Relationship Id="rId1764" Type="http://schemas.openxmlformats.org/officeDocument/2006/relationships/oleObject" Target="embeddings/oleObject843.bin"/><Relationship Id="rId1971" Type="http://schemas.openxmlformats.org/officeDocument/2006/relationships/image" Target="media/image989.wmf"/><Relationship Id="rId56" Type="http://schemas.openxmlformats.org/officeDocument/2006/relationships/image" Target="media/image26.wmf"/><Relationship Id="rId359" Type="http://schemas.openxmlformats.org/officeDocument/2006/relationships/image" Target="media/image174.wmf"/><Relationship Id="rId566" Type="http://schemas.openxmlformats.org/officeDocument/2006/relationships/image" Target="media/image275.wmf"/><Relationship Id="rId773" Type="http://schemas.openxmlformats.org/officeDocument/2006/relationships/image" Target="media/image373.wmf"/><Relationship Id="rId1196" Type="http://schemas.openxmlformats.org/officeDocument/2006/relationships/oleObject" Target="embeddings/oleObject613.bin"/><Relationship Id="rId1417" Type="http://schemas.openxmlformats.org/officeDocument/2006/relationships/oleObject" Target="embeddings/oleObject717.bin"/><Relationship Id="rId1624" Type="http://schemas.openxmlformats.org/officeDocument/2006/relationships/oleObject" Target="embeddings/oleObject802.bin"/><Relationship Id="rId1831" Type="http://schemas.openxmlformats.org/officeDocument/2006/relationships/image" Target="media/image914.wmf"/><Relationship Id="rId121" Type="http://schemas.openxmlformats.org/officeDocument/2006/relationships/oleObject" Target="embeddings/oleObject58.bin"/><Relationship Id="rId219" Type="http://schemas.openxmlformats.org/officeDocument/2006/relationships/image" Target="media/image104.wmf"/><Relationship Id="rId426" Type="http://schemas.openxmlformats.org/officeDocument/2006/relationships/oleObject" Target="embeddings/oleObject213.bin"/><Relationship Id="rId633" Type="http://schemas.openxmlformats.org/officeDocument/2006/relationships/image" Target="media/image306.wmf"/><Relationship Id="rId980" Type="http://schemas.openxmlformats.org/officeDocument/2006/relationships/image" Target="media/image470.wmf"/><Relationship Id="rId1056" Type="http://schemas.openxmlformats.org/officeDocument/2006/relationships/oleObject" Target="embeddings/oleObject543.bin"/><Relationship Id="rId1263" Type="http://schemas.openxmlformats.org/officeDocument/2006/relationships/oleObject" Target="embeddings/oleObject649.bin"/><Relationship Id="rId1929" Type="http://schemas.openxmlformats.org/officeDocument/2006/relationships/image" Target="media/image968.wmf"/><Relationship Id="rId2093" Type="http://schemas.openxmlformats.org/officeDocument/2006/relationships/oleObject" Target="embeddings/oleObject990.bin"/><Relationship Id="rId2107" Type="http://schemas.openxmlformats.org/officeDocument/2006/relationships/oleObject" Target="embeddings/oleObject997.bin"/><Relationship Id="rId840" Type="http://schemas.openxmlformats.org/officeDocument/2006/relationships/oleObject" Target="embeddings/oleObject428.bin"/><Relationship Id="rId938" Type="http://schemas.openxmlformats.org/officeDocument/2006/relationships/oleObject" Target="embeddings/oleObject481.bin"/><Relationship Id="rId1470" Type="http://schemas.openxmlformats.org/officeDocument/2006/relationships/image" Target="media/image717.png"/><Relationship Id="rId1568" Type="http://schemas.openxmlformats.org/officeDocument/2006/relationships/oleObject" Target="embeddings/oleObject776.bin"/><Relationship Id="rId1775" Type="http://schemas.openxmlformats.org/officeDocument/2006/relationships/image" Target="media/image886.wmf"/><Relationship Id="rId67" Type="http://schemas.openxmlformats.org/officeDocument/2006/relationships/oleObject" Target="embeddings/oleObject30.bin"/><Relationship Id="rId272" Type="http://schemas.openxmlformats.org/officeDocument/2006/relationships/oleObject" Target="embeddings/oleObject136.bin"/><Relationship Id="rId577" Type="http://schemas.openxmlformats.org/officeDocument/2006/relationships/oleObject" Target="embeddings/oleObject290.bin"/><Relationship Id="rId700" Type="http://schemas.openxmlformats.org/officeDocument/2006/relationships/oleObject" Target="embeddings/oleObject356.bin"/><Relationship Id="rId1123" Type="http://schemas.openxmlformats.org/officeDocument/2006/relationships/oleObject" Target="embeddings/oleObject576.bin"/><Relationship Id="rId1330" Type="http://schemas.openxmlformats.org/officeDocument/2006/relationships/image" Target="media/image640.wmf"/><Relationship Id="rId1428" Type="http://schemas.openxmlformats.org/officeDocument/2006/relationships/image" Target="media/image696.wmf"/><Relationship Id="rId1635" Type="http://schemas.openxmlformats.org/officeDocument/2006/relationships/footer" Target="footer2.xml"/><Relationship Id="rId1982" Type="http://schemas.openxmlformats.org/officeDocument/2006/relationships/oleObject" Target="embeddings/oleObject947.bin"/><Relationship Id="rId132" Type="http://schemas.openxmlformats.org/officeDocument/2006/relationships/image" Target="media/image63.wmf"/><Relationship Id="rId784" Type="http://schemas.openxmlformats.org/officeDocument/2006/relationships/oleObject" Target="embeddings/oleObject399.bin"/><Relationship Id="rId991" Type="http://schemas.openxmlformats.org/officeDocument/2006/relationships/oleObject" Target="embeddings/oleObject509.bin"/><Relationship Id="rId1067" Type="http://schemas.openxmlformats.org/officeDocument/2006/relationships/image" Target="media/image511.wmf"/><Relationship Id="rId1842" Type="http://schemas.openxmlformats.org/officeDocument/2006/relationships/oleObject" Target="embeddings/oleObject882.bin"/><Relationship Id="rId2020" Type="http://schemas.openxmlformats.org/officeDocument/2006/relationships/diagramColors" Target="diagrams/colors1.xml"/><Relationship Id="rId437" Type="http://schemas.openxmlformats.org/officeDocument/2006/relationships/image" Target="media/image213.wmf"/><Relationship Id="rId644" Type="http://schemas.openxmlformats.org/officeDocument/2006/relationships/image" Target="media/image311.wmf"/><Relationship Id="rId851" Type="http://schemas.openxmlformats.org/officeDocument/2006/relationships/image" Target="media/image411.wmf"/><Relationship Id="rId1274" Type="http://schemas.openxmlformats.org/officeDocument/2006/relationships/image" Target="media/image612.wmf"/><Relationship Id="rId1481" Type="http://schemas.openxmlformats.org/officeDocument/2006/relationships/chart" Target="charts/chart2.xml"/><Relationship Id="rId1579" Type="http://schemas.openxmlformats.org/officeDocument/2006/relationships/image" Target="media/image777.wmf"/><Relationship Id="rId1702" Type="http://schemas.openxmlformats.org/officeDocument/2006/relationships/image" Target="media/image850.wmf"/><Relationship Id="rId2118" Type="http://schemas.openxmlformats.org/officeDocument/2006/relationships/image" Target="media/image1061.wmf"/><Relationship Id="rId283" Type="http://schemas.openxmlformats.org/officeDocument/2006/relationships/image" Target="media/image136.wmf"/><Relationship Id="rId490" Type="http://schemas.openxmlformats.org/officeDocument/2006/relationships/oleObject" Target="embeddings/oleObject243.bin"/><Relationship Id="rId504" Type="http://schemas.openxmlformats.org/officeDocument/2006/relationships/image" Target="media/image248.wmf"/><Relationship Id="rId711" Type="http://schemas.openxmlformats.org/officeDocument/2006/relationships/image" Target="media/image342.wmf"/><Relationship Id="rId949" Type="http://schemas.openxmlformats.org/officeDocument/2006/relationships/image" Target="media/image456.wmf"/><Relationship Id="rId1134" Type="http://schemas.openxmlformats.org/officeDocument/2006/relationships/image" Target="media/image545.wmf"/><Relationship Id="rId1341" Type="http://schemas.openxmlformats.org/officeDocument/2006/relationships/image" Target="media/image646.wmf"/><Relationship Id="rId1786" Type="http://schemas.openxmlformats.org/officeDocument/2006/relationships/oleObject" Target="embeddings/oleObject854.bin"/><Relationship Id="rId1993" Type="http://schemas.openxmlformats.org/officeDocument/2006/relationships/hyperlink" Target="https://ru.wikipedia.org/wiki/%D0%9A%D0%BE%D1%80%D0%B5%D0%BD%D1%8C_(%D0%BC%D0%B0%D1%82%D0%B5%D0%BC%D0%B0%D1%82%D0%B8%D0%BA%D0%B0)" TargetMode="External"/><Relationship Id="rId78" Type="http://schemas.openxmlformats.org/officeDocument/2006/relationships/image" Target="media/image37.wmf"/><Relationship Id="rId143" Type="http://schemas.openxmlformats.org/officeDocument/2006/relationships/image" Target="media/image68.wmf"/><Relationship Id="rId350" Type="http://schemas.openxmlformats.org/officeDocument/2006/relationships/oleObject" Target="embeddings/oleObject175.bin"/><Relationship Id="rId588" Type="http://schemas.openxmlformats.org/officeDocument/2006/relationships/image" Target="media/image286.wmf"/><Relationship Id="rId795" Type="http://schemas.openxmlformats.org/officeDocument/2006/relationships/oleObject" Target="embeddings/oleObject405.bin"/><Relationship Id="rId809" Type="http://schemas.openxmlformats.org/officeDocument/2006/relationships/image" Target="media/image390.wmf"/><Relationship Id="rId1201" Type="http://schemas.openxmlformats.org/officeDocument/2006/relationships/image" Target="media/image578.wmf"/><Relationship Id="rId1439" Type="http://schemas.openxmlformats.org/officeDocument/2006/relationships/oleObject" Target="embeddings/oleObject728.bin"/><Relationship Id="rId1646" Type="http://schemas.openxmlformats.org/officeDocument/2006/relationships/image" Target="media/image819.wmf"/><Relationship Id="rId1853" Type="http://schemas.openxmlformats.org/officeDocument/2006/relationships/oleObject" Target="embeddings/oleObject885.bin"/><Relationship Id="rId2031" Type="http://schemas.openxmlformats.org/officeDocument/2006/relationships/oleObject" Target="embeddings/oleObject957.bin"/><Relationship Id="rId9" Type="http://schemas.openxmlformats.org/officeDocument/2006/relationships/image" Target="media/image3.wmf"/><Relationship Id="rId210" Type="http://schemas.openxmlformats.org/officeDocument/2006/relationships/oleObject" Target="embeddings/oleObject105.bin"/><Relationship Id="rId448" Type="http://schemas.openxmlformats.org/officeDocument/2006/relationships/oleObject" Target="embeddings/oleObject224.bin"/><Relationship Id="rId655" Type="http://schemas.openxmlformats.org/officeDocument/2006/relationships/oleObject" Target="embeddings/oleObject332.bin"/><Relationship Id="rId862" Type="http://schemas.openxmlformats.org/officeDocument/2006/relationships/image" Target="media/image416.wmf"/><Relationship Id="rId1078" Type="http://schemas.openxmlformats.org/officeDocument/2006/relationships/oleObject" Target="embeddings/oleObject554.bin"/><Relationship Id="rId1285" Type="http://schemas.openxmlformats.org/officeDocument/2006/relationships/oleObject" Target="embeddings/oleObject660.bin"/><Relationship Id="rId1492" Type="http://schemas.openxmlformats.org/officeDocument/2006/relationships/hyperlink" Target="http://www.imo-official.org/" TargetMode="External"/><Relationship Id="rId1506" Type="http://schemas.openxmlformats.org/officeDocument/2006/relationships/hyperlink" Target="http://odasib.ru/OpenArchive/Portrait.cshtml?id=Xu_pavl_634993802223476562_12590" TargetMode="External"/><Relationship Id="rId1713" Type="http://schemas.openxmlformats.org/officeDocument/2006/relationships/oleObject" Target="embeddings/oleObject829.bin"/><Relationship Id="rId1920" Type="http://schemas.openxmlformats.org/officeDocument/2006/relationships/oleObject" Target="embeddings/oleObject916.bin"/><Relationship Id="rId2129" Type="http://schemas.openxmlformats.org/officeDocument/2006/relationships/image" Target="media/image1067.jpeg"/><Relationship Id="rId294" Type="http://schemas.openxmlformats.org/officeDocument/2006/relationships/oleObject" Target="embeddings/oleObject147.bin"/><Relationship Id="rId308" Type="http://schemas.openxmlformats.org/officeDocument/2006/relationships/oleObject" Target="embeddings/oleObject154.bin"/><Relationship Id="rId515" Type="http://schemas.openxmlformats.org/officeDocument/2006/relationships/oleObject" Target="embeddings/oleObject256.bin"/><Relationship Id="rId722" Type="http://schemas.openxmlformats.org/officeDocument/2006/relationships/oleObject" Target="embeddings/oleObject368.bin"/><Relationship Id="rId1145" Type="http://schemas.openxmlformats.org/officeDocument/2006/relationships/image" Target="media/image550.wmf"/><Relationship Id="rId1352" Type="http://schemas.openxmlformats.org/officeDocument/2006/relationships/image" Target="media/image656.wmf"/><Relationship Id="rId1797" Type="http://schemas.openxmlformats.org/officeDocument/2006/relationships/image" Target="media/image897.wmf"/><Relationship Id="rId89" Type="http://schemas.openxmlformats.org/officeDocument/2006/relationships/oleObject" Target="embeddings/oleObject41.bin"/><Relationship Id="rId154" Type="http://schemas.openxmlformats.org/officeDocument/2006/relationships/oleObject" Target="embeddings/oleObject75.bin"/><Relationship Id="rId361" Type="http://schemas.openxmlformats.org/officeDocument/2006/relationships/image" Target="media/image175.wmf"/><Relationship Id="rId599" Type="http://schemas.openxmlformats.org/officeDocument/2006/relationships/oleObject" Target="embeddings/oleObject302.bin"/><Relationship Id="rId1005" Type="http://schemas.openxmlformats.org/officeDocument/2006/relationships/image" Target="media/image482.png"/><Relationship Id="rId1212" Type="http://schemas.openxmlformats.org/officeDocument/2006/relationships/oleObject" Target="embeddings/oleObject621.bin"/><Relationship Id="rId1657" Type="http://schemas.openxmlformats.org/officeDocument/2006/relationships/image" Target="media/image827.png"/><Relationship Id="rId1864" Type="http://schemas.openxmlformats.org/officeDocument/2006/relationships/image" Target="media/image935.wmf"/><Relationship Id="rId2042" Type="http://schemas.openxmlformats.org/officeDocument/2006/relationships/image" Target="media/image1024.wmf"/><Relationship Id="rId459" Type="http://schemas.openxmlformats.org/officeDocument/2006/relationships/image" Target="media/image224.wmf"/><Relationship Id="rId666" Type="http://schemas.openxmlformats.org/officeDocument/2006/relationships/oleObject" Target="embeddings/oleObject338.bin"/><Relationship Id="rId873" Type="http://schemas.openxmlformats.org/officeDocument/2006/relationships/oleObject" Target="embeddings/oleObject445.bin"/><Relationship Id="rId1089" Type="http://schemas.openxmlformats.org/officeDocument/2006/relationships/oleObject" Target="embeddings/oleObject559.bin"/><Relationship Id="rId1296" Type="http://schemas.openxmlformats.org/officeDocument/2006/relationships/image" Target="media/image623.wmf"/><Relationship Id="rId1517" Type="http://schemas.openxmlformats.org/officeDocument/2006/relationships/image" Target="media/image746.wmf"/><Relationship Id="rId1724" Type="http://schemas.openxmlformats.org/officeDocument/2006/relationships/image" Target="media/image861.png"/><Relationship Id="rId16" Type="http://schemas.openxmlformats.org/officeDocument/2006/relationships/oleObject" Target="embeddings/oleObject4.bin"/><Relationship Id="rId221" Type="http://schemas.openxmlformats.org/officeDocument/2006/relationships/image" Target="media/image105.wmf"/><Relationship Id="rId319" Type="http://schemas.openxmlformats.org/officeDocument/2006/relationships/image" Target="media/image154.wmf"/><Relationship Id="rId526" Type="http://schemas.openxmlformats.org/officeDocument/2006/relationships/oleObject" Target="embeddings/oleObject264.bin"/><Relationship Id="rId1156" Type="http://schemas.openxmlformats.org/officeDocument/2006/relationships/oleObject" Target="embeddings/oleObject593.bin"/><Relationship Id="rId1363" Type="http://schemas.openxmlformats.org/officeDocument/2006/relationships/image" Target="media/image664.wmf"/><Relationship Id="rId1931" Type="http://schemas.openxmlformats.org/officeDocument/2006/relationships/image" Target="media/image969.wmf"/><Relationship Id="rId733" Type="http://schemas.openxmlformats.org/officeDocument/2006/relationships/image" Target="media/image353.wmf"/><Relationship Id="rId940" Type="http://schemas.openxmlformats.org/officeDocument/2006/relationships/oleObject" Target="embeddings/oleObject482.bin"/><Relationship Id="rId1016" Type="http://schemas.openxmlformats.org/officeDocument/2006/relationships/image" Target="media/image488.wmf"/><Relationship Id="rId1570" Type="http://schemas.openxmlformats.org/officeDocument/2006/relationships/oleObject" Target="embeddings/oleObject777.bin"/><Relationship Id="rId1668" Type="http://schemas.openxmlformats.org/officeDocument/2006/relationships/image" Target="media/image834.wmf"/><Relationship Id="rId1875" Type="http://schemas.openxmlformats.org/officeDocument/2006/relationships/oleObject" Target="embeddings/oleObject894.bin"/><Relationship Id="rId165" Type="http://schemas.openxmlformats.org/officeDocument/2006/relationships/oleObject" Target="embeddings/oleObject81.bin"/><Relationship Id="rId372" Type="http://schemas.openxmlformats.org/officeDocument/2006/relationships/oleObject" Target="embeddings/oleObject186.bin"/><Relationship Id="rId677" Type="http://schemas.openxmlformats.org/officeDocument/2006/relationships/oleObject" Target="embeddings/oleObject344.bin"/><Relationship Id="rId800" Type="http://schemas.openxmlformats.org/officeDocument/2006/relationships/oleObject" Target="embeddings/oleObject408.bin"/><Relationship Id="rId1223" Type="http://schemas.openxmlformats.org/officeDocument/2006/relationships/image" Target="media/image589.wmf"/><Relationship Id="rId1430" Type="http://schemas.openxmlformats.org/officeDocument/2006/relationships/image" Target="media/image697.wmf"/><Relationship Id="rId1528" Type="http://schemas.openxmlformats.org/officeDocument/2006/relationships/image" Target="media/image751.wmf"/><Relationship Id="rId2053" Type="http://schemas.openxmlformats.org/officeDocument/2006/relationships/oleObject" Target="embeddings/oleObject970.bin"/><Relationship Id="rId232" Type="http://schemas.openxmlformats.org/officeDocument/2006/relationships/oleObject" Target="embeddings/oleObject116.bin"/><Relationship Id="rId884" Type="http://schemas.openxmlformats.org/officeDocument/2006/relationships/image" Target="media/image426.wmf"/><Relationship Id="rId1735" Type="http://schemas.openxmlformats.org/officeDocument/2006/relationships/hyperlink" Target="https://ronl.org/stati/informatika/871283/" TargetMode="External"/><Relationship Id="rId1942" Type="http://schemas.openxmlformats.org/officeDocument/2006/relationships/oleObject" Target="embeddings/oleObject927.bin"/><Relationship Id="rId2120" Type="http://schemas.openxmlformats.org/officeDocument/2006/relationships/image" Target="media/image1062.wmf"/><Relationship Id="rId27" Type="http://schemas.openxmlformats.org/officeDocument/2006/relationships/image" Target="media/image12.wmf"/><Relationship Id="rId537" Type="http://schemas.openxmlformats.org/officeDocument/2006/relationships/oleObject" Target="embeddings/oleObject270.bin"/><Relationship Id="rId744" Type="http://schemas.openxmlformats.org/officeDocument/2006/relationships/oleObject" Target="embeddings/oleObject379.bin"/><Relationship Id="rId951" Type="http://schemas.openxmlformats.org/officeDocument/2006/relationships/image" Target="media/image457.wmf"/><Relationship Id="rId1167" Type="http://schemas.openxmlformats.org/officeDocument/2006/relationships/image" Target="media/image561.wmf"/><Relationship Id="rId1374" Type="http://schemas.openxmlformats.org/officeDocument/2006/relationships/oleObject" Target="embeddings/oleObject695.bin"/><Relationship Id="rId1581" Type="http://schemas.openxmlformats.org/officeDocument/2006/relationships/image" Target="media/image778.wmf"/><Relationship Id="rId1679" Type="http://schemas.openxmlformats.org/officeDocument/2006/relationships/oleObject" Target="embeddings/oleObject816.bin"/><Relationship Id="rId1802" Type="http://schemas.openxmlformats.org/officeDocument/2006/relationships/oleObject" Target="embeddings/oleObject862.bin"/><Relationship Id="rId80" Type="http://schemas.openxmlformats.org/officeDocument/2006/relationships/image" Target="media/image38.wmf"/><Relationship Id="rId176" Type="http://schemas.openxmlformats.org/officeDocument/2006/relationships/oleObject" Target="embeddings/oleObject87.bin"/><Relationship Id="rId383" Type="http://schemas.openxmlformats.org/officeDocument/2006/relationships/image" Target="media/image186.wmf"/><Relationship Id="rId590" Type="http://schemas.openxmlformats.org/officeDocument/2006/relationships/image" Target="media/image287.wmf"/><Relationship Id="rId604" Type="http://schemas.openxmlformats.org/officeDocument/2006/relationships/image" Target="media/image293.wmf"/><Relationship Id="rId811" Type="http://schemas.openxmlformats.org/officeDocument/2006/relationships/image" Target="media/image391.wmf"/><Relationship Id="rId1027" Type="http://schemas.openxmlformats.org/officeDocument/2006/relationships/oleObject" Target="embeddings/oleObject526.bin"/><Relationship Id="rId1234" Type="http://schemas.openxmlformats.org/officeDocument/2006/relationships/oleObject" Target="embeddings/oleObject632.bin"/><Relationship Id="rId1441" Type="http://schemas.openxmlformats.org/officeDocument/2006/relationships/oleObject" Target="embeddings/oleObject729.bin"/><Relationship Id="rId1886" Type="http://schemas.openxmlformats.org/officeDocument/2006/relationships/image" Target="media/image946.wmf"/><Relationship Id="rId2064" Type="http://schemas.openxmlformats.org/officeDocument/2006/relationships/image" Target="media/image1034.wmf"/><Relationship Id="rId243" Type="http://schemas.openxmlformats.org/officeDocument/2006/relationships/image" Target="media/image116.wmf"/><Relationship Id="rId450" Type="http://schemas.openxmlformats.org/officeDocument/2006/relationships/oleObject" Target="embeddings/oleObject225.bin"/><Relationship Id="rId688" Type="http://schemas.openxmlformats.org/officeDocument/2006/relationships/oleObject" Target="embeddings/oleObject350.bin"/><Relationship Id="rId895" Type="http://schemas.openxmlformats.org/officeDocument/2006/relationships/oleObject" Target="embeddings/oleObject457.bin"/><Relationship Id="rId909" Type="http://schemas.openxmlformats.org/officeDocument/2006/relationships/image" Target="media/image438.wmf"/><Relationship Id="rId1080" Type="http://schemas.openxmlformats.org/officeDocument/2006/relationships/oleObject" Target="embeddings/oleObject555.bin"/><Relationship Id="rId1301" Type="http://schemas.openxmlformats.org/officeDocument/2006/relationships/oleObject" Target="embeddings/oleObject668.bin"/><Relationship Id="rId1539" Type="http://schemas.openxmlformats.org/officeDocument/2006/relationships/oleObject" Target="embeddings/oleObject763.bin"/><Relationship Id="rId1746" Type="http://schemas.openxmlformats.org/officeDocument/2006/relationships/oleObject" Target="embeddings/oleObject834.bin"/><Relationship Id="rId1953" Type="http://schemas.openxmlformats.org/officeDocument/2006/relationships/image" Target="media/image980.wmf"/><Relationship Id="rId2131" Type="http://schemas.openxmlformats.org/officeDocument/2006/relationships/image" Target="media/image1069.png"/><Relationship Id="rId38" Type="http://schemas.openxmlformats.org/officeDocument/2006/relationships/oleObject" Target="embeddings/oleObject15.bin"/><Relationship Id="rId103" Type="http://schemas.openxmlformats.org/officeDocument/2006/relationships/oleObject" Target="embeddings/oleObject48.bin"/><Relationship Id="rId310" Type="http://schemas.openxmlformats.org/officeDocument/2006/relationships/oleObject" Target="embeddings/oleObject155.bin"/><Relationship Id="rId548" Type="http://schemas.openxmlformats.org/officeDocument/2006/relationships/image" Target="media/image266.wmf"/><Relationship Id="rId755" Type="http://schemas.openxmlformats.org/officeDocument/2006/relationships/image" Target="media/image364.wmf"/><Relationship Id="rId962" Type="http://schemas.openxmlformats.org/officeDocument/2006/relationships/image" Target="media/image462.wmf"/><Relationship Id="rId1178" Type="http://schemas.openxmlformats.org/officeDocument/2006/relationships/oleObject" Target="embeddings/oleObject604.bin"/><Relationship Id="rId1385" Type="http://schemas.openxmlformats.org/officeDocument/2006/relationships/image" Target="media/image674.wmf"/><Relationship Id="rId1592" Type="http://schemas.openxmlformats.org/officeDocument/2006/relationships/image" Target="media/image784.wmf"/><Relationship Id="rId1606" Type="http://schemas.openxmlformats.org/officeDocument/2006/relationships/oleObject" Target="embeddings/oleObject794.bin"/><Relationship Id="rId1813" Type="http://schemas.openxmlformats.org/officeDocument/2006/relationships/image" Target="media/image905.wmf"/><Relationship Id="rId91" Type="http://schemas.openxmlformats.org/officeDocument/2006/relationships/oleObject" Target="embeddings/oleObject42.bin"/><Relationship Id="rId187" Type="http://schemas.openxmlformats.org/officeDocument/2006/relationships/image" Target="media/image89.wmf"/><Relationship Id="rId394" Type="http://schemas.openxmlformats.org/officeDocument/2006/relationships/oleObject" Target="embeddings/oleObject197.bin"/><Relationship Id="rId408" Type="http://schemas.openxmlformats.org/officeDocument/2006/relationships/oleObject" Target="embeddings/oleObject204.bin"/><Relationship Id="rId615" Type="http://schemas.openxmlformats.org/officeDocument/2006/relationships/image" Target="media/image298.wmf"/><Relationship Id="rId822" Type="http://schemas.openxmlformats.org/officeDocument/2006/relationships/oleObject" Target="embeddings/oleObject419.bin"/><Relationship Id="rId1038" Type="http://schemas.openxmlformats.org/officeDocument/2006/relationships/image" Target="media/image497.wmf"/><Relationship Id="rId1245" Type="http://schemas.openxmlformats.org/officeDocument/2006/relationships/image" Target="media/image600.wmf"/><Relationship Id="rId1452" Type="http://schemas.openxmlformats.org/officeDocument/2006/relationships/oleObject" Target="embeddings/oleObject736.bin"/><Relationship Id="rId1897" Type="http://schemas.openxmlformats.org/officeDocument/2006/relationships/image" Target="media/image952.wmf"/><Relationship Id="rId2075" Type="http://schemas.openxmlformats.org/officeDocument/2006/relationships/oleObject" Target="embeddings/oleObject981.bin"/><Relationship Id="rId254" Type="http://schemas.openxmlformats.org/officeDocument/2006/relationships/oleObject" Target="embeddings/oleObject127.bin"/><Relationship Id="rId699" Type="http://schemas.openxmlformats.org/officeDocument/2006/relationships/image" Target="media/image337.wmf"/><Relationship Id="rId1091" Type="http://schemas.openxmlformats.org/officeDocument/2006/relationships/oleObject" Target="embeddings/oleObject560.bin"/><Relationship Id="rId1105" Type="http://schemas.openxmlformats.org/officeDocument/2006/relationships/oleObject" Target="embeddings/oleObject567.bin"/><Relationship Id="rId1312" Type="http://schemas.openxmlformats.org/officeDocument/2006/relationships/image" Target="media/image631.wmf"/><Relationship Id="rId1757" Type="http://schemas.openxmlformats.org/officeDocument/2006/relationships/image" Target="media/image877.wmf"/><Relationship Id="rId1964" Type="http://schemas.openxmlformats.org/officeDocument/2006/relationships/oleObject" Target="embeddings/oleObject938.bin"/><Relationship Id="rId49" Type="http://schemas.openxmlformats.org/officeDocument/2006/relationships/image" Target="media/image23.wmf"/><Relationship Id="rId114" Type="http://schemas.openxmlformats.org/officeDocument/2006/relationships/image" Target="media/image55.wmf"/><Relationship Id="rId461" Type="http://schemas.openxmlformats.org/officeDocument/2006/relationships/image" Target="media/image225.wmf"/><Relationship Id="rId559" Type="http://schemas.openxmlformats.org/officeDocument/2006/relationships/oleObject" Target="embeddings/oleObject281.bin"/><Relationship Id="rId766" Type="http://schemas.openxmlformats.org/officeDocument/2006/relationships/oleObject" Target="embeddings/oleObject390.bin"/><Relationship Id="rId1189" Type="http://schemas.openxmlformats.org/officeDocument/2006/relationships/image" Target="media/image572.wmf"/><Relationship Id="rId1396" Type="http://schemas.openxmlformats.org/officeDocument/2006/relationships/image" Target="media/image680.wmf"/><Relationship Id="rId1617" Type="http://schemas.openxmlformats.org/officeDocument/2006/relationships/image" Target="media/image798.wmf"/><Relationship Id="rId1824" Type="http://schemas.openxmlformats.org/officeDocument/2006/relationships/oleObject" Target="embeddings/oleObject873.bin"/><Relationship Id="rId198" Type="http://schemas.openxmlformats.org/officeDocument/2006/relationships/oleObject" Target="embeddings/oleObject99.bin"/><Relationship Id="rId321" Type="http://schemas.openxmlformats.org/officeDocument/2006/relationships/image" Target="media/image155.wmf"/><Relationship Id="rId419" Type="http://schemas.openxmlformats.org/officeDocument/2006/relationships/image" Target="media/image204.wmf"/><Relationship Id="rId626" Type="http://schemas.openxmlformats.org/officeDocument/2006/relationships/image" Target="media/image303.wmf"/><Relationship Id="rId973" Type="http://schemas.openxmlformats.org/officeDocument/2006/relationships/oleObject" Target="embeddings/oleObject500.bin"/><Relationship Id="rId1049" Type="http://schemas.openxmlformats.org/officeDocument/2006/relationships/image" Target="media/image502.wmf"/><Relationship Id="rId1256" Type="http://schemas.openxmlformats.org/officeDocument/2006/relationships/oleObject" Target="embeddings/oleObject645.bin"/><Relationship Id="rId2002" Type="http://schemas.openxmlformats.org/officeDocument/2006/relationships/image" Target="media/image1003.wmf"/><Relationship Id="rId2086" Type="http://schemas.openxmlformats.org/officeDocument/2006/relationships/image" Target="media/image1045.wmf"/><Relationship Id="rId833" Type="http://schemas.openxmlformats.org/officeDocument/2006/relationships/image" Target="media/image402.wmf"/><Relationship Id="rId1116" Type="http://schemas.openxmlformats.org/officeDocument/2006/relationships/image" Target="media/image536.wmf"/><Relationship Id="rId1463" Type="http://schemas.openxmlformats.org/officeDocument/2006/relationships/oleObject" Target="embeddings/oleObject742.bin"/><Relationship Id="rId1670" Type="http://schemas.openxmlformats.org/officeDocument/2006/relationships/image" Target="media/image835.wmf"/><Relationship Id="rId1768" Type="http://schemas.openxmlformats.org/officeDocument/2006/relationships/oleObject" Target="embeddings/oleObject845.bin"/><Relationship Id="rId265" Type="http://schemas.openxmlformats.org/officeDocument/2006/relationships/image" Target="media/image127.wmf"/><Relationship Id="rId472" Type="http://schemas.openxmlformats.org/officeDocument/2006/relationships/oleObject" Target="embeddings/oleObject236.bin"/><Relationship Id="rId900" Type="http://schemas.openxmlformats.org/officeDocument/2006/relationships/image" Target="media/image434.wmf"/><Relationship Id="rId1323" Type="http://schemas.openxmlformats.org/officeDocument/2006/relationships/image" Target="media/image636.wmf"/><Relationship Id="rId1530" Type="http://schemas.openxmlformats.org/officeDocument/2006/relationships/image" Target="media/image752.wmf"/><Relationship Id="rId1628" Type="http://schemas.openxmlformats.org/officeDocument/2006/relationships/image" Target="media/image803.jpeg"/><Relationship Id="rId1975" Type="http://schemas.openxmlformats.org/officeDocument/2006/relationships/image" Target="media/image991.wmf"/><Relationship Id="rId125" Type="http://schemas.openxmlformats.org/officeDocument/2006/relationships/oleObject" Target="embeddings/oleObject60.bin"/><Relationship Id="rId332" Type="http://schemas.openxmlformats.org/officeDocument/2006/relationships/oleObject" Target="embeddings/oleObject166.bin"/><Relationship Id="rId777" Type="http://schemas.openxmlformats.org/officeDocument/2006/relationships/image" Target="media/image375.wmf"/><Relationship Id="rId984" Type="http://schemas.openxmlformats.org/officeDocument/2006/relationships/image" Target="media/image472.wmf"/><Relationship Id="rId1835" Type="http://schemas.openxmlformats.org/officeDocument/2006/relationships/image" Target="media/image916.wmf"/><Relationship Id="rId2013" Type="http://schemas.openxmlformats.org/officeDocument/2006/relationships/image" Target="media/image1011.jpeg"/><Relationship Id="rId637" Type="http://schemas.openxmlformats.org/officeDocument/2006/relationships/image" Target="media/image308.wmf"/><Relationship Id="rId844" Type="http://schemas.openxmlformats.org/officeDocument/2006/relationships/oleObject" Target="embeddings/oleObject430.bin"/><Relationship Id="rId1267" Type="http://schemas.openxmlformats.org/officeDocument/2006/relationships/oleObject" Target="embeddings/oleObject651.bin"/><Relationship Id="rId1474" Type="http://schemas.openxmlformats.org/officeDocument/2006/relationships/image" Target="media/image721.png"/><Relationship Id="rId1681" Type="http://schemas.openxmlformats.org/officeDocument/2006/relationships/oleObject" Target="embeddings/oleObject817.bin"/><Relationship Id="rId1902" Type="http://schemas.openxmlformats.org/officeDocument/2006/relationships/oleObject" Target="embeddings/oleObject907.bin"/><Relationship Id="rId2097" Type="http://schemas.openxmlformats.org/officeDocument/2006/relationships/oleObject" Target="embeddings/oleObject992.bin"/><Relationship Id="rId276" Type="http://schemas.openxmlformats.org/officeDocument/2006/relationships/oleObject" Target="embeddings/oleObject138.bin"/><Relationship Id="rId483" Type="http://schemas.openxmlformats.org/officeDocument/2006/relationships/image" Target="media/image236.wmf"/><Relationship Id="rId690" Type="http://schemas.openxmlformats.org/officeDocument/2006/relationships/oleObject" Target="embeddings/oleObject351.bin"/><Relationship Id="rId704" Type="http://schemas.openxmlformats.org/officeDocument/2006/relationships/oleObject" Target="embeddings/oleObject359.bin"/><Relationship Id="rId911" Type="http://schemas.openxmlformats.org/officeDocument/2006/relationships/image" Target="media/image439.wmf"/><Relationship Id="rId1127" Type="http://schemas.openxmlformats.org/officeDocument/2006/relationships/oleObject" Target="embeddings/oleObject578.bin"/><Relationship Id="rId1334" Type="http://schemas.openxmlformats.org/officeDocument/2006/relationships/image" Target="media/image642.wmf"/><Relationship Id="rId1541" Type="http://schemas.openxmlformats.org/officeDocument/2006/relationships/oleObject" Target="embeddings/oleObject764.bin"/><Relationship Id="rId1779" Type="http://schemas.openxmlformats.org/officeDocument/2006/relationships/image" Target="media/image888.wmf"/><Relationship Id="rId1986" Type="http://schemas.openxmlformats.org/officeDocument/2006/relationships/oleObject" Target="embeddings/oleObject949.bin"/><Relationship Id="rId40" Type="http://schemas.openxmlformats.org/officeDocument/2006/relationships/oleObject" Target="embeddings/oleObject16.bin"/><Relationship Id="rId136" Type="http://schemas.openxmlformats.org/officeDocument/2006/relationships/image" Target="media/image65.wmf"/><Relationship Id="rId343" Type="http://schemas.openxmlformats.org/officeDocument/2006/relationships/image" Target="media/image166.wmf"/><Relationship Id="rId550" Type="http://schemas.openxmlformats.org/officeDocument/2006/relationships/image" Target="media/image267.wmf"/><Relationship Id="rId788" Type="http://schemas.openxmlformats.org/officeDocument/2006/relationships/image" Target="media/image380.wmf"/><Relationship Id="rId995" Type="http://schemas.openxmlformats.org/officeDocument/2006/relationships/oleObject" Target="embeddings/oleObject511.bin"/><Relationship Id="rId1180" Type="http://schemas.openxmlformats.org/officeDocument/2006/relationships/oleObject" Target="embeddings/oleObject605.bin"/><Relationship Id="rId1401" Type="http://schemas.openxmlformats.org/officeDocument/2006/relationships/oleObject" Target="embeddings/oleObject709.bin"/><Relationship Id="rId1639" Type="http://schemas.openxmlformats.org/officeDocument/2006/relationships/image" Target="media/image812.png"/><Relationship Id="rId1846" Type="http://schemas.openxmlformats.org/officeDocument/2006/relationships/image" Target="media/image923.wmf"/><Relationship Id="rId2024" Type="http://schemas.openxmlformats.org/officeDocument/2006/relationships/image" Target="media/image1015.png"/><Relationship Id="rId203" Type="http://schemas.openxmlformats.org/officeDocument/2006/relationships/image" Target="media/image96.wmf"/><Relationship Id="rId648" Type="http://schemas.openxmlformats.org/officeDocument/2006/relationships/image" Target="media/image313.wmf"/><Relationship Id="rId855" Type="http://schemas.openxmlformats.org/officeDocument/2006/relationships/image" Target="media/image413.wmf"/><Relationship Id="rId1040" Type="http://schemas.openxmlformats.org/officeDocument/2006/relationships/oleObject" Target="embeddings/oleObject535.bin"/><Relationship Id="rId1278" Type="http://schemas.openxmlformats.org/officeDocument/2006/relationships/image" Target="media/image614.wmf"/><Relationship Id="rId1485" Type="http://schemas.openxmlformats.org/officeDocument/2006/relationships/image" Target="media/image728.jpeg"/><Relationship Id="rId1692" Type="http://schemas.openxmlformats.org/officeDocument/2006/relationships/hyperlink" Target="http://nsportal.ru/shkola/geometriya/library/ispolzovanie-metoda-koordinat-v-prostranstve-dlya%20-&#1088;&#1077;&#1096;&#1077;&#1085;&#1080;&#1103;-&#1079;&#1072;&#1076;&#1072;&#1085;&#1080;&#1081;%20-&#1089;-2" TargetMode="External"/><Relationship Id="rId1706" Type="http://schemas.openxmlformats.org/officeDocument/2006/relationships/image" Target="media/image852.wmf"/><Relationship Id="rId1913" Type="http://schemas.openxmlformats.org/officeDocument/2006/relationships/image" Target="media/image960.wmf"/><Relationship Id="rId287" Type="http://schemas.openxmlformats.org/officeDocument/2006/relationships/image" Target="media/image138.wmf"/><Relationship Id="rId410" Type="http://schemas.openxmlformats.org/officeDocument/2006/relationships/oleObject" Target="embeddings/oleObject205.bin"/><Relationship Id="rId494" Type="http://schemas.openxmlformats.org/officeDocument/2006/relationships/image" Target="media/image243.wmf"/><Relationship Id="rId508" Type="http://schemas.openxmlformats.org/officeDocument/2006/relationships/oleObject" Target="embeddings/oleObject252.bin"/><Relationship Id="rId715" Type="http://schemas.openxmlformats.org/officeDocument/2006/relationships/image" Target="media/image344.wmf"/><Relationship Id="rId922" Type="http://schemas.openxmlformats.org/officeDocument/2006/relationships/oleObject" Target="embeddings/oleObject473.bin"/><Relationship Id="rId1138" Type="http://schemas.openxmlformats.org/officeDocument/2006/relationships/image" Target="media/image547.wmf"/><Relationship Id="rId1345" Type="http://schemas.openxmlformats.org/officeDocument/2006/relationships/image" Target="media/image650.wmf"/><Relationship Id="rId1552" Type="http://schemas.openxmlformats.org/officeDocument/2006/relationships/oleObject" Target="embeddings/oleObject769.bin"/><Relationship Id="rId1997" Type="http://schemas.openxmlformats.org/officeDocument/2006/relationships/hyperlink" Target="https://ru.wikipedia.org/wiki/%D0%9E%D0%B1%D0%BB%D0%B0%D1%81%D1%82%D1%8C_%D0%B7%D0%BD%D0%B0%D1%87%D0%B5%D0%BD%D0%B8%D0%B9_%D1%84%D1%83%D0%BD%D0%BA%D1%86%D0%B8%D0%B8" TargetMode="External"/><Relationship Id="rId147" Type="http://schemas.openxmlformats.org/officeDocument/2006/relationships/image" Target="media/image70.wmf"/><Relationship Id="rId354" Type="http://schemas.openxmlformats.org/officeDocument/2006/relationships/oleObject" Target="embeddings/oleObject177.bin"/><Relationship Id="rId799" Type="http://schemas.openxmlformats.org/officeDocument/2006/relationships/oleObject" Target="embeddings/oleObject407.bin"/><Relationship Id="rId1191" Type="http://schemas.openxmlformats.org/officeDocument/2006/relationships/image" Target="media/image573.wmf"/><Relationship Id="rId1205" Type="http://schemas.openxmlformats.org/officeDocument/2006/relationships/image" Target="media/image580.wmf"/><Relationship Id="rId1857" Type="http://schemas.openxmlformats.org/officeDocument/2006/relationships/oleObject" Target="embeddings/oleObject887.bin"/><Relationship Id="rId2035" Type="http://schemas.openxmlformats.org/officeDocument/2006/relationships/image" Target="media/image1021.wmf"/><Relationship Id="rId51" Type="http://schemas.openxmlformats.org/officeDocument/2006/relationships/oleObject" Target="embeddings/oleObject22.bin"/><Relationship Id="rId561" Type="http://schemas.openxmlformats.org/officeDocument/2006/relationships/oleObject" Target="embeddings/oleObject282.bin"/><Relationship Id="rId659" Type="http://schemas.openxmlformats.org/officeDocument/2006/relationships/oleObject" Target="embeddings/oleObject334.bin"/><Relationship Id="rId866" Type="http://schemas.openxmlformats.org/officeDocument/2006/relationships/image" Target="media/image418.wmf"/><Relationship Id="rId1289" Type="http://schemas.openxmlformats.org/officeDocument/2006/relationships/oleObject" Target="embeddings/oleObject662.bin"/><Relationship Id="rId1412" Type="http://schemas.openxmlformats.org/officeDocument/2006/relationships/image" Target="media/image688.wmf"/><Relationship Id="rId1496" Type="http://schemas.openxmlformats.org/officeDocument/2006/relationships/image" Target="media/image737.wmf"/><Relationship Id="rId1717" Type="http://schemas.openxmlformats.org/officeDocument/2006/relationships/oleObject" Target="embeddings/oleObject831.bin"/><Relationship Id="rId1924" Type="http://schemas.openxmlformats.org/officeDocument/2006/relationships/oleObject" Target="embeddings/oleObject918.bin"/><Relationship Id="rId214" Type="http://schemas.openxmlformats.org/officeDocument/2006/relationships/oleObject" Target="embeddings/oleObject107.bin"/><Relationship Id="rId298" Type="http://schemas.openxmlformats.org/officeDocument/2006/relationships/oleObject" Target="embeddings/oleObject149.bin"/><Relationship Id="rId421" Type="http://schemas.openxmlformats.org/officeDocument/2006/relationships/image" Target="media/image205.wmf"/><Relationship Id="rId519" Type="http://schemas.openxmlformats.org/officeDocument/2006/relationships/image" Target="media/image254.wmf"/><Relationship Id="rId1051" Type="http://schemas.openxmlformats.org/officeDocument/2006/relationships/image" Target="media/image503.wmf"/><Relationship Id="rId1149" Type="http://schemas.openxmlformats.org/officeDocument/2006/relationships/image" Target="media/image552.wmf"/><Relationship Id="rId1356" Type="http://schemas.openxmlformats.org/officeDocument/2006/relationships/image" Target="media/image658.wmf"/><Relationship Id="rId2102" Type="http://schemas.openxmlformats.org/officeDocument/2006/relationships/image" Target="media/image1053.wmf"/><Relationship Id="rId158" Type="http://schemas.openxmlformats.org/officeDocument/2006/relationships/oleObject" Target="embeddings/oleObject77.bin"/><Relationship Id="rId726" Type="http://schemas.openxmlformats.org/officeDocument/2006/relationships/oleObject" Target="embeddings/oleObject370.bin"/><Relationship Id="rId933" Type="http://schemas.openxmlformats.org/officeDocument/2006/relationships/image" Target="media/image448.wmf"/><Relationship Id="rId1009" Type="http://schemas.openxmlformats.org/officeDocument/2006/relationships/oleObject" Target="embeddings/oleObject517.bin"/><Relationship Id="rId1563" Type="http://schemas.openxmlformats.org/officeDocument/2006/relationships/oleObject" Target="embeddings/oleObject774.bin"/><Relationship Id="rId1770" Type="http://schemas.openxmlformats.org/officeDocument/2006/relationships/oleObject" Target="embeddings/oleObject846.bin"/><Relationship Id="rId1868" Type="http://schemas.openxmlformats.org/officeDocument/2006/relationships/image" Target="media/image937.wmf"/><Relationship Id="rId62" Type="http://schemas.openxmlformats.org/officeDocument/2006/relationships/image" Target="media/image29.wmf"/><Relationship Id="rId365" Type="http://schemas.openxmlformats.org/officeDocument/2006/relationships/image" Target="media/image177.wmf"/><Relationship Id="rId572" Type="http://schemas.openxmlformats.org/officeDocument/2006/relationships/image" Target="media/image278.wmf"/><Relationship Id="rId1216" Type="http://schemas.openxmlformats.org/officeDocument/2006/relationships/oleObject" Target="embeddings/oleObject623.bin"/><Relationship Id="rId1423" Type="http://schemas.openxmlformats.org/officeDocument/2006/relationships/oleObject" Target="embeddings/oleObject720.bin"/><Relationship Id="rId1630" Type="http://schemas.openxmlformats.org/officeDocument/2006/relationships/image" Target="media/image805.png"/><Relationship Id="rId2046" Type="http://schemas.openxmlformats.org/officeDocument/2006/relationships/oleObject" Target="embeddings/oleObject966.bin"/><Relationship Id="rId225" Type="http://schemas.openxmlformats.org/officeDocument/2006/relationships/image" Target="media/image107.wmf"/><Relationship Id="rId432" Type="http://schemas.openxmlformats.org/officeDocument/2006/relationships/oleObject" Target="embeddings/oleObject216.bin"/><Relationship Id="rId877" Type="http://schemas.openxmlformats.org/officeDocument/2006/relationships/oleObject" Target="embeddings/oleObject447.bin"/><Relationship Id="rId1062" Type="http://schemas.openxmlformats.org/officeDocument/2006/relationships/oleObject" Target="embeddings/oleObject546.bin"/><Relationship Id="rId1728" Type="http://schemas.openxmlformats.org/officeDocument/2006/relationships/image" Target="media/image865.jpeg"/><Relationship Id="rId1935" Type="http://schemas.openxmlformats.org/officeDocument/2006/relationships/image" Target="media/image971.wmf"/><Relationship Id="rId2113" Type="http://schemas.openxmlformats.org/officeDocument/2006/relationships/oleObject" Target="embeddings/oleObject1000.bin"/><Relationship Id="rId737" Type="http://schemas.openxmlformats.org/officeDocument/2006/relationships/image" Target="media/image355.wmf"/><Relationship Id="rId944" Type="http://schemas.openxmlformats.org/officeDocument/2006/relationships/oleObject" Target="embeddings/oleObject484.bin"/><Relationship Id="rId1367" Type="http://schemas.openxmlformats.org/officeDocument/2006/relationships/image" Target="media/image666.wmf"/><Relationship Id="rId1574" Type="http://schemas.openxmlformats.org/officeDocument/2006/relationships/image" Target="media/image774.png"/><Relationship Id="rId1781" Type="http://schemas.openxmlformats.org/officeDocument/2006/relationships/image" Target="media/image889.wmf"/><Relationship Id="rId73" Type="http://schemas.openxmlformats.org/officeDocument/2006/relationships/oleObject" Target="embeddings/oleObject33.bin"/><Relationship Id="rId169" Type="http://schemas.openxmlformats.org/officeDocument/2006/relationships/image" Target="media/image80.wmf"/><Relationship Id="rId376" Type="http://schemas.openxmlformats.org/officeDocument/2006/relationships/oleObject" Target="embeddings/oleObject188.bin"/><Relationship Id="rId583" Type="http://schemas.openxmlformats.org/officeDocument/2006/relationships/oleObject" Target="embeddings/oleObject293.bin"/><Relationship Id="rId790" Type="http://schemas.openxmlformats.org/officeDocument/2006/relationships/image" Target="media/image381.wmf"/><Relationship Id="rId804" Type="http://schemas.openxmlformats.org/officeDocument/2006/relationships/oleObject" Target="embeddings/oleObject410.bin"/><Relationship Id="rId1227" Type="http://schemas.openxmlformats.org/officeDocument/2006/relationships/image" Target="media/image591.wmf"/><Relationship Id="rId1434" Type="http://schemas.openxmlformats.org/officeDocument/2006/relationships/image" Target="media/image699.wmf"/><Relationship Id="rId1641" Type="http://schemas.openxmlformats.org/officeDocument/2006/relationships/image" Target="media/image814.png"/><Relationship Id="rId1879" Type="http://schemas.openxmlformats.org/officeDocument/2006/relationships/oleObject" Target="embeddings/oleObject896.bin"/><Relationship Id="rId2057" Type="http://schemas.openxmlformats.org/officeDocument/2006/relationships/oleObject" Target="embeddings/oleObject972.bin"/><Relationship Id="rId4" Type="http://schemas.openxmlformats.org/officeDocument/2006/relationships/settings" Target="settings.xml"/><Relationship Id="rId236" Type="http://schemas.openxmlformats.org/officeDocument/2006/relationships/oleObject" Target="embeddings/oleObject118.bin"/><Relationship Id="rId443" Type="http://schemas.openxmlformats.org/officeDocument/2006/relationships/image" Target="media/image216.wmf"/><Relationship Id="rId650" Type="http://schemas.openxmlformats.org/officeDocument/2006/relationships/image" Target="media/image314.wmf"/><Relationship Id="rId888" Type="http://schemas.openxmlformats.org/officeDocument/2006/relationships/image" Target="media/image428.wmf"/><Relationship Id="rId1073" Type="http://schemas.openxmlformats.org/officeDocument/2006/relationships/image" Target="media/image514.wmf"/><Relationship Id="rId1280" Type="http://schemas.openxmlformats.org/officeDocument/2006/relationships/image" Target="media/image615.wmf"/><Relationship Id="rId1501" Type="http://schemas.openxmlformats.org/officeDocument/2006/relationships/hyperlink" Target="http://www.matol.kz/comments/4455/show" TargetMode="External"/><Relationship Id="rId1739" Type="http://schemas.openxmlformats.org/officeDocument/2006/relationships/image" Target="media/image870.png"/><Relationship Id="rId1946" Type="http://schemas.openxmlformats.org/officeDocument/2006/relationships/oleObject" Target="embeddings/oleObject929.bin"/><Relationship Id="rId2124" Type="http://schemas.openxmlformats.org/officeDocument/2006/relationships/image" Target="media/image1064.wmf"/><Relationship Id="rId303" Type="http://schemas.openxmlformats.org/officeDocument/2006/relationships/image" Target="media/image146.wmf"/><Relationship Id="rId748" Type="http://schemas.openxmlformats.org/officeDocument/2006/relationships/oleObject" Target="embeddings/oleObject381.bin"/><Relationship Id="rId955" Type="http://schemas.openxmlformats.org/officeDocument/2006/relationships/oleObject" Target="embeddings/oleObject490.bin"/><Relationship Id="rId1140" Type="http://schemas.openxmlformats.org/officeDocument/2006/relationships/image" Target="media/image548.wmf"/><Relationship Id="rId1378" Type="http://schemas.openxmlformats.org/officeDocument/2006/relationships/oleObject" Target="embeddings/oleObject697.bin"/><Relationship Id="rId1585" Type="http://schemas.openxmlformats.org/officeDocument/2006/relationships/image" Target="media/image780.wmf"/><Relationship Id="rId1792" Type="http://schemas.openxmlformats.org/officeDocument/2006/relationships/oleObject" Target="embeddings/oleObject857.bin"/><Relationship Id="rId1806" Type="http://schemas.openxmlformats.org/officeDocument/2006/relationships/oleObject" Target="embeddings/oleObject864.bin"/><Relationship Id="rId84" Type="http://schemas.openxmlformats.org/officeDocument/2006/relationships/image" Target="media/image40.wmf"/><Relationship Id="rId387" Type="http://schemas.openxmlformats.org/officeDocument/2006/relationships/image" Target="media/image188.wmf"/><Relationship Id="rId510" Type="http://schemas.openxmlformats.org/officeDocument/2006/relationships/image" Target="media/image250.wmf"/><Relationship Id="rId594" Type="http://schemas.openxmlformats.org/officeDocument/2006/relationships/image" Target="media/image288.wmf"/><Relationship Id="rId608" Type="http://schemas.openxmlformats.org/officeDocument/2006/relationships/oleObject" Target="embeddings/oleObject307.bin"/><Relationship Id="rId815" Type="http://schemas.openxmlformats.org/officeDocument/2006/relationships/image" Target="media/image393.wmf"/><Relationship Id="rId1238" Type="http://schemas.openxmlformats.org/officeDocument/2006/relationships/oleObject" Target="embeddings/oleObject634.bin"/><Relationship Id="rId1445" Type="http://schemas.openxmlformats.org/officeDocument/2006/relationships/image" Target="media/image704.wmf"/><Relationship Id="rId1652" Type="http://schemas.openxmlformats.org/officeDocument/2006/relationships/image" Target="media/image822.png"/><Relationship Id="rId2068" Type="http://schemas.openxmlformats.org/officeDocument/2006/relationships/image" Target="media/image1036.wmf"/><Relationship Id="rId247" Type="http://schemas.openxmlformats.org/officeDocument/2006/relationships/image" Target="media/image118.wmf"/><Relationship Id="rId899" Type="http://schemas.openxmlformats.org/officeDocument/2006/relationships/oleObject" Target="embeddings/oleObject459.bin"/><Relationship Id="rId1000" Type="http://schemas.openxmlformats.org/officeDocument/2006/relationships/oleObject" Target="embeddings/oleObject513.bin"/><Relationship Id="rId1084" Type="http://schemas.openxmlformats.org/officeDocument/2006/relationships/image" Target="media/image520.wmf"/><Relationship Id="rId1305" Type="http://schemas.openxmlformats.org/officeDocument/2006/relationships/oleObject" Target="embeddings/oleObject670.bin"/><Relationship Id="rId1957" Type="http://schemas.openxmlformats.org/officeDocument/2006/relationships/image" Target="media/image982.wmf"/><Relationship Id="rId107" Type="http://schemas.openxmlformats.org/officeDocument/2006/relationships/oleObject" Target="embeddings/oleObject50.bin"/><Relationship Id="rId454" Type="http://schemas.openxmlformats.org/officeDocument/2006/relationships/oleObject" Target="embeddings/oleObject227.bin"/><Relationship Id="rId661" Type="http://schemas.openxmlformats.org/officeDocument/2006/relationships/image" Target="media/image319.wmf"/><Relationship Id="rId759" Type="http://schemas.openxmlformats.org/officeDocument/2006/relationships/image" Target="media/image366.wmf"/><Relationship Id="rId966" Type="http://schemas.openxmlformats.org/officeDocument/2006/relationships/image" Target="media/image464.wmf"/><Relationship Id="rId1291" Type="http://schemas.openxmlformats.org/officeDocument/2006/relationships/oleObject" Target="embeddings/oleObject663.bin"/><Relationship Id="rId1389" Type="http://schemas.openxmlformats.org/officeDocument/2006/relationships/image" Target="media/image676.wmf"/><Relationship Id="rId1512" Type="http://schemas.openxmlformats.org/officeDocument/2006/relationships/oleObject" Target="embeddings/oleObject749.bin"/><Relationship Id="rId1596" Type="http://schemas.openxmlformats.org/officeDocument/2006/relationships/image" Target="media/image786.wmf"/><Relationship Id="rId1817" Type="http://schemas.openxmlformats.org/officeDocument/2006/relationships/image" Target="media/image907.wmf"/><Relationship Id="rId2135" Type="http://schemas.openxmlformats.org/officeDocument/2006/relationships/theme" Target="theme/theme1.xml"/><Relationship Id="rId11" Type="http://schemas.openxmlformats.org/officeDocument/2006/relationships/image" Target="media/image4.wmf"/><Relationship Id="rId314" Type="http://schemas.openxmlformats.org/officeDocument/2006/relationships/oleObject" Target="embeddings/oleObject157.bin"/><Relationship Id="rId398" Type="http://schemas.openxmlformats.org/officeDocument/2006/relationships/oleObject" Target="embeddings/oleObject199.bin"/><Relationship Id="rId521" Type="http://schemas.openxmlformats.org/officeDocument/2006/relationships/image" Target="media/image255.wmf"/><Relationship Id="rId619" Type="http://schemas.openxmlformats.org/officeDocument/2006/relationships/image" Target="media/image300.wmf"/><Relationship Id="rId1151" Type="http://schemas.openxmlformats.org/officeDocument/2006/relationships/image" Target="media/image553.wmf"/><Relationship Id="rId1249" Type="http://schemas.openxmlformats.org/officeDocument/2006/relationships/oleObject" Target="embeddings/oleObject640.bin"/><Relationship Id="rId2079" Type="http://schemas.openxmlformats.org/officeDocument/2006/relationships/oleObject" Target="embeddings/oleObject983.bin"/><Relationship Id="rId95" Type="http://schemas.openxmlformats.org/officeDocument/2006/relationships/oleObject" Target="embeddings/oleObject44.bin"/><Relationship Id="rId160" Type="http://schemas.openxmlformats.org/officeDocument/2006/relationships/oleObject" Target="embeddings/oleObject78.bin"/><Relationship Id="rId826" Type="http://schemas.openxmlformats.org/officeDocument/2006/relationships/oleObject" Target="embeddings/oleObject421.bin"/><Relationship Id="rId1011" Type="http://schemas.openxmlformats.org/officeDocument/2006/relationships/oleObject" Target="embeddings/oleObject518.bin"/><Relationship Id="rId1109" Type="http://schemas.openxmlformats.org/officeDocument/2006/relationships/oleObject" Target="embeddings/oleObject569.bin"/><Relationship Id="rId1456" Type="http://schemas.openxmlformats.org/officeDocument/2006/relationships/oleObject" Target="embeddings/oleObject738.bin"/><Relationship Id="rId1663" Type="http://schemas.openxmlformats.org/officeDocument/2006/relationships/oleObject" Target="embeddings/oleObject808.bin"/><Relationship Id="rId1870" Type="http://schemas.openxmlformats.org/officeDocument/2006/relationships/image" Target="media/image938.wmf"/><Relationship Id="rId1968" Type="http://schemas.openxmlformats.org/officeDocument/2006/relationships/oleObject" Target="embeddings/oleObject940.bin"/><Relationship Id="rId258" Type="http://schemas.openxmlformats.org/officeDocument/2006/relationships/oleObject" Target="embeddings/oleObject129.bin"/><Relationship Id="rId465" Type="http://schemas.openxmlformats.org/officeDocument/2006/relationships/image" Target="media/image227.wmf"/><Relationship Id="rId672" Type="http://schemas.openxmlformats.org/officeDocument/2006/relationships/image" Target="media/image324.wmf"/><Relationship Id="rId1095" Type="http://schemas.openxmlformats.org/officeDocument/2006/relationships/oleObject" Target="embeddings/oleObject562.bin"/><Relationship Id="rId1316" Type="http://schemas.openxmlformats.org/officeDocument/2006/relationships/image" Target="media/image632.jpeg"/><Relationship Id="rId1523" Type="http://schemas.openxmlformats.org/officeDocument/2006/relationships/oleObject" Target="embeddings/oleObject755.bin"/><Relationship Id="rId1730" Type="http://schemas.openxmlformats.org/officeDocument/2006/relationships/hyperlink" Target="https://kamillaishozina.wixsite.com/website" TargetMode="External"/><Relationship Id="rId22" Type="http://schemas.openxmlformats.org/officeDocument/2006/relationships/oleObject" Target="embeddings/oleObject7.bin"/><Relationship Id="rId118" Type="http://schemas.openxmlformats.org/officeDocument/2006/relationships/image" Target="media/image57.wmf"/><Relationship Id="rId325" Type="http://schemas.openxmlformats.org/officeDocument/2006/relationships/image" Target="media/image157.wmf"/><Relationship Id="rId532" Type="http://schemas.openxmlformats.org/officeDocument/2006/relationships/image" Target="media/image258.wmf"/><Relationship Id="rId977" Type="http://schemas.openxmlformats.org/officeDocument/2006/relationships/oleObject" Target="embeddings/oleObject502.bin"/><Relationship Id="rId1162" Type="http://schemas.openxmlformats.org/officeDocument/2006/relationships/oleObject" Target="embeddings/oleObject596.bin"/><Relationship Id="rId1828" Type="http://schemas.openxmlformats.org/officeDocument/2006/relationships/oleObject" Target="embeddings/oleObject875.bin"/><Relationship Id="rId2006" Type="http://schemas.openxmlformats.org/officeDocument/2006/relationships/hyperlink" Target="https://diletant.media/articles/27933745/" TargetMode="External"/><Relationship Id="rId171" Type="http://schemas.openxmlformats.org/officeDocument/2006/relationships/image" Target="media/image81.wmf"/><Relationship Id="rId837" Type="http://schemas.openxmlformats.org/officeDocument/2006/relationships/image" Target="media/image404.wmf"/><Relationship Id="rId1022" Type="http://schemas.openxmlformats.org/officeDocument/2006/relationships/image" Target="media/image491.wmf"/><Relationship Id="rId1467" Type="http://schemas.openxmlformats.org/officeDocument/2006/relationships/image" Target="media/image714.png"/><Relationship Id="rId1674" Type="http://schemas.openxmlformats.org/officeDocument/2006/relationships/image" Target="media/image837.wmf"/><Relationship Id="rId1881" Type="http://schemas.openxmlformats.org/officeDocument/2006/relationships/oleObject" Target="embeddings/oleObject897.bin"/><Relationship Id="rId269" Type="http://schemas.openxmlformats.org/officeDocument/2006/relationships/image" Target="media/image129.wmf"/><Relationship Id="rId476" Type="http://schemas.openxmlformats.org/officeDocument/2006/relationships/oleObject" Target="embeddings/oleObject238.bin"/><Relationship Id="rId683" Type="http://schemas.openxmlformats.org/officeDocument/2006/relationships/image" Target="media/image329.wmf"/><Relationship Id="rId890" Type="http://schemas.openxmlformats.org/officeDocument/2006/relationships/image" Target="media/image429.wmf"/><Relationship Id="rId904" Type="http://schemas.openxmlformats.org/officeDocument/2006/relationships/image" Target="media/image436.wmf"/><Relationship Id="rId1327" Type="http://schemas.openxmlformats.org/officeDocument/2006/relationships/image" Target="media/image638.wmf"/><Relationship Id="rId1534" Type="http://schemas.openxmlformats.org/officeDocument/2006/relationships/image" Target="media/image754.wmf"/><Relationship Id="rId1741" Type="http://schemas.openxmlformats.org/officeDocument/2006/relationships/hyperlink" Target="https://www.jstor.org/stable/1163292" TargetMode="External"/><Relationship Id="rId1979" Type="http://schemas.openxmlformats.org/officeDocument/2006/relationships/image" Target="media/image993.wmf"/><Relationship Id="rId33" Type="http://schemas.openxmlformats.org/officeDocument/2006/relationships/image" Target="media/image15.wmf"/><Relationship Id="rId129" Type="http://schemas.openxmlformats.org/officeDocument/2006/relationships/oleObject" Target="embeddings/oleObject62.bin"/><Relationship Id="rId336" Type="http://schemas.openxmlformats.org/officeDocument/2006/relationships/oleObject" Target="embeddings/oleObject168.bin"/><Relationship Id="rId543" Type="http://schemas.openxmlformats.org/officeDocument/2006/relationships/oleObject" Target="embeddings/oleObject273.bin"/><Relationship Id="rId988" Type="http://schemas.openxmlformats.org/officeDocument/2006/relationships/image" Target="media/image474.wmf"/><Relationship Id="rId1173" Type="http://schemas.openxmlformats.org/officeDocument/2006/relationships/image" Target="media/image564.wmf"/><Relationship Id="rId1380" Type="http://schemas.openxmlformats.org/officeDocument/2006/relationships/oleObject" Target="embeddings/oleObject699.bin"/><Relationship Id="rId1601" Type="http://schemas.openxmlformats.org/officeDocument/2006/relationships/image" Target="media/image789.wmf"/><Relationship Id="rId1839" Type="http://schemas.openxmlformats.org/officeDocument/2006/relationships/image" Target="media/image918.wmf"/><Relationship Id="rId2017" Type="http://schemas.openxmlformats.org/officeDocument/2006/relationships/diagramData" Target="diagrams/data1.xml"/><Relationship Id="rId182" Type="http://schemas.openxmlformats.org/officeDocument/2006/relationships/oleObject" Target="embeddings/oleObject90.bin"/><Relationship Id="rId403" Type="http://schemas.openxmlformats.org/officeDocument/2006/relationships/image" Target="media/image196.wmf"/><Relationship Id="rId750" Type="http://schemas.openxmlformats.org/officeDocument/2006/relationships/oleObject" Target="embeddings/oleObject382.bin"/><Relationship Id="rId848" Type="http://schemas.openxmlformats.org/officeDocument/2006/relationships/oleObject" Target="embeddings/oleObject432.bin"/><Relationship Id="rId1033" Type="http://schemas.openxmlformats.org/officeDocument/2006/relationships/image" Target="media/image495.wmf"/><Relationship Id="rId1478" Type="http://schemas.openxmlformats.org/officeDocument/2006/relationships/image" Target="media/image725.png"/><Relationship Id="rId1685" Type="http://schemas.openxmlformats.org/officeDocument/2006/relationships/oleObject" Target="embeddings/oleObject819.bin"/><Relationship Id="rId1892" Type="http://schemas.openxmlformats.org/officeDocument/2006/relationships/image" Target="media/image949.wmf"/><Relationship Id="rId1906" Type="http://schemas.openxmlformats.org/officeDocument/2006/relationships/oleObject" Target="embeddings/oleObject909.bin"/><Relationship Id="rId487" Type="http://schemas.openxmlformats.org/officeDocument/2006/relationships/image" Target="media/image239.png"/><Relationship Id="rId610" Type="http://schemas.openxmlformats.org/officeDocument/2006/relationships/oleObject" Target="embeddings/oleObject308.bin"/><Relationship Id="rId694" Type="http://schemas.openxmlformats.org/officeDocument/2006/relationships/oleObject" Target="embeddings/oleObject353.bin"/><Relationship Id="rId708" Type="http://schemas.openxmlformats.org/officeDocument/2006/relationships/oleObject" Target="embeddings/oleObject361.bin"/><Relationship Id="rId915" Type="http://schemas.openxmlformats.org/officeDocument/2006/relationships/oleObject" Target="embeddings/oleObject468.bin"/><Relationship Id="rId1240" Type="http://schemas.openxmlformats.org/officeDocument/2006/relationships/oleObject" Target="embeddings/oleObject635.bin"/><Relationship Id="rId1338" Type="http://schemas.openxmlformats.org/officeDocument/2006/relationships/image" Target="media/image644.png"/><Relationship Id="rId1545" Type="http://schemas.openxmlformats.org/officeDocument/2006/relationships/oleObject" Target="embeddings/oleObject766.bin"/><Relationship Id="rId2070" Type="http://schemas.openxmlformats.org/officeDocument/2006/relationships/image" Target="media/image1037.wmf"/><Relationship Id="rId347" Type="http://schemas.openxmlformats.org/officeDocument/2006/relationships/image" Target="media/image168.wmf"/><Relationship Id="rId999" Type="http://schemas.openxmlformats.org/officeDocument/2006/relationships/image" Target="media/image479.wmf"/><Relationship Id="rId1100" Type="http://schemas.openxmlformats.org/officeDocument/2006/relationships/image" Target="media/image528.wmf"/><Relationship Id="rId1184" Type="http://schemas.openxmlformats.org/officeDocument/2006/relationships/oleObject" Target="embeddings/oleObject607.bin"/><Relationship Id="rId1405" Type="http://schemas.openxmlformats.org/officeDocument/2006/relationships/oleObject" Target="embeddings/oleObject711.bin"/><Relationship Id="rId1752" Type="http://schemas.openxmlformats.org/officeDocument/2006/relationships/oleObject" Target="embeddings/oleObject837.bin"/><Relationship Id="rId2028" Type="http://schemas.openxmlformats.org/officeDocument/2006/relationships/image" Target="media/image1018.wmf"/><Relationship Id="rId44" Type="http://schemas.openxmlformats.org/officeDocument/2006/relationships/oleObject" Target="embeddings/oleObject18.bin"/><Relationship Id="rId554" Type="http://schemas.openxmlformats.org/officeDocument/2006/relationships/image" Target="media/image269.wmf"/><Relationship Id="rId761" Type="http://schemas.openxmlformats.org/officeDocument/2006/relationships/image" Target="media/image367.wmf"/><Relationship Id="rId859" Type="http://schemas.openxmlformats.org/officeDocument/2006/relationships/oleObject" Target="embeddings/oleObject438.bin"/><Relationship Id="rId1391" Type="http://schemas.openxmlformats.org/officeDocument/2006/relationships/image" Target="media/image677.wmf"/><Relationship Id="rId1489" Type="http://schemas.openxmlformats.org/officeDocument/2006/relationships/image" Target="media/image732.jpeg"/><Relationship Id="rId1612" Type="http://schemas.openxmlformats.org/officeDocument/2006/relationships/image" Target="media/image795.wmf"/><Relationship Id="rId1696" Type="http://schemas.openxmlformats.org/officeDocument/2006/relationships/image" Target="media/image847.wmf"/><Relationship Id="rId1917" Type="http://schemas.openxmlformats.org/officeDocument/2006/relationships/image" Target="media/image962.wmf"/><Relationship Id="rId193" Type="http://schemas.openxmlformats.org/officeDocument/2006/relationships/image" Target="media/image91.wmf"/><Relationship Id="rId207" Type="http://schemas.openxmlformats.org/officeDocument/2006/relationships/image" Target="media/image98.wmf"/><Relationship Id="rId414" Type="http://schemas.openxmlformats.org/officeDocument/2006/relationships/oleObject" Target="embeddings/oleObject207.bin"/><Relationship Id="rId498" Type="http://schemas.openxmlformats.org/officeDocument/2006/relationships/image" Target="media/image245.wmf"/><Relationship Id="rId621" Type="http://schemas.openxmlformats.org/officeDocument/2006/relationships/image" Target="media/image301.wmf"/><Relationship Id="rId1044" Type="http://schemas.openxmlformats.org/officeDocument/2006/relationships/oleObject" Target="embeddings/oleObject537.bin"/><Relationship Id="rId1251" Type="http://schemas.openxmlformats.org/officeDocument/2006/relationships/oleObject" Target="embeddings/oleObject642.bin"/><Relationship Id="rId1349" Type="http://schemas.openxmlformats.org/officeDocument/2006/relationships/image" Target="media/image654.wmf"/><Relationship Id="rId2081" Type="http://schemas.openxmlformats.org/officeDocument/2006/relationships/oleObject" Target="embeddings/oleObject984.bin"/><Relationship Id="rId260" Type="http://schemas.openxmlformats.org/officeDocument/2006/relationships/oleObject" Target="embeddings/oleObject130.bin"/><Relationship Id="rId719" Type="http://schemas.openxmlformats.org/officeDocument/2006/relationships/image" Target="media/image346.wmf"/><Relationship Id="rId926" Type="http://schemas.openxmlformats.org/officeDocument/2006/relationships/oleObject" Target="embeddings/oleObject475.bin"/><Relationship Id="rId1111" Type="http://schemas.openxmlformats.org/officeDocument/2006/relationships/oleObject" Target="embeddings/oleObject570.bin"/><Relationship Id="rId1556" Type="http://schemas.openxmlformats.org/officeDocument/2006/relationships/image" Target="media/image765.wmf"/><Relationship Id="rId1763" Type="http://schemas.openxmlformats.org/officeDocument/2006/relationships/image" Target="media/image880.wmf"/><Relationship Id="rId1970" Type="http://schemas.openxmlformats.org/officeDocument/2006/relationships/oleObject" Target="embeddings/oleObject941.bin"/><Relationship Id="rId55" Type="http://schemas.openxmlformats.org/officeDocument/2006/relationships/oleObject" Target="embeddings/oleObject24.bin"/><Relationship Id="rId120" Type="http://schemas.openxmlformats.org/officeDocument/2006/relationships/oleObject" Target="embeddings/oleObject57.bin"/><Relationship Id="rId358" Type="http://schemas.openxmlformats.org/officeDocument/2006/relationships/oleObject" Target="embeddings/oleObject179.bin"/><Relationship Id="rId565" Type="http://schemas.openxmlformats.org/officeDocument/2006/relationships/oleObject" Target="embeddings/oleObject284.bin"/><Relationship Id="rId772" Type="http://schemas.openxmlformats.org/officeDocument/2006/relationships/oleObject" Target="embeddings/oleObject393.bin"/><Relationship Id="rId1195" Type="http://schemas.openxmlformats.org/officeDocument/2006/relationships/image" Target="media/image575.wmf"/><Relationship Id="rId1209" Type="http://schemas.openxmlformats.org/officeDocument/2006/relationships/image" Target="media/image582.wmf"/><Relationship Id="rId1416" Type="http://schemas.openxmlformats.org/officeDocument/2006/relationships/image" Target="media/image690.wmf"/><Relationship Id="rId1623" Type="http://schemas.openxmlformats.org/officeDocument/2006/relationships/image" Target="media/image801.wmf"/><Relationship Id="rId1830" Type="http://schemas.openxmlformats.org/officeDocument/2006/relationships/oleObject" Target="embeddings/oleObject876.bin"/><Relationship Id="rId2039" Type="http://schemas.openxmlformats.org/officeDocument/2006/relationships/oleObject" Target="embeddings/oleObject962.bin"/><Relationship Id="rId218" Type="http://schemas.openxmlformats.org/officeDocument/2006/relationships/oleObject" Target="embeddings/oleObject109.bin"/><Relationship Id="rId425" Type="http://schemas.openxmlformats.org/officeDocument/2006/relationships/image" Target="media/image207.wmf"/><Relationship Id="rId632" Type="http://schemas.openxmlformats.org/officeDocument/2006/relationships/oleObject" Target="embeddings/oleObject320.bin"/><Relationship Id="rId1055" Type="http://schemas.openxmlformats.org/officeDocument/2006/relationships/image" Target="media/image505.wmf"/><Relationship Id="rId1262" Type="http://schemas.openxmlformats.org/officeDocument/2006/relationships/image" Target="media/image606.wmf"/><Relationship Id="rId1928" Type="http://schemas.openxmlformats.org/officeDocument/2006/relationships/oleObject" Target="embeddings/oleObject920.bin"/><Relationship Id="rId2092" Type="http://schemas.openxmlformats.org/officeDocument/2006/relationships/image" Target="media/image1048.wmf"/><Relationship Id="rId2106" Type="http://schemas.openxmlformats.org/officeDocument/2006/relationships/image" Target="media/image1055.wmf"/><Relationship Id="rId271" Type="http://schemas.openxmlformats.org/officeDocument/2006/relationships/image" Target="media/image130.wmf"/><Relationship Id="rId937" Type="http://schemas.openxmlformats.org/officeDocument/2006/relationships/image" Target="media/image450.wmf"/><Relationship Id="rId1122" Type="http://schemas.openxmlformats.org/officeDocument/2006/relationships/image" Target="media/image539.wmf"/><Relationship Id="rId1567" Type="http://schemas.openxmlformats.org/officeDocument/2006/relationships/image" Target="media/image771.wmf"/><Relationship Id="rId1774" Type="http://schemas.openxmlformats.org/officeDocument/2006/relationships/oleObject" Target="embeddings/oleObject848.bin"/><Relationship Id="rId1981" Type="http://schemas.openxmlformats.org/officeDocument/2006/relationships/image" Target="media/image994.wmf"/><Relationship Id="rId66" Type="http://schemas.openxmlformats.org/officeDocument/2006/relationships/image" Target="media/image31.wmf"/><Relationship Id="rId131" Type="http://schemas.openxmlformats.org/officeDocument/2006/relationships/oleObject" Target="embeddings/oleObject63.bin"/><Relationship Id="rId369" Type="http://schemas.openxmlformats.org/officeDocument/2006/relationships/image" Target="media/image179.wmf"/><Relationship Id="rId576" Type="http://schemas.openxmlformats.org/officeDocument/2006/relationships/image" Target="media/image280.wmf"/><Relationship Id="rId783" Type="http://schemas.openxmlformats.org/officeDocument/2006/relationships/image" Target="media/image378.wmf"/><Relationship Id="rId990" Type="http://schemas.openxmlformats.org/officeDocument/2006/relationships/image" Target="media/image475.wmf"/><Relationship Id="rId1427" Type="http://schemas.openxmlformats.org/officeDocument/2006/relationships/oleObject" Target="embeddings/oleObject722.bin"/><Relationship Id="rId1634" Type="http://schemas.openxmlformats.org/officeDocument/2006/relationships/footer" Target="footer1.xml"/><Relationship Id="rId1841" Type="http://schemas.openxmlformats.org/officeDocument/2006/relationships/image" Target="media/image919.wmf"/><Relationship Id="rId229" Type="http://schemas.openxmlformats.org/officeDocument/2006/relationships/image" Target="media/image109.wmf"/><Relationship Id="rId436" Type="http://schemas.openxmlformats.org/officeDocument/2006/relationships/oleObject" Target="embeddings/oleObject218.bin"/><Relationship Id="rId643" Type="http://schemas.openxmlformats.org/officeDocument/2006/relationships/oleObject" Target="embeddings/oleObject326.bin"/><Relationship Id="rId1066" Type="http://schemas.openxmlformats.org/officeDocument/2006/relationships/oleObject" Target="embeddings/oleObject548.bin"/><Relationship Id="rId1273" Type="http://schemas.openxmlformats.org/officeDocument/2006/relationships/oleObject" Target="embeddings/oleObject654.bin"/><Relationship Id="rId1480" Type="http://schemas.openxmlformats.org/officeDocument/2006/relationships/chart" Target="charts/chart1.xml"/><Relationship Id="rId1939" Type="http://schemas.openxmlformats.org/officeDocument/2006/relationships/image" Target="media/image973.wmf"/><Relationship Id="rId2117" Type="http://schemas.openxmlformats.org/officeDocument/2006/relationships/oleObject" Target="embeddings/oleObject1002.bin"/><Relationship Id="rId850" Type="http://schemas.openxmlformats.org/officeDocument/2006/relationships/oleObject" Target="embeddings/oleObject433.bin"/><Relationship Id="rId948" Type="http://schemas.openxmlformats.org/officeDocument/2006/relationships/oleObject" Target="embeddings/oleObject486.bin"/><Relationship Id="rId1133" Type="http://schemas.openxmlformats.org/officeDocument/2006/relationships/oleObject" Target="embeddings/oleObject581.bin"/><Relationship Id="rId1578" Type="http://schemas.openxmlformats.org/officeDocument/2006/relationships/oleObject" Target="embeddings/oleObject781.bin"/><Relationship Id="rId1701" Type="http://schemas.openxmlformats.org/officeDocument/2006/relationships/oleObject" Target="embeddings/oleObject823.bin"/><Relationship Id="rId1785" Type="http://schemas.openxmlformats.org/officeDocument/2006/relationships/image" Target="media/image891.wmf"/><Relationship Id="rId1992" Type="http://schemas.openxmlformats.org/officeDocument/2006/relationships/hyperlink" Target="https://ru.wikipedia.org/wiki/%D0%A3%D1%80%D0%B0%D0%B2%D0%BD%D0%B5%D0%BD%D0%B8%D0%B5" TargetMode="External"/><Relationship Id="rId77" Type="http://schemas.openxmlformats.org/officeDocument/2006/relationships/oleObject" Target="embeddings/oleObject35.bin"/><Relationship Id="rId282" Type="http://schemas.openxmlformats.org/officeDocument/2006/relationships/oleObject" Target="embeddings/oleObject141.bin"/><Relationship Id="rId503" Type="http://schemas.openxmlformats.org/officeDocument/2006/relationships/oleObject" Target="embeddings/oleObject249.bin"/><Relationship Id="rId587" Type="http://schemas.openxmlformats.org/officeDocument/2006/relationships/oleObject" Target="embeddings/oleObject295.bin"/><Relationship Id="rId710" Type="http://schemas.openxmlformats.org/officeDocument/2006/relationships/oleObject" Target="embeddings/oleObject362.bin"/><Relationship Id="rId808" Type="http://schemas.openxmlformats.org/officeDocument/2006/relationships/oleObject" Target="embeddings/oleObject412.bin"/><Relationship Id="rId1340" Type="http://schemas.openxmlformats.org/officeDocument/2006/relationships/oleObject" Target="embeddings/oleObject685.bin"/><Relationship Id="rId1438" Type="http://schemas.openxmlformats.org/officeDocument/2006/relationships/image" Target="media/image701.wmf"/><Relationship Id="rId1645" Type="http://schemas.openxmlformats.org/officeDocument/2006/relationships/image" Target="media/image818.png"/><Relationship Id="rId8" Type="http://schemas.openxmlformats.org/officeDocument/2006/relationships/image" Target="media/image2.png"/><Relationship Id="rId142" Type="http://schemas.openxmlformats.org/officeDocument/2006/relationships/oleObject" Target="embeddings/oleObject69.bin"/><Relationship Id="rId447" Type="http://schemas.openxmlformats.org/officeDocument/2006/relationships/image" Target="media/image218.wmf"/><Relationship Id="rId794" Type="http://schemas.openxmlformats.org/officeDocument/2006/relationships/image" Target="media/image383.wmf"/><Relationship Id="rId1077" Type="http://schemas.openxmlformats.org/officeDocument/2006/relationships/image" Target="media/image516.wmf"/><Relationship Id="rId1200" Type="http://schemas.openxmlformats.org/officeDocument/2006/relationships/oleObject" Target="embeddings/oleObject615.bin"/><Relationship Id="rId1852" Type="http://schemas.openxmlformats.org/officeDocument/2006/relationships/image" Target="media/image927.wmf"/><Relationship Id="rId2030" Type="http://schemas.openxmlformats.org/officeDocument/2006/relationships/image" Target="media/image1019.wmf"/><Relationship Id="rId2128" Type="http://schemas.openxmlformats.org/officeDocument/2006/relationships/image" Target="media/image1066.png"/><Relationship Id="rId654" Type="http://schemas.openxmlformats.org/officeDocument/2006/relationships/image" Target="media/image316.wmf"/><Relationship Id="rId861" Type="http://schemas.openxmlformats.org/officeDocument/2006/relationships/oleObject" Target="embeddings/oleObject439.bin"/><Relationship Id="rId959" Type="http://schemas.openxmlformats.org/officeDocument/2006/relationships/oleObject" Target="embeddings/oleObject492.bin"/><Relationship Id="rId1284" Type="http://schemas.openxmlformats.org/officeDocument/2006/relationships/image" Target="media/image617.wmf"/><Relationship Id="rId1491" Type="http://schemas.openxmlformats.org/officeDocument/2006/relationships/image" Target="media/image734.png"/><Relationship Id="rId1505" Type="http://schemas.openxmlformats.org/officeDocument/2006/relationships/hyperlink" Target="http://odasib.ru/OpenArchive/Portrait.cshtml?id=Xu_pavl_634993802223476562_12590" TargetMode="External"/><Relationship Id="rId1589" Type="http://schemas.openxmlformats.org/officeDocument/2006/relationships/image" Target="media/image782.wmf"/><Relationship Id="rId1712" Type="http://schemas.openxmlformats.org/officeDocument/2006/relationships/image" Target="media/image855.wmf"/><Relationship Id="rId293" Type="http://schemas.openxmlformats.org/officeDocument/2006/relationships/image" Target="media/image141.wmf"/><Relationship Id="rId307" Type="http://schemas.openxmlformats.org/officeDocument/2006/relationships/image" Target="media/image148.wmf"/><Relationship Id="rId514" Type="http://schemas.openxmlformats.org/officeDocument/2006/relationships/image" Target="media/image252.wmf"/><Relationship Id="rId721" Type="http://schemas.openxmlformats.org/officeDocument/2006/relationships/image" Target="media/image347.wmf"/><Relationship Id="rId1144" Type="http://schemas.openxmlformats.org/officeDocument/2006/relationships/oleObject" Target="embeddings/oleObject587.bin"/><Relationship Id="rId1351" Type="http://schemas.openxmlformats.org/officeDocument/2006/relationships/oleObject" Target="embeddings/oleObject686.bin"/><Relationship Id="rId1449" Type="http://schemas.openxmlformats.org/officeDocument/2006/relationships/oleObject" Target="embeddings/oleObject734.bin"/><Relationship Id="rId1796" Type="http://schemas.openxmlformats.org/officeDocument/2006/relationships/oleObject" Target="embeddings/oleObject859.bin"/><Relationship Id="rId88" Type="http://schemas.openxmlformats.org/officeDocument/2006/relationships/image" Target="media/image42.wmf"/><Relationship Id="rId153" Type="http://schemas.openxmlformats.org/officeDocument/2006/relationships/image" Target="media/image73.wmf"/><Relationship Id="rId360" Type="http://schemas.openxmlformats.org/officeDocument/2006/relationships/oleObject" Target="embeddings/oleObject180.bin"/><Relationship Id="rId598" Type="http://schemas.openxmlformats.org/officeDocument/2006/relationships/image" Target="media/image290.wmf"/><Relationship Id="rId819" Type="http://schemas.openxmlformats.org/officeDocument/2006/relationships/image" Target="media/image395.wmf"/><Relationship Id="rId1004" Type="http://schemas.openxmlformats.org/officeDocument/2006/relationships/oleObject" Target="embeddings/oleObject515.bin"/><Relationship Id="rId1211" Type="http://schemas.openxmlformats.org/officeDocument/2006/relationships/image" Target="media/image583.wmf"/><Relationship Id="rId1656" Type="http://schemas.openxmlformats.org/officeDocument/2006/relationships/image" Target="media/image826.png"/><Relationship Id="rId1863" Type="http://schemas.openxmlformats.org/officeDocument/2006/relationships/image" Target="media/image934.jpeg"/><Relationship Id="rId2041" Type="http://schemas.openxmlformats.org/officeDocument/2006/relationships/oleObject" Target="embeddings/oleObject963.bin"/><Relationship Id="rId220" Type="http://schemas.openxmlformats.org/officeDocument/2006/relationships/oleObject" Target="embeddings/oleObject110.bin"/><Relationship Id="rId458" Type="http://schemas.openxmlformats.org/officeDocument/2006/relationships/oleObject" Target="embeddings/oleObject229.bin"/><Relationship Id="rId665" Type="http://schemas.openxmlformats.org/officeDocument/2006/relationships/image" Target="media/image321.wmf"/><Relationship Id="rId872" Type="http://schemas.openxmlformats.org/officeDocument/2006/relationships/image" Target="media/image421.wmf"/><Relationship Id="rId1088" Type="http://schemas.openxmlformats.org/officeDocument/2006/relationships/image" Target="media/image522.wmf"/><Relationship Id="rId1295" Type="http://schemas.openxmlformats.org/officeDocument/2006/relationships/oleObject" Target="embeddings/oleObject665.bin"/><Relationship Id="rId1309" Type="http://schemas.openxmlformats.org/officeDocument/2006/relationships/oleObject" Target="embeddings/oleObject672.bin"/><Relationship Id="rId1516" Type="http://schemas.openxmlformats.org/officeDocument/2006/relationships/oleObject" Target="embeddings/oleObject751.bin"/><Relationship Id="rId1723" Type="http://schemas.openxmlformats.org/officeDocument/2006/relationships/hyperlink" Target="https://melimde.com/sapti-jattifular.html" TargetMode="External"/><Relationship Id="rId1930" Type="http://schemas.openxmlformats.org/officeDocument/2006/relationships/oleObject" Target="embeddings/oleObject921.bin"/><Relationship Id="rId15" Type="http://schemas.openxmlformats.org/officeDocument/2006/relationships/image" Target="media/image6.wmf"/><Relationship Id="rId318" Type="http://schemas.openxmlformats.org/officeDocument/2006/relationships/oleObject" Target="embeddings/oleObject159.bin"/><Relationship Id="rId525" Type="http://schemas.openxmlformats.org/officeDocument/2006/relationships/oleObject" Target="embeddings/oleObject263.bin"/><Relationship Id="rId732" Type="http://schemas.openxmlformats.org/officeDocument/2006/relationships/oleObject" Target="embeddings/oleObject373.bin"/><Relationship Id="rId1155" Type="http://schemas.openxmlformats.org/officeDocument/2006/relationships/image" Target="media/image555.wmf"/><Relationship Id="rId1362" Type="http://schemas.openxmlformats.org/officeDocument/2006/relationships/oleObject" Target="embeddings/oleObject689.bin"/><Relationship Id="rId99" Type="http://schemas.openxmlformats.org/officeDocument/2006/relationships/oleObject" Target="embeddings/oleObject46.bin"/><Relationship Id="rId164" Type="http://schemas.openxmlformats.org/officeDocument/2006/relationships/image" Target="media/image78.wmf"/><Relationship Id="rId371" Type="http://schemas.openxmlformats.org/officeDocument/2006/relationships/image" Target="media/image180.wmf"/><Relationship Id="rId1015" Type="http://schemas.openxmlformats.org/officeDocument/2006/relationships/oleObject" Target="embeddings/oleObject520.bin"/><Relationship Id="rId1222" Type="http://schemas.openxmlformats.org/officeDocument/2006/relationships/oleObject" Target="embeddings/oleObject626.bin"/><Relationship Id="rId1667" Type="http://schemas.openxmlformats.org/officeDocument/2006/relationships/oleObject" Target="embeddings/oleObject810.bin"/><Relationship Id="rId1874" Type="http://schemas.openxmlformats.org/officeDocument/2006/relationships/image" Target="media/image940.wmf"/><Relationship Id="rId2052" Type="http://schemas.openxmlformats.org/officeDocument/2006/relationships/image" Target="media/image1028.wmf"/><Relationship Id="rId469" Type="http://schemas.openxmlformats.org/officeDocument/2006/relationships/image" Target="media/image229.wmf"/><Relationship Id="rId676" Type="http://schemas.openxmlformats.org/officeDocument/2006/relationships/image" Target="media/image326.wmf"/><Relationship Id="rId883" Type="http://schemas.openxmlformats.org/officeDocument/2006/relationships/oleObject" Target="embeddings/oleObject451.bin"/><Relationship Id="rId1099" Type="http://schemas.openxmlformats.org/officeDocument/2006/relationships/oleObject" Target="embeddings/oleObject564.bin"/><Relationship Id="rId1527" Type="http://schemas.openxmlformats.org/officeDocument/2006/relationships/oleObject" Target="embeddings/oleObject757.bin"/><Relationship Id="rId1734" Type="http://schemas.openxmlformats.org/officeDocument/2006/relationships/hyperlink" Target="https://referatwork.ru/category/tehnologii/view/486975_informacionnye_kanaly" TargetMode="External"/><Relationship Id="rId1941" Type="http://schemas.openxmlformats.org/officeDocument/2006/relationships/image" Target="media/image974.wmf"/><Relationship Id="rId26" Type="http://schemas.openxmlformats.org/officeDocument/2006/relationships/oleObject" Target="embeddings/oleObject9.bin"/><Relationship Id="rId231" Type="http://schemas.openxmlformats.org/officeDocument/2006/relationships/image" Target="media/image110.wmf"/><Relationship Id="rId329" Type="http://schemas.openxmlformats.org/officeDocument/2006/relationships/image" Target="media/image159.wmf"/><Relationship Id="rId536" Type="http://schemas.openxmlformats.org/officeDocument/2006/relationships/image" Target="media/image260.wmf"/><Relationship Id="rId1166" Type="http://schemas.openxmlformats.org/officeDocument/2006/relationships/oleObject" Target="embeddings/oleObject598.bin"/><Relationship Id="rId1373" Type="http://schemas.openxmlformats.org/officeDocument/2006/relationships/image" Target="media/image669.wmf"/><Relationship Id="rId175" Type="http://schemas.openxmlformats.org/officeDocument/2006/relationships/image" Target="media/image83.wmf"/><Relationship Id="rId743" Type="http://schemas.openxmlformats.org/officeDocument/2006/relationships/image" Target="media/image358.wmf"/><Relationship Id="rId950" Type="http://schemas.openxmlformats.org/officeDocument/2006/relationships/oleObject" Target="embeddings/oleObject487.bin"/><Relationship Id="rId1026" Type="http://schemas.openxmlformats.org/officeDocument/2006/relationships/image" Target="media/image493.wmf"/><Relationship Id="rId1580" Type="http://schemas.openxmlformats.org/officeDocument/2006/relationships/oleObject" Target="embeddings/oleObject782.bin"/><Relationship Id="rId1678" Type="http://schemas.openxmlformats.org/officeDocument/2006/relationships/image" Target="media/image839.wmf"/><Relationship Id="rId1801" Type="http://schemas.openxmlformats.org/officeDocument/2006/relationships/image" Target="media/image899.wmf"/><Relationship Id="rId1885" Type="http://schemas.openxmlformats.org/officeDocument/2006/relationships/oleObject" Target="embeddings/oleObject899.bin"/><Relationship Id="rId382" Type="http://schemas.openxmlformats.org/officeDocument/2006/relationships/oleObject" Target="embeddings/oleObject191.bin"/><Relationship Id="rId603" Type="http://schemas.openxmlformats.org/officeDocument/2006/relationships/oleObject" Target="embeddings/oleObject304.bin"/><Relationship Id="rId687" Type="http://schemas.openxmlformats.org/officeDocument/2006/relationships/image" Target="media/image331.wmf"/><Relationship Id="rId810" Type="http://schemas.openxmlformats.org/officeDocument/2006/relationships/oleObject" Target="embeddings/oleObject413.bin"/><Relationship Id="rId908" Type="http://schemas.openxmlformats.org/officeDocument/2006/relationships/oleObject" Target="embeddings/oleObject464.bin"/><Relationship Id="rId1233" Type="http://schemas.openxmlformats.org/officeDocument/2006/relationships/image" Target="media/image594.wmf"/><Relationship Id="rId1440" Type="http://schemas.openxmlformats.org/officeDocument/2006/relationships/image" Target="media/image702.wmf"/><Relationship Id="rId1538" Type="http://schemas.openxmlformats.org/officeDocument/2006/relationships/image" Target="media/image756.wmf"/><Relationship Id="rId2063" Type="http://schemas.openxmlformats.org/officeDocument/2006/relationships/oleObject" Target="embeddings/oleObject975.bin"/><Relationship Id="rId242" Type="http://schemas.openxmlformats.org/officeDocument/2006/relationships/oleObject" Target="embeddings/oleObject121.bin"/><Relationship Id="rId894" Type="http://schemas.openxmlformats.org/officeDocument/2006/relationships/image" Target="media/image431.wmf"/><Relationship Id="rId1177" Type="http://schemas.openxmlformats.org/officeDocument/2006/relationships/image" Target="media/image566.wmf"/><Relationship Id="rId1300" Type="http://schemas.openxmlformats.org/officeDocument/2006/relationships/image" Target="media/image625.wmf"/><Relationship Id="rId1745" Type="http://schemas.openxmlformats.org/officeDocument/2006/relationships/image" Target="media/image871.wmf"/><Relationship Id="rId1952" Type="http://schemas.openxmlformats.org/officeDocument/2006/relationships/oleObject" Target="embeddings/oleObject932.bin"/><Relationship Id="rId2130" Type="http://schemas.openxmlformats.org/officeDocument/2006/relationships/image" Target="media/image1068.jpeg"/><Relationship Id="rId37" Type="http://schemas.openxmlformats.org/officeDocument/2006/relationships/image" Target="media/image17.wmf"/><Relationship Id="rId102" Type="http://schemas.openxmlformats.org/officeDocument/2006/relationships/image" Target="media/image49.wmf"/><Relationship Id="rId547" Type="http://schemas.openxmlformats.org/officeDocument/2006/relationships/oleObject" Target="embeddings/oleObject275.bin"/><Relationship Id="rId754" Type="http://schemas.openxmlformats.org/officeDocument/2006/relationships/oleObject" Target="embeddings/oleObject384.bin"/><Relationship Id="rId961" Type="http://schemas.openxmlformats.org/officeDocument/2006/relationships/oleObject" Target="embeddings/oleObject493.bin"/><Relationship Id="rId1384" Type="http://schemas.openxmlformats.org/officeDocument/2006/relationships/oleObject" Target="embeddings/oleObject701.bin"/><Relationship Id="rId1591" Type="http://schemas.openxmlformats.org/officeDocument/2006/relationships/image" Target="media/image783.png"/><Relationship Id="rId1605" Type="http://schemas.openxmlformats.org/officeDocument/2006/relationships/image" Target="media/image791.wmf"/><Relationship Id="rId1689" Type="http://schemas.openxmlformats.org/officeDocument/2006/relationships/image" Target="media/image845.jpeg"/><Relationship Id="rId1812" Type="http://schemas.openxmlformats.org/officeDocument/2006/relationships/oleObject" Target="embeddings/oleObject867.bin"/><Relationship Id="rId90" Type="http://schemas.openxmlformats.org/officeDocument/2006/relationships/image" Target="media/image43.wmf"/><Relationship Id="rId186" Type="http://schemas.openxmlformats.org/officeDocument/2006/relationships/oleObject" Target="embeddings/oleObject92.bin"/><Relationship Id="rId393" Type="http://schemas.openxmlformats.org/officeDocument/2006/relationships/image" Target="media/image191.wmf"/><Relationship Id="rId407" Type="http://schemas.openxmlformats.org/officeDocument/2006/relationships/image" Target="media/image198.wmf"/><Relationship Id="rId614" Type="http://schemas.openxmlformats.org/officeDocument/2006/relationships/oleObject" Target="embeddings/oleObject310.bin"/><Relationship Id="rId821" Type="http://schemas.openxmlformats.org/officeDocument/2006/relationships/image" Target="media/image396.wmf"/><Relationship Id="rId1037" Type="http://schemas.openxmlformats.org/officeDocument/2006/relationships/oleObject" Target="embeddings/oleObject533.bin"/><Relationship Id="rId1244" Type="http://schemas.openxmlformats.org/officeDocument/2006/relationships/oleObject" Target="embeddings/oleObject637.bin"/><Relationship Id="rId1451" Type="http://schemas.openxmlformats.org/officeDocument/2006/relationships/oleObject" Target="embeddings/oleObject735.bin"/><Relationship Id="rId1896" Type="http://schemas.openxmlformats.org/officeDocument/2006/relationships/image" Target="media/image951.png"/><Relationship Id="rId2074" Type="http://schemas.openxmlformats.org/officeDocument/2006/relationships/image" Target="media/image1039.wmf"/><Relationship Id="rId253" Type="http://schemas.openxmlformats.org/officeDocument/2006/relationships/image" Target="media/image121.wmf"/><Relationship Id="rId460" Type="http://schemas.openxmlformats.org/officeDocument/2006/relationships/oleObject" Target="embeddings/oleObject230.bin"/><Relationship Id="rId698" Type="http://schemas.openxmlformats.org/officeDocument/2006/relationships/oleObject" Target="embeddings/oleObject355.bin"/><Relationship Id="rId919" Type="http://schemas.openxmlformats.org/officeDocument/2006/relationships/oleObject" Target="embeddings/oleObject471.bin"/><Relationship Id="rId1090" Type="http://schemas.openxmlformats.org/officeDocument/2006/relationships/image" Target="media/image523.wmf"/><Relationship Id="rId1104" Type="http://schemas.openxmlformats.org/officeDocument/2006/relationships/image" Target="media/image530.wmf"/><Relationship Id="rId1311" Type="http://schemas.openxmlformats.org/officeDocument/2006/relationships/oleObject" Target="embeddings/oleObject673.bin"/><Relationship Id="rId1549" Type="http://schemas.openxmlformats.org/officeDocument/2006/relationships/oleObject" Target="embeddings/oleObject768.bin"/><Relationship Id="rId1756" Type="http://schemas.openxmlformats.org/officeDocument/2006/relationships/oleObject" Target="embeddings/oleObject839.bin"/><Relationship Id="rId1963" Type="http://schemas.openxmlformats.org/officeDocument/2006/relationships/image" Target="media/image985.wmf"/><Relationship Id="rId48" Type="http://schemas.openxmlformats.org/officeDocument/2006/relationships/oleObject" Target="embeddings/oleObject20.bin"/><Relationship Id="rId113" Type="http://schemas.openxmlformats.org/officeDocument/2006/relationships/oleObject" Target="embeddings/oleObject53.bin"/><Relationship Id="rId320" Type="http://schemas.openxmlformats.org/officeDocument/2006/relationships/oleObject" Target="embeddings/oleObject160.bin"/><Relationship Id="rId558" Type="http://schemas.openxmlformats.org/officeDocument/2006/relationships/image" Target="media/image271.wmf"/><Relationship Id="rId765" Type="http://schemas.openxmlformats.org/officeDocument/2006/relationships/image" Target="media/image369.wmf"/><Relationship Id="rId972" Type="http://schemas.openxmlformats.org/officeDocument/2006/relationships/image" Target="media/image466.wmf"/><Relationship Id="rId1188" Type="http://schemas.openxmlformats.org/officeDocument/2006/relationships/oleObject" Target="embeddings/oleObject609.bin"/><Relationship Id="rId1395" Type="http://schemas.openxmlformats.org/officeDocument/2006/relationships/oleObject" Target="embeddings/oleObject706.bin"/><Relationship Id="rId1409" Type="http://schemas.openxmlformats.org/officeDocument/2006/relationships/oleObject" Target="embeddings/oleObject713.bin"/><Relationship Id="rId1616" Type="http://schemas.openxmlformats.org/officeDocument/2006/relationships/oleObject" Target="embeddings/oleObject798.bin"/><Relationship Id="rId1823" Type="http://schemas.openxmlformats.org/officeDocument/2006/relationships/image" Target="media/image910.wmf"/><Relationship Id="rId2001" Type="http://schemas.openxmlformats.org/officeDocument/2006/relationships/image" Target="media/image1002.png"/><Relationship Id="rId197" Type="http://schemas.openxmlformats.org/officeDocument/2006/relationships/image" Target="media/image93.wmf"/><Relationship Id="rId418" Type="http://schemas.openxmlformats.org/officeDocument/2006/relationships/oleObject" Target="embeddings/oleObject209.bin"/><Relationship Id="rId625" Type="http://schemas.openxmlformats.org/officeDocument/2006/relationships/oleObject" Target="embeddings/oleObject316.bin"/><Relationship Id="rId832" Type="http://schemas.openxmlformats.org/officeDocument/2006/relationships/oleObject" Target="embeddings/oleObject424.bin"/><Relationship Id="rId1048" Type="http://schemas.openxmlformats.org/officeDocument/2006/relationships/oleObject" Target="embeddings/oleObject539.bin"/><Relationship Id="rId1255" Type="http://schemas.openxmlformats.org/officeDocument/2006/relationships/image" Target="media/image603.wmf"/><Relationship Id="rId1462" Type="http://schemas.openxmlformats.org/officeDocument/2006/relationships/image" Target="media/image711.wmf"/><Relationship Id="rId2085" Type="http://schemas.openxmlformats.org/officeDocument/2006/relationships/oleObject" Target="embeddings/oleObject986.bin"/><Relationship Id="rId264" Type="http://schemas.openxmlformats.org/officeDocument/2006/relationships/oleObject" Target="embeddings/oleObject132.bin"/><Relationship Id="rId471" Type="http://schemas.openxmlformats.org/officeDocument/2006/relationships/image" Target="media/image230.wmf"/><Relationship Id="rId1115" Type="http://schemas.openxmlformats.org/officeDocument/2006/relationships/oleObject" Target="embeddings/oleObject572.bin"/><Relationship Id="rId1322" Type="http://schemas.openxmlformats.org/officeDocument/2006/relationships/oleObject" Target="embeddings/oleObject677.bin"/><Relationship Id="rId1767" Type="http://schemas.openxmlformats.org/officeDocument/2006/relationships/image" Target="media/image882.wmf"/><Relationship Id="rId1974" Type="http://schemas.openxmlformats.org/officeDocument/2006/relationships/oleObject" Target="embeddings/oleObject943.bin"/><Relationship Id="rId59" Type="http://schemas.openxmlformats.org/officeDocument/2006/relationships/oleObject" Target="embeddings/oleObject26.bin"/><Relationship Id="rId124" Type="http://schemas.openxmlformats.org/officeDocument/2006/relationships/image" Target="media/image59.wmf"/><Relationship Id="rId569" Type="http://schemas.openxmlformats.org/officeDocument/2006/relationships/oleObject" Target="embeddings/oleObject286.bin"/><Relationship Id="rId776" Type="http://schemas.openxmlformats.org/officeDocument/2006/relationships/oleObject" Target="embeddings/oleObject395.bin"/><Relationship Id="rId983" Type="http://schemas.openxmlformats.org/officeDocument/2006/relationships/oleObject" Target="embeddings/oleObject505.bin"/><Relationship Id="rId1199" Type="http://schemas.openxmlformats.org/officeDocument/2006/relationships/image" Target="media/image577.wmf"/><Relationship Id="rId1627" Type="http://schemas.openxmlformats.org/officeDocument/2006/relationships/hyperlink" Target="http://www.testent.ru" TargetMode="External"/><Relationship Id="rId1834" Type="http://schemas.openxmlformats.org/officeDocument/2006/relationships/oleObject" Target="embeddings/oleObject878.bin"/><Relationship Id="rId331" Type="http://schemas.openxmlformats.org/officeDocument/2006/relationships/image" Target="media/image160.wmf"/><Relationship Id="rId429" Type="http://schemas.openxmlformats.org/officeDocument/2006/relationships/image" Target="media/image209.wmf"/><Relationship Id="rId636" Type="http://schemas.openxmlformats.org/officeDocument/2006/relationships/oleObject" Target="embeddings/oleObject322.bin"/><Relationship Id="rId1059" Type="http://schemas.openxmlformats.org/officeDocument/2006/relationships/image" Target="media/image507.wmf"/><Relationship Id="rId1266" Type="http://schemas.openxmlformats.org/officeDocument/2006/relationships/image" Target="media/image608.wmf"/><Relationship Id="rId1473" Type="http://schemas.openxmlformats.org/officeDocument/2006/relationships/image" Target="media/image720.png"/><Relationship Id="rId2012" Type="http://schemas.openxmlformats.org/officeDocument/2006/relationships/image" Target="media/image1010.jpeg"/><Relationship Id="rId2096" Type="http://schemas.openxmlformats.org/officeDocument/2006/relationships/image" Target="media/image1050.wmf"/><Relationship Id="rId843" Type="http://schemas.openxmlformats.org/officeDocument/2006/relationships/image" Target="media/image407.wmf"/><Relationship Id="rId1126" Type="http://schemas.openxmlformats.org/officeDocument/2006/relationships/image" Target="media/image541.wmf"/><Relationship Id="rId1680" Type="http://schemas.openxmlformats.org/officeDocument/2006/relationships/image" Target="media/image840.wmf"/><Relationship Id="rId1778" Type="http://schemas.openxmlformats.org/officeDocument/2006/relationships/oleObject" Target="embeddings/oleObject850.bin"/><Relationship Id="rId1901" Type="http://schemas.openxmlformats.org/officeDocument/2006/relationships/image" Target="media/image954.wmf"/><Relationship Id="rId1985" Type="http://schemas.openxmlformats.org/officeDocument/2006/relationships/image" Target="media/image996.wmf"/><Relationship Id="rId275" Type="http://schemas.openxmlformats.org/officeDocument/2006/relationships/image" Target="media/image132.wmf"/><Relationship Id="rId482" Type="http://schemas.openxmlformats.org/officeDocument/2006/relationships/oleObject" Target="embeddings/oleObject241.bin"/><Relationship Id="rId703" Type="http://schemas.openxmlformats.org/officeDocument/2006/relationships/oleObject" Target="embeddings/oleObject358.bin"/><Relationship Id="rId910" Type="http://schemas.openxmlformats.org/officeDocument/2006/relationships/oleObject" Target="embeddings/oleObject465.bin"/><Relationship Id="rId1333" Type="http://schemas.openxmlformats.org/officeDocument/2006/relationships/oleObject" Target="embeddings/oleObject682.bin"/><Relationship Id="rId1540" Type="http://schemas.openxmlformats.org/officeDocument/2006/relationships/image" Target="media/image757.wmf"/><Relationship Id="rId1638" Type="http://schemas.openxmlformats.org/officeDocument/2006/relationships/image" Target="media/image811.png"/><Relationship Id="rId135" Type="http://schemas.openxmlformats.org/officeDocument/2006/relationships/oleObject" Target="embeddings/oleObject65.bin"/><Relationship Id="rId342" Type="http://schemas.openxmlformats.org/officeDocument/2006/relationships/oleObject" Target="embeddings/oleObject171.bin"/><Relationship Id="rId787" Type="http://schemas.openxmlformats.org/officeDocument/2006/relationships/oleObject" Target="embeddings/oleObject401.bin"/><Relationship Id="rId994" Type="http://schemas.openxmlformats.org/officeDocument/2006/relationships/image" Target="media/image477.wmf"/><Relationship Id="rId1400" Type="http://schemas.openxmlformats.org/officeDocument/2006/relationships/image" Target="media/image682.wmf"/><Relationship Id="rId1845" Type="http://schemas.openxmlformats.org/officeDocument/2006/relationships/image" Target="media/image922.png"/><Relationship Id="rId2023" Type="http://schemas.openxmlformats.org/officeDocument/2006/relationships/image" Target="media/image1014.png"/><Relationship Id="rId202" Type="http://schemas.openxmlformats.org/officeDocument/2006/relationships/oleObject" Target="embeddings/oleObject101.bin"/><Relationship Id="rId647" Type="http://schemas.openxmlformats.org/officeDocument/2006/relationships/oleObject" Target="embeddings/oleObject328.bin"/><Relationship Id="rId854" Type="http://schemas.openxmlformats.org/officeDocument/2006/relationships/oleObject" Target="embeddings/oleObject435.bin"/><Relationship Id="rId1277" Type="http://schemas.openxmlformats.org/officeDocument/2006/relationships/oleObject" Target="embeddings/oleObject656.bin"/><Relationship Id="rId1484" Type="http://schemas.openxmlformats.org/officeDocument/2006/relationships/image" Target="media/image727.jpeg"/><Relationship Id="rId1691" Type="http://schemas.openxmlformats.org/officeDocument/2006/relationships/hyperlink" Target="http://nsportal.ru/shkola/geometriya/library/ispolzovanie-metoda-koordinat-v-prostranstve-dlya-resheniya-zadaniy-s-2" TargetMode="External"/><Relationship Id="rId1705" Type="http://schemas.openxmlformats.org/officeDocument/2006/relationships/oleObject" Target="embeddings/oleObject825.bin"/><Relationship Id="rId1912" Type="http://schemas.openxmlformats.org/officeDocument/2006/relationships/oleObject" Target="embeddings/oleObject912.bin"/><Relationship Id="rId286" Type="http://schemas.openxmlformats.org/officeDocument/2006/relationships/oleObject" Target="embeddings/oleObject143.bin"/><Relationship Id="rId493" Type="http://schemas.openxmlformats.org/officeDocument/2006/relationships/oleObject" Target="embeddings/oleObject244.bin"/><Relationship Id="rId507" Type="http://schemas.openxmlformats.org/officeDocument/2006/relationships/image" Target="media/image249.wmf"/><Relationship Id="rId714" Type="http://schemas.openxmlformats.org/officeDocument/2006/relationships/oleObject" Target="embeddings/oleObject364.bin"/><Relationship Id="rId921" Type="http://schemas.openxmlformats.org/officeDocument/2006/relationships/image" Target="media/image442.wmf"/><Relationship Id="rId1137" Type="http://schemas.openxmlformats.org/officeDocument/2006/relationships/oleObject" Target="embeddings/oleObject583.bin"/><Relationship Id="rId1344" Type="http://schemas.openxmlformats.org/officeDocument/2006/relationships/image" Target="media/image649.wmf"/><Relationship Id="rId1551" Type="http://schemas.openxmlformats.org/officeDocument/2006/relationships/image" Target="media/image762.wmf"/><Relationship Id="rId1789" Type="http://schemas.openxmlformats.org/officeDocument/2006/relationships/image" Target="media/image893.wmf"/><Relationship Id="rId1996" Type="http://schemas.openxmlformats.org/officeDocument/2006/relationships/hyperlink" Target="https://ru.wikipedia.org/wiki/%D0%A3%D1%80%D0%B0%D0%B2%D0%BD%D0%B5%D0%BD%D0%B8%D0%B5" TargetMode="External"/><Relationship Id="rId50" Type="http://schemas.openxmlformats.org/officeDocument/2006/relationships/oleObject" Target="embeddings/oleObject21.bin"/><Relationship Id="rId146" Type="http://schemas.openxmlformats.org/officeDocument/2006/relationships/oleObject" Target="embeddings/oleObject71.bin"/><Relationship Id="rId353" Type="http://schemas.openxmlformats.org/officeDocument/2006/relationships/image" Target="media/image171.wmf"/><Relationship Id="rId560" Type="http://schemas.openxmlformats.org/officeDocument/2006/relationships/image" Target="media/image272.wmf"/><Relationship Id="rId798" Type="http://schemas.openxmlformats.org/officeDocument/2006/relationships/image" Target="media/image385.wmf"/><Relationship Id="rId1190" Type="http://schemas.openxmlformats.org/officeDocument/2006/relationships/oleObject" Target="embeddings/oleObject610.bin"/><Relationship Id="rId1204" Type="http://schemas.openxmlformats.org/officeDocument/2006/relationships/oleObject" Target="embeddings/oleObject617.bin"/><Relationship Id="rId1411" Type="http://schemas.openxmlformats.org/officeDocument/2006/relationships/oleObject" Target="embeddings/oleObject714.bin"/><Relationship Id="rId1649" Type="http://schemas.openxmlformats.org/officeDocument/2006/relationships/oleObject" Target="embeddings/oleObject805.bin"/><Relationship Id="rId1856" Type="http://schemas.openxmlformats.org/officeDocument/2006/relationships/image" Target="media/image929.wmf"/><Relationship Id="rId2034" Type="http://schemas.openxmlformats.org/officeDocument/2006/relationships/oleObject" Target="embeddings/oleObject959.bin"/><Relationship Id="rId213" Type="http://schemas.openxmlformats.org/officeDocument/2006/relationships/image" Target="media/image101.wmf"/><Relationship Id="rId420" Type="http://schemas.openxmlformats.org/officeDocument/2006/relationships/oleObject" Target="embeddings/oleObject210.bin"/><Relationship Id="rId658" Type="http://schemas.openxmlformats.org/officeDocument/2006/relationships/image" Target="media/image318.wmf"/><Relationship Id="rId865" Type="http://schemas.openxmlformats.org/officeDocument/2006/relationships/oleObject" Target="embeddings/oleObject441.bin"/><Relationship Id="rId1050" Type="http://schemas.openxmlformats.org/officeDocument/2006/relationships/oleObject" Target="embeddings/oleObject540.bin"/><Relationship Id="rId1288" Type="http://schemas.openxmlformats.org/officeDocument/2006/relationships/image" Target="media/image619.wmf"/><Relationship Id="rId1495" Type="http://schemas.openxmlformats.org/officeDocument/2006/relationships/image" Target="media/image736.png"/><Relationship Id="rId1509" Type="http://schemas.openxmlformats.org/officeDocument/2006/relationships/image" Target="media/image742.wmf"/><Relationship Id="rId1716" Type="http://schemas.openxmlformats.org/officeDocument/2006/relationships/image" Target="media/image857.wmf"/><Relationship Id="rId1923" Type="http://schemas.openxmlformats.org/officeDocument/2006/relationships/image" Target="media/image965.wmf"/><Relationship Id="rId2101" Type="http://schemas.openxmlformats.org/officeDocument/2006/relationships/oleObject" Target="embeddings/oleObject994.bin"/><Relationship Id="rId297" Type="http://schemas.openxmlformats.org/officeDocument/2006/relationships/image" Target="media/image143.wmf"/><Relationship Id="rId518" Type="http://schemas.openxmlformats.org/officeDocument/2006/relationships/oleObject" Target="embeddings/oleObject258.bin"/><Relationship Id="rId725" Type="http://schemas.openxmlformats.org/officeDocument/2006/relationships/image" Target="media/image349.wmf"/><Relationship Id="rId932" Type="http://schemas.openxmlformats.org/officeDocument/2006/relationships/oleObject" Target="embeddings/oleObject478.bin"/><Relationship Id="rId1148" Type="http://schemas.openxmlformats.org/officeDocument/2006/relationships/oleObject" Target="embeddings/oleObject589.bin"/><Relationship Id="rId1355" Type="http://schemas.openxmlformats.org/officeDocument/2006/relationships/oleObject" Target="embeddings/oleObject688.bin"/><Relationship Id="rId1562" Type="http://schemas.openxmlformats.org/officeDocument/2006/relationships/image" Target="media/image768.wmf"/><Relationship Id="rId157" Type="http://schemas.openxmlformats.org/officeDocument/2006/relationships/image" Target="media/image75.wmf"/><Relationship Id="rId364" Type="http://schemas.openxmlformats.org/officeDocument/2006/relationships/oleObject" Target="embeddings/oleObject182.bin"/><Relationship Id="rId1008" Type="http://schemas.openxmlformats.org/officeDocument/2006/relationships/image" Target="media/image484.wmf"/><Relationship Id="rId1215" Type="http://schemas.openxmlformats.org/officeDocument/2006/relationships/image" Target="media/image585.wmf"/><Relationship Id="rId1422" Type="http://schemas.openxmlformats.org/officeDocument/2006/relationships/image" Target="media/image693.wmf"/><Relationship Id="rId1867" Type="http://schemas.openxmlformats.org/officeDocument/2006/relationships/oleObject" Target="embeddings/oleObject890.bin"/><Relationship Id="rId2045" Type="http://schemas.openxmlformats.org/officeDocument/2006/relationships/oleObject" Target="embeddings/oleObject965.bin"/><Relationship Id="rId61" Type="http://schemas.openxmlformats.org/officeDocument/2006/relationships/oleObject" Target="embeddings/oleObject27.bin"/><Relationship Id="rId571" Type="http://schemas.openxmlformats.org/officeDocument/2006/relationships/oleObject" Target="embeddings/oleObject287.bin"/><Relationship Id="rId669" Type="http://schemas.openxmlformats.org/officeDocument/2006/relationships/image" Target="media/image323.wmf"/><Relationship Id="rId876" Type="http://schemas.openxmlformats.org/officeDocument/2006/relationships/image" Target="media/image423.wmf"/><Relationship Id="rId1299" Type="http://schemas.openxmlformats.org/officeDocument/2006/relationships/oleObject" Target="embeddings/oleObject667.bin"/><Relationship Id="rId1727" Type="http://schemas.openxmlformats.org/officeDocument/2006/relationships/image" Target="media/image864.png"/><Relationship Id="rId1934" Type="http://schemas.openxmlformats.org/officeDocument/2006/relationships/oleObject" Target="embeddings/oleObject923.bin"/><Relationship Id="rId19" Type="http://schemas.openxmlformats.org/officeDocument/2006/relationships/image" Target="media/image8.wmf"/><Relationship Id="rId224" Type="http://schemas.openxmlformats.org/officeDocument/2006/relationships/oleObject" Target="embeddings/oleObject112.bin"/><Relationship Id="rId431" Type="http://schemas.openxmlformats.org/officeDocument/2006/relationships/image" Target="media/image210.wmf"/><Relationship Id="rId529" Type="http://schemas.openxmlformats.org/officeDocument/2006/relationships/oleObject" Target="embeddings/oleObject266.bin"/><Relationship Id="rId736" Type="http://schemas.openxmlformats.org/officeDocument/2006/relationships/oleObject" Target="embeddings/oleObject375.bin"/><Relationship Id="rId1061" Type="http://schemas.openxmlformats.org/officeDocument/2006/relationships/image" Target="media/image508.wmf"/><Relationship Id="rId1159" Type="http://schemas.openxmlformats.org/officeDocument/2006/relationships/image" Target="media/image557.wmf"/><Relationship Id="rId1366" Type="http://schemas.openxmlformats.org/officeDocument/2006/relationships/oleObject" Target="embeddings/oleObject691.bin"/><Relationship Id="rId2112" Type="http://schemas.openxmlformats.org/officeDocument/2006/relationships/image" Target="media/image1058.wmf"/><Relationship Id="rId168" Type="http://schemas.openxmlformats.org/officeDocument/2006/relationships/oleObject" Target="embeddings/oleObject83.bin"/><Relationship Id="rId943" Type="http://schemas.openxmlformats.org/officeDocument/2006/relationships/image" Target="media/image453.wmf"/><Relationship Id="rId1019" Type="http://schemas.openxmlformats.org/officeDocument/2006/relationships/oleObject" Target="embeddings/oleObject522.bin"/><Relationship Id="rId1573" Type="http://schemas.openxmlformats.org/officeDocument/2006/relationships/oleObject" Target="embeddings/oleObject779.bin"/><Relationship Id="rId1780" Type="http://schemas.openxmlformats.org/officeDocument/2006/relationships/oleObject" Target="embeddings/oleObject851.bin"/><Relationship Id="rId1878" Type="http://schemas.openxmlformats.org/officeDocument/2006/relationships/image" Target="media/image942.wmf"/><Relationship Id="rId72" Type="http://schemas.openxmlformats.org/officeDocument/2006/relationships/image" Target="media/image34.wmf"/><Relationship Id="rId375" Type="http://schemas.openxmlformats.org/officeDocument/2006/relationships/image" Target="media/image182.wmf"/><Relationship Id="rId582" Type="http://schemas.openxmlformats.org/officeDocument/2006/relationships/image" Target="media/image283.wmf"/><Relationship Id="rId803" Type="http://schemas.openxmlformats.org/officeDocument/2006/relationships/image" Target="media/image387.wmf"/><Relationship Id="rId1226" Type="http://schemas.openxmlformats.org/officeDocument/2006/relationships/oleObject" Target="embeddings/oleObject628.bin"/><Relationship Id="rId1433" Type="http://schemas.openxmlformats.org/officeDocument/2006/relationships/oleObject" Target="embeddings/oleObject725.bin"/><Relationship Id="rId1640" Type="http://schemas.openxmlformats.org/officeDocument/2006/relationships/image" Target="media/image813.png"/><Relationship Id="rId1738" Type="http://schemas.openxmlformats.org/officeDocument/2006/relationships/hyperlink" Target="https://www.prodlenka.org/metodicheskie-razrabotki/151205-iz-opyta-raboty-po-organizacii-informacionnyh" TargetMode="External"/><Relationship Id="rId2056" Type="http://schemas.openxmlformats.org/officeDocument/2006/relationships/image" Target="media/image1030.wmf"/><Relationship Id="rId3" Type="http://schemas.openxmlformats.org/officeDocument/2006/relationships/styles" Target="styles.xml"/><Relationship Id="rId235" Type="http://schemas.openxmlformats.org/officeDocument/2006/relationships/image" Target="media/image112.wmf"/><Relationship Id="rId442" Type="http://schemas.openxmlformats.org/officeDocument/2006/relationships/oleObject" Target="embeddings/oleObject221.bin"/><Relationship Id="rId887" Type="http://schemas.openxmlformats.org/officeDocument/2006/relationships/oleObject" Target="embeddings/oleObject453.bin"/><Relationship Id="rId1072" Type="http://schemas.openxmlformats.org/officeDocument/2006/relationships/oleObject" Target="embeddings/oleObject551.bin"/><Relationship Id="rId1500" Type="http://schemas.openxmlformats.org/officeDocument/2006/relationships/hyperlink" Target="http://www.imo-official.org/?language=ru" TargetMode="External"/><Relationship Id="rId1945" Type="http://schemas.openxmlformats.org/officeDocument/2006/relationships/image" Target="media/image976.wmf"/><Relationship Id="rId2123" Type="http://schemas.openxmlformats.org/officeDocument/2006/relationships/oleObject" Target="embeddings/oleObject1005.bin"/><Relationship Id="rId302" Type="http://schemas.openxmlformats.org/officeDocument/2006/relationships/oleObject" Target="embeddings/oleObject151.bin"/><Relationship Id="rId747" Type="http://schemas.openxmlformats.org/officeDocument/2006/relationships/image" Target="media/image360.wmf"/><Relationship Id="rId954" Type="http://schemas.openxmlformats.org/officeDocument/2006/relationships/oleObject" Target="embeddings/oleObject489.bin"/><Relationship Id="rId1377" Type="http://schemas.openxmlformats.org/officeDocument/2006/relationships/image" Target="media/image671.wmf"/><Relationship Id="rId1584" Type="http://schemas.openxmlformats.org/officeDocument/2006/relationships/oleObject" Target="embeddings/oleObject784.bin"/><Relationship Id="rId1791" Type="http://schemas.openxmlformats.org/officeDocument/2006/relationships/image" Target="media/image894.wmf"/><Relationship Id="rId1805" Type="http://schemas.openxmlformats.org/officeDocument/2006/relationships/image" Target="media/image901.wmf"/><Relationship Id="rId83" Type="http://schemas.openxmlformats.org/officeDocument/2006/relationships/oleObject" Target="embeddings/oleObject38.bin"/><Relationship Id="rId179" Type="http://schemas.openxmlformats.org/officeDocument/2006/relationships/image" Target="media/image85.wmf"/><Relationship Id="rId386" Type="http://schemas.openxmlformats.org/officeDocument/2006/relationships/oleObject" Target="embeddings/oleObject193.bin"/><Relationship Id="rId593" Type="http://schemas.openxmlformats.org/officeDocument/2006/relationships/oleObject" Target="embeddings/oleObject299.bin"/><Relationship Id="rId607" Type="http://schemas.openxmlformats.org/officeDocument/2006/relationships/image" Target="media/image294.wmf"/><Relationship Id="rId814" Type="http://schemas.openxmlformats.org/officeDocument/2006/relationships/oleObject" Target="embeddings/oleObject415.bin"/><Relationship Id="rId1237" Type="http://schemas.openxmlformats.org/officeDocument/2006/relationships/image" Target="media/image596.wmf"/><Relationship Id="rId1444" Type="http://schemas.openxmlformats.org/officeDocument/2006/relationships/oleObject" Target="embeddings/oleObject731.bin"/><Relationship Id="rId1651" Type="http://schemas.openxmlformats.org/officeDocument/2006/relationships/image" Target="media/image821.png"/><Relationship Id="rId1889" Type="http://schemas.openxmlformats.org/officeDocument/2006/relationships/oleObject" Target="embeddings/oleObject901.bin"/><Relationship Id="rId2067" Type="http://schemas.openxmlformats.org/officeDocument/2006/relationships/oleObject" Target="embeddings/oleObject977.bin"/><Relationship Id="rId246" Type="http://schemas.openxmlformats.org/officeDocument/2006/relationships/oleObject" Target="embeddings/oleObject123.bin"/><Relationship Id="rId453" Type="http://schemas.openxmlformats.org/officeDocument/2006/relationships/image" Target="media/image221.wmf"/><Relationship Id="rId660" Type="http://schemas.openxmlformats.org/officeDocument/2006/relationships/oleObject" Target="embeddings/oleObject335.bin"/><Relationship Id="rId898" Type="http://schemas.openxmlformats.org/officeDocument/2006/relationships/image" Target="media/image433.wmf"/><Relationship Id="rId1083" Type="http://schemas.openxmlformats.org/officeDocument/2006/relationships/oleObject" Target="embeddings/oleObject556.bin"/><Relationship Id="rId1290" Type="http://schemas.openxmlformats.org/officeDocument/2006/relationships/image" Target="media/image620.wmf"/><Relationship Id="rId1304" Type="http://schemas.openxmlformats.org/officeDocument/2006/relationships/image" Target="media/image627.wmf"/><Relationship Id="rId1511" Type="http://schemas.openxmlformats.org/officeDocument/2006/relationships/image" Target="media/image743.wmf"/><Relationship Id="rId1749" Type="http://schemas.openxmlformats.org/officeDocument/2006/relationships/image" Target="media/image873.wmf"/><Relationship Id="rId1956" Type="http://schemas.openxmlformats.org/officeDocument/2006/relationships/oleObject" Target="embeddings/oleObject934.bin"/><Relationship Id="rId2134" Type="http://schemas.openxmlformats.org/officeDocument/2006/relationships/fontTable" Target="fontTable.xml"/><Relationship Id="rId106" Type="http://schemas.openxmlformats.org/officeDocument/2006/relationships/image" Target="media/image51.wmf"/><Relationship Id="rId313" Type="http://schemas.openxmlformats.org/officeDocument/2006/relationships/image" Target="media/image151.wmf"/><Relationship Id="rId758" Type="http://schemas.openxmlformats.org/officeDocument/2006/relationships/oleObject" Target="embeddings/oleObject386.bin"/><Relationship Id="rId965" Type="http://schemas.openxmlformats.org/officeDocument/2006/relationships/oleObject" Target="embeddings/oleObject495.bin"/><Relationship Id="rId1150" Type="http://schemas.openxmlformats.org/officeDocument/2006/relationships/oleObject" Target="embeddings/oleObject590.bin"/><Relationship Id="rId1388" Type="http://schemas.openxmlformats.org/officeDocument/2006/relationships/oleObject" Target="embeddings/oleObject703.bin"/><Relationship Id="rId1595" Type="http://schemas.openxmlformats.org/officeDocument/2006/relationships/oleObject" Target="embeddings/oleObject789.bin"/><Relationship Id="rId1609" Type="http://schemas.openxmlformats.org/officeDocument/2006/relationships/oleObject" Target="embeddings/oleObject795.bin"/><Relationship Id="rId1816" Type="http://schemas.openxmlformats.org/officeDocument/2006/relationships/oleObject" Target="embeddings/oleObject869.bin"/><Relationship Id="rId10" Type="http://schemas.openxmlformats.org/officeDocument/2006/relationships/oleObject" Target="embeddings/oleObject1.bin"/><Relationship Id="rId94" Type="http://schemas.openxmlformats.org/officeDocument/2006/relationships/image" Target="media/image45.wmf"/><Relationship Id="rId397" Type="http://schemas.openxmlformats.org/officeDocument/2006/relationships/image" Target="media/image193.wmf"/><Relationship Id="rId520" Type="http://schemas.openxmlformats.org/officeDocument/2006/relationships/oleObject" Target="embeddings/oleObject259.bin"/><Relationship Id="rId618" Type="http://schemas.openxmlformats.org/officeDocument/2006/relationships/oleObject" Target="embeddings/oleObject312.bin"/><Relationship Id="rId825" Type="http://schemas.openxmlformats.org/officeDocument/2006/relationships/image" Target="media/image398.wmf"/><Relationship Id="rId1248" Type="http://schemas.openxmlformats.org/officeDocument/2006/relationships/image" Target="media/image601.wmf"/><Relationship Id="rId1455" Type="http://schemas.openxmlformats.org/officeDocument/2006/relationships/image" Target="media/image708.wmf"/><Relationship Id="rId1662" Type="http://schemas.openxmlformats.org/officeDocument/2006/relationships/image" Target="media/image831.wmf"/><Relationship Id="rId2078" Type="http://schemas.openxmlformats.org/officeDocument/2006/relationships/image" Target="media/image1041.wmf"/><Relationship Id="rId257" Type="http://schemas.openxmlformats.org/officeDocument/2006/relationships/image" Target="media/image123.wmf"/><Relationship Id="rId464" Type="http://schemas.openxmlformats.org/officeDocument/2006/relationships/oleObject" Target="embeddings/oleObject232.bin"/><Relationship Id="rId1010" Type="http://schemas.openxmlformats.org/officeDocument/2006/relationships/image" Target="media/image485.wmf"/><Relationship Id="rId1094" Type="http://schemas.openxmlformats.org/officeDocument/2006/relationships/image" Target="media/image525.wmf"/><Relationship Id="rId1108" Type="http://schemas.openxmlformats.org/officeDocument/2006/relationships/image" Target="media/image532.wmf"/><Relationship Id="rId1315" Type="http://schemas.openxmlformats.org/officeDocument/2006/relationships/hyperlink" Target="https://diffjournal.spbu.ru/" TargetMode="External"/><Relationship Id="rId1967" Type="http://schemas.openxmlformats.org/officeDocument/2006/relationships/image" Target="media/image987.wmf"/><Relationship Id="rId117" Type="http://schemas.openxmlformats.org/officeDocument/2006/relationships/oleObject" Target="embeddings/oleObject55.bin"/><Relationship Id="rId671" Type="http://schemas.openxmlformats.org/officeDocument/2006/relationships/oleObject" Target="embeddings/oleObject341.bin"/><Relationship Id="rId769" Type="http://schemas.openxmlformats.org/officeDocument/2006/relationships/image" Target="media/image371.wmf"/><Relationship Id="rId976" Type="http://schemas.openxmlformats.org/officeDocument/2006/relationships/image" Target="media/image468.wmf"/><Relationship Id="rId1399" Type="http://schemas.openxmlformats.org/officeDocument/2006/relationships/oleObject" Target="embeddings/oleObject708.bin"/><Relationship Id="rId324" Type="http://schemas.openxmlformats.org/officeDocument/2006/relationships/oleObject" Target="embeddings/oleObject162.bin"/><Relationship Id="rId531" Type="http://schemas.openxmlformats.org/officeDocument/2006/relationships/oleObject" Target="embeddings/oleObject267.bin"/><Relationship Id="rId629" Type="http://schemas.openxmlformats.org/officeDocument/2006/relationships/oleObject" Target="embeddings/oleObject318.bin"/><Relationship Id="rId1161" Type="http://schemas.openxmlformats.org/officeDocument/2006/relationships/image" Target="media/image558.wmf"/><Relationship Id="rId1259" Type="http://schemas.openxmlformats.org/officeDocument/2006/relationships/image" Target="media/image605.wmf"/><Relationship Id="rId1466" Type="http://schemas.openxmlformats.org/officeDocument/2006/relationships/image" Target="media/image713.png"/><Relationship Id="rId2005" Type="http://schemas.openxmlformats.org/officeDocument/2006/relationships/image" Target="media/image1005.wmf"/><Relationship Id="rId836" Type="http://schemas.openxmlformats.org/officeDocument/2006/relationships/oleObject" Target="embeddings/oleObject426.bin"/><Relationship Id="rId1021" Type="http://schemas.openxmlformats.org/officeDocument/2006/relationships/oleObject" Target="embeddings/oleObject523.bin"/><Relationship Id="rId1119" Type="http://schemas.openxmlformats.org/officeDocument/2006/relationships/oleObject" Target="embeddings/oleObject574.bin"/><Relationship Id="rId1673" Type="http://schemas.openxmlformats.org/officeDocument/2006/relationships/oleObject" Target="embeddings/oleObject813.bin"/><Relationship Id="rId1880" Type="http://schemas.openxmlformats.org/officeDocument/2006/relationships/image" Target="media/image943.wmf"/><Relationship Id="rId1978" Type="http://schemas.openxmlformats.org/officeDocument/2006/relationships/oleObject" Target="embeddings/oleObject945.bin"/><Relationship Id="rId903" Type="http://schemas.openxmlformats.org/officeDocument/2006/relationships/oleObject" Target="embeddings/oleObject461.bin"/><Relationship Id="rId1326" Type="http://schemas.openxmlformats.org/officeDocument/2006/relationships/oleObject" Target="embeddings/oleObject679.bin"/><Relationship Id="rId1533" Type="http://schemas.openxmlformats.org/officeDocument/2006/relationships/oleObject" Target="embeddings/oleObject760.bin"/><Relationship Id="rId1740" Type="http://schemas.openxmlformats.org/officeDocument/2006/relationships/hyperlink" Target="https://scienceforum.ru/2016/article/2016024561" TargetMode="External"/><Relationship Id="rId32" Type="http://schemas.openxmlformats.org/officeDocument/2006/relationships/oleObject" Target="embeddings/oleObject12.bin"/><Relationship Id="rId1600" Type="http://schemas.openxmlformats.org/officeDocument/2006/relationships/oleObject" Target="embeddings/oleObject791.bin"/><Relationship Id="rId1838" Type="http://schemas.openxmlformats.org/officeDocument/2006/relationships/oleObject" Target="embeddings/oleObject880.bin"/><Relationship Id="rId181" Type="http://schemas.openxmlformats.org/officeDocument/2006/relationships/image" Target="media/image86.wmf"/><Relationship Id="rId1905" Type="http://schemas.openxmlformats.org/officeDocument/2006/relationships/image" Target="media/image956.wmf"/><Relationship Id="rId279" Type="http://schemas.openxmlformats.org/officeDocument/2006/relationships/image" Target="media/image134.wmf"/><Relationship Id="rId486" Type="http://schemas.openxmlformats.org/officeDocument/2006/relationships/image" Target="media/image238.png"/><Relationship Id="rId693" Type="http://schemas.openxmlformats.org/officeDocument/2006/relationships/image" Target="media/image334.wmf"/><Relationship Id="rId139" Type="http://schemas.openxmlformats.org/officeDocument/2006/relationships/oleObject" Target="embeddings/oleObject67.bin"/><Relationship Id="rId346" Type="http://schemas.openxmlformats.org/officeDocument/2006/relationships/oleObject" Target="embeddings/oleObject173.bin"/><Relationship Id="rId553" Type="http://schemas.openxmlformats.org/officeDocument/2006/relationships/oleObject" Target="embeddings/oleObject278.bin"/><Relationship Id="rId760" Type="http://schemas.openxmlformats.org/officeDocument/2006/relationships/oleObject" Target="embeddings/oleObject387.bin"/><Relationship Id="rId998" Type="http://schemas.openxmlformats.org/officeDocument/2006/relationships/hyperlink" Target="http://www.&#1110;test.kz" TargetMode="External"/><Relationship Id="rId1183" Type="http://schemas.openxmlformats.org/officeDocument/2006/relationships/image" Target="media/image569.wmf"/><Relationship Id="rId1390" Type="http://schemas.openxmlformats.org/officeDocument/2006/relationships/oleObject" Target="embeddings/oleObject704.bin"/><Relationship Id="rId2027" Type="http://schemas.openxmlformats.org/officeDocument/2006/relationships/oleObject" Target="embeddings/oleObject955.bin"/><Relationship Id="rId206" Type="http://schemas.openxmlformats.org/officeDocument/2006/relationships/oleObject" Target="embeddings/oleObject103.bin"/><Relationship Id="rId413" Type="http://schemas.openxmlformats.org/officeDocument/2006/relationships/image" Target="media/image201.wmf"/><Relationship Id="rId858" Type="http://schemas.openxmlformats.org/officeDocument/2006/relationships/image" Target="media/image414.wmf"/><Relationship Id="rId1043" Type="http://schemas.openxmlformats.org/officeDocument/2006/relationships/image" Target="media/image499.wmf"/><Relationship Id="rId1488" Type="http://schemas.openxmlformats.org/officeDocument/2006/relationships/image" Target="media/image731.jpeg"/><Relationship Id="rId1695" Type="http://schemas.openxmlformats.org/officeDocument/2006/relationships/hyperlink" Target="http://testcenter.kz/postupayushchim-v-vuz/ent/dlya-podgotovki-k-ent-i-ent-tipo/" TargetMode="External"/><Relationship Id="rId620" Type="http://schemas.openxmlformats.org/officeDocument/2006/relationships/oleObject" Target="embeddings/oleObject313.bin"/><Relationship Id="rId718" Type="http://schemas.openxmlformats.org/officeDocument/2006/relationships/oleObject" Target="embeddings/oleObject366.bin"/><Relationship Id="rId925" Type="http://schemas.openxmlformats.org/officeDocument/2006/relationships/image" Target="media/image444.wmf"/><Relationship Id="rId1250" Type="http://schemas.openxmlformats.org/officeDocument/2006/relationships/oleObject" Target="embeddings/oleObject641.bin"/><Relationship Id="rId1348" Type="http://schemas.openxmlformats.org/officeDocument/2006/relationships/image" Target="media/image653.wmf"/><Relationship Id="rId1555" Type="http://schemas.openxmlformats.org/officeDocument/2006/relationships/oleObject" Target="embeddings/oleObject770.bin"/><Relationship Id="rId1762" Type="http://schemas.openxmlformats.org/officeDocument/2006/relationships/oleObject" Target="embeddings/oleObject842.bin"/><Relationship Id="rId1110" Type="http://schemas.openxmlformats.org/officeDocument/2006/relationships/image" Target="media/image533.wmf"/><Relationship Id="rId1208" Type="http://schemas.openxmlformats.org/officeDocument/2006/relationships/oleObject" Target="embeddings/oleObject619.bin"/><Relationship Id="rId1415" Type="http://schemas.openxmlformats.org/officeDocument/2006/relationships/oleObject" Target="embeddings/oleObject716.bin"/><Relationship Id="rId54" Type="http://schemas.openxmlformats.org/officeDocument/2006/relationships/image" Target="media/image25.wmf"/><Relationship Id="rId1622" Type="http://schemas.openxmlformats.org/officeDocument/2006/relationships/oleObject" Target="embeddings/oleObject801.bin"/><Relationship Id="rId1927" Type="http://schemas.openxmlformats.org/officeDocument/2006/relationships/image" Target="media/image967.wmf"/><Relationship Id="rId2091" Type="http://schemas.openxmlformats.org/officeDocument/2006/relationships/oleObject" Target="embeddings/oleObject989.bin"/><Relationship Id="rId270" Type="http://schemas.openxmlformats.org/officeDocument/2006/relationships/oleObject" Target="embeddings/oleObject135.bin"/><Relationship Id="rId130" Type="http://schemas.openxmlformats.org/officeDocument/2006/relationships/image" Target="media/image62.wmf"/><Relationship Id="rId368" Type="http://schemas.openxmlformats.org/officeDocument/2006/relationships/oleObject" Target="embeddings/oleObject184.bin"/><Relationship Id="rId575" Type="http://schemas.openxmlformats.org/officeDocument/2006/relationships/oleObject" Target="embeddings/oleObject289.bin"/><Relationship Id="rId782" Type="http://schemas.openxmlformats.org/officeDocument/2006/relationships/oleObject" Target="embeddings/oleObject398.bin"/><Relationship Id="rId2049" Type="http://schemas.openxmlformats.org/officeDocument/2006/relationships/oleObject" Target="embeddings/oleObject968.bin"/><Relationship Id="rId228" Type="http://schemas.openxmlformats.org/officeDocument/2006/relationships/oleObject" Target="embeddings/oleObject114.bin"/><Relationship Id="rId435" Type="http://schemas.openxmlformats.org/officeDocument/2006/relationships/image" Target="media/image212.wmf"/><Relationship Id="rId642" Type="http://schemas.openxmlformats.org/officeDocument/2006/relationships/image" Target="media/image310.wmf"/><Relationship Id="rId1065" Type="http://schemas.openxmlformats.org/officeDocument/2006/relationships/image" Target="media/image510.wmf"/><Relationship Id="rId1272" Type="http://schemas.openxmlformats.org/officeDocument/2006/relationships/image" Target="media/image611.wmf"/><Relationship Id="rId2116" Type="http://schemas.openxmlformats.org/officeDocument/2006/relationships/image" Target="media/image1060.wmf"/><Relationship Id="rId502" Type="http://schemas.openxmlformats.org/officeDocument/2006/relationships/image" Target="media/image247.wmf"/><Relationship Id="rId947" Type="http://schemas.openxmlformats.org/officeDocument/2006/relationships/image" Target="media/image455.wmf"/><Relationship Id="rId1132" Type="http://schemas.openxmlformats.org/officeDocument/2006/relationships/image" Target="media/image544.wmf"/><Relationship Id="rId1577" Type="http://schemas.openxmlformats.org/officeDocument/2006/relationships/image" Target="media/image776.wmf"/><Relationship Id="rId1784" Type="http://schemas.openxmlformats.org/officeDocument/2006/relationships/oleObject" Target="embeddings/oleObject853.bin"/><Relationship Id="rId1991" Type="http://schemas.openxmlformats.org/officeDocument/2006/relationships/hyperlink" Target="http://charko.narod.ru/tekst/an7/3.html" TargetMode="External"/><Relationship Id="rId76" Type="http://schemas.openxmlformats.org/officeDocument/2006/relationships/image" Target="media/image36.wmf"/><Relationship Id="rId807" Type="http://schemas.openxmlformats.org/officeDocument/2006/relationships/image" Target="media/image389.wmf"/><Relationship Id="rId1437" Type="http://schemas.openxmlformats.org/officeDocument/2006/relationships/oleObject" Target="embeddings/oleObject727.bin"/><Relationship Id="rId1644" Type="http://schemas.openxmlformats.org/officeDocument/2006/relationships/image" Target="media/image817.emf"/><Relationship Id="rId1851" Type="http://schemas.openxmlformats.org/officeDocument/2006/relationships/image" Target="media/image926.png"/><Relationship Id="rId1504" Type="http://schemas.openxmlformats.org/officeDocument/2006/relationships/image" Target="media/image740.jpeg"/><Relationship Id="rId1711" Type="http://schemas.openxmlformats.org/officeDocument/2006/relationships/oleObject" Target="embeddings/oleObject828.bin"/><Relationship Id="rId1949" Type="http://schemas.openxmlformats.org/officeDocument/2006/relationships/image" Target="media/image978.wmf"/><Relationship Id="rId292" Type="http://schemas.openxmlformats.org/officeDocument/2006/relationships/oleObject" Target="embeddings/oleObject146.bin"/><Relationship Id="rId1809" Type="http://schemas.openxmlformats.org/officeDocument/2006/relationships/image" Target="media/image903.wmf"/><Relationship Id="rId597" Type="http://schemas.openxmlformats.org/officeDocument/2006/relationships/oleObject" Target="embeddings/oleObject301.bin"/><Relationship Id="rId152" Type="http://schemas.openxmlformats.org/officeDocument/2006/relationships/oleObject" Target="embeddings/oleObject74.bin"/><Relationship Id="rId457" Type="http://schemas.openxmlformats.org/officeDocument/2006/relationships/image" Target="media/image223.wmf"/><Relationship Id="rId1087" Type="http://schemas.openxmlformats.org/officeDocument/2006/relationships/oleObject" Target="embeddings/oleObject558.bin"/><Relationship Id="rId1294" Type="http://schemas.openxmlformats.org/officeDocument/2006/relationships/image" Target="media/image622.wmf"/><Relationship Id="rId2040" Type="http://schemas.openxmlformats.org/officeDocument/2006/relationships/image" Target="media/image1023.wmf"/><Relationship Id="rId664" Type="http://schemas.openxmlformats.org/officeDocument/2006/relationships/oleObject" Target="embeddings/oleObject337.bin"/><Relationship Id="rId871" Type="http://schemas.openxmlformats.org/officeDocument/2006/relationships/oleObject" Target="embeddings/oleObject444.bin"/><Relationship Id="rId969" Type="http://schemas.openxmlformats.org/officeDocument/2006/relationships/oleObject" Target="embeddings/oleObject498.bin"/><Relationship Id="rId1599" Type="http://schemas.openxmlformats.org/officeDocument/2006/relationships/image" Target="media/image788.wmf"/><Relationship Id="rId317" Type="http://schemas.openxmlformats.org/officeDocument/2006/relationships/image" Target="media/image153.wmf"/><Relationship Id="rId524" Type="http://schemas.openxmlformats.org/officeDocument/2006/relationships/oleObject" Target="embeddings/oleObject262.bin"/><Relationship Id="rId731" Type="http://schemas.openxmlformats.org/officeDocument/2006/relationships/image" Target="media/image352.wmf"/><Relationship Id="rId1154" Type="http://schemas.openxmlformats.org/officeDocument/2006/relationships/oleObject" Target="embeddings/oleObject592.bin"/><Relationship Id="rId1361" Type="http://schemas.openxmlformats.org/officeDocument/2006/relationships/image" Target="media/image663.wmf"/><Relationship Id="rId1459" Type="http://schemas.openxmlformats.org/officeDocument/2006/relationships/image" Target="media/image710.wmf"/><Relationship Id="rId98" Type="http://schemas.openxmlformats.org/officeDocument/2006/relationships/image" Target="media/image47.wmf"/><Relationship Id="rId829" Type="http://schemas.openxmlformats.org/officeDocument/2006/relationships/image" Target="media/image400.wmf"/><Relationship Id="rId1014" Type="http://schemas.openxmlformats.org/officeDocument/2006/relationships/image" Target="media/image487.wmf"/><Relationship Id="rId1221" Type="http://schemas.openxmlformats.org/officeDocument/2006/relationships/image" Target="media/image588.wmf"/><Relationship Id="rId1666" Type="http://schemas.openxmlformats.org/officeDocument/2006/relationships/image" Target="media/image833.wmf"/><Relationship Id="rId1873" Type="http://schemas.openxmlformats.org/officeDocument/2006/relationships/oleObject" Target="embeddings/oleObject893.bin"/><Relationship Id="rId1319" Type="http://schemas.openxmlformats.org/officeDocument/2006/relationships/image" Target="media/image634.wmf"/><Relationship Id="rId1526" Type="http://schemas.openxmlformats.org/officeDocument/2006/relationships/image" Target="media/image750.wmf"/><Relationship Id="rId1733" Type="http://schemas.openxmlformats.org/officeDocument/2006/relationships/image" Target="media/image869.png"/><Relationship Id="rId1940" Type="http://schemas.openxmlformats.org/officeDocument/2006/relationships/oleObject" Target="embeddings/oleObject926.bin"/><Relationship Id="rId25" Type="http://schemas.openxmlformats.org/officeDocument/2006/relationships/image" Target="media/image11.wmf"/><Relationship Id="rId1800" Type="http://schemas.openxmlformats.org/officeDocument/2006/relationships/oleObject" Target="embeddings/oleObject861.bin"/><Relationship Id="rId174" Type="http://schemas.openxmlformats.org/officeDocument/2006/relationships/oleObject" Target="embeddings/oleObject86.bin"/><Relationship Id="rId381" Type="http://schemas.openxmlformats.org/officeDocument/2006/relationships/image" Target="media/image185.wmf"/><Relationship Id="rId2062" Type="http://schemas.openxmlformats.org/officeDocument/2006/relationships/image" Target="media/image1033.wmf"/><Relationship Id="rId241" Type="http://schemas.openxmlformats.org/officeDocument/2006/relationships/image" Target="media/image115.wmf"/><Relationship Id="rId479" Type="http://schemas.openxmlformats.org/officeDocument/2006/relationships/image" Target="media/image234.wmf"/><Relationship Id="rId686" Type="http://schemas.openxmlformats.org/officeDocument/2006/relationships/oleObject" Target="embeddings/oleObject349.bin"/><Relationship Id="rId893" Type="http://schemas.openxmlformats.org/officeDocument/2006/relationships/oleObject" Target="embeddings/oleObject456.bin"/><Relationship Id="rId339" Type="http://schemas.openxmlformats.org/officeDocument/2006/relationships/image" Target="media/image164.wmf"/><Relationship Id="rId546" Type="http://schemas.openxmlformats.org/officeDocument/2006/relationships/image" Target="media/image265.wmf"/><Relationship Id="rId753" Type="http://schemas.openxmlformats.org/officeDocument/2006/relationships/image" Target="media/image363.wmf"/><Relationship Id="rId1176" Type="http://schemas.openxmlformats.org/officeDocument/2006/relationships/oleObject" Target="embeddings/oleObject603.bin"/><Relationship Id="rId1383" Type="http://schemas.openxmlformats.org/officeDocument/2006/relationships/image" Target="media/image673.wmf"/><Relationship Id="rId101" Type="http://schemas.openxmlformats.org/officeDocument/2006/relationships/oleObject" Target="embeddings/oleObject47.bin"/><Relationship Id="rId406" Type="http://schemas.openxmlformats.org/officeDocument/2006/relationships/oleObject" Target="embeddings/oleObject203.bin"/><Relationship Id="rId960" Type="http://schemas.openxmlformats.org/officeDocument/2006/relationships/image" Target="media/image461.wmf"/><Relationship Id="rId1036" Type="http://schemas.openxmlformats.org/officeDocument/2006/relationships/image" Target="media/image496.wmf"/><Relationship Id="rId1243" Type="http://schemas.openxmlformats.org/officeDocument/2006/relationships/image" Target="media/image599.wmf"/><Relationship Id="rId1590" Type="http://schemas.openxmlformats.org/officeDocument/2006/relationships/oleObject" Target="embeddings/oleObject787.bin"/><Relationship Id="rId1688" Type="http://schemas.openxmlformats.org/officeDocument/2006/relationships/image" Target="media/image844.jpeg"/><Relationship Id="rId1895" Type="http://schemas.openxmlformats.org/officeDocument/2006/relationships/oleObject" Target="embeddings/oleObject904.bin"/><Relationship Id="rId613" Type="http://schemas.openxmlformats.org/officeDocument/2006/relationships/image" Target="media/image297.wmf"/><Relationship Id="rId820" Type="http://schemas.openxmlformats.org/officeDocument/2006/relationships/oleObject" Target="embeddings/oleObject418.bin"/><Relationship Id="rId918" Type="http://schemas.openxmlformats.org/officeDocument/2006/relationships/oleObject" Target="embeddings/oleObject470.bin"/><Relationship Id="rId1450" Type="http://schemas.openxmlformats.org/officeDocument/2006/relationships/image" Target="media/image706.wmf"/><Relationship Id="rId1548" Type="http://schemas.openxmlformats.org/officeDocument/2006/relationships/image" Target="media/image761.wmf"/><Relationship Id="rId1755" Type="http://schemas.openxmlformats.org/officeDocument/2006/relationships/image" Target="media/image876.wmf"/><Relationship Id="rId1103" Type="http://schemas.openxmlformats.org/officeDocument/2006/relationships/oleObject" Target="embeddings/oleObject566.bin"/><Relationship Id="rId1310" Type="http://schemas.openxmlformats.org/officeDocument/2006/relationships/image" Target="media/image630.wmf"/><Relationship Id="rId1408" Type="http://schemas.openxmlformats.org/officeDocument/2006/relationships/image" Target="media/image686.wmf"/><Relationship Id="rId1962" Type="http://schemas.openxmlformats.org/officeDocument/2006/relationships/oleObject" Target="embeddings/oleObject937.bin"/><Relationship Id="rId47" Type="http://schemas.openxmlformats.org/officeDocument/2006/relationships/image" Target="media/image22.wmf"/><Relationship Id="rId1615" Type="http://schemas.openxmlformats.org/officeDocument/2006/relationships/image" Target="media/image797.wmf"/><Relationship Id="rId1822" Type="http://schemas.openxmlformats.org/officeDocument/2006/relationships/oleObject" Target="embeddings/oleObject872.bin"/><Relationship Id="rId196" Type="http://schemas.openxmlformats.org/officeDocument/2006/relationships/oleObject" Target="embeddings/oleObject98.bin"/><Relationship Id="rId2084" Type="http://schemas.openxmlformats.org/officeDocument/2006/relationships/image" Target="media/image1044.wmf"/><Relationship Id="rId263" Type="http://schemas.openxmlformats.org/officeDocument/2006/relationships/image" Target="media/image126.wmf"/><Relationship Id="rId470" Type="http://schemas.openxmlformats.org/officeDocument/2006/relationships/oleObject" Target="embeddings/oleObject235.bin"/><Relationship Id="rId123" Type="http://schemas.openxmlformats.org/officeDocument/2006/relationships/oleObject" Target="embeddings/oleObject59.bin"/><Relationship Id="rId330" Type="http://schemas.openxmlformats.org/officeDocument/2006/relationships/oleObject" Target="embeddings/oleObject165.bin"/><Relationship Id="rId568" Type="http://schemas.openxmlformats.org/officeDocument/2006/relationships/image" Target="media/image276.wmf"/><Relationship Id="rId775" Type="http://schemas.openxmlformats.org/officeDocument/2006/relationships/image" Target="media/image374.wmf"/><Relationship Id="rId982" Type="http://schemas.openxmlformats.org/officeDocument/2006/relationships/image" Target="media/image471.wmf"/><Relationship Id="rId1198" Type="http://schemas.openxmlformats.org/officeDocument/2006/relationships/oleObject" Target="embeddings/oleObject614.bin"/><Relationship Id="rId2011" Type="http://schemas.openxmlformats.org/officeDocument/2006/relationships/image" Target="media/image1009.jpeg"/><Relationship Id="rId428" Type="http://schemas.openxmlformats.org/officeDocument/2006/relationships/oleObject" Target="embeddings/oleObject214.bin"/><Relationship Id="rId635" Type="http://schemas.openxmlformats.org/officeDocument/2006/relationships/image" Target="media/image307.wmf"/><Relationship Id="rId842" Type="http://schemas.openxmlformats.org/officeDocument/2006/relationships/oleObject" Target="embeddings/oleObject429.bin"/><Relationship Id="rId1058" Type="http://schemas.openxmlformats.org/officeDocument/2006/relationships/oleObject" Target="embeddings/oleObject544.bin"/><Relationship Id="rId1265" Type="http://schemas.openxmlformats.org/officeDocument/2006/relationships/oleObject" Target="embeddings/oleObject650.bin"/><Relationship Id="rId1472" Type="http://schemas.openxmlformats.org/officeDocument/2006/relationships/image" Target="media/image719.png"/><Relationship Id="rId2109" Type="http://schemas.openxmlformats.org/officeDocument/2006/relationships/oleObject" Target="embeddings/oleObject998.bin"/><Relationship Id="rId702" Type="http://schemas.openxmlformats.org/officeDocument/2006/relationships/image" Target="media/image338.wmf"/><Relationship Id="rId1125" Type="http://schemas.openxmlformats.org/officeDocument/2006/relationships/oleObject" Target="embeddings/oleObject577.bin"/><Relationship Id="rId1332" Type="http://schemas.openxmlformats.org/officeDocument/2006/relationships/image" Target="media/image641.wmf"/><Relationship Id="rId1777" Type="http://schemas.openxmlformats.org/officeDocument/2006/relationships/image" Target="media/image887.wmf"/><Relationship Id="rId1984" Type="http://schemas.openxmlformats.org/officeDocument/2006/relationships/oleObject" Target="embeddings/oleObject948.bin"/><Relationship Id="rId69" Type="http://schemas.openxmlformats.org/officeDocument/2006/relationships/oleObject" Target="embeddings/oleObject31.bin"/><Relationship Id="rId1637" Type="http://schemas.openxmlformats.org/officeDocument/2006/relationships/image" Target="media/image810.jpeg"/><Relationship Id="rId1844" Type="http://schemas.openxmlformats.org/officeDocument/2006/relationships/image" Target="media/image921.png"/><Relationship Id="rId1704" Type="http://schemas.openxmlformats.org/officeDocument/2006/relationships/image" Target="media/image851.wmf"/><Relationship Id="rId285" Type="http://schemas.openxmlformats.org/officeDocument/2006/relationships/image" Target="media/image137.wmf"/><Relationship Id="rId1911" Type="http://schemas.openxmlformats.org/officeDocument/2006/relationships/image" Target="media/image959.wmf"/><Relationship Id="rId492" Type="http://schemas.openxmlformats.org/officeDocument/2006/relationships/image" Target="media/image242.wmf"/><Relationship Id="rId797" Type="http://schemas.openxmlformats.org/officeDocument/2006/relationships/oleObject" Target="embeddings/oleObject406.bin"/><Relationship Id="rId145" Type="http://schemas.openxmlformats.org/officeDocument/2006/relationships/image" Target="media/image69.wmf"/><Relationship Id="rId352" Type="http://schemas.openxmlformats.org/officeDocument/2006/relationships/oleObject" Target="embeddings/oleObject176.bin"/><Relationship Id="rId1287" Type="http://schemas.openxmlformats.org/officeDocument/2006/relationships/oleObject" Target="embeddings/oleObject661.bin"/><Relationship Id="rId2033" Type="http://schemas.openxmlformats.org/officeDocument/2006/relationships/oleObject" Target="embeddings/oleObject958.bin"/><Relationship Id="rId212" Type="http://schemas.openxmlformats.org/officeDocument/2006/relationships/oleObject" Target="embeddings/oleObject106.bin"/><Relationship Id="rId657" Type="http://schemas.openxmlformats.org/officeDocument/2006/relationships/oleObject" Target="embeddings/oleObject333.bin"/><Relationship Id="rId864" Type="http://schemas.openxmlformats.org/officeDocument/2006/relationships/image" Target="media/image417.wmf"/><Relationship Id="rId1494" Type="http://schemas.openxmlformats.org/officeDocument/2006/relationships/oleObject" Target="embeddings/oleObject744.bin"/><Relationship Id="rId1799" Type="http://schemas.openxmlformats.org/officeDocument/2006/relationships/image" Target="media/image898.wmf"/><Relationship Id="rId2100" Type="http://schemas.openxmlformats.org/officeDocument/2006/relationships/image" Target="media/image1052.wmf"/><Relationship Id="rId517" Type="http://schemas.openxmlformats.org/officeDocument/2006/relationships/image" Target="media/image253.wmf"/><Relationship Id="rId724" Type="http://schemas.openxmlformats.org/officeDocument/2006/relationships/oleObject" Target="embeddings/oleObject369.bin"/><Relationship Id="rId931" Type="http://schemas.openxmlformats.org/officeDocument/2006/relationships/image" Target="media/image447.wmf"/><Relationship Id="rId1147" Type="http://schemas.openxmlformats.org/officeDocument/2006/relationships/image" Target="media/image551.wmf"/><Relationship Id="rId1354" Type="http://schemas.openxmlformats.org/officeDocument/2006/relationships/image" Target="media/image657.wmf"/><Relationship Id="rId1561" Type="http://schemas.openxmlformats.org/officeDocument/2006/relationships/oleObject" Target="embeddings/oleObject773.bin"/><Relationship Id="rId60" Type="http://schemas.openxmlformats.org/officeDocument/2006/relationships/image" Target="media/image28.wmf"/><Relationship Id="rId1007" Type="http://schemas.openxmlformats.org/officeDocument/2006/relationships/oleObject" Target="embeddings/oleObject516.bin"/><Relationship Id="rId1214" Type="http://schemas.openxmlformats.org/officeDocument/2006/relationships/oleObject" Target="embeddings/oleObject622.bin"/><Relationship Id="rId1421" Type="http://schemas.openxmlformats.org/officeDocument/2006/relationships/oleObject" Target="embeddings/oleObject719.bin"/><Relationship Id="rId1659" Type="http://schemas.openxmlformats.org/officeDocument/2006/relationships/image" Target="media/image829.png"/><Relationship Id="rId1866" Type="http://schemas.openxmlformats.org/officeDocument/2006/relationships/image" Target="media/image936.wmf"/><Relationship Id="rId1519" Type="http://schemas.openxmlformats.org/officeDocument/2006/relationships/oleObject" Target="embeddings/oleObject753.bin"/><Relationship Id="rId1726" Type="http://schemas.openxmlformats.org/officeDocument/2006/relationships/image" Target="media/image863.png"/><Relationship Id="rId1933" Type="http://schemas.openxmlformats.org/officeDocument/2006/relationships/image" Target="media/image970.wmf"/><Relationship Id="rId18" Type="http://schemas.openxmlformats.org/officeDocument/2006/relationships/oleObject" Target="embeddings/oleObject5.bin"/><Relationship Id="rId167" Type="http://schemas.openxmlformats.org/officeDocument/2006/relationships/image" Target="media/image79.wmf"/><Relationship Id="rId374" Type="http://schemas.openxmlformats.org/officeDocument/2006/relationships/oleObject" Target="embeddings/oleObject187.bin"/><Relationship Id="rId581" Type="http://schemas.openxmlformats.org/officeDocument/2006/relationships/oleObject" Target="embeddings/oleObject292.bin"/><Relationship Id="rId2055" Type="http://schemas.openxmlformats.org/officeDocument/2006/relationships/oleObject" Target="embeddings/oleObject971.bin"/><Relationship Id="rId234" Type="http://schemas.openxmlformats.org/officeDocument/2006/relationships/oleObject" Target="embeddings/oleObject117.bin"/><Relationship Id="rId679" Type="http://schemas.openxmlformats.org/officeDocument/2006/relationships/image" Target="media/image327.wmf"/><Relationship Id="rId886" Type="http://schemas.openxmlformats.org/officeDocument/2006/relationships/image" Target="media/image427.wmf"/><Relationship Id="rId2" Type="http://schemas.openxmlformats.org/officeDocument/2006/relationships/numbering" Target="numbering.xml"/><Relationship Id="rId441" Type="http://schemas.openxmlformats.org/officeDocument/2006/relationships/image" Target="media/image215.wmf"/><Relationship Id="rId539" Type="http://schemas.openxmlformats.org/officeDocument/2006/relationships/oleObject" Target="embeddings/oleObject271.bin"/><Relationship Id="rId746" Type="http://schemas.openxmlformats.org/officeDocument/2006/relationships/oleObject" Target="embeddings/oleObject380.bin"/><Relationship Id="rId1071" Type="http://schemas.openxmlformats.org/officeDocument/2006/relationships/image" Target="media/image513.wmf"/><Relationship Id="rId1169" Type="http://schemas.openxmlformats.org/officeDocument/2006/relationships/image" Target="media/image562.wmf"/><Relationship Id="rId1376" Type="http://schemas.openxmlformats.org/officeDocument/2006/relationships/oleObject" Target="embeddings/oleObject696.bin"/><Relationship Id="rId1583" Type="http://schemas.openxmlformats.org/officeDocument/2006/relationships/image" Target="media/image779.wmf"/><Relationship Id="rId2122" Type="http://schemas.openxmlformats.org/officeDocument/2006/relationships/image" Target="media/image1063.wmf"/><Relationship Id="rId301" Type="http://schemas.openxmlformats.org/officeDocument/2006/relationships/image" Target="media/image145.wmf"/><Relationship Id="rId953" Type="http://schemas.openxmlformats.org/officeDocument/2006/relationships/image" Target="media/image458.wmf"/><Relationship Id="rId1029" Type="http://schemas.openxmlformats.org/officeDocument/2006/relationships/oleObject" Target="embeddings/oleObject527.bin"/><Relationship Id="rId1236" Type="http://schemas.openxmlformats.org/officeDocument/2006/relationships/oleObject" Target="embeddings/oleObject633.bin"/><Relationship Id="rId1790" Type="http://schemas.openxmlformats.org/officeDocument/2006/relationships/oleObject" Target="embeddings/oleObject856.bin"/><Relationship Id="rId1888" Type="http://schemas.openxmlformats.org/officeDocument/2006/relationships/image" Target="media/image947.wmf"/><Relationship Id="rId82" Type="http://schemas.openxmlformats.org/officeDocument/2006/relationships/image" Target="media/image39.wmf"/><Relationship Id="rId606" Type="http://schemas.openxmlformats.org/officeDocument/2006/relationships/oleObject" Target="embeddings/oleObject306.bin"/><Relationship Id="rId813" Type="http://schemas.openxmlformats.org/officeDocument/2006/relationships/image" Target="media/image392.wmf"/><Relationship Id="rId1443" Type="http://schemas.openxmlformats.org/officeDocument/2006/relationships/oleObject" Target="embeddings/oleObject730.bin"/><Relationship Id="rId1650" Type="http://schemas.openxmlformats.org/officeDocument/2006/relationships/oleObject" Target="embeddings/oleObject806.bin"/><Relationship Id="rId1748" Type="http://schemas.openxmlformats.org/officeDocument/2006/relationships/oleObject" Target="embeddings/oleObject835.bin"/><Relationship Id="rId1303" Type="http://schemas.openxmlformats.org/officeDocument/2006/relationships/oleObject" Target="embeddings/oleObject669.bin"/><Relationship Id="rId1510" Type="http://schemas.openxmlformats.org/officeDocument/2006/relationships/oleObject" Target="embeddings/oleObject748.bin"/><Relationship Id="rId1955" Type="http://schemas.openxmlformats.org/officeDocument/2006/relationships/image" Target="media/image981.wmf"/><Relationship Id="rId1608" Type="http://schemas.openxmlformats.org/officeDocument/2006/relationships/image" Target="media/image793.wmf"/><Relationship Id="rId1815" Type="http://schemas.openxmlformats.org/officeDocument/2006/relationships/image" Target="media/image906.wmf"/><Relationship Id="rId189" Type="http://schemas.openxmlformats.org/officeDocument/2006/relationships/image" Target="media/image90.wmf"/><Relationship Id="rId396" Type="http://schemas.openxmlformats.org/officeDocument/2006/relationships/oleObject" Target="embeddings/oleObject198.bin"/><Relationship Id="rId2077" Type="http://schemas.openxmlformats.org/officeDocument/2006/relationships/oleObject" Target="embeddings/oleObject982.bin"/><Relationship Id="rId256" Type="http://schemas.openxmlformats.org/officeDocument/2006/relationships/oleObject" Target="embeddings/oleObject128.bin"/><Relationship Id="rId463" Type="http://schemas.openxmlformats.org/officeDocument/2006/relationships/image" Target="media/image226.wmf"/><Relationship Id="rId670" Type="http://schemas.openxmlformats.org/officeDocument/2006/relationships/oleObject" Target="embeddings/oleObject340.bin"/><Relationship Id="rId1093" Type="http://schemas.openxmlformats.org/officeDocument/2006/relationships/oleObject" Target="embeddings/oleObject561.bin"/><Relationship Id="rId116" Type="http://schemas.openxmlformats.org/officeDocument/2006/relationships/image" Target="media/image56.wmf"/><Relationship Id="rId323" Type="http://schemas.openxmlformats.org/officeDocument/2006/relationships/image" Target="media/image156.wmf"/><Relationship Id="rId530" Type="http://schemas.openxmlformats.org/officeDocument/2006/relationships/image" Target="media/image257.wmf"/><Relationship Id="rId768" Type="http://schemas.openxmlformats.org/officeDocument/2006/relationships/oleObject" Target="embeddings/oleObject391.bin"/><Relationship Id="rId975" Type="http://schemas.openxmlformats.org/officeDocument/2006/relationships/oleObject" Target="embeddings/oleObject501.bin"/><Relationship Id="rId1160" Type="http://schemas.openxmlformats.org/officeDocument/2006/relationships/oleObject" Target="embeddings/oleObject595.bin"/><Relationship Id="rId1398" Type="http://schemas.openxmlformats.org/officeDocument/2006/relationships/image" Target="media/image681.wmf"/><Relationship Id="rId2004" Type="http://schemas.openxmlformats.org/officeDocument/2006/relationships/image" Target="media/image1004.wmf"/><Relationship Id="rId628" Type="http://schemas.openxmlformats.org/officeDocument/2006/relationships/image" Target="media/image304.wmf"/><Relationship Id="rId835" Type="http://schemas.openxmlformats.org/officeDocument/2006/relationships/image" Target="media/image403.wmf"/><Relationship Id="rId1258" Type="http://schemas.openxmlformats.org/officeDocument/2006/relationships/oleObject" Target="embeddings/oleObject646.bin"/><Relationship Id="rId1465" Type="http://schemas.openxmlformats.org/officeDocument/2006/relationships/oleObject" Target="embeddings/oleObject743.bin"/><Relationship Id="rId1672" Type="http://schemas.openxmlformats.org/officeDocument/2006/relationships/image" Target="media/image836.wmf"/><Relationship Id="rId1020" Type="http://schemas.openxmlformats.org/officeDocument/2006/relationships/image" Target="media/image490.wmf"/><Relationship Id="rId1118" Type="http://schemas.openxmlformats.org/officeDocument/2006/relationships/image" Target="media/image537.wmf"/><Relationship Id="rId1325" Type="http://schemas.openxmlformats.org/officeDocument/2006/relationships/image" Target="media/image637.wmf"/><Relationship Id="rId1532" Type="http://schemas.openxmlformats.org/officeDocument/2006/relationships/image" Target="media/image753.wmf"/><Relationship Id="rId1977" Type="http://schemas.openxmlformats.org/officeDocument/2006/relationships/image" Target="media/image992.wmf"/><Relationship Id="rId902" Type="http://schemas.openxmlformats.org/officeDocument/2006/relationships/image" Target="media/image435.wmf"/><Relationship Id="rId1837" Type="http://schemas.openxmlformats.org/officeDocument/2006/relationships/image" Target="media/image917.wmf"/><Relationship Id="rId31" Type="http://schemas.openxmlformats.org/officeDocument/2006/relationships/image" Target="media/image14.wmf"/><Relationship Id="rId2099" Type="http://schemas.openxmlformats.org/officeDocument/2006/relationships/oleObject" Target="embeddings/oleObject993.bin"/><Relationship Id="rId180" Type="http://schemas.openxmlformats.org/officeDocument/2006/relationships/oleObject" Target="embeddings/oleObject89.bin"/><Relationship Id="rId278" Type="http://schemas.openxmlformats.org/officeDocument/2006/relationships/oleObject" Target="embeddings/oleObject139.bin"/><Relationship Id="rId1904" Type="http://schemas.openxmlformats.org/officeDocument/2006/relationships/oleObject" Target="embeddings/oleObject908.bin"/><Relationship Id="rId485" Type="http://schemas.openxmlformats.org/officeDocument/2006/relationships/image" Target="media/image237.png"/><Relationship Id="rId692" Type="http://schemas.openxmlformats.org/officeDocument/2006/relationships/oleObject" Target="embeddings/oleObject352.bin"/><Relationship Id="rId138" Type="http://schemas.openxmlformats.org/officeDocument/2006/relationships/image" Target="media/image66.wmf"/><Relationship Id="rId345" Type="http://schemas.openxmlformats.org/officeDocument/2006/relationships/image" Target="media/image167.wmf"/><Relationship Id="rId552" Type="http://schemas.openxmlformats.org/officeDocument/2006/relationships/image" Target="media/image268.wmf"/><Relationship Id="rId997" Type="http://schemas.openxmlformats.org/officeDocument/2006/relationships/oleObject" Target="embeddings/oleObject512.bin"/><Relationship Id="rId1182" Type="http://schemas.openxmlformats.org/officeDocument/2006/relationships/oleObject" Target="embeddings/oleObject606.bin"/><Relationship Id="rId2026" Type="http://schemas.openxmlformats.org/officeDocument/2006/relationships/image" Target="media/image1017.wmf"/><Relationship Id="rId205" Type="http://schemas.openxmlformats.org/officeDocument/2006/relationships/image" Target="media/image97.wmf"/><Relationship Id="rId412" Type="http://schemas.openxmlformats.org/officeDocument/2006/relationships/oleObject" Target="embeddings/oleObject206.bin"/><Relationship Id="rId857" Type="http://schemas.openxmlformats.org/officeDocument/2006/relationships/oleObject" Target="embeddings/oleObject437.bin"/><Relationship Id="rId1042" Type="http://schemas.openxmlformats.org/officeDocument/2006/relationships/oleObject" Target="embeddings/oleObject536.bin"/><Relationship Id="rId1487" Type="http://schemas.openxmlformats.org/officeDocument/2006/relationships/image" Target="media/image730.png"/><Relationship Id="rId1694" Type="http://schemas.openxmlformats.org/officeDocument/2006/relationships/hyperlink" Target="http://www2.ed.gov" TargetMode="External"/><Relationship Id="rId717" Type="http://schemas.openxmlformats.org/officeDocument/2006/relationships/image" Target="media/image345.wmf"/><Relationship Id="rId924" Type="http://schemas.openxmlformats.org/officeDocument/2006/relationships/oleObject" Target="embeddings/oleObject474.bin"/><Relationship Id="rId1347" Type="http://schemas.openxmlformats.org/officeDocument/2006/relationships/image" Target="media/image652.wmf"/><Relationship Id="rId1554" Type="http://schemas.openxmlformats.org/officeDocument/2006/relationships/image" Target="media/image764.wmf"/><Relationship Id="rId1761" Type="http://schemas.openxmlformats.org/officeDocument/2006/relationships/image" Target="media/image879.wmf"/><Relationship Id="rId1999" Type="http://schemas.openxmlformats.org/officeDocument/2006/relationships/image" Target="media/image1000.png"/><Relationship Id="rId53" Type="http://schemas.openxmlformats.org/officeDocument/2006/relationships/oleObject" Target="embeddings/oleObject23.bin"/><Relationship Id="rId1207" Type="http://schemas.openxmlformats.org/officeDocument/2006/relationships/image" Target="media/image581.wmf"/><Relationship Id="rId1414" Type="http://schemas.openxmlformats.org/officeDocument/2006/relationships/image" Target="media/image689.wmf"/><Relationship Id="rId1621" Type="http://schemas.openxmlformats.org/officeDocument/2006/relationships/image" Target="media/image800.wmf"/><Relationship Id="rId1859" Type="http://schemas.openxmlformats.org/officeDocument/2006/relationships/image" Target="media/image931.jpeg"/><Relationship Id="rId1719" Type="http://schemas.openxmlformats.org/officeDocument/2006/relationships/oleObject" Target="embeddings/oleObject832.bin"/><Relationship Id="rId1926" Type="http://schemas.openxmlformats.org/officeDocument/2006/relationships/oleObject" Target="embeddings/oleObject919.bin"/><Relationship Id="rId2090" Type="http://schemas.openxmlformats.org/officeDocument/2006/relationships/image" Target="media/image1047.wmf"/><Relationship Id="rId367" Type="http://schemas.openxmlformats.org/officeDocument/2006/relationships/image" Target="media/image178.wmf"/><Relationship Id="rId574" Type="http://schemas.openxmlformats.org/officeDocument/2006/relationships/image" Target="media/image279.wmf"/><Relationship Id="rId2048" Type="http://schemas.openxmlformats.org/officeDocument/2006/relationships/image" Target="media/image1026.wmf"/><Relationship Id="rId227" Type="http://schemas.openxmlformats.org/officeDocument/2006/relationships/image" Target="media/image108.wmf"/><Relationship Id="rId781" Type="http://schemas.openxmlformats.org/officeDocument/2006/relationships/image" Target="media/image377.wmf"/><Relationship Id="rId879" Type="http://schemas.openxmlformats.org/officeDocument/2006/relationships/image" Target="media/image424.wmf"/><Relationship Id="rId434" Type="http://schemas.openxmlformats.org/officeDocument/2006/relationships/oleObject" Target="embeddings/oleObject217.bin"/><Relationship Id="rId641" Type="http://schemas.openxmlformats.org/officeDocument/2006/relationships/oleObject" Target="embeddings/oleObject325.bin"/><Relationship Id="rId739" Type="http://schemas.openxmlformats.org/officeDocument/2006/relationships/image" Target="media/image356.wmf"/><Relationship Id="rId1064" Type="http://schemas.openxmlformats.org/officeDocument/2006/relationships/oleObject" Target="embeddings/oleObject547.bin"/><Relationship Id="rId1271" Type="http://schemas.openxmlformats.org/officeDocument/2006/relationships/oleObject" Target="embeddings/oleObject653.bin"/><Relationship Id="rId1369" Type="http://schemas.openxmlformats.org/officeDocument/2006/relationships/image" Target="media/image667.wmf"/><Relationship Id="rId1576" Type="http://schemas.openxmlformats.org/officeDocument/2006/relationships/oleObject" Target="embeddings/oleObject780.bin"/><Relationship Id="rId2115" Type="http://schemas.openxmlformats.org/officeDocument/2006/relationships/oleObject" Target="embeddings/oleObject1001.bin"/><Relationship Id="rId501" Type="http://schemas.openxmlformats.org/officeDocument/2006/relationships/oleObject" Target="embeddings/oleObject248.bin"/><Relationship Id="rId946" Type="http://schemas.openxmlformats.org/officeDocument/2006/relationships/oleObject" Target="embeddings/oleObject485.bin"/><Relationship Id="rId1131" Type="http://schemas.openxmlformats.org/officeDocument/2006/relationships/oleObject" Target="embeddings/oleObject580.bin"/><Relationship Id="rId1229" Type="http://schemas.openxmlformats.org/officeDocument/2006/relationships/image" Target="media/image592.wmf"/><Relationship Id="rId1783" Type="http://schemas.openxmlformats.org/officeDocument/2006/relationships/image" Target="media/image890.wmf"/><Relationship Id="rId1990" Type="http://schemas.openxmlformats.org/officeDocument/2006/relationships/oleObject" Target="embeddings/oleObject951.bin"/><Relationship Id="rId75" Type="http://schemas.openxmlformats.org/officeDocument/2006/relationships/oleObject" Target="embeddings/oleObject34.bin"/><Relationship Id="rId806" Type="http://schemas.openxmlformats.org/officeDocument/2006/relationships/oleObject" Target="embeddings/oleObject411.bin"/><Relationship Id="rId1436" Type="http://schemas.openxmlformats.org/officeDocument/2006/relationships/image" Target="media/image700.wmf"/><Relationship Id="rId1643" Type="http://schemas.openxmlformats.org/officeDocument/2006/relationships/image" Target="media/image816.png"/><Relationship Id="rId1850" Type="http://schemas.openxmlformats.org/officeDocument/2006/relationships/image" Target="media/image925.png"/><Relationship Id="rId1503" Type="http://schemas.openxmlformats.org/officeDocument/2006/relationships/image" Target="media/image739.jpeg"/><Relationship Id="rId1710" Type="http://schemas.openxmlformats.org/officeDocument/2006/relationships/image" Target="media/image854.wmf"/><Relationship Id="rId1948" Type="http://schemas.openxmlformats.org/officeDocument/2006/relationships/oleObject" Target="embeddings/oleObject930.bin"/><Relationship Id="rId291" Type="http://schemas.openxmlformats.org/officeDocument/2006/relationships/image" Target="media/image140.wmf"/><Relationship Id="rId1808" Type="http://schemas.openxmlformats.org/officeDocument/2006/relationships/oleObject" Target="embeddings/oleObject865.bin"/><Relationship Id="rId151" Type="http://schemas.openxmlformats.org/officeDocument/2006/relationships/image" Target="media/image72.wmf"/><Relationship Id="rId389" Type="http://schemas.openxmlformats.org/officeDocument/2006/relationships/image" Target="media/image189.wmf"/><Relationship Id="rId596" Type="http://schemas.openxmlformats.org/officeDocument/2006/relationships/image" Target="media/image289.wmf"/><Relationship Id="rId249" Type="http://schemas.openxmlformats.org/officeDocument/2006/relationships/image" Target="media/image119.wmf"/><Relationship Id="rId456" Type="http://schemas.openxmlformats.org/officeDocument/2006/relationships/oleObject" Target="embeddings/oleObject228.bin"/><Relationship Id="rId663" Type="http://schemas.openxmlformats.org/officeDocument/2006/relationships/image" Target="media/image320.wmf"/><Relationship Id="rId870" Type="http://schemas.openxmlformats.org/officeDocument/2006/relationships/image" Target="media/image420.wmf"/><Relationship Id="rId1086" Type="http://schemas.openxmlformats.org/officeDocument/2006/relationships/image" Target="media/image521.wmf"/><Relationship Id="rId1293" Type="http://schemas.openxmlformats.org/officeDocument/2006/relationships/oleObject" Target="embeddings/oleObject664.bin"/><Relationship Id="rId109" Type="http://schemas.openxmlformats.org/officeDocument/2006/relationships/oleObject" Target="embeddings/oleObject51.bin"/><Relationship Id="rId316" Type="http://schemas.openxmlformats.org/officeDocument/2006/relationships/oleObject" Target="embeddings/oleObject158.bin"/><Relationship Id="rId523" Type="http://schemas.openxmlformats.org/officeDocument/2006/relationships/oleObject" Target="embeddings/oleObject261.bin"/><Relationship Id="rId968" Type="http://schemas.openxmlformats.org/officeDocument/2006/relationships/oleObject" Target="embeddings/oleObject497.bin"/><Relationship Id="rId1153" Type="http://schemas.openxmlformats.org/officeDocument/2006/relationships/image" Target="media/image554.wmf"/><Relationship Id="rId1598" Type="http://schemas.openxmlformats.org/officeDocument/2006/relationships/image" Target="media/image787.png"/><Relationship Id="rId97" Type="http://schemas.openxmlformats.org/officeDocument/2006/relationships/oleObject" Target="embeddings/oleObject45.bin"/><Relationship Id="rId730" Type="http://schemas.openxmlformats.org/officeDocument/2006/relationships/oleObject" Target="embeddings/oleObject372.bin"/><Relationship Id="rId828" Type="http://schemas.openxmlformats.org/officeDocument/2006/relationships/oleObject" Target="embeddings/oleObject422.bin"/><Relationship Id="rId1013" Type="http://schemas.openxmlformats.org/officeDocument/2006/relationships/oleObject" Target="embeddings/oleObject519.bin"/><Relationship Id="rId1360" Type="http://schemas.openxmlformats.org/officeDocument/2006/relationships/image" Target="media/image662.wmf"/><Relationship Id="rId1458" Type="http://schemas.openxmlformats.org/officeDocument/2006/relationships/oleObject" Target="embeddings/oleObject739.bin"/><Relationship Id="rId1665" Type="http://schemas.openxmlformats.org/officeDocument/2006/relationships/oleObject" Target="embeddings/oleObject809.bin"/><Relationship Id="rId1872" Type="http://schemas.openxmlformats.org/officeDocument/2006/relationships/image" Target="media/image939.wmf"/><Relationship Id="rId1220" Type="http://schemas.openxmlformats.org/officeDocument/2006/relationships/oleObject" Target="embeddings/oleObject625.bin"/><Relationship Id="rId1318" Type="http://schemas.openxmlformats.org/officeDocument/2006/relationships/oleObject" Target="embeddings/oleObject675.bin"/><Relationship Id="rId1525" Type="http://schemas.openxmlformats.org/officeDocument/2006/relationships/oleObject" Target="embeddings/oleObject756.bin"/><Relationship Id="rId1732" Type="http://schemas.openxmlformats.org/officeDocument/2006/relationships/image" Target="media/image868.png"/><Relationship Id="rId24" Type="http://schemas.openxmlformats.org/officeDocument/2006/relationships/oleObject" Target="embeddings/oleObject8.bin"/><Relationship Id="rId173" Type="http://schemas.openxmlformats.org/officeDocument/2006/relationships/image" Target="media/image82.wmf"/><Relationship Id="rId380" Type="http://schemas.openxmlformats.org/officeDocument/2006/relationships/oleObject" Target="embeddings/oleObject190.bin"/><Relationship Id="rId2061" Type="http://schemas.openxmlformats.org/officeDocument/2006/relationships/oleObject" Target="embeddings/oleObject974.bin"/><Relationship Id="rId240" Type="http://schemas.openxmlformats.org/officeDocument/2006/relationships/oleObject" Target="embeddings/oleObject120.bin"/><Relationship Id="rId478" Type="http://schemas.openxmlformats.org/officeDocument/2006/relationships/oleObject" Target="embeddings/oleObject239.bin"/><Relationship Id="rId685" Type="http://schemas.openxmlformats.org/officeDocument/2006/relationships/image" Target="media/image330.wmf"/><Relationship Id="rId892" Type="http://schemas.openxmlformats.org/officeDocument/2006/relationships/image" Target="media/image430.wmf"/><Relationship Id="rId100" Type="http://schemas.openxmlformats.org/officeDocument/2006/relationships/image" Target="media/image48.wmf"/><Relationship Id="rId338" Type="http://schemas.openxmlformats.org/officeDocument/2006/relationships/oleObject" Target="embeddings/oleObject169.bin"/><Relationship Id="rId545" Type="http://schemas.openxmlformats.org/officeDocument/2006/relationships/oleObject" Target="embeddings/oleObject274.bin"/><Relationship Id="rId752" Type="http://schemas.openxmlformats.org/officeDocument/2006/relationships/oleObject" Target="embeddings/oleObject383.bin"/><Relationship Id="rId1175" Type="http://schemas.openxmlformats.org/officeDocument/2006/relationships/image" Target="media/image565.wmf"/><Relationship Id="rId1382" Type="http://schemas.openxmlformats.org/officeDocument/2006/relationships/oleObject" Target="embeddings/oleObject700.bin"/><Relationship Id="rId2019" Type="http://schemas.openxmlformats.org/officeDocument/2006/relationships/diagramQuickStyle" Target="diagrams/quickStyle1.xml"/><Relationship Id="rId405" Type="http://schemas.openxmlformats.org/officeDocument/2006/relationships/image" Target="media/image197.wmf"/><Relationship Id="rId612" Type="http://schemas.openxmlformats.org/officeDocument/2006/relationships/oleObject" Target="embeddings/oleObject309.bin"/><Relationship Id="rId1035" Type="http://schemas.openxmlformats.org/officeDocument/2006/relationships/oleObject" Target="embeddings/oleObject532.bin"/><Relationship Id="rId1242" Type="http://schemas.openxmlformats.org/officeDocument/2006/relationships/oleObject" Target="embeddings/oleObject636.bin"/><Relationship Id="rId1687" Type="http://schemas.openxmlformats.org/officeDocument/2006/relationships/oleObject" Target="embeddings/oleObject820.bin"/><Relationship Id="rId1894" Type="http://schemas.openxmlformats.org/officeDocument/2006/relationships/image" Target="media/image950.wmf"/><Relationship Id="rId917" Type="http://schemas.openxmlformats.org/officeDocument/2006/relationships/oleObject" Target="embeddings/oleObject469.bin"/><Relationship Id="rId1102" Type="http://schemas.openxmlformats.org/officeDocument/2006/relationships/image" Target="media/image529.wmf"/><Relationship Id="rId1547" Type="http://schemas.openxmlformats.org/officeDocument/2006/relationships/oleObject" Target="embeddings/oleObject767.bin"/><Relationship Id="rId1754" Type="http://schemas.openxmlformats.org/officeDocument/2006/relationships/oleObject" Target="embeddings/oleObject838.bin"/><Relationship Id="rId1961" Type="http://schemas.openxmlformats.org/officeDocument/2006/relationships/image" Target="media/image984.wmf"/><Relationship Id="rId46" Type="http://schemas.openxmlformats.org/officeDocument/2006/relationships/oleObject" Target="embeddings/oleObject19.bin"/><Relationship Id="rId1407" Type="http://schemas.openxmlformats.org/officeDocument/2006/relationships/oleObject" Target="embeddings/oleObject712.bin"/><Relationship Id="rId1614" Type="http://schemas.openxmlformats.org/officeDocument/2006/relationships/image" Target="media/image796.png"/><Relationship Id="rId1821" Type="http://schemas.openxmlformats.org/officeDocument/2006/relationships/image" Target="media/image909.wmf"/><Relationship Id="rId195" Type="http://schemas.openxmlformats.org/officeDocument/2006/relationships/image" Target="media/image92.wmf"/><Relationship Id="rId1919" Type="http://schemas.openxmlformats.org/officeDocument/2006/relationships/image" Target="media/image963.wmf"/><Relationship Id="rId2083" Type="http://schemas.openxmlformats.org/officeDocument/2006/relationships/oleObject" Target="embeddings/oleObject985.bin"/><Relationship Id="rId262" Type="http://schemas.openxmlformats.org/officeDocument/2006/relationships/oleObject" Target="embeddings/oleObject131.bin"/><Relationship Id="rId567" Type="http://schemas.openxmlformats.org/officeDocument/2006/relationships/oleObject" Target="embeddings/oleObject285.bin"/><Relationship Id="rId1197" Type="http://schemas.openxmlformats.org/officeDocument/2006/relationships/image" Target="media/image576.wmf"/><Relationship Id="rId122" Type="http://schemas.openxmlformats.org/officeDocument/2006/relationships/image" Target="media/image58.wmf"/><Relationship Id="rId774" Type="http://schemas.openxmlformats.org/officeDocument/2006/relationships/oleObject" Target="embeddings/oleObject394.bin"/><Relationship Id="rId981" Type="http://schemas.openxmlformats.org/officeDocument/2006/relationships/oleObject" Target="embeddings/oleObject504.bin"/><Relationship Id="rId1057" Type="http://schemas.openxmlformats.org/officeDocument/2006/relationships/image" Target="media/image506.wmf"/><Relationship Id="rId2010" Type="http://schemas.openxmlformats.org/officeDocument/2006/relationships/oleObject" Target="embeddings/oleObject953.bin"/><Relationship Id="rId427" Type="http://schemas.openxmlformats.org/officeDocument/2006/relationships/image" Target="media/image208.wmf"/><Relationship Id="rId634" Type="http://schemas.openxmlformats.org/officeDocument/2006/relationships/oleObject" Target="embeddings/oleObject321.bin"/><Relationship Id="rId841" Type="http://schemas.openxmlformats.org/officeDocument/2006/relationships/image" Target="media/image406.wmf"/><Relationship Id="rId1264" Type="http://schemas.openxmlformats.org/officeDocument/2006/relationships/image" Target="media/image607.wmf"/><Relationship Id="rId1471" Type="http://schemas.openxmlformats.org/officeDocument/2006/relationships/image" Target="media/image718.png"/><Relationship Id="rId1569" Type="http://schemas.openxmlformats.org/officeDocument/2006/relationships/image" Target="media/image772.wmf"/><Relationship Id="rId2108" Type="http://schemas.openxmlformats.org/officeDocument/2006/relationships/image" Target="media/image1056.wmf"/><Relationship Id="rId701" Type="http://schemas.openxmlformats.org/officeDocument/2006/relationships/oleObject" Target="embeddings/oleObject357.bin"/><Relationship Id="rId939" Type="http://schemas.openxmlformats.org/officeDocument/2006/relationships/image" Target="media/image451.wmf"/><Relationship Id="rId1124" Type="http://schemas.openxmlformats.org/officeDocument/2006/relationships/image" Target="media/image540.wmf"/><Relationship Id="rId1331" Type="http://schemas.openxmlformats.org/officeDocument/2006/relationships/oleObject" Target="embeddings/oleObject681.bin"/><Relationship Id="rId1776" Type="http://schemas.openxmlformats.org/officeDocument/2006/relationships/oleObject" Target="embeddings/oleObject849.bin"/><Relationship Id="rId1983" Type="http://schemas.openxmlformats.org/officeDocument/2006/relationships/image" Target="media/image995.wmf"/><Relationship Id="rId68" Type="http://schemas.openxmlformats.org/officeDocument/2006/relationships/image" Target="media/image32.wmf"/><Relationship Id="rId1429" Type="http://schemas.openxmlformats.org/officeDocument/2006/relationships/oleObject" Target="embeddings/oleObject723.bin"/><Relationship Id="rId1636" Type="http://schemas.openxmlformats.org/officeDocument/2006/relationships/image" Target="media/image809.jpeg"/><Relationship Id="rId1843" Type="http://schemas.openxmlformats.org/officeDocument/2006/relationships/image" Target="media/image920.png"/><Relationship Id="rId1703" Type="http://schemas.openxmlformats.org/officeDocument/2006/relationships/oleObject" Target="embeddings/oleObject824.bin"/><Relationship Id="rId1910" Type="http://schemas.openxmlformats.org/officeDocument/2006/relationships/oleObject" Target="embeddings/oleObject911.bin"/><Relationship Id="rId284" Type="http://schemas.openxmlformats.org/officeDocument/2006/relationships/oleObject" Target="embeddings/oleObject142.bin"/><Relationship Id="rId491" Type="http://schemas.openxmlformats.org/officeDocument/2006/relationships/image" Target="media/image241.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26"/>
  <c:chart>
    <c:plotArea>
      <c:layout>
        <c:manualLayout>
          <c:layoutTarget val="inner"/>
          <c:xMode val="edge"/>
          <c:yMode val="edge"/>
          <c:x val="0.10761154855643297"/>
          <c:y val="3.8956209421190796E-2"/>
          <c:w val="0.86880860149716665"/>
          <c:h val="0.49896007735876319"/>
        </c:manualLayout>
      </c:layout>
      <c:barChart>
        <c:barDir val="col"/>
        <c:grouping val="clustered"/>
        <c:ser>
          <c:idx val="0"/>
          <c:order val="0"/>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Лист1!$A$1:$A$9</c:f>
              <c:strCache>
                <c:ptCount val="9"/>
                <c:pt idx="0">
                  <c:v>Ойын-сауық</c:v>
                </c:pt>
                <c:pt idx="1">
                  <c:v>Жайлылық</c:v>
                </c:pt>
                <c:pt idx="2">
                  <c:v>Отбасы мүшелерінің әл-ауқаты мен денсаулығы</c:v>
                </c:pt>
                <c:pt idx="3">
                  <c:v>Білім беру</c:v>
                </c:pt>
                <c:pt idx="4">
                  <c:v>Жетістіктерін тану</c:v>
                </c:pt>
                <c:pt idx="5">
                  <c:v>Жануарларға қамқорлық</c:v>
                </c:pt>
                <c:pt idx="6">
                  <c:v>Достармен байланыс</c:v>
                </c:pt>
                <c:pt idx="7">
                  <c:v>Табиғат сұлулығы</c:v>
                </c:pt>
                <c:pt idx="8">
                  <c:v>Қоғамның басқа мүшелерінің бақыты</c:v>
                </c:pt>
              </c:strCache>
            </c:strRef>
          </c:cat>
          <c:val>
            <c:numRef>
              <c:f>Лист1!$B$1:$B$9</c:f>
              <c:numCache>
                <c:formatCode>0.00%</c:formatCode>
                <c:ptCount val="9"/>
                <c:pt idx="0">
                  <c:v>0.41700000000000031</c:v>
                </c:pt>
                <c:pt idx="1">
                  <c:v>0.18300000000000041</c:v>
                </c:pt>
                <c:pt idx="2">
                  <c:v>0.15600000000000044</c:v>
                </c:pt>
                <c:pt idx="3">
                  <c:v>9.6000000000000044E-2</c:v>
                </c:pt>
                <c:pt idx="4">
                  <c:v>4.4000000000000032E-2</c:v>
                </c:pt>
                <c:pt idx="5">
                  <c:v>4.3000000000000003E-2</c:v>
                </c:pt>
                <c:pt idx="6">
                  <c:v>2.6000000000000002E-2</c:v>
                </c:pt>
                <c:pt idx="7">
                  <c:v>2.6000000000000002E-2</c:v>
                </c:pt>
                <c:pt idx="8">
                  <c:v>9.0000000000000045E-3</c:v>
                </c:pt>
              </c:numCache>
            </c:numRef>
          </c:val>
          <c:extLst xmlns:c16r2="http://schemas.microsoft.com/office/drawing/2015/06/chart">
            <c:ext xmlns:c16="http://schemas.microsoft.com/office/drawing/2014/chart" uri="{C3380CC4-5D6E-409C-BE32-E72D297353CC}">
              <c16:uniqueId val="{00000000-AFD1-4635-B610-957B3B22CE0D}"/>
            </c:ext>
          </c:extLst>
        </c:ser>
        <c:axId val="114543616"/>
        <c:axId val="114549504"/>
      </c:barChart>
      <c:catAx>
        <c:axId val="114543616"/>
        <c:scaling>
          <c:orientation val="minMax"/>
        </c:scaling>
        <c:axPos val="b"/>
        <c:numFmt formatCode="General" sourceLinked="0"/>
        <c:tickLblPos val="nextTo"/>
        <c:crossAx val="114549504"/>
        <c:crosses val="autoZero"/>
        <c:auto val="1"/>
        <c:lblAlgn val="ctr"/>
        <c:lblOffset val="100"/>
      </c:catAx>
      <c:valAx>
        <c:axId val="114549504"/>
        <c:scaling>
          <c:orientation val="minMax"/>
        </c:scaling>
        <c:axPos val="l"/>
        <c:majorGridlines/>
        <c:numFmt formatCode="0.00%" sourceLinked="1"/>
        <c:tickLblPos val="nextTo"/>
        <c:crossAx val="114543616"/>
        <c:crosses val="autoZero"/>
        <c:crossBetween val="between"/>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spPr>
            <a:solidFill>
              <a:schemeClr val="accent1"/>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Times New Roman" panose="02020603050405020304" pitchFamily="18" charset="0"/>
                    <a:ea typeface="+mn-ea"/>
                    <a:cs typeface="+mn-cs"/>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Лист1!$A$1:$A$9</c:f>
              <c:strCache>
                <c:ptCount val="9"/>
                <c:pt idx="0">
                  <c:v>Ойын-сауық</c:v>
                </c:pt>
                <c:pt idx="1">
                  <c:v>Жайлылық</c:v>
                </c:pt>
                <c:pt idx="2">
                  <c:v>Отбасы мүшелерінің әл-ауқаты мен денсаулығы</c:v>
                </c:pt>
                <c:pt idx="3">
                  <c:v>Білім беру</c:v>
                </c:pt>
                <c:pt idx="4">
                  <c:v>Жетістіктерін тану</c:v>
                </c:pt>
                <c:pt idx="5">
                  <c:v>Жануарларға қамқорлық</c:v>
                </c:pt>
                <c:pt idx="6">
                  <c:v>Достармен байланыс</c:v>
                </c:pt>
                <c:pt idx="7">
                  <c:v>Табиғат сұлулығы</c:v>
                </c:pt>
                <c:pt idx="8">
                  <c:v>Қоғамның басқа мүшелерінің бақыты</c:v>
                </c:pt>
              </c:strCache>
            </c:strRef>
          </c:cat>
          <c:val>
            <c:numRef>
              <c:f>Лист1!$B$1:$B$9</c:f>
              <c:numCache>
                <c:formatCode>0.00%</c:formatCode>
                <c:ptCount val="9"/>
                <c:pt idx="0">
                  <c:v>0.30500000000000038</c:v>
                </c:pt>
                <c:pt idx="1">
                  <c:v>0.10299999999999998</c:v>
                </c:pt>
                <c:pt idx="2">
                  <c:v>0.17100000000000001</c:v>
                </c:pt>
                <c:pt idx="3">
                  <c:v>0.20100000000000001</c:v>
                </c:pt>
                <c:pt idx="4">
                  <c:v>5.5000000000000014E-2</c:v>
                </c:pt>
                <c:pt idx="5">
                  <c:v>5.3000000000000012E-2</c:v>
                </c:pt>
                <c:pt idx="6">
                  <c:v>4.3000000000000003E-2</c:v>
                </c:pt>
                <c:pt idx="7">
                  <c:v>4.7000000000000014E-2</c:v>
                </c:pt>
                <c:pt idx="8">
                  <c:v>2.2000000000000016E-2</c:v>
                </c:pt>
              </c:numCache>
            </c:numRef>
          </c:val>
          <c:extLst xmlns:c16r2="http://schemas.microsoft.com/office/drawing/2015/06/chart">
            <c:ext xmlns:c16="http://schemas.microsoft.com/office/drawing/2014/chart" uri="{C3380CC4-5D6E-409C-BE32-E72D297353CC}">
              <c16:uniqueId val="{00000000-2FC3-4F4C-9CEA-04DD8D6AAAB3}"/>
            </c:ext>
          </c:extLst>
        </c:ser>
        <c:axId val="114963584"/>
        <c:axId val="114965120"/>
      </c:barChart>
      <c:catAx>
        <c:axId val="114963584"/>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mn-cs"/>
              </a:defRPr>
            </a:pPr>
            <a:endParaRPr lang="ru-RU"/>
          </a:p>
        </c:txPr>
        <c:crossAx val="114965120"/>
        <c:crosses val="autoZero"/>
        <c:auto val="1"/>
        <c:lblAlgn val="ctr"/>
        <c:lblOffset val="100"/>
      </c:catAx>
      <c:valAx>
        <c:axId val="114965120"/>
        <c:scaling>
          <c:orientation val="minMax"/>
        </c:scaling>
        <c:axPos val="l"/>
        <c:majorGridlines>
          <c:spPr>
            <a:ln w="9525" cap="flat" cmpd="sng" algn="ctr">
              <a:solidFill>
                <a:schemeClr val="tx1">
                  <a:lumMod val="15000"/>
                  <a:lumOff val="85000"/>
                </a:schemeClr>
              </a:solidFill>
              <a:round/>
            </a:ln>
            <a:effectLst/>
          </c:spPr>
        </c:majorGridlines>
        <c:numFmt formatCode="0.00%" sourceLinked="1"/>
        <c:maj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mn-cs"/>
              </a:defRPr>
            </a:pPr>
            <a:endParaRPr lang="ru-RU"/>
          </a:p>
        </c:txPr>
        <c:crossAx val="114963584"/>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sz="1100" strike="noStrike" baseline="0">
          <a:latin typeface="Times New Roman" panose="02020603050405020304" pitchFamily="18" charset="0"/>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0"/>
          <c:y val="7.9120370370370369E-2"/>
          <c:w val="1"/>
          <c:h val="0.42261191309419682"/>
        </c:manualLayout>
      </c:layout>
      <c:pie3DChart>
        <c:varyColors val="1"/>
        <c:ser>
          <c:idx val="0"/>
          <c:order val="0"/>
          <c:dPt>
            <c:idx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1-D54F-4C1E-8B8D-640CFB78CDF1}"/>
              </c:ext>
            </c:extLst>
          </c:dPt>
          <c:dPt>
            <c:idx val="1"/>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3-D54F-4C1E-8B8D-640CFB78CDF1}"/>
              </c:ext>
            </c:extLst>
          </c:dPt>
          <c:dPt>
            <c:idx val="2"/>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5-D54F-4C1E-8B8D-640CFB78CDF1}"/>
              </c:ext>
            </c:extLst>
          </c:dPt>
          <c:dPt>
            <c:idx val="3"/>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7-D54F-4C1E-8B8D-640CFB78CDF1}"/>
              </c:ext>
            </c:extLst>
          </c:dPt>
          <c:dPt>
            <c:idx val="4"/>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9-D54F-4C1E-8B8D-640CFB78CDF1}"/>
              </c:ext>
            </c:extLst>
          </c:dPt>
          <c:dPt>
            <c:idx val="5"/>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B-D54F-4C1E-8B8D-640CFB78CDF1}"/>
              </c:ext>
            </c:extLst>
          </c:dPt>
          <c:dPt>
            <c:idx val="6"/>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D-D54F-4C1E-8B8D-640CFB78CDF1}"/>
              </c:ext>
            </c:extLst>
          </c:dPt>
          <c:dPt>
            <c:idx val="7"/>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F-D54F-4C1E-8B8D-640CFB78CDF1}"/>
              </c:ext>
            </c:extLst>
          </c:dPt>
          <c:dPt>
            <c:idx val="8"/>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11-D54F-4C1E-8B8D-640CFB78CDF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ru-RU"/>
              </a:p>
            </c:txPr>
            <c:showVal val="1"/>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Лист1!$A$1:$A$9</c:f>
              <c:strCache>
                <c:ptCount val="9"/>
                <c:pt idx="0">
                  <c:v>Ойын-сауық</c:v>
                </c:pt>
                <c:pt idx="1">
                  <c:v>Жайлылық</c:v>
                </c:pt>
                <c:pt idx="2">
                  <c:v>Отбасы мүшелерінің әл-ауқаты мен денсаулығы</c:v>
                </c:pt>
                <c:pt idx="3">
                  <c:v>Білім беру</c:v>
                </c:pt>
                <c:pt idx="4">
                  <c:v>Жетістіктерін тану</c:v>
                </c:pt>
                <c:pt idx="5">
                  <c:v>Жануарларға қамқорлық</c:v>
                </c:pt>
                <c:pt idx="6">
                  <c:v>Достармен байланыс</c:v>
                </c:pt>
                <c:pt idx="7">
                  <c:v>Табиғат сұлулығы</c:v>
                </c:pt>
                <c:pt idx="8">
                  <c:v>Қоғамның басқа мүшелерінің бақыты</c:v>
                </c:pt>
              </c:strCache>
            </c:strRef>
          </c:cat>
          <c:val>
            <c:numRef>
              <c:f>Лист1!$B$1:$B$9</c:f>
              <c:numCache>
                <c:formatCode>0.00%</c:formatCode>
                <c:ptCount val="9"/>
                <c:pt idx="0">
                  <c:v>0.30500000000000038</c:v>
                </c:pt>
                <c:pt idx="1">
                  <c:v>0.10299999999999998</c:v>
                </c:pt>
                <c:pt idx="2">
                  <c:v>0.17100000000000001</c:v>
                </c:pt>
                <c:pt idx="3">
                  <c:v>0.20100000000000001</c:v>
                </c:pt>
                <c:pt idx="4">
                  <c:v>5.5000000000000014E-2</c:v>
                </c:pt>
                <c:pt idx="5">
                  <c:v>5.3000000000000012E-2</c:v>
                </c:pt>
                <c:pt idx="6">
                  <c:v>4.3000000000000003E-2</c:v>
                </c:pt>
                <c:pt idx="7">
                  <c:v>4.7000000000000014E-2</c:v>
                </c:pt>
                <c:pt idx="8">
                  <c:v>2.2000000000000016E-2</c:v>
                </c:pt>
              </c:numCache>
            </c:numRef>
          </c:val>
          <c:extLst xmlns:c16r2="http://schemas.microsoft.com/office/drawing/2015/06/chart">
            <c:ext xmlns:c16="http://schemas.microsoft.com/office/drawing/2014/chart" uri="{C3380CC4-5D6E-409C-BE32-E72D297353CC}">
              <c16:uniqueId val="{00000012-D54F-4C1E-8B8D-640CFB78CDF1}"/>
            </c:ext>
          </c:extLst>
        </c:ser>
      </c:pie3DChart>
      <c:spPr>
        <a:noFill/>
        <a:ln>
          <a:noFill/>
        </a:ln>
        <a:effectLst/>
      </c:spPr>
    </c:plotArea>
    <c:legend>
      <c:legendPos val="b"/>
      <c:layout>
        <c:manualLayout>
          <c:xMode val="edge"/>
          <c:yMode val="edge"/>
          <c:x val="2.8407480314960647E-2"/>
          <c:y val="0.38194006999126007"/>
          <c:w val="0.54318482064741902"/>
          <c:h val="0.61805993000875903"/>
        </c:manualLayout>
      </c:layout>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legend>
    <c:plotVisOnly val="1"/>
    <c:dispBlanksAs val="zero"/>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style val="34"/>
  <c:chart>
    <c:title>
      <c:tx>
        <c:rich>
          <a:bodyPr/>
          <a:lstStyle/>
          <a:p>
            <a:pPr>
              <a:defRPr/>
            </a:pPr>
            <a:r>
              <a:rPr lang="kk-KZ" sz="1200"/>
              <a:t>7-сынып бойынша терминдердің үлес салмағы</a:t>
            </a:r>
            <a:endParaRPr lang="ru-RU" sz="1200"/>
          </a:p>
          <a:p>
            <a:pPr>
              <a:defRPr/>
            </a:pPr>
            <a:endParaRPr lang="ru-RU"/>
          </a:p>
        </c:rich>
      </c:tx>
      <c:layout>
        <c:manualLayout>
          <c:xMode val="edge"/>
          <c:yMode val="edge"/>
          <c:x val="0.11309752416194589"/>
          <c:y val="0"/>
        </c:manualLayout>
      </c:layout>
    </c:title>
    <c:view3D>
      <c:rotX val="30"/>
      <c:perspective val="30"/>
    </c:view3D>
    <c:plotArea>
      <c:layout>
        <c:manualLayout>
          <c:layoutTarget val="inner"/>
          <c:xMode val="edge"/>
          <c:yMode val="edge"/>
          <c:x val="0"/>
          <c:y val="0.1904461632470045"/>
          <c:w val="0.8009540959000131"/>
          <c:h val="0.70254993575788272"/>
        </c:manualLayout>
      </c:layout>
      <c:pie3DChart>
        <c:varyColors val="1"/>
        <c:ser>
          <c:idx val="0"/>
          <c:order val="0"/>
          <c:tx>
            <c:strRef>
              <c:f>Лист1!$B$1</c:f>
              <c:strCache>
                <c:ptCount val="1"/>
                <c:pt idx="0">
                  <c:v>Продажи</c:v>
                </c:pt>
              </c:strCache>
            </c:strRef>
          </c:tx>
          <c:explosion val="22"/>
          <c:cat>
            <c:strRef>
              <c:f>Лист1!$A$2:$A$5</c:f>
              <c:strCache>
                <c:ptCount val="4"/>
                <c:pt idx="0">
                  <c:v>Латын</c:v>
                </c:pt>
                <c:pt idx="1">
                  <c:v>Грекше</c:v>
                </c:pt>
                <c:pt idx="2">
                  <c:v>Ағылшын</c:v>
                </c:pt>
                <c:pt idx="3">
                  <c:v>Праславян</c:v>
                </c:pt>
              </c:strCache>
            </c:strRef>
          </c:cat>
          <c:val>
            <c:numRef>
              <c:f>Лист1!$B$2:$B$5</c:f>
              <c:numCache>
                <c:formatCode>General</c:formatCode>
                <c:ptCount val="4"/>
                <c:pt idx="0">
                  <c:v>12</c:v>
                </c:pt>
                <c:pt idx="1">
                  <c:v>14</c:v>
                </c:pt>
                <c:pt idx="2">
                  <c:v>1</c:v>
                </c:pt>
                <c:pt idx="3">
                  <c:v>1.2</c:v>
                </c:pt>
              </c:numCache>
            </c:numRef>
          </c:val>
          <c:extLst xmlns:c16r2="http://schemas.microsoft.com/office/drawing/2015/06/chart">
            <c:ext xmlns:c16="http://schemas.microsoft.com/office/drawing/2014/chart" uri="{C3380CC4-5D6E-409C-BE32-E72D297353CC}">
              <c16:uniqueId val="{00000001-B593-45C9-B4EF-4B86AA06F149}"/>
            </c:ext>
          </c:extLst>
        </c:ser>
      </c:pie3DChart>
    </c:plotArea>
    <c:legend>
      <c:legendPos val="r"/>
      <c:layout>
        <c:manualLayout>
          <c:xMode val="edge"/>
          <c:yMode val="edge"/>
          <c:x val="0.69854133418959397"/>
          <c:y val="0.16596967882186844"/>
          <c:w val="0.29964630089687988"/>
          <c:h val="0.72728861090652264"/>
        </c:manualLayout>
      </c:layout>
    </c:legend>
    <c:plotVisOnly val="1"/>
    <c:dispBlanksAs val="zero"/>
  </c:chart>
  <c:externalData r:id="rId1"/>
</c:chartSpace>
</file>

<file path=word/diagrams/_rels/data1.xml.rels><?xml version="1.0" encoding="UTF-8" standalone="yes"?>
<Relationships xmlns="http://schemas.openxmlformats.org/package/2006/relationships"><Relationship Id="rId1" Type="http://schemas.openxmlformats.org/officeDocument/2006/relationships/image" Target="../media/image1012.png"/></Relationships>
</file>

<file path=word/diagrams/_rels/drawing1.xml.rels><?xml version="1.0" encoding="UTF-8" standalone="yes"?>
<Relationships xmlns="http://schemas.openxmlformats.org/package/2006/relationships"><Relationship Id="rId1" Type="http://schemas.openxmlformats.org/officeDocument/2006/relationships/image" Target="../media/image10121.png"/></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B414810-FB35-4DF9-9F20-47BA1505FB45}" type="doc">
      <dgm:prSet loTypeId="urn:microsoft.com/office/officeart/2005/8/layout/equation1" loCatId="process" qsTypeId="urn:microsoft.com/office/officeart/2005/8/quickstyle/3d2" qsCatId="3D" csTypeId="urn:microsoft.com/office/officeart/2005/8/colors/colorful4" csCatId="colorful" phldr="1"/>
      <dgm:spPr/>
    </dgm:pt>
    <dgm:pt modelId="{FABF3111-C663-4A3B-8F9C-15F2FCD4AE10}">
      <dgm:prSet phldrT="[Текст]"/>
      <dgm:spPr/>
      <dgm:t>
        <a:bodyPr/>
        <a:lstStyle/>
        <a:p>
          <a:pPr algn="ctr"/>
          <a:r>
            <a:rPr lang="en-US" dirty="0" smtClean="0"/>
            <a:t>PISA</a:t>
          </a:r>
          <a:endParaRPr lang="ru-RU" dirty="0"/>
        </a:p>
      </dgm:t>
    </dgm:pt>
    <dgm:pt modelId="{9F0B84E8-E42E-4D53-98C6-CE7B40C04D64}" type="parTrans" cxnId="{5479ADE7-3779-4AB6-BA94-5558CAAAD278}">
      <dgm:prSet/>
      <dgm:spPr/>
      <dgm:t>
        <a:bodyPr/>
        <a:lstStyle/>
        <a:p>
          <a:pPr algn="ctr"/>
          <a:endParaRPr lang="ru-RU"/>
        </a:p>
      </dgm:t>
    </dgm:pt>
    <dgm:pt modelId="{1BF5F5DF-37D3-4A24-8AF2-5AC8C6E1A32F}" type="sibTrans" cxnId="{5479ADE7-3779-4AB6-BA94-5558CAAAD278}">
      <dgm:prSet/>
      <dgm:spPr/>
      <dgm:t>
        <a:bodyPr/>
        <a:lstStyle/>
        <a:p>
          <a:pPr algn="ctr"/>
          <a:endParaRPr lang="ru-RU"/>
        </a:p>
      </dgm:t>
    </dgm:pt>
    <dgm:pt modelId="{CF850A3A-763D-4856-BFC8-F54D414E5D86}">
      <dgm:prSet phldrT="[Текст]"/>
      <dgm:spPr/>
      <dgm:t>
        <a:bodyPr/>
        <a:lstStyle/>
        <a:p>
          <a:pPr algn="ctr"/>
          <a:r>
            <a:rPr lang="en-US" dirty="0" smtClean="0"/>
            <a:t>TIMSS</a:t>
          </a:r>
          <a:endParaRPr lang="ru-RU" dirty="0"/>
        </a:p>
      </dgm:t>
    </dgm:pt>
    <dgm:pt modelId="{8FFAFDF1-45A5-468E-A71D-7D58C89C7312}" type="parTrans" cxnId="{0AC9233D-FAB2-4BFE-BCDB-DE67A55B1E66}">
      <dgm:prSet/>
      <dgm:spPr/>
      <dgm:t>
        <a:bodyPr/>
        <a:lstStyle/>
        <a:p>
          <a:pPr algn="ctr"/>
          <a:endParaRPr lang="ru-RU"/>
        </a:p>
      </dgm:t>
    </dgm:pt>
    <dgm:pt modelId="{09EAAEF9-C0D0-440B-A955-33C231CE0A17}" type="sibTrans" cxnId="{0AC9233D-FAB2-4BFE-BCDB-DE67A55B1E66}">
      <dgm:prSet/>
      <dgm:spPr/>
      <dgm:t>
        <a:bodyPr/>
        <a:lstStyle/>
        <a:p>
          <a:pPr algn="ctr"/>
          <a:endParaRPr lang="ru-RU"/>
        </a:p>
      </dgm:t>
    </dgm:pt>
    <dgm:pt modelId="{16503A44-DAEB-41DD-99A3-DFF6C955A2FF}">
      <dgm:prSet phldrT="[Текст]"/>
      <dgm:spPr>
        <a:blipFill dpi="0" rotWithShape="0">
          <a:blip xmlns:r="http://schemas.openxmlformats.org/officeDocument/2006/relationships" r:embed="rId1"/>
          <a:srcRect/>
          <a:stretch>
            <a:fillRect l="-59749" t="-32077" r="-101485" b="-28043"/>
          </a:stretch>
        </a:blipFill>
      </dgm:spPr>
      <dgm:t>
        <a:bodyPr/>
        <a:lstStyle/>
        <a:p>
          <a:pPr algn="ctr"/>
          <a:endParaRPr lang="ru-RU" dirty="0"/>
        </a:p>
      </dgm:t>
    </dgm:pt>
    <dgm:pt modelId="{D76340FD-13E3-4300-B224-1D011B672A45}" type="parTrans" cxnId="{047E28A9-0BB7-4E50-ACA1-33030A066BC4}">
      <dgm:prSet/>
      <dgm:spPr/>
      <dgm:t>
        <a:bodyPr/>
        <a:lstStyle/>
        <a:p>
          <a:pPr algn="ctr"/>
          <a:endParaRPr lang="ru-RU"/>
        </a:p>
      </dgm:t>
    </dgm:pt>
    <dgm:pt modelId="{67B1BC6C-A12E-4EB9-BBAD-EC8EDEA1E0BD}" type="sibTrans" cxnId="{047E28A9-0BB7-4E50-ACA1-33030A066BC4}">
      <dgm:prSet/>
      <dgm:spPr/>
      <dgm:t>
        <a:bodyPr/>
        <a:lstStyle/>
        <a:p>
          <a:pPr algn="ctr"/>
          <a:endParaRPr lang="ru-RU"/>
        </a:p>
      </dgm:t>
    </dgm:pt>
    <dgm:pt modelId="{6E27711B-D6D5-48A6-AE79-AFC1FBE25B5C}">
      <dgm:prSet phldrT="[Текст]"/>
      <dgm:spPr/>
      <dgm:t>
        <a:bodyPr/>
        <a:lstStyle/>
        <a:p>
          <a:pPr algn="ctr"/>
          <a:r>
            <a:rPr lang="en-US" dirty="0"/>
            <a:t>PIRLS</a:t>
          </a:r>
          <a:endParaRPr lang="ru-RU" dirty="0"/>
        </a:p>
      </dgm:t>
    </dgm:pt>
    <dgm:pt modelId="{302D7FBC-9891-472D-B8D7-56E7248D494C}" type="parTrans" cxnId="{3CB8F4E8-5340-49A3-86B8-461BAD681B23}">
      <dgm:prSet/>
      <dgm:spPr/>
      <dgm:t>
        <a:bodyPr/>
        <a:lstStyle/>
        <a:p>
          <a:pPr algn="ctr"/>
          <a:endParaRPr lang="ru-RU"/>
        </a:p>
      </dgm:t>
    </dgm:pt>
    <dgm:pt modelId="{7D851D59-014B-4FDE-BEE4-662AB1561A77}" type="sibTrans" cxnId="{3CB8F4E8-5340-49A3-86B8-461BAD681B23}">
      <dgm:prSet/>
      <dgm:spPr/>
      <dgm:t>
        <a:bodyPr/>
        <a:lstStyle/>
        <a:p>
          <a:pPr algn="ctr"/>
          <a:endParaRPr lang="ru-RU"/>
        </a:p>
      </dgm:t>
    </dgm:pt>
    <dgm:pt modelId="{55517772-7DE4-438A-A6A8-734F0FC9E01F}" type="pres">
      <dgm:prSet presAssocID="{EB414810-FB35-4DF9-9F20-47BA1505FB45}" presName="linearFlow" presStyleCnt="0">
        <dgm:presLayoutVars>
          <dgm:dir/>
          <dgm:resizeHandles val="exact"/>
        </dgm:presLayoutVars>
      </dgm:prSet>
      <dgm:spPr/>
    </dgm:pt>
    <dgm:pt modelId="{B7B9657D-1347-4CA3-BF7D-B998180421B3}" type="pres">
      <dgm:prSet presAssocID="{FABF3111-C663-4A3B-8F9C-15F2FCD4AE10}" presName="node" presStyleLbl="node1" presStyleIdx="0" presStyleCnt="4">
        <dgm:presLayoutVars>
          <dgm:bulletEnabled val="1"/>
        </dgm:presLayoutVars>
      </dgm:prSet>
      <dgm:spPr/>
      <dgm:t>
        <a:bodyPr/>
        <a:lstStyle/>
        <a:p>
          <a:endParaRPr lang="ru-RU"/>
        </a:p>
      </dgm:t>
    </dgm:pt>
    <dgm:pt modelId="{2C51F96E-B65F-4959-9AC5-0B80179881EB}" type="pres">
      <dgm:prSet presAssocID="{1BF5F5DF-37D3-4A24-8AF2-5AC8C6E1A32F}" presName="spacerL" presStyleCnt="0"/>
      <dgm:spPr/>
    </dgm:pt>
    <dgm:pt modelId="{68BC4A64-DBD1-48CE-BEC2-9533FCE3FE8D}" type="pres">
      <dgm:prSet presAssocID="{1BF5F5DF-37D3-4A24-8AF2-5AC8C6E1A32F}" presName="sibTrans" presStyleLbl="sibTrans2D1" presStyleIdx="0" presStyleCnt="3"/>
      <dgm:spPr/>
      <dgm:t>
        <a:bodyPr/>
        <a:lstStyle/>
        <a:p>
          <a:endParaRPr lang="ru-RU"/>
        </a:p>
      </dgm:t>
    </dgm:pt>
    <dgm:pt modelId="{328742CE-9600-4C7B-A4B5-0BA5241A9CA7}" type="pres">
      <dgm:prSet presAssocID="{1BF5F5DF-37D3-4A24-8AF2-5AC8C6E1A32F}" presName="spacerR" presStyleCnt="0"/>
      <dgm:spPr/>
    </dgm:pt>
    <dgm:pt modelId="{F37CD223-5AAF-49B8-A400-DD543D0C58EC}" type="pres">
      <dgm:prSet presAssocID="{CF850A3A-763D-4856-BFC8-F54D414E5D86}" presName="node" presStyleLbl="node1" presStyleIdx="1" presStyleCnt="4">
        <dgm:presLayoutVars>
          <dgm:bulletEnabled val="1"/>
        </dgm:presLayoutVars>
      </dgm:prSet>
      <dgm:spPr/>
      <dgm:t>
        <a:bodyPr/>
        <a:lstStyle/>
        <a:p>
          <a:endParaRPr lang="ru-RU"/>
        </a:p>
      </dgm:t>
    </dgm:pt>
    <dgm:pt modelId="{BB85EAC7-1FB8-4E25-B3C5-3B1E849D80F7}" type="pres">
      <dgm:prSet presAssocID="{09EAAEF9-C0D0-440B-A955-33C231CE0A17}" presName="spacerL" presStyleCnt="0"/>
      <dgm:spPr/>
    </dgm:pt>
    <dgm:pt modelId="{00BEF91E-AB60-4061-BAD7-AC79DF94F3D9}" type="pres">
      <dgm:prSet presAssocID="{09EAAEF9-C0D0-440B-A955-33C231CE0A17}" presName="sibTrans" presStyleLbl="sibTrans2D1" presStyleIdx="1" presStyleCnt="3"/>
      <dgm:spPr/>
      <dgm:t>
        <a:bodyPr/>
        <a:lstStyle/>
        <a:p>
          <a:endParaRPr lang="ru-RU"/>
        </a:p>
      </dgm:t>
    </dgm:pt>
    <dgm:pt modelId="{A0DD25CE-D1B6-4A3C-A5E3-AB03C2790D76}" type="pres">
      <dgm:prSet presAssocID="{09EAAEF9-C0D0-440B-A955-33C231CE0A17}" presName="spacerR" presStyleCnt="0"/>
      <dgm:spPr/>
    </dgm:pt>
    <dgm:pt modelId="{3C62EF60-3280-45E7-ABCA-8497EEF59C71}" type="pres">
      <dgm:prSet presAssocID="{6E27711B-D6D5-48A6-AE79-AFC1FBE25B5C}" presName="node" presStyleLbl="node1" presStyleIdx="2" presStyleCnt="4">
        <dgm:presLayoutVars>
          <dgm:bulletEnabled val="1"/>
        </dgm:presLayoutVars>
      </dgm:prSet>
      <dgm:spPr/>
      <dgm:t>
        <a:bodyPr/>
        <a:lstStyle/>
        <a:p>
          <a:endParaRPr lang="ru-RU"/>
        </a:p>
      </dgm:t>
    </dgm:pt>
    <dgm:pt modelId="{14BCE79E-01BA-4C33-8986-4A6F27B265A7}" type="pres">
      <dgm:prSet presAssocID="{7D851D59-014B-4FDE-BEE4-662AB1561A77}" presName="spacerL" presStyleCnt="0"/>
      <dgm:spPr/>
    </dgm:pt>
    <dgm:pt modelId="{A52CE02A-E6CB-40C7-8038-31D9DDB7223E}" type="pres">
      <dgm:prSet presAssocID="{7D851D59-014B-4FDE-BEE4-662AB1561A77}" presName="sibTrans" presStyleLbl="sibTrans2D1" presStyleIdx="2" presStyleCnt="3"/>
      <dgm:spPr/>
      <dgm:t>
        <a:bodyPr/>
        <a:lstStyle/>
        <a:p>
          <a:endParaRPr lang="ru-RU"/>
        </a:p>
      </dgm:t>
    </dgm:pt>
    <dgm:pt modelId="{2B74F78F-969E-4092-B6A7-3AE8A2A4DD86}" type="pres">
      <dgm:prSet presAssocID="{7D851D59-014B-4FDE-BEE4-662AB1561A77}" presName="spacerR" presStyleCnt="0"/>
      <dgm:spPr/>
    </dgm:pt>
    <dgm:pt modelId="{4C456A5D-CF6B-49C8-9E28-E626B9013A6F}" type="pres">
      <dgm:prSet presAssocID="{16503A44-DAEB-41DD-99A3-DFF6C955A2FF}" presName="node" presStyleLbl="node1" presStyleIdx="3" presStyleCnt="4">
        <dgm:presLayoutVars>
          <dgm:bulletEnabled val="1"/>
        </dgm:presLayoutVars>
      </dgm:prSet>
      <dgm:spPr/>
      <dgm:t>
        <a:bodyPr/>
        <a:lstStyle/>
        <a:p>
          <a:endParaRPr lang="ru-RU"/>
        </a:p>
      </dgm:t>
    </dgm:pt>
  </dgm:ptLst>
  <dgm:cxnLst>
    <dgm:cxn modelId="{0AC9233D-FAB2-4BFE-BCDB-DE67A55B1E66}" srcId="{EB414810-FB35-4DF9-9F20-47BA1505FB45}" destId="{CF850A3A-763D-4856-BFC8-F54D414E5D86}" srcOrd="1" destOrd="0" parTransId="{8FFAFDF1-45A5-468E-A71D-7D58C89C7312}" sibTransId="{09EAAEF9-C0D0-440B-A955-33C231CE0A17}"/>
    <dgm:cxn modelId="{3CB8F4E8-5340-49A3-86B8-461BAD681B23}" srcId="{EB414810-FB35-4DF9-9F20-47BA1505FB45}" destId="{6E27711B-D6D5-48A6-AE79-AFC1FBE25B5C}" srcOrd="2" destOrd="0" parTransId="{302D7FBC-9891-472D-B8D7-56E7248D494C}" sibTransId="{7D851D59-014B-4FDE-BEE4-662AB1561A77}"/>
    <dgm:cxn modelId="{6A7B68BF-C218-4716-A58D-D09674ADC1D3}" type="presOf" srcId="{1BF5F5DF-37D3-4A24-8AF2-5AC8C6E1A32F}" destId="{68BC4A64-DBD1-48CE-BEC2-9533FCE3FE8D}" srcOrd="0" destOrd="0" presId="urn:microsoft.com/office/officeart/2005/8/layout/equation1"/>
    <dgm:cxn modelId="{9DD978EC-DC0B-4863-A670-913464ADFEF9}" type="presOf" srcId="{6E27711B-D6D5-48A6-AE79-AFC1FBE25B5C}" destId="{3C62EF60-3280-45E7-ABCA-8497EEF59C71}" srcOrd="0" destOrd="0" presId="urn:microsoft.com/office/officeart/2005/8/layout/equation1"/>
    <dgm:cxn modelId="{CB5872CA-5E3C-4F23-8386-89EB093507ED}" type="presOf" srcId="{7D851D59-014B-4FDE-BEE4-662AB1561A77}" destId="{A52CE02A-E6CB-40C7-8038-31D9DDB7223E}" srcOrd="0" destOrd="0" presId="urn:microsoft.com/office/officeart/2005/8/layout/equation1"/>
    <dgm:cxn modelId="{FDDF3C61-A8CA-4A2C-8AB7-6F46FCB5EDDB}" type="presOf" srcId="{09EAAEF9-C0D0-440B-A955-33C231CE0A17}" destId="{00BEF91E-AB60-4061-BAD7-AC79DF94F3D9}" srcOrd="0" destOrd="0" presId="urn:microsoft.com/office/officeart/2005/8/layout/equation1"/>
    <dgm:cxn modelId="{F47F9EFC-25E0-4C49-BC66-669407BFF17A}" type="presOf" srcId="{EB414810-FB35-4DF9-9F20-47BA1505FB45}" destId="{55517772-7DE4-438A-A6A8-734F0FC9E01F}" srcOrd="0" destOrd="0" presId="urn:microsoft.com/office/officeart/2005/8/layout/equation1"/>
    <dgm:cxn modelId="{A38C4F8A-5A76-4696-90D6-56D70A8B9344}" type="presOf" srcId="{16503A44-DAEB-41DD-99A3-DFF6C955A2FF}" destId="{4C456A5D-CF6B-49C8-9E28-E626B9013A6F}" srcOrd="0" destOrd="0" presId="urn:microsoft.com/office/officeart/2005/8/layout/equation1"/>
    <dgm:cxn modelId="{29FF196D-360E-44EF-9741-B4333998CB80}" type="presOf" srcId="{FABF3111-C663-4A3B-8F9C-15F2FCD4AE10}" destId="{B7B9657D-1347-4CA3-BF7D-B998180421B3}" srcOrd="0" destOrd="0" presId="urn:microsoft.com/office/officeart/2005/8/layout/equation1"/>
    <dgm:cxn modelId="{5479ADE7-3779-4AB6-BA94-5558CAAAD278}" srcId="{EB414810-FB35-4DF9-9F20-47BA1505FB45}" destId="{FABF3111-C663-4A3B-8F9C-15F2FCD4AE10}" srcOrd="0" destOrd="0" parTransId="{9F0B84E8-E42E-4D53-98C6-CE7B40C04D64}" sibTransId="{1BF5F5DF-37D3-4A24-8AF2-5AC8C6E1A32F}"/>
    <dgm:cxn modelId="{047E28A9-0BB7-4E50-ACA1-33030A066BC4}" srcId="{EB414810-FB35-4DF9-9F20-47BA1505FB45}" destId="{16503A44-DAEB-41DD-99A3-DFF6C955A2FF}" srcOrd="3" destOrd="0" parTransId="{D76340FD-13E3-4300-B224-1D011B672A45}" sibTransId="{67B1BC6C-A12E-4EB9-BBAD-EC8EDEA1E0BD}"/>
    <dgm:cxn modelId="{1A010B46-AF56-4420-AE8F-E27B396470D7}" type="presOf" srcId="{CF850A3A-763D-4856-BFC8-F54D414E5D86}" destId="{F37CD223-5AAF-49B8-A400-DD543D0C58EC}" srcOrd="0" destOrd="0" presId="urn:microsoft.com/office/officeart/2005/8/layout/equation1"/>
    <dgm:cxn modelId="{529280F2-A5E0-4D95-B952-AF373A2661A5}" type="presParOf" srcId="{55517772-7DE4-438A-A6A8-734F0FC9E01F}" destId="{B7B9657D-1347-4CA3-BF7D-B998180421B3}" srcOrd="0" destOrd="0" presId="urn:microsoft.com/office/officeart/2005/8/layout/equation1"/>
    <dgm:cxn modelId="{F9F3FC8F-4A22-4FD7-9761-01945FE6B35E}" type="presParOf" srcId="{55517772-7DE4-438A-A6A8-734F0FC9E01F}" destId="{2C51F96E-B65F-4959-9AC5-0B80179881EB}" srcOrd="1" destOrd="0" presId="urn:microsoft.com/office/officeart/2005/8/layout/equation1"/>
    <dgm:cxn modelId="{2E2EECD2-9D78-4A4A-AAD0-8E349F5CDF1E}" type="presParOf" srcId="{55517772-7DE4-438A-A6A8-734F0FC9E01F}" destId="{68BC4A64-DBD1-48CE-BEC2-9533FCE3FE8D}" srcOrd="2" destOrd="0" presId="urn:microsoft.com/office/officeart/2005/8/layout/equation1"/>
    <dgm:cxn modelId="{AD3366F7-6921-4711-9C19-7FDB2393633B}" type="presParOf" srcId="{55517772-7DE4-438A-A6A8-734F0FC9E01F}" destId="{328742CE-9600-4C7B-A4B5-0BA5241A9CA7}" srcOrd="3" destOrd="0" presId="urn:microsoft.com/office/officeart/2005/8/layout/equation1"/>
    <dgm:cxn modelId="{D4E3B804-52A9-49B2-9AE0-B1C5003B6227}" type="presParOf" srcId="{55517772-7DE4-438A-A6A8-734F0FC9E01F}" destId="{F37CD223-5AAF-49B8-A400-DD543D0C58EC}" srcOrd="4" destOrd="0" presId="urn:microsoft.com/office/officeart/2005/8/layout/equation1"/>
    <dgm:cxn modelId="{72A31DF1-3E05-4AA9-ABB2-FD1BC72DDF06}" type="presParOf" srcId="{55517772-7DE4-438A-A6A8-734F0FC9E01F}" destId="{BB85EAC7-1FB8-4E25-B3C5-3B1E849D80F7}" srcOrd="5" destOrd="0" presId="urn:microsoft.com/office/officeart/2005/8/layout/equation1"/>
    <dgm:cxn modelId="{0F559E6D-2AFB-42BB-AB82-A087981F2751}" type="presParOf" srcId="{55517772-7DE4-438A-A6A8-734F0FC9E01F}" destId="{00BEF91E-AB60-4061-BAD7-AC79DF94F3D9}" srcOrd="6" destOrd="0" presId="urn:microsoft.com/office/officeart/2005/8/layout/equation1"/>
    <dgm:cxn modelId="{3BDFE2A2-6DF4-4689-9046-A255566E30B7}" type="presParOf" srcId="{55517772-7DE4-438A-A6A8-734F0FC9E01F}" destId="{A0DD25CE-D1B6-4A3C-A5E3-AB03C2790D76}" srcOrd="7" destOrd="0" presId="urn:microsoft.com/office/officeart/2005/8/layout/equation1"/>
    <dgm:cxn modelId="{9B6E84E4-05A7-4202-8BF7-82743913796A}" type="presParOf" srcId="{55517772-7DE4-438A-A6A8-734F0FC9E01F}" destId="{3C62EF60-3280-45E7-ABCA-8497EEF59C71}" srcOrd="8" destOrd="0" presId="urn:microsoft.com/office/officeart/2005/8/layout/equation1"/>
    <dgm:cxn modelId="{87D15A56-CFE1-4963-84BF-E0006CD6DB4E}" type="presParOf" srcId="{55517772-7DE4-438A-A6A8-734F0FC9E01F}" destId="{14BCE79E-01BA-4C33-8986-4A6F27B265A7}" srcOrd="9" destOrd="0" presId="urn:microsoft.com/office/officeart/2005/8/layout/equation1"/>
    <dgm:cxn modelId="{CFB4A2D3-378E-4C4C-AA3B-BCB5621CAFE6}" type="presParOf" srcId="{55517772-7DE4-438A-A6A8-734F0FC9E01F}" destId="{A52CE02A-E6CB-40C7-8038-31D9DDB7223E}" srcOrd="10" destOrd="0" presId="urn:microsoft.com/office/officeart/2005/8/layout/equation1"/>
    <dgm:cxn modelId="{6E1B7A38-A3B7-4970-AE97-1089B92EAB18}" type="presParOf" srcId="{55517772-7DE4-438A-A6A8-734F0FC9E01F}" destId="{2B74F78F-969E-4092-B6A7-3AE8A2A4DD86}" srcOrd="11" destOrd="0" presId="urn:microsoft.com/office/officeart/2005/8/layout/equation1"/>
    <dgm:cxn modelId="{A737808D-7AC8-4F4C-A2A1-6CC5E8CD0486}" type="presParOf" srcId="{55517772-7DE4-438A-A6A8-734F0FC9E01F}" destId="{4C456A5D-CF6B-49C8-9E28-E626B9013A6F}" srcOrd="12" destOrd="0" presId="urn:microsoft.com/office/officeart/2005/8/layout/equation1"/>
  </dgm:cxnLst>
  <dgm:bg/>
  <dgm:whole/>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B7B9657D-1347-4CA3-BF7D-B998180421B3}">
      <dsp:nvSpPr>
        <dsp:cNvPr id="0" name=""/>
        <dsp:cNvSpPr/>
      </dsp:nvSpPr>
      <dsp:spPr>
        <a:xfrm>
          <a:off x="2566" y="388365"/>
          <a:ext cx="712979" cy="712979"/>
        </a:xfrm>
        <a:prstGeom prst="ellipse">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kern="1200" dirty="0" smtClean="0"/>
            <a:t>PISA</a:t>
          </a:r>
          <a:endParaRPr lang="ru-RU" sz="1400" kern="1200" dirty="0"/>
        </a:p>
      </dsp:txBody>
      <dsp:txXfrm>
        <a:off x="2566" y="388365"/>
        <a:ext cx="712979" cy="712979"/>
      </dsp:txXfrm>
    </dsp:sp>
    <dsp:sp modelId="{68BC4A64-DBD1-48CE-BEC2-9533FCE3FE8D}">
      <dsp:nvSpPr>
        <dsp:cNvPr id="0" name=""/>
        <dsp:cNvSpPr/>
      </dsp:nvSpPr>
      <dsp:spPr>
        <a:xfrm>
          <a:off x="773439" y="538090"/>
          <a:ext cx="413528" cy="413528"/>
        </a:xfrm>
        <a:prstGeom prst="mathPlus">
          <a:avLst/>
        </a:prstGeom>
        <a:solidFill>
          <a:schemeClr val="accent4">
            <a:hueOff val="0"/>
            <a:satOff val="0"/>
            <a:lumOff val="0"/>
            <a:alphaOff val="0"/>
          </a:schemeClr>
        </a:solidFill>
        <a:ln>
          <a:noFill/>
        </a:ln>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ru-RU" sz="600" kern="1200"/>
        </a:p>
      </dsp:txBody>
      <dsp:txXfrm>
        <a:off x="773439" y="538090"/>
        <a:ext cx="413528" cy="413528"/>
      </dsp:txXfrm>
    </dsp:sp>
    <dsp:sp modelId="{F37CD223-5AAF-49B8-A400-DD543D0C58EC}">
      <dsp:nvSpPr>
        <dsp:cNvPr id="0" name=""/>
        <dsp:cNvSpPr/>
      </dsp:nvSpPr>
      <dsp:spPr>
        <a:xfrm>
          <a:off x="1244862" y="388365"/>
          <a:ext cx="712979" cy="712979"/>
        </a:xfrm>
        <a:prstGeom prst="ellipse">
          <a:avLst/>
        </a:prstGeom>
        <a:gradFill rotWithShape="0">
          <a:gsLst>
            <a:gs pos="0">
              <a:schemeClr val="accent4">
                <a:hueOff val="3465231"/>
                <a:satOff val="-15989"/>
                <a:lumOff val="588"/>
                <a:alphaOff val="0"/>
                <a:satMod val="103000"/>
                <a:lumMod val="102000"/>
                <a:tint val="94000"/>
              </a:schemeClr>
            </a:gs>
            <a:gs pos="50000">
              <a:schemeClr val="accent4">
                <a:hueOff val="3465231"/>
                <a:satOff val="-15989"/>
                <a:lumOff val="588"/>
                <a:alphaOff val="0"/>
                <a:satMod val="110000"/>
                <a:lumMod val="100000"/>
                <a:shade val="100000"/>
              </a:schemeClr>
            </a:gs>
            <a:gs pos="100000">
              <a:schemeClr val="accent4">
                <a:hueOff val="3465231"/>
                <a:satOff val="-15989"/>
                <a:lumOff val="588"/>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kern="1200" dirty="0" smtClean="0"/>
            <a:t>TIMSS</a:t>
          </a:r>
          <a:endParaRPr lang="ru-RU" sz="1400" kern="1200" dirty="0"/>
        </a:p>
      </dsp:txBody>
      <dsp:txXfrm>
        <a:off x="1244862" y="388365"/>
        <a:ext cx="712979" cy="712979"/>
      </dsp:txXfrm>
    </dsp:sp>
    <dsp:sp modelId="{00BEF91E-AB60-4061-BAD7-AC79DF94F3D9}">
      <dsp:nvSpPr>
        <dsp:cNvPr id="0" name=""/>
        <dsp:cNvSpPr/>
      </dsp:nvSpPr>
      <dsp:spPr>
        <a:xfrm>
          <a:off x="2015735" y="538090"/>
          <a:ext cx="413528" cy="413528"/>
        </a:xfrm>
        <a:prstGeom prst="mathPlus">
          <a:avLst/>
        </a:prstGeom>
        <a:solidFill>
          <a:schemeClr val="accent4">
            <a:hueOff val="5197847"/>
            <a:satOff val="-23984"/>
            <a:lumOff val="883"/>
            <a:alphaOff val="0"/>
          </a:schemeClr>
        </a:solidFill>
        <a:ln>
          <a:noFill/>
        </a:ln>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ru-RU" sz="600" kern="1200"/>
        </a:p>
      </dsp:txBody>
      <dsp:txXfrm>
        <a:off x="2015735" y="538090"/>
        <a:ext cx="413528" cy="413528"/>
      </dsp:txXfrm>
    </dsp:sp>
    <dsp:sp modelId="{3C62EF60-3280-45E7-ABCA-8497EEF59C71}">
      <dsp:nvSpPr>
        <dsp:cNvPr id="0" name=""/>
        <dsp:cNvSpPr/>
      </dsp:nvSpPr>
      <dsp:spPr>
        <a:xfrm>
          <a:off x="2487158" y="388365"/>
          <a:ext cx="712979" cy="712979"/>
        </a:xfrm>
        <a:prstGeom prst="ellipse">
          <a:avLst/>
        </a:prstGeom>
        <a:gradFill rotWithShape="0">
          <a:gsLst>
            <a:gs pos="0">
              <a:schemeClr val="accent4">
                <a:hueOff val="6930462"/>
                <a:satOff val="-31979"/>
                <a:lumOff val="1177"/>
                <a:alphaOff val="0"/>
                <a:satMod val="103000"/>
                <a:lumMod val="102000"/>
                <a:tint val="94000"/>
              </a:schemeClr>
            </a:gs>
            <a:gs pos="50000">
              <a:schemeClr val="accent4">
                <a:hueOff val="6930462"/>
                <a:satOff val="-31979"/>
                <a:lumOff val="1177"/>
                <a:alphaOff val="0"/>
                <a:satMod val="110000"/>
                <a:lumMod val="100000"/>
                <a:shade val="100000"/>
              </a:schemeClr>
            </a:gs>
            <a:gs pos="100000">
              <a:schemeClr val="accent4">
                <a:hueOff val="6930462"/>
                <a:satOff val="-31979"/>
                <a:lumOff val="1177"/>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kern="1200" dirty="0"/>
            <a:t>PIRLS</a:t>
          </a:r>
          <a:endParaRPr lang="ru-RU" sz="1400" kern="1200" dirty="0"/>
        </a:p>
      </dsp:txBody>
      <dsp:txXfrm>
        <a:off x="2487158" y="388365"/>
        <a:ext cx="712979" cy="712979"/>
      </dsp:txXfrm>
    </dsp:sp>
    <dsp:sp modelId="{A52CE02A-E6CB-40C7-8038-31D9DDB7223E}">
      <dsp:nvSpPr>
        <dsp:cNvPr id="0" name=""/>
        <dsp:cNvSpPr/>
      </dsp:nvSpPr>
      <dsp:spPr>
        <a:xfrm>
          <a:off x="3258031" y="538090"/>
          <a:ext cx="413528" cy="413528"/>
        </a:xfrm>
        <a:prstGeom prst="mathEqual">
          <a:avLst/>
        </a:prstGeom>
        <a:solidFill>
          <a:schemeClr val="accent4">
            <a:hueOff val="10395693"/>
            <a:satOff val="-47968"/>
            <a:lumOff val="1765"/>
            <a:alphaOff val="0"/>
          </a:schemeClr>
        </a:solidFill>
        <a:ln>
          <a:noFill/>
        </a:ln>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666750">
            <a:lnSpc>
              <a:spcPct val="90000"/>
            </a:lnSpc>
            <a:spcBef>
              <a:spcPct val="0"/>
            </a:spcBef>
            <a:spcAft>
              <a:spcPct val="35000"/>
            </a:spcAft>
          </a:pPr>
          <a:endParaRPr lang="ru-RU" sz="1500" kern="1200"/>
        </a:p>
      </dsp:txBody>
      <dsp:txXfrm>
        <a:off x="3258031" y="538090"/>
        <a:ext cx="413528" cy="413528"/>
      </dsp:txXfrm>
    </dsp:sp>
    <dsp:sp modelId="{4C456A5D-CF6B-49C8-9E28-E626B9013A6F}">
      <dsp:nvSpPr>
        <dsp:cNvPr id="0" name=""/>
        <dsp:cNvSpPr/>
      </dsp:nvSpPr>
      <dsp:spPr>
        <a:xfrm>
          <a:off x="3729453" y="388365"/>
          <a:ext cx="712979" cy="712979"/>
        </a:xfrm>
        <a:prstGeom prst="ellipse">
          <a:avLst/>
        </a:prstGeom>
        <a:blipFill dpi="0" rotWithShape="0">
          <a:blip xmlns:r="http://schemas.openxmlformats.org/officeDocument/2006/relationships" r:embed="rId1"/>
          <a:srcRect/>
          <a:stretch>
            <a:fillRect l="-59749" t="-32077" r="-101485" b="-28043"/>
          </a:stretch>
        </a:blip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endParaRPr lang="ru-RU" sz="1400" kern="1200" dirty="0"/>
        </a:p>
      </dsp:txBody>
      <dsp:txXfrm>
        <a:off x="3729453" y="388365"/>
        <a:ext cx="712979" cy="712979"/>
      </dsp:txXfrm>
    </dsp:sp>
  </dsp:spTree>
</dsp:drawing>
</file>

<file path=word/diagrams/layout1.xml><?xml version="1.0" encoding="utf-8"?>
<dgm:layoutDef xmlns:dgm="http://schemas.openxmlformats.org/drawingml/2006/diagram" xmlns:a="http://schemas.openxmlformats.org/drawingml/2006/main" uniqueId="urn:microsoft.com/office/officeart/2005/8/layout/equation1">
  <dgm:title val=""/>
  <dgm:desc val=""/>
  <dgm:catLst>
    <dgm:cat type="relationship" pri="17000"/>
    <dgm:cat type="process" pri="2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choose name="Name0">
      <dgm:if name="Name1" func="var" arg="dir" op="equ" val="norm">
        <dgm:alg type="lin">
          <dgm:param type="fallback" val="2D"/>
        </dgm:alg>
      </dgm:if>
      <dgm:else name="Name2">
        <dgm:alg type="lin">
          <dgm:param type="linDir" val="fromR"/>
          <dgm:param type="fallback" val="2D"/>
        </dgm:alg>
      </dgm:else>
    </dgm:choose>
    <dgm:shape xmlns:r="http://schemas.openxmlformats.org/officeDocument/2006/relationships" r:blip="">
      <dgm:adjLst/>
    </dgm:shape>
    <dgm:presOf/>
    <dgm:constrLst>
      <dgm:constr type="w" for="ch" ptType="node" refType="w"/>
      <dgm:constr type="w" for="ch" ptType="sibTrans" refType="w" refFor="ch" refPtType="node" fact="0.58"/>
      <dgm:constr type="primFontSz" for="ch" ptType="node" op="equ" val="65"/>
      <dgm:constr type="primFontSz" for="ch" ptType="sibTrans" op="equ" val="55"/>
      <dgm:constr type="primFontSz" for="ch" ptType="sibTrans" refType="primFontSz" refFor="ch" refPtType="node" op="lte" fact="0.8"/>
      <dgm:constr type="w" for="ch" forName="spacerL" refType="w" refFor="ch" refPtType="sibTrans" fact="0.14"/>
      <dgm:constr type="w" for="ch" forName="spacerR" refType="w" refFor="ch" refPtType="sibTrans" fact="0.14"/>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sibTransForEach" axis="followSib" ptType="sibTrans" cnt="1">
        <dgm:layoutNode name="spacerL">
          <dgm:alg type="sp"/>
          <dgm:shape xmlns:r="http://schemas.openxmlformats.org/officeDocument/2006/relationships" r:blip="">
            <dgm:adjLst/>
          </dgm:shape>
          <dgm:presOf/>
          <dgm:constrLst/>
          <dgm:ruleLst/>
        </dgm:layoutNode>
        <dgm:layoutNode name="sibTrans">
          <dgm:alg type="tx"/>
          <dgm:choose name="Name3">
            <dgm:if name="Name4" axis="followSib" ptType="sibTrans" func="cnt" op="equ" val="0">
              <dgm:shape xmlns:r="http://schemas.openxmlformats.org/officeDocument/2006/relationships" type="mathEqual" r:blip="">
                <dgm:adjLst/>
              </dgm:shape>
            </dgm:if>
            <dgm:else name="Name5">
              <dgm:shape xmlns:r="http://schemas.openxmlformats.org/officeDocument/2006/relationships" type="mathPlus" r:blip="">
                <dgm:adjLst/>
              </dgm:shape>
            </dgm:else>
          </dgm:choose>
          <dgm:presOf axis="self"/>
          <dgm:constrLst>
            <dgm:constr type="h" refType="w"/>
            <dgm:constr type="lMarg"/>
            <dgm:constr type="rMarg"/>
            <dgm:constr type="tMarg"/>
            <dgm:constr type="bMarg"/>
          </dgm:constrLst>
          <dgm:ruleLst>
            <dgm:rule type="primFontSz" val="5" fact="NaN" max="NaN"/>
          </dgm:ruleLst>
        </dgm:layoutNode>
        <dgm:layoutNode name="spacerR">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FFBD25F-2029-4141-B77F-83907DE84C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2192</TotalTime>
  <Pages>1</Pages>
  <Words>144379</Words>
  <Characters>822965</Characters>
  <Application>Microsoft Office Word</Application>
  <DocSecurity>0</DocSecurity>
  <Lines>6858</Lines>
  <Paragraphs>1930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965414</CharactersWithSpaces>
  <SharedDoc>false</SharedDoc>
  <HLinks>
    <vt:vector size="198" baseType="variant">
      <vt:variant>
        <vt:i4>4915289</vt:i4>
      </vt:variant>
      <vt:variant>
        <vt:i4>918</vt:i4>
      </vt:variant>
      <vt:variant>
        <vt:i4>0</vt:i4>
      </vt:variant>
      <vt:variant>
        <vt:i4>5</vt:i4>
      </vt:variant>
      <vt:variant>
        <vt:lpwstr>https://youtu.be/braxDNw8SQI</vt:lpwstr>
      </vt:variant>
      <vt:variant>
        <vt:lpwstr/>
      </vt:variant>
      <vt:variant>
        <vt:i4>2949238</vt:i4>
      </vt:variant>
      <vt:variant>
        <vt:i4>915</vt:i4>
      </vt:variant>
      <vt:variant>
        <vt:i4>0</vt:i4>
      </vt:variant>
      <vt:variant>
        <vt:i4>5</vt:i4>
      </vt:variant>
      <vt:variant>
        <vt:lpwstr>https://kahoot.it/</vt:lpwstr>
      </vt:variant>
      <vt:variant>
        <vt:lpwstr/>
      </vt:variant>
      <vt:variant>
        <vt:i4>655429</vt:i4>
      </vt:variant>
      <vt:variant>
        <vt:i4>912</vt:i4>
      </vt:variant>
      <vt:variant>
        <vt:i4>0</vt:i4>
      </vt:variant>
      <vt:variant>
        <vt:i4>5</vt:i4>
      </vt:variant>
      <vt:variant>
        <vt:lpwstr>https://quizizz.com/</vt:lpwstr>
      </vt:variant>
      <vt:variant>
        <vt:lpwstr/>
      </vt:variant>
      <vt:variant>
        <vt:i4>6291555</vt:i4>
      </vt:variant>
      <vt:variant>
        <vt:i4>906</vt:i4>
      </vt:variant>
      <vt:variant>
        <vt:i4>0</vt:i4>
      </vt:variant>
      <vt:variant>
        <vt:i4>5</vt:i4>
      </vt:variant>
      <vt:variant>
        <vt:lpwstr>https://ru.wikipedia.org/wiki/%D0%9E%D0%B1%D0%BB%D0%B0%D1%81%D1%82%D1%8C_%D0%B7%D0%BD%D0%B0%D1%87%D0%B5%D0%BD%D0%B8%D0%B9_%D1%84%D1%83%D0%BD%D0%BA%D1%86%D0%B8%D0%B8</vt:lpwstr>
      </vt:variant>
      <vt:variant>
        <vt:lpwstr/>
      </vt:variant>
      <vt:variant>
        <vt:i4>3211316</vt:i4>
      </vt:variant>
      <vt:variant>
        <vt:i4>903</vt:i4>
      </vt:variant>
      <vt:variant>
        <vt:i4>0</vt:i4>
      </vt:variant>
      <vt:variant>
        <vt:i4>5</vt:i4>
      </vt:variant>
      <vt:variant>
        <vt:lpwstr>https://ru.wikipedia.org/wiki/%D0%A3%D1%80%D0%B0%D0%B2%D0%BD%D0%B5%D0%BD%D0%B8%D0%B5</vt:lpwstr>
      </vt:variant>
      <vt:variant>
        <vt:lpwstr>%D0%A1%D0%BB%D0%B5%D0%B4%D1%81%D1%82%D0%B2%D0%B8%D0%B5_%D1%83%D1%80%D0%B0%D0%B2%D0%BD%D0%B5%D0%BD%D0%B8%D1%8F_%D0%B8_%D0%BF%D0%BE%D1%81%D1%82%D0%BE%D1%80%D0%BE%D0%BD%D0%BD%D0%B8%D0%B5_%D0%BA%D0%BE%D1%80%D0%BD%D0%B8</vt:lpwstr>
      </vt:variant>
      <vt:variant>
        <vt:i4>1179689</vt:i4>
      </vt:variant>
      <vt:variant>
        <vt:i4>900</vt:i4>
      </vt:variant>
      <vt:variant>
        <vt:i4>0</vt:i4>
      </vt:variant>
      <vt:variant>
        <vt:i4>5</vt:i4>
      </vt:variant>
      <vt:variant>
        <vt:lpwstr>https://ru.wikipedia.org/wiki/%D0%A0%D0%B0%D0%B2%D0%BD%D0%BE%D1%81%D0%B8%D0%BB%D1%8C%D0%BD%D1%8B%D0%B5_%D1%83%D1%80%D0%B0%D0%B2%D0%BD%D0%B5%D0%BD%D0%B8%D1%8F</vt:lpwstr>
      </vt:variant>
      <vt:variant>
        <vt:lpwstr/>
      </vt:variant>
      <vt:variant>
        <vt:i4>3211349</vt:i4>
      </vt:variant>
      <vt:variant>
        <vt:i4>897</vt:i4>
      </vt:variant>
      <vt:variant>
        <vt:i4>0</vt:i4>
      </vt:variant>
      <vt:variant>
        <vt:i4>5</vt:i4>
      </vt:variant>
      <vt:variant>
        <vt:lpwstr>https://ru.wikipedia.org/wiki/%D0%A6%D0%B5%D0%BB%D0%BE%D0%B5_%D1%87%D0%B8%D1%81%D0%BB%D0%BE</vt:lpwstr>
      </vt:variant>
      <vt:variant>
        <vt:lpwstr/>
      </vt:variant>
      <vt:variant>
        <vt:i4>4456551</vt:i4>
      </vt:variant>
      <vt:variant>
        <vt:i4>894</vt:i4>
      </vt:variant>
      <vt:variant>
        <vt:i4>0</vt:i4>
      </vt:variant>
      <vt:variant>
        <vt:i4>5</vt:i4>
      </vt:variant>
      <vt:variant>
        <vt:lpwstr>https://ru.wikipedia.org/wiki/%D0%9A%D0%BE%D1%80%D0%B5%D0%BD%D1%8C_(%D0%BC%D0%B0%D1%82%D0%B5%D0%BC%D0%B0%D1%82%D0%B8%D0%BA%D0%B0)</vt:lpwstr>
      </vt:variant>
      <vt:variant>
        <vt:lpwstr/>
      </vt:variant>
      <vt:variant>
        <vt:i4>5111884</vt:i4>
      </vt:variant>
      <vt:variant>
        <vt:i4>891</vt:i4>
      </vt:variant>
      <vt:variant>
        <vt:i4>0</vt:i4>
      </vt:variant>
      <vt:variant>
        <vt:i4>5</vt:i4>
      </vt:variant>
      <vt:variant>
        <vt:lpwstr>https://ru.wikipedia.org/wiki/%D0%A3%D1%80%D0%B0%D0%B2%D0%BD%D0%B5%D0%BD%D0%B8%D0%B5</vt:lpwstr>
      </vt:variant>
      <vt:variant>
        <vt:lpwstr/>
      </vt:variant>
      <vt:variant>
        <vt:i4>3276923</vt:i4>
      </vt:variant>
      <vt:variant>
        <vt:i4>888</vt:i4>
      </vt:variant>
      <vt:variant>
        <vt:i4>0</vt:i4>
      </vt:variant>
      <vt:variant>
        <vt:i4>5</vt:i4>
      </vt:variant>
      <vt:variant>
        <vt:lpwstr>http://charko.narod.ru/tekst/an7/3.html</vt:lpwstr>
      </vt:variant>
      <vt:variant>
        <vt:lpwstr/>
      </vt:variant>
      <vt:variant>
        <vt:i4>6094931</vt:i4>
      </vt:variant>
      <vt:variant>
        <vt:i4>543</vt:i4>
      </vt:variant>
      <vt:variant>
        <vt:i4>0</vt:i4>
      </vt:variant>
      <vt:variant>
        <vt:i4>5</vt:i4>
      </vt:variant>
      <vt:variant>
        <vt:lpwstr>http://4ipho.ru/</vt:lpwstr>
      </vt:variant>
      <vt:variant>
        <vt:lpwstr/>
      </vt:variant>
      <vt:variant>
        <vt:i4>2162727</vt:i4>
      </vt:variant>
      <vt:variant>
        <vt:i4>540</vt:i4>
      </vt:variant>
      <vt:variant>
        <vt:i4>0</vt:i4>
      </vt:variant>
      <vt:variant>
        <vt:i4>5</vt:i4>
      </vt:variant>
      <vt:variant>
        <vt:lpwstr>https://cdo.kz/</vt:lpwstr>
      </vt:variant>
      <vt:variant>
        <vt:lpwstr/>
      </vt:variant>
      <vt:variant>
        <vt:i4>6160479</vt:i4>
      </vt:variant>
      <vt:variant>
        <vt:i4>537</vt:i4>
      </vt:variant>
      <vt:variant>
        <vt:i4>0</vt:i4>
      </vt:variant>
      <vt:variant>
        <vt:i4>5</vt:i4>
      </vt:variant>
      <vt:variant>
        <vt:lpwstr>https://nauka-pedagogika.com/viewer/184525/d?</vt:lpwstr>
      </vt:variant>
      <vt:variant>
        <vt:lpwstr/>
      </vt:variant>
      <vt:variant>
        <vt:i4>5439566</vt:i4>
      </vt:variant>
      <vt:variant>
        <vt:i4>534</vt:i4>
      </vt:variant>
      <vt:variant>
        <vt:i4>0</vt:i4>
      </vt:variant>
      <vt:variant>
        <vt:i4>5</vt:i4>
      </vt:variant>
      <vt:variant>
        <vt:lpwstr>https://www.jstor.org/stable/1163292</vt:lpwstr>
      </vt:variant>
      <vt:variant>
        <vt:lpwstr/>
      </vt:variant>
      <vt:variant>
        <vt:i4>7602277</vt:i4>
      </vt:variant>
      <vt:variant>
        <vt:i4>531</vt:i4>
      </vt:variant>
      <vt:variant>
        <vt:i4>0</vt:i4>
      </vt:variant>
      <vt:variant>
        <vt:i4>5</vt:i4>
      </vt:variant>
      <vt:variant>
        <vt:lpwstr>https://scienceforum.ru/2016/article/2016024561</vt:lpwstr>
      </vt:variant>
      <vt:variant>
        <vt:lpwstr/>
      </vt:variant>
      <vt:variant>
        <vt:i4>4653076</vt:i4>
      </vt:variant>
      <vt:variant>
        <vt:i4>528</vt:i4>
      </vt:variant>
      <vt:variant>
        <vt:i4>0</vt:i4>
      </vt:variant>
      <vt:variant>
        <vt:i4>5</vt:i4>
      </vt:variant>
      <vt:variant>
        <vt:lpwstr>https://melimde.com/sapti-jattifular.html</vt:lpwstr>
      </vt:variant>
      <vt:variant>
        <vt:lpwstr/>
      </vt:variant>
      <vt:variant>
        <vt:i4>917526</vt:i4>
      </vt:variant>
      <vt:variant>
        <vt:i4>486</vt:i4>
      </vt:variant>
      <vt:variant>
        <vt:i4>0</vt:i4>
      </vt:variant>
      <vt:variant>
        <vt:i4>5</vt:i4>
      </vt:variant>
      <vt:variant>
        <vt:lpwstr>http://testcenter.kz/postupayushchim-v-vuz/ent/dlya-podgotovki-k-ent-i-ent-tipo/</vt:lpwstr>
      </vt:variant>
      <vt:variant>
        <vt:lpwstr/>
      </vt:variant>
      <vt:variant>
        <vt:i4>7340136</vt:i4>
      </vt:variant>
      <vt:variant>
        <vt:i4>483</vt:i4>
      </vt:variant>
      <vt:variant>
        <vt:i4>0</vt:i4>
      </vt:variant>
      <vt:variant>
        <vt:i4>5</vt:i4>
      </vt:variant>
      <vt:variant>
        <vt:lpwstr>http://www2.ed.gov/</vt:lpwstr>
      </vt:variant>
      <vt:variant>
        <vt:lpwstr/>
      </vt:variant>
      <vt:variant>
        <vt:i4>7667753</vt:i4>
      </vt:variant>
      <vt:variant>
        <vt:i4>480</vt:i4>
      </vt:variant>
      <vt:variant>
        <vt:i4>0</vt:i4>
      </vt:variant>
      <vt:variant>
        <vt:i4>5</vt:i4>
      </vt:variant>
      <vt:variant>
        <vt:lpwstr>http://www.fipi.ru/view/sections/228/docs/660.html</vt:lpwstr>
      </vt:variant>
      <vt:variant>
        <vt:lpwstr/>
      </vt:variant>
      <vt:variant>
        <vt:i4>73400363</vt:i4>
      </vt:variant>
      <vt:variant>
        <vt:i4>477</vt:i4>
      </vt:variant>
      <vt:variant>
        <vt:i4>0</vt:i4>
      </vt:variant>
      <vt:variant>
        <vt:i4>5</vt:i4>
      </vt:variant>
      <vt:variant>
        <vt:lpwstr>http://nsportal.ru/shkola/geometriya/library/ispolzovanie-metoda-koordinat-v-prostranstve-dlya -решения-заданий -с-2</vt:lpwstr>
      </vt:variant>
      <vt:variant>
        <vt:lpwstr/>
      </vt:variant>
      <vt:variant>
        <vt:i4>1507333</vt:i4>
      </vt:variant>
      <vt:variant>
        <vt:i4>474</vt:i4>
      </vt:variant>
      <vt:variant>
        <vt:i4>0</vt:i4>
      </vt:variant>
      <vt:variant>
        <vt:i4>5</vt:i4>
      </vt:variant>
      <vt:variant>
        <vt:lpwstr>http://nsportal.ru/shkola/geometriya/library/ispolzovanie-metoda-koordinat-v-prostranstve-dlya-resheniya-zadaniy-s-2</vt:lpwstr>
      </vt:variant>
      <vt:variant>
        <vt:lpwstr/>
      </vt:variant>
      <vt:variant>
        <vt:i4>6291572</vt:i4>
      </vt:variant>
      <vt:variant>
        <vt:i4>429</vt:i4>
      </vt:variant>
      <vt:variant>
        <vt:i4>0</vt:i4>
      </vt:variant>
      <vt:variant>
        <vt:i4>5</vt:i4>
      </vt:variant>
      <vt:variant>
        <vt:lpwstr>http://www.testent.ru/</vt:lpwstr>
      </vt:variant>
      <vt:variant>
        <vt:lpwstr/>
      </vt:variant>
      <vt:variant>
        <vt:i4>3866630</vt:i4>
      </vt:variant>
      <vt:variant>
        <vt:i4>246</vt:i4>
      </vt:variant>
      <vt:variant>
        <vt:i4>0</vt:i4>
      </vt:variant>
      <vt:variant>
        <vt:i4>5</vt:i4>
      </vt:variant>
      <vt:variant>
        <vt:lpwstr>http://odasib.ru/OpenArchive/Portrait.cshtml?id=Xu_pavl_634993802223476562_12590</vt:lpwstr>
      </vt:variant>
      <vt:variant>
        <vt:lpwstr/>
      </vt:variant>
      <vt:variant>
        <vt:i4>3866630</vt:i4>
      </vt:variant>
      <vt:variant>
        <vt:i4>243</vt:i4>
      </vt:variant>
      <vt:variant>
        <vt:i4>0</vt:i4>
      </vt:variant>
      <vt:variant>
        <vt:i4>5</vt:i4>
      </vt:variant>
      <vt:variant>
        <vt:lpwstr>http://odasib.ru/OpenArchive/Portrait.cshtml?id=Xu_pavl_634993802223476562_12590</vt:lpwstr>
      </vt:variant>
      <vt:variant>
        <vt:lpwstr/>
      </vt:variant>
      <vt:variant>
        <vt:i4>3407911</vt:i4>
      </vt:variant>
      <vt:variant>
        <vt:i4>240</vt:i4>
      </vt:variant>
      <vt:variant>
        <vt:i4>0</vt:i4>
      </vt:variant>
      <vt:variant>
        <vt:i4>5</vt:i4>
      </vt:variant>
      <vt:variant>
        <vt:lpwstr>http://www.matol.kz/comments/4455/show</vt:lpwstr>
      </vt:variant>
      <vt:variant>
        <vt:lpwstr/>
      </vt:variant>
      <vt:variant>
        <vt:i4>852061</vt:i4>
      </vt:variant>
      <vt:variant>
        <vt:i4>237</vt:i4>
      </vt:variant>
      <vt:variant>
        <vt:i4>0</vt:i4>
      </vt:variant>
      <vt:variant>
        <vt:i4>5</vt:i4>
      </vt:variant>
      <vt:variant>
        <vt:lpwstr>http://www.imo-official.org/?language=ru</vt:lpwstr>
      </vt:variant>
      <vt:variant>
        <vt:lpwstr/>
      </vt:variant>
      <vt:variant>
        <vt:i4>7143544</vt:i4>
      </vt:variant>
      <vt:variant>
        <vt:i4>234</vt:i4>
      </vt:variant>
      <vt:variant>
        <vt:i4>0</vt:i4>
      </vt:variant>
      <vt:variant>
        <vt:i4>5</vt:i4>
      </vt:variant>
      <vt:variant>
        <vt:lpwstr>http://www.matol.kz/info/3?lang=kz</vt:lpwstr>
      </vt:variant>
      <vt:variant>
        <vt:lpwstr/>
      </vt:variant>
      <vt:variant>
        <vt:i4>5570578</vt:i4>
      </vt:variant>
      <vt:variant>
        <vt:i4>222</vt:i4>
      </vt:variant>
      <vt:variant>
        <vt:i4>0</vt:i4>
      </vt:variant>
      <vt:variant>
        <vt:i4>5</vt:i4>
      </vt:variant>
      <vt:variant>
        <vt:lpwstr>http://www.imo-official.org/</vt:lpwstr>
      </vt:variant>
      <vt:variant>
        <vt:lpwstr/>
      </vt:variant>
      <vt:variant>
        <vt:i4>8192005</vt:i4>
      </vt:variant>
      <vt:variant>
        <vt:i4>219</vt:i4>
      </vt:variant>
      <vt:variant>
        <vt:i4>0</vt:i4>
      </vt:variant>
      <vt:variant>
        <vt:i4>5</vt:i4>
      </vt:variant>
      <vt:variant>
        <vt:lpwstr>mailto:madi.bokatov@bk.ru</vt:lpwstr>
      </vt:variant>
      <vt:variant>
        <vt:lpwstr/>
      </vt:variant>
      <vt:variant>
        <vt:i4>131192</vt:i4>
      </vt:variant>
      <vt:variant>
        <vt:i4>216</vt:i4>
      </vt:variant>
      <vt:variant>
        <vt:i4>0</vt:i4>
      </vt:variant>
      <vt:variant>
        <vt:i4>5</vt:i4>
      </vt:variant>
      <vt:variant>
        <vt:lpwstr>mailto:akzhol.zhaishylyk010203@gmail.com</vt:lpwstr>
      </vt:variant>
      <vt:variant>
        <vt:lpwstr/>
      </vt:variant>
      <vt:variant>
        <vt:i4>2555932</vt:i4>
      </vt:variant>
      <vt:variant>
        <vt:i4>213</vt:i4>
      </vt:variant>
      <vt:variant>
        <vt:i4>0</vt:i4>
      </vt:variant>
      <vt:variant>
        <vt:i4>5</vt:i4>
      </vt:variant>
      <vt:variant>
        <vt:lpwstr>mailto:toregeldyshiazbaev@mail.ru</vt:lpwstr>
      </vt:variant>
      <vt:variant>
        <vt:lpwstr/>
      </vt:variant>
      <vt:variant>
        <vt:i4>2490373</vt:i4>
      </vt:variant>
      <vt:variant>
        <vt:i4>210</vt:i4>
      </vt:variant>
      <vt:variant>
        <vt:i4>0</vt:i4>
      </vt:variant>
      <vt:variant>
        <vt:i4>5</vt:i4>
      </vt:variant>
      <vt:variant>
        <vt:lpwstr>mailto:hotberserker@bk.ru</vt:lpwstr>
      </vt:variant>
      <vt:variant>
        <vt:lpwstr/>
      </vt:variant>
      <vt:variant>
        <vt:i4>7209058</vt:i4>
      </vt:variant>
      <vt:variant>
        <vt:i4>207</vt:i4>
      </vt:variant>
      <vt:variant>
        <vt:i4>0</vt:i4>
      </vt:variant>
      <vt:variant>
        <vt:i4>5</vt:i4>
      </vt:variant>
      <vt:variant>
        <vt:lpwstr>https://bykm.ru/kk/education/evristicheskii-metod-prepodavaniya-tehnologiya-evristicheskogo-obucheniya/</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User</cp:lastModifiedBy>
  <cp:revision>425</cp:revision>
  <cp:lastPrinted>2023-01-04T07:50:00Z</cp:lastPrinted>
  <dcterms:created xsi:type="dcterms:W3CDTF">2022-12-10T06:36:00Z</dcterms:created>
  <dcterms:modified xsi:type="dcterms:W3CDTF">2023-01-04T07:51:00Z</dcterms:modified>
</cp:coreProperties>
</file>